
<file path=[Content_Types].xml><?xml version="1.0" encoding="utf-8"?>
<Types xmlns="http://schemas.openxmlformats.org/package/2006/content-types">
  <Default Extension="bin" ContentType="application/vnd.ms-word.attachedToolbars"/>
  <Default Extension="doc" ContentType="application/msword"/>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7D1DA3ED" w14:textId="77777777" w:rsidTr="005E4BB2">
        <w:tc>
          <w:tcPr>
            <w:tcW w:w="10423" w:type="dxa"/>
            <w:gridSpan w:val="2"/>
            <w:shd w:val="clear" w:color="auto" w:fill="auto"/>
          </w:tcPr>
          <w:p w14:paraId="56C5CB85" w14:textId="3633EBDF" w:rsidR="004F0988" w:rsidRPr="004D172C" w:rsidRDefault="004F0988" w:rsidP="00133525">
            <w:pPr>
              <w:pStyle w:val="ZA"/>
              <w:framePr w:w="0" w:hRule="auto" w:wrap="auto" w:vAnchor="margin" w:hAnchor="text" w:yAlign="inline"/>
            </w:pPr>
            <w:bookmarkStart w:id="0" w:name="page1"/>
            <w:r w:rsidRPr="004D172C">
              <w:rPr>
                <w:sz w:val="64"/>
              </w:rPr>
              <w:t xml:space="preserve">3GPP </w:t>
            </w:r>
            <w:bookmarkStart w:id="1" w:name="specType1"/>
            <w:r w:rsidRPr="004D172C">
              <w:rPr>
                <w:sz w:val="64"/>
              </w:rPr>
              <w:t>TS</w:t>
            </w:r>
            <w:bookmarkEnd w:id="1"/>
            <w:r w:rsidRPr="004D172C">
              <w:rPr>
                <w:sz w:val="64"/>
              </w:rPr>
              <w:t xml:space="preserve"> </w:t>
            </w:r>
            <w:bookmarkStart w:id="2" w:name="specNumber"/>
            <w:r w:rsidR="0060399A" w:rsidRPr="004D172C">
              <w:rPr>
                <w:sz w:val="64"/>
              </w:rPr>
              <w:t>28</w:t>
            </w:r>
            <w:r w:rsidRPr="004D172C">
              <w:rPr>
                <w:sz w:val="64"/>
              </w:rPr>
              <w:t>.</w:t>
            </w:r>
            <w:bookmarkEnd w:id="2"/>
            <w:r w:rsidR="0060399A" w:rsidRPr="004D172C">
              <w:rPr>
                <w:sz w:val="64"/>
              </w:rPr>
              <w:t xml:space="preserve">541 </w:t>
            </w:r>
            <w:bookmarkStart w:id="3" w:name="specVersion"/>
            <w:r w:rsidR="0060399A" w:rsidRPr="004D172C">
              <w:t>V17</w:t>
            </w:r>
            <w:r w:rsidRPr="004D172C">
              <w:t>.</w:t>
            </w:r>
            <w:r w:rsidR="0060399A" w:rsidRPr="004D172C">
              <w:t>2</w:t>
            </w:r>
            <w:r w:rsidRPr="004D172C">
              <w:t>.</w:t>
            </w:r>
            <w:bookmarkEnd w:id="3"/>
            <w:r w:rsidR="0060399A" w:rsidRPr="004D172C">
              <w:t xml:space="preserve">0 </w:t>
            </w:r>
            <w:r w:rsidRPr="004D172C">
              <w:rPr>
                <w:sz w:val="32"/>
              </w:rPr>
              <w:t>(</w:t>
            </w:r>
            <w:bookmarkStart w:id="4" w:name="issueDate"/>
            <w:r w:rsidR="0060399A" w:rsidRPr="004D172C">
              <w:rPr>
                <w:sz w:val="32"/>
              </w:rPr>
              <w:t>2021</w:t>
            </w:r>
            <w:r w:rsidRPr="004D172C">
              <w:rPr>
                <w:sz w:val="32"/>
              </w:rPr>
              <w:t>-</w:t>
            </w:r>
            <w:bookmarkEnd w:id="4"/>
            <w:r w:rsidR="0060399A" w:rsidRPr="004D172C">
              <w:rPr>
                <w:sz w:val="32"/>
              </w:rPr>
              <w:t>03</w:t>
            </w:r>
            <w:r w:rsidRPr="004D172C">
              <w:rPr>
                <w:sz w:val="32"/>
              </w:rPr>
              <w:t>)</w:t>
            </w:r>
          </w:p>
        </w:tc>
      </w:tr>
      <w:tr w:rsidR="004F0988" w14:paraId="11CE2D10" w14:textId="77777777" w:rsidTr="005E4BB2">
        <w:trPr>
          <w:trHeight w:hRule="exact" w:val="1134"/>
        </w:trPr>
        <w:tc>
          <w:tcPr>
            <w:tcW w:w="10423" w:type="dxa"/>
            <w:gridSpan w:val="2"/>
            <w:shd w:val="clear" w:color="auto" w:fill="auto"/>
          </w:tcPr>
          <w:p w14:paraId="7526A98A" w14:textId="1D511A0E" w:rsidR="004F0988" w:rsidRPr="004D172C" w:rsidRDefault="004F0988" w:rsidP="00133525">
            <w:pPr>
              <w:pStyle w:val="ZB"/>
              <w:framePr w:w="0" w:hRule="auto" w:wrap="auto" w:vAnchor="margin" w:hAnchor="text" w:yAlign="inline"/>
            </w:pPr>
            <w:r w:rsidRPr="004D172C">
              <w:t xml:space="preserve">Technical </w:t>
            </w:r>
            <w:bookmarkStart w:id="5" w:name="spectype2"/>
            <w:r w:rsidRPr="004D172C">
              <w:t>Specification</w:t>
            </w:r>
            <w:bookmarkEnd w:id="5"/>
          </w:p>
          <w:p w14:paraId="67430971" w14:textId="3CD8B1C5" w:rsidR="00BA4B8D" w:rsidRPr="004D172C" w:rsidRDefault="00BA4B8D" w:rsidP="00BA4B8D">
            <w:pPr>
              <w:pStyle w:val="Guidance"/>
            </w:pPr>
            <w:r w:rsidRPr="004D172C">
              <w:br/>
            </w:r>
            <w:r w:rsidRPr="004D172C">
              <w:br/>
            </w:r>
          </w:p>
        </w:tc>
      </w:tr>
      <w:tr w:rsidR="004F0988" w14:paraId="30270BE9" w14:textId="77777777" w:rsidTr="005E4BB2">
        <w:trPr>
          <w:trHeight w:hRule="exact" w:val="3686"/>
        </w:trPr>
        <w:tc>
          <w:tcPr>
            <w:tcW w:w="10423" w:type="dxa"/>
            <w:gridSpan w:val="2"/>
            <w:shd w:val="clear" w:color="auto" w:fill="auto"/>
          </w:tcPr>
          <w:p w14:paraId="2DA37FB4" w14:textId="77777777" w:rsidR="004F0988" w:rsidRPr="004D3578" w:rsidRDefault="004F0988" w:rsidP="00133525">
            <w:pPr>
              <w:pStyle w:val="ZT"/>
              <w:framePr w:wrap="auto" w:hAnchor="text" w:yAlign="inline"/>
            </w:pPr>
            <w:r w:rsidRPr="004D3578">
              <w:t>3rd Generation Partnership Project;</w:t>
            </w:r>
          </w:p>
          <w:p w14:paraId="212C6762" w14:textId="77777777" w:rsidR="0060399A" w:rsidRDefault="004F0988" w:rsidP="0060399A">
            <w:pPr>
              <w:pStyle w:val="ZT"/>
              <w:framePr w:wrap="auto" w:hAnchor="text" w:yAlign="inline"/>
            </w:pPr>
            <w:r w:rsidRPr="004D3578">
              <w:t xml:space="preserve">Technical Specification Group </w:t>
            </w:r>
            <w:bookmarkStart w:id="6" w:name="specTitle"/>
            <w:r w:rsidR="0060399A">
              <w:t>Services and System Aspects;</w:t>
            </w:r>
          </w:p>
          <w:p w14:paraId="3F86E9CD" w14:textId="77777777" w:rsidR="0060399A" w:rsidRDefault="0060399A" w:rsidP="0060399A">
            <w:pPr>
              <w:pStyle w:val="ZT"/>
              <w:framePr w:wrap="auto" w:hAnchor="text" w:yAlign="inline"/>
            </w:pPr>
            <w:r>
              <w:t>Management and orchestration;</w:t>
            </w:r>
          </w:p>
          <w:p w14:paraId="35C43716" w14:textId="77777777" w:rsidR="0060399A" w:rsidRDefault="0060399A" w:rsidP="0060399A">
            <w:pPr>
              <w:pStyle w:val="ZT"/>
              <w:framePr w:wrap="auto" w:hAnchor="text" w:yAlign="inline"/>
              <w:wordWrap w:val="0"/>
              <w:rPr>
                <w:snapToGrid w:val="0"/>
              </w:rPr>
            </w:pPr>
            <w:r>
              <w:rPr>
                <w:snapToGrid w:val="0"/>
              </w:rPr>
              <w:t>5G Network Resource Model (NRM);</w:t>
            </w:r>
          </w:p>
          <w:p w14:paraId="43822A1F" w14:textId="77777777" w:rsidR="0060399A" w:rsidRDefault="0060399A" w:rsidP="0060399A">
            <w:pPr>
              <w:pStyle w:val="ZT"/>
              <w:framePr w:wrap="auto" w:hAnchor="text" w:yAlign="inline"/>
            </w:pPr>
            <w:r>
              <w:rPr>
                <w:lang w:eastAsia="zh-CN"/>
              </w:rPr>
              <w:t>Stage 2 and stage 3</w:t>
            </w:r>
          </w:p>
          <w:p w14:paraId="44F2C2C6" w14:textId="1EBFE748" w:rsidR="004F0988" w:rsidRPr="00133525" w:rsidRDefault="0060399A" w:rsidP="00133525">
            <w:pPr>
              <w:pStyle w:val="ZT"/>
              <w:framePr w:wrap="auto" w:hAnchor="text" w:yAlign="inline"/>
              <w:rPr>
                <w:i/>
                <w:sz w:val="28"/>
              </w:rPr>
            </w:pPr>
            <w:r>
              <w:t>(</w:t>
            </w:r>
            <w:r>
              <w:rPr>
                <w:rStyle w:val="ZGSM"/>
              </w:rPr>
              <w:t xml:space="preserve">Release 17 </w:t>
            </w:r>
            <w:r>
              <w:t>)</w:t>
            </w:r>
            <w:bookmarkEnd w:id="6"/>
          </w:p>
        </w:tc>
      </w:tr>
      <w:tr w:rsidR="00BF128E" w14:paraId="64D1D1D6" w14:textId="77777777" w:rsidTr="005E4BB2">
        <w:tc>
          <w:tcPr>
            <w:tcW w:w="10423" w:type="dxa"/>
            <w:gridSpan w:val="2"/>
            <w:shd w:val="clear" w:color="auto" w:fill="auto"/>
          </w:tcPr>
          <w:p w14:paraId="6500A549"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42E7C13A" w14:textId="77777777" w:rsidTr="005E4BB2">
        <w:trPr>
          <w:trHeight w:hRule="exact" w:val="1531"/>
        </w:trPr>
        <w:tc>
          <w:tcPr>
            <w:tcW w:w="4883" w:type="dxa"/>
            <w:shd w:val="clear" w:color="auto" w:fill="auto"/>
          </w:tcPr>
          <w:p w14:paraId="606BE34B" w14:textId="77777777" w:rsidR="00D57972" w:rsidRDefault="004D172C">
            <w:r>
              <w:rPr>
                <w:i/>
              </w:rPr>
              <w:pict w14:anchorId="7CE4858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4pt;height:65.9pt">
                  <v:imagedata r:id="rId9" o:title="5G-logo_175px"/>
                </v:shape>
              </w:pict>
            </w:r>
          </w:p>
        </w:tc>
        <w:tc>
          <w:tcPr>
            <w:tcW w:w="5540" w:type="dxa"/>
            <w:shd w:val="clear" w:color="auto" w:fill="auto"/>
          </w:tcPr>
          <w:p w14:paraId="25FBAB4F" w14:textId="77777777" w:rsidR="00D57972" w:rsidRDefault="00A52668" w:rsidP="00133525">
            <w:pPr>
              <w:jc w:val="right"/>
            </w:pPr>
            <w:bookmarkStart w:id="7" w:name="logos"/>
            <w:r>
              <w:pict w14:anchorId="65E3558C">
                <v:shape id="_x0000_i1026" type="#_x0000_t75" style="width:128.1pt;height:74.8pt">
                  <v:imagedata r:id="rId10" o:title="3GPP-logo_web"/>
                </v:shape>
              </w:pict>
            </w:r>
            <w:bookmarkEnd w:id="7"/>
          </w:p>
        </w:tc>
      </w:tr>
      <w:tr w:rsidR="00C074DD" w14:paraId="0CCE2620" w14:textId="77777777" w:rsidTr="005E4BB2">
        <w:trPr>
          <w:trHeight w:hRule="exact" w:val="5783"/>
        </w:trPr>
        <w:tc>
          <w:tcPr>
            <w:tcW w:w="10423" w:type="dxa"/>
            <w:gridSpan w:val="2"/>
            <w:shd w:val="clear" w:color="auto" w:fill="auto"/>
          </w:tcPr>
          <w:p w14:paraId="2AF825C8" w14:textId="0DEAFF1C" w:rsidR="00C074DD" w:rsidRPr="00C074DD" w:rsidRDefault="00C074DD" w:rsidP="00C074DD">
            <w:pPr>
              <w:pStyle w:val="Guidance"/>
              <w:rPr>
                <w:b/>
              </w:rPr>
            </w:pPr>
          </w:p>
        </w:tc>
      </w:tr>
      <w:tr w:rsidR="00C074DD" w14:paraId="02F7B9BD" w14:textId="77777777" w:rsidTr="005E4BB2">
        <w:trPr>
          <w:cantSplit/>
          <w:trHeight w:hRule="exact" w:val="964"/>
        </w:trPr>
        <w:tc>
          <w:tcPr>
            <w:tcW w:w="10423" w:type="dxa"/>
            <w:gridSpan w:val="2"/>
            <w:shd w:val="clear" w:color="auto" w:fill="auto"/>
          </w:tcPr>
          <w:p w14:paraId="5B996381" w14:textId="77777777" w:rsidR="00C074DD" w:rsidRPr="00133525" w:rsidRDefault="00C074DD" w:rsidP="00C074DD">
            <w:pPr>
              <w:rPr>
                <w:sz w:val="16"/>
              </w:rPr>
            </w:pPr>
            <w:bookmarkStart w:id="8"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8"/>
          </w:p>
          <w:p w14:paraId="268B2973" w14:textId="77777777" w:rsidR="00C074DD" w:rsidRPr="004D3578" w:rsidRDefault="00C074DD" w:rsidP="00C074DD">
            <w:pPr>
              <w:pStyle w:val="ZV"/>
              <w:framePr w:w="0" w:wrap="auto" w:vAnchor="margin" w:hAnchor="text" w:yAlign="inline"/>
            </w:pPr>
          </w:p>
          <w:p w14:paraId="43C1F599" w14:textId="77777777" w:rsidR="00C074DD" w:rsidRPr="00133525" w:rsidRDefault="00C074DD" w:rsidP="00C074DD">
            <w:pPr>
              <w:rPr>
                <w:sz w:val="16"/>
              </w:rPr>
            </w:pPr>
          </w:p>
        </w:tc>
      </w:tr>
      <w:bookmarkEnd w:id="0"/>
    </w:tbl>
    <w:p w14:paraId="749D424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342F34F9" w14:textId="77777777" w:rsidTr="00133525">
        <w:trPr>
          <w:trHeight w:hRule="exact" w:val="5670"/>
        </w:trPr>
        <w:tc>
          <w:tcPr>
            <w:tcW w:w="10423" w:type="dxa"/>
            <w:shd w:val="clear" w:color="auto" w:fill="auto"/>
          </w:tcPr>
          <w:p w14:paraId="5003931A" w14:textId="77777777" w:rsidR="00E16509" w:rsidRDefault="00E16509" w:rsidP="00E16509">
            <w:pPr>
              <w:pStyle w:val="Guidance"/>
            </w:pPr>
            <w:bookmarkStart w:id="9" w:name="page2"/>
          </w:p>
        </w:tc>
      </w:tr>
      <w:tr w:rsidR="00E16509" w14:paraId="5469E2FA" w14:textId="77777777" w:rsidTr="00C074DD">
        <w:trPr>
          <w:trHeight w:hRule="exact" w:val="5387"/>
        </w:trPr>
        <w:tc>
          <w:tcPr>
            <w:tcW w:w="10423" w:type="dxa"/>
            <w:shd w:val="clear" w:color="auto" w:fill="auto"/>
          </w:tcPr>
          <w:p w14:paraId="120FF6D9" w14:textId="77777777" w:rsidR="00E16509" w:rsidRPr="00133525" w:rsidRDefault="00E16509" w:rsidP="00133525">
            <w:pPr>
              <w:pStyle w:val="FP"/>
              <w:spacing w:after="240"/>
              <w:ind w:left="2835" w:right="2835"/>
              <w:jc w:val="center"/>
              <w:rPr>
                <w:rFonts w:ascii="Arial" w:hAnsi="Arial"/>
                <w:b/>
                <w:i/>
              </w:rPr>
            </w:pPr>
            <w:bookmarkStart w:id="10" w:name="coords3gpp"/>
            <w:r w:rsidRPr="00133525">
              <w:rPr>
                <w:rFonts w:ascii="Arial" w:hAnsi="Arial"/>
                <w:b/>
                <w:i/>
              </w:rPr>
              <w:t>3GPP</w:t>
            </w:r>
          </w:p>
          <w:p w14:paraId="097D93C4" w14:textId="77777777" w:rsidR="00E16509" w:rsidRPr="004D3578" w:rsidRDefault="00E16509" w:rsidP="00133525">
            <w:pPr>
              <w:pStyle w:val="FP"/>
              <w:pBdr>
                <w:bottom w:val="single" w:sz="6" w:space="1" w:color="auto"/>
              </w:pBdr>
              <w:ind w:left="2835" w:right="2835"/>
              <w:jc w:val="center"/>
            </w:pPr>
            <w:r w:rsidRPr="004D3578">
              <w:t>Postal address</w:t>
            </w:r>
          </w:p>
          <w:p w14:paraId="319A6AC5" w14:textId="77777777" w:rsidR="00E16509" w:rsidRPr="00133525" w:rsidRDefault="00E16509" w:rsidP="00133525">
            <w:pPr>
              <w:pStyle w:val="FP"/>
              <w:ind w:left="2835" w:right="2835"/>
              <w:jc w:val="center"/>
              <w:rPr>
                <w:rFonts w:ascii="Arial" w:hAnsi="Arial"/>
                <w:sz w:val="18"/>
              </w:rPr>
            </w:pPr>
          </w:p>
          <w:p w14:paraId="0BFED39F"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A093C40" w14:textId="77777777" w:rsidR="00E16509" w:rsidRPr="0041693A" w:rsidRDefault="00E16509" w:rsidP="00133525">
            <w:pPr>
              <w:pStyle w:val="FP"/>
              <w:ind w:left="2835" w:right="2835"/>
              <w:jc w:val="center"/>
              <w:rPr>
                <w:rFonts w:ascii="Arial" w:hAnsi="Arial"/>
                <w:sz w:val="18"/>
                <w:lang w:val="fr-FR"/>
              </w:rPr>
            </w:pPr>
            <w:r w:rsidRPr="0041693A">
              <w:rPr>
                <w:rFonts w:ascii="Arial" w:hAnsi="Arial"/>
                <w:sz w:val="18"/>
                <w:lang w:val="fr-FR"/>
              </w:rPr>
              <w:t>650 Route des Lucioles - Sophia Antipolis</w:t>
            </w:r>
          </w:p>
          <w:p w14:paraId="5F5933A5" w14:textId="77777777" w:rsidR="00E16509" w:rsidRPr="0041693A" w:rsidRDefault="00E16509" w:rsidP="00133525">
            <w:pPr>
              <w:pStyle w:val="FP"/>
              <w:ind w:left="2835" w:right="2835"/>
              <w:jc w:val="center"/>
              <w:rPr>
                <w:rFonts w:ascii="Arial" w:hAnsi="Arial"/>
                <w:sz w:val="18"/>
                <w:lang w:val="fr-FR"/>
              </w:rPr>
            </w:pPr>
            <w:r w:rsidRPr="0041693A">
              <w:rPr>
                <w:rFonts w:ascii="Arial" w:hAnsi="Arial"/>
                <w:sz w:val="18"/>
                <w:lang w:val="fr-FR"/>
              </w:rPr>
              <w:t>Valbonne - FRANCE</w:t>
            </w:r>
          </w:p>
          <w:p w14:paraId="7C1F3D52"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558060B5"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390AEB94"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0"/>
          </w:p>
          <w:p w14:paraId="72FC4ED9" w14:textId="77777777" w:rsidR="00E16509" w:rsidRDefault="00E16509" w:rsidP="00133525"/>
        </w:tc>
      </w:tr>
      <w:tr w:rsidR="00E16509" w14:paraId="63B87B8A" w14:textId="77777777" w:rsidTr="00C074DD">
        <w:tc>
          <w:tcPr>
            <w:tcW w:w="10423" w:type="dxa"/>
            <w:shd w:val="clear" w:color="auto" w:fill="auto"/>
            <w:vAlign w:val="bottom"/>
          </w:tcPr>
          <w:p w14:paraId="7D356C4E" w14:textId="77777777" w:rsidR="00E16509" w:rsidRPr="00133525" w:rsidRDefault="00E16509" w:rsidP="00133525">
            <w:pPr>
              <w:pStyle w:val="FP"/>
              <w:pBdr>
                <w:bottom w:val="single" w:sz="6" w:space="1" w:color="auto"/>
              </w:pBdr>
              <w:spacing w:after="240"/>
              <w:jc w:val="center"/>
              <w:rPr>
                <w:rFonts w:ascii="Arial" w:hAnsi="Arial"/>
                <w:b/>
                <w:i/>
                <w:noProof/>
              </w:rPr>
            </w:pPr>
            <w:bookmarkStart w:id="11" w:name="copyrightNotification"/>
            <w:r w:rsidRPr="00133525">
              <w:rPr>
                <w:rFonts w:ascii="Arial" w:hAnsi="Arial"/>
                <w:b/>
                <w:i/>
                <w:noProof/>
              </w:rPr>
              <w:t>Copyright Notification</w:t>
            </w:r>
          </w:p>
          <w:p w14:paraId="0588E43A"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6FA82A28" w14:textId="77777777" w:rsidR="00E16509" w:rsidRPr="004D3578" w:rsidRDefault="00E16509" w:rsidP="00133525">
            <w:pPr>
              <w:pStyle w:val="FP"/>
              <w:jc w:val="center"/>
              <w:rPr>
                <w:noProof/>
              </w:rPr>
            </w:pPr>
          </w:p>
          <w:p w14:paraId="21663D5D" w14:textId="1F49A49C" w:rsidR="00E16509" w:rsidRPr="00133525" w:rsidRDefault="00E16509" w:rsidP="00133525">
            <w:pPr>
              <w:pStyle w:val="FP"/>
              <w:jc w:val="center"/>
              <w:rPr>
                <w:noProof/>
                <w:sz w:val="18"/>
              </w:rPr>
            </w:pPr>
            <w:r w:rsidRPr="00133525">
              <w:rPr>
                <w:noProof/>
                <w:sz w:val="18"/>
              </w:rPr>
              <w:t xml:space="preserve">© </w:t>
            </w:r>
            <w:r w:rsidR="0060399A" w:rsidRPr="0041693A">
              <w:rPr>
                <w:noProof/>
                <w:sz w:val="18"/>
              </w:rPr>
              <w:t>20</w:t>
            </w:r>
            <w:r w:rsidR="0060399A">
              <w:rPr>
                <w:noProof/>
                <w:sz w:val="18"/>
              </w:rPr>
              <w:t>21</w:t>
            </w:r>
            <w:r w:rsidRPr="00133525">
              <w:rPr>
                <w:noProof/>
                <w:sz w:val="18"/>
              </w:rPr>
              <w:t>, 3GPP Organizational Partners (ARIB, ATIS, CCSA, ETSI, TSDSI, TTA, TTC).</w:t>
            </w:r>
            <w:bookmarkStart w:id="12" w:name="copyrightaddon"/>
            <w:bookmarkEnd w:id="12"/>
          </w:p>
          <w:p w14:paraId="6A4CE3F0" w14:textId="77777777" w:rsidR="00E16509" w:rsidRPr="00133525" w:rsidRDefault="00E16509" w:rsidP="00133525">
            <w:pPr>
              <w:pStyle w:val="FP"/>
              <w:jc w:val="center"/>
              <w:rPr>
                <w:noProof/>
                <w:sz w:val="18"/>
              </w:rPr>
            </w:pPr>
            <w:r w:rsidRPr="00133525">
              <w:rPr>
                <w:noProof/>
                <w:sz w:val="18"/>
              </w:rPr>
              <w:t>All rights reserved.</w:t>
            </w:r>
          </w:p>
          <w:p w14:paraId="22D14F26" w14:textId="77777777" w:rsidR="00E16509" w:rsidRPr="00133525" w:rsidRDefault="00E16509" w:rsidP="00E16509">
            <w:pPr>
              <w:pStyle w:val="FP"/>
              <w:rPr>
                <w:noProof/>
                <w:sz w:val="18"/>
              </w:rPr>
            </w:pPr>
          </w:p>
          <w:p w14:paraId="52D619EE"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7AAD90FB"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6F9FDEFF"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1"/>
          </w:p>
          <w:p w14:paraId="633AD98A" w14:textId="77777777" w:rsidR="00E16509" w:rsidRDefault="00E16509" w:rsidP="00133525"/>
        </w:tc>
      </w:tr>
      <w:bookmarkEnd w:id="9"/>
    </w:tbl>
    <w:p w14:paraId="3768595D" w14:textId="77777777" w:rsidR="00080512" w:rsidRPr="004D3578" w:rsidRDefault="00080512">
      <w:pPr>
        <w:pStyle w:val="TT"/>
      </w:pPr>
      <w:r w:rsidRPr="004D3578">
        <w:br w:type="page"/>
      </w:r>
      <w:bookmarkStart w:id="13" w:name="tableOfContents"/>
      <w:bookmarkEnd w:id="13"/>
      <w:r w:rsidRPr="004D3578">
        <w:lastRenderedPageBreak/>
        <w:t>Contents</w:t>
      </w:r>
    </w:p>
    <w:p w14:paraId="2081C09B" w14:textId="633D7CBF" w:rsidR="002B01AF" w:rsidRPr="009D37BB" w:rsidRDefault="004D3578">
      <w:pPr>
        <w:pStyle w:val="TOC1"/>
        <w:rPr>
          <w:rFonts w:ascii="Calibri" w:hAnsi="Calibri"/>
          <w:szCs w:val="22"/>
          <w:lang w:eastAsia="en-GB"/>
        </w:rPr>
      </w:pPr>
      <w:r w:rsidRPr="004D3578">
        <w:fldChar w:fldCharType="begin" w:fldLock="1"/>
      </w:r>
      <w:r w:rsidRPr="004D3578">
        <w:instrText xml:space="preserve"> TOC \o "1-9" </w:instrText>
      </w:r>
      <w:r w:rsidRPr="004D3578">
        <w:fldChar w:fldCharType="separate"/>
      </w:r>
      <w:r w:rsidR="002B01AF">
        <w:t>Foreword</w:t>
      </w:r>
      <w:r w:rsidR="002B01AF">
        <w:tab/>
      </w:r>
      <w:r w:rsidR="002B01AF">
        <w:fldChar w:fldCharType="begin" w:fldLock="1"/>
      </w:r>
      <w:r w:rsidR="002B01AF">
        <w:instrText xml:space="preserve"> PAGEREF _Toc67989661 \h </w:instrText>
      </w:r>
      <w:r w:rsidR="002B01AF">
        <w:fldChar w:fldCharType="separate"/>
      </w:r>
      <w:r w:rsidR="002B01AF">
        <w:t>22</w:t>
      </w:r>
      <w:r w:rsidR="002B01AF">
        <w:fldChar w:fldCharType="end"/>
      </w:r>
    </w:p>
    <w:p w14:paraId="2CC6B820" w14:textId="4DFF3392" w:rsidR="002B01AF" w:rsidRPr="009D37BB" w:rsidRDefault="002B01AF">
      <w:pPr>
        <w:pStyle w:val="TOC1"/>
        <w:rPr>
          <w:rFonts w:ascii="Calibri" w:hAnsi="Calibri"/>
          <w:szCs w:val="22"/>
          <w:lang w:eastAsia="en-GB"/>
        </w:rPr>
      </w:pPr>
      <w:r>
        <w:t>Introduction</w:t>
      </w:r>
      <w:r>
        <w:tab/>
      </w:r>
      <w:r>
        <w:fldChar w:fldCharType="begin" w:fldLock="1"/>
      </w:r>
      <w:r>
        <w:instrText xml:space="preserve"> PAGEREF _Toc67989662 \h </w:instrText>
      </w:r>
      <w:r>
        <w:fldChar w:fldCharType="separate"/>
      </w:r>
      <w:r>
        <w:t>23</w:t>
      </w:r>
      <w:r>
        <w:fldChar w:fldCharType="end"/>
      </w:r>
    </w:p>
    <w:p w14:paraId="5E9277D8" w14:textId="0B2ED32C" w:rsidR="002B01AF" w:rsidRPr="009D37BB" w:rsidRDefault="002B01AF">
      <w:pPr>
        <w:pStyle w:val="TOC1"/>
        <w:rPr>
          <w:rFonts w:ascii="Calibri" w:hAnsi="Calibri"/>
          <w:szCs w:val="22"/>
          <w:lang w:eastAsia="en-GB"/>
        </w:rPr>
      </w:pPr>
      <w:r>
        <w:t>1</w:t>
      </w:r>
      <w:r w:rsidRPr="009D37BB">
        <w:rPr>
          <w:rFonts w:ascii="Calibri" w:hAnsi="Calibri"/>
          <w:szCs w:val="22"/>
          <w:lang w:eastAsia="en-GB"/>
        </w:rPr>
        <w:tab/>
      </w:r>
      <w:r>
        <w:t>Scope</w:t>
      </w:r>
      <w:r>
        <w:tab/>
      </w:r>
      <w:r>
        <w:fldChar w:fldCharType="begin" w:fldLock="1"/>
      </w:r>
      <w:r>
        <w:instrText xml:space="preserve"> PAGEREF _Toc67989663 \h </w:instrText>
      </w:r>
      <w:r>
        <w:fldChar w:fldCharType="separate"/>
      </w:r>
      <w:r>
        <w:t>24</w:t>
      </w:r>
      <w:r>
        <w:fldChar w:fldCharType="end"/>
      </w:r>
    </w:p>
    <w:p w14:paraId="340C799A" w14:textId="50478A9C" w:rsidR="002B01AF" w:rsidRPr="009D37BB" w:rsidRDefault="002B01AF">
      <w:pPr>
        <w:pStyle w:val="TOC1"/>
        <w:rPr>
          <w:rFonts w:ascii="Calibri" w:hAnsi="Calibri"/>
          <w:szCs w:val="22"/>
          <w:lang w:eastAsia="en-GB"/>
        </w:rPr>
      </w:pPr>
      <w:r>
        <w:t>2</w:t>
      </w:r>
      <w:r w:rsidRPr="009D37BB">
        <w:rPr>
          <w:rFonts w:ascii="Calibri" w:hAnsi="Calibri"/>
          <w:szCs w:val="22"/>
          <w:lang w:eastAsia="en-GB"/>
        </w:rPr>
        <w:tab/>
      </w:r>
      <w:r>
        <w:t>References</w:t>
      </w:r>
      <w:r>
        <w:tab/>
      </w:r>
      <w:r>
        <w:fldChar w:fldCharType="begin" w:fldLock="1"/>
      </w:r>
      <w:r>
        <w:instrText xml:space="preserve"> PAGEREF _Toc67989664 \h </w:instrText>
      </w:r>
      <w:r>
        <w:fldChar w:fldCharType="separate"/>
      </w:r>
      <w:r>
        <w:t>24</w:t>
      </w:r>
      <w:r>
        <w:fldChar w:fldCharType="end"/>
      </w:r>
    </w:p>
    <w:p w14:paraId="5DA1E482" w14:textId="3C16BF16" w:rsidR="002B01AF" w:rsidRPr="009D37BB" w:rsidRDefault="002B01AF">
      <w:pPr>
        <w:pStyle w:val="TOC1"/>
        <w:rPr>
          <w:rFonts w:ascii="Calibri" w:hAnsi="Calibri"/>
          <w:szCs w:val="22"/>
          <w:lang w:eastAsia="en-GB"/>
        </w:rPr>
      </w:pPr>
      <w:r>
        <w:t>3</w:t>
      </w:r>
      <w:r w:rsidRPr="009D37BB">
        <w:rPr>
          <w:rFonts w:ascii="Calibri" w:hAnsi="Calibri"/>
          <w:szCs w:val="22"/>
          <w:lang w:eastAsia="en-GB"/>
        </w:rPr>
        <w:tab/>
      </w:r>
      <w:r>
        <w:t>Definitions of terms, symbols and abbreviations</w:t>
      </w:r>
      <w:r>
        <w:tab/>
      </w:r>
      <w:r>
        <w:fldChar w:fldCharType="begin" w:fldLock="1"/>
      </w:r>
      <w:r>
        <w:instrText xml:space="preserve"> PAGEREF _Toc67989665 \h </w:instrText>
      </w:r>
      <w:r>
        <w:fldChar w:fldCharType="separate"/>
      </w:r>
      <w:r>
        <w:t>26</w:t>
      </w:r>
      <w:r>
        <w:fldChar w:fldCharType="end"/>
      </w:r>
    </w:p>
    <w:p w14:paraId="26C827B8" w14:textId="7C3E01C7" w:rsidR="002B01AF" w:rsidRPr="009D37BB" w:rsidRDefault="002B01AF">
      <w:pPr>
        <w:pStyle w:val="TOC2"/>
        <w:rPr>
          <w:rFonts w:ascii="Calibri" w:hAnsi="Calibri"/>
          <w:sz w:val="22"/>
          <w:szCs w:val="22"/>
          <w:lang w:eastAsia="en-GB"/>
        </w:rPr>
      </w:pPr>
      <w:r>
        <w:t>3.1</w:t>
      </w:r>
      <w:r w:rsidRPr="009D37BB">
        <w:rPr>
          <w:rFonts w:ascii="Calibri" w:hAnsi="Calibri"/>
          <w:sz w:val="22"/>
          <w:szCs w:val="22"/>
          <w:lang w:eastAsia="en-GB"/>
        </w:rPr>
        <w:tab/>
      </w:r>
      <w:r>
        <w:t>Terms</w:t>
      </w:r>
      <w:r>
        <w:tab/>
      </w:r>
      <w:r>
        <w:fldChar w:fldCharType="begin" w:fldLock="1"/>
      </w:r>
      <w:r>
        <w:instrText xml:space="preserve"> PAGEREF _Toc67989666 \h </w:instrText>
      </w:r>
      <w:r>
        <w:fldChar w:fldCharType="separate"/>
      </w:r>
      <w:r>
        <w:t>26</w:t>
      </w:r>
      <w:r>
        <w:fldChar w:fldCharType="end"/>
      </w:r>
    </w:p>
    <w:p w14:paraId="67A8852C" w14:textId="66EAFCD9" w:rsidR="002B01AF" w:rsidRPr="009D37BB" w:rsidRDefault="002B01AF">
      <w:pPr>
        <w:pStyle w:val="TOC2"/>
        <w:rPr>
          <w:rFonts w:ascii="Calibri" w:hAnsi="Calibri"/>
          <w:sz w:val="22"/>
          <w:szCs w:val="22"/>
          <w:lang w:eastAsia="en-GB"/>
        </w:rPr>
      </w:pPr>
      <w:r>
        <w:t>3.2</w:t>
      </w:r>
      <w:r w:rsidRPr="009D37BB">
        <w:rPr>
          <w:rFonts w:ascii="Calibri" w:hAnsi="Calibri"/>
          <w:sz w:val="22"/>
          <w:szCs w:val="22"/>
          <w:lang w:eastAsia="en-GB"/>
        </w:rPr>
        <w:tab/>
      </w:r>
      <w:r>
        <w:t>Symbols</w:t>
      </w:r>
      <w:r>
        <w:tab/>
      </w:r>
      <w:r>
        <w:fldChar w:fldCharType="begin" w:fldLock="1"/>
      </w:r>
      <w:r>
        <w:instrText xml:space="preserve"> PAGEREF _Toc67989667 \h </w:instrText>
      </w:r>
      <w:r>
        <w:fldChar w:fldCharType="separate"/>
      </w:r>
      <w:r>
        <w:t>27</w:t>
      </w:r>
      <w:r>
        <w:fldChar w:fldCharType="end"/>
      </w:r>
    </w:p>
    <w:p w14:paraId="4709E630" w14:textId="0E78F04A" w:rsidR="002B01AF" w:rsidRPr="009D37BB" w:rsidRDefault="002B01AF">
      <w:pPr>
        <w:pStyle w:val="TOC2"/>
        <w:rPr>
          <w:rFonts w:ascii="Calibri" w:hAnsi="Calibri"/>
          <w:sz w:val="22"/>
          <w:szCs w:val="22"/>
          <w:lang w:eastAsia="en-GB"/>
        </w:rPr>
      </w:pPr>
      <w:r>
        <w:t>3.3</w:t>
      </w:r>
      <w:r w:rsidRPr="009D37BB">
        <w:rPr>
          <w:rFonts w:ascii="Calibri" w:hAnsi="Calibri"/>
          <w:sz w:val="22"/>
          <w:szCs w:val="22"/>
          <w:lang w:eastAsia="en-GB"/>
        </w:rPr>
        <w:tab/>
      </w:r>
      <w:r>
        <w:t>Abbreviations</w:t>
      </w:r>
      <w:r>
        <w:tab/>
      </w:r>
      <w:r>
        <w:fldChar w:fldCharType="begin" w:fldLock="1"/>
      </w:r>
      <w:r>
        <w:instrText xml:space="preserve"> PAGEREF _Toc67989668 \h </w:instrText>
      </w:r>
      <w:r>
        <w:fldChar w:fldCharType="separate"/>
      </w:r>
      <w:r>
        <w:t>27</w:t>
      </w:r>
      <w:r>
        <w:fldChar w:fldCharType="end"/>
      </w:r>
    </w:p>
    <w:p w14:paraId="61D0AD48" w14:textId="339CE5DC" w:rsidR="002B01AF" w:rsidRPr="009D37BB" w:rsidRDefault="002B01AF">
      <w:pPr>
        <w:pStyle w:val="TOC1"/>
        <w:rPr>
          <w:rFonts w:ascii="Calibri" w:hAnsi="Calibri"/>
          <w:szCs w:val="22"/>
          <w:lang w:eastAsia="en-GB"/>
        </w:rPr>
      </w:pPr>
      <w:r>
        <w:t>4</w:t>
      </w:r>
      <w:r w:rsidRPr="009D37BB">
        <w:rPr>
          <w:rFonts w:ascii="Calibri" w:hAnsi="Calibri"/>
          <w:szCs w:val="22"/>
          <w:lang w:eastAsia="en-GB"/>
        </w:rPr>
        <w:tab/>
      </w:r>
      <w:r>
        <w:rPr>
          <w:lang w:eastAsia="zh-CN"/>
        </w:rPr>
        <w:t>Information model definitions for NR NRM</w:t>
      </w:r>
      <w:r>
        <w:tab/>
      </w:r>
      <w:r>
        <w:fldChar w:fldCharType="begin" w:fldLock="1"/>
      </w:r>
      <w:r>
        <w:instrText xml:space="preserve"> PAGEREF _Toc67989669 \h </w:instrText>
      </w:r>
      <w:r>
        <w:fldChar w:fldCharType="separate"/>
      </w:r>
      <w:r>
        <w:t>28</w:t>
      </w:r>
      <w:r>
        <w:fldChar w:fldCharType="end"/>
      </w:r>
    </w:p>
    <w:p w14:paraId="1D9487F0" w14:textId="4181D7B0" w:rsidR="002B01AF" w:rsidRPr="009D37BB" w:rsidRDefault="002B01AF">
      <w:pPr>
        <w:pStyle w:val="TOC2"/>
        <w:rPr>
          <w:rFonts w:ascii="Calibri" w:hAnsi="Calibri"/>
          <w:sz w:val="22"/>
          <w:szCs w:val="22"/>
          <w:lang w:eastAsia="en-GB"/>
        </w:rPr>
      </w:pPr>
      <w:r>
        <w:t>4.1</w:t>
      </w:r>
      <w:r w:rsidRPr="009D37BB">
        <w:rPr>
          <w:rFonts w:ascii="Calibri" w:hAnsi="Calibri"/>
          <w:sz w:val="22"/>
          <w:szCs w:val="22"/>
          <w:lang w:eastAsia="en-GB"/>
        </w:rPr>
        <w:tab/>
      </w:r>
      <w:r>
        <w:t>Imported and associated information</w:t>
      </w:r>
      <w:r>
        <w:tab/>
      </w:r>
      <w:r>
        <w:fldChar w:fldCharType="begin" w:fldLock="1"/>
      </w:r>
      <w:r>
        <w:instrText xml:space="preserve"> PAGEREF _Toc67989670 \h </w:instrText>
      </w:r>
      <w:r>
        <w:fldChar w:fldCharType="separate"/>
      </w:r>
      <w:r>
        <w:t>28</w:t>
      </w:r>
      <w:r>
        <w:fldChar w:fldCharType="end"/>
      </w:r>
    </w:p>
    <w:p w14:paraId="662FC16D" w14:textId="263FC25D" w:rsidR="002B01AF" w:rsidRPr="009D37BB" w:rsidRDefault="002B01AF">
      <w:pPr>
        <w:pStyle w:val="TOC3"/>
        <w:rPr>
          <w:rFonts w:ascii="Calibri" w:hAnsi="Calibri"/>
          <w:sz w:val="22"/>
          <w:szCs w:val="22"/>
          <w:lang w:eastAsia="en-GB"/>
        </w:rPr>
      </w:pPr>
      <w:r>
        <w:t>4.1.1</w:t>
      </w:r>
      <w:r w:rsidRPr="009D37BB">
        <w:rPr>
          <w:rFonts w:ascii="Calibri" w:hAnsi="Calibri"/>
          <w:sz w:val="22"/>
          <w:szCs w:val="22"/>
          <w:lang w:eastAsia="en-GB"/>
        </w:rPr>
        <w:tab/>
      </w:r>
      <w:r>
        <w:t>Imported information entities and local labels</w:t>
      </w:r>
      <w:r>
        <w:tab/>
      </w:r>
      <w:r>
        <w:fldChar w:fldCharType="begin" w:fldLock="1"/>
      </w:r>
      <w:r>
        <w:instrText xml:space="preserve"> PAGEREF _Toc67989671 \h </w:instrText>
      </w:r>
      <w:r>
        <w:fldChar w:fldCharType="separate"/>
      </w:r>
      <w:r>
        <w:t>28</w:t>
      </w:r>
      <w:r>
        <w:fldChar w:fldCharType="end"/>
      </w:r>
    </w:p>
    <w:p w14:paraId="511C5820" w14:textId="41224595" w:rsidR="002B01AF" w:rsidRPr="009D37BB" w:rsidRDefault="002B01AF">
      <w:pPr>
        <w:pStyle w:val="TOC3"/>
        <w:rPr>
          <w:rFonts w:ascii="Calibri" w:hAnsi="Calibri"/>
          <w:sz w:val="22"/>
          <w:szCs w:val="22"/>
          <w:lang w:eastAsia="en-GB"/>
        </w:rPr>
      </w:pPr>
      <w:r>
        <w:t>4.1.2</w:t>
      </w:r>
      <w:r w:rsidRPr="009D37BB">
        <w:rPr>
          <w:rFonts w:ascii="Calibri" w:hAnsi="Calibri"/>
          <w:sz w:val="22"/>
          <w:szCs w:val="22"/>
          <w:lang w:eastAsia="en-GB"/>
        </w:rPr>
        <w:tab/>
      </w:r>
      <w:r>
        <w:t>Associated information entities and local labels</w:t>
      </w:r>
      <w:r>
        <w:tab/>
      </w:r>
      <w:r>
        <w:fldChar w:fldCharType="begin" w:fldLock="1"/>
      </w:r>
      <w:r>
        <w:instrText xml:space="preserve"> PAGEREF _Toc67989672 \h </w:instrText>
      </w:r>
      <w:r>
        <w:fldChar w:fldCharType="separate"/>
      </w:r>
      <w:r>
        <w:t>28</w:t>
      </w:r>
      <w:r>
        <w:fldChar w:fldCharType="end"/>
      </w:r>
    </w:p>
    <w:p w14:paraId="476DA22F" w14:textId="4C01D101" w:rsidR="002B01AF" w:rsidRPr="009D37BB" w:rsidRDefault="002B01AF">
      <w:pPr>
        <w:pStyle w:val="TOC2"/>
        <w:rPr>
          <w:rFonts w:ascii="Calibri" w:hAnsi="Calibri"/>
          <w:sz w:val="22"/>
          <w:szCs w:val="22"/>
          <w:lang w:eastAsia="en-GB"/>
        </w:rPr>
      </w:pPr>
      <w:r>
        <w:t>4.2</w:t>
      </w:r>
      <w:r w:rsidRPr="009D37BB">
        <w:rPr>
          <w:rFonts w:ascii="Calibri" w:hAnsi="Calibri"/>
          <w:sz w:val="22"/>
          <w:szCs w:val="22"/>
          <w:lang w:eastAsia="en-GB"/>
        </w:rPr>
        <w:tab/>
      </w:r>
      <w:r>
        <w:t>Class diagram</w:t>
      </w:r>
      <w:r>
        <w:tab/>
      </w:r>
      <w:r>
        <w:fldChar w:fldCharType="begin" w:fldLock="1"/>
      </w:r>
      <w:r>
        <w:instrText xml:space="preserve"> PAGEREF _Toc67989673 \h </w:instrText>
      </w:r>
      <w:r>
        <w:fldChar w:fldCharType="separate"/>
      </w:r>
      <w:r>
        <w:t>28</w:t>
      </w:r>
      <w:r>
        <w:fldChar w:fldCharType="end"/>
      </w:r>
    </w:p>
    <w:p w14:paraId="53F3C7C1" w14:textId="033412EB" w:rsidR="002B01AF" w:rsidRPr="009D37BB" w:rsidRDefault="002B01AF">
      <w:pPr>
        <w:pStyle w:val="TOC3"/>
        <w:rPr>
          <w:rFonts w:ascii="Calibri" w:hAnsi="Calibri"/>
          <w:sz w:val="22"/>
          <w:szCs w:val="22"/>
          <w:lang w:eastAsia="en-GB"/>
        </w:rPr>
      </w:pPr>
      <w:r>
        <w:t>4.2.1</w:t>
      </w:r>
      <w:r w:rsidRPr="009D37BB">
        <w:rPr>
          <w:rFonts w:ascii="Calibri" w:hAnsi="Calibri"/>
          <w:sz w:val="22"/>
          <w:szCs w:val="22"/>
          <w:lang w:eastAsia="en-GB"/>
        </w:rPr>
        <w:tab/>
      </w:r>
      <w:r>
        <w:t>Class diagram for gNB and en-gNB</w:t>
      </w:r>
      <w:r>
        <w:tab/>
      </w:r>
      <w:r>
        <w:fldChar w:fldCharType="begin" w:fldLock="1"/>
      </w:r>
      <w:r>
        <w:instrText xml:space="preserve"> PAGEREF _Toc67989674 \h </w:instrText>
      </w:r>
      <w:r>
        <w:fldChar w:fldCharType="separate"/>
      </w:r>
      <w:r>
        <w:t>28</w:t>
      </w:r>
      <w:r>
        <w:fldChar w:fldCharType="end"/>
      </w:r>
    </w:p>
    <w:p w14:paraId="4A43196B" w14:textId="7BDADE2F" w:rsidR="002B01AF" w:rsidRPr="009D37BB" w:rsidRDefault="002B01AF">
      <w:pPr>
        <w:pStyle w:val="TOC4"/>
        <w:rPr>
          <w:rFonts w:ascii="Calibri" w:hAnsi="Calibri"/>
          <w:sz w:val="22"/>
          <w:szCs w:val="22"/>
          <w:lang w:eastAsia="en-GB"/>
        </w:rPr>
      </w:pPr>
      <w:r>
        <w:rPr>
          <w:lang w:eastAsia="zh-CN"/>
        </w:rPr>
        <w:t>4</w:t>
      </w:r>
      <w:r>
        <w:t>.2.1.1</w:t>
      </w:r>
      <w:r w:rsidRPr="009D37BB">
        <w:rPr>
          <w:rFonts w:ascii="Calibri" w:hAnsi="Calibri"/>
          <w:sz w:val="22"/>
          <w:szCs w:val="22"/>
          <w:lang w:eastAsia="en-GB"/>
        </w:rPr>
        <w:tab/>
      </w:r>
      <w:r>
        <w:rPr>
          <w:lang w:eastAsia="zh-CN"/>
        </w:rPr>
        <w:t>R</w:t>
      </w:r>
      <w:r>
        <w:t>elationships</w:t>
      </w:r>
      <w:r>
        <w:tab/>
      </w:r>
      <w:r>
        <w:fldChar w:fldCharType="begin" w:fldLock="1"/>
      </w:r>
      <w:r>
        <w:instrText xml:space="preserve"> PAGEREF _Toc67989675 \h </w:instrText>
      </w:r>
      <w:r>
        <w:fldChar w:fldCharType="separate"/>
      </w:r>
      <w:r>
        <w:t>28</w:t>
      </w:r>
      <w:r>
        <w:fldChar w:fldCharType="end"/>
      </w:r>
    </w:p>
    <w:p w14:paraId="0B3303B4" w14:textId="797A1B2A" w:rsidR="002B01AF" w:rsidRPr="009D37BB" w:rsidRDefault="002B01AF">
      <w:pPr>
        <w:pStyle w:val="TOC4"/>
        <w:rPr>
          <w:rFonts w:ascii="Calibri" w:hAnsi="Calibri"/>
          <w:sz w:val="22"/>
          <w:szCs w:val="22"/>
          <w:lang w:eastAsia="en-GB"/>
        </w:rPr>
      </w:pPr>
      <w:r>
        <w:t>4.2.1.2</w:t>
      </w:r>
      <w:r w:rsidRPr="009D37BB">
        <w:rPr>
          <w:rFonts w:ascii="Calibri" w:hAnsi="Calibri"/>
          <w:sz w:val="22"/>
          <w:szCs w:val="22"/>
          <w:lang w:eastAsia="en-GB"/>
        </w:rPr>
        <w:tab/>
      </w:r>
      <w:r>
        <w:t>Inheritance</w:t>
      </w:r>
      <w:r>
        <w:tab/>
      </w:r>
      <w:r>
        <w:fldChar w:fldCharType="begin" w:fldLock="1"/>
      </w:r>
      <w:r>
        <w:instrText xml:space="preserve"> PAGEREF _Toc67989676 \h </w:instrText>
      </w:r>
      <w:r>
        <w:fldChar w:fldCharType="separate"/>
      </w:r>
      <w:r>
        <w:t>34</w:t>
      </w:r>
      <w:r>
        <w:fldChar w:fldCharType="end"/>
      </w:r>
    </w:p>
    <w:p w14:paraId="3F21BE19" w14:textId="206029CE" w:rsidR="002B01AF" w:rsidRPr="009D37BB" w:rsidRDefault="002B01AF">
      <w:pPr>
        <w:pStyle w:val="TOC2"/>
        <w:rPr>
          <w:rFonts w:ascii="Calibri" w:hAnsi="Calibri"/>
          <w:sz w:val="22"/>
          <w:szCs w:val="22"/>
          <w:lang w:eastAsia="en-GB"/>
        </w:rPr>
      </w:pPr>
      <w:r>
        <w:t>4.3</w:t>
      </w:r>
      <w:r w:rsidRPr="009D37BB">
        <w:rPr>
          <w:rFonts w:ascii="Calibri" w:hAnsi="Calibri"/>
          <w:sz w:val="22"/>
          <w:szCs w:val="22"/>
          <w:lang w:eastAsia="en-GB"/>
        </w:rPr>
        <w:tab/>
      </w:r>
      <w:r>
        <w:t>Class definitions</w:t>
      </w:r>
      <w:r>
        <w:tab/>
      </w:r>
      <w:r>
        <w:fldChar w:fldCharType="begin" w:fldLock="1"/>
      </w:r>
      <w:r>
        <w:instrText xml:space="preserve"> PAGEREF _Toc67989677 \h </w:instrText>
      </w:r>
      <w:r>
        <w:fldChar w:fldCharType="separate"/>
      </w:r>
      <w:r>
        <w:t>36</w:t>
      </w:r>
      <w:r>
        <w:fldChar w:fldCharType="end"/>
      </w:r>
    </w:p>
    <w:p w14:paraId="0C869748" w14:textId="74ACA7B2" w:rsidR="002B01AF" w:rsidRPr="009D37BB" w:rsidRDefault="002B01AF">
      <w:pPr>
        <w:pStyle w:val="TOC3"/>
        <w:rPr>
          <w:rFonts w:ascii="Calibri" w:hAnsi="Calibri"/>
          <w:sz w:val="22"/>
          <w:szCs w:val="22"/>
          <w:lang w:eastAsia="en-GB"/>
        </w:rPr>
      </w:pPr>
      <w:r>
        <w:rPr>
          <w:lang w:eastAsia="zh-CN"/>
        </w:rPr>
        <w:t>4.3.1</w:t>
      </w:r>
      <w:r w:rsidRPr="009D37BB">
        <w:rPr>
          <w:rFonts w:ascii="Calibri" w:hAnsi="Calibri"/>
          <w:sz w:val="22"/>
          <w:szCs w:val="22"/>
          <w:lang w:eastAsia="en-GB"/>
        </w:rPr>
        <w:tab/>
      </w:r>
      <w:r w:rsidRPr="00EC2E29">
        <w:rPr>
          <w:rFonts w:ascii="Courier New" w:hAnsi="Courier New"/>
          <w:lang w:eastAsia="zh-CN"/>
        </w:rPr>
        <w:t>GNBDUFunction</w:t>
      </w:r>
      <w:r>
        <w:tab/>
      </w:r>
      <w:r>
        <w:fldChar w:fldCharType="begin" w:fldLock="1"/>
      </w:r>
      <w:r>
        <w:instrText xml:space="preserve"> PAGEREF _Toc67989678 \h </w:instrText>
      </w:r>
      <w:r>
        <w:fldChar w:fldCharType="separate"/>
      </w:r>
      <w:r>
        <w:t>36</w:t>
      </w:r>
      <w:r>
        <w:fldChar w:fldCharType="end"/>
      </w:r>
    </w:p>
    <w:p w14:paraId="22666299" w14:textId="4C5615E4" w:rsidR="002B01AF" w:rsidRPr="009D37BB" w:rsidRDefault="002B01AF">
      <w:pPr>
        <w:pStyle w:val="TOC4"/>
        <w:rPr>
          <w:lang w:val="fr-FR"/>
        </w:rPr>
      </w:pPr>
      <w:r w:rsidRPr="0041693A">
        <w:rPr>
          <w:lang w:val="fr-FR" w:eastAsia="zh-CN"/>
        </w:rPr>
        <w:t>4</w:t>
      </w:r>
      <w:r w:rsidRPr="0041693A">
        <w:rPr>
          <w:lang w:val="fr-FR"/>
        </w:rPr>
        <w:t>.3.1.1</w:t>
      </w:r>
      <w:r w:rsidRPr="009D37BB">
        <w:rPr>
          <w:lang w:val="fr-FR"/>
        </w:rPr>
        <w:tab/>
      </w:r>
      <w:r w:rsidRPr="0041693A">
        <w:rPr>
          <w:lang w:val="fr-FR"/>
        </w:rPr>
        <w:t>Definition</w:t>
      </w:r>
      <w:r w:rsidRPr="0041693A">
        <w:rPr>
          <w:lang w:val="fr-FR"/>
        </w:rPr>
        <w:tab/>
      </w:r>
      <w:r>
        <w:fldChar w:fldCharType="begin" w:fldLock="1"/>
      </w:r>
      <w:r w:rsidRPr="0041693A">
        <w:rPr>
          <w:lang w:val="fr-FR"/>
        </w:rPr>
        <w:instrText xml:space="preserve"> PAGEREF _Toc67989679 \h </w:instrText>
      </w:r>
      <w:r>
        <w:fldChar w:fldCharType="separate"/>
      </w:r>
      <w:r w:rsidRPr="0041693A">
        <w:rPr>
          <w:lang w:val="fr-FR"/>
        </w:rPr>
        <w:t>36</w:t>
      </w:r>
      <w:r>
        <w:fldChar w:fldCharType="end"/>
      </w:r>
    </w:p>
    <w:p w14:paraId="4CE15F53" w14:textId="0327A752" w:rsidR="002B01AF" w:rsidRPr="009D37BB" w:rsidRDefault="002B01AF">
      <w:pPr>
        <w:pStyle w:val="TOC4"/>
        <w:rPr>
          <w:lang w:val="fr-FR"/>
        </w:rPr>
      </w:pPr>
      <w:r w:rsidRPr="0041693A">
        <w:rPr>
          <w:lang w:val="fr-FR" w:eastAsia="zh-CN"/>
        </w:rPr>
        <w:t>4</w:t>
      </w:r>
      <w:r w:rsidRPr="0041693A">
        <w:rPr>
          <w:lang w:val="fr-FR"/>
        </w:rPr>
        <w:t>.3.1.2</w:t>
      </w:r>
      <w:r w:rsidRPr="009D37BB">
        <w:rPr>
          <w:lang w:val="fr-FR"/>
        </w:rPr>
        <w:tab/>
      </w:r>
      <w:r w:rsidRPr="0041693A">
        <w:rPr>
          <w:lang w:val="fr-FR"/>
        </w:rPr>
        <w:t>Attributes</w:t>
      </w:r>
      <w:r w:rsidRPr="0041693A">
        <w:rPr>
          <w:lang w:val="fr-FR"/>
        </w:rPr>
        <w:tab/>
      </w:r>
      <w:r>
        <w:fldChar w:fldCharType="begin" w:fldLock="1"/>
      </w:r>
      <w:r w:rsidRPr="0041693A">
        <w:rPr>
          <w:lang w:val="fr-FR"/>
        </w:rPr>
        <w:instrText xml:space="preserve"> PAGEREF _Toc67989680 \h </w:instrText>
      </w:r>
      <w:r>
        <w:fldChar w:fldCharType="separate"/>
      </w:r>
      <w:r w:rsidRPr="0041693A">
        <w:rPr>
          <w:lang w:val="fr-FR"/>
        </w:rPr>
        <w:t>37</w:t>
      </w:r>
      <w:r>
        <w:fldChar w:fldCharType="end"/>
      </w:r>
    </w:p>
    <w:p w14:paraId="7D12C186" w14:textId="19E4512A" w:rsidR="002B01AF" w:rsidRPr="009D37BB" w:rsidRDefault="002B01AF">
      <w:pPr>
        <w:pStyle w:val="TOC4"/>
        <w:rPr>
          <w:lang w:val="fr-FR"/>
        </w:rPr>
      </w:pPr>
      <w:r w:rsidRPr="0041693A">
        <w:rPr>
          <w:lang w:val="fr-FR" w:eastAsia="zh-CN"/>
        </w:rPr>
        <w:t>4</w:t>
      </w:r>
      <w:r w:rsidRPr="0041693A">
        <w:rPr>
          <w:lang w:val="fr-FR"/>
        </w:rPr>
        <w:t>.3.1.3</w:t>
      </w:r>
      <w:r w:rsidRPr="009D37BB">
        <w:rPr>
          <w:lang w:val="fr-FR"/>
        </w:rPr>
        <w:tab/>
      </w:r>
      <w:r w:rsidRPr="0041693A">
        <w:rPr>
          <w:lang w:val="fr-FR"/>
        </w:rPr>
        <w:t>Attribute constraints</w:t>
      </w:r>
      <w:r w:rsidRPr="0041693A">
        <w:rPr>
          <w:lang w:val="fr-FR"/>
        </w:rPr>
        <w:tab/>
      </w:r>
      <w:r>
        <w:fldChar w:fldCharType="begin" w:fldLock="1"/>
      </w:r>
      <w:r w:rsidRPr="0041693A">
        <w:rPr>
          <w:lang w:val="fr-FR"/>
        </w:rPr>
        <w:instrText xml:space="preserve"> PAGEREF _Toc67989681 \h </w:instrText>
      </w:r>
      <w:r>
        <w:fldChar w:fldCharType="separate"/>
      </w:r>
      <w:r w:rsidRPr="0041693A">
        <w:rPr>
          <w:lang w:val="fr-FR"/>
        </w:rPr>
        <w:t>37</w:t>
      </w:r>
      <w:r>
        <w:fldChar w:fldCharType="end"/>
      </w:r>
    </w:p>
    <w:p w14:paraId="539731BB" w14:textId="6F4F9123" w:rsidR="002B01AF" w:rsidRPr="009D37BB" w:rsidRDefault="002B01AF">
      <w:pPr>
        <w:pStyle w:val="TOC4"/>
        <w:rPr>
          <w:lang w:val="fr-FR"/>
        </w:rPr>
      </w:pPr>
      <w:r w:rsidRPr="0041693A">
        <w:rPr>
          <w:lang w:val="fr-FR" w:eastAsia="zh-CN"/>
        </w:rPr>
        <w:t>4</w:t>
      </w:r>
      <w:r w:rsidRPr="0041693A">
        <w:rPr>
          <w:lang w:val="fr-FR"/>
        </w:rPr>
        <w:t>.3.1.4</w:t>
      </w:r>
      <w:r w:rsidRPr="009D37BB">
        <w:rPr>
          <w:lang w:val="fr-FR"/>
        </w:rPr>
        <w:tab/>
      </w:r>
      <w:r w:rsidRPr="0041693A">
        <w:rPr>
          <w:lang w:val="fr-FR"/>
        </w:rPr>
        <w:t>Notifications</w:t>
      </w:r>
      <w:r w:rsidRPr="0041693A">
        <w:rPr>
          <w:lang w:val="fr-FR"/>
        </w:rPr>
        <w:tab/>
      </w:r>
      <w:r>
        <w:fldChar w:fldCharType="begin" w:fldLock="1"/>
      </w:r>
      <w:r w:rsidRPr="0041693A">
        <w:rPr>
          <w:lang w:val="fr-FR"/>
        </w:rPr>
        <w:instrText xml:space="preserve"> PAGEREF _Toc67989682 \h </w:instrText>
      </w:r>
      <w:r>
        <w:fldChar w:fldCharType="separate"/>
      </w:r>
      <w:r w:rsidRPr="0041693A">
        <w:rPr>
          <w:lang w:val="fr-FR"/>
        </w:rPr>
        <w:t>37</w:t>
      </w:r>
      <w:r>
        <w:fldChar w:fldCharType="end"/>
      </w:r>
    </w:p>
    <w:p w14:paraId="6A5BBD1B" w14:textId="3A511266" w:rsidR="002B01AF" w:rsidRPr="009D37BB" w:rsidRDefault="002B01AF">
      <w:pPr>
        <w:pStyle w:val="TOC3"/>
        <w:rPr>
          <w:lang w:val="fr-FR"/>
        </w:rPr>
      </w:pPr>
      <w:r w:rsidRPr="0041693A">
        <w:rPr>
          <w:lang w:val="fr-FR" w:eastAsia="zh-CN"/>
        </w:rPr>
        <w:t>4.3.2</w:t>
      </w:r>
      <w:r w:rsidRPr="009D37BB">
        <w:rPr>
          <w:lang w:val="fr-FR"/>
        </w:rPr>
        <w:tab/>
      </w:r>
      <w:r w:rsidRPr="0041693A">
        <w:rPr>
          <w:rFonts w:ascii="Courier New" w:hAnsi="Courier New"/>
          <w:lang w:val="fr-FR" w:eastAsia="zh-CN"/>
        </w:rPr>
        <w:t>GNBCUCPFunction</w:t>
      </w:r>
      <w:r w:rsidRPr="0041693A">
        <w:rPr>
          <w:lang w:val="fr-FR"/>
        </w:rPr>
        <w:tab/>
      </w:r>
      <w:r>
        <w:fldChar w:fldCharType="begin" w:fldLock="1"/>
      </w:r>
      <w:r w:rsidRPr="0041693A">
        <w:rPr>
          <w:lang w:val="fr-FR"/>
        </w:rPr>
        <w:instrText xml:space="preserve"> PAGEREF _Toc67989683 \h </w:instrText>
      </w:r>
      <w:r>
        <w:fldChar w:fldCharType="separate"/>
      </w:r>
      <w:r w:rsidRPr="0041693A">
        <w:rPr>
          <w:lang w:val="fr-FR"/>
        </w:rPr>
        <w:t>37</w:t>
      </w:r>
      <w:r>
        <w:fldChar w:fldCharType="end"/>
      </w:r>
    </w:p>
    <w:p w14:paraId="5C729D68" w14:textId="6363386D" w:rsidR="002B01AF" w:rsidRPr="009D37BB" w:rsidRDefault="002B01AF">
      <w:pPr>
        <w:pStyle w:val="TOC4"/>
        <w:rPr>
          <w:lang w:val="fr-FR"/>
        </w:rPr>
      </w:pPr>
      <w:r w:rsidRPr="0041693A">
        <w:rPr>
          <w:lang w:val="fr-FR" w:eastAsia="zh-CN"/>
        </w:rPr>
        <w:t>4</w:t>
      </w:r>
      <w:r w:rsidRPr="0041693A">
        <w:rPr>
          <w:lang w:val="fr-FR"/>
        </w:rPr>
        <w:t>.3.2.1</w:t>
      </w:r>
      <w:r w:rsidRPr="009D37BB">
        <w:rPr>
          <w:lang w:val="fr-FR"/>
        </w:rPr>
        <w:tab/>
      </w:r>
      <w:r w:rsidRPr="0041693A">
        <w:rPr>
          <w:lang w:val="fr-FR"/>
        </w:rPr>
        <w:t>Definition</w:t>
      </w:r>
      <w:r w:rsidRPr="0041693A">
        <w:rPr>
          <w:lang w:val="fr-FR"/>
        </w:rPr>
        <w:tab/>
      </w:r>
      <w:r>
        <w:fldChar w:fldCharType="begin" w:fldLock="1"/>
      </w:r>
      <w:r w:rsidRPr="0041693A">
        <w:rPr>
          <w:lang w:val="fr-FR"/>
        </w:rPr>
        <w:instrText xml:space="preserve"> PAGEREF _Toc67989684 \h </w:instrText>
      </w:r>
      <w:r>
        <w:fldChar w:fldCharType="separate"/>
      </w:r>
      <w:r w:rsidRPr="0041693A">
        <w:rPr>
          <w:lang w:val="fr-FR"/>
        </w:rPr>
        <w:t>37</w:t>
      </w:r>
      <w:r>
        <w:fldChar w:fldCharType="end"/>
      </w:r>
    </w:p>
    <w:p w14:paraId="340D8E80" w14:textId="7A65BC97" w:rsidR="002B01AF" w:rsidRPr="009D37BB" w:rsidRDefault="002B01AF">
      <w:pPr>
        <w:pStyle w:val="TOC4"/>
        <w:rPr>
          <w:lang w:val="fr-FR"/>
        </w:rPr>
      </w:pPr>
      <w:r w:rsidRPr="0041693A">
        <w:rPr>
          <w:lang w:val="fr-FR" w:eastAsia="zh-CN"/>
        </w:rPr>
        <w:t>4</w:t>
      </w:r>
      <w:r w:rsidRPr="0041693A">
        <w:rPr>
          <w:lang w:val="fr-FR"/>
        </w:rPr>
        <w:t>.3.2.2</w:t>
      </w:r>
      <w:r w:rsidRPr="009D37BB">
        <w:rPr>
          <w:lang w:val="fr-FR"/>
        </w:rPr>
        <w:tab/>
      </w:r>
      <w:r w:rsidRPr="0041693A">
        <w:rPr>
          <w:lang w:val="fr-FR"/>
        </w:rPr>
        <w:t>Attributes</w:t>
      </w:r>
      <w:r w:rsidRPr="0041693A">
        <w:rPr>
          <w:lang w:val="fr-FR"/>
        </w:rPr>
        <w:tab/>
      </w:r>
      <w:r>
        <w:fldChar w:fldCharType="begin" w:fldLock="1"/>
      </w:r>
      <w:r w:rsidRPr="0041693A">
        <w:rPr>
          <w:lang w:val="fr-FR"/>
        </w:rPr>
        <w:instrText xml:space="preserve"> PAGEREF _Toc67989685 \h </w:instrText>
      </w:r>
      <w:r>
        <w:fldChar w:fldCharType="separate"/>
      </w:r>
      <w:r w:rsidRPr="0041693A">
        <w:rPr>
          <w:lang w:val="fr-FR"/>
        </w:rPr>
        <w:t>38</w:t>
      </w:r>
      <w:r>
        <w:fldChar w:fldCharType="end"/>
      </w:r>
    </w:p>
    <w:p w14:paraId="072097AD" w14:textId="0BCDDEB0" w:rsidR="002B01AF" w:rsidRPr="009D37BB" w:rsidRDefault="002B01AF">
      <w:pPr>
        <w:pStyle w:val="TOC4"/>
        <w:rPr>
          <w:lang w:val="fr-FR"/>
        </w:rPr>
      </w:pPr>
      <w:r w:rsidRPr="0041693A">
        <w:rPr>
          <w:lang w:val="fr-FR" w:eastAsia="zh-CN"/>
        </w:rPr>
        <w:t>4</w:t>
      </w:r>
      <w:r w:rsidRPr="0041693A">
        <w:rPr>
          <w:lang w:val="fr-FR"/>
        </w:rPr>
        <w:t>.3.2.3</w:t>
      </w:r>
      <w:r w:rsidRPr="009D37BB">
        <w:rPr>
          <w:lang w:val="fr-FR"/>
        </w:rPr>
        <w:tab/>
      </w:r>
      <w:r w:rsidRPr="0041693A">
        <w:rPr>
          <w:lang w:val="fr-FR"/>
        </w:rPr>
        <w:t>Attribute constraints</w:t>
      </w:r>
      <w:r w:rsidRPr="0041693A">
        <w:rPr>
          <w:lang w:val="fr-FR"/>
        </w:rPr>
        <w:tab/>
      </w:r>
      <w:r>
        <w:fldChar w:fldCharType="begin" w:fldLock="1"/>
      </w:r>
      <w:r w:rsidRPr="0041693A">
        <w:rPr>
          <w:lang w:val="fr-FR"/>
        </w:rPr>
        <w:instrText xml:space="preserve"> PAGEREF _Toc67989686 \h </w:instrText>
      </w:r>
      <w:r>
        <w:fldChar w:fldCharType="separate"/>
      </w:r>
      <w:r w:rsidRPr="0041693A">
        <w:rPr>
          <w:lang w:val="fr-FR"/>
        </w:rPr>
        <w:t>38</w:t>
      </w:r>
      <w:r>
        <w:fldChar w:fldCharType="end"/>
      </w:r>
    </w:p>
    <w:p w14:paraId="08676CCB" w14:textId="213D2D92" w:rsidR="002B01AF" w:rsidRPr="009D37BB" w:rsidRDefault="002B01AF">
      <w:pPr>
        <w:pStyle w:val="TOC4"/>
        <w:rPr>
          <w:lang w:val="fr-FR"/>
        </w:rPr>
      </w:pPr>
      <w:r w:rsidRPr="0041693A">
        <w:rPr>
          <w:lang w:val="fr-FR" w:eastAsia="zh-CN"/>
        </w:rPr>
        <w:t>4</w:t>
      </w:r>
      <w:r w:rsidRPr="0041693A">
        <w:rPr>
          <w:lang w:val="fr-FR"/>
        </w:rPr>
        <w:t>.3.2.4</w:t>
      </w:r>
      <w:r w:rsidRPr="009D37BB">
        <w:rPr>
          <w:lang w:val="fr-FR"/>
        </w:rPr>
        <w:tab/>
      </w:r>
      <w:r w:rsidRPr="0041693A">
        <w:rPr>
          <w:lang w:val="fr-FR"/>
        </w:rPr>
        <w:t>Notifications</w:t>
      </w:r>
      <w:r w:rsidRPr="0041693A">
        <w:rPr>
          <w:lang w:val="fr-FR"/>
        </w:rPr>
        <w:tab/>
      </w:r>
      <w:r>
        <w:fldChar w:fldCharType="begin" w:fldLock="1"/>
      </w:r>
      <w:r w:rsidRPr="0041693A">
        <w:rPr>
          <w:lang w:val="fr-FR"/>
        </w:rPr>
        <w:instrText xml:space="preserve"> PAGEREF _Toc67989687 \h </w:instrText>
      </w:r>
      <w:r>
        <w:fldChar w:fldCharType="separate"/>
      </w:r>
      <w:r w:rsidRPr="0041693A">
        <w:rPr>
          <w:lang w:val="fr-FR"/>
        </w:rPr>
        <w:t>38</w:t>
      </w:r>
      <w:r>
        <w:fldChar w:fldCharType="end"/>
      </w:r>
    </w:p>
    <w:p w14:paraId="02C549EB" w14:textId="05E91CD5" w:rsidR="002B01AF" w:rsidRPr="009D37BB" w:rsidRDefault="002B01AF">
      <w:pPr>
        <w:pStyle w:val="TOC3"/>
        <w:rPr>
          <w:lang w:val="fr-FR"/>
        </w:rPr>
      </w:pPr>
      <w:r w:rsidRPr="0041693A">
        <w:rPr>
          <w:lang w:val="fr-FR" w:eastAsia="zh-CN"/>
        </w:rPr>
        <w:t>4.3.3</w:t>
      </w:r>
      <w:r w:rsidRPr="009D37BB">
        <w:rPr>
          <w:lang w:val="fr-FR"/>
        </w:rPr>
        <w:tab/>
      </w:r>
      <w:r w:rsidRPr="0041693A">
        <w:rPr>
          <w:rFonts w:ascii="Courier New" w:hAnsi="Courier New"/>
          <w:lang w:val="fr-FR" w:eastAsia="zh-CN"/>
        </w:rPr>
        <w:t>GNBCUUPFunction</w:t>
      </w:r>
      <w:r w:rsidRPr="0041693A">
        <w:rPr>
          <w:lang w:val="fr-FR"/>
        </w:rPr>
        <w:tab/>
      </w:r>
      <w:r>
        <w:fldChar w:fldCharType="begin" w:fldLock="1"/>
      </w:r>
      <w:r w:rsidRPr="0041693A">
        <w:rPr>
          <w:lang w:val="fr-FR"/>
        </w:rPr>
        <w:instrText xml:space="preserve"> PAGEREF _Toc67989688 \h </w:instrText>
      </w:r>
      <w:r>
        <w:fldChar w:fldCharType="separate"/>
      </w:r>
      <w:r w:rsidRPr="0041693A">
        <w:rPr>
          <w:lang w:val="fr-FR"/>
        </w:rPr>
        <w:t>38</w:t>
      </w:r>
      <w:r>
        <w:fldChar w:fldCharType="end"/>
      </w:r>
    </w:p>
    <w:p w14:paraId="65B16940" w14:textId="6E436141" w:rsidR="002B01AF" w:rsidRPr="009D37BB" w:rsidRDefault="002B01AF">
      <w:pPr>
        <w:pStyle w:val="TOC4"/>
        <w:rPr>
          <w:lang w:val="fr-FR"/>
        </w:rPr>
      </w:pPr>
      <w:r w:rsidRPr="0041693A">
        <w:rPr>
          <w:lang w:val="fr-FR" w:eastAsia="zh-CN"/>
        </w:rPr>
        <w:t>4</w:t>
      </w:r>
      <w:r w:rsidRPr="0041693A">
        <w:rPr>
          <w:lang w:val="fr-FR"/>
        </w:rPr>
        <w:t>.3.3.1</w:t>
      </w:r>
      <w:r w:rsidRPr="009D37BB">
        <w:rPr>
          <w:lang w:val="fr-FR"/>
        </w:rPr>
        <w:tab/>
      </w:r>
      <w:r w:rsidRPr="0041693A">
        <w:rPr>
          <w:lang w:val="fr-FR"/>
        </w:rPr>
        <w:t>Definition</w:t>
      </w:r>
      <w:r w:rsidRPr="0041693A">
        <w:rPr>
          <w:lang w:val="fr-FR"/>
        </w:rPr>
        <w:tab/>
      </w:r>
      <w:r>
        <w:fldChar w:fldCharType="begin" w:fldLock="1"/>
      </w:r>
      <w:r w:rsidRPr="0041693A">
        <w:rPr>
          <w:lang w:val="fr-FR"/>
        </w:rPr>
        <w:instrText xml:space="preserve"> PAGEREF _Toc67989689 \h </w:instrText>
      </w:r>
      <w:r>
        <w:fldChar w:fldCharType="separate"/>
      </w:r>
      <w:r w:rsidRPr="0041693A">
        <w:rPr>
          <w:lang w:val="fr-FR"/>
        </w:rPr>
        <w:t>38</w:t>
      </w:r>
      <w:r>
        <w:fldChar w:fldCharType="end"/>
      </w:r>
    </w:p>
    <w:p w14:paraId="621FB4E3" w14:textId="2987D01D" w:rsidR="002B01AF" w:rsidRPr="009D37BB" w:rsidRDefault="002B01AF">
      <w:pPr>
        <w:pStyle w:val="TOC4"/>
        <w:rPr>
          <w:lang w:val="fr-FR"/>
        </w:rPr>
      </w:pPr>
      <w:r w:rsidRPr="0041693A">
        <w:rPr>
          <w:lang w:val="fr-FR" w:eastAsia="zh-CN"/>
        </w:rPr>
        <w:t>4.3.3.2</w:t>
      </w:r>
      <w:r w:rsidRPr="009D37BB">
        <w:rPr>
          <w:lang w:val="fr-FR"/>
        </w:rPr>
        <w:tab/>
      </w:r>
      <w:r w:rsidRPr="0041693A">
        <w:rPr>
          <w:lang w:val="fr-FR" w:eastAsia="zh-CN"/>
        </w:rPr>
        <w:t>Attributes</w:t>
      </w:r>
      <w:r w:rsidRPr="0041693A">
        <w:rPr>
          <w:lang w:val="fr-FR"/>
        </w:rPr>
        <w:tab/>
      </w:r>
      <w:r>
        <w:fldChar w:fldCharType="begin" w:fldLock="1"/>
      </w:r>
      <w:r w:rsidRPr="0041693A">
        <w:rPr>
          <w:lang w:val="fr-FR"/>
        </w:rPr>
        <w:instrText xml:space="preserve"> PAGEREF _Toc67989690 \h </w:instrText>
      </w:r>
      <w:r>
        <w:fldChar w:fldCharType="separate"/>
      </w:r>
      <w:r w:rsidRPr="0041693A">
        <w:rPr>
          <w:lang w:val="fr-FR"/>
        </w:rPr>
        <w:t>39</w:t>
      </w:r>
      <w:r>
        <w:fldChar w:fldCharType="end"/>
      </w:r>
    </w:p>
    <w:p w14:paraId="756B43E0" w14:textId="747E8E32" w:rsidR="002B01AF" w:rsidRPr="009D37BB" w:rsidRDefault="002B01AF">
      <w:pPr>
        <w:pStyle w:val="TOC4"/>
        <w:rPr>
          <w:lang w:val="fr-FR"/>
        </w:rPr>
      </w:pPr>
      <w:r w:rsidRPr="0041693A">
        <w:rPr>
          <w:lang w:val="fr-FR" w:eastAsia="zh-CN"/>
        </w:rPr>
        <w:t>4</w:t>
      </w:r>
      <w:r w:rsidRPr="0041693A">
        <w:rPr>
          <w:lang w:val="fr-FR"/>
        </w:rPr>
        <w:t>.3.3.3</w:t>
      </w:r>
      <w:r w:rsidRPr="009D37BB">
        <w:rPr>
          <w:lang w:val="fr-FR"/>
        </w:rPr>
        <w:tab/>
      </w:r>
      <w:r w:rsidRPr="0041693A">
        <w:rPr>
          <w:lang w:val="fr-FR"/>
        </w:rPr>
        <w:t>Attribute constraints</w:t>
      </w:r>
      <w:r w:rsidRPr="0041693A">
        <w:rPr>
          <w:lang w:val="fr-FR"/>
        </w:rPr>
        <w:tab/>
      </w:r>
      <w:r>
        <w:fldChar w:fldCharType="begin" w:fldLock="1"/>
      </w:r>
      <w:r w:rsidRPr="0041693A">
        <w:rPr>
          <w:lang w:val="fr-FR"/>
        </w:rPr>
        <w:instrText xml:space="preserve"> PAGEREF _Toc67989691 \h </w:instrText>
      </w:r>
      <w:r>
        <w:fldChar w:fldCharType="separate"/>
      </w:r>
      <w:r w:rsidRPr="0041693A">
        <w:rPr>
          <w:lang w:val="fr-FR"/>
        </w:rPr>
        <w:t>39</w:t>
      </w:r>
      <w:r>
        <w:fldChar w:fldCharType="end"/>
      </w:r>
    </w:p>
    <w:p w14:paraId="2F17D94B" w14:textId="48B84295" w:rsidR="002B01AF" w:rsidRPr="009D37BB" w:rsidRDefault="002B01AF">
      <w:pPr>
        <w:pStyle w:val="TOC4"/>
        <w:rPr>
          <w:lang w:val="fr-FR"/>
        </w:rPr>
      </w:pPr>
      <w:r w:rsidRPr="0041693A">
        <w:rPr>
          <w:lang w:val="fr-FR" w:eastAsia="zh-CN"/>
        </w:rPr>
        <w:t>4</w:t>
      </w:r>
      <w:r w:rsidRPr="0041693A">
        <w:rPr>
          <w:lang w:val="fr-FR"/>
        </w:rPr>
        <w:t>.3.3.4</w:t>
      </w:r>
      <w:r w:rsidRPr="009D37BB">
        <w:rPr>
          <w:lang w:val="fr-FR"/>
        </w:rPr>
        <w:tab/>
      </w:r>
      <w:r w:rsidRPr="0041693A">
        <w:rPr>
          <w:lang w:val="fr-FR"/>
        </w:rPr>
        <w:t>Notifications</w:t>
      </w:r>
      <w:r w:rsidRPr="0041693A">
        <w:rPr>
          <w:lang w:val="fr-FR"/>
        </w:rPr>
        <w:tab/>
      </w:r>
      <w:r>
        <w:fldChar w:fldCharType="begin" w:fldLock="1"/>
      </w:r>
      <w:r w:rsidRPr="0041693A">
        <w:rPr>
          <w:lang w:val="fr-FR"/>
        </w:rPr>
        <w:instrText xml:space="preserve"> PAGEREF _Toc67989692 \h </w:instrText>
      </w:r>
      <w:r>
        <w:fldChar w:fldCharType="separate"/>
      </w:r>
      <w:r w:rsidRPr="0041693A">
        <w:rPr>
          <w:lang w:val="fr-FR"/>
        </w:rPr>
        <w:t>39</w:t>
      </w:r>
      <w:r>
        <w:fldChar w:fldCharType="end"/>
      </w:r>
    </w:p>
    <w:p w14:paraId="40F7E1E5" w14:textId="559363B6" w:rsidR="002B01AF" w:rsidRPr="009D37BB" w:rsidRDefault="002B01AF">
      <w:pPr>
        <w:pStyle w:val="TOC3"/>
        <w:rPr>
          <w:lang w:val="fr-FR"/>
        </w:rPr>
      </w:pPr>
      <w:r w:rsidRPr="0041693A">
        <w:rPr>
          <w:lang w:val="fr-FR" w:eastAsia="zh-CN"/>
        </w:rPr>
        <w:t>4.3.4</w:t>
      </w:r>
      <w:r w:rsidRPr="009D37BB">
        <w:rPr>
          <w:lang w:val="fr-FR"/>
        </w:rPr>
        <w:tab/>
      </w:r>
      <w:r w:rsidRPr="0041693A">
        <w:rPr>
          <w:rFonts w:ascii="Courier New" w:hAnsi="Courier New"/>
          <w:lang w:val="fr-FR" w:eastAsia="zh-CN"/>
        </w:rPr>
        <w:t>NRCellCU</w:t>
      </w:r>
      <w:r w:rsidRPr="0041693A">
        <w:rPr>
          <w:lang w:val="fr-FR"/>
        </w:rPr>
        <w:tab/>
      </w:r>
      <w:r>
        <w:fldChar w:fldCharType="begin" w:fldLock="1"/>
      </w:r>
      <w:r w:rsidRPr="0041693A">
        <w:rPr>
          <w:lang w:val="fr-FR"/>
        </w:rPr>
        <w:instrText xml:space="preserve"> PAGEREF _Toc67989693 \h </w:instrText>
      </w:r>
      <w:r>
        <w:fldChar w:fldCharType="separate"/>
      </w:r>
      <w:r w:rsidRPr="0041693A">
        <w:rPr>
          <w:lang w:val="fr-FR"/>
        </w:rPr>
        <w:t>39</w:t>
      </w:r>
      <w:r>
        <w:fldChar w:fldCharType="end"/>
      </w:r>
    </w:p>
    <w:p w14:paraId="00A1EB42" w14:textId="32EEB8D4" w:rsidR="002B01AF" w:rsidRPr="009D37BB" w:rsidRDefault="002B01AF">
      <w:pPr>
        <w:pStyle w:val="TOC4"/>
        <w:rPr>
          <w:lang w:val="fr-FR"/>
        </w:rPr>
      </w:pPr>
      <w:r w:rsidRPr="0041693A">
        <w:rPr>
          <w:lang w:val="fr-FR" w:eastAsia="zh-CN"/>
        </w:rPr>
        <w:t>4</w:t>
      </w:r>
      <w:r w:rsidRPr="0041693A">
        <w:rPr>
          <w:lang w:val="fr-FR"/>
        </w:rPr>
        <w:t>.3.4.1</w:t>
      </w:r>
      <w:r w:rsidRPr="009D37BB">
        <w:rPr>
          <w:lang w:val="fr-FR"/>
        </w:rPr>
        <w:tab/>
      </w:r>
      <w:r w:rsidRPr="0041693A">
        <w:rPr>
          <w:lang w:val="fr-FR"/>
        </w:rPr>
        <w:t>Definition</w:t>
      </w:r>
      <w:r w:rsidRPr="0041693A">
        <w:rPr>
          <w:lang w:val="fr-FR"/>
        </w:rPr>
        <w:tab/>
      </w:r>
      <w:r>
        <w:fldChar w:fldCharType="begin" w:fldLock="1"/>
      </w:r>
      <w:r w:rsidRPr="0041693A">
        <w:rPr>
          <w:lang w:val="fr-FR"/>
        </w:rPr>
        <w:instrText xml:space="preserve"> PAGEREF _Toc67989694 \h </w:instrText>
      </w:r>
      <w:r>
        <w:fldChar w:fldCharType="separate"/>
      </w:r>
      <w:r w:rsidRPr="0041693A">
        <w:rPr>
          <w:lang w:val="fr-FR"/>
        </w:rPr>
        <w:t>39</w:t>
      </w:r>
      <w:r>
        <w:fldChar w:fldCharType="end"/>
      </w:r>
    </w:p>
    <w:p w14:paraId="5ECAE704" w14:textId="04C86FA8" w:rsidR="002B01AF" w:rsidRPr="009D37BB" w:rsidRDefault="002B01AF">
      <w:pPr>
        <w:pStyle w:val="TOC4"/>
        <w:rPr>
          <w:lang w:val="fr-FR"/>
        </w:rPr>
      </w:pPr>
      <w:r w:rsidRPr="0041693A">
        <w:rPr>
          <w:lang w:val="fr-FR" w:eastAsia="zh-CN"/>
        </w:rPr>
        <w:t>4</w:t>
      </w:r>
      <w:r w:rsidRPr="0041693A">
        <w:rPr>
          <w:lang w:val="fr-FR"/>
        </w:rPr>
        <w:t>.3.4.2</w:t>
      </w:r>
      <w:r w:rsidRPr="009D37BB">
        <w:rPr>
          <w:lang w:val="fr-FR"/>
        </w:rPr>
        <w:tab/>
      </w:r>
      <w:r w:rsidRPr="0041693A">
        <w:rPr>
          <w:lang w:val="fr-FR"/>
        </w:rPr>
        <w:t>Attributes</w:t>
      </w:r>
      <w:r w:rsidRPr="0041693A">
        <w:rPr>
          <w:lang w:val="fr-FR"/>
        </w:rPr>
        <w:tab/>
      </w:r>
      <w:r>
        <w:fldChar w:fldCharType="begin" w:fldLock="1"/>
      </w:r>
      <w:r w:rsidRPr="0041693A">
        <w:rPr>
          <w:lang w:val="fr-FR"/>
        </w:rPr>
        <w:instrText xml:space="preserve"> PAGEREF _Toc67989695 \h </w:instrText>
      </w:r>
      <w:r>
        <w:fldChar w:fldCharType="separate"/>
      </w:r>
      <w:r w:rsidRPr="0041693A">
        <w:rPr>
          <w:lang w:val="fr-FR"/>
        </w:rPr>
        <w:t>39</w:t>
      </w:r>
      <w:r>
        <w:fldChar w:fldCharType="end"/>
      </w:r>
    </w:p>
    <w:p w14:paraId="290D6C75" w14:textId="0AC76420" w:rsidR="002B01AF" w:rsidRPr="009D37BB" w:rsidRDefault="002B01AF">
      <w:pPr>
        <w:pStyle w:val="TOC4"/>
        <w:rPr>
          <w:lang w:val="fr-FR"/>
        </w:rPr>
      </w:pPr>
      <w:r w:rsidRPr="0041693A">
        <w:rPr>
          <w:lang w:val="fr-FR"/>
        </w:rPr>
        <w:t>4.3.4.3</w:t>
      </w:r>
      <w:r w:rsidRPr="009D37BB">
        <w:rPr>
          <w:lang w:val="fr-FR"/>
        </w:rPr>
        <w:tab/>
      </w:r>
      <w:r w:rsidRPr="0041693A">
        <w:rPr>
          <w:lang w:val="fr-FR"/>
        </w:rPr>
        <w:t>Void</w:t>
      </w:r>
      <w:r w:rsidRPr="0041693A">
        <w:rPr>
          <w:lang w:val="fr-FR"/>
        </w:rPr>
        <w:tab/>
      </w:r>
      <w:r>
        <w:fldChar w:fldCharType="begin" w:fldLock="1"/>
      </w:r>
      <w:r w:rsidRPr="0041693A">
        <w:rPr>
          <w:lang w:val="fr-FR"/>
        </w:rPr>
        <w:instrText xml:space="preserve"> PAGEREF _Toc67989696 \h </w:instrText>
      </w:r>
      <w:r>
        <w:fldChar w:fldCharType="separate"/>
      </w:r>
      <w:r w:rsidRPr="0041693A">
        <w:rPr>
          <w:lang w:val="fr-FR"/>
        </w:rPr>
        <w:t>40</w:t>
      </w:r>
      <w:r>
        <w:fldChar w:fldCharType="end"/>
      </w:r>
    </w:p>
    <w:p w14:paraId="030687F2" w14:textId="0087B61C" w:rsidR="002B01AF" w:rsidRPr="009D37BB" w:rsidRDefault="002B01AF">
      <w:pPr>
        <w:pStyle w:val="TOC4"/>
        <w:rPr>
          <w:lang w:val="fr-FR"/>
        </w:rPr>
      </w:pPr>
      <w:r w:rsidRPr="0041693A">
        <w:rPr>
          <w:lang w:val="fr-FR" w:eastAsia="zh-CN"/>
        </w:rPr>
        <w:t>4</w:t>
      </w:r>
      <w:r w:rsidRPr="0041693A">
        <w:rPr>
          <w:lang w:val="fr-FR"/>
        </w:rPr>
        <w:t>.3.4.4</w:t>
      </w:r>
      <w:r w:rsidRPr="009D37BB">
        <w:rPr>
          <w:lang w:val="fr-FR"/>
        </w:rPr>
        <w:tab/>
      </w:r>
      <w:r w:rsidRPr="0041693A">
        <w:rPr>
          <w:lang w:val="fr-FR"/>
        </w:rPr>
        <w:t>Notifications</w:t>
      </w:r>
      <w:r w:rsidRPr="0041693A">
        <w:rPr>
          <w:lang w:val="fr-FR"/>
        </w:rPr>
        <w:tab/>
      </w:r>
      <w:r>
        <w:fldChar w:fldCharType="begin" w:fldLock="1"/>
      </w:r>
      <w:r w:rsidRPr="0041693A">
        <w:rPr>
          <w:lang w:val="fr-FR"/>
        </w:rPr>
        <w:instrText xml:space="preserve"> PAGEREF _Toc67989697 \h </w:instrText>
      </w:r>
      <w:r>
        <w:fldChar w:fldCharType="separate"/>
      </w:r>
      <w:r w:rsidRPr="0041693A">
        <w:rPr>
          <w:lang w:val="fr-FR"/>
        </w:rPr>
        <w:t>40</w:t>
      </w:r>
      <w:r>
        <w:fldChar w:fldCharType="end"/>
      </w:r>
    </w:p>
    <w:p w14:paraId="2C99EE4F" w14:textId="216935D8" w:rsidR="002B01AF" w:rsidRPr="009D37BB" w:rsidRDefault="002B01AF">
      <w:pPr>
        <w:pStyle w:val="TOC3"/>
        <w:rPr>
          <w:lang w:val="fr-FR"/>
        </w:rPr>
      </w:pPr>
      <w:r w:rsidRPr="0041693A">
        <w:rPr>
          <w:lang w:val="fr-FR" w:eastAsia="zh-CN"/>
        </w:rPr>
        <w:t>4.3.5</w:t>
      </w:r>
      <w:r w:rsidRPr="009D37BB">
        <w:rPr>
          <w:lang w:val="fr-FR"/>
        </w:rPr>
        <w:tab/>
      </w:r>
      <w:r w:rsidRPr="0041693A">
        <w:rPr>
          <w:rFonts w:ascii="Courier New" w:hAnsi="Courier New"/>
          <w:lang w:val="fr-FR" w:eastAsia="zh-CN"/>
        </w:rPr>
        <w:t>NRCellDU</w:t>
      </w:r>
      <w:r w:rsidRPr="0041693A">
        <w:rPr>
          <w:lang w:val="fr-FR"/>
        </w:rPr>
        <w:tab/>
      </w:r>
      <w:r>
        <w:fldChar w:fldCharType="begin" w:fldLock="1"/>
      </w:r>
      <w:r w:rsidRPr="0041693A">
        <w:rPr>
          <w:lang w:val="fr-FR"/>
        </w:rPr>
        <w:instrText xml:space="preserve"> PAGEREF _Toc67989698 \h </w:instrText>
      </w:r>
      <w:r>
        <w:fldChar w:fldCharType="separate"/>
      </w:r>
      <w:r w:rsidRPr="0041693A">
        <w:rPr>
          <w:lang w:val="fr-FR"/>
        </w:rPr>
        <w:t>40</w:t>
      </w:r>
      <w:r>
        <w:fldChar w:fldCharType="end"/>
      </w:r>
    </w:p>
    <w:p w14:paraId="28582AAA" w14:textId="14F8E149" w:rsidR="002B01AF" w:rsidRPr="009D37BB" w:rsidRDefault="002B01AF">
      <w:pPr>
        <w:pStyle w:val="TOC4"/>
        <w:rPr>
          <w:lang w:val="fr-FR"/>
        </w:rPr>
      </w:pPr>
      <w:r w:rsidRPr="0041693A">
        <w:rPr>
          <w:lang w:val="fr-FR" w:eastAsia="zh-CN"/>
        </w:rPr>
        <w:t>4</w:t>
      </w:r>
      <w:r w:rsidRPr="0041693A">
        <w:rPr>
          <w:lang w:val="fr-FR"/>
        </w:rPr>
        <w:t>.3.5.1</w:t>
      </w:r>
      <w:r w:rsidRPr="009D37BB">
        <w:rPr>
          <w:lang w:val="fr-FR"/>
        </w:rPr>
        <w:tab/>
      </w:r>
      <w:r w:rsidRPr="0041693A">
        <w:rPr>
          <w:lang w:val="fr-FR"/>
        </w:rPr>
        <w:t>Definition</w:t>
      </w:r>
      <w:r w:rsidRPr="0041693A">
        <w:rPr>
          <w:lang w:val="fr-FR"/>
        </w:rPr>
        <w:tab/>
      </w:r>
      <w:r>
        <w:fldChar w:fldCharType="begin" w:fldLock="1"/>
      </w:r>
      <w:r w:rsidRPr="0041693A">
        <w:rPr>
          <w:lang w:val="fr-FR"/>
        </w:rPr>
        <w:instrText xml:space="preserve"> PAGEREF _Toc67989699 \h </w:instrText>
      </w:r>
      <w:r>
        <w:fldChar w:fldCharType="separate"/>
      </w:r>
      <w:r w:rsidRPr="0041693A">
        <w:rPr>
          <w:lang w:val="fr-FR"/>
        </w:rPr>
        <w:t>40</w:t>
      </w:r>
      <w:r>
        <w:fldChar w:fldCharType="end"/>
      </w:r>
    </w:p>
    <w:p w14:paraId="59697DB2" w14:textId="4686FF01" w:rsidR="002B01AF" w:rsidRPr="009D37BB" w:rsidRDefault="002B01AF">
      <w:pPr>
        <w:pStyle w:val="TOC4"/>
        <w:rPr>
          <w:lang w:val="fr-FR"/>
        </w:rPr>
      </w:pPr>
      <w:r w:rsidRPr="0041693A">
        <w:rPr>
          <w:lang w:val="fr-FR" w:eastAsia="zh-CN"/>
        </w:rPr>
        <w:t>4</w:t>
      </w:r>
      <w:r w:rsidRPr="0041693A">
        <w:rPr>
          <w:lang w:val="fr-FR"/>
        </w:rPr>
        <w:t>.3.5.2</w:t>
      </w:r>
      <w:r w:rsidRPr="009D37BB">
        <w:rPr>
          <w:lang w:val="fr-FR"/>
        </w:rPr>
        <w:tab/>
      </w:r>
      <w:r w:rsidRPr="0041693A">
        <w:rPr>
          <w:lang w:val="fr-FR"/>
        </w:rPr>
        <w:t>Attributes</w:t>
      </w:r>
      <w:r w:rsidRPr="0041693A">
        <w:rPr>
          <w:lang w:val="fr-FR"/>
        </w:rPr>
        <w:tab/>
      </w:r>
      <w:r>
        <w:fldChar w:fldCharType="begin" w:fldLock="1"/>
      </w:r>
      <w:r w:rsidRPr="0041693A">
        <w:rPr>
          <w:lang w:val="fr-FR"/>
        </w:rPr>
        <w:instrText xml:space="preserve"> PAGEREF _Toc67989700 \h </w:instrText>
      </w:r>
      <w:r>
        <w:fldChar w:fldCharType="separate"/>
      </w:r>
      <w:r w:rsidRPr="0041693A">
        <w:rPr>
          <w:lang w:val="fr-FR"/>
        </w:rPr>
        <w:t>40</w:t>
      </w:r>
      <w:r>
        <w:fldChar w:fldCharType="end"/>
      </w:r>
    </w:p>
    <w:p w14:paraId="3F07E982" w14:textId="675F8A31" w:rsidR="002B01AF" w:rsidRPr="009D37BB" w:rsidRDefault="002B01AF">
      <w:pPr>
        <w:pStyle w:val="TOC4"/>
        <w:rPr>
          <w:lang w:val="fr-FR"/>
        </w:rPr>
      </w:pPr>
      <w:r w:rsidRPr="0041693A">
        <w:rPr>
          <w:lang w:val="fr-FR"/>
        </w:rPr>
        <w:t>4.3.5.3</w:t>
      </w:r>
      <w:r w:rsidRPr="009D37BB">
        <w:rPr>
          <w:lang w:val="fr-FR"/>
        </w:rPr>
        <w:tab/>
      </w:r>
      <w:r w:rsidRPr="0041693A">
        <w:rPr>
          <w:lang w:val="fr-FR"/>
        </w:rPr>
        <w:t>Attribute constraints</w:t>
      </w:r>
      <w:r w:rsidRPr="0041693A">
        <w:rPr>
          <w:lang w:val="fr-FR"/>
        </w:rPr>
        <w:tab/>
      </w:r>
      <w:r>
        <w:fldChar w:fldCharType="begin" w:fldLock="1"/>
      </w:r>
      <w:r w:rsidRPr="0041693A">
        <w:rPr>
          <w:lang w:val="fr-FR"/>
        </w:rPr>
        <w:instrText xml:space="preserve"> PAGEREF _Toc67989701 \h </w:instrText>
      </w:r>
      <w:r>
        <w:fldChar w:fldCharType="separate"/>
      </w:r>
      <w:r w:rsidRPr="0041693A">
        <w:rPr>
          <w:lang w:val="fr-FR"/>
        </w:rPr>
        <w:t>41</w:t>
      </w:r>
      <w:r>
        <w:fldChar w:fldCharType="end"/>
      </w:r>
    </w:p>
    <w:p w14:paraId="2D9603E2" w14:textId="0D93B305" w:rsidR="002B01AF" w:rsidRPr="009D37BB" w:rsidRDefault="002B01AF">
      <w:pPr>
        <w:pStyle w:val="TOC4"/>
        <w:rPr>
          <w:lang w:val="fr-FR"/>
        </w:rPr>
      </w:pPr>
      <w:r w:rsidRPr="0041693A">
        <w:rPr>
          <w:lang w:val="fr-FR" w:eastAsia="zh-CN"/>
        </w:rPr>
        <w:t>4</w:t>
      </w:r>
      <w:r w:rsidRPr="0041693A">
        <w:rPr>
          <w:lang w:val="fr-FR"/>
        </w:rPr>
        <w:t>.3.5.4</w:t>
      </w:r>
      <w:r w:rsidRPr="009D37BB">
        <w:rPr>
          <w:lang w:val="fr-FR"/>
        </w:rPr>
        <w:tab/>
      </w:r>
      <w:r w:rsidRPr="0041693A">
        <w:rPr>
          <w:lang w:val="fr-FR"/>
        </w:rPr>
        <w:t>Notifications</w:t>
      </w:r>
      <w:r w:rsidRPr="0041693A">
        <w:rPr>
          <w:lang w:val="fr-FR"/>
        </w:rPr>
        <w:tab/>
      </w:r>
      <w:r>
        <w:fldChar w:fldCharType="begin" w:fldLock="1"/>
      </w:r>
      <w:r w:rsidRPr="0041693A">
        <w:rPr>
          <w:lang w:val="fr-FR"/>
        </w:rPr>
        <w:instrText xml:space="preserve"> PAGEREF _Toc67989702 \h </w:instrText>
      </w:r>
      <w:r>
        <w:fldChar w:fldCharType="separate"/>
      </w:r>
      <w:r w:rsidRPr="0041693A">
        <w:rPr>
          <w:lang w:val="fr-FR"/>
        </w:rPr>
        <w:t>41</w:t>
      </w:r>
      <w:r>
        <w:fldChar w:fldCharType="end"/>
      </w:r>
    </w:p>
    <w:p w14:paraId="6F1FBEE7" w14:textId="7295D3AC" w:rsidR="002B01AF" w:rsidRPr="009D37BB" w:rsidRDefault="002B01AF">
      <w:pPr>
        <w:pStyle w:val="TOC3"/>
        <w:rPr>
          <w:lang w:val="fr-FR"/>
        </w:rPr>
      </w:pPr>
      <w:r w:rsidRPr="0041693A">
        <w:rPr>
          <w:lang w:val="fr-FR" w:eastAsia="zh-CN"/>
        </w:rPr>
        <w:t>4.3.6</w:t>
      </w:r>
      <w:r w:rsidRPr="009D37BB">
        <w:rPr>
          <w:lang w:val="fr-FR"/>
        </w:rPr>
        <w:tab/>
      </w:r>
      <w:r w:rsidRPr="0041693A">
        <w:rPr>
          <w:rFonts w:ascii="Courier New" w:hAnsi="Courier New"/>
          <w:lang w:val="fr-FR" w:eastAsia="zh-CN"/>
        </w:rPr>
        <w:t>NRSectorCarrier</w:t>
      </w:r>
      <w:r w:rsidRPr="0041693A">
        <w:rPr>
          <w:lang w:val="fr-FR"/>
        </w:rPr>
        <w:tab/>
      </w:r>
      <w:r>
        <w:fldChar w:fldCharType="begin" w:fldLock="1"/>
      </w:r>
      <w:r w:rsidRPr="0041693A">
        <w:rPr>
          <w:lang w:val="fr-FR"/>
        </w:rPr>
        <w:instrText xml:space="preserve"> PAGEREF _Toc67989703 \h </w:instrText>
      </w:r>
      <w:r>
        <w:fldChar w:fldCharType="separate"/>
      </w:r>
      <w:r w:rsidRPr="0041693A">
        <w:rPr>
          <w:lang w:val="fr-FR"/>
        </w:rPr>
        <w:t>41</w:t>
      </w:r>
      <w:r>
        <w:fldChar w:fldCharType="end"/>
      </w:r>
    </w:p>
    <w:p w14:paraId="2FEBA0E6" w14:textId="227BCCCC" w:rsidR="002B01AF" w:rsidRPr="009D37BB" w:rsidRDefault="002B01AF">
      <w:pPr>
        <w:pStyle w:val="TOC4"/>
        <w:rPr>
          <w:lang w:val="fr-FR"/>
        </w:rPr>
      </w:pPr>
      <w:r w:rsidRPr="0041693A">
        <w:rPr>
          <w:lang w:val="fr-FR" w:eastAsia="zh-CN"/>
        </w:rPr>
        <w:t>4</w:t>
      </w:r>
      <w:r w:rsidRPr="0041693A">
        <w:rPr>
          <w:lang w:val="fr-FR"/>
        </w:rPr>
        <w:t>.3.6.1</w:t>
      </w:r>
      <w:r w:rsidRPr="009D37BB">
        <w:rPr>
          <w:lang w:val="fr-FR"/>
        </w:rPr>
        <w:tab/>
      </w:r>
      <w:r w:rsidRPr="0041693A">
        <w:rPr>
          <w:lang w:val="fr-FR"/>
        </w:rPr>
        <w:t>Definition</w:t>
      </w:r>
      <w:r w:rsidRPr="0041693A">
        <w:rPr>
          <w:lang w:val="fr-FR"/>
        </w:rPr>
        <w:tab/>
      </w:r>
      <w:r>
        <w:fldChar w:fldCharType="begin" w:fldLock="1"/>
      </w:r>
      <w:r w:rsidRPr="0041693A">
        <w:rPr>
          <w:lang w:val="fr-FR"/>
        </w:rPr>
        <w:instrText xml:space="preserve"> PAGEREF _Toc67989704 \h </w:instrText>
      </w:r>
      <w:r>
        <w:fldChar w:fldCharType="separate"/>
      </w:r>
      <w:r w:rsidRPr="0041693A">
        <w:rPr>
          <w:lang w:val="fr-FR"/>
        </w:rPr>
        <w:t>41</w:t>
      </w:r>
      <w:r>
        <w:fldChar w:fldCharType="end"/>
      </w:r>
    </w:p>
    <w:p w14:paraId="7D88707E" w14:textId="644F8912" w:rsidR="002B01AF" w:rsidRPr="009D37BB" w:rsidRDefault="002B01AF">
      <w:pPr>
        <w:pStyle w:val="TOC4"/>
        <w:rPr>
          <w:lang w:val="fr-FR"/>
        </w:rPr>
      </w:pPr>
      <w:r w:rsidRPr="0041693A">
        <w:rPr>
          <w:lang w:val="fr-FR" w:eastAsia="zh-CN"/>
        </w:rPr>
        <w:t>4</w:t>
      </w:r>
      <w:r w:rsidRPr="0041693A">
        <w:rPr>
          <w:lang w:val="fr-FR"/>
        </w:rPr>
        <w:t>.3.6.2</w:t>
      </w:r>
      <w:r w:rsidRPr="009D37BB">
        <w:rPr>
          <w:lang w:val="fr-FR"/>
        </w:rPr>
        <w:tab/>
      </w:r>
      <w:r w:rsidRPr="0041693A">
        <w:rPr>
          <w:lang w:val="fr-FR"/>
        </w:rPr>
        <w:t>Attributes</w:t>
      </w:r>
      <w:r w:rsidRPr="0041693A">
        <w:rPr>
          <w:lang w:val="fr-FR"/>
        </w:rPr>
        <w:tab/>
      </w:r>
      <w:r>
        <w:fldChar w:fldCharType="begin" w:fldLock="1"/>
      </w:r>
      <w:r w:rsidRPr="0041693A">
        <w:rPr>
          <w:lang w:val="fr-FR"/>
        </w:rPr>
        <w:instrText xml:space="preserve"> PAGEREF _Toc67989705 \h </w:instrText>
      </w:r>
      <w:r>
        <w:fldChar w:fldCharType="separate"/>
      </w:r>
      <w:r w:rsidRPr="0041693A">
        <w:rPr>
          <w:lang w:val="fr-FR"/>
        </w:rPr>
        <w:t>42</w:t>
      </w:r>
      <w:r>
        <w:fldChar w:fldCharType="end"/>
      </w:r>
    </w:p>
    <w:p w14:paraId="765082EA" w14:textId="2E900B86" w:rsidR="002B01AF" w:rsidRPr="009D37BB" w:rsidRDefault="002B01AF">
      <w:pPr>
        <w:pStyle w:val="TOC4"/>
        <w:rPr>
          <w:lang w:val="fr-FR"/>
        </w:rPr>
      </w:pPr>
      <w:r w:rsidRPr="0041693A">
        <w:rPr>
          <w:lang w:val="fr-FR"/>
        </w:rPr>
        <w:t>4.3.6.3</w:t>
      </w:r>
      <w:r w:rsidRPr="009D37BB">
        <w:rPr>
          <w:lang w:val="fr-FR"/>
        </w:rPr>
        <w:tab/>
      </w:r>
      <w:r w:rsidRPr="0041693A">
        <w:rPr>
          <w:lang w:val="fr-FR"/>
        </w:rPr>
        <w:t>Attribute constraints</w:t>
      </w:r>
      <w:r w:rsidRPr="0041693A">
        <w:rPr>
          <w:lang w:val="fr-FR"/>
        </w:rPr>
        <w:tab/>
      </w:r>
      <w:r>
        <w:fldChar w:fldCharType="begin" w:fldLock="1"/>
      </w:r>
      <w:r w:rsidRPr="0041693A">
        <w:rPr>
          <w:lang w:val="fr-FR"/>
        </w:rPr>
        <w:instrText xml:space="preserve"> PAGEREF _Toc67989706 \h </w:instrText>
      </w:r>
      <w:r>
        <w:fldChar w:fldCharType="separate"/>
      </w:r>
      <w:r w:rsidRPr="0041693A">
        <w:rPr>
          <w:lang w:val="fr-FR"/>
        </w:rPr>
        <w:t>42</w:t>
      </w:r>
      <w:r>
        <w:fldChar w:fldCharType="end"/>
      </w:r>
    </w:p>
    <w:p w14:paraId="09BB2FA4" w14:textId="139B44AB" w:rsidR="002B01AF" w:rsidRPr="009D37BB" w:rsidRDefault="002B01AF">
      <w:pPr>
        <w:pStyle w:val="TOC4"/>
        <w:rPr>
          <w:lang w:val="fr-FR"/>
        </w:rPr>
      </w:pPr>
      <w:r w:rsidRPr="0041693A">
        <w:rPr>
          <w:lang w:val="fr-FR" w:eastAsia="zh-CN"/>
        </w:rPr>
        <w:t>4</w:t>
      </w:r>
      <w:r w:rsidRPr="0041693A">
        <w:rPr>
          <w:lang w:val="fr-FR"/>
        </w:rPr>
        <w:t>.3.6.4</w:t>
      </w:r>
      <w:r w:rsidRPr="009D37BB">
        <w:rPr>
          <w:lang w:val="fr-FR"/>
        </w:rPr>
        <w:tab/>
      </w:r>
      <w:r w:rsidRPr="0041693A">
        <w:rPr>
          <w:lang w:val="fr-FR"/>
        </w:rPr>
        <w:t>Notifications</w:t>
      </w:r>
      <w:r w:rsidRPr="0041693A">
        <w:rPr>
          <w:lang w:val="fr-FR"/>
        </w:rPr>
        <w:tab/>
      </w:r>
      <w:r>
        <w:fldChar w:fldCharType="begin" w:fldLock="1"/>
      </w:r>
      <w:r w:rsidRPr="0041693A">
        <w:rPr>
          <w:lang w:val="fr-FR"/>
        </w:rPr>
        <w:instrText xml:space="preserve"> PAGEREF _Toc67989707 \h </w:instrText>
      </w:r>
      <w:r>
        <w:fldChar w:fldCharType="separate"/>
      </w:r>
      <w:r w:rsidRPr="0041693A">
        <w:rPr>
          <w:lang w:val="fr-FR"/>
        </w:rPr>
        <w:t>42</w:t>
      </w:r>
      <w:r>
        <w:fldChar w:fldCharType="end"/>
      </w:r>
    </w:p>
    <w:p w14:paraId="6D1F57F4" w14:textId="2B034CBB" w:rsidR="002B01AF" w:rsidRPr="009D37BB" w:rsidRDefault="002B01AF">
      <w:pPr>
        <w:pStyle w:val="TOC3"/>
        <w:rPr>
          <w:lang w:val="fr-FR"/>
        </w:rPr>
      </w:pPr>
      <w:r w:rsidRPr="0041693A">
        <w:rPr>
          <w:lang w:val="fr-FR" w:eastAsia="zh-CN"/>
        </w:rPr>
        <w:t>4.3.7</w:t>
      </w:r>
      <w:r w:rsidRPr="009D37BB">
        <w:rPr>
          <w:lang w:val="fr-FR"/>
        </w:rPr>
        <w:tab/>
      </w:r>
      <w:r w:rsidRPr="0041693A">
        <w:rPr>
          <w:rFonts w:ascii="Courier New" w:hAnsi="Courier New" w:cs="Courier New"/>
          <w:lang w:val="fr-FR" w:eastAsia="zh-CN"/>
        </w:rPr>
        <w:t>BWP</w:t>
      </w:r>
      <w:r w:rsidRPr="0041693A">
        <w:rPr>
          <w:lang w:val="fr-FR"/>
        </w:rPr>
        <w:tab/>
      </w:r>
      <w:r>
        <w:fldChar w:fldCharType="begin" w:fldLock="1"/>
      </w:r>
      <w:r w:rsidRPr="0041693A">
        <w:rPr>
          <w:lang w:val="fr-FR"/>
        </w:rPr>
        <w:instrText xml:space="preserve"> PAGEREF _Toc67989708 \h </w:instrText>
      </w:r>
      <w:r>
        <w:fldChar w:fldCharType="separate"/>
      </w:r>
      <w:r w:rsidRPr="0041693A">
        <w:rPr>
          <w:lang w:val="fr-FR"/>
        </w:rPr>
        <w:t>42</w:t>
      </w:r>
      <w:r>
        <w:fldChar w:fldCharType="end"/>
      </w:r>
    </w:p>
    <w:p w14:paraId="667E2060" w14:textId="6C97C8C4" w:rsidR="002B01AF" w:rsidRPr="009D37BB" w:rsidRDefault="002B01AF">
      <w:pPr>
        <w:pStyle w:val="TOC4"/>
        <w:rPr>
          <w:lang w:val="fr-FR"/>
        </w:rPr>
      </w:pPr>
      <w:r w:rsidRPr="0041693A">
        <w:rPr>
          <w:lang w:val="fr-FR" w:eastAsia="zh-CN"/>
        </w:rPr>
        <w:t>4</w:t>
      </w:r>
      <w:r w:rsidRPr="0041693A">
        <w:rPr>
          <w:lang w:val="fr-FR"/>
        </w:rPr>
        <w:t>.3.7.1</w:t>
      </w:r>
      <w:r w:rsidRPr="009D37BB">
        <w:rPr>
          <w:lang w:val="fr-FR"/>
        </w:rPr>
        <w:tab/>
      </w:r>
      <w:r w:rsidRPr="0041693A">
        <w:rPr>
          <w:lang w:val="fr-FR"/>
        </w:rPr>
        <w:t>Definition</w:t>
      </w:r>
      <w:r w:rsidRPr="0041693A">
        <w:rPr>
          <w:lang w:val="fr-FR"/>
        </w:rPr>
        <w:tab/>
      </w:r>
      <w:r>
        <w:fldChar w:fldCharType="begin" w:fldLock="1"/>
      </w:r>
      <w:r w:rsidRPr="0041693A">
        <w:rPr>
          <w:lang w:val="fr-FR"/>
        </w:rPr>
        <w:instrText xml:space="preserve"> PAGEREF _Toc67989709 \h </w:instrText>
      </w:r>
      <w:r>
        <w:fldChar w:fldCharType="separate"/>
      </w:r>
      <w:r w:rsidRPr="0041693A">
        <w:rPr>
          <w:lang w:val="fr-FR"/>
        </w:rPr>
        <w:t>42</w:t>
      </w:r>
      <w:r>
        <w:fldChar w:fldCharType="end"/>
      </w:r>
    </w:p>
    <w:p w14:paraId="0FAD0315" w14:textId="754E776E" w:rsidR="002B01AF" w:rsidRPr="009D37BB" w:rsidRDefault="002B01AF">
      <w:pPr>
        <w:pStyle w:val="TOC4"/>
        <w:rPr>
          <w:lang w:val="fr-FR"/>
        </w:rPr>
      </w:pPr>
      <w:r w:rsidRPr="0041693A">
        <w:rPr>
          <w:lang w:val="fr-FR" w:eastAsia="zh-CN"/>
        </w:rPr>
        <w:t>4</w:t>
      </w:r>
      <w:r w:rsidRPr="0041693A">
        <w:rPr>
          <w:lang w:val="fr-FR"/>
        </w:rPr>
        <w:t>.3.7.2</w:t>
      </w:r>
      <w:r w:rsidRPr="009D37BB">
        <w:rPr>
          <w:lang w:val="fr-FR"/>
        </w:rPr>
        <w:tab/>
      </w:r>
      <w:r w:rsidRPr="0041693A">
        <w:rPr>
          <w:lang w:val="fr-FR"/>
        </w:rPr>
        <w:t>Attributes</w:t>
      </w:r>
      <w:r w:rsidRPr="0041693A">
        <w:rPr>
          <w:lang w:val="fr-FR"/>
        </w:rPr>
        <w:tab/>
      </w:r>
      <w:r>
        <w:fldChar w:fldCharType="begin" w:fldLock="1"/>
      </w:r>
      <w:r w:rsidRPr="0041693A">
        <w:rPr>
          <w:lang w:val="fr-FR"/>
        </w:rPr>
        <w:instrText xml:space="preserve"> PAGEREF _Toc67989710 \h </w:instrText>
      </w:r>
      <w:r>
        <w:fldChar w:fldCharType="separate"/>
      </w:r>
      <w:r w:rsidRPr="0041693A">
        <w:rPr>
          <w:lang w:val="fr-FR"/>
        </w:rPr>
        <w:t>42</w:t>
      </w:r>
      <w:r>
        <w:fldChar w:fldCharType="end"/>
      </w:r>
    </w:p>
    <w:p w14:paraId="7B5BE7EF" w14:textId="557D9BD7" w:rsidR="002B01AF" w:rsidRPr="009D37BB" w:rsidRDefault="002B01AF">
      <w:pPr>
        <w:pStyle w:val="TOC4"/>
        <w:rPr>
          <w:lang w:val="fr-FR"/>
        </w:rPr>
      </w:pPr>
      <w:r w:rsidRPr="0041693A">
        <w:rPr>
          <w:lang w:val="fr-FR" w:eastAsia="zh-CN"/>
        </w:rPr>
        <w:t>4</w:t>
      </w:r>
      <w:r w:rsidRPr="0041693A">
        <w:rPr>
          <w:lang w:val="fr-FR"/>
        </w:rPr>
        <w:t>.3.7.3</w:t>
      </w:r>
      <w:r w:rsidRPr="009D37BB">
        <w:rPr>
          <w:lang w:val="fr-FR"/>
        </w:rPr>
        <w:tab/>
      </w:r>
      <w:r w:rsidRPr="0041693A">
        <w:rPr>
          <w:lang w:val="fr-FR"/>
        </w:rPr>
        <w:t>Attribute constraints</w:t>
      </w:r>
      <w:r w:rsidRPr="0041693A">
        <w:rPr>
          <w:lang w:val="fr-FR"/>
        </w:rPr>
        <w:tab/>
      </w:r>
      <w:r>
        <w:fldChar w:fldCharType="begin" w:fldLock="1"/>
      </w:r>
      <w:r w:rsidRPr="0041693A">
        <w:rPr>
          <w:lang w:val="fr-FR"/>
        </w:rPr>
        <w:instrText xml:space="preserve"> PAGEREF _Toc67989711 \h </w:instrText>
      </w:r>
      <w:r>
        <w:fldChar w:fldCharType="separate"/>
      </w:r>
      <w:r w:rsidRPr="0041693A">
        <w:rPr>
          <w:lang w:val="fr-FR"/>
        </w:rPr>
        <w:t>43</w:t>
      </w:r>
      <w:r>
        <w:fldChar w:fldCharType="end"/>
      </w:r>
    </w:p>
    <w:p w14:paraId="0FDDBB95" w14:textId="4C6DD97C" w:rsidR="002B01AF" w:rsidRPr="009D37BB" w:rsidRDefault="002B01AF">
      <w:pPr>
        <w:pStyle w:val="TOC4"/>
        <w:rPr>
          <w:lang w:val="fr-FR"/>
        </w:rPr>
      </w:pPr>
      <w:r w:rsidRPr="0041693A">
        <w:rPr>
          <w:lang w:val="fr-FR" w:eastAsia="zh-CN"/>
        </w:rPr>
        <w:t>4</w:t>
      </w:r>
      <w:r w:rsidRPr="0041693A">
        <w:rPr>
          <w:lang w:val="fr-FR"/>
        </w:rPr>
        <w:t>.3.7.4</w:t>
      </w:r>
      <w:r w:rsidRPr="009D37BB">
        <w:rPr>
          <w:lang w:val="fr-FR"/>
        </w:rPr>
        <w:tab/>
      </w:r>
      <w:r w:rsidRPr="0041693A">
        <w:rPr>
          <w:lang w:val="fr-FR"/>
        </w:rPr>
        <w:t>Notifications</w:t>
      </w:r>
      <w:r w:rsidRPr="0041693A">
        <w:rPr>
          <w:lang w:val="fr-FR"/>
        </w:rPr>
        <w:tab/>
      </w:r>
      <w:r>
        <w:fldChar w:fldCharType="begin" w:fldLock="1"/>
      </w:r>
      <w:r w:rsidRPr="0041693A">
        <w:rPr>
          <w:lang w:val="fr-FR"/>
        </w:rPr>
        <w:instrText xml:space="preserve"> PAGEREF _Toc67989712 \h </w:instrText>
      </w:r>
      <w:r>
        <w:fldChar w:fldCharType="separate"/>
      </w:r>
      <w:r w:rsidRPr="0041693A">
        <w:rPr>
          <w:lang w:val="fr-FR"/>
        </w:rPr>
        <w:t>43</w:t>
      </w:r>
      <w:r>
        <w:fldChar w:fldCharType="end"/>
      </w:r>
    </w:p>
    <w:p w14:paraId="4871EB11" w14:textId="376F5B06" w:rsidR="002B01AF" w:rsidRPr="009D37BB" w:rsidRDefault="002B01AF">
      <w:pPr>
        <w:pStyle w:val="TOC3"/>
        <w:rPr>
          <w:lang w:val="fr-FR"/>
        </w:rPr>
      </w:pPr>
      <w:r w:rsidRPr="0041693A">
        <w:rPr>
          <w:lang w:val="fr-FR" w:eastAsia="zh-CN"/>
        </w:rPr>
        <w:t>4.3.8</w:t>
      </w:r>
      <w:r w:rsidRPr="009D37BB">
        <w:rPr>
          <w:lang w:val="fr-FR"/>
        </w:rPr>
        <w:tab/>
      </w:r>
      <w:r w:rsidRPr="0041693A">
        <w:rPr>
          <w:rFonts w:ascii="Courier New" w:hAnsi="Courier New"/>
          <w:lang w:val="fr-FR" w:eastAsia="zh-CN"/>
        </w:rPr>
        <w:t>EP_E1</w:t>
      </w:r>
      <w:r w:rsidRPr="0041693A">
        <w:rPr>
          <w:lang w:val="fr-FR"/>
        </w:rPr>
        <w:tab/>
      </w:r>
      <w:r>
        <w:fldChar w:fldCharType="begin" w:fldLock="1"/>
      </w:r>
      <w:r w:rsidRPr="0041693A">
        <w:rPr>
          <w:lang w:val="fr-FR"/>
        </w:rPr>
        <w:instrText xml:space="preserve"> PAGEREF _Toc67989713 \h </w:instrText>
      </w:r>
      <w:r>
        <w:fldChar w:fldCharType="separate"/>
      </w:r>
      <w:r w:rsidRPr="0041693A">
        <w:rPr>
          <w:lang w:val="fr-FR"/>
        </w:rPr>
        <w:t>43</w:t>
      </w:r>
      <w:r>
        <w:fldChar w:fldCharType="end"/>
      </w:r>
    </w:p>
    <w:p w14:paraId="5553BDE5" w14:textId="30AE055B" w:rsidR="002B01AF" w:rsidRPr="009D37BB" w:rsidRDefault="002B01AF">
      <w:pPr>
        <w:pStyle w:val="TOC4"/>
        <w:rPr>
          <w:lang w:val="fr-FR"/>
        </w:rPr>
      </w:pPr>
      <w:r w:rsidRPr="0041693A">
        <w:rPr>
          <w:lang w:val="fr-FR" w:eastAsia="zh-CN"/>
        </w:rPr>
        <w:lastRenderedPageBreak/>
        <w:t>4.3.8</w:t>
      </w:r>
      <w:r w:rsidRPr="0041693A">
        <w:rPr>
          <w:lang w:val="fr-FR"/>
        </w:rPr>
        <w:t>.1</w:t>
      </w:r>
      <w:r w:rsidRPr="009D37BB">
        <w:rPr>
          <w:lang w:val="fr-FR"/>
        </w:rPr>
        <w:tab/>
      </w:r>
      <w:r w:rsidRPr="0041693A">
        <w:rPr>
          <w:lang w:val="fr-FR"/>
        </w:rPr>
        <w:t>Definition</w:t>
      </w:r>
      <w:r w:rsidRPr="0041693A">
        <w:rPr>
          <w:lang w:val="fr-FR"/>
        </w:rPr>
        <w:tab/>
      </w:r>
      <w:r>
        <w:fldChar w:fldCharType="begin" w:fldLock="1"/>
      </w:r>
      <w:r w:rsidRPr="0041693A">
        <w:rPr>
          <w:lang w:val="fr-FR"/>
        </w:rPr>
        <w:instrText xml:space="preserve"> PAGEREF _Toc67989714 \h </w:instrText>
      </w:r>
      <w:r>
        <w:fldChar w:fldCharType="separate"/>
      </w:r>
      <w:r w:rsidRPr="0041693A">
        <w:rPr>
          <w:lang w:val="fr-FR"/>
        </w:rPr>
        <w:t>43</w:t>
      </w:r>
      <w:r>
        <w:fldChar w:fldCharType="end"/>
      </w:r>
    </w:p>
    <w:p w14:paraId="08A8E86A" w14:textId="4A372639" w:rsidR="002B01AF" w:rsidRPr="009D37BB" w:rsidRDefault="002B01AF">
      <w:pPr>
        <w:pStyle w:val="TOC4"/>
        <w:rPr>
          <w:lang w:val="fr-FR"/>
        </w:rPr>
      </w:pPr>
      <w:r w:rsidRPr="0041693A">
        <w:rPr>
          <w:lang w:val="fr-FR" w:eastAsia="zh-CN"/>
        </w:rPr>
        <w:t>4.3.8.2</w:t>
      </w:r>
      <w:r w:rsidRPr="009D37BB">
        <w:rPr>
          <w:lang w:val="fr-FR"/>
        </w:rPr>
        <w:tab/>
      </w:r>
      <w:r w:rsidRPr="0041693A">
        <w:rPr>
          <w:lang w:val="fr-FR" w:eastAsia="zh-CN"/>
        </w:rPr>
        <w:t>Attributes</w:t>
      </w:r>
      <w:r w:rsidRPr="0041693A">
        <w:rPr>
          <w:lang w:val="fr-FR"/>
        </w:rPr>
        <w:tab/>
      </w:r>
      <w:r>
        <w:fldChar w:fldCharType="begin" w:fldLock="1"/>
      </w:r>
      <w:r w:rsidRPr="0041693A">
        <w:rPr>
          <w:lang w:val="fr-FR"/>
        </w:rPr>
        <w:instrText xml:space="preserve"> PAGEREF _Toc67989715 \h </w:instrText>
      </w:r>
      <w:r>
        <w:fldChar w:fldCharType="separate"/>
      </w:r>
      <w:r w:rsidRPr="0041693A">
        <w:rPr>
          <w:lang w:val="fr-FR"/>
        </w:rPr>
        <w:t>43</w:t>
      </w:r>
      <w:r>
        <w:fldChar w:fldCharType="end"/>
      </w:r>
    </w:p>
    <w:p w14:paraId="52E8E567" w14:textId="5CA06C93" w:rsidR="002B01AF" w:rsidRPr="009D37BB" w:rsidRDefault="002B01AF">
      <w:pPr>
        <w:pStyle w:val="TOC4"/>
        <w:rPr>
          <w:lang w:val="fr-FR"/>
        </w:rPr>
      </w:pPr>
      <w:r w:rsidRPr="0041693A">
        <w:rPr>
          <w:lang w:val="fr-FR" w:eastAsia="zh-CN"/>
        </w:rPr>
        <w:t>4.3.8</w:t>
      </w:r>
      <w:r w:rsidRPr="0041693A">
        <w:rPr>
          <w:lang w:val="fr-FR"/>
        </w:rPr>
        <w:t>.3</w:t>
      </w:r>
      <w:r w:rsidRPr="009D37BB">
        <w:rPr>
          <w:lang w:val="fr-FR"/>
        </w:rPr>
        <w:tab/>
      </w:r>
      <w:r w:rsidRPr="0041693A">
        <w:rPr>
          <w:lang w:val="fr-FR"/>
        </w:rPr>
        <w:t>Attribute constraints</w:t>
      </w:r>
      <w:r w:rsidRPr="0041693A">
        <w:rPr>
          <w:lang w:val="fr-FR"/>
        </w:rPr>
        <w:tab/>
      </w:r>
      <w:r>
        <w:fldChar w:fldCharType="begin" w:fldLock="1"/>
      </w:r>
      <w:r w:rsidRPr="0041693A">
        <w:rPr>
          <w:lang w:val="fr-FR"/>
        </w:rPr>
        <w:instrText xml:space="preserve"> PAGEREF _Toc67989716 \h </w:instrText>
      </w:r>
      <w:r>
        <w:fldChar w:fldCharType="separate"/>
      </w:r>
      <w:r w:rsidRPr="0041693A">
        <w:rPr>
          <w:lang w:val="fr-FR"/>
        </w:rPr>
        <w:t>43</w:t>
      </w:r>
      <w:r>
        <w:fldChar w:fldCharType="end"/>
      </w:r>
    </w:p>
    <w:p w14:paraId="4BB5716A" w14:textId="547E8051" w:rsidR="002B01AF" w:rsidRPr="009D37BB" w:rsidRDefault="002B01AF">
      <w:pPr>
        <w:pStyle w:val="TOC4"/>
        <w:rPr>
          <w:lang w:val="fr-FR"/>
        </w:rPr>
      </w:pPr>
      <w:r w:rsidRPr="0041693A">
        <w:rPr>
          <w:lang w:val="fr-FR" w:eastAsia="zh-CN"/>
        </w:rPr>
        <w:t>4.3.8</w:t>
      </w:r>
      <w:r w:rsidRPr="0041693A">
        <w:rPr>
          <w:lang w:val="fr-FR"/>
        </w:rPr>
        <w:t>.4</w:t>
      </w:r>
      <w:r w:rsidRPr="009D37BB">
        <w:rPr>
          <w:lang w:val="fr-FR"/>
        </w:rPr>
        <w:tab/>
      </w:r>
      <w:r w:rsidRPr="0041693A">
        <w:rPr>
          <w:lang w:val="fr-FR"/>
        </w:rPr>
        <w:t>Notifications</w:t>
      </w:r>
      <w:r w:rsidRPr="0041693A">
        <w:rPr>
          <w:lang w:val="fr-FR"/>
        </w:rPr>
        <w:tab/>
      </w:r>
      <w:r>
        <w:fldChar w:fldCharType="begin" w:fldLock="1"/>
      </w:r>
      <w:r w:rsidRPr="0041693A">
        <w:rPr>
          <w:lang w:val="fr-FR"/>
        </w:rPr>
        <w:instrText xml:space="preserve"> PAGEREF _Toc67989717 \h </w:instrText>
      </w:r>
      <w:r>
        <w:fldChar w:fldCharType="separate"/>
      </w:r>
      <w:r w:rsidRPr="0041693A">
        <w:rPr>
          <w:lang w:val="fr-FR"/>
        </w:rPr>
        <w:t>43</w:t>
      </w:r>
      <w:r>
        <w:fldChar w:fldCharType="end"/>
      </w:r>
    </w:p>
    <w:p w14:paraId="0ACCD6EA" w14:textId="029EBCFA" w:rsidR="002B01AF" w:rsidRPr="009D37BB" w:rsidRDefault="002B01AF">
      <w:pPr>
        <w:pStyle w:val="TOC3"/>
        <w:rPr>
          <w:lang w:val="fr-FR"/>
        </w:rPr>
      </w:pPr>
      <w:r w:rsidRPr="0041693A">
        <w:rPr>
          <w:lang w:val="fr-FR" w:eastAsia="zh-CN"/>
        </w:rPr>
        <w:t>4.3.9</w:t>
      </w:r>
      <w:r w:rsidRPr="009D37BB">
        <w:rPr>
          <w:lang w:val="fr-FR"/>
        </w:rPr>
        <w:tab/>
      </w:r>
      <w:r w:rsidRPr="0041693A">
        <w:rPr>
          <w:rFonts w:ascii="Courier New" w:hAnsi="Courier New"/>
          <w:lang w:val="fr-FR" w:eastAsia="zh-CN"/>
        </w:rPr>
        <w:t>EP_XnU</w:t>
      </w:r>
      <w:r w:rsidRPr="0041693A">
        <w:rPr>
          <w:lang w:val="fr-FR"/>
        </w:rPr>
        <w:tab/>
      </w:r>
      <w:r>
        <w:fldChar w:fldCharType="begin" w:fldLock="1"/>
      </w:r>
      <w:r w:rsidRPr="0041693A">
        <w:rPr>
          <w:lang w:val="fr-FR"/>
        </w:rPr>
        <w:instrText xml:space="preserve"> PAGEREF _Toc67989718 \h </w:instrText>
      </w:r>
      <w:r>
        <w:fldChar w:fldCharType="separate"/>
      </w:r>
      <w:r w:rsidRPr="0041693A">
        <w:rPr>
          <w:lang w:val="fr-FR"/>
        </w:rPr>
        <w:t>43</w:t>
      </w:r>
      <w:r>
        <w:fldChar w:fldCharType="end"/>
      </w:r>
    </w:p>
    <w:p w14:paraId="6F5D7598" w14:textId="6193E505" w:rsidR="002B01AF" w:rsidRPr="009D37BB" w:rsidRDefault="002B01AF">
      <w:pPr>
        <w:pStyle w:val="TOC4"/>
        <w:rPr>
          <w:lang w:val="fr-FR"/>
        </w:rPr>
      </w:pPr>
      <w:r w:rsidRPr="0041693A">
        <w:rPr>
          <w:lang w:val="fr-FR" w:eastAsia="zh-CN"/>
        </w:rPr>
        <w:t>4.3.9</w:t>
      </w:r>
      <w:r w:rsidRPr="0041693A">
        <w:rPr>
          <w:lang w:val="fr-FR"/>
        </w:rPr>
        <w:t>.1</w:t>
      </w:r>
      <w:r w:rsidRPr="009D37BB">
        <w:rPr>
          <w:lang w:val="fr-FR"/>
        </w:rPr>
        <w:tab/>
      </w:r>
      <w:r w:rsidRPr="0041693A">
        <w:rPr>
          <w:lang w:val="fr-FR"/>
        </w:rPr>
        <w:t>Definition</w:t>
      </w:r>
      <w:r w:rsidRPr="0041693A">
        <w:rPr>
          <w:lang w:val="fr-FR"/>
        </w:rPr>
        <w:tab/>
      </w:r>
      <w:r>
        <w:fldChar w:fldCharType="begin" w:fldLock="1"/>
      </w:r>
      <w:r w:rsidRPr="0041693A">
        <w:rPr>
          <w:lang w:val="fr-FR"/>
        </w:rPr>
        <w:instrText xml:space="preserve"> PAGEREF _Toc67989719 \h </w:instrText>
      </w:r>
      <w:r>
        <w:fldChar w:fldCharType="separate"/>
      </w:r>
      <w:r w:rsidRPr="0041693A">
        <w:rPr>
          <w:lang w:val="fr-FR"/>
        </w:rPr>
        <w:t>43</w:t>
      </w:r>
      <w:r>
        <w:fldChar w:fldCharType="end"/>
      </w:r>
    </w:p>
    <w:p w14:paraId="6F7536F6" w14:textId="33FEAE1A" w:rsidR="002B01AF" w:rsidRPr="009D37BB" w:rsidRDefault="002B01AF">
      <w:pPr>
        <w:pStyle w:val="TOC4"/>
        <w:rPr>
          <w:lang w:val="fr-FR"/>
        </w:rPr>
      </w:pPr>
      <w:r w:rsidRPr="0041693A">
        <w:rPr>
          <w:lang w:val="fr-FR" w:eastAsia="zh-CN"/>
        </w:rPr>
        <w:t>4.3.9.2</w:t>
      </w:r>
      <w:r w:rsidRPr="009D37BB">
        <w:rPr>
          <w:lang w:val="fr-FR"/>
        </w:rPr>
        <w:tab/>
      </w:r>
      <w:r w:rsidRPr="0041693A">
        <w:rPr>
          <w:lang w:val="fr-FR" w:eastAsia="zh-CN"/>
        </w:rPr>
        <w:t>Attributes</w:t>
      </w:r>
      <w:r w:rsidRPr="0041693A">
        <w:rPr>
          <w:lang w:val="fr-FR"/>
        </w:rPr>
        <w:tab/>
      </w:r>
      <w:r>
        <w:fldChar w:fldCharType="begin" w:fldLock="1"/>
      </w:r>
      <w:r w:rsidRPr="0041693A">
        <w:rPr>
          <w:lang w:val="fr-FR"/>
        </w:rPr>
        <w:instrText xml:space="preserve"> PAGEREF _Toc67989720 \h </w:instrText>
      </w:r>
      <w:r>
        <w:fldChar w:fldCharType="separate"/>
      </w:r>
      <w:r w:rsidRPr="0041693A">
        <w:rPr>
          <w:lang w:val="fr-FR"/>
        </w:rPr>
        <w:t>43</w:t>
      </w:r>
      <w:r>
        <w:fldChar w:fldCharType="end"/>
      </w:r>
    </w:p>
    <w:p w14:paraId="7ECA672F" w14:textId="3543401E" w:rsidR="002B01AF" w:rsidRPr="009D37BB" w:rsidRDefault="002B01AF">
      <w:pPr>
        <w:pStyle w:val="TOC4"/>
        <w:rPr>
          <w:lang w:val="fr-FR"/>
        </w:rPr>
      </w:pPr>
      <w:r w:rsidRPr="0041693A">
        <w:rPr>
          <w:lang w:val="fr-FR" w:eastAsia="zh-CN"/>
        </w:rPr>
        <w:t>4.3.9</w:t>
      </w:r>
      <w:r w:rsidRPr="0041693A">
        <w:rPr>
          <w:lang w:val="fr-FR"/>
        </w:rPr>
        <w:t>.3</w:t>
      </w:r>
      <w:r w:rsidRPr="009D37BB">
        <w:rPr>
          <w:lang w:val="fr-FR"/>
        </w:rPr>
        <w:tab/>
      </w:r>
      <w:r w:rsidRPr="0041693A">
        <w:rPr>
          <w:lang w:val="fr-FR"/>
        </w:rPr>
        <w:t>Attribute constraints</w:t>
      </w:r>
      <w:r w:rsidRPr="0041693A">
        <w:rPr>
          <w:lang w:val="fr-FR"/>
        </w:rPr>
        <w:tab/>
      </w:r>
      <w:r>
        <w:fldChar w:fldCharType="begin" w:fldLock="1"/>
      </w:r>
      <w:r w:rsidRPr="0041693A">
        <w:rPr>
          <w:lang w:val="fr-FR"/>
        </w:rPr>
        <w:instrText xml:space="preserve"> PAGEREF _Toc67989721 \h </w:instrText>
      </w:r>
      <w:r>
        <w:fldChar w:fldCharType="separate"/>
      </w:r>
      <w:r w:rsidRPr="0041693A">
        <w:rPr>
          <w:lang w:val="fr-FR"/>
        </w:rPr>
        <w:t>44</w:t>
      </w:r>
      <w:r>
        <w:fldChar w:fldCharType="end"/>
      </w:r>
    </w:p>
    <w:p w14:paraId="35E584F7" w14:textId="178F54FC" w:rsidR="002B01AF" w:rsidRPr="009D37BB" w:rsidRDefault="002B01AF">
      <w:pPr>
        <w:pStyle w:val="TOC4"/>
        <w:rPr>
          <w:lang w:val="fr-FR"/>
        </w:rPr>
      </w:pPr>
      <w:r w:rsidRPr="0041693A">
        <w:rPr>
          <w:lang w:val="fr-FR" w:eastAsia="zh-CN"/>
        </w:rPr>
        <w:t>4.3.9</w:t>
      </w:r>
      <w:r w:rsidRPr="0041693A">
        <w:rPr>
          <w:lang w:val="fr-FR"/>
        </w:rPr>
        <w:t>.4</w:t>
      </w:r>
      <w:r w:rsidRPr="009D37BB">
        <w:rPr>
          <w:lang w:val="fr-FR"/>
        </w:rPr>
        <w:tab/>
      </w:r>
      <w:r w:rsidRPr="0041693A">
        <w:rPr>
          <w:lang w:val="fr-FR"/>
        </w:rPr>
        <w:t>Notifications</w:t>
      </w:r>
      <w:r w:rsidRPr="0041693A">
        <w:rPr>
          <w:lang w:val="fr-FR"/>
        </w:rPr>
        <w:tab/>
      </w:r>
      <w:r>
        <w:fldChar w:fldCharType="begin" w:fldLock="1"/>
      </w:r>
      <w:r w:rsidRPr="0041693A">
        <w:rPr>
          <w:lang w:val="fr-FR"/>
        </w:rPr>
        <w:instrText xml:space="preserve"> PAGEREF _Toc67989722 \h </w:instrText>
      </w:r>
      <w:r>
        <w:fldChar w:fldCharType="separate"/>
      </w:r>
      <w:r w:rsidRPr="0041693A">
        <w:rPr>
          <w:lang w:val="fr-FR"/>
        </w:rPr>
        <w:t>44</w:t>
      </w:r>
      <w:r>
        <w:fldChar w:fldCharType="end"/>
      </w:r>
    </w:p>
    <w:p w14:paraId="412ABA31" w14:textId="3A5AD2A6" w:rsidR="002B01AF" w:rsidRPr="009D37BB" w:rsidRDefault="002B01AF">
      <w:pPr>
        <w:pStyle w:val="TOC3"/>
        <w:rPr>
          <w:lang w:val="fr-FR"/>
        </w:rPr>
      </w:pPr>
      <w:r w:rsidRPr="0041693A">
        <w:rPr>
          <w:lang w:val="fr-FR" w:eastAsia="zh-CN"/>
        </w:rPr>
        <w:t>4.3.10</w:t>
      </w:r>
      <w:r w:rsidRPr="009D37BB">
        <w:rPr>
          <w:lang w:val="fr-FR"/>
        </w:rPr>
        <w:tab/>
      </w:r>
      <w:r w:rsidRPr="0041693A">
        <w:rPr>
          <w:rFonts w:ascii="Courier New" w:hAnsi="Courier New"/>
          <w:lang w:val="fr-FR" w:eastAsia="zh-CN"/>
        </w:rPr>
        <w:t>EP_NgC</w:t>
      </w:r>
      <w:r w:rsidRPr="0041693A">
        <w:rPr>
          <w:lang w:val="fr-FR"/>
        </w:rPr>
        <w:tab/>
      </w:r>
      <w:r>
        <w:fldChar w:fldCharType="begin" w:fldLock="1"/>
      </w:r>
      <w:r w:rsidRPr="0041693A">
        <w:rPr>
          <w:lang w:val="fr-FR"/>
        </w:rPr>
        <w:instrText xml:space="preserve"> PAGEREF _Toc67989723 \h </w:instrText>
      </w:r>
      <w:r>
        <w:fldChar w:fldCharType="separate"/>
      </w:r>
      <w:r w:rsidRPr="0041693A">
        <w:rPr>
          <w:lang w:val="fr-FR"/>
        </w:rPr>
        <w:t>44</w:t>
      </w:r>
      <w:r>
        <w:fldChar w:fldCharType="end"/>
      </w:r>
    </w:p>
    <w:p w14:paraId="1F35C810" w14:textId="6B5ADB81" w:rsidR="002B01AF" w:rsidRPr="009D37BB" w:rsidRDefault="002B01AF">
      <w:pPr>
        <w:pStyle w:val="TOC4"/>
        <w:rPr>
          <w:lang w:val="fr-FR"/>
        </w:rPr>
      </w:pPr>
      <w:r w:rsidRPr="0041693A">
        <w:rPr>
          <w:lang w:val="fr-FR" w:eastAsia="zh-CN"/>
        </w:rPr>
        <w:t>4.3.10</w:t>
      </w:r>
      <w:r w:rsidRPr="0041693A">
        <w:rPr>
          <w:lang w:val="fr-FR"/>
        </w:rPr>
        <w:t>.1</w:t>
      </w:r>
      <w:r w:rsidRPr="009D37BB">
        <w:rPr>
          <w:lang w:val="fr-FR"/>
        </w:rPr>
        <w:tab/>
      </w:r>
      <w:r w:rsidRPr="0041693A">
        <w:rPr>
          <w:lang w:val="fr-FR"/>
        </w:rPr>
        <w:t>Definition</w:t>
      </w:r>
      <w:r w:rsidRPr="0041693A">
        <w:rPr>
          <w:lang w:val="fr-FR"/>
        </w:rPr>
        <w:tab/>
      </w:r>
      <w:r>
        <w:fldChar w:fldCharType="begin" w:fldLock="1"/>
      </w:r>
      <w:r w:rsidRPr="0041693A">
        <w:rPr>
          <w:lang w:val="fr-FR"/>
        </w:rPr>
        <w:instrText xml:space="preserve"> PAGEREF _Toc67989724 \h </w:instrText>
      </w:r>
      <w:r>
        <w:fldChar w:fldCharType="separate"/>
      </w:r>
      <w:r w:rsidRPr="0041693A">
        <w:rPr>
          <w:lang w:val="fr-FR"/>
        </w:rPr>
        <w:t>44</w:t>
      </w:r>
      <w:r>
        <w:fldChar w:fldCharType="end"/>
      </w:r>
    </w:p>
    <w:p w14:paraId="6D48D49E" w14:textId="6E9CD4E1" w:rsidR="002B01AF" w:rsidRPr="009D37BB" w:rsidRDefault="002B01AF">
      <w:pPr>
        <w:pStyle w:val="TOC4"/>
        <w:rPr>
          <w:lang w:val="fr-FR"/>
        </w:rPr>
      </w:pPr>
      <w:r w:rsidRPr="0041693A">
        <w:rPr>
          <w:lang w:val="fr-FR" w:eastAsia="zh-CN"/>
        </w:rPr>
        <w:t>4.3.10</w:t>
      </w:r>
      <w:r w:rsidRPr="0041693A">
        <w:rPr>
          <w:lang w:val="fr-FR"/>
        </w:rPr>
        <w:t>.2</w:t>
      </w:r>
      <w:r w:rsidRPr="009D37BB">
        <w:rPr>
          <w:lang w:val="fr-FR"/>
        </w:rPr>
        <w:tab/>
      </w:r>
      <w:r w:rsidRPr="0041693A">
        <w:rPr>
          <w:lang w:val="fr-FR"/>
        </w:rPr>
        <w:t>Attributes</w:t>
      </w:r>
      <w:r w:rsidRPr="0041693A">
        <w:rPr>
          <w:lang w:val="fr-FR"/>
        </w:rPr>
        <w:tab/>
      </w:r>
      <w:r>
        <w:fldChar w:fldCharType="begin" w:fldLock="1"/>
      </w:r>
      <w:r w:rsidRPr="0041693A">
        <w:rPr>
          <w:lang w:val="fr-FR"/>
        </w:rPr>
        <w:instrText xml:space="preserve"> PAGEREF _Toc67989725 \h </w:instrText>
      </w:r>
      <w:r>
        <w:fldChar w:fldCharType="separate"/>
      </w:r>
      <w:r w:rsidRPr="0041693A">
        <w:rPr>
          <w:lang w:val="fr-FR"/>
        </w:rPr>
        <w:t>44</w:t>
      </w:r>
      <w:r>
        <w:fldChar w:fldCharType="end"/>
      </w:r>
    </w:p>
    <w:p w14:paraId="1E11A431" w14:textId="29DAA68D" w:rsidR="002B01AF" w:rsidRPr="009D37BB" w:rsidRDefault="002B01AF">
      <w:pPr>
        <w:pStyle w:val="TOC4"/>
        <w:rPr>
          <w:lang w:val="fr-FR"/>
        </w:rPr>
      </w:pPr>
      <w:r w:rsidRPr="0041693A">
        <w:rPr>
          <w:lang w:val="fr-FR" w:eastAsia="zh-CN"/>
        </w:rPr>
        <w:t>4.3.10</w:t>
      </w:r>
      <w:r w:rsidRPr="0041693A">
        <w:rPr>
          <w:lang w:val="fr-FR"/>
        </w:rPr>
        <w:t>.3</w:t>
      </w:r>
      <w:r w:rsidRPr="009D37BB">
        <w:rPr>
          <w:lang w:val="fr-FR"/>
        </w:rPr>
        <w:tab/>
      </w:r>
      <w:r w:rsidRPr="0041693A">
        <w:rPr>
          <w:lang w:val="fr-FR"/>
        </w:rPr>
        <w:t>Attribute constraints</w:t>
      </w:r>
      <w:r w:rsidRPr="0041693A">
        <w:rPr>
          <w:lang w:val="fr-FR"/>
        </w:rPr>
        <w:tab/>
      </w:r>
      <w:r>
        <w:fldChar w:fldCharType="begin" w:fldLock="1"/>
      </w:r>
      <w:r w:rsidRPr="0041693A">
        <w:rPr>
          <w:lang w:val="fr-FR"/>
        </w:rPr>
        <w:instrText xml:space="preserve"> PAGEREF _Toc67989726 \h </w:instrText>
      </w:r>
      <w:r>
        <w:fldChar w:fldCharType="separate"/>
      </w:r>
      <w:r w:rsidRPr="0041693A">
        <w:rPr>
          <w:lang w:val="fr-FR"/>
        </w:rPr>
        <w:t>44</w:t>
      </w:r>
      <w:r>
        <w:fldChar w:fldCharType="end"/>
      </w:r>
    </w:p>
    <w:p w14:paraId="25D4A9C5" w14:textId="2AA6E45F" w:rsidR="002B01AF" w:rsidRPr="009D37BB" w:rsidRDefault="002B01AF">
      <w:pPr>
        <w:pStyle w:val="TOC4"/>
        <w:rPr>
          <w:lang w:val="fr-FR"/>
        </w:rPr>
      </w:pPr>
      <w:r w:rsidRPr="0041693A">
        <w:rPr>
          <w:lang w:val="fr-FR" w:eastAsia="zh-CN"/>
        </w:rPr>
        <w:t>4.3.10</w:t>
      </w:r>
      <w:r w:rsidRPr="0041693A">
        <w:rPr>
          <w:lang w:val="fr-FR"/>
        </w:rPr>
        <w:t>.4</w:t>
      </w:r>
      <w:r w:rsidRPr="009D37BB">
        <w:rPr>
          <w:lang w:val="fr-FR"/>
        </w:rPr>
        <w:tab/>
      </w:r>
      <w:r w:rsidRPr="0041693A">
        <w:rPr>
          <w:lang w:val="fr-FR"/>
        </w:rPr>
        <w:t>Notifications</w:t>
      </w:r>
      <w:r w:rsidRPr="0041693A">
        <w:rPr>
          <w:lang w:val="fr-FR"/>
        </w:rPr>
        <w:tab/>
      </w:r>
      <w:r>
        <w:fldChar w:fldCharType="begin" w:fldLock="1"/>
      </w:r>
      <w:r w:rsidRPr="0041693A">
        <w:rPr>
          <w:lang w:val="fr-FR"/>
        </w:rPr>
        <w:instrText xml:space="preserve"> PAGEREF _Toc67989727 \h </w:instrText>
      </w:r>
      <w:r>
        <w:fldChar w:fldCharType="separate"/>
      </w:r>
      <w:r w:rsidRPr="0041693A">
        <w:rPr>
          <w:lang w:val="fr-FR"/>
        </w:rPr>
        <w:t>44</w:t>
      </w:r>
      <w:r>
        <w:fldChar w:fldCharType="end"/>
      </w:r>
    </w:p>
    <w:p w14:paraId="6A81A65B" w14:textId="3EC87C29" w:rsidR="002B01AF" w:rsidRPr="009D37BB" w:rsidRDefault="002B01AF">
      <w:pPr>
        <w:pStyle w:val="TOC3"/>
        <w:rPr>
          <w:lang w:val="fr-FR"/>
        </w:rPr>
      </w:pPr>
      <w:r w:rsidRPr="0041693A">
        <w:rPr>
          <w:lang w:val="fr-FR" w:eastAsia="zh-CN"/>
        </w:rPr>
        <w:t>4.3.11</w:t>
      </w:r>
      <w:r w:rsidRPr="009D37BB">
        <w:rPr>
          <w:lang w:val="fr-FR"/>
        </w:rPr>
        <w:tab/>
      </w:r>
      <w:r w:rsidRPr="0041693A">
        <w:rPr>
          <w:rFonts w:ascii="Courier New" w:hAnsi="Courier New"/>
          <w:lang w:val="fr-FR" w:eastAsia="zh-CN"/>
        </w:rPr>
        <w:t>EP_NgU</w:t>
      </w:r>
      <w:r w:rsidRPr="0041693A">
        <w:rPr>
          <w:lang w:val="fr-FR"/>
        </w:rPr>
        <w:tab/>
      </w:r>
      <w:r>
        <w:fldChar w:fldCharType="begin" w:fldLock="1"/>
      </w:r>
      <w:r w:rsidRPr="0041693A">
        <w:rPr>
          <w:lang w:val="fr-FR"/>
        </w:rPr>
        <w:instrText xml:space="preserve"> PAGEREF _Toc67989728 \h </w:instrText>
      </w:r>
      <w:r>
        <w:fldChar w:fldCharType="separate"/>
      </w:r>
      <w:r w:rsidRPr="0041693A">
        <w:rPr>
          <w:lang w:val="fr-FR"/>
        </w:rPr>
        <w:t>44</w:t>
      </w:r>
      <w:r>
        <w:fldChar w:fldCharType="end"/>
      </w:r>
    </w:p>
    <w:p w14:paraId="0AD7EF51" w14:textId="2B9F00A5" w:rsidR="002B01AF" w:rsidRPr="009D37BB" w:rsidRDefault="002B01AF">
      <w:pPr>
        <w:pStyle w:val="TOC4"/>
        <w:rPr>
          <w:lang w:val="fr-FR"/>
        </w:rPr>
      </w:pPr>
      <w:r w:rsidRPr="0041693A">
        <w:rPr>
          <w:lang w:val="fr-FR" w:eastAsia="zh-CN"/>
        </w:rPr>
        <w:t>4.3.11</w:t>
      </w:r>
      <w:r w:rsidRPr="0041693A">
        <w:rPr>
          <w:lang w:val="fr-FR"/>
        </w:rPr>
        <w:t>.1</w:t>
      </w:r>
      <w:r w:rsidRPr="009D37BB">
        <w:rPr>
          <w:lang w:val="fr-FR"/>
        </w:rPr>
        <w:tab/>
      </w:r>
      <w:r w:rsidRPr="0041693A">
        <w:rPr>
          <w:lang w:val="fr-FR"/>
        </w:rPr>
        <w:t>Definition</w:t>
      </w:r>
      <w:r w:rsidRPr="0041693A">
        <w:rPr>
          <w:lang w:val="fr-FR"/>
        </w:rPr>
        <w:tab/>
      </w:r>
      <w:r>
        <w:fldChar w:fldCharType="begin" w:fldLock="1"/>
      </w:r>
      <w:r w:rsidRPr="0041693A">
        <w:rPr>
          <w:lang w:val="fr-FR"/>
        </w:rPr>
        <w:instrText xml:space="preserve"> PAGEREF _Toc67989729 \h </w:instrText>
      </w:r>
      <w:r>
        <w:fldChar w:fldCharType="separate"/>
      </w:r>
      <w:r w:rsidRPr="0041693A">
        <w:rPr>
          <w:lang w:val="fr-FR"/>
        </w:rPr>
        <w:t>44</w:t>
      </w:r>
      <w:r>
        <w:fldChar w:fldCharType="end"/>
      </w:r>
    </w:p>
    <w:p w14:paraId="1904AC60" w14:textId="27137AA2" w:rsidR="002B01AF" w:rsidRPr="009D37BB" w:rsidRDefault="002B01AF">
      <w:pPr>
        <w:pStyle w:val="TOC4"/>
        <w:rPr>
          <w:lang w:val="fr-FR"/>
        </w:rPr>
      </w:pPr>
      <w:r w:rsidRPr="0041693A">
        <w:rPr>
          <w:lang w:val="fr-FR" w:eastAsia="zh-CN"/>
        </w:rPr>
        <w:t>4.3.11</w:t>
      </w:r>
      <w:r w:rsidRPr="0041693A">
        <w:rPr>
          <w:lang w:val="fr-FR"/>
        </w:rPr>
        <w:t>.2</w:t>
      </w:r>
      <w:r w:rsidRPr="009D37BB">
        <w:rPr>
          <w:lang w:val="fr-FR"/>
        </w:rPr>
        <w:tab/>
      </w:r>
      <w:r w:rsidRPr="0041693A">
        <w:rPr>
          <w:lang w:val="fr-FR"/>
        </w:rPr>
        <w:t>Attributes</w:t>
      </w:r>
      <w:r w:rsidRPr="0041693A">
        <w:rPr>
          <w:lang w:val="fr-FR"/>
        </w:rPr>
        <w:tab/>
      </w:r>
      <w:r>
        <w:fldChar w:fldCharType="begin" w:fldLock="1"/>
      </w:r>
      <w:r w:rsidRPr="0041693A">
        <w:rPr>
          <w:lang w:val="fr-FR"/>
        </w:rPr>
        <w:instrText xml:space="preserve"> PAGEREF _Toc67989730 \h </w:instrText>
      </w:r>
      <w:r>
        <w:fldChar w:fldCharType="separate"/>
      </w:r>
      <w:r w:rsidRPr="0041693A">
        <w:rPr>
          <w:lang w:val="fr-FR"/>
        </w:rPr>
        <w:t>44</w:t>
      </w:r>
      <w:r>
        <w:fldChar w:fldCharType="end"/>
      </w:r>
    </w:p>
    <w:p w14:paraId="6355B052" w14:textId="6574EE76" w:rsidR="002B01AF" w:rsidRPr="009D37BB" w:rsidRDefault="002B01AF">
      <w:pPr>
        <w:pStyle w:val="TOC4"/>
        <w:rPr>
          <w:lang w:val="fr-FR"/>
        </w:rPr>
      </w:pPr>
      <w:r w:rsidRPr="0041693A">
        <w:rPr>
          <w:lang w:val="fr-FR" w:eastAsia="zh-CN"/>
        </w:rPr>
        <w:t>4.3.11</w:t>
      </w:r>
      <w:r w:rsidRPr="0041693A">
        <w:rPr>
          <w:lang w:val="fr-FR"/>
        </w:rPr>
        <w:t>.3</w:t>
      </w:r>
      <w:r w:rsidRPr="009D37BB">
        <w:rPr>
          <w:lang w:val="fr-FR"/>
        </w:rPr>
        <w:tab/>
      </w:r>
      <w:r w:rsidRPr="0041693A">
        <w:rPr>
          <w:lang w:val="fr-FR"/>
        </w:rPr>
        <w:t>Attribute constraints</w:t>
      </w:r>
      <w:r w:rsidRPr="0041693A">
        <w:rPr>
          <w:lang w:val="fr-FR"/>
        </w:rPr>
        <w:tab/>
      </w:r>
      <w:r>
        <w:fldChar w:fldCharType="begin" w:fldLock="1"/>
      </w:r>
      <w:r w:rsidRPr="0041693A">
        <w:rPr>
          <w:lang w:val="fr-FR"/>
        </w:rPr>
        <w:instrText xml:space="preserve"> PAGEREF _Toc67989731 \h </w:instrText>
      </w:r>
      <w:r>
        <w:fldChar w:fldCharType="separate"/>
      </w:r>
      <w:r w:rsidRPr="0041693A">
        <w:rPr>
          <w:lang w:val="fr-FR"/>
        </w:rPr>
        <w:t>45</w:t>
      </w:r>
      <w:r>
        <w:fldChar w:fldCharType="end"/>
      </w:r>
    </w:p>
    <w:p w14:paraId="695A24A2" w14:textId="5BC9AB13" w:rsidR="002B01AF" w:rsidRPr="0041693A" w:rsidRDefault="002B01AF">
      <w:pPr>
        <w:pStyle w:val="TOC4"/>
        <w:rPr>
          <w:rFonts w:ascii="Calibri" w:hAnsi="Calibri"/>
          <w:sz w:val="22"/>
          <w:szCs w:val="22"/>
          <w:lang w:val="fr-FR" w:eastAsia="en-GB"/>
        </w:rPr>
      </w:pPr>
      <w:r w:rsidRPr="0041693A">
        <w:rPr>
          <w:lang w:val="fr-FR" w:eastAsia="zh-CN"/>
        </w:rPr>
        <w:t>4.3.11</w:t>
      </w:r>
      <w:r w:rsidRPr="0041693A">
        <w:rPr>
          <w:lang w:val="fr-FR"/>
        </w:rPr>
        <w:t>.4</w:t>
      </w:r>
      <w:r w:rsidRPr="0041693A">
        <w:rPr>
          <w:rFonts w:ascii="Calibri" w:hAnsi="Calibri"/>
          <w:sz w:val="22"/>
          <w:szCs w:val="22"/>
          <w:lang w:val="fr-FR" w:eastAsia="en-GB"/>
        </w:rPr>
        <w:tab/>
      </w:r>
      <w:r w:rsidRPr="0041693A">
        <w:rPr>
          <w:lang w:val="fr-FR"/>
        </w:rPr>
        <w:t>Notifications</w:t>
      </w:r>
      <w:r w:rsidRPr="0041693A">
        <w:rPr>
          <w:lang w:val="fr-FR"/>
        </w:rPr>
        <w:tab/>
      </w:r>
      <w:r>
        <w:fldChar w:fldCharType="begin" w:fldLock="1"/>
      </w:r>
      <w:r w:rsidRPr="0041693A">
        <w:rPr>
          <w:lang w:val="fr-FR"/>
        </w:rPr>
        <w:instrText xml:space="preserve"> PAGEREF _Toc67989732 \h </w:instrText>
      </w:r>
      <w:r>
        <w:fldChar w:fldCharType="separate"/>
      </w:r>
      <w:r w:rsidRPr="0041693A">
        <w:rPr>
          <w:lang w:val="fr-FR"/>
        </w:rPr>
        <w:t>45</w:t>
      </w:r>
      <w:r>
        <w:fldChar w:fldCharType="end"/>
      </w:r>
    </w:p>
    <w:p w14:paraId="423C5BCE" w14:textId="75135968" w:rsidR="002B01AF" w:rsidRPr="0041693A" w:rsidRDefault="002B01AF">
      <w:pPr>
        <w:pStyle w:val="TOC3"/>
        <w:rPr>
          <w:rFonts w:ascii="Calibri" w:hAnsi="Calibri"/>
          <w:sz w:val="22"/>
          <w:szCs w:val="22"/>
          <w:lang w:val="fr-FR" w:eastAsia="en-GB"/>
        </w:rPr>
      </w:pPr>
      <w:r w:rsidRPr="0041693A">
        <w:rPr>
          <w:lang w:val="fr-FR" w:eastAsia="zh-CN"/>
        </w:rPr>
        <w:t>4.3.12</w:t>
      </w:r>
      <w:r w:rsidRPr="0041693A">
        <w:rPr>
          <w:rFonts w:ascii="Calibri" w:hAnsi="Calibri"/>
          <w:sz w:val="22"/>
          <w:szCs w:val="22"/>
          <w:lang w:val="fr-FR" w:eastAsia="en-GB"/>
        </w:rPr>
        <w:tab/>
      </w:r>
      <w:r w:rsidRPr="0041693A">
        <w:rPr>
          <w:rFonts w:ascii="Courier New" w:hAnsi="Courier New"/>
          <w:lang w:val="fr-FR" w:eastAsia="zh-CN"/>
        </w:rPr>
        <w:t>EP_F1C</w:t>
      </w:r>
      <w:r w:rsidRPr="0041693A">
        <w:rPr>
          <w:lang w:val="fr-FR"/>
        </w:rPr>
        <w:tab/>
      </w:r>
      <w:r>
        <w:fldChar w:fldCharType="begin" w:fldLock="1"/>
      </w:r>
      <w:r w:rsidRPr="0041693A">
        <w:rPr>
          <w:lang w:val="fr-FR"/>
        </w:rPr>
        <w:instrText xml:space="preserve"> PAGEREF _Toc67989733 \h </w:instrText>
      </w:r>
      <w:r>
        <w:fldChar w:fldCharType="separate"/>
      </w:r>
      <w:r w:rsidRPr="0041693A">
        <w:rPr>
          <w:lang w:val="fr-FR"/>
        </w:rPr>
        <w:t>45</w:t>
      </w:r>
      <w:r>
        <w:fldChar w:fldCharType="end"/>
      </w:r>
    </w:p>
    <w:p w14:paraId="209AB877" w14:textId="082C9D26" w:rsidR="002B01AF" w:rsidRPr="0041693A" w:rsidRDefault="002B01AF">
      <w:pPr>
        <w:pStyle w:val="TOC4"/>
        <w:rPr>
          <w:rFonts w:ascii="Calibri" w:hAnsi="Calibri"/>
          <w:sz w:val="22"/>
          <w:szCs w:val="22"/>
          <w:lang w:val="fr-FR" w:eastAsia="en-GB"/>
        </w:rPr>
      </w:pPr>
      <w:r w:rsidRPr="0041693A">
        <w:rPr>
          <w:lang w:val="fr-FR" w:eastAsia="zh-CN"/>
        </w:rPr>
        <w:t>4.3.12</w:t>
      </w:r>
      <w:r w:rsidRPr="0041693A">
        <w:rPr>
          <w:lang w:val="fr-FR"/>
        </w:rPr>
        <w:t>.1</w:t>
      </w:r>
      <w:r w:rsidRPr="0041693A">
        <w:rPr>
          <w:rFonts w:ascii="Calibri" w:hAnsi="Calibri"/>
          <w:sz w:val="22"/>
          <w:szCs w:val="22"/>
          <w:lang w:val="fr-FR" w:eastAsia="en-GB"/>
        </w:rPr>
        <w:tab/>
      </w:r>
      <w:r w:rsidRPr="0041693A">
        <w:rPr>
          <w:lang w:val="fr-FR"/>
        </w:rPr>
        <w:t>Definition</w:t>
      </w:r>
      <w:r w:rsidRPr="0041693A">
        <w:rPr>
          <w:lang w:val="fr-FR"/>
        </w:rPr>
        <w:tab/>
      </w:r>
      <w:r>
        <w:fldChar w:fldCharType="begin" w:fldLock="1"/>
      </w:r>
      <w:r w:rsidRPr="0041693A">
        <w:rPr>
          <w:lang w:val="fr-FR"/>
        </w:rPr>
        <w:instrText xml:space="preserve"> PAGEREF _Toc67989734 \h </w:instrText>
      </w:r>
      <w:r>
        <w:fldChar w:fldCharType="separate"/>
      </w:r>
      <w:r w:rsidRPr="0041693A">
        <w:rPr>
          <w:lang w:val="fr-FR"/>
        </w:rPr>
        <w:t>45</w:t>
      </w:r>
      <w:r>
        <w:fldChar w:fldCharType="end"/>
      </w:r>
    </w:p>
    <w:p w14:paraId="6AA383C5" w14:textId="51C84A2E" w:rsidR="002B01AF" w:rsidRPr="0041693A" w:rsidRDefault="002B01AF">
      <w:pPr>
        <w:pStyle w:val="TOC4"/>
        <w:rPr>
          <w:rFonts w:ascii="Calibri" w:hAnsi="Calibri"/>
          <w:sz w:val="22"/>
          <w:szCs w:val="22"/>
          <w:lang w:val="fr-FR" w:eastAsia="en-GB"/>
        </w:rPr>
      </w:pPr>
      <w:r w:rsidRPr="0041693A">
        <w:rPr>
          <w:lang w:val="fr-FR" w:eastAsia="zh-CN"/>
        </w:rPr>
        <w:t>4.3.12</w:t>
      </w:r>
      <w:r w:rsidRPr="0041693A">
        <w:rPr>
          <w:lang w:val="fr-FR"/>
        </w:rPr>
        <w:t>.2</w:t>
      </w:r>
      <w:r w:rsidRPr="0041693A">
        <w:rPr>
          <w:rFonts w:ascii="Calibri" w:hAnsi="Calibri"/>
          <w:sz w:val="22"/>
          <w:szCs w:val="22"/>
          <w:lang w:val="fr-FR" w:eastAsia="en-GB"/>
        </w:rPr>
        <w:tab/>
      </w:r>
      <w:r w:rsidRPr="0041693A">
        <w:rPr>
          <w:lang w:val="fr-FR"/>
        </w:rPr>
        <w:t>Attributes</w:t>
      </w:r>
      <w:r w:rsidRPr="0041693A">
        <w:rPr>
          <w:lang w:val="fr-FR"/>
        </w:rPr>
        <w:tab/>
      </w:r>
      <w:r>
        <w:fldChar w:fldCharType="begin" w:fldLock="1"/>
      </w:r>
      <w:r w:rsidRPr="0041693A">
        <w:rPr>
          <w:lang w:val="fr-FR"/>
        </w:rPr>
        <w:instrText xml:space="preserve"> PAGEREF _Toc67989735 \h </w:instrText>
      </w:r>
      <w:r>
        <w:fldChar w:fldCharType="separate"/>
      </w:r>
      <w:r w:rsidRPr="0041693A">
        <w:rPr>
          <w:lang w:val="fr-FR"/>
        </w:rPr>
        <w:t>45</w:t>
      </w:r>
      <w:r>
        <w:fldChar w:fldCharType="end"/>
      </w:r>
    </w:p>
    <w:p w14:paraId="1E0314E7" w14:textId="1717015E" w:rsidR="002B01AF" w:rsidRPr="0041693A" w:rsidRDefault="002B01AF">
      <w:pPr>
        <w:pStyle w:val="TOC4"/>
        <w:rPr>
          <w:rFonts w:ascii="Calibri" w:hAnsi="Calibri"/>
          <w:sz w:val="22"/>
          <w:szCs w:val="22"/>
          <w:lang w:val="fr-FR" w:eastAsia="en-GB"/>
        </w:rPr>
      </w:pPr>
      <w:r w:rsidRPr="0041693A">
        <w:rPr>
          <w:lang w:val="fr-FR" w:eastAsia="zh-CN"/>
        </w:rPr>
        <w:t>4.3.12</w:t>
      </w:r>
      <w:r w:rsidRPr="0041693A">
        <w:rPr>
          <w:lang w:val="fr-FR"/>
        </w:rPr>
        <w:t>.3</w:t>
      </w:r>
      <w:r w:rsidRPr="0041693A">
        <w:rPr>
          <w:rFonts w:ascii="Calibri" w:hAnsi="Calibri"/>
          <w:sz w:val="22"/>
          <w:szCs w:val="22"/>
          <w:lang w:val="fr-FR" w:eastAsia="en-GB"/>
        </w:rPr>
        <w:tab/>
      </w:r>
      <w:r w:rsidRPr="0041693A">
        <w:rPr>
          <w:lang w:val="fr-FR"/>
        </w:rPr>
        <w:t>Attribute constraints</w:t>
      </w:r>
      <w:r w:rsidRPr="0041693A">
        <w:rPr>
          <w:lang w:val="fr-FR"/>
        </w:rPr>
        <w:tab/>
      </w:r>
      <w:r>
        <w:fldChar w:fldCharType="begin" w:fldLock="1"/>
      </w:r>
      <w:r w:rsidRPr="0041693A">
        <w:rPr>
          <w:lang w:val="fr-FR"/>
        </w:rPr>
        <w:instrText xml:space="preserve"> PAGEREF _Toc67989736 \h </w:instrText>
      </w:r>
      <w:r>
        <w:fldChar w:fldCharType="separate"/>
      </w:r>
      <w:r w:rsidRPr="0041693A">
        <w:rPr>
          <w:lang w:val="fr-FR"/>
        </w:rPr>
        <w:t>45</w:t>
      </w:r>
      <w:r>
        <w:fldChar w:fldCharType="end"/>
      </w:r>
    </w:p>
    <w:p w14:paraId="7745B0D0" w14:textId="1475635E" w:rsidR="002B01AF" w:rsidRPr="0041693A" w:rsidRDefault="002B01AF">
      <w:pPr>
        <w:pStyle w:val="TOC4"/>
        <w:rPr>
          <w:rFonts w:ascii="Calibri" w:hAnsi="Calibri"/>
          <w:sz w:val="22"/>
          <w:szCs w:val="22"/>
          <w:lang w:val="fr-FR" w:eastAsia="en-GB"/>
        </w:rPr>
      </w:pPr>
      <w:r w:rsidRPr="0041693A">
        <w:rPr>
          <w:lang w:val="fr-FR" w:eastAsia="zh-CN"/>
        </w:rPr>
        <w:t>4.3.12</w:t>
      </w:r>
      <w:r w:rsidRPr="0041693A">
        <w:rPr>
          <w:lang w:val="fr-FR"/>
        </w:rPr>
        <w:t>.4</w:t>
      </w:r>
      <w:r w:rsidRPr="0041693A">
        <w:rPr>
          <w:rFonts w:ascii="Calibri" w:hAnsi="Calibri"/>
          <w:sz w:val="22"/>
          <w:szCs w:val="22"/>
          <w:lang w:val="fr-FR" w:eastAsia="en-GB"/>
        </w:rPr>
        <w:tab/>
      </w:r>
      <w:r w:rsidRPr="0041693A">
        <w:rPr>
          <w:lang w:val="fr-FR"/>
        </w:rPr>
        <w:t>Notifications</w:t>
      </w:r>
      <w:r w:rsidRPr="0041693A">
        <w:rPr>
          <w:lang w:val="fr-FR"/>
        </w:rPr>
        <w:tab/>
      </w:r>
      <w:r>
        <w:fldChar w:fldCharType="begin" w:fldLock="1"/>
      </w:r>
      <w:r w:rsidRPr="0041693A">
        <w:rPr>
          <w:lang w:val="fr-FR"/>
        </w:rPr>
        <w:instrText xml:space="preserve"> PAGEREF _Toc67989737 \h </w:instrText>
      </w:r>
      <w:r>
        <w:fldChar w:fldCharType="separate"/>
      </w:r>
      <w:r w:rsidRPr="0041693A">
        <w:rPr>
          <w:lang w:val="fr-FR"/>
        </w:rPr>
        <w:t>45</w:t>
      </w:r>
      <w:r>
        <w:fldChar w:fldCharType="end"/>
      </w:r>
    </w:p>
    <w:p w14:paraId="479D2608" w14:textId="40F0F3E8" w:rsidR="002B01AF" w:rsidRPr="0041693A" w:rsidRDefault="002B01AF">
      <w:pPr>
        <w:pStyle w:val="TOC3"/>
        <w:rPr>
          <w:rFonts w:ascii="Calibri" w:hAnsi="Calibri"/>
          <w:sz w:val="22"/>
          <w:szCs w:val="22"/>
          <w:lang w:val="fr-FR" w:eastAsia="en-GB"/>
        </w:rPr>
      </w:pPr>
      <w:r w:rsidRPr="0041693A">
        <w:rPr>
          <w:lang w:val="fr-FR" w:eastAsia="zh-CN"/>
        </w:rPr>
        <w:t>4.3.13</w:t>
      </w:r>
      <w:r w:rsidRPr="0041693A">
        <w:rPr>
          <w:rFonts w:ascii="Calibri" w:hAnsi="Calibri"/>
          <w:sz w:val="22"/>
          <w:szCs w:val="22"/>
          <w:lang w:val="fr-FR" w:eastAsia="en-GB"/>
        </w:rPr>
        <w:tab/>
      </w:r>
      <w:r w:rsidRPr="0041693A">
        <w:rPr>
          <w:rFonts w:ascii="Courier New" w:hAnsi="Courier New"/>
          <w:lang w:val="fr-FR" w:eastAsia="zh-CN"/>
        </w:rPr>
        <w:t>EP_F1U</w:t>
      </w:r>
      <w:r w:rsidRPr="0041693A">
        <w:rPr>
          <w:lang w:val="fr-FR"/>
        </w:rPr>
        <w:tab/>
      </w:r>
      <w:r>
        <w:fldChar w:fldCharType="begin" w:fldLock="1"/>
      </w:r>
      <w:r w:rsidRPr="0041693A">
        <w:rPr>
          <w:lang w:val="fr-FR"/>
        </w:rPr>
        <w:instrText xml:space="preserve"> PAGEREF _Toc67989738 \h </w:instrText>
      </w:r>
      <w:r>
        <w:fldChar w:fldCharType="separate"/>
      </w:r>
      <w:r w:rsidRPr="0041693A">
        <w:rPr>
          <w:lang w:val="fr-FR"/>
        </w:rPr>
        <w:t>45</w:t>
      </w:r>
      <w:r>
        <w:fldChar w:fldCharType="end"/>
      </w:r>
    </w:p>
    <w:p w14:paraId="72C8CE28" w14:textId="748FC626" w:rsidR="002B01AF" w:rsidRPr="0041693A" w:rsidRDefault="002B01AF">
      <w:pPr>
        <w:pStyle w:val="TOC4"/>
        <w:rPr>
          <w:rFonts w:ascii="Calibri" w:hAnsi="Calibri"/>
          <w:sz w:val="22"/>
          <w:szCs w:val="22"/>
          <w:lang w:val="fr-FR" w:eastAsia="en-GB"/>
        </w:rPr>
      </w:pPr>
      <w:r w:rsidRPr="0041693A">
        <w:rPr>
          <w:lang w:val="fr-FR" w:eastAsia="zh-CN"/>
        </w:rPr>
        <w:t>4.3.13</w:t>
      </w:r>
      <w:r w:rsidRPr="0041693A">
        <w:rPr>
          <w:lang w:val="fr-FR"/>
        </w:rPr>
        <w:t>.1</w:t>
      </w:r>
      <w:r w:rsidRPr="0041693A">
        <w:rPr>
          <w:rFonts w:ascii="Calibri" w:hAnsi="Calibri"/>
          <w:sz w:val="22"/>
          <w:szCs w:val="22"/>
          <w:lang w:val="fr-FR" w:eastAsia="en-GB"/>
        </w:rPr>
        <w:tab/>
      </w:r>
      <w:r w:rsidRPr="0041693A">
        <w:rPr>
          <w:lang w:val="fr-FR"/>
        </w:rPr>
        <w:t>Definition</w:t>
      </w:r>
      <w:r w:rsidRPr="0041693A">
        <w:rPr>
          <w:lang w:val="fr-FR"/>
        </w:rPr>
        <w:tab/>
      </w:r>
      <w:r>
        <w:fldChar w:fldCharType="begin" w:fldLock="1"/>
      </w:r>
      <w:r w:rsidRPr="0041693A">
        <w:rPr>
          <w:lang w:val="fr-FR"/>
        </w:rPr>
        <w:instrText xml:space="preserve"> PAGEREF _Toc67989739 \h </w:instrText>
      </w:r>
      <w:r>
        <w:fldChar w:fldCharType="separate"/>
      </w:r>
      <w:r w:rsidRPr="0041693A">
        <w:rPr>
          <w:lang w:val="fr-FR"/>
        </w:rPr>
        <w:t>45</w:t>
      </w:r>
      <w:r>
        <w:fldChar w:fldCharType="end"/>
      </w:r>
    </w:p>
    <w:p w14:paraId="1C99B8CA" w14:textId="02AC6F83" w:rsidR="002B01AF" w:rsidRPr="0041693A" w:rsidRDefault="002B01AF">
      <w:pPr>
        <w:pStyle w:val="TOC4"/>
        <w:rPr>
          <w:rFonts w:ascii="Calibri" w:hAnsi="Calibri"/>
          <w:sz w:val="22"/>
          <w:szCs w:val="22"/>
          <w:lang w:val="fr-FR" w:eastAsia="en-GB"/>
        </w:rPr>
      </w:pPr>
      <w:r w:rsidRPr="0041693A">
        <w:rPr>
          <w:lang w:val="fr-FR" w:eastAsia="zh-CN"/>
        </w:rPr>
        <w:t>4.3.13</w:t>
      </w:r>
      <w:r w:rsidRPr="0041693A">
        <w:rPr>
          <w:lang w:val="fr-FR"/>
        </w:rPr>
        <w:t>.2</w:t>
      </w:r>
      <w:r w:rsidRPr="0041693A">
        <w:rPr>
          <w:rFonts w:ascii="Calibri" w:hAnsi="Calibri"/>
          <w:sz w:val="22"/>
          <w:szCs w:val="22"/>
          <w:lang w:val="fr-FR" w:eastAsia="en-GB"/>
        </w:rPr>
        <w:tab/>
      </w:r>
      <w:r w:rsidRPr="0041693A">
        <w:rPr>
          <w:lang w:val="fr-FR"/>
        </w:rPr>
        <w:t>Attributes</w:t>
      </w:r>
      <w:r w:rsidRPr="0041693A">
        <w:rPr>
          <w:lang w:val="fr-FR"/>
        </w:rPr>
        <w:tab/>
      </w:r>
      <w:r>
        <w:fldChar w:fldCharType="begin" w:fldLock="1"/>
      </w:r>
      <w:r w:rsidRPr="0041693A">
        <w:rPr>
          <w:lang w:val="fr-FR"/>
        </w:rPr>
        <w:instrText xml:space="preserve"> PAGEREF _Toc67989740 \h </w:instrText>
      </w:r>
      <w:r>
        <w:fldChar w:fldCharType="separate"/>
      </w:r>
      <w:r w:rsidRPr="0041693A">
        <w:rPr>
          <w:lang w:val="fr-FR"/>
        </w:rPr>
        <w:t>45</w:t>
      </w:r>
      <w:r>
        <w:fldChar w:fldCharType="end"/>
      </w:r>
    </w:p>
    <w:p w14:paraId="5052D25B" w14:textId="59400C93" w:rsidR="002B01AF" w:rsidRPr="0041693A" w:rsidRDefault="002B01AF">
      <w:pPr>
        <w:pStyle w:val="TOC4"/>
        <w:rPr>
          <w:rFonts w:ascii="Calibri" w:hAnsi="Calibri"/>
          <w:sz w:val="22"/>
          <w:szCs w:val="22"/>
          <w:lang w:val="fr-FR" w:eastAsia="en-GB"/>
        </w:rPr>
      </w:pPr>
      <w:r w:rsidRPr="0041693A">
        <w:rPr>
          <w:lang w:val="fr-FR" w:eastAsia="zh-CN"/>
        </w:rPr>
        <w:t>4.3.13.</w:t>
      </w:r>
      <w:r w:rsidRPr="0041693A">
        <w:rPr>
          <w:lang w:val="fr-FR"/>
        </w:rPr>
        <w:t>3</w:t>
      </w:r>
      <w:r w:rsidRPr="0041693A">
        <w:rPr>
          <w:rFonts w:ascii="Calibri" w:hAnsi="Calibri"/>
          <w:sz w:val="22"/>
          <w:szCs w:val="22"/>
          <w:lang w:val="fr-FR" w:eastAsia="en-GB"/>
        </w:rPr>
        <w:tab/>
      </w:r>
      <w:r w:rsidRPr="0041693A">
        <w:rPr>
          <w:lang w:val="fr-FR"/>
        </w:rPr>
        <w:t>Attribute constraints</w:t>
      </w:r>
      <w:r w:rsidRPr="0041693A">
        <w:rPr>
          <w:lang w:val="fr-FR"/>
        </w:rPr>
        <w:tab/>
      </w:r>
      <w:r>
        <w:fldChar w:fldCharType="begin" w:fldLock="1"/>
      </w:r>
      <w:r w:rsidRPr="0041693A">
        <w:rPr>
          <w:lang w:val="fr-FR"/>
        </w:rPr>
        <w:instrText xml:space="preserve"> PAGEREF _Toc67989741 \h </w:instrText>
      </w:r>
      <w:r>
        <w:fldChar w:fldCharType="separate"/>
      </w:r>
      <w:r w:rsidRPr="0041693A">
        <w:rPr>
          <w:lang w:val="fr-FR"/>
        </w:rPr>
        <w:t>46</w:t>
      </w:r>
      <w:r>
        <w:fldChar w:fldCharType="end"/>
      </w:r>
    </w:p>
    <w:p w14:paraId="145CD703" w14:textId="3380CA40" w:rsidR="002B01AF" w:rsidRPr="0041693A" w:rsidRDefault="002B01AF">
      <w:pPr>
        <w:pStyle w:val="TOC4"/>
        <w:rPr>
          <w:rFonts w:ascii="Calibri" w:hAnsi="Calibri"/>
          <w:sz w:val="22"/>
          <w:szCs w:val="22"/>
          <w:lang w:val="fr-FR" w:eastAsia="en-GB"/>
        </w:rPr>
      </w:pPr>
      <w:r w:rsidRPr="0041693A">
        <w:rPr>
          <w:lang w:val="fr-FR" w:eastAsia="zh-CN"/>
        </w:rPr>
        <w:t>4.3.13</w:t>
      </w:r>
      <w:r w:rsidRPr="0041693A">
        <w:rPr>
          <w:lang w:val="fr-FR"/>
        </w:rPr>
        <w:t>.4</w:t>
      </w:r>
      <w:r w:rsidRPr="0041693A">
        <w:rPr>
          <w:rFonts w:ascii="Calibri" w:hAnsi="Calibri"/>
          <w:sz w:val="22"/>
          <w:szCs w:val="22"/>
          <w:lang w:val="fr-FR" w:eastAsia="en-GB"/>
        </w:rPr>
        <w:tab/>
      </w:r>
      <w:r w:rsidRPr="0041693A">
        <w:rPr>
          <w:lang w:val="fr-FR"/>
        </w:rPr>
        <w:t>Notifications</w:t>
      </w:r>
      <w:r w:rsidRPr="0041693A">
        <w:rPr>
          <w:lang w:val="fr-FR"/>
        </w:rPr>
        <w:tab/>
      </w:r>
      <w:r>
        <w:fldChar w:fldCharType="begin" w:fldLock="1"/>
      </w:r>
      <w:r w:rsidRPr="0041693A">
        <w:rPr>
          <w:lang w:val="fr-FR"/>
        </w:rPr>
        <w:instrText xml:space="preserve"> PAGEREF _Toc67989742 \h </w:instrText>
      </w:r>
      <w:r>
        <w:fldChar w:fldCharType="separate"/>
      </w:r>
      <w:r w:rsidRPr="0041693A">
        <w:rPr>
          <w:lang w:val="fr-FR"/>
        </w:rPr>
        <w:t>46</w:t>
      </w:r>
      <w:r>
        <w:fldChar w:fldCharType="end"/>
      </w:r>
    </w:p>
    <w:p w14:paraId="48B13B6C" w14:textId="0CF8EA36" w:rsidR="002B01AF" w:rsidRPr="0041693A" w:rsidRDefault="002B01AF">
      <w:pPr>
        <w:pStyle w:val="TOC3"/>
        <w:rPr>
          <w:rFonts w:ascii="Calibri" w:hAnsi="Calibri"/>
          <w:sz w:val="22"/>
          <w:szCs w:val="22"/>
          <w:lang w:val="fr-FR" w:eastAsia="en-GB"/>
        </w:rPr>
      </w:pPr>
      <w:r w:rsidRPr="0041693A">
        <w:rPr>
          <w:lang w:val="fr-FR" w:eastAsia="zh-CN"/>
        </w:rPr>
        <w:t>4.3.14</w:t>
      </w:r>
      <w:r w:rsidRPr="0041693A">
        <w:rPr>
          <w:rFonts w:ascii="Calibri" w:hAnsi="Calibri"/>
          <w:sz w:val="22"/>
          <w:szCs w:val="22"/>
          <w:lang w:val="fr-FR" w:eastAsia="en-GB"/>
        </w:rPr>
        <w:tab/>
      </w:r>
      <w:r w:rsidRPr="0041693A">
        <w:rPr>
          <w:rFonts w:ascii="Courier New" w:hAnsi="Courier New"/>
          <w:lang w:val="fr-FR" w:eastAsia="zh-CN"/>
        </w:rPr>
        <w:t>EP_S1U</w:t>
      </w:r>
      <w:r w:rsidRPr="0041693A">
        <w:rPr>
          <w:lang w:val="fr-FR"/>
        </w:rPr>
        <w:tab/>
      </w:r>
      <w:r>
        <w:fldChar w:fldCharType="begin" w:fldLock="1"/>
      </w:r>
      <w:r w:rsidRPr="0041693A">
        <w:rPr>
          <w:lang w:val="fr-FR"/>
        </w:rPr>
        <w:instrText xml:space="preserve"> PAGEREF _Toc67989743 \h </w:instrText>
      </w:r>
      <w:r>
        <w:fldChar w:fldCharType="separate"/>
      </w:r>
      <w:r w:rsidRPr="0041693A">
        <w:rPr>
          <w:lang w:val="fr-FR"/>
        </w:rPr>
        <w:t>46</w:t>
      </w:r>
      <w:r>
        <w:fldChar w:fldCharType="end"/>
      </w:r>
    </w:p>
    <w:p w14:paraId="524173F4" w14:textId="11213645" w:rsidR="002B01AF" w:rsidRPr="0041693A" w:rsidRDefault="002B01AF">
      <w:pPr>
        <w:pStyle w:val="TOC4"/>
        <w:rPr>
          <w:rFonts w:ascii="Calibri" w:hAnsi="Calibri"/>
          <w:sz w:val="22"/>
          <w:szCs w:val="22"/>
          <w:lang w:val="fr-FR" w:eastAsia="en-GB"/>
        </w:rPr>
      </w:pPr>
      <w:r w:rsidRPr="0041693A">
        <w:rPr>
          <w:lang w:val="fr-FR" w:eastAsia="zh-CN"/>
        </w:rPr>
        <w:t>4.3.14</w:t>
      </w:r>
      <w:r w:rsidRPr="0041693A">
        <w:rPr>
          <w:lang w:val="fr-FR"/>
        </w:rPr>
        <w:t>.1</w:t>
      </w:r>
      <w:r w:rsidRPr="0041693A">
        <w:rPr>
          <w:rFonts w:ascii="Calibri" w:hAnsi="Calibri"/>
          <w:sz w:val="22"/>
          <w:szCs w:val="22"/>
          <w:lang w:val="fr-FR" w:eastAsia="en-GB"/>
        </w:rPr>
        <w:tab/>
      </w:r>
      <w:r w:rsidRPr="0041693A">
        <w:rPr>
          <w:lang w:val="fr-FR"/>
        </w:rPr>
        <w:t>Definition</w:t>
      </w:r>
      <w:r w:rsidRPr="0041693A">
        <w:rPr>
          <w:lang w:val="fr-FR"/>
        </w:rPr>
        <w:tab/>
      </w:r>
      <w:r>
        <w:fldChar w:fldCharType="begin" w:fldLock="1"/>
      </w:r>
      <w:r w:rsidRPr="0041693A">
        <w:rPr>
          <w:lang w:val="fr-FR"/>
        </w:rPr>
        <w:instrText xml:space="preserve"> PAGEREF _Toc67989744 \h </w:instrText>
      </w:r>
      <w:r>
        <w:fldChar w:fldCharType="separate"/>
      </w:r>
      <w:r w:rsidRPr="0041693A">
        <w:rPr>
          <w:lang w:val="fr-FR"/>
        </w:rPr>
        <w:t>46</w:t>
      </w:r>
      <w:r>
        <w:fldChar w:fldCharType="end"/>
      </w:r>
    </w:p>
    <w:p w14:paraId="340A29B0" w14:textId="7E266512" w:rsidR="002B01AF" w:rsidRPr="0041693A" w:rsidRDefault="002B01AF">
      <w:pPr>
        <w:pStyle w:val="TOC4"/>
        <w:rPr>
          <w:rFonts w:ascii="Calibri" w:hAnsi="Calibri"/>
          <w:sz w:val="22"/>
          <w:szCs w:val="22"/>
          <w:lang w:val="fr-FR" w:eastAsia="en-GB"/>
        </w:rPr>
      </w:pPr>
      <w:r w:rsidRPr="0041693A">
        <w:rPr>
          <w:lang w:val="fr-FR" w:eastAsia="zh-CN"/>
        </w:rPr>
        <w:t>4.3.14</w:t>
      </w:r>
      <w:r w:rsidRPr="0041693A">
        <w:rPr>
          <w:lang w:val="fr-FR"/>
        </w:rPr>
        <w:t>.2</w:t>
      </w:r>
      <w:r w:rsidRPr="0041693A">
        <w:rPr>
          <w:rFonts w:ascii="Calibri" w:hAnsi="Calibri"/>
          <w:sz w:val="22"/>
          <w:szCs w:val="22"/>
          <w:lang w:val="fr-FR" w:eastAsia="en-GB"/>
        </w:rPr>
        <w:tab/>
      </w:r>
      <w:r w:rsidRPr="0041693A">
        <w:rPr>
          <w:lang w:val="fr-FR"/>
        </w:rPr>
        <w:t>Attributes</w:t>
      </w:r>
      <w:r w:rsidRPr="0041693A">
        <w:rPr>
          <w:lang w:val="fr-FR"/>
        </w:rPr>
        <w:tab/>
      </w:r>
      <w:r>
        <w:fldChar w:fldCharType="begin" w:fldLock="1"/>
      </w:r>
      <w:r w:rsidRPr="0041693A">
        <w:rPr>
          <w:lang w:val="fr-FR"/>
        </w:rPr>
        <w:instrText xml:space="preserve"> PAGEREF _Toc67989745 \h </w:instrText>
      </w:r>
      <w:r>
        <w:fldChar w:fldCharType="separate"/>
      </w:r>
      <w:r w:rsidRPr="0041693A">
        <w:rPr>
          <w:lang w:val="fr-FR"/>
        </w:rPr>
        <w:t>46</w:t>
      </w:r>
      <w:r>
        <w:fldChar w:fldCharType="end"/>
      </w:r>
    </w:p>
    <w:p w14:paraId="04EE1ACF" w14:textId="37687A52" w:rsidR="002B01AF" w:rsidRPr="0041693A" w:rsidRDefault="002B01AF">
      <w:pPr>
        <w:pStyle w:val="TOC4"/>
        <w:rPr>
          <w:rFonts w:ascii="Calibri" w:hAnsi="Calibri"/>
          <w:sz w:val="22"/>
          <w:szCs w:val="22"/>
          <w:lang w:val="fr-FR" w:eastAsia="en-GB"/>
        </w:rPr>
      </w:pPr>
      <w:r w:rsidRPr="0041693A">
        <w:rPr>
          <w:lang w:val="fr-FR" w:eastAsia="zh-CN"/>
        </w:rPr>
        <w:t>4.3.14</w:t>
      </w:r>
      <w:r w:rsidRPr="0041693A">
        <w:rPr>
          <w:lang w:val="fr-FR"/>
        </w:rPr>
        <w:t>.3</w:t>
      </w:r>
      <w:r w:rsidRPr="0041693A">
        <w:rPr>
          <w:rFonts w:ascii="Calibri" w:hAnsi="Calibri"/>
          <w:sz w:val="22"/>
          <w:szCs w:val="22"/>
          <w:lang w:val="fr-FR" w:eastAsia="en-GB"/>
        </w:rPr>
        <w:tab/>
      </w:r>
      <w:r w:rsidRPr="0041693A">
        <w:rPr>
          <w:lang w:val="fr-FR"/>
        </w:rPr>
        <w:t>Attribute constraints</w:t>
      </w:r>
      <w:r w:rsidRPr="0041693A">
        <w:rPr>
          <w:lang w:val="fr-FR"/>
        </w:rPr>
        <w:tab/>
      </w:r>
      <w:r>
        <w:fldChar w:fldCharType="begin" w:fldLock="1"/>
      </w:r>
      <w:r w:rsidRPr="0041693A">
        <w:rPr>
          <w:lang w:val="fr-FR"/>
        </w:rPr>
        <w:instrText xml:space="preserve"> PAGEREF _Toc67989746 \h </w:instrText>
      </w:r>
      <w:r>
        <w:fldChar w:fldCharType="separate"/>
      </w:r>
      <w:r w:rsidRPr="0041693A">
        <w:rPr>
          <w:lang w:val="fr-FR"/>
        </w:rPr>
        <w:t>46</w:t>
      </w:r>
      <w:r>
        <w:fldChar w:fldCharType="end"/>
      </w:r>
    </w:p>
    <w:p w14:paraId="3D8730D2" w14:textId="3C185C91" w:rsidR="002B01AF" w:rsidRPr="0041693A" w:rsidRDefault="002B01AF">
      <w:pPr>
        <w:pStyle w:val="TOC4"/>
        <w:rPr>
          <w:rFonts w:ascii="Calibri" w:hAnsi="Calibri"/>
          <w:sz w:val="22"/>
          <w:szCs w:val="22"/>
          <w:lang w:val="fr-FR" w:eastAsia="en-GB"/>
        </w:rPr>
      </w:pPr>
      <w:r w:rsidRPr="0041693A">
        <w:rPr>
          <w:lang w:val="fr-FR" w:eastAsia="zh-CN"/>
        </w:rPr>
        <w:t>4.3.14</w:t>
      </w:r>
      <w:r w:rsidRPr="0041693A">
        <w:rPr>
          <w:lang w:val="fr-FR"/>
        </w:rPr>
        <w:t>.4</w:t>
      </w:r>
      <w:r w:rsidRPr="0041693A">
        <w:rPr>
          <w:rFonts w:ascii="Calibri" w:hAnsi="Calibri"/>
          <w:sz w:val="22"/>
          <w:szCs w:val="22"/>
          <w:lang w:val="fr-FR" w:eastAsia="en-GB"/>
        </w:rPr>
        <w:tab/>
      </w:r>
      <w:r w:rsidRPr="0041693A">
        <w:rPr>
          <w:lang w:val="fr-FR"/>
        </w:rPr>
        <w:t>Notifications</w:t>
      </w:r>
      <w:r w:rsidRPr="0041693A">
        <w:rPr>
          <w:lang w:val="fr-FR"/>
        </w:rPr>
        <w:tab/>
      </w:r>
      <w:r>
        <w:fldChar w:fldCharType="begin" w:fldLock="1"/>
      </w:r>
      <w:r w:rsidRPr="0041693A">
        <w:rPr>
          <w:lang w:val="fr-FR"/>
        </w:rPr>
        <w:instrText xml:space="preserve"> PAGEREF _Toc67989747 \h </w:instrText>
      </w:r>
      <w:r>
        <w:fldChar w:fldCharType="separate"/>
      </w:r>
      <w:r w:rsidRPr="0041693A">
        <w:rPr>
          <w:lang w:val="fr-FR"/>
        </w:rPr>
        <w:t>46</w:t>
      </w:r>
      <w:r>
        <w:fldChar w:fldCharType="end"/>
      </w:r>
    </w:p>
    <w:p w14:paraId="0668B5EB" w14:textId="34923FDD" w:rsidR="002B01AF" w:rsidRPr="0041693A" w:rsidRDefault="002B01AF">
      <w:pPr>
        <w:pStyle w:val="TOC3"/>
        <w:rPr>
          <w:rFonts w:ascii="Calibri" w:hAnsi="Calibri"/>
          <w:sz w:val="22"/>
          <w:szCs w:val="22"/>
          <w:lang w:val="fr-FR" w:eastAsia="en-GB"/>
        </w:rPr>
      </w:pPr>
      <w:r w:rsidRPr="0041693A">
        <w:rPr>
          <w:lang w:val="fr-FR" w:eastAsia="zh-CN"/>
        </w:rPr>
        <w:t>4.3.15</w:t>
      </w:r>
      <w:r w:rsidRPr="0041693A">
        <w:rPr>
          <w:rFonts w:ascii="Calibri" w:hAnsi="Calibri"/>
          <w:sz w:val="22"/>
          <w:szCs w:val="22"/>
          <w:lang w:val="fr-FR" w:eastAsia="en-GB"/>
        </w:rPr>
        <w:tab/>
      </w:r>
      <w:r w:rsidRPr="0041693A">
        <w:rPr>
          <w:rFonts w:ascii="Courier New" w:hAnsi="Courier New"/>
          <w:lang w:val="fr-FR" w:eastAsia="zh-CN"/>
        </w:rPr>
        <w:t>EP_X2C</w:t>
      </w:r>
      <w:r w:rsidRPr="0041693A">
        <w:rPr>
          <w:lang w:val="fr-FR"/>
        </w:rPr>
        <w:tab/>
      </w:r>
      <w:r>
        <w:fldChar w:fldCharType="begin" w:fldLock="1"/>
      </w:r>
      <w:r w:rsidRPr="0041693A">
        <w:rPr>
          <w:lang w:val="fr-FR"/>
        </w:rPr>
        <w:instrText xml:space="preserve"> PAGEREF _Toc67989748 \h </w:instrText>
      </w:r>
      <w:r>
        <w:fldChar w:fldCharType="separate"/>
      </w:r>
      <w:r w:rsidRPr="0041693A">
        <w:rPr>
          <w:lang w:val="fr-FR"/>
        </w:rPr>
        <w:t>46</w:t>
      </w:r>
      <w:r>
        <w:fldChar w:fldCharType="end"/>
      </w:r>
    </w:p>
    <w:p w14:paraId="7A17B2BD" w14:textId="0A73A8BF" w:rsidR="002B01AF" w:rsidRPr="0041693A" w:rsidRDefault="002B01AF">
      <w:pPr>
        <w:pStyle w:val="TOC4"/>
        <w:rPr>
          <w:rFonts w:ascii="Calibri" w:hAnsi="Calibri"/>
          <w:sz w:val="22"/>
          <w:szCs w:val="22"/>
          <w:lang w:val="fr-FR" w:eastAsia="en-GB"/>
        </w:rPr>
      </w:pPr>
      <w:r w:rsidRPr="0041693A">
        <w:rPr>
          <w:lang w:val="fr-FR" w:eastAsia="zh-CN"/>
        </w:rPr>
        <w:t>4.3.15</w:t>
      </w:r>
      <w:r w:rsidRPr="0041693A">
        <w:rPr>
          <w:lang w:val="fr-FR"/>
        </w:rPr>
        <w:t>.1</w:t>
      </w:r>
      <w:r w:rsidRPr="0041693A">
        <w:rPr>
          <w:rFonts w:ascii="Calibri" w:hAnsi="Calibri"/>
          <w:sz w:val="22"/>
          <w:szCs w:val="22"/>
          <w:lang w:val="fr-FR" w:eastAsia="en-GB"/>
        </w:rPr>
        <w:tab/>
      </w:r>
      <w:r w:rsidRPr="0041693A">
        <w:rPr>
          <w:lang w:val="fr-FR"/>
        </w:rPr>
        <w:t>Definition</w:t>
      </w:r>
      <w:r w:rsidRPr="0041693A">
        <w:rPr>
          <w:lang w:val="fr-FR"/>
        </w:rPr>
        <w:tab/>
      </w:r>
      <w:r>
        <w:fldChar w:fldCharType="begin" w:fldLock="1"/>
      </w:r>
      <w:r w:rsidRPr="0041693A">
        <w:rPr>
          <w:lang w:val="fr-FR"/>
        </w:rPr>
        <w:instrText xml:space="preserve"> PAGEREF _Toc67989749 \h </w:instrText>
      </w:r>
      <w:r>
        <w:fldChar w:fldCharType="separate"/>
      </w:r>
      <w:r w:rsidRPr="0041693A">
        <w:rPr>
          <w:lang w:val="fr-FR"/>
        </w:rPr>
        <w:t>46</w:t>
      </w:r>
      <w:r>
        <w:fldChar w:fldCharType="end"/>
      </w:r>
    </w:p>
    <w:p w14:paraId="7A30E99A" w14:textId="05D4AF1B" w:rsidR="002B01AF" w:rsidRPr="0041693A" w:rsidRDefault="002B01AF">
      <w:pPr>
        <w:pStyle w:val="TOC4"/>
        <w:rPr>
          <w:rFonts w:ascii="Calibri" w:hAnsi="Calibri"/>
          <w:sz w:val="22"/>
          <w:szCs w:val="22"/>
          <w:lang w:val="fr-FR" w:eastAsia="en-GB"/>
        </w:rPr>
      </w:pPr>
      <w:r w:rsidRPr="0041693A">
        <w:rPr>
          <w:lang w:val="fr-FR" w:eastAsia="zh-CN"/>
        </w:rPr>
        <w:t>4.3.15</w:t>
      </w:r>
      <w:r w:rsidRPr="0041693A">
        <w:rPr>
          <w:lang w:val="fr-FR"/>
        </w:rPr>
        <w:t>.2</w:t>
      </w:r>
      <w:r w:rsidRPr="0041693A">
        <w:rPr>
          <w:rFonts w:ascii="Calibri" w:hAnsi="Calibri"/>
          <w:sz w:val="22"/>
          <w:szCs w:val="22"/>
          <w:lang w:val="fr-FR" w:eastAsia="en-GB"/>
        </w:rPr>
        <w:tab/>
      </w:r>
      <w:r w:rsidRPr="0041693A">
        <w:rPr>
          <w:lang w:val="fr-FR"/>
        </w:rPr>
        <w:t>Attributes</w:t>
      </w:r>
      <w:r w:rsidRPr="0041693A">
        <w:rPr>
          <w:lang w:val="fr-FR"/>
        </w:rPr>
        <w:tab/>
      </w:r>
      <w:r>
        <w:fldChar w:fldCharType="begin" w:fldLock="1"/>
      </w:r>
      <w:r w:rsidRPr="0041693A">
        <w:rPr>
          <w:lang w:val="fr-FR"/>
        </w:rPr>
        <w:instrText xml:space="preserve"> PAGEREF _Toc67989750 \h </w:instrText>
      </w:r>
      <w:r>
        <w:fldChar w:fldCharType="separate"/>
      </w:r>
      <w:r w:rsidRPr="0041693A">
        <w:rPr>
          <w:lang w:val="fr-FR"/>
        </w:rPr>
        <w:t>46</w:t>
      </w:r>
      <w:r>
        <w:fldChar w:fldCharType="end"/>
      </w:r>
    </w:p>
    <w:p w14:paraId="417EBD58" w14:textId="33FE50AA" w:rsidR="002B01AF" w:rsidRPr="0041693A" w:rsidRDefault="002B01AF">
      <w:pPr>
        <w:pStyle w:val="TOC4"/>
        <w:rPr>
          <w:rFonts w:ascii="Calibri" w:hAnsi="Calibri"/>
          <w:sz w:val="22"/>
          <w:szCs w:val="22"/>
          <w:lang w:val="fr-FR" w:eastAsia="en-GB"/>
        </w:rPr>
      </w:pPr>
      <w:r w:rsidRPr="0041693A">
        <w:rPr>
          <w:lang w:val="fr-FR" w:eastAsia="zh-CN"/>
        </w:rPr>
        <w:t>4.3.15</w:t>
      </w:r>
      <w:r w:rsidRPr="0041693A">
        <w:rPr>
          <w:lang w:val="fr-FR"/>
        </w:rPr>
        <w:t>.3</w:t>
      </w:r>
      <w:r w:rsidRPr="0041693A">
        <w:rPr>
          <w:rFonts w:ascii="Calibri" w:hAnsi="Calibri"/>
          <w:sz w:val="22"/>
          <w:szCs w:val="22"/>
          <w:lang w:val="fr-FR" w:eastAsia="en-GB"/>
        </w:rPr>
        <w:tab/>
      </w:r>
      <w:r w:rsidRPr="0041693A">
        <w:rPr>
          <w:lang w:val="fr-FR"/>
        </w:rPr>
        <w:t>Attribute constraints</w:t>
      </w:r>
      <w:r w:rsidRPr="0041693A">
        <w:rPr>
          <w:lang w:val="fr-FR"/>
        </w:rPr>
        <w:tab/>
      </w:r>
      <w:r>
        <w:fldChar w:fldCharType="begin" w:fldLock="1"/>
      </w:r>
      <w:r w:rsidRPr="0041693A">
        <w:rPr>
          <w:lang w:val="fr-FR"/>
        </w:rPr>
        <w:instrText xml:space="preserve"> PAGEREF _Toc67989751 \h </w:instrText>
      </w:r>
      <w:r>
        <w:fldChar w:fldCharType="separate"/>
      </w:r>
      <w:r w:rsidRPr="0041693A">
        <w:rPr>
          <w:lang w:val="fr-FR"/>
        </w:rPr>
        <w:t>46</w:t>
      </w:r>
      <w:r>
        <w:fldChar w:fldCharType="end"/>
      </w:r>
    </w:p>
    <w:p w14:paraId="3632B14F" w14:textId="1F12214B" w:rsidR="002B01AF" w:rsidRPr="0041693A" w:rsidRDefault="002B01AF">
      <w:pPr>
        <w:pStyle w:val="TOC4"/>
        <w:rPr>
          <w:rFonts w:ascii="Calibri" w:hAnsi="Calibri"/>
          <w:sz w:val="22"/>
          <w:szCs w:val="22"/>
          <w:lang w:val="fr-FR" w:eastAsia="en-GB"/>
        </w:rPr>
      </w:pPr>
      <w:r w:rsidRPr="0041693A">
        <w:rPr>
          <w:lang w:val="fr-FR" w:eastAsia="zh-CN"/>
        </w:rPr>
        <w:t>4.3.15</w:t>
      </w:r>
      <w:r w:rsidRPr="0041693A">
        <w:rPr>
          <w:lang w:val="fr-FR"/>
        </w:rPr>
        <w:t>.4</w:t>
      </w:r>
      <w:r w:rsidRPr="0041693A">
        <w:rPr>
          <w:rFonts w:ascii="Calibri" w:hAnsi="Calibri"/>
          <w:sz w:val="22"/>
          <w:szCs w:val="22"/>
          <w:lang w:val="fr-FR" w:eastAsia="en-GB"/>
        </w:rPr>
        <w:tab/>
      </w:r>
      <w:r w:rsidRPr="0041693A">
        <w:rPr>
          <w:lang w:val="fr-FR"/>
        </w:rPr>
        <w:t>Notifications</w:t>
      </w:r>
      <w:r w:rsidRPr="0041693A">
        <w:rPr>
          <w:lang w:val="fr-FR"/>
        </w:rPr>
        <w:tab/>
      </w:r>
      <w:r>
        <w:fldChar w:fldCharType="begin" w:fldLock="1"/>
      </w:r>
      <w:r w:rsidRPr="0041693A">
        <w:rPr>
          <w:lang w:val="fr-FR"/>
        </w:rPr>
        <w:instrText xml:space="preserve"> PAGEREF _Toc67989752 \h </w:instrText>
      </w:r>
      <w:r>
        <w:fldChar w:fldCharType="separate"/>
      </w:r>
      <w:r w:rsidRPr="0041693A">
        <w:rPr>
          <w:lang w:val="fr-FR"/>
        </w:rPr>
        <w:t>47</w:t>
      </w:r>
      <w:r>
        <w:fldChar w:fldCharType="end"/>
      </w:r>
    </w:p>
    <w:p w14:paraId="51C90375" w14:textId="3E692091" w:rsidR="002B01AF" w:rsidRPr="0041693A" w:rsidRDefault="002B01AF">
      <w:pPr>
        <w:pStyle w:val="TOC3"/>
        <w:rPr>
          <w:rFonts w:ascii="Calibri" w:hAnsi="Calibri"/>
          <w:sz w:val="22"/>
          <w:szCs w:val="22"/>
          <w:lang w:val="fr-FR" w:eastAsia="en-GB"/>
        </w:rPr>
      </w:pPr>
      <w:r w:rsidRPr="0041693A">
        <w:rPr>
          <w:lang w:val="fr-FR" w:eastAsia="zh-CN"/>
        </w:rPr>
        <w:t>4.3.16</w:t>
      </w:r>
      <w:r w:rsidRPr="0041693A">
        <w:rPr>
          <w:rFonts w:ascii="Calibri" w:hAnsi="Calibri"/>
          <w:sz w:val="22"/>
          <w:szCs w:val="22"/>
          <w:lang w:val="fr-FR" w:eastAsia="en-GB"/>
        </w:rPr>
        <w:tab/>
      </w:r>
      <w:r w:rsidRPr="0041693A">
        <w:rPr>
          <w:rFonts w:ascii="Courier New" w:hAnsi="Courier New"/>
          <w:lang w:val="fr-FR" w:eastAsia="zh-CN"/>
        </w:rPr>
        <w:t>EP_X2U</w:t>
      </w:r>
      <w:r w:rsidRPr="0041693A">
        <w:rPr>
          <w:lang w:val="fr-FR"/>
        </w:rPr>
        <w:tab/>
      </w:r>
      <w:r>
        <w:fldChar w:fldCharType="begin" w:fldLock="1"/>
      </w:r>
      <w:r w:rsidRPr="0041693A">
        <w:rPr>
          <w:lang w:val="fr-FR"/>
        </w:rPr>
        <w:instrText xml:space="preserve"> PAGEREF _Toc67989753 \h </w:instrText>
      </w:r>
      <w:r>
        <w:fldChar w:fldCharType="separate"/>
      </w:r>
      <w:r w:rsidRPr="0041693A">
        <w:rPr>
          <w:lang w:val="fr-FR"/>
        </w:rPr>
        <w:t>47</w:t>
      </w:r>
      <w:r>
        <w:fldChar w:fldCharType="end"/>
      </w:r>
    </w:p>
    <w:p w14:paraId="27967E97" w14:textId="6507D9A5" w:rsidR="002B01AF" w:rsidRPr="0041693A" w:rsidRDefault="002B01AF">
      <w:pPr>
        <w:pStyle w:val="TOC4"/>
        <w:rPr>
          <w:rFonts w:ascii="Calibri" w:hAnsi="Calibri"/>
          <w:sz w:val="22"/>
          <w:szCs w:val="22"/>
          <w:lang w:val="fr-FR" w:eastAsia="en-GB"/>
        </w:rPr>
      </w:pPr>
      <w:r w:rsidRPr="0041693A">
        <w:rPr>
          <w:lang w:val="fr-FR" w:eastAsia="zh-CN"/>
        </w:rPr>
        <w:t>4.3.16</w:t>
      </w:r>
      <w:r w:rsidRPr="0041693A">
        <w:rPr>
          <w:lang w:val="fr-FR"/>
        </w:rPr>
        <w:t>.1</w:t>
      </w:r>
      <w:r w:rsidRPr="0041693A">
        <w:rPr>
          <w:rFonts w:ascii="Calibri" w:hAnsi="Calibri"/>
          <w:sz w:val="22"/>
          <w:szCs w:val="22"/>
          <w:lang w:val="fr-FR" w:eastAsia="en-GB"/>
        </w:rPr>
        <w:tab/>
      </w:r>
      <w:r w:rsidRPr="0041693A">
        <w:rPr>
          <w:lang w:val="fr-FR"/>
        </w:rPr>
        <w:t>Definition</w:t>
      </w:r>
      <w:r w:rsidRPr="0041693A">
        <w:rPr>
          <w:lang w:val="fr-FR"/>
        </w:rPr>
        <w:tab/>
      </w:r>
      <w:r>
        <w:fldChar w:fldCharType="begin" w:fldLock="1"/>
      </w:r>
      <w:r w:rsidRPr="0041693A">
        <w:rPr>
          <w:lang w:val="fr-FR"/>
        </w:rPr>
        <w:instrText xml:space="preserve"> PAGEREF _Toc67989754 \h </w:instrText>
      </w:r>
      <w:r>
        <w:fldChar w:fldCharType="separate"/>
      </w:r>
      <w:r w:rsidRPr="0041693A">
        <w:rPr>
          <w:lang w:val="fr-FR"/>
        </w:rPr>
        <w:t>47</w:t>
      </w:r>
      <w:r>
        <w:fldChar w:fldCharType="end"/>
      </w:r>
    </w:p>
    <w:p w14:paraId="53832D96" w14:textId="7B84C694" w:rsidR="002B01AF" w:rsidRPr="0041693A" w:rsidRDefault="002B01AF">
      <w:pPr>
        <w:pStyle w:val="TOC4"/>
        <w:rPr>
          <w:rFonts w:ascii="Calibri" w:hAnsi="Calibri"/>
          <w:sz w:val="22"/>
          <w:szCs w:val="22"/>
          <w:lang w:val="fr-FR" w:eastAsia="en-GB"/>
        </w:rPr>
      </w:pPr>
      <w:r w:rsidRPr="0041693A">
        <w:rPr>
          <w:lang w:val="fr-FR" w:eastAsia="zh-CN"/>
        </w:rPr>
        <w:t>4.3.16.2</w:t>
      </w:r>
      <w:r w:rsidRPr="0041693A">
        <w:rPr>
          <w:rFonts w:ascii="Calibri" w:hAnsi="Calibri"/>
          <w:sz w:val="22"/>
          <w:szCs w:val="22"/>
          <w:lang w:val="fr-FR" w:eastAsia="en-GB"/>
        </w:rPr>
        <w:tab/>
      </w:r>
      <w:r w:rsidRPr="0041693A">
        <w:rPr>
          <w:lang w:val="fr-FR" w:eastAsia="zh-CN"/>
        </w:rPr>
        <w:t>Attributes</w:t>
      </w:r>
      <w:r w:rsidRPr="0041693A">
        <w:rPr>
          <w:lang w:val="fr-FR"/>
        </w:rPr>
        <w:tab/>
      </w:r>
      <w:r>
        <w:fldChar w:fldCharType="begin" w:fldLock="1"/>
      </w:r>
      <w:r w:rsidRPr="0041693A">
        <w:rPr>
          <w:lang w:val="fr-FR"/>
        </w:rPr>
        <w:instrText xml:space="preserve"> PAGEREF _Toc67989755 \h </w:instrText>
      </w:r>
      <w:r>
        <w:fldChar w:fldCharType="separate"/>
      </w:r>
      <w:r w:rsidRPr="0041693A">
        <w:rPr>
          <w:lang w:val="fr-FR"/>
        </w:rPr>
        <w:t>47</w:t>
      </w:r>
      <w:r>
        <w:fldChar w:fldCharType="end"/>
      </w:r>
    </w:p>
    <w:p w14:paraId="6A78BF50" w14:textId="66D6D48F" w:rsidR="002B01AF" w:rsidRPr="0041693A" w:rsidRDefault="002B01AF">
      <w:pPr>
        <w:pStyle w:val="TOC4"/>
        <w:rPr>
          <w:rFonts w:ascii="Calibri" w:hAnsi="Calibri"/>
          <w:sz w:val="22"/>
          <w:szCs w:val="22"/>
          <w:lang w:val="fr-FR" w:eastAsia="en-GB"/>
        </w:rPr>
      </w:pPr>
      <w:r w:rsidRPr="0041693A">
        <w:rPr>
          <w:lang w:val="fr-FR" w:eastAsia="zh-CN"/>
        </w:rPr>
        <w:t>4.3.16</w:t>
      </w:r>
      <w:r w:rsidRPr="0041693A">
        <w:rPr>
          <w:lang w:val="fr-FR"/>
        </w:rPr>
        <w:t>.3</w:t>
      </w:r>
      <w:r w:rsidRPr="0041693A">
        <w:rPr>
          <w:rFonts w:ascii="Calibri" w:hAnsi="Calibri"/>
          <w:sz w:val="22"/>
          <w:szCs w:val="22"/>
          <w:lang w:val="fr-FR" w:eastAsia="en-GB"/>
        </w:rPr>
        <w:tab/>
      </w:r>
      <w:r w:rsidRPr="0041693A">
        <w:rPr>
          <w:lang w:val="fr-FR"/>
        </w:rPr>
        <w:t>Attribute constraints</w:t>
      </w:r>
      <w:r w:rsidRPr="0041693A">
        <w:rPr>
          <w:lang w:val="fr-FR"/>
        </w:rPr>
        <w:tab/>
      </w:r>
      <w:r>
        <w:fldChar w:fldCharType="begin" w:fldLock="1"/>
      </w:r>
      <w:r w:rsidRPr="0041693A">
        <w:rPr>
          <w:lang w:val="fr-FR"/>
        </w:rPr>
        <w:instrText xml:space="preserve"> PAGEREF _Toc67989756 \h </w:instrText>
      </w:r>
      <w:r>
        <w:fldChar w:fldCharType="separate"/>
      </w:r>
      <w:r w:rsidRPr="0041693A">
        <w:rPr>
          <w:lang w:val="fr-FR"/>
        </w:rPr>
        <w:t>47</w:t>
      </w:r>
      <w:r>
        <w:fldChar w:fldCharType="end"/>
      </w:r>
    </w:p>
    <w:p w14:paraId="35504883" w14:textId="13724EA6" w:rsidR="002B01AF" w:rsidRPr="0041693A" w:rsidRDefault="002B01AF">
      <w:pPr>
        <w:pStyle w:val="TOC4"/>
        <w:rPr>
          <w:rFonts w:ascii="Calibri" w:hAnsi="Calibri"/>
          <w:sz w:val="22"/>
          <w:szCs w:val="22"/>
          <w:lang w:val="fr-FR" w:eastAsia="en-GB"/>
        </w:rPr>
      </w:pPr>
      <w:r w:rsidRPr="0041693A">
        <w:rPr>
          <w:lang w:val="fr-FR" w:eastAsia="zh-CN"/>
        </w:rPr>
        <w:t>4.3.16</w:t>
      </w:r>
      <w:r w:rsidRPr="0041693A">
        <w:rPr>
          <w:lang w:val="fr-FR"/>
        </w:rPr>
        <w:t>.4</w:t>
      </w:r>
      <w:r w:rsidRPr="0041693A">
        <w:rPr>
          <w:rFonts w:ascii="Calibri" w:hAnsi="Calibri"/>
          <w:sz w:val="22"/>
          <w:szCs w:val="22"/>
          <w:lang w:val="fr-FR" w:eastAsia="en-GB"/>
        </w:rPr>
        <w:tab/>
      </w:r>
      <w:r w:rsidRPr="0041693A">
        <w:rPr>
          <w:lang w:val="fr-FR"/>
        </w:rPr>
        <w:t>Notifications</w:t>
      </w:r>
      <w:r w:rsidRPr="0041693A">
        <w:rPr>
          <w:lang w:val="fr-FR"/>
        </w:rPr>
        <w:tab/>
      </w:r>
      <w:r>
        <w:fldChar w:fldCharType="begin" w:fldLock="1"/>
      </w:r>
      <w:r w:rsidRPr="0041693A">
        <w:rPr>
          <w:lang w:val="fr-FR"/>
        </w:rPr>
        <w:instrText xml:space="preserve"> PAGEREF _Toc67989757 \h </w:instrText>
      </w:r>
      <w:r>
        <w:fldChar w:fldCharType="separate"/>
      </w:r>
      <w:r w:rsidRPr="0041693A">
        <w:rPr>
          <w:lang w:val="fr-FR"/>
        </w:rPr>
        <w:t>47</w:t>
      </w:r>
      <w:r>
        <w:fldChar w:fldCharType="end"/>
      </w:r>
    </w:p>
    <w:p w14:paraId="63FAAB5F" w14:textId="538DE4A4" w:rsidR="002B01AF" w:rsidRPr="0041693A" w:rsidRDefault="002B01AF">
      <w:pPr>
        <w:pStyle w:val="TOC3"/>
        <w:rPr>
          <w:rFonts w:ascii="Calibri" w:hAnsi="Calibri"/>
          <w:sz w:val="22"/>
          <w:szCs w:val="22"/>
          <w:lang w:val="fr-FR" w:eastAsia="en-GB"/>
        </w:rPr>
      </w:pPr>
      <w:r w:rsidRPr="0041693A">
        <w:rPr>
          <w:lang w:val="fr-FR" w:eastAsia="zh-CN"/>
        </w:rPr>
        <w:t>4.3.17</w:t>
      </w:r>
      <w:r w:rsidRPr="0041693A">
        <w:rPr>
          <w:rFonts w:ascii="Calibri" w:hAnsi="Calibri"/>
          <w:sz w:val="22"/>
          <w:szCs w:val="22"/>
          <w:lang w:val="fr-FR" w:eastAsia="en-GB"/>
        </w:rPr>
        <w:tab/>
      </w:r>
      <w:r w:rsidRPr="0041693A">
        <w:rPr>
          <w:rFonts w:ascii="Courier New" w:hAnsi="Courier New"/>
          <w:lang w:val="fr-FR" w:eastAsia="zh-CN"/>
        </w:rPr>
        <w:t>EP_XnC</w:t>
      </w:r>
      <w:r w:rsidRPr="0041693A">
        <w:rPr>
          <w:lang w:val="fr-FR"/>
        </w:rPr>
        <w:tab/>
      </w:r>
      <w:r>
        <w:fldChar w:fldCharType="begin" w:fldLock="1"/>
      </w:r>
      <w:r w:rsidRPr="0041693A">
        <w:rPr>
          <w:lang w:val="fr-FR"/>
        </w:rPr>
        <w:instrText xml:space="preserve"> PAGEREF _Toc67989758 \h </w:instrText>
      </w:r>
      <w:r>
        <w:fldChar w:fldCharType="separate"/>
      </w:r>
      <w:r w:rsidRPr="0041693A">
        <w:rPr>
          <w:lang w:val="fr-FR"/>
        </w:rPr>
        <w:t>47</w:t>
      </w:r>
      <w:r>
        <w:fldChar w:fldCharType="end"/>
      </w:r>
    </w:p>
    <w:p w14:paraId="228D36ED" w14:textId="24BA7484" w:rsidR="002B01AF" w:rsidRPr="0041693A" w:rsidRDefault="002B01AF">
      <w:pPr>
        <w:pStyle w:val="TOC4"/>
        <w:rPr>
          <w:rFonts w:ascii="Calibri" w:hAnsi="Calibri"/>
          <w:sz w:val="22"/>
          <w:szCs w:val="22"/>
          <w:lang w:val="fr-FR" w:eastAsia="en-GB"/>
        </w:rPr>
      </w:pPr>
      <w:r w:rsidRPr="0041693A">
        <w:rPr>
          <w:lang w:val="fr-FR" w:eastAsia="zh-CN"/>
        </w:rPr>
        <w:t>4.3.17</w:t>
      </w:r>
      <w:r w:rsidRPr="0041693A">
        <w:rPr>
          <w:lang w:val="fr-FR"/>
        </w:rPr>
        <w:t>.1</w:t>
      </w:r>
      <w:r w:rsidRPr="0041693A">
        <w:rPr>
          <w:rFonts w:ascii="Calibri" w:hAnsi="Calibri"/>
          <w:sz w:val="22"/>
          <w:szCs w:val="22"/>
          <w:lang w:val="fr-FR" w:eastAsia="en-GB"/>
        </w:rPr>
        <w:tab/>
      </w:r>
      <w:r w:rsidRPr="0041693A">
        <w:rPr>
          <w:lang w:val="fr-FR"/>
        </w:rPr>
        <w:t>Definition</w:t>
      </w:r>
      <w:r w:rsidRPr="0041693A">
        <w:rPr>
          <w:lang w:val="fr-FR"/>
        </w:rPr>
        <w:tab/>
      </w:r>
      <w:r>
        <w:fldChar w:fldCharType="begin" w:fldLock="1"/>
      </w:r>
      <w:r w:rsidRPr="0041693A">
        <w:rPr>
          <w:lang w:val="fr-FR"/>
        </w:rPr>
        <w:instrText xml:space="preserve"> PAGEREF _Toc67989759 \h </w:instrText>
      </w:r>
      <w:r>
        <w:fldChar w:fldCharType="separate"/>
      </w:r>
      <w:r w:rsidRPr="0041693A">
        <w:rPr>
          <w:lang w:val="fr-FR"/>
        </w:rPr>
        <w:t>47</w:t>
      </w:r>
      <w:r>
        <w:fldChar w:fldCharType="end"/>
      </w:r>
    </w:p>
    <w:p w14:paraId="1E80ECA7" w14:textId="2972F737" w:rsidR="002B01AF" w:rsidRPr="0041693A" w:rsidRDefault="002B01AF">
      <w:pPr>
        <w:pStyle w:val="TOC4"/>
        <w:rPr>
          <w:rFonts w:ascii="Calibri" w:hAnsi="Calibri"/>
          <w:sz w:val="22"/>
          <w:szCs w:val="22"/>
          <w:lang w:val="fr-FR" w:eastAsia="en-GB"/>
        </w:rPr>
      </w:pPr>
      <w:r w:rsidRPr="0041693A">
        <w:rPr>
          <w:lang w:val="fr-FR" w:eastAsia="zh-CN"/>
        </w:rPr>
        <w:t>4.3.17</w:t>
      </w:r>
      <w:r w:rsidRPr="0041693A">
        <w:rPr>
          <w:lang w:val="fr-FR"/>
        </w:rPr>
        <w:t>.2</w:t>
      </w:r>
      <w:r w:rsidRPr="0041693A">
        <w:rPr>
          <w:rFonts w:ascii="Calibri" w:hAnsi="Calibri"/>
          <w:sz w:val="22"/>
          <w:szCs w:val="22"/>
          <w:lang w:val="fr-FR" w:eastAsia="en-GB"/>
        </w:rPr>
        <w:tab/>
      </w:r>
      <w:r w:rsidRPr="0041693A">
        <w:rPr>
          <w:lang w:val="fr-FR"/>
        </w:rPr>
        <w:t>Attributes</w:t>
      </w:r>
      <w:r w:rsidRPr="0041693A">
        <w:rPr>
          <w:lang w:val="fr-FR"/>
        </w:rPr>
        <w:tab/>
      </w:r>
      <w:r>
        <w:fldChar w:fldCharType="begin" w:fldLock="1"/>
      </w:r>
      <w:r w:rsidRPr="0041693A">
        <w:rPr>
          <w:lang w:val="fr-FR"/>
        </w:rPr>
        <w:instrText xml:space="preserve"> PAGEREF _Toc67989760 \h </w:instrText>
      </w:r>
      <w:r>
        <w:fldChar w:fldCharType="separate"/>
      </w:r>
      <w:r w:rsidRPr="0041693A">
        <w:rPr>
          <w:lang w:val="fr-FR"/>
        </w:rPr>
        <w:t>47</w:t>
      </w:r>
      <w:r>
        <w:fldChar w:fldCharType="end"/>
      </w:r>
    </w:p>
    <w:p w14:paraId="5303923E" w14:textId="02AC5B8A" w:rsidR="002B01AF" w:rsidRPr="0041693A" w:rsidRDefault="002B01AF">
      <w:pPr>
        <w:pStyle w:val="TOC4"/>
        <w:rPr>
          <w:rFonts w:ascii="Calibri" w:hAnsi="Calibri"/>
          <w:sz w:val="22"/>
          <w:szCs w:val="22"/>
          <w:lang w:val="fr-FR" w:eastAsia="en-GB"/>
        </w:rPr>
      </w:pPr>
      <w:r w:rsidRPr="0041693A">
        <w:rPr>
          <w:lang w:val="fr-FR" w:eastAsia="zh-CN"/>
        </w:rPr>
        <w:t>4.3.17</w:t>
      </w:r>
      <w:r w:rsidRPr="0041693A">
        <w:rPr>
          <w:lang w:val="fr-FR"/>
        </w:rPr>
        <w:t>.3</w:t>
      </w:r>
      <w:r w:rsidRPr="0041693A">
        <w:rPr>
          <w:rFonts w:ascii="Calibri" w:hAnsi="Calibri"/>
          <w:sz w:val="22"/>
          <w:szCs w:val="22"/>
          <w:lang w:val="fr-FR" w:eastAsia="en-GB"/>
        </w:rPr>
        <w:tab/>
      </w:r>
      <w:r w:rsidRPr="0041693A">
        <w:rPr>
          <w:lang w:val="fr-FR"/>
        </w:rPr>
        <w:t>Attribute constraints</w:t>
      </w:r>
      <w:r w:rsidRPr="0041693A">
        <w:rPr>
          <w:lang w:val="fr-FR"/>
        </w:rPr>
        <w:tab/>
      </w:r>
      <w:r>
        <w:fldChar w:fldCharType="begin" w:fldLock="1"/>
      </w:r>
      <w:r w:rsidRPr="0041693A">
        <w:rPr>
          <w:lang w:val="fr-FR"/>
        </w:rPr>
        <w:instrText xml:space="preserve"> PAGEREF _Toc67989761 \h </w:instrText>
      </w:r>
      <w:r>
        <w:fldChar w:fldCharType="separate"/>
      </w:r>
      <w:r w:rsidRPr="0041693A">
        <w:rPr>
          <w:lang w:val="fr-FR"/>
        </w:rPr>
        <w:t>47</w:t>
      </w:r>
      <w:r>
        <w:fldChar w:fldCharType="end"/>
      </w:r>
    </w:p>
    <w:p w14:paraId="4B0E2A9E" w14:textId="21773A4F" w:rsidR="002B01AF" w:rsidRPr="0041693A" w:rsidRDefault="002B01AF">
      <w:pPr>
        <w:pStyle w:val="TOC4"/>
        <w:rPr>
          <w:rFonts w:ascii="Calibri" w:hAnsi="Calibri"/>
          <w:sz w:val="22"/>
          <w:szCs w:val="22"/>
          <w:lang w:val="fr-FR" w:eastAsia="en-GB"/>
        </w:rPr>
      </w:pPr>
      <w:r w:rsidRPr="0041693A">
        <w:rPr>
          <w:lang w:val="fr-FR" w:eastAsia="zh-CN"/>
        </w:rPr>
        <w:t>4.3.17</w:t>
      </w:r>
      <w:r w:rsidRPr="0041693A">
        <w:rPr>
          <w:lang w:val="fr-FR"/>
        </w:rPr>
        <w:t>.4</w:t>
      </w:r>
      <w:r w:rsidRPr="0041693A">
        <w:rPr>
          <w:rFonts w:ascii="Calibri" w:hAnsi="Calibri"/>
          <w:sz w:val="22"/>
          <w:szCs w:val="22"/>
          <w:lang w:val="fr-FR" w:eastAsia="en-GB"/>
        </w:rPr>
        <w:tab/>
      </w:r>
      <w:r w:rsidRPr="0041693A">
        <w:rPr>
          <w:lang w:val="fr-FR"/>
        </w:rPr>
        <w:t>Notifications</w:t>
      </w:r>
      <w:r w:rsidRPr="0041693A">
        <w:rPr>
          <w:lang w:val="fr-FR"/>
        </w:rPr>
        <w:tab/>
      </w:r>
      <w:r>
        <w:fldChar w:fldCharType="begin" w:fldLock="1"/>
      </w:r>
      <w:r w:rsidRPr="0041693A">
        <w:rPr>
          <w:lang w:val="fr-FR"/>
        </w:rPr>
        <w:instrText xml:space="preserve"> PAGEREF _Toc67989762 \h </w:instrText>
      </w:r>
      <w:r>
        <w:fldChar w:fldCharType="separate"/>
      </w:r>
      <w:r w:rsidRPr="0041693A">
        <w:rPr>
          <w:lang w:val="fr-FR"/>
        </w:rPr>
        <w:t>47</w:t>
      </w:r>
      <w:r>
        <w:fldChar w:fldCharType="end"/>
      </w:r>
    </w:p>
    <w:p w14:paraId="7985BDEC" w14:textId="3324733E" w:rsidR="002B01AF" w:rsidRPr="0041693A" w:rsidRDefault="002B01AF">
      <w:pPr>
        <w:pStyle w:val="TOC3"/>
        <w:rPr>
          <w:rFonts w:ascii="Calibri" w:hAnsi="Calibri"/>
          <w:sz w:val="22"/>
          <w:szCs w:val="22"/>
          <w:lang w:val="fr-FR" w:eastAsia="en-GB"/>
        </w:rPr>
      </w:pPr>
      <w:r w:rsidRPr="0041693A">
        <w:rPr>
          <w:lang w:val="fr-FR" w:eastAsia="zh-CN"/>
        </w:rPr>
        <w:t>4.3.18</w:t>
      </w:r>
      <w:r w:rsidRPr="0041693A">
        <w:rPr>
          <w:rFonts w:ascii="Calibri" w:hAnsi="Calibri"/>
          <w:sz w:val="22"/>
          <w:szCs w:val="22"/>
          <w:lang w:val="fr-FR" w:eastAsia="en-GB"/>
        </w:rPr>
        <w:tab/>
      </w:r>
      <w:r w:rsidRPr="0041693A">
        <w:rPr>
          <w:rFonts w:ascii="Courier New" w:hAnsi="Courier New"/>
          <w:lang w:val="fr-FR" w:eastAsia="zh-CN"/>
        </w:rPr>
        <w:t>ExternalGNBCUCPFunction</w:t>
      </w:r>
      <w:r w:rsidRPr="0041693A">
        <w:rPr>
          <w:lang w:val="fr-FR"/>
        </w:rPr>
        <w:tab/>
      </w:r>
      <w:r>
        <w:fldChar w:fldCharType="begin" w:fldLock="1"/>
      </w:r>
      <w:r w:rsidRPr="0041693A">
        <w:rPr>
          <w:lang w:val="fr-FR"/>
        </w:rPr>
        <w:instrText xml:space="preserve"> PAGEREF _Toc67989763 \h </w:instrText>
      </w:r>
      <w:r>
        <w:fldChar w:fldCharType="separate"/>
      </w:r>
      <w:r w:rsidRPr="0041693A">
        <w:rPr>
          <w:lang w:val="fr-FR"/>
        </w:rPr>
        <w:t>48</w:t>
      </w:r>
      <w:r>
        <w:fldChar w:fldCharType="end"/>
      </w:r>
    </w:p>
    <w:p w14:paraId="1AD3EE5D" w14:textId="5921C1E1" w:rsidR="002B01AF" w:rsidRPr="0041693A" w:rsidRDefault="002B01AF">
      <w:pPr>
        <w:pStyle w:val="TOC4"/>
        <w:rPr>
          <w:rFonts w:ascii="Calibri" w:hAnsi="Calibri"/>
          <w:sz w:val="22"/>
          <w:szCs w:val="22"/>
          <w:lang w:val="fr-FR" w:eastAsia="en-GB"/>
        </w:rPr>
      </w:pPr>
      <w:r w:rsidRPr="0041693A">
        <w:rPr>
          <w:lang w:val="fr-FR" w:eastAsia="zh-CN"/>
        </w:rPr>
        <w:t>4.3.18</w:t>
      </w:r>
      <w:r w:rsidRPr="0041693A">
        <w:rPr>
          <w:lang w:val="fr-FR"/>
        </w:rPr>
        <w:t>.1</w:t>
      </w:r>
      <w:r w:rsidRPr="0041693A">
        <w:rPr>
          <w:rFonts w:ascii="Calibri" w:hAnsi="Calibri"/>
          <w:sz w:val="22"/>
          <w:szCs w:val="22"/>
          <w:lang w:val="fr-FR" w:eastAsia="en-GB"/>
        </w:rPr>
        <w:tab/>
      </w:r>
      <w:r w:rsidRPr="0041693A">
        <w:rPr>
          <w:lang w:val="fr-FR"/>
        </w:rPr>
        <w:t>Definition</w:t>
      </w:r>
      <w:r w:rsidRPr="0041693A">
        <w:rPr>
          <w:lang w:val="fr-FR"/>
        </w:rPr>
        <w:tab/>
      </w:r>
      <w:r>
        <w:fldChar w:fldCharType="begin" w:fldLock="1"/>
      </w:r>
      <w:r w:rsidRPr="0041693A">
        <w:rPr>
          <w:lang w:val="fr-FR"/>
        </w:rPr>
        <w:instrText xml:space="preserve"> PAGEREF _Toc67989764 \h </w:instrText>
      </w:r>
      <w:r>
        <w:fldChar w:fldCharType="separate"/>
      </w:r>
      <w:r w:rsidRPr="0041693A">
        <w:rPr>
          <w:lang w:val="fr-FR"/>
        </w:rPr>
        <w:t>48</w:t>
      </w:r>
      <w:r>
        <w:fldChar w:fldCharType="end"/>
      </w:r>
    </w:p>
    <w:p w14:paraId="4F6C215A" w14:textId="70BD861B" w:rsidR="002B01AF" w:rsidRPr="0041693A" w:rsidRDefault="002B01AF">
      <w:pPr>
        <w:pStyle w:val="TOC4"/>
        <w:rPr>
          <w:rFonts w:ascii="Calibri" w:hAnsi="Calibri"/>
          <w:sz w:val="22"/>
          <w:szCs w:val="22"/>
          <w:lang w:val="fr-FR" w:eastAsia="en-GB"/>
        </w:rPr>
      </w:pPr>
      <w:r w:rsidRPr="0041693A">
        <w:rPr>
          <w:lang w:val="fr-FR" w:eastAsia="zh-CN"/>
        </w:rPr>
        <w:t>4.3.18</w:t>
      </w:r>
      <w:r w:rsidRPr="0041693A">
        <w:rPr>
          <w:lang w:val="fr-FR"/>
        </w:rPr>
        <w:t>.2</w:t>
      </w:r>
      <w:r w:rsidRPr="0041693A">
        <w:rPr>
          <w:rFonts w:ascii="Calibri" w:hAnsi="Calibri"/>
          <w:sz w:val="22"/>
          <w:szCs w:val="22"/>
          <w:lang w:val="fr-FR" w:eastAsia="en-GB"/>
        </w:rPr>
        <w:tab/>
      </w:r>
      <w:r w:rsidRPr="0041693A">
        <w:rPr>
          <w:lang w:val="fr-FR"/>
        </w:rPr>
        <w:t>Attributes</w:t>
      </w:r>
      <w:r w:rsidRPr="0041693A">
        <w:rPr>
          <w:lang w:val="fr-FR"/>
        </w:rPr>
        <w:tab/>
      </w:r>
      <w:r>
        <w:fldChar w:fldCharType="begin" w:fldLock="1"/>
      </w:r>
      <w:r w:rsidRPr="0041693A">
        <w:rPr>
          <w:lang w:val="fr-FR"/>
        </w:rPr>
        <w:instrText xml:space="preserve"> PAGEREF _Toc67989765 \h </w:instrText>
      </w:r>
      <w:r>
        <w:fldChar w:fldCharType="separate"/>
      </w:r>
      <w:r w:rsidRPr="0041693A">
        <w:rPr>
          <w:lang w:val="fr-FR"/>
        </w:rPr>
        <w:t>48</w:t>
      </w:r>
      <w:r>
        <w:fldChar w:fldCharType="end"/>
      </w:r>
    </w:p>
    <w:p w14:paraId="0248630C" w14:textId="1DA300F1" w:rsidR="002B01AF" w:rsidRPr="0041693A" w:rsidRDefault="002B01AF">
      <w:pPr>
        <w:pStyle w:val="TOC4"/>
        <w:rPr>
          <w:rFonts w:ascii="Calibri" w:hAnsi="Calibri"/>
          <w:sz w:val="22"/>
          <w:szCs w:val="22"/>
          <w:lang w:val="fr-FR" w:eastAsia="en-GB"/>
        </w:rPr>
      </w:pPr>
      <w:r w:rsidRPr="0041693A">
        <w:rPr>
          <w:lang w:val="fr-FR" w:eastAsia="zh-CN"/>
        </w:rPr>
        <w:t>4.3.18</w:t>
      </w:r>
      <w:r w:rsidRPr="0041693A">
        <w:rPr>
          <w:lang w:val="fr-FR"/>
        </w:rPr>
        <w:t>.3</w:t>
      </w:r>
      <w:r w:rsidRPr="0041693A">
        <w:rPr>
          <w:rFonts w:ascii="Calibri" w:hAnsi="Calibri"/>
          <w:sz w:val="22"/>
          <w:szCs w:val="22"/>
          <w:lang w:val="fr-FR" w:eastAsia="en-GB"/>
        </w:rPr>
        <w:tab/>
      </w:r>
      <w:r w:rsidRPr="0041693A">
        <w:rPr>
          <w:lang w:val="fr-FR"/>
        </w:rPr>
        <w:t>Attribute constraints</w:t>
      </w:r>
      <w:r w:rsidRPr="0041693A">
        <w:rPr>
          <w:lang w:val="fr-FR"/>
        </w:rPr>
        <w:tab/>
      </w:r>
      <w:r>
        <w:fldChar w:fldCharType="begin" w:fldLock="1"/>
      </w:r>
      <w:r w:rsidRPr="0041693A">
        <w:rPr>
          <w:lang w:val="fr-FR"/>
        </w:rPr>
        <w:instrText xml:space="preserve"> PAGEREF _Toc67989766 \h </w:instrText>
      </w:r>
      <w:r>
        <w:fldChar w:fldCharType="separate"/>
      </w:r>
      <w:r w:rsidRPr="0041693A">
        <w:rPr>
          <w:lang w:val="fr-FR"/>
        </w:rPr>
        <w:t>48</w:t>
      </w:r>
      <w:r>
        <w:fldChar w:fldCharType="end"/>
      </w:r>
    </w:p>
    <w:p w14:paraId="2E0C85AC" w14:textId="63A75649" w:rsidR="002B01AF" w:rsidRPr="0041693A" w:rsidRDefault="002B01AF">
      <w:pPr>
        <w:pStyle w:val="TOC4"/>
        <w:rPr>
          <w:rFonts w:ascii="Calibri" w:hAnsi="Calibri"/>
          <w:sz w:val="22"/>
          <w:szCs w:val="22"/>
          <w:lang w:val="fr-FR" w:eastAsia="en-GB"/>
        </w:rPr>
      </w:pPr>
      <w:r w:rsidRPr="0041693A">
        <w:rPr>
          <w:lang w:val="fr-FR" w:eastAsia="zh-CN"/>
        </w:rPr>
        <w:t>4.3.18</w:t>
      </w:r>
      <w:r w:rsidRPr="0041693A">
        <w:rPr>
          <w:lang w:val="fr-FR"/>
        </w:rPr>
        <w:t>.4</w:t>
      </w:r>
      <w:r w:rsidRPr="0041693A">
        <w:rPr>
          <w:rFonts w:ascii="Calibri" w:hAnsi="Calibri"/>
          <w:sz w:val="22"/>
          <w:szCs w:val="22"/>
          <w:lang w:val="fr-FR" w:eastAsia="en-GB"/>
        </w:rPr>
        <w:tab/>
      </w:r>
      <w:r w:rsidRPr="0041693A">
        <w:rPr>
          <w:lang w:val="fr-FR"/>
        </w:rPr>
        <w:t>Notifications</w:t>
      </w:r>
      <w:r w:rsidRPr="0041693A">
        <w:rPr>
          <w:lang w:val="fr-FR"/>
        </w:rPr>
        <w:tab/>
      </w:r>
      <w:r>
        <w:fldChar w:fldCharType="begin" w:fldLock="1"/>
      </w:r>
      <w:r w:rsidRPr="0041693A">
        <w:rPr>
          <w:lang w:val="fr-FR"/>
        </w:rPr>
        <w:instrText xml:space="preserve"> PAGEREF _Toc67989767 \h </w:instrText>
      </w:r>
      <w:r>
        <w:fldChar w:fldCharType="separate"/>
      </w:r>
      <w:r w:rsidRPr="0041693A">
        <w:rPr>
          <w:lang w:val="fr-FR"/>
        </w:rPr>
        <w:t>48</w:t>
      </w:r>
      <w:r>
        <w:fldChar w:fldCharType="end"/>
      </w:r>
    </w:p>
    <w:p w14:paraId="3170E7D0" w14:textId="658DDB9C" w:rsidR="002B01AF" w:rsidRPr="0041693A" w:rsidRDefault="002B01AF">
      <w:pPr>
        <w:pStyle w:val="TOC3"/>
        <w:rPr>
          <w:rFonts w:ascii="Calibri" w:hAnsi="Calibri"/>
          <w:sz w:val="22"/>
          <w:szCs w:val="22"/>
          <w:lang w:val="fr-FR" w:eastAsia="en-GB"/>
        </w:rPr>
      </w:pPr>
      <w:r w:rsidRPr="0041693A">
        <w:rPr>
          <w:lang w:val="fr-FR" w:eastAsia="zh-CN"/>
        </w:rPr>
        <w:t>4.3.19</w:t>
      </w:r>
      <w:r w:rsidRPr="0041693A">
        <w:rPr>
          <w:rFonts w:ascii="Calibri" w:hAnsi="Calibri"/>
          <w:sz w:val="22"/>
          <w:szCs w:val="22"/>
          <w:lang w:val="fr-FR" w:eastAsia="en-GB"/>
        </w:rPr>
        <w:tab/>
      </w:r>
      <w:r w:rsidRPr="0041693A">
        <w:rPr>
          <w:rFonts w:ascii="Courier New" w:hAnsi="Courier New"/>
          <w:lang w:val="fr-FR" w:eastAsia="zh-CN"/>
        </w:rPr>
        <w:t>ExternalGNBCUUPFunction</w:t>
      </w:r>
      <w:r w:rsidRPr="0041693A">
        <w:rPr>
          <w:lang w:val="fr-FR"/>
        </w:rPr>
        <w:tab/>
      </w:r>
      <w:r>
        <w:fldChar w:fldCharType="begin" w:fldLock="1"/>
      </w:r>
      <w:r w:rsidRPr="0041693A">
        <w:rPr>
          <w:lang w:val="fr-FR"/>
        </w:rPr>
        <w:instrText xml:space="preserve"> PAGEREF _Toc67989768 \h </w:instrText>
      </w:r>
      <w:r>
        <w:fldChar w:fldCharType="separate"/>
      </w:r>
      <w:r w:rsidRPr="0041693A">
        <w:rPr>
          <w:lang w:val="fr-FR"/>
        </w:rPr>
        <w:t>48</w:t>
      </w:r>
      <w:r>
        <w:fldChar w:fldCharType="end"/>
      </w:r>
    </w:p>
    <w:p w14:paraId="5379D640" w14:textId="64E25B1C" w:rsidR="002B01AF" w:rsidRPr="0041693A" w:rsidRDefault="002B01AF">
      <w:pPr>
        <w:pStyle w:val="TOC4"/>
        <w:rPr>
          <w:rFonts w:ascii="Calibri" w:hAnsi="Calibri"/>
          <w:sz w:val="22"/>
          <w:szCs w:val="22"/>
          <w:lang w:val="fr-FR" w:eastAsia="en-GB"/>
        </w:rPr>
      </w:pPr>
      <w:r w:rsidRPr="0041693A">
        <w:rPr>
          <w:lang w:val="fr-FR" w:eastAsia="zh-CN"/>
        </w:rPr>
        <w:t>4.3.19</w:t>
      </w:r>
      <w:r w:rsidRPr="0041693A">
        <w:rPr>
          <w:lang w:val="fr-FR"/>
        </w:rPr>
        <w:t>.1</w:t>
      </w:r>
      <w:r w:rsidRPr="0041693A">
        <w:rPr>
          <w:rFonts w:ascii="Calibri" w:hAnsi="Calibri"/>
          <w:sz w:val="22"/>
          <w:szCs w:val="22"/>
          <w:lang w:val="fr-FR" w:eastAsia="en-GB"/>
        </w:rPr>
        <w:tab/>
      </w:r>
      <w:r w:rsidRPr="0041693A">
        <w:rPr>
          <w:lang w:val="fr-FR"/>
        </w:rPr>
        <w:t>Definition</w:t>
      </w:r>
      <w:r w:rsidRPr="0041693A">
        <w:rPr>
          <w:lang w:val="fr-FR"/>
        </w:rPr>
        <w:tab/>
      </w:r>
      <w:r>
        <w:fldChar w:fldCharType="begin" w:fldLock="1"/>
      </w:r>
      <w:r w:rsidRPr="0041693A">
        <w:rPr>
          <w:lang w:val="fr-FR"/>
        </w:rPr>
        <w:instrText xml:space="preserve"> PAGEREF _Toc67989769 \h </w:instrText>
      </w:r>
      <w:r>
        <w:fldChar w:fldCharType="separate"/>
      </w:r>
      <w:r w:rsidRPr="0041693A">
        <w:rPr>
          <w:lang w:val="fr-FR"/>
        </w:rPr>
        <w:t>48</w:t>
      </w:r>
      <w:r>
        <w:fldChar w:fldCharType="end"/>
      </w:r>
    </w:p>
    <w:p w14:paraId="041D3E3B" w14:textId="116A7110" w:rsidR="002B01AF" w:rsidRPr="0041693A" w:rsidRDefault="002B01AF">
      <w:pPr>
        <w:pStyle w:val="TOC4"/>
        <w:rPr>
          <w:rFonts w:ascii="Calibri" w:hAnsi="Calibri"/>
          <w:sz w:val="22"/>
          <w:szCs w:val="22"/>
          <w:lang w:val="fr-FR" w:eastAsia="en-GB"/>
        </w:rPr>
      </w:pPr>
      <w:r w:rsidRPr="0041693A">
        <w:rPr>
          <w:lang w:val="fr-FR" w:eastAsia="zh-CN"/>
        </w:rPr>
        <w:t>4.3.19</w:t>
      </w:r>
      <w:r w:rsidRPr="0041693A">
        <w:rPr>
          <w:lang w:val="fr-FR"/>
        </w:rPr>
        <w:t>.2</w:t>
      </w:r>
      <w:r w:rsidRPr="0041693A">
        <w:rPr>
          <w:rFonts w:ascii="Calibri" w:hAnsi="Calibri"/>
          <w:sz w:val="22"/>
          <w:szCs w:val="22"/>
          <w:lang w:val="fr-FR" w:eastAsia="en-GB"/>
        </w:rPr>
        <w:tab/>
      </w:r>
      <w:r w:rsidRPr="0041693A">
        <w:rPr>
          <w:lang w:val="fr-FR"/>
        </w:rPr>
        <w:t>Attributes</w:t>
      </w:r>
      <w:r w:rsidRPr="0041693A">
        <w:rPr>
          <w:lang w:val="fr-FR"/>
        </w:rPr>
        <w:tab/>
      </w:r>
      <w:r>
        <w:fldChar w:fldCharType="begin" w:fldLock="1"/>
      </w:r>
      <w:r w:rsidRPr="0041693A">
        <w:rPr>
          <w:lang w:val="fr-FR"/>
        </w:rPr>
        <w:instrText xml:space="preserve"> PAGEREF _Toc67989770 \h </w:instrText>
      </w:r>
      <w:r>
        <w:fldChar w:fldCharType="separate"/>
      </w:r>
      <w:r w:rsidRPr="0041693A">
        <w:rPr>
          <w:lang w:val="fr-FR"/>
        </w:rPr>
        <w:t>48</w:t>
      </w:r>
      <w:r>
        <w:fldChar w:fldCharType="end"/>
      </w:r>
    </w:p>
    <w:p w14:paraId="70E8FCE7" w14:textId="36317915" w:rsidR="002B01AF" w:rsidRPr="0041693A" w:rsidRDefault="002B01AF">
      <w:pPr>
        <w:pStyle w:val="TOC4"/>
        <w:rPr>
          <w:rFonts w:ascii="Calibri" w:hAnsi="Calibri"/>
          <w:sz w:val="22"/>
          <w:szCs w:val="22"/>
          <w:lang w:val="fr-FR" w:eastAsia="en-GB"/>
        </w:rPr>
      </w:pPr>
      <w:r w:rsidRPr="0041693A">
        <w:rPr>
          <w:lang w:val="fr-FR" w:eastAsia="zh-CN"/>
        </w:rPr>
        <w:t>4.3.19</w:t>
      </w:r>
      <w:r w:rsidRPr="0041693A">
        <w:rPr>
          <w:lang w:val="fr-FR"/>
        </w:rPr>
        <w:t>.3</w:t>
      </w:r>
      <w:r w:rsidRPr="0041693A">
        <w:rPr>
          <w:rFonts w:ascii="Calibri" w:hAnsi="Calibri"/>
          <w:sz w:val="22"/>
          <w:szCs w:val="22"/>
          <w:lang w:val="fr-FR" w:eastAsia="en-GB"/>
        </w:rPr>
        <w:tab/>
      </w:r>
      <w:r w:rsidRPr="0041693A">
        <w:rPr>
          <w:lang w:val="fr-FR"/>
        </w:rPr>
        <w:t>Attribute constraints</w:t>
      </w:r>
      <w:r w:rsidRPr="0041693A">
        <w:rPr>
          <w:lang w:val="fr-FR"/>
        </w:rPr>
        <w:tab/>
      </w:r>
      <w:r>
        <w:fldChar w:fldCharType="begin" w:fldLock="1"/>
      </w:r>
      <w:r w:rsidRPr="0041693A">
        <w:rPr>
          <w:lang w:val="fr-FR"/>
        </w:rPr>
        <w:instrText xml:space="preserve"> PAGEREF _Toc67989771 \h </w:instrText>
      </w:r>
      <w:r>
        <w:fldChar w:fldCharType="separate"/>
      </w:r>
      <w:r w:rsidRPr="0041693A">
        <w:rPr>
          <w:lang w:val="fr-FR"/>
        </w:rPr>
        <w:t>48</w:t>
      </w:r>
      <w:r>
        <w:fldChar w:fldCharType="end"/>
      </w:r>
    </w:p>
    <w:p w14:paraId="353B0ED9" w14:textId="0B3EC483" w:rsidR="002B01AF" w:rsidRPr="0041693A" w:rsidRDefault="002B01AF">
      <w:pPr>
        <w:pStyle w:val="TOC4"/>
        <w:rPr>
          <w:rFonts w:ascii="Calibri" w:hAnsi="Calibri"/>
          <w:sz w:val="22"/>
          <w:szCs w:val="22"/>
          <w:lang w:val="fr-FR" w:eastAsia="en-GB"/>
        </w:rPr>
      </w:pPr>
      <w:r w:rsidRPr="0041693A">
        <w:rPr>
          <w:lang w:val="fr-FR" w:eastAsia="zh-CN"/>
        </w:rPr>
        <w:t>4.3.19</w:t>
      </w:r>
      <w:r w:rsidRPr="0041693A">
        <w:rPr>
          <w:lang w:val="fr-FR"/>
        </w:rPr>
        <w:t>.4</w:t>
      </w:r>
      <w:r w:rsidRPr="0041693A">
        <w:rPr>
          <w:rFonts w:ascii="Calibri" w:hAnsi="Calibri"/>
          <w:sz w:val="22"/>
          <w:szCs w:val="22"/>
          <w:lang w:val="fr-FR" w:eastAsia="en-GB"/>
        </w:rPr>
        <w:tab/>
      </w:r>
      <w:r w:rsidRPr="0041693A">
        <w:rPr>
          <w:lang w:val="fr-FR"/>
        </w:rPr>
        <w:t>Notifications</w:t>
      </w:r>
      <w:r w:rsidRPr="0041693A">
        <w:rPr>
          <w:lang w:val="fr-FR"/>
        </w:rPr>
        <w:tab/>
      </w:r>
      <w:r>
        <w:fldChar w:fldCharType="begin" w:fldLock="1"/>
      </w:r>
      <w:r w:rsidRPr="0041693A">
        <w:rPr>
          <w:lang w:val="fr-FR"/>
        </w:rPr>
        <w:instrText xml:space="preserve"> PAGEREF _Toc67989772 \h </w:instrText>
      </w:r>
      <w:r>
        <w:fldChar w:fldCharType="separate"/>
      </w:r>
      <w:r w:rsidRPr="0041693A">
        <w:rPr>
          <w:lang w:val="fr-FR"/>
        </w:rPr>
        <w:t>48</w:t>
      </w:r>
      <w:r>
        <w:fldChar w:fldCharType="end"/>
      </w:r>
    </w:p>
    <w:p w14:paraId="35B56816" w14:textId="40298E4B" w:rsidR="002B01AF" w:rsidRPr="0041693A" w:rsidRDefault="002B01AF">
      <w:pPr>
        <w:pStyle w:val="TOC3"/>
        <w:rPr>
          <w:rFonts w:ascii="Calibri" w:hAnsi="Calibri"/>
          <w:sz w:val="22"/>
          <w:szCs w:val="22"/>
          <w:lang w:val="fr-FR" w:eastAsia="en-GB"/>
        </w:rPr>
      </w:pPr>
      <w:r w:rsidRPr="0041693A">
        <w:rPr>
          <w:lang w:val="fr-FR" w:eastAsia="zh-CN"/>
        </w:rPr>
        <w:t>4.3.20</w:t>
      </w:r>
      <w:r w:rsidRPr="0041693A">
        <w:rPr>
          <w:rFonts w:ascii="Calibri" w:hAnsi="Calibri"/>
          <w:sz w:val="22"/>
          <w:szCs w:val="22"/>
          <w:lang w:val="fr-FR" w:eastAsia="en-GB"/>
        </w:rPr>
        <w:tab/>
      </w:r>
      <w:r w:rsidRPr="0041693A">
        <w:rPr>
          <w:rFonts w:ascii="Courier New" w:hAnsi="Courier New"/>
          <w:lang w:val="fr-FR" w:eastAsia="zh-CN"/>
        </w:rPr>
        <w:t>ExternalGNBDUFunction</w:t>
      </w:r>
      <w:r w:rsidRPr="0041693A">
        <w:rPr>
          <w:lang w:val="fr-FR"/>
        </w:rPr>
        <w:tab/>
      </w:r>
      <w:r>
        <w:fldChar w:fldCharType="begin" w:fldLock="1"/>
      </w:r>
      <w:r w:rsidRPr="0041693A">
        <w:rPr>
          <w:lang w:val="fr-FR"/>
        </w:rPr>
        <w:instrText xml:space="preserve"> PAGEREF _Toc67989773 \h </w:instrText>
      </w:r>
      <w:r>
        <w:fldChar w:fldCharType="separate"/>
      </w:r>
      <w:r w:rsidRPr="0041693A">
        <w:rPr>
          <w:lang w:val="fr-FR"/>
        </w:rPr>
        <w:t>48</w:t>
      </w:r>
      <w:r>
        <w:fldChar w:fldCharType="end"/>
      </w:r>
    </w:p>
    <w:p w14:paraId="0B66D1E3" w14:textId="67A62ED5" w:rsidR="002B01AF" w:rsidRPr="0041693A" w:rsidRDefault="002B01AF">
      <w:pPr>
        <w:pStyle w:val="TOC4"/>
        <w:rPr>
          <w:rFonts w:ascii="Calibri" w:hAnsi="Calibri"/>
          <w:sz w:val="22"/>
          <w:szCs w:val="22"/>
          <w:lang w:val="fr-FR" w:eastAsia="en-GB"/>
        </w:rPr>
      </w:pPr>
      <w:r w:rsidRPr="0041693A">
        <w:rPr>
          <w:lang w:val="fr-FR" w:eastAsia="zh-CN"/>
        </w:rPr>
        <w:t>4.3.20</w:t>
      </w:r>
      <w:r w:rsidRPr="0041693A">
        <w:rPr>
          <w:lang w:val="fr-FR"/>
        </w:rPr>
        <w:t>.1</w:t>
      </w:r>
      <w:r w:rsidRPr="0041693A">
        <w:rPr>
          <w:rFonts w:ascii="Calibri" w:hAnsi="Calibri"/>
          <w:sz w:val="22"/>
          <w:szCs w:val="22"/>
          <w:lang w:val="fr-FR" w:eastAsia="en-GB"/>
        </w:rPr>
        <w:tab/>
      </w:r>
      <w:r w:rsidRPr="0041693A">
        <w:rPr>
          <w:lang w:val="fr-FR"/>
        </w:rPr>
        <w:t>Definition</w:t>
      </w:r>
      <w:r w:rsidRPr="0041693A">
        <w:rPr>
          <w:lang w:val="fr-FR"/>
        </w:rPr>
        <w:tab/>
      </w:r>
      <w:r>
        <w:fldChar w:fldCharType="begin" w:fldLock="1"/>
      </w:r>
      <w:r w:rsidRPr="0041693A">
        <w:rPr>
          <w:lang w:val="fr-FR"/>
        </w:rPr>
        <w:instrText xml:space="preserve"> PAGEREF _Toc67989774 \h </w:instrText>
      </w:r>
      <w:r>
        <w:fldChar w:fldCharType="separate"/>
      </w:r>
      <w:r w:rsidRPr="0041693A">
        <w:rPr>
          <w:lang w:val="fr-FR"/>
        </w:rPr>
        <w:t>48</w:t>
      </w:r>
      <w:r>
        <w:fldChar w:fldCharType="end"/>
      </w:r>
    </w:p>
    <w:p w14:paraId="028EA64B" w14:textId="033AC351" w:rsidR="002B01AF" w:rsidRPr="0041693A" w:rsidRDefault="002B01AF">
      <w:pPr>
        <w:pStyle w:val="TOC4"/>
        <w:rPr>
          <w:rFonts w:ascii="Calibri" w:hAnsi="Calibri"/>
          <w:sz w:val="22"/>
          <w:szCs w:val="22"/>
          <w:lang w:val="fr-FR" w:eastAsia="en-GB"/>
        </w:rPr>
      </w:pPr>
      <w:r w:rsidRPr="0041693A">
        <w:rPr>
          <w:lang w:val="fr-FR" w:eastAsia="zh-CN"/>
        </w:rPr>
        <w:lastRenderedPageBreak/>
        <w:t>4.3.20</w:t>
      </w:r>
      <w:r w:rsidRPr="0041693A">
        <w:rPr>
          <w:lang w:val="fr-FR"/>
        </w:rPr>
        <w:t>.2</w:t>
      </w:r>
      <w:r w:rsidRPr="0041693A">
        <w:rPr>
          <w:rFonts w:ascii="Calibri" w:hAnsi="Calibri"/>
          <w:sz w:val="22"/>
          <w:szCs w:val="22"/>
          <w:lang w:val="fr-FR" w:eastAsia="en-GB"/>
        </w:rPr>
        <w:tab/>
      </w:r>
      <w:r w:rsidRPr="0041693A">
        <w:rPr>
          <w:lang w:val="fr-FR"/>
        </w:rPr>
        <w:t>Attributes</w:t>
      </w:r>
      <w:r w:rsidRPr="0041693A">
        <w:rPr>
          <w:lang w:val="fr-FR"/>
        </w:rPr>
        <w:tab/>
      </w:r>
      <w:r>
        <w:fldChar w:fldCharType="begin" w:fldLock="1"/>
      </w:r>
      <w:r w:rsidRPr="0041693A">
        <w:rPr>
          <w:lang w:val="fr-FR"/>
        </w:rPr>
        <w:instrText xml:space="preserve"> PAGEREF _Toc67989775 \h </w:instrText>
      </w:r>
      <w:r>
        <w:fldChar w:fldCharType="separate"/>
      </w:r>
      <w:r w:rsidRPr="0041693A">
        <w:rPr>
          <w:lang w:val="fr-FR"/>
        </w:rPr>
        <w:t>49</w:t>
      </w:r>
      <w:r>
        <w:fldChar w:fldCharType="end"/>
      </w:r>
    </w:p>
    <w:p w14:paraId="358E40E5" w14:textId="2759E8FA" w:rsidR="002B01AF" w:rsidRPr="0041693A" w:rsidRDefault="002B01AF">
      <w:pPr>
        <w:pStyle w:val="TOC4"/>
        <w:rPr>
          <w:rFonts w:ascii="Calibri" w:hAnsi="Calibri"/>
          <w:sz w:val="22"/>
          <w:szCs w:val="22"/>
          <w:lang w:val="fr-FR" w:eastAsia="en-GB"/>
        </w:rPr>
      </w:pPr>
      <w:r w:rsidRPr="0041693A">
        <w:rPr>
          <w:lang w:val="fr-FR" w:eastAsia="zh-CN"/>
        </w:rPr>
        <w:t>4.3.20</w:t>
      </w:r>
      <w:r w:rsidRPr="0041693A">
        <w:rPr>
          <w:lang w:val="fr-FR"/>
        </w:rPr>
        <w:t>.3</w:t>
      </w:r>
      <w:r w:rsidRPr="0041693A">
        <w:rPr>
          <w:rFonts w:ascii="Calibri" w:hAnsi="Calibri"/>
          <w:sz w:val="22"/>
          <w:szCs w:val="22"/>
          <w:lang w:val="fr-FR" w:eastAsia="en-GB"/>
        </w:rPr>
        <w:tab/>
      </w:r>
      <w:r w:rsidRPr="0041693A">
        <w:rPr>
          <w:lang w:val="fr-FR"/>
        </w:rPr>
        <w:t>Attribute constraints</w:t>
      </w:r>
      <w:r w:rsidRPr="0041693A">
        <w:rPr>
          <w:lang w:val="fr-FR"/>
        </w:rPr>
        <w:tab/>
      </w:r>
      <w:r>
        <w:fldChar w:fldCharType="begin" w:fldLock="1"/>
      </w:r>
      <w:r w:rsidRPr="0041693A">
        <w:rPr>
          <w:lang w:val="fr-FR"/>
        </w:rPr>
        <w:instrText xml:space="preserve"> PAGEREF _Toc67989776 \h </w:instrText>
      </w:r>
      <w:r>
        <w:fldChar w:fldCharType="separate"/>
      </w:r>
      <w:r w:rsidRPr="0041693A">
        <w:rPr>
          <w:lang w:val="fr-FR"/>
        </w:rPr>
        <w:t>49</w:t>
      </w:r>
      <w:r>
        <w:fldChar w:fldCharType="end"/>
      </w:r>
    </w:p>
    <w:p w14:paraId="2D5C6D22" w14:textId="17976A5C" w:rsidR="002B01AF" w:rsidRPr="0041693A" w:rsidRDefault="002B01AF">
      <w:pPr>
        <w:pStyle w:val="TOC4"/>
        <w:rPr>
          <w:rFonts w:ascii="Calibri" w:hAnsi="Calibri"/>
          <w:sz w:val="22"/>
          <w:szCs w:val="22"/>
          <w:lang w:val="fr-FR" w:eastAsia="en-GB"/>
        </w:rPr>
      </w:pPr>
      <w:r w:rsidRPr="0041693A">
        <w:rPr>
          <w:lang w:val="fr-FR" w:eastAsia="zh-CN"/>
        </w:rPr>
        <w:t>4.3.20</w:t>
      </w:r>
      <w:r w:rsidRPr="0041693A">
        <w:rPr>
          <w:lang w:val="fr-FR"/>
        </w:rPr>
        <w:t>.4</w:t>
      </w:r>
      <w:r w:rsidRPr="0041693A">
        <w:rPr>
          <w:rFonts w:ascii="Calibri" w:hAnsi="Calibri"/>
          <w:sz w:val="22"/>
          <w:szCs w:val="22"/>
          <w:lang w:val="fr-FR" w:eastAsia="en-GB"/>
        </w:rPr>
        <w:tab/>
      </w:r>
      <w:r w:rsidRPr="0041693A">
        <w:rPr>
          <w:lang w:val="fr-FR"/>
        </w:rPr>
        <w:t>Notifications</w:t>
      </w:r>
      <w:r w:rsidRPr="0041693A">
        <w:rPr>
          <w:lang w:val="fr-FR"/>
        </w:rPr>
        <w:tab/>
      </w:r>
      <w:r>
        <w:fldChar w:fldCharType="begin" w:fldLock="1"/>
      </w:r>
      <w:r w:rsidRPr="0041693A">
        <w:rPr>
          <w:lang w:val="fr-FR"/>
        </w:rPr>
        <w:instrText xml:space="preserve"> PAGEREF _Toc67989777 \h </w:instrText>
      </w:r>
      <w:r>
        <w:fldChar w:fldCharType="separate"/>
      </w:r>
      <w:r w:rsidRPr="0041693A">
        <w:rPr>
          <w:lang w:val="fr-FR"/>
        </w:rPr>
        <w:t>49</w:t>
      </w:r>
      <w:r>
        <w:fldChar w:fldCharType="end"/>
      </w:r>
    </w:p>
    <w:p w14:paraId="4DD376F6" w14:textId="32B994A9" w:rsidR="002B01AF" w:rsidRPr="0041693A" w:rsidRDefault="002B01AF">
      <w:pPr>
        <w:pStyle w:val="TOC3"/>
        <w:rPr>
          <w:rFonts w:ascii="Calibri" w:hAnsi="Calibri"/>
          <w:sz w:val="22"/>
          <w:szCs w:val="22"/>
          <w:lang w:val="fr-FR" w:eastAsia="en-GB"/>
        </w:rPr>
      </w:pPr>
      <w:r w:rsidRPr="0041693A">
        <w:rPr>
          <w:lang w:val="fr-FR" w:eastAsia="zh-CN"/>
        </w:rPr>
        <w:t>4.3.21</w:t>
      </w:r>
      <w:r w:rsidRPr="0041693A">
        <w:rPr>
          <w:rFonts w:ascii="Calibri" w:hAnsi="Calibri"/>
          <w:sz w:val="22"/>
          <w:szCs w:val="22"/>
          <w:lang w:val="fr-FR" w:eastAsia="en-GB"/>
        </w:rPr>
        <w:tab/>
      </w:r>
      <w:r w:rsidRPr="0041693A">
        <w:rPr>
          <w:rFonts w:ascii="Courier New" w:hAnsi="Courier New"/>
          <w:lang w:val="fr-FR" w:eastAsia="zh-CN"/>
        </w:rPr>
        <w:t>ExternalUPFFunction</w:t>
      </w:r>
      <w:r w:rsidRPr="0041693A">
        <w:rPr>
          <w:lang w:val="fr-FR"/>
        </w:rPr>
        <w:tab/>
      </w:r>
      <w:r>
        <w:fldChar w:fldCharType="begin" w:fldLock="1"/>
      </w:r>
      <w:r w:rsidRPr="0041693A">
        <w:rPr>
          <w:lang w:val="fr-FR"/>
        </w:rPr>
        <w:instrText xml:space="preserve"> PAGEREF _Toc67989778 \h </w:instrText>
      </w:r>
      <w:r>
        <w:fldChar w:fldCharType="separate"/>
      </w:r>
      <w:r w:rsidRPr="0041693A">
        <w:rPr>
          <w:lang w:val="fr-FR"/>
        </w:rPr>
        <w:t>49</w:t>
      </w:r>
      <w:r>
        <w:fldChar w:fldCharType="end"/>
      </w:r>
    </w:p>
    <w:p w14:paraId="44878B64" w14:textId="70AE3FDD" w:rsidR="002B01AF" w:rsidRPr="0041693A" w:rsidRDefault="002B01AF">
      <w:pPr>
        <w:pStyle w:val="TOC4"/>
        <w:rPr>
          <w:rFonts w:ascii="Calibri" w:hAnsi="Calibri"/>
          <w:sz w:val="22"/>
          <w:szCs w:val="22"/>
          <w:lang w:val="fr-FR" w:eastAsia="en-GB"/>
        </w:rPr>
      </w:pPr>
      <w:r w:rsidRPr="0041693A">
        <w:rPr>
          <w:lang w:val="fr-FR" w:eastAsia="zh-CN"/>
        </w:rPr>
        <w:t>4.3.21</w:t>
      </w:r>
      <w:r w:rsidRPr="0041693A">
        <w:rPr>
          <w:lang w:val="fr-FR"/>
        </w:rPr>
        <w:t>.1</w:t>
      </w:r>
      <w:r w:rsidRPr="0041693A">
        <w:rPr>
          <w:rFonts w:ascii="Calibri" w:hAnsi="Calibri"/>
          <w:sz w:val="22"/>
          <w:szCs w:val="22"/>
          <w:lang w:val="fr-FR" w:eastAsia="en-GB"/>
        </w:rPr>
        <w:tab/>
      </w:r>
      <w:r w:rsidRPr="0041693A">
        <w:rPr>
          <w:lang w:val="fr-FR"/>
        </w:rPr>
        <w:t>Definition</w:t>
      </w:r>
      <w:r w:rsidRPr="0041693A">
        <w:rPr>
          <w:lang w:val="fr-FR"/>
        </w:rPr>
        <w:tab/>
      </w:r>
      <w:r>
        <w:fldChar w:fldCharType="begin" w:fldLock="1"/>
      </w:r>
      <w:r w:rsidRPr="0041693A">
        <w:rPr>
          <w:lang w:val="fr-FR"/>
        </w:rPr>
        <w:instrText xml:space="preserve"> PAGEREF _Toc67989779 \h </w:instrText>
      </w:r>
      <w:r>
        <w:fldChar w:fldCharType="separate"/>
      </w:r>
      <w:r w:rsidRPr="0041693A">
        <w:rPr>
          <w:lang w:val="fr-FR"/>
        </w:rPr>
        <w:t>49</w:t>
      </w:r>
      <w:r>
        <w:fldChar w:fldCharType="end"/>
      </w:r>
    </w:p>
    <w:p w14:paraId="1EFB54DF" w14:textId="1FCA4E4B" w:rsidR="002B01AF" w:rsidRPr="0041693A" w:rsidRDefault="002B01AF">
      <w:pPr>
        <w:pStyle w:val="TOC4"/>
        <w:rPr>
          <w:rFonts w:ascii="Calibri" w:hAnsi="Calibri"/>
          <w:sz w:val="22"/>
          <w:szCs w:val="22"/>
          <w:lang w:val="fr-FR" w:eastAsia="en-GB"/>
        </w:rPr>
      </w:pPr>
      <w:r w:rsidRPr="0041693A">
        <w:rPr>
          <w:lang w:val="fr-FR" w:eastAsia="zh-CN"/>
        </w:rPr>
        <w:t>4.3.21</w:t>
      </w:r>
      <w:r w:rsidRPr="0041693A">
        <w:rPr>
          <w:lang w:val="fr-FR"/>
        </w:rPr>
        <w:t>.2</w:t>
      </w:r>
      <w:r w:rsidRPr="0041693A">
        <w:rPr>
          <w:rFonts w:ascii="Calibri" w:hAnsi="Calibri"/>
          <w:sz w:val="22"/>
          <w:szCs w:val="22"/>
          <w:lang w:val="fr-FR" w:eastAsia="en-GB"/>
        </w:rPr>
        <w:tab/>
      </w:r>
      <w:r w:rsidRPr="0041693A">
        <w:rPr>
          <w:lang w:val="fr-FR"/>
        </w:rPr>
        <w:t>Attributes</w:t>
      </w:r>
      <w:r w:rsidRPr="0041693A">
        <w:rPr>
          <w:lang w:val="fr-FR"/>
        </w:rPr>
        <w:tab/>
      </w:r>
      <w:r>
        <w:fldChar w:fldCharType="begin" w:fldLock="1"/>
      </w:r>
      <w:r w:rsidRPr="0041693A">
        <w:rPr>
          <w:lang w:val="fr-FR"/>
        </w:rPr>
        <w:instrText xml:space="preserve"> PAGEREF _Toc67989780 \h </w:instrText>
      </w:r>
      <w:r>
        <w:fldChar w:fldCharType="separate"/>
      </w:r>
      <w:r w:rsidRPr="0041693A">
        <w:rPr>
          <w:lang w:val="fr-FR"/>
        </w:rPr>
        <w:t>49</w:t>
      </w:r>
      <w:r>
        <w:fldChar w:fldCharType="end"/>
      </w:r>
    </w:p>
    <w:p w14:paraId="2AF3A4D0" w14:textId="5EE27F24" w:rsidR="002B01AF" w:rsidRPr="0041693A" w:rsidRDefault="002B01AF">
      <w:pPr>
        <w:pStyle w:val="TOC4"/>
        <w:rPr>
          <w:rFonts w:ascii="Calibri" w:hAnsi="Calibri"/>
          <w:sz w:val="22"/>
          <w:szCs w:val="22"/>
          <w:lang w:val="fr-FR" w:eastAsia="en-GB"/>
        </w:rPr>
      </w:pPr>
      <w:r w:rsidRPr="0041693A">
        <w:rPr>
          <w:lang w:val="fr-FR" w:eastAsia="zh-CN"/>
        </w:rPr>
        <w:t>4.3.21</w:t>
      </w:r>
      <w:r w:rsidRPr="0041693A">
        <w:rPr>
          <w:lang w:val="fr-FR"/>
        </w:rPr>
        <w:t>.3</w:t>
      </w:r>
      <w:r w:rsidRPr="0041693A">
        <w:rPr>
          <w:rFonts w:ascii="Calibri" w:hAnsi="Calibri"/>
          <w:sz w:val="22"/>
          <w:szCs w:val="22"/>
          <w:lang w:val="fr-FR" w:eastAsia="en-GB"/>
        </w:rPr>
        <w:tab/>
      </w:r>
      <w:r w:rsidRPr="0041693A">
        <w:rPr>
          <w:lang w:val="fr-FR"/>
        </w:rPr>
        <w:t>Attribute constraints</w:t>
      </w:r>
      <w:r w:rsidRPr="0041693A">
        <w:rPr>
          <w:lang w:val="fr-FR"/>
        </w:rPr>
        <w:tab/>
      </w:r>
      <w:r>
        <w:fldChar w:fldCharType="begin" w:fldLock="1"/>
      </w:r>
      <w:r w:rsidRPr="0041693A">
        <w:rPr>
          <w:lang w:val="fr-FR"/>
        </w:rPr>
        <w:instrText xml:space="preserve"> PAGEREF _Toc67989781 \h </w:instrText>
      </w:r>
      <w:r>
        <w:fldChar w:fldCharType="separate"/>
      </w:r>
      <w:r w:rsidRPr="0041693A">
        <w:rPr>
          <w:lang w:val="fr-FR"/>
        </w:rPr>
        <w:t>49</w:t>
      </w:r>
      <w:r>
        <w:fldChar w:fldCharType="end"/>
      </w:r>
    </w:p>
    <w:p w14:paraId="60068312" w14:textId="3791A659" w:rsidR="002B01AF" w:rsidRPr="0041693A" w:rsidRDefault="002B01AF">
      <w:pPr>
        <w:pStyle w:val="TOC4"/>
        <w:rPr>
          <w:rFonts w:ascii="Calibri" w:hAnsi="Calibri"/>
          <w:sz w:val="22"/>
          <w:szCs w:val="22"/>
          <w:lang w:val="fr-FR" w:eastAsia="en-GB"/>
        </w:rPr>
      </w:pPr>
      <w:r w:rsidRPr="0041693A">
        <w:rPr>
          <w:lang w:val="fr-FR" w:eastAsia="zh-CN"/>
        </w:rPr>
        <w:t>4.3.21</w:t>
      </w:r>
      <w:r w:rsidRPr="0041693A">
        <w:rPr>
          <w:lang w:val="fr-FR"/>
        </w:rPr>
        <w:t>.4</w:t>
      </w:r>
      <w:r w:rsidRPr="0041693A">
        <w:rPr>
          <w:rFonts w:ascii="Calibri" w:hAnsi="Calibri"/>
          <w:sz w:val="22"/>
          <w:szCs w:val="22"/>
          <w:lang w:val="fr-FR" w:eastAsia="en-GB"/>
        </w:rPr>
        <w:tab/>
      </w:r>
      <w:r w:rsidRPr="0041693A">
        <w:rPr>
          <w:lang w:val="fr-FR"/>
        </w:rPr>
        <w:t>Notifications</w:t>
      </w:r>
      <w:r w:rsidRPr="0041693A">
        <w:rPr>
          <w:lang w:val="fr-FR"/>
        </w:rPr>
        <w:tab/>
      </w:r>
      <w:r>
        <w:fldChar w:fldCharType="begin" w:fldLock="1"/>
      </w:r>
      <w:r w:rsidRPr="0041693A">
        <w:rPr>
          <w:lang w:val="fr-FR"/>
        </w:rPr>
        <w:instrText xml:space="preserve"> PAGEREF _Toc67989782 \h </w:instrText>
      </w:r>
      <w:r>
        <w:fldChar w:fldCharType="separate"/>
      </w:r>
      <w:r w:rsidRPr="0041693A">
        <w:rPr>
          <w:lang w:val="fr-FR"/>
        </w:rPr>
        <w:t>49</w:t>
      </w:r>
      <w:r>
        <w:fldChar w:fldCharType="end"/>
      </w:r>
    </w:p>
    <w:p w14:paraId="74DF3CA0" w14:textId="4BF70923" w:rsidR="002B01AF" w:rsidRPr="0041693A" w:rsidRDefault="002B01AF">
      <w:pPr>
        <w:pStyle w:val="TOC3"/>
        <w:rPr>
          <w:rFonts w:ascii="Calibri" w:hAnsi="Calibri"/>
          <w:sz w:val="22"/>
          <w:szCs w:val="22"/>
          <w:lang w:val="fr-FR" w:eastAsia="en-GB"/>
        </w:rPr>
      </w:pPr>
      <w:r w:rsidRPr="0041693A">
        <w:rPr>
          <w:lang w:val="fr-FR" w:eastAsia="zh-CN"/>
        </w:rPr>
        <w:t>4.3.22</w:t>
      </w:r>
      <w:r w:rsidRPr="0041693A">
        <w:rPr>
          <w:rFonts w:ascii="Calibri" w:hAnsi="Calibri"/>
          <w:sz w:val="22"/>
          <w:szCs w:val="22"/>
          <w:lang w:val="fr-FR" w:eastAsia="en-GB"/>
        </w:rPr>
        <w:tab/>
      </w:r>
      <w:r w:rsidRPr="0041693A">
        <w:rPr>
          <w:rFonts w:ascii="Courier New" w:hAnsi="Courier New"/>
          <w:lang w:val="fr-FR" w:eastAsia="zh-CN"/>
        </w:rPr>
        <w:t>ExternalAMFFunction</w:t>
      </w:r>
      <w:r w:rsidRPr="0041693A">
        <w:rPr>
          <w:lang w:val="fr-FR"/>
        </w:rPr>
        <w:tab/>
      </w:r>
      <w:r>
        <w:fldChar w:fldCharType="begin" w:fldLock="1"/>
      </w:r>
      <w:r w:rsidRPr="0041693A">
        <w:rPr>
          <w:lang w:val="fr-FR"/>
        </w:rPr>
        <w:instrText xml:space="preserve"> PAGEREF _Toc67989783 \h </w:instrText>
      </w:r>
      <w:r>
        <w:fldChar w:fldCharType="separate"/>
      </w:r>
      <w:r w:rsidRPr="0041693A">
        <w:rPr>
          <w:lang w:val="fr-FR"/>
        </w:rPr>
        <w:t>49</w:t>
      </w:r>
      <w:r>
        <w:fldChar w:fldCharType="end"/>
      </w:r>
    </w:p>
    <w:p w14:paraId="3325C654" w14:textId="7E6730EB" w:rsidR="002B01AF" w:rsidRPr="0041693A" w:rsidRDefault="002B01AF">
      <w:pPr>
        <w:pStyle w:val="TOC4"/>
        <w:rPr>
          <w:rFonts w:ascii="Calibri" w:hAnsi="Calibri"/>
          <w:sz w:val="22"/>
          <w:szCs w:val="22"/>
          <w:lang w:val="fr-FR" w:eastAsia="en-GB"/>
        </w:rPr>
      </w:pPr>
      <w:r w:rsidRPr="0041693A">
        <w:rPr>
          <w:lang w:val="fr-FR" w:eastAsia="zh-CN"/>
        </w:rPr>
        <w:t>4.3.22</w:t>
      </w:r>
      <w:r w:rsidRPr="0041693A">
        <w:rPr>
          <w:lang w:val="fr-FR"/>
        </w:rPr>
        <w:t>.1</w:t>
      </w:r>
      <w:r w:rsidRPr="0041693A">
        <w:rPr>
          <w:rFonts w:ascii="Calibri" w:hAnsi="Calibri"/>
          <w:sz w:val="22"/>
          <w:szCs w:val="22"/>
          <w:lang w:val="fr-FR" w:eastAsia="en-GB"/>
        </w:rPr>
        <w:tab/>
      </w:r>
      <w:r w:rsidRPr="0041693A">
        <w:rPr>
          <w:lang w:val="fr-FR"/>
        </w:rPr>
        <w:t>Definition</w:t>
      </w:r>
      <w:r w:rsidRPr="0041693A">
        <w:rPr>
          <w:lang w:val="fr-FR"/>
        </w:rPr>
        <w:tab/>
      </w:r>
      <w:r>
        <w:fldChar w:fldCharType="begin" w:fldLock="1"/>
      </w:r>
      <w:r w:rsidRPr="0041693A">
        <w:rPr>
          <w:lang w:val="fr-FR"/>
        </w:rPr>
        <w:instrText xml:space="preserve"> PAGEREF _Toc67989784 \h </w:instrText>
      </w:r>
      <w:r>
        <w:fldChar w:fldCharType="separate"/>
      </w:r>
      <w:r w:rsidRPr="0041693A">
        <w:rPr>
          <w:lang w:val="fr-FR"/>
        </w:rPr>
        <w:t>49</w:t>
      </w:r>
      <w:r>
        <w:fldChar w:fldCharType="end"/>
      </w:r>
    </w:p>
    <w:p w14:paraId="4B365643" w14:textId="27CE98D8" w:rsidR="002B01AF" w:rsidRPr="0041693A" w:rsidRDefault="002B01AF">
      <w:pPr>
        <w:pStyle w:val="TOC4"/>
        <w:rPr>
          <w:rFonts w:ascii="Calibri" w:hAnsi="Calibri"/>
          <w:sz w:val="22"/>
          <w:szCs w:val="22"/>
          <w:lang w:val="fr-FR" w:eastAsia="en-GB"/>
        </w:rPr>
      </w:pPr>
      <w:r w:rsidRPr="0041693A">
        <w:rPr>
          <w:lang w:val="fr-FR" w:eastAsia="zh-CN"/>
        </w:rPr>
        <w:t>4.3.22.</w:t>
      </w:r>
      <w:r w:rsidRPr="0041693A">
        <w:rPr>
          <w:lang w:val="fr-FR"/>
        </w:rPr>
        <w:t>2</w:t>
      </w:r>
      <w:r w:rsidRPr="0041693A">
        <w:rPr>
          <w:rFonts w:ascii="Calibri" w:hAnsi="Calibri"/>
          <w:sz w:val="22"/>
          <w:szCs w:val="22"/>
          <w:lang w:val="fr-FR" w:eastAsia="en-GB"/>
        </w:rPr>
        <w:tab/>
      </w:r>
      <w:r w:rsidRPr="0041693A">
        <w:rPr>
          <w:lang w:val="fr-FR"/>
        </w:rPr>
        <w:t>Attributes</w:t>
      </w:r>
      <w:r w:rsidRPr="0041693A">
        <w:rPr>
          <w:lang w:val="fr-FR"/>
        </w:rPr>
        <w:tab/>
      </w:r>
      <w:r>
        <w:fldChar w:fldCharType="begin" w:fldLock="1"/>
      </w:r>
      <w:r w:rsidRPr="0041693A">
        <w:rPr>
          <w:lang w:val="fr-FR"/>
        </w:rPr>
        <w:instrText xml:space="preserve"> PAGEREF _Toc67989785 \h </w:instrText>
      </w:r>
      <w:r>
        <w:fldChar w:fldCharType="separate"/>
      </w:r>
      <w:r w:rsidRPr="0041693A">
        <w:rPr>
          <w:lang w:val="fr-FR"/>
        </w:rPr>
        <w:t>49</w:t>
      </w:r>
      <w:r>
        <w:fldChar w:fldCharType="end"/>
      </w:r>
    </w:p>
    <w:p w14:paraId="7E9828B2" w14:textId="2EF61E4B" w:rsidR="002B01AF" w:rsidRPr="0041693A" w:rsidRDefault="002B01AF">
      <w:pPr>
        <w:pStyle w:val="TOC4"/>
        <w:rPr>
          <w:rFonts w:ascii="Calibri" w:hAnsi="Calibri"/>
          <w:sz w:val="22"/>
          <w:szCs w:val="22"/>
          <w:lang w:val="fr-FR" w:eastAsia="en-GB"/>
        </w:rPr>
      </w:pPr>
      <w:r w:rsidRPr="0041693A">
        <w:rPr>
          <w:lang w:val="fr-FR" w:eastAsia="zh-CN"/>
        </w:rPr>
        <w:t>4.3.22</w:t>
      </w:r>
      <w:r w:rsidRPr="0041693A">
        <w:rPr>
          <w:lang w:val="fr-FR"/>
        </w:rPr>
        <w:t>.3</w:t>
      </w:r>
      <w:r w:rsidRPr="0041693A">
        <w:rPr>
          <w:rFonts w:ascii="Calibri" w:hAnsi="Calibri"/>
          <w:sz w:val="22"/>
          <w:szCs w:val="22"/>
          <w:lang w:val="fr-FR" w:eastAsia="en-GB"/>
        </w:rPr>
        <w:tab/>
      </w:r>
      <w:r w:rsidRPr="0041693A">
        <w:rPr>
          <w:lang w:val="fr-FR"/>
        </w:rPr>
        <w:t>Attribute constraints</w:t>
      </w:r>
      <w:r w:rsidRPr="0041693A">
        <w:rPr>
          <w:lang w:val="fr-FR"/>
        </w:rPr>
        <w:tab/>
      </w:r>
      <w:r>
        <w:fldChar w:fldCharType="begin" w:fldLock="1"/>
      </w:r>
      <w:r w:rsidRPr="0041693A">
        <w:rPr>
          <w:lang w:val="fr-FR"/>
        </w:rPr>
        <w:instrText xml:space="preserve"> PAGEREF _Toc67989786 \h </w:instrText>
      </w:r>
      <w:r>
        <w:fldChar w:fldCharType="separate"/>
      </w:r>
      <w:r w:rsidRPr="0041693A">
        <w:rPr>
          <w:lang w:val="fr-FR"/>
        </w:rPr>
        <w:t>49</w:t>
      </w:r>
      <w:r>
        <w:fldChar w:fldCharType="end"/>
      </w:r>
    </w:p>
    <w:p w14:paraId="2E5E2522" w14:textId="74C3D620" w:rsidR="002B01AF" w:rsidRPr="0041693A" w:rsidRDefault="002B01AF">
      <w:pPr>
        <w:pStyle w:val="TOC4"/>
        <w:rPr>
          <w:rFonts w:ascii="Calibri" w:hAnsi="Calibri"/>
          <w:sz w:val="22"/>
          <w:szCs w:val="22"/>
          <w:lang w:val="fr-FR" w:eastAsia="en-GB"/>
        </w:rPr>
      </w:pPr>
      <w:r w:rsidRPr="0041693A">
        <w:rPr>
          <w:lang w:val="fr-FR" w:eastAsia="zh-CN"/>
        </w:rPr>
        <w:t>4.3.22</w:t>
      </w:r>
      <w:r w:rsidRPr="0041693A">
        <w:rPr>
          <w:lang w:val="fr-FR"/>
        </w:rPr>
        <w:t>.4</w:t>
      </w:r>
      <w:r w:rsidRPr="0041693A">
        <w:rPr>
          <w:rFonts w:ascii="Calibri" w:hAnsi="Calibri"/>
          <w:sz w:val="22"/>
          <w:szCs w:val="22"/>
          <w:lang w:val="fr-FR" w:eastAsia="en-GB"/>
        </w:rPr>
        <w:tab/>
      </w:r>
      <w:r w:rsidRPr="0041693A">
        <w:rPr>
          <w:lang w:val="fr-FR"/>
        </w:rPr>
        <w:t>Notifications</w:t>
      </w:r>
      <w:r w:rsidRPr="0041693A">
        <w:rPr>
          <w:lang w:val="fr-FR"/>
        </w:rPr>
        <w:tab/>
      </w:r>
      <w:r>
        <w:fldChar w:fldCharType="begin" w:fldLock="1"/>
      </w:r>
      <w:r w:rsidRPr="0041693A">
        <w:rPr>
          <w:lang w:val="fr-FR"/>
        </w:rPr>
        <w:instrText xml:space="preserve"> PAGEREF _Toc67989787 \h </w:instrText>
      </w:r>
      <w:r>
        <w:fldChar w:fldCharType="separate"/>
      </w:r>
      <w:r w:rsidRPr="0041693A">
        <w:rPr>
          <w:lang w:val="fr-FR"/>
        </w:rPr>
        <w:t>50</w:t>
      </w:r>
      <w:r>
        <w:fldChar w:fldCharType="end"/>
      </w:r>
    </w:p>
    <w:p w14:paraId="6CC3558D" w14:textId="50437C0F" w:rsidR="002B01AF" w:rsidRPr="0041693A" w:rsidRDefault="002B01AF">
      <w:pPr>
        <w:pStyle w:val="TOC3"/>
        <w:rPr>
          <w:rFonts w:ascii="Calibri" w:hAnsi="Calibri"/>
          <w:sz w:val="22"/>
          <w:szCs w:val="22"/>
          <w:lang w:val="fr-FR" w:eastAsia="en-GB"/>
        </w:rPr>
      </w:pPr>
      <w:r w:rsidRPr="0041693A">
        <w:rPr>
          <w:lang w:val="fr-FR" w:eastAsia="zh-CN"/>
        </w:rPr>
        <w:t>4.3.23</w:t>
      </w:r>
      <w:r w:rsidRPr="0041693A">
        <w:rPr>
          <w:rFonts w:ascii="Calibri" w:hAnsi="Calibri"/>
          <w:sz w:val="22"/>
          <w:szCs w:val="22"/>
          <w:lang w:val="fr-FR" w:eastAsia="en-GB"/>
        </w:rPr>
        <w:tab/>
      </w:r>
      <w:r w:rsidRPr="0041693A">
        <w:rPr>
          <w:lang w:val="fr-FR"/>
        </w:rPr>
        <w:t>Void</w:t>
      </w:r>
      <w:r w:rsidRPr="0041693A">
        <w:rPr>
          <w:lang w:val="fr-FR"/>
        </w:rPr>
        <w:tab/>
      </w:r>
      <w:r>
        <w:fldChar w:fldCharType="begin" w:fldLock="1"/>
      </w:r>
      <w:r w:rsidRPr="0041693A">
        <w:rPr>
          <w:lang w:val="fr-FR"/>
        </w:rPr>
        <w:instrText xml:space="preserve"> PAGEREF _Toc67989788 \h </w:instrText>
      </w:r>
      <w:r>
        <w:fldChar w:fldCharType="separate"/>
      </w:r>
      <w:r w:rsidRPr="0041693A">
        <w:rPr>
          <w:lang w:val="fr-FR"/>
        </w:rPr>
        <w:t>50</w:t>
      </w:r>
      <w:r>
        <w:fldChar w:fldCharType="end"/>
      </w:r>
    </w:p>
    <w:p w14:paraId="1CB5F803" w14:textId="2FC5301C" w:rsidR="002B01AF" w:rsidRPr="0041693A" w:rsidRDefault="002B01AF">
      <w:pPr>
        <w:pStyle w:val="TOC3"/>
        <w:rPr>
          <w:rFonts w:ascii="Calibri" w:hAnsi="Calibri"/>
          <w:sz w:val="22"/>
          <w:szCs w:val="22"/>
          <w:lang w:val="fr-FR" w:eastAsia="en-GB"/>
        </w:rPr>
      </w:pPr>
      <w:r w:rsidRPr="0041693A">
        <w:rPr>
          <w:lang w:val="fr-FR" w:eastAsia="zh-CN"/>
        </w:rPr>
        <w:t>4.3.24</w:t>
      </w:r>
      <w:r w:rsidRPr="0041693A">
        <w:rPr>
          <w:rFonts w:ascii="Calibri" w:hAnsi="Calibri"/>
          <w:sz w:val="22"/>
          <w:szCs w:val="22"/>
          <w:lang w:val="fr-FR" w:eastAsia="en-GB"/>
        </w:rPr>
        <w:tab/>
      </w:r>
      <w:r w:rsidRPr="0041693A">
        <w:rPr>
          <w:rFonts w:ascii="Courier New" w:hAnsi="Courier New"/>
          <w:lang w:val="fr-FR" w:eastAsia="zh-CN"/>
        </w:rPr>
        <w:t>ENBFunction &lt;&lt;ProxyClass&gt;&gt;</w:t>
      </w:r>
      <w:r w:rsidRPr="0041693A">
        <w:rPr>
          <w:lang w:val="fr-FR"/>
        </w:rPr>
        <w:tab/>
      </w:r>
      <w:r>
        <w:fldChar w:fldCharType="begin" w:fldLock="1"/>
      </w:r>
      <w:r w:rsidRPr="0041693A">
        <w:rPr>
          <w:lang w:val="fr-FR"/>
        </w:rPr>
        <w:instrText xml:space="preserve"> PAGEREF _Toc67989789 \h </w:instrText>
      </w:r>
      <w:r>
        <w:fldChar w:fldCharType="separate"/>
      </w:r>
      <w:r w:rsidRPr="0041693A">
        <w:rPr>
          <w:lang w:val="fr-FR"/>
        </w:rPr>
        <w:t>50</w:t>
      </w:r>
      <w:r>
        <w:fldChar w:fldCharType="end"/>
      </w:r>
    </w:p>
    <w:p w14:paraId="0BF85340" w14:textId="227017CD" w:rsidR="002B01AF" w:rsidRPr="0041693A" w:rsidRDefault="002B01AF">
      <w:pPr>
        <w:pStyle w:val="TOC4"/>
        <w:rPr>
          <w:rFonts w:ascii="Calibri" w:hAnsi="Calibri"/>
          <w:sz w:val="22"/>
          <w:szCs w:val="22"/>
          <w:lang w:val="fr-FR" w:eastAsia="en-GB"/>
        </w:rPr>
      </w:pPr>
      <w:r w:rsidRPr="0041693A">
        <w:rPr>
          <w:lang w:val="fr-FR" w:eastAsia="zh-CN"/>
        </w:rPr>
        <w:t>4.3.24</w:t>
      </w:r>
      <w:r w:rsidRPr="0041693A">
        <w:rPr>
          <w:lang w:val="fr-FR"/>
        </w:rPr>
        <w:t>.1</w:t>
      </w:r>
      <w:r w:rsidRPr="0041693A">
        <w:rPr>
          <w:rFonts w:ascii="Calibri" w:hAnsi="Calibri"/>
          <w:sz w:val="22"/>
          <w:szCs w:val="22"/>
          <w:lang w:val="fr-FR" w:eastAsia="en-GB"/>
        </w:rPr>
        <w:tab/>
      </w:r>
      <w:r w:rsidRPr="0041693A">
        <w:rPr>
          <w:lang w:val="fr-FR"/>
        </w:rPr>
        <w:t>Definition</w:t>
      </w:r>
      <w:r w:rsidRPr="0041693A">
        <w:rPr>
          <w:lang w:val="fr-FR"/>
        </w:rPr>
        <w:tab/>
      </w:r>
      <w:r>
        <w:fldChar w:fldCharType="begin" w:fldLock="1"/>
      </w:r>
      <w:r w:rsidRPr="0041693A">
        <w:rPr>
          <w:lang w:val="fr-FR"/>
        </w:rPr>
        <w:instrText xml:space="preserve"> PAGEREF _Toc67989790 \h </w:instrText>
      </w:r>
      <w:r>
        <w:fldChar w:fldCharType="separate"/>
      </w:r>
      <w:r w:rsidRPr="0041693A">
        <w:rPr>
          <w:lang w:val="fr-FR"/>
        </w:rPr>
        <w:t>50</w:t>
      </w:r>
      <w:r>
        <w:fldChar w:fldCharType="end"/>
      </w:r>
    </w:p>
    <w:p w14:paraId="509E6EA7" w14:textId="0FC12F88" w:rsidR="002B01AF" w:rsidRPr="0041693A" w:rsidRDefault="002B01AF">
      <w:pPr>
        <w:pStyle w:val="TOC4"/>
        <w:rPr>
          <w:rFonts w:ascii="Calibri" w:hAnsi="Calibri"/>
          <w:sz w:val="22"/>
          <w:szCs w:val="22"/>
          <w:lang w:val="fr-FR" w:eastAsia="en-GB"/>
        </w:rPr>
      </w:pPr>
      <w:r w:rsidRPr="0041693A">
        <w:rPr>
          <w:lang w:val="fr-FR" w:eastAsia="zh-CN"/>
        </w:rPr>
        <w:t>4.3.24</w:t>
      </w:r>
      <w:r w:rsidRPr="0041693A">
        <w:rPr>
          <w:lang w:val="fr-FR"/>
        </w:rPr>
        <w:t>.2</w:t>
      </w:r>
      <w:r w:rsidRPr="0041693A">
        <w:rPr>
          <w:rFonts w:ascii="Calibri" w:hAnsi="Calibri"/>
          <w:sz w:val="22"/>
          <w:szCs w:val="22"/>
          <w:lang w:val="fr-FR" w:eastAsia="en-GB"/>
        </w:rPr>
        <w:tab/>
      </w:r>
      <w:r w:rsidRPr="0041693A">
        <w:rPr>
          <w:lang w:val="fr-FR"/>
        </w:rPr>
        <w:t>Attributes</w:t>
      </w:r>
      <w:r w:rsidRPr="0041693A">
        <w:rPr>
          <w:lang w:val="fr-FR"/>
        </w:rPr>
        <w:tab/>
      </w:r>
      <w:r>
        <w:fldChar w:fldCharType="begin" w:fldLock="1"/>
      </w:r>
      <w:r w:rsidRPr="0041693A">
        <w:rPr>
          <w:lang w:val="fr-FR"/>
        </w:rPr>
        <w:instrText xml:space="preserve"> PAGEREF _Toc67989791 \h </w:instrText>
      </w:r>
      <w:r>
        <w:fldChar w:fldCharType="separate"/>
      </w:r>
      <w:r w:rsidRPr="0041693A">
        <w:rPr>
          <w:lang w:val="fr-FR"/>
        </w:rPr>
        <w:t>50</w:t>
      </w:r>
      <w:r>
        <w:fldChar w:fldCharType="end"/>
      </w:r>
    </w:p>
    <w:p w14:paraId="6907E38B" w14:textId="4EC49C80" w:rsidR="002B01AF" w:rsidRPr="0041693A" w:rsidRDefault="002B01AF">
      <w:pPr>
        <w:pStyle w:val="TOC4"/>
        <w:rPr>
          <w:rFonts w:ascii="Calibri" w:hAnsi="Calibri"/>
          <w:sz w:val="22"/>
          <w:szCs w:val="22"/>
          <w:lang w:val="fr-FR" w:eastAsia="en-GB"/>
        </w:rPr>
      </w:pPr>
      <w:r w:rsidRPr="0041693A">
        <w:rPr>
          <w:lang w:val="fr-FR" w:eastAsia="zh-CN"/>
        </w:rPr>
        <w:t>4.3.24</w:t>
      </w:r>
      <w:r w:rsidRPr="0041693A">
        <w:rPr>
          <w:lang w:val="fr-FR"/>
        </w:rPr>
        <w:t>.3</w:t>
      </w:r>
      <w:r w:rsidRPr="0041693A">
        <w:rPr>
          <w:rFonts w:ascii="Calibri" w:hAnsi="Calibri"/>
          <w:sz w:val="22"/>
          <w:szCs w:val="22"/>
          <w:lang w:val="fr-FR" w:eastAsia="en-GB"/>
        </w:rPr>
        <w:tab/>
      </w:r>
      <w:r w:rsidRPr="0041693A">
        <w:rPr>
          <w:lang w:val="fr-FR"/>
        </w:rPr>
        <w:t>Attribute constraints</w:t>
      </w:r>
      <w:r w:rsidRPr="0041693A">
        <w:rPr>
          <w:lang w:val="fr-FR"/>
        </w:rPr>
        <w:tab/>
      </w:r>
      <w:r>
        <w:fldChar w:fldCharType="begin" w:fldLock="1"/>
      </w:r>
      <w:r w:rsidRPr="0041693A">
        <w:rPr>
          <w:lang w:val="fr-FR"/>
        </w:rPr>
        <w:instrText xml:space="preserve"> PAGEREF _Toc67989792 \h </w:instrText>
      </w:r>
      <w:r>
        <w:fldChar w:fldCharType="separate"/>
      </w:r>
      <w:r w:rsidRPr="0041693A">
        <w:rPr>
          <w:lang w:val="fr-FR"/>
        </w:rPr>
        <w:t>50</w:t>
      </w:r>
      <w:r>
        <w:fldChar w:fldCharType="end"/>
      </w:r>
    </w:p>
    <w:p w14:paraId="6EB13465" w14:textId="4E04E028" w:rsidR="002B01AF" w:rsidRPr="0041693A" w:rsidRDefault="002B01AF">
      <w:pPr>
        <w:pStyle w:val="TOC4"/>
        <w:rPr>
          <w:rFonts w:ascii="Calibri" w:hAnsi="Calibri"/>
          <w:sz w:val="22"/>
          <w:szCs w:val="22"/>
          <w:lang w:val="fr-FR" w:eastAsia="en-GB"/>
        </w:rPr>
      </w:pPr>
      <w:r w:rsidRPr="0041693A">
        <w:rPr>
          <w:lang w:val="fr-FR" w:eastAsia="zh-CN"/>
        </w:rPr>
        <w:t>4.3.24</w:t>
      </w:r>
      <w:r w:rsidRPr="0041693A">
        <w:rPr>
          <w:lang w:val="fr-FR"/>
        </w:rPr>
        <w:t>.4</w:t>
      </w:r>
      <w:r w:rsidRPr="0041693A">
        <w:rPr>
          <w:rFonts w:ascii="Calibri" w:hAnsi="Calibri"/>
          <w:sz w:val="22"/>
          <w:szCs w:val="22"/>
          <w:lang w:val="fr-FR" w:eastAsia="en-GB"/>
        </w:rPr>
        <w:tab/>
      </w:r>
      <w:r w:rsidRPr="0041693A">
        <w:rPr>
          <w:lang w:val="fr-FR"/>
        </w:rPr>
        <w:t>Notifications</w:t>
      </w:r>
      <w:r w:rsidRPr="0041693A">
        <w:rPr>
          <w:lang w:val="fr-FR"/>
        </w:rPr>
        <w:tab/>
      </w:r>
      <w:r>
        <w:fldChar w:fldCharType="begin" w:fldLock="1"/>
      </w:r>
      <w:r w:rsidRPr="0041693A">
        <w:rPr>
          <w:lang w:val="fr-FR"/>
        </w:rPr>
        <w:instrText xml:space="preserve"> PAGEREF _Toc67989793 \h </w:instrText>
      </w:r>
      <w:r>
        <w:fldChar w:fldCharType="separate"/>
      </w:r>
      <w:r w:rsidRPr="0041693A">
        <w:rPr>
          <w:lang w:val="fr-FR"/>
        </w:rPr>
        <w:t>50</w:t>
      </w:r>
      <w:r>
        <w:fldChar w:fldCharType="end"/>
      </w:r>
    </w:p>
    <w:p w14:paraId="1F33EBEC" w14:textId="5A298D41" w:rsidR="002B01AF" w:rsidRPr="0041693A" w:rsidRDefault="002B01AF">
      <w:pPr>
        <w:pStyle w:val="TOC3"/>
        <w:rPr>
          <w:rFonts w:ascii="Calibri" w:hAnsi="Calibri"/>
          <w:sz w:val="22"/>
          <w:szCs w:val="22"/>
          <w:lang w:val="fr-FR" w:eastAsia="en-GB"/>
        </w:rPr>
      </w:pPr>
      <w:r w:rsidRPr="0041693A">
        <w:rPr>
          <w:lang w:val="fr-FR" w:eastAsia="zh-CN"/>
        </w:rPr>
        <w:t>4.3.25</w:t>
      </w:r>
      <w:r w:rsidRPr="0041693A">
        <w:rPr>
          <w:rFonts w:ascii="Calibri" w:hAnsi="Calibri"/>
          <w:sz w:val="22"/>
          <w:szCs w:val="22"/>
          <w:lang w:val="fr-FR" w:eastAsia="en-GB"/>
        </w:rPr>
        <w:tab/>
      </w:r>
      <w:r w:rsidRPr="0041693A">
        <w:rPr>
          <w:rFonts w:ascii="Courier New" w:hAnsi="Courier New"/>
          <w:lang w:val="fr-FR" w:eastAsia="zh-CN"/>
        </w:rPr>
        <w:t>GNBCUCPFunction &lt;&lt;ProxyClass&gt;&gt;</w:t>
      </w:r>
      <w:r w:rsidRPr="0041693A">
        <w:rPr>
          <w:lang w:val="fr-FR"/>
        </w:rPr>
        <w:tab/>
      </w:r>
      <w:r>
        <w:fldChar w:fldCharType="begin" w:fldLock="1"/>
      </w:r>
      <w:r w:rsidRPr="0041693A">
        <w:rPr>
          <w:lang w:val="fr-FR"/>
        </w:rPr>
        <w:instrText xml:space="preserve"> PAGEREF _Toc67989794 \h </w:instrText>
      </w:r>
      <w:r>
        <w:fldChar w:fldCharType="separate"/>
      </w:r>
      <w:r w:rsidRPr="0041693A">
        <w:rPr>
          <w:lang w:val="fr-FR"/>
        </w:rPr>
        <w:t>50</w:t>
      </w:r>
      <w:r>
        <w:fldChar w:fldCharType="end"/>
      </w:r>
    </w:p>
    <w:p w14:paraId="25EE7F7F" w14:textId="520354E6" w:rsidR="002B01AF" w:rsidRPr="0041693A" w:rsidRDefault="002B01AF">
      <w:pPr>
        <w:pStyle w:val="TOC4"/>
        <w:rPr>
          <w:rFonts w:ascii="Calibri" w:hAnsi="Calibri"/>
          <w:sz w:val="22"/>
          <w:szCs w:val="22"/>
          <w:lang w:val="fr-FR" w:eastAsia="en-GB"/>
        </w:rPr>
      </w:pPr>
      <w:r w:rsidRPr="0041693A">
        <w:rPr>
          <w:lang w:val="fr-FR" w:eastAsia="zh-CN"/>
        </w:rPr>
        <w:t>4.3.25</w:t>
      </w:r>
      <w:r w:rsidRPr="0041693A">
        <w:rPr>
          <w:lang w:val="fr-FR"/>
        </w:rPr>
        <w:t>.1</w:t>
      </w:r>
      <w:r w:rsidRPr="0041693A">
        <w:rPr>
          <w:rFonts w:ascii="Calibri" w:hAnsi="Calibri"/>
          <w:sz w:val="22"/>
          <w:szCs w:val="22"/>
          <w:lang w:val="fr-FR" w:eastAsia="en-GB"/>
        </w:rPr>
        <w:tab/>
      </w:r>
      <w:r w:rsidRPr="0041693A">
        <w:rPr>
          <w:lang w:val="fr-FR"/>
        </w:rPr>
        <w:t>Definition</w:t>
      </w:r>
      <w:r w:rsidRPr="0041693A">
        <w:rPr>
          <w:lang w:val="fr-FR"/>
        </w:rPr>
        <w:tab/>
      </w:r>
      <w:r>
        <w:fldChar w:fldCharType="begin" w:fldLock="1"/>
      </w:r>
      <w:r w:rsidRPr="0041693A">
        <w:rPr>
          <w:lang w:val="fr-FR"/>
        </w:rPr>
        <w:instrText xml:space="preserve"> PAGEREF _Toc67989795 \h </w:instrText>
      </w:r>
      <w:r>
        <w:fldChar w:fldCharType="separate"/>
      </w:r>
      <w:r w:rsidRPr="0041693A">
        <w:rPr>
          <w:lang w:val="fr-FR"/>
        </w:rPr>
        <w:t>50</w:t>
      </w:r>
      <w:r>
        <w:fldChar w:fldCharType="end"/>
      </w:r>
    </w:p>
    <w:p w14:paraId="499DFEE8" w14:textId="7EAEC3B6" w:rsidR="002B01AF" w:rsidRPr="0041693A" w:rsidRDefault="002B01AF">
      <w:pPr>
        <w:pStyle w:val="TOC4"/>
        <w:rPr>
          <w:rFonts w:ascii="Calibri" w:hAnsi="Calibri"/>
          <w:sz w:val="22"/>
          <w:szCs w:val="22"/>
          <w:lang w:val="fr-FR" w:eastAsia="en-GB"/>
        </w:rPr>
      </w:pPr>
      <w:r w:rsidRPr="0041693A">
        <w:rPr>
          <w:lang w:val="fr-FR" w:eastAsia="zh-CN"/>
        </w:rPr>
        <w:t>4.3.25</w:t>
      </w:r>
      <w:r w:rsidRPr="0041693A">
        <w:rPr>
          <w:lang w:val="fr-FR"/>
        </w:rPr>
        <w:t>.2</w:t>
      </w:r>
      <w:r w:rsidRPr="0041693A">
        <w:rPr>
          <w:rFonts w:ascii="Calibri" w:hAnsi="Calibri"/>
          <w:sz w:val="22"/>
          <w:szCs w:val="22"/>
          <w:lang w:val="fr-FR" w:eastAsia="en-GB"/>
        </w:rPr>
        <w:tab/>
      </w:r>
      <w:r w:rsidRPr="0041693A">
        <w:rPr>
          <w:lang w:val="fr-FR"/>
        </w:rPr>
        <w:t>Attributes</w:t>
      </w:r>
      <w:r w:rsidRPr="0041693A">
        <w:rPr>
          <w:lang w:val="fr-FR"/>
        </w:rPr>
        <w:tab/>
      </w:r>
      <w:r>
        <w:fldChar w:fldCharType="begin" w:fldLock="1"/>
      </w:r>
      <w:r w:rsidRPr="0041693A">
        <w:rPr>
          <w:lang w:val="fr-FR"/>
        </w:rPr>
        <w:instrText xml:space="preserve"> PAGEREF _Toc67989796 \h </w:instrText>
      </w:r>
      <w:r>
        <w:fldChar w:fldCharType="separate"/>
      </w:r>
      <w:r w:rsidRPr="0041693A">
        <w:rPr>
          <w:lang w:val="fr-FR"/>
        </w:rPr>
        <w:t>50</w:t>
      </w:r>
      <w:r>
        <w:fldChar w:fldCharType="end"/>
      </w:r>
    </w:p>
    <w:p w14:paraId="4D48E6F8" w14:textId="0ADAAE9D" w:rsidR="002B01AF" w:rsidRPr="0041693A" w:rsidRDefault="002B01AF">
      <w:pPr>
        <w:pStyle w:val="TOC4"/>
        <w:rPr>
          <w:rFonts w:ascii="Calibri" w:hAnsi="Calibri"/>
          <w:sz w:val="22"/>
          <w:szCs w:val="22"/>
          <w:lang w:val="fr-FR" w:eastAsia="en-GB"/>
        </w:rPr>
      </w:pPr>
      <w:r w:rsidRPr="0041693A">
        <w:rPr>
          <w:lang w:val="fr-FR" w:eastAsia="zh-CN"/>
        </w:rPr>
        <w:t>4.3.25</w:t>
      </w:r>
      <w:r w:rsidRPr="0041693A">
        <w:rPr>
          <w:lang w:val="fr-FR"/>
        </w:rPr>
        <w:t>.3</w:t>
      </w:r>
      <w:r w:rsidRPr="0041693A">
        <w:rPr>
          <w:rFonts w:ascii="Calibri" w:hAnsi="Calibri"/>
          <w:sz w:val="22"/>
          <w:szCs w:val="22"/>
          <w:lang w:val="fr-FR" w:eastAsia="en-GB"/>
        </w:rPr>
        <w:tab/>
      </w:r>
      <w:r w:rsidRPr="0041693A">
        <w:rPr>
          <w:lang w:val="fr-FR"/>
        </w:rPr>
        <w:t>Attribute constraints</w:t>
      </w:r>
      <w:r w:rsidRPr="0041693A">
        <w:rPr>
          <w:lang w:val="fr-FR"/>
        </w:rPr>
        <w:tab/>
      </w:r>
      <w:r>
        <w:fldChar w:fldCharType="begin" w:fldLock="1"/>
      </w:r>
      <w:r w:rsidRPr="0041693A">
        <w:rPr>
          <w:lang w:val="fr-FR"/>
        </w:rPr>
        <w:instrText xml:space="preserve"> PAGEREF _Toc67989797 \h </w:instrText>
      </w:r>
      <w:r>
        <w:fldChar w:fldCharType="separate"/>
      </w:r>
      <w:r w:rsidRPr="0041693A">
        <w:rPr>
          <w:lang w:val="fr-FR"/>
        </w:rPr>
        <w:t>50</w:t>
      </w:r>
      <w:r>
        <w:fldChar w:fldCharType="end"/>
      </w:r>
    </w:p>
    <w:p w14:paraId="00D18606" w14:textId="0DB6EE8B" w:rsidR="002B01AF" w:rsidRPr="0041693A" w:rsidRDefault="002B01AF">
      <w:pPr>
        <w:pStyle w:val="TOC4"/>
        <w:rPr>
          <w:rFonts w:ascii="Calibri" w:hAnsi="Calibri"/>
          <w:sz w:val="22"/>
          <w:szCs w:val="22"/>
          <w:lang w:val="fr-FR" w:eastAsia="en-GB"/>
        </w:rPr>
      </w:pPr>
      <w:r w:rsidRPr="0041693A">
        <w:rPr>
          <w:lang w:val="fr-FR" w:eastAsia="zh-CN"/>
        </w:rPr>
        <w:t>4.3.25</w:t>
      </w:r>
      <w:r w:rsidRPr="0041693A">
        <w:rPr>
          <w:lang w:val="fr-FR"/>
        </w:rPr>
        <w:t>.4</w:t>
      </w:r>
      <w:r w:rsidRPr="0041693A">
        <w:rPr>
          <w:rFonts w:ascii="Calibri" w:hAnsi="Calibri"/>
          <w:sz w:val="22"/>
          <w:szCs w:val="22"/>
          <w:lang w:val="fr-FR" w:eastAsia="en-GB"/>
        </w:rPr>
        <w:tab/>
      </w:r>
      <w:r w:rsidRPr="0041693A">
        <w:rPr>
          <w:lang w:val="fr-FR"/>
        </w:rPr>
        <w:t>Notifications</w:t>
      </w:r>
      <w:r w:rsidRPr="0041693A">
        <w:rPr>
          <w:lang w:val="fr-FR"/>
        </w:rPr>
        <w:tab/>
      </w:r>
      <w:r>
        <w:fldChar w:fldCharType="begin" w:fldLock="1"/>
      </w:r>
      <w:r w:rsidRPr="0041693A">
        <w:rPr>
          <w:lang w:val="fr-FR"/>
        </w:rPr>
        <w:instrText xml:space="preserve"> PAGEREF _Toc67989798 \h </w:instrText>
      </w:r>
      <w:r>
        <w:fldChar w:fldCharType="separate"/>
      </w:r>
      <w:r w:rsidRPr="0041693A">
        <w:rPr>
          <w:lang w:val="fr-FR"/>
        </w:rPr>
        <w:t>50</w:t>
      </w:r>
      <w:r>
        <w:fldChar w:fldCharType="end"/>
      </w:r>
    </w:p>
    <w:p w14:paraId="010F4410" w14:textId="76F014D1" w:rsidR="002B01AF" w:rsidRPr="0041693A" w:rsidRDefault="002B01AF">
      <w:pPr>
        <w:pStyle w:val="TOC3"/>
        <w:rPr>
          <w:rFonts w:ascii="Calibri" w:hAnsi="Calibri"/>
          <w:sz w:val="22"/>
          <w:szCs w:val="22"/>
          <w:lang w:val="fr-FR" w:eastAsia="en-GB"/>
        </w:rPr>
      </w:pPr>
      <w:r w:rsidRPr="0041693A">
        <w:rPr>
          <w:lang w:val="fr-FR" w:eastAsia="zh-CN"/>
        </w:rPr>
        <w:t>4.3.26</w:t>
      </w:r>
      <w:r w:rsidRPr="0041693A">
        <w:rPr>
          <w:rFonts w:ascii="Calibri" w:hAnsi="Calibri"/>
          <w:sz w:val="22"/>
          <w:szCs w:val="22"/>
          <w:lang w:val="fr-FR" w:eastAsia="en-GB"/>
        </w:rPr>
        <w:tab/>
      </w:r>
      <w:r w:rsidRPr="0041693A">
        <w:rPr>
          <w:rFonts w:ascii="Courier New" w:hAnsi="Courier New"/>
          <w:lang w:val="fr-FR" w:eastAsia="zh-CN"/>
        </w:rPr>
        <w:t>GNBCUUPFunction &lt;&lt;ProxyClass&gt;&gt;</w:t>
      </w:r>
      <w:r w:rsidRPr="0041693A">
        <w:rPr>
          <w:lang w:val="fr-FR"/>
        </w:rPr>
        <w:tab/>
      </w:r>
      <w:r>
        <w:fldChar w:fldCharType="begin" w:fldLock="1"/>
      </w:r>
      <w:r w:rsidRPr="0041693A">
        <w:rPr>
          <w:lang w:val="fr-FR"/>
        </w:rPr>
        <w:instrText xml:space="preserve"> PAGEREF _Toc67989799 \h </w:instrText>
      </w:r>
      <w:r>
        <w:fldChar w:fldCharType="separate"/>
      </w:r>
      <w:r w:rsidRPr="0041693A">
        <w:rPr>
          <w:lang w:val="fr-FR"/>
        </w:rPr>
        <w:t>50</w:t>
      </w:r>
      <w:r>
        <w:fldChar w:fldCharType="end"/>
      </w:r>
    </w:p>
    <w:p w14:paraId="41B2CFEA" w14:textId="6F4558FF" w:rsidR="002B01AF" w:rsidRPr="0041693A" w:rsidRDefault="002B01AF">
      <w:pPr>
        <w:pStyle w:val="TOC4"/>
        <w:rPr>
          <w:rFonts w:ascii="Calibri" w:hAnsi="Calibri"/>
          <w:sz w:val="22"/>
          <w:szCs w:val="22"/>
          <w:lang w:val="fr-FR" w:eastAsia="en-GB"/>
        </w:rPr>
      </w:pPr>
      <w:r w:rsidRPr="0041693A">
        <w:rPr>
          <w:lang w:val="fr-FR" w:eastAsia="zh-CN"/>
        </w:rPr>
        <w:t>4.3.26</w:t>
      </w:r>
      <w:r w:rsidRPr="0041693A">
        <w:rPr>
          <w:lang w:val="fr-FR"/>
        </w:rPr>
        <w:t>.1</w:t>
      </w:r>
      <w:r w:rsidRPr="0041693A">
        <w:rPr>
          <w:rFonts w:ascii="Calibri" w:hAnsi="Calibri"/>
          <w:sz w:val="22"/>
          <w:szCs w:val="22"/>
          <w:lang w:val="fr-FR" w:eastAsia="en-GB"/>
        </w:rPr>
        <w:tab/>
      </w:r>
      <w:r w:rsidRPr="0041693A">
        <w:rPr>
          <w:lang w:val="fr-FR"/>
        </w:rPr>
        <w:t>Definition</w:t>
      </w:r>
      <w:r w:rsidRPr="0041693A">
        <w:rPr>
          <w:lang w:val="fr-FR"/>
        </w:rPr>
        <w:tab/>
      </w:r>
      <w:r>
        <w:fldChar w:fldCharType="begin" w:fldLock="1"/>
      </w:r>
      <w:r w:rsidRPr="0041693A">
        <w:rPr>
          <w:lang w:val="fr-FR"/>
        </w:rPr>
        <w:instrText xml:space="preserve"> PAGEREF _Toc67989800 \h </w:instrText>
      </w:r>
      <w:r>
        <w:fldChar w:fldCharType="separate"/>
      </w:r>
      <w:r w:rsidRPr="0041693A">
        <w:rPr>
          <w:lang w:val="fr-FR"/>
        </w:rPr>
        <w:t>50</w:t>
      </w:r>
      <w:r>
        <w:fldChar w:fldCharType="end"/>
      </w:r>
    </w:p>
    <w:p w14:paraId="03DF0888" w14:textId="0F5FF4E6" w:rsidR="002B01AF" w:rsidRPr="0041693A" w:rsidRDefault="002B01AF">
      <w:pPr>
        <w:pStyle w:val="TOC4"/>
        <w:rPr>
          <w:rFonts w:ascii="Calibri" w:hAnsi="Calibri"/>
          <w:sz w:val="22"/>
          <w:szCs w:val="22"/>
          <w:lang w:val="fr-FR" w:eastAsia="en-GB"/>
        </w:rPr>
      </w:pPr>
      <w:r w:rsidRPr="0041693A">
        <w:rPr>
          <w:lang w:val="fr-FR" w:eastAsia="zh-CN"/>
        </w:rPr>
        <w:t>4.3.26</w:t>
      </w:r>
      <w:r w:rsidRPr="0041693A">
        <w:rPr>
          <w:lang w:val="fr-FR"/>
        </w:rPr>
        <w:t>.2</w:t>
      </w:r>
      <w:r w:rsidRPr="0041693A">
        <w:rPr>
          <w:rFonts w:ascii="Calibri" w:hAnsi="Calibri"/>
          <w:sz w:val="22"/>
          <w:szCs w:val="22"/>
          <w:lang w:val="fr-FR" w:eastAsia="en-GB"/>
        </w:rPr>
        <w:tab/>
      </w:r>
      <w:r w:rsidRPr="0041693A">
        <w:rPr>
          <w:lang w:val="fr-FR"/>
        </w:rPr>
        <w:t>Attributes</w:t>
      </w:r>
      <w:r w:rsidRPr="0041693A">
        <w:rPr>
          <w:lang w:val="fr-FR"/>
        </w:rPr>
        <w:tab/>
      </w:r>
      <w:r>
        <w:fldChar w:fldCharType="begin" w:fldLock="1"/>
      </w:r>
      <w:r w:rsidRPr="0041693A">
        <w:rPr>
          <w:lang w:val="fr-FR"/>
        </w:rPr>
        <w:instrText xml:space="preserve"> PAGEREF _Toc67989801 \h </w:instrText>
      </w:r>
      <w:r>
        <w:fldChar w:fldCharType="separate"/>
      </w:r>
      <w:r w:rsidRPr="0041693A">
        <w:rPr>
          <w:lang w:val="fr-FR"/>
        </w:rPr>
        <w:t>50</w:t>
      </w:r>
      <w:r>
        <w:fldChar w:fldCharType="end"/>
      </w:r>
    </w:p>
    <w:p w14:paraId="1E56FD55" w14:textId="01114594" w:rsidR="002B01AF" w:rsidRPr="0041693A" w:rsidRDefault="002B01AF">
      <w:pPr>
        <w:pStyle w:val="TOC4"/>
        <w:rPr>
          <w:rFonts w:ascii="Calibri" w:hAnsi="Calibri"/>
          <w:sz w:val="22"/>
          <w:szCs w:val="22"/>
          <w:lang w:val="fr-FR" w:eastAsia="en-GB"/>
        </w:rPr>
      </w:pPr>
      <w:r w:rsidRPr="0041693A">
        <w:rPr>
          <w:lang w:val="fr-FR" w:eastAsia="zh-CN"/>
        </w:rPr>
        <w:t>4.3.26</w:t>
      </w:r>
      <w:r w:rsidRPr="0041693A">
        <w:rPr>
          <w:lang w:val="fr-FR"/>
        </w:rPr>
        <w:t>.3</w:t>
      </w:r>
      <w:r w:rsidRPr="0041693A">
        <w:rPr>
          <w:rFonts w:ascii="Calibri" w:hAnsi="Calibri"/>
          <w:sz w:val="22"/>
          <w:szCs w:val="22"/>
          <w:lang w:val="fr-FR" w:eastAsia="en-GB"/>
        </w:rPr>
        <w:tab/>
      </w:r>
      <w:r w:rsidRPr="0041693A">
        <w:rPr>
          <w:lang w:val="fr-FR"/>
        </w:rPr>
        <w:t>Attribute constraints</w:t>
      </w:r>
      <w:r w:rsidRPr="0041693A">
        <w:rPr>
          <w:lang w:val="fr-FR"/>
        </w:rPr>
        <w:tab/>
      </w:r>
      <w:r>
        <w:fldChar w:fldCharType="begin" w:fldLock="1"/>
      </w:r>
      <w:r w:rsidRPr="0041693A">
        <w:rPr>
          <w:lang w:val="fr-FR"/>
        </w:rPr>
        <w:instrText xml:space="preserve"> PAGEREF _Toc67989802 \h </w:instrText>
      </w:r>
      <w:r>
        <w:fldChar w:fldCharType="separate"/>
      </w:r>
      <w:r w:rsidRPr="0041693A">
        <w:rPr>
          <w:lang w:val="fr-FR"/>
        </w:rPr>
        <w:t>50</w:t>
      </w:r>
      <w:r>
        <w:fldChar w:fldCharType="end"/>
      </w:r>
    </w:p>
    <w:p w14:paraId="0A417B00" w14:textId="62FFD6EC" w:rsidR="002B01AF" w:rsidRPr="0041693A" w:rsidRDefault="002B01AF">
      <w:pPr>
        <w:pStyle w:val="TOC4"/>
        <w:rPr>
          <w:rFonts w:ascii="Calibri" w:hAnsi="Calibri"/>
          <w:sz w:val="22"/>
          <w:szCs w:val="22"/>
          <w:lang w:val="fr-FR" w:eastAsia="en-GB"/>
        </w:rPr>
      </w:pPr>
      <w:r w:rsidRPr="0041693A">
        <w:rPr>
          <w:lang w:val="fr-FR" w:eastAsia="zh-CN"/>
        </w:rPr>
        <w:t>4.3.26</w:t>
      </w:r>
      <w:r w:rsidRPr="0041693A">
        <w:rPr>
          <w:lang w:val="fr-FR"/>
        </w:rPr>
        <w:t>.4</w:t>
      </w:r>
      <w:r w:rsidRPr="0041693A">
        <w:rPr>
          <w:rFonts w:ascii="Calibri" w:hAnsi="Calibri"/>
          <w:sz w:val="22"/>
          <w:szCs w:val="22"/>
          <w:lang w:val="fr-FR" w:eastAsia="en-GB"/>
        </w:rPr>
        <w:tab/>
      </w:r>
      <w:r w:rsidRPr="0041693A">
        <w:rPr>
          <w:lang w:val="fr-FR"/>
        </w:rPr>
        <w:t>Notifications</w:t>
      </w:r>
      <w:r w:rsidRPr="0041693A">
        <w:rPr>
          <w:lang w:val="fr-FR"/>
        </w:rPr>
        <w:tab/>
      </w:r>
      <w:r>
        <w:fldChar w:fldCharType="begin" w:fldLock="1"/>
      </w:r>
      <w:r w:rsidRPr="0041693A">
        <w:rPr>
          <w:lang w:val="fr-FR"/>
        </w:rPr>
        <w:instrText xml:space="preserve"> PAGEREF _Toc67989803 \h </w:instrText>
      </w:r>
      <w:r>
        <w:fldChar w:fldCharType="separate"/>
      </w:r>
      <w:r w:rsidRPr="0041693A">
        <w:rPr>
          <w:lang w:val="fr-FR"/>
        </w:rPr>
        <w:t>51</w:t>
      </w:r>
      <w:r>
        <w:fldChar w:fldCharType="end"/>
      </w:r>
    </w:p>
    <w:p w14:paraId="0D186FAB" w14:textId="1650224F" w:rsidR="002B01AF" w:rsidRPr="0041693A" w:rsidRDefault="002B01AF">
      <w:pPr>
        <w:pStyle w:val="TOC3"/>
        <w:rPr>
          <w:rFonts w:ascii="Calibri" w:hAnsi="Calibri"/>
          <w:sz w:val="22"/>
          <w:szCs w:val="22"/>
          <w:lang w:val="fr-FR" w:eastAsia="en-GB"/>
        </w:rPr>
      </w:pPr>
      <w:r w:rsidRPr="0041693A">
        <w:rPr>
          <w:lang w:val="fr-FR" w:eastAsia="zh-CN"/>
        </w:rPr>
        <w:t>4.3.27</w:t>
      </w:r>
      <w:r w:rsidRPr="0041693A">
        <w:rPr>
          <w:rFonts w:ascii="Calibri" w:hAnsi="Calibri"/>
          <w:sz w:val="22"/>
          <w:szCs w:val="22"/>
          <w:lang w:val="fr-FR" w:eastAsia="en-GB"/>
        </w:rPr>
        <w:tab/>
      </w:r>
      <w:r w:rsidRPr="0041693A">
        <w:rPr>
          <w:rFonts w:ascii="Courier New" w:hAnsi="Courier New"/>
          <w:lang w:val="fr-FR" w:eastAsia="zh-CN"/>
        </w:rPr>
        <w:t>GNBDUFunction &lt;&lt;ProxyClass&gt;&gt;</w:t>
      </w:r>
      <w:r w:rsidRPr="0041693A">
        <w:rPr>
          <w:lang w:val="fr-FR"/>
        </w:rPr>
        <w:tab/>
      </w:r>
      <w:r>
        <w:fldChar w:fldCharType="begin" w:fldLock="1"/>
      </w:r>
      <w:r w:rsidRPr="0041693A">
        <w:rPr>
          <w:lang w:val="fr-FR"/>
        </w:rPr>
        <w:instrText xml:space="preserve"> PAGEREF _Toc67989804 \h </w:instrText>
      </w:r>
      <w:r>
        <w:fldChar w:fldCharType="separate"/>
      </w:r>
      <w:r w:rsidRPr="0041693A">
        <w:rPr>
          <w:lang w:val="fr-FR"/>
        </w:rPr>
        <w:t>51</w:t>
      </w:r>
      <w:r>
        <w:fldChar w:fldCharType="end"/>
      </w:r>
    </w:p>
    <w:p w14:paraId="7D809D3A" w14:textId="7C08B1DF" w:rsidR="002B01AF" w:rsidRPr="0041693A" w:rsidRDefault="002B01AF">
      <w:pPr>
        <w:pStyle w:val="TOC4"/>
        <w:rPr>
          <w:rFonts w:ascii="Calibri" w:hAnsi="Calibri"/>
          <w:sz w:val="22"/>
          <w:szCs w:val="22"/>
          <w:lang w:val="fr-FR" w:eastAsia="en-GB"/>
        </w:rPr>
      </w:pPr>
      <w:r w:rsidRPr="0041693A">
        <w:rPr>
          <w:lang w:val="fr-FR" w:eastAsia="zh-CN"/>
        </w:rPr>
        <w:t>4.3.27</w:t>
      </w:r>
      <w:r w:rsidRPr="0041693A">
        <w:rPr>
          <w:lang w:val="fr-FR"/>
        </w:rPr>
        <w:t>.1</w:t>
      </w:r>
      <w:r w:rsidRPr="0041693A">
        <w:rPr>
          <w:rFonts w:ascii="Calibri" w:hAnsi="Calibri"/>
          <w:sz w:val="22"/>
          <w:szCs w:val="22"/>
          <w:lang w:val="fr-FR" w:eastAsia="en-GB"/>
        </w:rPr>
        <w:tab/>
      </w:r>
      <w:r w:rsidRPr="0041693A">
        <w:rPr>
          <w:lang w:val="fr-FR"/>
        </w:rPr>
        <w:t>Definition</w:t>
      </w:r>
      <w:r w:rsidRPr="0041693A">
        <w:rPr>
          <w:lang w:val="fr-FR"/>
        </w:rPr>
        <w:tab/>
      </w:r>
      <w:r>
        <w:fldChar w:fldCharType="begin" w:fldLock="1"/>
      </w:r>
      <w:r w:rsidRPr="0041693A">
        <w:rPr>
          <w:lang w:val="fr-FR"/>
        </w:rPr>
        <w:instrText xml:space="preserve"> PAGEREF _Toc67989805 \h </w:instrText>
      </w:r>
      <w:r>
        <w:fldChar w:fldCharType="separate"/>
      </w:r>
      <w:r w:rsidRPr="0041693A">
        <w:rPr>
          <w:lang w:val="fr-FR"/>
        </w:rPr>
        <w:t>51</w:t>
      </w:r>
      <w:r>
        <w:fldChar w:fldCharType="end"/>
      </w:r>
    </w:p>
    <w:p w14:paraId="4A1CBD6B" w14:textId="033B2D52" w:rsidR="002B01AF" w:rsidRPr="0041693A" w:rsidRDefault="002B01AF">
      <w:pPr>
        <w:pStyle w:val="TOC4"/>
        <w:rPr>
          <w:rFonts w:ascii="Calibri" w:hAnsi="Calibri"/>
          <w:sz w:val="22"/>
          <w:szCs w:val="22"/>
          <w:lang w:val="fr-FR" w:eastAsia="en-GB"/>
        </w:rPr>
      </w:pPr>
      <w:r w:rsidRPr="0041693A">
        <w:rPr>
          <w:lang w:val="fr-FR" w:eastAsia="zh-CN"/>
        </w:rPr>
        <w:t>4.3.27</w:t>
      </w:r>
      <w:r w:rsidRPr="0041693A">
        <w:rPr>
          <w:lang w:val="fr-FR"/>
        </w:rPr>
        <w:t>.2</w:t>
      </w:r>
      <w:r w:rsidRPr="0041693A">
        <w:rPr>
          <w:rFonts w:ascii="Calibri" w:hAnsi="Calibri"/>
          <w:sz w:val="22"/>
          <w:szCs w:val="22"/>
          <w:lang w:val="fr-FR" w:eastAsia="en-GB"/>
        </w:rPr>
        <w:tab/>
      </w:r>
      <w:r w:rsidRPr="0041693A">
        <w:rPr>
          <w:lang w:val="fr-FR"/>
        </w:rPr>
        <w:t>Attributes</w:t>
      </w:r>
      <w:r w:rsidRPr="0041693A">
        <w:rPr>
          <w:lang w:val="fr-FR"/>
        </w:rPr>
        <w:tab/>
      </w:r>
      <w:r>
        <w:fldChar w:fldCharType="begin" w:fldLock="1"/>
      </w:r>
      <w:r w:rsidRPr="0041693A">
        <w:rPr>
          <w:lang w:val="fr-FR"/>
        </w:rPr>
        <w:instrText xml:space="preserve"> PAGEREF _Toc67989806 \h </w:instrText>
      </w:r>
      <w:r>
        <w:fldChar w:fldCharType="separate"/>
      </w:r>
      <w:r w:rsidRPr="0041693A">
        <w:rPr>
          <w:lang w:val="fr-FR"/>
        </w:rPr>
        <w:t>51</w:t>
      </w:r>
      <w:r>
        <w:fldChar w:fldCharType="end"/>
      </w:r>
    </w:p>
    <w:p w14:paraId="4B9B9BBF" w14:textId="54CFB9A2" w:rsidR="002B01AF" w:rsidRPr="0041693A" w:rsidRDefault="002B01AF">
      <w:pPr>
        <w:pStyle w:val="TOC4"/>
        <w:rPr>
          <w:rFonts w:ascii="Calibri" w:hAnsi="Calibri"/>
          <w:sz w:val="22"/>
          <w:szCs w:val="22"/>
          <w:lang w:val="fr-FR" w:eastAsia="en-GB"/>
        </w:rPr>
      </w:pPr>
      <w:r w:rsidRPr="0041693A">
        <w:rPr>
          <w:lang w:val="fr-FR" w:eastAsia="zh-CN"/>
        </w:rPr>
        <w:t>4.3.27</w:t>
      </w:r>
      <w:r w:rsidRPr="0041693A">
        <w:rPr>
          <w:lang w:val="fr-FR"/>
        </w:rPr>
        <w:t>.3</w:t>
      </w:r>
      <w:r w:rsidRPr="0041693A">
        <w:rPr>
          <w:rFonts w:ascii="Calibri" w:hAnsi="Calibri"/>
          <w:sz w:val="22"/>
          <w:szCs w:val="22"/>
          <w:lang w:val="fr-FR" w:eastAsia="en-GB"/>
        </w:rPr>
        <w:tab/>
      </w:r>
      <w:r w:rsidRPr="0041693A">
        <w:rPr>
          <w:lang w:val="fr-FR"/>
        </w:rPr>
        <w:t>Attribute constraints</w:t>
      </w:r>
      <w:r w:rsidRPr="0041693A">
        <w:rPr>
          <w:lang w:val="fr-FR"/>
        </w:rPr>
        <w:tab/>
      </w:r>
      <w:r>
        <w:fldChar w:fldCharType="begin" w:fldLock="1"/>
      </w:r>
      <w:r w:rsidRPr="0041693A">
        <w:rPr>
          <w:lang w:val="fr-FR"/>
        </w:rPr>
        <w:instrText xml:space="preserve"> PAGEREF _Toc67989807 \h </w:instrText>
      </w:r>
      <w:r>
        <w:fldChar w:fldCharType="separate"/>
      </w:r>
      <w:r w:rsidRPr="0041693A">
        <w:rPr>
          <w:lang w:val="fr-FR"/>
        </w:rPr>
        <w:t>51</w:t>
      </w:r>
      <w:r>
        <w:fldChar w:fldCharType="end"/>
      </w:r>
    </w:p>
    <w:p w14:paraId="2BB2BB1D" w14:textId="4FF5B9B8" w:rsidR="002B01AF" w:rsidRPr="0041693A" w:rsidRDefault="002B01AF">
      <w:pPr>
        <w:pStyle w:val="TOC4"/>
        <w:rPr>
          <w:rFonts w:ascii="Calibri" w:hAnsi="Calibri"/>
          <w:sz w:val="22"/>
          <w:szCs w:val="22"/>
          <w:lang w:val="fr-FR" w:eastAsia="en-GB"/>
        </w:rPr>
      </w:pPr>
      <w:r w:rsidRPr="0041693A">
        <w:rPr>
          <w:lang w:val="fr-FR" w:eastAsia="zh-CN"/>
        </w:rPr>
        <w:t>4.3.27</w:t>
      </w:r>
      <w:r w:rsidRPr="0041693A">
        <w:rPr>
          <w:lang w:val="fr-FR"/>
        </w:rPr>
        <w:t>.4</w:t>
      </w:r>
      <w:r w:rsidRPr="0041693A">
        <w:rPr>
          <w:rFonts w:ascii="Calibri" w:hAnsi="Calibri"/>
          <w:sz w:val="22"/>
          <w:szCs w:val="22"/>
          <w:lang w:val="fr-FR" w:eastAsia="en-GB"/>
        </w:rPr>
        <w:tab/>
      </w:r>
      <w:r w:rsidRPr="0041693A">
        <w:rPr>
          <w:lang w:val="fr-FR"/>
        </w:rPr>
        <w:t>Notifications</w:t>
      </w:r>
      <w:r w:rsidRPr="0041693A">
        <w:rPr>
          <w:lang w:val="fr-FR"/>
        </w:rPr>
        <w:tab/>
      </w:r>
      <w:r>
        <w:fldChar w:fldCharType="begin" w:fldLock="1"/>
      </w:r>
      <w:r w:rsidRPr="0041693A">
        <w:rPr>
          <w:lang w:val="fr-FR"/>
        </w:rPr>
        <w:instrText xml:space="preserve"> PAGEREF _Toc67989808 \h </w:instrText>
      </w:r>
      <w:r>
        <w:fldChar w:fldCharType="separate"/>
      </w:r>
      <w:r w:rsidRPr="0041693A">
        <w:rPr>
          <w:lang w:val="fr-FR"/>
        </w:rPr>
        <w:t>51</w:t>
      </w:r>
      <w:r>
        <w:fldChar w:fldCharType="end"/>
      </w:r>
    </w:p>
    <w:p w14:paraId="02C12161" w14:textId="2927DE7F" w:rsidR="002B01AF" w:rsidRPr="0041693A" w:rsidRDefault="002B01AF">
      <w:pPr>
        <w:pStyle w:val="TOC3"/>
        <w:rPr>
          <w:rFonts w:ascii="Calibri" w:hAnsi="Calibri"/>
          <w:sz w:val="22"/>
          <w:szCs w:val="22"/>
          <w:lang w:val="fr-FR" w:eastAsia="en-GB"/>
        </w:rPr>
      </w:pPr>
      <w:r w:rsidRPr="0041693A">
        <w:rPr>
          <w:lang w:val="fr-FR" w:eastAsia="zh-CN"/>
        </w:rPr>
        <w:t>4.3.28</w:t>
      </w:r>
      <w:r w:rsidRPr="0041693A">
        <w:rPr>
          <w:rFonts w:ascii="Calibri" w:hAnsi="Calibri"/>
          <w:sz w:val="22"/>
          <w:szCs w:val="22"/>
          <w:lang w:val="fr-FR" w:eastAsia="en-GB"/>
        </w:rPr>
        <w:tab/>
      </w:r>
      <w:r w:rsidRPr="0041693A">
        <w:rPr>
          <w:rFonts w:ascii="Courier New" w:hAnsi="Courier New"/>
          <w:lang w:val="fr-FR" w:eastAsia="zh-CN"/>
        </w:rPr>
        <w:t>ServingGWFFunction &lt;&lt;ProxyClass&gt;&gt;</w:t>
      </w:r>
      <w:r w:rsidRPr="0041693A">
        <w:rPr>
          <w:lang w:val="fr-FR"/>
        </w:rPr>
        <w:tab/>
      </w:r>
      <w:r>
        <w:fldChar w:fldCharType="begin" w:fldLock="1"/>
      </w:r>
      <w:r w:rsidRPr="0041693A">
        <w:rPr>
          <w:lang w:val="fr-FR"/>
        </w:rPr>
        <w:instrText xml:space="preserve"> PAGEREF _Toc67989809 \h </w:instrText>
      </w:r>
      <w:r>
        <w:fldChar w:fldCharType="separate"/>
      </w:r>
      <w:r w:rsidRPr="0041693A">
        <w:rPr>
          <w:lang w:val="fr-FR"/>
        </w:rPr>
        <w:t>51</w:t>
      </w:r>
      <w:r>
        <w:fldChar w:fldCharType="end"/>
      </w:r>
    </w:p>
    <w:p w14:paraId="462A318C" w14:textId="010DA248" w:rsidR="002B01AF" w:rsidRPr="0041693A" w:rsidRDefault="002B01AF">
      <w:pPr>
        <w:pStyle w:val="TOC4"/>
        <w:rPr>
          <w:rFonts w:ascii="Calibri" w:hAnsi="Calibri"/>
          <w:sz w:val="22"/>
          <w:szCs w:val="22"/>
          <w:lang w:val="fr-FR" w:eastAsia="en-GB"/>
        </w:rPr>
      </w:pPr>
      <w:r w:rsidRPr="0041693A">
        <w:rPr>
          <w:lang w:val="fr-FR" w:eastAsia="zh-CN"/>
        </w:rPr>
        <w:t>4.3.28</w:t>
      </w:r>
      <w:r w:rsidRPr="0041693A">
        <w:rPr>
          <w:lang w:val="fr-FR"/>
        </w:rPr>
        <w:t>.1</w:t>
      </w:r>
      <w:r w:rsidRPr="0041693A">
        <w:rPr>
          <w:rFonts w:ascii="Calibri" w:hAnsi="Calibri"/>
          <w:sz w:val="22"/>
          <w:szCs w:val="22"/>
          <w:lang w:val="fr-FR" w:eastAsia="en-GB"/>
        </w:rPr>
        <w:tab/>
      </w:r>
      <w:r w:rsidRPr="0041693A">
        <w:rPr>
          <w:lang w:val="fr-FR"/>
        </w:rPr>
        <w:t>Definition</w:t>
      </w:r>
      <w:r w:rsidRPr="0041693A">
        <w:rPr>
          <w:lang w:val="fr-FR"/>
        </w:rPr>
        <w:tab/>
      </w:r>
      <w:r>
        <w:fldChar w:fldCharType="begin" w:fldLock="1"/>
      </w:r>
      <w:r w:rsidRPr="0041693A">
        <w:rPr>
          <w:lang w:val="fr-FR"/>
        </w:rPr>
        <w:instrText xml:space="preserve"> PAGEREF _Toc67989810 \h </w:instrText>
      </w:r>
      <w:r>
        <w:fldChar w:fldCharType="separate"/>
      </w:r>
      <w:r w:rsidRPr="0041693A">
        <w:rPr>
          <w:lang w:val="fr-FR"/>
        </w:rPr>
        <w:t>51</w:t>
      </w:r>
      <w:r>
        <w:fldChar w:fldCharType="end"/>
      </w:r>
    </w:p>
    <w:p w14:paraId="5BBBA140" w14:textId="0E67AB98" w:rsidR="002B01AF" w:rsidRPr="0041693A" w:rsidRDefault="002B01AF">
      <w:pPr>
        <w:pStyle w:val="TOC4"/>
        <w:rPr>
          <w:rFonts w:ascii="Calibri" w:hAnsi="Calibri"/>
          <w:sz w:val="22"/>
          <w:szCs w:val="22"/>
          <w:lang w:val="fr-FR" w:eastAsia="en-GB"/>
        </w:rPr>
      </w:pPr>
      <w:r w:rsidRPr="0041693A">
        <w:rPr>
          <w:lang w:val="fr-FR" w:eastAsia="zh-CN"/>
        </w:rPr>
        <w:t>4.3.28</w:t>
      </w:r>
      <w:r w:rsidRPr="0041693A">
        <w:rPr>
          <w:lang w:val="fr-FR"/>
        </w:rPr>
        <w:t>.2</w:t>
      </w:r>
      <w:r w:rsidRPr="0041693A">
        <w:rPr>
          <w:rFonts w:ascii="Calibri" w:hAnsi="Calibri"/>
          <w:sz w:val="22"/>
          <w:szCs w:val="22"/>
          <w:lang w:val="fr-FR" w:eastAsia="en-GB"/>
        </w:rPr>
        <w:tab/>
      </w:r>
      <w:r w:rsidRPr="0041693A">
        <w:rPr>
          <w:lang w:val="fr-FR"/>
        </w:rPr>
        <w:t>Attributes</w:t>
      </w:r>
      <w:r w:rsidRPr="0041693A">
        <w:rPr>
          <w:lang w:val="fr-FR"/>
        </w:rPr>
        <w:tab/>
      </w:r>
      <w:r>
        <w:fldChar w:fldCharType="begin" w:fldLock="1"/>
      </w:r>
      <w:r w:rsidRPr="0041693A">
        <w:rPr>
          <w:lang w:val="fr-FR"/>
        </w:rPr>
        <w:instrText xml:space="preserve"> PAGEREF _Toc67989811 \h </w:instrText>
      </w:r>
      <w:r>
        <w:fldChar w:fldCharType="separate"/>
      </w:r>
      <w:r w:rsidRPr="0041693A">
        <w:rPr>
          <w:lang w:val="fr-FR"/>
        </w:rPr>
        <w:t>51</w:t>
      </w:r>
      <w:r>
        <w:fldChar w:fldCharType="end"/>
      </w:r>
    </w:p>
    <w:p w14:paraId="4825F97A" w14:textId="4AF9F6E4" w:rsidR="002B01AF" w:rsidRPr="0041693A" w:rsidRDefault="002B01AF">
      <w:pPr>
        <w:pStyle w:val="TOC4"/>
        <w:rPr>
          <w:rFonts w:ascii="Calibri" w:hAnsi="Calibri"/>
          <w:sz w:val="22"/>
          <w:szCs w:val="22"/>
          <w:lang w:val="fr-FR" w:eastAsia="en-GB"/>
        </w:rPr>
      </w:pPr>
      <w:r w:rsidRPr="0041693A">
        <w:rPr>
          <w:lang w:val="fr-FR" w:eastAsia="zh-CN"/>
        </w:rPr>
        <w:t>4.3.28</w:t>
      </w:r>
      <w:r w:rsidRPr="0041693A">
        <w:rPr>
          <w:lang w:val="fr-FR"/>
        </w:rPr>
        <w:t>.3</w:t>
      </w:r>
      <w:r w:rsidRPr="0041693A">
        <w:rPr>
          <w:rFonts w:ascii="Calibri" w:hAnsi="Calibri"/>
          <w:sz w:val="22"/>
          <w:szCs w:val="22"/>
          <w:lang w:val="fr-FR" w:eastAsia="en-GB"/>
        </w:rPr>
        <w:tab/>
      </w:r>
      <w:r w:rsidRPr="0041693A">
        <w:rPr>
          <w:lang w:val="fr-FR"/>
        </w:rPr>
        <w:t>Attribute constraints</w:t>
      </w:r>
      <w:r w:rsidRPr="0041693A">
        <w:rPr>
          <w:lang w:val="fr-FR"/>
        </w:rPr>
        <w:tab/>
      </w:r>
      <w:r>
        <w:fldChar w:fldCharType="begin" w:fldLock="1"/>
      </w:r>
      <w:r w:rsidRPr="0041693A">
        <w:rPr>
          <w:lang w:val="fr-FR"/>
        </w:rPr>
        <w:instrText xml:space="preserve"> PAGEREF _Toc67989812 \h </w:instrText>
      </w:r>
      <w:r>
        <w:fldChar w:fldCharType="separate"/>
      </w:r>
      <w:r w:rsidRPr="0041693A">
        <w:rPr>
          <w:lang w:val="fr-FR"/>
        </w:rPr>
        <w:t>51</w:t>
      </w:r>
      <w:r>
        <w:fldChar w:fldCharType="end"/>
      </w:r>
    </w:p>
    <w:p w14:paraId="73E0A65E" w14:textId="6CA7AF4A" w:rsidR="002B01AF" w:rsidRPr="0041693A" w:rsidRDefault="002B01AF">
      <w:pPr>
        <w:pStyle w:val="TOC4"/>
        <w:rPr>
          <w:rFonts w:ascii="Calibri" w:hAnsi="Calibri"/>
          <w:sz w:val="22"/>
          <w:szCs w:val="22"/>
          <w:lang w:val="fr-FR" w:eastAsia="en-GB"/>
        </w:rPr>
      </w:pPr>
      <w:r w:rsidRPr="0041693A">
        <w:rPr>
          <w:lang w:val="fr-FR" w:eastAsia="zh-CN"/>
        </w:rPr>
        <w:t>4.3.28</w:t>
      </w:r>
      <w:r w:rsidRPr="0041693A">
        <w:rPr>
          <w:lang w:val="fr-FR"/>
        </w:rPr>
        <w:t>.4</w:t>
      </w:r>
      <w:r w:rsidRPr="0041693A">
        <w:rPr>
          <w:rFonts w:ascii="Calibri" w:hAnsi="Calibri"/>
          <w:sz w:val="22"/>
          <w:szCs w:val="22"/>
          <w:lang w:val="fr-FR" w:eastAsia="en-GB"/>
        </w:rPr>
        <w:tab/>
      </w:r>
      <w:r w:rsidRPr="0041693A">
        <w:rPr>
          <w:lang w:val="fr-FR"/>
        </w:rPr>
        <w:t>Notifications</w:t>
      </w:r>
      <w:r w:rsidRPr="0041693A">
        <w:rPr>
          <w:lang w:val="fr-FR"/>
        </w:rPr>
        <w:tab/>
      </w:r>
      <w:r>
        <w:fldChar w:fldCharType="begin" w:fldLock="1"/>
      </w:r>
      <w:r w:rsidRPr="0041693A">
        <w:rPr>
          <w:lang w:val="fr-FR"/>
        </w:rPr>
        <w:instrText xml:space="preserve"> PAGEREF _Toc67989813 \h </w:instrText>
      </w:r>
      <w:r>
        <w:fldChar w:fldCharType="separate"/>
      </w:r>
      <w:r w:rsidRPr="0041693A">
        <w:rPr>
          <w:lang w:val="fr-FR"/>
        </w:rPr>
        <w:t>51</w:t>
      </w:r>
      <w:r>
        <w:fldChar w:fldCharType="end"/>
      </w:r>
    </w:p>
    <w:p w14:paraId="0C5B5751" w14:textId="2067F998" w:rsidR="002B01AF" w:rsidRPr="0041693A" w:rsidRDefault="002B01AF">
      <w:pPr>
        <w:pStyle w:val="TOC3"/>
        <w:rPr>
          <w:rFonts w:ascii="Calibri" w:hAnsi="Calibri"/>
          <w:sz w:val="22"/>
          <w:szCs w:val="22"/>
          <w:lang w:val="fr-FR" w:eastAsia="en-GB"/>
        </w:rPr>
      </w:pPr>
      <w:r w:rsidRPr="0041693A">
        <w:rPr>
          <w:lang w:val="fr-FR" w:eastAsia="zh-CN"/>
        </w:rPr>
        <w:t>4.3.29</w:t>
      </w:r>
      <w:r w:rsidRPr="0041693A">
        <w:rPr>
          <w:rFonts w:ascii="Calibri" w:hAnsi="Calibri"/>
          <w:sz w:val="22"/>
          <w:szCs w:val="22"/>
          <w:lang w:val="fr-FR" w:eastAsia="en-GB"/>
        </w:rPr>
        <w:tab/>
      </w:r>
      <w:r w:rsidRPr="0041693A">
        <w:rPr>
          <w:rFonts w:ascii="Courier New" w:hAnsi="Courier New"/>
          <w:lang w:val="fr-FR" w:eastAsia="zh-CN"/>
        </w:rPr>
        <w:t>UPFFunction &lt;&lt;ProxyClass&gt;&gt;</w:t>
      </w:r>
      <w:r w:rsidRPr="0041693A">
        <w:rPr>
          <w:lang w:val="fr-FR"/>
        </w:rPr>
        <w:tab/>
      </w:r>
      <w:r>
        <w:fldChar w:fldCharType="begin" w:fldLock="1"/>
      </w:r>
      <w:r w:rsidRPr="0041693A">
        <w:rPr>
          <w:lang w:val="fr-FR"/>
        </w:rPr>
        <w:instrText xml:space="preserve"> PAGEREF _Toc67989814 \h </w:instrText>
      </w:r>
      <w:r>
        <w:fldChar w:fldCharType="separate"/>
      </w:r>
      <w:r w:rsidRPr="0041693A">
        <w:rPr>
          <w:lang w:val="fr-FR"/>
        </w:rPr>
        <w:t>51</w:t>
      </w:r>
      <w:r>
        <w:fldChar w:fldCharType="end"/>
      </w:r>
    </w:p>
    <w:p w14:paraId="273178F2" w14:textId="2D465DF0" w:rsidR="002B01AF" w:rsidRPr="0041693A" w:rsidRDefault="002B01AF">
      <w:pPr>
        <w:pStyle w:val="TOC4"/>
        <w:rPr>
          <w:rFonts w:ascii="Calibri" w:hAnsi="Calibri"/>
          <w:sz w:val="22"/>
          <w:szCs w:val="22"/>
          <w:lang w:val="fr-FR" w:eastAsia="en-GB"/>
        </w:rPr>
      </w:pPr>
      <w:r w:rsidRPr="0041693A">
        <w:rPr>
          <w:lang w:val="fr-FR" w:eastAsia="zh-CN"/>
        </w:rPr>
        <w:t>4.3.29</w:t>
      </w:r>
      <w:r w:rsidRPr="0041693A">
        <w:rPr>
          <w:lang w:val="fr-FR"/>
        </w:rPr>
        <w:t>.1</w:t>
      </w:r>
      <w:r w:rsidRPr="0041693A">
        <w:rPr>
          <w:rFonts w:ascii="Calibri" w:hAnsi="Calibri"/>
          <w:sz w:val="22"/>
          <w:szCs w:val="22"/>
          <w:lang w:val="fr-FR" w:eastAsia="en-GB"/>
        </w:rPr>
        <w:tab/>
      </w:r>
      <w:r w:rsidRPr="0041693A">
        <w:rPr>
          <w:lang w:val="fr-FR"/>
        </w:rPr>
        <w:t>Definition</w:t>
      </w:r>
      <w:r w:rsidRPr="0041693A">
        <w:rPr>
          <w:lang w:val="fr-FR"/>
        </w:rPr>
        <w:tab/>
      </w:r>
      <w:r>
        <w:fldChar w:fldCharType="begin" w:fldLock="1"/>
      </w:r>
      <w:r w:rsidRPr="0041693A">
        <w:rPr>
          <w:lang w:val="fr-FR"/>
        </w:rPr>
        <w:instrText xml:space="preserve"> PAGEREF _Toc67989815 \h </w:instrText>
      </w:r>
      <w:r>
        <w:fldChar w:fldCharType="separate"/>
      </w:r>
      <w:r w:rsidRPr="0041693A">
        <w:rPr>
          <w:lang w:val="fr-FR"/>
        </w:rPr>
        <w:t>51</w:t>
      </w:r>
      <w:r>
        <w:fldChar w:fldCharType="end"/>
      </w:r>
    </w:p>
    <w:p w14:paraId="2FF9B06F" w14:textId="19A1FFF6" w:rsidR="002B01AF" w:rsidRPr="0041693A" w:rsidRDefault="002B01AF">
      <w:pPr>
        <w:pStyle w:val="TOC4"/>
        <w:rPr>
          <w:rFonts w:ascii="Calibri" w:hAnsi="Calibri"/>
          <w:sz w:val="22"/>
          <w:szCs w:val="22"/>
          <w:lang w:val="fr-FR" w:eastAsia="en-GB"/>
        </w:rPr>
      </w:pPr>
      <w:r w:rsidRPr="0041693A">
        <w:rPr>
          <w:lang w:val="fr-FR" w:eastAsia="zh-CN"/>
        </w:rPr>
        <w:t>4.3.29</w:t>
      </w:r>
      <w:r w:rsidRPr="0041693A">
        <w:rPr>
          <w:lang w:val="fr-FR"/>
        </w:rPr>
        <w:t>.2</w:t>
      </w:r>
      <w:r w:rsidRPr="0041693A">
        <w:rPr>
          <w:rFonts w:ascii="Calibri" w:hAnsi="Calibri"/>
          <w:sz w:val="22"/>
          <w:szCs w:val="22"/>
          <w:lang w:val="fr-FR" w:eastAsia="en-GB"/>
        </w:rPr>
        <w:tab/>
      </w:r>
      <w:r w:rsidRPr="0041693A">
        <w:rPr>
          <w:lang w:val="fr-FR"/>
        </w:rPr>
        <w:t>Attributes</w:t>
      </w:r>
      <w:r w:rsidRPr="0041693A">
        <w:rPr>
          <w:lang w:val="fr-FR"/>
        </w:rPr>
        <w:tab/>
      </w:r>
      <w:r>
        <w:fldChar w:fldCharType="begin" w:fldLock="1"/>
      </w:r>
      <w:r w:rsidRPr="0041693A">
        <w:rPr>
          <w:lang w:val="fr-FR"/>
        </w:rPr>
        <w:instrText xml:space="preserve"> PAGEREF _Toc67989816 \h </w:instrText>
      </w:r>
      <w:r>
        <w:fldChar w:fldCharType="separate"/>
      </w:r>
      <w:r w:rsidRPr="0041693A">
        <w:rPr>
          <w:lang w:val="fr-FR"/>
        </w:rPr>
        <w:t>51</w:t>
      </w:r>
      <w:r>
        <w:fldChar w:fldCharType="end"/>
      </w:r>
    </w:p>
    <w:p w14:paraId="18F267F8" w14:textId="0A3F4658" w:rsidR="002B01AF" w:rsidRPr="0041693A" w:rsidRDefault="002B01AF">
      <w:pPr>
        <w:pStyle w:val="TOC4"/>
        <w:rPr>
          <w:rFonts w:ascii="Calibri" w:hAnsi="Calibri"/>
          <w:sz w:val="22"/>
          <w:szCs w:val="22"/>
          <w:lang w:val="fr-FR" w:eastAsia="en-GB"/>
        </w:rPr>
      </w:pPr>
      <w:r w:rsidRPr="0041693A">
        <w:rPr>
          <w:lang w:val="fr-FR" w:eastAsia="zh-CN"/>
        </w:rPr>
        <w:t>4.3.29</w:t>
      </w:r>
      <w:r w:rsidRPr="0041693A">
        <w:rPr>
          <w:lang w:val="fr-FR"/>
        </w:rPr>
        <w:t>.3</w:t>
      </w:r>
      <w:r w:rsidRPr="0041693A">
        <w:rPr>
          <w:rFonts w:ascii="Calibri" w:hAnsi="Calibri"/>
          <w:sz w:val="22"/>
          <w:szCs w:val="22"/>
          <w:lang w:val="fr-FR" w:eastAsia="en-GB"/>
        </w:rPr>
        <w:tab/>
      </w:r>
      <w:r w:rsidRPr="0041693A">
        <w:rPr>
          <w:lang w:val="fr-FR"/>
        </w:rPr>
        <w:t>Attribute constraints</w:t>
      </w:r>
      <w:r w:rsidRPr="0041693A">
        <w:rPr>
          <w:lang w:val="fr-FR"/>
        </w:rPr>
        <w:tab/>
      </w:r>
      <w:r>
        <w:fldChar w:fldCharType="begin" w:fldLock="1"/>
      </w:r>
      <w:r w:rsidRPr="0041693A">
        <w:rPr>
          <w:lang w:val="fr-FR"/>
        </w:rPr>
        <w:instrText xml:space="preserve"> PAGEREF _Toc67989817 \h </w:instrText>
      </w:r>
      <w:r>
        <w:fldChar w:fldCharType="separate"/>
      </w:r>
      <w:r w:rsidRPr="0041693A">
        <w:rPr>
          <w:lang w:val="fr-FR"/>
        </w:rPr>
        <w:t>51</w:t>
      </w:r>
      <w:r>
        <w:fldChar w:fldCharType="end"/>
      </w:r>
    </w:p>
    <w:p w14:paraId="268B602C" w14:textId="7620C425" w:rsidR="002B01AF" w:rsidRPr="0041693A" w:rsidRDefault="002B01AF">
      <w:pPr>
        <w:pStyle w:val="TOC4"/>
        <w:rPr>
          <w:rFonts w:ascii="Calibri" w:hAnsi="Calibri"/>
          <w:sz w:val="22"/>
          <w:szCs w:val="22"/>
          <w:lang w:val="fr-FR" w:eastAsia="en-GB"/>
        </w:rPr>
      </w:pPr>
      <w:r w:rsidRPr="0041693A">
        <w:rPr>
          <w:lang w:val="fr-FR" w:eastAsia="zh-CN"/>
        </w:rPr>
        <w:t>4.3.29</w:t>
      </w:r>
      <w:r w:rsidRPr="0041693A">
        <w:rPr>
          <w:lang w:val="fr-FR"/>
        </w:rPr>
        <w:t>.4</w:t>
      </w:r>
      <w:r w:rsidRPr="0041693A">
        <w:rPr>
          <w:rFonts w:ascii="Calibri" w:hAnsi="Calibri"/>
          <w:sz w:val="22"/>
          <w:szCs w:val="22"/>
          <w:lang w:val="fr-FR" w:eastAsia="en-GB"/>
        </w:rPr>
        <w:tab/>
      </w:r>
      <w:r w:rsidRPr="0041693A">
        <w:rPr>
          <w:lang w:val="fr-FR"/>
        </w:rPr>
        <w:t>Notifications</w:t>
      </w:r>
      <w:r w:rsidRPr="0041693A">
        <w:rPr>
          <w:lang w:val="fr-FR"/>
        </w:rPr>
        <w:tab/>
      </w:r>
      <w:r>
        <w:fldChar w:fldCharType="begin" w:fldLock="1"/>
      </w:r>
      <w:r w:rsidRPr="0041693A">
        <w:rPr>
          <w:lang w:val="fr-FR"/>
        </w:rPr>
        <w:instrText xml:space="preserve"> PAGEREF _Toc67989818 \h </w:instrText>
      </w:r>
      <w:r>
        <w:fldChar w:fldCharType="separate"/>
      </w:r>
      <w:r w:rsidRPr="0041693A">
        <w:rPr>
          <w:lang w:val="fr-FR"/>
        </w:rPr>
        <w:t>52</w:t>
      </w:r>
      <w:r>
        <w:fldChar w:fldCharType="end"/>
      </w:r>
    </w:p>
    <w:p w14:paraId="4BF551F9" w14:textId="4D1C1F12" w:rsidR="002B01AF" w:rsidRPr="0041693A" w:rsidRDefault="002B01AF">
      <w:pPr>
        <w:pStyle w:val="TOC3"/>
        <w:rPr>
          <w:rFonts w:ascii="Calibri" w:hAnsi="Calibri"/>
          <w:sz w:val="22"/>
          <w:szCs w:val="22"/>
          <w:lang w:val="fr-FR" w:eastAsia="en-GB"/>
        </w:rPr>
      </w:pPr>
      <w:r w:rsidRPr="0041693A">
        <w:rPr>
          <w:lang w:val="fr-FR" w:eastAsia="zh-CN"/>
        </w:rPr>
        <w:t>4.3.30</w:t>
      </w:r>
      <w:r w:rsidRPr="0041693A">
        <w:rPr>
          <w:rFonts w:ascii="Calibri" w:hAnsi="Calibri"/>
          <w:sz w:val="22"/>
          <w:szCs w:val="22"/>
          <w:lang w:val="fr-FR" w:eastAsia="en-GB"/>
        </w:rPr>
        <w:tab/>
      </w:r>
      <w:r w:rsidRPr="0041693A">
        <w:rPr>
          <w:rFonts w:ascii="Courier New" w:hAnsi="Courier New"/>
          <w:lang w:val="fr-FR" w:eastAsia="zh-CN"/>
        </w:rPr>
        <w:t>AMFFunction &lt;&lt;ProxyClass&gt;&gt;</w:t>
      </w:r>
      <w:r w:rsidRPr="0041693A">
        <w:rPr>
          <w:lang w:val="fr-FR"/>
        </w:rPr>
        <w:tab/>
      </w:r>
      <w:r>
        <w:fldChar w:fldCharType="begin" w:fldLock="1"/>
      </w:r>
      <w:r w:rsidRPr="0041693A">
        <w:rPr>
          <w:lang w:val="fr-FR"/>
        </w:rPr>
        <w:instrText xml:space="preserve"> PAGEREF _Toc67989819 \h </w:instrText>
      </w:r>
      <w:r>
        <w:fldChar w:fldCharType="separate"/>
      </w:r>
      <w:r w:rsidRPr="0041693A">
        <w:rPr>
          <w:lang w:val="fr-FR"/>
        </w:rPr>
        <w:t>52</w:t>
      </w:r>
      <w:r>
        <w:fldChar w:fldCharType="end"/>
      </w:r>
    </w:p>
    <w:p w14:paraId="1D569D11" w14:textId="2268BBE8" w:rsidR="002B01AF" w:rsidRPr="0041693A" w:rsidRDefault="002B01AF">
      <w:pPr>
        <w:pStyle w:val="TOC4"/>
        <w:rPr>
          <w:rFonts w:ascii="Calibri" w:hAnsi="Calibri"/>
          <w:sz w:val="22"/>
          <w:szCs w:val="22"/>
          <w:lang w:val="fr-FR" w:eastAsia="en-GB"/>
        </w:rPr>
      </w:pPr>
      <w:r w:rsidRPr="0041693A">
        <w:rPr>
          <w:lang w:val="fr-FR" w:eastAsia="zh-CN"/>
        </w:rPr>
        <w:t>4.3.30</w:t>
      </w:r>
      <w:r w:rsidRPr="0041693A">
        <w:rPr>
          <w:lang w:val="fr-FR"/>
        </w:rPr>
        <w:t>.1</w:t>
      </w:r>
      <w:r w:rsidRPr="0041693A">
        <w:rPr>
          <w:rFonts w:ascii="Calibri" w:hAnsi="Calibri"/>
          <w:sz w:val="22"/>
          <w:szCs w:val="22"/>
          <w:lang w:val="fr-FR" w:eastAsia="en-GB"/>
        </w:rPr>
        <w:tab/>
      </w:r>
      <w:r w:rsidRPr="0041693A">
        <w:rPr>
          <w:lang w:val="fr-FR"/>
        </w:rPr>
        <w:t>Definition</w:t>
      </w:r>
      <w:r w:rsidRPr="0041693A">
        <w:rPr>
          <w:lang w:val="fr-FR"/>
        </w:rPr>
        <w:tab/>
      </w:r>
      <w:r>
        <w:fldChar w:fldCharType="begin" w:fldLock="1"/>
      </w:r>
      <w:r w:rsidRPr="0041693A">
        <w:rPr>
          <w:lang w:val="fr-FR"/>
        </w:rPr>
        <w:instrText xml:space="preserve"> PAGEREF _Toc67989820 \h </w:instrText>
      </w:r>
      <w:r>
        <w:fldChar w:fldCharType="separate"/>
      </w:r>
      <w:r w:rsidRPr="0041693A">
        <w:rPr>
          <w:lang w:val="fr-FR"/>
        </w:rPr>
        <w:t>52</w:t>
      </w:r>
      <w:r>
        <w:fldChar w:fldCharType="end"/>
      </w:r>
    </w:p>
    <w:p w14:paraId="1ED46653" w14:textId="6661A287" w:rsidR="002B01AF" w:rsidRPr="0041693A" w:rsidRDefault="002B01AF">
      <w:pPr>
        <w:pStyle w:val="TOC4"/>
        <w:rPr>
          <w:rFonts w:ascii="Calibri" w:hAnsi="Calibri"/>
          <w:sz w:val="22"/>
          <w:szCs w:val="22"/>
          <w:lang w:val="fr-FR" w:eastAsia="en-GB"/>
        </w:rPr>
      </w:pPr>
      <w:r w:rsidRPr="0041693A">
        <w:rPr>
          <w:lang w:val="fr-FR" w:eastAsia="zh-CN"/>
        </w:rPr>
        <w:t>4.3.30</w:t>
      </w:r>
      <w:r w:rsidRPr="0041693A">
        <w:rPr>
          <w:lang w:val="fr-FR"/>
        </w:rPr>
        <w:t>.2</w:t>
      </w:r>
      <w:r w:rsidRPr="0041693A">
        <w:rPr>
          <w:rFonts w:ascii="Calibri" w:hAnsi="Calibri"/>
          <w:sz w:val="22"/>
          <w:szCs w:val="22"/>
          <w:lang w:val="fr-FR" w:eastAsia="en-GB"/>
        </w:rPr>
        <w:tab/>
      </w:r>
      <w:r w:rsidRPr="0041693A">
        <w:rPr>
          <w:lang w:val="fr-FR"/>
        </w:rPr>
        <w:t>Attributes</w:t>
      </w:r>
      <w:r w:rsidRPr="0041693A">
        <w:rPr>
          <w:lang w:val="fr-FR"/>
        </w:rPr>
        <w:tab/>
      </w:r>
      <w:r>
        <w:fldChar w:fldCharType="begin" w:fldLock="1"/>
      </w:r>
      <w:r w:rsidRPr="0041693A">
        <w:rPr>
          <w:lang w:val="fr-FR"/>
        </w:rPr>
        <w:instrText xml:space="preserve"> PAGEREF _Toc67989821 \h </w:instrText>
      </w:r>
      <w:r>
        <w:fldChar w:fldCharType="separate"/>
      </w:r>
      <w:r w:rsidRPr="0041693A">
        <w:rPr>
          <w:lang w:val="fr-FR"/>
        </w:rPr>
        <w:t>52</w:t>
      </w:r>
      <w:r>
        <w:fldChar w:fldCharType="end"/>
      </w:r>
    </w:p>
    <w:p w14:paraId="55664D20" w14:textId="1AC5F3ED" w:rsidR="002B01AF" w:rsidRPr="0041693A" w:rsidRDefault="002B01AF">
      <w:pPr>
        <w:pStyle w:val="TOC4"/>
        <w:rPr>
          <w:rFonts w:ascii="Calibri" w:hAnsi="Calibri"/>
          <w:sz w:val="22"/>
          <w:szCs w:val="22"/>
          <w:lang w:val="fr-FR" w:eastAsia="en-GB"/>
        </w:rPr>
      </w:pPr>
      <w:r w:rsidRPr="0041693A">
        <w:rPr>
          <w:lang w:val="fr-FR" w:eastAsia="zh-CN"/>
        </w:rPr>
        <w:t>4.3.30</w:t>
      </w:r>
      <w:r w:rsidRPr="0041693A">
        <w:rPr>
          <w:lang w:val="fr-FR"/>
        </w:rPr>
        <w:t>.3</w:t>
      </w:r>
      <w:r w:rsidRPr="0041693A">
        <w:rPr>
          <w:rFonts w:ascii="Calibri" w:hAnsi="Calibri"/>
          <w:sz w:val="22"/>
          <w:szCs w:val="22"/>
          <w:lang w:val="fr-FR" w:eastAsia="en-GB"/>
        </w:rPr>
        <w:tab/>
      </w:r>
      <w:r w:rsidRPr="0041693A">
        <w:rPr>
          <w:lang w:val="fr-FR"/>
        </w:rPr>
        <w:t>Attribute constraints</w:t>
      </w:r>
      <w:r w:rsidRPr="0041693A">
        <w:rPr>
          <w:lang w:val="fr-FR"/>
        </w:rPr>
        <w:tab/>
      </w:r>
      <w:r>
        <w:fldChar w:fldCharType="begin" w:fldLock="1"/>
      </w:r>
      <w:r w:rsidRPr="0041693A">
        <w:rPr>
          <w:lang w:val="fr-FR"/>
        </w:rPr>
        <w:instrText xml:space="preserve"> PAGEREF _Toc67989822 \h </w:instrText>
      </w:r>
      <w:r>
        <w:fldChar w:fldCharType="separate"/>
      </w:r>
      <w:r w:rsidRPr="0041693A">
        <w:rPr>
          <w:lang w:val="fr-FR"/>
        </w:rPr>
        <w:t>52</w:t>
      </w:r>
      <w:r>
        <w:fldChar w:fldCharType="end"/>
      </w:r>
    </w:p>
    <w:p w14:paraId="50A9AFB2" w14:textId="7623BC38" w:rsidR="002B01AF" w:rsidRPr="0041693A" w:rsidRDefault="002B01AF">
      <w:pPr>
        <w:pStyle w:val="TOC4"/>
        <w:rPr>
          <w:rFonts w:ascii="Calibri" w:hAnsi="Calibri"/>
          <w:sz w:val="22"/>
          <w:szCs w:val="22"/>
          <w:lang w:val="fr-FR" w:eastAsia="en-GB"/>
        </w:rPr>
      </w:pPr>
      <w:r w:rsidRPr="0041693A">
        <w:rPr>
          <w:lang w:val="fr-FR" w:eastAsia="zh-CN"/>
        </w:rPr>
        <w:t>4.3.30</w:t>
      </w:r>
      <w:r w:rsidRPr="0041693A">
        <w:rPr>
          <w:lang w:val="fr-FR"/>
        </w:rPr>
        <w:t>.4</w:t>
      </w:r>
      <w:r w:rsidRPr="0041693A">
        <w:rPr>
          <w:rFonts w:ascii="Calibri" w:hAnsi="Calibri"/>
          <w:sz w:val="22"/>
          <w:szCs w:val="22"/>
          <w:lang w:val="fr-FR" w:eastAsia="en-GB"/>
        </w:rPr>
        <w:tab/>
      </w:r>
      <w:r w:rsidRPr="0041693A">
        <w:rPr>
          <w:lang w:val="fr-FR"/>
        </w:rPr>
        <w:t>Notifications</w:t>
      </w:r>
      <w:r w:rsidRPr="0041693A">
        <w:rPr>
          <w:lang w:val="fr-FR"/>
        </w:rPr>
        <w:tab/>
      </w:r>
      <w:r>
        <w:fldChar w:fldCharType="begin" w:fldLock="1"/>
      </w:r>
      <w:r w:rsidRPr="0041693A">
        <w:rPr>
          <w:lang w:val="fr-FR"/>
        </w:rPr>
        <w:instrText xml:space="preserve"> PAGEREF _Toc67989823 \h </w:instrText>
      </w:r>
      <w:r>
        <w:fldChar w:fldCharType="separate"/>
      </w:r>
      <w:r w:rsidRPr="0041693A">
        <w:rPr>
          <w:lang w:val="fr-FR"/>
        </w:rPr>
        <w:t>52</w:t>
      </w:r>
      <w:r>
        <w:fldChar w:fldCharType="end"/>
      </w:r>
    </w:p>
    <w:p w14:paraId="18C62F29" w14:textId="68CA1C39" w:rsidR="002B01AF" w:rsidRPr="0041693A" w:rsidRDefault="002B01AF">
      <w:pPr>
        <w:pStyle w:val="TOC3"/>
        <w:rPr>
          <w:rFonts w:ascii="Calibri" w:hAnsi="Calibri"/>
          <w:sz w:val="22"/>
          <w:szCs w:val="22"/>
          <w:lang w:val="fr-FR" w:eastAsia="en-GB"/>
        </w:rPr>
      </w:pPr>
      <w:r w:rsidRPr="0041693A">
        <w:rPr>
          <w:lang w:val="fr-FR" w:eastAsia="zh-CN"/>
        </w:rPr>
        <w:t>4.3.31</w:t>
      </w:r>
      <w:r w:rsidRPr="0041693A">
        <w:rPr>
          <w:rFonts w:ascii="Calibri" w:hAnsi="Calibri"/>
          <w:sz w:val="22"/>
          <w:szCs w:val="22"/>
          <w:lang w:val="fr-FR" w:eastAsia="en-GB"/>
        </w:rPr>
        <w:tab/>
      </w:r>
      <w:r w:rsidRPr="0041693A">
        <w:rPr>
          <w:lang w:val="fr-FR" w:eastAsia="zh-CN"/>
        </w:rPr>
        <w:t>Void</w:t>
      </w:r>
      <w:r w:rsidRPr="0041693A">
        <w:rPr>
          <w:lang w:val="fr-FR"/>
        </w:rPr>
        <w:tab/>
      </w:r>
      <w:r>
        <w:fldChar w:fldCharType="begin" w:fldLock="1"/>
      </w:r>
      <w:r w:rsidRPr="0041693A">
        <w:rPr>
          <w:lang w:val="fr-FR"/>
        </w:rPr>
        <w:instrText xml:space="preserve"> PAGEREF _Toc67989824 \h </w:instrText>
      </w:r>
      <w:r>
        <w:fldChar w:fldCharType="separate"/>
      </w:r>
      <w:r w:rsidRPr="0041693A">
        <w:rPr>
          <w:lang w:val="fr-FR"/>
        </w:rPr>
        <w:t>52</w:t>
      </w:r>
      <w:r>
        <w:fldChar w:fldCharType="end"/>
      </w:r>
    </w:p>
    <w:p w14:paraId="060BF62A" w14:textId="3C7EA596" w:rsidR="002B01AF" w:rsidRPr="0041693A" w:rsidRDefault="002B01AF">
      <w:pPr>
        <w:pStyle w:val="TOC3"/>
        <w:rPr>
          <w:rFonts w:ascii="Calibri" w:hAnsi="Calibri"/>
          <w:sz w:val="22"/>
          <w:szCs w:val="22"/>
          <w:lang w:val="fr-FR" w:eastAsia="en-GB"/>
        </w:rPr>
      </w:pPr>
      <w:r w:rsidRPr="0041693A">
        <w:rPr>
          <w:lang w:val="fr-FR" w:eastAsia="zh-CN"/>
        </w:rPr>
        <w:t>4.3.32</w:t>
      </w:r>
      <w:r w:rsidRPr="0041693A">
        <w:rPr>
          <w:rFonts w:ascii="Calibri" w:hAnsi="Calibri"/>
          <w:sz w:val="22"/>
          <w:szCs w:val="22"/>
          <w:lang w:val="fr-FR" w:eastAsia="en-GB"/>
        </w:rPr>
        <w:tab/>
      </w:r>
      <w:r w:rsidRPr="0041693A">
        <w:rPr>
          <w:rFonts w:ascii="Courier New" w:hAnsi="Courier New"/>
          <w:lang w:val="fr-FR" w:eastAsia="zh-CN"/>
        </w:rPr>
        <w:t>NRCellRelation</w:t>
      </w:r>
      <w:r w:rsidRPr="0041693A">
        <w:rPr>
          <w:lang w:val="fr-FR"/>
        </w:rPr>
        <w:tab/>
      </w:r>
      <w:r>
        <w:fldChar w:fldCharType="begin" w:fldLock="1"/>
      </w:r>
      <w:r w:rsidRPr="0041693A">
        <w:rPr>
          <w:lang w:val="fr-FR"/>
        </w:rPr>
        <w:instrText xml:space="preserve"> PAGEREF _Toc67989825 \h </w:instrText>
      </w:r>
      <w:r>
        <w:fldChar w:fldCharType="separate"/>
      </w:r>
      <w:r w:rsidRPr="0041693A">
        <w:rPr>
          <w:lang w:val="fr-FR"/>
        </w:rPr>
        <w:t>52</w:t>
      </w:r>
      <w:r>
        <w:fldChar w:fldCharType="end"/>
      </w:r>
    </w:p>
    <w:p w14:paraId="13EF5A90" w14:textId="6896C2C2" w:rsidR="002B01AF" w:rsidRPr="0041693A" w:rsidRDefault="002B01AF">
      <w:pPr>
        <w:pStyle w:val="TOC4"/>
        <w:rPr>
          <w:rFonts w:ascii="Calibri" w:hAnsi="Calibri"/>
          <w:sz w:val="22"/>
          <w:szCs w:val="22"/>
          <w:lang w:val="fr-FR" w:eastAsia="en-GB"/>
        </w:rPr>
      </w:pPr>
      <w:r w:rsidRPr="0041693A">
        <w:rPr>
          <w:lang w:val="fr-FR" w:eastAsia="zh-CN"/>
        </w:rPr>
        <w:t>4</w:t>
      </w:r>
      <w:r w:rsidRPr="0041693A">
        <w:rPr>
          <w:lang w:val="fr-FR"/>
        </w:rPr>
        <w:t>.3.32.1</w:t>
      </w:r>
      <w:r w:rsidRPr="0041693A">
        <w:rPr>
          <w:rFonts w:ascii="Calibri" w:hAnsi="Calibri"/>
          <w:sz w:val="22"/>
          <w:szCs w:val="22"/>
          <w:lang w:val="fr-FR" w:eastAsia="en-GB"/>
        </w:rPr>
        <w:tab/>
      </w:r>
      <w:r w:rsidRPr="0041693A">
        <w:rPr>
          <w:lang w:val="fr-FR"/>
        </w:rPr>
        <w:t>Definition</w:t>
      </w:r>
      <w:r w:rsidRPr="0041693A">
        <w:rPr>
          <w:lang w:val="fr-FR"/>
        </w:rPr>
        <w:tab/>
      </w:r>
      <w:r>
        <w:fldChar w:fldCharType="begin" w:fldLock="1"/>
      </w:r>
      <w:r w:rsidRPr="0041693A">
        <w:rPr>
          <w:lang w:val="fr-FR"/>
        </w:rPr>
        <w:instrText xml:space="preserve"> PAGEREF _Toc67989826 \h </w:instrText>
      </w:r>
      <w:r>
        <w:fldChar w:fldCharType="separate"/>
      </w:r>
      <w:r w:rsidRPr="0041693A">
        <w:rPr>
          <w:lang w:val="fr-FR"/>
        </w:rPr>
        <w:t>52</w:t>
      </w:r>
      <w:r>
        <w:fldChar w:fldCharType="end"/>
      </w:r>
    </w:p>
    <w:p w14:paraId="60720DB8" w14:textId="3499379C" w:rsidR="002B01AF" w:rsidRPr="0041693A" w:rsidRDefault="002B01AF">
      <w:pPr>
        <w:pStyle w:val="TOC4"/>
        <w:rPr>
          <w:rFonts w:ascii="Calibri" w:hAnsi="Calibri"/>
          <w:sz w:val="22"/>
          <w:szCs w:val="22"/>
          <w:lang w:val="fr-FR" w:eastAsia="en-GB"/>
        </w:rPr>
      </w:pPr>
      <w:r w:rsidRPr="0041693A">
        <w:rPr>
          <w:lang w:val="fr-FR" w:eastAsia="zh-CN"/>
        </w:rPr>
        <w:t>4</w:t>
      </w:r>
      <w:r w:rsidRPr="0041693A">
        <w:rPr>
          <w:lang w:val="fr-FR"/>
        </w:rPr>
        <w:t>.3.32.2</w:t>
      </w:r>
      <w:r w:rsidRPr="0041693A">
        <w:rPr>
          <w:rFonts w:ascii="Calibri" w:hAnsi="Calibri"/>
          <w:sz w:val="22"/>
          <w:szCs w:val="22"/>
          <w:lang w:val="fr-FR" w:eastAsia="en-GB"/>
        </w:rPr>
        <w:tab/>
      </w:r>
      <w:r w:rsidRPr="0041693A">
        <w:rPr>
          <w:lang w:val="fr-FR"/>
        </w:rPr>
        <w:t>Attributes</w:t>
      </w:r>
      <w:r w:rsidRPr="0041693A">
        <w:rPr>
          <w:lang w:val="fr-FR"/>
        </w:rPr>
        <w:tab/>
      </w:r>
      <w:r>
        <w:fldChar w:fldCharType="begin" w:fldLock="1"/>
      </w:r>
      <w:r w:rsidRPr="0041693A">
        <w:rPr>
          <w:lang w:val="fr-FR"/>
        </w:rPr>
        <w:instrText xml:space="preserve"> PAGEREF _Toc67989827 \h </w:instrText>
      </w:r>
      <w:r>
        <w:fldChar w:fldCharType="separate"/>
      </w:r>
      <w:r w:rsidRPr="0041693A">
        <w:rPr>
          <w:lang w:val="fr-FR"/>
        </w:rPr>
        <w:t>52</w:t>
      </w:r>
      <w:r>
        <w:fldChar w:fldCharType="end"/>
      </w:r>
    </w:p>
    <w:p w14:paraId="128529A8" w14:textId="21072ACF" w:rsidR="002B01AF" w:rsidRPr="0041693A" w:rsidRDefault="002B01AF">
      <w:pPr>
        <w:pStyle w:val="TOC4"/>
        <w:rPr>
          <w:rFonts w:ascii="Calibri" w:hAnsi="Calibri"/>
          <w:sz w:val="22"/>
          <w:szCs w:val="22"/>
          <w:lang w:val="fr-FR" w:eastAsia="en-GB"/>
        </w:rPr>
      </w:pPr>
      <w:r w:rsidRPr="0041693A">
        <w:rPr>
          <w:lang w:val="fr-FR"/>
        </w:rPr>
        <w:t>4.3.32.3</w:t>
      </w:r>
      <w:r w:rsidRPr="0041693A">
        <w:rPr>
          <w:rFonts w:ascii="Calibri" w:hAnsi="Calibri"/>
          <w:sz w:val="22"/>
          <w:szCs w:val="22"/>
          <w:lang w:val="fr-FR" w:eastAsia="en-GB"/>
        </w:rPr>
        <w:tab/>
      </w:r>
      <w:r w:rsidRPr="0041693A">
        <w:rPr>
          <w:lang w:val="fr-FR"/>
        </w:rPr>
        <w:t>Attribute constraints</w:t>
      </w:r>
      <w:r w:rsidRPr="0041693A">
        <w:rPr>
          <w:lang w:val="fr-FR"/>
        </w:rPr>
        <w:tab/>
      </w:r>
      <w:r>
        <w:fldChar w:fldCharType="begin" w:fldLock="1"/>
      </w:r>
      <w:r w:rsidRPr="0041693A">
        <w:rPr>
          <w:lang w:val="fr-FR"/>
        </w:rPr>
        <w:instrText xml:space="preserve"> PAGEREF _Toc67989828 \h </w:instrText>
      </w:r>
      <w:r>
        <w:fldChar w:fldCharType="separate"/>
      </w:r>
      <w:r w:rsidRPr="0041693A">
        <w:rPr>
          <w:lang w:val="fr-FR"/>
        </w:rPr>
        <w:t>53</w:t>
      </w:r>
      <w:r>
        <w:fldChar w:fldCharType="end"/>
      </w:r>
    </w:p>
    <w:p w14:paraId="199BD565" w14:textId="490F0192" w:rsidR="002B01AF" w:rsidRPr="0041693A" w:rsidRDefault="002B01AF">
      <w:pPr>
        <w:pStyle w:val="TOC4"/>
        <w:rPr>
          <w:rFonts w:ascii="Calibri" w:hAnsi="Calibri"/>
          <w:sz w:val="22"/>
          <w:szCs w:val="22"/>
          <w:lang w:val="fr-FR" w:eastAsia="en-GB"/>
        </w:rPr>
      </w:pPr>
      <w:r w:rsidRPr="0041693A">
        <w:rPr>
          <w:lang w:val="fr-FR" w:eastAsia="zh-CN"/>
        </w:rPr>
        <w:t>4</w:t>
      </w:r>
      <w:r w:rsidRPr="0041693A">
        <w:rPr>
          <w:lang w:val="fr-FR"/>
        </w:rPr>
        <w:t>.3.32.4</w:t>
      </w:r>
      <w:r w:rsidRPr="0041693A">
        <w:rPr>
          <w:rFonts w:ascii="Calibri" w:hAnsi="Calibri"/>
          <w:sz w:val="22"/>
          <w:szCs w:val="22"/>
          <w:lang w:val="fr-FR" w:eastAsia="en-GB"/>
        </w:rPr>
        <w:tab/>
      </w:r>
      <w:r w:rsidRPr="0041693A">
        <w:rPr>
          <w:lang w:val="fr-FR"/>
        </w:rPr>
        <w:t>Notifications</w:t>
      </w:r>
      <w:r w:rsidRPr="0041693A">
        <w:rPr>
          <w:lang w:val="fr-FR"/>
        </w:rPr>
        <w:tab/>
      </w:r>
      <w:r>
        <w:fldChar w:fldCharType="begin" w:fldLock="1"/>
      </w:r>
      <w:r w:rsidRPr="0041693A">
        <w:rPr>
          <w:lang w:val="fr-FR"/>
        </w:rPr>
        <w:instrText xml:space="preserve"> PAGEREF _Toc67989829 \h </w:instrText>
      </w:r>
      <w:r>
        <w:fldChar w:fldCharType="separate"/>
      </w:r>
      <w:r w:rsidRPr="0041693A">
        <w:rPr>
          <w:lang w:val="fr-FR"/>
        </w:rPr>
        <w:t>53</w:t>
      </w:r>
      <w:r>
        <w:fldChar w:fldCharType="end"/>
      </w:r>
    </w:p>
    <w:p w14:paraId="0A56427C" w14:textId="553515C7" w:rsidR="002B01AF" w:rsidRPr="0041693A" w:rsidRDefault="002B01AF">
      <w:pPr>
        <w:pStyle w:val="TOC3"/>
        <w:rPr>
          <w:rFonts w:ascii="Calibri" w:hAnsi="Calibri"/>
          <w:sz w:val="22"/>
          <w:szCs w:val="22"/>
          <w:lang w:val="fr-FR" w:eastAsia="en-GB"/>
        </w:rPr>
      </w:pPr>
      <w:r w:rsidRPr="0041693A">
        <w:rPr>
          <w:lang w:val="fr-FR" w:eastAsia="zh-CN"/>
        </w:rPr>
        <w:t>4.3.33</w:t>
      </w:r>
      <w:r w:rsidRPr="0041693A">
        <w:rPr>
          <w:rFonts w:ascii="Calibri" w:hAnsi="Calibri"/>
          <w:sz w:val="22"/>
          <w:szCs w:val="22"/>
          <w:lang w:val="fr-FR" w:eastAsia="en-GB"/>
        </w:rPr>
        <w:tab/>
      </w:r>
      <w:r w:rsidRPr="0041693A">
        <w:rPr>
          <w:rFonts w:ascii="Courier New" w:hAnsi="Courier New"/>
          <w:lang w:val="fr-FR" w:eastAsia="zh-CN"/>
        </w:rPr>
        <w:t>NRFreqRelation</w:t>
      </w:r>
      <w:r w:rsidRPr="0041693A">
        <w:rPr>
          <w:lang w:val="fr-FR"/>
        </w:rPr>
        <w:tab/>
      </w:r>
      <w:r>
        <w:fldChar w:fldCharType="begin" w:fldLock="1"/>
      </w:r>
      <w:r w:rsidRPr="0041693A">
        <w:rPr>
          <w:lang w:val="fr-FR"/>
        </w:rPr>
        <w:instrText xml:space="preserve"> PAGEREF _Toc67989830 \h </w:instrText>
      </w:r>
      <w:r>
        <w:fldChar w:fldCharType="separate"/>
      </w:r>
      <w:r w:rsidRPr="0041693A">
        <w:rPr>
          <w:lang w:val="fr-FR"/>
        </w:rPr>
        <w:t>53</w:t>
      </w:r>
      <w:r>
        <w:fldChar w:fldCharType="end"/>
      </w:r>
    </w:p>
    <w:p w14:paraId="2A414AC4" w14:textId="4F3806DC" w:rsidR="002B01AF" w:rsidRPr="0041693A" w:rsidRDefault="002B01AF">
      <w:pPr>
        <w:pStyle w:val="TOC4"/>
        <w:rPr>
          <w:rFonts w:ascii="Calibri" w:hAnsi="Calibri"/>
          <w:sz w:val="22"/>
          <w:szCs w:val="22"/>
          <w:lang w:val="fr-FR" w:eastAsia="en-GB"/>
        </w:rPr>
      </w:pPr>
      <w:r w:rsidRPr="0041693A">
        <w:rPr>
          <w:lang w:val="fr-FR" w:eastAsia="zh-CN"/>
        </w:rPr>
        <w:t>4</w:t>
      </w:r>
      <w:r w:rsidRPr="0041693A">
        <w:rPr>
          <w:lang w:val="fr-FR"/>
        </w:rPr>
        <w:t>.3.33.1</w:t>
      </w:r>
      <w:r w:rsidRPr="0041693A">
        <w:rPr>
          <w:rFonts w:ascii="Calibri" w:hAnsi="Calibri"/>
          <w:sz w:val="22"/>
          <w:szCs w:val="22"/>
          <w:lang w:val="fr-FR" w:eastAsia="en-GB"/>
        </w:rPr>
        <w:tab/>
      </w:r>
      <w:r w:rsidRPr="0041693A">
        <w:rPr>
          <w:lang w:val="fr-FR"/>
        </w:rPr>
        <w:t>Definition</w:t>
      </w:r>
      <w:r w:rsidRPr="0041693A">
        <w:rPr>
          <w:lang w:val="fr-FR"/>
        </w:rPr>
        <w:tab/>
      </w:r>
      <w:r>
        <w:fldChar w:fldCharType="begin" w:fldLock="1"/>
      </w:r>
      <w:r w:rsidRPr="0041693A">
        <w:rPr>
          <w:lang w:val="fr-FR"/>
        </w:rPr>
        <w:instrText xml:space="preserve"> PAGEREF _Toc67989831 \h </w:instrText>
      </w:r>
      <w:r>
        <w:fldChar w:fldCharType="separate"/>
      </w:r>
      <w:r w:rsidRPr="0041693A">
        <w:rPr>
          <w:lang w:val="fr-FR"/>
        </w:rPr>
        <w:t>53</w:t>
      </w:r>
      <w:r>
        <w:fldChar w:fldCharType="end"/>
      </w:r>
    </w:p>
    <w:p w14:paraId="25DE1221" w14:textId="3E5C67C6" w:rsidR="002B01AF" w:rsidRPr="0041693A" w:rsidRDefault="002B01AF">
      <w:pPr>
        <w:pStyle w:val="TOC4"/>
        <w:rPr>
          <w:rFonts w:ascii="Calibri" w:hAnsi="Calibri"/>
          <w:sz w:val="22"/>
          <w:szCs w:val="22"/>
          <w:lang w:val="fr-FR" w:eastAsia="en-GB"/>
        </w:rPr>
      </w:pPr>
      <w:r w:rsidRPr="0041693A">
        <w:rPr>
          <w:lang w:val="fr-FR" w:eastAsia="zh-CN"/>
        </w:rPr>
        <w:t>4</w:t>
      </w:r>
      <w:r w:rsidRPr="0041693A">
        <w:rPr>
          <w:lang w:val="fr-FR"/>
        </w:rPr>
        <w:t>.3.33.2</w:t>
      </w:r>
      <w:r w:rsidRPr="0041693A">
        <w:rPr>
          <w:rFonts w:ascii="Calibri" w:hAnsi="Calibri"/>
          <w:sz w:val="22"/>
          <w:szCs w:val="22"/>
          <w:lang w:val="fr-FR" w:eastAsia="en-GB"/>
        </w:rPr>
        <w:tab/>
      </w:r>
      <w:r w:rsidRPr="0041693A">
        <w:rPr>
          <w:lang w:val="fr-FR"/>
        </w:rPr>
        <w:t>Attributes</w:t>
      </w:r>
      <w:r w:rsidRPr="0041693A">
        <w:rPr>
          <w:lang w:val="fr-FR"/>
        </w:rPr>
        <w:tab/>
      </w:r>
      <w:r>
        <w:fldChar w:fldCharType="begin" w:fldLock="1"/>
      </w:r>
      <w:r w:rsidRPr="0041693A">
        <w:rPr>
          <w:lang w:val="fr-FR"/>
        </w:rPr>
        <w:instrText xml:space="preserve"> PAGEREF _Toc67989832 \h </w:instrText>
      </w:r>
      <w:r>
        <w:fldChar w:fldCharType="separate"/>
      </w:r>
      <w:r w:rsidRPr="0041693A">
        <w:rPr>
          <w:lang w:val="fr-FR"/>
        </w:rPr>
        <w:t>53</w:t>
      </w:r>
      <w:r>
        <w:fldChar w:fldCharType="end"/>
      </w:r>
    </w:p>
    <w:p w14:paraId="536A360F" w14:textId="248916A4" w:rsidR="002B01AF" w:rsidRPr="0041693A" w:rsidRDefault="002B01AF">
      <w:pPr>
        <w:pStyle w:val="TOC4"/>
        <w:rPr>
          <w:rFonts w:ascii="Calibri" w:hAnsi="Calibri"/>
          <w:sz w:val="22"/>
          <w:szCs w:val="22"/>
          <w:lang w:val="fr-FR" w:eastAsia="en-GB"/>
        </w:rPr>
      </w:pPr>
      <w:r w:rsidRPr="0041693A">
        <w:rPr>
          <w:lang w:val="fr-FR"/>
        </w:rPr>
        <w:t>4.3.33.3</w:t>
      </w:r>
      <w:r w:rsidRPr="0041693A">
        <w:rPr>
          <w:rFonts w:ascii="Calibri" w:hAnsi="Calibri"/>
          <w:sz w:val="22"/>
          <w:szCs w:val="22"/>
          <w:lang w:val="fr-FR" w:eastAsia="en-GB"/>
        </w:rPr>
        <w:tab/>
      </w:r>
      <w:r w:rsidRPr="0041693A">
        <w:rPr>
          <w:lang w:val="fr-FR"/>
        </w:rPr>
        <w:t>Attribute constraints</w:t>
      </w:r>
      <w:r w:rsidRPr="0041693A">
        <w:rPr>
          <w:lang w:val="fr-FR"/>
        </w:rPr>
        <w:tab/>
      </w:r>
      <w:r>
        <w:fldChar w:fldCharType="begin" w:fldLock="1"/>
      </w:r>
      <w:r w:rsidRPr="0041693A">
        <w:rPr>
          <w:lang w:val="fr-FR"/>
        </w:rPr>
        <w:instrText xml:space="preserve"> PAGEREF _Toc67989833 \h </w:instrText>
      </w:r>
      <w:r>
        <w:fldChar w:fldCharType="separate"/>
      </w:r>
      <w:r w:rsidRPr="0041693A">
        <w:rPr>
          <w:lang w:val="fr-FR"/>
        </w:rPr>
        <w:t>54</w:t>
      </w:r>
      <w:r>
        <w:fldChar w:fldCharType="end"/>
      </w:r>
    </w:p>
    <w:p w14:paraId="2CA8AE86" w14:textId="67EB332E" w:rsidR="002B01AF" w:rsidRPr="0041693A" w:rsidRDefault="002B01AF">
      <w:pPr>
        <w:pStyle w:val="TOC4"/>
        <w:rPr>
          <w:rFonts w:ascii="Calibri" w:hAnsi="Calibri"/>
          <w:sz w:val="22"/>
          <w:szCs w:val="22"/>
          <w:lang w:val="fr-FR" w:eastAsia="en-GB"/>
        </w:rPr>
      </w:pPr>
      <w:r w:rsidRPr="0041693A">
        <w:rPr>
          <w:lang w:val="fr-FR" w:eastAsia="zh-CN"/>
        </w:rPr>
        <w:t>4</w:t>
      </w:r>
      <w:r w:rsidRPr="0041693A">
        <w:rPr>
          <w:lang w:val="fr-FR"/>
        </w:rPr>
        <w:t>.3.33.4</w:t>
      </w:r>
      <w:r w:rsidRPr="0041693A">
        <w:rPr>
          <w:rFonts w:ascii="Calibri" w:hAnsi="Calibri"/>
          <w:sz w:val="22"/>
          <w:szCs w:val="22"/>
          <w:lang w:val="fr-FR" w:eastAsia="en-GB"/>
        </w:rPr>
        <w:tab/>
      </w:r>
      <w:r w:rsidRPr="0041693A">
        <w:rPr>
          <w:lang w:val="fr-FR"/>
        </w:rPr>
        <w:t>Notifications</w:t>
      </w:r>
      <w:r w:rsidRPr="0041693A">
        <w:rPr>
          <w:lang w:val="fr-FR"/>
        </w:rPr>
        <w:tab/>
      </w:r>
      <w:r>
        <w:fldChar w:fldCharType="begin" w:fldLock="1"/>
      </w:r>
      <w:r w:rsidRPr="0041693A">
        <w:rPr>
          <w:lang w:val="fr-FR"/>
        </w:rPr>
        <w:instrText xml:space="preserve"> PAGEREF _Toc67989834 \h </w:instrText>
      </w:r>
      <w:r>
        <w:fldChar w:fldCharType="separate"/>
      </w:r>
      <w:r w:rsidRPr="0041693A">
        <w:rPr>
          <w:lang w:val="fr-FR"/>
        </w:rPr>
        <w:t>54</w:t>
      </w:r>
      <w:r>
        <w:fldChar w:fldCharType="end"/>
      </w:r>
    </w:p>
    <w:p w14:paraId="5E3C12AF" w14:textId="75F67E06" w:rsidR="002B01AF" w:rsidRPr="0041693A" w:rsidRDefault="002B01AF">
      <w:pPr>
        <w:pStyle w:val="TOC3"/>
        <w:rPr>
          <w:rFonts w:ascii="Calibri" w:hAnsi="Calibri"/>
          <w:sz w:val="22"/>
          <w:szCs w:val="22"/>
          <w:lang w:val="fr-FR" w:eastAsia="en-GB"/>
        </w:rPr>
      </w:pPr>
      <w:r w:rsidRPr="0041693A">
        <w:rPr>
          <w:lang w:val="fr-FR" w:eastAsia="zh-CN"/>
        </w:rPr>
        <w:t>4.3.34</w:t>
      </w:r>
      <w:r w:rsidRPr="0041693A">
        <w:rPr>
          <w:rFonts w:ascii="Calibri" w:hAnsi="Calibri"/>
          <w:sz w:val="22"/>
          <w:szCs w:val="22"/>
          <w:lang w:val="fr-FR" w:eastAsia="en-GB"/>
        </w:rPr>
        <w:tab/>
      </w:r>
      <w:r w:rsidRPr="0041693A">
        <w:rPr>
          <w:lang w:val="fr-FR"/>
        </w:rPr>
        <w:t>Void</w:t>
      </w:r>
      <w:r w:rsidRPr="0041693A">
        <w:rPr>
          <w:lang w:val="fr-FR"/>
        </w:rPr>
        <w:tab/>
      </w:r>
      <w:r>
        <w:fldChar w:fldCharType="begin" w:fldLock="1"/>
      </w:r>
      <w:r w:rsidRPr="0041693A">
        <w:rPr>
          <w:lang w:val="fr-FR"/>
        </w:rPr>
        <w:instrText xml:space="preserve"> PAGEREF _Toc67989835 \h </w:instrText>
      </w:r>
      <w:r>
        <w:fldChar w:fldCharType="separate"/>
      </w:r>
      <w:r w:rsidRPr="0041693A">
        <w:rPr>
          <w:lang w:val="fr-FR"/>
        </w:rPr>
        <w:t>54</w:t>
      </w:r>
      <w:r>
        <w:fldChar w:fldCharType="end"/>
      </w:r>
    </w:p>
    <w:p w14:paraId="41A5B2C5" w14:textId="427AC0F7" w:rsidR="002B01AF" w:rsidRPr="0041693A" w:rsidRDefault="002B01AF">
      <w:pPr>
        <w:pStyle w:val="TOC3"/>
        <w:rPr>
          <w:rFonts w:ascii="Calibri" w:hAnsi="Calibri"/>
          <w:sz w:val="22"/>
          <w:szCs w:val="22"/>
          <w:lang w:val="fr-FR" w:eastAsia="en-GB"/>
        </w:rPr>
      </w:pPr>
      <w:r w:rsidRPr="0041693A">
        <w:rPr>
          <w:lang w:val="fr-FR" w:eastAsia="zh-CN"/>
        </w:rPr>
        <w:lastRenderedPageBreak/>
        <w:t>4.3.35</w:t>
      </w:r>
      <w:r w:rsidRPr="0041693A">
        <w:rPr>
          <w:rFonts w:ascii="Calibri" w:hAnsi="Calibri"/>
          <w:sz w:val="22"/>
          <w:szCs w:val="22"/>
          <w:lang w:val="fr-FR" w:eastAsia="en-GB"/>
        </w:rPr>
        <w:tab/>
      </w:r>
      <w:r w:rsidRPr="0041693A">
        <w:rPr>
          <w:rFonts w:ascii="Courier New" w:hAnsi="Courier New"/>
          <w:lang w:val="fr-FR" w:eastAsia="zh-CN"/>
        </w:rPr>
        <w:t>ExternalNRCellCU</w:t>
      </w:r>
      <w:r w:rsidRPr="0041693A">
        <w:rPr>
          <w:lang w:val="fr-FR"/>
        </w:rPr>
        <w:tab/>
      </w:r>
      <w:r>
        <w:fldChar w:fldCharType="begin" w:fldLock="1"/>
      </w:r>
      <w:r w:rsidRPr="0041693A">
        <w:rPr>
          <w:lang w:val="fr-FR"/>
        </w:rPr>
        <w:instrText xml:space="preserve"> PAGEREF _Toc67989836 \h </w:instrText>
      </w:r>
      <w:r>
        <w:fldChar w:fldCharType="separate"/>
      </w:r>
      <w:r w:rsidRPr="0041693A">
        <w:rPr>
          <w:lang w:val="fr-FR"/>
        </w:rPr>
        <w:t>54</w:t>
      </w:r>
      <w:r>
        <w:fldChar w:fldCharType="end"/>
      </w:r>
    </w:p>
    <w:p w14:paraId="0CC7F853" w14:textId="40D3AF27" w:rsidR="002B01AF" w:rsidRPr="0041693A" w:rsidRDefault="002B01AF">
      <w:pPr>
        <w:pStyle w:val="TOC4"/>
        <w:rPr>
          <w:rFonts w:ascii="Calibri" w:hAnsi="Calibri"/>
          <w:sz w:val="22"/>
          <w:szCs w:val="22"/>
          <w:lang w:val="fr-FR" w:eastAsia="en-GB"/>
        </w:rPr>
      </w:pPr>
      <w:r w:rsidRPr="0041693A">
        <w:rPr>
          <w:lang w:val="fr-FR" w:eastAsia="zh-CN"/>
        </w:rPr>
        <w:t>4</w:t>
      </w:r>
      <w:r w:rsidRPr="0041693A">
        <w:rPr>
          <w:lang w:val="fr-FR"/>
        </w:rPr>
        <w:t>.3.35.1</w:t>
      </w:r>
      <w:r w:rsidRPr="0041693A">
        <w:rPr>
          <w:rFonts w:ascii="Calibri" w:hAnsi="Calibri"/>
          <w:sz w:val="22"/>
          <w:szCs w:val="22"/>
          <w:lang w:val="fr-FR" w:eastAsia="en-GB"/>
        </w:rPr>
        <w:tab/>
      </w:r>
      <w:r w:rsidRPr="0041693A">
        <w:rPr>
          <w:lang w:val="fr-FR"/>
        </w:rPr>
        <w:t>Definition</w:t>
      </w:r>
      <w:r w:rsidRPr="0041693A">
        <w:rPr>
          <w:lang w:val="fr-FR"/>
        </w:rPr>
        <w:tab/>
      </w:r>
      <w:r>
        <w:fldChar w:fldCharType="begin" w:fldLock="1"/>
      </w:r>
      <w:r w:rsidRPr="0041693A">
        <w:rPr>
          <w:lang w:val="fr-FR"/>
        </w:rPr>
        <w:instrText xml:space="preserve"> PAGEREF _Toc67989837 \h </w:instrText>
      </w:r>
      <w:r>
        <w:fldChar w:fldCharType="separate"/>
      </w:r>
      <w:r w:rsidRPr="0041693A">
        <w:rPr>
          <w:lang w:val="fr-FR"/>
        </w:rPr>
        <w:t>54</w:t>
      </w:r>
      <w:r>
        <w:fldChar w:fldCharType="end"/>
      </w:r>
    </w:p>
    <w:p w14:paraId="6E8E49F0" w14:textId="2413FD93" w:rsidR="002B01AF" w:rsidRPr="0041693A" w:rsidRDefault="002B01AF">
      <w:pPr>
        <w:pStyle w:val="TOC4"/>
        <w:rPr>
          <w:rFonts w:ascii="Calibri" w:hAnsi="Calibri"/>
          <w:sz w:val="22"/>
          <w:szCs w:val="22"/>
          <w:lang w:val="fr-FR" w:eastAsia="en-GB"/>
        </w:rPr>
      </w:pPr>
      <w:r w:rsidRPr="0041693A">
        <w:rPr>
          <w:lang w:val="fr-FR" w:eastAsia="zh-CN"/>
        </w:rPr>
        <w:t>4</w:t>
      </w:r>
      <w:r w:rsidRPr="0041693A">
        <w:rPr>
          <w:lang w:val="fr-FR"/>
        </w:rPr>
        <w:t>.3.35.2</w:t>
      </w:r>
      <w:r w:rsidRPr="0041693A">
        <w:rPr>
          <w:rFonts w:ascii="Calibri" w:hAnsi="Calibri"/>
          <w:sz w:val="22"/>
          <w:szCs w:val="22"/>
          <w:lang w:val="fr-FR" w:eastAsia="en-GB"/>
        </w:rPr>
        <w:tab/>
      </w:r>
      <w:r w:rsidRPr="0041693A">
        <w:rPr>
          <w:lang w:val="fr-FR"/>
        </w:rPr>
        <w:t>Attributes</w:t>
      </w:r>
      <w:r w:rsidRPr="0041693A">
        <w:rPr>
          <w:lang w:val="fr-FR"/>
        </w:rPr>
        <w:tab/>
      </w:r>
      <w:r>
        <w:fldChar w:fldCharType="begin" w:fldLock="1"/>
      </w:r>
      <w:r w:rsidRPr="0041693A">
        <w:rPr>
          <w:lang w:val="fr-FR"/>
        </w:rPr>
        <w:instrText xml:space="preserve"> PAGEREF _Toc67989838 \h </w:instrText>
      </w:r>
      <w:r>
        <w:fldChar w:fldCharType="separate"/>
      </w:r>
      <w:r w:rsidRPr="0041693A">
        <w:rPr>
          <w:lang w:val="fr-FR"/>
        </w:rPr>
        <w:t>54</w:t>
      </w:r>
      <w:r>
        <w:fldChar w:fldCharType="end"/>
      </w:r>
    </w:p>
    <w:p w14:paraId="63B76875" w14:textId="30A58B03" w:rsidR="002B01AF" w:rsidRPr="0041693A" w:rsidRDefault="002B01AF">
      <w:pPr>
        <w:pStyle w:val="TOC4"/>
        <w:rPr>
          <w:rFonts w:ascii="Calibri" w:hAnsi="Calibri"/>
          <w:sz w:val="22"/>
          <w:szCs w:val="22"/>
          <w:lang w:val="fr-FR" w:eastAsia="en-GB"/>
        </w:rPr>
      </w:pPr>
      <w:r w:rsidRPr="0041693A">
        <w:rPr>
          <w:lang w:val="fr-FR"/>
        </w:rPr>
        <w:t>4.3.35.3</w:t>
      </w:r>
      <w:r w:rsidRPr="0041693A">
        <w:rPr>
          <w:rFonts w:ascii="Calibri" w:hAnsi="Calibri"/>
          <w:sz w:val="22"/>
          <w:szCs w:val="22"/>
          <w:lang w:val="fr-FR" w:eastAsia="en-GB"/>
        </w:rPr>
        <w:tab/>
      </w:r>
      <w:r w:rsidRPr="0041693A">
        <w:rPr>
          <w:lang w:val="fr-FR"/>
        </w:rPr>
        <w:t>Attribute constraints</w:t>
      </w:r>
      <w:r w:rsidRPr="0041693A">
        <w:rPr>
          <w:lang w:val="fr-FR"/>
        </w:rPr>
        <w:tab/>
      </w:r>
      <w:r>
        <w:fldChar w:fldCharType="begin" w:fldLock="1"/>
      </w:r>
      <w:r w:rsidRPr="0041693A">
        <w:rPr>
          <w:lang w:val="fr-FR"/>
        </w:rPr>
        <w:instrText xml:space="preserve"> PAGEREF _Toc67989839 \h </w:instrText>
      </w:r>
      <w:r>
        <w:fldChar w:fldCharType="separate"/>
      </w:r>
      <w:r w:rsidRPr="0041693A">
        <w:rPr>
          <w:lang w:val="fr-FR"/>
        </w:rPr>
        <w:t>54</w:t>
      </w:r>
      <w:r>
        <w:fldChar w:fldCharType="end"/>
      </w:r>
    </w:p>
    <w:p w14:paraId="0E2F3C7B" w14:textId="08C228ED" w:rsidR="002B01AF" w:rsidRPr="0041693A" w:rsidRDefault="002B01AF">
      <w:pPr>
        <w:pStyle w:val="TOC4"/>
        <w:rPr>
          <w:rFonts w:ascii="Calibri" w:hAnsi="Calibri"/>
          <w:sz w:val="22"/>
          <w:szCs w:val="22"/>
          <w:lang w:val="fr-FR" w:eastAsia="en-GB"/>
        </w:rPr>
      </w:pPr>
      <w:r w:rsidRPr="0041693A">
        <w:rPr>
          <w:lang w:val="fr-FR" w:eastAsia="zh-CN"/>
        </w:rPr>
        <w:t>4</w:t>
      </w:r>
      <w:r w:rsidRPr="0041693A">
        <w:rPr>
          <w:lang w:val="fr-FR"/>
        </w:rPr>
        <w:t>.3.35.4</w:t>
      </w:r>
      <w:r w:rsidRPr="0041693A">
        <w:rPr>
          <w:rFonts w:ascii="Calibri" w:hAnsi="Calibri"/>
          <w:sz w:val="22"/>
          <w:szCs w:val="22"/>
          <w:lang w:val="fr-FR" w:eastAsia="en-GB"/>
        </w:rPr>
        <w:tab/>
      </w:r>
      <w:r w:rsidRPr="0041693A">
        <w:rPr>
          <w:lang w:val="fr-FR"/>
        </w:rPr>
        <w:t>Notifications</w:t>
      </w:r>
      <w:r w:rsidRPr="0041693A">
        <w:rPr>
          <w:lang w:val="fr-FR"/>
        </w:rPr>
        <w:tab/>
      </w:r>
      <w:r>
        <w:fldChar w:fldCharType="begin" w:fldLock="1"/>
      </w:r>
      <w:r w:rsidRPr="0041693A">
        <w:rPr>
          <w:lang w:val="fr-FR"/>
        </w:rPr>
        <w:instrText xml:space="preserve"> PAGEREF _Toc67989840 \h </w:instrText>
      </w:r>
      <w:r>
        <w:fldChar w:fldCharType="separate"/>
      </w:r>
      <w:r w:rsidRPr="0041693A">
        <w:rPr>
          <w:lang w:val="fr-FR"/>
        </w:rPr>
        <w:t>55</w:t>
      </w:r>
      <w:r>
        <w:fldChar w:fldCharType="end"/>
      </w:r>
    </w:p>
    <w:p w14:paraId="452FE458" w14:textId="01EADA31" w:rsidR="002B01AF" w:rsidRPr="0041693A" w:rsidRDefault="002B01AF">
      <w:pPr>
        <w:pStyle w:val="TOC3"/>
        <w:rPr>
          <w:rFonts w:ascii="Calibri" w:hAnsi="Calibri"/>
          <w:sz w:val="22"/>
          <w:szCs w:val="22"/>
          <w:lang w:val="fr-FR" w:eastAsia="en-GB"/>
        </w:rPr>
      </w:pPr>
      <w:r w:rsidRPr="0041693A">
        <w:rPr>
          <w:lang w:val="fr-FR" w:eastAsia="zh-CN"/>
        </w:rPr>
        <w:t>4.3.36</w:t>
      </w:r>
      <w:r w:rsidRPr="0041693A">
        <w:rPr>
          <w:rFonts w:ascii="Calibri" w:hAnsi="Calibri"/>
          <w:sz w:val="22"/>
          <w:szCs w:val="22"/>
          <w:lang w:val="fr-FR" w:eastAsia="en-GB"/>
        </w:rPr>
        <w:tab/>
      </w:r>
      <w:r w:rsidRPr="0041693A">
        <w:rPr>
          <w:rFonts w:ascii="Courier New" w:hAnsi="Courier New"/>
          <w:lang w:val="fr-FR" w:eastAsia="zh-CN"/>
        </w:rPr>
        <w:t>RRMPolicyRatio</w:t>
      </w:r>
      <w:r w:rsidRPr="0041693A">
        <w:rPr>
          <w:lang w:val="fr-FR"/>
        </w:rPr>
        <w:tab/>
      </w:r>
      <w:r>
        <w:fldChar w:fldCharType="begin" w:fldLock="1"/>
      </w:r>
      <w:r w:rsidRPr="0041693A">
        <w:rPr>
          <w:lang w:val="fr-FR"/>
        </w:rPr>
        <w:instrText xml:space="preserve"> PAGEREF _Toc67989841 \h </w:instrText>
      </w:r>
      <w:r>
        <w:fldChar w:fldCharType="separate"/>
      </w:r>
      <w:r w:rsidRPr="0041693A">
        <w:rPr>
          <w:lang w:val="fr-FR"/>
        </w:rPr>
        <w:t>55</w:t>
      </w:r>
      <w:r>
        <w:fldChar w:fldCharType="end"/>
      </w:r>
    </w:p>
    <w:p w14:paraId="5957DD82" w14:textId="69B71207" w:rsidR="002B01AF" w:rsidRPr="0041693A" w:rsidRDefault="002B01AF">
      <w:pPr>
        <w:pStyle w:val="TOC4"/>
        <w:rPr>
          <w:rFonts w:ascii="Calibri" w:hAnsi="Calibri"/>
          <w:sz w:val="22"/>
          <w:szCs w:val="22"/>
          <w:lang w:val="fr-FR" w:eastAsia="en-GB"/>
        </w:rPr>
      </w:pPr>
      <w:r w:rsidRPr="0041693A">
        <w:rPr>
          <w:lang w:val="fr-FR" w:eastAsia="zh-CN"/>
        </w:rPr>
        <w:t>4</w:t>
      </w:r>
      <w:r w:rsidRPr="0041693A">
        <w:rPr>
          <w:lang w:val="fr-FR"/>
        </w:rPr>
        <w:t>.3.36.1</w:t>
      </w:r>
      <w:r w:rsidRPr="0041693A">
        <w:rPr>
          <w:rFonts w:ascii="Calibri" w:hAnsi="Calibri"/>
          <w:sz w:val="22"/>
          <w:szCs w:val="22"/>
          <w:lang w:val="fr-FR" w:eastAsia="en-GB"/>
        </w:rPr>
        <w:tab/>
      </w:r>
      <w:r w:rsidRPr="0041693A">
        <w:rPr>
          <w:lang w:val="fr-FR"/>
        </w:rPr>
        <w:t>Definition</w:t>
      </w:r>
      <w:r w:rsidRPr="0041693A">
        <w:rPr>
          <w:lang w:val="fr-FR"/>
        </w:rPr>
        <w:tab/>
      </w:r>
      <w:r>
        <w:fldChar w:fldCharType="begin" w:fldLock="1"/>
      </w:r>
      <w:r w:rsidRPr="0041693A">
        <w:rPr>
          <w:lang w:val="fr-FR"/>
        </w:rPr>
        <w:instrText xml:space="preserve"> PAGEREF _Toc67989842 \h </w:instrText>
      </w:r>
      <w:r>
        <w:fldChar w:fldCharType="separate"/>
      </w:r>
      <w:r w:rsidRPr="0041693A">
        <w:rPr>
          <w:lang w:val="fr-FR"/>
        </w:rPr>
        <w:t>55</w:t>
      </w:r>
      <w:r>
        <w:fldChar w:fldCharType="end"/>
      </w:r>
    </w:p>
    <w:p w14:paraId="1AD9A064" w14:textId="33CB15D3" w:rsidR="002B01AF" w:rsidRPr="0041693A" w:rsidRDefault="002B01AF">
      <w:pPr>
        <w:pStyle w:val="TOC4"/>
        <w:rPr>
          <w:rFonts w:ascii="Calibri" w:hAnsi="Calibri"/>
          <w:sz w:val="22"/>
          <w:szCs w:val="22"/>
          <w:lang w:val="fr-FR" w:eastAsia="en-GB"/>
        </w:rPr>
      </w:pPr>
      <w:r w:rsidRPr="0041693A">
        <w:rPr>
          <w:lang w:val="fr-FR" w:eastAsia="zh-CN"/>
        </w:rPr>
        <w:t>4</w:t>
      </w:r>
      <w:r w:rsidRPr="0041693A">
        <w:rPr>
          <w:lang w:val="fr-FR"/>
        </w:rPr>
        <w:t>.3.36.2</w:t>
      </w:r>
      <w:r w:rsidRPr="0041693A">
        <w:rPr>
          <w:rFonts w:ascii="Calibri" w:hAnsi="Calibri"/>
          <w:sz w:val="22"/>
          <w:szCs w:val="22"/>
          <w:lang w:val="fr-FR" w:eastAsia="en-GB"/>
        </w:rPr>
        <w:tab/>
      </w:r>
      <w:r w:rsidRPr="0041693A">
        <w:rPr>
          <w:lang w:val="fr-FR"/>
        </w:rPr>
        <w:t>Attributes</w:t>
      </w:r>
      <w:r w:rsidRPr="0041693A">
        <w:rPr>
          <w:lang w:val="fr-FR"/>
        </w:rPr>
        <w:tab/>
      </w:r>
      <w:r>
        <w:fldChar w:fldCharType="begin" w:fldLock="1"/>
      </w:r>
      <w:r w:rsidRPr="0041693A">
        <w:rPr>
          <w:lang w:val="fr-FR"/>
        </w:rPr>
        <w:instrText xml:space="preserve"> PAGEREF _Toc67989843 \h </w:instrText>
      </w:r>
      <w:r>
        <w:fldChar w:fldCharType="separate"/>
      </w:r>
      <w:r w:rsidRPr="0041693A">
        <w:rPr>
          <w:lang w:val="fr-FR"/>
        </w:rPr>
        <w:t>56</w:t>
      </w:r>
      <w:r>
        <w:fldChar w:fldCharType="end"/>
      </w:r>
    </w:p>
    <w:p w14:paraId="29EADFD7" w14:textId="35A86BC2" w:rsidR="002B01AF" w:rsidRPr="0041693A" w:rsidRDefault="002B01AF">
      <w:pPr>
        <w:pStyle w:val="TOC4"/>
        <w:rPr>
          <w:rFonts w:ascii="Calibri" w:hAnsi="Calibri"/>
          <w:sz w:val="22"/>
          <w:szCs w:val="22"/>
          <w:lang w:val="fr-FR" w:eastAsia="en-GB"/>
        </w:rPr>
      </w:pPr>
      <w:r w:rsidRPr="0041693A">
        <w:rPr>
          <w:lang w:val="fr-FR" w:eastAsia="zh-CN"/>
        </w:rPr>
        <w:t>4</w:t>
      </w:r>
      <w:r w:rsidRPr="0041693A">
        <w:rPr>
          <w:lang w:val="fr-FR"/>
        </w:rPr>
        <w:t>.3.36.3</w:t>
      </w:r>
      <w:r w:rsidRPr="0041693A">
        <w:rPr>
          <w:rFonts w:ascii="Calibri" w:hAnsi="Calibri"/>
          <w:sz w:val="22"/>
          <w:szCs w:val="22"/>
          <w:lang w:val="fr-FR" w:eastAsia="en-GB"/>
        </w:rPr>
        <w:tab/>
      </w:r>
      <w:r w:rsidRPr="0041693A">
        <w:rPr>
          <w:lang w:val="fr-FR"/>
        </w:rPr>
        <w:t>Attribute constraints</w:t>
      </w:r>
      <w:r w:rsidRPr="0041693A">
        <w:rPr>
          <w:lang w:val="fr-FR"/>
        </w:rPr>
        <w:tab/>
      </w:r>
      <w:r>
        <w:fldChar w:fldCharType="begin" w:fldLock="1"/>
      </w:r>
      <w:r w:rsidRPr="0041693A">
        <w:rPr>
          <w:lang w:val="fr-FR"/>
        </w:rPr>
        <w:instrText xml:space="preserve"> PAGEREF _Toc67989844 \h </w:instrText>
      </w:r>
      <w:r>
        <w:fldChar w:fldCharType="separate"/>
      </w:r>
      <w:r w:rsidRPr="0041693A">
        <w:rPr>
          <w:lang w:val="fr-FR"/>
        </w:rPr>
        <w:t>56</w:t>
      </w:r>
      <w:r>
        <w:fldChar w:fldCharType="end"/>
      </w:r>
    </w:p>
    <w:p w14:paraId="329A07D5" w14:textId="67C4082D" w:rsidR="002B01AF" w:rsidRPr="0041693A" w:rsidRDefault="002B01AF">
      <w:pPr>
        <w:pStyle w:val="TOC4"/>
        <w:rPr>
          <w:rFonts w:ascii="Calibri" w:hAnsi="Calibri"/>
          <w:sz w:val="22"/>
          <w:szCs w:val="22"/>
          <w:lang w:val="fr-FR" w:eastAsia="en-GB"/>
        </w:rPr>
      </w:pPr>
      <w:r w:rsidRPr="0041693A">
        <w:rPr>
          <w:lang w:val="fr-FR" w:eastAsia="zh-CN"/>
        </w:rPr>
        <w:t>4</w:t>
      </w:r>
      <w:r w:rsidRPr="0041693A">
        <w:rPr>
          <w:lang w:val="fr-FR"/>
        </w:rPr>
        <w:t>.3.36.4</w:t>
      </w:r>
      <w:r w:rsidRPr="0041693A">
        <w:rPr>
          <w:rFonts w:ascii="Calibri" w:hAnsi="Calibri"/>
          <w:sz w:val="22"/>
          <w:szCs w:val="22"/>
          <w:lang w:val="fr-FR" w:eastAsia="en-GB"/>
        </w:rPr>
        <w:tab/>
      </w:r>
      <w:r w:rsidRPr="0041693A">
        <w:rPr>
          <w:lang w:val="fr-FR"/>
        </w:rPr>
        <w:t>Notifications</w:t>
      </w:r>
      <w:r w:rsidRPr="0041693A">
        <w:rPr>
          <w:lang w:val="fr-FR"/>
        </w:rPr>
        <w:tab/>
      </w:r>
      <w:r>
        <w:fldChar w:fldCharType="begin" w:fldLock="1"/>
      </w:r>
      <w:r w:rsidRPr="0041693A">
        <w:rPr>
          <w:lang w:val="fr-FR"/>
        </w:rPr>
        <w:instrText xml:space="preserve"> PAGEREF _Toc67989845 \h </w:instrText>
      </w:r>
      <w:r>
        <w:fldChar w:fldCharType="separate"/>
      </w:r>
      <w:r w:rsidRPr="0041693A">
        <w:rPr>
          <w:lang w:val="fr-FR"/>
        </w:rPr>
        <w:t>56</w:t>
      </w:r>
      <w:r>
        <w:fldChar w:fldCharType="end"/>
      </w:r>
    </w:p>
    <w:p w14:paraId="5A2B5037" w14:textId="12964A05" w:rsidR="002B01AF" w:rsidRPr="0041693A" w:rsidRDefault="002B01AF">
      <w:pPr>
        <w:pStyle w:val="TOC3"/>
        <w:rPr>
          <w:rFonts w:ascii="Calibri" w:hAnsi="Calibri"/>
          <w:sz w:val="22"/>
          <w:szCs w:val="22"/>
          <w:lang w:val="fr-FR" w:eastAsia="en-GB"/>
        </w:rPr>
      </w:pPr>
      <w:r w:rsidRPr="0041693A">
        <w:rPr>
          <w:lang w:val="fr-FR"/>
        </w:rPr>
        <w:t>4.3.37</w:t>
      </w:r>
      <w:r w:rsidRPr="0041693A">
        <w:rPr>
          <w:rFonts w:ascii="Calibri" w:hAnsi="Calibri"/>
          <w:sz w:val="22"/>
          <w:szCs w:val="22"/>
          <w:lang w:val="fr-FR" w:eastAsia="en-GB"/>
        </w:rPr>
        <w:tab/>
      </w:r>
      <w:r w:rsidRPr="0041693A">
        <w:rPr>
          <w:rFonts w:ascii="Courier New" w:hAnsi="Courier New" w:cs="Courier New"/>
          <w:lang w:val="fr-FR"/>
        </w:rPr>
        <w:t>S-NSSAI &lt;&lt;dataType&gt;&gt;</w:t>
      </w:r>
      <w:r w:rsidRPr="0041693A">
        <w:rPr>
          <w:lang w:val="fr-FR"/>
        </w:rPr>
        <w:tab/>
      </w:r>
      <w:r>
        <w:fldChar w:fldCharType="begin" w:fldLock="1"/>
      </w:r>
      <w:r w:rsidRPr="0041693A">
        <w:rPr>
          <w:lang w:val="fr-FR"/>
        </w:rPr>
        <w:instrText xml:space="preserve"> PAGEREF _Toc67989846 \h </w:instrText>
      </w:r>
      <w:r>
        <w:fldChar w:fldCharType="separate"/>
      </w:r>
      <w:r w:rsidRPr="0041693A">
        <w:rPr>
          <w:lang w:val="fr-FR"/>
        </w:rPr>
        <w:t>56</w:t>
      </w:r>
      <w:r>
        <w:fldChar w:fldCharType="end"/>
      </w:r>
    </w:p>
    <w:p w14:paraId="4AB14604" w14:textId="14E3EBE8" w:rsidR="002B01AF" w:rsidRPr="0041693A" w:rsidRDefault="002B01AF">
      <w:pPr>
        <w:pStyle w:val="TOC4"/>
        <w:rPr>
          <w:rFonts w:ascii="Calibri" w:hAnsi="Calibri"/>
          <w:sz w:val="22"/>
          <w:szCs w:val="22"/>
          <w:lang w:val="fr-FR" w:eastAsia="en-GB"/>
        </w:rPr>
      </w:pPr>
      <w:r w:rsidRPr="0041693A">
        <w:rPr>
          <w:lang w:val="fr-FR" w:eastAsia="zh-CN"/>
        </w:rPr>
        <w:t>4</w:t>
      </w:r>
      <w:r w:rsidRPr="0041693A">
        <w:rPr>
          <w:lang w:val="fr-FR"/>
        </w:rPr>
        <w:t>.3.37.1</w:t>
      </w:r>
      <w:r w:rsidRPr="0041693A">
        <w:rPr>
          <w:rFonts w:ascii="Calibri" w:hAnsi="Calibri"/>
          <w:sz w:val="22"/>
          <w:szCs w:val="22"/>
          <w:lang w:val="fr-FR" w:eastAsia="en-GB"/>
        </w:rPr>
        <w:tab/>
      </w:r>
      <w:r w:rsidRPr="0041693A">
        <w:rPr>
          <w:lang w:val="fr-FR"/>
        </w:rPr>
        <w:t>Definition</w:t>
      </w:r>
      <w:r w:rsidRPr="0041693A">
        <w:rPr>
          <w:lang w:val="fr-FR"/>
        </w:rPr>
        <w:tab/>
      </w:r>
      <w:r>
        <w:fldChar w:fldCharType="begin" w:fldLock="1"/>
      </w:r>
      <w:r w:rsidRPr="0041693A">
        <w:rPr>
          <w:lang w:val="fr-FR"/>
        </w:rPr>
        <w:instrText xml:space="preserve"> PAGEREF _Toc67989847 \h </w:instrText>
      </w:r>
      <w:r>
        <w:fldChar w:fldCharType="separate"/>
      </w:r>
      <w:r w:rsidRPr="0041693A">
        <w:rPr>
          <w:lang w:val="fr-FR"/>
        </w:rPr>
        <w:t>56</w:t>
      </w:r>
      <w:r>
        <w:fldChar w:fldCharType="end"/>
      </w:r>
    </w:p>
    <w:p w14:paraId="0DD7E0D9" w14:textId="5F0C70D9" w:rsidR="002B01AF" w:rsidRPr="0041693A" w:rsidRDefault="002B01AF">
      <w:pPr>
        <w:pStyle w:val="TOC4"/>
        <w:rPr>
          <w:rFonts w:ascii="Calibri" w:hAnsi="Calibri"/>
          <w:sz w:val="22"/>
          <w:szCs w:val="22"/>
          <w:lang w:val="fr-FR" w:eastAsia="en-GB"/>
        </w:rPr>
      </w:pPr>
      <w:r w:rsidRPr="0041693A">
        <w:rPr>
          <w:lang w:val="fr-FR" w:eastAsia="zh-CN"/>
        </w:rPr>
        <w:t>4</w:t>
      </w:r>
      <w:r w:rsidRPr="0041693A">
        <w:rPr>
          <w:lang w:val="fr-FR"/>
        </w:rPr>
        <w:t>.3.37.2</w:t>
      </w:r>
      <w:r w:rsidRPr="0041693A">
        <w:rPr>
          <w:rFonts w:ascii="Calibri" w:hAnsi="Calibri"/>
          <w:sz w:val="22"/>
          <w:szCs w:val="22"/>
          <w:lang w:val="fr-FR" w:eastAsia="en-GB"/>
        </w:rPr>
        <w:tab/>
      </w:r>
      <w:r w:rsidRPr="0041693A">
        <w:rPr>
          <w:lang w:val="fr-FR"/>
        </w:rPr>
        <w:t>Attributes</w:t>
      </w:r>
      <w:r w:rsidRPr="0041693A">
        <w:rPr>
          <w:lang w:val="fr-FR"/>
        </w:rPr>
        <w:tab/>
      </w:r>
      <w:r>
        <w:fldChar w:fldCharType="begin" w:fldLock="1"/>
      </w:r>
      <w:r w:rsidRPr="0041693A">
        <w:rPr>
          <w:lang w:val="fr-FR"/>
        </w:rPr>
        <w:instrText xml:space="preserve"> PAGEREF _Toc67989848 \h </w:instrText>
      </w:r>
      <w:r>
        <w:fldChar w:fldCharType="separate"/>
      </w:r>
      <w:r w:rsidRPr="0041693A">
        <w:rPr>
          <w:lang w:val="fr-FR"/>
        </w:rPr>
        <w:t>56</w:t>
      </w:r>
      <w:r>
        <w:fldChar w:fldCharType="end"/>
      </w:r>
    </w:p>
    <w:p w14:paraId="2DD98CB2" w14:textId="1057F33C" w:rsidR="002B01AF" w:rsidRPr="0041693A" w:rsidRDefault="002B01AF">
      <w:pPr>
        <w:pStyle w:val="TOC4"/>
        <w:rPr>
          <w:rFonts w:ascii="Calibri" w:hAnsi="Calibri"/>
          <w:sz w:val="22"/>
          <w:szCs w:val="22"/>
          <w:lang w:val="fr-FR" w:eastAsia="en-GB"/>
        </w:rPr>
      </w:pPr>
      <w:r w:rsidRPr="0041693A">
        <w:rPr>
          <w:lang w:val="fr-FR" w:eastAsia="zh-CN"/>
        </w:rPr>
        <w:t>4</w:t>
      </w:r>
      <w:r w:rsidRPr="0041693A">
        <w:rPr>
          <w:lang w:val="fr-FR"/>
        </w:rPr>
        <w:t>.3.37.3</w:t>
      </w:r>
      <w:r w:rsidRPr="0041693A">
        <w:rPr>
          <w:rFonts w:ascii="Calibri" w:hAnsi="Calibri"/>
          <w:sz w:val="22"/>
          <w:szCs w:val="22"/>
          <w:lang w:val="fr-FR" w:eastAsia="en-GB"/>
        </w:rPr>
        <w:tab/>
      </w:r>
      <w:r w:rsidRPr="0041693A">
        <w:rPr>
          <w:lang w:val="fr-FR"/>
        </w:rPr>
        <w:t>Attribute constraints</w:t>
      </w:r>
      <w:r w:rsidRPr="0041693A">
        <w:rPr>
          <w:lang w:val="fr-FR"/>
        </w:rPr>
        <w:tab/>
      </w:r>
      <w:r>
        <w:fldChar w:fldCharType="begin" w:fldLock="1"/>
      </w:r>
      <w:r w:rsidRPr="0041693A">
        <w:rPr>
          <w:lang w:val="fr-FR"/>
        </w:rPr>
        <w:instrText xml:space="preserve"> PAGEREF _Toc67989849 \h </w:instrText>
      </w:r>
      <w:r>
        <w:fldChar w:fldCharType="separate"/>
      </w:r>
      <w:r w:rsidRPr="0041693A">
        <w:rPr>
          <w:lang w:val="fr-FR"/>
        </w:rPr>
        <w:t>56</w:t>
      </w:r>
      <w:r>
        <w:fldChar w:fldCharType="end"/>
      </w:r>
    </w:p>
    <w:p w14:paraId="0DF7546C" w14:textId="6E19FEC9" w:rsidR="002B01AF" w:rsidRPr="0041693A" w:rsidRDefault="002B01AF">
      <w:pPr>
        <w:pStyle w:val="TOC4"/>
        <w:rPr>
          <w:rFonts w:ascii="Calibri" w:hAnsi="Calibri"/>
          <w:sz w:val="22"/>
          <w:szCs w:val="22"/>
          <w:lang w:val="fr-FR" w:eastAsia="en-GB"/>
        </w:rPr>
      </w:pPr>
      <w:r w:rsidRPr="0041693A">
        <w:rPr>
          <w:lang w:val="fr-FR" w:eastAsia="zh-CN"/>
        </w:rPr>
        <w:t>4</w:t>
      </w:r>
      <w:r w:rsidRPr="0041693A">
        <w:rPr>
          <w:lang w:val="fr-FR"/>
        </w:rPr>
        <w:t>.3.37.4</w:t>
      </w:r>
      <w:r w:rsidRPr="0041693A">
        <w:rPr>
          <w:rFonts w:ascii="Calibri" w:hAnsi="Calibri"/>
          <w:sz w:val="22"/>
          <w:szCs w:val="22"/>
          <w:lang w:val="fr-FR" w:eastAsia="en-GB"/>
        </w:rPr>
        <w:tab/>
      </w:r>
      <w:r w:rsidRPr="0041693A">
        <w:rPr>
          <w:lang w:val="fr-FR"/>
        </w:rPr>
        <w:t>Notifications</w:t>
      </w:r>
      <w:r w:rsidRPr="0041693A">
        <w:rPr>
          <w:lang w:val="fr-FR"/>
        </w:rPr>
        <w:tab/>
      </w:r>
      <w:r>
        <w:fldChar w:fldCharType="begin" w:fldLock="1"/>
      </w:r>
      <w:r w:rsidRPr="0041693A">
        <w:rPr>
          <w:lang w:val="fr-FR"/>
        </w:rPr>
        <w:instrText xml:space="preserve"> PAGEREF _Toc67989850 \h </w:instrText>
      </w:r>
      <w:r>
        <w:fldChar w:fldCharType="separate"/>
      </w:r>
      <w:r w:rsidRPr="0041693A">
        <w:rPr>
          <w:lang w:val="fr-FR"/>
        </w:rPr>
        <w:t>56</w:t>
      </w:r>
      <w:r>
        <w:fldChar w:fldCharType="end"/>
      </w:r>
    </w:p>
    <w:p w14:paraId="646E58D9" w14:textId="4C750748" w:rsidR="002B01AF" w:rsidRPr="0041693A" w:rsidRDefault="002B01AF">
      <w:pPr>
        <w:pStyle w:val="TOC3"/>
        <w:rPr>
          <w:rFonts w:ascii="Calibri" w:hAnsi="Calibri"/>
          <w:sz w:val="22"/>
          <w:szCs w:val="22"/>
          <w:lang w:val="fr-FR" w:eastAsia="en-GB"/>
        </w:rPr>
      </w:pPr>
      <w:r w:rsidRPr="0041693A">
        <w:rPr>
          <w:lang w:val="fr-FR" w:eastAsia="zh-CN"/>
        </w:rPr>
        <w:t>4.3.38</w:t>
      </w:r>
      <w:r w:rsidRPr="0041693A">
        <w:rPr>
          <w:rFonts w:ascii="Calibri" w:hAnsi="Calibri"/>
          <w:sz w:val="22"/>
          <w:szCs w:val="22"/>
          <w:lang w:val="fr-FR" w:eastAsia="en-GB"/>
        </w:rPr>
        <w:tab/>
      </w:r>
      <w:r w:rsidRPr="0041693A">
        <w:rPr>
          <w:rFonts w:ascii="Courier New" w:hAnsi="Courier New" w:cs="Courier New"/>
          <w:lang w:val="fr-FR" w:eastAsia="zh-CN"/>
        </w:rPr>
        <w:t>NRFrequency</w:t>
      </w:r>
      <w:r w:rsidRPr="0041693A">
        <w:rPr>
          <w:lang w:val="fr-FR"/>
        </w:rPr>
        <w:tab/>
      </w:r>
      <w:r>
        <w:fldChar w:fldCharType="begin" w:fldLock="1"/>
      </w:r>
      <w:r w:rsidRPr="0041693A">
        <w:rPr>
          <w:lang w:val="fr-FR"/>
        </w:rPr>
        <w:instrText xml:space="preserve"> PAGEREF _Toc67989851 \h </w:instrText>
      </w:r>
      <w:r>
        <w:fldChar w:fldCharType="separate"/>
      </w:r>
      <w:r w:rsidRPr="0041693A">
        <w:rPr>
          <w:lang w:val="fr-FR"/>
        </w:rPr>
        <w:t>56</w:t>
      </w:r>
      <w:r>
        <w:fldChar w:fldCharType="end"/>
      </w:r>
    </w:p>
    <w:p w14:paraId="78535DB6" w14:textId="3F655BC7" w:rsidR="002B01AF" w:rsidRPr="0041693A" w:rsidRDefault="002B01AF">
      <w:pPr>
        <w:pStyle w:val="TOC4"/>
        <w:rPr>
          <w:rFonts w:ascii="Calibri" w:hAnsi="Calibri"/>
          <w:sz w:val="22"/>
          <w:szCs w:val="22"/>
          <w:lang w:val="fr-FR" w:eastAsia="en-GB"/>
        </w:rPr>
      </w:pPr>
      <w:r w:rsidRPr="0041693A">
        <w:rPr>
          <w:lang w:val="fr-FR" w:eastAsia="zh-CN"/>
        </w:rPr>
        <w:t>4</w:t>
      </w:r>
      <w:r w:rsidRPr="0041693A">
        <w:rPr>
          <w:lang w:val="fr-FR"/>
        </w:rPr>
        <w:t>.3.38.1</w:t>
      </w:r>
      <w:r w:rsidRPr="0041693A">
        <w:rPr>
          <w:rFonts w:ascii="Calibri" w:hAnsi="Calibri"/>
          <w:sz w:val="22"/>
          <w:szCs w:val="22"/>
          <w:lang w:val="fr-FR" w:eastAsia="en-GB"/>
        </w:rPr>
        <w:tab/>
      </w:r>
      <w:r w:rsidRPr="0041693A">
        <w:rPr>
          <w:lang w:val="fr-FR"/>
        </w:rPr>
        <w:t>Definition</w:t>
      </w:r>
      <w:r w:rsidRPr="0041693A">
        <w:rPr>
          <w:lang w:val="fr-FR"/>
        </w:rPr>
        <w:tab/>
      </w:r>
      <w:r>
        <w:fldChar w:fldCharType="begin" w:fldLock="1"/>
      </w:r>
      <w:r w:rsidRPr="0041693A">
        <w:rPr>
          <w:lang w:val="fr-FR"/>
        </w:rPr>
        <w:instrText xml:space="preserve"> PAGEREF _Toc67989852 \h </w:instrText>
      </w:r>
      <w:r>
        <w:fldChar w:fldCharType="separate"/>
      </w:r>
      <w:r w:rsidRPr="0041693A">
        <w:rPr>
          <w:lang w:val="fr-FR"/>
        </w:rPr>
        <w:t>56</w:t>
      </w:r>
      <w:r>
        <w:fldChar w:fldCharType="end"/>
      </w:r>
    </w:p>
    <w:p w14:paraId="313F0A00" w14:textId="639DE742" w:rsidR="002B01AF" w:rsidRPr="0041693A" w:rsidRDefault="002B01AF">
      <w:pPr>
        <w:pStyle w:val="TOC4"/>
        <w:rPr>
          <w:rFonts w:ascii="Calibri" w:hAnsi="Calibri"/>
          <w:sz w:val="22"/>
          <w:szCs w:val="22"/>
          <w:lang w:val="fr-FR" w:eastAsia="en-GB"/>
        </w:rPr>
      </w:pPr>
      <w:r w:rsidRPr="0041693A">
        <w:rPr>
          <w:lang w:val="fr-FR" w:eastAsia="zh-CN"/>
        </w:rPr>
        <w:t>4.3.</w:t>
      </w:r>
      <w:r w:rsidRPr="0041693A">
        <w:rPr>
          <w:lang w:val="fr-FR"/>
        </w:rPr>
        <w:t>38.2</w:t>
      </w:r>
      <w:r w:rsidRPr="0041693A">
        <w:rPr>
          <w:rFonts w:ascii="Calibri" w:hAnsi="Calibri"/>
          <w:sz w:val="22"/>
          <w:szCs w:val="22"/>
          <w:lang w:val="fr-FR" w:eastAsia="en-GB"/>
        </w:rPr>
        <w:tab/>
      </w:r>
      <w:r w:rsidRPr="0041693A">
        <w:rPr>
          <w:lang w:val="fr-FR"/>
        </w:rPr>
        <w:t>Attributes</w:t>
      </w:r>
      <w:r w:rsidRPr="0041693A">
        <w:rPr>
          <w:lang w:val="fr-FR"/>
        </w:rPr>
        <w:tab/>
      </w:r>
      <w:r>
        <w:fldChar w:fldCharType="begin" w:fldLock="1"/>
      </w:r>
      <w:r w:rsidRPr="0041693A">
        <w:rPr>
          <w:lang w:val="fr-FR"/>
        </w:rPr>
        <w:instrText xml:space="preserve"> PAGEREF _Toc67989853 \h </w:instrText>
      </w:r>
      <w:r>
        <w:fldChar w:fldCharType="separate"/>
      </w:r>
      <w:r w:rsidRPr="0041693A">
        <w:rPr>
          <w:lang w:val="fr-FR"/>
        </w:rPr>
        <w:t>56</w:t>
      </w:r>
      <w:r>
        <w:fldChar w:fldCharType="end"/>
      </w:r>
    </w:p>
    <w:p w14:paraId="5A6F77A4" w14:textId="3DC80675" w:rsidR="002B01AF" w:rsidRPr="0041693A" w:rsidRDefault="002B01AF">
      <w:pPr>
        <w:pStyle w:val="TOC4"/>
        <w:rPr>
          <w:rFonts w:ascii="Calibri" w:hAnsi="Calibri"/>
          <w:sz w:val="22"/>
          <w:szCs w:val="22"/>
          <w:lang w:val="fr-FR" w:eastAsia="en-GB"/>
        </w:rPr>
      </w:pPr>
      <w:r w:rsidRPr="0041693A">
        <w:rPr>
          <w:lang w:val="fr-FR" w:eastAsia="zh-CN"/>
        </w:rPr>
        <w:t>4.3.</w:t>
      </w:r>
      <w:r w:rsidRPr="0041693A">
        <w:rPr>
          <w:lang w:val="fr-FR"/>
        </w:rPr>
        <w:t>38.3</w:t>
      </w:r>
      <w:r w:rsidRPr="0041693A">
        <w:rPr>
          <w:rFonts w:ascii="Calibri" w:hAnsi="Calibri"/>
          <w:sz w:val="22"/>
          <w:szCs w:val="22"/>
          <w:lang w:val="fr-FR" w:eastAsia="en-GB"/>
        </w:rPr>
        <w:tab/>
      </w:r>
      <w:r w:rsidRPr="0041693A">
        <w:rPr>
          <w:lang w:val="fr-FR"/>
        </w:rPr>
        <w:t>Attribute constraints</w:t>
      </w:r>
      <w:r w:rsidRPr="0041693A">
        <w:rPr>
          <w:lang w:val="fr-FR"/>
        </w:rPr>
        <w:tab/>
      </w:r>
      <w:r>
        <w:fldChar w:fldCharType="begin" w:fldLock="1"/>
      </w:r>
      <w:r w:rsidRPr="0041693A">
        <w:rPr>
          <w:lang w:val="fr-FR"/>
        </w:rPr>
        <w:instrText xml:space="preserve"> PAGEREF _Toc67989854 \h </w:instrText>
      </w:r>
      <w:r>
        <w:fldChar w:fldCharType="separate"/>
      </w:r>
      <w:r w:rsidRPr="0041693A">
        <w:rPr>
          <w:lang w:val="fr-FR"/>
        </w:rPr>
        <w:t>57</w:t>
      </w:r>
      <w:r>
        <w:fldChar w:fldCharType="end"/>
      </w:r>
    </w:p>
    <w:p w14:paraId="014DC006" w14:textId="403B2926" w:rsidR="002B01AF" w:rsidRPr="0041693A" w:rsidRDefault="002B01AF">
      <w:pPr>
        <w:pStyle w:val="TOC4"/>
        <w:rPr>
          <w:rFonts w:ascii="Calibri" w:hAnsi="Calibri"/>
          <w:sz w:val="22"/>
          <w:szCs w:val="22"/>
          <w:lang w:val="fr-FR" w:eastAsia="en-GB"/>
        </w:rPr>
      </w:pPr>
      <w:r w:rsidRPr="0041693A">
        <w:rPr>
          <w:lang w:val="fr-FR"/>
        </w:rPr>
        <w:t>4.3.38.4</w:t>
      </w:r>
      <w:r w:rsidRPr="0041693A">
        <w:rPr>
          <w:rFonts w:ascii="Calibri" w:hAnsi="Calibri"/>
          <w:sz w:val="22"/>
          <w:szCs w:val="22"/>
          <w:lang w:val="fr-FR" w:eastAsia="en-GB"/>
        </w:rPr>
        <w:tab/>
      </w:r>
      <w:r w:rsidRPr="0041693A">
        <w:rPr>
          <w:lang w:val="fr-FR"/>
        </w:rPr>
        <w:t>Notifications</w:t>
      </w:r>
      <w:r w:rsidRPr="0041693A">
        <w:rPr>
          <w:lang w:val="fr-FR"/>
        </w:rPr>
        <w:tab/>
      </w:r>
      <w:r>
        <w:fldChar w:fldCharType="begin" w:fldLock="1"/>
      </w:r>
      <w:r w:rsidRPr="0041693A">
        <w:rPr>
          <w:lang w:val="fr-FR"/>
        </w:rPr>
        <w:instrText xml:space="preserve"> PAGEREF _Toc67989855 \h </w:instrText>
      </w:r>
      <w:r>
        <w:fldChar w:fldCharType="separate"/>
      </w:r>
      <w:r w:rsidRPr="0041693A">
        <w:rPr>
          <w:lang w:val="fr-FR"/>
        </w:rPr>
        <w:t>57</w:t>
      </w:r>
      <w:r>
        <w:fldChar w:fldCharType="end"/>
      </w:r>
    </w:p>
    <w:p w14:paraId="1ECC59CF" w14:textId="2F3ECE4F" w:rsidR="002B01AF" w:rsidRPr="0041693A" w:rsidRDefault="002B01AF">
      <w:pPr>
        <w:pStyle w:val="TOC3"/>
        <w:rPr>
          <w:rFonts w:ascii="Calibri" w:hAnsi="Calibri"/>
          <w:sz w:val="22"/>
          <w:szCs w:val="22"/>
          <w:lang w:val="fr-FR" w:eastAsia="en-GB"/>
        </w:rPr>
      </w:pPr>
      <w:r w:rsidRPr="0041693A">
        <w:rPr>
          <w:lang w:val="fr-FR" w:eastAsia="zh-CN"/>
        </w:rPr>
        <w:t>4.3.39</w:t>
      </w:r>
      <w:r w:rsidRPr="0041693A">
        <w:rPr>
          <w:rFonts w:ascii="Calibri" w:hAnsi="Calibri"/>
          <w:sz w:val="22"/>
          <w:szCs w:val="22"/>
          <w:lang w:val="fr-FR" w:eastAsia="en-GB"/>
        </w:rPr>
        <w:tab/>
      </w:r>
      <w:r w:rsidRPr="0041693A">
        <w:rPr>
          <w:rFonts w:ascii="Courier New" w:hAnsi="Courier New"/>
          <w:lang w:val="fr-FR" w:eastAsia="zh-CN"/>
        </w:rPr>
        <w:t>CommonBeamformingFunction</w:t>
      </w:r>
      <w:r w:rsidRPr="0041693A">
        <w:rPr>
          <w:lang w:val="fr-FR"/>
        </w:rPr>
        <w:tab/>
      </w:r>
      <w:r>
        <w:fldChar w:fldCharType="begin" w:fldLock="1"/>
      </w:r>
      <w:r w:rsidRPr="0041693A">
        <w:rPr>
          <w:lang w:val="fr-FR"/>
        </w:rPr>
        <w:instrText xml:space="preserve"> PAGEREF _Toc67989856 \h </w:instrText>
      </w:r>
      <w:r>
        <w:fldChar w:fldCharType="separate"/>
      </w:r>
      <w:r w:rsidRPr="0041693A">
        <w:rPr>
          <w:lang w:val="fr-FR"/>
        </w:rPr>
        <w:t>57</w:t>
      </w:r>
      <w:r>
        <w:fldChar w:fldCharType="end"/>
      </w:r>
    </w:p>
    <w:p w14:paraId="209E1373" w14:textId="7B057EA0" w:rsidR="002B01AF" w:rsidRPr="0041693A" w:rsidRDefault="002B01AF">
      <w:pPr>
        <w:pStyle w:val="TOC4"/>
        <w:rPr>
          <w:rFonts w:ascii="Calibri" w:hAnsi="Calibri"/>
          <w:sz w:val="22"/>
          <w:szCs w:val="22"/>
          <w:lang w:val="fr-FR" w:eastAsia="en-GB"/>
        </w:rPr>
      </w:pPr>
      <w:r w:rsidRPr="0041693A">
        <w:rPr>
          <w:lang w:val="fr-FR" w:eastAsia="zh-CN"/>
        </w:rPr>
        <w:t>4</w:t>
      </w:r>
      <w:r w:rsidRPr="0041693A">
        <w:rPr>
          <w:lang w:val="fr-FR"/>
        </w:rPr>
        <w:t>.3.39.1</w:t>
      </w:r>
      <w:r w:rsidRPr="0041693A">
        <w:rPr>
          <w:rFonts w:ascii="Calibri" w:hAnsi="Calibri"/>
          <w:sz w:val="22"/>
          <w:szCs w:val="22"/>
          <w:lang w:val="fr-FR" w:eastAsia="en-GB"/>
        </w:rPr>
        <w:tab/>
      </w:r>
      <w:r w:rsidRPr="0041693A">
        <w:rPr>
          <w:lang w:val="fr-FR"/>
        </w:rPr>
        <w:t>Definition</w:t>
      </w:r>
      <w:r w:rsidRPr="0041693A">
        <w:rPr>
          <w:lang w:val="fr-FR"/>
        </w:rPr>
        <w:tab/>
      </w:r>
      <w:r>
        <w:fldChar w:fldCharType="begin" w:fldLock="1"/>
      </w:r>
      <w:r w:rsidRPr="0041693A">
        <w:rPr>
          <w:lang w:val="fr-FR"/>
        </w:rPr>
        <w:instrText xml:space="preserve"> PAGEREF _Toc67989857 \h </w:instrText>
      </w:r>
      <w:r>
        <w:fldChar w:fldCharType="separate"/>
      </w:r>
      <w:r w:rsidRPr="0041693A">
        <w:rPr>
          <w:lang w:val="fr-FR"/>
        </w:rPr>
        <w:t>57</w:t>
      </w:r>
      <w:r>
        <w:fldChar w:fldCharType="end"/>
      </w:r>
    </w:p>
    <w:p w14:paraId="6B5CD910" w14:textId="74D6208C" w:rsidR="002B01AF" w:rsidRPr="0041693A" w:rsidRDefault="002B01AF">
      <w:pPr>
        <w:pStyle w:val="TOC4"/>
        <w:rPr>
          <w:rFonts w:ascii="Calibri" w:hAnsi="Calibri"/>
          <w:sz w:val="22"/>
          <w:szCs w:val="22"/>
          <w:lang w:val="fr-FR" w:eastAsia="en-GB"/>
        </w:rPr>
      </w:pPr>
      <w:r w:rsidRPr="0041693A">
        <w:rPr>
          <w:lang w:val="fr-FR"/>
        </w:rPr>
        <w:t>4.3.39.2</w:t>
      </w:r>
      <w:r w:rsidRPr="0041693A">
        <w:rPr>
          <w:rFonts w:ascii="Calibri" w:hAnsi="Calibri"/>
          <w:sz w:val="22"/>
          <w:szCs w:val="22"/>
          <w:lang w:val="fr-FR" w:eastAsia="en-GB"/>
        </w:rPr>
        <w:tab/>
      </w:r>
      <w:r w:rsidRPr="0041693A">
        <w:rPr>
          <w:lang w:val="fr-FR"/>
        </w:rPr>
        <w:t>Attributes</w:t>
      </w:r>
      <w:r w:rsidRPr="0041693A">
        <w:rPr>
          <w:lang w:val="fr-FR"/>
        </w:rPr>
        <w:tab/>
      </w:r>
      <w:r>
        <w:fldChar w:fldCharType="begin" w:fldLock="1"/>
      </w:r>
      <w:r w:rsidRPr="0041693A">
        <w:rPr>
          <w:lang w:val="fr-FR"/>
        </w:rPr>
        <w:instrText xml:space="preserve"> PAGEREF _Toc67989858 \h </w:instrText>
      </w:r>
      <w:r>
        <w:fldChar w:fldCharType="separate"/>
      </w:r>
      <w:r w:rsidRPr="0041693A">
        <w:rPr>
          <w:lang w:val="fr-FR"/>
        </w:rPr>
        <w:t>57</w:t>
      </w:r>
      <w:r>
        <w:fldChar w:fldCharType="end"/>
      </w:r>
    </w:p>
    <w:p w14:paraId="6400186F" w14:textId="778A2D35" w:rsidR="002B01AF" w:rsidRPr="0041693A" w:rsidRDefault="002B01AF">
      <w:pPr>
        <w:pStyle w:val="TOC4"/>
        <w:rPr>
          <w:rFonts w:ascii="Calibri" w:hAnsi="Calibri"/>
          <w:sz w:val="22"/>
          <w:szCs w:val="22"/>
          <w:lang w:val="fr-FR" w:eastAsia="en-GB"/>
        </w:rPr>
      </w:pPr>
      <w:r w:rsidRPr="0041693A">
        <w:rPr>
          <w:lang w:val="fr-FR"/>
        </w:rPr>
        <w:t>4.3.39.3</w:t>
      </w:r>
      <w:r w:rsidRPr="0041693A">
        <w:rPr>
          <w:rFonts w:ascii="Calibri" w:hAnsi="Calibri"/>
          <w:sz w:val="22"/>
          <w:szCs w:val="22"/>
          <w:lang w:val="fr-FR" w:eastAsia="en-GB"/>
        </w:rPr>
        <w:tab/>
      </w:r>
      <w:r w:rsidRPr="0041693A">
        <w:rPr>
          <w:lang w:val="fr-FR"/>
        </w:rPr>
        <w:t>Attribute constraints</w:t>
      </w:r>
      <w:r w:rsidRPr="0041693A">
        <w:rPr>
          <w:lang w:val="fr-FR"/>
        </w:rPr>
        <w:tab/>
      </w:r>
      <w:r>
        <w:fldChar w:fldCharType="begin" w:fldLock="1"/>
      </w:r>
      <w:r w:rsidRPr="0041693A">
        <w:rPr>
          <w:lang w:val="fr-FR"/>
        </w:rPr>
        <w:instrText xml:space="preserve"> PAGEREF _Toc67989859 \h </w:instrText>
      </w:r>
      <w:r>
        <w:fldChar w:fldCharType="separate"/>
      </w:r>
      <w:r w:rsidRPr="0041693A">
        <w:rPr>
          <w:lang w:val="fr-FR"/>
        </w:rPr>
        <w:t>57</w:t>
      </w:r>
      <w:r>
        <w:fldChar w:fldCharType="end"/>
      </w:r>
    </w:p>
    <w:p w14:paraId="72B645D8" w14:textId="4F7B2319" w:rsidR="002B01AF" w:rsidRPr="0041693A" w:rsidRDefault="002B01AF">
      <w:pPr>
        <w:pStyle w:val="TOC4"/>
        <w:rPr>
          <w:rFonts w:ascii="Calibri" w:hAnsi="Calibri"/>
          <w:sz w:val="22"/>
          <w:szCs w:val="22"/>
          <w:lang w:val="fr-FR" w:eastAsia="en-GB"/>
        </w:rPr>
      </w:pPr>
      <w:r w:rsidRPr="0041693A">
        <w:rPr>
          <w:lang w:val="fr-FR" w:eastAsia="zh-CN"/>
        </w:rPr>
        <w:t>4</w:t>
      </w:r>
      <w:r w:rsidRPr="0041693A">
        <w:rPr>
          <w:lang w:val="fr-FR"/>
        </w:rPr>
        <w:t>.3.39.4</w:t>
      </w:r>
      <w:r w:rsidRPr="0041693A">
        <w:rPr>
          <w:rFonts w:ascii="Calibri" w:hAnsi="Calibri"/>
          <w:sz w:val="22"/>
          <w:szCs w:val="22"/>
          <w:lang w:val="fr-FR" w:eastAsia="en-GB"/>
        </w:rPr>
        <w:tab/>
      </w:r>
      <w:r w:rsidRPr="0041693A">
        <w:rPr>
          <w:lang w:val="fr-FR"/>
        </w:rPr>
        <w:t>Notifications</w:t>
      </w:r>
      <w:r w:rsidRPr="0041693A">
        <w:rPr>
          <w:lang w:val="fr-FR"/>
        </w:rPr>
        <w:tab/>
      </w:r>
      <w:r>
        <w:fldChar w:fldCharType="begin" w:fldLock="1"/>
      </w:r>
      <w:r w:rsidRPr="0041693A">
        <w:rPr>
          <w:lang w:val="fr-FR"/>
        </w:rPr>
        <w:instrText xml:space="preserve"> PAGEREF _Toc67989860 \h </w:instrText>
      </w:r>
      <w:r>
        <w:fldChar w:fldCharType="separate"/>
      </w:r>
      <w:r w:rsidRPr="0041693A">
        <w:rPr>
          <w:lang w:val="fr-FR"/>
        </w:rPr>
        <w:t>57</w:t>
      </w:r>
      <w:r>
        <w:fldChar w:fldCharType="end"/>
      </w:r>
    </w:p>
    <w:p w14:paraId="55A26268" w14:textId="65C8356A" w:rsidR="002B01AF" w:rsidRPr="0041693A" w:rsidRDefault="002B01AF">
      <w:pPr>
        <w:pStyle w:val="TOC3"/>
        <w:rPr>
          <w:rFonts w:ascii="Calibri" w:hAnsi="Calibri"/>
          <w:sz w:val="22"/>
          <w:szCs w:val="22"/>
          <w:lang w:val="fr-FR" w:eastAsia="en-GB"/>
        </w:rPr>
      </w:pPr>
      <w:r w:rsidRPr="0041693A">
        <w:rPr>
          <w:lang w:val="fr-FR" w:eastAsia="zh-CN"/>
        </w:rPr>
        <w:t>4.3.40</w:t>
      </w:r>
      <w:r w:rsidRPr="0041693A">
        <w:rPr>
          <w:rFonts w:ascii="Calibri" w:hAnsi="Calibri"/>
          <w:sz w:val="22"/>
          <w:szCs w:val="22"/>
          <w:lang w:val="fr-FR" w:eastAsia="en-GB"/>
        </w:rPr>
        <w:tab/>
      </w:r>
      <w:r w:rsidRPr="0041693A">
        <w:rPr>
          <w:rFonts w:ascii="Courier New" w:hAnsi="Courier New"/>
          <w:lang w:val="fr-FR" w:eastAsia="zh-CN"/>
        </w:rPr>
        <w:t>Beam</w:t>
      </w:r>
      <w:r w:rsidRPr="0041693A">
        <w:rPr>
          <w:lang w:val="fr-FR"/>
        </w:rPr>
        <w:tab/>
      </w:r>
      <w:r>
        <w:fldChar w:fldCharType="begin" w:fldLock="1"/>
      </w:r>
      <w:r w:rsidRPr="0041693A">
        <w:rPr>
          <w:lang w:val="fr-FR"/>
        </w:rPr>
        <w:instrText xml:space="preserve"> PAGEREF _Toc67989861 \h </w:instrText>
      </w:r>
      <w:r>
        <w:fldChar w:fldCharType="separate"/>
      </w:r>
      <w:r w:rsidRPr="0041693A">
        <w:rPr>
          <w:lang w:val="fr-FR"/>
        </w:rPr>
        <w:t>57</w:t>
      </w:r>
      <w:r>
        <w:fldChar w:fldCharType="end"/>
      </w:r>
    </w:p>
    <w:p w14:paraId="51A62232" w14:textId="4A27FCF8" w:rsidR="002B01AF" w:rsidRPr="0041693A" w:rsidRDefault="002B01AF">
      <w:pPr>
        <w:pStyle w:val="TOC4"/>
        <w:rPr>
          <w:rFonts w:ascii="Calibri" w:hAnsi="Calibri"/>
          <w:sz w:val="22"/>
          <w:szCs w:val="22"/>
          <w:lang w:val="fr-FR" w:eastAsia="en-GB"/>
        </w:rPr>
      </w:pPr>
      <w:r w:rsidRPr="0041693A">
        <w:rPr>
          <w:lang w:val="fr-FR" w:eastAsia="zh-CN"/>
        </w:rPr>
        <w:t>4</w:t>
      </w:r>
      <w:r w:rsidRPr="0041693A">
        <w:rPr>
          <w:lang w:val="fr-FR"/>
        </w:rPr>
        <w:t>.3.40.1</w:t>
      </w:r>
      <w:r w:rsidRPr="0041693A">
        <w:rPr>
          <w:rFonts w:ascii="Calibri" w:hAnsi="Calibri"/>
          <w:sz w:val="22"/>
          <w:szCs w:val="22"/>
          <w:lang w:val="fr-FR" w:eastAsia="en-GB"/>
        </w:rPr>
        <w:tab/>
      </w:r>
      <w:r w:rsidRPr="0041693A">
        <w:rPr>
          <w:lang w:val="fr-FR"/>
        </w:rPr>
        <w:t>Definition</w:t>
      </w:r>
      <w:r w:rsidRPr="0041693A">
        <w:rPr>
          <w:lang w:val="fr-FR"/>
        </w:rPr>
        <w:tab/>
      </w:r>
      <w:r>
        <w:fldChar w:fldCharType="begin" w:fldLock="1"/>
      </w:r>
      <w:r w:rsidRPr="0041693A">
        <w:rPr>
          <w:lang w:val="fr-FR"/>
        </w:rPr>
        <w:instrText xml:space="preserve"> PAGEREF _Toc67989862 \h </w:instrText>
      </w:r>
      <w:r>
        <w:fldChar w:fldCharType="separate"/>
      </w:r>
      <w:r w:rsidRPr="0041693A">
        <w:rPr>
          <w:lang w:val="fr-FR"/>
        </w:rPr>
        <w:t>57</w:t>
      </w:r>
      <w:r>
        <w:fldChar w:fldCharType="end"/>
      </w:r>
    </w:p>
    <w:p w14:paraId="6D7AC003" w14:textId="38F985A9" w:rsidR="002B01AF" w:rsidRPr="0041693A" w:rsidRDefault="002B01AF">
      <w:pPr>
        <w:pStyle w:val="TOC4"/>
        <w:rPr>
          <w:rFonts w:ascii="Calibri" w:hAnsi="Calibri"/>
          <w:sz w:val="22"/>
          <w:szCs w:val="22"/>
          <w:lang w:val="fr-FR" w:eastAsia="en-GB"/>
        </w:rPr>
      </w:pPr>
      <w:r w:rsidRPr="0041693A">
        <w:rPr>
          <w:lang w:val="fr-FR"/>
        </w:rPr>
        <w:t>4.3.40.2</w:t>
      </w:r>
      <w:r w:rsidRPr="0041693A">
        <w:rPr>
          <w:rFonts w:ascii="Calibri" w:hAnsi="Calibri"/>
          <w:sz w:val="22"/>
          <w:szCs w:val="22"/>
          <w:lang w:val="fr-FR" w:eastAsia="en-GB"/>
        </w:rPr>
        <w:tab/>
      </w:r>
      <w:r w:rsidRPr="0041693A">
        <w:rPr>
          <w:lang w:val="fr-FR"/>
        </w:rPr>
        <w:t>Attributes</w:t>
      </w:r>
      <w:r w:rsidRPr="0041693A">
        <w:rPr>
          <w:lang w:val="fr-FR"/>
        </w:rPr>
        <w:tab/>
      </w:r>
      <w:r>
        <w:fldChar w:fldCharType="begin" w:fldLock="1"/>
      </w:r>
      <w:r w:rsidRPr="0041693A">
        <w:rPr>
          <w:lang w:val="fr-FR"/>
        </w:rPr>
        <w:instrText xml:space="preserve"> PAGEREF _Toc67989863 \h </w:instrText>
      </w:r>
      <w:r>
        <w:fldChar w:fldCharType="separate"/>
      </w:r>
      <w:r w:rsidRPr="0041693A">
        <w:rPr>
          <w:lang w:val="fr-FR"/>
        </w:rPr>
        <w:t>58</w:t>
      </w:r>
      <w:r>
        <w:fldChar w:fldCharType="end"/>
      </w:r>
    </w:p>
    <w:p w14:paraId="192529DB" w14:textId="75F617C5" w:rsidR="002B01AF" w:rsidRPr="0041693A" w:rsidRDefault="002B01AF">
      <w:pPr>
        <w:pStyle w:val="TOC4"/>
        <w:rPr>
          <w:rFonts w:ascii="Calibri" w:hAnsi="Calibri"/>
          <w:sz w:val="22"/>
          <w:szCs w:val="22"/>
          <w:lang w:val="fr-FR" w:eastAsia="en-GB"/>
        </w:rPr>
      </w:pPr>
      <w:r w:rsidRPr="0041693A">
        <w:rPr>
          <w:lang w:val="fr-FR"/>
        </w:rPr>
        <w:t>4.3.40.3</w:t>
      </w:r>
      <w:r w:rsidRPr="0041693A">
        <w:rPr>
          <w:rFonts w:ascii="Calibri" w:hAnsi="Calibri"/>
          <w:sz w:val="22"/>
          <w:szCs w:val="22"/>
          <w:lang w:val="fr-FR" w:eastAsia="en-GB"/>
        </w:rPr>
        <w:tab/>
      </w:r>
      <w:r w:rsidRPr="0041693A">
        <w:rPr>
          <w:lang w:val="fr-FR"/>
        </w:rPr>
        <w:t>Attribute constraints</w:t>
      </w:r>
      <w:r w:rsidRPr="0041693A">
        <w:rPr>
          <w:lang w:val="fr-FR"/>
        </w:rPr>
        <w:tab/>
      </w:r>
      <w:r>
        <w:fldChar w:fldCharType="begin" w:fldLock="1"/>
      </w:r>
      <w:r w:rsidRPr="0041693A">
        <w:rPr>
          <w:lang w:val="fr-FR"/>
        </w:rPr>
        <w:instrText xml:space="preserve"> PAGEREF _Toc67989864 \h </w:instrText>
      </w:r>
      <w:r>
        <w:fldChar w:fldCharType="separate"/>
      </w:r>
      <w:r w:rsidRPr="0041693A">
        <w:rPr>
          <w:lang w:val="fr-FR"/>
        </w:rPr>
        <w:t>58</w:t>
      </w:r>
      <w:r>
        <w:fldChar w:fldCharType="end"/>
      </w:r>
    </w:p>
    <w:p w14:paraId="41C3664A" w14:textId="38D7746F" w:rsidR="002B01AF" w:rsidRPr="0041693A" w:rsidRDefault="002B01AF">
      <w:pPr>
        <w:pStyle w:val="TOC3"/>
        <w:rPr>
          <w:rFonts w:ascii="Calibri" w:hAnsi="Calibri"/>
          <w:sz w:val="22"/>
          <w:szCs w:val="22"/>
          <w:lang w:val="fr-FR" w:eastAsia="en-GB"/>
        </w:rPr>
      </w:pPr>
      <w:r w:rsidRPr="0041693A">
        <w:rPr>
          <w:lang w:val="fr-FR" w:eastAsia="zh-CN"/>
        </w:rPr>
        <w:t>4.3.41</w:t>
      </w:r>
      <w:r w:rsidRPr="0041693A">
        <w:rPr>
          <w:rFonts w:ascii="Calibri" w:hAnsi="Calibri"/>
          <w:sz w:val="22"/>
          <w:szCs w:val="22"/>
          <w:lang w:val="fr-FR" w:eastAsia="en-GB"/>
        </w:rPr>
        <w:tab/>
      </w:r>
      <w:r w:rsidRPr="0041693A">
        <w:rPr>
          <w:rFonts w:ascii="Courier New" w:hAnsi="Courier New"/>
          <w:lang w:val="fr-FR" w:eastAsia="zh-CN"/>
        </w:rPr>
        <w:t>PLMNInfo &lt;&lt;dataType&gt;&gt;</w:t>
      </w:r>
      <w:r w:rsidRPr="0041693A">
        <w:rPr>
          <w:lang w:val="fr-FR"/>
        </w:rPr>
        <w:tab/>
      </w:r>
      <w:r>
        <w:fldChar w:fldCharType="begin" w:fldLock="1"/>
      </w:r>
      <w:r w:rsidRPr="0041693A">
        <w:rPr>
          <w:lang w:val="fr-FR"/>
        </w:rPr>
        <w:instrText xml:space="preserve"> PAGEREF _Toc67989865 \h </w:instrText>
      </w:r>
      <w:r>
        <w:fldChar w:fldCharType="separate"/>
      </w:r>
      <w:r w:rsidRPr="0041693A">
        <w:rPr>
          <w:lang w:val="fr-FR"/>
        </w:rPr>
        <w:t>58</w:t>
      </w:r>
      <w:r>
        <w:fldChar w:fldCharType="end"/>
      </w:r>
    </w:p>
    <w:p w14:paraId="0037F369" w14:textId="75207652" w:rsidR="002B01AF" w:rsidRPr="0041693A" w:rsidRDefault="002B01AF">
      <w:pPr>
        <w:pStyle w:val="TOC4"/>
        <w:rPr>
          <w:rFonts w:ascii="Calibri" w:hAnsi="Calibri"/>
          <w:sz w:val="22"/>
          <w:szCs w:val="22"/>
          <w:lang w:val="fr-FR" w:eastAsia="en-GB"/>
        </w:rPr>
      </w:pPr>
      <w:r w:rsidRPr="0041693A">
        <w:rPr>
          <w:lang w:val="fr-FR" w:eastAsia="zh-CN"/>
        </w:rPr>
        <w:t>4</w:t>
      </w:r>
      <w:r w:rsidRPr="0041693A">
        <w:rPr>
          <w:lang w:val="fr-FR"/>
        </w:rPr>
        <w:t>.3.41.1</w:t>
      </w:r>
      <w:r w:rsidRPr="0041693A">
        <w:rPr>
          <w:rFonts w:ascii="Calibri" w:hAnsi="Calibri"/>
          <w:sz w:val="22"/>
          <w:szCs w:val="22"/>
          <w:lang w:val="fr-FR" w:eastAsia="en-GB"/>
        </w:rPr>
        <w:tab/>
      </w:r>
      <w:r w:rsidRPr="0041693A">
        <w:rPr>
          <w:lang w:val="fr-FR"/>
        </w:rPr>
        <w:t>Definition</w:t>
      </w:r>
      <w:r w:rsidRPr="0041693A">
        <w:rPr>
          <w:lang w:val="fr-FR"/>
        </w:rPr>
        <w:tab/>
      </w:r>
      <w:r>
        <w:fldChar w:fldCharType="begin" w:fldLock="1"/>
      </w:r>
      <w:r w:rsidRPr="0041693A">
        <w:rPr>
          <w:lang w:val="fr-FR"/>
        </w:rPr>
        <w:instrText xml:space="preserve"> PAGEREF _Toc67989866 \h </w:instrText>
      </w:r>
      <w:r>
        <w:fldChar w:fldCharType="separate"/>
      </w:r>
      <w:r w:rsidRPr="0041693A">
        <w:rPr>
          <w:lang w:val="fr-FR"/>
        </w:rPr>
        <w:t>58</w:t>
      </w:r>
      <w:r>
        <w:fldChar w:fldCharType="end"/>
      </w:r>
    </w:p>
    <w:p w14:paraId="7D81C467" w14:textId="0E0C54A0" w:rsidR="002B01AF" w:rsidRPr="0041693A" w:rsidRDefault="002B01AF">
      <w:pPr>
        <w:pStyle w:val="TOC4"/>
        <w:rPr>
          <w:rFonts w:ascii="Calibri" w:hAnsi="Calibri"/>
          <w:sz w:val="22"/>
          <w:szCs w:val="22"/>
          <w:lang w:val="fr-FR" w:eastAsia="en-GB"/>
        </w:rPr>
      </w:pPr>
      <w:r w:rsidRPr="0041693A">
        <w:rPr>
          <w:lang w:val="fr-FR" w:eastAsia="zh-CN"/>
        </w:rPr>
        <w:t>4</w:t>
      </w:r>
      <w:r w:rsidRPr="0041693A">
        <w:rPr>
          <w:lang w:val="fr-FR"/>
        </w:rPr>
        <w:t>.3.41.2</w:t>
      </w:r>
      <w:r w:rsidRPr="0041693A">
        <w:rPr>
          <w:rFonts w:ascii="Calibri" w:hAnsi="Calibri"/>
          <w:sz w:val="22"/>
          <w:szCs w:val="22"/>
          <w:lang w:val="fr-FR" w:eastAsia="en-GB"/>
        </w:rPr>
        <w:tab/>
      </w:r>
      <w:r w:rsidRPr="0041693A">
        <w:rPr>
          <w:lang w:val="fr-FR"/>
        </w:rPr>
        <w:t>Attributes</w:t>
      </w:r>
      <w:r w:rsidRPr="0041693A">
        <w:rPr>
          <w:lang w:val="fr-FR"/>
        </w:rPr>
        <w:tab/>
      </w:r>
      <w:r>
        <w:fldChar w:fldCharType="begin" w:fldLock="1"/>
      </w:r>
      <w:r w:rsidRPr="0041693A">
        <w:rPr>
          <w:lang w:val="fr-FR"/>
        </w:rPr>
        <w:instrText xml:space="preserve"> PAGEREF _Toc67989867 \h </w:instrText>
      </w:r>
      <w:r>
        <w:fldChar w:fldCharType="separate"/>
      </w:r>
      <w:r w:rsidRPr="0041693A">
        <w:rPr>
          <w:lang w:val="fr-FR"/>
        </w:rPr>
        <w:t>58</w:t>
      </w:r>
      <w:r>
        <w:fldChar w:fldCharType="end"/>
      </w:r>
    </w:p>
    <w:p w14:paraId="7658ABA3" w14:textId="0D2D7C75" w:rsidR="002B01AF" w:rsidRPr="0041693A" w:rsidRDefault="002B01AF">
      <w:pPr>
        <w:pStyle w:val="TOC4"/>
        <w:rPr>
          <w:rFonts w:ascii="Calibri" w:hAnsi="Calibri"/>
          <w:sz w:val="22"/>
          <w:szCs w:val="22"/>
          <w:lang w:val="fr-FR" w:eastAsia="en-GB"/>
        </w:rPr>
      </w:pPr>
      <w:r w:rsidRPr="0041693A">
        <w:rPr>
          <w:lang w:val="fr-FR"/>
        </w:rPr>
        <w:t>4.3.41.3</w:t>
      </w:r>
      <w:r w:rsidRPr="0041693A">
        <w:rPr>
          <w:rFonts w:ascii="Calibri" w:hAnsi="Calibri"/>
          <w:sz w:val="22"/>
          <w:szCs w:val="22"/>
          <w:lang w:val="fr-FR" w:eastAsia="en-GB"/>
        </w:rPr>
        <w:tab/>
      </w:r>
      <w:r w:rsidRPr="0041693A">
        <w:rPr>
          <w:lang w:val="fr-FR"/>
        </w:rPr>
        <w:t>Attribute constraints</w:t>
      </w:r>
      <w:r w:rsidRPr="0041693A">
        <w:rPr>
          <w:lang w:val="fr-FR"/>
        </w:rPr>
        <w:tab/>
      </w:r>
      <w:r>
        <w:fldChar w:fldCharType="begin" w:fldLock="1"/>
      </w:r>
      <w:r w:rsidRPr="0041693A">
        <w:rPr>
          <w:lang w:val="fr-FR"/>
        </w:rPr>
        <w:instrText xml:space="preserve"> PAGEREF _Toc67989868 \h </w:instrText>
      </w:r>
      <w:r>
        <w:fldChar w:fldCharType="separate"/>
      </w:r>
      <w:r w:rsidRPr="0041693A">
        <w:rPr>
          <w:lang w:val="fr-FR"/>
        </w:rPr>
        <w:t>58</w:t>
      </w:r>
      <w:r>
        <w:fldChar w:fldCharType="end"/>
      </w:r>
    </w:p>
    <w:p w14:paraId="42BD7CFB" w14:textId="33FF4D45" w:rsidR="002B01AF" w:rsidRPr="0041693A" w:rsidRDefault="002B01AF">
      <w:pPr>
        <w:pStyle w:val="TOC4"/>
        <w:rPr>
          <w:rFonts w:ascii="Calibri" w:hAnsi="Calibri"/>
          <w:sz w:val="22"/>
          <w:szCs w:val="22"/>
          <w:lang w:val="fr-FR" w:eastAsia="en-GB"/>
        </w:rPr>
      </w:pPr>
      <w:r w:rsidRPr="0041693A">
        <w:rPr>
          <w:lang w:val="fr-FR" w:eastAsia="zh-CN"/>
        </w:rPr>
        <w:t>4</w:t>
      </w:r>
      <w:r w:rsidRPr="0041693A">
        <w:rPr>
          <w:lang w:val="fr-FR"/>
        </w:rPr>
        <w:t>.3.41.4</w:t>
      </w:r>
      <w:r w:rsidRPr="0041693A">
        <w:rPr>
          <w:rFonts w:ascii="Calibri" w:hAnsi="Calibri"/>
          <w:sz w:val="22"/>
          <w:szCs w:val="22"/>
          <w:lang w:val="fr-FR" w:eastAsia="en-GB"/>
        </w:rPr>
        <w:tab/>
      </w:r>
      <w:r w:rsidRPr="0041693A">
        <w:rPr>
          <w:lang w:val="fr-FR"/>
        </w:rPr>
        <w:t>Notifications</w:t>
      </w:r>
      <w:r w:rsidRPr="0041693A">
        <w:rPr>
          <w:lang w:val="fr-FR"/>
        </w:rPr>
        <w:tab/>
      </w:r>
      <w:r>
        <w:fldChar w:fldCharType="begin" w:fldLock="1"/>
      </w:r>
      <w:r w:rsidRPr="0041693A">
        <w:rPr>
          <w:lang w:val="fr-FR"/>
        </w:rPr>
        <w:instrText xml:space="preserve"> PAGEREF _Toc67989869 \h </w:instrText>
      </w:r>
      <w:r>
        <w:fldChar w:fldCharType="separate"/>
      </w:r>
      <w:r w:rsidRPr="0041693A">
        <w:rPr>
          <w:lang w:val="fr-FR"/>
        </w:rPr>
        <w:t>58</w:t>
      </w:r>
      <w:r>
        <w:fldChar w:fldCharType="end"/>
      </w:r>
    </w:p>
    <w:p w14:paraId="7A709141" w14:textId="57A8B18C" w:rsidR="002B01AF" w:rsidRPr="0041693A" w:rsidRDefault="002B01AF">
      <w:pPr>
        <w:pStyle w:val="TOC3"/>
        <w:rPr>
          <w:rFonts w:ascii="Calibri" w:hAnsi="Calibri"/>
          <w:sz w:val="22"/>
          <w:szCs w:val="22"/>
          <w:lang w:val="fr-FR" w:eastAsia="en-GB"/>
        </w:rPr>
      </w:pPr>
      <w:r w:rsidRPr="0041693A">
        <w:rPr>
          <w:lang w:val="fr-FR" w:eastAsia="zh-CN"/>
        </w:rPr>
        <w:t>4.3.42</w:t>
      </w:r>
      <w:r w:rsidRPr="0041693A">
        <w:rPr>
          <w:rFonts w:ascii="Calibri" w:hAnsi="Calibri"/>
          <w:sz w:val="22"/>
          <w:szCs w:val="22"/>
          <w:lang w:val="fr-FR" w:eastAsia="en-GB"/>
        </w:rPr>
        <w:tab/>
      </w:r>
      <w:r w:rsidRPr="0041693A">
        <w:rPr>
          <w:rFonts w:ascii="Courier New" w:hAnsi="Courier New"/>
          <w:lang w:val="fr-FR" w:eastAsia="zh-CN"/>
        </w:rPr>
        <w:t>RRMPolicyMember &lt;&lt;dataType&gt;&gt;</w:t>
      </w:r>
      <w:r w:rsidRPr="0041693A">
        <w:rPr>
          <w:lang w:val="fr-FR"/>
        </w:rPr>
        <w:tab/>
      </w:r>
      <w:r>
        <w:fldChar w:fldCharType="begin" w:fldLock="1"/>
      </w:r>
      <w:r w:rsidRPr="0041693A">
        <w:rPr>
          <w:lang w:val="fr-FR"/>
        </w:rPr>
        <w:instrText xml:space="preserve"> PAGEREF _Toc67989870 \h </w:instrText>
      </w:r>
      <w:r>
        <w:fldChar w:fldCharType="separate"/>
      </w:r>
      <w:r w:rsidRPr="0041693A">
        <w:rPr>
          <w:lang w:val="fr-FR"/>
        </w:rPr>
        <w:t>59</w:t>
      </w:r>
      <w:r>
        <w:fldChar w:fldCharType="end"/>
      </w:r>
    </w:p>
    <w:p w14:paraId="4B817647" w14:textId="3B4DD7F3" w:rsidR="002B01AF" w:rsidRPr="0041693A" w:rsidRDefault="002B01AF">
      <w:pPr>
        <w:pStyle w:val="TOC4"/>
        <w:rPr>
          <w:rFonts w:ascii="Calibri" w:hAnsi="Calibri"/>
          <w:sz w:val="22"/>
          <w:szCs w:val="22"/>
          <w:lang w:val="fr-FR" w:eastAsia="en-GB"/>
        </w:rPr>
      </w:pPr>
      <w:r w:rsidRPr="0041693A">
        <w:rPr>
          <w:lang w:val="fr-FR" w:eastAsia="zh-CN"/>
        </w:rPr>
        <w:t>4</w:t>
      </w:r>
      <w:r w:rsidRPr="0041693A">
        <w:rPr>
          <w:lang w:val="fr-FR"/>
        </w:rPr>
        <w:t>.3.42.1</w:t>
      </w:r>
      <w:r w:rsidRPr="0041693A">
        <w:rPr>
          <w:rFonts w:ascii="Calibri" w:hAnsi="Calibri"/>
          <w:sz w:val="22"/>
          <w:szCs w:val="22"/>
          <w:lang w:val="fr-FR" w:eastAsia="en-GB"/>
        </w:rPr>
        <w:tab/>
      </w:r>
      <w:r w:rsidRPr="0041693A">
        <w:rPr>
          <w:lang w:val="fr-FR"/>
        </w:rPr>
        <w:t>Definition</w:t>
      </w:r>
      <w:r w:rsidRPr="0041693A">
        <w:rPr>
          <w:lang w:val="fr-FR"/>
        </w:rPr>
        <w:tab/>
      </w:r>
      <w:r>
        <w:fldChar w:fldCharType="begin" w:fldLock="1"/>
      </w:r>
      <w:r w:rsidRPr="0041693A">
        <w:rPr>
          <w:lang w:val="fr-FR"/>
        </w:rPr>
        <w:instrText xml:space="preserve"> PAGEREF _Toc67989871 \h </w:instrText>
      </w:r>
      <w:r>
        <w:fldChar w:fldCharType="separate"/>
      </w:r>
      <w:r w:rsidRPr="0041693A">
        <w:rPr>
          <w:lang w:val="fr-FR"/>
        </w:rPr>
        <w:t>59</w:t>
      </w:r>
      <w:r>
        <w:fldChar w:fldCharType="end"/>
      </w:r>
    </w:p>
    <w:p w14:paraId="40A371D0" w14:textId="10CDAD0B" w:rsidR="002B01AF" w:rsidRPr="0041693A" w:rsidRDefault="002B01AF">
      <w:pPr>
        <w:pStyle w:val="TOC4"/>
        <w:rPr>
          <w:rFonts w:ascii="Calibri" w:hAnsi="Calibri"/>
          <w:sz w:val="22"/>
          <w:szCs w:val="22"/>
          <w:lang w:val="fr-FR" w:eastAsia="en-GB"/>
        </w:rPr>
      </w:pPr>
      <w:r w:rsidRPr="0041693A">
        <w:rPr>
          <w:lang w:val="fr-FR" w:eastAsia="zh-CN"/>
        </w:rPr>
        <w:t>4</w:t>
      </w:r>
      <w:r w:rsidRPr="0041693A">
        <w:rPr>
          <w:lang w:val="fr-FR"/>
        </w:rPr>
        <w:t>.3.42.2</w:t>
      </w:r>
      <w:r w:rsidRPr="0041693A">
        <w:rPr>
          <w:rFonts w:ascii="Calibri" w:hAnsi="Calibri"/>
          <w:sz w:val="22"/>
          <w:szCs w:val="22"/>
          <w:lang w:val="fr-FR" w:eastAsia="en-GB"/>
        </w:rPr>
        <w:tab/>
      </w:r>
      <w:r w:rsidRPr="0041693A">
        <w:rPr>
          <w:lang w:val="fr-FR"/>
        </w:rPr>
        <w:t>Attributes</w:t>
      </w:r>
      <w:r w:rsidRPr="0041693A">
        <w:rPr>
          <w:lang w:val="fr-FR"/>
        </w:rPr>
        <w:tab/>
      </w:r>
      <w:r>
        <w:fldChar w:fldCharType="begin" w:fldLock="1"/>
      </w:r>
      <w:r w:rsidRPr="0041693A">
        <w:rPr>
          <w:lang w:val="fr-FR"/>
        </w:rPr>
        <w:instrText xml:space="preserve"> PAGEREF _Toc67989872 \h </w:instrText>
      </w:r>
      <w:r>
        <w:fldChar w:fldCharType="separate"/>
      </w:r>
      <w:r w:rsidRPr="0041693A">
        <w:rPr>
          <w:lang w:val="fr-FR"/>
        </w:rPr>
        <w:t>59</w:t>
      </w:r>
      <w:r>
        <w:fldChar w:fldCharType="end"/>
      </w:r>
    </w:p>
    <w:p w14:paraId="5952013E" w14:textId="3C9EDFE4" w:rsidR="002B01AF" w:rsidRPr="0041693A" w:rsidRDefault="002B01AF">
      <w:pPr>
        <w:pStyle w:val="TOC4"/>
        <w:rPr>
          <w:rFonts w:ascii="Calibri" w:hAnsi="Calibri"/>
          <w:sz w:val="22"/>
          <w:szCs w:val="22"/>
          <w:lang w:val="fr-FR" w:eastAsia="en-GB"/>
        </w:rPr>
      </w:pPr>
      <w:r w:rsidRPr="0041693A">
        <w:rPr>
          <w:lang w:val="fr-FR" w:eastAsia="zh-CN"/>
        </w:rPr>
        <w:t>4</w:t>
      </w:r>
      <w:r w:rsidRPr="0041693A">
        <w:rPr>
          <w:lang w:val="fr-FR"/>
        </w:rPr>
        <w:t>.3.42.3</w:t>
      </w:r>
      <w:r w:rsidRPr="0041693A">
        <w:rPr>
          <w:rFonts w:ascii="Calibri" w:hAnsi="Calibri"/>
          <w:sz w:val="22"/>
          <w:szCs w:val="22"/>
          <w:lang w:val="fr-FR" w:eastAsia="en-GB"/>
        </w:rPr>
        <w:tab/>
      </w:r>
      <w:r w:rsidRPr="0041693A">
        <w:rPr>
          <w:lang w:val="fr-FR"/>
        </w:rPr>
        <w:t>Attribute constraints</w:t>
      </w:r>
      <w:r w:rsidRPr="0041693A">
        <w:rPr>
          <w:lang w:val="fr-FR"/>
        </w:rPr>
        <w:tab/>
      </w:r>
      <w:r>
        <w:fldChar w:fldCharType="begin" w:fldLock="1"/>
      </w:r>
      <w:r w:rsidRPr="0041693A">
        <w:rPr>
          <w:lang w:val="fr-FR"/>
        </w:rPr>
        <w:instrText xml:space="preserve"> PAGEREF _Toc67989873 \h </w:instrText>
      </w:r>
      <w:r>
        <w:fldChar w:fldCharType="separate"/>
      </w:r>
      <w:r w:rsidRPr="0041693A">
        <w:rPr>
          <w:lang w:val="fr-FR"/>
        </w:rPr>
        <w:t>59</w:t>
      </w:r>
      <w:r>
        <w:fldChar w:fldCharType="end"/>
      </w:r>
    </w:p>
    <w:p w14:paraId="3A0688B5" w14:textId="1E112D16" w:rsidR="002B01AF" w:rsidRPr="0041693A" w:rsidRDefault="002B01AF">
      <w:pPr>
        <w:pStyle w:val="TOC4"/>
        <w:rPr>
          <w:rFonts w:ascii="Calibri" w:hAnsi="Calibri"/>
          <w:sz w:val="22"/>
          <w:szCs w:val="22"/>
          <w:lang w:val="fr-FR" w:eastAsia="en-GB"/>
        </w:rPr>
      </w:pPr>
      <w:r w:rsidRPr="0041693A">
        <w:rPr>
          <w:lang w:val="fr-FR" w:eastAsia="zh-CN"/>
        </w:rPr>
        <w:t>4</w:t>
      </w:r>
      <w:r w:rsidRPr="0041693A">
        <w:rPr>
          <w:lang w:val="fr-FR"/>
        </w:rPr>
        <w:t>.3.42.4</w:t>
      </w:r>
      <w:r w:rsidRPr="0041693A">
        <w:rPr>
          <w:rFonts w:ascii="Calibri" w:hAnsi="Calibri"/>
          <w:sz w:val="22"/>
          <w:szCs w:val="22"/>
          <w:lang w:val="fr-FR" w:eastAsia="en-GB"/>
        </w:rPr>
        <w:tab/>
      </w:r>
      <w:r w:rsidRPr="0041693A">
        <w:rPr>
          <w:lang w:val="fr-FR"/>
        </w:rPr>
        <w:t>Notifications</w:t>
      </w:r>
      <w:r w:rsidRPr="0041693A">
        <w:rPr>
          <w:lang w:val="fr-FR"/>
        </w:rPr>
        <w:tab/>
      </w:r>
      <w:r>
        <w:fldChar w:fldCharType="begin" w:fldLock="1"/>
      </w:r>
      <w:r w:rsidRPr="0041693A">
        <w:rPr>
          <w:lang w:val="fr-FR"/>
        </w:rPr>
        <w:instrText xml:space="preserve"> PAGEREF _Toc67989874 \h </w:instrText>
      </w:r>
      <w:r>
        <w:fldChar w:fldCharType="separate"/>
      </w:r>
      <w:r w:rsidRPr="0041693A">
        <w:rPr>
          <w:lang w:val="fr-FR"/>
        </w:rPr>
        <w:t>59</w:t>
      </w:r>
      <w:r>
        <w:fldChar w:fldCharType="end"/>
      </w:r>
    </w:p>
    <w:p w14:paraId="27B751C9" w14:textId="45E4D9D4" w:rsidR="002B01AF" w:rsidRPr="0041693A" w:rsidRDefault="002B01AF">
      <w:pPr>
        <w:pStyle w:val="TOC3"/>
        <w:rPr>
          <w:rFonts w:ascii="Calibri" w:hAnsi="Calibri"/>
          <w:sz w:val="22"/>
          <w:szCs w:val="22"/>
          <w:lang w:val="fr-FR" w:eastAsia="en-GB"/>
        </w:rPr>
      </w:pPr>
      <w:r w:rsidRPr="0041693A">
        <w:rPr>
          <w:lang w:val="fr-FR" w:eastAsia="zh-CN"/>
        </w:rPr>
        <w:t>4.3.43</w:t>
      </w:r>
      <w:r w:rsidRPr="0041693A">
        <w:rPr>
          <w:rFonts w:ascii="Calibri" w:hAnsi="Calibri"/>
          <w:sz w:val="22"/>
          <w:szCs w:val="22"/>
          <w:lang w:val="fr-FR" w:eastAsia="en-GB"/>
        </w:rPr>
        <w:tab/>
      </w:r>
      <w:r w:rsidRPr="0041693A">
        <w:rPr>
          <w:rFonts w:ascii="Courier New" w:hAnsi="Courier New"/>
          <w:i/>
          <w:lang w:val="fr-FR" w:eastAsia="zh-CN"/>
        </w:rPr>
        <w:t>RRMPolicy_</w:t>
      </w:r>
      <w:r w:rsidRPr="0041693A">
        <w:rPr>
          <w:lang w:val="fr-FR"/>
        </w:rPr>
        <w:tab/>
      </w:r>
      <w:r>
        <w:fldChar w:fldCharType="begin" w:fldLock="1"/>
      </w:r>
      <w:r w:rsidRPr="0041693A">
        <w:rPr>
          <w:lang w:val="fr-FR"/>
        </w:rPr>
        <w:instrText xml:space="preserve"> PAGEREF _Toc67989875 \h </w:instrText>
      </w:r>
      <w:r>
        <w:fldChar w:fldCharType="separate"/>
      </w:r>
      <w:r w:rsidRPr="0041693A">
        <w:rPr>
          <w:lang w:val="fr-FR"/>
        </w:rPr>
        <w:t>59</w:t>
      </w:r>
      <w:r>
        <w:fldChar w:fldCharType="end"/>
      </w:r>
    </w:p>
    <w:p w14:paraId="3EC9512E" w14:textId="20F52F71" w:rsidR="002B01AF" w:rsidRPr="0041693A" w:rsidRDefault="002B01AF">
      <w:pPr>
        <w:pStyle w:val="TOC4"/>
        <w:rPr>
          <w:rFonts w:ascii="Calibri" w:hAnsi="Calibri"/>
          <w:sz w:val="22"/>
          <w:szCs w:val="22"/>
          <w:lang w:val="fr-FR" w:eastAsia="en-GB"/>
        </w:rPr>
      </w:pPr>
      <w:r w:rsidRPr="0041693A">
        <w:rPr>
          <w:lang w:val="fr-FR" w:eastAsia="zh-CN"/>
        </w:rPr>
        <w:t>4</w:t>
      </w:r>
      <w:r w:rsidRPr="0041693A">
        <w:rPr>
          <w:lang w:val="fr-FR"/>
        </w:rPr>
        <w:t>.3.43.1</w:t>
      </w:r>
      <w:r w:rsidRPr="0041693A">
        <w:rPr>
          <w:rFonts w:ascii="Calibri" w:hAnsi="Calibri"/>
          <w:sz w:val="22"/>
          <w:szCs w:val="22"/>
          <w:lang w:val="fr-FR" w:eastAsia="en-GB"/>
        </w:rPr>
        <w:tab/>
      </w:r>
      <w:r w:rsidRPr="0041693A">
        <w:rPr>
          <w:lang w:val="fr-FR"/>
        </w:rPr>
        <w:t>Definition</w:t>
      </w:r>
      <w:r w:rsidRPr="0041693A">
        <w:rPr>
          <w:lang w:val="fr-FR"/>
        </w:rPr>
        <w:tab/>
      </w:r>
      <w:r>
        <w:fldChar w:fldCharType="begin" w:fldLock="1"/>
      </w:r>
      <w:r w:rsidRPr="0041693A">
        <w:rPr>
          <w:lang w:val="fr-FR"/>
        </w:rPr>
        <w:instrText xml:space="preserve"> PAGEREF _Toc67989876 \h </w:instrText>
      </w:r>
      <w:r>
        <w:fldChar w:fldCharType="separate"/>
      </w:r>
      <w:r w:rsidRPr="0041693A">
        <w:rPr>
          <w:lang w:val="fr-FR"/>
        </w:rPr>
        <w:t>59</w:t>
      </w:r>
      <w:r>
        <w:fldChar w:fldCharType="end"/>
      </w:r>
    </w:p>
    <w:p w14:paraId="4C3C1E4A" w14:textId="45029879" w:rsidR="002B01AF" w:rsidRPr="0041693A" w:rsidRDefault="002B01AF">
      <w:pPr>
        <w:pStyle w:val="TOC4"/>
        <w:rPr>
          <w:rFonts w:ascii="Calibri" w:hAnsi="Calibri"/>
          <w:sz w:val="22"/>
          <w:szCs w:val="22"/>
          <w:lang w:val="fr-FR" w:eastAsia="en-GB"/>
        </w:rPr>
      </w:pPr>
      <w:r w:rsidRPr="0041693A">
        <w:rPr>
          <w:lang w:val="fr-FR" w:eastAsia="zh-CN"/>
        </w:rPr>
        <w:t>4</w:t>
      </w:r>
      <w:r w:rsidRPr="0041693A">
        <w:rPr>
          <w:lang w:val="fr-FR"/>
        </w:rPr>
        <w:t>.3.43.2</w:t>
      </w:r>
      <w:r w:rsidRPr="0041693A">
        <w:rPr>
          <w:rFonts w:ascii="Calibri" w:hAnsi="Calibri"/>
          <w:sz w:val="22"/>
          <w:szCs w:val="22"/>
          <w:lang w:val="fr-FR" w:eastAsia="en-GB"/>
        </w:rPr>
        <w:tab/>
      </w:r>
      <w:r w:rsidRPr="0041693A">
        <w:rPr>
          <w:lang w:val="fr-FR"/>
        </w:rPr>
        <w:t>Attributes</w:t>
      </w:r>
      <w:r w:rsidRPr="0041693A">
        <w:rPr>
          <w:lang w:val="fr-FR"/>
        </w:rPr>
        <w:tab/>
      </w:r>
      <w:r>
        <w:fldChar w:fldCharType="begin" w:fldLock="1"/>
      </w:r>
      <w:r w:rsidRPr="0041693A">
        <w:rPr>
          <w:lang w:val="fr-FR"/>
        </w:rPr>
        <w:instrText xml:space="preserve"> PAGEREF _Toc67989877 \h </w:instrText>
      </w:r>
      <w:r>
        <w:fldChar w:fldCharType="separate"/>
      </w:r>
      <w:r w:rsidRPr="0041693A">
        <w:rPr>
          <w:lang w:val="fr-FR"/>
        </w:rPr>
        <w:t>59</w:t>
      </w:r>
      <w:r>
        <w:fldChar w:fldCharType="end"/>
      </w:r>
    </w:p>
    <w:p w14:paraId="3962C8C9" w14:textId="54FA1666" w:rsidR="002B01AF" w:rsidRPr="0041693A" w:rsidRDefault="002B01AF">
      <w:pPr>
        <w:pStyle w:val="TOC4"/>
        <w:rPr>
          <w:rFonts w:ascii="Calibri" w:hAnsi="Calibri"/>
          <w:sz w:val="22"/>
          <w:szCs w:val="22"/>
          <w:lang w:val="fr-FR" w:eastAsia="en-GB"/>
        </w:rPr>
      </w:pPr>
      <w:r w:rsidRPr="0041693A">
        <w:rPr>
          <w:lang w:val="fr-FR" w:eastAsia="zh-CN"/>
        </w:rPr>
        <w:t>4</w:t>
      </w:r>
      <w:r w:rsidRPr="0041693A">
        <w:rPr>
          <w:lang w:val="fr-FR"/>
        </w:rPr>
        <w:t>.3.43.3</w:t>
      </w:r>
      <w:r w:rsidRPr="0041693A">
        <w:rPr>
          <w:rFonts w:ascii="Calibri" w:hAnsi="Calibri"/>
          <w:sz w:val="22"/>
          <w:szCs w:val="22"/>
          <w:lang w:val="fr-FR" w:eastAsia="en-GB"/>
        </w:rPr>
        <w:tab/>
      </w:r>
      <w:r w:rsidRPr="0041693A">
        <w:rPr>
          <w:lang w:val="fr-FR"/>
        </w:rPr>
        <w:t>Attribute constraints</w:t>
      </w:r>
      <w:r w:rsidRPr="0041693A">
        <w:rPr>
          <w:lang w:val="fr-FR"/>
        </w:rPr>
        <w:tab/>
      </w:r>
      <w:r>
        <w:fldChar w:fldCharType="begin" w:fldLock="1"/>
      </w:r>
      <w:r w:rsidRPr="0041693A">
        <w:rPr>
          <w:lang w:val="fr-FR"/>
        </w:rPr>
        <w:instrText xml:space="preserve"> PAGEREF _Toc67989878 \h </w:instrText>
      </w:r>
      <w:r>
        <w:fldChar w:fldCharType="separate"/>
      </w:r>
      <w:r w:rsidRPr="0041693A">
        <w:rPr>
          <w:lang w:val="fr-FR"/>
        </w:rPr>
        <w:t>59</w:t>
      </w:r>
      <w:r>
        <w:fldChar w:fldCharType="end"/>
      </w:r>
    </w:p>
    <w:p w14:paraId="1DBDA0F0" w14:textId="063A3071" w:rsidR="002B01AF" w:rsidRPr="0041693A" w:rsidRDefault="002B01AF">
      <w:pPr>
        <w:pStyle w:val="TOC4"/>
        <w:rPr>
          <w:rFonts w:ascii="Calibri" w:hAnsi="Calibri"/>
          <w:sz w:val="22"/>
          <w:szCs w:val="22"/>
          <w:lang w:val="fr-FR" w:eastAsia="en-GB"/>
        </w:rPr>
      </w:pPr>
      <w:r w:rsidRPr="0041693A">
        <w:rPr>
          <w:lang w:val="fr-FR" w:eastAsia="zh-CN"/>
        </w:rPr>
        <w:t>4</w:t>
      </w:r>
      <w:r w:rsidRPr="0041693A">
        <w:rPr>
          <w:lang w:val="fr-FR"/>
        </w:rPr>
        <w:t>.3.43.4</w:t>
      </w:r>
      <w:r w:rsidRPr="0041693A">
        <w:rPr>
          <w:rFonts w:ascii="Calibri" w:hAnsi="Calibri"/>
          <w:sz w:val="22"/>
          <w:szCs w:val="22"/>
          <w:lang w:val="fr-FR" w:eastAsia="en-GB"/>
        </w:rPr>
        <w:tab/>
      </w:r>
      <w:r w:rsidRPr="0041693A">
        <w:rPr>
          <w:lang w:val="fr-FR"/>
        </w:rPr>
        <w:t>Notifications</w:t>
      </w:r>
      <w:r w:rsidRPr="0041693A">
        <w:rPr>
          <w:lang w:val="fr-FR"/>
        </w:rPr>
        <w:tab/>
      </w:r>
      <w:r>
        <w:fldChar w:fldCharType="begin" w:fldLock="1"/>
      </w:r>
      <w:r w:rsidRPr="0041693A">
        <w:rPr>
          <w:lang w:val="fr-FR"/>
        </w:rPr>
        <w:instrText xml:space="preserve"> PAGEREF _Toc67989879 \h </w:instrText>
      </w:r>
      <w:r>
        <w:fldChar w:fldCharType="separate"/>
      </w:r>
      <w:r w:rsidRPr="0041693A">
        <w:rPr>
          <w:lang w:val="fr-FR"/>
        </w:rPr>
        <w:t>59</w:t>
      </w:r>
      <w:r>
        <w:fldChar w:fldCharType="end"/>
      </w:r>
    </w:p>
    <w:p w14:paraId="0ED3C978" w14:textId="626A0891" w:rsidR="002B01AF" w:rsidRPr="0041693A" w:rsidRDefault="002B01AF">
      <w:pPr>
        <w:pStyle w:val="TOC3"/>
        <w:rPr>
          <w:rFonts w:ascii="Calibri" w:hAnsi="Calibri"/>
          <w:sz w:val="22"/>
          <w:szCs w:val="22"/>
          <w:lang w:val="fr-FR" w:eastAsia="en-GB"/>
        </w:rPr>
      </w:pPr>
      <w:r w:rsidRPr="0041693A">
        <w:rPr>
          <w:lang w:val="fr-FR" w:eastAsia="zh-CN"/>
        </w:rPr>
        <w:t>4.3.44</w:t>
      </w:r>
      <w:r w:rsidRPr="0041693A">
        <w:rPr>
          <w:rFonts w:ascii="Calibri" w:hAnsi="Calibri"/>
          <w:sz w:val="22"/>
          <w:szCs w:val="22"/>
          <w:lang w:val="fr-FR" w:eastAsia="en-GB"/>
        </w:rPr>
        <w:tab/>
      </w:r>
      <w:r w:rsidRPr="0041693A">
        <w:rPr>
          <w:rFonts w:ascii="Courier New" w:hAnsi="Courier New" w:cs="Courier New"/>
          <w:lang w:val="fr-FR" w:eastAsia="zh-CN"/>
        </w:rPr>
        <w:t xml:space="preserve">RRMPolicyManagedEntity </w:t>
      </w:r>
      <w:r w:rsidRPr="0041693A">
        <w:rPr>
          <w:lang w:val="fr-FR" w:eastAsia="zh-CN"/>
        </w:rPr>
        <w:t>&lt;&lt;</w:t>
      </w:r>
      <w:r w:rsidRPr="0041693A">
        <w:rPr>
          <w:rFonts w:ascii="Courier New" w:hAnsi="Courier New" w:cs="Courier New"/>
          <w:lang w:val="fr-FR" w:eastAsia="zh-CN"/>
        </w:rPr>
        <w:t>ProxyClass</w:t>
      </w:r>
      <w:r w:rsidRPr="0041693A">
        <w:rPr>
          <w:lang w:val="fr-FR" w:eastAsia="zh-CN"/>
        </w:rPr>
        <w:t>&gt;&gt;</w:t>
      </w:r>
      <w:r w:rsidRPr="0041693A">
        <w:rPr>
          <w:lang w:val="fr-FR"/>
        </w:rPr>
        <w:tab/>
      </w:r>
      <w:r>
        <w:fldChar w:fldCharType="begin" w:fldLock="1"/>
      </w:r>
      <w:r w:rsidRPr="0041693A">
        <w:rPr>
          <w:lang w:val="fr-FR"/>
        </w:rPr>
        <w:instrText xml:space="preserve"> PAGEREF _Toc67989880 \h </w:instrText>
      </w:r>
      <w:r>
        <w:fldChar w:fldCharType="separate"/>
      </w:r>
      <w:r w:rsidRPr="0041693A">
        <w:rPr>
          <w:lang w:val="fr-FR"/>
        </w:rPr>
        <w:t>60</w:t>
      </w:r>
      <w:r>
        <w:fldChar w:fldCharType="end"/>
      </w:r>
    </w:p>
    <w:p w14:paraId="6DE4AF7F" w14:textId="0C1004D8" w:rsidR="002B01AF" w:rsidRPr="0041693A" w:rsidRDefault="002B01AF">
      <w:pPr>
        <w:pStyle w:val="TOC4"/>
        <w:rPr>
          <w:rFonts w:ascii="Calibri" w:hAnsi="Calibri"/>
          <w:sz w:val="22"/>
          <w:szCs w:val="22"/>
          <w:lang w:val="fr-FR" w:eastAsia="en-GB"/>
        </w:rPr>
      </w:pPr>
      <w:r w:rsidRPr="0041693A">
        <w:rPr>
          <w:lang w:val="fr-FR" w:eastAsia="zh-CN"/>
        </w:rPr>
        <w:t>4.3.44</w:t>
      </w:r>
      <w:r w:rsidRPr="0041693A">
        <w:rPr>
          <w:lang w:val="fr-FR"/>
        </w:rPr>
        <w:t>.1</w:t>
      </w:r>
      <w:r w:rsidRPr="0041693A">
        <w:rPr>
          <w:rFonts w:ascii="Calibri" w:hAnsi="Calibri"/>
          <w:sz w:val="22"/>
          <w:szCs w:val="22"/>
          <w:lang w:val="fr-FR" w:eastAsia="en-GB"/>
        </w:rPr>
        <w:tab/>
      </w:r>
      <w:r w:rsidRPr="0041693A">
        <w:rPr>
          <w:lang w:val="fr-FR"/>
        </w:rPr>
        <w:t>Definition</w:t>
      </w:r>
      <w:r w:rsidRPr="0041693A">
        <w:rPr>
          <w:lang w:val="fr-FR"/>
        </w:rPr>
        <w:tab/>
      </w:r>
      <w:r>
        <w:fldChar w:fldCharType="begin" w:fldLock="1"/>
      </w:r>
      <w:r w:rsidRPr="0041693A">
        <w:rPr>
          <w:lang w:val="fr-FR"/>
        </w:rPr>
        <w:instrText xml:space="preserve"> PAGEREF _Toc67989881 \h </w:instrText>
      </w:r>
      <w:r>
        <w:fldChar w:fldCharType="separate"/>
      </w:r>
      <w:r w:rsidRPr="0041693A">
        <w:rPr>
          <w:lang w:val="fr-FR"/>
        </w:rPr>
        <w:t>60</w:t>
      </w:r>
      <w:r>
        <w:fldChar w:fldCharType="end"/>
      </w:r>
    </w:p>
    <w:p w14:paraId="792D9019" w14:textId="315A1771" w:rsidR="002B01AF" w:rsidRPr="0041693A" w:rsidRDefault="002B01AF">
      <w:pPr>
        <w:pStyle w:val="TOC4"/>
        <w:rPr>
          <w:rFonts w:ascii="Calibri" w:hAnsi="Calibri"/>
          <w:sz w:val="22"/>
          <w:szCs w:val="22"/>
          <w:lang w:val="fr-FR" w:eastAsia="en-GB"/>
        </w:rPr>
      </w:pPr>
      <w:r w:rsidRPr="0041693A">
        <w:rPr>
          <w:lang w:val="fr-FR" w:eastAsia="zh-CN"/>
        </w:rPr>
        <w:t>4.3.44</w:t>
      </w:r>
      <w:r w:rsidRPr="0041693A">
        <w:rPr>
          <w:lang w:val="fr-FR"/>
        </w:rPr>
        <w:t>.2</w:t>
      </w:r>
      <w:r w:rsidRPr="0041693A">
        <w:rPr>
          <w:rFonts w:ascii="Calibri" w:hAnsi="Calibri"/>
          <w:sz w:val="22"/>
          <w:szCs w:val="22"/>
          <w:lang w:val="fr-FR" w:eastAsia="en-GB"/>
        </w:rPr>
        <w:tab/>
      </w:r>
      <w:r w:rsidRPr="0041693A">
        <w:rPr>
          <w:lang w:val="fr-FR"/>
        </w:rPr>
        <w:t>Attributes</w:t>
      </w:r>
      <w:r w:rsidRPr="0041693A">
        <w:rPr>
          <w:lang w:val="fr-FR"/>
        </w:rPr>
        <w:tab/>
      </w:r>
      <w:r>
        <w:fldChar w:fldCharType="begin" w:fldLock="1"/>
      </w:r>
      <w:r w:rsidRPr="0041693A">
        <w:rPr>
          <w:lang w:val="fr-FR"/>
        </w:rPr>
        <w:instrText xml:space="preserve"> PAGEREF _Toc67989882 \h </w:instrText>
      </w:r>
      <w:r>
        <w:fldChar w:fldCharType="separate"/>
      </w:r>
      <w:r w:rsidRPr="0041693A">
        <w:rPr>
          <w:lang w:val="fr-FR"/>
        </w:rPr>
        <w:t>60</w:t>
      </w:r>
      <w:r>
        <w:fldChar w:fldCharType="end"/>
      </w:r>
    </w:p>
    <w:p w14:paraId="63FDFDC0" w14:textId="654DAF89" w:rsidR="002B01AF" w:rsidRPr="0041693A" w:rsidRDefault="002B01AF">
      <w:pPr>
        <w:pStyle w:val="TOC4"/>
        <w:rPr>
          <w:rFonts w:ascii="Calibri" w:hAnsi="Calibri"/>
          <w:sz w:val="22"/>
          <w:szCs w:val="22"/>
          <w:lang w:val="fr-FR" w:eastAsia="en-GB"/>
        </w:rPr>
      </w:pPr>
      <w:r w:rsidRPr="0041693A">
        <w:rPr>
          <w:lang w:val="fr-FR" w:eastAsia="zh-CN"/>
        </w:rPr>
        <w:t>4.3.44</w:t>
      </w:r>
      <w:r w:rsidRPr="0041693A">
        <w:rPr>
          <w:lang w:val="fr-FR"/>
        </w:rPr>
        <w:t>.3</w:t>
      </w:r>
      <w:r w:rsidRPr="0041693A">
        <w:rPr>
          <w:rFonts w:ascii="Calibri" w:hAnsi="Calibri"/>
          <w:sz w:val="22"/>
          <w:szCs w:val="22"/>
          <w:lang w:val="fr-FR" w:eastAsia="en-GB"/>
        </w:rPr>
        <w:tab/>
      </w:r>
      <w:r w:rsidRPr="0041693A">
        <w:rPr>
          <w:lang w:val="fr-FR"/>
        </w:rPr>
        <w:t>Attribute constraints</w:t>
      </w:r>
      <w:r w:rsidRPr="0041693A">
        <w:rPr>
          <w:lang w:val="fr-FR"/>
        </w:rPr>
        <w:tab/>
      </w:r>
      <w:r>
        <w:fldChar w:fldCharType="begin" w:fldLock="1"/>
      </w:r>
      <w:r w:rsidRPr="0041693A">
        <w:rPr>
          <w:lang w:val="fr-FR"/>
        </w:rPr>
        <w:instrText xml:space="preserve"> PAGEREF _Toc67989883 \h </w:instrText>
      </w:r>
      <w:r>
        <w:fldChar w:fldCharType="separate"/>
      </w:r>
      <w:r w:rsidRPr="0041693A">
        <w:rPr>
          <w:lang w:val="fr-FR"/>
        </w:rPr>
        <w:t>60</w:t>
      </w:r>
      <w:r>
        <w:fldChar w:fldCharType="end"/>
      </w:r>
    </w:p>
    <w:p w14:paraId="21FC9388" w14:textId="254225AC" w:rsidR="002B01AF" w:rsidRPr="0041693A" w:rsidRDefault="002B01AF">
      <w:pPr>
        <w:pStyle w:val="TOC4"/>
        <w:rPr>
          <w:rFonts w:ascii="Calibri" w:hAnsi="Calibri"/>
          <w:sz w:val="22"/>
          <w:szCs w:val="22"/>
          <w:lang w:val="fr-FR" w:eastAsia="en-GB"/>
        </w:rPr>
      </w:pPr>
      <w:r w:rsidRPr="0041693A">
        <w:rPr>
          <w:lang w:val="fr-FR" w:eastAsia="zh-CN"/>
        </w:rPr>
        <w:t>4.3.44</w:t>
      </w:r>
      <w:r w:rsidRPr="0041693A">
        <w:rPr>
          <w:lang w:val="fr-FR"/>
        </w:rPr>
        <w:t>.4</w:t>
      </w:r>
      <w:r w:rsidRPr="0041693A">
        <w:rPr>
          <w:rFonts w:ascii="Calibri" w:hAnsi="Calibri"/>
          <w:sz w:val="22"/>
          <w:szCs w:val="22"/>
          <w:lang w:val="fr-FR" w:eastAsia="en-GB"/>
        </w:rPr>
        <w:tab/>
      </w:r>
      <w:r w:rsidRPr="0041693A">
        <w:rPr>
          <w:lang w:val="fr-FR"/>
        </w:rPr>
        <w:t>Notifications</w:t>
      </w:r>
      <w:r w:rsidRPr="0041693A">
        <w:rPr>
          <w:lang w:val="fr-FR"/>
        </w:rPr>
        <w:tab/>
      </w:r>
      <w:r>
        <w:fldChar w:fldCharType="begin" w:fldLock="1"/>
      </w:r>
      <w:r w:rsidRPr="0041693A">
        <w:rPr>
          <w:lang w:val="fr-FR"/>
        </w:rPr>
        <w:instrText xml:space="preserve"> PAGEREF _Toc67989884 \h </w:instrText>
      </w:r>
      <w:r>
        <w:fldChar w:fldCharType="separate"/>
      </w:r>
      <w:r w:rsidRPr="0041693A">
        <w:rPr>
          <w:lang w:val="fr-FR"/>
        </w:rPr>
        <w:t>60</w:t>
      </w:r>
      <w:r>
        <w:fldChar w:fldCharType="end"/>
      </w:r>
    </w:p>
    <w:p w14:paraId="71B487A5" w14:textId="7868D80F" w:rsidR="002B01AF" w:rsidRPr="0041693A" w:rsidRDefault="002B01AF">
      <w:pPr>
        <w:pStyle w:val="TOC3"/>
        <w:rPr>
          <w:rFonts w:ascii="Calibri" w:hAnsi="Calibri"/>
          <w:sz w:val="22"/>
          <w:szCs w:val="22"/>
          <w:lang w:val="fr-FR" w:eastAsia="en-GB"/>
        </w:rPr>
      </w:pPr>
      <w:r w:rsidRPr="0041693A">
        <w:rPr>
          <w:lang w:val="fr-FR" w:eastAsia="zh-CN"/>
        </w:rPr>
        <w:t>4.3.45</w:t>
      </w:r>
      <w:r w:rsidRPr="0041693A">
        <w:rPr>
          <w:rFonts w:ascii="Calibri" w:hAnsi="Calibri"/>
          <w:sz w:val="22"/>
          <w:szCs w:val="22"/>
          <w:lang w:val="fr-FR" w:eastAsia="en-GB"/>
        </w:rPr>
        <w:tab/>
      </w:r>
      <w:r w:rsidRPr="0041693A">
        <w:rPr>
          <w:rFonts w:ascii="Courier New" w:hAnsi="Courier New"/>
          <w:lang w:val="fr-FR" w:eastAsia="zh-CN"/>
        </w:rPr>
        <w:t>GNBCUCPNeighbour &lt;&lt;ProxyClass&gt;&gt;</w:t>
      </w:r>
      <w:r w:rsidRPr="0041693A">
        <w:rPr>
          <w:lang w:val="fr-FR"/>
        </w:rPr>
        <w:tab/>
      </w:r>
      <w:r>
        <w:fldChar w:fldCharType="begin" w:fldLock="1"/>
      </w:r>
      <w:r w:rsidRPr="0041693A">
        <w:rPr>
          <w:lang w:val="fr-FR"/>
        </w:rPr>
        <w:instrText xml:space="preserve"> PAGEREF _Toc67989885 \h </w:instrText>
      </w:r>
      <w:r>
        <w:fldChar w:fldCharType="separate"/>
      </w:r>
      <w:r w:rsidRPr="0041693A">
        <w:rPr>
          <w:lang w:val="fr-FR"/>
        </w:rPr>
        <w:t>60</w:t>
      </w:r>
      <w:r>
        <w:fldChar w:fldCharType="end"/>
      </w:r>
    </w:p>
    <w:p w14:paraId="35C4AA78" w14:textId="17A1C648" w:rsidR="002B01AF" w:rsidRPr="0041693A" w:rsidRDefault="002B01AF">
      <w:pPr>
        <w:pStyle w:val="TOC4"/>
        <w:rPr>
          <w:rFonts w:ascii="Calibri" w:hAnsi="Calibri"/>
          <w:sz w:val="22"/>
          <w:szCs w:val="22"/>
          <w:lang w:val="fr-FR" w:eastAsia="en-GB"/>
        </w:rPr>
      </w:pPr>
      <w:r w:rsidRPr="0041693A">
        <w:rPr>
          <w:lang w:val="fr-FR" w:eastAsia="zh-CN"/>
        </w:rPr>
        <w:t>4.3.45</w:t>
      </w:r>
      <w:r w:rsidRPr="0041693A">
        <w:rPr>
          <w:lang w:val="fr-FR"/>
        </w:rPr>
        <w:t>.1</w:t>
      </w:r>
      <w:r w:rsidRPr="0041693A">
        <w:rPr>
          <w:rFonts w:ascii="Calibri" w:hAnsi="Calibri"/>
          <w:sz w:val="22"/>
          <w:szCs w:val="22"/>
          <w:lang w:val="fr-FR" w:eastAsia="en-GB"/>
        </w:rPr>
        <w:tab/>
      </w:r>
      <w:r w:rsidRPr="0041693A">
        <w:rPr>
          <w:lang w:val="fr-FR"/>
        </w:rPr>
        <w:t>Definition</w:t>
      </w:r>
      <w:r w:rsidRPr="0041693A">
        <w:rPr>
          <w:lang w:val="fr-FR"/>
        </w:rPr>
        <w:tab/>
      </w:r>
      <w:r>
        <w:fldChar w:fldCharType="begin" w:fldLock="1"/>
      </w:r>
      <w:r w:rsidRPr="0041693A">
        <w:rPr>
          <w:lang w:val="fr-FR"/>
        </w:rPr>
        <w:instrText xml:space="preserve"> PAGEREF _Toc67989886 \h </w:instrText>
      </w:r>
      <w:r>
        <w:fldChar w:fldCharType="separate"/>
      </w:r>
      <w:r w:rsidRPr="0041693A">
        <w:rPr>
          <w:lang w:val="fr-FR"/>
        </w:rPr>
        <w:t>60</w:t>
      </w:r>
      <w:r>
        <w:fldChar w:fldCharType="end"/>
      </w:r>
    </w:p>
    <w:p w14:paraId="54CC9C3A" w14:textId="61988ACA" w:rsidR="002B01AF" w:rsidRPr="0041693A" w:rsidRDefault="002B01AF">
      <w:pPr>
        <w:pStyle w:val="TOC4"/>
        <w:rPr>
          <w:rFonts w:ascii="Calibri" w:hAnsi="Calibri"/>
          <w:sz w:val="22"/>
          <w:szCs w:val="22"/>
          <w:lang w:val="fr-FR" w:eastAsia="en-GB"/>
        </w:rPr>
      </w:pPr>
      <w:r w:rsidRPr="0041693A">
        <w:rPr>
          <w:lang w:val="fr-FR" w:eastAsia="zh-CN"/>
        </w:rPr>
        <w:t>4.3.45</w:t>
      </w:r>
      <w:r w:rsidRPr="0041693A">
        <w:rPr>
          <w:lang w:val="fr-FR"/>
        </w:rPr>
        <w:t>.2</w:t>
      </w:r>
      <w:r w:rsidRPr="0041693A">
        <w:rPr>
          <w:rFonts w:ascii="Calibri" w:hAnsi="Calibri"/>
          <w:sz w:val="22"/>
          <w:szCs w:val="22"/>
          <w:lang w:val="fr-FR" w:eastAsia="en-GB"/>
        </w:rPr>
        <w:tab/>
      </w:r>
      <w:r w:rsidRPr="0041693A">
        <w:rPr>
          <w:lang w:val="fr-FR"/>
        </w:rPr>
        <w:t>Attributes</w:t>
      </w:r>
      <w:r w:rsidRPr="0041693A">
        <w:rPr>
          <w:lang w:val="fr-FR"/>
        </w:rPr>
        <w:tab/>
      </w:r>
      <w:r>
        <w:fldChar w:fldCharType="begin" w:fldLock="1"/>
      </w:r>
      <w:r w:rsidRPr="0041693A">
        <w:rPr>
          <w:lang w:val="fr-FR"/>
        </w:rPr>
        <w:instrText xml:space="preserve"> PAGEREF _Toc67989887 \h </w:instrText>
      </w:r>
      <w:r>
        <w:fldChar w:fldCharType="separate"/>
      </w:r>
      <w:r w:rsidRPr="0041693A">
        <w:rPr>
          <w:lang w:val="fr-FR"/>
        </w:rPr>
        <w:t>60</w:t>
      </w:r>
      <w:r>
        <w:fldChar w:fldCharType="end"/>
      </w:r>
    </w:p>
    <w:p w14:paraId="489246B8" w14:textId="6BB3232F" w:rsidR="002B01AF" w:rsidRPr="0041693A" w:rsidRDefault="002B01AF">
      <w:pPr>
        <w:pStyle w:val="TOC4"/>
        <w:rPr>
          <w:rFonts w:ascii="Calibri" w:hAnsi="Calibri"/>
          <w:sz w:val="22"/>
          <w:szCs w:val="22"/>
          <w:lang w:val="fr-FR" w:eastAsia="en-GB"/>
        </w:rPr>
      </w:pPr>
      <w:r w:rsidRPr="0041693A">
        <w:rPr>
          <w:lang w:val="fr-FR" w:eastAsia="zh-CN"/>
        </w:rPr>
        <w:t>4.3.45</w:t>
      </w:r>
      <w:r w:rsidRPr="0041693A">
        <w:rPr>
          <w:lang w:val="fr-FR"/>
        </w:rPr>
        <w:t>.3</w:t>
      </w:r>
      <w:r w:rsidRPr="0041693A">
        <w:rPr>
          <w:rFonts w:ascii="Calibri" w:hAnsi="Calibri"/>
          <w:sz w:val="22"/>
          <w:szCs w:val="22"/>
          <w:lang w:val="fr-FR" w:eastAsia="en-GB"/>
        </w:rPr>
        <w:tab/>
      </w:r>
      <w:r w:rsidRPr="0041693A">
        <w:rPr>
          <w:lang w:val="fr-FR"/>
        </w:rPr>
        <w:t>Attribute constraints</w:t>
      </w:r>
      <w:r w:rsidRPr="0041693A">
        <w:rPr>
          <w:lang w:val="fr-FR"/>
        </w:rPr>
        <w:tab/>
      </w:r>
      <w:r>
        <w:fldChar w:fldCharType="begin" w:fldLock="1"/>
      </w:r>
      <w:r w:rsidRPr="0041693A">
        <w:rPr>
          <w:lang w:val="fr-FR"/>
        </w:rPr>
        <w:instrText xml:space="preserve"> PAGEREF _Toc67989888 \h </w:instrText>
      </w:r>
      <w:r>
        <w:fldChar w:fldCharType="separate"/>
      </w:r>
      <w:r w:rsidRPr="0041693A">
        <w:rPr>
          <w:lang w:val="fr-FR"/>
        </w:rPr>
        <w:t>60</w:t>
      </w:r>
      <w:r>
        <w:fldChar w:fldCharType="end"/>
      </w:r>
    </w:p>
    <w:p w14:paraId="2EAFDF08" w14:textId="20D0662D" w:rsidR="002B01AF" w:rsidRPr="0041693A" w:rsidRDefault="002B01AF">
      <w:pPr>
        <w:pStyle w:val="TOC4"/>
        <w:rPr>
          <w:rFonts w:ascii="Calibri" w:hAnsi="Calibri"/>
          <w:sz w:val="22"/>
          <w:szCs w:val="22"/>
          <w:lang w:val="fr-FR" w:eastAsia="en-GB"/>
        </w:rPr>
      </w:pPr>
      <w:r w:rsidRPr="0041693A">
        <w:rPr>
          <w:lang w:val="fr-FR" w:eastAsia="zh-CN"/>
        </w:rPr>
        <w:t>4.3.45</w:t>
      </w:r>
      <w:r w:rsidRPr="0041693A">
        <w:rPr>
          <w:lang w:val="fr-FR"/>
        </w:rPr>
        <w:t>.4</w:t>
      </w:r>
      <w:r w:rsidRPr="0041693A">
        <w:rPr>
          <w:rFonts w:ascii="Calibri" w:hAnsi="Calibri"/>
          <w:sz w:val="22"/>
          <w:szCs w:val="22"/>
          <w:lang w:val="fr-FR" w:eastAsia="en-GB"/>
        </w:rPr>
        <w:tab/>
      </w:r>
      <w:r w:rsidRPr="0041693A">
        <w:rPr>
          <w:lang w:val="fr-FR"/>
        </w:rPr>
        <w:t>Notifications</w:t>
      </w:r>
      <w:r w:rsidRPr="0041693A">
        <w:rPr>
          <w:lang w:val="fr-FR"/>
        </w:rPr>
        <w:tab/>
      </w:r>
      <w:r>
        <w:fldChar w:fldCharType="begin" w:fldLock="1"/>
      </w:r>
      <w:r w:rsidRPr="0041693A">
        <w:rPr>
          <w:lang w:val="fr-FR"/>
        </w:rPr>
        <w:instrText xml:space="preserve"> PAGEREF _Toc67989889 \h </w:instrText>
      </w:r>
      <w:r>
        <w:fldChar w:fldCharType="separate"/>
      </w:r>
      <w:r w:rsidRPr="0041693A">
        <w:rPr>
          <w:lang w:val="fr-FR"/>
        </w:rPr>
        <w:t>61</w:t>
      </w:r>
      <w:r>
        <w:fldChar w:fldCharType="end"/>
      </w:r>
    </w:p>
    <w:p w14:paraId="2C0BF5BF" w14:textId="50AD7AF5" w:rsidR="002B01AF" w:rsidRPr="009D37BB" w:rsidRDefault="002B01AF">
      <w:pPr>
        <w:pStyle w:val="TOC3"/>
        <w:rPr>
          <w:rFonts w:ascii="Calibri" w:hAnsi="Calibri"/>
          <w:sz w:val="22"/>
          <w:szCs w:val="22"/>
          <w:lang w:eastAsia="en-GB"/>
        </w:rPr>
      </w:pPr>
      <w:r>
        <w:rPr>
          <w:lang w:eastAsia="zh-CN"/>
        </w:rPr>
        <w:t>4.3.46</w:t>
      </w:r>
      <w:r w:rsidRPr="009D37BB">
        <w:rPr>
          <w:rFonts w:ascii="Calibri" w:hAnsi="Calibri"/>
          <w:sz w:val="22"/>
          <w:szCs w:val="22"/>
          <w:lang w:eastAsia="en-GB"/>
        </w:rPr>
        <w:tab/>
      </w:r>
      <w:r w:rsidRPr="00EC2E29">
        <w:rPr>
          <w:rFonts w:ascii="Courier New" w:hAnsi="Courier New"/>
          <w:lang w:eastAsia="zh-CN"/>
        </w:rPr>
        <w:t>GNBCUUPNeighbour &lt;&lt;ProxyClass&gt;&gt;</w:t>
      </w:r>
      <w:r>
        <w:tab/>
      </w:r>
      <w:r>
        <w:fldChar w:fldCharType="begin" w:fldLock="1"/>
      </w:r>
      <w:r>
        <w:instrText xml:space="preserve"> PAGEREF _Toc67989890 \h </w:instrText>
      </w:r>
      <w:r>
        <w:fldChar w:fldCharType="separate"/>
      </w:r>
      <w:r>
        <w:t>61</w:t>
      </w:r>
      <w:r>
        <w:fldChar w:fldCharType="end"/>
      </w:r>
    </w:p>
    <w:p w14:paraId="61DF70EF" w14:textId="59106773" w:rsidR="002B01AF" w:rsidRPr="009D37BB" w:rsidRDefault="002B01AF">
      <w:pPr>
        <w:pStyle w:val="TOC4"/>
        <w:rPr>
          <w:rFonts w:ascii="Calibri" w:hAnsi="Calibri"/>
          <w:sz w:val="22"/>
          <w:szCs w:val="22"/>
          <w:lang w:eastAsia="en-GB"/>
        </w:rPr>
      </w:pPr>
      <w:r>
        <w:rPr>
          <w:lang w:eastAsia="zh-CN"/>
        </w:rPr>
        <w:t>4.3.46</w:t>
      </w:r>
      <w:r>
        <w:t>.1</w:t>
      </w:r>
      <w:r w:rsidRPr="009D37BB">
        <w:rPr>
          <w:rFonts w:ascii="Calibri" w:hAnsi="Calibri"/>
          <w:sz w:val="22"/>
          <w:szCs w:val="22"/>
          <w:lang w:eastAsia="en-GB"/>
        </w:rPr>
        <w:tab/>
      </w:r>
      <w:r>
        <w:t>Definition</w:t>
      </w:r>
      <w:r>
        <w:tab/>
      </w:r>
      <w:r>
        <w:fldChar w:fldCharType="begin" w:fldLock="1"/>
      </w:r>
      <w:r>
        <w:instrText xml:space="preserve"> PAGEREF _Toc67989891 \h </w:instrText>
      </w:r>
      <w:r>
        <w:fldChar w:fldCharType="separate"/>
      </w:r>
      <w:r>
        <w:t>61</w:t>
      </w:r>
      <w:r>
        <w:fldChar w:fldCharType="end"/>
      </w:r>
    </w:p>
    <w:p w14:paraId="53FC64C7" w14:textId="65E63CD0" w:rsidR="002B01AF" w:rsidRPr="009D37BB" w:rsidRDefault="002B01AF">
      <w:pPr>
        <w:pStyle w:val="TOC4"/>
        <w:rPr>
          <w:rFonts w:ascii="Calibri" w:hAnsi="Calibri"/>
          <w:sz w:val="22"/>
          <w:szCs w:val="22"/>
          <w:lang w:eastAsia="en-GB"/>
        </w:rPr>
      </w:pPr>
      <w:r>
        <w:rPr>
          <w:lang w:eastAsia="zh-CN"/>
        </w:rPr>
        <w:t>4.3.46</w:t>
      </w:r>
      <w:r>
        <w:t>.2</w:t>
      </w:r>
      <w:r w:rsidRPr="009D37BB">
        <w:rPr>
          <w:rFonts w:ascii="Calibri" w:hAnsi="Calibri"/>
          <w:sz w:val="22"/>
          <w:szCs w:val="22"/>
          <w:lang w:eastAsia="en-GB"/>
        </w:rPr>
        <w:tab/>
      </w:r>
      <w:r>
        <w:t>Attributes</w:t>
      </w:r>
      <w:r>
        <w:tab/>
      </w:r>
      <w:r>
        <w:fldChar w:fldCharType="begin" w:fldLock="1"/>
      </w:r>
      <w:r>
        <w:instrText xml:space="preserve"> PAGEREF _Toc67989892 \h </w:instrText>
      </w:r>
      <w:r>
        <w:fldChar w:fldCharType="separate"/>
      </w:r>
      <w:r>
        <w:t>61</w:t>
      </w:r>
      <w:r>
        <w:fldChar w:fldCharType="end"/>
      </w:r>
    </w:p>
    <w:p w14:paraId="14B30BF9" w14:textId="25659A17" w:rsidR="002B01AF" w:rsidRPr="009D37BB" w:rsidRDefault="002B01AF">
      <w:pPr>
        <w:pStyle w:val="TOC4"/>
        <w:rPr>
          <w:rFonts w:ascii="Calibri" w:hAnsi="Calibri"/>
          <w:sz w:val="22"/>
          <w:szCs w:val="22"/>
          <w:lang w:eastAsia="en-GB"/>
        </w:rPr>
      </w:pPr>
      <w:r>
        <w:rPr>
          <w:lang w:eastAsia="zh-CN"/>
        </w:rPr>
        <w:t>4.3.46</w:t>
      </w:r>
      <w:r>
        <w:t>.3</w:t>
      </w:r>
      <w:r w:rsidRPr="009D37BB">
        <w:rPr>
          <w:rFonts w:ascii="Calibri" w:hAnsi="Calibri"/>
          <w:sz w:val="22"/>
          <w:szCs w:val="22"/>
          <w:lang w:eastAsia="en-GB"/>
        </w:rPr>
        <w:tab/>
      </w:r>
      <w:r>
        <w:t>Attribute constraints</w:t>
      </w:r>
      <w:r>
        <w:tab/>
      </w:r>
      <w:r>
        <w:fldChar w:fldCharType="begin" w:fldLock="1"/>
      </w:r>
      <w:r>
        <w:instrText xml:space="preserve"> PAGEREF _Toc67989893 \h </w:instrText>
      </w:r>
      <w:r>
        <w:fldChar w:fldCharType="separate"/>
      </w:r>
      <w:r>
        <w:t>61</w:t>
      </w:r>
      <w:r>
        <w:fldChar w:fldCharType="end"/>
      </w:r>
    </w:p>
    <w:p w14:paraId="33DF1597" w14:textId="1C8408B7" w:rsidR="002B01AF" w:rsidRPr="009D37BB" w:rsidRDefault="002B01AF">
      <w:pPr>
        <w:pStyle w:val="TOC4"/>
        <w:rPr>
          <w:rFonts w:ascii="Calibri" w:hAnsi="Calibri"/>
          <w:sz w:val="22"/>
          <w:szCs w:val="22"/>
          <w:lang w:eastAsia="en-GB"/>
        </w:rPr>
      </w:pPr>
      <w:r>
        <w:rPr>
          <w:lang w:eastAsia="zh-CN"/>
        </w:rPr>
        <w:t>4.3.46</w:t>
      </w:r>
      <w:r>
        <w:t>.4</w:t>
      </w:r>
      <w:r w:rsidRPr="009D37BB">
        <w:rPr>
          <w:rFonts w:ascii="Calibri" w:hAnsi="Calibri"/>
          <w:sz w:val="22"/>
          <w:szCs w:val="22"/>
          <w:lang w:eastAsia="en-GB"/>
        </w:rPr>
        <w:tab/>
      </w:r>
      <w:r>
        <w:t>Notifications</w:t>
      </w:r>
      <w:r>
        <w:tab/>
      </w:r>
      <w:r>
        <w:fldChar w:fldCharType="begin" w:fldLock="1"/>
      </w:r>
      <w:r>
        <w:instrText xml:space="preserve"> PAGEREF _Toc67989894 \h </w:instrText>
      </w:r>
      <w:r>
        <w:fldChar w:fldCharType="separate"/>
      </w:r>
      <w:r>
        <w:t>61</w:t>
      </w:r>
      <w:r>
        <w:fldChar w:fldCharType="end"/>
      </w:r>
    </w:p>
    <w:p w14:paraId="104C1C4C" w14:textId="4E655F2C" w:rsidR="002B01AF" w:rsidRPr="009D37BB" w:rsidRDefault="002B01AF">
      <w:pPr>
        <w:pStyle w:val="TOC3"/>
        <w:rPr>
          <w:rFonts w:ascii="Calibri" w:hAnsi="Calibri"/>
          <w:sz w:val="22"/>
          <w:szCs w:val="22"/>
          <w:lang w:eastAsia="en-GB"/>
        </w:rPr>
      </w:pPr>
      <w:r>
        <w:rPr>
          <w:lang w:eastAsia="zh-CN"/>
        </w:rPr>
        <w:t>4.3.47</w:t>
      </w:r>
      <w:r w:rsidRPr="009D37BB">
        <w:rPr>
          <w:rFonts w:ascii="Calibri" w:hAnsi="Calibri"/>
          <w:sz w:val="22"/>
          <w:szCs w:val="22"/>
          <w:lang w:eastAsia="en-GB"/>
        </w:rPr>
        <w:tab/>
      </w:r>
      <w:r>
        <w:rPr>
          <w:lang w:eastAsia="zh-CN"/>
        </w:rPr>
        <w:t xml:space="preserve">MappingSetIDBackhaulAddress  </w:t>
      </w:r>
      <w:r w:rsidRPr="00EC2E29">
        <w:rPr>
          <w:rFonts w:ascii="Courier New" w:hAnsi="Courier New" w:cs="Courier New"/>
          <w:lang w:eastAsia="zh-CN"/>
        </w:rPr>
        <w:t>&lt;&lt;dataType&gt;&gt;</w:t>
      </w:r>
      <w:r>
        <w:tab/>
      </w:r>
      <w:r>
        <w:fldChar w:fldCharType="begin" w:fldLock="1"/>
      </w:r>
      <w:r>
        <w:instrText xml:space="preserve"> PAGEREF _Toc67989895 \h </w:instrText>
      </w:r>
      <w:r>
        <w:fldChar w:fldCharType="separate"/>
      </w:r>
      <w:r>
        <w:t>62</w:t>
      </w:r>
      <w:r>
        <w:fldChar w:fldCharType="end"/>
      </w:r>
    </w:p>
    <w:p w14:paraId="52E64C4D" w14:textId="16DF921F" w:rsidR="002B01AF" w:rsidRPr="0041693A" w:rsidRDefault="002B01AF">
      <w:pPr>
        <w:pStyle w:val="TOC4"/>
        <w:rPr>
          <w:rFonts w:ascii="Calibri" w:hAnsi="Calibri"/>
          <w:sz w:val="22"/>
          <w:szCs w:val="22"/>
          <w:lang w:val="fr-FR" w:eastAsia="en-GB"/>
        </w:rPr>
      </w:pPr>
      <w:r w:rsidRPr="0041693A">
        <w:rPr>
          <w:lang w:val="fr-FR"/>
        </w:rPr>
        <w:t>4.3.47.1</w:t>
      </w:r>
      <w:r w:rsidRPr="0041693A">
        <w:rPr>
          <w:rFonts w:ascii="Calibri" w:hAnsi="Calibri"/>
          <w:sz w:val="22"/>
          <w:szCs w:val="22"/>
          <w:lang w:val="fr-FR" w:eastAsia="en-GB"/>
        </w:rPr>
        <w:tab/>
      </w:r>
      <w:r w:rsidRPr="0041693A">
        <w:rPr>
          <w:lang w:val="fr-FR"/>
        </w:rPr>
        <w:t>Definition</w:t>
      </w:r>
      <w:r w:rsidRPr="0041693A">
        <w:rPr>
          <w:lang w:val="fr-FR"/>
        </w:rPr>
        <w:tab/>
      </w:r>
      <w:r>
        <w:fldChar w:fldCharType="begin" w:fldLock="1"/>
      </w:r>
      <w:r w:rsidRPr="0041693A">
        <w:rPr>
          <w:lang w:val="fr-FR"/>
        </w:rPr>
        <w:instrText xml:space="preserve"> PAGEREF _Toc67989896 \h </w:instrText>
      </w:r>
      <w:r>
        <w:fldChar w:fldCharType="separate"/>
      </w:r>
      <w:r w:rsidRPr="0041693A">
        <w:rPr>
          <w:lang w:val="fr-FR"/>
        </w:rPr>
        <w:t>62</w:t>
      </w:r>
      <w:r>
        <w:fldChar w:fldCharType="end"/>
      </w:r>
    </w:p>
    <w:p w14:paraId="680A04C1" w14:textId="27E03E08" w:rsidR="002B01AF" w:rsidRPr="0041693A" w:rsidRDefault="002B01AF">
      <w:pPr>
        <w:pStyle w:val="TOC4"/>
        <w:rPr>
          <w:rFonts w:ascii="Calibri" w:hAnsi="Calibri"/>
          <w:sz w:val="22"/>
          <w:szCs w:val="22"/>
          <w:lang w:val="fr-FR" w:eastAsia="en-GB"/>
        </w:rPr>
      </w:pPr>
      <w:r w:rsidRPr="0041693A">
        <w:rPr>
          <w:lang w:val="fr-FR"/>
        </w:rPr>
        <w:lastRenderedPageBreak/>
        <w:t>4</w:t>
      </w:r>
      <w:r w:rsidRPr="0041693A">
        <w:rPr>
          <w:lang w:val="fr-FR" w:eastAsia="zh-CN"/>
        </w:rPr>
        <w:t>.</w:t>
      </w:r>
      <w:r w:rsidRPr="0041693A">
        <w:rPr>
          <w:lang w:val="fr-FR"/>
        </w:rPr>
        <w:t>3.47.2</w:t>
      </w:r>
      <w:r w:rsidRPr="0041693A">
        <w:rPr>
          <w:rFonts w:ascii="Calibri" w:hAnsi="Calibri"/>
          <w:sz w:val="22"/>
          <w:szCs w:val="22"/>
          <w:lang w:val="fr-FR" w:eastAsia="en-GB"/>
        </w:rPr>
        <w:tab/>
      </w:r>
      <w:r w:rsidRPr="0041693A">
        <w:rPr>
          <w:lang w:val="fr-FR"/>
        </w:rPr>
        <w:t>Attributes</w:t>
      </w:r>
      <w:r w:rsidRPr="0041693A">
        <w:rPr>
          <w:lang w:val="fr-FR"/>
        </w:rPr>
        <w:tab/>
      </w:r>
      <w:r>
        <w:fldChar w:fldCharType="begin" w:fldLock="1"/>
      </w:r>
      <w:r w:rsidRPr="0041693A">
        <w:rPr>
          <w:lang w:val="fr-FR"/>
        </w:rPr>
        <w:instrText xml:space="preserve"> PAGEREF _Toc67989897 \h </w:instrText>
      </w:r>
      <w:r>
        <w:fldChar w:fldCharType="separate"/>
      </w:r>
      <w:r w:rsidRPr="0041693A">
        <w:rPr>
          <w:lang w:val="fr-FR"/>
        </w:rPr>
        <w:t>62</w:t>
      </w:r>
      <w:r>
        <w:fldChar w:fldCharType="end"/>
      </w:r>
    </w:p>
    <w:p w14:paraId="636557B2" w14:textId="7BB16F66" w:rsidR="002B01AF" w:rsidRPr="0041693A" w:rsidRDefault="002B01AF">
      <w:pPr>
        <w:pStyle w:val="TOC4"/>
        <w:rPr>
          <w:rFonts w:ascii="Calibri" w:hAnsi="Calibri"/>
          <w:sz w:val="22"/>
          <w:szCs w:val="22"/>
          <w:lang w:val="fr-FR" w:eastAsia="en-GB"/>
        </w:rPr>
      </w:pPr>
      <w:r w:rsidRPr="0041693A">
        <w:rPr>
          <w:lang w:val="fr-FR"/>
        </w:rPr>
        <w:t>4.3.47.3</w:t>
      </w:r>
      <w:r w:rsidRPr="0041693A">
        <w:rPr>
          <w:rFonts w:ascii="Calibri" w:hAnsi="Calibri"/>
          <w:sz w:val="22"/>
          <w:szCs w:val="22"/>
          <w:lang w:val="fr-FR" w:eastAsia="en-GB"/>
        </w:rPr>
        <w:tab/>
      </w:r>
      <w:r w:rsidRPr="0041693A">
        <w:rPr>
          <w:lang w:val="fr-FR"/>
        </w:rPr>
        <w:t>Attribute constraints</w:t>
      </w:r>
      <w:r w:rsidRPr="0041693A">
        <w:rPr>
          <w:lang w:val="fr-FR"/>
        </w:rPr>
        <w:tab/>
      </w:r>
      <w:r>
        <w:fldChar w:fldCharType="begin" w:fldLock="1"/>
      </w:r>
      <w:r w:rsidRPr="0041693A">
        <w:rPr>
          <w:lang w:val="fr-FR"/>
        </w:rPr>
        <w:instrText xml:space="preserve"> PAGEREF _Toc67989898 \h </w:instrText>
      </w:r>
      <w:r>
        <w:fldChar w:fldCharType="separate"/>
      </w:r>
      <w:r w:rsidRPr="0041693A">
        <w:rPr>
          <w:lang w:val="fr-FR"/>
        </w:rPr>
        <w:t>62</w:t>
      </w:r>
      <w:r>
        <w:fldChar w:fldCharType="end"/>
      </w:r>
    </w:p>
    <w:p w14:paraId="41E243F8" w14:textId="526B1F74" w:rsidR="002B01AF" w:rsidRPr="0041693A" w:rsidRDefault="002B01AF">
      <w:pPr>
        <w:pStyle w:val="TOC4"/>
        <w:rPr>
          <w:rFonts w:ascii="Calibri" w:hAnsi="Calibri"/>
          <w:sz w:val="22"/>
          <w:szCs w:val="22"/>
          <w:lang w:val="fr-FR" w:eastAsia="en-GB"/>
        </w:rPr>
      </w:pPr>
      <w:r w:rsidRPr="0041693A">
        <w:rPr>
          <w:lang w:val="fr-FR" w:eastAsia="zh-CN"/>
        </w:rPr>
        <w:t>4</w:t>
      </w:r>
      <w:r w:rsidRPr="0041693A">
        <w:rPr>
          <w:lang w:val="fr-FR"/>
        </w:rPr>
        <w:t>.3.47.4</w:t>
      </w:r>
      <w:r w:rsidRPr="0041693A">
        <w:rPr>
          <w:rFonts w:ascii="Calibri" w:hAnsi="Calibri"/>
          <w:sz w:val="22"/>
          <w:szCs w:val="22"/>
          <w:lang w:val="fr-FR" w:eastAsia="en-GB"/>
        </w:rPr>
        <w:tab/>
      </w:r>
      <w:r w:rsidRPr="0041693A">
        <w:rPr>
          <w:lang w:val="fr-FR"/>
        </w:rPr>
        <w:t>Notifications</w:t>
      </w:r>
      <w:r w:rsidRPr="0041693A">
        <w:rPr>
          <w:lang w:val="fr-FR"/>
        </w:rPr>
        <w:tab/>
      </w:r>
      <w:r>
        <w:fldChar w:fldCharType="begin" w:fldLock="1"/>
      </w:r>
      <w:r w:rsidRPr="0041693A">
        <w:rPr>
          <w:lang w:val="fr-FR"/>
        </w:rPr>
        <w:instrText xml:space="preserve"> PAGEREF _Toc67989899 \h </w:instrText>
      </w:r>
      <w:r>
        <w:fldChar w:fldCharType="separate"/>
      </w:r>
      <w:r w:rsidRPr="0041693A">
        <w:rPr>
          <w:lang w:val="fr-FR"/>
        </w:rPr>
        <w:t>62</w:t>
      </w:r>
      <w:r>
        <w:fldChar w:fldCharType="end"/>
      </w:r>
    </w:p>
    <w:p w14:paraId="2056680C" w14:textId="04CACDBE" w:rsidR="002B01AF" w:rsidRPr="0041693A" w:rsidRDefault="002B01AF">
      <w:pPr>
        <w:pStyle w:val="TOC3"/>
        <w:rPr>
          <w:rFonts w:ascii="Calibri" w:hAnsi="Calibri"/>
          <w:sz w:val="22"/>
          <w:szCs w:val="22"/>
          <w:lang w:val="fr-FR" w:eastAsia="en-GB"/>
        </w:rPr>
      </w:pPr>
      <w:r w:rsidRPr="0041693A">
        <w:rPr>
          <w:lang w:val="fr-FR" w:eastAsia="zh-CN"/>
        </w:rPr>
        <w:t>4.3.48</w:t>
      </w:r>
      <w:r w:rsidRPr="0041693A">
        <w:rPr>
          <w:rFonts w:ascii="Calibri" w:hAnsi="Calibri"/>
          <w:sz w:val="22"/>
          <w:szCs w:val="22"/>
          <w:lang w:val="fr-FR" w:eastAsia="en-GB"/>
        </w:rPr>
        <w:tab/>
      </w:r>
      <w:r w:rsidRPr="0041693A">
        <w:rPr>
          <w:lang w:val="fr-FR" w:eastAsia="zh-CN"/>
        </w:rPr>
        <w:t xml:space="preserve">BackhaulAddress  </w:t>
      </w:r>
      <w:r w:rsidRPr="0041693A">
        <w:rPr>
          <w:rFonts w:ascii="Courier New" w:hAnsi="Courier New" w:cs="Courier New"/>
          <w:lang w:val="fr-FR" w:eastAsia="zh-CN"/>
        </w:rPr>
        <w:t>&lt;&lt;dataType&gt;&gt;</w:t>
      </w:r>
      <w:r w:rsidRPr="0041693A">
        <w:rPr>
          <w:lang w:val="fr-FR"/>
        </w:rPr>
        <w:tab/>
      </w:r>
      <w:r>
        <w:fldChar w:fldCharType="begin" w:fldLock="1"/>
      </w:r>
      <w:r w:rsidRPr="0041693A">
        <w:rPr>
          <w:lang w:val="fr-FR"/>
        </w:rPr>
        <w:instrText xml:space="preserve"> PAGEREF _Toc67989900 \h </w:instrText>
      </w:r>
      <w:r>
        <w:fldChar w:fldCharType="separate"/>
      </w:r>
      <w:r w:rsidRPr="0041693A">
        <w:rPr>
          <w:lang w:val="fr-FR"/>
        </w:rPr>
        <w:t>62</w:t>
      </w:r>
      <w:r>
        <w:fldChar w:fldCharType="end"/>
      </w:r>
    </w:p>
    <w:p w14:paraId="2DE25DDE" w14:textId="3A248B4D" w:rsidR="002B01AF" w:rsidRPr="0041693A" w:rsidRDefault="002B01AF">
      <w:pPr>
        <w:pStyle w:val="TOC4"/>
        <w:rPr>
          <w:rFonts w:ascii="Calibri" w:hAnsi="Calibri"/>
          <w:sz w:val="22"/>
          <w:szCs w:val="22"/>
          <w:lang w:val="fr-FR" w:eastAsia="en-GB"/>
        </w:rPr>
      </w:pPr>
      <w:r w:rsidRPr="0041693A">
        <w:rPr>
          <w:lang w:val="fr-FR"/>
        </w:rPr>
        <w:t>4.3.48.1</w:t>
      </w:r>
      <w:r w:rsidRPr="0041693A">
        <w:rPr>
          <w:rFonts w:ascii="Calibri" w:hAnsi="Calibri"/>
          <w:sz w:val="22"/>
          <w:szCs w:val="22"/>
          <w:lang w:val="fr-FR" w:eastAsia="en-GB"/>
        </w:rPr>
        <w:tab/>
      </w:r>
      <w:r w:rsidRPr="0041693A">
        <w:rPr>
          <w:lang w:val="fr-FR"/>
        </w:rPr>
        <w:t>Definition</w:t>
      </w:r>
      <w:r w:rsidRPr="0041693A">
        <w:rPr>
          <w:lang w:val="fr-FR"/>
        </w:rPr>
        <w:tab/>
      </w:r>
      <w:r>
        <w:fldChar w:fldCharType="begin" w:fldLock="1"/>
      </w:r>
      <w:r w:rsidRPr="0041693A">
        <w:rPr>
          <w:lang w:val="fr-FR"/>
        </w:rPr>
        <w:instrText xml:space="preserve"> PAGEREF _Toc67989901 \h </w:instrText>
      </w:r>
      <w:r>
        <w:fldChar w:fldCharType="separate"/>
      </w:r>
      <w:r w:rsidRPr="0041693A">
        <w:rPr>
          <w:lang w:val="fr-FR"/>
        </w:rPr>
        <w:t>62</w:t>
      </w:r>
      <w:r>
        <w:fldChar w:fldCharType="end"/>
      </w:r>
    </w:p>
    <w:p w14:paraId="6037C864" w14:textId="28C8558F" w:rsidR="002B01AF" w:rsidRPr="0041693A" w:rsidRDefault="002B01AF">
      <w:pPr>
        <w:pStyle w:val="TOC4"/>
        <w:rPr>
          <w:rFonts w:ascii="Calibri" w:hAnsi="Calibri"/>
          <w:sz w:val="22"/>
          <w:szCs w:val="22"/>
          <w:lang w:val="fr-FR" w:eastAsia="en-GB"/>
        </w:rPr>
      </w:pPr>
      <w:r w:rsidRPr="0041693A">
        <w:rPr>
          <w:lang w:val="fr-FR"/>
        </w:rPr>
        <w:t>4</w:t>
      </w:r>
      <w:r w:rsidRPr="0041693A">
        <w:rPr>
          <w:lang w:val="fr-FR" w:eastAsia="zh-CN"/>
        </w:rPr>
        <w:t>.</w:t>
      </w:r>
      <w:r w:rsidRPr="0041693A">
        <w:rPr>
          <w:lang w:val="fr-FR"/>
        </w:rPr>
        <w:t>3.48.2</w:t>
      </w:r>
      <w:r w:rsidRPr="0041693A">
        <w:rPr>
          <w:rFonts w:ascii="Calibri" w:hAnsi="Calibri"/>
          <w:sz w:val="22"/>
          <w:szCs w:val="22"/>
          <w:lang w:val="fr-FR" w:eastAsia="en-GB"/>
        </w:rPr>
        <w:tab/>
      </w:r>
      <w:r w:rsidRPr="0041693A">
        <w:rPr>
          <w:lang w:val="fr-FR"/>
        </w:rPr>
        <w:t>Attributes</w:t>
      </w:r>
      <w:r w:rsidRPr="0041693A">
        <w:rPr>
          <w:lang w:val="fr-FR"/>
        </w:rPr>
        <w:tab/>
      </w:r>
      <w:r>
        <w:fldChar w:fldCharType="begin" w:fldLock="1"/>
      </w:r>
      <w:r w:rsidRPr="0041693A">
        <w:rPr>
          <w:lang w:val="fr-FR"/>
        </w:rPr>
        <w:instrText xml:space="preserve"> PAGEREF _Toc67989902 \h </w:instrText>
      </w:r>
      <w:r>
        <w:fldChar w:fldCharType="separate"/>
      </w:r>
      <w:r w:rsidRPr="0041693A">
        <w:rPr>
          <w:lang w:val="fr-FR"/>
        </w:rPr>
        <w:t>62</w:t>
      </w:r>
      <w:r>
        <w:fldChar w:fldCharType="end"/>
      </w:r>
    </w:p>
    <w:p w14:paraId="570F8DC0" w14:textId="12D9449E" w:rsidR="002B01AF" w:rsidRPr="0041693A" w:rsidRDefault="002B01AF">
      <w:pPr>
        <w:pStyle w:val="TOC4"/>
        <w:rPr>
          <w:rFonts w:ascii="Calibri" w:hAnsi="Calibri"/>
          <w:sz w:val="22"/>
          <w:szCs w:val="22"/>
          <w:lang w:val="fr-FR" w:eastAsia="en-GB"/>
        </w:rPr>
      </w:pPr>
      <w:r w:rsidRPr="0041693A">
        <w:rPr>
          <w:lang w:val="fr-FR"/>
        </w:rPr>
        <w:t>4.3.48.3</w:t>
      </w:r>
      <w:r w:rsidRPr="0041693A">
        <w:rPr>
          <w:rFonts w:ascii="Calibri" w:hAnsi="Calibri"/>
          <w:sz w:val="22"/>
          <w:szCs w:val="22"/>
          <w:lang w:val="fr-FR" w:eastAsia="en-GB"/>
        </w:rPr>
        <w:tab/>
      </w:r>
      <w:r w:rsidRPr="0041693A">
        <w:rPr>
          <w:lang w:val="fr-FR"/>
        </w:rPr>
        <w:t>Attribute constraints</w:t>
      </w:r>
      <w:r w:rsidRPr="0041693A">
        <w:rPr>
          <w:lang w:val="fr-FR"/>
        </w:rPr>
        <w:tab/>
      </w:r>
      <w:r>
        <w:fldChar w:fldCharType="begin" w:fldLock="1"/>
      </w:r>
      <w:r w:rsidRPr="0041693A">
        <w:rPr>
          <w:lang w:val="fr-FR"/>
        </w:rPr>
        <w:instrText xml:space="preserve"> PAGEREF _Toc67989903 \h </w:instrText>
      </w:r>
      <w:r>
        <w:fldChar w:fldCharType="separate"/>
      </w:r>
      <w:r w:rsidRPr="0041693A">
        <w:rPr>
          <w:lang w:val="fr-FR"/>
        </w:rPr>
        <w:t>62</w:t>
      </w:r>
      <w:r>
        <w:fldChar w:fldCharType="end"/>
      </w:r>
    </w:p>
    <w:p w14:paraId="0ABDEE66" w14:textId="5CF6C769" w:rsidR="002B01AF" w:rsidRPr="0041693A" w:rsidRDefault="002B01AF">
      <w:pPr>
        <w:pStyle w:val="TOC4"/>
        <w:rPr>
          <w:rFonts w:ascii="Calibri" w:hAnsi="Calibri"/>
          <w:sz w:val="22"/>
          <w:szCs w:val="22"/>
          <w:lang w:val="fr-FR" w:eastAsia="en-GB"/>
        </w:rPr>
      </w:pPr>
      <w:r w:rsidRPr="0041693A">
        <w:rPr>
          <w:lang w:val="fr-FR" w:eastAsia="zh-CN"/>
        </w:rPr>
        <w:t>4</w:t>
      </w:r>
      <w:r w:rsidRPr="0041693A">
        <w:rPr>
          <w:lang w:val="fr-FR"/>
        </w:rPr>
        <w:t>.3.48.4</w:t>
      </w:r>
      <w:r w:rsidRPr="0041693A">
        <w:rPr>
          <w:rFonts w:ascii="Calibri" w:hAnsi="Calibri"/>
          <w:sz w:val="22"/>
          <w:szCs w:val="22"/>
          <w:lang w:val="fr-FR" w:eastAsia="en-GB"/>
        </w:rPr>
        <w:tab/>
      </w:r>
      <w:r w:rsidRPr="0041693A">
        <w:rPr>
          <w:lang w:val="fr-FR"/>
        </w:rPr>
        <w:t>Notifications</w:t>
      </w:r>
      <w:r w:rsidRPr="0041693A">
        <w:rPr>
          <w:lang w:val="fr-FR"/>
        </w:rPr>
        <w:tab/>
      </w:r>
      <w:r>
        <w:fldChar w:fldCharType="begin" w:fldLock="1"/>
      </w:r>
      <w:r w:rsidRPr="0041693A">
        <w:rPr>
          <w:lang w:val="fr-FR"/>
        </w:rPr>
        <w:instrText xml:space="preserve"> PAGEREF _Toc67989904 \h </w:instrText>
      </w:r>
      <w:r>
        <w:fldChar w:fldCharType="separate"/>
      </w:r>
      <w:r w:rsidRPr="0041693A">
        <w:rPr>
          <w:lang w:val="fr-FR"/>
        </w:rPr>
        <w:t>62</w:t>
      </w:r>
      <w:r>
        <w:fldChar w:fldCharType="end"/>
      </w:r>
    </w:p>
    <w:p w14:paraId="336F64E5" w14:textId="20A1AAF8" w:rsidR="002B01AF" w:rsidRPr="0041693A" w:rsidRDefault="002B01AF">
      <w:pPr>
        <w:pStyle w:val="TOC3"/>
        <w:rPr>
          <w:rFonts w:ascii="Calibri" w:hAnsi="Calibri"/>
          <w:sz w:val="22"/>
          <w:szCs w:val="22"/>
          <w:lang w:val="fr-FR" w:eastAsia="en-GB"/>
        </w:rPr>
      </w:pPr>
      <w:r w:rsidRPr="0041693A">
        <w:rPr>
          <w:lang w:val="fr-FR" w:eastAsia="zh-CN"/>
        </w:rPr>
        <w:t>4.3.49</w:t>
      </w:r>
      <w:r w:rsidRPr="0041693A">
        <w:rPr>
          <w:rFonts w:ascii="Calibri" w:hAnsi="Calibri"/>
          <w:sz w:val="22"/>
          <w:szCs w:val="22"/>
          <w:lang w:val="fr-FR" w:eastAsia="en-GB"/>
        </w:rPr>
        <w:tab/>
      </w:r>
      <w:r w:rsidRPr="0041693A">
        <w:rPr>
          <w:lang w:val="fr-FR" w:eastAsia="zh-CN"/>
        </w:rPr>
        <w:t xml:space="preserve">TAI  </w:t>
      </w:r>
      <w:r w:rsidRPr="0041693A">
        <w:rPr>
          <w:rFonts w:ascii="Courier New" w:hAnsi="Courier New" w:cs="Courier New"/>
          <w:lang w:val="fr-FR" w:eastAsia="zh-CN"/>
        </w:rPr>
        <w:t>&lt;&lt;dataType&gt;&gt;</w:t>
      </w:r>
      <w:r w:rsidRPr="0041693A">
        <w:rPr>
          <w:lang w:val="fr-FR"/>
        </w:rPr>
        <w:tab/>
      </w:r>
      <w:r>
        <w:fldChar w:fldCharType="begin" w:fldLock="1"/>
      </w:r>
      <w:r w:rsidRPr="0041693A">
        <w:rPr>
          <w:lang w:val="fr-FR"/>
        </w:rPr>
        <w:instrText xml:space="preserve"> PAGEREF _Toc67989905 \h </w:instrText>
      </w:r>
      <w:r>
        <w:fldChar w:fldCharType="separate"/>
      </w:r>
      <w:r w:rsidRPr="0041693A">
        <w:rPr>
          <w:lang w:val="fr-FR"/>
        </w:rPr>
        <w:t>62</w:t>
      </w:r>
      <w:r>
        <w:fldChar w:fldCharType="end"/>
      </w:r>
    </w:p>
    <w:p w14:paraId="537E749D" w14:textId="7AB56524" w:rsidR="002B01AF" w:rsidRPr="0041693A" w:rsidRDefault="002B01AF">
      <w:pPr>
        <w:pStyle w:val="TOC4"/>
        <w:rPr>
          <w:rFonts w:ascii="Calibri" w:hAnsi="Calibri"/>
          <w:sz w:val="22"/>
          <w:szCs w:val="22"/>
          <w:lang w:val="fr-FR" w:eastAsia="en-GB"/>
        </w:rPr>
      </w:pPr>
      <w:r w:rsidRPr="0041693A">
        <w:rPr>
          <w:lang w:val="fr-FR"/>
        </w:rPr>
        <w:t>4.3.49.1</w:t>
      </w:r>
      <w:r w:rsidRPr="0041693A">
        <w:rPr>
          <w:rFonts w:ascii="Calibri" w:hAnsi="Calibri"/>
          <w:sz w:val="22"/>
          <w:szCs w:val="22"/>
          <w:lang w:val="fr-FR" w:eastAsia="en-GB"/>
        </w:rPr>
        <w:tab/>
      </w:r>
      <w:r w:rsidRPr="0041693A">
        <w:rPr>
          <w:lang w:val="fr-FR"/>
        </w:rPr>
        <w:t>Definition</w:t>
      </w:r>
      <w:r w:rsidRPr="0041693A">
        <w:rPr>
          <w:lang w:val="fr-FR"/>
        </w:rPr>
        <w:tab/>
      </w:r>
      <w:r>
        <w:fldChar w:fldCharType="begin" w:fldLock="1"/>
      </w:r>
      <w:r w:rsidRPr="0041693A">
        <w:rPr>
          <w:lang w:val="fr-FR"/>
        </w:rPr>
        <w:instrText xml:space="preserve"> PAGEREF _Toc67989906 \h </w:instrText>
      </w:r>
      <w:r>
        <w:fldChar w:fldCharType="separate"/>
      </w:r>
      <w:r w:rsidRPr="0041693A">
        <w:rPr>
          <w:lang w:val="fr-FR"/>
        </w:rPr>
        <w:t>62</w:t>
      </w:r>
      <w:r>
        <w:fldChar w:fldCharType="end"/>
      </w:r>
    </w:p>
    <w:p w14:paraId="354C998E" w14:textId="631444E9" w:rsidR="002B01AF" w:rsidRPr="0041693A" w:rsidRDefault="002B01AF">
      <w:pPr>
        <w:pStyle w:val="TOC4"/>
        <w:rPr>
          <w:rFonts w:ascii="Calibri" w:hAnsi="Calibri"/>
          <w:sz w:val="22"/>
          <w:szCs w:val="22"/>
          <w:lang w:val="fr-FR" w:eastAsia="en-GB"/>
        </w:rPr>
      </w:pPr>
      <w:r w:rsidRPr="0041693A">
        <w:rPr>
          <w:lang w:val="fr-FR"/>
        </w:rPr>
        <w:t>4</w:t>
      </w:r>
      <w:r w:rsidRPr="0041693A">
        <w:rPr>
          <w:lang w:val="fr-FR" w:eastAsia="zh-CN"/>
        </w:rPr>
        <w:t>.</w:t>
      </w:r>
      <w:r w:rsidRPr="0041693A">
        <w:rPr>
          <w:lang w:val="fr-FR"/>
        </w:rPr>
        <w:t>3.49.2</w:t>
      </w:r>
      <w:r w:rsidRPr="0041693A">
        <w:rPr>
          <w:rFonts w:ascii="Calibri" w:hAnsi="Calibri"/>
          <w:sz w:val="22"/>
          <w:szCs w:val="22"/>
          <w:lang w:val="fr-FR" w:eastAsia="en-GB"/>
        </w:rPr>
        <w:tab/>
      </w:r>
      <w:r w:rsidRPr="0041693A">
        <w:rPr>
          <w:lang w:val="fr-FR"/>
        </w:rPr>
        <w:t>Attributes</w:t>
      </w:r>
      <w:r w:rsidRPr="0041693A">
        <w:rPr>
          <w:lang w:val="fr-FR"/>
        </w:rPr>
        <w:tab/>
      </w:r>
      <w:r>
        <w:fldChar w:fldCharType="begin" w:fldLock="1"/>
      </w:r>
      <w:r w:rsidRPr="0041693A">
        <w:rPr>
          <w:lang w:val="fr-FR"/>
        </w:rPr>
        <w:instrText xml:space="preserve"> PAGEREF _Toc67989907 \h </w:instrText>
      </w:r>
      <w:r>
        <w:fldChar w:fldCharType="separate"/>
      </w:r>
      <w:r w:rsidRPr="0041693A">
        <w:rPr>
          <w:lang w:val="fr-FR"/>
        </w:rPr>
        <w:t>62</w:t>
      </w:r>
      <w:r>
        <w:fldChar w:fldCharType="end"/>
      </w:r>
    </w:p>
    <w:p w14:paraId="56ABB35A" w14:textId="179944C7" w:rsidR="002B01AF" w:rsidRPr="0041693A" w:rsidRDefault="002B01AF">
      <w:pPr>
        <w:pStyle w:val="TOC4"/>
        <w:rPr>
          <w:rFonts w:ascii="Calibri" w:hAnsi="Calibri"/>
          <w:sz w:val="22"/>
          <w:szCs w:val="22"/>
          <w:lang w:val="fr-FR" w:eastAsia="en-GB"/>
        </w:rPr>
      </w:pPr>
      <w:r w:rsidRPr="0041693A">
        <w:rPr>
          <w:lang w:val="fr-FR"/>
        </w:rPr>
        <w:t>4.3.49.3</w:t>
      </w:r>
      <w:r w:rsidRPr="0041693A">
        <w:rPr>
          <w:rFonts w:ascii="Calibri" w:hAnsi="Calibri"/>
          <w:sz w:val="22"/>
          <w:szCs w:val="22"/>
          <w:lang w:val="fr-FR" w:eastAsia="en-GB"/>
        </w:rPr>
        <w:tab/>
      </w:r>
      <w:r w:rsidRPr="0041693A">
        <w:rPr>
          <w:lang w:val="fr-FR"/>
        </w:rPr>
        <w:t>Attribute constraints</w:t>
      </w:r>
      <w:r w:rsidRPr="0041693A">
        <w:rPr>
          <w:lang w:val="fr-FR"/>
        </w:rPr>
        <w:tab/>
      </w:r>
      <w:r>
        <w:fldChar w:fldCharType="begin" w:fldLock="1"/>
      </w:r>
      <w:r w:rsidRPr="0041693A">
        <w:rPr>
          <w:lang w:val="fr-FR"/>
        </w:rPr>
        <w:instrText xml:space="preserve"> PAGEREF _Toc67989908 \h </w:instrText>
      </w:r>
      <w:r>
        <w:fldChar w:fldCharType="separate"/>
      </w:r>
      <w:r w:rsidRPr="0041693A">
        <w:rPr>
          <w:lang w:val="fr-FR"/>
        </w:rPr>
        <w:t>62</w:t>
      </w:r>
      <w:r>
        <w:fldChar w:fldCharType="end"/>
      </w:r>
    </w:p>
    <w:p w14:paraId="140C6A93" w14:textId="279E8940" w:rsidR="002B01AF" w:rsidRPr="0041693A" w:rsidRDefault="002B01AF">
      <w:pPr>
        <w:pStyle w:val="TOC4"/>
        <w:rPr>
          <w:rFonts w:ascii="Calibri" w:hAnsi="Calibri"/>
          <w:sz w:val="22"/>
          <w:szCs w:val="22"/>
          <w:lang w:val="fr-FR" w:eastAsia="en-GB"/>
        </w:rPr>
      </w:pPr>
      <w:r w:rsidRPr="0041693A">
        <w:rPr>
          <w:lang w:val="fr-FR" w:eastAsia="zh-CN"/>
        </w:rPr>
        <w:t>4</w:t>
      </w:r>
      <w:r w:rsidRPr="0041693A">
        <w:rPr>
          <w:lang w:val="fr-FR"/>
        </w:rPr>
        <w:t>.3.49.4</w:t>
      </w:r>
      <w:r w:rsidRPr="0041693A">
        <w:rPr>
          <w:rFonts w:ascii="Calibri" w:hAnsi="Calibri"/>
          <w:sz w:val="22"/>
          <w:szCs w:val="22"/>
          <w:lang w:val="fr-FR" w:eastAsia="en-GB"/>
        </w:rPr>
        <w:tab/>
      </w:r>
      <w:r w:rsidRPr="0041693A">
        <w:rPr>
          <w:lang w:val="fr-FR"/>
        </w:rPr>
        <w:t>Notifications</w:t>
      </w:r>
      <w:r w:rsidRPr="0041693A">
        <w:rPr>
          <w:lang w:val="fr-FR"/>
        </w:rPr>
        <w:tab/>
      </w:r>
      <w:r>
        <w:fldChar w:fldCharType="begin" w:fldLock="1"/>
      </w:r>
      <w:r w:rsidRPr="0041693A">
        <w:rPr>
          <w:lang w:val="fr-FR"/>
        </w:rPr>
        <w:instrText xml:space="preserve"> PAGEREF _Toc67989909 \h </w:instrText>
      </w:r>
      <w:r>
        <w:fldChar w:fldCharType="separate"/>
      </w:r>
      <w:r w:rsidRPr="0041693A">
        <w:rPr>
          <w:lang w:val="fr-FR"/>
        </w:rPr>
        <w:t>63</w:t>
      </w:r>
      <w:r>
        <w:fldChar w:fldCharType="end"/>
      </w:r>
    </w:p>
    <w:p w14:paraId="3B614BF0" w14:textId="1F9628C0" w:rsidR="002B01AF" w:rsidRPr="0041693A" w:rsidRDefault="002B01AF">
      <w:pPr>
        <w:pStyle w:val="TOC3"/>
        <w:rPr>
          <w:rFonts w:ascii="Calibri" w:hAnsi="Calibri"/>
          <w:sz w:val="22"/>
          <w:szCs w:val="22"/>
          <w:lang w:val="fr-FR" w:eastAsia="en-GB"/>
        </w:rPr>
      </w:pPr>
      <w:r w:rsidRPr="0041693A">
        <w:rPr>
          <w:lang w:val="fr-FR" w:eastAsia="zh-CN"/>
        </w:rPr>
        <w:t>4.3.51</w:t>
      </w:r>
      <w:r w:rsidRPr="0041693A">
        <w:rPr>
          <w:rFonts w:ascii="Calibri" w:hAnsi="Calibri"/>
          <w:sz w:val="22"/>
          <w:szCs w:val="22"/>
          <w:lang w:val="fr-FR" w:eastAsia="en-GB"/>
        </w:rPr>
        <w:tab/>
      </w:r>
      <w:r w:rsidRPr="0041693A">
        <w:rPr>
          <w:lang w:val="fr-FR" w:eastAsia="zh-CN"/>
        </w:rPr>
        <w:t xml:space="preserve">FrequencyDomainPara </w:t>
      </w:r>
      <w:r w:rsidRPr="0041693A">
        <w:rPr>
          <w:rFonts w:ascii="Courier New" w:hAnsi="Courier New" w:cs="Courier New"/>
          <w:lang w:val="fr-FR" w:eastAsia="zh-CN"/>
        </w:rPr>
        <w:t>&lt;&lt;dataType&gt;&gt;</w:t>
      </w:r>
      <w:r w:rsidRPr="0041693A">
        <w:rPr>
          <w:lang w:val="fr-FR"/>
        </w:rPr>
        <w:tab/>
      </w:r>
      <w:r>
        <w:fldChar w:fldCharType="begin" w:fldLock="1"/>
      </w:r>
      <w:r w:rsidRPr="0041693A">
        <w:rPr>
          <w:lang w:val="fr-FR"/>
        </w:rPr>
        <w:instrText xml:space="preserve"> PAGEREF _Toc67989910 \h </w:instrText>
      </w:r>
      <w:r>
        <w:fldChar w:fldCharType="separate"/>
      </w:r>
      <w:r w:rsidRPr="0041693A">
        <w:rPr>
          <w:lang w:val="fr-FR"/>
        </w:rPr>
        <w:t>64</w:t>
      </w:r>
      <w:r>
        <w:fldChar w:fldCharType="end"/>
      </w:r>
    </w:p>
    <w:p w14:paraId="1EAB1B6B" w14:textId="15CE2484" w:rsidR="002B01AF" w:rsidRPr="0041693A" w:rsidRDefault="002B01AF">
      <w:pPr>
        <w:pStyle w:val="TOC4"/>
        <w:rPr>
          <w:rFonts w:ascii="Calibri" w:hAnsi="Calibri"/>
          <w:sz w:val="22"/>
          <w:szCs w:val="22"/>
          <w:lang w:val="fr-FR" w:eastAsia="en-GB"/>
        </w:rPr>
      </w:pPr>
      <w:r w:rsidRPr="0041693A">
        <w:rPr>
          <w:lang w:val="fr-FR"/>
        </w:rPr>
        <w:t>4.3.51.1</w:t>
      </w:r>
      <w:r w:rsidRPr="0041693A">
        <w:rPr>
          <w:rFonts w:ascii="Calibri" w:hAnsi="Calibri"/>
          <w:sz w:val="22"/>
          <w:szCs w:val="22"/>
          <w:lang w:val="fr-FR" w:eastAsia="en-GB"/>
        </w:rPr>
        <w:tab/>
      </w:r>
      <w:r w:rsidRPr="0041693A">
        <w:rPr>
          <w:lang w:val="fr-FR"/>
        </w:rPr>
        <w:t>Definition</w:t>
      </w:r>
      <w:r w:rsidRPr="0041693A">
        <w:rPr>
          <w:lang w:val="fr-FR"/>
        </w:rPr>
        <w:tab/>
      </w:r>
      <w:r>
        <w:fldChar w:fldCharType="begin" w:fldLock="1"/>
      </w:r>
      <w:r w:rsidRPr="0041693A">
        <w:rPr>
          <w:lang w:val="fr-FR"/>
        </w:rPr>
        <w:instrText xml:space="preserve"> PAGEREF _Toc67989911 \h </w:instrText>
      </w:r>
      <w:r>
        <w:fldChar w:fldCharType="separate"/>
      </w:r>
      <w:r w:rsidRPr="0041693A">
        <w:rPr>
          <w:lang w:val="fr-FR"/>
        </w:rPr>
        <w:t>64</w:t>
      </w:r>
      <w:r>
        <w:fldChar w:fldCharType="end"/>
      </w:r>
    </w:p>
    <w:p w14:paraId="25479A8F" w14:textId="548086A9" w:rsidR="002B01AF" w:rsidRPr="0041693A" w:rsidRDefault="002B01AF">
      <w:pPr>
        <w:pStyle w:val="TOC4"/>
        <w:rPr>
          <w:rFonts w:ascii="Calibri" w:hAnsi="Calibri"/>
          <w:sz w:val="22"/>
          <w:szCs w:val="22"/>
          <w:lang w:val="fr-FR" w:eastAsia="en-GB"/>
        </w:rPr>
      </w:pPr>
      <w:r w:rsidRPr="0041693A">
        <w:rPr>
          <w:lang w:val="fr-FR"/>
        </w:rPr>
        <w:t>4</w:t>
      </w:r>
      <w:r w:rsidRPr="0041693A">
        <w:rPr>
          <w:lang w:val="fr-FR" w:eastAsia="zh-CN"/>
        </w:rPr>
        <w:t>.</w:t>
      </w:r>
      <w:r w:rsidRPr="0041693A">
        <w:rPr>
          <w:lang w:val="fr-FR"/>
        </w:rPr>
        <w:t>3.51.2</w:t>
      </w:r>
      <w:r w:rsidRPr="0041693A">
        <w:rPr>
          <w:rFonts w:ascii="Calibri" w:hAnsi="Calibri"/>
          <w:sz w:val="22"/>
          <w:szCs w:val="22"/>
          <w:lang w:val="fr-FR" w:eastAsia="en-GB"/>
        </w:rPr>
        <w:tab/>
      </w:r>
      <w:r w:rsidRPr="0041693A">
        <w:rPr>
          <w:lang w:val="fr-FR"/>
        </w:rPr>
        <w:t>Attributes</w:t>
      </w:r>
      <w:r w:rsidRPr="0041693A">
        <w:rPr>
          <w:lang w:val="fr-FR"/>
        </w:rPr>
        <w:tab/>
      </w:r>
      <w:r>
        <w:fldChar w:fldCharType="begin" w:fldLock="1"/>
      </w:r>
      <w:r w:rsidRPr="0041693A">
        <w:rPr>
          <w:lang w:val="fr-FR"/>
        </w:rPr>
        <w:instrText xml:space="preserve"> PAGEREF _Toc67989912 \h </w:instrText>
      </w:r>
      <w:r>
        <w:fldChar w:fldCharType="separate"/>
      </w:r>
      <w:r w:rsidRPr="0041693A">
        <w:rPr>
          <w:lang w:val="fr-FR"/>
        </w:rPr>
        <w:t>64</w:t>
      </w:r>
      <w:r>
        <w:fldChar w:fldCharType="end"/>
      </w:r>
    </w:p>
    <w:p w14:paraId="47012CC0" w14:textId="3376660C" w:rsidR="002B01AF" w:rsidRPr="0041693A" w:rsidRDefault="002B01AF">
      <w:pPr>
        <w:pStyle w:val="TOC4"/>
        <w:rPr>
          <w:rFonts w:ascii="Calibri" w:hAnsi="Calibri"/>
          <w:sz w:val="22"/>
          <w:szCs w:val="22"/>
          <w:lang w:val="fr-FR" w:eastAsia="en-GB"/>
        </w:rPr>
      </w:pPr>
      <w:r w:rsidRPr="0041693A">
        <w:rPr>
          <w:lang w:val="fr-FR"/>
        </w:rPr>
        <w:t>4.3.51.3</w:t>
      </w:r>
      <w:r w:rsidRPr="0041693A">
        <w:rPr>
          <w:rFonts w:ascii="Calibri" w:hAnsi="Calibri"/>
          <w:sz w:val="22"/>
          <w:szCs w:val="22"/>
          <w:lang w:val="fr-FR" w:eastAsia="en-GB"/>
        </w:rPr>
        <w:tab/>
      </w:r>
      <w:r w:rsidRPr="0041693A">
        <w:rPr>
          <w:lang w:val="fr-FR"/>
        </w:rPr>
        <w:t>Attribute constraints</w:t>
      </w:r>
      <w:r w:rsidRPr="0041693A">
        <w:rPr>
          <w:lang w:val="fr-FR"/>
        </w:rPr>
        <w:tab/>
      </w:r>
      <w:r>
        <w:fldChar w:fldCharType="begin" w:fldLock="1"/>
      </w:r>
      <w:r w:rsidRPr="0041693A">
        <w:rPr>
          <w:lang w:val="fr-FR"/>
        </w:rPr>
        <w:instrText xml:space="preserve"> PAGEREF _Toc67989913 \h </w:instrText>
      </w:r>
      <w:r>
        <w:fldChar w:fldCharType="separate"/>
      </w:r>
      <w:r w:rsidRPr="0041693A">
        <w:rPr>
          <w:lang w:val="fr-FR"/>
        </w:rPr>
        <w:t>64</w:t>
      </w:r>
      <w:r>
        <w:fldChar w:fldCharType="end"/>
      </w:r>
    </w:p>
    <w:p w14:paraId="131EA28F" w14:textId="63F1AA2B" w:rsidR="002B01AF" w:rsidRPr="0041693A" w:rsidRDefault="002B01AF">
      <w:pPr>
        <w:pStyle w:val="TOC4"/>
        <w:rPr>
          <w:rFonts w:ascii="Calibri" w:hAnsi="Calibri"/>
          <w:sz w:val="22"/>
          <w:szCs w:val="22"/>
          <w:lang w:val="fr-FR" w:eastAsia="en-GB"/>
        </w:rPr>
      </w:pPr>
      <w:r w:rsidRPr="0041693A">
        <w:rPr>
          <w:lang w:val="fr-FR" w:eastAsia="zh-CN"/>
        </w:rPr>
        <w:t>4.3.51.</w:t>
      </w:r>
      <w:r w:rsidRPr="0041693A">
        <w:rPr>
          <w:lang w:val="fr-FR"/>
        </w:rPr>
        <w:t>4</w:t>
      </w:r>
      <w:r w:rsidRPr="0041693A">
        <w:rPr>
          <w:rFonts w:ascii="Calibri" w:hAnsi="Calibri"/>
          <w:sz w:val="22"/>
          <w:szCs w:val="22"/>
          <w:lang w:val="fr-FR" w:eastAsia="en-GB"/>
        </w:rPr>
        <w:tab/>
      </w:r>
      <w:r w:rsidRPr="0041693A">
        <w:rPr>
          <w:lang w:val="fr-FR"/>
        </w:rPr>
        <w:t>Notifications</w:t>
      </w:r>
      <w:r w:rsidRPr="0041693A">
        <w:rPr>
          <w:lang w:val="fr-FR"/>
        </w:rPr>
        <w:tab/>
      </w:r>
      <w:r>
        <w:fldChar w:fldCharType="begin" w:fldLock="1"/>
      </w:r>
      <w:r w:rsidRPr="0041693A">
        <w:rPr>
          <w:lang w:val="fr-FR"/>
        </w:rPr>
        <w:instrText xml:space="preserve"> PAGEREF _Toc67989914 \h </w:instrText>
      </w:r>
      <w:r>
        <w:fldChar w:fldCharType="separate"/>
      </w:r>
      <w:r w:rsidRPr="0041693A">
        <w:rPr>
          <w:lang w:val="fr-FR"/>
        </w:rPr>
        <w:t>64</w:t>
      </w:r>
      <w:r>
        <w:fldChar w:fldCharType="end"/>
      </w:r>
    </w:p>
    <w:p w14:paraId="194F1581" w14:textId="5F3C22D1" w:rsidR="002B01AF" w:rsidRPr="0041693A" w:rsidRDefault="002B01AF">
      <w:pPr>
        <w:pStyle w:val="TOC3"/>
        <w:rPr>
          <w:rFonts w:ascii="Calibri" w:hAnsi="Calibri"/>
          <w:sz w:val="22"/>
          <w:szCs w:val="22"/>
          <w:lang w:val="fr-FR" w:eastAsia="en-GB"/>
        </w:rPr>
      </w:pPr>
      <w:r w:rsidRPr="0041693A">
        <w:rPr>
          <w:lang w:val="fr-FR" w:eastAsia="zh-CN"/>
        </w:rPr>
        <w:t>4.3.52</w:t>
      </w:r>
      <w:r w:rsidRPr="0041693A">
        <w:rPr>
          <w:rFonts w:ascii="Calibri" w:hAnsi="Calibri"/>
          <w:sz w:val="22"/>
          <w:szCs w:val="22"/>
          <w:lang w:val="fr-FR" w:eastAsia="en-GB"/>
        </w:rPr>
        <w:tab/>
      </w:r>
      <w:r w:rsidRPr="0041693A">
        <w:rPr>
          <w:lang w:val="fr-FR" w:eastAsia="zh-CN"/>
        </w:rPr>
        <w:t xml:space="preserve">SequenceDomainPara  </w:t>
      </w:r>
      <w:r w:rsidRPr="0041693A">
        <w:rPr>
          <w:rFonts w:ascii="Courier New" w:hAnsi="Courier New" w:cs="Courier New"/>
          <w:lang w:val="fr-FR" w:eastAsia="zh-CN"/>
        </w:rPr>
        <w:t>&lt;&lt;dataType&gt;&gt;</w:t>
      </w:r>
      <w:r w:rsidRPr="0041693A">
        <w:rPr>
          <w:lang w:val="fr-FR"/>
        </w:rPr>
        <w:tab/>
      </w:r>
      <w:r>
        <w:fldChar w:fldCharType="begin" w:fldLock="1"/>
      </w:r>
      <w:r w:rsidRPr="0041693A">
        <w:rPr>
          <w:lang w:val="fr-FR"/>
        </w:rPr>
        <w:instrText xml:space="preserve"> PAGEREF _Toc67989915 \h </w:instrText>
      </w:r>
      <w:r>
        <w:fldChar w:fldCharType="separate"/>
      </w:r>
      <w:r w:rsidRPr="0041693A">
        <w:rPr>
          <w:lang w:val="fr-FR"/>
        </w:rPr>
        <w:t>64</w:t>
      </w:r>
      <w:r>
        <w:fldChar w:fldCharType="end"/>
      </w:r>
    </w:p>
    <w:p w14:paraId="09F8A945" w14:textId="7F8A5223" w:rsidR="002B01AF" w:rsidRPr="0041693A" w:rsidRDefault="002B01AF">
      <w:pPr>
        <w:pStyle w:val="TOC4"/>
        <w:rPr>
          <w:rFonts w:ascii="Calibri" w:hAnsi="Calibri"/>
          <w:sz w:val="22"/>
          <w:szCs w:val="22"/>
          <w:lang w:val="fr-FR" w:eastAsia="en-GB"/>
        </w:rPr>
      </w:pPr>
      <w:r w:rsidRPr="0041693A">
        <w:rPr>
          <w:lang w:val="fr-FR"/>
        </w:rPr>
        <w:t>4.3.52.1</w:t>
      </w:r>
      <w:r w:rsidRPr="0041693A">
        <w:rPr>
          <w:rFonts w:ascii="Calibri" w:hAnsi="Calibri"/>
          <w:sz w:val="22"/>
          <w:szCs w:val="22"/>
          <w:lang w:val="fr-FR" w:eastAsia="en-GB"/>
        </w:rPr>
        <w:tab/>
      </w:r>
      <w:r w:rsidRPr="0041693A">
        <w:rPr>
          <w:lang w:val="fr-FR"/>
        </w:rPr>
        <w:t>Definition</w:t>
      </w:r>
      <w:r w:rsidRPr="0041693A">
        <w:rPr>
          <w:lang w:val="fr-FR"/>
        </w:rPr>
        <w:tab/>
      </w:r>
      <w:r>
        <w:fldChar w:fldCharType="begin" w:fldLock="1"/>
      </w:r>
      <w:r w:rsidRPr="0041693A">
        <w:rPr>
          <w:lang w:val="fr-FR"/>
        </w:rPr>
        <w:instrText xml:space="preserve"> PAGEREF _Toc67989916 \h </w:instrText>
      </w:r>
      <w:r>
        <w:fldChar w:fldCharType="separate"/>
      </w:r>
      <w:r w:rsidRPr="0041693A">
        <w:rPr>
          <w:lang w:val="fr-FR"/>
        </w:rPr>
        <w:t>64</w:t>
      </w:r>
      <w:r>
        <w:fldChar w:fldCharType="end"/>
      </w:r>
    </w:p>
    <w:p w14:paraId="23826069" w14:textId="2280E313" w:rsidR="002B01AF" w:rsidRPr="0041693A" w:rsidRDefault="002B01AF">
      <w:pPr>
        <w:pStyle w:val="TOC4"/>
        <w:rPr>
          <w:rFonts w:ascii="Calibri" w:hAnsi="Calibri"/>
          <w:sz w:val="22"/>
          <w:szCs w:val="22"/>
          <w:lang w:val="fr-FR" w:eastAsia="en-GB"/>
        </w:rPr>
      </w:pPr>
      <w:r w:rsidRPr="0041693A">
        <w:rPr>
          <w:lang w:val="fr-FR"/>
        </w:rPr>
        <w:t>4</w:t>
      </w:r>
      <w:r w:rsidRPr="0041693A">
        <w:rPr>
          <w:lang w:val="fr-FR" w:eastAsia="zh-CN"/>
        </w:rPr>
        <w:t>.</w:t>
      </w:r>
      <w:r w:rsidRPr="0041693A">
        <w:rPr>
          <w:lang w:val="fr-FR"/>
        </w:rPr>
        <w:t>3.52.2</w:t>
      </w:r>
      <w:r w:rsidRPr="0041693A">
        <w:rPr>
          <w:rFonts w:ascii="Calibri" w:hAnsi="Calibri"/>
          <w:sz w:val="22"/>
          <w:szCs w:val="22"/>
          <w:lang w:val="fr-FR" w:eastAsia="en-GB"/>
        </w:rPr>
        <w:tab/>
      </w:r>
      <w:r w:rsidRPr="0041693A">
        <w:rPr>
          <w:lang w:val="fr-FR"/>
        </w:rPr>
        <w:t>Attributes</w:t>
      </w:r>
      <w:r w:rsidRPr="0041693A">
        <w:rPr>
          <w:lang w:val="fr-FR"/>
        </w:rPr>
        <w:tab/>
      </w:r>
      <w:r>
        <w:fldChar w:fldCharType="begin" w:fldLock="1"/>
      </w:r>
      <w:r w:rsidRPr="0041693A">
        <w:rPr>
          <w:lang w:val="fr-FR"/>
        </w:rPr>
        <w:instrText xml:space="preserve"> PAGEREF _Toc67989917 \h </w:instrText>
      </w:r>
      <w:r>
        <w:fldChar w:fldCharType="separate"/>
      </w:r>
      <w:r w:rsidRPr="0041693A">
        <w:rPr>
          <w:lang w:val="fr-FR"/>
        </w:rPr>
        <w:t>64</w:t>
      </w:r>
      <w:r>
        <w:fldChar w:fldCharType="end"/>
      </w:r>
    </w:p>
    <w:p w14:paraId="5BB9534A" w14:textId="6A279598" w:rsidR="002B01AF" w:rsidRPr="0041693A" w:rsidRDefault="002B01AF">
      <w:pPr>
        <w:pStyle w:val="TOC4"/>
        <w:rPr>
          <w:rFonts w:ascii="Calibri" w:hAnsi="Calibri"/>
          <w:sz w:val="22"/>
          <w:szCs w:val="22"/>
          <w:lang w:val="fr-FR" w:eastAsia="en-GB"/>
        </w:rPr>
      </w:pPr>
      <w:r w:rsidRPr="0041693A">
        <w:rPr>
          <w:lang w:val="fr-FR"/>
        </w:rPr>
        <w:t>4.3.52.3</w:t>
      </w:r>
      <w:r w:rsidRPr="0041693A">
        <w:rPr>
          <w:rFonts w:ascii="Calibri" w:hAnsi="Calibri"/>
          <w:sz w:val="22"/>
          <w:szCs w:val="22"/>
          <w:lang w:val="fr-FR" w:eastAsia="en-GB"/>
        </w:rPr>
        <w:tab/>
      </w:r>
      <w:r w:rsidRPr="0041693A">
        <w:rPr>
          <w:lang w:val="fr-FR"/>
        </w:rPr>
        <w:t>Attribute constraints</w:t>
      </w:r>
      <w:r w:rsidRPr="0041693A">
        <w:rPr>
          <w:lang w:val="fr-FR"/>
        </w:rPr>
        <w:tab/>
      </w:r>
      <w:r>
        <w:fldChar w:fldCharType="begin" w:fldLock="1"/>
      </w:r>
      <w:r w:rsidRPr="0041693A">
        <w:rPr>
          <w:lang w:val="fr-FR"/>
        </w:rPr>
        <w:instrText xml:space="preserve"> PAGEREF _Toc67989918 \h </w:instrText>
      </w:r>
      <w:r>
        <w:fldChar w:fldCharType="separate"/>
      </w:r>
      <w:r w:rsidRPr="0041693A">
        <w:rPr>
          <w:lang w:val="fr-FR"/>
        </w:rPr>
        <w:t>64</w:t>
      </w:r>
      <w:r>
        <w:fldChar w:fldCharType="end"/>
      </w:r>
    </w:p>
    <w:p w14:paraId="6FBD3218" w14:textId="16315F59" w:rsidR="002B01AF" w:rsidRPr="0041693A" w:rsidRDefault="002B01AF">
      <w:pPr>
        <w:pStyle w:val="TOC4"/>
        <w:rPr>
          <w:rFonts w:ascii="Calibri" w:hAnsi="Calibri"/>
          <w:sz w:val="22"/>
          <w:szCs w:val="22"/>
          <w:lang w:val="fr-FR" w:eastAsia="en-GB"/>
        </w:rPr>
      </w:pPr>
      <w:r w:rsidRPr="0041693A">
        <w:rPr>
          <w:lang w:val="fr-FR" w:eastAsia="zh-CN"/>
        </w:rPr>
        <w:t>4.3.52.</w:t>
      </w:r>
      <w:r w:rsidRPr="0041693A">
        <w:rPr>
          <w:lang w:val="fr-FR"/>
        </w:rPr>
        <w:t>4</w:t>
      </w:r>
      <w:r w:rsidRPr="0041693A">
        <w:rPr>
          <w:rFonts w:ascii="Calibri" w:hAnsi="Calibri"/>
          <w:sz w:val="22"/>
          <w:szCs w:val="22"/>
          <w:lang w:val="fr-FR" w:eastAsia="en-GB"/>
        </w:rPr>
        <w:tab/>
      </w:r>
      <w:r w:rsidRPr="0041693A">
        <w:rPr>
          <w:lang w:val="fr-FR"/>
        </w:rPr>
        <w:t>Notifications</w:t>
      </w:r>
      <w:r w:rsidRPr="0041693A">
        <w:rPr>
          <w:lang w:val="fr-FR"/>
        </w:rPr>
        <w:tab/>
      </w:r>
      <w:r>
        <w:fldChar w:fldCharType="begin" w:fldLock="1"/>
      </w:r>
      <w:r w:rsidRPr="0041693A">
        <w:rPr>
          <w:lang w:val="fr-FR"/>
        </w:rPr>
        <w:instrText xml:space="preserve"> PAGEREF _Toc67989919 \h </w:instrText>
      </w:r>
      <w:r>
        <w:fldChar w:fldCharType="separate"/>
      </w:r>
      <w:r w:rsidRPr="0041693A">
        <w:rPr>
          <w:lang w:val="fr-FR"/>
        </w:rPr>
        <w:t>64</w:t>
      </w:r>
      <w:r>
        <w:fldChar w:fldCharType="end"/>
      </w:r>
    </w:p>
    <w:p w14:paraId="4837B85B" w14:textId="12632107" w:rsidR="002B01AF" w:rsidRPr="0041693A" w:rsidRDefault="002B01AF">
      <w:pPr>
        <w:pStyle w:val="TOC3"/>
        <w:rPr>
          <w:rFonts w:ascii="Calibri" w:hAnsi="Calibri"/>
          <w:sz w:val="22"/>
          <w:szCs w:val="22"/>
          <w:lang w:val="fr-FR" w:eastAsia="en-GB"/>
        </w:rPr>
      </w:pPr>
      <w:r w:rsidRPr="0041693A">
        <w:rPr>
          <w:lang w:val="fr-FR" w:eastAsia="zh-CN"/>
        </w:rPr>
        <w:t>4.3.53</w:t>
      </w:r>
      <w:r w:rsidRPr="0041693A">
        <w:rPr>
          <w:rFonts w:ascii="Calibri" w:hAnsi="Calibri"/>
          <w:sz w:val="22"/>
          <w:szCs w:val="22"/>
          <w:lang w:val="fr-FR" w:eastAsia="en-GB"/>
        </w:rPr>
        <w:tab/>
      </w:r>
      <w:r w:rsidRPr="0041693A">
        <w:rPr>
          <w:lang w:val="fr-FR" w:eastAsia="zh-CN"/>
        </w:rPr>
        <w:t xml:space="preserve">TimeDomainPara  </w:t>
      </w:r>
      <w:r w:rsidRPr="0041693A">
        <w:rPr>
          <w:rFonts w:ascii="Courier New" w:hAnsi="Courier New" w:cs="Courier New"/>
          <w:lang w:val="fr-FR" w:eastAsia="zh-CN"/>
        </w:rPr>
        <w:t>&lt;&lt;dataType&gt;&gt;</w:t>
      </w:r>
      <w:r w:rsidRPr="0041693A">
        <w:rPr>
          <w:lang w:val="fr-FR"/>
        </w:rPr>
        <w:tab/>
      </w:r>
      <w:r>
        <w:fldChar w:fldCharType="begin" w:fldLock="1"/>
      </w:r>
      <w:r w:rsidRPr="0041693A">
        <w:rPr>
          <w:lang w:val="fr-FR"/>
        </w:rPr>
        <w:instrText xml:space="preserve"> PAGEREF _Toc67989920 \h </w:instrText>
      </w:r>
      <w:r>
        <w:fldChar w:fldCharType="separate"/>
      </w:r>
      <w:r w:rsidRPr="0041693A">
        <w:rPr>
          <w:lang w:val="fr-FR"/>
        </w:rPr>
        <w:t>64</w:t>
      </w:r>
      <w:r>
        <w:fldChar w:fldCharType="end"/>
      </w:r>
    </w:p>
    <w:p w14:paraId="1CA85BCB" w14:textId="1D2DFBBF" w:rsidR="002B01AF" w:rsidRPr="0041693A" w:rsidRDefault="002B01AF">
      <w:pPr>
        <w:pStyle w:val="TOC4"/>
        <w:rPr>
          <w:rFonts w:ascii="Calibri" w:hAnsi="Calibri"/>
          <w:sz w:val="22"/>
          <w:szCs w:val="22"/>
          <w:lang w:val="fr-FR" w:eastAsia="en-GB"/>
        </w:rPr>
      </w:pPr>
      <w:r w:rsidRPr="0041693A">
        <w:rPr>
          <w:lang w:val="fr-FR"/>
        </w:rPr>
        <w:t>4.3.53.1</w:t>
      </w:r>
      <w:r w:rsidRPr="0041693A">
        <w:rPr>
          <w:rFonts w:ascii="Calibri" w:hAnsi="Calibri"/>
          <w:sz w:val="22"/>
          <w:szCs w:val="22"/>
          <w:lang w:val="fr-FR" w:eastAsia="en-GB"/>
        </w:rPr>
        <w:tab/>
      </w:r>
      <w:r w:rsidRPr="0041693A">
        <w:rPr>
          <w:lang w:val="fr-FR"/>
        </w:rPr>
        <w:t>Definition</w:t>
      </w:r>
      <w:r w:rsidRPr="0041693A">
        <w:rPr>
          <w:lang w:val="fr-FR"/>
        </w:rPr>
        <w:tab/>
      </w:r>
      <w:r>
        <w:fldChar w:fldCharType="begin" w:fldLock="1"/>
      </w:r>
      <w:r w:rsidRPr="0041693A">
        <w:rPr>
          <w:lang w:val="fr-FR"/>
        </w:rPr>
        <w:instrText xml:space="preserve"> PAGEREF _Toc67989921 \h </w:instrText>
      </w:r>
      <w:r>
        <w:fldChar w:fldCharType="separate"/>
      </w:r>
      <w:r w:rsidRPr="0041693A">
        <w:rPr>
          <w:lang w:val="fr-FR"/>
        </w:rPr>
        <w:t>64</w:t>
      </w:r>
      <w:r>
        <w:fldChar w:fldCharType="end"/>
      </w:r>
    </w:p>
    <w:p w14:paraId="01D64155" w14:textId="7A541F7C" w:rsidR="002B01AF" w:rsidRPr="0041693A" w:rsidRDefault="002B01AF">
      <w:pPr>
        <w:pStyle w:val="TOC4"/>
        <w:rPr>
          <w:rFonts w:ascii="Calibri" w:hAnsi="Calibri"/>
          <w:sz w:val="22"/>
          <w:szCs w:val="22"/>
          <w:lang w:val="fr-FR" w:eastAsia="en-GB"/>
        </w:rPr>
      </w:pPr>
      <w:r w:rsidRPr="0041693A">
        <w:rPr>
          <w:lang w:val="fr-FR"/>
        </w:rPr>
        <w:t>4</w:t>
      </w:r>
      <w:r w:rsidRPr="0041693A">
        <w:rPr>
          <w:lang w:val="fr-FR" w:eastAsia="zh-CN"/>
        </w:rPr>
        <w:t>.</w:t>
      </w:r>
      <w:r w:rsidRPr="0041693A">
        <w:rPr>
          <w:lang w:val="fr-FR"/>
        </w:rPr>
        <w:t>3.53.2</w:t>
      </w:r>
      <w:r w:rsidRPr="0041693A">
        <w:rPr>
          <w:rFonts w:ascii="Calibri" w:hAnsi="Calibri"/>
          <w:sz w:val="22"/>
          <w:szCs w:val="22"/>
          <w:lang w:val="fr-FR" w:eastAsia="en-GB"/>
        </w:rPr>
        <w:tab/>
      </w:r>
      <w:r w:rsidRPr="0041693A">
        <w:rPr>
          <w:lang w:val="fr-FR"/>
        </w:rPr>
        <w:t>Attributes</w:t>
      </w:r>
      <w:r w:rsidRPr="0041693A">
        <w:rPr>
          <w:lang w:val="fr-FR"/>
        </w:rPr>
        <w:tab/>
      </w:r>
      <w:r>
        <w:fldChar w:fldCharType="begin" w:fldLock="1"/>
      </w:r>
      <w:r w:rsidRPr="0041693A">
        <w:rPr>
          <w:lang w:val="fr-FR"/>
        </w:rPr>
        <w:instrText xml:space="preserve"> PAGEREF _Toc67989922 \h </w:instrText>
      </w:r>
      <w:r>
        <w:fldChar w:fldCharType="separate"/>
      </w:r>
      <w:r w:rsidRPr="0041693A">
        <w:rPr>
          <w:lang w:val="fr-FR"/>
        </w:rPr>
        <w:t>64</w:t>
      </w:r>
      <w:r>
        <w:fldChar w:fldCharType="end"/>
      </w:r>
    </w:p>
    <w:p w14:paraId="13951167" w14:textId="3A7C7956" w:rsidR="002B01AF" w:rsidRPr="0041693A" w:rsidRDefault="002B01AF">
      <w:pPr>
        <w:pStyle w:val="TOC4"/>
        <w:rPr>
          <w:rFonts w:ascii="Calibri" w:hAnsi="Calibri"/>
          <w:sz w:val="22"/>
          <w:szCs w:val="22"/>
          <w:lang w:val="fr-FR" w:eastAsia="en-GB"/>
        </w:rPr>
      </w:pPr>
      <w:r w:rsidRPr="0041693A">
        <w:rPr>
          <w:lang w:val="fr-FR"/>
        </w:rPr>
        <w:t>4.3.53.3</w:t>
      </w:r>
      <w:r w:rsidRPr="0041693A">
        <w:rPr>
          <w:rFonts w:ascii="Calibri" w:hAnsi="Calibri"/>
          <w:sz w:val="22"/>
          <w:szCs w:val="22"/>
          <w:lang w:val="fr-FR" w:eastAsia="en-GB"/>
        </w:rPr>
        <w:tab/>
      </w:r>
      <w:r w:rsidRPr="0041693A">
        <w:rPr>
          <w:lang w:val="fr-FR"/>
        </w:rPr>
        <w:t>Attribute constraints</w:t>
      </w:r>
      <w:r w:rsidRPr="0041693A">
        <w:rPr>
          <w:lang w:val="fr-FR"/>
        </w:rPr>
        <w:tab/>
      </w:r>
      <w:r>
        <w:fldChar w:fldCharType="begin" w:fldLock="1"/>
      </w:r>
      <w:r w:rsidRPr="0041693A">
        <w:rPr>
          <w:lang w:val="fr-FR"/>
        </w:rPr>
        <w:instrText xml:space="preserve"> PAGEREF _Toc67989923 \h </w:instrText>
      </w:r>
      <w:r>
        <w:fldChar w:fldCharType="separate"/>
      </w:r>
      <w:r w:rsidRPr="0041693A">
        <w:rPr>
          <w:lang w:val="fr-FR"/>
        </w:rPr>
        <w:t>65</w:t>
      </w:r>
      <w:r>
        <w:fldChar w:fldCharType="end"/>
      </w:r>
    </w:p>
    <w:p w14:paraId="58C966BF" w14:textId="6290D70C" w:rsidR="002B01AF" w:rsidRPr="0041693A" w:rsidRDefault="002B01AF">
      <w:pPr>
        <w:pStyle w:val="TOC4"/>
        <w:rPr>
          <w:rFonts w:ascii="Calibri" w:hAnsi="Calibri"/>
          <w:sz w:val="22"/>
          <w:szCs w:val="22"/>
          <w:lang w:val="fr-FR" w:eastAsia="en-GB"/>
        </w:rPr>
      </w:pPr>
      <w:r w:rsidRPr="0041693A">
        <w:rPr>
          <w:lang w:val="fr-FR" w:eastAsia="zh-CN"/>
        </w:rPr>
        <w:t>4.3.53.</w:t>
      </w:r>
      <w:r w:rsidRPr="0041693A">
        <w:rPr>
          <w:lang w:val="fr-FR"/>
        </w:rPr>
        <w:t>4</w:t>
      </w:r>
      <w:r w:rsidRPr="0041693A">
        <w:rPr>
          <w:rFonts w:ascii="Calibri" w:hAnsi="Calibri"/>
          <w:sz w:val="22"/>
          <w:szCs w:val="22"/>
          <w:lang w:val="fr-FR" w:eastAsia="en-GB"/>
        </w:rPr>
        <w:tab/>
      </w:r>
      <w:r w:rsidRPr="0041693A">
        <w:rPr>
          <w:lang w:val="fr-FR"/>
        </w:rPr>
        <w:t>Notifications</w:t>
      </w:r>
      <w:r w:rsidRPr="0041693A">
        <w:rPr>
          <w:lang w:val="fr-FR"/>
        </w:rPr>
        <w:tab/>
      </w:r>
      <w:r>
        <w:fldChar w:fldCharType="begin" w:fldLock="1"/>
      </w:r>
      <w:r w:rsidRPr="0041693A">
        <w:rPr>
          <w:lang w:val="fr-FR"/>
        </w:rPr>
        <w:instrText xml:space="preserve"> PAGEREF _Toc67989924 \h </w:instrText>
      </w:r>
      <w:r>
        <w:fldChar w:fldCharType="separate"/>
      </w:r>
      <w:r w:rsidRPr="0041693A">
        <w:rPr>
          <w:lang w:val="fr-FR"/>
        </w:rPr>
        <w:t>65</w:t>
      </w:r>
      <w:r>
        <w:fldChar w:fldCharType="end"/>
      </w:r>
    </w:p>
    <w:p w14:paraId="4177A56C" w14:textId="4E946153" w:rsidR="002B01AF" w:rsidRPr="0041693A" w:rsidRDefault="002B01AF">
      <w:pPr>
        <w:pStyle w:val="TOC3"/>
        <w:rPr>
          <w:rFonts w:ascii="Calibri" w:hAnsi="Calibri"/>
          <w:sz w:val="22"/>
          <w:szCs w:val="22"/>
          <w:lang w:val="fr-FR" w:eastAsia="en-GB"/>
        </w:rPr>
      </w:pPr>
      <w:r w:rsidRPr="0041693A">
        <w:rPr>
          <w:lang w:val="fr-FR" w:eastAsia="zh-CN"/>
        </w:rPr>
        <w:t>4.3.54</w:t>
      </w:r>
      <w:r w:rsidRPr="0041693A">
        <w:rPr>
          <w:rFonts w:ascii="Calibri" w:hAnsi="Calibri"/>
          <w:sz w:val="22"/>
          <w:szCs w:val="22"/>
          <w:lang w:val="fr-FR" w:eastAsia="en-GB"/>
        </w:rPr>
        <w:tab/>
      </w:r>
      <w:r w:rsidRPr="0041693A">
        <w:rPr>
          <w:lang w:val="fr-FR" w:eastAsia="zh-CN"/>
        </w:rPr>
        <w:t>RimRSReportConf</w:t>
      </w:r>
      <w:r w:rsidRPr="0041693A">
        <w:rPr>
          <w:rFonts w:ascii="Courier New" w:hAnsi="Courier New" w:cs="Courier New"/>
          <w:lang w:val="fr-FR" w:eastAsia="zh-CN"/>
        </w:rPr>
        <w:t xml:space="preserve"> &lt;&lt;dataType&gt;&gt;</w:t>
      </w:r>
      <w:r w:rsidRPr="0041693A">
        <w:rPr>
          <w:lang w:val="fr-FR"/>
        </w:rPr>
        <w:tab/>
      </w:r>
      <w:r>
        <w:fldChar w:fldCharType="begin" w:fldLock="1"/>
      </w:r>
      <w:r w:rsidRPr="0041693A">
        <w:rPr>
          <w:lang w:val="fr-FR"/>
        </w:rPr>
        <w:instrText xml:space="preserve"> PAGEREF _Toc67989925 \h </w:instrText>
      </w:r>
      <w:r>
        <w:fldChar w:fldCharType="separate"/>
      </w:r>
      <w:r w:rsidRPr="0041693A">
        <w:rPr>
          <w:lang w:val="fr-FR"/>
        </w:rPr>
        <w:t>65</w:t>
      </w:r>
      <w:r>
        <w:fldChar w:fldCharType="end"/>
      </w:r>
    </w:p>
    <w:p w14:paraId="2611F9A0" w14:textId="060B4136" w:rsidR="002B01AF" w:rsidRPr="0041693A" w:rsidRDefault="002B01AF">
      <w:pPr>
        <w:pStyle w:val="TOC4"/>
        <w:rPr>
          <w:rFonts w:ascii="Calibri" w:hAnsi="Calibri"/>
          <w:sz w:val="22"/>
          <w:szCs w:val="22"/>
          <w:lang w:val="fr-FR" w:eastAsia="en-GB"/>
        </w:rPr>
      </w:pPr>
      <w:r w:rsidRPr="0041693A">
        <w:rPr>
          <w:lang w:val="fr-FR"/>
        </w:rPr>
        <w:t>4.3.54.1</w:t>
      </w:r>
      <w:r w:rsidRPr="0041693A">
        <w:rPr>
          <w:rFonts w:ascii="Calibri" w:hAnsi="Calibri"/>
          <w:sz w:val="22"/>
          <w:szCs w:val="22"/>
          <w:lang w:val="fr-FR" w:eastAsia="en-GB"/>
        </w:rPr>
        <w:tab/>
      </w:r>
      <w:r w:rsidRPr="0041693A">
        <w:rPr>
          <w:lang w:val="fr-FR"/>
        </w:rPr>
        <w:t>Definition</w:t>
      </w:r>
      <w:r w:rsidRPr="0041693A">
        <w:rPr>
          <w:lang w:val="fr-FR"/>
        </w:rPr>
        <w:tab/>
      </w:r>
      <w:r>
        <w:fldChar w:fldCharType="begin" w:fldLock="1"/>
      </w:r>
      <w:r w:rsidRPr="0041693A">
        <w:rPr>
          <w:lang w:val="fr-FR"/>
        </w:rPr>
        <w:instrText xml:space="preserve"> PAGEREF _Toc67989926 \h </w:instrText>
      </w:r>
      <w:r>
        <w:fldChar w:fldCharType="separate"/>
      </w:r>
      <w:r w:rsidRPr="0041693A">
        <w:rPr>
          <w:lang w:val="fr-FR"/>
        </w:rPr>
        <w:t>65</w:t>
      </w:r>
      <w:r>
        <w:fldChar w:fldCharType="end"/>
      </w:r>
    </w:p>
    <w:p w14:paraId="1AA23D5A" w14:textId="0FEA9F45" w:rsidR="002B01AF" w:rsidRPr="0041693A" w:rsidRDefault="002B01AF">
      <w:pPr>
        <w:pStyle w:val="TOC4"/>
        <w:rPr>
          <w:rFonts w:ascii="Calibri" w:hAnsi="Calibri"/>
          <w:sz w:val="22"/>
          <w:szCs w:val="22"/>
          <w:lang w:val="fr-FR" w:eastAsia="en-GB"/>
        </w:rPr>
      </w:pPr>
      <w:r w:rsidRPr="0041693A">
        <w:rPr>
          <w:lang w:val="fr-FR"/>
        </w:rPr>
        <w:t>4</w:t>
      </w:r>
      <w:r w:rsidRPr="0041693A">
        <w:rPr>
          <w:lang w:val="fr-FR" w:eastAsia="zh-CN"/>
        </w:rPr>
        <w:t>.</w:t>
      </w:r>
      <w:r w:rsidRPr="0041693A">
        <w:rPr>
          <w:lang w:val="fr-FR"/>
        </w:rPr>
        <w:t>3.54.2</w:t>
      </w:r>
      <w:r w:rsidRPr="0041693A">
        <w:rPr>
          <w:rFonts w:ascii="Calibri" w:hAnsi="Calibri"/>
          <w:sz w:val="22"/>
          <w:szCs w:val="22"/>
          <w:lang w:val="fr-FR" w:eastAsia="en-GB"/>
        </w:rPr>
        <w:tab/>
      </w:r>
      <w:r w:rsidRPr="0041693A">
        <w:rPr>
          <w:lang w:val="fr-FR"/>
        </w:rPr>
        <w:t>Attributes</w:t>
      </w:r>
      <w:r w:rsidRPr="0041693A">
        <w:rPr>
          <w:lang w:val="fr-FR"/>
        </w:rPr>
        <w:tab/>
      </w:r>
      <w:r>
        <w:fldChar w:fldCharType="begin" w:fldLock="1"/>
      </w:r>
      <w:r w:rsidRPr="0041693A">
        <w:rPr>
          <w:lang w:val="fr-FR"/>
        </w:rPr>
        <w:instrText xml:space="preserve"> PAGEREF _Toc67989927 \h </w:instrText>
      </w:r>
      <w:r>
        <w:fldChar w:fldCharType="separate"/>
      </w:r>
      <w:r w:rsidRPr="0041693A">
        <w:rPr>
          <w:lang w:val="fr-FR"/>
        </w:rPr>
        <w:t>65</w:t>
      </w:r>
      <w:r>
        <w:fldChar w:fldCharType="end"/>
      </w:r>
    </w:p>
    <w:p w14:paraId="5D187172" w14:textId="76345E39" w:rsidR="002B01AF" w:rsidRPr="0041693A" w:rsidRDefault="002B01AF">
      <w:pPr>
        <w:pStyle w:val="TOC4"/>
        <w:rPr>
          <w:rFonts w:ascii="Calibri" w:hAnsi="Calibri"/>
          <w:sz w:val="22"/>
          <w:szCs w:val="22"/>
          <w:lang w:val="fr-FR" w:eastAsia="en-GB"/>
        </w:rPr>
      </w:pPr>
      <w:r w:rsidRPr="0041693A">
        <w:rPr>
          <w:lang w:val="fr-FR"/>
        </w:rPr>
        <w:t>4.3.54.3</w:t>
      </w:r>
      <w:r w:rsidRPr="0041693A">
        <w:rPr>
          <w:rFonts w:ascii="Calibri" w:hAnsi="Calibri"/>
          <w:sz w:val="22"/>
          <w:szCs w:val="22"/>
          <w:lang w:val="fr-FR" w:eastAsia="en-GB"/>
        </w:rPr>
        <w:tab/>
      </w:r>
      <w:r w:rsidRPr="0041693A">
        <w:rPr>
          <w:lang w:val="fr-FR"/>
        </w:rPr>
        <w:t>Attribute constraints</w:t>
      </w:r>
      <w:r w:rsidRPr="0041693A">
        <w:rPr>
          <w:lang w:val="fr-FR"/>
        </w:rPr>
        <w:tab/>
      </w:r>
      <w:r>
        <w:fldChar w:fldCharType="begin" w:fldLock="1"/>
      </w:r>
      <w:r w:rsidRPr="0041693A">
        <w:rPr>
          <w:lang w:val="fr-FR"/>
        </w:rPr>
        <w:instrText xml:space="preserve"> PAGEREF _Toc67989928 \h </w:instrText>
      </w:r>
      <w:r>
        <w:fldChar w:fldCharType="separate"/>
      </w:r>
      <w:r w:rsidRPr="0041693A">
        <w:rPr>
          <w:lang w:val="fr-FR"/>
        </w:rPr>
        <w:t>65</w:t>
      </w:r>
      <w:r>
        <w:fldChar w:fldCharType="end"/>
      </w:r>
    </w:p>
    <w:p w14:paraId="0DC514C2" w14:textId="0073F4A7" w:rsidR="002B01AF" w:rsidRPr="0041693A" w:rsidRDefault="002B01AF">
      <w:pPr>
        <w:pStyle w:val="TOC4"/>
        <w:rPr>
          <w:rFonts w:ascii="Calibri" w:hAnsi="Calibri"/>
          <w:sz w:val="22"/>
          <w:szCs w:val="22"/>
          <w:lang w:val="fr-FR" w:eastAsia="en-GB"/>
        </w:rPr>
      </w:pPr>
      <w:r w:rsidRPr="0041693A">
        <w:rPr>
          <w:lang w:val="fr-FR" w:eastAsia="zh-CN"/>
        </w:rPr>
        <w:t>4.3.54.</w:t>
      </w:r>
      <w:r w:rsidRPr="0041693A">
        <w:rPr>
          <w:lang w:val="fr-FR"/>
        </w:rPr>
        <w:t>4</w:t>
      </w:r>
      <w:r w:rsidRPr="0041693A">
        <w:rPr>
          <w:rFonts w:ascii="Calibri" w:hAnsi="Calibri"/>
          <w:sz w:val="22"/>
          <w:szCs w:val="22"/>
          <w:lang w:val="fr-FR" w:eastAsia="en-GB"/>
        </w:rPr>
        <w:tab/>
      </w:r>
      <w:r w:rsidRPr="0041693A">
        <w:rPr>
          <w:lang w:val="fr-FR"/>
        </w:rPr>
        <w:t>Notifications</w:t>
      </w:r>
      <w:r w:rsidRPr="0041693A">
        <w:rPr>
          <w:lang w:val="fr-FR"/>
        </w:rPr>
        <w:tab/>
      </w:r>
      <w:r>
        <w:fldChar w:fldCharType="begin" w:fldLock="1"/>
      </w:r>
      <w:r w:rsidRPr="0041693A">
        <w:rPr>
          <w:lang w:val="fr-FR"/>
        </w:rPr>
        <w:instrText xml:space="preserve"> PAGEREF _Toc67989929 \h </w:instrText>
      </w:r>
      <w:r>
        <w:fldChar w:fldCharType="separate"/>
      </w:r>
      <w:r w:rsidRPr="0041693A">
        <w:rPr>
          <w:lang w:val="fr-FR"/>
        </w:rPr>
        <w:t>65</w:t>
      </w:r>
      <w:r>
        <w:fldChar w:fldCharType="end"/>
      </w:r>
    </w:p>
    <w:p w14:paraId="5CBA10FE" w14:textId="7F7A9347" w:rsidR="002B01AF" w:rsidRPr="0041693A" w:rsidRDefault="002B01AF">
      <w:pPr>
        <w:pStyle w:val="TOC3"/>
        <w:rPr>
          <w:rFonts w:ascii="Calibri" w:hAnsi="Calibri"/>
          <w:sz w:val="22"/>
          <w:szCs w:val="22"/>
          <w:lang w:val="fr-FR" w:eastAsia="en-GB"/>
        </w:rPr>
      </w:pPr>
      <w:r w:rsidRPr="0041693A">
        <w:rPr>
          <w:lang w:val="fr-FR" w:eastAsia="zh-CN"/>
        </w:rPr>
        <w:t>4.3.55</w:t>
      </w:r>
      <w:r w:rsidRPr="0041693A">
        <w:rPr>
          <w:rFonts w:ascii="Calibri" w:hAnsi="Calibri"/>
          <w:sz w:val="22"/>
          <w:szCs w:val="22"/>
          <w:lang w:val="fr-FR" w:eastAsia="en-GB"/>
        </w:rPr>
        <w:tab/>
      </w:r>
      <w:r w:rsidRPr="0041693A">
        <w:rPr>
          <w:lang w:val="fr-FR" w:eastAsia="zh-CN"/>
        </w:rPr>
        <w:t>RimRSReportInfo</w:t>
      </w:r>
      <w:r w:rsidRPr="0041693A">
        <w:rPr>
          <w:rFonts w:ascii="Courier New" w:hAnsi="Courier New" w:cs="Courier New"/>
          <w:lang w:val="fr-FR" w:eastAsia="zh-CN"/>
        </w:rPr>
        <w:t xml:space="preserve"> &lt;&lt;dataType&gt;&gt;</w:t>
      </w:r>
      <w:r w:rsidRPr="0041693A">
        <w:rPr>
          <w:lang w:val="fr-FR"/>
        </w:rPr>
        <w:tab/>
      </w:r>
      <w:r>
        <w:fldChar w:fldCharType="begin" w:fldLock="1"/>
      </w:r>
      <w:r w:rsidRPr="0041693A">
        <w:rPr>
          <w:lang w:val="fr-FR"/>
        </w:rPr>
        <w:instrText xml:space="preserve"> PAGEREF _Toc67989930 \h </w:instrText>
      </w:r>
      <w:r>
        <w:fldChar w:fldCharType="separate"/>
      </w:r>
      <w:r w:rsidRPr="0041693A">
        <w:rPr>
          <w:lang w:val="fr-FR"/>
        </w:rPr>
        <w:t>65</w:t>
      </w:r>
      <w:r>
        <w:fldChar w:fldCharType="end"/>
      </w:r>
    </w:p>
    <w:p w14:paraId="692ADB27" w14:textId="61313C5E" w:rsidR="002B01AF" w:rsidRPr="0041693A" w:rsidRDefault="002B01AF">
      <w:pPr>
        <w:pStyle w:val="TOC4"/>
        <w:rPr>
          <w:rFonts w:ascii="Calibri" w:hAnsi="Calibri"/>
          <w:sz w:val="22"/>
          <w:szCs w:val="22"/>
          <w:lang w:val="fr-FR" w:eastAsia="en-GB"/>
        </w:rPr>
      </w:pPr>
      <w:r w:rsidRPr="0041693A">
        <w:rPr>
          <w:lang w:val="fr-FR"/>
        </w:rPr>
        <w:t>4.3.55.1</w:t>
      </w:r>
      <w:r w:rsidRPr="0041693A">
        <w:rPr>
          <w:rFonts w:ascii="Calibri" w:hAnsi="Calibri"/>
          <w:sz w:val="22"/>
          <w:szCs w:val="22"/>
          <w:lang w:val="fr-FR" w:eastAsia="en-GB"/>
        </w:rPr>
        <w:tab/>
      </w:r>
      <w:r w:rsidRPr="0041693A">
        <w:rPr>
          <w:lang w:val="fr-FR"/>
        </w:rPr>
        <w:t>Definition</w:t>
      </w:r>
      <w:r w:rsidRPr="0041693A">
        <w:rPr>
          <w:lang w:val="fr-FR"/>
        </w:rPr>
        <w:tab/>
      </w:r>
      <w:r>
        <w:fldChar w:fldCharType="begin" w:fldLock="1"/>
      </w:r>
      <w:r w:rsidRPr="0041693A">
        <w:rPr>
          <w:lang w:val="fr-FR"/>
        </w:rPr>
        <w:instrText xml:space="preserve"> PAGEREF _Toc67989931 \h </w:instrText>
      </w:r>
      <w:r>
        <w:fldChar w:fldCharType="separate"/>
      </w:r>
      <w:r w:rsidRPr="0041693A">
        <w:rPr>
          <w:lang w:val="fr-FR"/>
        </w:rPr>
        <w:t>65</w:t>
      </w:r>
      <w:r>
        <w:fldChar w:fldCharType="end"/>
      </w:r>
    </w:p>
    <w:p w14:paraId="2C26632D" w14:textId="2B67DF3D" w:rsidR="002B01AF" w:rsidRPr="0041693A" w:rsidRDefault="002B01AF">
      <w:pPr>
        <w:pStyle w:val="TOC4"/>
        <w:rPr>
          <w:rFonts w:ascii="Calibri" w:hAnsi="Calibri"/>
          <w:sz w:val="22"/>
          <w:szCs w:val="22"/>
          <w:lang w:val="fr-FR" w:eastAsia="en-GB"/>
        </w:rPr>
      </w:pPr>
      <w:r w:rsidRPr="0041693A">
        <w:rPr>
          <w:lang w:val="fr-FR"/>
        </w:rPr>
        <w:t>4</w:t>
      </w:r>
      <w:r w:rsidRPr="0041693A">
        <w:rPr>
          <w:lang w:val="fr-FR" w:eastAsia="zh-CN"/>
        </w:rPr>
        <w:t>.</w:t>
      </w:r>
      <w:r w:rsidRPr="0041693A">
        <w:rPr>
          <w:lang w:val="fr-FR"/>
        </w:rPr>
        <w:t>3.55.2</w:t>
      </w:r>
      <w:r w:rsidRPr="0041693A">
        <w:rPr>
          <w:rFonts w:ascii="Calibri" w:hAnsi="Calibri"/>
          <w:sz w:val="22"/>
          <w:szCs w:val="22"/>
          <w:lang w:val="fr-FR" w:eastAsia="en-GB"/>
        </w:rPr>
        <w:tab/>
      </w:r>
      <w:r w:rsidRPr="0041693A">
        <w:rPr>
          <w:lang w:val="fr-FR"/>
        </w:rPr>
        <w:t>Attributes</w:t>
      </w:r>
      <w:r w:rsidRPr="0041693A">
        <w:rPr>
          <w:lang w:val="fr-FR"/>
        </w:rPr>
        <w:tab/>
      </w:r>
      <w:r>
        <w:fldChar w:fldCharType="begin" w:fldLock="1"/>
      </w:r>
      <w:r w:rsidRPr="0041693A">
        <w:rPr>
          <w:lang w:val="fr-FR"/>
        </w:rPr>
        <w:instrText xml:space="preserve"> PAGEREF _Toc67989932 \h </w:instrText>
      </w:r>
      <w:r>
        <w:fldChar w:fldCharType="separate"/>
      </w:r>
      <w:r w:rsidRPr="0041693A">
        <w:rPr>
          <w:lang w:val="fr-FR"/>
        </w:rPr>
        <w:t>66</w:t>
      </w:r>
      <w:r>
        <w:fldChar w:fldCharType="end"/>
      </w:r>
    </w:p>
    <w:p w14:paraId="57B7806D" w14:textId="2579E769" w:rsidR="002B01AF" w:rsidRPr="0041693A" w:rsidRDefault="002B01AF">
      <w:pPr>
        <w:pStyle w:val="TOC4"/>
        <w:rPr>
          <w:rFonts w:ascii="Calibri" w:hAnsi="Calibri"/>
          <w:sz w:val="22"/>
          <w:szCs w:val="22"/>
          <w:lang w:val="fr-FR" w:eastAsia="en-GB"/>
        </w:rPr>
      </w:pPr>
      <w:r w:rsidRPr="0041693A">
        <w:rPr>
          <w:lang w:val="fr-FR"/>
        </w:rPr>
        <w:t>4.3.55.3</w:t>
      </w:r>
      <w:r w:rsidRPr="0041693A">
        <w:rPr>
          <w:rFonts w:ascii="Calibri" w:hAnsi="Calibri"/>
          <w:sz w:val="22"/>
          <w:szCs w:val="22"/>
          <w:lang w:val="fr-FR" w:eastAsia="en-GB"/>
        </w:rPr>
        <w:tab/>
      </w:r>
      <w:r w:rsidRPr="0041693A">
        <w:rPr>
          <w:lang w:val="fr-FR"/>
        </w:rPr>
        <w:t>Attribute constraints</w:t>
      </w:r>
      <w:r w:rsidRPr="0041693A">
        <w:rPr>
          <w:lang w:val="fr-FR"/>
        </w:rPr>
        <w:tab/>
      </w:r>
      <w:r>
        <w:fldChar w:fldCharType="begin" w:fldLock="1"/>
      </w:r>
      <w:r w:rsidRPr="0041693A">
        <w:rPr>
          <w:lang w:val="fr-FR"/>
        </w:rPr>
        <w:instrText xml:space="preserve"> PAGEREF _Toc67989933 \h </w:instrText>
      </w:r>
      <w:r>
        <w:fldChar w:fldCharType="separate"/>
      </w:r>
      <w:r w:rsidRPr="0041693A">
        <w:rPr>
          <w:lang w:val="fr-FR"/>
        </w:rPr>
        <w:t>66</w:t>
      </w:r>
      <w:r>
        <w:fldChar w:fldCharType="end"/>
      </w:r>
    </w:p>
    <w:p w14:paraId="35C6AF96" w14:textId="4EC1F169" w:rsidR="002B01AF" w:rsidRPr="0041693A" w:rsidRDefault="002B01AF">
      <w:pPr>
        <w:pStyle w:val="TOC4"/>
        <w:rPr>
          <w:rFonts w:ascii="Calibri" w:hAnsi="Calibri"/>
          <w:sz w:val="22"/>
          <w:szCs w:val="22"/>
          <w:lang w:val="fr-FR" w:eastAsia="en-GB"/>
        </w:rPr>
      </w:pPr>
      <w:r w:rsidRPr="0041693A">
        <w:rPr>
          <w:lang w:val="fr-FR" w:eastAsia="zh-CN"/>
        </w:rPr>
        <w:t>4.3.55.</w:t>
      </w:r>
      <w:r w:rsidRPr="0041693A">
        <w:rPr>
          <w:lang w:val="fr-FR"/>
        </w:rPr>
        <w:t>4</w:t>
      </w:r>
      <w:r w:rsidRPr="0041693A">
        <w:rPr>
          <w:rFonts w:ascii="Calibri" w:hAnsi="Calibri"/>
          <w:sz w:val="22"/>
          <w:szCs w:val="22"/>
          <w:lang w:val="fr-FR" w:eastAsia="en-GB"/>
        </w:rPr>
        <w:tab/>
      </w:r>
      <w:r w:rsidRPr="0041693A">
        <w:rPr>
          <w:lang w:val="fr-FR"/>
        </w:rPr>
        <w:t>Notifications</w:t>
      </w:r>
      <w:r w:rsidRPr="0041693A">
        <w:rPr>
          <w:lang w:val="fr-FR"/>
        </w:rPr>
        <w:tab/>
      </w:r>
      <w:r>
        <w:fldChar w:fldCharType="begin" w:fldLock="1"/>
      </w:r>
      <w:r w:rsidRPr="0041693A">
        <w:rPr>
          <w:lang w:val="fr-FR"/>
        </w:rPr>
        <w:instrText xml:space="preserve"> PAGEREF _Toc67989934 \h </w:instrText>
      </w:r>
      <w:r>
        <w:fldChar w:fldCharType="separate"/>
      </w:r>
      <w:r w:rsidRPr="0041693A">
        <w:rPr>
          <w:lang w:val="fr-FR"/>
        </w:rPr>
        <w:t>66</w:t>
      </w:r>
      <w:r>
        <w:fldChar w:fldCharType="end"/>
      </w:r>
    </w:p>
    <w:p w14:paraId="224AED1A" w14:textId="06A61307" w:rsidR="002B01AF" w:rsidRPr="0041693A" w:rsidRDefault="002B01AF">
      <w:pPr>
        <w:pStyle w:val="TOC3"/>
        <w:rPr>
          <w:rFonts w:ascii="Calibri" w:hAnsi="Calibri"/>
          <w:sz w:val="22"/>
          <w:szCs w:val="22"/>
          <w:lang w:val="fr-FR" w:eastAsia="en-GB"/>
        </w:rPr>
      </w:pPr>
      <w:r w:rsidRPr="0041693A">
        <w:rPr>
          <w:lang w:val="fr-FR"/>
        </w:rPr>
        <w:t>4.3.57</w:t>
      </w:r>
      <w:r w:rsidRPr="0041693A">
        <w:rPr>
          <w:rFonts w:ascii="Calibri" w:hAnsi="Calibri"/>
          <w:sz w:val="22"/>
          <w:szCs w:val="22"/>
          <w:lang w:val="fr-FR" w:eastAsia="en-GB"/>
        </w:rPr>
        <w:tab/>
      </w:r>
      <w:r w:rsidRPr="0041693A">
        <w:rPr>
          <w:rFonts w:ascii="Courier New" w:hAnsi="Courier New"/>
          <w:lang w:val="fr-FR" w:eastAsia="zh-CN"/>
        </w:rPr>
        <w:t>DANRManagementFunction</w:t>
      </w:r>
      <w:r w:rsidRPr="0041693A">
        <w:rPr>
          <w:lang w:val="fr-FR"/>
        </w:rPr>
        <w:tab/>
      </w:r>
      <w:r>
        <w:fldChar w:fldCharType="begin" w:fldLock="1"/>
      </w:r>
      <w:r w:rsidRPr="0041693A">
        <w:rPr>
          <w:lang w:val="fr-FR"/>
        </w:rPr>
        <w:instrText xml:space="preserve"> PAGEREF _Toc67989935 \h </w:instrText>
      </w:r>
      <w:r>
        <w:fldChar w:fldCharType="separate"/>
      </w:r>
      <w:r w:rsidRPr="0041693A">
        <w:rPr>
          <w:lang w:val="fr-FR"/>
        </w:rPr>
        <w:t>66</w:t>
      </w:r>
      <w:r>
        <w:fldChar w:fldCharType="end"/>
      </w:r>
    </w:p>
    <w:p w14:paraId="2F76CF98" w14:textId="4BEF3D5C" w:rsidR="002B01AF" w:rsidRPr="0041693A" w:rsidRDefault="002B01AF">
      <w:pPr>
        <w:pStyle w:val="TOC4"/>
        <w:rPr>
          <w:rFonts w:ascii="Calibri" w:hAnsi="Calibri"/>
          <w:sz w:val="22"/>
          <w:szCs w:val="22"/>
          <w:lang w:val="fr-FR" w:eastAsia="en-GB"/>
        </w:rPr>
      </w:pPr>
      <w:r w:rsidRPr="0041693A">
        <w:rPr>
          <w:lang w:val="fr-FR"/>
        </w:rPr>
        <w:t>4.3.57</w:t>
      </w:r>
      <w:r w:rsidRPr="0041693A">
        <w:rPr>
          <w:lang w:val="fr-FR" w:eastAsia="zh-CN"/>
        </w:rPr>
        <w:t>.1</w:t>
      </w:r>
      <w:r w:rsidRPr="0041693A">
        <w:rPr>
          <w:rFonts w:ascii="Calibri" w:hAnsi="Calibri"/>
          <w:sz w:val="22"/>
          <w:szCs w:val="22"/>
          <w:lang w:val="fr-FR" w:eastAsia="en-GB"/>
        </w:rPr>
        <w:tab/>
      </w:r>
      <w:r w:rsidRPr="0041693A">
        <w:rPr>
          <w:lang w:val="fr-FR"/>
        </w:rPr>
        <w:t>Definition</w:t>
      </w:r>
      <w:r w:rsidRPr="0041693A">
        <w:rPr>
          <w:lang w:val="fr-FR"/>
        </w:rPr>
        <w:tab/>
      </w:r>
      <w:r>
        <w:fldChar w:fldCharType="begin" w:fldLock="1"/>
      </w:r>
      <w:r w:rsidRPr="0041693A">
        <w:rPr>
          <w:lang w:val="fr-FR"/>
        </w:rPr>
        <w:instrText xml:space="preserve"> PAGEREF _Toc67989936 \h </w:instrText>
      </w:r>
      <w:r>
        <w:fldChar w:fldCharType="separate"/>
      </w:r>
      <w:r w:rsidRPr="0041693A">
        <w:rPr>
          <w:lang w:val="fr-FR"/>
        </w:rPr>
        <w:t>66</w:t>
      </w:r>
      <w:r>
        <w:fldChar w:fldCharType="end"/>
      </w:r>
    </w:p>
    <w:p w14:paraId="7C06C931" w14:textId="0436233F" w:rsidR="002B01AF" w:rsidRPr="0041693A" w:rsidRDefault="002B01AF">
      <w:pPr>
        <w:pStyle w:val="TOC4"/>
        <w:rPr>
          <w:rFonts w:ascii="Calibri" w:hAnsi="Calibri"/>
          <w:sz w:val="22"/>
          <w:szCs w:val="22"/>
          <w:lang w:val="fr-FR" w:eastAsia="en-GB"/>
        </w:rPr>
      </w:pPr>
      <w:r w:rsidRPr="0041693A">
        <w:rPr>
          <w:lang w:val="fr-FR"/>
        </w:rPr>
        <w:t>4.3.57</w:t>
      </w:r>
      <w:r w:rsidRPr="0041693A">
        <w:rPr>
          <w:lang w:val="fr-FR" w:eastAsia="zh-CN"/>
        </w:rPr>
        <w:t>.2</w:t>
      </w:r>
      <w:r w:rsidRPr="0041693A">
        <w:rPr>
          <w:rFonts w:ascii="Calibri" w:hAnsi="Calibri"/>
          <w:sz w:val="22"/>
          <w:szCs w:val="22"/>
          <w:lang w:val="fr-FR" w:eastAsia="en-GB"/>
        </w:rPr>
        <w:tab/>
      </w:r>
      <w:r w:rsidRPr="0041693A">
        <w:rPr>
          <w:lang w:val="fr-FR"/>
        </w:rPr>
        <w:t>Attributes</w:t>
      </w:r>
      <w:r w:rsidRPr="0041693A">
        <w:rPr>
          <w:lang w:val="fr-FR"/>
        </w:rPr>
        <w:tab/>
      </w:r>
      <w:r>
        <w:fldChar w:fldCharType="begin" w:fldLock="1"/>
      </w:r>
      <w:r w:rsidRPr="0041693A">
        <w:rPr>
          <w:lang w:val="fr-FR"/>
        </w:rPr>
        <w:instrText xml:space="preserve"> PAGEREF _Toc67989937 \h </w:instrText>
      </w:r>
      <w:r>
        <w:fldChar w:fldCharType="separate"/>
      </w:r>
      <w:r w:rsidRPr="0041693A">
        <w:rPr>
          <w:lang w:val="fr-FR"/>
        </w:rPr>
        <w:t>67</w:t>
      </w:r>
      <w:r>
        <w:fldChar w:fldCharType="end"/>
      </w:r>
    </w:p>
    <w:p w14:paraId="2B6147E0" w14:textId="75D0B696" w:rsidR="002B01AF" w:rsidRPr="0041693A" w:rsidRDefault="002B01AF">
      <w:pPr>
        <w:pStyle w:val="TOC4"/>
        <w:rPr>
          <w:rFonts w:ascii="Calibri" w:hAnsi="Calibri"/>
          <w:sz w:val="22"/>
          <w:szCs w:val="22"/>
          <w:lang w:val="fr-FR" w:eastAsia="en-GB"/>
        </w:rPr>
      </w:pPr>
      <w:r w:rsidRPr="0041693A">
        <w:rPr>
          <w:lang w:val="fr-FR"/>
        </w:rPr>
        <w:t>4.3.57</w:t>
      </w:r>
      <w:r w:rsidRPr="0041693A">
        <w:rPr>
          <w:lang w:val="fr-FR" w:eastAsia="zh-CN"/>
        </w:rPr>
        <w:t>.3</w:t>
      </w:r>
      <w:r w:rsidRPr="0041693A">
        <w:rPr>
          <w:rFonts w:ascii="Calibri" w:hAnsi="Calibri"/>
          <w:sz w:val="22"/>
          <w:szCs w:val="22"/>
          <w:lang w:val="fr-FR" w:eastAsia="en-GB"/>
        </w:rPr>
        <w:tab/>
      </w:r>
      <w:r w:rsidRPr="0041693A">
        <w:rPr>
          <w:lang w:val="fr-FR"/>
        </w:rPr>
        <w:t>Attribute constraints</w:t>
      </w:r>
      <w:r w:rsidRPr="0041693A">
        <w:rPr>
          <w:lang w:val="fr-FR"/>
        </w:rPr>
        <w:tab/>
      </w:r>
      <w:r>
        <w:fldChar w:fldCharType="begin" w:fldLock="1"/>
      </w:r>
      <w:r w:rsidRPr="0041693A">
        <w:rPr>
          <w:lang w:val="fr-FR"/>
        </w:rPr>
        <w:instrText xml:space="preserve"> PAGEREF _Toc67989938 \h </w:instrText>
      </w:r>
      <w:r>
        <w:fldChar w:fldCharType="separate"/>
      </w:r>
      <w:r w:rsidRPr="0041693A">
        <w:rPr>
          <w:lang w:val="fr-FR"/>
        </w:rPr>
        <w:t>67</w:t>
      </w:r>
      <w:r>
        <w:fldChar w:fldCharType="end"/>
      </w:r>
    </w:p>
    <w:p w14:paraId="4E0F2594" w14:textId="403384F9" w:rsidR="002B01AF" w:rsidRPr="0041693A" w:rsidRDefault="002B01AF">
      <w:pPr>
        <w:pStyle w:val="TOC4"/>
        <w:rPr>
          <w:rFonts w:ascii="Calibri" w:hAnsi="Calibri"/>
          <w:sz w:val="22"/>
          <w:szCs w:val="22"/>
          <w:lang w:val="fr-FR" w:eastAsia="en-GB"/>
        </w:rPr>
      </w:pPr>
      <w:r w:rsidRPr="0041693A">
        <w:rPr>
          <w:lang w:val="fr-FR"/>
        </w:rPr>
        <w:t>4.3.57</w:t>
      </w:r>
      <w:r w:rsidRPr="0041693A">
        <w:rPr>
          <w:lang w:val="fr-FR" w:eastAsia="zh-CN"/>
        </w:rPr>
        <w:t>.4</w:t>
      </w:r>
      <w:r w:rsidRPr="0041693A">
        <w:rPr>
          <w:rFonts w:ascii="Calibri" w:hAnsi="Calibri"/>
          <w:sz w:val="22"/>
          <w:szCs w:val="22"/>
          <w:lang w:val="fr-FR" w:eastAsia="en-GB"/>
        </w:rPr>
        <w:tab/>
      </w:r>
      <w:r w:rsidRPr="0041693A">
        <w:rPr>
          <w:lang w:val="fr-FR"/>
        </w:rPr>
        <w:t>Notifications</w:t>
      </w:r>
      <w:r w:rsidRPr="0041693A">
        <w:rPr>
          <w:lang w:val="fr-FR"/>
        </w:rPr>
        <w:tab/>
      </w:r>
      <w:r>
        <w:fldChar w:fldCharType="begin" w:fldLock="1"/>
      </w:r>
      <w:r w:rsidRPr="0041693A">
        <w:rPr>
          <w:lang w:val="fr-FR"/>
        </w:rPr>
        <w:instrText xml:space="preserve"> PAGEREF _Toc67989939 \h </w:instrText>
      </w:r>
      <w:r>
        <w:fldChar w:fldCharType="separate"/>
      </w:r>
      <w:r w:rsidRPr="0041693A">
        <w:rPr>
          <w:lang w:val="fr-FR"/>
        </w:rPr>
        <w:t>67</w:t>
      </w:r>
      <w:r>
        <w:fldChar w:fldCharType="end"/>
      </w:r>
    </w:p>
    <w:p w14:paraId="36218A5D" w14:textId="41C589DA" w:rsidR="002B01AF" w:rsidRPr="0041693A" w:rsidRDefault="002B01AF">
      <w:pPr>
        <w:pStyle w:val="TOC3"/>
        <w:rPr>
          <w:rFonts w:ascii="Calibri" w:hAnsi="Calibri"/>
          <w:sz w:val="22"/>
          <w:szCs w:val="22"/>
          <w:lang w:val="fr-FR" w:eastAsia="en-GB"/>
        </w:rPr>
      </w:pPr>
      <w:r w:rsidRPr="0041693A">
        <w:rPr>
          <w:lang w:val="fr-FR"/>
        </w:rPr>
        <w:t>4.3.58</w:t>
      </w:r>
      <w:r w:rsidRPr="0041693A">
        <w:rPr>
          <w:rFonts w:ascii="Calibri" w:hAnsi="Calibri"/>
          <w:sz w:val="22"/>
          <w:szCs w:val="22"/>
          <w:lang w:val="fr-FR" w:eastAsia="en-GB"/>
        </w:rPr>
        <w:tab/>
      </w:r>
      <w:r w:rsidRPr="0041693A">
        <w:rPr>
          <w:rFonts w:ascii="Courier New" w:hAnsi="Courier New"/>
          <w:lang w:val="fr-FR" w:eastAsia="zh-CN"/>
        </w:rPr>
        <w:t>DESManagementFunction</w:t>
      </w:r>
      <w:r w:rsidRPr="0041693A">
        <w:rPr>
          <w:lang w:val="fr-FR"/>
        </w:rPr>
        <w:tab/>
      </w:r>
      <w:r>
        <w:fldChar w:fldCharType="begin" w:fldLock="1"/>
      </w:r>
      <w:r w:rsidRPr="0041693A">
        <w:rPr>
          <w:lang w:val="fr-FR"/>
        </w:rPr>
        <w:instrText xml:space="preserve"> PAGEREF _Toc67989940 \h </w:instrText>
      </w:r>
      <w:r>
        <w:fldChar w:fldCharType="separate"/>
      </w:r>
      <w:r w:rsidRPr="0041693A">
        <w:rPr>
          <w:lang w:val="fr-FR"/>
        </w:rPr>
        <w:t>67</w:t>
      </w:r>
      <w:r>
        <w:fldChar w:fldCharType="end"/>
      </w:r>
    </w:p>
    <w:p w14:paraId="3FC5E555" w14:textId="09E03A77" w:rsidR="002B01AF" w:rsidRPr="0041693A" w:rsidRDefault="002B01AF">
      <w:pPr>
        <w:pStyle w:val="TOC4"/>
        <w:rPr>
          <w:rFonts w:ascii="Calibri" w:hAnsi="Calibri"/>
          <w:sz w:val="22"/>
          <w:szCs w:val="22"/>
          <w:lang w:val="fr-FR" w:eastAsia="en-GB"/>
        </w:rPr>
      </w:pPr>
      <w:r w:rsidRPr="0041693A">
        <w:rPr>
          <w:lang w:val="fr-FR"/>
        </w:rPr>
        <w:t>4.3.58.1</w:t>
      </w:r>
      <w:r w:rsidRPr="0041693A">
        <w:rPr>
          <w:rFonts w:ascii="Calibri" w:hAnsi="Calibri"/>
          <w:sz w:val="22"/>
          <w:szCs w:val="22"/>
          <w:lang w:val="fr-FR" w:eastAsia="en-GB"/>
        </w:rPr>
        <w:tab/>
      </w:r>
      <w:r w:rsidRPr="0041693A">
        <w:rPr>
          <w:lang w:val="fr-FR"/>
        </w:rPr>
        <w:t>Definition</w:t>
      </w:r>
      <w:r w:rsidRPr="0041693A">
        <w:rPr>
          <w:lang w:val="fr-FR"/>
        </w:rPr>
        <w:tab/>
      </w:r>
      <w:r>
        <w:fldChar w:fldCharType="begin" w:fldLock="1"/>
      </w:r>
      <w:r w:rsidRPr="0041693A">
        <w:rPr>
          <w:lang w:val="fr-FR"/>
        </w:rPr>
        <w:instrText xml:space="preserve"> PAGEREF _Toc67989941 \h </w:instrText>
      </w:r>
      <w:r>
        <w:fldChar w:fldCharType="separate"/>
      </w:r>
      <w:r w:rsidRPr="0041693A">
        <w:rPr>
          <w:lang w:val="fr-FR"/>
        </w:rPr>
        <w:t>67</w:t>
      </w:r>
      <w:r>
        <w:fldChar w:fldCharType="end"/>
      </w:r>
    </w:p>
    <w:p w14:paraId="25FBB5AA" w14:textId="69FA1A74" w:rsidR="002B01AF" w:rsidRPr="0041693A" w:rsidRDefault="002B01AF">
      <w:pPr>
        <w:pStyle w:val="TOC4"/>
        <w:rPr>
          <w:rFonts w:ascii="Calibri" w:hAnsi="Calibri"/>
          <w:sz w:val="22"/>
          <w:szCs w:val="22"/>
          <w:lang w:val="fr-FR" w:eastAsia="en-GB"/>
        </w:rPr>
      </w:pPr>
      <w:r w:rsidRPr="0041693A">
        <w:rPr>
          <w:lang w:val="fr-FR"/>
        </w:rPr>
        <w:t>4.3.58.2</w:t>
      </w:r>
      <w:r w:rsidRPr="0041693A">
        <w:rPr>
          <w:rFonts w:ascii="Calibri" w:hAnsi="Calibri"/>
          <w:sz w:val="22"/>
          <w:szCs w:val="22"/>
          <w:lang w:val="fr-FR" w:eastAsia="en-GB"/>
        </w:rPr>
        <w:tab/>
      </w:r>
      <w:r w:rsidRPr="0041693A">
        <w:rPr>
          <w:lang w:val="fr-FR"/>
        </w:rPr>
        <w:t>Attributes</w:t>
      </w:r>
      <w:r w:rsidRPr="0041693A">
        <w:rPr>
          <w:lang w:val="fr-FR"/>
        </w:rPr>
        <w:tab/>
      </w:r>
      <w:r>
        <w:fldChar w:fldCharType="begin" w:fldLock="1"/>
      </w:r>
      <w:r w:rsidRPr="0041693A">
        <w:rPr>
          <w:lang w:val="fr-FR"/>
        </w:rPr>
        <w:instrText xml:space="preserve"> PAGEREF _Toc67989942 \h </w:instrText>
      </w:r>
      <w:r>
        <w:fldChar w:fldCharType="separate"/>
      </w:r>
      <w:r w:rsidRPr="0041693A">
        <w:rPr>
          <w:lang w:val="fr-FR"/>
        </w:rPr>
        <w:t>67</w:t>
      </w:r>
      <w:r>
        <w:fldChar w:fldCharType="end"/>
      </w:r>
    </w:p>
    <w:p w14:paraId="4474EEAF" w14:textId="7B90C622" w:rsidR="002B01AF" w:rsidRPr="0041693A" w:rsidRDefault="002B01AF">
      <w:pPr>
        <w:pStyle w:val="TOC4"/>
        <w:rPr>
          <w:rFonts w:ascii="Calibri" w:hAnsi="Calibri"/>
          <w:sz w:val="22"/>
          <w:szCs w:val="22"/>
          <w:lang w:val="fr-FR" w:eastAsia="en-GB"/>
        </w:rPr>
      </w:pPr>
      <w:r w:rsidRPr="0041693A">
        <w:rPr>
          <w:lang w:val="fr-FR"/>
        </w:rPr>
        <w:t>4.3.58.3</w:t>
      </w:r>
      <w:r w:rsidRPr="0041693A">
        <w:rPr>
          <w:rFonts w:ascii="Calibri" w:hAnsi="Calibri"/>
          <w:sz w:val="22"/>
          <w:szCs w:val="22"/>
          <w:lang w:val="fr-FR" w:eastAsia="en-GB"/>
        </w:rPr>
        <w:tab/>
      </w:r>
      <w:r w:rsidRPr="0041693A">
        <w:rPr>
          <w:lang w:val="fr-FR"/>
        </w:rPr>
        <w:t>Attribute constraints</w:t>
      </w:r>
      <w:r w:rsidRPr="0041693A">
        <w:rPr>
          <w:lang w:val="fr-FR"/>
        </w:rPr>
        <w:tab/>
      </w:r>
      <w:r>
        <w:fldChar w:fldCharType="begin" w:fldLock="1"/>
      </w:r>
      <w:r w:rsidRPr="0041693A">
        <w:rPr>
          <w:lang w:val="fr-FR"/>
        </w:rPr>
        <w:instrText xml:space="preserve"> PAGEREF _Toc67989943 \h </w:instrText>
      </w:r>
      <w:r>
        <w:fldChar w:fldCharType="separate"/>
      </w:r>
      <w:r w:rsidRPr="0041693A">
        <w:rPr>
          <w:lang w:val="fr-FR"/>
        </w:rPr>
        <w:t>68</w:t>
      </w:r>
      <w:r>
        <w:fldChar w:fldCharType="end"/>
      </w:r>
    </w:p>
    <w:p w14:paraId="54F584B1" w14:textId="3BEEBC1F" w:rsidR="002B01AF" w:rsidRPr="0041693A" w:rsidRDefault="002B01AF">
      <w:pPr>
        <w:pStyle w:val="TOC4"/>
        <w:rPr>
          <w:rFonts w:ascii="Calibri" w:hAnsi="Calibri"/>
          <w:sz w:val="22"/>
          <w:szCs w:val="22"/>
          <w:lang w:val="fr-FR" w:eastAsia="en-GB"/>
        </w:rPr>
      </w:pPr>
      <w:r w:rsidRPr="0041693A">
        <w:rPr>
          <w:lang w:val="fr-FR"/>
        </w:rPr>
        <w:t>4.3.58.4</w:t>
      </w:r>
      <w:r w:rsidRPr="0041693A">
        <w:rPr>
          <w:rFonts w:ascii="Calibri" w:hAnsi="Calibri"/>
          <w:sz w:val="22"/>
          <w:szCs w:val="22"/>
          <w:lang w:val="fr-FR" w:eastAsia="en-GB"/>
        </w:rPr>
        <w:tab/>
      </w:r>
      <w:r w:rsidRPr="0041693A">
        <w:rPr>
          <w:lang w:val="fr-FR"/>
        </w:rPr>
        <w:t>Notification</w:t>
      </w:r>
      <w:r w:rsidRPr="0041693A">
        <w:rPr>
          <w:lang w:val="fr-FR"/>
        </w:rPr>
        <w:tab/>
      </w:r>
      <w:r>
        <w:fldChar w:fldCharType="begin" w:fldLock="1"/>
      </w:r>
      <w:r w:rsidRPr="0041693A">
        <w:rPr>
          <w:lang w:val="fr-FR"/>
        </w:rPr>
        <w:instrText xml:space="preserve"> PAGEREF _Toc67989944 \h </w:instrText>
      </w:r>
      <w:r>
        <w:fldChar w:fldCharType="separate"/>
      </w:r>
      <w:r w:rsidRPr="0041693A">
        <w:rPr>
          <w:lang w:val="fr-FR"/>
        </w:rPr>
        <w:t>68</w:t>
      </w:r>
      <w:r>
        <w:fldChar w:fldCharType="end"/>
      </w:r>
    </w:p>
    <w:p w14:paraId="69F06153" w14:textId="04753C25" w:rsidR="002B01AF" w:rsidRPr="0041693A" w:rsidRDefault="002B01AF">
      <w:pPr>
        <w:pStyle w:val="TOC3"/>
        <w:rPr>
          <w:rFonts w:ascii="Calibri" w:hAnsi="Calibri"/>
          <w:sz w:val="22"/>
          <w:szCs w:val="22"/>
          <w:lang w:val="fr-FR" w:eastAsia="en-GB"/>
        </w:rPr>
      </w:pPr>
      <w:r w:rsidRPr="0041693A">
        <w:rPr>
          <w:lang w:val="fr-FR" w:eastAsia="zh-CN"/>
        </w:rPr>
        <w:t>4.3.59</w:t>
      </w:r>
      <w:r w:rsidRPr="0041693A">
        <w:rPr>
          <w:rFonts w:ascii="Calibri" w:hAnsi="Calibri"/>
          <w:sz w:val="22"/>
          <w:szCs w:val="22"/>
          <w:lang w:val="fr-FR" w:eastAsia="en-GB"/>
        </w:rPr>
        <w:tab/>
      </w:r>
      <w:r w:rsidRPr="0041693A">
        <w:rPr>
          <w:rFonts w:ascii="Courier New" w:hAnsi="Courier New"/>
          <w:lang w:val="fr-FR" w:eastAsia="zh-CN"/>
        </w:rPr>
        <w:t>DRACHOptimizationFunction</w:t>
      </w:r>
      <w:r w:rsidRPr="0041693A">
        <w:rPr>
          <w:lang w:val="fr-FR"/>
        </w:rPr>
        <w:tab/>
      </w:r>
      <w:r>
        <w:fldChar w:fldCharType="begin" w:fldLock="1"/>
      </w:r>
      <w:r w:rsidRPr="0041693A">
        <w:rPr>
          <w:lang w:val="fr-FR"/>
        </w:rPr>
        <w:instrText xml:space="preserve"> PAGEREF _Toc67989945 \h </w:instrText>
      </w:r>
      <w:r>
        <w:fldChar w:fldCharType="separate"/>
      </w:r>
      <w:r w:rsidRPr="0041693A">
        <w:rPr>
          <w:lang w:val="fr-FR"/>
        </w:rPr>
        <w:t>68</w:t>
      </w:r>
      <w:r>
        <w:fldChar w:fldCharType="end"/>
      </w:r>
    </w:p>
    <w:p w14:paraId="45D2A3FD" w14:textId="40B62EA4" w:rsidR="002B01AF" w:rsidRPr="0041693A" w:rsidRDefault="002B01AF">
      <w:pPr>
        <w:pStyle w:val="TOC4"/>
        <w:rPr>
          <w:rFonts w:ascii="Calibri" w:hAnsi="Calibri"/>
          <w:sz w:val="22"/>
          <w:szCs w:val="22"/>
          <w:lang w:val="fr-FR" w:eastAsia="en-GB"/>
        </w:rPr>
      </w:pPr>
      <w:r w:rsidRPr="0041693A">
        <w:rPr>
          <w:lang w:val="fr-FR" w:eastAsia="zh-CN"/>
        </w:rPr>
        <w:t>4</w:t>
      </w:r>
      <w:r w:rsidRPr="0041693A">
        <w:rPr>
          <w:lang w:val="fr-FR"/>
        </w:rPr>
        <w:t>.3.59.1</w:t>
      </w:r>
      <w:r w:rsidRPr="0041693A">
        <w:rPr>
          <w:rFonts w:ascii="Calibri" w:hAnsi="Calibri"/>
          <w:sz w:val="22"/>
          <w:szCs w:val="22"/>
          <w:lang w:val="fr-FR" w:eastAsia="en-GB"/>
        </w:rPr>
        <w:tab/>
      </w:r>
      <w:r w:rsidRPr="0041693A">
        <w:rPr>
          <w:lang w:val="fr-FR"/>
        </w:rPr>
        <w:t>Definition</w:t>
      </w:r>
      <w:r w:rsidRPr="0041693A">
        <w:rPr>
          <w:lang w:val="fr-FR"/>
        </w:rPr>
        <w:tab/>
      </w:r>
      <w:r>
        <w:fldChar w:fldCharType="begin" w:fldLock="1"/>
      </w:r>
      <w:r w:rsidRPr="0041693A">
        <w:rPr>
          <w:lang w:val="fr-FR"/>
        </w:rPr>
        <w:instrText xml:space="preserve"> PAGEREF _Toc67989946 \h </w:instrText>
      </w:r>
      <w:r>
        <w:fldChar w:fldCharType="separate"/>
      </w:r>
      <w:r w:rsidRPr="0041693A">
        <w:rPr>
          <w:lang w:val="fr-FR"/>
        </w:rPr>
        <w:t>68</w:t>
      </w:r>
      <w:r>
        <w:fldChar w:fldCharType="end"/>
      </w:r>
    </w:p>
    <w:p w14:paraId="3CE9FDE6" w14:textId="462DB0FB" w:rsidR="002B01AF" w:rsidRPr="0041693A" w:rsidRDefault="002B01AF">
      <w:pPr>
        <w:pStyle w:val="TOC4"/>
        <w:rPr>
          <w:rFonts w:ascii="Calibri" w:hAnsi="Calibri"/>
          <w:sz w:val="22"/>
          <w:szCs w:val="22"/>
          <w:lang w:val="fr-FR" w:eastAsia="en-GB"/>
        </w:rPr>
      </w:pPr>
      <w:r w:rsidRPr="0041693A">
        <w:rPr>
          <w:lang w:val="fr-FR" w:eastAsia="zh-CN"/>
        </w:rPr>
        <w:t>4</w:t>
      </w:r>
      <w:r w:rsidRPr="0041693A">
        <w:rPr>
          <w:lang w:val="fr-FR"/>
        </w:rPr>
        <w:t>.3.59.2</w:t>
      </w:r>
      <w:r w:rsidRPr="0041693A">
        <w:rPr>
          <w:rFonts w:ascii="Calibri" w:hAnsi="Calibri"/>
          <w:sz w:val="22"/>
          <w:szCs w:val="22"/>
          <w:lang w:val="fr-FR" w:eastAsia="en-GB"/>
        </w:rPr>
        <w:tab/>
      </w:r>
      <w:r w:rsidRPr="0041693A">
        <w:rPr>
          <w:lang w:val="fr-FR"/>
        </w:rPr>
        <w:t>Attributes</w:t>
      </w:r>
      <w:r w:rsidRPr="0041693A">
        <w:rPr>
          <w:lang w:val="fr-FR"/>
        </w:rPr>
        <w:tab/>
      </w:r>
      <w:r>
        <w:fldChar w:fldCharType="begin" w:fldLock="1"/>
      </w:r>
      <w:r w:rsidRPr="0041693A">
        <w:rPr>
          <w:lang w:val="fr-FR"/>
        </w:rPr>
        <w:instrText xml:space="preserve"> PAGEREF _Toc67989947 \h </w:instrText>
      </w:r>
      <w:r>
        <w:fldChar w:fldCharType="separate"/>
      </w:r>
      <w:r w:rsidRPr="0041693A">
        <w:rPr>
          <w:lang w:val="fr-FR"/>
        </w:rPr>
        <w:t>68</w:t>
      </w:r>
      <w:r>
        <w:fldChar w:fldCharType="end"/>
      </w:r>
    </w:p>
    <w:p w14:paraId="77BE23FD" w14:textId="07D37004" w:rsidR="002B01AF" w:rsidRPr="0041693A" w:rsidRDefault="002B01AF">
      <w:pPr>
        <w:pStyle w:val="TOC4"/>
        <w:rPr>
          <w:rFonts w:ascii="Calibri" w:hAnsi="Calibri"/>
          <w:sz w:val="22"/>
          <w:szCs w:val="22"/>
          <w:lang w:val="fr-FR" w:eastAsia="en-GB"/>
        </w:rPr>
      </w:pPr>
      <w:r w:rsidRPr="0041693A">
        <w:rPr>
          <w:lang w:val="fr-FR"/>
        </w:rPr>
        <w:t>4.3.59.3</w:t>
      </w:r>
      <w:r w:rsidRPr="0041693A">
        <w:rPr>
          <w:rFonts w:ascii="Calibri" w:hAnsi="Calibri"/>
          <w:sz w:val="22"/>
          <w:szCs w:val="22"/>
          <w:lang w:val="fr-FR" w:eastAsia="en-GB"/>
        </w:rPr>
        <w:tab/>
      </w:r>
      <w:r w:rsidRPr="0041693A">
        <w:rPr>
          <w:lang w:val="fr-FR"/>
        </w:rPr>
        <w:t>Attribute constraints</w:t>
      </w:r>
      <w:r w:rsidRPr="0041693A">
        <w:rPr>
          <w:lang w:val="fr-FR"/>
        </w:rPr>
        <w:tab/>
      </w:r>
      <w:r>
        <w:fldChar w:fldCharType="begin" w:fldLock="1"/>
      </w:r>
      <w:r w:rsidRPr="0041693A">
        <w:rPr>
          <w:lang w:val="fr-FR"/>
        </w:rPr>
        <w:instrText xml:space="preserve"> PAGEREF _Toc67989948 \h </w:instrText>
      </w:r>
      <w:r>
        <w:fldChar w:fldCharType="separate"/>
      </w:r>
      <w:r w:rsidRPr="0041693A">
        <w:rPr>
          <w:lang w:val="fr-FR"/>
        </w:rPr>
        <w:t>68</w:t>
      </w:r>
      <w:r>
        <w:fldChar w:fldCharType="end"/>
      </w:r>
    </w:p>
    <w:p w14:paraId="54778D08" w14:textId="75F6CBCC" w:rsidR="002B01AF" w:rsidRPr="0041693A" w:rsidRDefault="002B01AF">
      <w:pPr>
        <w:pStyle w:val="TOC4"/>
        <w:rPr>
          <w:rFonts w:ascii="Calibri" w:hAnsi="Calibri"/>
          <w:sz w:val="22"/>
          <w:szCs w:val="22"/>
          <w:lang w:val="fr-FR" w:eastAsia="en-GB"/>
        </w:rPr>
      </w:pPr>
      <w:r w:rsidRPr="0041693A">
        <w:rPr>
          <w:lang w:val="fr-FR" w:eastAsia="zh-CN"/>
        </w:rPr>
        <w:t>4</w:t>
      </w:r>
      <w:r w:rsidRPr="0041693A">
        <w:rPr>
          <w:lang w:val="fr-FR"/>
        </w:rPr>
        <w:t>.3.59.4</w:t>
      </w:r>
      <w:r w:rsidRPr="0041693A">
        <w:rPr>
          <w:rFonts w:ascii="Calibri" w:hAnsi="Calibri"/>
          <w:sz w:val="22"/>
          <w:szCs w:val="22"/>
          <w:lang w:val="fr-FR" w:eastAsia="en-GB"/>
        </w:rPr>
        <w:tab/>
      </w:r>
      <w:r w:rsidRPr="0041693A">
        <w:rPr>
          <w:lang w:val="fr-FR"/>
        </w:rPr>
        <w:t>Notifications</w:t>
      </w:r>
      <w:r w:rsidRPr="0041693A">
        <w:rPr>
          <w:lang w:val="fr-FR"/>
        </w:rPr>
        <w:tab/>
      </w:r>
      <w:r>
        <w:fldChar w:fldCharType="begin" w:fldLock="1"/>
      </w:r>
      <w:r w:rsidRPr="0041693A">
        <w:rPr>
          <w:lang w:val="fr-FR"/>
        </w:rPr>
        <w:instrText xml:space="preserve"> PAGEREF _Toc67989949 \h </w:instrText>
      </w:r>
      <w:r>
        <w:fldChar w:fldCharType="separate"/>
      </w:r>
      <w:r w:rsidRPr="0041693A">
        <w:rPr>
          <w:lang w:val="fr-FR"/>
        </w:rPr>
        <w:t>68</w:t>
      </w:r>
      <w:r>
        <w:fldChar w:fldCharType="end"/>
      </w:r>
    </w:p>
    <w:p w14:paraId="096A49F2" w14:textId="1ED4D9F3" w:rsidR="002B01AF" w:rsidRPr="0041693A" w:rsidRDefault="002B01AF">
      <w:pPr>
        <w:pStyle w:val="TOC3"/>
        <w:rPr>
          <w:rFonts w:ascii="Calibri" w:hAnsi="Calibri"/>
          <w:sz w:val="22"/>
          <w:szCs w:val="22"/>
          <w:lang w:val="fr-FR" w:eastAsia="en-GB"/>
        </w:rPr>
      </w:pPr>
      <w:r w:rsidRPr="0041693A">
        <w:rPr>
          <w:lang w:val="fr-FR" w:eastAsia="zh-CN"/>
        </w:rPr>
        <w:t>4.3.60</w:t>
      </w:r>
      <w:r w:rsidRPr="0041693A">
        <w:rPr>
          <w:rFonts w:ascii="Calibri" w:hAnsi="Calibri"/>
          <w:sz w:val="22"/>
          <w:szCs w:val="22"/>
          <w:lang w:val="fr-FR" w:eastAsia="en-GB"/>
        </w:rPr>
        <w:tab/>
      </w:r>
      <w:r w:rsidRPr="0041693A">
        <w:rPr>
          <w:rFonts w:ascii="Courier New" w:hAnsi="Courier New"/>
          <w:lang w:val="fr-FR" w:eastAsia="zh-CN"/>
        </w:rPr>
        <w:t>DMROFunction</w:t>
      </w:r>
      <w:r w:rsidRPr="0041693A">
        <w:rPr>
          <w:lang w:val="fr-FR"/>
        </w:rPr>
        <w:tab/>
      </w:r>
      <w:r>
        <w:fldChar w:fldCharType="begin" w:fldLock="1"/>
      </w:r>
      <w:r w:rsidRPr="0041693A">
        <w:rPr>
          <w:lang w:val="fr-FR"/>
        </w:rPr>
        <w:instrText xml:space="preserve"> PAGEREF _Toc67989950 \h </w:instrText>
      </w:r>
      <w:r>
        <w:fldChar w:fldCharType="separate"/>
      </w:r>
      <w:r w:rsidRPr="0041693A">
        <w:rPr>
          <w:lang w:val="fr-FR"/>
        </w:rPr>
        <w:t>69</w:t>
      </w:r>
      <w:r>
        <w:fldChar w:fldCharType="end"/>
      </w:r>
    </w:p>
    <w:p w14:paraId="4DA37AD1" w14:textId="266A10B5" w:rsidR="002B01AF" w:rsidRPr="0041693A" w:rsidRDefault="002B01AF">
      <w:pPr>
        <w:pStyle w:val="TOC4"/>
        <w:rPr>
          <w:rFonts w:ascii="Calibri" w:hAnsi="Calibri"/>
          <w:sz w:val="22"/>
          <w:szCs w:val="22"/>
          <w:lang w:val="fr-FR" w:eastAsia="en-GB"/>
        </w:rPr>
      </w:pPr>
      <w:r w:rsidRPr="0041693A">
        <w:rPr>
          <w:lang w:val="fr-FR" w:eastAsia="zh-CN"/>
        </w:rPr>
        <w:t>4</w:t>
      </w:r>
      <w:r w:rsidRPr="0041693A">
        <w:rPr>
          <w:lang w:val="fr-FR"/>
        </w:rPr>
        <w:t>.3.60.1</w:t>
      </w:r>
      <w:r w:rsidRPr="0041693A">
        <w:rPr>
          <w:rFonts w:ascii="Calibri" w:hAnsi="Calibri"/>
          <w:sz w:val="22"/>
          <w:szCs w:val="22"/>
          <w:lang w:val="fr-FR" w:eastAsia="en-GB"/>
        </w:rPr>
        <w:tab/>
      </w:r>
      <w:r w:rsidRPr="0041693A">
        <w:rPr>
          <w:lang w:val="fr-FR"/>
        </w:rPr>
        <w:t>Definition</w:t>
      </w:r>
      <w:r w:rsidRPr="0041693A">
        <w:rPr>
          <w:lang w:val="fr-FR"/>
        </w:rPr>
        <w:tab/>
      </w:r>
      <w:r>
        <w:fldChar w:fldCharType="begin" w:fldLock="1"/>
      </w:r>
      <w:r w:rsidRPr="0041693A">
        <w:rPr>
          <w:lang w:val="fr-FR"/>
        </w:rPr>
        <w:instrText xml:space="preserve"> PAGEREF _Toc67989951 \h </w:instrText>
      </w:r>
      <w:r>
        <w:fldChar w:fldCharType="separate"/>
      </w:r>
      <w:r w:rsidRPr="0041693A">
        <w:rPr>
          <w:lang w:val="fr-FR"/>
        </w:rPr>
        <w:t>69</w:t>
      </w:r>
      <w:r>
        <w:fldChar w:fldCharType="end"/>
      </w:r>
    </w:p>
    <w:p w14:paraId="13AB7CB8" w14:textId="235DF290" w:rsidR="002B01AF" w:rsidRPr="0041693A" w:rsidRDefault="002B01AF">
      <w:pPr>
        <w:pStyle w:val="TOC4"/>
        <w:rPr>
          <w:rFonts w:ascii="Calibri" w:hAnsi="Calibri"/>
          <w:sz w:val="22"/>
          <w:szCs w:val="22"/>
          <w:lang w:val="fr-FR" w:eastAsia="en-GB"/>
        </w:rPr>
      </w:pPr>
      <w:r w:rsidRPr="0041693A">
        <w:rPr>
          <w:lang w:val="fr-FR" w:eastAsia="zh-CN"/>
        </w:rPr>
        <w:t>4</w:t>
      </w:r>
      <w:r w:rsidRPr="0041693A">
        <w:rPr>
          <w:lang w:val="fr-FR"/>
        </w:rPr>
        <w:t>.3.60.2</w:t>
      </w:r>
      <w:r w:rsidRPr="0041693A">
        <w:rPr>
          <w:rFonts w:ascii="Calibri" w:hAnsi="Calibri"/>
          <w:sz w:val="22"/>
          <w:szCs w:val="22"/>
          <w:lang w:val="fr-FR" w:eastAsia="en-GB"/>
        </w:rPr>
        <w:tab/>
      </w:r>
      <w:r w:rsidRPr="0041693A">
        <w:rPr>
          <w:lang w:val="fr-FR"/>
        </w:rPr>
        <w:t>Attributes</w:t>
      </w:r>
      <w:r w:rsidRPr="0041693A">
        <w:rPr>
          <w:lang w:val="fr-FR"/>
        </w:rPr>
        <w:tab/>
      </w:r>
      <w:r>
        <w:fldChar w:fldCharType="begin" w:fldLock="1"/>
      </w:r>
      <w:r w:rsidRPr="0041693A">
        <w:rPr>
          <w:lang w:val="fr-FR"/>
        </w:rPr>
        <w:instrText xml:space="preserve"> PAGEREF _Toc67989952 \h </w:instrText>
      </w:r>
      <w:r>
        <w:fldChar w:fldCharType="separate"/>
      </w:r>
      <w:r w:rsidRPr="0041693A">
        <w:rPr>
          <w:lang w:val="fr-FR"/>
        </w:rPr>
        <w:t>69</w:t>
      </w:r>
      <w:r>
        <w:fldChar w:fldCharType="end"/>
      </w:r>
    </w:p>
    <w:p w14:paraId="34DC5BB0" w14:textId="625E0C3C" w:rsidR="002B01AF" w:rsidRPr="0041693A" w:rsidRDefault="002B01AF">
      <w:pPr>
        <w:pStyle w:val="TOC4"/>
        <w:rPr>
          <w:rFonts w:ascii="Calibri" w:hAnsi="Calibri"/>
          <w:sz w:val="22"/>
          <w:szCs w:val="22"/>
          <w:lang w:val="fr-FR" w:eastAsia="en-GB"/>
        </w:rPr>
      </w:pPr>
      <w:r w:rsidRPr="0041693A">
        <w:rPr>
          <w:lang w:val="fr-FR"/>
        </w:rPr>
        <w:t>4.3.60.3</w:t>
      </w:r>
      <w:r w:rsidRPr="0041693A">
        <w:rPr>
          <w:rFonts w:ascii="Calibri" w:hAnsi="Calibri"/>
          <w:sz w:val="22"/>
          <w:szCs w:val="22"/>
          <w:lang w:val="fr-FR" w:eastAsia="en-GB"/>
        </w:rPr>
        <w:tab/>
      </w:r>
      <w:r w:rsidRPr="0041693A">
        <w:rPr>
          <w:lang w:val="fr-FR"/>
        </w:rPr>
        <w:t>Attribute constraints</w:t>
      </w:r>
      <w:r w:rsidRPr="0041693A">
        <w:rPr>
          <w:lang w:val="fr-FR"/>
        </w:rPr>
        <w:tab/>
      </w:r>
      <w:r>
        <w:fldChar w:fldCharType="begin" w:fldLock="1"/>
      </w:r>
      <w:r w:rsidRPr="0041693A">
        <w:rPr>
          <w:lang w:val="fr-FR"/>
        </w:rPr>
        <w:instrText xml:space="preserve"> PAGEREF _Toc67989953 \h </w:instrText>
      </w:r>
      <w:r>
        <w:fldChar w:fldCharType="separate"/>
      </w:r>
      <w:r w:rsidRPr="0041693A">
        <w:rPr>
          <w:lang w:val="fr-FR"/>
        </w:rPr>
        <w:t>69</w:t>
      </w:r>
      <w:r>
        <w:fldChar w:fldCharType="end"/>
      </w:r>
    </w:p>
    <w:p w14:paraId="04B6354D" w14:textId="20C81E8F" w:rsidR="002B01AF" w:rsidRPr="0041693A" w:rsidRDefault="002B01AF">
      <w:pPr>
        <w:pStyle w:val="TOC4"/>
        <w:rPr>
          <w:rFonts w:ascii="Calibri" w:hAnsi="Calibri"/>
          <w:sz w:val="22"/>
          <w:szCs w:val="22"/>
          <w:lang w:val="fr-FR" w:eastAsia="en-GB"/>
        </w:rPr>
      </w:pPr>
      <w:r w:rsidRPr="0041693A">
        <w:rPr>
          <w:lang w:val="fr-FR" w:eastAsia="zh-CN"/>
        </w:rPr>
        <w:t>4</w:t>
      </w:r>
      <w:r w:rsidRPr="0041693A">
        <w:rPr>
          <w:lang w:val="fr-FR"/>
        </w:rPr>
        <w:t>.3.60.4</w:t>
      </w:r>
      <w:r w:rsidRPr="0041693A">
        <w:rPr>
          <w:rFonts w:ascii="Calibri" w:hAnsi="Calibri"/>
          <w:sz w:val="22"/>
          <w:szCs w:val="22"/>
          <w:lang w:val="fr-FR" w:eastAsia="en-GB"/>
        </w:rPr>
        <w:tab/>
      </w:r>
      <w:r w:rsidRPr="0041693A">
        <w:rPr>
          <w:lang w:val="fr-FR"/>
        </w:rPr>
        <w:t>Notifications</w:t>
      </w:r>
      <w:r w:rsidRPr="0041693A">
        <w:rPr>
          <w:lang w:val="fr-FR"/>
        </w:rPr>
        <w:tab/>
      </w:r>
      <w:r>
        <w:fldChar w:fldCharType="begin" w:fldLock="1"/>
      </w:r>
      <w:r w:rsidRPr="0041693A">
        <w:rPr>
          <w:lang w:val="fr-FR"/>
        </w:rPr>
        <w:instrText xml:space="preserve"> PAGEREF _Toc67989954 \h </w:instrText>
      </w:r>
      <w:r>
        <w:fldChar w:fldCharType="separate"/>
      </w:r>
      <w:r w:rsidRPr="0041693A">
        <w:rPr>
          <w:lang w:val="fr-FR"/>
        </w:rPr>
        <w:t>69</w:t>
      </w:r>
      <w:r>
        <w:fldChar w:fldCharType="end"/>
      </w:r>
    </w:p>
    <w:p w14:paraId="5D276D97" w14:textId="200CF3F2" w:rsidR="002B01AF" w:rsidRPr="0041693A" w:rsidRDefault="002B01AF">
      <w:pPr>
        <w:pStyle w:val="TOC3"/>
        <w:rPr>
          <w:rFonts w:ascii="Calibri" w:hAnsi="Calibri"/>
          <w:sz w:val="22"/>
          <w:szCs w:val="22"/>
          <w:lang w:val="fr-FR" w:eastAsia="en-GB"/>
        </w:rPr>
      </w:pPr>
      <w:r w:rsidRPr="0041693A">
        <w:rPr>
          <w:lang w:val="fr-FR" w:eastAsia="zh-CN"/>
        </w:rPr>
        <w:t>4.</w:t>
      </w:r>
      <w:r w:rsidRPr="0041693A">
        <w:rPr>
          <w:lang w:val="fr-FR"/>
        </w:rPr>
        <w:t>3.61</w:t>
      </w:r>
      <w:r w:rsidRPr="0041693A">
        <w:rPr>
          <w:rFonts w:ascii="Calibri" w:hAnsi="Calibri"/>
          <w:sz w:val="22"/>
          <w:szCs w:val="22"/>
          <w:lang w:val="fr-FR" w:eastAsia="en-GB"/>
        </w:rPr>
        <w:tab/>
      </w:r>
      <w:r w:rsidRPr="0041693A">
        <w:rPr>
          <w:rFonts w:ascii="Courier New" w:hAnsi="Courier New"/>
          <w:lang w:val="fr-FR" w:eastAsia="zh-CN"/>
        </w:rPr>
        <w:t>DPCIConfigurationFunction</w:t>
      </w:r>
      <w:r w:rsidRPr="0041693A">
        <w:rPr>
          <w:lang w:val="fr-FR"/>
        </w:rPr>
        <w:tab/>
      </w:r>
      <w:r>
        <w:fldChar w:fldCharType="begin" w:fldLock="1"/>
      </w:r>
      <w:r w:rsidRPr="0041693A">
        <w:rPr>
          <w:lang w:val="fr-FR"/>
        </w:rPr>
        <w:instrText xml:space="preserve"> PAGEREF _Toc67989955 \h </w:instrText>
      </w:r>
      <w:r>
        <w:fldChar w:fldCharType="separate"/>
      </w:r>
      <w:r w:rsidRPr="0041693A">
        <w:rPr>
          <w:lang w:val="fr-FR"/>
        </w:rPr>
        <w:t>69</w:t>
      </w:r>
      <w:r>
        <w:fldChar w:fldCharType="end"/>
      </w:r>
    </w:p>
    <w:p w14:paraId="4CA4108C" w14:textId="7C0E9FB0" w:rsidR="002B01AF" w:rsidRPr="0041693A" w:rsidRDefault="002B01AF">
      <w:pPr>
        <w:pStyle w:val="TOC4"/>
        <w:rPr>
          <w:rFonts w:ascii="Calibri" w:hAnsi="Calibri"/>
          <w:sz w:val="22"/>
          <w:szCs w:val="22"/>
          <w:lang w:val="fr-FR" w:eastAsia="en-GB"/>
        </w:rPr>
      </w:pPr>
      <w:r w:rsidRPr="0041693A">
        <w:rPr>
          <w:lang w:val="fr-FR" w:eastAsia="zh-CN"/>
        </w:rPr>
        <w:t>4.3.61.1</w:t>
      </w:r>
      <w:r w:rsidRPr="0041693A">
        <w:rPr>
          <w:rFonts w:ascii="Calibri" w:hAnsi="Calibri"/>
          <w:sz w:val="22"/>
          <w:szCs w:val="22"/>
          <w:lang w:val="fr-FR" w:eastAsia="en-GB"/>
        </w:rPr>
        <w:tab/>
      </w:r>
      <w:r w:rsidRPr="0041693A">
        <w:rPr>
          <w:lang w:val="fr-FR"/>
        </w:rPr>
        <w:t>Definition</w:t>
      </w:r>
      <w:r w:rsidRPr="0041693A">
        <w:rPr>
          <w:lang w:val="fr-FR"/>
        </w:rPr>
        <w:tab/>
      </w:r>
      <w:r>
        <w:fldChar w:fldCharType="begin" w:fldLock="1"/>
      </w:r>
      <w:r w:rsidRPr="0041693A">
        <w:rPr>
          <w:lang w:val="fr-FR"/>
        </w:rPr>
        <w:instrText xml:space="preserve"> PAGEREF _Toc67989956 \h </w:instrText>
      </w:r>
      <w:r>
        <w:fldChar w:fldCharType="separate"/>
      </w:r>
      <w:r w:rsidRPr="0041693A">
        <w:rPr>
          <w:lang w:val="fr-FR"/>
        </w:rPr>
        <w:t>69</w:t>
      </w:r>
      <w:r>
        <w:fldChar w:fldCharType="end"/>
      </w:r>
    </w:p>
    <w:p w14:paraId="4D1BAAC4" w14:textId="31CAFE72" w:rsidR="002B01AF" w:rsidRPr="0041693A" w:rsidRDefault="002B01AF">
      <w:pPr>
        <w:pStyle w:val="TOC4"/>
        <w:rPr>
          <w:rFonts w:ascii="Calibri" w:hAnsi="Calibri"/>
          <w:sz w:val="22"/>
          <w:szCs w:val="22"/>
          <w:lang w:val="fr-FR" w:eastAsia="en-GB"/>
        </w:rPr>
      </w:pPr>
      <w:r w:rsidRPr="0041693A">
        <w:rPr>
          <w:lang w:val="fr-FR" w:eastAsia="zh-CN"/>
        </w:rPr>
        <w:t>4.3.61.2</w:t>
      </w:r>
      <w:r w:rsidRPr="0041693A">
        <w:rPr>
          <w:rFonts w:ascii="Calibri" w:hAnsi="Calibri"/>
          <w:sz w:val="22"/>
          <w:szCs w:val="22"/>
          <w:lang w:val="fr-FR" w:eastAsia="en-GB"/>
        </w:rPr>
        <w:tab/>
      </w:r>
      <w:r w:rsidRPr="0041693A">
        <w:rPr>
          <w:lang w:val="fr-FR"/>
        </w:rPr>
        <w:t>Attributes</w:t>
      </w:r>
      <w:r w:rsidRPr="0041693A">
        <w:rPr>
          <w:lang w:val="fr-FR"/>
        </w:rPr>
        <w:tab/>
      </w:r>
      <w:r>
        <w:fldChar w:fldCharType="begin" w:fldLock="1"/>
      </w:r>
      <w:r w:rsidRPr="0041693A">
        <w:rPr>
          <w:lang w:val="fr-FR"/>
        </w:rPr>
        <w:instrText xml:space="preserve"> PAGEREF _Toc67989957 \h </w:instrText>
      </w:r>
      <w:r>
        <w:fldChar w:fldCharType="separate"/>
      </w:r>
      <w:r w:rsidRPr="0041693A">
        <w:rPr>
          <w:lang w:val="fr-FR"/>
        </w:rPr>
        <w:t>69</w:t>
      </w:r>
      <w:r>
        <w:fldChar w:fldCharType="end"/>
      </w:r>
    </w:p>
    <w:p w14:paraId="39730E39" w14:textId="3366450D" w:rsidR="002B01AF" w:rsidRPr="0041693A" w:rsidRDefault="002B01AF">
      <w:pPr>
        <w:pStyle w:val="TOC4"/>
        <w:rPr>
          <w:rFonts w:ascii="Calibri" w:hAnsi="Calibri"/>
          <w:sz w:val="22"/>
          <w:szCs w:val="22"/>
          <w:lang w:val="fr-FR" w:eastAsia="en-GB"/>
        </w:rPr>
      </w:pPr>
      <w:r w:rsidRPr="0041693A">
        <w:rPr>
          <w:lang w:val="fr-FR" w:eastAsia="zh-CN"/>
        </w:rPr>
        <w:lastRenderedPageBreak/>
        <w:t>4.3.61.</w:t>
      </w:r>
      <w:r w:rsidRPr="0041693A">
        <w:rPr>
          <w:lang w:val="fr-FR"/>
        </w:rPr>
        <w:t>3</w:t>
      </w:r>
      <w:r w:rsidRPr="0041693A">
        <w:rPr>
          <w:rFonts w:ascii="Calibri" w:hAnsi="Calibri"/>
          <w:sz w:val="22"/>
          <w:szCs w:val="22"/>
          <w:lang w:val="fr-FR" w:eastAsia="en-GB"/>
        </w:rPr>
        <w:tab/>
      </w:r>
      <w:r w:rsidRPr="0041693A">
        <w:rPr>
          <w:lang w:val="fr-FR"/>
        </w:rPr>
        <w:t>Attribute constraints</w:t>
      </w:r>
      <w:r w:rsidRPr="0041693A">
        <w:rPr>
          <w:lang w:val="fr-FR"/>
        </w:rPr>
        <w:tab/>
      </w:r>
      <w:r>
        <w:fldChar w:fldCharType="begin" w:fldLock="1"/>
      </w:r>
      <w:r w:rsidRPr="0041693A">
        <w:rPr>
          <w:lang w:val="fr-FR"/>
        </w:rPr>
        <w:instrText xml:space="preserve"> PAGEREF _Toc67989958 \h </w:instrText>
      </w:r>
      <w:r>
        <w:fldChar w:fldCharType="separate"/>
      </w:r>
      <w:r w:rsidRPr="0041693A">
        <w:rPr>
          <w:lang w:val="fr-FR"/>
        </w:rPr>
        <w:t>69</w:t>
      </w:r>
      <w:r>
        <w:fldChar w:fldCharType="end"/>
      </w:r>
    </w:p>
    <w:p w14:paraId="0DF58590" w14:textId="15256DC1" w:rsidR="002B01AF" w:rsidRPr="0041693A" w:rsidRDefault="002B01AF">
      <w:pPr>
        <w:pStyle w:val="TOC4"/>
        <w:rPr>
          <w:rFonts w:ascii="Calibri" w:hAnsi="Calibri"/>
          <w:sz w:val="22"/>
          <w:szCs w:val="22"/>
          <w:lang w:val="fr-FR" w:eastAsia="en-GB"/>
        </w:rPr>
      </w:pPr>
      <w:r w:rsidRPr="0041693A">
        <w:rPr>
          <w:lang w:val="fr-FR" w:eastAsia="zh-CN"/>
        </w:rPr>
        <w:t>4.3.61.4</w:t>
      </w:r>
      <w:r w:rsidRPr="0041693A">
        <w:rPr>
          <w:rFonts w:ascii="Calibri" w:hAnsi="Calibri"/>
          <w:sz w:val="22"/>
          <w:szCs w:val="22"/>
          <w:lang w:val="fr-FR" w:eastAsia="en-GB"/>
        </w:rPr>
        <w:tab/>
      </w:r>
      <w:r w:rsidRPr="0041693A">
        <w:rPr>
          <w:lang w:val="fr-FR"/>
        </w:rPr>
        <w:t>Notifications</w:t>
      </w:r>
      <w:r w:rsidRPr="0041693A">
        <w:rPr>
          <w:lang w:val="fr-FR"/>
        </w:rPr>
        <w:tab/>
      </w:r>
      <w:r>
        <w:fldChar w:fldCharType="begin" w:fldLock="1"/>
      </w:r>
      <w:r w:rsidRPr="0041693A">
        <w:rPr>
          <w:lang w:val="fr-FR"/>
        </w:rPr>
        <w:instrText xml:space="preserve"> PAGEREF _Toc67989959 \h </w:instrText>
      </w:r>
      <w:r>
        <w:fldChar w:fldCharType="separate"/>
      </w:r>
      <w:r w:rsidRPr="0041693A">
        <w:rPr>
          <w:lang w:val="fr-FR"/>
        </w:rPr>
        <w:t>69</w:t>
      </w:r>
      <w:r>
        <w:fldChar w:fldCharType="end"/>
      </w:r>
    </w:p>
    <w:p w14:paraId="1F11AB86" w14:textId="6AED78C6" w:rsidR="002B01AF" w:rsidRPr="0041693A" w:rsidRDefault="002B01AF">
      <w:pPr>
        <w:pStyle w:val="TOC3"/>
        <w:rPr>
          <w:rFonts w:ascii="Calibri" w:hAnsi="Calibri"/>
          <w:sz w:val="22"/>
          <w:szCs w:val="22"/>
          <w:lang w:val="fr-FR" w:eastAsia="en-GB"/>
        </w:rPr>
      </w:pPr>
      <w:r w:rsidRPr="0041693A">
        <w:rPr>
          <w:lang w:val="fr-FR" w:eastAsia="zh-CN"/>
        </w:rPr>
        <w:t>4.3.62</w:t>
      </w:r>
      <w:r w:rsidRPr="0041693A">
        <w:rPr>
          <w:rFonts w:ascii="Calibri" w:hAnsi="Calibri"/>
          <w:sz w:val="22"/>
          <w:szCs w:val="22"/>
          <w:lang w:val="fr-FR" w:eastAsia="en-GB"/>
        </w:rPr>
        <w:tab/>
      </w:r>
      <w:r w:rsidRPr="0041693A">
        <w:rPr>
          <w:rFonts w:ascii="Courier New" w:hAnsi="Courier New"/>
          <w:lang w:val="fr-FR" w:eastAsia="zh-CN"/>
        </w:rPr>
        <w:t>CPCIConfigurationFunction</w:t>
      </w:r>
      <w:r w:rsidRPr="0041693A">
        <w:rPr>
          <w:lang w:val="fr-FR"/>
        </w:rPr>
        <w:tab/>
      </w:r>
      <w:r>
        <w:fldChar w:fldCharType="begin" w:fldLock="1"/>
      </w:r>
      <w:r w:rsidRPr="0041693A">
        <w:rPr>
          <w:lang w:val="fr-FR"/>
        </w:rPr>
        <w:instrText xml:space="preserve"> PAGEREF _Toc67989960 \h </w:instrText>
      </w:r>
      <w:r>
        <w:fldChar w:fldCharType="separate"/>
      </w:r>
      <w:r w:rsidRPr="0041693A">
        <w:rPr>
          <w:lang w:val="fr-FR"/>
        </w:rPr>
        <w:t>70</w:t>
      </w:r>
      <w:r>
        <w:fldChar w:fldCharType="end"/>
      </w:r>
    </w:p>
    <w:p w14:paraId="03EDEEBA" w14:textId="16CBD3F8" w:rsidR="002B01AF" w:rsidRPr="0041693A" w:rsidRDefault="002B01AF">
      <w:pPr>
        <w:pStyle w:val="TOC4"/>
        <w:rPr>
          <w:rFonts w:ascii="Calibri" w:hAnsi="Calibri"/>
          <w:sz w:val="22"/>
          <w:szCs w:val="22"/>
          <w:lang w:val="fr-FR" w:eastAsia="en-GB"/>
        </w:rPr>
      </w:pPr>
      <w:r w:rsidRPr="0041693A">
        <w:rPr>
          <w:lang w:val="fr-FR" w:eastAsia="zh-CN"/>
        </w:rPr>
        <w:t>4</w:t>
      </w:r>
      <w:r w:rsidRPr="0041693A">
        <w:rPr>
          <w:lang w:val="fr-FR"/>
        </w:rPr>
        <w:t>.3.62.1</w:t>
      </w:r>
      <w:r w:rsidRPr="0041693A">
        <w:rPr>
          <w:rFonts w:ascii="Calibri" w:hAnsi="Calibri"/>
          <w:sz w:val="22"/>
          <w:szCs w:val="22"/>
          <w:lang w:val="fr-FR" w:eastAsia="en-GB"/>
        </w:rPr>
        <w:tab/>
      </w:r>
      <w:r w:rsidRPr="0041693A">
        <w:rPr>
          <w:lang w:val="fr-FR"/>
        </w:rPr>
        <w:t>Definition</w:t>
      </w:r>
      <w:r w:rsidRPr="0041693A">
        <w:rPr>
          <w:lang w:val="fr-FR"/>
        </w:rPr>
        <w:tab/>
      </w:r>
      <w:r>
        <w:fldChar w:fldCharType="begin" w:fldLock="1"/>
      </w:r>
      <w:r w:rsidRPr="0041693A">
        <w:rPr>
          <w:lang w:val="fr-FR"/>
        </w:rPr>
        <w:instrText xml:space="preserve"> PAGEREF _Toc67989961 \h </w:instrText>
      </w:r>
      <w:r>
        <w:fldChar w:fldCharType="separate"/>
      </w:r>
      <w:r w:rsidRPr="0041693A">
        <w:rPr>
          <w:lang w:val="fr-FR"/>
        </w:rPr>
        <w:t>70</w:t>
      </w:r>
      <w:r>
        <w:fldChar w:fldCharType="end"/>
      </w:r>
    </w:p>
    <w:p w14:paraId="59EC0E24" w14:textId="699261DA" w:rsidR="002B01AF" w:rsidRPr="0041693A" w:rsidRDefault="002B01AF">
      <w:pPr>
        <w:pStyle w:val="TOC4"/>
        <w:rPr>
          <w:rFonts w:ascii="Calibri" w:hAnsi="Calibri"/>
          <w:sz w:val="22"/>
          <w:szCs w:val="22"/>
          <w:lang w:val="fr-FR" w:eastAsia="en-GB"/>
        </w:rPr>
      </w:pPr>
      <w:r w:rsidRPr="0041693A">
        <w:rPr>
          <w:lang w:val="fr-FR" w:eastAsia="zh-CN"/>
        </w:rPr>
        <w:t>4</w:t>
      </w:r>
      <w:r w:rsidRPr="0041693A">
        <w:rPr>
          <w:lang w:val="fr-FR"/>
        </w:rPr>
        <w:t>.3.62.2</w:t>
      </w:r>
      <w:r w:rsidRPr="0041693A">
        <w:rPr>
          <w:rFonts w:ascii="Calibri" w:hAnsi="Calibri"/>
          <w:sz w:val="22"/>
          <w:szCs w:val="22"/>
          <w:lang w:val="fr-FR" w:eastAsia="en-GB"/>
        </w:rPr>
        <w:tab/>
      </w:r>
      <w:r w:rsidRPr="0041693A">
        <w:rPr>
          <w:lang w:val="fr-FR"/>
        </w:rPr>
        <w:t>Attributes</w:t>
      </w:r>
      <w:r w:rsidRPr="0041693A">
        <w:rPr>
          <w:lang w:val="fr-FR"/>
        </w:rPr>
        <w:tab/>
      </w:r>
      <w:r>
        <w:fldChar w:fldCharType="begin" w:fldLock="1"/>
      </w:r>
      <w:r w:rsidRPr="0041693A">
        <w:rPr>
          <w:lang w:val="fr-FR"/>
        </w:rPr>
        <w:instrText xml:space="preserve"> PAGEREF _Toc67989962 \h </w:instrText>
      </w:r>
      <w:r>
        <w:fldChar w:fldCharType="separate"/>
      </w:r>
      <w:r w:rsidRPr="0041693A">
        <w:rPr>
          <w:lang w:val="fr-FR"/>
        </w:rPr>
        <w:t>70</w:t>
      </w:r>
      <w:r>
        <w:fldChar w:fldCharType="end"/>
      </w:r>
    </w:p>
    <w:p w14:paraId="4FE75A3D" w14:textId="14C7339F" w:rsidR="002B01AF" w:rsidRPr="0041693A" w:rsidRDefault="002B01AF">
      <w:pPr>
        <w:pStyle w:val="TOC4"/>
        <w:rPr>
          <w:rFonts w:ascii="Calibri" w:hAnsi="Calibri"/>
          <w:sz w:val="22"/>
          <w:szCs w:val="22"/>
          <w:lang w:val="fr-FR" w:eastAsia="en-GB"/>
        </w:rPr>
      </w:pPr>
      <w:r w:rsidRPr="0041693A">
        <w:rPr>
          <w:lang w:val="fr-FR"/>
        </w:rPr>
        <w:t>4.3.62.3</w:t>
      </w:r>
      <w:r w:rsidRPr="0041693A">
        <w:rPr>
          <w:rFonts w:ascii="Calibri" w:hAnsi="Calibri"/>
          <w:sz w:val="22"/>
          <w:szCs w:val="22"/>
          <w:lang w:val="fr-FR" w:eastAsia="en-GB"/>
        </w:rPr>
        <w:tab/>
      </w:r>
      <w:r w:rsidRPr="0041693A">
        <w:rPr>
          <w:lang w:val="fr-FR"/>
        </w:rPr>
        <w:t>Attribute constraints</w:t>
      </w:r>
      <w:r w:rsidRPr="0041693A">
        <w:rPr>
          <w:lang w:val="fr-FR"/>
        </w:rPr>
        <w:tab/>
      </w:r>
      <w:r>
        <w:fldChar w:fldCharType="begin" w:fldLock="1"/>
      </w:r>
      <w:r w:rsidRPr="0041693A">
        <w:rPr>
          <w:lang w:val="fr-FR"/>
        </w:rPr>
        <w:instrText xml:space="preserve"> PAGEREF _Toc67989963 \h </w:instrText>
      </w:r>
      <w:r>
        <w:fldChar w:fldCharType="separate"/>
      </w:r>
      <w:r w:rsidRPr="0041693A">
        <w:rPr>
          <w:lang w:val="fr-FR"/>
        </w:rPr>
        <w:t>70</w:t>
      </w:r>
      <w:r>
        <w:fldChar w:fldCharType="end"/>
      </w:r>
    </w:p>
    <w:p w14:paraId="797DA3DC" w14:textId="72512A17" w:rsidR="002B01AF" w:rsidRPr="0041693A" w:rsidRDefault="002B01AF">
      <w:pPr>
        <w:pStyle w:val="TOC4"/>
        <w:rPr>
          <w:rFonts w:ascii="Calibri" w:hAnsi="Calibri"/>
          <w:sz w:val="22"/>
          <w:szCs w:val="22"/>
          <w:lang w:val="fr-FR" w:eastAsia="en-GB"/>
        </w:rPr>
      </w:pPr>
      <w:r w:rsidRPr="0041693A">
        <w:rPr>
          <w:lang w:val="fr-FR" w:eastAsia="zh-CN"/>
        </w:rPr>
        <w:t>4</w:t>
      </w:r>
      <w:r w:rsidRPr="0041693A">
        <w:rPr>
          <w:lang w:val="fr-FR"/>
        </w:rPr>
        <w:t>.3.62.4</w:t>
      </w:r>
      <w:r w:rsidRPr="0041693A">
        <w:rPr>
          <w:rFonts w:ascii="Calibri" w:hAnsi="Calibri"/>
          <w:sz w:val="22"/>
          <w:szCs w:val="22"/>
          <w:lang w:val="fr-FR" w:eastAsia="en-GB"/>
        </w:rPr>
        <w:tab/>
      </w:r>
      <w:r w:rsidRPr="0041693A">
        <w:rPr>
          <w:lang w:val="fr-FR"/>
        </w:rPr>
        <w:t>Notifications</w:t>
      </w:r>
      <w:r w:rsidRPr="0041693A">
        <w:rPr>
          <w:lang w:val="fr-FR"/>
        </w:rPr>
        <w:tab/>
      </w:r>
      <w:r>
        <w:fldChar w:fldCharType="begin" w:fldLock="1"/>
      </w:r>
      <w:r w:rsidRPr="0041693A">
        <w:rPr>
          <w:lang w:val="fr-FR"/>
        </w:rPr>
        <w:instrText xml:space="preserve"> PAGEREF _Toc67989964 \h </w:instrText>
      </w:r>
      <w:r>
        <w:fldChar w:fldCharType="separate"/>
      </w:r>
      <w:r w:rsidRPr="0041693A">
        <w:rPr>
          <w:lang w:val="fr-FR"/>
        </w:rPr>
        <w:t>70</w:t>
      </w:r>
      <w:r>
        <w:fldChar w:fldCharType="end"/>
      </w:r>
    </w:p>
    <w:p w14:paraId="6404169F" w14:textId="34E06EA9" w:rsidR="002B01AF" w:rsidRPr="0041693A" w:rsidRDefault="002B01AF">
      <w:pPr>
        <w:pStyle w:val="TOC3"/>
        <w:rPr>
          <w:rFonts w:ascii="Calibri" w:hAnsi="Calibri"/>
          <w:sz w:val="22"/>
          <w:szCs w:val="22"/>
          <w:lang w:val="fr-FR" w:eastAsia="en-GB"/>
        </w:rPr>
      </w:pPr>
      <w:r w:rsidRPr="0041693A">
        <w:rPr>
          <w:lang w:val="fr-FR"/>
        </w:rPr>
        <w:t>4.3.63</w:t>
      </w:r>
      <w:r w:rsidRPr="0041693A">
        <w:rPr>
          <w:rFonts w:ascii="Calibri" w:hAnsi="Calibri"/>
          <w:sz w:val="22"/>
          <w:szCs w:val="22"/>
          <w:lang w:val="fr-FR" w:eastAsia="en-GB"/>
        </w:rPr>
        <w:tab/>
      </w:r>
      <w:r w:rsidRPr="0041693A">
        <w:rPr>
          <w:rFonts w:ascii="Courier New" w:hAnsi="Courier New"/>
          <w:lang w:val="fr-FR" w:eastAsia="zh-CN"/>
        </w:rPr>
        <w:t>CESManagementFunction</w:t>
      </w:r>
      <w:r w:rsidRPr="0041693A">
        <w:rPr>
          <w:lang w:val="fr-FR"/>
        </w:rPr>
        <w:tab/>
      </w:r>
      <w:r>
        <w:fldChar w:fldCharType="begin" w:fldLock="1"/>
      </w:r>
      <w:r w:rsidRPr="0041693A">
        <w:rPr>
          <w:lang w:val="fr-FR"/>
        </w:rPr>
        <w:instrText xml:space="preserve"> PAGEREF _Toc67989965 \h </w:instrText>
      </w:r>
      <w:r>
        <w:fldChar w:fldCharType="separate"/>
      </w:r>
      <w:r w:rsidRPr="0041693A">
        <w:rPr>
          <w:lang w:val="fr-FR"/>
        </w:rPr>
        <w:t>70</w:t>
      </w:r>
      <w:r>
        <w:fldChar w:fldCharType="end"/>
      </w:r>
    </w:p>
    <w:p w14:paraId="0BE4BA97" w14:textId="65A4AA84" w:rsidR="002B01AF" w:rsidRPr="0041693A" w:rsidRDefault="002B01AF">
      <w:pPr>
        <w:pStyle w:val="TOC4"/>
        <w:rPr>
          <w:rFonts w:ascii="Calibri" w:hAnsi="Calibri"/>
          <w:sz w:val="22"/>
          <w:szCs w:val="22"/>
          <w:lang w:val="fr-FR" w:eastAsia="en-GB"/>
        </w:rPr>
      </w:pPr>
      <w:r w:rsidRPr="0041693A">
        <w:rPr>
          <w:lang w:val="fr-FR"/>
        </w:rPr>
        <w:t>4.3.63.1</w:t>
      </w:r>
      <w:r w:rsidRPr="0041693A">
        <w:rPr>
          <w:rFonts w:ascii="Calibri" w:hAnsi="Calibri"/>
          <w:sz w:val="22"/>
          <w:szCs w:val="22"/>
          <w:lang w:val="fr-FR" w:eastAsia="en-GB"/>
        </w:rPr>
        <w:tab/>
      </w:r>
      <w:r w:rsidRPr="0041693A">
        <w:rPr>
          <w:lang w:val="fr-FR"/>
        </w:rPr>
        <w:t>Definition</w:t>
      </w:r>
      <w:r w:rsidRPr="0041693A">
        <w:rPr>
          <w:lang w:val="fr-FR"/>
        </w:rPr>
        <w:tab/>
      </w:r>
      <w:r>
        <w:fldChar w:fldCharType="begin" w:fldLock="1"/>
      </w:r>
      <w:r w:rsidRPr="0041693A">
        <w:rPr>
          <w:lang w:val="fr-FR"/>
        </w:rPr>
        <w:instrText xml:space="preserve"> PAGEREF _Toc67989966 \h </w:instrText>
      </w:r>
      <w:r>
        <w:fldChar w:fldCharType="separate"/>
      </w:r>
      <w:r w:rsidRPr="0041693A">
        <w:rPr>
          <w:lang w:val="fr-FR"/>
        </w:rPr>
        <w:t>70</w:t>
      </w:r>
      <w:r>
        <w:fldChar w:fldCharType="end"/>
      </w:r>
    </w:p>
    <w:p w14:paraId="60D6EAC0" w14:textId="58CED8ED" w:rsidR="002B01AF" w:rsidRPr="0041693A" w:rsidRDefault="002B01AF">
      <w:pPr>
        <w:pStyle w:val="TOC4"/>
        <w:rPr>
          <w:rFonts w:ascii="Calibri" w:hAnsi="Calibri"/>
          <w:sz w:val="22"/>
          <w:szCs w:val="22"/>
          <w:lang w:val="fr-FR" w:eastAsia="en-GB"/>
        </w:rPr>
      </w:pPr>
      <w:r w:rsidRPr="0041693A">
        <w:rPr>
          <w:lang w:val="fr-FR"/>
        </w:rPr>
        <w:t>4.3.63.2</w:t>
      </w:r>
      <w:r w:rsidRPr="0041693A">
        <w:rPr>
          <w:rFonts w:ascii="Calibri" w:hAnsi="Calibri"/>
          <w:sz w:val="22"/>
          <w:szCs w:val="22"/>
          <w:lang w:val="fr-FR" w:eastAsia="en-GB"/>
        </w:rPr>
        <w:tab/>
      </w:r>
      <w:r w:rsidRPr="0041693A">
        <w:rPr>
          <w:lang w:val="fr-FR"/>
        </w:rPr>
        <w:t>Attributes</w:t>
      </w:r>
      <w:r w:rsidRPr="0041693A">
        <w:rPr>
          <w:lang w:val="fr-FR"/>
        </w:rPr>
        <w:tab/>
      </w:r>
      <w:r>
        <w:fldChar w:fldCharType="begin" w:fldLock="1"/>
      </w:r>
      <w:r w:rsidRPr="0041693A">
        <w:rPr>
          <w:lang w:val="fr-FR"/>
        </w:rPr>
        <w:instrText xml:space="preserve"> PAGEREF _Toc67989967 \h </w:instrText>
      </w:r>
      <w:r>
        <w:fldChar w:fldCharType="separate"/>
      </w:r>
      <w:r w:rsidRPr="0041693A">
        <w:rPr>
          <w:lang w:val="fr-FR"/>
        </w:rPr>
        <w:t>70</w:t>
      </w:r>
      <w:r>
        <w:fldChar w:fldCharType="end"/>
      </w:r>
    </w:p>
    <w:p w14:paraId="2FF8B4EC" w14:textId="2A56C56D" w:rsidR="002B01AF" w:rsidRPr="0041693A" w:rsidRDefault="002B01AF">
      <w:pPr>
        <w:pStyle w:val="TOC4"/>
        <w:rPr>
          <w:rFonts w:ascii="Calibri" w:hAnsi="Calibri"/>
          <w:sz w:val="22"/>
          <w:szCs w:val="22"/>
          <w:lang w:val="fr-FR" w:eastAsia="en-GB"/>
        </w:rPr>
      </w:pPr>
      <w:r w:rsidRPr="0041693A">
        <w:rPr>
          <w:lang w:val="fr-FR"/>
        </w:rPr>
        <w:t>4.3.63.3</w:t>
      </w:r>
      <w:r w:rsidRPr="0041693A">
        <w:rPr>
          <w:rFonts w:ascii="Calibri" w:hAnsi="Calibri"/>
          <w:sz w:val="22"/>
          <w:szCs w:val="22"/>
          <w:lang w:val="fr-FR" w:eastAsia="en-GB"/>
        </w:rPr>
        <w:tab/>
      </w:r>
      <w:r w:rsidRPr="0041693A">
        <w:rPr>
          <w:lang w:val="fr-FR"/>
        </w:rPr>
        <w:t>Attribute constraints</w:t>
      </w:r>
      <w:r w:rsidRPr="0041693A">
        <w:rPr>
          <w:lang w:val="fr-FR"/>
        </w:rPr>
        <w:tab/>
      </w:r>
      <w:r>
        <w:fldChar w:fldCharType="begin" w:fldLock="1"/>
      </w:r>
      <w:r w:rsidRPr="0041693A">
        <w:rPr>
          <w:lang w:val="fr-FR"/>
        </w:rPr>
        <w:instrText xml:space="preserve"> PAGEREF _Toc67989968 \h </w:instrText>
      </w:r>
      <w:r>
        <w:fldChar w:fldCharType="separate"/>
      </w:r>
      <w:r w:rsidRPr="0041693A">
        <w:rPr>
          <w:lang w:val="fr-FR"/>
        </w:rPr>
        <w:t>70</w:t>
      </w:r>
      <w:r>
        <w:fldChar w:fldCharType="end"/>
      </w:r>
    </w:p>
    <w:p w14:paraId="73418E29" w14:textId="1C1CBB4D" w:rsidR="002B01AF" w:rsidRPr="0041693A" w:rsidRDefault="002B01AF">
      <w:pPr>
        <w:pStyle w:val="TOC4"/>
        <w:rPr>
          <w:rFonts w:ascii="Calibri" w:hAnsi="Calibri"/>
          <w:sz w:val="22"/>
          <w:szCs w:val="22"/>
          <w:lang w:val="fr-FR" w:eastAsia="en-GB"/>
        </w:rPr>
      </w:pPr>
      <w:r w:rsidRPr="0041693A">
        <w:rPr>
          <w:lang w:val="fr-FR"/>
        </w:rPr>
        <w:t>4.3.63.4</w:t>
      </w:r>
      <w:r w:rsidRPr="0041693A">
        <w:rPr>
          <w:rFonts w:ascii="Calibri" w:hAnsi="Calibri"/>
          <w:sz w:val="22"/>
          <w:szCs w:val="22"/>
          <w:lang w:val="fr-FR" w:eastAsia="en-GB"/>
        </w:rPr>
        <w:tab/>
      </w:r>
      <w:r w:rsidRPr="0041693A">
        <w:rPr>
          <w:lang w:val="fr-FR"/>
        </w:rPr>
        <w:t>Notification</w:t>
      </w:r>
      <w:r w:rsidRPr="0041693A">
        <w:rPr>
          <w:lang w:val="fr-FR"/>
        </w:rPr>
        <w:tab/>
      </w:r>
      <w:r>
        <w:fldChar w:fldCharType="begin" w:fldLock="1"/>
      </w:r>
      <w:r w:rsidRPr="0041693A">
        <w:rPr>
          <w:lang w:val="fr-FR"/>
        </w:rPr>
        <w:instrText xml:space="preserve"> PAGEREF _Toc67989969 \h </w:instrText>
      </w:r>
      <w:r>
        <w:fldChar w:fldCharType="separate"/>
      </w:r>
      <w:r w:rsidRPr="0041693A">
        <w:rPr>
          <w:lang w:val="fr-FR"/>
        </w:rPr>
        <w:t>71</w:t>
      </w:r>
      <w:r>
        <w:fldChar w:fldCharType="end"/>
      </w:r>
    </w:p>
    <w:p w14:paraId="34F79F39" w14:textId="03445DA1" w:rsidR="002B01AF" w:rsidRPr="0041693A" w:rsidRDefault="002B01AF">
      <w:pPr>
        <w:pStyle w:val="TOC3"/>
        <w:rPr>
          <w:rFonts w:ascii="Calibri" w:hAnsi="Calibri"/>
          <w:sz w:val="22"/>
          <w:szCs w:val="22"/>
          <w:lang w:val="fr-FR" w:eastAsia="en-GB"/>
        </w:rPr>
      </w:pPr>
      <w:r w:rsidRPr="0041693A">
        <w:rPr>
          <w:lang w:val="fr-FR"/>
        </w:rPr>
        <w:t>4.3.64</w:t>
      </w:r>
      <w:r w:rsidRPr="0041693A">
        <w:rPr>
          <w:rFonts w:ascii="Calibri" w:hAnsi="Calibri"/>
          <w:sz w:val="22"/>
          <w:szCs w:val="22"/>
          <w:lang w:val="fr-FR" w:eastAsia="en-GB"/>
        </w:rPr>
        <w:tab/>
      </w:r>
      <w:r w:rsidRPr="0041693A">
        <w:rPr>
          <w:rFonts w:ascii="Courier New" w:hAnsi="Courier New" w:cs="Courier New"/>
          <w:lang w:val="fr-FR"/>
        </w:rPr>
        <w:t>AddressWithVlan &lt;&lt;dataType&gt;&gt;</w:t>
      </w:r>
      <w:r w:rsidRPr="0041693A">
        <w:rPr>
          <w:lang w:val="fr-FR"/>
        </w:rPr>
        <w:tab/>
      </w:r>
      <w:r>
        <w:fldChar w:fldCharType="begin" w:fldLock="1"/>
      </w:r>
      <w:r w:rsidRPr="0041693A">
        <w:rPr>
          <w:lang w:val="fr-FR"/>
        </w:rPr>
        <w:instrText xml:space="preserve"> PAGEREF _Toc67989970 \h </w:instrText>
      </w:r>
      <w:r>
        <w:fldChar w:fldCharType="separate"/>
      </w:r>
      <w:r w:rsidRPr="0041693A">
        <w:rPr>
          <w:lang w:val="fr-FR"/>
        </w:rPr>
        <w:t>71</w:t>
      </w:r>
      <w:r>
        <w:fldChar w:fldCharType="end"/>
      </w:r>
    </w:p>
    <w:p w14:paraId="1AA42FF1" w14:textId="11F6691B" w:rsidR="002B01AF" w:rsidRPr="0041693A" w:rsidRDefault="002B01AF">
      <w:pPr>
        <w:pStyle w:val="TOC4"/>
        <w:rPr>
          <w:rFonts w:ascii="Calibri" w:hAnsi="Calibri"/>
          <w:sz w:val="22"/>
          <w:szCs w:val="22"/>
          <w:lang w:val="fr-FR" w:eastAsia="en-GB"/>
        </w:rPr>
      </w:pPr>
      <w:r w:rsidRPr="0041693A">
        <w:rPr>
          <w:lang w:val="fr-FR" w:eastAsia="zh-CN"/>
        </w:rPr>
        <w:t>4</w:t>
      </w:r>
      <w:r w:rsidRPr="0041693A">
        <w:rPr>
          <w:lang w:val="fr-FR"/>
        </w:rPr>
        <w:t>.3.64.1</w:t>
      </w:r>
      <w:r w:rsidRPr="0041693A">
        <w:rPr>
          <w:rFonts w:ascii="Calibri" w:hAnsi="Calibri"/>
          <w:sz w:val="22"/>
          <w:szCs w:val="22"/>
          <w:lang w:val="fr-FR" w:eastAsia="en-GB"/>
        </w:rPr>
        <w:tab/>
      </w:r>
      <w:r w:rsidRPr="0041693A">
        <w:rPr>
          <w:lang w:val="fr-FR"/>
        </w:rPr>
        <w:t>Definition</w:t>
      </w:r>
      <w:r w:rsidRPr="0041693A">
        <w:rPr>
          <w:lang w:val="fr-FR"/>
        </w:rPr>
        <w:tab/>
      </w:r>
      <w:r>
        <w:fldChar w:fldCharType="begin" w:fldLock="1"/>
      </w:r>
      <w:r w:rsidRPr="0041693A">
        <w:rPr>
          <w:lang w:val="fr-FR"/>
        </w:rPr>
        <w:instrText xml:space="preserve"> PAGEREF _Toc67989971 \h </w:instrText>
      </w:r>
      <w:r>
        <w:fldChar w:fldCharType="separate"/>
      </w:r>
      <w:r w:rsidRPr="0041693A">
        <w:rPr>
          <w:lang w:val="fr-FR"/>
        </w:rPr>
        <w:t>71</w:t>
      </w:r>
      <w:r>
        <w:fldChar w:fldCharType="end"/>
      </w:r>
    </w:p>
    <w:p w14:paraId="27CFE90C" w14:textId="6840A24F" w:rsidR="002B01AF" w:rsidRPr="0041693A" w:rsidRDefault="002B01AF">
      <w:pPr>
        <w:pStyle w:val="TOC4"/>
        <w:rPr>
          <w:rFonts w:ascii="Calibri" w:hAnsi="Calibri"/>
          <w:sz w:val="22"/>
          <w:szCs w:val="22"/>
          <w:lang w:val="fr-FR" w:eastAsia="en-GB"/>
        </w:rPr>
      </w:pPr>
      <w:r w:rsidRPr="0041693A">
        <w:rPr>
          <w:lang w:val="fr-FR" w:eastAsia="zh-CN"/>
        </w:rPr>
        <w:t>4</w:t>
      </w:r>
      <w:r w:rsidRPr="0041693A">
        <w:rPr>
          <w:lang w:val="fr-FR"/>
        </w:rPr>
        <w:t>.3.64.2</w:t>
      </w:r>
      <w:r w:rsidRPr="0041693A">
        <w:rPr>
          <w:rFonts w:ascii="Calibri" w:hAnsi="Calibri"/>
          <w:sz w:val="22"/>
          <w:szCs w:val="22"/>
          <w:lang w:val="fr-FR" w:eastAsia="en-GB"/>
        </w:rPr>
        <w:tab/>
      </w:r>
      <w:r w:rsidRPr="0041693A">
        <w:rPr>
          <w:lang w:val="fr-FR"/>
        </w:rPr>
        <w:t>Attributes</w:t>
      </w:r>
      <w:r w:rsidRPr="0041693A">
        <w:rPr>
          <w:lang w:val="fr-FR"/>
        </w:rPr>
        <w:tab/>
      </w:r>
      <w:r>
        <w:fldChar w:fldCharType="begin" w:fldLock="1"/>
      </w:r>
      <w:r w:rsidRPr="0041693A">
        <w:rPr>
          <w:lang w:val="fr-FR"/>
        </w:rPr>
        <w:instrText xml:space="preserve"> PAGEREF _Toc67989972 \h </w:instrText>
      </w:r>
      <w:r>
        <w:fldChar w:fldCharType="separate"/>
      </w:r>
      <w:r w:rsidRPr="0041693A">
        <w:rPr>
          <w:lang w:val="fr-FR"/>
        </w:rPr>
        <w:t>71</w:t>
      </w:r>
      <w:r>
        <w:fldChar w:fldCharType="end"/>
      </w:r>
    </w:p>
    <w:p w14:paraId="6E2C498C" w14:textId="7FC247BD" w:rsidR="002B01AF" w:rsidRPr="0041693A" w:rsidRDefault="002B01AF">
      <w:pPr>
        <w:pStyle w:val="TOC4"/>
        <w:rPr>
          <w:rFonts w:ascii="Calibri" w:hAnsi="Calibri"/>
          <w:sz w:val="22"/>
          <w:szCs w:val="22"/>
          <w:lang w:val="fr-FR" w:eastAsia="en-GB"/>
        </w:rPr>
      </w:pPr>
      <w:r w:rsidRPr="0041693A">
        <w:rPr>
          <w:lang w:val="fr-FR" w:eastAsia="zh-CN"/>
        </w:rPr>
        <w:t>4</w:t>
      </w:r>
      <w:r w:rsidRPr="0041693A">
        <w:rPr>
          <w:lang w:val="fr-FR"/>
        </w:rPr>
        <w:t>.3.64.3</w:t>
      </w:r>
      <w:r w:rsidRPr="0041693A">
        <w:rPr>
          <w:rFonts w:ascii="Calibri" w:hAnsi="Calibri"/>
          <w:sz w:val="22"/>
          <w:szCs w:val="22"/>
          <w:lang w:val="fr-FR" w:eastAsia="en-GB"/>
        </w:rPr>
        <w:tab/>
      </w:r>
      <w:r w:rsidRPr="0041693A">
        <w:rPr>
          <w:lang w:val="fr-FR"/>
        </w:rPr>
        <w:t>Attribute constraints</w:t>
      </w:r>
      <w:r w:rsidRPr="0041693A">
        <w:rPr>
          <w:lang w:val="fr-FR"/>
        </w:rPr>
        <w:tab/>
      </w:r>
      <w:r>
        <w:fldChar w:fldCharType="begin" w:fldLock="1"/>
      </w:r>
      <w:r w:rsidRPr="0041693A">
        <w:rPr>
          <w:lang w:val="fr-FR"/>
        </w:rPr>
        <w:instrText xml:space="preserve"> PAGEREF _Toc67989973 \h </w:instrText>
      </w:r>
      <w:r>
        <w:fldChar w:fldCharType="separate"/>
      </w:r>
      <w:r w:rsidRPr="0041693A">
        <w:rPr>
          <w:lang w:val="fr-FR"/>
        </w:rPr>
        <w:t>71</w:t>
      </w:r>
      <w:r>
        <w:fldChar w:fldCharType="end"/>
      </w:r>
    </w:p>
    <w:p w14:paraId="340E780C" w14:textId="1EC547D8" w:rsidR="002B01AF" w:rsidRPr="0041693A" w:rsidRDefault="002B01AF">
      <w:pPr>
        <w:pStyle w:val="TOC4"/>
        <w:rPr>
          <w:rFonts w:ascii="Calibri" w:hAnsi="Calibri"/>
          <w:sz w:val="22"/>
          <w:szCs w:val="22"/>
          <w:lang w:val="fr-FR" w:eastAsia="en-GB"/>
        </w:rPr>
      </w:pPr>
      <w:r w:rsidRPr="0041693A">
        <w:rPr>
          <w:lang w:val="fr-FR" w:eastAsia="zh-CN"/>
        </w:rPr>
        <w:t>4</w:t>
      </w:r>
      <w:r w:rsidRPr="0041693A">
        <w:rPr>
          <w:lang w:val="fr-FR"/>
        </w:rPr>
        <w:t>.3.64.4</w:t>
      </w:r>
      <w:r w:rsidRPr="0041693A">
        <w:rPr>
          <w:rFonts w:ascii="Calibri" w:hAnsi="Calibri"/>
          <w:sz w:val="22"/>
          <w:szCs w:val="22"/>
          <w:lang w:val="fr-FR" w:eastAsia="en-GB"/>
        </w:rPr>
        <w:tab/>
      </w:r>
      <w:r w:rsidRPr="0041693A">
        <w:rPr>
          <w:lang w:val="fr-FR"/>
        </w:rPr>
        <w:t>Notifications</w:t>
      </w:r>
      <w:r w:rsidRPr="0041693A">
        <w:rPr>
          <w:lang w:val="fr-FR"/>
        </w:rPr>
        <w:tab/>
      </w:r>
      <w:r>
        <w:fldChar w:fldCharType="begin" w:fldLock="1"/>
      </w:r>
      <w:r w:rsidRPr="0041693A">
        <w:rPr>
          <w:lang w:val="fr-FR"/>
        </w:rPr>
        <w:instrText xml:space="preserve"> PAGEREF _Toc67989974 \h </w:instrText>
      </w:r>
      <w:r>
        <w:fldChar w:fldCharType="separate"/>
      </w:r>
      <w:r w:rsidRPr="0041693A">
        <w:rPr>
          <w:lang w:val="fr-FR"/>
        </w:rPr>
        <w:t>71</w:t>
      </w:r>
      <w:r>
        <w:fldChar w:fldCharType="end"/>
      </w:r>
    </w:p>
    <w:p w14:paraId="2A202553" w14:textId="3834C11C" w:rsidR="002B01AF" w:rsidRPr="0041693A" w:rsidRDefault="002B01AF">
      <w:pPr>
        <w:pStyle w:val="TOC3"/>
        <w:rPr>
          <w:rFonts w:ascii="Calibri" w:hAnsi="Calibri"/>
          <w:sz w:val="22"/>
          <w:szCs w:val="22"/>
          <w:lang w:val="fr-FR" w:eastAsia="en-GB"/>
        </w:rPr>
      </w:pPr>
      <w:r w:rsidRPr="0041693A">
        <w:rPr>
          <w:lang w:val="fr-FR" w:eastAsia="zh-CN"/>
        </w:rPr>
        <w:t>4.3.65</w:t>
      </w:r>
      <w:r w:rsidRPr="0041693A">
        <w:rPr>
          <w:rFonts w:ascii="Calibri" w:hAnsi="Calibri"/>
          <w:sz w:val="22"/>
          <w:szCs w:val="22"/>
          <w:lang w:val="fr-FR" w:eastAsia="en-GB"/>
        </w:rPr>
        <w:tab/>
      </w:r>
      <w:r w:rsidRPr="0041693A">
        <w:rPr>
          <w:lang w:val="fr-FR" w:eastAsia="zh-CN"/>
        </w:rPr>
        <w:t xml:space="preserve">TceIDMappingInfo  </w:t>
      </w:r>
      <w:r w:rsidRPr="0041693A">
        <w:rPr>
          <w:rFonts w:ascii="Courier New" w:hAnsi="Courier New" w:cs="Courier New"/>
          <w:lang w:val="fr-FR" w:eastAsia="zh-CN"/>
        </w:rPr>
        <w:t>&lt;&lt;dataType&gt;&gt;</w:t>
      </w:r>
      <w:r w:rsidRPr="0041693A">
        <w:rPr>
          <w:lang w:val="fr-FR"/>
        </w:rPr>
        <w:tab/>
      </w:r>
      <w:r>
        <w:fldChar w:fldCharType="begin" w:fldLock="1"/>
      </w:r>
      <w:r w:rsidRPr="0041693A">
        <w:rPr>
          <w:lang w:val="fr-FR"/>
        </w:rPr>
        <w:instrText xml:space="preserve"> PAGEREF _Toc67989975 \h </w:instrText>
      </w:r>
      <w:r>
        <w:fldChar w:fldCharType="separate"/>
      </w:r>
      <w:r w:rsidRPr="0041693A">
        <w:rPr>
          <w:lang w:val="fr-FR"/>
        </w:rPr>
        <w:t>71</w:t>
      </w:r>
      <w:r>
        <w:fldChar w:fldCharType="end"/>
      </w:r>
    </w:p>
    <w:p w14:paraId="2E44A723" w14:textId="3570052C" w:rsidR="002B01AF" w:rsidRPr="0041693A" w:rsidRDefault="002B01AF">
      <w:pPr>
        <w:pStyle w:val="TOC4"/>
        <w:rPr>
          <w:rFonts w:ascii="Calibri" w:hAnsi="Calibri"/>
          <w:sz w:val="22"/>
          <w:szCs w:val="22"/>
          <w:lang w:val="fr-FR" w:eastAsia="en-GB"/>
        </w:rPr>
      </w:pPr>
      <w:r w:rsidRPr="0041693A">
        <w:rPr>
          <w:lang w:val="fr-FR"/>
        </w:rPr>
        <w:t>4.3.65.1</w:t>
      </w:r>
      <w:r w:rsidRPr="0041693A">
        <w:rPr>
          <w:rFonts w:ascii="Calibri" w:hAnsi="Calibri"/>
          <w:sz w:val="22"/>
          <w:szCs w:val="22"/>
          <w:lang w:val="fr-FR" w:eastAsia="en-GB"/>
        </w:rPr>
        <w:tab/>
      </w:r>
      <w:r w:rsidRPr="0041693A">
        <w:rPr>
          <w:lang w:val="fr-FR"/>
        </w:rPr>
        <w:t>Definition</w:t>
      </w:r>
      <w:r w:rsidRPr="0041693A">
        <w:rPr>
          <w:lang w:val="fr-FR"/>
        </w:rPr>
        <w:tab/>
      </w:r>
      <w:r>
        <w:fldChar w:fldCharType="begin" w:fldLock="1"/>
      </w:r>
      <w:r w:rsidRPr="0041693A">
        <w:rPr>
          <w:lang w:val="fr-FR"/>
        </w:rPr>
        <w:instrText xml:space="preserve"> PAGEREF _Toc67989976 \h </w:instrText>
      </w:r>
      <w:r>
        <w:fldChar w:fldCharType="separate"/>
      </w:r>
      <w:r w:rsidRPr="0041693A">
        <w:rPr>
          <w:lang w:val="fr-FR"/>
        </w:rPr>
        <w:t>71</w:t>
      </w:r>
      <w:r>
        <w:fldChar w:fldCharType="end"/>
      </w:r>
    </w:p>
    <w:p w14:paraId="1ACCB638" w14:textId="01B72C2E" w:rsidR="002B01AF" w:rsidRPr="0041693A" w:rsidRDefault="002B01AF">
      <w:pPr>
        <w:pStyle w:val="TOC4"/>
        <w:rPr>
          <w:rFonts w:ascii="Calibri" w:hAnsi="Calibri"/>
          <w:sz w:val="22"/>
          <w:szCs w:val="22"/>
          <w:lang w:val="fr-FR" w:eastAsia="en-GB"/>
        </w:rPr>
      </w:pPr>
      <w:r w:rsidRPr="0041693A">
        <w:rPr>
          <w:lang w:val="fr-FR"/>
        </w:rPr>
        <w:t>4</w:t>
      </w:r>
      <w:r w:rsidRPr="0041693A">
        <w:rPr>
          <w:lang w:val="fr-FR" w:eastAsia="zh-CN"/>
        </w:rPr>
        <w:t>.</w:t>
      </w:r>
      <w:r w:rsidRPr="0041693A">
        <w:rPr>
          <w:lang w:val="fr-FR"/>
        </w:rPr>
        <w:t>3.65.2</w:t>
      </w:r>
      <w:r w:rsidRPr="0041693A">
        <w:rPr>
          <w:rFonts w:ascii="Calibri" w:hAnsi="Calibri"/>
          <w:sz w:val="22"/>
          <w:szCs w:val="22"/>
          <w:lang w:val="fr-FR" w:eastAsia="en-GB"/>
        </w:rPr>
        <w:tab/>
      </w:r>
      <w:r w:rsidRPr="0041693A">
        <w:rPr>
          <w:lang w:val="fr-FR"/>
        </w:rPr>
        <w:t>Attributes</w:t>
      </w:r>
      <w:r w:rsidRPr="0041693A">
        <w:rPr>
          <w:lang w:val="fr-FR"/>
        </w:rPr>
        <w:tab/>
      </w:r>
      <w:r>
        <w:fldChar w:fldCharType="begin" w:fldLock="1"/>
      </w:r>
      <w:r w:rsidRPr="0041693A">
        <w:rPr>
          <w:lang w:val="fr-FR"/>
        </w:rPr>
        <w:instrText xml:space="preserve"> PAGEREF _Toc67989977 \h </w:instrText>
      </w:r>
      <w:r>
        <w:fldChar w:fldCharType="separate"/>
      </w:r>
      <w:r w:rsidRPr="0041693A">
        <w:rPr>
          <w:lang w:val="fr-FR"/>
        </w:rPr>
        <w:t>71</w:t>
      </w:r>
      <w:r>
        <w:fldChar w:fldCharType="end"/>
      </w:r>
    </w:p>
    <w:p w14:paraId="3A774747" w14:textId="70ADC3C9" w:rsidR="002B01AF" w:rsidRPr="0041693A" w:rsidRDefault="002B01AF">
      <w:pPr>
        <w:pStyle w:val="TOC4"/>
        <w:rPr>
          <w:rFonts w:ascii="Calibri" w:hAnsi="Calibri"/>
          <w:sz w:val="22"/>
          <w:szCs w:val="22"/>
          <w:lang w:val="fr-FR" w:eastAsia="en-GB"/>
        </w:rPr>
      </w:pPr>
      <w:r w:rsidRPr="0041693A">
        <w:rPr>
          <w:lang w:val="fr-FR"/>
        </w:rPr>
        <w:t>4.3.65.3</w:t>
      </w:r>
      <w:r w:rsidRPr="0041693A">
        <w:rPr>
          <w:rFonts w:ascii="Calibri" w:hAnsi="Calibri"/>
          <w:sz w:val="22"/>
          <w:szCs w:val="22"/>
          <w:lang w:val="fr-FR" w:eastAsia="en-GB"/>
        </w:rPr>
        <w:tab/>
      </w:r>
      <w:r w:rsidRPr="0041693A">
        <w:rPr>
          <w:lang w:val="fr-FR"/>
        </w:rPr>
        <w:t>Attribute constraints</w:t>
      </w:r>
      <w:r w:rsidRPr="0041693A">
        <w:rPr>
          <w:lang w:val="fr-FR"/>
        </w:rPr>
        <w:tab/>
      </w:r>
      <w:r>
        <w:fldChar w:fldCharType="begin" w:fldLock="1"/>
      </w:r>
      <w:r w:rsidRPr="0041693A">
        <w:rPr>
          <w:lang w:val="fr-FR"/>
        </w:rPr>
        <w:instrText xml:space="preserve"> PAGEREF _Toc67989978 \h </w:instrText>
      </w:r>
      <w:r>
        <w:fldChar w:fldCharType="separate"/>
      </w:r>
      <w:r w:rsidRPr="0041693A">
        <w:rPr>
          <w:lang w:val="fr-FR"/>
        </w:rPr>
        <w:t>71</w:t>
      </w:r>
      <w:r>
        <w:fldChar w:fldCharType="end"/>
      </w:r>
    </w:p>
    <w:p w14:paraId="0CF64CD5" w14:textId="530D412A" w:rsidR="002B01AF" w:rsidRPr="0041693A" w:rsidRDefault="002B01AF">
      <w:pPr>
        <w:pStyle w:val="TOC4"/>
        <w:rPr>
          <w:rFonts w:ascii="Calibri" w:hAnsi="Calibri"/>
          <w:sz w:val="22"/>
          <w:szCs w:val="22"/>
          <w:lang w:val="fr-FR" w:eastAsia="en-GB"/>
        </w:rPr>
      </w:pPr>
      <w:r w:rsidRPr="0041693A">
        <w:rPr>
          <w:lang w:val="fr-FR" w:eastAsia="zh-CN"/>
        </w:rPr>
        <w:t>4</w:t>
      </w:r>
      <w:r w:rsidRPr="0041693A">
        <w:rPr>
          <w:lang w:val="fr-FR"/>
        </w:rPr>
        <w:t>.3.65.4</w:t>
      </w:r>
      <w:r w:rsidRPr="0041693A">
        <w:rPr>
          <w:rFonts w:ascii="Calibri" w:hAnsi="Calibri"/>
          <w:sz w:val="22"/>
          <w:szCs w:val="22"/>
          <w:lang w:val="fr-FR" w:eastAsia="en-GB"/>
        </w:rPr>
        <w:tab/>
      </w:r>
      <w:r w:rsidRPr="0041693A">
        <w:rPr>
          <w:lang w:val="fr-FR"/>
        </w:rPr>
        <w:t>Notifications</w:t>
      </w:r>
      <w:r w:rsidRPr="0041693A">
        <w:rPr>
          <w:lang w:val="fr-FR"/>
        </w:rPr>
        <w:tab/>
      </w:r>
      <w:r>
        <w:fldChar w:fldCharType="begin" w:fldLock="1"/>
      </w:r>
      <w:r w:rsidRPr="0041693A">
        <w:rPr>
          <w:lang w:val="fr-FR"/>
        </w:rPr>
        <w:instrText xml:space="preserve"> PAGEREF _Toc67989979 \h </w:instrText>
      </w:r>
      <w:r>
        <w:fldChar w:fldCharType="separate"/>
      </w:r>
      <w:r w:rsidRPr="0041693A">
        <w:rPr>
          <w:lang w:val="fr-FR"/>
        </w:rPr>
        <w:t>71</w:t>
      </w:r>
      <w:r>
        <w:fldChar w:fldCharType="end"/>
      </w:r>
    </w:p>
    <w:p w14:paraId="5FEE3948" w14:textId="0902527D" w:rsidR="002B01AF" w:rsidRPr="0041693A" w:rsidRDefault="002B01AF">
      <w:pPr>
        <w:pStyle w:val="TOC2"/>
        <w:rPr>
          <w:rFonts w:ascii="Calibri" w:hAnsi="Calibri"/>
          <w:sz w:val="22"/>
          <w:szCs w:val="22"/>
          <w:lang w:val="fr-FR" w:eastAsia="en-GB"/>
        </w:rPr>
      </w:pPr>
      <w:r w:rsidRPr="0041693A">
        <w:rPr>
          <w:lang w:val="fr-FR"/>
        </w:rPr>
        <w:t>4.4</w:t>
      </w:r>
      <w:r w:rsidRPr="0041693A">
        <w:rPr>
          <w:rFonts w:ascii="Calibri" w:hAnsi="Calibri"/>
          <w:sz w:val="22"/>
          <w:szCs w:val="22"/>
          <w:lang w:val="fr-FR" w:eastAsia="en-GB"/>
        </w:rPr>
        <w:tab/>
      </w:r>
      <w:r w:rsidRPr="0041693A">
        <w:rPr>
          <w:lang w:val="fr-FR"/>
        </w:rPr>
        <w:t>Attribute definitions</w:t>
      </w:r>
      <w:r w:rsidRPr="0041693A">
        <w:rPr>
          <w:lang w:val="fr-FR"/>
        </w:rPr>
        <w:tab/>
      </w:r>
      <w:r>
        <w:fldChar w:fldCharType="begin" w:fldLock="1"/>
      </w:r>
      <w:r w:rsidRPr="0041693A">
        <w:rPr>
          <w:lang w:val="fr-FR"/>
        </w:rPr>
        <w:instrText xml:space="preserve"> PAGEREF _Toc67989980 \h </w:instrText>
      </w:r>
      <w:r>
        <w:fldChar w:fldCharType="separate"/>
      </w:r>
      <w:r w:rsidRPr="0041693A">
        <w:rPr>
          <w:lang w:val="fr-FR"/>
        </w:rPr>
        <w:t>72</w:t>
      </w:r>
      <w:r>
        <w:fldChar w:fldCharType="end"/>
      </w:r>
    </w:p>
    <w:p w14:paraId="511857F2" w14:textId="1C0FEFE6" w:rsidR="002B01AF" w:rsidRPr="0041693A" w:rsidRDefault="002B01AF">
      <w:pPr>
        <w:pStyle w:val="TOC3"/>
        <w:rPr>
          <w:rFonts w:ascii="Calibri" w:hAnsi="Calibri"/>
          <w:sz w:val="22"/>
          <w:szCs w:val="22"/>
          <w:lang w:val="fr-FR" w:eastAsia="en-GB"/>
        </w:rPr>
      </w:pPr>
      <w:r w:rsidRPr="0041693A">
        <w:rPr>
          <w:lang w:val="fr-FR" w:eastAsia="zh-CN"/>
        </w:rPr>
        <w:t>4.4.1</w:t>
      </w:r>
      <w:r w:rsidRPr="0041693A">
        <w:rPr>
          <w:rFonts w:ascii="Calibri" w:hAnsi="Calibri"/>
          <w:sz w:val="22"/>
          <w:szCs w:val="22"/>
          <w:lang w:val="fr-FR" w:eastAsia="en-GB"/>
        </w:rPr>
        <w:tab/>
      </w:r>
      <w:r w:rsidRPr="0041693A">
        <w:rPr>
          <w:lang w:val="fr-FR" w:eastAsia="zh-CN"/>
        </w:rPr>
        <w:t>Attribute properties</w:t>
      </w:r>
      <w:r w:rsidRPr="0041693A">
        <w:rPr>
          <w:lang w:val="fr-FR"/>
        </w:rPr>
        <w:tab/>
      </w:r>
      <w:r>
        <w:fldChar w:fldCharType="begin" w:fldLock="1"/>
      </w:r>
      <w:r w:rsidRPr="0041693A">
        <w:rPr>
          <w:lang w:val="fr-FR"/>
        </w:rPr>
        <w:instrText xml:space="preserve"> PAGEREF _Toc67989981 \h </w:instrText>
      </w:r>
      <w:r>
        <w:fldChar w:fldCharType="separate"/>
      </w:r>
      <w:r w:rsidRPr="0041693A">
        <w:rPr>
          <w:lang w:val="fr-FR"/>
        </w:rPr>
        <w:t>72</w:t>
      </w:r>
      <w:r>
        <w:fldChar w:fldCharType="end"/>
      </w:r>
    </w:p>
    <w:p w14:paraId="2DF2C21F" w14:textId="3DBB0517" w:rsidR="002B01AF" w:rsidRPr="0041693A" w:rsidRDefault="002B01AF">
      <w:pPr>
        <w:pStyle w:val="TOC2"/>
        <w:rPr>
          <w:rFonts w:ascii="Calibri" w:hAnsi="Calibri"/>
          <w:sz w:val="22"/>
          <w:szCs w:val="22"/>
          <w:lang w:val="fr-FR" w:eastAsia="en-GB"/>
        </w:rPr>
      </w:pPr>
      <w:r w:rsidRPr="0041693A">
        <w:rPr>
          <w:lang w:val="fr-FR"/>
        </w:rPr>
        <w:t>4.5</w:t>
      </w:r>
      <w:r w:rsidRPr="0041693A">
        <w:rPr>
          <w:rFonts w:ascii="Calibri" w:hAnsi="Calibri"/>
          <w:sz w:val="22"/>
          <w:szCs w:val="22"/>
          <w:lang w:val="fr-FR" w:eastAsia="en-GB"/>
        </w:rPr>
        <w:tab/>
      </w:r>
      <w:r w:rsidRPr="0041693A">
        <w:rPr>
          <w:lang w:val="fr-FR"/>
        </w:rPr>
        <w:t>Common notifications</w:t>
      </w:r>
      <w:r w:rsidRPr="0041693A">
        <w:rPr>
          <w:lang w:val="fr-FR"/>
        </w:rPr>
        <w:tab/>
      </w:r>
      <w:r>
        <w:fldChar w:fldCharType="begin" w:fldLock="1"/>
      </w:r>
      <w:r w:rsidRPr="0041693A">
        <w:rPr>
          <w:lang w:val="fr-FR"/>
        </w:rPr>
        <w:instrText xml:space="preserve"> PAGEREF _Toc67989982 \h </w:instrText>
      </w:r>
      <w:r>
        <w:fldChar w:fldCharType="separate"/>
      </w:r>
      <w:r w:rsidRPr="0041693A">
        <w:rPr>
          <w:lang w:val="fr-FR"/>
        </w:rPr>
        <w:t>101</w:t>
      </w:r>
      <w:r>
        <w:fldChar w:fldCharType="end"/>
      </w:r>
    </w:p>
    <w:p w14:paraId="550DE59E" w14:textId="1F6D99C8" w:rsidR="002B01AF" w:rsidRPr="009D37BB" w:rsidRDefault="002B01AF">
      <w:pPr>
        <w:pStyle w:val="TOC3"/>
        <w:rPr>
          <w:rFonts w:ascii="Calibri" w:hAnsi="Calibri"/>
          <w:sz w:val="22"/>
          <w:szCs w:val="22"/>
          <w:lang w:eastAsia="en-GB"/>
        </w:rPr>
      </w:pPr>
      <w:r>
        <w:t>4.5.1</w:t>
      </w:r>
      <w:r w:rsidRPr="009D37BB">
        <w:rPr>
          <w:rFonts w:ascii="Calibri" w:hAnsi="Calibri"/>
          <w:sz w:val="22"/>
          <w:szCs w:val="22"/>
          <w:lang w:eastAsia="en-GB"/>
        </w:rPr>
        <w:tab/>
      </w:r>
      <w:r>
        <w:t>Alarm notifications</w:t>
      </w:r>
      <w:r>
        <w:tab/>
      </w:r>
      <w:r>
        <w:fldChar w:fldCharType="begin" w:fldLock="1"/>
      </w:r>
      <w:r>
        <w:instrText xml:space="preserve"> PAGEREF _Toc67989983 \h </w:instrText>
      </w:r>
      <w:r>
        <w:fldChar w:fldCharType="separate"/>
      </w:r>
      <w:r>
        <w:t>101</w:t>
      </w:r>
      <w:r>
        <w:fldChar w:fldCharType="end"/>
      </w:r>
    </w:p>
    <w:p w14:paraId="112ECDBF" w14:textId="026AF6BD" w:rsidR="002B01AF" w:rsidRPr="009D37BB" w:rsidRDefault="002B01AF">
      <w:pPr>
        <w:pStyle w:val="TOC3"/>
        <w:rPr>
          <w:rFonts w:ascii="Calibri" w:hAnsi="Calibri"/>
          <w:sz w:val="22"/>
          <w:szCs w:val="22"/>
          <w:lang w:eastAsia="en-GB"/>
        </w:rPr>
      </w:pPr>
      <w:r>
        <w:t>4.5.2</w:t>
      </w:r>
      <w:r w:rsidRPr="009D37BB">
        <w:rPr>
          <w:rFonts w:ascii="Calibri" w:hAnsi="Calibri"/>
          <w:sz w:val="22"/>
          <w:szCs w:val="22"/>
          <w:lang w:eastAsia="en-GB"/>
        </w:rPr>
        <w:tab/>
      </w:r>
      <w:r>
        <w:t>Configuration notifications</w:t>
      </w:r>
      <w:r>
        <w:tab/>
      </w:r>
      <w:r>
        <w:fldChar w:fldCharType="begin" w:fldLock="1"/>
      </w:r>
      <w:r>
        <w:instrText xml:space="preserve"> PAGEREF _Toc67989984 \h </w:instrText>
      </w:r>
      <w:r>
        <w:fldChar w:fldCharType="separate"/>
      </w:r>
      <w:r>
        <w:t>101</w:t>
      </w:r>
      <w:r>
        <w:fldChar w:fldCharType="end"/>
      </w:r>
    </w:p>
    <w:p w14:paraId="4B97C8B7" w14:textId="3D7B4A17" w:rsidR="002B01AF" w:rsidRPr="009D37BB" w:rsidRDefault="002B01AF">
      <w:pPr>
        <w:pStyle w:val="TOC3"/>
        <w:rPr>
          <w:rFonts w:ascii="Calibri" w:hAnsi="Calibri"/>
          <w:sz w:val="22"/>
          <w:szCs w:val="22"/>
          <w:lang w:eastAsia="en-GB"/>
        </w:rPr>
      </w:pPr>
      <w:r>
        <w:t>4.5.3</w:t>
      </w:r>
      <w:r w:rsidRPr="009D37BB">
        <w:rPr>
          <w:rFonts w:ascii="Calibri" w:hAnsi="Calibri"/>
          <w:sz w:val="22"/>
          <w:szCs w:val="22"/>
          <w:lang w:eastAsia="en-GB"/>
        </w:rPr>
        <w:tab/>
      </w:r>
      <w:r>
        <w:t>Threshold Crossing notifications</w:t>
      </w:r>
      <w:r>
        <w:tab/>
      </w:r>
      <w:r>
        <w:fldChar w:fldCharType="begin" w:fldLock="1"/>
      </w:r>
      <w:r>
        <w:instrText xml:space="preserve"> PAGEREF _Toc67989985 \h </w:instrText>
      </w:r>
      <w:r>
        <w:fldChar w:fldCharType="separate"/>
      </w:r>
      <w:r>
        <w:t>102</w:t>
      </w:r>
      <w:r>
        <w:fldChar w:fldCharType="end"/>
      </w:r>
    </w:p>
    <w:p w14:paraId="18FBF464" w14:textId="5B31B2DF" w:rsidR="002B01AF" w:rsidRPr="009D37BB" w:rsidRDefault="002B01AF">
      <w:pPr>
        <w:pStyle w:val="TOC1"/>
        <w:rPr>
          <w:rFonts w:ascii="Calibri" w:hAnsi="Calibri"/>
          <w:szCs w:val="22"/>
          <w:lang w:eastAsia="en-GB"/>
        </w:rPr>
      </w:pPr>
      <w:r>
        <w:t>5</w:t>
      </w:r>
      <w:r w:rsidRPr="009D37BB">
        <w:rPr>
          <w:rFonts w:ascii="Calibri" w:hAnsi="Calibri"/>
          <w:szCs w:val="22"/>
          <w:lang w:eastAsia="en-GB"/>
        </w:rPr>
        <w:tab/>
      </w:r>
      <w:r>
        <w:rPr>
          <w:lang w:eastAsia="zh-CN"/>
        </w:rPr>
        <w:t>Information Model definitions for 5GC NRM</w:t>
      </w:r>
      <w:r>
        <w:tab/>
      </w:r>
      <w:r>
        <w:fldChar w:fldCharType="begin" w:fldLock="1"/>
      </w:r>
      <w:r>
        <w:instrText xml:space="preserve"> PAGEREF _Toc67989986 \h </w:instrText>
      </w:r>
      <w:r>
        <w:fldChar w:fldCharType="separate"/>
      </w:r>
      <w:r>
        <w:t>102</w:t>
      </w:r>
      <w:r>
        <w:fldChar w:fldCharType="end"/>
      </w:r>
    </w:p>
    <w:p w14:paraId="14DB66FD" w14:textId="2B7714C1" w:rsidR="002B01AF" w:rsidRPr="009D37BB" w:rsidRDefault="002B01AF">
      <w:pPr>
        <w:pStyle w:val="TOC2"/>
        <w:rPr>
          <w:rFonts w:ascii="Calibri" w:hAnsi="Calibri"/>
          <w:sz w:val="22"/>
          <w:szCs w:val="22"/>
          <w:lang w:eastAsia="en-GB"/>
        </w:rPr>
      </w:pPr>
      <w:r>
        <w:t>5.1</w:t>
      </w:r>
      <w:r w:rsidRPr="009D37BB">
        <w:rPr>
          <w:rFonts w:ascii="Calibri" w:hAnsi="Calibri"/>
          <w:sz w:val="22"/>
          <w:szCs w:val="22"/>
          <w:lang w:eastAsia="en-GB"/>
        </w:rPr>
        <w:tab/>
      </w:r>
      <w:r>
        <w:t>Imported information entities and local labels</w:t>
      </w:r>
      <w:r>
        <w:tab/>
      </w:r>
      <w:r>
        <w:fldChar w:fldCharType="begin" w:fldLock="1"/>
      </w:r>
      <w:r>
        <w:instrText xml:space="preserve"> PAGEREF _Toc67989987 \h </w:instrText>
      </w:r>
      <w:r>
        <w:fldChar w:fldCharType="separate"/>
      </w:r>
      <w:r>
        <w:t>102</w:t>
      </w:r>
      <w:r>
        <w:fldChar w:fldCharType="end"/>
      </w:r>
    </w:p>
    <w:p w14:paraId="400AB667" w14:textId="372C1FB4" w:rsidR="002B01AF" w:rsidRPr="009D37BB" w:rsidRDefault="002B01AF">
      <w:pPr>
        <w:pStyle w:val="TOC2"/>
        <w:rPr>
          <w:rFonts w:ascii="Calibri" w:hAnsi="Calibri"/>
          <w:sz w:val="22"/>
          <w:szCs w:val="22"/>
          <w:lang w:eastAsia="en-GB"/>
        </w:rPr>
      </w:pPr>
      <w:r>
        <w:t>5.2</w:t>
      </w:r>
      <w:r w:rsidRPr="009D37BB">
        <w:rPr>
          <w:rFonts w:ascii="Calibri" w:hAnsi="Calibri"/>
          <w:sz w:val="22"/>
          <w:szCs w:val="22"/>
          <w:lang w:eastAsia="en-GB"/>
        </w:rPr>
        <w:tab/>
      </w:r>
      <w:r>
        <w:t>Class diagram</w:t>
      </w:r>
      <w:r>
        <w:tab/>
      </w:r>
      <w:r>
        <w:fldChar w:fldCharType="begin" w:fldLock="1"/>
      </w:r>
      <w:r>
        <w:instrText xml:space="preserve"> PAGEREF _Toc67989988 \h </w:instrText>
      </w:r>
      <w:r>
        <w:fldChar w:fldCharType="separate"/>
      </w:r>
      <w:r>
        <w:t>102</w:t>
      </w:r>
      <w:r>
        <w:fldChar w:fldCharType="end"/>
      </w:r>
    </w:p>
    <w:p w14:paraId="7604539F" w14:textId="19848A67" w:rsidR="002B01AF" w:rsidRPr="009D37BB" w:rsidRDefault="002B01AF">
      <w:pPr>
        <w:pStyle w:val="TOC3"/>
        <w:rPr>
          <w:rFonts w:ascii="Calibri" w:hAnsi="Calibri"/>
          <w:sz w:val="22"/>
          <w:szCs w:val="22"/>
          <w:lang w:eastAsia="en-GB"/>
        </w:rPr>
      </w:pPr>
      <w:r>
        <w:t>5.2.1</w:t>
      </w:r>
      <w:r w:rsidRPr="009D37BB">
        <w:rPr>
          <w:rFonts w:ascii="Calibri" w:hAnsi="Calibri"/>
          <w:sz w:val="22"/>
          <w:szCs w:val="22"/>
          <w:lang w:eastAsia="en-GB"/>
        </w:rPr>
        <w:tab/>
      </w:r>
      <w:r>
        <w:t>Class diagram of 5GC NFs</w:t>
      </w:r>
      <w:r>
        <w:tab/>
      </w:r>
      <w:r>
        <w:fldChar w:fldCharType="begin" w:fldLock="1"/>
      </w:r>
      <w:r>
        <w:instrText xml:space="preserve"> PAGEREF _Toc67989989 \h </w:instrText>
      </w:r>
      <w:r>
        <w:fldChar w:fldCharType="separate"/>
      </w:r>
      <w:r>
        <w:t>102</w:t>
      </w:r>
      <w:r>
        <w:fldChar w:fldCharType="end"/>
      </w:r>
    </w:p>
    <w:p w14:paraId="1F090289" w14:textId="6EFD43A4" w:rsidR="002B01AF" w:rsidRPr="009D37BB" w:rsidRDefault="002B01AF">
      <w:pPr>
        <w:pStyle w:val="TOC4"/>
        <w:rPr>
          <w:rFonts w:ascii="Calibri" w:hAnsi="Calibri"/>
          <w:sz w:val="22"/>
          <w:szCs w:val="22"/>
          <w:lang w:eastAsia="en-GB"/>
        </w:rPr>
      </w:pPr>
      <w:r>
        <w:rPr>
          <w:lang w:eastAsia="zh-CN"/>
        </w:rPr>
        <w:t>5.2.1.1</w:t>
      </w:r>
      <w:r w:rsidRPr="009D37BB">
        <w:rPr>
          <w:rFonts w:ascii="Calibri" w:hAnsi="Calibri"/>
          <w:sz w:val="22"/>
          <w:szCs w:val="22"/>
          <w:lang w:eastAsia="en-GB"/>
        </w:rPr>
        <w:tab/>
      </w:r>
      <w:r>
        <w:rPr>
          <w:lang w:eastAsia="zh-CN"/>
        </w:rPr>
        <w:t>Relationships</w:t>
      </w:r>
      <w:r>
        <w:tab/>
      </w:r>
      <w:r>
        <w:fldChar w:fldCharType="begin" w:fldLock="1"/>
      </w:r>
      <w:r>
        <w:instrText xml:space="preserve"> PAGEREF _Toc67989990 \h </w:instrText>
      </w:r>
      <w:r>
        <w:fldChar w:fldCharType="separate"/>
      </w:r>
      <w:r>
        <w:t>102</w:t>
      </w:r>
      <w:r>
        <w:fldChar w:fldCharType="end"/>
      </w:r>
    </w:p>
    <w:p w14:paraId="37B2FA57" w14:textId="33D87E74" w:rsidR="002B01AF" w:rsidRPr="009D37BB" w:rsidRDefault="002B01AF">
      <w:pPr>
        <w:pStyle w:val="TOC4"/>
        <w:rPr>
          <w:rFonts w:ascii="Calibri" w:hAnsi="Calibri"/>
          <w:sz w:val="22"/>
          <w:szCs w:val="22"/>
          <w:lang w:eastAsia="en-GB"/>
        </w:rPr>
      </w:pPr>
      <w:r w:rsidRPr="00EC2E29">
        <w:rPr>
          <w:rFonts w:cs="Arial"/>
          <w:lang w:eastAsia="zh-CN"/>
        </w:rPr>
        <w:t>5.2.1.2</w:t>
      </w:r>
      <w:r w:rsidRPr="009D37BB">
        <w:rPr>
          <w:rFonts w:ascii="Calibri" w:hAnsi="Calibri"/>
          <w:sz w:val="22"/>
          <w:szCs w:val="22"/>
          <w:lang w:eastAsia="en-GB"/>
        </w:rPr>
        <w:tab/>
      </w:r>
      <w:r w:rsidRPr="00EC2E29">
        <w:rPr>
          <w:rFonts w:cs="Arial"/>
          <w:lang w:eastAsia="zh-CN"/>
        </w:rPr>
        <w:t>Inheritance</w:t>
      </w:r>
      <w:r>
        <w:tab/>
      </w:r>
      <w:r>
        <w:fldChar w:fldCharType="begin" w:fldLock="1"/>
      </w:r>
      <w:r>
        <w:instrText xml:space="preserve"> PAGEREF _Toc67989991 \h </w:instrText>
      </w:r>
      <w:r>
        <w:fldChar w:fldCharType="separate"/>
      </w:r>
      <w:r>
        <w:t>109</w:t>
      </w:r>
      <w:r>
        <w:fldChar w:fldCharType="end"/>
      </w:r>
    </w:p>
    <w:p w14:paraId="683ABAC3" w14:textId="42F1425C" w:rsidR="002B01AF" w:rsidRPr="009D37BB" w:rsidRDefault="002B01AF">
      <w:pPr>
        <w:pStyle w:val="TOC3"/>
        <w:rPr>
          <w:rFonts w:ascii="Calibri" w:hAnsi="Calibri"/>
          <w:sz w:val="22"/>
          <w:szCs w:val="22"/>
          <w:lang w:eastAsia="en-GB"/>
        </w:rPr>
      </w:pPr>
      <w:r>
        <w:t>5.2.2</w:t>
      </w:r>
      <w:r w:rsidRPr="009D37BB">
        <w:rPr>
          <w:rFonts w:ascii="Calibri" w:hAnsi="Calibri"/>
          <w:sz w:val="22"/>
          <w:szCs w:val="22"/>
          <w:lang w:eastAsia="en-GB"/>
        </w:rPr>
        <w:tab/>
      </w:r>
      <w:r>
        <w:t>Class diagram of AMF Region/AMF Set</w:t>
      </w:r>
      <w:r>
        <w:tab/>
      </w:r>
      <w:r>
        <w:fldChar w:fldCharType="begin" w:fldLock="1"/>
      </w:r>
      <w:r>
        <w:instrText xml:space="preserve"> PAGEREF _Toc67989992 \h </w:instrText>
      </w:r>
      <w:r>
        <w:fldChar w:fldCharType="separate"/>
      </w:r>
      <w:r>
        <w:t>112</w:t>
      </w:r>
      <w:r>
        <w:fldChar w:fldCharType="end"/>
      </w:r>
    </w:p>
    <w:p w14:paraId="301BBEE8" w14:textId="01223C5A" w:rsidR="002B01AF" w:rsidRPr="009D37BB" w:rsidRDefault="002B01AF">
      <w:pPr>
        <w:pStyle w:val="TOC4"/>
        <w:rPr>
          <w:rFonts w:ascii="Calibri" w:hAnsi="Calibri"/>
          <w:sz w:val="22"/>
          <w:szCs w:val="22"/>
          <w:lang w:eastAsia="en-GB"/>
        </w:rPr>
      </w:pPr>
      <w:r>
        <w:rPr>
          <w:lang w:eastAsia="zh-CN"/>
        </w:rPr>
        <w:t>5.2.2.1</w:t>
      </w:r>
      <w:r w:rsidRPr="009D37BB">
        <w:rPr>
          <w:rFonts w:ascii="Calibri" w:hAnsi="Calibri"/>
          <w:sz w:val="22"/>
          <w:szCs w:val="22"/>
          <w:lang w:eastAsia="en-GB"/>
        </w:rPr>
        <w:tab/>
      </w:r>
      <w:r>
        <w:rPr>
          <w:lang w:eastAsia="zh-CN"/>
        </w:rPr>
        <w:t>Relationships</w:t>
      </w:r>
      <w:r>
        <w:tab/>
      </w:r>
      <w:r>
        <w:fldChar w:fldCharType="begin" w:fldLock="1"/>
      </w:r>
      <w:r>
        <w:instrText xml:space="preserve"> PAGEREF _Toc67989993 \h </w:instrText>
      </w:r>
      <w:r>
        <w:fldChar w:fldCharType="separate"/>
      </w:r>
      <w:r>
        <w:t>112</w:t>
      </w:r>
      <w:r>
        <w:fldChar w:fldCharType="end"/>
      </w:r>
    </w:p>
    <w:p w14:paraId="33778B9F" w14:textId="62504041" w:rsidR="002B01AF" w:rsidRPr="009D37BB" w:rsidRDefault="002B01AF">
      <w:pPr>
        <w:pStyle w:val="TOC4"/>
        <w:rPr>
          <w:rFonts w:ascii="Calibri" w:hAnsi="Calibri"/>
          <w:sz w:val="22"/>
          <w:szCs w:val="22"/>
          <w:lang w:eastAsia="en-GB"/>
        </w:rPr>
      </w:pPr>
      <w:r>
        <w:rPr>
          <w:lang w:eastAsia="zh-CN"/>
        </w:rPr>
        <w:t>5.2.2.2</w:t>
      </w:r>
      <w:r w:rsidRPr="009D37BB">
        <w:rPr>
          <w:rFonts w:ascii="Calibri" w:hAnsi="Calibri"/>
          <w:sz w:val="22"/>
          <w:szCs w:val="22"/>
          <w:lang w:eastAsia="en-GB"/>
        </w:rPr>
        <w:tab/>
      </w:r>
      <w:r>
        <w:rPr>
          <w:lang w:eastAsia="zh-CN"/>
        </w:rPr>
        <w:t>Inheritance</w:t>
      </w:r>
      <w:r>
        <w:tab/>
      </w:r>
      <w:r>
        <w:fldChar w:fldCharType="begin" w:fldLock="1"/>
      </w:r>
      <w:r>
        <w:instrText xml:space="preserve"> PAGEREF _Toc67989994 \h </w:instrText>
      </w:r>
      <w:r>
        <w:fldChar w:fldCharType="separate"/>
      </w:r>
      <w:r>
        <w:t>113</w:t>
      </w:r>
      <w:r>
        <w:fldChar w:fldCharType="end"/>
      </w:r>
    </w:p>
    <w:p w14:paraId="0C34153A" w14:textId="2999013D" w:rsidR="002B01AF" w:rsidRPr="009D37BB" w:rsidRDefault="002B01AF">
      <w:pPr>
        <w:pStyle w:val="TOC2"/>
        <w:rPr>
          <w:rFonts w:ascii="Calibri" w:hAnsi="Calibri"/>
          <w:sz w:val="22"/>
          <w:szCs w:val="22"/>
          <w:lang w:eastAsia="en-GB"/>
        </w:rPr>
      </w:pPr>
      <w:r>
        <w:t>5.3</w:t>
      </w:r>
      <w:r w:rsidRPr="009D37BB">
        <w:rPr>
          <w:rFonts w:ascii="Calibri" w:hAnsi="Calibri"/>
          <w:sz w:val="22"/>
          <w:szCs w:val="22"/>
          <w:lang w:eastAsia="en-GB"/>
        </w:rPr>
        <w:tab/>
      </w:r>
      <w:r>
        <w:t>Class definitions</w:t>
      </w:r>
      <w:r>
        <w:tab/>
      </w:r>
      <w:r>
        <w:fldChar w:fldCharType="begin" w:fldLock="1"/>
      </w:r>
      <w:r>
        <w:instrText xml:space="preserve"> PAGEREF _Toc67989995 \h </w:instrText>
      </w:r>
      <w:r>
        <w:fldChar w:fldCharType="separate"/>
      </w:r>
      <w:r>
        <w:t>113</w:t>
      </w:r>
      <w:r>
        <w:fldChar w:fldCharType="end"/>
      </w:r>
    </w:p>
    <w:p w14:paraId="451F09F8" w14:textId="4391B284" w:rsidR="002B01AF" w:rsidRPr="009D37BB" w:rsidRDefault="002B01AF">
      <w:pPr>
        <w:pStyle w:val="TOC3"/>
        <w:rPr>
          <w:rFonts w:ascii="Calibri" w:hAnsi="Calibri"/>
          <w:sz w:val="22"/>
          <w:szCs w:val="22"/>
          <w:lang w:eastAsia="en-GB"/>
        </w:rPr>
      </w:pPr>
      <w:r w:rsidRPr="00EC2E29">
        <w:rPr>
          <w:rFonts w:cs="Arial"/>
          <w:lang w:eastAsia="zh-CN"/>
        </w:rPr>
        <w:t>5.3.1</w:t>
      </w:r>
      <w:r w:rsidRPr="009D37BB">
        <w:rPr>
          <w:rFonts w:ascii="Calibri" w:hAnsi="Calibri"/>
          <w:sz w:val="22"/>
          <w:szCs w:val="22"/>
          <w:lang w:eastAsia="en-GB"/>
        </w:rPr>
        <w:tab/>
      </w:r>
      <w:r w:rsidRPr="00EC2E29">
        <w:rPr>
          <w:rFonts w:ascii="Courier New" w:hAnsi="Courier New"/>
        </w:rPr>
        <w:t>AMFFunction</w:t>
      </w:r>
      <w:r>
        <w:tab/>
      </w:r>
      <w:r>
        <w:fldChar w:fldCharType="begin" w:fldLock="1"/>
      </w:r>
      <w:r>
        <w:instrText xml:space="preserve"> PAGEREF _Toc67989996 \h </w:instrText>
      </w:r>
      <w:r>
        <w:fldChar w:fldCharType="separate"/>
      </w:r>
      <w:r>
        <w:t>113</w:t>
      </w:r>
      <w:r>
        <w:fldChar w:fldCharType="end"/>
      </w:r>
    </w:p>
    <w:p w14:paraId="52CE35E6" w14:textId="1B60513D" w:rsidR="002B01AF" w:rsidRPr="0041693A" w:rsidRDefault="002B01AF">
      <w:pPr>
        <w:pStyle w:val="TOC4"/>
        <w:rPr>
          <w:rFonts w:ascii="Calibri" w:hAnsi="Calibri"/>
          <w:sz w:val="22"/>
          <w:szCs w:val="22"/>
          <w:lang w:val="fr-FR" w:eastAsia="en-GB"/>
        </w:rPr>
      </w:pPr>
      <w:r w:rsidRPr="0041693A">
        <w:rPr>
          <w:lang w:val="fr-FR" w:eastAsia="zh-CN"/>
        </w:rPr>
        <w:t>5.3</w:t>
      </w:r>
      <w:r w:rsidRPr="0041693A">
        <w:rPr>
          <w:lang w:val="fr-FR"/>
        </w:rPr>
        <w:t>.1.1</w:t>
      </w:r>
      <w:r w:rsidRPr="0041693A">
        <w:rPr>
          <w:rFonts w:ascii="Calibri" w:hAnsi="Calibri"/>
          <w:sz w:val="22"/>
          <w:szCs w:val="22"/>
          <w:lang w:val="fr-FR" w:eastAsia="en-GB"/>
        </w:rPr>
        <w:tab/>
      </w:r>
      <w:r w:rsidRPr="0041693A">
        <w:rPr>
          <w:lang w:val="fr-FR"/>
        </w:rPr>
        <w:t>Definition</w:t>
      </w:r>
      <w:r w:rsidRPr="0041693A">
        <w:rPr>
          <w:lang w:val="fr-FR"/>
        </w:rPr>
        <w:tab/>
      </w:r>
      <w:r>
        <w:fldChar w:fldCharType="begin" w:fldLock="1"/>
      </w:r>
      <w:r w:rsidRPr="0041693A">
        <w:rPr>
          <w:lang w:val="fr-FR"/>
        </w:rPr>
        <w:instrText xml:space="preserve"> PAGEREF _Toc67989997 \h </w:instrText>
      </w:r>
      <w:r>
        <w:fldChar w:fldCharType="separate"/>
      </w:r>
      <w:r w:rsidRPr="0041693A">
        <w:rPr>
          <w:lang w:val="fr-FR"/>
        </w:rPr>
        <w:t>113</w:t>
      </w:r>
      <w:r>
        <w:fldChar w:fldCharType="end"/>
      </w:r>
    </w:p>
    <w:p w14:paraId="4BF6AB58" w14:textId="765BF1BA" w:rsidR="002B01AF" w:rsidRPr="0041693A" w:rsidRDefault="002B01AF">
      <w:pPr>
        <w:pStyle w:val="TOC4"/>
        <w:rPr>
          <w:rFonts w:ascii="Calibri" w:hAnsi="Calibri"/>
          <w:sz w:val="22"/>
          <w:szCs w:val="22"/>
          <w:lang w:val="fr-FR" w:eastAsia="en-GB"/>
        </w:rPr>
      </w:pPr>
      <w:r w:rsidRPr="0041693A">
        <w:rPr>
          <w:lang w:val="fr-FR"/>
        </w:rPr>
        <w:t>5.3.1.2</w:t>
      </w:r>
      <w:r w:rsidRPr="0041693A">
        <w:rPr>
          <w:rFonts w:ascii="Calibri" w:hAnsi="Calibri"/>
          <w:sz w:val="22"/>
          <w:szCs w:val="22"/>
          <w:lang w:val="fr-FR" w:eastAsia="en-GB"/>
        </w:rPr>
        <w:tab/>
      </w:r>
      <w:r w:rsidRPr="0041693A">
        <w:rPr>
          <w:lang w:val="fr-FR"/>
        </w:rPr>
        <w:t>Attributes</w:t>
      </w:r>
      <w:r w:rsidRPr="0041693A">
        <w:rPr>
          <w:lang w:val="fr-FR"/>
        </w:rPr>
        <w:tab/>
      </w:r>
      <w:r>
        <w:fldChar w:fldCharType="begin" w:fldLock="1"/>
      </w:r>
      <w:r w:rsidRPr="0041693A">
        <w:rPr>
          <w:lang w:val="fr-FR"/>
        </w:rPr>
        <w:instrText xml:space="preserve"> PAGEREF _Toc67989998 \h </w:instrText>
      </w:r>
      <w:r>
        <w:fldChar w:fldCharType="separate"/>
      </w:r>
      <w:r w:rsidRPr="0041693A">
        <w:rPr>
          <w:lang w:val="fr-FR"/>
        </w:rPr>
        <w:t>113</w:t>
      </w:r>
      <w:r>
        <w:fldChar w:fldCharType="end"/>
      </w:r>
    </w:p>
    <w:p w14:paraId="5118334C" w14:textId="4850D6AB" w:rsidR="002B01AF" w:rsidRPr="0041693A" w:rsidRDefault="002B01AF">
      <w:pPr>
        <w:pStyle w:val="TOC4"/>
        <w:rPr>
          <w:rFonts w:ascii="Calibri" w:hAnsi="Calibri"/>
          <w:sz w:val="22"/>
          <w:szCs w:val="22"/>
          <w:lang w:val="fr-FR" w:eastAsia="en-GB"/>
        </w:rPr>
      </w:pPr>
      <w:r w:rsidRPr="0041693A">
        <w:rPr>
          <w:lang w:val="fr-FR"/>
        </w:rPr>
        <w:t>5.3.1.3</w:t>
      </w:r>
      <w:r w:rsidRPr="0041693A">
        <w:rPr>
          <w:rFonts w:ascii="Calibri" w:hAnsi="Calibri"/>
          <w:sz w:val="22"/>
          <w:szCs w:val="22"/>
          <w:lang w:val="fr-FR" w:eastAsia="en-GB"/>
        </w:rPr>
        <w:tab/>
      </w:r>
      <w:r w:rsidRPr="0041693A">
        <w:rPr>
          <w:lang w:val="fr-FR"/>
        </w:rPr>
        <w:t>Attribute constraints</w:t>
      </w:r>
      <w:r w:rsidRPr="0041693A">
        <w:rPr>
          <w:lang w:val="fr-FR"/>
        </w:rPr>
        <w:tab/>
      </w:r>
      <w:r>
        <w:fldChar w:fldCharType="begin" w:fldLock="1"/>
      </w:r>
      <w:r w:rsidRPr="0041693A">
        <w:rPr>
          <w:lang w:val="fr-FR"/>
        </w:rPr>
        <w:instrText xml:space="preserve"> PAGEREF _Toc67989999 \h </w:instrText>
      </w:r>
      <w:r>
        <w:fldChar w:fldCharType="separate"/>
      </w:r>
      <w:r w:rsidRPr="0041693A">
        <w:rPr>
          <w:lang w:val="fr-FR"/>
        </w:rPr>
        <w:t>114</w:t>
      </w:r>
      <w:r>
        <w:fldChar w:fldCharType="end"/>
      </w:r>
    </w:p>
    <w:p w14:paraId="2874CCC4" w14:textId="36D5BB9E" w:rsidR="002B01AF" w:rsidRPr="0041693A" w:rsidRDefault="002B01AF">
      <w:pPr>
        <w:pStyle w:val="TOC4"/>
        <w:rPr>
          <w:rFonts w:ascii="Calibri" w:hAnsi="Calibri"/>
          <w:sz w:val="22"/>
          <w:szCs w:val="22"/>
          <w:lang w:val="fr-FR" w:eastAsia="en-GB"/>
        </w:rPr>
      </w:pPr>
      <w:r w:rsidRPr="0041693A">
        <w:rPr>
          <w:lang w:val="fr-FR" w:eastAsia="zh-CN"/>
        </w:rPr>
        <w:t>5</w:t>
      </w:r>
      <w:r w:rsidRPr="0041693A">
        <w:rPr>
          <w:lang w:val="fr-FR"/>
        </w:rPr>
        <w:t>.3.1.4</w:t>
      </w:r>
      <w:r w:rsidRPr="0041693A">
        <w:rPr>
          <w:rFonts w:ascii="Calibri" w:hAnsi="Calibri"/>
          <w:sz w:val="22"/>
          <w:szCs w:val="22"/>
          <w:lang w:val="fr-FR" w:eastAsia="en-GB"/>
        </w:rPr>
        <w:tab/>
      </w:r>
      <w:r w:rsidRPr="0041693A">
        <w:rPr>
          <w:lang w:val="fr-FR"/>
        </w:rPr>
        <w:t>Notifications</w:t>
      </w:r>
      <w:r w:rsidRPr="0041693A">
        <w:rPr>
          <w:lang w:val="fr-FR"/>
        </w:rPr>
        <w:tab/>
      </w:r>
      <w:r>
        <w:fldChar w:fldCharType="begin" w:fldLock="1"/>
      </w:r>
      <w:r w:rsidRPr="0041693A">
        <w:rPr>
          <w:lang w:val="fr-FR"/>
        </w:rPr>
        <w:instrText xml:space="preserve"> PAGEREF _Toc67990000 \h </w:instrText>
      </w:r>
      <w:r>
        <w:fldChar w:fldCharType="separate"/>
      </w:r>
      <w:r w:rsidRPr="0041693A">
        <w:rPr>
          <w:lang w:val="fr-FR"/>
        </w:rPr>
        <w:t>114</w:t>
      </w:r>
      <w:r>
        <w:fldChar w:fldCharType="end"/>
      </w:r>
    </w:p>
    <w:p w14:paraId="23E05319" w14:textId="27BD71AE" w:rsidR="002B01AF" w:rsidRPr="0041693A" w:rsidRDefault="002B01AF">
      <w:pPr>
        <w:pStyle w:val="TOC3"/>
        <w:rPr>
          <w:rFonts w:ascii="Calibri" w:hAnsi="Calibri"/>
          <w:sz w:val="22"/>
          <w:szCs w:val="22"/>
          <w:lang w:val="fr-FR" w:eastAsia="en-GB"/>
        </w:rPr>
      </w:pPr>
      <w:r w:rsidRPr="0041693A">
        <w:rPr>
          <w:rFonts w:cs="Arial"/>
          <w:lang w:val="fr-FR" w:eastAsia="zh-CN"/>
        </w:rPr>
        <w:t>5.3.2</w:t>
      </w:r>
      <w:r w:rsidRPr="0041693A">
        <w:rPr>
          <w:rFonts w:ascii="Calibri" w:hAnsi="Calibri"/>
          <w:sz w:val="22"/>
          <w:szCs w:val="22"/>
          <w:lang w:val="fr-FR" w:eastAsia="en-GB"/>
        </w:rPr>
        <w:tab/>
      </w:r>
      <w:r w:rsidRPr="0041693A">
        <w:rPr>
          <w:rFonts w:ascii="Courier New" w:hAnsi="Courier New"/>
          <w:lang w:val="fr-FR"/>
        </w:rPr>
        <w:t>SMFFunction</w:t>
      </w:r>
      <w:r w:rsidRPr="0041693A">
        <w:rPr>
          <w:lang w:val="fr-FR"/>
        </w:rPr>
        <w:tab/>
      </w:r>
      <w:r>
        <w:fldChar w:fldCharType="begin" w:fldLock="1"/>
      </w:r>
      <w:r w:rsidRPr="0041693A">
        <w:rPr>
          <w:lang w:val="fr-FR"/>
        </w:rPr>
        <w:instrText xml:space="preserve"> PAGEREF _Toc67990001 \h </w:instrText>
      </w:r>
      <w:r>
        <w:fldChar w:fldCharType="separate"/>
      </w:r>
      <w:r w:rsidRPr="0041693A">
        <w:rPr>
          <w:lang w:val="fr-FR"/>
        </w:rPr>
        <w:t>114</w:t>
      </w:r>
      <w:r>
        <w:fldChar w:fldCharType="end"/>
      </w:r>
    </w:p>
    <w:p w14:paraId="6FE09C07" w14:textId="29F5D2A1" w:rsidR="002B01AF" w:rsidRPr="0041693A" w:rsidRDefault="002B01AF">
      <w:pPr>
        <w:pStyle w:val="TOC4"/>
        <w:rPr>
          <w:rFonts w:ascii="Calibri" w:hAnsi="Calibri"/>
          <w:sz w:val="22"/>
          <w:szCs w:val="22"/>
          <w:lang w:val="fr-FR" w:eastAsia="en-GB"/>
        </w:rPr>
      </w:pPr>
      <w:r w:rsidRPr="0041693A">
        <w:rPr>
          <w:lang w:val="fr-FR" w:eastAsia="zh-CN"/>
        </w:rPr>
        <w:t>5.3</w:t>
      </w:r>
      <w:r w:rsidRPr="0041693A">
        <w:rPr>
          <w:lang w:val="fr-FR"/>
        </w:rPr>
        <w:t>.2.1</w:t>
      </w:r>
      <w:r w:rsidRPr="0041693A">
        <w:rPr>
          <w:rFonts w:ascii="Calibri" w:hAnsi="Calibri"/>
          <w:sz w:val="22"/>
          <w:szCs w:val="22"/>
          <w:lang w:val="fr-FR" w:eastAsia="en-GB"/>
        </w:rPr>
        <w:tab/>
      </w:r>
      <w:r w:rsidRPr="0041693A">
        <w:rPr>
          <w:lang w:val="fr-FR"/>
        </w:rPr>
        <w:t>Definition</w:t>
      </w:r>
      <w:r w:rsidRPr="0041693A">
        <w:rPr>
          <w:lang w:val="fr-FR"/>
        </w:rPr>
        <w:tab/>
      </w:r>
      <w:r>
        <w:fldChar w:fldCharType="begin" w:fldLock="1"/>
      </w:r>
      <w:r w:rsidRPr="0041693A">
        <w:rPr>
          <w:lang w:val="fr-FR"/>
        </w:rPr>
        <w:instrText xml:space="preserve"> PAGEREF _Toc67990002 \h </w:instrText>
      </w:r>
      <w:r>
        <w:fldChar w:fldCharType="separate"/>
      </w:r>
      <w:r w:rsidRPr="0041693A">
        <w:rPr>
          <w:lang w:val="fr-FR"/>
        </w:rPr>
        <w:t>114</w:t>
      </w:r>
      <w:r>
        <w:fldChar w:fldCharType="end"/>
      </w:r>
    </w:p>
    <w:p w14:paraId="16CEB05B" w14:textId="7344F494" w:rsidR="002B01AF" w:rsidRPr="0041693A" w:rsidRDefault="002B01AF">
      <w:pPr>
        <w:pStyle w:val="TOC4"/>
        <w:rPr>
          <w:rFonts w:ascii="Calibri" w:hAnsi="Calibri"/>
          <w:sz w:val="22"/>
          <w:szCs w:val="22"/>
          <w:lang w:val="fr-FR" w:eastAsia="en-GB"/>
        </w:rPr>
      </w:pPr>
      <w:r w:rsidRPr="0041693A">
        <w:rPr>
          <w:lang w:val="fr-FR"/>
        </w:rPr>
        <w:t>5.3.2.2</w:t>
      </w:r>
      <w:r w:rsidRPr="0041693A">
        <w:rPr>
          <w:rFonts w:ascii="Calibri" w:hAnsi="Calibri"/>
          <w:sz w:val="22"/>
          <w:szCs w:val="22"/>
          <w:lang w:val="fr-FR" w:eastAsia="en-GB"/>
        </w:rPr>
        <w:tab/>
      </w:r>
      <w:r w:rsidRPr="0041693A">
        <w:rPr>
          <w:lang w:val="fr-FR"/>
        </w:rPr>
        <w:t>Attributes</w:t>
      </w:r>
      <w:r w:rsidRPr="0041693A">
        <w:rPr>
          <w:lang w:val="fr-FR"/>
        </w:rPr>
        <w:tab/>
      </w:r>
      <w:r>
        <w:fldChar w:fldCharType="begin" w:fldLock="1"/>
      </w:r>
      <w:r w:rsidRPr="0041693A">
        <w:rPr>
          <w:lang w:val="fr-FR"/>
        </w:rPr>
        <w:instrText xml:space="preserve"> PAGEREF _Toc67990003 \h </w:instrText>
      </w:r>
      <w:r>
        <w:fldChar w:fldCharType="separate"/>
      </w:r>
      <w:r w:rsidRPr="0041693A">
        <w:rPr>
          <w:lang w:val="fr-FR"/>
        </w:rPr>
        <w:t>114</w:t>
      </w:r>
      <w:r>
        <w:fldChar w:fldCharType="end"/>
      </w:r>
    </w:p>
    <w:p w14:paraId="1250579F" w14:textId="128A503D" w:rsidR="002B01AF" w:rsidRPr="0041693A" w:rsidRDefault="002B01AF">
      <w:pPr>
        <w:pStyle w:val="TOC4"/>
        <w:rPr>
          <w:rFonts w:ascii="Calibri" w:hAnsi="Calibri"/>
          <w:sz w:val="22"/>
          <w:szCs w:val="22"/>
          <w:lang w:val="fr-FR" w:eastAsia="en-GB"/>
        </w:rPr>
      </w:pPr>
      <w:r w:rsidRPr="0041693A">
        <w:rPr>
          <w:lang w:val="fr-FR"/>
        </w:rPr>
        <w:t>5.3.2.3</w:t>
      </w:r>
      <w:r w:rsidRPr="0041693A">
        <w:rPr>
          <w:rFonts w:ascii="Calibri" w:hAnsi="Calibri"/>
          <w:sz w:val="22"/>
          <w:szCs w:val="22"/>
          <w:lang w:val="fr-FR" w:eastAsia="en-GB"/>
        </w:rPr>
        <w:tab/>
      </w:r>
      <w:r w:rsidRPr="0041693A">
        <w:rPr>
          <w:lang w:val="fr-FR"/>
        </w:rPr>
        <w:t>Attribute constraints</w:t>
      </w:r>
      <w:r w:rsidRPr="0041693A">
        <w:rPr>
          <w:lang w:val="fr-FR"/>
        </w:rPr>
        <w:tab/>
      </w:r>
      <w:r>
        <w:fldChar w:fldCharType="begin" w:fldLock="1"/>
      </w:r>
      <w:r w:rsidRPr="0041693A">
        <w:rPr>
          <w:lang w:val="fr-FR"/>
        </w:rPr>
        <w:instrText xml:space="preserve"> PAGEREF _Toc67990004 \h </w:instrText>
      </w:r>
      <w:r>
        <w:fldChar w:fldCharType="separate"/>
      </w:r>
      <w:r w:rsidRPr="0041693A">
        <w:rPr>
          <w:lang w:val="fr-FR"/>
        </w:rPr>
        <w:t>114</w:t>
      </w:r>
      <w:r>
        <w:fldChar w:fldCharType="end"/>
      </w:r>
    </w:p>
    <w:p w14:paraId="2F3E29F5" w14:textId="4665ECBB" w:rsidR="002B01AF" w:rsidRPr="0041693A" w:rsidRDefault="002B01AF">
      <w:pPr>
        <w:pStyle w:val="TOC4"/>
        <w:rPr>
          <w:rFonts w:ascii="Calibri" w:hAnsi="Calibri"/>
          <w:sz w:val="22"/>
          <w:szCs w:val="22"/>
          <w:lang w:val="fr-FR" w:eastAsia="en-GB"/>
        </w:rPr>
      </w:pPr>
      <w:r w:rsidRPr="0041693A">
        <w:rPr>
          <w:lang w:val="fr-FR" w:eastAsia="zh-CN"/>
        </w:rPr>
        <w:t>5</w:t>
      </w:r>
      <w:r w:rsidRPr="0041693A">
        <w:rPr>
          <w:lang w:val="fr-FR"/>
        </w:rPr>
        <w:t>.3.2.4</w:t>
      </w:r>
      <w:r w:rsidRPr="0041693A">
        <w:rPr>
          <w:rFonts w:ascii="Calibri" w:hAnsi="Calibri"/>
          <w:sz w:val="22"/>
          <w:szCs w:val="22"/>
          <w:lang w:val="fr-FR" w:eastAsia="en-GB"/>
        </w:rPr>
        <w:tab/>
      </w:r>
      <w:r w:rsidRPr="0041693A">
        <w:rPr>
          <w:lang w:val="fr-FR"/>
        </w:rPr>
        <w:t>Notifications</w:t>
      </w:r>
      <w:r w:rsidRPr="0041693A">
        <w:rPr>
          <w:lang w:val="fr-FR"/>
        </w:rPr>
        <w:tab/>
      </w:r>
      <w:r>
        <w:fldChar w:fldCharType="begin" w:fldLock="1"/>
      </w:r>
      <w:r w:rsidRPr="0041693A">
        <w:rPr>
          <w:lang w:val="fr-FR"/>
        </w:rPr>
        <w:instrText xml:space="preserve"> PAGEREF _Toc67990005 \h </w:instrText>
      </w:r>
      <w:r>
        <w:fldChar w:fldCharType="separate"/>
      </w:r>
      <w:r w:rsidRPr="0041693A">
        <w:rPr>
          <w:lang w:val="fr-FR"/>
        </w:rPr>
        <w:t>114</w:t>
      </w:r>
      <w:r>
        <w:fldChar w:fldCharType="end"/>
      </w:r>
    </w:p>
    <w:p w14:paraId="7EDC6282" w14:textId="059ABDAC" w:rsidR="002B01AF" w:rsidRPr="0041693A" w:rsidRDefault="002B01AF">
      <w:pPr>
        <w:pStyle w:val="TOC3"/>
        <w:rPr>
          <w:rFonts w:ascii="Calibri" w:hAnsi="Calibri"/>
          <w:sz w:val="22"/>
          <w:szCs w:val="22"/>
          <w:lang w:val="fr-FR" w:eastAsia="en-GB"/>
        </w:rPr>
      </w:pPr>
      <w:r w:rsidRPr="0041693A">
        <w:rPr>
          <w:rFonts w:cs="Arial"/>
          <w:lang w:val="fr-FR" w:eastAsia="zh-CN"/>
        </w:rPr>
        <w:t>5.3.3</w:t>
      </w:r>
      <w:r w:rsidRPr="0041693A">
        <w:rPr>
          <w:rFonts w:ascii="Calibri" w:hAnsi="Calibri"/>
          <w:sz w:val="22"/>
          <w:szCs w:val="22"/>
          <w:lang w:val="fr-FR" w:eastAsia="en-GB"/>
        </w:rPr>
        <w:tab/>
      </w:r>
      <w:r w:rsidRPr="0041693A">
        <w:rPr>
          <w:rFonts w:ascii="Courier New" w:hAnsi="Courier New"/>
          <w:lang w:val="fr-FR"/>
        </w:rPr>
        <w:t>UPFFunction</w:t>
      </w:r>
      <w:r w:rsidRPr="0041693A">
        <w:rPr>
          <w:lang w:val="fr-FR"/>
        </w:rPr>
        <w:tab/>
      </w:r>
      <w:r>
        <w:fldChar w:fldCharType="begin" w:fldLock="1"/>
      </w:r>
      <w:r w:rsidRPr="0041693A">
        <w:rPr>
          <w:lang w:val="fr-FR"/>
        </w:rPr>
        <w:instrText xml:space="preserve"> PAGEREF _Toc67990006 \h </w:instrText>
      </w:r>
      <w:r>
        <w:fldChar w:fldCharType="separate"/>
      </w:r>
      <w:r w:rsidRPr="0041693A">
        <w:rPr>
          <w:lang w:val="fr-FR"/>
        </w:rPr>
        <w:t>114</w:t>
      </w:r>
      <w:r>
        <w:fldChar w:fldCharType="end"/>
      </w:r>
    </w:p>
    <w:p w14:paraId="67BC1281" w14:textId="0ABF3E9E" w:rsidR="002B01AF" w:rsidRPr="0041693A" w:rsidRDefault="002B01AF">
      <w:pPr>
        <w:pStyle w:val="TOC4"/>
        <w:rPr>
          <w:rFonts w:ascii="Calibri" w:hAnsi="Calibri"/>
          <w:sz w:val="22"/>
          <w:szCs w:val="22"/>
          <w:lang w:val="fr-FR" w:eastAsia="en-GB"/>
        </w:rPr>
      </w:pPr>
      <w:r w:rsidRPr="0041693A">
        <w:rPr>
          <w:lang w:val="fr-FR" w:eastAsia="zh-CN"/>
        </w:rPr>
        <w:t>5.3</w:t>
      </w:r>
      <w:r w:rsidRPr="0041693A">
        <w:rPr>
          <w:lang w:val="fr-FR"/>
        </w:rPr>
        <w:t>.3.1</w:t>
      </w:r>
      <w:r w:rsidRPr="0041693A">
        <w:rPr>
          <w:rFonts w:ascii="Calibri" w:hAnsi="Calibri"/>
          <w:sz w:val="22"/>
          <w:szCs w:val="22"/>
          <w:lang w:val="fr-FR" w:eastAsia="en-GB"/>
        </w:rPr>
        <w:tab/>
      </w:r>
      <w:r w:rsidRPr="0041693A">
        <w:rPr>
          <w:lang w:val="fr-FR"/>
        </w:rPr>
        <w:t>Definition</w:t>
      </w:r>
      <w:r w:rsidRPr="0041693A">
        <w:rPr>
          <w:lang w:val="fr-FR"/>
        </w:rPr>
        <w:tab/>
      </w:r>
      <w:r>
        <w:fldChar w:fldCharType="begin" w:fldLock="1"/>
      </w:r>
      <w:r w:rsidRPr="0041693A">
        <w:rPr>
          <w:lang w:val="fr-FR"/>
        </w:rPr>
        <w:instrText xml:space="preserve"> PAGEREF _Toc67990007 \h </w:instrText>
      </w:r>
      <w:r>
        <w:fldChar w:fldCharType="separate"/>
      </w:r>
      <w:r w:rsidRPr="0041693A">
        <w:rPr>
          <w:lang w:val="fr-FR"/>
        </w:rPr>
        <w:t>114</w:t>
      </w:r>
      <w:r>
        <w:fldChar w:fldCharType="end"/>
      </w:r>
    </w:p>
    <w:p w14:paraId="351ED3AD" w14:textId="32A500AD" w:rsidR="002B01AF" w:rsidRPr="0041693A" w:rsidRDefault="002B01AF">
      <w:pPr>
        <w:pStyle w:val="TOC4"/>
        <w:rPr>
          <w:rFonts w:ascii="Calibri" w:hAnsi="Calibri"/>
          <w:sz w:val="22"/>
          <w:szCs w:val="22"/>
          <w:lang w:val="fr-FR" w:eastAsia="en-GB"/>
        </w:rPr>
      </w:pPr>
      <w:r w:rsidRPr="0041693A">
        <w:rPr>
          <w:lang w:val="fr-FR"/>
        </w:rPr>
        <w:t>5.3.3.2</w:t>
      </w:r>
      <w:r w:rsidRPr="0041693A">
        <w:rPr>
          <w:rFonts w:ascii="Calibri" w:hAnsi="Calibri"/>
          <w:sz w:val="22"/>
          <w:szCs w:val="22"/>
          <w:lang w:val="fr-FR" w:eastAsia="en-GB"/>
        </w:rPr>
        <w:tab/>
      </w:r>
      <w:r w:rsidRPr="0041693A">
        <w:rPr>
          <w:lang w:val="fr-FR"/>
        </w:rPr>
        <w:t>Attributes</w:t>
      </w:r>
      <w:r w:rsidRPr="0041693A">
        <w:rPr>
          <w:lang w:val="fr-FR"/>
        </w:rPr>
        <w:tab/>
      </w:r>
      <w:r>
        <w:fldChar w:fldCharType="begin" w:fldLock="1"/>
      </w:r>
      <w:r w:rsidRPr="0041693A">
        <w:rPr>
          <w:lang w:val="fr-FR"/>
        </w:rPr>
        <w:instrText xml:space="preserve"> PAGEREF _Toc67990008 \h </w:instrText>
      </w:r>
      <w:r>
        <w:fldChar w:fldCharType="separate"/>
      </w:r>
      <w:r w:rsidRPr="0041693A">
        <w:rPr>
          <w:lang w:val="fr-FR"/>
        </w:rPr>
        <w:t>114</w:t>
      </w:r>
      <w:r>
        <w:fldChar w:fldCharType="end"/>
      </w:r>
    </w:p>
    <w:p w14:paraId="7AAB7480" w14:textId="25339DC7" w:rsidR="002B01AF" w:rsidRPr="0041693A" w:rsidRDefault="002B01AF">
      <w:pPr>
        <w:pStyle w:val="TOC4"/>
        <w:rPr>
          <w:rFonts w:ascii="Calibri" w:hAnsi="Calibri"/>
          <w:sz w:val="22"/>
          <w:szCs w:val="22"/>
          <w:lang w:val="fr-FR" w:eastAsia="en-GB"/>
        </w:rPr>
      </w:pPr>
      <w:r w:rsidRPr="0041693A">
        <w:rPr>
          <w:lang w:val="fr-FR"/>
        </w:rPr>
        <w:t>5.3.3.3</w:t>
      </w:r>
      <w:r w:rsidRPr="0041693A">
        <w:rPr>
          <w:rFonts w:ascii="Calibri" w:hAnsi="Calibri"/>
          <w:sz w:val="22"/>
          <w:szCs w:val="22"/>
          <w:lang w:val="fr-FR" w:eastAsia="en-GB"/>
        </w:rPr>
        <w:tab/>
      </w:r>
      <w:r w:rsidRPr="0041693A">
        <w:rPr>
          <w:lang w:val="fr-FR"/>
        </w:rPr>
        <w:t>Attribute constraints</w:t>
      </w:r>
      <w:r w:rsidRPr="0041693A">
        <w:rPr>
          <w:lang w:val="fr-FR"/>
        </w:rPr>
        <w:tab/>
      </w:r>
      <w:r>
        <w:fldChar w:fldCharType="begin" w:fldLock="1"/>
      </w:r>
      <w:r w:rsidRPr="0041693A">
        <w:rPr>
          <w:lang w:val="fr-FR"/>
        </w:rPr>
        <w:instrText xml:space="preserve"> PAGEREF _Toc67990009 \h </w:instrText>
      </w:r>
      <w:r>
        <w:fldChar w:fldCharType="separate"/>
      </w:r>
      <w:r w:rsidRPr="0041693A">
        <w:rPr>
          <w:lang w:val="fr-FR"/>
        </w:rPr>
        <w:t>115</w:t>
      </w:r>
      <w:r>
        <w:fldChar w:fldCharType="end"/>
      </w:r>
    </w:p>
    <w:p w14:paraId="1EA15ED8" w14:textId="79AA8BFC" w:rsidR="002B01AF" w:rsidRPr="0041693A" w:rsidRDefault="002B01AF">
      <w:pPr>
        <w:pStyle w:val="TOC4"/>
        <w:rPr>
          <w:rFonts w:ascii="Calibri" w:hAnsi="Calibri"/>
          <w:sz w:val="22"/>
          <w:szCs w:val="22"/>
          <w:lang w:val="fr-FR" w:eastAsia="en-GB"/>
        </w:rPr>
      </w:pPr>
      <w:r w:rsidRPr="0041693A">
        <w:rPr>
          <w:lang w:val="fr-FR" w:eastAsia="zh-CN"/>
        </w:rPr>
        <w:t>5</w:t>
      </w:r>
      <w:r w:rsidRPr="0041693A">
        <w:rPr>
          <w:lang w:val="fr-FR"/>
        </w:rPr>
        <w:t>.3.3.4</w:t>
      </w:r>
      <w:r w:rsidRPr="0041693A">
        <w:rPr>
          <w:rFonts w:ascii="Calibri" w:hAnsi="Calibri"/>
          <w:sz w:val="22"/>
          <w:szCs w:val="22"/>
          <w:lang w:val="fr-FR" w:eastAsia="en-GB"/>
        </w:rPr>
        <w:tab/>
      </w:r>
      <w:r w:rsidRPr="0041693A">
        <w:rPr>
          <w:lang w:val="fr-FR"/>
        </w:rPr>
        <w:t>Notifications</w:t>
      </w:r>
      <w:r w:rsidRPr="0041693A">
        <w:rPr>
          <w:lang w:val="fr-FR"/>
        </w:rPr>
        <w:tab/>
      </w:r>
      <w:r>
        <w:fldChar w:fldCharType="begin" w:fldLock="1"/>
      </w:r>
      <w:r w:rsidRPr="0041693A">
        <w:rPr>
          <w:lang w:val="fr-FR"/>
        </w:rPr>
        <w:instrText xml:space="preserve"> PAGEREF _Toc67990010 \h </w:instrText>
      </w:r>
      <w:r>
        <w:fldChar w:fldCharType="separate"/>
      </w:r>
      <w:r w:rsidRPr="0041693A">
        <w:rPr>
          <w:lang w:val="fr-FR"/>
        </w:rPr>
        <w:t>115</w:t>
      </w:r>
      <w:r>
        <w:fldChar w:fldCharType="end"/>
      </w:r>
    </w:p>
    <w:p w14:paraId="2FC04030" w14:textId="3DACA38B" w:rsidR="002B01AF" w:rsidRPr="0041693A" w:rsidRDefault="002B01AF">
      <w:pPr>
        <w:pStyle w:val="TOC3"/>
        <w:rPr>
          <w:rFonts w:ascii="Calibri" w:hAnsi="Calibri"/>
          <w:sz w:val="22"/>
          <w:szCs w:val="22"/>
          <w:lang w:val="fr-FR" w:eastAsia="en-GB"/>
        </w:rPr>
      </w:pPr>
      <w:r w:rsidRPr="0041693A">
        <w:rPr>
          <w:rFonts w:cs="Arial"/>
          <w:lang w:val="fr-FR" w:eastAsia="zh-CN"/>
        </w:rPr>
        <w:t>5.3.4</w:t>
      </w:r>
      <w:r w:rsidRPr="0041693A">
        <w:rPr>
          <w:rFonts w:ascii="Calibri" w:hAnsi="Calibri"/>
          <w:sz w:val="22"/>
          <w:szCs w:val="22"/>
          <w:lang w:val="fr-FR" w:eastAsia="en-GB"/>
        </w:rPr>
        <w:tab/>
      </w:r>
      <w:r w:rsidRPr="0041693A">
        <w:rPr>
          <w:rFonts w:ascii="Courier New" w:hAnsi="Courier New"/>
          <w:lang w:val="fr-FR"/>
        </w:rPr>
        <w:t>N3IWFFunction</w:t>
      </w:r>
      <w:r w:rsidRPr="0041693A">
        <w:rPr>
          <w:lang w:val="fr-FR"/>
        </w:rPr>
        <w:tab/>
      </w:r>
      <w:r>
        <w:fldChar w:fldCharType="begin" w:fldLock="1"/>
      </w:r>
      <w:r w:rsidRPr="0041693A">
        <w:rPr>
          <w:lang w:val="fr-FR"/>
        </w:rPr>
        <w:instrText xml:space="preserve"> PAGEREF _Toc67990011 \h </w:instrText>
      </w:r>
      <w:r>
        <w:fldChar w:fldCharType="separate"/>
      </w:r>
      <w:r w:rsidRPr="0041693A">
        <w:rPr>
          <w:lang w:val="fr-FR"/>
        </w:rPr>
        <w:t>115</w:t>
      </w:r>
      <w:r>
        <w:fldChar w:fldCharType="end"/>
      </w:r>
    </w:p>
    <w:p w14:paraId="7D6B425B" w14:textId="64D1A4AE" w:rsidR="002B01AF" w:rsidRPr="0041693A" w:rsidRDefault="002B01AF">
      <w:pPr>
        <w:pStyle w:val="TOC4"/>
        <w:rPr>
          <w:rFonts w:ascii="Calibri" w:hAnsi="Calibri"/>
          <w:sz w:val="22"/>
          <w:szCs w:val="22"/>
          <w:lang w:val="fr-FR" w:eastAsia="en-GB"/>
        </w:rPr>
      </w:pPr>
      <w:r w:rsidRPr="0041693A">
        <w:rPr>
          <w:lang w:val="fr-FR" w:eastAsia="zh-CN"/>
        </w:rPr>
        <w:t>5.3</w:t>
      </w:r>
      <w:r w:rsidRPr="0041693A">
        <w:rPr>
          <w:lang w:val="fr-FR"/>
        </w:rPr>
        <w:t>.4.1</w:t>
      </w:r>
      <w:r w:rsidRPr="0041693A">
        <w:rPr>
          <w:rFonts w:ascii="Calibri" w:hAnsi="Calibri"/>
          <w:sz w:val="22"/>
          <w:szCs w:val="22"/>
          <w:lang w:val="fr-FR" w:eastAsia="en-GB"/>
        </w:rPr>
        <w:tab/>
      </w:r>
      <w:r w:rsidRPr="0041693A">
        <w:rPr>
          <w:lang w:val="fr-FR"/>
        </w:rPr>
        <w:t>Definition</w:t>
      </w:r>
      <w:r w:rsidRPr="0041693A">
        <w:rPr>
          <w:lang w:val="fr-FR"/>
        </w:rPr>
        <w:tab/>
      </w:r>
      <w:r>
        <w:fldChar w:fldCharType="begin" w:fldLock="1"/>
      </w:r>
      <w:r w:rsidRPr="0041693A">
        <w:rPr>
          <w:lang w:val="fr-FR"/>
        </w:rPr>
        <w:instrText xml:space="preserve"> PAGEREF _Toc67990012 \h </w:instrText>
      </w:r>
      <w:r>
        <w:fldChar w:fldCharType="separate"/>
      </w:r>
      <w:r w:rsidRPr="0041693A">
        <w:rPr>
          <w:lang w:val="fr-FR"/>
        </w:rPr>
        <w:t>115</w:t>
      </w:r>
      <w:r>
        <w:fldChar w:fldCharType="end"/>
      </w:r>
    </w:p>
    <w:p w14:paraId="16DDA3DC" w14:textId="2ABD7458" w:rsidR="002B01AF" w:rsidRPr="0041693A" w:rsidRDefault="002B01AF">
      <w:pPr>
        <w:pStyle w:val="TOC4"/>
        <w:rPr>
          <w:rFonts w:ascii="Calibri" w:hAnsi="Calibri"/>
          <w:sz w:val="22"/>
          <w:szCs w:val="22"/>
          <w:lang w:val="fr-FR" w:eastAsia="en-GB"/>
        </w:rPr>
      </w:pPr>
      <w:r w:rsidRPr="0041693A">
        <w:rPr>
          <w:lang w:val="fr-FR"/>
        </w:rPr>
        <w:t>5.3.4.2</w:t>
      </w:r>
      <w:r w:rsidRPr="0041693A">
        <w:rPr>
          <w:rFonts w:ascii="Calibri" w:hAnsi="Calibri"/>
          <w:sz w:val="22"/>
          <w:szCs w:val="22"/>
          <w:lang w:val="fr-FR" w:eastAsia="en-GB"/>
        </w:rPr>
        <w:tab/>
      </w:r>
      <w:r w:rsidRPr="0041693A">
        <w:rPr>
          <w:lang w:val="fr-FR"/>
        </w:rPr>
        <w:t>Attributes</w:t>
      </w:r>
      <w:r w:rsidRPr="0041693A">
        <w:rPr>
          <w:lang w:val="fr-FR"/>
        </w:rPr>
        <w:tab/>
      </w:r>
      <w:r>
        <w:fldChar w:fldCharType="begin" w:fldLock="1"/>
      </w:r>
      <w:r w:rsidRPr="0041693A">
        <w:rPr>
          <w:lang w:val="fr-FR"/>
        </w:rPr>
        <w:instrText xml:space="preserve"> PAGEREF _Toc67990013 \h </w:instrText>
      </w:r>
      <w:r>
        <w:fldChar w:fldCharType="separate"/>
      </w:r>
      <w:r w:rsidRPr="0041693A">
        <w:rPr>
          <w:lang w:val="fr-FR"/>
        </w:rPr>
        <w:t>115</w:t>
      </w:r>
      <w:r>
        <w:fldChar w:fldCharType="end"/>
      </w:r>
    </w:p>
    <w:p w14:paraId="4FE3D9B5" w14:textId="6A41CA9A" w:rsidR="002B01AF" w:rsidRPr="0041693A" w:rsidRDefault="002B01AF">
      <w:pPr>
        <w:pStyle w:val="TOC4"/>
        <w:rPr>
          <w:rFonts w:ascii="Calibri" w:hAnsi="Calibri"/>
          <w:sz w:val="22"/>
          <w:szCs w:val="22"/>
          <w:lang w:val="fr-FR" w:eastAsia="en-GB"/>
        </w:rPr>
      </w:pPr>
      <w:r w:rsidRPr="0041693A">
        <w:rPr>
          <w:lang w:val="fr-FR" w:eastAsia="zh-CN"/>
        </w:rPr>
        <w:t>5</w:t>
      </w:r>
      <w:r w:rsidRPr="0041693A">
        <w:rPr>
          <w:lang w:val="fr-FR"/>
        </w:rPr>
        <w:t>.3.4.3</w:t>
      </w:r>
      <w:r w:rsidRPr="0041693A">
        <w:rPr>
          <w:rFonts w:ascii="Calibri" w:hAnsi="Calibri"/>
          <w:sz w:val="22"/>
          <w:szCs w:val="22"/>
          <w:lang w:val="fr-FR" w:eastAsia="en-GB"/>
        </w:rPr>
        <w:tab/>
      </w:r>
      <w:r w:rsidRPr="0041693A">
        <w:rPr>
          <w:lang w:val="fr-FR"/>
        </w:rPr>
        <w:t>Attribute constraints</w:t>
      </w:r>
      <w:r w:rsidRPr="0041693A">
        <w:rPr>
          <w:lang w:val="fr-FR"/>
        </w:rPr>
        <w:tab/>
      </w:r>
      <w:r>
        <w:fldChar w:fldCharType="begin" w:fldLock="1"/>
      </w:r>
      <w:r w:rsidRPr="0041693A">
        <w:rPr>
          <w:lang w:val="fr-FR"/>
        </w:rPr>
        <w:instrText xml:space="preserve"> PAGEREF _Toc67990014 \h </w:instrText>
      </w:r>
      <w:r>
        <w:fldChar w:fldCharType="separate"/>
      </w:r>
      <w:r w:rsidRPr="0041693A">
        <w:rPr>
          <w:lang w:val="fr-FR"/>
        </w:rPr>
        <w:t>115</w:t>
      </w:r>
      <w:r>
        <w:fldChar w:fldCharType="end"/>
      </w:r>
    </w:p>
    <w:p w14:paraId="7323C3BA" w14:textId="0FB881AC" w:rsidR="002B01AF" w:rsidRPr="0041693A" w:rsidRDefault="002B01AF">
      <w:pPr>
        <w:pStyle w:val="TOC4"/>
        <w:rPr>
          <w:rFonts w:ascii="Calibri" w:hAnsi="Calibri"/>
          <w:sz w:val="22"/>
          <w:szCs w:val="22"/>
          <w:lang w:val="fr-FR" w:eastAsia="en-GB"/>
        </w:rPr>
      </w:pPr>
      <w:r w:rsidRPr="0041693A">
        <w:rPr>
          <w:lang w:val="fr-FR" w:eastAsia="zh-CN"/>
        </w:rPr>
        <w:t>5</w:t>
      </w:r>
      <w:r w:rsidRPr="0041693A">
        <w:rPr>
          <w:lang w:val="fr-FR"/>
        </w:rPr>
        <w:t>.3.4.4</w:t>
      </w:r>
      <w:r w:rsidRPr="0041693A">
        <w:rPr>
          <w:rFonts w:ascii="Calibri" w:hAnsi="Calibri"/>
          <w:sz w:val="22"/>
          <w:szCs w:val="22"/>
          <w:lang w:val="fr-FR" w:eastAsia="en-GB"/>
        </w:rPr>
        <w:tab/>
      </w:r>
      <w:r w:rsidRPr="0041693A">
        <w:rPr>
          <w:lang w:val="fr-FR"/>
        </w:rPr>
        <w:t>Notifications</w:t>
      </w:r>
      <w:r w:rsidRPr="0041693A">
        <w:rPr>
          <w:lang w:val="fr-FR"/>
        </w:rPr>
        <w:tab/>
      </w:r>
      <w:r>
        <w:fldChar w:fldCharType="begin" w:fldLock="1"/>
      </w:r>
      <w:r w:rsidRPr="0041693A">
        <w:rPr>
          <w:lang w:val="fr-FR"/>
        </w:rPr>
        <w:instrText xml:space="preserve"> PAGEREF _Toc67990015 \h </w:instrText>
      </w:r>
      <w:r>
        <w:fldChar w:fldCharType="separate"/>
      </w:r>
      <w:r w:rsidRPr="0041693A">
        <w:rPr>
          <w:lang w:val="fr-FR"/>
        </w:rPr>
        <w:t>115</w:t>
      </w:r>
      <w:r>
        <w:fldChar w:fldCharType="end"/>
      </w:r>
    </w:p>
    <w:p w14:paraId="3E18A1A5" w14:textId="370C5BD5" w:rsidR="002B01AF" w:rsidRPr="0041693A" w:rsidRDefault="002B01AF">
      <w:pPr>
        <w:pStyle w:val="TOC3"/>
        <w:rPr>
          <w:rFonts w:ascii="Calibri" w:hAnsi="Calibri"/>
          <w:sz w:val="22"/>
          <w:szCs w:val="22"/>
          <w:lang w:val="fr-FR" w:eastAsia="en-GB"/>
        </w:rPr>
      </w:pPr>
      <w:r w:rsidRPr="0041693A">
        <w:rPr>
          <w:rFonts w:cs="Arial"/>
          <w:lang w:val="fr-FR" w:eastAsia="zh-CN"/>
        </w:rPr>
        <w:t>5.3.5</w:t>
      </w:r>
      <w:r w:rsidRPr="0041693A">
        <w:rPr>
          <w:rFonts w:ascii="Calibri" w:hAnsi="Calibri"/>
          <w:sz w:val="22"/>
          <w:szCs w:val="22"/>
          <w:lang w:val="fr-FR" w:eastAsia="en-GB"/>
        </w:rPr>
        <w:tab/>
      </w:r>
      <w:r w:rsidRPr="0041693A">
        <w:rPr>
          <w:rFonts w:ascii="Courier New" w:hAnsi="Courier New"/>
          <w:lang w:val="fr-FR"/>
        </w:rPr>
        <w:t>PCFFunction</w:t>
      </w:r>
      <w:r w:rsidRPr="0041693A">
        <w:rPr>
          <w:lang w:val="fr-FR"/>
        </w:rPr>
        <w:tab/>
      </w:r>
      <w:r>
        <w:fldChar w:fldCharType="begin" w:fldLock="1"/>
      </w:r>
      <w:r w:rsidRPr="0041693A">
        <w:rPr>
          <w:lang w:val="fr-FR"/>
        </w:rPr>
        <w:instrText xml:space="preserve"> PAGEREF _Toc67990016 \h </w:instrText>
      </w:r>
      <w:r>
        <w:fldChar w:fldCharType="separate"/>
      </w:r>
      <w:r w:rsidRPr="0041693A">
        <w:rPr>
          <w:lang w:val="fr-FR"/>
        </w:rPr>
        <w:t>115</w:t>
      </w:r>
      <w:r>
        <w:fldChar w:fldCharType="end"/>
      </w:r>
    </w:p>
    <w:p w14:paraId="51FE0025" w14:textId="2FCCA0EE" w:rsidR="002B01AF" w:rsidRPr="0041693A" w:rsidRDefault="002B01AF">
      <w:pPr>
        <w:pStyle w:val="TOC4"/>
        <w:rPr>
          <w:rFonts w:ascii="Calibri" w:hAnsi="Calibri"/>
          <w:sz w:val="22"/>
          <w:szCs w:val="22"/>
          <w:lang w:val="fr-FR" w:eastAsia="en-GB"/>
        </w:rPr>
      </w:pPr>
      <w:r w:rsidRPr="0041693A">
        <w:rPr>
          <w:lang w:val="fr-FR" w:eastAsia="zh-CN"/>
        </w:rPr>
        <w:t>5.3</w:t>
      </w:r>
      <w:r w:rsidRPr="0041693A">
        <w:rPr>
          <w:lang w:val="fr-FR"/>
        </w:rPr>
        <w:t>.5.1</w:t>
      </w:r>
      <w:r w:rsidRPr="0041693A">
        <w:rPr>
          <w:rFonts w:ascii="Calibri" w:hAnsi="Calibri"/>
          <w:sz w:val="22"/>
          <w:szCs w:val="22"/>
          <w:lang w:val="fr-FR" w:eastAsia="en-GB"/>
        </w:rPr>
        <w:tab/>
      </w:r>
      <w:r w:rsidRPr="0041693A">
        <w:rPr>
          <w:lang w:val="fr-FR"/>
        </w:rPr>
        <w:t>Definition</w:t>
      </w:r>
      <w:r w:rsidRPr="0041693A">
        <w:rPr>
          <w:lang w:val="fr-FR"/>
        </w:rPr>
        <w:tab/>
      </w:r>
      <w:r>
        <w:fldChar w:fldCharType="begin" w:fldLock="1"/>
      </w:r>
      <w:r w:rsidRPr="0041693A">
        <w:rPr>
          <w:lang w:val="fr-FR"/>
        </w:rPr>
        <w:instrText xml:space="preserve"> PAGEREF _Toc67990017 \h </w:instrText>
      </w:r>
      <w:r>
        <w:fldChar w:fldCharType="separate"/>
      </w:r>
      <w:r w:rsidRPr="0041693A">
        <w:rPr>
          <w:lang w:val="fr-FR"/>
        </w:rPr>
        <w:t>115</w:t>
      </w:r>
      <w:r>
        <w:fldChar w:fldCharType="end"/>
      </w:r>
    </w:p>
    <w:p w14:paraId="1858770B" w14:textId="340FC4A0" w:rsidR="002B01AF" w:rsidRPr="0041693A" w:rsidRDefault="002B01AF">
      <w:pPr>
        <w:pStyle w:val="TOC4"/>
        <w:rPr>
          <w:rFonts w:ascii="Calibri" w:hAnsi="Calibri"/>
          <w:sz w:val="22"/>
          <w:szCs w:val="22"/>
          <w:lang w:val="fr-FR" w:eastAsia="en-GB"/>
        </w:rPr>
      </w:pPr>
      <w:r w:rsidRPr="0041693A">
        <w:rPr>
          <w:lang w:val="fr-FR"/>
        </w:rPr>
        <w:lastRenderedPageBreak/>
        <w:t>5.3.5.2</w:t>
      </w:r>
      <w:r w:rsidRPr="0041693A">
        <w:rPr>
          <w:rFonts w:ascii="Calibri" w:hAnsi="Calibri"/>
          <w:sz w:val="22"/>
          <w:szCs w:val="22"/>
          <w:lang w:val="fr-FR" w:eastAsia="en-GB"/>
        </w:rPr>
        <w:tab/>
      </w:r>
      <w:r w:rsidRPr="0041693A">
        <w:rPr>
          <w:lang w:val="fr-FR"/>
        </w:rPr>
        <w:t>Attributes</w:t>
      </w:r>
      <w:r w:rsidRPr="0041693A">
        <w:rPr>
          <w:lang w:val="fr-FR"/>
        </w:rPr>
        <w:tab/>
      </w:r>
      <w:r>
        <w:fldChar w:fldCharType="begin" w:fldLock="1"/>
      </w:r>
      <w:r w:rsidRPr="0041693A">
        <w:rPr>
          <w:lang w:val="fr-FR"/>
        </w:rPr>
        <w:instrText xml:space="preserve"> PAGEREF _Toc67990018 \h </w:instrText>
      </w:r>
      <w:r>
        <w:fldChar w:fldCharType="separate"/>
      </w:r>
      <w:r w:rsidRPr="0041693A">
        <w:rPr>
          <w:lang w:val="fr-FR"/>
        </w:rPr>
        <w:t>115</w:t>
      </w:r>
      <w:r>
        <w:fldChar w:fldCharType="end"/>
      </w:r>
    </w:p>
    <w:p w14:paraId="14DB8E2E" w14:textId="0D3BAB3C" w:rsidR="002B01AF" w:rsidRPr="0041693A" w:rsidRDefault="002B01AF">
      <w:pPr>
        <w:pStyle w:val="TOC4"/>
        <w:rPr>
          <w:rFonts w:ascii="Calibri" w:hAnsi="Calibri"/>
          <w:sz w:val="22"/>
          <w:szCs w:val="22"/>
          <w:lang w:val="fr-FR" w:eastAsia="en-GB"/>
        </w:rPr>
      </w:pPr>
      <w:r w:rsidRPr="0041693A">
        <w:rPr>
          <w:lang w:val="fr-FR"/>
        </w:rPr>
        <w:t>5.3.5.3</w:t>
      </w:r>
      <w:r w:rsidRPr="0041693A">
        <w:rPr>
          <w:rFonts w:ascii="Calibri" w:hAnsi="Calibri"/>
          <w:sz w:val="22"/>
          <w:szCs w:val="22"/>
          <w:lang w:val="fr-FR" w:eastAsia="en-GB"/>
        </w:rPr>
        <w:tab/>
      </w:r>
      <w:r w:rsidRPr="0041693A">
        <w:rPr>
          <w:lang w:val="fr-FR"/>
        </w:rPr>
        <w:t>Attribute constraints</w:t>
      </w:r>
      <w:r w:rsidRPr="0041693A">
        <w:rPr>
          <w:lang w:val="fr-FR"/>
        </w:rPr>
        <w:tab/>
      </w:r>
      <w:r>
        <w:fldChar w:fldCharType="begin" w:fldLock="1"/>
      </w:r>
      <w:r w:rsidRPr="0041693A">
        <w:rPr>
          <w:lang w:val="fr-FR"/>
        </w:rPr>
        <w:instrText xml:space="preserve"> PAGEREF _Toc67990019 \h </w:instrText>
      </w:r>
      <w:r>
        <w:fldChar w:fldCharType="separate"/>
      </w:r>
      <w:r w:rsidRPr="0041693A">
        <w:rPr>
          <w:lang w:val="fr-FR"/>
        </w:rPr>
        <w:t>116</w:t>
      </w:r>
      <w:r>
        <w:fldChar w:fldCharType="end"/>
      </w:r>
    </w:p>
    <w:p w14:paraId="45EA427E" w14:textId="50CC50F9" w:rsidR="002B01AF" w:rsidRPr="0041693A" w:rsidRDefault="002B01AF">
      <w:pPr>
        <w:pStyle w:val="TOC4"/>
        <w:rPr>
          <w:rFonts w:ascii="Calibri" w:hAnsi="Calibri"/>
          <w:sz w:val="22"/>
          <w:szCs w:val="22"/>
          <w:lang w:val="fr-FR" w:eastAsia="en-GB"/>
        </w:rPr>
      </w:pPr>
      <w:r w:rsidRPr="0041693A">
        <w:rPr>
          <w:lang w:val="fr-FR" w:eastAsia="zh-CN"/>
        </w:rPr>
        <w:t>5</w:t>
      </w:r>
      <w:r w:rsidRPr="0041693A">
        <w:rPr>
          <w:lang w:val="fr-FR"/>
        </w:rPr>
        <w:t>.3.5.4</w:t>
      </w:r>
      <w:r w:rsidRPr="0041693A">
        <w:rPr>
          <w:rFonts w:ascii="Calibri" w:hAnsi="Calibri"/>
          <w:sz w:val="22"/>
          <w:szCs w:val="22"/>
          <w:lang w:val="fr-FR" w:eastAsia="en-GB"/>
        </w:rPr>
        <w:tab/>
      </w:r>
      <w:r w:rsidRPr="0041693A">
        <w:rPr>
          <w:lang w:val="fr-FR"/>
        </w:rPr>
        <w:t>Notifications</w:t>
      </w:r>
      <w:r w:rsidRPr="0041693A">
        <w:rPr>
          <w:lang w:val="fr-FR"/>
        </w:rPr>
        <w:tab/>
      </w:r>
      <w:r>
        <w:fldChar w:fldCharType="begin" w:fldLock="1"/>
      </w:r>
      <w:r w:rsidRPr="0041693A">
        <w:rPr>
          <w:lang w:val="fr-FR"/>
        </w:rPr>
        <w:instrText xml:space="preserve"> PAGEREF _Toc67990020 \h </w:instrText>
      </w:r>
      <w:r>
        <w:fldChar w:fldCharType="separate"/>
      </w:r>
      <w:r w:rsidRPr="0041693A">
        <w:rPr>
          <w:lang w:val="fr-FR"/>
        </w:rPr>
        <w:t>116</w:t>
      </w:r>
      <w:r>
        <w:fldChar w:fldCharType="end"/>
      </w:r>
    </w:p>
    <w:p w14:paraId="4705B610" w14:textId="7431E534" w:rsidR="002B01AF" w:rsidRPr="0041693A" w:rsidRDefault="002B01AF">
      <w:pPr>
        <w:pStyle w:val="TOC3"/>
        <w:rPr>
          <w:rFonts w:ascii="Calibri" w:hAnsi="Calibri"/>
          <w:sz w:val="22"/>
          <w:szCs w:val="22"/>
          <w:lang w:val="fr-FR" w:eastAsia="en-GB"/>
        </w:rPr>
      </w:pPr>
      <w:r w:rsidRPr="0041693A">
        <w:rPr>
          <w:rFonts w:cs="Arial"/>
          <w:lang w:val="fr-FR" w:eastAsia="zh-CN"/>
        </w:rPr>
        <w:t>5.3.6</w:t>
      </w:r>
      <w:r w:rsidRPr="0041693A">
        <w:rPr>
          <w:rFonts w:ascii="Calibri" w:hAnsi="Calibri"/>
          <w:sz w:val="22"/>
          <w:szCs w:val="22"/>
          <w:lang w:val="fr-FR" w:eastAsia="en-GB"/>
        </w:rPr>
        <w:tab/>
      </w:r>
      <w:r w:rsidRPr="0041693A">
        <w:rPr>
          <w:rFonts w:ascii="Courier New" w:hAnsi="Courier New"/>
          <w:lang w:val="fr-FR"/>
        </w:rPr>
        <w:t>AUSFFunction</w:t>
      </w:r>
      <w:r w:rsidRPr="0041693A">
        <w:rPr>
          <w:lang w:val="fr-FR"/>
        </w:rPr>
        <w:tab/>
      </w:r>
      <w:r>
        <w:fldChar w:fldCharType="begin" w:fldLock="1"/>
      </w:r>
      <w:r w:rsidRPr="0041693A">
        <w:rPr>
          <w:lang w:val="fr-FR"/>
        </w:rPr>
        <w:instrText xml:space="preserve"> PAGEREF _Toc67990021 \h </w:instrText>
      </w:r>
      <w:r>
        <w:fldChar w:fldCharType="separate"/>
      </w:r>
      <w:r w:rsidRPr="0041693A">
        <w:rPr>
          <w:lang w:val="fr-FR"/>
        </w:rPr>
        <w:t>116</w:t>
      </w:r>
      <w:r>
        <w:fldChar w:fldCharType="end"/>
      </w:r>
    </w:p>
    <w:p w14:paraId="412658EE" w14:textId="633A5FB0" w:rsidR="002B01AF" w:rsidRPr="0041693A" w:rsidRDefault="002B01AF">
      <w:pPr>
        <w:pStyle w:val="TOC4"/>
        <w:rPr>
          <w:rFonts w:ascii="Calibri" w:hAnsi="Calibri"/>
          <w:sz w:val="22"/>
          <w:szCs w:val="22"/>
          <w:lang w:val="fr-FR" w:eastAsia="en-GB"/>
        </w:rPr>
      </w:pPr>
      <w:r w:rsidRPr="0041693A">
        <w:rPr>
          <w:lang w:val="fr-FR" w:eastAsia="zh-CN"/>
        </w:rPr>
        <w:t>5.3</w:t>
      </w:r>
      <w:r w:rsidRPr="0041693A">
        <w:rPr>
          <w:lang w:val="fr-FR"/>
        </w:rPr>
        <w:t>.6.1</w:t>
      </w:r>
      <w:r w:rsidRPr="0041693A">
        <w:rPr>
          <w:rFonts w:ascii="Calibri" w:hAnsi="Calibri"/>
          <w:sz w:val="22"/>
          <w:szCs w:val="22"/>
          <w:lang w:val="fr-FR" w:eastAsia="en-GB"/>
        </w:rPr>
        <w:tab/>
      </w:r>
      <w:r w:rsidRPr="0041693A">
        <w:rPr>
          <w:lang w:val="fr-FR"/>
        </w:rPr>
        <w:t>Definition</w:t>
      </w:r>
      <w:r w:rsidRPr="0041693A">
        <w:rPr>
          <w:lang w:val="fr-FR"/>
        </w:rPr>
        <w:tab/>
      </w:r>
      <w:r>
        <w:fldChar w:fldCharType="begin" w:fldLock="1"/>
      </w:r>
      <w:r w:rsidRPr="0041693A">
        <w:rPr>
          <w:lang w:val="fr-FR"/>
        </w:rPr>
        <w:instrText xml:space="preserve"> PAGEREF _Toc67990022 \h </w:instrText>
      </w:r>
      <w:r>
        <w:fldChar w:fldCharType="separate"/>
      </w:r>
      <w:r w:rsidRPr="0041693A">
        <w:rPr>
          <w:lang w:val="fr-FR"/>
        </w:rPr>
        <w:t>116</w:t>
      </w:r>
      <w:r>
        <w:fldChar w:fldCharType="end"/>
      </w:r>
    </w:p>
    <w:p w14:paraId="772E897C" w14:textId="7E0A9412" w:rsidR="002B01AF" w:rsidRPr="0041693A" w:rsidRDefault="002B01AF">
      <w:pPr>
        <w:pStyle w:val="TOC4"/>
        <w:rPr>
          <w:rFonts w:ascii="Calibri" w:hAnsi="Calibri"/>
          <w:sz w:val="22"/>
          <w:szCs w:val="22"/>
          <w:lang w:val="fr-FR" w:eastAsia="en-GB"/>
        </w:rPr>
      </w:pPr>
      <w:r w:rsidRPr="0041693A">
        <w:rPr>
          <w:lang w:val="fr-FR"/>
        </w:rPr>
        <w:t>5.3.6.2</w:t>
      </w:r>
      <w:r w:rsidRPr="0041693A">
        <w:rPr>
          <w:rFonts w:ascii="Calibri" w:hAnsi="Calibri"/>
          <w:sz w:val="22"/>
          <w:szCs w:val="22"/>
          <w:lang w:val="fr-FR" w:eastAsia="en-GB"/>
        </w:rPr>
        <w:tab/>
      </w:r>
      <w:r w:rsidRPr="0041693A">
        <w:rPr>
          <w:lang w:val="fr-FR"/>
        </w:rPr>
        <w:t>Attributes</w:t>
      </w:r>
      <w:r w:rsidRPr="0041693A">
        <w:rPr>
          <w:lang w:val="fr-FR"/>
        </w:rPr>
        <w:tab/>
      </w:r>
      <w:r>
        <w:fldChar w:fldCharType="begin" w:fldLock="1"/>
      </w:r>
      <w:r w:rsidRPr="0041693A">
        <w:rPr>
          <w:lang w:val="fr-FR"/>
        </w:rPr>
        <w:instrText xml:space="preserve"> PAGEREF _Toc67990023 \h </w:instrText>
      </w:r>
      <w:r>
        <w:fldChar w:fldCharType="separate"/>
      </w:r>
      <w:r w:rsidRPr="0041693A">
        <w:rPr>
          <w:lang w:val="fr-FR"/>
        </w:rPr>
        <w:t>116</w:t>
      </w:r>
      <w:r>
        <w:fldChar w:fldCharType="end"/>
      </w:r>
    </w:p>
    <w:p w14:paraId="4F5D50E2" w14:textId="326444C7" w:rsidR="002B01AF" w:rsidRPr="0041693A" w:rsidRDefault="002B01AF">
      <w:pPr>
        <w:pStyle w:val="TOC4"/>
        <w:rPr>
          <w:rFonts w:ascii="Calibri" w:hAnsi="Calibri"/>
          <w:sz w:val="22"/>
          <w:szCs w:val="22"/>
          <w:lang w:val="fr-FR" w:eastAsia="en-GB"/>
        </w:rPr>
      </w:pPr>
      <w:r w:rsidRPr="0041693A">
        <w:rPr>
          <w:lang w:val="fr-FR"/>
        </w:rPr>
        <w:t>5.3.6.3</w:t>
      </w:r>
      <w:r w:rsidRPr="0041693A">
        <w:rPr>
          <w:rFonts w:ascii="Calibri" w:hAnsi="Calibri"/>
          <w:sz w:val="22"/>
          <w:szCs w:val="22"/>
          <w:lang w:val="fr-FR" w:eastAsia="en-GB"/>
        </w:rPr>
        <w:tab/>
      </w:r>
      <w:r w:rsidRPr="0041693A">
        <w:rPr>
          <w:lang w:val="fr-FR"/>
        </w:rPr>
        <w:t>Attribute constraints</w:t>
      </w:r>
      <w:r w:rsidRPr="0041693A">
        <w:rPr>
          <w:lang w:val="fr-FR"/>
        </w:rPr>
        <w:tab/>
      </w:r>
      <w:r>
        <w:fldChar w:fldCharType="begin" w:fldLock="1"/>
      </w:r>
      <w:r w:rsidRPr="0041693A">
        <w:rPr>
          <w:lang w:val="fr-FR"/>
        </w:rPr>
        <w:instrText xml:space="preserve"> PAGEREF _Toc67990024 \h </w:instrText>
      </w:r>
      <w:r>
        <w:fldChar w:fldCharType="separate"/>
      </w:r>
      <w:r w:rsidRPr="0041693A">
        <w:rPr>
          <w:lang w:val="fr-FR"/>
        </w:rPr>
        <w:t>116</w:t>
      </w:r>
      <w:r>
        <w:fldChar w:fldCharType="end"/>
      </w:r>
    </w:p>
    <w:p w14:paraId="49F4CB3D" w14:textId="78DB676F" w:rsidR="002B01AF" w:rsidRPr="0041693A" w:rsidRDefault="002B01AF">
      <w:pPr>
        <w:pStyle w:val="TOC4"/>
        <w:rPr>
          <w:rFonts w:ascii="Calibri" w:hAnsi="Calibri"/>
          <w:sz w:val="22"/>
          <w:szCs w:val="22"/>
          <w:lang w:val="fr-FR" w:eastAsia="en-GB"/>
        </w:rPr>
      </w:pPr>
      <w:r w:rsidRPr="0041693A">
        <w:rPr>
          <w:lang w:val="fr-FR" w:eastAsia="zh-CN"/>
        </w:rPr>
        <w:t>5</w:t>
      </w:r>
      <w:r w:rsidRPr="0041693A">
        <w:rPr>
          <w:lang w:val="fr-FR"/>
        </w:rPr>
        <w:t>.3.6.4</w:t>
      </w:r>
      <w:r w:rsidRPr="0041693A">
        <w:rPr>
          <w:rFonts w:ascii="Calibri" w:hAnsi="Calibri"/>
          <w:sz w:val="22"/>
          <w:szCs w:val="22"/>
          <w:lang w:val="fr-FR" w:eastAsia="en-GB"/>
        </w:rPr>
        <w:tab/>
      </w:r>
      <w:r w:rsidRPr="0041693A">
        <w:rPr>
          <w:lang w:val="fr-FR"/>
        </w:rPr>
        <w:t>Notifications</w:t>
      </w:r>
      <w:r w:rsidRPr="0041693A">
        <w:rPr>
          <w:lang w:val="fr-FR"/>
        </w:rPr>
        <w:tab/>
      </w:r>
      <w:r>
        <w:fldChar w:fldCharType="begin" w:fldLock="1"/>
      </w:r>
      <w:r w:rsidRPr="0041693A">
        <w:rPr>
          <w:lang w:val="fr-FR"/>
        </w:rPr>
        <w:instrText xml:space="preserve"> PAGEREF _Toc67990025 \h </w:instrText>
      </w:r>
      <w:r>
        <w:fldChar w:fldCharType="separate"/>
      </w:r>
      <w:r w:rsidRPr="0041693A">
        <w:rPr>
          <w:lang w:val="fr-FR"/>
        </w:rPr>
        <w:t>116</w:t>
      </w:r>
      <w:r>
        <w:fldChar w:fldCharType="end"/>
      </w:r>
    </w:p>
    <w:p w14:paraId="4F25B488" w14:textId="2288A732" w:rsidR="002B01AF" w:rsidRPr="0041693A" w:rsidRDefault="002B01AF">
      <w:pPr>
        <w:pStyle w:val="TOC3"/>
        <w:rPr>
          <w:rFonts w:ascii="Calibri" w:hAnsi="Calibri"/>
          <w:sz w:val="22"/>
          <w:szCs w:val="22"/>
          <w:lang w:val="fr-FR" w:eastAsia="en-GB"/>
        </w:rPr>
      </w:pPr>
      <w:r w:rsidRPr="0041693A">
        <w:rPr>
          <w:rFonts w:cs="Arial"/>
          <w:lang w:val="fr-FR" w:eastAsia="zh-CN"/>
        </w:rPr>
        <w:t>5.3.7</w:t>
      </w:r>
      <w:r w:rsidRPr="0041693A">
        <w:rPr>
          <w:rFonts w:ascii="Calibri" w:hAnsi="Calibri"/>
          <w:sz w:val="22"/>
          <w:szCs w:val="22"/>
          <w:lang w:val="fr-FR" w:eastAsia="en-GB"/>
        </w:rPr>
        <w:tab/>
      </w:r>
      <w:r w:rsidRPr="0041693A">
        <w:rPr>
          <w:rFonts w:ascii="Courier New" w:hAnsi="Courier New"/>
          <w:lang w:val="fr-FR"/>
        </w:rPr>
        <w:t>UDMFunction</w:t>
      </w:r>
      <w:r w:rsidRPr="0041693A">
        <w:rPr>
          <w:lang w:val="fr-FR"/>
        </w:rPr>
        <w:tab/>
      </w:r>
      <w:r>
        <w:fldChar w:fldCharType="begin" w:fldLock="1"/>
      </w:r>
      <w:r w:rsidRPr="0041693A">
        <w:rPr>
          <w:lang w:val="fr-FR"/>
        </w:rPr>
        <w:instrText xml:space="preserve"> PAGEREF _Toc67990026 \h </w:instrText>
      </w:r>
      <w:r>
        <w:fldChar w:fldCharType="separate"/>
      </w:r>
      <w:r w:rsidRPr="0041693A">
        <w:rPr>
          <w:lang w:val="fr-FR"/>
        </w:rPr>
        <w:t>116</w:t>
      </w:r>
      <w:r>
        <w:fldChar w:fldCharType="end"/>
      </w:r>
    </w:p>
    <w:p w14:paraId="748BA948" w14:textId="01B1623F" w:rsidR="002B01AF" w:rsidRPr="0041693A" w:rsidRDefault="002B01AF">
      <w:pPr>
        <w:pStyle w:val="TOC4"/>
        <w:rPr>
          <w:rFonts w:ascii="Calibri" w:hAnsi="Calibri"/>
          <w:sz w:val="22"/>
          <w:szCs w:val="22"/>
          <w:lang w:val="fr-FR" w:eastAsia="en-GB"/>
        </w:rPr>
      </w:pPr>
      <w:r w:rsidRPr="0041693A">
        <w:rPr>
          <w:lang w:val="fr-FR" w:eastAsia="zh-CN"/>
        </w:rPr>
        <w:t>5.3</w:t>
      </w:r>
      <w:r w:rsidRPr="0041693A">
        <w:rPr>
          <w:lang w:val="fr-FR"/>
        </w:rPr>
        <w:t>.7.1</w:t>
      </w:r>
      <w:r w:rsidRPr="0041693A">
        <w:rPr>
          <w:rFonts w:ascii="Calibri" w:hAnsi="Calibri"/>
          <w:sz w:val="22"/>
          <w:szCs w:val="22"/>
          <w:lang w:val="fr-FR" w:eastAsia="en-GB"/>
        </w:rPr>
        <w:tab/>
      </w:r>
      <w:r w:rsidRPr="0041693A">
        <w:rPr>
          <w:lang w:val="fr-FR"/>
        </w:rPr>
        <w:t>Definition</w:t>
      </w:r>
      <w:r w:rsidRPr="0041693A">
        <w:rPr>
          <w:lang w:val="fr-FR"/>
        </w:rPr>
        <w:tab/>
      </w:r>
      <w:r>
        <w:fldChar w:fldCharType="begin" w:fldLock="1"/>
      </w:r>
      <w:r w:rsidRPr="0041693A">
        <w:rPr>
          <w:lang w:val="fr-FR"/>
        </w:rPr>
        <w:instrText xml:space="preserve"> PAGEREF _Toc67990027 \h </w:instrText>
      </w:r>
      <w:r>
        <w:fldChar w:fldCharType="separate"/>
      </w:r>
      <w:r w:rsidRPr="0041693A">
        <w:rPr>
          <w:lang w:val="fr-FR"/>
        </w:rPr>
        <w:t>116</w:t>
      </w:r>
      <w:r>
        <w:fldChar w:fldCharType="end"/>
      </w:r>
    </w:p>
    <w:p w14:paraId="2CEA343B" w14:textId="547EADCE" w:rsidR="002B01AF" w:rsidRPr="0041693A" w:rsidRDefault="002B01AF">
      <w:pPr>
        <w:pStyle w:val="TOC4"/>
        <w:rPr>
          <w:rFonts w:ascii="Calibri" w:hAnsi="Calibri"/>
          <w:sz w:val="22"/>
          <w:szCs w:val="22"/>
          <w:lang w:val="fr-FR" w:eastAsia="en-GB"/>
        </w:rPr>
      </w:pPr>
      <w:r w:rsidRPr="0041693A">
        <w:rPr>
          <w:lang w:val="fr-FR"/>
        </w:rPr>
        <w:t>5.3.7.2</w:t>
      </w:r>
      <w:r w:rsidRPr="0041693A">
        <w:rPr>
          <w:rFonts w:ascii="Calibri" w:hAnsi="Calibri"/>
          <w:sz w:val="22"/>
          <w:szCs w:val="22"/>
          <w:lang w:val="fr-FR" w:eastAsia="en-GB"/>
        </w:rPr>
        <w:tab/>
      </w:r>
      <w:r w:rsidRPr="0041693A">
        <w:rPr>
          <w:lang w:val="fr-FR"/>
        </w:rPr>
        <w:t>Attributes</w:t>
      </w:r>
      <w:r w:rsidRPr="0041693A">
        <w:rPr>
          <w:lang w:val="fr-FR"/>
        </w:rPr>
        <w:tab/>
      </w:r>
      <w:r>
        <w:fldChar w:fldCharType="begin" w:fldLock="1"/>
      </w:r>
      <w:r w:rsidRPr="0041693A">
        <w:rPr>
          <w:lang w:val="fr-FR"/>
        </w:rPr>
        <w:instrText xml:space="preserve"> PAGEREF _Toc67990028 \h </w:instrText>
      </w:r>
      <w:r>
        <w:fldChar w:fldCharType="separate"/>
      </w:r>
      <w:r w:rsidRPr="0041693A">
        <w:rPr>
          <w:lang w:val="fr-FR"/>
        </w:rPr>
        <w:t>116</w:t>
      </w:r>
      <w:r>
        <w:fldChar w:fldCharType="end"/>
      </w:r>
    </w:p>
    <w:p w14:paraId="2FE285B0" w14:textId="1A12E1B3" w:rsidR="002B01AF" w:rsidRPr="0041693A" w:rsidRDefault="002B01AF">
      <w:pPr>
        <w:pStyle w:val="TOC4"/>
        <w:rPr>
          <w:rFonts w:ascii="Calibri" w:hAnsi="Calibri"/>
          <w:sz w:val="22"/>
          <w:szCs w:val="22"/>
          <w:lang w:val="fr-FR" w:eastAsia="en-GB"/>
        </w:rPr>
      </w:pPr>
      <w:r w:rsidRPr="0041693A">
        <w:rPr>
          <w:lang w:val="fr-FR"/>
        </w:rPr>
        <w:t>5.3.5.3</w:t>
      </w:r>
      <w:r w:rsidRPr="0041693A">
        <w:rPr>
          <w:rFonts w:ascii="Calibri" w:hAnsi="Calibri"/>
          <w:sz w:val="22"/>
          <w:szCs w:val="22"/>
          <w:lang w:val="fr-FR" w:eastAsia="en-GB"/>
        </w:rPr>
        <w:tab/>
      </w:r>
      <w:r w:rsidRPr="0041693A">
        <w:rPr>
          <w:lang w:val="fr-FR"/>
        </w:rPr>
        <w:t>Attribute constraints</w:t>
      </w:r>
      <w:r w:rsidRPr="0041693A">
        <w:rPr>
          <w:lang w:val="fr-FR"/>
        </w:rPr>
        <w:tab/>
      </w:r>
      <w:r>
        <w:fldChar w:fldCharType="begin" w:fldLock="1"/>
      </w:r>
      <w:r w:rsidRPr="0041693A">
        <w:rPr>
          <w:lang w:val="fr-FR"/>
        </w:rPr>
        <w:instrText xml:space="preserve"> PAGEREF _Toc67990029 \h </w:instrText>
      </w:r>
      <w:r>
        <w:fldChar w:fldCharType="separate"/>
      </w:r>
      <w:r w:rsidRPr="0041693A">
        <w:rPr>
          <w:lang w:val="fr-FR"/>
        </w:rPr>
        <w:t>117</w:t>
      </w:r>
      <w:r>
        <w:fldChar w:fldCharType="end"/>
      </w:r>
    </w:p>
    <w:p w14:paraId="202F8B01" w14:textId="00172866" w:rsidR="002B01AF" w:rsidRPr="0041693A" w:rsidRDefault="002B01AF">
      <w:pPr>
        <w:pStyle w:val="TOC4"/>
        <w:rPr>
          <w:rFonts w:ascii="Calibri" w:hAnsi="Calibri"/>
          <w:sz w:val="22"/>
          <w:szCs w:val="22"/>
          <w:lang w:val="fr-FR" w:eastAsia="en-GB"/>
        </w:rPr>
      </w:pPr>
      <w:r w:rsidRPr="0041693A">
        <w:rPr>
          <w:lang w:val="fr-FR" w:eastAsia="zh-CN"/>
        </w:rPr>
        <w:t>5</w:t>
      </w:r>
      <w:r w:rsidRPr="0041693A">
        <w:rPr>
          <w:lang w:val="fr-FR"/>
        </w:rPr>
        <w:t>.3.5.4</w:t>
      </w:r>
      <w:r w:rsidRPr="0041693A">
        <w:rPr>
          <w:rFonts w:ascii="Calibri" w:hAnsi="Calibri"/>
          <w:sz w:val="22"/>
          <w:szCs w:val="22"/>
          <w:lang w:val="fr-FR" w:eastAsia="en-GB"/>
        </w:rPr>
        <w:tab/>
      </w:r>
      <w:r w:rsidRPr="0041693A">
        <w:rPr>
          <w:lang w:val="fr-FR"/>
        </w:rPr>
        <w:t>Notifications</w:t>
      </w:r>
      <w:r w:rsidRPr="0041693A">
        <w:rPr>
          <w:lang w:val="fr-FR"/>
        </w:rPr>
        <w:tab/>
      </w:r>
      <w:r>
        <w:fldChar w:fldCharType="begin" w:fldLock="1"/>
      </w:r>
      <w:r w:rsidRPr="0041693A">
        <w:rPr>
          <w:lang w:val="fr-FR"/>
        </w:rPr>
        <w:instrText xml:space="preserve"> PAGEREF _Toc67990030 \h </w:instrText>
      </w:r>
      <w:r>
        <w:fldChar w:fldCharType="separate"/>
      </w:r>
      <w:r w:rsidRPr="0041693A">
        <w:rPr>
          <w:lang w:val="fr-FR"/>
        </w:rPr>
        <w:t>117</w:t>
      </w:r>
      <w:r>
        <w:fldChar w:fldCharType="end"/>
      </w:r>
    </w:p>
    <w:p w14:paraId="5AF46593" w14:textId="106CCB72" w:rsidR="002B01AF" w:rsidRPr="0041693A" w:rsidRDefault="002B01AF">
      <w:pPr>
        <w:pStyle w:val="TOC3"/>
        <w:rPr>
          <w:rFonts w:ascii="Calibri" w:hAnsi="Calibri"/>
          <w:sz w:val="22"/>
          <w:szCs w:val="22"/>
          <w:lang w:val="fr-FR" w:eastAsia="en-GB"/>
        </w:rPr>
      </w:pPr>
      <w:r w:rsidRPr="0041693A">
        <w:rPr>
          <w:rFonts w:cs="Arial"/>
          <w:lang w:val="fr-FR" w:eastAsia="zh-CN"/>
        </w:rPr>
        <w:t>5.3.8</w:t>
      </w:r>
      <w:r w:rsidRPr="0041693A">
        <w:rPr>
          <w:rFonts w:ascii="Calibri" w:hAnsi="Calibri"/>
          <w:sz w:val="22"/>
          <w:szCs w:val="22"/>
          <w:lang w:val="fr-FR" w:eastAsia="en-GB"/>
        </w:rPr>
        <w:tab/>
      </w:r>
      <w:r w:rsidRPr="0041693A">
        <w:rPr>
          <w:rFonts w:ascii="Courier New" w:hAnsi="Courier New"/>
          <w:lang w:val="fr-FR"/>
        </w:rPr>
        <w:t>UDRFunction</w:t>
      </w:r>
      <w:r w:rsidRPr="0041693A">
        <w:rPr>
          <w:lang w:val="fr-FR"/>
        </w:rPr>
        <w:tab/>
      </w:r>
      <w:r>
        <w:fldChar w:fldCharType="begin" w:fldLock="1"/>
      </w:r>
      <w:r w:rsidRPr="0041693A">
        <w:rPr>
          <w:lang w:val="fr-FR"/>
        </w:rPr>
        <w:instrText xml:space="preserve"> PAGEREF _Toc67990031 \h </w:instrText>
      </w:r>
      <w:r>
        <w:fldChar w:fldCharType="separate"/>
      </w:r>
      <w:r w:rsidRPr="0041693A">
        <w:rPr>
          <w:lang w:val="fr-FR"/>
        </w:rPr>
        <w:t>117</w:t>
      </w:r>
      <w:r>
        <w:fldChar w:fldCharType="end"/>
      </w:r>
    </w:p>
    <w:p w14:paraId="6CE9ABCA" w14:textId="38524AAE" w:rsidR="002B01AF" w:rsidRPr="0041693A" w:rsidRDefault="002B01AF">
      <w:pPr>
        <w:pStyle w:val="TOC4"/>
        <w:rPr>
          <w:rFonts w:ascii="Calibri" w:hAnsi="Calibri"/>
          <w:sz w:val="22"/>
          <w:szCs w:val="22"/>
          <w:lang w:val="fr-FR" w:eastAsia="en-GB"/>
        </w:rPr>
      </w:pPr>
      <w:r w:rsidRPr="0041693A">
        <w:rPr>
          <w:lang w:val="fr-FR" w:eastAsia="zh-CN"/>
        </w:rPr>
        <w:t>5.3</w:t>
      </w:r>
      <w:r w:rsidRPr="0041693A">
        <w:rPr>
          <w:lang w:val="fr-FR"/>
        </w:rPr>
        <w:t>.8.1</w:t>
      </w:r>
      <w:r w:rsidRPr="0041693A">
        <w:rPr>
          <w:rFonts w:ascii="Calibri" w:hAnsi="Calibri"/>
          <w:sz w:val="22"/>
          <w:szCs w:val="22"/>
          <w:lang w:val="fr-FR" w:eastAsia="en-GB"/>
        </w:rPr>
        <w:tab/>
      </w:r>
      <w:r w:rsidRPr="0041693A">
        <w:rPr>
          <w:lang w:val="fr-FR"/>
        </w:rPr>
        <w:t>Definition</w:t>
      </w:r>
      <w:r w:rsidRPr="0041693A">
        <w:rPr>
          <w:lang w:val="fr-FR"/>
        </w:rPr>
        <w:tab/>
      </w:r>
      <w:r>
        <w:fldChar w:fldCharType="begin" w:fldLock="1"/>
      </w:r>
      <w:r w:rsidRPr="0041693A">
        <w:rPr>
          <w:lang w:val="fr-FR"/>
        </w:rPr>
        <w:instrText xml:space="preserve"> PAGEREF _Toc67990032 \h </w:instrText>
      </w:r>
      <w:r>
        <w:fldChar w:fldCharType="separate"/>
      </w:r>
      <w:r w:rsidRPr="0041693A">
        <w:rPr>
          <w:lang w:val="fr-FR"/>
        </w:rPr>
        <w:t>117</w:t>
      </w:r>
      <w:r>
        <w:fldChar w:fldCharType="end"/>
      </w:r>
    </w:p>
    <w:p w14:paraId="5B705A18" w14:textId="340DA0F2" w:rsidR="002B01AF" w:rsidRPr="0041693A" w:rsidRDefault="002B01AF">
      <w:pPr>
        <w:pStyle w:val="TOC4"/>
        <w:rPr>
          <w:rFonts w:ascii="Calibri" w:hAnsi="Calibri"/>
          <w:sz w:val="22"/>
          <w:szCs w:val="22"/>
          <w:lang w:val="fr-FR" w:eastAsia="en-GB"/>
        </w:rPr>
      </w:pPr>
      <w:r w:rsidRPr="0041693A">
        <w:rPr>
          <w:lang w:val="fr-FR"/>
        </w:rPr>
        <w:t>5.3.8.2</w:t>
      </w:r>
      <w:r w:rsidRPr="0041693A">
        <w:rPr>
          <w:rFonts w:ascii="Calibri" w:hAnsi="Calibri"/>
          <w:sz w:val="22"/>
          <w:szCs w:val="22"/>
          <w:lang w:val="fr-FR" w:eastAsia="en-GB"/>
        </w:rPr>
        <w:tab/>
      </w:r>
      <w:r w:rsidRPr="0041693A">
        <w:rPr>
          <w:lang w:val="fr-FR"/>
        </w:rPr>
        <w:t>Attributes</w:t>
      </w:r>
      <w:r w:rsidRPr="0041693A">
        <w:rPr>
          <w:lang w:val="fr-FR"/>
        </w:rPr>
        <w:tab/>
      </w:r>
      <w:r>
        <w:fldChar w:fldCharType="begin" w:fldLock="1"/>
      </w:r>
      <w:r w:rsidRPr="0041693A">
        <w:rPr>
          <w:lang w:val="fr-FR"/>
        </w:rPr>
        <w:instrText xml:space="preserve"> PAGEREF _Toc67990033 \h </w:instrText>
      </w:r>
      <w:r>
        <w:fldChar w:fldCharType="separate"/>
      </w:r>
      <w:r w:rsidRPr="0041693A">
        <w:rPr>
          <w:lang w:val="fr-FR"/>
        </w:rPr>
        <w:t>117</w:t>
      </w:r>
      <w:r>
        <w:fldChar w:fldCharType="end"/>
      </w:r>
    </w:p>
    <w:p w14:paraId="003D3259" w14:textId="34D132A8" w:rsidR="002B01AF" w:rsidRPr="0041693A" w:rsidRDefault="002B01AF">
      <w:pPr>
        <w:pStyle w:val="TOC4"/>
        <w:rPr>
          <w:rFonts w:ascii="Calibri" w:hAnsi="Calibri"/>
          <w:sz w:val="22"/>
          <w:szCs w:val="22"/>
          <w:lang w:val="fr-FR" w:eastAsia="en-GB"/>
        </w:rPr>
      </w:pPr>
      <w:r w:rsidRPr="0041693A">
        <w:rPr>
          <w:lang w:val="fr-FR"/>
        </w:rPr>
        <w:t>5.3.8.3</w:t>
      </w:r>
      <w:r w:rsidRPr="0041693A">
        <w:rPr>
          <w:rFonts w:ascii="Calibri" w:hAnsi="Calibri"/>
          <w:sz w:val="22"/>
          <w:szCs w:val="22"/>
          <w:lang w:val="fr-FR" w:eastAsia="en-GB"/>
        </w:rPr>
        <w:tab/>
      </w:r>
      <w:r w:rsidRPr="0041693A">
        <w:rPr>
          <w:lang w:val="fr-FR"/>
        </w:rPr>
        <w:t>Attribute constraints</w:t>
      </w:r>
      <w:r w:rsidRPr="0041693A">
        <w:rPr>
          <w:lang w:val="fr-FR"/>
        </w:rPr>
        <w:tab/>
      </w:r>
      <w:r>
        <w:fldChar w:fldCharType="begin" w:fldLock="1"/>
      </w:r>
      <w:r w:rsidRPr="0041693A">
        <w:rPr>
          <w:lang w:val="fr-FR"/>
        </w:rPr>
        <w:instrText xml:space="preserve"> PAGEREF _Toc67990034 \h </w:instrText>
      </w:r>
      <w:r>
        <w:fldChar w:fldCharType="separate"/>
      </w:r>
      <w:r w:rsidRPr="0041693A">
        <w:rPr>
          <w:lang w:val="fr-FR"/>
        </w:rPr>
        <w:t>117</w:t>
      </w:r>
      <w:r>
        <w:fldChar w:fldCharType="end"/>
      </w:r>
    </w:p>
    <w:p w14:paraId="46C13BD3" w14:textId="70739728" w:rsidR="002B01AF" w:rsidRPr="0041693A" w:rsidRDefault="002B01AF">
      <w:pPr>
        <w:pStyle w:val="TOC4"/>
        <w:rPr>
          <w:rFonts w:ascii="Calibri" w:hAnsi="Calibri"/>
          <w:sz w:val="22"/>
          <w:szCs w:val="22"/>
          <w:lang w:val="fr-FR" w:eastAsia="en-GB"/>
        </w:rPr>
      </w:pPr>
      <w:r w:rsidRPr="0041693A">
        <w:rPr>
          <w:lang w:val="fr-FR" w:eastAsia="zh-CN"/>
        </w:rPr>
        <w:t>5</w:t>
      </w:r>
      <w:r w:rsidRPr="0041693A">
        <w:rPr>
          <w:lang w:val="fr-FR"/>
        </w:rPr>
        <w:t>.3.8.4</w:t>
      </w:r>
      <w:r w:rsidRPr="0041693A">
        <w:rPr>
          <w:rFonts w:ascii="Calibri" w:hAnsi="Calibri"/>
          <w:sz w:val="22"/>
          <w:szCs w:val="22"/>
          <w:lang w:val="fr-FR" w:eastAsia="en-GB"/>
        </w:rPr>
        <w:tab/>
      </w:r>
      <w:r w:rsidRPr="0041693A">
        <w:rPr>
          <w:lang w:val="fr-FR"/>
        </w:rPr>
        <w:t>Notifications</w:t>
      </w:r>
      <w:r w:rsidRPr="0041693A">
        <w:rPr>
          <w:lang w:val="fr-FR"/>
        </w:rPr>
        <w:tab/>
      </w:r>
      <w:r>
        <w:fldChar w:fldCharType="begin" w:fldLock="1"/>
      </w:r>
      <w:r w:rsidRPr="0041693A">
        <w:rPr>
          <w:lang w:val="fr-FR"/>
        </w:rPr>
        <w:instrText xml:space="preserve"> PAGEREF _Toc67990035 \h </w:instrText>
      </w:r>
      <w:r>
        <w:fldChar w:fldCharType="separate"/>
      </w:r>
      <w:r w:rsidRPr="0041693A">
        <w:rPr>
          <w:lang w:val="fr-FR"/>
        </w:rPr>
        <w:t>117</w:t>
      </w:r>
      <w:r>
        <w:fldChar w:fldCharType="end"/>
      </w:r>
    </w:p>
    <w:p w14:paraId="7E20F008" w14:textId="6927C951" w:rsidR="002B01AF" w:rsidRPr="0041693A" w:rsidRDefault="002B01AF">
      <w:pPr>
        <w:pStyle w:val="TOC3"/>
        <w:rPr>
          <w:rFonts w:ascii="Calibri" w:hAnsi="Calibri"/>
          <w:sz w:val="22"/>
          <w:szCs w:val="22"/>
          <w:lang w:val="fr-FR" w:eastAsia="en-GB"/>
        </w:rPr>
      </w:pPr>
      <w:r w:rsidRPr="0041693A">
        <w:rPr>
          <w:rFonts w:cs="Arial"/>
          <w:lang w:val="fr-FR" w:eastAsia="zh-CN"/>
        </w:rPr>
        <w:t>5.3.9</w:t>
      </w:r>
      <w:r w:rsidRPr="0041693A">
        <w:rPr>
          <w:rFonts w:ascii="Calibri" w:hAnsi="Calibri"/>
          <w:sz w:val="22"/>
          <w:szCs w:val="22"/>
          <w:lang w:val="fr-FR" w:eastAsia="en-GB"/>
        </w:rPr>
        <w:tab/>
      </w:r>
      <w:r w:rsidRPr="0041693A">
        <w:rPr>
          <w:rFonts w:ascii="Courier New" w:hAnsi="Courier New"/>
          <w:lang w:val="fr-FR"/>
        </w:rPr>
        <w:t>UDSFFunction</w:t>
      </w:r>
      <w:r w:rsidRPr="0041693A">
        <w:rPr>
          <w:lang w:val="fr-FR"/>
        </w:rPr>
        <w:tab/>
      </w:r>
      <w:r>
        <w:fldChar w:fldCharType="begin" w:fldLock="1"/>
      </w:r>
      <w:r w:rsidRPr="0041693A">
        <w:rPr>
          <w:lang w:val="fr-FR"/>
        </w:rPr>
        <w:instrText xml:space="preserve"> PAGEREF _Toc67990036 \h </w:instrText>
      </w:r>
      <w:r>
        <w:fldChar w:fldCharType="separate"/>
      </w:r>
      <w:r w:rsidRPr="0041693A">
        <w:rPr>
          <w:lang w:val="fr-FR"/>
        </w:rPr>
        <w:t>117</w:t>
      </w:r>
      <w:r>
        <w:fldChar w:fldCharType="end"/>
      </w:r>
    </w:p>
    <w:p w14:paraId="50A55E16" w14:textId="56144714" w:rsidR="002B01AF" w:rsidRPr="0041693A" w:rsidRDefault="002B01AF">
      <w:pPr>
        <w:pStyle w:val="TOC4"/>
        <w:rPr>
          <w:rFonts w:ascii="Calibri" w:hAnsi="Calibri"/>
          <w:sz w:val="22"/>
          <w:szCs w:val="22"/>
          <w:lang w:val="fr-FR" w:eastAsia="en-GB"/>
        </w:rPr>
      </w:pPr>
      <w:r w:rsidRPr="0041693A">
        <w:rPr>
          <w:lang w:val="fr-FR" w:eastAsia="zh-CN"/>
        </w:rPr>
        <w:t>5.3</w:t>
      </w:r>
      <w:r w:rsidRPr="0041693A">
        <w:rPr>
          <w:lang w:val="fr-FR"/>
        </w:rPr>
        <w:t>.9.1</w:t>
      </w:r>
      <w:r w:rsidRPr="0041693A">
        <w:rPr>
          <w:rFonts w:ascii="Calibri" w:hAnsi="Calibri"/>
          <w:sz w:val="22"/>
          <w:szCs w:val="22"/>
          <w:lang w:val="fr-FR" w:eastAsia="en-GB"/>
        </w:rPr>
        <w:tab/>
      </w:r>
      <w:r w:rsidRPr="0041693A">
        <w:rPr>
          <w:lang w:val="fr-FR"/>
        </w:rPr>
        <w:t>Definition</w:t>
      </w:r>
      <w:r w:rsidRPr="0041693A">
        <w:rPr>
          <w:lang w:val="fr-FR"/>
        </w:rPr>
        <w:tab/>
      </w:r>
      <w:r>
        <w:fldChar w:fldCharType="begin" w:fldLock="1"/>
      </w:r>
      <w:r w:rsidRPr="0041693A">
        <w:rPr>
          <w:lang w:val="fr-FR"/>
        </w:rPr>
        <w:instrText xml:space="preserve"> PAGEREF _Toc67990037 \h </w:instrText>
      </w:r>
      <w:r>
        <w:fldChar w:fldCharType="separate"/>
      </w:r>
      <w:r w:rsidRPr="0041693A">
        <w:rPr>
          <w:lang w:val="fr-FR"/>
        </w:rPr>
        <w:t>117</w:t>
      </w:r>
      <w:r>
        <w:fldChar w:fldCharType="end"/>
      </w:r>
    </w:p>
    <w:p w14:paraId="73176381" w14:textId="7C74F218" w:rsidR="002B01AF" w:rsidRPr="0041693A" w:rsidRDefault="002B01AF">
      <w:pPr>
        <w:pStyle w:val="TOC4"/>
        <w:rPr>
          <w:rFonts w:ascii="Calibri" w:hAnsi="Calibri"/>
          <w:sz w:val="22"/>
          <w:szCs w:val="22"/>
          <w:lang w:val="fr-FR" w:eastAsia="en-GB"/>
        </w:rPr>
      </w:pPr>
      <w:r w:rsidRPr="0041693A">
        <w:rPr>
          <w:lang w:val="fr-FR"/>
        </w:rPr>
        <w:t>5.3.9.2</w:t>
      </w:r>
      <w:r w:rsidRPr="0041693A">
        <w:rPr>
          <w:rFonts w:ascii="Calibri" w:hAnsi="Calibri"/>
          <w:sz w:val="22"/>
          <w:szCs w:val="22"/>
          <w:lang w:val="fr-FR" w:eastAsia="en-GB"/>
        </w:rPr>
        <w:tab/>
      </w:r>
      <w:r w:rsidRPr="0041693A">
        <w:rPr>
          <w:lang w:val="fr-FR"/>
        </w:rPr>
        <w:t>Attributes</w:t>
      </w:r>
      <w:r w:rsidRPr="0041693A">
        <w:rPr>
          <w:lang w:val="fr-FR"/>
        </w:rPr>
        <w:tab/>
      </w:r>
      <w:r>
        <w:fldChar w:fldCharType="begin" w:fldLock="1"/>
      </w:r>
      <w:r w:rsidRPr="0041693A">
        <w:rPr>
          <w:lang w:val="fr-FR"/>
        </w:rPr>
        <w:instrText xml:space="preserve"> PAGEREF _Toc67990038 \h </w:instrText>
      </w:r>
      <w:r>
        <w:fldChar w:fldCharType="separate"/>
      </w:r>
      <w:r w:rsidRPr="0041693A">
        <w:rPr>
          <w:lang w:val="fr-FR"/>
        </w:rPr>
        <w:t>117</w:t>
      </w:r>
      <w:r>
        <w:fldChar w:fldCharType="end"/>
      </w:r>
    </w:p>
    <w:p w14:paraId="6351532F" w14:textId="305AD814" w:rsidR="002B01AF" w:rsidRPr="0041693A" w:rsidRDefault="002B01AF">
      <w:pPr>
        <w:pStyle w:val="TOC4"/>
        <w:rPr>
          <w:rFonts w:ascii="Calibri" w:hAnsi="Calibri"/>
          <w:sz w:val="22"/>
          <w:szCs w:val="22"/>
          <w:lang w:val="fr-FR" w:eastAsia="en-GB"/>
        </w:rPr>
      </w:pPr>
      <w:r w:rsidRPr="0041693A">
        <w:rPr>
          <w:lang w:val="fr-FR"/>
        </w:rPr>
        <w:t>5.3.9.3</w:t>
      </w:r>
      <w:r w:rsidRPr="0041693A">
        <w:rPr>
          <w:rFonts w:ascii="Calibri" w:hAnsi="Calibri"/>
          <w:sz w:val="22"/>
          <w:szCs w:val="22"/>
          <w:lang w:val="fr-FR" w:eastAsia="en-GB"/>
        </w:rPr>
        <w:tab/>
      </w:r>
      <w:r w:rsidRPr="0041693A">
        <w:rPr>
          <w:lang w:val="fr-FR"/>
        </w:rPr>
        <w:t>Attribute constraints</w:t>
      </w:r>
      <w:r w:rsidRPr="0041693A">
        <w:rPr>
          <w:lang w:val="fr-FR"/>
        </w:rPr>
        <w:tab/>
      </w:r>
      <w:r>
        <w:fldChar w:fldCharType="begin" w:fldLock="1"/>
      </w:r>
      <w:r w:rsidRPr="0041693A">
        <w:rPr>
          <w:lang w:val="fr-FR"/>
        </w:rPr>
        <w:instrText xml:space="preserve"> PAGEREF _Toc67990039 \h </w:instrText>
      </w:r>
      <w:r>
        <w:fldChar w:fldCharType="separate"/>
      </w:r>
      <w:r w:rsidRPr="0041693A">
        <w:rPr>
          <w:lang w:val="fr-FR"/>
        </w:rPr>
        <w:t>118</w:t>
      </w:r>
      <w:r>
        <w:fldChar w:fldCharType="end"/>
      </w:r>
    </w:p>
    <w:p w14:paraId="41F10DB6" w14:textId="2F6D7933" w:rsidR="002B01AF" w:rsidRPr="0041693A" w:rsidRDefault="002B01AF">
      <w:pPr>
        <w:pStyle w:val="TOC4"/>
        <w:rPr>
          <w:rFonts w:ascii="Calibri" w:hAnsi="Calibri"/>
          <w:sz w:val="22"/>
          <w:szCs w:val="22"/>
          <w:lang w:val="fr-FR" w:eastAsia="en-GB"/>
        </w:rPr>
      </w:pPr>
      <w:r w:rsidRPr="0041693A">
        <w:rPr>
          <w:lang w:val="fr-FR" w:eastAsia="zh-CN"/>
        </w:rPr>
        <w:t>5</w:t>
      </w:r>
      <w:r w:rsidRPr="0041693A">
        <w:rPr>
          <w:lang w:val="fr-FR"/>
        </w:rPr>
        <w:t>.3.9.4</w:t>
      </w:r>
      <w:r w:rsidRPr="0041693A">
        <w:rPr>
          <w:rFonts w:ascii="Calibri" w:hAnsi="Calibri"/>
          <w:sz w:val="22"/>
          <w:szCs w:val="22"/>
          <w:lang w:val="fr-FR" w:eastAsia="en-GB"/>
        </w:rPr>
        <w:tab/>
      </w:r>
      <w:r w:rsidRPr="0041693A">
        <w:rPr>
          <w:lang w:val="fr-FR"/>
        </w:rPr>
        <w:t>Notifications</w:t>
      </w:r>
      <w:r w:rsidRPr="0041693A">
        <w:rPr>
          <w:lang w:val="fr-FR"/>
        </w:rPr>
        <w:tab/>
      </w:r>
      <w:r>
        <w:fldChar w:fldCharType="begin" w:fldLock="1"/>
      </w:r>
      <w:r w:rsidRPr="0041693A">
        <w:rPr>
          <w:lang w:val="fr-FR"/>
        </w:rPr>
        <w:instrText xml:space="preserve"> PAGEREF _Toc67990040 \h </w:instrText>
      </w:r>
      <w:r>
        <w:fldChar w:fldCharType="separate"/>
      </w:r>
      <w:r w:rsidRPr="0041693A">
        <w:rPr>
          <w:lang w:val="fr-FR"/>
        </w:rPr>
        <w:t>118</w:t>
      </w:r>
      <w:r>
        <w:fldChar w:fldCharType="end"/>
      </w:r>
    </w:p>
    <w:p w14:paraId="57A7DE93" w14:textId="6BA96024" w:rsidR="002B01AF" w:rsidRPr="0041693A" w:rsidRDefault="002B01AF">
      <w:pPr>
        <w:pStyle w:val="TOC3"/>
        <w:rPr>
          <w:rFonts w:ascii="Calibri" w:hAnsi="Calibri"/>
          <w:sz w:val="22"/>
          <w:szCs w:val="22"/>
          <w:lang w:val="fr-FR" w:eastAsia="en-GB"/>
        </w:rPr>
      </w:pPr>
      <w:r w:rsidRPr="0041693A">
        <w:rPr>
          <w:rFonts w:cs="Arial"/>
          <w:lang w:val="fr-FR" w:eastAsia="zh-CN"/>
        </w:rPr>
        <w:t>5.3.10</w:t>
      </w:r>
      <w:r w:rsidRPr="0041693A">
        <w:rPr>
          <w:rFonts w:ascii="Calibri" w:hAnsi="Calibri"/>
          <w:sz w:val="22"/>
          <w:szCs w:val="22"/>
          <w:lang w:val="fr-FR" w:eastAsia="en-GB"/>
        </w:rPr>
        <w:tab/>
      </w:r>
      <w:r w:rsidRPr="0041693A">
        <w:rPr>
          <w:rFonts w:ascii="Courier New" w:hAnsi="Courier New"/>
          <w:lang w:val="fr-FR"/>
        </w:rPr>
        <w:t>NRFFunction</w:t>
      </w:r>
      <w:r w:rsidRPr="0041693A">
        <w:rPr>
          <w:lang w:val="fr-FR"/>
        </w:rPr>
        <w:tab/>
      </w:r>
      <w:r>
        <w:fldChar w:fldCharType="begin" w:fldLock="1"/>
      </w:r>
      <w:r w:rsidRPr="0041693A">
        <w:rPr>
          <w:lang w:val="fr-FR"/>
        </w:rPr>
        <w:instrText xml:space="preserve"> PAGEREF _Toc67990041 \h </w:instrText>
      </w:r>
      <w:r>
        <w:fldChar w:fldCharType="separate"/>
      </w:r>
      <w:r w:rsidRPr="0041693A">
        <w:rPr>
          <w:lang w:val="fr-FR"/>
        </w:rPr>
        <w:t>118</w:t>
      </w:r>
      <w:r>
        <w:fldChar w:fldCharType="end"/>
      </w:r>
    </w:p>
    <w:p w14:paraId="5E1296FA" w14:textId="7182BF6F" w:rsidR="002B01AF" w:rsidRPr="0041693A" w:rsidRDefault="002B01AF">
      <w:pPr>
        <w:pStyle w:val="TOC4"/>
        <w:rPr>
          <w:rFonts w:ascii="Calibri" w:hAnsi="Calibri"/>
          <w:sz w:val="22"/>
          <w:szCs w:val="22"/>
          <w:lang w:val="fr-FR" w:eastAsia="en-GB"/>
        </w:rPr>
      </w:pPr>
      <w:r w:rsidRPr="0041693A">
        <w:rPr>
          <w:lang w:val="fr-FR" w:eastAsia="zh-CN"/>
        </w:rPr>
        <w:t>5.3</w:t>
      </w:r>
      <w:r w:rsidRPr="0041693A">
        <w:rPr>
          <w:lang w:val="fr-FR"/>
        </w:rPr>
        <w:t>.10.1</w:t>
      </w:r>
      <w:r w:rsidRPr="0041693A">
        <w:rPr>
          <w:rFonts w:ascii="Calibri" w:hAnsi="Calibri"/>
          <w:sz w:val="22"/>
          <w:szCs w:val="22"/>
          <w:lang w:val="fr-FR" w:eastAsia="en-GB"/>
        </w:rPr>
        <w:tab/>
      </w:r>
      <w:r w:rsidRPr="0041693A">
        <w:rPr>
          <w:lang w:val="fr-FR"/>
        </w:rPr>
        <w:t>Definition</w:t>
      </w:r>
      <w:r w:rsidRPr="0041693A">
        <w:rPr>
          <w:lang w:val="fr-FR"/>
        </w:rPr>
        <w:tab/>
      </w:r>
      <w:r>
        <w:fldChar w:fldCharType="begin" w:fldLock="1"/>
      </w:r>
      <w:r w:rsidRPr="0041693A">
        <w:rPr>
          <w:lang w:val="fr-FR"/>
        </w:rPr>
        <w:instrText xml:space="preserve"> PAGEREF _Toc67990042 \h </w:instrText>
      </w:r>
      <w:r>
        <w:fldChar w:fldCharType="separate"/>
      </w:r>
      <w:r w:rsidRPr="0041693A">
        <w:rPr>
          <w:lang w:val="fr-FR"/>
        </w:rPr>
        <w:t>118</w:t>
      </w:r>
      <w:r>
        <w:fldChar w:fldCharType="end"/>
      </w:r>
    </w:p>
    <w:p w14:paraId="0A36CC0A" w14:textId="606DDC32" w:rsidR="002B01AF" w:rsidRPr="0041693A" w:rsidRDefault="002B01AF">
      <w:pPr>
        <w:pStyle w:val="TOC4"/>
        <w:rPr>
          <w:rFonts w:ascii="Calibri" w:hAnsi="Calibri"/>
          <w:sz w:val="22"/>
          <w:szCs w:val="22"/>
          <w:lang w:val="fr-FR" w:eastAsia="en-GB"/>
        </w:rPr>
      </w:pPr>
      <w:r w:rsidRPr="0041693A">
        <w:rPr>
          <w:lang w:val="fr-FR"/>
        </w:rPr>
        <w:t>5.3.10.2</w:t>
      </w:r>
      <w:r w:rsidRPr="0041693A">
        <w:rPr>
          <w:rFonts w:ascii="Calibri" w:hAnsi="Calibri"/>
          <w:sz w:val="22"/>
          <w:szCs w:val="22"/>
          <w:lang w:val="fr-FR" w:eastAsia="en-GB"/>
        </w:rPr>
        <w:tab/>
      </w:r>
      <w:r w:rsidRPr="0041693A">
        <w:rPr>
          <w:lang w:val="fr-FR"/>
        </w:rPr>
        <w:t>Attributes</w:t>
      </w:r>
      <w:r w:rsidRPr="0041693A">
        <w:rPr>
          <w:lang w:val="fr-FR"/>
        </w:rPr>
        <w:tab/>
      </w:r>
      <w:r>
        <w:fldChar w:fldCharType="begin" w:fldLock="1"/>
      </w:r>
      <w:r w:rsidRPr="0041693A">
        <w:rPr>
          <w:lang w:val="fr-FR"/>
        </w:rPr>
        <w:instrText xml:space="preserve"> PAGEREF _Toc67990043 \h </w:instrText>
      </w:r>
      <w:r>
        <w:fldChar w:fldCharType="separate"/>
      </w:r>
      <w:r w:rsidRPr="0041693A">
        <w:rPr>
          <w:lang w:val="fr-FR"/>
        </w:rPr>
        <w:t>118</w:t>
      </w:r>
      <w:r>
        <w:fldChar w:fldCharType="end"/>
      </w:r>
    </w:p>
    <w:p w14:paraId="733E5F97" w14:textId="02421523" w:rsidR="002B01AF" w:rsidRPr="0041693A" w:rsidRDefault="002B01AF">
      <w:pPr>
        <w:pStyle w:val="TOC4"/>
        <w:rPr>
          <w:rFonts w:ascii="Calibri" w:hAnsi="Calibri"/>
          <w:sz w:val="22"/>
          <w:szCs w:val="22"/>
          <w:lang w:val="fr-FR" w:eastAsia="en-GB"/>
        </w:rPr>
      </w:pPr>
      <w:r w:rsidRPr="0041693A">
        <w:rPr>
          <w:lang w:val="fr-FR"/>
        </w:rPr>
        <w:t>5.3.10.3</w:t>
      </w:r>
      <w:r w:rsidRPr="0041693A">
        <w:rPr>
          <w:rFonts w:ascii="Calibri" w:hAnsi="Calibri"/>
          <w:sz w:val="22"/>
          <w:szCs w:val="22"/>
          <w:lang w:val="fr-FR" w:eastAsia="en-GB"/>
        </w:rPr>
        <w:tab/>
      </w:r>
      <w:r w:rsidRPr="0041693A">
        <w:rPr>
          <w:lang w:val="fr-FR"/>
        </w:rPr>
        <w:t>Attribute constraints</w:t>
      </w:r>
      <w:r w:rsidRPr="0041693A">
        <w:rPr>
          <w:lang w:val="fr-FR"/>
        </w:rPr>
        <w:tab/>
      </w:r>
      <w:r>
        <w:fldChar w:fldCharType="begin" w:fldLock="1"/>
      </w:r>
      <w:r w:rsidRPr="0041693A">
        <w:rPr>
          <w:lang w:val="fr-FR"/>
        </w:rPr>
        <w:instrText xml:space="preserve"> PAGEREF _Toc67990044 \h </w:instrText>
      </w:r>
      <w:r>
        <w:fldChar w:fldCharType="separate"/>
      </w:r>
      <w:r w:rsidRPr="0041693A">
        <w:rPr>
          <w:lang w:val="fr-FR"/>
        </w:rPr>
        <w:t>118</w:t>
      </w:r>
      <w:r>
        <w:fldChar w:fldCharType="end"/>
      </w:r>
    </w:p>
    <w:p w14:paraId="3AE61A65" w14:textId="7AE24669" w:rsidR="002B01AF" w:rsidRPr="0041693A" w:rsidRDefault="002B01AF">
      <w:pPr>
        <w:pStyle w:val="TOC4"/>
        <w:rPr>
          <w:rFonts w:ascii="Calibri" w:hAnsi="Calibri"/>
          <w:sz w:val="22"/>
          <w:szCs w:val="22"/>
          <w:lang w:val="fr-FR" w:eastAsia="en-GB"/>
        </w:rPr>
      </w:pPr>
      <w:r w:rsidRPr="0041693A">
        <w:rPr>
          <w:lang w:val="fr-FR" w:eastAsia="zh-CN"/>
        </w:rPr>
        <w:t>5</w:t>
      </w:r>
      <w:r w:rsidRPr="0041693A">
        <w:rPr>
          <w:lang w:val="fr-FR"/>
        </w:rPr>
        <w:t>.3.10.4</w:t>
      </w:r>
      <w:r w:rsidRPr="0041693A">
        <w:rPr>
          <w:rFonts w:ascii="Calibri" w:hAnsi="Calibri"/>
          <w:sz w:val="22"/>
          <w:szCs w:val="22"/>
          <w:lang w:val="fr-FR" w:eastAsia="en-GB"/>
        </w:rPr>
        <w:tab/>
      </w:r>
      <w:r w:rsidRPr="0041693A">
        <w:rPr>
          <w:lang w:val="fr-FR"/>
        </w:rPr>
        <w:t>Notifications</w:t>
      </w:r>
      <w:r w:rsidRPr="0041693A">
        <w:rPr>
          <w:lang w:val="fr-FR"/>
        </w:rPr>
        <w:tab/>
      </w:r>
      <w:r>
        <w:fldChar w:fldCharType="begin" w:fldLock="1"/>
      </w:r>
      <w:r w:rsidRPr="0041693A">
        <w:rPr>
          <w:lang w:val="fr-FR"/>
        </w:rPr>
        <w:instrText xml:space="preserve"> PAGEREF _Toc67990045 \h </w:instrText>
      </w:r>
      <w:r>
        <w:fldChar w:fldCharType="separate"/>
      </w:r>
      <w:r w:rsidRPr="0041693A">
        <w:rPr>
          <w:lang w:val="fr-FR"/>
        </w:rPr>
        <w:t>118</w:t>
      </w:r>
      <w:r>
        <w:fldChar w:fldCharType="end"/>
      </w:r>
    </w:p>
    <w:p w14:paraId="288F55F5" w14:textId="1E8FAC1F" w:rsidR="002B01AF" w:rsidRPr="0041693A" w:rsidRDefault="002B01AF">
      <w:pPr>
        <w:pStyle w:val="TOC3"/>
        <w:rPr>
          <w:rFonts w:ascii="Calibri" w:hAnsi="Calibri"/>
          <w:sz w:val="22"/>
          <w:szCs w:val="22"/>
          <w:lang w:val="fr-FR" w:eastAsia="en-GB"/>
        </w:rPr>
      </w:pPr>
      <w:r w:rsidRPr="0041693A">
        <w:rPr>
          <w:rFonts w:cs="Arial"/>
          <w:lang w:val="fr-FR" w:eastAsia="zh-CN"/>
        </w:rPr>
        <w:t>5.3.11</w:t>
      </w:r>
      <w:r w:rsidRPr="0041693A">
        <w:rPr>
          <w:rFonts w:ascii="Calibri" w:hAnsi="Calibri"/>
          <w:sz w:val="22"/>
          <w:szCs w:val="22"/>
          <w:lang w:val="fr-FR" w:eastAsia="en-GB"/>
        </w:rPr>
        <w:tab/>
      </w:r>
      <w:r w:rsidRPr="0041693A">
        <w:rPr>
          <w:rFonts w:ascii="Courier New" w:hAnsi="Courier New"/>
          <w:lang w:val="fr-FR"/>
        </w:rPr>
        <w:t>NSSFFunction</w:t>
      </w:r>
      <w:r w:rsidRPr="0041693A">
        <w:rPr>
          <w:lang w:val="fr-FR"/>
        </w:rPr>
        <w:tab/>
      </w:r>
      <w:r>
        <w:fldChar w:fldCharType="begin" w:fldLock="1"/>
      </w:r>
      <w:r w:rsidRPr="0041693A">
        <w:rPr>
          <w:lang w:val="fr-FR"/>
        </w:rPr>
        <w:instrText xml:space="preserve"> PAGEREF _Toc67990046 \h </w:instrText>
      </w:r>
      <w:r>
        <w:fldChar w:fldCharType="separate"/>
      </w:r>
      <w:r w:rsidRPr="0041693A">
        <w:rPr>
          <w:lang w:val="fr-FR"/>
        </w:rPr>
        <w:t>118</w:t>
      </w:r>
      <w:r>
        <w:fldChar w:fldCharType="end"/>
      </w:r>
    </w:p>
    <w:p w14:paraId="1DE15380" w14:textId="22931989" w:rsidR="002B01AF" w:rsidRPr="0041693A" w:rsidRDefault="002B01AF">
      <w:pPr>
        <w:pStyle w:val="TOC4"/>
        <w:rPr>
          <w:rFonts w:ascii="Calibri" w:hAnsi="Calibri"/>
          <w:sz w:val="22"/>
          <w:szCs w:val="22"/>
          <w:lang w:val="fr-FR" w:eastAsia="en-GB"/>
        </w:rPr>
      </w:pPr>
      <w:r w:rsidRPr="0041693A">
        <w:rPr>
          <w:lang w:val="fr-FR" w:eastAsia="zh-CN"/>
        </w:rPr>
        <w:t>5.3</w:t>
      </w:r>
      <w:r w:rsidRPr="0041693A">
        <w:rPr>
          <w:lang w:val="fr-FR"/>
        </w:rPr>
        <w:t>.11.1</w:t>
      </w:r>
      <w:r w:rsidRPr="0041693A">
        <w:rPr>
          <w:rFonts w:ascii="Calibri" w:hAnsi="Calibri"/>
          <w:sz w:val="22"/>
          <w:szCs w:val="22"/>
          <w:lang w:val="fr-FR" w:eastAsia="en-GB"/>
        </w:rPr>
        <w:tab/>
      </w:r>
      <w:r w:rsidRPr="0041693A">
        <w:rPr>
          <w:lang w:val="fr-FR"/>
        </w:rPr>
        <w:t>Definition</w:t>
      </w:r>
      <w:r w:rsidRPr="0041693A">
        <w:rPr>
          <w:lang w:val="fr-FR"/>
        </w:rPr>
        <w:tab/>
      </w:r>
      <w:r>
        <w:fldChar w:fldCharType="begin" w:fldLock="1"/>
      </w:r>
      <w:r w:rsidRPr="0041693A">
        <w:rPr>
          <w:lang w:val="fr-FR"/>
        </w:rPr>
        <w:instrText xml:space="preserve"> PAGEREF _Toc67990047 \h </w:instrText>
      </w:r>
      <w:r>
        <w:fldChar w:fldCharType="separate"/>
      </w:r>
      <w:r w:rsidRPr="0041693A">
        <w:rPr>
          <w:lang w:val="fr-FR"/>
        </w:rPr>
        <w:t>118</w:t>
      </w:r>
      <w:r>
        <w:fldChar w:fldCharType="end"/>
      </w:r>
    </w:p>
    <w:p w14:paraId="684D1184" w14:textId="7F51EE6E" w:rsidR="002B01AF" w:rsidRPr="0041693A" w:rsidRDefault="002B01AF">
      <w:pPr>
        <w:pStyle w:val="TOC4"/>
        <w:rPr>
          <w:rFonts w:ascii="Calibri" w:hAnsi="Calibri"/>
          <w:sz w:val="22"/>
          <w:szCs w:val="22"/>
          <w:lang w:val="fr-FR" w:eastAsia="en-GB"/>
        </w:rPr>
      </w:pPr>
      <w:r w:rsidRPr="0041693A">
        <w:rPr>
          <w:lang w:val="fr-FR"/>
        </w:rPr>
        <w:t>5.3.11.2</w:t>
      </w:r>
      <w:r w:rsidRPr="0041693A">
        <w:rPr>
          <w:rFonts w:ascii="Calibri" w:hAnsi="Calibri"/>
          <w:sz w:val="22"/>
          <w:szCs w:val="22"/>
          <w:lang w:val="fr-FR" w:eastAsia="en-GB"/>
        </w:rPr>
        <w:tab/>
      </w:r>
      <w:r w:rsidRPr="0041693A">
        <w:rPr>
          <w:lang w:val="fr-FR"/>
        </w:rPr>
        <w:t>Attributes</w:t>
      </w:r>
      <w:r w:rsidRPr="0041693A">
        <w:rPr>
          <w:lang w:val="fr-FR"/>
        </w:rPr>
        <w:tab/>
      </w:r>
      <w:r>
        <w:fldChar w:fldCharType="begin" w:fldLock="1"/>
      </w:r>
      <w:r w:rsidRPr="0041693A">
        <w:rPr>
          <w:lang w:val="fr-FR"/>
        </w:rPr>
        <w:instrText xml:space="preserve"> PAGEREF _Toc67990048 \h </w:instrText>
      </w:r>
      <w:r>
        <w:fldChar w:fldCharType="separate"/>
      </w:r>
      <w:r w:rsidRPr="0041693A">
        <w:rPr>
          <w:lang w:val="fr-FR"/>
        </w:rPr>
        <w:t>118</w:t>
      </w:r>
      <w:r>
        <w:fldChar w:fldCharType="end"/>
      </w:r>
    </w:p>
    <w:p w14:paraId="6FA5E1BF" w14:textId="68F81103" w:rsidR="002B01AF" w:rsidRPr="0041693A" w:rsidRDefault="002B01AF">
      <w:pPr>
        <w:pStyle w:val="TOC4"/>
        <w:rPr>
          <w:rFonts w:ascii="Calibri" w:hAnsi="Calibri"/>
          <w:sz w:val="22"/>
          <w:szCs w:val="22"/>
          <w:lang w:val="fr-FR" w:eastAsia="en-GB"/>
        </w:rPr>
      </w:pPr>
      <w:r w:rsidRPr="0041693A">
        <w:rPr>
          <w:lang w:val="fr-FR" w:eastAsia="zh-CN"/>
        </w:rPr>
        <w:t>5.3.11.3</w:t>
      </w:r>
      <w:r w:rsidRPr="0041693A">
        <w:rPr>
          <w:rFonts w:ascii="Calibri" w:hAnsi="Calibri"/>
          <w:sz w:val="22"/>
          <w:szCs w:val="22"/>
          <w:lang w:val="fr-FR" w:eastAsia="en-GB"/>
        </w:rPr>
        <w:tab/>
      </w:r>
      <w:r w:rsidRPr="0041693A">
        <w:rPr>
          <w:lang w:val="fr-FR"/>
        </w:rPr>
        <w:t>Attribute constraints</w:t>
      </w:r>
      <w:r w:rsidRPr="0041693A">
        <w:rPr>
          <w:lang w:val="fr-FR"/>
        </w:rPr>
        <w:tab/>
      </w:r>
      <w:r>
        <w:fldChar w:fldCharType="begin" w:fldLock="1"/>
      </w:r>
      <w:r w:rsidRPr="0041693A">
        <w:rPr>
          <w:lang w:val="fr-FR"/>
        </w:rPr>
        <w:instrText xml:space="preserve"> PAGEREF _Toc67990049 \h </w:instrText>
      </w:r>
      <w:r>
        <w:fldChar w:fldCharType="separate"/>
      </w:r>
      <w:r w:rsidRPr="0041693A">
        <w:rPr>
          <w:lang w:val="fr-FR"/>
        </w:rPr>
        <w:t>119</w:t>
      </w:r>
      <w:r>
        <w:fldChar w:fldCharType="end"/>
      </w:r>
    </w:p>
    <w:p w14:paraId="49D252B3" w14:textId="33D346D8" w:rsidR="002B01AF" w:rsidRPr="009D37BB" w:rsidRDefault="002B01AF">
      <w:pPr>
        <w:pStyle w:val="TOC4"/>
        <w:rPr>
          <w:rFonts w:ascii="Calibri" w:hAnsi="Calibri"/>
          <w:sz w:val="22"/>
          <w:szCs w:val="22"/>
          <w:lang w:eastAsia="en-GB"/>
        </w:rPr>
      </w:pPr>
      <w:r>
        <w:rPr>
          <w:lang w:eastAsia="zh-CN"/>
        </w:rPr>
        <w:t>5</w:t>
      </w:r>
      <w:r>
        <w:t>.3.11.4</w:t>
      </w:r>
      <w:r w:rsidRPr="009D37BB">
        <w:rPr>
          <w:rFonts w:ascii="Calibri" w:hAnsi="Calibri"/>
          <w:sz w:val="22"/>
          <w:szCs w:val="22"/>
          <w:lang w:eastAsia="en-GB"/>
        </w:rPr>
        <w:tab/>
      </w:r>
      <w:r>
        <w:t>Notifications</w:t>
      </w:r>
      <w:r>
        <w:tab/>
      </w:r>
      <w:r>
        <w:fldChar w:fldCharType="begin" w:fldLock="1"/>
      </w:r>
      <w:r>
        <w:instrText xml:space="preserve"> PAGEREF _Toc67990050 \h </w:instrText>
      </w:r>
      <w:r>
        <w:fldChar w:fldCharType="separate"/>
      </w:r>
      <w:r>
        <w:t>119</w:t>
      </w:r>
      <w:r>
        <w:fldChar w:fldCharType="end"/>
      </w:r>
    </w:p>
    <w:p w14:paraId="24BB6FAD" w14:textId="00AC2F51" w:rsidR="002B01AF" w:rsidRPr="009D37BB" w:rsidRDefault="002B01AF">
      <w:pPr>
        <w:pStyle w:val="TOC3"/>
        <w:rPr>
          <w:rFonts w:ascii="Calibri" w:hAnsi="Calibri"/>
          <w:sz w:val="22"/>
          <w:szCs w:val="22"/>
          <w:lang w:eastAsia="en-GB"/>
        </w:rPr>
      </w:pPr>
      <w:r w:rsidRPr="00EC2E29">
        <w:rPr>
          <w:rFonts w:cs="Arial"/>
          <w:lang w:eastAsia="zh-CN"/>
        </w:rPr>
        <w:t>5.3.12</w:t>
      </w:r>
      <w:r w:rsidRPr="009D37BB">
        <w:rPr>
          <w:rFonts w:ascii="Calibri" w:hAnsi="Calibri"/>
          <w:sz w:val="22"/>
          <w:szCs w:val="22"/>
          <w:lang w:eastAsia="en-GB"/>
        </w:rPr>
        <w:tab/>
      </w:r>
      <w:r w:rsidRPr="00EC2E29">
        <w:rPr>
          <w:rFonts w:ascii="Courier New" w:hAnsi="Courier New"/>
        </w:rPr>
        <w:t>AFFunction</w:t>
      </w:r>
      <w:r>
        <w:tab/>
      </w:r>
      <w:r>
        <w:fldChar w:fldCharType="begin" w:fldLock="1"/>
      </w:r>
      <w:r>
        <w:instrText xml:space="preserve"> PAGEREF _Toc67990051 \h </w:instrText>
      </w:r>
      <w:r>
        <w:fldChar w:fldCharType="separate"/>
      </w:r>
      <w:r>
        <w:t>119</w:t>
      </w:r>
      <w:r>
        <w:fldChar w:fldCharType="end"/>
      </w:r>
    </w:p>
    <w:p w14:paraId="45B800BC" w14:textId="1352ADC7" w:rsidR="002B01AF" w:rsidRPr="009D37BB" w:rsidRDefault="002B01AF">
      <w:pPr>
        <w:pStyle w:val="TOC4"/>
        <w:rPr>
          <w:rFonts w:ascii="Calibri" w:hAnsi="Calibri"/>
          <w:sz w:val="22"/>
          <w:szCs w:val="22"/>
          <w:lang w:eastAsia="en-GB"/>
        </w:rPr>
      </w:pPr>
      <w:r>
        <w:rPr>
          <w:lang w:eastAsia="zh-CN"/>
        </w:rPr>
        <w:t>5.3</w:t>
      </w:r>
      <w:r>
        <w:t>.12.1</w:t>
      </w:r>
      <w:r w:rsidRPr="009D37BB">
        <w:rPr>
          <w:rFonts w:ascii="Calibri" w:hAnsi="Calibri"/>
          <w:sz w:val="22"/>
          <w:szCs w:val="22"/>
          <w:lang w:eastAsia="en-GB"/>
        </w:rPr>
        <w:tab/>
      </w:r>
      <w:r>
        <w:t>Definition</w:t>
      </w:r>
      <w:r>
        <w:tab/>
      </w:r>
      <w:r>
        <w:fldChar w:fldCharType="begin" w:fldLock="1"/>
      </w:r>
      <w:r>
        <w:instrText xml:space="preserve"> PAGEREF _Toc67990052 \h </w:instrText>
      </w:r>
      <w:r>
        <w:fldChar w:fldCharType="separate"/>
      </w:r>
      <w:r>
        <w:t>119</w:t>
      </w:r>
      <w:r>
        <w:fldChar w:fldCharType="end"/>
      </w:r>
    </w:p>
    <w:p w14:paraId="3F0111AD" w14:textId="722C7B83" w:rsidR="002B01AF" w:rsidRPr="009D37BB" w:rsidRDefault="002B01AF">
      <w:pPr>
        <w:pStyle w:val="TOC3"/>
        <w:rPr>
          <w:rFonts w:ascii="Calibri" w:hAnsi="Calibri"/>
          <w:sz w:val="22"/>
          <w:szCs w:val="22"/>
          <w:lang w:eastAsia="en-GB"/>
        </w:rPr>
      </w:pPr>
      <w:r w:rsidRPr="00EC2E29">
        <w:rPr>
          <w:rFonts w:cs="Arial"/>
          <w:lang w:eastAsia="zh-CN"/>
        </w:rPr>
        <w:t>5.3.13</w:t>
      </w:r>
      <w:r w:rsidRPr="009D37BB">
        <w:rPr>
          <w:rFonts w:ascii="Calibri" w:hAnsi="Calibri"/>
          <w:sz w:val="22"/>
          <w:szCs w:val="22"/>
          <w:lang w:eastAsia="en-GB"/>
        </w:rPr>
        <w:tab/>
      </w:r>
      <w:r w:rsidRPr="00EC2E29">
        <w:rPr>
          <w:rFonts w:ascii="Courier New" w:hAnsi="Courier New"/>
        </w:rPr>
        <w:t>DNFunction</w:t>
      </w:r>
      <w:r>
        <w:tab/>
      </w:r>
      <w:r>
        <w:fldChar w:fldCharType="begin" w:fldLock="1"/>
      </w:r>
      <w:r>
        <w:instrText xml:space="preserve"> PAGEREF _Toc67990053 \h </w:instrText>
      </w:r>
      <w:r>
        <w:fldChar w:fldCharType="separate"/>
      </w:r>
      <w:r>
        <w:t>119</w:t>
      </w:r>
      <w:r>
        <w:fldChar w:fldCharType="end"/>
      </w:r>
    </w:p>
    <w:p w14:paraId="270FEA79" w14:textId="6EC3AECB" w:rsidR="002B01AF" w:rsidRPr="009D37BB" w:rsidRDefault="002B01AF">
      <w:pPr>
        <w:pStyle w:val="TOC4"/>
        <w:rPr>
          <w:rFonts w:ascii="Calibri" w:hAnsi="Calibri"/>
          <w:sz w:val="22"/>
          <w:szCs w:val="22"/>
          <w:lang w:eastAsia="en-GB"/>
        </w:rPr>
      </w:pPr>
      <w:r>
        <w:rPr>
          <w:lang w:eastAsia="zh-CN"/>
        </w:rPr>
        <w:t>5.3</w:t>
      </w:r>
      <w:r>
        <w:t>.13.1</w:t>
      </w:r>
      <w:r w:rsidRPr="009D37BB">
        <w:rPr>
          <w:rFonts w:ascii="Calibri" w:hAnsi="Calibri"/>
          <w:sz w:val="22"/>
          <w:szCs w:val="22"/>
          <w:lang w:eastAsia="en-GB"/>
        </w:rPr>
        <w:tab/>
      </w:r>
      <w:r>
        <w:t>Definition</w:t>
      </w:r>
      <w:r>
        <w:tab/>
      </w:r>
      <w:r>
        <w:fldChar w:fldCharType="begin" w:fldLock="1"/>
      </w:r>
      <w:r>
        <w:instrText xml:space="preserve"> PAGEREF _Toc67990054 \h </w:instrText>
      </w:r>
      <w:r>
        <w:fldChar w:fldCharType="separate"/>
      </w:r>
      <w:r>
        <w:t>119</w:t>
      </w:r>
      <w:r>
        <w:fldChar w:fldCharType="end"/>
      </w:r>
    </w:p>
    <w:p w14:paraId="28A2E885" w14:textId="35BD8982" w:rsidR="002B01AF" w:rsidRPr="009D37BB" w:rsidRDefault="002B01AF">
      <w:pPr>
        <w:pStyle w:val="TOC3"/>
        <w:rPr>
          <w:rFonts w:ascii="Calibri" w:hAnsi="Calibri"/>
          <w:sz w:val="22"/>
          <w:szCs w:val="22"/>
          <w:lang w:eastAsia="en-GB"/>
        </w:rPr>
      </w:pPr>
      <w:r w:rsidRPr="00EC2E29">
        <w:rPr>
          <w:rFonts w:cs="Arial"/>
          <w:lang w:eastAsia="zh-CN"/>
        </w:rPr>
        <w:t>5.3.14</w:t>
      </w:r>
      <w:r w:rsidRPr="009D37BB">
        <w:rPr>
          <w:rFonts w:ascii="Calibri" w:hAnsi="Calibri"/>
          <w:sz w:val="22"/>
          <w:szCs w:val="22"/>
          <w:lang w:eastAsia="en-GB"/>
        </w:rPr>
        <w:tab/>
      </w:r>
      <w:r w:rsidRPr="00EC2E29">
        <w:rPr>
          <w:rFonts w:ascii="Courier New" w:hAnsi="Courier New"/>
        </w:rPr>
        <w:t>SMSFFunction</w:t>
      </w:r>
      <w:r>
        <w:tab/>
      </w:r>
      <w:r>
        <w:fldChar w:fldCharType="begin" w:fldLock="1"/>
      </w:r>
      <w:r>
        <w:instrText xml:space="preserve"> PAGEREF _Toc67990055 \h </w:instrText>
      </w:r>
      <w:r>
        <w:fldChar w:fldCharType="separate"/>
      </w:r>
      <w:r>
        <w:t>119</w:t>
      </w:r>
      <w:r>
        <w:fldChar w:fldCharType="end"/>
      </w:r>
    </w:p>
    <w:p w14:paraId="0CBEF183" w14:textId="1DEB7A06" w:rsidR="002B01AF" w:rsidRPr="009D37BB" w:rsidRDefault="002B01AF">
      <w:pPr>
        <w:pStyle w:val="TOC4"/>
        <w:rPr>
          <w:rFonts w:ascii="Calibri" w:hAnsi="Calibri"/>
          <w:sz w:val="22"/>
          <w:szCs w:val="22"/>
          <w:lang w:eastAsia="en-GB"/>
        </w:rPr>
      </w:pPr>
      <w:r>
        <w:rPr>
          <w:lang w:eastAsia="zh-CN"/>
        </w:rPr>
        <w:t>5.3</w:t>
      </w:r>
      <w:r>
        <w:t>.14.1</w:t>
      </w:r>
      <w:r w:rsidRPr="009D37BB">
        <w:rPr>
          <w:rFonts w:ascii="Calibri" w:hAnsi="Calibri"/>
          <w:sz w:val="22"/>
          <w:szCs w:val="22"/>
          <w:lang w:eastAsia="en-GB"/>
        </w:rPr>
        <w:tab/>
      </w:r>
      <w:r>
        <w:t>Definition</w:t>
      </w:r>
      <w:r>
        <w:tab/>
      </w:r>
      <w:r>
        <w:fldChar w:fldCharType="begin" w:fldLock="1"/>
      </w:r>
      <w:r>
        <w:instrText xml:space="preserve"> PAGEREF _Toc67990056 \h </w:instrText>
      </w:r>
      <w:r>
        <w:fldChar w:fldCharType="separate"/>
      </w:r>
      <w:r>
        <w:t>119</w:t>
      </w:r>
      <w:r>
        <w:fldChar w:fldCharType="end"/>
      </w:r>
    </w:p>
    <w:p w14:paraId="1443F51A" w14:textId="6F4D2AE2" w:rsidR="002B01AF" w:rsidRPr="009D37BB" w:rsidRDefault="002B01AF">
      <w:pPr>
        <w:pStyle w:val="TOC4"/>
        <w:rPr>
          <w:rFonts w:ascii="Calibri" w:hAnsi="Calibri"/>
          <w:sz w:val="22"/>
          <w:szCs w:val="22"/>
          <w:lang w:eastAsia="en-GB"/>
        </w:rPr>
      </w:pPr>
      <w:r>
        <w:t>5.3.14.2</w:t>
      </w:r>
      <w:r w:rsidRPr="009D37BB">
        <w:rPr>
          <w:rFonts w:ascii="Calibri" w:hAnsi="Calibri"/>
          <w:sz w:val="22"/>
          <w:szCs w:val="22"/>
          <w:lang w:eastAsia="en-GB"/>
        </w:rPr>
        <w:tab/>
      </w:r>
      <w:r>
        <w:t>Attributes</w:t>
      </w:r>
      <w:r>
        <w:tab/>
      </w:r>
      <w:r>
        <w:fldChar w:fldCharType="begin" w:fldLock="1"/>
      </w:r>
      <w:r>
        <w:instrText xml:space="preserve"> PAGEREF _Toc67990057 \h </w:instrText>
      </w:r>
      <w:r>
        <w:fldChar w:fldCharType="separate"/>
      </w:r>
      <w:r>
        <w:t>119</w:t>
      </w:r>
      <w:r>
        <w:fldChar w:fldCharType="end"/>
      </w:r>
    </w:p>
    <w:p w14:paraId="0E1E9701" w14:textId="476845C9" w:rsidR="002B01AF" w:rsidRPr="009D37BB" w:rsidRDefault="002B01AF">
      <w:pPr>
        <w:pStyle w:val="TOC4"/>
        <w:rPr>
          <w:rFonts w:ascii="Calibri" w:hAnsi="Calibri"/>
          <w:sz w:val="22"/>
          <w:szCs w:val="22"/>
          <w:lang w:eastAsia="en-GB"/>
        </w:rPr>
      </w:pPr>
      <w:r>
        <w:rPr>
          <w:lang w:eastAsia="zh-CN"/>
        </w:rPr>
        <w:t>5</w:t>
      </w:r>
      <w:r>
        <w:t>.3.14.3</w:t>
      </w:r>
      <w:r w:rsidRPr="009D37BB">
        <w:rPr>
          <w:rFonts w:ascii="Calibri" w:hAnsi="Calibri"/>
          <w:sz w:val="22"/>
          <w:szCs w:val="22"/>
          <w:lang w:eastAsia="en-GB"/>
        </w:rPr>
        <w:tab/>
      </w:r>
      <w:r>
        <w:t>Attribute constraints</w:t>
      </w:r>
      <w:r>
        <w:tab/>
      </w:r>
      <w:r>
        <w:fldChar w:fldCharType="begin" w:fldLock="1"/>
      </w:r>
      <w:r>
        <w:instrText xml:space="preserve"> PAGEREF _Toc67990058 \h </w:instrText>
      </w:r>
      <w:r>
        <w:fldChar w:fldCharType="separate"/>
      </w:r>
      <w:r>
        <w:t>119</w:t>
      </w:r>
      <w:r>
        <w:fldChar w:fldCharType="end"/>
      </w:r>
    </w:p>
    <w:p w14:paraId="4693A973" w14:textId="4B503EB9" w:rsidR="002B01AF" w:rsidRPr="009D37BB" w:rsidRDefault="002B01AF">
      <w:pPr>
        <w:pStyle w:val="TOC4"/>
        <w:rPr>
          <w:rFonts w:ascii="Calibri" w:hAnsi="Calibri"/>
          <w:sz w:val="22"/>
          <w:szCs w:val="22"/>
          <w:lang w:eastAsia="en-GB"/>
        </w:rPr>
      </w:pPr>
      <w:r>
        <w:rPr>
          <w:lang w:eastAsia="zh-CN"/>
        </w:rPr>
        <w:t>5</w:t>
      </w:r>
      <w:r>
        <w:t>.3.14.4</w:t>
      </w:r>
      <w:r w:rsidRPr="009D37BB">
        <w:rPr>
          <w:rFonts w:ascii="Calibri" w:hAnsi="Calibri"/>
          <w:sz w:val="22"/>
          <w:szCs w:val="22"/>
          <w:lang w:eastAsia="en-GB"/>
        </w:rPr>
        <w:tab/>
      </w:r>
      <w:r>
        <w:t>Notifications</w:t>
      </w:r>
      <w:r>
        <w:tab/>
      </w:r>
      <w:r>
        <w:fldChar w:fldCharType="begin" w:fldLock="1"/>
      </w:r>
      <w:r>
        <w:instrText xml:space="preserve"> PAGEREF _Toc67990059 \h </w:instrText>
      </w:r>
      <w:r>
        <w:fldChar w:fldCharType="separate"/>
      </w:r>
      <w:r>
        <w:t>119</w:t>
      </w:r>
      <w:r>
        <w:fldChar w:fldCharType="end"/>
      </w:r>
    </w:p>
    <w:p w14:paraId="29D88170" w14:textId="0967D6CC" w:rsidR="002B01AF" w:rsidRPr="009D37BB" w:rsidRDefault="002B01AF">
      <w:pPr>
        <w:pStyle w:val="TOC3"/>
        <w:rPr>
          <w:rFonts w:ascii="Calibri" w:hAnsi="Calibri"/>
          <w:sz w:val="22"/>
          <w:szCs w:val="22"/>
          <w:lang w:eastAsia="en-GB"/>
        </w:rPr>
      </w:pPr>
      <w:r w:rsidRPr="00EC2E29">
        <w:rPr>
          <w:rFonts w:cs="Arial"/>
          <w:lang w:eastAsia="zh-CN"/>
        </w:rPr>
        <w:t>5.3.15</w:t>
      </w:r>
      <w:r w:rsidRPr="009D37BB">
        <w:rPr>
          <w:rFonts w:ascii="Calibri" w:hAnsi="Calibri"/>
          <w:sz w:val="22"/>
          <w:szCs w:val="22"/>
          <w:lang w:eastAsia="en-GB"/>
        </w:rPr>
        <w:tab/>
      </w:r>
      <w:r w:rsidRPr="00EC2E29">
        <w:rPr>
          <w:rFonts w:ascii="Courier New" w:hAnsi="Courier New"/>
        </w:rPr>
        <w:t>LMFFunction</w:t>
      </w:r>
      <w:r>
        <w:tab/>
      </w:r>
      <w:r>
        <w:fldChar w:fldCharType="begin" w:fldLock="1"/>
      </w:r>
      <w:r>
        <w:instrText xml:space="preserve"> PAGEREF _Toc67990060 \h </w:instrText>
      </w:r>
      <w:r>
        <w:fldChar w:fldCharType="separate"/>
      </w:r>
      <w:r>
        <w:t>120</w:t>
      </w:r>
      <w:r>
        <w:fldChar w:fldCharType="end"/>
      </w:r>
    </w:p>
    <w:p w14:paraId="71EA654D" w14:textId="027E9830" w:rsidR="002B01AF" w:rsidRPr="009D37BB" w:rsidRDefault="002B01AF">
      <w:pPr>
        <w:pStyle w:val="TOC4"/>
        <w:rPr>
          <w:rFonts w:ascii="Calibri" w:hAnsi="Calibri"/>
          <w:sz w:val="22"/>
          <w:szCs w:val="22"/>
          <w:lang w:eastAsia="en-GB"/>
        </w:rPr>
      </w:pPr>
      <w:r>
        <w:rPr>
          <w:lang w:eastAsia="zh-CN"/>
        </w:rPr>
        <w:t>5.3</w:t>
      </w:r>
      <w:r>
        <w:t>.15.1</w:t>
      </w:r>
      <w:r w:rsidRPr="009D37BB">
        <w:rPr>
          <w:rFonts w:ascii="Calibri" w:hAnsi="Calibri"/>
          <w:sz w:val="22"/>
          <w:szCs w:val="22"/>
          <w:lang w:eastAsia="en-GB"/>
        </w:rPr>
        <w:tab/>
      </w:r>
      <w:r>
        <w:t>Definition</w:t>
      </w:r>
      <w:r>
        <w:tab/>
      </w:r>
      <w:r>
        <w:fldChar w:fldCharType="begin" w:fldLock="1"/>
      </w:r>
      <w:r>
        <w:instrText xml:space="preserve"> PAGEREF _Toc67990061 \h </w:instrText>
      </w:r>
      <w:r>
        <w:fldChar w:fldCharType="separate"/>
      </w:r>
      <w:r>
        <w:t>120</w:t>
      </w:r>
      <w:r>
        <w:fldChar w:fldCharType="end"/>
      </w:r>
    </w:p>
    <w:p w14:paraId="483D1CFB" w14:textId="5E7B52A5" w:rsidR="002B01AF" w:rsidRPr="009D37BB" w:rsidRDefault="002B01AF">
      <w:pPr>
        <w:pStyle w:val="TOC4"/>
        <w:rPr>
          <w:rFonts w:ascii="Calibri" w:hAnsi="Calibri"/>
          <w:sz w:val="22"/>
          <w:szCs w:val="22"/>
          <w:lang w:eastAsia="en-GB"/>
        </w:rPr>
      </w:pPr>
      <w:r>
        <w:t>5.3.15.2</w:t>
      </w:r>
      <w:r w:rsidRPr="009D37BB">
        <w:rPr>
          <w:rFonts w:ascii="Calibri" w:hAnsi="Calibri"/>
          <w:sz w:val="22"/>
          <w:szCs w:val="22"/>
          <w:lang w:eastAsia="en-GB"/>
        </w:rPr>
        <w:tab/>
      </w:r>
      <w:r>
        <w:t>Attributes</w:t>
      </w:r>
      <w:r>
        <w:tab/>
      </w:r>
      <w:r>
        <w:fldChar w:fldCharType="begin" w:fldLock="1"/>
      </w:r>
      <w:r>
        <w:instrText xml:space="preserve"> PAGEREF _Toc67990062 \h </w:instrText>
      </w:r>
      <w:r>
        <w:fldChar w:fldCharType="separate"/>
      </w:r>
      <w:r>
        <w:t>120</w:t>
      </w:r>
      <w:r>
        <w:fldChar w:fldCharType="end"/>
      </w:r>
    </w:p>
    <w:p w14:paraId="6B8D9323" w14:textId="01F75A57" w:rsidR="002B01AF" w:rsidRPr="009D37BB" w:rsidRDefault="002B01AF">
      <w:pPr>
        <w:pStyle w:val="TOC4"/>
        <w:rPr>
          <w:rFonts w:ascii="Calibri" w:hAnsi="Calibri"/>
          <w:sz w:val="22"/>
          <w:szCs w:val="22"/>
          <w:lang w:eastAsia="en-GB"/>
        </w:rPr>
      </w:pPr>
      <w:r>
        <w:rPr>
          <w:lang w:eastAsia="zh-CN"/>
        </w:rPr>
        <w:t>5</w:t>
      </w:r>
      <w:r>
        <w:t>.3.15.3</w:t>
      </w:r>
      <w:r w:rsidRPr="009D37BB">
        <w:rPr>
          <w:rFonts w:ascii="Calibri" w:hAnsi="Calibri"/>
          <w:sz w:val="22"/>
          <w:szCs w:val="22"/>
          <w:lang w:eastAsia="en-GB"/>
        </w:rPr>
        <w:tab/>
      </w:r>
      <w:r>
        <w:t>Attribute constraints</w:t>
      </w:r>
      <w:r>
        <w:tab/>
      </w:r>
      <w:r>
        <w:fldChar w:fldCharType="begin" w:fldLock="1"/>
      </w:r>
      <w:r>
        <w:instrText xml:space="preserve"> PAGEREF _Toc67990063 \h </w:instrText>
      </w:r>
      <w:r>
        <w:fldChar w:fldCharType="separate"/>
      </w:r>
      <w:r>
        <w:t>120</w:t>
      </w:r>
      <w:r>
        <w:fldChar w:fldCharType="end"/>
      </w:r>
    </w:p>
    <w:p w14:paraId="31528A45" w14:textId="1159406C" w:rsidR="002B01AF" w:rsidRPr="009D37BB" w:rsidRDefault="002B01AF">
      <w:pPr>
        <w:pStyle w:val="TOC4"/>
        <w:rPr>
          <w:rFonts w:ascii="Calibri" w:hAnsi="Calibri"/>
          <w:sz w:val="22"/>
          <w:szCs w:val="22"/>
          <w:lang w:eastAsia="en-GB"/>
        </w:rPr>
      </w:pPr>
      <w:r>
        <w:rPr>
          <w:lang w:eastAsia="zh-CN"/>
        </w:rPr>
        <w:t>5</w:t>
      </w:r>
      <w:r>
        <w:t>.3.15.4</w:t>
      </w:r>
      <w:r w:rsidRPr="009D37BB">
        <w:rPr>
          <w:rFonts w:ascii="Calibri" w:hAnsi="Calibri"/>
          <w:sz w:val="22"/>
          <w:szCs w:val="22"/>
          <w:lang w:eastAsia="en-GB"/>
        </w:rPr>
        <w:tab/>
      </w:r>
      <w:r>
        <w:t>Notifications</w:t>
      </w:r>
      <w:r>
        <w:tab/>
      </w:r>
      <w:r>
        <w:fldChar w:fldCharType="begin" w:fldLock="1"/>
      </w:r>
      <w:r>
        <w:instrText xml:space="preserve"> PAGEREF _Toc67990064 \h </w:instrText>
      </w:r>
      <w:r>
        <w:fldChar w:fldCharType="separate"/>
      </w:r>
      <w:r>
        <w:t>120</w:t>
      </w:r>
      <w:r>
        <w:fldChar w:fldCharType="end"/>
      </w:r>
    </w:p>
    <w:p w14:paraId="468F49EA" w14:textId="00DE118B" w:rsidR="002B01AF" w:rsidRPr="009D37BB" w:rsidRDefault="002B01AF">
      <w:pPr>
        <w:pStyle w:val="TOC3"/>
        <w:rPr>
          <w:rFonts w:ascii="Calibri" w:hAnsi="Calibri"/>
          <w:sz w:val="22"/>
          <w:szCs w:val="22"/>
          <w:lang w:eastAsia="en-GB"/>
        </w:rPr>
      </w:pPr>
      <w:r w:rsidRPr="00EC2E29">
        <w:rPr>
          <w:rFonts w:cs="Arial"/>
          <w:lang w:eastAsia="zh-CN"/>
        </w:rPr>
        <w:t>5.3.16</w:t>
      </w:r>
      <w:r w:rsidRPr="009D37BB">
        <w:rPr>
          <w:rFonts w:ascii="Calibri" w:hAnsi="Calibri"/>
          <w:sz w:val="22"/>
          <w:szCs w:val="22"/>
          <w:lang w:eastAsia="en-GB"/>
        </w:rPr>
        <w:tab/>
      </w:r>
      <w:r w:rsidRPr="00EC2E29">
        <w:rPr>
          <w:rFonts w:ascii="Courier New" w:hAnsi="Courier New"/>
        </w:rPr>
        <w:t>NGEIRFunction</w:t>
      </w:r>
      <w:r>
        <w:tab/>
      </w:r>
      <w:r>
        <w:fldChar w:fldCharType="begin" w:fldLock="1"/>
      </w:r>
      <w:r>
        <w:instrText xml:space="preserve"> PAGEREF _Toc67990065 \h </w:instrText>
      </w:r>
      <w:r>
        <w:fldChar w:fldCharType="separate"/>
      </w:r>
      <w:r>
        <w:t>120</w:t>
      </w:r>
      <w:r>
        <w:fldChar w:fldCharType="end"/>
      </w:r>
    </w:p>
    <w:p w14:paraId="02136F7A" w14:textId="09E5549F" w:rsidR="002B01AF" w:rsidRPr="009D37BB" w:rsidRDefault="002B01AF">
      <w:pPr>
        <w:pStyle w:val="TOC4"/>
        <w:rPr>
          <w:rFonts w:ascii="Calibri" w:hAnsi="Calibri"/>
          <w:sz w:val="22"/>
          <w:szCs w:val="22"/>
          <w:lang w:eastAsia="en-GB"/>
        </w:rPr>
      </w:pPr>
      <w:r>
        <w:rPr>
          <w:lang w:eastAsia="zh-CN"/>
        </w:rPr>
        <w:t>5.3</w:t>
      </w:r>
      <w:r>
        <w:t>.16.1</w:t>
      </w:r>
      <w:r w:rsidRPr="009D37BB">
        <w:rPr>
          <w:rFonts w:ascii="Calibri" w:hAnsi="Calibri"/>
          <w:sz w:val="22"/>
          <w:szCs w:val="22"/>
          <w:lang w:eastAsia="en-GB"/>
        </w:rPr>
        <w:tab/>
      </w:r>
      <w:r>
        <w:t>Definition</w:t>
      </w:r>
      <w:r>
        <w:tab/>
      </w:r>
      <w:r>
        <w:fldChar w:fldCharType="begin" w:fldLock="1"/>
      </w:r>
      <w:r>
        <w:instrText xml:space="preserve"> PAGEREF _Toc67990066 \h </w:instrText>
      </w:r>
      <w:r>
        <w:fldChar w:fldCharType="separate"/>
      </w:r>
      <w:r>
        <w:t>120</w:t>
      </w:r>
      <w:r>
        <w:fldChar w:fldCharType="end"/>
      </w:r>
    </w:p>
    <w:p w14:paraId="3EA84A27" w14:textId="5FB8000C" w:rsidR="002B01AF" w:rsidRPr="009D37BB" w:rsidRDefault="002B01AF">
      <w:pPr>
        <w:pStyle w:val="TOC4"/>
        <w:rPr>
          <w:rFonts w:ascii="Calibri" w:hAnsi="Calibri"/>
          <w:sz w:val="22"/>
          <w:szCs w:val="22"/>
          <w:lang w:eastAsia="en-GB"/>
        </w:rPr>
      </w:pPr>
      <w:r>
        <w:t>5.3.16.2</w:t>
      </w:r>
      <w:r w:rsidRPr="009D37BB">
        <w:rPr>
          <w:rFonts w:ascii="Calibri" w:hAnsi="Calibri"/>
          <w:sz w:val="22"/>
          <w:szCs w:val="22"/>
          <w:lang w:eastAsia="en-GB"/>
        </w:rPr>
        <w:tab/>
      </w:r>
      <w:r>
        <w:t>Attributes</w:t>
      </w:r>
      <w:r>
        <w:tab/>
      </w:r>
      <w:r>
        <w:fldChar w:fldCharType="begin" w:fldLock="1"/>
      </w:r>
      <w:r>
        <w:instrText xml:space="preserve"> PAGEREF _Toc67990067 \h </w:instrText>
      </w:r>
      <w:r>
        <w:fldChar w:fldCharType="separate"/>
      </w:r>
      <w:r>
        <w:t>120</w:t>
      </w:r>
      <w:r>
        <w:fldChar w:fldCharType="end"/>
      </w:r>
    </w:p>
    <w:p w14:paraId="593181CD" w14:textId="2D9D5149" w:rsidR="002B01AF" w:rsidRPr="009D37BB" w:rsidRDefault="002B01AF">
      <w:pPr>
        <w:pStyle w:val="TOC4"/>
        <w:rPr>
          <w:rFonts w:ascii="Calibri" w:hAnsi="Calibri"/>
          <w:sz w:val="22"/>
          <w:szCs w:val="22"/>
          <w:lang w:eastAsia="en-GB"/>
        </w:rPr>
      </w:pPr>
      <w:r>
        <w:t>5.3.16.3</w:t>
      </w:r>
      <w:r w:rsidRPr="009D37BB">
        <w:rPr>
          <w:rFonts w:ascii="Calibri" w:hAnsi="Calibri"/>
          <w:sz w:val="22"/>
          <w:szCs w:val="22"/>
          <w:lang w:eastAsia="en-GB"/>
        </w:rPr>
        <w:tab/>
      </w:r>
      <w:r>
        <w:t>Attribute constraints</w:t>
      </w:r>
      <w:r>
        <w:tab/>
      </w:r>
      <w:r>
        <w:fldChar w:fldCharType="begin" w:fldLock="1"/>
      </w:r>
      <w:r>
        <w:instrText xml:space="preserve"> PAGEREF _Toc67990068 \h </w:instrText>
      </w:r>
      <w:r>
        <w:fldChar w:fldCharType="separate"/>
      </w:r>
      <w:r>
        <w:t>120</w:t>
      </w:r>
      <w:r>
        <w:fldChar w:fldCharType="end"/>
      </w:r>
    </w:p>
    <w:p w14:paraId="5B4D78D4" w14:textId="794B5FD9" w:rsidR="002B01AF" w:rsidRPr="009D37BB" w:rsidRDefault="002B01AF">
      <w:pPr>
        <w:pStyle w:val="TOC4"/>
        <w:rPr>
          <w:rFonts w:ascii="Calibri" w:hAnsi="Calibri"/>
          <w:sz w:val="22"/>
          <w:szCs w:val="22"/>
          <w:lang w:eastAsia="en-GB"/>
        </w:rPr>
      </w:pPr>
      <w:r>
        <w:rPr>
          <w:lang w:eastAsia="zh-CN"/>
        </w:rPr>
        <w:t>5</w:t>
      </w:r>
      <w:r>
        <w:t>.3.16.4</w:t>
      </w:r>
      <w:r w:rsidRPr="009D37BB">
        <w:rPr>
          <w:rFonts w:ascii="Calibri" w:hAnsi="Calibri"/>
          <w:sz w:val="22"/>
          <w:szCs w:val="22"/>
          <w:lang w:eastAsia="en-GB"/>
        </w:rPr>
        <w:tab/>
      </w:r>
      <w:r>
        <w:t>Notifications</w:t>
      </w:r>
      <w:r>
        <w:tab/>
      </w:r>
      <w:r>
        <w:fldChar w:fldCharType="begin" w:fldLock="1"/>
      </w:r>
      <w:r>
        <w:instrText xml:space="preserve"> PAGEREF _Toc67990069 \h </w:instrText>
      </w:r>
      <w:r>
        <w:fldChar w:fldCharType="separate"/>
      </w:r>
      <w:r>
        <w:t>120</w:t>
      </w:r>
      <w:r>
        <w:fldChar w:fldCharType="end"/>
      </w:r>
    </w:p>
    <w:p w14:paraId="4621314F" w14:textId="732D22A5" w:rsidR="002B01AF" w:rsidRPr="009D37BB" w:rsidRDefault="002B01AF">
      <w:pPr>
        <w:pStyle w:val="TOC3"/>
        <w:rPr>
          <w:rFonts w:ascii="Calibri" w:hAnsi="Calibri"/>
          <w:sz w:val="22"/>
          <w:szCs w:val="22"/>
          <w:lang w:eastAsia="en-GB"/>
        </w:rPr>
      </w:pPr>
      <w:r w:rsidRPr="00EC2E29">
        <w:rPr>
          <w:rFonts w:cs="Arial"/>
          <w:lang w:eastAsia="zh-CN"/>
        </w:rPr>
        <w:t>5.3.17</w:t>
      </w:r>
      <w:r w:rsidRPr="009D37BB">
        <w:rPr>
          <w:rFonts w:ascii="Calibri" w:hAnsi="Calibri"/>
          <w:sz w:val="22"/>
          <w:szCs w:val="22"/>
          <w:lang w:eastAsia="en-GB"/>
        </w:rPr>
        <w:tab/>
      </w:r>
      <w:r w:rsidRPr="00EC2E29">
        <w:rPr>
          <w:rFonts w:ascii="Courier New" w:hAnsi="Courier New"/>
        </w:rPr>
        <w:t>SEPPFunction</w:t>
      </w:r>
      <w:r>
        <w:tab/>
      </w:r>
      <w:r>
        <w:fldChar w:fldCharType="begin" w:fldLock="1"/>
      </w:r>
      <w:r>
        <w:instrText xml:space="preserve"> PAGEREF _Toc67990070 \h </w:instrText>
      </w:r>
      <w:r>
        <w:fldChar w:fldCharType="separate"/>
      </w:r>
      <w:r>
        <w:t>120</w:t>
      </w:r>
      <w:r>
        <w:fldChar w:fldCharType="end"/>
      </w:r>
    </w:p>
    <w:p w14:paraId="026D8ACE" w14:textId="3F8CB970" w:rsidR="002B01AF" w:rsidRPr="009D37BB" w:rsidRDefault="002B01AF">
      <w:pPr>
        <w:pStyle w:val="TOC4"/>
        <w:rPr>
          <w:rFonts w:ascii="Calibri" w:hAnsi="Calibri"/>
          <w:sz w:val="22"/>
          <w:szCs w:val="22"/>
          <w:lang w:eastAsia="en-GB"/>
        </w:rPr>
      </w:pPr>
      <w:r>
        <w:rPr>
          <w:lang w:eastAsia="zh-CN"/>
        </w:rPr>
        <w:t>5.3</w:t>
      </w:r>
      <w:r>
        <w:t>.17.1</w:t>
      </w:r>
      <w:r w:rsidRPr="009D37BB">
        <w:rPr>
          <w:rFonts w:ascii="Calibri" w:hAnsi="Calibri"/>
          <w:sz w:val="22"/>
          <w:szCs w:val="22"/>
          <w:lang w:eastAsia="en-GB"/>
        </w:rPr>
        <w:tab/>
      </w:r>
      <w:r>
        <w:t>Definition</w:t>
      </w:r>
      <w:r>
        <w:tab/>
      </w:r>
      <w:r>
        <w:fldChar w:fldCharType="begin" w:fldLock="1"/>
      </w:r>
      <w:r>
        <w:instrText xml:space="preserve"> PAGEREF _Toc67990071 \h </w:instrText>
      </w:r>
      <w:r>
        <w:fldChar w:fldCharType="separate"/>
      </w:r>
      <w:r>
        <w:t>120</w:t>
      </w:r>
      <w:r>
        <w:fldChar w:fldCharType="end"/>
      </w:r>
    </w:p>
    <w:p w14:paraId="3F72B1EA" w14:textId="4195882D" w:rsidR="002B01AF" w:rsidRPr="009D37BB" w:rsidRDefault="002B01AF">
      <w:pPr>
        <w:pStyle w:val="TOC4"/>
        <w:rPr>
          <w:rFonts w:ascii="Calibri" w:hAnsi="Calibri"/>
          <w:sz w:val="22"/>
          <w:szCs w:val="22"/>
          <w:lang w:eastAsia="en-GB"/>
        </w:rPr>
      </w:pPr>
      <w:r>
        <w:t>5.3.17.2</w:t>
      </w:r>
      <w:r w:rsidRPr="009D37BB">
        <w:rPr>
          <w:rFonts w:ascii="Calibri" w:hAnsi="Calibri"/>
          <w:sz w:val="22"/>
          <w:szCs w:val="22"/>
          <w:lang w:eastAsia="en-GB"/>
        </w:rPr>
        <w:tab/>
      </w:r>
      <w:r>
        <w:t>Attributes</w:t>
      </w:r>
      <w:r>
        <w:tab/>
      </w:r>
      <w:r>
        <w:fldChar w:fldCharType="begin" w:fldLock="1"/>
      </w:r>
      <w:r>
        <w:instrText xml:space="preserve"> PAGEREF _Toc67990072 \h </w:instrText>
      </w:r>
      <w:r>
        <w:fldChar w:fldCharType="separate"/>
      </w:r>
      <w:r>
        <w:t>121</w:t>
      </w:r>
      <w:r>
        <w:fldChar w:fldCharType="end"/>
      </w:r>
    </w:p>
    <w:p w14:paraId="2E2036E0" w14:textId="0A0A0A16" w:rsidR="002B01AF" w:rsidRPr="009D37BB" w:rsidRDefault="002B01AF">
      <w:pPr>
        <w:pStyle w:val="TOC4"/>
        <w:rPr>
          <w:rFonts w:ascii="Calibri" w:hAnsi="Calibri"/>
          <w:sz w:val="22"/>
          <w:szCs w:val="22"/>
          <w:lang w:eastAsia="en-GB"/>
        </w:rPr>
      </w:pPr>
      <w:r>
        <w:rPr>
          <w:lang w:eastAsia="zh-CN"/>
        </w:rPr>
        <w:t>5</w:t>
      </w:r>
      <w:r>
        <w:t>.3.17.3</w:t>
      </w:r>
      <w:r w:rsidRPr="009D37BB">
        <w:rPr>
          <w:rFonts w:ascii="Calibri" w:hAnsi="Calibri"/>
          <w:sz w:val="22"/>
          <w:szCs w:val="22"/>
          <w:lang w:eastAsia="en-GB"/>
        </w:rPr>
        <w:tab/>
      </w:r>
      <w:r>
        <w:t>Attribute constraints</w:t>
      </w:r>
      <w:r>
        <w:tab/>
      </w:r>
      <w:r>
        <w:fldChar w:fldCharType="begin" w:fldLock="1"/>
      </w:r>
      <w:r>
        <w:instrText xml:space="preserve"> PAGEREF _Toc67990073 \h </w:instrText>
      </w:r>
      <w:r>
        <w:fldChar w:fldCharType="separate"/>
      </w:r>
      <w:r>
        <w:t>121</w:t>
      </w:r>
      <w:r>
        <w:fldChar w:fldCharType="end"/>
      </w:r>
    </w:p>
    <w:p w14:paraId="24E60A31" w14:textId="4C7F8CA1" w:rsidR="002B01AF" w:rsidRPr="009D37BB" w:rsidRDefault="002B01AF">
      <w:pPr>
        <w:pStyle w:val="TOC4"/>
        <w:rPr>
          <w:rFonts w:ascii="Calibri" w:hAnsi="Calibri"/>
          <w:sz w:val="22"/>
          <w:szCs w:val="22"/>
          <w:lang w:eastAsia="en-GB"/>
        </w:rPr>
      </w:pPr>
      <w:r>
        <w:rPr>
          <w:lang w:eastAsia="zh-CN"/>
        </w:rPr>
        <w:t>5</w:t>
      </w:r>
      <w:r>
        <w:t>.3.17.4</w:t>
      </w:r>
      <w:r w:rsidRPr="009D37BB">
        <w:rPr>
          <w:rFonts w:ascii="Calibri" w:hAnsi="Calibri"/>
          <w:sz w:val="22"/>
          <w:szCs w:val="22"/>
          <w:lang w:eastAsia="en-GB"/>
        </w:rPr>
        <w:tab/>
      </w:r>
      <w:r>
        <w:t>Notifications</w:t>
      </w:r>
      <w:r>
        <w:tab/>
      </w:r>
      <w:r>
        <w:fldChar w:fldCharType="begin" w:fldLock="1"/>
      </w:r>
      <w:r>
        <w:instrText xml:space="preserve"> PAGEREF _Toc67990074 \h </w:instrText>
      </w:r>
      <w:r>
        <w:fldChar w:fldCharType="separate"/>
      </w:r>
      <w:r>
        <w:t>121</w:t>
      </w:r>
      <w:r>
        <w:fldChar w:fldCharType="end"/>
      </w:r>
    </w:p>
    <w:p w14:paraId="2821B2F9" w14:textId="728D1671" w:rsidR="002B01AF" w:rsidRPr="009D37BB" w:rsidRDefault="002B01AF">
      <w:pPr>
        <w:pStyle w:val="TOC3"/>
        <w:rPr>
          <w:rFonts w:ascii="Calibri" w:hAnsi="Calibri"/>
          <w:sz w:val="22"/>
          <w:szCs w:val="22"/>
          <w:lang w:eastAsia="en-GB"/>
        </w:rPr>
      </w:pPr>
      <w:r w:rsidRPr="00EC2E29">
        <w:rPr>
          <w:rFonts w:cs="Arial"/>
          <w:lang w:eastAsia="zh-CN"/>
        </w:rPr>
        <w:t>5.3.18</w:t>
      </w:r>
      <w:r w:rsidRPr="009D37BB">
        <w:rPr>
          <w:rFonts w:ascii="Calibri" w:hAnsi="Calibri"/>
          <w:sz w:val="22"/>
          <w:szCs w:val="22"/>
          <w:lang w:eastAsia="en-GB"/>
        </w:rPr>
        <w:tab/>
      </w:r>
      <w:r w:rsidRPr="00EC2E29">
        <w:rPr>
          <w:rFonts w:ascii="Courier New" w:hAnsi="Courier New"/>
        </w:rPr>
        <w:t>NWDAFFunction</w:t>
      </w:r>
      <w:r>
        <w:tab/>
      </w:r>
      <w:r>
        <w:fldChar w:fldCharType="begin" w:fldLock="1"/>
      </w:r>
      <w:r>
        <w:instrText xml:space="preserve"> PAGEREF _Toc67990075 \h </w:instrText>
      </w:r>
      <w:r>
        <w:fldChar w:fldCharType="separate"/>
      </w:r>
      <w:r>
        <w:t>121</w:t>
      </w:r>
      <w:r>
        <w:fldChar w:fldCharType="end"/>
      </w:r>
    </w:p>
    <w:p w14:paraId="2FDBC4A3" w14:textId="06D138C8" w:rsidR="002B01AF" w:rsidRPr="009D37BB" w:rsidRDefault="002B01AF">
      <w:pPr>
        <w:pStyle w:val="TOC4"/>
        <w:rPr>
          <w:rFonts w:ascii="Calibri" w:hAnsi="Calibri"/>
          <w:sz w:val="22"/>
          <w:szCs w:val="22"/>
          <w:lang w:eastAsia="en-GB"/>
        </w:rPr>
      </w:pPr>
      <w:r>
        <w:rPr>
          <w:lang w:eastAsia="zh-CN"/>
        </w:rPr>
        <w:t>5.3</w:t>
      </w:r>
      <w:r>
        <w:t>.18.1</w:t>
      </w:r>
      <w:r w:rsidRPr="009D37BB">
        <w:rPr>
          <w:rFonts w:ascii="Calibri" w:hAnsi="Calibri"/>
          <w:sz w:val="22"/>
          <w:szCs w:val="22"/>
          <w:lang w:eastAsia="en-GB"/>
        </w:rPr>
        <w:tab/>
      </w:r>
      <w:r>
        <w:t>Definition</w:t>
      </w:r>
      <w:r>
        <w:tab/>
      </w:r>
      <w:r>
        <w:fldChar w:fldCharType="begin" w:fldLock="1"/>
      </w:r>
      <w:r>
        <w:instrText xml:space="preserve"> PAGEREF _Toc67990076 \h </w:instrText>
      </w:r>
      <w:r>
        <w:fldChar w:fldCharType="separate"/>
      </w:r>
      <w:r>
        <w:t>121</w:t>
      </w:r>
      <w:r>
        <w:fldChar w:fldCharType="end"/>
      </w:r>
    </w:p>
    <w:p w14:paraId="1D137450" w14:textId="3FAB738A" w:rsidR="002B01AF" w:rsidRPr="009D37BB" w:rsidRDefault="002B01AF">
      <w:pPr>
        <w:pStyle w:val="TOC4"/>
        <w:rPr>
          <w:rFonts w:ascii="Calibri" w:hAnsi="Calibri"/>
          <w:sz w:val="22"/>
          <w:szCs w:val="22"/>
          <w:lang w:eastAsia="en-GB"/>
        </w:rPr>
      </w:pPr>
      <w:r>
        <w:t>5.3.18.2</w:t>
      </w:r>
      <w:r w:rsidRPr="009D37BB">
        <w:rPr>
          <w:rFonts w:ascii="Calibri" w:hAnsi="Calibri"/>
          <w:sz w:val="22"/>
          <w:szCs w:val="22"/>
          <w:lang w:eastAsia="en-GB"/>
        </w:rPr>
        <w:tab/>
      </w:r>
      <w:r>
        <w:t>Attributes</w:t>
      </w:r>
      <w:r>
        <w:tab/>
      </w:r>
      <w:r>
        <w:fldChar w:fldCharType="begin" w:fldLock="1"/>
      </w:r>
      <w:r>
        <w:instrText xml:space="preserve"> PAGEREF _Toc67990077 \h </w:instrText>
      </w:r>
      <w:r>
        <w:fldChar w:fldCharType="separate"/>
      </w:r>
      <w:r>
        <w:t>121</w:t>
      </w:r>
      <w:r>
        <w:fldChar w:fldCharType="end"/>
      </w:r>
    </w:p>
    <w:p w14:paraId="0E61E567" w14:textId="24200C2B" w:rsidR="002B01AF" w:rsidRPr="009D37BB" w:rsidRDefault="002B01AF">
      <w:pPr>
        <w:pStyle w:val="TOC4"/>
        <w:rPr>
          <w:rFonts w:ascii="Calibri" w:hAnsi="Calibri"/>
          <w:sz w:val="22"/>
          <w:szCs w:val="22"/>
          <w:lang w:eastAsia="en-GB"/>
        </w:rPr>
      </w:pPr>
      <w:r>
        <w:t>5.3.18.3</w:t>
      </w:r>
      <w:r w:rsidRPr="009D37BB">
        <w:rPr>
          <w:rFonts w:ascii="Calibri" w:hAnsi="Calibri"/>
          <w:sz w:val="22"/>
          <w:szCs w:val="22"/>
          <w:lang w:eastAsia="en-GB"/>
        </w:rPr>
        <w:tab/>
      </w:r>
      <w:r>
        <w:t>Attribute constraints</w:t>
      </w:r>
      <w:r>
        <w:tab/>
      </w:r>
      <w:r>
        <w:fldChar w:fldCharType="begin" w:fldLock="1"/>
      </w:r>
      <w:r>
        <w:instrText xml:space="preserve"> PAGEREF _Toc67990078 \h </w:instrText>
      </w:r>
      <w:r>
        <w:fldChar w:fldCharType="separate"/>
      </w:r>
      <w:r>
        <w:t>121</w:t>
      </w:r>
      <w:r>
        <w:fldChar w:fldCharType="end"/>
      </w:r>
    </w:p>
    <w:p w14:paraId="5CAA46B4" w14:textId="39CFE599" w:rsidR="002B01AF" w:rsidRPr="009D37BB" w:rsidRDefault="002B01AF">
      <w:pPr>
        <w:pStyle w:val="TOC4"/>
        <w:rPr>
          <w:rFonts w:ascii="Calibri" w:hAnsi="Calibri"/>
          <w:sz w:val="22"/>
          <w:szCs w:val="22"/>
          <w:lang w:eastAsia="en-GB"/>
        </w:rPr>
      </w:pPr>
      <w:r>
        <w:lastRenderedPageBreak/>
        <w:t>5.3.18.4</w:t>
      </w:r>
      <w:r w:rsidRPr="009D37BB">
        <w:rPr>
          <w:rFonts w:ascii="Calibri" w:hAnsi="Calibri"/>
          <w:sz w:val="22"/>
          <w:szCs w:val="22"/>
          <w:lang w:eastAsia="en-GB"/>
        </w:rPr>
        <w:tab/>
      </w:r>
      <w:r>
        <w:t>Notifications</w:t>
      </w:r>
      <w:r>
        <w:tab/>
      </w:r>
      <w:r>
        <w:fldChar w:fldCharType="begin" w:fldLock="1"/>
      </w:r>
      <w:r>
        <w:instrText xml:space="preserve"> PAGEREF _Toc67990079 \h </w:instrText>
      </w:r>
      <w:r>
        <w:fldChar w:fldCharType="separate"/>
      </w:r>
      <w:r>
        <w:t>121</w:t>
      </w:r>
      <w:r>
        <w:fldChar w:fldCharType="end"/>
      </w:r>
    </w:p>
    <w:p w14:paraId="0B6760A1" w14:textId="7F1C3B08" w:rsidR="002B01AF" w:rsidRPr="009D37BB" w:rsidRDefault="002B01AF">
      <w:pPr>
        <w:pStyle w:val="TOC3"/>
        <w:rPr>
          <w:rFonts w:ascii="Calibri" w:hAnsi="Calibri"/>
          <w:sz w:val="22"/>
          <w:szCs w:val="22"/>
          <w:lang w:eastAsia="en-GB"/>
        </w:rPr>
      </w:pPr>
      <w:r>
        <w:rPr>
          <w:lang w:eastAsia="zh-CN"/>
        </w:rPr>
        <w:t>5.3.19</w:t>
      </w:r>
      <w:r w:rsidRPr="009D37BB">
        <w:rPr>
          <w:rFonts w:ascii="Calibri" w:hAnsi="Calibri"/>
          <w:sz w:val="22"/>
          <w:szCs w:val="22"/>
          <w:lang w:eastAsia="en-GB"/>
        </w:rPr>
        <w:tab/>
      </w:r>
      <w:r w:rsidRPr="00EC2E29">
        <w:rPr>
          <w:rFonts w:ascii="Courier New" w:hAnsi="Courier New"/>
          <w:lang w:eastAsia="zh-CN"/>
        </w:rPr>
        <w:t>EP_N2</w:t>
      </w:r>
      <w:r>
        <w:tab/>
      </w:r>
      <w:r>
        <w:fldChar w:fldCharType="begin" w:fldLock="1"/>
      </w:r>
      <w:r>
        <w:instrText xml:space="preserve"> PAGEREF _Toc67990080 \h </w:instrText>
      </w:r>
      <w:r>
        <w:fldChar w:fldCharType="separate"/>
      </w:r>
      <w:r>
        <w:t>121</w:t>
      </w:r>
      <w:r>
        <w:fldChar w:fldCharType="end"/>
      </w:r>
    </w:p>
    <w:p w14:paraId="17F2AFEC" w14:textId="78342FF4" w:rsidR="002B01AF" w:rsidRPr="009D37BB" w:rsidRDefault="002B01AF">
      <w:pPr>
        <w:pStyle w:val="TOC4"/>
        <w:rPr>
          <w:rFonts w:ascii="Calibri" w:hAnsi="Calibri"/>
          <w:sz w:val="22"/>
          <w:szCs w:val="22"/>
          <w:lang w:eastAsia="en-GB"/>
        </w:rPr>
      </w:pPr>
      <w:r>
        <w:rPr>
          <w:lang w:eastAsia="zh-CN"/>
        </w:rPr>
        <w:t>5.3.19</w:t>
      </w:r>
      <w:r>
        <w:t>.1</w:t>
      </w:r>
      <w:r w:rsidRPr="009D37BB">
        <w:rPr>
          <w:rFonts w:ascii="Calibri" w:hAnsi="Calibri"/>
          <w:sz w:val="22"/>
          <w:szCs w:val="22"/>
          <w:lang w:eastAsia="en-GB"/>
        </w:rPr>
        <w:tab/>
      </w:r>
      <w:r>
        <w:t>Definition</w:t>
      </w:r>
      <w:r>
        <w:tab/>
      </w:r>
      <w:r>
        <w:fldChar w:fldCharType="begin" w:fldLock="1"/>
      </w:r>
      <w:r>
        <w:instrText xml:space="preserve"> PAGEREF _Toc67990081 \h </w:instrText>
      </w:r>
      <w:r>
        <w:fldChar w:fldCharType="separate"/>
      </w:r>
      <w:r>
        <w:t>121</w:t>
      </w:r>
      <w:r>
        <w:fldChar w:fldCharType="end"/>
      </w:r>
    </w:p>
    <w:p w14:paraId="5453A363" w14:textId="61F2180A" w:rsidR="002B01AF" w:rsidRPr="009D37BB" w:rsidRDefault="002B01AF">
      <w:pPr>
        <w:pStyle w:val="TOC4"/>
        <w:rPr>
          <w:rFonts w:ascii="Calibri" w:hAnsi="Calibri"/>
          <w:sz w:val="22"/>
          <w:szCs w:val="22"/>
          <w:lang w:eastAsia="en-GB"/>
        </w:rPr>
      </w:pPr>
      <w:r>
        <w:rPr>
          <w:lang w:eastAsia="zh-CN"/>
        </w:rPr>
        <w:t>5.3.19</w:t>
      </w:r>
      <w:r>
        <w:t>.2</w:t>
      </w:r>
      <w:r w:rsidRPr="009D37BB">
        <w:rPr>
          <w:rFonts w:ascii="Calibri" w:hAnsi="Calibri"/>
          <w:sz w:val="22"/>
          <w:szCs w:val="22"/>
          <w:lang w:eastAsia="en-GB"/>
        </w:rPr>
        <w:tab/>
      </w:r>
      <w:r>
        <w:t>Attributes</w:t>
      </w:r>
      <w:r>
        <w:tab/>
      </w:r>
      <w:r>
        <w:fldChar w:fldCharType="begin" w:fldLock="1"/>
      </w:r>
      <w:r>
        <w:instrText xml:space="preserve"> PAGEREF _Toc67990082 \h </w:instrText>
      </w:r>
      <w:r>
        <w:fldChar w:fldCharType="separate"/>
      </w:r>
      <w:r>
        <w:t>121</w:t>
      </w:r>
      <w:r>
        <w:fldChar w:fldCharType="end"/>
      </w:r>
    </w:p>
    <w:p w14:paraId="27AFDEB7" w14:textId="43C635BC" w:rsidR="002B01AF" w:rsidRPr="009D37BB" w:rsidRDefault="002B01AF">
      <w:pPr>
        <w:pStyle w:val="TOC4"/>
        <w:rPr>
          <w:rFonts w:ascii="Calibri" w:hAnsi="Calibri"/>
          <w:sz w:val="22"/>
          <w:szCs w:val="22"/>
          <w:lang w:eastAsia="en-GB"/>
        </w:rPr>
      </w:pPr>
      <w:r>
        <w:rPr>
          <w:lang w:eastAsia="zh-CN"/>
        </w:rPr>
        <w:t>5</w:t>
      </w:r>
      <w:r>
        <w:t>.3.19.3</w:t>
      </w:r>
      <w:r w:rsidRPr="009D37BB">
        <w:rPr>
          <w:rFonts w:ascii="Calibri" w:hAnsi="Calibri"/>
          <w:sz w:val="22"/>
          <w:szCs w:val="22"/>
          <w:lang w:eastAsia="en-GB"/>
        </w:rPr>
        <w:tab/>
      </w:r>
      <w:r>
        <w:t>Attribute constraints</w:t>
      </w:r>
      <w:r>
        <w:tab/>
      </w:r>
      <w:r>
        <w:fldChar w:fldCharType="begin" w:fldLock="1"/>
      </w:r>
      <w:r>
        <w:instrText xml:space="preserve"> PAGEREF _Toc67990083 \h </w:instrText>
      </w:r>
      <w:r>
        <w:fldChar w:fldCharType="separate"/>
      </w:r>
      <w:r>
        <w:t>122</w:t>
      </w:r>
      <w:r>
        <w:fldChar w:fldCharType="end"/>
      </w:r>
    </w:p>
    <w:p w14:paraId="20FFCC7A" w14:textId="5E2CD484" w:rsidR="002B01AF" w:rsidRPr="009D37BB" w:rsidRDefault="002B01AF">
      <w:pPr>
        <w:pStyle w:val="TOC4"/>
        <w:rPr>
          <w:rFonts w:ascii="Calibri" w:hAnsi="Calibri"/>
          <w:sz w:val="22"/>
          <w:szCs w:val="22"/>
          <w:lang w:eastAsia="en-GB"/>
        </w:rPr>
      </w:pPr>
      <w:r>
        <w:rPr>
          <w:lang w:eastAsia="zh-CN"/>
        </w:rPr>
        <w:t>5</w:t>
      </w:r>
      <w:r>
        <w:t>.3.19.4</w:t>
      </w:r>
      <w:r w:rsidRPr="009D37BB">
        <w:rPr>
          <w:rFonts w:ascii="Calibri" w:hAnsi="Calibri"/>
          <w:sz w:val="22"/>
          <w:szCs w:val="22"/>
          <w:lang w:eastAsia="en-GB"/>
        </w:rPr>
        <w:tab/>
      </w:r>
      <w:r>
        <w:t>Notifications</w:t>
      </w:r>
      <w:r>
        <w:tab/>
      </w:r>
      <w:r>
        <w:fldChar w:fldCharType="begin" w:fldLock="1"/>
      </w:r>
      <w:r>
        <w:instrText xml:space="preserve"> PAGEREF _Toc67990084 \h </w:instrText>
      </w:r>
      <w:r>
        <w:fldChar w:fldCharType="separate"/>
      </w:r>
      <w:r>
        <w:t>122</w:t>
      </w:r>
      <w:r>
        <w:fldChar w:fldCharType="end"/>
      </w:r>
    </w:p>
    <w:p w14:paraId="10542E6D" w14:textId="63C5C23B" w:rsidR="002B01AF" w:rsidRPr="009D37BB" w:rsidRDefault="002B01AF">
      <w:pPr>
        <w:pStyle w:val="TOC3"/>
        <w:rPr>
          <w:rFonts w:ascii="Calibri" w:hAnsi="Calibri"/>
          <w:sz w:val="22"/>
          <w:szCs w:val="22"/>
          <w:lang w:eastAsia="en-GB"/>
        </w:rPr>
      </w:pPr>
      <w:r>
        <w:rPr>
          <w:lang w:eastAsia="zh-CN"/>
        </w:rPr>
        <w:t>5.3.20</w:t>
      </w:r>
      <w:r w:rsidRPr="009D37BB">
        <w:rPr>
          <w:rFonts w:ascii="Calibri" w:hAnsi="Calibri"/>
          <w:sz w:val="22"/>
          <w:szCs w:val="22"/>
          <w:lang w:eastAsia="en-GB"/>
        </w:rPr>
        <w:tab/>
      </w:r>
      <w:r w:rsidRPr="00EC2E29">
        <w:rPr>
          <w:rFonts w:ascii="Courier New" w:hAnsi="Courier New"/>
          <w:lang w:eastAsia="zh-CN"/>
        </w:rPr>
        <w:t>EP_N3</w:t>
      </w:r>
      <w:r>
        <w:tab/>
      </w:r>
      <w:r>
        <w:fldChar w:fldCharType="begin" w:fldLock="1"/>
      </w:r>
      <w:r>
        <w:instrText xml:space="preserve"> PAGEREF _Toc67990085 \h </w:instrText>
      </w:r>
      <w:r>
        <w:fldChar w:fldCharType="separate"/>
      </w:r>
      <w:r>
        <w:t>122</w:t>
      </w:r>
      <w:r>
        <w:fldChar w:fldCharType="end"/>
      </w:r>
    </w:p>
    <w:p w14:paraId="0885D7BA" w14:textId="4BD64885" w:rsidR="002B01AF" w:rsidRPr="009D37BB" w:rsidRDefault="002B01AF">
      <w:pPr>
        <w:pStyle w:val="TOC4"/>
        <w:rPr>
          <w:rFonts w:ascii="Calibri" w:hAnsi="Calibri"/>
          <w:sz w:val="22"/>
          <w:szCs w:val="22"/>
          <w:lang w:eastAsia="en-GB"/>
        </w:rPr>
      </w:pPr>
      <w:r>
        <w:rPr>
          <w:lang w:eastAsia="zh-CN"/>
        </w:rPr>
        <w:t>5.3.20</w:t>
      </w:r>
      <w:r>
        <w:t>.1</w:t>
      </w:r>
      <w:r w:rsidRPr="009D37BB">
        <w:rPr>
          <w:rFonts w:ascii="Calibri" w:hAnsi="Calibri"/>
          <w:sz w:val="22"/>
          <w:szCs w:val="22"/>
          <w:lang w:eastAsia="en-GB"/>
        </w:rPr>
        <w:tab/>
      </w:r>
      <w:r>
        <w:t>Definition</w:t>
      </w:r>
      <w:r>
        <w:tab/>
      </w:r>
      <w:r>
        <w:fldChar w:fldCharType="begin" w:fldLock="1"/>
      </w:r>
      <w:r>
        <w:instrText xml:space="preserve"> PAGEREF _Toc67990086 \h </w:instrText>
      </w:r>
      <w:r>
        <w:fldChar w:fldCharType="separate"/>
      </w:r>
      <w:r>
        <w:t>122</w:t>
      </w:r>
      <w:r>
        <w:fldChar w:fldCharType="end"/>
      </w:r>
    </w:p>
    <w:p w14:paraId="11B1C307" w14:textId="4ABB91C0" w:rsidR="002B01AF" w:rsidRPr="009D37BB" w:rsidRDefault="002B01AF">
      <w:pPr>
        <w:pStyle w:val="TOC4"/>
        <w:rPr>
          <w:rFonts w:ascii="Calibri" w:hAnsi="Calibri"/>
          <w:sz w:val="22"/>
          <w:szCs w:val="22"/>
          <w:lang w:eastAsia="en-GB"/>
        </w:rPr>
      </w:pPr>
      <w:r>
        <w:rPr>
          <w:lang w:eastAsia="zh-CN"/>
        </w:rPr>
        <w:t>5.3.20</w:t>
      </w:r>
      <w:r>
        <w:t>.2</w:t>
      </w:r>
      <w:r w:rsidRPr="009D37BB">
        <w:rPr>
          <w:rFonts w:ascii="Calibri" w:hAnsi="Calibri"/>
          <w:sz w:val="22"/>
          <w:szCs w:val="22"/>
          <w:lang w:eastAsia="en-GB"/>
        </w:rPr>
        <w:tab/>
      </w:r>
      <w:r>
        <w:t>Attributes</w:t>
      </w:r>
      <w:r>
        <w:tab/>
      </w:r>
      <w:r>
        <w:fldChar w:fldCharType="begin" w:fldLock="1"/>
      </w:r>
      <w:r>
        <w:instrText xml:space="preserve"> PAGEREF _Toc67990087 \h </w:instrText>
      </w:r>
      <w:r>
        <w:fldChar w:fldCharType="separate"/>
      </w:r>
      <w:r>
        <w:t>122</w:t>
      </w:r>
      <w:r>
        <w:fldChar w:fldCharType="end"/>
      </w:r>
    </w:p>
    <w:p w14:paraId="6B93AFD1" w14:textId="33600F9D" w:rsidR="002B01AF" w:rsidRPr="009D37BB" w:rsidRDefault="002B01AF">
      <w:pPr>
        <w:pStyle w:val="TOC4"/>
        <w:rPr>
          <w:rFonts w:ascii="Calibri" w:hAnsi="Calibri"/>
          <w:sz w:val="22"/>
          <w:szCs w:val="22"/>
          <w:lang w:eastAsia="en-GB"/>
        </w:rPr>
      </w:pPr>
      <w:r>
        <w:rPr>
          <w:lang w:eastAsia="zh-CN"/>
        </w:rPr>
        <w:t>5</w:t>
      </w:r>
      <w:r>
        <w:t>.3.20.3</w:t>
      </w:r>
      <w:r w:rsidRPr="009D37BB">
        <w:rPr>
          <w:rFonts w:ascii="Calibri" w:hAnsi="Calibri"/>
          <w:sz w:val="22"/>
          <w:szCs w:val="22"/>
          <w:lang w:eastAsia="en-GB"/>
        </w:rPr>
        <w:tab/>
      </w:r>
      <w:r>
        <w:t>Attribute constraints</w:t>
      </w:r>
      <w:r>
        <w:tab/>
      </w:r>
      <w:r>
        <w:fldChar w:fldCharType="begin" w:fldLock="1"/>
      </w:r>
      <w:r>
        <w:instrText xml:space="preserve"> PAGEREF _Toc67990088 \h </w:instrText>
      </w:r>
      <w:r>
        <w:fldChar w:fldCharType="separate"/>
      </w:r>
      <w:r>
        <w:t>122</w:t>
      </w:r>
      <w:r>
        <w:fldChar w:fldCharType="end"/>
      </w:r>
    </w:p>
    <w:p w14:paraId="1BCCE1AF" w14:textId="1D881490" w:rsidR="002B01AF" w:rsidRPr="009D37BB" w:rsidRDefault="002B01AF">
      <w:pPr>
        <w:pStyle w:val="TOC4"/>
        <w:rPr>
          <w:rFonts w:ascii="Calibri" w:hAnsi="Calibri"/>
          <w:sz w:val="22"/>
          <w:szCs w:val="22"/>
          <w:lang w:eastAsia="en-GB"/>
        </w:rPr>
      </w:pPr>
      <w:r>
        <w:rPr>
          <w:lang w:eastAsia="zh-CN"/>
        </w:rPr>
        <w:t>5</w:t>
      </w:r>
      <w:r>
        <w:t>.3.20.4</w:t>
      </w:r>
      <w:r w:rsidRPr="009D37BB">
        <w:rPr>
          <w:rFonts w:ascii="Calibri" w:hAnsi="Calibri"/>
          <w:sz w:val="22"/>
          <w:szCs w:val="22"/>
          <w:lang w:eastAsia="en-GB"/>
        </w:rPr>
        <w:tab/>
      </w:r>
      <w:r>
        <w:t>Notifications</w:t>
      </w:r>
      <w:r>
        <w:tab/>
      </w:r>
      <w:r>
        <w:fldChar w:fldCharType="begin" w:fldLock="1"/>
      </w:r>
      <w:r>
        <w:instrText xml:space="preserve"> PAGEREF _Toc67990089 \h </w:instrText>
      </w:r>
      <w:r>
        <w:fldChar w:fldCharType="separate"/>
      </w:r>
      <w:r>
        <w:t>122</w:t>
      </w:r>
      <w:r>
        <w:fldChar w:fldCharType="end"/>
      </w:r>
    </w:p>
    <w:p w14:paraId="1DFABAB0" w14:textId="576C1B7F" w:rsidR="002B01AF" w:rsidRPr="009D37BB" w:rsidRDefault="002B01AF">
      <w:pPr>
        <w:pStyle w:val="TOC3"/>
        <w:rPr>
          <w:rFonts w:ascii="Calibri" w:hAnsi="Calibri"/>
          <w:sz w:val="22"/>
          <w:szCs w:val="22"/>
          <w:lang w:eastAsia="en-GB"/>
        </w:rPr>
      </w:pPr>
      <w:r>
        <w:rPr>
          <w:lang w:eastAsia="zh-CN"/>
        </w:rPr>
        <w:t>5.3.21</w:t>
      </w:r>
      <w:r w:rsidRPr="009D37BB">
        <w:rPr>
          <w:rFonts w:ascii="Calibri" w:hAnsi="Calibri"/>
          <w:sz w:val="22"/>
          <w:szCs w:val="22"/>
          <w:lang w:eastAsia="en-GB"/>
        </w:rPr>
        <w:tab/>
      </w:r>
      <w:r w:rsidRPr="00EC2E29">
        <w:rPr>
          <w:rFonts w:ascii="Courier New" w:hAnsi="Courier New"/>
          <w:lang w:eastAsia="zh-CN"/>
        </w:rPr>
        <w:t>EP_N4</w:t>
      </w:r>
      <w:r>
        <w:tab/>
      </w:r>
      <w:r>
        <w:fldChar w:fldCharType="begin" w:fldLock="1"/>
      </w:r>
      <w:r>
        <w:instrText xml:space="preserve"> PAGEREF _Toc67990090 \h </w:instrText>
      </w:r>
      <w:r>
        <w:fldChar w:fldCharType="separate"/>
      </w:r>
      <w:r>
        <w:t>122</w:t>
      </w:r>
      <w:r>
        <w:fldChar w:fldCharType="end"/>
      </w:r>
    </w:p>
    <w:p w14:paraId="36D8A9AF" w14:textId="53608532" w:rsidR="002B01AF" w:rsidRPr="009D37BB" w:rsidRDefault="002B01AF">
      <w:pPr>
        <w:pStyle w:val="TOC4"/>
        <w:rPr>
          <w:rFonts w:ascii="Calibri" w:hAnsi="Calibri"/>
          <w:sz w:val="22"/>
          <w:szCs w:val="22"/>
          <w:lang w:eastAsia="en-GB"/>
        </w:rPr>
      </w:pPr>
      <w:r>
        <w:rPr>
          <w:lang w:eastAsia="zh-CN"/>
        </w:rPr>
        <w:t>5.3.21</w:t>
      </w:r>
      <w:r>
        <w:t>.1</w:t>
      </w:r>
      <w:r w:rsidRPr="009D37BB">
        <w:rPr>
          <w:rFonts w:ascii="Calibri" w:hAnsi="Calibri"/>
          <w:sz w:val="22"/>
          <w:szCs w:val="22"/>
          <w:lang w:eastAsia="en-GB"/>
        </w:rPr>
        <w:tab/>
      </w:r>
      <w:r>
        <w:t>Definition</w:t>
      </w:r>
      <w:r>
        <w:tab/>
      </w:r>
      <w:r>
        <w:fldChar w:fldCharType="begin" w:fldLock="1"/>
      </w:r>
      <w:r>
        <w:instrText xml:space="preserve"> PAGEREF _Toc67990091 \h </w:instrText>
      </w:r>
      <w:r>
        <w:fldChar w:fldCharType="separate"/>
      </w:r>
      <w:r>
        <w:t>122</w:t>
      </w:r>
      <w:r>
        <w:fldChar w:fldCharType="end"/>
      </w:r>
    </w:p>
    <w:p w14:paraId="30F27DCF" w14:textId="736F18C3" w:rsidR="002B01AF" w:rsidRPr="009D37BB" w:rsidRDefault="002B01AF">
      <w:pPr>
        <w:pStyle w:val="TOC4"/>
        <w:rPr>
          <w:rFonts w:ascii="Calibri" w:hAnsi="Calibri"/>
          <w:sz w:val="22"/>
          <w:szCs w:val="22"/>
          <w:lang w:eastAsia="en-GB"/>
        </w:rPr>
      </w:pPr>
      <w:r>
        <w:rPr>
          <w:lang w:eastAsia="zh-CN"/>
        </w:rPr>
        <w:t>5.3.21</w:t>
      </w:r>
      <w:r>
        <w:t>.2</w:t>
      </w:r>
      <w:r w:rsidRPr="009D37BB">
        <w:rPr>
          <w:rFonts w:ascii="Calibri" w:hAnsi="Calibri"/>
          <w:sz w:val="22"/>
          <w:szCs w:val="22"/>
          <w:lang w:eastAsia="en-GB"/>
        </w:rPr>
        <w:tab/>
      </w:r>
      <w:r>
        <w:t>Attributes</w:t>
      </w:r>
      <w:r>
        <w:tab/>
      </w:r>
      <w:r>
        <w:fldChar w:fldCharType="begin" w:fldLock="1"/>
      </w:r>
      <w:r>
        <w:instrText xml:space="preserve"> PAGEREF _Toc67990092 \h </w:instrText>
      </w:r>
      <w:r>
        <w:fldChar w:fldCharType="separate"/>
      </w:r>
      <w:r>
        <w:t>122</w:t>
      </w:r>
      <w:r>
        <w:fldChar w:fldCharType="end"/>
      </w:r>
    </w:p>
    <w:p w14:paraId="61D142DE" w14:textId="390909E2" w:rsidR="002B01AF" w:rsidRPr="009D37BB" w:rsidRDefault="002B01AF">
      <w:pPr>
        <w:pStyle w:val="TOC4"/>
        <w:rPr>
          <w:rFonts w:ascii="Calibri" w:hAnsi="Calibri"/>
          <w:sz w:val="22"/>
          <w:szCs w:val="22"/>
          <w:lang w:eastAsia="en-GB"/>
        </w:rPr>
      </w:pPr>
      <w:r>
        <w:rPr>
          <w:lang w:eastAsia="zh-CN"/>
        </w:rPr>
        <w:t>5</w:t>
      </w:r>
      <w:r>
        <w:t>.3.21.3</w:t>
      </w:r>
      <w:r w:rsidRPr="009D37BB">
        <w:rPr>
          <w:rFonts w:ascii="Calibri" w:hAnsi="Calibri"/>
          <w:sz w:val="22"/>
          <w:szCs w:val="22"/>
          <w:lang w:eastAsia="en-GB"/>
        </w:rPr>
        <w:tab/>
      </w:r>
      <w:r>
        <w:t>Attribute constraints</w:t>
      </w:r>
      <w:r>
        <w:tab/>
      </w:r>
      <w:r>
        <w:fldChar w:fldCharType="begin" w:fldLock="1"/>
      </w:r>
      <w:r>
        <w:instrText xml:space="preserve"> PAGEREF _Toc67990093 \h </w:instrText>
      </w:r>
      <w:r>
        <w:fldChar w:fldCharType="separate"/>
      </w:r>
      <w:r>
        <w:t>122</w:t>
      </w:r>
      <w:r>
        <w:fldChar w:fldCharType="end"/>
      </w:r>
    </w:p>
    <w:p w14:paraId="33FF223B" w14:textId="2A936491" w:rsidR="002B01AF" w:rsidRPr="009D37BB" w:rsidRDefault="002B01AF">
      <w:pPr>
        <w:pStyle w:val="TOC4"/>
        <w:rPr>
          <w:rFonts w:ascii="Calibri" w:hAnsi="Calibri"/>
          <w:sz w:val="22"/>
          <w:szCs w:val="22"/>
          <w:lang w:eastAsia="en-GB"/>
        </w:rPr>
      </w:pPr>
      <w:r>
        <w:rPr>
          <w:lang w:eastAsia="zh-CN"/>
        </w:rPr>
        <w:t>5</w:t>
      </w:r>
      <w:r>
        <w:t>.3.21.4</w:t>
      </w:r>
      <w:r w:rsidRPr="009D37BB">
        <w:rPr>
          <w:rFonts w:ascii="Calibri" w:hAnsi="Calibri"/>
          <w:sz w:val="22"/>
          <w:szCs w:val="22"/>
          <w:lang w:eastAsia="en-GB"/>
        </w:rPr>
        <w:tab/>
      </w:r>
      <w:r>
        <w:t>Notifications</w:t>
      </w:r>
      <w:r>
        <w:tab/>
      </w:r>
      <w:r>
        <w:fldChar w:fldCharType="begin" w:fldLock="1"/>
      </w:r>
      <w:r>
        <w:instrText xml:space="preserve"> PAGEREF _Toc67990094 \h </w:instrText>
      </w:r>
      <w:r>
        <w:fldChar w:fldCharType="separate"/>
      </w:r>
      <w:r>
        <w:t>122</w:t>
      </w:r>
      <w:r>
        <w:fldChar w:fldCharType="end"/>
      </w:r>
    </w:p>
    <w:p w14:paraId="5DD0F445" w14:textId="7FB80ADE" w:rsidR="002B01AF" w:rsidRPr="009D37BB" w:rsidRDefault="002B01AF">
      <w:pPr>
        <w:pStyle w:val="TOC3"/>
        <w:rPr>
          <w:rFonts w:ascii="Calibri" w:hAnsi="Calibri"/>
          <w:sz w:val="22"/>
          <w:szCs w:val="22"/>
          <w:lang w:eastAsia="en-GB"/>
        </w:rPr>
      </w:pPr>
      <w:r>
        <w:rPr>
          <w:lang w:eastAsia="zh-CN"/>
        </w:rPr>
        <w:t>5.3.22</w:t>
      </w:r>
      <w:r w:rsidRPr="009D37BB">
        <w:rPr>
          <w:rFonts w:ascii="Calibri" w:hAnsi="Calibri"/>
          <w:sz w:val="22"/>
          <w:szCs w:val="22"/>
          <w:lang w:eastAsia="en-GB"/>
        </w:rPr>
        <w:tab/>
      </w:r>
      <w:r w:rsidRPr="00EC2E29">
        <w:rPr>
          <w:rFonts w:ascii="Courier New" w:hAnsi="Courier New"/>
          <w:lang w:eastAsia="zh-CN"/>
        </w:rPr>
        <w:t>EP_N5</w:t>
      </w:r>
      <w:r>
        <w:tab/>
      </w:r>
      <w:r>
        <w:fldChar w:fldCharType="begin" w:fldLock="1"/>
      </w:r>
      <w:r>
        <w:instrText xml:space="preserve"> PAGEREF _Toc67990095 \h </w:instrText>
      </w:r>
      <w:r>
        <w:fldChar w:fldCharType="separate"/>
      </w:r>
      <w:r>
        <w:t>123</w:t>
      </w:r>
      <w:r>
        <w:fldChar w:fldCharType="end"/>
      </w:r>
    </w:p>
    <w:p w14:paraId="3437D5CE" w14:textId="1C9AE811" w:rsidR="002B01AF" w:rsidRPr="009D37BB" w:rsidRDefault="002B01AF">
      <w:pPr>
        <w:pStyle w:val="TOC4"/>
        <w:rPr>
          <w:rFonts w:ascii="Calibri" w:hAnsi="Calibri"/>
          <w:sz w:val="22"/>
          <w:szCs w:val="22"/>
          <w:lang w:eastAsia="en-GB"/>
        </w:rPr>
      </w:pPr>
      <w:r>
        <w:rPr>
          <w:lang w:eastAsia="zh-CN"/>
        </w:rPr>
        <w:t>5.3.22</w:t>
      </w:r>
      <w:r>
        <w:t>.1</w:t>
      </w:r>
      <w:r w:rsidRPr="009D37BB">
        <w:rPr>
          <w:rFonts w:ascii="Calibri" w:hAnsi="Calibri"/>
          <w:sz w:val="22"/>
          <w:szCs w:val="22"/>
          <w:lang w:eastAsia="en-GB"/>
        </w:rPr>
        <w:tab/>
      </w:r>
      <w:r>
        <w:t>Definition</w:t>
      </w:r>
      <w:r>
        <w:tab/>
      </w:r>
      <w:r>
        <w:fldChar w:fldCharType="begin" w:fldLock="1"/>
      </w:r>
      <w:r>
        <w:instrText xml:space="preserve"> PAGEREF _Toc67990096 \h </w:instrText>
      </w:r>
      <w:r>
        <w:fldChar w:fldCharType="separate"/>
      </w:r>
      <w:r>
        <w:t>123</w:t>
      </w:r>
      <w:r>
        <w:fldChar w:fldCharType="end"/>
      </w:r>
    </w:p>
    <w:p w14:paraId="5D121866" w14:textId="2279ADE7" w:rsidR="002B01AF" w:rsidRPr="009D37BB" w:rsidRDefault="002B01AF">
      <w:pPr>
        <w:pStyle w:val="TOC4"/>
        <w:rPr>
          <w:rFonts w:ascii="Calibri" w:hAnsi="Calibri"/>
          <w:sz w:val="22"/>
          <w:szCs w:val="22"/>
          <w:lang w:eastAsia="en-GB"/>
        </w:rPr>
      </w:pPr>
      <w:r>
        <w:rPr>
          <w:lang w:eastAsia="zh-CN"/>
        </w:rPr>
        <w:t>5.3.22</w:t>
      </w:r>
      <w:r>
        <w:t>.2</w:t>
      </w:r>
      <w:r w:rsidRPr="009D37BB">
        <w:rPr>
          <w:rFonts w:ascii="Calibri" w:hAnsi="Calibri"/>
          <w:sz w:val="22"/>
          <w:szCs w:val="22"/>
          <w:lang w:eastAsia="en-GB"/>
        </w:rPr>
        <w:tab/>
      </w:r>
      <w:r>
        <w:t>Attributes</w:t>
      </w:r>
      <w:r>
        <w:tab/>
      </w:r>
      <w:r>
        <w:fldChar w:fldCharType="begin" w:fldLock="1"/>
      </w:r>
      <w:r>
        <w:instrText xml:space="preserve"> PAGEREF _Toc67990097 \h </w:instrText>
      </w:r>
      <w:r>
        <w:fldChar w:fldCharType="separate"/>
      </w:r>
      <w:r>
        <w:t>123</w:t>
      </w:r>
      <w:r>
        <w:fldChar w:fldCharType="end"/>
      </w:r>
    </w:p>
    <w:p w14:paraId="1A3EF5B8" w14:textId="2AB1148A" w:rsidR="002B01AF" w:rsidRPr="009D37BB" w:rsidRDefault="002B01AF">
      <w:pPr>
        <w:pStyle w:val="TOC4"/>
        <w:rPr>
          <w:rFonts w:ascii="Calibri" w:hAnsi="Calibri"/>
          <w:sz w:val="22"/>
          <w:szCs w:val="22"/>
          <w:lang w:eastAsia="en-GB"/>
        </w:rPr>
      </w:pPr>
      <w:r>
        <w:rPr>
          <w:lang w:eastAsia="zh-CN"/>
        </w:rPr>
        <w:t>5</w:t>
      </w:r>
      <w:r>
        <w:t>.3.22.3</w:t>
      </w:r>
      <w:r w:rsidRPr="009D37BB">
        <w:rPr>
          <w:rFonts w:ascii="Calibri" w:hAnsi="Calibri"/>
          <w:sz w:val="22"/>
          <w:szCs w:val="22"/>
          <w:lang w:eastAsia="en-GB"/>
        </w:rPr>
        <w:tab/>
      </w:r>
      <w:r>
        <w:t>Attribute constraints</w:t>
      </w:r>
      <w:r>
        <w:tab/>
      </w:r>
      <w:r>
        <w:fldChar w:fldCharType="begin" w:fldLock="1"/>
      </w:r>
      <w:r>
        <w:instrText xml:space="preserve"> PAGEREF _Toc67990098 \h </w:instrText>
      </w:r>
      <w:r>
        <w:fldChar w:fldCharType="separate"/>
      </w:r>
      <w:r>
        <w:t>123</w:t>
      </w:r>
      <w:r>
        <w:fldChar w:fldCharType="end"/>
      </w:r>
    </w:p>
    <w:p w14:paraId="7C656690" w14:textId="3297061E" w:rsidR="002B01AF" w:rsidRPr="009D37BB" w:rsidRDefault="002B01AF">
      <w:pPr>
        <w:pStyle w:val="TOC4"/>
        <w:rPr>
          <w:rFonts w:ascii="Calibri" w:hAnsi="Calibri"/>
          <w:sz w:val="22"/>
          <w:szCs w:val="22"/>
          <w:lang w:eastAsia="en-GB"/>
        </w:rPr>
      </w:pPr>
      <w:r>
        <w:rPr>
          <w:lang w:eastAsia="zh-CN"/>
        </w:rPr>
        <w:t>5</w:t>
      </w:r>
      <w:r>
        <w:t>.3.22.4</w:t>
      </w:r>
      <w:r w:rsidRPr="009D37BB">
        <w:rPr>
          <w:rFonts w:ascii="Calibri" w:hAnsi="Calibri"/>
          <w:sz w:val="22"/>
          <w:szCs w:val="22"/>
          <w:lang w:eastAsia="en-GB"/>
        </w:rPr>
        <w:tab/>
      </w:r>
      <w:r>
        <w:t>Notifications</w:t>
      </w:r>
      <w:r>
        <w:tab/>
      </w:r>
      <w:r>
        <w:fldChar w:fldCharType="begin" w:fldLock="1"/>
      </w:r>
      <w:r>
        <w:instrText xml:space="preserve"> PAGEREF _Toc67990099 \h </w:instrText>
      </w:r>
      <w:r>
        <w:fldChar w:fldCharType="separate"/>
      </w:r>
      <w:r>
        <w:t>123</w:t>
      </w:r>
      <w:r>
        <w:fldChar w:fldCharType="end"/>
      </w:r>
    </w:p>
    <w:p w14:paraId="591C9088" w14:textId="42638FF9" w:rsidR="002B01AF" w:rsidRPr="009D37BB" w:rsidRDefault="002B01AF">
      <w:pPr>
        <w:pStyle w:val="TOC3"/>
        <w:rPr>
          <w:rFonts w:ascii="Calibri" w:hAnsi="Calibri"/>
          <w:sz w:val="22"/>
          <w:szCs w:val="22"/>
          <w:lang w:eastAsia="en-GB"/>
        </w:rPr>
      </w:pPr>
      <w:r>
        <w:rPr>
          <w:lang w:eastAsia="zh-CN"/>
        </w:rPr>
        <w:t>5.3.23</w:t>
      </w:r>
      <w:r w:rsidRPr="009D37BB">
        <w:rPr>
          <w:rFonts w:ascii="Calibri" w:hAnsi="Calibri"/>
          <w:sz w:val="22"/>
          <w:szCs w:val="22"/>
          <w:lang w:eastAsia="en-GB"/>
        </w:rPr>
        <w:tab/>
      </w:r>
      <w:r w:rsidRPr="00EC2E29">
        <w:rPr>
          <w:rFonts w:ascii="Courier New" w:hAnsi="Courier New"/>
          <w:lang w:eastAsia="zh-CN"/>
        </w:rPr>
        <w:t>EP_N6</w:t>
      </w:r>
      <w:r>
        <w:tab/>
      </w:r>
      <w:r>
        <w:fldChar w:fldCharType="begin" w:fldLock="1"/>
      </w:r>
      <w:r>
        <w:instrText xml:space="preserve"> PAGEREF _Toc67990100 \h </w:instrText>
      </w:r>
      <w:r>
        <w:fldChar w:fldCharType="separate"/>
      </w:r>
      <w:r>
        <w:t>123</w:t>
      </w:r>
      <w:r>
        <w:fldChar w:fldCharType="end"/>
      </w:r>
    </w:p>
    <w:p w14:paraId="37E192BD" w14:textId="2B0EFB04" w:rsidR="002B01AF" w:rsidRPr="009D37BB" w:rsidRDefault="002B01AF">
      <w:pPr>
        <w:pStyle w:val="TOC4"/>
        <w:rPr>
          <w:rFonts w:ascii="Calibri" w:hAnsi="Calibri"/>
          <w:sz w:val="22"/>
          <w:szCs w:val="22"/>
          <w:lang w:eastAsia="en-GB"/>
        </w:rPr>
      </w:pPr>
      <w:r>
        <w:rPr>
          <w:lang w:eastAsia="zh-CN"/>
        </w:rPr>
        <w:t>5.3.23</w:t>
      </w:r>
      <w:r>
        <w:t>.1</w:t>
      </w:r>
      <w:r w:rsidRPr="009D37BB">
        <w:rPr>
          <w:rFonts w:ascii="Calibri" w:hAnsi="Calibri"/>
          <w:sz w:val="22"/>
          <w:szCs w:val="22"/>
          <w:lang w:eastAsia="en-GB"/>
        </w:rPr>
        <w:tab/>
      </w:r>
      <w:r>
        <w:t>Definition</w:t>
      </w:r>
      <w:r>
        <w:tab/>
      </w:r>
      <w:r>
        <w:fldChar w:fldCharType="begin" w:fldLock="1"/>
      </w:r>
      <w:r>
        <w:instrText xml:space="preserve"> PAGEREF _Toc67990101 \h </w:instrText>
      </w:r>
      <w:r>
        <w:fldChar w:fldCharType="separate"/>
      </w:r>
      <w:r>
        <w:t>123</w:t>
      </w:r>
      <w:r>
        <w:fldChar w:fldCharType="end"/>
      </w:r>
    </w:p>
    <w:p w14:paraId="63C734A0" w14:textId="5C8A1C76" w:rsidR="002B01AF" w:rsidRPr="009D37BB" w:rsidRDefault="002B01AF">
      <w:pPr>
        <w:pStyle w:val="TOC4"/>
        <w:rPr>
          <w:rFonts w:ascii="Calibri" w:hAnsi="Calibri"/>
          <w:sz w:val="22"/>
          <w:szCs w:val="22"/>
          <w:lang w:eastAsia="en-GB"/>
        </w:rPr>
      </w:pPr>
      <w:r>
        <w:rPr>
          <w:lang w:eastAsia="zh-CN"/>
        </w:rPr>
        <w:t>5.3.23</w:t>
      </w:r>
      <w:r>
        <w:t>.2</w:t>
      </w:r>
      <w:r w:rsidRPr="009D37BB">
        <w:rPr>
          <w:rFonts w:ascii="Calibri" w:hAnsi="Calibri"/>
          <w:sz w:val="22"/>
          <w:szCs w:val="22"/>
          <w:lang w:eastAsia="en-GB"/>
        </w:rPr>
        <w:tab/>
      </w:r>
      <w:r>
        <w:t>Attributes</w:t>
      </w:r>
      <w:r>
        <w:tab/>
      </w:r>
      <w:r>
        <w:fldChar w:fldCharType="begin" w:fldLock="1"/>
      </w:r>
      <w:r>
        <w:instrText xml:space="preserve"> PAGEREF _Toc67990102 \h </w:instrText>
      </w:r>
      <w:r>
        <w:fldChar w:fldCharType="separate"/>
      </w:r>
      <w:r>
        <w:t>123</w:t>
      </w:r>
      <w:r>
        <w:fldChar w:fldCharType="end"/>
      </w:r>
    </w:p>
    <w:p w14:paraId="6C3AC167" w14:textId="3ACA0C6C" w:rsidR="002B01AF" w:rsidRPr="009D37BB" w:rsidRDefault="002B01AF">
      <w:pPr>
        <w:pStyle w:val="TOC4"/>
        <w:rPr>
          <w:rFonts w:ascii="Calibri" w:hAnsi="Calibri"/>
          <w:sz w:val="22"/>
          <w:szCs w:val="22"/>
          <w:lang w:eastAsia="en-GB"/>
        </w:rPr>
      </w:pPr>
      <w:r>
        <w:rPr>
          <w:lang w:eastAsia="zh-CN"/>
        </w:rPr>
        <w:t>5</w:t>
      </w:r>
      <w:r>
        <w:t>.3.23.3</w:t>
      </w:r>
      <w:r w:rsidRPr="009D37BB">
        <w:rPr>
          <w:rFonts w:ascii="Calibri" w:hAnsi="Calibri"/>
          <w:sz w:val="22"/>
          <w:szCs w:val="22"/>
          <w:lang w:eastAsia="en-GB"/>
        </w:rPr>
        <w:tab/>
      </w:r>
      <w:r>
        <w:t>Attribute constraints</w:t>
      </w:r>
      <w:r>
        <w:tab/>
      </w:r>
      <w:r>
        <w:fldChar w:fldCharType="begin" w:fldLock="1"/>
      </w:r>
      <w:r>
        <w:instrText xml:space="preserve"> PAGEREF _Toc67990103 \h </w:instrText>
      </w:r>
      <w:r>
        <w:fldChar w:fldCharType="separate"/>
      </w:r>
      <w:r>
        <w:t>123</w:t>
      </w:r>
      <w:r>
        <w:fldChar w:fldCharType="end"/>
      </w:r>
    </w:p>
    <w:p w14:paraId="251A801C" w14:textId="63EA68FF" w:rsidR="002B01AF" w:rsidRPr="009D37BB" w:rsidRDefault="002B01AF">
      <w:pPr>
        <w:pStyle w:val="TOC4"/>
        <w:rPr>
          <w:rFonts w:ascii="Calibri" w:hAnsi="Calibri"/>
          <w:sz w:val="22"/>
          <w:szCs w:val="22"/>
          <w:lang w:eastAsia="en-GB"/>
        </w:rPr>
      </w:pPr>
      <w:r>
        <w:rPr>
          <w:lang w:eastAsia="zh-CN"/>
        </w:rPr>
        <w:t>5</w:t>
      </w:r>
      <w:r>
        <w:t>.3.23.4</w:t>
      </w:r>
      <w:r w:rsidRPr="009D37BB">
        <w:rPr>
          <w:rFonts w:ascii="Calibri" w:hAnsi="Calibri"/>
          <w:sz w:val="22"/>
          <w:szCs w:val="22"/>
          <w:lang w:eastAsia="en-GB"/>
        </w:rPr>
        <w:tab/>
      </w:r>
      <w:r>
        <w:t>Notifications</w:t>
      </w:r>
      <w:r>
        <w:tab/>
      </w:r>
      <w:r>
        <w:fldChar w:fldCharType="begin" w:fldLock="1"/>
      </w:r>
      <w:r>
        <w:instrText xml:space="preserve"> PAGEREF _Toc67990104 \h </w:instrText>
      </w:r>
      <w:r>
        <w:fldChar w:fldCharType="separate"/>
      </w:r>
      <w:r>
        <w:t>123</w:t>
      </w:r>
      <w:r>
        <w:fldChar w:fldCharType="end"/>
      </w:r>
    </w:p>
    <w:p w14:paraId="04B17709" w14:textId="53945698" w:rsidR="002B01AF" w:rsidRPr="009D37BB" w:rsidRDefault="002B01AF">
      <w:pPr>
        <w:pStyle w:val="TOC3"/>
        <w:rPr>
          <w:rFonts w:ascii="Calibri" w:hAnsi="Calibri"/>
          <w:sz w:val="22"/>
          <w:szCs w:val="22"/>
          <w:lang w:eastAsia="en-GB"/>
        </w:rPr>
      </w:pPr>
      <w:r>
        <w:rPr>
          <w:lang w:eastAsia="zh-CN"/>
        </w:rPr>
        <w:t>5.3.24</w:t>
      </w:r>
      <w:r w:rsidRPr="009D37BB">
        <w:rPr>
          <w:rFonts w:ascii="Calibri" w:hAnsi="Calibri"/>
          <w:sz w:val="22"/>
          <w:szCs w:val="22"/>
          <w:lang w:eastAsia="en-GB"/>
        </w:rPr>
        <w:tab/>
      </w:r>
      <w:r w:rsidRPr="00EC2E29">
        <w:rPr>
          <w:rFonts w:ascii="Courier New" w:hAnsi="Courier New"/>
          <w:lang w:eastAsia="zh-CN"/>
        </w:rPr>
        <w:t>EP_N7</w:t>
      </w:r>
      <w:r>
        <w:tab/>
      </w:r>
      <w:r>
        <w:fldChar w:fldCharType="begin" w:fldLock="1"/>
      </w:r>
      <w:r>
        <w:instrText xml:space="preserve"> PAGEREF _Toc67990105 \h </w:instrText>
      </w:r>
      <w:r>
        <w:fldChar w:fldCharType="separate"/>
      </w:r>
      <w:r>
        <w:t>123</w:t>
      </w:r>
      <w:r>
        <w:fldChar w:fldCharType="end"/>
      </w:r>
    </w:p>
    <w:p w14:paraId="273044FA" w14:textId="3CE5D55F" w:rsidR="002B01AF" w:rsidRPr="009D37BB" w:rsidRDefault="002B01AF">
      <w:pPr>
        <w:pStyle w:val="TOC4"/>
        <w:rPr>
          <w:rFonts w:ascii="Calibri" w:hAnsi="Calibri"/>
          <w:sz w:val="22"/>
          <w:szCs w:val="22"/>
          <w:lang w:eastAsia="en-GB"/>
        </w:rPr>
      </w:pPr>
      <w:r>
        <w:rPr>
          <w:lang w:eastAsia="zh-CN"/>
        </w:rPr>
        <w:t>5.3.24.</w:t>
      </w:r>
      <w:r>
        <w:t>1</w:t>
      </w:r>
      <w:r w:rsidRPr="009D37BB">
        <w:rPr>
          <w:rFonts w:ascii="Calibri" w:hAnsi="Calibri"/>
          <w:sz w:val="22"/>
          <w:szCs w:val="22"/>
          <w:lang w:eastAsia="en-GB"/>
        </w:rPr>
        <w:tab/>
      </w:r>
      <w:r>
        <w:t>Definition</w:t>
      </w:r>
      <w:r>
        <w:tab/>
      </w:r>
      <w:r>
        <w:fldChar w:fldCharType="begin" w:fldLock="1"/>
      </w:r>
      <w:r>
        <w:instrText xml:space="preserve"> PAGEREF _Toc67990106 \h </w:instrText>
      </w:r>
      <w:r>
        <w:fldChar w:fldCharType="separate"/>
      </w:r>
      <w:r>
        <w:t>123</w:t>
      </w:r>
      <w:r>
        <w:fldChar w:fldCharType="end"/>
      </w:r>
    </w:p>
    <w:p w14:paraId="01D2E0D9" w14:textId="411153F6" w:rsidR="002B01AF" w:rsidRPr="009D37BB" w:rsidRDefault="002B01AF">
      <w:pPr>
        <w:pStyle w:val="TOC4"/>
        <w:rPr>
          <w:rFonts w:ascii="Calibri" w:hAnsi="Calibri"/>
          <w:sz w:val="22"/>
          <w:szCs w:val="22"/>
          <w:lang w:eastAsia="en-GB"/>
        </w:rPr>
      </w:pPr>
      <w:r>
        <w:rPr>
          <w:lang w:eastAsia="zh-CN"/>
        </w:rPr>
        <w:t>5.3.24</w:t>
      </w:r>
      <w:r>
        <w:t>.2</w:t>
      </w:r>
      <w:r w:rsidRPr="009D37BB">
        <w:rPr>
          <w:rFonts w:ascii="Calibri" w:hAnsi="Calibri"/>
          <w:sz w:val="22"/>
          <w:szCs w:val="22"/>
          <w:lang w:eastAsia="en-GB"/>
        </w:rPr>
        <w:tab/>
      </w:r>
      <w:r>
        <w:t>Attributes</w:t>
      </w:r>
      <w:r>
        <w:tab/>
      </w:r>
      <w:r>
        <w:fldChar w:fldCharType="begin" w:fldLock="1"/>
      </w:r>
      <w:r>
        <w:instrText xml:space="preserve"> PAGEREF _Toc67990107 \h </w:instrText>
      </w:r>
      <w:r>
        <w:fldChar w:fldCharType="separate"/>
      </w:r>
      <w:r>
        <w:t>123</w:t>
      </w:r>
      <w:r>
        <w:fldChar w:fldCharType="end"/>
      </w:r>
    </w:p>
    <w:p w14:paraId="120896E3" w14:textId="1056258B" w:rsidR="002B01AF" w:rsidRPr="009D37BB" w:rsidRDefault="002B01AF">
      <w:pPr>
        <w:pStyle w:val="TOC4"/>
        <w:rPr>
          <w:rFonts w:ascii="Calibri" w:hAnsi="Calibri"/>
          <w:sz w:val="22"/>
          <w:szCs w:val="22"/>
          <w:lang w:eastAsia="en-GB"/>
        </w:rPr>
      </w:pPr>
      <w:r>
        <w:rPr>
          <w:lang w:eastAsia="zh-CN"/>
        </w:rPr>
        <w:t>5</w:t>
      </w:r>
      <w:r>
        <w:t>.3.24.3</w:t>
      </w:r>
      <w:r w:rsidRPr="009D37BB">
        <w:rPr>
          <w:rFonts w:ascii="Calibri" w:hAnsi="Calibri"/>
          <w:sz w:val="22"/>
          <w:szCs w:val="22"/>
          <w:lang w:eastAsia="en-GB"/>
        </w:rPr>
        <w:tab/>
      </w:r>
      <w:r>
        <w:t>Attribute constraints</w:t>
      </w:r>
      <w:r>
        <w:tab/>
      </w:r>
      <w:r>
        <w:fldChar w:fldCharType="begin" w:fldLock="1"/>
      </w:r>
      <w:r>
        <w:instrText xml:space="preserve"> PAGEREF _Toc67990108 \h </w:instrText>
      </w:r>
      <w:r>
        <w:fldChar w:fldCharType="separate"/>
      </w:r>
      <w:r>
        <w:t>124</w:t>
      </w:r>
      <w:r>
        <w:fldChar w:fldCharType="end"/>
      </w:r>
    </w:p>
    <w:p w14:paraId="6E9142D4" w14:textId="5D3318A7" w:rsidR="002B01AF" w:rsidRPr="009D37BB" w:rsidRDefault="002B01AF">
      <w:pPr>
        <w:pStyle w:val="TOC4"/>
        <w:rPr>
          <w:rFonts w:ascii="Calibri" w:hAnsi="Calibri"/>
          <w:sz w:val="22"/>
          <w:szCs w:val="22"/>
          <w:lang w:eastAsia="en-GB"/>
        </w:rPr>
      </w:pPr>
      <w:r>
        <w:rPr>
          <w:lang w:eastAsia="zh-CN"/>
        </w:rPr>
        <w:t>5</w:t>
      </w:r>
      <w:r>
        <w:t>.3.24.4</w:t>
      </w:r>
      <w:r w:rsidRPr="009D37BB">
        <w:rPr>
          <w:rFonts w:ascii="Calibri" w:hAnsi="Calibri"/>
          <w:sz w:val="22"/>
          <w:szCs w:val="22"/>
          <w:lang w:eastAsia="en-GB"/>
        </w:rPr>
        <w:tab/>
      </w:r>
      <w:r>
        <w:t>Notifications</w:t>
      </w:r>
      <w:r>
        <w:tab/>
      </w:r>
      <w:r>
        <w:fldChar w:fldCharType="begin" w:fldLock="1"/>
      </w:r>
      <w:r>
        <w:instrText xml:space="preserve"> PAGEREF _Toc67990109 \h </w:instrText>
      </w:r>
      <w:r>
        <w:fldChar w:fldCharType="separate"/>
      </w:r>
      <w:r>
        <w:t>124</w:t>
      </w:r>
      <w:r>
        <w:fldChar w:fldCharType="end"/>
      </w:r>
    </w:p>
    <w:p w14:paraId="55BDB0FB" w14:textId="63C59403" w:rsidR="002B01AF" w:rsidRPr="009D37BB" w:rsidRDefault="002B01AF">
      <w:pPr>
        <w:pStyle w:val="TOC3"/>
        <w:rPr>
          <w:rFonts w:ascii="Calibri" w:hAnsi="Calibri"/>
          <w:sz w:val="22"/>
          <w:szCs w:val="22"/>
          <w:lang w:eastAsia="en-GB"/>
        </w:rPr>
      </w:pPr>
      <w:r>
        <w:rPr>
          <w:lang w:eastAsia="zh-CN"/>
        </w:rPr>
        <w:t>5.3.25</w:t>
      </w:r>
      <w:r w:rsidRPr="009D37BB">
        <w:rPr>
          <w:rFonts w:ascii="Calibri" w:hAnsi="Calibri"/>
          <w:sz w:val="22"/>
          <w:szCs w:val="22"/>
          <w:lang w:eastAsia="en-GB"/>
        </w:rPr>
        <w:tab/>
      </w:r>
      <w:r w:rsidRPr="00EC2E29">
        <w:rPr>
          <w:rFonts w:ascii="Courier New" w:hAnsi="Courier New"/>
          <w:lang w:eastAsia="zh-CN"/>
        </w:rPr>
        <w:t>EP_N8</w:t>
      </w:r>
      <w:r>
        <w:tab/>
      </w:r>
      <w:r>
        <w:fldChar w:fldCharType="begin" w:fldLock="1"/>
      </w:r>
      <w:r>
        <w:instrText xml:space="preserve"> PAGEREF _Toc67990110 \h </w:instrText>
      </w:r>
      <w:r>
        <w:fldChar w:fldCharType="separate"/>
      </w:r>
      <w:r>
        <w:t>124</w:t>
      </w:r>
      <w:r>
        <w:fldChar w:fldCharType="end"/>
      </w:r>
    </w:p>
    <w:p w14:paraId="693B71A9" w14:textId="7B393405" w:rsidR="002B01AF" w:rsidRPr="009D37BB" w:rsidRDefault="002B01AF">
      <w:pPr>
        <w:pStyle w:val="TOC4"/>
        <w:rPr>
          <w:rFonts w:ascii="Calibri" w:hAnsi="Calibri"/>
          <w:sz w:val="22"/>
          <w:szCs w:val="22"/>
          <w:lang w:eastAsia="en-GB"/>
        </w:rPr>
      </w:pPr>
      <w:r>
        <w:rPr>
          <w:lang w:eastAsia="zh-CN"/>
        </w:rPr>
        <w:t>5.3.25</w:t>
      </w:r>
      <w:r>
        <w:t>.1</w:t>
      </w:r>
      <w:r w:rsidRPr="009D37BB">
        <w:rPr>
          <w:rFonts w:ascii="Calibri" w:hAnsi="Calibri"/>
          <w:sz w:val="22"/>
          <w:szCs w:val="22"/>
          <w:lang w:eastAsia="en-GB"/>
        </w:rPr>
        <w:tab/>
      </w:r>
      <w:r>
        <w:t>Definition</w:t>
      </w:r>
      <w:r>
        <w:tab/>
      </w:r>
      <w:r>
        <w:fldChar w:fldCharType="begin" w:fldLock="1"/>
      </w:r>
      <w:r>
        <w:instrText xml:space="preserve"> PAGEREF _Toc67990111 \h </w:instrText>
      </w:r>
      <w:r>
        <w:fldChar w:fldCharType="separate"/>
      </w:r>
      <w:r>
        <w:t>124</w:t>
      </w:r>
      <w:r>
        <w:fldChar w:fldCharType="end"/>
      </w:r>
    </w:p>
    <w:p w14:paraId="2884507D" w14:textId="546EE7F5" w:rsidR="002B01AF" w:rsidRPr="009D37BB" w:rsidRDefault="002B01AF">
      <w:pPr>
        <w:pStyle w:val="TOC4"/>
        <w:rPr>
          <w:rFonts w:ascii="Calibri" w:hAnsi="Calibri"/>
          <w:sz w:val="22"/>
          <w:szCs w:val="22"/>
          <w:lang w:eastAsia="en-GB"/>
        </w:rPr>
      </w:pPr>
      <w:r>
        <w:rPr>
          <w:lang w:eastAsia="zh-CN"/>
        </w:rPr>
        <w:t>5.3.25</w:t>
      </w:r>
      <w:r>
        <w:t>.2</w:t>
      </w:r>
      <w:r w:rsidRPr="009D37BB">
        <w:rPr>
          <w:rFonts w:ascii="Calibri" w:hAnsi="Calibri"/>
          <w:sz w:val="22"/>
          <w:szCs w:val="22"/>
          <w:lang w:eastAsia="en-GB"/>
        </w:rPr>
        <w:tab/>
      </w:r>
      <w:r>
        <w:t>Attributes</w:t>
      </w:r>
      <w:r>
        <w:tab/>
      </w:r>
      <w:r>
        <w:fldChar w:fldCharType="begin" w:fldLock="1"/>
      </w:r>
      <w:r>
        <w:instrText xml:space="preserve"> PAGEREF _Toc67990112 \h </w:instrText>
      </w:r>
      <w:r>
        <w:fldChar w:fldCharType="separate"/>
      </w:r>
      <w:r>
        <w:t>124</w:t>
      </w:r>
      <w:r>
        <w:fldChar w:fldCharType="end"/>
      </w:r>
    </w:p>
    <w:p w14:paraId="77109B0E" w14:textId="28ADA7D9" w:rsidR="002B01AF" w:rsidRPr="009D37BB" w:rsidRDefault="002B01AF">
      <w:pPr>
        <w:pStyle w:val="TOC4"/>
        <w:rPr>
          <w:rFonts w:ascii="Calibri" w:hAnsi="Calibri"/>
          <w:sz w:val="22"/>
          <w:szCs w:val="22"/>
          <w:lang w:eastAsia="en-GB"/>
        </w:rPr>
      </w:pPr>
      <w:r>
        <w:rPr>
          <w:lang w:eastAsia="zh-CN"/>
        </w:rPr>
        <w:t>5</w:t>
      </w:r>
      <w:r>
        <w:t>.3.25.3</w:t>
      </w:r>
      <w:r w:rsidRPr="009D37BB">
        <w:rPr>
          <w:rFonts w:ascii="Calibri" w:hAnsi="Calibri"/>
          <w:sz w:val="22"/>
          <w:szCs w:val="22"/>
          <w:lang w:eastAsia="en-GB"/>
        </w:rPr>
        <w:tab/>
      </w:r>
      <w:r>
        <w:t>Attribute constraints</w:t>
      </w:r>
      <w:r>
        <w:tab/>
      </w:r>
      <w:r>
        <w:fldChar w:fldCharType="begin" w:fldLock="1"/>
      </w:r>
      <w:r>
        <w:instrText xml:space="preserve"> PAGEREF _Toc67990113 \h </w:instrText>
      </w:r>
      <w:r>
        <w:fldChar w:fldCharType="separate"/>
      </w:r>
      <w:r>
        <w:t>124</w:t>
      </w:r>
      <w:r>
        <w:fldChar w:fldCharType="end"/>
      </w:r>
    </w:p>
    <w:p w14:paraId="53196B82" w14:textId="7C193BBD" w:rsidR="002B01AF" w:rsidRPr="009D37BB" w:rsidRDefault="002B01AF">
      <w:pPr>
        <w:pStyle w:val="TOC4"/>
        <w:rPr>
          <w:rFonts w:ascii="Calibri" w:hAnsi="Calibri"/>
          <w:sz w:val="22"/>
          <w:szCs w:val="22"/>
          <w:lang w:eastAsia="en-GB"/>
        </w:rPr>
      </w:pPr>
      <w:r>
        <w:rPr>
          <w:lang w:eastAsia="zh-CN"/>
        </w:rPr>
        <w:t>5</w:t>
      </w:r>
      <w:r>
        <w:t>.3.25.4</w:t>
      </w:r>
      <w:r w:rsidRPr="009D37BB">
        <w:rPr>
          <w:rFonts w:ascii="Calibri" w:hAnsi="Calibri"/>
          <w:sz w:val="22"/>
          <w:szCs w:val="22"/>
          <w:lang w:eastAsia="en-GB"/>
        </w:rPr>
        <w:tab/>
      </w:r>
      <w:r>
        <w:t>Notifications</w:t>
      </w:r>
      <w:r>
        <w:tab/>
      </w:r>
      <w:r>
        <w:fldChar w:fldCharType="begin" w:fldLock="1"/>
      </w:r>
      <w:r>
        <w:instrText xml:space="preserve"> PAGEREF _Toc67990114 \h </w:instrText>
      </w:r>
      <w:r>
        <w:fldChar w:fldCharType="separate"/>
      </w:r>
      <w:r>
        <w:t>124</w:t>
      </w:r>
      <w:r>
        <w:fldChar w:fldCharType="end"/>
      </w:r>
    </w:p>
    <w:p w14:paraId="113E4B26" w14:textId="5A529934" w:rsidR="002B01AF" w:rsidRPr="009D37BB" w:rsidRDefault="002B01AF">
      <w:pPr>
        <w:pStyle w:val="TOC3"/>
        <w:rPr>
          <w:rFonts w:ascii="Calibri" w:hAnsi="Calibri"/>
          <w:sz w:val="22"/>
          <w:szCs w:val="22"/>
          <w:lang w:eastAsia="en-GB"/>
        </w:rPr>
      </w:pPr>
      <w:r>
        <w:rPr>
          <w:lang w:eastAsia="zh-CN"/>
        </w:rPr>
        <w:t>5.3.26</w:t>
      </w:r>
      <w:r w:rsidRPr="009D37BB">
        <w:rPr>
          <w:rFonts w:ascii="Calibri" w:hAnsi="Calibri"/>
          <w:sz w:val="22"/>
          <w:szCs w:val="22"/>
          <w:lang w:eastAsia="en-GB"/>
        </w:rPr>
        <w:tab/>
      </w:r>
      <w:r w:rsidRPr="00EC2E29">
        <w:rPr>
          <w:rFonts w:ascii="Courier New" w:hAnsi="Courier New"/>
          <w:lang w:eastAsia="zh-CN"/>
        </w:rPr>
        <w:t>EP_N9</w:t>
      </w:r>
      <w:r>
        <w:tab/>
      </w:r>
      <w:r>
        <w:fldChar w:fldCharType="begin" w:fldLock="1"/>
      </w:r>
      <w:r>
        <w:instrText xml:space="preserve"> PAGEREF _Toc67990115 \h </w:instrText>
      </w:r>
      <w:r>
        <w:fldChar w:fldCharType="separate"/>
      </w:r>
      <w:r>
        <w:t>124</w:t>
      </w:r>
      <w:r>
        <w:fldChar w:fldCharType="end"/>
      </w:r>
    </w:p>
    <w:p w14:paraId="1DD59A05" w14:textId="708CE2DF" w:rsidR="002B01AF" w:rsidRPr="009D37BB" w:rsidRDefault="002B01AF">
      <w:pPr>
        <w:pStyle w:val="TOC4"/>
        <w:rPr>
          <w:rFonts w:ascii="Calibri" w:hAnsi="Calibri"/>
          <w:sz w:val="22"/>
          <w:szCs w:val="22"/>
          <w:lang w:eastAsia="en-GB"/>
        </w:rPr>
      </w:pPr>
      <w:r>
        <w:rPr>
          <w:lang w:eastAsia="zh-CN"/>
        </w:rPr>
        <w:t>5.3.26</w:t>
      </w:r>
      <w:r>
        <w:t>.1</w:t>
      </w:r>
      <w:r w:rsidRPr="009D37BB">
        <w:rPr>
          <w:rFonts w:ascii="Calibri" w:hAnsi="Calibri"/>
          <w:sz w:val="22"/>
          <w:szCs w:val="22"/>
          <w:lang w:eastAsia="en-GB"/>
        </w:rPr>
        <w:tab/>
      </w:r>
      <w:r>
        <w:t>Definition</w:t>
      </w:r>
      <w:r>
        <w:tab/>
      </w:r>
      <w:r>
        <w:fldChar w:fldCharType="begin" w:fldLock="1"/>
      </w:r>
      <w:r>
        <w:instrText xml:space="preserve"> PAGEREF _Toc67990116 \h </w:instrText>
      </w:r>
      <w:r>
        <w:fldChar w:fldCharType="separate"/>
      </w:r>
      <w:r>
        <w:t>124</w:t>
      </w:r>
      <w:r>
        <w:fldChar w:fldCharType="end"/>
      </w:r>
    </w:p>
    <w:p w14:paraId="2682618C" w14:textId="757B7ABB" w:rsidR="002B01AF" w:rsidRPr="009D37BB" w:rsidRDefault="002B01AF">
      <w:pPr>
        <w:pStyle w:val="TOC4"/>
        <w:rPr>
          <w:rFonts w:ascii="Calibri" w:hAnsi="Calibri"/>
          <w:sz w:val="22"/>
          <w:szCs w:val="22"/>
          <w:lang w:eastAsia="en-GB"/>
        </w:rPr>
      </w:pPr>
      <w:r>
        <w:rPr>
          <w:lang w:eastAsia="zh-CN"/>
        </w:rPr>
        <w:t>5.3.26</w:t>
      </w:r>
      <w:r>
        <w:t>.2</w:t>
      </w:r>
      <w:r w:rsidRPr="009D37BB">
        <w:rPr>
          <w:rFonts w:ascii="Calibri" w:hAnsi="Calibri"/>
          <w:sz w:val="22"/>
          <w:szCs w:val="22"/>
          <w:lang w:eastAsia="en-GB"/>
        </w:rPr>
        <w:tab/>
      </w:r>
      <w:r>
        <w:t>Attributes</w:t>
      </w:r>
      <w:r>
        <w:tab/>
      </w:r>
      <w:r>
        <w:fldChar w:fldCharType="begin" w:fldLock="1"/>
      </w:r>
      <w:r>
        <w:instrText xml:space="preserve"> PAGEREF _Toc67990117 \h </w:instrText>
      </w:r>
      <w:r>
        <w:fldChar w:fldCharType="separate"/>
      </w:r>
      <w:r>
        <w:t>124</w:t>
      </w:r>
      <w:r>
        <w:fldChar w:fldCharType="end"/>
      </w:r>
    </w:p>
    <w:p w14:paraId="72E50662" w14:textId="35C47041" w:rsidR="002B01AF" w:rsidRPr="009D37BB" w:rsidRDefault="002B01AF">
      <w:pPr>
        <w:pStyle w:val="TOC4"/>
        <w:rPr>
          <w:rFonts w:ascii="Calibri" w:hAnsi="Calibri"/>
          <w:sz w:val="22"/>
          <w:szCs w:val="22"/>
          <w:lang w:eastAsia="en-GB"/>
        </w:rPr>
      </w:pPr>
      <w:r>
        <w:rPr>
          <w:lang w:eastAsia="zh-CN"/>
        </w:rPr>
        <w:t>5</w:t>
      </w:r>
      <w:r>
        <w:t>.3.26.3</w:t>
      </w:r>
      <w:r w:rsidRPr="009D37BB">
        <w:rPr>
          <w:rFonts w:ascii="Calibri" w:hAnsi="Calibri"/>
          <w:sz w:val="22"/>
          <w:szCs w:val="22"/>
          <w:lang w:eastAsia="en-GB"/>
        </w:rPr>
        <w:tab/>
      </w:r>
      <w:r>
        <w:t>Attribute constraints</w:t>
      </w:r>
      <w:r>
        <w:tab/>
      </w:r>
      <w:r>
        <w:fldChar w:fldCharType="begin" w:fldLock="1"/>
      </w:r>
      <w:r>
        <w:instrText xml:space="preserve"> PAGEREF _Toc67990118 \h </w:instrText>
      </w:r>
      <w:r>
        <w:fldChar w:fldCharType="separate"/>
      </w:r>
      <w:r>
        <w:t>124</w:t>
      </w:r>
      <w:r>
        <w:fldChar w:fldCharType="end"/>
      </w:r>
    </w:p>
    <w:p w14:paraId="5732C53A" w14:textId="64121314" w:rsidR="002B01AF" w:rsidRPr="009D37BB" w:rsidRDefault="002B01AF">
      <w:pPr>
        <w:pStyle w:val="TOC4"/>
        <w:rPr>
          <w:rFonts w:ascii="Calibri" w:hAnsi="Calibri"/>
          <w:sz w:val="22"/>
          <w:szCs w:val="22"/>
          <w:lang w:eastAsia="en-GB"/>
        </w:rPr>
      </w:pPr>
      <w:r>
        <w:rPr>
          <w:lang w:eastAsia="zh-CN"/>
        </w:rPr>
        <w:t>5</w:t>
      </w:r>
      <w:r>
        <w:t>.3.26.4</w:t>
      </w:r>
      <w:r w:rsidRPr="009D37BB">
        <w:rPr>
          <w:rFonts w:ascii="Calibri" w:hAnsi="Calibri"/>
          <w:sz w:val="22"/>
          <w:szCs w:val="22"/>
          <w:lang w:eastAsia="en-GB"/>
        </w:rPr>
        <w:tab/>
      </w:r>
      <w:r>
        <w:t>Notifications</w:t>
      </w:r>
      <w:r>
        <w:tab/>
      </w:r>
      <w:r>
        <w:fldChar w:fldCharType="begin" w:fldLock="1"/>
      </w:r>
      <w:r>
        <w:instrText xml:space="preserve"> PAGEREF _Toc67990119 \h </w:instrText>
      </w:r>
      <w:r>
        <w:fldChar w:fldCharType="separate"/>
      </w:r>
      <w:r>
        <w:t>124</w:t>
      </w:r>
      <w:r>
        <w:fldChar w:fldCharType="end"/>
      </w:r>
    </w:p>
    <w:p w14:paraId="51C52400" w14:textId="55491CA8" w:rsidR="002B01AF" w:rsidRPr="009D37BB" w:rsidRDefault="002B01AF">
      <w:pPr>
        <w:pStyle w:val="TOC3"/>
        <w:rPr>
          <w:rFonts w:ascii="Calibri" w:hAnsi="Calibri"/>
          <w:sz w:val="22"/>
          <w:szCs w:val="22"/>
          <w:lang w:eastAsia="en-GB"/>
        </w:rPr>
      </w:pPr>
      <w:r>
        <w:rPr>
          <w:lang w:eastAsia="zh-CN"/>
        </w:rPr>
        <w:t>5.3.27</w:t>
      </w:r>
      <w:r w:rsidRPr="009D37BB">
        <w:rPr>
          <w:rFonts w:ascii="Calibri" w:hAnsi="Calibri"/>
          <w:sz w:val="22"/>
          <w:szCs w:val="22"/>
          <w:lang w:eastAsia="en-GB"/>
        </w:rPr>
        <w:tab/>
      </w:r>
      <w:r w:rsidRPr="00EC2E29">
        <w:rPr>
          <w:rFonts w:ascii="Courier New" w:hAnsi="Courier New"/>
          <w:lang w:eastAsia="zh-CN"/>
        </w:rPr>
        <w:t>EP_N10</w:t>
      </w:r>
      <w:r>
        <w:tab/>
      </w:r>
      <w:r>
        <w:fldChar w:fldCharType="begin" w:fldLock="1"/>
      </w:r>
      <w:r>
        <w:instrText xml:space="preserve"> PAGEREF _Toc67990120 \h </w:instrText>
      </w:r>
      <w:r>
        <w:fldChar w:fldCharType="separate"/>
      </w:r>
      <w:r>
        <w:t>125</w:t>
      </w:r>
      <w:r>
        <w:fldChar w:fldCharType="end"/>
      </w:r>
    </w:p>
    <w:p w14:paraId="1302FD5A" w14:textId="47E935D2" w:rsidR="002B01AF" w:rsidRPr="009D37BB" w:rsidRDefault="002B01AF">
      <w:pPr>
        <w:pStyle w:val="TOC4"/>
        <w:rPr>
          <w:rFonts w:ascii="Calibri" w:hAnsi="Calibri"/>
          <w:sz w:val="22"/>
          <w:szCs w:val="22"/>
          <w:lang w:eastAsia="en-GB"/>
        </w:rPr>
      </w:pPr>
      <w:r>
        <w:rPr>
          <w:lang w:eastAsia="zh-CN"/>
        </w:rPr>
        <w:t>5.3.27</w:t>
      </w:r>
      <w:r>
        <w:t>.1</w:t>
      </w:r>
      <w:r w:rsidRPr="009D37BB">
        <w:rPr>
          <w:rFonts w:ascii="Calibri" w:hAnsi="Calibri"/>
          <w:sz w:val="22"/>
          <w:szCs w:val="22"/>
          <w:lang w:eastAsia="en-GB"/>
        </w:rPr>
        <w:tab/>
      </w:r>
      <w:r>
        <w:t>Definition</w:t>
      </w:r>
      <w:r>
        <w:tab/>
      </w:r>
      <w:r>
        <w:fldChar w:fldCharType="begin" w:fldLock="1"/>
      </w:r>
      <w:r>
        <w:instrText xml:space="preserve"> PAGEREF _Toc67990121 \h </w:instrText>
      </w:r>
      <w:r>
        <w:fldChar w:fldCharType="separate"/>
      </w:r>
      <w:r>
        <w:t>125</w:t>
      </w:r>
      <w:r>
        <w:fldChar w:fldCharType="end"/>
      </w:r>
    </w:p>
    <w:p w14:paraId="74BE2801" w14:textId="2B59CBDA" w:rsidR="002B01AF" w:rsidRPr="009D37BB" w:rsidRDefault="002B01AF">
      <w:pPr>
        <w:pStyle w:val="TOC4"/>
        <w:rPr>
          <w:rFonts w:ascii="Calibri" w:hAnsi="Calibri"/>
          <w:sz w:val="22"/>
          <w:szCs w:val="22"/>
          <w:lang w:eastAsia="en-GB"/>
        </w:rPr>
      </w:pPr>
      <w:r>
        <w:rPr>
          <w:lang w:eastAsia="zh-CN"/>
        </w:rPr>
        <w:t>5.3.27</w:t>
      </w:r>
      <w:r>
        <w:t>.2</w:t>
      </w:r>
      <w:r w:rsidRPr="009D37BB">
        <w:rPr>
          <w:rFonts w:ascii="Calibri" w:hAnsi="Calibri"/>
          <w:sz w:val="22"/>
          <w:szCs w:val="22"/>
          <w:lang w:eastAsia="en-GB"/>
        </w:rPr>
        <w:tab/>
      </w:r>
      <w:r>
        <w:t>Attributes</w:t>
      </w:r>
      <w:r>
        <w:tab/>
      </w:r>
      <w:r>
        <w:fldChar w:fldCharType="begin" w:fldLock="1"/>
      </w:r>
      <w:r>
        <w:instrText xml:space="preserve"> PAGEREF _Toc67990122 \h </w:instrText>
      </w:r>
      <w:r>
        <w:fldChar w:fldCharType="separate"/>
      </w:r>
      <w:r>
        <w:t>125</w:t>
      </w:r>
      <w:r>
        <w:fldChar w:fldCharType="end"/>
      </w:r>
    </w:p>
    <w:p w14:paraId="3E11A50D" w14:textId="16EA8934" w:rsidR="002B01AF" w:rsidRPr="009D37BB" w:rsidRDefault="002B01AF">
      <w:pPr>
        <w:pStyle w:val="TOC4"/>
        <w:rPr>
          <w:rFonts w:ascii="Calibri" w:hAnsi="Calibri"/>
          <w:sz w:val="22"/>
          <w:szCs w:val="22"/>
          <w:lang w:eastAsia="en-GB"/>
        </w:rPr>
      </w:pPr>
      <w:r>
        <w:rPr>
          <w:lang w:eastAsia="zh-CN"/>
        </w:rPr>
        <w:t>5</w:t>
      </w:r>
      <w:r>
        <w:t>.3.27.3</w:t>
      </w:r>
      <w:r w:rsidRPr="009D37BB">
        <w:rPr>
          <w:rFonts w:ascii="Calibri" w:hAnsi="Calibri"/>
          <w:sz w:val="22"/>
          <w:szCs w:val="22"/>
          <w:lang w:eastAsia="en-GB"/>
        </w:rPr>
        <w:tab/>
      </w:r>
      <w:r>
        <w:t>Attribute constraints</w:t>
      </w:r>
      <w:r>
        <w:tab/>
      </w:r>
      <w:r>
        <w:fldChar w:fldCharType="begin" w:fldLock="1"/>
      </w:r>
      <w:r>
        <w:instrText xml:space="preserve"> PAGEREF _Toc67990123 \h </w:instrText>
      </w:r>
      <w:r>
        <w:fldChar w:fldCharType="separate"/>
      </w:r>
      <w:r>
        <w:t>125</w:t>
      </w:r>
      <w:r>
        <w:fldChar w:fldCharType="end"/>
      </w:r>
    </w:p>
    <w:p w14:paraId="45F5B2C6" w14:textId="164FE7F7" w:rsidR="002B01AF" w:rsidRPr="009D37BB" w:rsidRDefault="002B01AF">
      <w:pPr>
        <w:pStyle w:val="TOC4"/>
        <w:rPr>
          <w:rFonts w:ascii="Calibri" w:hAnsi="Calibri"/>
          <w:sz w:val="22"/>
          <w:szCs w:val="22"/>
          <w:lang w:eastAsia="en-GB"/>
        </w:rPr>
      </w:pPr>
      <w:r>
        <w:rPr>
          <w:lang w:eastAsia="zh-CN"/>
        </w:rPr>
        <w:t>5</w:t>
      </w:r>
      <w:r>
        <w:t>.3.27.4</w:t>
      </w:r>
      <w:r w:rsidRPr="009D37BB">
        <w:rPr>
          <w:rFonts w:ascii="Calibri" w:hAnsi="Calibri"/>
          <w:sz w:val="22"/>
          <w:szCs w:val="22"/>
          <w:lang w:eastAsia="en-GB"/>
        </w:rPr>
        <w:tab/>
      </w:r>
      <w:r>
        <w:t>Notifications</w:t>
      </w:r>
      <w:r>
        <w:tab/>
      </w:r>
      <w:r>
        <w:fldChar w:fldCharType="begin" w:fldLock="1"/>
      </w:r>
      <w:r>
        <w:instrText xml:space="preserve"> PAGEREF _Toc67990124 \h </w:instrText>
      </w:r>
      <w:r>
        <w:fldChar w:fldCharType="separate"/>
      </w:r>
      <w:r>
        <w:t>125</w:t>
      </w:r>
      <w:r>
        <w:fldChar w:fldCharType="end"/>
      </w:r>
    </w:p>
    <w:p w14:paraId="7DD8219B" w14:textId="54D23DD9" w:rsidR="002B01AF" w:rsidRPr="009D37BB" w:rsidRDefault="002B01AF">
      <w:pPr>
        <w:pStyle w:val="TOC3"/>
        <w:rPr>
          <w:rFonts w:ascii="Calibri" w:hAnsi="Calibri"/>
          <w:sz w:val="22"/>
          <w:szCs w:val="22"/>
          <w:lang w:eastAsia="en-GB"/>
        </w:rPr>
      </w:pPr>
      <w:r>
        <w:rPr>
          <w:lang w:eastAsia="zh-CN"/>
        </w:rPr>
        <w:t>5.3.28</w:t>
      </w:r>
      <w:r w:rsidRPr="009D37BB">
        <w:rPr>
          <w:rFonts w:ascii="Calibri" w:hAnsi="Calibri"/>
          <w:sz w:val="22"/>
          <w:szCs w:val="22"/>
          <w:lang w:eastAsia="en-GB"/>
        </w:rPr>
        <w:tab/>
      </w:r>
      <w:r w:rsidRPr="00EC2E29">
        <w:rPr>
          <w:rFonts w:ascii="Courier New" w:hAnsi="Courier New"/>
          <w:lang w:eastAsia="zh-CN"/>
        </w:rPr>
        <w:t>EP_N11</w:t>
      </w:r>
      <w:r>
        <w:tab/>
      </w:r>
      <w:r>
        <w:fldChar w:fldCharType="begin" w:fldLock="1"/>
      </w:r>
      <w:r>
        <w:instrText xml:space="preserve"> PAGEREF _Toc67990125 \h </w:instrText>
      </w:r>
      <w:r>
        <w:fldChar w:fldCharType="separate"/>
      </w:r>
      <w:r>
        <w:t>125</w:t>
      </w:r>
      <w:r>
        <w:fldChar w:fldCharType="end"/>
      </w:r>
    </w:p>
    <w:p w14:paraId="678E22AE" w14:textId="626EF7AA" w:rsidR="002B01AF" w:rsidRPr="009D37BB" w:rsidRDefault="002B01AF">
      <w:pPr>
        <w:pStyle w:val="TOC4"/>
        <w:rPr>
          <w:rFonts w:ascii="Calibri" w:hAnsi="Calibri"/>
          <w:sz w:val="22"/>
          <w:szCs w:val="22"/>
          <w:lang w:eastAsia="en-GB"/>
        </w:rPr>
      </w:pPr>
      <w:r>
        <w:rPr>
          <w:lang w:eastAsia="zh-CN"/>
        </w:rPr>
        <w:t>5.3.28</w:t>
      </w:r>
      <w:r>
        <w:t>.1</w:t>
      </w:r>
      <w:r w:rsidRPr="009D37BB">
        <w:rPr>
          <w:rFonts w:ascii="Calibri" w:hAnsi="Calibri"/>
          <w:sz w:val="22"/>
          <w:szCs w:val="22"/>
          <w:lang w:eastAsia="en-GB"/>
        </w:rPr>
        <w:tab/>
      </w:r>
      <w:r>
        <w:t>Definition</w:t>
      </w:r>
      <w:r>
        <w:tab/>
      </w:r>
      <w:r>
        <w:fldChar w:fldCharType="begin" w:fldLock="1"/>
      </w:r>
      <w:r>
        <w:instrText xml:space="preserve"> PAGEREF _Toc67990126 \h </w:instrText>
      </w:r>
      <w:r>
        <w:fldChar w:fldCharType="separate"/>
      </w:r>
      <w:r>
        <w:t>125</w:t>
      </w:r>
      <w:r>
        <w:fldChar w:fldCharType="end"/>
      </w:r>
    </w:p>
    <w:p w14:paraId="52D5524A" w14:textId="07EDF6BA" w:rsidR="002B01AF" w:rsidRPr="009D37BB" w:rsidRDefault="002B01AF">
      <w:pPr>
        <w:pStyle w:val="TOC4"/>
        <w:rPr>
          <w:rFonts w:ascii="Calibri" w:hAnsi="Calibri"/>
          <w:sz w:val="22"/>
          <w:szCs w:val="22"/>
          <w:lang w:eastAsia="en-GB"/>
        </w:rPr>
      </w:pPr>
      <w:r>
        <w:rPr>
          <w:lang w:eastAsia="zh-CN"/>
        </w:rPr>
        <w:t>5.3.28</w:t>
      </w:r>
      <w:r>
        <w:t>.2</w:t>
      </w:r>
      <w:r w:rsidRPr="009D37BB">
        <w:rPr>
          <w:rFonts w:ascii="Calibri" w:hAnsi="Calibri"/>
          <w:sz w:val="22"/>
          <w:szCs w:val="22"/>
          <w:lang w:eastAsia="en-GB"/>
        </w:rPr>
        <w:tab/>
      </w:r>
      <w:r>
        <w:t>Attributes</w:t>
      </w:r>
      <w:r>
        <w:tab/>
      </w:r>
      <w:r>
        <w:fldChar w:fldCharType="begin" w:fldLock="1"/>
      </w:r>
      <w:r>
        <w:instrText xml:space="preserve"> PAGEREF _Toc67990127 \h </w:instrText>
      </w:r>
      <w:r>
        <w:fldChar w:fldCharType="separate"/>
      </w:r>
      <w:r>
        <w:t>125</w:t>
      </w:r>
      <w:r>
        <w:fldChar w:fldCharType="end"/>
      </w:r>
    </w:p>
    <w:p w14:paraId="5CC2BBFF" w14:textId="0C1867C6" w:rsidR="002B01AF" w:rsidRPr="009D37BB" w:rsidRDefault="002B01AF">
      <w:pPr>
        <w:pStyle w:val="TOC4"/>
        <w:rPr>
          <w:rFonts w:ascii="Calibri" w:hAnsi="Calibri"/>
          <w:sz w:val="22"/>
          <w:szCs w:val="22"/>
          <w:lang w:eastAsia="en-GB"/>
        </w:rPr>
      </w:pPr>
      <w:r>
        <w:rPr>
          <w:lang w:eastAsia="zh-CN"/>
        </w:rPr>
        <w:t>5</w:t>
      </w:r>
      <w:r>
        <w:t>.3.28.3</w:t>
      </w:r>
      <w:r w:rsidRPr="009D37BB">
        <w:rPr>
          <w:rFonts w:ascii="Calibri" w:hAnsi="Calibri"/>
          <w:sz w:val="22"/>
          <w:szCs w:val="22"/>
          <w:lang w:eastAsia="en-GB"/>
        </w:rPr>
        <w:tab/>
      </w:r>
      <w:r>
        <w:t>Attribute constraints</w:t>
      </w:r>
      <w:r>
        <w:tab/>
      </w:r>
      <w:r>
        <w:fldChar w:fldCharType="begin" w:fldLock="1"/>
      </w:r>
      <w:r>
        <w:instrText xml:space="preserve"> PAGEREF _Toc67990128 \h </w:instrText>
      </w:r>
      <w:r>
        <w:fldChar w:fldCharType="separate"/>
      </w:r>
      <w:r>
        <w:t>125</w:t>
      </w:r>
      <w:r>
        <w:fldChar w:fldCharType="end"/>
      </w:r>
    </w:p>
    <w:p w14:paraId="35B2FAAE" w14:textId="4F2D73B8" w:rsidR="002B01AF" w:rsidRPr="009D37BB" w:rsidRDefault="002B01AF">
      <w:pPr>
        <w:pStyle w:val="TOC4"/>
        <w:rPr>
          <w:rFonts w:ascii="Calibri" w:hAnsi="Calibri"/>
          <w:sz w:val="22"/>
          <w:szCs w:val="22"/>
          <w:lang w:eastAsia="en-GB"/>
        </w:rPr>
      </w:pPr>
      <w:r>
        <w:rPr>
          <w:lang w:eastAsia="zh-CN"/>
        </w:rPr>
        <w:t>5</w:t>
      </w:r>
      <w:r>
        <w:t>.3.28.4</w:t>
      </w:r>
      <w:r w:rsidRPr="009D37BB">
        <w:rPr>
          <w:rFonts w:ascii="Calibri" w:hAnsi="Calibri"/>
          <w:sz w:val="22"/>
          <w:szCs w:val="22"/>
          <w:lang w:eastAsia="en-GB"/>
        </w:rPr>
        <w:tab/>
      </w:r>
      <w:r>
        <w:t>Notifications</w:t>
      </w:r>
      <w:r>
        <w:tab/>
      </w:r>
      <w:r>
        <w:fldChar w:fldCharType="begin" w:fldLock="1"/>
      </w:r>
      <w:r>
        <w:instrText xml:space="preserve"> PAGEREF _Toc67990129 \h </w:instrText>
      </w:r>
      <w:r>
        <w:fldChar w:fldCharType="separate"/>
      </w:r>
      <w:r>
        <w:t>125</w:t>
      </w:r>
      <w:r>
        <w:fldChar w:fldCharType="end"/>
      </w:r>
    </w:p>
    <w:p w14:paraId="2E47C545" w14:textId="58FC372B" w:rsidR="002B01AF" w:rsidRPr="009D37BB" w:rsidRDefault="002B01AF">
      <w:pPr>
        <w:pStyle w:val="TOC3"/>
        <w:rPr>
          <w:rFonts w:ascii="Calibri" w:hAnsi="Calibri"/>
          <w:sz w:val="22"/>
          <w:szCs w:val="22"/>
          <w:lang w:eastAsia="en-GB"/>
        </w:rPr>
      </w:pPr>
      <w:r>
        <w:rPr>
          <w:lang w:eastAsia="zh-CN"/>
        </w:rPr>
        <w:t>5.3.29</w:t>
      </w:r>
      <w:r w:rsidRPr="009D37BB">
        <w:rPr>
          <w:rFonts w:ascii="Calibri" w:hAnsi="Calibri"/>
          <w:sz w:val="22"/>
          <w:szCs w:val="22"/>
          <w:lang w:eastAsia="en-GB"/>
        </w:rPr>
        <w:tab/>
      </w:r>
      <w:r w:rsidRPr="00EC2E29">
        <w:rPr>
          <w:rFonts w:ascii="Courier New" w:hAnsi="Courier New"/>
          <w:lang w:eastAsia="zh-CN"/>
        </w:rPr>
        <w:t>EP_N12</w:t>
      </w:r>
      <w:r>
        <w:tab/>
      </w:r>
      <w:r>
        <w:fldChar w:fldCharType="begin" w:fldLock="1"/>
      </w:r>
      <w:r>
        <w:instrText xml:space="preserve"> PAGEREF _Toc67990130 \h </w:instrText>
      </w:r>
      <w:r>
        <w:fldChar w:fldCharType="separate"/>
      </w:r>
      <w:r>
        <w:t>125</w:t>
      </w:r>
      <w:r>
        <w:fldChar w:fldCharType="end"/>
      </w:r>
    </w:p>
    <w:p w14:paraId="1267BCAA" w14:textId="25EF22B8" w:rsidR="002B01AF" w:rsidRPr="009D37BB" w:rsidRDefault="002B01AF">
      <w:pPr>
        <w:pStyle w:val="TOC4"/>
        <w:rPr>
          <w:rFonts w:ascii="Calibri" w:hAnsi="Calibri"/>
          <w:sz w:val="22"/>
          <w:szCs w:val="22"/>
          <w:lang w:eastAsia="en-GB"/>
        </w:rPr>
      </w:pPr>
      <w:r>
        <w:rPr>
          <w:lang w:eastAsia="zh-CN"/>
        </w:rPr>
        <w:t>5.3.29</w:t>
      </w:r>
      <w:r>
        <w:t>.1</w:t>
      </w:r>
      <w:r w:rsidRPr="009D37BB">
        <w:rPr>
          <w:rFonts w:ascii="Calibri" w:hAnsi="Calibri"/>
          <w:sz w:val="22"/>
          <w:szCs w:val="22"/>
          <w:lang w:eastAsia="en-GB"/>
        </w:rPr>
        <w:tab/>
      </w:r>
      <w:r>
        <w:t>Definition</w:t>
      </w:r>
      <w:r>
        <w:tab/>
      </w:r>
      <w:r>
        <w:fldChar w:fldCharType="begin" w:fldLock="1"/>
      </w:r>
      <w:r>
        <w:instrText xml:space="preserve"> PAGEREF _Toc67990131 \h </w:instrText>
      </w:r>
      <w:r>
        <w:fldChar w:fldCharType="separate"/>
      </w:r>
      <w:r>
        <w:t>125</w:t>
      </w:r>
      <w:r>
        <w:fldChar w:fldCharType="end"/>
      </w:r>
    </w:p>
    <w:p w14:paraId="30BD7C02" w14:textId="1D24360C" w:rsidR="002B01AF" w:rsidRPr="009D37BB" w:rsidRDefault="002B01AF">
      <w:pPr>
        <w:pStyle w:val="TOC4"/>
        <w:rPr>
          <w:rFonts w:ascii="Calibri" w:hAnsi="Calibri"/>
          <w:sz w:val="22"/>
          <w:szCs w:val="22"/>
          <w:lang w:eastAsia="en-GB"/>
        </w:rPr>
      </w:pPr>
      <w:r>
        <w:rPr>
          <w:lang w:eastAsia="zh-CN"/>
        </w:rPr>
        <w:t>5.3.29</w:t>
      </w:r>
      <w:r>
        <w:t>.2</w:t>
      </w:r>
      <w:r w:rsidRPr="009D37BB">
        <w:rPr>
          <w:rFonts w:ascii="Calibri" w:hAnsi="Calibri"/>
          <w:sz w:val="22"/>
          <w:szCs w:val="22"/>
          <w:lang w:eastAsia="en-GB"/>
        </w:rPr>
        <w:tab/>
      </w:r>
      <w:r>
        <w:t>Attributes</w:t>
      </w:r>
      <w:r>
        <w:tab/>
      </w:r>
      <w:r>
        <w:fldChar w:fldCharType="begin" w:fldLock="1"/>
      </w:r>
      <w:r>
        <w:instrText xml:space="preserve"> PAGEREF _Toc67990132 \h </w:instrText>
      </w:r>
      <w:r>
        <w:fldChar w:fldCharType="separate"/>
      </w:r>
      <w:r>
        <w:t>125</w:t>
      </w:r>
      <w:r>
        <w:fldChar w:fldCharType="end"/>
      </w:r>
    </w:p>
    <w:p w14:paraId="704B1FAE" w14:textId="3A7E4CC5" w:rsidR="002B01AF" w:rsidRPr="009D37BB" w:rsidRDefault="002B01AF">
      <w:pPr>
        <w:pStyle w:val="TOC4"/>
        <w:rPr>
          <w:rFonts w:ascii="Calibri" w:hAnsi="Calibri"/>
          <w:sz w:val="22"/>
          <w:szCs w:val="22"/>
          <w:lang w:eastAsia="en-GB"/>
        </w:rPr>
      </w:pPr>
      <w:r>
        <w:rPr>
          <w:lang w:eastAsia="zh-CN"/>
        </w:rPr>
        <w:t>5</w:t>
      </w:r>
      <w:r>
        <w:t>.3.29.3</w:t>
      </w:r>
      <w:r w:rsidRPr="009D37BB">
        <w:rPr>
          <w:rFonts w:ascii="Calibri" w:hAnsi="Calibri"/>
          <w:sz w:val="22"/>
          <w:szCs w:val="22"/>
          <w:lang w:eastAsia="en-GB"/>
        </w:rPr>
        <w:tab/>
      </w:r>
      <w:r>
        <w:t>Attribute constraints</w:t>
      </w:r>
      <w:r>
        <w:tab/>
      </w:r>
      <w:r>
        <w:fldChar w:fldCharType="begin" w:fldLock="1"/>
      </w:r>
      <w:r>
        <w:instrText xml:space="preserve"> PAGEREF _Toc67990133 \h </w:instrText>
      </w:r>
      <w:r>
        <w:fldChar w:fldCharType="separate"/>
      </w:r>
      <w:r>
        <w:t>126</w:t>
      </w:r>
      <w:r>
        <w:fldChar w:fldCharType="end"/>
      </w:r>
    </w:p>
    <w:p w14:paraId="0D0B56F1" w14:textId="4E47B8FC" w:rsidR="002B01AF" w:rsidRPr="009D37BB" w:rsidRDefault="002B01AF">
      <w:pPr>
        <w:pStyle w:val="TOC4"/>
        <w:rPr>
          <w:rFonts w:ascii="Calibri" w:hAnsi="Calibri"/>
          <w:sz w:val="22"/>
          <w:szCs w:val="22"/>
          <w:lang w:eastAsia="en-GB"/>
        </w:rPr>
      </w:pPr>
      <w:r>
        <w:rPr>
          <w:lang w:eastAsia="zh-CN"/>
        </w:rPr>
        <w:t>5</w:t>
      </w:r>
      <w:r>
        <w:t>.3.29.4</w:t>
      </w:r>
      <w:r w:rsidRPr="009D37BB">
        <w:rPr>
          <w:rFonts w:ascii="Calibri" w:hAnsi="Calibri"/>
          <w:sz w:val="22"/>
          <w:szCs w:val="22"/>
          <w:lang w:eastAsia="en-GB"/>
        </w:rPr>
        <w:tab/>
      </w:r>
      <w:r>
        <w:t>Notifications</w:t>
      </w:r>
      <w:r>
        <w:tab/>
      </w:r>
      <w:r>
        <w:fldChar w:fldCharType="begin" w:fldLock="1"/>
      </w:r>
      <w:r>
        <w:instrText xml:space="preserve"> PAGEREF _Toc67990134 \h </w:instrText>
      </w:r>
      <w:r>
        <w:fldChar w:fldCharType="separate"/>
      </w:r>
      <w:r>
        <w:t>126</w:t>
      </w:r>
      <w:r>
        <w:fldChar w:fldCharType="end"/>
      </w:r>
    </w:p>
    <w:p w14:paraId="0713116E" w14:textId="623ECC35" w:rsidR="002B01AF" w:rsidRPr="009D37BB" w:rsidRDefault="002B01AF">
      <w:pPr>
        <w:pStyle w:val="TOC3"/>
        <w:rPr>
          <w:rFonts w:ascii="Calibri" w:hAnsi="Calibri"/>
          <w:sz w:val="22"/>
          <w:szCs w:val="22"/>
          <w:lang w:eastAsia="en-GB"/>
        </w:rPr>
      </w:pPr>
      <w:r>
        <w:rPr>
          <w:lang w:eastAsia="zh-CN"/>
        </w:rPr>
        <w:t>5.3.30</w:t>
      </w:r>
      <w:r w:rsidRPr="009D37BB">
        <w:rPr>
          <w:rFonts w:ascii="Calibri" w:hAnsi="Calibri"/>
          <w:sz w:val="22"/>
          <w:szCs w:val="22"/>
          <w:lang w:eastAsia="en-GB"/>
        </w:rPr>
        <w:tab/>
      </w:r>
      <w:r w:rsidRPr="00EC2E29">
        <w:rPr>
          <w:rFonts w:ascii="Courier New" w:hAnsi="Courier New"/>
          <w:lang w:eastAsia="zh-CN"/>
        </w:rPr>
        <w:t>EP_N13</w:t>
      </w:r>
      <w:r>
        <w:tab/>
      </w:r>
      <w:r>
        <w:fldChar w:fldCharType="begin" w:fldLock="1"/>
      </w:r>
      <w:r>
        <w:instrText xml:space="preserve"> PAGEREF _Toc67990135 \h </w:instrText>
      </w:r>
      <w:r>
        <w:fldChar w:fldCharType="separate"/>
      </w:r>
      <w:r>
        <w:t>126</w:t>
      </w:r>
      <w:r>
        <w:fldChar w:fldCharType="end"/>
      </w:r>
    </w:p>
    <w:p w14:paraId="01904D15" w14:textId="74A3FDA5" w:rsidR="002B01AF" w:rsidRPr="009D37BB" w:rsidRDefault="002B01AF">
      <w:pPr>
        <w:pStyle w:val="TOC4"/>
        <w:rPr>
          <w:rFonts w:ascii="Calibri" w:hAnsi="Calibri"/>
          <w:sz w:val="22"/>
          <w:szCs w:val="22"/>
          <w:lang w:eastAsia="en-GB"/>
        </w:rPr>
      </w:pPr>
      <w:r>
        <w:rPr>
          <w:lang w:eastAsia="zh-CN"/>
        </w:rPr>
        <w:t>5.3.30</w:t>
      </w:r>
      <w:r>
        <w:t>.1</w:t>
      </w:r>
      <w:r w:rsidRPr="009D37BB">
        <w:rPr>
          <w:rFonts w:ascii="Calibri" w:hAnsi="Calibri"/>
          <w:sz w:val="22"/>
          <w:szCs w:val="22"/>
          <w:lang w:eastAsia="en-GB"/>
        </w:rPr>
        <w:tab/>
      </w:r>
      <w:r>
        <w:t>Definition</w:t>
      </w:r>
      <w:r>
        <w:tab/>
      </w:r>
      <w:r>
        <w:fldChar w:fldCharType="begin" w:fldLock="1"/>
      </w:r>
      <w:r>
        <w:instrText xml:space="preserve"> PAGEREF _Toc67990136 \h </w:instrText>
      </w:r>
      <w:r>
        <w:fldChar w:fldCharType="separate"/>
      </w:r>
      <w:r>
        <w:t>126</w:t>
      </w:r>
      <w:r>
        <w:fldChar w:fldCharType="end"/>
      </w:r>
    </w:p>
    <w:p w14:paraId="17E9C0E0" w14:textId="1D3F8B5B" w:rsidR="002B01AF" w:rsidRPr="009D37BB" w:rsidRDefault="002B01AF">
      <w:pPr>
        <w:pStyle w:val="TOC4"/>
        <w:rPr>
          <w:rFonts w:ascii="Calibri" w:hAnsi="Calibri"/>
          <w:sz w:val="22"/>
          <w:szCs w:val="22"/>
          <w:lang w:eastAsia="en-GB"/>
        </w:rPr>
      </w:pPr>
      <w:r>
        <w:rPr>
          <w:lang w:eastAsia="zh-CN"/>
        </w:rPr>
        <w:t>5.3.30</w:t>
      </w:r>
      <w:r>
        <w:t>.2</w:t>
      </w:r>
      <w:r w:rsidRPr="009D37BB">
        <w:rPr>
          <w:rFonts w:ascii="Calibri" w:hAnsi="Calibri"/>
          <w:sz w:val="22"/>
          <w:szCs w:val="22"/>
          <w:lang w:eastAsia="en-GB"/>
        </w:rPr>
        <w:tab/>
      </w:r>
      <w:r>
        <w:t>Attributes</w:t>
      </w:r>
      <w:r>
        <w:tab/>
      </w:r>
      <w:r>
        <w:fldChar w:fldCharType="begin" w:fldLock="1"/>
      </w:r>
      <w:r>
        <w:instrText xml:space="preserve"> PAGEREF _Toc67990137 \h </w:instrText>
      </w:r>
      <w:r>
        <w:fldChar w:fldCharType="separate"/>
      </w:r>
      <w:r>
        <w:t>126</w:t>
      </w:r>
      <w:r>
        <w:fldChar w:fldCharType="end"/>
      </w:r>
    </w:p>
    <w:p w14:paraId="7D990539" w14:textId="025B6D04" w:rsidR="002B01AF" w:rsidRPr="009D37BB" w:rsidRDefault="002B01AF">
      <w:pPr>
        <w:pStyle w:val="TOC4"/>
        <w:rPr>
          <w:rFonts w:ascii="Calibri" w:hAnsi="Calibri"/>
          <w:sz w:val="22"/>
          <w:szCs w:val="22"/>
          <w:lang w:eastAsia="en-GB"/>
        </w:rPr>
      </w:pPr>
      <w:r>
        <w:rPr>
          <w:lang w:eastAsia="zh-CN"/>
        </w:rPr>
        <w:t>5</w:t>
      </w:r>
      <w:r>
        <w:t>.3.30.3</w:t>
      </w:r>
      <w:r w:rsidRPr="009D37BB">
        <w:rPr>
          <w:rFonts w:ascii="Calibri" w:hAnsi="Calibri"/>
          <w:sz w:val="22"/>
          <w:szCs w:val="22"/>
          <w:lang w:eastAsia="en-GB"/>
        </w:rPr>
        <w:tab/>
      </w:r>
      <w:r>
        <w:t>Attribute constraints</w:t>
      </w:r>
      <w:r>
        <w:tab/>
      </w:r>
      <w:r>
        <w:fldChar w:fldCharType="begin" w:fldLock="1"/>
      </w:r>
      <w:r>
        <w:instrText xml:space="preserve"> PAGEREF _Toc67990138 \h </w:instrText>
      </w:r>
      <w:r>
        <w:fldChar w:fldCharType="separate"/>
      </w:r>
      <w:r>
        <w:t>126</w:t>
      </w:r>
      <w:r>
        <w:fldChar w:fldCharType="end"/>
      </w:r>
    </w:p>
    <w:p w14:paraId="726A5BB8" w14:textId="761EFB61" w:rsidR="002B01AF" w:rsidRPr="009D37BB" w:rsidRDefault="002B01AF">
      <w:pPr>
        <w:pStyle w:val="TOC4"/>
        <w:rPr>
          <w:rFonts w:ascii="Calibri" w:hAnsi="Calibri"/>
          <w:sz w:val="22"/>
          <w:szCs w:val="22"/>
          <w:lang w:eastAsia="en-GB"/>
        </w:rPr>
      </w:pPr>
      <w:r>
        <w:rPr>
          <w:lang w:eastAsia="zh-CN"/>
        </w:rPr>
        <w:t>5</w:t>
      </w:r>
      <w:r>
        <w:t>.3.30.4</w:t>
      </w:r>
      <w:r w:rsidRPr="009D37BB">
        <w:rPr>
          <w:rFonts w:ascii="Calibri" w:hAnsi="Calibri"/>
          <w:sz w:val="22"/>
          <w:szCs w:val="22"/>
          <w:lang w:eastAsia="en-GB"/>
        </w:rPr>
        <w:tab/>
      </w:r>
      <w:r>
        <w:t>Notifications</w:t>
      </w:r>
      <w:r>
        <w:tab/>
      </w:r>
      <w:r>
        <w:fldChar w:fldCharType="begin" w:fldLock="1"/>
      </w:r>
      <w:r>
        <w:instrText xml:space="preserve"> PAGEREF _Toc67990139 \h </w:instrText>
      </w:r>
      <w:r>
        <w:fldChar w:fldCharType="separate"/>
      </w:r>
      <w:r>
        <w:t>126</w:t>
      </w:r>
      <w:r>
        <w:fldChar w:fldCharType="end"/>
      </w:r>
    </w:p>
    <w:p w14:paraId="754D9BC0" w14:textId="3C39BC43" w:rsidR="002B01AF" w:rsidRPr="009D37BB" w:rsidRDefault="002B01AF">
      <w:pPr>
        <w:pStyle w:val="TOC3"/>
        <w:rPr>
          <w:rFonts w:ascii="Calibri" w:hAnsi="Calibri"/>
          <w:sz w:val="22"/>
          <w:szCs w:val="22"/>
          <w:lang w:eastAsia="en-GB"/>
        </w:rPr>
      </w:pPr>
      <w:r>
        <w:rPr>
          <w:lang w:eastAsia="zh-CN"/>
        </w:rPr>
        <w:t>5.3.31</w:t>
      </w:r>
      <w:r w:rsidRPr="009D37BB">
        <w:rPr>
          <w:rFonts w:ascii="Calibri" w:hAnsi="Calibri"/>
          <w:sz w:val="22"/>
          <w:szCs w:val="22"/>
          <w:lang w:eastAsia="en-GB"/>
        </w:rPr>
        <w:tab/>
      </w:r>
      <w:r w:rsidRPr="00EC2E29">
        <w:rPr>
          <w:rFonts w:ascii="Courier New" w:hAnsi="Courier New"/>
          <w:lang w:eastAsia="zh-CN"/>
        </w:rPr>
        <w:t>EP_N14</w:t>
      </w:r>
      <w:r>
        <w:tab/>
      </w:r>
      <w:r>
        <w:fldChar w:fldCharType="begin" w:fldLock="1"/>
      </w:r>
      <w:r>
        <w:instrText xml:space="preserve"> PAGEREF _Toc67990140 \h </w:instrText>
      </w:r>
      <w:r>
        <w:fldChar w:fldCharType="separate"/>
      </w:r>
      <w:r>
        <w:t>126</w:t>
      </w:r>
      <w:r>
        <w:fldChar w:fldCharType="end"/>
      </w:r>
    </w:p>
    <w:p w14:paraId="3D5D02F8" w14:textId="14FB525D" w:rsidR="002B01AF" w:rsidRPr="009D37BB" w:rsidRDefault="002B01AF">
      <w:pPr>
        <w:pStyle w:val="TOC4"/>
        <w:rPr>
          <w:rFonts w:ascii="Calibri" w:hAnsi="Calibri"/>
          <w:sz w:val="22"/>
          <w:szCs w:val="22"/>
          <w:lang w:eastAsia="en-GB"/>
        </w:rPr>
      </w:pPr>
      <w:r>
        <w:rPr>
          <w:lang w:eastAsia="zh-CN"/>
        </w:rPr>
        <w:t>5.3.31</w:t>
      </w:r>
      <w:r>
        <w:t>.1</w:t>
      </w:r>
      <w:r w:rsidRPr="009D37BB">
        <w:rPr>
          <w:rFonts w:ascii="Calibri" w:hAnsi="Calibri"/>
          <w:sz w:val="22"/>
          <w:szCs w:val="22"/>
          <w:lang w:eastAsia="en-GB"/>
        </w:rPr>
        <w:tab/>
      </w:r>
      <w:r>
        <w:t>Definition</w:t>
      </w:r>
      <w:r>
        <w:tab/>
      </w:r>
      <w:r>
        <w:fldChar w:fldCharType="begin" w:fldLock="1"/>
      </w:r>
      <w:r>
        <w:instrText xml:space="preserve"> PAGEREF _Toc67990141 \h </w:instrText>
      </w:r>
      <w:r>
        <w:fldChar w:fldCharType="separate"/>
      </w:r>
      <w:r>
        <w:t>126</w:t>
      </w:r>
      <w:r>
        <w:fldChar w:fldCharType="end"/>
      </w:r>
    </w:p>
    <w:p w14:paraId="3447C56D" w14:textId="133B2953" w:rsidR="002B01AF" w:rsidRPr="009D37BB" w:rsidRDefault="002B01AF">
      <w:pPr>
        <w:pStyle w:val="TOC4"/>
        <w:rPr>
          <w:rFonts w:ascii="Calibri" w:hAnsi="Calibri"/>
          <w:sz w:val="22"/>
          <w:szCs w:val="22"/>
          <w:lang w:eastAsia="en-GB"/>
        </w:rPr>
      </w:pPr>
      <w:r>
        <w:rPr>
          <w:lang w:eastAsia="zh-CN"/>
        </w:rPr>
        <w:t>5.3.31</w:t>
      </w:r>
      <w:r>
        <w:t>.2</w:t>
      </w:r>
      <w:r w:rsidRPr="009D37BB">
        <w:rPr>
          <w:rFonts w:ascii="Calibri" w:hAnsi="Calibri"/>
          <w:sz w:val="22"/>
          <w:szCs w:val="22"/>
          <w:lang w:eastAsia="en-GB"/>
        </w:rPr>
        <w:tab/>
      </w:r>
      <w:r>
        <w:t>Attributes</w:t>
      </w:r>
      <w:r>
        <w:tab/>
      </w:r>
      <w:r>
        <w:fldChar w:fldCharType="begin" w:fldLock="1"/>
      </w:r>
      <w:r>
        <w:instrText xml:space="preserve"> PAGEREF _Toc67990142 \h </w:instrText>
      </w:r>
      <w:r>
        <w:fldChar w:fldCharType="separate"/>
      </w:r>
      <w:r>
        <w:t>126</w:t>
      </w:r>
      <w:r>
        <w:fldChar w:fldCharType="end"/>
      </w:r>
    </w:p>
    <w:p w14:paraId="406DBE90" w14:textId="0C088662" w:rsidR="002B01AF" w:rsidRPr="009D37BB" w:rsidRDefault="002B01AF">
      <w:pPr>
        <w:pStyle w:val="TOC4"/>
        <w:rPr>
          <w:rFonts w:ascii="Calibri" w:hAnsi="Calibri"/>
          <w:sz w:val="22"/>
          <w:szCs w:val="22"/>
          <w:lang w:eastAsia="en-GB"/>
        </w:rPr>
      </w:pPr>
      <w:r>
        <w:rPr>
          <w:lang w:eastAsia="zh-CN"/>
        </w:rPr>
        <w:t>5</w:t>
      </w:r>
      <w:r>
        <w:t>.3.31.3</w:t>
      </w:r>
      <w:r w:rsidRPr="009D37BB">
        <w:rPr>
          <w:rFonts w:ascii="Calibri" w:hAnsi="Calibri"/>
          <w:sz w:val="22"/>
          <w:szCs w:val="22"/>
          <w:lang w:eastAsia="en-GB"/>
        </w:rPr>
        <w:tab/>
      </w:r>
      <w:r>
        <w:t>Attribute constraints</w:t>
      </w:r>
      <w:r>
        <w:tab/>
      </w:r>
      <w:r>
        <w:fldChar w:fldCharType="begin" w:fldLock="1"/>
      </w:r>
      <w:r>
        <w:instrText xml:space="preserve"> PAGEREF _Toc67990143 \h </w:instrText>
      </w:r>
      <w:r>
        <w:fldChar w:fldCharType="separate"/>
      </w:r>
      <w:r>
        <w:t>126</w:t>
      </w:r>
      <w:r>
        <w:fldChar w:fldCharType="end"/>
      </w:r>
    </w:p>
    <w:p w14:paraId="4D347D98" w14:textId="06E34B02" w:rsidR="002B01AF" w:rsidRPr="009D37BB" w:rsidRDefault="002B01AF">
      <w:pPr>
        <w:pStyle w:val="TOC4"/>
        <w:rPr>
          <w:rFonts w:ascii="Calibri" w:hAnsi="Calibri"/>
          <w:sz w:val="22"/>
          <w:szCs w:val="22"/>
          <w:lang w:eastAsia="en-GB"/>
        </w:rPr>
      </w:pPr>
      <w:r>
        <w:rPr>
          <w:lang w:eastAsia="zh-CN"/>
        </w:rPr>
        <w:t>5</w:t>
      </w:r>
      <w:r>
        <w:t>.3.31.4</w:t>
      </w:r>
      <w:r w:rsidRPr="009D37BB">
        <w:rPr>
          <w:rFonts w:ascii="Calibri" w:hAnsi="Calibri"/>
          <w:sz w:val="22"/>
          <w:szCs w:val="22"/>
          <w:lang w:eastAsia="en-GB"/>
        </w:rPr>
        <w:tab/>
      </w:r>
      <w:r>
        <w:t>Notifications</w:t>
      </w:r>
      <w:r>
        <w:tab/>
      </w:r>
      <w:r>
        <w:fldChar w:fldCharType="begin" w:fldLock="1"/>
      </w:r>
      <w:r>
        <w:instrText xml:space="preserve"> PAGEREF _Toc67990144 \h </w:instrText>
      </w:r>
      <w:r>
        <w:fldChar w:fldCharType="separate"/>
      </w:r>
      <w:r>
        <w:t>126</w:t>
      </w:r>
      <w:r>
        <w:fldChar w:fldCharType="end"/>
      </w:r>
    </w:p>
    <w:p w14:paraId="71C2FD8B" w14:textId="3BB682C3" w:rsidR="002B01AF" w:rsidRPr="009D37BB" w:rsidRDefault="002B01AF">
      <w:pPr>
        <w:pStyle w:val="TOC3"/>
        <w:rPr>
          <w:rFonts w:ascii="Calibri" w:hAnsi="Calibri"/>
          <w:sz w:val="22"/>
          <w:szCs w:val="22"/>
          <w:lang w:eastAsia="en-GB"/>
        </w:rPr>
      </w:pPr>
      <w:r>
        <w:rPr>
          <w:lang w:eastAsia="zh-CN"/>
        </w:rPr>
        <w:t>5.3.32</w:t>
      </w:r>
      <w:r w:rsidRPr="009D37BB">
        <w:rPr>
          <w:rFonts w:ascii="Calibri" w:hAnsi="Calibri"/>
          <w:sz w:val="22"/>
          <w:szCs w:val="22"/>
          <w:lang w:eastAsia="en-GB"/>
        </w:rPr>
        <w:tab/>
      </w:r>
      <w:r w:rsidRPr="00EC2E29">
        <w:rPr>
          <w:rFonts w:ascii="Courier New" w:hAnsi="Courier New"/>
          <w:lang w:eastAsia="zh-CN"/>
        </w:rPr>
        <w:t>EP_N15</w:t>
      </w:r>
      <w:r>
        <w:tab/>
      </w:r>
      <w:r>
        <w:fldChar w:fldCharType="begin" w:fldLock="1"/>
      </w:r>
      <w:r>
        <w:instrText xml:space="preserve"> PAGEREF _Toc67990145 \h </w:instrText>
      </w:r>
      <w:r>
        <w:fldChar w:fldCharType="separate"/>
      </w:r>
      <w:r>
        <w:t>127</w:t>
      </w:r>
      <w:r>
        <w:fldChar w:fldCharType="end"/>
      </w:r>
    </w:p>
    <w:p w14:paraId="6085A8B8" w14:textId="17459CC1" w:rsidR="002B01AF" w:rsidRPr="009D37BB" w:rsidRDefault="002B01AF">
      <w:pPr>
        <w:pStyle w:val="TOC4"/>
        <w:rPr>
          <w:rFonts w:ascii="Calibri" w:hAnsi="Calibri"/>
          <w:sz w:val="22"/>
          <w:szCs w:val="22"/>
          <w:lang w:eastAsia="en-GB"/>
        </w:rPr>
      </w:pPr>
      <w:r>
        <w:rPr>
          <w:lang w:eastAsia="zh-CN"/>
        </w:rPr>
        <w:t>5.3.32</w:t>
      </w:r>
      <w:r>
        <w:t>.1</w:t>
      </w:r>
      <w:r w:rsidRPr="009D37BB">
        <w:rPr>
          <w:rFonts w:ascii="Calibri" w:hAnsi="Calibri"/>
          <w:sz w:val="22"/>
          <w:szCs w:val="22"/>
          <w:lang w:eastAsia="en-GB"/>
        </w:rPr>
        <w:tab/>
      </w:r>
      <w:r>
        <w:t>Definition</w:t>
      </w:r>
      <w:r>
        <w:tab/>
      </w:r>
      <w:r>
        <w:fldChar w:fldCharType="begin" w:fldLock="1"/>
      </w:r>
      <w:r>
        <w:instrText xml:space="preserve"> PAGEREF _Toc67990146 \h </w:instrText>
      </w:r>
      <w:r>
        <w:fldChar w:fldCharType="separate"/>
      </w:r>
      <w:r>
        <w:t>127</w:t>
      </w:r>
      <w:r>
        <w:fldChar w:fldCharType="end"/>
      </w:r>
    </w:p>
    <w:p w14:paraId="02A671FD" w14:textId="5098CEBA" w:rsidR="002B01AF" w:rsidRPr="009D37BB" w:rsidRDefault="002B01AF">
      <w:pPr>
        <w:pStyle w:val="TOC4"/>
        <w:rPr>
          <w:rFonts w:ascii="Calibri" w:hAnsi="Calibri"/>
          <w:sz w:val="22"/>
          <w:szCs w:val="22"/>
          <w:lang w:eastAsia="en-GB"/>
        </w:rPr>
      </w:pPr>
      <w:r>
        <w:rPr>
          <w:lang w:eastAsia="zh-CN"/>
        </w:rPr>
        <w:t>5.3.32</w:t>
      </w:r>
      <w:r>
        <w:t>.2</w:t>
      </w:r>
      <w:r w:rsidRPr="009D37BB">
        <w:rPr>
          <w:rFonts w:ascii="Calibri" w:hAnsi="Calibri"/>
          <w:sz w:val="22"/>
          <w:szCs w:val="22"/>
          <w:lang w:eastAsia="en-GB"/>
        </w:rPr>
        <w:tab/>
      </w:r>
      <w:r>
        <w:t>Attributes</w:t>
      </w:r>
      <w:r>
        <w:tab/>
      </w:r>
      <w:r>
        <w:fldChar w:fldCharType="begin" w:fldLock="1"/>
      </w:r>
      <w:r>
        <w:instrText xml:space="preserve"> PAGEREF _Toc67990147 \h </w:instrText>
      </w:r>
      <w:r>
        <w:fldChar w:fldCharType="separate"/>
      </w:r>
      <w:r>
        <w:t>127</w:t>
      </w:r>
      <w:r>
        <w:fldChar w:fldCharType="end"/>
      </w:r>
    </w:p>
    <w:p w14:paraId="466FB3E7" w14:textId="61AE58AD" w:rsidR="002B01AF" w:rsidRPr="009D37BB" w:rsidRDefault="002B01AF">
      <w:pPr>
        <w:pStyle w:val="TOC4"/>
        <w:rPr>
          <w:rFonts w:ascii="Calibri" w:hAnsi="Calibri"/>
          <w:sz w:val="22"/>
          <w:szCs w:val="22"/>
          <w:lang w:eastAsia="en-GB"/>
        </w:rPr>
      </w:pPr>
      <w:r>
        <w:rPr>
          <w:lang w:eastAsia="zh-CN"/>
        </w:rPr>
        <w:t>5</w:t>
      </w:r>
      <w:r>
        <w:t>.3.32.3</w:t>
      </w:r>
      <w:r w:rsidRPr="009D37BB">
        <w:rPr>
          <w:rFonts w:ascii="Calibri" w:hAnsi="Calibri"/>
          <w:sz w:val="22"/>
          <w:szCs w:val="22"/>
          <w:lang w:eastAsia="en-GB"/>
        </w:rPr>
        <w:tab/>
      </w:r>
      <w:r>
        <w:t>Attribute constraints</w:t>
      </w:r>
      <w:r>
        <w:tab/>
      </w:r>
      <w:r>
        <w:fldChar w:fldCharType="begin" w:fldLock="1"/>
      </w:r>
      <w:r>
        <w:instrText xml:space="preserve"> PAGEREF _Toc67990148 \h </w:instrText>
      </w:r>
      <w:r>
        <w:fldChar w:fldCharType="separate"/>
      </w:r>
      <w:r>
        <w:t>127</w:t>
      </w:r>
      <w:r>
        <w:fldChar w:fldCharType="end"/>
      </w:r>
    </w:p>
    <w:p w14:paraId="46557937" w14:textId="7C717AF8" w:rsidR="002B01AF" w:rsidRPr="009D37BB" w:rsidRDefault="002B01AF">
      <w:pPr>
        <w:pStyle w:val="TOC4"/>
        <w:rPr>
          <w:rFonts w:ascii="Calibri" w:hAnsi="Calibri"/>
          <w:sz w:val="22"/>
          <w:szCs w:val="22"/>
          <w:lang w:eastAsia="en-GB"/>
        </w:rPr>
      </w:pPr>
      <w:r>
        <w:rPr>
          <w:lang w:eastAsia="zh-CN"/>
        </w:rPr>
        <w:t>5</w:t>
      </w:r>
      <w:r>
        <w:t>.3.32.4</w:t>
      </w:r>
      <w:r w:rsidRPr="009D37BB">
        <w:rPr>
          <w:rFonts w:ascii="Calibri" w:hAnsi="Calibri"/>
          <w:sz w:val="22"/>
          <w:szCs w:val="22"/>
          <w:lang w:eastAsia="en-GB"/>
        </w:rPr>
        <w:tab/>
      </w:r>
      <w:r>
        <w:t>Notifications</w:t>
      </w:r>
      <w:r>
        <w:tab/>
      </w:r>
      <w:r>
        <w:fldChar w:fldCharType="begin" w:fldLock="1"/>
      </w:r>
      <w:r>
        <w:instrText xml:space="preserve"> PAGEREF _Toc67990149 \h </w:instrText>
      </w:r>
      <w:r>
        <w:fldChar w:fldCharType="separate"/>
      </w:r>
      <w:r>
        <w:t>127</w:t>
      </w:r>
      <w:r>
        <w:fldChar w:fldCharType="end"/>
      </w:r>
    </w:p>
    <w:p w14:paraId="58180AB8" w14:textId="05CED7A4" w:rsidR="002B01AF" w:rsidRPr="009D37BB" w:rsidRDefault="002B01AF">
      <w:pPr>
        <w:pStyle w:val="TOC3"/>
        <w:rPr>
          <w:rFonts w:ascii="Calibri" w:hAnsi="Calibri"/>
          <w:sz w:val="22"/>
          <w:szCs w:val="22"/>
          <w:lang w:eastAsia="en-GB"/>
        </w:rPr>
      </w:pPr>
      <w:r>
        <w:rPr>
          <w:lang w:eastAsia="zh-CN"/>
        </w:rPr>
        <w:t>5.3.33</w:t>
      </w:r>
      <w:r w:rsidRPr="009D37BB">
        <w:rPr>
          <w:rFonts w:ascii="Calibri" w:hAnsi="Calibri"/>
          <w:sz w:val="22"/>
          <w:szCs w:val="22"/>
          <w:lang w:eastAsia="en-GB"/>
        </w:rPr>
        <w:tab/>
      </w:r>
      <w:r w:rsidRPr="00EC2E29">
        <w:rPr>
          <w:rFonts w:ascii="Courier New" w:hAnsi="Courier New"/>
          <w:lang w:eastAsia="zh-CN"/>
        </w:rPr>
        <w:t>EP_N16</w:t>
      </w:r>
      <w:r>
        <w:tab/>
      </w:r>
      <w:r>
        <w:fldChar w:fldCharType="begin" w:fldLock="1"/>
      </w:r>
      <w:r>
        <w:instrText xml:space="preserve"> PAGEREF _Toc67990150 \h </w:instrText>
      </w:r>
      <w:r>
        <w:fldChar w:fldCharType="separate"/>
      </w:r>
      <w:r>
        <w:t>127</w:t>
      </w:r>
      <w:r>
        <w:fldChar w:fldCharType="end"/>
      </w:r>
    </w:p>
    <w:p w14:paraId="2D602995" w14:textId="51B2A391" w:rsidR="002B01AF" w:rsidRPr="009D37BB" w:rsidRDefault="002B01AF">
      <w:pPr>
        <w:pStyle w:val="TOC4"/>
        <w:rPr>
          <w:rFonts w:ascii="Calibri" w:hAnsi="Calibri"/>
          <w:sz w:val="22"/>
          <w:szCs w:val="22"/>
          <w:lang w:eastAsia="en-GB"/>
        </w:rPr>
      </w:pPr>
      <w:r>
        <w:rPr>
          <w:lang w:eastAsia="zh-CN"/>
        </w:rPr>
        <w:t>5.3.33</w:t>
      </w:r>
      <w:r>
        <w:t>.1</w:t>
      </w:r>
      <w:r w:rsidRPr="009D37BB">
        <w:rPr>
          <w:rFonts w:ascii="Calibri" w:hAnsi="Calibri"/>
          <w:sz w:val="22"/>
          <w:szCs w:val="22"/>
          <w:lang w:eastAsia="en-GB"/>
        </w:rPr>
        <w:tab/>
      </w:r>
      <w:r>
        <w:t>Definition</w:t>
      </w:r>
      <w:r>
        <w:tab/>
      </w:r>
      <w:r>
        <w:fldChar w:fldCharType="begin" w:fldLock="1"/>
      </w:r>
      <w:r>
        <w:instrText xml:space="preserve"> PAGEREF _Toc67990151 \h </w:instrText>
      </w:r>
      <w:r>
        <w:fldChar w:fldCharType="separate"/>
      </w:r>
      <w:r>
        <w:t>127</w:t>
      </w:r>
      <w:r>
        <w:fldChar w:fldCharType="end"/>
      </w:r>
    </w:p>
    <w:p w14:paraId="5D2812D1" w14:textId="4D62C7F3" w:rsidR="002B01AF" w:rsidRPr="009D37BB" w:rsidRDefault="002B01AF">
      <w:pPr>
        <w:pStyle w:val="TOC4"/>
        <w:rPr>
          <w:rFonts w:ascii="Calibri" w:hAnsi="Calibri"/>
          <w:sz w:val="22"/>
          <w:szCs w:val="22"/>
          <w:lang w:eastAsia="en-GB"/>
        </w:rPr>
      </w:pPr>
      <w:r>
        <w:rPr>
          <w:lang w:eastAsia="zh-CN"/>
        </w:rPr>
        <w:t>5.3.33</w:t>
      </w:r>
      <w:r>
        <w:t>.2</w:t>
      </w:r>
      <w:r w:rsidRPr="009D37BB">
        <w:rPr>
          <w:rFonts w:ascii="Calibri" w:hAnsi="Calibri"/>
          <w:sz w:val="22"/>
          <w:szCs w:val="22"/>
          <w:lang w:eastAsia="en-GB"/>
        </w:rPr>
        <w:tab/>
      </w:r>
      <w:r>
        <w:t>Attributes</w:t>
      </w:r>
      <w:r>
        <w:tab/>
      </w:r>
      <w:r>
        <w:fldChar w:fldCharType="begin" w:fldLock="1"/>
      </w:r>
      <w:r>
        <w:instrText xml:space="preserve"> PAGEREF _Toc67990152 \h </w:instrText>
      </w:r>
      <w:r>
        <w:fldChar w:fldCharType="separate"/>
      </w:r>
      <w:r>
        <w:t>127</w:t>
      </w:r>
      <w:r>
        <w:fldChar w:fldCharType="end"/>
      </w:r>
    </w:p>
    <w:p w14:paraId="6566C606" w14:textId="77AC8A7B" w:rsidR="002B01AF" w:rsidRPr="009D37BB" w:rsidRDefault="002B01AF">
      <w:pPr>
        <w:pStyle w:val="TOC4"/>
        <w:rPr>
          <w:rFonts w:ascii="Calibri" w:hAnsi="Calibri"/>
          <w:sz w:val="22"/>
          <w:szCs w:val="22"/>
          <w:lang w:eastAsia="en-GB"/>
        </w:rPr>
      </w:pPr>
      <w:r>
        <w:rPr>
          <w:lang w:eastAsia="zh-CN"/>
        </w:rPr>
        <w:t>5</w:t>
      </w:r>
      <w:r>
        <w:t>.3.33.3</w:t>
      </w:r>
      <w:r w:rsidRPr="009D37BB">
        <w:rPr>
          <w:rFonts w:ascii="Calibri" w:hAnsi="Calibri"/>
          <w:sz w:val="22"/>
          <w:szCs w:val="22"/>
          <w:lang w:eastAsia="en-GB"/>
        </w:rPr>
        <w:tab/>
      </w:r>
      <w:r>
        <w:t>Attribute constraints</w:t>
      </w:r>
      <w:r>
        <w:tab/>
      </w:r>
      <w:r>
        <w:fldChar w:fldCharType="begin" w:fldLock="1"/>
      </w:r>
      <w:r>
        <w:instrText xml:space="preserve"> PAGEREF _Toc67990153 \h </w:instrText>
      </w:r>
      <w:r>
        <w:fldChar w:fldCharType="separate"/>
      </w:r>
      <w:r>
        <w:t>127</w:t>
      </w:r>
      <w:r>
        <w:fldChar w:fldCharType="end"/>
      </w:r>
    </w:p>
    <w:p w14:paraId="32C7B5D0" w14:textId="25B00023" w:rsidR="002B01AF" w:rsidRPr="009D37BB" w:rsidRDefault="002B01AF">
      <w:pPr>
        <w:pStyle w:val="TOC4"/>
        <w:rPr>
          <w:rFonts w:ascii="Calibri" w:hAnsi="Calibri"/>
          <w:sz w:val="22"/>
          <w:szCs w:val="22"/>
          <w:lang w:eastAsia="en-GB"/>
        </w:rPr>
      </w:pPr>
      <w:r>
        <w:rPr>
          <w:lang w:eastAsia="zh-CN"/>
        </w:rPr>
        <w:t>5</w:t>
      </w:r>
      <w:r>
        <w:t>.3.33.4</w:t>
      </w:r>
      <w:r w:rsidRPr="009D37BB">
        <w:rPr>
          <w:rFonts w:ascii="Calibri" w:hAnsi="Calibri"/>
          <w:sz w:val="22"/>
          <w:szCs w:val="22"/>
          <w:lang w:eastAsia="en-GB"/>
        </w:rPr>
        <w:tab/>
      </w:r>
      <w:r>
        <w:t>Notifications</w:t>
      </w:r>
      <w:r>
        <w:tab/>
      </w:r>
      <w:r>
        <w:fldChar w:fldCharType="begin" w:fldLock="1"/>
      </w:r>
      <w:r>
        <w:instrText xml:space="preserve"> PAGEREF _Toc67990154 \h </w:instrText>
      </w:r>
      <w:r>
        <w:fldChar w:fldCharType="separate"/>
      </w:r>
      <w:r>
        <w:t>127</w:t>
      </w:r>
      <w:r>
        <w:fldChar w:fldCharType="end"/>
      </w:r>
    </w:p>
    <w:p w14:paraId="3296BA0A" w14:textId="1CBC2842" w:rsidR="002B01AF" w:rsidRPr="009D37BB" w:rsidRDefault="002B01AF">
      <w:pPr>
        <w:pStyle w:val="TOC3"/>
        <w:rPr>
          <w:rFonts w:ascii="Calibri" w:hAnsi="Calibri"/>
          <w:sz w:val="22"/>
          <w:szCs w:val="22"/>
          <w:lang w:eastAsia="en-GB"/>
        </w:rPr>
      </w:pPr>
      <w:r>
        <w:rPr>
          <w:lang w:eastAsia="zh-CN"/>
        </w:rPr>
        <w:t>5.3.34</w:t>
      </w:r>
      <w:r w:rsidRPr="009D37BB">
        <w:rPr>
          <w:rFonts w:ascii="Calibri" w:hAnsi="Calibri"/>
          <w:sz w:val="22"/>
          <w:szCs w:val="22"/>
          <w:lang w:eastAsia="en-GB"/>
        </w:rPr>
        <w:tab/>
      </w:r>
      <w:r w:rsidRPr="00EC2E29">
        <w:rPr>
          <w:rFonts w:ascii="Courier New" w:hAnsi="Courier New"/>
          <w:lang w:eastAsia="zh-CN"/>
        </w:rPr>
        <w:t>EP_N17</w:t>
      </w:r>
      <w:r>
        <w:tab/>
      </w:r>
      <w:r>
        <w:fldChar w:fldCharType="begin" w:fldLock="1"/>
      </w:r>
      <w:r>
        <w:instrText xml:space="preserve"> PAGEREF _Toc67990155 \h </w:instrText>
      </w:r>
      <w:r>
        <w:fldChar w:fldCharType="separate"/>
      </w:r>
      <w:r>
        <w:t>127</w:t>
      </w:r>
      <w:r>
        <w:fldChar w:fldCharType="end"/>
      </w:r>
    </w:p>
    <w:p w14:paraId="5B6BE46D" w14:textId="3DCA8265" w:rsidR="002B01AF" w:rsidRPr="009D37BB" w:rsidRDefault="002B01AF">
      <w:pPr>
        <w:pStyle w:val="TOC4"/>
        <w:rPr>
          <w:rFonts w:ascii="Calibri" w:hAnsi="Calibri"/>
          <w:sz w:val="22"/>
          <w:szCs w:val="22"/>
          <w:lang w:eastAsia="en-GB"/>
        </w:rPr>
      </w:pPr>
      <w:r>
        <w:rPr>
          <w:lang w:eastAsia="zh-CN"/>
        </w:rPr>
        <w:t>5.3.34.</w:t>
      </w:r>
      <w:r>
        <w:t>1</w:t>
      </w:r>
      <w:r w:rsidRPr="009D37BB">
        <w:rPr>
          <w:rFonts w:ascii="Calibri" w:hAnsi="Calibri"/>
          <w:sz w:val="22"/>
          <w:szCs w:val="22"/>
          <w:lang w:eastAsia="en-GB"/>
        </w:rPr>
        <w:tab/>
      </w:r>
      <w:r>
        <w:t>Definition</w:t>
      </w:r>
      <w:r>
        <w:tab/>
      </w:r>
      <w:r>
        <w:fldChar w:fldCharType="begin" w:fldLock="1"/>
      </w:r>
      <w:r>
        <w:instrText xml:space="preserve"> PAGEREF _Toc67990156 \h </w:instrText>
      </w:r>
      <w:r>
        <w:fldChar w:fldCharType="separate"/>
      </w:r>
      <w:r>
        <w:t>127</w:t>
      </w:r>
      <w:r>
        <w:fldChar w:fldCharType="end"/>
      </w:r>
    </w:p>
    <w:p w14:paraId="55271EC9" w14:textId="7233AD3B" w:rsidR="002B01AF" w:rsidRPr="009D37BB" w:rsidRDefault="002B01AF">
      <w:pPr>
        <w:pStyle w:val="TOC4"/>
        <w:rPr>
          <w:rFonts w:ascii="Calibri" w:hAnsi="Calibri"/>
          <w:sz w:val="22"/>
          <w:szCs w:val="22"/>
          <w:lang w:eastAsia="en-GB"/>
        </w:rPr>
      </w:pPr>
      <w:r>
        <w:rPr>
          <w:lang w:eastAsia="zh-CN"/>
        </w:rPr>
        <w:t>5.3.34</w:t>
      </w:r>
      <w:r>
        <w:t>.2</w:t>
      </w:r>
      <w:r w:rsidRPr="009D37BB">
        <w:rPr>
          <w:rFonts w:ascii="Calibri" w:hAnsi="Calibri"/>
          <w:sz w:val="22"/>
          <w:szCs w:val="22"/>
          <w:lang w:eastAsia="en-GB"/>
        </w:rPr>
        <w:tab/>
      </w:r>
      <w:r>
        <w:t>Attributes</w:t>
      </w:r>
      <w:r>
        <w:tab/>
      </w:r>
      <w:r>
        <w:fldChar w:fldCharType="begin" w:fldLock="1"/>
      </w:r>
      <w:r>
        <w:instrText xml:space="preserve"> PAGEREF _Toc67990157 \h </w:instrText>
      </w:r>
      <w:r>
        <w:fldChar w:fldCharType="separate"/>
      </w:r>
      <w:r>
        <w:t>127</w:t>
      </w:r>
      <w:r>
        <w:fldChar w:fldCharType="end"/>
      </w:r>
    </w:p>
    <w:p w14:paraId="58D4E227" w14:textId="6032DC8D" w:rsidR="002B01AF" w:rsidRPr="009D37BB" w:rsidRDefault="002B01AF">
      <w:pPr>
        <w:pStyle w:val="TOC4"/>
        <w:rPr>
          <w:rFonts w:ascii="Calibri" w:hAnsi="Calibri"/>
          <w:sz w:val="22"/>
          <w:szCs w:val="22"/>
          <w:lang w:eastAsia="en-GB"/>
        </w:rPr>
      </w:pPr>
      <w:r>
        <w:rPr>
          <w:lang w:eastAsia="zh-CN"/>
        </w:rPr>
        <w:t>5</w:t>
      </w:r>
      <w:r>
        <w:t>.3.34.3</w:t>
      </w:r>
      <w:r w:rsidRPr="009D37BB">
        <w:rPr>
          <w:rFonts w:ascii="Calibri" w:hAnsi="Calibri"/>
          <w:sz w:val="22"/>
          <w:szCs w:val="22"/>
          <w:lang w:eastAsia="en-GB"/>
        </w:rPr>
        <w:tab/>
      </w:r>
      <w:r>
        <w:t>Attribute constraints</w:t>
      </w:r>
      <w:r>
        <w:tab/>
      </w:r>
      <w:r>
        <w:fldChar w:fldCharType="begin" w:fldLock="1"/>
      </w:r>
      <w:r>
        <w:instrText xml:space="preserve"> PAGEREF _Toc67990158 \h </w:instrText>
      </w:r>
      <w:r>
        <w:fldChar w:fldCharType="separate"/>
      </w:r>
      <w:r>
        <w:t>128</w:t>
      </w:r>
      <w:r>
        <w:fldChar w:fldCharType="end"/>
      </w:r>
    </w:p>
    <w:p w14:paraId="79F4E9E6" w14:textId="062FDFA4" w:rsidR="002B01AF" w:rsidRPr="009D37BB" w:rsidRDefault="002B01AF">
      <w:pPr>
        <w:pStyle w:val="TOC4"/>
        <w:rPr>
          <w:rFonts w:ascii="Calibri" w:hAnsi="Calibri"/>
          <w:sz w:val="22"/>
          <w:szCs w:val="22"/>
          <w:lang w:eastAsia="en-GB"/>
        </w:rPr>
      </w:pPr>
      <w:r>
        <w:rPr>
          <w:lang w:eastAsia="zh-CN"/>
        </w:rPr>
        <w:t>5</w:t>
      </w:r>
      <w:r>
        <w:t>.3.34.4</w:t>
      </w:r>
      <w:r w:rsidRPr="009D37BB">
        <w:rPr>
          <w:rFonts w:ascii="Calibri" w:hAnsi="Calibri"/>
          <w:sz w:val="22"/>
          <w:szCs w:val="22"/>
          <w:lang w:eastAsia="en-GB"/>
        </w:rPr>
        <w:tab/>
      </w:r>
      <w:r>
        <w:t>Notifications</w:t>
      </w:r>
      <w:r>
        <w:tab/>
      </w:r>
      <w:r>
        <w:fldChar w:fldCharType="begin" w:fldLock="1"/>
      </w:r>
      <w:r>
        <w:instrText xml:space="preserve"> PAGEREF _Toc67990159 \h </w:instrText>
      </w:r>
      <w:r>
        <w:fldChar w:fldCharType="separate"/>
      </w:r>
      <w:r>
        <w:t>128</w:t>
      </w:r>
      <w:r>
        <w:fldChar w:fldCharType="end"/>
      </w:r>
    </w:p>
    <w:p w14:paraId="43BE26CC" w14:textId="009F06D4" w:rsidR="002B01AF" w:rsidRPr="009D37BB" w:rsidRDefault="002B01AF">
      <w:pPr>
        <w:pStyle w:val="TOC3"/>
        <w:rPr>
          <w:rFonts w:ascii="Calibri" w:hAnsi="Calibri"/>
          <w:sz w:val="22"/>
          <w:szCs w:val="22"/>
          <w:lang w:eastAsia="en-GB"/>
        </w:rPr>
      </w:pPr>
      <w:r>
        <w:rPr>
          <w:lang w:eastAsia="zh-CN"/>
        </w:rPr>
        <w:t>5.3.35</w:t>
      </w:r>
      <w:r w:rsidRPr="009D37BB">
        <w:rPr>
          <w:rFonts w:ascii="Calibri" w:hAnsi="Calibri"/>
          <w:sz w:val="22"/>
          <w:szCs w:val="22"/>
          <w:lang w:eastAsia="en-GB"/>
        </w:rPr>
        <w:tab/>
      </w:r>
      <w:r w:rsidRPr="00EC2E29">
        <w:rPr>
          <w:rFonts w:ascii="Courier New" w:hAnsi="Courier New"/>
          <w:lang w:eastAsia="zh-CN"/>
        </w:rPr>
        <w:t>EP_N20</w:t>
      </w:r>
      <w:r>
        <w:tab/>
      </w:r>
      <w:r>
        <w:fldChar w:fldCharType="begin" w:fldLock="1"/>
      </w:r>
      <w:r>
        <w:instrText xml:space="preserve"> PAGEREF _Toc67990160 \h </w:instrText>
      </w:r>
      <w:r>
        <w:fldChar w:fldCharType="separate"/>
      </w:r>
      <w:r>
        <w:t>128</w:t>
      </w:r>
      <w:r>
        <w:fldChar w:fldCharType="end"/>
      </w:r>
    </w:p>
    <w:p w14:paraId="70E33EE4" w14:textId="126E3CA8" w:rsidR="002B01AF" w:rsidRPr="009D37BB" w:rsidRDefault="002B01AF">
      <w:pPr>
        <w:pStyle w:val="TOC4"/>
        <w:rPr>
          <w:rFonts w:ascii="Calibri" w:hAnsi="Calibri"/>
          <w:sz w:val="22"/>
          <w:szCs w:val="22"/>
          <w:lang w:eastAsia="en-GB"/>
        </w:rPr>
      </w:pPr>
      <w:r>
        <w:rPr>
          <w:lang w:eastAsia="zh-CN"/>
        </w:rPr>
        <w:t>5.3.35</w:t>
      </w:r>
      <w:r>
        <w:t>.1</w:t>
      </w:r>
      <w:r w:rsidRPr="009D37BB">
        <w:rPr>
          <w:rFonts w:ascii="Calibri" w:hAnsi="Calibri"/>
          <w:sz w:val="22"/>
          <w:szCs w:val="22"/>
          <w:lang w:eastAsia="en-GB"/>
        </w:rPr>
        <w:tab/>
      </w:r>
      <w:r>
        <w:t>Definition</w:t>
      </w:r>
      <w:r>
        <w:tab/>
      </w:r>
      <w:r>
        <w:fldChar w:fldCharType="begin" w:fldLock="1"/>
      </w:r>
      <w:r>
        <w:instrText xml:space="preserve"> PAGEREF _Toc67990161 \h </w:instrText>
      </w:r>
      <w:r>
        <w:fldChar w:fldCharType="separate"/>
      </w:r>
      <w:r>
        <w:t>128</w:t>
      </w:r>
      <w:r>
        <w:fldChar w:fldCharType="end"/>
      </w:r>
    </w:p>
    <w:p w14:paraId="58F0A86A" w14:textId="5C566D51" w:rsidR="002B01AF" w:rsidRPr="009D37BB" w:rsidRDefault="002B01AF">
      <w:pPr>
        <w:pStyle w:val="TOC4"/>
        <w:rPr>
          <w:rFonts w:ascii="Calibri" w:hAnsi="Calibri"/>
          <w:sz w:val="22"/>
          <w:szCs w:val="22"/>
          <w:lang w:eastAsia="en-GB"/>
        </w:rPr>
      </w:pPr>
      <w:r>
        <w:rPr>
          <w:lang w:eastAsia="zh-CN"/>
        </w:rPr>
        <w:t>5.3.35</w:t>
      </w:r>
      <w:r>
        <w:t>.2</w:t>
      </w:r>
      <w:r w:rsidRPr="009D37BB">
        <w:rPr>
          <w:rFonts w:ascii="Calibri" w:hAnsi="Calibri"/>
          <w:sz w:val="22"/>
          <w:szCs w:val="22"/>
          <w:lang w:eastAsia="en-GB"/>
        </w:rPr>
        <w:tab/>
      </w:r>
      <w:r>
        <w:t>Attributes</w:t>
      </w:r>
      <w:r>
        <w:tab/>
      </w:r>
      <w:r>
        <w:fldChar w:fldCharType="begin" w:fldLock="1"/>
      </w:r>
      <w:r>
        <w:instrText xml:space="preserve"> PAGEREF _Toc67990162 \h </w:instrText>
      </w:r>
      <w:r>
        <w:fldChar w:fldCharType="separate"/>
      </w:r>
      <w:r>
        <w:t>128</w:t>
      </w:r>
      <w:r>
        <w:fldChar w:fldCharType="end"/>
      </w:r>
    </w:p>
    <w:p w14:paraId="2379C074" w14:textId="2431AD2D" w:rsidR="002B01AF" w:rsidRPr="009D37BB" w:rsidRDefault="002B01AF">
      <w:pPr>
        <w:pStyle w:val="TOC4"/>
        <w:rPr>
          <w:rFonts w:ascii="Calibri" w:hAnsi="Calibri"/>
          <w:sz w:val="22"/>
          <w:szCs w:val="22"/>
          <w:lang w:eastAsia="en-GB"/>
        </w:rPr>
      </w:pPr>
      <w:r>
        <w:rPr>
          <w:lang w:eastAsia="zh-CN"/>
        </w:rPr>
        <w:t>5</w:t>
      </w:r>
      <w:r>
        <w:t>.3.35.3</w:t>
      </w:r>
      <w:r w:rsidRPr="009D37BB">
        <w:rPr>
          <w:rFonts w:ascii="Calibri" w:hAnsi="Calibri"/>
          <w:sz w:val="22"/>
          <w:szCs w:val="22"/>
          <w:lang w:eastAsia="en-GB"/>
        </w:rPr>
        <w:tab/>
      </w:r>
      <w:r>
        <w:t>Attribute constraints</w:t>
      </w:r>
      <w:r>
        <w:tab/>
      </w:r>
      <w:r>
        <w:fldChar w:fldCharType="begin" w:fldLock="1"/>
      </w:r>
      <w:r>
        <w:instrText xml:space="preserve"> PAGEREF _Toc67990163 \h </w:instrText>
      </w:r>
      <w:r>
        <w:fldChar w:fldCharType="separate"/>
      </w:r>
      <w:r>
        <w:t>128</w:t>
      </w:r>
      <w:r>
        <w:fldChar w:fldCharType="end"/>
      </w:r>
    </w:p>
    <w:p w14:paraId="10D8E2BB" w14:textId="7DB85A78" w:rsidR="002B01AF" w:rsidRPr="009D37BB" w:rsidRDefault="002B01AF">
      <w:pPr>
        <w:pStyle w:val="TOC4"/>
        <w:rPr>
          <w:rFonts w:ascii="Calibri" w:hAnsi="Calibri"/>
          <w:sz w:val="22"/>
          <w:szCs w:val="22"/>
          <w:lang w:eastAsia="en-GB"/>
        </w:rPr>
      </w:pPr>
      <w:r>
        <w:rPr>
          <w:lang w:eastAsia="zh-CN"/>
        </w:rPr>
        <w:t>5</w:t>
      </w:r>
      <w:r>
        <w:t>.3.35.4</w:t>
      </w:r>
      <w:r w:rsidRPr="009D37BB">
        <w:rPr>
          <w:rFonts w:ascii="Calibri" w:hAnsi="Calibri"/>
          <w:sz w:val="22"/>
          <w:szCs w:val="22"/>
          <w:lang w:eastAsia="en-GB"/>
        </w:rPr>
        <w:tab/>
      </w:r>
      <w:r>
        <w:t>Notifications</w:t>
      </w:r>
      <w:r>
        <w:tab/>
      </w:r>
      <w:r>
        <w:fldChar w:fldCharType="begin" w:fldLock="1"/>
      </w:r>
      <w:r>
        <w:instrText xml:space="preserve"> PAGEREF _Toc67990164 \h </w:instrText>
      </w:r>
      <w:r>
        <w:fldChar w:fldCharType="separate"/>
      </w:r>
      <w:r>
        <w:t>128</w:t>
      </w:r>
      <w:r>
        <w:fldChar w:fldCharType="end"/>
      </w:r>
    </w:p>
    <w:p w14:paraId="6B7EE970" w14:textId="1ACDDF90" w:rsidR="002B01AF" w:rsidRPr="009D37BB" w:rsidRDefault="002B01AF">
      <w:pPr>
        <w:pStyle w:val="TOC3"/>
        <w:rPr>
          <w:rFonts w:ascii="Calibri" w:hAnsi="Calibri"/>
          <w:sz w:val="22"/>
          <w:szCs w:val="22"/>
          <w:lang w:eastAsia="en-GB"/>
        </w:rPr>
      </w:pPr>
      <w:r>
        <w:rPr>
          <w:lang w:eastAsia="zh-CN"/>
        </w:rPr>
        <w:t>5.3.36</w:t>
      </w:r>
      <w:r w:rsidRPr="009D37BB">
        <w:rPr>
          <w:rFonts w:ascii="Calibri" w:hAnsi="Calibri"/>
          <w:sz w:val="22"/>
          <w:szCs w:val="22"/>
          <w:lang w:eastAsia="en-GB"/>
        </w:rPr>
        <w:tab/>
      </w:r>
      <w:r w:rsidRPr="00EC2E29">
        <w:rPr>
          <w:rFonts w:ascii="Courier New" w:hAnsi="Courier New"/>
          <w:lang w:eastAsia="zh-CN"/>
        </w:rPr>
        <w:t>EP_N21</w:t>
      </w:r>
      <w:r>
        <w:tab/>
      </w:r>
      <w:r>
        <w:fldChar w:fldCharType="begin" w:fldLock="1"/>
      </w:r>
      <w:r>
        <w:instrText xml:space="preserve"> PAGEREF _Toc67990165 \h </w:instrText>
      </w:r>
      <w:r>
        <w:fldChar w:fldCharType="separate"/>
      </w:r>
      <w:r>
        <w:t>128</w:t>
      </w:r>
      <w:r>
        <w:fldChar w:fldCharType="end"/>
      </w:r>
    </w:p>
    <w:p w14:paraId="7ECE4ECB" w14:textId="6E97A8A8" w:rsidR="002B01AF" w:rsidRPr="009D37BB" w:rsidRDefault="002B01AF">
      <w:pPr>
        <w:pStyle w:val="TOC4"/>
        <w:rPr>
          <w:rFonts w:ascii="Calibri" w:hAnsi="Calibri"/>
          <w:sz w:val="22"/>
          <w:szCs w:val="22"/>
          <w:lang w:eastAsia="en-GB"/>
        </w:rPr>
      </w:pPr>
      <w:r>
        <w:rPr>
          <w:lang w:eastAsia="zh-CN"/>
        </w:rPr>
        <w:t>5.3.36</w:t>
      </w:r>
      <w:r>
        <w:t>.1</w:t>
      </w:r>
      <w:r w:rsidRPr="009D37BB">
        <w:rPr>
          <w:rFonts w:ascii="Calibri" w:hAnsi="Calibri"/>
          <w:sz w:val="22"/>
          <w:szCs w:val="22"/>
          <w:lang w:eastAsia="en-GB"/>
        </w:rPr>
        <w:tab/>
      </w:r>
      <w:r>
        <w:t>Definition</w:t>
      </w:r>
      <w:r>
        <w:tab/>
      </w:r>
      <w:r>
        <w:fldChar w:fldCharType="begin" w:fldLock="1"/>
      </w:r>
      <w:r>
        <w:instrText xml:space="preserve"> PAGEREF _Toc67990166 \h </w:instrText>
      </w:r>
      <w:r>
        <w:fldChar w:fldCharType="separate"/>
      </w:r>
      <w:r>
        <w:t>128</w:t>
      </w:r>
      <w:r>
        <w:fldChar w:fldCharType="end"/>
      </w:r>
    </w:p>
    <w:p w14:paraId="4BB1AB2B" w14:textId="2922DFA2" w:rsidR="002B01AF" w:rsidRPr="009D37BB" w:rsidRDefault="002B01AF">
      <w:pPr>
        <w:pStyle w:val="TOC4"/>
        <w:rPr>
          <w:rFonts w:ascii="Calibri" w:hAnsi="Calibri"/>
          <w:sz w:val="22"/>
          <w:szCs w:val="22"/>
          <w:lang w:eastAsia="en-GB"/>
        </w:rPr>
      </w:pPr>
      <w:r>
        <w:rPr>
          <w:lang w:eastAsia="zh-CN"/>
        </w:rPr>
        <w:t>5.3.36</w:t>
      </w:r>
      <w:r>
        <w:t>.2</w:t>
      </w:r>
      <w:r w:rsidRPr="009D37BB">
        <w:rPr>
          <w:rFonts w:ascii="Calibri" w:hAnsi="Calibri"/>
          <w:sz w:val="22"/>
          <w:szCs w:val="22"/>
          <w:lang w:eastAsia="en-GB"/>
        </w:rPr>
        <w:tab/>
      </w:r>
      <w:r>
        <w:t>Attributes</w:t>
      </w:r>
      <w:r>
        <w:tab/>
      </w:r>
      <w:r>
        <w:fldChar w:fldCharType="begin" w:fldLock="1"/>
      </w:r>
      <w:r>
        <w:instrText xml:space="preserve"> PAGEREF _Toc67990167 \h </w:instrText>
      </w:r>
      <w:r>
        <w:fldChar w:fldCharType="separate"/>
      </w:r>
      <w:r>
        <w:t>128</w:t>
      </w:r>
      <w:r>
        <w:fldChar w:fldCharType="end"/>
      </w:r>
    </w:p>
    <w:p w14:paraId="7A008056" w14:textId="4EDFF0B8" w:rsidR="002B01AF" w:rsidRPr="009D37BB" w:rsidRDefault="002B01AF">
      <w:pPr>
        <w:pStyle w:val="TOC4"/>
        <w:rPr>
          <w:rFonts w:ascii="Calibri" w:hAnsi="Calibri"/>
          <w:sz w:val="22"/>
          <w:szCs w:val="22"/>
          <w:lang w:eastAsia="en-GB"/>
        </w:rPr>
      </w:pPr>
      <w:r>
        <w:rPr>
          <w:lang w:eastAsia="zh-CN"/>
        </w:rPr>
        <w:t>5</w:t>
      </w:r>
      <w:r>
        <w:t>.3.36.3</w:t>
      </w:r>
      <w:r w:rsidRPr="009D37BB">
        <w:rPr>
          <w:rFonts w:ascii="Calibri" w:hAnsi="Calibri"/>
          <w:sz w:val="22"/>
          <w:szCs w:val="22"/>
          <w:lang w:eastAsia="en-GB"/>
        </w:rPr>
        <w:tab/>
      </w:r>
      <w:r>
        <w:t>Attribute constraints</w:t>
      </w:r>
      <w:r>
        <w:tab/>
      </w:r>
      <w:r>
        <w:fldChar w:fldCharType="begin" w:fldLock="1"/>
      </w:r>
      <w:r>
        <w:instrText xml:space="preserve"> PAGEREF _Toc67990168 \h </w:instrText>
      </w:r>
      <w:r>
        <w:fldChar w:fldCharType="separate"/>
      </w:r>
      <w:r>
        <w:t>128</w:t>
      </w:r>
      <w:r>
        <w:fldChar w:fldCharType="end"/>
      </w:r>
    </w:p>
    <w:p w14:paraId="00485CC8" w14:textId="5D70E49E" w:rsidR="002B01AF" w:rsidRPr="009D37BB" w:rsidRDefault="002B01AF">
      <w:pPr>
        <w:pStyle w:val="TOC4"/>
        <w:rPr>
          <w:rFonts w:ascii="Calibri" w:hAnsi="Calibri"/>
          <w:sz w:val="22"/>
          <w:szCs w:val="22"/>
          <w:lang w:eastAsia="en-GB"/>
        </w:rPr>
      </w:pPr>
      <w:r>
        <w:rPr>
          <w:lang w:eastAsia="zh-CN"/>
        </w:rPr>
        <w:t>5</w:t>
      </w:r>
      <w:r>
        <w:t>.3.36.4</w:t>
      </w:r>
      <w:r w:rsidRPr="009D37BB">
        <w:rPr>
          <w:rFonts w:ascii="Calibri" w:hAnsi="Calibri"/>
          <w:sz w:val="22"/>
          <w:szCs w:val="22"/>
          <w:lang w:eastAsia="en-GB"/>
        </w:rPr>
        <w:tab/>
      </w:r>
      <w:r>
        <w:t>Notifications</w:t>
      </w:r>
      <w:r>
        <w:tab/>
      </w:r>
      <w:r>
        <w:fldChar w:fldCharType="begin" w:fldLock="1"/>
      </w:r>
      <w:r>
        <w:instrText xml:space="preserve"> PAGEREF _Toc67990169 \h </w:instrText>
      </w:r>
      <w:r>
        <w:fldChar w:fldCharType="separate"/>
      </w:r>
      <w:r>
        <w:t>128</w:t>
      </w:r>
      <w:r>
        <w:fldChar w:fldCharType="end"/>
      </w:r>
    </w:p>
    <w:p w14:paraId="731C09BE" w14:textId="31D9CB5E" w:rsidR="002B01AF" w:rsidRPr="009D37BB" w:rsidRDefault="002B01AF">
      <w:pPr>
        <w:pStyle w:val="TOC3"/>
        <w:rPr>
          <w:rFonts w:ascii="Calibri" w:hAnsi="Calibri"/>
          <w:sz w:val="22"/>
          <w:szCs w:val="22"/>
          <w:lang w:eastAsia="en-GB"/>
        </w:rPr>
      </w:pPr>
      <w:r>
        <w:rPr>
          <w:lang w:eastAsia="zh-CN"/>
        </w:rPr>
        <w:t>5.3.37</w:t>
      </w:r>
      <w:r w:rsidRPr="009D37BB">
        <w:rPr>
          <w:rFonts w:ascii="Calibri" w:hAnsi="Calibri"/>
          <w:sz w:val="22"/>
          <w:szCs w:val="22"/>
          <w:lang w:eastAsia="en-GB"/>
        </w:rPr>
        <w:tab/>
      </w:r>
      <w:r w:rsidRPr="00EC2E29">
        <w:rPr>
          <w:rFonts w:ascii="Courier New" w:hAnsi="Courier New"/>
          <w:lang w:eastAsia="zh-CN"/>
        </w:rPr>
        <w:t>EP_N22</w:t>
      </w:r>
      <w:r>
        <w:tab/>
      </w:r>
      <w:r>
        <w:fldChar w:fldCharType="begin" w:fldLock="1"/>
      </w:r>
      <w:r>
        <w:instrText xml:space="preserve"> PAGEREF _Toc67990170 \h </w:instrText>
      </w:r>
      <w:r>
        <w:fldChar w:fldCharType="separate"/>
      </w:r>
      <w:r>
        <w:t>129</w:t>
      </w:r>
      <w:r>
        <w:fldChar w:fldCharType="end"/>
      </w:r>
    </w:p>
    <w:p w14:paraId="15AEBADC" w14:textId="5994B26E" w:rsidR="002B01AF" w:rsidRPr="009D37BB" w:rsidRDefault="002B01AF">
      <w:pPr>
        <w:pStyle w:val="TOC4"/>
        <w:rPr>
          <w:rFonts w:ascii="Calibri" w:hAnsi="Calibri"/>
          <w:sz w:val="22"/>
          <w:szCs w:val="22"/>
          <w:lang w:eastAsia="en-GB"/>
        </w:rPr>
      </w:pPr>
      <w:r>
        <w:rPr>
          <w:lang w:eastAsia="zh-CN"/>
        </w:rPr>
        <w:t>5.3.37</w:t>
      </w:r>
      <w:r>
        <w:t>.1</w:t>
      </w:r>
      <w:r w:rsidRPr="009D37BB">
        <w:rPr>
          <w:rFonts w:ascii="Calibri" w:hAnsi="Calibri"/>
          <w:sz w:val="22"/>
          <w:szCs w:val="22"/>
          <w:lang w:eastAsia="en-GB"/>
        </w:rPr>
        <w:tab/>
      </w:r>
      <w:r>
        <w:t>Definition</w:t>
      </w:r>
      <w:r>
        <w:tab/>
      </w:r>
      <w:r>
        <w:fldChar w:fldCharType="begin" w:fldLock="1"/>
      </w:r>
      <w:r>
        <w:instrText xml:space="preserve"> PAGEREF _Toc67990171 \h </w:instrText>
      </w:r>
      <w:r>
        <w:fldChar w:fldCharType="separate"/>
      </w:r>
      <w:r>
        <w:t>129</w:t>
      </w:r>
      <w:r>
        <w:fldChar w:fldCharType="end"/>
      </w:r>
    </w:p>
    <w:p w14:paraId="6B433CF2" w14:textId="5C08D066" w:rsidR="002B01AF" w:rsidRPr="009D37BB" w:rsidRDefault="002B01AF">
      <w:pPr>
        <w:pStyle w:val="TOC4"/>
        <w:rPr>
          <w:rFonts w:ascii="Calibri" w:hAnsi="Calibri"/>
          <w:sz w:val="22"/>
          <w:szCs w:val="22"/>
          <w:lang w:eastAsia="en-GB"/>
        </w:rPr>
      </w:pPr>
      <w:r>
        <w:rPr>
          <w:lang w:eastAsia="zh-CN"/>
        </w:rPr>
        <w:t>5.3.37</w:t>
      </w:r>
      <w:r>
        <w:t>.2</w:t>
      </w:r>
      <w:r w:rsidRPr="009D37BB">
        <w:rPr>
          <w:rFonts w:ascii="Calibri" w:hAnsi="Calibri"/>
          <w:sz w:val="22"/>
          <w:szCs w:val="22"/>
          <w:lang w:eastAsia="en-GB"/>
        </w:rPr>
        <w:tab/>
      </w:r>
      <w:r>
        <w:t>Attributes</w:t>
      </w:r>
      <w:r>
        <w:tab/>
      </w:r>
      <w:r>
        <w:fldChar w:fldCharType="begin" w:fldLock="1"/>
      </w:r>
      <w:r>
        <w:instrText xml:space="preserve"> PAGEREF _Toc67990172 \h </w:instrText>
      </w:r>
      <w:r>
        <w:fldChar w:fldCharType="separate"/>
      </w:r>
      <w:r>
        <w:t>129</w:t>
      </w:r>
      <w:r>
        <w:fldChar w:fldCharType="end"/>
      </w:r>
    </w:p>
    <w:p w14:paraId="0D860482" w14:textId="594D8B73" w:rsidR="002B01AF" w:rsidRPr="009D37BB" w:rsidRDefault="002B01AF">
      <w:pPr>
        <w:pStyle w:val="TOC4"/>
        <w:rPr>
          <w:rFonts w:ascii="Calibri" w:hAnsi="Calibri"/>
          <w:sz w:val="22"/>
          <w:szCs w:val="22"/>
          <w:lang w:eastAsia="en-GB"/>
        </w:rPr>
      </w:pPr>
      <w:r>
        <w:rPr>
          <w:lang w:eastAsia="zh-CN"/>
        </w:rPr>
        <w:t>5</w:t>
      </w:r>
      <w:r>
        <w:t>.3.37.3</w:t>
      </w:r>
      <w:r w:rsidRPr="009D37BB">
        <w:rPr>
          <w:rFonts w:ascii="Calibri" w:hAnsi="Calibri"/>
          <w:sz w:val="22"/>
          <w:szCs w:val="22"/>
          <w:lang w:eastAsia="en-GB"/>
        </w:rPr>
        <w:tab/>
      </w:r>
      <w:r>
        <w:t>Attribute constraints</w:t>
      </w:r>
      <w:r>
        <w:tab/>
      </w:r>
      <w:r>
        <w:fldChar w:fldCharType="begin" w:fldLock="1"/>
      </w:r>
      <w:r>
        <w:instrText xml:space="preserve"> PAGEREF _Toc67990173 \h </w:instrText>
      </w:r>
      <w:r>
        <w:fldChar w:fldCharType="separate"/>
      </w:r>
      <w:r>
        <w:t>129</w:t>
      </w:r>
      <w:r>
        <w:fldChar w:fldCharType="end"/>
      </w:r>
    </w:p>
    <w:p w14:paraId="6967949D" w14:textId="37928CBA" w:rsidR="002B01AF" w:rsidRPr="009D37BB" w:rsidRDefault="002B01AF">
      <w:pPr>
        <w:pStyle w:val="TOC4"/>
        <w:rPr>
          <w:rFonts w:ascii="Calibri" w:hAnsi="Calibri"/>
          <w:sz w:val="22"/>
          <w:szCs w:val="22"/>
          <w:lang w:eastAsia="en-GB"/>
        </w:rPr>
      </w:pPr>
      <w:r>
        <w:rPr>
          <w:lang w:eastAsia="zh-CN"/>
        </w:rPr>
        <w:t>5</w:t>
      </w:r>
      <w:r>
        <w:t>.3.37.4</w:t>
      </w:r>
      <w:r w:rsidRPr="009D37BB">
        <w:rPr>
          <w:rFonts w:ascii="Calibri" w:hAnsi="Calibri"/>
          <w:sz w:val="22"/>
          <w:szCs w:val="22"/>
          <w:lang w:eastAsia="en-GB"/>
        </w:rPr>
        <w:tab/>
      </w:r>
      <w:r>
        <w:t>Notifications</w:t>
      </w:r>
      <w:r>
        <w:tab/>
      </w:r>
      <w:r>
        <w:fldChar w:fldCharType="begin" w:fldLock="1"/>
      </w:r>
      <w:r>
        <w:instrText xml:space="preserve"> PAGEREF _Toc67990174 \h </w:instrText>
      </w:r>
      <w:r>
        <w:fldChar w:fldCharType="separate"/>
      </w:r>
      <w:r>
        <w:t>129</w:t>
      </w:r>
      <w:r>
        <w:fldChar w:fldCharType="end"/>
      </w:r>
    </w:p>
    <w:p w14:paraId="45BD3D60" w14:textId="7D9FED75" w:rsidR="002B01AF" w:rsidRPr="009D37BB" w:rsidRDefault="002B01AF">
      <w:pPr>
        <w:pStyle w:val="TOC3"/>
        <w:rPr>
          <w:rFonts w:ascii="Calibri" w:hAnsi="Calibri"/>
          <w:sz w:val="22"/>
          <w:szCs w:val="22"/>
          <w:lang w:eastAsia="en-GB"/>
        </w:rPr>
      </w:pPr>
      <w:r>
        <w:rPr>
          <w:lang w:eastAsia="zh-CN"/>
        </w:rPr>
        <w:t>5.3.38</w:t>
      </w:r>
      <w:r w:rsidRPr="009D37BB">
        <w:rPr>
          <w:rFonts w:ascii="Calibri" w:hAnsi="Calibri"/>
          <w:sz w:val="22"/>
          <w:szCs w:val="22"/>
          <w:lang w:eastAsia="en-GB"/>
        </w:rPr>
        <w:tab/>
      </w:r>
      <w:r w:rsidRPr="00EC2E29">
        <w:rPr>
          <w:rFonts w:ascii="Courier New" w:hAnsi="Courier New"/>
          <w:lang w:eastAsia="zh-CN"/>
        </w:rPr>
        <w:t>EP_N26</w:t>
      </w:r>
      <w:r>
        <w:tab/>
      </w:r>
      <w:r>
        <w:fldChar w:fldCharType="begin" w:fldLock="1"/>
      </w:r>
      <w:r>
        <w:instrText xml:space="preserve"> PAGEREF _Toc67990175 \h </w:instrText>
      </w:r>
      <w:r>
        <w:fldChar w:fldCharType="separate"/>
      </w:r>
      <w:r>
        <w:t>129</w:t>
      </w:r>
      <w:r>
        <w:fldChar w:fldCharType="end"/>
      </w:r>
    </w:p>
    <w:p w14:paraId="07E86CC3" w14:textId="11810FDB" w:rsidR="002B01AF" w:rsidRPr="009D37BB" w:rsidRDefault="002B01AF">
      <w:pPr>
        <w:pStyle w:val="TOC4"/>
        <w:rPr>
          <w:rFonts w:ascii="Calibri" w:hAnsi="Calibri"/>
          <w:sz w:val="22"/>
          <w:szCs w:val="22"/>
          <w:lang w:eastAsia="en-GB"/>
        </w:rPr>
      </w:pPr>
      <w:r>
        <w:rPr>
          <w:lang w:eastAsia="zh-CN"/>
        </w:rPr>
        <w:t>5.3.38</w:t>
      </w:r>
      <w:r>
        <w:t>.1</w:t>
      </w:r>
      <w:r w:rsidRPr="009D37BB">
        <w:rPr>
          <w:rFonts w:ascii="Calibri" w:hAnsi="Calibri"/>
          <w:sz w:val="22"/>
          <w:szCs w:val="22"/>
          <w:lang w:eastAsia="en-GB"/>
        </w:rPr>
        <w:tab/>
      </w:r>
      <w:r>
        <w:t>Definition</w:t>
      </w:r>
      <w:r>
        <w:tab/>
      </w:r>
      <w:r>
        <w:fldChar w:fldCharType="begin" w:fldLock="1"/>
      </w:r>
      <w:r>
        <w:instrText xml:space="preserve"> PAGEREF _Toc67990176 \h </w:instrText>
      </w:r>
      <w:r>
        <w:fldChar w:fldCharType="separate"/>
      </w:r>
      <w:r>
        <w:t>129</w:t>
      </w:r>
      <w:r>
        <w:fldChar w:fldCharType="end"/>
      </w:r>
    </w:p>
    <w:p w14:paraId="7AA122FE" w14:textId="4E90A2FC" w:rsidR="002B01AF" w:rsidRPr="009D37BB" w:rsidRDefault="002B01AF">
      <w:pPr>
        <w:pStyle w:val="TOC4"/>
        <w:rPr>
          <w:rFonts w:ascii="Calibri" w:hAnsi="Calibri"/>
          <w:sz w:val="22"/>
          <w:szCs w:val="22"/>
          <w:lang w:eastAsia="en-GB"/>
        </w:rPr>
      </w:pPr>
      <w:r>
        <w:rPr>
          <w:lang w:eastAsia="zh-CN"/>
        </w:rPr>
        <w:t>5.3.38</w:t>
      </w:r>
      <w:r>
        <w:t>.2</w:t>
      </w:r>
      <w:r w:rsidRPr="009D37BB">
        <w:rPr>
          <w:rFonts w:ascii="Calibri" w:hAnsi="Calibri"/>
          <w:sz w:val="22"/>
          <w:szCs w:val="22"/>
          <w:lang w:eastAsia="en-GB"/>
        </w:rPr>
        <w:tab/>
      </w:r>
      <w:r>
        <w:t>Attributes</w:t>
      </w:r>
      <w:r>
        <w:tab/>
      </w:r>
      <w:r>
        <w:fldChar w:fldCharType="begin" w:fldLock="1"/>
      </w:r>
      <w:r>
        <w:instrText xml:space="preserve"> PAGEREF _Toc67990177 \h </w:instrText>
      </w:r>
      <w:r>
        <w:fldChar w:fldCharType="separate"/>
      </w:r>
      <w:r>
        <w:t>129</w:t>
      </w:r>
      <w:r>
        <w:fldChar w:fldCharType="end"/>
      </w:r>
    </w:p>
    <w:p w14:paraId="12C86648" w14:textId="0F5385CD" w:rsidR="002B01AF" w:rsidRPr="009D37BB" w:rsidRDefault="002B01AF">
      <w:pPr>
        <w:pStyle w:val="TOC4"/>
        <w:rPr>
          <w:rFonts w:ascii="Calibri" w:hAnsi="Calibri"/>
          <w:sz w:val="22"/>
          <w:szCs w:val="22"/>
          <w:lang w:eastAsia="en-GB"/>
        </w:rPr>
      </w:pPr>
      <w:r>
        <w:rPr>
          <w:lang w:eastAsia="zh-CN"/>
        </w:rPr>
        <w:t>5</w:t>
      </w:r>
      <w:r>
        <w:t>.3.38.3</w:t>
      </w:r>
      <w:r w:rsidRPr="009D37BB">
        <w:rPr>
          <w:rFonts w:ascii="Calibri" w:hAnsi="Calibri"/>
          <w:sz w:val="22"/>
          <w:szCs w:val="22"/>
          <w:lang w:eastAsia="en-GB"/>
        </w:rPr>
        <w:tab/>
      </w:r>
      <w:r>
        <w:t>Attribute constraints</w:t>
      </w:r>
      <w:r>
        <w:tab/>
      </w:r>
      <w:r>
        <w:fldChar w:fldCharType="begin" w:fldLock="1"/>
      </w:r>
      <w:r>
        <w:instrText xml:space="preserve"> PAGEREF _Toc67990178 \h </w:instrText>
      </w:r>
      <w:r>
        <w:fldChar w:fldCharType="separate"/>
      </w:r>
      <w:r>
        <w:t>129</w:t>
      </w:r>
      <w:r>
        <w:fldChar w:fldCharType="end"/>
      </w:r>
    </w:p>
    <w:p w14:paraId="2D08A350" w14:textId="518B2390" w:rsidR="002B01AF" w:rsidRPr="009D37BB" w:rsidRDefault="002B01AF">
      <w:pPr>
        <w:pStyle w:val="TOC4"/>
        <w:rPr>
          <w:rFonts w:ascii="Calibri" w:hAnsi="Calibri"/>
          <w:sz w:val="22"/>
          <w:szCs w:val="22"/>
          <w:lang w:eastAsia="en-GB"/>
        </w:rPr>
      </w:pPr>
      <w:r>
        <w:rPr>
          <w:lang w:eastAsia="zh-CN"/>
        </w:rPr>
        <w:t>5</w:t>
      </w:r>
      <w:r>
        <w:t>.3.38.4</w:t>
      </w:r>
      <w:r w:rsidRPr="009D37BB">
        <w:rPr>
          <w:rFonts w:ascii="Calibri" w:hAnsi="Calibri"/>
          <w:sz w:val="22"/>
          <w:szCs w:val="22"/>
          <w:lang w:eastAsia="en-GB"/>
        </w:rPr>
        <w:tab/>
      </w:r>
      <w:r>
        <w:t>Notifications</w:t>
      </w:r>
      <w:r>
        <w:tab/>
      </w:r>
      <w:r>
        <w:fldChar w:fldCharType="begin" w:fldLock="1"/>
      </w:r>
      <w:r>
        <w:instrText xml:space="preserve"> PAGEREF _Toc67990179 \h </w:instrText>
      </w:r>
      <w:r>
        <w:fldChar w:fldCharType="separate"/>
      </w:r>
      <w:r>
        <w:t>129</w:t>
      </w:r>
      <w:r>
        <w:fldChar w:fldCharType="end"/>
      </w:r>
    </w:p>
    <w:p w14:paraId="3F6DEEA8" w14:textId="034FC6EB" w:rsidR="002B01AF" w:rsidRPr="009D37BB" w:rsidRDefault="002B01AF">
      <w:pPr>
        <w:pStyle w:val="TOC3"/>
        <w:rPr>
          <w:rFonts w:ascii="Calibri" w:hAnsi="Calibri"/>
          <w:sz w:val="22"/>
          <w:szCs w:val="22"/>
          <w:lang w:eastAsia="en-GB"/>
        </w:rPr>
      </w:pPr>
      <w:r>
        <w:rPr>
          <w:lang w:eastAsia="zh-CN"/>
        </w:rPr>
        <w:t>5.3.39</w:t>
      </w:r>
      <w:r w:rsidRPr="009D37BB">
        <w:rPr>
          <w:rFonts w:ascii="Calibri" w:hAnsi="Calibri"/>
          <w:sz w:val="22"/>
          <w:szCs w:val="22"/>
          <w:lang w:eastAsia="en-GB"/>
        </w:rPr>
        <w:tab/>
      </w:r>
      <w:r>
        <w:t>Void</w:t>
      </w:r>
      <w:r>
        <w:tab/>
      </w:r>
      <w:r>
        <w:fldChar w:fldCharType="begin" w:fldLock="1"/>
      </w:r>
      <w:r>
        <w:instrText xml:space="preserve"> PAGEREF _Toc67990180 \h </w:instrText>
      </w:r>
      <w:r>
        <w:fldChar w:fldCharType="separate"/>
      </w:r>
      <w:r>
        <w:t>129</w:t>
      </w:r>
      <w:r>
        <w:fldChar w:fldCharType="end"/>
      </w:r>
    </w:p>
    <w:p w14:paraId="77697E84" w14:textId="71F9611F" w:rsidR="002B01AF" w:rsidRPr="009D37BB" w:rsidRDefault="002B01AF">
      <w:pPr>
        <w:pStyle w:val="TOC3"/>
        <w:rPr>
          <w:rFonts w:ascii="Calibri" w:hAnsi="Calibri"/>
          <w:sz w:val="22"/>
          <w:szCs w:val="22"/>
          <w:lang w:eastAsia="en-GB"/>
        </w:rPr>
      </w:pPr>
      <w:r>
        <w:rPr>
          <w:lang w:eastAsia="zh-CN"/>
        </w:rPr>
        <w:t>5.3.40</w:t>
      </w:r>
      <w:r w:rsidRPr="009D37BB">
        <w:rPr>
          <w:rFonts w:ascii="Calibri" w:hAnsi="Calibri"/>
          <w:sz w:val="22"/>
          <w:szCs w:val="22"/>
          <w:lang w:eastAsia="en-GB"/>
        </w:rPr>
        <w:tab/>
      </w:r>
      <w:r>
        <w:t>Void</w:t>
      </w:r>
      <w:r>
        <w:tab/>
      </w:r>
      <w:r>
        <w:fldChar w:fldCharType="begin" w:fldLock="1"/>
      </w:r>
      <w:r>
        <w:instrText xml:space="preserve"> PAGEREF _Toc67990181 \h </w:instrText>
      </w:r>
      <w:r>
        <w:fldChar w:fldCharType="separate"/>
      </w:r>
      <w:r>
        <w:t>129</w:t>
      </w:r>
      <w:r>
        <w:fldChar w:fldCharType="end"/>
      </w:r>
    </w:p>
    <w:p w14:paraId="252785D7" w14:textId="57FADABB" w:rsidR="002B01AF" w:rsidRPr="009D37BB" w:rsidRDefault="002B01AF">
      <w:pPr>
        <w:pStyle w:val="TOC3"/>
        <w:rPr>
          <w:rFonts w:ascii="Calibri" w:hAnsi="Calibri"/>
          <w:sz w:val="22"/>
          <w:szCs w:val="22"/>
          <w:lang w:eastAsia="en-GB"/>
        </w:rPr>
      </w:pPr>
      <w:r>
        <w:rPr>
          <w:lang w:eastAsia="zh-CN"/>
        </w:rPr>
        <w:t>5.3.41</w:t>
      </w:r>
      <w:r w:rsidRPr="009D37BB">
        <w:rPr>
          <w:rFonts w:ascii="Calibri" w:hAnsi="Calibri"/>
          <w:sz w:val="22"/>
          <w:szCs w:val="22"/>
          <w:lang w:eastAsia="en-GB"/>
        </w:rPr>
        <w:tab/>
      </w:r>
      <w:r w:rsidRPr="00EC2E29">
        <w:rPr>
          <w:rFonts w:ascii="Courier New" w:hAnsi="Courier New"/>
          <w:lang w:eastAsia="zh-CN"/>
        </w:rPr>
        <w:t>EP_S5C</w:t>
      </w:r>
      <w:r>
        <w:tab/>
      </w:r>
      <w:r>
        <w:fldChar w:fldCharType="begin" w:fldLock="1"/>
      </w:r>
      <w:r>
        <w:instrText xml:space="preserve"> PAGEREF _Toc67990182 \h </w:instrText>
      </w:r>
      <w:r>
        <w:fldChar w:fldCharType="separate"/>
      </w:r>
      <w:r>
        <w:t>129</w:t>
      </w:r>
      <w:r>
        <w:fldChar w:fldCharType="end"/>
      </w:r>
    </w:p>
    <w:p w14:paraId="7846548E" w14:textId="7738FC1E" w:rsidR="002B01AF" w:rsidRPr="009D37BB" w:rsidRDefault="002B01AF">
      <w:pPr>
        <w:pStyle w:val="TOC4"/>
        <w:rPr>
          <w:rFonts w:ascii="Calibri" w:hAnsi="Calibri"/>
          <w:sz w:val="22"/>
          <w:szCs w:val="22"/>
          <w:lang w:eastAsia="en-GB"/>
        </w:rPr>
      </w:pPr>
      <w:r>
        <w:rPr>
          <w:lang w:eastAsia="zh-CN"/>
        </w:rPr>
        <w:t>5.3.41</w:t>
      </w:r>
      <w:r>
        <w:t>.1</w:t>
      </w:r>
      <w:r w:rsidRPr="009D37BB">
        <w:rPr>
          <w:rFonts w:ascii="Calibri" w:hAnsi="Calibri"/>
          <w:sz w:val="22"/>
          <w:szCs w:val="22"/>
          <w:lang w:eastAsia="en-GB"/>
        </w:rPr>
        <w:tab/>
      </w:r>
      <w:r>
        <w:t>Definition</w:t>
      </w:r>
      <w:r>
        <w:tab/>
      </w:r>
      <w:r>
        <w:fldChar w:fldCharType="begin" w:fldLock="1"/>
      </w:r>
      <w:r>
        <w:instrText xml:space="preserve"> PAGEREF _Toc67990183 \h </w:instrText>
      </w:r>
      <w:r>
        <w:fldChar w:fldCharType="separate"/>
      </w:r>
      <w:r>
        <w:t>129</w:t>
      </w:r>
      <w:r>
        <w:fldChar w:fldCharType="end"/>
      </w:r>
    </w:p>
    <w:p w14:paraId="3D26C86B" w14:textId="28625AE6" w:rsidR="002B01AF" w:rsidRPr="009D37BB" w:rsidRDefault="002B01AF">
      <w:pPr>
        <w:pStyle w:val="TOC4"/>
        <w:rPr>
          <w:rFonts w:ascii="Calibri" w:hAnsi="Calibri"/>
          <w:sz w:val="22"/>
          <w:szCs w:val="22"/>
          <w:lang w:eastAsia="en-GB"/>
        </w:rPr>
      </w:pPr>
      <w:r>
        <w:rPr>
          <w:lang w:eastAsia="zh-CN"/>
        </w:rPr>
        <w:t>5.3.41</w:t>
      </w:r>
      <w:r>
        <w:t>.2</w:t>
      </w:r>
      <w:r w:rsidRPr="009D37BB">
        <w:rPr>
          <w:rFonts w:ascii="Calibri" w:hAnsi="Calibri"/>
          <w:sz w:val="22"/>
          <w:szCs w:val="22"/>
          <w:lang w:eastAsia="en-GB"/>
        </w:rPr>
        <w:tab/>
      </w:r>
      <w:r>
        <w:t>Attributes</w:t>
      </w:r>
      <w:r>
        <w:tab/>
      </w:r>
      <w:r>
        <w:fldChar w:fldCharType="begin" w:fldLock="1"/>
      </w:r>
      <w:r>
        <w:instrText xml:space="preserve"> PAGEREF _Toc67990184 \h </w:instrText>
      </w:r>
      <w:r>
        <w:fldChar w:fldCharType="separate"/>
      </w:r>
      <w:r>
        <w:t>130</w:t>
      </w:r>
      <w:r>
        <w:fldChar w:fldCharType="end"/>
      </w:r>
    </w:p>
    <w:p w14:paraId="13E37C07" w14:textId="214B5AE2" w:rsidR="002B01AF" w:rsidRPr="009D37BB" w:rsidRDefault="002B01AF">
      <w:pPr>
        <w:pStyle w:val="TOC4"/>
        <w:rPr>
          <w:rFonts w:ascii="Calibri" w:hAnsi="Calibri"/>
          <w:sz w:val="22"/>
          <w:szCs w:val="22"/>
          <w:lang w:eastAsia="en-GB"/>
        </w:rPr>
      </w:pPr>
      <w:r>
        <w:rPr>
          <w:lang w:eastAsia="zh-CN"/>
        </w:rPr>
        <w:t>5</w:t>
      </w:r>
      <w:r>
        <w:t>.3.41.3</w:t>
      </w:r>
      <w:r w:rsidRPr="009D37BB">
        <w:rPr>
          <w:rFonts w:ascii="Calibri" w:hAnsi="Calibri"/>
          <w:sz w:val="22"/>
          <w:szCs w:val="22"/>
          <w:lang w:eastAsia="en-GB"/>
        </w:rPr>
        <w:tab/>
      </w:r>
      <w:r>
        <w:t>Attribute constraints</w:t>
      </w:r>
      <w:r>
        <w:tab/>
      </w:r>
      <w:r>
        <w:fldChar w:fldCharType="begin" w:fldLock="1"/>
      </w:r>
      <w:r>
        <w:instrText xml:space="preserve"> PAGEREF _Toc67990185 \h </w:instrText>
      </w:r>
      <w:r>
        <w:fldChar w:fldCharType="separate"/>
      </w:r>
      <w:r>
        <w:t>130</w:t>
      </w:r>
      <w:r>
        <w:fldChar w:fldCharType="end"/>
      </w:r>
    </w:p>
    <w:p w14:paraId="1919D324" w14:textId="2D2F2A85" w:rsidR="002B01AF" w:rsidRPr="009D37BB" w:rsidRDefault="002B01AF">
      <w:pPr>
        <w:pStyle w:val="TOC4"/>
        <w:rPr>
          <w:rFonts w:ascii="Calibri" w:hAnsi="Calibri"/>
          <w:sz w:val="22"/>
          <w:szCs w:val="22"/>
          <w:lang w:eastAsia="en-GB"/>
        </w:rPr>
      </w:pPr>
      <w:r>
        <w:rPr>
          <w:lang w:eastAsia="zh-CN"/>
        </w:rPr>
        <w:t>5</w:t>
      </w:r>
      <w:r>
        <w:t>.3.41.4</w:t>
      </w:r>
      <w:r w:rsidRPr="009D37BB">
        <w:rPr>
          <w:rFonts w:ascii="Calibri" w:hAnsi="Calibri"/>
          <w:sz w:val="22"/>
          <w:szCs w:val="22"/>
          <w:lang w:eastAsia="en-GB"/>
        </w:rPr>
        <w:tab/>
      </w:r>
      <w:r>
        <w:t>Notifications</w:t>
      </w:r>
      <w:r>
        <w:tab/>
      </w:r>
      <w:r>
        <w:fldChar w:fldCharType="begin" w:fldLock="1"/>
      </w:r>
      <w:r>
        <w:instrText xml:space="preserve"> PAGEREF _Toc67990186 \h </w:instrText>
      </w:r>
      <w:r>
        <w:fldChar w:fldCharType="separate"/>
      </w:r>
      <w:r>
        <w:t>130</w:t>
      </w:r>
      <w:r>
        <w:fldChar w:fldCharType="end"/>
      </w:r>
    </w:p>
    <w:p w14:paraId="0EC5C135" w14:textId="0DFD9D6C" w:rsidR="002B01AF" w:rsidRPr="009D37BB" w:rsidRDefault="002B01AF">
      <w:pPr>
        <w:pStyle w:val="TOC3"/>
        <w:rPr>
          <w:rFonts w:ascii="Calibri" w:hAnsi="Calibri"/>
          <w:sz w:val="22"/>
          <w:szCs w:val="22"/>
          <w:lang w:eastAsia="en-GB"/>
        </w:rPr>
      </w:pPr>
      <w:r>
        <w:rPr>
          <w:lang w:eastAsia="zh-CN"/>
        </w:rPr>
        <w:t>5.3.42</w:t>
      </w:r>
      <w:r w:rsidRPr="009D37BB">
        <w:rPr>
          <w:rFonts w:ascii="Calibri" w:hAnsi="Calibri"/>
          <w:sz w:val="22"/>
          <w:szCs w:val="22"/>
          <w:lang w:eastAsia="en-GB"/>
        </w:rPr>
        <w:tab/>
      </w:r>
      <w:r w:rsidRPr="00EC2E29">
        <w:rPr>
          <w:rFonts w:ascii="Courier New" w:hAnsi="Courier New"/>
          <w:lang w:eastAsia="zh-CN"/>
        </w:rPr>
        <w:t>EP_S5U</w:t>
      </w:r>
      <w:r>
        <w:tab/>
      </w:r>
      <w:r>
        <w:fldChar w:fldCharType="begin" w:fldLock="1"/>
      </w:r>
      <w:r>
        <w:instrText xml:space="preserve"> PAGEREF _Toc67990187 \h </w:instrText>
      </w:r>
      <w:r>
        <w:fldChar w:fldCharType="separate"/>
      </w:r>
      <w:r>
        <w:t>130</w:t>
      </w:r>
      <w:r>
        <w:fldChar w:fldCharType="end"/>
      </w:r>
    </w:p>
    <w:p w14:paraId="5391B969" w14:textId="60644736" w:rsidR="002B01AF" w:rsidRPr="009D37BB" w:rsidRDefault="002B01AF">
      <w:pPr>
        <w:pStyle w:val="TOC4"/>
        <w:rPr>
          <w:rFonts w:ascii="Calibri" w:hAnsi="Calibri"/>
          <w:sz w:val="22"/>
          <w:szCs w:val="22"/>
          <w:lang w:eastAsia="en-GB"/>
        </w:rPr>
      </w:pPr>
      <w:r>
        <w:rPr>
          <w:lang w:eastAsia="zh-CN"/>
        </w:rPr>
        <w:t>5.3.42</w:t>
      </w:r>
      <w:r>
        <w:t>.1</w:t>
      </w:r>
      <w:r w:rsidRPr="009D37BB">
        <w:rPr>
          <w:rFonts w:ascii="Calibri" w:hAnsi="Calibri"/>
          <w:sz w:val="22"/>
          <w:szCs w:val="22"/>
          <w:lang w:eastAsia="en-GB"/>
        </w:rPr>
        <w:tab/>
      </w:r>
      <w:r>
        <w:t>Definition</w:t>
      </w:r>
      <w:r>
        <w:tab/>
      </w:r>
      <w:r>
        <w:fldChar w:fldCharType="begin" w:fldLock="1"/>
      </w:r>
      <w:r>
        <w:instrText xml:space="preserve"> PAGEREF _Toc67990188 \h </w:instrText>
      </w:r>
      <w:r>
        <w:fldChar w:fldCharType="separate"/>
      </w:r>
      <w:r>
        <w:t>130</w:t>
      </w:r>
      <w:r>
        <w:fldChar w:fldCharType="end"/>
      </w:r>
    </w:p>
    <w:p w14:paraId="1882E2F7" w14:textId="0B283CE7" w:rsidR="002B01AF" w:rsidRPr="009D37BB" w:rsidRDefault="002B01AF">
      <w:pPr>
        <w:pStyle w:val="TOC4"/>
        <w:rPr>
          <w:rFonts w:ascii="Calibri" w:hAnsi="Calibri"/>
          <w:sz w:val="22"/>
          <w:szCs w:val="22"/>
          <w:lang w:eastAsia="en-GB"/>
        </w:rPr>
      </w:pPr>
      <w:r>
        <w:rPr>
          <w:lang w:eastAsia="zh-CN"/>
        </w:rPr>
        <w:t>5.3.42</w:t>
      </w:r>
      <w:r>
        <w:t>.2</w:t>
      </w:r>
      <w:r w:rsidRPr="009D37BB">
        <w:rPr>
          <w:rFonts w:ascii="Calibri" w:hAnsi="Calibri"/>
          <w:sz w:val="22"/>
          <w:szCs w:val="22"/>
          <w:lang w:eastAsia="en-GB"/>
        </w:rPr>
        <w:tab/>
      </w:r>
      <w:r>
        <w:t>Attributes</w:t>
      </w:r>
      <w:r>
        <w:tab/>
      </w:r>
      <w:r>
        <w:fldChar w:fldCharType="begin" w:fldLock="1"/>
      </w:r>
      <w:r>
        <w:instrText xml:space="preserve"> PAGEREF _Toc67990189 \h </w:instrText>
      </w:r>
      <w:r>
        <w:fldChar w:fldCharType="separate"/>
      </w:r>
      <w:r>
        <w:t>130</w:t>
      </w:r>
      <w:r>
        <w:fldChar w:fldCharType="end"/>
      </w:r>
    </w:p>
    <w:p w14:paraId="7049CDD5" w14:textId="2A42DD40" w:rsidR="002B01AF" w:rsidRPr="009D37BB" w:rsidRDefault="002B01AF">
      <w:pPr>
        <w:pStyle w:val="TOC4"/>
        <w:rPr>
          <w:rFonts w:ascii="Calibri" w:hAnsi="Calibri"/>
          <w:sz w:val="22"/>
          <w:szCs w:val="22"/>
          <w:lang w:eastAsia="en-GB"/>
        </w:rPr>
      </w:pPr>
      <w:r>
        <w:rPr>
          <w:lang w:eastAsia="zh-CN"/>
        </w:rPr>
        <w:t>5</w:t>
      </w:r>
      <w:r>
        <w:t>.3.42.3</w:t>
      </w:r>
      <w:r w:rsidRPr="009D37BB">
        <w:rPr>
          <w:rFonts w:ascii="Calibri" w:hAnsi="Calibri"/>
          <w:sz w:val="22"/>
          <w:szCs w:val="22"/>
          <w:lang w:eastAsia="en-GB"/>
        </w:rPr>
        <w:tab/>
      </w:r>
      <w:r>
        <w:t>Attribute constraints</w:t>
      </w:r>
      <w:r>
        <w:tab/>
      </w:r>
      <w:r>
        <w:fldChar w:fldCharType="begin" w:fldLock="1"/>
      </w:r>
      <w:r>
        <w:instrText xml:space="preserve"> PAGEREF _Toc67990190 \h </w:instrText>
      </w:r>
      <w:r>
        <w:fldChar w:fldCharType="separate"/>
      </w:r>
      <w:r>
        <w:t>130</w:t>
      </w:r>
      <w:r>
        <w:fldChar w:fldCharType="end"/>
      </w:r>
    </w:p>
    <w:p w14:paraId="5A6A55BE" w14:textId="3A1CA646" w:rsidR="002B01AF" w:rsidRPr="009D37BB" w:rsidRDefault="002B01AF">
      <w:pPr>
        <w:pStyle w:val="TOC4"/>
        <w:rPr>
          <w:rFonts w:ascii="Calibri" w:hAnsi="Calibri"/>
          <w:sz w:val="22"/>
          <w:szCs w:val="22"/>
          <w:lang w:eastAsia="en-GB"/>
        </w:rPr>
      </w:pPr>
      <w:r>
        <w:rPr>
          <w:lang w:eastAsia="zh-CN"/>
        </w:rPr>
        <w:t>5</w:t>
      </w:r>
      <w:r>
        <w:t>.3.42.4</w:t>
      </w:r>
      <w:r w:rsidRPr="009D37BB">
        <w:rPr>
          <w:rFonts w:ascii="Calibri" w:hAnsi="Calibri"/>
          <w:sz w:val="22"/>
          <w:szCs w:val="22"/>
          <w:lang w:eastAsia="en-GB"/>
        </w:rPr>
        <w:tab/>
      </w:r>
      <w:r>
        <w:t>Notifications</w:t>
      </w:r>
      <w:r>
        <w:tab/>
      </w:r>
      <w:r>
        <w:fldChar w:fldCharType="begin" w:fldLock="1"/>
      </w:r>
      <w:r>
        <w:instrText xml:space="preserve"> PAGEREF _Toc67990191 \h </w:instrText>
      </w:r>
      <w:r>
        <w:fldChar w:fldCharType="separate"/>
      </w:r>
      <w:r>
        <w:t>130</w:t>
      </w:r>
      <w:r>
        <w:fldChar w:fldCharType="end"/>
      </w:r>
    </w:p>
    <w:p w14:paraId="3C68537C" w14:textId="7EBDF7CC" w:rsidR="002B01AF" w:rsidRPr="009D37BB" w:rsidRDefault="002B01AF">
      <w:pPr>
        <w:pStyle w:val="TOC3"/>
        <w:rPr>
          <w:rFonts w:ascii="Calibri" w:hAnsi="Calibri"/>
          <w:sz w:val="22"/>
          <w:szCs w:val="22"/>
          <w:lang w:eastAsia="en-GB"/>
        </w:rPr>
      </w:pPr>
      <w:r>
        <w:rPr>
          <w:lang w:eastAsia="zh-CN"/>
        </w:rPr>
        <w:t>5.3.43</w:t>
      </w:r>
      <w:r w:rsidRPr="009D37BB">
        <w:rPr>
          <w:rFonts w:ascii="Calibri" w:hAnsi="Calibri"/>
          <w:sz w:val="22"/>
          <w:szCs w:val="22"/>
          <w:lang w:eastAsia="en-GB"/>
        </w:rPr>
        <w:tab/>
      </w:r>
      <w:r w:rsidRPr="00EC2E29">
        <w:rPr>
          <w:rFonts w:ascii="Courier New" w:hAnsi="Courier New"/>
          <w:lang w:eastAsia="zh-CN"/>
        </w:rPr>
        <w:t>EP_Rx</w:t>
      </w:r>
      <w:r>
        <w:tab/>
      </w:r>
      <w:r>
        <w:fldChar w:fldCharType="begin" w:fldLock="1"/>
      </w:r>
      <w:r>
        <w:instrText xml:space="preserve"> PAGEREF _Toc67990192 \h </w:instrText>
      </w:r>
      <w:r>
        <w:fldChar w:fldCharType="separate"/>
      </w:r>
      <w:r>
        <w:t>130</w:t>
      </w:r>
      <w:r>
        <w:fldChar w:fldCharType="end"/>
      </w:r>
    </w:p>
    <w:p w14:paraId="09578063" w14:textId="13B074D2" w:rsidR="002B01AF" w:rsidRPr="009D37BB" w:rsidRDefault="002B01AF">
      <w:pPr>
        <w:pStyle w:val="TOC4"/>
        <w:rPr>
          <w:rFonts w:ascii="Calibri" w:hAnsi="Calibri"/>
          <w:sz w:val="22"/>
          <w:szCs w:val="22"/>
          <w:lang w:eastAsia="en-GB"/>
        </w:rPr>
      </w:pPr>
      <w:r>
        <w:rPr>
          <w:lang w:eastAsia="zh-CN"/>
        </w:rPr>
        <w:t>5.3.43</w:t>
      </w:r>
      <w:r>
        <w:t>.1</w:t>
      </w:r>
      <w:r w:rsidRPr="009D37BB">
        <w:rPr>
          <w:rFonts w:ascii="Calibri" w:hAnsi="Calibri"/>
          <w:sz w:val="22"/>
          <w:szCs w:val="22"/>
          <w:lang w:eastAsia="en-GB"/>
        </w:rPr>
        <w:tab/>
      </w:r>
      <w:r>
        <w:t>Definition</w:t>
      </w:r>
      <w:r>
        <w:tab/>
      </w:r>
      <w:r>
        <w:fldChar w:fldCharType="begin" w:fldLock="1"/>
      </w:r>
      <w:r>
        <w:instrText xml:space="preserve"> PAGEREF _Toc67990193 \h </w:instrText>
      </w:r>
      <w:r>
        <w:fldChar w:fldCharType="separate"/>
      </w:r>
      <w:r>
        <w:t>130</w:t>
      </w:r>
      <w:r>
        <w:fldChar w:fldCharType="end"/>
      </w:r>
    </w:p>
    <w:p w14:paraId="7CE4FC40" w14:textId="17D6A55D" w:rsidR="002B01AF" w:rsidRPr="009D37BB" w:rsidRDefault="002B01AF">
      <w:pPr>
        <w:pStyle w:val="TOC4"/>
        <w:rPr>
          <w:rFonts w:ascii="Calibri" w:hAnsi="Calibri"/>
          <w:sz w:val="22"/>
          <w:szCs w:val="22"/>
          <w:lang w:eastAsia="en-GB"/>
        </w:rPr>
      </w:pPr>
      <w:r>
        <w:rPr>
          <w:lang w:eastAsia="zh-CN"/>
        </w:rPr>
        <w:t>5.3.43</w:t>
      </w:r>
      <w:r>
        <w:t>.2</w:t>
      </w:r>
      <w:r w:rsidRPr="009D37BB">
        <w:rPr>
          <w:rFonts w:ascii="Calibri" w:hAnsi="Calibri"/>
          <w:sz w:val="22"/>
          <w:szCs w:val="22"/>
          <w:lang w:eastAsia="en-GB"/>
        </w:rPr>
        <w:tab/>
      </w:r>
      <w:r>
        <w:t>Attributes</w:t>
      </w:r>
      <w:r>
        <w:tab/>
      </w:r>
      <w:r>
        <w:fldChar w:fldCharType="begin" w:fldLock="1"/>
      </w:r>
      <w:r>
        <w:instrText xml:space="preserve"> PAGEREF _Toc67990194 \h </w:instrText>
      </w:r>
      <w:r>
        <w:fldChar w:fldCharType="separate"/>
      </w:r>
      <w:r>
        <w:t>130</w:t>
      </w:r>
      <w:r>
        <w:fldChar w:fldCharType="end"/>
      </w:r>
    </w:p>
    <w:p w14:paraId="77AE1C7B" w14:textId="38C98046" w:rsidR="002B01AF" w:rsidRPr="009D37BB" w:rsidRDefault="002B01AF">
      <w:pPr>
        <w:pStyle w:val="TOC4"/>
        <w:rPr>
          <w:rFonts w:ascii="Calibri" w:hAnsi="Calibri"/>
          <w:sz w:val="22"/>
          <w:szCs w:val="22"/>
          <w:lang w:eastAsia="en-GB"/>
        </w:rPr>
      </w:pPr>
      <w:r>
        <w:rPr>
          <w:lang w:eastAsia="zh-CN"/>
        </w:rPr>
        <w:t>5</w:t>
      </w:r>
      <w:r>
        <w:t>.3.43.3</w:t>
      </w:r>
      <w:r w:rsidRPr="009D37BB">
        <w:rPr>
          <w:rFonts w:ascii="Calibri" w:hAnsi="Calibri"/>
          <w:sz w:val="22"/>
          <w:szCs w:val="22"/>
          <w:lang w:eastAsia="en-GB"/>
        </w:rPr>
        <w:tab/>
      </w:r>
      <w:r>
        <w:t>Attribute constraints</w:t>
      </w:r>
      <w:r>
        <w:tab/>
      </w:r>
      <w:r>
        <w:fldChar w:fldCharType="begin" w:fldLock="1"/>
      </w:r>
      <w:r>
        <w:instrText xml:space="preserve"> PAGEREF _Toc67990195 \h </w:instrText>
      </w:r>
      <w:r>
        <w:fldChar w:fldCharType="separate"/>
      </w:r>
      <w:r>
        <w:t>130</w:t>
      </w:r>
      <w:r>
        <w:fldChar w:fldCharType="end"/>
      </w:r>
    </w:p>
    <w:p w14:paraId="6D8796FD" w14:textId="754E90FD" w:rsidR="002B01AF" w:rsidRPr="009D37BB" w:rsidRDefault="002B01AF">
      <w:pPr>
        <w:pStyle w:val="TOC4"/>
        <w:rPr>
          <w:rFonts w:ascii="Calibri" w:hAnsi="Calibri"/>
          <w:sz w:val="22"/>
          <w:szCs w:val="22"/>
          <w:lang w:eastAsia="en-GB"/>
        </w:rPr>
      </w:pPr>
      <w:r>
        <w:rPr>
          <w:lang w:eastAsia="zh-CN"/>
        </w:rPr>
        <w:t>5</w:t>
      </w:r>
      <w:r>
        <w:t>.3.43.4</w:t>
      </w:r>
      <w:r w:rsidRPr="009D37BB">
        <w:rPr>
          <w:rFonts w:ascii="Calibri" w:hAnsi="Calibri"/>
          <w:sz w:val="22"/>
          <w:szCs w:val="22"/>
          <w:lang w:eastAsia="en-GB"/>
        </w:rPr>
        <w:tab/>
      </w:r>
      <w:r>
        <w:t>Notifications</w:t>
      </w:r>
      <w:r>
        <w:tab/>
      </w:r>
      <w:r>
        <w:fldChar w:fldCharType="begin" w:fldLock="1"/>
      </w:r>
      <w:r>
        <w:instrText xml:space="preserve"> PAGEREF _Toc67990196 \h </w:instrText>
      </w:r>
      <w:r>
        <w:fldChar w:fldCharType="separate"/>
      </w:r>
      <w:r>
        <w:t>131</w:t>
      </w:r>
      <w:r>
        <w:fldChar w:fldCharType="end"/>
      </w:r>
    </w:p>
    <w:p w14:paraId="05B84EF1" w14:textId="3461F747" w:rsidR="002B01AF" w:rsidRPr="009D37BB" w:rsidRDefault="002B01AF">
      <w:pPr>
        <w:pStyle w:val="TOC3"/>
        <w:rPr>
          <w:rFonts w:ascii="Calibri" w:hAnsi="Calibri"/>
          <w:sz w:val="22"/>
          <w:szCs w:val="22"/>
          <w:lang w:eastAsia="en-GB"/>
        </w:rPr>
      </w:pPr>
      <w:r>
        <w:rPr>
          <w:lang w:eastAsia="zh-CN"/>
        </w:rPr>
        <w:t>5.3.44</w:t>
      </w:r>
      <w:r w:rsidRPr="009D37BB">
        <w:rPr>
          <w:rFonts w:ascii="Calibri" w:hAnsi="Calibri"/>
          <w:sz w:val="22"/>
          <w:szCs w:val="22"/>
          <w:lang w:eastAsia="en-GB"/>
        </w:rPr>
        <w:tab/>
      </w:r>
      <w:r w:rsidRPr="00EC2E29">
        <w:rPr>
          <w:rFonts w:ascii="Courier New" w:hAnsi="Courier New"/>
          <w:lang w:eastAsia="zh-CN"/>
        </w:rPr>
        <w:t>EP_MAP_SMSC</w:t>
      </w:r>
      <w:r>
        <w:tab/>
      </w:r>
      <w:r>
        <w:fldChar w:fldCharType="begin" w:fldLock="1"/>
      </w:r>
      <w:r>
        <w:instrText xml:space="preserve"> PAGEREF _Toc67990197 \h </w:instrText>
      </w:r>
      <w:r>
        <w:fldChar w:fldCharType="separate"/>
      </w:r>
      <w:r>
        <w:t>131</w:t>
      </w:r>
      <w:r>
        <w:fldChar w:fldCharType="end"/>
      </w:r>
    </w:p>
    <w:p w14:paraId="0AB91DBD" w14:textId="7B1DF437" w:rsidR="002B01AF" w:rsidRPr="009D37BB" w:rsidRDefault="002B01AF">
      <w:pPr>
        <w:pStyle w:val="TOC4"/>
        <w:rPr>
          <w:rFonts w:ascii="Calibri" w:hAnsi="Calibri"/>
          <w:sz w:val="22"/>
          <w:szCs w:val="22"/>
          <w:lang w:eastAsia="en-GB"/>
        </w:rPr>
      </w:pPr>
      <w:r>
        <w:rPr>
          <w:lang w:eastAsia="zh-CN"/>
        </w:rPr>
        <w:t>5.3.44</w:t>
      </w:r>
      <w:r>
        <w:t>.1</w:t>
      </w:r>
      <w:r w:rsidRPr="009D37BB">
        <w:rPr>
          <w:rFonts w:ascii="Calibri" w:hAnsi="Calibri"/>
          <w:sz w:val="22"/>
          <w:szCs w:val="22"/>
          <w:lang w:eastAsia="en-GB"/>
        </w:rPr>
        <w:tab/>
      </w:r>
      <w:r>
        <w:t>Definition</w:t>
      </w:r>
      <w:r>
        <w:tab/>
      </w:r>
      <w:r>
        <w:fldChar w:fldCharType="begin" w:fldLock="1"/>
      </w:r>
      <w:r>
        <w:instrText xml:space="preserve"> PAGEREF _Toc67990198 \h </w:instrText>
      </w:r>
      <w:r>
        <w:fldChar w:fldCharType="separate"/>
      </w:r>
      <w:r>
        <w:t>131</w:t>
      </w:r>
      <w:r>
        <w:fldChar w:fldCharType="end"/>
      </w:r>
    </w:p>
    <w:p w14:paraId="7AB6993F" w14:textId="4F71B841" w:rsidR="002B01AF" w:rsidRPr="009D37BB" w:rsidRDefault="002B01AF">
      <w:pPr>
        <w:pStyle w:val="TOC4"/>
        <w:rPr>
          <w:rFonts w:ascii="Calibri" w:hAnsi="Calibri"/>
          <w:sz w:val="22"/>
          <w:szCs w:val="22"/>
          <w:lang w:eastAsia="en-GB"/>
        </w:rPr>
      </w:pPr>
      <w:r>
        <w:rPr>
          <w:lang w:eastAsia="zh-CN"/>
        </w:rPr>
        <w:t>5.3.44</w:t>
      </w:r>
      <w:r>
        <w:t>.2</w:t>
      </w:r>
      <w:r w:rsidRPr="009D37BB">
        <w:rPr>
          <w:rFonts w:ascii="Calibri" w:hAnsi="Calibri"/>
          <w:sz w:val="22"/>
          <w:szCs w:val="22"/>
          <w:lang w:eastAsia="en-GB"/>
        </w:rPr>
        <w:tab/>
      </w:r>
      <w:r>
        <w:t>Attributes</w:t>
      </w:r>
      <w:r>
        <w:tab/>
      </w:r>
      <w:r>
        <w:fldChar w:fldCharType="begin" w:fldLock="1"/>
      </w:r>
      <w:r>
        <w:instrText xml:space="preserve"> PAGEREF _Toc67990199 \h </w:instrText>
      </w:r>
      <w:r>
        <w:fldChar w:fldCharType="separate"/>
      </w:r>
      <w:r>
        <w:t>131</w:t>
      </w:r>
      <w:r>
        <w:fldChar w:fldCharType="end"/>
      </w:r>
    </w:p>
    <w:p w14:paraId="4A2211ED" w14:textId="4E329263" w:rsidR="002B01AF" w:rsidRPr="009D37BB" w:rsidRDefault="002B01AF">
      <w:pPr>
        <w:pStyle w:val="TOC4"/>
        <w:rPr>
          <w:rFonts w:ascii="Calibri" w:hAnsi="Calibri"/>
          <w:sz w:val="22"/>
          <w:szCs w:val="22"/>
          <w:lang w:eastAsia="en-GB"/>
        </w:rPr>
      </w:pPr>
      <w:r>
        <w:t>5.3.44.3</w:t>
      </w:r>
      <w:r w:rsidRPr="009D37BB">
        <w:rPr>
          <w:rFonts w:ascii="Calibri" w:hAnsi="Calibri"/>
          <w:sz w:val="22"/>
          <w:szCs w:val="22"/>
          <w:lang w:eastAsia="en-GB"/>
        </w:rPr>
        <w:tab/>
      </w:r>
      <w:r>
        <w:t>Attribute constraints</w:t>
      </w:r>
      <w:r>
        <w:tab/>
      </w:r>
      <w:r>
        <w:fldChar w:fldCharType="begin" w:fldLock="1"/>
      </w:r>
      <w:r>
        <w:instrText xml:space="preserve"> PAGEREF _Toc67990200 \h </w:instrText>
      </w:r>
      <w:r>
        <w:fldChar w:fldCharType="separate"/>
      </w:r>
      <w:r>
        <w:t>131</w:t>
      </w:r>
      <w:r>
        <w:fldChar w:fldCharType="end"/>
      </w:r>
    </w:p>
    <w:p w14:paraId="18169DAC" w14:textId="71C88DC1" w:rsidR="002B01AF" w:rsidRPr="009D37BB" w:rsidRDefault="002B01AF">
      <w:pPr>
        <w:pStyle w:val="TOC4"/>
        <w:rPr>
          <w:rFonts w:ascii="Calibri" w:hAnsi="Calibri"/>
          <w:sz w:val="22"/>
          <w:szCs w:val="22"/>
          <w:lang w:eastAsia="en-GB"/>
        </w:rPr>
      </w:pPr>
      <w:r>
        <w:rPr>
          <w:lang w:eastAsia="zh-CN"/>
        </w:rPr>
        <w:t>5</w:t>
      </w:r>
      <w:r>
        <w:t>.3.44.4</w:t>
      </w:r>
      <w:r w:rsidRPr="009D37BB">
        <w:rPr>
          <w:rFonts w:ascii="Calibri" w:hAnsi="Calibri"/>
          <w:sz w:val="22"/>
          <w:szCs w:val="22"/>
          <w:lang w:eastAsia="en-GB"/>
        </w:rPr>
        <w:tab/>
      </w:r>
      <w:r>
        <w:t>Notifications</w:t>
      </w:r>
      <w:r>
        <w:tab/>
      </w:r>
      <w:r>
        <w:fldChar w:fldCharType="begin" w:fldLock="1"/>
      </w:r>
      <w:r>
        <w:instrText xml:space="preserve"> PAGEREF _Toc67990201 \h </w:instrText>
      </w:r>
      <w:r>
        <w:fldChar w:fldCharType="separate"/>
      </w:r>
      <w:r>
        <w:t>131</w:t>
      </w:r>
      <w:r>
        <w:fldChar w:fldCharType="end"/>
      </w:r>
    </w:p>
    <w:p w14:paraId="36AB8A87" w14:textId="797A91FE" w:rsidR="002B01AF" w:rsidRPr="009D37BB" w:rsidRDefault="002B01AF">
      <w:pPr>
        <w:pStyle w:val="TOC3"/>
        <w:rPr>
          <w:rFonts w:ascii="Calibri" w:hAnsi="Calibri"/>
          <w:sz w:val="22"/>
          <w:szCs w:val="22"/>
          <w:lang w:eastAsia="en-GB"/>
        </w:rPr>
      </w:pPr>
      <w:r>
        <w:rPr>
          <w:lang w:eastAsia="zh-CN"/>
        </w:rPr>
        <w:t>5.3.45</w:t>
      </w:r>
      <w:r w:rsidRPr="009D37BB">
        <w:rPr>
          <w:rFonts w:ascii="Calibri" w:hAnsi="Calibri"/>
          <w:sz w:val="22"/>
          <w:szCs w:val="22"/>
          <w:lang w:eastAsia="en-GB"/>
        </w:rPr>
        <w:tab/>
      </w:r>
      <w:r w:rsidRPr="00EC2E29">
        <w:rPr>
          <w:rFonts w:ascii="Courier New" w:hAnsi="Courier New"/>
          <w:lang w:eastAsia="zh-CN"/>
        </w:rPr>
        <w:t>EP_NLS</w:t>
      </w:r>
      <w:r>
        <w:tab/>
      </w:r>
      <w:r>
        <w:fldChar w:fldCharType="begin" w:fldLock="1"/>
      </w:r>
      <w:r>
        <w:instrText xml:space="preserve"> PAGEREF _Toc67990202 \h </w:instrText>
      </w:r>
      <w:r>
        <w:fldChar w:fldCharType="separate"/>
      </w:r>
      <w:r>
        <w:t>131</w:t>
      </w:r>
      <w:r>
        <w:fldChar w:fldCharType="end"/>
      </w:r>
    </w:p>
    <w:p w14:paraId="6DEE3BFA" w14:textId="079868DC" w:rsidR="002B01AF" w:rsidRPr="009D37BB" w:rsidRDefault="002B01AF">
      <w:pPr>
        <w:pStyle w:val="TOC4"/>
        <w:rPr>
          <w:rFonts w:ascii="Calibri" w:hAnsi="Calibri"/>
          <w:sz w:val="22"/>
          <w:szCs w:val="22"/>
          <w:lang w:eastAsia="en-GB"/>
        </w:rPr>
      </w:pPr>
      <w:r>
        <w:rPr>
          <w:lang w:eastAsia="zh-CN"/>
        </w:rPr>
        <w:t>5.3.45</w:t>
      </w:r>
      <w:r>
        <w:t>.1</w:t>
      </w:r>
      <w:r w:rsidRPr="009D37BB">
        <w:rPr>
          <w:rFonts w:ascii="Calibri" w:hAnsi="Calibri"/>
          <w:sz w:val="22"/>
          <w:szCs w:val="22"/>
          <w:lang w:eastAsia="en-GB"/>
        </w:rPr>
        <w:tab/>
      </w:r>
      <w:r>
        <w:t>Definition</w:t>
      </w:r>
      <w:r>
        <w:tab/>
      </w:r>
      <w:r>
        <w:fldChar w:fldCharType="begin" w:fldLock="1"/>
      </w:r>
      <w:r>
        <w:instrText xml:space="preserve"> PAGEREF _Toc67990203 \h </w:instrText>
      </w:r>
      <w:r>
        <w:fldChar w:fldCharType="separate"/>
      </w:r>
      <w:r>
        <w:t>131</w:t>
      </w:r>
      <w:r>
        <w:fldChar w:fldCharType="end"/>
      </w:r>
    </w:p>
    <w:p w14:paraId="677FC4FA" w14:textId="77309316" w:rsidR="002B01AF" w:rsidRPr="009D37BB" w:rsidRDefault="002B01AF">
      <w:pPr>
        <w:pStyle w:val="TOC4"/>
        <w:rPr>
          <w:rFonts w:ascii="Calibri" w:hAnsi="Calibri"/>
          <w:sz w:val="22"/>
          <w:szCs w:val="22"/>
          <w:lang w:eastAsia="en-GB"/>
        </w:rPr>
      </w:pPr>
      <w:r>
        <w:rPr>
          <w:lang w:eastAsia="zh-CN"/>
        </w:rPr>
        <w:t>5.3.45</w:t>
      </w:r>
      <w:r>
        <w:t>.2</w:t>
      </w:r>
      <w:r w:rsidRPr="009D37BB">
        <w:rPr>
          <w:rFonts w:ascii="Calibri" w:hAnsi="Calibri"/>
          <w:sz w:val="22"/>
          <w:szCs w:val="22"/>
          <w:lang w:eastAsia="en-GB"/>
        </w:rPr>
        <w:tab/>
      </w:r>
      <w:r>
        <w:t>Attributes</w:t>
      </w:r>
      <w:r>
        <w:tab/>
      </w:r>
      <w:r>
        <w:fldChar w:fldCharType="begin" w:fldLock="1"/>
      </w:r>
      <w:r>
        <w:instrText xml:space="preserve"> PAGEREF _Toc67990204 \h </w:instrText>
      </w:r>
      <w:r>
        <w:fldChar w:fldCharType="separate"/>
      </w:r>
      <w:r>
        <w:t>131</w:t>
      </w:r>
      <w:r>
        <w:fldChar w:fldCharType="end"/>
      </w:r>
    </w:p>
    <w:p w14:paraId="2BB49F09" w14:textId="696F8522" w:rsidR="002B01AF" w:rsidRPr="009D37BB" w:rsidRDefault="002B01AF">
      <w:pPr>
        <w:pStyle w:val="TOC4"/>
        <w:rPr>
          <w:rFonts w:ascii="Calibri" w:hAnsi="Calibri"/>
          <w:sz w:val="22"/>
          <w:szCs w:val="22"/>
          <w:lang w:eastAsia="en-GB"/>
        </w:rPr>
      </w:pPr>
      <w:r>
        <w:rPr>
          <w:lang w:eastAsia="zh-CN"/>
        </w:rPr>
        <w:t>5</w:t>
      </w:r>
      <w:r>
        <w:t>.3.45.3</w:t>
      </w:r>
      <w:r w:rsidRPr="009D37BB">
        <w:rPr>
          <w:rFonts w:ascii="Calibri" w:hAnsi="Calibri"/>
          <w:sz w:val="22"/>
          <w:szCs w:val="22"/>
          <w:lang w:eastAsia="en-GB"/>
        </w:rPr>
        <w:tab/>
      </w:r>
      <w:r>
        <w:t>Attribute constraints</w:t>
      </w:r>
      <w:r>
        <w:tab/>
      </w:r>
      <w:r>
        <w:fldChar w:fldCharType="begin" w:fldLock="1"/>
      </w:r>
      <w:r>
        <w:instrText xml:space="preserve"> PAGEREF _Toc67990205 \h </w:instrText>
      </w:r>
      <w:r>
        <w:fldChar w:fldCharType="separate"/>
      </w:r>
      <w:r>
        <w:t>131</w:t>
      </w:r>
      <w:r>
        <w:fldChar w:fldCharType="end"/>
      </w:r>
    </w:p>
    <w:p w14:paraId="4B45EB8B" w14:textId="41E31E52" w:rsidR="002B01AF" w:rsidRPr="009D37BB" w:rsidRDefault="002B01AF">
      <w:pPr>
        <w:pStyle w:val="TOC4"/>
        <w:rPr>
          <w:rFonts w:ascii="Calibri" w:hAnsi="Calibri"/>
          <w:sz w:val="22"/>
          <w:szCs w:val="22"/>
          <w:lang w:eastAsia="en-GB"/>
        </w:rPr>
      </w:pPr>
      <w:r>
        <w:rPr>
          <w:lang w:eastAsia="zh-CN"/>
        </w:rPr>
        <w:t>5</w:t>
      </w:r>
      <w:r>
        <w:t>.3.45.4</w:t>
      </w:r>
      <w:r w:rsidRPr="009D37BB">
        <w:rPr>
          <w:rFonts w:ascii="Calibri" w:hAnsi="Calibri"/>
          <w:sz w:val="22"/>
          <w:szCs w:val="22"/>
          <w:lang w:eastAsia="en-GB"/>
        </w:rPr>
        <w:tab/>
      </w:r>
      <w:r>
        <w:t>Notifications</w:t>
      </w:r>
      <w:r>
        <w:tab/>
      </w:r>
      <w:r>
        <w:fldChar w:fldCharType="begin" w:fldLock="1"/>
      </w:r>
      <w:r>
        <w:instrText xml:space="preserve"> PAGEREF _Toc67990206 \h </w:instrText>
      </w:r>
      <w:r>
        <w:fldChar w:fldCharType="separate"/>
      </w:r>
      <w:r>
        <w:t>131</w:t>
      </w:r>
      <w:r>
        <w:fldChar w:fldCharType="end"/>
      </w:r>
    </w:p>
    <w:p w14:paraId="546A1414" w14:textId="46C70BDB" w:rsidR="002B01AF" w:rsidRPr="009D37BB" w:rsidRDefault="002B01AF">
      <w:pPr>
        <w:pStyle w:val="TOC3"/>
        <w:rPr>
          <w:rFonts w:ascii="Calibri" w:hAnsi="Calibri"/>
          <w:sz w:val="22"/>
          <w:szCs w:val="22"/>
          <w:lang w:eastAsia="en-GB"/>
        </w:rPr>
      </w:pPr>
      <w:r>
        <w:rPr>
          <w:lang w:eastAsia="zh-CN"/>
        </w:rPr>
        <w:t>5.3.46</w:t>
      </w:r>
      <w:r w:rsidRPr="009D37BB">
        <w:rPr>
          <w:rFonts w:ascii="Calibri" w:hAnsi="Calibri"/>
          <w:sz w:val="22"/>
          <w:szCs w:val="22"/>
          <w:lang w:eastAsia="en-GB"/>
        </w:rPr>
        <w:tab/>
      </w:r>
      <w:r w:rsidRPr="00EC2E29">
        <w:rPr>
          <w:rFonts w:ascii="Courier New" w:hAnsi="Courier New"/>
          <w:lang w:eastAsia="zh-CN"/>
        </w:rPr>
        <w:t>EP_NLG</w:t>
      </w:r>
      <w:r>
        <w:tab/>
      </w:r>
      <w:r>
        <w:fldChar w:fldCharType="begin" w:fldLock="1"/>
      </w:r>
      <w:r>
        <w:instrText xml:space="preserve"> PAGEREF _Toc67990207 \h </w:instrText>
      </w:r>
      <w:r>
        <w:fldChar w:fldCharType="separate"/>
      </w:r>
      <w:r>
        <w:t>131</w:t>
      </w:r>
      <w:r>
        <w:fldChar w:fldCharType="end"/>
      </w:r>
    </w:p>
    <w:p w14:paraId="04912247" w14:textId="6C59BE9B" w:rsidR="002B01AF" w:rsidRPr="009D37BB" w:rsidRDefault="002B01AF">
      <w:pPr>
        <w:pStyle w:val="TOC4"/>
        <w:rPr>
          <w:rFonts w:ascii="Calibri" w:hAnsi="Calibri"/>
          <w:sz w:val="22"/>
          <w:szCs w:val="22"/>
          <w:lang w:eastAsia="en-GB"/>
        </w:rPr>
      </w:pPr>
      <w:r>
        <w:rPr>
          <w:lang w:eastAsia="zh-CN"/>
        </w:rPr>
        <w:t>5.3.46</w:t>
      </w:r>
      <w:r>
        <w:t>.1</w:t>
      </w:r>
      <w:r w:rsidRPr="009D37BB">
        <w:rPr>
          <w:rFonts w:ascii="Calibri" w:hAnsi="Calibri"/>
          <w:sz w:val="22"/>
          <w:szCs w:val="22"/>
          <w:lang w:eastAsia="en-GB"/>
        </w:rPr>
        <w:tab/>
      </w:r>
      <w:r>
        <w:t>Definition</w:t>
      </w:r>
      <w:r>
        <w:tab/>
      </w:r>
      <w:r>
        <w:fldChar w:fldCharType="begin" w:fldLock="1"/>
      </w:r>
      <w:r>
        <w:instrText xml:space="preserve"> PAGEREF _Toc67990208 \h </w:instrText>
      </w:r>
      <w:r>
        <w:fldChar w:fldCharType="separate"/>
      </w:r>
      <w:r>
        <w:t>131</w:t>
      </w:r>
      <w:r>
        <w:fldChar w:fldCharType="end"/>
      </w:r>
    </w:p>
    <w:p w14:paraId="4EDCBD8E" w14:textId="3E6827B9" w:rsidR="002B01AF" w:rsidRPr="009D37BB" w:rsidRDefault="002B01AF">
      <w:pPr>
        <w:pStyle w:val="TOC4"/>
        <w:rPr>
          <w:rFonts w:ascii="Calibri" w:hAnsi="Calibri"/>
          <w:sz w:val="22"/>
          <w:szCs w:val="22"/>
          <w:lang w:eastAsia="en-GB"/>
        </w:rPr>
      </w:pPr>
      <w:r>
        <w:rPr>
          <w:lang w:eastAsia="zh-CN"/>
        </w:rPr>
        <w:t>5.3.46</w:t>
      </w:r>
      <w:r>
        <w:t>.2</w:t>
      </w:r>
      <w:r w:rsidRPr="009D37BB">
        <w:rPr>
          <w:rFonts w:ascii="Calibri" w:hAnsi="Calibri"/>
          <w:sz w:val="22"/>
          <w:szCs w:val="22"/>
          <w:lang w:eastAsia="en-GB"/>
        </w:rPr>
        <w:tab/>
      </w:r>
      <w:r>
        <w:t>Attributes</w:t>
      </w:r>
      <w:r>
        <w:tab/>
      </w:r>
      <w:r>
        <w:fldChar w:fldCharType="begin" w:fldLock="1"/>
      </w:r>
      <w:r>
        <w:instrText xml:space="preserve"> PAGEREF _Toc67990209 \h </w:instrText>
      </w:r>
      <w:r>
        <w:fldChar w:fldCharType="separate"/>
      </w:r>
      <w:r>
        <w:t>132</w:t>
      </w:r>
      <w:r>
        <w:fldChar w:fldCharType="end"/>
      </w:r>
    </w:p>
    <w:p w14:paraId="0560E088" w14:textId="494A30A9" w:rsidR="002B01AF" w:rsidRPr="009D37BB" w:rsidRDefault="002B01AF">
      <w:pPr>
        <w:pStyle w:val="TOC4"/>
        <w:rPr>
          <w:rFonts w:ascii="Calibri" w:hAnsi="Calibri"/>
          <w:sz w:val="22"/>
          <w:szCs w:val="22"/>
          <w:lang w:eastAsia="en-GB"/>
        </w:rPr>
      </w:pPr>
      <w:r>
        <w:rPr>
          <w:lang w:eastAsia="zh-CN"/>
        </w:rPr>
        <w:t>5</w:t>
      </w:r>
      <w:r>
        <w:t>.3.46.3</w:t>
      </w:r>
      <w:r w:rsidRPr="009D37BB">
        <w:rPr>
          <w:rFonts w:ascii="Calibri" w:hAnsi="Calibri"/>
          <w:sz w:val="22"/>
          <w:szCs w:val="22"/>
          <w:lang w:eastAsia="en-GB"/>
        </w:rPr>
        <w:tab/>
      </w:r>
      <w:r>
        <w:t>Attribute constraints</w:t>
      </w:r>
      <w:r>
        <w:tab/>
      </w:r>
      <w:r>
        <w:fldChar w:fldCharType="begin" w:fldLock="1"/>
      </w:r>
      <w:r>
        <w:instrText xml:space="preserve"> PAGEREF _Toc67990210 \h </w:instrText>
      </w:r>
      <w:r>
        <w:fldChar w:fldCharType="separate"/>
      </w:r>
      <w:r>
        <w:t>132</w:t>
      </w:r>
      <w:r>
        <w:fldChar w:fldCharType="end"/>
      </w:r>
    </w:p>
    <w:p w14:paraId="7092831E" w14:textId="7EF5C3B2" w:rsidR="002B01AF" w:rsidRPr="009D37BB" w:rsidRDefault="002B01AF">
      <w:pPr>
        <w:pStyle w:val="TOC4"/>
        <w:rPr>
          <w:rFonts w:ascii="Calibri" w:hAnsi="Calibri"/>
          <w:sz w:val="22"/>
          <w:szCs w:val="22"/>
          <w:lang w:eastAsia="en-GB"/>
        </w:rPr>
      </w:pPr>
      <w:r>
        <w:rPr>
          <w:lang w:eastAsia="zh-CN"/>
        </w:rPr>
        <w:t>5</w:t>
      </w:r>
      <w:r>
        <w:t>.3.46.4</w:t>
      </w:r>
      <w:r w:rsidRPr="009D37BB">
        <w:rPr>
          <w:rFonts w:ascii="Calibri" w:hAnsi="Calibri"/>
          <w:sz w:val="22"/>
          <w:szCs w:val="22"/>
          <w:lang w:eastAsia="en-GB"/>
        </w:rPr>
        <w:tab/>
      </w:r>
      <w:r>
        <w:t>Notifications</w:t>
      </w:r>
      <w:r>
        <w:tab/>
      </w:r>
      <w:r>
        <w:fldChar w:fldCharType="begin" w:fldLock="1"/>
      </w:r>
      <w:r>
        <w:instrText xml:space="preserve"> PAGEREF _Toc67990211 \h </w:instrText>
      </w:r>
      <w:r>
        <w:fldChar w:fldCharType="separate"/>
      </w:r>
      <w:r>
        <w:t>132</w:t>
      </w:r>
      <w:r>
        <w:fldChar w:fldCharType="end"/>
      </w:r>
    </w:p>
    <w:p w14:paraId="3FBCFB34" w14:textId="2BD2B877" w:rsidR="002B01AF" w:rsidRPr="009D37BB" w:rsidRDefault="002B01AF">
      <w:pPr>
        <w:pStyle w:val="TOC3"/>
        <w:rPr>
          <w:rFonts w:ascii="Calibri" w:hAnsi="Calibri"/>
          <w:sz w:val="22"/>
          <w:szCs w:val="22"/>
          <w:lang w:eastAsia="en-GB"/>
        </w:rPr>
      </w:pPr>
      <w:r>
        <w:rPr>
          <w:lang w:eastAsia="zh-CN"/>
        </w:rPr>
        <w:t>5.3.47</w:t>
      </w:r>
      <w:r w:rsidRPr="009D37BB">
        <w:rPr>
          <w:rFonts w:ascii="Calibri" w:hAnsi="Calibri"/>
          <w:sz w:val="22"/>
          <w:szCs w:val="22"/>
          <w:lang w:eastAsia="en-GB"/>
        </w:rPr>
        <w:tab/>
      </w:r>
      <w:r w:rsidRPr="00EC2E29">
        <w:rPr>
          <w:rFonts w:ascii="Courier New" w:hAnsi="Courier New"/>
          <w:lang w:eastAsia="zh-CN"/>
        </w:rPr>
        <w:t>EP_N27</w:t>
      </w:r>
      <w:r>
        <w:tab/>
      </w:r>
      <w:r>
        <w:fldChar w:fldCharType="begin" w:fldLock="1"/>
      </w:r>
      <w:r>
        <w:instrText xml:space="preserve"> PAGEREF _Toc67990212 \h </w:instrText>
      </w:r>
      <w:r>
        <w:fldChar w:fldCharType="separate"/>
      </w:r>
      <w:r>
        <w:t>132</w:t>
      </w:r>
      <w:r>
        <w:fldChar w:fldCharType="end"/>
      </w:r>
    </w:p>
    <w:p w14:paraId="4FFDC38B" w14:textId="310BD17E" w:rsidR="002B01AF" w:rsidRPr="009D37BB" w:rsidRDefault="002B01AF">
      <w:pPr>
        <w:pStyle w:val="TOC4"/>
        <w:rPr>
          <w:rFonts w:ascii="Calibri" w:hAnsi="Calibri"/>
          <w:sz w:val="22"/>
          <w:szCs w:val="22"/>
          <w:lang w:eastAsia="en-GB"/>
        </w:rPr>
      </w:pPr>
      <w:r>
        <w:rPr>
          <w:lang w:eastAsia="zh-CN"/>
        </w:rPr>
        <w:t>5.3.47</w:t>
      </w:r>
      <w:r>
        <w:t>.1</w:t>
      </w:r>
      <w:r w:rsidRPr="009D37BB">
        <w:rPr>
          <w:rFonts w:ascii="Calibri" w:hAnsi="Calibri"/>
          <w:sz w:val="22"/>
          <w:szCs w:val="22"/>
          <w:lang w:eastAsia="en-GB"/>
        </w:rPr>
        <w:tab/>
      </w:r>
      <w:r>
        <w:t>Definition</w:t>
      </w:r>
      <w:r>
        <w:tab/>
      </w:r>
      <w:r>
        <w:fldChar w:fldCharType="begin" w:fldLock="1"/>
      </w:r>
      <w:r>
        <w:instrText xml:space="preserve"> PAGEREF _Toc67990213 \h </w:instrText>
      </w:r>
      <w:r>
        <w:fldChar w:fldCharType="separate"/>
      </w:r>
      <w:r>
        <w:t>132</w:t>
      </w:r>
      <w:r>
        <w:fldChar w:fldCharType="end"/>
      </w:r>
    </w:p>
    <w:p w14:paraId="55439A8A" w14:textId="00787F98" w:rsidR="002B01AF" w:rsidRPr="009D37BB" w:rsidRDefault="002B01AF">
      <w:pPr>
        <w:pStyle w:val="TOC4"/>
        <w:rPr>
          <w:rFonts w:ascii="Calibri" w:hAnsi="Calibri"/>
          <w:sz w:val="22"/>
          <w:szCs w:val="22"/>
          <w:lang w:eastAsia="en-GB"/>
        </w:rPr>
      </w:pPr>
      <w:r>
        <w:rPr>
          <w:lang w:eastAsia="zh-CN"/>
        </w:rPr>
        <w:t>5.3.47</w:t>
      </w:r>
      <w:r>
        <w:t>.2</w:t>
      </w:r>
      <w:r w:rsidRPr="009D37BB">
        <w:rPr>
          <w:rFonts w:ascii="Calibri" w:hAnsi="Calibri"/>
          <w:sz w:val="22"/>
          <w:szCs w:val="22"/>
          <w:lang w:eastAsia="en-GB"/>
        </w:rPr>
        <w:tab/>
      </w:r>
      <w:r>
        <w:t>Attributes</w:t>
      </w:r>
      <w:r>
        <w:tab/>
      </w:r>
      <w:r>
        <w:fldChar w:fldCharType="begin" w:fldLock="1"/>
      </w:r>
      <w:r>
        <w:instrText xml:space="preserve"> PAGEREF _Toc67990214 \h </w:instrText>
      </w:r>
      <w:r>
        <w:fldChar w:fldCharType="separate"/>
      </w:r>
      <w:r>
        <w:t>132</w:t>
      </w:r>
      <w:r>
        <w:fldChar w:fldCharType="end"/>
      </w:r>
    </w:p>
    <w:p w14:paraId="1D8C8151" w14:textId="3F7E865A" w:rsidR="002B01AF" w:rsidRPr="009D37BB" w:rsidRDefault="002B01AF">
      <w:pPr>
        <w:pStyle w:val="TOC4"/>
        <w:rPr>
          <w:rFonts w:ascii="Calibri" w:hAnsi="Calibri"/>
          <w:sz w:val="22"/>
          <w:szCs w:val="22"/>
          <w:lang w:eastAsia="en-GB"/>
        </w:rPr>
      </w:pPr>
      <w:r>
        <w:rPr>
          <w:lang w:eastAsia="zh-CN"/>
        </w:rPr>
        <w:t>5</w:t>
      </w:r>
      <w:r>
        <w:t>.3.47.3</w:t>
      </w:r>
      <w:r w:rsidRPr="009D37BB">
        <w:rPr>
          <w:rFonts w:ascii="Calibri" w:hAnsi="Calibri"/>
          <w:sz w:val="22"/>
          <w:szCs w:val="22"/>
          <w:lang w:eastAsia="en-GB"/>
        </w:rPr>
        <w:tab/>
      </w:r>
      <w:r>
        <w:t>Attribute constraints</w:t>
      </w:r>
      <w:r>
        <w:tab/>
      </w:r>
      <w:r>
        <w:fldChar w:fldCharType="begin" w:fldLock="1"/>
      </w:r>
      <w:r>
        <w:instrText xml:space="preserve"> PAGEREF _Toc67990215 \h </w:instrText>
      </w:r>
      <w:r>
        <w:fldChar w:fldCharType="separate"/>
      </w:r>
      <w:r>
        <w:t>132</w:t>
      </w:r>
      <w:r>
        <w:fldChar w:fldCharType="end"/>
      </w:r>
    </w:p>
    <w:p w14:paraId="3249CA75" w14:textId="5747B71D" w:rsidR="002B01AF" w:rsidRPr="009D37BB" w:rsidRDefault="002B01AF">
      <w:pPr>
        <w:pStyle w:val="TOC4"/>
        <w:rPr>
          <w:rFonts w:ascii="Calibri" w:hAnsi="Calibri"/>
          <w:sz w:val="22"/>
          <w:szCs w:val="22"/>
          <w:lang w:eastAsia="en-GB"/>
        </w:rPr>
      </w:pPr>
      <w:r>
        <w:rPr>
          <w:lang w:eastAsia="zh-CN"/>
        </w:rPr>
        <w:t>5</w:t>
      </w:r>
      <w:r>
        <w:t>.3.47.4</w:t>
      </w:r>
      <w:r w:rsidRPr="009D37BB">
        <w:rPr>
          <w:rFonts w:ascii="Calibri" w:hAnsi="Calibri"/>
          <w:sz w:val="22"/>
          <w:szCs w:val="22"/>
          <w:lang w:eastAsia="en-GB"/>
        </w:rPr>
        <w:tab/>
      </w:r>
      <w:r>
        <w:t>Notifications</w:t>
      </w:r>
      <w:r>
        <w:tab/>
      </w:r>
      <w:r>
        <w:fldChar w:fldCharType="begin" w:fldLock="1"/>
      </w:r>
      <w:r>
        <w:instrText xml:space="preserve"> PAGEREF _Toc67990216 \h </w:instrText>
      </w:r>
      <w:r>
        <w:fldChar w:fldCharType="separate"/>
      </w:r>
      <w:r>
        <w:t>132</w:t>
      </w:r>
      <w:r>
        <w:fldChar w:fldCharType="end"/>
      </w:r>
    </w:p>
    <w:p w14:paraId="53E8AFA9" w14:textId="4C7E8C27" w:rsidR="002B01AF" w:rsidRPr="009D37BB" w:rsidRDefault="002B01AF">
      <w:pPr>
        <w:pStyle w:val="TOC3"/>
        <w:rPr>
          <w:rFonts w:ascii="Calibri" w:hAnsi="Calibri"/>
          <w:sz w:val="22"/>
          <w:szCs w:val="22"/>
          <w:lang w:eastAsia="en-GB"/>
        </w:rPr>
      </w:pPr>
      <w:r>
        <w:rPr>
          <w:lang w:eastAsia="zh-CN"/>
        </w:rPr>
        <w:t>5.3.48</w:t>
      </w:r>
      <w:r w:rsidRPr="009D37BB">
        <w:rPr>
          <w:rFonts w:ascii="Calibri" w:hAnsi="Calibri"/>
          <w:sz w:val="22"/>
          <w:szCs w:val="22"/>
          <w:lang w:eastAsia="en-GB"/>
        </w:rPr>
        <w:tab/>
      </w:r>
      <w:r w:rsidRPr="00EC2E29">
        <w:rPr>
          <w:rFonts w:ascii="Courier New" w:hAnsi="Courier New"/>
          <w:lang w:eastAsia="zh-CN"/>
        </w:rPr>
        <w:t>EP_N31</w:t>
      </w:r>
      <w:r>
        <w:tab/>
      </w:r>
      <w:r>
        <w:fldChar w:fldCharType="begin" w:fldLock="1"/>
      </w:r>
      <w:r>
        <w:instrText xml:space="preserve"> PAGEREF _Toc67990217 \h </w:instrText>
      </w:r>
      <w:r>
        <w:fldChar w:fldCharType="separate"/>
      </w:r>
      <w:r>
        <w:t>132</w:t>
      </w:r>
      <w:r>
        <w:fldChar w:fldCharType="end"/>
      </w:r>
    </w:p>
    <w:p w14:paraId="20A7D956" w14:textId="40D0A795" w:rsidR="002B01AF" w:rsidRPr="009D37BB" w:rsidRDefault="002B01AF">
      <w:pPr>
        <w:pStyle w:val="TOC4"/>
        <w:rPr>
          <w:rFonts w:ascii="Calibri" w:hAnsi="Calibri"/>
          <w:sz w:val="22"/>
          <w:szCs w:val="22"/>
          <w:lang w:eastAsia="en-GB"/>
        </w:rPr>
      </w:pPr>
      <w:r>
        <w:rPr>
          <w:lang w:eastAsia="zh-CN"/>
        </w:rPr>
        <w:t>5.3.48</w:t>
      </w:r>
      <w:r>
        <w:t>.1</w:t>
      </w:r>
      <w:r w:rsidRPr="009D37BB">
        <w:rPr>
          <w:rFonts w:ascii="Calibri" w:hAnsi="Calibri"/>
          <w:sz w:val="22"/>
          <w:szCs w:val="22"/>
          <w:lang w:eastAsia="en-GB"/>
        </w:rPr>
        <w:tab/>
      </w:r>
      <w:r>
        <w:t>Definition</w:t>
      </w:r>
      <w:r>
        <w:tab/>
      </w:r>
      <w:r>
        <w:fldChar w:fldCharType="begin" w:fldLock="1"/>
      </w:r>
      <w:r>
        <w:instrText xml:space="preserve"> PAGEREF _Toc67990218 \h </w:instrText>
      </w:r>
      <w:r>
        <w:fldChar w:fldCharType="separate"/>
      </w:r>
      <w:r>
        <w:t>132</w:t>
      </w:r>
      <w:r>
        <w:fldChar w:fldCharType="end"/>
      </w:r>
    </w:p>
    <w:p w14:paraId="62498425" w14:textId="1D244D8D" w:rsidR="002B01AF" w:rsidRPr="009D37BB" w:rsidRDefault="002B01AF">
      <w:pPr>
        <w:pStyle w:val="TOC4"/>
        <w:rPr>
          <w:rFonts w:ascii="Calibri" w:hAnsi="Calibri"/>
          <w:sz w:val="22"/>
          <w:szCs w:val="22"/>
          <w:lang w:eastAsia="en-GB"/>
        </w:rPr>
      </w:pPr>
      <w:r>
        <w:rPr>
          <w:lang w:eastAsia="zh-CN"/>
        </w:rPr>
        <w:t>5.3.48</w:t>
      </w:r>
      <w:r>
        <w:t>.2</w:t>
      </w:r>
      <w:r w:rsidRPr="009D37BB">
        <w:rPr>
          <w:rFonts w:ascii="Calibri" w:hAnsi="Calibri"/>
          <w:sz w:val="22"/>
          <w:szCs w:val="22"/>
          <w:lang w:eastAsia="en-GB"/>
        </w:rPr>
        <w:tab/>
      </w:r>
      <w:r>
        <w:t>Attributes</w:t>
      </w:r>
      <w:r>
        <w:tab/>
      </w:r>
      <w:r>
        <w:fldChar w:fldCharType="begin" w:fldLock="1"/>
      </w:r>
      <w:r>
        <w:instrText xml:space="preserve"> PAGEREF _Toc67990219 \h </w:instrText>
      </w:r>
      <w:r>
        <w:fldChar w:fldCharType="separate"/>
      </w:r>
      <w:r>
        <w:t>132</w:t>
      </w:r>
      <w:r>
        <w:fldChar w:fldCharType="end"/>
      </w:r>
    </w:p>
    <w:p w14:paraId="395F595B" w14:textId="1F179E24" w:rsidR="002B01AF" w:rsidRPr="009D37BB" w:rsidRDefault="002B01AF">
      <w:pPr>
        <w:pStyle w:val="TOC4"/>
        <w:rPr>
          <w:rFonts w:ascii="Calibri" w:hAnsi="Calibri"/>
          <w:sz w:val="22"/>
          <w:szCs w:val="22"/>
          <w:lang w:eastAsia="en-GB"/>
        </w:rPr>
      </w:pPr>
      <w:r>
        <w:rPr>
          <w:lang w:eastAsia="zh-CN"/>
        </w:rPr>
        <w:t>5</w:t>
      </w:r>
      <w:r>
        <w:t>.3.48.3</w:t>
      </w:r>
      <w:r w:rsidRPr="009D37BB">
        <w:rPr>
          <w:rFonts w:ascii="Calibri" w:hAnsi="Calibri"/>
          <w:sz w:val="22"/>
          <w:szCs w:val="22"/>
          <w:lang w:eastAsia="en-GB"/>
        </w:rPr>
        <w:tab/>
      </w:r>
      <w:r>
        <w:t>Attribute constraints</w:t>
      </w:r>
      <w:r>
        <w:tab/>
      </w:r>
      <w:r>
        <w:fldChar w:fldCharType="begin" w:fldLock="1"/>
      </w:r>
      <w:r>
        <w:instrText xml:space="preserve"> PAGEREF _Toc67990220 \h </w:instrText>
      </w:r>
      <w:r>
        <w:fldChar w:fldCharType="separate"/>
      </w:r>
      <w:r>
        <w:t>133</w:t>
      </w:r>
      <w:r>
        <w:fldChar w:fldCharType="end"/>
      </w:r>
    </w:p>
    <w:p w14:paraId="19F3D0B4" w14:textId="2CA2AEEA" w:rsidR="002B01AF" w:rsidRPr="009D37BB" w:rsidRDefault="002B01AF">
      <w:pPr>
        <w:pStyle w:val="TOC4"/>
        <w:rPr>
          <w:rFonts w:ascii="Calibri" w:hAnsi="Calibri"/>
          <w:sz w:val="22"/>
          <w:szCs w:val="22"/>
          <w:lang w:eastAsia="en-GB"/>
        </w:rPr>
      </w:pPr>
      <w:r>
        <w:rPr>
          <w:lang w:eastAsia="zh-CN"/>
        </w:rPr>
        <w:t>5</w:t>
      </w:r>
      <w:r>
        <w:t>.3.48.4</w:t>
      </w:r>
      <w:r w:rsidRPr="009D37BB">
        <w:rPr>
          <w:rFonts w:ascii="Calibri" w:hAnsi="Calibri"/>
          <w:sz w:val="22"/>
          <w:szCs w:val="22"/>
          <w:lang w:eastAsia="en-GB"/>
        </w:rPr>
        <w:tab/>
      </w:r>
      <w:r>
        <w:t>Notifications</w:t>
      </w:r>
      <w:r>
        <w:tab/>
      </w:r>
      <w:r>
        <w:fldChar w:fldCharType="begin" w:fldLock="1"/>
      </w:r>
      <w:r>
        <w:instrText xml:space="preserve"> PAGEREF _Toc67990221 \h </w:instrText>
      </w:r>
      <w:r>
        <w:fldChar w:fldCharType="separate"/>
      </w:r>
      <w:r>
        <w:t>133</w:t>
      </w:r>
      <w:r>
        <w:fldChar w:fldCharType="end"/>
      </w:r>
    </w:p>
    <w:p w14:paraId="399A384C" w14:textId="5B581815" w:rsidR="002B01AF" w:rsidRPr="009D37BB" w:rsidRDefault="002B01AF">
      <w:pPr>
        <w:pStyle w:val="TOC3"/>
        <w:rPr>
          <w:rFonts w:ascii="Calibri" w:hAnsi="Calibri"/>
          <w:sz w:val="22"/>
          <w:szCs w:val="22"/>
          <w:lang w:eastAsia="en-GB"/>
        </w:rPr>
      </w:pPr>
      <w:r>
        <w:t>5.3.</w:t>
      </w:r>
      <w:r>
        <w:rPr>
          <w:lang w:eastAsia="zh-CN"/>
        </w:rPr>
        <w:t>49</w:t>
      </w:r>
      <w:r w:rsidRPr="009D37BB">
        <w:rPr>
          <w:rFonts w:ascii="Calibri" w:hAnsi="Calibri"/>
          <w:sz w:val="22"/>
          <w:szCs w:val="22"/>
          <w:lang w:eastAsia="en-GB"/>
        </w:rPr>
        <w:tab/>
      </w:r>
      <w:r w:rsidRPr="00EC2E29">
        <w:rPr>
          <w:rFonts w:ascii="Courier New" w:hAnsi="Courier New" w:cs="Courier New"/>
        </w:rPr>
        <w:t>ExternalNRFFunction</w:t>
      </w:r>
      <w:r>
        <w:tab/>
      </w:r>
      <w:r>
        <w:fldChar w:fldCharType="begin" w:fldLock="1"/>
      </w:r>
      <w:r>
        <w:instrText xml:space="preserve"> PAGEREF _Toc67990222 \h </w:instrText>
      </w:r>
      <w:r>
        <w:fldChar w:fldCharType="separate"/>
      </w:r>
      <w:r>
        <w:t>133</w:t>
      </w:r>
      <w:r>
        <w:fldChar w:fldCharType="end"/>
      </w:r>
    </w:p>
    <w:p w14:paraId="6C6E8A35" w14:textId="7FA24F24" w:rsidR="002B01AF" w:rsidRPr="009D37BB" w:rsidRDefault="002B01AF">
      <w:pPr>
        <w:pStyle w:val="TOC4"/>
        <w:rPr>
          <w:rFonts w:ascii="Calibri" w:hAnsi="Calibri"/>
          <w:sz w:val="22"/>
          <w:szCs w:val="22"/>
          <w:lang w:eastAsia="en-GB"/>
        </w:rPr>
      </w:pPr>
      <w:r>
        <w:t>5.</w:t>
      </w:r>
      <w:r>
        <w:rPr>
          <w:lang w:eastAsia="zh-CN"/>
        </w:rPr>
        <w:t>3</w:t>
      </w:r>
      <w:r>
        <w:t>.</w:t>
      </w:r>
      <w:r>
        <w:rPr>
          <w:lang w:eastAsia="zh-CN"/>
        </w:rPr>
        <w:t>49</w:t>
      </w:r>
      <w:r>
        <w:t>.1</w:t>
      </w:r>
      <w:r w:rsidRPr="009D37BB">
        <w:rPr>
          <w:rFonts w:ascii="Calibri" w:hAnsi="Calibri"/>
          <w:sz w:val="22"/>
          <w:szCs w:val="22"/>
          <w:lang w:eastAsia="en-GB"/>
        </w:rPr>
        <w:tab/>
      </w:r>
      <w:r>
        <w:t>Definition</w:t>
      </w:r>
      <w:r>
        <w:tab/>
      </w:r>
      <w:r>
        <w:fldChar w:fldCharType="begin" w:fldLock="1"/>
      </w:r>
      <w:r>
        <w:instrText xml:space="preserve"> PAGEREF _Toc67990223 \h </w:instrText>
      </w:r>
      <w:r>
        <w:fldChar w:fldCharType="separate"/>
      </w:r>
      <w:r>
        <w:t>133</w:t>
      </w:r>
      <w:r>
        <w:fldChar w:fldCharType="end"/>
      </w:r>
    </w:p>
    <w:p w14:paraId="67B901D9" w14:textId="135F5178" w:rsidR="002B01AF" w:rsidRPr="009D37BB" w:rsidRDefault="002B01AF">
      <w:pPr>
        <w:pStyle w:val="TOC4"/>
        <w:rPr>
          <w:rFonts w:ascii="Calibri" w:hAnsi="Calibri"/>
          <w:sz w:val="22"/>
          <w:szCs w:val="22"/>
          <w:lang w:eastAsia="en-GB"/>
        </w:rPr>
      </w:pPr>
      <w:r>
        <w:t>5.</w:t>
      </w:r>
      <w:r>
        <w:rPr>
          <w:lang w:eastAsia="zh-CN"/>
        </w:rPr>
        <w:t>3</w:t>
      </w:r>
      <w:r>
        <w:t>.</w:t>
      </w:r>
      <w:r>
        <w:rPr>
          <w:lang w:eastAsia="zh-CN"/>
        </w:rPr>
        <w:t>49</w:t>
      </w:r>
      <w:r>
        <w:t>.2</w:t>
      </w:r>
      <w:r w:rsidRPr="009D37BB">
        <w:rPr>
          <w:rFonts w:ascii="Calibri" w:hAnsi="Calibri"/>
          <w:sz w:val="22"/>
          <w:szCs w:val="22"/>
          <w:lang w:eastAsia="en-GB"/>
        </w:rPr>
        <w:tab/>
      </w:r>
      <w:r>
        <w:t>Attributes</w:t>
      </w:r>
      <w:r>
        <w:tab/>
      </w:r>
      <w:r>
        <w:fldChar w:fldCharType="begin" w:fldLock="1"/>
      </w:r>
      <w:r>
        <w:instrText xml:space="preserve"> PAGEREF _Toc67990224 \h </w:instrText>
      </w:r>
      <w:r>
        <w:fldChar w:fldCharType="separate"/>
      </w:r>
      <w:r>
        <w:t>133</w:t>
      </w:r>
      <w:r>
        <w:fldChar w:fldCharType="end"/>
      </w:r>
    </w:p>
    <w:p w14:paraId="3F88BF91" w14:textId="028360EE" w:rsidR="002B01AF" w:rsidRPr="009D37BB" w:rsidRDefault="002B01AF">
      <w:pPr>
        <w:pStyle w:val="TOC4"/>
        <w:rPr>
          <w:rFonts w:ascii="Calibri" w:hAnsi="Calibri"/>
          <w:sz w:val="22"/>
          <w:szCs w:val="22"/>
          <w:lang w:eastAsia="en-GB"/>
        </w:rPr>
      </w:pPr>
      <w:r>
        <w:t>5.3.49.3</w:t>
      </w:r>
      <w:r w:rsidRPr="009D37BB">
        <w:rPr>
          <w:rFonts w:ascii="Calibri" w:hAnsi="Calibri"/>
          <w:sz w:val="22"/>
          <w:szCs w:val="22"/>
          <w:lang w:eastAsia="en-GB"/>
        </w:rPr>
        <w:tab/>
      </w:r>
      <w:r>
        <w:t>Attribute constraints</w:t>
      </w:r>
      <w:r>
        <w:tab/>
      </w:r>
      <w:r>
        <w:fldChar w:fldCharType="begin" w:fldLock="1"/>
      </w:r>
      <w:r>
        <w:instrText xml:space="preserve"> PAGEREF _Toc67990225 \h </w:instrText>
      </w:r>
      <w:r>
        <w:fldChar w:fldCharType="separate"/>
      </w:r>
      <w:r>
        <w:t>133</w:t>
      </w:r>
      <w:r>
        <w:fldChar w:fldCharType="end"/>
      </w:r>
    </w:p>
    <w:p w14:paraId="7C2A006E" w14:textId="50827FC9" w:rsidR="002B01AF" w:rsidRPr="009D37BB" w:rsidRDefault="002B01AF">
      <w:pPr>
        <w:pStyle w:val="TOC4"/>
        <w:rPr>
          <w:rFonts w:ascii="Calibri" w:hAnsi="Calibri"/>
          <w:sz w:val="22"/>
          <w:szCs w:val="22"/>
          <w:lang w:eastAsia="en-GB"/>
        </w:rPr>
      </w:pPr>
      <w:r>
        <w:rPr>
          <w:lang w:eastAsia="zh-CN"/>
        </w:rPr>
        <w:t>5.3.49.</w:t>
      </w:r>
      <w:r>
        <w:t>4</w:t>
      </w:r>
      <w:r w:rsidRPr="009D37BB">
        <w:rPr>
          <w:rFonts w:ascii="Calibri" w:hAnsi="Calibri"/>
          <w:sz w:val="22"/>
          <w:szCs w:val="22"/>
          <w:lang w:eastAsia="en-GB"/>
        </w:rPr>
        <w:tab/>
      </w:r>
      <w:r>
        <w:t>Notifications</w:t>
      </w:r>
      <w:r>
        <w:tab/>
      </w:r>
      <w:r>
        <w:fldChar w:fldCharType="begin" w:fldLock="1"/>
      </w:r>
      <w:r>
        <w:instrText xml:space="preserve"> PAGEREF _Toc67990226 \h </w:instrText>
      </w:r>
      <w:r>
        <w:fldChar w:fldCharType="separate"/>
      </w:r>
      <w:r>
        <w:t>133</w:t>
      </w:r>
      <w:r>
        <w:fldChar w:fldCharType="end"/>
      </w:r>
    </w:p>
    <w:p w14:paraId="725F653C" w14:textId="1673118C" w:rsidR="002B01AF" w:rsidRPr="009D37BB" w:rsidRDefault="002B01AF">
      <w:pPr>
        <w:pStyle w:val="TOC3"/>
        <w:rPr>
          <w:rFonts w:ascii="Calibri" w:hAnsi="Calibri"/>
          <w:sz w:val="22"/>
          <w:szCs w:val="22"/>
          <w:lang w:eastAsia="en-GB"/>
        </w:rPr>
      </w:pPr>
      <w:r>
        <w:t>5.3.</w:t>
      </w:r>
      <w:r>
        <w:rPr>
          <w:lang w:eastAsia="zh-CN"/>
        </w:rPr>
        <w:t>50</w:t>
      </w:r>
      <w:r w:rsidRPr="009D37BB">
        <w:rPr>
          <w:rFonts w:ascii="Calibri" w:hAnsi="Calibri"/>
          <w:sz w:val="22"/>
          <w:szCs w:val="22"/>
          <w:lang w:eastAsia="en-GB"/>
        </w:rPr>
        <w:tab/>
      </w:r>
      <w:r w:rsidRPr="00EC2E29">
        <w:rPr>
          <w:rFonts w:ascii="Courier New" w:hAnsi="Courier New" w:cs="Courier New"/>
        </w:rPr>
        <w:t>ExternalNSSFFunction</w:t>
      </w:r>
      <w:r>
        <w:tab/>
      </w:r>
      <w:r>
        <w:fldChar w:fldCharType="begin" w:fldLock="1"/>
      </w:r>
      <w:r>
        <w:instrText xml:space="preserve"> PAGEREF _Toc67990227 \h </w:instrText>
      </w:r>
      <w:r>
        <w:fldChar w:fldCharType="separate"/>
      </w:r>
      <w:r>
        <w:t>133</w:t>
      </w:r>
      <w:r>
        <w:fldChar w:fldCharType="end"/>
      </w:r>
    </w:p>
    <w:p w14:paraId="50BB9094" w14:textId="52C6E8F6" w:rsidR="002B01AF" w:rsidRPr="009D37BB" w:rsidRDefault="002B01AF">
      <w:pPr>
        <w:pStyle w:val="TOC4"/>
        <w:rPr>
          <w:rFonts w:ascii="Calibri" w:hAnsi="Calibri"/>
          <w:sz w:val="22"/>
          <w:szCs w:val="22"/>
          <w:lang w:eastAsia="en-GB"/>
        </w:rPr>
      </w:pPr>
      <w:r>
        <w:t>5.</w:t>
      </w:r>
      <w:r>
        <w:rPr>
          <w:lang w:eastAsia="zh-CN"/>
        </w:rPr>
        <w:t>3</w:t>
      </w:r>
      <w:r>
        <w:t>.</w:t>
      </w:r>
      <w:r>
        <w:rPr>
          <w:lang w:eastAsia="zh-CN"/>
        </w:rPr>
        <w:t>50</w:t>
      </w:r>
      <w:r>
        <w:t>.1</w:t>
      </w:r>
      <w:r w:rsidRPr="009D37BB">
        <w:rPr>
          <w:rFonts w:ascii="Calibri" w:hAnsi="Calibri"/>
          <w:sz w:val="22"/>
          <w:szCs w:val="22"/>
          <w:lang w:eastAsia="en-GB"/>
        </w:rPr>
        <w:tab/>
      </w:r>
      <w:r>
        <w:t>Definition</w:t>
      </w:r>
      <w:r>
        <w:tab/>
      </w:r>
      <w:r>
        <w:fldChar w:fldCharType="begin" w:fldLock="1"/>
      </w:r>
      <w:r>
        <w:instrText xml:space="preserve"> PAGEREF _Toc67990228 \h </w:instrText>
      </w:r>
      <w:r>
        <w:fldChar w:fldCharType="separate"/>
      </w:r>
      <w:r>
        <w:t>133</w:t>
      </w:r>
      <w:r>
        <w:fldChar w:fldCharType="end"/>
      </w:r>
    </w:p>
    <w:p w14:paraId="46A65941" w14:textId="31AB3740" w:rsidR="002B01AF" w:rsidRPr="009D37BB" w:rsidRDefault="002B01AF">
      <w:pPr>
        <w:pStyle w:val="TOC4"/>
        <w:rPr>
          <w:rFonts w:ascii="Calibri" w:hAnsi="Calibri"/>
          <w:sz w:val="22"/>
          <w:szCs w:val="22"/>
          <w:lang w:eastAsia="en-GB"/>
        </w:rPr>
      </w:pPr>
      <w:r>
        <w:t>5.</w:t>
      </w:r>
      <w:r>
        <w:rPr>
          <w:lang w:eastAsia="zh-CN"/>
        </w:rPr>
        <w:t>3</w:t>
      </w:r>
      <w:r>
        <w:t>.</w:t>
      </w:r>
      <w:r>
        <w:rPr>
          <w:lang w:eastAsia="zh-CN"/>
        </w:rPr>
        <w:t>50</w:t>
      </w:r>
      <w:r>
        <w:t>.2</w:t>
      </w:r>
      <w:r w:rsidRPr="009D37BB">
        <w:rPr>
          <w:rFonts w:ascii="Calibri" w:hAnsi="Calibri"/>
          <w:sz w:val="22"/>
          <w:szCs w:val="22"/>
          <w:lang w:eastAsia="en-GB"/>
        </w:rPr>
        <w:tab/>
      </w:r>
      <w:r>
        <w:t>Attributes</w:t>
      </w:r>
      <w:r>
        <w:tab/>
      </w:r>
      <w:r>
        <w:fldChar w:fldCharType="begin" w:fldLock="1"/>
      </w:r>
      <w:r>
        <w:instrText xml:space="preserve"> PAGEREF _Toc67990229 \h </w:instrText>
      </w:r>
      <w:r>
        <w:fldChar w:fldCharType="separate"/>
      </w:r>
      <w:r>
        <w:t>133</w:t>
      </w:r>
      <w:r>
        <w:fldChar w:fldCharType="end"/>
      </w:r>
    </w:p>
    <w:p w14:paraId="76BAE422" w14:textId="13F2DCB4" w:rsidR="002B01AF" w:rsidRPr="009D37BB" w:rsidRDefault="002B01AF">
      <w:pPr>
        <w:pStyle w:val="TOC4"/>
        <w:rPr>
          <w:rFonts w:ascii="Calibri" w:hAnsi="Calibri"/>
          <w:sz w:val="22"/>
          <w:szCs w:val="22"/>
          <w:lang w:eastAsia="en-GB"/>
        </w:rPr>
      </w:pPr>
      <w:r>
        <w:t>5.3.50.3</w:t>
      </w:r>
      <w:r w:rsidRPr="009D37BB">
        <w:rPr>
          <w:rFonts w:ascii="Calibri" w:hAnsi="Calibri"/>
          <w:sz w:val="22"/>
          <w:szCs w:val="22"/>
          <w:lang w:eastAsia="en-GB"/>
        </w:rPr>
        <w:tab/>
      </w:r>
      <w:r>
        <w:t>Attribute constraints</w:t>
      </w:r>
      <w:r>
        <w:tab/>
      </w:r>
      <w:r>
        <w:fldChar w:fldCharType="begin" w:fldLock="1"/>
      </w:r>
      <w:r>
        <w:instrText xml:space="preserve"> PAGEREF _Toc67990230 \h </w:instrText>
      </w:r>
      <w:r>
        <w:fldChar w:fldCharType="separate"/>
      </w:r>
      <w:r>
        <w:t>133</w:t>
      </w:r>
      <w:r>
        <w:fldChar w:fldCharType="end"/>
      </w:r>
    </w:p>
    <w:p w14:paraId="7ACEDE2A" w14:textId="3B32CE0D" w:rsidR="002B01AF" w:rsidRPr="009D37BB" w:rsidRDefault="002B01AF">
      <w:pPr>
        <w:pStyle w:val="TOC4"/>
        <w:rPr>
          <w:rFonts w:ascii="Calibri" w:hAnsi="Calibri"/>
          <w:sz w:val="22"/>
          <w:szCs w:val="22"/>
          <w:lang w:eastAsia="en-GB"/>
        </w:rPr>
      </w:pPr>
      <w:r>
        <w:rPr>
          <w:lang w:eastAsia="zh-CN"/>
        </w:rPr>
        <w:t>5.3.50.</w:t>
      </w:r>
      <w:r>
        <w:t>4</w:t>
      </w:r>
      <w:r w:rsidRPr="009D37BB">
        <w:rPr>
          <w:rFonts w:ascii="Calibri" w:hAnsi="Calibri"/>
          <w:sz w:val="22"/>
          <w:szCs w:val="22"/>
          <w:lang w:eastAsia="en-GB"/>
        </w:rPr>
        <w:tab/>
      </w:r>
      <w:r>
        <w:t>Notifications</w:t>
      </w:r>
      <w:r>
        <w:tab/>
      </w:r>
      <w:r>
        <w:fldChar w:fldCharType="begin" w:fldLock="1"/>
      </w:r>
      <w:r>
        <w:instrText xml:space="preserve"> PAGEREF _Toc67990231 \h </w:instrText>
      </w:r>
      <w:r>
        <w:fldChar w:fldCharType="separate"/>
      </w:r>
      <w:r>
        <w:t>134</w:t>
      </w:r>
      <w:r>
        <w:fldChar w:fldCharType="end"/>
      </w:r>
    </w:p>
    <w:p w14:paraId="6D2DEE29" w14:textId="436EB32E" w:rsidR="002B01AF" w:rsidRPr="009D37BB" w:rsidRDefault="002B01AF">
      <w:pPr>
        <w:pStyle w:val="TOC3"/>
        <w:rPr>
          <w:rFonts w:ascii="Calibri" w:hAnsi="Calibri"/>
          <w:sz w:val="22"/>
          <w:szCs w:val="22"/>
          <w:lang w:eastAsia="en-GB"/>
        </w:rPr>
      </w:pPr>
      <w:r w:rsidRPr="00EC2E29">
        <w:rPr>
          <w:rFonts w:cs="Arial"/>
          <w:lang w:eastAsia="zh-CN"/>
        </w:rPr>
        <w:t>5.3.51</w:t>
      </w:r>
      <w:r w:rsidRPr="009D37BB">
        <w:rPr>
          <w:rFonts w:ascii="Calibri" w:hAnsi="Calibri"/>
          <w:sz w:val="22"/>
          <w:szCs w:val="22"/>
          <w:lang w:eastAsia="en-GB"/>
        </w:rPr>
        <w:tab/>
      </w:r>
      <w:r w:rsidRPr="00EC2E29">
        <w:rPr>
          <w:rFonts w:ascii="Courier New" w:hAnsi="Courier New"/>
        </w:rPr>
        <w:t>AMFSet</w:t>
      </w:r>
      <w:r>
        <w:tab/>
      </w:r>
      <w:r>
        <w:fldChar w:fldCharType="begin" w:fldLock="1"/>
      </w:r>
      <w:r>
        <w:instrText xml:space="preserve"> PAGEREF _Toc67990232 \h </w:instrText>
      </w:r>
      <w:r>
        <w:fldChar w:fldCharType="separate"/>
      </w:r>
      <w:r>
        <w:t>134</w:t>
      </w:r>
      <w:r>
        <w:fldChar w:fldCharType="end"/>
      </w:r>
    </w:p>
    <w:p w14:paraId="1616934F" w14:textId="313134C9" w:rsidR="002B01AF" w:rsidRPr="009D37BB" w:rsidRDefault="002B01AF">
      <w:pPr>
        <w:pStyle w:val="TOC4"/>
        <w:rPr>
          <w:rFonts w:ascii="Calibri" w:hAnsi="Calibri"/>
          <w:sz w:val="22"/>
          <w:szCs w:val="22"/>
          <w:lang w:eastAsia="en-GB"/>
        </w:rPr>
      </w:pPr>
      <w:r>
        <w:rPr>
          <w:lang w:eastAsia="zh-CN"/>
        </w:rPr>
        <w:t>5.3</w:t>
      </w:r>
      <w:r>
        <w:t>.51.1</w:t>
      </w:r>
      <w:r w:rsidRPr="009D37BB">
        <w:rPr>
          <w:rFonts w:ascii="Calibri" w:hAnsi="Calibri"/>
          <w:sz w:val="22"/>
          <w:szCs w:val="22"/>
          <w:lang w:eastAsia="en-GB"/>
        </w:rPr>
        <w:tab/>
      </w:r>
      <w:r>
        <w:t>Definition</w:t>
      </w:r>
      <w:r>
        <w:tab/>
      </w:r>
      <w:r>
        <w:fldChar w:fldCharType="begin" w:fldLock="1"/>
      </w:r>
      <w:r>
        <w:instrText xml:space="preserve"> PAGEREF _Toc67990233 \h </w:instrText>
      </w:r>
      <w:r>
        <w:fldChar w:fldCharType="separate"/>
      </w:r>
      <w:r>
        <w:t>134</w:t>
      </w:r>
      <w:r>
        <w:fldChar w:fldCharType="end"/>
      </w:r>
    </w:p>
    <w:p w14:paraId="7B1DED47" w14:textId="29438492" w:rsidR="002B01AF" w:rsidRPr="009D37BB" w:rsidRDefault="002B01AF">
      <w:pPr>
        <w:pStyle w:val="TOC4"/>
        <w:rPr>
          <w:rFonts w:ascii="Calibri" w:hAnsi="Calibri"/>
          <w:sz w:val="22"/>
          <w:szCs w:val="22"/>
          <w:lang w:eastAsia="en-GB"/>
        </w:rPr>
      </w:pPr>
      <w:r>
        <w:t>5.3.51.2</w:t>
      </w:r>
      <w:r w:rsidRPr="009D37BB">
        <w:rPr>
          <w:rFonts w:ascii="Calibri" w:hAnsi="Calibri"/>
          <w:sz w:val="22"/>
          <w:szCs w:val="22"/>
          <w:lang w:eastAsia="en-GB"/>
        </w:rPr>
        <w:tab/>
      </w:r>
      <w:r>
        <w:t>Attributes</w:t>
      </w:r>
      <w:r>
        <w:tab/>
      </w:r>
      <w:r>
        <w:fldChar w:fldCharType="begin" w:fldLock="1"/>
      </w:r>
      <w:r>
        <w:instrText xml:space="preserve"> PAGEREF _Toc67990234 \h </w:instrText>
      </w:r>
      <w:r>
        <w:fldChar w:fldCharType="separate"/>
      </w:r>
      <w:r>
        <w:t>134</w:t>
      </w:r>
      <w:r>
        <w:fldChar w:fldCharType="end"/>
      </w:r>
    </w:p>
    <w:p w14:paraId="4624A3BF" w14:textId="7C991A52" w:rsidR="002B01AF" w:rsidRPr="009D37BB" w:rsidRDefault="002B01AF">
      <w:pPr>
        <w:pStyle w:val="TOC4"/>
        <w:rPr>
          <w:rFonts w:ascii="Calibri" w:hAnsi="Calibri"/>
          <w:sz w:val="22"/>
          <w:szCs w:val="22"/>
          <w:lang w:eastAsia="en-GB"/>
        </w:rPr>
      </w:pPr>
      <w:r>
        <w:t>5.3.51.3</w:t>
      </w:r>
      <w:r w:rsidRPr="009D37BB">
        <w:rPr>
          <w:rFonts w:ascii="Calibri" w:hAnsi="Calibri"/>
          <w:sz w:val="22"/>
          <w:szCs w:val="22"/>
          <w:lang w:eastAsia="en-GB"/>
        </w:rPr>
        <w:tab/>
      </w:r>
      <w:r>
        <w:t>Attribute constraints</w:t>
      </w:r>
      <w:r>
        <w:tab/>
      </w:r>
      <w:r>
        <w:fldChar w:fldCharType="begin" w:fldLock="1"/>
      </w:r>
      <w:r>
        <w:instrText xml:space="preserve"> PAGEREF _Toc67990235 \h </w:instrText>
      </w:r>
      <w:r>
        <w:fldChar w:fldCharType="separate"/>
      </w:r>
      <w:r>
        <w:t>134</w:t>
      </w:r>
      <w:r>
        <w:fldChar w:fldCharType="end"/>
      </w:r>
    </w:p>
    <w:p w14:paraId="06AAA00C" w14:textId="6A3BA91C" w:rsidR="002B01AF" w:rsidRPr="009D37BB" w:rsidRDefault="002B01AF">
      <w:pPr>
        <w:pStyle w:val="TOC4"/>
        <w:rPr>
          <w:rFonts w:ascii="Calibri" w:hAnsi="Calibri"/>
          <w:sz w:val="22"/>
          <w:szCs w:val="22"/>
          <w:lang w:eastAsia="en-GB"/>
        </w:rPr>
      </w:pPr>
      <w:r>
        <w:rPr>
          <w:lang w:eastAsia="zh-CN"/>
        </w:rPr>
        <w:t>5</w:t>
      </w:r>
      <w:r>
        <w:t>.3.51.4</w:t>
      </w:r>
      <w:r w:rsidRPr="009D37BB">
        <w:rPr>
          <w:rFonts w:ascii="Calibri" w:hAnsi="Calibri"/>
          <w:sz w:val="22"/>
          <w:szCs w:val="22"/>
          <w:lang w:eastAsia="en-GB"/>
        </w:rPr>
        <w:tab/>
      </w:r>
      <w:r>
        <w:t>Notifications</w:t>
      </w:r>
      <w:r>
        <w:tab/>
      </w:r>
      <w:r>
        <w:fldChar w:fldCharType="begin" w:fldLock="1"/>
      </w:r>
      <w:r>
        <w:instrText xml:space="preserve"> PAGEREF _Toc67990236 \h </w:instrText>
      </w:r>
      <w:r>
        <w:fldChar w:fldCharType="separate"/>
      </w:r>
      <w:r>
        <w:t>134</w:t>
      </w:r>
      <w:r>
        <w:fldChar w:fldCharType="end"/>
      </w:r>
    </w:p>
    <w:p w14:paraId="5ACA8EAD" w14:textId="159FC9AD" w:rsidR="002B01AF" w:rsidRPr="009D37BB" w:rsidRDefault="002B01AF">
      <w:pPr>
        <w:pStyle w:val="TOC3"/>
        <w:rPr>
          <w:rFonts w:ascii="Calibri" w:hAnsi="Calibri"/>
          <w:sz w:val="22"/>
          <w:szCs w:val="22"/>
          <w:lang w:eastAsia="en-GB"/>
        </w:rPr>
      </w:pPr>
      <w:r w:rsidRPr="00EC2E29">
        <w:rPr>
          <w:rFonts w:cs="Arial"/>
          <w:lang w:eastAsia="zh-CN"/>
        </w:rPr>
        <w:t>5.3.52</w:t>
      </w:r>
      <w:r w:rsidRPr="009D37BB">
        <w:rPr>
          <w:rFonts w:ascii="Calibri" w:hAnsi="Calibri"/>
          <w:sz w:val="22"/>
          <w:szCs w:val="22"/>
          <w:lang w:eastAsia="en-GB"/>
        </w:rPr>
        <w:tab/>
      </w:r>
      <w:r w:rsidRPr="00EC2E29">
        <w:rPr>
          <w:rFonts w:ascii="Courier New" w:hAnsi="Courier New"/>
        </w:rPr>
        <w:t>AMFRegion</w:t>
      </w:r>
      <w:r>
        <w:tab/>
      </w:r>
      <w:r>
        <w:fldChar w:fldCharType="begin" w:fldLock="1"/>
      </w:r>
      <w:r>
        <w:instrText xml:space="preserve"> PAGEREF _Toc67990237 \h </w:instrText>
      </w:r>
      <w:r>
        <w:fldChar w:fldCharType="separate"/>
      </w:r>
      <w:r>
        <w:t>134</w:t>
      </w:r>
      <w:r>
        <w:fldChar w:fldCharType="end"/>
      </w:r>
    </w:p>
    <w:p w14:paraId="27D06408" w14:textId="15AC312F" w:rsidR="002B01AF" w:rsidRPr="009D37BB" w:rsidRDefault="002B01AF">
      <w:pPr>
        <w:pStyle w:val="TOC4"/>
        <w:rPr>
          <w:rFonts w:ascii="Calibri" w:hAnsi="Calibri"/>
          <w:sz w:val="22"/>
          <w:szCs w:val="22"/>
          <w:lang w:eastAsia="en-GB"/>
        </w:rPr>
      </w:pPr>
      <w:r>
        <w:rPr>
          <w:lang w:eastAsia="zh-CN"/>
        </w:rPr>
        <w:t>5.3</w:t>
      </w:r>
      <w:r>
        <w:t>.52.1</w:t>
      </w:r>
      <w:r w:rsidRPr="009D37BB">
        <w:rPr>
          <w:rFonts w:ascii="Calibri" w:hAnsi="Calibri"/>
          <w:sz w:val="22"/>
          <w:szCs w:val="22"/>
          <w:lang w:eastAsia="en-GB"/>
        </w:rPr>
        <w:tab/>
      </w:r>
      <w:r>
        <w:t>Definition</w:t>
      </w:r>
      <w:r>
        <w:tab/>
      </w:r>
      <w:r>
        <w:fldChar w:fldCharType="begin" w:fldLock="1"/>
      </w:r>
      <w:r>
        <w:instrText xml:space="preserve"> PAGEREF _Toc67990238 \h </w:instrText>
      </w:r>
      <w:r>
        <w:fldChar w:fldCharType="separate"/>
      </w:r>
      <w:r>
        <w:t>134</w:t>
      </w:r>
      <w:r>
        <w:fldChar w:fldCharType="end"/>
      </w:r>
    </w:p>
    <w:p w14:paraId="009A50F1" w14:textId="7B69AE3D" w:rsidR="002B01AF" w:rsidRPr="009D37BB" w:rsidRDefault="002B01AF">
      <w:pPr>
        <w:pStyle w:val="TOC4"/>
        <w:rPr>
          <w:rFonts w:ascii="Calibri" w:hAnsi="Calibri"/>
          <w:sz w:val="22"/>
          <w:szCs w:val="22"/>
          <w:lang w:eastAsia="en-GB"/>
        </w:rPr>
      </w:pPr>
      <w:r>
        <w:t>5.3.52.2</w:t>
      </w:r>
      <w:r w:rsidRPr="009D37BB">
        <w:rPr>
          <w:rFonts w:ascii="Calibri" w:hAnsi="Calibri"/>
          <w:sz w:val="22"/>
          <w:szCs w:val="22"/>
          <w:lang w:eastAsia="en-GB"/>
        </w:rPr>
        <w:tab/>
      </w:r>
      <w:r>
        <w:t>Attributes</w:t>
      </w:r>
      <w:r>
        <w:tab/>
      </w:r>
      <w:r>
        <w:fldChar w:fldCharType="begin" w:fldLock="1"/>
      </w:r>
      <w:r>
        <w:instrText xml:space="preserve"> PAGEREF _Toc67990239 \h </w:instrText>
      </w:r>
      <w:r>
        <w:fldChar w:fldCharType="separate"/>
      </w:r>
      <w:r>
        <w:t>134</w:t>
      </w:r>
      <w:r>
        <w:fldChar w:fldCharType="end"/>
      </w:r>
    </w:p>
    <w:p w14:paraId="3B1FCC59" w14:textId="3ACB54DE" w:rsidR="002B01AF" w:rsidRPr="009D37BB" w:rsidRDefault="002B01AF">
      <w:pPr>
        <w:pStyle w:val="TOC4"/>
        <w:rPr>
          <w:rFonts w:ascii="Calibri" w:hAnsi="Calibri"/>
          <w:sz w:val="22"/>
          <w:szCs w:val="22"/>
          <w:lang w:eastAsia="en-GB"/>
        </w:rPr>
      </w:pPr>
      <w:r>
        <w:t>5.3.52.3</w:t>
      </w:r>
      <w:r w:rsidRPr="009D37BB">
        <w:rPr>
          <w:rFonts w:ascii="Calibri" w:hAnsi="Calibri"/>
          <w:sz w:val="22"/>
          <w:szCs w:val="22"/>
          <w:lang w:eastAsia="en-GB"/>
        </w:rPr>
        <w:tab/>
      </w:r>
      <w:r>
        <w:t>Attribute constraints</w:t>
      </w:r>
      <w:r>
        <w:tab/>
      </w:r>
      <w:r>
        <w:fldChar w:fldCharType="begin" w:fldLock="1"/>
      </w:r>
      <w:r>
        <w:instrText xml:space="preserve"> PAGEREF _Toc67990240 \h </w:instrText>
      </w:r>
      <w:r>
        <w:fldChar w:fldCharType="separate"/>
      </w:r>
      <w:r>
        <w:t>135</w:t>
      </w:r>
      <w:r>
        <w:fldChar w:fldCharType="end"/>
      </w:r>
    </w:p>
    <w:p w14:paraId="4DEF3EE9" w14:textId="238185F5" w:rsidR="002B01AF" w:rsidRPr="009D37BB" w:rsidRDefault="002B01AF">
      <w:pPr>
        <w:pStyle w:val="TOC4"/>
        <w:rPr>
          <w:rFonts w:ascii="Calibri" w:hAnsi="Calibri"/>
          <w:sz w:val="22"/>
          <w:szCs w:val="22"/>
          <w:lang w:eastAsia="en-GB"/>
        </w:rPr>
      </w:pPr>
      <w:r>
        <w:rPr>
          <w:lang w:eastAsia="zh-CN"/>
        </w:rPr>
        <w:t>5</w:t>
      </w:r>
      <w:r>
        <w:t>.3.52.4</w:t>
      </w:r>
      <w:r w:rsidRPr="009D37BB">
        <w:rPr>
          <w:rFonts w:ascii="Calibri" w:hAnsi="Calibri"/>
          <w:sz w:val="22"/>
          <w:szCs w:val="22"/>
          <w:lang w:eastAsia="en-GB"/>
        </w:rPr>
        <w:tab/>
      </w:r>
      <w:r>
        <w:t>Notifications</w:t>
      </w:r>
      <w:r>
        <w:tab/>
      </w:r>
      <w:r>
        <w:fldChar w:fldCharType="begin" w:fldLock="1"/>
      </w:r>
      <w:r>
        <w:instrText xml:space="preserve"> PAGEREF _Toc67990241 \h </w:instrText>
      </w:r>
      <w:r>
        <w:fldChar w:fldCharType="separate"/>
      </w:r>
      <w:r>
        <w:t>135</w:t>
      </w:r>
      <w:r>
        <w:fldChar w:fldCharType="end"/>
      </w:r>
    </w:p>
    <w:p w14:paraId="6E4D4802" w14:textId="4321C618" w:rsidR="002B01AF" w:rsidRPr="009D37BB" w:rsidRDefault="002B01AF">
      <w:pPr>
        <w:pStyle w:val="TOC3"/>
        <w:rPr>
          <w:rFonts w:ascii="Calibri" w:hAnsi="Calibri"/>
          <w:sz w:val="22"/>
          <w:szCs w:val="22"/>
          <w:lang w:eastAsia="en-GB"/>
        </w:rPr>
      </w:pPr>
      <w:r w:rsidRPr="00EC2E29">
        <w:rPr>
          <w:rFonts w:cs="Arial"/>
          <w:lang w:eastAsia="zh-CN"/>
        </w:rPr>
        <w:t>5.3.53</w:t>
      </w:r>
      <w:r w:rsidRPr="009D37BB">
        <w:rPr>
          <w:rFonts w:ascii="Calibri" w:hAnsi="Calibri"/>
          <w:sz w:val="22"/>
          <w:szCs w:val="22"/>
          <w:lang w:eastAsia="en-GB"/>
        </w:rPr>
        <w:tab/>
      </w:r>
      <w:r w:rsidRPr="00EC2E29">
        <w:rPr>
          <w:rFonts w:ascii="Courier New" w:hAnsi="Courier New"/>
        </w:rPr>
        <w:t>ExternalAMFFunction</w:t>
      </w:r>
      <w:r>
        <w:tab/>
      </w:r>
      <w:r>
        <w:fldChar w:fldCharType="begin" w:fldLock="1"/>
      </w:r>
      <w:r>
        <w:instrText xml:space="preserve"> PAGEREF _Toc67990242 \h </w:instrText>
      </w:r>
      <w:r>
        <w:fldChar w:fldCharType="separate"/>
      </w:r>
      <w:r>
        <w:t>135</w:t>
      </w:r>
      <w:r>
        <w:fldChar w:fldCharType="end"/>
      </w:r>
    </w:p>
    <w:p w14:paraId="25D06CFD" w14:textId="4A521C51" w:rsidR="002B01AF" w:rsidRPr="009D37BB" w:rsidRDefault="002B01AF">
      <w:pPr>
        <w:pStyle w:val="TOC4"/>
        <w:rPr>
          <w:rFonts w:ascii="Calibri" w:hAnsi="Calibri"/>
          <w:sz w:val="22"/>
          <w:szCs w:val="22"/>
          <w:lang w:eastAsia="en-GB"/>
        </w:rPr>
      </w:pPr>
      <w:r>
        <w:t>5.3.53.1</w:t>
      </w:r>
      <w:r w:rsidRPr="009D37BB">
        <w:rPr>
          <w:rFonts w:ascii="Calibri" w:hAnsi="Calibri"/>
          <w:sz w:val="22"/>
          <w:szCs w:val="22"/>
          <w:lang w:eastAsia="en-GB"/>
        </w:rPr>
        <w:tab/>
      </w:r>
      <w:r>
        <w:t>Definition</w:t>
      </w:r>
      <w:r>
        <w:tab/>
      </w:r>
      <w:r>
        <w:fldChar w:fldCharType="begin" w:fldLock="1"/>
      </w:r>
      <w:r>
        <w:instrText xml:space="preserve"> PAGEREF _Toc67990243 \h </w:instrText>
      </w:r>
      <w:r>
        <w:fldChar w:fldCharType="separate"/>
      </w:r>
      <w:r>
        <w:t>135</w:t>
      </w:r>
      <w:r>
        <w:fldChar w:fldCharType="end"/>
      </w:r>
    </w:p>
    <w:p w14:paraId="47F1EDEB" w14:textId="6E9B536D" w:rsidR="002B01AF" w:rsidRPr="009D37BB" w:rsidRDefault="002B01AF">
      <w:pPr>
        <w:pStyle w:val="TOC4"/>
        <w:rPr>
          <w:rFonts w:ascii="Calibri" w:hAnsi="Calibri"/>
          <w:sz w:val="22"/>
          <w:szCs w:val="22"/>
          <w:lang w:eastAsia="en-GB"/>
        </w:rPr>
      </w:pPr>
      <w:r>
        <w:t>5.3.53.2</w:t>
      </w:r>
      <w:r w:rsidRPr="009D37BB">
        <w:rPr>
          <w:rFonts w:ascii="Calibri" w:hAnsi="Calibri"/>
          <w:sz w:val="22"/>
          <w:szCs w:val="22"/>
          <w:lang w:eastAsia="en-GB"/>
        </w:rPr>
        <w:tab/>
      </w:r>
      <w:r>
        <w:t>Attributes</w:t>
      </w:r>
      <w:r>
        <w:tab/>
      </w:r>
      <w:r>
        <w:fldChar w:fldCharType="begin" w:fldLock="1"/>
      </w:r>
      <w:r>
        <w:instrText xml:space="preserve"> PAGEREF _Toc67990244 \h </w:instrText>
      </w:r>
      <w:r>
        <w:fldChar w:fldCharType="separate"/>
      </w:r>
      <w:r>
        <w:t>135</w:t>
      </w:r>
      <w:r>
        <w:fldChar w:fldCharType="end"/>
      </w:r>
    </w:p>
    <w:p w14:paraId="27411934" w14:textId="6193D24D" w:rsidR="002B01AF" w:rsidRPr="009D37BB" w:rsidRDefault="002B01AF">
      <w:pPr>
        <w:pStyle w:val="TOC4"/>
        <w:rPr>
          <w:rFonts w:ascii="Calibri" w:hAnsi="Calibri"/>
          <w:sz w:val="22"/>
          <w:szCs w:val="22"/>
          <w:lang w:eastAsia="en-GB"/>
        </w:rPr>
      </w:pPr>
      <w:r>
        <w:t>5.3.53.3</w:t>
      </w:r>
      <w:r w:rsidRPr="009D37BB">
        <w:rPr>
          <w:rFonts w:ascii="Calibri" w:hAnsi="Calibri"/>
          <w:sz w:val="22"/>
          <w:szCs w:val="22"/>
          <w:lang w:eastAsia="en-GB"/>
        </w:rPr>
        <w:tab/>
      </w:r>
      <w:r>
        <w:t>Attribute constraints</w:t>
      </w:r>
      <w:r>
        <w:tab/>
      </w:r>
      <w:r>
        <w:fldChar w:fldCharType="begin" w:fldLock="1"/>
      </w:r>
      <w:r>
        <w:instrText xml:space="preserve"> PAGEREF _Toc67990245 \h </w:instrText>
      </w:r>
      <w:r>
        <w:fldChar w:fldCharType="separate"/>
      </w:r>
      <w:r>
        <w:t>135</w:t>
      </w:r>
      <w:r>
        <w:fldChar w:fldCharType="end"/>
      </w:r>
    </w:p>
    <w:p w14:paraId="0770A8A6" w14:textId="622C76DA" w:rsidR="002B01AF" w:rsidRPr="009D37BB" w:rsidRDefault="002B01AF">
      <w:pPr>
        <w:pStyle w:val="TOC4"/>
        <w:rPr>
          <w:rFonts w:ascii="Calibri" w:hAnsi="Calibri"/>
          <w:sz w:val="22"/>
          <w:szCs w:val="22"/>
          <w:lang w:eastAsia="en-GB"/>
        </w:rPr>
      </w:pPr>
      <w:r>
        <w:rPr>
          <w:lang w:eastAsia="zh-CN"/>
        </w:rPr>
        <w:t>5.3.53.</w:t>
      </w:r>
      <w:r>
        <w:t>4</w:t>
      </w:r>
      <w:r w:rsidRPr="009D37BB">
        <w:rPr>
          <w:rFonts w:ascii="Calibri" w:hAnsi="Calibri"/>
          <w:sz w:val="22"/>
          <w:szCs w:val="22"/>
          <w:lang w:eastAsia="en-GB"/>
        </w:rPr>
        <w:tab/>
      </w:r>
      <w:r>
        <w:t>Notifications</w:t>
      </w:r>
      <w:r>
        <w:tab/>
      </w:r>
      <w:r>
        <w:fldChar w:fldCharType="begin" w:fldLock="1"/>
      </w:r>
      <w:r>
        <w:instrText xml:space="preserve"> PAGEREF _Toc67990246 \h </w:instrText>
      </w:r>
      <w:r>
        <w:fldChar w:fldCharType="separate"/>
      </w:r>
      <w:r>
        <w:t>135</w:t>
      </w:r>
      <w:r>
        <w:fldChar w:fldCharType="end"/>
      </w:r>
    </w:p>
    <w:p w14:paraId="0802AA18" w14:textId="108D277D" w:rsidR="002B01AF" w:rsidRPr="009D37BB" w:rsidRDefault="002B01AF">
      <w:pPr>
        <w:pStyle w:val="TOC3"/>
        <w:rPr>
          <w:rFonts w:ascii="Calibri" w:hAnsi="Calibri"/>
          <w:sz w:val="22"/>
          <w:szCs w:val="22"/>
          <w:lang w:eastAsia="en-GB"/>
        </w:rPr>
      </w:pPr>
      <w:r>
        <w:t>5.3.54</w:t>
      </w:r>
      <w:r w:rsidRPr="009D37BB">
        <w:rPr>
          <w:rFonts w:ascii="Calibri" w:hAnsi="Calibri"/>
          <w:sz w:val="22"/>
          <w:szCs w:val="22"/>
          <w:lang w:eastAsia="en-GB"/>
        </w:rPr>
        <w:tab/>
      </w:r>
      <w:r>
        <w:t>ManagedNFProfile &lt;&lt;dataType&gt;&gt;</w:t>
      </w:r>
      <w:r>
        <w:tab/>
      </w:r>
      <w:r>
        <w:fldChar w:fldCharType="begin" w:fldLock="1"/>
      </w:r>
      <w:r>
        <w:instrText xml:space="preserve"> PAGEREF _Toc67990247 \h </w:instrText>
      </w:r>
      <w:r>
        <w:fldChar w:fldCharType="separate"/>
      </w:r>
      <w:r>
        <w:t>135</w:t>
      </w:r>
      <w:r>
        <w:fldChar w:fldCharType="end"/>
      </w:r>
    </w:p>
    <w:p w14:paraId="694420A0" w14:textId="349AB70A" w:rsidR="002B01AF" w:rsidRPr="009D37BB" w:rsidRDefault="002B01AF">
      <w:pPr>
        <w:pStyle w:val="TOC4"/>
        <w:rPr>
          <w:rFonts w:ascii="Calibri" w:hAnsi="Calibri"/>
          <w:sz w:val="22"/>
          <w:szCs w:val="22"/>
          <w:lang w:eastAsia="en-GB"/>
        </w:rPr>
      </w:pPr>
      <w:r>
        <w:rPr>
          <w:lang w:eastAsia="zh-CN"/>
        </w:rPr>
        <w:t>5</w:t>
      </w:r>
      <w:r>
        <w:t>.3.54.1</w:t>
      </w:r>
      <w:r w:rsidRPr="009D37BB">
        <w:rPr>
          <w:rFonts w:ascii="Calibri" w:hAnsi="Calibri"/>
          <w:sz w:val="22"/>
          <w:szCs w:val="22"/>
          <w:lang w:eastAsia="en-GB"/>
        </w:rPr>
        <w:tab/>
      </w:r>
      <w:r>
        <w:t>Definition</w:t>
      </w:r>
      <w:r>
        <w:tab/>
      </w:r>
      <w:r>
        <w:fldChar w:fldCharType="begin" w:fldLock="1"/>
      </w:r>
      <w:r>
        <w:instrText xml:space="preserve"> PAGEREF _Toc67990248 \h </w:instrText>
      </w:r>
      <w:r>
        <w:fldChar w:fldCharType="separate"/>
      </w:r>
      <w:r>
        <w:t>135</w:t>
      </w:r>
      <w:r>
        <w:fldChar w:fldCharType="end"/>
      </w:r>
    </w:p>
    <w:p w14:paraId="75A48605" w14:textId="6680FF6D" w:rsidR="002B01AF" w:rsidRPr="009D37BB" w:rsidRDefault="002B01AF">
      <w:pPr>
        <w:pStyle w:val="TOC4"/>
        <w:rPr>
          <w:rFonts w:ascii="Calibri" w:hAnsi="Calibri"/>
          <w:sz w:val="22"/>
          <w:szCs w:val="22"/>
          <w:lang w:eastAsia="en-GB"/>
        </w:rPr>
      </w:pPr>
      <w:r>
        <w:rPr>
          <w:lang w:eastAsia="zh-CN"/>
        </w:rPr>
        <w:t>5</w:t>
      </w:r>
      <w:r>
        <w:t>.3.54.2</w:t>
      </w:r>
      <w:r w:rsidRPr="009D37BB">
        <w:rPr>
          <w:rFonts w:ascii="Calibri" w:hAnsi="Calibri"/>
          <w:sz w:val="22"/>
          <w:szCs w:val="22"/>
          <w:lang w:eastAsia="en-GB"/>
        </w:rPr>
        <w:tab/>
      </w:r>
      <w:r>
        <w:t>Attributes</w:t>
      </w:r>
      <w:r>
        <w:tab/>
      </w:r>
      <w:r>
        <w:fldChar w:fldCharType="begin" w:fldLock="1"/>
      </w:r>
      <w:r>
        <w:instrText xml:space="preserve"> PAGEREF _Toc67990249 \h </w:instrText>
      </w:r>
      <w:r>
        <w:fldChar w:fldCharType="separate"/>
      </w:r>
      <w:r>
        <w:t>135</w:t>
      </w:r>
      <w:r>
        <w:fldChar w:fldCharType="end"/>
      </w:r>
    </w:p>
    <w:p w14:paraId="43B65D3C" w14:textId="0928EEAB" w:rsidR="002B01AF" w:rsidRPr="009D37BB" w:rsidRDefault="002B01AF">
      <w:pPr>
        <w:pStyle w:val="TOC4"/>
        <w:rPr>
          <w:rFonts w:ascii="Calibri" w:hAnsi="Calibri"/>
          <w:sz w:val="22"/>
          <w:szCs w:val="22"/>
          <w:lang w:eastAsia="en-GB"/>
        </w:rPr>
      </w:pPr>
      <w:r>
        <w:t>5.3.54.3</w:t>
      </w:r>
      <w:r w:rsidRPr="009D37BB">
        <w:rPr>
          <w:rFonts w:ascii="Calibri" w:hAnsi="Calibri"/>
          <w:sz w:val="22"/>
          <w:szCs w:val="22"/>
          <w:lang w:eastAsia="en-GB"/>
        </w:rPr>
        <w:tab/>
      </w:r>
      <w:r>
        <w:t>Attribute constraints</w:t>
      </w:r>
      <w:r>
        <w:tab/>
      </w:r>
      <w:r>
        <w:fldChar w:fldCharType="begin" w:fldLock="1"/>
      </w:r>
      <w:r>
        <w:instrText xml:space="preserve"> PAGEREF _Toc67990250 \h </w:instrText>
      </w:r>
      <w:r>
        <w:fldChar w:fldCharType="separate"/>
      </w:r>
      <w:r>
        <w:t>136</w:t>
      </w:r>
      <w:r>
        <w:fldChar w:fldCharType="end"/>
      </w:r>
    </w:p>
    <w:p w14:paraId="4623A488" w14:textId="6974249C" w:rsidR="002B01AF" w:rsidRPr="009D37BB" w:rsidRDefault="002B01AF">
      <w:pPr>
        <w:pStyle w:val="TOC4"/>
        <w:rPr>
          <w:rFonts w:ascii="Calibri" w:hAnsi="Calibri"/>
          <w:sz w:val="22"/>
          <w:szCs w:val="22"/>
          <w:lang w:eastAsia="en-GB"/>
        </w:rPr>
      </w:pPr>
      <w:r>
        <w:rPr>
          <w:lang w:eastAsia="zh-CN"/>
        </w:rPr>
        <w:t>5</w:t>
      </w:r>
      <w:r>
        <w:t>.3.54.4</w:t>
      </w:r>
      <w:r w:rsidRPr="009D37BB">
        <w:rPr>
          <w:rFonts w:ascii="Calibri" w:hAnsi="Calibri"/>
          <w:sz w:val="22"/>
          <w:szCs w:val="22"/>
          <w:lang w:eastAsia="en-GB"/>
        </w:rPr>
        <w:tab/>
      </w:r>
      <w:r>
        <w:t>Notifications</w:t>
      </w:r>
      <w:r>
        <w:tab/>
      </w:r>
      <w:r>
        <w:fldChar w:fldCharType="begin" w:fldLock="1"/>
      </w:r>
      <w:r>
        <w:instrText xml:space="preserve"> PAGEREF _Toc67990251 \h </w:instrText>
      </w:r>
      <w:r>
        <w:fldChar w:fldCharType="separate"/>
      </w:r>
      <w:r>
        <w:t>136</w:t>
      </w:r>
      <w:r>
        <w:fldChar w:fldCharType="end"/>
      </w:r>
    </w:p>
    <w:p w14:paraId="606BD829" w14:textId="05DB502D" w:rsidR="002B01AF" w:rsidRPr="009D37BB" w:rsidRDefault="002B01AF">
      <w:pPr>
        <w:pStyle w:val="TOC3"/>
        <w:rPr>
          <w:rFonts w:ascii="Calibri" w:hAnsi="Calibri"/>
          <w:sz w:val="22"/>
          <w:szCs w:val="22"/>
          <w:lang w:eastAsia="en-GB"/>
        </w:rPr>
      </w:pPr>
      <w:r>
        <w:t>5.3.55</w:t>
      </w:r>
      <w:r w:rsidRPr="009D37BB">
        <w:rPr>
          <w:rFonts w:ascii="Calibri" w:hAnsi="Calibri"/>
          <w:sz w:val="22"/>
          <w:szCs w:val="22"/>
          <w:lang w:eastAsia="en-GB"/>
        </w:rPr>
        <w:tab/>
      </w:r>
      <w:r>
        <w:t>HostAddr &lt;&lt;choice&gt;&gt;</w:t>
      </w:r>
      <w:r>
        <w:tab/>
      </w:r>
      <w:r>
        <w:fldChar w:fldCharType="begin" w:fldLock="1"/>
      </w:r>
      <w:r>
        <w:instrText xml:space="preserve"> PAGEREF _Toc67990252 \h </w:instrText>
      </w:r>
      <w:r>
        <w:fldChar w:fldCharType="separate"/>
      </w:r>
      <w:r>
        <w:t>136</w:t>
      </w:r>
      <w:r>
        <w:fldChar w:fldCharType="end"/>
      </w:r>
    </w:p>
    <w:p w14:paraId="2450862C" w14:textId="1DD44299" w:rsidR="002B01AF" w:rsidRPr="009D37BB" w:rsidRDefault="002B01AF">
      <w:pPr>
        <w:pStyle w:val="TOC4"/>
        <w:rPr>
          <w:rFonts w:ascii="Calibri" w:hAnsi="Calibri"/>
          <w:sz w:val="22"/>
          <w:szCs w:val="22"/>
          <w:lang w:eastAsia="en-GB"/>
        </w:rPr>
      </w:pPr>
      <w:r>
        <w:rPr>
          <w:lang w:eastAsia="zh-CN"/>
        </w:rPr>
        <w:t>5</w:t>
      </w:r>
      <w:r>
        <w:t>.3.55.1</w:t>
      </w:r>
      <w:r w:rsidRPr="009D37BB">
        <w:rPr>
          <w:rFonts w:ascii="Calibri" w:hAnsi="Calibri"/>
          <w:sz w:val="22"/>
          <w:szCs w:val="22"/>
          <w:lang w:eastAsia="en-GB"/>
        </w:rPr>
        <w:tab/>
      </w:r>
      <w:r>
        <w:t>Definition</w:t>
      </w:r>
      <w:r>
        <w:tab/>
      </w:r>
      <w:r>
        <w:fldChar w:fldCharType="begin" w:fldLock="1"/>
      </w:r>
      <w:r>
        <w:instrText xml:space="preserve"> PAGEREF _Toc67990253 \h </w:instrText>
      </w:r>
      <w:r>
        <w:fldChar w:fldCharType="separate"/>
      </w:r>
      <w:r>
        <w:t>136</w:t>
      </w:r>
      <w:r>
        <w:fldChar w:fldCharType="end"/>
      </w:r>
    </w:p>
    <w:p w14:paraId="40380154" w14:textId="41E69A01" w:rsidR="002B01AF" w:rsidRPr="009D37BB" w:rsidRDefault="002B01AF">
      <w:pPr>
        <w:pStyle w:val="TOC3"/>
        <w:rPr>
          <w:rFonts w:ascii="Calibri" w:hAnsi="Calibri"/>
          <w:sz w:val="22"/>
          <w:szCs w:val="22"/>
          <w:lang w:eastAsia="en-GB"/>
        </w:rPr>
      </w:pPr>
      <w:r>
        <w:t>5.3.56</w:t>
      </w:r>
      <w:r w:rsidRPr="009D37BB">
        <w:rPr>
          <w:rFonts w:ascii="Calibri" w:hAnsi="Calibri"/>
          <w:sz w:val="22"/>
          <w:szCs w:val="22"/>
          <w:lang w:eastAsia="en-GB"/>
        </w:rPr>
        <w:tab/>
      </w:r>
      <w:r>
        <w:t>NFInfo &lt;&lt;choice&gt;&gt;</w:t>
      </w:r>
      <w:r>
        <w:tab/>
      </w:r>
      <w:r>
        <w:fldChar w:fldCharType="begin" w:fldLock="1"/>
      </w:r>
      <w:r>
        <w:instrText xml:space="preserve"> PAGEREF _Toc67990254 \h </w:instrText>
      </w:r>
      <w:r>
        <w:fldChar w:fldCharType="separate"/>
      </w:r>
      <w:r>
        <w:t>136</w:t>
      </w:r>
      <w:r>
        <w:fldChar w:fldCharType="end"/>
      </w:r>
    </w:p>
    <w:p w14:paraId="3F97C7F6" w14:textId="13B746CF" w:rsidR="002B01AF" w:rsidRPr="009D37BB" w:rsidRDefault="002B01AF">
      <w:pPr>
        <w:pStyle w:val="TOC4"/>
        <w:rPr>
          <w:rFonts w:ascii="Calibri" w:hAnsi="Calibri"/>
          <w:sz w:val="22"/>
          <w:szCs w:val="22"/>
          <w:lang w:eastAsia="en-GB"/>
        </w:rPr>
      </w:pPr>
      <w:r>
        <w:rPr>
          <w:lang w:eastAsia="zh-CN"/>
        </w:rPr>
        <w:t>5</w:t>
      </w:r>
      <w:r>
        <w:t>.3.56.1</w:t>
      </w:r>
      <w:r w:rsidRPr="009D37BB">
        <w:rPr>
          <w:rFonts w:ascii="Calibri" w:hAnsi="Calibri"/>
          <w:sz w:val="22"/>
          <w:szCs w:val="22"/>
          <w:lang w:eastAsia="en-GB"/>
        </w:rPr>
        <w:tab/>
      </w:r>
      <w:r>
        <w:t>Definition</w:t>
      </w:r>
      <w:r>
        <w:tab/>
      </w:r>
      <w:r>
        <w:fldChar w:fldCharType="begin" w:fldLock="1"/>
      </w:r>
      <w:r>
        <w:instrText xml:space="preserve"> PAGEREF _Toc67990255 \h </w:instrText>
      </w:r>
      <w:r>
        <w:fldChar w:fldCharType="separate"/>
      </w:r>
      <w:r>
        <w:t>136</w:t>
      </w:r>
      <w:r>
        <w:fldChar w:fldCharType="end"/>
      </w:r>
    </w:p>
    <w:p w14:paraId="3CDEF70B" w14:textId="056FEE5B" w:rsidR="002B01AF" w:rsidRPr="009D37BB" w:rsidRDefault="002B01AF">
      <w:pPr>
        <w:pStyle w:val="TOC3"/>
        <w:rPr>
          <w:rFonts w:ascii="Calibri" w:hAnsi="Calibri"/>
          <w:sz w:val="22"/>
          <w:szCs w:val="22"/>
          <w:lang w:eastAsia="en-GB"/>
        </w:rPr>
      </w:pPr>
      <w:r>
        <w:t>5.3.57</w:t>
      </w:r>
      <w:r w:rsidRPr="009D37BB">
        <w:rPr>
          <w:rFonts w:ascii="Calibri" w:hAnsi="Calibri"/>
          <w:sz w:val="22"/>
          <w:szCs w:val="22"/>
          <w:lang w:eastAsia="en-GB"/>
        </w:rPr>
        <w:tab/>
      </w:r>
      <w:r>
        <w:t>UdmInfo &lt;&lt;dataType&gt;&gt;</w:t>
      </w:r>
      <w:r>
        <w:tab/>
      </w:r>
      <w:r>
        <w:fldChar w:fldCharType="begin" w:fldLock="1"/>
      </w:r>
      <w:r>
        <w:instrText xml:space="preserve"> PAGEREF _Toc67990256 \h </w:instrText>
      </w:r>
      <w:r>
        <w:fldChar w:fldCharType="separate"/>
      </w:r>
      <w:r>
        <w:t>137</w:t>
      </w:r>
      <w:r>
        <w:fldChar w:fldCharType="end"/>
      </w:r>
    </w:p>
    <w:p w14:paraId="50B83032" w14:textId="1556C272" w:rsidR="002B01AF" w:rsidRPr="009D37BB" w:rsidRDefault="002B01AF">
      <w:pPr>
        <w:pStyle w:val="TOC4"/>
        <w:rPr>
          <w:rFonts w:ascii="Calibri" w:hAnsi="Calibri"/>
          <w:sz w:val="22"/>
          <w:szCs w:val="22"/>
          <w:lang w:eastAsia="en-GB"/>
        </w:rPr>
      </w:pPr>
      <w:r>
        <w:rPr>
          <w:lang w:eastAsia="zh-CN"/>
        </w:rPr>
        <w:t>5</w:t>
      </w:r>
      <w:r>
        <w:t>.3.57.1</w:t>
      </w:r>
      <w:r w:rsidRPr="009D37BB">
        <w:rPr>
          <w:rFonts w:ascii="Calibri" w:hAnsi="Calibri"/>
          <w:sz w:val="22"/>
          <w:szCs w:val="22"/>
          <w:lang w:eastAsia="en-GB"/>
        </w:rPr>
        <w:tab/>
      </w:r>
      <w:r>
        <w:t>Definition</w:t>
      </w:r>
      <w:r>
        <w:tab/>
      </w:r>
      <w:r>
        <w:fldChar w:fldCharType="begin" w:fldLock="1"/>
      </w:r>
      <w:r>
        <w:instrText xml:space="preserve"> PAGEREF _Toc67990257 \h </w:instrText>
      </w:r>
      <w:r>
        <w:fldChar w:fldCharType="separate"/>
      </w:r>
      <w:r>
        <w:t>137</w:t>
      </w:r>
      <w:r>
        <w:fldChar w:fldCharType="end"/>
      </w:r>
    </w:p>
    <w:p w14:paraId="451DC7C7" w14:textId="1F47A5DA" w:rsidR="002B01AF" w:rsidRPr="009D37BB" w:rsidRDefault="002B01AF">
      <w:pPr>
        <w:pStyle w:val="TOC4"/>
        <w:rPr>
          <w:rFonts w:ascii="Calibri" w:hAnsi="Calibri"/>
          <w:sz w:val="22"/>
          <w:szCs w:val="22"/>
          <w:lang w:eastAsia="en-GB"/>
        </w:rPr>
      </w:pPr>
      <w:r>
        <w:rPr>
          <w:lang w:eastAsia="zh-CN"/>
        </w:rPr>
        <w:t>5</w:t>
      </w:r>
      <w:r>
        <w:t>.3.57.2</w:t>
      </w:r>
      <w:r w:rsidRPr="009D37BB">
        <w:rPr>
          <w:rFonts w:ascii="Calibri" w:hAnsi="Calibri"/>
          <w:sz w:val="22"/>
          <w:szCs w:val="22"/>
          <w:lang w:eastAsia="en-GB"/>
        </w:rPr>
        <w:tab/>
      </w:r>
      <w:r>
        <w:t>Attributes</w:t>
      </w:r>
      <w:r>
        <w:tab/>
      </w:r>
      <w:r>
        <w:fldChar w:fldCharType="begin" w:fldLock="1"/>
      </w:r>
      <w:r>
        <w:instrText xml:space="preserve"> PAGEREF _Toc67990258 \h </w:instrText>
      </w:r>
      <w:r>
        <w:fldChar w:fldCharType="separate"/>
      </w:r>
      <w:r>
        <w:t>137</w:t>
      </w:r>
      <w:r>
        <w:fldChar w:fldCharType="end"/>
      </w:r>
    </w:p>
    <w:p w14:paraId="2286006D" w14:textId="29FD456E" w:rsidR="002B01AF" w:rsidRPr="009D37BB" w:rsidRDefault="002B01AF">
      <w:pPr>
        <w:pStyle w:val="TOC4"/>
        <w:rPr>
          <w:rFonts w:ascii="Calibri" w:hAnsi="Calibri"/>
          <w:sz w:val="22"/>
          <w:szCs w:val="22"/>
          <w:lang w:eastAsia="en-GB"/>
        </w:rPr>
      </w:pPr>
      <w:r>
        <w:t>5.3.57.3</w:t>
      </w:r>
      <w:r w:rsidRPr="009D37BB">
        <w:rPr>
          <w:rFonts w:ascii="Calibri" w:hAnsi="Calibri"/>
          <w:sz w:val="22"/>
          <w:szCs w:val="22"/>
          <w:lang w:eastAsia="en-GB"/>
        </w:rPr>
        <w:tab/>
      </w:r>
      <w:r>
        <w:t>Attribute constraints</w:t>
      </w:r>
      <w:r>
        <w:tab/>
      </w:r>
      <w:r>
        <w:fldChar w:fldCharType="begin" w:fldLock="1"/>
      </w:r>
      <w:r>
        <w:instrText xml:space="preserve"> PAGEREF _Toc67990259 \h </w:instrText>
      </w:r>
      <w:r>
        <w:fldChar w:fldCharType="separate"/>
      </w:r>
      <w:r>
        <w:t>137</w:t>
      </w:r>
      <w:r>
        <w:fldChar w:fldCharType="end"/>
      </w:r>
    </w:p>
    <w:p w14:paraId="09CB14FE" w14:textId="19C3D859" w:rsidR="002B01AF" w:rsidRPr="009D37BB" w:rsidRDefault="002B01AF">
      <w:pPr>
        <w:pStyle w:val="TOC4"/>
        <w:rPr>
          <w:rFonts w:ascii="Calibri" w:hAnsi="Calibri"/>
          <w:sz w:val="22"/>
          <w:szCs w:val="22"/>
          <w:lang w:eastAsia="en-GB"/>
        </w:rPr>
      </w:pPr>
      <w:r>
        <w:rPr>
          <w:lang w:eastAsia="zh-CN"/>
        </w:rPr>
        <w:t>5</w:t>
      </w:r>
      <w:r>
        <w:t>.3.57.4</w:t>
      </w:r>
      <w:r w:rsidRPr="009D37BB">
        <w:rPr>
          <w:rFonts w:ascii="Calibri" w:hAnsi="Calibri"/>
          <w:sz w:val="22"/>
          <w:szCs w:val="22"/>
          <w:lang w:eastAsia="en-GB"/>
        </w:rPr>
        <w:tab/>
      </w:r>
      <w:r>
        <w:t>Notifications</w:t>
      </w:r>
      <w:r>
        <w:tab/>
      </w:r>
      <w:r>
        <w:fldChar w:fldCharType="begin" w:fldLock="1"/>
      </w:r>
      <w:r>
        <w:instrText xml:space="preserve"> PAGEREF _Toc67990260 \h </w:instrText>
      </w:r>
      <w:r>
        <w:fldChar w:fldCharType="separate"/>
      </w:r>
      <w:r>
        <w:t>137</w:t>
      </w:r>
      <w:r>
        <w:fldChar w:fldCharType="end"/>
      </w:r>
    </w:p>
    <w:p w14:paraId="4EF0FB03" w14:textId="6F8FEF73" w:rsidR="002B01AF" w:rsidRPr="009D37BB" w:rsidRDefault="002B01AF">
      <w:pPr>
        <w:pStyle w:val="TOC3"/>
        <w:rPr>
          <w:rFonts w:ascii="Calibri" w:hAnsi="Calibri"/>
          <w:sz w:val="22"/>
          <w:szCs w:val="22"/>
          <w:lang w:eastAsia="en-GB"/>
        </w:rPr>
      </w:pPr>
      <w:r>
        <w:t>5.3.58</w:t>
      </w:r>
      <w:r w:rsidRPr="009D37BB">
        <w:rPr>
          <w:rFonts w:ascii="Calibri" w:hAnsi="Calibri"/>
          <w:sz w:val="22"/>
          <w:szCs w:val="22"/>
          <w:lang w:eastAsia="en-GB"/>
        </w:rPr>
        <w:tab/>
      </w:r>
      <w:r>
        <w:t>AusfInfo &lt;&lt;dataType&gt;&gt;</w:t>
      </w:r>
      <w:r>
        <w:tab/>
      </w:r>
      <w:r>
        <w:fldChar w:fldCharType="begin" w:fldLock="1"/>
      </w:r>
      <w:r>
        <w:instrText xml:space="preserve"> PAGEREF _Toc67990261 \h </w:instrText>
      </w:r>
      <w:r>
        <w:fldChar w:fldCharType="separate"/>
      </w:r>
      <w:r>
        <w:t>137</w:t>
      </w:r>
      <w:r>
        <w:fldChar w:fldCharType="end"/>
      </w:r>
    </w:p>
    <w:p w14:paraId="0DDA7869" w14:textId="6559CE12" w:rsidR="002B01AF" w:rsidRPr="009D37BB" w:rsidRDefault="002B01AF">
      <w:pPr>
        <w:pStyle w:val="TOC4"/>
        <w:rPr>
          <w:rFonts w:ascii="Calibri" w:hAnsi="Calibri"/>
          <w:sz w:val="22"/>
          <w:szCs w:val="22"/>
          <w:lang w:eastAsia="en-GB"/>
        </w:rPr>
      </w:pPr>
      <w:r>
        <w:rPr>
          <w:lang w:eastAsia="zh-CN"/>
        </w:rPr>
        <w:t>5</w:t>
      </w:r>
      <w:r>
        <w:t>.3.58.1</w:t>
      </w:r>
      <w:r w:rsidRPr="009D37BB">
        <w:rPr>
          <w:rFonts w:ascii="Calibri" w:hAnsi="Calibri"/>
          <w:sz w:val="22"/>
          <w:szCs w:val="22"/>
          <w:lang w:eastAsia="en-GB"/>
        </w:rPr>
        <w:tab/>
      </w:r>
      <w:r>
        <w:t>Definition</w:t>
      </w:r>
      <w:r>
        <w:tab/>
      </w:r>
      <w:r>
        <w:fldChar w:fldCharType="begin" w:fldLock="1"/>
      </w:r>
      <w:r>
        <w:instrText xml:space="preserve"> PAGEREF _Toc67990262 \h </w:instrText>
      </w:r>
      <w:r>
        <w:fldChar w:fldCharType="separate"/>
      </w:r>
      <w:r>
        <w:t>137</w:t>
      </w:r>
      <w:r>
        <w:fldChar w:fldCharType="end"/>
      </w:r>
    </w:p>
    <w:p w14:paraId="114A1137" w14:textId="437BE6C8" w:rsidR="002B01AF" w:rsidRPr="009D37BB" w:rsidRDefault="002B01AF">
      <w:pPr>
        <w:pStyle w:val="TOC4"/>
        <w:rPr>
          <w:rFonts w:ascii="Calibri" w:hAnsi="Calibri"/>
          <w:sz w:val="22"/>
          <w:szCs w:val="22"/>
          <w:lang w:eastAsia="en-GB"/>
        </w:rPr>
      </w:pPr>
      <w:r>
        <w:rPr>
          <w:lang w:eastAsia="zh-CN"/>
        </w:rPr>
        <w:t>5</w:t>
      </w:r>
      <w:r>
        <w:t>.3.58.2</w:t>
      </w:r>
      <w:r w:rsidRPr="009D37BB">
        <w:rPr>
          <w:rFonts w:ascii="Calibri" w:hAnsi="Calibri"/>
          <w:sz w:val="22"/>
          <w:szCs w:val="22"/>
          <w:lang w:eastAsia="en-GB"/>
        </w:rPr>
        <w:tab/>
      </w:r>
      <w:r>
        <w:t>Attributes</w:t>
      </w:r>
      <w:r>
        <w:tab/>
      </w:r>
      <w:r>
        <w:fldChar w:fldCharType="begin" w:fldLock="1"/>
      </w:r>
      <w:r>
        <w:instrText xml:space="preserve"> PAGEREF _Toc67990263 \h </w:instrText>
      </w:r>
      <w:r>
        <w:fldChar w:fldCharType="separate"/>
      </w:r>
      <w:r>
        <w:t>137</w:t>
      </w:r>
      <w:r>
        <w:fldChar w:fldCharType="end"/>
      </w:r>
    </w:p>
    <w:p w14:paraId="61831FE1" w14:textId="4B531838" w:rsidR="002B01AF" w:rsidRPr="009D37BB" w:rsidRDefault="002B01AF">
      <w:pPr>
        <w:pStyle w:val="TOC4"/>
        <w:rPr>
          <w:rFonts w:ascii="Calibri" w:hAnsi="Calibri"/>
          <w:sz w:val="22"/>
          <w:szCs w:val="22"/>
          <w:lang w:eastAsia="en-GB"/>
        </w:rPr>
      </w:pPr>
      <w:r>
        <w:t>5.3.58.3</w:t>
      </w:r>
      <w:r w:rsidRPr="009D37BB">
        <w:rPr>
          <w:rFonts w:ascii="Calibri" w:hAnsi="Calibri"/>
          <w:sz w:val="22"/>
          <w:szCs w:val="22"/>
          <w:lang w:eastAsia="en-GB"/>
        </w:rPr>
        <w:tab/>
      </w:r>
      <w:r>
        <w:t>Attribute constraints</w:t>
      </w:r>
      <w:r>
        <w:tab/>
      </w:r>
      <w:r>
        <w:fldChar w:fldCharType="begin" w:fldLock="1"/>
      </w:r>
      <w:r>
        <w:instrText xml:space="preserve"> PAGEREF _Toc67990264 \h </w:instrText>
      </w:r>
      <w:r>
        <w:fldChar w:fldCharType="separate"/>
      </w:r>
      <w:r>
        <w:t>137</w:t>
      </w:r>
      <w:r>
        <w:fldChar w:fldCharType="end"/>
      </w:r>
    </w:p>
    <w:p w14:paraId="7E6ADDB7" w14:textId="2FDDB949" w:rsidR="002B01AF" w:rsidRPr="009D37BB" w:rsidRDefault="002B01AF">
      <w:pPr>
        <w:pStyle w:val="TOC4"/>
        <w:rPr>
          <w:rFonts w:ascii="Calibri" w:hAnsi="Calibri"/>
          <w:sz w:val="22"/>
          <w:szCs w:val="22"/>
          <w:lang w:eastAsia="en-GB"/>
        </w:rPr>
      </w:pPr>
      <w:r>
        <w:rPr>
          <w:lang w:eastAsia="zh-CN"/>
        </w:rPr>
        <w:t>5</w:t>
      </w:r>
      <w:r>
        <w:t>.3.58.4</w:t>
      </w:r>
      <w:r w:rsidRPr="009D37BB">
        <w:rPr>
          <w:rFonts w:ascii="Calibri" w:hAnsi="Calibri"/>
          <w:sz w:val="22"/>
          <w:szCs w:val="22"/>
          <w:lang w:eastAsia="en-GB"/>
        </w:rPr>
        <w:tab/>
      </w:r>
      <w:r>
        <w:t>Notifications</w:t>
      </w:r>
      <w:r>
        <w:tab/>
      </w:r>
      <w:r>
        <w:fldChar w:fldCharType="begin" w:fldLock="1"/>
      </w:r>
      <w:r>
        <w:instrText xml:space="preserve"> PAGEREF _Toc67990265 \h </w:instrText>
      </w:r>
      <w:r>
        <w:fldChar w:fldCharType="separate"/>
      </w:r>
      <w:r>
        <w:t>137</w:t>
      </w:r>
      <w:r>
        <w:fldChar w:fldCharType="end"/>
      </w:r>
    </w:p>
    <w:p w14:paraId="64C8B3A8" w14:textId="41709D70" w:rsidR="002B01AF" w:rsidRPr="009D37BB" w:rsidRDefault="002B01AF">
      <w:pPr>
        <w:pStyle w:val="TOC3"/>
        <w:rPr>
          <w:rFonts w:ascii="Calibri" w:hAnsi="Calibri"/>
          <w:sz w:val="22"/>
          <w:szCs w:val="22"/>
          <w:lang w:eastAsia="en-GB"/>
        </w:rPr>
      </w:pPr>
      <w:r>
        <w:t>5.3.59</w:t>
      </w:r>
      <w:r w:rsidRPr="009D37BB">
        <w:rPr>
          <w:rFonts w:ascii="Calibri" w:hAnsi="Calibri"/>
          <w:sz w:val="22"/>
          <w:szCs w:val="22"/>
          <w:lang w:eastAsia="en-GB"/>
        </w:rPr>
        <w:tab/>
      </w:r>
      <w:r>
        <w:t>UpfInfo &lt;&lt;dataType&gt;&gt;</w:t>
      </w:r>
      <w:r>
        <w:tab/>
      </w:r>
      <w:r>
        <w:fldChar w:fldCharType="begin" w:fldLock="1"/>
      </w:r>
      <w:r>
        <w:instrText xml:space="preserve"> PAGEREF _Toc67990266 \h </w:instrText>
      </w:r>
      <w:r>
        <w:fldChar w:fldCharType="separate"/>
      </w:r>
      <w:r>
        <w:t>137</w:t>
      </w:r>
      <w:r>
        <w:fldChar w:fldCharType="end"/>
      </w:r>
    </w:p>
    <w:p w14:paraId="02A12FBE" w14:textId="5A7E228A" w:rsidR="002B01AF" w:rsidRPr="009D37BB" w:rsidRDefault="002B01AF">
      <w:pPr>
        <w:pStyle w:val="TOC4"/>
        <w:rPr>
          <w:rFonts w:ascii="Calibri" w:hAnsi="Calibri"/>
          <w:sz w:val="22"/>
          <w:szCs w:val="22"/>
          <w:lang w:eastAsia="en-GB"/>
        </w:rPr>
      </w:pPr>
      <w:r>
        <w:rPr>
          <w:lang w:eastAsia="zh-CN"/>
        </w:rPr>
        <w:t>5</w:t>
      </w:r>
      <w:r>
        <w:t>.3.59.1</w:t>
      </w:r>
      <w:r w:rsidRPr="009D37BB">
        <w:rPr>
          <w:rFonts w:ascii="Calibri" w:hAnsi="Calibri"/>
          <w:sz w:val="22"/>
          <w:szCs w:val="22"/>
          <w:lang w:eastAsia="en-GB"/>
        </w:rPr>
        <w:tab/>
      </w:r>
      <w:r>
        <w:t>Definition</w:t>
      </w:r>
      <w:r>
        <w:tab/>
      </w:r>
      <w:r>
        <w:fldChar w:fldCharType="begin" w:fldLock="1"/>
      </w:r>
      <w:r>
        <w:instrText xml:space="preserve"> PAGEREF _Toc67990267 \h </w:instrText>
      </w:r>
      <w:r>
        <w:fldChar w:fldCharType="separate"/>
      </w:r>
      <w:r>
        <w:t>137</w:t>
      </w:r>
      <w:r>
        <w:fldChar w:fldCharType="end"/>
      </w:r>
    </w:p>
    <w:p w14:paraId="7CB13B3A" w14:textId="4B1D2600" w:rsidR="002B01AF" w:rsidRPr="009D37BB" w:rsidRDefault="002B01AF">
      <w:pPr>
        <w:pStyle w:val="TOC4"/>
        <w:rPr>
          <w:rFonts w:ascii="Calibri" w:hAnsi="Calibri"/>
          <w:sz w:val="22"/>
          <w:szCs w:val="22"/>
          <w:lang w:eastAsia="en-GB"/>
        </w:rPr>
      </w:pPr>
      <w:r>
        <w:rPr>
          <w:lang w:eastAsia="zh-CN"/>
        </w:rPr>
        <w:t>5</w:t>
      </w:r>
      <w:r>
        <w:t>.3.59.2</w:t>
      </w:r>
      <w:r w:rsidRPr="009D37BB">
        <w:rPr>
          <w:rFonts w:ascii="Calibri" w:hAnsi="Calibri"/>
          <w:sz w:val="22"/>
          <w:szCs w:val="22"/>
          <w:lang w:eastAsia="en-GB"/>
        </w:rPr>
        <w:tab/>
      </w:r>
      <w:r>
        <w:t>Attributes</w:t>
      </w:r>
      <w:r>
        <w:tab/>
      </w:r>
      <w:r>
        <w:fldChar w:fldCharType="begin" w:fldLock="1"/>
      </w:r>
      <w:r>
        <w:instrText xml:space="preserve"> PAGEREF _Toc67990268 \h </w:instrText>
      </w:r>
      <w:r>
        <w:fldChar w:fldCharType="separate"/>
      </w:r>
      <w:r>
        <w:t>137</w:t>
      </w:r>
      <w:r>
        <w:fldChar w:fldCharType="end"/>
      </w:r>
    </w:p>
    <w:p w14:paraId="363A0A8C" w14:textId="62EC8400" w:rsidR="002B01AF" w:rsidRPr="009D37BB" w:rsidRDefault="002B01AF">
      <w:pPr>
        <w:pStyle w:val="TOC4"/>
        <w:rPr>
          <w:rFonts w:ascii="Calibri" w:hAnsi="Calibri"/>
          <w:sz w:val="22"/>
          <w:szCs w:val="22"/>
          <w:lang w:eastAsia="en-GB"/>
        </w:rPr>
      </w:pPr>
      <w:r>
        <w:t>5.3.59.3</w:t>
      </w:r>
      <w:r w:rsidRPr="009D37BB">
        <w:rPr>
          <w:rFonts w:ascii="Calibri" w:hAnsi="Calibri"/>
          <w:sz w:val="22"/>
          <w:szCs w:val="22"/>
          <w:lang w:eastAsia="en-GB"/>
        </w:rPr>
        <w:tab/>
      </w:r>
      <w:r>
        <w:t>Attribute constraints</w:t>
      </w:r>
      <w:r>
        <w:tab/>
      </w:r>
      <w:r>
        <w:fldChar w:fldCharType="begin" w:fldLock="1"/>
      </w:r>
      <w:r>
        <w:instrText xml:space="preserve"> PAGEREF _Toc67990269 \h </w:instrText>
      </w:r>
      <w:r>
        <w:fldChar w:fldCharType="separate"/>
      </w:r>
      <w:r>
        <w:t>137</w:t>
      </w:r>
      <w:r>
        <w:fldChar w:fldCharType="end"/>
      </w:r>
    </w:p>
    <w:p w14:paraId="6BB36B9B" w14:textId="29FD4635" w:rsidR="002B01AF" w:rsidRPr="009D37BB" w:rsidRDefault="002B01AF">
      <w:pPr>
        <w:pStyle w:val="TOC4"/>
        <w:rPr>
          <w:rFonts w:ascii="Calibri" w:hAnsi="Calibri"/>
          <w:sz w:val="22"/>
          <w:szCs w:val="22"/>
          <w:lang w:eastAsia="en-GB"/>
        </w:rPr>
      </w:pPr>
      <w:r>
        <w:rPr>
          <w:lang w:eastAsia="zh-CN"/>
        </w:rPr>
        <w:t>5</w:t>
      </w:r>
      <w:r>
        <w:t>.3.59.4</w:t>
      </w:r>
      <w:r w:rsidRPr="009D37BB">
        <w:rPr>
          <w:rFonts w:ascii="Calibri" w:hAnsi="Calibri"/>
          <w:sz w:val="22"/>
          <w:szCs w:val="22"/>
          <w:lang w:eastAsia="en-GB"/>
        </w:rPr>
        <w:tab/>
      </w:r>
      <w:r>
        <w:t>Notifications</w:t>
      </w:r>
      <w:r>
        <w:tab/>
      </w:r>
      <w:r>
        <w:fldChar w:fldCharType="begin" w:fldLock="1"/>
      </w:r>
      <w:r>
        <w:instrText xml:space="preserve"> PAGEREF _Toc67990270 \h </w:instrText>
      </w:r>
      <w:r>
        <w:fldChar w:fldCharType="separate"/>
      </w:r>
      <w:r>
        <w:t>138</w:t>
      </w:r>
      <w:r>
        <w:fldChar w:fldCharType="end"/>
      </w:r>
    </w:p>
    <w:p w14:paraId="5D3415D7" w14:textId="4CC94E3F" w:rsidR="002B01AF" w:rsidRPr="009D37BB" w:rsidRDefault="002B01AF">
      <w:pPr>
        <w:pStyle w:val="TOC3"/>
        <w:rPr>
          <w:rFonts w:ascii="Calibri" w:hAnsi="Calibri"/>
          <w:sz w:val="22"/>
          <w:szCs w:val="22"/>
          <w:lang w:eastAsia="en-GB"/>
        </w:rPr>
      </w:pPr>
      <w:r>
        <w:t>5.3.60</w:t>
      </w:r>
      <w:r w:rsidRPr="009D37BB">
        <w:rPr>
          <w:rFonts w:ascii="Calibri" w:hAnsi="Calibri"/>
          <w:sz w:val="22"/>
          <w:szCs w:val="22"/>
          <w:lang w:eastAsia="en-GB"/>
        </w:rPr>
        <w:tab/>
      </w:r>
      <w:r>
        <w:t>AmfInfo &lt;&lt;dataType&gt;&gt;</w:t>
      </w:r>
      <w:r>
        <w:tab/>
      </w:r>
      <w:r>
        <w:fldChar w:fldCharType="begin" w:fldLock="1"/>
      </w:r>
      <w:r>
        <w:instrText xml:space="preserve"> PAGEREF _Toc67990271 \h </w:instrText>
      </w:r>
      <w:r>
        <w:fldChar w:fldCharType="separate"/>
      </w:r>
      <w:r>
        <w:t>138</w:t>
      </w:r>
      <w:r>
        <w:fldChar w:fldCharType="end"/>
      </w:r>
    </w:p>
    <w:p w14:paraId="3236AEC0" w14:textId="2215C789" w:rsidR="002B01AF" w:rsidRPr="009D37BB" w:rsidRDefault="002B01AF">
      <w:pPr>
        <w:pStyle w:val="TOC4"/>
        <w:rPr>
          <w:rFonts w:ascii="Calibri" w:hAnsi="Calibri"/>
          <w:sz w:val="22"/>
          <w:szCs w:val="22"/>
          <w:lang w:eastAsia="en-GB"/>
        </w:rPr>
      </w:pPr>
      <w:r>
        <w:rPr>
          <w:lang w:eastAsia="zh-CN"/>
        </w:rPr>
        <w:t>5</w:t>
      </w:r>
      <w:r>
        <w:t>.3.60.1</w:t>
      </w:r>
      <w:r w:rsidRPr="009D37BB">
        <w:rPr>
          <w:rFonts w:ascii="Calibri" w:hAnsi="Calibri"/>
          <w:sz w:val="22"/>
          <w:szCs w:val="22"/>
          <w:lang w:eastAsia="en-GB"/>
        </w:rPr>
        <w:tab/>
      </w:r>
      <w:r>
        <w:t>Definition</w:t>
      </w:r>
      <w:r>
        <w:tab/>
      </w:r>
      <w:r>
        <w:fldChar w:fldCharType="begin" w:fldLock="1"/>
      </w:r>
      <w:r>
        <w:instrText xml:space="preserve"> PAGEREF _Toc67990272 \h </w:instrText>
      </w:r>
      <w:r>
        <w:fldChar w:fldCharType="separate"/>
      </w:r>
      <w:r>
        <w:t>138</w:t>
      </w:r>
      <w:r>
        <w:fldChar w:fldCharType="end"/>
      </w:r>
    </w:p>
    <w:p w14:paraId="76DAC6D3" w14:textId="13F95B5A" w:rsidR="002B01AF" w:rsidRPr="009D37BB" w:rsidRDefault="002B01AF">
      <w:pPr>
        <w:pStyle w:val="TOC4"/>
        <w:rPr>
          <w:rFonts w:ascii="Calibri" w:hAnsi="Calibri"/>
          <w:sz w:val="22"/>
          <w:szCs w:val="22"/>
          <w:lang w:eastAsia="en-GB"/>
        </w:rPr>
      </w:pPr>
      <w:r>
        <w:rPr>
          <w:lang w:eastAsia="zh-CN"/>
        </w:rPr>
        <w:t>5</w:t>
      </w:r>
      <w:r>
        <w:t>.3.60.2</w:t>
      </w:r>
      <w:r w:rsidRPr="009D37BB">
        <w:rPr>
          <w:rFonts w:ascii="Calibri" w:hAnsi="Calibri"/>
          <w:sz w:val="22"/>
          <w:szCs w:val="22"/>
          <w:lang w:eastAsia="en-GB"/>
        </w:rPr>
        <w:tab/>
      </w:r>
      <w:r>
        <w:t>Attributes</w:t>
      </w:r>
      <w:r>
        <w:tab/>
      </w:r>
      <w:r>
        <w:fldChar w:fldCharType="begin" w:fldLock="1"/>
      </w:r>
      <w:r>
        <w:instrText xml:space="preserve"> PAGEREF _Toc67990273 \h </w:instrText>
      </w:r>
      <w:r>
        <w:fldChar w:fldCharType="separate"/>
      </w:r>
      <w:r>
        <w:t>138</w:t>
      </w:r>
      <w:r>
        <w:fldChar w:fldCharType="end"/>
      </w:r>
    </w:p>
    <w:p w14:paraId="420A8D01" w14:textId="75876960" w:rsidR="002B01AF" w:rsidRPr="009D37BB" w:rsidRDefault="002B01AF">
      <w:pPr>
        <w:pStyle w:val="TOC4"/>
        <w:rPr>
          <w:rFonts w:ascii="Calibri" w:hAnsi="Calibri"/>
          <w:sz w:val="22"/>
          <w:szCs w:val="22"/>
          <w:lang w:eastAsia="en-GB"/>
        </w:rPr>
      </w:pPr>
      <w:r>
        <w:t>5.3.60.3</w:t>
      </w:r>
      <w:r w:rsidRPr="009D37BB">
        <w:rPr>
          <w:rFonts w:ascii="Calibri" w:hAnsi="Calibri"/>
          <w:sz w:val="22"/>
          <w:szCs w:val="22"/>
          <w:lang w:eastAsia="en-GB"/>
        </w:rPr>
        <w:tab/>
      </w:r>
      <w:r>
        <w:t>Attribute constraints</w:t>
      </w:r>
      <w:r>
        <w:tab/>
      </w:r>
      <w:r>
        <w:fldChar w:fldCharType="begin" w:fldLock="1"/>
      </w:r>
      <w:r>
        <w:instrText xml:space="preserve"> PAGEREF _Toc67990274 \h </w:instrText>
      </w:r>
      <w:r>
        <w:fldChar w:fldCharType="separate"/>
      </w:r>
      <w:r>
        <w:t>138</w:t>
      </w:r>
      <w:r>
        <w:fldChar w:fldCharType="end"/>
      </w:r>
    </w:p>
    <w:p w14:paraId="29D03F0C" w14:textId="7E880628" w:rsidR="002B01AF" w:rsidRPr="009D37BB" w:rsidRDefault="002B01AF">
      <w:pPr>
        <w:pStyle w:val="TOC4"/>
        <w:rPr>
          <w:rFonts w:ascii="Calibri" w:hAnsi="Calibri"/>
          <w:sz w:val="22"/>
          <w:szCs w:val="22"/>
          <w:lang w:eastAsia="en-GB"/>
        </w:rPr>
      </w:pPr>
      <w:r>
        <w:rPr>
          <w:lang w:eastAsia="zh-CN"/>
        </w:rPr>
        <w:t>5</w:t>
      </w:r>
      <w:r>
        <w:t>.3.60.4</w:t>
      </w:r>
      <w:r w:rsidRPr="009D37BB">
        <w:rPr>
          <w:rFonts w:ascii="Calibri" w:hAnsi="Calibri"/>
          <w:sz w:val="22"/>
          <w:szCs w:val="22"/>
          <w:lang w:eastAsia="en-GB"/>
        </w:rPr>
        <w:tab/>
      </w:r>
      <w:r>
        <w:t>Notifications</w:t>
      </w:r>
      <w:r>
        <w:tab/>
      </w:r>
      <w:r>
        <w:fldChar w:fldCharType="begin" w:fldLock="1"/>
      </w:r>
      <w:r>
        <w:instrText xml:space="preserve"> PAGEREF _Toc67990275 \h </w:instrText>
      </w:r>
      <w:r>
        <w:fldChar w:fldCharType="separate"/>
      </w:r>
      <w:r>
        <w:t>138</w:t>
      </w:r>
      <w:r>
        <w:fldChar w:fldCharType="end"/>
      </w:r>
    </w:p>
    <w:p w14:paraId="350F877A" w14:textId="4087FFEB" w:rsidR="002B01AF" w:rsidRPr="009D37BB" w:rsidRDefault="002B01AF">
      <w:pPr>
        <w:pStyle w:val="TOC3"/>
        <w:rPr>
          <w:rFonts w:ascii="Calibri" w:hAnsi="Calibri"/>
          <w:sz w:val="22"/>
          <w:szCs w:val="22"/>
          <w:lang w:eastAsia="en-GB"/>
        </w:rPr>
      </w:pPr>
      <w:r>
        <w:t>5.3.61</w:t>
      </w:r>
      <w:r w:rsidRPr="009D37BB">
        <w:rPr>
          <w:rFonts w:ascii="Calibri" w:hAnsi="Calibri"/>
          <w:sz w:val="22"/>
          <w:szCs w:val="22"/>
          <w:lang w:eastAsia="en-GB"/>
        </w:rPr>
        <w:tab/>
      </w:r>
      <w:r>
        <w:t>Udrinfo &lt;&lt;dataType&gt;&gt;</w:t>
      </w:r>
      <w:r>
        <w:tab/>
      </w:r>
      <w:r>
        <w:fldChar w:fldCharType="begin" w:fldLock="1"/>
      </w:r>
      <w:r>
        <w:instrText xml:space="preserve"> PAGEREF _Toc67990276 \h </w:instrText>
      </w:r>
      <w:r>
        <w:fldChar w:fldCharType="separate"/>
      </w:r>
      <w:r>
        <w:t>138</w:t>
      </w:r>
      <w:r>
        <w:fldChar w:fldCharType="end"/>
      </w:r>
    </w:p>
    <w:p w14:paraId="2FCD1E2D" w14:textId="6AA0CA57" w:rsidR="002B01AF" w:rsidRPr="009D37BB" w:rsidRDefault="002B01AF">
      <w:pPr>
        <w:pStyle w:val="TOC4"/>
        <w:rPr>
          <w:rFonts w:ascii="Calibri" w:hAnsi="Calibri"/>
          <w:sz w:val="22"/>
          <w:szCs w:val="22"/>
          <w:lang w:eastAsia="en-GB"/>
        </w:rPr>
      </w:pPr>
      <w:r>
        <w:rPr>
          <w:lang w:eastAsia="zh-CN"/>
        </w:rPr>
        <w:t>5</w:t>
      </w:r>
      <w:r>
        <w:t>.3.61.1</w:t>
      </w:r>
      <w:r w:rsidRPr="009D37BB">
        <w:rPr>
          <w:rFonts w:ascii="Calibri" w:hAnsi="Calibri"/>
          <w:sz w:val="22"/>
          <w:szCs w:val="22"/>
          <w:lang w:eastAsia="en-GB"/>
        </w:rPr>
        <w:tab/>
      </w:r>
      <w:r>
        <w:t>Definition</w:t>
      </w:r>
      <w:r>
        <w:tab/>
      </w:r>
      <w:r>
        <w:fldChar w:fldCharType="begin" w:fldLock="1"/>
      </w:r>
      <w:r>
        <w:instrText xml:space="preserve"> PAGEREF _Toc67990277 \h </w:instrText>
      </w:r>
      <w:r>
        <w:fldChar w:fldCharType="separate"/>
      </w:r>
      <w:r>
        <w:t>138</w:t>
      </w:r>
      <w:r>
        <w:fldChar w:fldCharType="end"/>
      </w:r>
    </w:p>
    <w:p w14:paraId="6B0B696E" w14:textId="1934E4D7" w:rsidR="002B01AF" w:rsidRPr="009D37BB" w:rsidRDefault="002B01AF">
      <w:pPr>
        <w:pStyle w:val="TOC4"/>
        <w:rPr>
          <w:rFonts w:ascii="Calibri" w:hAnsi="Calibri"/>
          <w:sz w:val="22"/>
          <w:szCs w:val="22"/>
          <w:lang w:eastAsia="en-GB"/>
        </w:rPr>
      </w:pPr>
      <w:r>
        <w:rPr>
          <w:lang w:eastAsia="zh-CN"/>
        </w:rPr>
        <w:t>5</w:t>
      </w:r>
      <w:r>
        <w:t>.3.61.2</w:t>
      </w:r>
      <w:r w:rsidRPr="009D37BB">
        <w:rPr>
          <w:rFonts w:ascii="Calibri" w:hAnsi="Calibri"/>
          <w:sz w:val="22"/>
          <w:szCs w:val="22"/>
          <w:lang w:eastAsia="en-GB"/>
        </w:rPr>
        <w:tab/>
      </w:r>
      <w:r>
        <w:t>Attributes</w:t>
      </w:r>
      <w:r>
        <w:tab/>
      </w:r>
      <w:r>
        <w:fldChar w:fldCharType="begin" w:fldLock="1"/>
      </w:r>
      <w:r>
        <w:instrText xml:space="preserve"> PAGEREF _Toc67990278 \h </w:instrText>
      </w:r>
      <w:r>
        <w:fldChar w:fldCharType="separate"/>
      </w:r>
      <w:r>
        <w:t>138</w:t>
      </w:r>
      <w:r>
        <w:fldChar w:fldCharType="end"/>
      </w:r>
    </w:p>
    <w:p w14:paraId="2FD88CEF" w14:textId="004D6BE6" w:rsidR="002B01AF" w:rsidRPr="009D37BB" w:rsidRDefault="002B01AF">
      <w:pPr>
        <w:pStyle w:val="TOC4"/>
        <w:rPr>
          <w:rFonts w:ascii="Calibri" w:hAnsi="Calibri"/>
          <w:sz w:val="22"/>
          <w:szCs w:val="22"/>
          <w:lang w:eastAsia="en-GB"/>
        </w:rPr>
      </w:pPr>
      <w:r>
        <w:t>5.3.61.3</w:t>
      </w:r>
      <w:r w:rsidRPr="009D37BB">
        <w:rPr>
          <w:rFonts w:ascii="Calibri" w:hAnsi="Calibri"/>
          <w:sz w:val="22"/>
          <w:szCs w:val="22"/>
          <w:lang w:eastAsia="en-GB"/>
        </w:rPr>
        <w:tab/>
      </w:r>
      <w:r>
        <w:t>Attribute constraints</w:t>
      </w:r>
      <w:r>
        <w:tab/>
      </w:r>
      <w:r>
        <w:fldChar w:fldCharType="begin" w:fldLock="1"/>
      </w:r>
      <w:r>
        <w:instrText xml:space="preserve"> PAGEREF _Toc67990279 \h </w:instrText>
      </w:r>
      <w:r>
        <w:fldChar w:fldCharType="separate"/>
      </w:r>
      <w:r>
        <w:t>138</w:t>
      </w:r>
      <w:r>
        <w:fldChar w:fldCharType="end"/>
      </w:r>
    </w:p>
    <w:p w14:paraId="21A37CED" w14:textId="71D480A5" w:rsidR="002B01AF" w:rsidRPr="009D37BB" w:rsidRDefault="002B01AF">
      <w:pPr>
        <w:pStyle w:val="TOC4"/>
        <w:rPr>
          <w:rFonts w:ascii="Calibri" w:hAnsi="Calibri"/>
          <w:sz w:val="22"/>
          <w:szCs w:val="22"/>
          <w:lang w:eastAsia="en-GB"/>
        </w:rPr>
      </w:pPr>
      <w:r>
        <w:rPr>
          <w:lang w:eastAsia="zh-CN"/>
        </w:rPr>
        <w:t>5</w:t>
      </w:r>
      <w:r>
        <w:t>.3.61.4</w:t>
      </w:r>
      <w:r w:rsidRPr="009D37BB">
        <w:rPr>
          <w:rFonts w:ascii="Calibri" w:hAnsi="Calibri"/>
          <w:sz w:val="22"/>
          <w:szCs w:val="22"/>
          <w:lang w:eastAsia="en-GB"/>
        </w:rPr>
        <w:tab/>
      </w:r>
      <w:r>
        <w:t>Notifications</w:t>
      </w:r>
      <w:r>
        <w:tab/>
      </w:r>
      <w:r>
        <w:fldChar w:fldCharType="begin" w:fldLock="1"/>
      </w:r>
      <w:r>
        <w:instrText xml:space="preserve"> PAGEREF _Toc67990280 \h </w:instrText>
      </w:r>
      <w:r>
        <w:fldChar w:fldCharType="separate"/>
      </w:r>
      <w:r>
        <w:t>138</w:t>
      </w:r>
      <w:r>
        <w:fldChar w:fldCharType="end"/>
      </w:r>
    </w:p>
    <w:p w14:paraId="17FC4A3F" w14:textId="0FD8284C" w:rsidR="002B01AF" w:rsidRPr="009D37BB" w:rsidRDefault="002B01AF">
      <w:pPr>
        <w:pStyle w:val="TOC3"/>
        <w:rPr>
          <w:rFonts w:ascii="Calibri" w:hAnsi="Calibri"/>
          <w:sz w:val="22"/>
          <w:szCs w:val="22"/>
          <w:lang w:eastAsia="en-GB"/>
        </w:rPr>
      </w:pPr>
      <w:r>
        <w:rPr>
          <w:lang w:eastAsia="zh-CN"/>
        </w:rPr>
        <w:t>5.3.62</w:t>
      </w:r>
      <w:r w:rsidRPr="009D37BB">
        <w:rPr>
          <w:rFonts w:ascii="Calibri" w:hAnsi="Calibri"/>
          <w:sz w:val="22"/>
          <w:szCs w:val="22"/>
          <w:lang w:eastAsia="en-GB"/>
        </w:rPr>
        <w:tab/>
      </w:r>
      <w:r w:rsidRPr="00EC2E29">
        <w:rPr>
          <w:rFonts w:ascii="Courier New" w:hAnsi="Courier New"/>
          <w:lang w:eastAsia="zh-CN"/>
        </w:rPr>
        <w:t>EP_N32</w:t>
      </w:r>
      <w:r>
        <w:tab/>
      </w:r>
      <w:r>
        <w:fldChar w:fldCharType="begin" w:fldLock="1"/>
      </w:r>
      <w:r>
        <w:instrText xml:space="preserve"> PAGEREF _Toc67990281 \h </w:instrText>
      </w:r>
      <w:r>
        <w:fldChar w:fldCharType="separate"/>
      </w:r>
      <w:r>
        <w:t>138</w:t>
      </w:r>
      <w:r>
        <w:fldChar w:fldCharType="end"/>
      </w:r>
    </w:p>
    <w:p w14:paraId="44B90490" w14:textId="128ADAA2" w:rsidR="002B01AF" w:rsidRPr="009D37BB" w:rsidRDefault="002B01AF">
      <w:pPr>
        <w:pStyle w:val="TOC4"/>
        <w:rPr>
          <w:rFonts w:ascii="Calibri" w:hAnsi="Calibri"/>
          <w:sz w:val="22"/>
          <w:szCs w:val="22"/>
          <w:lang w:eastAsia="en-GB"/>
        </w:rPr>
      </w:pPr>
      <w:r>
        <w:rPr>
          <w:lang w:eastAsia="zh-CN"/>
        </w:rPr>
        <w:t>5.3.62</w:t>
      </w:r>
      <w:r>
        <w:t>.1</w:t>
      </w:r>
      <w:r w:rsidRPr="009D37BB">
        <w:rPr>
          <w:rFonts w:ascii="Calibri" w:hAnsi="Calibri"/>
          <w:sz w:val="22"/>
          <w:szCs w:val="22"/>
          <w:lang w:eastAsia="en-GB"/>
        </w:rPr>
        <w:tab/>
      </w:r>
      <w:r>
        <w:t>Definition</w:t>
      </w:r>
      <w:r>
        <w:tab/>
      </w:r>
      <w:r>
        <w:fldChar w:fldCharType="begin" w:fldLock="1"/>
      </w:r>
      <w:r>
        <w:instrText xml:space="preserve"> PAGEREF _Toc67990282 \h </w:instrText>
      </w:r>
      <w:r>
        <w:fldChar w:fldCharType="separate"/>
      </w:r>
      <w:r>
        <w:t>138</w:t>
      </w:r>
      <w:r>
        <w:fldChar w:fldCharType="end"/>
      </w:r>
    </w:p>
    <w:p w14:paraId="08F0F291" w14:textId="5498AF32" w:rsidR="002B01AF" w:rsidRPr="009D37BB" w:rsidRDefault="002B01AF">
      <w:pPr>
        <w:pStyle w:val="TOC4"/>
        <w:rPr>
          <w:rFonts w:ascii="Calibri" w:hAnsi="Calibri"/>
          <w:sz w:val="22"/>
          <w:szCs w:val="22"/>
          <w:lang w:eastAsia="en-GB"/>
        </w:rPr>
      </w:pPr>
      <w:r>
        <w:rPr>
          <w:lang w:eastAsia="zh-CN"/>
        </w:rPr>
        <w:t>5.3.62</w:t>
      </w:r>
      <w:r>
        <w:t>.2</w:t>
      </w:r>
      <w:r w:rsidRPr="009D37BB">
        <w:rPr>
          <w:rFonts w:ascii="Calibri" w:hAnsi="Calibri"/>
          <w:sz w:val="22"/>
          <w:szCs w:val="22"/>
          <w:lang w:eastAsia="en-GB"/>
        </w:rPr>
        <w:tab/>
      </w:r>
      <w:r>
        <w:t>Attributes</w:t>
      </w:r>
      <w:r>
        <w:tab/>
      </w:r>
      <w:r>
        <w:fldChar w:fldCharType="begin" w:fldLock="1"/>
      </w:r>
      <w:r>
        <w:instrText xml:space="preserve"> PAGEREF _Toc67990283 \h </w:instrText>
      </w:r>
      <w:r>
        <w:fldChar w:fldCharType="separate"/>
      </w:r>
      <w:r>
        <w:t>138</w:t>
      </w:r>
      <w:r>
        <w:fldChar w:fldCharType="end"/>
      </w:r>
    </w:p>
    <w:p w14:paraId="1E964785" w14:textId="151D81F1" w:rsidR="002B01AF" w:rsidRPr="009D37BB" w:rsidRDefault="002B01AF">
      <w:pPr>
        <w:pStyle w:val="TOC4"/>
        <w:rPr>
          <w:rFonts w:ascii="Calibri" w:hAnsi="Calibri"/>
          <w:sz w:val="22"/>
          <w:szCs w:val="22"/>
          <w:lang w:eastAsia="en-GB"/>
        </w:rPr>
      </w:pPr>
      <w:r>
        <w:rPr>
          <w:lang w:eastAsia="zh-CN"/>
        </w:rPr>
        <w:t>5</w:t>
      </w:r>
      <w:r>
        <w:t>.3.62.3</w:t>
      </w:r>
      <w:r w:rsidRPr="009D37BB">
        <w:rPr>
          <w:rFonts w:ascii="Calibri" w:hAnsi="Calibri"/>
          <w:sz w:val="22"/>
          <w:szCs w:val="22"/>
          <w:lang w:eastAsia="en-GB"/>
        </w:rPr>
        <w:tab/>
      </w:r>
      <w:r>
        <w:t>Attribute constraints</w:t>
      </w:r>
      <w:r>
        <w:tab/>
      </w:r>
      <w:r>
        <w:fldChar w:fldCharType="begin" w:fldLock="1"/>
      </w:r>
      <w:r>
        <w:instrText xml:space="preserve"> PAGEREF _Toc67990284 \h </w:instrText>
      </w:r>
      <w:r>
        <w:fldChar w:fldCharType="separate"/>
      </w:r>
      <w:r>
        <w:t>139</w:t>
      </w:r>
      <w:r>
        <w:fldChar w:fldCharType="end"/>
      </w:r>
    </w:p>
    <w:p w14:paraId="06427E8E" w14:textId="5EA1E9DE" w:rsidR="002B01AF" w:rsidRPr="009D37BB" w:rsidRDefault="002B01AF">
      <w:pPr>
        <w:pStyle w:val="TOC4"/>
        <w:rPr>
          <w:rFonts w:ascii="Calibri" w:hAnsi="Calibri"/>
          <w:sz w:val="22"/>
          <w:szCs w:val="22"/>
          <w:lang w:eastAsia="en-GB"/>
        </w:rPr>
      </w:pPr>
      <w:r>
        <w:rPr>
          <w:lang w:eastAsia="zh-CN"/>
        </w:rPr>
        <w:t>5</w:t>
      </w:r>
      <w:r>
        <w:t>.3.62.4</w:t>
      </w:r>
      <w:r w:rsidRPr="009D37BB">
        <w:rPr>
          <w:rFonts w:ascii="Calibri" w:hAnsi="Calibri"/>
          <w:sz w:val="22"/>
          <w:szCs w:val="22"/>
          <w:lang w:eastAsia="en-GB"/>
        </w:rPr>
        <w:tab/>
      </w:r>
      <w:r>
        <w:t>Notifications</w:t>
      </w:r>
      <w:r>
        <w:tab/>
      </w:r>
      <w:r>
        <w:fldChar w:fldCharType="begin" w:fldLock="1"/>
      </w:r>
      <w:r>
        <w:instrText xml:space="preserve"> PAGEREF _Toc67990285 \h </w:instrText>
      </w:r>
      <w:r>
        <w:fldChar w:fldCharType="separate"/>
      </w:r>
      <w:r>
        <w:t>139</w:t>
      </w:r>
      <w:r>
        <w:fldChar w:fldCharType="end"/>
      </w:r>
    </w:p>
    <w:p w14:paraId="3FFDBAC5" w14:textId="088B6B64" w:rsidR="002B01AF" w:rsidRPr="009D37BB" w:rsidRDefault="002B01AF">
      <w:pPr>
        <w:pStyle w:val="TOC3"/>
        <w:rPr>
          <w:rFonts w:ascii="Calibri" w:hAnsi="Calibri"/>
          <w:sz w:val="22"/>
          <w:szCs w:val="22"/>
          <w:lang w:eastAsia="en-GB"/>
        </w:rPr>
      </w:pPr>
      <w:r>
        <w:rPr>
          <w:lang w:eastAsia="zh-CN"/>
        </w:rPr>
        <w:t>5.3.63</w:t>
      </w:r>
      <w:r w:rsidRPr="009D37BB">
        <w:rPr>
          <w:rFonts w:ascii="Calibri" w:hAnsi="Calibri"/>
          <w:sz w:val="22"/>
          <w:szCs w:val="22"/>
          <w:lang w:eastAsia="en-GB"/>
        </w:rPr>
        <w:tab/>
      </w:r>
      <w:r w:rsidRPr="00EC2E29">
        <w:rPr>
          <w:rFonts w:ascii="Courier New" w:hAnsi="Courier New"/>
          <w:lang w:eastAsia="zh-CN"/>
        </w:rPr>
        <w:t>ExternalSEPPFunction</w:t>
      </w:r>
      <w:r>
        <w:tab/>
      </w:r>
      <w:r>
        <w:fldChar w:fldCharType="begin" w:fldLock="1"/>
      </w:r>
      <w:r>
        <w:instrText xml:space="preserve"> PAGEREF _Toc67990286 \h </w:instrText>
      </w:r>
      <w:r>
        <w:fldChar w:fldCharType="separate"/>
      </w:r>
      <w:r>
        <w:t>139</w:t>
      </w:r>
      <w:r>
        <w:fldChar w:fldCharType="end"/>
      </w:r>
    </w:p>
    <w:p w14:paraId="03F2DF5A" w14:textId="57C88F5F" w:rsidR="002B01AF" w:rsidRPr="009D37BB" w:rsidRDefault="002B01AF">
      <w:pPr>
        <w:pStyle w:val="TOC4"/>
        <w:rPr>
          <w:rFonts w:ascii="Calibri" w:hAnsi="Calibri"/>
          <w:sz w:val="22"/>
          <w:szCs w:val="22"/>
          <w:lang w:eastAsia="en-GB"/>
        </w:rPr>
      </w:pPr>
      <w:r>
        <w:rPr>
          <w:lang w:eastAsia="zh-CN"/>
        </w:rPr>
        <w:t>5.3.63</w:t>
      </w:r>
      <w:r>
        <w:t>.1</w:t>
      </w:r>
      <w:r w:rsidRPr="009D37BB">
        <w:rPr>
          <w:rFonts w:ascii="Calibri" w:hAnsi="Calibri"/>
          <w:sz w:val="22"/>
          <w:szCs w:val="22"/>
          <w:lang w:eastAsia="en-GB"/>
        </w:rPr>
        <w:tab/>
      </w:r>
      <w:r>
        <w:t>Definition</w:t>
      </w:r>
      <w:r>
        <w:tab/>
      </w:r>
      <w:r>
        <w:fldChar w:fldCharType="begin" w:fldLock="1"/>
      </w:r>
      <w:r>
        <w:instrText xml:space="preserve"> PAGEREF _Toc67990287 \h </w:instrText>
      </w:r>
      <w:r>
        <w:fldChar w:fldCharType="separate"/>
      </w:r>
      <w:r>
        <w:t>139</w:t>
      </w:r>
      <w:r>
        <w:fldChar w:fldCharType="end"/>
      </w:r>
    </w:p>
    <w:p w14:paraId="176F33A0" w14:textId="10F87141" w:rsidR="002B01AF" w:rsidRPr="009D37BB" w:rsidRDefault="002B01AF">
      <w:pPr>
        <w:pStyle w:val="TOC4"/>
        <w:rPr>
          <w:rFonts w:ascii="Calibri" w:hAnsi="Calibri"/>
          <w:sz w:val="22"/>
          <w:szCs w:val="22"/>
          <w:lang w:eastAsia="en-GB"/>
        </w:rPr>
      </w:pPr>
      <w:r>
        <w:rPr>
          <w:lang w:eastAsia="zh-CN"/>
        </w:rPr>
        <w:t>5.3.63</w:t>
      </w:r>
      <w:r>
        <w:t>.2</w:t>
      </w:r>
      <w:r w:rsidRPr="009D37BB">
        <w:rPr>
          <w:rFonts w:ascii="Calibri" w:hAnsi="Calibri"/>
          <w:sz w:val="22"/>
          <w:szCs w:val="22"/>
          <w:lang w:eastAsia="en-GB"/>
        </w:rPr>
        <w:tab/>
      </w:r>
      <w:r>
        <w:t>Attributes</w:t>
      </w:r>
      <w:r>
        <w:tab/>
      </w:r>
      <w:r>
        <w:fldChar w:fldCharType="begin" w:fldLock="1"/>
      </w:r>
      <w:r>
        <w:instrText xml:space="preserve"> PAGEREF _Toc67990288 \h </w:instrText>
      </w:r>
      <w:r>
        <w:fldChar w:fldCharType="separate"/>
      </w:r>
      <w:r>
        <w:t>139</w:t>
      </w:r>
      <w:r>
        <w:fldChar w:fldCharType="end"/>
      </w:r>
    </w:p>
    <w:p w14:paraId="201C2FE2" w14:textId="73E16065" w:rsidR="002B01AF" w:rsidRPr="009D37BB" w:rsidRDefault="002B01AF">
      <w:pPr>
        <w:pStyle w:val="TOC4"/>
        <w:rPr>
          <w:rFonts w:ascii="Calibri" w:hAnsi="Calibri"/>
          <w:sz w:val="22"/>
          <w:szCs w:val="22"/>
          <w:lang w:eastAsia="en-GB"/>
        </w:rPr>
      </w:pPr>
      <w:r>
        <w:rPr>
          <w:lang w:eastAsia="zh-CN"/>
        </w:rPr>
        <w:t>5.3.63</w:t>
      </w:r>
      <w:r>
        <w:t>.3</w:t>
      </w:r>
      <w:r w:rsidRPr="009D37BB">
        <w:rPr>
          <w:rFonts w:ascii="Calibri" w:hAnsi="Calibri"/>
          <w:sz w:val="22"/>
          <w:szCs w:val="22"/>
          <w:lang w:eastAsia="en-GB"/>
        </w:rPr>
        <w:tab/>
      </w:r>
      <w:r>
        <w:t>Attribute constraints</w:t>
      </w:r>
      <w:r>
        <w:tab/>
      </w:r>
      <w:r>
        <w:fldChar w:fldCharType="begin" w:fldLock="1"/>
      </w:r>
      <w:r>
        <w:instrText xml:space="preserve"> PAGEREF _Toc67990289 \h </w:instrText>
      </w:r>
      <w:r>
        <w:fldChar w:fldCharType="separate"/>
      </w:r>
      <w:r>
        <w:t>139</w:t>
      </w:r>
      <w:r>
        <w:fldChar w:fldCharType="end"/>
      </w:r>
    </w:p>
    <w:p w14:paraId="7465B1C3" w14:textId="1C6088B5" w:rsidR="002B01AF" w:rsidRPr="009D37BB" w:rsidRDefault="002B01AF">
      <w:pPr>
        <w:pStyle w:val="TOC4"/>
        <w:rPr>
          <w:rFonts w:ascii="Calibri" w:hAnsi="Calibri"/>
          <w:sz w:val="22"/>
          <w:szCs w:val="22"/>
          <w:lang w:eastAsia="en-GB"/>
        </w:rPr>
      </w:pPr>
      <w:r>
        <w:rPr>
          <w:lang w:eastAsia="zh-CN"/>
        </w:rPr>
        <w:t>5.3.63</w:t>
      </w:r>
      <w:r>
        <w:t>.4</w:t>
      </w:r>
      <w:r w:rsidRPr="009D37BB">
        <w:rPr>
          <w:rFonts w:ascii="Calibri" w:hAnsi="Calibri"/>
          <w:sz w:val="22"/>
          <w:szCs w:val="22"/>
          <w:lang w:eastAsia="en-GB"/>
        </w:rPr>
        <w:tab/>
      </w:r>
      <w:r>
        <w:t>Notifications</w:t>
      </w:r>
      <w:r>
        <w:tab/>
      </w:r>
      <w:r>
        <w:fldChar w:fldCharType="begin" w:fldLock="1"/>
      </w:r>
      <w:r>
        <w:instrText xml:space="preserve"> PAGEREF _Toc67990290 \h </w:instrText>
      </w:r>
      <w:r>
        <w:fldChar w:fldCharType="separate"/>
      </w:r>
      <w:r>
        <w:t>139</w:t>
      </w:r>
      <w:r>
        <w:fldChar w:fldCharType="end"/>
      </w:r>
    </w:p>
    <w:p w14:paraId="7C617CAC" w14:textId="1BDCD2AD" w:rsidR="002B01AF" w:rsidRPr="009D37BB" w:rsidRDefault="002B01AF">
      <w:pPr>
        <w:pStyle w:val="TOC3"/>
        <w:rPr>
          <w:rFonts w:ascii="Calibri" w:hAnsi="Calibri"/>
          <w:sz w:val="22"/>
          <w:szCs w:val="22"/>
          <w:lang w:eastAsia="en-GB"/>
        </w:rPr>
      </w:pPr>
      <w:r>
        <w:rPr>
          <w:lang w:eastAsia="zh-CN"/>
        </w:rPr>
        <w:t>5.3.64</w:t>
      </w:r>
      <w:r w:rsidRPr="009D37BB">
        <w:rPr>
          <w:rFonts w:ascii="Calibri" w:hAnsi="Calibri"/>
          <w:sz w:val="22"/>
          <w:szCs w:val="22"/>
          <w:lang w:eastAsia="en-GB"/>
        </w:rPr>
        <w:tab/>
      </w:r>
      <w:r w:rsidRPr="00EC2E29">
        <w:rPr>
          <w:rFonts w:ascii="Courier New" w:hAnsi="Courier New"/>
          <w:lang w:eastAsia="zh-CN"/>
        </w:rPr>
        <w:t>SEPPFunction &lt;&lt;ProxyClass&gt;&gt;</w:t>
      </w:r>
      <w:r>
        <w:tab/>
      </w:r>
      <w:r>
        <w:fldChar w:fldCharType="begin" w:fldLock="1"/>
      </w:r>
      <w:r>
        <w:instrText xml:space="preserve"> PAGEREF _Toc67990291 \h </w:instrText>
      </w:r>
      <w:r>
        <w:fldChar w:fldCharType="separate"/>
      </w:r>
      <w:r>
        <w:t>139</w:t>
      </w:r>
      <w:r>
        <w:fldChar w:fldCharType="end"/>
      </w:r>
    </w:p>
    <w:p w14:paraId="42F8D5FC" w14:textId="6BAAF55A" w:rsidR="002B01AF" w:rsidRPr="009D37BB" w:rsidRDefault="002B01AF">
      <w:pPr>
        <w:pStyle w:val="TOC4"/>
        <w:rPr>
          <w:rFonts w:ascii="Calibri" w:hAnsi="Calibri"/>
          <w:sz w:val="22"/>
          <w:szCs w:val="22"/>
          <w:lang w:eastAsia="en-GB"/>
        </w:rPr>
      </w:pPr>
      <w:r>
        <w:rPr>
          <w:lang w:eastAsia="zh-CN"/>
        </w:rPr>
        <w:t>5.3.64</w:t>
      </w:r>
      <w:r>
        <w:t>.1</w:t>
      </w:r>
      <w:r w:rsidRPr="009D37BB">
        <w:rPr>
          <w:rFonts w:ascii="Calibri" w:hAnsi="Calibri"/>
          <w:sz w:val="22"/>
          <w:szCs w:val="22"/>
          <w:lang w:eastAsia="en-GB"/>
        </w:rPr>
        <w:tab/>
      </w:r>
      <w:r>
        <w:t>Definition</w:t>
      </w:r>
      <w:r>
        <w:tab/>
      </w:r>
      <w:r>
        <w:fldChar w:fldCharType="begin" w:fldLock="1"/>
      </w:r>
      <w:r>
        <w:instrText xml:space="preserve"> PAGEREF _Toc67990292 \h </w:instrText>
      </w:r>
      <w:r>
        <w:fldChar w:fldCharType="separate"/>
      </w:r>
      <w:r>
        <w:t>139</w:t>
      </w:r>
      <w:r>
        <w:fldChar w:fldCharType="end"/>
      </w:r>
    </w:p>
    <w:p w14:paraId="5F35F5FE" w14:textId="378C0028" w:rsidR="002B01AF" w:rsidRPr="009D37BB" w:rsidRDefault="002B01AF">
      <w:pPr>
        <w:pStyle w:val="TOC4"/>
        <w:rPr>
          <w:rFonts w:ascii="Calibri" w:hAnsi="Calibri"/>
          <w:sz w:val="22"/>
          <w:szCs w:val="22"/>
          <w:lang w:eastAsia="en-GB"/>
        </w:rPr>
      </w:pPr>
      <w:r>
        <w:rPr>
          <w:lang w:eastAsia="zh-CN"/>
        </w:rPr>
        <w:t>5.3.64</w:t>
      </w:r>
      <w:r>
        <w:t>.2</w:t>
      </w:r>
      <w:r w:rsidRPr="009D37BB">
        <w:rPr>
          <w:rFonts w:ascii="Calibri" w:hAnsi="Calibri"/>
          <w:sz w:val="22"/>
          <w:szCs w:val="22"/>
          <w:lang w:eastAsia="en-GB"/>
        </w:rPr>
        <w:tab/>
      </w:r>
      <w:r>
        <w:t>Attributes</w:t>
      </w:r>
      <w:r>
        <w:tab/>
      </w:r>
      <w:r>
        <w:fldChar w:fldCharType="begin" w:fldLock="1"/>
      </w:r>
      <w:r>
        <w:instrText xml:space="preserve"> PAGEREF _Toc67990293 \h </w:instrText>
      </w:r>
      <w:r>
        <w:fldChar w:fldCharType="separate"/>
      </w:r>
      <w:r>
        <w:t>139</w:t>
      </w:r>
      <w:r>
        <w:fldChar w:fldCharType="end"/>
      </w:r>
    </w:p>
    <w:p w14:paraId="342AFC1F" w14:textId="70D0FFEB" w:rsidR="002B01AF" w:rsidRPr="009D37BB" w:rsidRDefault="002B01AF">
      <w:pPr>
        <w:pStyle w:val="TOC4"/>
        <w:rPr>
          <w:rFonts w:ascii="Calibri" w:hAnsi="Calibri"/>
          <w:sz w:val="22"/>
          <w:szCs w:val="22"/>
          <w:lang w:eastAsia="en-GB"/>
        </w:rPr>
      </w:pPr>
      <w:r>
        <w:rPr>
          <w:lang w:eastAsia="zh-CN"/>
        </w:rPr>
        <w:t>5.3.64</w:t>
      </w:r>
      <w:r>
        <w:t>.3</w:t>
      </w:r>
      <w:r w:rsidRPr="009D37BB">
        <w:rPr>
          <w:rFonts w:ascii="Calibri" w:hAnsi="Calibri"/>
          <w:sz w:val="22"/>
          <w:szCs w:val="22"/>
          <w:lang w:eastAsia="en-GB"/>
        </w:rPr>
        <w:tab/>
      </w:r>
      <w:r>
        <w:t>Attribute constraints</w:t>
      </w:r>
      <w:r>
        <w:tab/>
      </w:r>
      <w:r>
        <w:fldChar w:fldCharType="begin" w:fldLock="1"/>
      </w:r>
      <w:r>
        <w:instrText xml:space="preserve"> PAGEREF _Toc67990294 \h </w:instrText>
      </w:r>
      <w:r>
        <w:fldChar w:fldCharType="separate"/>
      </w:r>
      <w:r>
        <w:t>139</w:t>
      </w:r>
      <w:r>
        <w:fldChar w:fldCharType="end"/>
      </w:r>
    </w:p>
    <w:p w14:paraId="70170BD9" w14:textId="16BBCF54" w:rsidR="002B01AF" w:rsidRPr="009D37BB" w:rsidRDefault="002B01AF">
      <w:pPr>
        <w:pStyle w:val="TOC4"/>
        <w:rPr>
          <w:rFonts w:ascii="Calibri" w:hAnsi="Calibri"/>
          <w:sz w:val="22"/>
          <w:szCs w:val="22"/>
          <w:lang w:eastAsia="en-GB"/>
        </w:rPr>
      </w:pPr>
      <w:r>
        <w:rPr>
          <w:lang w:eastAsia="zh-CN"/>
        </w:rPr>
        <w:t>5.3.64</w:t>
      </w:r>
      <w:r>
        <w:t>.4</w:t>
      </w:r>
      <w:r w:rsidRPr="009D37BB">
        <w:rPr>
          <w:rFonts w:ascii="Calibri" w:hAnsi="Calibri"/>
          <w:sz w:val="22"/>
          <w:szCs w:val="22"/>
          <w:lang w:eastAsia="en-GB"/>
        </w:rPr>
        <w:tab/>
      </w:r>
      <w:r>
        <w:t>Notifications</w:t>
      </w:r>
      <w:r>
        <w:tab/>
      </w:r>
      <w:r>
        <w:fldChar w:fldCharType="begin" w:fldLock="1"/>
      </w:r>
      <w:r>
        <w:instrText xml:space="preserve"> PAGEREF _Toc67990295 \h </w:instrText>
      </w:r>
      <w:r>
        <w:fldChar w:fldCharType="separate"/>
      </w:r>
      <w:r>
        <w:t>140</w:t>
      </w:r>
      <w:r>
        <w:fldChar w:fldCharType="end"/>
      </w:r>
    </w:p>
    <w:p w14:paraId="3F2E74D3" w14:textId="430F00C6" w:rsidR="002B01AF" w:rsidRPr="009D37BB" w:rsidRDefault="002B01AF">
      <w:pPr>
        <w:pStyle w:val="TOC3"/>
        <w:rPr>
          <w:rFonts w:ascii="Calibri" w:hAnsi="Calibri"/>
          <w:sz w:val="22"/>
          <w:szCs w:val="22"/>
          <w:lang w:eastAsia="en-GB"/>
        </w:rPr>
      </w:pPr>
      <w:r w:rsidRPr="00EC2E29">
        <w:rPr>
          <w:rFonts w:cs="Arial"/>
          <w:lang w:eastAsia="zh-CN"/>
        </w:rPr>
        <w:t>5.3.65</w:t>
      </w:r>
      <w:r w:rsidRPr="009D37BB">
        <w:rPr>
          <w:rFonts w:ascii="Calibri" w:hAnsi="Calibri"/>
          <w:sz w:val="22"/>
          <w:szCs w:val="22"/>
          <w:lang w:eastAsia="en-GB"/>
        </w:rPr>
        <w:tab/>
      </w:r>
      <w:r w:rsidRPr="00EC2E29">
        <w:rPr>
          <w:rFonts w:ascii="Courier New" w:hAnsi="Courier New"/>
        </w:rPr>
        <w:t>NEFFunction</w:t>
      </w:r>
      <w:r>
        <w:tab/>
      </w:r>
      <w:r>
        <w:fldChar w:fldCharType="begin" w:fldLock="1"/>
      </w:r>
      <w:r>
        <w:instrText xml:space="preserve"> PAGEREF _Toc67990296 \h </w:instrText>
      </w:r>
      <w:r>
        <w:fldChar w:fldCharType="separate"/>
      </w:r>
      <w:r>
        <w:t>140</w:t>
      </w:r>
      <w:r>
        <w:fldChar w:fldCharType="end"/>
      </w:r>
    </w:p>
    <w:p w14:paraId="74449931" w14:textId="1FDEDCD8" w:rsidR="002B01AF" w:rsidRPr="009D37BB" w:rsidRDefault="002B01AF">
      <w:pPr>
        <w:pStyle w:val="TOC4"/>
        <w:rPr>
          <w:rFonts w:ascii="Calibri" w:hAnsi="Calibri"/>
          <w:sz w:val="22"/>
          <w:szCs w:val="22"/>
          <w:lang w:eastAsia="en-GB"/>
        </w:rPr>
      </w:pPr>
      <w:r>
        <w:rPr>
          <w:lang w:eastAsia="zh-CN"/>
        </w:rPr>
        <w:t>5.3</w:t>
      </w:r>
      <w:r>
        <w:t>.65.1</w:t>
      </w:r>
      <w:r w:rsidRPr="009D37BB">
        <w:rPr>
          <w:rFonts w:ascii="Calibri" w:hAnsi="Calibri"/>
          <w:sz w:val="22"/>
          <w:szCs w:val="22"/>
          <w:lang w:eastAsia="en-GB"/>
        </w:rPr>
        <w:tab/>
      </w:r>
      <w:r>
        <w:t>Definition</w:t>
      </w:r>
      <w:r>
        <w:tab/>
      </w:r>
      <w:r>
        <w:fldChar w:fldCharType="begin" w:fldLock="1"/>
      </w:r>
      <w:r>
        <w:instrText xml:space="preserve"> PAGEREF _Toc67990297 \h </w:instrText>
      </w:r>
      <w:r>
        <w:fldChar w:fldCharType="separate"/>
      </w:r>
      <w:r>
        <w:t>140</w:t>
      </w:r>
      <w:r>
        <w:fldChar w:fldCharType="end"/>
      </w:r>
    </w:p>
    <w:p w14:paraId="06B5E524" w14:textId="64D1B9A2" w:rsidR="002B01AF" w:rsidRPr="009D37BB" w:rsidRDefault="002B01AF">
      <w:pPr>
        <w:pStyle w:val="TOC4"/>
        <w:rPr>
          <w:rFonts w:ascii="Calibri" w:hAnsi="Calibri"/>
          <w:sz w:val="22"/>
          <w:szCs w:val="22"/>
          <w:lang w:eastAsia="en-GB"/>
        </w:rPr>
      </w:pPr>
      <w:r>
        <w:t>5.3.65.2</w:t>
      </w:r>
      <w:r w:rsidRPr="009D37BB">
        <w:rPr>
          <w:rFonts w:ascii="Calibri" w:hAnsi="Calibri"/>
          <w:sz w:val="22"/>
          <w:szCs w:val="22"/>
          <w:lang w:eastAsia="en-GB"/>
        </w:rPr>
        <w:tab/>
      </w:r>
      <w:r>
        <w:t>Attributes</w:t>
      </w:r>
      <w:r>
        <w:tab/>
      </w:r>
      <w:r>
        <w:fldChar w:fldCharType="begin" w:fldLock="1"/>
      </w:r>
      <w:r>
        <w:instrText xml:space="preserve"> PAGEREF _Toc67990298 \h </w:instrText>
      </w:r>
      <w:r>
        <w:fldChar w:fldCharType="separate"/>
      </w:r>
      <w:r>
        <w:t>140</w:t>
      </w:r>
      <w:r>
        <w:fldChar w:fldCharType="end"/>
      </w:r>
    </w:p>
    <w:p w14:paraId="0B243EC5" w14:textId="438116C9" w:rsidR="002B01AF" w:rsidRPr="009D37BB" w:rsidRDefault="002B01AF">
      <w:pPr>
        <w:pStyle w:val="TOC4"/>
        <w:rPr>
          <w:rFonts w:ascii="Calibri" w:hAnsi="Calibri"/>
          <w:sz w:val="22"/>
          <w:szCs w:val="22"/>
          <w:lang w:eastAsia="en-GB"/>
        </w:rPr>
      </w:pPr>
      <w:r>
        <w:t>5.3.65.3</w:t>
      </w:r>
      <w:r w:rsidRPr="009D37BB">
        <w:rPr>
          <w:rFonts w:ascii="Calibri" w:hAnsi="Calibri"/>
          <w:sz w:val="22"/>
          <w:szCs w:val="22"/>
          <w:lang w:eastAsia="en-GB"/>
        </w:rPr>
        <w:tab/>
      </w:r>
      <w:r>
        <w:t>Attribute constraints</w:t>
      </w:r>
      <w:r>
        <w:tab/>
      </w:r>
      <w:r>
        <w:fldChar w:fldCharType="begin" w:fldLock="1"/>
      </w:r>
      <w:r>
        <w:instrText xml:space="preserve"> PAGEREF _Toc67990299 \h </w:instrText>
      </w:r>
      <w:r>
        <w:fldChar w:fldCharType="separate"/>
      </w:r>
      <w:r>
        <w:t>140</w:t>
      </w:r>
      <w:r>
        <w:fldChar w:fldCharType="end"/>
      </w:r>
    </w:p>
    <w:p w14:paraId="0888B0E2" w14:textId="214C0124" w:rsidR="002B01AF" w:rsidRPr="009D37BB" w:rsidRDefault="002B01AF">
      <w:pPr>
        <w:pStyle w:val="TOC4"/>
        <w:rPr>
          <w:rFonts w:ascii="Calibri" w:hAnsi="Calibri"/>
          <w:sz w:val="22"/>
          <w:szCs w:val="22"/>
          <w:lang w:eastAsia="en-GB"/>
        </w:rPr>
      </w:pPr>
      <w:r>
        <w:rPr>
          <w:lang w:eastAsia="zh-CN"/>
        </w:rPr>
        <w:t>5</w:t>
      </w:r>
      <w:r>
        <w:t>.3.65.4</w:t>
      </w:r>
      <w:r w:rsidRPr="009D37BB">
        <w:rPr>
          <w:rFonts w:ascii="Calibri" w:hAnsi="Calibri"/>
          <w:sz w:val="22"/>
          <w:szCs w:val="22"/>
          <w:lang w:eastAsia="en-GB"/>
        </w:rPr>
        <w:tab/>
      </w:r>
      <w:r>
        <w:t>Notifications</w:t>
      </w:r>
      <w:r>
        <w:tab/>
      </w:r>
      <w:r>
        <w:fldChar w:fldCharType="begin" w:fldLock="1"/>
      </w:r>
      <w:r>
        <w:instrText xml:space="preserve"> PAGEREF _Toc67990300 \h </w:instrText>
      </w:r>
      <w:r>
        <w:fldChar w:fldCharType="separate"/>
      </w:r>
      <w:r>
        <w:t>140</w:t>
      </w:r>
      <w:r>
        <w:fldChar w:fldCharType="end"/>
      </w:r>
    </w:p>
    <w:p w14:paraId="7EF6931B" w14:textId="06516611" w:rsidR="002B01AF" w:rsidRPr="009D37BB" w:rsidRDefault="002B01AF">
      <w:pPr>
        <w:pStyle w:val="TOC3"/>
        <w:rPr>
          <w:rFonts w:ascii="Calibri" w:hAnsi="Calibri"/>
          <w:sz w:val="22"/>
          <w:szCs w:val="22"/>
          <w:lang w:eastAsia="en-GB"/>
        </w:rPr>
      </w:pPr>
      <w:r>
        <w:rPr>
          <w:lang w:eastAsia="zh-CN"/>
        </w:rPr>
        <w:t>5.3.66</w:t>
      </w:r>
      <w:r w:rsidRPr="009D37BB">
        <w:rPr>
          <w:rFonts w:ascii="Calibri" w:hAnsi="Calibri"/>
          <w:sz w:val="22"/>
          <w:szCs w:val="22"/>
          <w:lang w:eastAsia="en-GB"/>
        </w:rPr>
        <w:tab/>
      </w:r>
      <w:r w:rsidRPr="00EC2E29">
        <w:rPr>
          <w:rFonts w:ascii="Courier New" w:hAnsi="Courier New"/>
          <w:lang w:eastAsia="zh-CN"/>
        </w:rPr>
        <w:t>SCPFunction</w:t>
      </w:r>
      <w:r>
        <w:tab/>
      </w:r>
      <w:r>
        <w:fldChar w:fldCharType="begin" w:fldLock="1"/>
      </w:r>
      <w:r>
        <w:instrText xml:space="preserve"> PAGEREF _Toc67990301 \h </w:instrText>
      </w:r>
      <w:r>
        <w:fldChar w:fldCharType="separate"/>
      </w:r>
      <w:r>
        <w:t>140</w:t>
      </w:r>
      <w:r>
        <w:fldChar w:fldCharType="end"/>
      </w:r>
    </w:p>
    <w:p w14:paraId="54767E2D" w14:textId="29D663E5" w:rsidR="002B01AF" w:rsidRPr="009D37BB" w:rsidRDefault="002B01AF">
      <w:pPr>
        <w:pStyle w:val="TOC4"/>
        <w:rPr>
          <w:rFonts w:ascii="Calibri" w:hAnsi="Calibri"/>
          <w:sz w:val="22"/>
          <w:szCs w:val="22"/>
          <w:lang w:eastAsia="en-GB"/>
        </w:rPr>
      </w:pPr>
      <w:r>
        <w:rPr>
          <w:lang w:eastAsia="zh-CN"/>
        </w:rPr>
        <w:t>5.3.67</w:t>
      </w:r>
      <w:r>
        <w:t>.1</w:t>
      </w:r>
      <w:r w:rsidRPr="009D37BB">
        <w:rPr>
          <w:rFonts w:ascii="Calibri" w:hAnsi="Calibri"/>
          <w:sz w:val="22"/>
          <w:szCs w:val="22"/>
          <w:lang w:eastAsia="en-GB"/>
        </w:rPr>
        <w:tab/>
      </w:r>
      <w:r>
        <w:t>Definition</w:t>
      </w:r>
      <w:r>
        <w:tab/>
      </w:r>
      <w:r>
        <w:fldChar w:fldCharType="begin" w:fldLock="1"/>
      </w:r>
      <w:r>
        <w:instrText xml:space="preserve"> PAGEREF _Toc67990302 \h </w:instrText>
      </w:r>
      <w:r>
        <w:fldChar w:fldCharType="separate"/>
      </w:r>
      <w:r>
        <w:t>140</w:t>
      </w:r>
      <w:r>
        <w:fldChar w:fldCharType="end"/>
      </w:r>
    </w:p>
    <w:p w14:paraId="60D3587E" w14:textId="70BD330F" w:rsidR="002B01AF" w:rsidRPr="009D37BB" w:rsidRDefault="002B01AF">
      <w:pPr>
        <w:pStyle w:val="TOC4"/>
        <w:rPr>
          <w:rFonts w:ascii="Calibri" w:hAnsi="Calibri"/>
          <w:sz w:val="22"/>
          <w:szCs w:val="22"/>
          <w:lang w:eastAsia="en-GB"/>
        </w:rPr>
      </w:pPr>
      <w:r>
        <w:rPr>
          <w:lang w:eastAsia="zh-CN"/>
        </w:rPr>
        <w:t>5.3.67</w:t>
      </w:r>
      <w:r>
        <w:t>.2</w:t>
      </w:r>
      <w:r w:rsidRPr="009D37BB">
        <w:rPr>
          <w:rFonts w:ascii="Calibri" w:hAnsi="Calibri"/>
          <w:sz w:val="22"/>
          <w:szCs w:val="22"/>
          <w:lang w:eastAsia="en-GB"/>
        </w:rPr>
        <w:tab/>
      </w:r>
      <w:r>
        <w:t>Attributes</w:t>
      </w:r>
      <w:r>
        <w:tab/>
      </w:r>
      <w:r>
        <w:fldChar w:fldCharType="begin" w:fldLock="1"/>
      </w:r>
      <w:r>
        <w:instrText xml:space="preserve"> PAGEREF _Toc67990303 \h </w:instrText>
      </w:r>
      <w:r>
        <w:fldChar w:fldCharType="separate"/>
      </w:r>
      <w:r>
        <w:t>140</w:t>
      </w:r>
      <w:r>
        <w:fldChar w:fldCharType="end"/>
      </w:r>
    </w:p>
    <w:p w14:paraId="26F6B2F1" w14:textId="6EA5D16E" w:rsidR="002B01AF" w:rsidRPr="009D37BB" w:rsidRDefault="002B01AF">
      <w:pPr>
        <w:pStyle w:val="TOC4"/>
        <w:rPr>
          <w:rFonts w:ascii="Calibri" w:hAnsi="Calibri"/>
          <w:sz w:val="22"/>
          <w:szCs w:val="22"/>
          <w:lang w:eastAsia="en-GB"/>
        </w:rPr>
      </w:pPr>
      <w:r>
        <w:rPr>
          <w:lang w:eastAsia="zh-CN"/>
        </w:rPr>
        <w:t>5</w:t>
      </w:r>
      <w:r>
        <w:t>.3.67.3</w:t>
      </w:r>
      <w:r w:rsidRPr="009D37BB">
        <w:rPr>
          <w:rFonts w:ascii="Calibri" w:hAnsi="Calibri"/>
          <w:sz w:val="22"/>
          <w:szCs w:val="22"/>
          <w:lang w:eastAsia="en-GB"/>
        </w:rPr>
        <w:tab/>
      </w:r>
      <w:r>
        <w:t>Attribute constraints</w:t>
      </w:r>
      <w:r>
        <w:tab/>
      </w:r>
      <w:r>
        <w:fldChar w:fldCharType="begin" w:fldLock="1"/>
      </w:r>
      <w:r>
        <w:instrText xml:space="preserve"> PAGEREF _Toc67990304 \h </w:instrText>
      </w:r>
      <w:r>
        <w:fldChar w:fldCharType="separate"/>
      </w:r>
      <w:r>
        <w:t>140</w:t>
      </w:r>
      <w:r>
        <w:fldChar w:fldCharType="end"/>
      </w:r>
    </w:p>
    <w:p w14:paraId="613B80DF" w14:textId="20FED245" w:rsidR="002B01AF" w:rsidRPr="009D37BB" w:rsidRDefault="002B01AF">
      <w:pPr>
        <w:pStyle w:val="TOC4"/>
        <w:rPr>
          <w:rFonts w:ascii="Calibri" w:hAnsi="Calibri"/>
          <w:sz w:val="22"/>
          <w:szCs w:val="22"/>
          <w:lang w:eastAsia="en-GB"/>
        </w:rPr>
      </w:pPr>
      <w:r>
        <w:rPr>
          <w:lang w:eastAsia="zh-CN"/>
        </w:rPr>
        <w:t>5</w:t>
      </w:r>
      <w:r>
        <w:t>.3.67.4</w:t>
      </w:r>
      <w:r w:rsidRPr="009D37BB">
        <w:rPr>
          <w:rFonts w:ascii="Calibri" w:hAnsi="Calibri"/>
          <w:sz w:val="22"/>
          <w:szCs w:val="22"/>
          <w:lang w:eastAsia="en-GB"/>
        </w:rPr>
        <w:tab/>
      </w:r>
      <w:r>
        <w:t>Notifications</w:t>
      </w:r>
      <w:r>
        <w:tab/>
      </w:r>
      <w:r>
        <w:fldChar w:fldCharType="begin" w:fldLock="1"/>
      </w:r>
      <w:r>
        <w:instrText xml:space="preserve"> PAGEREF _Toc67990305 \h </w:instrText>
      </w:r>
      <w:r>
        <w:fldChar w:fldCharType="separate"/>
      </w:r>
      <w:r>
        <w:t>140</w:t>
      </w:r>
      <w:r>
        <w:fldChar w:fldCharType="end"/>
      </w:r>
    </w:p>
    <w:p w14:paraId="42CBC321" w14:textId="5939AFCF" w:rsidR="002B01AF" w:rsidRPr="009D37BB" w:rsidRDefault="002B01AF">
      <w:pPr>
        <w:pStyle w:val="TOC3"/>
        <w:rPr>
          <w:rFonts w:ascii="Calibri" w:hAnsi="Calibri"/>
          <w:sz w:val="22"/>
          <w:szCs w:val="22"/>
          <w:lang w:eastAsia="en-GB"/>
        </w:rPr>
      </w:pPr>
      <w:r>
        <w:rPr>
          <w:lang w:eastAsia="zh-CN"/>
        </w:rPr>
        <w:t>5.3.68</w:t>
      </w:r>
      <w:r w:rsidRPr="009D37BB">
        <w:rPr>
          <w:rFonts w:ascii="Calibri" w:hAnsi="Calibri"/>
          <w:sz w:val="22"/>
          <w:szCs w:val="22"/>
          <w:lang w:eastAsia="en-GB"/>
        </w:rPr>
        <w:tab/>
      </w:r>
      <w:r w:rsidRPr="00EC2E29">
        <w:rPr>
          <w:rFonts w:ascii="Courier New" w:hAnsi="Courier New"/>
          <w:lang w:eastAsia="zh-CN"/>
        </w:rPr>
        <w:t>SupportedFunction &lt;&lt;dataType&gt;&gt;</w:t>
      </w:r>
      <w:r>
        <w:tab/>
      </w:r>
      <w:r>
        <w:fldChar w:fldCharType="begin" w:fldLock="1"/>
      </w:r>
      <w:r>
        <w:instrText xml:space="preserve"> PAGEREF _Toc67990306 \h </w:instrText>
      </w:r>
      <w:r>
        <w:fldChar w:fldCharType="separate"/>
      </w:r>
      <w:r>
        <w:t>141</w:t>
      </w:r>
      <w:r>
        <w:fldChar w:fldCharType="end"/>
      </w:r>
    </w:p>
    <w:p w14:paraId="1E0993D8" w14:textId="742CE995" w:rsidR="002B01AF" w:rsidRPr="009D37BB" w:rsidRDefault="002B01AF">
      <w:pPr>
        <w:pStyle w:val="TOC4"/>
        <w:rPr>
          <w:rFonts w:ascii="Calibri" w:hAnsi="Calibri"/>
          <w:sz w:val="22"/>
          <w:szCs w:val="22"/>
          <w:lang w:eastAsia="en-GB"/>
        </w:rPr>
      </w:pPr>
      <w:r>
        <w:rPr>
          <w:lang w:eastAsia="zh-CN"/>
        </w:rPr>
        <w:t>5.3.68</w:t>
      </w:r>
      <w:r>
        <w:t>.1</w:t>
      </w:r>
      <w:r w:rsidRPr="009D37BB">
        <w:rPr>
          <w:rFonts w:ascii="Calibri" w:hAnsi="Calibri"/>
          <w:sz w:val="22"/>
          <w:szCs w:val="22"/>
          <w:lang w:eastAsia="en-GB"/>
        </w:rPr>
        <w:tab/>
      </w:r>
      <w:r>
        <w:t>Definition</w:t>
      </w:r>
      <w:r>
        <w:tab/>
      </w:r>
      <w:r>
        <w:fldChar w:fldCharType="begin" w:fldLock="1"/>
      </w:r>
      <w:r>
        <w:instrText xml:space="preserve"> PAGEREF _Toc67990307 \h </w:instrText>
      </w:r>
      <w:r>
        <w:fldChar w:fldCharType="separate"/>
      </w:r>
      <w:r>
        <w:t>141</w:t>
      </w:r>
      <w:r>
        <w:fldChar w:fldCharType="end"/>
      </w:r>
    </w:p>
    <w:p w14:paraId="70798A8D" w14:textId="2A2C08D0" w:rsidR="002B01AF" w:rsidRPr="009D37BB" w:rsidRDefault="002B01AF">
      <w:pPr>
        <w:pStyle w:val="TOC4"/>
        <w:rPr>
          <w:rFonts w:ascii="Calibri" w:hAnsi="Calibri"/>
          <w:sz w:val="22"/>
          <w:szCs w:val="22"/>
          <w:lang w:eastAsia="en-GB"/>
        </w:rPr>
      </w:pPr>
      <w:r>
        <w:rPr>
          <w:lang w:eastAsia="zh-CN"/>
        </w:rPr>
        <w:t>5.3.68</w:t>
      </w:r>
      <w:r>
        <w:t>.2</w:t>
      </w:r>
      <w:r w:rsidRPr="009D37BB">
        <w:rPr>
          <w:rFonts w:ascii="Calibri" w:hAnsi="Calibri"/>
          <w:sz w:val="22"/>
          <w:szCs w:val="22"/>
          <w:lang w:eastAsia="en-GB"/>
        </w:rPr>
        <w:tab/>
      </w:r>
      <w:r>
        <w:t>Attributes</w:t>
      </w:r>
      <w:r>
        <w:tab/>
      </w:r>
      <w:r>
        <w:fldChar w:fldCharType="begin" w:fldLock="1"/>
      </w:r>
      <w:r>
        <w:instrText xml:space="preserve"> PAGEREF _Toc67990308 \h </w:instrText>
      </w:r>
      <w:r>
        <w:fldChar w:fldCharType="separate"/>
      </w:r>
      <w:r>
        <w:t>141</w:t>
      </w:r>
      <w:r>
        <w:fldChar w:fldCharType="end"/>
      </w:r>
    </w:p>
    <w:p w14:paraId="01C52F33" w14:textId="50A0AED3" w:rsidR="002B01AF" w:rsidRPr="009D37BB" w:rsidRDefault="002B01AF">
      <w:pPr>
        <w:pStyle w:val="TOC4"/>
        <w:rPr>
          <w:rFonts w:ascii="Calibri" w:hAnsi="Calibri"/>
          <w:sz w:val="22"/>
          <w:szCs w:val="22"/>
          <w:lang w:eastAsia="en-GB"/>
        </w:rPr>
      </w:pPr>
      <w:r>
        <w:rPr>
          <w:lang w:eastAsia="zh-CN"/>
        </w:rPr>
        <w:t>5</w:t>
      </w:r>
      <w:r>
        <w:t>.3.68.3</w:t>
      </w:r>
      <w:r w:rsidRPr="009D37BB">
        <w:rPr>
          <w:rFonts w:ascii="Calibri" w:hAnsi="Calibri"/>
          <w:sz w:val="22"/>
          <w:szCs w:val="22"/>
          <w:lang w:eastAsia="en-GB"/>
        </w:rPr>
        <w:tab/>
      </w:r>
      <w:r>
        <w:t>Attribute constraints</w:t>
      </w:r>
      <w:r>
        <w:tab/>
      </w:r>
      <w:r>
        <w:fldChar w:fldCharType="begin" w:fldLock="1"/>
      </w:r>
      <w:r>
        <w:instrText xml:space="preserve"> PAGEREF _Toc67990309 \h </w:instrText>
      </w:r>
      <w:r>
        <w:fldChar w:fldCharType="separate"/>
      </w:r>
      <w:r>
        <w:t>141</w:t>
      </w:r>
      <w:r>
        <w:fldChar w:fldCharType="end"/>
      </w:r>
    </w:p>
    <w:p w14:paraId="04B06144" w14:textId="44686B19" w:rsidR="002B01AF" w:rsidRPr="009D37BB" w:rsidRDefault="002B01AF">
      <w:pPr>
        <w:pStyle w:val="TOC4"/>
        <w:rPr>
          <w:rFonts w:ascii="Calibri" w:hAnsi="Calibri"/>
          <w:sz w:val="22"/>
          <w:szCs w:val="22"/>
          <w:lang w:eastAsia="en-GB"/>
        </w:rPr>
      </w:pPr>
      <w:r>
        <w:rPr>
          <w:lang w:eastAsia="zh-CN"/>
        </w:rPr>
        <w:t>5</w:t>
      </w:r>
      <w:r>
        <w:t>.3.68.4</w:t>
      </w:r>
      <w:r w:rsidRPr="009D37BB">
        <w:rPr>
          <w:rFonts w:ascii="Calibri" w:hAnsi="Calibri"/>
          <w:sz w:val="22"/>
          <w:szCs w:val="22"/>
          <w:lang w:eastAsia="en-GB"/>
        </w:rPr>
        <w:tab/>
      </w:r>
      <w:r>
        <w:t>Notifications</w:t>
      </w:r>
      <w:r>
        <w:tab/>
      </w:r>
      <w:r>
        <w:fldChar w:fldCharType="begin" w:fldLock="1"/>
      </w:r>
      <w:r>
        <w:instrText xml:space="preserve"> PAGEREF _Toc67990310 \h </w:instrText>
      </w:r>
      <w:r>
        <w:fldChar w:fldCharType="separate"/>
      </w:r>
      <w:r>
        <w:t>141</w:t>
      </w:r>
      <w:r>
        <w:fldChar w:fldCharType="end"/>
      </w:r>
    </w:p>
    <w:p w14:paraId="7D9027D9" w14:textId="5AC4D0C1" w:rsidR="002B01AF" w:rsidRPr="009D37BB" w:rsidRDefault="002B01AF">
      <w:pPr>
        <w:pStyle w:val="TOC3"/>
        <w:rPr>
          <w:rFonts w:ascii="Calibri" w:hAnsi="Calibri"/>
          <w:sz w:val="22"/>
          <w:szCs w:val="22"/>
          <w:lang w:eastAsia="en-GB"/>
        </w:rPr>
      </w:pPr>
      <w:r>
        <w:t>5.3.69</w:t>
      </w:r>
      <w:r w:rsidRPr="009D37BB">
        <w:rPr>
          <w:rFonts w:ascii="Calibri" w:hAnsi="Calibri"/>
          <w:sz w:val="22"/>
          <w:szCs w:val="22"/>
          <w:lang w:eastAsia="en-GB"/>
        </w:rPr>
        <w:tab/>
      </w:r>
      <w:r>
        <w:t>CommModel &lt;&lt;dataType&gt;&gt;</w:t>
      </w:r>
      <w:r>
        <w:tab/>
      </w:r>
      <w:r>
        <w:fldChar w:fldCharType="begin" w:fldLock="1"/>
      </w:r>
      <w:r>
        <w:instrText xml:space="preserve"> PAGEREF _Toc67990311 \h </w:instrText>
      </w:r>
      <w:r>
        <w:fldChar w:fldCharType="separate"/>
      </w:r>
      <w:r>
        <w:t>141</w:t>
      </w:r>
      <w:r>
        <w:fldChar w:fldCharType="end"/>
      </w:r>
    </w:p>
    <w:p w14:paraId="1E559EDE" w14:textId="60002541" w:rsidR="002B01AF" w:rsidRPr="009D37BB" w:rsidRDefault="002B01AF">
      <w:pPr>
        <w:pStyle w:val="TOC4"/>
        <w:rPr>
          <w:rFonts w:ascii="Calibri" w:hAnsi="Calibri"/>
          <w:sz w:val="22"/>
          <w:szCs w:val="22"/>
          <w:lang w:eastAsia="en-GB"/>
        </w:rPr>
      </w:pPr>
      <w:r>
        <w:rPr>
          <w:lang w:eastAsia="zh-CN"/>
        </w:rPr>
        <w:t>5</w:t>
      </w:r>
      <w:r>
        <w:t>.3.69.1</w:t>
      </w:r>
      <w:r w:rsidRPr="009D37BB">
        <w:rPr>
          <w:rFonts w:ascii="Calibri" w:hAnsi="Calibri"/>
          <w:sz w:val="22"/>
          <w:szCs w:val="22"/>
          <w:lang w:eastAsia="en-GB"/>
        </w:rPr>
        <w:tab/>
      </w:r>
      <w:r>
        <w:t>Definition</w:t>
      </w:r>
      <w:r>
        <w:tab/>
      </w:r>
      <w:r>
        <w:fldChar w:fldCharType="begin" w:fldLock="1"/>
      </w:r>
      <w:r>
        <w:instrText xml:space="preserve"> PAGEREF _Toc67990312 \h </w:instrText>
      </w:r>
      <w:r>
        <w:fldChar w:fldCharType="separate"/>
      </w:r>
      <w:r>
        <w:t>141</w:t>
      </w:r>
      <w:r>
        <w:fldChar w:fldCharType="end"/>
      </w:r>
    </w:p>
    <w:p w14:paraId="55BC7CB2" w14:textId="6F8EC5E7" w:rsidR="002B01AF" w:rsidRPr="009D37BB" w:rsidRDefault="002B01AF">
      <w:pPr>
        <w:pStyle w:val="TOC4"/>
        <w:rPr>
          <w:rFonts w:ascii="Calibri" w:hAnsi="Calibri"/>
          <w:sz w:val="22"/>
          <w:szCs w:val="22"/>
          <w:lang w:eastAsia="en-GB"/>
        </w:rPr>
      </w:pPr>
      <w:r>
        <w:rPr>
          <w:lang w:eastAsia="zh-CN"/>
        </w:rPr>
        <w:t>5</w:t>
      </w:r>
      <w:r>
        <w:t>.3.69.2</w:t>
      </w:r>
      <w:r w:rsidRPr="009D37BB">
        <w:rPr>
          <w:rFonts w:ascii="Calibri" w:hAnsi="Calibri"/>
          <w:sz w:val="22"/>
          <w:szCs w:val="22"/>
          <w:lang w:eastAsia="en-GB"/>
        </w:rPr>
        <w:tab/>
      </w:r>
      <w:r>
        <w:t>Attributes</w:t>
      </w:r>
      <w:r>
        <w:tab/>
      </w:r>
      <w:r>
        <w:fldChar w:fldCharType="begin" w:fldLock="1"/>
      </w:r>
      <w:r>
        <w:instrText xml:space="preserve"> PAGEREF _Toc67990313 \h </w:instrText>
      </w:r>
      <w:r>
        <w:fldChar w:fldCharType="separate"/>
      </w:r>
      <w:r>
        <w:t>141</w:t>
      </w:r>
      <w:r>
        <w:fldChar w:fldCharType="end"/>
      </w:r>
    </w:p>
    <w:p w14:paraId="3B088E88" w14:textId="778614FA" w:rsidR="002B01AF" w:rsidRPr="009D37BB" w:rsidRDefault="002B01AF">
      <w:pPr>
        <w:pStyle w:val="TOC4"/>
        <w:rPr>
          <w:rFonts w:ascii="Calibri" w:hAnsi="Calibri"/>
          <w:sz w:val="22"/>
          <w:szCs w:val="22"/>
          <w:lang w:eastAsia="en-GB"/>
        </w:rPr>
      </w:pPr>
      <w:r>
        <w:t>5.3.69.3</w:t>
      </w:r>
      <w:r w:rsidRPr="009D37BB">
        <w:rPr>
          <w:rFonts w:ascii="Calibri" w:hAnsi="Calibri"/>
          <w:sz w:val="22"/>
          <w:szCs w:val="22"/>
          <w:lang w:eastAsia="en-GB"/>
        </w:rPr>
        <w:tab/>
      </w:r>
      <w:r>
        <w:t>Attribute constraints</w:t>
      </w:r>
      <w:r>
        <w:tab/>
      </w:r>
      <w:r>
        <w:fldChar w:fldCharType="begin" w:fldLock="1"/>
      </w:r>
      <w:r>
        <w:instrText xml:space="preserve"> PAGEREF _Toc67990314 \h </w:instrText>
      </w:r>
      <w:r>
        <w:fldChar w:fldCharType="separate"/>
      </w:r>
      <w:r>
        <w:t>141</w:t>
      </w:r>
      <w:r>
        <w:fldChar w:fldCharType="end"/>
      </w:r>
    </w:p>
    <w:p w14:paraId="5250D763" w14:textId="74E1A372" w:rsidR="002B01AF" w:rsidRPr="009D37BB" w:rsidRDefault="002B01AF">
      <w:pPr>
        <w:pStyle w:val="TOC4"/>
        <w:rPr>
          <w:rFonts w:ascii="Calibri" w:hAnsi="Calibri"/>
          <w:sz w:val="22"/>
          <w:szCs w:val="22"/>
          <w:lang w:eastAsia="en-GB"/>
        </w:rPr>
      </w:pPr>
      <w:r>
        <w:rPr>
          <w:lang w:eastAsia="zh-CN"/>
        </w:rPr>
        <w:t>5</w:t>
      </w:r>
      <w:r>
        <w:t>.3.69.4</w:t>
      </w:r>
      <w:r w:rsidRPr="009D37BB">
        <w:rPr>
          <w:rFonts w:ascii="Calibri" w:hAnsi="Calibri"/>
          <w:sz w:val="22"/>
          <w:szCs w:val="22"/>
          <w:lang w:eastAsia="en-GB"/>
        </w:rPr>
        <w:tab/>
      </w:r>
      <w:r>
        <w:t>Notifications</w:t>
      </w:r>
      <w:r>
        <w:tab/>
      </w:r>
      <w:r>
        <w:fldChar w:fldCharType="begin" w:fldLock="1"/>
      </w:r>
      <w:r>
        <w:instrText xml:space="preserve"> PAGEREF _Toc67990315 \h </w:instrText>
      </w:r>
      <w:r>
        <w:fldChar w:fldCharType="separate"/>
      </w:r>
      <w:r>
        <w:t>141</w:t>
      </w:r>
      <w:r>
        <w:fldChar w:fldCharType="end"/>
      </w:r>
    </w:p>
    <w:p w14:paraId="0263E4F5" w14:textId="239C8D01" w:rsidR="002B01AF" w:rsidRPr="009D37BB" w:rsidRDefault="002B01AF">
      <w:pPr>
        <w:pStyle w:val="TOC3"/>
        <w:rPr>
          <w:rFonts w:ascii="Calibri" w:hAnsi="Calibri"/>
          <w:sz w:val="22"/>
          <w:szCs w:val="22"/>
          <w:lang w:eastAsia="en-GB"/>
        </w:rPr>
      </w:pPr>
      <w:r w:rsidRPr="00EC2E29">
        <w:rPr>
          <w:rFonts w:cs="Arial"/>
          <w:lang w:eastAsia="zh-CN"/>
        </w:rPr>
        <w:t>5.3.70</w:t>
      </w:r>
      <w:r w:rsidRPr="009D37BB">
        <w:rPr>
          <w:rFonts w:ascii="Calibri" w:hAnsi="Calibri"/>
          <w:sz w:val="22"/>
          <w:szCs w:val="22"/>
          <w:lang w:eastAsia="en-GB"/>
        </w:rPr>
        <w:tab/>
      </w:r>
      <w:r w:rsidRPr="00EC2E29">
        <w:rPr>
          <w:rFonts w:ascii="Courier New" w:hAnsi="Courier New"/>
        </w:rPr>
        <w:t>QFQoSMonitoringControl</w:t>
      </w:r>
      <w:r>
        <w:tab/>
      </w:r>
      <w:r>
        <w:fldChar w:fldCharType="begin" w:fldLock="1"/>
      </w:r>
      <w:r>
        <w:instrText xml:space="preserve"> PAGEREF _Toc67990316 \h </w:instrText>
      </w:r>
      <w:r>
        <w:fldChar w:fldCharType="separate"/>
      </w:r>
      <w:r>
        <w:t>141</w:t>
      </w:r>
      <w:r>
        <w:fldChar w:fldCharType="end"/>
      </w:r>
    </w:p>
    <w:p w14:paraId="4D53455F" w14:textId="3A3A8008" w:rsidR="002B01AF" w:rsidRPr="009D37BB" w:rsidRDefault="002B01AF">
      <w:pPr>
        <w:pStyle w:val="TOC4"/>
        <w:rPr>
          <w:rFonts w:ascii="Calibri" w:hAnsi="Calibri"/>
          <w:sz w:val="22"/>
          <w:szCs w:val="22"/>
          <w:lang w:eastAsia="en-GB"/>
        </w:rPr>
      </w:pPr>
      <w:r>
        <w:rPr>
          <w:lang w:eastAsia="zh-CN"/>
        </w:rPr>
        <w:t>5.3</w:t>
      </w:r>
      <w:r>
        <w:t>.70.1</w:t>
      </w:r>
      <w:r w:rsidRPr="009D37BB">
        <w:rPr>
          <w:rFonts w:ascii="Calibri" w:hAnsi="Calibri"/>
          <w:sz w:val="22"/>
          <w:szCs w:val="22"/>
          <w:lang w:eastAsia="en-GB"/>
        </w:rPr>
        <w:tab/>
      </w:r>
      <w:r>
        <w:t>Definition</w:t>
      </w:r>
      <w:r>
        <w:tab/>
      </w:r>
      <w:r>
        <w:fldChar w:fldCharType="begin" w:fldLock="1"/>
      </w:r>
      <w:r>
        <w:instrText xml:space="preserve"> PAGEREF _Toc67990317 \h </w:instrText>
      </w:r>
      <w:r>
        <w:fldChar w:fldCharType="separate"/>
      </w:r>
      <w:r>
        <w:t>141</w:t>
      </w:r>
      <w:r>
        <w:fldChar w:fldCharType="end"/>
      </w:r>
    </w:p>
    <w:p w14:paraId="0E993A77" w14:textId="52BE4F96" w:rsidR="002B01AF" w:rsidRPr="009D37BB" w:rsidRDefault="002B01AF">
      <w:pPr>
        <w:pStyle w:val="TOC4"/>
        <w:rPr>
          <w:rFonts w:ascii="Calibri" w:hAnsi="Calibri"/>
          <w:sz w:val="22"/>
          <w:szCs w:val="22"/>
          <w:lang w:eastAsia="en-GB"/>
        </w:rPr>
      </w:pPr>
      <w:r>
        <w:t>5.3.70.2</w:t>
      </w:r>
      <w:r w:rsidRPr="009D37BB">
        <w:rPr>
          <w:rFonts w:ascii="Calibri" w:hAnsi="Calibri"/>
          <w:sz w:val="22"/>
          <w:szCs w:val="22"/>
          <w:lang w:eastAsia="en-GB"/>
        </w:rPr>
        <w:tab/>
      </w:r>
      <w:r>
        <w:t>Attributes</w:t>
      </w:r>
      <w:r>
        <w:tab/>
      </w:r>
      <w:r>
        <w:fldChar w:fldCharType="begin" w:fldLock="1"/>
      </w:r>
      <w:r>
        <w:instrText xml:space="preserve"> PAGEREF _Toc67990318 \h </w:instrText>
      </w:r>
      <w:r>
        <w:fldChar w:fldCharType="separate"/>
      </w:r>
      <w:r>
        <w:t>141</w:t>
      </w:r>
      <w:r>
        <w:fldChar w:fldCharType="end"/>
      </w:r>
    </w:p>
    <w:p w14:paraId="27648F65" w14:textId="660808A4" w:rsidR="002B01AF" w:rsidRPr="009D37BB" w:rsidRDefault="002B01AF">
      <w:pPr>
        <w:pStyle w:val="TOC4"/>
        <w:rPr>
          <w:rFonts w:ascii="Calibri" w:hAnsi="Calibri"/>
          <w:sz w:val="22"/>
          <w:szCs w:val="22"/>
          <w:lang w:eastAsia="en-GB"/>
        </w:rPr>
      </w:pPr>
      <w:r>
        <w:t>5.3.70.3</w:t>
      </w:r>
      <w:r w:rsidRPr="009D37BB">
        <w:rPr>
          <w:rFonts w:ascii="Calibri" w:hAnsi="Calibri"/>
          <w:sz w:val="22"/>
          <w:szCs w:val="22"/>
          <w:lang w:eastAsia="en-GB"/>
        </w:rPr>
        <w:tab/>
      </w:r>
      <w:r>
        <w:t>Attribute constraints</w:t>
      </w:r>
      <w:r>
        <w:tab/>
      </w:r>
      <w:r>
        <w:fldChar w:fldCharType="begin" w:fldLock="1"/>
      </w:r>
      <w:r>
        <w:instrText xml:space="preserve"> PAGEREF _Toc67990319 \h </w:instrText>
      </w:r>
      <w:r>
        <w:fldChar w:fldCharType="separate"/>
      </w:r>
      <w:r>
        <w:t>142</w:t>
      </w:r>
      <w:r>
        <w:fldChar w:fldCharType="end"/>
      </w:r>
    </w:p>
    <w:p w14:paraId="57DDD6F4" w14:textId="132B2501" w:rsidR="002B01AF" w:rsidRPr="009D37BB" w:rsidRDefault="002B01AF">
      <w:pPr>
        <w:pStyle w:val="TOC4"/>
        <w:rPr>
          <w:rFonts w:ascii="Calibri" w:hAnsi="Calibri"/>
          <w:sz w:val="22"/>
          <w:szCs w:val="22"/>
          <w:lang w:eastAsia="en-GB"/>
        </w:rPr>
      </w:pPr>
      <w:r>
        <w:rPr>
          <w:lang w:eastAsia="zh-CN"/>
        </w:rPr>
        <w:t>5</w:t>
      </w:r>
      <w:r>
        <w:t>.3.70.4</w:t>
      </w:r>
      <w:r w:rsidRPr="009D37BB">
        <w:rPr>
          <w:rFonts w:ascii="Calibri" w:hAnsi="Calibri"/>
          <w:sz w:val="22"/>
          <w:szCs w:val="22"/>
          <w:lang w:eastAsia="en-GB"/>
        </w:rPr>
        <w:tab/>
      </w:r>
      <w:r>
        <w:t>Notifications</w:t>
      </w:r>
      <w:r>
        <w:tab/>
      </w:r>
      <w:r>
        <w:fldChar w:fldCharType="begin" w:fldLock="1"/>
      </w:r>
      <w:r>
        <w:instrText xml:space="preserve"> PAGEREF _Toc67990320 \h </w:instrText>
      </w:r>
      <w:r>
        <w:fldChar w:fldCharType="separate"/>
      </w:r>
      <w:r>
        <w:t>142</w:t>
      </w:r>
      <w:r>
        <w:fldChar w:fldCharType="end"/>
      </w:r>
    </w:p>
    <w:p w14:paraId="748C307E" w14:textId="151ACE56" w:rsidR="002B01AF" w:rsidRPr="009D37BB" w:rsidRDefault="002B01AF">
      <w:pPr>
        <w:pStyle w:val="TOC3"/>
        <w:rPr>
          <w:rFonts w:ascii="Calibri" w:hAnsi="Calibri"/>
          <w:sz w:val="22"/>
          <w:szCs w:val="22"/>
          <w:lang w:eastAsia="en-GB"/>
        </w:rPr>
      </w:pPr>
      <w:r>
        <w:t>5.3.71</w:t>
      </w:r>
      <w:r w:rsidRPr="009D37BB">
        <w:rPr>
          <w:rFonts w:ascii="Calibri" w:hAnsi="Calibri"/>
          <w:sz w:val="22"/>
          <w:szCs w:val="22"/>
          <w:lang w:eastAsia="en-GB"/>
        </w:rPr>
        <w:tab/>
      </w:r>
      <w:r w:rsidRPr="00EC2E29">
        <w:rPr>
          <w:rFonts w:ascii="Courier New" w:hAnsi="Courier New"/>
        </w:rPr>
        <w:t>QFDelayThresholdsType</w:t>
      </w:r>
      <w:r>
        <w:t xml:space="preserve"> &lt;&lt;dataType&gt;&gt;</w:t>
      </w:r>
      <w:r>
        <w:tab/>
      </w:r>
      <w:r>
        <w:fldChar w:fldCharType="begin" w:fldLock="1"/>
      </w:r>
      <w:r>
        <w:instrText xml:space="preserve"> PAGEREF _Toc67990321 \h </w:instrText>
      </w:r>
      <w:r>
        <w:fldChar w:fldCharType="separate"/>
      </w:r>
      <w:r>
        <w:t>142</w:t>
      </w:r>
      <w:r>
        <w:fldChar w:fldCharType="end"/>
      </w:r>
    </w:p>
    <w:p w14:paraId="412D5A85" w14:textId="1F746573" w:rsidR="002B01AF" w:rsidRPr="009D37BB" w:rsidRDefault="002B01AF">
      <w:pPr>
        <w:pStyle w:val="TOC4"/>
        <w:rPr>
          <w:rFonts w:ascii="Calibri" w:hAnsi="Calibri"/>
          <w:sz w:val="22"/>
          <w:szCs w:val="22"/>
          <w:lang w:eastAsia="en-GB"/>
        </w:rPr>
      </w:pPr>
      <w:r>
        <w:t>5.3.71.1</w:t>
      </w:r>
      <w:r w:rsidRPr="009D37BB">
        <w:rPr>
          <w:rFonts w:ascii="Calibri" w:hAnsi="Calibri"/>
          <w:sz w:val="22"/>
          <w:szCs w:val="22"/>
          <w:lang w:eastAsia="en-GB"/>
        </w:rPr>
        <w:tab/>
      </w:r>
      <w:r>
        <w:t>Definition</w:t>
      </w:r>
      <w:r>
        <w:tab/>
      </w:r>
      <w:r>
        <w:fldChar w:fldCharType="begin" w:fldLock="1"/>
      </w:r>
      <w:r>
        <w:instrText xml:space="preserve"> PAGEREF _Toc67990322 \h </w:instrText>
      </w:r>
      <w:r>
        <w:fldChar w:fldCharType="separate"/>
      </w:r>
      <w:r>
        <w:t>142</w:t>
      </w:r>
      <w:r>
        <w:fldChar w:fldCharType="end"/>
      </w:r>
    </w:p>
    <w:p w14:paraId="03F666D4" w14:textId="4942046B" w:rsidR="002B01AF" w:rsidRPr="009D37BB" w:rsidRDefault="002B01AF">
      <w:pPr>
        <w:pStyle w:val="TOC4"/>
        <w:rPr>
          <w:rFonts w:ascii="Calibri" w:hAnsi="Calibri"/>
          <w:sz w:val="22"/>
          <w:szCs w:val="22"/>
          <w:lang w:eastAsia="en-GB"/>
        </w:rPr>
      </w:pPr>
      <w:r>
        <w:t>5.3.71.2</w:t>
      </w:r>
      <w:r w:rsidRPr="009D37BB">
        <w:rPr>
          <w:rFonts w:ascii="Calibri" w:hAnsi="Calibri"/>
          <w:sz w:val="22"/>
          <w:szCs w:val="22"/>
          <w:lang w:eastAsia="en-GB"/>
        </w:rPr>
        <w:tab/>
      </w:r>
      <w:r>
        <w:t>Attributes</w:t>
      </w:r>
      <w:r>
        <w:tab/>
      </w:r>
      <w:r>
        <w:fldChar w:fldCharType="begin" w:fldLock="1"/>
      </w:r>
      <w:r>
        <w:instrText xml:space="preserve"> PAGEREF _Toc67990323 \h </w:instrText>
      </w:r>
      <w:r>
        <w:fldChar w:fldCharType="separate"/>
      </w:r>
      <w:r>
        <w:t>142</w:t>
      </w:r>
      <w:r>
        <w:fldChar w:fldCharType="end"/>
      </w:r>
    </w:p>
    <w:p w14:paraId="1ED38392" w14:textId="09DC983A" w:rsidR="002B01AF" w:rsidRPr="009D37BB" w:rsidRDefault="002B01AF">
      <w:pPr>
        <w:pStyle w:val="TOC4"/>
        <w:rPr>
          <w:rFonts w:ascii="Calibri" w:hAnsi="Calibri"/>
          <w:sz w:val="22"/>
          <w:szCs w:val="22"/>
          <w:lang w:eastAsia="en-GB"/>
        </w:rPr>
      </w:pPr>
      <w:r>
        <w:t>5.3.71.3</w:t>
      </w:r>
      <w:r w:rsidRPr="009D37BB">
        <w:rPr>
          <w:rFonts w:ascii="Calibri" w:hAnsi="Calibri"/>
          <w:sz w:val="22"/>
          <w:szCs w:val="22"/>
          <w:lang w:eastAsia="en-GB"/>
        </w:rPr>
        <w:tab/>
      </w:r>
      <w:r>
        <w:t>Attribute constraints</w:t>
      </w:r>
      <w:r>
        <w:tab/>
      </w:r>
      <w:r>
        <w:fldChar w:fldCharType="begin" w:fldLock="1"/>
      </w:r>
      <w:r>
        <w:instrText xml:space="preserve"> PAGEREF _Toc67990324 \h </w:instrText>
      </w:r>
      <w:r>
        <w:fldChar w:fldCharType="separate"/>
      </w:r>
      <w:r>
        <w:t>142</w:t>
      </w:r>
      <w:r>
        <w:fldChar w:fldCharType="end"/>
      </w:r>
    </w:p>
    <w:p w14:paraId="336B467D" w14:textId="06F94BF4" w:rsidR="002B01AF" w:rsidRPr="009D37BB" w:rsidRDefault="002B01AF">
      <w:pPr>
        <w:pStyle w:val="TOC4"/>
        <w:rPr>
          <w:rFonts w:ascii="Calibri" w:hAnsi="Calibri"/>
          <w:sz w:val="22"/>
          <w:szCs w:val="22"/>
          <w:lang w:eastAsia="en-GB"/>
        </w:rPr>
      </w:pPr>
      <w:r>
        <w:t>5.3.71.4</w:t>
      </w:r>
      <w:r w:rsidRPr="009D37BB">
        <w:rPr>
          <w:rFonts w:ascii="Calibri" w:hAnsi="Calibri"/>
          <w:sz w:val="22"/>
          <w:szCs w:val="22"/>
          <w:lang w:eastAsia="en-GB"/>
        </w:rPr>
        <w:tab/>
      </w:r>
      <w:r>
        <w:t>Notifications</w:t>
      </w:r>
      <w:r>
        <w:tab/>
      </w:r>
      <w:r>
        <w:fldChar w:fldCharType="begin" w:fldLock="1"/>
      </w:r>
      <w:r>
        <w:instrText xml:space="preserve"> PAGEREF _Toc67990325 \h </w:instrText>
      </w:r>
      <w:r>
        <w:fldChar w:fldCharType="separate"/>
      </w:r>
      <w:r>
        <w:t>142</w:t>
      </w:r>
      <w:r>
        <w:fldChar w:fldCharType="end"/>
      </w:r>
    </w:p>
    <w:p w14:paraId="357C0A12" w14:textId="535D0D08" w:rsidR="002B01AF" w:rsidRPr="009D37BB" w:rsidRDefault="002B01AF">
      <w:pPr>
        <w:pStyle w:val="TOC3"/>
        <w:rPr>
          <w:rFonts w:ascii="Calibri" w:hAnsi="Calibri"/>
          <w:sz w:val="22"/>
          <w:szCs w:val="22"/>
          <w:lang w:eastAsia="en-GB"/>
        </w:rPr>
      </w:pPr>
      <w:r w:rsidRPr="00EC2E29">
        <w:rPr>
          <w:rFonts w:cs="Arial"/>
          <w:lang w:eastAsia="zh-CN"/>
        </w:rPr>
        <w:t>5.3.72</w:t>
      </w:r>
      <w:r w:rsidRPr="009D37BB">
        <w:rPr>
          <w:rFonts w:ascii="Calibri" w:hAnsi="Calibri"/>
          <w:sz w:val="22"/>
          <w:szCs w:val="22"/>
          <w:lang w:eastAsia="en-GB"/>
        </w:rPr>
        <w:tab/>
      </w:r>
      <w:r w:rsidRPr="00EC2E29">
        <w:rPr>
          <w:rFonts w:ascii="Courier New" w:hAnsi="Courier New"/>
        </w:rPr>
        <w:t>GtpUPathQoSMonitoringControl</w:t>
      </w:r>
      <w:r>
        <w:tab/>
      </w:r>
      <w:r>
        <w:fldChar w:fldCharType="begin" w:fldLock="1"/>
      </w:r>
      <w:r>
        <w:instrText xml:space="preserve"> PAGEREF _Toc67990326 \h </w:instrText>
      </w:r>
      <w:r>
        <w:fldChar w:fldCharType="separate"/>
      </w:r>
      <w:r>
        <w:t>142</w:t>
      </w:r>
      <w:r>
        <w:fldChar w:fldCharType="end"/>
      </w:r>
    </w:p>
    <w:p w14:paraId="729B1427" w14:textId="4C5A4BD7" w:rsidR="002B01AF" w:rsidRPr="009D37BB" w:rsidRDefault="002B01AF">
      <w:pPr>
        <w:pStyle w:val="TOC4"/>
        <w:rPr>
          <w:rFonts w:ascii="Calibri" w:hAnsi="Calibri"/>
          <w:sz w:val="22"/>
          <w:szCs w:val="22"/>
          <w:lang w:eastAsia="en-GB"/>
        </w:rPr>
      </w:pPr>
      <w:r>
        <w:rPr>
          <w:lang w:eastAsia="zh-CN"/>
        </w:rPr>
        <w:t>5.3</w:t>
      </w:r>
      <w:r>
        <w:t>.72.1</w:t>
      </w:r>
      <w:r w:rsidRPr="009D37BB">
        <w:rPr>
          <w:rFonts w:ascii="Calibri" w:hAnsi="Calibri"/>
          <w:sz w:val="22"/>
          <w:szCs w:val="22"/>
          <w:lang w:eastAsia="en-GB"/>
        </w:rPr>
        <w:tab/>
      </w:r>
      <w:r>
        <w:t>Definition</w:t>
      </w:r>
      <w:r>
        <w:tab/>
      </w:r>
      <w:r>
        <w:fldChar w:fldCharType="begin" w:fldLock="1"/>
      </w:r>
      <w:r>
        <w:instrText xml:space="preserve"> PAGEREF _Toc67990327 \h </w:instrText>
      </w:r>
      <w:r>
        <w:fldChar w:fldCharType="separate"/>
      </w:r>
      <w:r>
        <w:t>142</w:t>
      </w:r>
      <w:r>
        <w:fldChar w:fldCharType="end"/>
      </w:r>
    </w:p>
    <w:p w14:paraId="4260FE2D" w14:textId="7CC304D6" w:rsidR="002B01AF" w:rsidRPr="009D37BB" w:rsidRDefault="002B01AF">
      <w:pPr>
        <w:pStyle w:val="TOC4"/>
        <w:rPr>
          <w:rFonts w:ascii="Calibri" w:hAnsi="Calibri"/>
          <w:sz w:val="22"/>
          <w:szCs w:val="22"/>
          <w:lang w:eastAsia="en-GB"/>
        </w:rPr>
      </w:pPr>
      <w:r>
        <w:t>5.3.72.2</w:t>
      </w:r>
      <w:r w:rsidRPr="009D37BB">
        <w:rPr>
          <w:rFonts w:ascii="Calibri" w:hAnsi="Calibri"/>
          <w:sz w:val="22"/>
          <w:szCs w:val="22"/>
          <w:lang w:eastAsia="en-GB"/>
        </w:rPr>
        <w:tab/>
      </w:r>
      <w:r>
        <w:t>Attributes</w:t>
      </w:r>
      <w:r>
        <w:tab/>
      </w:r>
      <w:r>
        <w:fldChar w:fldCharType="begin" w:fldLock="1"/>
      </w:r>
      <w:r>
        <w:instrText xml:space="preserve"> PAGEREF _Toc67990328 \h </w:instrText>
      </w:r>
      <w:r>
        <w:fldChar w:fldCharType="separate"/>
      </w:r>
      <w:r>
        <w:t>143</w:t>
      </w:r>
      <w:r>
        <w:fldChar w:fldCharType="end"/>
      </w:r>
    </w:p>
    <w:p w14:paraId="1E03CE4E" w14:textId="366C9C7A" w:rsidR="002B01AF" w:rsidRPr="009D37BB" w:rsidRDefault="002B01AF">
      <w:pPr>
        <w:pStyle w:val="TOC4"/>
        <w:rPr>
          <w:rFonts w:ascii="Calibri" w:hAnsi="Calibri"/>
          <w:sz w:val="22"/>
          <w:szCs w:val="22"/>
          <w:lang w:eastAsia="en-GB"/>
        </w:rPr>
      </w:pPr>
      <w:r>
        <w:t>5.3.72.3</w:t>
      </w:r>
      <w:r w:rsidRPr="009D37BB">
        <w:rPr>
          <w:rFonts w:ascii="Calibri" w:hAnsi="Calibri"/>
          <w:sz w:val="22"/>
          <w:szCs w:val="22"/>
          <w:lang w:eastAsia="en-GB"/>
        </w:rPr>
        <w:tab/>
      </w:r>
      <w:r>
        <w:t>Attribute constraints</w:t>
      </w:r>
      <w:r>
        <w:tab/>
      </w:r>
      <w:r>
        <w:fldChar w:fldCharType="begin" w:fldLock="1"/>
      </w:r>
      <w:r>
        <w:instrText xml:space="preserve"> PAGEREF _Toc67990329 \h </w:instrText>
      </w:r>
      <w:r>
        <w:fldChar w:fldCharType="separate"/>
      </w:r>
      <w:r>
        <w:t>143</w:t>
      </w:r>
      <w:r>
        <w:fldChar w:fldCharType="end"/>
      </w:r>
    </w:p>
    <w:p w14:paraId="130E4488" w14:textId="2FC8D0C8" w:rsidR="002B01AF" w:rsidRPr="009D37BB" w:rsidRDefault="002B01AF">
      <w:pPr>
        <w:pStyle w:val="TOC4"/>
        <w:rPr>
          <w:rFonts w:ascii="Calibri" w:hAnsi="Calibri"/>
          <w:sz w:val="22"/>
          <w:szCs w:val="22"/>
          <w:lang w:eastAsia="en-GB"/>
        </w:rPr>
      </w:pPr>
      <w:r>
        <w:rPr>
          <w:lang w:eastAsia="zh-CN"/>
        </w:rPr>
        <w:t>5</w:t>
      </w:r>
      <w:r>
        <w:t>.3.72.4</w:t>
      </w:r>
      <w:r w:rsidRPr="009D37BB">
        <w:rPr>
          <w:rFonts w:ascii="Calibri" w:hAnsi="Calibri"/>
          <w:sz w:val="22"/>
          <w:szCs w:val="22"/>
          <w:lang w:eastAsia="en-GB"/>
        </w:rPr>
        <w:tab/>
      </w:r>
      <w:r>
        <w:t>Notifications</w:t>
      </w:r>
      <w:r>
        <w:tab/>
      </w:r>
      <w:r>
        <w:fldChar w:fldCharType="begin" w:fldLock="1"/>
      </w:r>
      <w:r>
        <w:instrText xml:space="preserve"> PAGEREF _Toc67990330 \h </w:instrText>
      </w:r>
      <w:r>
        <w:fldChar w:fldCharType="separate"/>
      </w:r>
      <w:r>
        <w:t>143</w:t>
      </w:r>
      <w:r>
        <w:fldChar w:fldCharType="end"/>
      </w:r>
    </w:p>
    <w:p w14:paraId="2567BFBE" w14:textId="54405301" w:rsidR="002B01AF" w:rsidRPr="009D37BB" w:rsidRDefault="002B01AF">
      <w:pPr>
        <w:pStyle w:val="TOC3"/>
        <w:rPr>
          <w:rFonts w:ascii="Calibri" w:hAnsi="Calibri"/>
          <w:sz w:val="22"/>
          <w:szCs w:val="22"/>
          <w:lang w:eastAsia="en-GB"/>
        </w:rPr>
      </w:pPr>
      <w:r>
        <w:t>5.3.73</w:t>
      </w:r>
      <w:r w:rsidRPr="009D37BB">
        <w:rPr>
          <w:rFonts w:ascii="Calibri" w:hAnsi="Calibri"/>
          <w:sz w:val="22"/>
          <w:szCs w:val="22"/>
          <w:lang w:eastAsia="en-GB"/>
        </w:rPr>
        <w:tab/>
      </w:r>
      <w:r w:rsidRPr="00EC2E29">
        <w:rPr>
          <w:rFonts w:ascii="Courier New" w:hAnsi="Courier New"/>
        </w:rPr>
        <w:t>GtpUPathDelayThresholdsType</w:t>
      </w:r>
      <w:r>
        <w:t xml:space="preserve"> &lt;&lt;dataType&gt;&gt;</w:t>
      </w:r>
      <w:r>
        <w:tab/>
      </w:r>
      <w:r>
        <w:fldChar w:fldCharType="begin" w:fldLock="1"/>
      </w:r>
      <w:r>
        <w:instrText xml:space="preserve"> PAGEREF _Toc67990331 \h </w:instrText>
      </w:r>
      <w:r>
        <w:fldChar w:fldCharType="separate"/>
      </w:r>
      <w:r>
        <w:t>143</w:t>
      </w:r>
      <w:r>
        <w:fldChar w:fldCharType="end"/>
      </w:r>
    </w:p>
    <w:p w14:paraId="1833A78E" w14:textId="4B318EC5" w:rsidR="002B01AF" w:rsidRPr="009D37BB" w:rsidRDefault="002B01AF">
      <w:pPr>
        <w:pStyle w:val="TOC4"/>
        <w:rPr>
          <w:rFonts w:ascii="Calibri" w:hAnsi="Calibri"/>
          <w:sz w:val="22"/>
          <w:szCs w:val="22"/>
          <w:lang w:eastAsia="en-GB"/>
        </w:rPr>
      </w:pPr>
      <w:r>
        <w:t>5.3.73.1</w:t>
      </w:r>
      <w:r w:rsidRPr="009D37BB">
        <w:rPr>
          <w:rFonts w:ascii="Calibri" w:hAnsi="Calibri"/>
          <w:sz w:val="22"/>
          <w:szCs w:val="22"/>
          <w:lang w:eastAsia="en-GB"/>
        </w:rPr>
        <w:tab/>
      </w:r>
      <w:r>
        <w:t>Definition</w:t>
      </w:r>
      <w:r>
        <w:tab/>
      </w:r>
      <w:r>
        <w:fldChar w:fldCharType="begin" w:fldLock="1"/>
      </w:r>
      <w:r>
        <w:instrText xml:space="preserve"> PAGEREF _Toc67990332 \h </w:instrText>
      </w:r>
      <w:r>
        <w:fldChar w:fldCharType="separate"/>
      </w:r>
      <w:r>
        <w:t>143</w:t>
      </w:r>
      <w:r>
        <w:fldChar w:fldCharType="end"/>
      </w:r>
    </w:p>
    <w:p w14:paraId="10AFA9A9" w14:textId="3864B6B1" w:rsidR="002B01AF" w:rsidRPr="009D37BB" w:rsidRDefault="002B01AF">
      <w:pPr>
        <w:pStyle w:val="TOC4"/>
        <w:rPr>
          <w:rFonts w:ascii="Calibri" w:hAnsi="Calibri"/>
          <w:sz w:val="22"/>
          <w:szCs w:val="22"/>
          <w:lang w:eastAsia="en-GB"/>
        </w:rPr>
      </w:pPr>
      <w:r>
        <w:t>5.3.73.2</w:t>
      </w:r>
      <w:r w:rsidRPr="009D37BB">
        <w:rPr>
          <w:rFonts w:ascii="Calibri" w:hAnsi="Calibri"/>
          <w:sz w:val="22"/>
          <w:szCs w:val="22"/>
          <w:lang w:eastAsia="en-GB"/>
        </w:rPr>
        <w:tab/>
      </w:r>
      <w:r>
        <w:t>Attributes</w:t>
      </w:r>
      <w:r>
        <w:tab/>
      </w:r>
      <w:r>
        <w:fldChar w:fldCharType="begin" w:fldLock="1"/>
      </w:r>
      <w:r>
        <w:instrText xml:space="preserve"> PAGEREF _Toc67990333 \h </w:instrText>
      </w:r>
      <w:r>
        <w:fldChar w:fldCharType="separate"/>
      </w:r>
      <w:r>
        <w:t>143</w:t>
      </w:r>
      <w:r>
        <w:fldChar w:fldCharType="end"/>
      </w:r>
    </w:p>
    <w:p w14:paraId="3E0C7F47" w14:textId="5111C5E1" w:rsidR="002B01AF" w:rsidRPr="009D37BB" w:rsidRDefault="002B01AF">
      <w:pPr>
        <w:pStyle w:val="TOC4"/>
        <w:rPr>
          <w:rFonts w:ascii="Calibri" w:hAnsi="Calibri"/>
          <w:sz w:val="22"/>
          <w:szCs w:val="22"/>
          <w:lang w:eastAsia="en-GB"/>
        </w:rPr>
      </w:pPr>
      <w:r>
        <w:t>5.3.73.3</w:t>
      </w:r>
      <w:r w:rsidRPr="009D37BB">
        <w:rPr>
          <w:rFonts w:ascii="Calibri" w:hAnsi="Calibri"/>
          <w:sz w:val="22"/>
          <w:szCs w:val="22"/>
          <w:lang w:eastAsia="en-GB"/>
        </w:rPr>
        <w:tab/>
      </w:r>
      <w:r>
        <w:t>Attribute constraints</w:t>
      </w:r>
      <w:r>
        <w:tab/>
      </w:r>
      <w:r>
        <w:fldChar w:fldCharType="begin" w:fldLock="1"/>
      </w:r>
      <w:r>
        <w:instrText xml:space="preserve"> PAGEREF _Toc67990334 \h </w:instrText>
      </w:r>
      <w:r>
        <w:fldChar w:fldCharType="separate"/>
      </w:r>
      <w:r>
        <w:t>143</w:t>
      </w:r>
      <w:r>
        <w:fldChar w:fldCharType="end"/>
      </w:r>
    </w:p>
    <w:p w14:paraId="007B9A31" w14:textId="6CBD17B2" w:rsidR="002B01AF" w:rsidRPr="009D37BB" w:rsidRDefault="002B01AF">
      <w:pPr>
        <w:pStyle w:val="TOC4"/>
        <w:rPr>
          <w:rFonts w:ascii="Calibri" w:hAnsi="Calibri"/>
          <w:sz w:val="22"/>
          <w:szCs w:val="22"/>
          <w:lang w:eastAsia="en-GB"/>
        </w:rPr>
      </w:pPr>
      <w:r>
        <w:t>5.3.73.4</w:t>
      </w:r>
      <w:r w:rsidRPr="009D37BB">
        <w:rPr>
          <w:rFonts w:ascii="Calibri" w:hAnsi="Calibri"/>
          <w:sz w:val="22"/>
          <w:szCs w:val="22"/>
          <w:lang w:eastAsia="en-GB"/>
        </w:rPr>
        <w:tab/>
      </w:r>
      <w:r>
        <w:t>Notifications</w:t>
      </w:r>
      <w:r>
        <w:tab/>
      </w:r>
      <w:r>
        <w:fldChar w:fldCharType="begin" w:fldLock="1"/>
      </w:r>
      <w:r>
        <w:instrText xml:space="preserve"> PAGEREF _Toc67990335 \h </w:instrText>
      </w:r>
      <w:r>
        <w:fldChar w:fldCharType="separate"/>
      </w:r>
      <w:r>
        <w:t>143</w:t>
      </w:r>
      <w:r>
        <w:fldChar w:fldCharType="end"/>
      </w:r>
    </w:p>
    <w:p w14:paraId="20D703A6" w14:textId="780DEE3D" w:rsidR="002B01AF" w:rsidRPr="009D37BB" w:rsidRDefault="002B01AF">
      <w:pPr>
        <w:pStyle w:val="TOC3"/>
        <w:rPr>
          <w:rFonts w:ascii="Calibri" w:hAnsi="Calibri"/>
          <w:sz w:val="22"/>
          <w:szCs w:val="22"/>
          <w:lang w:eastAsia="en-GB"/>
        </w:rPr>
      </w:pPr>
      <w:r w:rsidRPr="00EC2E29">
        <w:rPr>
          <w:rFonts w:cs="Arial"/>
          <w:lang w:eastAsia="zh-CN"/>
        </w:rPr>
        <w:t>5.3.75</w:t>
      </w:r>
      <w:r w:rsidRPr="009D37BB">
        <w:rPr>
          <w:rFonts w:ascii="Calibri" w:hAnsi="Calibri"/>
          <w:sz w:val="22"/>
          <w:szCs w:val="22"/>
          <w:lang w:eastAsia="en-GB"/>
        </w:rPr>
        <w:tab/>
      </w:r>
      <w:r w:rsidRPr="00EC2E29">
        <w:rPr>
          <w:rFonts w:ascii="Courier New" w:hAnsi="Courier New"/>
        </w:rPr>
        <w:t>Configurable5QISet</w:t>
      </w:r>
      <w:r>
        <w:tab/>
      </w:r>
      <w:r>
        <w:fldChar w:fldCharType="begin" w:fldLock="1"/>
      </w:r>
      <w:r>
        <w:instrText xml:space="preserve"> PAGEREF _Toc67990336 \h </w:instrText>
      </w:r>
      <w:r>
        <w:fldChar w:fldCharType="separate"/>
      </w:r>
      <w:r>
        <w:t>144</w:t>
      </w:r>
      <w:r>
        <w:fldChar w:fldCharType="end"/>
      </w:r>
    </w:p>
    <w:p w14:paraId="73B3B378" w14:textId="18A9A5E3" w:rsidR="002B01AF" w:rsidRPr="009D37BB" w:rsidRDefault="002B01AF">
      <w:pPr>
        <w:pStyle w:val="TOC4"/>
        <w:rPr>
          <w:rFonts w:ascii="Calibri" w:hAnsi="Calibri"/>
          <w:sz w:val="22"/>
          <w:szCs w:val="22"/>
          <w:lang w:eastAsia="en-GB"/>
        </w:rPr>
      </w:pPr>
      <w:r>
        <w:rPr>
          <w:lang w:eastAsia="zh-CN"/>
        </w:rPr>
        <w:t>5.3</w:t>
      </w:r>
      <w:r>
        <w:t>.75.1</w:t>
      </w:r>
      <w:r w:rsidRPr="009D37BB">
        <w:rPr>
          <w:rFonts w:ascii="Calibri" w:hAnsi="Calibri"/>
          <w:sz w:val="22"/>
          <w:szCs w:val="22"/>
          <w:lang w:eastAsia="en-GB"/>
        </w:rPr>
        <w:tab/>
      </w:r>
      <w:r>
        <w:t>Definition</w:t>
      </w:r>
      <w:r>
        <w:tab/>
      </w:r>
      <w:r>
        <w:fldChar w:fldCharType="begin" w:fldLock="1"/>
      </w:r>
      <w:r>
        <w:instrText xml:space="preserve"> PAGEREF _Toc67990337 \h </w:instrText>
      </w:r>
      <w:r>
        <w:fldChar w:fldCharType="separate"/>
      </w:r>
      <w:r>
        <w:t>144</w:t>
      </w:r>
      <w:r>
        <w:fldChar w:fldCharType="end"/>
      </w:r>
    </w:p>
    <w:p w14:paraId="4FF908D4" w14:textId="4F33A3B3" w:rsidR="002B01AF" w:rsidRPr="009D37BB" w:rsidRDefault="002B01AF">
      <w:pPr>
        <w:pStyle w:val="TOC4"/>
        <w:rPr>
          <w:rFonts w:ascii="Calibri" w:hAnsi="Calibri"/>
          <w:sz w:val="22"/>
          <w:szCs w:val="22"/>
          <w:lang w:eastAsia="en-GB"/>
        </w:rPr>
      </w:pPr>
      <w:r>
        <w:t>5.3.75.2</w:t>
      </w:r>
      <w:r w:rsidRPr="009D37BB">
        <w:rPr>
          <w:rFonts w:ascii="Calibri" w:hAnsi="Calibri"/>
          <w:sz w:val="22"/>
          <w:szCs w:val="22"/>
          <w:lang w:eastAsia="en-GB"/>
        </w:rPr>
        <w:tab/>
      </w:r>
      <w:r>
        <w:t>Attributes</w:t>
      </w:r>
      <w:r>
        <w:tab/>
      </w:r>
      <w:r>
        <w:fldChar w:fldCharType="begin" w:fldLock="1"/>
      </w:r>
      <w:r>
        <w:instrText xml:space="preserve"> PAGEREF _Toc67990338 \h </w:instrText>
      </w:r>
      <w:r>
        <w:fldChar w:fldCharType="separate"/>
      </w:r>
      <w:r>
        <w:t>144</w:t>
      </w:r>
      <w:r>
        <w:fldChar w:fldCharType="end"/>
      </w:r>
    </w:p>
    <w:p w14:paraId="1FD48369" w14:textId="0A9C461A" w:rsidR="002B01AF" w:rsidRPr="009D37BB" w:rsidRDefault="002B01AF">
      <w:pPr>
        <w:pStyle w:val="TOC4"/>
        <w:rPr>
          <w:rFonts w:ascii="Calibri" w:hAnsi="Calibri"/>
          <w:sz w:val="22"/>
          <w:szCs w:val="22"/>
          <w:lang w:eastAsia="en-GB"/>
        </w:rPr>
      </w:pPr>
      <w:r>
        <w:t>5.3.75.3</w:t>
      </w:r>
      <w:r w:rsidRPr="009D37BB">
        <w:rPr>
          <w:rFonts w:ascii="Calibri" w:hAnsi="Calibri"/>
          <w:sz w:val="22"/>
          <w:szCs w:val="22"/>
          <w:lang w:eastAsia="en-GB"/>
        </w:rPr>
        <w:tab/>
      </w:r>
      <w:r>
        <w:t>Attribute constraints</w:t>
      </w:r>
      <w:r>
        <w:tab/>
      </w:r>
      <w:r>
        <w:fldChar w:fldCharType="begin" w:fldLock="1"/>
      </w:r>
      <w:r>
        <w:instrText xml:space="preserve"> PAGEREF _Toc67990339 \h </w:instrText>
      </w:r>
      <w:r>
        <w:fldChar w:fldCharType="separate"/>
      </w:r>
      <w:r>
        <w:t>144</w:t>
      </w:r>
      <w:r>
        <w:fldChar w:fldCharType="end"/>
      </w:r>
    </w:p>
    <w:p w14:paraId="36C2172E" w14:textId="0CDE74BB" w:rsidR="002B01AF" w:rsidRPr="009D37BB" w:rsidRDefault="002B01AF">
      <w:pPr>
        <w:pStyle w:val="TOC4"/>
        <w:rPr>
          <w:rFonts w:ascii="Calibri" w:hAnsi="Calibri"/>
          <w:sz w:val="22"/>
          <w:szCs w:val="22"/>
          <w:lang w:eastAsia="en-GB"/>
        </w:rPr>
      </w:pPr>
      <w:r>
        <w:rPr>
          <w:lang w:eastAsia="zh-CN"/>
        </w:rPr>
        <w:t>5</w:t>
      </w:r>
      <w:r>
        <w:t>.3.75.4</w:t>
      </w:r>
      <w:r w:rsidRPr="009D37BB">
        <w:rPr>
          <w:rFonts w:ascii="Calibri" w:hAnsi="Calibri"/>
          <w:sz w:val="22"/>
          <w:szCs w:val="22"/>
          <w:lang w:eastAsia="en-GB"/>
        </w:rPr>
        <w:tab/>
      </w:r>
      <w:r>
        <w:t>Notifications</w:t>
      </w:r>
      <w:r>
        <w:tab/>
      </w:r>
      <w:r>
        <w:fldChar w:fldCharType="begin" w:fldLock="1"/>
      </w:r>
      <w:r>
        <w:instrText xml:space="preserve"> PAGEREF _Toc67990340 \h </w:instrText>
      </w:r>
      <w:r>
        <w:fldChar w:fldCharType="separate"/>
      </w:r>
      <w:r>
        <w:t>144</w:t>
      </w:r>
      <w:r>
        <w:fldChar w:fldCharType="end"/>
      </w:r>
    </w:p>
    <w:p w14:paraId="4F0016DA" w14:textId="2D788B14" w:rsidR="002B01AF" w:rsidRPr="009D37BB" w:rsidRDefault="002B01AF">
      <w:pPr>
        <w:pStyle w:val="TOC3"/>
        <w:rPr>
          <w:rFonts w:ascii="Calibri" w:hAnsi="Calibri"/>
          <w:sz w:val="22"/>
          <w:szCs w:val="22"/>
          <w:lang w:eastAsia="en-GB"/>
        </w:rPr>
      </w:pPr>
      <w:r>
        <w:t>5.3.76</w:t>
      </w:r>
      <w:r w:rsidRPr="009D37BB">
        <w:rPr>
          <w:rFonts w:ascii="Calibri" w:hAnsi="Calibri"/>
          <w:sz w:val="22"/>
          <w:szCs w:val="22"/>
          <w:lang w:eastAsia="en-GB"/>
        </w:rPr>
        <w:tab/>
      </w:r>
      <w:r w:rsidRPr="00EC2E29">
        <w:rPr>
          <w:rFonts w:ascii="Courier New" w:hAnsi="Courier New"/>
        </w:rPr>
        <w:t xml:space="preserve">FiveQICharacteristics </w:t>
      </w:r>
      <w:r>
        <w:t>&lt;&lt;dataType&gt;&gt;</w:t>
      </w:r>
      <w:r>
        <w:tab/>
      </w:r>
      <w:r>
        <w:fldChar w:fldCharType="begin" w:fldLock="1"/>
      </w:r>
      <w:r>
        <w:instrText xml:space="preserve"> PAGEREF _Toc67990341 \h </w:instrText>
      </w:r>
      <w:r>
        <w:fldChar w:fldCharType="separate"/>
      </w:r>
      <w:r>
        <w:t>144</w:t>
      </w:r>
      <w:r>
        <w:fldChar w:fldCharType="end"/>
      </w:r>
    </w:p>
    <w:p w14:paraId="51798C8D" w14:textId="48337CDB" w:rsidR="002B01AF" w:rsidRPr="009D37BB" w:rsidRDefault="002B01AF">
      <w:pPr>
        <w:pStyle w:val="TOC4"/>
        <w:rPr>
          <w:rFonts w:ascii="Calibri" w:hAnsi="Calibri"/>
          <w:sz w:val="22"/>
          <w:szCs w:val="22"/>
          <w:lang w:eastAsia="en-GB"/>
        </w:rPr>
      </w:pPr>
      <w:r>
        <w:t>5.3.76.1</w:t>
      </w:r>
      <w:r w:rsidRPr="009D37BB">
        <w:rPr>
          <w:rFonts w:ascii="Calibri" w:hAnsi="Calibri"/>
          <w:sz w:val="22"/>
          <w:szCs w:val="22"/>
          <w:lang w:eastAsia="en-GB"/>
        </w:rPr>
        <w:tab/>
      </w:r>
      <w:r>
        <w:t>Definition</w:t>
      </w:r>
      <w:r>
        <w:tab/>
      </w:r>
      <w:r>
        <w:fldChar w:fldCharType="begin" w:fldLock="1"/>
      </w:r>
      <w:r>
        <w:instrText xml:space="preserve"> PAGEREF _Toc67990342 \h </w:instrText>
      </w:r>
      <w:r>
        <w:fldChar w:fldCharType="separate"/>
      </w:r>
      <w:r>
        <w:t>144</w:t>
      </w:r>
      <w:r>
        <w:fldChar w:fldCharType="end"/>
      </w:r>
    </w:p>
    <w:p w14:paraId="3F11D184" w14:textId="2353DFE4" w:rsidR="002B01AF" w:rsidRPr="009D37BB" w:rsidRDefault="002B01AF">
      <w:pPr>
        <w:pStyle w:val="TOC4"/>
        <w:rPr>
          <w:rFonts w:ascii="Calibri" w:hAnsi="Calibri"/>
          <w:sz w:val="22"/>
          <w:szCs w:val="22"/>
          <w:lang w:eastAsia="en-GB"/>
        </w:rPr>
      </w:pPr>
      <w:r>
        <w:t>5.3.76.2</w:t>
      </w:r>
      <w:r w:rsidRPr="009D37BB">
        <w:rPr>
          <w:rFonts w:ascii="Calibri" w:hAnsi="Calibri"/>
          <w:sz w:val="22"/>
          <w:szCs w:val="22"/>
          <w:lang w:eastAsia="en-GB"/>
        </w:rPr>
        <w:tab/>
      </w:r>
      <w:r>
        <w:t>Attributes</w:t>
      </w:r>
      <w:r>
        <w:tab/>
      </w:r>
      <w:r>
        <w:fldChar w:fldCharType="begin" w:fldLock="1"/>
      </w:r>
      <w:r>
        <w:instrText xml:space="preserve"> PAGEREF _Toc67990343 \h </w:instrText>
      </w:r>
      <w:r>
        <w:fldChar w:fldCharType="separate"/>
      </w:r>
      <w:r>
        <w:t>144</w:t>
      </w:r>
      <w:r>
        <w:fldChar w:fldCharType="end"/>
      </w:r>
    </w:p>
    <w:p w14:paraId="299F9C0E" w14:textId="33447B18" w:rsidR="002B01AF" w:rsidRPr="009D37BB" w:rsidRDefault="002B01AF">
      <w:pPr>
        <w:pStyle w:val="TOC4"/>
        <w:rPr>
          <w:rFonts w:ascii="Calibri" w:hAnsi="Calibri"/>
          <w:sz w:val="22"/>
          <w:szCs w:val="22"/>
          <w:lang w:eastAsia="en-GB"/>
        </w:rPr>
      </w:pPr>
      <w:r>
        <w:t>5.3.76.3</w:t>
      </w:r>
      <w:r w:rsidRPr="009D37BB">
        <w:rPr>
          <w:rFonts w:ascii="Calibri" w:hAnsi="Calibri"/>
          <w:sz w:val="22"/>
          <w:szCs w:val="22"/>
          <w:lang w:eastAsia="en-GB"/>
        </w:rPr>
        <w:tab/>
      </w:r>
      <w:r>
        <w:t>Attribute constraints</w:t>
      </w:r>
      <w:r>
        <w:tab/>
      </w:r>
      <w:r>
        <w:fldChar w:fldCharType="begin" w:fldLock="1"/>
      </w:r>
      <w:r>
        <w:instrText xml:space="preserve"> PAGEREF _Toc67990344 \h </w:instrText>
      </w:r>
      <w:r>
        <w:fldChar w:fldCharType="separate"/>
      </w:r>
      <w:r>
        <w:t>144</w:t>
      </w:r>
      <w:r>
        <w:fldChar w:fldCharType="end"/>
      </w:r>
    </w:p>
    <w:p w14:paraId="6B329C86" w14:textId="0ABE6FD8" w:rsidR="002B01AF" w:rsidRPr="009D37BB" w:rsidRDefault="002B01AF">
      <w:pPr>
        <w:pStyle w:val="TOC4"/>
        <w:rPr>
          <w:rFonts w:ascii="Calibri" w:hAnsi="Calibri"/>
          <w:sz w:val="22"/>
          <w:szCs w:val="22"/>
          <w:lang w:eastAsia="en-GB"/>
        </w:rPr>
      </w:pPr>
      <w:r>
        <w:t>5.3.76.4</w:t>
      </w:r>
      <w:r w:rsidRPr="009D37BB">
        <w:rPr>
          <w:rFonts w:ascii="Calibri" w:hAnsi="Calibri"/>
          <w:sz w:val="22"/>
          <w:szCs w:val="22"/>
          <w:lang w:eastAsia="en-GB"/>
        </w:rPr>
        <w:tab/>
      </w:r>
      <w:r>
        <w:t>Notifications</w:t>
      </w:r>
      <w:r>
        <w:tab/>
      </w:r>
      <w:r>
        <w:fldChar w:fldCharType="begin" w:fldLock="1"/>
      </w:r>
      <w:r>
        <w:instrText xml:space="preserve"> PAGEREF _Toc67990345 \h </w:instrText>
      </w:r>
      <w:r>
        <w:fldChar w:fldCharType="separate"/>
      </w:r>
      <w:r>
        <w:t>144</w:t>
      </w:r>
      <w:r>
        <w:fldChar w:fldCharType="end"/>
      </w:r>
    </w:p>
    <w:p w14:paraId="0FABBFE9" w14:textId="0B9A972A" w:rsidR="002B01AF" w:rsidRPr="009D37BB" w:rsidRDefault="002B01AF">
      <w:pPr>
        <w:pStyle w:val="TOC3"/>
        <w:rPr>
          <w:rFonts w:ascii="Calibri" w:hAnsi="Calibri"/>
          <w:sz w:val="22"/>
          <w:szCs w:val="22"/>
          <w:lang w:eastAsia="en-GB"/>
        </w:rPr>
      </w:pPr>
      <w:r>
        <w:t>5.3.77</w:t>
      </w:r>
      <w:r w:rsidRPr="009D37BB">
        <w:rPr>
          <w:rFonts w:ascii="Calibri" w:hAnsi="Calibri"/>
          <w:sz w:val="22"/>
          <w:szCs w:val="22"/>
          <w:lang w:eastAsia="en-GB"/>
        </w:rPr>
        <w:tab/>
      </w:r>
      <w:r w:rsidRPr="00EC2E29">
        <w:rPr>
          <w:rFonts w:ascii="Courier New" w:hAnsi="Courier New"/>
        </w:rPr>
        <w:t>PacketErrorRate</w:t>
      </w:r>
      <w:r>
        <w:t xml:space="preserve"> &lt;&lt;dataType&gt;&gt;</w:t>
      </w:r>
      <w:r>
        <w:tab/>
      </w:r>
      <w:r>
        <w:fldChar w:fldCharType="begin" w:fldLock="1"/>
      </w:r>
      <w:r>
        <w:instrText xml:space="preserve"> PAGEREF _Toc67990346 \h </w:instrText>
      </w:r>
      <w:r>
        <w:fldChar w:fldCharType="separate"/>
      </w:r>
      <w:r>
        <w:t>145</w:t>
      </w:r>
      <w:r>
        <w:fldChar w:fldCharType="end"/>
      </w:r>
    </w:p>
    <w:p w14:paraId="4AEE119B" w14:textId="236DAC20" w:rsidR="002B01AF" w:rsidRPr="009D37BB" w:rsidRDefault="002B01AF">
      <w:pPr>
        <w:pStyle w:val="TOC4"/>
        <w:rPr>
          <w:rFonts w:ascii="Calibri" w:hAnsi="Calibri"/>
          <w:sz w:val="22"/>
          <w:szCs w:val="22"/>
          <w:lang w:eastAsia="en-GB"/>
        </w:rPr>
      </w:pPr>
      <w:r>
        <w:t>5.3.77.1</w:t>
      </w:r>
      <w:r w:rsidRPr="009D37BB">
        <w:rPr>
          <w:rFonts w:ascii="Calibri" w:hAnsi="Calibri"/>
          <w:sz w:val="22"/>
          <w:szCs w:val="22"/>
          <w:lang w:eastAsia="en-GB"/>
        </w:rPr>
        <w:tab/>
      </w:r>
      <w:r>
        <w:t>Definition</w:t>
      </w:r>
      <w:r>
        <w:tab/>
      </w:r>
      <w:r>
        <w:fldChar w:fldCharType="begin" w:fldLock="1"/>
      </w:r>
      <w:r>
        <w:instrText xml:space="preserve"> PAGEREF _Toc67990347 \h </w:instrText>
      </w:r>
      <w:r>
        <w:fldChar w:fldCharType="separate"/>
      </w:r>
      <w:r>
        <w:t>145</w:t>
      </w:r>
      <w:r>
        <w:fldChar w:fldCharType="end"/>
      </w:r>
    </w:p>
    <w:p w14:paraId="2A26377C" w14:textId="1C429CE9" w:rsidR="002B01AF" w:rsidRPr="009D37BB" w:rsidRDefault="002B01AF">
      <w:pPr>
        <w:pStyle w:val="TOC4"/>
        <w:rPr>
          <w:rFonts w:ascii="Calibri" w:hAnsi="Calibri"/>
          <w:sz w:val="22"/>
          <w:szCs w:val="22"/>
          <w:lang w:eastAsia="en-GB"/>
        </w:rPr>
      </w:pPr>
      <w:r>
        <w:t>5.3.77.2</w:t>
      </w:r>
      <w:r w:rsidRPr="009D37BB">
        <w:rPr>
          <w:rFonts w:ascii="Calibri" w:hAnsi="Calibri"/>
          <w:sz w:val="22"/>
          <w:szCs w:val="22"/>
          <w:lang w:eastAsia="en-GB"/>
        </w:rPr>
        <w:tab/>
      </w:r>
      <w:r>
        <w:t>Attributes</w:t>
      </w:r>
      <w:r>
        <w:tab/>
      </w:r>
      <w:r>
        <w:fldChar w:fldCharType="begin" w:fldLock="1"/>
      </w:r>
      <w:r>
        <w:instrText xml:space="preserve"> PAGEREF _Toc67990348 \h </w:instrText>
      </w:r>
      <w:r>
        <w:fldChar w:fldCharType="separate"/>
      </w:r>
      <w:r>
        <w:t>145</w:t>
      </w:r>
      <w:r>
        <w:fldChar w:fldCharType="end"/>
      </w:r>
    </w:p>
    <w:p w14:paraId="172B512A" w14:textId="5BAC8639" w:rsidR="002B01AF" w:rsidRPr="009D37BB" w:rsidRDefault="002B01AF">
      <w:pPr>
        <w:pStyle w:val="TOC4"/>
        <w:rPr>
          <w:rFonts w:ascii="Calibri" w:hAnsi="Calibri"/>
          <w:sz w:val="22"/>
          <w:szCs w:val="22"/>
          <w:lang w:eastAsia="en-GB"/>
        </w:rPr>
      </w:pPr>
      <w:r>
        <w:t>5.3.77.3</w:t>
      </w:r>
      <w:r w:rsidRPr="009D37BB">
        <w:rPr>
          <w:rFonts w:ascii="Calibri" w:hAnsi="Calibri"/>
          <w:sz w:val="22"/>
          <w:szCs w:val="22"/>
          <w:lang w:eastAsia="en-GB"/>
        </w:rPr>
        <w:tab/>
      </w:r>
      <w:r>
        <w:t>Attribute constraints</w:t>
      </w:r>
      <w:r>
        <w:tab/>
      </w:r>
      <w:r>
        <w:fldChar w:fldCharType="begin" w:fldLock="1"/>
      </w:r>
      <w:r>
        <w:instrText xml:space="preserve"> PAGEREF _Toc67990349 \h </w:instrText>
      </w:r>
      <w:r>
        <w:fldChar w:fldCharType="separate"/>
      </w:r>
      <w:r>
        <w:t>145</w:t>
      </w:r>
      <w:r>
        <w:fldChar w:fldCharType="end"/>
      </w:r>
    </w:p>
    <w:p w14:paraId="73D565D0" w14:textId="2C263FC1" w:rsidR="002B01AF" w:rsidRPr="009D37BB" w:rsidRDefault="002B01AF">
      <w:pPr>
        <w:pStyle w:val="TOC4"/>
        <w:rPr>
          <w:rFonts w:ascii="Calibri" w:hAnsi="Calibri"/>
          <w:sz w:val="22"/>
          <w:szCs w:val="22"/>
          <w:lang w:eastAsia="en-GB"/>
        </w:rPr>
      </w:pPr>
      <w:r>
        <w:t>5.3.77.4</w:t>
      </w:r>
      <w:r w:rsidRPr="009D37BB">
        <w:rPr>
          <w:rFonts w:ascii="Calibri" w:hAnsi="Calibri"/>
          <w:sz w:val="22"/>
          <w:szCs w:val="22"/>
          <w:lang w:eastAsia="en-GB"/>
        </w:rPr>
        <w:tab/>
      </w:r>
      <w:r>
        <w:t>Notifications</w:t>
      </w:r>
      <w:r>
        <w:tab/>
      </w:r>
      <w:r>
        <w:fldChar w:fldCharType="begin" w:fldLock="1"/>
      </w:r>
      <w:r>
        <w:instrText xml:space="preserve"> PAGEREF _Toc67990350 \h </w:instrText>
      </w:r>
      <w:r>
        <w:fldChar w:fldCharType="separate"/>
      </w:r>
      <w:r>
        <w:t>145</w:t>
      </w:r>
      <w:r>
        <w:fldChar w:fldCharType="end"/>
      </w:r>
    </w:p>
    <w:p w14:paraId="5CAFC72F" w14:textId="34C729F2" w:rsidR="002B01AF" w:rsidRPr="009D37BB" w:rsidRDefault="002B01AF">
      <w:pPr>
        <w:pStyle w:val="TOC3"/>
        <w:rPr>
          <w:rFonts w:ascii="Calibri" w:hAnsi="Calibri"/>
          <w:sz w:val="22"/>
          <w:szCs w:val="22"/>
          <w:lang w:eastAsia="en-GB"/>
        </w:rPr>
      </w:pPr>
      <w:r w:rsidRPr="00EC2E29">
        <w:rPr>
          <w:rFonts w:cs="Arial"/>
          <w:lang w:eastAsia="zh-CN"/>
        </w:rPr>
        <w:t>5.3.78</w:t>
      </w:r>
      <w:r w:rsidRPr="009D37BB">
        <w:rPr>
          <w:rFonts w:ascii="Calibri" w:hAnsi="Calibri"/>
          <w:sz w:val="22"/>
          <w:szCs w:val="22"/>
          <w:lang w:eastAsia="en-GB"/>
        </w:rPr>
        <w:tab/>
      </w:r>
      <w:r w:rsidRPr="00EC2E29">
        <w:rPr>
          <w:rFonts w:ascii="Courier New" w:hAnsi="Courier New"/>
        </w:rPr>
        <w:t>FiveQiDscpMappingSet</w:t>
      </w:r>
      <w:r>
        <w:tab/>
      </w:r>
      <w:r>
        <w:fldChar w:fldCharType="begin" w:fldLock="1"/>
      </w:r>
      <w:r>
        <w:instrText xml:space="preserve"> PAGEREF _Toc67990351 \h </w:instrText>
      </w:r>
      <w:r>
        <w:fldChar w:fldCharType="separate"/>
      </w:r>
      <w:r>
        <w:t>145</w:t>
      </w:r>
      <w:r>
        <w:fldChar w:fldCharType="end"/>
      </w:r>
    </w:p>
    <w:p w14:paraId="5E794232" w14:textId="0E41BDDE" w:rsidR="002B01AF" w:rsidRPr="009D37BB" w:rsidRDefault="002B01AF">
      <w:pPr>
        <w:pStyle w:val="TOC4"/>
        <w:rPr>
          <w:rFonts w:ascii="Calibri" w:hAnsi="Calibri"/>
          <w:sz w:val="22"/>
          <w:szCs w:val="22"/>
          <w:lang w:eastAsia="en-GB"/>
        </w:rPr>
      </w:pPr>
      <w:r>
        <w:rPr>
          <w:lang w:eastAsia="zh-CN"/>
        </w:rPr>
        <w:t>5.3</w:t>
      </w:r>
      <w:r>
        <w:t>.78.1</w:t>
      </w:r>
      <w:r w:rsidRPr="009D37BB">
        <w:rPr>
          <w:rFonts w:ascii="Calibri" w:hAnsi="Calibri"/>
          <w:sz w:val="22"/>
          <w:szCs w:val="22"/>
          <w:lang w:eastAsia="en-GB"/>
        </w:rPr>
        <w:tab/>
      </w:r>
      <w:r>
        <w:t>Definition</w:t>
      </w:r>
      <w:r>
        <w:tab/>
      </w:r>
      <w:r>
        <w:fldChar w:fldCharType="begin" w:fldLock="1"/>
      </w:r>
      <w:r>
        <w:instrText xml:space="preserve"> PAGEREF _Toc67990352 \h </w:instrText>
      </w:r>
      <w:r>
        <w:fldChar w:fldCharType="separate"/>
      </w:r>
      <w:r>
        <w:t>145</w:t>
      </w:r>
      <w:r>
        <w:fldChar w:fldCharType="end"/>
      </w:r>
    </w:p>
    <w:p w14:paraId="6CED561F" w14:textId="1F2F463A" w:rsidR="002B01AF" w:rsidRPr="009D37BB" w:rsidRDefault="002B01AF">
      <w:pPr>
        <w:pStyle w:val="TOC4"/>
        <w:rPr>
          <w:rFonts w:ascii="Calibri" w:hAnsi="Calibri"/>
          <w:sz w:val="22"/>
          <w:szCs w:val="22"/>
          <w:lang w:eastAsia="en-GB"/>
        </w:rPr>
      </w:pPr>
      <w:r>
        <w:t>5.3.78.2</w:t>
      </w:r>
      <w:r w:rsidRPr="009D37BB">
        <w:rPr>
          <w:rFonts w:ascii="Calibri" w:hAnsi="Calibri"/>
          <w:sz w:val="22"/>
          <w:szCs w:val="22"/>
          <w:lang w:eastAsia="en-GB"/>
        </w:rPr>
        <w:tab/>
      </w:r>
      <w:r>
        <w:t>Attributes</w:t>
      </w:r>
      <w:r>
        <w:tab/>
      </w:r>
      <w:r>
        <w:fldChar w:fldCharType="begin" w:fldLock="1"/>
      </w:r>
      <w:r>
        <w:instrText xml:space="preserve"> PAGEREF _Toc67990353 \h </w:instrText>
      </w:r>
      <w:r>
        <w:fldChar w:fldCharType="separate"/>
      </w:r>
      <w:r>
        <w:t>145</w:t>
      </w:r>
      <w:r>
        <w:fldChar w:fldCharType="end"/>
      </w:r>
    </w:p>
    <w:p w14:paraId="680DDAEC" w14:textId="49C347EE" w:rsidR="002B01AF" w:rsidRPr="009D37BB" w:rsidRDefault="002B01AF">
      <w:pPr>
        <w:pStyle w:val="TOC4"/>
        <w:rPr>
          <w:rFonts w:ascii="Calibri" w:hAnsi="Calibri"/>
          <w:sz w:val="22"/>
          <w:szCs w:val="22"/>
          <w:lang w:eastAsia="en-GB"/>
        </w:rPr>
      </w:pPr>
      <w:r>
        <w:t>5.3.78.3</w:t>
      </w:r>
      <w:r w:rsidRPr="009D37BB">
        <w:rPr>
          <w:rFonts w:ascii="Calibri" w:hAnsi="Calibri"/>
          <w:sz w:val="22"/>
          <w:szCs w:val="22"/>
          <w:lang w:eastAsia="en-GB"/>
        </w:rPr>
        <w:tab/>
      </w:r>
      <w:r>
        <w:t>Attribute constraints</w:t>
      </w:r>
      <w:r>
        <w:tab/>
      </w:r>
      <w:r>
        <w:fldChar w:fldCharType="begin" w:fldLock="1"/>
      </w:r>
      <w:r>
        <w:instrText xml:space="preserve"> PAGEREF _Toc67990354 \h </w:instrText>
      </w:r>
      <w:r>
        <w:fldChar w:fldCharType="separate"/>
      </w:r>
      <w:r>
        <w:t>145</w:t>
      </w:r>
      <w:r>
        <w:fldChar w:fldCharType="end"/>
      </w:r>
    </w:p>
    <w:p w14:paraId="76946CB8" w14:textId="67FEF756" w:rsidR="002B01AF" w:rsidRPr="009D37BB" w:rsidRDefault="002B01AF">
      <w:pPr>
        <w:pStyle w:val="TOC4"/>
        <w:rPr>
          <w:rFonts w:ascii="Calibri" w:hAnsi="Calibri"/>
          <w:sz w:val="22"/>
          <w:szCs w:val="22"/>
          <w:lang w:eastAsia="en-GB"/>
        </w:rPr>
      </w:pPr>
      <w:r>
        <w:rPr>
          <w:lang w:eastAsia="zh-CN"/>
        </w:rPr>
        <w:t>5</w:t>
      </w:r>
      <w:r>
        <w:t>.3.78.4</w:t>
      </w:r>
      <w:r w:rsidRPr="009D37BB">
        <w:rPr>
          <w:rFonts w:ascii="Calibri" w:hAnsi="Calibri"/>
          <w:sz w:val="22"/>
          <w:szCs w:val="22"/>
          <w:lang w:eastAsia="en-GB"/>
        </w:rPr>
        <w:tab/>
      </w:r>
      <w:r>
        <w:t>Notifications</w:t>
      </w:r>
      <w:r>
        <w:tab/>
      </w:r>
      <w:r>
        <w:fldChar w:fldCharType="begin" w:fldLock="1"/>
      </w:r>
      <w:r>
        <w:instrText xml:space="preserve"> PAGEREF _Toc67990355 \h </w:instrText>
      </w:r>
      <w:r>
        <w:fldChar w:fldCharType="separate"/>
      </w:r>
      <w:r>
        <w:t>145</w:t>
      </w:r>
      <w:r>
        <w:fldChar w:fldCharType="end"/>
      </w:r>
    </w:p>
    <w:p w14:paraId="371BB8A5" w14:textId="236D176A" w:rsidR="002B01AF" w:rsidRPr="009D37BB" w:rsidRDefault="002B01AF">
      <w:pPr>
        <w:pStyle w:val="TOC3"/>
        <w:rPr>
          <w:rFonts w:ascii="Calibri" w:hAnsi="Calibri"/>
          <w:sz w:val="22"/>
          <w:szCs w:val="22"/>
          <w:lang w:eastAsia="en-GB"/>
        </w:rPr>
      </w:pPr>
      <w:r>
        <w:t>5.3.79</w:t>
      </w:r>
      <w:r w:rsidRPr="009D37BB">
        <w:rPr>
          <w:rFonts w:ascii="Calibri" w:hAnsi="Calibri"/>
          <w:sz w:val="22"/>
          <w:szCs w:val="22"/>
          <w:lang w:eastAsia="en-GB"/>
        </w:rPr>
        <w:tab/>
      </w:r>
      <w:r w:rsidRPr="00EC2E29">
        <w:rPr>
          <w:rFonts w:ascii="Courier New" w:hAnsi="Courier New" w:cs="Courier New"/>
          <w:lang w:eastAsia="zh-CN"/>
        </w:rPr>
        <w:t>FiveQiDscpMapping</w:t>
      </w:r>
      <w:r>
        <w:t xml:space="preserve"> &lt;&lt;dataType&gt;&gt;</w:t>
      </w:r>
      <w:r>
        <w:tab/>
      </w:r>
      <w:r>
        <w:fldChar w:fldCharType="begin" w:fldLock="1"/>
      </w:r>
      <w:r>
        <w:instrText xml:space="preserve"> PAGEREF _Toc67990356 \h </w:instrText>
      </w:r>
      <w:r>
        <w:fldChar w:fldCharType="separate"/>
      </w:r>
      <w:r>
        <w:t>145</w:t>
      </w:r>
      <w:r>
        <w:fldChar w:fldCharType="end"/>
      </w:r>
    </w:p>
    <w:p w14:paraId="3D8757B3" w14:textId="1053C0BE" w:rsidR="002B01AF" w:rsidRPr="009D37BB" w:rsidRDefault="002B01AF">
      <w:pPr>
        <w:pStyle w:val="TOC4"/>
        <w:rPr>
          <w:rFonts w:ascii="Calibri" w:hAnsi="Calibri"/>
          <w:sz w:val="22"/>
          <w:szCs w:val="22"/>
          <w:lang w:eastAsia="en-GB"/>
        </w:rPr>
      </w:pPr>
      <w:r>
        <w:t>5.3.79.1</w:t>
      </w:r>
      <w:r w:rsidRPr="009D37BB">
        <w:rPr>
          <w:rFonts w:ascii="Calibri" w:hAnsi="Calibri"/>
          <w:sz w:val="22"/>
          <w:szCs w:val="22"/>
          <w:lang w:eastAsia="en-GB"/>
        </w:rPr>
        <w:tab/>
      </w:r>
      <w:r>
        <w:t>Definition</w:t>
      </w:r>
      <w:r>
        <w:tab/>
      </w:r>
      <w:r>
        <w:fldChar w:fldCharType="begin" w:fldLock="1"/>
      </w:r>
      <w:r>
        <w:instrText xml:space="preserve"> PAGEREF _Toc67990357 \h </w:instrText>
      </w:r>
      <w:r>
        <w:fldChar w:fldCharType="separate"/>
      </w:r>
      <w:r>
        <w:t>145</w:t>
      </w:r>
      <w:r>
        <w:fldChar w:fldCharType="end"/>
      </w:r>
    </w:p>
    <w:p w14:paraId="0C3C4BFE" w14:textId="20B89267" w:rsidR="002B01AF" w:rsidRPr="009D37BB" w:rsidRDefault="002B01AF">
      <w:pPr>
        <w:pStyle w:val="TOC4"/>
        <w:rPr>
          <w:rFonts w:ascii="Calibri" w:hAnsi="Calibri"/>
          <w:sz w:val="22"/>
          <w:szCs w:val="22"/>
          <w:lang w:eastAsia="en-GB"/>
        </w:rPr>
      </w:pPr>
      <w:r>
        <w:t>5.3.79.2</w:t>
      </w:r>
      <w:r w:rsidRPr="009D37BB">
        <w:rPr>
          <w:rFonts w:ascii="Calibri" w:hAnsi="Calibri"/>
          <w:sz w:val="22"/>
          <w:szCs w:val="22"/>
          <w:lang w:eastAsia="en-GB"/>
        </w:rPr>
        <w:tab/>
      </w:r>
      <w:r>
        <w:t>Attributes</w:t>
      </w:r>
      <w:r>
        <w:tab/>
      </w:r>
      <w:r>
        <w:fldChar w:fldCharType="begin" w:fldLock="1"/>
      </w:r>
      <w:r>
        <w:instrText xml:space="preserve"> PAGEREF _Toc67990358 \h </w:instrText>
      </w:r>
      <w:r>
        <w:fldChar w:fldCharType="separate"/>
      </w:r>
      <w:r>
        <w:t>146</w:t>
      </w:r>
      <w:r>
        <w:fldChar w:fldCharType="end"/>
      </w:r>
    </w:p>
    <w:p w14:paraId="003BFA36" w14:textId="311F9320" w:rsidR="002B01AF" w:rsidRPr="009D37BB" w:rsidRDefault="002B01AF">
      <w:pPr>
        <w:pStyle w:val="TOC4"/>
        <w:rPr>
          <w:rFonts w:ascii="Calibri" w:hAnsi="Calibri"/>
          <w:sz w:val="22"/>
          <w:szCs w:val="22"/>
          <w:lang w:eastAsia="en-GB"/>
        </w:rPr>
      </w:pPr>
      <w:r>
        <w:t>5.3.79.3</w:t>
      </w:r>
      <w:r w:rsidRPr="009D37BB">
        <w:rPr>
          <w:rFonts w:ascii="Calibri" w:hAnsi="Calibri"/>
          <w:sz w:val="22"/>
          <w:szCs w:val="22"/>
          <w:lang w:eastAsia="en-GB"/>
        </w:rPr>
        <w:tab/>
      </w:r>
      <w:r>
        <w:t>Attribute constraints</w:t>
      </w:r>
      <w:r>
        <w:tab/>
      </w:r>
      <w:r>
        <w:fldChar w:fldCharType="begin" w:fldLock="1"/>
      </w:r>
      <w:r>
        <w:instrText xml:space="preserve"> PAGEREF _Toc67990359 \h </w:instrText>
      </w:r>
      <w:r>
        <w:fldChar w:fldCharType="separate"/>
      </w:r>
      <w:r>
        <w:t>146</w:t>
      </w:r>
      <w:r>
        <w:fldChar w:fldCharType="end"/>
      </w:r>
    </w:p>
    <w:p w14:paraId="17FAA02B" w14:textId="5D8F4771" w:rsidR="002B01AF" w:rsidRPr="009D37BB" w:rsidRDefault="002B01AF">
      <w:pPr>
        <w:pStyle w:val="TOC4"/>
        <w:rPr>
          <w:rFonts w:ascii="Calibri" w:hAnsi="Calibri"/>
          <w:sz w:val="22"/>
          <w:szCs w:val="22"/>
          <w:lang w:eastAsia="en-GB"/>
        </w:rPr>
      </w:pPr>
      <w:r>
        <w:t>5.3.79.4</w:t>
      </w:r>
      <w:r w:rsidRPr="009D37BB">
        <w:rPr>
          <w:rFonts w:ascii="Calibri" w:hAnsi="Calibri"/>
          <w:sz w:val="22"/>
          <w:szCs w:val="22"/>
          <w:lang w:eastAsia="en-GB"/>
        </w:rPr>
        <w:tab/>
      </w:r>
      <w:r>
        <w:t>Notifications</w:t>
      </w:r>
      <w:r>
        <w:tab/>
      </w:r>
      <w:r>
        <w:fldChar w:fldCharType="begin" w:fldLock="1"/>
      </w:r>
      <w:r>
        <w:instrText xml:space="preserve"> PAGEREF _Toc67990360 \h </w:instrText>
      </w:r>
      <w:r>
        <w:fldChar w:fldCharType="separate"/>
      </w:r>
      <w:r>
        <w:t>146</w:t>
      </w:r>
      <w:r>
        <w:fldChar w:fldCharType="end"/>
      </w:r>
    </w:p>
    <w:p w14:paraId="04DF4E18" w14:textId="7E45E08E" w:rsidR="002B01AF" w:rsidRPr="009D37BB" w:rsidRDefault="002B01AF">
      <w:pPr>
        <w:pStyle w:val="TOC3"/>
        <w:rPr>
          <w:rFonts w:ascii="Calibri" w:hAnsi="Calibri"/>
          <w:sz w:val="22"/>
          <w:szCs w:val="22"/>
          <w:lang w:eastAsia="en-GB"/>
        </w:rPr>
      </w:pPr>
      <w:r w:rsidRPr="00EC2E29">
        <w:rPr>
          <w:rFonts w:cs="Arial"/>
          <w:lang w:eastAsia="zh-CN"/>
        </w:rPr>
        <w:t>5.3.80</w:t>
      </w:r>
      <w:r w:rsidRPr="009D37BB">
        <w:rPr>
          <w:rFonts w:ascii="Calibri" w:hAnsi="Calibri"/>
          <w:sz w:val="22"/>
          <w:szCs w:val="22"/>
          <w:lang w:eastAsia="en-GB"/>
        </w:rPr>
        <w:tab/>
      </w:r>
      <w:r w:rsidRPr="00EC2E29">
        <w:rPr>
          <w:rFonts w:ascii="Courier New" w:hAnsi="Courier New"/>
        </w:rPr>
        <w:t>PredefinedPccRuleSet</w:t>
      </w:r>
      <w:r>
        <w:tab/>
      </w:r>
      <w:r>
        <w:fldChar w:fldCharType="begin" w:fldLock="1"/>
      </w:r>
      <w:r>
        <w:instrText xml:space="preserve"> PAGEREF _Toc67990361 \h </w:instrText>
      </w:r>
      <w:r>
        <w:fldChar w:fldCharType="separate"/>
      </w:r>
      <w:r>
        <w:t>146</w:t>
      </w:r>
      <w:r>
        <w:fldChar w:fldCharType="end"/>
      </w:r>
    </w:p>
    <w:p w14:paraId="05C3A09B" w14:textId="03901F73" w:rsidR="002B01AF" w:rsidRPr="009D37BB" w:rsidRDefault="002B01AF">
      <w:pPr>
        <w:pStyle w:val="TOC4"/>
        <w:rPr>
          <w:rFonts w:ascii="Calibri" w:hAnsi="Calibri"/>
          <w:sz w:val="22"/>
          <w:szCs w:val="22"/>
          <w:lang w:eastAsia="en-GB"/>
        </w:rPr>
      </w:pPr>
      <w:r>
        <w:rPr>
          <w:lang w:eastAsia="zh-CN"/>
        </w:rPr>
        <w:t>5.3</w:t>
      </w:r>
      <w:r>
        <w:t>.80.1</w:t>
      </w:r>
      <w:r w:rsidRPr="009D37BB">
        <w:rPr>
          <w:rFonts w:ascii="Calibri" w:hAnsi="Calibri"/>
          <w:sz w:val="22"/>
          <w:szCs w:val="22"/>
          <w:lang w:eastAsia="en-GB"/>
        </w:rPr>
        <w:tab/>
      </w:r>
      <w:r>
        <w:t>Definition</w:t>
      </w:r>
      <w:r>
        <w:tab/>
      </w:r>
      <w:r>
        <w:fldChar w:fldCharType="begin" w:fldLock="1"/>
      </w:r>
      <w:r>
        <w:instrText xml:space="preserve"> PAGEREF _Toc67990362 \h </w:instrText>
      </w:r>
      <w:r>
        <w:fldChar w:fldCharType="separate"/>
      </w:r>
      <w:r>
        <w:t>146</w:t>
      </w:r>
      <w:r>
        <w:fldChar w:fldCharType="end"/>
      </w:r>
    </w:p>
    <w:p w14:paraId="3CF51496" w14:textId="0DDBB213" w:rsidR="002B01AF" w:rsidRPr="009D37BB" w:rsidRDefault="002B01AF">
      <w:pPr>
        <w:pStyle w:val="TOC4"/>
        <w:rPr>
          <w:rFonts w:ascii="Calibri" w:hAnsi="Calibri"/>
          <w:sz w:val="22"/>
          <w:szCs w:val="22"/>
          <w:lang w:eastAsia="en-GB"/>
        </w:rPr>
      </w:pPr>
      <w:r>
        <w:t>5.3.80.2</w:t>
      </w:r>
      <w:r w:rsidRPr="009D37BB">
        <w:rPr>
          <w:rFonts w:ascii="Calibri" w:hAnsi="Calibri"/>
          <w:sz w:val="22"/>
          <w:szCs w:val="22"/>
          <w:lang w:eastAsia="en-GB"/>
        </w:rPr>
        <w:tab/>
      </w:r>
      <w:r>
        <w:t>Attributes</w:t>
      </w:r>
      <w:r>
        <w:tab/>
      </w:r>
      <w:r>
        <w:fldChar w:fldCharType="begin" w:fldLock="1"/>
      </w:r>
      <w:r>
        <w:instrText xml:space="preserve"> PAGEREF _Toc67990363 \h </w:instrText>
      </w:r>
      <w:r>
        <w:fldChar w:fldCharType="separate"/>
      </w:r>
      <w:r>
        <w:t>146</w:t>
      </w:r>
      <w:r>
        <w:fldChar w:fldCharType="end"/>
      </w:r>
    </w:p>
    <w:p w14:paraId="212385F5" w14:textId="2DBB76C6" w:rsidR="002B01AF" w:rsidRPr="009D37BB" w:rsidRDefault="002B01AF">
      <w:pPr>
        <w:pStyle w:val="TOC4"/>
        <w:rPr>
          <w:rFonts w:ascii="Calibri" w:hAnsi="Calibri"/>
          <w:sz w:val="22"/>
          <w:szCs w:val="22"/>
          <w:lang w:eastAsia="en-GB"/>
        </w:rPr>
      </w:pPr>
      <w:r>
        <w:t>5.3.80.3</w:t>
      </w:r>
      <w:r w:rsidRPr="009D37BB">
        <w:rPr>
          <w:rFonts w:ascii="Calibri" w:hAnsi="Calibri"/>
          <w:sz w:val="22"/>
          <w:szCs w:val="22"/>
          <w:lang w:eastAsia="en-GB"/>
        </w:rPr>
        <w:tab/>
      </w:r>
      <w:r>
        <w:t>Attribute constraints</w:t>
      </w:r>
      <w:r>
        <w:tab/>
      </w:r>
      <w:r>
        <w:fldChar w:fldCharType="begin" w:fldLock="1"/>
      </w:r>
      <w:r>
        <w:instrText xml:space="preserve"> PAGEREF _Toc67990364 \h </w:instrText>
      </w:r>
      <w:r>
        <w:fldChar w:fldCharType="separate"/>
      </w:r>
      <w:r>
        <w:t>146</w:t>
      </w:r>
      <w:r>
        <w:fldChar w:fldCharType="end"/>
      </w:r>
    </w:p>
    <w:p w14:paraId="6AD6CE49" w14:textId="56FF742B" w:rsidR="002B01AF" w:rsidRPr="009D37BB" w:rsidRDefault="002B01AF">
      <w:pPr>
        <w:pStyle w:val="TOC4"/>
        <w:rPr>
          <w:rFonts w:ascii="Calibri" w:hAnsi="Calibri"/>
          <w:sz w:val="22"/>
          <w:szCs w:val="22"/>
          <w:lang w:eastAsia="en-GB"/>
        </w:rPr>
      </w:pPr>
      <w:r>
        <w:rPr>
          <w:lang w:eastAsia="zh-CN"/>
        </w:rPr>
        <w:t>5</w:t>
      </w:r>
      <w:r>
        <w:t>.3.80.4</w:t>
      </w:r>
      <w:r w:rsidRPr="009D37BB">
        <w:rPr>
          <w:rFonts w:ascii="Calibri" w:hAnsi="Calibri"/>
          <w:sz w:val="22"/>
          <w:szCs w:val="22"/>
          <w:lang w:eastAsia="en-GB"/>
        </w:rPr>
        <w:tab/>
      </w:r>
      <w:r>
        <w:t>Notifications</w:t>
      </w:r>
      <w:r>
        <w:tab/>
      </w:r>
      <w:r>
        <w:fldChar w:fldCharType="begin" w:fldLock="1"/>
      </w:r>
      <w:r>
        <w:instrText xml:space="preserve"> PAGEREF _Toc67990365 \h </w:instrText>
      </w:r>
      <w:r>
        <w:fldChar w:fldCharType="separate"/>
      </w:r>
      <w:r>
        <w:t>146</w:t>
      </w:r>
      <w:r>
        <w:fldChar w:fldCharType="end"/>
      </w:r>
    </w:p>
    <w:p w14:paraId="4DB4AEE5" w14:textId="4753449B" w:rsidR="002B01AF" w:rsidRPr="009D37BB" w:rsidRDefault="002B01AF">
      <w:pPr>
        <w:pStyle w:val="TOC3"/>
        <w:rPr>
          <w:rFonts w:ascii="Calibri" w:hAnsi="Calibri"/>
          <w:sz w:val="22"/>
          <w:szCs w:val="22"/>
          <w:lang w:eastAsia="en-GB"/>
        </w:rPr>
      </w:pPr>
      <w:r>
        <w:t>5.3.81</w:t>
      </w:r>
      <w:r w:rsidRPr="009D37BB">
        <w:rPr>
          <w:rFonts w:ascii="Calibri" w:hAnsi="Calibri"/>
          <w:sz w:val="22"/>
          <w:szCs w:val="22"/>
          <w:lang w:eastAsia="en-GB"/>
        </w:rPr>
        <w:tab/>
      </w:r>
      <w:r w:rsidRPr="00EC2E29">
        <w:rPr>
          <w:rFonts w:ascii="Courier New" w:hAnsi="Courier New"/>
        </w:rPr>
        <w:t xml:space="preserve">PccRule </w:t>
      </w:r>
      <w:r>
        <w:t>&lt;&lt;dataType&gt;&gt;</w:t>
      </w:r>
      <w:r>
        <w:tab/>
      </w:r>
      <w:r>
        <w:fldChar w:fldCharType="begin" w:fldLock="1"/>
      </w:r>
      <w:r>
        <w:instrText xml:space="preserve"> PAGEREF _Toc67990366 \h </w:instrText>
      </w:r>
      <w:r>
        <w:fldChar w:fldCharType="separate"/>
      </w:r>
      <w:r>
        <w:t>146</w:t>
      </w:r>
      <w:r>
        <w:fldChar w:fldCharType="end"/>
      </w:r>
    </w:p>
    <w:p w14:paraId="27A66215" w14:textId="7E944A0C" w:rsidR="002B01AF" w:rsidRPr="009D37BB" w:rsidRDefault="002B01AF">
      <w:pPr>
        <w:pStyle w:val="TOC4"/>
        <w:rPr>
          <w:rFonts w:ascii="Calibri" w:hAnsi="Calibri"/>
          <w:sz w:val="22"/>
          <w:szCs w:val="22"/>
          <w:lang w:eastAsia="en-GB"/>
        </w:rPr>
      </w:pPr>
      <w:r>
        <w:t>5.3.81.1</w:t>
      </w:r>
      <w:r w:rsidRPr="009D37BB">
        <w:rPr>
          <w:rFonts w:ascii="Calibri" w:hAnsi="Calibri"/>
          <w:sz w:val="22"/>
          <w:szCs w:val="22"/>
          <w:lang w:eastAsia="en-GB"/>
        </w:rPr>
        <w:tab/>
      </w:r>
      <w:r>
        <w:t>Definition</w:t>
      </w:r>
      <w:r>
        <w:tab/>
      </w:r>
      <w:r>
        <w:fldChar w:fldCharType="begin" w:fldLock="1"/>
      </w:r>
      <w:r>
        <w:instrText xml:space="preserve"> PAGEREF _Toc67990367 \h </w:instrText>
      </w:r>
      <w:r>
        <w:fldChar w:fldCharType="separate"/>
      </w:r>
      <w:r>
        <w:t>146</w:t>
      </w:r>
      <w:r>
        <w:fldChar w:fldCharType="end"/>
      </w:r>
    </w:p>
    <w:p w14:paraId="350D7FC5" w14:textId="460E0557" w:rsidR="002B01AF" w:rsidRPr="009D37BB" w:rsidRDefault="002B01AF">
      <w:pPr>
        <w:pStyle w:val="TOC4"/>
        <w:rPr>
          <w:rFonts w:ascii="Calibri" w:hAnsi="Calibri"/>
          <w:sz w:val="22"/>
          <w:szCs w:val="22"/>
          <w:lang w:eastAsia="en-GB"/>
        </w:rPr>
      </w:pPr>
      <w:r>
        <w:t>5.3.81.2</w:t>
      </w:r>
      <w:r w:rsidRPr="009D37BB">
        <w:rPr>
          <w:rFonts w:ascii="Calibri" w:hAnsi="Calibri"/>
          <w:sz w:val="22"/>
          <w:szCs w:val="22"/>
          <w:lang w:eastAsia="en-GB"/>
        </w:rPr>
        <w:tab/>
      </w:r>
      <w:r>
        <w:t>Attributes</w:t>
      </w:r>
      <w:r>
        <w:tab/>
      </w:r>
      <w:r>
        <w:fldChar w:fldCharType="begin" w:fldLock="1"/>
      </w:r>
      <w:r>
        <w:instrText xml:space="preserve"> PAGEREF _Toc67990368 \h </w:instrText>
      </w:r>
      <w:r>
        <w:fldChar w:fldCharType="separate"/>
      </w:r>
      <w:r>
        <w:t>146</w:t>
      </w:r>
      <w:r>
        <w:fldChar w:fldCharType="end"/>
      </w:r>
    </w:p>
    <w:p w14:paraId="61EB6E9F" w14:textId="2CF5DFBA" w:rsidR="002B01AF" w:rsidRPr="009D37BB" w:rsidRDefault="002B01AF">
      <w:pPr>
        <w:pStyle w:val="TOC4"/>
        <w:rPr>
          <w:rFonts w:ascii="Calibri" w:hAnsi="Calibri"/>
          <w:sz w:val="22"/>
          <w:szCs w:val="22"/>
          <w:lang w:eastAsia="en-GB"/>
        </w:rPr>
      </w:pPr>
      <w:r>
        <w:t>5.3.81.3</w:t>
      </w:r>
      <w:r w:rsidRPr="009D37BB">
        <w:rPr>
          <w:rFonts w:ascii="Calibri" w:hAnsi="Calibri"/>
          <w:sz w:val="22"/>
          <w:szCs w:val="22"/>
          <w:lang w:eastAsia="en-GB"/>
        </w:rPr>
        <w:tab/>
      </w:r>
      <w:r>
        <w:t>Attribute constraints</w:t>
      </w:r>
      <w:r>
        <w:tab/>
      </w:r>
      <w:r>
        <w:fldChar w:fldCharType="begin" w:fldLock="1"/>
      </w:r>
      <w:r>
        <w:instrText xml:space="preserve"> PAGEREF _Toc67990369 \h </w:instrText>
      </w:r>
      <w:r>
        <w:fldChar w:fldCharType="separate"/>
      </w:r>
      <w:r>
        <w:t>147</w:t>
      </w:r>
      <w:r>
        <w:fldChar w:fldCharType="end"/>
      </w:r>
    </w:p>
    <w:p w14:paraId="1FFFC399" w14:textId="07AB4C10" w:rsidR="002B01AF" w:rsidRPr="009D37BB" w:rsidRDefault="002B01AF">
      <w:pPr>
        <w:pStyle w:val="TOC4"/>
        <w:rPr>
          <w:rFonts w:ascii="Calibri" w:hAnsi="Calibri"/>
          <w:sz w:val="22"/>
          <w:szCs w:val="22"/>
          <w:lang w:eastAsia="en-GB"/>
        </w:rPr>
      </w:pPr>
      <w:r>
        <w:t>5.3.81.4</w:t>
      </w:r>
      <w:r w:rsidRPr="009D37BB">
        <w:rPr>
          <w:rFonts w:ascii="Calibri" w:hAnsi="Calibri"/>
          <w:sz w:val="22"/>
          <w:szCs w:val="22"/>
          <w:lang w:eastAsia="en-GB"/>
        </w:rPr>
        <w:tab/>
      </w:r>
      <w:r>
        <w:t>Notifications</w:t>
      </w:r>
      <w:r>
        <w:tab/>
      </w:r>
      <w:r>
        <w:fldChar w:fldCharType="begin" w:fldLock="1"/>
      </w:r>
      <w:r>
        <w:instrText xml:space="preserve"> PAGEREF _Toc67990370 \h </w:instrText>
      </w:r>
      <w:r>
        <w:fldChar w:fldCharType="separate"/>
      </w:r>
      <w:r>
        <w:t>147</w:t>
      </w:r>
      <w:r>
        <w:fldChar w:fldCharType="end"/>
      </w:r>
    </w:p>
    <w:p w14:paraId="31FF8565" w14:textId="4627231C" w:rsidR="002B01AF" w:rsidRPr="009D37BB" w:rsidRDefault="002B01AF">
      <w:pPr>
        <w:pStyle w:val="TOC3"/>
        <w:rPr>
          <w:rFonts w:ascii="Calibri" w:hAnsi="Calibri"/>
          <w:sz w:val="22"/>
          <w:szCs w:val="22"/>
          <w:lang w:eastAsia="en-GB"/>
        </w:rPr>
      </w:pPr>
      <w:r>
        <w:t>5.3.82</w:t>
      </w:r>
      <w:r w:rsidRPr="009D37BB">
        <w:rPr>
          <w:rFonts w:ascii="Calibri" w:hAnsi="Calibri"/>
          <w:sz w:val="22"/>
          <w:szCs w:val="22"/>
          <w:lang w:eastAsia="en-GB"/>
        </w:rPr>
        <w:tab/>
      </w:r>
      <w:r w:rsidRPr="00EC2E29">
        <w:rPr>
          <w:rFonts w:ascii="Courier New" w:hAnsi="Courier New"/>
        </w:rPr>
        <w:t>FlowInformation</w:t>
      </w:r>
      <w:r>
        <w:t xml:space="preserve"> &lt;&lt;dataType&gt;&gt;</w:t>
      </w:r>
      <w:r>
        <w:tab/>
      </w:r>
      <w:r>
        <w:fldChar w:fldCharType="begin" w:fldLock="1"/>
      </w:r>
      <w:r>
        <w:instrText xml:space="preserve"> PAGEREF _Toc67990371 \h </w:instrText>
      </w:r>
      <w:r>
        <w:fldChar w:fldCharType="separate"/>
      </w:r>
      <w:r>
        <w:t>147</w:t>
      </w:r>
      <w:r>
        <w:fldChar w:fldCharType="end"/>
      </w:r>
    </w:p>
    <w:p w14:paraId="32AD521A" w14:textId="66C765E2" w:rsidR="002B01AF" w:rsidRPr="009D37BB" w:rsidRDefault="002B01AF">
      <w:pPr>
        <w:pStyle w:val="TOC4"/>
        <w:rPr>
          <w:rFonts w:ascii="Calibri" w:hAnsi="Calibri"/>
          <w:sz w:val="22"/>
          <w:szCs w:val="22"/>
          <w:lang w:eastAsia="en-GB"/>
        </w:rPr>
      </w:pPr>
      <w:r>
        <w:t>5.3.82.1</w:t>
      </w:r>
      <w:r w:rsidRPr="009D37BB">
        <w:rPr>
          <w:rFonts w:ascii="Calibri" w:hAnsi="Calibri"/>
          <w:sz w:val="22"/>
          <w:szCs w:val="22"/>
          <w:lang w:eastAsia="en-GB"/>
        </w:rPr>
        <w:tab/>
      </w:r>
      <w:r>
        <w:t>Definition</w:t>
      </w:r>
      <w:r>
        <w:tab/>
      </w:r>
      <w:r>
        <w:fldChar w:fldCharType="begin" w:fldLock="1"/>
      </w:r>
      <w:r>
        <w:instrText xml:space="preserve"> PAGEREF _Toc67990372 \h </w:instrText>
      </w:r>
      <w:r>
        <w:fldChar w:fldCharType="separate"/>
      </w:r>
      <w:r>
        <w:t>147</w:t>
      </w:r>
      <w:r>
        <w:fldChar w:fldCharType="end"/>
      </w:r>
    </w:p>
    <w:p w14:paraId="3E338431" w14:textId="00DD2159" w:rsidR="002B01AF" w:rsidRPr="009D37BB" w:rsidRDefault="002B01AF">
      <w:pPr>
        <w:pStyle w:val="TOC4"/>
        <w:rPr>
          <w:rFonts w:ascii="Calibri" w:hAnsi="Calibri"/>
          <w:sz w:val="22"/>
          <w:szCs w:val="22"/>
          <w:lang w:eastAsia="en-GB"/>
        </w:rPr>
      </w:pPr>
      <w:r>
        <w:t>5.3.82.2</w:t>
      </w:r>
      <w:r w:rsidRPr="009D37BB">
        <w:rPr>
          <w:rFonts w:ascii="Calibri" w:hAnsi="Calibri"/>
          <w:sz w:val="22"/>
          <w:szCs w:val="22"/>
          <w:lang w:eastAsia="en-GB"/>
        </w:rPr>
        <w:tab/>
      </w:r>
      <w:r>
        <w:t>Attributes</w:t>
      </w:r>
      <w:r>
        <w:tab/>
      </w:r>
      <w:r>
        <w:fldChar w:fldCharType="begin" w:fldLock="1"/>
      </w:r>
      <w:r>
        <w:instrText xml:space="preserve"> PAGEREF _Toc67990373 \h </w:instrText>
      </w:r>
      <w:r>
        <w:fldChar w:fldCharType="separate"/>
      </w:r>
      <w:r>
        <w:t>147</w:t>
      </w:r>
      <w:r>
        <w:fldChar w:fldCharType="end"/>
      </w:r>
    </w:p>
    <w:p w14:paraId="59630FFC" w14:textId="0CA799FE" w:rsidR="002B01AF" w:rsidRPr="009D37BB" w:rsidRDefault="002B01AF">
      <w:pPr>
        <w:pStyle w:val="TOC4"/>
        <w:rPr>
          <w:rFonts w:ascii="Calibri" w:hAnsi="Calibri"/>
          <w:sz w:val="22"/>
          <w:szCs w:val="22"/>
          <w:lang w:eastAsia="en-GB"/>
        </w:rPr>
      </w:pPr>
      <w:r>
        <w:t>5.3.82.3</w:t>
      </w:r>
      <w:r w:rsidRPr="009D37BB">
        <w:rPr>
          <w:rFonts w:ascii="Calibri" w:hAnsi="Calibri"/>
          <w:sz w:val="22"/>
          <w:szCs w:val="22"/>
          <w:lang w:eastAsia="en-GB"/>
        </w:rPr>
        <w:tab/>
      </w:r>
      <w:r>
        <w:t>Attribute constraints</w:t>
      </w:r>
      <w:r>
        <w:tab/>
      </w:r>
      <w:r>
        <w:fldChar w:fldCharType="begin" w:fldLock="1"/>
      </w:r>
      <w:r>
        <w:instrText xml:space="preserve"> PAGEREF _Toc67990374 \h </w:instrText>
      </w:r>
      <w:r>
        <w:fldChar w:fldCharType="separate"/>
      </w:r>
      <w:r>
        <w:t>147</w:t>
      </w:r>
      <w:r>
        <w:fldChar w:fldCharType="end"/>
      </w:r>
    </w:p>
    <w:p w14:paraId="48691BA0" w14:textId="550292E7" w:rsidR="002B01AF" w:rsidRPr="009D37BB" w:rsidRDefault="002B01AF">
      <w:pPr>
        <w:pStyle w:val="TOC4"/>
        <w:rPr>
          <w:rFonts w:ascii="Calibri" w:hAnsi="Calibri"/>
          <w:sz w:val="22"/>
          <w:szCs w:val="22"/>
          <w:lang w:eastAsia="en-GB"/>
        </w:rPr>
      </w:pPr>
      <w:r>
        <w:t>5.3.82.4</w:t>
      </w:r>
      <w:r w:rsidRPr="009D37BB">
        <w:rPr>
          <w:rFonts w:ascii="Calibri" w:hAnsi="Calibri"/>
          <w:sz w:val="22"/>
          <w:szCs w:val="22"/>
          <w:lang w:eastAsia="en-GB"/>
        </w:rPr>
        <w:tab/>
      </w:r>
      <w:r>
        <w:t>Notifications</w:t>
      </w:r>
      <w:r>
        <w:tab/>
      </w:r>
      <w:r>
        <w:fldChar w:fldCharType="begin" w:fldLock="1"/>
      </w:r>
      <w:r>
        <w:instrText xml:space="preserve"> PAGEREF _Toc67990375 \h </w:instrText>
      </w:r>
      <w:r>
        <w:fldChar w:fldCharType="separate"/>
      </w:r>
      <w:r>
        <w:t>148</w:t>
      </w:r>
      <w:r>
        <w:fldChar w:fldCharType="end"/>
      </w:r>
    </w:p>
    <w:p w14:paraId="0355A43E" w14:textId="094E4791" w:rsidR="002B01AF" w:rsidRPr="009D37BB" w:rsidRDefault="002B01AF">
      <w:pPr>
        <w:pStyle w:val="TOC3"/>
        <w:rPr>
          <w:rFonts w:ascii="Calibri" w:hAnsi="Calibri"/>
          <w:sz w:val="22"/>
          <w:szCs w:val="22"/>
          <w:lang w:eastAsia="en-GB"/>
        </w:rPr>
      </w:pPr>
      <w:r>
        <w:t>5.3.83</w:t>
      </w:r>
      <w:r w:rsidRPr="009D37BB">
        <w:rPr>
          <w:rFonts w:ascii="Calibri" w:hAnsi="Calibri"/>
          <w:sz w:val="22"/>
          <w:szCs w:val="22"/>
          <w:lang w:eastAsia="en-GB"/>
        </w:rPr>
        <w:tab/>
      </w:r>
      <w:r w:rsidRPr="00EC2E29">
        <w:rPr>
          <w:rFonts w:ascii="Courier New" w:hAnsi="Courier New"/>
        </w:rPr>
        <w:t>EthFlowDescription</w:t>
      </w:r>
      <w:r>
        <w:t xml:space="preserve"> &lt;&lt;dataType&gt;&gt;</w:t>
      </w:r>
      <w:r>
        <w:tab/>
      </w:r>
      <w:r>
        <w:fldChar w:fldCharType="begin" w:fldLock="1"/>
      </w:r>
      <w:r>
        <w:instrText xml:space="preserve"> PAGEREF _Toc67990376 \h </w:instrText>
      </w:r>
      <w:r>
        <w:fldChar w:fldCharType="separate"/>
      </w:r>
      <w:r>
        <w:t>148</w:t>
      </w:r>
      <w:r>
        <w:fldChar w:fldCharType="end"/>
      </w:r>
    </w:p>
    <w:p w14:paraId="078A8D35" w14:textId="54ACA73D" w:rsidR="002B01AF" w:rsidRPr="009D37BB" w:rsidRDefault="002B01AF">
      <w:pPr>
        <w:pStyle w:val="TOC4"/>
        <w:rPr>
          <w:rFonts w:ascii="Calibri" w:hAnsi="Calibri"/>
          <w:sz w:val="22"/>
          <w:szCs w:val="22"/>
          <w:lang w:eastAsia="en-GB"/>
        </w:rPr>
      </w:pPr>
      <w:r>
        <w:t>5.3.83.1</w:t>
      </w:r>
      <w:r w:rsidRPr="009D37BB">
        <w:rPr>
          <w:rFonts w:ascii="Calibri" w:hAnsi="Calibri"/>
          <w:sz w:val="22"/>
          <w:szCs w:val="22"/>
          <w:lang w:eastAsia="en-GB"/>
        </w:rPr>
        <w:tab/>
      </w:r>
      <w:r>
        <w:t>Definition</w:t>
      </w:r>
      <w:r>
        <w:tab/>
      </w:r>
      <w:r>
        <w:fldChar w:fldCharType="begin" w:fldLock="1"/>
      </w:r>
      <w:r>
        <w:instrText xml:space="preserve"> PAGEREF _Toc67990377 \h </w:instrText>
      </w:r>
      <w:r>
        <w:fldChar w:fldCharType="separate"/>
      </w:r>
      <w:r>
        <w:t>148</w:t>
      </w:r>
      <w:r>
        <w:fldChar w:fldCharType="end"/>
      </w:r>
    </w:p>
    <w:p w14:paraId="6957E3F2" w14:textId="3671DFA9" w:rsidR="002B01AF" w:rsidRPr="009D37BB" w:rsidRDefault="002B01AF">
      <w:pPr>
        <w:pStyle w:val="TOC4"/>
        <w:rPr>
          <w:rFonts w:ascii="Calibri" w:hAnsi="Calibri"/>
          <w:sz w:val="22"/>
          <w:szCs w:val="22"/>
          <w:lang w:eastAsia="en-GB"/>
        </w:rPr>
      </w:pPr>
      <w:r>
        <w:t>5.3.83.2</w:t>
      </w:r>
      <w:r w:rsidRPr="009D37BB">
        <w:rPr>
          <w:rFonts w:ascii="Calibri" w:hAnsi="Calibri"/>
          <w:sz w:val="22"/>
          <w:szCs w:val="22"/>
          <w:lang w:eastAsia="en-GB"/>
        </w:rPr>
        <w:tab/>
      </w:r>
      <w:r>
        <w:t>Attributes</w:t>
      </w:r>
      <w:r>
        <w:tab/>
      </w:r>
      <w:r>
        <w:fldChar w:fldCharType="begin" w:fldLock="1"/>
      </w:r>
      <w:r>
        <w:instrText xml:space="preserve"> PAGEREF _Toc67990378 \h </w:instrText>
      </w:r>
      <w:r>
        <w:fldChar w:fldCharType="separate"/>
      </w:r>
      <w:r>
        <w:t>148</w:t>
      </w:r>
      <w:r>
        <w:fldChar w:fldCharType="end"/>
      </w:r>
    </w:p>
    <w:p w14:paraId="6BD0B5DE" w14:textId="319DAB45" w:rsidR="002B01AF" w:rsidRPr="009D37BB" w:rsidRDefault="002B01AF">
      <w:pPr>
        <w:pStyle w:val="TOC4"/>
        <w:rPr>
          <w:rFonts w:ascii="Calibri" w:hAnsi="Calibri"/>
          <w:sz w:val="22"/>
          <w:szCs w:val="22"/>
          <w:lang w:eastAsia="en-GB"/>
        </w:rPr>
      </w:pPr>
      <w:r>
        <w:t>5.3.83.3</w:t>
      </w:r>
      <w:r w:rsidRPr="009D37BB">
        <w:rPr>
          <w:rFonts w:ascii="Calibri" w:hAnsi="Calibri"/>
          <w:sz w:val="22"/>
          <w:szCs w:val="22"/>
          <w:lang w:eastAsia="en-GB"/>
        </w:rPr>
        <w:tab/>
      </w:r>
      <w:r>
        <w:t>Attribute constraints</w:t>
      </w:r>
      <w:r>
        <w:tab/>
      </w:r>
      <w:r>
        <w:fldChar w:fldCharType="begin" w:fldLock="1"/>
      </w:r>
      <w:r>
        <w:instrText xml:space="preserve"> PAGEREF _Toc67990379 \h </w:instrText>
      </w:r>
      <w:r>
        <w:fldChar w:fldCharType="separate"/>
      </w:r>
      <w:r>
        <w:t>148</w:t>
      </w:r>
      <w:r>
        <w:fldChar w:fldCharType="end"/>
      </w:r>
    </w:p>
    <w:p w14:paraId="40DE08A0" w14:textId="44CB8D75" w:rsidR="002B01AF" w:rsidRPr="009D37BB" w:rsidRDefault="002B01AF">
      <w:pPr>
        <w:pStyle w:val="TOC4"/>
        <w:rPr>
          <w:rFonts w:ascii="Calibri" w:hAnsi="Calibri"/>
          <w:sz w:val="22"/>
          <w:szCs w:val="22"/>
          <w:lang w:eastAsia="en-GB"/>
        </w:rPr>
      </w:pPr>
      <w:r>
        <w:t>5.3.83.4</w:t>
      </w:r>
      <w:r w:rsidRPr="009D37BB">
        <w:rPr>
          <w:rFonts w:ascii="Calibri" w:hAnsi="Calibri"/>
          <w:sz w:val="22"/>
          <w:szCs w:val="22"/>
          <w:lang w:eastAsia="en-GB"/>
        </w:rPr>
        <w:tab/>
      </w:r>
      <w:r>
        <w:t>Notifications</w:t>
      </w:r>
      <w:r>
        <w:tab/>
      </w:r>
      <w:r>
        <w:fldChar w:fldCharType="begin" w:fldLock="1"/>
      </w:r>
      <w:r>
        <w:instrText xml:space="preserve"> PAGEREF _Toc67990380 \h </w:instrText>
      </w:r>
      <w:r>
        <w:fldChar w:fldCharType="separate"/>
      </w:r>
      <w:r>
        <w:t>148</w:t>
      </w:r>
      <w:r>
        <w:fldChar w:fldCharType="end"/>
      </w:r>
    </w:p>
    <w:p w14:paraId="20FDA916" w14:textId="4857A119" w:rsidR="002B01AF" w:rsidRPr="009D37BB" w:rsidRDefault="002B01AF">
      <w:pPr>
        <w:pStyle w:val="TOC3"/>
        <w:rPr>
          <w:rFonts w:ascii="Calibri" w:hAnsi="Calibri"/>
          <w:sz w:val="22"/>
          <w:szCs w:val="22"/>
          <w:lang w:eastAsia="en-GB"/>
        </w:rPr>
      </w:pPr>
      <w:r>
        <w:t>5.3.84</w:t>
      </w:r>
      <w:r w:rsidRPr="009D37BB">
        <w:rPr>
          <w:rFonts w:ascii="Calibri" w:hAnsi="Calibri"/>
          <w:sz w:val="22"/>
          <w:szCs w:val="22"/>
          <w:lang w:eastAsia="en-GB"/>
        </w:rPr>
        <w:tab/>
      </w:r>
      <w:r w:rsidRPr="00EC2E29">
        <w:rPr>
          <w:rFonts w:ascii="Courier New" w:hAnsi="Courier New"/>
        </w:rPr>
        <w:t>QoSData</w:t>
      </w:r>
      <w:r>
        <w:t xml:space="preserve"> &lt;&lt;dataType&gt;&gt;</w:t>
      </w:r>
      <w:r>
        <w:tab/>
      </w:r>
      <w:r>
        <w:fldChar w:fldCharType="begin" w:fldLock="1"/>
      </w:r>
      <w:r>
        <w:instrText xml:space="preserve"> PAGEREF _Toc67990381 \h </w:instrText>
      </w:r>
      <w:r>
        <w:fldChar w:fldCharType="separate"/>
      </w:r>
      <w:r>
        <w:t>148</w:t>
      </w:r>
      <w:r>
        <w:fldChar w:fldCharType="end"/>
      </w:r>
    </w:p>
    <w:p w14:paraId="3E4C64FE" w14:textId="190AC29E" w:rsidR="002B01AF" w:rsidRPr="009D37BB" w:rsidRDefault="002B01AF">
      <w:pPr>
        <w:pStyle w:val="TOC4"/>
        <w:rPr>
          <w:rFonts w:ascii="Calibri" w:hAnsi="Calibri"/>
          <w:sz w:val="22"/>
          <w:szCs w:val="22"/>
          <w:lang w:eastAsia="en-GB"/>
        </w:rPr>
      </w:pPr>
      <w:r>
        <w:t>5.3.84.1</w:t>
      </w:r>
      <w:r w:rsidRPr="009D37BB">
        <w:rPr>
          <w:rFonts w:ascii="Calibri" w:hAnsi="Calibri"/>
          <w:sz w:val="22"/>
          <w:szCs w:val="22"/>
          <w:lang w:eastAsia="en-GB"/>
        </w:rPr>
        <w:tab/>
      </w:r>
      <w:r>
        <w:t>Definition</w:t>
      </w:r>
      <w:r>
        <w:tab/>
      </w:r>
      <w:r>
        <w:fldChar w:fldCharType="begin" w:fldLock="1"/>
      </w:r>
      <w:r>
        <w:instrText xml:space="preserve"> PAGEREF _Toc67990382 \h </w:instrText>
      </w:r>
      <w:r>
        <w:fldChar w:fldCharType="separate"/>
      </w:r>
      <w:r>
        <w:t>148</w:t>
      </w:r>
      <w:r>
        <w:fldChar w:fldCharType="end"/>
      </w:r>
    </w:p>
    <w:p w14:paraId="13CB405D" w14:textId="0BE6B2E7" w:rsidR="002B01AF" w:rsidRPr="009D37BB" w:rsidRDefault="002B01AF">
      <w:pPr>
        <w:pStyle w:val="TOC4"/>
        <w:rPr>
          <w:rFonts w:ascii="Calibri" w:hAnsi="Calibri"/>
          <w:sz w:val="22"/>
          <w:szCs w:val="22"/>
          <w:lang w:eastAsia="en-GB"/>
        </w:rPr>
      </w:pPr>
      <w:r>
        <w:t>5.3.84.2</w:t>
      </w:r>
      <w:r w:rsidRPr="009D37BB">
        <w:rPr>
          <w:rFonts w:ascii="Calibri" w:hAnsi="Calibri"/>
          <w:sz w:val="22"/>
          <w:szCs w:val="22"/>
          <w:lang w:eastAsia="en-GB"/>
        </w:rPr>
        <w:tab/>
      </w:r>
      <w:r>
        <w:t>Attributes</w:t>
      </w:r>
      <w:r>
        <w:tab/>
      </w:r>
      <w:r>
        <w:fldChar w:fldCharType="begin" w:fldLock="1"/>
      </w:r>
      <w:r>
        <w:instrText xml:space="preserve"> PAGEREF _Toc67990383 \h </w:instrText>
      </w:r>
      <w:r>
        <w:fldChar w:fldCharType="separate"/>
      </w:r>
      <w:r>
        <w:t>148</w:t>
      </w:r>
      <w:r>
        <w:fldChar w:fldCharType="end"/>
      </w:r>
    </w:p>
    <w:p w14:paraId="7770EC53" w14:textId="1C286FD7" w:rsidR="002B01AF" w:rsidRPr="009D37BB" w:rsidRDefault="002B01AF">
      <w:pPr>
        <w:pStyle w:val="TOC4"/>
        <w:rPr>
          <w:rFonts w:ascii="Calibri" w:hAnsi="Calibri"/>
          <w:sz w:val="22"/>
          <w:szCs w:val="22"/>
          <w:lang w:eastAsia="en-GB"/>
        </w:rPr>
      </w:pPr>
      <w:r>
        <w:t>5.3.84.3</w:t>
      </w:r>
      <w:r w:rsidRPr="009D37BB">
        <w:rPr>
          <w:rFonts w:ascii="Calibri" w:hAnsi="Calibri"/>
          <w:sz w:val="22"/>
          <w:szCs w:val="22"/>
          <w:lang w:eastAsia="en-GB"/>
        </w:rPr>
        <w:tab/>
      </w:r>
      <w:r>
        <w:t>Attribute constraints</w:t>
      </w:r>
      <w:r>
        <w:tab/>
      </w:r>
      <w:r>
        <w:fldChar w:fldCharType="begin" w:fldLock="1"/>
      </w:r>
      <w:r>
        <w:instrText xml:space="preserve"> PAGEREF _Toc67990384 \h </w:instrText>
      </w:r>
      <w:r>
        <w:fldChar w:fldCharType="separate"/>
      </w:r>
      <w:r>
        <w:t>149</w:t>
      </w:r>
      <w:r>
        <w:fldChar w:fldCharType="end"/>
      </w:r>
    </w:p>
    <w:p w14:paraId="4227235D" w14:textId="5C50E3FF" w:rsidR="002B01AF" w:rsidRPr="009D37BB" w:rsidRDefault="002B01AF">
      <w:pPr>
        <w:pStyle w:val="TOC4"/>
        <w:rPr>
          <w:rFonts w:ascii="Calibri" w:hAnsi="Calibri"/>
          <w:sz w:val="22"/>
          <w:szCs w:val="22"/>
          <w:lang w:eastAsia="en-GB"/>
        </w:rPr>
      </w:pPr>
      <w:r>
        <w:t>5.3.84.4</w:t>
      </w:r>
      <w:r w:rsidRPr="009D37BB">
        <w:rPr>
          <w:rFonts w:ascii="Calibri" w:hAnsi="Calibri"/>
          <w:sz w:val="22"/>
          <w:szCs w:val="22"/>
          <w:lang w:eastAsia="en-GB"/>
        </w:rPr>
        <w:tab/>
      </w:r>
      <w:r>
        <w:t>Notifications</w:t>
      </w:r>
      <w:r>
        <w:tab/>
      </w:r>
      <w:r>
        <w:fldChar w:fldCharType="begin" w:fldLock="1"/>
      </w:r>
      <w:r>
        <w:instrText xml:space="preserve"> PAGEREF _Toc67990385 \h </w:instrText>
      </w:r>
      <w:r>
        <w:fldChar w:fldCharType="separate"/>
      </w:r>
      <w:r>
        <w:t>149</w:t>
      </w:r>
      <w:r>
        <w:fldChar w:fldCharType="end"/>
      </w:r>
    </w:p>
    <w:p w14:paraId="72848052" w14:textId="5417BA23" w:rsidR="002B01AF" w:rsidRPr="009D37BB" w:rsidRDefault="002B01AF">
      <w:pPr>
        <w:pStyle w:val="TOC3"/>
        <w:rPr>
          <w:rFonts w:ascii="Calibri" w:hAnsi="Calibri"/>
          <w:sz w:val="22"/>
          <w:szCs w:val="22"/>
          <w:lang w:eastAsia="en-GB"/>
        </w:rPr>
      </w:pPr>
      <w:r>
        <w:t>5.3.85</w:t>
      </w:r>
      <w:r w:rsidRPr="009D37BB">
        <w:rPr>
          <w:rFonts w:ascii="Calibri" w:hAnsi="Calibri"/>
          <w:sz w:val="22"/>
          <w:szCs w:val="22"/>
          <w:lang w:eastAsia="en-GB"/>
        </w:rPr>
        <w:tab/>
      </w:r>
      <w:r w:rsidRPr="00EC2E29">
        <w:rPr>
          <w:rFonts w:ascii="Courier New" w:hAnsi="Courier New"/>
        </w:rPr>
        <w:t>ARP</w:t>
      </w:r>
      <w:r>
        <w:t xml:space="preserve"> &lt;&lt;dataType&gt;&gt;</w:t>
      </w:r>
      <w:r>
        <w:tab/>
      </w:r>
      <w:r>
        <w:fldChar w:fldCharType="begin" w:fldLock="1"/>
      </w:r>
      <w:r>
        <w:instrText xml:space="preserve"> PAGEREF _Toc67990386 \h </w:instrText>
      </w:r>
      <w:r>
        <w:fldChar w:fldCharType="separate"/>
      </w:r>
      <w:r>
        <w:t>149</w:t>
      </w:r>
      <w:r>
        <w:fldChar w:fldCharType="end"/>
      </w:r>
    </w:p>
    <w:p w14:paraId="603BCC50" w14:textId="0CB715AB" w:rsidR="002B01AF" w:rsidRPr="009D37BB" w:rsidRDefault="002B01AF">
      <w:pPr>
        <w:pStyle w:val="TOC4"/>
        <w:rPr>
          <w:rFonts w:ascii="Calibri" w:hAnsi="Calibri"/>
          <w:sz w:val="22"/>
          <w:szCs w:val="22"/>
          <w:lang w:eastAsia="en-GB"/>
        </w:rPr>
      </w:pPr>
      <w:r>
        <w:t>5.3.85.1</w:t>
      </w:r>
      <w:r w:rsidRPr="009D37BB">
        <w:rPr>
          <w:rFonts w:ascii="Calibri" w:hAnsi="Calibri"/>
          <w:sz w:val="22"/>
          <w:szCs w:val="22"/>
          <w:lang w:eastAsia="en-GB"/>
        </w:rPr>
        <w:tab/>
      </w:r>
      <w:r>
        <w:t>Definition</w:t>
      </w:r>
      <w:r>
        <w:tab/>
      </w:r>
      <w:r>
        <w:fldChar w:fldCharType="begin" w:fldLock="1"/>
      </w:r>
      <w:r>
        <w:instrText xml:space="preserve"> PAGEREF _Toc67990387 \h </w:instrText>
      </w:r>
      <w:r>
        <w:fldChar w:fldCharType="separate"/>
      </w:r>
      <w:r>
        <w:t>149</w:t>
      </w:r>
      <w:r>
        <w:fldChar w:fldCharType="end"/>
      </w:r>
    </w:p>
    <w:p w14:paraId="711A0315" w14:textId="3E475F71" w:rsidR="002B01AF" w:rsidRPr="009D37BB" w:rsidRDefault="002B01AF">
      <w:pPr>
        <w:pStyle w:val="TOC4"/>
        <w:rPr>
          <w:rFonts w:ascii="Calibri" w:hAnsi="Calibri"/>
          <w:sz w:val="22"/>
          <w:szCs w:val="22"/>
          <w:lang w:eastAsia="en-GB"/>
        </w:rPr>
      </w:pPr>
      <w:r>
        <w:t>5.3.85.2</w:t>
      </w:r>
      <w:r w:rsidRPr="009D37BB">
        <w:rPr>
          <w:rFonts w:ascii="Calibri" w:hAnsi="Calibri"/>
          <w:sz w:val="22"/>
          <w:szCs w:val="22"/>
          <w:lang w:eastAsia="en-GB"/>
        </w:rPr>
        <w:tab/>
      </w:r>
      <w:r>
        <w:t>Attributes</w:t>
      </w:r>
      <w:r>
        <w:tab/>
      </w:r>
      <w:r>
        <w:fldChar w:fldCharType="begin" w:fldLock="1"/>
      </w:r>
      <w:r>
        <w:instrText xml:space="preserve"> PAGEREF _Toc67990388 \h </w:instrText>
      </w:r>
      <w:r>
        <w:fldChar w:fldCharType="separate"/>
      </w:r>
      <w:r>
        <w:t>149</w:t>
      </w:r>
      <w:r>
        <w:fldChar w:fldCharType="end"/>
      </w:r>
    </w:p>
    <w:p w14:paraId="0DF53DA9" w14:textId="1E68DAEE" w:rsidR="002B01AF" w:rsidRPr="009D37BB" w:rsidRDefault="002B01AF">
      <w:pPr>
        <w:pStyle w:val="TOC4"/>
        <w:rPr>
          <w:rFonts w:ascii="Calibri" w:hAnsi="Calibri"/>
          <w:sz w:val="22"/>
          <w:szCs w:val="22"/>
          <w:lang w:eastAsia="en-GB"/>
        </w:rPr>
      </w:pPr>
      <w:r>
        <w:t>5.3.85.3</w:t>
      </w:r>
      <w:r w:rsidRPr="009D37BB">
        <w:rPr>
          <w:rFonts w:ascii="Calibri" w:hAnsi="Calibri"/>
          <w:sz w:val="22"/>
          <w:szCs w:val="22"/>
          <w:lang w:eastAsia="en-GB"/>
        </w:rPr>
        <w:tab/>
      </w:r>
      <w:r>
        <w:t>Attribute constraints</w:t>
      </w:r>
      <w:r>
        <w:tab/>
      </w:r>
      <w:r>
        <w:fldChar w:fldCharType="begin" w:fldLock="1"/>
      </w:r>
      <w:r>
        <w:instrText xml:space="preserve"> PAGEREF _Toc67990389 \h </w:instrText>
      </w:r>
      <w:r>
        <w:fldChar w:fldCharType="separate"/>
      </w:r>
      <w:r>
        <w:t>149</w:t>
      </w:r>
      <w:r>
        <w:fldChar w:fldCharType="end"/>
      </w:r>
    </w:p>
    <w:p w14:paraId="144B27C8" w14:textId="7DE8CF6B" w:rsidR="002B01AF" w:rsidRPr="009D37BB" w:rsidRDefault="002B01AF">
      <w:pPr>
        <w:pStyle w:val="TOC4"/>
        <w:rPr>
          <w:rFonts w:ascii="Calibri" w:hAnsi="Calibri"/>
          <w:sz w:val="22"/>
          <w:szCs w:val="22"/>
          <w:lang w:eastAsia="en-GB"/>
        </w:rPr>
      </w:pPr>
      <w:r>
        <w:t>5.3.85.4</w:t>
      </w:r>
      <w:r w:rsidRPr="009D37BB">
        <w:rPr>
          <w:rFonts w:ascii="Calibri" w:hAnsi="Calibri"/>
          <w:sz w:val="22"/>
          <w:szCs w:val="22"/>
          <w:lang w:eastAsia="en-GB"/>
        </w:rPr>
        <w:tab/>
      </w:r>
      <w:r>
        <w:t>Notifications</w:t>
      </w:r>
      <w:r>
        <w:tab/>
      </w:r>
      <w:r>
        <w:fldChar w:fldCharType="begin" w:fldLock="1"/>
      </w:r>
      <w:r>
        <w:instrText xml:space="preserve"> PAGEREF _Toc67990390 \h </w:instrText>
      </w:r>
      <w:r>
        <w:fldChar w:fldCharType="separate"/>
      </w:r>
      <w:r>
        <w:t>149</w:t>
      </w:r>
      <w:r>
        <w:fldChar w:fldCharType="end"/>
      </w:r>
    </w:p>
    <w:p w14:paraId="2241DDA7" w14:textId="13C9CD2C" w:rsidR="002B01AF" w:rsidRPr="009D37BB" w:rsidRDefault="002B01AF">
      <w:pPr>
        <w:pStyle w:val="TOC3"/>
        <w:rPr>
          <w:rFonts w:ascii="Calibri" w:hAnsi="Calibri"/>
          <w:sz w:val="22"/>
          <w:szCs w:val="22"/>
          <w:lang w:eastAsia="en-GB"/>
        </w:rPr>
      </w:pPr>
      <w:r>
        <w:t>5.3.86</w:t>
      </w:r>
      <w:r w:rsidRPr="009D37BB">
        <w:rPr>
          <w:rFonts w:ascii="Calibri" w:hAnsi="Calibri"/>
          <w:sz w:val="22"/>
          <w:szCs w:val="22"/>
          <w:lang w:eastAsia="en-GB"/>
        </w:rPr>
        <w:tab/>
      </w:r>
      <w:r w:rsidRPr="00EC2E29">
        <w:rPr>
          <w:rFonts w:ascii="Courier New" w:hAnsi="Courier New"/>
        </w:rPr>
        <w:t>TrafficControlData</w:t>
      </w:r>
      <w:r>
        <w:t xml:space="preserve"> &lt;&lt;dataType&gt;&gt;</w:t>
      </w:r>
      <w:r>
        <w:tab/>
      </w:r>
      <w:r>
        <w:fldChar w:fldCharType="begin" w:fldLock="1"/>
      </w:r>
      <w:r>
        <w:instrText xml:space="preserve"> PAGEREF _Toc67990391 \h </w:instrText>
      </w:r>
      <w:r>
        <w:fldChar w:fldCharType="separate"/>
      </w:r>
      <w:r>
        <w:t>149</w:t>
      </w:r>
      <w:r>
        <w:fldChar w:fldCharType="end"/>
      </w:r>
    </w:p>
    <w:p w14:paraId="53E119C5" w14:textId="69D502C6" w:rsidR="002B01AF" w:rsidRPr="009D37BB" w:rsidRDefault="002B01AF">
      <w:pPr>
        <w:pStyle w:val="TOC4"/>
        <w:rPr>
          <w:rFonts w:ascii="Calibri" w:hAnsi="Calibri"/>
          <w:sz w:val="22"/>
          <w:szCs w:val="22"/>
          <w:lang w:eastAsia="en-GB"/>
        </w:rPr>
      </w:pPr>
      <w:r>
        <w:t>5.3.86.1</w:t>
      </w:r>
      <w:r w:rsidRPr="009D37BB">
        <w:rPr>
          <w:rFonts w:ascii="Calibri" w:hAnsi="Calibri"/>
          <w:sz w:val="22"/>
          <w:szCs w:val="22"/>
          <w:lang w:eastAsia="en-GB"/>
        </w:rPr>
        <w:tab/>
      </w:r>
      <w:r>
        <w:t>Definition</w:t>
      </w:r>
      <w:r>
        <w:tab/>
      </w:r>
      <w:r>
        <w:fldChar w:fldCharType="begin" w:fldLock="1"/>
      </w:r>
      <w:r>
        <w:instrText xml:space="preserve"> PAGEREF _Toc67990392 \h </w:instrText>
      </w:r>
      <w:r>
        <w:fldChar w:fldCharType="separate"/>
      </w:r>
      <w:r>
        <w:t>149</w:t>
      </w:r>
      <w:r>
        <w:fldChar w:fldCharType="end"/>
      </w:r>
    </w:p>
    <w:p w14:paraId="7DA68D0E" w14:textId="601166C3" w:rsidR="002B01AF" w:rsidRPr="009D37BB" w:rsidRDefault="002B01AF">
      <w:pPr>
        <w:pStyle w:val="TOC4"/>
        <w:rPr>
          <w:rFonts w:ascii="Calibri" w:hAnsi="Calibri"/>
          <w:sz w:val="22"/>
          <w:szCs w:val="22"/>
          <w:lang w:eastAsia="en-GB"/>
        </w:rPr>
      </w:pPr>
      <w:r>
        <w:t>5.3.86.2</w:t>
      </w:r>
      <w:r w:rsidRPr="009D37BB">
        <w:rPr>
          <w:rFonts w:ascii="Calibri" w:hAnsi="Calibri"/>
          <w:sz w:val="22"/>
          <w:szCs w:val="22"/>
          <w:lang w:eastAsia="en-GB"/>
        </w:rPr>
        <w:tab/>
      </w:r>
      <w:r>
        <w:t>Attributes</w:t>
      </w:r>
      <w:r>
        <w:tab/>
      </w:r>
      <w:r>
        <w:fldChar w:fldCharType="begin" w:fldLock="1"/>
      </w:r>
      <w:r>
        <w:instrText xml:space="preserve"> PAGEREF _Toc67990393 \h </w:instrText>
      </w:r>
      <w:r>
        <w:fldChar w:fldCharType="separate"/>
      </w:r>
      <w:r>
        <w:t>150</w:t>
      </w:r>
      <w:r>
        <w:fldChar w:fldCharType="end"/>
      </w:r>
    </w:p>
    <w:p w14:paraId="797E40E7" w14:textId="6A27B276" w:rsidR="002B01AF" w:rsidRPr="009D37BB" w:rsidRDefault="002B01AF">
      <w:pPr>
        <w:pStyle w:val="TOC4"/>
        <w:rPr>
          <w:rFonts w:ascii="Calibri" w:hAnsi="Calibri"/>
          <w:sz w:val="22"/>
          <w:szCs w:val="22"/>
          <w:lang w:eastAsia="en-GB"/>
        </w:rPr>
      </w:pPr>
      <w:r>
        <w:t>5.3.86.3</w:t>
      </w:r>
      <w:r w:rsidRPr="009D37BB">
        <w:rPr>
          <w:rFonts w:ascii="Calibri" w:hAnsi="Calibri"/>
          <w:sz w:val="22"/>
          <w:szCs w:val="22"/>
          <w:lang w:eastAsia="en-GB"/>
        </w:rPr>
        <w:tab/>
      </w:r>
      <w:r>
        <w:t>Attribute constraints</w:t>
      </w:r>
      <w:r>
        <w:tab/>
      </w:r>
      <w:r>
        <w:fldChar w:fldCharType="begin" w:fldLock="1"/>
      </w:r>
      <w:r>
        <w:instrText xml:space="preserve"> PAGEREF _Toc67990394 \h </w:instrText>
      </w:r>
      <w:r>
        <w:fldChar w:fldCharType="separate"/>
      </w:r>
      <w:r>
        <w:t>150</w:t>
      </w:r>
      <w:r>
        <w:fldChar w:fldCharType="end"/>
      </w:r>
    </w:p>
    <w:p w14:paraId="7B8CD0A1" w14:textId="4E3E03C9" w:rsidR="002B01AF" w:rsidRPr="009D37BB" w:rsidRDefault="002B01AF">
      <w:pPr>
        <w:pStyle w:val="TOC4"/>
        <w:rPr>
          <w:rFonts w:ascii="Calibri" w:hAnsi="Calibri"/>
          <w:sz w:val="22"/>
          <w:szCs w:val="22"/>
          <w:lang w:eastAsia="en-GB"/>
        </w:rPr>
      </w:pPr>
      <w:r>
        <w:t>5.3.86.4</w:t>
      </w:r>
      <w:r w:rsidRPr="009D37BB">
        <w:rPr>
          <w:rFonts w:ascii="Calibri" w:hAnsi="Calibri"/>
          <w:sz w:val="22"/>
          <w:szCs w:val="22"/>
          <w:lang w:eastAsia="en-GB"/>
        </w:rPr>
        <w:tab/>
      </w:r>
      <w:r>
        <w:t>Notifications</w:t>
      </w:r>
      <w:r>
        <w:tab/>
      </w:r>
      <w:r>
        <w:fldChar w:fldCharType="begin" w:fldLock="1"/>
      </w:r>
      <w:r>
        <w:instrText xml:space="preserve"> PAGEREF _Toc67990395 \h </w:instrText>
      </w:r>
      <w:r>
        <w:fldChar w:fldCharType="separate"/>
      </w:r>
      <w:r>
        <w:t>150</w:t>
      </w:r>
      <w:r>
        <w:fldChar w:fldCharType="end"/>
      </w:r>
    </w:p>
    <w:p w14:paraId="642CB449" w14:textId="13816C8F" w:rsidR="002B01AF" w:rsidRPr="009D37BB" w:rsidRDefault="002B01AF">
      <w:pPr>
        <w:pStyle w:val="TOC3"/>
        <w:rPr>
          <w:rFonts w:ascii="Calibri" w:hAnsi="Calibri"/>
          <w:sz w:val="22"/>
          <w:szCs w:val="22"/>
          <w:lang w:eastAsia="en-GB"/>
        </w:rPr>
      </w:pPr>
      <w:r>
        <w:t>5.3.87</w:t>
      </w:r>
      <w:r w:rsidRPr="009D37BB">
        <w:rPr>
          <w:rFonts w:ascii="Calibri" w:hAnsi="Calibri"/>
          <w:sz w:val="22"/>
          <w:szCs w:val="22"/>
          <w:lang w:eastAsia="en-GB"/>
        </w:rPr>
        <w:tab/>
      </w:r>
      <w:r w:rsidRPr="00EC2E29">
        <w:rPr>
          <w:rFonts w:ascii="Courier New" w:hAnsi="Courier New"/>
        </w:rPr>
        <w:t>RedirectInformation</w:t>
      </w:r>
      <w:r>
        <w:t xml:space="preserve"> &lt;&lt;dataType&gt;&gt;</w:t>
      </w:r>
      <w:r>
        <w:tab/>
      </w:r>
      <w:r>
        <w:fldChar w:fldCharType="begin" w:fldLock="1"/>
      </w:r>
      <w:r>
        <w:instrText xml:space="preserve"> PAGEREF _Toc67990396 \h </w:instrText>
      </w:r>
      <w:r>
        <w:fldChar w:fldCharType="separate"/>
      </w:r>
      <w:r>
        <w:t>150</w:t>
      </w:r>
      <w:r>
        <w:fldChar w:fldCharType="end"/>
      </w:r>
    </w:p>
    <w:p w14:paraId="220D41D8" w14:textId="61CDB317" w:rsidR="002B01AF" w:rsidRPr="009D37BB" w:rsidRDefault="002B01AF">
      <w:pPr>
        <w:pStyle w:val="TOC4"/>
        <w:rPr>
          <w:rFonts w:ascii="Calibri" w:hAnsi="Calibri"/>
          <w:sz w:val="22"/>
          <w:szCs w:val="22"/>
          <w:lang w:eastAsia="en-GB"/>
        </w:rPr>
      </w:pPr>
      <w:r>
        <w:t>5.3.87.1</w:t>
      </w:r>
      <w:r w:rsidRPr="009D37BB">
        <w:rPr>
          <w:rFonts w:ascii="Calibri" w:hAnsi="Calibri"/>
          <w:sz w:val="22"/>
          <w:szCs w:val="22"/>
          <w:lang w:eastAsia="en-GB"/>
        </w:rPr>
        <w:tab/>
      </w:r>
      <w:r>
        <w:t>Definition</w:t>
      </w:r>
      <w:r>
        <w:tab/>
      </w:r>
      <w:r>
        <w:fldChar w:fldCharType="begin" w:fldLock="1"/>
      </w:r>
      <w:r>
        <w:instrText xml:space="preserve"> PAGEREF _Toc67990397 \h </w:instrText>
      </w:r>
      <w:r>
        <w:fldChar w:fldCharType="separate"/>
      </w:r>
      <w:r>
        <w:t>150</w:t>
      </w:r>
      <w:r>
        <w:fldChar w:fldCharType="end"/>
      </w:r>
    </w:p>
    <w:p w14:paraId="71A3AF77" w14:textId="21F8AD17" w:rsidR="002B01AF" w:rsidRPr="009D37BB" w:rsidRDefault="002B01AF">
      <w:pPr>
        <w:pStyle w:val="TOC4"/>
        <w:rPr>
          <w:rFonts w:ascii="Calibri" w:hAnsi="Calibri"/>
          <w:sz w:val="22"/>
          <w:szCs w:val="22"/>
          <w:lang w:eastAsia="en-GB"/>
        </w:rPr>
      </w:pPr>
      <w:r>
        <w:t>5.3.87.2</w:t>
      </w:r>
      <w:r w:rsidRPr="009D37BB">
        <w:rPr>
          <w:rFonts w:ascii="Calibri" w:hAnsi="Calibri"/>
          <w:sz w:val="22"/>
          <w:szCs w:val="22"/>
          <w:lang w:eastAsia="en-GB"/>
        </w:rPr>
        <w:tab/>
      </w:r>
      <w:r>
        <w:t>Attributes</w:t>
      </w:r>
      <w:r>
        <w:tab/>
      </w:r>
      <w:r>
        <w:fldChar w:fldCharType="begin" w:fldLock="1"/>
      </w:r>
      <w:r>
        <w:instrText xml:space="preserve"> PAGEREF _Toc67990398 \h </w:instrText>
      </w:r>
      <w:r>
        <w:fldChar w:fldCharType="separate"/>
      </w:r>
      <w:r>
        <w:t>150</w:t>
      </w:r>
      <w:r>
        <w:fldChar w:fldCharType="end"/>
      </w:r>
    </w:p>
    <w:p w14:paraId="2F8F6AAF" w14:textId="2B0E19C3" w:rsidR="002B01AF" w:rsidRPr="009D37BB" w:rsidRDefault="002B01AF">
      <w:pPr>
        <w:pStyle w:val="TOC4"/>
        <w:rPr>
          <w:rFonts w:ascii="Calibri" w:hAnsi="Calibri"/>
          <w:sz w:val="22"/>
          <w:szCs w:val="22"/>
          <w:lang w:eastAsia="en-GB"/>
        </w:rPr>
      </w:pPr>
      <w:r>
        <w:t>5.3.87.3</w:t>
      </w:r>
      <w:r w:rsidRPr="009D37BB">
        <w:rPr>
          <w:rFonts w:ascii="Calibri" w:hAnsi="Calibri"/>
          <w:sz w:val="22"/>
          <w:szCs w:val="22"/>
          <w:lang w:eastAsia="en-GB"/>
        </w:rPr>
        <w:tab/>
      </w:r>
      <w:r>
        <w:t>Attribute constraints</w:t>
      </w:r>
      <w:r>
        <w:tab/>
      </w:r>
      <w:r>
        <w:fldChar w:fldCharType="begin" w:fldLock="1"/>
      </w:r>
      <w:r>
        <w:instrText xml:space="preserve"> PAGEREF _Toc67990399 \h </w:instrText>
      </w:r>
      <w:r>
        <w:fldChar w:fldCharType="separate"/>
      </w:r>
      <w:r>
        <w:t>150</w:t>
      </w:r>
      <w:r>
        <w:fldChar w:fldCharType="end"/>
      </w:r>
    </w:p>
    <w:p w14:paraId="2BFC7831" w14:textId="606A8EA2" w:rsidR="002B01AF" w:rsidRPr="009D37BB" w:rsidRDefault="002B01AF">
      <w:pPr>
        <w:pStyle w:val="TOC4"/>
        <w:rPr>
          <w:rFonts w:ascii="Calibri" w:hAnsi="Calibri"/>
          <w:sz w:val="22"/>
          <w:szCs w:val="22"/>
          <w:lang w:eastAsia="en-GB"/>
        </w:rPr>
      </w:pPr>
      <w:r>
        <w:t>5.3.87.4</w:t>
      </w:r>
      <w:r w:rsidRPr="009D37BB">
        <w:rPr>
          <w:rFonts w:ascii="Calibri" w:hAnsi="Calibri"/>
          <w:sz w:val="22"/>
          <w:szCs w:val="22"/>
          <w:lang w:eastAsia="en-GB"/>
        </w:rPr>
        <w:tab/>
      </w:r>
      <w:r>
        <w:t>Notifications</w:t>
      </w:r>
      <w:r>
        <w:tab/>
      </w:r>
      <w:r>
        <w:fldChar w:fldCharType="begin" w:fldLock="1"/>
      </w:r>
      <w:r>
        <w:instrText xml:space="preserve"> PAGEREF _Toc67990400 \h </w:instrText>
      </w:r>
      <w:r>
        <w:fldChar w:fldCharType="separate"/>
      </w:r>
      <w:r>
        <w:t>150</w:t>
      </w:r>
      <w:r>
        <w:fldChar w:fldCharType="end"/>
      </w:r>
    </w:p>
    <w:p w14:paraId="0F9BC79F" w14:textId="498AA2AC" w:rsidR="002B01AF" w:rsidRPr="009D37BB" w:rsidRDefault="002B01AF">
      <w:pPr>
        <w:pStyle w:val="TOC3"/>
        <w:rPr>
          <w:rFonts w:ascii="Calibri" w:hAnsi="Calibri"/>
          <w:sz w:val="22"/>
          <w:szCs w:val="22"/>
          <w:lang w:eastAsia="en-GB"/>
        </w:rPr>
      </w:pPr>
      <w:r>
        <w:t>5.3.88</w:t>
      </w:r>
      <w:r w:rsidRPr="009D37BB">
        <w:rPr>
          <w:rFonts w:ascii="Calibri" w:hAnsi="Calibri"/>
          <w:sz w:val="22"/>
          <w:szCs w:val="22"/>
          <w:lang w:eastAsia="en-GB"/>
        </w:rPr>
        <w:tab/>
      </w:r>
      <w:r w:rsidRPr="00EC2E29">
        <w:rPr>
          <w:rFonts w:ascii="Courier New" w:hAnsi="Courier New"/>
        </w:rPr>
        <w:t>RouteToLocation</w:t>
      </w:r>
      <w:r>
        <w:t xml:space="preserve"> &lt;&lt;dataType&gt;&gt;</w:t>
      </w:r>
      <w:r>
        <w:tab/>
      </w:r>
      <w:r>
        <w:fldChar w:fldCharType="begin" w:fldLock="1"/>
      </w:r>
      <w:r>
        <w:instrText xml:space="preserve"> PAGEREF _Toc67990401 \h </w:instrText>
      </w:r>
      <w:r>
        <w:fldChar w:fldCharType="separate"/>
      </w:r>
      <w:r>
        <w:t>151</w:t>
      </w:r>
      <w:r>
        <w:fldChar w:fldCharType="end"/>
      </w:r>
    </w:p>
    <w:p w14:paraId="6645CDBD" w14:textId="5417F07F" w:rsidR="002B01AF" w:rsidRPr="009D37BB" w:rsidRDefault="002B01AF">
      <w:pPr>
        <w:pStyle w:val="TOC4"/>
        <w:rPr>
          <w:rFonts w:ascii="Calibri" w:hAnsi="Calibri"/>
          <w:sz w:val="22"/>
          <w:szCs w:val="22"/>
          <w:lang w:eastAsia="en-GB"/>
        </w:rPr>
      </w:pPr>
      <w:r>
        <w:t>5.3.88.1</w:t>
      </w:r>
      <w:r w:rsidRPr="009D37BB">
        <w:rPr>
          <w:rFonts w:ascii="Calibri" w:hAnsi="Calibri"/>
          <w:sz w:val="22"/>
          <w:szCs w:val="22"/>
          <w:lang w:eastAsia="en-GB"/>
        </w:rPr>
        <w:tab/>
      </w:r>
      <w:r>
        <w:t>Definition</w:t>
      </w:r>
      <w:r>
        <w:tab/>
      </w:r>
      <w:r>
        <w:fldChar w:fldCharType="begin" w:fldLock="1"/>
      </w:r>
      <w:r>
        <w:instrText xml:space="preserve"> PAGEREF _Toc67990402 \h </w:instrText>
      </w:r>
      <w:r>
        <w:fldChar w:fldCharType="separate"/>
      </w:r>
      <w:r>
        <w:t>151</w:t>
      </w:r>
      <w:r>
        <w:fldChar w:fldCharType="end"/>
      </w:r>
    </w:p>
    <w:p w14:paraId="1EF2C798" w14:textId="4F6E7660" w:rsidR="002B01AF" w:rsidRPr="009D37BB" w:rsidRDefault="002B01AF">
      <w:pPr>
        <w:pStyle w:val="TOC4"/>
        <w:rPr>
          <w:rFonts w:ascii="Calibri" w:hAnsi="Calibri"/>
          <w:sz w:val="22"/>
          <w:szCs w:val="22"/>
          <w:lang w:eastAsia="en-GB"/>
        </w:rPr>
      </w:pPr>
      <w:r>
        <w:t>5.3.88.2</w:t>
      </w:r>
      <w:r w:rsidRPr="009D37BB">
        <w:rPr>
          <w:rFonts w:ascii="Calibri" w:hAnsi="Calibri"/>
          <w:sz w:val="22"/>
          <w:szCs w:val="22"/>
          <w:lang w:eastAsia="en-GB"/>
        </w:rPr>
        <w:tab/>
      </w:r>
      <w:r>
        <w:t>Attributes</w:t>
      </w:r>
      <w:r>
        <w:tab/>
      </w:r>
      <w:r>
        <w:fldChar w:fldCharType="begin" w:fldLock="1"/>
      </w:r>
      <w:r>
        <w:instrText xml:space="preserve"> PAGEREF _Toc67990403 \h </w:instrText>
      </w:r>
      <w:r>
        <w:fldChar w:fldCharType="separate"/>
      </w:r>
      <w:r>
        <w:t>151</w:t>
      </w:r>
      <w:r>
        <w:fldChar w:fldCharType="end"/>
      </w:r>
    </w:p>
    <w:p w14:paraId="62DFD654" w14:textId="796EA180" w:rsidR="002B01AF" w:rsidRPr="009D37BB" w:rsidRDefault="002B01AF">
      <w:pPr>
        <w:pStyle w:val="TOC4"/>
        <w:rPr>
          <w:rFonts w:ascii="Calibri" w:hAnsi="Calibri"/>
          <w:sz w:val="22"/>
          <w:szCs w:val="22"/>
          <w:lang w:eastAsia="en-GB"/>
        </w:rPr>
      </w:pPr>
      <w:r>
        <w:t>5.3.88.3</w:t>
      </w:r>
      <w:r w:rsidRPr="009D37BB">
        <w:rPr>
          <w:rFonts w:ascii="Calibri" w:hAnsi="Calibri"/>
          <w:sz w:val="22"/>
          <w:szCs w:val="22"/>
          <w:lang w:eastAsia="en-GB"/>
        </w:rPr>
        <w:tab/>
      </w:r>
      <w:r>
        <w:t>Attribute constraints</w:t>
      </w:r>
      <w:r>
        <w:tab/>
      </w:r>
      <w:r>
        <w:fldChar w:fldCharType="begin" w:fldLock="1"/>
      </w:r>
      <w:r>
        <w:instrText xml:space="preserve"> PAGEREF _Toc67990404 \h </w:instrText>
      </w:r>
      <w:r>
        <w:fldChar w:fldCharType="separate"/>
      </w:r>
      <w:r>
        <w:t>151</w:t>
      </w:r>
      <w:r>
        <w:fldChar w:fldCharType="end"/>
      </w:r>
    </w:p>
    <w:p w14:paraId="402E32A0" w14:textId="275FDD9A" w:rsidR="002B01AF" w:rsidRPr="009D37BB" w:rsidRDefault="002B01AF">
      <w:pPr>
        <w:pStyle w:val="TOC4"/>
        <w:rPr>
          <w:rFonts w:ascii="Calibri" w:hAnsi="Calibri"/>
          <w:sz w:val="22"/>
          <w:szCs w:val="22"/>
          <w:lang w:eastAsia="en-GB"/>
        </w:rPr>
      </w:pPr>
      <w:r>
        <w:t>5.3.88.4</w:t>
      </w:r>
      <w:r w:rsidRPr="009D37BB">
        <w:rPr>
          <w:rFonts w:ascii="Calibri" w:hAnsi="Calibri"/>
          <w:sz w:val="22"/>
          <w:szCs w:val="22"/>
          <w:lang w:eastAsia="en-GB"/>
        </w:rPr>
        <w:tab/>
      </w:r>
      <w:r>
        <w:t>Notifications</w:t>
      </w:r>
      <w:r>
        <w:tab/>
      </w:r>
      <w:r>
        <w:fldChar w:fldCharType="begin" w:fldLock="1"/>
      </w:r>
      <w:r>
        <w:instrText xml:space="preserve"> PAGEREF _Toc67990405 \h </w:instrText>
      </w:r>
      <w:r>
        <w:fldChar w:fldCharType="separate"/>
      </w:r>
      <w:r>
        <w:t>151</w:t>
      </w:r>
      <w:r>
        <w:fldChar w:fldCharType="end"/>
      </w:r>
    </w:p>
    <w:p w14:paraId="4759035C" w14:textId="69E18F4F" w:rsidR="002B01AF" w:rsidRPr="009D37BB" w:rsidRDefault="002B01AF">
      <w:pPr>
        <w:pStyle w:val="TOC3"/>
        <w:rPr>
          <w:rFonts w:ascii="Calibri" w:hAnsi="Calibri"/>
          <w:sz w:val="22"/>
          <w:szCs w:val="22"/>
          <w:lang w:eastAsia="en-GB"/>
        </w:rPr>
      </w:pPr>
      <w:r>
        <w:t>5.3.89</w:t>
      </w:r>
      <w:r w:rsidRPr="009D37BB">
        <w:rPr>
          <w:rFonts w:ascii="Calibri" w:hAnsi="Calibri"/>
          <w:sz w:val="22"/>
          <w:szCs w:val="22"/>
          <w:lang w:eastAsia="en-GB"/>
        </w:rPr>
        <w:tab/>
      </w:r>
      <w:r w:rsidRPr="00EC2E29">
        <w:rPr>
          <w:rFonts w:ascii="Courier New" w:hAnsi="Courier New"/>
        </w:rPr>
        <w:t>RouteInformation</w:t>
      </w:r>
      <w:r>
        <w:t xml:space="preserve"> &lt;&lt;dataType&gt;&gt;</w:t>
      </w:r>
      <w:r>
        <w:tab/>
      </w:r>
      <w:r>
        <w:fldChar w:fldCharType="begin" w:fldLock="1"/>
      </w:r>
      <w:r>
        <w:instrText xml:space="preserve"> PAGEREF _Toc67990406 \h </w:instrText>
      </w:r>
      <w:r>
        <w:fldChar w:fldCharType="separate"/>
      </w:r>
      <w:r>
        <w:t>151</w:t>
      </w:r>
      <w:r>
        <w:fldChar w:fldCharType="end"/>
      </w:r>
    </w:p>
    <w:p w14:paraId="3CE2B517" w14:textId="31A24952" w:rsidR="002B01AF" w:rsidRPr="009D37BB" w:rsidRDefault="002B01AF">
      <w:pPr>
        <w:pStyle w:val="TOC4"/>
        <w:rPr>
          <w:rFonts w:ascii="Calibri" w:hAnsi="Calibri"/>
          <w:sz w:val="22"/>
          <w:szCs w:val="22"/>
          <w:lang w:eastAsia="en-GB"/>
        </w:rPr>
      </w:pPr>
      <w:r>
        <w:t>5.3.89.1</w:t>
      </w:r>
      <w:r w:rsidRPr="009D37BB">
        <w:rPr>
          <w:rFonts w:ascii="Calibri" w:hAnsi="Calibri"/>
          <w:sz w:val="22"/>
          <w:szCs w:val="22"/>
          <w:lang w:eastAsia="en-GB"/>
        </w:rPr>
        <w:tab/>
      </w:r>
      <w:r>
        <w:t>Definition</w:t>
      </w:r>
      <w:r>
        <w:tab/>
      </w:r>
      <w:r>
        <w:fldChar w:fldCharType="begin" w:fldLock="1"/>
      </w:r>
      <w:r>
        <w:instrText xml:space="preserve"> PAGEREF _Toc67990407 \h </w:instrText>
      </w:r>
      <w:r>
        <w:fldChar w:fldCharType="separate"/>
      </w:r>
      <w:r>
        <w:t>151</w:t>
      </w:r>
      <w:r>
        <w:fldChar w:fldCharType="end"/>
      </w:r>
    </w:p>
    <w:p w14:paraId="604A16EF" w14:textId="32CAA668" w:rsidR="002B01AF" w:rsidRPr="009D37BB" w:rsidRDefault="002B01AF">
      <w:pPr>
        <w:pStyle w:val="TOC4"/>
        <w:rPr>
          <w:rFonts w:ascii="Calibri" w:hAnsi="Calibri"/>
          <w:sz w:val="22"/>
          <w:szCs w:val="22"/>
          <w:lang w:eastAsia="en-GB"/>
        </w:rPr>
      </w:pPr>
      <w:r>
        <w:t>5.3.89.2</w:t>
      </w:r>
      <w:r w:rsidRPr="009D37BB">
        <w:rPr>
          <w:rFonts w:ascii="Calibri" w:hAnsi="Calibri"/>
          <w:sz w:val="22"/>
          <w:szCs w:val="22"/>
          <w:lang w:eastAsia="en-GB"/>
        </w:rPr>
        <w:tab/>
      </w:r>
      <w:r>
        <w:t>Attributes</w:t>
      </w:r>
      <w:r>
        <w:tab/>
      </w:r>
      <w:r>
        <w:fldChar w:fldCharType="begin" w:fldLock="1"/>
      </w:r>
      <w:r>
        <w:instrText xml:space="preserve"> PAGEREF _Toc67990408 \h </w:instrText>
      </w:r>
      <w:r>
        <w:fldChar w:fldCharType="separate"/>
      </w:r>
      <w:r>
        <w:t>151</w:t>
      </w:r>
      <w:r>
        <w:fldChar w:fldCharType="end"/>
      </w:r>
    </w:p>
    <w:p w14:paraId="155EB807" w14:textId="3B4B1530" w:rsidR="002B01AF" w:rsidRPr="009D37BB" w:rsidRDefault="002B01AF">
      <w:pPr>
        <w:pStyle w:val="TOC4"/>
        <w:rPr>
          <w:rFonts w:ascii="Calibri" w:hAnsi="Calibri"/>
          <w:sz w:val="22"/>
          <w:szCs w:val="22"/>
          <w:lang w:eastAsia="en-GB"/>
        </w:rPr>
      </w:pPr>
      <w:r>
        <w:t>5.3.89.3</w:t>
      </w:r>
      <w:r w:rsidRPr="009D37BB">
        <w:rPr>
          <w:rFonts w:ascii="Calibri" w:hAnsi="Calibri"/>
          <w:sz w:val="22"/>
          <w:szCs w:val="22"/>
          <w:lang w:eastAsia="en-GB"/>
        </w:rPr>
        <w:tab/>
      </w:r>
      <w:r>
        <w:t>Attribute constraints</w:t>
      </w:r>
      <w:r>
        <w:tab/>
      </w:r>
      <w:r>
        <w:fldChar w:fldCharType="begin" w:fldLock="1"/>
      </w:r>
      <w:r>
        <w:instrText xml:space="preserve"> PAGEREF _Toc67990409 \h </w:instrText>
      </w:r>
      <w:r>
        <w:fldChar w:fldCharType="separate"/>
      </w:r>
      <w:r>
        <w:t>151</w:t>
      </w:r>
      <w:r>
        <w:fldChar w:fldCharType="end"/>
      </w:r>
    </w:p>
    <w:p w14:paraId="6DC698EA" w14:textId="7F8CA7E7" w:rsidR="002B01AF" w:rsidRPr="009D37BB" w:rsidRDefault="002B01AF">
      <w:pPr>
        <w:pStyle w:val="TOC4"/>
        <w:rPr>
          <w:rFonts w:ascii="Calibri" w:hAnsi="Calibri"/>
          <w:sz w:val="22"/>
          <w:szCs w:val="22"/>
          <w:lang w:eastAsia="en-GB"/>
        </w:rPr>
      </w:pPr>
      <w:r>
        <w:t>5.3.89.4</w:t>
      </w:r>
      <w:r w:rsidRPr="009D37BB">
        <w:rPr>
          <w:rFonts w:ascii="Calibri" w:hAnsi="Calibri"/>
          <w:sz w:val="22"/>
          <w:szCs w:val="22"/>
          <w:lang w:eastAsia="en-GB"/>
        </w:rPr>
        <w:tab/>
      </w:r>
      <w:r>
        <w:t>Notifications</w:t>
      </w:r>
      <w:r>
        <w:tab/>
      </w:r>
      <w:r>
        <w:fldChar w:fldCharType="begin" w:fldLock="1"/>
      </w:r>
      <w:r>
        <w:instrText xml:space="preserve"> PAGEREF _Toc67990410 \h </w:instrText>
      </w:r>
      <w:r>
        <w:fldChar w:fldCharType="separate"/>
      </w:r>
      <w:r>
        <w:t>151</w:t>
      </w:r>
      <w:r>
        <w:fldChar w:fldCharType="end"/>
      </w:r>
    </w:p>
    <w:p w14:paraId="76E547EF" w14:textId="36361186" w:rsidR="002B01AF" w:rsidRPr="009D37BB" w:rsidRDefault="002B01AF">
      <w:pPr>
        <w:pStyle w:val="TOC3"/>
        <w:rPr>
          <w:rFonts w:ascii="Calibri" w:hAnsi="Calibri"/>
          <w:sz w:val="22"/>
          <w:szCs w:val="22"/>
          <w:lang w:eastAsia="en-GB"/>
        </w:rPr>
      </w:pPr>
      <w:r>
        <w:t>5.3.90</w:t>
      </w:r>
      <w:r w:rsidRPr="009D37BB">
        <w:rPr>
          <w:rFonts w:ascii="Calibri" w:hAnsi="Calibri"/>
          <w:sz w:val="22"/>
          <w:szCs w:val="22"/>
          <w:lang w:eastAsia="en-GB"/>
        </w:rPr>
        <w:tab/>
      </w:r>
      <w:r w:rsidRPr="00EC2E29">
        <w:rPr>
          <w:rFonts w:ascii="Courier New" w:hAnsi="Courier New"/>
        </w:rPr>
        <w:t>UpPathChgEvent</w:t>
      </w:r>
      <w:r>
        <w:t xml:space="preserve"> &lt;&lt;dataType&gt;&gt;</w:t>
      </w:r>
      <w:r>
        <w:tab/>
      </w:r>
      <w:r>
        <w:fldChar w:fldCharType="begin" w:fldLock="1"/>
      </w:r>
      <w:r>
        <w:instrText xml:space="preserve"> PAGEREF _Toc67990411 \h </w:instrText>
      </w:r>
      <w:r>
        <w:fldChar w:fldCharType="separate"/>
      </w:r>
      <w:r>
        <w:t>152</w:t>
      </w:r>
      <w:r>
        <w:fldChar w:fldCharType="end"/>
      </w:r>
    </w:p>
    <w:p w14:paraId="550590A3" w14:textId="3D163673" w:rsidR="002B01AF" w:rsidRPr="009D37BB" w:rsidRDefault="002B01AF">
      <w:pPr>
        <w:pStyle w:val="TOC4"/>
        <w:rPr>
          <w:rFonts w:ascii="Calibri" w:hAnsi="Calibri"/>
          <w:sz w:val="22"/>
          <w:szCs w:val="22"/>
          <w:lang w:eastAsia="en-GB"/>
        </w:rPr>
      </w:pPr>
      <w:r>
        <w:t>5.3.90.1</w:t>
      </w:r>
      <w:r w:rsidRPr="009D37BB">
        <w:rPr>
          <w:rFonts w:ascii="Calibri" w:hAnsi="Calibri"/>
          <w:sz w:val="22"/>
          <w:szCs w:val="22"/>
          <w:lang w:eastAsia="en-GB"/>
        </w:rPr>
        <w:tab/>
      </w:r>
      <w:r>
        <w:t>Definition</w:t>
      </w:r>
      <w:r>
        <w:tab/>
      </w:r>
      <w:r>
        <w:fldChar w:fldCharType="begin" w:fldLock="1"/>
      </w:r>
      <w:r>
        <w:instrText xml:space="preserve"> PAGEREF _Toc67990412 \h </w:instrText>
      </w:r>
      <w:r>
        <w:fldChar w:fldCharType="separate"/>
      </w:r>
      <w:r>
        <w:t>152</w:t>
      </w:r>
      <w:r>
        <w:fldChar w:fldCharType="end"/>
      </w:r>
    </w:p>
    <w:p w14:paraId="518A9DF2" w14:textId="1157CADE" w:rsidR="002B01AF" w:rsidRPr="009D37BB" w:rsidRDefault="002B01AF">
      <w:pPr>
        <w:pStyle w:val="TOC4"/>
        <w:rPr>
          <w:rFonts w:ascii="Calibri" w:hAnsi="Calibri"/>
          <w:sz w:val="22"/>
          <w:szCs w:val="22"/>
          <w:lang w:eastAsia="en-GB"/>
        </w:rPr>
      </w:pPr>
      <w:r>
        <w:t>5.3.90.2</w:t>
      </w:r>
      <w:r w:rsidRPr="009D37BB">
        <w:rPr>
          <w:rFonts w:ascii="Calibri" w:hAnsi="Calibri"/>
          <w:sz w:val="22"/>
          <w:szCs w:val="22"/>
          <w:lang w:eastAsia="en-GB"/>
        </w:rPr>
        <w:tab/>
      </w:r>
      <w:r>
        <w:t>Attributes</w:t>
      </w:r>
      <w:r>
        <w:tab/>
      </w:r>
      <w:r>
        <w:fldChar w:fldCharType="begin" w:fldLock="1"/>
      </w:r>
      <w:r>
        <w:instrText xml:space="preserve"> PAGEREF _Toc67990413 \h </w:instrText>
      </w:r>
      <w:r>
        <w:fldChar w:fldCharType="separate"/>
      </w:r>
      <w:r>
        <w:t>152</w:t>
      </w:r>
      <w:r>
        <w:fldChar w:fldCharType="end"/>
      </w:r>
    </w:p>
    <w:p w14:paraId="4DDA39DC" w14:textId="6E668D19" w:rsidR="002B01AF" w:rsidRPr="009D37BB" w:rsidRDefault="002B01AF">
      <w:pPr>
        <w:pStyle w:val="TOC4"/>
        <w:rPr>
          <w:rFonts w:ascii="Calibri" w:hAnsi="Calibri"/>
          <w:sz w:val="22"/>
          <w:szCs w:val="22"/>
          <w:lang w:eastAsia="en-GB"/>
        </w:rPr>
      </w:pPr>
      <w:r>
        <w:t>5.3.90.3</w:t>
      </w:r>
      <w:r w:rsidRPr="009D37BB">
        <w:rPr>
          <w:rFonts w:ascii="Calibri" w:hAnsi="Calibri"/>
          <w:sz w:val="22"/>
          <w:szCs w:val="22"/>
          <w:lang w:eastAsia="en-GB"/>
        </w:rPr>
        <w:tab/>
      </w:r>
      <w:r>
        <w:t>Attribute constraints</w:t>
      </w:r>
      <w:r>
        <w:tab/>
      </w:r>
      <w:r>
        <w:fldChar w:fldCharType="begin" w:fldLock="1"/>
      </w:r>
      <w:r>
        <w:instrText xml:space="preserve"> PAGEREF _Toc67990414 \h </w:instrText>
      </w:r>
      <w:r>
        <w:fldChar w:fldCharType="separate"/>
      </w:r>
      <w:r>
        <w:t>152</w:t>
      </w:r>
      <w:r>
        <w:fldChar w:fldCharType="end"/>
      </w:r>
    </w:p>
    <w:p w14:paraId="47EA8ACF" w14:textId="6A05C0E0" w:rsidR="002B01AF" w:rsidRPr="009D37BB" w:rsidRDefault="002B01AF">
      <w:pPr>
        <w:pStyle w:val="TOC4"/>
        <w:rPr>
          <w:rFonts w:ascii="Calibri" w:hAnsi="Calibri"/>
          <w:sz w:val="22"/>
          <w:szCs w:val="22"/>
          <w:lang w:eastAsia="en-GB"/>
        </w:rPr>
      </w:pPr>
      <w:r>
        <w:t>5.3.90.4</w:t>
      </w:r>
      <w:r w:rsidRPr="009D37BB">
        <w:rPr>
          <w:rFonts w:ascii="Calibri" w:hAnsi="Calibri"/>
          <w:sz w:val="22"/>
          <w:szCs w:val="22"/>
          <w:lang w:eastAsia="en-GB"/>
        </w:rPr>
        <w:tab/>
      </w:r>
      <w:r>
        <w:t>Notifications</w:t>
      </w:r>
      <w:r>
        <w:tab/>
      </w:r>
      <w:r>
        <w:fldChar w:fldCharType="begin" w:fldLock="1"/>
      </w:r>
      <w:r>
        <w:instrText xml:space="preserve"> PAGEREF _Toc67990415 \h </w:instrText>
      </w:r>
      <w:r>
        <w:fldChar w:fldCharType="separate"/>
      </w:r>
      <w:r>
        <w:t>152</w:t>
      </w:r>
      <w:r>
        <w:fldChar w:fldCharType="end"/>
      </w:r>
    </w:p>
    <w:p w14:paraId="0BDBF188" w14:textId="3F8649F8" w:rsidR="002B01AF" w:rsidRPr="009D37BB" w:rsidRDefault="002B01AF">
      <w:pPr>
        <w:pStyle w:val="TOC3"/>
        <w:rPr>
          <w:rFonts w:ascii="Calibri" w:hAnsi="Calibri"/>
          <w:sz w:val="22"/>
          <w:szCs w:val="22"/>
          <w:lang w:eastAsia="en-GB"/>
        </w:rPr>
      </w:pPr>
      <w:r>
        <w:t>5.3.91</w:t>
      </w:r>
      <w:r w:rsidRPr="009D37BB">
        <w:rPr>
          <w:rFonts w:ascii="Calibri" w:hAnsi="Calibri"/>
          <w:sz w:val="22"/>
          <w:szCs w:val="22"/>
          <w:lang w:eastAsia="en-GB"/>
        </w:rPr>
        <w:tab/>
      </w:r>
      <w:r w:rsidRPr="00EC2E29">
        <w:rPr>
          <w:rFonts w:ascii="Courier New" w:hAnsi="Courier New"/>
        </w:rPr>
        <w:t>SteeringMode</w:t>
      </w:r>
      <w:r>
        <w:t xml:space="preserve"> &lt;&lt;dataType&gt;&gt;</w:t>
      </w:r>
      <w:r>
        <w:tab/>
      </w:r>
      <w:r>
        <w:fldChar w:fldCharType="begin" w:fldLock="1"/>
      </w:r>
      <w:r>
        <w:instrText xml:space="preserve"> PAGEREF _Toc67990416 \h </w:instrText>
      </w:r>
      <w:r>
        <w:fldChar w:fldCharType="separate"/>
      </w:r>
      <w:r>
        <w:t>152</w:t>
      </w:r>
      <w:r>
        <w:fldChar w:fldCharType="end"/>
      </w:r>
    </w:p>
    <w:p w14:paraId="0FCDA914" w14:textId="674E1E43" w:rsidR="002B01AF" w:rsidRPr="009D37BB" w:rsidRDefault="002B01AF">
      <w:pPr>
        <w:pStyle w:val="TOC4"/>
        <w:rPr>
          <w:rFonts w:ascii="Calibri" w:hAnsi="Calibri"/>
          <w:sz w:val="22"/>
          <w:szCs w:val="22"/>
          <w:lang w:eastAsia="en-GB"/>
        </w:rPr>
      </w:pPr>
      <w:r>
        <w:t>5.3.91.1</w:t>
      </w:r>
      <w:r w:rsidRPr="009D37BB">
        <w:rPr>
          <w:rFonts w:ascii="Calibri" w:hAnsi="Calibri"/>
          <w:sz w:val="22"/>
          <w:szCs w:val="22"/>
          <w:lang w:eastAsia="en-GB"/>
        </w:rPr>
        <w:tab/>
      </w:r>
      <w:r>
        <w:t>Definition</w:t>
      </w:r>
      <w:r>
        <w:tab/>
      </w:r>
      <w:r>
        <w:fldChar w:fldCharType="begin" w:fldLock="1"/>
      </w:r>
      <w:r>
        <w:instrText xml:space="preserve"> PAGEREF _Toc67990417 \h </w:instrText>
      </w:r>
      <w:r>
        <w:fldChar w:fldCharType="separate"/>
      </w:r>
      <w:r>
        <w:t>152</w:t>
      </w:r>
      <w:r>
        <w:fldChar w:fldCharType="end"/>
      </w:r>
    </w:p>
    <w:p w14:paraId="5FDC205B" w14:textId="7E9129A0" w:rsidR="002B01AF" w:rsidRPr="009D37BB" w:rsidRDefault="002B01AF">
      <w:pPr>
        <w:pStyle w:val="TOC4"/>
        <w:rPr>
          <w:rFonts w:ascii="Calibri" w:hAnsi="Calibri"/>
          <w:sz w:val="22"/>
          <w:szCs w:val="22"/>
          <w:lang w:eastAsia="en-GB"/>
        </w:rPr>
      </w:pPr>
      <w:r>
        <w:t>5.3.91.2</w:t>
      </w:r>
      <w:r w:rsidRPr="009D37BB">
        <w:rPr>
          <w:rFonts w:ascii="Calibri" w:hAnsi="Calibri"/>
          <w:sz w:val="22"/>
          <w:szCs w:val="22"/>
          <w:lang w:eastAsia="en-GB"/>
        </w:rPr>
        <w:tab/>
      </w:r>
      <w:r>
        <w:t>Attributes</w:t>
      </w:r>
      <w:r>
        <w:tab/>
      </w:r>
      <w:r>
        <w:fldChar w:fldCharType="begin" w:fldLock="1"/>
      </w:r>
      <w:r>
        <w:instrText xml:space="preserve"> PAGEREF _Toc67990418 \h </w:instrText>
      </w:r>
      <w:r>
        <w:fldChar w:fldCharType="separate"/>
      </w:r>
      <w:r>
        <w:t>152</w:t>
      </w:r>
      <w:r>
        <w:fldChar w:fldCharType="end"/>
      </w:r>
    </w:p>
    <w:p w14:paraId="1AD236D3" w14:textId="7B31FFE8" w:rsidR="002B01AF" w:rsidRPr="009D37BB" w:rsidRDefault="002B01AF">
      <w:pPr>
        <w:pStyle w:val="TOC4"/>
        <w:rPr>
          <w:rFonts w:ascii="Calibri" w:hAnsi="Calibri"/>
          <w:sz w:val="22"/>
          <w:szCs w:val="22"/>
          <w:lang w:eastAsia="en-GB"/>
        </w:rPr>
      </w:pPr>
      <w:r>
        <w:t>5.3.91.3</w:t>
      </w:r>
      <w:r w:rsidRPr="009D37BB">
        <w:rPr>
          <w:rFonts w:ascii="Calibri" w:hAnsi="Calibri"/>
          <w:sz w:val="22"/>
          <w:szCs w:val="22"/>
          <w:lang w:eastAsia="en-GB"/>
        </w:rPr>
        <w:tab/>
      </w:r>
      <w:r>
        <w:t>Attribute constraints</w:t>
      </w:r>
      <w:r>
        <w:tab/>
      </w:r>
      <w:r>
        <w:fldChar w:fldCharType="begin" w:fldLock="1"/>
      </w:r>
      <w:r>
        <w:instrText xml:space="preserve"> PAGEREF _Toc67990419 \h </w:instrText>
      </w:r>
      <w:r>
        <w:fldChar w:fldCharType="separate"/>
      </w:r>
      <w:r>
        <w:t>152</w:t>
      </w:r>
      <w:r>
        <w:fldChar w:fldCharType="end"/>
      </w:r>
    </w:p>
    <w:p w14:paraId="0D8E087C" w14:textId="0D8FC272" w:rsidR="002B01AF" w:rsidRPr="009D37BB" w:rsidRDefault="002B01AF">
      <w:pPr>
        <w:pStyle w:val="TOC4"/>
        <w:rPr>
          <w:rFonts w:ascii="Calibri" w:hAnsi="Calibri"/>
          <w:sz w:val="22"/>
          <w:szCs w:val="22"/>
          <w:lang w:eastAsia="en-GB"/>
        </w:rPr>
      </w:pPr>
      <w:r>
        <w:t>5.3.91.4</w:t>
      </w:r>
      <w:r w:rsidRPr="009D37BB">
        <w:rPr>
          <w:rFonts w:ascii="Calibri" w:hAnsi="Calibri"/>
          <w:sz w:val="22"/>
          <w:szCs w:val="22"/>
          <w:lang w:eastAsia="en-GB"/>
        </w:rPr>
        <w:tab/>
      </w:r>
      <w:r>
        <w:t>Notifications</w:t>
      </w:r>
      <w:r>
        <w:tab/>
      </w:r>
      <w:r>
        <w:fldChar w:fldCharType="begin" w:fldLock="1"/>
      </w:r>
      <w:r>
        <w:instrText xml:space="preserve"> PAGEREF _Toc67990420 \h </w:instrText>
      </w:r>
      <w:r>
        <w:fldChar w:fldCharType="separate"/>
      </w:r>
      <w:r>
        <w:t>152</w:t>
      </w:r>
      <w:r>
        <w:fldChar w:fldCharType="end"/>
      </w:r>
    </w:p>
    <w:p w14:paraId="1CE829A2" w14:textId="4D1EC796" w:rsidR="002B01AF" w:rsidRPr="009D37BB" w:rsidRDefault="002B01AF">
      <w:pPr>
        <w:pStyle w:val="TOC3"/>
        <w:rPr>
          <w:rFonts w:ascii="Calibri" w:hAnsi="Calibri"/>
          <w:sz w:val="22"/>
          <w:szCs w:val="22"/>
          <w:lang w:eastAsia="en-GB"/>
        </w:rPr>
      </w:pPr>
      <w:r>
        <w:t>5.3.92</w:t>
      </w:r>
      <w:r w:rsidRPr="009D37BB">
        <w:rPr>
          <w:rFonts w:ascii="Calibri" w:hAnsi="Calibri"/>
          <w:sz w:val="22"/>
          <w:szCs w:val="22"/>
          <w:lang w:eastAsia="en-GB"/>
        </w:rPr>
        <w:tab/>
      </w:r>
      <w:r w:rsidRPr="00EC2E29">
        <w:rPr>
          <w:rFonts w:ascii="Courier New" w:hAnsi="Courier New"/>
        </w:rPr>
        <w:t xml:space="preserve">ConditionData </w:t>
      </w:r>
      <w:r>
        <w:t xml:space="preserve"> &lt;&lt;dataType&gt;&gt;</w:t>
      </w:r>
      <w:r>
        <w:tab/>
      </w:r>
      <w:r>
        <w:fldChar w:fldCharType="begin" w:fldLock="1"/>
      </w:r>
      <w:r>
        <w:instrText xml:space="preserve"> PAGEREF _Toc67990421 \h </w:instrText>
      </w:r>
      <w:r>
        <w:fldChar w:fldCharType="separate"/>
      </w:r>
      <w:r>
        <w:t>153</w:t>
      </w:r>
      <w:r>
        <w:fldChar w:fldCharType="end"/>
      </w:r>
    </w:p>
    <w:p w14:paraId="1191E241" w14:textId="6295A2FF" w:rsidR="002B01AF" w:rsidRPr="009D37BB" w:rsidRDefault="002B01AF">
      <w:pPr>
        <w:pStyle w:val="TOC4"/>
        <w:rPr>
          <w:rFonts w:ascii="Calibri" w:hAnsi="Calibri"/>
          <w:sz w:val="22"/>
          <w:szCs w:val="22"/>
          <w:lang w:eastAsia="en-GB"/>
        </w:rPr>
      </w:pPr>
      <w:r>
        <w:t>5.3.92.1</w:t>
      </w:r>
      <w:r w:rsidRPr="009D37BB">
        <w:rPr>
          <w:rFonts w:ascii="Calibri" w:hAnsi="Calibri"/>
          <w:sz w:val="22"/>
          <w:szCs w:val="22"/>
          <w:lang w:eastAsia="en-GB"/>
        </w:rPr>
        <w:tab/>
      </w:r>
      <w:r>
        <w:t>Definition</w:t>
      </w:r>
      <w:r>
        <w:tab/>
      </w:r>
      <w:r>
        <w:fldChar w:fldCharType="begin" w:fldLock="1"/>
      </w:r>
      <w:r>
        <w:instrText xml:space="preserve"> PAGEREF _Toc67990422 \h </w:instrText>
      </w:r>
      <w:r>
        <w:fldChar w:fldCharType="separate"/>
      </w:r>
      <w:r>
        <w:t>153</w:t>
      </w:r>
      <w:r>
        <w:fldChar w:fldCharType="end"/>
      </w:r>
    </w:p>
    <w:p w14:paraId="24A18625" w14:textId="2780285B" w:rsidR="002B01AF" w:rsidRPr="009D37BB" w:rsidRDefault="002B01AF">
      <w:pPr>
        <w:pStyle w:val="TOC4"/>
        <w:rPr>
          <w:rFonts w:ascii="Calibri" w:hAnsi="Calibri"/>
          <w:sz w:val="22"/>
          <w:szCs w:val="22"/>
          <w:lang w:eastAsia="en-GB"/>
        </w:rPr>
      </w:pPr>
      <w:r>
        <w:t>5.3.92.2</w:t>
      </w:r>
      <w:r w:rsidRPr="009D37BB">
        <w:rPr>
          <w:rFonts w:ascii="Calibri" w:hAnsi="Calibri"/>
          <w:sz w:val="22"/>
          <w:szCs w:val="22"/>
          <w:lang w:eastAsia="en-GB"/>
        </w:rPr>
        <w:tab/>
      </w:r>
      <w:r>
        <w:t>Attributes</w:t>
      </w:r>
      <w:r>
        <w:tab/>
      </w:r>
      <w:r>
        <w:fldChar w:fldCharType="begin" w:fldLock="1"/>
      </w:r>
      <w:r>
        <w:instrText xml:space="preserve"> PAGEREF _Toc67990423 \h </w:instrText>
      </w:r>
      <w:r>
        <w:fldChar w:fldCharType="separate"/>
      </w:r>
      <w:r>
        <w:t>153</w:t>
      </w:r>
      <w:r>
        <w:fldChar w:fldCharType="end"/>
      </w:r>
    </w:p>
    <w:p w14:paraId="63A40B90" w14:textId="15407CEB" w:rsidR="002B01AF" w:rsidRPr="009D37BB" w:rsidRDefault="002B01AF">
      <w:pPr>
        <w:pStyle w:val="TOC4"/>
        <w:rPr>
          <w:rFonts w:ascii="Calibri" w:hAnsi="Calibri"/>
          <w:sz w:val="22"/>
          <w:szCs w:val="22"/>
          <w:lang w:eastAsia="en-GB"/>
        </w:rPr>
      </w:pPr>
      <w:r>
        <w:t>5.3.92.3</w:t>
      </w:r>
      <w:r w:rsidRPr="009D37BB">
        <w:rPr>
          <w:rFonts w:ascii="Calibri" w:hAnsi="Calibri"/>
          <w:sz w:val="22"/>
          <w:szCs w:val="22"/>
          <w:lang w:eastAsia="en-GB"/>
        </w:rPr>
        <w:tab/>
      </w:r>
      <w:r>
        <w:t>Attribute constraints</w:t>
      </w:r>
      <w:r>
        <w:tab/>
      </w:r>
      <w:r>
        <w:fldChar w:fldCharType="begin" w:fldLock="1"/>
      </w:r>
      <w:r>
        <w:instrText xml:space="preserve"> PAGEREF _Toc67990424 \h </w:instrText>
      </w:r>
      <w:r>
        <w:fldChar w:fldCharType="separate"/>
      </w:r>
      <w:r>
        <w:t>153</w:t>
      </w:r>
      <w:r>
        <w:fldChar w:fldCharType="end"/>
      </w:r>
    </w:p>
    <w:p w14:paraId="275C7027" w14:textId="4F99B3FD" w:rsidR="002B01AF" w:rsidRPr="009D37BB" w:rsidRDefault="002B01AF">
      <w:pPr>
        <w:pStyle w:val="TOC4"/>
        <w:rPr>
          <w:rFonts w:ascii="Calibri" w:hAnsi="Calibri"/>
          <w:sz w:val="22"/>
          <w:szCs w:val="22"/>
          <w:lang w:eastAsia="en-GB"/>
        </w:rPr>
      </w:pPr>
      <w:r>
        <w:t>5.3.92.4</w:t>
      </w:r>
      <w:r w:rsidRPr="009D37BB">
        <w:rPr>
          <w:rFonts w:ascii="Calibri" w:hAnsi="Calibri"/>
          <w:sz w:val="22"/>
          <w:szCs w:val="22"/>
          <w:lang w:eastAsia="en-GB"/>
        </w:rPr>
        <w:tab/>
      </w:r>
      <w:r>
        <w:t>Notifications</w:t>
      </w:r>
      <w:r>
        <w:tab/>
      </w:r>
      <w:r>
        <w:fldChar w:fldCharType="begin" w:fldLock="1"/>
      </w:r>
      <w:r>
        <w:instrText xml:space="preserve"> PAGEREF _Toc67990425 \h </w:instrText>
      </w:r>
      <w:r>
        <w:fldChar w:fldCharType="separate"/>
      </w:r>
      <w:r>
        <w:t>153</w:t>
      </w:r>
      <w:r>
        <w:fldChar w:fldCharType="end"/>
      </w:r>
    </w:p>
    <w:p w14:paraId="20473DAB" w14:textId="5D4E0940" w:rsidR="002B01AF" w:rsidRPr="009D37BB" w:rsidRDefault="002B01AF">
      <w:pPr>
        <w:pStyle w:val="TOC3"/>
        <w:rPr>
          <w:rFonts w:ascii="Calibri" w:hAnsi="Calibri"/>
          <w:sz w:val="22"/>
          <w:szCs w:val="22"/>
          <w:lang w:eastAsia="en-GB"/>
        </w:rPr>
      </w:pPr>
      <w:r>
        <w:t>5.3.93</w:t>
      </w:r>
      <w:r w:rsidRPr="009D37BB">
        <w:rPr>
          <w:rFonts w:ascii="Calibri" w:hAnsi="Calibri"/>
          <w:sz w:val="22"/>
          <w:szCs w:val="22"/>
          <w:lang w:eastAsia="en-GB"/>
        </w:rPr>
        <w:tab/>
      </w:r>
      <w:r w:rsidRPr="00EC2E29">
        <w:rPr>
          <w:rFonts w:ascii="Courier New" w:hAnsi="Courier New"/>
        </w:rPr>
        <w:t xml:space="preserve">TscaiInputContainer </w:t>
      </w:r>
      <w:r>
        <w:t xml:space="preserve"> &lt;&lt;dataType&gt;&gt;</w:t>
      </w:r>
      <w:r>
        <w:tab/>
      </w:r>
      <w:r>
        <w:fldChar w:fldCharType="begin" w:fldLock="1"/>
      </w:r>
      <w:r>
        <w:instrText xml:space="preserve"> PAGEREF _Toc67990426 \h </w:instrText>
      </w:r>
      <w:r>
        <w:fldChar w:fldCharType="separate"/>
      </w:r>
      <w:r>
        <w:t>153</w:t>
      </w:r>
      <w:r>
        <w:fldChar w:fldCharType="end"/>
      </w:r>
    </w:p>
    <w:p w14:paraId="6815971F" w14:textId="16091D04" w:rsidR="002B01AF" w:rsidRPr="009D37BB" w:rsidRDefault="002B01AF">
      <w:pPr>
        <w:pStyle w:val="TOC4"/>
        <w:rPr>
          <w:rFonts w:ascii="Calibri" w:hAnsi="Calibri"/>
          <w:sz w:val="22"/>
          <w:szCs w:val="22"/>
          <w:lang w:eastAsia="en-GB"/>
        </w:rPr>
      </w:pPr>
      <w:r>
        <w:t>5.3.93.1</w:t>
      </w:r>
      <w:r w:rsidRPr="009D37BB">
        <w:rPr>
          <w:rFonts w:ascii="Calibri" w:hAnsi="Calibri"/>
          <w:sz w:val="22"/>
          <w:szCs w:val="22"/>
          <w:lang w:eastAsia="en-GB"/>
        </w:rPr>
        <w:tab/>
      </w:r>
      <w:r>
        <w:t>Definition</w:t>
      </w:r>
      <w:r>
        <w:tab/>
      </w:r>
      <w:r>
        <w:fldChar w:fldCharType="begin" w:fldLock="1"/>
      </w:r>
      <w:r>
        <w:instrText xml:space="preserve"> PAGEREF _Toc67990427 \h </w:instrText>
      </w:r>
      <w:r>
        <w:fldChar w:fldCharType="separate"/>
      </w:r>
      <w:r>
        <w:t>153</w:t>
      </w:r>
      <w:r>
        <w:fldChar w:fldCharType="end"/>
      </w:r>
    </w:p>
    <w:p w14:paraId="1F535D7A" w14:textId="0BBA2F17" w:rsidR="002B01AF" w:rsidRPr="009D37BB" w:rsidRDefault="002B01AF">
      <w:pPr>
        <w:pStyle w:val="TOC4"/>
        <w:rPr>
          <w:rFonts w:ascii="Calibri" w:hAnsi="Calibri"/>
          <w:sz w:val="22"/>
          <w:szCs w:val="22"/>
          <w:lang w:eastAsia="en-GB"/>
        </w:rPr>
      </w:pPr>
      <w:r>
        <w:t>5.3.93.2</w:t>
      </w:r>
      <w:r w:rsidRPr="009D37BB">
        <w:rPr>
          <w:rFonts w:ascii="Calibri" w:hAnsi="Calibri"/>
          <w:sz w:val="22"/>
          <w:szCs w:val="22"/>
          <w:lang w:eastAsia="en-GB"/>
        </w:rPr>
        <w:tab/>
      </w:r>
      <w:r>
        <w:t>Attributes</w:t>
      </w:r>
      <w:r>
        <w:tab/>
      </w:r>
      <w:r>
        <w:fldChar w:fldCharType="begin" w:fldLock="1"/>
      </w:r>
      <w:r>
        <w:instrText xml:space="preserve"> PAGEREF _Toc67990428 \h </w:instrText>
      </w:r>
      <w:r>
        <w:fldChar w:fldCharType="separate"/>
      </w:r>
      <w:r>
        <w:t>153</w:t>
      </w:r>
      <w:r>
        <w:fldChar w:fldCharType="end"/>
      </w:r>
    </w:p>
    <w:p w14:paraId="5C35C34C" w14:textId="505915CB" w:rsidR="002B01AF" w:rsidRPr="009D37BB" w:rsidRDefault="002B01AF">
      <w:pPr>
        <w:pStyle w:val="TOC4"/>
        <w:rPr>
          <w:rFonts w:ascii="Calibri" w:hAnsi="Calibri"/>
          <w:sz w:val="22"/>
          <w:szCs w:val="22"/>
          <w:lang w:eastAsia="en-GB"/>
        </w:rPr>
      </w:pPr>
      <w:r>
        <w:t>5.3.93.3</w:t>
      </w:r>
      <w:r w:rsidRPr="009D37BB">
        <w:rPr>
          <w:rFonts w:ascii="Calibri" w:hAnsi="Calibri"/>
          <w:sz w:val="22"/>
          <w:szCs w:val="22"/>
          <w:lang w:eastAsia="en-GB"/>
        </w:rPr>
        <w:tab/>
      </w:r>
      <w:r>
        <w:t>Attribute constraints</w:t>
      </w:r>
      <w:r>
        <w:tab/>
      </w:r>
      <w:r>
        <w:fldChar w:fldCharType="begin" w:fldLock="1"/>
      </w:r>
      <w:r>
        <w:instrText xml:space="preserve"> PAGEREF _Toc67990429 \h </w:instrText>
      </w:r>
      <w:r>
        <w:fldChar w:fldCharType="separate"/>
      </w:r>
      <w:r>
        <w:t>153</w:t>
      </w:r>
      <w:r>
        <w:fldChar w:fldCharType="end"/>
      </w:r>
    </w:p>
    <w:p w14:paraId="15921A5F" w14:textId="2E5AE31B" w:rsidR="002B01AF" w:rsidRPr="009D37BB" w:rsidRDefault="002B01AF">
      <w:pPr>
        <w:pStyle w:val="TOC4"/>
        <w:rPr>
          <w:rFonts w:ascii="Calibri" w:hAnsi="Calibri"/>
          <w:sz w:val="22"/>
          <w:szCs w:val="22"/>
          <w:lang w:eastAsia="en-GB"/>
        </w:rPr>
      </w:pPr>
      <w:r>
        <w:t>5.3.93.4</w:t>
      </w:r>
      <w:r w:rsidRPr="009D37BB">
        <w:rPr>
          <w:rFonts w:ascii="Calibri" w:hAnsi="Calibri"/>
          <w:sz w:val="22"/>
          <w:szCs w:val="22"/>
          <w:lang w:eastAsia="en-GB"/>
        </w:rPr>
        <w:tab/>
      </w:r>
      <w:r>
        <w:t>Notifications</w:t>
      </w:r>
      <w:r>
        <w:tab/>
      </w:r>
      <w:r>
        <w:fldChar w:fldCharType="begin" w:fldLock="1"/>
      </w:r>
      <w:r>
        <w:instrText xml:space="preserve"> PAGEREF _Toc67990430 \h </w:instrText>
      </w:r>
      <w:r>
        <w:fldChar w:fldCharType="separate"/>
      </w:r>
      <w:r>
        <w:t>153</w:t>
      </w:r>
      <w:r>
        <w:fldChar w:fldCharType="end"/>
      </w:r>
    </w:p>
    <w:p w14:paraId="210A673C" w14:textId="79A738AB" w:rsidR="002B01AF" w:rsidRPr="009D37BB" w:rsidRDefault="002B01AF">
      <w:pPr>
        <w:pStyle w:val="TOC3"/>
        <w:rPr>
          <w:rFonts w:ascii="Calibri" w:hAnsi="Calibri"/>
          <w:sz w:val="22"/>
          <w:szCs w:val="22"/>
          <w:lang w:eastAsia="en-GB"/>
        </w:rPr>
      </w:pPr>
      <w:r w:rsidRPr="00EC2E29">
        <w:rPr>
          <w:rFonts w:cs="Arial"/>
          <w:lang w:eastAsia="zh-CN"/>
        </w:rPr>
        <w:t>5.3.94</w:t>
      </w:r>
      <w:r w:rsidRPr="009D37BB">
        <w:rPr>
          <w:rFonts w:ascii="Calibri" w:hAnsi="Calibri"/>
          <w:sz w:val="22"/>
          <w:szCs w:val="22"/>
          <w:lang w:eastAsia="en-GB"/>
        </w:rPr>
        <w:tab/>
      </w:r>
      <w:r w:rsidRPr="00EC2E29">
        <w:rPr>
          <w:rFonts w:ascii="Courier New" w:hAnsi="Courier New"/>
        </w:rPr>
        <w:t>Dynamic5QISet</w:t>
      </w:r>
      <w:r>
        <w:tab/>
      </w:r>
      <w:r>
        <w:fldChar w:fldCharType="begin" w:fldLock="1"/>
      </w:r>
      <w:r>
        <w:instrText xml:space="preserve"> PAGEREF _Toc67990431 \h </w:instrText>
      </w:r>
      <w:r>
        <w:fldChar w:fldCharType="separate"/>
      </w:r>
      <w:r>
        <w:t>154</w:t>
      </w:r>
      <w:r>
        <w:fldChar w:fldCharType="end"/>
      </w:r>
    </w:p>
    <w:p w14:paraId="27272F88" w14:textId="08B5DD15" w:rsidR="002B01AF" w:rsidRPr="009D37BB" w:rsidRDefault="002B01AF">
      <w:pPr>
        <w:pStyle w:val="TOC4"/>
        <w:rPr>
          <w:rFonts w:ascii="Calibri" w:hAnsi="Calibri"/>
          <w:sz w:val="22"/>
          <w:szCs w:val="22"/>
          <w:lang w:eastAsia="en-GB"/>
        </w:rPr>
      </w:pPr>
      <w:r>
        <w:rPr>
          <w:lang w:eastAsia="zh-CN"/>
        </w:rPr>
        <w:t>5.3</w:t>
      </w:r>
      <w:r>
        <w:t>.94.1</w:t>
      </w:r>
      <w:r w:rsidRPr="009D37BB">
        <w:rPr>
          <w:rFonts w:ascii="Calibri" w:hAnsi="Calibri"/>
          <w:sz w:val="22"/>
          <w:szCs w:val="22"/>
          <w:lang w:eastAsia="en-GB"/>
        </w:rPr>
        <w:tab/>
      </w:r>
      <w:r>
        <w:t>Definition</w:t>
      </w:r>
      <w:r>
        <w:tab/>
      </w:r>
      <w:r>
        <w:fldChar w:fldCharType="begin" w:fldLock="1"/>
      </w:r>
      <w:r>
        <w:instrText xml:space="preserve"> PAGEREF _Toc67990432 \h </w:instrText>
      </w:r>
      <w:r>
        <w:fldChar w:fldCharType="separate"/>
      </w:r>
      <w:r>
        <w:t>154</w:t>
      </w:r>
      <w:r>
        <w:fldChar w:fldCharType="end"/>
      </w:r>
    </w:p>
    <w:p w14:paraId="255739DE" w14:textId="3984D354" w:rsidR="002B01AF" w:rsidRPr="009D37BB" w:rsidRDefault="002B01AF">
      <w:pPr>
        <w:pStyle w:val="TOC4"/>
        <w:rPr>
          <w:rFonts w:ascii="Calibri" w:hAnsi="Calibri"/>
          <w:sz w:val="22"/>
          <w:szCs w:val="22"/>
          <w:lang w:eastAsia="en-GB"/>
        </w:rPr>
      </w:pPr>
      <w:r>
        <w:t>5.3.94.2</w:t>
      </w:r>
      <w:r w:rsidRPr="009D37BB">
        <w:rPr>
          <w:rFonts w:ascii="Calibri" w:hAnsi="Calibri"/>
          <w:sz w:val="22"/>
          <w:szCs w:val="22"/>
          <w:lang w:eastAsia="en-GB"/>
        </w:rPr>
        <w:tab/>
      </w:r>
      <w:r>
        <w:t>Attributes</w:t>
      </w:r>
      <w:r>
        <w:tab/>
      </w:r>
      <w:r>
        <w:fldChar w:fldCharType="begin" w:fldLock="1"/>
      </w:r>
      <w:r>
        <w:instrText xml:space="preserve"> PAGEREF _Toc67990433 \h </w:instrText>
      </w:r>
      <w:r>
        <w:fldChar w:fldCharType="separate"/>
      </w:r>
      <w:r>
        <w:t>154</w:t>
      </w:r>
      <w:r>
        <w:fldChar w:fldCharType="end"/>
      </w:r>
    </w:p>
    <w:p w14:paraId="1E53BBBD" w14:textId="21A9FE88" w:rsidR="002B01AF" w:rsidRPr="009D37BB" w:rsidRDefault="002B01AF">
      <w:pPr>
        <w:pStyle w:val="TOC4"/>
        <w:rPr>
          <w:rFonts w:ascii="Calibri" w:hAnsi="Calibri"/>
          <w:sz w:val="22"/>
          <w:szCs w:val="22"/>
          <w:lang w:eastAsia="en-GB"/>
        </w:rPr>
      </w:pPr>
      <w:r>
        <w:t>5.3.94.3</w:t>
      </w:r>
      <w:r w:rsidRPr="009D37BB">
        <w:rPr>
          <w:rFonts w:ascii="Calibri" w:hAnsi="Calibri"/>
          <w:sz w:val="22"/>
          <w:szCs w:val="22"/>
          <w:lang w:eastAsia="en-GB"/>
        </w:rPr>
        <w:tab/>
      </w:r>
      <w:r>
        <w:t>Attribute constraints</w:t>
      </w:r>
      <w:r>
        <w:tab/>
      </w:r>
      <w:r>
        <w:fldChar w:fldCharType="begin" w:fldLock="1"/>
      </w:r>
      <w:r>
        <w:instrText xml:space="preserve"> PAGEREF _Toc67990434 \h </w:instrText>
      </w:r>
      <w:r>
        <w:fldChar w:fldCharType="separate"/>
      </w:r>
      <w:r>
        <w:t>154</w:t>
      </w:r>
      <w:r>
        <w:fldChar w:fldCharType="end"/>
      </w:r>
    </w:p>
    <w:p w14:paraId="0D55FD15" w14:textId="40DA424B" w:rsidR="002B01AF" w:rsidRPr="009D37BB" w:rsidRDefault="002B01AF">
      <w:pPr>
        <w:pStyle w:val="TOC4"/>
        <w:rPr>
          <w:rFonts w:ascii="Calibri" w:hAnsi="Calibri"/>
          <w:sz w:val="22"/>
          <w:szCs w:val="22"/>
          <w:lang w:eastAsia="en-GB"/>
        </w:rPr>
      </w:pPr>
      <w:r>
        <w:rPr>
          <w:lang w:eastAsia="zh-CN"/>
        </w:rPr>
        <w:t>5</w:t>
      </w:r>
      <w:r>
        <w:t>.3.94.4</w:t>
      </w:r>
      <w:r w:rsidRPr="009D37BB">
        <w:rPr>
          <w:rFonts w:ascii="Calibri" w:hAnsi="Calibri"/>
          <w:sz w:val="22"/>
          <w:szCs w:val="22"/>
          <w:lang w:eastAsia="en-GB"/>
        </w:rPr>
        <w:tab/>
      </w:r>
      <w:r>
        <w:t>Notifications</w:t>
      </w:r>
      <w:r>
        <w:tab/>
      </w:r>
      <w:r>
        <w:fldChar w:fldCharType="begin" w:fldLock="1"/>
      </w:r>
      <w:r>
        <w:instrText xml:space="preserve"> PAGEREF _Toc67990435 \h </w:instrText>
      </w:r>
      <w:r>
        <w:fldChar w:fldCharType="separate"/>
      </w:r>
      <w:r>
        <w:t>154</w:t>
      </w:r>
      <w:r>
        <w:fldChar w:fldCharType="end"/>
      </w:r>
    </w:p>
    <w:p w14:paraId="36DAC3AE" w14:textId="53D8CFF0" w:rsidR="002B01AF" w:rsidRPr="009D37BB" w:rsidRDefault="002B01AF">
      <w:pPr>
        <w:pStyle w:val="TOC2"/>
        <w:rPr>
          <w:rFonts w:ascii="Calibri" w:hAnsi="Calibri"/>
          <w:sz w:val="22"/>
          <w:szCs w:val="22"/>
          <w:lang w:eastAsia="en-GB"/>
        </w:rPr>
      </w:pPr>
      <w:r>
        <w:t>5.4</w:t>
      </w:r>
      <w:r w:rsidRPr="009D37BB">
        <w:rPr>
          <w:rFonts w:ascii="Calibri" w:hAnsi="Calibri"/>
          <w:sz w:val="22"/>
          <w:szCs w:val="22"/>
          <w:lang w:eastAsia="en-GB"/>
        </w:rPr>
        <w:tab/>
      </w:r>
      <w:r>
        <w:t>Attribute definitions</w:t>
      </w:r>
      <w:r>
        <w:tab/>
      </w:r>
      <w:r>
        <w:fldChar w:fldCharType="begin" w:fldLock="1"/>
      </w:r>
      <w:r>
        <w:instrText xml:space="preserve"> PAGEREF _Toc67990436 \h </w:instrText>
      </w:r>
      <w:r>
        <w:fldChar w:fldCharType="separate"/>
      </w:r>
      <w:r>
        <w:t>154</w:t>
      </w:r>
      <w:r>
        <w:fldChar w:fldCharType="end"/>
      </w:r>
    </w:p>
    <w:p w14:paraId="0191B4C5" w14:textId="48C55A51" w:rsidR="002B01AF" w:rsidRPr="009D37BB" w:rsidRDefault="002B01AF">
      <w:pPr>
        <w:pStyle w:val="TOC3"/>
        <w:rPr>
          <w:rFonts w:ascii="Calibri" w:hAnsi="Calibri"/>
          <w:sz w:val="22"/>
          <w:szCs w:val="22"/>
          <w:lang w:eastAsia="en-GB"/>
        </w:rPr>
      </w:pPr>
      <w:r w:rsidRPr="00EC2E29">
        <w:rPr>
          <w:rFonts w:cs="Arial"/>
          <w:lang w:eastAsia="zh-CN"/>
        </w:rPr>
        <w:t>5.4.1</w:t>
      </w:r>
      <w:r w:rsidRPr="009D37BB">
        <w:rPr>
          <w:rFonts w:ascii="Calibri" w:hAnsi="Calibri"/>
          <w:sz w:val="22"/>
          <w:szCs w:val="22"/>
          <w:lang w:eastAsia="en-GB"/>
        </w:rPr>
        <w:tab/>
      </w:r>
      <w:r w:rsidRPr="00EC2E29">
        <w:rPr>
          <w:rFonts w:cs="Arial"/>
          <w:lang w:eastAsia="zh-CN"/>
        </w:rPr>
        <w:t>Attribute properties</w:t>
      </w:r>
      <w:r>
        <w:tab/>
      </w:r>
      <w:r>
        <w:fldChar w:fldCharType="begin" w:fldLock="1"/>
      </w:r>
      <w:r>
        <w:instrText xml:space="preserve"> PAGEREF _Toc67990437 \h </w:instrText>
      </w:r>
      <w:r>
        <w:fldChar w:fldCharType="separate"/>
      </w:r>
      <w:r>
        <w:t>154</w:t>
      </w:r>
      <w:r>
        <w:fldChar w:fldCharType="end"/>
      </w:r>
    </w:p>
    <w:p w14:paraId="4DD092C7" w14:textId="719F0CE9" w:rsidR="002B01AF" w:rsidRPr="009D37BB" w:rsidRDefault="002B01AF">
      <w:pPr>
        <w:pStyle w:val="TOC2"/>
        <w:rPr>
          <w:rFonts w:ascii="Calibri" w:hAnsi="Calibri"/>
          <w:sz w:val="22"/>
          <w:szCs w:val="22"/>
          <w:lang w:eastAsia="en-GB"/>
        </w:rPr>
      </w:pPr>
      <w:r>
        <w:t>5.5</w:t>
      </w:r>
      <w:r w:rsidRPr="009D37BB">
        <w:rPr>
          <w:rFonts w:ascii="Calibri" w:hAnsi="Calibri"/>
          <w:sz w:val="22"/>
          <w:szCs w:val="22"/>
          <w:lang w:eastAsia="en-GB"/>
        </w:rPr>
        <w:tab/>
      </w:r>
      <w:r>
        <w:t>Common notifications</w:t>
      </w:r>
      <w:r>
        <w:tab/>
      </w:r>
      <w:r>
        <w:fldChar w:fldCharType="begin" w:fldLock="1"/>
      </w:r>
      <w:r>
        <w:instrText xml:space="preserve"> PAGEREF _Toc67990438 \h </w:instrText>
      </w:r>
      <w:r>
        <w:fldChar w:fldCharType="separate"/>
      </w:r>
      <w:r>
        <w:t>173</w:t>
      </w:r>
      <w:r>
        <w:fldChar w:fldCharType="end"/>
      </w:r>
    </w:p>
    <w:p w14:paraId="559BB263" w14:textId="1462035C" w:rsidR="002B01AF" w:rsidRPr="009D37BB" w:rsidRDefault="002B01AF">
      <w:pPr>
        <w:pStyle w:val="TOC3"/>
        <w:rPr>
          <w:rFonts w:ascii="Calibri" w:hAnsi="Calibri"/>
          <w:sz w:val="22"/>
          <w:szCs w:val="22"/>
          <w:lang w:eastAsia="en-GB"/>
        </w:rPr>
      </w:pPr>
      <w:r>
        <w:t>5.5.1</w:t>
      </w:r>
      <w:r w:rsidRPr="009D37BB">
        <w:rPr>
          <w:rFonts w:ascii="Calibri" w:hAnsi="Calibri"/>
          <w:sz w:val="22"/>
          <w:szCs w:val="22"/>
          <w:lang w:eastAsia="en-GB"/>
        </w:rPr>
        <w:tab/>
      </w:r>
      <w:r>
        <w:t>Alarm notifications</w:t>
      </w:r>
      <w:r>
        <w:tab/>
      </w:r>
      <w:r>
        <w:fldChar w:fldCharType="begin" w:fldLock="1"/>
      </w:r>
      <w:r>
        <w:instrText xml:space="preserve"> PAGEREF _Toc67990439 \h </w:instrText>
      </w:r>
      <w:r>
        <w:fldChar w:fldCharType="separate"/>
      </w:r>
      <w:r>
        <w:t>173</w:t>
      </w:r>
      <w:r>
        <w:fldChar w:fldCharType="end"/>
      </w:r>
    </w:p>
    <w:p w14:paraId="511759F4" w14:textId="6445DB09" w:rsidR="002B01AF" w:rsidRPr="009D37BB" w:rsidRDefault="002B01AF">
      <w:pPr>
        <w:pStyle w:val="TOC3"/>
        <w:rPr>
          <w:rFonts w:ascii="Calibri" w:hAnsi="Calibri"/>
          <w:sz w:val="22"/>
          <w:szCs w:val="22"/>
          <w:lang w:eastAsia="en-GB"/>
        </w:rPr>
      </w:pPr>
      <w:r>
        <w:t>5.5.2</w:t>
      </w:r>
      <w:r w:rsidRPr="009D37BB">
        <w:rPr>
          <w:rFonts w:ascii="Calibri" w:hAnsi="Calibri"/>
          <w:sz w:val="22"/>
          <w:szCs w:val="22"/>
          <w:lang w:eastAsia="en-GB"/>
        </w:rPr>
        <w:tab/>
      </w:r>
      <w:r>
        <w:t>Configuration notifications</w:t>
      </w:r>
      <w:r>
        <w:tab/>
      </w:r>
      <w:r>
        <w:fldChar w:fldCharType="begin" w:fldLock="1"/>
      </w:r>
      <w:r>
        <w:instrText xml:space="preserve"> PAGEREF _Toc67990440 \h </w:instrText>
      </w:r>
      <w:r>
        <w:fldChar w:fldCharType="separate"/>
      </w:r>
      <w:r>
        <w:t>174</w:t>
      </w:r>
      <w:r>
        <w:fldChar w:fldCharType="end"/>
      </w:r>
    </w:p>
    <w:p w14:paraId="07E2C541" w14:textId="6BAF027F" w:rsidR="002B01AF" w:rsidRPr="009D37BB" w:rsidRDefault="002B01AF">
      <w:pPr>
        <w:pStyle w:val="TOC3"/>
        <w:rPr>
          <w:rFonts w:ascii="Calibri" w:hAnsi="Calibri"/>
          <w:sz w:val="22"/>
          <w:szCs w:val="22"/>
          <w:lang w:eastAsia="en-GB"/>
        </w:rPr>
      </w:pPr>
      <w:r>
        <w:t>5.5.3</w:t>
      </w:r>
      <w:r w:rsidRPr="009D37BB">
        <w:rPr>
          <w:rFonts w:ascii="Calibri" w:hAnsi="Calibri"/>
          <w:sz w:val="22"/>
          <w:szCs w:val="22"/>
          <w:lang w:eastAsia="en-GB"/>
        </w:rPr>
        <w:tab/>
      </w:r>
      <w:r>
        <w:t>Threshold Crossing notifications</w:t>
      </w:r>
      <w:r>
        <w:tab/>
      </w:r>
      <w:r>
        <w:fldChar w:fldCharType="begin" w:fldLock="1"/>
      </w:r>
      <w:r>
        <w:instrText xml:space="preserve"> PAGEREF _Toc67990441 \h </w:instrText>
      </w:r>
      <w:r>
        <w:fldChar w:fldCharType="separate"/>
      </w:r>
      <w:r>
        <w:t>174</w:t>
      </w:r>
      <w:r>
        <w:fldChar w:fldCharType="end"/>
      </w:r>
    </w:p>
    <w:p w14:paraId="21B5F966" w14:textId="6D330941" w:rsidR="002B01AF" w:rsidRPr="009D37BB" w:rsidRDefault="002B01AF">
      <w:pPr>
        <w:pStyle w:val="TOC1"/>
        <w:rPr>
          <w:rFonts w:ascii="Calibri" w:hAnsi="Calibri"/>
          <w:szCs w:val="22"/>
          <w:lang w:eastAsia="en-GB"/>
        </w:rPr>
      </w:pPr>
      <w:r>
        <w:t>6</w:t>
      </w:r>
      <w:r w:rsidRPr="009D37BB">
        <w:rPr>
          <w:rFonts w:ascii="Calibri" w:hAnsi="Calibri"/>
          <w:szCs w:val="22"/>
          <w:lang w:eastAsia="en-GB"/>
        </w:rPr>
        <w:tab/>
      </w:r>
      <w:r>
        <w:t>Information model definitions for network slice NRM</w:t>
      </w:r>
      <w:r>
        <w:tab/>
      </w:r>
      <w:r>
        <w:fldChar w:fldCharType="begin" w:fldLock="1"/>
      </w:r>
      <w:r>
        <w:instrText xml:space="preserve"> PAGEREF _Toc67990442 \h </w:instrText>
      </w:r>
      <w:r>
        <w:fldChar w:fldCharType="separate"/>
      </w:r>
      <w:r>
        <w:t>174</w:t>
      </w:r>
      <w:r>
        <w:fldChar w:fldCharType="end"/>
      </w:r>
    </w:p>
    <w:p w14:paraId="5D2D8D07" w14:textId="6564C5F7" w:rsidR="002B01AF" w:rsidRPr="009D37BB" w:rsidRDefault="002B01AF">
      <w:pPr>
        <w:pStyle w:val="TOC2"/>
        <w:rPr>
          <w:rFonts w:ascii="Calibri" w:hAnsi="Calibri"/>
          <w:sz w:val="22"/>
          <w:szCs w:val="22"/>
          <w:lang w:eastAsia="en-GB"/>
        </w:rPr>
      </w:pPr>
      <w:r>
        <w:t>6.1</w:t>
      </w:r>
      <w:r w:rsidRPr="009D37BB">
        <w:rPr>
          <w:rFonts w:ascii="Calibri" w:hAnsi="Calibri"/>
          <w:sz w:val="22"/>
          <w:szCs w:val="22"/>
          <w:lang w:eastAsia="en-GB"/>
        </w:rPr>
        <w:tab/>
      </w:r>
      <w:r>
        <w:t>Imported information entities and local labels</w:t>
      </w:r>
      <w:r>
        <w:tab/>
      </w:r>
      <w:r>
        <w:fldChar w:fldCharType="begin" w:fldLock="1"/>
      </w:r>
      <w:r>
        <w:instrText xml:space="preserve"> PAGEREF _Toc67990443 \h </w:instrText>
      </w:r>
      <w:r>
        <w:fldChar w:fldCharType="separate"/>
      </w:r>
      <w:r>
        <w:t>174</w:t>
      </w:r>
      <w:r>
        <w:fldChar w:fldCharType="end"/>
      </w:r>
    </w:p>
    <w:p w14:paraId="3788309E" w14:textId="14F814E3" w:rsidR="002B01AF" w:rsidRPr="009D37BB" w:rsidRDefault="002B01AF">
      <w:pPr>
        <w:pStyle w:val="TOC2"/>
        <w:rPr>
          <w:rFonts w:ascii="Calibri" w:hAnsi="Calibri"/>
          <w:sz w:val="22"/>
          <w:szCs w:val="22"/>
          <w:lang w:eastAsia="en-GB"/>
        </w:rPr>
      </w:pPr>
      <w:r>
        <w:t>6.2</w:t>
      </w:r>
      <w:r w:rsidRPr="009D37BB">
        <w:rPr>
          <w:rFonts w:ascii="Calibri" w:hAnsi="Calibri"/>
          <w:sz w:val="22"/>
          <w:szCs w:val="22"/>
          <w:lang w:eastAsia="en-GB"/>
        </w:rPr>
        <w:tab/>
      </w:r>
      <w:r>
        <w:t>Class diagram</w:t>
      </w:r>
      <w:r>
        <w:tab/>
      </w:r>
      <w:r>
        <w:fldChar w:fldCharType="begin" w:fldLock="1"/>
      </w:r>
      <w:r>
        <w:instrText xml:space="preserve"> PAGEREF _Toc67990444 \h </w:instrText>
      </w:r>
      <w:r>
        <w:fldChar w:fldCharType="separate"/>
      </w:r>
      <w:r>
        <w:t>175</w:t>
      </w:r>
      <w:r>
        <w:fldChar w:fldCharType="end"/>
      </w:r>
    </w:p>
    <w:p w14:paraId="7EBDE686" w14:textId="3DF6CFEC" w:rsidR="002B01AF" w:rsidRPr="009D37BB" w:rsidRDefault="002B01AF">
      <w:pPr>
        <w:pStyle w:val="TOC3"/>
        <w:rPr>
          <w:rFonts w:ascii="Calibri" w:hAnsi="Calibri"/>
          <w:sz w:val="22"/>
          <w:szCs w:val="22"/>
          <w:lang w:eastAsia="en-GB"/>
        </w:rPr>
      </w:pPr>
      <w:r>
        <w:rPr>
          <w:lang w:eastAsia="zh-CN"/>
        </w:rPr>
        <w:t>6.2.1</w:t>
      </w:r>
      <w:r w:rsidRPr="009D37BB">
        <w:rPr>
          <w:rFonts w:ascii="Calibri" w:hAnsi="Calibri"/>
          <w:sz w:val="22"/>
          <w:szCs w:val="22"/>
          <w:lang w:eastAsia="en-GB"/>
        </w:rPr>
        <w:tab/>
      </w:r>
      <w:r>
        <w:rPr>
          <w:lang w:eastAsia="zh-CN"/>
        </w:rPr>
        <w:t>Relationships</w:t>
      </w:r>
      <w:r>
        <w:tab/>
      </w:r>
      <w:r>
        <w:fldChar w:fldCharType="begin" w:fldLock="1"/>
      </w:r>
      <w:r>
        <w:instrText xml:space="preserve"> PAGEREF _Toc67990445 \h </w:instrText>
      </w:r>
      <w:r>
        <w:fldChar w:fldCharType="separate"/>
      </w:r>
      <w:r>
        <w:t>175</w:t>
      </w:r>
      <w:r>
        <w:fldChar w:fldCharType="end"/>
      </w:r>
    </w:p>
    <w:p w14:paraId="5641ADAC" w14:textId="048ADD2E" w:rsidR="002B01AF" w:rsidRPr="009D37BB" w:rsidRDefault="002B01AF">
      <w:pPr>
        <w:pStyle w:val="TOC3"/>
        <w:rPr>
          <w:rFonts w:ascii="Calibri" w:hAnsi="Calibri"/>
          <w:sz w:val="22"/>
          <w:szCs w:val="22"/>
          <w:lang w:eastAsia="en-GB"/>
        </w:rPr>
      </w:pPr>
      <w:r>
        <w:t>6.2.2</w:t>
      </w:r>
      <w:r w:rsidRPr="009D37BB">
        <w:rPr>
          <w:rFonts w:ascii="Calibri" w:hAnsi="Calibri"/>
          <w:sz w:val="22"/>
          <w:szCs w:val="22"/>
          <w:lang w:eastAsia="en-GB"/>
        </w:rPr>
        <w:tab/>
      </w:r>
      <w:r>
        <w:t>Inheritance</w:t>
      </w:r>
      <w:r>
        <w:tab/>
      </w:r>
      <w:r>
        <w:fldChar w:fldCharType="begin" w:fldLock="1"/>
      </w:r>
      <w:r>
        <w:instrText xml:space="preserve"> PAGEREF _Toc67990446 \h </w:instrText>
      </w:r>
      <w:r>
        <w:fldChar w:fldCharType="separate"/>
      </w:r>
      <w:r>
        <w:t>176</w:t>
      </w:r>
      <w:r>
        <w:fldChar w:fldCharType="end"/>
      </w:r>
    </w:p>
    <w:p w14:paraId="30B0773A" w14:textId="22CA13C6" w:rsidR="002B01AF" w:rsidRPr="009D37BB" w:rsidRDefault="002B01AF">
      <w:pPr>
        <w:pStyle w:val="TOC2"/>
        <w:rPr>
          <w:rFonts w:ascii="Calibri" w:hAnsi="Calibri"/>
          <w:sz w:val="22"/>
          <w:szCs w:val="22"/>
          <w:lang w:eastAsia="en-GB"/>
        </w:rPr>
      </w:pPr>
      <w:r>
        <w:t>6.3</w:t>
      </w:r>
      <w:r w:rsidRPr="009D37BB">
        <w:rPr>
          <w:rFonts w:ascii="Calibri" w:hAnsi="Calibri"/>
          <w:sz w:val="22"/>
          <w:szCs w:val="22"/>
          <w:lang w:eastAsia="en-GB"/>
        </w:rPr>
        <w:tab/>
      </w:r>
      <w:r>
        <w:t>Class definitions</w:t>
      </w:r>
      <w:r>
        <w:tab/>
      </w:r>
      <w:r>
        <w:fldChar w:fldCharType="begin" w:fldLock="1"/>
      </w:r>
      <w:r>
        <w:instrText xml:space="preserve"> PAGEREF _Toc67990447 \h </w:instrText>
      </w:r>
      <w:r>
        <w:fldChar w:fldCharType="separate"/>
      </w:r>
      <w:r>
        <w:t>176</w:t>
      </w:r>
      <w:r>
        <w:fldChar w:fldCharType="end"/>
      </w:r>
    </w:p>
    <w:p w14:paraId="7CDABA71" w14:textId="11F34095" w:rsidR="002B01AF" w:rsidRPr="009D37BB" w:rsidRDefault="002B01AF">
      <w:pPr>
        <w:pStyle w:val="TOC3"/>
        <w:rPr>
          <w:rFonts w:ascii="Calibri" w:hAnsi="Calibri"/>
          <w:sz w:val="22"/>
          <w:szCs w:val="22"/>
          <w:lang w:eastAsia="en-GB"/>
        </w:rPr>
      </w:pPr>
      <w:r>
        <w:rPr>
          <w:lang w:eastAsia="zh-CN"/>
        </w:rPr>
        <w:t>6.3.1</w:t>
      </w:r>
      <w:r w:rsidRPr="009D37BB">
        <w:rPr>
          <w:rFonts w:ascii="Calibri" w:hAnsi="Calibri"/>
          <w:sz w:val="22"/>
          <w:szCs w:val="22"/>
          <w:lang w:eastAsia="en-GB"/>
        </w:rPr>
        <w:tab/>
      </w:r>
      <w:r w:rsidRPr="00EC2E29">
        <w:rPr>
          <w:rFonts w:ascii="Courier New" w:hAnsi="Courier New"/>
        </w:rPr>
        <w:t>NetworkSlice</w:t>
      </w:r>
      <w:r>
        <w:tab/>
      </w:r>
      <w:r>
        <w:fldChar w:fldCharType="begin" w:fldLock="1"/>
      </w:r>
      <w:r>
        <w:instrText xml:space="preserve"> PAGEREF _Toc67990448 \h </w:instrText>
      </w:r>
      <w:r>
        <w:fldChar w:fldCharType="separate"/>
      </w:r>
      <w:r>
        <w:t>176</w:t>
      </w:r>
      <w:r>
        <w:fldChar w:fldCharType="end"/>
      </w:r>
    </w:p>
    <w:p w14:paraId="6E2F811A" w14:textId="12DC4BC6" w:rsidR="002B01AF" w:rsidRPr="009D37BB" w:rsidRDefault="002B01AF">
      <w:pPr>
        <w:pStyle w:val="TOC4"/>
        <w:rPr>
          <w:rFonts w:ascii="Calibri" w:hAnsi="Calibri"/>
          <w:sz w:val="22"/>
          <w:szCs w:val="22"/>
          <w:lang w:eastAsia="en-GB"/>
        </w:rPr>
      </w:pPr>
      <w:r>
        <w:t>6.3.1.1</w:t>
      </w:r>
      <w:r w:rsidRPr="009D37BB">
        <w:rPr>
          <w:rFonts w:ascii="Calibri" w:hAnsi="Calibri"/>
          <w:sz w:val="22"/>
          <w:szCs w:val="22"/>
          <w:lang w:eastAsia="en-GB"/>
        </w:rPr>
        <w:tab/>
      </w:r>
      <w:r>
        <w:t>Definition</w:t>
      </w:r>
      <w:r>
        <w:tab/>
      </w:r>
      <w:r>
        <w:fldChar w:fldCharType="begin" w:fldLock="1"/>
      </w:r>
      <w:r>
        <w:instrText xml:space="preserve"> PAGEREF _Toc67990449 \h </w:instrText>
      </w:r>
      <w:r>
        <w:fldChar w:fldCharType="separate"/>
      </w:r>
      <w:r>
        <w:t>176</w:t>
      </w:r>
      <w:r>
        <w:fldChar w:fldCharType="end"/>
      </w:r>
    </w:p>
    <w:p w14:paraId="2F78AC9F" w14:textId="39517B6F" w:rsidR="002B01AF" w:rsidRPr="009D37BB" w:rsidRDefault="002B01AF">
      <w:pPr>
        <w:pStyle w:val="TOC4"/>
        <w:rPr>
          <w:rFonts w:ascii="Calibri" w:hAnsi="Calibri"/>
          <w:sz w:val="22"/>
          <w:szCs w:val="22"/>
          <w:lang w:eastAsia="en-GB"/>
        </w:rPr>
      </w:pPr>
      <w:r>
        <w:t>6.3.1.2</w:t>
      </w:r>
      <w:r w:rsidRPr="009D37BB">
        <w:rPr>
          <w:rFonts w:ascii="Calibri" w:hAnsi="Calibri"/>
          <w:sz w:val="22"/>
          <w:szCs w:val="22"/>
          <w:lang w:eastAsia="en-GB"/>
        </w:rPr>
        <w:tab/>
      </w:r>
      <w:r>
        <w:t>Attributes</w:t>
      </w:r>
      <w:r>
        <w:tab/>
      </w:r>
      <w:r>
        <w:fldChar w:fldCharType="begin" w:fldLock="1"/>
      </w:r>
      <w:r>
        <w:instrText xml:space="preserve"> PAGEREF _Toc67990450 \h </w:instrText>
      </w:r>
      <w:r>
        <w:fldChar w:fldCharType="separate"/>
      </w:r>
      <w:r>
        <w:t>177</w:t>
      </w:r>
      <w:r>
        <w:fldChar w:fldCharType="end"/>
      </w:r>
    </w:p>
    <w:p w14:paraId="43831213" w14:textId="7603E040" w:rsidR="002B01AF" w:rsidRPr="009D37BB" w:rsidRDefault="002B01AF">
      <w:pPr>
        <w:pStyle w:val="TOC4"/>
        <w:rPr>
          <w:rFonts w:ascii="Calibri" w:hAnsi="Calibri"/>
          <w:sz w:val="22"/>
          <w:szCs w:val="22"/>
          <w:lang w:eastAsia="en-GB"/>
        </w:rPr>
      </w:pPr>
      <w:r>
        <w:t>6.3.1.3</w:t>
      </w:r>
      <w:r w:rsidRPr="009D37BB">
        <w:rPr>
          <w:rFonts w:ascii="Calibri" w:hAnsi="Calibri"/>
          <w:sz w:val="22"/>
          <w:szCs w:val="22"/>
          <w:lang w:eastAsia="en-GB"/>
        </w:rPr>
        <w:tab/>
      </w:r>
      <w:r>
        <w:t>Attribute constraints</w:t>
      </w:r>
      <w:r>
        <w:tab/>
      </w:r>
      <w:r>
        <w:fldChar w:fldCharType="begin" w:fldLock="1"/>
      </w:r>
      <w:r>
        <w:instrText xml:space="preserve"> PAGEREF _Toc67990451 \h </w:instrText>
      </w:r>
      <w:r>
        <w:fldChar w:fldCharType="separate"/>
      </w:r>
      <w:r>
        <w:t>177</w:t>
      </w:r>
      <w:r>
        <w:fldChar w:fldCharType="end"/>
      </w:r>
    </w:p>
    <w:p w14:paraId="1659333A" w14:textId="0EF308AE" w:rsidR="002B01AF" w:rsidRPr="009D37BB" w:rsidRDefault="002B01AF">
      <w:pPr>
        <w:pStyle w:val="TOC4"/>
        <w:rPr>
          <w:rFonts w:ascii="Calibri" w:hAnsi="Calibri"/>
          <w:sz w:val="22"/>
          <w:szCs w:val="22"/>
          <w:lang w:eastAsia="en-GB"/>
        </w:rPr>
      </w:pPr>
      <w:r>
        <w:rPr>
          <w:lang w:eastAsia="zh-CN"/>
        </w:rPr>
        <w:t>6.3.1.</w:t>
      </w:r>
      <w:r>
        <w:t>4</w:t>
      </w:r>
      <w:r w:rsidRPr="009D37BB">
        <w:rPr>
          <w:rFonts w:ascii="Calibri" w:hAnsi="Calibri"/>
          <w:sz w:val="22"/>
          <w:szCs w:val="22"/>
          <w:lang w:eastAsia="en-GB"/>
        </w:rPr>
        <w:tab/>
      </w:r>
      <w:r>
        <w:t>Notifications</w:t>
      </w:r>
      <w:r>
        <w:tab/>
      </w:r>
      <w:r>
        <w:fldChar w:fldCharType="begin" w:fldLock="1"/>
      </w:r>
      <w:r>
        <w:instrText xml:space="preserve"> PAGEREF _Toc67990452 \h </w:instrText>
      </w:r>
      <w:r>
        <w:fldChar w:fldCharType="separate"/>
      </w:r>
      <w:r>
        <w:t>177</w:t>
      </w:r>
      <w:r>
        <w:fldChar w:fldCharType="end"/>
      </w:r>
    </w:p>
    <w:p w14:paraId="770F071E" w14:textId="3E5DA9BF" w:rsidR="002B01AF" w:rsidRPr="009D37BB" w:rsidRDefault="002B01AF">
      <w:pPr>
        <w:pStyle w:val="TOC3"/>
        <w:rPr>
          <w:rFonts w:ascii="Calibri" w:hAnsi="Calibri"/>
          <w:sz w:val="22"/>
          <w:szCs w:val="22"/>
          <w:lang w:eastAsia="en-GB"/>
        </w:rPr>
      </w:pPr>
      <w:r>
        <w:rPr>
          <w:lang w:eastAsia="zh-CN"/>
        </w:rPr>
        <w:t>6.3.2</w:t>
      </w:r>
      <w:r w:rsidRPr="009D37BB">
        <w:rPr>
          <w:rFonts w:ascii="Calibri" w:hAnsi="Calibri"/>
          <w:sz w:val="22"/>
          <w:szCs w:val="22"/>
          <w:lang w:eastAsia="en-GB"/>
        </w:rPr>
        <w:tab/>
      </w:r>
      <w:r w:rsidRPr="00EC2E29">
        <w:rPr>
          <w:rFonts w:ascii="Courier New" w:hAnsi="Courier New" w:cs="Courier New"/>
          <w:lang w:eastAsia="zh-CN"/>
        </w:rPr>
        <w:t>NetworkSliceSubnet</w:t>
      </w:r>
      <w:r>
        <w:tab/>
      </w:r>
      <w:r>
        <w:fldChar w:fldCharType="begin" w:fldLock="1"/>
      </w:r>
      <w:r>
        <w:instrText xml:space="preserve"> PAGEREF _Toc67990453 \h </w:instrText>
      </w:r>
      <w:r>
        <w:fldChar w:fldCharType="separate"/>
      </w:r>
      <w:r>
        <w:t>177</w:t>
      </w:r>
      <w:r>
        <w:fldChar w:fldCharType="end"/>
      </w:r>
    </w:p>
    <w:p w14:paraId="1690FBF1" w14:textId="7BB09CCB" w:rsidR="002B01AF" w:rsidRPr="009D37BB" w:rsidRDefault="002B01AF">
      <w:pPr>
        <w:pStyle w:val="TOC4"/>
        <w:rPr>
          <w:rFonts w:ascii="Calibri" w:hAnsi="Calibri"/>
          <w:sz w:val="22"/>
          <w:szCs w:val="22"/>
          <w:lang w:eastAsia="en-GB"/>
        </w:rPr>
      </w:pPr>
      <w:r>
        <w:t>6.3.2.1</w:t>
      </w:r>
      <w:r w:rsidRPr="009D37BB">
        <w:rPr>
          <w:rFonts w:ascii="Calibri" w:hAnsi="Calibri"/>
          <w:sz w:val="22"/>
          <w:szCs w:val="22"/>
          <w:lang w:eastAsia="en-GB"/>
        </w:rPr>
        <w:tab/>
      </w:r>
      <w:r>
        <w:t>Definition</w:t>
      </w:r>
      <w:r>
        <w:tab/>
      </w:r>
      <w:r>
        <w:fldChar w:fldCharType="begin" w:fldLock="1"/>
      </w:r>
      <w:r>
        <w:instrText xml:space="preserve"> PAGEREF _Toc67990454 \h </w:instrText>
      </w:r>
      <w:r>
        <w:fldChar w:fldCharType="separate"/>
      </w:r>
      <w:r>
        <w:t>177</w:t>
      </w:r>
      <w:r>
        <w:fldChar w:fldCharType="end"/>
      </w:r>
    </w:p>
    <w:p w14:paraId="531E11B5" w14:textId="0397E070" w:rsidR="002B01AF" w:rsidRPr="009D37BB" w:rsidRDefault="002B01AF">
      <w:pPr>
        <w:pStyle w:val="TOC4"/>
        <w:rPr>
          <w:rFonts w:ascii="Calibri" w:hAnsi="Calibri"/>
          <w:sz w:val="22"/>
          <w:szCs w:val="22"/>
          <w:lang w:eastAsia="en-GB"/>
        </w:rPr>
      </w:pPr>
      <w:r>
        <w:t>6.3.2.2</w:t>
      </w:r>
      <w:r w:rsidRPr="009D37BB">
        <w:rPr>
          <w:rFonts w:ascii="Calibri" w:hAnsi="Calibri"/>
          <w:sz w:val="22"/>
          <w:szCs w:val="22"/>
          <w:lang w:eastAsia="en-GB"/>
        </w:rPr>
        <w:tab/>
      </w:r>
      <w:r>
        <w:t>Attributes</w:t>
      </w:r>
      <w:r>
        <w:tab/>
      </w:r>
      <w:r>
        <w:fldChar w:fldCharType="begin" w:fldLock="1"/>
      </w:r>
      <w:r>
        <w:instrText xml:space="preserve"> PAGEREF _Toc67990455 \h </w:instrText>
      </w:r>
      <w:r>
        <w:fldChar w:fldCharType="separate"/>
      </w:r>
      <w:r>
        <w:t>177</w:t>
      </w:r>
      <w:r>
        <w:fldChar w:fldCharType="end"/>
      </w:r>
    </w:p>
    <w:p w14:paraId="439A3FB2" w14:textId="0D5B2182" w:rsidR="002B01AF" w:rsidRPr="009D37BB" w:rsidRDefault="002B01AF">
      <w:pPr>
        <w:pStyle w:val="TOC4"/>
        <w:rPr>
          <w:rFonts w:ascii="Calibri" w:hAnsi="Calibri"/>
          <w:sz w:val="22"/>
          <w:szCs w:val="22"/>
          <w:lang w:eastAsia="en-GB"/>
        </w:rPr>
      </w:pPr>
      <w:r>
        <w:rPr>
          <w:lang w:eastAsia="zh-CN"/>
        </w:rPr>
        <w:t>6.3.2.3</w:t>
      </w:r>
      <w:r w:rsidRPr="009D37BB">
        <w:rPr>
          <w:rFonts w:ascii="Calibri" w:hAnsi="Calibri"/>
          <w:sz w:val="22"/>
          <w:szCs w:val="22"/>
          <w:lang w:eastAsia="en-GB"/>
        </w:rPr>
        <w:tab/>
      </w:r>
      <w:r>
        <w:rPr>
          <w:lang w:eastAsia="zh-CN"/>
        </w:rPr>
        <w:t>Attribute constraints</w:t>
      </w:r>
      <w:r>
        <w:tab/>
      </w:r>
      <w:r>
        <w:fldChar w:fldCharType="begin" w:fldLock="1"/>
      </w:r>
      <w:r>
        <w:instrText xml:space="preserve"> PAGEREF _Toc67990456 \h </w:instrText>
      </w:r>
      <w:r>
        <w:fldChar w:fldCharType="separate"/>
      </w:r>
      <w:r>
        <w:t>177</w:t>
      </w:r>
      <w:r>
        <w:fldChar w:fldCharType="end"/>
      </w:r>
    </w:p>
    <w:p w14:paraId="0F8A5B92" w14:textId="7A295762" w:rsidR="002B01AF" w:rsidRPr="009D37BB" w:rsidRDefault="002B01AF">
      <w:pPr>
        <w:pStyle w:val="TOC4"/>
        <w:rPr>
          <w:rFonts w:ascii="Calibri" w:hAnsi="Calibri"/>
          <w:sz w:val="22"/>
          <w:szCs w:val="22"/>
          <w:lang w:eastAsia="en-GB"/>
        </w:rPr>
      </w:pPr>
      <w:r>
        <w:rPr>
          <w:lang w:eastAsia="zh-CN"/>
        </w:rPr>
        <w:t>6.3.2.4</w:t>
      </w:r>
      <w:r w:rsidRPr="009D37BB">
        <w:rPr>
          <w:rFonts w:ascii="Calibri" w:hAnsi="Calibri"/>
          <w:sz w:val="22"/>
          <w:szCs w:val="22"/>
          <w:lang w:eastAsia="en-GB"/>
        </w:rPr>
        <w:tab/>
      </w:r>
      <w:r>
        <w:rPr>
          <w:lang w:eastAsia="zh-CN"/>
        </w:rPr>
        <w:t>Notifications</w:t>
      </w:r>
      <w:r>
        <w:tab/>
      </w:r>
      <w:r>
        <w:fldChar w:fldCharType="begin" w:fldLock="1"/>
      </w:r>
      <w:r>
        <w:instrText xml:space="preserve"> PAGEREF _Toc67990457 \h </w:instrText>
      </w:r>
      <w:r>
        <w:fldChar w:fldCharType="separate"/>
      </w:r>
      <w:r>
        <w:t>177</w:t>
      </w:r>
      <w:r>
        <w:fldChar w:fldCharType="end"/>
      </w:r>
    </w:p>
    <w:p w14:paraId="49E7A397" w14:textId="4767A7F1" w:rsidR="002B01AF" w:rsidRPr="009D37BB" w:rsidRDefault="002B01AF">
      <w:pPr>
        <w:pStyle w:val="TOC3"/>
        <w:rPr>
          <w:rFonts w:ascii="Calibri" w:hAnsi="Calibri"/>
          <w:sz w:val="22"/>
          <w:szCs w:val="22"/>
          <w:lang w:eastAsia="en-GB"/>
        </w:rPr>
      </w:pPr>
      <w:r>
        <w:rPr>
          <w:lang w:eastAsia="zh-CN"/>
        </w:rPr>
        <w:t>6.3.3</w:t>
      </w:r>
      <w:r w:rsidRPr="009D37BB">
        <w:rPr>
          <w:rFonts w:ascii="Calibri" w:hAnsi="Calibri"/>
          <w:sz w:val="22"/>
          <w:szCs w:val="22"/>
          <w:lang w:eastAsia="en-GB"/>
        </w:rPr>
        <w:tab/>
      </w:r>
      <w:r w:rsidRPr="00EC2E29">
        <w:rPr>
          <w:rFonts w:ascii="Courier New" w:hAnsi="Courier New" w:cs="Courier New"/>
          <w:lang w:eastAsia="zh-CN"/>
        </w:rPr>
        <w:t>ServiceProfile &lt;&lt;dataType&gt;&gt;</w:t>
      </w:r>
      <w:r>
        <w:tab/>
      </w:r>
      <w:r>
        <w:fldChar w:fldCharType="begin" w:fldLock="1"/>
      </w:r>
      <w:r>
        <w:instrText xml:space="preserve"> PAGEREF _Toc67990458 \h </w:instrText>
      </w:r>
      <w:r>
        <w:fldChar w:fldCharType="separate"/>
      </w:r>
      <w:r>
        <w:t>177</w:t>
      </w:r>
      <w:r>
        <w:fldChar w:fldCharType="end"/>
      </w:r>
    </w:p>
    <w:p w14:paraId="567BB07F" w14:textId="5C12FAFC" w:rsidR="002B01AF" w:rsidRPr="009D37BB" w:rsidRDefault="002B01AF">
      <w:pPr>
        <w:pStyle w:val="TOC4"/>
        <w:rPr>
          <w:rFonts w:ascii="Calibri" w:hAnsi="Calibri"/>
          <w:sz w:val="22"/>
          <w:szCs w:val="22"/>
          <w:lang w:eastAsia="en-GB"/>
        </w:rPr>
      </w:pPr>
      <w:r>
        <w:t>6.3.3.1</w:t>
      </w:r>
      <w:r w:rsidRPr="009D37BB">
        <w:rPr>
          <w:rFonts w:ascii="Calibri" w:hAnsi="Calibri"/>
          <w:sz w:val="22"/>
          <w:szCs w:val="22"/>
          <w:lang w:eastAsia="en-GB"/>
        </w:rPr>
        <w:tab/>
      </w:r>
      <w:r>
        <w:t>Definition</w:t>
      </w:r>
      <w:r>
        <w:tab/>
      </w:r>
      <w:r>
        <w:fldChar w:fldCharType="begin" w:fldLock="1"/>
      </w:r>
      <w:r>
        <w:instrText xml:space="preserve"> PAGEREF _Toc67990459 \h </w:instrText>
      </w:r>
      <w:r>
        <w:fldChar w:fldCharType="separate"/>
      </w:r>
      <w:r>
        <w:t>177</w:t>
      </w:r>
      <w:r>
        <w:fldChar w:fldCharType="end"/>
      </w:r>
    </w:p>
    <w:p w14:paraId="622ECD67" w14:textId="2435E56B" w:rsidR="002B01AF" w:rsidRPr="009D37BB" w:rsidRDefault="002B01AF">
      <w:pPr>
        <w:pStyle w:val="TOC4"/>
        <w:rPr>
          <w:rFonts w:ascii="Calibri" w:hAnsi="Calibri"/>
          <w:sz w:val="22"/>
          <w:szCs w:val="22"/>
          <w:lang w:eastAsia="en-GB"/>
        </w:rPr>
      </w:pPr>
      <w:r>
        <w:t>6</w:t>
      </w:r>
      <w:r>
        <w:rPr>
          <w:lang w:eastAsia="zh-CN"/>
        </w:rPr>
        <w:t>.</w:t>
      </w:r>
      <w:r>
        <w:t>3.3.2</w:t>
      </w:r>
      <w:r w:rsidRPr="009D37BB">
        <w:rPr>
          <w:rFonts w:ascii="Calibri" w:hAnsi="Calibri"/>
          <w:sz w:val="22"/>
          <w:szCs w:val="22"/>
          <w:lang w:eastAsia="en-GB"/>
        </w:rPr>
        <w:tab/>
      </w:r>
      <w:r>
        <w:t>Attributes</w:t>
      </w:r>
      <w:r>
        <w:tab/>
      </w:r>
      <w:r>
        <w:fldChar w:fldCharType="begin" w:fldLock="1"/>
      </w:r>
      <w:r>
        <w:instrText xml:space="preserve"> PAGEREF _Toc67990460 \h </w:instrText>
      </w:r>
      <w:r>
        <w:fldChar w:fldCharType="separate"/>
      </w:r>
      <w:r>
        <w:t>178</w:t>
      </w:r>
      <w:r>
        <w:fldChar w:fldCharType="end"/>
      </w:r>
    </w:p>
    <w:p w14:paraId="388ADD62" w14:textId="2C7D47C6" w:rsidR="002B01AF" w:rsidRPr="009D37BB" w:rsidRDefault="002B01AF">
      <w:pPr>
        <w:pStyle w:val="TOC4"/>
        <w:rPr>
          <w:rFonts w:ascii="Calibri" w:hAnsi="Calibri"/>
          <w:sz w:val="22"/>
          <w:szCs w:val="22"/>
          <w:lang w:eastAsia="en-GB"/>
        </w:rPr>
      </w:pPr>
      <w:r>
        <w:t>6.3.3.3</w:t>
      </w:r>
      <w:r w:rsidRPr="009D37BB">
        <w:rPr>
          <w:rFonts w:ascii="Calibri" w:hAnsi="Calibri"/>
          <w:sz w:val="22"/>
          <w:szCs w:val="22"/>
          <w:lang w:eastAsia="en-GB"/>
        </w:rPr>
        <w:tab/>
      </w:r>
      <w:r>
        <w:t>Attribute constraints</w:t>
      </w:r>
      <w:r>
        <w:tab/>
      </w:r>
      <w:r>
        <w:fldChar w:fldCharType="begin" w:fldLock="1"/>
      </w:r>
      <w:r>
        <w:instrText xml:space="preserve"> PAGEREF _Toc67990461 \h </w:instrText>
      </w:r>
      <w:r>
        <w:fldChar w:fldCharType="separate"/>
      </w:r>
      <w:r>
        <w:t>178</w:t>
      </w:r>
      <w:r>
        <w:fldChar w:fldCharType="end"/>
      </w:r>
    </w:p>
    <w:p w14:paraId="425BC0D5" w14:textId="39D2DA95" w:rsidR="002B01AF" w:rsidRPr="009D37BB" w:rsidRDefault="002B01AF">
      <w:pPr>
        <w:pStyle w:val="TOC4"/>
        <w:rPr>
          <w:rFonts w:ascii="Calibri" w:hAnsi="Calibri"/>
          <w:sz w:val="22"/>
          <w:szCs w:val="22"/>
          <w:lang w:eastAsia="en-GB"/>
        </w:rPr>
      </w:pPr>
      <w:r>
        <w:rPr>
          <w:lang w:eastAsia="zh-CN"/>
        </w:rPr>
        <w:t>6.3.3.</w:t>
      </w:r>
      <w:r>
        <w:t>4</w:t>
      </w:r>
      <w:r w:rsidRPr="009D37BB">
        <w:rPr>
          <w:rFonts w:ascii="Calibri" w:hAnsi="Calibri"/>
          <w:sz w:val="22"/>
          <w:szCs w:val="22"/>
          <w:lang w:eastAsia="en-GB"/>
        </w:rPr>
        <w:tab/>
      </w:r>
      <w:r>
        <w:t>Notifications</w:t>
      </w:r>
      <w:r>
        <w:tab/>
      </w:r>
      <w:r>
        <w:fldChar w:fldCharType="begin" w:fldLock="1"/>
      </w:r>
      <w:r>
        <w:instrText xml:space="preserve"> PAGEREF _Toc67990462 \h </w:instrText>
      </w:r>
      <w:r>
        <w:fldChar w:fldCharType="separate"/>
      </w:r>
      <w:r>
        <w:t>178</w:t>
      </w:r>
      <w:r>
        <w:fldChar w:fldCharType="end"/>
      </w:r>
    </w:p>
    <w:p w14:paraId="5501891D" w14:textId="4AF91BB3" w:rsidR="002B01AF" w:rsidRPr="009D37BB" w:rsidRDefault="002B01AF">
      <w:pPr>
        <w:pStyle w:val="TOC3"/>
        <w:rPr>
          <w:rFonts w:ascii="Calibri" w:hAnsi="Calibri"/>
          <w:sz w:val="22"/>
          <w:szCs w:val="22"/>
          <w:lang w:eastAsia="en-GB"/>
        </w:rPr>
      </w:pPr>
      <w:r>
        <w:rPr>
          <w:lang w:eastAsia="zh-CN"/>
        </w:rPr>
        <w:t>6.3.4</w:t>
      </w:r>
      <w:r w:rsidRPr="009D37BB">
        <w:rPr>
          <w:rFonts w:ascii="Calibri" w:hAnsi="Calibri"/>
          <w:sz w:val="22"/>
          <w:szCs w:val="22"/>
          <w:lang w:eastAsia="en-GB"/>
        </w:rPr>
        <w:tab/>
      </w:r>
      <w:r w:rsidRPr="00EC2E29">
        <w:rPr>
          <w:rFonts w:ascii="Courier New" w:hAnsi="Courier New" w:cs="Courier New"/>
          <w:lang w:eastAsia="zh-CN"/>
        </w:rPr>
        <w:t>SliceProfile &lt;&lt;dataType&gt;&gt;</w:t>
      </w:r>
      <w:r>
        <w:tab/>
      </w:r>
      <w:r>
        <w:fldChar w:fldCharType="begin" w:fldLock="1"/>
      </w:r>
      <w:r>
        <w:instrText xml:space="preserve"> PAGEREF _Toc67990463 \h </w:instrText>
      </w:r>
      <w:r>
        <w:fldChar w:fldCharType="separate"/>
      </w:r>
      <w:r>
        <w:t>179</w:t>
      </w:r>
      <w:r>
        <w:fldChar w:fldCharType="end"/>
      </w:r>
    </w:p>
    <w:p w14:paraId="36F6004B" w14:textId="5FFFF0AE" w:rsidR="002B01AF" w:rsidRPr="009D37BB" w:rsidRDefault="002B01AF">
      <w:pPr>
        <w:pStyle w:val="TOC4"/>
        <w:rPr>
          <w:rFonts w:ascii="Calibri" w:hAnsi="Calibri"/>
          <w:sz w:val="22"/>
          <w:szCs w:val="22"/>
          <w:lang w:eastAsia="en-GB"/>
        </w:rPr>
      </w:pPr>
      <w:r>
        <w:t>6.3.4.1</w:t>
      </w:r>
      <w:r w:rsidRPr="009D37BB">
        <w:rPr>
          <w:rFonts w:ascii="Calibri" w:hAnsi="Calibri"/>
          <w:sz w:val="22"/>
          <w:szCs w:val="22"/>
          <w:lang w:eastAsia="en-GB"/>
        </w:rPr>
        <w:tab/>
      </w:r>
      <w:r>
        <w:t>Definition</w:t>
      </w:r>
      <w:r>
        <w:tab/>
      </w:r>
      <w:r>
        <w:fldChar w:fldCharType="begin" w:fldLock="1"/>
      </w:r>
      <w:r>
        <w:instrText xml:space="preserve"> PAGEREF _Toc67990464 \h </w:instrText>
      </w:r>
      <w:r>
        <w:fldChar w:fldCharType="separate"/>
      </w:r>
      <w:r>
        <w:t>179</w:t>
      </w:r>
      <w:r>
        <w:fldChar w:fldCharType="end"/>
      </w:r>
    </w:p>
    <w:p w14:paraId="16760029" w14:textId="4CFA069C" w:rsidR="002B01AF" w:rsidRPr="009D37BB" w:rsidRDefault="002B01AF">
      <w:pPr>
        <w:pStyle w:val="TOC4"/>
        <w:rPr>
          <w:rFonts w:ascii="Calibri" w:hAnsi="Calibri"/>
          <w:sz w:val="22"/>
          <w:szCs w:val="22"/>
          <w:lang w:eastAsia="en-GB"/>
        </w:rPr>
      </w:pPr>
      <w:r>
        <w:t>6.3.4.2</w:t>
      </w:r>
      <w:r w:rsidRPr="009D37BB">
        <w:rPr>
          <w:rFonts w:ascii="Calibri" w:hAnsi="Calibri"/>
          <w:sz w:val="22"/>
          <w:szCs w:val="22"/>
          <w:lang w:eastAsia="en-GB"/>
        </w:rPr>
        <w:tab/>
      </w:r>
      <w:r>
        <w:t>Attributes</w:t>
      </w:r>
      <w:r>
        <w:tab/>
      </w:r>
      <w:r>
        <w:fldChar w:fldCharType="begin" w:fldLock="1"/>
      </w:r>
      <w:r>
        <w:instrText xml:space="preserve"> PAGEREF _Toc67990465 \h </w:instrText>
      </w:r>
      <w:r>
        <w:fldChar w:fldCharType="separate"/>
      </w:r>
      <w:r>
        <w:t>179</w:t>
      </w:r>
      <w:r>
        <w:fldChar w:fldCharType="end"/>
      </w:r>
    </w:p>
    <w:p w14:paraId="47F0E03D" w14:textId="729B04C6" w:rsidR="002B01AF" w:rsidRPr="009D37BB" w:rsidRDefault="002B01AF">
      <w:pPr>
        <w:pStyle w:val="TOC4"/>
        <w:rPr>
          <w:rFonts w:ascii="Calibri" w:hAnsi="Calibri"/>
          <w:sz w:val="22"/>
          <w:szCs w:val="22"/>
          <w:lang w:eastAsia="en-GB"/>
        </w:rPr>
      </w:pPr>
      <w:r>
        <w:t>6.3.4.3</w:t>
      </w:r>
      <w:r w:rsidRPr="009D37BB">
        <w:rPr>
          <w:rFonts w:ascii="Calibri" w:hAnsi="Calibri"/>
          <w:sz w:val="22"/>
          <w:szCs w:val="22"/>
          <w:lang w:eastAsia="en-GB"/>
        </w:rPr>
        <w:tab/>
      </w:r>
      <w:r>
        <w:t>Attribute constraints</w:t>
      </w:r>
      <w:r>
        <w:tab/>
      </w:r>
      <w:r>
        <w:fldChar w:fldCharType="begin" w:fldLock="1"/>
      </w:r>
      <w:r>
        <w:instrText xml:space="preserve"> PAGEREF _Toc67990466 \h </w:instrText>
      </w:r>
      <w:r>
        <w:fldChar w:fldCharType="separate"/>
      </w:r>
      <w:r>
        <w:t>179</w:t>
      </w:r>
      <w:r>
        <w:fldChar w:fldCharType="end"/>
      </w:r>
    </w:p>
    <w:p w14:paraId="7ED7589A" w14:textId="716E1E9D" w:rsidR="002B01AF" w:rsidRPr="009D37BB" w:rsidRDefault="002B01AF">
      <w:pPr>
        <w:pStyle w:val="TOC4"/>
        <w:rPr>
          <w:rFonts w:ascii="Calibri" w:hAnsi="Calibri"/>
          <w:sz w:val="22"/>
          <w:szCs w:val="22"/>
          <w:lang w:eastAsia="en-GB"/>
        </w:rPr>
      </w:pPr>
      <w:r>
        <w:rPr>
          <w:lang w:eastAsia="zh-CN"/>
        </w:rPr>
        <w:t>6.3.4.</w:t>
      </w:r>
      <w:r>
        <w:t>4</w:t>
      </w:r>
      <w:r w:rsidRPr="009D37BB">
        <w:rPr>
          <w:rFonts w:ascii="Calibri" w:hAnsi="Calibri"/>
          <w:sz w:val="22"/>
          <w:szCs w:val="22"/>
          <w:lang w:eastAsia="en-GB"/>
        </w:rPr>
        <w:tab/>
      </w:r>
      <w:r>
        <w:t>Notifications</w:t>
      </w:r>
      <w:r>
        <w:tab/>
      </w:r>
      <w:r>
        <w:fldChar w:fldCharType="begin" w:fldLock="1"/>
      </w:r>
      <w:r>
        <w:instrText xml:space="preserve"> PAGEREF _Toc67990467 \h </w:instrText>
      </w:r>
      <w:r>
        <w:fldChar w:fldCharType="separate"/>
      </w:r>
      <w:r>
        <w:t>179</w:t>
      </w:r>
      <w:r>
        <w:fldChar w:fldCharType="end"/>
      </w:r>
    </w:p>
    <w:p w14:paraId="266F00FC" w14:textId="12988789" w:rsidR="002B01AF" w:rsidRPr="009D37BB" w:rsidRDefault="002B01AF">
      <w:pPr>
        <w:pStyle w:val="TOC3"/>
        <w:rPr>
          <w:rFonts w:ascii="Calibri" w:hAnsi="Calibri"/>
          <w:sz w:val="22"/>
          <w:szCs w:val="22"/>
          <w:lang w:eastAsia="en-GB"/>
        </w:rPr>
      </w:pPr>
      <w:r>
        <w:rPr>
          <w:lang w:eastAsia="zh-CN"/>
        </w:rPr>
        <w:t>6.3.5</w:t>
      </w:r>
      <w:r w:rsidRPr="009D37BB">
        <w:rPr>
          <w:rFonts w:ascii="Calibri" w:hAnsi="Calibri"/>
          <w:sz w:val="22"/>
          <w:szCs w:val="22"/>
          <w:lang w:eastAsia="en-GB"/>
        </w:rPr>
        <w:tab/>
      </w:r>
      <w:r w:rsidRPr="00EC2E29">
        <w:rPr>
          <w:rFonts w:ascii="Courier New" w:hAnsi="Courier New" w:cs="Courier New"/>
          <w:lang w:eastAsia="zh-CN"/>
        </w:rPr>
        <w:t>NsInfo &lt;&lt;dataType&gt;&gt;</w:t>
      </w:r>
      <w:r>
        <w:tab/>
      </w:r>
      <w:r>
        <w:fldChar w:fldCharType="begin" w:fldLock="1"/>
      </w:r>
      <w:r>
        <w:instrText xml:space="preserve"> PAGEREF _Toc67990468 \h </w:instrText>
      </w:r>
      <w:r>
        <w:fldChar w:fldCharType="separate"/>
      </w:r>
      <w:r>
        <w:t>180</w:t>
      </w:r>
      <w:r>
        <w:fldChar w:fldCharType="end"/>
      </w:r>
    </w:p>
    <w:p w14:paraId="0B8592E6" w14:textId="1D4FFAD7" w:rsidR="002B01AF" w:rsidRPr="009D37BB" w:rsidRDefault="002B01AF">
      <w:pPr>
        <w:pStyle w:val="TOC4"/>
        <w:rPr>
          <w:rFonts w:ascii="Calibri" w:hAnsi="Calibri"/>
          <w:sz w:val="22"/>
          <w:szCs w:val="22"/>
          <w:lang w:eastAsia="en-GB"/>
        </w:rPr>
      </w:pPr>
      <w:r>
        <w:t>6.3.5.1</w:t>
      </w:r>
      <w:r w:rsidRPr="009D37BB">
        <w:rPr>
          <w:rFonts w:ascii="Calibri" w:hAnsi="Calibri"/>
          <w:sz w:val="22"/>
          <w:szCs w:val="22"/>
          <w:lang w:eastAsia="en-GB"/>
        </w:rPr>
        <w:tab/>
      </w:r>
      <w:r>
        <w:t>Definition</w:t>
      </w:r>
      <w:r>
        <w:tab/>
      </w:r>
      <w:r>
        <w:fldChar w:fldCharType="begin" w:fldLock="1"/>
      </w:r>
      <w:r>
        <w:instrText xml:space="preserve"> PAGEREF _Toc67990469 \h </w:instrText>
      </w:r>
      <w:r>
        <w:fldChar w:fldCharType="separate"/>
      </w:r>
      <w:r>
        <w:t>180</w:t>
      </w:r>
      <w:r>
        <w:fldChar w:fldCharType="end"/>
      </w:r>
    </w:p>
    <w:p w14:paraId="1E6142BF" w14:textId="63562D98" w:rsidR="002B01AF" w:rsidRPr="009D37BB" w:rsidRDefault="002B01AF">
      <w:pPr>
        <w:pStyle w:val="TOC4"/>
        <w:rPr>
          <w:rFonts w:ascii="Calibri" w:hAnsi="Calibri"/>
          <w:sz w:val="22"/>
          <w:szCs w:val="22"/>
          <w:lang w:eastAsia="en-GB"/>
        </w:rPr>
      </w:pPr>
      <w:r>
        <w:t>6</w:t>
      </w:r>
      <w:r>
        <w:rPr>
          <w:lang w:eastAsia="zh-CN"/>
        </w:rPr>
        <w:t>.</w:t>
      </w:r>
      <w:r>
        <w:t>3.5.2</w:t>
      </w:r>
      <w:r w:rsidRPr="009D37BB">
        <w:rPr>
          <w:rFonts w:ascii="Calibri" w:hAnsi="Calibri"/>
          <w:sz w:val="22"/>
          <w:szCs w:val="22"/>
          <w:lang w:eastAsia="en-GB"/>
        </w:rPr>
        <w:tab/>
      </w:r>
      <w:r>
        <w:t>Attributes</w:t>
      </w:r>
      <w:r>
        <w:tab/>
      </w:r>
      <w:r>
        <w:fldChar w:fldCharType="begin" w:fldLock="1"/>
      </w:r>
      <w:r>
        <w:instrText xml:space="preserve"> PAGEREF _Toc67990470 \h </w:instrText>
      </w:r>
      <w:r>
        <w:fldChar w:fldCharType="separate"/>
      </w:r>
      <w:r>
        <w:t>180</w:t>
      </w:r>
      <w:r>
        <w:fldChar w:fldCharType="end"/>
      </w:r>
    </w:p>
    <w:p w14:paraId="144A4DEA" w14:textId="2CF85D47" w:rsidR="002B01AF" w:rsidRPr="009D37BB" w:rsidRDefault="002B01AF">
      <w:pPr>
        <w:pStyle w:val="TOC4"/>
        <w:rPr>
          <w:rFonts w:ascii="Calibri" w:hAnsi="Calibri"/>
          <w:sz w:val="22"/>
          <w:szCs w:val="22"/>
          <w:lang w:eastAsia="en-GB"/>
        </w:rPr>
      </w:pPr>
      <w:r>
        <w:t>6.3.5.3</w:t>
      </w:r>
      <w:r w:rsidRPr="009D37BB">
        <w:rPr>
          <w:rFonts w:ascii="Calibri" w:hAnsi="Calibri"/>
          <w:sz w:val="22"/>
          <w:szCs w:val="22"/>
          <w:lang w:eastAsia="en-GB"/>
        </w:rPr>
        <w:tab/>
      </w:r>
      <w:r>
        <w:t>Attribute constraints</w:t>
      </w:r>
      <w:r>
        <w:tab/>
      </w:r>
      <w:r>
        <w:fldChar w:fldCharType="begin" w:fldLock="1"/>
      </w:r>
      <w:r>
        <w:instrText xml:space="preserve"> PAGEREF _Toc67990471 \h </w:instrText>
      </w:r>
      <w:r>
        <w:fldChar w:fldCharType="separate"/>
      </w:r>
      <w:r>
        <w:t>180</w:t>
      </w:r>
      <w:r>
        <w:fldChar w:fldCharType="end"/>
      </w:r>
    </w:p>
    <w:p w14:paraId="019BCA27" w14:textId="28EF9E77" w:rsidR="002B01AF" w:rsidRPr="009D37BB" w:rsidRDefault="002B01AF">
      <w:pPr>
        <w:pStyle w:val="TOC4"/>
        <w:rPr>
          <w:rFonts w:ascii="Calibri" w:hAnsi="Calibri"/>
          <w:sz w:val="22"/>
          <w:szCs w:val="22"/>
          <w:lang w:eastAsia="en-GB"/>
        </w:rPr>
      </w:pPr>
      <w:r>
        <w:rPr>
          <w:lang w:eastAsia="zh-CN"/>
        </w:rPr>
        <w:t>6.3.5.</w:t>
      </w:r>
      <w:r>
        <w:t>4</w:t>
      </w:r>
      <w:r w:rsidRPr="009D37BB">
        <w:rPr>
          <w:rFonts w:ascii="Calibri" w:hAnsi="Calibri"/>
          <w:sz w:val="22"/>
          <w:szCs w:val="22"/>
          <w:lang w:eastAsia="en-GB"/>
        </w:rPr>
        <w:tab/>
      </w:r>
      <w:r>
        <w:t>Notifications</w:t>
      </w:r>
      <w:r>
        <w:tab/>
      </w:r>
      <w:r>
        <w:fldChar w:fldCharType="begin" w:fldLock="1"/>
      </w:r>
      <w:r>
        <w:instrText xml:space="preserve"> PAGEREF _Toc67990472 \h </w:instrText>
      </w:r>
      <w:r>
        <w:fldChar w:fldCharType="separate"/>
      </w:r>
      <w:r>
        <w:t>180</w:t>
      </w:r>
      <w:r>
        <w:fldChar w:fldCharType="end"/>
      </w:r>
    </w:p>
    <w:p w14:paraId="50A6D9DD" w14:textId="088512E3" w:rsidR="002B01AF" w:rsidRPr="009D37BB" w:rsidRDefault="002B01AF">
      <w:pPr>
        <w:pStyle w:val="TOC3"/>
        <w:rPr>
          <w:rFonts w:ascii="Calibri" w:hAnsi="Calibri"/>
          <w:sz w:val="22"/>
          <w:szCs w:val="22"/>
          <w:lang w:eastAsia="en-GB"/>
        </w:rPr>
      </w:pPr>
      <w:r>
        <w:rPr>
          <w:lang w:eastAsia="zh-CN"/>
        </w:rPr>
        <w:t>6.3.6</w:t>
      </w:r>
      <w:r w:rsidRPr="009D37BB">
        <w:rPr>
          <w:rFonts w:ascii="Calibri" w:hAnsi="Calibri"/>
          <w:sz w:val="22"/>
          <w:szCs w:val="22"/>
          <w:lang w:eastAsia="en-GB"/>
        </w:rPr>
        <w:tab/>
      </w:r>
      <w:r w:rsidRPr="00EC2E29">
        <w:rPr>
          <w:rFonts w:ascii="Courier New" w:hAnsi="Courier New" w:cs="Courier New"/>
          <w:lang w:eastAsia="zh-CN"/>
        </w:rPr>
        <w:t>ServAttrCom &lt;&lt;dataType&gt;&gt;</w:t>
      </w:r>
      <w:r>
        <w:tab/>
      </w:r>
      <w:r>
        <w:fldChar w:fldCharType="begin" w:fldLock="1"/>
      </w:r>
      <w:r>
        <w:instrText xml:space="preserve"> PAGEREF _Toc67990473 \h </w:instrText>
      </w:r>
      <w:r>
        <w:fldChar w:fldCharType="separate"/>
      </w:r>
      <w:r>
        <w:t>180</w:t>
      </w:r>
      <w:r>
        <w:fldChar w:fldCharType="end"/>
      </w:r>
    </w:p>
    <w:p w14:paraId="2C00C6C2" w14:textId="026C0150" w:rsidR="002B01AF" w:rsidRPr="009D37BB" w:rsidRDefault="002B01AF">
      <w:pPr>
        <w:pStyle w:val="TOC4"/>
        <w:rPr>
          <w:rFonts w:ascii="Calibri" w:hAnsi="Calibri"/>
          <w:sz w:val="22"/>
          <w:szCs w:val="22"/>
          <w:lang w:eastAsia="en-GB"/>
        </w:rPr>
      </w:pPr>
      <w:r>
        <w:t>6.3.6.1</w:t>
      </w:r>
      <w:r w:rsidRPr="009D37BB">
        <w:rPr>
          <w:rFonts w:ascii="Calibri" w:hAnsi="Calibri"/>
          <w:sz w:val="22"/>
          <w:szCs w:val="22"/>
          <w:lang w:eastAsia="en-GB"/>
        </w:rPr>
        <w:tab/>
      </w:r>
      <w:r>
        <w:t>Definition</w:t>
      </w:r>
      <w:r>
        <w:tab/>
      </w:r>
      <w:r>
        <w:fldChar w:fldCharType="begin" w:fldLock="1"/>
      </w:r>
      <w:r>
        <w:instrText xml:space="preserve"> PAGEREF _Toc67990474 \h </w:instrText>
      </w:r>
      <w:r>
        <w:fldChar w:fldCharType="separate"/>
      </w:r>
      <w:r>
        <w:t>180</w:t>
      </w:r>
      <w:r>
        <w:fldChar w:fldCharType="end"/>
      </w:r>
    </w:p>
    <w:p w14:paraId="34D5CCC1" w14:textId="7D9F6042" w:rsidR="002B01AF" w:rsidRPr="009D37BB" w:rsidRDefault="002B01AF">
      <w:pPr>
        <w:pStyle w:val="TOC4"/>
        <w:rPr>
          <w:rFonts w:ascii="Calibri" w:hAnsi="Calibri"/>
          <w:sz w:val="22"/>
          <w:szCs w:val="22"/>
          <w:lang w:eastAsia="en-GB"/>
        </w:rPr>
      </w:pPr>
      <w:r>
        <w:t>6</w:t>
      </w:r>
      <w:r>
        <w:rPr>
          <w:lang w:eastAsia="zh-CN"/>
        </w:rPr>
        <w:t>.</w:t>
      </w:r>
      <w:r>
        <w:t>3.6.2</w:t>
      </w:r>
      <w:r w:rsidRPr="009D37BB">
        <w:rPr>
          <w:rFonts w:ascii="Calibri" w:hAnsi="Calibri"/>
          <w:sz w:val="22"/>
          <w:szCs w:val="22"/>
          <w:lang w:eastAsia="en-GB"/>
        </w:rPr>
        <w:tab/>
      </w:r>
      <w:r>
        <w:t>Attributes</w:t>
      </w:r>
      <w:r>
        <w:tab/>
      </w:r>
      <w:r>
        <w:fldChar w:fldCharType="begin" w:fldLock="1"/>
      </w:r>
      <w:r>
        <w:instrText xml:space="preserve"> PAGEREF _Toc67990475 \h </w:instrText>
      </w:r>
      <w:r>
        <w:fldChar w:fldCharType="separate"/>
      </w:r>
      <w:r>
        <w:t>180</w:t>
      </w:r>
      <w:r>
        <w:fldChar w:fldCharType="end"/>
      </w:r>
    </w:p>
    <w:p w14:paraId="091CDE82" w14:textId="77B5F67C" w:rsidR="002B01AF" w:rsidRPr="009D37BB" w:rsidRDefault="002B01AF">
      <w:pPr>
        <w:pStyle w:val="TOC4"/>
        <w:rPr>
          <w:rFonts w:ascii="Calibri" w:hAnsi="Calibri"/>
          <w:sz w:val="22"/>
          <w:szCs w:val="22"/>
          <w:lang w:eastAsia="en-GB"/>
        </w:rPr>
      </w:pPr>
      <w:r>
        <w:t>6.3.6.3</w:t>
      </w:r>
      <w:r w:rsidRPr="009D37BB">
        <w:rPr>
          <w:rFonts w:ascii="Calibri" w:hAnsi="Calibri"/>
          <w:sz w:val="22"/>
          <w:szCs w:val="22"/>
          <w:lang w:eastAsia="en-GB"/>
        </w:rPr>
        <w:tab/>
      </w:r>
      <w:r>
        <w:t>Attribute constraints</w:t>
      </w:r>
      <w:r>
        <w:tab/>
      </w:r>
      <w:r>
        <w:fldChar w:fldCharType="begin" w:fldLock="1"/>
      </w:r>
      <w:r>
        <w:instrText xml:space="preserve"> PAGEREF _Toc67990476 \h </w:instrText>
      </w:r>
      <w:r>
        <w:fldChar w:fldCharType="separate"/>
      </w:r>
      <w:r>
        <w:t>180</w:t>
      </w:r>
      <w:r>
        <w:fldChar w:fldCharType="end"/>
      </w:r>
    </w:p>
    <w:p w14:paraId="3390E543" w14:textId="7F918716" w:rsidR="002B01AF" w:rsidRPr="009D37BB" w:rsidRDefault="002B01AF">
      <w:pPr>
        <w:pStyle w:val="TOC4"/>
        <w:rPr>
          <w:rFonts w:ascii="Calibri" w:hAnsi="Calibri"/>
          <w:sz w:val="22"/>
          <w:szCs w:val="22"/>
          <w:lang w:eastAsia="en-GB"/>
        </w:rPr>
      </w:pPr>
      <w:r>
        <w:rPr>
          <w:lang w:eastAsia="zh-CN"/>
        </w:rPr>
        <w:t>6.3.6.</w:t>
      </w:r>
      <w:r>
        <w:t>4</w:t>
      </w:r>
      <w:r w:rsidRPr="009D37BB">
        <w:rPr>
          <w:rFonts w:ascii="Calibri" w:hAnsi="Calibri"/>
          <w:sz w:val="22"/>
          <w:szCs w:val="22"/>
          <w:lang w:eastAsia="en-GB"/>
        </w:rPr>
        <w:tab/>
      </w:r>
      <w:r>
        <w:t>Notifications</w:t>
      </w:r>
      <w:r>
        <w:tab/>
      </w:r>
      <w:r>
        <w:fldChar w:fldCharType="begin" w:fldLock="1"/>
      </w:r>
      <w:r>
        <w:instrText xml:space="preserve"> PAGEREF _Toc67990477 \h </w:instrText>
      </w:r>
      <w:r>
        <w:fldChar w:fldCharType="separate"/>
      </w:r>
      <w:r>
        <w:t>180</w:t>
      </w:r>
      <w:r>
        <w:fldChar w:fldCharType="end"/>
      </w:r>
    </w:p>
    <w:p w14:paraId="58B8127B" w14:textId="65FE416E" w:rsidR="002B01AF" w:rsidRPr="009D37BB" w:rsidRDefault="002B01AF">
      <w:pPr>
        <w:pStyle w:val="TOC3"/>
        <w:rPr>
          <w:rFonts w:ascii="Calibri" w:hAnsi="Calibri"/>
          <w:sz w:val="22"/>
          <w:szCs w:val="22"/>
          <w:lang w:eastAsia="en-GB"/>
        </w:rPr>
      </w:pPr>
      <w:r>
        <w:rPr>
          <w:lang w:eastAsia="zh-CN"/>
        </w:rPr>
        <w:t>6.3.7</w:t>
      </w:r>
      <w:r w:rsidRPr="009D37BB">
        <w:rPr>
          <w:rFonts w:ascii="Calibri" w:hAnsi="Calibri"/>
          <w:sz w:val="22"/>
          <w:szCs w:val="22"/>
          <w:lang w:eastAsia="en-GB"/>
        </w:rPr>
        <w:tab/>
      </w:r>
      <w:r w:rsidRPr="00EC2E29">
        <w:rPr>
          <w:rFonts w:ascii="Courier New" w:hAnsi="Courier New" w:cs="Courier New"/>
          <w:lang w:eastAsia="zh-CN"/>
        </w:rPr>
        <w:t>DelayTolerance&lt;&lt;dataType&gt;&gt;</w:t>
      </w:r>
      <w:r>
        <w:tab/>
      </w:r>
      <w:r>
        <w:fldChar w:fldCharType="begin" w:fldLock="1"/>
      </w:r>
      <w:r>
        <w:instrText xml:space="preserve"> PAGEREF _Toc67990478 \h </w:instrText>
      </w:r>
      <w:r>
        <w:fldChar w:fldCharType="separate"/>
      </w:r>
      <w:r>
        <w:t>180</w:t>
      </w:r>
      <w:r>
        <w:fldChar w:fldCharType="end"/>
      </w:r>
    </w:p>
    <w:p w14:paraId="28A9DC0A" w14:textId="340E49FD" w:rsidR="002B01AF" w:rsidRPr="009D37BB" w:rsidRDefault="002B01AF">
      <w:pPr>
        <w:pStyle w:val="TOC4"/>
        <w:rPr>
          <w:rFonts w:ascii="Calibri" w:hAnsi="Calibri"/>
          <w:sz w:val="22"/>
          <w:szCs w:val="22"/>
          <w:lang w:eastAsia="en-GB"/>
        </w:rPr>
      </w:pPr>
      <w:r>
        <w:t>6.3.7.1</w:t>
      </w:r>
      <w:r w:rsidRPr="009D37BB">
        <w:rPr>
          <w:rFonts w:ascii="Calibri" w:hAnsi="Calibri"/>
          <w:sz w:val="22"/>
          <w:szCs w:val="22"/>
          <w:lang w:eastAsia="en-GB"/>
        </w:rPr>
        <w:tab/>
      </w:r>
      <w:r>
        <w:t>Definition</w:t>
      </w:r>
      <w:r>
        <w:tab/>
      </w:r>
      <w:r>
        <w:fldChar w:fldCharType="begin" w:fldLock="1"/>
      </w:r>
      <w:r>
        <w:instrText xml:space="preserve"> PAGEREF _Toc67990479 \h </w:instrText>
      </w:r>
      <w:r>
        <w:fldChar w:fldCharType="separate"/>
      </w:r>
      <w:r>
        <w:t>180</w:t>
      </w:r>
      <w:r>
        <w:fldChar w:fldCharType="end"/>
      </w:r>
    </w:p>
    <w:p w14:paraId="176B3FEE" w14:textId="0AE4145C" w:rsidR="002B01AF" w:rsidRPr="009D37BB" w:rsidRDefault="002B01AF">
      <w:pPr>
        <w:pStyle w:val="TOC4"/>
        <w:rPr>
          <w:rFonts w:ascii="Calibri" w:hAnsi="Calibri"/>
          <w:sz w:val="22"/>
          <w:szCs w:val="22"/>
          <w:lang w:eastAsia="en-GB"/>
        </w:rPr>
      </w:pPr>
      <w:r>
        <w:t>6</w:t>
      </w:r>
      <w:r>
        <w:rPr>
          <w:lang w:eastAsia="zh-CN"/>
        </w:rPr>
        <w:t>.</w:t>
      </w:r>
      <w:r>
        <w:t>3.7.2</w:t>
      </w:r>
      <w:r w:rsidRPr="009D37BB">
        <w:rPr>
          <w:rFonts w:ascii="Calibri" w:hAnsi="Calibri"/>
          <w:sz w:val="22"/>
          <w:szCs w:val="22"/>
          <w:lang w:eastAsia="en-GB"/>
        </w:rPr>
        <w:tab/>
      </w:r>
      <w:r>
        <w:t>Attributes</w:t>
      </w:r>
      <w:r>
        <w:tab/>
      </w:r>
      <w:r>
        <w:fldChar w:fldCharType="begin" w:fldLock="1"/>
      </w:r>
      <w:r>
        <w:instrText xml:space="preserve"> PAGEREF _Toc67990480 \h </w:instrText>
      </w:r>
      <w:r>
        <w:fldChar w:fldCharType="separate"/>
      </w:r>
      <w:r>
        <w:t>181</w:t>
      </w:r>
      <w:r>
        <w:fldChar w:fldCharType="end"/>
      </w:r>
    </w:p>
    <w:p w14:paraId="08804E34" w14:textId="2B54C63F" w:rsidR="002B01AF" w:rsidRPr="009D37BB" w:rsidRDefault="002B01AF">
      <w:pPr>
        <w:pStyle w:val="TOC4"/>
        <w:rPr>
          <w:rFonts w:ascii="Calibri" w:hAnsi="Calibri"/>
          <w:sz w:val="22"/>
          <w:szCs w:val="22"/>
          <w:lang w:eastAsia="en-GB"/>
        </w:rPr>
      </w:pPr>
      <w:r>
        <w:t>6.3.7.3</w:t>
      </w:r>
      <w:r w:rsidRPr="009D37BB">
        <w:rPr>
          <w:rFonts w:ascii="Calibri" w:hAnsi="Calibri"/>
          <w:sz w:val="22"/>
          <w:szCs w:val="22"/>
          <w:lang w:eastAsia="en-GB"/>
        </w:rPr>
        <w:tab/>
      </w:r>
      <w:r>
        <w:t>Attribute constraints</w:t>
      </w:r>
      <w:r>
        <w:tab/>
      </w:r>
      <w:r>
        <w:fldChar w:fldCharType="begin" w:fldLock="1"/>
      </w:r>
      <w:r>
        <w:instrText xml:space="preserve"> PAGEREF _Toc67990481 \h </w:instrText>
      </w:r>
      <w:r>
        <w:fldChar w:fldCharType="separate"/>
      </w:r>
      <w:r>
        <w:t>181</w:t>
      </w:r>
      <w:r>
        <w:fldChar w:fldCharType="end"/>
      </w:r>
    </w:p>
    <w:p w14:paraId="3D44D1F8" w14:textId="1AB9B4B6" w:rsidR="002B01AF" w:rsidRPr="009D37BB" w:rsidRDefault="002B01AF">
      <w:pPr>
        <w:pStyle w:val="TOC4"/>
        <w:rPr>
          <w:rFonts w:ascii="Calibri" w:hAnsi="Calibri"/>
          <w:sz w:val="22"/>
          <w:szCs w:val="22"/>
          <w:lang w:eastAsia="en-GB"/>
        </w:rPr>
      </w:pPr>
      <w:r>
        <w:rPr>
          <w:lang w:eastAsia="zh-CN"/>
        </w:rPr>
        <w:t>6.3.7.</w:t>
      </w:r>
      <w:r>
        <w:t>4</w:t>
      </w:r>
      <w:r w:rsidRPr="009D37BB">
        <w:rPr>
          <w:rFonts w:ascii="Calibri" w:hAnsi="Calibri"/>
          <w:sz w:val="22"/>
          <w:szCs w:val="22"/>
          <w:lang w:eastAsia="en-GB"/>
        </w:rPr>
        <w:tab/>
      </w:r>
      <w:r>
        <w:t>Notifications</w:t>
      </w:r>
      <w:r>
        <w:tab/>
      </w:r>
      <w:r>
        <w:fldChar w:fldCharType="begin" w:fldLock="1"/>
      </w:r>
      <w:r>
        <w:instrText xml:space="preserve"> PAGEREF _Toc67990482 \h </w:instrText>
      </w:r>
      <w:r>
        <w:fldChar w:fldCharType="separate"/>
      </w:r>
      <w:r>
        <w:t>181</w:t>
      </w:r>
      <w:r>
        <w:fldChar w:fldCharType="end"/>
      </w:r>
    </w:p>
    <w:p w14:paraId="1437EFF6" w14:textId="3FEF36AE" w:rsidR="002B01AF" w:rsidRPr="009D37BB" w:rsidRDefault="002B01AF">
      <w:pPr>
        <w:pStyle w:val="TOC3"/>
        <w:rPr>
          <w:rFonts w:ascii="Calibri" w:hAnsi="Calibri"/>
          <w:sz w:val="22"/>
          <w:szCs w:val="22"/>
          <w:lang w:eastAsia="en-GB"/>
        </w:rPr>
      </w:pPr>
      <w:r>
        <w:rPr>
          <w:lang w:eastAsia="zh-CN"/>
        </w:rPr>
        <w:t>6.3.7</w:t>
      </w:r>
      <w:r w:rsidRPr="009D37BB">
        <w:rPr>
          <w:rFonts w:ascii="Calibri" w:hAnsi="Calibri"/>
          <w:sz w:val="22"/>
          <w:szCs w:val="22"/>
          <w:lang w:eastAsia="en-GB"/>
        </w:rPr>
        <w:tab/>
      </w:r>
      <w:r w:rsidRPr="00EC2E29">
        <w:rPr>
          <w:rFonts w:ascii="Courier New" w:hAnsi="Courier New" w:cs="Courier New"/>
          <w:lang w:eastAsia="zh-CN"/>
        </w:rPr>
        <w:t>DeterminComm &lt;&lt;dataType&gt;&gt;</w:t>
      </w:r>
      <w:r>
        <w:tab/>
      </w:r>
      <w:r>
        <w:fldChar w:fldCharType="begin" w:fldLock="1"/>
      </w:r>
      <w:r>
        <w:instrText xml:space="preserve"> PAGEREF _Toc67990483 \h </w:instrText>
      </w:r>
      <w:r>
        <w:fldChar w:fldCharType="separate"/>
      </w:r>
      <w:r>
        <w:t>181</w:t>
      </w:r>
      <w:r>
        <w:fldChar w:fldCharType="end"/>
      </w:r>
    </w:p>
    <w:p w14:paraId="40FD742D" w14:textId="6C9E714D" w:rsidR="002B01AF" w:rsidRPr="009D37BB" w:rsidRDefault="002B01AF">
      <w:pPr>
        <w:pStyle w:val="TOC4"/>
        <w:rPr>
          <w:rFonts w:ascii="Calibri" w:hAnsi="Calibri"/>
          <w:sz w:val="22"/>
          <w:szCs w:val="22"/>
          <w:lang w:eastAsia="en-GB"/>
        </w:rPr>
      </w:pPr>
      <w:r>
        <w:t>6.3.7.1</w:t>
      </w:r>
      <w:r w:rsidRPr="009D37BB">
        <w:rPr>
          <w:rFonts w:ascii="Calibri" w:hAnsi="Calibri"/>
          <w:sz w:val="22"/>
          <w:szCs w:val="22"/>
          <w:lang w:eastAsia="en-GB"/>
        </w:rPr>
        <w:tab/>
      </w:r>
      <w:r>
        <w:t>Definition</w:t>
      </w:r>
      <w:r>
        <w:tab/>
      </w:r>
      <w:r>
        <w:fldChar w:fldCharType="begin" w:fldLock="1"/>
      </w:r>
      <w:r>
        <w:instrText xml:space="preserve"> PAGEREF _Toc67990484 \h </w:instrText>
      </w:r>
      <w:r>
        <w:fldChar w:fldCharType="separate"/>
      </w:r>
      <w:r>
        <w:t>181</w:t>
      </w:r>
      <w:r>
        <w:fldChar w:fldCharType="end"/>
      </w:r>
    </w:p>
    <w:p w14:paraId="565ECAF2" w14:textId="4CE7E9FE" w:rsidR="002B01AF" w:rsidRPr="009D37BB" w:rsidRDefault="002B01AF">
      <w:pPr>
        <w:pStyle w:val="TOC4"/>
        <w:rPr>
          <w:rFonts w:ascii="Calibri" w:hAnsi="Calibri"/>
          <w:sz w:val="22"/>
          <w:szCs w:val="22"/>
          <w:lang w:eastAsia="en-GB"/>
        </w:rPr>
      </w:pPr>
      <w:r>
        <w:t>6.3.7.2</w:t>
      </w:r>
      <w:r w:rsidRPr="009D37BB">
        <w:rPr>
          <w:rFonts w:ascii="Calibri" w:hAnsi="Calibri"/>
          <w:sz w:val="22"/>
          <w:szCs w:val="22"/>
          <w:lang w:eastAsia="en-GB"/>
        </w:rPr>
        <w:tab/>
      </w:r>
      <w:r>
        <w:t>Attributes</w:t>
      </w:r>
      <w:r>
        <w:tab/>
      </w:r>
      <w:r>
        <w:fldChar w:fldCharType="begin" w:fldLock="1"/>
      </w:r>
      <w:r>
        <w:instrText xml:space="preserve"> PAGEREF _Toc67990485 \h </w:instrText>
      </w:r>
      <w:r>
        <w:fldChar w:fldCharType="separate"/>
      </w:r>
      <w:r>
        <w:t>181</w:t>
      </w:r>
      <w:r>
        <w:fldChar w:fldCharType="end"/>
      </w:r>
    </w:p>
    <w:p w14:paraId="0D9C95A3" w14:textId="72E5F8DD" w:rsidR="002B01AF" w:rsidRPr="009D37BB" w:rsidRDefault="002B01AF">
      <w:pPr>
        <w:pStyle w:val="TOC4"/>
        <w:rPr>
          <w:rFonts w:ascii="Calibri" w:hAnsi="Calibri"/>
          <w:sz w:val="22"/>
          <w:szCs w:val="22"/>
          <w:lang w:eastAsia="en-GB"/>
        </w:rPr>
      </w:pPr>
      <w:r>
        <w:t>6.3.7.3</w:t>
      </w:r>
      <w:r w:rsidRPr="009D37BB">
        <w:rPr>
          <w:rFonts w:ascii="Calibri" w:hAnsi="Calibri"/>
          <w:sz w:val="22"/>
          <w:szCs w:val="22"/>
          <w:lang w:eastAsia="en-GB"/>
        </w:rPr>
        <w:tab/>
      </w:r>
      <w:r>
        <w:t>Attribute constraints</w:t>
      </w:r>
      <w:r>
        <w:tab/>
      </w:r>
      <w:r>
        <w:fldChar w:fldCharType="begin" w:fldLock="1"/>
      </w:r>
      <w:r>
        <w:instrText xml:space="preserve"> PAGEREF _Toc67990486 \h </w:instrText>
      </w:r>
      <w:r>
        <w:fldChar w:fldCharType="separate"/>
      </w:r>
      <w:r>
        <w:t>181</w:t>
      </w:r>
      <w:r>
        <w:fldChar w:fldCharType="end"/>
      </w:r>
    </w:p>
    <w:p w14:paraId="4B253B06" w14:textId="60253CE3" w:rsidR="002B01AF" w:rsidRPr="009D37BB" w:rsidRDefault="002B01AF">
      <w:pPr>
        <w:pStyle w:val="TOC4"/>
        <w:rPr>
          <w:rFonts w:ascii="Calibri" w:hAnsi="Calibri"/>
          <w:sz w:val="22"/>
          <w:szCs w:val="22"/>
          <w:lang w:eastAsia="en-GB"/>
        </w:rPr>
      </w:pPr>
      <w:r>
        <w:rPr>
          <w:lang w:eastAsia="zh-CN"/>
        </w:rPr>
        <w:t>6.3.7.</w:t>
      </w:r>
      <w:r>
        <w:t>4</w:t>
      </w:r>
      <w:r w:rsidRPr="009D37BB">
        <w:rPr>
          <w:rFonts w:ascii="Calibri" w:hAnsi="Calibri"/>
          <w:sz w:val="22"/>
          <w:szCs w:val="22"/>
          <w:lang w:eastAsia="en-GB"/>
        </w:rPr>
        <w:tab/>
      </w:r>
      <w:r>
        <w:t>Notifications</w:t>
      </w:r>
      <w:r>
        <w:tab/>
      </w:r>
      <w:r>
        <w:fldChar w:fldCharType="begin" w:fldLock="1"/>
      </w:r>
      <w:r>
        <w:instrText xml:space="preserve"> PAGEREF _Toc67990487 \h </w:instrText>
      </w:r>
      <w:r>
        <w:fldChar w:fldCharType="separate"/>
      </w:r>
      <w:r>
        <w:t>181</w:t>
      </w:r>
      <w:r>
        <w:fldChar w:fldCharType="end"/>
      </w:r>
    </w:p>
    <w:p w14:paraId="6E56207B" w14:textId="21154F9C" w:rsidR="002B01AF" w:rsidRPr="009D37BB" w:rsidRDefault="002B01AF">
      <w:pPr>
        <w:pStyle w:val="TOC3"/>
        <w:rPr>
          <w:rFonts w:ascii="Calibri" w:hAnsi="Calibri"/>
          <w:sz w:val="22"/>
          <w:szCs w:val="22"/>
          <w:lang w:eastAsia="en-GB"/>
        </w:rPr>
      </w:pPr>
      <w:r>
        <w:rPr>
          <w:lang w:eastAsia="zh-CN"/>
        </w:rPr>
        <w:t>6.3.8</w:t>
      </w:r>
      <w:r w:rsidRPr="009D37BB">
        <w:rPr>
          <w:rFonts w:ascii="Calibri" w:hAnsi="Calibri"/>
          <w:sz w:val="22"/>
          <w:szCs w:val="22"/>
          <w:lang w:eastAsia="en-GB"/>
        </w:rPr>
        <w:tab/>
      </w:r>
      <w:r w:rsidRPr="00EC2E29">
        <w:rPr>
          <w:rFonts w:ascii="Courier New" w:hAnsi="Courier New" w:cs="Courier New"/>
          <w:lang w:eastAsia="zh-CN"/>
        </w:rPr>
        <w:t>DLThpt&lt;&lt;dataType&gt;&gt;</w:t>
      </w:r>
      <w:r>
        <w:tab/>
      </w:r>
      <w:r>
        <w:fldChar w:fldCharType="begin" w:fldLock="1"/>
      </w:r>
      <w:r>
        <w:instrText xml:space="preserve"> PAGEREF _Toc67990488 \h </w:instrText>
      </w:r>
      <w:r>
        <w:fldChar w:fldCharType="separate"/>
      </w:r>
      <w:r>
        <w:t>181</w:t>
      </w:r>
      <w:r>
        <w:fldChar w:fldCharType="end"/>
      </w:r>
    </w:p>
    <w:p w14:paraId="7928FD93" w14:textId="5EB95E16" w:rsidR="002B01AF" w:rsidRPr="009D37BB" w:rsidRDefault="002B01AF">
      <w:pPr>
        <w:pStyle w:val="TOC4"/>
        <w:rPr>
          <w:rFonts w:ascii="Calibri" w:hAnsi="Calibri"/>
          <w:sz w:val="22"/>
          <w:szCs w:val="22"/>
          <w:lang w:eastAsia="en-GB"/>
        </w:rPr>
      </w:pPr>
      <w:r>
        <w:t>6.3.8.1</w:t>
      </w:r>
      <w:r w:rsidRPr="009D37BB">
        <w:rPr>
          <w:rFonts w:ascii="Calibri" w:hAnsi="Calibri"/>
          <w:sz w:val="22"/>
          <w:szCs w:val="22"/>
          <w:lang w:eastAsia="en-GB"/>
        </w:rPr>
        <w:tab/>
      </w:r>
      <w:r>
        <w:t>Definition</w:t>
      </w:r>
      <w:r>
        <w:tab/>
      </w:r>
      <w:r>
        <w:fldChar w:fldCharType="begin" w:fldLock="1"/>
      </w:r>
      <w:r>
        <w:instrText xml:space="preserve"> PAGEREF _Toc67990489 \h </w:instrText>
      </w:r>
      <w:r>
        <w:fldChar w:fldCharType="separate"/>
      </w:r>
      <w:r>
        <w:t>181</w:t>
      </w:r>
      <w:r>
        <w:fldChar w:fldCharType="end"/>
      </w:r>
    </w:p>
    <w:p w14:paraId="3494EA03" w14:textId="3C14A4D8" w:rsidR="002B01AF" w:rsidRPr="009D37BB" w:rsidRDefault="002B01AF">
      <w:pPr>
        <w:pStyle w:val="TOC4"/>
        <w:rPr>
          <w:rFonts w:ascii="Calibri" w:hAnsi="Calibri"/>
          <w:sz w:val="22"/>
          <w:szCs w:val="22"/>
          <w:lang w:eastAsia="en-GB"/>
        </w:rPr>
      </w:pPr>
      <w:r>
        <w:t>6</w:t>
      </w:r>
      <w:r>
        <w:rPr>
          <w:lang w:eastAsia="zh-CN"/>
        </w:rPr>
        <w:t>.</w:t>
      </w:r>
      <w:r>
        <w:t>3.8.2</w:t>
      </w:r>
      <w:r w:rsidRPr="009D37BB">
        <w:rPr>
          <w:rFonts w:ascii="Calibri" w:hAnsi="Calibri"/>
          <w:sz w:val="22"/>
          <w:szCs w:val="22"/>
          <w:lang w:eastAsia="en-GB"/>
        </w:rPr>
        <w:tab/>
      </w:r>
      <w:r>
        <w:t>Attributes</w:t>
      </w:r>
      <w:r>
        <w:tab/>
      </w:r>
      <w:r>
        <w:fldChar w:fldCharType="begin" w:fldLock="1"/>
      </w:r>
      <w:r>
        <w:instrText xml:space="preserve"> PAGEREF _Toc67990490 \h </w:instrText>
      </w:r>
      <w:r>
        <w:fldChar w:fldCharType="separate"/>
      </w:r>
      <w:r>
        <w:t>181</w:t>
      </w:r>
      <w:r>
        <w:fldChar w:fldCharType="end"/>
      </w:r>
    </w:p>
    <w:p w14:paraId="4FE2476F" w14:textId="27965484" w:rsidR="002B01AF" w:rsidRPr="009D37BB" w:rsidRDefault="002B01AF">
      <w:pPr>
        <w:pStyle w:val="TOC4"/>
        <w:rPr>
          <w:rFonts w:ascii="Calibri" w:hAnsi="Calibri"/>
          <w:sz w:val="22"/>
          <w:szCs w:val="22"/>
          <w:lang w:eastAsia="en-GB"/>
        </w:rPr>
      </w:pPr>
      <w:r>
        <w:t>6.3.8.3</w:t>
      </w:r>
      <w:r w:rsidRPr="009D37BB">
        <w:rPr>
          <w:rFonts w:ascii="Calibri" w:hAnsi="Calibri"/>
          <w:sz w:val="22"/>
          <w:szCs w:val="22"/>
          <w:lang w:eastAsia="en-GB"/>
        </w:rPr>
        <w:tab/>
      </w:r>
      <w:r>
        <w:t>Attribute constraints</w:t>
      </w:r>
      <w:r>
        <w:tab/>
      </w:r>
      <w:r>
        <w:fldChar w:fldCharType="begin" w:fldLock="1"/>
      </w:r>
      <w:r>
        <w:instrText xml:space="preserve"> PAGEREF _Toc67990491 \h </w:instrText>
      </w:r>
      <w:r>
        <w:fldChar w:fldCharType="separate"/>
      </w:r>
      <w:r>
        <w:t>181</w:t>
      </w:r>
      <w:r>
        <w:fldChar w:fldCharType="end"/>
      </w:r>
    </w:p>
    <w:p w14:paraId="36DB5F11" w14:textId="08D9A1A8" w:rsidR="002B01AF" w:rsidRPr="009D37BB" w:rsidRDefault="002B01AF">
      <w:pPr>
        <w:pStyle w:val="TOC4"/>
        <w:rPr>
          <w:rFonts w:ascii="Calibri" w:hAnsi="Calibri"/>
          <w:sz w:val="22"/>
          <w:szCs w:val="22"/>
          <w:lang w:eastAsia="en-GB"/>
        </w:rPr>
      </w:pPr>
      <w:r>
        <w:rPr>
          <w:lang w:eastAsia="zh-CN"/>
        </w:rPr>
        <w:t>6.3.8.</w:t>
      </w:r>
      <w:r>
        <w:t>4</w:t>
      </w:r>
      <w:r w:rsidRPr="009D37BB">
        <w:rPr>
          <w:rFonts w:ascii="Calibri" w:hAnsi="Calibri"/>
          <w:sz w:val="22"/>
          <w:szCs w:val="22"/>
          <w:lang w:eastAsia="en-GB"/>
        </w:rPr>
        <w:tab/>
      </w:r>
      <w:r>
        <w:t>Notifications</w:t>
      </w:r>
      <w:r>
        <w:tab/>
      </w:r>
      <w:r>
        <w:fldChar w:fldCharType="begin" w:fldLock="1"/>
      </w:r>
      <w:r>
        <w:instrText xml:space="preserve"> PAGEREF _Toc67990492 \h </w:instrText>
      </w:r>
      <w:r>
        <w:fldChar w:fldCharType="separate"/>
      </w:r>
      <w:r>
        <w:t>182</w:t>
      </w:r>
      <w:r>
        <w:fldChar w:fldCharType="end"/>
      </w:r>
    </w:p>
    <w:p w14:paraId="18DADEAD" w14:textId="61ADA3EF" w:rsidR="002B01AF" w:rsidRPr="009D37BB" w:rsidRDefault="002B01AF">
      <w:pPr>
        <w:pStyle w:val="TOC3"/>
        <w:rPr>
          <w:rFonts w:ascii="Calibri" w:hAnsi="Calibri"/>
          <w:sz w:val="22"/>
          <w:szCs w:val="22"/>
          <w:lang w:eastAsia="en-GB"/>
        </w:rPr>
      </w:pPr>
      <w:r>
        <w:rPr>
          <w:lang w:eastAsia="zh-CN"/>
        </w:rPr>
        <w:t>6.3.9</w:t>
      </w:r>
      <w:r w:rsidRPr="009D37BB">
        <w:rPr>
          <w:rFonts w:ascii="Calibri" w:hAnsi="Calibri"/>
          <w:sz w:val="22"/>
          <w:szCs w:val="22"/>
          <w:lang w:eastAsia="en-GB"/>
        </w:rPr>
        <w:tab/>
      </w:r>
      <w:r w:rsidRPr="00EC2E29">
        <w:rPr>
          <w:rFonts w:ascii="Courier New" w:hAnsi="Courier New" w:cs="Courier New"/>
          <w:lang w:eastAsia="zh-CN"/>
        </w:rPr>
        <w:t>ULThpt&lt;&lt;dataType&gt;&gt;</w:t>
      </w:r>
      <w:r>
        <w:tab/>
      </w:r>
      <w:r>
        <w:fldChar w:fldCharType="begin" w:fldLock="1"/>
      </w:r>
      <w:r>
        <w:instrText xml:space="preserve"> PAGEREF _Toc67990493 \h </w:instrText>
      </w:r>
      <w:r>
        <w:fldChar w:fldCharType="separate"/>
      </w:r>
      <w:r>
        <w:t>182</w:t>
      </w:r>
      <w:r>
        <w:fldChar w:fldCharType="end"/>
      </w:r>
    </w:p>
    <w:p w14:paraId="1F9D61F9" w14:textId="00D2D23D" w:rsidR="002B01AF" w:rsidRPr="009D37BB" w:rsidRDefault="002B01AF">
      <w:pPr>
        <w:pStyle w:val="TOC4"/>
        <w:rPr>
          <w:rFonts w:ascii="Calibri" w:hAnsi="Calibri"/>
          <w:sz w:val="22"/>
          <w:szCs w:val="22"/>
          <w:lang w:eastAsia="en-GB"/>
        </w:rPr>
      </w:pPr>
      <w:r>
        <w:t>6.3.9.1</w:t>
      </w:r>
      <w:r w:rsidRPr="009D37BB">
        <w:rPr>
          <w:rFonts w:ascii="Calibri" w:hAnsi="Calibri"/>
          <w:sz w:val="22"/>
          <w:szCs w:val="22"/>
          <w:lang w:eastAsia="en-GB"/>
        </w:rPr>
        <w:tab/>
      </w:r>
      <w:r>
        <w:t>Definition</w:t>
      </w:r>
      <w:r>
        <w:tab/>
      </w:r>
      <w:r>
        <w:fldChar w:fldCharType="begin" w:fldLock="1"/>
      </w:r>
      <w:r>
        <w:instrText xml:space="preserve"> PAGEREF _Toc67990494 \h </w:instrText>
      </w:r>
      <w:r>
        <w:fldChar w:fldCharType="separate"/>
      </w:r>
      <w:r>
        <w:t>182</w:t>
      </w:r>
      <w:r>
        <w:fldChar w:fldCharType="end"/>
      </w:r>
    </w:p>
    <w:p w14:paraId="73C4601A" w14:textId="60C093AF" w:rsidR="002B01AF" w:rsidRPr="009D37BB" w:rsidRDefault="002B01AF">
      <w:pPr>
        <w:pStyle w:val="TOC4"/>
        <w:rPr>
          <w:rFonts w:ascii="Calibri" w:hAnsi="Calibri"/>
          <w:sz w:val="22"/>
          <w:szCs w:val="22"/>
          <w:lang w:eastAsia="en-GB"/>
        </w:rPr>
      </w:pPr>
      <w:r>
        <w:t>6</w:t>
      </w:r>
      <w:r>
        <w:rPr>
          <w:lang w:eastAsia="zh-CN"/>
        </w:rPr>
        <w:t>.</w:t>
      </w:r>
      <w:r>
        <w:t>3.9.2</w:t>
      </w:r>
      <w:r w:rsidRPr="009D37BB">
        <w:rPr>
          <w:rFonts w:ascii="Calibri" w:hAnsi="Calibri"/>
          <w:sz w:val="22"/>
          <w:szCs w:val="22"/>
          <w:lang w:eastAsia="en-GB"/>
        </w:rPr>
        <w:tab/>
      </w:r>
      <w:r>
        <w:t>Attributes</w:t>
      </w:r>
      <w:r>
        <w:tab/>
      </w:r>
      <w:r>
        <w:fldChar w:fldCharType="begin" w:fldLock="1"/>
      </w:r>
      <w:r>
        <w:instrText xml:space="preserve"> PAGEREF _Toc67990495 \h </w:instrText>
      </w:r>
      <w:r>
        <w:fldChar w:fldCharType="separate"/>
      </w:r>
      <w:r>
        <w:t>182</w:t>
      </w:r>
      <w:r>
        <w:fldChar w:fldCharType="end"/>
      </w:r>
    </w:p>
    <w:p w14:paraId="4FA7ACB2" w14:textId="62924542" w:rsidR="002B01AF" w:rsidRPr="009D37BB" w:rsidRDefault="002B01AF">
      <w:pPr>
        <w:pStyle w:val="TOC4"/>
        <w:rPr>
          <w:rFonts w:ascii="Calibri" w:hAnsi="Calibri"/>
          <w:sz w:val="22"/>
          <w:szCs w:val="22"/>
          <w:lang w:eastAsia="en-GB"/>
        </w:rPr>
      </w:pPr>
      <w:r>
        <w:t>6.3.9.3</w:t>
      </w:r>
      <w:r w:rsidRPr="009D37BB">
        <w:rPr>
          <w:rFonts w:ascii="Calibri" w:hAnsi="Calibri"/>
          <w:sz w:val="22"/>
          <w:szCs w:val="22"/>
          <w:lang w:eastAsia="en-GB"/>
        </w:rPr>
        <w:tab/>
      </w:r>
      <w:r>
        <w:t>Attribute constraints</w:t>
      </w:r>
      <w:r>
        <w:tab/>
      </w:r>
      <w:r>
        <w:fldChar w:fldCharType="begin" w:fldLock="1"/>
      </w:r>
      <w:r>
        <w:instrText xml:space="preserve"> PAGEREF _Toc67990496 \h </w:instrText>
      </w:r>
      <w:r>
        <w:fldChar w:fldCharType="separate"/>
      </w:r>
      <w:r>
        <w:t>182</w:t>
      </w:r>
      <w:r>
        <w:fldChar w:fldCharType="end"/>
      </w:r>
    </w:p>
    <w:p w14:paraId="6E990E30" w14:textId="5168D8FF" w:rsidR="002B01AF" w:rsidRPr="009D37BB" w:rsidRDefault="002B01AF">
      <w:pPr>
        <w:pStyle w:val="TOC4"/>
        <w:rPr>
          <w:rFonts w:ascii="Calibri" w:hAnsi="Calibri"/>
          <w:sz w:val="22"/>
          <w:szCs w:val="22"/>
          <w:lang w:eastAsia="en-GB"/>
        </w:rPr>
      </w:pPr>
      <w:r>
        <w:rPr>
          <w:lang w:eastAsia="zh-CN"/>
        </w:rPr>
        <w:t>6.3.9.</w:t>
      </w:r>
      <w:r>
        <w:t>4</w:t>
      </w:r>
      <w:r w:rsidRPr="009D37BB">
        <w:rPr>
          <w:rFonts w:ascii="Calibri" w:hAnsi="Calibri"/>
          <w:sz w:val="22"/>
          <w:szCs w:val="22"/>
          <w:lang w:eastAsia="en-GB"/>
        </w:rPr>
        <w:tab/>
      </w:r>
      <w:r>
        <w:t>Notifications</w:t>
      </w:r>
      <w:r>
        <w:tab/>
      </w:r>
      <w:r>
        <w:fldChar w:fldCharType="begin" w:fldLock="1"/>
      </w:r>
      <w:r>
        <w:instrText xml:space="preserve"> PAGEREF _Toc67990497 \h </w:instrText>
      </w:r>
      <w:r>
        <w:fldChar w:fldCharType="separate"/>
      </w:r>
      <w:r>
        <w:t>182</w:t>
      </w:r>
      <w:r>
        <w:fldChar w:fldCharType="end"/>
      </w:r>
    </w:p>
    <w:p w14:paraId="00C24C5D" w14:textId="7D112AB2" w:rsidR="002B01AF" w:rsidRPr="009D37BB" w:rsidRDefault="002B01AF">
      <w:pPr>
        <w:pStyle w:val="TOC3"/>
        <w:rPr>
          <w:rFonts w:ascii="Calibri" w:hAnsi="Calibri"/>
          <w:sz w:val="22"/>
          <w:szCs w:val="22"/>
          <w:lang w:eastAsia="en-GB"/>
        </w:rPr>
      </w:pPr>
      <w:r>
        <w:rPr>
          <w:lang w:eastAsia="zh-CN"/>
        </w:rPr>
        <w:t>6.3.10</w:t>
      </w:r>
      <w:r w:rsidRPr="009D37BB">
        <w:rPr>
          <w:rFonts w:ascii="Calibri" w:hAnsi="Calibri"/>
          <w:sz w:val="22"/>
          <w:szCs w:val="22"/>
          <w:lang w:eastAsia="en-GB"/>
        </w:rPr>
        <w:tab/>
      </w:r>
      <w:r w:rsidRPr="00EC2E29">
        <w:rPr>
          <w:rFonts w:ascii="Courier New" w:hAnsi="Courier New" w:cs="Courier New"/>
          <w:lang w:eastAsia="zh-CN"/>
        </w:rPr>
        <w:t>MaxPktSize &lt;&lt;dataType&gt;&gt;</w:t>
      </w:r>
      <w:r>
        <w:tab/>
      </w:r>
      <w:r>
        <w:fldChar w:fldCharType="begin" w:fldLock="1"/>
      </w:r>
      <w:r>
        <w:instrText xml:space="preserve"> PAGEREF _Toc67990498 \h </w:instrText>
      </w:r>
      <w:r>
        <w:fldChar w:fldCharType="separate"/>
      </w:r>
      <w:r>
        <w:t>182</w:t>
      </w:r>
      <w:r>
        <w:fldChar w:fldCharType="end"/>
      </w:r>
    </w:p>
    <w:p w14:paraId="38F84841" w14:textId="5DBCCE08" w:rsidR="002B01AF" w:rsidRPr="009D37BB" w:rsidRDefault="002B01AF">
      <w:pPr>
        <w:pStyle w:val="TOC4"/>
        <w:rPr>
          <w:rFonts w:ascii="Calibri" w:hAnsi="Calibri"/>
          <w:sz w:val="22"/>
          <w:szCs w:val="22"/>
          <w:lang w:eastAsia="en-GB"/>
        </w:rPr>
      </w:pPr>
      <w:r>
        <w:t>6.3.10.1</w:t>
      </w:r>
      <w:r w:rsidRPr="009D37BB">
        <w:rPr>
          <w:rFonts w:ascii="Calibri" w:hAnsi="Calibri"/>
          <w:sz w:val="22"/>
          <w:szCs w:val="22"/>
          <w:lang w:eastAsia="en-GB"/>
        </w:rPr>
        <w:tab/>
      </w:r>
      <w:r>
        <w:t>Definition</w:t>
      </w:r>
      <w:r>
        <w:tab/>
      </w:r>
      <w:r>
        <w:fldChar w:fldCharType="begin" w:fldLock="1"/>
      </w:r>
      <w:r>
        <w:instrText xml:space="preserve"> PAGEREF _Toc67990499 \h </w:instrText>
      </w:r>
      <w:r>
        <w:fldChar w:fldCharType="separate"/>
      </w:r>
      <w:r>
        <w:t>182</w:t>
      </w:r>
      <w:r>
        <w:fldChar w:fldCharType="end"/>
      </w:r>
    </w:p>
    <w:p w14:paraId="27F8AF7F" w14:textId="5A27465F" w:rsidR="002B01AF" w:rsidRPr="009D37BB" w:rsidRDefault="002B01AF">
      <w:pPr>
        <w:pStyle w:val="TOC4"/>
        <w:rPr>
          <w:rFonts w:ascii="Calibri" w:hAnsi="Calibri"/>
          <w:sz w:val="22"/>
          <w:szCs w:val="22"/>
          <w:lang w:eastAsia="en-GB"/>
        </w:rPr>
      </w:pPr>
      <w:r>
        <w:t>6</w:t>
      </w:r>
      <w:r>
        <w:rPr>
          <w:lang w:eastAsia="zh-CN"/>
        </w:rPr>
        <w:t>.</w:t>
      </w:r>
      <w:r>
        <w:t>3.10.2</w:t>
      </w:r>
      <w:r w:rsidRPr="009D37BB">
        <w:rPr>
          <w:rFonts w:ascii="Calibri" w:hAnsi="Calibri"/>
          <w:sz w:val="22"/>
          <w:szCs w:val="22"/>
          <w:lang w:eastAsia="en-GB"/>
        </w:rPr>
        <w:tab/>
      </w:r>
      <w:r>
        <w:t>Attributes</w:t>
      </w:r>
      <w:r>
        <w:tab/>
      </w:r>
      <w:r>
        <w:fldChar w:fldCharType="begin" w:fldLock="1"/>
      </w:r>
      <w:r>
        <w:instrText xml:space="preserve"> PAGEREF _Toc67990500 \h </w:instrText>
      </w:r>
      <w:r>
        <w:fldChar w:fldCharType="separate"/>
      </w:r>
      <w:r>
        <w:t>182</w:t>
      </w:r>
      <w:r>
        <w:fldChar w:fldCharType="end"/>
      </w:r>
    </w:p>
    <w:p w14:paraId="0A715DD4" w14:textId="1C553527" w:rsidR="002B01AF" w:rsidRPr="009D37BB" w:rsidRDefault="002B01AF">
      <w:pPr>
        <w:pStyle w:val="TOC4"/>
        <w:rPr>
          <w:rFonts w:ascii="Calibri" w:hAnsi="Calibri"/>
          <w:sz w:val="22"/>
          <w:szCs w:val="22"/>
          <w:lang w:eastAsia="en-GB"/>
        </w:rPr>
      </w:pPr>
      <w:r>
        <w:t>6.3.10.3</w:t>
      </w:r>
      <w:r w:rsidRPr="009D37BB">
        <w:rPr>
          <w:rFonts w:ascii="Calibri" w:hAnsi="Calibri"/>
          <w:sz w:val="22"/>
          <w:szCs w:val="22"/>
          <w:lang w:eastAsia="en-GB"/>
        </w:rPr>
        <w:tab/>
      </w:r>
      <w:r>
        <w:t>Attribute constraints</w:t>
      </w:r>
      <w:r>
        <w:tab/>
      </w:r>
      <w:r>
        <w:fldChar w:fldCharType="begin" w:fldLock="1"/>
      </w:r>
      <w:r>
        <w:instrText xml:space="preserve"> PAGEREF _Toc67990501 \h </w:instrText>
      </w:r>
      <w:r>
        <w:fldChar w:fldCharType="separate"/>
      </w:r>
      <w:r>
        <w:t>182</w:t>
      </w:r>
      <w:r>
        <w:fldChar w:fldCharType="end"/>
      </w:r>
    </w:p>
    <w:p w14:paraId="3A293474" w14:textId="57AE6870" w:rsidR="002B01AF" w:rsidRPr="009D37BB" w:rsidRDefault="002B01AF">
      <w:pPr>
        <w:pStyle w:val="TOC4"/>
        <w:rPr>
          <w:rFonts w:ascii="Calibri" w:hAnsi="Calibri"/>
          <w:sz w:val="22"/>
          <w:szCs w:val="22"/>
          <w:lang w:eastAsia="en-GB"/>
        </w:rPr>
      </w:pPr>
      <w:r>
        <w:rPr>
          <w:lang w:eastAsia="zh-CN"/>
        </w:rPr>
        <w:t>6.3.10.</w:t>
      </w:r>
      <w:r>
        <w:t>4</w:t>
      </w:r>
      <w:r w:rsidRPr="009D37BB">
        <w:rPr>
          <w:rFonts w:ascii="Calibri" w:hAnsi="Calibri"/>
          <w:sz w:val="22"/>
          <w:szCs w:val="22"/>
          <w:lang w:eastAsia="en-GB"/>
        </w:rPr>
        <w:tab/>
      </w:r>
      <w:r>
        <w:t>Notifications</w:t>
      </w:r>
      <w:r>
        <w:tab/>
      </w:r>
      <w:r>
        <w:fldChar w:fldCharType="begin" w:fldLock="1"/>
      </w:r>
      <w:r>
        <w:instrText xml:space="preserve"> PAGEREF _Toc67990502 \h </w:instrText>
      </w:r>
      <w:r>
        <w:fldChar w:fldCharType="separate"/>
      </w:r>
      <w:r>
        <w:t>182</w:t>
      </w:r>
      <w:r>
        <w:fldChar w:fldCharType="end"/>
      </w:r>
    </w:p>
    <w:p w14:paraId="59CE26F2" w14:textId="637037D1" w:rsidR="002B01AF" w:rsidRPr="009D37BB" w:rsidRDefault="002B01AF">
      <w:pPr>
        <w:pStyle w:val="TOC3"/>
        <w:rPr>
          <w:rFonts w:ascii="Calibri" w:hAnsi="Calibri"/>
          <w:sz w:val="22"/>
          <w:szCs w:val="22"/>
          <w:lang w:eastAsia="en-GB"/>
        </w:rPr>
      </w:pPr>
      <w:r>
        <w:rPr>
          <w:lang w:eastAsia="zh-CN"/>
        </w:rPr>
        <w:t>6.3.11</w:t>
      </w:r>
      <w:r w:rsidRPr="009D37BB">
        <w:rPr>
          <w:rFonts w:ascii="Calibri" w:hAnsi="Calibri"/>
          <w:sz w:val="22"/>
          <w:szCs w:val="22"/>
          <w:lang w:eastAsia="en-GB"/>
        </w:rPr>
        <w:tab/>
      </w:r>
      <w:r w:rsidRPr="00EC2E29">
        <w:rPr>
          <w:rFonts w:ascii="Courier New" w:hAnsi="Courier New" w:cs="Courier New"/>
          <w:lang w:eastAsia="zh-CN"/>
        </w:rPr>
        <w:t>MaxNumberofPDU</w:t>
      </w:r>
      <w:r w:rsidRPr="00EC2E29">
        <w:rPr>
          <w:rFonts w:ascii="Courier New" w:hAnsi="Courier New" w:cs="Courier New"/>
          <w:color w:val="000000"/>
        </w:rPr>
        <w:t>Sessions</w:t>
      </w:r>
      <w:r w:rsidRPr="00EC2E29">
        <w:rPr>
          <w:rFonts w:ascii="Courier New" w:hAnsi="Courier New" w:cs="Courier New"/>
          <w:lang w:eastAsia="zh-CN"/>
        </w:rPr>
        <w:t xml:space="preserve"> &lt;&lt;dataType&gt;&gt;</w:t>
      </w:r>
      <w:r>
        <w:tab/>
      </w:r>
      <w:r>
        <w:fldChar w:fldCharType="begin" w:fldLock="1"/>
      </w:r>
      <w:r>
        <w:instrText xml:space="preserve"> PAGEREF _Toc67990503 \h </w:instrText>
      </w:r>
      <w:r>
        <w:fldChar w:fldCharType="separate"/>
      </w:r>
      <w:r>
        <w:t>182</w:t>
      </w:r>
      <w:r>
        <w:fldChar w:fldCharType="end"/>
      </w:r>
    </w:p>
    <w:p w14:paraId="54B905D4" w14:textId="0A16EF81" w:rsidR="002B01AF" w:rsidRPr="009D37BB" w:rsidRDefault="002B01AF">
      <w:pPr>
        <w:pStyle w:val="TOC4"/>
        <w:rPr>
          <w:rFonts w:ascii="Calibri" w:hAnsi="Calibri"/>
          <w:sz w:val="22"/>
          <w:szCs w:val="22"/>
          <w:lang w:eastAsia="en-GB"/>
        </w:rPr>
      </w:pPr>
      <w:r>
        <w:t>6.3.11.1</w:t>
      </w:r>
      <w:r w:rsidRPr="009D37BB">
        <w:rPr>
          <w:rFonts w:ascii="Calibri" w:hAnsi="Calibri"/>
          <w:sz w:val="22"/>
          <w:szCs w:val="22"/>
          <w:lang w:eastAsia="en-GB"/>
        </w:rPr>
        <w:tab/>
      </w:r>
      <w:r>
        <w:t>Definition</w:t>
      </w:r>
      <w:r>
        <w:tab/>
      </w:r>
      <w:r>
        <w:fldChar w:fldCharType="begin" w:fldLock="1"/>
      </w:r>
      <w:r>
        <w:instrText xml:space="preserve"> PAGEREF _Toc67990504 \h </w:instrText>
      </w:r>
      <w:r>
        <w:fldChar w:fldCharType="separate"/>
      </w:r>
      <w:r>
        <w:t>182</w:t>
      </w:r>
      <w:r>
        <w:fldChar w:fldCharType="end"/>
      </w:r>
    </w:p>
    <w:p w14:paraId="59216FC7" w14:textId="0714180D" w:rsidR="002B01AF" w:rsidRPr="009D37BB" w:rsidRDefault="002B01AF">
      <w:pPr>
        <w:pStyle w:val="TOC4"/>
        <w:rPr>
          <w:rFonts w:ascii="Calibri" w:hAnsi="Calibri"/>
          <w:sz w:val="22"/>
          <w:szCs w:val="22"/>
          <w:lang w:eastAsia="en-GB"/>
        </w:rPr>
      </w:pPr>
      <w:r>
        <w:t>6</w:t>
      </w:r>
      <w:r>
        <w:rPr>
          <w:lang w:eastAsia="zh-CN"/>
        </w:rPr>
        <w:t>.</w:t>
      </w:r>
      <w:r>
        <w:t>3.11.2</w:t>
      </w:r>
      <w:r w:rsidRPr="009D37BB">
        <w:rPr>
          <w:rFonts w:ascii="Calibri" w:hAnsi="Calibri"/>
          <w:sz w:val="22"/>
          <w:szCs w:val="22"/>
          <w:lang w:eastAsia="en-GB"/>
        </w:rPr>
        <w:tab/>
      </w:r>
      <w:r>
        <w:t>Attributes</w:t>
      </w:r>
      <w:r>
        <w:tab/>
      </w:r>
      <w:r>
        <w:fldChar w:fldCharType="begin" w:fldLock="1"/>
      </w:r>
      <w:r>
        <w:instrText xml:space="preserve"> PAGEREF _Toc67990505 \h </w:instrText>
      </w:r>
      <w:r>
        <w:fldChar w:fldCharType="separate"/>
      </w:r>
      <w:r>
        <w:t>183</w:t>
      </w:r>
      <w:r>
        <w:fldChar w:fldCharType="end"/>
      </w:r>
    </w:p>
    <w:p w14:paraId="72CA165B" w14:textId="19E6A66F" w:rsidR="002B01AF" w:rsidRPr="009D37BB" w:rsidRDefault="002B01AF">
      <w:pPr>
        <w:pStyle w:val="TOC4"/>
        <w:rPr>
          <w:rFonts w:ascii="Calibri" w:hAnsi="Calibri"/>
          <w:sz w:val="22"/>
          <w:szCs w:val="22"/>
          <w:lang w:eastAsia="en-GB"/>
        </w:rPr>
      </w:pPr>
      <w:r>
        <w:t>6.3.11.3</w:t>
      </w:r>
      <w:r w:rsidRPr="009D37BB">
        <w:rPr>
          <w:rFonts w:ascii="Calibri" w:hAnsi="Calibri"/>
          <w:sz w:val="22"/>
          <w:szCs w:val="22"/>
          <w:lang w:eastAsia="en-GB"/>
        </w:rPr>
        <w:tab/>
      </w:r>
      <w:r>
        <w:t>Attribute constraints</w:t>
      </w:r>
      <w:r>
        <w:tab/>
      </w:r>
      <w:r>
        <w:fldChar w:fldCharType="begin" w:fldLock="1"/>
      </w:r>
      <w:r>
        <w:instrText xml:space="preserve"> PAGEREF _Toc67990506 \h </w:instrText>
      </w:r>
      <w:r>
        <w:fldChar w:fldCharType="separate"/>
      </w:r>
      <w:r>
        <w:t>183</w:t>
      </w:r>
      <w:r>
        <w:fldChar w:fldCharType="end"/>
      </w:r>
    </w:p>
    <w:p w14:paraId="4DC8A4EF" w14:textId="10E99B60" w:rsidR="002B01AF" w:rsidRPr="009D37BB" w:rsidRDefault="002B01AF">
      <w:pPr>
        <w:pStyle w:val="TOC4"/>
        <w:rPr>
          <w:rFonts w:ascii="Calibri" w:hAnsi="Calibri"/>
          <w:sz w:val="22"/>
          <w:szCs w:val="22"/>
          <w:lang w:eastAsia="en-GB"/>
        </w:rPr>
      </w:pPr>
      <w:r>
        <w:rPr>
          <w:lang w:eastAsia="zh-CN"/>
        </w:rPr>
        <w:t>6.3.11.</w:t>
      </w:r>
      <w:r>
        <w:t>4</w:t>
      </w:r>
      <w:r w:rsidRPr="009D37BB">
        <w:rPr>
          <w:rFonts w:ascii="Calibri" w:hAnsi="Calibri"/>
          <w:sz w:val="22"/>
          <w:szCs w:val="22"/>
          <w:lang w:eastAsia="en-GB"/>
        </w:rPr>
        <w:tab/>
      </w:r>
      <w:r>
        <w:t>Notifications</w:t>
      </w:r>
      <w:r>
        <w:tab/>
      </w:r>
      <w:r>
        <w:fldChar w:fldCharType="begin" w:fldLock="1"/>
      </w:r>
      <w:r>
        <w:instrText xml:space="preserve"> PAGEREF _Toc67990507 \h </w:instrText>
      </w:r>
      <w:r>
        <w:fldChar w:fldCharType="separate"/>
      </w:r>
      <w:r>
        <w:t>183</w:t>
      </w:r>
      <w:r>
        <w:fldChar w:fldCharType="end"/>
      </w:r>
    </w:p>
    <w:p w14:paraId="256C32AD" w14:textId="7DEE6538" w:rsidR="002B01AF" w:rsidRPr="009D37BB" w:rsidRDefault="002B01AF">
      <w:pPr>
        <w:pStyle w:val="TOC3"/>
        <w:rPr>
          <w:rFonts w:ascii="Calibri" w:hAnsi="Calibri"/>
          <w:sz w:val="22"/>
          <w:szCs w:val="22"/>
          <w:lang w:eastAsia="en-GB"/>
        </w:rPr>
      </w:pPr>
      <w:r>
        <w:rPr>
          <w:lang w:eastAsia="zh-CN"/>
        </w:rPr>
        <w:t>6.3.12</w:t>
      </w:r>
      <w:r w:rsidRPr="009D37BB">
        <w:rPr>
          <w:rFonts w:ascii="Calibri" w:hAnsi="Calibri"/>
          <w:sz w:val="22"/>
          <w:szCs w:val="22"/>
          <w:lang w:eastAsia="en-GB"/>
        </w:rPr>
        <w:tab/>
      </w:r>
      <w:r w:rsidRPr="00EC2E29">
        <w:rPr>
          <w:rFonts w:cs="Arial"/>
          <w:lang w:eastAsia="zh-CN"/>
        </w:rPr>
        <w:t>Void</w:t>
      </w:r>
      <w:r>
        <w:tab/>
      </w:r>
      <w:r>
        <w:fldChar w:fldCharType="begin" w:fldLock="1"/>
      </w:r>
      <w:r>
        <w:instrText xml:space="preserve"> PAGEREF _Toc67990508 \h </w:instrText>
      </w:r>
      <w:r>
        <w:fldChar w:fldCharType="separate"/>
      </w:r>
      <w:r>
        <w:t>183</w:t>
      </w:r>
      <w:r>
        <w:fldChar w:fldCharType="end"/>
      </w:r>
    </w:p>
    <w:p w14:paraId="42E0E61F" w14:textId="28744BA1" w:rsidR="002B01AF" w:rsidRPr="009D37BB" w:rsidRDefault="002B01AF">
      <w:pPr>
        <w:pStyle w:val="TOC3"/>
        <w:rPr>
          <w:rFonts w:ascii="Calibri" w:hAnsi="Calibri"/>
          <w:sz w:val="22"/>
          <w:szCs w:val="22"/>
          <w:lang w:eastAsia="en-GB"/>
        </w:rPr>
      </w:pPr>
      <w:r>
        <w:rPr>
          <w:lang w:eastAsia="zh-CN"/>
        </w:rPr>
        <w:t>6.3.13</w:t>
      </w:r>
      <w:r w:rsidRPr="009D37BB">
        <w:rPr>
          <w:rFonts w:ascii="Calibri" w:hAnsi="Calibri"/>
          <w:sz w:val="22"/>
          <w:szCs w:val="22"/>
          <w:lang w:eastAsia="en-GB"/>
        </w:rPr>
        <w:tab/>
      </w:r>
      <w:r w:rsidRPr="00EC2E29">
        <w:rPr>
          <w:rFonts w:ascii="Courier New" w:hAnsi="Courier New" w:cs="Courier New"/>
          <w:lang w:eastAsia="zh-CN"/>
        </w:rPr>
        <w:t>KPIMonitoring &lt;&lt;dataType&gt;&gt;</w:t>
      </w:r>
      <w:r>
        <w:tab/>
      </w:r>
      <w:r>
        <w:fldChar w:fldCharType="begin" w:fldLock="1"/>
      </w:r>
      <w:r>
        <w:instrText xml:space="preserve"> PAGEREF _Toc67990509 \h </w:instrText>
      </w:r>
      <w:r>
        <w:fldChar w:fldCharType="separate"/>
      </w:r>
      <w:r>
        <w:t>183</w:t>
      </w:r>
      <w:r>
        <w:fldChar w:fldCharType="end"/>
      </w:r>
    </w:p>
    <w:p w14:paraId="48E913D8" w14:textId="4DA705EA" w:rsidR="002B01AF" w:rsidRPr="009D37BB" w:rsidRDefault="002B01AF">
      <w:pPr>
        <w:pStyle w:val="TOC4"/>
        <w:rPr>
          <w:rFonts w:ascii="Calibri" w:hAnsi="Calibri"/>
          <w:sz w:val="22"/>
          <w:szCs w:val="22"/>
          <w:lang w:eastAsia="en-GB"/>
        </w:rPr>
      </w:pPr>
      <w:r>
        <w:t>6.3.13.1</w:t>
      </w:r>
      <w:r w:rsidRPr="009D37BB">
        <w:rPr>
          <w:rFonts w:ascii="Calibri" w:hAnsi="Calibri"/>
          <w:sz w:val="22"/>
          <w:szCs w:val="22"/>
          <w:lang w:eastAsia="en-GB"/>
        </w:rPr>
        <w:tab/>
      </w:r>
      <w:r>
        <w:t>Definition</w:t>
      </w:r>
      <w:r>
        <w:tab/>
      </w:r>
      <w:r>
        <w:fldChar w:fldCharType="begin" w:fldLock="1"/>
      </w:r>
      <w:r>
        <w:instrText xml:space="preserve"> PAGEREF _Toc67990510 \h </w:instrText>
      </w:r>
      <w:r>
        <w:fldChar w:fldCharType="separate"/>
      </w:r>
      <w:r>
        <w:t>183</w:t>
      </w:r>
      <w:r>
        <w:fldChar w:fldCharType="end"/>
      </w:r>
    </w:p>
    <w:p w14:paraId="30AB247B" w14:textId="661FECAB" w:rsidR="002B01AF" w:rsidRPr="009D37BB" w:rsidRDefault="002B01AF">
      <w:pPr>
        <w:pStyle w:val="TOC4"/>
        <w:rPr>
          <w:rFonts w:ascii="Calibri" w:hAnsi="Calibri"/>
          <w:sz w:val="22"/>
          <w:szCs w:val="22"/>
          <w:lang w:eastAsia="en-GB"/>
        </w:rPr>
      </w:pPr>
      <w:r>
        <w:t>6</w:t>
      </w:r>
      <w:r>
        <w:rPr>
          <w:lang w:eastAsia="zh-CN"/>
        </w:rPr>
        <w:t>.</w:t>
      </w:r>
      <w:r>
        <w:t>3.13.2</w:t>
      </w:r>
      <w:r w:rsidRPr="009D37BB">
        <w:rPr>
          <w:rFonts w:ascii="Calibri" w:hAnsi="Calibri"/>
          <w:sz w:val="22"/>
          <w:szCs w:val="22"/>
          <w:lang w:eastAsia="en-GB"/>
        </w:rPr>
        <w:tab/>
      </w:r>
      <w:r>
        <w:t>Attributes</w:t>
      </w:r>
      <w:r>
        <w:tab/>
      </w:r>
      <w:r>
        <w:fldChar w:fldCharType="begin" w:fldLock="1"/>
      </w:r>
      <w:r>
        <w:instrText xml:space="preserve"> PAGEREF _Toc67990511 \h </w:instrText>
      </w:r>
      <w:r>
        <w:fldChar w:fldCharType="separate"/>
      </w:r>
      <w:r>
        <w:t>183</w:t>
      </w:r>
      <w:r>
        <w:fldChar w:fldCharType="end"/>
      </w:r>
    </w:p>
    <w:p w14:paraId="30A34273" w14:textId="73BA5F3D" w:rsidR="002B01AF" w:rsidRPr="009D37BB" w:rsidRDefault="002B01AF">
      <w:pPr>
        <w:pStyle w:val="TOC4"/>
        <w:rPr>
          <w:rFonts w:ascii="Calibri" w:hAnsi="Calibri"/>
          <w:sz w:val="22"/>
          <w:szCs w:val="22"/>
          <w:lang w:eastAsia="en-GB"/>
        </w:rPr>
      </w:pPr>
      <w:r>
        <w:t>6.3.13.3</w:t>
      </w:r>
      <w:r w:rsidRPr="009D37BB">
        <w:rPr>
          <w:rFonts w:ascii="Calibri" w:hAnsi="Calibri"/>
          <w:sz w:val="22"/>
          <w:szCs w:val="22"/>
          <w:lang w:eastAsia="en-GB"/>
        </w:rPr>
        <w:tab/>
      </w:r>
      <w:r>
        <w:t>Attribute constraints</w:t>
      </w:r>
      <w:r>
        <w:tab/>
      </w:r>
      <w:r>
        <w:fldChar w:fldCharType="begin" w:fldLock="1"/>
      </w:r>
      <w:r>
        <w:instrText xml:space="preserve"> PAGEREF _Toc67990512 \h </w:instrText>
      </w:r>
      <w:r>
        <w:fldChar w:fldCharType="separate"/>
      </w:r>
      <w:r>
        <w:t>183</w:t>
      </w:r>
      <w:r>
        <w:fldChar w:fldCharType="end"/>
      </w:r>
    </w:p>
    <w:p w14:paraId="0238FF5C" w14:textId="09BECE8E" w:rsidR="002B01AF" w:rsidRPr="009D37BB" w:rsidRDefault="002B01AF">
      <w:pPr>
        <w:pStyle w:val="TOC4"/>
        <w:rPr>
          <w:rFonts w:ascii="Calibri" w:hAnsi="Calibri"/>
          <w:sz w:val="22"/>
          <w:szCs w:val="22"/>
          <w:lang w:eastAsia="en-GB"/>
        </w:rPr>
      </w:pPr>
      <w:r>
        <w:rPr>
          <w:lang w:eastAsia="zh-CN"/>
        </w:rPr>
        <w:t>6.3.13.</w:t>
      </w:r>
      <w:r>
        <w:t>4</w:t>
      </w:r>
      <w:r w:rsidRPr="009D37BB">
        <w:rPr>
          <w:rFonts w:ascii="Calibri" w:hAnsi="Calibri"/>
          <w:sz w:val="22"/>
          <w:szCs w:val="22"/>
          <w:lang w:eastAsia="en-GB"/>
        </w:rPr>
        <w:tab/>
      </w:r>
      <w:r>
        <w:t>Notifications</w:t>
      </w:r>
      <w:r>
        <w:tab/>
      </w:r>
      <w:r>
        <w:fldChar w:fldCharType="begin" w:fldLock="1"/>
      </w:r>
      <w:r>
        <w:instrText xml:space="preserve"> PAGEREF _Toc67990513 \h </w:instrText>
      </w:r>
      <w:r>
        <w:fldChar w:fldCharType="separate"/>
      </w:r>
      <w:r>
        <w:t>183</w:t>
      </w:r>
      <w:r>
        <w:fldChar w:fldCharType="end"/>
      </w:r>
    </w:p>
    <w:p w14:paraId="5FA92E22" w14:textId="3D4FAA07" w:rsidR="002B01AF" w:rsidRPr="009D37BB" w:rsidRDefault="002B01AF">
      <w:pPr>
        <w:pStyle w:val="TOC3"/>
        <w:rPr>
          <w:rFonts w:ascii="Calibri" w:hAnsi="Calibri"/>
          <w:sz w:val="22"/>
          <w:szCs w:val="22"/>
          <w:lang w:eastAsia="en-GB"/>
        </w:rPr>
      </w:pPr>
      <w:r>
        <w:rPr>
          <w:lang w:eastAsia="zh-CN"/>
        </w:rPr>
        <w:t>6.3.14</w:t>
      </w:r>
      <w:r w:rsidRPr="009D37BB">
        <w:rPr>
          <w:rFonts w:ascii="Calibri" w:hAnsi="Calibri"/>
          <w:sz w:val="22"/>
          <w:szCs w:val="22"/>
          <w:lang w:eastAsia="en-GB"/>
        </w:rPr>
        <w:tab/>
      </w:r>
      <w:r w:rsidRPr="00EC2E29">
        <w:rPr>
          <w:rFonts w:ascii="Courier New" w:hAnsi="Courier New" w:cs="Courier New"/>
          <w:lang w:eastAsia="zh-CN"/>
        </w:rPr>
        <w:t>UserMgmtOpen&lt;&lt;dataType&gt;&gt;</w:t>
      </w:r>
      <w:r>
        <w:tab/>
      </w:r>
      <w:r>
        <w:fldChar w:fldCharType="begin" w:fldLock="1"/>
      </w:r>
      <w:r>
        <w:instrText xml:space="preserve"> PAGEREF _Toc67990514 \h </w:instrText>
      </w:r>
      <w:r>
        <w:fldChar w:fldCharType="separate"/>
      </w:r>
      <w:r>
        <w:t>183</w:t>
      </w:r>
      <w:r>
        <w:fldChar w:fldCharType="end"/>
      </w:r>
    </w:p>
    <w:p w14:paraId="785BB3A7" w14:textId="2BBB8CBC" w:rsidR="002B01AF" w:rsidRPr="009D37BB" w:rsidRDefault="002B01AF">
      <w:pPr>
        <w:pStyle w:val="TOC4"/>
        <w:rPr>
          <w:rFonts w:ascii="Calibri" w:hAnsi="Calibri"/>
          <w:sz w:val="22"/>
          <w:szCs w:val="22"/>
          <w:lang w:eastAsia="en-GB"/>
        </w:rPr>
      </w:pPr>
      <w:r>
        <w:t>6.3.14.1</w:t>
      </w:r>
      <w:r w:rsidRPr="009D37BB">
        <w:rPr>
          <w:rFonts w:ascii="Calibri" w:hAnsi="Calibri"/>
          <w:sz w:val="22"/>
          <w:szCs w:val="22"/>
          <w:lang w:eastAsia="en-GB"/>
        </w:rPr>
        <w:tab/>
      </w:r>
      <w:r>
        <w:t>Definition</w:t>
      </w:r>
      <w:r>
        <w:tab/>
      </w:r>
      <w:r>
        <w:fldChar w:fldCharType="begin" w:fldLock="1"/>
      </w:r>
      <w:r>
        <w:instrText xml:space="preserve"> PAGEREF _Toc67990515 \h </w:instrText>
      </w:r>
      <w:r>
        <w:fldChar w:fldCharType="separate"/>
      </w:r>
      <w:r>
        <w:t>183</w:t>
      </w:r>
      <w:r>
        <w:fldChar w:fldCharType="end"/>
      </w:r>
    </w:p>
    <w:p w14:paraId="710814B0" w14:textId="32D298EB" w:rsidR="002B01AF" w:rsidRPr="009D37BB" w:rsidRDefault="002B01AF">
      <w:pPr>
        <w:pStyle w:val="TOC4"/>
        <w:rPr>
          <w:rFonts w:ascii="Calibri" w:hAnsi="Calibri"/>
          <w:sz w:val="22"/>
          <w:szCs w:val="22"/>
          <w:lang w:eastAsia="en-GB"/>
        </w:rPr>
      </w:pPr>
      <w:r>
        <w:t>6</w:t>
      </w:r>
      <w:r>
        <w:rPr>
          <w:lang w:eastAsia="zh-CN"/>
        </w:rPr>
        <w:t>.</w:t>
      </w:r>
      <w:r>
        <w:t>3.14.2</w:t>
      </w:r>
      <w:r w:rsidRPr="009D37BB">
        <w:rPr>
          <w:rFonts w:ascii="Calibri" w:hAnsi="Calibri"/>
          <w:sz w:val="22"/>
          <w:szCs w:val="22"/>
          <w:lang w:eastAsia="en-GB"/>
        </w:rPr>
        <w:tab/>
      </w:r>
      <w:r>
        <w:t>Attributes</w:t>
      </w:r>
      <w:r>
        <w:tab/>
      </w:r>
      <w:r>
        <w:fldChar w:fldCharType="begin" w:fldLock="1"/>
      </w:r>
      <w:r>
        <w:instrText xml:space="preserve"> PAGEREF _Toc67990516 \h </w:instrText>
      </w:r>
      <w:r>
        <w:fldChar w:fldCharType="separate"/>
      </w:r>
      <w:r>
        <w:t>183</w:t>
      </w:r>
      <w:r>
        <w:fldChar w:fldCharType="end"/>
      </w:r>
    </w:p>
    <w:p w14:paraId="5E0E8A10" w14:textId="364C0F09" w:rsidR="002B01AF" w:rsidRPr="009D37BB" w:rsidRDefault="002B01AF">
      <w:pPr>
        <w:pStyle w:val="TOC4"/>
        <w:rPr>
          <w:rFonts w:ascii="Calibri" w:hAnsi="Calibri"/>
          <w:sz w:val="22"/>
          <w:szCs w:val="22"/>
          <w:lang w:eastAsia="en-GB"/>
        </w:rPr>
      </w:pPr>
      <w:r>
        <w:t>6.3.14.3</w:t>
      </w:r>
      <w:r w:rsidRPr="009D37BB">
        <w:rPr>
          <w:rFonts w:ascii="Calibri" w:hAnsi="Calibri"/>
          <w:sz w:val="22"/>
          <w:szCs w:val="22"/>
          <w:lang w:eastAsia="en-GB"/>
        </w:rPr>
        <w:tab/>
      </w:r>
      <w:r>
        <w:t>Attribute constraints</w:t>
      </w:r>
      <w:r>
        <w:tab/>
      </w:r>
      <w:r>
        <w:fldChar w:fldCharType="begin" w:fldLock="1"/>
      </w:r>
      <w:r>
        <w:instrText xml:space="preserve"> PAGEREF _Toc67990517 \h </w:instrText>
      </w:r>
      <w:r>
        <w:fldChar w:fldCharType="separate"/>
      </w:r>
      <w:r>
        <w:t>183</w:t>
      </w:r>
      <w:r>
        <w:fldChar w:fldCharType="end"/>
      </w:r>
    </w:p>
    <w:p w14:paraId="6ED377D4" w14:textId="1A571BA1" w:rsidR="002B01AF" w:rsidRPr="009D37BB" w:rsidRDefault="002B01AF">
      <w:pPr>
        <w:pStyle w:val="TOC4"/>
        <w:rPr>
          <w:rFonts w:ascii="Calibri" w:hAnsi="Calibri"/>
          <w:sz w:val="22"/>
          <w:szCs w:val="22"/>
          <w:lang w:eastAsia="en-GB"/>
        </w:rPr>
      </w:pPr>
      <w:r>
        <w:rPr>
          <w:lang w:eastAsia="zh-CN"/>
        </w:rPr>
        <w:t>6.3.14.</w:t>
      </w:r>
      <w:r>
        <w:t>4</w:t>
      </w:r>
      <w:r w:rsidRPr="009D37BB">
        <w:rPr>
          <w:rFonts w:ascii="Calibri" w:hAnsi="Calibri"/>
          <w:sz w:val="22"/>
          <w:szCs w:val="22"/>
          <w:lang w:eastAsia="en-GB"/>
        </w:rPr>
        <w:tab/>
      </w:r>
      <w:r>
        <w:t>Notifications</w:t>
      </w:r>
      <w:r>
        <w:tab/>
      </w:r>
      <w:r>
        <w:fldChar w:fldCharType="begin" w:fldLock="1"/>
      </w:r>
      <w:r>
        <w:instrText xml:space="preserve"> PAGEREF _Toc67990518 \h </w:instrText>
      </w:r>
      <w:r>
        <w:fldChar w:fldCharType="separate"/>
      </w:r>
      <w:r>
        <w:t>183</w:t>
      </w:r>
      <w:r>
        <w:fldChar w:fldCharType="end"/>
      </w:r>
    </w:p>
    <w:p w14:paraId="41A8EF0F" w14:textId="27616CD4" w:rsidR="002B01AF" w:rsidRPr="009D37BB" w:rsidRDefault="002B01AF">
      <w:pPr>
        <w:pStyle w:val="TOC3"/>
        <w:rPr>
          <w:rFonts w:ascii="Calibri" w:hAnsi="Calibri"/>
          <w:sz w:val="22"/>
          <w:szCs w:val="22"/>
          <w:lang w:eastAsia="en-GB"/>
        </w:rPr>
      </w:pPr>
      <w:r>
        <w:rPr>
          <w:lang w:eastAsia="zh-CN"/>
        </w:rPr>
        <w:t>6.3.15</w:t>
      </w:r>
      <w:r w:rsidRPr="009D37BB">
        <w:rPr>
          <w:rFonts w:ascii="Calibri" w:hAnsi="Calibri"/>
          <w:sz w:val="22"/>
          <w:szCs w:val="22"/>
          <w:lang w:eastAsia="en-GB"/>
        </w:rPr>
        <w:tab/>
      </w:r>
      <w:r w:rsidRPr="00EC2E29">
        <w:rPr>
          <w:rFonts w:ascii="Courier New" w:hAnsi="Courier New" w:cs="Courier New"/>
          <w:lang w:eastAsia="zh-CN"/>
        </w:rPr>
        <w:t>V2XCommMode&lt;&lt;dataType&gt;&gt;</w:t>
      </w:r>
      <w:r>
        <w:tab/>
      </w:r>
      <w:r>
        <w:fldChar w:fldCharType="begin" w:fldLock="1"/>
      </w:r>
      <w:r>
        <w:instrText xml:space="preserve"> PAGEREF _Toc67990519 \h </w:instrText>
      </w:r>
      <w:r>
        <w:fldChar w:fldCharType="separate"/>
      </w:r>
      <w:r>
        <w:t>184</w:t>
      </w:r>
      <w:r>
        <w:fldChar w:fldCharType="end"/>
      </w:r>
    </w:p>
    <w:p w14:paraId="08E7F3C9" w14:textId="5CEB8B6D" w:rsidR="002B01AF" w:rsidRPr="009D37BB" w:rsidRDefault="002B01AF">
      <w:pPr>
        <w:pStyle w:val="TOC4"/>
        <w:rPr>
          <w:rFonts w:ascii="Calibri" w:hAnsi="Calibri"/>
          <w:sz w:val="22"/>
          <w:szCs w:val="22"/>
          <w:lang w:eastAsia="en-GB"/>
        </w:rPr>
      </w:pPr>
      <w:r>
        <w:t>6.3.15.1</w:t>
      </w:r>
      <w:r w:rsidRPr="009D37BB">
        <w:rPr>
          <w:rFonts w:ascii="Calibri" w:hAnsi="Calibri"/>
          <w:sz w:val="22"/>
          <w:szCs w:val="22"/>
          <w:lang w:eastAsia="en-GB"/>
        </w:rPr>
        <w:tab/>
      </w:r>
      <w:r>
        <w:t>Definition</w:t>
      </w:r>
      <w:r>
        <w:tab/>
      </w:r>
      <w:r>
        <w:fldChar w:fldCharType="begin" w:fldLock="1"/>
      </w:r>
      <w:r>
        <w:instrText xml:space="preserve"> PAGEREF _Toc67990520 \h </w:instrText>
      </w:r>
      <w:r>
        <w:fldChar w:fldCharType="separate"/>
      </w:r>
      <w:r>
        <w:t>184</w:t>
      </w:r>
      <w:r>
        <w:fldChar w:fldCharType="end"/>
      </w:r>
    </w:p>
    <w:p w14:paraId="4580179F" w14:textId="00AFAE1B" w:rsidR="002B01AF" w:rsidRPr="009D37BB" w:rsidRDefault="002B01AF">
      <w:pPr>
        <w:pStyle w:val="TOC4"/>
        <w:rPr>
          <w:rFonts w:ascii="Calibri" w:hAnsi="Calibri"/>
          <w:sz w:val="22"/>
          <w:szCs w:val="22"/>
          <w:lang w:eastAsia="en-GB"/>
        </w:rPr>
      </w:pPr>
      <w:r>
        <w:t>6</w:t>
      </w:r>
      <w:r>
        <w:rPr>
          <w:lang w:eastAsia="zh-CN"/>
        </w:rPr>
        <w:t>.</w:t>
      </w:r>
      <w:r>
        <w:t>3.15.2</w:t>
      </w:r>
      <w:r w:rsidRPr="009D37BB">
        <w:rPr>
          <w:rFonts w:ascii="Calibri" w:hAnsi="Calibri"/>
          <w:sz w:val="22"/>
          <w:szCs w:val="22"/>
          <w:lang w:eastAsia="en-GB"/>
        </w:rPr>
        <w:tab/>
      </w:r>
      <w:r>
        <w:t>Attributes</w:t>
      </w:r>
      <w:r>
        <w:tab/>
      </w:r>
      <w:r>
        <w:fldChar w:fldCharType="begin" w:fldLock="1"/>
      </w:r>
      <w:r>
        <w:instrText xml:space="preserve"> PAGEREF _Toc67990521 \h </w:instrText>
      </w:r>
      <w:r>
        <w:fldChar w:fldCharType="separate"/>
      </w:r>
      <w:r>
        <w:t>184</w:t>
      </w:r>
      <w:r>
        <w:fldChar w:fldCharType="end"/>
      </w:r>
    </w:p>
    <w:p w14:paraId="5E17120A" w14:textId="298ECF2A" w:rsidR="002B01AF" w:rsidRPr="009D37BB" w:rsidRDefault="002B01AF">
      <w:pPr>
        <w:pStyle w:val="TOC4"/>
        <w:rPr>
          <w:rFonts w:ascii="Calibri" w:hAnsi="Calibri"/>
          <w:sz w:val="22"/>
          <w:szCs w:val="22"/>
          <w:lang w:eastAsia="en-GB"/>
        </w:rPr>
      </w:pPr>
      <w:r>
        <w:t>6.3.15.3</w:t>
      </w:r>
      <w:r w:rsidRPr="009D37BB">
        <w:rPr>
          <w:rFonts w:ascii="Calibri" w:hAnsi="Calibri"/>
          <w:sz w:val="22"/>
          <w:szCs w:val="22"/>
          <w:lang w:eastAsia="en-GB"/>
        </w:rPr>
        <w:tab/>
      </w:r>
      <w:r>
        <w:t>Attribute constraints</w:t>
      </w:r>
      <w:r>
        <w:tab/>
      </w:r>
      <w:r>
        <w:fldChar w:fldCharType="begin" w:fldLock="1"/>
      </w:r>
      <w:r>
        <w:instrText xml:space="preserve"> PAGEREF _Toc67990522 \h </w:instrText>
      </w:r>
      <w:r>
        <w:fldChar w:fldCharType="separate"/>
      </w:r>
      <w:r>
        <w:t>184</w:t>
      </w:r>
      <w:r>
        <w:fldChar w:fldCharType="end"/>
      </w:r>
    </w:p>
    <w:p w14:paraId="361BFD53" w14:textId="0B64D07E" w:rsidR="002B01AF" w:rsidRPr="009D37BB" w:rsidRDefault="002B01AF">
      <w:pPr>
        <w:pStyle w:val="TOC4"/>
        <w:rPr>
          <w:rFonts w:ascii="Calibri" w:hAnsi="Calibri"/>
          <w:sz w:val="22"/>
          <w:szCs w:val="22"/>
          <w:lang w:eastAsia="en-GB"/>
        </w:rPr>
      </w:pPr>
      <w:r>
        <w:rPr>
          <w:lang w:eastAsia="zh-CN"/>
        </w:rPr>
        <w:t>6.3.15.</w:t>
      </w:r>
      <w:r>
        <w:t>4</w:t>
      </w:r>
      <w:r w:rsidRPr="009D37BB">
        <w:rPr>
          <w:rFonts w:ascii="Calibri" w:hAnsi="Calibri"/>
          <w:sz w:val="22"/>
          <w:szCs w:val="22"/>
          <w:lang w:eastAsia="en-GB"/>
        </w:rPr>
        <w:tab/>
      </w:r>
      <w:r>
        <w:t>Notifications</w:t>
      </w:r>
      <w:r>
        <w:tab/>
      </w:r>
      <w:r>
        <w:fldChar w:fldCharType="begin" w:fldLock="1"/>
      </w:r>
      <w:r>
        <w:instrText xml:space="preserve"> PAGEREF _Toc67990523 \h </w:instrText>
      </w:r>
      <w:r>
        <w:fldChar w:fldCharType="separate"/>
      </w:r>
      <w:r>
        <w:t>184</w:t>
      </w:r>
      <w:r>
        <w:fldChar w:fldCharType="end"/>
      </w:r>
    </w:p>
    <w:p w14:paraId="6AD21E02" w14:textId="2FA03E17" w:rsidR="002B01AF" w:rsidRPr="009D37BB" w:rsidRDefault="002B01AF">
      <w:pPr>
        <w:pStyle w:val="TOC3"/>
        <w:rPr>
          <w:rFonts w:ascii="Calibri" w:hAnsi="Calibri"/>
          <w:sz w:val="22"/>
          <w:szCs w:val="22"/>
          <w:lang w:eastAsia="en-GB"/>
        </w:rPr>
      </w:pPr>
      <w:r>
        <w:rPr>
          <w:lang w:eastAsia="zh-CN"/>
        </w:rPr>
        <w:t>6.3.16</w:t>
      </w:r>
      <w:r w:rsidRPr="009D37BB">
        <w:rPr>
          <w:rFonts w:ascii="Calibri" w:hAnsi="Calibri"/>
          <w:sz w:val="22"/>
          <w:szCs w:val="22"/>
          <w:lang w:eastAsia="en-GB"/>
        </w:rPr>
        <w:tab/>
      </w:r>
      <w:r w:rsidRPr="00EC2E29">
        <w:rPr>
          <w:rFonts w:ascii="Courier New" w:hAnsi="Courier New" w:cs="Courier New"/>
          <w:lang w:eastAsia="zh-CN"/>
        </w:rPr>
        <w:t>TermDensity&lt;&lt;dataType&gt;&gt;</w:t>
      </w:r>
      <w:r>
        <w:tab/>
      </w:r>
      <w:r>
        <w:fldChar w:fldCharType="begin" w:fldLock="1"/>
      </w:r>
      <w:r>
        <w:instrText xml:space="preserve"> PAGEREF _Toc67990524 \h </w:instrText>
      </w:r>
      <w:r>
        <w:fldChar w:fldCharType="separate"/>
      </w:r>
      <w:r>
        <w:t>184</w:t>
      </w:r>
      <w:r>
        <w:fldChar w:fldCharType="end"/>
      </w:r>
    </w:p>
    <w:p w14:paraId="19D63029" w14:textId="4F9704D7" w:rsidR="002B01AF" w:rsidRPr="009D37BB" w:rsidRDefault="002B01AF">
      <w:pPr>
        <w:pStyle w:val="TOC4"/>
        <w:rPr>
          <w:rFonts w:ascii="Calibri" w:hAnsi="Calibri"/>
          <w:sz w:val="22"/>
          <w:szCs w:val="22"/>
          <w:lang w:eastAsia="en-GB"/>
        </w:rPr>
      </w:pPr>
      <w:r>
        <w:t>6.3.16.1</w:t>
      </w:r>
      <w:r w:rsidRPr="009D37BB">
        <w:rPr>
          <w:rFonts w:ascii="Calibri" w:hAnsi="Calibri"/>
          <w:sz w:val="22"/>
          <w:szCs w:val="22"/>
          <w:lang w:eastAsia="en-GB"/>
        </w:rPr>
        <w:tab/>
      </w:r>
      <w:r>
        <w:t>Definition</w:t>
      </w:r>
      <w:r>
        <w:tab/>
      </w:r>
      <w:r>
        <w:fldChar w:fldCharType="begin" w:fldLock="1"/>
      </w:r>
      <w:r>
        <w:instrText xml:space="preserve"> PAGEREF _Toc67990525 \h </w:instrText>
      </w:r>
      <w:r>
        <w:fldChar w:fldCharType="separate"/>
      </w:r>
      <w:r>
        <w:t>184</w:t>
      </w:r>
      <w:r>
        <w:fldChar w:fldCharType="end"/>
      </w:r>
    </w:p>
    <w:p w14:paraId="49024B11" w14:textId="04223484" w:rsidR="002B01AF" w:rsidRPr="009D37BB" w:rsidRDefault="002B01AF">
      <w:pPr>
        <w:pStyle w:val="TOC4"/>
        <w:rPr>
          <w:rFonts w:ascii="Calibri" w:hAnsi="Calibri"/>
          <w:sz w:val="22"/>
          <w:szCs w:val="22"/>
          <w:lang w:eastAsia="en-GB"/>
        </w:rPr>
      </w:pPr>
      <w:r>
        <w:t>6</w:t>
      </w:r>
      <w:r>
        <w:rPr>
          <w:lang w:eastAsia="zh-CN"/>
        </w:rPr>
        <w:t>.</w:t>
      </w:r>
      <w:r>
        <w:t>3.16.2</w:t>
      </w:r>
      <w:r w:rsidRPr="009D37BB">
        <w:rPr>
          <w:rFonts w:ascii="Calibri" w:hAnsi="Calibri"/>
          <w:sz w:val="22"/>
          <w:szCs w:val="22"/>
          <w:lang w:eastAsia="en-GB"/>
        </w:rPr>
        <w:tab/>
      </w:r>
      <w:r>
        <w:t>Attributes</w:t>
      </w:r>
      <w:r>
        <w:tab/>
      </w:r>
      <w:r>
        <w:fldChar w:fldCharType="begin" w:fldLock="1"/>
      </w:r>
      <w:r>
        <w:instrText xml:space="preserve"> PAGEREF _Toc67990526 \h </w:instrText>
      </w:r>
      <w:r>
        <w:fldChar w:fldCharType="separate"/>
      </w:r>
      <w:r>
        <w:t>184</w:t>
      </w:r>
      <w:r>
        <w:fldChar w:fldCharType="end"/>
      </w:r>
    </w:p>
    <w:p w14:paraId="7806B186" w14:textId="504E97C3" w:rsidR="002B01AF" w:rsidRPr="009D37BB" w:rsidRDefault="002B01AF">
      <w:pPr>
        <w:pStyle w:val="TOC4"/>
        <w:rPr>
          <w:rFonts w:ascii="Calibri" w:hAnsi="Calibri"/>
          <w:sz w:val="22"/>
          <w:szCs w:val="22"/>
          <w:lang w:eastAsia="en-GB"/>
        </w:rPr>
      </w:pPr>
      <w:r>
        <w:t>6.3.16.3</w:t>
      </w:r>
      <w:r w:rsidRPr="009D37BB">
        <w:rPr>
          <w:rFonts w:ascii="Calibri" w:hAnsi="Calibri"/>
          <w:sz w:val="22"/>
          <w:szCs w:val="22"/>
          <w:lang w:eastAsia="en-GB"/>
        </w:rPr>
        <w:tab/>
      </w:r>
      <w:r>
        <w:t>Attribute constraints</w:t>
      </w:r>
      <w:r>
        <w:tab/>
      </w:r>
      <w:r>
        <w:fldChar w:fldCharType="begin" w:fldLock="1"/>
      </w:r>
      <w:r>
        <w:instrText xml:space="preserve"> PAGEREF _Toc67990527 \h </w:instrText>
      </w:r>
      <w:r>
        <w:fldChar w:fldCharType="separate"/>
      </w:r>
      <w:r>
        <w:t>184</w:t>
      </w:r>
      <w:r>
        <w:fldChar w:fldCharType="end"/>
      </w:r>
    </w:p>
    <w:p w14:paraId="33D56687" w14:textId="28F04108" w:rsidR="002B01AF" w:rsidRPr="009D37BB" w:rsidRDefault="002B01AF">
      <w:pPr>
        <w:pStyle w:val="TOC4"/>
        <w:rPr>
          <w:rFonts w:ascii="Calibri" w:hAnsi="Calibri"/>
          <w:sz w:val="22"/>
          <w:szCs w:val="22"/>
          <w:lang w:eastAsia="en-GB"/>
        </w:rPr>
      </w:pPr>
      <w:r>
        <w:rPr>
          <w:lang w:eastAsia="zh-CN"/>
        </w:rPr>
        <w:t>6.3.16.</w:t>
      </w:r>
      <w:r>
        <w:t>4</w:t>
      </w:r>
      <w:r w:rsidRPr="009D37BB">
        <w:rPr>
          <w:rFonts w:ascii="Calibri" w:hAnsi="Calibri"/>
          <w:sz w:val="22"/>
          <w:szCs w:val="22"/>
          <w:lang w:eastAsia="en-GB"/>
        </w:rPr>
        <w:tab/>
      </w:r>
      <w:r>
        <w:t>Notifications</w:t>
      </w:r>
      <w:r>
        <w:tab/>
      </w:r>
      <w:r>
        <w:fldChar w:fldCharType="begin" w:fldLock="1"/>
      </w:r>
      <w:r>
        <w:instrText xml:space="preserve"> PAGEREF _Toc67990528 \h </w:instrText>
      </w:r>
      <w:r>
        <w:fldChar w:fldCharType="separate"/>
      </w:r>
      <w:r>
        <w:t>184</w:t>
      </w:r>
      <w:r>
        <w:fldChar w:fldCharType="end"/>
      </w:r>
    </w:p>
    <w:p w14:paraId="1CCB24D5" w14:textId="3408B654" w:rsidR="002B01AF" w:rsidRPr="009D37BB" w:rsidRDefault="002B01AF">
      <w:pPr>
        <w:pStyle w:val="TOC3"/>
        <w:rPr>
          <w:rFonts w:ascii="Calibri" w:hAnsi="Calibri"/>
          <w:sz w:val="22"/>
          <w:szCs w:val="22"/>
          <w:lang w:eastAsia="en-GB"/>
        </w:rPr>
      </w:pPr>
      <w:r>
        <w:rPr>
          <w:lang w:eastAsia="zh-CN"/>
        </w:rPr>
        <w:t>6.3.17</w:t>
      </w:r>
      <w:r w:rsidRPr="009D37BB">
        <w:rPr>
          <w:rFonts w:ascii="Calibri" w:hAnsi="Calibri"/>
          <w:sz w:val="22"/>
          <w:szCs w:val="22"/>
          <w:lang w:eastAsia="en-GB"/>
        </w:rPr>
        <w:tab/>
      </w:r>
      <w:r w:rsidRPr="00EC2E29">
        <w:rPr>
          <w:rFonts w:ascii="Courier New" w:hAnsi="Courier New" w:cs="Courier New"/>
          <w:lang w:eastAsia="zh-CN"/>
        </w:rPr>
        <w:t>EP_Transport</w:t>
      </w:r>
      <w:r>
        <w:tab/>
      </w:r>
      <w:r>
        <w:fldChar w:fldCharType="begin" w:fldLock="1"/>
      </w:r>
      <w:r>
        <w:instrText xml:space="preserve"> PAGEREF _Toc67990529 \h </w:instrText>
      </w:r>
      <w:r>
        <w:fldChar w:fldCharType="separate"/>
      </w:r>
      <w:r>
        <w:t>184</w:t>
      </w:r>
      <w:r>
        <w:fldChar w:fldCharType="end"/>
      </w:r>
    </w:p>
    <w:p w14:paraId="3850C669" w14:textId="69C719C6" w:rsidR="002B01AF" w:rsidRPr="009D37BB" w:rsidRDefault="002B01AF">
      <w:pPr>
        <w:pStyle w:val="TOC4"/>
        <w:rPr>
          <w:rFonts w:ascii="Calibri" w:hAnsi="Calibri"/>
          <w:sz w:val="22"/>
          <w:szCs w:val="22"/>
          <w:lang w:eastAsia="en-GB"/>
        </w:rPr>
      </w:pPr>
      <w:r>
        <w:t>6.3.17.1</w:t>
      </w:r>
      <w:r w:rsidRPr="009D37BB">
        <w:rPr>
          <w:rFonts w:ascii="Calibri" w:hAnsi="Calibri"/>
          <w:sz w:val="22"/>
          <w:szCs w:val="22"/>
          <w:lang w:eastAsia="en-GB"/>
        </w:rPr>
        <w:tab/>
      </w:r>
      <w:r>
        <w:t>Definition</w:t>
      </w:r>
      <w:r>
        <w:tab/>
      </w:r>
      <w:r>
        <w:fldChar w:fldCharType="begin" w:fldLock="1"/>
      </w:r>
      <w:r>
        <w:instrText xml:space="preserve"> PAGEREF _Toc67990530 \h </w:instrText>
      </w:r>
      <w:r>
        <w:fldChar w:fldCharType="separate"/>
      </w:r>
      <w:r>
        <w:t>184</w:t>
      </w:r>
      <w:r>
        <w:fldChar w:fldCharType="end"/>
      </w:r>
    </w:p>
    <w:p w14:paraId="0DD88B7B" w14:textId="226E27C6" w:rsidR="002B01AF" w:rsidRPr="009D37BB" w:rsidRDefault="002B01AF">
      <w:pPr>
        <w:pStyle w:val="TOC4"/>
        <w:rPr>
          <w:rFonts w:ascii="Calibri" w:hAnsi="Calibri"/>
          <w:sz w:val="22"/>
          <w:szCs w:val="22"/>
          <w:lang w:eastAsia="en-GB"/>
        </w:rPr>
      </w:pPr>
      <w:r>
        <w:t>6.3.17.2</w:t>
      </w:r>
      <w:r w:rsidRPr="009D37BB">
        <w:rPr>
          <w:rFonts w:ascii="Calibri" w:hAnsi="Calibri"/>
          <w:sz w:val="22"/>
          <w:szCs w:val="22"/>
          <w:lang w:eastAsia="en-GB"/>
        </w:rPr>
        <w:tab/>
      </w:r>
      <w:r>
        <w:t>Attributes</w:t>
      </w:r>
      <w:r>
        <w:tab/>
      </w:r>
      <w:r>
        <w:fldChar w:fldCharType="begin" w:fldLock="1"/>
      </w:r>
      <w:r>
        <w:instrText xml:space="preserve"> PAGEREF _Toc67990531 \h </w:instrText>
      </w:r>
      <w:r>
        <w:fldChar w:fldCharType="separate"/>
      </w:r>
      <w:r>
        <w:t>184</w:t>
      </w:r>
      <w:r>
        <w:fldChar w:fldCharType="end"/>
      </w:r>
    </w:p>
    <w:p w14:paraId="476B9F49" w14:textId="3BA887A0" w:rsidR="002B01AF" w:rsidRPr="009D37BB" w:rsidRDefault="002B01AF">
      <w:pPr>
        <w:pStyle w:val="TOC4"/>
        <w:rPr>
          <w:rFonts w:ascii="Calibri" w:hAnsi="Calibri"/>
          <w:sz w:val="22"/>
          <w:szCs w:val="22"/>
          <w:lang w:eastAsia="en-GB"/>
        </w:rPr>
      </w:pPr>
      <w:r>
        <w:rPr>
          <w:lang w:eastAsia="zh-CN"/>
        </w:rPr>
        <w:t>6.3.17.3</w:t>
      </w:r>
      <w:r w:rsidRPr="009D37BB">
        <w:rPr>
          <w:rFonts w:ascii="Calibri" w:hAnsi="Calibri"/>
          <w:sz w:val="22"/>
          <w:szCs w:val="22"/>
          <w:lang w:eastAsia="en-GB"/>
        </w:rPr>
        <w:tab/>
      </w:r>
      <w:r>
        <w:rPr>
          <w:lang w:eastAsia="zh-CN"/>
        </w:rPr>
        <w:t>Attribute constraints</w:t>
      </w:r>
      <w:r>
        <w:tab/>
      </w:r>
      <w:r>
        <w:fldChar w:fldCharType="begin" w:fldLock="1"/>
      </w:r>
      <w:r>
        <w:instrText xml:space="preserve"> PAGEREF _Toc67990532 \h </w:instrText>
      </w:r>
      <w:r>
        <w:fldChar w:fldCharType="separate"/>
      </w:r>
      <w:r>
        <w:t>185</w:t>
      </w:r>
      <w:r>
        <w:fldChar w:fldCharType="end"/>
      </w:r>
    </w:p>
    <w:p w14:paraId="06CA96CE" w14:textId="26B1DD19" w:rsidR="002B01AF" w:rsidRPr="009D37BB" w:rsidRDefault="002B01AF">
      <w:pPr>
        <w:pStyle w:val="TOC4"/>
        <w:rPr>
          <w:rFonts w:ascii="Calibri" w:hAnsi="Calibri"/>
          <w:sz w:val="22"/>
          <w:szCs w:val="22"/>
          <w:lang w:eastAsia="en-GB"/>
        </w:rPr>
      </w:pPr>
      <w:r>
        <w:rPr>
          <w:lang w:eastAsia="zh-CN"/>
        </w:rPr>
        <w:t>6.3.17.4</w:t>
      </w:r>
      <w:r w:rsidRPr="009D37BB">
        <w:rPr>
          <w:rFonts w:ascii="Calibri" w:hAnsi="Calibri"/>
          <w:sz w:val="22"/>
          <w:szCs w:val="22"/>
          <w:lang w:eastAsia="en-GB"/>
        </w:rPr>
        <w:tab/>
      </w:r>
      <w:r>
        <w:rPr>
          <w:lang w:eastAsia="zh-CN"/>
        </w:rPr>
        <w:t>Notifications</w:t>
      </w:r>
      <w:r>
        <w:tab/>
      </w:r>
      <w:r>
        <w:fldChar w:fldCharType="begin" w:fldLock="1"/>
      </w:r>
      <w:r>
        <w:instrText xml:space="preserve"> PAGEREF _Toc67990533 \h </w:instrText>
      </w:r>
      <w:r>
        <w:fldChar w:fldCharType="separate"/>
      </w:r>
      <w:r>
        <w:t>185</w:t>
      </w:r>
      <w:r>
        <w:fldChar w:fldCharType="end"/>
      </w:r>
    </w:p>
    <w:p w14:paraId="250803CD" w14:textId="7A0F1899" w:rsidR="002B01AF" w:rsidRPr="009D37BB" w:rsidRDefault="002B01AF">
      <w:pPr>
        <w:pStyle w:val="TOC3"/>
        <w:rPr>
          <w:rFonts w:ascii="Calibri" w:hAnsi="Calibri"/>
          <w:sz w:val="22"/>
          <w:szCs w:val="22"/>
          <w:lang w:eastAsia="en-GB"/>
        </w:rPr>
      </w:pPr>
      <w:r>
        <w:rPr>
          <w:lang w:eastAsia="zh-CN"/>
        </w:rPr>
        <w:t>6.3.18</w:t>
      </w:r>
      <w:r w:rsidRPr="009D37BB">
        <w:rPr>
          <w:rFonts w:ascii="Calibri" w:hAnsi="Calibri"/>
          <w:sz w:val="22"/>
          <w:szCs w:val="22"/>
          <w:lang w:eastAsia="en-GB"/>
        </w:rPr>
        <w:tab/>
      </w:r>
      <w:r w:rsidRPr="00EC2E29">
        <w:rPr>
          <w:rFonts w:ascii="Courier New" w:hAnsi="Courier New"/>
          <w:lang w:eastAsia="zh-CN"/>
        </w:rPr>
        <w:t>EP_Application &lt;&lt;ProxyClass&gt;&gt;</w:t>
      </w:r>
      <w:r>
        <w:tab/>
      </w:r>
      <w:r>
        <w:fldChar w:fldCharType="begin" w:fldLock="1"/>
      </w:r>
      <w:r>
        <w:instrText xml:space="preserve"> PAGEREF _Toc67990534 \h </w:instrText>
      </w:r>
      <w:r>
        <w:fldChar w:fldCharType="separate"/>
      </w:r>
      <w:r>
        <w:t>185</w:t>
      </w:r>
      <w:r>
        <w:fldChar w:fldCharType="end"/>
      </w:r>
    </w:p>
    <w:p w14:paraId="3F869455" w14:textId="145B7C97" w:rsidR="002B01AF" w:rsidRPr="009D37BB" w:rsidRDefault="002B01AF">
      <w:pPr>
        <w:pStyle w:val="TOC4"/>
        <w:rPr>
          <w:rFonts w:ascii="Calibri" w:hAnsi="Calibri"/>
          <w:sz w:val="22"/>
          <w:szCs w:val="22"/>
          <w:lang w:eastAsia="en-GB"/>
        </w:rPr>
      </w:pPr>
      <w:r>
        <w:rPr>
          <w:lang w:eastAsia="zh-CN"/>
        </w:rPr>
        <w:t>6.3.18</w:t>
      </w:r>
      <w:r>
        <w:t>.1</w:t>
      </w:r>
      <w:r w:rsidRPr="009D37BB">
        <w:rPr>
          <w:rFonts w:ascii="Calibri" w:hAnsi="Calibri"/>
          <w:sz w:val="22"/>
          <w:szCs w:val="22"/>
          <w:lang w:eastAsia="en-GB"/>
        </w:rPr>
        <w:tab/>
      </w:r>
      <w:r>
        <w:t>Definition</w:t>
      </w:r>
      <w:r>
        <w:tab/>
      </w:r>
      <w:r>
        <w:fldChar w:fldCharType="begin" w:fldLock="1"/>
      </w:r>
      <w:r>
        <w:instrText xml:space="preserve"> PAGEREF _Toc67990535 \h </w:instrText>
      </w:r>
      <w:r>
        <w:fldChar w:fldCharType="separate"/>
      </w:r>
      <w:r>
        <w:t>185</w:t>
      </w:r>
      <w:r>
        <w:fldChar w:fldCharType="end"/>
      </w:r>
    </w:p>
    <w:p w14:paraId="28F557F3" w14:textId="198623C0" w:rsidR="002B01AF" w:rsidRPr="009D37BB" w:rsidRDefault="002B01AF">
      <w:pPr>
        <w:pStyle w:val="TOC4"/>
        <w:rPr>
          <w:rFonts w:ascii="Calibri" w:hAnsi="Calibri"/>
          <w:sz w:val="22"/>
          <w:szCs w:val="22"/>
          <w:lang w:eastAsia="en-GB"/>
        </w:rPr>
      </w:pPr>
      <w:r>
        <w:rPr>
          <w:lang w:eastAsia="zh-CN"/>
        </w:rPr>
        <w:t>6.3.18</w:t>
      </w:r>
      <w:r>
        <w:t>.2</w:t>
      </w:r>
      <w:r w:rsidRPr="009D37BB">
        <w:rPr>
          <w:rFonts w:ascii="Calibri" w:hAnsi="Calibri"/>
          <w:sz w:val="22"/>
          <w:szCs w:val="22"/>
          <w:lang w:eastAsia="en-GB"/>
        </w:rPr>
        <w:tab/>
      </w:r>
      <w:r>
        <w:t>Attributes</w:t>
      </w:r>
      <w:r>
        <w:tab/>
      </w:r>
      <w:r>
        <w:fldChar w:fldCharType="begin" w:fldLock="1"/>
      </w:r>
      <w:r>
        <w:instrText xml:space="preserve"> PAGEREF _Toc67990536 \h </w:instrText>
      </w:r>
      <w:r>
        <w:fldChar w:fldCharType="separate"/>
      </w:r>
      <w:r>
        <w:t>185</w:t>
      </w:r>
      <w:r>
        <w:fldChar w:fldCharType="end"/>
      </w:r>
    </w:p>
    <w:p w14:paraId="673BBB4C" w14:textId="3CE98EFF" w:rsidR="002B01AF" w:rsidRPr="009D37BB" w:rsidRDefault="002B01AF">
      <w:pPr>
        <w:pStyle w:val="TOC4"/>
        <w:rPr>
          <w:rFonts w:ascii="Calibri" w:hAnsi="Calibri"/>
          <w:sz w:val="22"/>
          <w:szCs w:val="22"/>
          <w:lang w:eastAsia="en-GB"/>
        </w:rPr>
      </w:pPr>
      <w:r>
        <w:rPr>
          <w:lang w:eastAsia="zh-CN"/>
        </w:rPr>
        <w:t>6.3.18</w:t>
      </w:r>
      <w:r>
        <w:t>.3</w:t>
      </w:r>
      <w:r w:rsidRPr="009D37BB">
        <w:rPr>
          <w:rFonts w:ascii="Calibri" w:hAnsi="Calibri"/>
          <w:sz w:val="22"/>
          <w:szCs w:val="22"/>
          <w:lang w:eastAsia="en-GB"/>
        </w:rPr>
        <w:tab/>
      </w:r>
      <w:r>
        <w:t>Attribute constraints</w:t>
      </w:r>
      <w:r>
        <w:tab/>
      </w:r>
      <w:r>
        <w:fldChar w:fldCharType="begin" w:fldLock="1"/>
      </w:r>
      <w:r>
        <w:instrText xml:space="preserve"> PAGEREF _Toc67990537 \h </w:instrText>
      </w:r>
      <w:r>
        <w:fldChar w:fldCharType="separate"/>
      </w:r>
      <w:r>
        <w:t>185</w:t>
      </w:r>
      <w:r>
        <w:fldChar w:fldCharType="end"/>
      </w:r>
    </w:p>
    <w:p w14:paraId="798D5163" w14:textId="21100C83" w:rsidR="002B01AF" w:rsidRPr="009D37BB" w:rsidRDefault="002B01AF">
      <w:pPr>
        <w:pStyle w:val="TOC4"/>
        <w:rPr>
          <w:rFonts w:ascii="Calibri" w:hAnsi="Calibri"/>
          <w:sz w:val="22"/>
          <w:szCs w:val="22"/>
          <w:lang w:eastAsia="en-GB"/>
        </w:rPr>
      </w:pPr>
      <w:r>
        <w:rPr>
          <w:lang w:eastAsia="zh-CN"/>
        </w:rPr>
        <w:t>6.3.18</w:t>
      </w:r>
      <w:r>
        <w:t>.4</w:t>
      </w:r>
      <w:r w:rsidRPr="009D37BB">
        <w:rPr>
          <w:rFonts w:ascii="Calibri" w:hAnsi="Calibri"/>
          <w:sz w:val="22"/>
          <w:szCs w:val="22"/>
          <w:lang w:eastAsia="en-GB"/>
        </w:rPr>
        <w:tab/>
      </w:r>
      <w:r>
        <w:t>Notifications</w:t>
      </w:r>
      <w:r>
        <w:tab/>
      </w:r>
      <w:r>
        <w:fldChar w:fldCharType="begin" w:fldLock="1"/>
      </w:r>
      <w:r>
        <w:instrText xml:space="preserve"> PAGEREF _Toc67990538 \h </w:instrText>
      </w:r>
      <w:r>
        <w:fldChar w:fldCharType="separate"/>
      </w:r>
      <w:r>
        <w:t>185</w:t>
      </w:r>
      <w:r>
        <w:fldChar w:fldCharType="end"/>
      </w:r>
    </w:p>
    <w:p w14:paraId="3D7829B1" w14:textId="74049A77" w:rsidR="002B01AF" w:rsidRPr="009D37BB" w:rsidRDefault="002B01AF">
      <w:pPr>
        <w:pStyle w:val="TOC3"/>
        <w:rPr>
          <w:rFonts w:ascii="Calibri" w:hAnsi="Calibri"/>
          <w:sz w:val="22"/>
          <w:szCs w:val="22"/>
          <w:lang w:eastAsia="en-GB"/>
        </w:rPr>
      </w:pPr>
      <w:r>
        <w:rPr>
          <w:lang w:eastAsia="zh-CN"/>
        </w:rPr>
        <w:t>6.3.19</w:t>
      </w:r>
      <w:r w:rsidRPr="009D37BB">
        <w:rPr>
          <w:rFonts w:ascii="Calibri" w:hAnsi="Calibri"/>
          <w:sz w:val="22"/>
          <w:szCs w:val="22"/>
          <w:lang w:eastAsia="en-GB"/>
        </w:rPr>
        <w:tab/>
      </w:r>
      <w:r w:rsidRPr="00EC2E29">
        <w:rPr>
          <w:rFonts w:ascii="Courier New" w:hAnsi="Courier New" w:cs="Courier New"/>
          <w:lang w:eastAsia="zh-CN"/>
        </w:rPr>
        <w:t>NBIoT &lt;&lt;dataType&gt;&gt;</w:t>
      </w:r>
      <w:r>
        <w:tab/>
      </w:r>
      <w:r>
        <w:fldChar w:fldCharType="begin" w:fldLock="1"/>
      </w:r>
      <w:r>
        <w:instrText xml:space="preserve"> PAGEREF _Toc67990539 \h </w:instrText>
      </w:r>
      <w:r>
        <w:fldChar w:fldCharType="separate"/>
      </w:r>
      <w:r>
        <w:t>185</w:t>
      </w:r>
      <w:r>
        <w:fldChar w:fldCharType="end"/>
      </w:r>
    </w:p>
    <w:p w14:paraId="45E44657" w14:textId="44E9D3BF" w:rsidR="002B01AF" w:rsidRPr="009D37BB" w:rsidRDefault="002B01AF">
      <w:pPr>
        <w:pStyle w:val="TOC4"/>
        <w:rPr>
          <w:rFonts w:ascii="Calibri" w:hAnsi="Calibri"/>
          <w:sz w:val="22"/>
          <w:szCs w:val="22"/>
          <w:lang w:eastAsia="en-GB"/>
        </w:rPr>
      </w:pPr>
      <w:r>
        <w:t>6.3.19.1</w:t>
      </w:r>
      <w:r w:rsidRPr="009D37BB">
        <w:rPr>
          <w:rFonts w:ascii="Calibri" w:hAnsi="Calibri"/>
          <w:sz w:val="22"/>
          <w:szCs w:val="22"/>
          <w:lang w:eastAsia="en-GB"/>
        </w:rPr>
        <w:tab/>
      </w:r>
      <w:r>
        <w:t>Definition</w:t>
      </w:r>
      <w:r>
        <w:tab/>
      </w:r>
      <w:r>
        <w:fldChar w:fldCharType="begin" w:fldLock="1"/>
      </w:r>
      <w:r>
        <w:instrText xml:space="preserve"> PAGEREF _Toc67990540 \h </w:instrText>
      </w:r>
      <w:r>
        <w:fldChar w:fldCharType="separate"/>
      </w:r>
      <w:r>
        <w:t>185</w:t>
      </w:r>
      <w:r>
        <w:fldChar w:fldCharType="end"/>
      </w:r>
    </w:p>
    <w:p w14:paraId="616B45AE" w14:textId="58605D49" w:rsidR="002B01AF" w:rsidRPr="009D37BB" w:rsidRDefault="002B01AF">
      <w:pPr>
        <w:pStyle w:val="TOC4"/>
        <w:rPr>
          <w:rFonts w:ascii="Calibri" w:hAnsi="Calibri"/>
          <w:sz w:val="22"/>
          <w:szCs w:val="22"/>
          <w:lang w:eastAsia="en-GB"/>
        </w:rPr>
      </w:pPr>
      <w:r>
        <w:t>6</w:t>
      </w:r>
      <w:r>
        <w:rPr>
          <w:lang w:eastAsia="zh-CN"/>
        </w:rPr>
        <w:t>.</w:t>
      </w:r>
      <w:r>
        <w:t>3.19.2</w:t>
      </w:r>
      <w:r w:rsidRPr="009D37BB">
        <w:rPr>
          <w:rFonts w:ascii="Calibri" w:hAnsi="Calibri"/>
          <w:sz w:val="22"/>
          <w:szCs w:val="22"/>
          <w:lang w:eastAsia="en-GB"/>
        </w:rPr>
        <w:tab/>
      </w:r>
      <w:r>
        <w:t>Attributes</w:t>
      </w:r>
      <w:r>
        <w:tab/>
      </w:r>
      <w:r>
        <w:fldChar w:fldCharType="begin" w:fldLock="1"/>
      </w:r>
      <w:r>
        <w:instrText xml:space="preserve"> PAGEREF _Toc67990541 \h </w:instrText>
      </w:r>
      <w:r>
        <w:fldChar w:fldCharType="separate"/>
      </w:r>
      <w:r>
        <w:t>185</w:t>
      </w:r>
      <w:r>
        <w:fldChar w:fldCharType="end"/>
      </w:r>
    </w:p>
    <w:p w14:paraId="6B5D0863" w14:textId="29474B73" w:rsidR="002B01AF" w:rsidRPr="009D37BB" w:rsidRDefault="002B01AF">
      <w:pPr>
        <w:pStyle w:val="TOC4"/>
        <w:rPr>
          <w:rFonts w:ascii="Calibri" w:hAnsi="Calibri"/>
          <w:sz w:val="22"/>
          <w:szCs w:val="22"/>
          <w:lang w:eastAsia="en-GB"/>
        </w:rPr>
      </w:pPr>
      <w:r>
        <w:t>6.3.19.3</w:t>
      </w:r>
      <w:r w:rsidRPr="009D37BB">
        <w:rPr>
          <w:rFonts w:ascii="Calibri" w:hAnsi="Calibri"/>
          <w:sz w:val="22"/>
          <w:szCs w:val="22"/>
          <w:lang w:eastAsia="en-GB"/>
        </w:rPr>
        <w:tab/>
      </w:r>
      <w:r>
        <w:t>Attribute constraints</w:t>
      </w:r>
      <w:r>
        <w:tab/>
      </w:r>
      <w:r>
        <w:fldChar w:fldCharType="begin" w:fldLock="1"/>
      </w:r>
      <w:r>
        <w:instrText xml:space="preserve"> PAGEREF _Toc67990542 \h </w:instrText>
      </w:r>
      <w:r>
        <w:fldChar w:fldCharType="separate"/>
      </w:r>
      <w:r>
        <w:t>185</w:t>
      </w:r>
      <w:r>
        <w:fldChar w:fldCharType="end"/>
      </w:r>
    </w:p>
    <w:p w14:paraId="6B17B88C" w14:textId="361FCA85" w:rsidR="002B01AF" w:rsidRPr="009D37BB" w:rsidRDefault="002B01AF">
      <w:pPr>
        <w:pStyle w:val="TOC4"/>
        <w:rPr>
          <w:rFonts w:ascii="Calibri" w:hAnsi="Calibri"/>
          <w:sz w:val="22"/>
          <w:szCs w:val="22"/>
          <w:lang w:eastAsia="en-GB"/>
        </w:rPr>
      </w:pPr>
      <w:r>
        <w:rPr>
          <w:lang w:eastAsia="zh-CN"/>
        </w:rPr>
        <w:t>6.3.19.</w:t>
      </w:r>
      <w:r>
        <w:t>4</w:t>
      </w:r>
      <w:r w:rsidRPr="009D37BB">
        <w:rPr>
          <w:rFonts w:ascii="Calibri" w:hAnsi="Calibri"/>
          <w:sz w:val="22"/>
          <w:szCs w:val="22"/>
          <w:lang w:eastAsia="en-GB"/>
        </w:rPr>
        <w:tab/>
      </w:r>
      <w:r>
        <w:t>Notifications</w:t>
      </w:r>
      <w:r>
        <w:tab/>
      </w:r>
      <w:r>
        <w:fldChar w:fldCharType="begin" w:fldLock="1"/>
      </w:r>
      <w:r>
        <w:instrText xml:space="preserve"> PAGEREF _Toc67990543 \h </w:instrText>
      </w:r>
      <w:r>
        <w:fldChar w:fldCharType="separate"/>
      </w:r>
      <w:r>
        <w:t>185</w:t>
      </w:r>
      <w:r>
        <w:fldChar w:fldCharType="end"/>
      </w:r>
    </w:p>
    <w:p w14:paraId="080FB2FF" w14:textId="3F4F093C" w:rsidR="002B01AF" w:rsidRPr="009D37BB" w:rsidRDefault="002B01AF">
      <w:pPr>
        <w:pStyle w:val="TOC3"/>
        <w:rPr>
          <w:rFonts w:ascii="Calibri" w:hAnsi="Calibri"/>
          <w:sz w:val="22"/>
          <w:szCs w:val="22"/>
          <w:lang w:eastAsia="en-GB"/>
        </w:rPr>
      </w:pPr>
      <w:r>
        <w:rPr>
          <w:lang w:eastAsia="zh-CN"/>
        </w:rPr>
        <w:t>6.3.20</w:t>
      </w:r>
      <w:r w:rsidRPr="009D37BB">
        <w:rPr>
          <w:rFonts w:ascii="Calibri" w:hAnsi="Calibri"/>
          <w:sz w:val="22"/>
          <w:szCs w:val="22"/>
          <w:lang w:eastAsia="en-GB"/>
        </w:rPr>
        <w:tab/>
      </w:r>
      <w:r w:rsidRPr="00EC2E29">
        <w:rPr>
          <w:rFonts w:ascii="Courier New" w:hAnsi="Courier New" w:cs="Courier New"/>
          <w:lang w:eastAsia="zh-CN"/>
        </w:rPr>
        <w:t>DLThptSliceSubnet&lt;&lt;dataType&gt;&gt;</w:t>
      </w:r>
      <w:r>
        <w:tab/>
      </w:r>
      <w:r>
        <w:fldChar w:fldCharType="begin" w:fldLock="1"/>
      </w:r>
      <w:r>
        <w:instrText xml:space="preserve"> PAGEREF _Toc67990544 \h </w:instrText>
      </w:r>
      <w:r>
        <w:fldChar w:fldCharType="separate"/>
      </w:r>
      <w:r>
        <w:t>186</w:t>
      </w:r>
      <w:r>
        <w:fldChar w:fldCharType="end"/>
      </w:r>
    </w:p>
    <w:p w14:paraId="5D5295E9" w14:textId="2047726D" w:rsidR="002B01AF" w:rsidRPr="009D37BB" w:rsidRDefault="002B01AF">
      <w:pPr>
        <w:pStyle w:val="TOC4"/>
        <w:rPr>
          <w:rFonts w:ascii="Calibri" w:hAnsi="Calibri"/>
          <w:sz w:val="22"/>
          <w:szCs w:val="22"/>
          <w:lang w:eastAsia="en-GB"/>
        </w:rPr>
      </w:pPr>
      <w:r>
        <w:t>6.3.20.1</w:t>
      </w:r>
      <w:r w:rsidRPr="009D37BB">
        <w:rPr>
          <w:rFonts w:ascii="Calibri" w:hAnsi="Calibri"/>
          <w:sz w:val="22"/>
          <w:szCs w:val="22"/>
          <w:lang w:eastAsia="en-GB"/>
        </w:rPr>
        <w:tab/>
      </w:r>
      <w:r>
        <w:t>Definition</w:t>
      </w:r>
      <w:r>
        <w:tab/>
      </w:r>
      <w:r>
        <w:fldChar w:fldCharType="begin" w:fldLock="1"/>
      </w:r>
      <w:r>
        <w:instrText xml:space="preserve"> PAGEREF _Toc67990545 \h </w:instrText>
      </w:r>
      <w:r>
        <w:fldChar w:fldCharType="separate"/>
      </w:r>
      <w:r>
        <w:t>186</w:t>
      </w:r>
      <w:r>
        <w:fldChar w:fldCharType="end"/>
      </w:r>
    </w:p>
    <w:p w14:paraId="444DEB1A" w14:textId="5E53CF75" w:rsidR="002B01AF" w:rsidRPr="009D37BB" w:rsidRDefault="002B01AF">
      <w:pPr>
        <w:pStyle w:val="TOC4"/>
        <w:rPr>
          <w:rFonts w:ascii="Calibri" w:hAnsi="Calibri"/>
          <w:sz w:val="22"/>
          <w:szCs w:val="22"/>
          <w:lang w:eastAsia="en-GB"/>
        </w:rPr>
      </w:pPr>
      <w:r>
        <w:t>6</w:t>
      </w:r>
      <w:r>
        <w:rPr>
          <w:lang w:eastAsia="zh-CN"/>
        </w:rPr>
        <w:t>.</w:t>
      </w:r>
      <w:r>
        <w:t>3.20.2</w:t>
      </w:r>
      <w:r w:rsidRPr="009D37BB">
        <w:rPr>
          <w:rFonts w:ascii="Calibri" w:hAnsi="Calibri"/>
          <w:sz w:val="22"/>
          <w:szCs w:val="22"/>
          <w:lang w:eastAsia="en-GB"/>
        </w:rPr>
        <w:tab/>
      </w:r>
      <w:r>
        <w:t>Attributes</w:t>
      </w:r>
      <w:r>
        <w:tab/>
      </w:r>
      <w:r>
        <w:fldChar w:fldCharType="begin" w:fldLock="1"/>
      </w:r>
      <w:r>
        <w:instrText xml:space="preserve"> PAGEREF _Toc67990546 \h </w:instrText>
      </w:r>
      <w:r>
        <w:fldChar w:fldCharType="separate"/>
      </w:r>
      <w:r>
        <w:t>186</w:t>
      </w:r>
      <w:r>
        <w:fldChar w:fldCharType="end"/>
      </w:r>
    </w:p>
    <w:p w14:paraId="7C412E04" w14:textId="711FEC1B" w:rsidR="002B01AF" w:rsidRPr="009D37BB" w:rsidRDefault="002B01AF">
      <w:pPr>
        <w:pStyle w:val="TOC4"/>
        <w:rPr>
          <w:rFonts w:ascii="Calibri" w:hAnsi="Calibri"/>
          <w:sz w:val="22"/>
          <w:szCs w:val="22"/>
          <w:lang w:eastAsia="en-GB"/>
        </w:rPr>
      </w:pPr>
      <w:r>
        <w:t>6.3.20.3</w:t>
      </w:r>
      <w:r w:rsidRPr="009D37BB">
        <w:rPr>
          <w:rFonts w:ascii="Calibri" w:hAnsi="Calibri"/>
          <w:sz w:val="22"/>
          <w:szCs w:val="22"/>
          <w:lang w:eastAsia="en-GB"/>
        </w:rPr>
        <w:tab/>
      </w:r>
      <w:r>
        <w:t>Attribute constraints</w:t>
      </w:r>
      <w:r>
        <w:tab/>
      </w:r>
      <w:r>
        <w:fldChar w:fldCharType="begin" w:fldLock="1"/>
      </w:r>
      <w:r>
        <w:instrText xml:space="preserve"> PAGEREF _Toc67990547 \h </w:instrText>
      </w:r>
      <w:r>
        <w:fldChar w:fldCharType="separate"/>
      </w:r>
      <w:r>
        <w:t>186</w:t>
      </w:r>
      <w:r>
        <w:fldChar w:fldCharType="end"/>
      </w:r>
    </w:p>
    <w:p w14:paraId="6B8F4D08" w14:textId="2E7B4AE0" w:rsidR="002B01AF" w:rsidRPr="009D37BB" w:rsidRDefault="002B01AF">
      <w:pPr>
        <w:pStyle w:val="TOC4"/>
        <w:rPr>
          <w:rFonts w:ascii="Calibri" w:hAnsi="Calibri"/>
          <w:sz w:val="22"/>
          <w:szCs w:val="22"/>
          <w:lang w:eastAsia="en-GB"/>
        </w:rPr>
      </w:pPr>
      <w:r>
        <w:rPr>
          <w:lang w:eastAsia="zh-CN"/>
        </w:rPr>
        <w:t>6.3.20.</w:t>
      </w:r>
      <w:r>
        <w:t>4</w:t>
      </w:r>
      <w:r w:rsidRPr="009D37BB">
        <w:rPr>
          <w:rFonts w:ascii="Calibri" w:hAnsi="Calibri"/>
          <w:sz w:val="22"/>
          <w:szCs w:val="22"/>
          <w:lang w:eastAsia="en-GB"/>
        </w:rPr>
        <w:tab/>
      </w:r>
      <w:r>
        <w:t>Notifications</w:t>
      </w:r>
      <w:r>
        <w:tab/>
      </w:r>
      <w:r>
        <w:fldChar w:fldCharType="begin" w:fldLock="1"/>
      </w:r>
      <w:r>
        <w:instrText xml:space="preserve"> PAGEREF _Toc67990548 \h </w:instrText>
      </w:r>
      <w:r>
        <w:fldChar w:fldCharType="separate"/>
      </w:r>
      <w:r>
        <w:t>186</w:t>
      </w:r>
      <w:r>
        <w:fldChar w:fldCharType="end"/>
      </w:r>
    </w:p>
    <w:p w14:paraId="738B163A" w14:textId="2E5F8B9D" w:rsidR="002B01AF" w:rsidRPr="009D37BB" w:rsidRDefault="002B01AF">
      <w:pPr>
        <w:pStyle w:val="TOC3"/>
        <w:rPr>
          <w:rFonts w:ascii="Calibri" w:hAnsi="Calibri"/>
          <w:sz w:val="22"/>
          <w:szCs w:val="22"/>
          <w:lang w:eastAsia="en-GB"/>
        </w:rPr>
      </w:pPr>
      <w:r>
        <w:rPr>
          <w:lang w:eastAsia="zh-CN"/>
        </w:rPr>
        <w:t>6.3.21</w:t>
      </w:r>
      <w:r w:rsidRPr="009D37BB">
        <w:rPr>
          <w:rFonts w:ascii="Calibri" w:hAnsi="Calibri"/>
          <w:sz w:val="22"/>
          <w:szCs w:val="22"/>
          <w:lang w:eastAsia="en-GB"/>
        </w:rPr>
        <w:tab/>
      </w:r>
      <w:r w:rsidRPr="00EC2E29">
        <w:rPr>
          <w:rFonts w:ascii="Courier New" w:hAnsi="Courier New" w:cs="Courier New"/>
          <w:lang w:eastAsia="zh-CN"/>
        </w:rPr>
        <w:t>ULThptSliceSubnet&lt;&lt;dataType&gt;&gt;</w:t>
      </w:r>
      <w:r>
        <w:tab/>
      </w:r>
      <w:r>
        <w:fldChar w:fldCharType="begin" w:fldLock="1"/>
      </w:r>
      <w:r>
        <w:instrText xml:space="preserve"> PAGEREF _Toc67990549 \h </w:instrText>
      </w:r>
      <w:r>
        <w:fldChar w:fldCharType="separate"/>
      </w:r>
      <w:r>
        <w:t>186</w:t>
      </w:r>
      <w:r>
        <w:fldChar w:fldCharType="end"/>
      </w:r>
    </w:p>
    <w:p w14:paraId="39E0A5AF" w14:textId="57F3F880" w:rsidR="002B01AF" w:rsidRPr="009D37BB" w:rsidRDefault="002B01AF">
      <w:pPr>
        <w:pStyle w:val="TOC4"/>
        <w:rPr>
          <w:rFonts w:ascii="Calibri" w:hAnsi="Calibri"/>
          <w:sz w:val="22"/>
          <w:szCs w:val="22"/>
          <w:lang w:eastAsia="en-GB"/>
        </w:rPr>
      </w:pPr>
      <w:r>
        <w:t>6.3.21.1</w:t>
      </w:r>
      <w:r w:rsidRPr="009D37BB">
        <w:rPr>
          <w:rFonts w:ascii="Calibri" w:hAnsi="Calibri"/>
          <w:sz w:val="22"/>
          <w:szCs w:val="22"/>
          <w:lang w:eastAsia="en-GB"/>
        </w:rPr>
        <w:tab/>
      </w:r>
      <w:r>
        <w:t>Definition</w:t>
      </w:r>
      <w:r>
        <w:tab/>
      </w:r>
      <w:r>
        <w:fldChar w:fldCharType="begin" w:fldLock="1"/>
      </w:r>
      <w:r>
        <w:instrText xml:space="preserve"> PAGEREF _Toc67990550 \h </w:instrText>
      </w:r>
      <w:r>
        <w:fldChar w:fldCharType="separate"/>
      </w:r>
      <w:r>
        <w:t>186</w:t>
      </w:r>
      <w:r>
        <w:fldChar w:fldCharType="end"/>
      </w:r>
    </w:p>
    <w:p w14:paraId="7A40F2BA" w14:textId="3A3A532D" w:rsidR="002B01AF" w:rsidRPr="009D37BB" w:rsidRDefault="002B01AF">
      <w:pPr>
        <w:pStyle w:val="TOC4"/>
        <w:rPr>
          <w:rFonts w:ascii="Calibri" w:hAnsi="Calibri"/>
          <w:sz w:val="22"/>
          <w:szCs w:val="22"/>
          <w:lang w:eastAsia="en-GB"/>
        </w:rPr>
      </w:pPr>
      <w:r>
        <w:t>6</w:t>
      </w:r>
      <w:r>
        <w:rPr>
          <w:lang w:eastAsia="zh-CN"/>
        </w:rPr>
        <w:t>.</w:t>
      </w:r>
      <w:r>
        <w:t>3.21.2</w:t>
      </w:r>
      <w:r w:rsidRPr="009D37BB">
        <w:rPr>
          <w:rFonts w:ascii="Calibri" w:hAnsi="Calibri"/>
          <w:sz w:val="22"/>
          <w:szCs w:val="22"/>
          <w:lang w:eastAsia="en-GB"/>
        </w:rPr>
        <w:tab/>
      </w:r>
      <w:r>
        <w:t>Attributes</w:t>
      </w:r>
      <w:r>
        <w:tab/>
      </w:r>
      <w:r>
        <w:fldChar w:fldCharType="begin" w:fldLock="1"/>
      </w:r>
      <w:r>
        <w:instrText xml:space="preserve"> PAGEREF _Toc67990551 \h </w:instrText>
      </w:r>
      <w:r>
        <w:fldChar w:fldCharType="separate"/>
      </w:r>
      <w:r>
        <w:t>186</w:t>
      </w:r>
      <w:r>
        <w:fldChar w:fldCharType="end"/>
      </w:r>
    </w:p>
    <w:p w14:paraId="28ACC6B4" w14:textId="57F54CCE" w:rsidR="002B01AF" w:rsidRPr="009D37BB" w:rsidRDefault="002B01AF">
      <w:pPr>
        <w:pStyle w:val="TOC4"/>
        <w:rPr>
          <w:rFonts w:ascii="Calibri" w:hAnsi="Calibri"/>
          <w:sz w:val="22"/>
          <w:szCs w:val="22"/>
          <w:lang w:eastAsia="en-GB"/>
        </w:rPr>
      </w:pPr>
      <w:r>
        <w:t>6.3.21.3</w:t>
      </w:r>
      <w:r w:rsidRPr="009D37BB">
        <w:rPr>
          <w:rFonts w:ascii="Calibri" w:hAnsi="Calibri"/>
          <w:sz w:val="22"/>
          <w:szCs w:val="22"/>
          <w:lang w:eastAsia="en-GB"/>
        </w:rPr>
        <w:tab/>
      </w:r>
      <w:r>
        <w:t>Attribute constraints</w:t>
      </w:r>
      <w:r>
        <w:tab/>
      </w:r>
      <w:r>
        <w:fldChar w:fldCharType="begin" w:fldLock="1"/>
      </w:r>
      <w:r>
        <w:instrText xml:space="preserve"> PAGEREF _Toc67990552 \h </w:instrText>
      </w:r>
      <w:r>
        <w:fldChar w:fldCharType="separate"/>
      </w:r>
      <w:r>
        <w:t>186</w:t>
      </w:r>
      <w:r>
        <w:fldChar w:fldCharType="end"/>
      </w:r>
    </w:p>
    <w:p w14:paraId="074FA80F" w14:textId="5EB734FB" w:rsidR="002B01AF" w:rsidRPr="009D37BB" w:rsidRDefault="002B01AF">
      <w:pPr>
        <w:pStyle w:val="TOC4"/>
        <w:rPr>
          <w:rFonts w:ascii="Calibri" w:hAnsi="Calibri"/>
          <w:sz w:val="22"/>
          <w:szCs w:val="22"/>
          <w:lang w:eastAsia="en-GB"/>
        </w:rPr>
      </w:pPr>
      <w:r>
        <w:rPr>
          <w:lang w:eastAsia="zh-CN"/>
        </w:rPr>
        <w:t>6.3.21.</w:t>
      </w:r>
      <w:r>
        <w:t>4</w:t>
      </w:r>
      <w:r w:rsidRPr="009D37BB">
        <w:rPr>
          <w:rFonts w:ascii="Calibri" w:hAnsi="Calibri"/>
          <w:sz w:val="22"/>
          <w:szCs w:val="22"/>
          <w:lang w:eastAsia="en-GB"/>
        </w:rPr>
        <w:tab/>
      </w:r>
      <w:r>
        <w:t>Notifications</w:t>
      </w:r>
      <w:r>
        <w:tab/>
      </w:r>
      <w:r>
        <w:fldChar w:fldCharType="begin" w:fldLock="1"/>
      </w:r>
      <w:r>
        <w:instrText xml:space="preserve"> PAGEREF _Toc67990553 \h </w:instrText>
      </w:r>
      <w:r>
        <w:fldChar w:fldCharType="separate"/>
      </w:r>
      <w:r>
        <w:t>186</w:t>
      </w:r>
      <w:r>
        <w:fldChar w:fldCharType="end"/>
      </w:r>
    </w:p>
    <w:p w14:paraId="15EEF190" w14:textId="5AA6D565" w:rsidR="002B01AF" w:rsidRPr="009D37BB" w:rsidRDefault="002B01AF">
      <w:pPr>
        <w:pStyle w:val="TOC3"/>
        <w:rPr>
          <w:rFonts w:ascii="Calibri" w:hAnsi="Calibri"/>
          <w:sz w:val="22"/>
          <w:szCs w:val="22"/>
          <w:lang w:eastAsia="en-GB"/>
        </w:rPr>
      </w:pPr>
      <w:r>
        <w:rPr>
          <w:lang w:eastAsia="zh-CN"/>
        </w:rPr>
        <w:t>6.3.22</w:t>
      </w:r>
      <w:r w:rsidRPr="009D37BB">
        <w:rPr>
          <w:rFonts w:ascii="Calibri" w:hAnsi="Calibri"/>
          <w:sz w:val="22"/>
          <w:szCs w:val="22"/>
          <w:lang w:eastAsia="en-GB"/>
        </w:rPr>
        <w:tab/>
      </w:r>
      <w:r w:rsidRPr="00EC2E29">
        <w:rPr>
          <w:rFonts w:ascii="Courier New" w:hAnsi="Courier New" w:cs="Courier New"/>
          <w:lang w:eastAsia="zh-CN"/>
        </w:rPr>
        <w:t>CNSliceSubnetProfile&lt;&lt;dataType&gt;&gt;</w:t>
      </w:r>
      <w:r>
        <w:tab/>
      </w:r>
      <w:r>
        <w:fldChar w:fldCharType="begin" w:fldLock="1"/>
      </w:r>
      <w:r>
        <w:instrText xml:space="preserve"> PAGEREF _Toc67990554 \h </w:instrText>
      </w:r>
      <w:r>
        <w:fldChar w:fldCharType="separate"/>
      </w:r>
      <w:r>
        <w:t>186</w:t>
      </w:r>
      <w:r>
        <w:fldChar w:fldCharType="end"/>
      </w:r>
    </w:p>
    <w:p w14:paraId="0AB5D7F0" w14:textId="5A7DDD9A" w:rsidR="002B01AF" w:rsidRPr="009D37BB" w:rsidRDefault="002B01AF">
      <w:pPr>
        <w:pStyle w:val="TOC4"/>
        <w:rPr>
          <w:rFonts w:ascii="Calibri" w:hAnsi="Calibri"/>
          <w:sz w:val="22"/>
          <w:szCs w:val="22"/>
          <w:lang w:eastAsia="en-GB"/>
        </w:rPr>
      </w:pPr>
      <w:r>
        <w:t>6.3.22.1</w:t>
      </w:r>
      <w:r w:rsidRPr="009D37BB">
        <w:rPr>
          <w:rFonts w:ascii="Calibri" w:hAnsi="Calibri"/>
          <w:sz w:val="22"/>
          <w:szCs w:val="22"/>
          <w:lang w:eastAsia="en-GB"/>
        </w:rPr>
        <w:tab/>
      </w:r>
      <w:r>
        <w:t>Definition</w:t>
      </w:r>
      <w:r>
        <w:tab/>
      </w:r>
      <w:r>
        <w:fldChar w:fldCharType="begin" w:fldLock="1"/>
      </w:r>
      <w:r>
        <w:instrText xml:space="preserve"> PAGEREF _Toc67990555 \h </w:instrText>
      </w:r>
      <w:r>
        <w:fldChar w:fldCharType="separate"/>
      </w:r>
      <w:r>
        <w:t>186</w:t>
      </w:r>
      <w:r>
        <w:fldChar w:fldCharType="end"/>
      </w:r>
    </w:p>
    <w:p w14:paraId="7D29D59F" w14:textId="11F5A558" w:rsidR="002B01AF" w:rsidRPr="009D37BB" w:rsidRDefault="002B01AF">
      <w:pPr>
        <w:pStyle w:val="TOC4"/>
        <w:rPr>
          <w:rFonts w:ascii="Calibri" w:hAnsi="Calibri"/>
          <w:sz w:val="22"/>
          <w:szCs w:val="22"/>
          <w:lang w:eastAsia="en-GB"/>
        </w:rPr>
      </w:pPr>
      <w:r>
        <w:t>6</w:t>
      </w:r>
      <w:r>
        <w:rPr>
          <w:lang w:eastAsia="zh-CN"/>
        </w:rPr>
        <w:t>.</w:t>
      </w:r>
      <w:r>
        <w:t>3.22.2</w:t>
      </w:r>
      <w:r w:rsidRPr="009D37BB">
        <w:rPr>
          <w:rFonts w:ascii="Calibri" w:hAnsi="Calibri"/>
          <w:sz w:val="22"/>
          <w:szCs w:val="22"/>
          <w:lang w:eastAsia="en-GB"/>
        </w:rPr>
        <w:tab/>
      </w:r>
      <w:r>
        <w:t>Attributes</w:t>
      </w:r>
      <w:r>
        <w:tab/>
      </w:r>
      <w:r>
        <w:fldChar w:fldCharType="begin" w:fldLock="1"/>
      </w:r>
      <w:r>
        <w:instrText xml:space="preserve"> PAGEREF _Toc67990556 \h </w:instrText>
      </w:r>
      <w:r>
        <w:fldChar w:fldCharType="separate"/>
      </w:r>
      <w:r>
        <w:t>187</w:t>
      </w:r>
      <w:r>
        <w:fldChar w:fldCharType="end"/>
      </w:r>
    </w:p>
    <w:p w14:paraId="48F520E2" w14:textId="1AFC458B" w:rsidR="002B01AF" w:rsidRPr="009D37BB" w:rsidRDefault="002B01AF">
      <w:pPr>
        <w:pStyle w:val="TOC4"/>
        <w:rPr>
          <w:rFonts w:ascii="Calibri" w:hAnsi="Calibri"/>
          <w:sz w:val="22"/>
          <w:szCs w:val="22"/>
          <w:lang w:eastAsia="en-GB"/>
        </w:rPr>
      </w:pPr>
      <w:r>
        <w:t>6.3.22.3</w:t>
      </w:r>
      <w:r w:rsidRPr="009D37BB">
        <w:rPr>
          <w:rFonts w:ascii="Calibri" w:hAnsi="Calibri"/>
          <w:sz w:val="22"/>
          <w:szCs w:val="22"/>
          <w:lang w:eastAsia="en-GB"/>
        </w:rPr>
        <w:tab/>
      </w:r>
      <w:r>
        <w:t>Attribute constraints</w:t>
      </w:r>
      <w:r>
        <w:tab/>
      </w:r>
      <w:r>
        <w:fldChar w:fldCharType="begin" w:fldLock="1"/>
      </w:r>
      <w:r>
        <w:instrText xml:space="preserve"> PAGEREF _Toc67990557 \h </w:instrText>
      </w:r>
      <w:r>
        <w:fldChar w:fldCharType="separate"/>
      </w:r>
      <w:r>
        <w:t>187</w:t>
      </w:r>
      <w:r>
        <w:fldChar w:fldCharType="end"/>
      </w:r>
    </w:p>
    <w:p w14:paraId="7EFB5C22" w14:textId="6B47261C" w:rsidR="002B01AF" w:rsidRPr="009D37BB" w:rsidRDefault="002B01AF">
      <w:pPr>
        <w:pStyle w:val="TOC4"/>
        <w:rPr>
          <w:rFonts w:ascii="Calibri" w:hAnsi="Calibri"/>
          <w:sz w:val="22"/>
          <w:szCs w:val="22"/>
          <w:lang w:eastAsia="en-GB"/>
        </w:rPr>
      </w:pPr>
      <w:r>
        <w:rPr>
          <w:lang w:eastAsia="zh-CN"/>
        </w:rPr>
        <w:t>6.3.22.</w:t>
      </w:r>
      <w:r>
        <w:t>4</w:t>
      </w:r>
      <w:r w:rsidRPr="009D37BB">
        <w:rPr>
          <w:rFonts w:ascii="Calibri" w:hAnsi="Calibri"/>
          <w:sz w:val="22"/>
          <w:szCs w:val="22"/>
          <w:lang w:eastAsia="en-GB"/>
        </w:rPr>
        <w:tab/>
      </w:r>
      <w:r>
        <w:t>Notifications</w:t>
      </w:r>
      <w:r>
        <w:tab/>
      </w:r>
      <w:r>
        <w:fldChar w:fldCharType="begin" w:fldLock="1"/>
      </w:r>
      <w:r>
        <w:instrText xml:space="preserve"> PAGEREF _Toc67990558 \h </w:instrText>
      </w:r>
      <w:r>
        <w:fldChar w:fldCharType="separate"/>
      </w:r>
      <w:r>
        <w:t>187</w:t>
      </w:r>
      <w:r>
        <w:fldChar w:fldCharType="end"/>
      </w:r>
    </w:p>
    <w:p w14:paraId="0C0A82FC" w14:textId="2138C6BC" w:rsidR="002B01AF" w:rsidRPr="009D37BB" w:rsidRDefault="002B01AF">
      <w:pPr>
        <w:pStyle w:val="TOC3"/>
        <w:rPr>
          <w:rFonts w:ascii="Calibri" w:hAnsi="Calibri"/>
          <w:sz w:val="22"/>
          <w:szCs w:val="22"/>
          <w:lang w:eastAsia="en-GB"/>
        </w:rPr>
      </w:pPr>
      <w:r>
        <w:rPr>
          <w:lang w:eastAsia="zh-CN"/>
        </w:rPr>
        <w:t>6.3.23</w:t>
      </w:r>
      <w:r w:rsidRPr="009D37BB">
        <w:rPr>
          <w:rFonts w:ascii="Calibri" w:hAnsi="Calibri"/>
          <w:sz w:val="22"/>
          <w:szCs w:val="22"/>
          <w:lang w:eastAsia="en-GB"/>
        </w:rPr>
        <w:tab/>
      </w:r>
      <w:r w:rsidRPr="00EC2E29">
        <w:rPr>
          <w:rFonts w:ascii="Courier New" w:hAnsi="Courier New" w:cs="Courier New"/>
          <w:lang w:eastAsia="zh-CN"/>
        </w:rPr>
        <w:t>RANSliceSubnetProfile&lt;&lt;dataType&gt;&gt;</w:t>
      </w:r>
      <w:r>
        <w:tab/>
      </w:r>
      <w:r>
        <w:fldChar w:fldCharType="begin" w:fldLock="1"/>
      </w:r>
      <w:r>
        <w:instrText xml:space="preserve"> PAGEREF _Toc67990559 \h </w:instrText>
      </w:r>
      <w:r>
        <w:fldChar w:fldCharType="separate"/>
      </w:r>
      <w:r>
        <w:t>187</w:t>
      </w:r>
      <w:r>
        <w:fldChar w:fldCharType="end"/>
      </w:r>
    </w:p>
    <w:p w14:paraId="0A4FB021" w14:textId="08207773" w:rsidR="002B01AF" w:rsidRPr="009D37BB" w:rsidRDefault="002B01AF">
      <w:pPr>
        <w:pStyle w:val="TOC4"/>
        <w:rPr>
          <w:rFonts w:ascii="Calibri" w:hAnsi="Calibri"/>
          <w:sz w:val="22"/>
          <w:szCs w:val="22"/>
          <w:lang w:eastAsia="en-GB"/>
        </w:rPr>
      </w:pPr>
      <w:r>
        <w:t>6.3.23.1</w:t>
      </w:r>
      <w:r w:rsidRPr="009D37BB">
        <w:rPr>
          <w:rFonts w:ascii="Calibri" w:hAnsi="Calibri"/>
          <w:sz w:val="22"/>
          <w:szCs w:val="22"/>
          <w:lang w:eastAsia="en-GB"/>
        </w:rPr>
        <w:tab/>
      </w:r>
      <w:r>
        <w:t>Definition</w:t>
      </w:r>
      <w:r>
        <w:tab/>
      </w:r>
      <w:r>
        <w:fldChar w:fldCharType="begin" w:fldLock="1"/>
      </w:r>
      <w:r>
        <w:instrText xml:space="preserve"> PAGEREF _Toc67990560 \h </w:instrText>
      </w:r>
      <w:r>
        <w:fldChar w:fldCharType="separate"/>
      </w:r>
      <w:r>
        <w:t>187</w:t>
      </w:r>
      <w:r>
        <w:fldChar w:fldCharType="end"/>
      </w:r>
    </w:p>
    <w:p w14:paraId="2E248668" w14:textId="017E5656" w:rsidR="002B01AF" w:rsidRPr="009D37BB" w:rsidRDefault="002B01AF">
      <w:pPr>
        <w:pStyle w:val="TOC4"/>
        <w:rPr>
          <w:rFonts w:ascii="Calibri" w:hAnsi="Calibri"/>
          <w:sz w:val="22"/>
          <w:szCs w:val="22"/>
          <w:lang w:eastAsia="en-GB"/>
        </w:rPr>
      </w:pPr>
      <w:r>
        <w:t>6</w:t>
      </w:r>
      <w:r>
        <w:rPr>
          <w:lang w:eastAsia="zh-CN"/>
        </w:rPr>
        <w:t>.</w:t>
      </w:r>
      <w:r>
        <w:t>3.23.2</w:t>
      </w:r>
      <w:r w:rsidRPr="009D37BB">
        <w:rPr>
          <w:rFonts w:ascii="Calibri" w:hAnsi="Calibri"/>
          <w:sz w:val="22"/>
          <w:szCs w:val="22"/>
          <w:lang w:eastAsia="en-GB"/>
        </w:rPr>
        <w:tab/>
      </w:r>
      <w:r>
        <w:t>Attributes</w:t>
      </w:r>
      <w:r>
        <w:tab/>
      </w:r>
      <w:r>
        <w:fldChar w:fldCharType="begin" w:fldLock="1"/>
      </w:r>
      <w:r>
        <w:instrText xml:space="preserve"> PAGEREF _Toc67990561 \h </w:instrText>
      </w:r>
      <w:r>
        <w:fldChar w:fldCharType="separate"/>
      </w:r>
      <w:r>
        <w:t>187</w:t>
      </w:r>
      <w:r>
        <w:fldChar w:fldCharType="end"/>
      </w:r>
    </w:p>
    <w:p w14:paraId="4A4501E6" w14:textId="649E74DC" w:rsidR="002B01AF" w:rsidRPr="009D37BB" w:rsidRDefault="002B01AF">
      <w:pPr>
        <w:pStyle w:val="TOC4"/>
        <w:rPr>
          <w:rFonts w:ascii="Calibri" w:hAnsi="Calibri"/>
          <w:sz w:val="22"/>
          <w:szCs w:val="22"/>
          <w:lang w:eastAsia="en-GB"/>
        </w:rPr>
      </w:pPr>
      <w:r>
        <w:t>6.3.23.3</w:t>
      </w:r>
      <w:r w:rsidRPr="009D37BB">
        <w:rPr>
          <w:rFonts w:ascii="Calibri" w:hAnsi="Calibri"/>
          <w:sz w:val="22"/>
          <w:szCs w:val="22"/>
          <w:lang w:eastAsia="en-GB"/>
        </w:rPr>
        <w:tab/>
      </w:r>
      <w:r>
        <w:t>Attribute constraints</w:t>
      </w:r>
      <w:r>
        <w:tab/>
      </w:r>
      <w:r>
        <w:fldChar w:fldCharType="begin" w:fldLock="1"/>
      </w:r>
      <w:r>
        <w:instrText xml:space="preserve"> PAGEREF _Toc67990562 \h </w:instrText>
      </w:r>
      <w:r>
        <w:fldChar w:fldCharType="separate"/>
      </w:r>
      <w:r>
        <w:t>188</w:t>
      </w:r>
      <w:r>
        <w:fldChar w:fldCharType="end"/>
      </w:r>
    </w:p>
    <w:p w14:paraId="54669E49" w14:textId="21BC72F5" w:rsidR="002B01AF" w:rsidRPr="009D37BB" w:rsidRDefault="002B01AF">
      <w:pPr>
        <w:pStyle w:val="TOC4"/>
        <w:rPr>
          <w:rFonts w:ascii="Calibri" w:hAnsi="Calibri"/>
          <w:sz w:val="22"/>
          <w:szCs w:val="22"/>
          <w:lang w:eastAsia="en-GB"/>
        </w:rPr>
      </w:pPr>
      <w:r>
        <w:rPr>
          <w:lang w:eastAsia="zh-CN"/>
        </w:rPr>
        <w:t>6.3.23.</w:t>
      </w:r>
      <w:r>
        <w:t>4</w:t>
      </w:r>
      <w:r w:rsidRPr="009D37BB">
        <w:rPr>
          <w:rFonts w:ascii="Calibri" w:hAnsi="Calibri"/>
          <w:sz w:val="22"/>
          <w:szCs w:val="22"/>
          <w:lang w:eastAsia="en-GB"/>
        </w:rPr>
        <w:tab/>
      </w:r>
      <w:r>
        <w:t>Notifications</w:t>
      </w:r>
      <w:r>
        <w:tab/>
      </w:r>
      <w:r>
        <w:fldChar w:fldCharType="begin" w:fldLock="1"/>
      </w:r>
      <w:r>
        <w:instrText xml:space="preserve"> PAGEREF _Toc67990563 \h </w:instrText>
      </w:r>
      <w:r>
        <w:fldChar w:fldCharType="separate"/>
      </w:r>
      <w:r>
        <w:t>188</w:t>
      </w:r>
      <w:r>
        <w:fldChar w:fldCharType="end"/>
      </w:r>
    </w:p>
    <w:p w14:paraId="7FD3262A" w14:textId="4D972841" w:rsidR="002B01AF" w:rsidRPr="009D37BB" w:rsidRDefault="002B01AF">
      <w:pPr>
        <w:pStyle w:val="TOC3"/>
        <w:rPr>
          <w:rFonts w:ascii="Calibri" w:hAnsi="Calibri"/>
          <w:sz w:val="22"/>
          <w:szCs w:val="22"/>
          <w:lang w:eastAsia="en-GB"/>
        </w:rPr>
      </w:pPr>
      <w:r>
        <w:rPr>
          <w:lang w:eastAsia="zh-CN"/>
        </w:rPr>
        <w:t>6.3.24</w:t>
      </w:r>
      <w:r w:rsidRPr="009D37BB">
        <w:rPr>
          <w:rFonts w:ascii="Calibri" w:hAnsi="Calibri"/>
          <w:sz w:val="22"/>
          <w:szCs w:val="22"/>
          <w:lang w:eastAsia="en-GB"/>
        </w:rPr>
        <w:tab/>
      </w:r>
      <w:r w:rsidRPr="00EC2E29">
        <w:rPr>
          <w:rFonts w:ascii="Courier New" w:hAnsi="Courier New" w:cs="Courier New"/>
          <w:lang w:eastAsia="zh-CN"/>
        </w:rPr>
        <w:t>TopSliceSubnetProfile&lt;&lt;dataType&gt;&gt;</w:t>
      </w:r>
      <w:r>
        <w:tab/>
      </w:r>
      <w:r>
        <w:fldChar w:fldCharType="begin" w:fldLock="1"/>
      </w:r>
      <w:r>
        <w:instrText xml:space="preserve"> PAGEREF _Toc67990564 \h </w:instrText>
      </w:r>
      <w:r>
        <w:fldChar w:fldCharType="separate"/>
      </w:r>
      <w:r>
        <w:t>188</w:t>
      </w:r>
      <w:r>
        <w:fldChar w:fldCharType="end"/>
      </w:r>
    </w:p>
    <w:p w14:paraId="626C1CAE" w14:textId="7A060CE1" w:rsidR="002B01AF" w:rsidRPr="009D37BB" w:rsidRDefault="002B01AF">
      <w:pPr>
        <w:pStyle w:val="TOC4"/>
        <w:rPr>
          <w:rFonts w:ascii="Calibri" w:hAnsi="Calibri"/>
          <w:sz w:val="22"/>
          <w:szCs w:val="22"/>
          <w:lang w:eastAsia="en-GB"/>
        </w:rPr>
      </w:pPr>
      <w:r>
        <w:t>6.3.24.1</w:t>
      </w:r>
      <w:r w:rsidRPr="009D37BB">
        <w:rPr>
          <w:rFonts w:ascii="Calibri" w:hAnsi="Calibri"/>
          <w:sz w:val="22"/>
          <w:szCs w:val="22"/>
          <w:lang w:eastAsia="en-GB"/>
        </w:rPr>
        <w:tab/>
      </w:r>
      <w:r>
        <w:t>Definition</w:t>
      </w:r>
      <w:r>
        <w:tab/>
      </w:r>
      <w:r>
        <w:fldChar w:fldCharType="begin" w:fldLock="1"/>
      </w:r>
      <w:r>
        <w:instrText xml:space="preserve"> PAGEREF _Toc67990565 \h </w:instrText>
      </w:r>
      <w:r>
        <w:fldChar w:fldCharType="separate"/>
      </w:r>
      <w:r>
        <w:t>188</w:t>
      </w:r>
      <w:r>
        <w:fldChar w:fldCharType="end"/>
      </w:r>
    </w:p>
    <w:p w14:paraId="68953020" w14:textId="381766BD" w:rsidR="002B01AF" w:rsidRPr="009D37BB" w:rsidRDefault="002B01AF">
      <w:pPr>
        <w:pStyle w:val="TOC4"/>
        <w:rPr>
          <w:rFonts w:ascii="Calibri" w:hAnsi="Calibri"/>
          <w:sz w:val="22"/>
          <w:szCs w:val="22"/>
          <w:lang w:eastAsia="en-GB"/>
        </w:rPr>
      </w:pPr>
      <w:r>
        <w:t>6</w:t>
      </w:r>
      <w:r>
        <w:rPr>
          <w:lang w:eastAsia="zh-CN"/>
        </w:rPr>
        <w:t>.</w:t>
      </w:r>
      <w:r>
        <w:t>3.24.2</w:t>
      </w:r>
      <w:r w:rsidRPr="009D37BB">
        <w:rPr>
          <w:rFonts w:ascii="Calibri" w:hAnsi="Calibri"/>
          <w:sz w:val="22"/>
          <w:szCs w:val="22"/>
          <w:lang w:eastAsia="en-GB"/>
        </w:rPr>
        <w:tab/>
      </w:r>
      <w:r>
        <w:t>Attributes</w:t>
      </w:r>
      <w:r>
        <w:tab/>
      </w:r>
      <w:r>
        <w:fldChar w:fldCharType="begin" w:fldLock="1"/>
      </w:r>
      <w:r>
        <w:instrText xml:space="preserve"> PAGEREF _Toc67990566 \h </w:instrText>
      </w:r>
      <w:r>
        <w:fldChar w:fldCharType="separate"/>
      </w:r>
      <w:r>
        <w:t>188</w:t>
      </w:r>
      <w:r>
        <w:fldChar w:fldCharType="end"/>
      </w:r>
    </w:p>
    <w:p w14:paraId="3E643190" w14:textId="79693588" w:rsidR="002B01AF" w:rsidRPr="009D37BB" w:rsidRDefault="002B01AF">
      <w:pPr>
        <w:pStyle w:val="TOC4"/>
        <w:rPr>
          <w:rFonts w:ascii="Calibri" w:hAnsi="Calibri"/>
          <w:sz w:val="22"/>
          <w:szCs w:val="22"/>
          <w:lang w:eastAsia="en-GB"/>
        </w:rPr>
      </w:pPr>
      <w:r w:rsidRPr="00EC2E29">
        <w:rPr>
          <w:lang w:val="fr-FR"/>
        </w:rPr>
        <w:t>6.3.24.3</w:t>
      </w:r>
      <w:r w:rsidRPr="009D37BB">
        <w:rPr>
          <w:rFonts w:ascii="Calibri" w:hAnsi="Calibri"/>
          <w:sz w:val="22"/>
          <w:szCs w:val="22"/>
          <w:lang w:eastAsia="en-GB"/>
        </w:rPr>
        <w:tab/>
      </w:r>
      <w:r w:rsidRPr="00EC2E29">
        <w:rPr>
          <w:lang w:val="fr-FR"/>
        </w:rPr>
        <w:t>Attribute constraints</w:t>
      </w:r>
      <w:r>
        <w:tab/>
      </w:r>
      <w:r>
        <w:fldChar w:fldCharType="begin" w:fldLock="1"/>
      </w:r>
      <w:r>
        <w:instrText xml:space="preserve"> PAGEREF _Toc67990567 \h </w:instrText>
      </w:r>
      <w:r>
        <w:fldChar w:fldCharType="separate"/>
      </w:r>
      <w:r>
        <w:t>189</w:t>
      </w:r>
      <w:r>
        <w:fldChar w:fldCharType="end"/>
      </w:r>
    </w:p>
    <w:p w14:paraId="24CE3768" w14:textId="6EFF4F2A" w:rsidR="002B01AF" w:rsidRPr="009D37BB" w:rsidRDefault="002B01AF">
      <w:pPr>
        <w:pStyle w:val="TOC4"/>
        <w:rPr>
          <w:rFonts w:ascii="Calibri" w:hAnsi="Calibri"/>
          <w:sz w:val="22"/>
          <w:szCs w:val="22"/>
          <w:lang w:eastAsia="en-GB"/>
        </w:rPr>
      </w:pPr>
      <w:r w:rsidRPr="00EC2E29">
        <w:rPr>
          <w:lang w:val="fr-FR" w:eastAsia="zh-CN"/>
        </w:rPr>
        <w:t>6.3.24.</w:t>
      </w:r>
      <w:r w:rsidRPr="00EC2E29">
        <w:rPr>
          <w:lang w:val="fr-FR"/>
        </w:rPr>
        <w:t>4</w:t>
      </w:r>
      <w:r w:rsidRPr="009D37BB">
        <w:rPr>
          <w:rFonts w:ascii="Calibri" w:hAnsi="Calibri"/>
          <w:sz w:val="22"/>
          <w:szCs w:val="22"/>
          <w:lang w:eastAsia="en-GB"/>
        </w:rPr>
        <w:tab/>
      </w:r>
      <w:r w:rsidRPr="00EC2E29">
        <w:rPr>
          <w:lang w:val="fr-FR"/>
        </w:rPr>
        <w:t>Notifications</w:t>
      </w:r>
      <w:r>
        <w:tab/>
      </w:r>
      <w:r>
        <w:fldChar w:fldCharType="begin" w:fldLock="1"/>
      </w:r>
      <w:r>
        <w:instrText xml:space="preserve"> PAGEREF _Toc67990568 \h </w:instrText>
      </w:r>
      <w:r>
        <w:fldChar w:fldCharType="separate"/>
      </w:r>
      <w:r>
        <w:t>189</w:t>
      </w:r>
      <w:r>
        <w:fldChar w:fldCharType="end"/>
      </w:r>
    </w:p>
    <w:p w14:paraId="16305F4F" w14:textId="4CF29B35" w:rsidR="002B01AF" w:rsidRPr="009D37BB" w:rsidRDefault="002B01AF">
      <w:pPr>
        <w:pStyle w:val="TOC3"/>
        <w:rPr>
          <w:rFonts w:ascii="Calibri" w:hAnsi="Calibri"/>
          <w:sz w:val="22"/>
          <w:szCs w:val="22"/>
          <w:lang w:eastAsia="en-GB"/>
        </w:rPr>
      </w:pPr>
      <w:r>
        <w:rPr>
          <w:lang w:eastAsia="zh-CN"/>
        </w:rPr>
        <w:t>6.3.25</w:t>
      </w:r>
      <w:r w:rsidRPr="009D37BB">
        <w:rPr>
          <w:rFonts w:ascii="Calibri" w:hAnsi="Calibri"/>
          <w:sz w:val="22"/>
          <w:szCs w:val="22"/>
          <w:lang w:eastAsia="en-GB"/>
        </w:rPr>
        <w:tab/>
      </w:r>
      <w:r w:rsidRPr="00EC2E29">
        <w:rPr>
          <w:rFonts w:ascii="Courier New" w:hAnsi="Courier New" w:cs="Courier New"/>
          <w:lang w:eastAsia="zh-CN"/>
        </w:rPr>
        <w:t>Positioning &lt;&lt;dataType&gt;&gt;</w:t>
      </w:r>
      <w:r>
        <w:tab/>
      </w:r>
      <w:r>
        <w:fldChar w:fldCharType="begin" w:fldLock="1"/>
      </w:r>
      <w:r>
        <w:instrText xml:space="preserve"> PAGEREF _Toc67990569 \h </w:instrText>
      </w:r>
      <w:r>
        <w:fldChar w:fldCharType="separate"/>
      </w:r>
      <w:r>
        <w:t>189</w:t>
      </w:r>
      <w:r>
        <w:fldChar w:fldCharType="end"/>
      </w:r>
    </w:p>
    <w:p w14:paraId="58C51AF6" w14:textId="5A9441BE" w:rsidR="002B01AF" w:rsidRPr="009D37BB" w:rsidRDefault="002B01AF">
      <w:pPr>
        <w:pStyle w:val="TOC4"/>
        <w:rPr>
          <w:rFonts w:ascii="Calibri" w:hAnsi="Calibri"/>
          <w:sz w:val="22"/>
          <w:szCs w:val="22"/>
          <w:lang w:eastAsia="en-GB"/>
        </w:rPr>
      </w:pPr>
      <w:r>
        <w:t>6.3.25.1</w:t>
      </w:r>
      <w:r w:rsidRPr="009D37BB">
        <w:rPr>
          <w:rFonts w:ascii="Calibri" w:hAnsi="Calibri"/>
          <w:sz w:val="22"/>
          <w:szCs w:val="22"/>
          <w:lang w:eastAsia="en-GB"/>
        </w:rPr>
        <w:tab/>
      </w:r>
      <w:r>
        <w:t>Definition</w:t>
      </w:r>
      <w:r>
        <w:tab/>
      </w:r>
      <w:r>
        <w:fldChar w:fldCharType="begin" w:fldLock="1"/>
      </w:r>
      <w:r>
        <w:instrText xml:space="preserve"> PAGEREF _Toc67990570 \h </w:instrText>
      </w:r>
      <w:r>
        <w:fldChar w:fldCharType="separate"/>
      </w:r>
      <w:r>
        <w:t>189</w:t>
      </w:r>
      <w:r>
        <w:fldChar w:fldCharType="end"/>
      </w:r>
    </w:p>
    <w:p w14:paraId="1CA8313A" w14:textId="63C1FD83" w:rsidR="002B01AF" w:rsidRPr="009D37BB" w:rsidRDefault="002B01AF">
      <w:pPr>
        <w:pStyle w:val="TOC4"/>
        <w:rPr>
          <w:rFonts w:ascii="Calibri" w:hAnsi="Calibri"/>
          <w:sz w:val="22"/>
          <w:szCs w:val="22"/>
          <w:lang w:eastAsia="en-GB"/>
        </w:rPr>
      </w:pPr>
      <w:r>
        <w:t>6</w:t>
      </w:r>
      <w:r>
        <w:rPr>
          <w:lang w:eastAsia="zh-CN"/>
        </w:rPr>
        <w:t>.</w:t>
      </w:r>
      <w:r>
        <w:t>3.25.2</w:t>
      </w:r>
      <w:r w:rsidRPr="009D37BB">
        <w:rPr>
          <w:rFonts w:ascii="Calibri" w:hAnsi="Calibri"/>
          <w:sz w:val="22"/>
          <w:szCs w:val="22"/>
          <w:lang w:eastAsia="en-GB"/>
        </w:rPr>
        <w:tab/>
      </w:r>
      <w:r>
        <w:t>Attributes</w:t>
      </w:r>
      <w:r>
        <w:tab/>
      </w:r>
      <w:r>
        <w:fldChar w:fldCharType="begin" w:fldLock="1"/>
      </w:r>
      <w:r>
        <w:instrText xml:space="preserve"> PAGEREF _Toc67990571 \h </w:instrText>
      </w:r>
      <w:r>
        <w:fldChar w:fldCharType="separate"/>
      </w:r>
      <w:r>
        <w:t>189</w:t>
      </w:r>
      <w:r>
        <w:fldChar w:fldCharType="end"/>
      </w:r>
    </w:p>
    <w:p w14:paraId="7B753A16" w14:textId="1465AFC3" w:rsidR="002B01AF" w:rsidRPr="009D37BB" w:rsidRDefault="002B01AF">
      <w:pPr>
        <w:pStyle w:val="TOC4"/>
        <w:rPr>
          <w:rFonts w:ascii="Calibri" w:hAnsi="Calibri"/>
          <w:sz w:val="22"/>
          <w:szCs w:val="22"/>
          <w:lang w:eastAsia="en-GB"/>
        </w:rPr>
      </w:pPr>
      <w:r>
        <w:t>6.3.25.3</w:t>
      </w:r>
      <w:r w:rsidRPr="009D37BB">
        <w:rPr>
          <w:rFonts w:ascii="Calibri" w:hAnsi="Calibri"/>
          <w:sz w:val="22"/>
          <w:szCs w:val="22"/>
          <w:lang w:eastAsia="en-GB"/>
        </w:rPr>
        <w:tab/>
      </w:r>
      <w:r>
        <w:t>Attribute constraints</w:t>
      </w:r>
      <w:r>
        <w:tab/>
      </w:r>
      <w:r>
        <w:fldChar w:fldCharType="begin" w:fldLock="1"/>
      </w:r>
      <w:r>
        <w:instrText xml:space="preserve"> PAGEREF _Toc67990572 \h </w:instrText>
      </w:r>
      <w:r>
        <w:fldChar w:fldCharType="separate"/>
      </w:r>
      <w:r>
        <w:t>189</w:t>
      </w:r>
      <w:r>
        <w:fldChar w:fldCharType="end"/>
      </w:r>
    </w:p>
    <w:p w14:paraId="5B424AC9" w14:textId="1A856FEC" w:rsidR="002B01AF" w:rsidRPr="009D37BB" w:rsidRDefault="002B01AF">
      <w:pPr>
        <w:pStyle w:val="TOC4"/>
        <w:rPr>
          <w:rFonts w:ascii="Calibri" w:hAnsi="Calibri"/>
          <w:sz w:val="22"/>
          <w:szCs w:val="22"/>
          <w:lang w:eastAsia="en-GB"/>
        </w:rPr>
      </w:pPr>
      <w:r>
        <w:rPr>
          <w:lang w:eastAsia="zh-CN"/>
        </w:rPr>
        <w:t>6.3.25.</w:t>
      </w:r>
      <w:r>
        <w:t>4</w:t>
      </w:r>
      <w:r w:rsidRPr="009D37BB">
        <w:rPr>
          <w:rFonts w:ascii="Calibri" w:hAnsi="Calibri"/>
          <w:sz w:val="22"/>
          <w:szCs w:val="22"/>
          <w:lang w:eastAsia="en-GB"/>
        </w:rPr>
        <w:tab/>
      </w:r>
      <w:r>
        <w:t>Notifications</w:t>
      </w:r>
      <w:r>
        <w:tab/>
      </w:r>
      <w:r>
        <w:fldChar w:fldCharType="begin" w:fldLock="1"/>
      </w:r>
      <w:r>
        <w:instrText xml:space="preserve"> PAGEREF _Toc67990573 \h </w:instrText>
      </w:r>
      <w:r>
        <w:fldChar w:fldCharType="separate"/>
      </w:r>
      <w:r>
        <w:t>189</w:t>
      </w:r>
      <w:r>
        <w:fldChar w:fldCharType="end"/>
      </w:r>
    </w:p>
    <w:p w14:paraId="193BF756" w14:textId="3AC12980" w:rsidR="002B01AF" w:rsidRPr="009D37BB" w:rsidRDefault="002B01AF">
      <w:pPr>
        <w:pStyle w:val="TOC3"/>
        <w:rPr>
          <w:rFonts w:ascii="Calibri" w:hAnsi="Calibri"/>
          <w:sz w:val="22"/>
          <w:szCs w:val="22"/>
          <w:lang w:eastAsia="en-GB"/>
        </w:rPr>
      </w:pPr>
      <w:r>
        <w:rPr>
          <w:lang w:eastAsia="zh-CN"/>
        </w:rPr>
        <w:t>6.3.26</w:t>
      </w:r>
      <w:r w:rsidRPr="009D37BB">
        <w:rPr>
          <w:rFonts w:ascii="Calibri" w:hAnsi="Calibri"/>
          <w:sz w:val="22"/>
          <w:szCs w:val="22"/>
          <w:lang w:eastAsia="en-GB"/>
        </w:rPr>
        <w:tab/>
      </w:r>
      <w:r w:rsidRPr="00EC2E29">
        <w:rPr>
          <w:rFonts w:ascii="Courier New" w:hAnsi="Courier New" w:cs="Courier New"/>
          <w:lang w:eastAsia="zh-CN"/>
        </w:rPr>
        <w:t>Synchronicity &lt;&lt;dataType&gt;&gt;</w:t>
      </w:r>
      <w:r>
        <w:tab/>
      </w:r>
      <w:r>
        <w:fldChar w:fldCharType="begin" w:fldLock="1"/>
      </w:r>
      <w:r>
        <w:instrText xml:space="preserve"> PAGEREF _Toc67990574 \h </w:instrText>
      </w:r>
      <w:r>
        <w:fldChar w:fldCharType="separate"/>
      </w:r>
      <w:r>
        <w:t>189</w:t>
      </w:r>
      <w:r>
        <w:fldChar w:fldCharType="end"/>
      </w:r>
    </w:p>
    <w:p w14:paraId="2C8C4A74" w14:textId="3FE1C53C" w:rsidR="002B01AF" w:rsidRPr="009D37BB" w:rsidRDefault="002B01AF">
      <w:pPr>
        <w:pStyle w:val="TOC4"/>
        <w:rPr>
          <w:rFonts w:ascii="Calibri" w:hAnsi="Calibri"/>
          <w:sz w:val="22"/>
          <w:szCs w:val="22"/>
          <w:lang w:eastAsia="en-GB"/>
        </w:rPr>
      </w:pPr>
      <w:r>
        <w:t>6.3.26.1</w:t>
      </w:r>
      <w:r w:rsidRPr="009D37BB">
        <w:rPr>
          <w:rFonts w:ascii="Calibri" w:hAnsi="Calibri"/>
          <w:sz w:val="22"/>
          <w:szCs w:val="22"/>
          <w:lang w:eastAsia="en-GB"/>
        </w:rPr>
        <w:tab/>
      </w:r>
      <w:r>
        <w:t>Definition</w:t>
      </w:r>
      <w:r>
        <w:tab/>
      </w:r>
      <w:r>
        <w:fldChar w:fldCharType="begin" w:fldLock="1"/>
      </w:r>
      <w:r>
        <w:instrText xml:space="preserve"> PAGEREF _Toc67990575 \h </w:instrText>
      </w:r>
      <w:r>
        <w:fldChar w:fldCharType="separate"/>
      </w:r>
      <w:r>
        <w:t>189</w:t>
      </w:r>
      <w:r>
        <w:fldChar w:fldCharType="end"/>
      </w:r>
    </w:p>
    <w:p w14:paraId="1D10FE10" w14:textId="79CC5B08" w:rsidR="002B01AF" w:rsidRPr="009D37BB" w:rsidRDefault="002B01AF">
      <w:pPr>
        <w:pStyle w:val="TOC4"/>
        <w:rPr>
          <w:rFonts w:ascii="Calibri" w:hAnsi="Calibri"/>
          <w:sz w:val="22"/>
          <w:szCs w:val="22"/>
          <w:lang w:eastAsia="en-GB"/>
        </w:rPr>
      </w:pPr>
      <w:r>
        <w:t>6</w:t>
      </w:r>
      <w:r>
        <w:rPr>
          <w:lang w:eastAsia="zh-CN"/>
        </w:rPr>
        <w:t>.</w:t>
      </w:r>
      <w:r>
        <w:t>3.26.2</w:t>
      </w:r>
      <w:r w:rsidRPr="009D37BB">
        <w:rPr>
          <w:rFonts w:ascii="Calibri" w:hAnsi="Calibri"/>
          <w:sz w:val="22"/>
          <w:szCs w:val="22"/>
          <w:lang w:eastAsia="en-GB"/>
        </w:rPr>
        <w:tab/>
      </w:r>
      <w:r>
        <w:t>Attributes</w:t>
      </w:r>
      <w:r>
        <w:tab/>
      </w:r>
      <w:r>
        <w:fldChar w:fldCharType="begin" w:fldLock="1"/>
      </w:r>
      <w:r>
        <w:instrText xml:space="preserve"> PAGEREF _Toc67990576 \h </w:instrText>
      </w:r>
      <w:r>
        <w:fldChar w:fldCharType="separate"/>
      </w:r>
      <w:r>
        <w:t>189</w:t>
      </w:r>
      <w:r>
        <w:fldChar w:fldCharType="end"/>
      </w:r>
    </w:p>
    <w:p w14:paraId="2FEF6EF3" w14:textId="6E706980" w:rsidR="002B01AF" w:rsidRPr="009D37BB" w:rsidRDefault="002B01AF">
      <w:pPr>
        <w:pStyle w:val="TOC4"/>
        <w:rPr>
          <w:rFonts w:ascii="Calibri" w:hAnsi="Calibri"/>
          <w:sz w:val="22"/>
          <w:szCs w:val="22"/>
          <w:lang w:eastAsia="en-GB"/>
        </w:rPr>
      </w:pPr>
      <w:r w:rsidRPr="00EC2E29">
        <w:rPr>
          <w:lang w:val="fr-FR"/>
        </w:rPr>
        <w:t>6.3.26.3</w:t>
      </w:r>
      <w:r w:rsidRPr="009D37BB">
        <w:rPr>
          <w:rFonts w:ascii="Calibri" w:hAnsi="Calibri"/>
          <w:sz w:val="22"/>
          <w:szCs w:val="22"/>
          <w:lang w:eastAsia="en-GB"/>
        </w:rPr>
        <w:tab/>
      </w:r>
      <w:r w:rsidRPr="00EC2E29">
        <w:rPr>
          <w:lang w:val="fr-FR"/>
        </w:rPr>
        <w:t>Attribute constraints</w:t>
      </w:r>
      <w:r>
        <w:tab/>
      </w:r>
      <w:r>
        <w:fldChar w:fldCharType="begin" w:fldLock="1"/>
      </w:r>
      <w:r>
        <w:instrText xml:space="preserve"> PAGEREF _Toc67990577 \h </w:instrText>
      </w:r>
      <w:r>
        <w:fldChar w:fldCharType="separate"/>
      </w:r>
      <w:r>
        <w:t>189</w:t>
      </w:r>
      <w:r>
        <w:fldChar w:fldCharType="end"/>
      </w:r>
    </w:p>
    <w:p w14:paraId="0F803087" w14:textId="30B4C7F2" w:rsidR="002B01AF" w:rsidRPr="009D37BB" w:rsidRDefault="002B01AF">
      <w:pPr>
        <w:pStyle w:val="TOC4"/>
        <w:rPr>
          <w:rFonts w:ascii="Calibri" w:hAnsi="Calibri"/>
          <w:sz w:val="22"/>
          <w:szCs w:val="22"/>
          <w:lang w:eastAsia="en-GB"/>
        </w:rPr>
      </w:pPr>
      <w:r w:rsidRPr="00EC2E29">
        <w:rPr>
          <w:lang w:val="fr-FR" w:eastAsia="zh-CN"/>
        </w:rPr>
        <w:t>6.3.26.</w:t>
      </w:r>
      <w:r w:rsidRPr="00EC2E29">
        <w:rPr>
          <w:lang w:val="fr-FR"/>
        </w:rPr>
        <w:t>4</w:t>
      </w:r>
      <w:r w:rsidRPr="009D37BB">
        <w:rPr>
          <w:rFonts w:ascii="Calibri" w:hAnsi="Calibri"/>
          <w:sz w:val="22"/>
          <w:szCs w:val="22"/>
          <w:lang w:eastAsia="en-GB"/>
        </w:rPr>
        <w:tab/>
      </w:r>
      <w:r w:rsidRPr="00EC2E29">
        <w:rPr>
          <w:lang w:val="fr-FR"/>
        </w:rPr>
        <w:t>Notifications</w:t>
      </w:r>
      <w:r>
        <w:tab/>
      </w:r>
      <w:r>
        <w:fldChar w:fldCharType="begin" w:fldLock="1"/>
      </w:r>
      <w:r>
        <w:instrText xml:space="preserve"> PAGEREF _Toc67990578 \h </w:instrText>
      </w:r>
      <w:r>
        <w:fldChar w:fldCharType="separate"/>
      </w:r>
      <w:r>
        <w:t>190</w:t>
      </w:r>
      <w:r>
        <w:fldChar w:fldCharType="end"/>
      </w:r>
    </w:p>
    <w:p w14:paraId="43D27320" w14:textId="4A62EEBD" w:rsidR="002B01AF" w:rsidRPr="009D37BB" w:rsidRDefault="002B01AF">
      <w:pPr>
        <w:pStyle w:val="TOC2"/>
        <w:rPr>
          <w:rFonts w:ascii="Calibri" w:hAnsi="Calibri"/>
          <w:sz w:val="22"/>
          <w:szCs w:val="22"/>
          <w:lang w:eastAsia="en-GB"/>
        </w:rPr>
      </w:pPr>
      <w:r>
        <w:t>6.4</w:t>
      </w:r>
      <w:r w:rsidRPr="009D37BB">
        <w:rPr>
          <w:rFonts w:ascii="Calibri" w:hAnsi="Calibri"/>
          <w:sz w:val="22"/>
          <w:szCs w:val="22"/>
          <w:lang w:eastAsia="en-GB"/>
        </w:rPr>
        <w:tab/>
      </w:r>
      <w:r>
        <w:t>Attribute definition</w:t>
      </w:r>
      <w:r>
        <w:tab/>
      </w:r>
      <w:r>
        <w:fldChar w:fldCharType="begin" w:fldLock="1"/>
      </w:r>
      <w:r>
        <w:instrText xml:space="preserve"> PAGEREF _Toc67990579 \h </w:instrText>
      </w:r>
      <w:r>
        <w:fldChar w:fldCharType="separate"/>
      </w:r>
      <w:r>
        <w:t>190</w:t>
      </w:r>
      <w:r>
        <w:fldChar w:fldCharType="end"/>
      </w:r>
    </w:p>
    <w:p w14:paraId="7B97626C" w14:textId="637B4AEF" w:rsidR="002B01AF" w:rsidRPr="009D37BB" w:rsidRDefault="002B01AF">
      <w:pPr>
        <w:pStyle w:val="TOC3"/>
        <w:rPr>
          <w:rFonts w:ascii="Calibri" w:hAnsi="Calibri"/>
          <w:sz w:val="22"/>
          <w:szCs w:val="22"/>
          <w:lang w:eastAsia="en-GB"/>
        </w:rPr>
      </w:pPr>
      <w:r>
        <w:rPr>
          <w:lang w:eastAsia="zh-CN"/>
        </w:rPr>
        <w:t>6.4</w:t>
      </w:r>
      <w:r>
        <w:t>.1</w:t>
      </w:r>
      <w:r w:rsidRPr="009D37BB">
        <w:rPr>
          <w:rFonts w:ascii="Calibri" w:hAnsi="Calibri"/>
          <w:sz w:val="22"/>
          <w:szCs w:val="22"/>
          <w:lang w:eastAsia="en-GB"/>
        </w:rPr>
        <w:tab/>
      </w:r>
      <w:r>
        <w:rPr>
          <w:lang w:eastAsia="zh-CN"/>
        </w:rPr>
        <w:t>Attribute properties</w:t>
      </w:r>
      <w:r>
        <w:tab/>
      </w:r>
      <w:r>
        <w:fldChar w:fldCharType="begin" w:fldLock="1"/>
      </w:r>
      <w:r>
        <w:instrText xml:space="preserve"> PAGEREF _Toc67990580 \h </w:instrText>
      </w:r>
      <w:r>
        <w:fldChar w:fldCharType="separate"/>
      </w:r>
      <w:r>
        <w:t>190</w:t>
      </w:r>
      <w:r>
        <w:fldChar w:fldCharType="end"/>
      </w:r>
    </w:p>
    <w:p w14:paraId="79A7B43B" w14:textId="6ACA7121" w:rsidR="002B01AF" w:rsidRPr="009D37BB" w:rsidRDefault="002B01AF">
      <w:pPr>
        <w:pStyle w:val="TOC2"/>
        <w:rPr>
          <w:rFonts w:ascii="Calibri" w:hAnsi="Calibri"/>
          <w:sz w:val="22"/>
          <w:szCs w:val="22"/>
          <w:lang w:eastAsia="en-GB"/>
        </w:rPr>
      </w:pPr>
      <w:r>
        <w:t>6.5</w:t>
      </w:r>
      <w:r w:rsidRPr="009D37BB">
        <w:rPr>
          <w:rFonts w:ascii="Calibri" w:hAnsi="Calibri"/>
          <w:sz w:val="22"/>
          <w:szCs w:val="22"/>
          <w:lang w:eastAsia="en-GB"/>
        </w:rPr>
        <w:tab/>
      </w:r>
      <w:r>
        <w:t>Common notifications</w:t>
      </w:r>
      <w:r>
        <w:tab/>
      </w:r>
      <w:r>
        <w:fldChar w:fldCharType="begin" w:fldLock="1"/>
      </w:r>
      <w:r>
        <w:instrText xml:space="preserve"> PAGEREF _Toc67990581 \h </w:instrText>
      </w:r>
      <w:r>
        <w:fldChar w:fldCharType="separate"/>
      </w:r>
      <w:r>
        <w:t>200</w:t>
      </w:r>
      <w:r>
        <w:fldChar w:fldCharType="end"/>
      </w:r>
    </w:p>
    <w:p w14:paraId="31BA23F6" w14:textId="64106E0F" w:rsidR="002B01AF" w:rsidRPr="009D37BB" w:rsidRDefault="002B01AF">
      <w:pPr>
        <w:pStyle w:val="TOC3"/>
        <w:rPr>
          <w:rFonts w:ascii="Calibri" w:hAnsi="Calibri"/>
          <w:sz w:val="22"/>
          <w:szCs w:val="22"/>
          <w:lang w:eastAsia="en-GB"/>
        </w:rPr>
      </w:pPr>
      <w:r>
        <w:t>6.5.1</w:t>
      </w:r>
      <w:r w:rsidRPr="009D37BB">
        <w:rPr>
          <w:rFonts w:ascii="Calibri" w:hAnsi="Calibri"/>
          <w:sz w:val="22"/>
          <w:szCs w:val="22"/>
          <w:lang w:eastAsia="en-GB"/>
        </w:rPr>
        <w:tab/>
      </w:r>
      <w:r>
        <w:t>Alarm notifications</w:t>
      </w:r>
      <w:r>
        <w:tab/>
      </w:r>
      <w:r>
        <w:fldChar w:fldCharType="begin" w:fldLock="1"/>
      </w:r>
      <w:r>
        <w:instrText xml:space="preserve"> PAGEREF _Toc67990582 \h </w:instrText>
      </w:r>
      <w:r>
        <w:fldChar w:fldCharType="separate"/>
      </w:r>
      <w:r>
        <w:t>200</w:t>
      </w:r>
      <w:r>
        <w:fldChar w:fldCharType="end"/>
      </w:r>
    </w:p>
    <w:p w14:paraId="4D0256D4" w14:textId="629E3CB1" w:rsidR="002B01AF" w:rsidRPr="009D37BB" w:rsidRDefault="002B01AF">
      <w:pPr>
        <w:pStyle w:val="TOC3"/>
        <w:rPr>
          <w:rFonts w:ascii="Calibri" w:hAnsi="Calibri"/>
          <w:sz w:val="22"/>
          <w:szCs w:val="22"/>
          <w:lang w:eastAsia="en-GB"/>
        </w:rPr>
      </w:pPr>
      <w:r>
        <w:t>6.5.2</w:t>
      </w:r>
      <w:r w:rsidRPr="009D37BB">
        <w:rPr>
          <w:rFonts w:ascii="Calibri" w:hAnsi="Calibri"/>
          <w:sz w:val="22"/>
          <w:szCs w:val="22"/>
          <w:lang w:eastAsia="en-GB"/>
        </w:rPr>
        <w:tab/>
      </w:r>
      <w:r>
        <w:t>Configuration notifications</w:t>
      </w:r>
      <w:r>
        <w:tab/>
      </w:r>
      <w:r>
        <w:fldChar w:fldCharType="begin" w:fldLock="1"/>
      </w:r>
      <w:r>
        <w:instrText xml:space="preserve"> PAGEREF _Toc67990583 \h </w:instrText>
      </w:r>
      <w:r>
        <w:fldChar w:fldCharType="separate"/>
      </w:r>
      <w:r>
        <w:t>200</w:t>
      </w:r>
      <w:r>
        <w:fldChar w:fldCharType="end"/>
      </w:r>
    </w:p>
    <w:p w14:paraId="6DC9E146" w14:textId="0CF3678B" w:rsidR="002B01AF" w:rsidRPr="009D37BB" w:rsidRDefault="002B01AF">
      <w:pPr>
        <w:pStyle w:val="TOC3"/>
        <w:rPr>
          <w:rFonts w:ascii="Calibri" w:hAnsi="Calibri"/>
          <w:sz w:val="22"/>
          <w:szCs w:val="22"/>
          <w:lang w:eastAsia="en-GB"/>
        </w:rPr>
      </w:pPr>
      <w:r>
        <w:t>6.5.3</w:t>
      </w:r>
      <w:r w:rsidRPr="009D37BB">
        <w:rPr>
          <w:rFonts w:ascii="Calibri" w:hAnsi="Calibri"/>
          <w:sz w:val="22"/>
          <w:szCs w:val="22"/>
          <w:lang w:eastAsia="en-GB"/>
        </w:rPr>
        <w:tab/>
      </w:r>
      <w:r>
        <w:t>Threshold Crossing notifications</w:t>
      </w:r>
      <w:r>
        <w:tab/>
      </w:r>
      <w:r>
        <w:fldChar w:fldCharType="begin" w:fldLock="1"/>
      </w:r>
      <w:r>
        <w:instrText xml:space="preserve"> PAGEREF _Toc67990584 \h </w:instrText>
      </w:r>
      <w:r>
        <w:fldChar w:fldCharType="separate"/>
      </w:r>
      <w:r>
        <w:t>200</w:t>
      </w:r>
      <w:r>
        <w:fldChar w:fldCharType="end"/>
      </w:r>
    </w:p>
    <w:p w14:paraId="74D42799" w14:textId="53131151" w:rsidR="002B01AF" w:rsidRPr="009D37BB" w:rsidRDefault="002B01AF">
      <w:pPr>
        <w:pStyle w:val="TOC1"/>
        <w:rPr>
          <w:rFonts w:ascii="Calibri" w:hAnsi="Calibri"/>
          <w:szCs w:val="22"/>
          <w:lang w:eastAsia="en-GB"/>
        </w:rPr>
      </w:pPr>
      <w:r>
        <w:t>7</w:t>
      </w:r>
      <w:r w:rsidRPr="009D37BB">
        <w:rPr>
          <w:rFonts w:ascii="Calibri" w:hAnsi="Calibri"/>
          <w:szCs w:val="22"/>
          <w:lang w:eastAsia="en-GB"/>
        </w:rPr>
        <w:tab/>
      </w:r>
      <w:r>
        <w:t>Solution Set (SS)</w:t>
      </w:r>
      <w:r>
        <w:tab/>
      </w:r>
      <w:r>
        <w:fldChar w:fldCharType="begin" w:fldLock="1"/>
      </w:r>
      <w:r>
        <w:instrText xml:space="preserve"> PAGEREF _Toc67990585 \h </w:instrText>
      </w:r>
      <w:r>
        <w:fldChar w:fldCharType="separate"/>
      </w:r>
      <w:r>
        <w:t>200</w:t>
      </w:r>
      <w:r>
        <w:fldChar w:fldCharType="end"/>
      </w:r>
    </w:p>
    <w:p w14:paraId="0A000B73" w14:textId="31981458" w:rsidR="002B01AF" w:rsidRPr="009D37BB" w:rsidRDefault="002B01AF">
      <w:pPr>
        <w:pStyle w:val="TOC8"/>
        <w:rPr>
          <w:rFonts w:ascii="Calibri" w:hAnsi="Calibri"/>
          <w:b w:val="0"/>
          <w:szCs w:val="22"/>
          <w:lang w:eastAsia="en-GB"/>
        </w:rPr>
      </w:pPr>
      <w:r>
        <w:t>Annex A (normative): Cell state handling</w:t>
      </w:r>
      <w:r>
        <w:tab/>
      </w:r>
      <w:r>
        <w:fldChar w:fldCharType="begin" w:fldLock="1"/>
      </w:r>
      <w:r>
        <w:instrText xml:space="preserve"> PAGEREF _Toc67990586 \h </w:instrText>
      </w:r>
      <w:r>
        <w:fldChar w:fldCharType="separate"/>
      </w:r>
      <w:r>
        <w:t>202</w:t>
      </w:r>
      <w:r>
        <w:fldChar w:fldCharType="end"/>
      </w:r>
    </w:p>
    <w:p w14:paraId="3EC3FFC9" w14:textId="45CA0EBC" w:rsidR="002B01AF" w:rsidRPr="009D37BB" w:rsidRDefault="002B01AF">
      <w:pPr>
        <w:pStyle w:val="TOC1"/>
        <w:rPr>
          <w:rFonts w:ascii="Calibri" w:hAnsi="Calibri"/>
          <w:szCs w:val="22"/>
          <w:lang w:eastAsia="en-GB"/>
        </w:rPr>
      </w:pPr>
      <w:r>
        <w:t>A.1</w:t>
      </w:r>
      <w:r w:rsidRPr="009D37BB">
        <w:rPr>
          <w:rFonts w:ascii="Calibri" w:hAnsi="Calibri"/>
          <w:szCs w:val="22"/>
          <w:lang w:eastAsia="en-GB"/>
        </w:rPr>
        <w:tab/>
      </w:r>
      <w:r>
        <w:t>Relation between the administrative state and the "Pre-operation state of the gNB-DU Cell"</w:t>
      </w:r>
      <w:r>
        <w:tab/>
      </w:r>
      <w:r>
        <w:fldChar w:fldCharType="begin" w:fldLock="1"/>
      </w:r>
      <w:r>
        <w:instrText xml:space="preserve"> PAGEREF _Toc67990587 \h </w:instrText>
      </w:r>
      <w:r>
        <w:fldChar w:fldCharType="separate"/>
      </w:r>
      <w:r>
        <w:t>202</w:t>
      </w:r>
      <w:r>
        <w:fldChar w:fldCharType="end"/>
      </w:r>
    </w:p>
    <w:p w14:paraId="0038A707" w14:textId="53E01512" w:rsidR="002B01AF" w:rsidRPr="009D37BB" w:rsidRDefault="002B01AF">
      <w:pPr>
        <w:pStyle w:val="TOC1"/>
        <w:rPr>
          <w:rFonts w:ascii="Calibri" w:hAnsi="Calibri"/>
          <w:szCs w:val="22"/>
          <w:lang w:eastAsia="en-GB"/>
        </w:rPr>
      </w:pPr>
      <w:r>
        <w:t>A.2</w:t>
      </w:r>
      <w:r w:rsidRPr="009D37BB">
        <w:rPr>
          <w:rFonts w:ascii="Calibri" w:hAnsi="Calibri"/>
          <w:szCs w:val="22"/>
          <w:lang w:eastAsia="en-GB"/>
        </w:rPr>
        <w:tab/>
      </w:r>
      <w:r>
        <w:t>Combined state diagram for gNB cell</w:t>
      </w:r>
      <w:r>
        <w:tab/>
      </w:r>
      <w:r>
        <w:fldChar w:fldCharType="begin" w:fldLock="1"/>
      </w:r>
      <w:r>
        <w:instrText xml:space="preserve"> PAGEREF _Toc67990588 \h </w:instrText>
      </w:r>
      <w:r>
        <w:fldChar w:fldCharType="separate"/>
      </w:r>
      <w:r>
        <w:t>202</w:t>
      </w:r>
      <w:r>
        <w:fldChar w:fldCharType="end"/>
      </w:r>
    </w:p>
    <w:p w14:paraId="186C6554" w14:textId="3D573F5B" w:rsidR="002B01AF" w:rsidRPr="009D37BB" w:rsidRDefault="002B01AF">
      <w:pPr>
        <w:pStyle w:val="TOC8"/>
        <w:rPr>
          <w:rFonts w:ascii="Calibri" w:hAnsi="Calibri"/>
          <w:b w:val="0"/>
          <w:szCs w:val="22"/>
          <w:lang w:eastAsia="en-GB"/>
        </w:rPr>
      </w:pPr>
      <w:r>
        <w:t>Annex B (normative):  NSI and NSSI state handling</w:t>
      </w:r>
      <w:r>
        <w:tab/>
      </w:r>
      <w:r>
        <w:fldChar w:fldCharType="begin" w:fldLock="1"/>
      </w:r>
      <w:r>
        <w:instrText xml:space="preserve"> PAGEREF _Toc67990589 \h </w:instrText>
      </w:r>
      <w:r>
        <w:fldChar w:fldCharType="separate"/>
      </w:r>
      <w:r>
        <w:t>206</w:t>
      </w:r>
      <w:r>
        <w:fldChar w:fldCharType="end"/>
      </w:r>
    </w:p>
    <w:p w14:paraId="1177FA52" w14:textId="739F3EF6" w:rsidR="002B01AF" w:rsidRPr="009D37BB" w:rsidRDefault="002B01AF">
      <w:pPr>
        <w:pStyle w:val="TOC1"/>
        <w:rPr>
          <w:rFonts w:ascii="Calibri" w:hAnsi="Calibri"/>
          <w:szCs w:val="22"/>
          <w:lang w:eastAsia="en-GB"/>
        </w:rPr>
      </w:pPr>
      <w:r>
        <w:t>B.1</w:t>
      </w:r>
      <w:r w:rsidRPr="009D37BB">
        <w:rPr>
          <w:rFonts w:ascii="Calibri" w:hAnsi="Calibri"/>
          <w:szCs w:val="22"/>
          <w:lang w:eastAsia="en-GB"/>
        </w:rPr>
        <w:tab/>
      </w:r>
      <w:r>
        <w:t>NSI state handling</w:t>
      </w:r>
      <w:r>
        <w:tab/>
      </w:r>
      <w:r>
        <w:fldChar w:fldCharType="begin" w:fldLock="1"/>
      </w:r>
      <w:r>
        <w:instrText xml:space="preserve"> PAGEREF _Toc67990590 \h </w:instrText>
      </w:r>
      <w:r>
        <w:fldChar w:fldCharType="separate"/>
      </w:r>
      <w:r>
        <w:t>206</w:t>
      </w:r>
      <w:r>
        <w:fldChar w:fldCharType="end"/>
      </w:r>
    </w:p>
    <w:p w14:paraId="42CAE37A" w14:textId="43C06DB1" w:rsidR="002B01AF" w:rsidRPr="009D37BB" w:rsidRDefault="002B01AF">
      <w:pPr>
        <w:pStyle w:val="TOC1"/>
        <w:rPr>
          <w:rFonts w:ascii="Calibri" w:hAnsi="Calibri"/>
          <w:szCs w:val="22"/>
          <w:lang w:eastAsia="en-GB"/>
        </w:rPr>
      </w:pPr>
      <w:r>
        <w:t>B.2</w:t>
      </w:r>
      <w:r w:rsidRPr="009D37BB">
        <w:rPr>
          <w:rFonts w:ascii="Calibri" w:hAnsi="Calibri"/>
          <w:szCs w:val="22"/>
          <w:lang w:eastAsia="en-GB"/>
        </w:rPr>
        <w:tab/>
      </w:r>
      <w:r>
        <w:t>State handling of NSSI</w:t>
      </w:r>
      <w:r>
        <w:tab/>
      </w:r>
      <w:r>
        <w:fldChar w:fldCharType="begin" w:fldLock="1"/>
      </w:r>
      <w:r>
        <w:instrText xml:space="preserve"> PAGEREF _Toc67990591 \h </w:instrText>
      </w:r>
      <w:r>
        <w:fldChar w:fldCharType="separate"/>
      </w:r>
      <w:r>
        <w:t>207</w:t>
      </w:r>
      <w:r>
        <w:fldChar w:fldCharType="end"/>
      </w:r>
    </w:p>
    <w:p w14:paraId="7C859A7C" w14:textId="35C8E371" w:rsidR="002B01AF" w:rsidRPr="009D37BB" w:rsidRDefault="002B01AF">
      <w:pPr>
        <w:pStyle w:val="TOC8"/>
        <w:rPr>
          <w:rFonts w:ascii="Calibri" w:hAnsi="Calibri"/>
          <w:b w:val="0"/>
          <w:szCs w:val="22"/>
          <w:lang w:eastAsia="en-GB"/>
        </w:rPr>
      </w:pPr>
      <w:r>
        <w:t>Annex C (normative): Void</w:t>
      </w:r>
      <w:r>
        <w:tab/>
      </w:r>
      <w:r>
        <w:fldChar w:fldCharType="begin" w:fldLock="1"/>
      </w:r>
      <w:r>
        <w:instrText xml:space="preserve"> PAGEREF _Toc67990592 \h </w:instrText>
      </w:r>
      <w:r>
        <w:fldChar w:fldCharType="separate"/>
      </w:r>
      <w:r>
        <w:t>209</w:t>
      </w:r>
      <w:r>
        <w:fldChar w:fldCharType="end"/>
      </w:r>
    </w:p>
    <w:p w14:paraId="2C84914B" w14:textId="342F007C" w:rsidR="002B01AF" w:rsidRPr="009D37BB" w:rsidRDefault="002B01AF">
      <w:pPr>
        <w:pStyle w:val="TOC8"/>
        <w:rPr>
          <w:rFonts w:ascii="Calibri" w:hAnsi="Calibri"/>
          <w:b w:val="0"/>
          <w:szCs w:val="22"/>
          <w:lang w:eastAsia="en-GB"/>
        </w:rPr>
      </w:pPr>
      <w:r>
        <w:t>Annex D (normative): OpenAPI definition of the NR NRM</w:t>
      </w:r>
      <w:r>
        <w:tab/>
      </w:r>
      <w:r>
        <w:fldChar w:fldCharType="begin" w:fldLock="1"/>
      </w:r>
      <w:r>
        <w:instrText xml:space="preserve"> PAGEREF _Toc67990593 \h </w:instrText>
      </w:r>
      <w:r>
        <w:fldChar w:fldCharType="separate"/>
      </w:r>
      <w:r>
        <w:t>210</w:t>
      </w:r>
      <w:r>
        <w:fldChar w:fldCharType="end"/>
      </w:r>
    </w:p>
    <w:p w14:paraId="74C6A2AA" w14:textId="4A299273" w:rsidR="002B01AF" w:rsidRPr="009D37BB" w:rsidRDefault="002B01AF">
      <w:pPr>
        <w:pStyle w:val="TOC1"/>
        <w:rPr>
          <w:rFonts w:ascii="Calibri" w:hAnsi="Calibri"/>
          <w:szCs w:val="22"/>
          <w:lang w:eastAsia="en-GB"/>
        </w:rPr>
      </w:pPr>
      <w:r>
        <w:t>D.1</w:t>
      </w:r>
      <w:r w:rsidRPr="009D37BB">
        <w:rPr>
          <w:rFonts w:ascii="Calibri" w:hAnsi="Calibri"/>
          <w:szCs w:val="22"/>
          <w:lang w:eastAsia="en-GB"/>
        </w:rPr>
        <w:tab/>
      </w:r>
      <w:r>
        <w:t>General</w:t>
      </w:r>
      <w:r>
        <w:tab/>
      </w:r>
      <w:r>
        <w:fldChar w:fldCharType="begin" w:fldLock="1"/>
      </w:r>
      <w:r>
        <w:instrText xml:space="preserve"> PAGEREF _Toc67990594 \h </w:instrText>
      </w:r>
      <w:r>
        <w:fldChar w:fldCharType="separate"/>
      </w:r>
      <w:r>
        <w:t>210</w:t>
      </w:r>
      <w:r>
        <w:fldChar w:fldCharType="end"/>
      </w:r>
    </w:p>
    <w:p w14:paraId="035B4B59" w14:textId="7D5EE0AD" w:rsidR="002B01AF" w:rsidRPr="009D37BB" w:rsidRDefault="002B01AF">
      <w:pPr>
        <w:pStyle w:val="TOC1"/>
        <w:rPr>
          <w:rFonts w:ascii="Calibri" w:hAnsi="Calibri"/>
          <w:szCs w:val="22"/>
          <w:lang w:eastAsia="en-GB"/>
        </w:rPr>
      </w:pPr>
      <w:r>
        <w:t>D.2</w:t>
      </w:r>
      <w:r w:rsidRPr="009D37BB">
        <w:rPr>
          <w:rFonts w:ascii="Calibri" w:hAnsi="Calibri"/>
          <w:szCs w:val="22"/>
          <w:lang w:eastAsia="en-GB"/>
        </w:rPr>
        <w:tab/>
      </w:r>
      <w:r>
        <w:t>Void</w:t>
      </w:r>
      <w:r>
        <w:tab/>
      </w:r>
      <w:r>
        <w:fldChar w:fldCharType="begin" w:fldLock="1"/>
      </w:r>
      <w:r>
        <w:instrText xml:space="preserve"> PAGEREF _Toc67990595 \h </w:instrText>
      </w:r>
      <w:r>
        <w:fldChar w:fldCharType="separate"/>
      </w:r>
      <w:r>
        <w:t>210</w:t>
      </w:r>
      <w:r>
        <w:fldChar w:fldCharType="end"/>
      </w:r>
    </w:p>
    <w:p w14:paraId="606644E9" w14:textId="5155CDC9" w:rsidR="002B01AF" w:rsidRPr="009D37BB" w:rsidRDefault="002B01AF">
      <w:pPr>
        <w:pStyle w:val="TOC1"/>
        <w:rPr>
          <w:rFonts w:ascii="Calibri" w:hAnsi="Calibri"/>
          <w:szCs w:val="22"/>
          <w:lang w:eastAsia="en-GB"/>
        </w:rPr>
      </w:pPr>
      <w:r>
        <w:t>D.3</w:t>
      </w:r>
      <w:r w:rsidRPr="009D37BB">
        <w:rPr>
          <w:rFonts w:ascii="Calibri" w:hAnsi="Calibri"/>
          <w:szCs w:val="22"/>
          <w:lang w:eastAsia="en-GB"/>
        </w:rPr>
        <w:tab/>
      </w:r>
      <w:r>
        <w:t>Void</w:t>
      </w:r>
      <w:r>
        <w:tab/>
      </w:r>
      <w:r>
        <w:fldChar w:fldCharType="begin" w:fldLock="1"/>
      </w:r>
      <w:r>
        <w:instrText xml:space="preserve"> PAGEREF _Toc67990596 \h </w:instrText>
      </w:r>
      <w:r>
        <w:fldChar w:fldCharType="separate"/>
      </w:r>
      <w:r>
        <w:t>210</w:t>
      </w:r>
      <w:r>
        <w:fldChar w:fldCharType="end"/>
      </w:r>
    </w:p>
    <w:p w14:paraId="4E6E8598" w14:textId="40890D16" w:rsidR="002B01AF" w:rsidRPr="009D37BB" w:rsidRDefault="002B01AF">
      <w:pPr>
        <w:pStyle w:val="TOC1"/>
        <w:rPr>
          <w:rFonts w:ascii="Calibri" w:hAnsi="Calibri"/>
          <w:szCs w:val="22"/>
          <w:lang w:eastAsia="en-GB"/>
        </w:rPr>
      </w:pPr>
      <w:r>
        <w:t>D.4</w:t>
      </w:r>
      <w:r w:rsidRPr="009D37BB">
        <w:rPr>
          <w:rFonts w:ascii="Calibri" w:hAnsi="Calibri"/>
          <w:szCs w:val="22"/>
          <w:lang w:eastAsia="en-GB"/>
        </w:rPr>
        <w:tab/>
      </w:r>
      <w:r>
        <w:t>Solution Set (SS) definitions</w:t>
      </w:r>
      <w:r>
        <w:tab/>
      </w:r>
      <w:r>
        <w:fldChar w:fldCharType="begin" w:fldLock="1"/>
      </w:r>
      <w:r>
        <w:instrText xml:space="preserve"> PAGEREF _Toc67990597 \h </w:instrText>
      </w:r>
      <w:r>
        <w:fldChar w:fldCharType="separate"/>
      </w:r>
      <w:r>
        <w:t>210</w:t>
      </w:r>
      <w:r>
        <w:fldChar w:fldCharType="end"/>
      </w:r>
    </w:p>
    <w:p w14:paraId="01080817" w14:textId="19397E6B" w:rsidR="002B01AF" w:rsidRPr="009D37BB" w:rsidRDefault="002B01AF">
      <w:pPr>
        <w:pStyle w:val="TOC2"/>
        <w:rPr>
          <w:rFonts w:ascii="Calibri" w:hAnsi="Calibri"/>
          <w:sz w:val="22"/>
          <w:szCs w:val="22"/>
          <w:lang w:eastAsia="en-GB"/>
        </w:rPr>
      </w:pPr>
      <w:r>
        <w:rPr>
          <w:lang w:eastAsia="zh-CN"/>
        </w:rPr>
        <w:t>D.4.1</w:t>
      </w:r>
      <w:r w:rsidRPr="009D37BB">
        <w:rPr>
          <w:rFonts w:ascii="Calibri" w:hAnsi="Calibri"/>
          <w:sz w:val="22"/>
          <w:szCs w:val="22"/>
          <w:lang w:eastAsia="en-GB"/>
        </w:rPr>
        <w:tab/>
      </w:r>
      <w:r>
        <w:rPr>
          <w:lang w:eastAsia="zh-CN"/>
        </w:rPr>
        <w:t>Void</w:t>
      </w:r>
      <w:r>
        <w:tab/>
      </w:r>
      <w:r>
        <w:fldChar w:fldCharType="begin" w:fldLock="1"/>
      </w:r>
      <w:r>
        <w:instrText xml:space="preserve"> PAGEREF _Toc67990598 \h </w:instrText>
      </w:r>
      <w:r>
        <w:fldChar w:fldCharType="separate"/>
      </w:r>
      <w:r>
        <w:t>210</w:t>
      </w:r>
      <w:r>
        <w:fldChar w:fldCharType="end"/>
      </w:r>
    </w:p>
    <w:p w14:paraId="2C2B151A" w14:textId="581E5D32" w:rsidR="002B01AF" w:rsidRPr="009D37BB" w:rsidRDefault="002B01AF">
      <w:pPr>
        <w:pStyle w:val="TOC2"/>
        <w:rPr>
          <w:rFonts w:ascii="Calibri" w:hAnsi="Calibri"/>
          <w:sz w:val="22"/>
          <w:szCs w:val="22"/>
          <w:lang w:eastAsia="en-GB"/>
        </w:rPr>
      </w:pPr>
      <w:r>
        <w:rPr>
          <w:lang w:eastAsia="zh-CN"/>
        </w:rPr>
        <w:t>D.4.2</w:t>
      </w:r>
      <w:r w:rsidRPr="009D37BB">
        <w:rPr>
          <w:rFonts w:ascii="Calibri" w:hAnsi="Calibri"/>
          <w:sz w:val="22"/>
          <w:szCs w:val="22"/>
          <w:lang w:eastAsia="en-GB"/>
        </w:rPr>
        <w:tab/>
      </w:r>
      <w:r>
        <w:rPr>
          <w:lang w:eastAsia="zh-CN"/>
        </w:rPr>
        <w:t>Void</w:t>
      </w:r>
      <w:r>
        <w:tab/>
      </w:r>
      <w:r>
        <w:fldChar w:fldCharType="begin" w:fldLock="1"/>
      </w:r>
      <w:r>
        <w:instrText xml:space="preserve"> PAGEREF _Toc67990599 \h </w:instrText>
      </w:r>
      <w:r>
        <w:fldChar w:fldCharType="separate"/>
      </w:r>
      <w:r>
        <w:t>210</w:t>
      </w:r>
      <w:r>
        <w:fldChar w:fldCharType="end"/>
      </w:r>
    </w:p>
    <w:p w14:paraId="0BD54983" w14:textId="6B2289B3" w:rsidR="002B01AF" w:rsidRPr="009D37BB" w:rsidRDefault="002B01AF">
      <w:pPr>
        <w:pStyle w:val="TOC2"/>
        <w:rPr>
          <w:rFonts w:ascii="Calibri" w:hAnsi="Calibri"/>
          <w:sz w:val="22"/>
          <w:szCs w:val="22"/>
          <w:lang w:eastAsia="en-GB"/>
        </w:rPr>
      </w:pPr>
      <w:r>
        <w:rPr>
          <w:lang w:eastAsia="zh-CN"/>
        </w:rPr>
        <w:t>D.4.3</w:t>
      </w:r>
      <w:r w:rsidRPr="009D37BB">
        <w:rPr>
          <w:rFonts w:ascii="Calibri" w:hAnsi="Calibri"/>
          <w:sz w:val="22"/>
          <w:szCs w:val="22"/>
          <w:lang w:eastAsia="en-GB"/>
        </w:rPr>
        <w:tab/>
      </w:r>
      <w:r>
        <w:rPr>
          <w:lang w:eastAsia="zh-CN"/>
        </w:rPr>
        <w:t xml:space="preserve">OpenAPI document </w:t>
      </w:r>
      <w:r w:rsidRPr="00EC2E29">
        <w:rPr>
          <w:rFonts w:ascii="Courier" w:eastAsia="MS Mincho" w:hAnsi="Courier"/>
        </w:rPr>
        <w:t>"nrNrm.yaml"</w:t>
      </w:r>
      <w:r>
        <w:tab/>
      </w:r>
      <w:r>
        <w:fldChar w:fldCharType="begin" w:fldLock="1"/>
      </w:r>
      <w:r>
        <w:instrText xml:space="preserve"> PAGEREF _Toc67990600 \h </w:instrText>
      </w:r>
      <w:r>
        <w:fldChar w:fldCharType="separate"/>
      </w:r>
      <w:r>
        <w:t>210</w:t>
      </w:r>
      <w:r>
        <w:fldChar w:fldCharType="end"/>
      </w:r>
    </w:p>
    <w:p w14:paraId="1071D503" w14:textId="74C4250E" w:rsidR="002B01AF" w:rsidRPr="009D37BB" w:rsidRDefault="002B01AF">
      <w:pPr>
        <w:pStyle w:val="TOC8"/>
        <w:rPr>
          <w:rFonts w:ascii="Calibri" w:hAnsi="Calibri"/>
          <w:b w:val="0"/>
          <w:szCs w:val="22"/>
          <w:lang w:eastAsia="en-GB"/>
        </w:rPr>
      </w:pPr>
      <w:r>
        <w:t>Annex E (normative): YANG definitions for NR NRM</w:t>
      </w:r>
      <w:r>
        <w:tab/>
      </w:r>
      <w:r>
        <w:fldChar w:fldCharType="begin" w:fldLock="1"/>
      </w:r>
      <w:r>
        <w:instrText xml:space="preserve"> PAGEREF _Toc67990601 \h </w:instrText>
      </w:r>
      <w:r>
        <w:fldChar w:fldCharType="separate"/>
      </w:r>
      <w:r>
        <w:t>235</w:t>
      </w:r>
      <w:r>
        <w:fldChar w:fldCharType="end"/>
      </w:r>
    </w:p>
    <w:p w14:paraId="7A058893" w14:textId="06F34CCF" w:rsidR="002B01AF" w:rsidRPr="009D37BB" w:rsidRDefault="002B01AF">
      <w:pPr>
        <w:pStyle w:val="TOC1"/>
        <w:rPr>
          <w:rFonts w:ascii="Calibri" w:hAnsi="Calibri"/>
          <w:szCs w:val="22"/>
          <w:lang w:eastAsia="en-GB"/>
        </w:rPr>
      </w:pPr>
      <w:r>
        <w:t>E.1</w:t>
      </w:r>
      <w:r w:rsidRPr="009D37BB">
        <w:rPr>
          <w:rFonts w:ascii="Calibri" w:hAnsi="Calibri"/>
          <w:szCs w:val="22"/>
          <w:lang w:eastAsia="en-GB"/>
        </w:rPr>
        <w:tab/>
      </w:r>
      <w:r>
        <w:t>General</w:t>
      </w:r>
      <w:r>
        <w:tab/>
      </w:r>
      <w:r>
        <w:fldChar w:fldCharType="begin" w:fldLock="1"/>
      </w:r>
      <w:r>
        <w:instrText xml:space="preserve"> PAGEREF _Toc67990602 \h </w:instrText>
      </w:r>
      <w:r>
        <w:fldChar w:fldCharType="separate"/>
      </w:r>
      <w:r>
        <w:t>235</w:t>
      </w:r>
      <w:r>
        <w:fldChar w:fldCharType="end"/>
      </w:r>
    </w:p>
    <w:p w14:paraId="4155659A" w14:textId="02998E85" w:rsidR="002B01AF" w:rsidRPr="009D37BB" w:rsidRDefault="002B01AF">
      <w:pPr>
        <w:pStyle w:val="TOC1"/>
        <w:rPr>
          <w:rFonts w:ascii="Calibri" w:hAnsi="Calibri"/>
          <w:szCs w:val="22"/>
          <w:lang w:eastAsia="en-GB"/>
        </w:rPr>
      </w:pPr>
      <w:r>
        <w:t>E.2</w:t>
      </w:r>
      <w:r w:rsidRPr="009D37BB">
        <w:rPr>
          <w:rFonts w:ascii="Calibri" w:hAnsi="Calibri"/>
          <w:szCs w:val="22"/>
          <w:lang w:eastAsia="en-GB"/>
        </w:rPr>
        <w:tab/>
      </w:r>
      <w:r>
        <w:t>Void</w:t>
      </w:r>
      <w:r>
        <w:tab/>
      </w:r>
      <w:r>
        <w:fldChar w:fldCharType="begin" w:fldLock="1"/>
      </w:r>
      <w:r>
        <w:instrText xml:space="preserve"> PAGEREF _Toc67990603 \h </w:instrText>
      </w:r>
      <w:r>
        <w:fldChar w:fldCharType="separate"/>
      </w:r>
      <w:r>
        <w:t>235</w:t>
      </w:r>
      <w:r>
        <w:fldChar w:fldCharType="end"/>
      </w:r>
    </w:p>
    <w:p w14:paraId="0427A049" w14:textId="78F9FC48" w:rsidR="002B01AF" w:rsidRPr="009D37BB" w:rsidRDefault="002B01AF">
      <w:pPr>
        <w:pStyle w:val="TOC1"/>
        <w:rPr>
          <w:rFonts w:ascii="Calibri" w:hAnsi="Calibri"/>
          <w:szCs w:val="22"/>
          <w:lang w:eastAsia="en-GB"/>
        </w:rPr>
      </w:pPr>
      <w:r>
        <w:t>E.3</w:t>
      </w:r>
      <w:r w:rsidRPr="009D37BB">
        <w:rPr>
          <w:rFonts w:ascii="Calibri" w:hAnsi="Calibri"/>
          <w:szCs w:val="22"/>
          <w:lang w:eastAsia="en-GB"/>
        </w:rPr>
        <w:tab/>
      </w:r>
      <w:r>
        <w:t>Void</w:t>
      </w:r>
      <w:r>
        <w:tab/>
      </w:r>
      <w:r>
        <w:fldChar w:fldCharType="begin" w:fldLock="1"/>
      </w:r>
      <w:r>
        <w:instrText xml:space="preserve"> PAGEREF _Toc67990604 \h </w:instrText>
      </w:r>
      <w:r>
        <w:fldChar w:fldCharType="separate"/>
      </w:r>
      <w:r>
        <w:t>235</w:t>
      </w:r>
      <w:r>
        <w:fldChar w:fldCharType="end"/>
      </w:r>
    </w:p>
    <w:p w14:paraId="7F3CD41A" w14:textId="71F9AC5E" w:rsidR="002B01AF" w:rsidRPr="009D37BB" w:rsidRDefault="002B01AF">
      <w:pPr>
        <w:pStyle w:val="TOC1"/>
        <w:rPr>
          <w:rFonts w:ascii="Calibri" w:hAnsi="Calibri"/>
          <w:szCs w:val="22"/>
          <w:lang w:eastAsia="en-GB"/>
        </w:rPr>
      </w:pPr>
      <w:r>
        <w:t>E.4</w:t>
      </w:r>
      <w:r w:rsidRPr="009D37BB">
        <w:rPr>
          <w:rFonts w:ascii="Calibri" w:hAnsi="Calibri"/>
          <w:szCs w:val="22"/>
          <w:lang w:eastAsia="en-GB"/>
        </w:rPr>
        <w:tab/>
      </w:r>
      <w:r>
        <w:t>Void</w:t>
      </w:r>
      <w:r>
        <w:tab/>
      </w:r>
      <w:r>
        <w:fldChar w:fldCharType="begin" w:fldLock="1"/>
      </w:r>
      <w:r>
        <w:instrText xml:space="preserve"> PAGEREF _Toc67990605 \h </w:instrText>
      </w:r>
      <w:r>
        <w:fldChar w:fldCharType="separate"/>
      </w:r>
      <w:r>
        <w:t>235</w:t>
      </w:r>
      <w:r>
        <w:fldChar w:fldCharType="end"/>
      </w:r>
    </w:p>
    <w:p w14:paraId="5BA1E381" w14:textId="098D6CB0" w:rsidR="002B01AF" w:rsidRPr="009D37BB" w:rsidRDefault="002B01AF">
      <w:pPr>
        <w:pStyle w:val="TOC1"/>
        <w:rPr>
          <w:rFonts w:ascii="Calibri" w:hAnsi="Calibri"/>
          <w:szCs w:val="22"/>
          <w:lang w:eastAsia="en-GB"/>
        </w:rPr>
      </w:pPr>
      <w:r>
        <w:t>E.5</w:t>
      </w:r>
      <w:r w:rsidRPr="009D37BB">
        <w:rPr>
          <w:rFonts w:ascii="Calibri" w:hAnsi="Calibri"/>
          <w:szCs w:val="22"/>
          <w:lang w:eastAsia="en-GB"/>
        </w:rPr>
        <w:tab/>
      </w:r>
      <w:r>
        <w:t>Modules</w:t>
      </w:r>
      <w:r>
        <w:tab/>
      </w:r>
      <w:r>
        <w:fldChar w:fldCharType="begin" w:fldLock="1"/>
      </w:r>
      <w:r>
        <w:instrText xml:space="preserve"> PAGEREF _Toc67990606 \h </w:instrText>
      </w:r>
      <w:r>
        <w:fldChar w:fldCharType="separate"/>
      </w:r>
      <w:r>
        <w:t>235</w:t>
      </w:r>
      <w:r>
        <w:fldChar w:fldCharType="end"/>
      </w:r>
    </w:p>
    <w:p w14:paraId="6CA1A1A7" w14:textId="15AB167B" w:rsidR="002B01AF" w:rsidRPr="009D37BB" w:rsidRDefault="002B01AF">
      <w:pPr>
        <w:pStyle w:val="TOC2"/>
        <w:rPr>
          <w:rFonts w:ascii="Calibri" w:hAnsi="Calibri"/>
          <w:sz w:val="22"/>
          <w:szCs w:val="22"/>
          <w:lang w:eastAsia="en-GB"/>
        </w:rPr>
      </w:pPr>
      <w:r>
        <w:rPr>
          <w:lang w:eastAsia="zh-CN"/>
        </w:rPr>
        <w:t>E.5.1</w:t>
      </w:r>
      <w:r w:rsidRPr="009D37BB">
        <w:rPr>
          <w:rFonts w:ascii="Calibri" w:hAnsi="Calibri"/>
          <w:sz w:val="22"/>
          <w:szCs w:val="22"/>
          <w:lang w:eastAsia="en-GB"/>
        </w:rPr>
        <w:tab/>
      </w:r>
      <w:r>
        <w:rPr>
          <w:lang w:eastAsia="zh-CN"/>
        </w:rPr>
        <w:t xml:space="preserve">module </w:t>
      </w:r>
      <w:r>
        <w:t>_3gpp-nr-nrm-beam</w:t>
      </w:r>
      <w:r>
        <w:rPr>
          <w:lang w:eastAsia="zh-CN"/>
        </w:rPr>
        <w:t>@</w:t>
      </w:r>
      <w:r>
        <w:t>2019-11-22.yang</w:t>
      </w:r>
      <w:r>
        <w:tab/>
      </w:r>
      <w:r>
        <w:fldChar w:fldCharType="begin" w:fldLock="1"/>
      </w:r>
      <w:r>
        <w:instrText xml:space="preserve"> PAGEREF _Toc67990607 \h </w:instrText>
      </w:r>
      <w:r>
        <w:fldChar w:fldCharType="separate"/>
      </w:r>
      <w:r>
        <w:t>235</w:t>
      </w:r>
      <w:r>
        <w:fldChar w:fldCharType="end"/>
      </w:r>
    </w:p>
    <w:p w14:paraId="0FC3830D" w14:textId="0AFC97E5" w:rsidR="002B01AF" w:rsidRPr="009D37BB" w:rsidRDefault="002B01AF">
      <w:pPr>
        <w:pStyle w:val="TOC2"/>
        <w:rPr>
          <w:rFonts w:ascii="Calibri" w:hAnsi="Calibri"/>
          <w:sz w:val="22"/>
          <w:szCs w:val="22"/>
          <w:lang w:eastAsia="en-GB"/>
        </w:rPr>
      </w:pPr>
      <w:r>
        <w:rPr>
          <w:lang w:eastAsia="zh-CN"/>
        </w:rPr>
        <w:t>E.5.1a</w:t>
      </w:r>
      <w:r w:rsidRPr="009D37BB">
        <w:rPr>
          <w:rFonts w:ascii="Calibri" w:hAnsi="Calibri"/>
          <w:sz w:val="22"/>
          <w:szCs w:val="22"/>
          <w:lang w:eastAsia="en-GB"/>
        </w:rPr>
        <w:tab/>
      </w:r>
      <w:r>
        <w:rPr>
          <w:lang w:eastAsia="zh-CN"/>
        </w:rPr>
        <w:t xml:space="preserve">module </w:t>
      </w:r>
      <w:r>
        <w:t>_3gpp-nr-nrm-bwp.yang</w:t>
      </w:r>
      <w:r>
        <w:tab/>
      </w:r>
      <w:r>
        <w:fldChar w:fldCharType="begin" w:fldLock="1"/>
      </w:r>
      <w:r>
        <w:instrText xml:space="preserve"> PAGEREF _Toc67990608 \h </w:instrText>
      </w:r>
      <w:r>
        <w:fldChar w:fldCharType="separate"/>
      </w:r>
      <w:r>
        <w:t>237</w:t>
      </w:r>
      <w:r>
        <w:fldChar w:fldCharType="end"/>
      </w:r>
    </w:p>
    <w:p w14:paraId="5A87351B" w14:textId="1EBCB13D" w:rsidR="002B01AF" w:rsidRPr="009D37BB" w:rsidRDefault="002B01AF">
      <w:pPr>
        <w:pStyle w:val="TOC2"/>
        <w:rPr>
          <w:rFonts w:ascii="Calibri" w:hAnsi="Calibri"/>
          <w:sz w:val="22"/>
          <w:szCs w:val="22"/>
          <w:lang w:eastAsia="en-GB"/>
        </w:rPr>
      </w:pPr>
      <w:r>
        <w:rPr>
          <w:lang w:eastAsia="zh-CN"/>
        </w:rPr>
        <w:t>E.5.1b</w:t>
      </w:r>
      <w:r w:rsidRPr="009D37BB">
        <w:rPr>
          <w:rFonts w:ascii="Calibri" w:hAnsi="Calibri"/>
          <w:sz w:val="22"/>
          <w:szCs w:val="22"/>
          <w:lang w:eastAsia="en-GB"/>
        </w:rPr>
        <w:tab/>
      </w:r>
      <w:r>
        <w:rPr>
          <w:lang w:eastAsia="zh-CN"/>
        </w:rPr>
        <w:t xml:space="preserve">module </w:t>
      </w:r>
      <w:r>
        <w:t>_3gpp-nr-nrm-commonbeamformingfunction</w:t>
      </w:r>
      <w:r>
        <w:rPr>
          <w:lang w:eastAsia="zh-CN"/>
        </w:rPr>
        <w:t>@</w:t>
      </w:r>
      <w:r>
        <w:t>2019-11-22.yang</w:t>
      </w:r>
      <w:r>
        <w:tab/>
      </w:r>
      <w:r>
        <w:fldChar w:fldCharType="begin" w:fldLock="1"/>
      </w:r>
      <w:r>
        <w:instrText xml:space="preserve"> PAGEREF _Toc67990609 \h </w:instrText>
      </w:r>
      <w:r>
        <w:fldChar w:fldCharType="separate"/>
      </w:r>
      <w:r>
        <w:t>238</w:t>
      </w:r>
      <w:r>
        <w:fldChar w:fldCharType="end"/>
      </w:r>
    </w:p>
    <w:p w14:paraId="100D2D2B" w14:textId="5F992B49" w:rsidR="002B01AF" w:rsidRPr="009D37BB" w:rsidRDefault="002B01AF">
      <w:pPr>
        <w:pStyle w:val="TOC2"/>
        <w:rPr>
          <w:rFonts w:ascii="Calibri" w:hAnsi="Calibri"/>
          <w:sz w:val="22"/>
          <w:szCs w:val="22"/>
          <w:lang w:eastAsia="en-GB"/>
        </w:rPr>
      </w:pPr>
      <w:r>
        <w:rPr>
          <w:lang w:eastAsia="zh-CN"/>
        </w:rPr>
        <w:t>E.5.2</w:t>
      </w:r>
      <w:r w:rsidRPr="009D37BB">
        <w:rPr>
          <w:rFonts w:ascii="Calibri" w:hAnsi="Calibri"/>
          <w:sz w:val="22"/>
          <w:szCs w:val="22"/>
          <w:lang w:eastAsia="en-GB"/>
        </w:rPr>
        <w:tab/>
      </w:r>
      <w:r>
        <w:rPr>
          <w:lang w:eastAsia="zh-CN"/>
        </w:rPr>
        <w:t>module</w:t>
      </w:r>
      <w:r>
        <w:t>_3gpp-nr-nrm-ep.yang</w:t>
      </w:r>
      <w:r>
        <w:tab/>
      </w:r>
      <w:r>
        <w:fldChar w:fldCharType="begin" w:fldLock="1"/>
      </w:r>
      <w:r>
        <w:instrText xml:space="preserve"> PAGEREF _Toc67990610 \h </w:instrText>
      </w:r>
      <w:r>
        <w:fldChar w:fldCharType="separate"/>
      </w:r>
      <w:r>
        <w:t>239</w:t>
      </w:r>
      <w:r>
        <w:fldChar w:fldCharType="end"/>
      </w:r>
    </w:p>
    <w:p w14:paraId="648A94B9" w14:textId="6D09162B" w:rsidR="002B01AF" w:rsidRPr="009D37BB" w:rsidRDefault="002B01AF">
      <w:pPr>
        <w:pStyle w:val="TOC2"/>
        <w:rPr>
          <w:rFonts w:ascii="Calibri" w:hAnsi="Calibri"/>
          <w:sz w:val="22"/>
          <w:szCs w:val="22"/>
          <w:lang w:eastAsia="en-GB"/>
        </w:rPr>
      </w:pPr>
      <w:r>
        <w:rPr>
          <w:lang w:eastAsia="zh-CN"/>
        </w:rPr>
        <w:t>E.5.3</w:t>
      </w:r>
      <w:r w:rsidRPr="009D37BB">
        <w:rPr>
          <w:rFonts w:ascii="Calibri" w:hAnsi="Calibri"/>
          <w:sz w:val="22"/>
          <w:szCs w:val="22"/>
          <w:lang w:eastAsia="en-GB"/>
        </w:rPr>
        <w:tab/>
      </w:r>
      <w:r>
        <w:rPr>
          <w:lang w:eastAsia="zh-CN"/>
        </w:rPr>
        <w:t>module _3gpp-nr-nrm-eutrancellrelation@2019-10-28.yang</w:t>
      </w:r>
      <w:r>
        <w:tab/>
      </w:r>
      <w:r>
        <w:fldChar w:fldCharType="begin" w:fldLock="1"/>
      </w:r>
      <w:r>
        <w:instrText xml:space="preserve"> PAGEREF _Toc67990611 \h </w:instrText>
      </w:r>
      <w:r>
        <w:fldChar w:fldCharType="separate"/>
      </w:r>
      <w:r>
        <w:t>242</w:t>
      </w:r>
      <w:r>
        <w:fldChar w:fldCharType="end"/>
      </w:r>
    </w:p>
    <w:p w14:paraId="33786FB3" w14:textId="1FCC77D0" w:rsidR="002B01AF" w:rsidRPr="009D37BB" w:rsidRDefault="002B01AF">
      <w:pPr>
        <w:pStyle w:val="TOC2"/>
        <w:rPr>
          <w:rFonts w:ascii="Calibri" w:hAnsi="Calibri"/>
          <w:sz w:val="22"/>
          <w:szCs w:val="22"/>
          <w:lang w:eastAsia="en-GB"/>
        </w:rPr>
      </w:pPr>
      <w:r>
        <w:rPr>
          <w:lang w:eastAsia="zh-CN"/>
        </w:rPr>
        <w:t>E.5.4</w:t>
      </w:r>
      <w:r w:rsidRPr="009D37BB">
        <w:rPr>
          <w:rFonts w:ascii="Calibri" w:hAnsi="Calibri"/>
          <w:sz w:val="22"/>
          <w:szCs w:val="22"/>
          <w:lang w:eastAsia="en-GB"/>
        </w:rPr>
        <w:tab/>
      </w:r>
      <w:r>
        <w:rPr>
          <w:lang w:eastAsia="zh-CN"/>
        </w:rPr>
        <w:t>module _3gpp-nr-nrm-eutranetwork@2019-06-17.yang</w:t>
      </w:r>
      <w:r>
        <w:tab/>
      </w:r>
      <w:r>
        <w:fldChar w:fldCharType="begin" w:fldLock="1"/>
      </w:r>
      <w:r>
        <w:instrText xml:space="preserve"> PAGEREF _Toc67990612 \h </w:instrText>
      </w:r>
      <w:r>
        <w:fldChar w:fldCharType="separate"/>
      </w:r>
      <w:r>
        <w:t>244</w:t>
      </w:r>
      <w:r>
        <w:fldChar w:fldCharType="end"/>
      </w:r>
    </w:p>
    <w:p w14:paraId="2E61EE7C" w14:textId="2E1CF802" w:rsidR="002B01AF" w:rsidRPr="009D37BB" w:rsidRDefault="002B01AF">
      <w:pPr>
        <w:pStyle w:val="TOC2"/>
        <w:rPr>
          <w:rFonts w:ascii="Calibri" w:hAnsi="Calibri"/>
          <w:sz w:val="22"/>
          <w:szCs w:val="22"/>
          <w:lang w:eastAsia="en-GB"/>
        </w:rPr>
      </w:pPr>
      <w:r>
        <w:rPr>
          <w:lang w:eastAsia="zh-CN"/>
        </w:rPr>
        <w:t>E.5.5</w:t>
      </w:r>
      <w:r w:rsidRPr="009D37BB">
        <w:rPr>
          <w:rFonts w:ascii="Calibri" w:hAnsi="Calibri"/>
          <w:sz w:val="22"/>
          <w:szCs w:val="22"/>
          <w:lang w:eastAsia="en-GB"/>
        </w:rPr>
        <w:tab/>
      </w:r>
      <w:r>
        <w:rPr>
          <w:lang w:eastAsia="zh-CN"/>
        </w:rPr>
        <w:t>module _3gpp-nr-nrm-eutranfreqrelation@2019-10-28.yang</w:t>
      </w:r>
      <w:r>
        <w:tab/>
      </w:r>
      <w:r>
        <w:fldChar w:fldCharType="begin" w:fldLock="1"/>
      </w:r>
      <w:r>
        <w:instrText xml:space="preserve"> PAGEREF _Toc67990613 \h </w:instrText>
      </w:r>
      <w:r>
        <w:fldChar w:fldCharType="separate"/>
      </w:r>
      <w:r>
        <w:t>245</w:t>
      </w:r>
      <w:r>
        <w:fldChar w:fldCharType="end"/>
      </w:r>
    </w:p>
    <w:p w14:paraId="7E06D752" w14:textId="30AD8D81" w:rsidR="002B01AF" w:rsidRPr="009D37BB" w:rsidRDefault="002B01AF">
      <w:pPr>
        <w:pStyle w:val="TOC2"/>
        <w:rPr>
          <w:rFonts w:ascii="Calibri" w:hAnsi="Calibri"/>
          <w:sz w:val="22"/>
          <w:szCs w:val="22"/>
          <w:lang w:eastAsia="en-GB"/>
        </w:rPr>
      </w:pPr>
      <w:r>
        <w:rPr>
          <w:lang w:eastAsia="zh-CN"/>
        </w:rPr>
        <w:t>E.5.6</w:t>
      </w:r>
      <w:r w:rsidRPr="009D37BB">
        <w:rPr>
          <w:rFonts w:ascii="Calibri" w:hAnsi="Calibri"/>
          <w:sz w:val="22"/>
          <w:szCs w:val="22"/>
          <w:lang w:eastAsia="en-GB"/>
        </w:rPr>
        <w:tab/>
      </w:r>
      <w:r>
        <w:rPr>
          <w:lang w:eastAsia="zh-CN"/>
        </w:rPr>
        <w:t>module _3gpp-nr-nrm-eutranfrequency@2019-10-28.yang</w:t>
      </w:r>
      <w:r>
        <w:tab/>
      </w:r>
      <w:r>
        <w:fldChar w:fldCharType="begin" w:fldLock="1"/>
      </w:r>
      <w:r>
        <w:instrText xml:space="preserve"> PAGEREF _Toc67990614 \h </w:instrText>
      </w:r>
      <w:r>
        <w:fldChar w:fldCharType="separate"/>
      </w:r>
      <w:r>
        <w:t>248</w:t>
      </w:r>
      <w:r>
        <w:fldChar w:fldCharType="end"/>
      </w:r>
    </w:p>
    <w:p w14:paraId="677F618B" w14:textId="0EFC5B5B" w:rsidR="002B01AF" w:rsidRPr="009D37BB" w:rsidRDefault="002B01AF">
      <w:pPr>
        <w:pStyle w:val="TOC2"/>
        <w:rPr>
          <w:rFonts w:ascii="Calibri" w:hAnsi="Calibri"/>
          <w:sz w:val="22"/>
          <w:szCs w:val="22"/>
          <w:lang w:eastAsia="en-GB"/>
        </w:rPr>
      </w:pPr>
      <w:r>
        <w:rPr>
          <w:lang w:eastAsia="zh-CN"/>
        </w:rPr>
        <w:t>E.5.7</w:t>
      </w:r>
      <w:r w:rsidRPr="009D37BB">
        <w:rPr>
          <w:rFonts w:ascii="Calibri" w:hAnsi="Calibri"/>
          <w:sz w:val="22"/>
          <w:szCs w:val="22"/>
          <w:lang w:eastAsia="en-GB"/>
        </w:rPr>
        <w:tab/>
      </w:r>
      <w:r>
        <w:rPr>
          <w:lang w:eastAsia="zh-CN"/>
        </w:rPr>
        <w:t>module _3gpp-nr-nrm-externalamffunction@2019-10-28.yang</w:t>
      </w:r>
      <w:r>
        <w:tab/>
      </w:r>
      <w:r>
        <w:fldChar w:fldCharType="begin" w:fldLock="1"/>
      </w:r>
      <w:r>
        <w:instrText xml:space="preserve"> PAGEREF _Toc67990615 \h </w:instrText>
      </w:r>
      <w:r>
        <w:fldChar w:fldCharType="separate"/>
      </w:r>
      <w:r>
        <w:t>249</w:t>
      </w:r>
      <w:r>
        <w:fldChar w:fldCharType="end"/>
      </w:r>
    </w:p>
    <w:p w14:paraId="1CCDFBF9" w14:textId="04448780" w:rsidR="002B01AF" w:rsidRPr="009D37BB" w:rsidRDefault="002B01AF">
      <w:pPr>
        <w:pStyle w:val="TOC2"/>
        <w:rPr>
          <w:rFonts w:ascii="Calibri" w:hAnsi="Calibri"/>
          <w:sz w:val="22"/>
          <w:szCs w:val="22"/>
          <w:lang w:eastAsia="en-GB"/>
        </w:rPr>
      </w:pPr>
      <w:r>
        <w:rPr>
          <w:lang w:eastAsia="zh-CN"/>
        </w:rPr>
        <w:t>E.5.8</w:t>
      </w:r>
      <w:r w:rsidRPr="009D37BB">
        <w:rPr>
          <w:rFonts w:ascii="Calibri" w:hAnsi="Calibri"/>
          <w:sz w:val="22"/>
          <w:szCs w:val="22"/>
          <w:lang w:eastAsia="en-GB"/>
        </w:rPr>
        <w:tab/>
      </w:r>
      <w:r>
        <w:rPr>
          <w:lang w:eastAsia="zh-CN"/>
        </w:rPr>
        <w:t>module _3gpp-nr-nrm-externalenbfunction@2019-10-28.yang</w:t>
      </w:r>
      <w:r>
        <w:tab/>
      </w:r>
      <w:r>
        <w:fldChar w:fldCharType="begin" w:fldLock="1"/>
      </w:r>
      <w:r>
        <w:instrText xml:space="preserve"> PAGEREF _Toc67990616 \h </w:instrText>
      </w:r>
      <w:r>
        <w:fldChar w:fldCharType="separate"/>
      </w:r>
      <w:r>
        <w:t>250</w:t>
      </w:r>
      <w:r>
        <w:fldChar w:fldCharType="end"/>
      </w:r>
    </w:p>
    <w:p w14:paraId="25483735" w14:textId="42590FC5" w:rsidR="002B01AF" w:rsidRPr="009D37BB" w:rsidRDefault="002B01AF">
      <w:pPr>
        <w:pStyle w:val="TOC2"/>
        <w:rPr>
          <w:rFonts w:ascii="Calibri" w:hAnsi="Calibri"/>
          <w:sz w:val="22"/>
          <w:szCs w:val="22"/>
          <w:lang w:eastAsia="en-GB"/>
        </w:rPr>
      </w:pPr>
      <w:r w:rsidRPr="00EC2E29">
        <w:rPr>
          <w:lang w:val="fr-FR" w:eastAsia="zh-CN"/>
        </w:rPr>
        <w:t>E.5.9</w:t>
      </w:r>
      <w:r w:rsidRPr="009D37BB">
        <w:rPr>
          <w:rFonts w:ascii="Calibri" w:hAnsi="Calibri"/>
          <w:sz w:val="22"/>
          <w:szCs w:val="22"/>
          <w:lang w:eastAsia="en-GB"/>
        </w:rPr>
        <w:tab/>
      </w:r>
      <w:r w:rsidRPr="00EC2E29">
        <w:rPr>
          <w:lang w:val="fr-FR" w:eastAsia="zh-CN"/>
        </w:rPr>
        <w:t>module_3gpp-nr-nrm-externaleutrancell@2019-10-28.yang</w:t>
      </w:r>
      <w:r>
        <w:tab/>
      </w:r>
      <w:r>
        <w:fldChar w:fldCharType="begin" w:fldLock="1"/>
      </w:r>
      <w:r>
        <w:instrText xml:space="preserve"> PAGEREF _Toc67990617 \h </w:instrText>
      </w:r>
      <w:r>
        <w:fldChar w:fldCharType="separate"/>
      </w:r>
      <w:r>
        <w:t>251</w:t>
      </w:r>
      <w:r>
        <w:fldChar w:fldCharType="end"/>
      </w:r>
    </w:p>
    <w:p w14:paraId="5E7AA51F" w14:textId="426196AD" w:rsidR="002B01AF" w:rsidRPr="009D37BB" w:rsidRDefault="002B01AF">
      <w:pPr>
        <w:pStyle w:val="TOC2"/>
        <w:rPr>
          <w:rFonts w:ascii="Calibri" w:hAnsi="Calibri"/>
          <w:sz w:val="22"/>
          <w:szCs w:val="22"/>
          <w:lang w:eastAsia="en-GB"/>
        </w:rPr>
      </w:pPr>
      <w:r>
        <w:rPr>
          <w:lang w:eastAsia="zh-CN"/>
        </w:rPr>
        <w:t>E.5.10</w:t>
      </w:r>
      <w:r w:rsidRPr="009D37BB">
        <w:rPr>
          <w:rFonts w:ascii="Calibri" w:hAnsi="Calibri"/>
          <w:sz w:val="22"/>
          <w:szCs w:val="22"/>
          <w:lang w:eastAsia="en-GB"/>
        </w:rPr>
        <w:tab/>
      </w:r>
      <w:r>
        <w:rPr>
          <w:lang w:eastAsia="zh-CN"/>
        </w:rPr>
        <w:t>module _3gpp-nr-nrm-externalgnbcucpfunction@2019-10-28.yang</w:t>
      </w:r>
      <w:r>
        <w:tab/>
      </w:r>
      <w:r>
        <w:fldChar w:fldCharType="begin" w:fldLock="1"/>
      </w:r>
      <w:r>
        <w:instrText xml:space="preserve"> PAGEREF _Toc67990618 \h </w:instrText>
      </w:r>
      <w:r>
        <w:fldChar w:fldCharType="separate"/>
      </w:r>
      <w:r>
        <w:t>253</w:t>
      </w:r>
      <w:r>
        <w:fldChar w:fldCharType="end"/>
      </w:r>
    </w:p>
    <w:p w14:paraId="221D914C" w14:textId="57B04BAA" w:rsidR="002B01AF" w:rsidRPr="009D37BB" w:rsidRDefault="002B01AF">
      <w:pPr>
        <w:pStyle w:val="TOC2"/>
        <w:rPr>
          <w:rFonts w:ascii="Calibri" w:hAnsi="Calibri"/>
          <w:sz w:val="22"/>
          <w:szCs w:val="22"/>
          <w:lang w:eastAsia="en-GB"/>
        </w:rPr>
      </w:pPr>
      <w:r>
        <w:rPr>
          <w:lang w:eastAsia="zh-CN"/>
        </w:rPr>
        <w:t>E.5.11</w:t>
      </w:r>
      <w:r w:rsidRPr="009D37BB">
        <w:rPr>
          <w:rFonts w:ascii="Calibri" w:hAnsi="Calibri"/>
          <w:sz w:val="22"/>
          <w:szCs w:val="22"/>
          <w:lang w:eastAsia="en-GB"/>
        </w:rPr>
        <w:tab/>
      </w:r>
      <w:r>
        <w:rPr>
          <w:lang w:eastAsia="zh-CN"/>
        </w:rPr>
        <w:t>module _3gpp-nr-nrm-externalgnbcuupfunction@2019-10-28.yang</w:t>
      </w:r>
      <w:r>
        <w:tab/>
      </w:r>
      <w:r>
        <w:fldChar w:fldCharType="begin" w:fldLock="1"/>
      </w:r>
      <w:r>
        <w:instrText xml:space="preserve"> PAGEREF _Toc67990619 \h </w:instrText>
      </w:r>
      <w:r>
        <w:fldChar w:fldCharType="separate"/>
      </w:r>
      <w:r>
        <w:t>254</w:t>
      </w:r>
      <w:r>
        <w:fldChar w:fldCharType="end"/>
      </w:r>
    </w:p>
    <w:p w14:paraId="635BCDD3" w14:textId="7A737204" w:rsidR="002B01AF" w:rsidRPr="009D37BB" w:rsidRDefault="002B01AF">
      <w:pPr>
        <w:pStyle w:val="TOC2"/>
        <w:rPr>
          <w:rFonts w:ascii="Calibri" w:hAnsi="Calibri"/>
          <w:sz w:val="22"/>
          <w:szCs w:val="22"/>
          <w:lang w:eastAsia="en-GB"/>
        </w:rPr>
      </w:pPr>
      <w:r>
        <w:rPr>
          <w:lang w:eastAsia="zh-CN"/>
        </w:rPr>
        <w:t>E.5.12</w:t>
      </w:r>
      <w:r w:rsidRPr="009D37BB">
        <w:rPr>
          <w:rFonts w:ascii="Calibri" w:hAnsi="Calibri"/>
          <w:sz w:val="22"/>
          <w:szCs w:val="22"/>
          <w:lang w:eastAsia="en-GB"/>
        </w:rPr>
        <w:tab/>
      </w:r>
      <w:r>
        <w:rPr>
          <w:lang w:eastAsia="zh-CN"/>
        </w:rPr>
        <w:t>module _3gpp-nr-nrm-externalgnbdufunction@2019-10-28.yang</w:t>
      </w:r>
      <w:r>
        <w:tab/>
      </w:r>
      <w:r>
        <w:fldChar w:fldCharType="begin" w:fldLock="1"/>
      </w:r>
      <w:r>
        <w:instrText xml:space="preserve"> PAGEREF _Toc67990620 \h </w:instrText>
      </w:r>
      <w:r>
        <w:fldChar w:fldCharType="separate"/>
      </w:r>
      <w:r>
        <w:t>255</w:t>
      </w:r>
      <w:r>
        <w:fldChar w:fldCharType="end"/>
      </w:r>
    </w:p>
    <w:p w14:paraId="53F400DA" w14:textId="2DC564B9" w:rsidR="002B01AF" w:rsidRPr="009D37BB" w:rsidRDefault="002B01AF">
      <w:pPr>
        <w:pStyle w:val="TOC2"/>
        <w:rPr>
          <w:rFonts w:ascii="Calibri" w:hAnsi="Calibri"/>
          <w:sz w:val="22"/>
          <w:szCs w:val="22"/>
          <w:lang w:eastAsia="en-GB"/>
        </w:rPr>
      </w:pPr>
      <w:r>
        <w:rPr>
          <w:lang w:eastAsia="zh-CN"/>
        </w:rPr>
        <w:t>E.5.13</w:t>
      </w:r>
      <w:r w:rsidRPr="009D37BB">
        <w:rPr>
          <w:rFonts w:ascii="Calibri" w:hAnsi="Calibri"/>
          <w:sz w:val="22"/>
          <w:szCs w:val="22"/>
          <w:lang w:eastAsia="en-GB"/>
        </w:rPr>
        <w:tab/>
      </w:r>
      <w:r>
        <w:rPr>
          <w:lang w:eastAsia="zh-CN"/>
        </w:rPr>
        <w:t>module _3gpp-nr-nrm-externalnrcellcu@2019-10-28.yang</w:t>
      </w:r>
      <w:r>
        <w:tab/>
      </w:r>
      <w:r>
        <w:fldChar w:fldCharType="begin" w:fldLock="1"/>
      </w:r>
      <w:r>
        <w:instrText xml:space="preserve"> PAGEREF _Toc67990621 \h </w:instrText>
      </w:r>
      <w:r>
        <w:fldChar w:fldCharType="separate"/>
      </w:r>
      <w:r>
        <w:t>256</w:t>
      </w:r>
      <w:r>
        <w:fldChar w:fldCharType="end"/>
      </w:r>
    </w:p>
    <w:p w14:paraId="52D185EF" w14:textId="70D4C103" w:rsidR="002B01AF" w:rsidRPr="009D37BB" w:rsidRDefault="002B01AF">
      <w:pPr>
        <w:pStyle w:val="TOC2"/>
        <w:rPr>
          <w:rFonts w:ascii="Calibri" w:hAnsi="Calibri"/>
          <w:sz w:val="22"/>
          <w:szCs w:val="22"/>
          <w:lang w:eastAsia="en-GB"/>
        </w:rPr>
      </w:pPr>
      <w:r>
        <w:rPr>
          <w:lang w:eastAsia="zh-CN"/>
        </w:rPr>
        <w:t>E.5.14</w:t>
      </w:r>
      <w:r w:rsidRPr="009D37BB">
        <w:rPr>
          <w:rFonts w:ascii="Calibri" w:hAnsi="Calibri"/>
          <w:sz w:val="22"/>
          <w:szCs w:val="22"/>
          <w:lang w:eastAsia="en-GB"/>
        </w:rPr>
        <w:tab/>
      </w:r>
      <w:r>
        <w:rPr>
          <w:lang w:eastAsia="zh-CN"/>
        </w:rPr>
        <w:t>module _3gpp-nr-nrm-externalservinggwfunction@2019-10-28.yang</w:t>
      </w:r>
      <w:r>
        <w:tab/>
      </w:r>
      <w:r>
        <w:fldChar w:fldCharType="begin" w:fldLock="1"/>
      </w:r>
      <w:r>
        <w:instrText xml:space="preserve"> PAGEREF _Toc67990622 \h </w:instrText>
      </w:r>
      <w:r>
        <w:fldChar w:fldCharType="separate"/>
      </w:r>
      <w:r>
        <w:t>260</w:t>
      </w:r>
      <w:r>
        <w:fldChar w:fldCharType="end"/>
      </w:r>
    </w:p>
    <w:p w14:paraId="4B0BFA64" w14:textId="7C088808" w:rsidR="002B01AF" w:rsidRPr="009D37BB" w:rsidRDefault="002B01AF">
      <w:pPr>
        <w:pStyle w:val="TOC2"/>
        <w:rPr>
          <w:rFonts w:ascii="Calibri" w:hAnsi="Calibri"/>
          <w:sz w:val="22"/>
          <w:szCs w:val="22"/>
          <w:lang w:eastAsia="en-GB"/>
        </w:rPr>
      </w:pPr>
      <w:r>
        <w:rPr>
          <w:lang w:eastAsia="zh-CN"/>
        </w:rPr>
        <w:t>E.5.15</w:t>
      </w:r>
      <w:r w:rsidRPr="009D37BB">
        <w:rPr>
          <w:rFonts w:ascii="Calibri" w:hAnsi="Calibri"/>
          <w:sz w:val="22"/>
          <w:szCs w:val="22"/>
          <w:lang w:eastAsia="en-GB"/>
        </w:rPr>
        <w:tab/>
      </w:r>
      <w:r>
        <w:rPr>
          <w:lang w:eastAsia="zh-CN"/>
        </w:rPr>
        <w:t>module _3gpp-nr-nrm-externalupffunction@2019-10-28.yang</w:t>
      </w:r>
      <w:r>
        <w:tab/>
      </w:r>
      <w:r>
        <w:fldChar w:fldCharType="begin" w:fldLock="1"/>
      </w:r>
      <w:r>
        <w:instrText xml:space="preserve"> PAGEREF _Toc67990623 \h </w:instrText>
      </w:r>
      <w:r>
        <w:fldChar w:fldCharType="separate"/>
      </w:r>
      <w:r>
        <w:t>260</w:t>
      </w:r>
      <w:r>
        <w:fldChar w:fldCharType="end"/>
      </w:r>
    </w:p>
    <w:p w14:paraId="25919CA1" w14:textId="7B7D3C86" w:rsidR="002B01AF" w:rsidRPr="009D37BB" w:rsidRDefault="002B01AF">
      <w:pPr>
        <w:pStyle w:val="TOC2"/>
        <w:rPr>
          <w:rFonts w:ascii="Calibri" w:hAnsi="Calibri"/>
          <w:sz w:val="22"/>
          <w:szCs w:val="22"/>
          <w:lang w:eastAsia="en-GB"/>
        </w:rPr>
      </w:pPr>
      <w:r>
        <w:rPr>
          <w:lang w:eastAsia="zh-CN"/>
        </w:rPr>
        <w:t>E.5.16</w:t>
      </w:r>
      <w:r w:rsidRPr="009D37BB">
        <w:rPr>
          <w:rFonts w:ascii="Calibri" w:hAnsi="Calibri"/>
          <w:sz w:val="22"/>
          <w:szCs w:val="22"/>
          <w:lang w:eastAsia="en-GB"/>
        </w:rPr>
        <w:tab/>
      </w:r>
      <w:r>
        <w:rPr>
          <w:lang w:eastAsia="zh-CN"/>
        </w:rPr>
        <w:t>module _3gpp-nr-nrm-gnbcucpfunction.yang</w:t>
      </w:r>
      <w:r>
        <w:tab/>
      </w:r>
      <w:r>
        <w:fldChar w:fldCharType="begin" w:fldLock="1"/>
      </w:r>
      <w:r>
        <w:instrText xml:space="preserve"> PAGEREF _Toc67990624 \h </w:instrText>
      </w:r>
      <w:r>
        <w:fldChar w:fldCharType="separate"/>
      </w:r>
      <w:r>
        <w:t>261</w:t>
      </w:r>
      <w:r>
        <w:fldChar w:fldCharType="end"/>
      </w:r>
    </w:p>
    <w:p w14:paraId="5E329F35" w14:textId="1C7190B8" w:rsidR="002B01AF" w:rsidRPr="009D37BB" w:rsidRDefault="002B01AF">
      <w:pPr>
        <w:pStyle w:val="TOC2"/>
        <w:rPr>
          <w:rFonts w:ascii="Calibri" w:hAnsi="Calibri"/>
          <w:sz w:val="22"/>
          <w:szCs w:val="22"/>
          <w:lang w:eastAsia="en-GB"/>
        </w:rPr>
      </w:pPr>
      <w:r>
        <w:rPr>
          <w:lang w:eastAsia="zh-CN"/>
        </w:rPr>
        <w:t>E.5.17</w:t>
      </w:r>
      <w:r w:rsidRPr="009D37BB">
        <w:rPr>
          <w:rFonts w:ascii="Calibri" w:hAnsi="Calibri"/>
          <w:sz w:val="22"/>
          <w:szCs w:val="22"/>
          <w:lang w:eastAsia="en-GB"/>
        </w:rPr>
        <w:tab/>
      </w:r>
      <w:r>
        <w:rPr>
          <w:lang w:eastAsia="zh-CN"/>
        </w:rPr>
        <w:t>module _3gpp-nr-nrm-gnbcuupfunction.yang</w:t>
      </w:r>
      <w:r>
        <w:tab/>
      </w:r>
      <w:r>
        <w:fldChar w:fldCharType="begin" w:fldLock="1"/>
      </w:r>
      <w:r>
        <w:instrText xml:space="preserve"> PAGEREF _Toc67990625 \h </w:instrText>
      </w:r>
      <w:r>
        <w:fldChar w:fldCharType="separate"/>
      </w:r>
      <w:r>
        <w:t>263</w:t>
      </w:r>
      <w:r>
        <w:fldChar w:fldCharType="end"/>
      </w:r>
    </w:p>
    <w:p w14:paraId="5712A279" w14:textId="5E39322B" w:rsidR="002B01AF" w:rsidRPr="009D37BB" w:rsidRDefault="002B01AF">
      <w:pPr>
        <w:pStyle w:val="TOC2"/>
        <w:rPr>
          <w:rFonts w:ascii="Calibri" w:hAnsi="Calibri"/>
          <w:sz w:val="22"/>
          <w:szCs w:val="22"/>
          <w:lang w:eastAsia="en-GB"/>
        </w:rPr>
      </w:pPr>
      <w:r>
        <w:rPr>
          <w:lang w:eastAsia="zh-CN"/>
        </w:rPr>
        <w:t>E.5.18</w:t>
      </w:r>
      <w:r w:rsidRPr="009D37BB">
        <w:rPr>
          <w:rFonts w:ascii="Calibri" w:hAnsi="Calibri"/>
          <w:sz w:val="22"/>
          <w:szCs w:val="22"/>
          <w:lang w:eastAsia="en-GB"/>
        </w:rPr>
        <w:tab/>
      </w:r>
      <w:r>
        <w:rPr>
          <w:lang w:eastAsia="zh-CN"/>
        </w:rPr>
        <w:t>module_3gpp-nr-nrm-gnbdufunction.yang</w:t>
      </w:r>
      <w:r>
        <w:tab/>
      </w:r>
      <w:r>
        <w:fldChar w:fldCharType="begin" w:fldLock="1"/>
      </w:r>
      <w:r>
        <w:instrText xml:space="preserve"> PAGEREF _Toc67990626 \h </w:instrText>
      </w:r>
      <w:r>
        <w:fldChar w:fldCharType="separate"/>
      </w:r>
      <w:r>
        <w:t>265</w:t>
      </w:r>
      <w:r>
        <w:fldChar w:fldCharType="end"/>
      </w:r>
    </w:p>
    <w:p w14:paraId="00EFDD38" w14:textId="163C6803" w:rsidR="002B01AF" w:rsidRPr="009D37BB" w:rsidRDefault="002B01AF">
      <w:pPr>
        <w:pStyle w:val="TOC2"/>
        <w:rPr>
          <w:rFonts w:ascii="Calibri" w:hAnsi="Calibri"/>
          <w:sz w:val="22"/>
          <w:szCs w:val="22"/>
          <w:lang w:eastAsia="en-GB"/>
        </w:rPr>
      </w:pPr>
      <w:r>
        <w:rPr>
          <w:lang w:eastAsia="zh-CN"/>
        </w:rPr>
        <w:t>E.5.19</w:t>
      </w:r>
      <w:r w:rsidRPr="009D37BB">
        <w:rPr>
          <w:rFonts w:ascii="Calibri" w:hAnsi="Calibri"/>
          <w:sz w:val="22"/>
          <w:szCs w:val="22"/>
          <w:lang w:eastAsia="en-GB"/>
        </w:rPr>
        <w:tab/>
      </w:r>
      <w:r>
        <w:rPr>
          <w:lang w:eastAsia="zh-CN"/>
        </w:rPr>
        <w:t>module _3gpp-nr-nrm-nrcellcu.yang</w:t>
      </w:r>
      <w:r>
        <w:tab/>
      </w:r>
      <w:r>
        <w:fldChar w:fldCharType="begin" w:fldLock="1"/>
      </w:r>
      <w:r>
        <w:instrText xml:space="preserve"> PAGEREF _Toc67990627 \h </w:instrText>
      </w:r>
      <w:r>
        <w:fldChar w:fldCharType="separate"/>
      </w:r>
      <w:r>
        <w:t>266</w:t>
      </w:r>
      <w:r>
        <w:fldChar w:fldCharType="end"/>
      </w:r>
    </w:p>
    <w:p w14:paraId="0D0657FB" w14:textId="013D5E19" w:rsidR="002B01AF" w:rsidRPr="009D37BB" w:rsidRDefault="002B01AF">
      <w:pPr>
        <w:pStyle w:val="TOC2"/>
        <w:rPr>
          <w:rFonts w:ascii="Calibri" w:hAnsi="Calibri"/>
          <w:sz w:val="22"/>
          <w:szCs w:val="22"/>
          <w:lang w:eastAsia="en-GB"/>
        </w:rPr>
      </w:pPr>
      <w:r>
        <w:rPr>
          <w:lang w:eastAsia="zh-CN"/>
        </w:rPr>
        <w:t>E.5.20</w:t>
      </w:r>
      <w:r w:rsidRPr="009D37BB">
        <w:rPr>
          <w:rFonts w:ascii="Calibri" w:hAnsi="Calibri"/>
          <w:sz w:val="22"/>
          <w:szCs w:val="22"/>
          <w:lang w:eastAsia="en-GB"/>
        </w:rPr>
        <w:tab/>
      </w:r>
      <w:r>
        <w:rPr>
          <w:lang w:eastAsia="zh-CN"/>
        </w:rPr>
        <w:t>module _3gpp-nr-nrm-nrcelldu.yang</w:t>
      </w:r>
      <w:r>
        <w:tab/>
      </w:r>
      <w:r>
        <w:fldChar w:fldCharType="begin" w:fldLock="1"/>
      </w:r>
      <w:r>
        <w:instrText xml:space="preserve"> PAGEREF _Toc67990628 \h </w:instrText>
      </w:r>
      <w:r>
        <w:fldChar w:fldCharType="separate"/>
      </w:r>
      <w:r>
        <w:t>268</w:t>
      </w:r>
      <w:r>
        <w:fldChar w:fldCharType="end"/>
      </w:r>
    </w:p>
    <w:p w14:paraId="4769F939" w14:textId="10D4E47D" w:rsidR="002B01AF" w:rsidRPr="009D37BB" w:rsidRDefault="002B01AF">
      <w:pPr>
        <w:pStyle w:val="TOC2"/>
        <w:rPr>
          <w:rFonts w:ascii="Calibri" w:hAnsi="Calibri"/>
          <w:sz w:val="22"/>
          <w:szCs w:val="22"/>
          <w:lang w:eastAsia="en-GB"/>
        </w:rPr>
      </w:pPr>
      <w:r>
        <w:rPr>
          <w:lang w:eastAsia="zh-CN"/>
        </w:rPr>
        <w:t>E.5.21</w:t>
      </w:r>
      <w:r w:rsidRPr="009D37BB">
        <w:rPr>
          <w:rFonts w:ascii="Calibri" w:hAnsi="Calibri"/>
          <w:sz w:val="22"/>
          <w:szCs w:val="22"/>
          <w:lang w:eastAsia="en-GB"/>
        </w:rPr>
        <w:tab/>
      </w:r>
      <w:r>
        <w:rPr>
          <w:lang w:eastAsia="zh-CN"/>
        </w:rPr>
        <w:t>module _3gpp-nr-nrm-nrcellrelation.yang</w:t>
      </w:r>
      <w:r>
        <w:tab/>
      </w:r>
      <w:r>
        <w:fldChar w:fldCharType="begin" w:fldLock="1"/>
      </w:r>
      <w:r>
        <w:instrText xml:space="preserve"> PAGEREF _Toc67990629 \h </w:instrText>
      </w:r>
      <w:r>
        <w:fldChar w:fldCharType="separate"/>
      </w:r>
      <w:r>
        <w:t>271</w:t>
      </w:r>
      <w:r>
        <w:fldChar w:fldCharType="end"/>
      </w:r>
    </w:p>
    <w:p w14:paraId="478AD829" w14:textId="671D1FE1" w:rsidR="002B01AF" w:rsidRPr="009D37BB" w:rsidRDefault="002B01AF">
      <w:pPr>
        <w:pStyle w:val="TOC2"/>
        <w:rPr>
          <w:rFonts w:ascii="Calibri" w:hAnsi="Calibri"/>
          <w:sz w:val="22"/>
          <w:szCs w:val="22"/>
          <w:lang w:eastAsia="en-GB"/>
        </w:rPr>
      </w:pPr>
      <w:r>
        <w:rPr>
          <w:lang w:eastAsia="zh-CN"/>
        </w:rPr>
        <w:t>E.5.22</w:t>
      </w:r>
      <w:r w:rsidRPr="009D37BB">
        <w:rPr>
          <w:rFonts w:ascii="Calibri" w:hAnsi="Calibri"/>
          <w:sz w:val="22"/>
          <w:szCs w:val="22"/>
          <w:lang w:eastAsia="en-GB"/>
        </w:rPr>
        <w:tab/>
      </w:r>
      <w:r>
        <w:rPr>
          <w:lang w:eastAsia="zh-CN"/>
        </w:rPr>
        <w:t>module _3gpp-nr-nrm-nrfreqrelation@2019-10-28.yang</w:t>
      </w:r>
      <w:r>
        <w:tab/>
      </w:r>
      <w:r>
        <w:fldChar w:fldCharType="begin" w:fldLock="1"/>
      </w:r>
      <w:r>
        <w:instrText xml:space="preserve"> PAGEREF _Toc67990630 \h </w:instrText>
      </w:r>
      <w:r>
        <w:fldChar w:fldCharType="separate"/>
      </w:r>
      <w:r>
        <w:t>273</w:t>
      </w:r>
      <w:r>
        <w:fldChar w:fldCharType="end"/>
      </w:r>
    </w:p>
    <w:p w14:paraId="349373F6" w14:textId="274062E0" w:rsidR="002B01AF" w:rsidRPr="009D37BB" w:rsidRDefault="002B01AF">
      <w:pPr>
        <w:pStyle w:val="TOC2"/>
        <w:rPr>
          <w:rFonts w:ascii="Calibri" w:hAnsi="Calibri"/>
          <w:sz w:val="22"/>
          <w:szCs w:val="22"/>
          <w:lang w:eastAsia="en-GB"/>
        </w:rPr>
      </w:pPr>
      <w:r>
        <w:rPr>
          <w:lang w:eastAsia="zh-CN"/>
        </w:rPr>
        <w:t>E.5.23</w:t>
      </w:r>
      <w:r w:rsidRPr="009D37BB">
        <w:rPr>
          <w:rFonts w:ascii="Calibri" w:hAnsi="Calibri"/>
          <w:sz w:val="22"/>
          <w:szCs w:val="22"/>
          <w:lang w:eastAsia="en-GB"/>
        </w:rPr>
        <w:tab/>
      </w:r>
      <w:r>
        <w:rPr>
          <w:lang w:eastAsia="zh-CN"/>
        </w:rPr>
        <w:t>module _3gpp-nr-nrm-nrfrequency@2019-10-28.yang</w:t>
      </w:r>
      <w:r>
        <w:tab/>
      </w:r>
      <w:r>
        <w:fldChar w:fldCharType="begin" w:fldLock="1"/>
      </w:r>
      <w:r>
        <w:instrText xml:space="preserve"> PAGEREF _Toc67990631 \h </w:instrText>
      </w:r>
      <w:r>
        <w:fldChar w:fldCharType="separate"/>
      </w:r>
      <w:r>
        <w:t>276</w:t>
      </w:r>
      <w:r>
        <w:fldChar w:fldCharType="end"/>
      </w:r>
    </w:p>
    <w:p w14:paraId="17D480C2" w14:textId="2F78BDF3" w:rsidR="002B01AF" w:rsidRPr="009D37BB" w:rsidRDefault="002B01AF">
      <w:pPr>
        <w:pStyle w:val="TOC2"/>
        <w:rPr>
          <w:rFonts w:ascii="Calibri" w:hAnsi="Calibri"/>
          <w:sz w:val="22"/>
          <w:szCs w:val="22"/>
          <w:lang w:eastAsia="en-GB"/>
        </w:rPr>
      </w:pPr>
      <w:r>
        <w:rPr>
          <w:lang w:eastAsia="zh-CN"/>
        </w:rPr>
        <w:t>E.5.24</w:t>
      </w:r>
      <w:r w:rsidRPr="009D37BB">
        <w:rPr>
          <w:rFonts w:ascii="Calibri" w:hAnsi="Calibri"/>
          <w:sz w:val="22"/>
          <w:szCs w:val="22"/>
          <w:lang w:eastAsia="en-GB"/>
        </w:rPr>
        <w:tab/>
      </w:r>
      <w:r>
        <w:rPr>
          <w:lang w:eastAsia="zh-CN"/>
        </w:rPr>
        <w:t>module _3gpp-nr-nrm-nrnetwork@2019-06-17.yang</w:t>
      </w:r>
      <w:r>
        <w:tab/>
      </w:r>
      <w:r>
        <w:fldChar w:fldCharType="begin" w:fldLock="1"/>
      </w:r>
      <w:r>
        <w:instrText xml:space="preserve"> PAGEREF _Toc67990632 \h </w:instrText>
      </w:r>
      <w:r>
        <w:fldChar w:fldCharType="separate"/>
      </w:r>
      <w:r>
        <w:t>277</w:t>
      </w:r>
      <w:r>
        <w:fldChar w:fldCharType="end"/>
      </w:r>
    </w:p>
    <w:p w14:paraId="4E5C4487" w14:textId="1D4EB6C7" w:rsidR="002B01AF" w:rsidRPr="009D37BB" w:rsidRDefault="002B01AF">
      <w:pPr>
        <w:pStyle w:val="TOC2"/>
        <w:rPr>
          <w:rFonts w:ascii="Calibri" w:hAnsi="Calibri"/>
          <w:sz w:val="22"/>
          <w:szCs w:val="22"/>
          <w:lang w:eastAsia="en-GB"/>
        </w:rPr>
      </w:pPr>
      <w:r>
        <w:rPr>
          <w:lang w:eastAsia="zh-CN"/>
        </w:rPr>
        <w:t>E.5.25</w:t>
      </w:r>
      <w:r w:rsidRPr="009D37BB">
        <w:rPr>
          <w:rFonts w:ascii="Calibri" w:hAnsi="Calibri"/>
          <w:sz w:val="22"/>
          <w:szCs w:val="22"/>
          <w:lang w:eastAsia="en-GB"/>
        </w:rPr>
        <w:tab/>
      </w:r>
      <w:r>
        <w:rPr>
          <w:lang w:eastAsia="zh-CN"/>
        </w:rPr>
        <w:t>module _3gpp-nr-nrm-nrsectorcarrier.yang</w:t>
      </w:r>
      <w:r>
        <w:tab/>
      </w:r>
      <w:r>
        <w:fldChar w:fldCharType="begin" w:fldLock="1"/>
      </w:r>
      <w:r>
        <w:instrText xml:space="preserve"> PAGEREF _Toc67990633 \h </w:instrText>
      </w:r>
      <w:r>
        <w:fldChar w:fldCharType="separate"/>
      </w:r>
      <w:r>
        <w:t>277</w:t>
      </w:r>
      <w:r>
        <w:fldChar w:fldCharType="end"/>
      </w:r>
    </w:p>
    <w:p w14:paraId="44BDD5C5" w14:textId="4DE6CB77" w:rsidR="002B01AF" w:rsidRPr="009D37BB" w:rsidRDefault="002B01AF">
      <w:pPr>
        <w:pStyle w:val="TOC2"/>
        <w:rPr>
          <w:rFonts w:ascii="Calibri" w:hAnsi="Calibri"/>
          <w:sz w:val="22"/>
          <w:szCs w:val="22"/>
          <w:lang w:eastAsia="en-GB"/>
        </w:rPr>
      </w:pPr>
      <w:r>
        <w:rPr>
          <w:lang w:eastAsia="zh-CN"/>
        </w:rPr>
        <w:t>E.5.26</w:t>
      </w:r>
      <w:r w:rsidRPr="009D37BB">
        <w:rPr>
          <w:rFonts w:ascii="Calibri" w:hAnsi="Calibri"/>
          <w:sz w:val="22"/>
          <w:szCs w:val="22"/>
          <w:lang w:eastAsia="en-GB"/>
        </w:rPr>
        <w:tab/>
      </w:r>
      <w:r>
        <w:rPr>
          <w:lang w:eastAsia="zh-CN"/>
        </w:rPr>
        <w:t>module _3gpp-nr-nrm-rrmpolicy.yang</w:t>
      </w:r>
      <w:r>
        <w:tab/>
      </w:r>
      <w:r>
        <w:fldChar w:fldCharType="begin" w:fldLock="1"/>
      </w:r>
      <w:r>
        <w:instrText xml:space="preserve"> PAGEREF _Toc67990634 \h </w:instrText>
      </w:r>
      <w:r>
        <w:fldChar w:fldCharType="separate"/>
      </w:r>
      <w:r>
        <w:t>279</w:t>
      </w:r>
      <w:r>
        <w:fldChar w:fldCharType="end"/>
      </w:r>
    </w:p>
    <w:p w14:paraId="41BEC188" w14:textId="27050C5C" w:rsidR="002B01AF" w:rsidRPr="009D37BB" w:rsidRDefault="002B01AF">
      <w:pPr>
        <w:pStyle w:val="TOC2"/>
        <w:rPr>
          <w:rFonts w:ascii="Calibri" w:hAnsi="Calibri"/>
          <w:sz w:val="22"/>
          <w:szCs w:val="22"/>
          <w:lang w:eastAsia="en-GB"/>
        </w:rPr>
      </w:pPr>
      <w:r>
        <w:rPr>
          <w:lang w:eastAsia="zh-CN"/>
        </w:rPr>
        <w:t>E.5.27</w:t>
      </w:r>
      <w:r w:rsidRPr="009D37BB">
        <w:rPr>
          <w:rFonts w:ascii="Calibri" w:hAnsi="Calibri"/>
          <w:sz w:val="22"/>
          <w:szCs w:val="22"/>
          <w:lang w:eastAsia="en-GB"/>
        </w:rPr>
        <w:tab/>
      </w:r>
      <w:r>
        <w:rPr>
          <w:lang w:eastAsia="zh-CN"/>
        </w:rPr>
        <w:t>Void</w:t>
      </w:r>
      <w:r>
        <w:tab/>
      </w:r>
      <w:r>
        <w:fldChar w:fldCharType="begin" w:fldLock="1"/>
      </w:r>
      <w:r>
        <w:instrText xml:space="preserve"> PAGEREF _Toc67990635 \h </w:instrText>
      </w:r>
      <w:r>
        <w:fldChar w:fldCharType="separate"/>
      </w:r>
      <w:r>
        <w:t>281</w:t>
      </w:r>
      <w:r>
        <w:fldChar w:fldCharType="end"/>
      </w:r>
    </w:p>
    <w:p w14:paraId="4E134583" w14:textId="1A56D13B" w:rsidR="002B01AF" w:rsidRPr="009D37BB" w:rsidRDefault="002B01AF">
      <w:pPr>
        <w:pStyle w:val="TOC2"/>
        <w:rPr>
          <w:rFonts w:ascii="Calibri" w:hAnsi="Calibri"/>
          <w:sz w:val="22"/>
          <w:szCs w:val="22"/>
          <w:lang w:eastAsia="en-GB"/>
        </w:rPr>
      </w:pPr>
      <w:r>
        <w:rPr>
          <w:lang w:eastAsia="zh-CN"/>
        </w:rPr>
        <w:t>E.5.28</w:t>
      </w:r>
      <w:r w:rsidRPr="009D37BB">
        <w:rPr>
          <w:rFonts w:ascii="Calibri" w:hAnsi="Calibri"/>
          <w:sz w:val="22"/>
          <w:szCs w:val="22"/>
          <w:lang w:eastAsia="en-GB"/>
        </w:rPr>
        <w:tab/>
      </w:r>
      <w:r>
        <w:rPr>
          <w:lang w:eastAsia="zh-CN"/>
        </w:rPr>
        <w:t>module _3gpp-nr-nrm-danrmanagementfunction.yang</w:t>
      </w:r>
      <w:r>
        <w:tab/>
      </w:r>
      <w:r>
        <w:fldChar w:fldCharType="begin" w:fldLock="1"/>
      </w:r>
      <w:r>
        <w:instrText xml:space="preserve"> PAGEREF _Toc67990636 \h </w:instrText>
      </w:r>
      <w:r>
        <w:fldChar w:fldCharType="separate"/>
      </w:r>
      <w:r>
        <w:t>281</w:t>
      </w:r>
      <w:r>
        <w:fldChar w:fldCharType="end"/>
      </w:r>
    </w:p>
    <w:p w14:paraId="545E9AE4" w14:textId="1E4E4B88" w:rsidR="002B01AF" w:rsidRPr="009D37BB" w:rsidRDefault="002B01AF">
      <w:pPr>
        <w:pStyle w:val="TOC2"/>
        <w:rPr>
          <w:rFonts w:ascii="Calibri" w:hAnsi="Calibri"/>
          <w:sz w:val="22"/>
          <w:szCs w:val="22"/>
          <w:lang w:eastAsia="en-GB"/>
        </w:rPr>
      </w:pPr>
      <w:r>
        <w:rPr>
          <w:lang w:eastAsia="zh-CN"/>
        </w:rPr>
        <w:t>E.5.29</w:t>
      </w:r>
      <w:r w:rsidRPr="009D37BB">
        <w:rPr>
          <w:rFonts w:ascii="Calibri" w:hAnsi="Calibri"/>
          <w:sz w:val="22"/>
          <w:szCs w:val="22"/>
          <w:lang w:eastAsia="en-GB"/>
        </w:rPr>
        <w:tab/>
      </w:r>
      <w:r>
        <w:rPr>
          <w:lang w:eastAsia="zh-CN"/>
        </w:rPr>
        <w:t>module _3gpp-nr-nrm-desmanagementfunction.yang</w:t>
      </w:r>
      <w:r>
        <w:tab/>
      </w:r>
      <w:r>
        <w:fldChar w:fldCharType="begin" w:fldLock="1"/>
      </w:r>
      <w:r>
        <w:instrText xml:space="preserve"> PAGEREF _Toc67990637 \h </w:instrText>
      </w:r>
      <w:r>
        <w:fldChar w:fldCharType="separate"/>
      </w:r>
      <w:r>
        <w:t>281</w:t>
      </w:r>
      <w:r>
        <w:fldChar w:fldCharType="end"/>
      </w:r>
    </w:p>
    <w:p w14:paraId="4C68F0AC" w14:textId="5D9F78CB" w:rsidR="002B01AF" w:rsidRPr="009D37BB" w:rsidRDefault="002B01AF">
      <w:pPr>
        <w:pStyle w:val="TOC2"/>
        <w:rPr>
          <w:rFonts w:ascii="Calibri" w:hAnsi="Calibri"/>
          <w:sz w:val="22"/>
          <w:szCs w:val="22"/>
          <w:lang w:eastAsia="en-GB"/>
        </w:rPr>
      </w:pPr>
      <w:r>
        <w:rPr>
          <w:lang w:eastAsia="zh-CN"/>
        </w:rPr>
        <w:t>E.5.30</w:t>
      </w:r>
      <w:r w:rsidRPr="009D37BB">
        <w:rPr>
          <w:rFonts w:ascii="Calibri" w:hAnsi="Calibri"/>
          <w:sz w:val="22"/>
          <w:szCs w:val="22"/>
          <w:lang w:eastAsia="en-GB"/>
        </w:rPr>
        <w:tab/>
      </w:r>
      <w:r>
        <w:rPr>
          <w:lang w:eastAsia="zh-CN"/>
        </w:rPr>
        <w:t>module _3gpp-nr-nrm-drachoptimizationfunction.yang</w:t>
      </w:r>
      <w:r>
        <w:tab/>
      </w:r>
      <w:r>
        <w:fldChar w:fldCharType="begin" w:fldLock="1"/>
      </w:r>
      <w:r>
        <w:instrText xml:space="preserve"> PAGEREF _Toc67990638 \h </w:instrText>
      </w:r>
      <w:r>
        <w:fldChar w:fldCharType="separate"/>
      </w:r>
      <w:r>
        <w:t>285</w:t>
      </w:r>
      <w:r>
        <w:fldChar w:fldCharType="end"/>
      </w:r>
    </w:p>
    <w:p w14:paraId="70E5DA23" w14:textId="1413D5DA" w:rsidR="002B01AF" w:rsidRPr="009D37BB" w:rsidRDefault="002B01AF">
      <w:pPr>
        <w:pStyle w:val="TOC2"/>
        <w:rPr>
          <w:rFonts w:ascii="Calibri" w:hAnsi="Calibri"/>
          <w:sz w:val="22"/>
          <w:szCs w:val="22"/>
          <w:lang w:eastAsia="en-GB"/>
        </w:rPr>
      </w:pPr>
      <w:r>
        <w:rPr>
          <w:lang w:eastAsia="zh-CN"/>
        </w:rPr>
        <w:t>E.5.31</w:t>
      </w:r>
      <w:r w:rsidRPr="009D37BB">
        <w:rPr>
          <w:rFonts w:ascii="Calibri" w:hAnsi="Calibri"/>
          <w:sz w:val="22"/>
          <w:szCs w:val="22"/>
          <w:lang w:eastAsia="en-GB"/>
        </w:rPr>
        <w:tab/>
      </w:r>
      <w:r>
        <w:rPr>
          <w:lang w:eastAsia="zh-CN"/>
        </w:rPr>
        <w:t>module _3gpp-nr-nrm-dmrofunction.yang</w:t>
      </w:r>
      <w:r>
        <w:tab/>
      </w:r>
      <w:r>
        <w:fldChar w:fldCharType="begin" w:fldLock="1"/>
      </w:r>
      <w:r>
        <w:instrText xml:space="preserve"> PAGEREF _Toc67990639 \h </w:instrText>
      </w:r>
      <w:r>
        <w:fldChar w:fldCharType="separate"/>
      </w:r>
      <w:r>
        <w:t>287</w:t>
      </w:r>
      <w:r>
        <w:fldChar w:fldCharType="end"/>
      </w:r>
    </w:p>
    <w:p w14:paraId="3CEE60E2" w14:textId="2CF362D1" w:rsidR="002B01AF" w:rsidRPr="009D37BB" w:rsidRDefault="002B01AF">
      <w:pPr>
        <w:pStyle w:val="TOC2"/>
        <w:rPr>
          <w:rFonts w:ascii="Calibri" w:hAnsi="Calibri"/>
          <w:sz w:val="22"/>
          <w:szCs w:val="22"/>
          <w:lang w:eastAsia="en-GB"/>
        </w:rPr>
      </w:pPr>
      <w:r>
        <w:rPr>
          <w:lang w:eastAsia="zh-CN"/>
        </w:rPr>
        <w:t>E.5.32</w:t>
      </w:r>
      <w:r w:rsidRPr="009D37BB">
        <w:rPr>
          <w:rFonts w:ascii="Calibri" w:hAnsi="Calibri"/>
          <w:sz w:val="22"/>
          <w:szCs w:val="22"/>
          <w:lang w:eastAsia="en-GB"/>
        </w:rPr>
        <w:tab/>
      </w:r>
      <w:r>
        <w:rPr>
          <w:lang w:eastAsia="zh-CN"/>
        </w:rPr>
        <w:t>module _3gpp-nr-nrm-dpciconfigurationfunction.yang</w:t>
      </w:r>
      <w:r>
        <w:tab/>
      </w:r>
      <w:r>
        <w:fldChar w:fldCharType="begin" w:fldLock="1"/>
      </w:r>
      <w:r>
        <w:instrText xml:space="preserve"> PAGEREF _Toc67990640 \h </w:instrText>
      </w:r>
      <w:r>
        <w:fldChar w:fldCharType="separate"/>
      </w:r>
      <w:r>
        <w:t>288</w:t>
      </w:r>
      <w:r>
        <w:fldChar w:fldCharType="end"/>
      </w:r>
    </w:p>
    <w:p w14:paraId="200794CC" w14:textId="14526E2C" w:rsidR="002B01AF" w:rsidRPr="009D37BB" w:rsidRDefault="002B01AF">
      <w:pPr>
        <w:pStyle w:val="TOC2"/>
        <w:rPr>
          <w:rFonts w:ascii="Calibri" w:hAnsi="Calibri"/>
          <w:sz w:val="22"/>
          <w:szCs w:val="22"/>
          <w:lang w:eastAsia="en-GB"/>
        </w:rPr>
      </w:pPr>
      <w:r>
        <w:rPr>
          <w:lang w:eastAsia="zh-CN"/>
        </w:rPr>
        <w:t>E.5.33</w:t>
      </w:r>
      <w:r w:rsidRPr="009D37BB">
        <w:rPr>
          <w:rFonts w:ascii="Calibri" w:hAnsi="Calibri"/>
          <w:sz w:val="22"/>
          <w:szCs w:val="22"/>
          <w:lang w:eastAsia="en-GB"/>
        </w:rPr>
        <w:tab/>
      </w:r>
      <w:r>
        <w:rPr>
          <w:lang w:eastAsia="zh-CN"/>
        </w:rPr>
        <w:t>module _3gpp-nr-nrm-cpciconfigurationfunction.yang</w:t>
      </w:r>
      <w:r>
        <w:tab/>
      </w:r>
      <w:r>
        <w:fldChar w:fldCharType="begin" w:fldLock="1"/>
      </w:r>
      <w:r>
        <w:instrText xml:space="preserve"> PAGEREF _Toc67990641 \h </w:instrText>
      </w:r>
      <w:r>
        <w:fldChar w:fldCharType="separate"/>
      </w:r>
      <w:r>
        <w:t>289</w:t>
      </w:r>
      <w:r>
        <w:fldChar w:fldCharType="end"/>
      </w:r>
    </w:p>
    <w:p w14:paraId="5DE40FA7" w14:textId="4D373B84" w:rsidR="002B01AF" w:rsidRPr="009D37BB" w:rsidRDefault="002B01AF">
      <w:pPr>
        <w:pStyle w:val="TOC2"/>
        <w:rPr>
          <w:rFonts w:ascii="Calibri" w:hAnsi="Calibri"/>
          <w:sz w:val="22"/>
          <w:szCs w:val="22"/>
          <w:lang w:eastAsia="en-GB"/>
        </w:rPr>
      </w:pPr>
      <w:r>
        <w:rPr>
          <w:lang w:eastAsia="zh-CN"/>
        </w:rPr>
        <w:t>E.5.34</w:t>
      </w:r>
      <w:r w:rsidRPr="009D37BB">
        <w:rPr>
          <w:rFonts w:ascii="Calibri" w:hAnsi="Calibri"/>
          <w:sz w:val="22"/>
          <w:szCs w:val="22"/>
          <w:lang w:eastAsia="en-GB"/>
        </w:rPr>
        <w:tab/>
      </w:r>
      <w:r>
        <w:rPr>
          <w:lang w:eastAsia="zh-CN"/>
        </w:rPr>
        <w:t>module _3gpp-nr-nrm-cesmanagementfunction.yang</w:t>
      </w:r>
      <w:r>
        <w:tab/>
      </w:r>
      <w:r>
        <w:fldChar w:fldCharType="begin" w:fldLock="1"/>
      </w:r>
      <w:r>
        <w:instrText xml:space="preserve"> PAGEREF _Toc67990642 \h </w:instrText>
      </w:r>
      <w:r>
        <w:fldChar w:fldCharType="separate"/>
      </w:r>
      <w:r>
        <w:t>290</w:t>
      </w:r>
      <w:r>
        <w:fldChar w:fldCharType="end"/>
      </w:r>
    </w:p>
    <w:p w14:paraId="113966B1" w14:textId="4FEEC523" w:rsidR="002B01AF" w:rsidRPr="009D37BB" w:rsidRDefault="002B01AF">
      <w:pPr>
        <w:pStyle w:val="TOC1"/>
        <w:rPr>
          <w:rFonts w:ascii="Calibri" w:hAnsi="Calibri"/>
          <w:szCs w:val="22"/>
          <w:lang w:eastAsia="en-GB"/>
        </w:rPr>
      </w:pPr>
      <w:r>
        <w:rPr>
          <w:lang w:eastAsia="zh-CN"/>
        </w:rPr>
        <w:t>E.6</w:t>
      </w:r>
      <w:r w:rsidRPr="009D37BB">
        <w:rPr>
          <w:rFonts w:ascii="Calibri" w:hAnsi="Calibri"/>
          <w:szCs w:val="22"/>
          <w:lang w:eastAsia="en-GB"/>
        </w:rPr>
        <w:tab/>
      </w:r>
      <w:r>
        <w:rPr>
          <w:lang w:eastAsia="zh-CN"/>
        </w:rPr>
        <w:t>Void</w:t>
      </w:r>
      <w:r>
        <w:tab/>
      </w:r>
      <w:r>
        <w:fldChar w:fldCharType="begin" w:fldLock="1"/>
      </w:r>
      <w:r>
        <w:instrText xml:space="preserve"> PAGEREF _Toc67990643 \h </w:instrText>
      </w:r>
      <w:r>
        <w:fldChar w:fldCharType="separate"/>
      </w:r>
      <w:r>
        <w:t>291</w:t>
      </w:r>
      <w:r>
        <w:fldChar w:fldCharType="end"/>
      </w:r>
    </w:p>
    <w:p w14:paraId="622552CA" w14:textId="5C1037B3" w:rsidR="002B01AF" w:rsidRPr="009D37BB" w:rsidRDefault="002B01AF">
      <w:pPr>
        <w:pStyle w:val="TOC1"/>
        <w:rPr>
          <w:rFonts w:ascii="Calibri" w:hAnsi="Calibri"/>
          <w:szCs w:val="22"/>
          <w:lang w:eastAsia="en-GB"/>
        </w:rPr>
      </w:pPr>
      <w:r>
        <w:rPr>
          <w:lang w:eastAsia="zh-CN"/>
        </w:rPr>
        <w:t>E.7</w:t>
      </w:r>
      <w:r w:rsidRPr="009D37BB">
        <w:rPr>
          <w:rFonts w:ascii="Calibri" w:hAnsi="Calibri"/>
          <w:szCs w:val="22"/>
          <w:lang w:eastAsia="en-GB"/>
        </w:rPr>
        <w:tab/>
      </w:r>
      <w:r>
        <w:rPr>
          <w:lang w:eastAsia="zh-CN"/>
        </w:rPr>
        <w:t>Mount information</w:t>
      </w:r>
      <w:r>
        <w:tab/>
      </w:r>
      <w:r>
        <w:fldChar w:fldCharType="begin" w:fldLock="1"/>
      </w:r>
      <w:r>
        <w:instrText xml:space="preserve"> PAGEREF _Toc67990644 \h </w:instrText>
      </w:r>
      <w:r>
        <w:fldChar w:fldCharType="separate"/>
      </w:r>
      <w:r>
        <w:t>291</w:t>
      </w:r>
      <w:r>
        <w:fldChar w:fldCharType="end"/>
      </w:r>
    </w:p>
    <w:p w14:paraId="4CE5FBF4" w14:textId="76F8E0C5" w:rsidR="002B01AF" w:rsidRPr="009D37BB" w:rsidRDefault="002B01AF">
      <w:pPr>
        <w:pStyle w:val="TOC8"/>
        <w:rPr>
          <w:rFonts w:ascii="Calibri" w:hAnsi="Calibri"/>
          <w:b w:val="0"/>
          <w:szCs w:val="22"/>
          <w:lang w:eastAsia="en-GB"/>
        </w:rPr>
      </w:pPr>
      <w:r>
        <w:t>Annex F (normative): Void</w:t>
      </w:r>
      <w:r>
        <w:tab/>
      </w:r>
      <w:r>
        <w:fldChar w:fldCharType="begin" w:fldLock="1"/>
      </w:r>
      <w:r>
        <w:instrText xml:space="preserve"> PAGEREF _Toc67990645 \h </w:instrText>
      </w:r>
      <w:r>
        <w:fldChar w:fldCharType="separate"/>
      </w:r>
      <w:r>
        <w:t>292</w:t>
      </w:r>
      <w:r>
        <w:fldChar w:fldCharType="end"/>
      </w:r>
    </w:p>
    <w:p w14:paraId="2DFFA10D" w14:textId="5D722B33" w:rsidR="002B01AF" w:rsidRPr="009D37BB" w:rsidRDefault="002B01AF">
      <w:pPr>
        <w:pStyle w:val="TOC8"/>
        <w:rPr>
          <w:rFonts w:ascii="Calibri" w:hAnsi="Calibri"/>
          <w:b w:val="0"/>
          <w:szCs w:val="22"/>
          <w:lang w:eastAsia="en-GB"/>
        </w:rPr>
      </w:pPr>
      <w:r>
        <w:t>Annex G (normative): OpenAPI definition of the 5GC NRM</w:t>
      </w:r>
      <w:r>
        <w:tab/>
      </w:r>
      <w:r>
        <w:fldChar w:fldCharType="begin" w:fldLock="1"/>
      </w:r>
      <w:r>
        <w:instrText xml:space="preserve"> PAGEREF _Toc67990646 \h </w:instrText>
      </w:r>
      <w:r>
        <w:fldChar w:fldCharType="separate"/>
      </w:r>
      <w:r>
        <w:t>293</w:t>
      </w:r>
      <w:r>
        <w:fldChar w:fldCharType="end"/>
      </w:r>
    </w:p>
    <w:p w14:paraId="42D2284B" w14:textId="369EA246" w:rsidR="002B01AF" w:rsidRPr="009D37BB" w:rsidRDefault="002B01AF">
      <w:pPr>
        <w:pStyle w:val="TOC1"/>
        <w:rPr>
          <w:rFonts w:ascii="Calibri" w:hAnsi="Calibri"/>
          <w:szCs w:val="22"/>
          <w:lang w:eastAsia="en-GB"/>
        </w:rPr>
      </w:pPr>
      <w:r>
        <w:t>G.1</w:t>
      </w:r>
      <w:r w:rsidRPr="009D37BB">
        <w:rPr>
          <w:rFonts w:ascii="Calibri" w:hAnsi="Calibri"/>
          <w:szCs w:val="22"/>
          <w:lang w:eastAsia="en-GB"/>
        </w:rPr>
        <w:tab/>
      </w:r>
      <w:r>
        <w:t>General</w:t>
      </w:r>
      <w:r>
        <w:tab/>
      </w:r>
      <w:r>
        <w:fldChar w:fldCharType="begin" w:fldLock="1"/>
      </w:r>
      <w:r>
        <w:instrText xml:space="preserve"> PAGEREF _Toc67990647 \h </w:instrText>
      </w:r>
      <w:r>
        <w:fldChar w:fldCharType="separate"/>
      </w:r>
      <w:r>
        <w:t>293</w:t>
      </w:r>
      <w:r>
        <w:fldChar w:fldCharType="end"/>
      </w:r>
    </w:p>
    <w:p w14:paraId="1360A468" w14:textId="17553309" w:rsidR="002B01AF" w:rsidRPr="009D37BB" w:rsidRDefault="002B01AF">
      <w:pPr>
        <w:pStyle w:val="TOC1"/>
        <w:rPr>
          <w:rFonts w:ascii="Calibri" w:hAnsi="Calibri"/>
          <w:szCs w:val="22"/>
          <w:lang w:eastAsia="en-GB"/>
        </w:rPr>
      </w:pPr>
      <w:r>
        <w:t>G.2</w:t>
      </w:r>
      <w:r w:rsidRPr="009D37BB">
        <w:rPr>
          <w:rFonts w:ascii="Calibri" w:hAnsi="Calibri"/>
          <w:szCs w:val="22"/>
          <w:lang w:eastAsia="en-GB"/>
        </w:rPr>
        <w:tab/>
      </w:r>
      <w:r>
        <w:t>Void</w:t>
      </w:r>
      <w:r>
        <w:tab/>
      </w:r>
      <w:r>
        <w:fldChar w:fldCharType="begin" w:fldLock="1"/>
      </w:r>
      <w:r>
        <w:instrText xml:space="preserve"> PAGEREF _Toc67990648 \h </w:instrText>
      </w:r>
      <w:r>
        <w:fldChar w:fldCharType="separate"/>
      </w:r>
      <w:r>
        <w:t>293</w:t>
      </w:r>
      <w:r>
        <w:fldChar w:fldCharType="end"/>
      </w:r>
    </w:p>
    <w:p w14:paraId="7D8FF77A" w14:textId="1891293D" w:rsidR="002B01AF" w:rsidRPr="009D37BB" w:rsidRDefault="002B01AF">
      <w:pPr>
        <w:pStyle w:val="TOC1"/>
        <w:rPr>
          <w:rFonts w:ascii="Calibri" w:hAnsi="Calibri"/>
          <w:szCs w:val="22"/>
          <w:lang w:eastAsia="en-GB"/>
        </w:rPr>
      </w:pPr>
      <w:r>
        <w:t>G.3</w:t>
      </w:r>
      <w:r w:rsidRPr="009D37BB">
        <w:rPr>
          <w:rFonts w:ascii="Calibri" w:hAnsi="Calibri"/>
          <w:szCs w:val="22"/>
          <w:lang w:eastAsia="en-GB"/>
        </w:rPr>
        <w:tab/>
      </w:r>
      <w:r>
        <w:t>Void</w:t>
      </w:r>
      <w:r>
        <w:tab/>
      </w:r>
      <w:r>
        <w:fldChar w:fldCharType="begin" w:fldLock="1"/>
      </w:r>
      <w:r>
        <w:instrText xml:space="preserve"> PAGEREF _Toc67990649 \h </w:instrText>
      </w:r>
      <w:r>
        <w:fldChar w:fldCharType="separate"/>
      </w:r>
      <w:r>
        <w:t>293</w:t>
      </w:r>
      <w:r>
        <w:fldChar w:fldCharType="end"/>
      </w:r>
    </w:p>
    <w:p w14:paraId="17161163" w14:textId="6B9E14C3" w:rsidR="002B01AF" w:rsidRPr="009D37BB" w:rsidRDefault="002B01AF">
      <w:pPr>
        <w:pStyle w:val="TOC1"/>
        <w:rPr>
          <w:rFonts w:ascii="Calibri" w:hAnsi="Calibri"/>
          <w:szCs w:val="22"/>
          <w:lang w:eastAsia="en-GB"/>
        </w:rPr>
      </w:pPr>
      <w:r>
        <w:t>G.4</w:t>
      </w:r>
      <w:r w:rsidRPr="009D37BB">
        <w:rPr>
          <w:rFonts w:ascii="Calibri" w:hAnsi="Calibri"/>
          <w:szCs w:val="22"/>
          <w:lang w:eastAsia="en-GB"/>
        </w:rPr>
        <w:tab/>
      </w:r>
      <w:r>
        <w:t>Solution Set (SS) definitions</w:t>
      </w:r>
      <w:r>
        <w:tab/>
      </w:r>
      <w:r>
        <w:fldChar w:fldCharType="begin" w:fldLock="1"/>
      </w:r>
      <w:r>
        <w:instrText xml:space="preserve"> PAGEREF _Toc67990650 \h </w:instrText>
      </w:r>
      <w:r>
        <w:fldChar w:fldCharType="separate"/>
      </w:r>
      <w:r>
        <w:t>293</w:t>
      </w:r>
      <w:r>
        <w:fldChar w:fldCharType="end"/>
      </w:r>
    </w:p>
    <w:p w14:paraId="44A5C56D" w14:textId="1A5D1CBD" w:rsidR="002B01AF" w:rsidRPr="009D37BB" w:rsidRDefault="002B01AF">
      <w:pPr>
        <w:pStyle w:val="TOC2"/>
        <w:rPr>
          <w:rFonts w:ascii="Calibri" w:hAnsi="Calibri"/>
          <w:sz w:val="22"/>
          <w:szCs w:val="22"/>
          <w:lang w:eastAsia="en-GB"/>
        </w:rPr>
      </w:pPr>
      <w:r>
        <w:rPr>
          <w:lang w:eastAsia="zh-CN"/>
        </w:rPr>
        <w:t>G.4.1</w:t>
      </w:r>
      <w:r w:rsidRPr="009D37BB">
        <w:rPr>
          <w:rFonts w:ascii="Calibri" w:hAnsi="Calibri"/>
          <w:sz w:val="22"/>
          <w:szCs w:val="22"/>
          <w:lang w:eastAsia="en-GB"/>
        </w:rPr>
        <w:tab/>
      </w:r>
      <w:r>
        <w:rPr>
          <w:lang w:eastAsia="zh-CN"/>
        </w:rPr>
        <w:t>Void</w:t>
      </w:r>
      <w:r>
        <w:tab/>
      </w:r>
      <w:r>
        <w:fldChar w:fldCharType="begin" w:fldLock="1"/>
      </w:r>
      <w:r>
        <w:instrText xml:space="preserve"> PAGEREF _Toc67990651 \h </w:instrText>
      </w:r>
      <w:r>
        <w:fldChar w:fldCharType="separate"/>
      </w:r>
      <w:r>
        <w:t>293</w:t>
      </w:r>
      <w:r>
        <w:fldChar w:fldCharType="end"/>
      </w:r>
    </w:p>
    <w:p w14:paraId="2693C4DC" w14:textId="7AF27DC6" w:rsidR="002B01AF" w:rsidRPr="009D37BB" w:rsidRDefault="002B01AF">
      <w:pPr>
        <w:pStyle w:val="TOC2"/>
        <w:rPr>
          <w:rFonts w:ascii="Calibri" w:hAnsi="Calibri"/>
          <w:sz w:val="22"/>
          <w:szCs w:val="22"/>
          <w:lang w:eastAsia="en-GB"/>
        </w:rPr>
      </w:pPr>
      <w:r>
        <w:rPr>
          <w:lang w:eastAsia="zh-CN"/>
        </w:rPr>
        <w:t>G.4.2</w:t>
      </w:r>
      <w:r w:rsidRPr="009D37BB">
        <w:rPr>
          <w:rFonts w:ascii="Calibri" w:hAnsi="Calibri"/>
          <w:sz w:val="22"/>
          <w:szCs w:val="22"/>
          <w:lang w:eastAsia="en-GB"/>
        </w:rPr>
        <w:tab/>
      </w:r>
      <w:r>
        <w:rPr>
          <w:lang w:eastAsia="zh-CN"/>
        </w:rPr>
        <w:t>Void</w:t>
      </w:r>
      <w:r>
        <w:tab/>
      </w:r>
      <w:r>
        <w:fldChar w:fldCharType="begin" w:fldLock="1"/>
      </w:r>
      <w:r>
        <w:instrText xml:space="preserve"> PAGEREF _Toc67990652 \h </w:instrText>
      </w:r>
      <w:r>
        <w:fldChar w:fldCharType="separate"/>
      </w:r>
      <w:r>
        <w:t>293</w:t>
      </w:r>
      <w:r>
        <w:fldChar w:fldCharType="end"/>
      </w:r>
    </w:p>
    <w:p w14:paraId="0DF3F2BC" w14:textId="402CD8AE" w:rsidR="002B01AF" w:rsidRPr="009D37BB" w:rsidRDefault="002B01AF">
      <w:pPr>
        <w:pStyle w:val="TOC2"/>
        <w:rPr>
          <w:rFonts w:ascii="Calibri" w:hAnsi="Calibri"/>
          <w:sz w:val="22"/>
          <w:szCs w:val="22"/>
          <w:lang w:eastAsia="en-GB"/>
        </w:rPr>
      </w:pPr>
      <w:r>
        <w:rPr>
          <w:lang w:eastAsia="zh-CN"/>
        </w:rPr>
        <w:t>G.4.3</w:t>
      </w:r>
      <w:r w:rsidRPr="009D37BB">
        <w:rPr>
          <w:rFonts w:ascii="Calibri" w:hAnsi="Calibri"/>
          <w:sz w:val="22"/>
          <w:szCs w:val="22"/>
          <w:lang w:eastAsia="en-GB"/>
        </w:rPr>
        <w:tab/>
      </w:r>
      <w:r>
        <w:rPr>
          <w:lang w:eastAsia="zh-CN"/>
        </w:rPr>
        <w:t xml:space="preserve">OpenAPI document </w:t>
      </w:r>
      <w:r w:rsidRPr="00EC2E29">
        <w:rPr>
          <w:rFonts w:ascii="Courier" w:eastAsia="MS Mincho" w:hAnsi="Courier"/>
        </w:rPr>
        <w:t>"5gcNrm.yaml"</w:t>
      </w:r>
      <w:r>
        <w:tab/>
      </w:r>
      <w:r>
        <w:fldChar w:fldCharType="begin" w:fldLock="1"/>
      </w:r>
      <w:r>
        <w:instrText xml:space="preserve"> PAGEREF _Toc67990653 \h </w:instrText>
      </w:r>
      <w:r>
        <w:fldChar w:fldCharType="separate"/>
      </w:r>
      <w:r>
        <w:t>293</w:t>
      </w:r>
      <w:r>
        <w:fldChar w:fldCharType="end"/>
      </w:r>
    </w:p>
    <w:p w14:paraId="62B3BC5C" w14:textId="1A629B4F" w:rsidR="002B01AF" w:rsidRPr="009D37BB" w:rsidRDefault="002B01AF">
      <w:pPr>
        <w:pStyle w:val="TOC8"/>
        <w:rPr>
          <w:rFonts w:ascii="Calibri" w:hAnsi="Calibri"/>
          <w:b w:val="0"/>
          <w:szCs w:val="22"/>
          <w:lang w:eastAsia="en-GB"/>
        </w:rPr>
      </w:pPr>
      <w:r>
        <w:t>Annex H (normative): YANG definitions for 5GC</w:t>
      </w:r>
      <w:r>
        <w:tab/>
      </w:r>
      <w:r>
        <w:fldChar w:fldCharType="begin" w:fldLock="1"/>
      </w:r>
      <w:r>
        <w:instrText xml:space="preserve"> PAGEREF _Toc67990654 \h </w:instrText>
      </w:r>
      <w:r>
        <w:fldChar w:fldCharType="separate"/>
      </w:r>
      <w:r>
        <w:t>319</w:t>
      </w:r>
      <w:r>
        <w:fldChar w:fldCharType="end"/>
      </w:r>
    </w:p>
    <w:p w14:paraId="244DF9C1" w14:textId="1086FC41" w:rsidR="002B01AF" w:rsidRPr="009D37BB" w:rsidRDefault="002B01AF">
      <w:pPr>
        <w:pStyle w:val="TOC1"/>
        <w:rPr>
          <w:rFonts w:ascii="Calibri" w:hAnsi="Calibri"/>
          <w:szCs w:val="22"/>
          <w:lang w:eastAsia="en-GB"/>
        </w:rPr>
      </w:pPr>
      <w:r>
        <w:t>H.1</w:t>
      </w:r>
      <w:r w:rsidRPr="009D37BB">
        <w:rPr>
          <w:rFonts w:ascii="Calibri" w:hAnsi="Calibri"/>
          <w:szCs w:val="22"/>
          <w:lang w:eastAsia="en-GB"/>
        </w:rPr>
        <w:tab/>
      </w:r>
      <w:r>
        <w:t>General</w:t>
      </w:r>
      <w:r>
        <w:tab/>
      </w:r>
      <w:r>
        <w:fldChar w:fldCharType="begin" w:fldLock="1"/>
      </w:r>
      <w:r>
        <w:instrText xml:space="preserve"> PAGEREF _Toc67990655 \h </w:instrText>
      </w:r>
      <w:r>
        <w:fldChar w:fldCharType="separate"/>
      </w:r>
      <w:r>
        <w:t>319</w:t>
      </w:r>
      <w:r>
        <w:fldChar w:fldCharType="end"/>
      </w:r>
    </w:p>
    <w:p w14:paraId="5E731CE8" w14:textId="11EC6421" w:rsidR="002B01AF" w:rsidRPr="009D37BB" w:rsidRDefault="002B01AF">
      <w:pPr>
        <w:pStyle w:val="TOC1"/>
        <w:rPr>
          <w:rFonts w:ascii="Calibri" w:hAnsi="Calibri"/>
          <w:szCs w:val="22"/>
          <w:lang w:eastAsia="en-GB"/>
        </w:rPr>
      </w:pPr>
      <w:r>
        <w:t>H.2</w:t>
      </w:r>
      <w:r w:rsidRPr="009D37BB">
        <w:rPr>
          <w:rFonts w:ascii="Calibri" w:hAnsi="Calibri"/>
          <w:szCs w:val="22"/>
          <w:lang w:eastAsia="en-GB"/>
        </w:rPr>
        <w:tab/>
      </w:r>
      <w:r>
        <w:t>Void</w:t>
      </w:r>
      <w:r>
        <w:tab/>
      </w:r>
      <w:r>
        <w:fldChar w:fldCharType="begin" w:fldLock="1"/>
      </w:r>
      <w:r>
        <w:instrText xml:space="preserve"> PAGEREF _Toc67990656 \h </w:instrText>
      </w:r>
      <w:r>
        <w:fldChar w:fldCharType="separate"/>
      </w:r>
      <w:r>
        <w:t>319</w:t>
      </w:r>
      <w:r>
        <w:fldChar w:fldCharType="end"/>
      </w:r>
    </w:p>
    <w:p w14:paraId="0128C82D" w14:textId="69BB8518" w:rsidR="002B01AF" w:rsidRPr="009D37BB" w:rsidRDefault="002B01AF">
      <w:pPr>
        <w:pStyle w:val="TOC1"/>
        <w:rPr>
          <w:rFonts w:ascii="Calibri" w:hAnsi="Calibri"/>
          <w:szCs w:val="22"/>
          <w:lang w:eastAsia="en-GB"/>
        </w:rPr>
      </w:pPr>
      <w:r>
        <w:t>H.3</w:t>
      </w:r>
      <w:r w:rsidRPr="009D37BB">
        <w:rPr>
          <w:rFonts w:ascii="Calibri" w:hAnsi="Calibri"/>
          <w:szCs w:val="22"/>
          <w:lang w:eastAsia="en-GB"/>
        </w:rPr>
        <w:tab/>
      </w:r>
      <w:r>
        <w:t>Void</w:t>
      </w:r>
      <w:r>
        <w:tab/>
      </w:r>
      <w:r>
        <w:fldChar w:fldCharType="begin" w:fldLock="1"/>
      </w:r>
      <w:r>
        <w:instrText xml:space="preserve"> PAGEREF _Toc67990657 \h </w:instrText>
      </w:r>
      <w:r>
        <w:fldChar w:fldCharType="separate"/>
      </w:r>
      <w:r>
        <w:t>319</w:t>
      </w:r>
      <w:r>
        <w:fldChar w:fldCharType="end"/>
      </w:r>
    </w:p>
    <w:p w14:paraId="14941C4D" w14:textId="32EC0006" w:rsidR="002B01AF" w:rsidRPr="009D37BB" w:rsidRDefault="002B01AF">
      <w:pPr>
        <w:pStyle w:val="TOC1"/>
        <w:rPr>
          <w:rFonts w:ascii="Calibri" w:hAnsi="Calibri"/>
          <w:szCs w:val="22"/>
          <w:lang w:eastAsia="en-GB"/>
        </w:rPr>
      </w:pPr>
      <w:r>
        <w:t>H.4</w:t>
      </w:r>
      <w:r w:rsidRPr="009D37BB">
        <w:rPr>
          <w:rFonts w:ascii="Calibri" w:hAnsi="Calibri"/>
          <w:szCs w:val="22"/>
          <w:lang w:eastAsia="en-GB"/>
        </w:rPr>
        <w:tab/>
      </w:r>
      <w:r>
        <w:t>Void</w:t>
      </w:r>
      <w:r>
        <w:tab/>
      </w:r>
      <w:r>
        <w:fldChar w:fldCharType="begin" w:fldLock="1"/>
      </w:r>
      <w:r>
        <w:instrText xml:space="preserve"> PAGEREF _Toc67990658 \h </w:instrText>
      </w:r>
      <w:r>
        <w:fldChar w:fldCharType="separate"/>
      </w:r>
      <w:r>
        <w:t>319</w:t>
      </w:r>
      <w:r>
        <w:fldChar w:fldCharType="end"/>
      </w:r>
    </w:p>
    <w:p w14:paraId="110E6110" w14:textId="2552350B" w:rsidR="002B01AF" w:rsidRPr="009D37BB" w:rsidRDefault="002B01AF">
      <w:pPr>
        <w:pStyle w:val="TOC1"/>
        <w:rPr>
          <w:rFonts w:ascii="Calibri" w:hAnsi="Calibri"/>
          <w:szCs w:val="22"/>
          <w:lang w:eastAsia="en-GB"/>
        </w:rPr>
      </w:pPr>
      <w:r>
        <w:t>H.5</w:t>
      </w:r>
      <w:r w:rsidRPr="009D37BB">
        <w:rPr>
          <w:rFonts w:ascii="Calibri" w:hAnsi="Calibri"/>
          <w:szCs w:val="22"/>
          <w:lang w:eastAsia="en-GB"/>
        </w:rPr>
        <w:tab/>
      </w:r>
      <w:r>
        <w:t>Modules</w:t>
      </w:r>
      <w:r>
        <w:tab/>
      </w:r>
      <w:r>
        <w:fldChar w:fldCharType="begin" w:fldLock="1"/>
      </w:r>
      <w:r>
        <w:instrText xml:space="preserve"> PAGEREF _Toc67990659 \h </w:instrText>
      </w:r>
      <w:r>
        <w:fldChar w:fldCharType="separate"/>
      </w:r>
      <w:r>
        <w:t>319</w:t>
      </w:r>
      <w:r>
        <w:fldChar w:fldCharType="end"/>
      </w:r>
    </w:p>
    <w:p w14:paraId="6FAE4C6F" w14:textId="3D3E661A" w:rsidR="002B01AF" w:rsidRPr="009D37BB" w:rsidRDefault="002B01AF">
      <w:pPr>
        <w:pStyle w:val="TOC2"/>
        <w:rPr>
          <w:rFonts w:ascii="Calibri" w:hAnsi="Calibri"/>
          <w:sz w:val="22"/>
          <w:szCs w:val="22"/>
          <w:lang w:eastAsia="en-GB"/>
        </w:rPr>
      </w:pPr>
      <w:r>
        <w:rPr>
          <w:lang w:eastAsia="zh-CN"/>
        </w:rPr>
        <w:t>H.5.1</w:t>
      </w:r>
      <w:r w:rsidRPr="009D37BB">
        <w:rPr>
          <w:rFonts w:ascii="Calibri" w:hAnsi="Calibri"/>
          <w:sz w:val="22"/>
          <w:szCs w:val="22"/>
          <w:lang w:eastAsia="en-GB"/>
        </w:rPr>
        <w:tab/>
      </w:r>
      <w:r>
        <w:rPr>
          <w:lang w:eastAsia="zh-CN"/>
        </w:rPr>
        <w:t>module _3gpp-5gc-common-yang-types.yang</w:t>
      </w:r>
      <w:r>
        <w:tab/>
      </w:r>
      <w:r>
        <w:fldChar w:fldCharType="begin" w:fldLock="1"/>
      </w:r>
      <w:r>
        <w:instrText xml:space="preserve"> PAGEREF _Toc67990660 \h </w:instrText>
      </w:r>
      <w:r>
        <w:fldChar w:fldCharType="separate"/>
      </w:r>
      <w:r>
        <w:t>319</w:t>
      </w:r>
      <w:r>
        <w:fldChar w:fldCharType="end"/>
      </w:r>
    </w:p>
    <w:p w14:paraId="0CB72791" w14:textId="25CFC327" w:rsidR="002B01AF" w:rsidRPr="009D37BB" w:rsidRDefault="002B01AF">
      <w:pPr>
        <w:pStyle w:val="TOC2"/>
        <w:rPr>
          <w:rFonts w:ascii="Calibri" w:hAnsi="Calibri"/>
          <w:sz w:val="22"/>
          <w:szCs w:val="22"/>
          <w:lang w:eastAsia="en-GB"/>
        </w:rPr>
      </w:pPr>
      <w:r>
        <w:rPr>
          <w:lang w:eastAsia="zh-CN"/>
        </w:rPr>
        <w:t>H.5.1a</w:t>
      </w:r>
      <w:r w:rsidRPr="009D37BB">
        <w:rPr>
          <w:rFonts w:ascii="Calibri" w:hAnsi="Calibri"/>
          <w:sz w:val="22"/>
          <w:szCs w:val="22"/>
          <w:lang w:eastAsia="en-GB"/>
        </w:rPr>
        <w:tab/>
      </w:r>
      <w:r>
        <w:rPr>
          <w:lang w:eastAsia="zh-CN"/>
        </w:rPr>
        <w:t>module _3gpp-5gc-nrm-affunction@2019-10-28.yang</w:t>
      </w:r>
      <w:r>
        <w:tab/>
      </w:r>
      <w:r>
        <w:fldChar w:fldCharType="begin" w:fldLock="1"/>
      </w:r>
      <w:r>
        <w:instrText xml:space="preserve"> PAGEREF _Toc67990661 \h </w:instrText>
      </w:r>
      <w:r>
        <w:fldChar w:fldCharType="separate"/>
      </w:r>
      <w:r>
        <w:t>321</w:t>
      </w:r>
      <w:r>
        <w:fldChar w:fldCharType="end"/>
      </w:r>
    </w:p>
    <w:p w14:paraId="69758A77" w14:textId="0D09BB3D" w:rsidR="002B01AF" w:rsidRPr="009D37BB" w:rsidRDefault="002B01AF">
      <w:pPr>
        <w:pStyle w:val="TOC2"/>
        <w:rPr>
          <w:rFonts w:ascii="Calibri" w:hAnsi="Calibri"/>
          <w:sz w:val="22"/>
          <w:szCs w:val="22"/>
          <w:lang w:eastAsia="en-GB"/>
        </w:rPr>
      </w:pPr>
      <w:r>
        <w:rPr>
          <w:lang w:eastAsia="zh-CN"/>
        </w:rPr>
        <w:t>H.5.2</w:t>
      </w:r>
      <w:r w:rsidRPr="009D37BB">
        <w:rPr>
          <w:rFonts w:ascii="Calibri" w:hAnsi="Calibri"/>
          <w:sz w:val="22"/>
          <w:szCs w:val="22"/>
          <w:lang w:eastAsia="en-GB"/>
        </w:rPr>
        <w:tab/>
      </w:r>
      <w:r>
        <w:rPr>
          <w:lang w:eastAsia="zh-CN"/>
        </w:rPr>
        <w:t>module _3gpp-5gc-nrm-amffunction.yang</w:t>
      </w:r>
      <w:r>
        <w:tab/>
      </w:r>
      <w:r>
        <w:fldChar w:fldCharType="begin" w:fldLock="1"/>
      </w:r>
      <w:r>
        <w:instrText xml:space="preserve"> PAGEREF _Toc67990662 \h </w:instrText>
      </w:r>
      <w:r>
        <w:fldChar w:fldCharType="separate"/>
      </w:r>
      <w:r>
        <w:t>321</w:t>
      </w:r>
      <w:r>
        <w:fldChar w:fldCharType="end"/>
      </w:r>
    </w:p>
    <w:p w14:paraId="5D4DD830" w14:textId="462CF5CA" w:rsidR="002B01AF" w:rsidRPr="009D37BB" w:rsidRDefault="002B01AF">
      <w:pPr>
        <w:pStyle w:val="TOC2"/>
        <w:rPr>
          <w:rFonts w:ascii="Calibri" w:hAnsi="Calibri"/>
          <w:sz w:val="22"/>
          <w:szCs w:val="22"/>
          <w:lang w:eastAsia="en-GB"/>
        </w:rPr>
      </w:pPr>
      <w:r>
        <w:rPr>
          <w:lang w:eastAsia="zh-CN"/>
        </w:rPr>
        <w:t>H.5.3</w:t>
      </w:r>
      <w:r w:rsidRPr="009D37BB">
        <w:rPr>
          <w:rFonts w:ascii="Calibri" w:hAnsi="Calibri"/>
          <w:sz w:val="22"/>
          <w:szCs w:val="22"/>
          <w:lang w:eastAsia="en-GB"/>
        </w:rPr>
        <w:tab/>
      </w:r>
      <w:r>
        <w:rPr>
          <w:lang w:eastAsia="zh-CN"/>
        </w:rPr>
        <w:t>module _3gpp-5gc-nrm-amfregion.yang</w:t>
      </w:r>
      <w:r>
        <w:tab/>
      </w:r>
      <w:r>
        <w:fldChar w:fldCharType="begin" w:fldLock="1"/>
      </w:r>
      <w:r>
        <w:instrText xml:space="preserve"> PAGEREF _Toc67990663 \h </w:instrText>
      </w:r>
      <w:r>
        <w:fldChar w:fldCharType="separate"/>
      </w:r>
      <w:r>
        <w:t>323</w:t>
      </w:r>
      <w:r>
        <w:fldChar w:fldCharType="end"/>
      </w:r>
    </w:p>
    <w:p w14:paraId="0E6B84EE" w14:textId="153C2547" w:rsidR="002B01AF" w:rsidRPr="009D37BB" w:rsidRDefault="002B01AF">
      <w:pPr>
        <w:pStyle w:val="TOC2"/>
        <w:rPr>
          <w:rFonts w:ascii="Calibri" w:hAnsi="Calibri"/>
          <w:sz w:val="22"/>
          <w:szCs w:val="22"/>
          <w:lang w:eastAsia="en-GB"/>
        </w:rPr>
      </w:pPr>
      <w:r>
        <w:rPr>
          <w:lang w:eastAsia="zh-CN"/>
        </w:rPr>
        <w:t>H.5.4</w:t>
      </w:r>
      <w:r w:rsidRPr="009D37BB">
        <w:rPr>
          <w:rFonts w:ascii="Calibri" w:hAnsi="Calibri"/>
          <w:sz w:val="22"/>
          <w:szCs w:val="22"/>
          <w:lang w:eastAsia="en-GB"/>
        </w:rPr>
        <w:tab/>
      </w:r>
      <w:r>
        <w:rPr>
          <w:lang w:eastAsia="zh-CN"/>
        </w:rPr>
        <w:t>module _3gpp-5gc-nrm-amfset.yang</w:t>
      </w:r>
      <w:r>
        <w:tab/>
      </w:r>
      <w:r>
        <w:fldChar w:fldCharType="begin" w:fldLock="1"/>
      </w:r>
      <w:r>
        <w:instrText xml:space="preserve"> PAGEREF _Toc67990664 \h </w:instrText>
      </w:r>
      <w:r>
        <w:fldChar w:fldCharType="separate"/>
      </w:r>
      <w:r>
        <w:t>324</w:t>
      </w:r>
      <w:r>
        <w:fldChar w:fldCharType="end"/>
      </w:r>
    </w:p>
    <w:p w14:paraId="4DD7499E" w14:textId="76A8BBFE" w:rsidR="002B01AF" w:rsidRPr="009D37BB" w:rsidRDefault="002B01AF">
      <w:pPr>
        <w:pStyle w:val="TOC2"/>
        <w:rPr>
          <w:rFonts w:ascii="Calibri" w:hAnsi="Calibri"/>
          <w:sz w:val="22"/>
          <w:szCs w:val="22"/>
          <w:lang w:eastAsia="en-GB"/>
        </w:rPr>
      </w:pPr>
      <w:r>
        <w:rPr>
          <w:lang w:eastAsia="zh-CN"/>
        </w:rPr>
        <w:t>H.5.5</w:t>
      </w:r>
      <w:r w:rsidRPr="009D37BB">
        <w:rPr>
          <w:rFonts w:ascii="Calibri" w:hAnsi="Calibri"/>
          <w:sz w:val="22"/>
          <w:szCs w:val="22"/>
          <w:lang w:eastAsia="en-GB"/>
        </w:rPr>
        <w:tab/>
      </w:r>
      <w:r>
        <w:rPr>
          <w:lang w:eastAsia="zh-CN"/>
        </w:rPr>
        <w:t>module _3gpp-5gc-nrm-ausffunction.yang</w:t>
      </w:r>
      <w:r>
        <w:tab/>
      </w:r>
      <w:r>
        <w:fldChar w:fldCharType="begin" w:fldLock="1"/>
      </w:r>
      <w:r>
        <w:instrText xml:space="preserve"> PAGEREF _Toc67990665 \h </w:instrText>
      </w:r>
      <w:r>
        <w:fldChar w:fldCharType="separate"/>
      </w:r>
      <w:r>
        <w:t>325</w:t>
      </w:r>
      <w:r>
        <w:fldChar w:fldCharType="end"/>
      </w:r>
    </w:p>
    <w:p w14:paraId="57302437" w14:textId="4DC5884D" w:rsidR="002B01AF" w:rsidRPr="009D37BB" w:rsidRDefault="002B01AF">
      <w:pPr>
        <w:pStyle w:val="TOC2"/>
        <w:rPr>
          <w:rFonts w:ascii="Calibri" w:hAnsi="Calibri"/>
          <w:sz w:val="22"/>
          <w:szCs w:val="22"/>
          <w:lang w:eastAsia="en-GB"/>
        </w:rPr>
      </w:pPr>
      <w:r>
        <w:rPr>
          <w:lang w:eastAsia="zh-CN"/>
        </w:rPr>
        <w:t>H.5.6</w:t>
      </w:r>
      <w:r w:rsidRPr="009D37BB">
        <w:rPr>
          <w:rFonts w:ascii="Calibri" w:hAnsi="Calibri"/>
          <w:sz w:val="22"/>
          <w:szCs w:val="22"/>
          <w:lang w:eastAsia="en-GB"/>
        </w:rPr>
        <w:tab/>
      </w:r>
      <w:r>
        <w:rPr>
          <w:lang w:eastAsia="zh-CN"/>
        </w:rPr>
        <w:t>module _3gpp-5gc-nrm-dnfunction@2019-10-28.yang</w:t>
      </w:r>
      <w:r>
        <w:tab/>
      </w:r>
      <w:r>
        <w:fldChar w:fldCharType="begin" w:fldLock="1"/>
      </w:r>
      <w:r>
        <w:instrText xml:space="preserve"> PAGEREF _Toc67990666 \h </w:instrText>
      </w:r>
      <w:r>
        <w:fldChar w:fldCharType="separate"/>
      </w:r>
      <w:r>
        <w:t>326</w:t>
      </w:r>
      <w:r>
        <w:fldChar w:fldCharType="end"/>
      </w:r>
    </w:p>
    <w:p w14:paraId="6CEA2872" w14:textId="36836B58" w:rsidR="002B01AF" w:rsidRPr="009D37BB" w:rsidRDefault="002B01AF">
      <w:pPr>
        <w:pStyle w:val="TOC2"/>
        <w:rPr>
          <w:rFonts w:ascii="Calibri" w:hAnsi="Calibri"/>
          <w:sz w:val="22"/>
          <w:szCs w:val="22"/>
          <w:lang w:eastAsia="en-GB"/>
        </w:rPr>
      </w:pPr>
      <w:r>
        <w:rPr>
          <w:lang w:eastAsia="zh-CN"/>
        </w:rPr>
        <w:t>H.5.7</w:t>
      </w:r>
      <w:r w:rsidRPr="009D37BB">
        <w:rPr>
          <w:rFonts w:ascii="Calibri" w:hAnsi="Calibri"/>
          <w:sz w:val="22"/>
          <w:szCs w:val="22"/>
          <w:lang w:eastAsia="en-GB"/>
        </w:rPr>
        <w:tab/>
      </w:r>
      <w:r>
        <w:rPr>
          <w:lang w:eastAsia="zh-CN"/>
        </w:rPr>
        <w:t>module _3gpp-5gc-nrm-ep@2019-11-18.yang</w:t>
      </w:r>
      <w:r>
        <w:tab/>
      </w:r>
      <w:r>
        <w:fldChar w:fldCharType="begin" w:fldLock="1"/>
      </w:r>
      <w:r>
        <w:instrText xml:space="preserve"> PAGEREF _Toc67990667 \h </w:instrText>
      </w:r>
      <w:r>
        <w:fldChar w:fldCharType="separate"/>
      </w:r>
      <w:r>
        <w:t>327</w:t>
      </w:r>
      <w:r>
        <w:fldChar w:fldCharType="end"/>
      </w:r>
    </w:p>
    <w:p w14:paraId="6E1E8EC7" w14:textId="717FE003" w:rsidR="002B01AF" w:rsidRPr="009D37BB" w:rsidRDefault="002B01AF">
      <w:pPr>
        <w:pStyle w:val="TOC2"/>
        <w:rPr>
          <w:rFonts w:ascii="Calibri" w:hAnsi="Calibri"/>
          <w:sz w:val="22"/>
          <w:szCs w:val="22"/>
          <w:lang w:eastAsia="en-GB"/>
        </w:rPr>
      </w:pPr>
      <w:r>
        <w:rPr>
          <w:lang w:eastAsia="zh-CN"/>
        </w:rPr>
        <w:t>H.5.8</w:t>
      </w:r>
      <w:r w:rsidRPr="009D37BB">
        <w:rPr>
          <w:rFonts w:ascii="Calibri" w:hAnsi="Calibri"/>
          <w:sz w:val="22"/>
          <w:szCs w:val="22"/>
          <w:lang w:eastAsia="en-GB"/>
        </w:rPr>
        <w:tab/>
      </w:r>
      <w:r>
        <w:rPr>
          <w:lang w:eastAsia="zh-CN"/>
        </w:rPr>
        <w:t>module _3gpp-5gc-nrm-externalnrffunction@2019-10-28.yang</w:t>
      </w:r>
      <w:r>
        <w:tab/>
      </w:r>
      <w:r>
        <w:fldChar w:fldCharType="begin" w:fldLock="1"/>
      </w:r>
      <w:r>
        <w:instrText xml:space="preserve"> PAGEREF _Toc67990668 \h </w:instrText>
      </w:r>
      <w:r>
        <w:fldChar w:fldCharType="separate"/>
      </w:r>
      <w:r>
        <w:t>335</w:t>
      </w:r>
      <w:r>
        <w:fldChar w:fldCharType="end"/>
      </w:r>
    </w:p>
    <w:p w14:paraId="255861C1" w14:textId="2301E297" w:rsidR="002B01AF" w:rsidRPr="009D37BB" w:rsidRDefault="002B01AF">
      <w:pPr>
        <w:pStyle w:val="TOC3"/>
        <w:rPr>
          <w:rFonts w:ascii="Calibri" w:hAnsi="Calibri"/>
          <w:sz w:val="22"/>
          <w:szCs w:val="22"/>
          <w:lang w:eastAsia="en-GB"/>
        </w:rPr>
      </w:pPr>
      <w:r>
        <w:rPr>
          <w:lang w:eastAsia="zh-CN"/>
        </w:rPr>
        <w:t>H.5.9</w:t>
      </w:r>
      <w:r w:rsidRPr="009D37BB">
        <w:rPr>
          <w:rFonts w:ascii="Calibri" w:hAnsi="Calibri"/>
          <w:sz w:val="22"/>
          <w:szCs w:val="22"/>
          <w:lang w:eastAsia="en-GB"/>
        </w:rPr>
        <w:tab/>
      </w:r>
      <w:r>
        <w:rPr>
          <w:lang w:eastAsia="zh-CN"/>
        </w:rPr>
        <w:t>module _3gpp-5gc-nrm-externalnssffunction@2019-10-28.yang</w:t>
      </w:r>
      <w:r>
        <w:tab/>
      </w:r>
      <w:r>
        <w:fldChar w:fldCharType="begin" w:fldLock="1"/>
      </w:r>
      <w:r>
        <w:instrText xml:space="preserve"> PAGEREF _Toc67990669 \h </w:instrText>
      </w:r>
      <w:r>
        <w:fldChar w:fldCharType="separate"/>
      </w:r>
      <w:r>
        <w:t>336</w:t>
      </w:r>
      <w:r>
        <w:fldChar w:fldCharType="end"/>
      </w:r>
    </w:p>
    <w:p w14:paraId="4AAAED86" w14:textId="7C8E266D" w:rsidR="002B01AF" w:rsidRPr="009D37BB" w:rsidRDefault="002B01AF">
      <w:pPr>
        <w:pStyle w:val="TOC2"/>
        <w:rPr>
          <w:rFonts w:ascii="Calibri" w:hAnsi="Calibri"/>
          <w:sz w:val="22"/>
          <w:szCs w:val="22"/>
          <w:lang w:eastAsia="en-GB"/>
        </w:rPr>
      </w:pPr>
      <w:r>
        <w:rPr>
          <w:lang w:eastAsia="zh-CN"/>
        </w:rPr>
        <w:t>H.5.10</w:t>
      </w:r>
      <w:r w:rsidRPr="009D37BB">
        <w:rPr>
          <w:rFonts w:ascii="Calibri" w:hAnsi="Calibri"/>
          <w:sz w:val="22"/>
          <w:szCs w:val="22"/>
          <w:lang w:eastAsia="en-GB"/>
        </w:rPr>
        <w:tab/>
      </w:r>
      <w:r>
        <w:rPr>
          <w:lang w:eastAsia="zh-CN"/>
        </w:rPr>
        <w:t>module _3gpp-5gc-nrm-lmffunction@2019-10-25.yang</w:t>
      </w:r>
      <w:r>
        <w:tab/>
      </w:r>
      <w:r>
        <w:fldChar w:fldCharType="begin" w:fldLock="1"/>
      </w:r>
      <w:r>
        <w:instrText xml:space="preserve"> PAGEREF _Toc67990670 \h </w:instrText>
      </w:r>
      <w:r>
        <w:fldChar w:fldCharType="separate"/>
      </w:r>
      <w:r>
        <w:t>336</w:t>
      </w:r>
      <w:r>
        <w:fldChar w:fldCharType="end"/>
      </w:r>
    </w:p>
    <w:p w14:paraId="1A67014D" w14:textId="0DB333ED" w:rsidR="002B01AF" w:rsidRPr="009D37BB" w:rsidRDefault="002B01AF">
      <w:pPr>
        <w:pStyle w:val="TOC2"/>
        <w:rPr>
          <w:rFonts w:ascii="Calibri" w:hAnsi="Calibri"/>
          <w:sz w:val="22"/>
          <w:szCs w:val="22"/>
          <w:lang w:eastAsia="en-GB"/>
        </w:rPr>
      </w:pPr>
      <w:r>
        <w:rPr>
          <w:lang w:eastAsia="zh-CN"/>
        </w:rPr>
        <w:t>H.5.11</w:t>
      </w:r>
      <w:r w:rsidRPr="009D37BB">
        <w:rPr>
          <w:rFonts w:ascii="Calibri" w:hAnsi="Calibri"/>
          <w:sz w:val="22"/>
          <w:szCs w:val="22"/>
          <w:lang w:eastAsia="en-GB"/>
        </w:rPr>
        <w:tab/>
      </w:r>
      <w:r>
        <w:rPr>
          <w:lang w:eastAsia="zh-CN"/>
        </w:rPr>
        <w:t>module _3gpp-5gc-nrm-n3iwffunction@2019-10-28.yang</w:t>
      </w:r>
      <w:r>
        <w:tab/>
      </w:r>
      <w:r>
        <w:fldChar w:fldCharType="begin" w:fldLock="1"/>
      </w:r>
      <w:r>
        <w:instrText xml:space="preserve"> PAGEREF _Toc67990671 \h </w:instrText>
      </w:r>
      <w:r>
        <w:fldChar w:fldCharType="separate"/>
      </w:r>
      <w:r>
        <w:t>337</w:t>
      </w:r>
      <w:r>
        <w:fldChar w:fldCharType="end"/>
      </w:r>
    </w:p>
    <w:p w14:paraId="7CA9B5B8" w14:textId="70140A29" w:rsidR="002B01AF" w:rsidRPr="009D37BB" w:rsidRDefault="002B01AF">
      <w:pPr>
        <w:pStyle w:val="TOC2"/>
        <w:rPr>
          <w:rFonts w:ascii="Calibri" w:hAnsi="Calibri"/>
          <w:sz w:val="22"/>
          <w:szCs w:val="22"/>
          <w:lang w:eastAsia="en-GB"/>
        </w:rPr>
      </w:pPr>
      <w:r>
        <w:rPr>
          <w:lang w:eastAsia="zh-CN"/>
        </w:rPr>
        <w:t>H.5.12</w:t>
      </w:r>
      <w:r w:rsidRPr="009D37BB">
        <w:rPr>
          <w:rFonts w:ascii="Calibri" w:hAnsi="Calibri"/>
          <w:sz w:val="22"/>
          <w:szCs w:val="22"/>
          <w:lang w:eastAsia="en-GB"/>
        </w:rPr>
        <w:tab/>
      </w:r>
      <w:r>
        <w:rPr>
          <w:lang w:eastAsia="zh-CN"/>
        </w:rPr>
        <w:t>module _3gpp-5gc-nrm-nfprofile@2019-06-17.yang</w:t>
      </w:r>
      <w:r>
        <w:tab/>
      </w:r>
      <w:r>
        <w:fldChar w:fldCharType="begin" w:fldLock="1"/>
      </w:r>
      <w:r>
        <w:instrText xml:space="preserve"> PAGEREF _Toc67990672 \h </w:instrText>
      </w:r>
      <w:r>
        <w:fldChar w:fldCharType="separate"/>
      </w:r>
      <w:r>
        <w:t>338</w:t>
      </w:r>
      <w:r>
        <w:fldChar w:fldCharType="end"/>
      </w:r>
    </w:p>
    <w:p w14:paraId="15AD5061" w14:textId="2AB5679E" w:rsidR="002B01AF" w:rsidRPr="009D37BB" w:rsidRDefault="002B01AF">
      <w:pPr>
        <w:pStyle w:val="TOC2"/>
        <w:rPr>
          <w:rFonts w:ascii="Calibri" w:hAnsi="Calibri"/>
          <w:sz w:val="22"/>
          <w:szCs w:val="22"/>
          <w:lang w:eastAsia="en-GB"/>
        </w:rPr>
      </w:pPr>
      <w:r>
        <w:rPr>
          <w:lang w:eastAsia="zh-CN"/>
        </w:rPr>
        <w:t>H.5.13</w:t>
      </w:r>
      <w:r w:rsidRPr="009D37BB">
        <w:rPr>
          <w:rFonts w:ascii="Calibri" w:hAnsi="Calibri"/>
          <w:sz w:val="22"/>
          <w:szCs w:val="22"/>
          <w:lang w:eastAsia="en-GB"/>
        </w:rPr>
        <w:tab/>
      </w:r>
      <w:r>
        <w:rPr>
          <w:lang w:eastAsia="zh-CN"/>
        </w:rPr>
        <w:t>module _3gpp-5gc-nrm-nfservice.yang</w:t>
      </w:r>
      <w:r>
        <w:tab/>
      </w:r>
      <w:r>
        <w:fldChar w:fldCharType="begin" w:fldLock="1"/>
      </w:r>
      <w:r>
        <w:instrText xml:space="preserve"> PAGEREF _Toc67990673 \h </w:instrText>
      </w:r>
      <w:r>
        <w:fldChar w:fldCharType="separate"/>
      </w:r>
      <w:r>
        <w:t>353</w:t>
      </w:r>
      <w:r>
        <w:fldChar w:fldCharType="end"/>
      </w:r>
    </w:p>
    <w:p w14:paraId="34F14885" w14:textId="39B97AFC" w:rsidR="002B01AF" w:rsidRPr="009D37BB" w:rsidRDefault="002B01AF">
      <w:pPr>
        <w:pStyle w:val="TOC2"/>
        <w:rPr>
          <w:rFonts w:ascii="Calibri" w:hAnsi="Calibri"/>
          <w:sz w:val="22"/>
          <w:szCs w:val="22"/>
          <w:lang w:eastAsia="en-GB"/>
        </w:rPr>
      </w:pPr>
      <w:r>
        <w:rPr>
          <w:lang w:eastAsia="zh-CN"/>
        </w:rPr>
        <w:t>H.5.14</w:t>
      </w:r>
      <w:r w:rsidRPr="009D37BB">
        <w:rPr>
          <w:rFonts w:ascii="Calibri" w:hAnsi="Calibri"/>
          <w:sz w:val="22"/>
          <w:szCs w:val="22"/>
          <w:lang w:eastAsia="en-GB"/>
        </w:rPr>
        <w:tab/>
      </w:r>
      <w:r>
        <w:rPr>
          <w:lang w:eastAsia="zh-CN"/>
        </w:rPr>
        <w:t>module _3gpp-5gc-nrm-ngeirfunction.yang</w:t>
      </w:r>
      <w:r>
        <w:tab/>
      </w:r>
      <w:r>
        <w:fldChar w:fldCharType="begin" w:fldLock="1"/>
      </w:r>
      <w:r>
        <w:instrText xml:space="preserve"> PAGEREF _Toc67990674 \h </w:instrText>
      </w:r>
      <w:r>
        <w:fldChar w:fldCharType="separate"/>
      </w:r>
      <w:r>
        <w:t>357</w:t>
      </w:r>
      <w:r>
        <w:fldChar w:fldCharType="end"/>
      </w:r>
    </w:p>
    <w:p w14:paraId="2777E165" w14:textId="21FDC3A8" w:rsidR="002B01AF" w:rsidRPr="009D37BB" w:rsidRDefault="002B01AF">
      <w:pPr>
        <w:pStyle w:val="TOC2"/>
        <w:rPr>
          <w:rFonts w:ascii="Calibri" w:hAnsi="Calibri"/>
          <w:sz w:val="22"/>
          <w:szCs w:val="22"/>
          <w:lang w:eastAsia="en-GB"/>
        </w:rPr>
      </w:pPr>
      <w:r>
        <w:rPr>
          <w:lang w:eastAsia="zh-CN"/>
        </w:rPr>
        <w:t>H.5.15</w:t>
      </w:r>
      <w:r w:rsidRPr="009D37BB">
        <w:rPr>
          <w:rFonts w:ascii="Calibri" w:hAnsi="Calibri"/>
          <w:sz w:val="22"/>
          <w:szCs w:val="22"/>
          <w:lang w:eastAsia="en-GB"/>
        </w:rPr>
        <w:tab/>
      </w:r>
      <w:r>
        <w:rPr>
          <w:lang w:eastAsia="zh-CN"/>
        </w:rPr>
        <w:t>module _3gpp-5gc-nrm-nrffunction.yang</w:t>
      </w:r>
      <w:r>
        <w:tab/>
      </w:r>
      <w:r>
        <w:fldChar w:fldCharType="begin" w:fldLock="1"/>
      </w:r>
      <w:r>
        <w:instrText xml:space="preserve"> PAGEREF _Toc67990675 \h </w:instrText>
      </w:r>
      <w:r>
        <w:fldChar w:fldCharType="separate"/>
      </w:r>
      <w:r>
        <w:t>358</w:t>
      </w:r>
      <w:r>
        <w:fldChar w:fldCharType="end"/>
      </w:r>
    </w:p>
    <w:p w14:paraId="3D0EB9AE" w14:textId="2E1C5622" w:rsidR="002B01AF" w:rsidRPr="009D37BB" w:rsidRDefault="002B01AF">
      <w:pPr>
        <w:pStyle w:val="TOC2"/>
        <w:rPr>
          <w:rFonts w:ascii="Calibri" w:hAnsi="Calibri"/>
          <w:sz w:val="22"/>
          <w:szCs w:val="22"/>
          <w:lang w:eastAsia="en-GB"/>
        </w:rPr>
      </w:pPr>
      <w:r>
        <w:rPr>
          <w:lang w:eastAsia="zh-CN"/>
        </w:rPr>
        <w:t>H.5.16</w:t>
      </w:r>
      <w:r w:rsidRPr="009D37BB">
        <w:rPr>
          <w:rFonts w:ascii="Calibri" w:hAnsi="Calibri"/>
          <w:sz w:val="22"/>
          <w:szCs w:val="22"/>
          <w:lang w:eastAsia="en-GB"/>
        </w:rPr>
        <w:tab/>
      </w:r>
      <w:r>
        <w:rPr>
          <w:lang w:eastAsia="zh-CN"/>
        </w:rPr>
        <w:t>module _3gpp-5gc-nrm-nssffunction.yang</w:t>
      </w:r>
      <w:r>
        <w:tab/>
      </w:r>
      <w:r>
        <w:fldChar w:fldCharType="begin" w:fldLock="1"/>
      </w:r>
      <w:r>
        <w:instrText xml:space="preserve"> PAGEREF _Toc67990676 \h </w:instrText>
      </w:r>
      <w:r>
        <w:fldChar w:fldCharType="separate"/>
      </w:r>
      <w:r>
        <w:t>359</w:t>
      </w:r>
      <w:r>
        <w:fldChar w:fldCharType="end"/>
      </w:r>
    </w:p>
    <w:p w14:paraId="78F627D1" w14:textId="11E3163B" w:rsidR="002B01AF" w:rsidRPr="009D37BB" w:rsidRDefault="002B01AF">
      <w:pPr>
        <w:pStyle w:val="TOC2"/>
        <w:rPr>
          <w:rFonts w:ascii="Calibri" w:hAnsi="Calibri"/>
          <w:sz w:val="22"/>
          <w:szCs w:val="22"/>
          <w:lang w:eastAsia="en-GB"/>
        </w:rPr>
      </w:pPr>
      <w:r>
        <w:rPr>
          <w:lang w:eastAsia="zh-CN"/>
        </w:rPr>
        <w:t>H.5.17</w:t>
      </w:r>
      <w:r w:rsidRPr="009D37BB">
        <w:rPr>
          <w:rFonts w:ascii="Calibri" w:hAnsi="Calibri"/>
          <w:sz w:val="22"/>
          <w:szCs w:val="22"/>
          <w:lang w:eastAsia="en-GB"/>
        </w:rPr>
        <w:tab/>
      </w:r>
      <w:r>
        <w:rPr>
          <w:lang w:eastAsia="zh-CN"/>
        </w:rPr>
        <w:t>module _3gpp-5gc-nrm-nwdaffunction.yang</w:t>
      </w:r>
      <w:r>
        <w:tab/>
      </w:r>
      <w:r>
        <w:fldChar w:fldCharType="begin" w:fldLock="1"/>
      </w:r>
      <w:r>
        <w:instrText xml:space="preserve"> PAGEREF _Toc67990677 \h </w:instrText>
      </w:r>
      <w:r>
        <w:fldChar w:fldCharType="separate"/>
      </w:r>
      <w:r>
        <w:t>360</w:t>
      </w:r>
      <w:r>
        <w:fldChar w:fldCharType="end"/>
      </w:r>
    </w:p>
    <w:p w14:paraId="16627470" w14:textId="3FEAE93A" w:rsidR="002B01AF" w:rsidRPr="009D37BB" w:rsidRDefault="002B01AF">
      <w:pPr>
        <w:pStyle w:val="TOC2"/>
        <w:rPr>
          <w:rFonts w:ascii="Calibri" w:hAnsi="Calibri"/>
          <w:sz w:val="22"/>
          <w:szCs w:val="22"/>
          <w:lang w:eastAsia="en-GB"/>
        </w:rPr>
      </w:pPr>
      <w:r>
        <w:rPr>
          <w:lang w:eastAsia="zh-CN"/>
        </w:rPr>
        <w:t>H.5.18</w:t>
      </w:r>
      <w:r w:rsidRPr="009D37BB">
        <w:rPr>
          <w:rFonts w:ascii="Calibri" w:hAnsi="Calibri"/>
          <w:sz w:val="22"/>
          <w:szCs w:val="22"/>
          <w:lang w:eastAsia="en-GB"/>
        </w:rPr>
        <w:tab/>
      </w:r>
      <w:r>
        <w:rPr>
          <w:lang w:eastAsia="zh-CN"/>
        </w:rPr>
        <w:t>module _3gpp-5gc-nrm-pcffunction.yang</w:t>
      </w:r>
      <w:r>
        <w:tab/>
      </w:r>
      <w:r>
        <w:fldChar w:fldCharType="begin" w:fldLock="1"/>
      </w:r>
      <w:r>
        <w:instrText xml:space="preserve"> PAGEREF _Toc67990678 \h </w:instrText>
      </w:r>
      <w:r>
        <w:fldChar w:fldCharType="separate"/>
      </w:r>
      <w:r>
        <w:t>361</w:t>
      </w:r>
      <w:r>
        <w:fldChar w:fldCharType="end"/>
      </w:r>
    </w:p>
    <w:p w14:paraId="5A19BBBC" w14:textId="7F1384CA" w:rsidR="002B01AF" w:rsidRPr="009D37BB" w:rsidRDefault="002B01AF">
      <w:pPr>
        <w:pStyle w:val="TOC2"/>
        <w:rPr>
          <w:rFonts w:ascii="Calibri" w:hAnsi="Calibri"/>
          <w:sz w:val="22"/>
          <w:szCs w:val="22"/>
          <w:lang w:eastAsia="en-GB"/>
        </w:rPr>
      </w:pPr>
      <w:r>
        <w:rPr>
          <w:lang w:eastAsia="zh-CN"/>
        </w:rPr>
        <w:t>H.5.19</w:t>
      </w:r>
      <w:r w:rsidRPr="009D37BB">
        <w:rPr>
          <w:rFonts w:ascii="Calibri" w:hAnsi="Calibri"/>
          <w:sz w:val="22"/>
          <w:szCs w:val="22"/>
          <w:lang w:eastAsia="en-GB"/>
        </w:rPr>
        <w:tab/>
      </w:r>
      <w:r>
        <w:rPr>
          <w:lang w:eastAsia="zh-CN"/>
        </w:rPr>
        <w:t>module _3gpp-5gc-nrm-seppfunction.yang</w:t>
      </w:r>
      <w:r>
        <w:tab/>
      </w:r>
      <w:r>
        <w:fldChar w:fldCharType="begin" w:fldLock="1"/>
      </w:r>
      <w:r>
        <w:instrText xml:space="preserve"> PAGEREF _Toc67990679 \h </w:instrText>
      </w:r>
      <w:r>
        <w:fldChar w:fldCharType="separate"/>
      </w:r>
      <w:r>
        <w:t>363</w:t>
      </w:r>
      <w:r>
        <w:fldChar w:fldCharType="end"/>
      </w:r>
    </w:p>
    <w:p w14:paraId="28440D57" w14:textId="3F387D66" w:rsidR="002B01AF" w:rsidRPr="009D37BB" w:rsidRDefault="002B01AF">
      <w:pPr>
        <w:pStyle w:val="TOC2"/>
        <w:rPr>
          <w:rFonts w:ascii="Calibri" w:hAnsi="Calibri"/>
          <w:sz w:val="22"/>
          <w:szCs w:val="22"/>
          <w:lang w:eastAsia="en-GB"/>
        </w:rPr>
      </w:pPr>
      <w:r>
        <w:rPr>
          <w:lang w:eastAsia="zh-CN"/>
        </w:rPr>
        <w:t>H.5.19a</w:t>
      </w:r>
      <w:r w:rsidRPr="009D37BB">
        <w:rPr>
          <w:rFonts w:ascii="Calibri" w:hAnsi="Calibri"/>
          <w:sz w:val="22"/>
          <w:szCs w:val="22"/>
          <w:lang w:eastAsia="en-GB"/>
        </w:rPr>
        <w:tab/>
      </w:r>
      <w:r>
        <w:rPr>
          <w:lang w:eastAsia="zh-CN"/>
        </w:rPr>
        <w:t xml:space="preserve"> module _3gpp-5gc-nrm-</w:t>
      </w:r>
      <w:r w:rsidRPr="00EC2E29">
        <w:rPr>
          <w:rFonts w:eastAsia="SimSun"/>
        </w:rPr>
        <w:t xml:space="preserve"> externalseppfunction</w:t>
      </w:r>
      <w:r>
        <w:rPr>
          <w:lang w:eastAsia="zh-CN"/>
        </w:rPr>
        <w:t>@2019-11-17.yang</w:t>
      </w:r>
      <w:r>
        <w:tab/>
      </w:r>
      <w:r>
        <w:fldChar w:fldCharType="begin" w:fldLock="1"/>
      </w:r>
      <w:r>
        <w:instrText xml:space="preserve"> PAGEREF _Toc67990680 \h </w:instrText>
      </w:r>
      <w:r>
        <w:fldChar w:fldCharType="separate"/>
      </w:r>
      <w:r>
        <w:t>364</w:t>
      </w:r>
      <w:r>
        <w:fldChar w:fldCharType="end"/>
      </w:r>
    </w:p>
    <w:p w14:paraId="55C0879D" w14:textId="15C25B07" w:rsidR="002B01AF" w:rsidRPr="009D37BB" w:rsidRDefault="002B01AF">
      <w:pPr>
        <w:pStyle w:val="TOC2"/>
        <w:rPr>
          <w:rFonts w:ascii="Calibri" w:hAnsi="Calibri"/>
          <w:sz w:val="22"/>
          <w:szCs w:val="22"/>
          <w:lang w:eastAsia="en-GB"/>
        </w:rPr>
      </w:pPr>
      <w:r>
        <w:rPr>
          <w:lang w:eastAsia="zh-CN"/>
        </w:rPr>
        <w:t>H.5.20</w:t>
      </w:r>
      <w:r w:rsidRPr="009D37BB">
        <w:rPr>
          <w:rFonts w:ascii="Calibri" w:hAnsi="Calibri"/>
          <w:sz w:val="22"/>
          <w:szCs w:val="22"/>
          <w:lang w:eastAsia="en-GB"/>
        </w:rPr>
        <w:tab/>
      </w:r>
      <w:r>
        <w:rPr>
          <w:lang w:eastAsia="zh-CN"/>
        </w:rPr>
        <w:t>module _3gpp-5gc-nrm-smffunction.yang</w:t>
      </w:r>
      <w:r>
        <w:tab/>
      </w:r>
      <w:r>
        <w:fldChar w:fldCharType="begin" w:fldLock="1"/>
      </w:r>
      <w:r>
        <w:instrText xml:space="preserve"> PAGEREF _Toc67990681 \h </w:instrText>
      </w:r>
      <w:r>
        <w:fldChar w:fldCharType="separate"/>
      </w:r>
      <w:r>
        <w:t>364</w:t>
      </w:r>
      <w:r>
        <w:fldChar w:fldCharType="end"/>
      </w:r>
    </w:p>
    <w:p w14:paraId="561F770A" w14:textId="7EDA637B" w:rsidR="002B01AF" w:rsidRPr="009D37BB" w:rsidRDefault="002B01AF">
      <w:pPr>
        <w:pStyle w:val="TOC2"/>
        <w:rPr>
          <w:rFonts w:ascii="Calibri" w:hAnsi="Calibri"/>
          <w:sz w:val="22"/>
          <w:szCs w:val="22"/>
          <w:lang w:eastAsia="en-GB"/>
        </w:rPr>
      </w:pPr>
      <w:r>
        <w:rPr>
          <w:lang w:eastAsia="zh-CN"/>
        </w:rPr>
        <w:t>H.5.21</w:t>
      </w:r>
      <w:r w:rsidRPr="009D37BB">
        <w:rPr>
          <w:rFonts w:ascii="Calibri" w:hAnsi="Calibri"/>
          <w:sz w:val="22"/>
          <w:szCs w:val="22"/>
          <w:lang w:eastAsia="en-GB"/>
        </w:rPr>
        <w:tab/>
      </w:r>
      <w:r>
        <w:rPr>
          <w:lang w:eastAsia="zh-CN"/>
        </w:rPr>
        <w:t>module _3gpp-5gc-nrm-smsffunction@2019-10-25.yang</w:t>
      </w:r>
      <w:r>
        <w:tab/>
      </w:r>
      <w:r>
        <w:fldChar w:fldCharType="begin" w:fldLock="1"/>
      </w:r>
      <w:r>
        <w:instrText xml:space="preserve"> PAGEREF _Toc67990682 \h </w:instrText>
      </w:r>
      <w:r>
        <w:fldChar w:fldCharType="separate"/>
      </w:r>
      <w:r>
        <w:t>366</w:t>
      </w:r>
      <w:r>
        <w:fldChar w:fldCharType="end"/>
      </w:r>
    </w:p>
    <w:p w14:paraId="10268EC8" w14:textId="74749348" w:rsidR="002B01AF" w:rsidRPr="009D37BB" w:rsidRDefault="002B01AF">
      <w:pPr>
        <w:pStyle w:val="TOC2"/>
        <w:rPr>
          <w:rFonts w:ascii="Calibri" w:hAnsi="Calibri"/>
          <w:sz w:val="22"/>
          <w:szCs w:val="22"/>
          <w:lang w:eastAsia="en-GB"/>
        </w:rPr>
      </w:pPr>
      <w:r>
        <w:rPr>
          <w:lang w:eastAsia="zh-CN"/>
        </w:rPr>
        <w:t>H.5.22</w:t>
      </w:r>
      <w:r w:rsidRPr="009D37BB">
        <w:rPr>
          <w:rFonts w:ascii="Calibri" w:hAnsi="Calibri"/>
          <w:sz w:val="22"/>
          <w:szCs w:val="22"/>
          <w:lang w:eastAsia="en-GB"/>
        </w:rPr>
        <w:tab/>
      </w:r>
      <w:r>
        <w:rPr>
          <w:lang w:eastAsia="zh-CN"/>
        </w:rPr>
        <w:t>module _3gpp-5gc-nrm-udmfunction.yang</w:t>
      </w:r>
      <w:r>
        <w:tab/>
      </w:r>
      <w:r>
        <w:fldChar w:fldCharType="begin" w:fldLock="1"/>
      </w:r>
      <w:r>
        <w:instrText xml:space="preserve"> PAGEREF _Toc67990683 \h </w:instrText>
      </w:r>
      <w:r>
        <w:fldChar w:fldCharType="separate"/>
      </w:r>
      <w:r>
        <w:t>367</w:t>
      </w:r>
      <w:r>
        <w:fldChar w:fldCharType="end"/>
      </w:r>
    </w:p>
    <w:p w14:paraId="32404175" w14:textId="5B39D681" w:rsidR="002B01AF" w:rsidRPr="009D37BB" w:rsidRDefault="002B01AF">
      <w:pPr>
        <w:pStyle w:val="TOC2"/>
        <w:rPr>
          <w:rFonts w:ascii="Calibri" w:hAnsi="Calibri"/>
          <w:sz w:val="22"/>
          <w:szCs w:val="22"/>
          <w:lang w:eastAsia="en-GB"/>
        </w:rPr>
      </w:pPr>
      <w:r>
        <w:rPr>
          <w:lang w:eastAsia="zh-CN"/>
        </w:rPr>
        <w:t>H.5.23</w:t>
      </w:r>
      <w:r w:rsidRPr="009D37BB">
        <w:rPr>
          <w:rFonts w:ascii="Calibri" w:hAnsi="Calibri"/>
          <w:sz w:val="22"/>
          <w:szCs w:val="22"/>
          <w:lang w:eastAsia="en-GB"/>
        </w:rPr>
        <w:tab/>
      </w:r>
      <w:r>
        <w:rPr>
          <w:lang w:eastAsia="zh-CN"/>
        </w:rPr>
        <w:t>module _3gpp-5gc-nrm-udrfunction.yang</w:t>
      </w:r>
      <w:r>
        <w:tab/>
      </w:r>
      <w:r>
        <w:fldChar w:fldCharType="begin" w:fldLock="1"/>
      </w:r>
      <w:r>
        <w:instrText xml:space="preserve"> PAGEREF _Toc67990684 \h </w:instrText>
      </w:r>
      <w:r>
        <w:fldChar w:fldCharType="separate"/>
      </w:r>
      <w:r>
        <w:t>368</w:t>
      </w:r>
      <w:r>
        <w:fldChar w:fldCharType="end"/>
      </w:r>
    </w:p>
    <w:p w14:paraId="661C052F" w14:textId="3ED0ABD8" w:rsidR="002B01AF" w:rsidRPr="009D37BB" w:rsidRDefault="002B01AF">
      <w:pPr>
        <w:pStyle w:val="TOC2"/>
        <w:rPr>
          <w:rFonts w:ascii="Calibri" w:hAnsi="Calibri"/>
          <w:sz w:val="22"/>
          <w:szCs w:val="22"/>
          <w:lang w:eastAsia="en-GB"/>
        </w:rPr>
      </w:pPr>
      <w:r>
        <w:rPr>
          <w:lang w:eastAsia="zh-CN"/>
        </w:rPr>
        <w:t>H.5.24</w:t>
      </w:r>
      <w:r w:rsidRPr="009D37BB">
        <w:rPr>
          <w:rFonts w:ascii="Calibri" w:hAnsi="Calibri"/>
          <w:sz w:val="22"/>
          <w:szCs w:val="22"/>
          <w:lang w:eastAsia="en-GB"/>
        </w:rPr>
        <w:tab/>
      </w:r>
      <w:r>
        <w:rPr>
          <w:lang w:eastAsia="zh-CN"/>
        </w:rPr>
        <w:t>module _3gpp-5gc-nrm-udsffunction.yang</w:t>
      </w:r>
      <w:r>
        <w:tab/>
      </w:r>
      <w:r>
        <w:fldChar w:fldCharType="begin" w:fldLock="1"/>
      </w:r>
      <w:r>
        <w:instrText xml:space="preserve"> PAGEREF _Toc67990685 \h </w:instrText>
      </w:r>
      <w:r>
        <w:fldChar w:fldCharType="separate"/>
      </w:r>
      <w:r>
        <w:t>369</w:t>
      </w:r>
      <w:r>
        <w:fldChar w:fldCharType="end"/>
      </w:r>
    </w:p>
    <w:p w14:paraId="5BFFDA8D" w14:textId="0CB017FB" w:rsidR="002B01AF" w:rsidRPr="009D37BB" w:rsidRDefault="002B01AF">
      <w:pPr>
        <w:pStyle w:val="TOC2"/>
        <w:rPr>
          <w:rFonts w:ascii="Calibri" w:hAnsi="Calibri"/>
          <w:sz w:val="22"/>
          <w:szCs w:val="22"/>
          <w:lang w:eastAsia="en-GB"/>
        </w:rPr>
      </w:pPr>
      <w:r>
        <w:rPr>
          <w:lang w:eastAsia="zh-CN"/>
        </w:rPr>
        <w:t>H.5.25</w:t>
      </w:r>
      <w:r w:rsidRPr="009D37BB">
        <w:rPr>
          <w:rFonts w:ascii="Calibri" w:hAnsi="Calibri"/>
          <w:sz w:val="22"/>
          <w:szCs w:val="22"/>
          <w:lang w:eastAsia="en-GB"/>
        </w:rPr>
        <w:tab/>
      </w:r>
      <w:r>
        <w:rPr>
          <w:lang w:eastAsia="zh-CN"/>
        </w:rPr>
        <w:t>module _3gpp-5gc-nrm-upffunction.yang</w:t>
      </w:r>
      <w:r>
        <w:tab/>
      </w:r>
      <w:r>
        <w:fldChar w:fldCharType="begin" w:fldLock="1"/>
      </w:r>
      <w:r>
        <w:instrText xml:space="preserve"> PAGEREF _Toc67990686 \h </w:instrText>
      </w:r>
      <w:r>
        <w:fldChar w:fldCharType="separate"/>
      </w:r>
      <w:r>
        <w:t>370</w:t>
      </w:r>
      <w:r>
        <w:fldChar w:fldCharType="end"/>
      </w:r>
    </w:p>
    <w:p w14:paraId="01704472" w14:textId="1B6E1BE9" w:rsidR="002B01AF" w:rsidRPr="009D37BB" w:rsidRDefault="002B01AF">
      <w:pPr>
        <w:pStyle w:val="TOC2"/>
        <w:rPr>
          <w:rFonts w:ascii="Calibri" w:hAnsi="Calibri"/>
          <w:sz w:val="22"/>
          <w:szCs w:val="22"/>
          <w:lang w:eastAsia="en-GB"/>
        </w:rPr>
      </w:pPr>
      <w:r>
        <w:rPr>
          <w:lang w:eastAsia="zh-CN"/>
        </w:rPr>
        <w:t>H.5.26</w:t>
      </w:r>
      <w:r w:rsidRPr="009D37BB">
        <w:rPr>
          <w:rFonts w:ascii="Calibri" w:hAnsi="Calibri"/>
          <w:sz w:val="22"/>
          <w:szCs w:val="22"/>
          <w:lang w:eastAsia="en-GB"/>
        </w:rPr>
        <w:tab/>
      </w:r>
      <w:r>
        <w:rPr>
          <w:lang w:eastAsia="zh-CN"/>
        </w:rPr>
        <w:t>module _3gpp-5gc-nrm-scpfunction.yang</w:t>
      </w:r>
      <w:r>
        <w:tab/>
      </w:r>
      <w:r>
        <w:fldChar w:fldCharType="begin" w:fldLock="1"/>
      </w:r>
      <w:r>
        <w:instrText xml:space="preserve"> PAGEREF _Toc67990687 \h </w:instrText>
      </w:r>
      <w:r>
        <w:fldChar w:fldCharType="separate"/>
      </w:r>
      <w:r>
        <w:t>371</w:t>
      </w:r>
      <w:r>
        <w:fldChar w:fldCharType="end"/>
      </w:r>
    </w:p>
    <w:p w14:paraId="4AFE6822" w14:textId="15C1D3E4" w:rsidR="002B01AF" w:rsidRPr="009D37BB" w:rsidRDefault="002B01AF">
      <w:pPr>
        <w:pStyle w:val="TOC2"/>
        <w:rPr>
          <w:rFonts w:ascii="Calibri" w:hAnsi="Calibri"/>
          <w:sz w:val="22"/>
          <w:szCs w:val="22"/>
          <w:lang w:eastAsia="en-GB"/>
        </w:rPr>
      </w:pPr>
      <w:r>
        <w:rPr>
          <w:lang w:eastAsia="zh-CN"/>
        </w:rPr>
        <w:t>H.5.27</w:t>
      </w:r>
      <w:r w:rsidRPr="009D37BB">
        <w:rPr>
          <w:rFonts w:ascii="Calibri" w:hAnsi="Calibri"/>
          <w:sz w:val="22"/>
          <w:szCs w:val="22"/>
          <w:lang w:eastAsia="en-GB"/>
        </w:rPr>
        <w:tab/>
      </w:r>
      <w:r>
        <w:rPr>
          <w:lang w:eastAsia="zh-CN"/>
        </w:rPr>
        <w:t>module _3gpp-5gc-nrm-neffunction.yang</w:t>
      </w:r>
      <w:r>
        <w:tab/>
      </w:r>
      <w:r>
        <w:fldChar w:fldCharType="begin" w:fldLock="1"/>
      </w:r>
      <w:r>
        <w:instrText xml:space="preserve"> PAGEREF _Toc67990688 \h </w:instrText>
      </w:r>
      <w:r>
        <w:fldChar w:fldCharType="separate"/>
      </w:r>
      <w:r>
        <w:t>372</w:t>
      </w:r>
      <w:r>
        <w:fldChar w:fldCharType="end"/>
      </w:r>
    </w:p>
    <w:p w14:paraId="1CEDCC54" w14:textId="7616416F" w:rsidR="002B01AF" w:rsidRPr="009D37BB" w:rsidRDefault="002B01AF">
      <w:pPr>
        <w:pStyle w:val="TOC2"/>
        <w:rPr>
          <w:rFonts w:ascii="Calibri" w:hAnsi="Calibri"/>
          <w:sz w:val="22"/>
          <w:szCs w:val="22"/>
          <w:lang w:eastAsia="en-GB"/>
        </w:rPr>
      </w:pPr>
      <w:r>
        <w:rPr>
          <w:lang w:eastAsia="zh-CN"/>
        </w:rPr>
        <w:t>H.5.28</w:t>
      </w:r>
      <w:r w:rsidRPr="009D37BB">
        <w:rPr>
          <w:rFonts w:ascii="Calibri" w:hAnsi="Calibri"/>
          <w:sz w:val="22"/>
          <w:szCs w:val="22"/>
          <w:lang w:eastAsia="en-GB"/>
        </w:rPr>
        <w:tab/>
      </w:r>
      <w:r>
        <w:rPr>
          <w:lang w:eastAsia="zh-CN"/>
        </w:rPr>
        <w:t>module _3gpp-5gc-nrm-</w:t>
      </w:r>
      <w:r>
        <w:t>QFQoSMonitoringControl</w:t>
      </w:r>
      <w:r>
        <w:rPr>
          <w:lang w:eastAsia="zh-CN"/>
        </w:rPr>
        <w:t>.yang</w:t>
      </w:r>
      <w:r>
        <w:tab/>
      </w:r>
      <w:r>
        <w:fldChar w:fldCharType="begin" w:fldLock="1"/>
      </w:r>
      <w:r>
        <w:instrText xml:space="preserve"> PAGEREF _Toc67990689 \h </w:instrText>
      </w:r>
      <w:r>
        <w:fldChar w:fldCharType="separate"/>
      </w:r>
      <w:r>
        <w:t>373</w:t>
      </w:r>
      <w:r>
        <w:fldChar w:fldCharType="end"/>
      </w:r>
    </w:p>
    <w:p w14:paraId="69C467A3" w14:textId="7C49B15F" w:rsidR="002B01AF" w:rsidRPr="009D37BB" w:rsidRDefault="002B01AF">
      <w:pPr>
        <w:pStyle w:val="TOC2"/>
        <w:rPr>
          <w:rFonts w:ascii="Calibri" w:hAnsi="Calibri"/>
          <w:sz w:val="22"/>
          <w:szCs w:val="22"/>
          <w:lang w:eastAsia="en-GB"/>
        </w:rPr>
      </w:pPr>
      <w:r>
        <w:rPr>
          <w:lang w:eastAsia="zh-CN"/>
        </w:rPr>
        <w:t>H.5.29</w:t>
      </w:r>
      <w:r w:rsidRPr="009D37BB">
        <w:rPr>
          <w:rFonts w:ascii="Calibri" w:hAnsi="Calibri"/>
          <w:sz w:val="22"/>
          <w:szCs w:val="22"/>
          <w:lang w:eastAsia="en-GB"/>
        </w:rPr>
        <w:tab/>
      </w:r>
      <w:r>
        <w:rPr>
          <w:lang w:eastAsia="zh-CN"/>
        </w:rPr>
        <w:t>module _3gpp-5gc-nrm-GtpUPathQoSMonitoringControl.yang</w:t>
      </w:r>
      <w:r>
        <w:tab/>
      </w:r>
      <w:r>
        <w:fldChar w:fldCharType="begin" w:fldLock="1"/>
      </w:r>
      <w:r>
        <w:instrText xml:space="preserve"> PAGEREF _Toc67990690 \h </w:instrText>
      </w:r>
      <w:r>
        <w:fldChar w:fldCharType="separate"/>
      </w:r>
      <w:r>
        <w:t>375</w:t>
      </w:r>
      <w:r>
        <w:fldChar w:fldCharType="end"/>
      </w:r>
    </w:p>
    <w:p w14:paraId="2EC8D01A" w14:textId="5101B1BD" w:rsidR="002B01AF" w:rsidRPr="009D37BB" w:rsidRDefault="002B01AF">
      <w:pPr>
        <w:pStyle w:val="TOC2"/>
        <w:rPr>
          <w:rFonts w:ascii="Calibri" w:hAnsi="Calibri"/>
          <w:sz w:val="22"/>
          <w:szCs w:val="22"/>
          <w:lang w:eastAsia="en-GB"/>
        </w:rPr>
      </w:pPr>
      <w:r>
        <w:rPr>
          <w:lang w:eastAsia="zh-CN"/>
        </w:rPr>
        <w:t>H.5.30</w:t>
      </w:r>
      <w:r w:rsidRPr="009D37BB">
        <w:rPr>
          <w:rFonts w:ascii="Calibri" w:hAnsi="Calibri"/>
          <w:sz w:val="22"/>
          <w:szCs w:val="22"/>
          <w:lang w:eastAsia="en-GB"/>
        </w:rPr>
        <w:tab/>
      </w:r>
      <w:r>
        <w:rPr>
          <w:lang w:eastAsia="zh-CN"/>
        </w:rPr>
        <w:t>module _3gpp-5gc-nrm-Configurable5QISet.yang</w:t>
      </w:r>
      <w:r>
        <w:tab/>
      </w:r>
      <w:r>
        <w:fldChar w:fldCharType="begin" w:fldLock="1"/>
      </w:r>
      <w:r>
        <w:instrText xml:space="preserve"> PAGEREF _Toc67990691 \h </w:instrText>
      </w:r>
      <w:r>
        <w:fldChar w:fldCharType="separate"/>
      </w:r>
      <w:r>
        <w:t>376</w:t>
      </w:r>
      <w:r>
        <w:fldChar w:fldCharType="end"/>
      </w:r>
    </w:p>
    <w:p w14:paraId="68E440E5" w14:textId="4B638BEA" w:rsidR="002B01AF" w:rsidRPr="009D37BB" w:rsidRDefault="002B01AF">
      <w:pPr>
        <w:pStyle w:val="TOC2"/>
        <w:rPr>
          <w:rFonts w:ascii="Calibri" w:hAnsi="Calibri"/>
          <w:sz w:val="22"/>
          <w:szCs w:val="22"/>
          <w:lang w:eastAsia="en-GB"/>
        </w:rPr>
      </w:pPr>
      <w:r w:rsidRPr="00EC2E29">
        <w:rPr>
          <w:lang w:val="fr-FR" w:eastAsia="zh-CN"/>
        </w:rPr>
        <w:t>H.5.31</w:t>
      </w:r>
      <w:r w:rsidRPr="009D37BB">
        <w:rPr>
          <w:rFonts w:ascii="Calibri" w:hAnsi="Calibri"/>
          <w:sz w:val="22"/>
          <w:szCs w:val="22"/>
          <w:lang w:eastAsia="en-GB"/>
        </w:rPr>
        <w:tab/>
      </w:r>
      <w:r w:rsidRPr="00EC2E29">
        <w:rPr>
          <w:lang w:val="fr-FR" w:eastAsia="zh-CN"/>
        </w:rPr>
        <w:t>module _3gpp-5gc-nrm-FiveQiDscpMappingSet.yang</w:t>
      </w:r>
      <w:r>
        <w:tab/>
      </w:r>
      <w:r>
        <w:fldChar w:fldCharType="begin" w:fldLock="1"/>
      </w:r>
      <w:r>
        <w:instrText xml:space="preserve"> PAGEREF _Toc67990692 \h </w:instrText>
      </w:r>
      <w:r>
        <w:fldChar w:fldCharType="separate"/>
      </w:r>
      <w:r>
        <w:t>378</w:t>
      </w:r>
      <w:r>
        <w:fldChar w:fldCharType="end"/>
      </w:r>
    </w:p>
    <w:p w14:paraId="179A8E06" w14:textId="2E857C14" w:rsidR="002B01AF" w:rsidRPr="009D37BB" w:rsidRDefault="002B01AF">
      <w:pPr>
        <w:pStyle w:val="TOC2"/>
        <w:rPr>
          <w:rFonts w:ascii="Calibri" w:hAnsi="Calibri"/>
          <w:sz w:val="22"/>
          <w:szCs w:val="22"/>
          <w:lang w:eastAsia="en-GB"/>
        </w:rPr>
      </w:pPr>
      <w:r>
        <w:rPr>
          <w:lang w:eastAsia="zh-CN"/>
        </w:rPr>
        <w:t>H.5.32</w:t>
      </w:r>
      <w:r w:rsidRPr="009D37BB">
        <w:rPr>
          <w:rFonts w:ascii="Calibri" w:hAnsi="Calibri"/>
          <w:sz w:val="22"/>
          <w:szCs w:val="22"/>
          <w:lang w:eastAsia="en-GB"/>
        </w:rPr>
        <w:tab/>
      </w:r>
      <w:r>
        <w:rPr>
          <w:lang w:eastAsia="zh-CN"/>
        </w:rPr>
        <w:t>module _3gpp-5gc-nrm-PredefinedPccRuleSet.yang</w:t>
      </w:r>
      <w:r>
        <w:tab/>
      </w:r>
      <w:r>
        <w:fldChar w:fldCharType="begin" w:fldLock="1"/>
      </w:r>
      <w:r>
        <w:instrText xml:space="preserve"> PAGEREF _Toc67990693 \h </w:instrText>
      </w:r>
      <w:r>
        <w:fldChar w:fldCharType="separate"/>
      </w:r>
      <w:r>
        <w:t>379</w:t>
      </w:r>
      <w:r>
        <w:fldChar w:fldCharType="end"/>
      </w:r>
    </w:p>
    <w:p w14:paraId="1F47472F" w14:textId="0F1F8A59" w:rsidR="002B01AF" w:rsidRPr="009D37BB" w:rsidRDefault="002B01AF">
      <w:pPr>
        <w:pStyle w:val="TOC2"/>
        <w:rPr>
          <w:rFonts w:ascii="Calibri" w:hAnsi="Calibri"/>
          <w:sz w:val="22"/>
          <w:szCs w:val="22"/>
          <w:lang w:eastAsia="en-GB"/>
        </w:rPr>
      </w:pPr>
      <w:r>
        <w:rPr>
          <w:lang w:eastAsia="zh-CN"/>
        </w:rPr>
        <w:t>H.5.33</w:t>
      </w:r>
      <w:r w:rsidRPr="009D37BB">
        <w:rPr>
          <w:rFonts w:ascii="Calibri" w:hAnsi="Calibri"/>
          <w:sz w:val="22"/>
          <w:szCs w:val="22"/>
          <w:lang w:eastAsia="en-GB"/>
        </w:rPr>
        <w:tab/>
      </w:r>
      <w:r>
        <w:rPr>
          <w:lang w:eastAsia="zh-CN"/>
        </w:rPr>
        <w:t>module _3gpp-5gc-nrm-dynamic5QISet@2020-08-06.yang</w:t>
      </w:r>
      <w:r>
        <w:tab/>
      </w:r>
      <w:r>
        <w:fldChar w:fldCharType="begin" w:fldLock="1"/>
      </w:r>
      <w:r>
        <w:instrText xml:space="preserve"> PAGEREF _Toc67990694 \h </w:instrText>
      </w:r>
      <w:r>
        <w:fldChar w:fldCharType="separate"/>
      </w:r>
      <w:r>
        <w:t>388</w:t>
      </w:r>
      <w:r>
        <w:fldChar w:fldCharType="end"/>
      </w:r>
    </w:p>
    <w:p w14:paraId="0C82A919" w14:textId="1CECDDC6" w:rsidR="002B01AF" w:rsidRPr="009D37BB" w:rsidRDefault="002B01AF">
      <w:pPr>
        <w:pStyle w:val="TOC1"/>
        <w:rPr>
          <w:rFonts w:ascii="Calibri" w:hAnsi="Calibri"/>
          <w:szCs w:val="22"/>
          <w:lang w:eastAsia="en-GB"/>
        </w:rPr>
      </w:pPr>
      <w:r>
        <w:rPr>
          <w:lang w:eastAsia="zh-CN"/>
        </w:rPr>
        <w:t>H.6</w:t>
      </w:r>
      <w:r w:rsidRPr="009D37BB">
        <w:rPr>
          <w:rFonts w:ascii="Calibri" w:hAnsi="Calibri"/>
          <w:szCs w:val="22"/>
          <w:lang w:eastAsia="en-GB"/>
        </w:rPr>
        <w:tab/>
      </w:r>
      <w:r>
        <w:rPr>
          <w:lang w:eastAsia="zh-CN"/>
        </w:rPr>
        <w:t>Void</w:t>
      </w:r>
      <w:r>
        <w:tab/>
      </w:r>
      <w:r>
        <w:fldChar w:fldCharType="begin" w:fldLock="1"/>
      </w:r>
      <w:r>
        <w:instrText xml:space="preserve"> PAGEREF _Toc67990695 \h </w:instrText>
      </w:r>
      <w:r>
        <w:fldChar w:fldCharType="separate"/>
      </w:r>
      <w:r>
        <w:t>388</w:t>
      </w:r>
      <w:r>
        <w:fldChar w:fldCharType="end"/>
      </w:r>
    </w:p>
    <w:p w14:paraId="0B9DE174" w14:textId="3DD25B4A" w:rsidR="002B01AF" w:rsidRPr="009D37BB" w:rsidRDefault="002B01AF">
      <w:pPr>
        <w:pStyle w:val="TOC1"/>
        <w:rPr>
          <w:rFonts w:ascii="Calibri" w:hAnsi="Calibri"/>
          <w:szCs w:val="22"/>
          <w:lang w:eastAsia="en-GB"/>
        </w:rPr>
      </w:pPr>
      <w:r>
        <w:rPr>
          <w:lang w:eastAsia="zh-CN"/>
        </w:rPr>
        <w:t>H.7</w:t>
      </w:r>
      <w:r w:rsidRPr="009D37BB">
        <w:rPr>
          <w:rFonts w:ascii="Calibri" w:hAnsi="Calibri"/>
          <w:szCs w:val="22"/>
          <w:lang w:eastAsia="en-GB"/>
        </w:rPr>
        <w:tab/>
      </w:r>
      <w:r>
        <w:rPr>
          <w:lang w:eastAsia="zh-CN"/>
        </w:rPr>
        <w:t>Mount information</w:t>
      </w:r>
      <w:r>
        <w:tab/>
      </w:r>
      <w:r>
        <w:fldChar w:fldCharType="begin" w:fldLock="1"/>
      </w:r>
      <w:r>
        <w:instrText xml:space="preserve"> PAGEREF _Toc67990696 \h </w:instrText>
      </w:r>
      <w:r>
        <w:fldChar w:fldCharType="separate"/>
      </w:r>
      <w:r>
        <w:t>388</w:t>
      </w:r>
      <w:r>
        <w:fldChar w:fldCharType="end"/>
      </w:r>
    </w:p>
    <w:p w14:paraId="42DEC98D" w14:textId="40563CD2" w:rsidR="002B01AF" w:rsidRPr="009D37BB" w:rsidRDefault="002B01AF">
      <w:pPr>
        <w:pStyle w:val="TOC8"/>
        <w:rPr>
          <w:rFonts w:ascii="Calibri" w:hAnsi="Calibri"/>
          <w:b w:val="0"/>
          <w:szCs w:val="22"/>
          <w:lang w:eastAsia="en-GB"/>
        </w:rPr>
      </w:pPr>
      <w:r>
        <w:t>Annex I (normative): Void</w:t>
      </w:r>
      <w:r>
        <w:tab/>
      </w:r>
      <w:r>
        <w:fldChar w:fldCharType="begin" w:fldLock="1"/>
      </w:r>
      <w:r>
        <w:instrText xml:space="preserve"> PAGEREF _Toc67990697 \h </w:instrText>
      </w:r>
      <w:r>
        <w:fldChar w:fldCharType="separate"/>
      </w:r>
      <w:r>
        <w:t>390</w:t>
      </w:r>
      <w:r>
        <w:fldChar w:fldCharType="end"/>
      </w:r>
    </w:p>
    <w:p w14:paraId="77E6F8B7" w14:textId="49166A40" w:rsidR="002B01AF" w:rsidRPr="009D37BB" w:rsidRDefault="002B01AF">
      <w:pPr>
        <w:pStyle w:val="TOC8"/>
        <w:rPr>
          <w:rFonts w:ascii="Calibri" w:hAnsi="Calibri"/>
          <w:b w:val="0"/>
          <w:szCs w:val="22"/>
          <w:lang w:eastAsia="en-GB"/>
        </w:rPr>
      </w:pPr>
      <w:r>
        <w:t>Annex J (normative): OpenAPI definition of the Slice NRM</w:t>
      </w:r>
      <w:r>
        <w:tab/>
      </w:r>
      <w:r>
        <w:fldChar w:fldCharType="begin" w:fldLock="1"/>
      </w:r>
      <w:r>
        <w:instrText xml:space="preserve"> PAGEREF _Toc67990698 \h </w:instrText>
      </w:r>
      <w:r>
        <w:fldChar w:fldCharType="separate"/>
      </w:r>
      <w:r>
        <w:t>391</w:t>
      </w:r>
      <w:r>
        <w:fldChar w:fldCharType="end"/>
      </w:r>
    </w:p>
    <w:p w14:paraId="72E08428" w14:textId="7B0AB442" w:rsidR="002B01AF" w:rsidRPr="009D37BB" w:rsidRDefault="002B01AF">
      <w:pPr>
        <w:pStyle w:val="TOC1"/>
        <w:rPr>
          <w:rFonts w:ascii="Calibri" w:hAnsi="Calibri"/>
          <w:szCs w:val="22"/>
          <w:lang w:eastAsia="en-GB"/>
        </w:rPr>
      </w:pPr>
      <w:r>
        <w:t>J.1</w:t>
      </w:r>
      <w:r w:rsidRPr="009D37BB">
        <w:rPr>
          <w:rFonts w:ascii="Calibri" w:hAnsi="Calibri"/>
          <w:szCs w:val="22"/>
          <w:lang w:eastAsia="en-GB"/>
        </w:rPr>
        <w:tab/>
      </w:r>
      <w:r>
        <w:t>General</w:t>
      </w:r>
      <w:r>
        <w:tab/>
      </w:r>
      <w:r>
        <w:fldChar w:fldCharType="begin" w:fldLock="1"/>
      </w:r>
      <w:r>
        <w:instrText xml:space="preserve"> PAGEREF _Toc67990699 \h </w:instrText>
      </w:r>
      <w:r>
        <w:fldChar w:fldCharType="separate"/>
      </w:r>
      <w:r>
        <w:t>391</w:t>
      </w:r>
      <w:r>
        <w:fldChar w:fldCharType="end"/>
      </w:r>
    </w:p>
    <w:p w14:paraId="2A3AE027" w14:textId="1E10DD48" w:rsidR="002B01AF" w:rsidRPr="009D37BB" w:rsidRDefault="002B01AF">
      <w:pPr>
        <w:pStyle w:val="TOC1"/>
        <w:rPr>
          <w:rFonts w:ascii="Calibri" w:hAnsi="Calibri"/>
          <w:szCs w:val="22"/>
          <w:lang w:eastAsia="en-GB"/>
        </w:rPr>
      </w:pPr>
      <w:r>
        <w:t>J.2</w:t>
      </w:r>
      <w:r w:rsidRPr="009D37BB">
        <w:rPr>
          <w:rFonts w:ascii="Calibri" w:hAnsi="Calibri"/>
          <w:szCs w:val="22"/>
          <w:lang w:eastAsia="en-GB"/>
        </w:rPr>
        <w:tab/>
      </w:r>
      <w:r>
        <w:t>Void</w:t>
      </w:r>
      <w:r>
        <w:tab/>
      </w:r>
      <w:r>
        <w:fldChar w:fldCharType="begin" w:fldLock="1"/>
      </w:r>
      <w:r>
        <w:instrText xml:space="preserve"> PAGEREF _Toc67990700 \h </w:instrText>
      </w:r>
      <w:r>
        <w:fldChar w:fldCharType="separate"/>
      </w:r>
      <w:r>
        <w:t>391</w:t>
      </w:r>
      <w:r>
        <w:fldChar w:fldCharType="end"/>
      </w:r>
    </w:p>
    <w:p w14:paraId="2FB6081E" w14:textId="63F0EFCB" w:rsidR="002B01AF" w:rsidRPr="009D37BB" w:rsidRDefault="002B01AF">
      <w:pPr>
        <w:pStyle w:val="TOC1"/>
        <w:rPr>
          <w:rFonts w:ascii="Calibri" w:hAnsi="Calibri"/>
          <w:szCs w:val="22"/>
          <w:lang w:eastAsia="en-GB"/>
        </w:rPr>
      </w:pPr>
      <w:r>
        <w:t>J.3</w:t>
      </w:r>
      <w:r w:rsidRPr="009D37BB">
        <w:rPr>
          <w:rFonts w:ascii="Calibri" w:hAnsi="Calibri"/>
          <w:szCs w:val="22"/>
          <w:lang w:eastAsia="en-GB"/>
        </w:rPr>
        <w:tab/>
      </w:r>
      <w:r>
        <w:t>Void</w:t>
      </w:r>
      <w:r>
        <w:tab/>
      </w:r>
      <w:r>
        <w:fldChar w:fldCharType="begin" w:fldLock="1"/>
      </w:r>
      <w:r>
        <w:instrText xml:space="preserve"> PAGEREF _Toc67990701 \h </w:instrText>
      </w:r>
      <w:r>
        <w:fldChar w:fldCharType="separate"/>
      </w:r>
      <w:r>
        <w:t>391</w:t>
      </w:r>
      <w:r>
        <w:fldChar w:fldCharType="end"/>
      </w:r>
    </w:p>
    <w:p w14:paraId="75623977" w14:textId="755DD635" w:rsidR="002B01AF" w:rsidRPr="009D37BB" w:rsidRDefault="002B01AF">
      <w:pPr>
        <w:pStyle w:val="TOC1"/>
        <w:rPr>
          <w:rFonts w:ascii="Calibri" w:hAnsi="Calibri"/>
          <w:szCs w:val="22"/>
          <w:lang w:eastAsia="en-GB"/>
        </w:rPr>
      </w:pPr>
      <w:r>
        <w:t>J.4</w:t>
      </w:r>
      <w:r w:rsidRPr="009D37BB">
        <w:rPr>
          <w:rFonts w:ascii="Calibri" w:hAnsi="Calibri"/>
          <w:szCs w:val="22"/>
          <w:lang w:eastAsia="en-GB"/>
        </w:rPr>
        <w:tab/>
      </w:r>
      <w:r>
        <w:t>Solution Set (SS) definitions</w:t>
      </w:r>
      <w:r>
        <w:tab/>
      </w:r>
      <w:r>
        <w:fldChar w:fldCharType="begin" w:fldLock="1"/>
      </w:r>
      <w:r>
        <w:instrText xml:space="preserve"> PAGEREF _Toc67990702 \h </w:instrText>
      </w:r>
      <w:r>
        <w:fldChar w:fldCharType="separate"/>
      </w:r>
      <w:r>
        <w:t>391</w:t>
      </w:r>
      <w:r>
        <w:fldChar w:fldCharType="end"/>
      </w:r>
    </w:p>
    <w:p w14:paraId="544390E0" w14:textId="2629874C" w:rsidR="002B01AF" w:rsidRPr="009D37BB" w:rsidRDefault="002B01AF">
      <w:pPr>
        <w:pStyle w:val="TOC2"/>
        <w:rPr>
          <w:rFonts w:ascii="Calibri" w:hAnsi="Calibri"/>
          <w:sz w:val="22"/>
          <w:szCs w:val="22"/>
          <w:lang w:eastAsia="en-GB"/>
        </w:rPr>
      </w:pPr>
      <w:r>
        <w:rPr>
          <w:lang w:eastAsia="zh-CN"/>
        </w:rPr>
        <w:t>J.4.1</w:t>
      </w:r>
      <w:r w:rsidRPr="009D37BB">
        <w:rPr>
          <w:rFonts w:ascii="Calibri" w:hAnsi="Calibri"/>
          <w:sz w:val="22"/>
          <w:szCs w:val="22"/>
          <w:lang w:eastAsia="en-GB"/>
        </w:rPr>
        <w:tab/>
      </w:r>
      <w:r>
        <w:rPr>
          <w:lang w:eastAsia="zh-CN"/>
        </w:rPr>
        <w:t>Void</w:t>
      </w:r>
      <w:r>
        <w:tab/>
      </w:r>
      <w:r>
        <w:fldChar w:fldCharType="begin" w:fldLock="1"/>
      </w:r>
      <w:r>
        <w:instrText xml:space="preserve"> PAGEREF _Toc67990703 \h </w:instrText>
      </w:r>
      <w:r>
        <w:fldChar w:fldCharType="separate"/>
      </w:r>
      <w:r>
        <w:t>391</w:t>
      </w:r>
      <w:r>
        <w:fldChar w:fldCharType="end"/>
      </w:r>
    </w:p>
    <w:p w14:paraId="3F19CAF3" w14:textId="710D4A91" w:rsidR="002B01AF" w:rsidRPr="009D37BB" w:rsidRDefault="002B01AF">
      <w:pPr>
        <w:pStyle w:val="TOC2"/>
        <w:rPr>
          <w:rFonts w:ascii="Calibri" w:hAnsi="Calibri"/>
          <w:sz w:val="22"/>
          <w:szCs w:val="22"/>
          <w:lang w:eastAsia="en-GB"/>
        </w:rPr>
      </w:pPr>
      <w:r>
        <w:rPr>
          <w:lang w:eastAsia="zh-CN"/>
        </w:rPr>
        <w:t>J.4.2</w:t>
      </w:r>
      <w:r w:rsidRPr="009D37BB">
        <w:rPr>
          <w:rFonts w:ascii="Calibri" w:hAnsi="Calibri"/>
          <w:sz w:val="22"/>
          <w:szCs w:val="22"/>
          <w:lang w:eastAsia="en-GB"/>
        </w:rPr>
        <w:tab/>
      </w:r>
      <w:r>
        <w:rPr>
          <w:lang w:eastAsia="zh-CN"/>
        </w:rPr>
        <w:t>Void</w:t>
      </w:r>
      <w:r>
        <w:tab/>
      </w:r>
      <w:r>
        <w:fldChar w:fldCharType="begin" w:fldLock="1"/>
      </w:r>
      <w:r>
        <w:instrText xml:space="preserve"> PAGEREF _Toc67990704 \h </w:instrText>
      </w:r>
      <w:r>
        <w:fldChar w:fldCharType="separate"/>
      </w:r>
      <w:r>
        <w:t>391</w:t>
      </w:r>
      <w:r>
        <w:fldChar w:fldCharType="end"/>
      </w:r>
    </w:p>
    <w:p w14:paraId="5B8BA37E" w14:textId="65F0073E" w:rsidR="002B01AF" w:rsidRPr="009D37BB" w:rsidRDefault="002B01AF">
      <w:pPr>
        <w:pStyle w:val="TOC2"/>
        <w:rPr>
          <w:rFonts w:ascii="Calibri" w:hAnsi="Calibri"/>
          <w:sz w:val="22"/>
          <w:szCs w:val="22"/>
          <w:lang w:eastAsia="en-GB"/>
        </w:rPr>
      </w:pPr>
      <w:r>
        <w:rPr>
          <w:lang w:eastAsia="zh-CN"/>
        </w:rPr>
        <w:t>J.4.3</w:t>
      </w:r>
      <w:r w:rsidRPr="009D37BB">
        <w:rPr>
          <w:rFonts w:ascii="Calibri" w:hAnsi="Calibri"/>
          <w:sz w:val="22"/>
          <w:szCs w:val="22"/>
          <w:lang w:eastAsia="en-GB"/>
        </w:rPr>
        <w:tab/>
      </w:r>
      <w:r>
        <w:rPr>
          <w:lang w:eastAsia="zh-CN"/>
        </w:rPr>
        <w:t xml:space="preserve">OpenAPI document </w:t>
      </w:r>
      <w:r w:rsidRPr="00EC2E29">
        <w:rPr>
          <w:rFonts w:ascii="Courier" w:eastAsia="MS Mincho" w:hAnsi="Courier"/>
        </w:rPr>
        <w:t>"sliceNrm.yaml"</w:t>
      </w:r>
      <w:r>
        <w:tab/>
      </w:r>
      <w:r>
        <w:fldChar w:fldCharType="begin" w:fldLock="1"/>
      </w:r>
      <w:r>
        <w:instrText xml:space="preserve"> PAGEREF _Toc67990705 \h </w:instrText>
      </w:r>
      <w:r>
        <w:fldChar w:fldCharType="separate"/>
      </w:r>
      <w:r>
        <w:t>391</w:t>
      </w:r>
      <w:r>
        <w:fldChar w:fldCharType="end"/>
      </w:r>
    </w:p>
    <w:p w14:paraId="170C0319" w14:textId="545F65D0" w:rsidR="002B01AF" w:rsidRPr="009D37BB" w:rsidRDefault="002B01AF">
      <w:pPr>
        <w:pStyle w:val="TOC8"/>
        <w:rPr>
          <w:rFonts w:ascii="Calibri" w:hAnsi="Calibri"/>
          <w:b w:val="0"/>
          <w:szCs w:val="22"/>
          <w:lang w:eastAsia="en-GB"/>
        </w:rPr>
      </w:pPr>
      <w:r>
        <w:t>Annex K (normative): Void</w:t>
      </w:r>
      <w:r>
        <w:tab/>
      </w:r>
      <w:r>
        <w:fldChar w:fldCharType="begin" w:fldLock="1"/>
      </w:r>
      <w:r>
        <w:instrText xml:space="preserve"> PAGEREF _Toc67990706 \h </w:instrText>
      </w:r>
      <w:r>
        <w:fldChar w:fldCharType="separate"/>
      </w:r>
      <w:r>
        <w:t>400</w:t>
      </w:r>
      <w:r>
        <w:fldChar w:fldCharType="end"/>
      </w:r>
    </w:p>
    <w:p w14:paraId="42DFA641" w14:textId="78B8D94D" w:rsidR="002B01AF" w:rsidRPr="009D37BB" w:rsidRDefault="002B01AF">
      <w:pPr>
        <w:pStyle w:val="TOC8"/>
        <w:rPr>
          <w:rFonts w:ascii="Calibri" w:hAnsi="Calibri"/>
          <w:b w:val="0"/>
          <w:szCs w:val="22"/>
          <w:lang w:eastAsia="en-GB"/>
        </w:rPr>
      </w:pPr>
      <w:r>
        <w:t>Annex L (normative):  Relation of GSMA GST, ServiceProfile and SliceProfile</w:t>
      </w:r>
      <w:r>
        <w:tab/>
      </w:r>
      <w:r>
        <w:fldChar w:fldCharType="begin" w:fldLock="1"/>
      </w:r>
      <w:r>
        <w:instrText xml:space="preserve"> PAGEREF _Toc67990707 \h </w:instrText>
      </w:r>
      <w:r>
        <w:fldChar w:fldCharType="separate"/>
      </w:r>
      <w:r>
        <w:t>401</w:t>
      </w:r>
      <w:r>
        <w:fldChar w:fldCharType="end"/>
      </w:r>
    </w:p>
    <w:p w14:paraId="18F9F318" w14:textId="4F630F66" w:rsidR="002B01AF" w:rsidRPr="009D37BB" w:rsidRDefault="002B01AF">
      <w:pPr>
        <w:pStyle w:val="TOC1"/>
        <w:rPr>
          <w:rFonts w:ascii="Calibri" w:hAnsi="Calibri"/>
          <w:szCs w:val="22"/>
          <w:lang w:eastAsia="en-GB"/>
        </w:rPr>
      </w:pPr>
      <w:r>
        <w:t>L.1</w:t>
      </w:r>
      <w:r w:rsidRPr="009D37BB">
        <w:rPr>
          <w:rFonts w:ascii="Calibri" w:hAnsi="Calibri"/>
          <w:szCs w:val="22"/>
          <w:lang w:eastAsia="en-GB"/>
        </w:rPr>
        <w:tab/>
      </w:r>
      <w:r>
        <w:t>General</w:t>
      </w:r>
      <w:r>
        <w:tab/>
      </w:r>
      <w:r>
        <w:fldChar w:fldCharType="begin" w:fldLock="1"/>
      </w:r>
      <w:r>
        <w:instrText xml:space="preserve"> PAGEREF _Toc67990708 \h </w:instrText>
      </w:r>
      <w:r>
        <w:fldChar w:fldCharType="separate"/>
      </w:r>
      <w:r>
        <w:t>401</w:t>
      </w:r>
      <w:r>
        <w:fldChar w:fldCharType="end"/>
      </w:r>
    </w:p>
    <w:p w14:paraId="47EF8D46" w14:textId="04D855A6" w:rsidR="002B01AF" w:rsidRPr="009D37BB" w:rsidRDefault="002B01AF">
      <w:pPr>
        <w:pStyle w:val="TOC1"/>
        <w:rPr>
          <w:rFonts w:ascii="Calibri" w:hAnsi="Calibri"/>
          <w:szCs w:val="22"/>
          <w:lang w:eastAsia="en-GB"/>
        </w:rPr>
      </w:pPr>
      <w:r>
        <w:t>L.2</w:t>
      </w:r>
      <w:r w:rsidRPr="009D37BB">
        <w:rPr>
          <w:rFonts w:ascii="Calibri" w:hAnsi="Calibri"/>
          <w:szCs w:val="22"/>
          <w:lang w:eastAsia="en-GB"/>
        </w:rPr>
        <w:tab/>
      </w:r>
      <w:r>
        <w:t>GSMA GST, ServiceProfile and sliceProfile</w:t>
      </w:r>
      <w:r>
        <w:tab/>
      </w:r>
      <w:r>
        <w:fldChar w:fldCharType="begin" w:fldLock="1"/>
      </w:r>
      <w:r>
        <w:instrText xml:space="preserve"> PAGEREF _Toc67990709 \h </w:instrText>
      </w:r>
      <w:r>
        <w:fldChar w:fldCharType="separate"/>
      </w:r>
      <w:r>
        <w:t>401</w:t>
      </w:r>
      <w:r>
        <w:fldChar w:fldCharType="end"/>
      </w:r>
    </w:p>
    <w:p w14:paraId="4C0BA10D" w14:textId="06EAEBC9" w:rsidR="002B01AF" w:rsidRPr="009D37BB" w:rsidRDefault="002B01AF">
      <w:pPr>
        <w:pStyle w:val="TOC8"/>
        <w:rPr>
          <w:rFonts w:ascii="Calibri" w:hAnsi="Calibri"/>
          <w:b w:val="0"/>
          <w:szCs w:val="22"/>
          <w:lang w:eastAsia="en-GB"/>
        </w:rPr>
      </w:pPr>
      <w:r>
        <w:t>Annex M (normative):  Managed NF Service state handling</w:t>
      </w:r>
      <w:r>
        <w:tab/>
      </w:r>
      <w:r>
        <w:fldChar w:fldCharType="begin" w:fldLock="1"/>
      </w:r>
      <w:r>
        <w:instrText xml:space="preserve"> PAGEREF _Toc67990710 \h </w:instrText>
      </w:r>
      <w:r>
        <w:fldChar w:fldCharType="separate"/>
      </w:r>
      <w:r>
        <w:t>403</w:t>
      </w:r>
      <w:r>
        <w:fldChar w:fldCharType="end"/>
      </w:r>
    </w:p>
    <w:p w14:paraId="752E5BC4" w14:textId="6055463C" w:rsidR="002B01AF" w:rsidRPr="009D37BB" w:rsidRDefault="002B01AF">
      <w:pPr>
        <w:pStyle w:val="TOC1"/>
        <w:rPr>
          <w:rFonts w:ascii="Calibri" w:hAnsi="Calibri"/>
          <w:szCs w:val="22"/>
          <w:lang w:eastAsia="en-GB"/>
        </w:rPr>
      </w:pPr>
      <w:r>
        <w:t>M.1</w:t>
      </w:r>
      <w:r w:rsidRPr="009D37BB">
        <w:rPr>
          <w:rFonts w:ascii="Calibri" w:hAnsi="Calibri"/>
          <w:szCs w:val="22"/>
          <w:lang w:eastAsia="en-GB"/>
        </w:rPr>
        <w:tab/>
      </w:r>
      <w:r>
        <w:t>Combined state diagram for a Managed NF Service</w:t>
      </w:r>
      <w:r>
        <w:tab/>
      </w:r>
      <w:r>
        <w:fldChar w:fldCharType="begin" w:fldLock="1"/>
      </w:r>
      <w:r>
        <w:instrText xml:space="preserve"> PAGEREF _Toc67990711 \h </w:instrText>
      </w:r>
      <w:r>
        <w:fldChar w:fldCharType="separate"/>
      </w:r>
      <w:r>
        <w:t>403</w:t>
      </w:r>
      <w:r>
        <w:fldChar w:fldCharType="end"/>
      </w:r>
    </w:p>
    <w:p w14:paraId="0E836B90" w14:textId="6BB14C1A" w:rsidR="002B01AF" w:rsidRPr="009D37BB" w:rsidRDefault="002B01AF">
      <w:pPr>
        <w:pStyle w:val="TOC1"/>
        <w:rPr>
          <w:rFonts w:ascii="Calibri" w:hAnsi="Calibri"/>
          <w:szCs w:val="22"/>
          <w:lang w:eastAsia="en-GB"/>
        </w:rPr>
      </w:pPr>
      <w:r>
        <w:t>N.2</w:t>
      </w:r>
      <w:r w:rsidRPr="009D37BB">
        <w:rPr>
          <w:rFonts w:ascii="Calibri" w:hAnsi="Calibri"/>
          <w:szCs w:val="22"/>
          <w:lang w:eastAsia="en-GB"/>
        </w:rPr>
        <w:tab/>
      </w:r>
      <w:r>
        <w:t>Modules</w:t>
      </w:r>
      <w:r>
        <w:tab/>
      </w:r>
      <w:r>
        <w:fldChar w:fldCharType="begin" w:fldLock="1"/>
      </w:r>
      <w:r>
        <w:instrText xml:space="preserve"> PAGEREF _Toc67990712 \h </w:instrText>
      </w:r>
      <w:r>
        <w:fldChar w:fldCharType="separate"/>
      </w:r>
      <w:r>
        <w:t>405</w:t>
      </w:r>
      <w:r>
        <w:fldChar w:fldCharType="end"/>
      </w:r>
    </w:p>
    <w:p w14:paraId="62C22271" w14:textId="12213133" w:rsidR="002B01AF" w:rsidRPr="009D37BB" w:rsidRDefault="002B01AF">
      <w:pPr>
        <w:pStyle w:val="TOC2"/>
        <w:rPr>
          <w:rFonts w:ascii="Calibri" w:hAnsi="Calibri"/>
          <w:sz w:val="22"/>
          <w:szCs w:val="22"/>
          <w:lang w:eastAsia="en-GB"/>
        </w:rPr>
      </w:pPr>
      <w:r>
        <w:t>N.2.1</w:t>
      </w:r>
      <w:r w:rsidRPr="009D37BB">
        <w:rPr>
          <w:rFonts w:ascii="Calibri" w:hAnsi="Calibri"/>
          <w:sz w:val="22"/>
          <w:szCs w:val="22"/>
          <w:lang w:eastAsia="en-GB"/>
        </w:rPr>
        <w:tab/>
      </w:r>
      <w:r>
        <w:t>module _3gpp-ns-nrm-networkslice.yang</w:t>
      </w:r>
      <w:r>
        <w:tab/>
      </w:r>
      <w:r>
        <w:fldChar w:fldCharType="begin" w:fldLock="1"/>
      </w:r>
      <w:r>
        <w:instrText xml:space="preserve"> PAGEREF _Toc67990713 \h </w:instrText>
      </w:r>
      <w:r>
        <w:fldChar w:fldCharType="separate"/>
      </w:r>
      <w:r>
        <w:t>405</w:t>
      </w:r>
      <w:r>
        <w:fldChar w:fldCharType="end"/>
      </w:r>
    </w:p>
    <w:p w14:paraId="4CB02C8E" w14:textId="031AEA43" w:rsidR="002B01AF" w:rsidRPr="009D37BB" w:rsidRDefault="002B01AF">
      <w:pPr>
        <w:pStyle w:val="TOC2"/>
        <w:rPr>
          <w:rFonts w:ascii="Calibri" w:hAnsi="Calibri"/>
          <w:sz w:val="22"/>
          <w:szCs w:val="22"/>
          <w:lang w:eastAsia="en-GB"/>
        </w:rPr>
      </w:pPr>
      <w:r>
        <w:t>N.2.2</w:t>
      </w:r>
      <w:r w:rsidRPr="009D37BB">
        <w:rPr>
          <w:rFonts w:ascii="Calibri" w:hAnsi="Calibri"/>
          <w:sz w:val="22"/>
          <w:szCs w:val="22"/>
          <w:lang w:eastAsia="en-GB"/>
        </w:rPr>
        <w:tab/>
      </w:r>
      <w:r>
        <w:t>module _3gpp-ns-nrm-networkslicesubnet.yang</w:t>
      </w:r>
      <w:r>
        <w:tab/>
      </w:r>
      <w:r>
        <w:fldChar w:fldCharType="begin" w:fldLock="1"/>
      </w:r>
      <w:r>
        <w:instrText xml:space="preserve"> PAGEREF _Toc67990714 \h </w:instrText>
      </w:r>
      <w:r>
        <w:fldChar w:fldCharType="separate"/>
      </w:r>
      <w:r>
        <w:t>406</w:t>
      </w:r>
      <w:r>
        <w:fldChar w:fldCharType="end"/>
      </w:r>
    </w:p>
    <w:p w14:paraId="1DAA25D2" w14:textId="75E883E2" w:rsidR="002B01AF" w:rsidRPr="009D37BB" w:rsidRDefault="002B01AF">
      <w:pPr>
        <w:pStyle w:val="TOC2"/>
        <w:rPr>
          <w:rFonts w:ascii="Calibri" w:hAnsi="Calibri"/>
          <w:sz w:val="22"/>
          <w:szCs w:val="22"/>
          <w:lang w:eastAsia="en-GB"/>
        </w:rPr>
      </w:pPr>
      <w:r>
        <w:t>N.2.3</w:t>
      </w:r>
      <w:r w:rsidRPr="009D37BB">
        <w:rPr>
          <w:rFonts w:ascii="Calibri" w:hAnsi="Calibri"/>
          <w:sz w:val="22"/>
          <w:szCs w:val="22"/>
          <w:lang w:eastAsia="en-GB"/>
        </w:rPr>
        <w:tab/>
      </w:r>
      <w:r>
        <w:t>module _3gpp-ns-nrm-perfreq.yang</w:t>
      </w:r>
      <w:r>
        <w:tab/>
      </w:r>
      <w:r>
        <w:fldChar w:fldCharType="begin" w:fldLock="1"/>
      </w:r>
      <w:r>
        <w:instrText xml:space="preserve"> PAGEREF _Toc67990715 \h </w:instrText>
      </w:r>
      <w:r>
        <w:fldChar w:fldCharType="separate"/>
      </w:r>
      <w:r>
        <w:t>409</w:t>
      </w:r>
      <w:r>
        <w:fldChar w:fldCharType="end"/>
      </w:r>
    </w:p>
    <w:p w14:paraId="2379A1C9" w14:textId="657C02BB" w:rsidR="002B01AF" w:rsidRPr="009D37BB" w:rsidRDefault="002B01AF">
      <w:pPr>
        <w:pStyle w:val="TOC2"/>
        <w:rPr>
          <w:rFonts w:ascii="Calibri" w:hAnsi="Calibri"/>
          <w:sz w:val="22"/>
          <w:szCs w:val="22"/>
          <w:lang w:eastAsia="en-GB"/>
        </w:rPr>
      </w:pPr>
      <w:r>
        <w:t>N.2.4</w:t>
      </w:r>
      <w:r w:rsidRPr="009D37BB">
        <w:rPr>
          <w:rFonts w:ascii="Calibri" w:hAnsi="Calibri"/>
          <w:sz w:val="22"/>
          <w:szCs w:val="22"/>
          <w:lang w:eastAsia="en-GB"/>
        </w:rPr>
        <w:tab/>
      </w:r>
      <w:r>
        <w:t>module _3gpp-ns-nrm-serviceprofile.yang</w:t>
      </w:r>
      <w:r>
        <w:tab/>
      </w:r>
      <w:r>
        <w:fldChar w:fldCharType="begin" w:fldLock="1"/>
      </w:r>
      <w:r>
        <w:instrText xml:space="preserve"> PAGEREF _Toc67990716 \h </w:instrText>
      </w:r>
      <w:r>
        <w:fldChar w:fldCharType="separate"/>
      </w:r>
      <w:r>
        <w:t>411</w:t>
      </w:r>
      <w:r>
        <w:fldChar w:fldCharType="end"/>
      </w:r>
    </w:p>
    <w:p w14:paraId="0C407437" w14:textId="1DAD6F24" w:rsidR="002B01AF" w:rsidRPr="009D37BB" w:rsidRDefault="002B01AF">
      <w:pPr>
        <w:pStyle w:val="TOC2"/>
        <w:rPr>
          <w:rFonts w:ascii="Calibri" w:hAnsi="Calibri"/>
          <w:sz w:val="22"/>
          <w:szCs w:val="22"/>
          <w:lang w:eastAsia="en-GB"/>
        </w:rPr>
      </w:pPr>
      <w:r>
        <w:t>N.2.5</w:t>
      </w:r>
      <w:r w:rsidRPr="009D37BB">
        <w:rPr>
          <w:rFonts w:ascii="Calibri" w:hAnsi="Calibri"/>
          <w:sz w:val="22"/>
          <w:szCs w:val="22"/>
          <w:lang w:eastAsia="en-GB"/>
        </w:rPr>
        <w:tab/>
      </w:r>
      <w:r>
        <w:t>module _3gpp-ns-nrm-sliceprofile.yang</w:t>
      </w:r>
      <w:r>
        <w:tab/>
      </w:r>
      <w:r>
        <w:fldChar w:fldCharType="begin" w:fldLock="1"/>
      </w:r>
      <w:r>
        <w:instrText xml:space="preserve"> PAGEREF _Toc67990717 \h </w:instrText>
      </w:r>
      <w:r>
        <w:fldChar w:fldCharType="separate"/>
      </w:r>
      <w:r>
        <w:t>418</w:t>
      </w:r>
      <w:r>
        <w:fldChar w:fldCharType="end"/>
      </w:r>
    </w:p>
    <w:p w14:paraId="1FB70D71" w14:textId="02EFC752" w:rsidR="002B01AF" w:rsidRPr="009D37BB" w:rsidRDefault="002B01AF">
      <w:pPr>
        <w:pStyle w:val="TOC8"/>
        <w:rPr>
          <w:rFonts w:ascii="Calibri" w:hAnsi="Calibri"/>
          <w:b w:val="0"/>
          <w:szCs w:val="22"/>
          <w:lang w:eastAsia="en-GB"/>
        </w:rPr>
      </w:pPr>
      <w:r>
        <w:t>Annex O (informative): Change history</w:t>
      </w:r>
      <w:r>
        <w:tab/>
      </w:r>
      <w:r>
        <w:fldChar w:fldCharType="begin" w:fldLock="1"/>
      </w:r>
      <w:r>
        <w:instrText xml:space="preserve"> PAGEREF _Toc67990718 \h </w:instrText>
      </w:r>
      <w:r>
        <w:fldChar w:fldCharType="separate"/>
      </w:r>
      <w:r>
        <w:t>421</w:t>
      </w:r>
      <w:r>
        <w:fldChar w:fldCharType="end"/>
      </w:r>
    </w:p>
    <w:p w14:paraId="4920DD31" w14:textId="4C8B6903" w:rsidR="00080512" w:rsidRPr="004D3578" w:rsidRDefault="004D3578">
      <w:r w:rsidRPr="004D3578">
        <w:rPr>
          <w:noProof/>
          <w:sz w:val="22"/>
        </w:rPr>
        <w:fldChar w:fldCharType="end"/>
      </w:r>
    </w:p>
    <w:p w14:paraId="01A3AF2A" w14:textId="2F79C605" w:rsidR="0074026F" w:rsidRPr="007B600E" w:rsidRDefault="00080512" w:rsidP="0060399A">
      <w:pPr>
        <w:pStyle w:val="Guidance"/>
      </w:pPr>
      <w:r w:rsidRPr="004D3578">
        <w:br w:type="page"/>
      </w:r>
    </w:p>
    <w:p w14:paraId="503DFD4A" w14:textId="77777777" w:rsidR="003F3082" w:rsidRDefault="003F3082" w:rsidP="003F3082">
      <w:pPr>
        <w:pStyle w:val="Heading1"/>
      </w:pPr>
      <w:bookmarkStart w:id="14" w:name="foreword"/>
      <w:bookmarkStart w:id="15" w:name="_Toc59182412"/>
      <w:bookmarkStart w:id="16" w:name="_Toc59183877"/>
      <w:bookmarkStart w:id="17" w:name="_Toc59194812"/>
      <w:bookmarkStart w:id="18" w:name="_Toc59439238"/>
      <w:bookmarkStart w:id="19" w:name="_Toc67989661"/>
      <w:bookmarkEnd w:id="14"/>
      <w:r>
        <w:t>Foreword</w:t>
      </w:r>
      <w:bookmarkEnd w:id="15"/>
      <w:bookmarkEnd w:id="16"/>
      <w:bookmarkEnd w:id="17"/>
      <w:bookmarkEnd w:id="18"/>
      <w:bookmarkEnd w:id="19"/>
    </w:p>
    <w:p w14:paraId="752AD12D" w14:textId="77777777" w:rsidR="003F3082" w:rsidRDefault="003F3082" w:rsidP="003F3082">
      <w:r>
        <w:t>This Technical Specification has been produced by the 3rd Generation Partnership Project (3GPP).</w:t>
      </w:r>
    </w:p>
    <w:p w14:paraId="06A7AEA0" w14:textId="77777777" w:rsidR="003F3082" w:rsidRDefault="003F3082" w:rsidP="003F3082">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9E2EC97" w14:textId="77777777" w:rsidR="003F3082" w:rsidRDefault="003F3082" w:rsidP="003F3082">
      <w:pPr>
        <w:pStyle w:val="B1"/>
      </w:pPr>
      <w:r>
        <w:t>Version x.y.z</w:t>
      </w:r>
    </w:p>
    <w:p w14:paraId="419B4D19" w14:textId="77777777" w:rsidR="003F3082" w:rsidRDefault="003F3082" w:rsidP="003F3082">
      <w:pPr>
        <w:pStyle w:val="B1"/>
      </w:pPr>
      <w:r>
        <w:t>where:</w:t>
      </w:r>
    </w:p>
    <w:p w14:paraId="7DE995AA" w14:textId="77777777" w:rsidR="003F3082" w:rsidRDefault="003F3082" w:rsidP="003F3082">
      <w:pPr>
        <w:pStyle w:val="B2"/>
      </w:pPr>
      <w:r>
        <w:t>x</w:t>
      </w:r>
      <w:r>
        <w:tab/>
        <w:t>the first digit:</w:t>
      </w:r>
    </w:p>
    <w:p w14:paraId="051F95F2" w14:textId="77777777" w:rsidR="003F3082" w:rsidRDefault="003F3082" w:rsidP="003F3082">
      <w:pPr>
        <w:pStyle w:val="B3"/>
      </w:pPr>
      <w:r>
        <w:t>1</w:t>
      </w:r>
      <w:r>
        <w:tab/>
        <w:t>presented to TSG for information;</w:t>
      </w:r>
    </w:p>
    <w:p w14:paraId="27C809B5" w14:textId="77777777" w:rsidR="003F3082" w:rsidRDefault="003F3082" w:rsidP="003F3082">
      <w:pPr>
        <w:pStyle w:val="B3"/>
      </w:pPr>
      <w:r>
        <w:t>2</w:t>
      </w:r>
      <w:r>
        <w:tab/>
        <w:t>presented to TSG for approval;</w:t>
      </w:r>
    </w:p>
    <w:p w14:paraId="40291F59" w14:textId="77777777" w:rsidR="003F3082" w:rsidRDefault="003F3082" w:rsidP="003F3082">
      <w:pPr>
        <w:pStyle w:val="B3"/>
      </w:pPr>
      <w:r>
        <w:t>3</w:t>
      </w:r>
      <w:r>
        <w:tab/>
        <w:t>or greater indicates TSG approved document under change control.</w:t>
      </w:r>
    </w:p>
    <w:p w14:paraId="04A474D3" w14:textId="77777777" w:rsidR="003F3082" w:rsidRDefault="003F3082" w:rsidP="003F3082">
      <w:pPr>
        <w:pStyle w:val="B2"/>
      </w:pPr>
      <w:r>
        <w:t>y</w:t>
      </w:r>
      <w:r>
        <w:tab/>
        <w:t>the second digit is incremented for all changes of substance, i.e. technical enhancements, corrections, updates, etc.</w:t>
      </w:r>
    </w:p>
    <w:p w14:paraId="34226DD0" w14:textId="77777777" w:rsidR="003F3082" w:rsidRDefault="003F3082" w:rsidP="003F3082">
      <w:pPr>
        <w:pStyle w:val="B2"/>
      </w:pPr>
      <w:r>
        <w:t>z</w:t>
      </w:r>
      <w:r>
        <w:tab/>
        <w:t>the third digit is incremented when editorial only changes have been incorporated in the document.</w:t>
      </w:r>
    </w:p>
    <w:p w14:paraId="27DB9004" w14:textId="77777777" w:rsidR="003F3082" w:rsidRDefault="003F3082" w:rsidP="003F3082">
      <w:r>
        <w:t>In the present document, modal verbs have the following meanings:</w:t>
      </w:r>
    </w:p>
    <w:p w14:paraId="2D30BFEC" w14:textId="77777777" w:rsidR="003F3082" w:rsidRDefault="003F3082" w:rsidP="003F3082">
      <w:pPr>
        <w:pStyle w:val="EX"/>
      </w:pPr>
      <w:r>
        <w:rPr>
          <w:b/>
        </w:rPr>
        <w:t>shall</w:t>
      </w:r>
      <w:r>
        <w:tab/>
      </w:r>
      <w:r>
        <w:tab/>
        <w:t>indicates a mandatory requirement to do something</w:t>
      </w:r>
    </w:p>
    <w:p w14:paraId="423F8BBD" w14:textId="77777777" w:rsidR="003F3082" w:rsidRDefault="003F3082" w:rsidP="003F3082">
      <w:pPr>
        <w:pStyle w:val="EX"/>
      </w:pPr>
      <w:r>
        <w:rPr>
          <w:b/>
        </w:rPr>
        <w:t>shall not</w:t>
      </w:r>
      <w:r>
        <w:tab/>
        <w:t>indicates an interdiction (prohibition) to do something</w:t>
      </w:r>
    </w:p>
    <w:p w14:paraId="1AE0A4AF" w14:textId="77777777" w:rsidR="003F3082" w:rsidRDefault="003F3082" w:rsidP="003F3082">
      <w:r>
        <w:t>The constructions "shall" and "shall not" are confined to the context of normative provisions, and do not appear in Technical Reports.</w:t>
      </w:r>
    </w:p>
    <w:p w14:paraId="371A8AF1" w14:textId="77777777" w:rsidR="003F3082" w:rsidRDefault="003F3082" w:rsidP="003F3082">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10511054" w14:textId="77777777" w:rsidR="003F3082" w:rsidRDefault="003F3082" w:rsidP="003F3082">
      <w:pPr>
        <w:pStyle w:val="EX"/>
      </w:pPr>
      <w:r>
        <w:rPr>
          <w:b/>
        </w:rPr>
        <w:t>should</w:t>
      </w:r>
      <w:r>
        <w:tab/>
      </w:r>
      <w:r>
        <w:tab/>
        <w:t>indicates a recommendation to do something</w:t>
      </w:r>
    </w:p>
    <w:p w14:paraId="10EC12A7" w14:textId="77777777" w:rsidR="003F3082" w:rsidRDefault="003F3082" w:rsidP="003F3082">
      <w:pPr>
        <w:pStyle w:val="EX"/>
      </w:pPr>
      <w:r>
        <w:rPr>
          <w:b/>
        </w:rPr>
        <w:t>should not</w:t>
      </w:r>
      <w:r>
        <w:tab/>
        <w:t>indicates a recommendation not to do something</w:t>
      </w:r>
    </w:p>
    <w:p w14:paraId="4B94439E" w14:textId="77777777" w:rsidR="003F3082" w:rsidRDefault="003F3082" w:rsidP="003F3082">
      <w:pPr>
        <w:pStyle w:val="EX"/>
      </w:pPr>
      <w:r>
        <w:rPr>
          <w:b/>
        </w:rPr>
        <w:t>may</w:t>
      </w:r>
      <w:r>
        <w:tab/>
      </w:r>
      <w:r>
        <w:tab/>
        <w:t>indicates permission to do something</w:t>
      </w:r>
    </w:p>
    <w:p w14:paraId="11F2F206" w14:textId="77777777" w:rsidR="003F3082" w:rsidRDefault="003F3082" w:rsidP="003F3082">
      <w:pPr>
        <w:pStyle w:val="EX"/>
      </w:pPr>
      <w:r>
        <w:rPr>
          <w:b/>
        </w:rPr>
        <w:t>need not</w:t>
      </w:r>
      <w:r>
        <w:tab/>
        <w:t>indicates permission not to do something</w:t>
      </w:r>
    </w:p>
    <w:p w14:paraId="303B79B1" w14:textId="77777777" w:rsidR="003F3082" w:rsidRDefault="003F3082" w:rsidP="003F3082">
      <w:r>
        <w:t>The construction "may not" is ambiguous and is not used in normative elements. The unambiguous constructions "might not" or "shall not" are used instead, depending upon the meaning intended.</w:t>
      </w:r>
    </w:p>
    <w:p w14:paraId="74B846E7" w14:textId="77777777" w:rsidR="003F3082" w:rsidRDefault="003F3082" w:rsidP="003F3082">
      <w:pPr>
        <w:pStyle w:val="EX"/>
      </w:pPr>
      <w:r>
        <w:rPr>
          <w:b/>
        </w:rPr>
        <w:t>can</w:t>
      </w:r>
      <w:r>
        <w:tab/>
      </w:r>
      <w:r>
        <w:tab/>
        <w:t>indicates that something is possible</w:t>
      </w:r>
    </w:p>
    <w:p w14:paraId="5C84F052" w14:textId="77777777" w:rsidR="003F3082" w:rsidRDefault="003F3082" w:rsidP="003F3082">
      <w:pPr>
        <w:pStyle w:val="EX"/>
      </w:pPr>
      <w:r>
        <w:rPr>
          <w:b/>
        </w:rPr>
        <w:t>cannot</w:t>
      </w:r>
      <w:r>
        <w:tab/>
      </w:r>
      <w:r>
        <w:tab/>
        <w:t>indicates that something is impossible</w:t>
      </w:r>
    </w:p>
    <w:p w14:paraId="730462E9" w14:textId="77777777" w:rsidR="003F3082" w:rsidRDefault="003F3082" w:rsidP="003F3082">
      <w:r>
        <w:t>The constructions "can" and "cannot" are not substitutes for "may" and "need not".</w:t>
      </w:r>
    </w:p>
    <w:p w14:paraId="0A537EC8" w14:textId="77777777" w:rsidR="003F3082" w:rsidRDefault="003F3082" w:rsidP="003F3082">
      <w:pPr>
        <w:pStyle w:val="EX"/>
      </w:pPr>
      <w:r>
        <w:rPr>
          <w:b/>
        </w:rPr>
        <w:t>will</w:t>
      </w:r>
      <w:r>
        <w:tab/>
      </w:r>
      <w:r>
        <w:tab/>
        <w:t>indicates that something is certain or expected to happen as a result of action taken by an agency the behaviour of which is outside the scope of the present document</w:t>
      </w:r>
    </w:p>
    <w:p w14:paraId="40337521" w14:textId="77777777" w:rsidR="003F3082" w:rsidRDefault="003F3082" w:rsidP="003F3082">
      <w:pPr>
        <w:pStyle w:val="EX"/>
      </w:pPr>
      <w:r>
        <w:rPr>
          <w:b/>
        </w:rPr>
        <w:t>will not</w:t>
      </w:r>
      <w:r>
        <w:tab/>
      </w:r>
      <w:r>
        <w:tab/>
        <w:t>indicates that something is certain or expected not to happen as a result of action taken by an agency the behaviour of which is outside the scope of the present document</w:t>
      </w:r>
    </w:p>
    <w:p w14:paraId="11214EDB" w14:textId="77777777" w:rsidR="003F3082" w:rsidRDefault="003F3082" w:rsidP="003F3082">
      <w:pPr>
        <w:pStyle w:val="EX"/>
      </w:pPr>
      <w:r>
        <w:rPr>
          <w:b/>
        </w:rPr>
        <w:t>might</w:t>
      </w:r>
      <w:r>
        <w:tab/>
        <w:t>indicates a likelihood that something will happen as a result of action taken by some agency the behaviour of which is outside the scope of the present document</w:t>
      </w:r>
    </w:p>
    <w:p w14:paraId="45DACF32" w14:textId="77777777" w:rsidR="003F3082" w:rsidRDefault="003F3082" w:rsidP="003F3082">
      <w:pPr>
        <w:pStyle w:val="EX"/>
      </w:pPr>
      <w:r>
        <w:rPr>
          <w:b/>
        </w:rPr>
        <w:t>might not</w:t>
      </w:r>
      <w:r>
        <w:tab/>
        <w:t>indicates a likelihood that something will not happen as a result of action taken by some agency the behaviour of which is outside the scope of the present document</w:t>
      </w:r>
    </w:p>
    <w:p w14:paraId="764B8E5F" w14:textId="77777777" w:rsidR="003F3082" w:rsidRDefault="003F3082" w:rsidP="003F3082">
      <w:r>
        <w:t>In addition:</w:t>
      </w:r>
    </w:p>
    <w:p w14:paraId="4BA1D137" w14:textId="77777777" w:rsidR="003F3082" w:rsidRDefault="003F3082" w:rsidP="003F3082">
      <w:pPr>
        <w:pStyle w:val="EX"/>
      </w:pPr>
      <w:r>
        <w:rPr>
          <w:b/>
        </w:rPr>
        <w:t>is</w:t>
      </w:r>
      <w:r>
        <w:tab/>
        <w:t>(or any other verb in the indicative mood) indicates a statement of fact</w:t>
      </w:r>
    </w:p>
    <w:p w14:paraId="19E40AD1" w14:textId="77777777" w:rsidR="003F3082" w:rsidRDefault="003F3082" w:rsidP="003F3082">
      <w:pPr>
        <w:pStyle w:val="EX"/>
      </w:pPr>
      <w:r>
        <w:rPr>
          <w:b/>
        </w:rPr>
        <w:t>is not</w:t>
      </w:r>
      <w:r>
        <w:tab/>
        <w:t>(or any other negative verb in the indicative mood) indicates a statement of fact</w:t>
      </w:r>
    </w:p>
    <w:p w14:paraId="5C7FB39D" w14:textId="77777777" w:rsidR="003F3082" w:rsidRDefault="003F3082" w:rsidP="003F3082">
      <w:r>
        <w:t>The constructions "is" and "is not" do not indicate requirements.</w:t>
      </w:r>
    </w:p>
    <w:p w14:paraId="2A1A7703" w14:textId="77777777" w:rsidR="003F3082" w:rsidRDefault="003F3082" w:rsidP="003F3082">
      <w:pPr>
        <w:pStyle w:val="B2"/>
      </w:pPr>
      <w:bookmarkStart w:id="20" w:name="introduction"/>
      <w:bookmarkEnd w:id="20"/>
    </w:p>
    <w:p w14:paraId="545473EC" w14:textId="77777777" w:rsidR="003F3082" w:rsidRDefault="003F3082" w:rsidP="003F3082">
      <w:pPr>
        <w:pStyle w:val="Heading1"/>
      </w:pPr>
      <w:bookmarkStart w:id="21" w:name="_Toc59182413"/>
      <w:bookmarkStart w:id="22" w:name="_Toc59183878"/>
      <w:bookmarkStart w:id="23" w:name="_Toc59194813"/>
      <w:bookmarkStart w:id="24" w:name="_Toc59439239"/>
      <w:bookmarkStart w:id="25" w:name="_Toc67989662"/>
      <w:r>
        <w:t>Introduction</w:t>
      </w:r>
      <w:bookmarkEnd w:id="21"/>
      <w:bookmarkEnd w:id="22"/>
      <w:bookmarkEnd w:id="23"/>
      <w:bookmarkEnd w:id="24"/>
      <w:bookmarkEnd w:id="25"/>
    </w:p>
    <w:p w14:paraId="46F009AA" w14:textId="77777777" w:rsidR="003F3082" w:rsidRDefault="003F3082" w:rsidP="003F3082">
      <w:pPr>
        <w:rPr>
          <w:lang w:eastAsia="zh-CN"/>
        </w:rPr>
      </w:pPr>
      <w:r>
        <w:t xml:space="preserve">The present document </w:t>
      </w:r>
      <w:r>
        <w:rPr>
          <w:lang w:eastAsia="zh-CN"/>
        </w:rPr>
        <w:t>is part of a TS-family covering the 3rd Generation Partnership Project Technical Specification Group Services and System Aspects Management and orchestration of networks, as identified below:</w:t>
      </w:r>
    </w:p>
    <w:p w14:paraId="01AF8BF0" w14:textId="77777777" w:rsidR="003F3082" w:rsidRDefault="003F3082" w:rsidP="003F3082">
      <w:pPr>
        <w:pStyle w:val="B1"/>
        <w:rPr>
          <w:rFonts w:eastAsia="SimSun"/>
        </w:rPr>
      </w:pPr>
      <w:r>
        <w:rPr>
          <w:rFonts w:eastAsia="SimSun"/>
        </w:rPr>
        <w:t>TS 28.540:</w:t>
      </w:r>
      <w:r>
        <w:rPr>
          <w:rFonts w:eastAsia="SimSun"/>
        </w:rPr>
        <w:tab/>
        <w:t>Management and orchestration of 5G networks; Network Resource Model (NRM); Stage 1.</w:t>
      </w:r>
    </w:p>
    <w:p w14:paraId="46982D1C" w14:textId="77777777" w:rsidR="003F3082" w:rsidRDefault="003F3082" w:rsidP="003F3082">
      <w:pPr>
        <w:pStyle w:val="B1"/>
        <w:rPr>
          <w:rFonts w:eastAsia="SimSun"/>
          <w:b/>
        </w:rPr>
      </w:pPr>
      <w:r>
        <w:rPr>
          <w:rFonts w:eastAsia="SimSun"/>
          <w:b/>
        </w:rPr>
        <w:t>TS 28.541:</w:t>
      </w:r>
      <w:r>
        <w:rPr>
          <w:rFonts w:eastAsia="SimSun"/>
          <w:b/>
        </w:rPr>
        <w:tab/>
        <w:t>Management and orchestration of 5G networks; Network Resource Model (NRM); Stage 2 and stage 3.</w:t>
      </w:r>
    </w:p>
    <w:p w14:paraId="57076A7B" w14:textId="77777777" w:rsidR="003F3082" w:rsidRDefault="003F3082" w:rsidP="003F3082">
      <w:pPr>
        <w:rPr>
          <w:i/>
        </w:rPr>
      </w:pPr>
    </w:p>
    <w:p w14:paraId="528CE353" w14:textId="77777777" w:rsidR="003F3082" w:rsidRDefault="003F3082" w:rsidP="003F3082">
      <w:pPr>
        <w:pStyle w:val="Heading1"/>
      </w:pPr>
      <w:r>
        <w:br w:type="page"/>
      </w:r>
      <w:bookmarkStart w:id="26" w:name="_Toc59182414"/>
      <w:bookmarkStart w:id="27" w:name="_Toc59183879"/>
      <w:bookmarkStart w:id="28" w:name="_Toc59194814"/>
      <w:bookmarkStart w:id="29" w:name="_Toc59439240"/>
      <w:bookmarkStart w:id="30" w:name="_Toc67989663"/>
      <w:r>
        <w:t>1</w:t>
      </w:r>
      <w:r>
        <w:tab/>
        <w:t>Scope</w:t>
      </w:r>
      <w:bookmarkEnd w:id="26"/>
      <w:bookmarkEnd w:id="27"/>
      <w:bookmarkEnd w:id="28"/>
      <w:bookmarkEnd w:id="29"/>
      <w:bookmarkEnd w:id="30"/>
    </w:p>
    <w:p w14:paraId="01F9BD8C" w14:textId="77777777" w:rsidR="003F3082" w:rsidRDefault="003F3082" w:rsidP="003F3082">
      <w:r>
        <w:t>The present document specifies the</w:t>
      </w:r>
      <w:r>
        <w:rPr>
          <w:szCs w:val="24"/>
        </w:rPr>
        <w:t xml:space="preserve"> Information Model and Solution Set for the Network Resource Model (NRM) definitions of NR, NG-RAN, </w:t>
      </w:r>
      <w:r>
        <w:t>5G Core Network (5GC) and network slice, to fulfil the requirements identified in 3GPP TS 28.540 [10].</w:t>
      </w:r>
    </w:p>
    <w:p w14:paraId="64E967E4" w14:textId="77777777" w:rsidR="003F3082" w:rsidRDefault="003F3082" w:rsidP="003F3082">
      <w:r>
        <w:rPr>
          <w:snapToGrid w:val="0"/>
        </w:rPr>
        <w:t>The Information Model defines the semantics and behaviour of information object class attributes and relations visible on the management interfaces in a protocol and technology neutral way. And Solution Set defines one or more solution set(s) with specific protocol(s) according to the Information Model definitions.</w:t>
      </w:r>
    </w:p>
    <w:p w14:paraId="69439355" w14:textId="77777777" w:rsidR="003F3082" w:rsidRDefault="003F3082" w:rsidP="003F3082">
      <w:pPr>
        <w:pStyle w:val="Heading1"/>
      </w:pPr>
      <w:bookmarkStart w:id="31" w:name="_Toc59182415"/>
      <w:bookmarkStart w:id="32" w:name="_Toc59183880"/>
      <w:bookmarkStart w:id="33" w:name="_Toc59194815"/>
      <w:bookmarkStart w:id="34" w:name="_Toc59439241"/>
      <w:bookmarkStart w:id="35" w:name="_Toc67989664"/>
      <w:r>
        <w:t>2</w:t>
      </w:r>
      <w:r>
        <w:tab/>
        <w:t>References</w:t>
      </w:r>
      <w:bookmarkEnd w:id="31"/>
      <w:bookmarkEnd w:id="32"/>
      <w:bookmarkEnd w:id="33"/>
      <w:bookmarkEnd w:id="34"/>
      <w:bookmarkEnd w:id="35"/>
    </w:p>
    <w:p w14:paraId="60781E3C" w14:textId="77777777" w:rsidR="003F3082" w:rsidRDefault="003F3082" w:rsidP="003F3082">
      <w:r>
        <w:t>The following documents contain provisions which, through reference in this text, constitute provisions of the present document.</w:t>
      </w:r>
    </w:p>
    <w:p w14:paraId="7B2CD563" w14:textId="77777777" w:rsidR="003F3082" w:rsidRDefault="003F3082" w:rsidP="003F3082">
      <w:pPr>
        <w:pStyle w:val="B1"/>
      </w:pPr>
      <w:bookmarkStart w:id="36" w:name="OLE_LINK1"/>
      <w:bookmarkStart w:id="37" w:name="OLE_LINK2"/>
      <w:bookmarkStart w:id="38" w:name="OLE_LINK3"/>
      <w:bookmarkStart w:id="39" w:name="OLE_LINK4"/>
      <w:r>
        <w:t>-</w:t>
      </w:r>
      <w:r>
        <w:tab/>
        <w:t>References are either specific (identified by date of publication, edition number, version number, etc.) or non</w:t>
      </w:r>
      <w:r>
        <w:noBreakHyphen/>
        <w:t>specific.</w:t>
      </w:r>
    </w:p>
    <w:p w14:paraId="02031EE5" w14:textId="77777777" w:rsidR="003F3082" w:rsidRDefault="003F3082" w:rsidP="003F3082">
      <w:pPr>
        <w:pStyle w:val="B1"/>
      </w:pPr>
      <w:r>
        <w:t>-</w:t>
      </w:r>
      <w:r>
        <w:tab/>
        <w:t>For a specific reference, subsequent revisions do not apply.</w:t>
      </w:r>
    </w:p>
    <w:p w14:paraId="4CC4E845" w14:textId="77777777" w:rsidR="003F3082" w:rsidRDefault="003F3082" w:rsidP="003F3082">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bookmarkEnd w:id="36"/>
    <w:bookmarkEnd w:id="37"/>
    <w:bookmarkEnd w:id="38"/>
    <w:bookmarkEnd w:id="39"/>
    <w:p w14:paraId="390F77EF" w14:textId="77777777" w:rsidR="003F3082" w:rsidRDefault="003F3082" w:rsidP="003F3082">
      <w:pPr>
        <w:pStyle w:val="EX"/>
      </w:pPr>
      <w:r>
        <w:t>[1]</w:t>
      </w:r>
      <w:r>
        <w:tab/>
        <w:t>3GPP TR 21.905: "Vocabulary for 3GPP Specifications".</w:t>
      </w:r>
    </w:p>
    <w:p w14:paraId="2178E6A4" w14:textId="77777777" w:rsidR="003F3082" w:rsidRDefault="003F3082" w:rsidP="003F3082">
      <w:pPr>
        <w:pStyle w:val="EX"/>
      </w:pPr>
      <w:r>
        <w:t>[2]</w:t>
      </w:r>
      <w:r>
        <w:tab/>
        <w:t>3GPP TS 23.501: "System Architecture for the 5G System".</w:t>
      </w:r>
    </w:p>
    <w:p w14:paraId="3634DAC0" w14:textId="77777777" w:rsidR="003F3082" w:rsidRDefault="003F3082" w:rsidP="003F3082">
      <w:pPr>
        <w:pStyle w:val="EX"/>
      </w:pPr>
      <w:r>
        <w:t>[3]</w:t>
      </w:r>
      <w:r>
        <w:rPr>
          <w:lang w:eastAsia="ja-JP"/>
        </w:rPr>
        <w:tab/>
        <w:t xml:space="preserve">3GPP TS 38.300: </w:t>
      </w:r>
      <w:r>
        <w:t>"</w:t>
      </w:r>
      <w:r>
        <w:rPr>
          <w:lang w:eastAsia="ja-JP"/>
        </w:rPr>
        <w:t>NR; Overall description; Stage-2</w:t>
      </w:r>
      <w:r>
        <w:t>".</w:t>
      </w:r>
    </w:p>
    <w:p w14:paraId="24B8C1EE" w14:textId="77777777" w:rsidR="003F3082" w:rsidRDefault="003F3082" w:rsidP="003F3082">
      <w:pPr>
        <w:pStyle w:val="EX"/>
      </w:pPr>
      <w:r>
        <w:t>[4]</w:t>
      </w:r>
      <w:r>
        <w:tab/>
        <w:t>3GPP TS 38.401: "NG-RAN; Architecture description".</w:t>
      </w:r>
    </w:p>
    <w:p w14:paraId="5EF49A8E" w14:textId="77777777" w:rsidR="003F3082" w:rsidRDefault="003F3082" w:rsidP="003F3082">
      <w:pPr>
        <w:pStyle w:val="EX"/>
      </w:pPr>
      <w:r>
        <w:t>[5]</w:t>
      </w:r>
      <w:r>
        <w:tab/>
        <w:t>3GPP TS 38.413: "NG-RAN; NG Application Protocol (NGAP)".</w:t>
      </w:r>
    </w:p>
    <w:p w14:paraId="68DA2448" w14:textId="77777777" w:rsidR="003F3082" w:rsidRDefault="003F3082" w:rsidP="003F3082">
      <w:pPr>
        <w:pStyle w:val="EX"/>
      </w:pPr>
      <w:r>
        <w:rPr>
          <w:rFonts w:eastAsia="MS Mincho"/>
          <w:lang w:eastAsia="ja-JP"/>
        </w:rPr>
        <w:t>[6]</w:t>
      </w:r>
      <w:r>
        <w:rPr>
          <w:rFonts w:eastAsia="MS Mincho"/>
          <w:lang w:eastAsia="ja-JP"/>
        </w:rPr>
        <w:tab/>
        <w:t xml:space="preserve">3GPP TS 38.420: </w:t>
      </w:r>
      <w:r>
        <w:t>"NG-RAN</w:t>
      </w:r>
      <w:r>
        <w:rPr>
          <w:lang w:eastAsia="ja-JP"/>
        </w:rPr>
        <w:t xml:space="preserve">; </w:t>
      </w:r>
      <w:r>
        <w:t>Xn general aspects and principles".</w:t>
      </w:r>
    </w:p>
    <w:p w14:paraId="13AED12D" w14:textId="77777777" w:rsidR="003F3082" w:rsidRDefault="003F3082" w:rsidP="003F3082">
      <w:pPr>
        <w:pStyle w:val="EX"/>
        <w:rPr>
          <w:rFonts w:eastAsia="MS Mincho"/>
          <w:lang w:eastAsia="ja-JP"/>
        </w:rPr>
      </w:pPr>
      <w:r>
        <w:rPr>
          <w:rFonts w:eastAsia="MS Mincho"/>
          <w:lang w:eastAsia="ja-JP"/>
        </w:rPr>
        <w:t>[7]</w:t>
      </w:r>
      <w:r>
        <w:rPr>
          <w:rFonts w:eastAsia="MS Mincho"/>
          <w:lang w:eastAsia="ja-JP"/>
        </w:rPr>
        <w:tab/>
        <w:t xml:space="preserve">3GPP TS 38.470: </w:t>
      </w:r>
      <w:r>
        <w:t>"NG-RAN; F1 general aspects and principles".</w:t>
      </w:r>
    </w:p>
    <w:p w14:paraId="349B57DB" w14:textId="77777777" w:rsidR="003F3082" w:rsidRDefault="003F3082" w:rsidP="003F3082">
      <w:pPr>
        <w:pStyle w:val="EX"/>
        <w:rPr>
          <w:lang w:eastAsia="zh-CN"/>
        </w:rPr>
      </w:pPr>
      <w:r>
        <w:rPr>
          <w:lang w:eastAsia="zh-CN"/>
        </w:rPr>
        <w:t>[8]</w:t>
      </w:r>
      <w:r>
        <w:rPr>
          <w:lang w:eastAsia="zh-CN"/>
        </w:rPr>
        <w:tab/>
        <w:t xml:space="preserve">3GPP TS 38.473: </w:t>
      </w:r>
      <w:r>
        <w:t>"</w:t>
      </w:r>
      <w:r>
        <w:rPr>
          <w:lang w:eastAsia="zh-CN"/>
        </w:rPr>
        <w:t>NG-RAN; F1 application protocol (F1AP)</w:t>
      </w:r>
      <w:r>
        <w:t>"</w:t>
      </w:r>
      <w:r>
        <w:rPr>
          <w:lang w:eastAsia="zh-CN"/>
        </w:rPr>
        <w:t>.</w:t>
      </w:r>
    </w:p>
    <w:p w14:paraId="4686425A" w14:textId="77777777" w:rsidR="003F3082" w:rsidRDefault="003F3082" w:rsidP="003F3082">
      <w:pPr>
        <w:pStyle w:val="EX"/>
      </w:pPr>
      <w:r>
        <w:t>[9]</w:t>
      </w:r>
      <w:r>
        <w:tab/>
        <w:t>3GPP TS 37.340: "NR; Multi-connectivity; Overall description; Stage 2".</w:t>
      </w:r>
    </w:p>
    <w:p w14:paraId="27AC4FB6" w14:textId="77777777" w:rsidR="003F3082" w:rsidRDefault="003F3082" w:rsidP="003F3082">
      <w:pPr>
        <w:pStyle w:val="EX"/>
      </w:pPr>
      <w:r>
        <w:t>[10]</w:t>
      </w:r>
      <w:r>
        <w:tab/>
        <w:t xml:space="preserve">3GPP TS 28.540: "Management and orchestration; 5G Network Resource Model (NRM);Stage 1". </w:t>
      </w:r>
    </w:p>
    <w:p w14:paraId="187ACADE" w14:textId="77777777" w:rsidR="003F3082" w:rsidRDefault="003F3082" w:rsidP="003F3082">
      <w:pPr>
        <w:pStyle w:val="EX"/>
      </w:pPr>
      <w:r>
        <w:t>[11]</w:t>
      </w:r>
      <w:r>
        <w:tab/>
        <w:t>3GPP TS 2</w:t>
      </w:r>
      <w:r>
        <w:rPr>
          <w:lang w:eastAsia="zh-CN"/>
        </w:rPr>
        <w:t>8</w:t>
      </w:r>
      <w:r>
        <w:t>.</w:t>
      </w:r>
      <w:r>
        <w:rPr>
          <w:lang w:eastAsia="zh-CN"/>
        </w:rPr>
        <w:t>66</w:t>
      </w:r>
      <w:r>
        <w:t>2: "Telecommunication management; Generic Radio Access Network (RAN) Network Resource Model (NRM) Integration Reference Point (IRP); Information Service (IS) ".</w:t>
      </w:r>
    </w:p>
    <w:p w14:paraId="39C560A5" w14:textId="77777777" w:rsidR="003F3082" w:rsidRDefault="003F3082" w:rsidP="003F3082">
      <w:pPr>
        <w:pStyle w:val="EX"/>
      </w:pPr>
      <w:r>
        <w:t>[12]</w:t>
      </w:r>
      <w:r>
        <w:tab/>
        <w:t>3GPP TS 38.104: "</w:t>
      </w:r>
      <w:r>
        <w:rPr>
          <w:lang w:eastAsia="zh-CN"/>
        </w:rPr>
        <w:t>NR; Base Station (BS) radio transmission and reception</w:t>
      </w:r>
      <w:r>
        <w:t>".</w:t>
      </w:r>
    </w:p>
    <w:p w14:paraId="6419640B" w14:textId="77777777" w:rsidR="003F3082" w:rsidRDefault="003F3082" w:rsidP="003F3082">
      <w:pPr>
        <w:pStyle w:val="EX"/>
      </w:pPr>
      <w:r>
        <w:t>[13]</w:t>
      </w:r>
      <w:r>
        <w:tab/>
        <w:t>3GPP TS 23.003: "Numbering, Addressing and Identification".</w:t>
      </w:r>
    </w:p>
    <w:p w14:paraId="3D1FEC7D" w14:textId="77777777" w:rsidR="003F3082" w:rsidRDefault="003F3082" w:rsidP="003F3082">
      <w:pPr>
        <w:pStyle w:val="EX"/>
        <w:tabs>
          <w:tab w:val="left" w:pos="2694"/>
        </w:tabs>
      </w:pPr>
      <w:r>
        <w:t>[14]</w:t>
      </w:r>
      <w:r>
        <w:rPr>
          <w:lang w:eastAsia="zh-CN"/>
        </w:rPr>
        <w:tab/>
      </w:r>
      <w:r>
        <w:t>3GPP TS </w:t>
      </w:r>
      <w:r>
        <w:rPr>
          <w:lang w:eastAsia="zh-CN"/>
        </w:rPr>
        <w:t>36.410</w:t>
      </w:r>
      <w:r>
        <w:t>: "Evolved Universal Terrestrial Radio Access Network (E-UTRAN); S1 general aspects and principles".</w:t>
      </w:r>
    </w:p>
    <w:p w14:paraId="0CC03FDF" w14:textId="77777777" w:rsidR="003F3082" w:rsidRDefault="003F3082" w:rsidP="003F3082">
      <w:pPr>
        <w:pStyle w:val="EX"/>
        <w:rPr>
          <w:lang w:eastAsia="zh-CN"/>
        </w:rPr>
      </w:pPr>
      <w:r>
        <w:t>[15]</w:t>
      </w:r>
      <w:r>
        <w:tab/>
        <w:t>3GPP TS 36.423: "Evolved Universal Terrestrial Radio Access Network (E-UTRAN); X2 application protocol".</w:t>
      </w:r>
    </w:p>
    <w:p w14:paraId="465EF3ED" w14:textId="77777777" w:rsidR="003F3082" w:rsidRDefault="003F3082" w:rsidP="003F3082">
      <w:pPr>
        <w:pStyle w:val="EX"/>
        <w:rPr>
          <w:lang w:eastAsia="zh-CN"/>
        </w:rPr>
      </w:pPr>
      <w:r>
        <w:t>[16]</w:t>
      </w:r>
      <w:r>
        <w:tab/>
        <w:t>3GPP TS 36.425: "Evolved Universal Terrestrial Radio Access Network (E-UTRAN); X2 interface user plane protocol"</w:t>
      </w:r>
      <w:r>
        <w:rPr>
          <w:lang w:eastAsia="zh-CN"/>
        </w:rPr>
        <w:t>.</w:t>
      </w:r>
    </w:p>
    <w:p w14:paraId="43C0A17D" w14:textId="77777777" w:rsidR="003F3082" w:rsidRDefault="003F3082" w:rsidP="003F3082">
      <w:pPr>
        <w:pStyle w:val="EX"/>
      </w:pPr>
      <w:r>
        <w:t>[17]</w:t>
      </w:r>
      <w:r>
        <w:tab/>
        <w:t>3GPP TS 28.625: "State Management Data Definition Integration Reference Point (IRP); Information Service (IS)".</w:t>
      </w:r>
    </w:p>
    <w:p w14:paraId="500022CF" w14:textId="77777777" w:rsidR="003F3082" w:rsidRDefault="003F3082" w:rsidP="003F3082">
      <w:pPr>
        <w:pStyle w:val="EX"/>
      </w:pPr>
      <w:r>
        <w:t>[18]</w:t>
      </w:r>
      <w:r>
        <w:tab/>
        <w:t>ITU-T Recommendation X.731: "Information technology - Open Systems Interconnection - Systems Management: State management function".</w:t>
      </w:r>
    </w:p>
    <w:p w14:paraId="30443658" w14:textId="77777777" w:rsidR="003F3082" w:rsidRDefault="003F3082" w:rsidP="003F3082">
      <w:pPr>
        <w:pStyle w:val="EX"/>
      </w:pPr>
      <w:r>
        <w:t>[19]</w:t>
      </w:r>
      <w:r>
        <w:tab/>
        <w:t>3GPP TS 2</w:t>
      </w:r>
      <w:r>
        <w:rPr>
          <w:lang w:eastAsia="zh-CN"/>
        </w:rPr>
        <w:t>8</w:t>
      </w:r>
      <w:r>
        <w:t>.6</w:t>
      </w:r>
      <w:r>
        <w:rPr>
          <w:lang w:eastAsia="zh-CN"/>
        </w:rPr>
        <w:t>58</w:t>
      </w:r>
      <w:r>
        <w:t>: "Telecommunications management; Evolved Universal Terrestrial Radio Access Network (E-UTRAN) Network Resource Model (NRM) Integration Reference Point (IRP): Information Service (IS)".</w:t>
      </w:r>
    </w:p>
    <w:p w14:paraId="43E58AF6" w14:textId="77777777" w:rsidR="003F3082" w:rsidRDefault="003F3082" w:rsidP="003F3082">
      <w:pPr>
        <w:pStyle w:val="EX"/>
      </w:pPr>
      <w:r>
        <w:t>[20]</w:t>
      </w:r>
      <w:r>
        <w:tab/>
        <w:t>3GPP TS 28.702: "Core Network (CN) Network Resource Model (NRM) Integration Reference Point (IRP); Information Service (IS)".</w:t>
      </w:r>
    </w:p>
    <w:p w14:paraId="5810D3A9" w14:textId="77777777" w:rsidR="003F3082" w:rsidRDefault="003F3082" w:rsidP="003F3082">
      <w:pPr>
        <w:pStyle w:val="EX"/>
        <w:rPr>
          <w:bCs/>
          <w:lang w:eastAsia="zh-CN"/>
        </w:rPr>
      </w:pPr>
      <w:r>
        <w:t>[21]</w:t>
      </w:r>
      <w:r>
        <w:tab/>
        <w:t>3GPP TS 28.708: "</w:t>
      </w:r>
      <w:r>
        <w:rPr>
          <w:bCs/>
        </w:rPr>
        <w:t>Telecommunication management; Evolved Packet Core (EPC) Network Resource Model (NRM) Integration Reference Point (IRP): Information Service (IS)</w:t>
      </w:r>
      <w:r>
        <w:rPr>
          <w:bCs/>
          <w:lang w:eastAsia="zh-CN"/>
        </w:rPr>
        <w:t>".</w:t>
      </w:r>
    </w:p>
    <w:p w14:paraId="1894E180" w14:textId="77777777" w:rsidR="003F3082" w:rsidRDefault="003F3082" w:rsidP="003F3082">
      <w:pPr>
        <w:pStyle w:val="EX"/>
      </w:pPr>
      <w:r>
        <w:t>[22]</w:t>
      </w:r>
      <w:r>
        <w:tab/>
        <w:t>3GPP TS 23.040: "Technical realization of the Short Message Service (SMS)".</w:t>
      </w:r>
    </w:p>
    <w:p w14:paraId="229B9C95" w14:textId="77777777" w:rsidR="003F3082" w:rsidRDefault="003F3082" w:rsidP="003F3082">
      <w:pPr>
        <w:pStyle w:val="EX"/>
      </w:pPr>
      <w:r>
        <w:rPr>
          <w:lang w:eastAsia="zh-CN"/>
        </w:rPr>
        <w:t>[23]</w:t>
      </w:r>
      <w:r>
        <w:rPr>
          <w:lang w:eastAsia="zh-CN"/>
        </w:rPr>
        <w:tab/>
        <w:t xml:space="preserve">3GPP TS 29.510: </w:t>
      </w:r>
      <w:r>
        <w:t>"5G system; Network Function Repository Services; Stage 3".</w:t>
      </w:r>
    </w:p>
    <w:p w14:paraId="46D2B2A1" w14:textId="77777777" w:rsidR="003F3082" w:rsidRDefault="003F3082" w:rsidP="003F3082">
      <w:pPr>
        <w:pStyle w:val="EX"/>
      </w:pPr>
      <w:r>
        <w:t>[24]</w:t>
      </w:r>
      <w:r>
        <w:tab/>
        <w:t>3GPP TS 29.531: "5G System; Network Slice Selection Services Stage 3".</w:t>
      </w:r>
    </w:p>
    <w:p w14:paraId="1C1BB4AA" w14:textId="77777777" w:rsidR="003F3082" w:rsidRDefault="003F3082" w:rsidP="003F3082">
      <w:pPr>
        <w:pStyle w:val="EX"/>
      </w:pPr>
      <w:r>
        <w:t>[25]</w:t>
      </w:r>
      <w:r>
        <w:tab/>
        <w:t>Void.</w:t>
      </w:r>
    </w:p>
    <w:p w14:paraId="6DEE9FFE" w14:textId="77777777" w:rsidR="003F3082" w:rsidRDefault="003F3082" w:rsidP="003F3082">
      <w:pPr>
        <w:pStyle w:val="EX"/>
      </w:pPr>
      <w:r>
        <w:t>[26]</w:t>
      </w:r>
      <w:r>
        <w:tab/>
        <w:t>3GPP TS 28.531: "Management and orchestration; Provisioning".</w:t>
      </w:r>
    </w:p>
    <w:p w14:paraId="767CC2FD" w14:textId="77777777" w:rsidR="003F3082" w:rsidRDefault="003F3082" w:rsidP="003F3082">
      <w:pPr>
        <w:pStyle w:val="EX"/>
      </w:pPr>
      <w:r>
        <w:t>[27]</w:t>
      </w:r>
      <w:r>
        <w:tab/>
        <w:t>3GPP TS 28.554: "Management and orchestration; 5G End to end Key Performance Indicators (KPI)".</w:t>
      </w:r>
    </w:p>
    <w:p w14:paraId="2B515D85" w14:textId="77777777" w:rsidR="003F3082" w:rsidRDefault="003F3082" w:rsidP="003F3082">
      <w:pPr>
        <w:pStyle w:val="EX"/>
      </w:pPr>
      <w:r>
        <w:t>[28]</w:t>
      </w:r>
      <w:r>
        <w:tab/>
        <w:t>3GPP TS 22.261: "Service requirements for next generation new services and markets".</w:t>
      </w:r>
    </w:p>
    <w:p w14:paraId="6B7D89A9" w14:textId="77777777" w:rsidR="003F3082" w:rsidRDefault="003F3082" w:rsidP="003F3082">
      <w:pPr>
        <w:pStyle w:val="EX"/>
      </w:pPr>
      <w:r>
        <w:t>[29]</w:t>
      </w:r>
      <w:r>
        <w:tab/>
        <w:t>ETSI GS NFV-IFA 013 V2.4.1 (2018-02) "Network Function Virtualisation (NFV); Management and Orchestration; Os-Ma-nfvo Reference Point - Interface and Information Model Specification".</w:t>
      </w:r>
    </w:p>
    <w:p w14:paraId="4A170A23" w14:textId="77777777" w:rsidR="003F3082" w:rsidRDefault="003F3082" w:rsidP="003F3082">
      <w:pPr>
        <w:pStyle w:val="EX"/>
      </w:pPr>
      <w:r>
        <w:t>[3</w:t>
      </w:r>
      <w:r>
        <w:rPr>
          <w:lang w:eastAsia="zh-CN"/>
        </w:rPr>
        <w:t>0</w:t>
      </w:r>
      <w:r>
        <w:t>]</w:t>
      </w:r>
      <w:r>
        <w:tab/>
        <w:t>3GPP TS 28.622: "Telecommunication management; Generic Network Resource Model (NRM) Integration Reference Point (IRP); Information Service (IS</w:t>
      </w:r>
      <w:r>
        <w:rPr>
          <w:sz w:val="18"/>
          <w:szCs w:val="18"/>
        </w:rPr>
        <w:t>)</w:t>
      </w:r>
      <w:r>
        <w:t>".</w:t>
      </w:r>
    </w:p>
    <w:p w14:paraId="70ECB05C" w14:textId="77777777" w:rsidR="003F3082" w:rsidRDefault="003F3082" w:rsidP="003F3082">
      <w:pPr>
        <w:pStyle w:val="EX"/>
      </w:pPr>
      <w:r>
        <w:t>[31]</w:t>
      </w:r>
      <w:r>
        <w:tab/>
        <w:t>Void.</w:t>
      </w:r>
    </w:p>
    <w:p w14:paraId="4336BCD9" w14:textId="77777777" w:rsidR="003F3082" w:rsidRDefault="003F3082" w:rsidP="003F3082">
      <w:pPr>
        <w:pStyle w:val="EX"/>
      </w:pPr>
      <w:r>
        <w:t>[32]</w:t>
      </w:r>
      <w:r>
        <w:tab/>
        <w:t>3GPP TS 38.211: "NR; Physical channels and modulation".</w:t>
      </w:r>
    </w:p>
    <w:p w14:paraId="25F79B63" w14:textId="77777777" w:rsidR="003F3082" w:rsidRDefault="003F3082" w:rsidP="003F3082">
      <w:pPr>
        <w:pStyle w:val="EX"/>
      </w:pPr>
      <w:r>
        <w:t>[33]</w:t>
      </w:r>
      <w:r>
        <w:tab/>
        <w:t>3GPP TS 32.616: "Telecommunication management; Configuration Management (CM); Bulk CM Integration Reference Point (IRP); Solution Set (SS) definitions".</w:t>
      </w:r>
    </w:p>
    <w:p w14:paraId="2710F48A" w14:textId="77777777" w:rsidR="003F3082" w:rsidRDefault="003F3082" w:rsidP="003F3082">
      <w:pPr>
        <w:pStyle w:val="EX"/>
      </w:pPr>
      <w:r>
        <w:t>[34]</w:t>
      </w:r>
      <w:r>
        <w:tab/>
        <w:t>3GPP TS 28.623: "Telecommunication management; Generic Network Resource Model (NRM) Integration Reference Point (IRP); Solution Set (SS) definitions".</w:t>
      </w:r>
    </w:p>
    <w:p w14:paraId="5082283A" w14:textId="77777777" w:rsidR="003F3082" w:rsidRDefault="003F3082" w:rsidP="003F3082">
      <w:pPr>
        <w:pStyle w:val="EX"/>
      </w:pPr>
      <w:r>
        <w:t>[35]</w:t>
      </w:r>
      <w:r>
        <w:tab/>
        <w:t>3GPP TS 28.532: "Management and orchestration; Management services".</w:t>
      </w:r>
    </w:p>
    <w:p w14:paraId="2C4E0799" w14:textId="77777777" w:rsidR="003F3082" w:rsidRDefault="003F3082" w:rsidP="003F3082">
      <w:pPr>
        <w:pStyle w:val="EX"/>
      </w:pPr>
      <w:r>
        <w:t>[36]</w:t>
      </w:r>
      <w:r>
        <w:tab/>
        <w:t>Void.</w:t>
      </w:r>
    </w:p>
    <w:p w14:paraId="488639D8" w14:textId="77777777" w:rsidR="003F3082" w:rsidRDefault="003F3082" w:rsidP="003F3082">
      <w:pPr>
        <w:pStyle w:val="EX"/>
      </w:pPr>
      <w:r>
        <w:t>[37]</w:t>
      </w:r>
      <w:r>
        <w:tab/>
        <w:t>IETF RFC 791: "Internet Protocol".</w:t>
      </w:r>
    </w:p>
    <w:p w14:paraId="6065F553" w14:textId="77777777" w:rsidR="003F3082" w:rsidRDefault="003F3082" w:rsidP="003F3082">
      <w:pPr>
        <w:pStyle w:val="EX"/>
      </w:pPr>
      <w:r>
        <w:t>[38]</w:t>
      </w:r>
      <w:r>
        <w:tab/>
        <w:t>IETF RFC 2373: "IP Version 6 Addressing Architecture".</w:t>
      </w:r>
    </w:p>
    <w:p w14:paraId="42815389" w14:textId="77777777" w:rsidR="003F3082" w:rsidRDefault="003F3082" w:rsidP="003F3082">
      <w:pPr>
        <w:pStyle w:val="EX"/>
      </w:pPr>
      <w:r>
        <w:t>[39]</w:t>
      </w:r>
      <w:r>
        <w:tab/>
        <w:t>IEEE 802.1Q: "Media Access Control Bridges and Virtual Bridged Local Area Networks".</w:t>
      </w:r>
    </w:p>
    <w:p w14:paraId="766E7533" w14:textId="77777777" w:rsidR="003F3082" w:rsidRDefault="003F3082" w:rsidP="003F3082">
      <w:pPr>
        <w:pStyle w:val="EX"/>
      </w:pPr>
      <w:r>
        <w:rPr>
          <w:lang w:eastAsia="zh-CN"/>
        </w:rPr>
        <w:t>[40]</w:t>
      </w:r>
      <w:r>
        <w:rPr>
          <w:lang w:eastAsia="zh-CN"/>
        </w:rPr>
        <w:tab/>
        <w:t xml:space="preserve">ETSI </w:t>
      </w:r>
      <w:r>
        <w:t>GR NFV-IFA 015 (V</w:t>
      </w:r>
      <w:r>
        <w:rPr>
          <w:lang w:eastAsia="zh-CN"/>
        </w:rPr>
        <w:t>2.4.1)</w:t>
      </w:r>
      <w:r>
        <w:t>: "Network Function Virtualisation (NFV) Release 2; Management and Orchestration; Report on NFV Information Model".</w:t>
      </w:r>
    </w:p>
    <w:p w14:paraId="06931BD8" w14:textId="77777777" w:rsidR="003F3082" w:rsidRDefault="003F3082" w:rsidP="003F3082">
      <w:pPr>
        <w:pStyle w:val="EX"/>
      </w:pPr>
      <w:r>
        <w:t>[41]</w:t>
      </w:r>
      <w:r>
        <w:tab/>
        <w:t>3GPP TS 38.213: "</w:t>
      </w:r>
      <w:r>
        <w:rPr>
          <w:lang w:eastAsia="ja-JP"/>
        </w:rPr>
        <w:t xml:space="preserve">NR; </w:t>
      </w:r>
      <w:r>
        <w:t>Physical layer procedures for control".</w:t>
      </w:r>
    </w:p>
    <w:p w14:paraId="549FD9C0" w14:textId="77777777" w:rsidR="003F3082" w:rsidRDefault="003F3082" w:rsidP="003F3082">
      <w:pPr>
        <w:pStyle w:val="EX"/>
        <w:rPr>
          <w:rFonts w:eastAsia="SimSun"/>
        </w:rPr>
      </w:pPr>
      <w:r>
        <w:t>[42]</w:t>
      </w:r>
      <w:r>
        <w:tab/>
        <w:t xml:space="preserve">3GPP TS 38.101-1: "NR; </w:t>
      </w:r>
      <w:r>
        <w:rPr>
          <w:rFonts w:eastAsia="SimSun"/>
        </w:rPr>
        <w:t>User Equipment (UE) radio transmission and reception; Part 1: Range 1 Standalone</w:t>
      </w:r>
      <w:r>
        <w:t>"</w:t>
      </w:r>
      <w:r>
        <w:rPr>
          <w:rFonts w:eastAsia="SimSun"/>
        </w:rPr>
        <w:t>.</w:t>
      </w:r>
    </w:p>
    <w:p w14:paraId="13718201" w14:textId="77777777" w:rsidR="003F3082" w:rsidRDefault="003F3082" w:rsidP="003F3082">
      <w:pPr>
        <w:pStyle w:val="EX"/>
        <w:rPr>
          <w:lang w:val="fr-FR"/>
        </w:rPr>
      </w:pPr>
      <w:r>
        <w:rPr>
          <w:lang w:val="fr-FR" w:eastAsia="zh-CN"/>
        </w:rPr>
        <w:t>[43]</w:t>
      </w:r>
      <w:r>
        <w:rPr>
          <w:lang w:val="fr-FR" w:eastAsia="zh-CN"/>
        </w:rPr>
        <w:tab/>
      </w:r>
      <w:r>
        <w:rPr>
          <w:lang w:val="fr-FR"/>
        </w:rPr>
        <w:t>3GPP TS 32.156: "Telecommunication management; Fixed Mobile Convergence (FMC) model repertoire".</w:t>
      </w:r>
    </w:p>
    <w:p w14:paraId="04951F62" w14:textId="77777777" w:rsidR="003F3082" w:rsidRDefault="003F3082" w:rsidP="003F3082">
      <w:pPr>
        <w:pStyle w:val="EX"/>
        <w:rPr>
          <w:lang w:eastAsia="zh-CN"/>
        </w:rPr>
      </w:pPr>
      <w:r>
        <w:rPr>
          <w:lang w:eastAsia="zh-CN"/>
        </w:rPr>
        <w:t>[44]</w:t>
      </w:r>
      <w:r>
        <w:rPr>
          <w:lang w:eastAsia="zh-CN"/>
        </w:rPr>
        <w:tab/>
        <w:t>IETF RFC 4122: "A Universally Unique IDentifier (UUID) URN Namespace".</w:t>
      </w:r>
    </w:p>
    <w:p w14:paraId="67E19CDC" w14:textId="77777777" w:rsidR="003F3082" w:rsidRDefault="003F3082" w:rsidP="003F3082">
      <w:pPr>
        <w:pStyle w:val="EX"/>
      </w:pPr>
      <w:r>
        <w:t>[45]</w:t>
      </w:r>
      <w:r>
        <w:tab/>
        <w:t>IETF RFC 8528: "YANG Schema Mount".</w:t>
      </w:r>
    </w:p>
    <w:p w14:paraId="554B8ED8" w14:textId="77777777" w:rsidR="003F3082" w:rsidRDefault="003F3082" w:rsidP="003F3082">
      <w:pPr>
        <w:pStyle w:val="EX"/>
      </w:pPr>
      <w:r>
        <w:t>[46]</w:t>
      </w:r>
      <w:r>
        <w:tab/>
        <w:t>Void</w:t>
      </w:r>
    </w:p>
    <w:p w14:paraId="4EB3D606" w14:textId="77777777" w:rsidR="003F3082" w:rsidRDefault="003F3082" w:rsidP="003F3082">
      <w:pPr>
        <w:pStyle w:val="EX"/>
      </w:pPr>
      <w:r>
        <w:rPr>
          <w:lang w:eastAsia="zh-CN"/>
        </w:rPr>
        <w:t>[47]</w:t>
      </w:r>
      <w:r>
        <w:rPr>
          <w:lang w:eastAsia="zh-CN"/>
        </w:rPr>
        <w:tab/>
      </w:r>
      <w:r>
        <w:t>3GPP TS 32.160: "Management and orchestration; Management Service Template".</w:t>
      </w:r>
    </w:p>
    <w:p w14:paraId="6426910C" w14:textId="77777777" w:rsidR="003F3082" w:rsidRDefault="003F3082" w:rsidP="003F3082">
      <w:pPr>
        <w:pStyle w:val="EX"/>
      </w:pPr>
      <w:r>
        <w:rPr>
          <w:lang w:eastAsia="zh-CN"/>
        </w:rPr>
        <w:t>[48]</w:t>
      </w:r>
      <w:r>
        <w:rPr>
          <w:lang w:eastAsia="zh-CN"/>
        </w:rPr>
        <w:tab/>
        <w:t xml:space="preserve">3GPP TS 38.463: </w:t>
      </w:r>
      <w:r>
        <w:t>"</w:t>
      </w:r>
      <w:r>
        <w:rPr>
          <w:lang w:eastAsia="zh-CN"/>
        </w:rPr>
        <w:t>NG-RAN; E1 application protocol (E1AP)</w:t>
      </w:r>
      <w:r>
        <w:t>"</w:t>
      </w:r>
      <w:r>
        <w:rPr>
          <w:lang w:eastAsia="zh-CN"/>
        </w:rPr>
        <w:t>.</w:t>
      </w:r>
    </w:p>
    <w:p w14:paraId="369776A4" w14:textId="77777777" w:rsidR="003F3082" w:rsidRDefault="003F3082" w:rsidP="003F3082">
      <w:pPr>
        <w:pStyle w:val="EX"/>
      </w:pPr>
      <w:r>
        <w:t>[49]</w:t>
      </w:r>
      <w:r>
        <w:tab/>
        <w:t>3GPP TS 38.304: "NR; User Equipment (UE) procedures in Idle mode and RRC Inactive state".</w:t>
      </w:r>
    </w:p>
    <w:p w14:paraId="6BAF4007" w14:textId="77777777" w:rsidR="003F3082" w:rsidRDefault="003F3082" w:rsidP="003F3082">
      <w:pPr>
        <w:pStyle w:val="EX"/>
      </w:pPr>
      <w:r>
        <w:rPr>
          <w:lang w:eastAsia="zh-CN"/>
        </w:rPr>
        <w:t>[50]</w:t>
      </w:r>
      <w:r>
        <w:rPr>
          <w:lang w:eastAsia="zh-CN"/>
        </w:rPr>
        <w:tab/>
      </w:r>
      <w:r>
        <w:t>GSMA NG.116 - Generic Network Slice Template Version 3.0 (2020-05-22).</w:t>
      </w:r>
    </w:p>
    <w:p w14:paraId="3D382D33" w14:textId="77777777" w:rsidR="003F3082" w:rsidRDefault="003F3082" w:rsidP="003F3082">
      <w:pPr>
        <w:pStyle w:val="EX"/>
        <w:rPr>
          <w:lang w:eastAsia="zh-CN"/>
        </w:rPr>
      </w:pPr>
      <w:r>
        <w:rPr>
          <w:lang w:eastAsia="zh-CN"/>
        </w:rPr>
        <w:t>[51]</w:t>
      </w:r>
      <w:r>
        <w:rPr>
          <w:lang w:eastAsia="zh-CN"/>
        </w:rPr>
        <w:tab/>
        <w:t xml:space="preserve">3GPP TS 22.104: </w:t>
      </w:r>
      <w:r>
        <w:t>"</w:t>
      </w:r>
      <w:r>
        <w:rPr>
          <w:lang w:eastAsia="zh-CN"/>
        </w:rPr>
        <w:t>Service requirements for cyber-physical control applications in vertical domains; Stage 1</w:t>
      </w:r>
      <w:r>
        <w:t>"</w:t>
      </w:r>
      <w:r>
        <w:rPr>
          <w:lang w:eastAsia="zh-CN"/>
        </w:rPr>
        <w:t>.</w:t>
      </w:r>
    </w:p>
    <w:p w14:paraId="2F2AE3A8" w14:textId="77777777" w:rsidR="003F3082" w:rsidRDefault="003F3082" w:rsidP="003F3082">
      <w:pPr>
        <w:pStyle w:val="EX"/>
      </w:pPr>
      <w:r>
        <w:t>[52]</w:t>
      </w:r>
      <w:r>
        <w:tab/>
        <w:t>3GPP TS 33.501: " Security architecture and procedures for the 5G System".</w:t>
      </w:r>
    </w:p>
    <w:p w14:paraId="1B6C6D9D" w14:textId="77777777" w:rsidR="003F3082" w:rsidRDefault="003F3082" w:rsidP="003F3082">
      <w:pPr>
        <w:pStyle w:val="EX"/>
        <w:rPr>
          <w:color w:val="000000"/>
        </w:rPr>
      </w:pPr>
      <w:r>
        <w:rPr>
          <w:color w:val="000000"/>
        </w:rPr>
        <w:t>[53]</w:t>
      </w:r>
      <w:r>
        <w:rPr>
          <w:color w:val="000000"/>
        </w:rPr>
        <w:tab/>
        <w:t>3GPP TS 38.901: "Study on channel model for frequencies from 0.5 to 100 GHz ".</w:t>
      </w:r>
    </w:p>
    <w:p w14:paraId="29B5E1C0" w14:textId="77777777" w:rsidR="003F3082" w:rsidRDefault="003F3082" w:rsidP="003F3082">
      <w:pPr>
        <w:pStyle w:val="EX"/>
      </w:pPr>
      <w:r>
        <w:t>[54]</w:t>
      </w:r>
      <w:r>
        <w:tab/>
        <w:t>3GPP TS 38.331: "NR; Radio Resource Control (RRC) protocol specification".</w:t>
      </w:r>
    </w:p>
    <w:p w14:paraId="41A241B1" w14:textId="77777777" w:rsidR="003F3082" w:rsidRDefault="003F3082" w:rsidP="003F3082">
      <w:pPr>
        <w:pStyle w:val="EX"/>
        <w:rPr>
          <w:color w:val="000000"/>
        </w:rPr>
      </w:pPr>
      <w:r>
        <w:rPr>
          <w:color w:val="000000"/>
        </w:rPr>
        <w:t>[55]</w:t>
      </w:r>
      <w:r>
        <w:rPr>
          <w:color w:val="000000"/>
        </w:rPr>
        <w:tab/>
        <w:t>3GPP TS 38.215: "NR; Physical layer measurements".</w:t>
      </w:r>
    </w:p>
    <w:p w14:paraId="08BEECF6" w14:textId="77777777" w:rsidR="003F3082" w:rsidRDefault="003F3082" w:rsidP="003F3082">
      <w:pPr>
        <w:pStyle w:val="EX"/>
      </w:pPr>
      <w:r>
        <w:t>[56]</w:t>
      </w:r>
      <w:r>
        <w:tab/>
      </w:r>
      <w:r>
        <w:rPr>
          <w:color w:val="000000"/>
        </w:rPr>
        <w:t>3GPP TS 29.244: "</w:t>
      </w:r>
      <w:r>
        <w:t>Technical Specification Group Core Network and Terminals; Interface between the Control Plane and the User Plane Nodes; Stage 3".</w:t>
      </w:r>
    </w:p>
    <w:p w14:paraId="1F953BB0" w14:textId="77777777" w:rsidR="003F3082" w:rsidRDefault="003F3082" w:rsidP="003F3082">
      <w:pPr>
        <w:pStyle w:val="EX"/>
        <w:rPr>
          <w:lang w:eastAsia="zh-CN"/>
        </w:rPr>
      </w:pPr>
      <w:r>
        <w:rPr>
          <w:color w:val="000000"/>
        </w:rPr>
        <w:t>[57]</w:t>
      </w:r>
      <w:r>
        <w:rPr>
          <w:color w:val="000000"/>
        </w:rPr>
        <w:tab/>
      </w:r>
      <w:r>
        <w:t>3GPP TS 28.313: "Self-Organizing Networks (SON) for 5G networks</w:t>
      </w:r>
      <w:r>
        <w:rPr>
          <w:color w:val="000000"/>
        </w:rPr>
        <w:t>".</w:t>
      </w:r>
    </w:p>
    <w:p w14:paraId="3B1F89C2" w14:textId="77777777" w:rsidR="003F3082" w:rsidRDefault="003F3082" w:rsidP="003F3082">
      <w:pPr>
        <w:pStyle w:val="EX"/>
        <w:rPr>
          <w:color w:val="000000"/>
        </w:rPr>
      </w:pPr>
      <w:r>
        <w:rPr>
          <w:color w:val="000000"/>
        </w:rPr>
        <w:t>[58]</w:t>
      </w:r>
      <w:r>
        <w:rPr>
          <w:color w:val="000000"/>
        </w:rPr>
        <w:tab/>
        <w:t>3GPP TS 38.423: "NR; Xn application protocol (XnAP)".</w:t>
      </w:r>
    </w:p>
    <w:p w14:paraId="43F4A181" w14:textId="77777777" w:rsidR="003F3082" w:rsidRDefault="003F3082" w:rsidP="003F3082">
      <w:pPr>
        <w:pStyle w:val="EX"/>
      </w:pPr>
      <w:r>
        <w:rPr>
          <w:color w:val="000000"/>
        </w:rPr>
        <w:t>[59]</w:t>
      </w:r>
      <w:r>
        <w:rPr>
          <w:color w:val="000000"/>
        </w:rPr>
        <w:tab/>
        <w:t>3GPP TS 23.503: "</w:t>
      </w:r>
      <w:r>
        <w:t>Policy and Charging Control Framework for the 5G System; Stage 2".</w:t>
      </w:r>
    </w:p>
    <w:p w14:paraId="1AE4BD63" w14:textId="77777777" w:rsidR="003F3082" w:rsidRDefault="003F3082" w:rsidP="003F3082">
      <w:pPr>
        <w:pStyle w:val="EX"/>
      </w:pPr>
      <w:r>
        <w:rPr>
          <w:color w:val="000000"/>
        </w:rPr>
        <w:t>[60]</w:t>
      </w:r>
      <w:r>
        <w:rPr>
          <w:color w:val="000000"/>
        </w:rPr>
        <w:tab/>
      </w:r>
      <w:r>
        <w:t>3GPP TS 29.512: "5G System; Session Management Policy Control Service; Stage 3".</w:t>
      </w:r>
    </w:p>
    <w:p w14:paraId="54424B8A" w14:textId="77777777" w:rsidR="003F3082" w:rsidRDefault="003F3082" w:rsidP="003F3082">
      <w:pPr>
        <w:pStyle w:val="EX"/>
      </w:pPr>
      <w:r>
        <w:rPr>
          <w:color w:val="000000"/>
        </w:rPr>
        <w:t>[61]</w:t>
      </w:r>
      <w:r>
        <w:rPr>
          <w:color w:val="000000"/>
        </w:rPr>
        <w:tab/>
      </w:r>
      <w:r>
        <w:t>3GPP TS 29.571: "5G System; Common Data Types for Service Based Interfaces; Stage 3".</w:t>
      </w:r>
    </w:p>
    <w:p w14:paraId="0E58DF67" w14:textId="77777777" w:rsidR="003F3082" w:rsidRDefault="003F3082" w:rsidP="003F3082">
      <w:pPr>
        <w:pStyle w:val="EX"/>
      </w:pPr>
      <w:r>
        <w:rPr>
          <w:color w:val="000000"/>
        </w:rPr>
        <w:t>[62]</w:t>
      </w:r>
      <w:r>
        <w:rPr>
          <w:color w:val="000000"/>
        </w:rPr>
        <w:tab/>
      </w:r>
      <w:r>
        <w:t>3GPP TS 29.214: "Policy and Charging Control over Rx reference point".</w:t>
      </w:r>
    </w:p>
    <w:p w14:paraId="027F25F9" w14:textId="77777777" w:rsidR="003F3082" w:rsidRDefault="003F3082" w:rsidP="003F3082">
      <w:pPr>
        <w:pStyle w:val="EX"/>
      </w:pPr>
      <w:r>
        <w:t>[63]</w:t>
      </w:r>
      <w:r>
        <w:tab/>
        <w:t>IETF RFC 7042: "IANA Considerations and IETF Protocol and Documentation Usage for IEEE 802 Parameters".</w:t>
      </w:r>
    </w:p>
    <w:p w14:paraId="62E073BB" w14:textId="77777777" w:rsidR="003F3082" w:rsidRDefault="003F3082" w:rsidP="003F3082">
      <w:pPr>
        <w:pStyle w:val="EX"/>
      </w:pPr>
      <w:r>
        <w:t>[64]</w:t>
      </w:r>
      <w:r>
        <w:tab/>
        <w:t>IEEE 802.3-2015: "IEEE Standard for Ethernet".</w:t>
      </w:r>
    </w:p>
    <w:p w14:paraId="57C4C891" w14:textId="77777777" w:rsidR="003F3082" w:rsidRDefault="003F3082" w:rsidP="003F3082">
      <w:pPr>
        <w:pStyle w:val="EX"/>
      </w:pPr>
      <w:r>
        <w:t>[65]</w:t>
      </w:r>
      <w:r>
        <w:tab/>
        <w:t>IEEE 802.1Q-2014: "Bridges and Bridged Networks".</w:t>
      </w:r>
    </w:p>
    <w:p w14:paraId="334F4848" w14:textId="77777777" w:rsidR="003F3082" w:rsidRDefault="003F3082" w:rsidP="003F3082">
      <w:pPr>
        <w:pStyle w:val="EX"/>
      </w:pPr>
      <w:r>
        <w:t>[66]</w:t>
      </w:r>
      <w:r>
        <w:tab/>
        <w:t>IETF RFC 4301: "Security Architecture for the Internet Protocol".</w:t>
      </w:r>
    </w:p>
    <w:p w14:paraId="0394B153" w14:textId="77777777" w:rsidR="003F3082" w:rsidRDefault="003F3082" w:rsidP="003F3082">
      <w:pPr>
        <w:pStyle w:val="EX"/>
      </w:pPr>
      <w:r>
        <w:t>[67]</w:t>
      </w:r>
      <w:r>
        <w:tab/>
        <w:t>3GPP TS 29.514: "5G System; Policy Authorization Service; Stage 3".</w:t>
      </w:r>
    </w:p>
    <w:p w14:paraId="7A637558" w14:textId="77777777" w:rsidR="003F3082" w:rsidRDefault="003F3082" w:rsidP="003F3082">
      <w:pPr>
        <w:pStyle w:val="EX"/>
        <w:rPr>
          <w:rFonts w:eastAsia="SimSun"/>
        </w:rPr>
      </w:pPr>
      <w:r>
        <w:rPr>
          <w:rFonts w:eastAsia="SimSun"/>
        </w:rPr>
        <w:t>[68]</w:t>
      </w:r>
      <w:r>
        <w:rPr>
          <w:rFonts w:eastAsia="SimSun"/>
        </w:rPr>
        <w:tab/>
        <w:t>3GPP TS 32.422: "Telecommunication management; Subscriber and equipment trace; Trace control and configuration management".</w:t>
      </w:r>
    </w:p>
    <w:p w14:paraId="5499BA03" w14:textId="77777777" w:rsidR="003F3082" w:rsidRDefault="003F3082" w:rsidP="003F3082">
      <w:pPr>
        <w:pStyle w:val="EX"/>
        <w:rPr>
          <w:color w:val="000000"/>
        </w:rPr>
      </w:pPr>
      <w:r>
        <w:rPr>
          <w:color w:val="000000"/>
        </w:rPr>
        <w:t>[6</w:t>
      </w:r>
      <w:r>
        <w:rPr>
          <w:color w:val="000000"/>
          <w:lang w:eastAsia="zh-CN"/>
        </w:rPr>
        <w:t>9</w:t>
      </w:r>
      <w:r>
        <w:rPr>
          <w:color w:val="000000"/>
        </w:rPr>
        <w:t>]</w:t>
      </w:r>
      <w:r>
        <w:rPr>
          <w:color w:val="000000"/>
        </w:rPr>
        <w:tab/>
        <w:t>3GPP TS </w:t>
      </w:r>
      <w:r>
        <w:rPr>
          <w:color w:val="000000"/>
          <w:lang w:eastAsia="zh-CN"/>
        </w:rPr>
        <w:t>2</w:t>
      </w:r>
      <w:r>
        <w:rPr>
          <w:color w:val="000000"/>
        </w:rPr>
        <w:t>8.</w:t>
      </w:r>
      <w:r>
        <w:rPr>
          <w:color w:val="000000"/>
          <w:lang w:eastAsia="zh-CN"/>
        </w:rPr>
        <w:t>552</w:t>
      </w:r>
      <w:r>
        <w:rPr>
          <w:color w:val="000000"/>
        </w:rPr>
        <w:t>: "</w:t>
      </w:r>
      <w:r>
        <w:t xml:space="preserve"> </w:t>
      </w:r>
      <w:r>
        <w:rPr>
          <w:color w:val="000000"/>
        </w:rPr>
        <w:t>Management and orchestration; 5G performance measurements".</w:t>
      </w:r>
    </w:p>
    <w:p w14:paraId="2881E779" w14:textId="2CCC7FD0" w:rsidR="003F3082" w:rsidRDefault="003F3082" w:rsidP="003F3082">
      <w:pPr>
        <w:pStyle w:val="EX"/>
      </w:pPr>
      <w:r>
        <w:t>[70]</w:t>
      </w:r>
      <w:r>
        <w:tab/>
        <w:t xml:space="preserve">3GPP TS 28.530: "Management and orchestration; </w:t>
      </w:r>
      <w:r>
        <w:rPr>
          <w:color w:val="444444"/>
        </w:rPr>
        <w:t>Concepts, use cases and requirements</w:t>
      </w:r>
      <w:r>
        <w:t xml:space="preserve"> ".</w:t>
      </w:r>
    </w:p>
    <w:p w14:paraId="3C502328" w14:textId="5556A9D2" w:rsidR="0060399A" w:rsidRDefault="0060399A" w:rsidP="003F3082">
      <w:pPr>
        <w:pStyle w:val="EX"/>
        <w:rPr>
          <w:lang w:eastAsia="zh-CN"/>
        </w:rPr>
      </w:pPr>
      <w:r>
        <w:t>[71]</w:t>
      </w:r>
      <w:r>
        <w:tab/>
        <w:t>3GPP TS 28.310: " Management and orchestration; Energy efficiency of 5G".</w:t>
      </w:r>
    </w:p>
    <w:p w14:paraId="1A99D364" w14:textId="77777777" w:rsidR="003F3082" w:rsidRDefault="003F3082" w:rsidP="003F3082">
      <w:pPr>
        <w:pStyle w:val="Heading1"/>
      </w:pPr>
      <w:bookmarkStart w:id="40" w:name="_Toc59182416"/>
      <w:bookmarkStart w:id="41" w:name="_Toc59183881"/>
      <w:bookmarkStart w:id="42" w:name="_Toc59194816"/>
      <w:bookmarkStart w:id="43" w:name="_Toc59439242"/>
      <w:bookmarkStart w:id="44" w:name="_Toc67989665"/>
      <w:r>
        <w:t>3</w:t>
      </w:r>
      <w:r>
        <w:tab/>
        <w:t>Definitions of terms, symbols and abbreviations</w:t>
      </w:r>
      <w:bookmarkEnd w:id="40"/>
      <w:bookmarkEnd w:id="41"/>
      <w:bookmarkEnd w:id="42"/>
      <w:bookmarkEnd w:id="43"/>
      <w:bookmarkEnd w:id="44"/>
    </w:p>
    <w:p w14:paraId="1A4F7347" w14:textId="77777777" w:rsidR="003F3082" w:rsidRDefault="003F3082" w:rsidP="003F3082">
      <w:pPr>
        <w:pStyle w:val="Heading2"/>
      </w:pPr>
      <w:bookmarkStart w:id="45" w:name="_Toc59182417"/>
      <w:bookmarkStart w:id="46" w:name="_Toc59183882"/>
      <w:bookmarkStart w:id="47" w:name="_Toc59194817"/>
      <w:bookmarkStart w:id="48" w:name="_Toc59439243"/>
      <w:bookmarkStart w:id="49" w:name="_Toc67989666"/>
      <w:r>
        <w:t>3.1</w:t>
      </w:r>
      <w:r>
        <w:tab/>
      </w:r>
      <w:bookmarkEnd w:id="45"/>
      <w:r>
        <w:t>Terms</w:t>
      </w:r>
      <w:bookmarkEnd w:id="46"/>
      <w:bookmarkEnd w:id="47"/>
      <w:bookmarkEnd w:id="48"/>
      <w:bookmarkEnd w:id="49"/>
    </w:p>
    <w:p w14:paraId="75063D5C" w14:textId="77777777" w:rsidR="003F3082" w:rsidRDefault="003F3082" w:rsidP="003F3082">
      <w:r>
        <w:t>For the purposes of the present document, the terms given in 3GPP TR 21.905 [1], 3GPP TS 28.540 [10] and the following apply. A term defined in the present document takes precedence over the definition of the same term, if any, in 3GPP TR 21.905 [1] and 3GPP TS 28.540 [10].</w:t>
      </w:r>
    </w:p>
    <w:p w14:paraId="0B6CF912" w14:textId="77777777" w:rsidR="003F3082" w:rsidRDefault="003F3082" w:rsidP="003F3082">
      <w:pPr>
        <w:pStyle w:val="Heading2"/>
      </w:pPr>
      <w:bookmarkStart w:id="50" w:name="_Toc59183883"/>
      <w:bookmarkStart w:id="51" w:name="_Toc59194818"/>
      <w:bookmarkStart w:id="52" w:name="_Toc59439244"/>
      <w:bookmarkStart w:id="53" w:name="_Toc67989667"/>
      <w:bookmarkStart w:id="54" w:name="_Toc59182418"/>
      <w:r>
        <w:t>3.2</w:t>
      </w:r>
      <w:r>
        <w:tab/>
        <w:t>Symbols</w:t>
      </w:r>
      <w:bookmarkEnd w:id="50"/>
      <w:bookmarkEnd w:id="51"/>
      <w:bookmarkEnd w:id="52"/>
      <w:bookmarkEnd w:id="53"/>
    </w:p>
    <w:p w14:paraId="6E9BEABF" w14:textId="77777777" w:rsidR="003F3082" w:rsidRDefault="003F3082" w:rsidP="003F3082">
      <w:r>
        <w:t>void.</w:t>
      </w:r>
    </w:p>
    <w:p w14:paraId="6E899EF7" w14:textId="77777777" w:rsidR="003F3082" w:rsidRDefault="003F3082" w:rsidP="003F3082">
      <w:pPr>
        <w:pStyle w:val="Heading2"/>
      </w:pPr>
      <w:bookmarkStart w:id="55" w:name="_Toc59183884"/>
      <w:bookmarkStart w:id="56" w:name="_Toc59194819"/>
      <w:bookmarkStart w:id="57" w:name="_Toc59439245"/>
      <w:bookmarkStart w:id="58" w:name="_Toc67989668"/>
      <w:r>
        <w:t>3.3</w:t>
      </w:r>
      <w:r>
        <w:tab/>
        <w:t>Abbreviations</w:t>
      </w:r>
      <w:bookmarkEnd w:id="54"/>
      <w:bookmarkEnd w:id="55"/>
      <w:bookmarkEnd w:id="56"/>
      <w:bookmarkEnd w:id="57"/>
      <w:bookmarkEnd w:id="58"/>
    </w:p>
    <w:p w14:paraId="30A4540E" w14:textId="77777777" w:rsidR="003F3082" w:rsidRDefault="003F3082" w:rsidP="003F3082">
      <w:pPr>
        <w:keepNext/>
      </w:pPr>
      <w:r>
        <w:t>For the purposes of the present document, the abbreviations given in 3GPP TR 21.905 [1], 3GPP TS 23.501 [2], 3GPP TS 38.401 [4], 3GPP TS 28.540 [10] and the following apply. An abbreviation defined in the present document takes precedence over the definition of the same abbreviation, if any, in 3GPP TR 21.905 [1] , 3GPP TS 23.501 [2], 3GPP TS 38.401 [4] and 3GPP TS 28.540 [10].</w:t>
      </w:r>
    </w:p>
    <w:p w14:paraId="2B396D56" w14:textId="77777777" w:rsidR="003F3082" w:rsidRDefault="003F3082" w:rsidP="003F3082">
      <w:pPr>
        <w:pStyle w:val="EW"/>
      </w:pPr>
      <w:r>
        <w:t>BWP</w:t>
      </w:r>
      <w:r>
        <w:tab/>
        <w:t>Bandwidth part</w:t>
      </w:r>
    </w:p>
    <w:p w14:paraId="55244452" w14:textId="77777777" w:rsidR="003F3082" w:rsidRDefault="003F3082" w:rsidP="003F3082">
      <w:pPr>
        <w:pStyle w:val="EW"/>
      </w:pPr>
      <w:r>
        <w:t>CM</w:t>
      </w:r>
      <w:r>
        <w:tab/>
        <w:t>Configuration Management</w:t>
      </w:r>
    </w:p>
    <w:p w14:paraId="6B5DF3F3" w14:textId="77777777" w:rsidR="003F3082" w:rsidRDefault="003F3082" w:rsidP="003F3082">
      <w:pPr>
        <w:pStyle w:val="EW"/>
      </w:pPr>
      <w:r>
        <w:t>DN</w:t>
      </w:r>
      <w:r>
        <w:tab/>
        <w:t>Distinguished Name</w:t>
      </w:r>
    </w:p>
    <w:p w14:paraId="0E649C47" w14:textId="77777777" w:rsidR="003F3082" w:rsidRDefault="003F3082" w:rsidP="003F3082">
      <w:pPr>
        <w:pStyle w:val="EW"/>
      </w:pPr>
      <w:r>
        <w:t>IOC</w:t>
      </w:r>
      <w:r>
        <w:tab/>
      </w:r>
      <w:r>
        <w:rPr>
          <w:lang w:eastAsia="zh-CN"/>
        </w:rPr>
        <w:t>Information Object Class</w:t>
      </w:r>
    </w:p>
    <w:p w14:paraId="44CC11F4" w14:textId="77777777" w:rsidR="003F3082" w:rsidRDefault="003F3082" w:rsidP="003F3082">
      <w:pPr>
        <w:pStyle w:val="EW"/>
      </w:pPr>
      <w:r>
        <w:t>JSON</w:t>
      </w:r>
      <w:r>
        <w:tab/>
        <w:t>JavaScript Object Notation</w:t>
      </w:r>
    </w:p>
    <w:p w14:paraId="63D9A663" w14:textId="77777777" w:rsidR="003F3082" w:rsidRDefault="003F3082" w:rsidP="003F3082">
      <w:pPr>
        <w:pStyle w:val="EW"/>
      </w:pPr>
      <w:r>
        <w:t>NFV</w:t>
      </w:r>
      <w:r>
        <w:tab/>
        <w:t>Network Functions Virtualisation</w:t>
      </w:r>
    </w:p>
    <w:p w14:paraId="2FD1219F" w14:textId="77777777" w:rsidR="003F3082" w:rsidRDefault="003F3082" w:rsidP="003F3082">
      <w:pPr>
        <w:pStyle w:val="EW"/>
      </w:pPr>
      <w:r>
        <w:t>NRM</w:t>
      </w:r>
      <w:r>
        <w:tab/>
        <w:t>Network Resource Model</w:t>
      </w:r>
    </w:p>
    <w:p w14:paraId="05039BB2" w14:textId="77777777" w:rsidR="003F3082" w:rsidRDefault="003F3082" w:rsidP="003F3082">
      <w:pPr>
        <w:pStyle w:val="EW"/>
      </w:pPr>
      <w:r>
        <w:t>NS</w:t>
      </w:r>
      <w:r>
        <w:tab/>
        <w:t>Network Service</w:t>
      </w:r>
    </w:p>
    <w:p w14:paraId="7678A15A" w14:textId="77777777" w:rsidR="003F3082" w:rsidRDefault="003F3082" w:rsidP="003F3082">
      <w:pPr>
        <w:pStyle w:val="EW"/>
      </w:pPr>
      <w:r>
        <w:t>NSI</w:t>
      </w:r>
      <w:r>
        <w:tab/>
        <w:t>Network Slice Instance</w:t>
      </w:r>
    </w:p>
    <w:p w14:paraId="0CD2E18D" w14:textId="77777777" w:rsidR="003F3082" w:rsidRDefault="003F3082" w:rsidP="003F3082">
      <w:pPr>
        <w:pStyle w:val="EW"/>
      </w:pPr>
      <w:r>
        <w:t>NSSAI</w:t>
      </w:r>
      <w:r>
        <w:tab/>
        <w:t>Network Slice Selection Assistance Information</w:t>
      </w:r>
    </w:p>
    <w:p w14:paraId="11238869" w14:textId="77777777" w:rsidR="003F3082" w:rsidRDefault="003F3082" w:rsidP="003F3082">
      <w:pPr>
        <w:pStyle w:val="EW"/>
      </w:pPr>
      <w:r>
        <w:t>NSSI</w:t>
      </w:r>
      <w:r>
        <w:tab/>
        <w:t>Network Slice Subnet Instance</w:t>
      </w:r>
    </w:p>
    <w:p w14:paraId="1B34E1BD" w14:textId="77777777" w:rsidR="003F3082" w:rsidRDefault="003F3082" w:rsidP="003F3082">
      <w:pPr>
        <w:pStyle w:val="EW"/>
      </w:pPr>
      <w:r>
        <w:t>PNF</w:t>
      </w:r>
      <w:r>
        <w:tab/>
        <w:t>Physical Network Function</w:t>
      </w:r>
    </w:p>
    <w:p w14:paraId="56C4CEF9" w14:textId="77777777" w:rsidR="003F3082" w:rsidRDefault="003F3082" w:rsidP="003F3082">
      <w:pPr>
        <w:pStyle w:val="EW"/>
        <w:keepNext/>
      </w:pPr>
      <w:r>
        <w:t>RIM</w:t>
      </w:r>
      <w:r>
        <w:tab/>
        <w:t>Remote interference management</w:t>
      </w:r>
    </w:p>
    <w:p w14:paraId="574512F4" w14:textId="77777777" w:rsidR="003F3082" w:rsidRDefault="003F3082" w:rsidP="003F3082">
      <w:pPr>
        <w:pStyle w:val="EW"/>
      </w:pPr>
      <w:r>
        <w:t>RIM-RS</w:t>
      </w:r>
      <w:r>
        <w:tab/>
        <w:t>Remote interference management reference signal</w:t>
      </w:r>
    </w:p>
    <w:p w14:paraId="0FF4F515" w14:textId="77777777" w:rsidR="003F3082" w:rsidRDefault="003F3082" w:rsidP="003F3082">
      <w:pPr>
        <w:pStyle w:val="EW"/>
      </w:pPr>
      <w:r>
        <w:t>SBA</w:t>
      </w:r>
      <w:r>
        <w:tab/>
        <w:t>Service Based Architecture</w:t>
      </w:r>
    </w:p>
    <w:p w14:paraId="436AE352" w14:textId="77777777" w:rsidR="003F3082" w:rsidRDefault="003F3082" w:rsidP="003F3082">
      <w:pPr>
        <w:pStyle w:val="EW"/>
      </w:pPr>
      <w:r>
        <w:t>SS</w:t>
      </w:r>
      <w:r>
        <w:tab/>
        <w:t>Solution Set</w:t>
      </w:r>
    </w:p>
    <w:p w14:paraId="769F9F92" w14:textId="77777777" w:rsidR="003F3082" w:rsidRDefault="003F3082" w:rsidP="003F3082">
      <w:pPr>
        <w:pStyle w:val="EW"/>
      </w:pPr>
      <w:r>
        <w:t>TN</w:t>
      </w:r>
      <w:r>
        <w:tab/>
        <w:t>Transport Network</w:t>
      </w:r>
    </w:p>
    <w:p w14:paraId="64B99B9F" w14:textId="77777777" w:rsidR="003F3082" w:rsidRDefault="003F3082" w:rsidP="003F3082">
      <w:pPr>
        <w:pStyle w:val="EW"/>
      </w:pPr>
      <w:r>
        <w:t>VNF</w:t>
      </w:r>
      <w:r>
        <w:tab/>
        <w:t>Virtualised Network Function</w:t>
      </w:r>
    </w:p>
    <w:p w14:paraId="3F941F11" w14:textId="77777777" w:rsidR="003F3082" w:rsidRDefault="003F3082" w:rsidP="003F3082">
      <w:pPr>
        <w:pStyle w:val="EW"/>
      </w:pPr>
    </w:p>
    <w:p w14:paraId="3078B621" w14:textId="77777777" w:rsidR="003F3082" w:rsidRDefault="003F3082" w:rsidP="003F3082"/>
    <w:p w14:paraId="21EFD97F" w14:textId="77777777" w:rsidR="003F3082" w:rsidRDefault="003F3082" w:rsidP="003F3082">
      <w:pPr>
        <w:pStyle w:val="Heading1"/>
        <w:rPr>
          <w:lang w:eastAsia="zh-CN"/>
        </w:rPr>
      </w:pPr>
      <w:bookmarkStart w:id="59" w:name="_Toc59182419"/>
      <w:bookmarkStart w:id="60" w:name="_Toc59183885"/>
      <w:bookmarkStart w:id="61" w:name="_Toc59194820"/>
      <w:bookmarkStart w:id="62" w:name="_Toc59439246"/>
      <w:bookmarkStart w:id="63" w:name="_Toc67989669"/>
      <w:r>
        <w:t>4</w:t>
      </w:r>
      <w:r>
        <w:tab/>
      </w:r>
      <w:r>
        <w:rPr>
          <w:lang w:eastAsia="zh-CN"/>
        </w:rPr>
        <w:t>Information model definitions for NR NRM</w:t>
      </w:r>
      <w:bookmarkEnd w:id="59"/>
      <w:bookmarkEnd w:id="60"/>
      <w:bookmarkEnd w:id="61"/>
      <w:bookmarkEnd w:id="62"/>
      <w:bookmarkEnd w:id="63"/>
    </w:p>
    <w:p w14:paraId="097797E2" w14:textId="77777777" w:rsidR="003F3082" w:rsidRDefault="003F3082" w:rsidP="003F3082">
      <w:pPr>
        <w:pStyle w:val="Heading2"/>
      </w:pPr>
      <w:bookmarkStart w:id="64" w:name="_Toc59182420"/>
      <w:bookmarkStart w:id="65" w:name="_Toc59183886"/>
      <w:bookmarkStart w:id="66" w:name="_Toc59194821"/>
      <w:bookmarkStart w:id="67" w:name="_Toc59439247"/>
      <w:bookmarkStart w:id="68" w:name="_Toc67989670"/>
      <w:r>
        <w:t>4.1</w:t>
      </w:r>
      <w:r>
        <w:tab/>
        <w:t>Imported and associated information</w:t>
      </w:r>
      <w:bookmarkEnd w:id="64"/>
      <w:bookmarkEnd w:id="65"/>
      <w:bookmarkEnd w:id="66"/>
      <w:bookmarkEnd w:id="67"/>
      <w:bookmarkEnd w:id="68"/>
    </w:p>
    <w:p w14:paraId="4C0A7C29" w14:textId="77777777" w:rsidR="003F3082" w:rsidRDefault="003F3082" w:rsidP="003F3082">
      <w:pPr>
        <w:pStyle w:val="Heading3"/>
      </w:pPr>
      <w:bookmarkStart w:id="69" w:name="_Toc59182421"/>
      <w:bookmarkStart w:id="70" w:name="_Toc59183887"/>
      <w:bookmarkStart w:id="71" w:name="_Toc59194822"/>
      <w:bookmarkStart w:id="72" w:name="_Toc59439248"/>
      <w:bookmarkStart w:id="73" w:name="_Toc67989671"/>
      <w:r>
        <w:t>4.1.1</w:t>
      </w:r>
      <w:r>
        <w:tab/>
        <w:t>Imported information entities and local labels</w:t>
      </w:r>
      <w:bookmarkEnd w:id="69"/>
      <w:bookmarkEnd w:id="70"/>
      <w:bookmarkEnd w:id="71"/>
      <w:bookmarkEnd w:id="72"/>
      <w:bookmarkEnd w:id="73"/>
    </w:p>
    <w:tbl>
      <w:tblPr>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70" w:type="dxa"/>
        </w:tblCellMar>
        <w:tblLook w:val="04A0" w:firstRow="1" w:lastRow="0" w:firstColumn="1" w:lastColumn="0" w:noHBand="0" w:noVBand="1"/>
      </w:tblPr>
      <w:tblGrid>
        <w:gridCol w:w="6593"/>
        <w:gridCol w:w="3148"/>
      </w:tblGrid>
      <w:tr w:rsidR="003F3082" w14:paraId="133224AB" w14:textId="77777777" w:rsidTr="003F3082">
        <w:trPr>
          <w:jc w:val="center"/>
        </w:trPr>
        <w:tc>
          <w:tcPr>
            <w:tcW w:w="3384" w:type="pct"/>
            <w:tcBorders>
              <w:top w:val="single" w:sz="4" w:space="0" w:color="auto"/>
              <w:left w:val="single" w:sz="4" w:space="0" w:color="auto"/>
              <w:bottom w:val="single" w:sz="4" w:space="0" w:color="auto"/>
              <w:right w:val="single" w:sz="4" w:space="0" w:color="auto"/>
            </w:tcBorders>
            <w:shd w:val="clear" w:color="auto" w:fill="D9D9D9"/>
            <w:hideMark/>
          </w:tcPr>
          <w:p w14:paraId="494A208A" w14:textId="77777777" w:rsidR="003F3082" w:rsidRDefault="003F3082">
            <w:pPr>
              <w:pStyle w:val="TAH"/>
            </w:pPr>
            <w:r>
              <w:t>Label reference</w:t>
            </w:r>
          </w:p>
        </w:tc>
        <w:tc>
          <w:tcPr>
            <w:tcW w:w="1616" w:type="pct"/>
            <w:tcBorders>
              <w:top w:val="single" w:sz="4" w:space="0" w:color="auto"/>
              <w:left w:val="single" w:sz="4" w:space="0" w:color="auto"/>
              <w:bottom w:val="single" w:sz="4" w:space="0" w:color="auto"/>
              <w:right w:val="single" w:sz="4" w:space="0" w:color="auto"/>
            </w:tcBorders>
            <w:shd w:val="clear" w:color="auto" w:fill="D9D9D9"/>
            <w:hideMark/>
          </w:tcPr>
          <w:p w14:paraId="3BCF1A56" w14:textId="77777777" w:rsidR="003F3082" w:rsidRDefault="003F3082">
            <w:pPr>
              <w:pStyle w:val="TAH"/>
            </w:pPr>
            <w:r>
              <w:t xml:space="preserve">Local label </w:t>
            </w:r>
          </w:p>
        </w:tc>
      </w:tr>
      <w:tr w:rsidR="003F3082" w14:paraId="6AD002D3" w14:textId="77777777" w:rsidTr="003F3082">
        <w:trPr>
          <w:jc w:val="center"/>
        </w:trPr>
        <w:tc>
          <w:tcPr>
            <w:tcW w:w="3384" w:type="pct"/>
            <w:tcBorders>
              <w:top w:val="single" w:sz="4" w:space="0" w:color="auto"/>
              <w:left w:val="single" w:sz="4" w:space="0" w:color="auto"/>
              <w:bottom w:val="single" w:sz="4" w:space="0" w:color="auto"/>
              <w:right w:val="single" w:sz="4" w:space="0" w:color="auto"/>
            </w:tcBorders>
            <w:hideMark/>
          </w:tcPr>
          <w:p w14:paraId="05B57C48" w14:textId="77777777" w:rsidR="003F3082" w:rsidRDefault="003F3082">
            <w:pPr>
              <w:pStyle w:val="TAL"/>
              <w:rPr>
                <w:lang w:eastAsia="zh-CN"/>
              </w:rPr>
            </w:pPr>
            <w:r>
              <w:t xml:space="preserve">TS 28.622 [30], IOC, </w:t>
            </w:r>
            <w:r>
              <w:rPr>
                <w:rFonts w:ascii="Courier New" w:hAnsi="Courier New" w:cs="Courier New"/>
                <w:lang w:eastAsia="zh-CN"/>
              </w:rPr>
              <w:t>ManagedFunction</w:t>
            </w:r>
          </w:p>
        </w:tc>
        <w:tc>
          <w:tcPr>
            <w:tcW w:w="1616" w:type="pct"/>
            <w:tcBorders>
              <w:top w:val="single" w:sz="4" w:space="0" w:color="auto"/>
              <w:left w:val="single" w:sz="4" w:space="0" w:color="auto"/>
              <w:bottom w:val="single" w:sz="4" w:space="0" w:color="auto"/>
              <w:right w:val="single" w:sz="4" w:space="0" w:color="auto"/>
            </w:tcBorders>
            <w:hideMark/>
          </w:tcPr>
          <w:p w14:paraId="1E6D8690" w14:textId="77777777" w:rsidR="003F3082" w:rsidRDefault="003F3082">
            <w:pPr>
              <w:pStyle w:val="TAL"/>
              <w:rPr>
                <w:rFonts w:ascii="Courier New" w:hAnsi="Courier New" w:cs="Courier New"/>
                <w:lang w:eastAsia="zh-CN"/>
              </w:rPr>
            </w:pPr>
            <w:r>
              <w:rPr>
                <w:rFonts w:ascii="Courier New" w:hAnsi="Courier New" w:cs="Courier New"/>
                <w:lang w:eastAsia="zh-CN"/>
              </w:rPr>
              <w:t>ManagedFunction</w:t>
            </w:r>
          </w:p>
        </w:tc>
      </w:tr>
      <w:tr w:rsidR="003F3082" w14:paraId="2F9F5BD4" w14:textId="77777777" w:rsidTr="003F3082">
        <w:trPr>
          <w:jc w:val="center"/>
        </w:trPr>
        <w:tc>
          <w:tcPr>
            <w:tcW w:w="3384" w:type="pct"/>
            <w:tcBorders>
              <w:top w:val="single" w:sz="4" w:space="0" w:color="auto"/>
              <w:left w:val="single" w:sz="4" w:space="0" w:color="auto"/>
              <w:bottom w:val="single" w:sz="4" w:space="0" w:color="auto"/>
              <w:right w:val="single" w:sz="4" w:space="0" w:color="auto"/>
            </w:tcBorders>
            <w:hideMark/>
          </w:tcPr>
          <w:p w14:paraId="4909418D" w14:textId="77777777" w:rsidR="003F3082" w:rsidRDefault="003F3082">
            <w:pPr>
              <w:pStyle w:val="TAL"/>
            </w:pPr>
            <w:r>
              <w:t>TS 28.622 [</w:t>
            </w:r>
            <w:r>
              <w:rPr>
                <w:lang w:eastAsia="zh-CN"/>
              </w:rPr>
              <w:t>30</w:t>
            </w:r>
            <w:r>
              <w:t xml:space="preserve">], IOC, </w:t>
            </w:r>
            <w:r>
              <w:rPr>
                <w:rFonts w:ascii="Courier New" w:hAnsi="Courier New" w:cs="Courier New"/>
                <w:lang w:eastAsia="zh-CN"/>
              </w:rPr>
              <w:t>EP_RP</w:t>
            </w:r>
          </w:p>
        </w:tc>
        <w:tc>
          <w:tcPr>
            <w:tcW w:w="1616" w:type="pct"/>
            <w:tcBorders>
              <w:top w:val="single" w:sz="4" w:space="0" w:color="auto"/>
              <w:left w:val="single" w:sz="4" w:space="0" w:color="auto"/>
              <w:bottom w:val="single" w:sz="4" w:space="0" w:color="auto"/>
              <w:right w:val="single" w:sz="4" w:space="0" w:color="auto"/>
            </w:tcBorders>
            <w:hideMark/>
          </w:tcPr>
          <w:p w14:paraId="0324A374" w14:textId="77777777" w:rsidR="003F3082" w:rsidRDefault="003F3082">
            <w:pPr>
              <w:pStyle w:val="TAL"/>
              <w:rPr>
                <w:rFonts w:ascii="Courier New" w:hAnsi="Courier New" w:cs="Courier New"/>
                <w:lang w:eastAsia="zh-CN"/>
              </w:rPr>
            </w:pPr>
            <w:r>
              <w:rPr>
                <w:rFonts w:ascii="Courier New" w:hAnsi="Courier New" w:cs="Courier New"/>
                <w:lang w:eastAsia="zh-CN"/>
              </w:rPr>
              <w:t>EP_RP</w:t>
            </w:r>
          </w:p>
        </w:tc>
      </w:tr>
      <w:tr w:rsidR="003F3082" w14:paraId="67553C24" w14:textId="77777777" w:rsidTr="003F3082">
        <w:trPr>
          <w:jc w:val="center"/>
        </w:trPr>
        <w:tc>
          <w:tcPr>
            <w:tcW w:w="3384" w:type="pct"/>
            <w:tcBorders>
              <w:top w:val="single" w:sz="4" w:space="0" w:color="auto"/>
              <w:left w:val="single" w:sz="4" w:space="0" w:color="auto"/>
              <w:bottom w:val="single" w:sz="4" w:space="0" w:color="auto"/>
              <w:right w:val="single" w:sz="4" w:space="0" w:color="auto"/>
            </w:tcBorders>
            <w:hideMark/>
          </w:tcPr>
          <w:p w14:paraId="0F92A0D3" w14:textId="77777777" w:rsidR="003F3082" w:rsidRDefault="003F3082">
            <w:pPr>
              <w:pStyle w:val="TAL"/>
            </w:pPr>
            <w:r>
              <w:t>TS 28.662 [</w:t>
            </w:r>
            <w:r>
              <w:rPr>
                <w:lang w:eastAsia="zh-CN"/>
              </w:rPr>
              <w:t>11</w:t>
            </w:r>
            <w:r>
              <w:t xml:space="preserve">], IOC, </w:t>
            </w:r>
            <w:r>
              <w:rPr>
                <w:rStyle w:val="TALChar"/>
                <w:rFonts w:ascii="Courier New" w:hAnsi="Courier New" w:cs="Courier New"/>
              </w:rPr>
              <w:t>SectorEquipmentFunction</w:t>
            </w:r>
          </w:p>
        </w:tc>
        <w:tc>
          <w:tcPr>
            <w:tcW w:w="1616" w:type="pct"/>
            <w:tcBorders>
              <w:top w:val="single" w:sz="4" w:space="0" w:color="auto"/>
              <w:left w:val="single" w:sz="4" w:space="0" w:color="auto"/>
              <w:bottom w:val="single" w:sz="4" w:space="0" w:color="auto"/>
              <w:right w:val="single" w:sz="4" w:space="0" w:color="auto"/>
            </w:tcBorders>
            <w:hideMark/>
          </w:tcPr>
          <w:p w14:paraId="073069BD" w14:textId="77777777" w:rsidR="003F3082" w:rsidRDefault="003F3082">
            <w:pPr>
              <w:pStyle w:val="TAL"/>
              <w:rPr>
                <w:rFonts w:ascii="Courier New" w:hAnsi="Courier New" w:cs="Courier New"/>
                <w:lang w:eastAsia="zh-CN"/>
              </w:rPr>
            </w:pPr>
            <w:r>
              <w:rPr>
                <w:rStyle w:val="TALChar"/>
                <w:rFonts w:ascii="Courier New" w:hAnsi="Courier New"/>
                <w:lang w:eastAsia="zh-CN"/>
              </w:rPr>
              <w:t>SectorEquipmentFunction</w:t>
            </w:r>
          </w:p>
        </w:tc>
      </w:tr>
      <w:tr w:rsidR="003F3082" w14:paraId="030E8951" w14:textId="77777777" w:rsidTr="003F3082">
        <w:trPr>
          <w:jc w:val="center"/>
        </w:trPr>
        <w:tc>
          <w:tcPr>
            <w:tcW w:w="3384" w:type="pct"/>
            <w:tcBorders>
              <w:top w:val="single" w:sz="4" w:space="0" w:color="auto"/>
              <w:left w:val="single" w:sz="4" w:space="0" w:color="auto"/>
              <w:bottom w:val="single" w:sz="4" w:space="0" w:color="auto"/>
              <w:right w:val="single" w:sz="4" w:space="0" w:color="auto"/>
            </w:tcBorders>
            <w:hideMark/>
          </w:tcPr>
          <w:p w14:paraId="4BF13208" w14:textId="77777777" w:rsidR="003F3082" w:rsidRDefault="003F3082">
            <w:pPr>
              <w:pStyle w:val="TAL"/>
              <w:rPr>
                <w:rStyle w:val="TALChar"/>
              </w:rPr>
            </w:pPr>
            <w:r>
              <w:t xml:space="preserve">TS 28.658 [19], IOC, </w:t>
            </w:r>
            <w:r>
              <w:rPr>
                <w:rFonts w:ascii="Courier New" w:hAnsi="Courier New" w:cs="Courier New"/>
              </w:rPr>
              <w:t>ExternalENBFunction</w:t>
            </w:r>
          </w:p>
        </w:tc>
        <w:tc>
          <w:tcPr>
            <w:tcW w:w="1616" w:type="pct"/>
            <w:tcBorders>
              <w:top w:val="single" w:sz="4" w:space="0" w:color="auto"/>
              <w:left w:val="single" w:sz="4" w:space="0" w:color="auto"/>
              <w:bottom w:val="single" w:sz="4" w:space="0" w:color="auto"/>
              <w:right w:val="single" w:sz="4" w:space="0" w:color="auto"/>
            </w:tcBorders>
            <w:hideMark/>
          </w:tcPr>
          <w:p w14:paraId="7F192788" w14:textId="77777777" w:rsidR="003F3082" w:rsidRDefault="003F3082">
            <w:pPr>
              <w:pStyle w:val="TAL"/>
              <w:rPr>
                <w:rFonts w:ascii="Courier New" w:hAnsi="Courier New"/>
                <w:lang w:eastAsia="zh-CN"/>
              </w:rPr>
            </w:pPr>
            <w:r>
              <w:rPr>
                <w:rFonts w:ascii="Courier New" w:hAnsi="Courier New" w:cs="Courier New"/>
              </w:rPr>
              <w:t>ExternalENBFunction</w:t>
            </w:r>
          </w:p>
        </w:tc>
      </w:tr>
      <w:tr w:rsidR="003F3082" w14:paraId="550C929E" w14:textId="77777777" w:rsidTr="003F3082">
        <w:trPr>
          <w:jc w:val="center"/>
        </w:trPr>
        <w:tc>
          <w:tcPr>
            <w:tcW w:w="3384" w:type="pct"/>
            <w:tcBorders>
              <w:top w:val="single" w:sz="4" w:space="0" w:color="auto"/>
              <w:left w:val="single" w:sz="4" w:space="0" w:color="auto"/>
              <w:bottom w:val="single" w:sz="4" w:space="0" w:color="auto"/>
              <w:right w:val="single" w:sz="4" w:space="0" w:color="auto"/>
            </w:tcBorders>
            <w:hideMark/>
          </w:tcPr>
          <w:p w14:paraId="5FB6941B" w14:textId="77777777" w:rsidR="003F3082" w:rsidRDefault="003F3082">
            <w:pPr>
              <w:pStyle w:val="TAL"/>
              <w:rPr>
                <w:rStyle w:val="TALChar"/>
              </w:rPr>
            </w:pPr>
            <w:r>
              <w:t xml:space="preserve">TS 28.708 [21], IOC, </w:t>
            </w:r>
            <w:r>
              <w:rPr>
                <w:rFonts w:ascii="Courier New" w:hAnsi="Courier New" w:cs="Courier New"/>
              </w:rPr>
              <w:t>ServingGWFunction</w:t>
            </w:r>
          </w:p>
        </w:tc>
        <w:tc>
          <w:tcPr>
            <w:tcW w:w="1616" w:type="pct"/>
            <w:tcBorders>
              <w:top w:val="single" w:sz="4" w:space="0" w:color="auto"/>
              <w:left w:val="single" w:sz="4" w:space="0" w:color="auto"/>
              <w:bottom w:val="single" w:sz="4" w:space="0" w:color="auto"/>
              <w:right w:val="single" w:sz="4" w:space="0" w:color="auto"/>
            </w:tcBorders>
            <w:hideMark/>
          </w:tcPr>
          <w:p w14:paraId="7A5CCC0A" w14:textId="77777777" w:rsidR="003F3082" w:rsidRDefault="003F3082">
            <w:pPr>
              <w:pStyle w:val="TAL"/>
              <w:rPr>
                <w:rFonts w:ascii="Courier New" w:hAnsi="Courier New"/>
                <w:lang w:eastAsia="zh-CN"/>
              </w:rPr>
            </w:pPr>
            <w:r>
              <w:rPr>
                <w:rFonts w:ascii="Courier New" w:hAnsi="Courier New" w:cs="Courier New"/>
              </w:rPr>
              <w:t>ServingGWFunction</w:t>
            </w:r>
          </w:p>
        </w:tc>
      </w:tr>
      <w:tr w:rsidR="003F3082" w14:paraId="3CE2EDD7" w14:textId="77777777" w:rsidTr="003F3082">
        <w:trPr>
          <w:jc w:val="center"/>
        </w:trPr>
        <w:tc>
          <w:tcPr>
            <w:tcW w:w="3384" w:type="pct"/>
            <w:tcBorders>
              <w:top w:val="single" w:sz="4" w:space="0" w:color="auto"/>
              <w:left w:val="single" w:sz="4" w:space="0" w:color="auto"/>
              <w:bottom w:val="single" w:sz="4" w:space="0" w:color="auto"/>
              <w:right w:val="single" w:sz="4" w:space="0" w:color="auto"/>
            </w:tcBorders>
            <w:hideMark/>
          </w:tcPr>
          <w:p w14:paraId="5E61A252" w14:textId="77777777" w:rsidR="003F3082" w:rsidRDefault="003F3082">
            <w:pPr>
              <w:pStyle w:val="TAL"/>
            </w:pPr>
            <w:r>
              <w:t xml:space="preserve">TS 28.658 [19], IOC, </w:t>
            </w:r>
            <w:r>
              <w:rPr>
                <w:rFonts w:ascii="Courier New" w:hAnsi="Courier New" w:cs="Courier New"/>
              </w:rPr>
              <w:t>EUtranCellFDD</w:t>
            </w:r>
          </w:p>
        </w:tc>
        <w:tc>
          <w:tcPr>
            <w:tcW w:w="1616" w:type="pct"/>
            <w:tcBorders>
              <w:top w:val="single" w:sz="4" w:space="0" w:color="auto"/>
              <w:left w:val="single" w:sz="4" w:space="0" w:color="auto"/>
              <w:bottom w:val="single" w:sz="4" w:space="0" w:color="auto"/>
              <w:right w:val="single" w:sz="4" w:space="0" w:color="auto"/>
            </w:tcBorders>
            <w:hideMark/>
          </w:tcPr>
          <w:p w14:paraId="629D0558" w14:textId="77777777" w:rsidR="003F3082" w:rsidRDefault="003F3082">
            <w:pPr>
              <w:pStyle w:val="TAL"/>
              <w:rPr>
                <w:rFonts w:ascii="Courier New" w:hAnsi="Courier New" w:cs="Courier New"/>
              </w:rPr>
            </w:pPr>
            <w:r>
              <w:rPr>
                <w:rFonts w:ascii="Courier New" w:hAnsi="Courier New" w:cs="Courier New"/>
              </w:rPr>
              <w:t>EUtranCellFDD</w:t>
            </w:r>
          </w:p>
        </w:tc>
      </w:tr>
      <w:tr w:rsidR="003F3082" w14:paraId="13E1CD26" w14:textId="77777777" w:rsidTr="003F3082">
        <w:trPr>
          <w:jc w:val="center"/>
        </w:trPr>
        <w:tc>
          <w:tcPr>
            <w:tcW w:w="3384" w:type="pct"/>
            <w:tcBorders>
              <w:top w:val="single" w:sz="4" w:space="0" w:color="auto"/>
              <w:left w:val="single" w:sz="4" w:space="0" w:color="auto"/>
              <w:bottom w:val="single" w:sz="4" w:space="0" w:color="auto"/>
              <w:right w:val="single" w:sz="4" w:space="0" w:color="auto"/>
            </w:tcBorders>
            <w:hideMark/>
          </w:tcPr>
          <w:p w14:paraId="68CB2805" w14:textId="77777777" w:rsidR="003F3082" w:rsidRDefault="003F3082">
            <w:pPr>
              <w:pStyle w:val="TAL"/>
            </w:pPr>
            <w:r>
              <w:t xml:space="preserve">TS 28.658 [19], IOC, </w:t>
            </w:r>
            <w:r>
              <w:rPr>
                <w:rFonts w:ascii="Courier New" w:hAnsi="Courier New" w:cs="Courier New"/>
              </w:rPr>
              <w:t>EUtranCellTDD</w:t>
            </w:r>
          </w:p>
        </w:tc>
        <w:tc>
          <w:tcPr>
            <w:tcW w:w="1616" w:type="pct"/>
            <w:tcBorders>
              <w:top w:val="single" w:sz="4" w:space="0" w:color="auto"/>
              <w:left w:val="single" w:sz="4" w:space="0" w:color="auto"/>
              <w:bottom w:val="single" w:sz="4" w:space="0" w:color="auto"/>
              <w:right w:val="single" w:sz="4" w:space="0" w:color="auto"/>
            </w:tcBorders>
            <w:hideMark/>
          </w:tcPr>
          <w:p w14:paraId="54CB3CA1" w14:textId="77777777" w:rsidR="003F3082" w:rsidRDefault="003F3082">
            <w:pPr>
              <w:pStyle w:val="TAL"/>
              <w:rPr>
                <w:rFonts w:ascii="Courier New" w:hAnsi="Courier New" w:cs="Courier New"/>
              </w:rPr>
            </w:pPr>
            <w:r>
              <w:rPr>
                <w:rFonts w:ascii="Courier New" w:hAnsi="Courier New" w:cs="Courier New"/>
              </w:rPr>
              <w:t>EUtranCellTDD</w:t>
            </w:r>
          </w:p>
        </w:tc>
      </w:tr>
      <w:tr w:rsidR="003F3082" w14:paraId="2FE43DB2" w14:textId="77777777" w:rsidTr="003F3082">
        <w:trPr>
          <w:jc w:val="center"/>
        </w:trPr>
        <w:tc>
          <w:tcPr>
            <w:tcW w:w="3384" w:type="pct"/>
            <w:tcBorders>
              <w:top w:val="single" w:sz="4" w:space="0" w:color="auto"/>
              <w:left w:val="single" w:sz="4" w:space="0" w:color="auto"/>
              <w:bottom w:val="single" w:sz="4" w:space="0" w:color="auto"/>
              <w:right w:val="single" w:sz="4" w:space="0" w:color="auto"/>
            </w:tcBorders>
            <w:hideMark/>
          </w:tcPr>
          <w:p w14:paraId="5887EA6B" w14:textId="77777777" w:rsidR="003F3082" w:rsidRDefault="003F3082">
            <w:pPr>
              <w:pStyle w:val="TAL"/>
            </w:pPr>
            <w:r>
              <w:t>TS 28.658 [19], dataType,</w:t>
            </w:r>
            <w:r>
              <w:rPr>
                <w:rFonts w:ascii="Courier New" w:hAnsi="Courier New" w:cs="Courier New"/>
              </w:rPr>
              <w:t xml:space="preserve"> PLMNId</w:t>
            </w:r>
          </w:p>
        </w:tc>
        <w:tc>
          <w:tcPr>
            <w:tcW w:w="1616" w:type="pct"/>
            <w:tcBorders>
              <w:top w:val="single" w:sz="4" w:space="0" w:color="auto"/>
              <w:left w:val="single" w:sz="4" w:space="0" w:color="auto"/>
              <w:bottom w:val="single" w:sz="4" w:space="0" w:color="auto"/>
              <w:right w:val="single" w:sz="4" w:space="0" w:color="auto"/>
            </w:tcBorders>
            <w:hideMark/>
          </w:tcPr>
          <w:p w14:paraId="7138ECE0" w14:textId="77777777" w:rsidR="003F3082" w:rsidRDefault="003F3082">
            <w:pPr>
              <w:pStyle w:val="TAL"/>
              <w:rPr>
                <w:rFonts w:ascii="Courier New" w:hAnsi="Courier New" w:cs="Courier New"/>
              </w:rPr>
            </w:pPr>
            <w:r>
              <w:rPr>
                <w:rFonts w:ascii="Courier New" w:hAnsi="Courier New" w:cs="Courier New"/>
              </w:rPr>
              <w:t>PLMNId</w:t>
            </w:r>
          </w:p>
        </w:tc>
      </w:tr>
      <w:tr w:rsidR="003F3082" w14:paraId="364E5E65" w14:textId="77777777" w:rsidTr="003F3082">
        <w:trPr>
          <w:jc w:val="center"/>
        </w:trPr>
        <w:tc>
          <w:tcPr>
            <w:tcW w:w="3384" w:type="pct"/>
            <w:tcBorders>
              <w:top w:val="single" w:sz="4" w:space="0" w:color="auto"/>
              <w:left w:val="single" w:sz="4" w:space="0" w:color="auto"/>
              <w:bottom w:val="single" w:sz="4" w:space="0" w:color="auto"/>
              <w:right w:val="single" w:sz="4" w:space="0" w:color="auto"/>
            </w:tcBorders>
            <w:hideMark/>
          </w:tcPr>
          <w:p w14:paraId="621F93ED" w14:textId="77777777" w:rsidR="003F3082" w:rsidRDefault="003F3082">
            <w:pPr>
              <w:pStyle w:val="TAL"/>
            </w:pPr>
            <w:r>
              <w:t xml:space="preserve">TS 28.658 [19], IOC, </w:t>
            </w:r>
            <w:r>
              <w:rPr>
                <w:rFonts w:ascii="Courier New" w:hAnsi="Courier New" w:cs="Courier New"/>
              </w:rPr>
              <w:t>ENBFunction</w:t>
            </w:r>
          </w:p>
        </w:tc>
        <w:tc>
          <w:tcPr>
            <w:tcW w:w="1616" w:type="pct"/>
            <w:tcBorders>
              <w:top w:val="single" w:sz="4" w:space="0" w:color="auto"/>
              <w:left w:val="single" w:sz="4" w:space="0" w:color="auto"/>
              <w:bottom w:val="single" w:sz="4" w:space="0" w:color="auto"/>
              <w:right w:val="single" w:sz="4" w:space="0" w:color="auto"/>
            </w:tcBorders>
            <w:hideMark/>
          </w:tcPr>
          <w:p w14:paraId="707AE920" w14:textId="77777777" w:rsidR="003F3082" w:rsidRDefault="003F3082">
            <w:pPr>
              <w:pStyle w:val="TAL"/>
              <w:rPr>
                <w:rFonts w:ascii="Courier New" w:hAnsi="Courier New" w:cs="Courier New"/>
              </w:rPr>
            </w:pPr>
            <w:r>
              <w:rPr>
                <w:rFonts w:ascii="Courier New" w:hAnsi="Courier New" w:cs="Courier New"/>
              </w:rPr>
              <w:t>ENBFunction</w:t>
            </w:r>
          </w:p>
        </w:tc>
      </w:tr>
      <w:tr w:rsidR="003F3082" w14:paraId="5F8867C0" w14:textId="77777777" w:rsidTr="003F3082">
        <w:trPr>
          <w:jc w:val="center"/>
        </w:trPr>
        <w:tc>
          <w:tcPr>
            <w:tcW w:w="3384" w:type="pct"/>
            <w:tcBorders>
              <w:top w:val="single" w:sz="4" w:space="0" w:color="auto"/>
              <w:left w:val="single" w:sz="4" w:space="0" w:color="auto"/>
              <w:bottom w:val="single" w:sz="4" w:space="0" w:color="auto"/>
              <w:right w:val="single" w:sz="4" w:space="0" w:color="auto"/>
            </w:tcBorders>
            <w:hideMark/>
          </w:tcPr>
          <w:p w14:paraId="77882693" w14:textId="77777777" w:rsidR="003F3082" w:rsidRDefault="003F3082">
            <w:pPr>
              <w:pStyle w:val="TAL"/>
            </w:pPr>
            <w:r>
              <w:t xml:space="preserve">TS 28.708 [21], IOC, </w:t>
            </w:r>
            <w:r>
              <w:rPr>
                <w:rFonts w:ascii="Courier New" w:hAnsi="Courier New" w:cs="Courier New"/>
              </w:rPr>
              <w:t>ExternalServingGWFunction</w:t>
            </w:r>
          </w:p>
        </w:tc>
        <w:tc>
          <w:tcPr>
            <w:tcW w:w="1616" w:type="pct"/>
            <w:tcBorders>
              <w:top w:val="single" w:sz="4" w:space="0" w:color="auto"/>
              <w:left w:val="single" w:sz="4" w:space="0" w:color="auto"/>
              <w:bottom w:val="single" w:sz="4" w:space="0" w:color="auto"/>
              <w:right w:val="single" w:sz="4" w:space="0" w:color="auto"/>
            </w:tcBorders>
            <w:hideMark/>
          </w:tcPr>
          <w:p w14:paraId="3D3CC618" w14:textId="77777777" w:rsidR="003F3082" w:rsidRDefault="003F3082">
            <w:pPr>
              <w:pStyle w:val="TAL"/>
              <w:rPr>
                <w:rFonts w:ascii="Courier New" w:hAnsi="Courier New" w:cs="Courier New"/>
              </w:rPr>
            </w:pPr>
            <w:r>
              <w:rPr>
                <w:rFonts w:ascii="Courier New" w:hAnsi="Courier New" w:cs="Courier New"/>
              </w:rPr>
              <w:t>ExternalServingGWFunction</w:t>
            </w:r>
          </w:p>
        </w:tc>
      </w:tr>
      <w:tr w:rsidR="003F3082" w14:paraId="45C1E9DC" w14:textId="77777777" w:rsidTr="003F3082">
        <w:trPr>
          <w:jc w:val="center"/>
        </w:trPr>
        <w:tc>
          <w:tcPr>
            <w:tcW w:w="3384" w:type="pct"/>
            <w:tcBorders>
              <w:top w:val="single" w:sz="4" w:space="0" w:color="auto"/>
              <w:left w:val="single" w:sz="4" w:space="0" w:color="auto"/>
              <w:bottom w:val="single" w:sz="4" w:space="0" w:color="auto"/>
              <w:right w:val="single" w:sz="4" w:space="0" w:color="auto"/>
            </w:tcBorders>
            <w:hideMark/>
          </w:tcPr>
          <w:p w14:paraId="0F011336" w14:textId="77777777" w:rsidR="003F3082" w:rsidRDefault="003F3082">
            <w:pPr>
              <w:pStyle w:val="TAL"/>
            </w:pPr>
            <w:r>
              <w:t xml:space="preserve">TS 28.658 [19], IOC, </w:t>
            </w:r>
            <w:r>
              <w:rPr>
                <w:rFonts w:ascii="Courier New" w:hAnsi="Courier New" w:cs="Courier New"/>
              </w:rPr>
              <w:t>ExternalEUtranCellFDD</w:t>
            </w:r>
          </w:p>
        </w:tc>
        <w:tc>
          <w:tcPr>
            <w:tcW w:w="1616" w:type="pct"/>
            <w:tcBorders>
              <w:top w:val="single" w:sz="4" w:space="0" w:color="auto"/>
              <w:left w:val="single" w:sz="4" w:space="0" w:color="auto"/>
              <w:bottom w:val="single" w:sz="4" w:space="0" w:color="auto"/>
              <w:right w:val="single" w:sz="4" w:space="0" w:color="auto"/>
            </w:tcBorders>
            <w:hideMark/>
          </w:tcPr>
          <w:p w14:paraId="374AA5A8" w14:textId="77777777" w:rsidR="003F3082" w:rsidRDefault="003F3082">
            <w:pPr>
              <w:pStyle w:val="TAL"/>
              <w:rPr>
                <w:rFonts w:ascii="Courier New" w:hAnsi="Courier New" w:cs="Courier New"/>
              </w:rPr>
            </w:pPr>
            <w:r>
              <w:rPr>
                <w:rFonts w:ascii="Courier New" w:hAnsi="Courier New" w:cs="Courier New"/>
              </w:rPr>
              <w:t>ExternalEUtranCellFDD</w:t>
            </w:r>
          </w:p>
        </w:tc>
      </w:tr>
      <w:tr w:rsidR="003F3082" w14:paraId="14ABB50B" w14:textId="77777777" w:rsidTr="003F3082">
        <w:trPr>
          <w:jc w:val="center"/>
        </w:trPr>
        <w:tc>
          <w:tcPr>
            <w:tcW w:w="3384" w:type="pct"/>
            <w:tcBorders>
              <w:top w:val="single" w:sz="4" w:space="0" w:color="auto"/>
              <w:left w:val="single" w:sz="4" w:space="0" w:color="auto"/>
              <w:bottom w:val="single" w:sz="4" w:space="0" w:color="auto"/>
              <w:right w:val="single" w:sz="4" w:space="0" w:color="auto"/>
            </w:tcBorders>
            <w:hideMark/>
          </w:tcPr>
          <w:p w14:paraId="3B356FDE" w14:textId="77777777" w:rsidR="003F3082" w:rsidRDefault="003F3082">
            <w:pPr>
              <w:pStyle w:val="TAL"/>
            </w:pPr>
            <w:r>
              <w:t xml:space="preserve">TS 28.658 [19], IOC, </w:t>
            </w:r>
            <w:r>
              <w:rPr>
                <w:rFonts w:ascii="Courier New" w:hAnsi="Courier New" w:cs="Courier New"/>
              </w:rPr>
              <w:t>ExternalEUtranCellTDD</w:t>
            </w:r>
          </w:p>
        </w:tc>
        <w:tc>
          <w:tcPr>
            <w:tcW w:w="1616" w:type="pct"/>
            <w:tcBorders>
              <w:top w:val="single" w:sz="4" w:space="0" w:color="auto"/>
              <w:left w:val="single" w:sz="4" w:space="0" w:color="auto"/>
              <w:bottom w:val="single" w:sz="4" w:space="0" w:color="auto"/>
              <w:right w:val="single" w:sz="4" w:space="0" w:color="auto"/>
            </w:tcBorders>
            <w:hideMark/>
          </w:tcPr>
          <w:p w14:paraId="0C11746A" w14:textId="77777777" w:rsidR="003F3082" w:rsidRDefault="003F3082">
            <w:pPr>
              <w:pStyle w:val="TAL"/>
              <w:rPr>
                <w:rFonts w:ascii="Courier New" w:hAnsi="Courier New" w:cs="Courier New"/>
              </w:rPr>
            </w:pPr>
            <w:r>
              <w:rPr>
                <w:rFonts w:ascii="Courier New" w:hAnsi="Courier New" w:cs="Courier New"/>
              </w:rPr>
              <w:t>ExternalEUtranCellTDD</w:t>
            </w:r>
          </w:p>
        </w:tc>
      </w:tr>
      <w:tr w:rsidR="003F3082" w14:paraId="27DC1024" w14:textId="77777777" w:rsidTr="003F3082">
        <w:trPr>
          <w:jc w:val="center"/>
        </w:trPr>
        <w:tc>
          <w:tcPr>
            <w:tcW w:w="3384" w:type="pct"/>
            <w:tcBorders>
              <w:top w:val="single" w:sz="4" w:space="0" w:color="auto"/>
              <w:left w:val="single" w:sz="4" w:space="0" w:color="auto"/>
              <w:bottom w:val="single" w:sz="4" w:space="0" w:color="auto"/>
              <w:right w:val="single" w:sz="4" w:space="0" w:color="auto"/>
            </w:tcBorders>
            <w:hideMark/>
          </w:tcPr>
          <w:p w14:paraId="1A4D12C2" w14:textId="77777777" w:rsidR="003F3082" w:rsidRDefault="003F3082">
            <w:pPr>
              <w:pStyle w:val="TAL"/>
            </w:pPr>
            <w:r>
              <w:t xml:space="preserve">TS 28.658 [19], IOC, </w:t>
            </w:r>
            <w:r>
              <w:rPr>
                <w:rFonts w:ascii="Courier New" w:hAnsi="Courier New" w:cs="Courier New"/>
              </w:rPr>
              <w:t>AdjacentCell</w:t>
            </w:r>
          </w:p>
        </w:tc>
        <w:tc>
          <w:tcPr>
            <w:tcW w:w="1616" w:type="pct"/>
            <w:tcBorders>
              <w:top w:val="single" w:sz="4" w:space="0" w:color="auto"/>
              <w:left w:val="single" w:sz="4" w:space="0" w:color="auto"/>
              <w:bottom w:val="single" w:sz="4" w:space="0" w:color="auto"/>
              <w:right w:val="single" w:sz="4" w:space="0" w:color="auto"/>
            </w:tcBorders>
            <w:hideMark/>
          </w:tcPr>
          <w:p w14:paraId="19D552F4" w14:textId="77777777" w:rsidR="003F3082" w:rsidRDefault="003F3082">
            <w:pPr>
              <w:pStyle w:val="TAL"/>
              <w:rPr>
                <w:rFonts w:ascii="Courier New" w:hAnsi="Courier New" w:cs="Courier New"/>
              </w:rPr>
            </w:pPr>
            <w:r>
              <w:rPr>
                <w:rFonts w:ascii="Courier New" w:hAnsi="Courier New" w:cs="Courier New"/>
              </w:rPr>
              <w:t>AdjacentEUtranCell</w:t>
            </w:r>
          </w:p>
        </w:tc>
      </w:tr>
      <w:tr w:rsidR="003F3082" w14:paraId="6C4767A9" w14:textId="77777777" w:rsidTr="003F3082">
        <w:trPr>
          <w:jc w:val="center"/>
        </w:trPr>
        <w:tc>
          <w:tcPr>
            <w:tcW w:w="3384" w:type="pct"/>
            <w:tcBorders>
              <w:top w:val="single" w:sz="4" w:space="0" w:color="auto"/>
              <w:left w:val="single" w:sz="4" w:space="0" w:color="auto"/>
              <w:bottom w:val="single" w:sz="4" w:space="0" w:color="auto"/>
              <w:right w:val="single" w:sz="4" w:space="0" w:color="auto"/>
            </w:tcBorders>
            <w:hideMark/>
          </w:tcPr>
          <w:p w14:paraId="40640314" w14:textId="77777777" w:rsidR="003F3082" w:rsidRDefault="003F3082">
            <w:pPr>
              <w:pStyle w:val="TAL"/>
            </w:pPr>
            <w:r>
              <w:t xml:space="preserve">TS 28.658 [19], IOC, </w:t>
            </w:r>
            <w:r>
              <w:rPr>
                <w:rFonts w:ascii="Courier New" w:hAnsi="Courier New" w:cs="Courier New"/>
              </w:rPr>
              <w:t>EUtranFrequency</w:t>
            </w:r>
          </w:p>
        </w:tc>
        <w:tc>
          <w:tcPr>
            <w:tcW w:w="1616" w:type="pct"/>
            <w:tcBorders>
              <w:top w:val="single" w:sz="4" w:space="0" w:color="auto"/>
              <w:left w:val="single" w:sz="4" w:space="0" w:color="auto"/>
              <w:bottom w:val="single" w:sz="4" w:space="0" w:color="auto"/>
              <w:right w:val="single" w:sz="4" w:space="0" w:color="auto"/>
            </w:tcBorders>
            <w:hideMark/>
          </w:tcPr>
          <w:p w14:paraId="57D6F37A" w14:textId="77777777" w:rsidR="003F3082" w:rsidRDefault="003F3082">
            <w:pPr>
              <w:pStyle w:val="TAL"/>
              <w:rPr>
                <w:rFonts w:ascii="Courier New" w:hAnsi="Courier New" w:cs="Courier New"/>
              </w:rPr>
            </w:pPr>
            <w:r>
              <w:rPr>
                <w:rFonts w:ascii="Courier New" w:hAnsi="Courier New" w:cs="Courier New"/>
              </w:rPr>
              <w:t>EUtranFrequency</w:t>
            </w:r>
          </w:p>
        </w:tc>
      </w:tr>
      <w:tr w:rsidR="003F3082" w14:paraId="1494CD17" w14:textId="77777777" w:rsidTr="003F3082">
        <w:trPr>
          <w:jc w:val="center"/>
        </w:trPr>
        <w:tc>
          <w:tcPr>
            <w:tcW w:w="3384" w:type="pct"/>
            <w:tcBorders>
              <w:top w:val="single" w:sz="4" w:space="0" w:color="auto"/>
              <w:left w:val="single" w:sz="4" w:space="0" w:color="auto"/>
              <w:bottom w:val="single" w:sz="4" w:space="0" w:color="auto"/>
              <w:right w:val="single" w:sz="4" w:space="0" w:color="auto"/>
            </w:tcBorders>
            <w:hideMark/>
          </w:tcPr>
          <w:p w14:paraId="0A609E28" w14:textId="77777777" w:rsidR="003F3082" w:rsidRDefault="003F3082">
            <w:pPr>
              <w:pStyle w:val="TAL"/>
            </w:pPr>
            <w:r>
              <w:t xml:space="preserve">TS 28.658 [19], IOC, </w:t>
            </w:r>
            <w:r>
              <w:rPr>
                <w:rFonts w:ascii="Courier New" w:hAnsi="Courier New" w:cs="Courier New"/>
              </w:rPr>
              <w:t>EUtranFreqRelation</w:t>
            </w:r>
          </w:p>
        </w:tc>
        <w:tc>
          <w:tcPr>
            <w:tcW w:w="1616" w:type="pct"/>
            <w:tcBorders>
              <w:top w:val="single" w:sz="4" w:space="0" w:color="auto"/>
              <w:left w:val="single" w:sz="4" w:space="0" w:color="auto"/>
              <w:bottom w:val="single" w:sz="4" w:space="0" w:color="auto"/>
              <w:right w:val="single" w:sz="4" w:space="0" w:color="auto"/>
            </w:tcBorders>
            <w:hideMark/>
          </w:tcPr>
          <w:p w14:paraId="37A01D67" w14:textId="77777777" w:rsidR="003F3082" w:rsidRDefault="003F3082">
            <w:pPr>
              <w:pStyle w:val="TAL"/>
              <w:rPr>
                <w:rFonts w:ascii="Courier New" w:hAnsi="Courier New" w:cs="Courier New"/>
              </w:rPr>
            </w:pPr>
            <w:r>
              <w:rPr>
                <w:rFonts w:ascii="Courier New" w:hAnsi="Courier New" w:cs="Courier New"/>
              </w:rPr>
              <w:t>EUtranFreqRelation</w:t>
            </w:r>
          </w:p>
        </w:tc>
      </w:tr>
      <w:tr w:rsidR="003F3082" w14:paraId="022D48E7" w14:textId="77777777" w:rsidTr="003F3082">
        <w:trPr>
          <w:jc w:val="center"/>
        </w:trPr>
        <w:tc>
          <w:tcPr>
            <w:tcW w:w="3384" w:type="pct"/>
            <w:tcBorders>
              <w:top w:val="single" w:sz="4" w:space="0" w:color="auto"/>
              <w:left w:val="single" w:sz="4" w:space="0" w:color="auto"/>
              <w:bottom w:val="single" w:sz="4" w:space="0" w:color="auto"/>
              <w:right w:val="single" w:sz="4" w:space="0" w:color="auto"/>
            </w:tcBorders>
            <w:hideMark/>
          </w:tcPr>
          <w:p w14:paraId="2B8CA893" w14:textId="77777777" w:rsidR="003F3082" w:rsidRDefault="003F3082">
            <w:pPr>
              <w:pStyle w:val="TAL"/>
            </w:pPr>
            <w:r>
              <w:t xml:space="preserve">TS 28.658 [19], IOC, </w:t>
            </w:r>
            <w:r>
              <w:rPr>
                <w:rFonts w:ascii="Courier New" w:hAnsi="Courier New" w:cs="Courier New"/>
              </w:rPr>
              <w:t>EUtranRelation</w:t>
            </w:r>
          </w:p>
        </w:tc>
        <w:tc>
          <w:tcPr>
            <w:tcW w:w="1616" w:type="pct"/>
            <w:tcBorders>
              <w:top w:val="single" w:sz="4" w:space="0" w:color="auto"/>
              <w:left w:val="single" w:sz="4" w:space="0" w:color="auto"/>
              <w:bottom w:val="single" w:sz="4" w:space="0" w:color="auto"/>
              <w:right w:val="single" w:sz="4" w:space="0" w:color="auto"/>
            </w:tcBorders>
            <w:hideMark/>
          </w:tcPr>
          <w:p w14:paraId="4E2BD23D" w14:textId="77777777" w:rsidR="003F3082" w:rsidRDefault="003F3082">
            <w:pPr>
              <w:pStyle w:val="TAL"/>
              <w:rPr>
                <w:rFonts w:ascii="Courier New" w:hAnsi="Courier New" w:cs="Courier New"/>
              </w:rPr>
            </w:pPr>
            <w:r>
              <w:rPr>
                <w:rFonts w:ascii="Courier New" w:hAnsi="Courier New" w:cs="Courier New"/>
              </w:rPr>
              <w:t>EUtranCellRelation</w:t>
            </w:r>
          </w:p>
        </w:tc>
      </w:tr>
    </w:tbl>
    <w:p w14:paraId="1E52781F" w14:textId="77777777" w:rsidR="003F3082" w:rsidRDefault="003F3082" w:rsidP="003F3082">
      <w:pPr>
        <w:pStyle w:val="Heading3"/>
      </w:pPr>
      <w:bookmarkStart w:id="74" w:name="_Toc59182422"/>
      <w:bookmarkStart w:id="75" w:name="_Toc59183888"/>
      <w:bookmarkStart w:id="76" w:name="_Toc59194823"/>
      <w:bookmarkStart w:id="77" w:name="_Toc59439249"/>
      <w:bookmarkStart w:id="78" w:name="_Toc67989672"/>
      <w:r>
        <w:t>4.1.2</w:t>
      </w:r>
      <w:r>
        <w:tab/>
        <w:t>Associated information entities and local labels</w:t>
      </w:r>
      <w:bookmarkEnd w:id="74"/>
      <w:bookmarkEnd w:id="75"/>
      <w:bookmarkEnd w:id="76"/>
      <w:bookmarkEnd w:id="77"/>
      <w:bookmarkEnd w:id="78"/>
    </w:p>
    <w:tbl>
      <w:tblPr>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70" w:type="dxa"/>
        </w:tblCellMar>
        <w:tblLook w:val="04A0" w:firstRow="1" w:lastRow="0" w:firstColumn="1" w:lastColumn="0" w:noHBand="0" w:noVBand="1"/>
      </w:tblPr>
      <w:tblGrid>
        <w:gridCol w:w="6593"/>
        <w:gridCol w:w="3148"/>
      </w:tblGrid>
      <w:tr w:rsidR="003F3082" w14:paraId="7240A76C" w14:textId="77777777" w:rsidTr="003F3082">
        <w:trPr>
          <w:jc w:val="center"/>
        </w:trPr>
        <w:tc>
          <w:tcPr>
            <w:tcW w:w="3384" w:type="pct"/>
            <w:tcBorders>
              <w:top w:val="single" w:sz="4" w:space="0" w:color="auto"/>
              <w:left w:val="single" w:sz="4" w:space="0" w:color="auto"/>
              <w:bottom w:val="single" w:sz="4" w:space="0" w:color="auto"/>
              <w:right w:val="single" w:sz="4" w:space="0" w:color="auto"/>
            </w:tcBorders>
            <w:shd w:val="clear" w:color="auto" w:fill="D9D9D9"/>
            <w:hideMark/>
          </w:tcPr>
          <w:p w14:paraId="5CD70B90" w14:textId="77777777" w:rsidR="003F3082" w:rsidRDefault="003F3082">
            <w:pPr>
              <w:pStyle w:val="TAH"/>
            </w:pPr>
            <w:r>
              <w:t>Label reference</w:t>
            </w:r>
          </w:p>
        </w:tc>
        <w:tc>
          <w:tcPr>
            <w:tcW w:w="1616" w:type="pct"/>
            <w:tcBorders>
              <w:top w:val="single" w:sz="4" w:space="0" w:color="auto"/>
              <w:left w:val="single" w:sz="4" w:space="0" w:color="auto"/>
              <w:bottom w:val="single" w:sz="4" w:space="0" w:color="auto"/>
              <w:right w:val="single" w:sz="4" w:space="0" w:color="auto"/>
            </w:tcBorders>
            <w:shd w:val="clear" w:color="auto" w:fill="D9D9D9"/>
            <w:hideMark/>
          </w:tcPr>
          <w:p w14:paraId="40E37D09" w14:textId="77777777" w:rsidR="003F3082" w:rsidRDefault="003F3082">
            <w:pPr>
              <w:pStyle w:val="TAH"/>
            </w:pPr>
            <w:r>
              <w:t xml:space="preserve">Local label </w:t>
            </w:r>
          </w:p>
        </w:tc>
      </w:tr>
      <w:tr w:rsidR="003F3082" w14:paraId="788056A2" w14:textId="77777777" w:rsidTr="003F3082">
        <w:trPr>
          <w:jc w:val="center"/>
        </w:trPr>
        <w:tc>
          <w:tcPr>
            <w:tcW w:w="3384" w:type="pct"/>
            <w:tcBorders>
              <w:top w:val="single" w:sz="4" w:space="0" w:color="auto"/>
              <w:left w:val="single" w:sz="4" w:space="0" w:color="auto"/>
              <w:bottom w:val="single" w:sz="4" w:space="0" w:color="auto"/>
              <w:right w:val="single" w:sz="4" w:space="0" w:color="auto"/>
            </w:tcBorders>
            <w:hideMark/>
          </w:tcPr>
          <w:p w14:paraId="3563BC51" w14:textId="77777777" w:rsidR="003F3082" w:rsidRDefault="003F3082">
            <w:pPr>
              <w:pStyle w:val="TAL"/>
            </w:pPr>
            <w:r>
              <w:t>TS 28.622 [</w:t>
            </w:r>
            <w:r>
              <w:rPr>
                <w:lang w:eastAsia="zh-CN"/>
              </w:rPr>
              <w:t>30</w:t>
            </w:r>
            <w:r>
              <w:t xml:space="preserve">], IOC, </w:t>
            </w:r>
            <w:r>
              <w:rPr>
                <w:rFonts w:ascii="Courier New" w:hAnsi="Courier New" w:cs="Courier New"/>
                <w:lang w:eastAsia="zh-CN"/>
              </w:rPr>
              <w:t>ManagedElement</w:t>
            </w:r>
          </w:p>
        </w:tc>
        <w:tc>
          <w:tcPr>
            <w:tcW w:w="1616" w:type="pct"/>
            <w:tcBorders>
              <w:top w:val="single" w:sz="4" w:space="0" w:color="auto"/>
              <w:left w:val="single" w:sz="4" w:space="0" w:color="auto"/>
              <w:bottom w:val="single" w:sz="4" w:space="0" w:color="auto"/>
              <w:right w:val="single" w:sz="4" w:space="0" w:color="auto"/>
            </w:tcBorders>
            <w:hideMark/>
          </w:tcPr>
          <w:p w14:paraId="4E3C406C" w14:textId="77777777" w:rsidR="003F3082" w:rsidRDefault="003F3082">
            <w:pPr>
              <w:pStyle w:val="TAL"/>
              <w:rPr>
                <w:rFonts w:ascii="Courier New" w:hAnsi="Courier New" w:cs="Courier New"/>
                <w:lang w:eastAsia="zh-CN"/>
              </w:rPr>
            </w:pPr>
            <w:r>
              <w:rPr>
                <w:rFonts w:ascii="Courier New" w:hAnsi="Courier New" w:cs="Courier New"/>
                <w:lang w:eastAsia="zh-CN"/>
              </w:rPr>
              <w:t>ManagedElement</w:t>
            </w:r>
          </w:p>
        </w:tc>
      </w:tr>
      <w:tr w:rsidR="003F3082" w14:paraId="5D66159E" w14:textId="77777777" w:rsidTr="003F3082">
        <w:trPr>
          <w:jc w:val="center"/>
        </w:trPr>
        <w:tc>
          <w:tcPr>
            <w:tcW w:w="3384" w:type="pct"/>
            <w:tcBorders>
              <w:top w:val="single" w:sz="4" w:space="0" w:color="auto"/>
              <w:left w:val="single" w:sz="4" w:space="0" w:color="auto"/>
              <w:bottom w:val="single" w:sz="4" w:space="0" w:color="auto"/>
              <w:right w:val="single" w:sz="4" w:space="0" w:color="auto"/>
            </w:tcBorders>
            <w:hideMark/>
          </w:tcPr>
          <w:p w14:paraId="6E88782A" w14:textId="77777777" w:rsidR="003F3082" w:rsidRDefault="003F3082">
            <w:pPr>
              <w:pStyle w:val="TAL"/>
            </w:pPr>
            <w:r>
              <w:t xml:space="preserve">TS 28.622 [30], IOC, </w:t>
            </w:r>
            <w:r>
              <w:rPr>
                <w:rFonts w:ascii="Courier New" w:hAnsi="Courier New" w:cs="Courier New"/>
              </w:rPr>
              <w:t>SubNetwork</w:t>
            </w:r>
          </w:p>
        </w:tc>
        <w:tc>
          <w:tcPr>
            <w:tcW w:w="1616" w:type="pct"/>
            <w:tcBorders>
              <w:top w:val="single" w:sz="4" w:space="0" w:color="auto"/>
              <w:left w:val="single" w:sz="4" w:space="0" w:color="auto"/>
              <w:bottom w:val="single" w:sz="4" w:space="0" w:color="auto"/>
              <w:right w:val="single" w:sz="4" w:space="0" w:color="auto"/>
            </w:tcBorders>
            <w:hideMark/>
          </w:tcPr>
          <w:p w14:paraId="0476D215" w14:textId="77777777" w:rsidR="003F3082" w:rsidRDefault="003F3082">
            <w:pPr>
              <w:pStyle w:val="TAL"/>
              <w:rPr>
                <w:rFonts w:ascii="Courier New" w:hAnsi="Courier New" w:cs="Courier New"/>
              </w:rPr>
            </w:pPr>
            <w:r>
              <w:rPr>
                <w:rFonts w:ascii="Courier New" w:hAnsi="Courier New" w:cs="Courier New"/>
              </w:rPr>
              <w:t>SubNetwork</w:t>
            </w:r>
          </w:p>
        </w:tc>
      </w:tr>
    </w:tbl>
    <w:p w14:paraId="30582BC3" w14:textId="77777777" w:rsidR="003F3082" w:rsidRDefault="003F3082" w:rsidP="003F3082">
      <w:pPr>
        <w:pStyle w:val="Heading2"/>
      </w:pPr>
      <w:bookmarkStart w:id="79" w:name="_Toc59182423"/>
      <w:bookmarkStart w:id="80" w:name="_Toc59183889"/>
      <w:bookmarkStart w:id="81" w:name="_Toc59194824"/>
      <w:bookmarkStart w:id="82" w:name="_Toc59439250"/>
      <w:bookmarkStart w:id="83" w:name="_Toc67989673"/>
      <w:r>
        <w:t>4.2</w:t>
      </w:r>
      <w:r>
        <w:tab/>
        <w:t>Class diagram</w:t>
      </w:r>
      <w:bookmarkEnd w:id="79"/>
      <w:bookmarkEnd w:id="80"/>
      <w:bookmarkEnd w:id="81"/>
      <w:bookmarkEnd w:id="82"/>
      <w:bookmarkEnd w:id="83"/>
    </w:p>
    <w:p w14:paraId="419397C1" w14:textId="77777777" w:rsidR="003F3082" w:rsidRDefault="003F3082" w:rsidP="003F3082">
      <w:pPr>
        <w:pStyle w:val="Heading3"/>
      </w:pPr>
      <w:bookmarkStart w:id="84" w:name="_Toc59182424"/>
      <w:bookmarkStart w:id="85" w:name="_Toc59183890"/>
      <w:bookmarkStart w:id="86" w:name="_Toc59194825"/>
      <w:bookmarkStart w:id="87" w:name="_Toc59439251"/>
      <w:bookmarkStart w:id="88" w:name="_Toc67989674"/>
      <w:r>
        <w:t>4.2.1</w:t>
      </w:r>
      <w:r>
        <w:tab/>
        <w:t>Class diagram for gNB and en-gNB</w:t>
      </w:r>
      <w:bookmarkEnd w:id="84"/>
      <w:bookmarkEnd w:id="85"/>
      <w:bookmarkEnd w:id="86"/>
      <w:bookmarkEnd w:id="87"/>
      <w:bookmarkEnd w:id="88"/>
    </w:p>
    <w:p w14:paraId="56319EA1" w14:textId="77777777" w:rsidR="003F3082" w:rsidRDefault="003F3082" w:rsidP="003F3082">
      <w:pPr>
        <w:pStyle w:val="Heading4"/>
      </w:pPr>
      <w:bookmarkStart w:id="89" w:name="_Toc59182425"/>
      <w:bookmarkStart w:id="90" w:name="_Toc59183891"/>
      <w:bookmarkStart w:id="91" w:name="_Toc59194826"/>
      <w:bookmarkStart w:id="92" w:name="_Toc59439252"/>
      <w:bookmarkStart w:id="93" w:name="_Toc67989675"/>
      <w:r>
        <w:rPr>
          <w:lang w:eastAsia="zh-CN"/>
        </w:rPr>
        <w:t>4</w:t>
      </w:r>
      <w:r>
        <w:t>.2.1.1</w:t>
      </w:r>
      <w:r>
        <w:tab/>
      </w:r>
      <w:r>
        <w:rPr>
          <w:lang w:eastAsia="zh-CN"/>
        </w:rPr>
        <w:t>R</w:t>
      </w:r>
      <w:r>
        <w:t>elationships</w:t>
      </w:r>
      <w:bookmarkEnd w:id="89"/>
      <w:bookmarkEnd w:id="90"/>
      <w:bookmarkEnd w:id="91"/>
      <w:bookmarkEnd w:id="92"/>
      <w:bookmarkEnd w:id="93"/>
    </w:p>
    <w:p w14:paraId="489F6652" w14:textId="77777777" w:rsidR="003F3082" w:rsidRDefault="003F3082" w:rsidP="003F3082">
      <w:r>
        <w:t>This clause depicts the set of classes (e.g. IOCs) that encapsulates the information relevant for this gNB and en-gNB. For the UML semantics, see 3GPP TS 32.156 [43]. Subsequent clauses provide more detailed specification of various aspects of these classes.</w:t>
      </w:r>
    </w:p>
    <w:p w14:paraId="26253DD8" w14:textId="77777777" w:rsidR="003F3082" w:rsidRDefault="003F3082" w:rsidP="003F3082">
      <w:r>
        <w:t xml:space="preserve">The model fragments are for management representation of gNB and en-gNB for all NG-RAN deployment scenario as listed below. </w:t>
      </w:r>
    </w:p>
    <w:p w14:paraId="7DC24A14" w14:textId="77777777" w:rsidR="003F3082" w:rsidRDefault="003F3082" w:rsidP="003F3082">
      <w:pPr>
        <w:pStyle w:val="B1"/>
      </w:pPr>
      <w:r>
        <w:t>-</w:t>
      </w:r>
      <w:r>
        <w:tab/>
        <w:t xml:space="preserve">Non-split NG-RAN </w:t>
      </w:r>
      <w:r>
        <w:rPr>
          <w:lang w:eastAsia="ja-JP"/>
        </w:rPr>
        <w:t>deployment scenario</w:t>
      </w:r>
      <w:r>
        <w:t>, represents the gNB defined in TS 38.401[4]</w:t>
      </w:r>
      <w:r>
        <w:rPr>
          <w:lang w:eastAsia="ja-JP"/>
        </w:rPr>
        <w:t xml:space="preserve">. In this scenario, a </w:t>
      </w:r>
      <w:r>
        <w:rPr>
          <w:lang w:eastAsia="zh-CN"/>
        </w:rPr>
        <w:t xml:space="preserve">gNB is represented by a combination of a </w:t>
      </w:r>
      <w:r>
        <w:rPr>
          <w:lang w:eastAsia="ja-JP"/>
        </w:rPr>
        <w:t>GNBCUCPFunction, one or more GNBCUUPFunctions and one or more GNBDUFunctions.</w:t>
      </w:r>
    </w:p>
    <w:p w14:paraId="21A0CD77" w14:textId="77777777" w:rsidR="003F3082" w:rsidRDefault="003F3082" w:rsidP="003F3082">
      <w:pPr>
        <w:pStyle w:val="B1"/>
      </w:pPr>
      <w:r>
        <w:t>-</w:t>
      </w:r>
      <w:r>
        <w:tab/>
        <w:t xml:space="preserve">2-split NG-RAN </w:t>
      </w:r>
      <w:r>
        <w:rPr>
          <w:lang w:eastAsia="ja-JP"/>
        </w:rPr>
        <w:t>deployment scenario</w:t>
      </w:r>
      <w:r>
        <w:t>, represents the gNB consist</w:t>
      </w:r>
      <w:r>
        <w:rPr>
          <w:lang w:eastAsia="ja-JP"/>
        </w:rPr>
        <w:t xml:space="preserve"> of gNB-CU and gNB-DU defined in TS 38.401[4] clause 6.1.1. </w:t>
      </w:r>
      <w:r>
        <w:t xml:space="preserve">In this scenario, a </w:t>
      </w:r>
      <w:r>
        <w:rPr>
          <w:lang w:eastAsia="ja-JP"/>
        </w:rPr>
        <w:t>gNB-CU is represented by a combination of a GNBCUCPFunction and one or more GNBCUUPFunctions, whereas a gNB-DU is represented by a GNBDUFunction.</w:t>
      </w:r>
    </w:p>
    <w:p w14:paraId="30F70CCC" w14:textId="77777777" w:rsidR="003F3082" w:rsidRDefault="003F3082" w:rsidP="003F3082">
      <w:pPr>
        <w:pStyle w:val="B1"/>
        <w:rPr>
          <w:lang w:eastAsia="zh-CN"/>
        </w:rPr>
      </w:pPr>
      <w:r>
        <w:t>-</w:t>
      </w:r>
      <w:r>
        <w:tab/>
        <w:t xml:space="preserve">3-split NG-RAN </w:t>
      </w:r>
      <w:r>
        <w:rPr>
          <w:lang w:eastAsia="ja-JP"/>
        </w:rPr>
        <w:t>deployment scenario</w:t>
      </w:r>
      <w:r>
        <w:t>, represents the gNB consist of</w:t>
      </w:r>
      <w:r>
        <w:rPr>
          <w:lang w:eastAsia="ja-JP"/>
        </w:rPr>
        <w:t xml:space="preserve"> gNB-CU-CP, gNB-CU-UP and gNB-DU defined in TS 38.401[4] clause 6.1.2.</w:t>
      </w:r>
      <w:r>
        <w:t xml:space="preserve"> In this scenario, a gNB-CU-CP is represented by a GNBCUCPFunction, a gNB-CU-</w:t>
      </w:r>
      <w:r>
        <w:rPr>
          <w:lang w:eastAsia="zh-CN"/>
        </w:rPr>
        <w:t xml:space="preserve">UP is represented by a </w:t>
      </w:r>
      <w:r>
        <w:t xml:space="preserve">GNBCUUPFunction, </w:t>
      </w:r>
      <w:r>
        <w:rPr>
          <w:lang w:eastAsia="zh-CN"/>
        </w:rPr>
        <w:t xml:space="preserve">and a gNB-DU is represented by </w:t>
      </w:r>
      <w:r>
        <w:t xml:space="preserve">a </w:t>
      </w:r>
      <w:r>
        <w:rPr>
          <w:lang w:eastAsia="ja-JP"/>
        </w:rPr>
        <w:t>GNBDUFunction.</w:t>
      </w:r>
    </w:p>
    <w:p w14:paraId="10B2BB4A" w14:textId="77777777" w:rsidR="003F3082" w:rsidRDefault="003F3082" w:rsidP="003F3082">
      <w:pPr>
        <w:keepNext/>
        <w:jc w:val="center"/>
        <w:rPr>
          <w:rFonts w:ascii="Arial" w:eastAsia="SimSun" w:hAnsi="Arial"/>
          <w:b/>
        </w:rPr>
      </w:pPr>
    </w:p>
    <w:p w14:paraId="33C7BCCE" w14:textId="77777777" w:rsidR="003F3082" w:rsidRDefault="004D172C" w:rsidP="003F3082">
      <w:pPr>
        <w:keepNext/>
        <w:jc w:val="center"/>
        <w:rPr>
          <w:rFonts w:ascii="Arial" w:eastAsia="SimSun" w:hAnsi="Arial"/>
          <w:b/>
        </w:rPr>
      </w:pPr>
      <w:r>
        <w:rPr>
          <w:noProof/>
        </w:rPr>
        <w:pict w14:anchorId="26442CF5">
          <v:shape id="Picture 1" o:spid="_x0000_i1027" type="#_x0000_t75" style="width:311.4pt;height:111.75pt;visibility:visible;mso-wrap-style:square">
            <v:imagedata r:id="rId11" o:title=""/>
          </v:shape>
        </w:pict>
      </w:r>
    </w:p>
    <w:p w14:paraId="10A30A26" w14:textId="77777777" w:rsidR="003F3082" w:rsidRDefault="003F3082" w:rsidP="003F3082">
      <w:pPr>
        <w:pStyle w:val="TF"/>
      </w:pPr>
      <w:r>
        <w:t>Figure 4.2.1.1-1: NRM for all deployment scenarios</w:t>
      </w:r>
    </w:p>
    <w:p w14:paraId="59C90914" w14:textId="77777777" w:rsidR="003F3082" w:rsidRDefault="004D172C" w:rsidP="003F3082">
      <w:pPr>
        <w:pStyle w:val="TH"/>
      </w:pPr>
      <w:r>
        <w:rPr>
          <w:noProof/>
        </w:rPr>
        <w:pict w14:anchorId="207D6FC6">
          <v:shape id="图片 6" o:spid="_x0000_i1028" type="#_x0000_t75" style="width:481.1pt;height:296.4pt;visibility:visible;mso-wrap-style:square">
            <v:imagedata r:id="rId12" o:title=""/>
          </v:shape>
        </w:pict>
      </w:r>
    </w:p>
    <w:p w14:paraId="106E23BA" w14:textId="77777777" w:rsidR="003F3082" w:rsidRDefault="003F3082" w:rsidP="003F3082">
      <w:pPr>
        <w:pStyle w:val="TF"/>
        <w:rPr>
          <w:rFonts w:eastAsia="SimSun"/>
        </w:rPr>
      </w:pPr>
      <w:r>
        <w:rPr>
          <w:rFonts w:eastAsia="SimSun"/>
        </w:rPr>
        <w:t>Figure 4.2.1.1-2: NRM for EPs for all deployment scenarios</w:t>
      </w:r>
    </w:p>
    <w:p w14:paraId="6C5D59C7" w14:textId="77777777" w:rsidR="003F3082" w:rsidRDefault="003F3082" w:rsidP="003F3082">
      <w:pPr>
        <w:jc w:val="center"/>
        <w:rPr>
          <w:lang w:eastAsia="zh-CN"/>
        </w:rPr>
      </w:pPr>
    </w:p>
    <w:p w14:paraId="544A24DF" w14:textId="77777777" w:rsidR="003F3082" w:rsidRDefault="004D172C" w:rsidP="003F3082">
      <w:pPr>
        <w:pStyle w:val="TH"/>
        <w:rPr>
          <w:lang w:eastAsia="zh-CN"/>
        </w:rPr>
      </w:pPr>
      <w:r>
        <w:rPr>
          <w:noProof/>
          <w:lang w:eastAsia="zh-CN"/>
        </w:rPr>
        <w:pict w14:anchorId="0735BE53">
          <v:shape id="_x0000_i1029" type="#_x0000_t75" style="width:480.15pt;height:162.7pt;visibility:visible;mso-wrap-style:square">
            <v:imagedata r:id="rId13" o:title=""/>
          </v:shape>
        </w:pict>
      </w:r>
    </w:p>
    <w:p w14:paraId="3B756956" w14:textId="77777777" w:rsidR="003F3082" w:rsidRDefault="003F3082" w:rsidP="003F3082">
      <w:pPr>
        <w:pStyle w:val="TF"/>
        <w:rPr>
          <w:rFonts w:eastAsia="SimSun"/>
        </w:rPr>
      </w:pPr>
      <w:r>
        <w:rPr>
          <w:rFonts w:eastAsia="SimSun"/>
        </w:rPr>
        <w:t>Figure 4.2.1.1-3: NRM for &lt;&lt;IOC&gt;&gt;</w:t>
      </w:r>
      <w:r>
        <w:rPr>
          <w:rFonts w:ascii="Courier New" w:eastAsia="SimSun" w:hAnsi="Courier New" w:cs="Courier New"/>
        </w:rPr>
        <w:t>NRSectorCarrier</w:t>
      </w:r>
      <w:r>
        <w:rPr>
          <w:rFonts w:eastAsia="SimSun"/>
        </w:rPr>
        <w:t xml:space="preserve"> and &lt;&lt;IOC&gt;&gt;</w:t>
      </w:r>
      <w:r>
        <w:rPr>
          <w:rFonts w:ascii="Courier New" w:eastAsia="SimSun" w:hAnsi="Courier New" w:cs="Courier New"/>
        </w:rPr>
        <w:t>BWP</w:t>
      </w:r>
      <w:r>
        <w:rPr>
          <w:rFonts w:eastAsia="SimSun"/>
        </w:rPr>
        <w:t xml:space="preserve"> for all deployment scenarios</w:t>
      </w:r>
    </w:p>
    <w:p w14:paraId="2256D86B" w14:textId="77777777" w:rsidR="003F3082" w:rsidRDefault="003F3082" w:rsidP="003F3082">
      <w:pPr>
        <w:pStyle w:val="TF"/>
      </w:pPr>
    </w:p>
    <w:p w14:paraId="78B941FB" w14:textId="77777777" w:rsidR="003F3082" w:rsidRDefault="004D172C" w:rsidP="003F3082">
      <w:r>
        <w:rPr>
          <w:noProof/>
        </w:rPr>
        <w:pict w14:anchorId="33D31CE4">
          <v:shape id="Picture 10" o:spid="_x0000_i1030" type="#_x0000_t75" style="width:482.05pt;height:193.1pt;visibility:visible;mso-wrap-style:square">
            <v:imagedata r:id="rId14" o:title=""/>
          </v:shape>
        </w:pict>
      </w:r>
    </w:p>
    <w:p w14:paraId="76253477" w14:textId="77777777" w:rsidR="003F3082" w:rsidRDefault="003F3082" w:rsidP="003F3082">
      <w:pPr>
        <w:pStyle w:val="TF"/>
      </w:pPr>
      <w:r>
        <w:t>Figure 4.2.1.1-4: Cell Relation view for all deployment scenarios</w:t>
      </w:r>
    </w:p>
    <w:p w14:paraId="0C5AA3DB" w14:textId="77777777" w:rsidR="003F3082" w:rsidRDefault="003F3082" w:rsidP="003F3082">
      <w:pPr>
        <w:pStyle w:val="NO"/>
      </w:pPr>
      <w:r>
        <w:t>NOTE 1:</w:t>
      </w:r>
      <w:r>
        <w:tab/>
        <w:t xml:space="preserve">The above NRM fragment uses </w:t>
      </w:r>
      <w:r>
        <w:rPr>
          <w:rFonts w:ascii="Courier New" w:hAnsi="Courier New" w:cs="Courier New"/>
        </w:rPr>
        <w:t>SubNetwork</w:t>
      </w:r>
      <w:r>
        <w:t xml:space="preserve"> to hold both NR and LTE external entities and frequencies.</w:t>
      </w:r>
    </w:p>
    <w:p w14:paraId="0C4CCE52" w14:textId="77777777" w:rsidR="003F3082" w:rsidRDefault="004D172C" w:rsidP="003F3082">
      <w:r>
        <w:rPr>
          <w:noProof/>
        </w:rPr>
        <w:pict w14:anchorId="45082D25">
          <v:shape id="Picture 13" o:spid="_x0000_i1031" type="#_x0000_t75" style="width:482.5pt;height:186.55pt;visibility:visible;mso-wrap-style:square">
            <v:imagedata r:id="rId15" o:title=""/>
          </v:shape>
        </w:pict>
      </w:r>
    </w:p>
    <w:p w14:paraId="7993D762" w14:textId="77777777" w:rsidR="003F3082" w:rsidRDefault="003F3082" w:rsidP="003F3082">
      <w:pPr>
        <w:pStyle w:val="TF"/>
      </w:pPr>
      <w:r>
        <w:t>Figure 4.2.1.1-5: Cell Relation view for all deployment scenarios</w:t>
      </w:r>
    </w:p>
    <w:p w14:paraId="37BAC243" w14:textId="77777777" w:rsidR="003F3082" w:rsidRDefault="003F3082" w:rsidP="003F3082">
      <w:pPr>
        <w:pStyle w:val="NO"/>
      </w:pPr>
      <w:r>
        <w:t>NOTE 2:</w:t>
      </w:r>
      <w:r>
        <w:tab/>
        <w:t xml:space="preserve">The above NRM fragment uses </w:t>
      </w:r>
      <w:r>
        <w:rPr>
          <w:rFonts w:ascii="Courier New" w:hAnsi="Courier New" w:cs="Courier New"/>
        </w:rPr>
        <w:t>NRNetwork</w:t>
      </w:r>
      <w:r>
        <w:t xml:space="preserve"> to hold NR external entities and frequency and using </w:t>
      </w:r>
      <w:r>
        <w:rPr>
          <w:rFonts w:ascii="Courier New" w:hAnsi="Courier New" w:cs="Courier New"/>
        </w:rPr>
        <w:t>EUtraNetwork</w:t>
      </w:r>
      <w:r>
        <w:t xml:space="preserve"> to hold LTE external entities and frequency. The </w:t>
      </w:r>
      <w:r>
        <w:rPr>
          <w:rFonts w:ascii="Courier New" w:hAnsi="Courier New" w:cs="Courier New"/>
        </w:rPr>
        <w:t>NRNetwork</w:t>
      </w:r>
      <w:r>
        <w:t xml:space="preserve"> and </w:t>
      </w:r>
      <w:r>
        <w:rPr>
          <w:rFonts w:ascii="Courier New" w:hAnsi="Courier New" w:cs="Courier New"/>
        </w:rPr>
        <w:t>EUtraNetwork</w:t>
      </w:r>
      <w:r>
        <w:t xml:space="preserve"> are subclasses of </w:t>
      </w:r>
      <w:r>
        <w:rPr>
          <w:rFonts w:ascii="Courier New" w:hAnsi="Courier New" w:cs="Courier New"/>
        </w:rPr>
        <w:t xml:space="preserve">SubNetwork </w:t>
      </w:r>
      <w:r>
        <w:t xml:space="preserve">(defined in TS 28.622 [30]) with no additional attributes. The reason using </w:t>
      </w:r>
      <w:r>
        <w:rPr>
          <w:rFonts w:ascii="Courier New" w:hAnsi="Courier New" w:cs="Courier New"/>
        </w:rPr>
        <w:t>NRNetwork</w:t>
      </w:r>
      <w:r>
        <w:t xml:space="preserve"> and </w:t>
      </w:r>
      <w:r>
        <w:rPr>
          <w:rFonts w:ascii="Courier New" w:hAnsi="Courier New" w:cs="Courier New"/>
        </w:rPr>
        <w:t>EUtraNetwork</w:t>
      </w:r>
      <w:r>
        <w:t xml:space="preserve"> is for a clean separation of NR external entities and frequency and LTE external entities and frequency. </w:t>
      </w:r>
    </w:p>
    <w:p w14:paraId="12BB6154" w14:textId="77777777" w:rsidR="003F3082" w:rsidRDefault="003F3082" w:rsidP="003F3082">
      <w:pPr>
        <w:pStyle w:val="TH"/>
        <w:rPr>
          <w:rFonts w:eastAsia="SimSun"/>
        </w:rPr>
      </w:pPr>
      <w:r>
        <w:rPr>
          <w:rFonts w:eastAsia="SimSun"/>
        </w:rPr>
        <w:object w:dxaOrig="9150" w:dyaOrig="4350" w14:anchorId="65B8C7DF">
          <v:shape id="_x0000_i1032" type="#_x0000_t75" style="width:457.7pt;height:217.4pt" o:ole="">
            <v:imagedata r:id="rId16" o:title=""/>
          </v:shape>
          <o:OLEObject Type="Embed" ProgID="Word.Document.8" ShapeID="_x0000_i1032" DrawAspect="Content" ObjectID="_1679210801" r:id="rId17">
            <o:FieldCodes>\s</o:FieldCodes>
          </o:OLEObject>
        </w:object>
      </w:r>
    </w:p>
    <w:p w14:paraId="399196F4" w14:textId="77777777" w:rsidR="003F3082" w:rsidRDefault="003F3082" w:rsidP="003F3082">
      <w:pPr>
        <w:pStyle w:val="TF"/>
        <w:ind w:left="2272"/>
        <w:jc w:val="left"/>
      </w:pPr>
      <w:r>
        <w:t>Figure 4.2.1.1-6: NRM fragment for RRM Policies</w:t>
      </w:r>
    </w:p>
    <w:p w14:paraId="2158D467" w14:textId="77777777" w:rsidR="003F3082" w:rsidRDefault="003F3082" w:rsidP="003F3082">
      <w:pPr>
        <w:pStyle w:val="TH"/>
      </w:pPr>
    </w:p>
    <w:p w14:paraId="67D92B03" w14:textId="77777777" w:rsidR="003F3082" w:rsidRDefault="004D172C" w:rsidP="003F3082">
      <w:pPr>
        <w:pStyle w:val="TH"/>
      </w:pPr>
      <w:r>
        <w:rPr>
          <w:noProof/>
        </w:rPr>
        <w:pict w14:anchorId="7CD89145">
          <v:shape id="Picture 9" o:spid="_x0000_i1033" type="#_x0000_t75" style="width:368.4pt;height:232.35pt;visibility:visible;mso-wrap-style:square">
            <v:imagedata r:id="rId18" o:title=""/>
          </v:shape>
        </w:pict>
      </w:r>
    </w:p>
    <w:p w14:paraId="115409C1" w14:textId="77777777" w:rsidR="003F3082" w:rsidRDefault="003F3082" w:rsidP="003F3082">
      <w:pPr>
        <w:pStyle w:val="TF"/>
      </w:pPr>
      <w:r>
        <w:t>Figure 4.2.1.1-7: NRM fragment to support RIM</w:t>
      </w:r>
    </w:p>
    <w:p w14:paraId="6006E7A9" w14:textId="77777777" w:rsidR="003F3082" w:rsidRDefault="003F3082" w:rsidP="003F3082">
      <w:pPr>
        <w:rPr>
          <w:color w:val="000000"/>
        </w:rPr>
      </w:pPr>
      <w:r>
        <w:rPr>
          <w:color w:val="000000"/>
        </w:rPr>
        <w:t xml:space="preserve">The Figure 4.2.1.1-8 shows the NRM fragment for pre-configured 5QIs in NG-RAN. </w:t>
      </w:r>
    </w:p>
    <w:p w14:paraId="03F2213B" w14:textId="77777777" w:rsidR="003F3082" w:rsidRDefault="003F3082" w:rsidP="003F3082">
      <w:pPr>
        <w:pStyle w:val="TH"/>
        <w:rPr>
          <w:color w:val="000000"/>
        </w:rPr>
      </w:pPr>
      <w:r>
        <w:object w:dxaOrig="9630" w:dyaOrig="2700" w14:anchorId="1B4A0D6A">
          <v:shape id="_x0000_i1034" type="#_x0000_t75" style="width:481.55pt;height:135.1pt" o:ole="">
            <v:imagedata r:id="rId19" o:title=""/>
          </v:shape>
          <o:OLEObject Type="Embed" ProgID="Visio.Drawing.15" ShapeID="_x0000_i1034" DrawAspect="Content" ObjectID="_1679210802" r:id="rId20"/>
        </w:object>
      </w:r>
    </w:p>
    <w:p w14:paraId="7AF177F2" w14:textId="77777777" w:rsidR="003F3082" w:rsidRDefault="003F3082" w:rsidP="003F3082">
      <w:pPr>
        <w:pStyle w:val="TF"/>
      </w:pPr>
      <w:r>
        <w:t>Figure 4.2.1.1-8: NRM fragment for pre-configured 5QIs in NG-RAN</w:t>
      </w:r>
    </w:p>
    <w:p w14:paraId="1C9382DE" w14:textId="77777777" w:rsidR="003F3082" w:rsidRDefault="003F3082" w:rsidP="003F3082">
      <w:pPr>
        <w:pStyle w:val="TF"/>
        <w:rPr>
          <w:lang w:eastAsia="zh-CN"/>
        </w:rPr>
      </w:pPr>
    </w:p>
    <w:p w14:paraId="62102D2D" w14:textId="77777777" w:rsidR="003F3082" w:rsidRDefault="004D172C" w:rsidP="003F3082">
      <w:pPr>
        <w:pStyle w:val="TAC"/>
        <w:rPr>
          <w:lang w:eastAsia="zh-CN"/>
        </w:rPr>
      </w:pPr>
      <w:r>
        <w:rPr>
          <w:noProof/>
          <w:lang w:eastAsia="zh-CN"/>
        </w:rPr>
        <w:pict w14:anchorId="02F14D0A">
          <v:shape id="图片 4" o:spid="_x0000_i1035" type="#_x0000_t75" style="width:137.9pt;height:111.75pt;visibility:visible;mso-wrap-style:square">
            <v:imagedata r:id="rId21" o:title=""/>
          </v:shape>
        </w:pict>
      </w:r>
    </w:p>
    <w:p w14:paraId="21A20FD6" w14:textId="77777777" w:rsidR="003F3082" w:rsidRDefault="003F3082" w:rsidP="003F3082">
      <w:pPr>
        <w:pStyle w:val="TF"/>
      </w:pPr>
      <w:r>
        <w:t>Figure 4.2.1.1-9: NRM fragment for DANR Management</w:t>
      </w:r>
    </w:p>
    <w:p w14:paraId="61463B37" w14:textId="77777777" w:rsidR="003F3082" w:rsidRDefault="003F3082" w:rsidP="003F3082">
      <w:pPr>
        <w:pStyle w:val="TF"/>
      </w:pPr>
    </w:p>
    <w:p w14:paraId="5E5A88D7" w14:textId="77777777" w:rsidR="003F3082" w:rsidRDefault="003F3082" w:rsidP="003F3082">
      <w:pPr>
        <w:pStyle w:val="TAC"/>
      </w:pPr>
    </w:p>
    <w:p w14:paraId="52409478" w14:textId="77777777" w:rsidR="003F3082" w:rsidRDefault="003F3082" w:rsidP="003F3082">
      <w:pPr>
        <w:pStyle w:val="TH"/>
        <w:rPr>
          <w:lang w:eastAsia="zh-CN"/>
        </w:rPr>
      </w:pPr>
      <w:r>
        <w:rPr>
          <w:lang w:eastAsia="zh-CN"/>
        </w:rPr>
        <w:t xml:space="preserve"> </w:t>
      </w:r>
      <w:r w:rsidR="004D172C">
        <w:rPr>
          <w:noProof/>
          <w:lang w:eastAsia="zh-CN"/>
        </w:rPr>
        <w:pict w14:anchorId="7E252E94">
          <v:shape id="图片 18" o:spid="_x0000_i1036" type="#_x0000_t75" style="width:331.5pt;height:107.55pt;visibility:visible;mso-wrap-style:square">
            <v:imagedata r:id="rId22" o:title=""/>
          </v:shape>
        </w:pict>
      </w:r>
    </w:p>
    <w:p w14:paraId="128C9CCF" w14:textId="77777777" w:rsidR="003F3082" w:rsidRDefault="003F3082" w:rsidP="003F3082">
      <w:pPr>
        <w:ind w:left="2272"/>
        <w:rPr>
          <w:rFonts w:ascii="Arial" w:hAnsi="Arial"/>
          <w:b/>
          <w:lang w:val="fr-FR"/>
        </w:rPr>
      </w:pPr>
      <w:r>
        <w:rPr>
          <w:rFonts w:ascii="Arial" w:hAnsi="Arial"/>
          <w:b/>
          <w:lang w:val="fr-FR"/>
        </w:rPr>
        <w:t>Figure 4.2.1.1-10: NRM fragment for DES Management</w:t>
      </w:r>
    </w:p>
    <w:p w14:paraId="3768632D" w14:textId="77777777" w:rsidR="003F3082" w:rsidRDefault="003F3082" w:rsidP="003F3082">
      <w:pPr>
        <w:ind w:left="2272"/>
        <w:rPr>
          <w:lang w:val="fr-FR"/>
        </w:rPr>
      </w:pPr>
    </w:p>
    <w:p w14:paraId="3AB1951B" w14:textId="77777777" w:rsidR="003F3082" w:rsidRDefault="004D172C" w:rsidP="003F3082">
      <w:pPr>
        <w:pStyle w:val="TH"/>
        <w:rPr>
          <w:lang w:eastAsia="zh-CN"/>
        </w:rPr>
      </w:pPr>
      <w:r>
        <w:rPr>
          <w:noProof/>
        </w:rPr>
        <w:pict w14:anchorId="7378DB93">
          <v:shape id="Picture 17" o:spid="_x0000_i1037" type="#_x0000_t75" style="width:324.45pt;height:109.4pt;visibility:visible;mso-wrap-style:square">
            <v:imagedata r:id="rId23" o:title=""/>
          </v:shape>
        </w:pict>
      </w:r>
    </w:p>
    <w:p w14:paraId="49B20BE4" w14:textId="77777777" w:rsidR="003F3082" w:rsidRDefault="003F3082" w:rsidP="003F3082">
      <w:pPr>
        <w:jc w:val="center"/>
      </w:pPr>
      <w:r>
        <w:rPr>
          <w:rFonts w:ascii="Arial" w:hAnsi="Arial"/>
          <w:b/>
        </w:rPr>
        <w:t>Figure 4.2.1.1-11: NRM fragment for DRACH Management</w:t>
      </w:r>
    </w:p>
    <w:p w14:paraId="4E7F16EC" w14:textId="77777777" w:rsidR="003F3082" w:rsidRDefault="003F3082" w:rsidP="003F3082">
      <w:pPr>
        <w:pStyle w:val="TF"/>
        <w:rPr>
          <w:lang w:eastAsia="zh-CN"/>
        </w:rPr>
      </w:pPr>
    </w:p>
    <w:p w14:paraId="7C9F478E" w14:textId="77777777" w:rsidR="003F3082" w:rsidRDefault="004D172C" w:rsidP="003F3082">
      <w:pPr>
        <w:pStyle w:val="TAC"/>
        <w:rPr>
          <w:lang w:eastAsia="zh-CN"/>
        </w:rPr>
      </w:pPr>
      <w:r>
        <w:rPr>
          <w:noProof/>
          <w:lang w:eastAsia="zh-CN"/>
        </w:rPr>
        <w:pict w14:anchorId="7E8C9840">
          <v:shape id="Picture 15" o:spid="_x0000_i1038" type="#_x0000_t75" style="width:293.15pt;height:90.7pt;visibility:visible;mso-wrap-style:square">
            <v:imagedata r:id="rId24" o:title=""/>
          </v:shape>
        </w:pict>
      </w:r>
    </w:p>
    <w:p w14:paraId="0588FB0A" w14:textId="77777777" w:rsidR="003F3082" w:rsidRDefault="003F3082" w:rsidP="003F3082">
      <w:pPr>
        <w:pStyle w:val="TAC"/>
      </w:pPr>
    </w:p>
    <w:p w14:paraId="73136A33" w14:textId="77777777" w:rsidR="003F3082" w:rsidRDefault="003F3082" w:rsidP="003F3082">
      <w:pPr>
        <w:pStyle w:val="TF"/>
        <w:rPr>
          <w:lang w:eastAsia="zh-CN"/>
        </w:rPr>
      </w:pPr>
      <w:r>
        <w:t xml:space="preserve">Figure 4.2.1.1-12: NRM fragment for </w:t>
      </w:r>
      <w:r>
        <w:rPr>
          <w:lang w:eastAsia="zh-CN"/>
        </w:rPr>
        <w:t>DMRO Management</w:t>
      </w:r>
    </w:p>
    <w:p w14:paraId="4ADE0FE0" w14:textId="77777777" w:rsidR="003F3082" w:rsidRDefault="003F3082" w:rsidP="003F3082">
      <w:pPr>
        <w:pStyle w:val="TF"/>
        <w:rPr>
          <w:lang w:eastAsia="zh-CN"/>
        </w:rPr>
      </w:pPr>
    </w:p>
    <w:p w14:paraId="4413ED33" w14:textId="77777777" w:rsidR="003F3082" w:rsidRDefault="004D172C" w:rsidP="003F3082">
      <w:pPr>
        <w:pStyle w:val="TAC"/>
        <w:rPr>
          <w:lang w:eastAsia="zh-CN"/>
        </w:rPr>
      </w:pPr>
      <w:r>
        <w:rPr>
          <w:noProof/>
        </w:rPr>
        <w:pict w14:anchorId="72B9C735">
          <v:shape id="Picture 36" o:spid="_x0000_i1039" type="#_x0000_t75" style="width:309.5pt;height:105.65pt;visibility:visible;mso-wrap-style:square">
            <v:imagedata r:id="rId25" o:title=""/>
          </v:shape>
        </w:pict>
      </w:r>
    </w:p>
    <w:p w14:paraId="4B7F9BC9" w14:textId="77777777" w:rsidR="003F3082" w:rsidRDefault="003F3082" w:rsidP="003F3082">
      <w:pPr>
        <w:pStyle w:val="TAC"/>
        <w:rPr>
          <w:rFonts w:eastAsia="SimSun"/>
        </w:rPr>
      </w:pPr>
    </w:p>
    <w:p w14:paraId="79885B30" w14:textId="77777777" w:rsidR="003F3082" w:rsidRDefault="003F3082" w:rsidP="003F3082">
      <w:pPr>
        <w:pStyle w:val="TF"/>
      </w:pPr>
      <w:r>
        <w:t>Figure 4.2.1.1-13: NRM fragment for DPCI Management</w:t>
      </w:r>
    </w:p>
    <w:p w14:paraId="7F1F3339" w14:textId="77777777" w:rsidR="003F3082" w:rsidRDefault="003F3082" w:rsidP="003F3082">
      <w:pPr>
        <w:pStyle w:val="TF"/>
      </w:pPr>
    </w:p>
    <w:p w14:paraId="6AFD1C66" w14:textId="77777777" w:rsidR="003F3082" w:rsidRDefault="004D172C" w:rsidP="003F3082">
      <w:pPr>
        <w:pStyle w:val="TH"/>
      </w:pPr>
      <w:r>
        <w:rPr>
          <w:noProof/>
          <w:lang w:eastAsia="zh-CN"/>
        </w:rPr>
        <w:pict w14:anchorId="5C1C351D">
          <v:shape id="图片 25" o:spid="_x0000_i1040" type="#_x0000_t75" style="width:272.1pt;height:111.75pt;visibility:visible;mso-wrap-style:square">
            <v:imagedata r:id="rId26" o:title=""/>
          </v:shape>
        </w:pict>
      </w:r>
    </w:p>
    <w:p w14:paraId="0B37574A" w14:textId="77777777" w:rsidR="003F3082" w:rsidRDefault="003F3082" w:rsidP="003F3082">
      <w:pPr>
        <w:pStyle w:val="TH"/>
      </w:pPr>
      <w:r>
        <w:t>Figure 4.2.1.1-14: NRM fragment for CES Management</w:t>
      </w:r>
    </w:p>
    <w:p w14:paraId="651C6A74" w14:textId="77777777" w:rsidR="003F3082" w:rsidRDefault="003F3082" w:rsidP="003F3082">
      <w:pPr>
        <w:pStyle w:val="TH"/>
      </w:pPr>
    </w:p>
    <w:p w14:paraId="0E2CC34E" w14:textId="77777777" w:rsidR="003F3082" w:rsidRDefault="004D172C" w:rsidP="003F3082">
      <w:pPr>
        <w:pStyle w:val="TH"/>
      </w:pPr>
      <w:r>
        <w:rPr>
          <w:noProof/>
          <w:lang w:eastAsia="zh-CN"/>
        </w:rPr>
        <w:pict w14:anchorId="412E72ED">
          <v:shape id="图片 26" o:spid="_x0000_i1041" type="#_x0000_t75" style="width:275.4pt;height:109.4pt;visibility:visible;mso-wrap-style:square">
            <v:imagedata r:id="rId27" o:title=""/>
          </v:shape>
        </w:pict>
      </w:r>
    </w:p>
    <w:p w14:paraId="664D2EAC" w14:textId="77777777" w:rsidR="003F3082" w:rsidRDefault="003F3082" w:rsidP="003F3082">
      <w:pPr>
        <w:pStyle w:val="TF"/>
      </w:pPr>
      <w:r>
        <w:t>Figure 4.2.1.1-15: NRM fragment for CPCI Management</w:t>
      </w:r>
    </w:p>
    <w:p w14:paraId="3A046430" w14:textId="77777777" w:rsidR="003F3082" w:rsidRDefault="003F3082" w:rsidP="003F3082">
      <w:pPr>
        <w:rPr>
          <w:color w:val="000000"/>
        </w:rPr>
      </w:pPr>
      <w:r>
        <w:rPr>
          <w:color w:val="000000"/>
        </w:rPr>
        <w:t xml:space="preserve">The Figure 4.2.1.1-16 shows the NRM fragment for dynamic 5QIs in NG-RAN. </w:t>
      </w:r>
    </w:p>
    <w:p w14:paraId="558447E6" w14:textId="77777777" w:rsidR="003F3082" w:rsidRDefault="003F3082" w:rsidP="003F3082">
      <w:pPr>
        <w:pStyle w:val="TH"/>
        <w:rPr>
          <w:color w:val="000000"/>
        </w:rPr>
      </w:pPr>
      <w:r>
        <w:object w:dxaOrig="9630" w:dyaOrig="2700" w14:anchorId="2DFBBC53">
          <v:shape id="_x0000_i1042" type="#_x0000_t75" style="width:481.55pt;height:135.1pt" o:ole="">
            <v:imagedata r:id="rId28" o:title=""/>
          </v:shape>
          <o:OLEObject Type="Embed" ProgID="Visio.Drawing.15" ShapeID="_x0000_i1042" DrawAspect="Content" ObjectID="_1679210803" r:id="rId29"/>
        </w:object>
      </w:r>
    </w:p>
    <w:p w14:paraId="4EC720D0" w14:textId="77777777" w:rsidR="003F3082" w:rsidRDefault="003F3082" w:rsidP="003F3082">
      <w:pPr>
        <w:pStyle w:val="TF"/>
        <w:rPr>
          <w:rFonts w:eastAsia="SimSun"/>
        </w:rPr>
      </w:pPr>
      <w:r>
        <w:t>Figure 4.2.1.1-16: NRM fragment for dynamically assigned 5QIs in NG-RAN</w:t>
      </w:r>
    </w:p>
    <w:p w14:paraId="4842B8BC" w14:textId="77777777" w:rsidR="003F3082" w:rsidRDefault="003F3082" w:rsidP="003F3082">
      <w:pPr>
        <w:pStyle w:val="Heading4"/>
      </w:pPr>
      <w:bookmarkStart w:id="94" w:name="_Toc59182426"/>
      <w:bookmarkStart w:id="95" w:name="_Toc59183892"/>
      <w:bookmarkStart w:id="96" w:name="_Toc59194827"/>
      <w:bookmarkStart w:id="97" w:name="_Toc59439253"/>
      <w:bookmarkStart w:id="98" w:name="_Toc67989676"/>
      <w:r>
        <w:t>4.2.1.2</w:t>
      </w:r>
      <w:r>
        <w:tab/>
        <w:t>Inheritance</w:t>
      </w:r>
      <w:bookmarkEnd w:id="94"/>
      <w:bookmarkEnd w:id="95"/>
      <w:bookmarkEnd w:id="96"/>
      <w:bookmarkEnd w:id="97"/>
      <w:bookmarkEnd w:id="98"/>
    </w:p>
    <w:p w14:paraId="42B5D0B9" w14:textId="77777777" w:rsidR="003F3082" w:rsidRDefault="003F3082" w:rsidP="003F3082">
      <w:pPr>
        <w:jc w:val="center"/>
        <w:rPr>
          <w:rFonts w:eastAsia="SimSun"/>
        </w:rPr>
      </w:pPr>
    </w:p>
    <w:p w14:paraId="54152D89" w14:textId="77777777" w:rsidR="003F3082" w:rsidRDefault="004D172C" w:rsidP="003F3082">
      <w:pPr>
        <w:pStyle w:val="TH"/>
      </w:pPr>
      <w:r>
        <w:rPr>
          <w:noProof/>
          <w:lang w:eastAsia="zh-CN"/>
        </w:rPr>
        <w:pict w14:anchorId="2D7487E8">
          <v:shape id="Picture 21" o:spid="_x0000_i1043" type="#_x0000_t75" style="width:343.15pt;height:187.5pt;visibility:visible;mso-wrap-style:square">
            <v:imagedata r:id="rId30" o:title=""/>
          </v:shape>
        </w:pict>
      </w:r>
    </w:p>
    <w:p w14:paraId="4B80C2ED" w14:textId="77777777" w:rsidR="003F3082" w:rsidRDefault="004D172C" w:rsidP="003F3082">
      <w:pPr>
        <w:pStyle w:val="TH"/>
        <w:rPr>
          <w:rFonts w:eastAsia="SimSun"/>
        </w:rPr>
      </w:pPr>
      <w:r>
        <w:rPr>
          <w:rFonts w:eastAsia="SimSun"/>
          <w:noProof/>
        </w:rPr>
        <w:pict w14:anchorId="6A8E9B42">
          <v:shape id="Picture 22" o:spid="_x0000_i1044" type="#_x0000_t75" style="width:338.5pt;height:169.7pt;visibility:visible;mso-wrap-style:square">
            <v:imagedata r:id="rId31" o:title=""/>
          </v:shape>
        </w:pict>
      </w:r>
    </w:p>
    <w:p w14:paraId="25C2D5FE" w14:textId="77777777" w:rsidR="003F3082" w:rsidRDefault="004D172C" w:rsidP="003F3082">
      <w:pPr>
        <w:pStyle w:val="TH"/>
      </w:pPr>
      <w:r>
        <w:rPr>
          <w:noProof/>
        </w:rPr>
        <w:pict w14:anchorId="7BE713DB">
          <v:shape id="Picture 23" o:spid="_x0000_i1045" type="#_x0000_t75" style="width:269.3pt;height:96.8pt;visibility:visible;mso-wrap-style:square">
            <v:imagedata r:id="rId32" o:title=""/>
          </v:shape>
        </w:pict>
      </w:r>
      <w:r w:rsidR="003F3082">
        <w:object w:dxaOrig="9660" w:dyaOrig="2340" w14:anchorId="6AF1B370">
          <v:shape id="_x0000_i1046" type="#_x0000_t75" style="width:483.9pt;height:116.9pt" o:ole="">
            <v:imagedata r:id="rId33" o:title=""/>
          </v:shape>
          <o:OLEObject Type="Embed" ProgID="Word.Document.8" ShapeID="_x0000_i1046" DrawAspect="Content" ObjectID="_1679210804" r:id="rId34">
            <o:FieldCodes>\s</o:FieldCodes>
          </o:OLEObject>
        </w:object>
      </w:r>
    </w:p>
    <w:p w14:paraId="3E982739" w14:textId="77777777" w:rsidR="003F3082" w:rsidRDefault="003F3082" w:rsidP="003F3082">
      <w:pPr>
        <w:pStyle w:val="TH"/>
        <w:rPr>
          <w:lang w:eastAsia="zh-CN"/>
        </w:rPr>
      </w:pPr>
      <w:r>
        <w:object w:dxaOrig="9030" w:dyaOrig="3135" w14:anchorId="557DCBB1">
          <v:shape id="_x0000_i1047" type="#_x0000_t75" style="width:451.65pt;height:156.6pt" o:ole="">
            <v:imagedata r:id="rId35" o:title=""/>
          </v:shape>
          <o:OLEObject Type="Embed" ProgID="Word.Document.8" ShapeID="_x0000_i1047" DrawAspect="Content" ObjectID="_1679210805" r:id="rId36">
            <o:FieldCodes>\s</o:FieldCodes>
          </o:OLEObject>
        </w:object>
      </w:r>
      <w:r w:rsidR="004D172C">
        <w:rPr>
          <w:noProof/>
          <w:lang w:eastAsia="zh-CN"/>
        </w:rPr>
        <w:pict w14:anchorId="55FC36D1">
          <v:shape id="图片 1" o:spid="_x0000_i1048" type="#_x0000_t75" style="width:273.5pt;height:159.9pt;visibility:visible;mso-wrap-style:square">
            <v:imagedata r:id="rId37" o:title=""/>
          </v:shape>
        </w:pict>
      </w:r>
    </w:p>
    <w:p w14:paraId="6E258727" w14:textId="77777777" w:rsidR="003F3082" w:rsidRDefault="004D172C" w:rsidP="003F3082">
      <w:pPr>
        <w:pStyle w:val="TH"/>
      </w:pPr>
      <w:r>
        <w:rPr>
          <w:noProof/>
          <w:lang w:eastAsia="zh-CN"/>
        </w:rPr>
        <w:pict w14:anchorId="47CFD0E2">
          <v:shape id="图片 12" o:spid="_x0000_i1049" type="#_x0000_t75" style="width:482.05pt;height:48.15pt;visibility:visible;mso-wrap-style:square">
            <v:imagedata r:id="rId38" o:title=""/>
          </v:shape>
        </w:pict>
      </w:r>
    </w:p>
    <w:p w14:paraId="30BECE04" w14:textId="77777777" w:rsidR="003F3082" w:rsidRDefault="003F3082" w:rsidP="003F3082">
      <w:pPr>
        <w:pStyle w:val="TF"/>
        <w:rPr>
          <w:rFonts w:eastAsia="SimSun"/>
        </w:rPr>
      </w:pPr>
      <w:r>
        <w:rPr>
          <w:rFonts w:eastAsia="SimSun"/>
        </w:rPr>
        <w:t>Figure 4.2.1.2-1: Inheritance Hierarchy</w:t>
      </w:r>
    </w:p>
    <w:p w14:paraId="22F24A32" w14:textId="77777777" w:rsidR="003F3082" w:rsidRDefault="004D172C" w:rsidP="003F3082">
      <w:pPr>
        <w:pStyle w:val="TH"/>
      </w:pPr>
      <w:r>
        <w:rPr>
          <w:noProof/>
        </w:rPr>
        <w:pict w14:anchorId="0A8D4998">
          <v:shape id="Picture 28" o:spid="_x0000_i1050" type="#_x0000_t75" style="width:228.15pt;height:127.65pt;visibility:visible;mso-wrap-style:square">
            <v:imagedata r:id="rId39" o:title=""/>
          </v:shape>
        </w:pict>
      </w:r>
    </w:p>
    <w:p w14:paraId="4415125E" w14:textId="77777777" w:rsidR="003F3082" w:rsidRDefault="003F3082" w:rsidP="003F3082">
      <w:pPr>
        <w:pStyle w:val="TF"/>
      </w:pPr>
      <w:r>
        <w:t>Figure 4.2.1.2-2: Inheritance Hierarchy</w:t>
      </w:r>
    </w:p>
    <w:p w14:paraId="776E6E72" w14:textId="77777777" w:rsidR="003F3082" w:rsidRDefault="003F3082" w:rsidP="003F3082">
      <w:pPr>
        <w:rPr>
          <w:rFonts w:eastAsia="SimSun"/>
        </w:rPr>
      </w:pPr>
    </w:p>
    <w:p w14:paraId="6290047F" w14:textId="77777777" w:rsidR="003F3082" w:rsidRDefault="003F3082" w:rsidP="003F3082">
      <w:pPr>
        <w:pStyle w:val="Heading2"/>
      </w:pPr>
      <w:bookmarkStart w:id="99" w:name="_Toc59182427"/>
      <w:bookmarkStart w:id="100" w:name="_Toc59183893"/>
      <w:bookmarkStart w:id="101" w:name="_Toc59194828"/>
      <w:bookmarkStart w:id="102" w:name="_Toc59439254"/>
      <w:bookmarkStart w:id="103" w:name="_Toc67989677"/>
      <w:r>
        <w:t>4.3</w:t>
      </w:r>
      <w:r>
        <w:tab/>
        <w:t>Class definitions</w:t>
      </w:r>
      <w:bookmarkEnd w:id="99"/>
      <w:bookmarkEnd w:id="100"/>
      <w:bookmarkEnd w:id="101"/>
      <w:bookmarkEnd w:id="102"/>
      <w:bookmarkEnd w:id="103"/>
    </w:p>
    <w:p w14:paraId="4A096A5B" w14:textId="77777777" w:rsidR="003F3082" w:rsidRDefault="003F3082" w:rsidP="003F3082">
      <w:pPr>
        <w:pStyle w:val="Heading3"/>
        <w:rPr>
          <w:lang w:eastAsia="zh-CN"/>
        </w:rPr>
      </w:pPr>
      <w:bookmarkStart w:id="104" w:name="_Toc59182428"/>
      <w:bookmarkStart w:id="105" w:name="_Toc59183894"/>
      <w:bookmarkStart w:id="106" w:name="_Toc59194829"/>
      <w:bookmarkStart w:id="107" w:name="_Toc59439255"/>
      <w:bookmarkStart w:id="108" w:name="_Toc67989678"/>
      <w:r>
        <w:rPr>
          <w:lang w:eastAsia="zh-CN"/>
        </w:rPr>
        <w:t>4.3.1</w:t>
      </w:r>
      <w:r>
        <w:rPr>
          <w:lang w:eastAsia="zh-CN"/>
        </w:rPr>
        <w:tab/>
      </w:r>
      <w:r>
        <w:rPr>
          <w:rFonts w:ascii="Courier New" w:hAnsi="Courier New"/>
          <w:lang w:eastAsia="zh-CN"/>
        </w:rPr>
        <w:t>GNBDUFunction</w:t>
      </w:r>
      <w:bookmarkEnd w:id="104"/>
      <w:bookmarkEnd w:id="105"/>
      <w:bookmarkEnd w:id="106"/>
      <w:bookmarkEnd w:id="107"/>
      <w:bookmarkEnd w:id="108"/>
    </w:p>
    <w:p w14:paraId="66420650" w14:textId="77777777" w:rsidR="003F3082" w:rsidRDefault="003F3082" w:rsidP="003F3082">
      <w:pPr>
        <w:pStyle w:val="Heading4"/>
      </w:pPr>
      <w:bookmarkStart w:id="109" w:name="_Toc59182429"/>
      <w:bookmarkStart w:id="110" w:name="_Toc59183895"/>
      <w:bookmarkStart w:id="111" w:name="_Toc59194830"/>
      <w:bookmarkStart w:id="112" w:name="_Toc59439256"/>
      <w:bookmarkStart w:id="113" w:name="_Toc67989679"/>
      <w:r>
        <w:rPr>
          <w:lang w:eastAsia="zh-CN"/>
        </w:rPr>
        <w:t>4</w:t>
      </w:r>
      <w:r>
        <w:t>.3.1.1</w:t>
      </w:r>
      <w:r>
        <w:tab/>
        <w:t>Definition</w:t>
      </w:r>
      <w:bookmarkEnd w:id="109"/>
      <w:bookmarkEnd w:id="110"/>
      <w:bookmarkEnd w:id="111"/>
      <w:bookmarkEnd w:id="112"/>
      <w:bookmarkEnd w:id="113"/>
    </w:p>
    <w:p w14:paraId="0DF9226D" w14:textId="77777777" w:rsidR="003F3082" w:rsidRDefault="003F3082" w:rsidP="003F3082">
      <w:r>
        <w:t xml:space="preserve">For non-split NG-RAN deployment scenario, this IOC together with GNBCUCPFunction IOC and GNBCUUPFunction IOC provide the management of gNB defined in clause 6.1.1 in 3GPP TS 38.401 [4]. </w:t>
      </w:r>
    </w:p>
    <w:p w14:paraId="29AA70A3" w14:textId="77777777" w:rsidR="003F3082" w:rsidRDefault="003F3082" w:rsidP="003F3082">
      <w:r>
        <w:t xml:space="preserve">For 2-split and 3-split NG-RAN architecture, this IOC provides the management representation of gNB-DU defined in clause 6.1.1 in 3GPP TS 38.401 [4]. </w:t>
      </w:r>
    </w:p>
    <w:p w14:paraId="0AAFEA2B" w14:textId="77777777" w:rsidR="003F3082" w:rsidRDefault="003F3082" w:rsidP="003F3082">
      <w:r>
        <w:t>The following table identifies the necessary end points required for the representation of gNB and en-gNB, of all deployment scenarios.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9"/>
        <w:gridCol w:w="2610"/>
        <w:gridCol w:w="2610"/>
        <w:gridCol w:w="2880"/>
      </w:tblGrid>
      <w:tr w:rsidR="003F3082" w14:paraId="5E1A5485" w14:textId="77777777" w:rsidTr="003F3082">
        <w:tc>
          <w:tcPr>
            <w:tcW w:w="1409" w:type="dxa"/>
            <w:tcBorders>
              <w:top w:val="single" w:sz="4" w:space="0" w:color="auto"/>
              <w:left w:val="single" w:sz="4" w:space="0" w:color="auto"/>
              <w:bottom w:val="single" w:sz="4" w:space="0" w:color="auto"/>
              <w:right w:val="single" w:sz="4" w:space="0" w:color="auto"/>
            </w:tcBorders>
            <w:shd w:val="clear" w:color="auto" w:fill="E7E6E6"/>
          </w:tcPr>
          <w:p w14:paraId="19B73C01" w14:textId="77777777" w:rsidR="003F3082" w:rsidRDefault="003F3082">
            <w:pPr>
              <w:pStyle w:val="TAH"/>
              <w:ind w:left="852"/>
              <w:jc w:val="left"/>
            </w:pPr>
            <w:r>
              <w:t>Req</w:t>
            </w:r>
          </w:p>
          <w:p w14:paraId="2585B7AD" w14:textId="77777777" w:rsidR="003F3082" w:rsidRDefault="003F3082">
            <w:pPr>
              <w:pStyle w:val="TAH"/>
              <w:jc w:val="left"/>
            </w:pPr>
            <w:r>
              <w:t>Role</w:t>
            </w:r>
          </w:p>
          <w:p w14:paraId="15E41C00" w14:textId="77777777" w:rsidR="003F3082" w:rsidRDefault="003F3082">
            <w:pPr>
              <w:pStyle w:val="TAH"/>
              <w:jc w:val="left"/>
            </w:pPr>
          </w:p>
        </w:tc>
        <w:tc>
          <w:tcPr>
            <w:tcW w:w="2610" w:type="dxa"/>
            <w:tcBorders>
              <w:top w:val="single" w:sz="4" w:space="0" w:color="auto"/>
              <w:left w:val="single" w:sz="4" w:space="0" w:color="auto"/>
              <w:bottom w:val="single" w:sz="4" w:space="0" w:color="auto"/>
              <w:right w:val="single" w:sz="4" w:space="0" w:color="auto"/>
            </w:tcBorders>
            <w:shd w:val="clear" w:color="auto" w:fill="E7E6E6"/>
            <w:hideMark/>
          </w:tcPr>
          <w:p w14:paraId="6B12EFA8" w14:textId="77777777" w:rsidR="003F3082" w:rsidRDefault="003F3082">
            <w:pPr>
              <w:pStyle w:val="TAH"/>
            </w:pPr>
            <w:r>
              <w:t>End point requirement for 3-split deployment scenario</w:t>
            </w:r>
          </w:p>
        </w:tc>
        <w:tc>
          <w:tcPr>
            <w:tcW w:w="2610" w:type="dxa"/>
            <w:tcBorders>
              <w:top w:val="single" w:sz="4" w:space="0" w:color="auto"/>
              <w:left w:val="single" w:sz="4" w:space="0" w:color="auto"/>
              <w:bottom w:val="single" w:sz="4" w:space="0" w:color="auto"/>
              <w:right w:val="single" w:sz="4" w:space="0" w:color="auto"/>
            </w:tcBorders>
            <w:shd w:val="clear" w:color="auto" w:fill="E7E6E6"/>
            <w:hideMark/>
          </w:tcPr>
          <w:p w14:paraId="5081010F" w14:textId="77777777" w:rsidR="003F3082" w:rsidRDefault="003F3082">
            <w:pPr>
              <w:pStyle w:val="TAH"/>
            </w:pPr>
            <w:r>
              <w:t>End point requirement for 2-split deployment scenario</w:t>
            </w:r>
          </w:p>
        </w:tc>
        <w:tc>
          <w:tcPr>
            <w:tcW w:w="2880" w:type="dxa"/>
            <w:tcBorders>
              <w:top w:val="single" w:sz="4" w:space="0" w:color="auto"/>
              <w:left w:val="single" w:sz="4" w:space="0" w:color="auto"/>
              <w:bottom w:val="single" w:sz="4" w:space="0" w:color="auto"/>
              <w:right w:val="single" w:sz="4" w:space="0" w:color="auto"/>
            </w:tcBorders>
            <w:shd w:val="clear" w:color="auto" w:fill="E7E6E6"/>
            <w:hideMark/>
          </w:tcPr>
          <w:p w14:paraId="00126E33" w14:textId="77777777" w:rsidR="003F3082" w:rsidRDefault="003F3082">
            <w:pPr>
              <w:pStyle w:val="TAH"/>
            </w:pPr>
            <w:r>
              <w:t>End point requirement for Non-split deployment scenario</w:t>
            </w:r>
          </w:p>
        </w:tc>
      </w:tr>
      <w:tr w:rsidR="003F3082" w14:paraId="05AEA9B3" w14:textId="77777777" w:rsidTr="003F3082">
        <w:tc>
          <w:tcPr>
            <w:tcW w:w="1409" w:type="dxa"/>
            <w:tcBorders>
              <w:top w:val="single" w:sz="4" w:space="0" w:color="auto"/>
              <w:left w:val="single" w:sz="4" w:space="0" w:color="auto"/>
              <w:bottom w:val="single" w:sz="4" w:space="0" w:color="auto"/>
              <w:right w:val="single" w:sz="4" w:space="0" w:color="auto"/>
            </w:tcBorders>
            <w:hideMark/>
          </w:tcPr>
          <w:p w14:paraId="332962C9" w14:textId="77777777" w:rsidR="003F3082" w:rsidRDefault="003F3082">
            <w:pPr>
              <w:pStyle w:val="TAL"/>
            </w:pPr>
            <w:r>
              <w:t>gNB</w:t>
            </w:r>
          </w:p>
        </w:tc>
        <w:tc>
          <w:tcPr>
            <w:tcW w:w="2610" w:type="dxa"/>
            <w:tcBorders>
              <w:top w:val="single" w:sz="4" w:space="0" w:color="auto"/>
              <w:left w:val="single" w:sz="4" w:space="0" w:color="auto"/>
              <w:bottom w:val="single" w:sz="4" w:space="0" w:color="auto"/>
              <w:right w:val="single" w:sz="4" w:space="0" w:color="auto"/>
            </w:tcBorders>
            <w:hideMark/>
          </w:tcPr>
          <w:p w14:paraId="55BF92C8" w14:textId="77777777" w:rsidR="003F3082" w:rsidRDefault="003F3082">
            <w:pPr>
              <w:rPr>
                <w:rFonts w:ascii="Courier New" w:hAnsi="Courier New" w:cs="Courier New"/>
                <w:sz w:val="18"/>
                <w:szCs w:val="18"/>
              </w:rPr>
            </w:pPr>
            <w:r>
              <w:rPr>
                <w:rFonts w:ascii="Courier New" w:hAnsi="Courier New" w:cs="Courier New"/>
                <w:sz w:val="18"/>
                <w:szCs w:val="18"/>
              </w:rPr>
              <w:t>&lt;&lt;IOC&gt;&gt;EP_F1C, &lt;&lt;IOC&gt;&gt;EP_F1U</w:t>
            </w:r>
          </w:p>
        </w:tc>
        <w:tc>
          <w:tcPr>
            <w:tcW w:w="2610" w:type="dxa"/>
            <w:tcBorders>
              <w:top w:val="single" w:sz="4" w:space="0" w:color="auto"/>
              <w:left w:val="single" w:sz="4" w:space="0" w:color="auto"/>
              <w:bottom w:val="single" w:sz="4" w:space="0" w:color="auto"/>
              <w:right w:val="single" w:sz="4" w:space="0" w:color="auto"/>
            </w:tcBorders>
            <w:hideMark/>
          </w:tcPr>
          <w:p w14:paraId="316EF3B9" w14:textId="77777777" w:rsidR="003F3082" w:rsidRDefault="003F3082">
            <w:pPr>
              <w:rPr>
                <w:rFonts w:ascii="Courier New" w:hAnsi="Courier New" w:cs="Courier New"/>
                <w:sz w:val="18"/>
                <w:szCs w:val="18"/>
              </w:rPr>
            </w:pPr>
            <w:r>
              <w:rPr>
                <w:rFonts w:ascii="Courier New" w:hAnsi="Courier New" w:cs="Courier New"/>
                <w:sz w:val="18"/>
                <w:szCs w:val="18"/>
              </w:rPr>
              <w:t>&lt;&lt;IOC&gt;&gt;EP_F1C, &lt;&lt;IOC&gt;&gt;EP_F1U</w:t>
            </w:r>
          </w:p>
        </w:tc>
        <w:tc>
          <w:tcPr>
            <w:tcW w:w="2880" w:type="dxa"/>
            <w:tcBorders>
              <w:top w:val="single" w:sz="4" w:space="0" w:color="auto"/>
              <w:left w:val="single" w:sz="4" w:space="0" w:color="auto"/>
              <w:bottom w:val="single" w:sz="4" w:space="0" w:color="auto"/>
              <w:right w:val="single" w:sz="4" w:space="0" w:color="auto"/>
            </w:tcBorders>
            <w:hideMark/>
          </w:tcPr>
          <w:p w14:paraId="0888DDB9" w14:textId="77777777" w:rsidR="003F3082" w:rsidRDefault="003F3082">
            <w:pPr>
              <w:rPr>
                <w:rFonts w:ascii="Courier New" w:hAnsi="Courier New" w:cs="Courier New"/>
              </w:rPr>
            </w:pPr>
            <w:r>
              <w:rPr>
                <w:rFonts w:ascii="Courier New" w:hAnsi="Courier New" w:cs="Courier New"/>
              </w:rPr>
              <w:t>None.</w:t>
            </w:r>
          </w:p>
        </w:tc>
      </w:tr>
      <w:tr w:rsidR="003F3082" w14:paraId="198EDAFD" w14:textId="77777777" w:rsidTr="003F3082">
        <w:tc>
          <w:tcPr>
            <w:tcW w:w="1409" w:type="dxa"/>
            <w:tcBorders>
              <w:top w:val="single" w:sz="4" w:space="0" w:color="auto"/>
              <w:left w:val="single" w:sz="4" w:space="0" w:color="auto"/>
              <w:bottom w:val="single" w:sz="4" w:space="0" w:color="auto"/>
              <w:right w:val="single" w:sz="4" w:space="0" w:color="auto"/>
            </w:tcBorders>
            <w:hideMark/>
          </w:tcPr>
          <w:p w14:paraId="18B0E0F1" w14:textId="77777777" w:rsidR="003F3082" w:rsidRDefault="003F3082">
            <w:pPr>
              <w:pStyle w:val="TAL"/>
            </w:pPr>
            <w:r>
              <w:t>en-gNB</w:t>
            </w:r>
          </w:p>
        </w:tc>
        <w:tc>
          <w:tcPr>
            <w:tcW w:w="2610" w:type="dxa"/>
            <w:tcBorders>
              <w:top w:val="single" w:sz="4" w:space="0" w:color="auto"/>
              <w:left w:val="single" w:sz="4" w:space="0" w:color="auto"/>
              <w:bottom w:val="single" w:sz="4" w:space="0" w:color="auto"/>
              <w:right w:val="single" w:sz="4" w:space="0" w:color="auto"/>
            </w:tcBorders>
            <w:hideMark/>
          </w:tcPr>
          <w:p w14:paraId="54B237C5" w14:textId="77777777" w:rsidR="003F3082" w:rsidRDefault="003F3082">
            <w:pPr>
              <w:rPr>
                <w:rFonts w:ascii="Courier New" w:hAnsi="Courier New" w:cs="Courier New"/>
                <w:sz w:val="18"/>
                <w:szCs w:val="18"/>
              </w:rPr>
            </w:pPr>
            <w:r>
              <w:rPr>
                <w:rFonts w:ascii="Courier New" w:hAnsi="Courier New" w:cs="Courier New"/>
                <w:sz w:val="18"/>
                <w:szCs w:val="18"/>
              </w:rPr>
              <w:t>&lt;&lt;IOC&gt;&gt;EP_F1C, &lt;&lt;IOC&gt;&gt;EP_F1U</w:t>
            </w:r>
          </w:p>
        </w:tc>
        <w:tc>
          <w:tcPr>
            <w:tcW w:w="2610" w:type="dxa"/>
            <w:tcBorders>
              <w:top w:val="single" w:sz="4" w:space="0" w:color="auto"/>
              <w:left w:val="single" w:sz="4" w:space="0" w:color="auto"/>
              <w:bottom w:val="single" w:sz="4" w:space="0" w:color="auto"/>
              <w:right w:val="single" w:sz="4" w:space="0" w:color="auto"/>
            </w:tcBorders>
            <w:hideMark/>
          </w:tcPr>
          <w:p w14:paraId="54125F93" w14:textId="77777777" w:rsidR="003F3082" w:rsidRDefault="003F3082">
            <w:pPr>
              <w:rPr>
                <w:rFonts w:ascii="Courier New" w:hAnsi="Courier New" w:cs="Courier New"/>
                <w:sz w:val="18"/>
                <w:szCs w:val="18"/>
              </w:rPr>
            </w:pPr>
            <w:r>
              <w:rPr>
                <w:rFonts w:ascii="Courier New" w:hAnsi="Courier New" w:cs="Courier New"/>
                <w:sz w:val="18"/>
                <w:szCs w:val="18"/>
              </w:rPr>
              <w:t>&lt;&lt;IOC&gt;&gt;EP_F1C, &lt;&lt;IOC&gt;&gt;EP_F1U</w:t>
            </w:r>
          </w:p>
        </w:tc>
        <w:tc>
          <w:tcPr>
            <w:tcW w:w="2880" w:type="dxa"/>
            <w:tcBorders>
              <w:top w:val="single" w:sz="4" w:space="0" w:color="auto"/>
              <w:left w:val="single" w:sz="4" w:space="0" w:color="auto"/>
              <w:bottom w:val="single" w:sz="4" w:space="0" w:color="auto"/>
              <w:right w:val="single" w:sz="4" w:space="0" w:color="auto"/>
            </w:tcBorders>
            <w:hideMark/>
          </w:tcPr>
          <w:p w14:paraId="5FE97087" w14:textId="77777777" w:rsidR="003F3082" w:rsidRDefault="003F3082">
            <w:pPr>
              <w:rPr>
                <w:rFonts w:ascii="Courier New" w:hAnsi="Courier New" w:cs="Courier New"/>
              </w:rPr>
            </w:pPr>
            <w:r>
              <w:rPr>
                <w:rFonts w:ascii="Courier New" w:hAnsi="Courier New" w:cs="Courier New"/>
              </w:rPr>
              <w:t>None.</w:t>
            </w:r>
          </w:p>
        </w:tc>
      </w:tr>
    </w:tbl>
    <w:p w14:paraId="1873DDA0" w14:textId="77777777" w:rsidR="003F3082" w:rsidRDefault="003F3082" w:rsidP="003F3082">
      <w:pPr>
        <w:pStyle w:val="Heading4"/>
      </w:pPr>
      <w:bookmarkStart w:id="114" w:name="_Toc59182430"/>
      <w:bookmarkStart w:id="115" w:name="_Toc59183896"/>
      <w:bookmarkStart w:id="116" w:name="_Toc59194831"/>
      <w:bookmarkStart w:id="117" w:name="_Toc59439257"/>
      <w:bookmarkStart w:id="118" w:name="_Toc67989680"/>
      <w:r>
        <w:rPr>
          <w:lang w:eastAsia="zh-CN"/>
        </w:rPr>
        <w:t>4</w:t>
      </w:r>
      <w:r>
        <w:t>.3.1.2</w:t>
      </w:r>
      <w:r>
        <w:tab/>
        <w:t>Attributes</w:t>
      </w:r>
      <w:bookmarkEnd w:id="114"/>
      <w:bookmarkEnd w:id="115"/>
      <w:bookmarkEnd w:id="116"/>
      <w:bookmarkEnd w:id="117"/>
      <w:bookmarkEnd w:id="118"/>
    </w:p>
    <w:p w14:paraId="300A0211" w14:textId="77777777" w:rsidR="003F3082" w:rsidRDefault="003F3082" w:rsidP="003F3082">
      <w:r>
        <w:t>The GNBDUFunction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91"/>
        <w:gridCol w:w="1180"/>
        <w:gridCol w:w="1184"/>
        <w:gridCol w:w="1182"/>
        <w:gridCol w:w="1183"/>
        <w:gridCol w:w="1237"/>
      </w:tblGrid>
      <w:tr w:rsidR="003F3082" w14:paraId="32F1137D" w14:textId="77777777" w:rsidTr="003F3082">
        <w:trPr>
          <w:cantSplit/>
          <w:jc w:val="center"/>
        </w:trPr>
        <w:tc>
          <w:tcPr>
            <w:tcW w:w="389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AFE0FD5" w14:textId="77777777" w:rsidR="003F3082" w:rsidRDefault="003F3082">
            <w:pPr>
              <w:pStyle w:val="TAH"/>
            </w:pPr>
            <w:r>
              <w:t>Attribute name</w:t>
            </w:r>
          </w:p>
        </w:tc>
        <w:tc>
          <w:tcPr>
            <w:tcW w:w="118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FB2270F" w14:textId="77777777" w:rsidR="003F3082" w:rsidRDefault="003F3082">
            <w:pPr>
              <w:pStyle w:val="TAH"/>
            </w:pPr>
            <w:r>
              <w:t>Support Qualifier</w:t>
            </w:r>
          </w:p>
        </w:tc>
        <w:tc>
          <w:tcPr>
            <w:tcW w:w="118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0914BA3" w14:textId="77777777" w:rsidR="003F3082" w:rsidRDefault="003F3082">
            <w:pPr>
              <w:pStyle w:val="TAH"/>
            </w:pPr>
            <w:r>
              <w:t>isReadable</w:t>
            </w:r>
          </w:p>
        </w:tc>
        <w:tc>
          <w:tcPr>
            <w:tcW w:w="118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10F4FE1" w14:textId="77777777" w:rsidR="003F3082" w:rsidRDefault="003F3082">
            <w:pPr>
              <w:pStyle w:val="TAH"/>
            </w:pPr>
            <w:r>
              <w:t>isWritable</w:t>
            </w:r>
          </w:p>
        </w:tc>
        <w:tc>
          <w:tcPr>
            <w:tcW w:w="118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3785643" w14:textId="77777777" w:rsidR="003F3082" w:rsidRDefault="003F308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A922061" w14:textId="77777777" w:rsidR="003F3082" w:rsidRDefault="003F3082">
            <w:pPr>
              <w:pStyle w:val="TAH"/>
            </w:pPr>
            <w:r>
              <w:t>isNotifyable</w:t>
            </w:r>
          </w:p>
        </w:tc>
      </w:tr>
      <w:tr w:rsidR="003F3082" w14:paraId="389E5BFD" w14:textId="77777777" w:rsidTr="003F3082">
        <w:trPr>
          <w:cantSplit/>
          <w:jc w:val="center"/>
        </w:trPr>
        <w:tc>
          <w:tcPr>
            <w:tcW w:w="3891" w:type="dxa"/>
            <w:tcBorders>
              <w:top w:val="single" w:sz="4" w:space="0" w:color="auto"/>
              <w:left w:val="single" w:sz="4" w:space="0" w:color="auto"/>
              <w:bottom w:val="single" w:sz="4" w:space="0" w:color="auto"/>
              <w:right w:val="single" w:sz="4" w:space="0" w:color="auto"/>
            </w:tcBorders>
            <w:hideMark/>
          </w:tcPr>
          <w:p w14:paraId="65856B9D" w14:textId="77777777" w:rsidR="003F3082" w:rsidRDefault="003F3082">
            <w:pPr>
              <w:pStyle w:val="TAL"/>
              <w:rPr>
                <w:rFonts w:ascii="Courier New" w:hAnsi="Courier New" w:cs="Courier New"/>
              </w:rPr>
            </w:pPr>
            <w:r>
              <w:rPr>
                <w:rFonts w:ascii="Courier New" w:hAnsi="Courier New" w:cs="Courier New"/>
              </w:rPr>
              <w:t>gNB</w:t>
            </w:r>
            <w:r>
              <w:rPr>
                <w:rFonts w:ascii="Courier New" w:hAnsi="Courier New" w:cs="Courier New"/>
              </w:rPr>
              <w:softHyphen/>
              <w:t>DUId</w:t>
            </w:r>
          </w:p>
        </w:tc>
        <w:tc>
          <w:tcPr>
            <w:tcW w:w="1180" w:type="dxa"/>
            <w:tcBorders>
              <w:top w:val="single" w:sz="4" w:space="0" w:color="auto"/>
              <w:left w:val="single" w:sz="4" w:space="0" w:color="auto"/>
              <w:bottom w:val="single" w:sz="4" w:space="0" w:color="auto"/>
              <w:right w:val="single" w:sz="4" w:space="0" w:color="auto"/>
            </w:tcBorders>
            <w:hideMark/>
          </w:tcPr>
          <w:p w14:paraId="4A7E51A2" w14:textId="77777777" w:rsidR="003F3082" w:rsidRDefault="003F3082">
            <w:pPr>
              <w:pStyle w:val="TAL"/>
              <w:jc w:val="center"/>
            </w:pPr>
            <w:r>
              <w:t>M</w:t>
            </w:r>
          </w:p>
        </w:tc>
        <w:tc>
          <w:tcPr>
            <w:tcW w:w="1184" w:type="dxa"/>
            <w:tcBorders>
              <w:top w:val="single" w:sz="4" w:space="0" w:color="auto"/>
              <w:left w:val="single" w:sz="4" w:space="0" w:color="auto"/>
              <w:bottom w:val="single" w:sz="4" w:space="0" w:color="auto"/>
              <w:right w:val="single" w:sz="4" w:space="0" w:color="auto"/>
            </w:tcBorders>
            <w:hideMark/>
          </w:tcPr>
          <w:p w14:paraId="6B0E8765" w14:textId="77777777" w:rsidR="003F3082" w:rsidRDefault="003F3082">
            <w:pPr>
              <w:pStyle w:val="TAL"/>
              <w:jc w:val="center"/>
            </w:pPr>
            <w:r>
              <w:t>T</w:t>
            </w:r>
          </w:p>
        </w:tc>
        <w:tc>
          <w:tcPr>
            <w:tcW w:w="1182" w:type="dxa"/>
            <w:tcBorders>
              <w:top w:val="single" w:sz="4" w:space="0" w:color="auto"/>
              <w:left w:val="single" w:sz="4" w:space="0" w:color="auto"/>
              <w:bottom w:val="single" w:sz="4" w:space="0" w:color="auto"/>
              <w:right w:val="single" w:sz="4" w:space="0" w:color="auto"/>
            </w:tcBorders>
            <w:hideMark/>
          </w:tcPr>
          <w:p w14:paraId="276D1BD6" w14:textId="77777777" w:rsidR="003F3082" w:rsidRDefault="003F3082">
            <w:pPr>
              <w:pStyle w:val="TAL"/>
              <w:jc w:val="center"/>
            </w:pPr>
            <w:r>
              <w:t>T</w:t>
            </w:r>
          </w:p>
        </w:tc>
        <w:tc>
          <w:tcPr>
            <w:tcW w:w="1183" w:type="dxa"/>
            <w:tcBorders>
              <w:top w:val="single" w:sz="4" w:space="0" w:color="auto"/>
              <w:left w:val="single" w:sz="4" w:space="0" w:color="auto"/>
              <w:bottom w:val="single" w:sz="4" w:space="0" w:color="auto"/>
              <w:right w:val="single" w:sz="4" w:space="0" w:color="auto"/>
            </w:tcBorders>
            <w:hideMark/>
          </w:tcPr>
          <w:p w14:paraId="1FD1BB2F" w14:textId="77777777" w:rsidR="003F3082" w:rsidRDefault="003F308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4C06B6C4" w14:textId="77777777" w:rsidR="003F3082" w:rsidRDefault="003F3082">
            <w:pPr>
              <w:pStyle w:val="TAL"/>
              <w:jc w:val="center"/>
            </w:pPr>
            <w:r>
              <w:rPr>
                <w:lang w:eastAsia="zh-CN"/>
              </w:rPr>
              <w:t>T</w:t>
            </w:r>
          </w:p>
        </w:tc>
      </w:tr>
      <w:tr w:rsidR="003F3082" w14:paraId="7E544B3B" w14:textId="77777777" w:rsidTr="003F3082">
        <w:trPr>
          <w:cantSplit/>
          <w:jc w:val="center"/>
        </w:trPr>
        <w:tc>
          <w:tcPr>
            <w:tcW w:w="3891" w:type="dxa"/>
            <w:tcBorders>
              <w:top w:val="single" w:sz="4" w:space="0" w:color="auto"/>
              <w:left w:val="single" w:sz="4" w:space="0" w:color="auto"/>
              <w:bottom w:val="single" w:sz="4" w:space="0" w:color="auto"/>
              <w:right w:val="single" w:sz="4" w:space="0" w:color="auto"/>
            </w:tcBorders>
            <w:hideMark/>
          </w:tcPr>
          <w:p w14:paraId="2E3BCA22" w14:textId="77777777" w:rsidR="003F3082" w:rsidRDefault="003F3082">
            <w:pPr>
              <w:pStyle w:val="TAL"/>
              <w:rPr>
                <w:rFonts w:ascii="Courier New" w:hAnsi="Courier New" w:cs="Courier New"/>
                <w:lang w:eastAsia="zh-CN"/>
              </w:rPr>
            </w:pPr>
            <w:r>
              <w:rPr>
                <w:rFonts w:ascii="Courier New" w:hAnsi="Courier New" w:cs="Courier New"/>
                <w:lang w:eastAsia="zh-CN"/>
              </w:rPr>
              <w:t>gNBDUName</w:t>
            </w:r>
          </w:p>
        </w:tc>
        <w:tc>
          <w:tcPr>
            <w:tcW w:w="1180" w:type="dxa"/>
            <w:tcBorders>
              <w:top w:val="single" w:sz="4" w:space="0" w:color="auto"/>
              <w:left w:val="single" w:sz="4" w:space="0" w:color="auto"/>
              <w:bottom w:val="single" w:sz="4" w:space="0" w:color="auto"/>
              <w:right w:val="single" w:sz="4" w:space="0" w:color="auto"/>
            </w:tcBorders>
            <w:hideMark/>
          </w:tcPr>
          <w:p w14:paraId="46C6504B" w14:textId="77777777" w:rsidR="003F3082" w:rsidRDefault="003F3082">
            <w:pPr>
              <w:pStyle w:val="TAL"/>
              <w:jc w:val="center"/>
            </w:pPr>
            <w:r>
              <w:t>O</w:t>
            </w:r>
          </w:p>
        </w:tc>
        <w:tc>
          <w:tcPr>
            <w:tcW w:w="1184" w:type="dxa"/>
            <w:tcBorders>
              <w:top w:val="single" w:sz="4" w:space="0" w:color="auto"/>
              <w:left w:val="single" w:sz="4" w:space="0" w:color="auto"/>
              <w:bottom w:val="single" w:sz="4" w:space="0" w:color="auto"/>
              <w:right w:val="single" w:sz="4" w:space="0" w:color="auto"/>
            </w:tcBorders>
            <w:hideMark/>
          </w:tcPr>
          <w:p w14:paraId="41033433" w14:textId="77777777" w:rsidR="003F3082" w:rsidRDefault="003F3082">
            <w:pPr>
              <w:pStyle w:val="TAL"/>
              <w:jc w:val="center"/>
            </w:pPr>
            <w:r>
              <w:t>T</w:t>
            </w:r>
          </w:p>
        </w:tc>
        <w:tc>
          <w:tcPr>
            <w:tcW w:w="1182" w:type="dxa"/>
            <w:tcBorders>
              <w:top w:val="single" w:sz="4" w:space="0" w:color="auto"/>
              <w:left w:val="single" w:sz="4" w:space="0" w:color="auto"/>
              <w:bottom w:val="single" w:sz="4" w:space="0" w:color="auto"/>
              <w:right w:val="single" w:sz="4" w:space="0" w:color="auto"/>
            </w:tcBorders>
            <w:hideMark/>
          </w:tcPr>
          <w:p w14:paraId="32F65208" w14:textId="77777777" w:rsidR="003F3082" w:rsidRDefault="003F3082">
            <w:pPr>
              <w:pStyle w:val="TAL"/>
              <w:jc w:val="center"/>
            </w:pPr>
            <w:r>
              <w:t>T</w:t>
            </w:r>
          </w:p>
        </w:tc>
        <w:tc>
          <w:tcPr>
            <w:tcW w:w="1183" w:type="dxa"/>
            <w:tcBorders>
              <w:top w:val="single" w:sz="4" w:space="0" w:color="auto"/>
              <w:left w:val="single" w:sz="4" w:space="0" w:color="auto"/>
              <w:bottom w:val="single" w:sz="4" w:space="0" w:color="auto"/>
              <w:right w:val="single" w:sz="4" w:space="0" w:color="auto"/>
            </w:tcBorders>
            <w:hideMark/>
          </w:tcPr>
          <w:p w14:paraId="2EB5DE04" w14:textId="77777777" w:rsidR="003F3082" w:rsidRDefault="003F308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12130284" w14:textId="77777777" w:rsidR="003F3082" w:rsidRDefault="003F3082">
            <w:pPr>
              <w:pStyle w:val="TAL"/>
              <w:jc w:val="center"/>
            </w:pPr>
            <w:r>
              <w:rPr>
                <w:lang w:eastAsia="zh-CN"/>
              </w:rPr>
              <w:t>T</w:t>
            </w:r>
          </w:p>
        </w:tc>
      </w:tr>
      <w:tr w:rsidR="003F3082" w14:paraId="18118336" w14:textId="77777777" w:rsidTr="003F3082">
        <w:trPr>
          <w:cantSplit/>
          <w:jc w:val="center"/>
        </w:trPr>
        <w:tc>
          <w:tcPr>
            <w:tcW w:w="3891" w:type="dxa"/>
            <w:tcBorders>
              <w:top w:val="single" w:sz="4" w:space="0" w:color="auto"/>
              <w:left w:val="single" w:sz="4" w:space="0" w:color="auto"/>
              <w:bottom w:val="single" w:sz="4" w:space="0" w:color="auto"/>
              <w:right w:val="single" w:sz="4" w:space="0" w:color="auto"/>
            </w:tcBorders>
            <w:hideMark/>
          </w:tcPr>
          <w:p w14:paraId="02D70901" w14:textId="77777777" w:rsidR="003F3082" w:rsidRDefault="003F3082">
            <w:pPr>
              <w:pStyle w:val="TAL"/>
              <w:rPr>
                <w:rFonts w:ascii="Courier New" w:hAnsi="Courier New" w:cs="Courier New"/>
                <w:highlight w:val="yellow"/>
                <w:lang w:eastAsia="zh-CN"/>
              </w:rPr>
            </w:pPr>
            <w:r>
              <w:rPr>
                <w:rFonts w:ascii="Courier New" w:hAnsi="Courier New" w:cs="Courier New"/>
                <w:lang w:eastAsia="zh-CN"/>
              </w:rPr>
              <w:t>gNBId</w:t>
            </w:r>
          </w:p>
        </w:tc>
        <w:tc>
          <w:tcPr>
            <w:tcW w:w="1180" w:type="dxa"/>
            <w:tcBorders>
              <w:top w:val="single" w:sz="4" w:space="0" w:color="auto"/>
              <w:left w:val="single" w:sz="4" w:space="0" w:color="auto"/>
              <w:bottom w:val="single" w:sz="4" w:space="0" w:color="auto"/>
              <w:right w:val="single" w:sz="4" w:space="0" w:color="auto"/>
            </w:tcBorders>
            <w:hideMark/>
          </w:tcPr>
          <w:p w14:paraId="0E811481" w14:textId="77777777" w:rsidR="003F3082" w:rsidRDefault="003F3082">
            <w:pPr>
              <w:pStyle w:val="TAL"/>
              <w:jc w:val="center"/>
            </w:pPr>
            <w:r>
              <w:t>M</w:t>
            </w:r>
          </w:p>
        </w:tc>
        <w:tc>
          <w:tcPr>
            <w:tcW w:w="1184" w:type="dxa"/>
            <w:tcBorders>
              <w:top w:val="single" w:sz="4" w:space="0" w:color="auto"/>
              <w:left w:val="single" w:sz="4" w:space="0" w:color="auto"/>
              <w:bottom w:val="single" w:sz="4" w:space="0" w:color="auto"/>
              <w:right w:val="single" w:sz="4" w:space="0" w:color="auto"/>
            </w:tcBorders>
            <w:hideMark/>
          </w:tcPr>
          <w:p w14:paraId="08FC41A1" w14:textId="77777777" w:rsidR="003F3082" w:rsidRDefault="003F3082">
            <w:pPr>
              <w:pStyle w:val="TAL"/>
              <w:jc w:val="center"/>
            </w:pPr>
            <w:r>
              <w:t>T</w:t>
            </w:r>
          </w:p>
        </w:tc>
        <w:tc>
          <w:tcPr>
            <w:tcW w:w="1182" w:type="dxa"/>
            <w:tcBorders>
              <w:top w:val="single" w:sz="4" w:space="0" w:color="auto"/>
              <w:left w:val="single" w:sz="4" w:space="0" w:color="auto"/>
              <w:bottom w:val="single" w:sz="4" w:space="0" w:color="auto"/>
              <w:right w:val="single" w:sz="4" w:space="0" w:color="auto"/>
            </w:tcBorders>
            <w:hideMark/>
          </w:tcPr>
          <w:p w14:paraId="506E80C6" w14:textId="77777777" w:rsidR="003F3082" w:rsidRDefault="003F3082">
            <w:pPr>
              <w:pStyle w:val="TAL"/>
              <w:jc w:val="center"/>
            </w:pPr>
            <w:r>
              <w:t>F</w:t>
            </w:r>
          </w:p>
        </w:tc>
        <w:tc>
          <w:tcPr>
            <w:tcW w:w="1183" w:type="dxa"/>
            <w:tcBorders>
              <w:top w:val="single" w:sz="4" w:space="0" w:color="auto"/>
              <w:left w:val="single" w:sz="4" w:space="0" w:color="auto"/>
              <w:bottom w:val="single" w:sz="4" w:space="0" w:color="auto"/>
              <w:right w:val="single" w:sz="4" w:space="0" w:color="auto"/>
            </w:tcBorders>
            <w:hideMark/>
          </w:tcPr>
          <w:p w14:paraId="3A4F0A1D" w14:textId="77777777" w:rsidR="003F3082" w:rsidRDefault="003F308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0543E0BE" w14:textId="77777777" w:rsidR="003F3082" w:rsidRDefault="003F3082">
            <w:pPr>
              <w:pStyle w:val="TAL"/>
              <w:jc w:val="center"/>
            </w:pPr>
            <w:r>
              <w:rPr>
                <w:lang w:eastAsia="zh-CN"/>
              </w:rPr>
              <w:t>T</w:t>
            </w:r>
          </w:p>
        </w:tc>
      </w:tr>
      <w:tr w:rsidR="003F3082" w14:paraId="28C828AF" w14:textId="77777777" w:rsidTr="003F3082">
        <w:trPr>
          <w:cantSplit/>
          <w:jc w:val="center"/>
        </w:trPr>
        <w:tc>
          <w:tcPr>
            <w:tcW w:w="3891" w:type="dxa"/>
            <w:tcBorders>
              <w:top w:val="single" w:sz="4" w:space="0" w:color="auto"/>
              <w:left w:val="single" w:sz="4" w:space="0" w:color="auto"/>
              <w:bottom w:val="single" w:sz="4" w:space="0" w:color="auto"/>
              <w:right w:val="single" w:sz="4" w:space="0" w:color="auto"/>
            </w:tcBorders>
            <w:hideMark/>
          </w:tcPr>
          <w:p w14:paraId="72E36C35" w14:textId="77777777" w:rsidR="003F3082" w:rsidRDefault="003F3082">
            <w:pPr>
              <w:pStyle w:val="TAL"/>
              <w:rPr>
                <w:rFonts w:ascii="Courier New" w:hAnsi="Courier New" w:cs="Courier New"/>
                <w:lang w:eastAsia="zh-CN"/>
              </w:rPr>
            </w:pPr>
            <w:r>
              <w:rPr>
                <w:rFonts w:ascii="Courier New" w:hAnsi="Courier New" w:cs="Courier New"/>
              </w:rPr>
              <w:t xml:space="preserve">gNBIdLength </w:t>
            </w:r>
          </w:p>
        </w:tc>
        <w:tc>
          <w:tcPr>
            <w:tcW w:w="1180" w:type="dxa"/>
            <w:tcBorders>
              <w:top w:val="single" w:sz="4" w:space="0" w:color="auto"/>
              <w:left w:val="single" w:sz="4" w:space="0" w:color="auto"/>
              <w:bottom w:val="single" w:sz="4" w:space="0" w:color="auto"/>
              <w:right w:val="single" w:sz="4" w:space="0" w:color="auto"/>
            </w:tcBorders>
            <w:hideMark/>
          </w:tcPr>
          <w:p w14:paraId="19BB12EF" w14:textId="77777777" w:rsidR="003F3082" w:rsidRDefault="003F3082">
            <w:pPr>
              <w:pStyle w:val="TAL"/>
              <w:jc w:val="center"/>
            </w:pPr>
            <w:r>
              <w:t>M</w:t>
            </w:r>
          </w:p>
        </w:tc>
        <w:tc>
          <w:tcPr>
            <w:tcW w:w="1184" w:type="dxa"/>
            <w:tcBorders>
              <w:top w:val="single" w:sz="4" w:space="0" w:color="auto"/>
              <w:left w:val="single" w:sz="4" w:space="0" w:color="auto"/>
              <w:bottom w:val="single" w:sz="4" w:space="0" w:color="auto"/>
              <w:right w:val="single" w:sz="4" w:space="0" w:color="auto"/>
            </w:tcBorders>
            <w:hideMark/>
          </w:tcPr>
          <w:p w14:paraId="38D22108" w14:textId="77777777" w:rsidR="003F3082" w:rsidRDefault="003F3082">
            <w:pPr>
              <w:pStyle w:val="TAL"/>
              <w:jc w:val="center"/>
            </w:pPr>
            <w:r>
              <w:t>T</w:t>
            </w:r>
          </w:p>
        </w:tc>
        <w:tc>
          <w:tcPr>
            <w:tcW w:w="1182" w:type="dxa"/>
            <w:tcBorders>
              <w:top w:val="single" w:sz="4" w:space="0" w:color="auto"/>
              <w:left w:val="single" w:sz="4" w:space="0" w:color="auto"/>
              <w:bottom w:val="single" w:sz="4" w:space="0" w:color="auto"/>
              <w:right w:val="single" w:sz="4" w:space="0" w:color="auto"/>
            </w:tcBorders>
            <w:hideMark/>
          </w:tcPr>
          <w:p w14:paraId="704A114F" w14:textId="77777777" w:rsidR="003F3082" w:rsidRDefault="003F3082">
            <w:pPr>
              <w:pStyle w:val="TAL"/>
              <w:jc w:val="center"/>
            </w:pPr>
            <w:r>
              <w:t>T</w:t>
            </w:r>
          </w:p>
        </w:tc>
        <w:tc>
          <w:tcPr>
            <w:tcW w:w="1183" w:type="dxa"/>
            <w:tcBorders>
              <w:top w:val="single" w:sz="4" w:space="0" w:color="auto"/>
              <w:left w:val="single" w:sz="4" w:space="0" w:color="auto"/>
              <w:bottom w:val="single" w:sz="4" w:space="0" w:color="auto"/>
              <w:right w:val="single" w:sz="4" w:space="0" w:color="auto"/>
            </w:tcBorders>
            <w:hideMark/>
          </w:tcPr>
          <w:p w14:paraId="648708FF" w14:textId="77777777" w:rsidR="003F3082" w:rsidRDefault="003F308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2B70FDDF" w14:textId="77777777" w:rsidR="003F3082" w:rsidRDefault="003F3082">
            <w:pPr>
              <w:pStyle w:val="TAL"/>
              <w:jc w:val="center"/>
              <w:rPr>
                <w:lang w:eastAsia="zh-CN"/>
              </w:rPr>
            </w:pPr>
            <w:r>
              <w:t>T</w:t>
            </w:r>
          </w:p>
        </w:tc>
      </w:tr>
      <w:tr w:rsidR="003F3082" w14:paraId="14489A99" w14:textId="77777777" w:rsidTr="003F3082">
        <w:trPr>
          <w:cantSplit/>
          <w:jc w:val="center"/>
        </w:trPr>
        <w:tc>
          <w:tcPr>
            <w:tcW w:w="3891" w:type="dxa"/>
            <w:tcBorders>
              <w:top w:val="single" w:sz="4" w:space="0" w:color="auto"/>
              <w:left w:val="single" w:sz="4" w:space="0" w:color="auto"/>
              <w:bottom w:val="single" w:sz="4" w:space="0" w:color="auto"/>
              <w:right w:val="single" w:sz="4" w:space="0" w:color="auto"/>
            </w:tcBorders>
            <w:hideMark/>
          </w:tcPr>
          <w:p w14:paraId="21CD7ECB" w14:textId="77777777" w:rsidR="003F3082" w:rsidRDefault="003F3082">
            <w:pPr>
              <w:pStyle w:val="TAL"/>
              <w:rPr>
                <w:rFonts w:ascii="Courier New" w:hAnsi="Courier New" w:cs="Courier New"/>
              </w:rPr>
            </w:pPr>
            <w:r>
              <w:rPr>
                <w:rFonts w:ascii="Courier New" w:hAnsi="Courier New" w:cs="Courier New"/>
              </w:rPr>
              <w:t>rimRSReportConf</w:t>
            </w:r>
          </w:p>
        </w:tc>
        <w:tc>
          <w:tcPr>
            <w:tcW w:w="1180" w:type="dxa"/>
            <w:tcBorders>
              <w:top w:val="single" w:sz="4" w:space="0" w:color="auto"/>
              <w:left w:val="single" w:sz="4" w:space="0" w:color="auto"/>
              <w:bottom w:val="single" w:sz="4" w:space="0" w:color="auto"/>
              <w:right w:val="single" w:sz="4" w:space="0" w:color="auto"/>
            </w:tcBorders>
            <w:hideMark/>
          </w:tcPr>
          <w:p w14:paraId="6385F495" w14:textId="77777777" w:rsidR="003F3082" w:rsidRDefault="003F3082">
            <w:pPr>
              <w:pStyle w:val="TAL"/>
              <w:jc w:val="center"/>
            </w:pPr>
            <w:r>
              <w:rPr>
                <w:rFonts w:cs="Arial"/>
                <w:lang w:eastAsia="zh-CN"/>
              </w:rPr>
              <w:t>O</w:t>
            </w:r>
          </w:p>
        </w:tc>
        <w:tc>
          <w:tcPr>
            <w:tcW w:w="1184" w:type="dxa"/>
            <w:tcBorders>
              <w:top w:val="single" w:sz="4" w:space="0" w:color="auto"/>
              <w:left w:val="single" w:sz="4" w:space="0" w:color="auto"/>
              <w:bottom w:val="single" w:sz="4" w:space="0" w:color="auto"/>
              <w:right w:val="single" w:sz="4" w:space="0" w:color="auto"/>
            </w:tcBorders>
            <w:hideMark/>
          </w:tcPr>
          <w:p w14:paraId="2504D2DE" w14:textId="77777777" w:rsidR="003F3082" w:rsidRDefault="003F3082">
            <w:pPr>
              <w:pStyle w:val="TAL"/>
              <w:jc w:val="center"/>
            </w:pPr>
            <w:r>
              <w:rPr>
                <w:rFonts w:cs="Arial"/>
                <w:bCs/>
                <w:color w:val="333333"/>
                <w:lang w:eastAsia="zh-CN"/>
              </w:rPr>
              <w:t>T</w:t>
            </w:r>
          </w:p>
        </w:tc>
        <w:tc>
          <w:tcPr>
            <w:tcW w:w="1182" w:type="dxa"/>
            <w:tcBorders>
              <w:top w:val="single" w:sz="4" w:space="0" w:color="auto"/>
              <w:left w:val="single" w:sz="4" w:space="0" w:color="auto"/>
              <w:bottom w:val="single" w:sz="4" w:space="0" w:color="auto"/>
              <w:right w:val="single" w:sz="4" w:space="0" w:color="auto"/>
            </w:tcBorders>
            <w:hideMark/>
          </w:tcPr>
          <w:p w14:paraId="451A6737" w14:textId="77777777" w:rsidR="003F3082" w:rsidRDefault="003F3082">
            <w:pPr>
              <w:pStyle w:val="TAL"/>
              <w:jc w:val="center"/>
            </w:pPr>
            <w:r>
              <w:rPr>
                <w:rFonts w:cs="Arial"/>
                <w:lang w:eastAsia="zh-CN"/>
              </w:rPr>
              <w:t>F</w:t>
            </w:r>
          </w:p>
        </w:tc>
        <w:tc>
          <w:tcPr>
            <w:tcW w:w="1183" w:type="dxa"/>
            <w:tcBorders>
              <w:top w:val="single" w:sz="4" w:space="0" w:color="auto"/>
              <w:left w:val="single" w:sz="4" w:space="0" w:color="auto"/>
              <w:bottom w:val="single" w:sz="4" w:space="0" w:color="auto"/>
              <w:right w:val="single" w:sz="4" w:space="0" w:color="auto"/>
            </w:tcBorders>
            <w:hideMark/>
          </w:tcPr>
          <w:p w14:paraId="20F67748" w14:textId="77777777" w:rsidR="003F3082" w:rsidRDefault="003F3082">
            <w:pPr>
              <w:pStyle w:val="TAL"/>
              <w:jc w:val="center"/>
            </w:pPr>
            <w:r>
              <w:rPr>
                <w:rFonts w:cs="Arial"/>
                <w:lang w:eastAsia="zh-CN"/>
              </w:rPr>
              <w:t>T</w:t>
            </w:r>
          </w:p>
        </w:tc>
        <w:tc>
          <w:tcPr>
            <w:tcW w:w="1237" w:type="dxa"/>
            <w:tcBorders>
              <w:top w:val="single" w:sz="4" w:space="0" w:color="auto"/>
              <w:left w:val="single" w:sz="4" w:space="0" w:color="auto"/>
              <w:bottom w:val="single" w:sz="4" w:space="0" w:color="auto"/>
              <w:right w:val="single" w:sz="4" w:space="0" w:color="auto"/>
            </w:tcBorders>
            <w:hideMark/>
          </w:tcPr>
          <w:p w14:paraId="2A4AD7E1" w14:textId="77777777" w:rsidR="003F3082" w:rsidRDefault="003F3082">
            <w:pPr>
              <w:pStyle w:val="TAL"/>
              <w:jc w:val="center"/>
            </w:pPr>
            <w:r>
              <w:rPr>
                <w:rFonts w:cs="Arial"/>
                <w:lang w:eastAsia="zh-CN"/>
              </w:rPr>
              <w:t>T</w:t>
            </w:r>
          </w:p>
        </w:tc>
      </w:tr>
    </w:tbl>
    <w:p w14:paraId="405F9A7A" w14:textId="77777777" w:rsidR="003F3082" w:rsidRDefault="003F3082" w:rsidP="003F3082">
      <w:pPr>
        <w:pStyle w:val="Heading4"/>
      </w:pPr>
      <w:bookmarkStart w:id="119" w:name="_Toc59182431"/>
      <w:bookmarkStart w:id="120" w:name="_Toc59183897"/>
      <w:bookmarkStart w:id="121" w:name="_Toc59194832"/>
      <w:bookmarkStart w:id="122" w:name="_Toc59439258"/>
      <w:bookmarkStart w:id="123" w:name="_Toc67989681"/>
      <w:r>
        <w:rPr>
          <w:lang w:eastAsia="zh-CN"/>
        </w:rPr>
        <w:t>4</w:t>
      </w:r>
      <w:r>
        <w:t>.3.1.3</w:t>
      </w:r>
      <w:r>
        <w:tab/>
        <w:t>Attribute constraints</w:t>
      </w:r>
      <w:bookmarkEnd w:id="119"/>
      <w:bookmarkEnd w:id="120"/>
      <w:bookmarkEnd w:id="121"/>
      <w:bookmarkEnd w:id="122"/>
      <w:bookmarkEnd w:id="123"/>
    </w:p>
    <w:p w14:paraId="2EB60B52" w14:textId="77777777" w:rsidR="003F3082" w:rsidRDefault="003F3082" w:rsidP="003F3082">
      <w:r>
        <w:t>None.</w:t>
      </w:r>
    </w:p>
    <w:p w14:paraId="18DD09D4" w14:textId="77777777" w:rsidR="003F3082" w:rsidRDefault="003F3082" w:rsidP="003F3082">
      <w:pPr>
        <w:pStyle w:val="Heading4"/>
      </w:pPr>
      <w:bookmarkStart w:id="124" w:name="_Toc59182432"/>
      <w:bookmarkStart w:id="125" w:name="_Toc59183898"/>
      <w:bookmarkStart w:id="126" w:name="_Toc59194833"/>
      <w:bookmarkStart w:id="127" w:name="_Toc59439259"/>
      <w:bookmarkStart w:id="128" w:name="_Toc67989682"/>
      <w:r>
        <w:rPr>
          <w:lang w:eastAsia="zh-CN"/>
        </w:rPr>
        <w:t>4</w:t>
      </w:r>
      <w:r>
        <w:t>.3.1.4</w:t>
      </w:r>
      <w:r>
        <w:tab/>
        <w:t>Notifications</w:t>
      </w:r>
      <w:bookmarkEnd w:id="124"/>
      <w:bookmarkEnd w:id="125"/>
      <w:bookmarkEnd w:id="126"/>
      <w:bookmarkEnd w:id="127"/>
      <w:bookmarkEnd w:id="128"/>
    </w:p>
    <w:p w14:paraId="72CED6F7" w14:textId="77777777" w:rsidR="003F3082" w:rsidRDefault="003F3082" w:rsidP="003F3082">
      <w:pPr>
        <w:rPr>
          <w:lang w:eastAsia="zh-CN"/>
        </w:rPr>
      </w:pPr>
      <w:r>
        <w:t xml:space="preserve">The common notifications defined in subclause </w:t>
      </w:r>
      <w:r>
        <w:rPr>
          <w:lang w:eastAsia="zh-CN"/>
        </w:rPr>
        <w:t>4.5</w:t>
      </w:r>
      <w:r>
        <w:t xml:space="preserve"> are valid for this IOC, without exceptions or additions.</w:t>
      </w:r>
    </w:p>
    <w:p w14:paraId="0419B07A" w14:textId="77777777" w:rsidR="003F3082" w:rsidRDefault="003F3082" w:rsidP="003F3082">
      <w:pPr>
        <w:pStyle w:val="Heading3"/>
        <w:rPr>
          <w:lang w:eastAsia="zh-CN"/>
        </w:rPr>
      </w:pPr>
      <w:bookmarkStart w:id="129" w:name="_Toc59182433"/>
      <w:bookmarkStart w:id="130" w:name="_Toc59183899"/>
      <w:bookmarkStart w:id="131" w:name="_Toc59194834"/>
      <w:bookmarkStart w:id="132" w:name="_Toc59439260"/>
      <w:bookmarkStart w:id="133" w:name="_Toc67989683"/>
      <w:r>
        <w:rPr>
          <w:lang w:eastAsia="zh-CN"/>
        </w:rPr>
        <w:t>4.3.2</w:t>
      </w:r>
      <w:r>
        <w:rPr>
          <w:lang w:eastAsia="zh-CN"/>
        </w:rPr>
        <w:tab/>
      </w:r>
      <w:r>
        <w:rPr>
          <w:rFonts w:ascii="Courier New" w:hAnsi="Courier New"/>
          <w:lang w:eastAsia="zh-CN"/>
        </w:rPr>
        <w:t>GNBCUCPFunction</w:t>
      </w:r>
      <w:bookmarkEnd w:id="129"/>
      <w:bookmarkEnd w:id="130"/>
      <w:bookmarkEnd w:id="131"/>
      <w:bookmarkEnd w:id="132"/>
      <w:bookmarkEnd w:id="133"/>
    </w:p>
    <w:p w14:paraId="6893FDC7" w14:textId="77777777" w:rsidR="003F3082" w:rsidRDefault="003F3082" w:rsidP="003F3082">
      <w:pPr>
        <w:pStyle w:val="Heading4"/>
      </w:pPr>
      <w:bookmarkStart w:id="134" w:name="_Toc59182434"/>
      <w:bookmarkStart w:id="135" w:name="_Toc59183900"/>
      <w:bookmarkStart w:id="136" w:name="_Toc59194835"/>
      <w:bookmarkStart w:id="137" w:name="_Toc59439261"/>
      <w:bookmarkStart w:id="138" w:name="_Toc67989684"/>
      <w:r>
        <w:rPr>
          <w:lang w:eastAsia="zh-CN"/>
        </w:rPr>
        <w:t>4</w:t>
      </w:r>
      <w:r>
        <w:t>.3.2.1</w:t>
      </w:r>
      <w:r>
        <w:tab/>
        <w:t>Definition</w:t>
      </w:r>
      <w:bookmarkEnd w:id="134"/>
      <w:bookmarkEnd w:id="135"/>
      <w:bookmarkEnd w:id="136"/>
      <w:bookmarkEnd w:id="137"/>
      <w:bookmarkEnd w:id="138"/>
    </w:p>
    <w:p w14:paraId="107BA3BF" w14:textId="77777777" w:rsidR="003F3082" w:rsidRDefault="003F3082" w:rsidP="003F3082">
      <w:r>
        <w:t xml:space="preserve">For non-split NG-RAN deployment scenario, this IOC together with GNBCUUPFunction IOC and GNBDUFunction IOC provide the management representation of gNB defined in clause 6.1.1 in 3GPP TS 38.401 [4]. </w:t>
      </w:r>
    </w:p>
    <w:p w14:paraId="724591CD" w14:textId="77777777" w:rsidR="003F3082" w:rsidRDefault="003F3082" w:rsidP="003F3082">
      <w:r>
        <w:t xml:space="preserve">For 2-split NG-RAN deployment scenario, this IOC together with GNBCUUPFunction IOC provide management representation of the gNB-CU defined in clause 6.1.1 in 3GPP TS 38.401 [4]. </w:t>
      </w:r>
    </w:p>
    <w:p w14:paraId="71F7673F" w14:textId="77777777" w:rsidR="003F3082" w:rsidRDefault="003F3082" w:rsidP="003F3082">
      <w:r>
        <w:t xml:space="preserve">For 3-split NG-RAN deployment scenario, this IOC provides management representation of gNB-CU-CP defined in clause 6.1.2 in 3GPP TS 38.401 [4]. </w:t>
      </w:r>
    </w:p>
    <w:p w14:paraId="3B40CCCE" w14:textId="77777777" w:rsidR="003F3082" w:rsidRDefault="003F3082" w:rsidP="003F3082">
      <w:r>
        <w:t>The following table identifies the necessary end points required for the representation of gNB and en-gNB, of all deployment scenarios.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9"/>
        <w:gridCol w:w="2610"/>
        <w:gridCol w:w="2610"/>
        <w:gridCol w:w="2880"/>
      </w:tblGrid>
      <w:tr w:rsidR="003F3082" w14:paraId="07CB59E5" w14:textId="77777777" w:rsidTr="003F3082">
        <w:tc>
          <w:tcPr>
            <w:tcW w:w="1409" w:type="dxa"/>
            <w:tcBorders>
              <w:top w:val="single" w:sz="4" w:space="0" w:color="auto"/>
              <w:left w:val="single" w:sz="4" w:space="0" w:color="auto"/>
              <w:bottom w:val="single" w:sz="4" w:space="0" w:color="auto"/>
              <w:right w:val="single" w:sz="4" w:space="0" w:color="auto"/>
            </w:tcBorders>
            <w:shd w:val="clear" w:color="auto" w:fill="F2F2F2"/>
            <w:hideMark/>
          </w:tcPr>
          <w:p w14:paraId="3FFDCA7C" w14:textId="77777777" w:rsidR="003F3082" w:rsidRDefault="003F3082">
            <w:pPr>
              <w:pStyle w:val="TAH"/>
              <w:ind w:left="852"/>
            </w:pPr>
            <w:r>
              <w:t>Req</w:t>
            </w:r>
          </w:p>
          <w:p w14:paraId="064DD41D" w14:textId="77777777" w:rsidR="003F3082" w:rsidRDefault="003F3082">
            <w:pPr>
              <w:rPr>
                <w:rFonts w:ascii="Arial" w:hAnsi="Arial" w:cs="Arial"/>
                <w:b/>
                <w:sz w:val="18"/>
                <w:szCs w:val="18"/>
              </w:rPr>
            </w:pPr>
            <w:r>
              <w:rPr>
                <w:rFonts w:ascii="Arial" w:hAnsi="Arial" w:cs="Arial"/>
                <w:b/>
                <w:sz w:val="18"/>
                <w:szCs w:val="18"/>
              </w:rPr>
              <w:t>Role</w:t>
            </w:r>
          </w:p>
        </w:tc>
        <w:tc>
          <w:tcPr>
            <w:tcW w:w="2610" w:type="dxa"/>
            <w:tcBorders>
              <w:top w:val="single" w:sz="4" w:space="0" w:color="auto"/>
              <w:left w:val="single" w:sz="4" w:space="0" w:color="auto"/>
              <w:bottom w:val="single" w:sz="4" w:space="0" w:color="auto"/>
              <w:right w:val="single" w:sz="4" w:space="0" w:color="auto"/>
            </w:tcBorders>
            <w:shd w:val="clear" w:color="auto" w:fill="F2F2F2"/>
            <w:hideMark/>
          </w:tcPr>
          <w:p w14:paraId="72CF0093" w14:textId="77777777" w:rsidR="003F3082" w:rsidRDefault="003F3082">
            <w:pPr>
              <w:pStyle w:val="TAH"/>
            </w:pPr>
            <w:r>
              <w:t>End point requirement for 3-split deployment scenario</w:t>
            </w:r>
          </w:p>
        </w:tc>
        <w:tc>
          <w:tcPr>
            <w:tcW w:w="2610" w:type="dxa"/>
            <w:tcBorders>
              <w:top w:val="single" w:sz="4" w:space="0" w:color="auto"/>
              <w:left w:val="single" w:sz="4" w:space="0" w:color="auto"/>
              <w:bottom w:val="single" w:sz="4" w:space="0" w:color="auto"/>
              <w:right w:val="single" w:sz="4" w:space="0" w:color="auto"/>
            </w:tcBorders>
            <w:shd w:val="clear" w:color="auto" w:fill="F2F2F2"/>
            <w:hideMark/>
          </w:tcPr>
          <w:p w14:paraId="0A55EF68" w14:textId="77777777" w:rsidR="003F3082" w:rsidRDefault="003F3082">
            <w:pPr>
              <w:pStyle w:val="TAH"/>
            </w:pPr>
            <w:r>
              <w:t>End point requirement for 2-split deployment scenario</w:t>
            </w:r>
          </w:p>
        </w:tc>
        <w:tc>
          <w:tcPr>
            <w:tcW w:w="2880" w:type="dxa"/>
            <w:tcBorders>
              <w:top w:val="single" w:sz="4" w:space="0" w:color="auto"/>
              <w:left w:val="single" w:sz="4" w:space="0" w:color="auto"/>
              <w:bottom w:val="single" w:sz="4" w:space="0" w:color="auto"/>
              <w:right w:val="single" w:sz="4" w:space="0" w:color="auto"/>
            </w:tcBorders>
            <w:shd w:val="clear" w:color="auto" w:fill="F2F2F2"/>
            <w:hideMark/>
          </w:tcPr>
          <w:p w14:paraId="1DCE20C1" w14:textId="77777777" w:rsidR="003F3082" w:rsidRDefault="003F3082">
            <w:pPr>
              <w:pStyle w:val="TAH"/>
            </w:pPr>
            <w:r>
              <w:t>End point requirement for Non-split deployment scenario</w:t>
            </w:r>
          </w:p>
        </w:tc>
      </w:tr>
      <w:tr w:rsidR="003F3082" w14:paraId="60386446" w14:textId="77777777" w:rsidTr="003F3082">
        <w:tc>
          <w:tcPr>
            <w:tcW w:w="1409" w:type="dxa"/>
            <w:tcBorders>
              <w:top w:val="single" w:sz="4" w:space="0" w:color="auto"/>
              <w:left w:val="single" w:sz="4" w:space="0" w:color="auto"/>
              <w:bottom w:val="single" w:sz="4" w:space="0" w:color="auto"/>
              <w:right w:val="single" w:sz="4" w:space="0" w:color="auto"/>
            </w:tcBorders>
            <w:hideMark/>
          </w:tcPr>
          <w:p w14:paraId="1F444823" w14:textId="77777777" w:rsidR="003F3082" w:rsidRDefault="003F3082">
            <w:pPr>
              <w:pStyle w:val="TAL"/>
            </w:pPr>
            <w:r>
              <w:t xml:space="preserve">gNB </w:t>
            </w:r>
          </w:p>
        </w:tc>
        <w:tc>
          <w:tcPr>
            <w:tcW w:w="2610" w:type="dxa"/>
            <w:tcBorders>
              <w:top w:val="single" w:sz="4" w:space="0" w:color="auto"/>
              <w:left w:val="single" w:sz="4" w:space="0" w:color="auto"/>
              <w:bottom w:val="single" w:sz="4" w:space="0" w:color="auto"/>
              <w:right w:val="single" w:sz="4" w:space="0" w:color="auto"/>
            </w:tcBorders>
          </w:tcPr>
          <w:p w14:paraId="1990250F" w14:textId="77777777" w:rsidR="003F3082" w:rsidRDefault="003F3082">
            <w:pPr>
              <w:pStyle w:val="TAL"/>
              <w:rPr>
                <w:rFonts w:ascii="Courier New" w:hAnsi="Courier New" w:cs="Courier New"/>
              </w:rPr>
            </w:pPr>
            <w:r>
              <w:rPr>
                <w:rFonts w:ascii="Courier New" w:hAnsi="Courier New" w:cs="Courier New"/>
              </w:rPr>
              <w:t xml:space="preserve">&lt;&lt;IOC&gt;&gt;EP_XnC, &lt;&lt;IOC&gt;&gt;EP_NgC, &lt;&lt;IOC&gt;&gt;EP_F1C, </w:t>
            </w:r>
          </w:p>
          <w:p w14:paraId="49EA68B8" w14:textId="77777777" w:rsidR="003F3082" w:rsidRDefault="003F3082">
            <w:pPr>
              <w:pStyle w:val="TAL"/>
              <w:rPr>
                <w:rFonts w:ascii="Courier New" w:hAnsi="Courier New" w:cs="Courier New"/>
              </w:rPr>
            </w:pPr>
            <w:r>
              <w:rPr>
                <w:rFonts w:ascii="Courier New" w:hAnsi="Courier New" w:cs="Courier New"/>
              </w:rPr>
              <w:t>&lt;&lt;IOC&gt;&gt;EP_E1.</w:t>
            </w:r>
          </w:p>
          <w:p w14:paraId="40C0447E" w14:textId="77777777" w:rsidR="003F3082" w:rsidRDefault="003F3082">
            <w:pPr>
              <w:pStyle w:val="TAL"/>
              <w:rPr>
                <w:rFonts w:ascii="Courier New" w:hAnsi="Courier New" w:cs="Courier New"/>
              </w:rPr>
            </w:pPr>
          </w:p>
        </w:tc>
        <w:tc>
          <w:tcPr>
            <w:tcW w:w="2610" w:type="dxa"/>
            <w:tcBorders>
              <w:top w:val="single" w:sz="4" w:space="0" w:color="auto"/>
              <w:left w:val="single" w:sz="4" w:space="0" w:color="auto"/>
              <w:bottom w:val="single" w:sz="4" w:space="0" w:color="auto"/>
              <w:right w:val="single" w:sz="4" w:space="0" w:color="auto"/>
            </w:tcBorders>
          </w:tcPr>
          <w:p w14:paraId="2B1073F6" w14:textId="77777777" w:rsidR="003F3082" w:rsidRDefault="003F3082">
            <w:pPr>
              <w:pStyle w:val="TAL"/>
              <w:rPr>
                <w:rFonts w:ascii="Courier New" w:hAnsi="Courier New" w:cs="Courier New"/>
              </w:rPr>
            </w:pPr>
            <w:r>
              <w:rPr>
                <w:rFonts w:ascii="Courier New" w:hAnsi="Courier New" w:cs="Courier New"/>
              </w:rPr>
              <w:t>&lt;&lt;IOC&gt;&gt;EP_XnC, &lt;&lt;IOC&gt;&gt;EP_NgC, &lt;&lt;IOC&gt;&gt;EP_F1C</w:t>
            </w:r>
          </w:p>
          <w:p w14:paraId="313D6435" w14:textId="77777777" w:rsidR="003F3082" w:rsidRDefault="003F3082">
            <w:pPr>
              <w:pStyle w:val="TAL"/>
              <w:rPr>
                <w:rFonts w:ascii="Courier New" w:hAnsi="Courier New" w:cs="Courier New"/>
              </w:rPr>
            </w:pPr>
            <w:r>
              <w:rPr>
                <w:rFonts w:ascii="Courier New" w:hAnsi="Courier New" w:cs="Courier New"/>
              </w:rPr>
              <w:t>&lt;&lt;IOC&gt;&gt;EP_F1U.</w:t>
            </w:r>
          </w:p>
          <w:p w14:paraId="1B3A15CE" w14:textId="77777777" w:rsidR="003F3082" w:rsidRDefault="003F3082">
            <w:pPr>
              <w:pStyle w:val="TAL"/>
              <w:rPr>
                <w:rFonts w:ascii="Courier New" w:hAnsi="Courier New" w:cs="Courier New"/>
              </w:rPr>
            </w:pPr>
          </w:p>
        </w:tc>
        <w:tc>
          <w:tcPr>
            <w:tcW w:w="2880" w:type="dxa"/>
            <w:tcBorders>
              <w:top w:val="single" w:sz="4" w:space="0" w:color="auto"/>
              <w:left w:val="single" w:sz="4" w:space="0" w:color="auto"/>
              <w:bottom w:val="single" w:sz="4" w:space="0" w:color="auto"/>
              <w:right w:val="single" w:sz="4" w:space="0" w:color="auto"/>
            </w:tcBorders>
            <w:hideMark/>
          </w:tcPr>
          <w:p w14:paraId="1E633D6E" w14:textId="77777777" w:rsidR="003F3082" w:rsidRDefault="003F3082">
            <w:pPr>
              <w:pStyle w:val="TAL"/>
              <w:rPr>
                <w:rFonts w:ascii="Courier New" w:hAnsi="Courier New" w:cs="Courier New"/>
              </w:rPr>
            </w:pPr>
            <w:r>
              <w:rPr>
                <w:rFonts w:ascii="Courier New" w:hAnsi="Courier New" w:cs="Courier New"/>
              </w:rPr>
              <w:t>&lt;&lt;IOC&gt;&gt;EP_XnC, &lt;&lt;IOC&gt;&gt;EP_NgC.</w:t>
            </w:r>
          </w:p>
        </w:tc>
      </w:tr>
      <w:tr w:rsidR="003F3082" w14:paraId="057993CB" w14:textId="77777777" w:rsidTr="003F3082">
        <w:tc>
          <w:tcPr>
            <w:tcW w:w="1409" w:type="dxa"/>
            <w:tcBorders>
              <w:top w:val="single" w:sz="4" w:space="0" w:color="auto"/>
              <w:left w:val="single" w:sz="4" w:space="0" w:color="auto"/>
              <w:bottom w:val="single" w:sz="4" w:space="0" w:color="auto"/>
              <w:right w:val="single" w:sz="4" w:space="0" w:color="auto"/>
            </w:tcBorders>
            <w:hideMark/>
          </w:tcPr>
          <w:p w14:paraId="6E6BBDEC" w14:textId="77777777" w:rsidR="003F3082" w:rsidRDefault="003F3082">
            <w:pPr>
              <w:pStyle w:val="TAL"/>
            </w:pPr>
            <w:r>
              <w:t>en-gNB</w:t>
            </w:r>
          </w:p>
        </w:tc>
        <w:tc>
          <w:tcPr>
            <w:tcW w:w="2610" w:type="dxa"/>
            <w:tcBorders>
              <w:top w:val="single" w:sz="4" w:space="0" w:color="auto"/>
              <w:left w:val="single" w:sz="4" w:space="0" w:color="auto"/>
              <w:bottom w:val="single" w:sz="4" w:space="0" w:color="auto"/>
              <w:right w:val="single" w:sz="4" w:space="0" w:color="auto"/>
            </w:tcBorders>
          </w:tcPr>
          <w:p w14:paraId="36620789" w14:textId="77777777" w:rsidR="003F3082" w:rsidRDefault="003F3082">
            <w:pPr>
              <w:pStyle w:val="TAL"/>
              <w:rPr>
                <w:rFonts w:ascii="Courier New" w:hAnsi="Courier New" w:cs="Courier New"/>
              </w:rPr>
            </w:pPr>
            <w:r>
              <w:rPr>
                <w:rFonts w:ascii="Courier New" w:hAnsi="Courier New" w:cs="Courier New"/>
              </w:rPr>
              <w:t>&lt;&lt;IOC&gt;&gt;EP_X2C, &lt;&lt;IOC&gt;&gt;EP_F1C, &lt;&lt;IOC&gt;&gt;EP_E1.</w:t>
            </w:r>
          </w:p>
          <w:p w14:paraId="69C7F5E6" w14:textId="77777777" w:rsidR="003F3082" w:rsidRDefault="003F3082">
            <w:pPr>
              <w:pStyle w:val="TAL"/>
              <w:rPr>
                <w:rFonts w:ascii="Courier New" w:hAnsi="Courier New" w:cs="Courier New"/>
              </w:rPr>
            </w:pPr>
          </w:p>
        </w:tc>
        <w:tc>
          <w:tcPr>
            <w:tcW w:w="2610" w:type="dxa"/>
            <w:tcBorders>
              <w:top w:val="single" w:sz="4" w:space="0" w:color="auto"/>
              <w:left w:val="single" w:sz="4" w:space="0" w:color="auto"/>
              <w:bottom w:val="single" w:sz="4" w:space="0" w:color="auto"/>
              <w:right w:val="single" w:sz="4" w:space="0" w:color="auto"/>
            </w:tcBorders>
            <w:hideMark/>
          </w:tcPr>
          <w:p w14:paraId="37315E4F" w14:textId="77777777" w:rsidR="003F3082" w:rsidRDefault="003F3082">
            <w:pPr>
              <w:pStyle w:val="TAL"/>
              <w:rPr>
                <w:rFonts w:ascii="Courier New" w:hAnsi="Courier New" w:cs="Courier New"/>
              </w:rPr>
            </w:pPr>
            <w:r>
              <w:rPr>
                <w:rFonts w:ascii="Courier New" w:hAnsi="Courier New" w:cs="Courier New"/>
              </w:rPr>
              <w:t>&lt;&lt;IOC&gt;&gt;EP_X2C, &lt;&lt;IOC&gt;&gt;EP_F1C.</w:t>
            </w:r>
          </w:p>
        </w:tc>
        <w:tc>
          <w:tcPr>
            <w:tcW w:w="2880" w:type="dxa"/>
            <w:tcBorders>
              <w:top w:val="single" w:sz="4" w:space="0" w:color="auto"/>
              <w:left w:val="single" w:sz="4" w:space="0" w:color="auto"/>
              <w:bottom w:val="single" w:sz="4" w:space="0" w:color="auto"/>
              <w:right w:val="single" w:sz="4" w:space="0" w:color="auto"/>
            </w:tcBorders>
            <w:hideMark/>
          </w:tcPr>
          <w:p w14:paraId="7BFBC9CC" w14:textId="77777777" w:rsidR="003F3082" w:rsidRDefault="003F3082">
            <w:pPr>
              <w:pStyle w:val="TAL"/>
              <w:rPr>
                <w:rFonts w:ascii="Courier New" w:hAnsi="Courier New" w:cs="Courier New"/>
              </w:rPr>
            </w:pPr>
            <w:r>
              <w:rPr>
                <w:rFonts w:ascii="Courier New" w:hAnsi="Courier New" w:cs="Courier New"/>
              </w:rPr>
              <w:t>&lt;&lt;IOC&gt;&gt;EP_X2C.</w:t>
            </w:r>
          </w:p>
        </w:tc>
      </w:tr>
    </w:tbl>
    <w:p w14:paraId="24278FD1" w14:textId="77777777" w:rsidR="003F3082" w:rsidRDefault="003F3082" w:rsidP="003F3082">
      <w:pPr>
        <w:pStyle w:val="Heading4"/>
      </w:pPr>
      <w:bookmarkStart w:id="139" w:name="_Toc59182435"/>
      <w:bookmarkStart w:id="140" w:name="_Toc59183901"/>
      <w:bookmarkStart w:id="141" w:name="_Toc59194836"/>
      <w:bookmarkStart w:id="142" w:name="_Toc59439262"/>
      <w:bookmarkStart w:id="143" w:name="_Toc67989685"/>
      <w:r>
        <w:rPr>
          <w:lang w:eastAsia="zh-CN"/>
        </w:rPr>
        <w:t>4</w:t>
      </w:r>
      <w:r>
        <w:t>.3.2.2</w:t>
      </w:r>
      <w:r>
        <w:tab/>
        <w:t>Attributes</w:t>
      </w:r>
      <w:bookmarkEnd w:id="139"/>
      <w:bookmarkEnd w:id="140"/>
      <w:bookmarkEnd w:id="141"/>
      <w:bookmarkEnd w:id="142"/>
      <w:bookmarkEnd w:id="143"/>
    </w:p>
    <w:p w14:paraId="1CC4F9D4" w14:textId="77777777" w:rsidR="003F3082" w:rsidRDefault="003F3082" w:rsidP="003F3082">
      <w:r>
        <w:t>The GNBCUCPFunction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91"/>
        <w:gridCol w:w="1180"/>
        <w:gridCol w:w="1184"/>
        <w:gridCol w:w="1182"/>
        <w:gridCol w:w="1183"/>
        <w:gridCol w:w="1237"/>
      </w:tblGrid>
      <w:tr w:rsidR="003F3082" w14:paraId="436A2C65" w14:textId="77777777" w:rsidTr="003F3082">
        <w:trPr>
          <w:cantSplit/>
          <w:jc w:val="center"/>
        </w:trPr>
        <w:tc>
          <w:tcPr>
            <w:tcW w:w="389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BB0F6A2" w14:textId="77777777" w:rsidR="003F3082" w:rsidRDefault="003F3082">
            <w:pPr>
              <w:pStyle w:val="TAH"/>
            </w:pPr>
            <w:r>
              <w:t>Attribute name</w:t>
            </w:r>
          </w:p>
        </w:tc>
        <w:tc>
          <w:tcPr>
            <w:tcW w:w="118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EF27CAA" w14:textId="77777777" w:rsidR="003F3082" w:rsidRDefault="003F3082">
            <w:pPr>
              <w:pStyle w:val="TAH"/>
            </w:pPr>
            <w:r>
              <w:t>Support Qualifier</w:t>
            </w:r>
          </w:p>
        </w:tc>
        <w:tc>
          <w:tcPr>
            <w:tcW w:w="118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7A58178" w14:textId="77777777" w:rsidR="003F3082" w:rsidRDefault="003F3082">
            <w:pPr>
              <w:pStyle w:val="TAH"/>
            </w:pPr>
            <w:r>
              <w:t>isReadable</w:t>
            </w:r>
          </w:p>
        </w:tc>
        <w:tc>
          <w:tcPr>
            <w:tcW w:w="118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36487CC" w14:textId="77777777" w:rsidR="003F3082" w:rsidRDefault="003F3082">
            <w:pPr>
              <w:pStyle w:val="TAH"/>
            </w:pPr>
            <w:r>
              <w:t>isWritable</w:t>
            </w:r>
          </w:p>
        </w:tc>
        <w:tc>
          <w:tcPr>
            <w:tcW w:w="118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2BA8796" w14:textId="77777777" w:rsidR="003F3082" w:rsidRDefault="003F308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8F03D3D" w14:textId="77777777" w:rsidR="003F3082" w:rsidRDefault="003F3082">
            <w:pPr>
              <w:pStyle w:val="TAH"/>
            </w:pPr>
            <w:r>
              <w:t>isNotifyable</w:t>
            </w:r>
          </w:p>
        </w:tc>
      </w:tr>
      <w:tr w:rsidR="003F3082" w14:paraId="59F97249" w14:textId="77777777" w:rsidTr="003F3082">
        <w:trPr>
          <w:cantSplit/>
          <w:jc w:val="center"/>
        </w:trPr>
        <w:tc>
          <w:tcPr>
            <w:tcW w:w="3891" w:type="dxa"/>
            <w:tcBorders>
              <w:top w:val="single" w:sz="4" w:space="0" w:color="auto"/>
              <w:left w:val="single" w:sz="4" w:space="0" w:color="auto"/>
              <w:bottom w:val="single" w:sz="4" w:space="0" w:color="auto"/>
              <w:right w:val="single" w:sz="4" w:space="0" w:color="auto"/>
            </w:tcBorders>
            <w:hideMark/>
          </w:tcPr>
          <w:p w14:paraId="5B360A5D" w14:textId="77777777" w:rsidR="003F3082" w:rsidRDefault="003F3082">
            <w:pPr>
              <w:pStyle w:val="TAL"/>
              <w:rPr>
                <w:rFonts w:ascii="Courier New" w:hAnsi="Courier New" w:cs="Courier New"/>
              </w:rPr>
            </w:pPr>
            <w:r>
              <w:rPr>
                <w:rFonts w:ascii="Courier New" w:hAnsi="Courier New" w:cs="Courier New"/>
              </w:rPr>
              <w:t>gNBId</w:t>
            </w:r>
          </w:p>
        </w:tc>
        <w:tc>
          <w:tcPr>
            <w:tcW w:w="1180" w:type="dxa"/>
            <w:tcBorders>
              <w:top w:val="single" w:sz="4" w:space="0" w:color="auto"/>
              <w:left w:val="single" w:sz="4" w:space="0" w:color="auto"/>
              <w:bottom w:val="single" w:sz="4" w:space="0" w:color="auto"/>
              <w:right w:val="single" w:sz="4" w:space="0" w:color="auto"/>
            </w:tcBorders>
            <w:hideMark/>
          </w:tcPr>
          <w:p w14:paraId="43386C4C" w14:textId="77777777" w:rsidR="003F3082" w:rsidRDefault="003F3082">
            <w:pPr>
              <w:pStyle w:val="TAL"/>
              <w:jc w:val="center"/>
            </w:pPr>
            <w:r>
              <w:t>M</w:t>
            </w:r>
          </w:p>
        </w:tc>
        <w:tc>
          <w:tcPr>
            <w:tcW w:w="1184" w:type="dxa"/>
            <w:tcBorders>
              <w:top w:val="single" w:sz="4" w:space="0" w:color="auto"/>
              <w:left w:val="single" w:sz="4" w:space="0" w:color="auto"/>
              <w:bottom w:val="single" w:sz="4" w:space="0" w:color="auto"/>
              <w:right w:val="single" w:sz="4" w:space="0" w:color="auto"/>
            </w:tcBorders>
            <w:hideMark/>
          </w:tcPr>
          <w:p w14:paraId="669F89A2" w14:textId="77777777" w:rsidR="003F3082" w:rsidRDefault="003F3082">
            <w:pPr>
              <w:pStyle w:val="TAL"/>
              <w:jc w:val="center"/>
            </w:pPr>
            <w:r>
              <w:t>T</w:t>
            </w:r>
          </w:p>
        </w:tc>
        <w:tc>
          <w:tcPr>
            <w:tcW w:w="1182" w:type="dxa"/>
            <w:tcBorders>
              <w:top w:val="single" w:sz="4" w:space="0" w:color="auto"/>
              <w:left w:val="single" w:sz="4" w:space="0" w:color="auto"/>
              <w:bottom w:val="single" w:sz="4" w:space="0" w:color="auto"/>
              <w:right w:val="single" w:sz="4" w:space="0" w:color="auto"/>
            </w:tcBorders>
            <w:hideMark/>
          </w:tcPr>
          <w:p w14:paraId="116FE685" w14:textId="77777777" w:rsidR="003F3082" w:rsidRDefault="003F3082">
            <w:pPr>
              <w:pStyle w:val="TAL"/>
              <w:jc w:val="center"/>
            </w:pPr>
            <w:r>
              <w:t>T</w:t>
            </w:r>
          </w:p>
        </w:tc>
        <w:tc>
          <w:tcPr>
            <w:tcW w:w="1183" w:type="dxa"/>
            <w:tcBorders>
              <w:top w:val="single" w:sz="4" w:space="0" w:color="auto"/>
              <w:left w:val="single" w:sz="4" w:space="0" w:color="auto"/>
              <w:bottom w:val="single" w:sz="4" w:space="0" w:color="auto"/>
              <w:right w:val="single" w:sz="4" w:space="0" w:color="auto"/>
            </w:tcBorders>
            <w:hideMark/>
          </w:tcPr>
          <w:p w14:paraId="0CEB278E" w14:textId="77777777" w:rsidR="003F3082" w:rsidRDefault="003F308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34591EA5" w14:textId="77777777" w:rsidR="003F3082" w:rsidRDefault="003F3082">
            <w:pPr>
              <w:pStyle w:val="TAL"/>
              <w:jc w:val="center"/>
            </w:pPr>
            <w:r>
              <w:rPr>
                <w:lang w:eastAsia="zh-CN"/>
              </w:rPr>
              <w:t>T</w:t>
            </w:r>
          </w:p>
        </w:tc>
      </w:tr>
      <w:tr w:rsidR="003F3082" w14:paraId="4022C065" w14:textId="77777777" w:rsidTr="003F3082">
        <w:trPr>
          <w:cantSplit/>
          <w:jc w:val="center"/>
        </w:trPr>
        <w:tc>
          <w:tcPr>
            <w:tcW w:w="3891" w:type="dxa"/>
            <w:tcBorders>
              <w:top w:val="single" w:sz="4" w:space="0" w:color="auto"/>
              <w:left w:val="single" w:sz="4" w:space="0" w:color="auto"/>
              <w:bottom w:val="single" w:sz="4" w:space="0" w:color="auto"/>
              <w:right w:val="single" w:sz="4" w:space="0" w:color="auto"/>
            </w:tcBorders>
            <w:hideMark/>
          </w:tcPr>
          <w:p w14:paraId="51A24C43" w14:textId="77777777" w:rsidR="003F3082" w:rsidRDefault="003F3082">
            <w:pPr>
              <w:pStyle w:val="TAL"/>
              <w:rPr>
                <w:rFonts w:ascii="Courier New" w:hAnsi="Courier New" w:cs="Courier New"/>
              </w:rPr>
            </w:pPr>
            <w:r>
              <w:rPr>
                <w:rFonts w:ascii="Courier New" w:hAnsi="Courier New" w:cs="Courier New"/>
              </w:rPr>
              <w:t xml:space="preserve">gNBIdLength </w:t>
            </w:r>
          </w:p>
        </w:tc>
        <w:tc>
          <w:tcPr>
            <w:tcW w:w="1180" w:type="dxa"/>
            <w:tcBorders>
              <w:top w:val="single" w:sz="4" w:space="0" w:color="auto"/>
              <w:left w:val="single" w:sz="4" w:space="0" w:color="auto"/>
              <w:bottom w:val="single" w:sz="4" w:space="0" w:color="auto"/>
              <w:right w:val="single" w:sz="4" w:space="0" w:color="auto"/>
            </w:tcBorders>
            <w:hideMark/>
          </w:tcPr>
          <w:p w14:paraId="5A5475D6" w14:textId="77777777" w:rsidR="003F3082" w:rsidRDefault="003F3082">
            <w:pPr>
              <w:pStyle w:val="TAL"/>
              <w:jc w:val="center"/>
            </w:pPr>
            <w:r>
              <w:t xml:space="preserve">M </w:t>
            </w:r>
          </w:p>
        </w:tc>
        <w:tc>
          <w:tcPr>
            <w:tcW w:w="1184" w:type="dxa"/>
            <w:tcBorders>
              <w:top w:val="single" w:sz="4" w:space="0" w:color="auto"/>
              <w:left w:val="single" w:sz="4" w:space="0" w:color="auto"/>
              <w:bottom w:val="single" w:sz="4" w:space="0" w:color="auto"/>
              <w:right w:val="single" w:sz="4" w:space="0" w:color="auto"/>
            </w:tcBorders>
            <w:hideMark/>
          </w:tcPr>
          <w:p w14:paraId="7539883A" w14:textId="77777777" w:rsidR="003F3082" w:rsidRDefault="003F3082">
            <w:pPr>
              <w:pStyle w:val="TAL"/>
              <w:jc w:val="center"/>
            </w:pPr>
            <w:r>
              <w:t>T</w:t>
            </w:r>
          </w:p>
        </w:tc>
        <w:tc>
          <w:tcPr>
            <w:tcW w:w="1182" w:type="dxa"/>
            <w:tcBorders>
              <w:top w:val="single" w:sz="4" w:space="0" w:color="auto"/>
              <w:left w:val="single" w:sz="4" w:space="0" w:color="auto"/>
              <w:bottom w:val="single" w:sz="4" w:space="0" w:color="auto"/>
              <w:right w:val="single" w:sz="4" w:space="0" w:color="auto"/>
            </w:tcBorders>
            <w:hideMark/>
          </w:tcPr>
          <w:p w14:paraId="3B2C1215" w14:textId="77777777" w:rsidR="003F3082" w:rsidRDefault="003F3082">
            <w:pPr>
              <w:pStyle w:val="TAL"/>
              <w:jc w:val="center"/>
            </w:pPr>
            <w:r>
              <w:t>T</w:t>
            </w:r>
          </w:p>
        </w:tc>
        <w:tc>
          <w:tcPr>
            <w:tcW w:w="1183" w:type="dxa"/>
            <w:tcBorders>
              <w:top w:val="single" w:sz="4" w:space="0" w:color="auto"/>
              <w:left w:val="single" w:sz="4" w:space="0" w:color="auto"/>
              <w:bottom w:val="single" w:sz="4" w:space="0" w:color="auto"/>
              <w:right w:val="single" w:sz="4" w:space="0" w:color="auto"/>
            </w:tcBorders>
            <w:hideMark/>
          </w:tcPr>
          <w:p w14:paraId="24BE7098" w14:textId="77777777" w:rsidR="003F3082" w:rsidRDefault="003F308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38F23D34" w14:textId="77777777" w:rsidR="003F3082" w:rsidRDefault="003F3082">
            <w:pPr>
              <w:pStyle w:val="TAL"/>
              <w:jc w:val="center"/>
              <w:rPr>
                <w:lang w:eastAsia="zh-CN"/>
              </w:rPr>
            </w:pPr>
            <w:r>
              <w:t>T</w:t>
            </w:r>
          </w:p>
        </w:tc>
      </w:tr>
      <w:tr w:rsidR="003F3082" w14:paraId="79E1866E" w14:textId="77777777" w:rsidTr="003F3082">
        <w:trPr>
          <w:cantSplit/>
          <w:jc w:val="center"/>
        </w:trPr>
        <w:tc>
          <w:tcPr>
            <w:tcW w:w="3891" w:type="dxa"/>
            <w:tcBorders>
              <w:top w:val="single" w:sz="4" w:space="0" w:color="auto"/>
              <w:left w:val="single" w:sz="4" w:space="0" w:color="auto"/>
              <w:bottom w:val="single" w:sz="4" w:space="0" w:color="auto"/>
              <w:right w:val="single" w:sz="4" w:space="0" w:color="auto"/>
            </w:tcBorders>
            <w:hideMark/>
          </w:tcPr>
          <w:p w14:paraId="103BA7A1" w14:textId="77777777" w:rsidR="003F3082" w:rsidRDefault="003F3082">
            <w:pPr>
              <w:pStyle w:val="TAL"/>
              <w:rPr>
                <w:rFonts w:ascii="Courier New" w:hAnsi="Courier New" w:cs="Courier New"/>
                <w:lang w:eastAsia="zh-CN"/>
              </w:rPr>
            </w:pPr>
            <w:r>
              <w:rPr>
                <w:rFonts w:ascii="Courier New" w:hAnsi="Courier New" w:cs="Courier New"/>
                <w:lang w:eastAsia="zh-CN"/>
              </w:rPr>
              <w:t>gNBCUName</w:t>
            </w:r>
          </w:p>
        </w:tc>
        <w:tc>
          <w:tcPr>
            <w:tcW w:w="1180" w:type="dxa"/>
            <w:tcBorders>
              <w:top w:val="single" w:sz="4" w:space="0" w:color="auto"/>
              <w:left w:val="single" w:sz="4" w:space="0" w:color="auto"/>
              <w:bottom w:val="single" w:sz="4" w:space="0" w:color="auto"/>
              <w:right w:val="single" w:sz="4" w:space="0" w:color="auto"/>
            </w:tcBorders>
            <w:hideMark/>
          </w:tcPr>
          <w:p w14:paraId="5B9A8329" w14:textId="77777777" w:rsidR="003F3082" w:rsidRDefault="003F3082">
            <w:pPr>
              <w:pStyle w:val="TAL"/>
              <w:jc w:val="center"/>
            </w:pPr>
            <w:r>
              <w:t>O</w:t>
            </w:r>
          </w:p>
        </w:tc>
        <w:tc>
          <w:tcPr>
            <w:tcW w:w="1184" w:type="dxa"/>
            <w:tcBorders>
              <w:top w:val="single" w:sz="4" w:space="0" w:color="auto"/>
              <w:left w:val="single" w:sz="4" w:space="0" w:color="auto"/>
              <w:bottom w:val="single" w:sz="4" w:space="0" w:color="auto"/>
              <w:right w:val="single" w:sz="4" w:space="0" w:color="auto"/>
            </w:tcBorders>
            <w:hideMark/>
          </w:tcPr>
          <w:p w14:paraId="51A69429" w14:textId="77777777" w:rsidR="003F3082" w:rsidRDefault="003F3082">
            <w:pPr>
              <w:pStyle w:val="TAL"/>
              <w:jc w:val="center"/>
            </w:pPr>
            <w:r>
              <w:t>T</w:t>
            </w:r>
          </w:p>
        </w:tc>
        <w:tc>
          <w:tcPr>
            <w:tcW w:w="1182" w:type="dxa"/>
            <w:tcBorders>
              <w:top w:val="single" w:sz="4" w:space="0" w:color="auto"/>
              <w:left w:val="single" w:sz="4" w:space="0" w:color="auto"/>
              <w:bottom w:val="single" w:sz="4" w:space="0" w:color="auto"/>
              <w:right w:val="single" w:sz="4" w:space="0" w:color="auto"/>
            </w:tcBorders>
            <w:hideMark/>
          </w:tcPr>
          <w:p w14:paraId="7E8EC1AE" w14:textId="77777777" w:rsidR="003F3082" w:rsidRDefault="003F3082">
            <w:pPr>
              <w:pStyle w:val="TAL"/>
              <w:jc w:val="center"/>
            </w:pPr>
            <w:r>
              <w:t>T</w:t>
            </w:r>
          </w:p>
        </w:tc>
        <w:tc>
          <w:tcPr>
            <w:tcW w:w="1183" w:type="dxa"/>
            <w:tcBorders>
              <w:top w:val="single" w:sz="4" w:space="0" w:color="auto"/>
              <w:left w:val="single" w:sz="4" w:space="0" w:color="auto"/>
              <w:bottom w:val="single" w:sz="4" w:space="0" w:color="auto"/>
              <w:right w:val="single" w:sz="4" w:space="0" w:color="auto"/>
            </w:tcBorders>
            <w:hideMark/>
          </w:tcPr>
          <w:p w14:paraId="45A939C7" w14:textId="77777777" w:rsidR="003F3082" w:rsidRDefault="003F308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081A7405" w14:textId="77777777" w:rsidR="003F3082" w:rsidRDefault="003F3082">
            <w:pPr>
              <w:pStyle w:val="TAL"/>
              <w:jc w:val="center"/>
            </w:pPr>
            <w:r>
              <w:rPr>
                <w:lang w:eastAsia="zh-CN"/>
              </w:rPr>
              <w:t>T</w:t>
            </w:r>
          </w:p>
        </w:tc>
      </w:tr>
      <w:tr w:rsidR="003F3082" w14:paraId="57564C09" w14:textId="77777777" w:rsidTr="003F3082">
        <w:trPr>
          <w:cantSplit/>
          <w:jc w:val="center"/>
        </w:trPr>
        <w:tc>
          <w:tcPr>
            <w:tcW w:w="3891" w:type="dxa"/>
            <w:tcBorders>
              <w:top w:val="single" w:sz="4" w:space="0" w:color="auto"/>
              <w:left w:val="single" w:sz="4" w:space="0" w:color="auto"/>
              <w:bottom w:val="single" w:sz="4" w:space="0" w:color="auto"/>
              <w:right w:val="single" w:sz="4" w:space="0" w:color="auto"/>
            </w:tcBorders>
            <w:hideMark/>
          </w:tcPr>
          <w:p w14:paraId="5BEF2704" w14:textId="77777777" w:rsidR="003F3082" w:rsidRDefault="003F3082">
            <w:pPr>
              <w:pStyle w:val="TAL"/>
              <w:rPr>
                <w:rFonts w:ascii="Courier New" w:hAnsi="Courier New" w:cs="Courier New"/>
                <w:lang w:eastAsia="zh-CN"/>
              </w:rPr>
            </w:pPr>
            <w:r>
              <w:rPr>
                <w:rFonts w:ascii="Courier New" w:hAnsi="Courier New" w:cs="Courier New"/>
                <w:szCs w:val="18"/>
              </w:rPr>
              <w:t>pLMNId</w:t>
            </w:r>
          </w:p>
        </w:tc>
        <w:tc>
          <w:tcPr>
            <w:tcW w:w="1180" w:type="dxa"/>
            <w:tcBorders>
              <w:top w:val="single" w:sz="4" w:space="0" w:color="auto"/>
              <w:left w:val="single" w:sz="4" w:space="0" w:color="auto"/>
              <w:bottom w:val="single" w:sz="4" w:space="0" w:color="auto"/>
              <w:right w:val="single" w:sz="4" w:space="0" w:color="auto"/>
            </w:tcBorders>
            <w:hideMark/>
          </w:tcPr>
          <w:p w14:paraId="00B8A471" w14:textId="77777777" w:rsidR="003F3082" w:rsidRDefault="003F3082">
            <w:pPr>
              <w:pStyle w:val="TAL"/>
              <w:jc w:val="center"/>
              <w:rPr>
                <w:lang w:eastAsia="zh-CN"/>
              </w:rPr>
            </w:pPr>
            <w:r>
              <w:t>M</w:t>
            </w:r>
          </w:p>
        </w:tc>
        <w:tc>
          <w:tcPr>
            <w:tcW w:w="1184" w:type="dxa"/>
            <w:tcBorders>
              <w:top w:val="single" w:sz="4" w:space="0" w:color="auto"/>
              <w:left w:val="single" w:sz="4" w:space="0" w:color="auto"/>
              <w:bottom w:val="single" w:sz="4" w:space="0" w:color="auto"/>
              <w:right w:val="single" w:sz="4" w:space="0" w:color="auto"/>
            </w:tcBorders>
            <w:hideMark/>
          </w:tcPr>
          <w:p w14:paraId="46892A50" w14:textId="77777777" w:rsidR="003F3082" w:rsidRDefault="003F3082">
            <w:pPr>
              <w:pStyle w:val="TAL"/>
              <w:jc w:val="center"/>
              <w:rPr>
                <w:lang w:eastAsia="zh-CN"/>
              </w:rPr>
            </w:pPr>
            <w:r>
              <w:t>T</w:t>
            </w:r>
          </w:p>
        </w:tc>
        <w:tc>
          <w:tcPr>
            <w:tcW w:w="1182" w:type="dxa"/>
            <w:tcBorders>
              <w:top w:val="single" w:sz="4" w:space="0" w:color="auto"/>
              <w:left w:val="single" w:sz="4" w:space="0" w:color="auto"/>
              <w:bottom w:val="single" w:sz="4" w:space="0" w:color="auto"/>
              <w:right w:val="single" w:sz="4" w:space="0" w:color="auto"/>
            </w:tcBorders>
            <w:hideMark/>
          </w:tcPr>
          <w:p w14:paraId="17291FCD" w14:textId="77777777" w:rsidR="003F3082" w:rsidRDefault="003F3082">
            <w:pPr>
              <w:pStyle w:val="TAL"/>
              <w:jc w:val="center"/>
              <w:rPr>
                <w:lang w:eastAsia="zh-CN"/>
              </w:rPr>
            </w:pPr>
            <w:r>
              <w:t>T</w:t>
            </w:r>
          </w:p>
        </w:tc>
        <w:tc>
          <w:tcPr>
            <w:tcW w:w="1183" w:type="dxa"/>
            <w:tcBorders>
              <w:top w:val="single" w:sz="4" w:space="0" w:color="auto"/>
              <w:left w:val="single" w:sz="4" w:space="0" w:color="auto"/>
              <w:bottom w:val="single" w:sz="4" w:space="0" w:color="auto"/>
              <w:right w:val="single" w:sz="4" w:space="0" w:color="auto"/>
            </w:tcBorders>
            <w:hideMark/>
          </w:tcPr>
          <w:p w14:paraId="1FB5A728" w14:textId="77777777" w:rsidR="003F3082" w:rsidRDefault="003F3082">
            <w:pPr>
              <w:pStyle w:val="TAL"/>
              <w:jc w:val="center"/>
              <w:rPr>
                <w:lang w:eastAsia="zh-CN"/>
              </w:rPr>
            </w:pPr>
            <w:r>
              <w:t>T</w:t>
            </w:r>
          </w:p>
        </w:tc>
        <w:tc>
          <w:tcPr>
            <w:tcW w:w="1237" w:type="dxa"/>
            <w:tcBorders>
              <w:top w:val="single" w:sz="4" w:space="0" w:color="auto"/>
              <w:left w:val="single" w:sz="4" w:space="0" w:color="auto"/>
              <w:bottom w:val="single" w:sz="4" w:space="0" w:color="auto"/>
              <w:right w:val="single" w:sz="4" w:space="0" w:color="auto"/>
            </w:tcBorders>
            <w:hideMark/>
          </w:tcPr>
          <w:p w14:paraId="16DA7F67" w14:textId="77777777" w:rsidR="003F3082" w:rsidRDefault="003F3082">
            <w:pPr>
              <w:pStyle w:val="TAL"/>
              <w:jc w:val="center"/>
              <w:rPr>
                <w:lang w:eastAsia="zh-CN"/>
              </w:rPr>
            </w:pPr>
            <w:r>
              <w:rPr>
                <w:lang w:eastAsia="zh-CN"/>
              </w:rPr>
              <w:t>T</w:t>
            </w:r>
          </w:p>
        </w:tc>
      </w:tr>
      <w:tr w:rsidR="003F3082" w14:paraId="4E1AF7F6" w14:textId="77777777" w:rsidTr="003F3082">
        <w:trPr>
          <w:cantSplit/>
          <w:jc w:val="center"/>
        </w:trPr>
        <w:tc>
          <w:tcPr>
            <w:tcW w:w="3891" w:type="dxa"/>
            <w:tcBorders>
              <w:top w:val="single" w:sz="4" w:space="0" w:color="auto"/>
              <w:left w:val="single" w:sz="4" w:space="0" w:color="auto"/>
              <w:bottom w:val="single" w:sz="4" w:space="0" w:color="auto"/>
              <w:right w:val="single" w:sz="4" w:space="0" w:color="auto"/>
            </w:tcBorders>
            <w:hideMark/>
          </w:tcPr>
          <w:p w14:paraId="24AFE943" w14:textId="77777777" w:rsidR="003F3082" w:rsidRDefault="003F3082">
            <w:pPr>
              <w:pStyle w:val="TAL"/>
              <w:rPr>
                <w:rFonts w:ascii="Courier New" w:hAnsi="Courier New" w:cs="Courier New"/>
                <w:szCs w:val="18"/>
              </w:rPr>
            </w:pPr>
            <w:r>
              <w:rPr>
                <w:rFonts w:ascii="Courier New" w:hAnsi="Courier New" w:cs="Courier New"/>
              </w:rPr>
              <w:t>x2BlackList</w:t>
            </w:r>
          </w:p>
        </w:tc>
        <w:tc>
          <w:tcPr>
            <w:tcW w:w="1180" w:type="dxa"/>
            <w:tcBorders>
              <w:top w:val="single" w:sz="4" w:space="0" w:color="auto"/>
              <w:left w:val="single" w:sz="4" w:space="0" w:color="auto"/>
              <w:bottom w:val="single" w:sz="4" w:space="0" w:color="auto"/>
              <w:right w:val="single" w:sz="4" w:space="0" w:color="auto"/>
            </w:tcBorders>
            <w:hideMark/>
          </w:tcPr>
          <w:p w14:paraId="0B9469B6" w14:textId="77777777" w:rsidR="003F3082" w:rsidRDefault="003F3082">
            <w:pPr>
              <w:pStyle w:val="TAL"/>
              <w:jc w:val="center"/>
            </w:pPr>
            <w:r>
              <w:t>CM</w:t>
            </w:r>
          </w:p>
        </w:tc>
        <w:tc>
          <w:tcPr>
            <w:tcW w:w="1184" w:type="dxa"/>
            <w:tcBorders>
              <w:top w:val="single" w:sz="4" w:space="0" w:color="auto"/>
              <w:left w:val="single" w:sz="4" w:space="0" w:color="auto"/>
              <w:bottom w:val="single" w:sz="4" w:space="0" w:color="auto"/>
              <w:right w:val="single" w:sz="4" w:space="0" w:color="auto"/>
            </w:tcBorders>
            <w:hideMark/>
          </w:tcPr>
          <w:p w14:paraId="57A831B3" w14:textId="77777777" w:rsidR="003F3082" w:rsidRDefault="003F3082">
            <w:pPr>
              <w:pStyle w:val="TAL"/>
              <w:jc w:val="center"/>
            </w:pPr>
            <w:r>
              <w:t>T</w:t>
            </w:r>
          </w:p>
        </w:tc>
        <w:tc>
          <w:tcPr>
            <w:tcW w:w="1182" w:type="dxa"/>
            <w:tcBorders>
              <w:top w:val="single" w:sz="4" w:space="0" w:color="auto"/>
              <w:left w:val="single" w:sz="4" w:space="0" w:color="auto"/>
              <w:bottom w:val="single" w:sz="4" w:space="0" w:color="auto"/>
              <w:right w:val="single" w:sz="4" w:space="0" w:color="auto"/>
            </w:tcBorders>
            <w:hideMark/>
          </w:tcPr>
          <w:p w14:paraId="6A877DE9" w14:textId="77777777" w:rsidR="003F3082" w:rsidRDefault="003F3082">
            <w:pPr>
              <w:pStyle w:val="TAL"/>
              <w:jc w:val="center"/>
            </w:pPr>
            <w:r>
              <w:t>T</w:t>
            </w:r>
          </w:p>
        </w:tc>
        <w:tc>
          <w:tcPr>
            <w:tcW w:w="1183" w:type="dxa"/>
            <w:tcBorders>
              <w:top w:val="single" w:sz="4" w:space="0" w:color="auto"/>
              <w:left w:val="single" w:sz="4" w:space="0" w:color="auto"/>
              <w:bottom w:val="single" w:sz="4" w:space="0" w:color="auto"/>
              <w:right w:val="single" w:sz="4" w:space="0" w:color="auto"/>
            </w:tcBorders>
            <w:hideMark/>
          </w:tcPr>
          <w:p w14:paraId="6AF64456" w14:textId="77777777" w:rsidR="003F3082" w:rsidRDefault="003F308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04A87847" w14:textId="77777777" w:rsidR="003F3082" w:rsidRDefault="003F3082">
            <w:pPr>
              <w:pStyle w:val="TAL"/>
              <w:jc w:val="center"/>
              <w:rPr>
                <w:lang w:eastAsia="zh-CN"/>
              </w:rPr>
            </w:pPr>
            <w:r>
              <w:rPr>
                <w:lang w:eastAsia="zh-CN"/>
              </w:rPr>
              <w:t>T</w:t>
            </w:r>
          </w:p>
        </w:tc>
      </w:tr>
      <w:tr w:rsidR="003F3082" w14:paraId="4B374B84" w14:textId="77777777" w:rsidTr="003F3082">
        <w:trPr>
          <w:cantSplit/>
          <w:jc w:val="center"/>
        </w:trPr>
        <w:tc>
          <w:tcPr>
            <w:tcW w:w="3891" w:type="dxa"/>
            <w:tcBorders>
              <w:top w:val="single" w:sz="4" w:space="0" w:color="auto"/>
              <w:left w:val="single" w:sz="4" w:space="0" w:color="auto"/>
              <w:bottom w:val="single" w:sz="4" w:space="0" w:color="auto"/>
              <w:right w:val="single" w:sz="4" w:space="0" w:color="auto"/>
            </w:tcBorders>
            <w:hideMark/>
          </w:tcPr>
          <w:p w14:paraId="7BA76CBC" w14:textId="77777777" w:rsidR="003F3082" w:rsidRDefault="003F3082">
            <w:pPr>
              <w:pStyle w:val="TAL"/>
              <w:rPr>
                <w:rFonts w:ascii="Courier New" w:hAnsi="Courier New" w:cs="Courier New"/>
                <w:szCs w:val="18"/>
              </w:rPr>
            </w:pPr>
            <w:r>
              <w:rPr>
                <w:rFonts w:ascii="Courier New" w:hAnsi="Courier New" w:cs="Courier New"/>
              </w:rPr>
              <w:t>x2WhiteList</w:t>
            </w:r>
          </w:p>
        </w:tc>
        <w:tc>
          <w:tcPr>
            <w:tcW w:w="1180" w:type="dxa"/>
            <w:tcBorders>
              <w:top w:val="single" w:sz="4" w:space="0" w:color="auto"/>
              <w:left w:val="single" w:sz="4" w:space="0" w:color="auto"/>
              <w:bottom w:val="single" w:sz="4" w:space="0" w:color="auto"/>
              <w:right w:val="single" w:sz="4" w:space="0" w:color="auto"/>
            </w:tcBorders>
            <w:hideMark/>
          </w:tcPr>
          <w:p w14:paraId="6103565D" w14:textId="77777777" w:rsidR="003F3082" w:rsidRDefault="003F3082">
            <w:pPr>
              <w:pStyle w:val="TAL"/>
              <w:jc w:val="center"/>
            </w:pPr>
            <w:r>
              <w:t>CM</w:t>
            </w:r>
          </w:p>
        </w:tc>
        <w:tc>
          <w:tcPr>
            <w:tcW w:w="1184" w:type="dxa"/>
            <w:tcBorders>
              <w:top w:val="single" w:sz="4" w:space="0" w:color="auto"/>
              <w:left w:val="single" w:sz="4" w:space="0" w:color="auto"/>
              <w:bottom w:val="single" w:sz="4" w:space="0" w:color="auto"/>
              <w:right w:val="single" w:sz="4" w:space="0" w:color="auto"/>
            </w:tcBorders>
            <w:hideMark/>
          </w:tcPr>
          <w:p w14:paraId="5815278B" w14:textId="77777777" w:rsidR="003F3082" w:rsidRDefault="003F3082">
            <w:pPr>
              <w:pStyle w:val="TAL"/>
              <w:jc w:val="center"/>
            </w:pPr>
            <w:r>
              <w:t>T</w:t>
            </w:r>
          </w:p>
        </w:tc>
        <w:tc>
          <w:tcPr>
            <w:tcW w:w="1182" w:type="dxa"/>
            <w:tcBorders>
              <w:top w:val="single" w:sz="4" w:space="0" w:color="auto"/>
              <w:left w:val="single" w:sz="4" w:space="0" w:color="auto"/>
              <w:bottom w:val="single" w:sz="4" w:space="0" w:color="auto"/>
              <w:right w:val="single" w:sz="4" w:space="0" w:color="auto"/>
            </w:tcBorders>
            <w:hideMark/>
          </w:tcPr>
          <w:p w14:paraId="3E9ADFB4" w14:textId="77777777" w:rsidR="003F3082" w:rsidRDefault="003F3082">
            <w:pPr>
              <w:pStyle w:val="TAL"/>
              <w:jc w:val="center"/>
            </w:pPr>
            <w:r>
              <w:t>T</w:t>
            </w:r>
          </w:p>
        </w:tc>
        <w:tc>
          <w:tcPr>
            <w:tcW w:w="1183" w:type="dxa"/>
            <w:tcBorders>
              <w:top w:val="single" w:sz="4" w:space="0" w:color="auto"/>
              <w:left w:val="single" w:sz="4" w:space="0" w:color="auto"/>
              <w:bottom w:val="single" w:sz="4" w:space="0" w:color="auto"/>
              <w:right w:val="single" w:sz="4" w:space="0" w:color="auto"/>
            </w:tcBorders>
            <w:hideMark/>
          </w:tcPr>
          <w:p w14:paraId="5684DEEC" w14:textId="77777777" w:rsidR="003F3082" w:rsidRDefault="003F308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4268D81B" w14:textId="77777777" w:rsidR="003F3082" w:rsidRDefault="003F3082">
            <w:pPr>
              <w:pStyle w:val="TAL"/>
              <w:jc w:val="center"/>
              <w:rPr>
                <w:lang w:eastAsia="zh-CN"/>
              </w:rPr>
            </w:pPr>
            <w:r>
              <w:rPr>
                <w:lang w:eastAsia="zh-CN"/>
              </w:rPr>
              <w:t>T</w:t>
            </w:r>
          </w:p>
        </w:tc>
      </w:tr>
      <w:tr w:rsidR="003F3082" w14:paraId="0F8F9EA3" w14:textId="77777777" w:rsidTr="003F3082">
        <w:trPr>
          <w:cantSplit/>
          <w:jc w:val="center"/>
        </w:trPr>
        <w:tc>
          <w:tcPr>
            <w:tcW w:w="3891" w:type="dxa"/>
            <w:tcBorders>
              <w:top w:val="single" w:sz="4" w:space="0" w:color="auto"/>
              <w:left w:val="single" w:sz="4" w:space="0" w:color="auto"/>
              <w:bottom w:val="single" w:sz="4" w:space="0" w:color="auto"/>
              <w:right w:val="single" w:sz="4" w:space="0" w:color="auto"/>
            </w:tcBorders>
            <w:hideMark/>
          </w:tcPr>
          <w:p w14:paraId="2358DA47" w14:textId="77777777" w:rsidR="003F3082" w:rsidRDefault="003F3082">
            <w:pPr>
              <w:pStyle w:val="TAL"/>
              <w:rPr>
                <w:rFonts w:ascii="Courier New" w:hAnsi="Courier New" w:cs="Courier New"/>
                <w:szCs w:val="18"/>
              </w:rPr>
            </w:pPr>
            <w:r>
              <w:rPr>
                <w:rFonts w:ascii="Courier New" w:hAnsi="Courier New" w:cs="Courier New"/>
              </w:rPr>
              <w:t>xnBlackList</w:t>
            </w:r>
          </w:p>
        </w:tc>
        <w:tc>
          <w:tcPr>
            <w:tcW w:w="1180" w:type="dxa"/>
            <w:tcBorders>
              <w:top w:val="single" w:sz="4" w:space="0" w:color="auto"/>
              <w:left w:val="single" w:sz="4" w:space="0" w:color="auto"/>
              <w:bottom w:val="single" w:sz="4" w:space="0" w:color="auto"/>
              <w:right w:val="single" w:sz="4" w:space="0" w:color="auto"/>
            </w:tcBorders>
            <w:hideMark/>
          </w:tcPr>
          <w:p w14:paraId="22BA88AC" w14:textId="77777777" w:rsidR="003F3082" w:rsidRDefault="003F3082">
            <w:pPr>
              <w:pStyle w:val="TAL"/>
              <w:jc w:val="center"/>
            </w:pPr>
            <w:r>
              <w:t>M</w:t>
            </w:r>
          </w:p>
        </w:tc>
        <w:tc>
          <w:tcPr>
            <w:tcW w:w="1184" w:type="dxa"/>
            <w:tcBorders>
              <w:top w:val="single" w:sz="4" w:space="0" w:color="auto"/>
              <w:left w:val="single" w:sz="4" w:space="0" w:color="auto"/>
              <w:bottom w:val="single" w:sz="4" w:space="0" w:color="auto"/>
              <w:right w:val="single" w:sz="4" w:space="0" w:color="auto"/>
            </w:tcBorders>
            <w:hideMark/>
          </w:tcPr>
          <w:p w14:paraId="6919EEC5" w14:textId="77777777" w:rsidR="003F3082" w:rsidRDefault="003F3082">
            <w:pPr>
              <w:pStyle w:val="TAL"/>
              <w:jc w:val="center"/>
            </w:pPr>
            <w:r>
              <w:t>T</w:t>
            </w:r>
          </w:p>
        </w:tc>
        <w:tc>
          <w:tcPr>
            <w:tcW w:w="1182" w:type="dxa"/>
            <w:tcBorders>
              <w:top w:val="single" w:sz="4" w:space="0" w:color="auto"/>
              <w:left w:val="single" w:sz="4" w:space="0" w:color="auto"/>
              <w:bottom w:val="single" w:sz="4" w:space="0" w:color="auto"/>
              <w:right w:val="single" w:sz="4" w:space="0" w:color="auto"/>
            </w:tcBorders>
            <w:hideMark/>
          </w:tcPr>
          <w:p w14:paraId="22E9F5ED" w14:textId="77777777" w:rsidR="003F3082" w:rsidRDefault="003F3082">
            <w:pPr>
              <w:pStyle w:val="TAL"/>
              <w:jc w:val="center"/>
            </w:pPr>
            <w:r>
              <w:t>T</w:t>
            </w:r>
          </w:p>
        </w:tc>
        <w:tc>
          <w:tcPr>
            <w:tcW w:w="1183" w:type="dxa"/>
            <w:tcBorders>
              <w:top w:val="single" w:sz="4" w:space="0" w:color="auto"/>
              <w:left w:val="single" w:sz="4" w:space="0" w:color="auto"/>
              <w:bottom w:val="single" w:sz="4" w:space="0" w:color="auto"/>
              <w:right w:val="single" w:sz="4" w:space="0" w:color="auto"/>
            </w:tcBorders>
            <w:hideMark/>
          </w:tcPr>
          <w:p w14:paraId="048C5054" w14:textId="77777777" w:rsidR="003F3082" w:rsidRDefault="003F308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15F26815" w14:textId="77777777" w:rsidR="003F3082" w:rsidRDefault="003F3082">
            <w:pPr>
              <w:pStyle w:val="TAL"/>
              <w:jc w:val="center"/>
              <w:rPr>
                <w:lang w:eastAsia="zh-CN"/>
              </w:rPr>
            </w:pPr>
            <w:r>
              <w:rPr>
                <w:lang w:eastAsia="zh-CN"/>
              </w:rPr>
              <w:t>T</w:t>
            </w:r>
          </w:p>
        </w:tc>
      </w:tr>
      <w:tr w:rsidR="003F3082" w14:paraId="037A22D0" w14:textId="77777777" w:rsidTr="003F3082">
        <w:trPr>
          <w:cantSplit/>
          <w:jc w:val="center"/>
        </w:trPr>
        <w:tc>
          <w:tcPr>
            <w:tcW w:w="3891" w:type="dxa"/>
            <w:tcBorders>
              <w:top w:val="single" w:sz="4" w:space="0" w:color="auto"/>
              <w:left w:val="single" w:sz="4" w:space="0" w:color="auto"/>
              <w:bottom w:val="single" w:sz="4" w:space="0" w:color="auto"/>
              <w:right w:val="single" w:sz="4" w:space="0" w:color="auto"/>
            </w:tcBorders>
            <w:hideMark/>
          </w:tcPr>
          <w:p w14:paraId="13C57EC0" w14:textId="77777777" w:rsidR="003F3082" w:rsidRDefault="003F3082">
            <w:pPr>
              <w:pStyle w:val="TAL"/>
              <w:rPr>
                <w:rFonts w:ascii="Courier New" w:hAnsi="Courier New" w:cs="Courier New"/>
                <w:szCs w:val="18"/>
              </w:rPr>
            </w:pPr>
            <w:r>
              <w:rPr>
                <w:rFonts w:ascii="Courier New" w:hAnsi="Courier New" w:cs="Courier New"/>
              </w:rPr>
              <w:t>xnWhiteList</w:t>
            </w:r>
          </w:p>
        </w:tc>
        <w:tc>
          <w:tcPr>
            <w:tcW w:w="1180" w:type="dxa"/>
            <w:tcBorders>
              <w:top w:val="single" w:sz="4" w:space="0" w:color="auto"/>
              <w:left w:val="single" w:sz="4" w:space="0" w:color="auto"/>
              <w:bottom w:val="single" w:sz="4" w:space="0" w:color="auto"/>
              <w:right w:val="single" w:sz="4" w:space="0" w:color="auto"/>
            </w:tcBorders>
            <w:hideMark/>
          </w:tcPr>
          <w:p w14:paraId="1A9C53AF" w14:textId="77777777" w:rsidR="003F3082" w:rsidRDefault="003F3082">
            <w:pPr>
              <w:pStyle w:val="TAL"/>
              <w:jc w:val="center"/>
            </w:pPr>
            <w:r>
              <w:t>M</w:t>
            </w:r>
          </w:p>
        </w:tc>
        <w:tc>
          <w:tcPr>
            <w:tcW w:w="1184" w:type="dxa"/>
            <w:tcBorders>
              <w:top w:val="single" w:sz="4" w:space="0" w:color="auto"/>
              <w:left w:val="single" w:sz="4" w:space="0" w:color="auto"/>
              <w:bottom w:val="single" w:sz="4" w:space="0" w:color="auto"/>
              <w:right w:val="single" w:sz="4" w:space="0" w:color="auto"/>
            </w:tcBorders>
            <w:hideMark/>
          </w:tcPr>
          <w:p w14:paraId="7A43226F" w14:textId="77777777" w:rsidR="003F3082" w:rsidRDefault="003F3082">
            <w:pPr>
              <w:pStyle w:val="TAL"/>
              <w:jc w:val="center"/>
            </w:pPr>
            <w:r>
              <w:t>T</w:t>
            </w:r>
          </w:p>
        </w:tc>
        <w:tc>
          <w:tcPr>
            <w:tcW w:w="1182" w:type="dxa"/>
            <w:tcBorders>
              <w:top w:val="single" w:sz="4" w:space="0" w:color="auto"/>
              <w:left w:val="single" w:sz="4" w:space="0" w:color="auto"/>
              <w:bottom w:val="single" w:sz="4" w:space="0" w:color="auto"/>
              <w:right w:val="single" w:sz="4" w:space="0" w:color="auto"/>
            </w:tcBorders>
            <w:hideMark/>
          </w:tcPr>
          <w:p w14:paraId="7C8CEF90" w14:textId="77777777" w:rsidR="003F3082" w:rsidRDefault="003F3082">
            <w:pPr>
              <w:pStyle w:val="TAL"/>
              <w:jc w:val="center"/>
            </w:pPr>
            <w:r>
              <w:t>T</w:t>
            </w:r>
          </w:p>
        </w:tc>
        <w:tc>
          <w:tcPr>
            <w:tcW w:w="1183" w:type="dxa"/>
            <w:tcBorders>
              <w:top w:val="single" w:sz="4" w:space="0" w:color="auto"/>
              <w:left w:val="single" w:sz="4" w:space="0" w:color="auto"/>
              <w:bottom w:val="single" w:sz="4" w:space="0" w:color="auto"/>
              <w:right w:val="single" w:sz="4" w:space="0" w:color="auto"/>
            </w:tcBorders>
            <w:hideMark/>
          </w:tcPr>
          <w:p w14:paraId="45CF4F3D" w14:textId="77777777" w:rsidR="003F3082" w:rsidRDefault="003F308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3D1FAE9A" w14:textId="77777777" w:rsidR="003F3082" w:rsidRDefault="003F3082">
            <w:pPr>
              <w:pStyle w:val="TAL"/>
              <w:jc w:val="center"/>
              <w:rPr>
                <w:lang w:eastAsia="zh-CN"/>
              </w:rPr>
            </w:pPr>
            <w:r>
              <w:rPr>
                <w:lang w:eastAsia="zh-CN"/>
              </w:rPr>
              <w:t>T</w:t>
            </w:r>
          </w:p>
        </w:tc>
      </w:tr>
      <w:tr w:rsidR="003F3082" w14:paraId="19B73BD8" w14:textId="77777777" w:rsidTr="003F3082">
        <w:trPr>
          <w:cantSplit/>
          <w:jc w:val="center"/>
        </w:trPr>
        <w:tc>
          <w:tcPr>
            <w:tcW w:w="3891" w:type="dxa"/>
            <w:tcBorders>
              <w:top w:val="single" w:sz="4" w:space="0" w:color="auto"/>
              <w:left w:val="single" w:sz="4" w:space="0" w:color="auto"/>
              <w:bottom w:val="single" w:sz="4" w:space="0" w:color="auto"/>
              <w:right w:val="single" w:sz="4" w:space="0" w:color="auto"/>
            </w:tcBorders>
            <w:hideMark/>
          </w:tcPr>
          <w:p w14:paraId="7F96495E" w14:textId="77777777" w:rsidR="003F3082" w:rsidRDefault="003F3082">
            <w:pPr>
              <w:pStyle w:val="TAL"/>
              <w:rPr>
                <w:rFonts w:ascii="Courier New" w:hAnsi="Courier New" w:cs="Courier New"/>
                <w:szCs w:val="18"/>
              </w:rPr>
            </w:pPr>
            <w:r>
              <w:rPr>
                <w:rFonts w:ascii="Courier New" w:hAnsi="Courier New" w:cs="Courier New"/>
              </w:rPr>
              <w:t>x2XnHOBlackList</w:t>
            </w:r>
          </w:p>
        </w:tc>
        <w:tc>
          <w:tcPr>
            <w:tcW w:w="1180" w:type="dxa"/>
            <w:tcBorders>
              <w:top w:val="single" w:sz="4" w:space="0" w:color="auto"/>
              <w:left w:val="single" w:sz="4" w:space="0" w:color="auto"/>
              <w:bottom w:val="single" w:sz="4" w:space="0" w:color="auto"/>
              <w:right w:val="single" w:sz="4" w:space="0" w:color="auto"/>
            </w:tcBorders>
            <w:hideMark/>
          </w:tcPr>
          <w:p w14:paraId="4389AA1D" w14:textId="77777777" w:rsidR="003F3082" w:rsidRDefault="003F3082">
            <w:pPr>
              <w:pStyle w:val="TAL"/>
              <w:jc w:val="center"/>
            </w:pPr>
            <w:r>
              <w:t>CM</w:t>
            </w:r>
          </w:p>
        </w:tc>
        <w:tc>
          <w:tcPr>
            <w:tcW w:w="1184" w:type="dxa"/>
            <w:tcBorders>
              <w:top w:val="single" w:sz="4" w:space="0" w:color="auto"/>
              <w:left w:val="single" w:sz="4" w:space="0" w:color="auto"/>
              <w:bottom w:val="single" w:sz="4" w:space="0" w:color="auto"/>
              <w:right w:val="single" w:sz="4" w:space="0" w:color="auto"/>
            </w:tcBorders>
            <w:hideMark/>
          </w:tcPr>
          <w:p w14:paraId="134FE3E5" w14:textId="77777777" w:rsidR="003F3082" w:rsidRDefault="003F3082">
            <w:pPr>
              <w:pStyle w:val="TAL"/>
              <w:jc w:val="center"/>
            </w:pPr>
            <w:r>
              <w:t>T</w:t>
            </w:r>
          </w:p>
        </w:tc>
        <w:tc>
          <w:tcPr>
            <w:tcW w:w="1182" w:type="dxa"/>
            <w:tcBorders>
              <w:top w:val="single" w:sz="4" w:space="0" w:color="auto"/>
              <w:left w:val="single" w:sz="4" w:space="0" w:color="auto"/>
              <w:bottom w:val="single" w:sz="4" w:space="0" w:color="auto"/>
              <w:right w:val="single" w:sz="4" w:space="0" w:color="auto"/>
            </w:tcBorders>
            <w:hideMark/>
          </w:tcPr>
          <w:p w14:paraId="7AE674FF" w14:textId="77777777" w:rsidR="003F3082" w:rsidRDefault="003F3082">
            <w:pPr>
              <w:pStyle w:val="TAL"/>
              <w:jc w:val="center"/>
            </w:pPr>
            <w:r>
              <w:t>T</w:t>
            </w:r>
          </w:p>
        </w:tc>
        <w:tc>
          <w:tcPr>
            <w:tcW w:w="1183" w:type="dxa"/>
            <w:tcBorders>
              <w:top w:val="single" w:sz="4" w:space="0" w:color="auto"/>
              <w:left w:val="single" w:sz="4" w:space="0" w:color="auto"/>
              <w:bottom w:val="single" w:sz="4" w:space="0" w:color="auto"/>
              <w:right w:val="single" w:sz="4" w:space="0" w:color="auto"/>
            </w:tcBorders>
            <w:hideMark/>
          </w:tcPr>
          <w:p w14:paraId="76234C4D" w14:textId="77777777" w:rsidR="003F3082" w:rsidRDefault="003F308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433314F1" w14:textId="77777777" w:rsidR="003F3082" w:rsidRDefault="003F3082">
            <w:pPr>
              <w:pStyle w:val="TAL"/>
              <w:jc w:val="center"/>
              <w:rPr>
                <w:lang w:eastAsia="zh-CN"/>
              </w:rPr>
            </w:pPr>
            <w:r>
              <w:rPr>
                <w:lang w:eastAsia="zh-CN"/>
              </w:rPr>
              <w:t>T</w:t>
            </w:r>
          </w:p>
        </w:tc>
      </w:tr>
      <w:tr w:rsidR="003F3082" w14:paraId="79A9F625" w14:textId="77777777" w:rsidTr="003F3082">
        <w:trPr>
          <w:cantSplit/>
          <w:jc w:val="center"/>
        </w:trPr>
        <w:tc>
          <w:tcPr>
            <w:tcW w:w="3891" w:type="dxa"/>
            <w:tcBorders>
              <w:top w:val="single" w:sz="4" w:space="0" w:color="auto"/>
              <w:left w:val="single" w:sz="4" w:space="0" w:color="auto"/>
              <w:bottom w:val="single" w:sz="4" w:space="0" w:color="auto"/>
              <w:right w:val="single" w:sz="4" w:space="0" w:color="auto"/>
            </w:tcBorders>
            <w:hideMark/>
          </w:tcPr>
          <w:p w14:paraId="257F7C3A" w14:textId="77777777" w:rsidR="003F3082" w:rsidRDefault="003F3082">
            <w:pPr>
              <w:pStyle w:val="TAL"/>
              <w:rPr>
                <w:rFonts w:ascii="Courier New" w:hAnsi="Courier New" w:cs="Courier New"/>
              </w:rPr>
            </w:pPr>
            <w:r>
              <w:rPr>
                <w:rFonts w:ascii="Courier New" w:hAnsi="Courier New" w:cs="Courier New"/>
                <w:szCs w:val="18"/>
              </w:rPr>
              <w:t>mappingSetIDBackhaulAddressList</w:t>
            </w:r>
          </w:p>
        </w:tc>
        <w:tc>
          <w:tcPr>
            <w:tcW w:w="1180" w:type="dxa"/>
            <w:tcBorders>
              <w:top w:val="single" w:sz="4" w:space="0" w:color="auto"/>
              <w:left w:val="single" w:sz="4" w:space="0" w:color="auto"/>
              <w:bottom w:val="single" w:sz="4" w:space="0" w:color="auto"/>
              <w:right w:val="single" w:sz="4" w:space="0" w:color="auto"/>
            </w:tcBorders>
            <w:hideMark/>
          </w:tcPr>
          <w:p w14:paraId="26CD7DBC" w14:textId="77777777" w:rsidR="003F3082" w:rsidRDefault="003F3082">
            <w:pPr>
              <w:pStyle w:val="TAL"/>
              <w:jc w:val="center"/>
            </w:pPr>
            <w:r>
              <w:t>CM</w:t>
            </w:r>
          </w:p>
        </w:tc>
        <w:tc>
          <w:tcPr>
            <w:tcW w:w="1184" w:type="dxa"/>
            <w:tcBorders>
              <w:top w:val="single" w:sz="4" w:space="0" w:color="auto"/>
              <w:left w:val="single" w:sz="4" w:space="0" w:color="auto"/>
              <w:bottom w:val="single" w:sz="4" w:space="0" w:color="auto"/>
              <w:right w:val="single" w:sz="4" w:space="0" w:color="auto"/>
            </w:tcBorders>
            <w:hideMark/>
          </w:tcPr>
          <w:p w14:paraId="345D65C5" w14:textId="77777777" w:rsidR="003F3082" w:rsidRDefault="003F3082">
            <w:pPr>
              <w:pStyle w:val="TAL"/>
              <w:jc w:val="center"/>
            </w:pPr>
            <w:r>
              <w:t>T</w:t>
            </w:r>
          </w:p>
        </w:tc>
        <w:tc>
          <w:tcPr>
            <w:tcW w:w="1182" w:type="dxa"/>
            <w:tcBorders>
              <w:top w:val="single" w:sz="4" w:space="0" w:color="auto"/>
              <w:left w:val="single" w:sz="4" w:space="0" w:color="auto"/>
              <w:bottom w:val="single" w:sz="4" w:space="0" w:color="auto"/>
              <w:right w:val="single" w:sz="4" w:space="0" w:color="auto"/>
            </w:tcBorders>
            <w:hideMark/>
          </w:tcPr>
          <w:p w14:paraId="7E16138D" w14:textId="77777777" w:rsidR="003F3082" w:rsidRDefault="003F3082">
            <w:pPr>
              <w:pStyle w:val="TAL"/>
              <w:jc w:val="center"/>
            </w:pPr>
            <w:r>
              <w:t>T</w:t>
            </w:r>
          </w:p>
        </w:tc>
        <w:tc>
          <w:tcPr>
            <w:tcW w:w="1183" w:type="dxa"/>
            <w:tcBorders>
              <w:top w:val="single" w:sz="4" w:space="0" w:color="auto"/>
              <w:left w:val="single" w:sz="4" w:space="0" w:color="auto"/>
              <w:bottom w:val="single" w:sz="4" w:space="0" w:color="auto"/>
              <w:right w:val="single" w:sz="4" w:space="0" w:color="auto"/>
            </w:tcBorders>
            <w:hideMark/>
          </w:tcPr>
          <w:p w14:paraId="2FF8F206" w14:textId="77777777" w:rsidR="003F3082" w:rsidRDefault="003F308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7C6995EF" w14:textId="77777777" w:rsidR="003F3082" w:rsidRDefault="003F3082">
            <w:pPr>
              <w:pStyle w:val="TAL"/>
              <w:jc w:val="center"/>
              <w:rPr>
                <w:lang w:eastAsia="zh-CN"/>
              </w:rPr>
            </w:pPr>
            <w:r>
              <w:rPr>
                <w:lang w:eastAsia="zh-CN"/>
              </w:rPr>
              <w:t>T</w:t>
            </w:r>
          </w:p>
        </w:tc>
      </w:tr>
      <w:tr w:rsidR="003F3082" w14:paraId="47FF1AF7" w14:textId="77777777" w:rsidTr="003F3082">
        <w:trPr>
          <w:cantSplit/>
          <w:jc w:val="center"/>
        </w:trPr>
        <w:tc>
          <w:tcPr>
            <w:tcW w:w="3891" w:type="dxa"/>
            <w:tcBorders>
              <w:top w:val="single" w:sz="4" w:space="0" w:color="auto"/>
              <w:left w:val="single" w:sz="4" w:space="0" w:color="auto"/>
              <w:bottom w:val="single" w:sz="4" w:space="0" w:color="auto"/>
              <w:right w:val="single" w:sz="4" w:space="0" w:color="auto"/>
            </w:tcBorders>
            <w:hideMark/>
          </w:tcPr>
          <w:p w14:paraId="0854E141" w14:textId="77777777" w:rsidR="003F3082" w:rsidRDefault="003F3082">
            <w:pPr>
              <w:pStyle w:val="TAL"/>
              <w:rPr>
                <w:rFonts w:ascii="Courier New" w:hAnsi="Courier New" w:cs="Courier New"/>
                <w:szCs w:val="18"/>
              </w:rPr>
            </w:pPr>
            <w:r>
              <w:rPr>
                <w:rFonts w:ascii="Courier New" w:hAnsi="Courier New" w:cs="Courier New"/>
                <w:szCs w:val="18"/>
                <w:lang w:eastAsia="zh-CN"/>
              </w:rPr>
              <w:t>tceIDMappingInfoList</w:t>
            </w:r>
          </w:p>
        </w:tc>
        <w:tc>
          <w:tcPr>
            <w:tcW w:w="1180" w:type="dxa"/>
            <w:tcBorders>
              <w:top w:val="single" w:sz="4" w:space="0" w:color="auto"/>
              <w:left w:val="single" w:sz="4" w:space="0" w:color="auto"/>
              <w:bottom w:val="single" w:sz="4" w:space="0" w:color="auto"/>
              <w:right w:val="single" w:sz="4" w:space="0" w:color="auto"/>
            </w:tcBorders>
            <w:hideMark/>
          </w:tcPr>
          <w:p w14:paraId="3B523F2C" w14:textId="77777777" w:rsidR="003F3082" w:rsidRDefault="003F3082">
            <w:pPr>
              <w:pStyle w:val="TAL"/>
              <w:jc w:val="center"/>
            </w:pPr>
            <w:r>
              <w:rPr>
                <w:lang w:eastAsia="zh-CN"/>
              </w:rPr>
              <w:t>CM</w:t>
            </w:r>
          </w:p>
        </w:tc>
        <w:tc>
          <w:tcPr>
            <w:tcW w:w="1184" w:type="dxa"/>
            <w:tcBorders>
              <w:top w:val="single" w:sz="4" w:space="0" w:color="auto"/>
              <w:left w:val="single" w:sz="4" w:space="0" w:color="auto"/>
              <w:bottom w:val="single" w:sz="4" w:space="0" w:color="auto"/>
              <w:right w:val="single" w:sz="4" w:space="0" w:color="auto"/>
            </w:tcBorders>
            <w:hideMark/>
          </w:tcPr>
          <w:p w14:paraId="5D4E5C8A" w14:textId="77777777" w:rsidR="003F3082" w:rsidRDefault="003F3082">
            <w:pPr>
              <w:pStyle w:val="TAL"/>
              <w:jc w:val="center"/>
            </w:pPr>
            <w:r>
              <w:rPr>
                <w:lang w:eastAsia="zh-CN"/>
              </w:rPr>
              <w:t>T</w:t>
            </w:r>
          </w:p>
        </w:tc>
        <w:tc>
          <w:tcPr>
            <w:tcW w:w="1182" w:type="dxa"/>
            <w:tcBorders>
              <w:top w:val="single" w:sz="4" w:space="0" w:color="auto"/>
              <w:left w:val="single" w:sz="4" w:space="0" w:color="auto"/>
              <w:bottom w:val="single" w:sz="4" w:space="0" w:color="auto"/>
              <w:right w:val="single" w:sz="4" w:space="0" w:color="auto"/>
            </w:tcBorders>
            <w:hideMark/>
          </w:tcPr>
          <w:p w14:paraId="22410701" w14:textId="77777777" w:rsidR="003F3082" w:rsidRDefault="003F3082">
            <w:pPr>
              <w:pStyle w:val="TAL"/>
              <w:jc w:val="center"/>
            </w:pPr>
            <w:r>
              <w:rPr>
                <w:lang w:eastAsia="zh-CN"/>
              </w:rPr>
              <w:t>T</w:t>
            </w:r>
          </w:p>
        </w:tc>
        <w:tc>
          <w:tcPr>
            <w:tcW w:w="1183" w:type="dxa"/>
            <w:tcBorders>
              <w:top w:val="single" w:sz="4" w:space="0" w:color="auto"/>
              <w:left w:val="single" w:sz="4" w:space="0" w:color="auto"/>
              <w:bottom w:val="single" w:sz="4" w:space="0" w:color="auto"/>
              <w:right w:val="single" w:sz="4" w:space="0" w:color="auto"/>
            </w:tcBorders>
            <w:hideMark/>
          </w:tcPr>
          <w:p w14:paraId="33B68848" w14:textId="77777777" w:rsidR="003F3082" w:rsidRDefault="003F3082">
            <w:pPr>
              <w:pStyle w:val="TAL"/>
              <w:jc w:val="center"/>
            </w:pPr>
            <w:r>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7C97009A" w14:textId="77777777" w:rsidR="003F3082" w:rsidRDefault="003F3082">
            <w:pPr>
              <w:pStyle w:val="TAL"/>
              <w:jc w:val="center"/>
              <w:rPr>
                <w:lang w:eastAsia="zh-CN"/>
              </w:rPr>
            </w:pPr>
            <w:r>
              <w:rPr>
                <w:lang w:eastAsia="zh-CN"/>
              </w:rPr>
              <w:t>T</w:t>
            </w:r>
          </w:p>
        </w:tc>
      </w:tr>
      <w:tr w:rsidR="003F3082" w14:paraId="46D086FC" w14:textId="77777777" w:rsidTr="003F3082">
        <w:trPr>
          <w:cantSplit/>
          <w:jc w:val="center"/>
        </w:trPr>
        <w:tc>
          <w:tcPr>
            <w:tcW w:w="3891" w:type="dxa"/>
            <w:tcBorders>
              <w:top w:val="single" w:sz="4" w:space="0" w:color="auto"/>
              <w:left w:val="single" w:sz="4" w:space="0" w:color="auto"/>
              <w:bottom w:val="single" w:sz="4" w:space="0" w:color="auto"/>
              <w:right w:val="single" w:sz="4" w:space="0" w:color="auto"/>
            </w:tcBorders>
            <w:hideMark/>
          </w:tcPr>
          <w:p w14:paraId="20BA5BDC" w14:textId="77777777" w:rsidR="003F3082" w:rsidRDefault="003F3082">
            <w:pPr>
              <w:pStyle w:val="TAL"/>
              <w:jc w:val="center"/>
              <w:rPr>
                <w:rFonts w:ascii="Courier New" w:hAnsi="Courier New" w:cs="Courier New"/>
                <w:szCs w:val="18"/>
              </w:rPr>
            </w:pPr>
            <w:r>
              <w:rPr>
                <w:b/>
              </w:rPr>
              <w:t>Attribute related to role</w:t>
            </w:r>
          </w:p>
        </w:tc>
        <w:tc>
          <w:tcPr>
            <w:tcW w:w="1180" w:type="dxa"/>
            <w:tcBorders>
              <w:top w:val="single" w:sz="4" w:space="0" w:color="auto"/>
              <w:left w:val="single" w:sz="4" w:space="0" w:color="auto"/>
              <w:bottom w:val="single" w:sz="4" w:space="0" w:color="auto"/>
              <w:right w:val="single" w:sz="4" w:space="0" w:color="auto"/>
            </w:tcBorders>
          </w:tcPr>
          <w:p w14:paraId="2862D081" w14:textId="77777777" w:rsidR="003F3082" w:rsidRDefault="003F3082">
            <w:pPr>
              <w:pStyle w:val="TAL"/>
              <w:jc w:val="center"/>
            </w:pPr>
          </w:p>
        </w:tc>
        <w:tc>
          <w:tcPr>
            <w:tcW w:w="1184" w:type="dxa"/>
            <w:tcBorders>
              <w:top w:val="single" w:sz="4" w:space="0" w:color="auto"/>
              <w:left w:val="single" w:sz="4" w:space="0" w:color="auto"/>
              <w:bottom w:val="single" w:sz="4" w:space="0" w:color="auto"/>
              <w:right w:val="single" w:sz="4" w:space="0" w:color="auto"/>
            </w:tcBorders>
          </w:tcPr>
          <w:p w14:paraId="71E5A693" w14:textId="77777777" w:rsidR="003F3082" w:rsidRDefault="003F3082">
            <w:pPr>
              <w:pStyle w:val="TAL"/>
              <w:jc w:val="center"/>
            </w:pPr>
          </w:p>
        </w:tc>
        <w:tc>
          <w:tcPr>
            <w:tcW w:w="1182" w:type="dxa"/>
            <w:tcBorders>
              <w:top w:val="single" w:sz="4" w:space="0" w:color="auto"/>
              <w:left w:val="single" w:sz="4" w:space="0" w:color="auto"/>
              <w:bottom w:val="single" w:sz="4" w:space="0" w:color="auto"/>
              <w:right w:val="single" w:sz="4" w:space="0" w:color="auto"/>
            </w:tcBorders>
          </w:tcPr>
          <w:p w14:paraId="12343AB5" w14:textId="77777777" w:rsidR="003F3082" w:rsidRDefault="003F3082">
            <w:pPr>
              <w:pStyle w:val="TAL"/>
              <w:jc w:val="center"/>
            </w:pPr>
          </w:p>
        </w:tc>
        <w:tc>
          <w:tcPr>
            <w:tcW w:w="1183" w:type="dxa"/>
            <w:tcBorders>
              <w:top w:val="single" w:sz="4" w:space="0" w:color="auto"/>
              <w:left w:val="single" w:sz="4" w:space="0" w:color="auto"/>
              <w:bottom w:val="single" w:sz="4" w:space="0" w:color="auto"/>
              <w:right w:val="single" w:sz="4" w:space="0" w:color="auto"/>
            </w:tcBorders>
          </w:tcPr>
          <w:p w14:paraId="78BCFB68" w14:textId="77777777" w:rsidR="003F3082" w:rsidRDefault="003F3082">
            <w:pPr>
              <w:pStyle w:val="TAL"/>
              <w:jc w:val="center"/>
            </w:pPr>
          </w:p>
        </w:tc>
        <w:tc>
          <w:tcPr>
            <w:tcW w:w="1237" w:type="dxa"/>
            <w:tcBorders>
              <w:top w:val="single" w:sz="4" w:space="0" w:color="auto"/>
              <w:left w:val="single" w:sz="4" w:space="0" w:color="auto"/>
              <w:bottom w:val="single" w:sz="4" w:space="0" w:color="auto"/>
              <w:right w:val="single" w:sz="4" w:space="0" w:color="auto"/>
            </w:tcBorders>
          </w:tcPr>
          <w:p w14:paraId="0505B3D4" w14:textId="77777777" w:rsidR="003F3082" w:rsidRDefault="003F3082">
            <w:pPr>
              <w:pStyle w:val="TAL"/>
              <w:jc w:val="center"/>
              <w:rPr>
                <w:lang w:eastAsia="zh-CN"/>
              </w:rPr>
            </w:pPr>
          </w:p>
        </w:tc>
      </w:tr>
      <w:tr w:rsidR="003F3082" w14:paraId="3F821121" w14:textId="77777777" w:rsidTr="003F3082">
        <w:trPr>
          <w:cantSplit/>
          <w:jc w:val="center"/>
        </w:trPr>
        <w:tc>
          <w:tcPr>
            <w:tcW w:w="3891" w:type="dxa"/>
            <w:tcBorders>
              <w:top w:val="single" w:sz="4" w:space="0" w:color="auto"/>
              <w:left w:val="single" w:sz="4" w:space="0" w:color="auto"/>
              <w:bottom w:val="single" w:sz="4" w:space="0" w:color="auto"/>
              <w:right w:val="single" w:sz="4" w:space="0" w:color="auto"/>
            </w:tcBorders>
            <w:hideMark/>
          </w:tcPr>
          <w:p w14:paraId="48D74983" w14:textId="77777777" w:rsidR="003F3082" w:rsidRDefault="003F3082">
            <w:pPr>
              <w:pStyle w:val="TAL"/>
              <w:rPr>
                <w:rFonts w:ascii="Courier New" w:hAnsi="Courier New" w:cs="Courier New"/>
                <w:szCs w:val="18"/>
              </w:rPr>
            </w:pPr>
            <w:r>
              <w:rPr>
                <w:rFonts w:ascii="Courier New" w:hAnsi="Courier New" w:cs="Courier New"/>
              </w:rPr>
              <w:t>configurable5QISetRef</w:t>
            </w:r>
          </w:p>
        </w:tc>
        <w:tc>
          <w:tcPr>
            <w:tcW w:w="1180" w:type="dxa"/>
            <w:tcBorders>
              <w:top w:val="single" w:sz="4" w:space="0" w:color="auto"/>
              <w:left w:val="single" w:sz="4" w:space="0" w:color="auto"/>
              <w:bottom w:val="single" w:sz="4" w:space="0" w:color="auto"/>
              <w:right w:val="single" w:sz="4" w:space="0" w:color="auto"/>
            </w:tcBorders>
            <w:hideMark/>
          </w:tcPr>
          <w:p w14:paraId="062C09E0" w14:textId="77777777" w:rsidR="003F3082" w:rsidRDefault="003F3082">
            <w:pPr>
              <w:pStyle w:val="TAL"/>
              <w:jc w:val="center"/>
            </w:pPr>
            <w:r>
              <w:t>O</w:t>
            </w:r>
          </w:p>
        </w:tc>
        <w:tc>
          <w:tcPr>
            <w:tcW w:w="1184" w:type="dxa"/>
            <w:tcBorders>
              <w:top w:val="single" w:sz="4" w:space="0" w:color="auto"/>
              <w:left w:val="single" w:sz="4" w:space="0" w:color="auto"/>
              <w:bottom w:val="single" w:sz="4" w:space="0" w:color="auto"/>
              <w:right w:val="single" w:sz="4" w:space="0" w:color="auto"/>
            </w:tcBorders>
            <w:hideMark/>
          </w:tcPr>
          <w:p w14:paraId="62837D56" w14:textId="77777777" w:rsidR="003F3082" w:rsidRDefault="003F3082">
            <w:pPr>
              <w:pStyle w:val="TAL"/>
              <w:jc w:val="center"/>
            </w:pPr>
            <w:r>
              <w:t>T</w:t>
            </w:r>
          </w:p>
        </w:tc>
        <w:tc>
          <w:tcPr>
            <w:tcW w:w="1182" w:type="dxa"/>
            <w:tcBorders>
              <w:top w:val="single" w:sz="4" w:space="0" w:color="auto"/>
              <w:left w:val="single" w:sz="4" w:space="0" w:color="auto"/>
              <w:bottom w:val="single" w:sz="4" w:space="0" w:color="auto"/>
              <w:right w:val="single" w:sz="4" w:space="0" w:color="auto"/>
            </w:tcBorders>
            <w:hideMark/>
          </w:tcPr>
          <w:p w14:paraId="696C3776" w14:textId="77777777" w:rsidR="003F3082" w:rsidRDefault="003F3082">
            <w:pPr>
              <w:pStyle w:val="TAL"/>
              <w:jc w:val="center"/>
            </w:pPr>
            <w:r>
              <w:t>T</w:t>
            </w:r>
          </w:p>
        </w:tc>
        <w:tc>
          <w:tcPr>
            <w:tcW w:w="1183" w:type="dxa"/>
            <w:tcBorders>
              <w:top w:val="single" w:sz="4" w:space="0" w:color="auto"/>
              <w:left w:val="single" w:sz="4" w:space="0" w:color="auto"/>
              <w:bottom w:val="single" w:sz="4" w:space="0" w:color="auto"/>
              <w:right w:val="single" w:sz="4" w:space="0" w:color="auto"/>
            </w:tcBorders>
            <w:hideMark/>
          </w:tcPr>
          <w:p w14:paraId="7798A74B" w14:textId="77777777" w:rsidR="003F3082" w:rsidRDefault="003F308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3656EAFF" w14:textId="77777777" w:rsidR="003F3082" w:rsidRDefault="003F3082">
            <w:pPr>
              <w:pStyle w:val="TAL"/>
              <w:jc w:val="center"/>
              <w:rPr>
                <w:lang w:eastAsia="zh-CN"/>
              </w:rPr>
            </w:pPr>
            <w:r>
              <w:rPr>
                <w:lang w:eastAsia="zh-CN"/>
              </w:rPr>
              <w:t>T</w:t>
            </w:r>
          </w:p>
        </w:tc>
      </w:tr>
      <w:tr w:rsidR="003F3082" w14:paraId="39D6062B" w14:textId="77777777" w:rsidTr="003F3082">
        <w:trPr>
          <w:cantSplit/>
          <w:jc w:val="center"/>
        </w:trPr>
        <w:tc>
          <w:tcPr>
            <w:tcW w:w="3891" w:type="dxa"/>
            <w:tcBorders>
              <w:top w:val="single" w:sz="4" w:space="0" w:color="auto"/>
              <w:left w:val="single" w:sz="4" w:space="0" w:color="auto"/>
              <w:bottom w:val="single" w:sz="4" w:space="0" w:color="auto"/>
              <w:right w:val="single" w:sz="4" w:space="0" w:color="auto"/>
            </w:tcBorders>
            <w:hideMark/>
          </w:tcPr>
          <w:p w14:paraId="7BD7E651" w14:textId="77777777" w:rsidR="003F3082" w:rsidRDefault="003F3082">
            <w:pPr>
              <w:pStyle w:val="TAL"/>
              <w:rPr>
                <w:rFonts w:ascii="Courier New" w:hAnsi="Courier New" w:cs="Courier New"/>
              </w:rPr>
            </w:pPr>
            <w:r>
              <w:rPr>
                <w:rFonts w:ascii="Courier New" w:hAnsi="Courier New" w:cs="Courier New"/>
              </w:rPr>
              <w:t>dynamic5QISetRef</w:t>
            </w:r>
          </w:p>
        </w:tc>
        <w:tc>
          <w:tcPr>
            <w:tcW w:w="1180" w:type="dxa"/>
            <w:tcBorders>
              <w:top w:val="single" w:sz="4" w:space="0" w:color="auto"/>
              <w:left w:val="single" w:sz="4" w:space="0" w:color="auto"/>
              <w:bottom w:val="single" w:sz="4" w:space="0" w:color="auto"/>
              <w:right w:val="single" w:sz="4" w:space="0" w:color="auto"/>
            </w:tcBorders>
            <w:hideMark/>
          </w:tcPr>
          <w:p w14:paraId="24ABAEA2" w14:textId="77777777" w:rsidR="003F3082" w:rsidRDefault="003F3082">
            <w:pPr>
              <w:pStyle w:val="TAL"/>
              <w:jc w:val="center"/>
            </w:pPr>
            <w:r>
              <w:t>O</w:t>
            </w:r>
          </w:p>
        </w:tc>
        <w:tc>
          <w:tcPr>
            <w:tcW w:w="1184" w:type="dxa"/>
            <w:tcBorders>
              <w:top w:val="single" w:sz="4" w:space="0" w:color="auto"/>
              <w:left w:val="single" w:sz="4" w:space="0" w:color="auto"/>
              <w:bottom w:val="single" w:sz="4" w:space="0" w:color="auto"/>
              <w:right w:val="single" w:sz="4" w:space="0" w:color="auto"/>
            </w:tcBorders>
            <w:hideMark/>
          </w:tcPr>
          <w:p w14:paraId="69574468" w14:textId="77777777" w:rsidR="003F3082" w:rsidRDefault="003F3082">
            <w:pPr>
              <w:pStyle w:val="TAL"/>
              <w:jc w:val="center"/>
            </w:pPr>
            <w:r>
              <w:t>T</w:t>
            </w:r>
          </w:p>
        </w:tc>
        <w:tc>
          <w:tcPr>
            <w:tcW w:w="1182" w:type="dxa"/>
            <w:tcBorders>
              <w:top w:val="single" w:sz="4" w:space="0" w:color="auto"/>
              <w:left w:val="single" w:sz="4" w:space="0" w:color="auto"/>
              <w:bottom w:val="single" w:sz="4" w:space="0" w:color="auto"/>
              <w:right w:val="single" w:sz="4" w:space="0" w:color="auto"/>
            </w:tcBorders>
            <w:hideMark/>
          </w:tcPr>
          <w:p w14:paraId="53E83587" w14:textId="77777777" w:rsidR="003F3082" w:rsidRDefault="003F3082">
            <w:pPr>
              <w:pStyle w:val="TAL"/>
              <w:jc w:val="center"/>
            </w:pPr>
            <w:r>
              <w:t>F</w:t>
            </w:r>
          </w:p>
        </w:tc>
        <w:tc>
          <w:tcPr>
            <w:tcW w:w="1183" w:type="dxa"/>
            <w:tcBorders>
              <w:top w:val="single" w:sz="4" w:space="0" w:color="auto"/>
              <w:left w:val="single" w:sz="4" w:space="0" w:color="auto"/>
              <w:bottom w:val="single" w:sz="4" w:space="0" w:color="auto"/>
              <w:right w:val="single" w:sz="4" w:space="0" w:color="auto"/>
            </w:tcBorders>
            <w:hideMark/>
          </w:tcPr>
          <w:p w14:paraId="0E5A5D87" w14:textId="77777777" w:rsidR="003F3082" w:rsidRDefault="003F308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3BC2C395" w14:textId="77777777" w:rsidR="003F3082" w:rsidRDefault="003F3082">
            <w:pPr>
              <w:pStyle w:val="TAL"/>
              <w:jc w:val="center"/>
              <w:rPr>
                <w:lang w:eastAsia="zh-CN"/>
              </w:rPr>
            </w:pPr>
            <w:r>
              <w:rPr>
                <w:lang w:eastAsia="zh-CN"/>
              </w:rPr>
              <w:t>T</w:t>
            </w:r>
          </w:p>
        </w:tc>
      </w:tr>
    </w:tbl>
    <w:p w14:paraId="62B76DB2" w14:textId="77777777" w:rsidR="003F3082" w:rsidRDefault="003F3082" w:rsidP="003F3082">
      <w:pPr>
        <w:rPr>
          <w:lang w:eastAsia="zh-CN"/>
        </w:rPr>
      </w:pPr>
    </w:p>
    <w:p w14:paraId="31F829D8" w14:textId="77777777" w:rsidR="003F3082" w:rsidRDefault="003F3082" w:rsidP="003F3082">
      <w:pPr>
        <w:pStyle w:val="Heading4"/>
      </w:pPr>
      <w:bookmarkStart w:id="144" w:name="_Toc59182436"/>
      <w:bookmarkStart w:id="145" w:name="_Toc59183902"/>
      <w:bookmarkStart w:id="146" w:name="_Toc59194837"/>
      <w:bookmarkStart w:id="147" w:name="_Toc59439263"/>
      <w:bookmarkStart w:id="148" w:name="_Toc67989686"/>
      <w:r>
        <w:rPr>
          <w:lang w:eastAsia="zh-CN"/>
        </w:rPr>
        <w:t>4</w:t>
      </w:r>
      <w:r>
        <w:t>.3.2.3</w:t>
      </w:r>
      <w:r>
        <w:tab/>
        <w:t>Attribute constraints</w:t>
      </w:r>
      <w:bookmarkEnd w:id="144"/>
      <w:bookmarkEnd w:id="145"/>
      <w:bookmarkEnd w:id="146"/>
      <w:bookmarkEnd w:id="147"/>
      <w:bookmarkEnd w:id="148"/>
    </w:p>
    <w:tbl>
      <w:tblPr>
        <w:tblW w:w="9639" w:type="dxa"/>
        <w:tblInd w:w="-5" w:type="dxa"/>
        <w:tblLook w:val="01E0" w:firstRow="1" w:lastRow="1" w:firstColumn="1" w:lastColumn="1" w:noHBand="0" w:noVBand="0"/>
      </w:tblPr>
      <w:tblGrid>
        <w:gridCol w:w="4204"/>
        <w:gridCol w:w="5435"/>
      </w:tblGrid>
      <w:tr w:rsidR="003F3082" w14:paraId="7318DD19" w14:textId="77777777" w:rsidTr="003F3082">
        <w:tc>
          <w:tcPr>
            <w:tcW w:w="4204" w:type="dxa"/>
            <w:tcBorders>
              <w:top w:val="single" w:sz="4" w:space="0" w:color="auto"/>
              <w:left w:val="single" w:sz="4" w:space="0" w:color="auto"/>
              <w:bottom w:val="single" w:sz="4" w:space="0" w:color="auto"/>
              <w:right w:val="single" w:sz="4" w:space="0" w:color="auto"/>
            </w:tcBorders>
            <w:shd w:val="clear" w:color="auto" w:fill="D9D9D9"/>
            <w:hideMark/>
          </w:tcPr>
          <w:p w14:paraId="186A17B1" w14:textId="77777777" w:rsidR="003F3082" w:rsidRDefault="003F3082">
            <w:pPr>
              <w:pStyle w:val="TAH"/>
            </w:pPr>
            <w:r>
              <w:t>Name</w:t>
            </w:r>
          </w:p>
        </w:tc>
        <w:tc>
          <w:tcPr>
            <w:tcW w:w="5435" w:type="dxa"/>
            <w:tcBorders>
              <w:top w:val="single" w:sz="4" w:space="0" w:color="auto"/>
              <w:left w:val="single" w:sz="4" w:space="0" w:color="auto"/>
              <w:bottom w:val="single" w:sz="4" w:space="0" w:color="auto"/>
              <w:right w:val="single" w:sz="4" w:space="0" w:color="auto"/>
            </w:tcBorders>
            <w:shd w:val="clear" w:color="auto" w:fill="D9D9D9"/>
            <w:hideMark/>
          </w:tcPr>
          <w:p w14:paraId="391B9B12" w14:textId="77777777" w:rsidR="003F3082" w:rsidRDefault="003F3082">
            <w:pPr>
              <w:pStyle w:val="TAH"/>
            </w:pPr>
            <w:r>
              <w:t>Definition</w:t>
            </w:r>
          </w:p>
        </w:tc>
      </w:tr>
      <w:tr w:rsidR="003F3082" w14:paraId="29DE6108" w14:textId="77777777" w:rsidTr="003F3082">
        <w:tc>
          <w:tcPr>
            <w:tcW w:w="4204" w:type="dxa"/>
            <w:tcBorders>
              <w:top w:val="single" w:sz="4" w:space="0" w:color="auto"/>
              <w:left w:val="single" w:sz="4" w:space="0" w:color="auto"/>
              <w:bottom w:val="single" w:sz="4" w:space="0" w:color="auto"/>
              <w:right w:val="single" w:sz="4" w:space="0" w:color="auto"/>
            </w:tcBorders>
            <w:hideMark/>
          </w:tcPr>
          <w:p w14:paraId="1BE706F0" w14:textId="77777777" w:rsidR="003F3082" w:rsidRDefault="003F3082">
            <w:pPr>
              <w:pStyle w:val="TAL"/>
            </w:pPr>
            <w:r>
              <w:rPr>
                <w:rFonts w:ascii="Courier" w:hAnsi="Courier"/>
              </w:rPr>
              <w:t>x2BlackList</w:t>
            </w:r>
          </w:p>
        </w:tc>
        <w:tc>
          <w:tcPr>
            <w:tcW w:w="5435" w:type="dxa"/>
            <w:tcBorders>
              <w:top w:val="single" w:sz="4" w:space="0" w:color="auto"/>
              <w:left w:val="single" w:sz="4" w:space="0" w:color="auto"/>
              <w:bottom w:val="single" w:sz="4" w:space="0" w:color="auto"/>
              <w:right w:val="single" w:sz="4" w:space="0" w:color="auto"/>
            </w:tcBorders>
            <w:hideMark/>
          </w:tcPr>
          <w:p w14:paraId="0901EC99" w14:textId="77777777" w:rsidR="003F3082" w:rsidRDefault="003F3082">
            <w:pPr>
              <w:pStyle w:val="TAL"/>
            </w:pPr>
            <w:r>
              <w:t>Condition: Multi-Radio Dual Connectivity with the EPC (see TS 37.340 [9] clause 4.1.2) is supported.</w:t>
            </w:r>
          </w:p>
        </w:tc>
      </w:tr>
      <w:tr w:rsidR="003F3082" w14:paraId="76625FA3" w14:textId="77777777" w:rsidTr="003F3082">
        <w:tc>
          <w:tcPr>
            <w:tcW w:w="4204" w:type="dxa"/>
            <w:tcBorders>
              <w:top w:val="single" w:sz="4" w:space="0" w:color="auto"/>
              <w:left w:val="single" w:sz="4" w:space="0" w:color="auto"/>
              <w:bottom w:val="single" w:sz="4" w:space="0" w:color="auto"/>
              <w:right w:val="single" w:sz="4" w:space="0" w:color="auto"/>
            </w:tcBorders>
            <w:hideMark/>
          </w:tcPr>
          <w:p w14:paraId="533D3344" w14:textId="77777777" w:rsidR="003F3082" w:rsidRDefault="003F3082">
            <w:pPr>
              <w:pStyle w:val="TAL"/>
              <w:rPr>
                <w:rFonts w:ascii="Courier" w:hAnsi="Courier"/>
              </w:rPr>
            </w:pPr>
            <w:r>
              <w:rPr>
                <w:rFonts w:ascii="Courier" w:hAnsi="Courier"/>
              </w:rPr>
              <w:t>x2WhiteList</w:t>
            </w:r>
          </w:p>
        </w:tc>
        <w:tc>
          <w:tcPr>
            <w:tcW w:w="5435" w:type="dxa"/>
            <w:tcBorders>
              <w:top w:val="single" w:sz="4" w:space="0" w:color="auto"/>
              <w:left w:val="single" w:sz="4" w:space="0" w:color="auto"/>
              <w:bottom w:val="single" w:sz="4" w:space="0" w:color="auto"/>
              <w:right w:val="single" w:sz="4" w:space="0" w:color="auto"/>
            </w:tcBorders>
            <w:hideMark/>
          </w:tcPr>
          <w:p w14:paraId="6DE49CDB" w14:textId="77777777" w:rsidR="003F3082" w:rsidRDefault="003F3082">
            <w:pPr>
              <w:pStyle w:val="TAL"/>
            </w:pPr>
            <w:r>
              <w:t>Condition: Multi-Radio Dual Connectivity with the EPC (see TS 37.340 [9] clause 4.1.2) is supported.</w:t>
            </w:r>
          </w:p>
        </w:tc>
      </w:tr>
      <w:tr w:rsidR="003F3082" w14:paraId="248660A9" w14:textId="77777777" w:rsidTr="003F3082">
        <w:tc>
          <w:tcPr>
            <w:tcW w:w="4204" w:type="dxa"/>
            <w:tcBorders>
              <w:top w:val="single" w:sz="4" w:space="0" w:color="auto"/>
              <w:left w:val="single" w:sz="4" w:space="0" w:color="auto"/>
              <w:bottom w:val="single" w:sz="4" w:space="0" w:color="auto"/>
              <w:right w:val="single" w:sz="4" w:space="0" w:color="auto"/>
            </w:tcBorders>
            <w:hideMark/>
          </w:tcPr>
          <w:p w14:paraId="36FBE794" w14:textId="77777777" w:rsidR="003F3082" w:rsidRDefault="003F3082">
            <w:pPr>
              <w:pStyle w:val="TAL"/>
              <w:rPr>
                <w:rFonts w:ascii="Courier New" w:hAnsi="Courier New" w:cs="Courier New"/>
              </w:rPr>
            </w:pPr>
            <w:r>
              <w:rPr>
                <w:rFonts w:ascii="Courier New" w:hAnsi="Courier New" w:cs="Courier New"/>
                <w:szCs w:val="18"/>
              </w:rPr>
              <w:t>mappingSetIDBackhaulAddressList</w:t>
            </w:r>
            <w:r>
              <w:rPr>
                <w:rFonts w:cs="Arial"/>
              </w:rPr>
              <w:t xml:space="preserve"> </w:t>
            </w:r>
          </w:p>
        </w:tc>
        <w:tc>
          <w:tcPr>
            <w:tcW w:w="5435" w:type="dxa"/>
            <w:tcBorders>
              <w:top w:val="single" w:sz="4" w:space="0" w:color="auto"/>
              <w:left w:val="single" w:sz="4" w:space="0" w:color="auto"/>
              <w:bottom w:val="single" w:sz="4" w:space="0" w:color="auto"/>
              <w:right w:val="single" w:sz="4" w:space="0" w:color="auto"/>
            </w:tcBorders>
            <w:hideMark/>
          </w:tcPr>
          <w:p w14:paraId="78EFD9E0" w14:textId="77777777" w:rsidR="003F3082" w:rsidRDefault="003F3082">
            <w:pPr>
              <w:pStyle w:val="TAL"/>
            </w:pPr>
            <w:r>
              <w:t xml:space="preserve">Condition: </w:t>
            </w:r>
            <w:r>
              <w:rPr>
                <w:lang w:eastAsia="zh-CN"/>
              </w:rPr>
              <w:t>Remote Interference Management</w:t>
            </w:r>
            <w:r>
              <w:t xml:space="preserve"> function is supported.</w:t>
            </w:r>
          </w:p>
        </w:tc>
      </w:tr>
      <w:tr w:rsidR="003F3082" w14:paraId="04601C7A" w14:textId="77777777" w:rsidTr="003F3082">
        <w:tc>
          <w:tcPr>
            <w:tcW w:w="4204" w:type="dxa"/>
            <w:tcBorders>
              <w:top w:val="single" w:sz="4" w:space="0" w:color="auto"/>
              <w:left w:val="single" w:sz="4" w:space="0" w:color="auto"/>
              <w:bottom w:val="single" w:sz="4" w:space="0" w:color="auto"/>
              <w:right w:val="single" w:sz="4" w:space="0" w:color="auto"/>
            </w:tcBorders>
            <w:hideMark/>
          </w:tcPr>
          <w:p w14:paraId="5236F7A7" w14:textId="77777777" w:rsidR="003F3082" w:rsidRDefault="003F3082">
            <w:pPr>
              <w:pStyle w:val="TAL"/>
              <w:rPr>
                <w:rFonts w:ascii="Courier New" w:hAnsi="Courier New" w:cs="Courier New"/>
                <w:szCs w:val="18"/>
              </w:rPr>
            </w:pPr>
            <w:r>
              <w:rPr>
                <w:rFonts w:ascii="Courier New" w:hAnsi="Courier New" w:cs="Courier New"/>
                <w:szCs w:val="18"/>
              </w:rPr>
              <w:t>tceIDMappingInfolist</w:t>
            </w:r>
          </w:p>
        </w:tc>
        <w:tc>
          <w:tcPr>
            <w:tcW w:w="5435" w:type="dxa"/>
            <w:tcBorders>
              <w:top w:val="single" w:sz="4" w:space="0" w:color="auto"/>
              <w:left w:val="single" w:sz="4" w:space="0" w:color="auto"/>
              <w:bottom w:val="single" w:sz="4" w:space="0" w:color="auto"/>
              <w:right w:val="single" w:sz="4" w:space="0" w:color="auto"/>
            </w:tcBorders>
            <w:hideMark/>
          </w:tcPr>
          <w:p w14:paraId="21C7ADB7" w14:textId="77777777" w:rsidR="003F3082" w:rsidRDefault="003F3082">
            <w:pPr>
              <w:pStyle w:val="TAL"/>
            </w:pPr>
            <w:r>
              <w:t>Condition: MDT Function is supported.</w:t>
            </w:r>
          </w:p>
        </w:tc>
      </w:tr>
    </w:tbl>
    <w:p w14:paraId="7631235F" w14:textId="77777777" w:rsidR="003F3082" w:rsidRDefault="003F3082" w:rsidP="003F3082"/>
    <w:p w14:paraId="5626F669" w14:textId="77777777" w:rsidR="003F3082" w:rsidRDefault="003F3082" w:rsidP="003F3082">
      <w:pPr>
        <w:pStyle w:val="Heading4"/>
      </w:pPr>
      <w:bookmarkStart w:id="149" w:name="_Toc59182437"/>
      <w:bookmarkStart w:id="150" w:name="_Toc59183903"/>
      <w:bookmarkStart w:id="151" w:name="_Toc59194838"/>
      <w:bookmarkStart w:id="152" w:name="_Toc59439264"/>
      <w:bookmarkStart w:id="153" w:name="_Toc67989687"/>
      <w:r>
        <w:rPr>
          <w:lang w:eastAsia="zh-CN"/>
        </w:rPr>
        <w:t>4</w:t>
      </w:r>
      <w:r>
        <w:t>.3.2.4</w:t>
      </w:r>
      <w:r>
        <w:tab/>
        <w:t>Notifications</w:t>
      </w:r>
      <w:bookmarkEnd w:id="149"/>
      <w:bookmarkEnd w:id="150"/>
      <w:bookmarkEnd w:id="151"/>
      <w:bookmarkEnd w:id="152"/>
      <w:bookmarkEnd w:id="153"/>
    </w:p>
    <w:p w14:paraId="2FC80093" w14:textId="77777777" w:rsidR="003F3082" w:rsidRDefault="003F3082" w:rsidP="003F3082">
      <w:pPr>
        <w:rPr>
          <w:lang w:eastAsia="zh-CN"/>
        </w:rPr>
      </w:pPr>
      <w:r>
        <w:t xml:space="preserve">The common notifications defined in subclause </w:t>
      </w:r>
      <w:r>
        <w:rPr>
          <w:lang w:eastAsia="zh-CN"/>
        </w:rPr>
        <w:t>4.5</w:t>
      </w:r>
      <w:r>
        <w:t xml:space="preserve"> are valid for this IOC, without exceptions or additions.</w:t>
      </w:r>
    </w:p>
    <w:p w14:paraId="26CAC67E" w14:textId="77777777" w:rsidR="003F3082" w:rsidRDefault="003F3082" w:rsidP="003F3082">
      <w:pPr>
        <w:pStyle w:val="Heading3"/>
        <w:rPr>
          <w:lang w:eastAsia="zh-CN"/>
        </w:rPr>
      </w:pPr>
      <w:bookmarkStart w:id="154" w:name="_Toc59182438"/>
      <w:bookmarkStart w:id="155" w:name="_Toc59183904"/>
      <w:bookmarkStart w:id="156" w:name="_Toc59194839"/>
      <w:bookmarkStart w:id="157" w:name="_Toc59439265"/>
      <w:bookmarkStart w:id="158" w:name="_Toc67989688"/>
      <w:r>
        <w:rPr>
          <w:lang w:eastAsia="zh-CN"/>
        </w:rPr>
        <w:t>4.3.3</w:t>
      </w:r>
      <w:r>
        <w:rPr>
          <w:lang w:eastAsia="zh-CN"/>
        </w:rPr>
        <w:tab/>
      </w:r>
      <w:r>
        <w:rPr>
          <w:rFonts w:ascii="Courier New" w:hAnsi="Courier New"/>
          <w:lang w:eastAsia="zh-CN"/>
        </w:rPr>
        <w:t>GNBCUUPFunction</w:t>
      </w:r>
      <w:bookmarkEnd w:id="154"/>
      <w:bookmarkEnd w:id="155"/>
      <w:bookmarkEnd w:id="156"/>
      <w:bookmarkEnd w:id="157"/>
      <w:bookmarkEnd w:id="158"/>
    </w:p>
    <w:p w14:paraId="4C2DA75D" w14:textId="77777777" w:rsidR="003F3082" w:rsidRDefault="003F3082" w:rsidP="003F3082">
      <w:pPr>
        <w:pStyle w:val="Heading4"/>
      </w:pPr>
      <w:bookmarkStart w:id="159" w:name="_Toc59182439"/>
      <w:bookmarkStart w:id="160" w:name="_Toc59183905"/>
      <w:bookmarkStart w:id="161" w:name="_Toc59194840"/>
      <w:bookmarkStart w:id="162" w:name="_Toc59439266"/>
      <w:bookmarkStart w:id="163" w:name="_Toc67989689"/>
      <w:r>
        <w:rPr>
          <w:lang w:eastAsia="zh-CN"/>
        </w:rPr>
        <w:t>4</w:t>
      </w:r>
      <w:r>
        <w:t>.3.3.1</w:t>
      </w:r>
      <w:r>
        <w:tab/>
        <w:t>Definition</w:t>
      </w:r>
      <w:bookmarkEnd w:id="159"/>
      <w:bookmarkEnd w:id="160"/>
      <w:bookmarkEnd w:id="161"/>
      <w:bookmarkEnd w:id="162"/>
      <w:bookmarkEnd w:id="163"/>
    </w:p>
    <w:p w14:paraId="0E7A8197" w14:textId="77777777" w:rsidR="003F3082" w:rsidRDefault="003F3082" w:rsidP="003F3082">
      <w:r>
        <w:t xml:space="preserve">For non-split NG-RAN deployment scenario, this IOC together with GNBCUCPFunction IOC and GNBDUFunction IOC provide the management representation of gNB defined in clause 6.1.1 in 3GPP TS 38.401 [4]. </w:t>
      </w:r>
    </w:p>
    <w:p w14:paraId="0CCA396D" w14:textId="77777777" w:rsidR="003F3082" w:rsidRDefault="003F3082" w:rsidP="003F3082">
      <w:r>
        <w:t xml:space="preserve">For 2-split NG-RAN deployment scenario, this IOC together with GNBCUCPFunction IOC provide management representation of gNB-CU defined in clause 6.1.1 in 3GPP TS 38.401 [4]. </w:t>
      </w:r>
    </w:p>
    <w:p w14:paraId="4509CD95" w14:textId="77777777" w:rsidR="003F3082" w:rsidRDefault="003F3082" w:rsidP="003F3082">
      <w:r>
        <w:t>For 3-split NG-RAN deployment scenario, this IOC provides management representation of gNB-CU-UP defined in clause 6.1.2 in 3GPP TS 38.401 [4].</w:t>
      </w:r>
    </w:p>
    <w:p w14:paraId="2420B5CE" w14:textId="77777777" w:rsidR="003F3082" w:rsidRDefault="003F3082" w:rsidP="003F3082">
      <w:r>
        <w:t>The following table identifies the necessary end points required for the representation of gNB and en-gNB, of all deployment scenarios.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8"/>
        <w:gridCol w:w="2610"/>
        <w:gridCol w:w="2610"/>
        <w:gridCol w:w="2880"/>
      </w:tblGrid>
      <w:tr w:rsidR="003F3082" w14:paraId="26442687" w14:textId="77777777" w:rsidTr="003F3082">
        <w:tc>
          <w:tcPr>
            <w:tcW w:w="1188" w:type="dxa"/>
            <w:tcBorders>
              <w:top w:val="single" w:sz="4" w:space="0" w:color="auto"/>
              <w:left w:val="single" w:sz="4" w:space="0" w:color="auto"/>
              <w:bottom w:val="single" w:sz="4" w:space="0" w:color="auto"/>
              <w:right w:val="single" w:sz="4" w:space="0" w:color="auto"/>
            </w:tcBorders>
            <w:shd w:val="clear" w:color="auto" w:fill="F2F2F2"/>
          </w:tcPr>
          <w:p w14:paraId="15EB7029" w14:textId="77777777" w:rsidR="003F3082" w:rsidRDefault="003F3082">
            <w:pPr>
              <w:pStyle w:val="TAH"/>
              <w:ind w:left="568"/>
            </w:pPr>
            <w:r>
              <w:t>Req</w:t>
            </w:r>
          </w:p>
          <w:p w14:paraId="043AA3F3" w14:textId="77777777" w:rsidR="003F3082" w:rsidRDefault="003F3082">
            <w:pPr>
              <w:pStyle w:val="TAH"/>
            </w:pPr>
          </w:p>
          <w:p w14:paraId="58B04697" w14:textId="77777777" w:rsidR="003F3082" w:rsidRDefault="003F3082">
            <w:pPr>
              <w:rPr>
                <w:rFonts w:ascii="Arial" w:hAnsi="Arial" w:cs="Arial"/>
                <w:b/>
                <w:sz w:val="18"/>
                <w:szCs w:val="18"/>
              </w:rPr>
            </w:pPr>
            <w:r>
              <w:rPr>
                <w:rFonts w:ascii="Arial" w:hAnsi="Arial" w:cs="Arial"/>
                <w:b/>
                <w:sz w:val="18"/>
                <w:szCs w:val="18"/>
              </w:rPr>
              <w:t>Role</w:t>
            </w:r>
          </w:p>
        </w:tc>
        <w:tc>
          <w:tcPr>
            <w:tcW w:w="2610" w:type="dxa"/>
            <w:tcBorders>
              <w:top w:val="single" w:sz="4" w:space="0" w:color="auto"/>
              <w:left w:val="single" w:sz="4" w:space="0" w:color="auto"/>
              <w:bottom w:val="single" w:sz="4" w:space="0" w:color="auto"/>
              <w:right w:val="single" w:sz="4" w:space="0" w:color="auto"/>
            </w:tcBorders>
            <w:shd w:val="clear" w:color="auto" w:fill="F2F2F2"/>
            <w:hideMark/>
          </w:tcPr>
          <w:p w14:paraId="7D90FA39" w14:textId="77777777" w:rsidR="003F3082" w:rsidRDefault="003F3082">
            <w:pPr>
              <w:pStyle w:val="TAH"/>
            </w:pPr>
            <w:r>
              <w:t>End point requirement for 3-split deployment scenario</w:t>
            </w:r>
          </w:p>
        </w:tc>
        <w:tc>
          <w:tcPr>
            <w:tcW w:w="2610" w:type="dxa"/>
            <w:tcBorders>
              <w:top w:val="single" w:sz="4" w:space="0" w:color="auto"/>
              <w:left w:val="single" w:sz="4" w:space="0" w:color="auto"/>
              <w:bottom w:val="single" w:sz="4" w:space="0" w:color="auto"/>
              <w:right w:val="single" w:sz="4" w:space="0" w:color="auto"/>
            </w:tcBorders>
            <w:shd w:val="clear" w:color="auto" w:fill="F2F2F2"/>
            <w:hideMark/>
          </w:tcPr>
          <w:p w14:paraId="3DDC6813" w14:textId="77777777" w:rsidR="003F3082" w:rsidRDefault="003F3082">
            <w:pPr>
              <w:pStyle w:val="TAH"/>
            </w:pPr>
            <w:r>
              <w:t>End point requirement for 2-split deployment scenario</w:t>
            </w:r>
          </w:p>
        </w:tc>
        <w:tc>
          <w:tcPr>
            <w:tcW w:w="2880" w:type="dxa"/>
            <w:tcBorders>
              <w:top w:val="single" w:sz="4" w:space="0" w:color="auto"/>
              <w:left w:val="single" w:sz="4" w:space="0" w:color="auto"/>
              <w:bottom w:val="single" w:sz="4" w:space="0" w:color="auto"/>
              <w:right w:val="single" w:sz="4" w:space="0" w:color="auto"/>
            </w:tcBorders>
            <w:shd w:val="clear" w:color="auto" w:fill="F2F2F2"/>
            <w:hideMark/>
          </w:tcPr>
          <w:p w14:paraId="4B91750C" w14:textId="77777777" w:rsidR="003F3082" w:rsidRDefault="003F3082">
            <w:pPr>
              <w:pStyle w:val="TAH"/>
            </w:pPr>
            <w:r>
              <w:t>End point requirement for Non-split deployment scenario</w:t>
            </w:r>
          </w:p>
        </w:tc>
      </w:tr>
      <w:tr w:rsidR="003F3082" w14:paraId="634F590F" w14:textId="77777777" w:rsidTr="003F3082">
        <w:tc>
          <w:tcPr>
            <w:tcW w:w="1188" w:type="dxa"/>
            <w:tcBorders>
              <w:top w:val="single" w:sz="4" w:space="0" w:color="auto"/>
              <w:left w:val="single" w:sz="4" w:space="0" w:color="auto"/>
              <w:bottom w:val="single" w:sz="4" w:space="0" w:color="auto"/>
              <w:right w:val="single" w:sz="4" w:space="0" w:color="auto"/>
            </w:tcBorders>
            <w:hideMark/>
          </w:tcPr>
          <w:p w14:paraId="1F86C25E" w14:textId="77777777" w:rsidR="003F3082" w:rsidRDefault="003F3082">
            <w:pPr>
              <w:pStyle w:val="TAL"/>
            </w:pPr>
            <w:r>
              <w:t xml:space="preserve">gNB </w:t>
            </w:r>
          </w:p>
        </w:tc>
        <w:tc>
          <w:tcPr>
            <w:tcW w:w="2610" w:type="dxa"/>
            <w:tcBorders>
              <w:top w:val="single" w:sz="4" w:space="0" w:color="auto"/>
              <w:left w:val="single" w:sz="4" w:space="0" w:color="auto"/>
              <w:bottom w:val="single" w:sz="4" w:space="0" w:color="auto"/>
              <w:right w:val="single" w:sz="4" w:space="0" w:color="auto"/>
            </w:tcBorders>
            <w:hideMark/>
          </w:tcPr>
          <w:p w14:paraId="0FDB41E7" w14:textId="77777777" w:rsidR="003F3082" w:rsidRDefault="003F3082">
            <w:pPr>
              <w:rPr>
                <w:rFonts w:ascii="Courier New" w:hAnsi="Courier New" w:cs="Courier New"/>
                <w:sz w:val="18"/>
                <w:szCs w:val="18"/>
              </w:rPr>
            </w:pPr>
            <w:r>
              <w:rPr>
                <w:rFonts w:ascii="Courier New" w:hAnsi="Courier New" w:cs="Courier New"/>
                <w:sz w:val="18"/>
                <w:szCs w:val="18"/>
              </w:rPr>
              <w:t>&lt;&lt;IOC&gt;&gt;EP_XnU, &lt;&lt;IOC&gt;&gt;EP_NgU, &lt;&lt;IOC&gt;&gt;EP_F1U, &lt;&lt;IOC&gt;&gt;EP_E1.</w:t>
            </w:r>
          </w:p>
        </w:tc>
        <w:tc>
          <w:tcPr>
            <w:tcW w:w="2610" w:type="dxa"/>
            <w:tcBorders>
              <w:top w:val="single" w:sz="4" w:space="0" w:color="auto"/>
              <w:left w:val="single" w:sz="4" w:space="0" w:color="auto"/>
              <w:bottom w:val="single" w:sz="4" w:space="0" w:color="auto"/>
              <w:right w:val="single" w:sz="4" w:space="0" w:color="auto"/>
            </w:tcBorders>
            <w:hideMark/>
          </w:tcPr>
          <w:p w14:paraId="697C05C5" w14:textId="77777777" w:rsidR="003F3082" w:rsidRDefault="003F3082">
            <w:pPr>
              <w:rPr>
                <w:rFonts w:ascii="Courier New" w:hAnsi="Courier New" w:cs="Courier New"/>
                <w:sz w:val="18"/>
                <w:szCs w:val="18"/>
              </w:rPr>
            </w:pPr>
            <w:r>
              <w:rPr>
                <w:rFonts w:ascii="Courier New" w:hAnsi="Courier New" w:cs="Courier New"/>
                <w:sz w:val="18"/>
                <w:szCs w:val="18"/>
              </w:rPr>
              <w:t>&lt;&lt;IOC&gt;&gt;EP_XnU, &lt;&lt;IOC&gt;&gt;EP_NgU, &lt;&lt;IOC&gt;&gt;EP_F1U.</w:t>
            </w:r>
          </w:p>
        </w:tc>
        <w:tc>
          <w:tcPr>
            <w:tcW w:w="2880" w:type="dxa"/>
            <w:tcBorders>
              <w:top w:val="single" w:sz="4" w:space="0" w:color="auto"/>
              <w:left w:val="single" w:sz="4" w:space="0" w:color="auto"/>
              <w:bottom w:val="single" w:sz="4" w:space="0" w:color="auto"/>
              <w:right w:val="single" w:sz="4" w:space="0" w:color="auto"/>
            </w:tcBorders>
            <w:hideMark/>
          </w:tcPr>
          <w:p w14:paraId="55F64203" w14:textId="77777777" w:rsidR="003F3082" w:rsidRDefault="003F3082">
            <w:pPr>
              <w:rPr>
                <w:rFonts w:ascii="Courier New" w:hAnsi="Courier New" w:cs="Courier New"/>
                <w:sz w:val="18"/>
                <w:szCs w:val="18"/>
              </w:rPr>
            </w:pPr>
            <w:r>
              <w:rPr>
                <w:rFonts w:ascii="Courier New" w:hAnsi="Courier New" w:cs="Courier New"/>
                <w:sz w:val="18"/>
                <w:szCs w:val="18"/>
              </w:rPr>
              <w:t>&lt;&lt;IOC&gt;&gt;EP_XnU, &lt;&lt;IOC&gt;&gt;EP_NgU.</w:t>
            </w:r>
          </w:p>
        </w:tc>
      </w:tr>
      <w:tr w:rsidR="003F3082" w14:paraId="088D10BE" w14:textId="77777777" w:rsidTr="003F3082">
        <w:tc>
          <w:tcPr>
            <w:tcW w:w="1188" w:type="dxa"/>
            <w:tcBorders>
              <w:top w:val="single" w:sz="4" w:space="0" w:color="auto"/>
              <w:left w:val="single" w:sz="4" w:space="0" w:color="auto"/>
              <w:bottom w:val="single" w:sz="4" w:space="0" w:color="auto"/>
              <w:right w:val="single" w:sz="4" w:space="0" w:color="auto"/>
            </w:tcBorders>
            <w:hideMark/>
          </w:tcPr>
          <w:p w14:paraId="76188AD5" w14:textId="77777777" w:rsidR="003F3082" w:rsidRDefault="003F3082">
            <w:pPr>
              <w:pStyle w:val="TAL"/>
            </w:pPr>
            <w:r>
              <w:t>en-gNB</w:t>
            </w:r>
          </w:p>
        </w:tc>
        <w:tc>
          <w:tcPr>
            <w:tcW w:w="2610" w:type="dxa"/>
            <w:tcBorders>
              <w:top w:val="single" w:sz="4" w:space="0" w:color="auto"/>
              <w:left w:val="single" w:sz="4" w:space="0" w:color="auto"/>
              <w:bottom w:val="single" w:sz="4" w:space="0" w:color="auto"/>
              <w:right w:val="single" w:sz="4" w:space="0" w:color="auto"/>
            </w:tcBorders>
            <w:hideMark/>
          </w:tcPr>
          <w:p w14:paraId="26930D49" w14:textId="77777777" w:rsidR="003F3082" w:rsidRDefault="003F3082">
            <w:pPr>
              <w:rPr>
                <w:rFonts w:ascii="Courier New" w:hAnsi="Courier New" w:cs="Courier New"/>
                <w:sz w:val="18"/>
                <w:szCs w:val="18"/>
                <w:lang w:val="es-ES"/>
              </w:rPr>
            </w:pPr>
            <w:r>
              <w:rPr>
                <w:rFonts w:ascii="Courier New" w:hAnsi="Courier New" w:cs="Courier New"/>
                <w:sz w:val="18"/>
                <w:szCs w:val="18"/>
                <w:lang w:val="es-ES"/>
              </w:rPr>
              <w:t>&lt;&lt;IOC&gt;&gt;EP_X2U, &lt;&lt;IOC&gt;&gt;EP_S1U, &lt;&lt;IOC&gt;&gt;EP_F1U, &lt;&lt;IOC&gt;&gt;EP_E1.</w:t>
            </w:r>
          </w:p>
        </w:tc>
        <w:tc>
          <w:tcPr>
            <w:tcW w:w="2610" w:type="dxa"/>
            <w:tcBorders>
              <w:top w:val="single" w:sz="4" w:space="0" w:color="auto"/>
              <w:left w:val="single" w:sz="4" w:space="0" w:color="auto"/>
              <w:bottom w:val="single" w:sz="4" w:space="0" w:color="auto"/>
              <w:right w:val="single" w:sz="4" w:space="0" w:color="auto"/>
            </w:tcBorders>
            <w:hideMark/>
          </w:tcPr>
          <w:p w14:paraId="72715F64" w14:textId="77777777" w:rsidR="003F3082" w:rsidRDefault="003F3082">
            <w:pPr>
              <w:rPr>
                <w:rFonts w:ascii="Courier New" w:hAnsi="Courier New" w:cs="Courier New"/>
                <w:sz w:val="18"/>
                <w:szCs w:val="18"/>
              </w:rPr>
            </w:pPr>
            <w:r>
              <w:rPr>
                <w:rFonts w:ascii="Courier New" w:hAnsi="Courier New" w:cs="Courier New"/>
                <w:sz w:val="18"/>
                <w:szCs w:val="18"/>
              </w:rPr>
              <w:t>&lt;&lt;IOC&gt;&gt;EP_X2U, &lt;&lt;IOC&gt;&gt;EP_S1U, &lt;&lt;IOC&gt;&gt;EP_F1U.</w:t>
            </w:r>
          </w:p>
        </w:tc>
        <w:tc>
          <w:tcPr>
            <w:tcW w:w="2880" w:type="dxa"/>
            <w:tcBorders>
              <w:top w:val="single" w:sz="4" w:space="0" w:color="auto"/>
              <w:left w:val="single" w:sz="4" w:space="0" w:color="auto"/>
              <w:bottom w:val="single" w:sz="4" w:space="0" w:color="auto"/>
              <w:right w:val="single" w:sz="4" w:space="0" w:color="auto"/>
            </w:tcBorders>
            <w:hideMark/>
          </w:tcPr>
          <w:p w14:paraId="0265702D" w14:textId="77777777" w:rsidR="003F3082" w:rsidRDefault="003F3082">
            <w:pPr>
              <w:rPr>
                <w:rFonts w:ascii="Courier New" w:hAnsi="Courier New" w:cs="Courier New"/>
                <w:sz w:val="18"/>
                <w:szCs w:val="18"/>
              </w:rPr>
            </w:pPr>
            <w:r>
              <w:rPr>
                <w:rFonts w:ascii="Courier New" w:hAnsi="Courier New" w:cs="Courier New"/>
                <w:sz w:val="18"/>
                <w:szCs w:val="18"/>
              </w:rPr>
              <w:t>&lt;&lt;IOC&gt;&gt;EP_X2U, &lt;&lt;IOC&gt;&gt;EP_S1U.</w:t>
            </w:r>
          </w:p>
        </w:tc>
      </w:tr>
    </w:tbl>
    <w:p w14:paraId="26C80AD1" w14:textId="77777777" w:rsidR="003F3082" w:rsidRDefault="003F3082" w:rsidP="003F3082">
      <w:pPr>
        <w:pStyle w:val="Heading4"/>
        <w:rPr>
          <w:lang w:eastAsia="zh-CN"/>
        </w:rPr>
      </w:pPr>
      <w:bookmarkStart w:id="164" w:name="_Toc59182440"/>
      <w:bookmarkStart w:id="165" w:name="_Toc59183906"/>
      <w:bookmarkStart w:id="166" w:name="_Toc59194841"/>
      <w:bookmarkStart w:id="167" w:name="_Toc59439267"/>
      <w:bookmarkStart w:id="168" w:name="_Toc67989690"/>
      <w:r>
        <w:rPr>
          <w:lang w:eastAsia="zh-CN"/>
        </w:rPr>
        <w:t>4.3.3.2</w:t>
      </w:r>
      <w:r>
        <w:rPr>
          <w:lang w:eastAsia="zh-CN"/>
        </w:rPr>
        <w:tab/>
        <w:t>Attributes</w:t>
      </w:r>
      <w:bookmarkEnd w:id="164"/>
      <w:bookmarkEnd w:id="165"/>
      <w:bookmarkEnd w:id="166"/>
      <w:bookmarkEnd w:id="167"/>
      <w:bookmarkEnd w:id="168"/>
    </w:p>
    <w:p w14:paraId="6353AA76" w14:textId="77777777" w:rsidR="003F3082" w:rsidRDefault="003F3082" w:rsidP="003F3082">
      <w:pPr>
        <w:rPr>
          <w:lang w:eastAsia="zh-CN"/>
        </w:rPr>
      </w:pPr>
      <w:r>
        <w:t>The GNBCUUPFunction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1184"/>
        <w:gridCol w:w="1184"/>
        <w:gridCol w:w="1184"/>
        <w:gridCol w:w="1184"/>
        <w:gridCol w:w="1185"/>
      </w:tblGrid>
      <w:tr w:rsidR="003F3082" w14:paraId="3A48C486" w14:textId="77777777" w:rsidTr="003F3082">
        <w:trPr>
          <w:cantSplit/>
          <w:jc w:val="center"/>
        </w:trPr>
        <w:tc>
          <w:tcPr>
            <w:tcW w:w="3936"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BBF6AD1" w14:textId="77777777" w:rsidR="003F3082" w:rsidRDefault="003F3082">
            <w:pPr>
              <w:pStyle w:val="TAH"/>
            </w:pPr>
            <w:r>
              <w:t>Attribute name</w:t>
            </w:r>
          </w:p>
        </w:tc>
        <w:tc>
          <w:tcPr>
            <w:tcW w:w="118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9718BFA" w14:textId="77777777" w:rsidR="003F3082" w:rsidRDefault="003F3082">
            <w:pPr>
              <w:pStyle w:val="TAH"/>
            </w:pPr>
            <w:r>
              <w:t>Support Qualifier</w:t>
            </w:r>
          </w:p>
        </w:tc>
        <w:tc>
          <w:tcPr>
            <w:tcW w:w="118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413A434" w14:textId="77777777" w:rsidR="003F3082" w:rsidRDefault="003F3082">
            <w:pPr>
              <w:pStyle w:val="TAH"/>
            </w:pPr>
            <w:r>
              <w:t>isReadable</w:t>
            </w:r>
          </w:p>
        </w:tc>
        <w:tc>
          <w:tcPr>
            <w:tcW w:w="118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08F2313" w14:textId="77777777" w:rsidR="003F3082" w:rsidRDefault="003F3082">
            <w:pPr>
              <w:pStyle w:val="TAH"/>
            </w:pPr>
            <w:r>
              <w:t>isWritable</w:t>
            </w:r>
          </w:p>
        </w:tc>
        <w:tc>
          <w:tcPr>
            <w:tcW w:w="118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E4174FB" w14:textId="77777777" w:rsidR="003F3082" w:rsidRDefault="003F3082">
            <w:pPr>
              <w:pStyle w:val="TAH"/>
            </w:pPr>
            <w:r>
              <w:rPr>
                <w:rFonts w:cs="Arial"/>
                <w:bCs/>
                <w:szCs w:val="18"/>
              </w:rPr>
              <w:t>isInvariant</w:t>
            </w:r>
          </w:p>
        </w:tc>
        <w:tc>
          <w:tcPr>
            <w:tcW w:w="118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0319C5E" w14:textId="77777777" w:rsidR="003F3082" w:rsidRDefault="003F3082">
            <w:pPr>
              <w:pStyle w:val="TAH"/>
            </w:pPr>
            <w:r>
              <w:t>isNotifyable</w:t>
            </w:r>
          </w:p>
        </w:tc>
      </w:tr>
      <w:tr w:rsidR="003F3082" w14:paraId="2DA87B8F" w14:textId="77777777" w:rsidTr="003F3082">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14A8249F" w14:textId="77777777" w:rsidR="003F3082" w:rsidRDefault="003F3082">
            <w:pPr>
              <w:pStyle w:val="TAL"/>
              <w:rPr>
                <w:rFonts w:ascii="Courier New" w:hAnsi="Courier New" w:cs="Courier New"/>
              </w:rPr>
            </w:pPr>
            <w:r>
              <w:rPr>
                <w:rFonts w:ascii="Courier New" w:hAnsi="Courier New" w:cs="Courier New"/>
              </w:rPr>
              <w:t>gNB</w:t>
            </w:r>
            <w:r>
              <w:rPr>
                <w:rFonts w:ascii="Courier New" w:hAnsi="Courier New" w:cs="Courier New"/>
              </w:rPr>
              <w:softHyphen/>
              <w:t>CUUPId</w:t>
            </w:r>
          </w:p>
        </w:tc>
        <w:tc>
          <w:tcPr>
            <w:tcW w:w="1184" w:type="dxa"/>
            <w:tcBorders>
              <w:top w:val="single" w:sz="4" w:space="0" w:color="auto"/>
              <w:left w:val="single" w:sz="4" w:space="0" w:color="auto"/>
              <w:bottom w:val="single" w:sz="4" w:space="0" w:color="auto"/>
              <w:right w:val="single" w:sz="4" w:space="0" w:color="auto"/>
            </w:tcBorders>
            <w:hideMark/>
          </w:tcPr>
          <w:p w14:paraId="1191965F" w14:textId="77777777" w:rsidR="003F3082" w:rsidRDefault="003F3082">
            <w:pPr>
              <w:pStyle w:val="TAL"/>
              <w:jc w:val="center"/>
            </w:pPr>
            <w:r>
              <w:t>M</w:t>
            </w:r>
          </w:p>
        </w:tc>
        <w:tc>
          <w:tcPr>
            <w:tcW w:w="1184" w:type="dxa"/>
            <w:tcBorders>
              <w:top w:val="single" w:sz="4" w:space="0" w:color="auto"/>
              <w:left w:val="single" w:sz="4" w:space="0" w:color="auto"/>
              <w:bottom w:val="single" w:sz="4" w:space="0" w:color="auto"/>
              <w:right w:val="single" w:sz="4" w:space="0" w:color="auto"/>
            </w:tcBorders>
            <w:hideMark/>
          </w:tcPr>
          <w:p w14:paraId="19426D3E" w14:textId="77777777" w:rsidR="003F3082" w:rsidRDefault="003F308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246595E1" w14:textId="77777777" w:rsidR="003F3082" w:rsidRDefault="003F3082">
            <w:pPr>
              <w:pStyle w:val="TAL"/>
              <w:jc w:val="center"/>
            </w:pPr>
            <w:r>
              <w:t>F</w:t>
            </w:r>
          </w:p>
        </w:tc>
        <w:tc>
          <w:tcPr>
            <w:tcW w:w="1184" w:type="dxa"/>
            <w:tcBorders>
              <w:top w:val="single" w:sz="4" w:space="0" w:color="auto"/>
              <w:left w:val="single" w:sz="4" w:space="0" w:color="auto"/>
              <w:bottom w:val="single" w:sz="4" w:space="0" w:color="auto"/>
              <w:right w:val="single" w:sz="4" w:space="0" w:color="auto"/>
            </w:tcBorders>
            <w:hideMark/>
          </w:tcPr>
          <w:p w14:paraId="68338E9C" w14:textId="77777777" w:rsidR="003F3082" w:rsidRDefault="003F3082">
            <w:pPr>
              <w:pStyle w:val="TAL"/>
              <w:jc w:val="center"/>
            </w:pPr>
            <w:r>
              <w:t>T</w:t>
            </w:r>
          </w:p>
        </w:tc>
        <w:tc>
          <w:tcPr>
            <w:tcW w:w="1185" w:type="dxa"/>
            <w:tcBorders>
              <w:top w:val="single" w:sz="4" w:space="0" w:color="auto"/>
              <w:left w:val="single" w:sz="4" w:space="0" w:color="auto"/>
              <w:bottom w:val="single" w:sz="4" w:space="0" w:color="auto"/>
              <w:right w:val="single" w:sz="4" w:space="0" w:color="auto"/>
            </w:tcBorders>
            <w:hideMark/>
          </w:tcPr>
          <w:p w14:paraId="1CF2E784" w14:textId="77777777" w:rsidR="003F3082" w:rsidRDefault="003F3082">
            <w:pPr>
              <w:pStyle w:val="TAL"/>
              <w:jc w:val="center"/>
              <w:rPr>
                <w:lang w:eastAsia="zh-CN"/>
              </w:rPr>
            </w:pPr>
            <w:r>
              <w:rPr>
                <w:lang w:eastAsia="zh-CN"/>
              </w:rPr>
              <w:t>T</w:t>
            </w:r>
          </w:p>
        </w:tc>
      </w:tr>
      <w:tr w:rsidR="003F3082" w14:paraId="1658CEF6" w14:textId="77777777" w:rsidTr="003F3082">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3398F72A" w14:textId="77777777" w:rsidR="003F3082" w:rsidRDefault="003F3082">
            <w:pPr>
              <w:pStyle w:val="TAL"/>
              <w:rPr>
                <w:rFonts w:ascii="Courier New" w:hAnsi="Courier New" w:cs="Courier New"/>
              </w:rPr>
            </w:pPr>
            <w:r>
              <w:rPr>
                <w:rFonts w:ascii="Courier New" w:hAnsi="Courier New" w:cs="Courier New"/>
              </w:rPr>
              <w:t>pLMNInfoList</w:t>
            </w:r>
          </w:p>
        </w:tc>
        <w:tc>
          <w:tcPr>
            <w:tcW w:w="1184" w:type="dxa"/>
            <w:tcBorders>
              <w:top w:val="single" w:sz="4" w:space="0" w:color="auto"/>
              <w:left w:val="single" w:sz="4" w:space="0" w:color="auto"/>
              <w:bottom w:val="single" w:sz="4" w:space="0" w:color="auto"/>
              <w:right w:val="single" w:sz="4" w:space="0" w:color="auto"/>
            </w:tcBorders>
            <w:hideMark/>
          </w:tcPr>
          <w:p w14:paraId="0E4ED469" w14:textId="77777777" w:rsidR="003F3082" w:rsidRDefault="003F3082">
            <w:pPr>
              <w:pStyle w:val="TAL"/>
              <w:jc w:val="center"/>
            </w:pPr>
            <w:r>
              <w:t>M</w:t>
            </w:r>
          </w:p>
        </w:tc>
        <w:tc>
          <w:tcPr>
            <w:tcW w:w="1184" w:type="dxa"/>
            <w:tcBorders>
              <w:top w:val="single" w:sz="4" w:space="0" w:color="auto"/>
              <w:left w:val="single" w:sz="4" w:space="0" w:color="auto"/>
              <w:bottom w:val="single" w:sz="4" w:space="0" w:color="auto"/>
              <w:right w:val="single" w:sz="4" w:space="0" w:color="auto"/>
            </w:tcBorders>
            <w:hideMark/>
          </w:tcPr>
          <w:p w14:paraId="013784EF" w14:textId="77777777" w:rsidR="003F3082" w:rsidRDefault="003F308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49F36E8F" w14:textId="77777777" w:rsidR="003F3082" w:rsidRDefault="003F308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1AE54476" w14:textId="77777777" w:rsidR="003F3082" w:rsidRDefault="003F3082">
            <w:pPr>
              <w:pStyle w:val="TAL"/>
              <w:jc w:val="center"/>
            </w:pPr>
            <w:r>
              <w:t>F</w:t>
            </w:r>
          </w:p>
        </w:tc>
        <w:tc>
          <w:tcPr>
            <w:tcW w:w="1185" w:type="dxa"/>
            <w:tcBorders>
              <w:top w:val="single" w:sz="4" w:space="0" w:color="auto"/>
              <w:left w:val="single" w:sz="4" w:space="0" w:color="auto"/>
              <w:bottom w:val="single" w:sz="4" w:space="0" w:color="auto"/>
              <w:right w:val="single" w:sz="4" w:space="0" w:color="auto"/>
            </w:tcBorders>
            <w:hideMark/>
          </w:tcPr>
          <w:p w14:paraId="68802002" w14:textId="77777777" w:rsidR="003F3082" w:rsidRDefault="003F3082">
            <w:pPr>
              <w:pStyle w:val="TAL"/>
              <w:jc w:val="center"/>
              <w:rPr>
                <w:lang w:eastAsia="zh-CN"/>
              </w:rPr>
            </w:pPr>
            <w:r>
              <w:rPr>
                <w:lang w:eastAsia="zh-CN"/>
              </w:rPr>
              <w:t>T</w:t>
            </w:r>
          </w:p>
        </w:tc>
      </w:tr>
      <w:tr w:rsidR="003F3082" w14:paraId="6CDADDAF" w14:textId="77777777" w:rsidTr="003F3082">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68086BDC" w14:textId="77777777" w:rsidR="003F3082" w:rsidRDefault="003F3082">
            <w:pPr>
              <w:pStyle w:val="TAL"/>
              <w:rPr>
                <w:rFonts w:ascii="Courier New" w:hAnsi="Courier New" w:cs="Courier New"/>
              </w:rPr>
            </w:pPr>
            <w:r>
              <w:rPr>
                <w:rFonts w:ascii="Courier New" w:hAnsi="Courier New" w:cs="Courier New"/>
              </w:rPr>
              <w:t>gNBId</w:t>
            </w:r>
          </w:p>
        </w:tc>
        <w:tc>
          <w:tcPr>
            <w:tcW w:w="1184" w:type="dxa"/>
            <w:tcBorders>
              <w:top w:val="single" w:sz="4" w:space="0" w:color="auto"/>
              <w:left w:val="single" w:sz="4" w:space="0" w:color="auto"/>
              <w:bottom w:val="single" w:sz="4" w:space="0" w:color="auto"/>
              <w:right w:val="single" w:sz="4" w:space="0" w:color="auto"/>
            </w:tcBorders>
            <w:hideMark/>
          </w:tcPr>
          <w:p w14:paraId="261ED57A" w14:textId="77777777" w:rsidR="003F3082" w:rsidRDefault="003F3082">
            <w:pPr>
              <w:pStyle w:val="TAL"/>
              <w:jc w:val="center"/>
            </w:pPr>
            <w:r>
              <w:t>M</w:t>
            </w:r>
          </w:p>
        </w:tc>
        <w:tc>
          <w:tcPr>
            <w:tcW w:w="1184" w:type="dxa"/>
            <w:tcBorders>
              <w:top w:val="single" w:sz="4" w:space="0" w:color="auto"/>
              <w:left w:val="single" w:sz="4" w:space="0" w:color="auto"/>
              <w:bottom w:val="single" w:sz="4" w:space="0" w:color="auto"/>
              <w:right w:val="single" w:sz="4" w:space="0" w:color="auto"/>
            </w:tcBorders>
            <w:hideMark/>
          </w:tcPr>
          <w:p w14:paraId="07F07B25" w14:textId="77777777" w:rsidR="003F3082" w:rsidRDefault="003F308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2FB0FB68" w14:textId="77777777" w:rsidR="003F3082" w:rsidRDefault="003F308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33A98AC4" w14:textId="77777777" w:rsidR="003F3082" w:rsidRDefault="003F3082">
            <w:pPr>
              <w:pStyle w:val="TAL"/>
              <w:jc w:val="center"/>
            </w:pPr>
            <w:r>
              <w:t>F</w:t>
            </w:r>
          </w:p>
        </w:tc>
        <w:tc>
          <w:tcPr>
            <w:tcW w:w="1185" w:type="dxa"/>
            <w:tcBorders>
              <w:top w:val="single" w:sz="4" w:space="0" w:color="auto"/>
              <w:left w:val="single" w:sz="4" w:space="0" w:color="auto"/>
              <w:bottom w:val="single" w:sz="4" w:space="0" w:color="auto"/>
              <w:right w:val="single" w:sz="4" w:space="0" w:color="auto"/>
            </w:tcBorders>
            <w:hideMark/>
          </w:tcPr>
          <w:p w14:paraId="0A3D4DB5" w14:textId="77777777" w:rsidR="003F3082" w:rsidRDefault="003F3082">
            <w:pPr>
              <w:pStyle w:val="TAL"/>
              <w:jc w:val="center"/>
              <w:rPr>
                <w:lang w:eastAsia="zh-CN"/>
              </w:rPr>
            </w:pPr>
            <w:r>
              <w:rPr>
                <w:lang w:eastAsia="zh-CN"/>
              </w:rPr>
              <w:t>T</w:t>
            </w:r>
          </w:p>
        </w:tc>
      </w:tr>
      <w:tr w:rsidR="003F3082" w14:paraId="655A3320" w14:textId="77777777" w:rsidTr="003F3082">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237786F9" w14:textId="77777777" w:rsidR="003F3082" w:rsidRDefault="003F3082">
            <w:pPr>
              <w:pStyle w:val="TAL"/>
              <w:rPr>
                <w:rFonts w:ascii="Courier New" w:hAnsi="Courier New" w:cs="Courier New"/>
              </w:rPr>
            </w:pPr>
            <w:r>
              <w:rPr>
                <w:rFonts w:ascii="Courier New" w:hAnsi="Courier New" w:cs="Courier New"/>
              </w:rPr>
              <w:t xml:space="preserve">gNBIdLength </w:t>
            </w:r>
          </w:p>
        </w:tc>
        <w:tc>
          <w:tcPr>
            <w:tcW w:w="1184" w:type="dxa"/>
            <w:tcBorders>
              <w:top w:val="single" w:sz="4" w:space="0" w:color="auto"/>
              <w:left w:val="single" w:sz="4" w:space="0" w:color="auto"/>
              <w:bottom w:val="single" w:sz="4" w:space="0" w:color="auto"/>
              <w:right w:val="single" w:sz="4" w:space="0" w:color="auto"/>
            </w:tcBorders>
            <w:hideMark/>
          </w:tcPr>
          <w:p w14:paraId="3B81D6CC" w14:textId="77777777" w:rsidR="003F3082" w:rsidRDefault="003F3082">
            <w:pPr>
              <w:pStyle w:val="TAL"/>
              <w:jc w:val="center"/>
            </w:pPr>
            <w:r>
              <w:t xml:space="preserve">M </w:t>
            </w:r>
          </w:p>
        </w:tc>
        <w:tc>
          <w:tcPr>
            <w:tcW w:w="1184" w:type="dxa"/>
            <w:tcBorders>
              <w:top w:val="single" w:sz="4" w:space="0" w:color="auto"/>
              <w:left w:val="single" w:sz="4" w:space="0" w:color="auto"/>
              <w:bottom w:val="single" w:sz="4" w:space="0" w:color="auto"/>
              <w:right w:val="single" w:sz="4" w:space="0" w:color="auto"/>
            </w:tcBorders>
            <w:hideMark/>
          </w:tcPr>
          <w:p w14:paraId="7F1A2FDD" w14:textId="77777777" w:rsidR="003F3082" w:rsidRDefault="003F308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2AAB36BC" w14:textId="77777777" w:rsidR="003F3082" w:rsidRDefault="003F308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055F911C" w14:textId="77777777" w:rsidR="003F3082" w:rsidRDefault="003F3082">
            <w:pPr>
              <w:pStyle w:val="TAL"/>
              <w:jc w:val="center"/>
            </w:pPr>
            <w:r>
              <w:t>F</w:t>
            </w:r>
          </w:p>
        </w:tc>
        <w:tc>
          <w:tcPr>
            <w:tcW w:w="1185" w:type="dxa"/>
            <w:tcBorders>
              <w:top w:val="single" w:sz="4" w:space="0" w:color="auto"/>
              <w:left w:val="single" w:sz="4" w:space="0" w:color="auto"/>
              <w:bottom w:val="single" w:sz="4" w:space="0" w:color="auto"/>
              <w:right w:val="single" w:sz="4" w:space="0" w:color="auto"/>
            </w:tcBorders>
            <w:hideMark/>
          </w:tcPr>
          <w:p w14:paraId="3E4E853C" w14:textId="77777777" w:rsidR="003F3082" w:rsidRDefault="003F3082">
            <w:pPr>
              <w:pStyle w:val="TAL"/>
              <w:jc w:val="center"/>
              <w:rPr>
                <w:lang w:eastAsia="zh-CN"/>
              </w:rPr>
            </w:pPr>
            <w:r>
              <w:t>T</w:t>
            </w:r>
          </w:p>
        </w:tc>
      </w:tr>
      <w:tr w:rsidR="003F3082" w14:paraId="75F820C0" w14:textId="77777777" w:rsidTr="003F3082">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506834C8" w14:textId="77777777" w:rsidR="003F3082" w:rsidRDefault="003F3082">
            <w:pPr>
              <w:pStyle w:val="TAL"/>
              <w:jc w:val="center"/>
              <w:rPr>
                <w:rFonts w:ascii="Courier New" w:hAnsi="Courier New" w:cs="Courier New"/>
              </w:rPr>
            </w:pPr>
            <w:r>
              <w:rPr>
                <w:b/>
              </w:rPr>
              <w:t>Attribute related to role</w:t>
            </w:r>
          </w:p>
        </w:tc>
        <w:tc>
          <w:tcPr>
            <w:tcW w:w="1184" w:type="dxa"/>
            <w:tcBorders>
              <w:top w:val="single" w:sz="4" w:space="0" w:color="auto"/>
              <w:left w:val="single" w:sz="4" w:space="0" w:color="auto"/>
              <w:bottom w:val="single" w:sz="4" w:space="0" w:color="auto"/>
              <w:right w:val="single" w:sz="4" w:space="0" w:color="auto"/>
            </w:tcBorders>
          </w:tcPr>
          <w:p w14:paraId="48BDB48C" w14:textId="77777777" w:rsidR="003F3082" w:rsidRDefault="003F3082">
            <w:pPr>
              <w:pStyle w:val="TAL"/>
              <w:jc w:val="center"/>
            </w:pPr>
          </w:p>
        </w:tc>
        <w:tc>
          <w:tcPr>
            <w:tcW w:w="1184" w:type="dxa"/>
            <w:tcBorders>
              <w:top w:val="single" w:sz="4" w:space="0" w:color="auto"/>
              <w:left w:val="single" w:sz="4" w:space="0" w:color="auto"/>
              <w:bottom w:val="single" w:sz="4" w:space="0" w:color="auto"/>
              <w:right w:val="single" w:sz="4" w:space="0" w:color="auto"/>
            </w:tcBorders>
          </w:tcPr>
          <w:p w14:paraId="30C43B2C" w14:textId="77777777" w:rsidR="003F3082" w:rsidRDefault="003F3082">
            <w:pPr>
              <w:pStyle w:val="TAL"/>
              <w:jc w:val="center"/>
            </w:pPr>
          </w:p>
        </w:tc>
        <w:tc>
          <w:tcPr>
            <w:tcW w:w="1184" w:type="dxa"/>
            <w:tcBorders>
              <w:top w:val="single" w:sz="4" w:space="0" w:color="auto"/>
              <w:left w:val="single" w:sz="4" w:space="0" w:color="auto"/>
              <w:bottom w:val="single" w:sz="4" w:space="0" w:color="auto"/>
              <w:right w:val="single" w:sz="4" w:space="0" w:color="auto"/>
            </w:tcBorders>
          </w:tcPr>
          <w:p w14:paraId="731ED86E" w14:textId="77777777" w:rsidR="003F3082" w:rsidRDefault="003F3082">
            <w:pPr>
              <w:pStyle w:val="TAL"/>
              <w:jc w:val="center"/>
            </w:pPr>
          </w:p>
        </w:tc>
        <w:tc>
          <w:tcPr>
            <w:tcW w:w="1184" w:type="dxa"/>
            <w:tcBorders>
              <w:top w:val="single" w:sz="4" w:space="0" w:color="auto"/>
              <w:left w:val="single" w:sz="4" w:space="0" w:color="auto"/>
              <w:bottom w:val="single" w:sz="4" w:space="0" w:color="auto"/>
              <w:right w:val="single" w:sz="4" w:space="0" w:color="auto"/>
            </w:tcBorders>
          </w:tcPr>
          <w:p w14:paraId="0161DED0" w14:textId="77777777" w:rsidR="003F3082" w:rsidRDefault="003F3082">
            <w:pPr>
              <w:pStyle w:val="TAL"/>
              <w:jc w:val="center"/>
            </w:pPr>
          </w:p>
        </w:tc>
        <w:tc>
          <w:tcPr>
            <w:tcW w:w="1185" w:type="dxa"/>
            <w:tcBorders>
              <w:top w:val="single" w:sz="4" w:space="0" w:color="auto"/>
              <w:left w:val="single" w:sz="4" w:space="0" w:color="auto"/>
              <w:bottom w:val="single" w:sz="4" w:space="0" w:color="auto"/>
              <w:right w:val="single" w:sz="4" w:space="0" w:color="auto"/>
            </w:tcBorders>
          </w:tcPr>
          <w:p w14:paraId="22AD85F1" w14:textId="77777777" w:rsidR="003F3082" w:rsidRDefault="003F3082">
            <w:pPr>
              <w:pStyle w:val="TAL"/>
              <w:jc w:val="center"/>
            </w:pPr>
          </w:p>
        </w:tc>
      </w:tr>
      <w:tr w:rsidR="003F3082" w14:paraId="79CB415A" w14:textId="77777777" w:rsidTr="003F3082">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4B0D65EA" w14:textId="77777777" w:rsidR="003F3082" w:rsidRDefault="003F3082">
            <w:pPr>
              <w:pStyle w:val="TAL"/>
              <w:rPr>
                <w:rFonts w:ascii="Courier New" w:hAnsi="Courier New" w:cs="Courier New"/>
              </w:rPr>
            </w:pPr>
            <w:r>
              <w:rPr>
                <w:rFonts w:ascii="Courier New" w:hAnsi="Courier New" w:cs="Courier New"/>
              </w:rPr>
              <w:t>configurable5QISetRef</w:t>
            </w:r>
          </w:p>
        </w:tc>
        <w:tc>
          <w:tcPr>
            <w:tcW w:w="1184" w:type="dxa"/>
            <w:tcBorders>
              <w:top w:val="single" w:sz="4" w:space="0" w:color="auto"/>
              <w:left w:val="single" w:sz="4" w:space="0" w:color="auto"/>
              <w:bottom w:val="single" w:sz="4" w:space="0" w:color="auto"/>
              <w:right w:val="single" w:sz="4" w:space="0" w:color="auto"/>
            </w:tcBorders>
            <w:hideMark/>
          </w:tcPr>
          <w:p w14:paraId="5C0BA37D" w14:textId="77777777" w:rsidR="003F3082" w:rsidRDefault="003F3082">
            <w:pPr>
              <w:pStyle w:val="TAL"/>
              <w:jc w:val="center"/>
            </w:pPr>
            <w:r>
              <w:t>O</w:t>
            </w:r>
          </w:p>
        </w:tc>
        <w:tc>
          <w:tcPr>
            <w:tcW w:w="1184" w:type="dxa"/>
            <w:tcBorders>
              <w:top w:val="single" w:sz="4" w:space="0" w:color="auto"/>
              <w:left w:val="single" w:sz="4" w:space="0" w:color="auto"/>
              <w:bottom w:val="single" w:sz="4" w:space="0" w:color="auto"/>
              <w:right w:val="single" w:sz="4" w:space="0" w:color="auto"/>
            </w:tcBorders>
            <w:hideMark/>
          </w:tcPr>
          <w:p w14:paraId="458BD850" w14:textId="77777777" w:rsidR="003F3082" w:rsidRDefault="003F308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20F6501A" w14:textId="77777777" w:rsidR="003F3082" w:rsidRDefault="003F308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246BC386" w14:textId="77777777" w:rsidR="003F3082" w:rsidRDefault="003F3082">
            <w:pPr>
              <w:pStyle w:val="TAL"/>
              <w:jc w:val="center"/>
            </w:pPr>
            <w:r>
              <w:t>F</w:t>
            </w:r>
          </w:p>
        </w:tc>
        <w:tc>
          <w:tcPr>
            <w:tcW w:w="1185" w:type="dxa"/>
            <w:tcBorders>
              <w:top w:val="single" w:sz="4" w:space="0" w:color="auto"/>
              <w:left w:val="single" w:sz="4" w:space="0" w:color="auto"/>
              <w:bottom w:val="single" w:sz="4" w:space="0" w:color="auto"/>
              <w:right w:val="single" w:sz="4" w:space="0" w:color="auto"/>
            </w:tcBorders>
            <w:hideMark/>
          </w:tcPr>
          <w:p w14:paraId="5538A97F" w14:textId="77777777" w:rsidR="003F3082" w:rsidRDefault="003F3082">
            <w:pPr>
              <w:pStyle w:val="TAL"/>
              <w:jc w:val="center"/>
            </w:pPr>
            <w:r>
              <w:rPr>
                <w:lang w:eastAsia="zh-CN"/>
              </w:rPr>
              <w:t>T</w:t>
            </w:r>
          </w:p>
        </w:tc>
      </w:tr>
      <w:tr w:rsidR="003F3082" w14:paraId="6452BFA9" w14:textId="77777777" w:rsidTr="003F3082">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05972032" w14:textId="77777777" w:rsidR="003F3082" w:rsidRDefault="003F3082">
            <w:pPr>
              <w:pStyle w:val="TAL"/>
              <w:rPr>
                <w:rFonts w:ascii="Courier New" w:hAnsi="Courier New" w:cs="Courier New"/>
              </w:rPr>
            </w:pPr>
            <w:r>
              <w:rPr>
                <w:rFonts w:ascii="Courier New" w:hAnsi="Courier New" w:cs="Courier New"/>
              </w:rPr>
              <w:t>dynamic5QISetRef</w:t>
            </w:r>
          </w:p>
        </w:tc>
        <w:tc>
          <w:tcPr>
            <w:tcW w:w="1184" w:type="dxa"/>
            <w:tcBorders>
              <w:top w:val="single" w:sz="4" w:space="0" w:color="auto"/>
              <w:left w:val="single" w:sz="4" w:space="0" w:color="auto"/>
              <w:bottom w:val="single" w:sz="4" w:space="0" w:color="auto"/>
              <w:right w:val="single" w:sz="4" w:space="0" w:color="auto"/>
            </w:tcBorders>
            <w:hideMark/>
          </w:tcPr>
          <w:p w14:paraId="11BAD371" w14:textId="77777777" w:rsidR="003F3082" w:rsidRDefault="003F3082">
            <w:pPr>
              <w:pStyle w:val="TAL"/>
              <w:jc w:val="center"/>
            </w:pPr>
            <w:r>
              <w:t>O</w:t>
            </w:r>
          </w:p>
        </w:tc>
        <w:tc>
          <w:tcPr>
            <w:tcW w:w="1184" w:type="dxa"/>
            <w:tcBorders>
              <w:top w:val="single" w:sz="4" w:space="0" w:color="auto"/>
              <w:left w:val="single" w:sz="4" w:space="0" w:color="auto"/>
              <w:bottom w:val="single" w:sz="4" w:space="0" w:color="auto"/>
              <w:right w:val="single" w:sz="4" w:space="0" w:color="auto"/>
            </w:tcBorders>
            <w:hideMark/>
          </w:tcPr>
          <w:p w14:paraId="474E4F25" w14:textId="77777777" w:rsidR="003F3082" w:rsidRDefault="003F308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223F2804" w14:textId="77777777" w:rsidR="003F3082" w:rsidRDefault="003F3082">
            <w:pPr>
              <w:pStyle w:val="TAL"/>
              <w:jc w:val="center"/>
            </w:pPr>
            <w:r>
              <w:t>F</w:t>
            </w:r>
          </w:p>
        </w:tc>
        <w:tc>
          <w:tcPr>
            <w:tcW w:w="1184" w:type="dxa"/>
            <w:tcBorders>
              <w:top w:val="single" w:sz="4" w:space="0" w:color="auto"/>
              <w:left w:val="single" w:sz="4" w:space="0" w:color="auto"/>
              <w:bottom w:val="single" w:sz="4" w:space="0" w:color="auto"/>
              <w:right w:val="single" w:sz="4" w:space="0" w:color="auto"/>
            </w:tcBorders>
            <w:hideMark/>
          </w:tcPr>
          <w:p w14:paraId="6BEEF8AB" w14:textId="77777777" w:rsidR="003F3082" w:rsidRDefault="003F3082">
            <w:pPr>
              <w:pStyle w:val="TAL"/>
              <w:jc w:val="center"/>
            </w:pPr>
            <w:r>
              <w:t>F</w:t>
            </w:r>
          </w:p>
        </w:tc>
        <w:tc>
          <w:tcPr>
            <w:tcW w:w="1185" w:type="dxa"/>
            <w:tcBorders>
              <w:top w:val="single" w:sz="4" w:space="0" w:color="auto"/>
              <w:left w:val="single" w:sz="4" w:space="0" w:color="auto"/>
              <w:bottom w:val="single" w:sz="4" w:space="0" w:color="auto"/>
              <w:right w:val="single" w:sz="4" w:space="0" w:color="auto"/>
            </w:tcBorders>
            <w:hideMark/>
          </w:tcPr>
          <w:p w14:paraId="49C6A272" w14:textId="77777777" w:rsidR="003F3082" w:rsidRDefault="003F3082">
            <w:pPr>
              <w:pStyle w:val="TAL"/>
              <w:jc w:val="center"/>
              <w:rPr>
                <w:lang w:eastAsia="zh-CN"/>
              </w:rPr>
            </w:pPr>
            <w:r>
              <w:rPr>
                <w:lang w:eastAsia="zh-CN"/>
              </w:rPr>
              <w:t>T</w:t>
            </w:r>
          </w:p>
        </w:tc>
      </w:tr>
    </w:tbl>
    <w:p w14:paraId="558FA4D6" w14:textId="77777777" w:rsidR="003F3082" w:rsidRDefault="003F3082" w:rsidP="003F3082">
      <w:pPr>
        <w:pStyle w:val="Heading4"/>
      </w:pPr>
      <w:bookmarkStart w:id="169" w:name="_Toc59182441"/>
      <w:bookmarkStart w:id="170" w:name="_Toc59183907"/>
      <w:bookmarkStart w:id="171" w:name="_Toc59194842"/>
      <w:bookmarkStart w:id="172" w:name="_Toc59439268"/>
      <w:bookmarkStart w:id="173" w:name="_Toc67989691"/>
      <w:r>
        <w:rPr>
          <w:lang w:eastAsia="zh-CN"/>
        </w:rPr>
        <w:t>4</w:t>
      </w:r>
      <w:r>
        <w:t>.3.3.3</w:t>
      </w:r>
      <w:r>
        <w:tab/>
        <w:t>Attribute constraints</w:t>
      </w:r>
      <w:bookmarkEnd w:id="169"/>
      <w:bookmarkEnd w:id="170"/>
      <w:bookmarkEnd w:id="171"/>
      <w:bookmarkEnd w:id="172"/>
      <w:bookmarkEnd w:id="173"/>
    </w:p>
    <w:p w14:paraId="02B39BE8" w14:textId="77777777" w:rsidR="003F3082" w:rsidRDefault="003F3082" w:rsidP="003F3082">
      <w:r>
        <w:t>None.</w:t>
      </w:r>
    </w:p>
    <w:p w14:paraId="3F70D7EA" w14:textId="77777777" w:rsidR="003F3082" w:rsidRDefault="003F3082" w:rsidP="003F3082">
      <w:pPr>
        <w:pStyle w:val="Heading4"/>
      </w:pPr>
      <w:bookmarkStart w:id="174" w:name="_Toc59182442"/>
      <w:bookmarkStart w:id="175" w:name="_Toc59183908"/>
      <w:bookmarkStart w:id="176" w:name="_Toc59194843"/>
      <w:bookmarkStart w:id="177" w:name="_Toc59439269"/>
      <w:bookmarkStart w:id="178" w:name="_Toc67989692"/>
      <w:r>
        <w:rPr>
          <w:lang w:eastAsia="zh-CN"/>
        </w:rPr>
        <w:t>4</w:t>
      </w:r>
      <w:r>
        <w:t>.3.3.4</w:t>
      </w:r>
      <w:r>
        <w:tab/>
        <w:t>Notifications</w:t>
      </w:r>
      <w:bookmarkEnd w:id="174"/>
      <w:bookmarkEnd w:id="175"/>
      <w:bookmarkEnd w:id="176"/>
      <w:bookmarkEnd w:id="177"/>
      <w:bookmarkEnd w:id="178"/>
    </w:p>
    <w:p w14:paraId="67181488" w14:textId="77777777" w:rsidR="003F3082" w:rsidRDefault="003F3082" w:rsidP="003F3082">
      <w:r>
        <w:t xml:space="preserve">The common notifications defined in subclause </w:t>
      </w:r>
      <w:r>
        <w:rPr>
          <w:lang w:eastAsia="zh-CN"/>
        </w:rPr>
        <w:t>4.5</w:t>
      </w:r>
      <w:r>
        <w:t xml:space="preserve"> are valid for this IOC, without exceptions or additions.</w:t>
      </w:r>
    </w:p>
    <w:p w14:paraId="21D8A529" w14:textId="77777777" w:rsidR="003F3082" w:rsidRDefault="003F3082" w:rsidP="003F3082">
      <w:pPr>
        <w:pStyle w:val="Heading3"/>
        <w:rPr>
          <w:lang w:eastAsia="zh-CN"/>
        </w:rPr>
      </w:pPr>
      <w:bookmarkStart w:id="179" w:name="_Toc59182443"/>
      <w:bookmarkStart w:id="180" w:name="_Toc59183909"/>
      <w:bookmarkStart w:id="181" w:name="_Toc59194844"/>
      <w:bookmarkStart w:id="182" w:name="_Toc59439270"/>
      <w:bookmarkStart w:id="183" w:name="_Toc67989693"/>
      <w:r>
        <w:rPr>
          <w:lang w:eastAsia="zh-CN"/>
        </w:rPr>
        <w:t>4.3.4</w:t>
      </w:r>
      <w:r>
        <w:rPr>
          <w:lang w:eastAsia="zh-CN"/>
        </w:rPr>
        <w:tab/>
      </w:r>
      <w:r>
        <w:rPr>
          <w:rFonts w:ascii="Courier New" w:hAnsi="Courier New"/>
          <w:lang w:eastAsia="zh-CN"/>
        </w:rPr>
        <w:t>NRCellCU</w:t>
      </w:r>
      <w:bookmarkEnd w:id="179"/>
      <w:bookmarkEnd w:id="180"/>
      <w:bookmarkEnd w:id="181"/>
      <w:bookmarkEnd w:id="182"/>
      <w:bookmarkEnd w:id="183"/>
    </w:p>
    <w:p w14:paraId="0F44E41F" w14:textId="77777777" w:rsidR="003F3082" w:rsidRDefault="003F3082" w:rsidP="003F3082">
      <w:pPr>
        <w:pStyle w:val="Heading4"/>
      </w:pPr>
      <w:bookmarkStart w:id="184" w:name="_Toc59182444"/>
      <w:bookmarkStart w:id="185" w:name="_Toc59183910"/>
      <w:bookmarkStart w:id="186" w:name="_Toc59194845"/>
      <w:bookmarkStart w:id="187" w:name="_Toc59439271"/>
      <w:bookmarkStart w:id="188" w:name="_Toc67989694"/>
      <w:r>
        <w:rPr>
          <w:lang w:eastAsia="zh-CN"/>
        </w:rPr>
        <w:t>4</w:t>
      </w:r>
      <w:r>
        <w:t>.3.4.1</w:t>
      </w:r>
      <w:r>
        <w:tab/>
        <w:t>Definition</w:t>
      </w:r>
      <w:bookmarkEnd w:id="184"/>
      <w:bookmarkEnd w:id="185"/>
      <w:bookmarkEnd w:id="186"/>
      <w:bookmarkEnd w:id="187"/>
      <w:bookmarkEnd w:id="188"/>
    </w:p>
    <w:p w14:paraId="60F04503" w14:textId="77777777" w:rsidR="003F3082" w:rsidRDefault="003F3082" w:rsidP="003F3082">
      <w:r>
        <w:t xml:space="preserve">This IOC represents the part of NR cell information that is responsible for the management of inter-cell mobility and neighbour relations via ANR. </w:t>
      </w:r>
    </w:p>
    <w:p w14:paraId="7C94766D" w14:textId="77777777" w:rsidR="003F3082" w:rsidRDefault="003F3082" w:rsidP="003F3082">
      <w:pPr>
        <w:pStyle w:val="Heading4"/>
      </w:pPr>
      <w:bookmarkStart w:id="189" w:name="_Toc59182445"/>
      <w:bookmarkStart w:id="190" w:name="_Toc59183911"/>
      <w:bookmarkStart w:id="191" w:name="_Toc59194846"/>
      <w:bookmarkStart w:id="192" w:name="_Toc59439272"/>
      <w:bookmarkStart w:id="193" w:name="_Toc67989695"/>
      <w:r>
        <w:rPr>
          <w:lang w:eastAsia="zh-CN"/>
        </w:rPr>
        <w:t>4</w:t>
      </w:r>
      <w:r>
        <w:t>.3.4.2</w:t>
      </w:r>
      <w:r>
        <w:tab/>
        <w:t>Attributes</w:t>
      </w:r>
      <w:bookmarkEnd w:id="189"/>
      <w:bookmarkEnd w:id="190"/>
      <w:bookmarkEnd w:id="191"/>
      <w:bookmarkEnd w:id="192"/>
      <w:bookmarkEnd w:id="193"/>
    </w:p>
    <w:p w14:paraId="66903AD7" w14:textId="77777777" w:rsidR="003F3082" w:rsidRDefault="003F3082" w:rsidP="003F3082">
      <w:r>
        <w:t>The NRCellCU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992"/>
        <w:gridCol w:w="1276"/>
        <w:gridCol w:w="1134"/>
        <w:gridCol w:w="1134"/>
        <w:gridCol w:w="1385"/>
      </w:tblGrid>
      <w:tr w:rsidR="003F3082" w14:paraId="7BAC891C" w14:textId="77777777" w:rsidTr="003F3082">
        <w:trPr>
          <w:cantSplit/>
          <w:jc w:val="center"/>
        </w:trPr>
        <w:tc>
          <w:tcPr>
            <w:tcW w:w="3936"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62E4510" w14:textId="77777777" w:rsidR="003F3082" w:rsidRDefault="003F308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81C536C" w14:textId="77777777" w:rsidR="003F3082" w:rsidRDefault="003F3082">
            <w:pPr>
              <w:pStyle w:val="TAH"/>
            </w:pPr>
            <w:r>
              <w:t>Support Qualifier</w:t>
            </w:r>
          </w:p>
        </w:tc>
        <w:tc>
          <w:tcPr>
            <w:tcW w:w="1276"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1B9438D" w14:textId="77777777" w:rsidR="003F3082" w:rsidRDefault="003F308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B617906" w14:textId="77777777" w:rsidR="003F3082" w:rsidRDefault="003F308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56CBE50" w14:textId="77777777" w:rsidR="003F3082" w:rsidRDefault="003F308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7CDC288" w14:textId="77777777" w:rsidR="003F3082" w:rsidRDefault="003F3082">
            <w:pPr>
              <w:pStyle w:val="TAH"/>
            </w:pPr>
            <w:r>
              <w:t>isNotifyable</w:t>
            </w:r>
          </w:p>
        </w:tc>
      </w:tr>
      <w:tr w:rsidR="003F3082" w14:paraId="05282D8A" w14:textId="77777777" w:rsidTr="003F3082">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2514EFBC" w14:textId="77777777" w:rsidR="003F3082" w:rsidRDefault="003F3082">
            <w:pPr>
              <w:pStyle w:val="TAL"/>
              <w:rPr>
                <w:rFonts w:ascii="Courier New" w:hAnsi="Courier New" w:cs="Courier New"/>
              </w:rPr>
            </w:pPr>
            <w:r>
              <w:rPr>
                <w:rFonts w:ascii="Courier New" w:hAnsi="Courier New" w:cs="Courier New"/>
              </w:rPr>
              <w:t>cellLocalId</w:t>
            </w:r>
          </w:p>
        </w:tc>
        <w:tc>
          <w:tcPr>
            <w:tcW w:w="992" w:type="dxa"/>
            <w:tcBorders>
              <w:top w:val="single" w:sz="4" w:space="0" w:color="auto"/>
              <w:left w:val="single" w:sz="4" w:space="0" w:color="auto"/>
              <w:bottom w:val="single" w:sz="4" w:space="0" w:color="auto"/>
              <w:right w:val="single" w:sz="4" w:space="0" w:color="auto"/>
            </w:tcBorders>
            <w:hideMark/>
          </w:tcPr>
          <w:p w14:paraId="2F3DBCD0" w14:textId="77777777" w:rsidR="003F3082" w:rsidRDefault="003F3082">
            <w:pPr>
              <w:pStyle w:val="TAL"/>
              <w:jc w:val="center"/>
            </w:pPr>
            <w:r>
              <w:t>M</w:t>
            </w:r>
          </w:p>
        </w:tc>
        <w:tc>
          <w:tcPr>
            <w:tcW w:w="1276" w:type="dxa"/>
            <w:tcBorders>
              <w:top w:val="single" w:sz="4" w:space="0" w:color="auto"/>
              <w:left w:val="single" w:sz="4" w:space="0" w:color="auto"/>
              <w:bottom w:val="single" w:sz="4" w:space="0" w:color="auto"/>
              <w:right w:val="single" w:sz="4" w:space="0" w:color="auto"/>
            </w:tcBorders>
            <w:hideMark/>
          </w:tcPr>
          <w:p w14:paraId="6E815645" w14:textId="77777777" w:rsidR="003F3082" w:rsidRDefault="003F308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2D785AE" w14:textId="77777777" w:rsidR="003F3082" w:rsidRDefault="003F308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13064B6" w14:textId="77777777" w:rsidR="003F3082" w:rsidRDefault="003F3082">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489487BD" w14:textId="77777777" w:rsidR="003F3082" w:rsidRDefault="003F3082">
            <w:pPr>
              <w:pStyle w:val="TAL"/>
              <w:jc w:val="center"/>
            </w:pPr>
            <w:r>
              <w:rPr>
                <w:lang w:eastAsia="zh-CN"/>
              </w:rPr>
              <w:t>T</w:t>
            </w:r>
          </w:p>
        </w:tc>
      </w:tr>
      <w:tr w:rsidR="003F3082" w14:paraId="70386421" w14:textId="77777777" w:rsidTr="003F3082">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7167AC5F" w14:textId="77777777" w:rsidR="003F3082" w:rsidRDefault="003F3082">
            <w:pPr>
              <w:pStyle w:val="TAL"/>
              <w:rPr>
                <w:rFonts w:ascii="Courier New" w:hAnsi="Courier New" w:cs="Courier New"/>
              </w:rPr>
            </w:pPr>
            <w:r>
              <w:rPr>
                <w:rFonts w:ascii="Courier New" w:hAnsi="Courier New"/>
                <w:lang w:eastAsia="zh-CN"/>
              </w:rPr>
              <w:t>pLMNInfoList</w:t>
            </w:r>
          </w:p>
        </w:tc>
        <w:tc>
          <w:tcPr>
            <w:tcW w:w="992" w:type="dxa"/>
            <w:tcBorders>
              <w:top w:val="single" w:sz="4" w:space="0" w:color="auto"/>
              <w:left w:val="single" w:sz="4" w:space="0" w:color="auto"/>
              <w:bottom w:val="single" w:sz="4" w:space="0" w:color="auto"/>
              <w:right w:val="single" w:sz="4" w:space="0" w:color="auto"/>
            </w:tcBorders>
            <w:hideMark/>
          </w:tcPr>
          <w:p w14:paraId="314C9CEB" w14:textId="77777777" w:rsidR="003F3082" w:rsidRDefault="003F3082">
            <w:pPr>
              <w:pStyle w:val="TAL"/>
              <w:jc w:val="cente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632CA621" w14:textId="77777777" w:rsidR="003F3082" w:rsidRDefault="003F3082">
            <w:pPr>
              <w:pStyle w:val="TAL"/>
              <w:jc w:val="cente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42EE3A1F" w14:textId="77777777" w:rsidR="003F3082" w:rsidRDefault="003F3082">
            <w:pPr>
              <w:pStyle w:val="TAL"/>
              <w:jc w:val="center"/>
            </w:pPr>
            <w:r>
              <w:rPr>
                <w:lang w:eastAsia="zh-CN"/>
              </w:rPr>
              <w:t>T (Note)</w:t>
            </w:r>
          </w:p>
        </w:tc>
        <w:tc>
          <w:tcPr>
            <w:tcW w:w="1134" w:type="dxa"/>
            <w:tcBorders>
              <w:top w:val="single" w:sz="4" w:space="0" w:color="auto"/>
              <w:left w:val="single" w:sz="4" w:space="0" w:color="auto"/>
              <w:bottom w:val="single" w:sz="4" w:space="0" w:color="auto"/>
              <w:right w:val="single" w:sz="4" w:space="0" w:color="auto"/>
            </w:tcBorders>
            <w:hideMark/>
          </w:tcPr>
          <w:p w14:paraId="483893F3" w14:textId="77777777" w:rsidR="003F3082" w:rsidRDefault="003F3082">
            <w:pPr>
              <w:pStyle w:val="TAL"/>
              <w:jc w:val="cente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3D909F34" w14:textId="77777777" w:rsidR="003F3082" w:rsidRDefault="003F3082">
            <w:pPr>
              <w:pStyle w:val="TAL"/>
              <w:jc w:val="center"/>
              <w:rPr>
                <w:lang w:eastAsia="zh-CN"/>
              </w:rPr>
            </w:pPr>
            <w:r>
              <w:rPr>
                <w:lang w:eastAsia="zh-CN"/>
              </w:rPr>
              <w:t>T</w:t>
            </w:r>
          </w:p>
        </w:tc>
      </w:tr>
      <w:tr w:rsidR="003F3082" w14:paraId="4B8DDE65" w14:textId="77777777" w:rsidTr="003F3082">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3E6648D0" w14:textId="77777777" w:rsidR="003F3082" w:rsidRDefault="003F3082">
            <w:pPr>
              <w:pStyle w:val="TAL"/>
              <w:jc w:val="center"/>
              <w:rPr>
                <w:rFonts w:ascii="Courier New" w:hAnsi="Courier New" w:cs="Courier New"/>
              </w:rPr>
            </w:pPr>
            <w:r>
              <w:rPr>
                <w:b/>
              </w:rPr>
              <w:t>Attribute related to role</w:t>
            </w:r>
          </w:p>
        </w:tc>
        <w:tc>
          <w:tcPr>
            <w:tcW w:w="992" w:type="dxa"/>
            <w:tcBorders>
              <w:top w:val="single" w:sz="4" w:space="0" w:color="auto"/>
              <w:left w:val="single" w:sz="4" w:space="0" w:color="auto"/>
              <w:bottom w:val="single" w:sz="4" w:space="0" w:color="auto"/>
              <w:right w:val="single" w:sz="4" w:space="0" w:color="auto"/>
            </w:tcBorders>
          </w:tcPr>
          <w:p w14:paraId="75043318" w14:textId="77777777" w:rsidR="003F3082" w:rsidRDefault="003F3082">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3D291043" w14:textId="77777777" w:rsidR="003F3082" w:rsidRDefault="003F308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6B61AD95" w14:textId="77777777" w:rsidR="003F3082" w:rsidRDefault="003F308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1D4D25C4" w14:textId="77777777" w:rsidR="003F3082" w:rsidRDefault="003F3082">
            <w:pPr>
              <w:pStyle w:val="TAL"/>
              <w:jc w:val="center"/>
              <w:rPr>
                <w:lang w:eastAsia="zh-CN"/>
              </w:rPr>
            </w:pPr>
          </w:p>
        </w:tc>
        <w:tc>
          <w:tcPr>
            <w:tcW w:w="1385" w:type="dxa"/>
            <w:tcBorders>
              <w:top w:val="single" w:sz="4" w:space="0" w:color="auto"/>
              <w:left w:val="single" w:sz="4" w:space="0" w:color="auto"/>
              <w:bottom w:val="single" w:sz="4" w:space="0" w:color="auto"/>
              <w:right w:val="single" w:sz="4" w:space="0" w:color="auto"/>
            </w:tcBorders>
          </w:tcPr>
          <w:p w14:paraId="33AE94C3" w14:textId="77777777" w:rsidR="003F3082" w:rsidRDefault="003F3082">
            <w:pPr>
              <w:pStyle w:val="TAL"/>
              <w:jc w:val="center"/>
            </w:pPr>
          </w:p>
        </w:tc>
      </w:tr>
      <w:tr w:rsidR="003F3082" w14:paraId="3A210EC2" w14:textId="77777777" w:rsidTr="003F3082">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1C99B591" w14:textId="77777777" w:rsidR="003F3082" w:rsidRDefault="003F3082">
            <w:pPr>
              <w:pStyle w:val="TAL"/>
              <w:jc w:val="center"/>
              <w:rPr>
                <w:b/>
              </w:rPr>
            </w:pPr>
            <w:r>
              <w:rPr>
                <w:rFonts w:ascii="Courier New" w:hAnsi="Courier New"/>
                <w:lang w:eastAsia="zh-CN"/>
              </w:rPr>
              <w:t>nRFrequencyRef</w:t>
            </w:r>
            <w:r>
              <w:rPr>
                <w:b/>
              </w:rPr>
              <w:t xml:space="preserve">                       </w:t>
            </w:r>
          </w:p>
        </w:tc>
        <w:tc>
          <w:tcPr>
            <w:tcW w:w="992" w:type="dxa"/>
            <w:tcBorders>
              <w:top w:val="single" w:sz="4" w:space="0" w:color="auto"/>
              <w:left w:val="single" w:sz="4" w:space="0" w:color="auto"/>
              <w:bottom w:val="single" w:sz="4" w:space="0" w:color="auto"/>
              <w:right w:val="single" w:sz="4" w:space="0" w:color="auto"/>
            </w:tcBorders>
            <w:hideMark/>
          </w:tcPr>
          <w:p w14:paraId="4FD72C3B" w14:textId="77777777" w:rsidR="003F3082" w:rsidRDefault="003F3082">
            <w:pPr>
              <w:pStyle w:val="TAL"/>
              <w:jc w:val="cente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0CC8A1E3" w14:textId="77777777" w:rsidR="003F3082" w:rsidRDefault="003F308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7F73BC3" w14:textId="77777777" w:rsidR="003F3082" w:rsidRDefault="003F3082">
            <w:pPr>
              <w:pStyle w:val="TAL"/>
              <w:jc w:val="center"/>
            </w:pPr>
            <w:r>
              <w:t>F</w:t>
            </w:r>
          </w:p>
        </w:tc>
        <w:tc>
          <w:tcPr>
            <w:tcW w:w="1134" w:type="dxa"/>
            <w:tcBorders>
              <w:top w:val="single" w:sz="4" w:space="0" w:color="auto"/>
              <w:left w:val="single" w:sz="4" w:space="0" w:color="auto"/>
              <w:bottom w:val="single" w:sz="4" w:space="0" w:color="auto"/>
              <w:right w:val="single" w:sz="4" w:space="0" w:color="auto"/>
            </w:tcBorders>
            <w:hideMark/>
          </w:tcPr>
          <w:p w14:paraId="32BC6775" w14:textId="77777777" w:rsidR="003F3082" w:rsidRDefault="003F3082">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00D9AF27" w14:textId="77777777" w:rsidR="003F3082" w:rsidRDefault="003F3082">
            <w:pPr>
              <w:pStyle w:val="TAL"/>
              <w:jc w:val="center"/>
            </w:pPr>
            <w:r>
              <w:rPr>
                <w:lang w:eastAsia="zh-CN"/>
              </w:rPr>
              <w:t>T</w:t>
            </w:r>
          </w:p>
        </w:tc>
      </w:tr>
      <w:tr w:rsidR="003F3082" w14:paraId="1D481E0D" w14:textId="77777777" w:rsidTr="003F3082">
        <w:trPr>
          <w:cantSplit/>
          <w:jc w:val="center"/>
        </w:trPr>
        <w:tc>
          <w:tcPr>
            <w:tcW w:w="9857" w:type="dxa"/>
            <w:gridSpan w:val="6"/>
            <w:tcBorders>
              <w:top w:val="single" w:sz="4" w:space="0" w:color="auto"/>
              <w:left w:val="single" w:sz="4" w:space="0" w:color="auto"/>
              <w:bottom w:val="single" w:sz="4" w:space="0" w:color="auto"/>
              <w:right w:val="single" w:sz="4" w:space="0" w:color="auto"/>
            </w:tcBorders>
          </w:tcPr>
          <w:p w14:paraId="21400D09" w14:textId="77777777" w:rsidR="003F3082" w:rsidRDefault="003F3082">
            <w:pPr>
              <w:pStyle w:val="NO"/>
            </w:pPr>
            <w:r>
              <w:t>Note: Whether the attribute "pLMNId" in the PLMNInfo can be writable depends on the implementation.</w:t>
            </w:r>
          </w:p>
          <w:p w14:paraId="3140C812" w14:textId="77777777" w:rsidR="003F3082" w:rsidRDefault="003F3082">
            <w:pPr>
              <w:pStyle w:val="TAL"/>
              <w:jc w:val="center"/>
            </w:pPr>
          </w:p>
        </w:tc>
      </w:tr>
    </w:tbl>
    <w:p w14:paraId="72B5A572" w14:textId="77777777" w:rsidR="003F3082" w:rsidRDefault="003F3082" w:rsidP="003F3082">
      <w:pPr>
        <w:pStyle w:val="NO"/>
      </w:pPr>
      <w:r>
        <w:rPr>
          <w:caps/>
        </w:rPr>
        <w:t>Note</w:t>
      </w:r>
      <w:r>
        <w:t xml:space="preserve"> 1:</w:t>
      </w:r>
      <w:r>
        <w:tab/>
        <w:t xml:space="preserve"> Void.</w:t>
      </w:r>
    </w:p>
    <w:p w14:paraId="3D99069E" w14:textId="77777777" w:rsidR="003F3082" w:rsidRDefault="003F3082" w:rsidP="003F3082">
      <w:pPr>
        <w:pStyle w:val="NO"/>
      </w:pPr>
      <w:r>
        <w:rPr>
          <w:caps/>
        </w:rPr>
        <w:t>Note</w:t>
      </w:r>
      <w:r>
        <w:t xml:space="preserve"> 2:</w:t>
      </w:r>
      <w:r>
        <w:tab/>
        <w:t>Void</w:t>
      </w:r>
      <w:r>
        <w:rPr>
          <w:lang w:eastAsia="zh-CN"/>
        </w:rPr>
        <w:t>.</w:t>
      </w:r>
    </w:p>
    <w:p w14:paraId="329FAD25" w14:textId="77777777" w:rsidR="003F3082" w:rsidRDefault="003F3082" w:rsidP="003F3082">
      <w:pPr>
        <w:pStyle w:val="Heading4"/>
      </w:pPr>
      <w:bookmarkStart w:id="194" w:name="_Toc59182446"/>
      <w:bookmarkStart w:id="195" w:name="_Toc59183912"/>
      <w:bookmarkStart w:id="196" w:name="_Toc59194847"/>
      <w:bookmarkStart w:id="197" w:name="_Toc59439273"/>
      <w:bookmarkStart w:id="198" w:name="_Toc67989696"/>
      <w:r>
        <w:t>4.3.4.3</w:t>
      </w:r>
      <w:r>
        <w:tab/>
        <w:t>Void</w:t>
      </w:r>
      <w:bookmarkEnd w:id="194"/>
      <w:bookmarkEnd w:id="195"/>
      <w:bookmarkEnd w:id="196"/>
      <w:bookmarkEnd w:id="197"/>
      <w:bookmarkEnd w:id="198"/>
    </w:p>
    <w:p w14:paraId="32C244CD" w14:textId="77777777" w:rsidR="003F3082" w:rsidRDefault="003F3082" w:rsidP="003F3082">
      <w:pPr>
        <w:pStyle w:val="Heading4"/>
      </w:pPr>
      <w:bookmarkStart w:id="199" w:name="_Toc59182447"/>
      <w:bookmarkStart w:id="200" w:name="_Toc59183913"/>
      <w:bookmarkStart w:id="201" w:name="_Toc59194848"/>
      <w:bookmarkStart w:id="202" w:name="_Toc59439274"/>
      <w:bookmarkStart w:id="203" w:name="_Toc67989697"/>
      <w:r>
        <w:rPr>
          <w:lang w:eastAsia="zh-CN"/>
        </w:rPr>
        <w:t>4</w:t>
      </w:r>
      <w:r>
        <w:t>.3.4.4</w:t>
      </w:r>
      <w:r>
        <w:tab/>
        <w:t>Notifications</w:t>
      </w:r>
      <w:bookmarkEnd w:id="199"/>
      <w:bookmarkEnd w:id="200"/>
      <w:bookmarkEnd w:id="201"/>
      <w:bookmarkEnd w:id="202"/>
      <w:bookmarkEnd w:id="203"/>
    </w:p>
    <w:p w14:paraId="61D63693" w14:textId="77777777" w:rsidR="003F3082" w:rsidRDefault="003F3082" w:rsidP="003F3082">
      <w:pPr>
        <w:rPr>
          <w:lang w:eastAsia="zh-CN"/>
        </w:rPr>
      </w:pPr>
      <w:r>
        <w:t xml:space="preserve">The common notifications defined in subclause </w:t>
      </w:r>
      <w:r>
        <w:rPr>
          <w:lang w:eastAsia="zh-CN"/>
        </w:rPr>
        <w:t>4.5</w:t>
      </w:r>
      <w:r>
        <w:t xml:space="preserve"> are valid for this IOC, without exceptions or additions.</w:t>
      </w:r>
    </w:p>
    <w:p w14:paraId="71F897E4" w14:textId="77777777" w:rsidR="003F3082" w:rsidRDefault="003F3082" w:rsidP="003F3082">
      <w:pPr>
        <w:pStyle w:val="Heading3"/>
        <w:rPr>
          <w:lang w:eastAsia="zh-CN"/>
        </w:rPr>
      </w:pPr>
      <w:bookmarkStart w:id="204" w:name="_Toc59182448"/>
      <w:bookmarkStart w:id="205" w:name="_Toc59183914"/>
      <w:bookmarkStart w:id="206" w:name="_Toc59194849"/>
      <w:bookmarkStart w:id="207" w:name="_Toc59439275"/>
      <w:bookmarkStart w:id="208" w:name="_Toc67989698"/>
      <w:r>
        <w:rPr>
          <w:lang w:eastAsia="zh-CN"/>
        </w:rPr>
        <w:t>4.3.5</w:t>
      </w:r>
      <w:r>
        <w:rPr>
          <w:lang w:eastAsia="zh-CN"/>
        </w:rPr>
        <w:tab/>
      </w:r>
      <w:r>
        <w:rPr>
          <w:rFonts w:ascii="Courier New" w:hAnsi="Courier New"/>
          <w:lang w:eastAsia="zh-CN"/>
        </w:rPr>
        <w:t>NRCellDU</w:t>
      </w:r>
      <w:bookmarkEnd w:id="204"/>
      <w:bookmarkEnd w:id="205"/>
      <w:bookmarkEnd w:id="206"/>
      <w:bookmarkEnd w:id="207"/>
      <w:bookmarkEnd w:id="208"/>
    </w:p>
    <w:p w14:paraId="68E7F4A5" w14:textId="77777777" w:rsidR="003F3082" w:rsidRDefault="003F3082" w:rsidP="003F3082">
      <w:pPr>
        <w:pStyle w:val="Heading4"/>
      </w:pPr>
      <w:bookmarkStart w:id="209" w:name="_Toc59182449"/>
      <w:bookmarkStart w:id="210" w:name="_Toc59183915"/>
      <w:bookmarkStart w:id="211" w:name="_Toc59194850"/>
      <w:bookmarkStart w:id="212" w:name="_Toc59439276"/>
      <w:bookmarkStart w:id="213" w:name="_Toc67989699"/>
      <w:r>
        <w:rPr>
          <w:lang w:eastAsia="zh-CN"/>
        </w:rPr>
        <w:t>4</w:t>
      </w:r>
      <w:r>
        <w:t>.3.5.1</w:t>
      </w:r>
      <w:r>
        <w:tab/>
        <w:t>Definition</w:t>
      </w:r>
      <w:bookmarkEnd w:id="209"/>
      <w:bookmarkEnd w:id="210"/>
      <w:bookmarkEnd w:id="211"/>
      <w:bookmarkEnd w:id="212"/>
      <w:bookmarkEnd w:id="213"/>
    </w:p>
    <w:p w14:paraId="25A150A9" w14:textId="77777777" w:rsidR="003F3082" w:rsidRDefault="003F3082" w:rsidP="003F3082">
      <w:r>
        <w:t xml:space="preserve">This IOC represents the part of NR cell information that describes s the specific resources instances. </w:t>
      </w:r>
    </w:p>
    <w:p w14:paraId="38A01A65" w14:textId="77777777" w:rsidR="003F3082" w:rsidRDefault="003F3082" w:rsidP="003F3082">
      <w:pPr>
        <w:rPr>
          <w:color w:val="000000"/>
          <w:shd w:val="clear" w:color="auto" w:fill="FFFFFF"/>
        </w:rPr>
      </w:pPr>
      <w:r>
        <w:rPr>
          <w:color w:val="000000"/>
          <w:shd w:val="clear" w:color="auto" w:fill="FFFFFF"/>
        </w:rPr>
        <w:t xml:space="preserve">An NR cell transmits SS/PBCH block and always requires downlink transmission at a certain carrier frequency with a certain channel bandwidth. Transmission may be performed from multiple sector-carriers using different transmission points, and these may be configured with different carrier frequencies and channel bandwidths, as long as they are aligned to the cell's downlink resource grids as defined in subclause 4.4 in TS 38.211 [32]. The values of </w:t>
      </w:r>
      <w:r>
        <w:rPr>
          <w:rFonts w:ascii="Courier New" w:hAnsi="Courier New" w:cs="Courier New"/>
          <w:color w:val="000000"/>
          <w:shd w:val="clear" w:color="auto" w:fill="FFFFFF"/>
        </w:rPr>
        <w:t>arfcnDL</w:t>
      </w:r>
      <w:r>
        <w:rPr>
          <w:color w:val="000000"/>
          <w:shd w:val="clear" w:color="auto" w:fill="FFFFFF"/>
        </w:rPr>
        <w:t xml:space="preserve"> and </w:t>
      </w:r>
      <w:r>
        <w:rPr>
          <w:rFonts w:ascii="Courier New" w:hAnsi="Courier New" w:cs="Courier New"/>
          <w:color w:val="000000"/>
          <w:shd w:val="clear" w:color="auto" w:fill="FFFFFF"/>
        </w:rPr>
        <w:t>bSChannelBwDL</w:t>
      </w:r>
      <w:r>
        <w:rPr>
          <w:color w:val="000000"/>
          <w:shd w:val="clear" w:color="auto" w:fill="FFFFFF"/>
        </w:rPr>
        <w:t xml:space="preserve"> attributes define the resource grids which each sector-carrier needs to be aligned to. See subclauses 5.3 and 5.4.2 of TS 38.104 for definitions of BS channel bandwidth and NR-ARFCN, respectively.</w:t>
      </w:r>
    </w:p>
    <w:p w14:paraId="7121549A" w14:textId="77777777" w:rsidR="003F3082" w:rsidRDefault="003F3082" w:rsidP="003F3082">
      <w:pPr>
        <w:rPr>
          <w:color w:val="000000"/>
          <w:shd w:val="clear" w:color="auto" w:fill="FFFFFF"/>
        </w:rPr>
      </w:pPr>
      <w:r>
        <w:rPr>
          <w:color w:val="000000"/>
          <w:shd w:val="clear" w:color="auto" w:fill="FFFFFF"/>
        </w:rPr>
        <w:t xml:space="preserve">An NR cell requires an uplink in order to provide initial access. In case of TDD, the values of </w:t>
      </w:r>
      <w:r>
        <w:rPr>
          <w:rFonts w:ascii="Courier New" w:hAnsi="Courier New" w:cs="Courier New"/>
          <w:color w:val="000000"/>
          <w:shd w:val="clear" w:color="auto" w:fill="FFFFFF"/>
        </w:rPr>
        <w:t>arfcnUL</w:t>
      </w:r>
      <w:r>
        <w:rPr>
          <w:color w:val="000000"/>
          <w:shd w:val="clear" w:color="auto" w:fill="FFFFFF"/>
        </w:rPr>
        <w:t xml:space="preserve"> and </w:t>
      </w:r>
      <w:r>
        <w:rPr>
          <w:rFonts w:ascii="Courier New" w:hAnsi="Courier New" w:cs="Courier New"/>
          <w:color w:val="000000"/>
          <w:shd w:val="clear" w:color="auto" w:fill="FFFFFF"/>
        </w:rPr>
        <w:t>bSChannelBwUL</w:t>
      </w:r>
      <w:r>
        <w:rPr>
          <w:color w:val="000000"/>
          <w:shd w:val="clear" w:color="auto" w:fill="FFFFFF"/>
        </w:rPr>
        <w:t xml:space="preserve"> have to always be set to the same values as for the corresponding DL attributes. For both FDD and TDD, the </w:t>
      </w:r>
      <w:r>
        <w:rPr>
          <w:rFonts w:ascii="Courier New" w:hAnsi="Courier New" w:cs="Courier New"/>
          <w:color w:val="000000"/>
          <w:shd w:val="clear" w:color="auto" w:fill="FFFFFF"/>
        </w:rPr>
        <w:t>arfcnUL</w:t>
      </w:r>
      <w:r>
        <w:rPr>
          <w:color w:val="000000"/>
          <w:shd w:val="clear" w:color="auto" w:fill="FFFFFF"/>
        </w:rPr>
        <w:t xml:space="preserve"> and </w:t>
      </w:r>
      <w:r>
        <w:rPr>
          <w:rFonts w:ascii="Courier New" w:hAnsi="Courier New" w:cs="Courier New"/>
          <w:color w:val="000000"/>
          <w:shd w:val="clear" w:color="auto" w:fill="FFFFFF"/>
        </w:rPr>
        <w:t>bSChannelBwUL</w:t>
      </w:r>
      <w:r>
        <w:rPr>
          <w:color w:val="000000"/>
          <w:shd w:val="clear" w:color="auto" w:fill="FFFFFF"/>
        </w:rPr>
        <w:t xml:space="preserve"> define uplink resource grids to which each sector-carrier needs to align to.</w:t>
      </w:r>
    </w:p>
    <w:p w14:paraId="26B795D4" w14:textId="77777777" w:rsidR="003F3082" w:rsidRDefault="003F3082" w:rsidP="003F3082">
      <w:pPr>
        <w:rPr>
          <w:color w:val="000000"/>
          <w:shd w:val="clear" w:color="auto" w:fill="FFFFFF"/>
        </w:rPr>
      </w:pPr>
      <w:r>
        <w:rPr>
          <w:color w:val="000000"/>
          <w:shd w:val="clear" w:color="auto" w:fill="FFFFFF"/>
        </w:rPr>
        <w:t xml:space="preserve">An NR cell can in addition be configured with a supplementary uplink, which has its own </w:t>
      </w:r>
      <w:r>
        <w:rPr>
          <w:rFonts w:ascii="Courier New" w:hAnsi="Courier New" w:cs="Courier New"/>
          <w:color w:val="000000"/>
          <w:shd w:val="clear" w:color="auto" w:fill="FFFFFF"/>
        </w:rPr>
        <w:t>arfcnSUL</w:t>
      </w:r>
      <w:r>
        <w:rPr>
          <w:color w:val="000000"/>
          <w:shd w:val="clear" w:color="auto" w:fill="FFFFFF"/>
        </w:rPr>
        <w:t xml:space="preserve"> and </w:t>
      </w:r>
      <w:r>
        <w:rPr>
          <w:rFonts w:ascii="Courier New" w:hAnsi="Courier New" w:cs="Courier New"/>
          <w:color w:val="000000"/>
          <w:shd w:val="clear" w:color="auto" w:fill="FFFFFF"/>
        </w:rPr>
        <w:t>bSChannelBwSUL</w:t>
      </w:r>
      <w:r>
        <w:rPr>
          <w:color w:val="000000"/>
          <w:shd w:val="clear" w:color="auto" w:fill="FFFFFF"/>
        </w:rPr>
        <w:t>, which define resource grids for supplementary uplink sector-carriers.</w:t>
      </w:r>
    </w:p>
    <w:p w14:paraId="6BFB9F7C" w14:textId="77777777" w:rsidR="003F3082" w:rsidRDefault="003F3082" w:rsidP="003F3082">
      <w:r>
        <w:t>Each of downlink, uplink and supplementary uplink (if configured) need an initial bandwidth part (BWP), which defines resources to be used by UEs during and immediately after initial access. Additional BWPs can be either configured or calculated by gNB internally and be applied to UEs dynamically by gNB based on e.g. UE capability and bandwidth need of each UE.</w:t>
      </w:r>
    </w:p>
    <w:p w14:paraId="2F223E1A" w14:textId="77777777" w:rsidR="003F3082" w:rsidRDefault="003F3082" w:rsidP="003F3082">
      <w:pPr>
        <w:pStyle w:val="NO"/>
      </w:pPr>
      <w:r>
        <w:t>NOTE: Void</w:t>
      </w:r>
    </w:p>
    <w:p w14:paraId="4FB52E35" w14:textId="77777777" w:rsidR="003F3082" w:rsidRDefault="003F3082" w:rsidP="003F3082">
      <w:pPr>
        <w:pStyle w:val="Heading4"/>
      </w:pPr>
      <w:bookmarkStart w:id="214" w:name="_Toc59182450"/>
      <w:bookmarkStart w:id="215" w:name="_Toc59183916"/>
      <w:bookmarkStart w:id="216" w:name="_Toc59194851"/>
      <w:bookmarkStart w:id="217" w:name="_Toc59439277"/>
      <w:bookmarkStart w:id="218" w:name="_Toc67989700"/>
      <w:r>
        <w:rPr>
          <w:lang w:eastAsia="zh-CN"/>
        </w:rPr>
        <w:t>4</w:t>
      </w:r>
      <w:r>
        <w:t>.3.5.2</w:t>
      </w:r>
      <w:r>
        <w:tab/>
        <w:t>Attributes</w:t>
      </w:r>
      <w:bookmarkEnd w:id="214"/>
      <w:bookmarkEnd w:id="215"/>
      <w:bookmarkEnd w:id="216"/>
      <w:bookmarkEnd w:id="217"/>
      <w:bookmarkEnd w:id="218"/>
    </w:p>
    <w:p w14:paraId="74BA7B05" w14:textId="77777777" w:rsidR="003F3082" w:rsidRDefault="003F3082" w:rsidP="003F3082">
      <w:r>
        <w:t>The NRCellDU IOC includes attributes inherited from ManagedFunction IOC (defined in TS 28.622[30]) and the following attributes:</w:t>
      </w:r>
    </w:p>
    <w:tbl>
      <w:tblPr>
        <w:tblW w:w="103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94"/>
        <w:gridCol w:w="958"/>
        <w:gridCol w:w="1180"/>
        <w:gridCol w:w="1089"/>
        <w:gridCol w:w="1129"/>
        <w:gridCol w:w="1453"/>
      </w:tblGrid>
      <w:tr w:rsidR="003F3082" w14:paraId="6783B882" w14:textId="77777777" w:rsidTr="003F3082">
        <w:trPr>
          <w:cantSplit/>
          <w:jc w:val="center"/>
        </w:trPr>
        <w:tc>
          <w:tcPr>
            <w:tcW w:w="444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10E71DE" w14:textId="77777777" w:rsidR="003F3082" w:rsidRDefault="003F308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2331FA7" w14:textId="77777777" w:rsidR="003F3082" w:rsidRDefault="003F3082">
            <w:pPr>
              <w:pStyle w:val="TAH"/>
            </w:pPr>
            <w:r>
              <w:t>Support Qualifier</w:t>
            </w:r>
          </w:p>
        </w:tc>
        <w:tc>
          <w:tcPr>
            <w:tcW w:w="116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E520084" w14:textId="77777777" w:rsidR="003F3082" w:rsidRDefault="003F3082">
            <w:pPr>
              <w:pStyle w:val="TAH"/>
            </w:pPr>
            <w: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AEAA04B" w14:textId="77777777" w:rsidR="003F3082" w:rsidRDefault="003F3082">
            <w:pPr>
              <w:pStyle w:val="TAH"/>
            </w:pPr>
            <w: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6143D01" w14:textId="77777777" w:rsidR="003F3082" w:rsidRDefault="003F3082">
            <w:pPr>
              <w:pStyle w:val="TAH"/>
            </w:pPr>
            <w:r>
              <w:rPr>
                <w:rFonts w:cs="Arial"/>
                <w:bCs/>
                <w:szCs w:val="18"/>
              </w:rPr>
              <w:t>isInvariant</w:t>
            </w:r>
          </w:p>
        </w:tc>
        <w:tc>
          <w:tcPr>
            <w:tcW w:w="143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1752E72" w14:textId="77777777" w:rsidR="003F3082" w:rsidRDefault="003F3082">
            <w:pPr>
              <w:pStyle w:val="TAH"/>
            </w:pPr>
            <w:r>
              <w:t>isNotifyable</w:t>
            </w:r>
          </w:p>
        </w:tc>
      </w:tr>
      <w:tr w:rsidR="003F3082" w14:paraId="5BF863F9" w14:textId="77777777" w:rsidTr="003F3082">
        <w:trPr>
          <w:cantSplit/>
          <w:jc w:val="center"/>
        </w:trPr>
        <w:tc>
          <w:tcPr>
            <w:tcW w:w="4445" w:type="dxa"/>
            <w:tcBorders>
              <w:top w:val="single" w:sz="4" w:space="0" w:color="auto"/>
              <w:left w:val="single" w:sz="4" w:space="0" w:color="auto"/>
              <w:bottom w:val="single" w:sz="4" w:space="0" w:color="auto"/>
              <w:right w:val="single" w:sz="4" w:space="0" w:color="auto"/>
            </w:tcBorders>
            <w:shd w:val="clear" w:color="auto" w:fill="FFFFFF"/>
            <w:hideMark/>
          </w:tcPr>
          <w:p w14:paraId="434A3F0C" w14:textId="77777777" w:rsidR="003F3082" w:rsidRDefault="003F3082">
            <w:pPr>
              <w:pStyle w:val="TAL"/>
              <w:rPr>
                <w:rFonts w:ascii="Courier New" w:hAnsi="Courier New" w:cs="Courier New"/>
                <w:sz w:val="20"/>
                <w:lang w:eastAsia="ja-JP"/>
              </w:rPr>
            </w:pPr>
            <w:r>
              <w:rPr>
                <w:rFonts w:ascii="Courier New" w:hAnsi="Courier New" w:cs="Courier New"/>
                <w:bCs/>
                <w:color w:val="333333"/>
              </w:rPr>
              <w:t>cellLocalId</w:t>
            </w:r>
          </w:p>
        </w:tc>
        <w:tc>
          <w:tcPr>
            <w:tcW w:w="947" w:type="dxa"/>
            <w:tcBorders>
              <w:top w:val="single" w:sz="4" w:space="0" w:color="auto"/>
              <w:left w:val="single" w:sz="4" w:space="0" w:color="auto"/>
              <w:bottom w:val="single" w:sz="4" w:space="0" w:color="auto"/>
              <w:right w:val="single" w:sz="4" w:space="0" w:color="auto"/>
            </w:tcBorders>
            <w:hideMark/>
          </w:tcPr>
          <w:p w14:paraId="126197D0" w14:textId="77777777" w:rsidR="003F3082" w:rsidRDefault="003F308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4509C1FB" w14:textId="77777777" w:rsidR="003F3082" w:rsidRDefault="003F3082">
            <w:pPr>
              <w:pStyle w:val="TAL"/>
              <w:jc w:val="center"/>
            </w:pPr>
            <w:r>
              <w:t>T</w:t>
            </w:r>
          </w:p>
        </w:tc>
        <w:tc>
          <w:tcPr>
            <w:tcW w:w="1077" w:type="dxa"/>
            <w:tcBorders>
              <w:top w:val="single" w:sz="4" w:space="0" w:color="auto"/>
              <w:left w:val="single" w:sz="4" w:space="0" w:color="auto"/>
              <w:bottom w:val="single" w:sz="4" w:space="0" w:color="auto"/>
              <w:right w:val="single" w:sz="4" w:space="0" w:color="auto"/>
            </w:tcBorders>
            <w:hideMark/>
          </w:tcPr>
          <w:p w14:paraId="22639599" w14:textId="77777777" w:rsidR="003F3082" w:rsidRDefault="003F3082">
            <w:pPr>
              <w:pStyle w:val="TAL"/>
              <w:jc w:val="center"/>
            </w:pPr>
            <w:r>
              <w:t>T</w:t>
            </w:r>
          </w:p>
        </w:tc>
        <w:tc>
          <w:tcPr>
            <w:tcW w:w="1117" w:type="dxa"/>
            <w:tcBorders>
              <w:top w:val="single" w:sz="4" w:space="0" w:color="auto"/>
              <w:left w:val="single" w:sz="4" w:space="0" w:color="auto"/>
              <w:bottom w:val="single" w:sz="4" w:space="0" w:color="auto"/>
              <w:right w:val="single" w:sz="4" w:space="0" w:color="auto"/>
            </w:tcBorders>
            <w:hideMark/>
          </w:tcPr>
          <w:p w14:paraId="616ED922" w14:textId="77777777" w:rsidR="003F3082" w:rsidRDefault="003F3082">
            <w:pPr>
              <w:pStyle w:val="TAL"/>
              <w:jc w:val="center"/>
              <w:rPr>
                <w:lang w:eastAsia="zh-CN"/>
              </w:rPr>
            </w:pPr>
            <w:r>
              <w:t>F</w:t>
            </w:r>
          </w:p>
        </w:tc>
        <w:tc>
          <w:tcPr>
            <w:tcW w:w="1437" w:type="dxa"/>
            <w:tcBorders>
              <w:top w:val="single" w:sz="4" w:space="0" w:color="auto"/>
              <w:left w:val="single" w:sz="4" w:space="0" w:color="auto"/>
              <w:bottom w:val="single" w:sz="4" w:space="0" w:color="auto"/>
              <w:right w:val="single" w:sz="4" w:space="0" w:color="auto"/>
            </w:tcBorders>
            <w:hideMark/>
          </w:tcPr>
          <w:p w14:paraId="748CE349" w14:textId="77777777" w:rsidR="003F3082" w:rsidRDefault="003F3082">
            <w:pPr>
              <w:pStyle w:val="TAL"/>
              <w:jc w:val="center"/>
              <w:rPr>
                <w:lang w:eastAsia="zh-CN"/>
              </w:rPr>
            </w:pPr>
            <w:r>
              <w:rPr>
                <w:lang w:eastAsia="zh-CN"/>
              </w:rPr>
              <w:t>T</w:t>
            </w:r>
          </w:p>
        </w:tc>
      </w:tr>
      <w:tr w:rsidR="003F3082" w14:paraId="5CD7C094" w14:textId="77777777" w:rsidTr="003F3082">
        <w:trPr>
          <w:cantSplit/>
          <w:jc w:val="center"/>
        </w:trPr>
        <w:tc>
          <w:tcPr>
            <w:tcW w:w="4445" w:type="dxa"/>
            <w:tcBorders>
              <w:top w:val="single" w:sz="4" w:space="0" w:color="auto"/>
              <w:left w:val="single" w:sz="4" w:space="0" w:color="auto"/>
              <w:bottom w:val="single" w:sz="4" w:space="0" w:color="auto"/>
              <w:right w:val="single" w:sz="4" w:space="0" w:color="auto"/>
            </w:tcBorders>
            <w:hideMark/>
          </w:tcPr>
          <w:p w14:paraId="63203C6B" w14:textId="77777777" w:rsidR="003F3082" w:rsidRDefault="003F3082">
            <w:pPr>
              <w:pStyle w:val="TAL"/>
              <w:rPr>
                <w:rFonts w:ascii="Courier New" w:hAnsi="Courier New" w:cs="Courier New"/>
                <w:bCs/>
                <w:color w:val="333333"/>
              </w:rPr>
            </w:pPr>
            <w:r>
              <w:rPr>
                <w:rFonts w:ascii="Courier New" w:hAnsi="Courier New" w:cs="Courier New"/>
                <w:bCs/>
                <w:color w:val="333333"/>
              </w:rPr>
              <w:t>operationalState</w:t>
            </w:r>
            <w:r>
              <w:rPr>
                <w:rFonts w:ascii="Courier New" w:hAnsi="Courier New" w:cs="Courier New"/>
              </w:rPr>
              <w:t xml:space="preserve"> </w:t>
            </w:r>
          </w:p>
        </w:tc>
        <w:tc>
          <w:tcPr>
            <w:tcW w:w="947" w:type="dxa"/>
            <w:tcBorders>
              <w:top w:val="single" w:sz="4" w:space="0" w:color="auto"/>
              <w:left w:val="single" w:sz="4" w:space="0" w:color="auto"/>
              <w:bottom w:val="single" w:sz="4" w:space="0" w:color="auto"/>
              <w:right w:val="single" w:sz="4" w:space="0" w:color="auto"/>
            </w:tcBorders>
            <w:hideMark/>
          </w:tcPr>
          <w:p w14:paraId="66BAC377" w14:textId="77777777" w:rsidR="003F3082" w:rsidRDefault="003F3082">
            <w:pPr>
              <w:pStyle w:val="TAL"/>
              <w:jc w:val="center"/>
              <w:rPr>
                <w:rFonts w:ascii="Courier New" w:hAnsi="Courier New" w:cs="Courier New"/>
                <w:bCs/>
                <w:color w:val="333333"/>
              </w:rPr>
            </w:pPr>
            <w:r>
              <w:rPr>
                <w:rFonts w:cs="Arial"/>
              </w:rPr>
              <w:t>M</w:t>
            </w:r>
          </w:p>
        </w:tc>
        <w:tc>
          <w:tcPr>
            <w:tcW w:w="1167" w:type="dxa"/>
            <w:tcBorders>
              <w:top w:val="single" w:sz="4" w:space="0" w:color="auto"/>
              <w:left w:val="single" w:sz="4" w:space="0" w:color="auto"/>
              <w:bottom w:val="single" w:sz="4" w:space="0" w:color="auto"/>
              <w:right w:val="single" w:sz="4" w:space="0" w:color="auto"/>
            </w:tcBorders>
            <w:hideMark/>
          </w:tcPr>
          <w:p w14:paraId="25E989F8" w14:textId="77777777" w:rsidR="003F3082" w:rsidRDefault="003F3082">
            <w:pPr>
              <w:pStyle w:val="TAL"/>
              <w:jc w:val="center"/>
              <w:rPr>
                <w:rFonts w:ascii="Courier New" w:hAnsi="Courier New" w:cs="Courier New"/>
                <w:bCs/>
                <w:color w:val="333333"/>
              </w:rPr>
            </w:pPr>
            <w:r>
              <w:rPr>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0B5EAB7D" w14:textId="77777777" w:rsidR="003F3082" w:rsidRDefault="003F3082">
            <w:pPr>
              <w:pStyle w:val="TAL"/>
              <w:jc w:val="center"/>
              <w:rPr>
                <w:lang w:eastAsia="zh-CN"/>
              </w:rPr>
            </w:pPr>
            <w:r>
              <w:rPr>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49E59D52" w14:textId="77777777" w:rsidR="003F3082" w:rsidRDefault="003F3082">
            <w:pPr>
              <w:pStyle w:val="TAL"/>
              <w:jc w:val="center"/>
              <w:rPr>
                <w:lang w:eastAsia="zh-CN"/>
              </w:rPr>
            </w:pPr>
            <w:r>
              <w:rPr>
                <w:lang w:eastAsia="zh-CN"/>
              </w:rPr>
              <w:t>F</w:t>
            </w:r>
          </w:p>
        </w:tc>
        <w:tc>
          <w:tcPr>
            <w:tcW w:w="1437" w:type="dxa"/>
            <w:tcBorders>
              <w:top w:val="single" w:sz="4" w:space="0" w:color="auto"/>
              <w:left w:val="single" w:sz="4" w:space="0" w:color="auto"/>
              <w:bottom w:val="single" w:sz="4" w:space="0" w:color="auto"/>
              <w:right w:val="single" w:sz="4" w:space="0" w:color="auto"/>
            </w:tcBorders>
            <w:hideMark/>
          </w:tcPr>
          <w:p w14:paraId="08D13480" w14:textId="77777777" w:rsidR="003F3082" w:rsidRDefault="003F3082">
            <w:pPr>
              <w:pStyle w:val="TAL"/>
              <w:rPr>
                <w:rFonts w:cs="Arial"/>
                <w:bCs/>
                <w:color w:val="333333"/>
              </w:rPr>
            </w:pPr>
            <w:r>
              <w:rPr>
                <w:rFonts w:cs="Arial"/>
              </w:rPr>
              <w:t>T</w:t>
            </w:r>
          </w:p>
        </w:tc>
      </w:tr>
      <w:tr w:rsidR="003F3082" w14:paraId="7852EE86" w14:textId="77777777" w:rsidTr="003F3082">
        <w:trPr>
          <w:cantSplit/>
          <w:jc w:val="center"/>
        </w:trPr>
        <w:tc>
          <w:tcPr>
            <w:tcW w:w="4445" w:type="dxa"/>
            <w:tcBorders>
              <w:top w:val="single" w:sz="4" w:space="0" w:color="auto"/>
              <w:left w:val="single" w:sz="4" w:space="0" w:color="auto"/>
              <w:bottom w:val="single" w:sz="4" w:space="0" w:color="auto"/>
              <w:right w:val="single" w:sz="4" w:space="0" w:color="auto"/>
            </w:tcBorders>
            <w:hideMark/>
          </w:tcPr>
          <w:p w14:paraId="5C03E2CD" w14:textId="77777777" w:rsidR="003F3082" w:rsidRDefault="003F3082">
            <w:pPr>
              <w:pStyle w:val="TAL"/>
              <w:rPr>
                <w:rFonts w:ascii="Courier New" w:hAnsi="Courier New" w:cs="Courier New"/>
                <w:bCs/>
                <w:color w:val="333333"/>
              </w:rPr>
            </w:pPr>
            <w:r>
              <w:rPr>
                <w:rFonts w:ascii="Courier New" w:hAnsi="Courier New" w:cs="Courier New"/>
              </w:rPr>
              <w:t xml:space="preserve">administrativeState </w:t>
            </w:r>
          </w:p>
        </w:tc>
        <w:tc>
          <w:tcPr>
            <w:tcW w:w="947" w:type="dxa"/>
            <w:tcBorders>
              <w:top w:val="single" w:sz="4" w:space="0" w:color="auto"/>
              <w:left w:val="single" w:sz="4" w:space="0" w:color="auto"/>
              <w:bottom w:val="single" w:sz="4" w:space="0" w:color="auto"/>
              <w:right w:val="single" w:sz="4" w:space="0" w:color="auto"/>
            </w:tcBorders>
            <w:hideMark/>
          </w:tcPr>
          <w:p w14:paraId="1C20C80A" w14:textId="77777777" w:rsidR="003F3082" w:rsidRDefault="003F3082">
            <w:pPr>
              <w:pStyle w:val="TAL"/>
              <w:jc w:val="center"/>
              <w:rPr>
                <w:rFonts w:ascii="Courier New" w:hAnsi="Courier New" w:cs="Courier New"/>
                <w:bCs/>
                <w:color w:val="333333"/>
              </w:rPr>
            </w:pPr>
            <w:r>
              <w:rPr>
                <w:rFonts w:cs="Arial"/>
              </w:rPr>
              <w:t>M</w:t>
            </w:r>
          </w:p>
        </w:tc>
        <w:tc>
          <w:tcPr>
            <w:tcW w:w="1167" w:type="dxa"/>
            <w:tcBorders>
              <w:top w:val="single" w:sz="4" w:space="0" w:color="auto"/>
              <w:left w:val="single" w:sz="4" w:space="0" w:color="auto"/>
              <w:bottom w:val="single" w:sz="4" w:space="0" w:color="auto"/>
              <w:right w:val="single" w:sz="4" w:space="0" w:color="auto"/>
            </w:tcBorders>
            <w:hideMark/>
          </w:tcPr>
          <w:p w14:paraId="30A6DAE3" w14:textId="77777777" w:rsidR="003F3082" w:rsidRDefault="003F3082">
            <w:pPr>
              <w:pStyle w:val="TAL"/>
              <w:jc w:val="center"/>
              <w:rPr>
                <w:rFonts w:ascii="Courier New" w:hAnsi="Courier New" w:cs="Courier New"/>
                <w:bCs/>
                <w:color w:val="333333"/>
              </w:rPr>
            </w:pPr>
            <w:r>
              <w:rPr>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0C27F33C" w14:textId="77777777" w:rsidR="003F3082" w:rsidRDefault="003F3082">
            <w:pPr>
              <w:pStyle w:val="TAL"/>
              <w:jc w:val="center"/>
              <w:rPr>
                <w:lang w:eastAsia="zh-CN"/>
              </w:rPr>
            </w:pPr>
            <w:r>
              <w:rPr>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73AB042F" w14:textId="77777777" w:rsidR="003F3082" w:rsidRDefault="003F3082">
            <w:pPr>
              <w:pStyle w:val="TAL"/>
              <w:jc w:val="center"/>
              <w:rPr>
                <w:lang w:eastAsia="zh-CN"/>
              </w:rPr>
            </w:pPr>
            <w:r>
              <w:rPr>
                <w:lang w:eastAsia="zh-CN"/>
              </w:rPr>
              <w:t>F</w:t>
            </w:r>
          </w:p>
        </w:tc>
        <w:tc>
          <w:tcPr>
            <w:tcW w:w="1437" w:type="dxa"/>
            <w:tcBorders>
              <w:top w:val="single" w:sz="4" w:space="0" w:color="auto"/>
              <w:left w:val="single" w:sz="4" w:space="0" w:color="auto"/>
              <w:bottom w:val="single" w:sz="4" w:space="0" w:color="auto"/>
              <w:right w:val="single" w:sz="4" w:space="0" w:color="auto"/>
            </w:tcBorders>
            <w:hideMark/>
          </w:tcPr>
          <w:p w14:paraId="02CC728B" w14:textId="77777777" w:rsidR="003F3082" w:rsidRDefault="003F3082">
            <w:pPr>
              <w:pStyle w:val="TAL"/>
              <w:rPr>
                <w:rFonts w:cs="Arial"/>
                <w:bCs/>
                <w:color w:val="333333"/>
              </w:rPr>
            </w:pPr>
            <w:r>
              <w:rPr>
                <w:rFonts w:cs="Arial"/>
              </w:rPr>
              <w:t>T</w:t>
            </w:r>
          </w:p>
        </w:tc>
      </w:tr>
      <w:tr w:rsidR="003F3082" w14:paraId="4D214A8D" w14:textId="77777777" w:rsidTr="003F3082">
        <w:trPr>
          <w:cantSplit/>
          <w:jc w:val="center"/>
        </w:trPr>
        <w:tc>
          <w:tcPr>
            <w:tcW w:w="4445" w:type="dxa"/>
            <w:tcBorders>
              <w:top w:val="single" w:sz="4" w:space="0" w:color="auto"/>
              <w:left w:val="single" w:sz="4" w:space="0" w:color="auto"/>
              <w:bottom w:val="single" w:sz="4" w:space="0" w:color="auto"/>
              <w:right w:val="single" w:sz="4" w:space="0" w:color="auto"/>
            </w:tcBorders>
            <w:hideMark/>
          </w:tcPr>
          <w:p w14:paraId="20957515" w14:textId="77777777" w:rsidR="003F3082" w:rsidRDefault="003F3082">
            <w:pPr>
              <w:pStyle w:val="TAL"/>
              <w:rPr>
                <w:rFonts w:ascii="Courier New" w:hAnsi="Courier New" w:cs="Courier New"/>
                <w:bCs/>
                <w:color w:val="333333"/>
              </w:rPr>
            </w:pPr>
            <w:r>
              <w:rPr>
                <w:rFonts w:ascii="Courier New" w:hAnsi="Courier New" w:cs="Courier New"/>
                <w:bCs/>
                <w:color w:val="333333"/>
              </w:rPr>
              <w:t xml:space="preserve">cellState </w:t>
            </w:r>
          </w:p>
        </w:tc>
        <w:tc>
          <w:tcPr>
            <w:tcW w:w="947" w:type="dxa"/>
            <w:tcBorders>
              <w:top w:val="single" w:sz="4" w:space="0" w:color="auto"/>
              <w:left w:val="single" w:sz="4" w:space="0" w:color="auto"/>
              <w:bottom w:val="single" w:sz="4" w:space="0" w:color="auto"/>
              <w:right w:val="single" w:sz="4" w:space="0" w:color="auto"/>
            </w:tcBorders>
            <w:hideMark/>
          </w:tcPr>
          <w:p w14:paraId="20B96E7D" w14:textId="77777777" w:rsidR="003F3082" w:rsidRDefault="003F3082">
            <w:pPr>
              <w:pStyle w:val="TAL"/>
              <w:jc w:val="center"/>
              <w:rPr>
                <w:rFonts w:cs="Arial"/>
              </w:rPr>
            </w:pPr>
            <w:r>
              <w:rPr>
                <w:rFonts w:cs="Arial"/>
              </w:rPr>
              <w:t>M</w:t>
            </w:r>
          </w:p>
        </w:tc>
        <w:tc>
          <w:tcPr>
            <w:tcW w:w="1167" w:type="dxa"/>
            <w:tcBorders>
              <w:top w:val="single" w:sz="4" w:space="0" w:color="auto"/>
              <w:left w:val="single" w:sz="4" w:space="0" w:color="auto"/>
              <w:bottom w:val="single" w:sz="4" w:space="0" w:color="auto"/>
              <w:right w:val="single" w:sz="4" w:space="0" w:color="auto"/>
            </w:tcBorders>
            <w:hideMark/>
          </w:tcPr>
          <w:p w14:paraId="04D06C4F" w14:textId="77777777" w:rsidR="003F3082" w:rsidRDefault="003F3082">
            <w:pPr>
              <w:pStyle w:val="TAL"/>
              <w:jc w:val="center"/>
              <w:rPr>
                <w:lang w:eastAsia="zh-CN"/>
              </w:rPr>
            </w:pPr>
            <w:r>
              <w:rPr>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4AD7BD55" w14:textId="77777777" w:rsidR="003F3082" w:rsidRDefault="003F3082">
            <w:pPr>
              <w:pStyle w:val="TAL"/>
              <w:jc w:val="center"/>
              <w:rPr>
                <w:lang w:eastAsia="zh-CN"/>
              </w:rPr>
            </w:pPr>
            <w:r>
              <w:rPr>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51874D47" w14:textId="77777777" w:rsidR="003F3082" w:rsidRDefault="003F3082">
            <w:pPr>
              <w:pStyle w:val="TAL"/>
              <w:jc w:val="center"/>
              <w:rPr>
                <w:lang w:eastAsia="zh-CN"/>
              </w:rPr>
            </w:pPr>
            <w:r>
              <w:rPr>
                <w:lang w:eastAsia="zh-CN"/>
              </w:rPr>
              <w:t>F</w:t>
            </w:r>
          </w:p>
        </w:tc>
        <w:tc>
          <w:tcPr>
            <w:tcW w:w="1437" w:type="dxa"/>
            <w:tcBorders>
              <w:top w:val="single" w:sz="4" w:space="0" w:color="auto"/>
              <w:left w:val="single" w:sz="4" w:space="0" w:color="auto"/>
              <w:bottom w:val="single" w:sz="4" w:space="0" w:color="auto"/>
              <w:right w:val="single" w:sz="4" w:space="0" w:color="auto"/>
            </w:tcBorders>
            <w:hideMark/>
          </w:tcPr>
          <w:p w14:paraId="4EAC901B" w14:textId="77777777" w:rsidR="003F3082" w:rsidRDefault="003F3082">
            <w:pPr>
              <w:pStyle w:val="TAL"/>
            </w:pPr>
            <w:r>
              <w:rPr>
                <w:rFonts w:cs="Arial"/>
              </w:rPr>
              <w:t>T</w:t>
            </w:r>
          </w:p>
        </w:tc>
      </w:tr>
      <w:tr w:rsidR="003F3082" w14:paraId="244D4392" w14:textId="77777777" w:rsidTr="003F3082">
        <w:trPr>
          <w:cantSplit/>
          <w:jc w:val="center"/>
        </w:trPr>
        <w:tc>
          <w:tcPr>
            <w:tcW w:w="4445" w:type="dxa"/>
            <w:tcBorders>
              <w:top w:val="single" w:sz="4" w:space="0" w:color="auto"/>
              <w:left w:val="single" w:sz="4" w:space="0" w:color="auto"/>
              <w:bottom w:val="single" w:sz="4" w:space="0" w:color="auto"/>
              <w:right w:val="single" w:sz="4" w:space="0" w:color="auto"/>
            </w:tcBorders>
            <w:hideMark/>
          </w:tcPr>
          <w:p w14:paraId="1135EEE6" w14:textId="77777777" w:rsidR="003F3082" w:rsidRDefault="003F3082">
            <w:pPr>
              <w:pStyle w:val="TAL"/>
              <w:rPr>
                <w:rFonts w:ascii="Courier New" w:hAnsi="Courier New" w:cs="Courier New"/>
                <w:bCs/>
                <w:color w:val="333333"/>
              </w:rPr>
            </w:pPr>
            <w:r>
              <w:rPr>
                <w:rFonts w:ascii="Courier New" w:hAnsi="Courier New"/>
                <w:lang w:eastAsia="zh-CN"/>
              </w:rPr>
              <w:t>pLMNInfoList</w:t>
            </w:r>
          </w:p>
        </w:tc>
        <w:tc>
          <w:tcPr>
            <w:tcW w:w="947" w:type="dxa"/>
            <w:tcBorders>
              <w:top w:val="single" w:sz="4" w:space="0" w:color="auto"/>
              <w:left w:val="single" w:sz="4" w:space="0" w:color="auto"/>
              <w:bottom w:val="single" w:sz="4" w:space="0" w:color="auto"/>
              <w:right w:val="single" w:sz="4" w:space="0" w:color="auto"/>
            </w:tcBorders>
            <w:hideMark/>
          </w:tcPr>
          <w:p w14:paraId="5D1AA1B4" w14:textId="77777777" w:rsidR="003F3082" w:rsidRDefault="003F3082">
            <w:pPr>
              <w:pStyle w:val="TAL"/>
              <w:jc w:val="center"/>
              <w:rPr>
                <w:lang w:eastAsia="zh-CN"/>
              </w:rPr>
            </w:pPr>
            <w:r>
              <w:rPr>
                <w:lang w:eastAsia="zh-CN"/>
              </w:rPr>
              <w:t>M</w:t>
            </w:r>
          </w:p>
        </w:tc>
        <w:tc>
          <w:tcPr>
            <w:tcW w:w="1167" w:type="dxa"/>
            <w:tcBorders>
              <w:top w:val="single" w:sz="4" w:space="0" w:color="auto"/>
              <w:left w:val="single" w:sz="4" w:space="0" w:color="auto"/>
              <w:bottom w:val="single" w:sz="4" w:space="0" w:color="auto"/>
              <w:right w:val="single" w:sz="4" w:space="0" w:color="auto"/>
            </w:tcBorders>
            <w:hideMark/>
          </w:tcPr>
          <w:p w14:paraId="61BA606A" w14:textId="77777777" w:rsidR="003F3082" w:rsidRDefault="003F3082">
            <w:pPr>
              <w:pStyle w:val="TAL"/>
              <w:jc w:val="center"/>
              <w:rPr>
                <w:rFonts w:ascii="Courier New" w:hAnsi="Courier New" w:cs="Courier New"/>
                <w:bCs/>
                <w:color w:val="333333"/>
              </w:rPr>
            </w:pPr>
            <w:r>
              <w:rPr>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46119D2C" w14:textId="77777777" w:rsidR="003F3082" w:rsidRDefault="003F3082">
            <w:pPr>
              <w:pStyle w:val="TAL"/>
              <w:jc w:val="center"/>
              <w:rPr>
                <w:lang w:eastAsia="zh-CN"/>
              </w:rPr>
            </w:pPr>
            <w:r>
              <w:rPr>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2CC77295" w14:textId="77777777" w:rsidR="003F3082" w:rsidRDefault="003F3082">
            <w:pPr>
              <w:pStyle w:val="TAL"/>
              <w:jc w:val="center"/>
              <w:rPr>
                <w:lang w:eastAsia="zh-CN"/>
              </w:rPr>
            </w:pPr>
            <w:r>
              <w:rPr>
                <w:lang w:eastAsia="zh-CN"/>
              </w:rPr>
              <w:t>F</w:t>
            </w:r>
          </w:p>
        </w:tc>
        <w:tc>
          <w:tcPr>
            <w:tcW w:w="1437" w:type="dxa"/>
            <w:tcBorders>
              <w:top w:val="single" w:sz="4" w:space="0" w:color="auto"/>
              <w:left w:val="single" w:sz="4" w:space="0" w:color="auto"/>
              <w:bottom w:val="single" w:sz="4" w:space="0" w:color="auto"/>
              <w:right w:val="single" w:sz="4" w:space="0" w:color="auto"/>
            </w:tcBorders>
            <w:hideMark/>
          </w:tcPr>
          <w:p w14:paraId="7A83908C" w14:textId="77777777" w:rsidR="003F3082" w:rsidRDefault="003F3082">
            <w:pPr>
              <w:pStyle w:val="TAL"/>
              <w:jc w:val="center"/>
              <w:rPr>
                <w:rFonts w:ascii="Courier New" w:hAnsi="Courier New" w:cs="Courier New"/>
                <w:bCs/>
                <w:color w:val="333333"/>
              </w:rPr>
            </w:pPr>
            <w:r>
              <w:rPr>
                <w:lang w:eastAsia="zh-CN"/>
              </w:rPr>
              <w:t>T</w:t>
            </w:r>
          </w:p>
        </w:tc>
      </w:tr>
      <w:tr w:rsidR="003F3082" w14:paraId="6F66798F" w14:textId="77777777" w:rsidTr="003F3082">
        <w:trPr>
          <w:cantSplit/>
          <w:jc w:val="center"/>
        </w:trPr>
        <w:tc>
          <w:tcPr>
            <w:tcW w:w="4445" w:type="dxa"/>
            <w:tcBorders>
              <w:top w:val="single" w:sz="4" w:space="0" w:color="auto"/>
              <w:left w:val="single" w:sz="4" w:space="0" w:color="auto"/>
              <w:bottom w:val="single" w:sz="4" w:space="0" w:color="auto"/>
              <w:right w:val="single" w:sz="4" w:space="0" w:color="auto"/>
            </w:tcBorders>
            <w:hideMark/>
          </w:tcPr>
          <w:p w14:paraId="4326037E" w14:textId="77777777" w:rsidR="003F3082" w:rsidRDefault="003F3082">
            <w:pPr>
              <w:pStyle w:val="TAL"/>
              <w:rPr>
                <w:rFonts w:ascii="Courier New" w:hAnsi="Courier New" w:cs="Courier New"/>
                <w:bCs/>
                <w:color w:val="333333"/>
              </w:rPr>
            </w:pPr>
            <w:r>
              <w:rPr>
                <w:rFonts w:ascii="Courier New" w:hAnsi="Courier New" w:cs="Courier New"/>
                <w:bCs/>
                <w:color w:val="333333"/>
              </w:rPr>
              <w:t>nRPCI</w:t>
            </w:r>
          </w:p>
        </w:tc>
        <w:tc>
          <w:tcPr>
            <w:tcW w:w="947" w:type="dxa"/>
            <w:tcBorders>
              <w:top w:val="single" w:sz="4" w:space="0" w:color="auto"/>
              <w:left w:val="single" w:sz="4" w:space="0" w:color="auto"/>
              <w:bottom w:val="single" w:sz="4" w:space="0" w:color="auto"/>
              <w:right w:val="single" w:sz="4" w:space="0" w:color="auto"/>
            </w:tcBorders>
            <w:hideMark/>
          </w:tcPr>
          <w:p w14:paraId="2460CF3E" w14:textId="77777777" w:rsidR="003F3082" w:rsidRDefault="003F3082">
            <w:pPr>
              <w:pStyle w:val="TAL"/>
              <w:jc w:val="center"/>
              <w:rPr>
                <w:rFonts w:ascii="Courier New" w:hAnsi="Courier New" w:cs="Courier New"/>
                <w:bCs/>
                <w:color w:val="333333"/>
              </w:rPr>
            </w:pPr>
            <w:r>
              <w:rPr>
                <w:rFonts w:cs="Arial"/>
              </w:rPr>
              <w:t>M</w:t>
            </w:r>
          </w:p>
        </w:tc>
        <w:tc>
          <w:tcPr>
            <w:tcW w:w="1167" w:type="dxa"/>
            <w:tcBorders>
              <w:top w:val="single" w:sz="4" w:space="0" w:color="auto"/>
              <w:left w:val="single" w:sz="4" w:space="0" w:color="auto"/>
              <w:bottom w:val="single" w:sz="4" w:space="0" w:color="auto"/>
              <w:right w:val="single" w:sz="4" w:space="0" w:color="auto"/>
            </w:tcBorders>
            <w:hideMark/>
          </w:tcPr>
          <w:p w14:paraId="30FB4887" w14:textId="77777777" w:rsidR="003F3082" w:rsidRDefault="003F3082">
            <w:pPr>
              <w:pStyle w:val="TAL"/>
              <w:jc w:val="center"/>
              <w:rPr>
                <w:rFonts w:ascii="Courier New" w:hAnsi="Courier New" w:cs="Courier New"/>
                <w:bCs/>
                <w:color w:val="333333"/>
              </w:rPr>
            </w:pPr>
            <w:r>
              <w:rPr>
                <w:rFonts w:cs="Arial"/>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331A3611" w14:textId="77777777" w:rsidR="003F3082" w:rsidRDefault="003F3082">
            <w:pPr>
              <w:pStyle w:val="TAL"/>
              <w:jc w:val="center"/>
              <w:rPr>
                <w:rFonts w:ascii="Courier New" w:hAnsi="Courier New" w:cs="Courier New"/>
                <w:bCs/>
                <w:color w:val="333333"/>
              </w:rPr>
            </w:pPr>
            <w:r>
              <w:rPr>
                <w:rFonts w:cs="Arial"/>
                <w:bCs/>
                <w:color w:val="333333"/>
              </w:rPr>
              <w:t>T</w:t>
            </w:r>
          </w:p>
        </w:tc>
        <w:tc>
          <w:tcPr>
            <w:tcW w:w="1117" w:type="dxa"/>
            <w:tcBorders>
              <w:top w:val="single" w:sz="4" w:space="0" w:color="auto"/>
              <w:left w:val="single" w:sz="4" w:space="0" w:color="auto"/>
              <w:bottom w:val="single" w:sz="4" w:space="0" w:color="auto"/>
              <w:right w:val="single" w:sz="4" w:space="0" w:color="auto"/>
            </w:tcBorders>
            <w:hideMark/>
          </w:tcPr>
          <w:p w14:paraId="0F98E78C" w14:textId="77777777" w:rsidR="003F3082" w:rsidRDefault="003F3082">
            <w:pPr>
              <w:pStyle w:val="TAL"/>
              <w:jc w:val="center"/>
              <w:rPr>
                <w:rFonts w:ascii="Courier New" w:hAnsi="Courier New" w:cs="Courier New"/>
                <w:bCs/>
                <w:color w:val="333333"/>
              </w:rPr>
            </w:pPr>
            <w:r>
              <w:rPr>
                <w:rFonts w:cs="Arial"/>
                <w:lang w:eastAsia="zh-CN"/>
              </w:rPr>
              <w:t>F</w:t>
            </w:r>
          </w:p>
        </w:tc>
        <w:tc>
          <w:tcPr>
            <w:tcW w:w="1437" w:type="dxa"/>
            <w:tcBorders>
              <w:top w:val="single" w:sz="4" w:space="0" w:color="auto"/>
              <w:left w:val="single" w:sz="4" w:space="0" w:color="auto"/>
              <w:bottom w:val="single" w:sz="4" w:space="0" w:color="auto"/>
              <w:right w:val="single" w:sz="4" w:space="0" w:color="auto"/>
            </w:tcBorders>
            <w:hideMark/>
          </w:tcPr>
          <w:p w14:paraId="77F79044" w14:textId="77777777" w:rsidR="003F3082" w:rsidRDefault="003F3082">
            <w:pPr>
              <w:pStyle w:val="TAL"/>
              <w:jc w:val="center"/>
              <w:rPr>
                <w:rFonts w:ascii="Courier New" w:hAnsi="Courier New" w:cs="Courier New"/>
                <w:bCs/>
                <w:color w:val="333333"/>
              </w:rPr>
            </w:pPr>
            <w:r>
              <w:rPr>
                <w:rFonts w:cs="Arial"/>
                <w:lang w:eastAsia="zh-CN"/>
              </w:rPr>
              <w:t>T</w:t>
            </w:r>
          </w:p>
        </w:tc>
      </w:tr>
      <w:tr w:rsidR="003F3082" w14:paraId="429B2909" w14:textId="77777777" w:rsidTr="003F3082">
        <w:trPr>
          <w:cantSplit/>
          <w:jc w:val="center"/>
        </w:trPr>
        <w:tc>
          <w:tcPr>
            <w:tcW w:w="4445" w:type="dxa"/>
            <w:tcBorders>
              <w:top w:val="single" w:sz="4" w:space="0" w:color="auto"/>
              <w:left w:val="single" w:sz="4" w:space="0" w:color="auto"/>
              <w:bottom w:val="single" w:sz="4" w:space="0" w:color="auto"/>
              <w:right w:val="single" w:sz="4" w:space="0" w:color="auto"/>
            </w:tcBorders>
            <w:hideMark/>
          </w:tcPr>
          <w:p w14:paraId="495262B4" w14:textId="77777777" w:rsidR="003F3082" w:rsidRDefault="003F3082">
            <w:pPr>
              <w:pStyle w:val="TAL"/>
              <w:rPr>
                <w:rFonts w:ascii="Courier New" w:hAnsi="Courier New" w:cs="Courier New"/>
                <w:bCs/>
                <w:color w:val="333333"/>
              </w:rPr>
            </w:pPr>
            <w:r>
              <w:rPr>
                <w:rFonts w:ascii="Courier New" w:hAnsi="Courier New" w:cs="Courier New"/>
                <w:bCs/>
                <w:color w:val="333333"/>
              </w:rPr>
              <w:t>nRTAC</w:t>
            </w:r>
          </w:p>
        </w:tc>
        <w:tc>
          <w:tcPr>
            <w:tcW w:w="947" w:type="dxa"/>
            <w:tcBorders>
              <w:top w:val="single" w:sz="4" w:space="0" w:color="auto"/>
              <w:left w:val="single" w:sz="4" w:space="0" w:color="auto"/>
              <w:bottom w:val="single" w:sz="4" w:space="0" w:color="auto"/>
              <w:right w:val="single" w:sz="4" w:space="0" w:color="auto"/>
            </w:tcBorders>
            <w:hideMark/>
          </w:tcPr>
          <w:p w14:paraId="78A161B0" w14:textId="77777777" w:rsidR="003F3082" w:rsidRDefault="003F3082">
            <w:pPr>
              <w:pStyle w:val="TAL"/>
              <w:jc w:val="center"/>
              <w:rPr>
                <w:rFonts w:ascii="Courier New" w:hAnsi="Courier New" w:cs="Courier New"/>
                <w:bCs/>
                <w:color w:val="333333"/>
              </w:rPr>
            </w:pPr>
            <w:r>
              <w:rPr>
                <w:rFonts w:cs="Arial"/>
              </w:rPr>
              <w:t>CM</w:t>
            </w:r>
          </w:p>
        </w:tc>
        <w:tc>
          <w:tcPr>
            <w:tcW w:w="1167" w:type="dxa"/>
            <w:tcBorders>
              <w:top w:val="single" w:sz="4" w:space="0" w:color="auto"/>
              <w:left w:val="single" w:sz="4" w:space="0" w:color="auto"/>
              <w:bottom w:val="single" w:sz="4" w:space="0" w:color="auto"/>
              <w:right w:val="single" w:sz="4" w:space="0" w:color="auto"/>
            </w:tcBorders>
            <w:hideMark/>
          </w:tcPr>
          <w:p w14:paraId="622D9605" w14:textId="77777777" w:rsidR="003F3082" w:rsidRDefault="003F3082">
            <w:pPr>
              <w:pStyle w:val="TAL"/>
              <w:jc w:val="center"/>
              <w:rPr>
                <w:rFonts w:cs="Arial"/>
                <w:bCs/>
                <w:color w:val="333333"/>
              </w:rPr>
            </w:pPr>
            <w:r>
              <w:rPr>
                <w:rFonts w:cs="Arial"/>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09E12C0A" w14:textId="77777777" w:rsidR="003F3082" w:rsidRDefault="003F3082">
            <w:pPr>
              <w:pStyle w:val="TAL"/>
              <w:jc w:val="center"/>
              <w:rPr>
                <w:rFonts w:cs="Arial"/>
                <w:bCs/>
                <w:color w:val="333333"/>
              </w:rPr>
            </w:pPr>
            <w:r>
              <w:rPr>
                <w:rFonts w:cs="Arial"/>
                <w:bCs/>
                <w:color w:val="333333"/>
              </w:rPr>
              <w:t>T</w:t>
            </w:r>
          </w:p>
        </w:tc>
        <w:tc>
          <w:tcPr>
            <w:tcW w:w="1117" w:type="dxa"/>
            <w:tcBorders>
              <w:top w:val="single" w:sz="4" w:space="0" w:color="auto"/>
              <w:left w:val="single" w:sz="4" w:space="0" w:color="auto"/>
              <w:bottom w:val="single" w:sz="4" w:space="0" w:color="auto"/>
              <w:right w:val="single" w:sz="4" w:space="0" w:color="auto"/>
            </w:tcBorders>
            <w:hideMark/>
          </w:tcPr>
          <w:p w14:paraId="1E633687" w14:textId="77777777" w:rsidR="003F3082" w:rsidRDefault="003F3082">
            <w:pPr>
              <w:pStyle w:val="TAL"/>
              <w:jc w:val="center"/>
              <w:rPr>
                <w:rFonts w:cs="Arial"/>
                <w:bCs/>
                <w:color w:val="333333"/>
              </w:rPr>
            </w:pPr>
            <w:r>
              <w:rPr>
                <w:rFonts w:cs="Arial"/>
                <w:lang w:eastAsia="zh-CN"/>
              </w:rPr>
              <w:t>F</w:t>
            </w:r>
          </w:p>
        </w:tc>
        <w:tc>
          <w:tcPr>
            <w:tcW w:w="1437" w:type="dxa"/>
            <w:tcBorders>
              <w:top w:val="single" w:sz="4" w:space="0" w:color="auto"/>
              <w:left w:val="single" w:sz="4" w:space="0" w:color="auto"/>
              <w:bottom w:val="single" w:sz="4" w:space="0" w:color="auto"/>
              <w:right w:val="single" w:sz="4" w:space="0" w:color="auto"/>
            </w:tcBorders>
            <w:hideMark/>
          </w:tcPr>
          <w:p w14:paraId="5F2FAA0A" w14:textId="77777777" w:rsidR="003F3082" w:rsidRDefault="003F3082">
            <w:pPr>
              <w:pStyle w:val="TAL"/>
              <w:jc w:val="center"/>
              <w:rPr>
                <w:rFonts w:cs="Arial"/>
                <w:bCs/>
                <w:color w:val="333333"/>
              </w:rPr>
            </w:pPr>
            <w:r>
              <w:rPr>
                <w:rFonts w:cs="Arial"/>
                <w:lang w:eastAsia="zh-CN"/>
              </w:rPr>
              <w:t>T</w:t>
            </w:r>
          </w:p>
        </w:tc>
      </w:tr>
      <w:tr w:rsidR="003F3082" w14:paraId="4F4BC282" w14:textId="77777777" w:rsidTr="003F3082">
        <w:trPr>
          <w:cantSplit/>
          <w:jc w:val="center"/>
        </w:trPr>
        <w:tc>
          <w:tcPr>
            <w:tcW w:w="4445" w:type="dxa"/>
            <w:tcBorders>
              <w:top w:val="single" w:sz="4" w:space="0" w:color="auto"/>
              <w:left w:val="single" w:sz="4" w:space="0" w:color="auto"/>
              <w:bottom w:val="single" w:sz="4" w:space="0" w:color="auto"/>
              <w:right w:val="single" w:sz="4" w:space="0" w:color="auto"/>
            </w:tcBorders>
            <w:hideMark/>
          </w:tcPr>
          <w:p w14:paraId="55820B38" w14:textId="77777777" w:rsidR="003F3082" w:rsidRDefault="003F3082">
            <w:pPr>
              <w:pStyle w:val="TAL"/>
              <w:rPr>
                <w:rFonts w:ascii="Courier New" w:hAnsi="Courier New" w:cs="Courier New"/>
                <w:bCs/>
                <w:color w:val="333333"/>
              </w:rPr>
            </w:pPr>
            <w:r>
              <w:rPr>
                <w:rFonts w:ascii="Courier New" w:hAnsi="Courier New" w:cs="Courier New"/>
                <w:bCs/>
                <w:color w:val="333333"/>
              </w:rPr>
              <w:t>arfcnDL</w:t>
            </w:r>
          </w:p>
        </w:tc>
        <w:tc>
          <w:tcPr>
            <w:tcW w:w="947" w:type="dxa"/>
            <w:tcBorders>
              <w:top w:val="single" w:sz="4" w:space="0" w:color="auto"/>
              <w:left w:val="single" w:sz="4" w:space="0" w:color="auto"/>
              <w:bottom w:val="single" w:sz="4" w:space="0" w:color="auto"/>
              <w:right w:val="single" w:sz="4" w:space="0" w:color="auto"/>
            </w:tcBorders>
            <w:hideMark/>
          </w:tcPr>
          <w:p w14:paraId="78F55216" w14:textId="77777777" w:rsidR="003F3082" w:rsidRDefault="003F3082">
            <w:pPr>
              <w:pStyle w:val="TAL"/>
              <w:jc w:val="center"/>
              <w:rPr>
                <w:rFonts w:cs="Arial"/>
              </w:rPr>
            </w:pPr>
            <w:r>
              <w:rPr>
                <w:rFonts w:cs="Arial"/>
              </w:rPr>
              <w:t>M</w:t>
            </w:r>
          </w:p>
        </w:tc>
        <w:tc>
          <w:tcPr>
            <w:tcW w:w="1167" w:type="dxa"/>
            <w:tcBorders>
              <w:top w:val="single" w:sz="4" w:space="0" w:color="auto"/>
              <w:left w:val="single" w:sz="4" w:space="0" w:color="auto"/>
              <w:bottom w:val="single" w:sz="4" w:space="0" w:color="auto"/>
              <w:right w:val="single" w:sz="4" w:space="0" w:color="auto"/>
            </w:tcBorders>
            <w:hideMark/>
          </w:tcPr>
          <w:p w14:paraId="765B01A9" w14:textId="77777777" w:rsidR="003F3082" w:rsidRDefault="003F3082">
            <w:pPr>
              <w:pStyle w:val="TAL"/>
              <w:jc w:val="center"/>
              <w:rPr>
                <w:rFonts w:cs="Arial"/>
                <w:lang w:eastAsia="zh-CN"/>
              </w:rPr>
            </w:pPr>
            <w:r>
              <w:rPr>
                <w:rFonts w:cs="Arial"/>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1C5BB159" w14:textId="77777777" w:rsidR="003F3082" w:rsidRDefault="003F3082">
            <w:pPr>
              <w:pStyle w:val="TAL"/>
              <w:jc w:val="center"/>
              <w:rPr>
                <w:rFonts w:cs="Arial"/>
                <w:bCs/>
                <w:color w:val="333333"/>
              </w:rPr>
            </w:pPr>
            <w:r>
              <w:rPr>
                <w:rFonts w:cs="Arial"/>
                <w:bCs/>
                <w:color w:val="333333"/>
              </w:rPr>
              <w:t>T</w:t>
            </w:r>
          </w:p>
        </w:tc>
        <w:tc>
          <w:tcPr>
            <w:tcW w:w="1117" w:type="dxa"/>
            <w:tcBorders>
              <w:top w:val="single" w:sz="4" w:space="0" w:color="auto"/>
              <w:left w:val="single" w:sz="4" w:space="0" w:color="auto"/>
              <w:bottom w:val="single" w:sz="4" w:space="0" w:color="auto"/>
              <w:right w:val="single" w:sz="4" w:space="0" w:color="auto"/>
            </w:tcBorders>
            <w:hideMark/>
          </w:tcPr>
          <w:p w14:paraId="04AF6E0A" w14:textId="77777777" w:rsidR="003F3082" w:rsidRDefault="003F3082">
            <w:pPr>
              <w:pStyle w:val="TAL"/>
              <w:jc w:val="center"/>
              <w:rPr>
                <w:rFonts w:cs="Arial"/>
                <w:lang w:eastAsia="zh-CN"/>
              </w:rPr>
            </w:pPr>
            <w:r>
              <w:rPr>
                <w:rFonts w:cs="Arial"/>
                <w:lang w:eastAsia="zh-CN"/>
              </w:rPr>
              <w:t>F</w:t>
            </w:r>
          </w:p>
        </w:tc>
        <w:tc>
          <w:tcPr>
            <w:tcW w:w="1437" w:type="dxa"/>
            <w:tcBorders>
              <w:top w:val="single" w:sz="4" w:space="0" w:color="auto"/>
              <w:left w:val="single" w:sz="4" w:space="0" w:color="auto"/>
              <w:bottom w:val="single" w:sz="4" w:space="0" w:color="auto"/>
              <w:right w:val="single" w:sz="4" w:space="0" w:color="auto"/>
            </w:tcBorders>
            <w:hideMark/>
          </w:tcPr>
          <w:p w14:paraId="591D2CC7" w14:textId="77777777" w:rsidR="003F3082" w:rsidRDefault="003F3082">
            <w:pPr>
              <w:pStyle w:val="TAL"/>
              <w:jc w:val="center"/>
              <w:rPr>
                <w:rFonts w:cs="Arial"/>
                <w:lang w:eastAsia="zh-CN"/>
              </w:rPr>
            </w:pPr>
            <w:r>
              <w:rPr>
                <w:rFonts w:cs="Arial"/>
                <w:lang w:eastAsia="zh-CN"/>
              </w:rPr>
              <w:t>T</w:t>
            </w:r>
          </w:p>
        </w:tc>
      </w:tr>
      <w:tr w:rsidR="003F3082" w14:paraId="6C953B20" w14:textId="77777777" w:rsidTr="003F3082">
        <w:trPr>
          <w:cantSplit/>
          <w:jc w:val="center"/>
        </w:trPr>
        <w:tc>
          <w:tcPr>
            <w:tcW w:w="4445" w:type="dxa"/>
            <w:tcBorders>
              <w:top w:val="single" w:sz="4" w:space="0" w:color="auto"/>
              <w:left w:val="single" w:sz="4" w:space="0" w:color="auto"/>
              <w:bottom w:val="single" w:sz="4" w:space="0" w:color="auto"/>
              <w:right w:val="single" w:sz="4" w:space="0" w:color="auto"/>
            </w:tcBorders>
            <w:hideMark/>
          </w:tcPr>
          <w:p w14:paraId="2871C481" w14:textId="77777777" w:rsidR="003F3082" w:rsidRDefault="003F3082">
            <w:pPr>
              <w:pStyle w:val="TAL"/>
              <w:rPr>
                <w:rFonts w:ascii="Courier New" w:hAnsi="Courier New" w:cs="Courier New"/>
                <w:bCs/>
                <w:color w:val="333333"/>
              </w:rPr>
            </w:pPr>
            <w:r>
              <w:rPr>
                <w:rFonts w:ascii="Courier New" w:hAnsi="Courier New" w:cs="Courier New"/>
                <w:bCs/>
                <w:color w:val="333333"/>
              </w:rPr>
              <w:t>arfcnUL</w:t>
            </w:r>
          </w:p>
        </w:tc>
        <w:tc>
          <w:tcPr>
            <w:tcW w:w="947" w:type="dxa"/>
            <w:tcBorders>
              <w:top w:val="single" w:sz="4" w:space="0" w:color="auto"/>
              <w:left w:val="single" w:sz="4" w:space="0" w:color="auto"/>
              <w:bottom w:val="single" w:sz="4" w:space="0" w:color="auto"/>
              <w:right w:val="single" w:sz="4" w:space="0" w:color="auto"/>
            </w:tcBorders>
            <w:hideMark/>
          </w:tcPr>
          <w:p w14:paraId="2F8C4315" w14:textId="77777777" w:rsidR="003F3082" w:rsidRDefault="003F3082">
            <w:pPr>
              <w:pStyle w:val="TAL"/>
              <w:jc w:val="center"/>
              <w:rPr>
                <w:rFonts w:cs="Arial"/>
              </w:rPr>
            </w:pPr>
            <w:r>
              <w:rPr>
                <w:rFonts w:cs="Arial"/>
              </w:rPr>
              <w:t>CM</w:t>
            </w:r>
          </w:p>
        </w:tc>
        <w:tc>
          <w:tcPr>
            <w:tcW w:w="1167" w:type="dxa"/>
            <w:tcBorders>
              <w:top w:val="single" w:sz="4" w:space="0" w:color="auto"/>
              <w:left w:val="single" w:sz="4" w:space="0" w:color="auto"/>
              <w:bottom w:val="single" w:sz="4" w:space="0" w:color="auto"/>
              <w:right w:val="single" w:sz="4" w:space="0" w:color="auto"/>
            </w:tcBorders>
            <w:hideMark/>
          </w:tcPr>
          <w:p w14:paraId="32F65BA4" w14:textId="77777777" w:rsidR="003F3082" w:rsidRDefault="003F3082">
            <w:pPr>
              <w:pStyle w:val="TAL"/>
              <w:jc w:val="center"/>
              <w:rPr>
                <w:rFonts w:cs="Arial"/>
                <w:lang w:eastAsia="zh-CN"/>
              </w:rPr>
            </w:pPr>
            <w:r>
              <w:rPr>
                <w:rFonts w:cs="Arial"/>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30266258" w14:textId="77777777" w:rsidR="003F3082" w:rsidRDefault="003F3082">
            <w:pPr>
              <w:pStyle w:val="TAL"/>
              <w:jc w:val="center"/>
              <w:rPr>
                <w:rFonts w:cs="Arial"/>
                <w:bCs/>
                <w:color w:val="333333"/>
              </w:rPr>
            </w:pPr>
            <w:r>
              <w:rPr>
                <w:rFonts w:cs="Arial"/>
                <w:bCs/>
                <w:color w:val="333333"/>
              </w:rPr>
              <w:t>T</w:t>
            </w:r>
          </w:p>
        </w:tc>
        <w:tc>
          <w:tcPr>
            <w:tcW w:w="1117" w:type="dxa"/>
            <w:tcBorders>
              <w:top w:val="single" w:sz="4" w:space="0" w:color="auto"/>
              <w:left w:val="single" w:sz="4" w:space="0" w:color="auto"/>
              <w:bottom w:val="single" w:sz="4" w:space="0" w:color="auto"/>
              <w:right w:val="single" w:sz="4" w:space="0" w:color="auto"/>
            </w:tcBorders>
            <w:hideMark/>
          </w:tcPr>
          <w:p w14:paraId="4B97938C" w14:textId="77777777" w:rsidR="003F3082" w:rsidRDefault="003F3082">
            <w:pPr>
              <w:pStyle w:val="TAL"/>
              <w:jc w:val="center"/>
              <w:rPr>
                <w:rFonts w:cs="Arial"/>
                <w:lang w:eastAsia="zh-CN"/>
              </w:rPr>
            </w:pPr>
            <w:r>
              <w:rPr>
                <w:rFonts w:cs="Arial"/>
                <w:lang w:eastAsia="zh-CN"/>
              </w:rPr>
              <w:t>F</w:t>
            </w:r>
          </w:p>
        </w:tc>
        <w:tc>
          <w:tcPr>
            <w:tcW w:w="1437" w:type="dxa"/>
            <w:tcBorders>
              <w:top w:val="single" w:sz="4" w:space="0" w:color="auto"/>
              <w:left w:val="single" w:sz="4" w:space="0" w:color="auto"/>
              <w:bottom w:val="single" w:sz="4" w:space="0" w:color="auto"/>
              <w:right w:val="single" w:sz="4" w:space="0" w:color="auto"/>
            </w:tcBorders>
            <w:hideMark/>
          </w:tcPr>
          <w:p w14:paraId="110449F0" w14:textId="77777777" w:rsidR="003F3082" w:rsidRDefault="003F3082">
            <w:pPr>
              <w:pStyle w:val="TAL"/>
              <w:jc w:val="center"/>
              <w:rPr>
                <w:rFonts w:cs="Arial"/>
                <w:lang w:eastAsia="zh-CN"/>
              </w:rPr>
            </w:pPr>
            <w:r>
              <w:rPr>
                <w:rFonts w:cs="Arial"/>
                <w:lang w:eastAsia="zh-CN"/>
              </w:rPr>
              <w:t>T</w:t>
            </w:r>
          </w:p>
        </w:tc>
      </w:tr>
      <w:tr w:rsidR="003F3082" w14:paraId="7FA7287D" w14:textId="77777777" w:rsidTr="003F3082">
        <w:trPr>
          <w:cantSplit/>
          <w:jc w:val="center"/>
        </w:trPr>
        <w:tc>
          <w:tcPr>
            <w:tcW w:w="4445" w:type="dxa"/>
            <w:tcBorders>
              <w:top w:val="single" w:sz="4" w:space="0" w:color="auto"/>
              <w:left w:val="single" w:sz="4" w:space="0" w:color="auto"/>
              <w:bottom w:val="single" w:sz="4" w:space="0" w:color="auto"/>
              <w:right w:val="single" w:sz="4" w:space="0" w:color="auto"/>
            </w:tcBorders>
            <w:hideMark/>
          </w:tcPr>
          <w:p w14:paraId="340A2AA5" w14:textId="77777777" w:rsidR="003F3082" w:rsidRDefault="003F3082">
            <w:pPr>
              <w:pStyle w:val="TAL"/>
              <w:rPr>
                <w:rFonts w:ascii="Courier New" w:hAnsi="Courier New" w:cs="Courier New"/>
                <w:bCs/>
                <w:color w:val="333333"/>
              </w:rPr>
            </w:pPr>
            <w:r>
              <w:rPr>
                <w:rFonts w:ascii="Courier New" w:hAnsi="Courier New" w:cs="Courier New"/>
                <w:bCs/>
                <w:color w:val="333333"/>
              </w:rPr>
              <w:t>arfcnSUL</w:t>
            </w:r>
          </w:p>
        </w:tc>
        <w:tc>
          <w:tcPr>
            <w:tcW w:w="947" w:type="dxa"/>
            <w:tcBorders>
              <w:top w:val="single" w:sz="4" w:space="0" w:color="auto"/>
              <w:left w:val="single" w:sz="4" w:space="0" w:color="auto"/>
              <w:bottom w:val="single" w:sz="4" w:space="0" w:color="auto"/>
              <w:right w:val="single" w:sz="4" w:space="0" w:color="auto"/>
            </w:tcBorders>
            <w:hideMark/>
          </w:tcPr>
          <w:p w14:paraId="0512C4B3" w14:textId="77777777" w:rsidR="003F3082" w:rsidRDefault="003F3082">
            <w:pPr>
              <w:pStyle w:val="TAL"/>
              <w:jc w:val="center"/>
              <w:rPr>
                <w:rFonts w:cs="Arial"/>
              </w:rPr>
            </w:pPr>
            <w:r>
              <w:rPr>
                <w:rFonts w:cs="Arial"/>
              </w:rPr>
              <w:t>CM</w:t>
            </w:r>
          </w:p>
        </w:tc>
        <w:tc>
          <w:tcPr>
            <w:tcW w:w="1167" w:type="dxa"/>
            <w:tcBorders>
              <w:top w:val="single" w:sz="4" w:space="0" w:color="auto"/>
              <w:left w:val="single" w:sz="4" w:space="0" w:color="auto"/>
              <w:bottom w:val="single" w:sz="4" w:space="0" w:color="auto"/>
              <w:right w:val="single" w:sz="4" w:space="0" w:color="auto"/>
            </w:tcBorders>
            <w:hideMark/>
          </w:tcPr>
          <w:p w14:paraId="3C10C8D1" w14:textId="77777777" w:rsidR="003F3082" w:rsidRDefault="003F3082">
            <w:pPr>
              <w:pStyle w:val="TAL"/>
              <w:jc w:val="center"/>
              <w:rPr>
                <w:rFonts w:cs="Arial"/>
                <w:lang w:eastAsia="zh-CN"/>
              </w:rPr>
            </w:pPr>
            <w:r>
              <w:rPr>
                <w:rFonts w:cs="Arial"/>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6AF4BFD5" w14:textId="77777777" w:rsidR="003F3082" w:rsidRDefault="003F3082">
            <w:pPr>
              <w:pStyle w:val="TAL"/>
              <w:jc w:val="center"/>
              <w:rPr>
                <w:rFonts w:cs="Arial"/>
                <w:bCs/>
                <w:color w:val="333333"/>
              </w:rPr>
            </w:pPr>
            <w:r>
              <w:rPr>
                <w:rFonts w:cs="Arial"/>
                <w:bCs/>
                <w:color w:val="333333"/>
              </w:rPr>
              <w:t>T</w:t>
            </w:r>
          </w:p>
        </w:tc>
        <w:tc>
          <w:tcPr>
            <w:tcW w:w="1117" w:type="dxa"/>
            <w:tcBorders>
              <w:top w:val="single" w:sz="4" w:space="0" w:color="auto"/>
              <w:left w:val="single" w:sz="4" w:space="0" w:color="auto"/>
              <w:bottom w:val="single" w:sz="4" w:space="0" w:color="auto"/>
              <w:right w:val="single" w:sz="4" w:space="0" w:color="auto"/>
            </w:tcBorders>
            <w:hideMark/>
          </w:tcPr>
          <w:p w14:paraId="4A703A46" w14:textId="77777777" w:rsidR="003F3082" w:rsidRDefault="003F3082">
            <w:pPr>
              <w:pStyle w:val="TAL"/>
              <w:jc w:val="center"/>
              <w:rPr>
                <w:rFonts w:cs="Arial"/>
                <w:lang w:eastAsia="zh-CN"/>
              </w:rPr>
            </w:pPr>
            <w:r>
              <w:rPr>
                <w:rFonts w:cs="Arial"/>
                <w:lang w:eastAsia="zh-CN"/>
              </w:rPr>
              <w:t>F</w:t>
            </w:r>
          </w:p>
        </w:tc>
        <w:tc>
          <w:tcPr>
            <w:tcW w:w="1437" w:type="dxa"/>
            <w:tcBorders>
              <w:top w:val="single" w:sz="4" w:space="0" w:color="auto"/>
              <w:left w:val="single" w:sz="4" w:space="0" w:color="auto"/>
              <w:bottom w:val="single" w:sz="4" w:space="0" w:color="auto"/>
              <w:right w:val="single" w:sz="4" w:space="0" w:color="auto"/>
            </w:tcBorders>
            <w:hideMark/>
          </w:tcPr>
          <w:p w14:paraId="4E787ED9" w14:textId="77777777" w:rsidR="003F3082" w:rsidRDefault="003F3082">
            <w:pPr>
              <w:pStyle w:val="TAL"/>
              <w:jc w:val="center"/>
              <w:rPr>
                <w:rFonts w:cs="Arial"/>
                <w:lang w:eastAsia="zh-CN"/>
              </w:rPr>
            </w:pPr>
            <w:r>
              <w:rPr>
                <w:rFonts w:cs="Arial"/>
                <w:lang w:eastAsia="zh-CN"/>
              </w:rPr>
              <w:t>T</w:t>
            </w:r>
          </w:p>
        </w:tc>
      </w:tr>
      <w:tr w:rsidR="003F3082" w14:paraId="057CF981" w14:textId="77777777" w:rsidTr="003F3082">
        <w:trPr>
          <w:cantSplit/>
          <w:jc w:val="center"/>
        </w:trPr>
        <w:tc>
          <w:tcPr>
            <w:tcW w:w="4445" w:type="dxa"/>
            <w:tcBorders>
              <w:top w:val="single" w:sz="4" w:space="0" w:color="auto"/>
              <w:left w:val="single" w:sz="4" w:space="0" w:color="auto"/>
              <w:bottom w:val="single" w:sz="4" w:space="0" w:color="auto"/>
              <w:right w:val="single" w:sz="4" w:space="0" w:color="auto"/>
            </w:tcBorders>
            <w:hideMark/>
          </w:tcPr>
          <w:p w14:paraId="4AC9458F" w14:textId="77777777" w:rsidR="003F3082" w:rsidRDefault="003F3082">
            <w:pPr>
              <w:pStyle w:val="TAL"/>
              <w:rPr>
                <w:rFonts w:ascii="Courier New" w:hAnsi="Courier New" w:cs="Courier New"/>
                <w:bCs/>
                <w:color w:val="333333"/>
              </w:rPr>
            </w:pPr>
            <w:r>
              <w:rPr>
                <w:rStyle w:val="spellingerror"/>
                <w:rFonts w:ascii="Courier New" w:eastAsia="SimSun" w:hAnsi="Courier New" w:cs="Courier New"/>
                <w:bCs/>
                <w:color w:val="333333"/>
              </w:rPr>
              <w:t>bSChannelBwDL</w:t>
            </w:r>
            <w:r>
              <w:rPr>
                <w:rStyle w:val="normaltextrun1"/>
                <w:rFonts w:ascii="Courier New" w:hAnsi="Courier New" w:cs="Courier New"/>
                <w:bCs/>
                <w:color w:val="333333"/>
              </w:rPr>
              <w:t xml:space="preserve"> </w:t>
            </w:r>
          </w:p>
        </w:tc>
        <w:tc>
          <w:tcPr>
            <w:tcW w:w="947" w:type="dxa"/>
            <w:tcBorders>
              <w:top w:val="single" w:sz="4" w:space="0" w:color="auto"/>
              <w:left w:val="single" w:sz="4" w:space="0" w:color="auto"/>
              <w:bottom w:val="single" w:sz="4" w:space="0" w:color="auto"/>
              <w:right w:val="single" w:sz="4" w:space="0" w:color="auto"/>
            </w:tcBorders>
            <w:hideMark/>
          </w:tcPr>
          <w:p w14:paraId="267E6C6C" w14:textId="77777777" w:rsidR="003F3082" w:rsidRDefault="003F3082">
            <w:pPr>
              <w:pStyle w:val="TAL"/>
              <w:jc w:val="center"/>
              <w:rPr>
                <w:rFonts w:cs="Arial"/>
              </w:rPr>
            </w:pPr>
            <w:r>
              <w:rPr>
                <w:rFonts w:cs="Arial"/>
              </w:rPr>
              <w:t>M</w:t>
            </w:r>
          </w:p>
        </w:tc>
        <w:tc>
          <w:tcPr>
            <w:tcW w:w="1167" w:type="dxa"/>
            <w:tcBorders>
              <w:top w:val="single" w:sz="4" w:space="0" w:color="auto"/>
              <w:left w:val="single" w:sz="4" w:space="0" w:color="auto"/>
              <w:bottom w:val="single" w:sz="4" w:space="0" w:color="auto"/>
              <w:right w:val="single" w:sz="4" w:space="0" w:color="auto"/>
            </w:tcBorders>
            <w:hideMark/>
          </w:tcPr>
          <w:p w14:paraId="5B122D2C" w14:textId="77777777" w:rsidR="003F3082" w:rsidRDefault="003F3082">
            <w:pPr>
              <w:pStyle w:val="TAL"/>
              <w:jc w:val="center"/>
              <w:rPr>
                <w:rFonts w:cs="Arial"/>
                <w:lang w:eastAsia="zh-CN"/>
              </w:rPr>
            </w:pPr>
            <w:r>
              <w:rPr>
                <w:rFonts w:cs="Arial"/>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635BC4D4" w14:textId="77777777" w:rsidR="003F3082" w:rsidRDefault="003F3082">
            <w:pPr>
              <w:pStyle w:val="TAL"/>
              <w:jc w:val="center"/>
              <w:rPr>
                <w:rFonts w:cs="Arial"/>
                <w:bCs/>
                <w:color w:val="333333"/>
              </w:rPr>
            </w:pPr>
            <w:r>
              <w:rPr>
                <w:rFonts w:cs="Arial"/>
                <w:bCs/>
                <w:color w:val="333333"/>
              </w:rPr>
              <w:t>T</w:t>
            </w:r>
          </w:p>
        </w:tc>
        <w:tc>
          <w:tcPr>
            <w:tcW w:w="1117" w:type="dxa"/>
            <w:tcBorders>
              <w:top w:val="single" w:sz="4" w:space="0" w:color="auto"/>
              <w:left w:val="single" w:sz="4" w:space="0" w:color="auto"/>
              <w:bottom w:val="single" w:sz="4" w:space="0" w:color="auto"/>
              <w:right w:val="single" w:sz="4" w:space="0" w:color="auto"/>
            </w:tcBorders>
            <w:hideMark/>
          </w:tcPr>
          <w:p w14:paraId="529ADCAB" w14:textId="77777777" w:rsidR="003F3082" w:rsidRDefault="003F3082">
            <w:pPr>
              <w:pStyle w:val="TAL"/>
              <w:jc w:val="center"/>
              <w:rPr>
                <w:rFonts w:cs="Arial"/>
                <w:lang w:eastAsia="zh-CN"/>
              </w:rPr>
            </w:pPr>
            <w:r>
              <w:rPr>
                <w:rFonts w:cs="Arial"/>
                <w:lang w:eastAsia="zh-CN"/>
              </w:rPr>
              <w:t>F</w:t>
            </w:r>
          </w:p>
        </w:tc>
        <w:tc>
          <w:tcPr>
            <w:tcW w:w="1437" w:type="dxa"/>
            <w:tcBorders>
              <w:top w:val="single" w:sz="4" w:space="0" w:color="auto"/>
              <w:left w:val="single" w:sz="4" w:space="0" w:color="auto"/>
              <w:bottom w:val="single" w:sz="4" w:space="0" w:color="auto"/>
              <w:right w:val="single" w:sz="4" w:space="0" w:color="auto"/>
            </w:tcBorders>
            <w:hideMark/>
          </w:tcPr>
          <w:p w14:paraId="1A107C4B" w14:textId="77777777" w:rsidR="003F3082" w:rsidRDefault="003F3082">
            <w:pPr>
              <w:pStyle w:val="TAL"/>
              <w:jc w:val="center"/>
              <w:rPr>
                <w:rFonts w:cs="Arial"/>
                <w:lang w:eastAsia="zh-CN"/>
              </w:rPr>
            </w:pPr>
            <w:r>
              <w:rPr>
                <w:rFonts w:cs="Arial"/>
                <w:lang w:eastAsia="zh-CN"/>
              </w:rPr>
              <w:t>T</w:t>
            </w:r>
          </w:p>
        </w:tc>
      </w:tr>
      <w:tr w:rsidR="003F3082" w14:paraId="447E6C2F" w14:textId="77777777" w:rsidTr="003F3082">
        <w:trPr>
          <w:cantSplit/>
          <w:jc w:val="center"/>
        </w:trPr>
        <w:tc>
          <w:tcPr>
            <w:tcW w:w="4445" w:type="dxa"/>
            <w:tcBorders>
              <w:top w:val="single" w:sz="4" w:space="0" w:color="auto"/>
              <w:left w:val="single" w:sz="4" w:space="0" w:color="auto"/>
              <w:bottom w:val="single" w:sz="4" w:space="0" w:color="auto"/>
              <w:right w:val="single" w:sz="4" w:space="0" w:color="auto"/>
            </w:tcBorders>
            <w:hideMark/>
          </w:tcPr>
          <w:p w14:paraId="267C7C71" w14:textId="77777777" w:rsidR="003F3082" w:rsidRDefault="003F3082">
            <w:pPr>
              <w:pStyle w:val="TAL"/>
              <w:rPr>
                <w:rFonts w:ascii="Courier New" w:hAnsi="Courier New" w:cs="Courier New"/>
              </w:rPr>
            </w:pPr>
            <w:r>
              <w:rPr>
                <w:rFonts w:ascii="Courier New" w:hAnsi="Courier New" w:cs="Courier New"/>
              </w:rPr>
              <w:t>ssbFrequency</w:t>
            </w:r>
          </w:p>
        </w:tc>
        <w:tc>
          <w:tcPr>
            <w:tcW w:w="947" w:type="dxa"/>
            <w:tcBorders>
              <w:top w:val="single" w:sz="4" w:space="0" w:color="auto"/>
              <w:left w:val="single" w:sz="4" w:space="0" w:color="auto"/>
              <w:bottom w:val="single" w:sz="4" w:space="0" w:color="auto"/>
              <w:right w:val="single" w:sz="4" w:space="0" w:color="auto"/>
            </w:tcBorders>
            <w:hideMark/>
          </w:tcPr>
          <w:p w14:paraId="10BEC5D5" w14:textId="77777777" w:rsidR="003F3082" w:rsidRDefault="003F3082">
            <w:pPr>
              <w:pStyle w:val="TAL"/>
              <w:jc w:val="center"/>
              <w:rPr>
                <w:rFonts w:cs="Arial"/>
              </w:rPr>
            </w:pPr>
            <w:r>
              <w:rPr>
                <w:rFonts w:cs="Arial"/>
              </w:rPr>
              <w:t>CM</w:t>
            </w:r>
          </w:p>
        </w:tc>
        <w:tc>
          <w:tcPr>
            <w:tcW w:w="1167" w:type="dxa"/>
            <w:tcBorders>
              <w:top w:val="single" w:sz="4" w:space="0" w:color="auto"/>
              <w:left w:val="single" w:sz="4" w:space="0" w:color="auto"/>
              <w:bottom w:val="single" w:sz="4" w:space="0" w:color="auto"/>
              <w:right w:val="single" w:sz="4" w:space="0" w:color="auto"/>
            </w:tcBorders>
            <w:hideMark/>
          </w:tcPr>
          <w:p w14:paraId="01B83A80" w14:textId="77777777" w:rsidR="003F3082" w:rsidRDefault="003F3082">
            <w:pPr>
              <w:pStyle w:val="TAL"/>
              <w:jc w:val="center"/>
              <w:rPr>
                <w:rFonts w:cs="Arial"/>
                <w:lang w:eastAsia="zh-CN"/>
              </w:rPr>
            </w:pPr>
            <w:r>
              <w:rPr>
                <w:rFonts w:cs="Arial"/>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13A8E3DF" w14:textId="77777777" w:rsidR="003F3082" w:rsidRDefault="003F3082">
            <w:pPr>
              <w:pStyle w:val="TAL"/>
              <w:jc w:val="center"/>
              <w:rPr>
                <w:rFonts w:cs="Arial"/>
                <w:bCs/>
                <w:color w:val="333333"/>
              </w:rPr>
            </w:pPr>
            <w:r>
              <w:rPr>
                <w:rFonts w:cs="Arial"/>
                <w:bCs/>
                <w:color w:val="333333"/>
              </w:rPr>
              <w:t>T</w:t>
            </w:r>
          </w:p>
        </w:tc>
        <w:tc>
          <w:tcPr>
            <w:tcW w:w="1117" w:type="dxa"/>
            <w:tcBorders>
              <w:top w:val="single" w:sz="4" w:space="0" w:color="auto"/>
              <w:left w:val="single" w:sz="4" w:space="0" w:color="auto"/>
              <w:bottom w:val="single" w:sz="4" w:space="0" w:color="auto"/>
              <w:right w:val="single" w:sz="4" w:space="0" w:color="auto"/>
            </w:tcBorders>
            <w:hideMark/>
          </w:tcPr>
          <w:p w14:paraId="513A8B4D" w14:textId="77777777" w:rsidR="003F3082" w:rsidRDefault="003F3082">
            <w:pPr>
              <w:pStyle w:val="TAL"/>
              <w:jc w:val="center"/>
              <w:rPr>
                <w:rFonts w:cs="Arial"/>
                <w:lang w:eastAsia="zh-CN"/>
              </w:rPr>
            </w:pPr>
            <w:r>
              <w:rPr>
                <w:rFonts w:cs="Arial"/>
                <w:lang w:eastAsia="zh-CN"/>
              </w:rPr>
              <w:t>F</w:t>
            </w:r>
          </w:p>
        </w:tc>
        <w:tc>
          <w:tcPr>
            <w:tcW w:w="1437" w:type="dxa"/>
            <w:tcBorders>
              <w:top w:val="single" w:sz="4" w:space="0" w:color="auto"/>
              <w:left w:val="single" w:sz="4" w:space="0" w:color="auto"/>
              <w:bottom w:val="single" w:sz="4" w:space="0" w:color="auto"/>
              <w:right w:val="single" w:sz="4" w:space="0" w:color="auto"/>
            </w:tcBorders>
            <w:hideMark/>
          </w:tcPr>
          <w:p w14:paraId="4DFED6AC" w14:textId="77777777" w:rsidR="003F3082" w:rsidRDefault="003F3082">
            <w:pPr>
              <w:pStyle w:val="TAL"/>
              <w:jc w:val="center"/>
              <w:rPr>
                <w:rFonts w:cs="Arial"/>
                <w:lang w:eastAsia="zh-CN"/>
              </w:rPr>
            </w:pPr>
            <w:r>
              <w:rPr>
                <w:rFonts w:cs="Arial"/>
                <w:lang w:eastAsia="zh-CN"/>
              </w:rPr>
              <w:t>T</w:t>
            </w:r>
          </w:p>
        </w:tc>
      </w:tr>
      <w:tr w:rsidR="003F3082" w14:paraId="2A3D7DFD" w14:textId="77777777" w:rsidTr="003F3082">
        <w:trPr>
          <w:cantSplit/>
          <w:jc w:val="center"/>
        </w:trPr>
        <w:tc>
          <w:tcPr>
            <w:tcW w:w="4445" w:type="dxa"/>
            <w:tcBorders>
              <w:top w:val="single" w:sz="4" w:space="0" w:color="auto"/>
              <w:left w:val="single" w:sz="4" w:space="0" w:color="auto"/>
              <w:bottom w:val="single" w:sz="4" w:space="0" w:color="auto"/>
              <w:right w:val="single" w:sz="4" w:space="0" w:color="auto"/>
            </w:tcBorders>
            <w:hideMark/>
          </w:tcPr>
          <w:p w14:paraId="41092FE6" w14:textId="77777777" w:rsidR="003F3082" w:rsidRDefault="003F3082">
            <w:pPr>
              <w:pStyle w:val="TAL"/>
              <w:rPr>
                <w:rFonts w:ascii="Courier New" w:hAnsi="Courier New" w:cs="Courier New"/>
              </w:rPr>
            </w:pPr>
            <w:r>
              <w:rPr>
                <w:rFonts w:ascii="Courier New" w:hAnsi="Courier New" w:cs="Courier New"/>
              </w:rPr>
              <w:t>ssbPeriodicity</w:t>
            </w:r>
          </w:p>
        </w:tc>
        <w:tc>
          <w:tcPr>
            <w:tcW w:w="947" w:type="dxa"/>
            <w:tcBorders>
              <w:top w:val="single" w:sz="4" w:space="0" w:color="auto"/>
              <w:left w:val="single" w:sz="4" w:space="0" w:color="auto"/>
              <w:bottom w:val="single" w:sz="4" w:space="0" w:color="auto"/>
              <w:right w:val="single" w:sz="4" w:space="0" w:color="auto"/>
            </w:tcBorders>
            <w:hideMark/>
          </w:tcPr>
          <w:p w14:paraId="187F68D1" w14:textId="77777777" w:rsidR="003F3082" w:rsidRDefault="003F3082">
            <w:pPr>
              <w:pStyle w:val="TAL"/>
              <w:jc w:val="center"/>
              <w:rPr>
                <w:rFonts w:cs="Arial"/>
              </w:rPr>
            </w:pPr>
            <w:r>
              <w:rPr>
                <w:rFonts w:cs="Arial"/>
              </w:rPr>
              <w:t>M</w:t>
            </w:r>
          </w:p>
        </w:tc>
        <w:tc>
          <w:tcPr>
            <w:tcW w:w="1167" w:type="dxa"/>
            <w:tcBorders>
              <w:top w:val="single" w:sz="4" w:space="0" w:color="auto"/>
              <w:left w:val="single" w:sz="4" w:space="0" w:color="auto"/>
              <w:bottom w:val="single" w:sz="4" w:space="0" w:color="auto"/>
              <w:right w:val="single" w:sz="4" w:space="0" w:color="auto"/>
            </w:tcBorders>
            <w:hideMark/>
          </w:tcPr>
          <w:p w14:paraId="6AE4E0BB" w14:textId="77777777" w:rsidR="003F3082" w:rsidRDefault="003F3082">
            <w:pPr>
              <w:pStyle w:val="TAL"/>
              <w:jc w:val="center"/>
              <w:rPr>
                <w:rFonts w:cs="Arial"/>
                <w:lang w:eastAsia="zh-CN"/>
              </w:rPr>
            </w:pPr>
            <w:r>
              <w:rPr>
                <w:rFonts w:cs="Arial"/>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698E58B9" w14:textId="77777777" w:rsidR="003F3082" w:rsidRDefault="003F3082">
            <w:pPr>
              <w:pStyle w:val="TAL"/>
              <w:jc w:val="center"/>
              <w:rPr>
                <w:rFonts w:cs="Arial"/>
                <w:bCs/>
                <w:color w:val="333333"/>
              </w:rPr>
            </w:pPr>
            <w:r>
              <w:rPr>
                <w:rFonts w:cs="Arial"/>
                <w:bCs/>
                <w:color w:val="333333"/>
              </w:rPr>
              <w:t>T</w:t>
            </w:r>
          </w:p>
        </w:tc>
        <w:tc>
          <w:tcPr>
            <w:tcW w:w="1117" w:type="dxa"/>
            <w:tcBorders>
              <w:top w:val="single" w:sz="4" w:space="0" w:color="auto"/>
              <w:left w:val="single" w:sz="4" w:space="0" w:color="auto"/>
              <w:bottom w:val="single" w:sz="4" w:space="0" w:color="auto"/>
              <w:right w:val="single" w:sz="4" w:space="0" w:color="auto"/>
            </w:tcBorders>
            <w:hideMark/>
          </w:tcPr>
          <w:p w14:paraId="14EE958A" w14:textId="77777777" w:rsidR="003F3082" w:rsidRDefault="003F3082">
            <w:pPr>
              <w:pStyle w:val="TAL"/>
              <w:jc w:val="center"/>
              <w:rPr>
                <w:rFonts w:cs="Arial"/>
                <w:lang w:eastAsia="zh-CN"/>
              </w:rPr>
            </w:pPr>
            <w:r>
              <w:rPr>
                <w:rFonts w:cs="Arial"/>
                <w:lang w:eastAsia="zh-CN"/>
              </w:rPr>
              <w:t>F</w:t>
            </w:r>
          </w:p>
        </w:tc>
        <w:tc>
          <w:tcPr>
            <w:tcW w:w="1437" w:type="dxa"/>
            <w:tcBorders>
              <w:top w:val="single" w:sz="4" w:space="0" w:color="auto"/>
              <w:left w:val="single" w:sz="4" w:space="0" w:color="auto"/>
              <w:bottom w:val="single" w:sz="4" w:space="0" w:color="auto"/>
              <w:right w:val="single" w:sz="4" w:space="0" w:color="auto"/>
            </w:tcBorders>
            <w:hideMark/>
          </w:tcPr>
          <w:p w14:paraId="1FEB8AEE" w14:textId="77777777" w:rsidR="003F3082" w:rsidRDefault="003F3082">
            <w:pPr>
              <w:pStyle w:val="TAL"/>
              <w:jc w:val="center"/>
              <w:rPr>
                <w:rFonts w:cs="Arial"/>
                <w:lang w:eastAsia="zh-CN"/>
              </w:rPr>
            </w:pPr>
            <w:r>
              <w:rPr>
                <w:rFonts w:cs="Arial"/>
                <w:lang w:eastAsia="zh-CN"/>
              </w:rPr>
              <w:t>T</w:t>
            </w:r>
          </w:p>
        </w:tc>
      </w:tr>
      <w:tr w:rsidR="003F3082" w14:paraId="13DF2C18" w14:textId="77777777" w:rsidTr="003F3082">
        <w:trPr>
          <w:cantSplit/>
          <w:jc w:val="center"/>
        </w:trPr>
        <w:tc>
          <w:tcPr>
            <w:tcW w:w="4445" w:type="dxa"/>
            <w:tcBorders>
              <w:top w:val="single" w:sz="4" w:space="0" w:color="auto"/>
              <w:left w:val="single" w:sz="4" w:space="0" w:color="auto"/>
              <w:bottom w:val="single" w:sz="4" w:space="0" w:color="auto"/>
              <w:right w:val="single" w:sz="4" w:space="0" w:color="auto"/>
            </w:tcBorders>
            <w:hideMark/>
          </w:tcPr>
          <w:p w14:paraId="14172F3A" w14:textId="77777777" w:rsidR="003F3082" w:rsidRDefault="003F3082">
            <w:pPr>
              <w:pStyle w:val="TAL"/>
              <w:rPr>
                <w:rFonts w:ascii="Courier New" w:hAnsi="Courier New" w:cs="Courier New"/>
              </w:rPr>
            </w:pPr>
            <w:r>
              <w:rPr>
                <w:rFonts w:ascii="Courier New" w:hAnsi="Courier New" w:cs="Courier New"/>
              </w:rPr>
              <w:t>ssbSubCarrierSpacing</w:t>
            </w:r>
          </w:p>
        </w:tc>
        <w:tc>
          <w:tcPr>
            <w:tcW w:w="947" w:type="dxa"/>
            <w:tcBorders>
              <w:top w:val="single" w:sz="4" w:space="0" w:color="auto"/>
              <w:left w:val="single" w:sz="4" w:space="0" w:color="auto"/>
              <w:bottom w:val="single" w:sz="4" w:space="0" w:color="auto"/>
              <w:right w:val="single" w:sz="4" w:space="0" w:color="auto"/>
            </w:tcBorders>
            <w:hideMark/>
          </w:tcPr>
          <w:p w14:paraId="587B6F27" w14:textId="77777777" w:rsidR="003F3082" w:rsidRDefault="003F3082">
            <w:pPr>
              <w:pStyle w:val="TAL"/>
              <w:jc w:val="center"/>
              <w:rPr>
                <w:rFonts w:cs="Arial"/>
              </w:rPr>
            </w:pPr>
            <w:r>
              <w:rPr>
                <w:rFonts w:cs="Arial"/>
              </w:rPr>
              <w:t>CM</w:t>
            </w:r>
          </w:p>
        </w:tc>
        <w:tc>
          <w:tcPr>
            <w:tcW w:w="1167" w:type="dxa"/>
            <w:tcBorders>
              <w:top w:val="single" w:sz="4" w:space="0" w:color="auto"/>
              <w:left w:val="single" w:sz="4" w:space="0" w:color="auto"/>
              <w:bottom w:val="single" w:sz="4" w:space="0" w:color="auto"/>
              <w:right w:val="single" w:sz="4" w:space="0" w:color="auto"/>
            </w:tcBorders>
            <w:hideMark/>
          </w:tcPr>
          <w:p w14:paraId="12641605" w14:textId="77777777" w:rsidR="003F3082" w:rsidRDefault="003F3082">
            <w:pPr>
              <w:pStyle w:val="TAL"/>
              <w:jc w:val="center"/>
              <w:rPr>
                <w:rFonts w:cs="Arial"/>
                <w:lang w:eastAsia="zh-CN"/>
              </w:rPr>
            </w:pPr>
            <w:r>
              <w:rPr>
                <w:rFonts w:cs="Arial"/>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24AD720B" w14:textId="77777777" w:rsidR="003F3082" w:rsidRDefault="003F3082">
            <w:pPr>
              <w:pStyle w:val="TAL"/>
              <w:jc w:val="center"/>
              <w:rPr>
                <w:rFonts w:cs="Arial"/>
                <w:bCs/>
                <w:color w:val="333333"/>
              </w:rPr>
            </w:pPr>
            <w:r>
              <w:rPr>
                <w:rFonts w:cs="Arial"/>
                <w:bCs/>
                <w:color w:val="333333"/>
              </w:rPr>
              <w:t>T</w:t>
            </w:r>
          </w:p>
        </w:tc>
        <w:tc>
          <w:tcPr>
            <w:tcW w:w="1117" w:type="dxa"/>
            <w:tcBorders>
              <w:top w:val="single" w:sz="4" w:space="0" w:color="auto"/>
              <w:left w:val="single" w:sz="4" w:space="0" w:color="auto"/>
              <w:bottom w:val="single" w:sz="4" w:space="0" w:color="auto"/>
              <w:right w:val="single" w:sz="4" w:space="0" w:color="auto"/>
            </w:tcBorders>
            <w:hideMark/>
          </w:tcPr>
          <w:p w14:paraId="2CFCDAA0" w14:textId="77777777" w:rsidR="003F3082" w:rsidRDefault="003F3082">
            <w:pPr>
              <w:pStyle w:val="TAL"/>
              <w:jc w:val="center"/>
              <w:rPr>
                <w:rFonts w:cs="Arial"/>
                <w:lang w:eastAsia="zh-CN"/>
              </w:rPr>
            </w:pPr>
            <w:r>
              <w:rPr>
                <w:rFonts w:cs="Arial"/>
                <w:lang w:eastAsia="zh-CN"/>
              </w:rPr>
              <w:t>F</w:t>
            </w:r>
          </w:p>
        </w:tc>
        <w:tc>
          <w:tcPr>
            <w:tcW w:w="1437" w:type="dxa"/>
            <w:tcBorders>
              <w:top w:val="single" w:sz="4" w:space="0" w:color="auto"/>
              <w:left w:val="single" w:sz="4" w:space="0" w:color="auto"/>
              <w:bottom w:val="single" w:sz="4" w:space="0" w:color="auto"/>
              <w:right w:val="single" w:sz="4" w:space="0" w:color="auto"/>
            </w:tcBorders>
            <w:hideMark/>
          </w:tcPr>
          <w:p w14:paraId="7B5C02AA" w14:textId="77777777" w:rsidR="003F3082" w:rsidRDefault="003F3082">
            <w:pPr>
              <w:pStyle w:val="TAL"/>
              <w:jc w:val="center"/>
              <w:rPr>
                <w:rFonts w:cs="Arial"/>
                <w:lang w:eastAsia="zh-CN"/>
              </w:rPr>
            </w:pPr>
            <w:r>
              <w:rPr>
                <w:rFonts w:cs="Arial"/>
                <w:lang w:eastAsia="zh-CN"/>
              </w:rPr>
              <w:t>T</w:t>
            </w:r>
          </w:p>
        </w:tc>
      </w:tr>
      <w:tr w:rsidR="003F3082" w14:paraId="53D5505C" w14:textId="77777777" w:rsidTr="003F3082">
        <w:trPr>
          <w:cantSplit/>
          <w:jc w:val="center"/>
        </w:trPr>
        <w:tc>
          <w:tcPr>
            <w:tcW w:w="4445" w:type="dxa"/>
            <w:tcBorders>
              <w:top w:val="single" w:sz="4" w:space="0" w:color="auto"/>
              <w:left w:val="single" w:sz="4" w:space="0" w:color="auto"/>
              <w:bottom w:val="single" w:sz="4" w:space="0" w:color="auto"/>
              <w:right w:val="single" w:sz="4" w:space="0" w:color="auto"/>
            </w:tcBorders>
            <w:hideMark/>
          </w:tcPr>
          <w:p w14:paraId="73AB63C4" w14:textId="77777777" w:rsidR="003F3082" w:rsidRDefault="003F3082">
            <w:pPr>
              <w:pStyle w:val="TAL"/>
              <w:rPr>
                <w:rFonts w:ascii="Courier New" w:hAnsi="Courier New" w:cs="Courier New"/>
              </w:rPr>
            </w:pPr>
            <w:r>
              <w:rPr>
                <w:rFonts w:ascii="Courier New" w:hAnsi="Courier New" w:cs="Courier New"/>
              </w:rPr>
              <w:t>ssbOffset</w:t>
            </w:r>
          </w:p>
        </w:tc>
        <w:tc>
          <w:tcPr>
            <w:tcW w:w="947" w:type="dxa"/>
            <w:tcBorders>
              <w:top w:val="single" w:sz="4" w:space="0" w:color="auto"/>
              <w:left w:val="single" w:sz="4" w:space="0" w:color="auto"/>
              <w:bottom w:val="single" w:sz="4" w:space="0" w:color="auto"/>
              <w:right w:val="single" w:sz="4" w:space="0" w:color="auto"/>
            </w:tcBorders>
            <w:hideMark/>
          </w:tcPr>
          <w:p w14:paraId="111F483F" w14:textId="77777777" w:rsidR="003F3082" w:rsidRDefault="003F3082">
            <w:pPr>
              <w:pStyle w:val="TAL"/>
              <w:jc w:val="center"/>
              <w:rPr>
                <w:rFonts w:cs="Arial"/>
              </w:rPr>
            </w:pPr>
            <w:r>
              <w:rPr>
                <w:rFonts w:cs="Arial"/>
              </w:rPr>
              <w:t>M</w:t>
            </w:r>
          </w:p>
        </w:tc>
        <w:tc>
          <w:tcPr>
            <w:tcW w:w="1167" w:type="dxa"/>
            <w:tcBorders>
              <w:top w:val="single" w:sz="4" w:space="0" w:color="auto"/>
              <w:left w:val="single" w:sz="4" w:space="0" w:color="auto"/>
              <w:bottom w:val="single" w:sz="4" w:space="0" w:color="auto"/>
              <w:right w:val="single" w:sz="4" w:space="0" w:color="auto"/>
            </w:tcBorders>
            <w:hideMark/>
          </w:tcPr>
          <w:p w14:paraId="78235E0B" w14:textId="77777777" w:rsidR="003F3082" w:rsidRDefault="003F3082">
            <w:pPr>
              <w:pStyle w:val="TAL"/>
              <w:jc w:val="center"/>
              <w:rPr>
                <w:rFonts w:cs="Arial"/>
                <w:lang w:eastAsia="zh-CN"/>
              </w:rPr>
            </w:pPr>
            <w:r>
              <w:rPr>
                <w:rFonts w:cs="Arial"/>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7FDBBEEF" w14:textId="77777777" w:rsidR="003F3082" w:rsidRDefault="003F3082">
            <w:pPr>
              <w:pStyle w:val="TAL"/>
              <w:jc w:val="center"/>
              <w:rPr>
                <w:rFonts w:cs="Arial"/>
                <w:bCs/>
                <w:color w:val="333333"/>
              </w:rPr>
            </w:pPr>
            <w:r>
              <w:rPr>
                <w:rFonts w:cs="Arial"/>
                <w:bCs/>
                <w:color w:val="333333"/>
              </w:rPr>
              <w:t>T</w:t>
            </w:r>
          </w:p>
        </w:tc>
        <w:tc>
          <w:tcPr>
            <w:tcW w:w="1117" w:type="dxa"/>
            <w:tcBorders>
              <w:top w:val="single" w:sz="4" w:space="0" w:color="auto"/>
              <w:left w:val="single" w:sz="4" w:space="0" w:color="auto"/>
              <w:bottom w:val="single" w:sz="4" w:space="0" w:color="auto"/>
              <w:right w:val="single" w:sz="4" w:space="0" w:color="auto"/>
            </w:tcBorders>
            <w:hideMark/>
          </w:tcPr>
          <w:p w14:paraId="2C38C93E" w14:textId="77777777" w:rsidR="003F3082" w:rsidRDefault="003F3082">
            <w:pPr>
              <w:pStyle w:val="TAL"/>
              <w:jc w:val="center"/>
              <w:rPr>
                <w:rFonts w:cs="Arial"/>
                <w:lang w:eastAsia="zh-CN"/>
              </w:rPr>
            </w:pPr>
            <w:r>
              <w:rPr>
                <w:rFonts w:cs="Arial"/>
                <w:lang w:eastAsia="zh-CN"/>
              </w:rPr>
              <w:t>F</w:t>
            </w:r>
          </w:p>
        </w:tc>
        <w:tc>
          <w:tcPr>
            <w:tcW w:w="1437" w:type="dxa"/>
            <w:tcBorders>
              <w:top w:val="single" w:sz="4" w:space="0" w:color="auto"/>
              <w:left w:val="single" w:sz="4" w:space="0" w:color="auto"/>
              <w:bottom w:val="single" w:sz="4" w:space="0" w:color="auto"/>
              <w:right w:val="single" w:sz="4" w:space="0" w:color="auto"/>
            </w:tcBorders>
            <w:hideMark/>
          </w:tcPr>
          <w:p w14:paraId="198D1117" w14:textId="77777777" w:rsidR="003F3082" w:rsidRDefault="003F3082">
            <w:pPr>
              <w:pStyle w:val="TAL"/>
              <w:jc w:val="center"/>
              <w:rPr>
                <w:rFonts w:cs="Arial"/>
                <w:lang w:eastAsia="zh-CN"/>
              </w:rPr>
            </w:pPr>
            <w:r>
              <w:rPr>
                <w:rFonts w:cs="Arial"/>
                <w:lang w:eastAsia="zh-CN"/>
              </w:rPr>
              <w:t>T</w:t>
            </w:r>
          </w:p>
        </w:tc>
      </w:tr>
      <w:tr w:rsidR="003F3082" w14:paraId="46073D33" w14:textId="77777777" w:rsidTr="003F3082">
        <w:trPr>
          <w:cantSplit/>
          <w:jc w:val="center"/>
        </w:trPr>
        <w:tc>
          <w:tcPr>
            <w:tcW w:w="4445" w:type="dxa"/>
            <w:tcBorders>
              <w:top w:val="single" w:sz="4" w:space="0" w:color="auto"/>
              <w:left w:val="single" w:sz="4" w:space="0" w:color="auto"/>
              <w:bottom w:val="single" w:sz="4" w:space="0" w:color="auto"/>
              <w:right w:val="single" w:sz="4" w:space="0" w:color="auto"/>
            </w:tcBorders>
            <w:hideMark/>
          </w:tcPr>
          <w:p w14:paraId="3978AB52" w14:textId="77777777" w:rsidR="003F3082" w:rsidRDefault="003F3082">
            <w:pPr>
              <w:pStyle w:val="TAL"/>
              <w:rPr>
                <w:rFonts w:ascii="Courier New" w:hAnsi="Courier New" w:cs="Courier New"/>
              </w:rPr>
            </w:pPr>
            <w:r>
              <w:rPr>
                <w:rFonts w:ascii="Courier New" w:hAnsi="Courier New" w:cs="Courier New"/>
              </w:rPr>
              <w:t>ssbDuration</w:t>
            </w:r>
          </w:p>
        </w:tc>
        <w:tc>
          <w:tcPr>
            <w:tcW w:w="947" w:type="dxa"/>
            <w:tcBorders>
              <w:top w:val="single" w:sz="4" w:space="0" w:color="auto"/>
              <w:left w:val="single" w:sz="4" w:space="0" w:color="auto"/>
              <w:bottom w:val="single" w:sz="4" w:space="0" w:color="auto"/>
              <w:right w:val="single" w:sz="4" w:space="0" w:color="auto"/>
            </w:tcBorders>
            <w:hideMark/>
          </w:tcPr>
          <w:p w14:paraId="655130B8" w14:textId="77777777" w:rsidR="003F3082" w:rsidRDefault="003F3082">
            <w:pPr>
              <w:pStyle w:val="TAL"/>
              <w:jc w:val="center"/>
              <w:rPr>
                <w:rFonts w:cs="Arial"/>
              </w:rPr>
            </w:pPr>
            <w:r>
              <w:rPr>
                <w:rFonts w:cs="Arial"/>
              </w:rPr>
              <w:t>M</w:t>
            </w:r>
          </w:p>
        </w:tc>
        <w:tc>
          <w:tcPr>
            <w:tcW w:w="1167" w:type="dxa"/>
            <w:tcBorders>
              <w:top w:val="single" w:sz="4" w:space="0" w:color="auto"/>
              <w:left w:val="single" w:sz="4" w:space="0" w:color="auto"/>
              <w:bottom w:val="single" w:sz="4" w:space="0" w:color="auto"/>
              <w:right w:val="single" w:sz="4" w:space="0" w:color="auto"/>
            </w:tcBorders>
            <w:hideMark/>
          </w:tcPr>
          <w:p w14:paraId="76C6EB11" w14:textId="77777777" w:rsidR="003F3082" w:rsidRDefault="003F3082">
            <w:pPr>
              <w:pStyle w:val="TAL"/>
              <w:jc w:val="center"/>
              <w:rPr>
                <w:rFonts w:cs="Arial"/>
                <w:lang w:eastAsia="zh-CN"/>
              </w:rPr>
            </w:pPr>
            <w:r>
              <w:rPr>
                <w:rFonts w:cs="Arial"/>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4834DE6A" w14:textId="77777777" w:rsidR="003F3082" w:rsidRDefault="003F3082">
            <w:pPr>
              <w:pStyle w:val="TAL"/>
              <w:jc w:val="center"/>
              <w:rPr>
                <w:rFonts w:cs="Arial"/>
                <w:bCs/>
                <w:color w:val="333333"/>
              </w:rPr>
            </w:pPr>
            <w:r>
              <w:rPr>
                <w:rFonts w:cs="Arial"/>
                <w:bCs/>
                <w:color w:val="333333"/>
              </w:rPr>
              <w:t>T</w:t>
            </w:r>
          </w:p>
        </w:tc>
        <w:tc>
          <w:tcPr>
            <w:tcW w:w="1117" w:type="dxa"/>
            <w:tcBorders>
              <w:top w:val="single" w:sz="4" w:space="0" w:color="auto"/>
              <w:left w:val="single" w:sz="4" w:space="0" w:color="auto"/>
              <w:bottom w:val="single" w:sz="4" w:space="0" w:color="auto"/>
              <w:right w:val="single" w:sz="4" w:space="0" w:color="auto"/>
            </w:tcBorders>
            <w:hideMark/>
          </w:tcPr>
          <w:p w14:paraId="2F45706F" w14:textId="77777777" w:rsidR="003F3082" w:rsidRDefault="003F3082">
            <w:pPr>
              <w:pStyle w:val="TAL"/>
              <w:jc w:val="center"/>
              <w:rPr>
                <w:rFonts w:cs="Arial"/>
                <w:lang w:eastAsia="zh-CN"/>
              </w:rPr>
            </w:pPr>
            <w:r>
              <w:rPr>
                <w:rFonts w:cs="Arial"/>
                <w:lang w:eastAsia="zh-CN"/>
              </w:rPr>
              <w:t>F</w:t>
            </w:r>
          </w:p>
        </w:tc>
        <w:tc>
          <w:tcPr>
            <w:tcW w:w="1437" w:type="dxa"/>
            <w:tcBorders>
              <w:top w:val="single" w:sz="4" w:space="0" w:color="auto"/>
              <w:left w:val="single" w:sz="4" w:space="0" w:color="auto"/>
              <w:bottom w:val="single" w:sz="4" w:space="0" w:color="auto"/>
              <w:right w:val="single" w:sz="4" w:space="0" w:color="auto"/>
            </w:tcBorders>
            <w:hideMark/>
          </w:tcPr>
          <w:p w14:paraId="15F729B2" w14:textId="77777777" w:rsidR="003F3082" w:rsidRDefault="003F3082">
            <w:pPr>
              <w:pStyle w:val="TAL"/>
              <w:jc w:val="center"/>
              <w:rPr>
                <w:rFonts w:cs="Arial"/>
                <w:lang w:eastAsia="zh-CN"/>
              </w:rPr>
            </w:pPr>
            <w:r>
              <w:rPr>
                <w:rFonts w:cs="Arial"/>
                <w:lang w:eastAsia="zh-CN"/>
              </w:rPr>
              <w:t>T</w:t>
            </w:r>
          </w:p>
        </w:tc>
      </w:tr>
      <w:tr w:rsidR="003F3082" w14:paraId="18615B83" w14:textId="77777777" w:rsidTr="003F3082">
        <w:trPr>
          <w:cantSplit/>
          <w:jc w:val="center"/>
        </w:trPr>
        <w:tc>
          <w:tcPr>
            <w:tcW w:w="4445" w:type="dxa"/>
            <w:tcBorders>
              <w:top w:val="single" w:sz="4" w:space="0" w:color="auto"/>
              <w:left w:val="single" w:sz="4" w:space="0" w:color="auto"/>
              <w:bottom w:val="single" w:sz="4" w:space="0" w:color="auto"/>
              <w:right w:val="single" w:sz="4" w:space="0" w:color="auto"/>
            </w:tcBorders>
            <w:hideMark/>
          </w:tcPr>
          <w:p w14:paraId="1EC39576" w14:textId="77777777" w:rsidR="003F3082" w:rsidRDefault="003F3082">
            <w:pPr>
              <w:pStyle w:val="TAL"/>
              <w:rPr>
                <w:rFonts w:ascii="Courier New" w:hAnsi="Courier New" w:cs="Courier New"/>
                <w:bCs/>
                <w:color w:val="333333"/>
              </w:rPr>
            </w:pPr>
            <w:r>
              <w:rPr>
                <w:rStyle w:val="spellingerror"/>
                <w:rFonts w:ascii="Courier New" w:eastAsia="SimSun" w:hAnsi="Courier New" w:cs="Courier New"/>
                <w:bCs/>
                <w:color w:val="333333"/>
              </w:rPr>
              <w:t>bSChannelBwUL</w:t>
            </w:r>
          </w:p>
        </w:tc>
        <w:tc>
          <w:tcPr>
            <w:tcW w:w="947" w:type="dxa"/>
            <w:tcBorders>
              <w:top w:val="single" w:sz="4" w:space="0" w:color="auto"/>
              <w:left w:val="single" w:sz="4" w:space="0" w:color="auto"/>
              <w:bottom w:val="single" w:sz="4" w:space="0" w:color="auto"/>
              <w:right w:val="single" w:sz="4" w:space="0" w:color="auto"/>
            </w:tcBorders>
            <w:hideMark/>
          </w:tcPr>
          <w:p w14:paraId="504991BA" w14:textId="77777777" w:rsidR="003F3082" w:rsidRDefault="003F3082">
            <w:pPr>
              <w:pStyle w:val="TAL"/>
              <w:jc w:val="center"/>
              <w:rPr>
                <w:rFonts w:cs="Arial"/>
              </w:rPr>
            </w:pPr>
            <w:r>
              <w:rPr>
                <w:rFonts w:cs="Arial"/>
              </w:rPr>
              <w:t>CM</w:t>
            </w:r>
          </w:p>
        </w:tc>
        <w:tc>
          <w:tcPr>
            <w:tcW w:w="1167" w:type="dxa"/>
            <w:tcBorders>
              <w:top w:val="single" w:sz="4" w:space="0" w:color="auto"/>
              <w:left w:val="single" w:sz="4" w:space="0" w:color="auto"/>
              <w:bottom w:val="single" w:sz="4" w:space="0" w:color="auto"/>
              <w:right w:val="single" w:sz="4" w:space="0" w:color="auto"/>
            </w:tcBorders>
            <w:hideMark/>
          </w:tcPr>
          <w:p w14:paraId="31687FD0" w14:textId="77777777" w:rsidR="003F3082" w:rsidRDefault="003F3082">
            <w:pPr>
              <w:pStyle w:val="TAL"/>
              <w:jc w:val="center"/>
              <w:rPr>
                <w:rFonts w:cs="Arial"/>
                <w:lang w:eastAsia="zh-CN"/>
              </w:rPr>
            </w:pPr>
            <w:r>
              <w:rPr>
                <w:rFonts w:cs="Arial"/>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10FC0FFA" w14:textId="77777777" w:rsidR="003F3082" w:rsidRDefault="003F3082">
            <w:pPr>
              <w:pStyle w:val="TAL"/>
              <w:jc w:val="center"/>
              <w:rPr>
                <w:rFonts w:cs="Arial"/>
                <w:bCs/>
                <w:color w:val="333333"/>
              </w:rPr>
            </w:pPr>
            <w:r>
              <w:rPr>
                <w:rFonts w:cs="Arial"/>
                <w:bCs/>
                <w:color w:val="333333"/>
              </w:rPr>
              <w:t>T</w:t>
            </w:r>
          </w:p>
        </w:tc>
        <w:tc>
          <w:tcPr>
            <w:tcW w:w="1117" w:type="dxa"/>
            <w:tcBorders>
              <w:top w:val="single" w:sz="4" w:space="0" w:color="auto"/>
              <w:left w:val="single" w:sz="4" w:space="0" w:color="auto"/>
              <w:bottom w:val="single" w:sz="4" w:space="0" w:color="auto"/>
              <w:right w:val="single" w:sz="4" w:space="0" w:color="auto"/>
            </w:tcBorders>
            <w:hideMark/>
          </w:tcPr>
          <w:p w14:paraId="30FDB340" w14:textId="77777777" w:rsidR="003F3082" w:rsidRDefault="003F3082">
            <w:pPr>
              <w:pStyle w:val="TAL"/>
              <w:jc w:val="center"/>
              <w:rPr>
                <w:rFonts w:cs="Arial"/>
                <w:lang w:eastAsia="zh-CN"/>
              </w:rPr>
            </w:pPr>
            <w:r>
              <w:rPr>
                <w:rFonts w:cs="Arial"/>
                <w:lang w:eastAsia="zh-CN"/>
              </w:rPr>
              <w:t>F</w:t>
            </w:r>
          </w:p>
        </w:tc>
        <w:tc>
          <w:tcPr>
            <w:tcW w:w="1437" w:type="dxa"/>
            <w:tcBorders>
              <w:top w:val="single" w:sz="4" w:space="0" w:color="auto"/>
              <w:left w:val="single" w:sz="4" w:space="0" w:color="auto"/>
              <w:bottom w:val="single" w:sz="4" w:space="0" w:color="auto"/>
              <w:right w:val="single" w:sz="4" w:space="0" w:color="auto"/>
            </w:tcBorders>
            <w:hideMark/>
          </w:tcPr>
          <w:p w14:paraId="0FD27864" w14:textId="77777777" w:rsidR="003F3082" w:rsidRDefault="003F3082">
            <w:pPr>
              <w:pStyle w:val="TAL"/>
              <w:jc w:val="center"/>
              <w:rPr>
                <w:rFonts w:cs="Arial"/>
                <w:lang w:eastAsia="zh-CN"/>
              </w:rPr>
            </w:pPr>
            <w:r>
              <w:rPr>
                <w:rFonts w:cs="Arial"/>
                <w:lang w:eastAsia="zh-CN"/>
              </w:rPr>
              <w:t>T</w:t>
            </w:r>
          </w:p>
        </w:tc>
      </w:tr>
      <w:tr w:rsidR="003F3082" w14:paraId="612E4A14" w14:textId="77777777" w:rsidTr="003F3082">
        <w:trPr>
          <w:cantSplit/>
          <w:jc w:val="center"/>
        </w:trPr>
        <w:tc>
          <w:tcPr>
            <w:tcW w:w="4445" w:type="dxa"/>
            <w:tcBorders>
              <w:top w:val="single" w:sz="4" w:space="0" w:color="auto"/>
              <w:left w:val="single" w:sz="4" w:space="0" w:color="auto"/>
              <w:bottom w:val="single" w:sz="4" w:space="0" w:color="auto"/>
              <w:right w:val="single" w:sz="4" w:space="0" w:color="auto"/>
            </w:tcBorders>
            <w:hideMark/>
          </w:tcPr>
          <w:p w14:paraId="6A00797E" w14:textId="77777777" w:rsidR="003F3082" w:rsidRDefault="003F3082">
            <w:pPr>
              <w:pStyle w:val="TAL"/>
              <w:rPr>
                <w:rFonts w:ascii="Courier New" w:hAnsi="Courier New" w:cs="Courier New"/>
                <w:bCs/>
                <w:color w:val="333333"/>
              </w:rPr>
            </w:pPr>
            <w:r>
              <w:rPr>
                <w:rStyle w:val="spellingerror"/>
                <w:rFonts w:ascii="Courier New" w:eastAsia="SimSun" w:hAnsi="Courier New" w:cs="Courier New"/>
                <w:bCs/>
                <w:color w:val="333333"/>
              </w:rPr>
              <w:t>bSChannelBwSUL</w:t>
            </w:r>
          </w:p>
        </w:tc>
        <w:tc>
          <w:tcPr>
            <w:tcW w:w="947" w:type="dxa"/>
            <w:tcBorders>
              <w:top w:val="single" w:sz="4" w:space="0" w:color="auto"/>
              <w:left w:val="single" w:sz="4" w:space="0" w:color="auto"/>
              <w:bottom w:val="single" w:sz="4" w:space="0" w:color="auto"/>
              <w:right w:val="single" w:sz="4" w:space="0" w:color="auto"/>
            </w:tcBorders>
            <w:hideMark/>
          </w:tcPr>
          <w:p w14:paraId="2F41CCDD" w14:textId="77777777" w:rsidR="003F3082" w:rsidRDefault="003F3082">
            <w:pPr>
              <w:pStyle w:val="TAL"/>
              <w:jc w:val="center"/>
              <w:rPr>
                <w:rFonts w:cs="Arial"/>
              </w:rPr>
            </w:pPr>
            <w:r>
              <w:rPr>
                <w:rFonts w:cs="Arial"/>
              </w:rPr>
              <w:t>CM</w:t>
            </w:r>
          </w:p>
        </w:tc>
        <w:tc>
          <w:tcPr>
            <w:tcW w:w="1167" w:type="dxa"/>
            <w:tcBorders>
              <w:top w:val="single" w:sz="4" w:space="0" w:color="auto"/>
              <w:left w:val="single" w:sz="4" w:space="0" w:color="auto"/>
              <w:bottom w:val="single" w:sz="4" w:space="0" w:color="auto"/>
              <w:right w:val="single" w:sz="4" w:space="0" w:color="auto"/>
            </w:tcBorders>
            <w:hideMark/>
          </w:tcPr>
          <w:p w14:paraId="0A5CF7F4" w14:textId="77777777" w:rsidR="003F3082" w:rsidRDefault="003F3082">
            <w:pPr>
              <w:pStyle w:val="TAL"/>
              <w:jc w:val="center"/>
              <w:rPr>
                <w:rFonts w:cs="Arial"/>
                <w:lang w:eastAsia="zh-CN"/>
              </w:rPr>
            </w:pPr>
            <w:r>
              <w:rPr>
                <w:rFonts w:cs="Arial"/>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2BA111ED" w14:textId="77777777" w:rsidR="003F3082" w:rsidRDefault="003F3082">
            <w:pPr>
              <w:pStyle w:val="TAL"/>
              <w:jc w:val="center"/>
              <w:rPr>
                <w:rFonts w:cs="Arial"/>
                <w:bCs/>
                <w:color w:val="333333"/>
              </w:rPr>
            </w:pPr>
            <w:r>
              <w:rPr>
                <w:rFonts w:cs="Arial"/>
                <w:bCs/>
                <w:color w:val="333333"/>
              </w:rPr>
              <w:t>T</w:t>
            </w:r>
          </w:p>
        </w:tc>
        <w:tc>
          <w:tcPr>
            <w:tcW w:w="1117" w:type="dxa"/>
            <w:tcBorders>
              <w:top w:val="single" w:sz="4" w:space="0" w:color="auto"/>
              <w:left w:val="single" w:sz="4" w:space="0" w:color="auto"/>
              <w:bottom w:val="single" w:sz="4" w:space="0" w:color="auto"/>
              <w:right w:val="single" w:sz="4" w:space="0" w:color="auto"/>
            </w:tcBorders>
            <w:hideMark/>
          </w:tcPr>
          <w:p w14:paraId="5D39731C" w14:textId="77777777" w:rsidR="003F3082" w:rsidRDefault="003F3082">
            <w:pPr>
              <w:pStyle w:val="TAL"/>
              <w:jc w:val="center"/>
              <w:rPr>
                <w:rFonts w:cs="Arial"/>
                <w:lang w:eastAsia="zh-CN"/>
              </w:rPr>
            </w:pPr>
            <w:r>
              <w:rPr>
                <w:rFonts w:cs="Arial"/>
                <w:lang w:eastAsia="zh-CN"/>
              </w:rPr>
              <w:t>F</w:t>
            </w:r>
          </w:p>
        </w:tc>
        <w:tc>
          <w:tcPr>
            <w:tcW w:w="1437" w:type="dxa"/>
            <w:tcBorders>
              <w:top w:val="single" w:sz="4" w:space="0" w:color="auto"/>
              <w:left w:val="single" w:sz="4" w:space="0" w:color="auto"/>
              <w:bottom w:val="single" w:sz="4" w:space="0" w:color="auto"/>
              <w:right w:val="single" w:sz="4" w:space="0" w:color="auto"/>
            </w:tcBorders>
            <w:hideMark/>
          </w:tcPr>
          <w:p w14:paraId="0001D3FD" w14:textId="77777777" w:rsidR="003F3082" w:rsidRDefault="003F3082">
            <w:pPr>
              <w:pStyle w:val="TAL"/>
              <w:jc w:val="center"/>
              <w:rPr>
                <w:rFonts w:cs="Arial"/>
                <w:lang w:eastAsia="zh-CN"/>
              </w:rPr>
            </w:pPr>
            <w:r>
              <w:rPr>
                <w:rFonts w:cs="Arial"/>
                <w:lang w:eastAsia="zh-CN"/>
              </w:rPr>
              <w:t>T</w:t>
            </w:r>
          </w:p>
        </w:tc>
      </w:tr>
      <w:tr w:rsidR="003F3082" w14:paraId="44305694" w14:textId="77777777" w:rsidTr="003F3082">
        <w:trPr>
          <w:cantSplit/>
          <w:jc w:val="center"/>
        </w:trPr>
        <w:tc>
          <w:tcPr>
            <w:tcW w:w="4445" w:type="dxa"/>
            <w:tcBorders>
              <w:top w:val="single" w:sz="4" w:space="0" w:color="auto"/>
              <w:left w:val="single" w:sz="4" w:space="0" w:color="auto"/>
              <w:bottom w:val="single" w:sz="4" w:space="0" w:color="auto"/>
              <w:right w:val="single" w:sz="4" w:space="0" w:color="auto"/>
            </w:tcBorders>
            <w:hideMark/>
          </w:tcPr>
          <w:p w14:paraId="47DCD1CF" w14:textId="77777777" w:rsidR="003F3082" w:rsidRDefault="003F3082">
            <w:pPr>
              <w:pStyle w:val="TAL"/>
              <w:jc w:val="center"/>
              <w:rPr>
                <w:rFonts w:ascii="Courier New" w:hAnsi="Courier New" w:cs="Courier New"/>
                <w:bCs/>
                <w:color w:val="333333"/>
              </w:rPr>
            </w:pPr>
            <w:r>
              <w:rPr>
                <w:b/>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7D69D327" w14:textId="77777777" w:rsidR="003F3082" w:rsidRDefault="003F3082">
            <w:pPr>
              <w:pStyle w:val="TAL"/>
              <w:rPr>
                <w:rFonts w:ascii="Courier New" w:hAnsi="Courier New" w:cs="Courier New"/>
                <w:bCs/>
                <w:color w:val="333333"/>
              </w:rPr>
            </w:pPr>
          </w:p>
        </w:tc>
        <w:tc>
          <w:tcPr>
            <w:tcW w:w="1167" w:type="dxa"/>
            <w:tcBorders>
              <w:top w:val="single" w:sz="4" w:space="0" w:color="auto"/>
              <w:left w:val="single" w:sz="4" w:space="0" w:color="auto"/>
              <w:bottom w:val="single" w:sz="4" w:space="0" w:color="auto"/>
              <w:right w:val="single" w:sz="4" w:space="0" w:color="auto"/>
            </w:tcBorders>
          </w:tcPr>
          <w:p w14:paraId="5FD68104" w14:textId="77777777" w:rsidR="003F3082" w:rsidRDefault="003F3082">
            <w:pPr>
              <w:pStyle w:val="TAL"/>
              <w:rPr>
                <w:rFonts w:ascii="Courier New" w:hAnsi="Courier New" w:cs="Courier New"/>
                <w:bCs/>
                <w:color w:val="333333"/>
              </w:rPr>
            </w:pPr>
          </w:p>
        </w:tc>
        <w:tc>
          <w:tcPr>
            <w:tcW w:w="1077" w:type="dxa"/>
            <w:tcBorders>
              <w:top w:val="single" w:sz="4" w:space="0" w:color="auto"/>
              <w:left w:val="single" w:sz="4" w:space="0" w:color="auto"/>
              <w:bottom w:val="single" w:sz="4" w:space="0" w:color="auto"/>
              <w:right w:val="single" w:sz="4" w:space="0" w:color="auto"/>
            </w:tcBorders>
          </w:tcPr>
          <w:p w14:paraId="43206E6A" w14:textId="77777777" w:rsidR="003F3082" w:rsidRDefault="003F3082">
            <w:pPr>
              <w:pStyle w:val="TAL"/>
              <w:rPr>
                <w:rFonts w:ascii="Courier New" w:hAnsi="Courier New" w:cs="Courier New"/>
                <w:bCs/>
                <w:color w:val="333333"/>
              </w:rPr>
            </w:pPr>
          </w:p>
        </w:tc>
        <w:tc>
          <w:tcPr>
            <w:tcW w:w="1117" w:type="dxa"/>
            <w:tcBorders>
              <w:top w:val="single" w:sz="4" w:space="0" w:color="auto"/>
              <w:left w:val="single" w:sz="4" w:space="0" w:color="auto"/>
              <w:bottom w:val="single" w:sz="4" w:space="0" w:color="auto"/>
              <w:right w:val="single" w:sz="4" w:space="0" w:color="auto"/>
            </w:tcBorders>
          </w:tcPr>
          <w:p w14:paraId="4E38AAEE" w14:textId="77777777" w:rsidR="003F3082" w:rsidRDefault="003F3082">
            <w:pPr>
              <w:pStyle w:val="TAL"/>
              <w:rPr>
                <w:rFonts w:ascii="Courier New" w:hAnsi="Courier New" w:cs="Courier New"/>
                <w:bCs/>
                <w:color w:val="333333"/>
              </w:rPr>
            </w:pPr>
          </w:p>
        </w:tc>
        <w:tc>
          <w:tcPr>
            <w:tcW w:w="1437" w:type="dxa"/>
            <w:tcBorders>
              <w:top w:val="single" w:sz="4" w:space="0" w:color="auto"/>
              <w:left w:val="single" w:sz="4" w:space="0" w:color="auto"/>
              <w:bottom w:val="single" w:sz="4" w:space="0" w:color="auto"/>
              <w:right w:val="single" w:sz="4" w:space="0" w:color="auto"/>
            </w:tcBorders>
          </w:tcPr>
          <w:p w14:paraId="6F023ECE" w14:textId="77777777" w:rsidR="003F3082" w:rsidRDefault="003F3082">
            <w:pPr>
              <w:pStyle w:val="TAL"/>
              <w:rPr>
                <w:rFonts w:ascii="Courier New" w:hAnsi="Courier New" w:cs="Courier New"/>
                <w:bCs/>
                <w:color w:val="333333"/>
              </w:rPr>
            </w:pPr>
          </w:p>
        </w:tc>
      </w:tr>
      <w:tr w:rsidR="003F3082" w14:paraId="5F6EAF60" w14:textId="77777777" w:rsidTr="003F3082">
        <w:trPr>
          <w:cantSplit/>
          <w:jc w:val="center"/>
        </w:trPr>
        <w:tc>
          <w:tcPr>
            <w:tcW w:w="4445" w:type="dxa"/>
            <w:tcBorders>
              <w:top w:val="single" w:sz="4" w:space="0" w:color="auto"/>
              <w:left w:val="single" w:sz="4" w:space="0" w:color="auto"/>
              <w:bottom w:val="single" w:sz="4" w:space="0" w:color="auto"/>
              <w:right w:val="single" w:sz="4" w:space="0" w:color="auto"/>
            </w:tcBorders>
            <w:hideMark/>
          </w:tcPr>
          <w:p w14:paraId="0D763B6B" w14:textId="77777777" w:rsidR="003F3082" w:rsidRDefault="003F3082">
            <w:pPr>
              <w:pStyle w:val="TAL"/>
              <w:rPr>
                <w:b/>
              </w:rPr>
            </w:pPr>
            <w:r>
              <w:rPr>
                <w:rFonts w:ascii="Courier New" w:hAnsi="Courier New" w:cs="Courier New"/>
              </w:rPr>
              <w:t>nRSectorCarrierRef</w:t>
            </w:r>
          </w:p>
        </w:tc>
        <w:tc>
          <w:tcPr>
            <w:tcW w:w="947" w:type="dxa"/>
            <w:tcBorders>
              <w:top w:val="single" w:sz="4" w:space="0" w:color="auto"/>
              <w:left w:val="single" w:sz="4" w:space="0" w:color="auto"/>
              <w:bottom w:val="single" w:sz="4" w:space="0" w:color="auto"/>
              <w:right w:val="single" w:sz="4" w:space="0" w:color="auto"/>
            </w:tcBorders>
            <w:hideMark/>
          </w:tcPr>
          <w:p w14:paraId="0BD22E92" w14:textId="77777777" w:rsidR="003F3082" w:rsidRDefault="003F3082">
            <w:pPr>
              <w:pStyle w:val="TAL"/>
              <w:jc w:val="center"/>
              <w:rPr>
                <w:rFonts w:ascii="Courier New" w:hAnsi="Courier New" w:cs="Courier New"/>
                <w:bCs/>
                <w:color w:val="333333"/>
              </w:rPr>
            </w:pPr>
            <w:r>
              <w:rPr>
                <w:rFonts w:cs="Arial"/>
              </w:rPr>
              <w:t>M</w:t>
            </w:r>
          </w:p>
        </w:tc>
        <w:tc>
          <w:tcPr>
            <w:tcW w:w="1167" w:type="dxa"/>
            <w:tcBorders>
              <w:top w:val="single" w:sz="4" w:space="0" w:color="auto"/>
              <w:left w:val="single" w:sz="4" w:space="0" w:color="auto"/>
              <w:bottom w:val="single" w:sz="4" w:space="0" w:color="auto"/>
              <w:right w:val="single" w:sz="4" w:space="0" w:color="auto"/>
            </w:tcBorders>
            <w:hideMark/>
          </w:tcPr>
          <w:p w14:paraId="19516172" w14:textId="77777777" w:rsidR="003F3082" w:rsidRDefault="003F3082">
            <w:pPr>
              <w:pStyle w:val="TAL"/>
              <w:jc w:val="center"/>
              <w:rPr>
                <w:rFonts w:ascii="Courier New" w:hAnsi="Courier New" w:cs="Courier New"/>
                <w:bCs/>
                <w:color w:val="333333"/>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6214140D" w14:textId="77777777" w:rsidR="003F3082" w:rsidRDefault="003F3082">
            <w:pPr>
              <w:pStyle w:val="TAL"/>
              <w:jc w:val="center"/>
              <w:rPr>
                <w:rFonts w:ascii="Courier New" w:hAnsi="Courier New" w:cs="Courier New"/>
                <w:bCs/>
                <w:color w:val="333333"/>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752150F" w14:textId="77777777" w:rsidR="003F3082" w:rsidRDefault="003F3082">
            <w:pPr>
              <w:pStyle w:val="TAL"/>
              <w:jc w:val="center"/>
              <w:rPr>
                <w:rFonts w:ascii="Courier New" w:hAnsi="Courier New" w:cs="Courier New"/>
                <w:bCs/>
                <w:color w:val="333333"/>
              </w:rPr>
            </w:pPr>
            <w:r>
              <w:rPr>
                <w:rFonts w:cs="Arial"/>
              </w:rPr>
              <w:t>F</w:t>
            </w:r>
          </w:p>
        </w:tc>
        <w:tc>
          <w:tcPr>
            <w:tcW w:w="1437" w:type="dxa"/>
            <w:tcBorders>
              <w:top w:val="single" w:sz="4" w:space="0" w:color="auto"/>
              <w:left w:val="single" w:sz="4" w:space="0" w:color="auto"/>
              <w:bottom w:val="single" w:sz="4" w:space="0" w:color="auto"/>
              <w:right w:val="single" w:sz="4" w:space="0" w:color="auto"/>
            </w:tcBorders>
            <w:hideMark/>
          </w:tcPr>
          <w:p w14:paraId="62FEAE39" w14:textId="77777777" w:rsidR="003F3082" w:rsidRDefault="003F3082">
            <w:pPr>
              <w:pStyle w:val="TAL"/>
              <w:jc w:val="center"/>
              <w:rPr>
                <w:rFonts w:ascii="Courier New" w:hAnsi="Courier New" w:cs="Courier New"/>
                <w:bCs/>
                <w:color w:val="333333"/>
              </w:rPr>
            </w:pPr>
            <w:r>
              <w:rPr>
                <w:rFonts w:cs="Arial"/>
                <w:lang w:eastAsia="zh-CN"/>
              </w:rPr>
              <w:t>T</w:t>
            </w:r>
          </w:p>
        </w:tc>
      </w:tr>
      <w:tr w:rsidR="003F3082" w14:paraId="04B9D784" w14:textId="77777777" w:rsidTr="003F3082">
        <w:trPr>
          <w:cantSplit/>
          <w:jc w:val="center"/>
        </w:trPr>
        <w:tc>
          <w:tcPr>
            <w:tcW w:w="4445" w:type="dxa"/>
            <w:tcBorders>
              <w:top w:val="single" w:sz="4" w:space="0" w:color="auto"/>
              <w:left w:val="single" w:sz="4" w:space="0" w:color="auto"/>
              <w:bottom w:val="single" w:sz="4" w:space="0" w:color="auto"/>
              <w:right w:val="single" w:sz="4" w:space="0" w:color="auto"/>
            </w:tcBorders>
            <w:hideMark/>
          </w:tcPr>
          <w:p w14:paraId="344ADA94" w14:textId="77777777" w:rsidR="003F3082" w:rsidRDefault="003F3082">
            <w:pPr>
              <w:pStyle w:val="TAL"/>
              <w:rPr>
                <w:rFonts w:ascii="Courier New" w:hAnsi="Courier New" w:cs="Courier New"/>
              </w:rPr>
            </w:pPr>
            <w:r>
              <w:rPr>
                <w:rFonts w:ascii="Courier New" w:hAnsi="Courier New" w:cs="Courier New"/>
              </w:rPr>
              <w:t>bWPRef</w:t>
            </w:r>
          </w:p>
        </w:tc>
        <w:tc>
          <w:tcPr>
            <w:tcW w:w="947" w:type="dxa"/>
            <w:tcBorders>
              <w:top w:val="single" w:sz="4" w:space="0" w:color="auto"/>
              <w:left w:val="single" w:sz="4" w:space="0" w:color="auto"/>
              <w:bottom w:val="single" w:sz="4" w:space="0" w:color="auto"/>
              <w:right w:val="single" w:sz="4" w:space="0" w:color="auto"/>
            </w:tcBorders>
            <w:hideMark/>
          </w:tcPr>
          <w:p w14:paraId="36B03E67" w14:textId="77777777" w:rsidR="003F3082" w:rsidRDefault="003F3082">
            <w:pPr>
              <w:pStyle w:val="TAL"/>
              <w:jc w:val="center"/>
              <w:rPr>
                <w:rFonts w:cs="Arial"/>
              </w:rPr>
            </w:pPr>
            <w:r>
              <w:rPr>
                <w:rFonts w:cs="Arial"/>
              </w:rPr>
              <w:t>M</w:t>
            </w:r>
          </w:p>
        </w:tc>
        <w:tc>
          <w:tcPr>
            <w:tcW w:w="1167" w:type="dxa"/>
            <w:tcBorders>
              <w:top w:val="single" w:sz="4" w:space="0" w:color="auto"/>
              <w:left w:val="single" w:sz="4" w:space="0" w:color="auto"/>
              <w:bottom w:val="single" w:sz="4" w:space="0" w:color="auto"/>
              <w:right w:val="single" w:sz="4" w:space="0" w:color="auto"/>
            </w:tcBorders>
            <w:hideMark/>
          </w:tcPr>
          <w:p w14:paraId="2256B8B5" w14:textId="77777777" w:rsidR="003F3082" w:rsidRDefault="003F308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73F8AF93" w14:textId="77777777" w:rsidR="003F3082" w:rsidRDefault="003F3082">
            <w:pPr>
              <w:pStyle w:val="TAL"/>
              <w:jc w:val="center"/>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2674809B" w14:textId="77777777" w:rsidR="003F3082" w:rsidRDefault="003F3082">
            <w:pPr>
              <w:pStyle w:val="TAL"/>
              <w:jc w:val="center"/>
              <w:rPr>
                <w:rFonts w:cs="Arial"/>
              </w:rPr>
            </w:pPr>
            <w:r>
              <w:rPr>
                <w:rFonts w:cs="Arial"/>
              </w:rPr>
              <w:t>F</w:t>
            </w:r>
          </w:p>
        </w:tc>
        <w:tc>
          <w:tcPr>
            <w:tcW w:w="1437" w:type="dxa"/>
            <w:tcBorders>
              <w:top w:val="single" w:sz="4" w:space="0" w:color="auto"/>
              <w:left w:val="single" w:sz="4" w:space="0" w:color="auto"/>
              <w:bottom w:val="single" w:sz="4" w:space="0" w:color="auto"/>
              <w:right w:val="single" w:sz="4" w:space="0" w:color="auto"/>
            </w:tcBorders>
            <w:hideMark/>
          </w:tcPr>
          <w:p w14:paraId="5E768ADB" w14:textId="77777777" w:rsidR="003F3082" w:rsidRDefault="003F3082">
            <w:pPr>
              <w:pStyle w:val="TAL"/>
              <w:jc w:val="center"/>
              <w:rPr>
                <w:rFonts w:cs="Arial"/>
                <w:lang w:eastAsia="zh-CN"/>
              </w:rPr>
            </w:pPr>
            <w:r>
              <w:rPr>
                <w:rFonts w:cs="Arial"/>
                <w:lang w:eastAsia="zh-CN"/>
              </w:rPr>
              <w:t>T</w:t>
            </w:r>
          </w:p>
        </w:tc>
      </w:tr>
      <w:tr w:rsidR="003F3082" w14:paraId="31D4B165" w14:textId="77777777" w:rsidTr="003F3082">
        <w:trPr>
          <w:cantSplit/>
          <w:jc w:val="center"/>
        </w:trPr>
        <w:tc>
          <w:tcPr>
            <w:tcW w:w="4445" w:type="dxa"/>
            <w:tcBorders>
              <w:top w:val="single" w:sz="4" w:space="0" w:color="auto"/>
              <w:left w:val="single" w:sz="4" w:space="0" w:color="auto"/>
              <w:bottom w:val="single" w:sz="4" w:space="0" w:color="auto"/>
              <w:right w:val="single" w:sz="4" w:space="0" w:color="auto"/>
            </w:tcBorders>
            <w:hideMark/>
          </w:tcPr>
          <w:p w14:paraId="688DA244" w14:textId="77777777" w:rsidR="003F3082" w:rsidRDefault="003F3082">
            <w:pPr>
              <w:pStyle w:val="TAL"/>
              <w:rPr>
                <w:rFonts w:ascii="Courier New" w:hAnsi="Courier New" w:cs="Courier New"/>
              </w:rPr>
            </w:pPr>
            <w:r>
              <w:rPr>
                <w:rFonts w:ascii="Courier New" w:hAnsi="Courier New" w:cs="Courier New"/>
              </w:rPr>
              <w:t>nRFrequencyRef</w:t>
            </w:r>
          </w:p>
        </w:tc>
        <w:tc>
          <w:tcPr>
            <w:tcW w:w="947" w:type="dxa"/>
            <w:tcBorders>
              <w:top w:val="single" w:sz="4" w:space="0" w:color="auto"/>
              <w:left w:val="single" w:sz="4" w:space="0" w:color="auto"/>
              <w:bottom w:val="single" w:sz="4" w:space="0" w:color="auto"/>
              <w:right w:val="single" w:sz="4" w:space="0" w:color="auto"/>
            </w:tcBorders>
            <w:hideMark/>
          </w:tcPr>
          <w:p w14:paraId="1C96F734" w14:textId="77777777" w:rsidR="003F3082" w:rsidRDefault="003F3082">
            <w:pPr>
              <w:pStyle w:val="TAL"/>
              <w:jc w:val="center"/>
              <w:rPr>
                <w:rFonts w:cs="Arial"/>
              </w:rPr>
            </w:pPr>
            <w:r>
              <w:rPr>
                <w:rFonts w:cs="Arial"/>
              </w:rPr>
              <w:t>CO</w:t>
            </w:r>
          </w:p>
        </w:tc>
        <w:tc>
          <w:tcPr>
            <w:tcW w:w="1167" w:type="dxa"/>
            <w:tcBorders>
              <w:top w:val="single" w:sz="4" w:space="0" w:color="auto"/>
              <w:left w:val="single" w:sz="4" w:space="0" w:color="auto"/>
              <w:bottom w:val="single" w:sz="4" w:space="0" w:color="auto"/>
              <w:right w:val="single" w:sz="4" w:space="0" w:color="auto"/>
            </w:tcBorders>
            <w:hideMark/>
          </w:tcPr>
          <w:p w14:paraId="669639F7" w14:textId="77777777" w:rsidR="003F3082" w:rsidRDefault="003F308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2C3A9BCA" w14:textId="77777777" w:rsidR="003F3082" w:rsidRDefault="003F3082">
            <w:pPr>
              <w:pStyle w:val="TAL"/>
              <w:jc w:val="center"/>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5F774CCD" w14:textId="77777777" w:rsidR="003F3082" w:rsidRDefault="003F3082">
            <w:pPr>
              <w:pStyle w:val="TAL"/>
              <w:jc w:val="center"/>
              <w:rPr>
                <w:rFonts w:cs="Arial"/>
              </w:rPr>
            </w:pPr>
            <w:r>
              <w:rPr>
                <w:rFonts w:cs="Arial"/>
              </w:rPr>
              <w:t>F</w:t>
            </w:r>
          </w:p>
        </w:tc>
        <w:tc>
          <w:tcPr>
            <w:tcW w:w="1437" w:type="dxa"/>
            <w:tcBorders>
              <w:top w:val="single" w:sz="4" w:space="0" w:color="auto"/>
              <w:left w:val="single" w:sz="4" w:space="0" w:color="auto"/>
              <w:bottom w:val="single" w:sz="4" w:space="0" w:color="auto"/>
              <w:right w:val="single" w:sz="4" w:space="0" w:color="auto"/>
            </w:tcBorders>
            <w:hideMark/>
          </w:tcPr>
          <w:p w14:paraId="7ECA4C0E" w14:textId="77777777" w:rsidR="003F3082" w:rsidRDefault="003F3082">
            <w:pPr>
              <w:pStyle w:val="TAL"/>
              <w:jc w:val="center"/>
              <w:rPr>
                <w:rFonts w:cs="Arial"/>
                <w:lang w:eastAsia="zh-CN"/>
              </w:rPr>
            </w:pPr>
            <w:r>
              <w:rPr>
                <w:rFonts w:cs="Arial"/>
                <w:lang w:eastAsia="zh-CN"/>
              </w:rPr>
              <w:t>T</w:t>
            </w:r>
          </w:p>
        </w:tc>
      </w:tr>
      <w:tr w:rsidR="003F3082" w14:paraId="4F3A82A1" w14:textId="77777777" w:rsidTr="003F3082">
        <w:trPr>
          <w:cantSplit/>
          <w:jc w:val="center"/>
        </w:trPr>
        <w:tc>
          <w:tcPr>
            <w:tcW w:w="4445" w:type="dxa"/>
            <w:tcBorders>
              <w:top w:val="single" w:sz="4" w:space="0" w:color="auto"/>
              <w:left w:val="single" w:sz="4" w:space="0" w:color="auto"/>
              <w:bottom w:val="single" w:sz="4" w:space="0" w:color="auto"/>
              <w:right w:val="single" w:sz="4" w:space="0" w:color="auto"/>
            </w:tcBorders>
            <w:hideMark/>
          </w:tcPr>
          <w:p w14:paraId="47A6305B" w14:textId="77777777" w:rsidR="003F3082" w:rsidRDefault="003F3082">
            <w:pPr>
              <w:pStyle w:val="TAL"/>
              <w:rPr>
                <w:rFonts w:ascii="Courier New" w:hAnsi="Courier New" w:cs="Courier New"/>
              </w:rPr>
            </w:pPr>
            <w:r>
              <w:rPr>
                <w:rFonts w:ascii="Courier New" w:hAnsi="Courier New" w:cs="Courier New"/>
                <w:szCs w:val="18"/>
                <w:lang w:eastAsia="zh-CN"/>
              </w:rPr>
              <w:t>victimSetRef</w:t>
            </w:r>
          </w:p>
        </w:tc>
        <w:tc>
          <w:tcPr>
            <w:tcW w:w="947" w:type="dxa"/>
            <w:tcBorders>
              <w:top w:val="single" w:sz="4" w:space="0" w:color="auto"/>
              <w:left w:val="single" w:sz="4" w:space="0" w:color="auto"/>
              <w:bottom w:val="single" w:sz="4" w:space="0" w:color="auto"/>
              <w:right w:val="single" w:sz="4" w:space="0" w:color="auto"/>
            </w:tcBorders>
            <w:hideMark/>
          </w:tcPr>
          <w:p w14:paraId="4D99E388" w14:textId="77777777" w:rsidR="003F3082" w:rsidRDefault="003F3082">
            <w:pPr>
              <w:pStyle w:val="TAL"/>
              <w:jc w:val="center"/>
              <w:rPr>
                <w:rFonts w:cs="Arial"/>
              </w:rPr>
            </w:pPr>
            <w:r>
              <w:rPr>
                <w:rFonts w:cs="Arial"/>
              </w:rPr>
              <w:t>CM</w:t>
            </w:r>
          </w:p>
        </w:tc>
        <w:tc>
          <w:tcPr>
            <w:tcW w:w="1167" w:type="dxa"/>
            <w:tcBorders>
              <w:top w:val="single" w:sz="4" w:space="0" w:color="auto"/>
              <w:left w:val="single" w:sz="4" w:space="0" w:color="auto"/>
              <w:bottom w:val="single" w:sz="4" w:space="0" w:color="auto"/>
              <w:right w:val="single" w:sz="4" w:space="0" w:color="auto"/>
            </w:tcBorders>
            <w:hideMark/>
          </w:tcPr>
          <w:p w14:paraId="23BAB565" w14:textId="77777777" w:rsidR="003F3082" w:rsidRDefault="003F308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4CCDA720" w14:textId="77777777" w:rsidR="003F3082" w:rsidRDefault="003F3082">
            <w:pPr>
              <w:pStyle w:val="TAL"/>
              <w:jc w:val="center"/>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089162C0" w14:textId="77777777" w:rsidR="003F3082" w:rsidRDefault="003F3082">
            <w:pPr>
              <w:pStyle w:val="TAL"/>
              <w:jc w:val="center"/>
              <w:rPr>
                <w:rFonts w:cs="Arial"/>
              </w:rPr>
            </w:pPr>
            <w:r>
              <w:rPr>
                <w:rFonts w:cs="Arial"/>
              </w:rPr>
              <w:t>F</w:t>
            </w:r>
          </w:p>
        </w:tc>
        <w:tc>
          <w:tcPr>
            <w:tcW w:w="1437" w:type="dxa"/>
            <w:tcBorders>
              <w:top w:val="single" w:sz="4" w:space="0" w:color="auto"/>
              <w:left w:val="single" w:sz="4" w:space="0" w:color="auto"/>
              <w:bottom w:val="single" w:sz="4" w:space="0" w:color="auto"/>
              <w:right w:val="single" w:sz="4" w:space="0" w:color="auto"/>
            </w:tcBorders>
            <w:hideMark/>
          </w:tcPr>
          <w:p w14:paraId="4C861759" w14:textId="77777777" w:rsidR="003F3082" w:rsidRDefault="003F3082">
            <w:pPr>
              <w:pStyle w:val="TAL"/>
              <w:jc w:val="center"/>
              <w:rPr>
                <w:rFonts w:cs="Arial"/>
                <w:lang w:eastAsia="zh-CN"/>
              </w:rPr>
            </w:pPr>
            <w:r>
              <w:rPr>
                <w:rFonts w:cs="Arial"/>
                <w:lang w:eastAsia="zh-CN"/>
              </w:rPr>
              <w:t>T</w:t>
            </w:r>
          </w:p>
        </w:tc>
      </w:tr>
      <w:tr w:rsidR="003F3082" w14:paraId="0DFB94AD" w14:textId="77777777" w:rsidTr="003F3082">
        <w:trPr>
          <w:cantSplit/>
          <w:jc w:val="center"/>
        </w:trPr>
        <w:tc>
          <w:tcPr>
            <w:tcW w:w="4445" w:type="dxa"/>
            <w:tcBorders>
              <w:top w:val="single" w:sz="4" w:space="0" w:color="auto"/>
              <w:left w:val="single" w:sz="4" w:space="0" w:color="auto"/>
              <w:bottom w:val="single" w:sz="4" w:space="0" w:color="auto"/>
              <w:right w:val="single" w:sz="4" w:space="0" w:color="auto"/>
            </w:tcBorders>
            <w:hideMark/>
          </w:tcPr>
          <w:p w14:paraId="12B23767" w14:textId="77777777" w:rsidR="003F3082" w:rsidRDefault="003F3082">
            <w:pPr>
              <w:pStyle w:val="TAL"/>
              <w:rPr>
                <w:rFonts w:ascii="Courier New" w:hAnsi="Courier New" w:cs="Courier New"/>
              </w:rPr>
            </w:pPr>
            <w:r>
              <w:rPr>
                <w:rFonts w:ascii="Courier New" w:hAnsi="Courier New" w:cs="Courier New"/>
                <w:szCs w:val="18"/>
                <w:lang w:eastAsia="zh-CN"/>
              </w:rPr>
              <w:t>aggressorSetRef</w:t>
            </w:r>
          </w:p>
        </w:tc>
        <w:tc>
          <w:tcPr>
            <w:tcW w:w="947" w:type="dxa"/>
            <w:tcBorders>
              <w:top w:val="single" w:sz="4" w:space="0" w:color="auto"/>
              <w:left w:val="single" w:sz="4" w:space="0" w:color="auto"/>
              <w:bottom w:val="single" w:sz="4" w:space="0" w:color="auto"/>
              <w:right w:val="single" w:sz="4" w:space="0" w:color="auto"/>
            </w:tcBorders>
            <w:hideMark/>
          </w:tcPr>
          <w:p w14:paraId="5A0426E2" w14:textId="77777777" w:rsidR="003F3082" w:rsidRDefault="003F3082">
            <w:pPr>
              <w:pStyle w:val="TAL"/>
              <w:jc w:val="center"/>
              <w:rPr>
                <w:rFonts w:cs="Arial"/>
              </w:rPr>
            </w:pPr>
            <w:r>
              <w:rPr>
                <w:rFonts w:cs="Arial"/>
              </w:rPr>
              <w:t>O</w:t>
            </w:r>
          </w:p>
        </w:tc>
        <w:tc>
          <w:tcPr>
            <w:tcW w:w="1167" w:type="dxa"/>
            <w:tcBorders>
              <w:top w:val="single" w:sz="4" w:space="0" w:color="auto"/>
              <w:left w:val="single" w:sz="4" w:space="0" w:color="auto"/>
              <w:bottom w:val="single" w:sz="4" w:space="0" w:color="auto"/>
              <w:right w:val="single" w:sz="4" w:space="0" w:color="auto"/>
            </w:tcBorders>
            <w:hideMark/>
          </w:tcPr>
          <w:p w14:paraId="6C549C57" w14:textId="77777777" w:rsidR="003F3082" w:rsidRDefault="003F308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04FEB98F" w14:textId="77777777" w:rsidR="003F3082" w:rsidRDefault="003F3082">
            <w:pPr>
              <w:pStyle w:val="TAL"/>
              <w:jc w:val="center"/>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B21517B" w14:textId="77777777" w:rsidR="003F3082" w:rsidRDefault="003F3082">
            <w:pPr>
              <w:pStyle w:val="TAL"/>
              <w:jc w:val="center"/>
              <w:rPr>
                <w:rFonts w:cs="Arial"/>
              </w:rPr>
            </w:pPr>
            <w:r>
              <w:rPr>
                <w:rFonts w:cs="Arial"/>
              </w:rPr>
              <w:t>F</w:t>
            </w:r>
          </w:p>
        </w:tc>
        <w:tc>
          <w:tcPr>
            <w:tcW w:w="1437" w:type="dxa"/>
            <w:tcBorders>
              <w:top w:val="single" w:sz="4" w:space="0" w:color="auto"/>
              <w:left w:val="single" w:sz="4" w:space="0" w:color="auto"/>
              <w:bottom w:val="single" w:sz="4" w:space="0" w:color="auto"/>
              <w:right w:val="single" w:sz="4" w:space="0" w:color="auto"/>
            </w:tcBorders>
            <w:hideMark/>
          </w:tcPr>
          <w:p w14:paraId="083FADCF" w14:textId="77777777" w:rsidR="003F3082" w:rsidRDefault="003F3082">
            <w:pPr>
              <w:pStyle w:val="TAL"/>
              <w:jc w:val="center"/>
              <w:rPr>
                <w:rFonts w:cs="Arial"/>
                <w:lang w:eastAsia="zh-CN"/>
              </w:rPr>
            </w:pPr>
            <w:r>
              <w:rPr>
                <w:rFonts w:cs="Arial"/>
                <w:lang w:eastAsia="zh-CN"/>
              </w:rPr>
              <w:t>T</w:t>
            </w:r>
          </w:p>
        </w:tc>
      </w:tr>
      <w:tr w:rsidR="003F3082" w14:paraId="5769C417" w14:textId="77777777" w:rsidTr="003F3082">
        <w:trPr>
          <w:cantSplit/>
          <w:jc w:val="center"/>
        </w:trPr>
        <w:tc>
          <w:tcPr>
            <w:tcW w:w="10190" w:type="dxa"/>
            <w:gridSpan w:val="6"/>
            <w:tcBorders>
              <w:top w:val="single" w:sz="4" w:space="0" w:color="auto"/>
              <w:left w:val="single" w:sz="4" w:space="0" w:color="auto"/>
              <w:bottom w:val="single" w:sz="4" w:space="0" w:color="auto"/>
              <w:right w:val="single" w:sz="4" w:space="0" w:color="auto"/>
            </w:tcBorders>
            <w:hideMark/>
          </w:tcPr>
          <w:p w14:paraId="0783665A" w14:textId="77777777" w:rsidR="003F3082" w:rsidRDefault="003F3082">
            <w:pPr>
              <w:pStyle w:val="NO"/>
            </w:pPr>
            <w:r>
              <w:rPr>
                <w:caps/>
              </w:rPr>
              <w:t>Note</w:t>
            </w:r>
            <w:r>
              <w:t xml:space="preserve"> 1: No state propagation is implied.</w:t>
            </w:r>
          </w:p>
          <w:p w14:paraId="56FA3255" w14:textId="77777777" w:rsidR="003F3082" w:rsidRDefault="003F3082">
            <w:pPr>
              <w:pStyle w:val="NO"/>
              <w:rPr>
                <w:rFonts w:cs="Arial"/>
                <w:lang w:eastAsia="zh-CN"/>
              </w:rPr>
            </w:pPr>
            <w:r>
              <w:rPr>
                <w:caps/>
              </w:rPr>
              <w:t>Note</w:t>
            </w:r>
            <w:r>
              <w:t xml:space="preserve"> 2: Void</w:t>
            </w:r>
          </w:p>
        </w:tc>
      </w:tr>
    </w:tbl>
    <w:p w14:paraId="0F947EB3" w14:textId="77777777" w:rsidR="003F3082" w:rsidRDefault="003F3082" w:rsidP="003F3082">
      <w:pPr>
        <w:pStyle w:val="Heading4"/>
      </w:pPr>
      <w:bookmarkStart w:id="219" w:name="_Toc59182451"/>
      <w:bookmarkStart w:id="220" w:name="_Toc59183917"/>
      <w:bookmarkStart w:id="221" w:name="_Toc59194852"/>
      <w:bookmarkStart w:id="222" w:name="_Toc59439278"/>
      <w:bookmarkStart w:id="223" w:name="_Toc67989701"/>
      <w:r>
        <w:t>4.3.5.3</w:t>
      </w:r>
      <w:r>
        <w:tab/>
        <w:t>Attribute constraints</w:t>
      </w:r>
      <w:bookmarkEnd w:id="219"/>
      <w:bookmarkEnd w:id="220"/>
      <w:bookmarkEnd w:id="221"/>
      <w:bookmarkEnd w:id="222"/>
      <w:bookmarkEnd w:id="223"/>
    </w:p>
    <w:tbl>
      <w:tblPr>
        <w:tblW w:w="9488" w:type="dxa"/>
        <w:jc w:val="center"/>
        <w:tblLook w:val="01E0" w:firstRow="1" w:lastRow="1" w:firstColumn="1" w:lastColumn="1" w:noHBand="0" w:noVBand="0"/>
      </w:tblPr>
      <w:tblGrid>
        <w:gridCol w:w="4886"/>
        <w:gridCol w:w="4602"/>
      </w:tblGrid>
      <w:tr w:rsidR="003F3082" w14:paraId="677A8885" w14:textId="77777777" w:rsidTr="003F3082">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4ECD526C" w14:textId="77777777" w:rsidR="003F3082" w:rsidRDefault="003F3082">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35DFD852" w14:textId="77777777" w:rsidR="003F3082" w:rsidRDefault="003F3082">
            <w:pPr>
              <w:pStyle w:val="TAH"/>
            </w:pPr>
            <w:r>
              <w:t>Definition</w:t>
            </w:r>
          </w:p>
        </w:tc>
      </w:tr>
      <w:tr w:rsidR="003F3082" w14:paraId="2DD72A0A" w14:textId="77777777" w:rsidTr="003F3082">
        <w:trPr>
          <w:jc w:val="center"/>
        </w:trPr>
        <w:tc>
          <w:tcPr>
            <w:tcW w:w="4886" w:type="dxa"/>
            <w:tcBorders>
              <w:top w:val="single" w:sz="4" w:space="0" w:color="auto"/>
              <w:left w:val="single" w:sz="4" w:space="0" w:color="auto"/>
              <w:bottom w:val="single" w:sz="4" w:space="0" w:color="auto"/>
              <w:right w:val="single" w:sz="4" w:space="0" w:color="auto"/>
            </w:tcBorders>
            <w:hideMark/>
          </w:tcPr>
          <w:p w14:paraId="62D44223" w14:textId="77777777" w:rsidR="003F3082" w:rsidRDefault="003F3082">
            <w:pPr>
              <w:pStyle w:val="TAL"/>
              <w:rPr>
                <w:rFonts w:ascii="Courier New" w:hAnsi="Courier New" w:cs="Courier New"/>
                <w:lang w:eastAsia="zh-CN"/>
              </w:rPr>
            </w:pPr>
            <w:r>
              <w:rPr>
                <w:rFonts w:ascii="Courier New" w:hAnsi="Courier New" w:cs="Courier New"/>
                <w:lang w:eastAsia="zh-CN"/>
              </w:rPr>
              <w:t xml:space="preserve">arfcnUL </w:t>
            </w:r>
            <w:r>
              <w:rPr>
                <w:rFonts w:cs="Arial"/>
              </w:rPr>
              <w:t>Support Qualifier</w:t>
            </w:r>
          </w:p>
        </w:tc>
        <w:tc>
          <w:tcPr>
            <w:tcW w:w="4602" w:type="dxa"/>
            <w:tcBorders>
              <w:top w:val="single" w:sz="4" w:space="0" w:color="auto"/>
              <w:left w:val="single" w:sz="4" w:space="0" w:color="auto"/>
              <w:bottom w:val="single" w:sz="4" w:space="0" w:color="auto"/>
              <w:right w:val="single" w:sz="4" w:space="0" w:color="auto"/>
            </w:tcBorders>
            <w:hideMark/>
          </w:tcPr>
          <w:p w14:paraId="03FA212B" w14:textId="77777777" w:rsidR="003F3082" w:rsidRDefault="003F3082">
            <w:pPr>
              <w:pStyle w:val="TAL"/>
            </w:pPr>
            <w:r>
              <w:t>Condition: The cell has an uplink (FDD or TDD)</w:t>
            </w:r>
          </w:p>
        </w:tc>
      </w:tr>
      <w:tr w:rsidR="003F3082" w14:paraId="7238A394" w14:textId="77777777" w:rsidTr="003F3082">
        <w:trPr>
          <w:jc w:val="center"/>
        </w:trPr>
        <w:tc>
          <w:tcPr>
            <w:tcW w:w="4886" w:type="dxa"/>
            <w:tcBorders>
              <w:top w:val="single" w:sz="4" w:space="0" w:color="auto"/>
              <w:left w:val="single" w:sz="4" w:space="0" w:color="auto"/>
              <w:bottom w:val="single" w:sz="4" w:space="0" w:color="auto"/>
              <w:right w:val="single" w:sz="4" w:space="0" w:color="auto"/>
            </w:tcBorders>
            <w:hideMark/>
          </w:tcPr>
          <w:p w14:paraId="32749D0C" w14:textId="77777777" w:rsidR="003F3082" w:rsidRDefault="003F3082">
            <w:pPr>
              <w:pStyle w:val="TAL"/>
              <w:rPr>
                <w:rFonts w:ascii="Courier New" w:hAnsi="Courier New" w:cs="Courier New"/>
                <w:lang w:eastAsia="zh-CN"/>
              </w:rPr>
            </w:pPr>
            <w:r>
              <w:rPr>
                <w:rFonts w:ascii="Courier New" w:hAnsi="Courier New" w:cs="Courier New"/>
                <w:lang w:eastAsia="zh-CN"/>
              </w:rPr>
              <w:t xml:space="preserve">arfcnSUL </w:t>
            </w:r>
            <w:r>
              <w:rPr>
                <w:rFonts w:cs="Arial"/>
              </w:rPr>
              <w:t>Support Qualifier</w:t>
            </w:r>
          </w:p>
        </w:tc>
        <w:tc>
          <w:tcPr>
            <w:tcW w:w="4602" w:type="dxa"/>
            <w:tcBorders>
              <w:top w:val="single" w:sz="4" w:space="0" w:color="auto"/>
              <w:left w:val="single" w:sz="4" w:space="0" w:color="auto"/>
              <w:bottom w:val="single" w:sz="4" w:space="0" w:color="auto"/>
              <w:right w:val="single" w:sz="4" w:space="0" w:color="auto"/>
            </w:tcBorders>
            <w:hideMark/>
          </w:tcPr>
          <w:p w14:paraId="3EB99FEA" w14:textId="77777777" w:rsidR="003F3082" w:rsidRDefault="003F3082">
            <w:pPr>
              <w:pStyle w:val="TAL"/>
            </w:pPr>
            <w:r>
              <w:t>Condition: The cell has a supplementary uplink</w:t>
            </w:r>
          </w:p>
        </w:tc>
      </w:tr>
      <w:tr w:rsidR="003F3082" w14:paraId="0B211CF0" w14:textId="77777777" w:rsidTr="003F3082">
        <w:trPr>
          <w:jc w:val="center"/>
        </w:trPr>
        <w:tc>
          <w:tcPr>
            <w:tcW w:w="4886" w:type="dxa"/>
            <w:tcBorders>
              <w:top w:val="single" w:sz="4" w:space="0" w:color="auto"/>
              <w:left w:val="single" w:sz="4" w:space="0" w:color="auto"/>
              <w:bottom w:val="single" w:sz="4" w:space="0" w:color="auto"/>
              <w:right w:val="single" w:sz="4" w:space="0" w:color="auto"/>
            </w:tcBorders>
            <w:hideMark/>
          </w:tcPr>
          <w:p w14:paraId="01E8613A" w14:textId="77777777" w:rsidR="003F3082" w:rsidRDefault="003F3082">
            <w:pPr>
              <w:pStyle w:val="TAL"/>
              <w:rPr>
                <w:rFonts w:ascii="Courier New" w:hAnsi="Courier New" w:cs="Courier New"/>
                <w:lang w:eastAsia="zh-CN"/>
              </w:rPr>
            </w:pPr>
            <w:r>
              <w:rPr>
                <w:rFonts w:ascii="Courier New" w:hAnsi="Courier New" w:cs="Courier New"/>
                <w:lang w:eastAsia="zh-CN"/>
              </w:rPr>
              <w:t xml:space="preserve">bSChannelBwUL </w:t>
            </w:r>
            <w:r>
              <w:rPr>
                <w:rFonts w:cs="Arial"/>
              </w:rPr>
              <w:t>Support Qualifier</w:t>
            </w:r>
          </w:p>
        </w:tc>
        <w:tc>
          <w:tcPr>
            <w:tcW w:w="4602" w:type="dxa"/>
            <w:tcBorders>
              <w:top w:val="single" w:sz="4" w:space="0" w:color="auto"/>
              <w:left w:val="single" w:sz="4" w:space="0" w:color="auto"/>
              <w:bottom w:val="single" w:sz="4" w:space="0" w:color="auto"/>
              <w:right w:val="single" w:sz="4" w:space="0" w:color="auto"/>
            </w:tcBorders>
            <w:hideMark/>
          </w:tcPr>
          <w:p w14:paraId="4AE6964E" w14:textId="77777777" w:rsidR="003F3082" w:rsidRDefault="003F3082">
            <w:pPr>
              <w:pStyle w:val="TAL"/>
            </w:pPr>
            <w:r>
              <w:t>Condition: The cell has an uplink (FDD or TDD)</w:t>
            </w:r>
          </w:p>
        </w:tc>
      </w:tr>
      <w:tr w:rsidR="003F3082" w14:paraId="05505115" w14:textId="77777777" w:rsidTr="003F3082">
        <w:trPr>
          <w:jc w:val="center"/>
        </w:trPr>
        <w:tc>
          <w:tcPr>
            <w:tcW w:w="4886" w:type="dxa"/>
            <w:tcBorders>
              <w:top w:val="single" w:sz="4" w:space="0" w:color="auto"/>
              <w:left w:val="single" w:sz="4" w:space="0" w:color="auto"/>
              <w:bottom w:val="single" w:sz="4" w:space="0" w:color="auto"/>
              <w:right w:val="single" w:sz="4" w:space="0" w:color="auto"/>
            </w:tcBorders>
            <w:hideMark/>
          </w:tcPr>
          <w:p w14:paraId="105FCB34" w14:textId="77777777" w:rsidR="003F3082" w:rsidRDefault="003F3082">
            <w:pPr>
              <w:pStyle w:val="TAL"/>
              <w:rPr>
                <w:rFonts w:ascii="Courier New" w:hAnsi="Courier New" w:cs="Courier New"/>
                <w:lang w:eastAsia="zh-CN"/>
              </w:rPr>
            </w:pPr>
            <w:r>
              <w:rPr>
                <w:rFonts w:ascii="Courier New" w:hAnsi="Courier New" w:cs="Courier New"/>
                <w:lang w:eastAsia="zh-CN"/>
              </w:rPr>
              <w:t xml:space="preserve">bSChannelBwSUL </w:t>
            </w:r>
            <w:r>
              <w:rPr>
                <w:rFonts w:cs="Arial"/>
              </w:rPr>
              <w:t>Support Qualifier</w:t>
            </w:r>
          </w:p>
        </w:tc>
        <w:tc>
          <w:tcPr>
            <w:tcW w:w="4602" w:type="dxa"/>
            <w:tcBorders>
              <w:top w:val="single" w:sz="4" w:space="0" w:color="auto"/>
              <w:left w:val="single" w:sz="4" w:space="0" w:color="auto"/>
              <w:bottom w:val="single" w:sz="4" w:space="0" w:color="auto"/>
              <w:right w:val="single" w:sz="4" w:space="0" w:color="auto"/>
            </w:tcBorders>
            <w:hideMark/>
          </w:tcPr>
          <w:p w14:paraId="46033D37" w14:textId="77777777" w:rsidR="003F3082" w:rsidRDefault="003F3082">
            <w:pPr>
              <w:pStyle w:val="TAL"/>
            </w:pPr>
            <w:r>
              <w:t>Condition: The cell has a supplementary uplink</w:t>
            </w:r>
          </w:p>
        </w:tc>
      </w:tr>
      <w:tr w:rsidR="003F3082" w14:paraId="34288BDA" w14:textId="77777777" w:rsidTr="003F3082">
        <w:trPr>
          <w:jc w:val="center"/>
        </w:trPr>
        <w:tc>
          <w:tcPr>
            <w:tcW w:w="4886" w:type="dxa"/>
            <w:tcBorders>
              <w:top w:val="single" w:sz="4" w:space="0" w:color="auto"/>
              <w:left w:val="single" w:sz="4" w:space="0" w:color="auto"/>
              <w:bottom w:val="single" w:sz="4" w:space="0" w:color="auto"/>
              <w:right w:val="single" w:sz="4" w:space="0" w:color="auto"/>
            </w:tcBorders>
            <w:hideMark/>
          </w:tcPr>
          <w:p w14:paraId="75434DE5" w14:textId="77777777" w:rsidR="003F3082" w:rsidRDefault="003F3082">
            <w:pPr>
              <w:pStyle w:val="TAL"/>
              <w:rPr>
                <w:rFonts w:ascii="Courier New" w:hAnsi="Courier New" w:cs="Courier New"/>
                <w:lang w:eastAsia="zh-CN"/>
              </w:rPr>
            </w:pPr>
            <w:r>
              <w:rPr>
                <w:rFonts w:ascii="Courier New" w:hAnsi="Courier New" w:cs="Courier New"/>
                <w:lang w:eastAsia="zh-CN"/>
              </w:rPr>
              <w:t xml:space="preserve">nRFrequencyRef </w:t>
            </w:r>
            <w:r>
              <w:rPr>
                <w:rFonts w:cs="Arial"/>
              </w:rPr>
              <w:t>Support Qualifier</w:t>
            </w:r>
          </w:p>
        </w:tc>
        <w:tc>
          <w:tcPr>
            <w:tcW w:w="4602" w:type="dxa"/>
            <w:tcBorders>
              <w:top w:val="single" w:sz="4" w:space="0" w:color="auto"/>
              <w:left w:val="single" w:sz="4" w:space="0" w:color="auto"/>
              <w:bottom w:val="single" w:sz="4" w:space="0" w:color="auto"/>
              <w:right w:val="single" w:sz="4" w:space="0" w:color="auto"/>
            </w:tcBorders>
            <w:hideMark/>
          </w:tcPr>
          <w:p w14:paraId="32103E08" w14:textId="77777777" w:rsidR="003F3082" w:rsidRDefault="003F3082">
            <w:pPr>
              <w:pStyle w:val="TAL"/>
            </w:pPr>
            <w:r>
              <w:t>Condition: Non-split deployment scenario is supported</w:t>
            </w:r>
          </w:p>
        </w:tc>
      </w:tr>
      <w:tr w:rsidR="003F3082" w14:paraId="459D7EAD" w14:textId="77777777" w:rsidTr="003F3082">
        <w:trPr>
          <w:jc w:val="center"/>
        </w:trPr>
        <w:tc>
          <w:tcPr>
            <w:tcW w:w="4886" w:type="dxa"/>
            <w:tcBorders>
              <w:top w:val="single" w:sz="4" w:space="0" w:color="auto"/>
              <w:left w:val="single" w:sz="4" w:space="0" w:color="auto"/>
              <w:bottom w:val="single" w:sz="4" w:space="0" w:color="auto"/>
              <w:right w:val="single" w:sz="4" w:space="0" w:color="auto"/>
            </w:tcBorders>
            <w:hideMark/>
          </w:tcPr>
          <w:p w14:paraId="128A06F6" w14:textId="77777777" w:rsidR="003F3082" w:rsidRDefault="003F3082">
            <w:pPr>
              <w:pStyle w:val="TAL"/>
              <w:rPr>
                <w:rFonts w:ascii="Courier New" w:hAnsi="Courier New" w:cs="Courier New"/>
                <w:lang w:eastAsia="zh-CN"/>
              </w:rPr>
            </w:pPr>
            <w:r>
              <w:rPr>
                <w:rFonts w:ascii="Courier New" w:hAnsi="Courier New" w:cs="Courier New"/>
              </w:rPr>
              <w:t xml:space="preserve">ssbFrequency </w:t>
            </w:r>
            <w:r>
              <w:rPr>
                <w:rFonts w:cs="Arial"/>
              </w:rPr>
              <w:t xml:space="preserve"> Support Qualifier</w:t>
            </w:r>
          </w:p>
        </w:tc>
        <w:tc>
          <w:tcPr>
            <w:tcW w:w="4602" w:type="dxa"/>
            <w:tcBorders>
              <w:top w:val="single" w:sz="4" w:space="0" w:color="auto"/>
              <w:left w:val="single" w:sz="4" w:space="0" w:color="auto"/>
              <w:bottom w:val="single" w:sz="4" w:space="0" w:color="auto"/>
              <w:right w:val="single" w:sz="4" w:space="0" w:color="auto"/>
            </w:tcBorders>
            <w:hideMark/>
          </w:tcPr>
          <w:p w14:paraId="5439B9E6" w14:textId="77777777" w:rsidR="003F3082" w:rsidRDefault="003F3082">
            <w:pPr>
              <w:pStyle w:val="TAL"/>
            </w:pPr>
            <w:r>
              <w:t>Condition: nRFrequencyRef is not used.</w:t>
            </w:r>
          </w:p>
        </w:tc>
      </w:tr>
      <w:tr w:rsidR="003F3082" w14:paraId="70CA7EAF" w14:textId="77777777" w:rsidTr="003F3082">
        <w:trPr>
          <w:jc w:val="center"/>
        </w:trPr>
        <w:tc>
          <w:tcPr>
            <w:tcW w:w="4886" w:type="dxa"/>
            <w:tcBorders>
              <w:top w:val="single" w:sz="4" w:space="0" w:color="auto"/>
              <w:left w:val="single" w:sz="4" w:space="0" w:color="auto"/>
              <w:bottom w:val="single" w:sz="4" w:space="0" w:color="auto"/>
              <w:right w:val="single" w:sz="4" w:space="0" w:color="auto"/>
            </w:tcBorders>
            <w:hideMark/>
          </w:tcPr>
          <w:p w14:paraId="46118FAF" w14:textId="77777777" w:rsidR="003F3082" w:rsidRDefault="003F3082">
            <w:pPr>
              <w:pStyle w:val="TAL"/>
              <w:rPr>
                <w:rFonts w:ascii="Courier New" w:hAnsi="Courier New" w:cs="Courier New"/>
                <w:lang w:eastAsia="zh-CN"/>
              </w:rPr>
            </w:pPr>
            <w:r>
              <w:rPr>
                <w:rFonts w:ascii="Courier New" w:hAnsi="Courier New" w:cs="Courier New"/>
              </w:rPr>
              <w:t xml:space="preserve">ssbSubCarrierSpacing </w:t>
            </w:r>
            <w:r>
              <w:rPr>
                <w:rFonts w:cs="Arial"/>
              </w:rPr>
              <w:t>Support Qualifier</w:t>
            </w:r>
            <w:r>
              <w:rPr>
                <w:rFonts w:ascii="Courier New" w:hAnsi="Courier New" w:cs="Courier New"/>
                <w:lang w:eastAsia="zh-CN"/>
              </w:rPr>
              <w:t xml:space="preserve"> </w:t>
            </w:r>
          </w:p>
        </w:tc>
        <w:tc>
          <w:tcPr>
            <w:tcW w:w="4602" w:type="dxa"/>
            <w:tcBorders>
              <w:top w:val="single" w:sz="4" w:space="0" w:color="auto"/>
              <w:left w:val="single" w:sz="4" w:space="0" w:color="auto"/>
              <w:bottom w:val="single" w:sz="4" w:space="0" w:color="auto"/>
              <w:right w:val="single" w:sz="4" w:space="0" w:color="auto"/>
            </w:tcBorders>
            <w:hideMark/>
          </w:tcPr>
          <w:p w14:paraId="2AC20870" w14:textId="77777777" w:rsidR="003F3082" w:rsidRDefault="003F3082">
            <w:pPr>
              <w:pStyle w:val="TAL"/>
            </w:pPr>
            <w:r>
              <w:t>Condition: nRFrequencyRef is not used.</w:t>
            </w:r>
          </w:p>
        </w:tc>
      </w:tr>
      <w:tr w:rsidR="003F3082" w14:paraId="3E86E833" w14:textId="77777777" w:rsidTr="003F3082">
        <w:trPr>
          <w:jc w:val="center"/>
        </w:trPr>
        <w:tc>
          <w:tcPr>
            <w:tcW w:w="4886" w:type="dxa"/>
            <w:tcBorders>
              <w:top w:val="single" w:sz="4" w:space="0" w:color="auto"/>
              <w:left w:val="single" w:sz="4" w:space="0" w:color="auto"/>
              <w:bottom w:val="single" w:sz="4" w:space="0" w:color="auto"/>
              <w:right w:val="single" w:sz="4" w:space="0" w:color="auto"/>
            </w:tcBorders>
            <w:hideMark/>
          </w:tcPr>
          <w:p w14:paraId="236B0326" w14:textId="77777777" w:rsidR="003F3082" w:rsidRDefault="003F3082">
            <w:pPr>
              <w:pStyle w:val="TAL"/>
              <w:rPr>
                <w:rFonts w:ascii="Courier New" w:hAnsi="Courier New" w:cs="Courier New"/>
              </w:rPr>
            </w:pPr>
            <w:r>
              <w:rPr>
                <w:rFonts w:ascii="Courier New" w:hAnsi="Courier New" w:cs="Courier New"/>
                <w:szCs w:val="18"/>
                <w:lang w:eastAsia="zh-CN"/>
              </w:rPr>
              <w:t xml:space="preserve">victimSetRef </w:t>
            </w:r>
            <w:r>
              <w:rPr>
                <w:rFonts w:cs="Arial"/>
              </w:rPr>
              <w:t>Support Qualifier</w:t>
            </w:r>
          </w:p>
        </w:tc>
        <w:tc>
          <w:tcPr>
            <w:tcW w:w="4602" w:type="dxa"/>
            <w:tcBorders>
              <w:top w:val="single" w:sz="4" w:space="0" w:color="auto"/>
              <w:left w:val="single" w:sz="4" w:space="0" w:color="auto"/>
              <w:bottom w:val="single" w:sz="4" w:space="0" w:color="auto"/>
              <w:right w:val="single" w:sz="4" w:space="0" w:color="auto"/>
            </w:tcBorders>
            <w:hideMark/>
          </w:tcPr>
          <w:p w14:paraId="5B64A125" w14:textId="77777777" w:rsidR="003F3082" w:rsidRDefault="003F3082">
            <w:pPr>
              <w:pStyle w:val="TAL"/>
            </w:pPr>
            <w:r>
              <w:t>Condition: RIM feature is supported</w:t>
            </w:r>
          </w:p>
        </w:tc>
      </w:tr>
    </w:tbl>
    <w:p w14:paraId="5886CB9C" w14:textId="77777777" w:rsidR="003F3082" w:rsidRDefault="003F3082" w:rsidP="003F3082">
      <w:pPr>
        <w:pStyle w:val="Heading4"/>
      </w:pPr>
      <w:bookmarkStart w:id="224" w:name="_Toc59182452"/>
      <w:bookmarkStart w:id="225" w:name="_Toc59183918"/>
      <w:bookmarkStart w:id="226" w:name="_Toc59194853"/>
      <w:bookmarkStart w:id="227" w:name="_Toc59439279"/>
      <w:bookmarkStart w:id="228" w:name="_Toc67989702"/>
      <w:r>
        <w:rPr>
          <w:lang w:eastAsia="zh-CN"/>
        </w:rPr>
        <w:t>4</w:t>
      </w:r>
      <w:r>
        <w:t>.3.5.4</w:t>
      </w:r>
      <w:r>
        <w:tab/>
        <w:t>Notifications</w:t>
      </w:r>
      <w:bookmarkEnd w:id="224"/>
      <w:bookmarkEnd w:id="225"/>
      <w:bookmarkEnd w:id="226"/>
      <w:bookmarkEnd w:id="227"/>
      <w:bookmarkEnd w:id="228"/>
    </w:p>
    <w:p w14:paraId="463E0CC4" w14:textId="77777777" w:rsidR="003F3082" w:rsidRDefault="003F3082" w:rsidP="003F3082">
      <w:pPr>
        <w:rPr>
          <w:lang w:eastAsia="zh-CN"/>
        </w:rPr>
      </w:pPr>
      <w:r>
        <w:t xml:space="preserve">The common notifications defined in subclause </w:t>
      </w:r>
      <w:r>
        <w:rPr>
          <w:lang w:eastAsia="zh-CN"/>
        </w:rPr>
        <w:t>4.5</w:t>
      </w:r>
      <w:r>
        <w:t xml:space="preserve"> are valid for this IOC, without exceptions or additions.</w:t>
      </w:r>
    </w:p>
    <w:p w14:paraId="557CA706" w14:textId="77777777" w:rsidR="003F3082" w:rsidRDefault="003F3082" w:rsidP="003F3082">
      <w:pPr>
        <w:pStyle w:val="Heading3"/>
        <w:rPr>
          <w:lang w:eastAsia="zh-CN"/>
        </w:rPr>
      </w:pPr>
      <w:bookmarkStart w:id="229" w:name="_Toc59182453"/>
      <w:bookmarkStart w:id="230" w:name="_Toc59183919"/>
      <w:bookmarkStart w:id="231" w:name="_Toc59194854"/>
      <w:bookmarkStart w:id="232" w:name="_Toc59439280"/>
      <w:bookmarkStart w:id="233" w:name="_Toc67989703"/>
      <w:r>
        <w:rPr>
          <w:lang w:eastAsia="zh-CN"/>
        </w:rPr>
        <w:t>4.3.6</w:t>
      </w:r>
      <w:r>
        <w:rPr>
          <w:lang w:eastAsia="zh-CN"/>
        </w:rPr>
        <w:tab/>
      </w:r>
      <w:r>
        <w:rPr>
          <w:rFonts w:ascii="Courier New" w:hAnsi="Courier New"/>
          <w:lang w:eastAsia="zh-CN"/>
        </w:rPr>
        <w:t>NRSectorCarrier</w:t>
      </w:r>
      <w:bookmarkEnd w:id="229"/>
      <w:bookmarkEnd w:id="230"/>
      <w:bookmarkEnd w:id="231"/>
      <w:bookmarkEnd w:id="232"/>
      <w:bookmarkEnd w:id="233"/>
    </w:p>
    <w:p w14:paraId="2A2079A2" w14:textId="77777777" w:rsidR="003F3082" w:rsidRDefault="003F3082" w:rsidP="003F3082">
      <w:pPr>
        <w:pStyle w:val="Heading4"/>
      </w:pPr>
      <w:bookmarkStart w:id="234" w:name="_Toc59182454"/>
      <w:bookmarkStart w:id="235" w:name="_Toc59183920"/>
      <w:bookmarkStart w:id="236" w:name="_Toc59194855"/>
      <w:bookmarkStart w:id="237" w:name="_Toc59439281"/>
      <w:bookmarkStart w:id="238" w:name="_Toc67989704"/>
      <w:r>
        <w:rPr>
          <w:lang w:eastAsia="zh-CN"/>
        </w:rPr>
        <w:t>4</w:t>
      </w:r>
      <w:r>
        <w:t>.3.6.1</w:t>
      </w:r>
      <w:r>
        <w:tab/>
        <w:t>Definition</w:t>
      </w:r>
      <w:bookmarkEnd w:id="234"/>
      <w:bookmarkEnd w:id="235"/>
      <w:bookmarkEnd w:id="236"/>
      <w:bookmarkEnd w:id="237"/>
      <w:bookmarkEnd w:id="238"/>
    </w:p>
    <w:p w14:paraId="3AE6F745" w14:textId="77777777" w:rsidR="003F3082" w:rsidRDefault="003F3082" w:rsidP="003F3082">
      <w:r>
        <w:t>This &lt;&lt;IOC&gt;&gt;</w:t>
      </w:r>
      <w:r>
        <w:rPr>
          <w:rFonts w:ascii="Courier New" w:hAnsi="Courier New" w:cs="Courier New"/>
        </w:rPr>
        <w:t>NRSectorCarrier</w:t>
      </w:r>
      <w:r>
        <w:t xml:space="preserve"> represents the resources of each transmission point associated to corresponding cell(s). These in general have different physical locations (of the antennae), and possibly different frequencies or bandwidths. The UE is not directly aware of which </w:t>
      </w:r>
      <w:r>
        <w:rPr>
          <w:rFonts w:ascii="Courier New" w:hAnsi="Courier New" w:cs="Courier New"/>
        </w:rPr>
        <w:t>NRSectorCarrier</w:t>
      </w:r>
      <w:r>
        <w:t xml:space="preserve"> resources the network uses for its connection.</w:t>
      </w:r>
    </w:p>
    <w:p w14:paraId="49A8ED7B" w14:textId="77777777" w:rsidR="003F3082" w:rsidRDefault="003F3082" w:rsidP="003F3082">
      <w:pPr>
        <w:rPr>
          <w:rStyle w:val="normaltextrun1"/>
        </w:rPr>
      </w:pPr>
      <w:r>
        <w:rPr>
          <w:rStyle w:val="normaltextrun1"/>
        </w:rPr>
        <w:t xml:space="preserve">An NR sector-carrier can have downlink, uplink or both </w:t>
      </w:r>
      <w:r>
        <w:rPr>
          <w:bCs/>
          <w:iCs/>
        </w:rPr>
        <w:t>as specified by</w:t>
      </w:r>
      <w:r>
        <w:rPr>
          <w:bCs/>
          <w:iCs/>
          <w:sz w:val="18"/>
          <w:szCs w:val="18"/>
        </w:rPr>
        <w:t xml:space="preserve"> </w:t>
      </w:r>
      <w:r>
        <w:rPr>
          <w:rFonts w:ascii="Courier New" w:hAnsi="Courier New" w:cs="Courier New"/>
          <w:bCs/>
          <w:iCs/>
          <w:sz w:val="18"/>
          <w:szCs w:val="18"/>
        </w:rPr>
        <w:t>txDirection</w:t>
      </w:r>
      <w:r>
        <w:rPr>
          <w:rStyle w:val="normaltextrun1"/>
          <w:szCs w:val="18"/>
        </w:rPr>
        <w:t xml:space="preserve">. </w:t>
      </w:r>
      <w:r>
        <w:rPr>
          <w:bCs/>
          <w:iCs/>
        </w:rPr>
        <w:t>Attributes related to unavailable direction (DL or UL) shall not be set</w:t>
      </w:r>
      <w:r>
        <w:rPr>
          <w:rStyle w:val="normaltextrun1"/>
        </w:rPr>
        <w:t xml:space="preserve">. </w:t>
      </w:r>
    </w:p>
    <w:p w14:paraId="70AB523C" w14:textId="77777777" w:rsidR="003F3082" w:rsidRDefault="003F3082" w:rsidP="003F3082">
      <w:r>
        <w:t xml:space="preserve">Additional </w:t>
      </w:r>
      <w:r>
        <w:rPr>
          <w:rFonts w:ascii="Courier New" w:hAnsi="Courier New" w:cs="Courier New"/>
        </w:rPr>
        <w:t>NRSectorCarriers</w:t>
      </w:r>
      <w:r>
        <w:t xml:space="preserve"> not directly associated to one cell only can also be configured.</w:t>
      </w:r>
    </w:p>
    <w:p w14:paraId="777EBDBB" w14:textId="77777777" w:rsidR="003F3082" w:rsidRDefault="003F3082" w:rsidP="003F3082">
      <w:r>
        <w:t xml:space="preserve">If a value of </w:t>
      </w:r>
      <w:r>
        <w:rPr>
          <w:rFonts w:ascii="Courier New" w:hAnsi="Courier New" w:cs="Courier New"/>
        </w:rPr>
        <w:t>arfcnDL</w:t>
      </w:r>
      <w:r>
        <w:t xml:space="preserve">, </w:t>
      </w:r>
      <w:r>
        <w:rPr>
          <w:rFonts w:ascii="Courier New" w:hAnsi="Courier New" w:cs="Courier New"/>
        </w:rPr>
        <w:t>arfcnUL</w:t>
      </w:r>
      <w:r>
        <w:t xml:space="preserve">, </w:t>
      </w:r>
      <w:r>
        <w:rPr>
          <w:rFonts w:ascii="Courier New" w:hAnsi="Courier New" w:cs="Courier New"/>
        </w:rPr>
        <w:t>bSChannelBwDL</w:t>
      </w:r>
      <w:r>
        <w:t xml:space="preserve"> or </w:t>
      </w:r>
      <w:r>
        <w:rPr>
          <w:rFonts w:ascii="Courier New" w:hAnsi="Courier New" w:cs="Courier New"/>
        </w:rPr>
        <w:t>bSChannelBwUL</w:t>
      </w:r>
      <w:r>
        <w:t xml:space="preserve"> can be derived unambiguously from the referring cell, then that attribute needs not be present. That will not be possible if the </w:t>
      </w:r>
      <w:r>
        <w:rPr>
          <w:rFonts w:ascii="Courier New" w:hAnsi="Courier New" w:cs="Courier New"/>
        </w:rPr>
        <w:t>NRSectorCarrier</w:t>
      </w:r>
      <w:r>
        <w:t xml:space="preserve"> is used for supplementary uplink, if it is not directly associated to a cell, or if the sector-carrier uses only a part of the cell's channel bandwidth. Thus, at least in those cases the applicable attributes have to be present and their values need to be set.</w:t>
      </w:r>
    </w:p>
    <w:p w14:paraId="5441AB8A" w14:textId="77777777" w:rsidR="003F3082" w:rsidRDefault="003F3082" w:rsidP="003F3082">
      <w:pPr>
        <w:pStyle w:val="Heading4"/>
      </w:pPr>
      <w:bookmarkStart w:id="239" w:name="_Toc59182455"/>
      <w:bookmarkStart w:id="240" w:name="_Toc59183921"/>
      <w:bookmarkStart w:id="241" w:name="_Toc59194856"/>
      <w:bookmarkStart w:id="242" w:name="_Toc59439282"/>
      <w:bookmarkStart w:id="243" w:name="_Toc67989705"/>
      <w:r>
        <w:rPr>
          <w:lang w:eastAsia="zh-CN"/>
        </w:rPr>
        <w:t>4</w:t>
      </w:r>
      <w:r>
        <w:t>.3.6.2</w:t>
      </w:r>
      <w:r>
        <w:tab/>
        <w:t>Attributes</w:t>
      </w:r>
      <w:bookmarkEnd w:id="239"/>
      <w:bookmarkEnd w:id="240"/>
      <w:bookmarkEnd w:id="241"/>
      <w:bookmarkEnd w:id="242"/>
      <w:bookmarkEnd w:id="243"/>
    </w:p>
    <w:p w14:paraId="765EA9AB" w14:textId="77777777" w:rsidR="003F3082" w:rsidRDefault="003F3082" w:rsidP="003F3082">
      <w:r>
        <w:t>The NRSectorCarrier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40"/>
        <w:gridCol w:w="1155"/>
        <w:gridCol w:w="1248"/>
        <w:gridCol w:w="1210"/>
        <w:gridCol w:w="1227"/>
        <w:gridCol w:w="1277"/>
      </w:tblGrid>
      <w:tr w:rsidR="003F3082" w14:paraId="41BB8DE0" w14:textId="77777777" w:rsidTr="003F3082">
        <w:trPr>
          <w:cantSplit/>
          <w:jc w:val="center"/>
        </w:trPr>
        <w:tc>
          <w:tcPr>
            <w:tcW w:w="374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89FEB7A" w14:textId="77777777" w:rsidR="003F3082" w:rsidRDefault="003F3082">
            <w:pPr>
              <w:pStyle w:val="TAH"/>
            </w:pPr>
            <w:r>
              <w:t>Attribute name</w:t>
            </w:r>
          </w:p>
        </w:tc>
        <w:tc>
          <w:tcPr>
            <w:tcW w:w="115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A195F98" w14:textId="77777777" w:rsidR="003F3082" w:rsidRDefault="003F3082">
            <w:pPr>
              <w:pStyle w:val="TAH"/>
            </w:pPr>
            <w:r>
              <w:t>Support Qualifier</w:t>
            </w:r>
          </w:p>
        </w:tc>
        <w:tc>
          <w:tcPr>
            <w:tcW w:w="1248"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A750D81" w14:textId="77777777" w:rsidR="003F3082" w:rsidRDefault="003F3082">
            <w:pPr>
              <w:pStyle w:val="TAH"/>
            </w:pPr>
            <w:r>
              <w:t>isReadable</w:t>
            </w:r>
          </w:p>
        </w:tc>
        <w:tc>
          <w:tcPr>
            <w:tcW w:w="121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793EC0C" w14:textId="77777777" w:rsidR="003F3082" w:rsidRDefault="003F3082">
            <w:pPr>
              <w:pStyle w:val="TAH"/>
            </w:pPr>
            <w:r>
              <w:t>isWritable</w:t>
            </w:r>
          </w:p>
        </w:tc>
        <w:tc>
          <w:tcPr>
            <w:tcW w:w="122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0D36E8F" w14:textId="77777777" w:rsidR="003F3082" w:rsidRDefault="003F3082">
            <w:pPr>
              <w:pStyle w:val="TAH"/>
            </w:pPr>
            <w:r>
              <w:t>isInvariant</w:t>
            </w:r>
          </w:p>
        </w:tc>
        <w:tc>
          <w:tcPr>
            <w:tcW w:w="127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A455ADD" w14:textId="77777777" w:rsidR="003F3082" w:rsidRDefault="003F3082">
            <w:pPr>
              <w:pStyle w:val="TAH"/>
            </w:pPr>
            <w:r>
              <w:t>isNotifyable</w:t>
            </w:r>
          </w:p>
        </w:tc>
      </w:tr>
      <w:tr w:rsidR="003F3082" w14:paraId="4DBF5A05" w14:textId="77777777" w:rsidTr="003F3082">
        <w:trPr>
          <w:cantSplit/>
          <w:jc w:val="center"/>
        </w:trPr>
        <w:tc>
          <w:tcPr>
            <w:tcW w:w="3740" w:type="dxa"/>
            <w:tcBorders>
              <w:top w:val="single" w:sz="4" w:space="0" w:color="auto"/>
              <w:left w:val="single" w:sz="4" w:space="0" w:color="auto"/>
              <w:bottom w:val="single" w:sz="4" w:space="0" w:color="auto"/>
              <w:right w:val="single" w:sz="4" w:space="0" w:color="auto"/>
            </w:tcBorders>
            <w:shd w:val="clear" w:color="auto" w:fill="FFFFFF"/>
            <w:hideMark/>
          </w:tcPr>
          <w:p w14:paraId="533EB00D" w14:textId="77777777" w:rsidR="003F3082" w:rsidRDefault="003F3082">
            <w:pPr>
              <w:pStyle w:val="TAL"/>
              <w:rPr>
                <w:rFonts w:ascii="Courier New" w:hAnsi="Courier New" w:cs="Courier New"/>
                <w:lang w:eastAsia="ja-JP"/>
              </w:rPr>
            </w:pPr>
            <w:r>
              <w:rPr>
                <w:rFonts w:ascii="Courier New" w:hAnsi="Courier New" w:cs="Courier New"/>
                <w:lang w:eastAsia="ja-JP"/>
              </w:rPr>
              <w:t>txDirection</w:t>
            </w:r>
          </w:p>
        </w:tc>
        <w:tc>
          <w:tcPr>
            <w:tcW w:w="1155" w:type="dxa"/>
            <w:tcBorders>
              <w:top w:val="single" w:sz="4" w:space="0" w:color="auto"/>
              <w:left w:val="single" w:sz="4" w:space="0" w:color="auto"/>
              <w:bottom w:val="single" w:sz="4" w:space="0" w:color="auto"/>
              <w:right w:val="single" w:sz="4" w:space="0" w:color="auto"/>
            </w:tcBorders>
            <w:hideMark/>
          </w:tcPr>
          <w:p w14:paraId="26F4CF38" w14:textId="77777777" w:rsidR="003F3082" w:rsidRDefault="003F3082">
            <w:pPr>
              <w:pStyle w:val="TAL"/>
              <w:jc w:val="center"/>
              <w:rPr>
                <w:rFonts w:cs="Arial"/>
              </w:rPr>
            </w:pPr>
            <w:r>
              <w:rPr>
                <w:rFonts w:cs="Arial"/>
              </w:rPr>
              <w:t>M</w:t>
            </w:r>
          </w:p>
        </w:tc>
        <w:tc>
          <w:tcPr>
            <w:tcW w:w="1248" w:type="dxa"/>
            <w:tcBorders>
              <w:top w:val="single" w:sz="4" w:space="0" w:color="auto"/>
              <w:left w:val="single" w:sz="4" w:space="0" w:color="auto"/>
              <w:bottom w:val="single" w:sz="4" w:space="0" w:color="auto"/>
              <w:right w:val="single" w:sz="4" w:space="0" w:color="auto"/>
            </w:tcBorders>
            <w:hideMark/>
          </w:tcPr>
          <w:p w14:paraId="18BE71C9" w14:textId="77777777" w:rsidR="003F3082" w:rsidRDefault="003F3082">
            <w:pPr>
              <w:pStyle w:val="TAL"/>
              <w:jc w:val="center"/>
            </w:pPr>
            <w:r>
              <w:t>T</w:t>
            </w:r>
          </w:p>
        </w:tc>
        <w:tc>
          <w:tcPr>
            <w:tcW w:w="1210" w:type="dxa"/>
            <w:tcBorders>
              <w:top w:val="single" w:sz="4" w:space="0" w:color="auto"/>
              <w:left w:val="single" w:sz="4" w:space="0" w:color="auto"/>
              <w:bottom w:val="single" w:sz="4" w:space="0" w:color="auto"/>
              <w:right w:val="single" w:sz="4" w:space="0" w:color="auto"/>
            </w:tcBorders>
            <w:hideMark/>
          </w:tcPr>
          <w:p w14:paraId="5D1FE8B6" w14:textId="77777777" w:rsidR="003F3082" w:rsidRDefault="003F3082">
            <w:pPr>
              <w:pStyle w:val="TAL"/>
              <w:jc w:val="center"/>
            </w:pPr>
            <w:r>
              <w:t>T</w:t>
            </w:r>
          </w:p>
        </w:tc>
        <w:tc>
          <w:tcPr>
            <w:tcW w:w="1227" w:type="dxa"/>
            <w:tcBorders>
              <w:top w:val="single" w:sz="4" w:space="0" w:color="auto"/>
              <w:left w:val="single" w:sz="4" w:space="0" w:color="auto"/>
              <w:bottom w:val="single" w:sz="4" w:space="0" w:color="auto"/>
              <w:right w:val="single" w:sz="4" w:space="0" w:color="auto"/>
            </w:tcBorders>
            <w:hideMark/>
          </w:tcPr>
          <w:p w14:paraId="2C2F6CE7" w14:textId="77777777" w:rsidR="003F3082" w:rsidRDefault="003F3082">
            <w:pPr>
              <w:pStyle w:val="TAL"/>
              <w:jc w:val="center"/>
            </w:pPr>
            <w:r>
              <w:t>F</w:t>
            </w:r>
          </w:p>
        </w:tc>
        <w:tc>
          <w:tcPr>
            <w:tcW w:w="1277" w:type="dxa"/>
            <w:tcBorders>
              <w:top w:val="single" w:sz="4" w:space="0" w:color="auto"/>
              <w:left w:val="single" w:sz="4" w:space="0" w:color="auto"/>
              <w:bottom w:val="single" w:sz="4" w:space="0" w:color="auto"/>
              <w:right w:val="single" w:sz="4" w:space="0" w:color="auto"/>
            </w:tcBorders>
            <w:hideMark/>
          </w:tcPr>
          <w:p w14:paraId="3271AB24" w14:textId="77777777" w:rsidR="003F3082" w:rsidRDefault="003F3082">
            <w:pPr>
              <w:pStyle w:val="TAL"/>
              <w:jc w:val="center"/>
            </w:pPr>
            <w:r>
              <w:t>T</w:t>
            </w:r>
          </w:p>
        </w:tc>
      </w:tr>
      <w:tr w:rsidR="003F3082" w14:paraId="21F5066D" w14:textId="77777777" w:rsidTr="003F3082">
        <w:trPr>
          <w:cantSplit/>
          <w:jc w:val="center"/>
        </w:trPr>
        <w:tc>
          <w:tcPr>
            <w:tcW w:w="3740" w:type="dxa"/>
            <w:tcBorders>
              <w:top w:val="single" w:sz="4" w:space="0" w:color="auto"/>
              <w:left w:val="single" w:sz="4" w:space="0" w:color="auto"/>
              <w:bottom w:val="single" w:sz="4" w:space="0" w:color="auto"/>
              <w:right w:val="single" w:sz="4" w:space="0" w:color="auto"/>
            </w:tcBorders>
            <w:shd w:val="clear" w:color="auto" w:fill="FFFFFF"/>
            <w:hideMark/>
          </w:tcPr>
          <w:p w14:paraId="40ED58C5" w14:textId="77777777" w:rsidR="003F3082" w:rsidRDefault="003F3082">
            <w:pPr>
              <w:pStyle w:val="TAL"/>
              <w:rPr>
                <w:rFonts w:ascii="Courier New" w:hAnsi="Courier New" w:cs="Courier New"/>
                <w:sz w:val="20"/>
                <w:lang w:eastAsia="ja-JP"/>
              </w:rPr>
            </w:pPr>
            <w:r>
              <w:rPr>
                <w:rFonts w:ascii="Courier New" w:hAnsi="Courier New" w:cs="Courier New"/>
                <w:lang w:eastAsia="ja-JP"/>
              </w:rPr>
              <w:t>configuredMaxTxPower</w:t>
            </w:r>
          </w:p>
        </w:tc>
        <w:tc>
          <w:tcPr>
            <w:tcW w:w="1155" w:type="dxa"/>
            <w:tcBorders>
              <w:top w:val="single" w:sz="4" w:space="0" w:color="auto"/>
              <w:left w:val="single" w:sz="4" w:space="0" w:color="auto"/>
              <w:bottom w:val="single" w:sz="4" w:space="0" w:color="auto"/>
              <w:right w:val="single" w:sz="4" w:space="0" w:color="auto"/>
            </w:tcBorders>
            <w:hideMark/>
          </w:tcPr>
          <w:p w14:paraId="6C734712" w14:textId="77777777" w:rsidR="003F3082" w:rsidRDefault="003F3082">
            <w:pPr>
              <w:pStyle w:val="TAL"/>
              <w:jc w:val="center"/>
              <w:rPr>
                <w:rFonts w:cs="Arial"/>
              </w:rPr>
            </w:pPr>
            <w:r>
              <w:rPr>
                <w:rFonts w:cs="Arial"/>
              </w:rPr>
              <w:t>CM</w:t>
            </w:r>
          </w:p>
        </w:tc>
        <w:tc>
          <w:tcPr>
            <w:tcW w:w="1248" w:type="dxa"/>
            <w:tcBorders>
              <w:top w:val="single" w:sz="4" w:space="0" w:color="auto"/>
              <w:left w:val="single" w:sz="4" w:space="0" w:color="auto"/>
              <w:bottom w:val="single" w:sz="4" w:space="0" w:color="auto"/>
              <w:right w:val="single" w:sz="4" w:space="0" w:color="auto"/>
            </w:tcBorders>
            <w:hideMark/>
          </w:tcPr>
          <w:p w14:paraId="1D7A5EA6" w14:textId="77777777" w:rsidR="003F3082" w:rsidRDefault="003F3082">
            <w:pPr>
              <w:pStyle w:val="TAL"/>
              <w:jc w:val="center"/>
              <w:rPr>
                <w:rFonts w:cs="Arial"/>
              </w:rPr>
            </w:pPr>
            <w:r>
              <w:t>T</w:t>
            </w:r>
          </w:p>
        </w:tc>
        <w:tc>
          <w:tcPr>
            <w:tcW w:w="1210" w:type="dxa"/>
            <w:tcBorders>
              <w:top w:val="single" w:sz="4" w:space="0" w:color="auto"/>
              <w:left w:val="single" w:sz="4" w:space="0" w:color="auto"/>
              <w:bottom w:val="single" w:sz="4" w:space="0" w:color="auto"/>
              <w:right w:val="single" w:sz="4" w:space="0" w:color="auto"/>
            </w:tcBorders>
            <w:hideMark/>
          </w:tcPr>
          <w:p w14:paraId="7A8DC95D" w14:textId="77777777" w:rsidR="003F3082" w:rsidRDefault="003F3082">
            <w:pPr>
              <w:pStyle w:val="TAL"/>
              <w:jc w:val="center"/>
              <w:rPr>
                <w:rFonts w:cs="Arial"/>
              </w:rPr>
            </w:pPr>
            <w:r>
              <w:t>T</w:t>
            </w:r>
          </w:p>
        </w:tc>
        <w:tc>
          <w:tcPr>
            <w:tcW w:w="1227" w:type="dxa"/>
            <w:tcBorders>
              <w:top w:val="single" w:sz="4" w:space="0" w:color="auto"/>
              <w:left w:val="single" w:sz="4" w:space="0" w:color="auto"/>
              <w:bottom w:val="single" w:sz="4" w:space="0" w:color="auto"/>
              <w:right w:val="single" w:sz="4" w:space="0" w:color="auto"/>
            </w:tcBorders>
            <w:hideMark/>
          </w:tcPr>
          <w:p w14:paraId="2C72E46E" w14:textId="77777777" w:rsidR="003F3082" w:rsidRDefault="003F3082">
            <w:pPr>
              <w:pStyle w:val="TAL"/>
              <w:jc w:val="center"/>
              <w:rPr>
                <w:rFonts w:cs="Arial"/>
                <w:lang w:eastAsia="zh-CN"/>
              </w:rPr>
            </w:pPr>
            <w:r>
              <w:t>F</w:t>
            </w:r>
          </w:p>
        </w:tc>
        <w:tc>
          <w:tcPr>
            <w:tcW w:w="1277" w:type="dxa"/>
            <w:tcBorders>
              <w:top w:val="single" w:sz="4" w:space="0" w:color="auto"/>
              <w:left w:val="single" w:sz="4" w:space="0" w:color="auto"/>
              <w:bottom w:val="single" w:sz="4" w:space="0" w:color="auto"/>
              <w:right w:val="single" w:sz="4" w:space="0" w:color="auto"/>
            </w:tcBorders>
            <w:hideMark/>
          </w:tcPr>
          <w:p w14:paraId="4EB21C50" w14:textId="77777777" w:rsidR="003F3082" w:rsidRDefault="003F3082">
            <w:pPr>
              <w:pStyle w:val="TAL"/>
              <w:jc w:val="center"/>
              <w:rPr>
                <w:rFonts w:cs="Arial"/>
                <w:lang w:eastAsia="zh-CN"/>
              </w:rPr>
            </w:pPr>
            <w:r>
              <w:t>T</w:t>
            </w:r>
          </w:p>
        </w:tc>
      </w:tr>
      <w:tr w:rsidR="003F3082" w14:paraId="794F72BD" w14:textId="77777777" w:rsidTr="003F3082">
        <w:trPr>
          <w:cantSplit/>
          <w:jc w:val="center"/>
        </w:trPr>
        <w:tc>
          <w:tcPr>
            <w:tcW w:w="3740" w:type="dxa"/>
            <w:tcBorders>
              <w:top w:val="single" w:sz="4" w:space="0" w:color="auto"/>
              <w:left w:val="single" w:sz="4" w:space="0" w:color="auto"/>
              <w:bottom w:val="single" w:sz="4" w:space="0" w:color="auto"/>
              <w:right w:val="single" w:sz="4" w:space="0" w:color="auto"/>
            </w:tcBorders>
            <w:shd w:val="clear" w:color="auto" w:fill="FFFFFF"/>
            <w:hideMark/>
          </w:tcPr>
          <w:p w14:paraId="50044383" w14:textId="77777777" w:rsidR="003F3082" w:rsidRDefault="003F3082">
            <w:pPr>
              <w:pStyle w:val="TAL"/>
              <w:rPr>
                <w:rFonts w:ascii="Courier New" w:hAnsi="Courier New" w:cs="Courier New"/>
                <w:lang w:eastAsia="ja-JP"/>
              </w:rPr>
            </w:pPr>
            <w:r>
              <w:rPr>
                <w:rFonts w:ascii="Courier New" w:hAnsi="Courier New" w:cs="Courier New"/>
                <w:lang w:eastAsia="ja-JP"/>
              </w:rPr>
              <w:t>configuredMaxTxEIRP</w:t>
            </w:r>
          </w:p>
        </w:tc>
        <w:tc>
          <w:tcPr>
            <w:tcW w:w="1155" w:type="dxa"/>
            <w:tcBorders>
              <w:top w:val="single" w:sz="4" w:space="0" w:color="auto"/>
              <w:left w:val="single" w:sz="4" w:space="0" w:color="auto"/>
              <w:bottom w:val="single" w:sz="4" w:space="0" w:color="auto"/>
              <w:right w:val="single" w:sz="4" w:space="0" w:color="auto"/>
            </w:tcBorders>
            <w:hideMark/>
          </w:tcPr>
          <w:p w14:paraId="4E9ED01B" w14:textId="77777777" w:rsidR="003F3082" w:rsidRDefault="003F3082">
            <w:pPr>
              <w:pStyle w:val="TAL"/>
              <w:jc w:val="center"/>
              <w:rPr>
                <w:rFonts w:cs="Arial"/>
              </w:rPr>
            </w:pPr>
            <w:r>
              <w:rPr>
                <w:rFonts w:cs="Arial"/>
              </w:rPr>
              <w:t>CM</w:t>
            </w:r>
          </w:p>
        </w:tc>
        <w:tc>
          <w:tcPr>
            <w:tcW w:w="1248" w:type="dxa"/>
            <w:tcBorders>
              <w:top w:val="single" w:sz="4" w:space="0" w:color="auto"/>
              <w:left w:val="single" w:sz="4" w:space="0" w:color="auto"/>
              <w:bottom w:val="single" w:sz="4" w:space="0" w:color="auto"/>
              <w:right w:val="single" w:sz="4" w:space="0" w:color="auto"/>
            </w:tcBorders>
            <w:hideMark/>
          </w:tcPr>
          <w:p w14:paraId="3DA27BA4" w14:textId="77777777" w:rsidR="003F3082" w:rsidRDefault="003F3082">
            <w:pPr>
              <w:pStyle w:val="TAL"/>
              <w:jc w:val="center"/>
            </w:pPr>
            <w:r>
              <w:t>T</w:t>
            </w:r>
          </w:p>
        </w:tc>
        <w:tc>
          <w:tcPr>
            <w:tcW w:w="1210" w:type="dxa"/>
            <w:tcBorders>
              <w:top w:val="single" w:sz="4" w:space="0" w:color="auto"/>
              <w:left w:val="single" w:sz="4" w:space="0" w:color="auto"/>
              <w:bottom w:val="single" w:sz="4" w:space="0" w:color="auto"/>
              <w:right w:val="single" w:sz="4" w:space="0" w:color="auto"/>
            </w:tcBorders>
            <w:hideMark/>
          </w:tcPr>
          <w:p w14:paraId="1D6E28A2" w14:textId="77777777" w:rsidR="003F3082" w:rsidRDefault="003F3082">
            <w:pPr>
              <w:pStyle w:val="TAL"/>
              <w:jc w:val="center"/>
            </w:pPr>
            <w:r>
              <w:t>T</w:t>
            </w:r>
          </w:p>
        </w:tc>
        <w:tc>
          <w:tcPr>
            <w:tcW w:w="1227" w:type="dxa"/>
            <w:tcBorders>
              <w:top w:val="single" w:sz="4" w:space="0" w:color="auto"/>
              <w:left w:val="single" w:sz="4" w:space="0" w:color="auto"/>
              <w:bottom w:val="single" w:sz="4" w:space="0" w:color="auto"/>
              <w:right w:val="single" w:sz="4" w:space="0" w:color="auto"/>
            </w:tcBorders>
            <w:hideMark/>
          </w:tcPr>
          <w:p w14:paraId="26199177" w14:textId="77777777" w:rsidR="003F3082" w:rsidRDefault="003F3082">
            <w:pPr>
              <w:pStyle w:val="TAL"/>
              <w:jc w:val="center"/>
            </w:pPr>
            <w:r>
              <w:t>F</w:t>
            </w:r>
          </w:p>
        </w:tc>
        <w:tc>
          <w:tcPr>
            <w:tcW w:w="1277" w:type="dxa"/>
            <w:tcBorders>
              <w:top w:val="single" w:sz="4" w:space="0" w:color="auto"/>
              <w:left w:val="single" w:sz="4" w:space="0" w:color="auto"/>
              <w:bottom w:val="single" w:sz="4" w:space="0" w:color="auto"/>
              <w:right w:val="single" w:sz="4" w:space="0" w:color="auto"/>
            </w:tcBorders>
            <w:hideMark/>
          </w:tcPr>
          <w:p w14:paraId="3DEE4810" w14:textId="77777777" w:rsidR="003F3082" w:rsidRDefault="003F3082">
            <w:pPr>
              <w:pStyle w:val="TAL"/>
              <w:jc w:val="center"/>
            </w:pPr>
            <w:r>
              <w:t>T</w:t>
            </w:r>
          </w:p>
        </w:tc>
      </w:tr>
      <w:tr w:rsidR="003F3082" w14:paraId="5D6D8CE8" w14:textId="77777777" w:rsidTr="003F3082">
        <w:trPr>
          <w:cantSplit/>
          <w:jc w:val="center"/>
        </w:trPr>
        <w:tc>
          <w:tcPr>
            <w:tcW w:w="3740" w:type="dxa"/>
            <w:tcBorders>
              <w:top w:val="single" w:sz="4" w:space="0" w:color="auto"/>
              <w:left w:val="single" w:sz="4" w:space="0" w:color="auto"/>
              <w:bottom w:val="single" w:sz="4" w:space="0" w:color="auto"/>
              <w:right w:val="single" w:sz="4" w:space="0" w:color="auto"/>
            </w:tcBorders>
            <w:shd w:val="clear" w:color="auto" w:fill="FFFFFF"/>
            <w:hideMark/>
          </w:tcPr>
          <w:p w14:paraId="77F1B032" w14:textId="77777777" w:rsidR="003F3082" w:rsidRDefault="003F3082">
            <w:pPr>
              <w:pStyle w:val="TAL"/>
              <w:rPr>
                <w:rFonts w:ascii="Courier New" w:hAnsi="Courier New" w:cs="Courier New"/>
                <w:lang w:eastAsia="ja-JP"/>
              </w:rPr>
            </w:pPr>
            <w:r>
              <w:rPr>
                <w:rFonts w:ascii="Courier New" w:hAnsi="Courier New" w:cs="Courier New"/>
                <w:lang w:eastAsia="ja-JP"/>
              </w:rPr>
              <w:t>arfcnDL</w:t>
            </w:r>
          </w:p>
        </w:tc>
        <w:tc>
          <w:tcPr>
            <w:tcW w:w="1155" w:type="dxa"/>
            <w:tcBorders>
              <w:top w:val="single" w:sz="4" w:space="0" w:color="auto"/>
              <w:left w:val="single" w:sz="4" w:space="0" w:color="auto"/>
              <w:bottom w:val="single" w:sz="4" w:space="0" w:color="auto"/>
              <w:right w:val="single" w:sz="4" w:space="0" w:color="auto"/>
            </w:tcBorders>
            <w:hideMark/>
          </w:tcPr>
          <w:p w14:paraId="0E0171F7" w14:textId="77777777" w:rsidR="003F3082" w:rsidRDefault="003F3082">
            <w:pPr>
              <w:pStyle w:val="TAL"/>
              <w:jc w:val="center"/>
              <w:rPr>
                <w:rFonts w:cs="Arial"/>
              </w:rPr>
            </w:pPr>
            <w:r>
              <w:rPr>
                <w:rFonts w:cs="Arial"/>
              </w:rPr>
              <w:t>CM</w:t>
            </w:r>
          </w:p>
        </w:tc>
        <w:tc>
          <w:tcPr>
            <w:tcW w:w="1248" w:type="dxa"/>
            <w:tcBorders>
              <w:top w:val="single" w:sz="4" w:space="0" w:color="auto"/>
              <w:left w:val="single" w:sz="4" w:space="0" w:color="auto"/>
              <w:bottom w:val="single" w:sz="4" w:space="0" w:color="auto"/>
              <w:right w:val="single" w:sz="4" w:space="0" w:color="auto"/>
            </w:tcBorders>
            <w:hideMark/>
          </w:tcPr>
          <w:p w14:paraId="687DD7AF" w14:textId="77777777" w:rsidR="003F3082" w:rsidRDefault="003F3082">
            <w:pPr>
              <w:pStyle w:val="TAL"/>
              <w:jc w:val="center"/>
            </w:pPr>
            <w:r>
              <w:t>T</w:t>
            </w:r>
          </w:p>
        </w:tc>
        <w:tc>
          <w:tcPr>
            <w:tcW w:w="1210" w:type="dxa"/>
            <w:tcBorders>
              <w:top w:val="single" w:sz="4" w:space="0" w:color="auto"/>
              <w:left w:val="single" w:sz="4" w:space="0" w:color="auto"/>
              <w:bottom w:val="single" w:sz="4" w:space="0" w:color="auto"/>
              <w:right w:val="single" w:sz="4" w:space="0" w:color="auto"/>
            </w:tcBorders>
            <w:hideMark/>
          </w:tcPr>
          <w:p w14:paraId="3EC8554D" w14:textId="77777777" w:rsidR="003F3082" w:rsidRDefault="003F3082">
            <w:pPr>
              <w:pStyle w:val="TAL"/>
              <w:jc w:val="center"/>
            </w:pPr>
            <w:r>
              <w:t>T</w:t>
            </w:r>
          </w:p>
        </w:tc>
        <w:tc>
          <w:tcPr>
            <w:tcW w:w="1227" w:type="dxa"/>
            <w:tcBorders>
              <w:top w:val="single" w:sz="4" w:space="0" w:color="auto"/>
              <w:left w:val="single" w:sz="4" w:space="0" w:color="auto"/>
              <w:bottom w:val="single" w:sz="4" w:space="0" w:color="auto"/>
              <w:right w:val="single" w:sz="4" w:space="0" w:color="auto"/>
            </w:tcBorders>
            <w:hideMark/>
          </w:tcPr>
          <w:p w14:paraId="267D4710" w14:textId="77777777" w:rsidR="003F3082" w:rsidRDefault="003F3082">
            <w:pPr>
              <w:pStyle w:val="TAL"/>
              <w:jc w:val="center"/>
            </w:pPr>
            <w:r>
              <w:t>F</w:t>
            </w:r>
          </w:p>
        </w:tc>
        <w:tc>
          <w:tcPr>
            <w:tcW w:w="1277" w:type="dxa"/>
            <w:tcBorders>
              <w:top w:val="single" w:sz="4" w:space="0" w:color="auto"/>
              <w:left w:val="single" w:sz="4" w:space="0" w:color="auto"/>
              <w:bottom w:val="single" w:sz="4" w:space="0" w:color="auto"/>
              <w:right w:val="single" w:sz="4" w:space="0" w:color="auto"/>
            </w:tcBorders>
            <w:hideMark/>
          </w:tcPr>
          <w:p w14:paraId="2F1BED5B" w14:textId="77777777" w:rsidR="003F3082" w:rsidRDefault="003F3082">
            <w:pPr>
              <w:pStyle w:val="TAL"/>
              <w:jc w:val="center"/>
            </w:pPr>
            <w:r>
              <w:t>T</w:t>
            </w:r>
          </w:p>
        </w:tc>
      </w:tr>
      <w:tr w:rsidR="003F3082" w14:paraId="6ED66480" w14:textId="77777777" w:rsidTr="003F3082">
        <w:trPr>
          <w:cantSplit/>
          <w:jc w:val="center"/>
        </w:trPr>
        <w:tc>
          <w:tcPr>
            <w:tcW w:w="3740" w:type="dxa"/>
            <w:tcBorders>
              <w:top w:val="single" w:sz="4" w:space="0" w:color="auto"/>
              <w:left w:val="single" w:sz="4" w:space="0" w:color="auto"/>
              <w:bottom w:val="single" w:sz="4" w:space="0" w:color="auto"/>
              <w:right w:val="single" w:sz="4" w:space="0" w:color="auto"/>
            </w:tcBorders>
            <w:shd w:val="clear" w:color="auto" w:fill="FFFFFF"/>
            <w:hideMark/>
          </w:tcPr>
          <w:p w14:paraId="4EC379BF" w14:textId="77777777" w:rsidR="003F3082" w:rsidRDefault="003F3082">
            <w:pPr>
              <w:pStyle w:val="TAL"/>
              <w:rPr>
                <w:rFonts w:ascii="Courier New" w:hAnsi="Courier New" w:cs="Courier New"/>
                <w:lang w:eastAsia="ja-JP"/>
              </w:rPr>
            </w:pPr>
            <w:r>
              <w:rPr>
                <w:rFonts w:ascii="Courier New" w:hAnsi="Courier New" w:cs="Courier New"/>
                <w:lang w:eastAsia="ja-JP"/>
              </w:rPr>
              <w:t>arfcnUL</w:t>
            </w:r>
          </w:p>
        </w:tc>
        <w:tc>
          <w:tcPr>
            <w:tcW w:w="1155" w:type="dxa"/>
            <w:tcBorders>
              <w:top w:val="single" w:sz="4" w:space="0" w:color="auto"/>
              <w:left w:val="single" w:sz="4" w:space="0" w:color="auto"/>
              <w:bottom w:val="single" w:sz="4" w:space="0" w:color="auto"/>
              <w:right w:val="single" w:sz="4" w:space="0" w:color="auto"/>
            </w:tcBorders>
            <w:hideMark/>
          </w:tcPr>
          <w:p w14:paraId="3C226995" w14:textId="77777777" w:rsidR="003F3082" w:rsidRDefault="003F3082">
            <w:pPr>
              <w:pStyle w:val="TAL"/>
              <w:jc w:val="center"/>
              <w:rPr>
                <w:rFonts w:cs="Arial"/>
              </w:rPr>
            </w:pPr>
            <w:r>
              <w:rPr>
                <w:rFonts w:cs="Arial"/>
              </w:rPr>
              <w:t>CM</w:t>
            </w:r>
          </w:p>
        </w:tc>
        <w:tc>
          <w:tcPr>
            <w:tcW w:w="1248" w:type="dxa"/>
            <w:tcBorders>
              <w:top w:val="single" w:sz="4" w:space="0" w:color="auto"/>
              <w:left w:val="single" w:sz="4" w:space="0" w:color="auto"/>
              <w:bottom w:val="single" w:sz="4" w:space="0" w:color="auto"/>
              <w:right w:val="single" w:sz="4" w:space="0" w:color="auto"/>
            </w:tcBorders>
            <w:hideMark/>
          </w:tcPr>
          <w:p w14:paraId="0F3940C3" w14:textId="77777777" w:rsidR="003F3082" w:rsidRDefault="003F3082">
            <w:pPr>
              <w:pStyle w:val="TAL"/>
              <w:jc w:val="center"/>
            </w:pPr>
            <w:r>
              <w:t>T</w:t>
            </w:r>
          </w:p>
        </w:tc>
        <w:tc>
          <w:tcPr>
            <w:tcW w:w="1210" w:type="dxa"/>
            <w:tcBorders>
              <w:top w:val="single" w:sz="4" w:space="0" w:color="auto"/>
              <w:left w:val="single" w:sz="4" w:space="0" w:color="auto"/>
              <w:bottom w:val="single" w:sz="4" w:space="0" w:color="auto"/>
              <w:right w:val="single" w:sz="4" w:space="0" w:color="auto"/>
            </w:tcBorders>
            <w:hideMark/>
          </w:tcPr>
          <w:p w14:paraId="22764532" w14:textId="77777777" w:rsidR="003F3082" w:rsidRDefault="003F3082">
            <w:pPr>
              <w:pStyle w:val="TAL"/>
              <w:jc w:val="center"/>
            </w:pPr>
            <w:r>
              <w:t>T</w:t>
            </w:r>
          </w:p>
        </w:tc>
        <w:tc>
          <w:tcPr>
            <w:tcW w:w="1227" w:type="dxa"/>
            <w:tcBorders>
              <w:top w:val="single" w:sz="4" w:space="0" w:color="auto"/>
              <w:left w:val="single" w:sz="4" w:space="0" w:color="auto"/>
              <w:bottom w:val="single" w:sz="4" w:space="0" w:color="auto"/>
              <w:right w:val="single" w:sz="4" w:space="0" w:color="auto"/>
            </w:tcBorders>
            <w:hideMark/>
          </w:tcPr>
          <w:p w14:paraId="2E49462A" w14:textId="77777777" w:rsidR="003F3082" w:rsidRDefault="003F3082">
            <w:pPr>
              <w:pStyle w:val="TAL"/>
              <w:jc w:val="center"/>
            </w:pPr>
            <w:r>
              <w:t>F</w:t>
            </w:r>
          </w:p>
        </w:tc>
        <w:tc>
          <w:tcPr>
            <w:tcW w:w="1277" w:type="dxa"/>
            <w:tcBorders>
              <w:top w:val="single" w:sz="4" w:space="0" w:color="auto"/>
              <w:left w:val="single" w:sz="4" w:space="0" w:color="auto"/>
              <w:bottom w:val="single" w:sz="4" w:space="0" w:color="auto"/>
              <w:right w:val="single" w:sz="4" w:space="0" w:color="auto"/>
            </w:tcBorders>
            <w:hideMark/>
          </w:tcPr>
          <w:p w14:paraId="4C15792C" w14:textId="77777777" w:rsidR="003F3082" w:rsidRDefault="003F3082">
            <w:pPr>
              <w:pStyle w:val="TAL"/>
              <w:jc w:val="center"/>
            </w:pPr>
            <w:r>
              <w:t>T</w:t>
            </w:r>
          </w:p>
        </w:tc>
      </w:tr>
      <w:tr w:rsidR="003F3082" w14:paraId="01420C02" w14:textId="77777777" w:rsidTr="003F3082">
        <w:trPr>
          <w:cantSplit/>
          <w:jc w:val="center"/>
        </w:trPr>
        <w:tc>
          <w:tcPr>
            <w:tcW w:w="3740" w:type="dxa"/>
            <w:tcBorders>
              <w:top w:val="single" w:sz="4" w:space="0" w:color="auto"/>
              <w:left w:val="single" w:sz="4" w:space="0" w:color="auto"/>
              <w:bottom w:val="single" w:sz="4" w:space="0" w:color="auto"/>
              <w:right w:val="single" w:sz="4" w:space="0" w:color="auto"/>
            </w:tcBorders>
            <w:shd w:val="clear" w:color="auto" w:fill="FFFFFF"/>
            <w:hideMark/>
          </w:tcPr>
          <w:p w14:paraId="31DA6256" w14:textId="77777777" w:rsidR="003F3082" w:rsidRDefault="003F3082">
            <w:pPr>
              <w:pStyle w:val="TAL"/>
              <w:rPr>
                <w:rFonts w:ascii="Courier New" w:hAnsi="Courier New" w:cs="Courier New"/>
                <w:lang w:eastAsia="ja-JP"/>
              </w:rPr>
            </w:pPr>
            <w:r>
              <w:rPr>
                <w:rFonts w:ascii="Courier New" w:hAnsi="Courier New" w:cs="Courier New"/>
                <w:lang w:eastAsia="ja-JP"/>
              </w:rPr>
              <w:t>bSChannelBwDL</w:t>
            </w:r>
          </w:p>
        </w:tc>
        <w:tc>
          <w:tcPr>
            <w:tcW w:w="1155" w:type="dxa"/>
            <w:tcBorders>
              <w:top w:val="single" w:sz="4" w:space="0" w:color="auto"/>
              <w:left w:val="single" w:sz="4" w:space="0" w:color="auto"/>
              <w:bottom w:val="single" w:sz="4" w:space="0" w:color="auto"/>
              <w:right w:val="single" w:sz="4" w:space="0" w:color="auto"/>
            </w:tcBorders>
            <w:hideMark/>
          </w:tcPr>
          <w:p w14:paraId="21FB3D02" w14:textId="77777777" w:rsidR="003F3082" w:rsidRDefault="003F3082">
            <w:pPr>
              <w:pStyle w:val="TAL"/>
              <w:jc w:val="center"/>
              <w:rPr>
                <w:rFonts w:cs="Arial"/>
              </w:rPr>
            </w:pPr>
            <w:r>
              <w:rPr>
                <w:rFonts w:cs="Arial"/>
              </w:rPr>
              <w:t>CM</w:t>
            </w:r>
          </w:p>
        </w:tc>
        <w:tc>
          <w:tcPr>
            <w:tcW w:w="1248" w:type="dxa"/>
            <w:tcBorders>
              <w:top w:val="single" w:sz="4" w:space="0" w:color="auto"/>
              <w:left w:val="single" w:sz="4" w:space="0" w:color="auto"/>
              <w:bottom w:val="single" w:sz="4" w:space="0" w:color="auto"/>
              <w:right w:val="single" w:sz="4" w:space="0" w:color="auto"/>
            </w:tcBorders>
            <w:hideMark/>
          </w:tcPr>
          <w:p w14:paraId="3E603F4E" w14:textId="77777777" w:rsidR="003F3082" w:rsidRDefault="003F3082">
            <w:pPr>
              <w:pStyle w:val="TAL"/>
              <w:jc w:val="center"/>
            </w:pPr>
            <w:r>
              <w:t>T</w:t>
            </w:r>
          </w:p>
        </w:tc>
        <w:tc>
          <w:tcPr>
            <w:tcW w:w="1210" w:type="dxa"/>
            <w:tcBorders>
              <w:top w:val="single" w:sz="4" w:space="0" w:color="auto"/>
              <w:left w:val="single" w:sz="4" w:space="0" w:color="auto"/>
              <w:bottom w:val="single" w:sz="4" w:space="0" w:color="auto"/>
              <w:right w:val="single" w:sz="4" w:space="0" w:color="auto"/>
            </w:tcBorders>
            <w:hideMark/>
          </w:tcPr>
          <w:p w14:paraId="0D697B6A" w14:textId="77777777" w:rsidR="003F3082" w:rsidRDefault="003F3082">
            <w:pPr>
              <w:pStyle w:val="TAL"/>
              <w:jc w:val="center"/>
            </w:pPr>
            <w:r>
              <w:t>T</w:t>
            </w:r>
          </w:p>
        </w:tc>
        <w:tc>
          <w:tcPr>
            <w:tcW w:w="1227" w:type="dxa"/>
            <w:tcBorders>
              <w:top w:val="single" w:sz="4" w:space="0" w:color="auto"/>
              <w:left w:val="single" w:sz="4" w:space="0" w:color="auto"/>
              <w:bottom w:val="single" w:sz="4" w:space="0" w:color="auto"/>
              <w:right w:val="single" w:sz="4" w:space="0" w:color="auto"/>
            </w:tcBorders>
            <w:hideMark/>
          </w:tcPr>
          <w:p w14:paraId="22B05073" w14:textId="77777777" w:rsidR="003F3082" w:rsidRDefault="003F3082">
            <w:pPr>
              <w:pStyle w:val="TAL"/>
              <w:jc w:val="center"/>
            </w:pPr>
            <w:r>
              <w:t>F</w:t>
            </w:r>
          </w:p>
        </w:tc>
        <w:tc>
          <w:tcPr>
            <w:tcW w:w="1277" w:type="dxa"/>
            <w:tcBorders>
              <w:top w:val="single" w:sz="4" w:space="0" w:color="auto"/>
              <w:left w:val="single" w:sz="4" w:space="0" w:color="auto"/>
              <w:bottom w:val="single" w:sz="4" w:space="0" w:color="auto"/>
              <w:right w:val="single" w:sz="4" w:space="0" w:color="auto"/>
            </w:tcBorders>
            <w:hideMark/>
          </w:tcPr>
          <w:p w14:paraId="610B156E" w14:textId="77777777" w:rsidR="003F3082" w:rsidRDefault="003F3082">
            <w:pPr>
              <w:pStyle w:val="TAL"/>
              <w:jc w:val="center"/>
            </w:pPr>
            <w:r>
              <w:t>T</w:t>
            </w:r>
          </w:p>
        </w:tc>
      </w:tr>
      <w:tr w:rsidR="003F3082" w14:paraId="7B7D4FA8" w14:textId="77777777" w:rsidTr="003F3082">
        <w:trPr>
          <w:cantSplit/>
          <w:jc w:val="center"/>
        </w:trPr>
        <w:tc>
          <w:tcPr>
            <w:tcW w:w="3740" w:type="dxa"/>
            <w:tcBorders>
              <w:top w:val="single" w:sz="4" w:space="0" w:color="auto"/>
              <w:left w:val="single" w:sz="4" w:space="0" w:color="auto"/>
              <w:bottom w:val="single" w:sz="4" w:space="0" w:color="auto"/>
              <w:right w:val="single" w:sz="4" w:space="0" w:color="auto"/>
            </w:tcBorders>
            <w:shd w:val="clear" w:color="auto" w:fill="FFFFFF"/>
            <w:hideMark/>
          </w:tcPr>
          <w:p w14:paraId="5DD3638B" w14:textId="77777777" w:rsidR="003F3082" w:rsidRDefault="003F3082">
            <w:pPr>
              <w:pStyle w:val="TAL"/>
              <w:rPr>
                <w:rFonts w:ascii="Courier New" w:hAnsi="Courier New" w:cs="Courier New"/>
                <w:lang w:eastAsia="ja-JP"/>
              </w:rPr>
            </w:pPr>
            <w:r>
              <w:rPr>
                <w:rFonts w:ascii="Courier New" w:hAnsi="Courier New" w:cs="Courier New"/>
                <w:lang w:eastAsia="ja-JP"/>
              </w:rPr>
              <w:t>bSChannelBwUL</w:t>
            </w:r>
          </w:p>
        </w:tc>
        <w:tc>
          <w:tcPr>
            <w:tcW w:w="1155" w:type="dxa"/>
            <w:tcBorders>
              <w:top w:val="single" w:sz="4" w:space="0" w:color="auto"/>
              <w:left w:val="single" w:sz="4" w:space="0" w:color="auto"/>
              <w:bottom w:val="single" w:sz="4" w:space="0" w:color="auto"/>
              <w:right w:val="single" w:sz="4" w:space="0" w:color="auto"/>
            </w:tcBorders>
            <w:hideMark/>
          </w:tcPr>
          <w:p w14:paraId="119EBBE5" w14:textId="77777777" w:rsidR="003F3082" w:rsidRDefault="003F3082">
            <w:pPr>
              <w:pStyle w:val="TAL"/>
              <w:jc w:val="center"/>
              <w:rPr>
                <w:rFonts w:cs="Arial"/>
              </w:rPr>
            </w:pPr>
            <w:r>
              <w:rPr>
                <w:rFonts w:cs="Arial"/>
              </w:rPr>
              <w:t>CM</w:t>
            </w:r>
          </w:p>
        </w:tc>
        <w:tc>
          <w:tcPr>
            <w:tcW w:w="1248" w:type="dxa"/>
            <w:tcBorders>
              <w:top w:val="single" w:sz="4" w:space="0" w:color="auto"/>
              <w:left w:val="single" w:sz="4" w:space="0" w:color="auto"/>
              <w:bottom w:val="single" w:sz="4" w:space="0" w:color="auto"/>
              <w:right w:val="single" w:sz="4" w:space="0" w:color="auto"/>
            </w:tcBorders>
            <w:hideMark/>
          </w:tcPr>
          <w:p w14:paraId="119AEA74" w14:textId="77777777" w:rsidR="003F3082" w:rsidRDefault="003F3082">
            <w:pPr>
              <w:pStyle w:val="TAL"/>
              <w:jc w:val="center"/>
            </w:pPr>
            <w:r>
              <w:t>T</w:t>
            </w:r>
          </w:p>
        </w:tc>
        <w:tc>
          <w:tcPr>
            <w:tcW w:w="1210" w:type="dxa"/>
            <w:tcBorders>
              <w:top w:val="single" w:sz="4" w:space="0" w:color="auto"/>
              <w:left w:val="single" w:sz="4" w:space="0" w:color="auto"/>
              <w:bottom w:val="single" w:sz="4" w:space="0" w:color="auto"/>
              <w:right w:val="single" w:sz="4" w:space="0" w:color="auto"/>
            </w:tcBorders>
            <w:hideMark/>
          </w:tcPr>
          <w:p w14:paraId="7F2128B2" w14:textId="77777777" w:rsidR="003F3082" w:rsidRDefault="003F3082">
            <w:pPr>
              <w:pStyle w:val="TAL"/>
              <w:jc w:val="center"/>
            </w:pPr>
            <w:r>
              <w:t>T</w:t>
            </w:r>
          </w:p>
        </w:tc>
        <w:tc>
          <w:tcPr>
            <w:tcW w:w="1227" w:type="dxa"/>
            <w:tcBorders>
              <w:top w:val="single" w:sz="4" w:space="0" w:color="auto"/>
              <w:left w:val="single" w:sz="4" w:space="0" w:color="auto"/>
              <w:bottom w:val="single" w:sz="4" w:space="0" w:color="auto"/>
              <w:right w:val="single" w:sz="4" w:space="0" w:color="auto"/>
            </w:tcBorders>
            <w:hideMark/>
          </w:tcPr>
          <w:p w14:paraId="36233C96" w14:textId="77777777" w:rsidR="003F3082" w:rsidRDefault="003F3082">
            <w:pPr>
              <w:pStyle w:val="TAL"/>
              <w:jc w:val="center"/>
            </w:pPr>
            <w:r>
              <w:t>F</w:t>
            </w:r>
          </w:p>
        </w:tc>
        <w:tc>
          <w:tcPr>
            <w:tcW w:w="1277" w:type="dxa"/>
            <w:tcBorders>
              <w:top w:val="single" w:sz="4" w:space="0" w:color="auto"/>
              <w:left w:val="single" w:sz="4" w:space="0" w:color="auto"/>
              <w:bottom w:val="single" w:sz="4" w:space="0" w:color="auto"/>
              <w:right w:val="single" w:sz="4" w:space="0" w:color="auto"/>
            </w:tcBorders>
            <w:hideMark/>
          </w:tcPr>
          <w:p w14:paraId="00D80D27" w14:textId="77777777" w:rsidR="003F3082" w:rsidRDefault="003F3082">
            <w:pPr>
              <w:pStyle w:val="TAL"/>
              <w:jc w:val="center"/>
            </w:pPr>
            <w:r>
              <w:t>T</w:t>
            </w:r>
          </w:p>
        </w:tc>
      </w:tr>
      <w:tr w:rsidR="003F3082" w14:paraId="52D08822" w14:textId="77777777" w:rsidTr="003F3082">
        <w:trPr>
          <w:cantSplit/>
          <w:trHeight w:val="215"/>
          <w:jc w:val="center"/>
        </w:trPr>
        <w:tc>
          <w:tcPr>
            <w:tcW w:w="3740" w:type="dxa"/>
            <w:tcBorders>
              <w:top w:val="single" w:sz="4" w:space="0" w:color="auto"/>
              <w:left w:val="single" w:sz="4" w:space="0" w:color="auto"/>
              <w:bottom w:val="single" w:sz="4" w:space="0" w:color="auto"/>
              <w:right w:val="single" w:sz="4" w:space="0" w:color="auto"/>
            </w:tcBorders>
            <w:hideMark/>
          </w:tcPr>
          <w:p w14:paraId="1165CC9B" w14:textId="77777777" w:rsidR="003F3082" w:rsidRDefault="003F3082">
            <w:pPr>
              <w:pStyle w:val="TAL"/>
              <w:jc w:val="center"/>
              <w:rPr>
                <w:rFonts w:ascii="Courier New" w:hAnsi="Courier New" w:cs="Courier New"/>
                <w:bCs/>
                <w:color w:val="333333"/>
              </w:rPr>
            </w:pPr>
            <w:r>
              <w:rPr>
                <w:b/>
              </w:rPr>
              <w:t>attribute related to role</w:t>
            </w:r>
          </w:p>
        </w:tc>
        <w:tc>
          <w:tcPr>
            <w:tcW w:w="1155" w:type="dxa"/>
            <w:tcBorders>
              <w:top w:val="single" w:sz="4" w:space="0" w:color="auto"/>
              <w:left w:val="single" w:sz="4" w:space="0" w:color="auto"/>
              <w:bottom w:val="single" w:sz="4" w:space="0" w:color="auto"/>
              <w:right w:val="single" w:sz="4" w:space="0" w:color="auto"/>
            </w:tcBorders>
          </w:tcPr>
          <w:p w14:paraId="09671CF8" w14:textId="77777777" w:rsidR="003F3082" w:rsidRDefault="003F3082">
            <w:pPr>
              <w:pStyle w:val="TAL"/>
              <w:jc w:val="center"/>
              <w:rPr>
                <w:rFonts w:ascii="Times New Roman" w:hAnsi="Times New Roman"/>
                <w:bCs/>
                <w:color w:val="333333"/>
              </w:rPr>
            </w:pPr>
          </w:p>
        </w:tc>
        <w:tc>
          <w:tcPr>
            <w:tcW w:w="1248" w:type="dxa"/>
            <w:tcBorders>
              <w:top w:val="single" w:sz="4" w:space="0" w:color="auto"/>
              <w:left w:val="single" w:sz="4" w:space="0" w:color="auto"/>
              <w:bottom w:val="single" w:sz="4" w:space="0" w:color="auto"/>
              <w:right w:val="single" w:sz="4" w:space="0" w:color="auto"/>
            </w:tcBorders>
          </w:tcPr>
          <w:p w14:paraId="53CF1495" w14:textId="77777777" w:rsidR="003F3082" w:rsidRDefault="003F3082">
            <w:pPr>
              <w:pStyle w:val="TAL"/>
              <w:jc w:val="center"/>
              <w:rPr>
                <w:rFonts w:ascii="Times New Roman" w:hAnsi="Times New Roman"/>
                <w:bCs/>
                <w:color w:val="333333"/>
              </w:rPr>
            </w:pPr>
          </w:p>
        </w:tc>
        <w:tc>
          <w:tcPr>
            <w:tcW w:w="1210" w:type="dxa"/>
            <w:tcBorders>
              <w:top w:val="single" w:sz="4" w:space="0" w:color="auto"/>
              <w:left w:val="single" w:sz="4" w:space="0" w:color="auto"/>
              <w:bottom w:val="single" w:sz="4" w:space="0" w:color="auto"/>
              <w:right w:val="single" w:sz="4" w:space="0" w:color="auto"/>
            </w:tcBorders>
          </w:tcPr>
          <w:p w14:paraId="4A5584B3" w14:textId="77777777" w:rsidR="003F3082" w:rsidRDefault="003F3082">
            <w:pPr>
              <w:pStyle w:val="TAL"/>
              <w:jc w:val="center"/>
              <w:rPr>
                <w:rFonts w:ascii="Times New Roman" w:hAnsi="Times New Roman"/>
                <w:bCs/>
                <w:color w:val="333333"/>
              </w:rPr>
            </w:pPr>
          </w:p>
        </w:tc>
        <w:tc>
          <w:tcPr>
            <w:tcW w:w="1227" w:type="dxa"/>
            <w:tcBorders>
              <w:top w:val="single" w:sz="4" w:space="0" w:color="auto"/>
              <w:left w:val="single" w:sz="4" w:space="0" w:color="auto"/>
              <w:bottom w:val="single" w:sz="4" w:space="0" w:color="auto"/>
              <w:right w:val="single" w:sz="4" w:space="0" w:color="auto"/>
            </w:tcBorders>
          </w:tcPr>
          <w:p w14:paraId="4DD0A86F" w14:textId="77777777" w:rsidR="003F3082" w:rsidRDefault="003F3082">
            <w:pPr>
              <w:pStyle w:val="TAL"/>
              <w:jc w:val="center"/>
              <w:rPr>
                <w:rFonts w:cs="Arial"/>
                <w:bCs/>
                <w:color w:val="333333"/>
              </w:rPr>
            </w:pPr>
          </w:p>
        </w:tc>
        <w:tc>
          <w:tcPr>
            <w:tcW w:w="1277" w:type="dxa"/>
            <w:tcBorders>
              <w:top w:val="single" w:sz="4" w:space="0" w:color="auto"/>
              <w:left w:val="single" w:sz="4" w:space="0" w:color="auto"/>
              <w:bottom w:val="single" w:sz="4" w:space="0" w:color="auto"/>
              <w:right w:val="single" w:sz="4" w:space="0" w:color="auto"/>
            </w:tcBorders>
          </w:tcPr>
          <w:p w14:paraId="58DA8942" w14:textId="77777777" w:rsidR="003F3082" w:rsidRDefault="003F3082">
            <w:pPr>
              <w:pStyle w:val="TAL"/>
              <w:rPr>
                <w:rFonts w:cs="Arial"/>
                <w:bCs/>
                <w:color w:val="333333"/>
              </w:rPr>
            </w:pPr>
          </w:p>
        </w:tc>
      </w:tr>
      <w:tr w:rsidR="003F3082" w14:paraId="30425D18" w14:textId="77777777" w:rsidTr="003F3082">
        <w:trPr>
          <w:cantSplit/>
          <w:trHeight w:val="215"/>
          <w:jc w:val="center"/>
        </w:trPr>
        <w:tc>
          <w:tcPr>
            <w:tcW w:w="3740" w:type="dxa"/>
            <w:tcBorders>
              <w:top w:val="single" w:sz="4" w:space="0" w:color="auto"/>
              <w:left w:val="single" w:sz="4" w:space="0" w:color="auto"/>
              <w:bottom w:val="single" w:sz="4" w:space="0" w:color="auto"/>
              <w:right w:val="single" w:sz="4" w:space="0" w:color="auto"/>
            </w:tcBorders>
            <w:hideMark/>
          </w:tcPr>
          <w:p w14:paraId="2503746B" w14:textId="77777777" w:rsidR="003F3082" w:rsidRDefault="003F3082">
            <w:pPr>
              <w:pStyle w:val="TAL"/>
              <w:rPr>
                <w:rFonts w:ascii="Courier New" w:hAnsi="Courier New" w:cs="Courier New"/>
              </w:rPr>
            </w:pPr>
            <w:r>
              <w:rPr>
                <w:rFonts w:ascii="Courier New" w:hAnsi="Courier New" w:cs="Courier New"/>
              </w:rPr>
              <w:t>sectorEquipmentFunctionRef</w:t>
            </w:r>
          </w:p>
        </w:tc>
        <w:tc>
          <w:tcPr>
            <w:tcW w:w="1155" w:type="dxa"/>
            <w:tcBorders>
              <w:top w:val="single" w:sz="4" w:space="0" w:color="auto"/>
              <w:left w:val="single" w:sz="4" w:space="0" w:color="auto"/>
              <w:bottom w:val="single" w:sz="4" w:space="0" w:color="auto"/>
              <w:right w:val="single" w:sz="4" w:space="0" w:color="auto"/>
            </w:tcBorders>
            <w:hideMark/>
          </w:tcPr>
          <w:p w14:paraId="1095EE36" w14:textId="77777777" w:rsidR="003F3082" w:rsidRDefault="003F3082">
            <w:pPr>
              <w:pStyle w:val="TAL"/>
              <w:jc w:val="center"/>
              <w:rPr>
                <w:rFonts w:cs="Arial"/>
                <w:bCs/>
                <w:color w:val="333333"/>
              </w:rPr>
            </w:pPr>
            <w:r>
              <w:rPr>
                <w:rFonts w:cs="Arial"/>
              </w:rPr>
              <w:t>M</w:t>
            </w:r>
          </w:p>
        </w:tc>
        <w:tc>
          <w:tcPr>
            <w:tcW w:w="1248" w:type="dxa"/>
            <w:tcBorders>
              <w:top w:val="single" w:sz="4" w:space="0" w:color="auto"/>
              <w:left w:val="single" w:sz="4" w:space="0" w:color="auto"/>
              <w:bottom w:val="single" w:sz="4" w:space="0" w:color="auto"/>
              <w:right w:val="single" w:sz="4" w:space="0" w:color="auto"/>
            </w:tcBorders>
            <w:hideMark/>
          </w:tcPr>
          <w:p w14:paraId="62E05014" w14:textId="77777777" w:rsidR="003F3082" w:rsidRDefault="003F3082">
            <w:pPr>
              <w:pStyle w:val="TAL"/>
              <w:jc w:val="center"/>
              <w:rPr>
                <w:rFonts w:cs="Arial"/>
                <w:bCs/>
                <w:color w:val="333333"/>
              </w:rPr>
            </w:pPr>
            <w:r>
              <w:rPr>
                <w:rFonts w:cs="Arial"/>
              </w:rPr>
              <w:t>T</w:t>
            </w:r>
          </w:p>
        </w:tc>
        <w:tc>
          <w:tcPr>
            <w:tcW w:w="1210" w:type="dxa"/>
            <w:tcBorders>
              <w:top w:val="single" w:sz="4" w:space="0" w:color="auto"/>
              <w:left w:val="single" w:sz="4" w:space="0" w:color="auto"/>
              <w:bottom w:val="single" w:sz="4" w:space="0" w:color="auto"/>
              <w:right w:val="single" w:sz="4" w:space="0" w:color="auto"/>
            </w:tcBorders>
            <w:hideMark/>
          </w:tcPr>
          <w:p w14:paraId="526CED86" w14:textId="77777777" w:rsidR="003F3082" w:rsidRDefault="003F3082">
            <w:pPr>
              <w:pStyle w:val="TAL"/>
              <w:jc w:val="center"/>
              <w:rPr>
                <w:rFonts w:cs="Arial"/>
                <w:bCs/>
                <w:color w:val="333333"/>
              </w:rPr>
            </w:pPr>
            <w:r>
              <w:rPr>
                <w:rFonts w:cs="Arial"/>
                <w:lang w:eastAsia="zh-CN"/>
              </w:rPr>
              <w:t>T</w:t>
            </w:r>
          </w:p>
        </w:tc>
        <w:tc>
          <w:tcPr>
            <w:tcW w:w="1227" w:type="dxa"/>
            <w:tcBorders>
              <w:top w:val="single" w:sz="4" w:space="0" w:color="auto"/>
              <w:left w:val="single" w:sz="4" w:space="0" w:color="auto"/>
              <w:bottom w:val="single" w:sz="4" w:space="0" w:color="auto"/>
              <w:right w:val="single" w:sz="4" w:space="0" w:color="auto"/>
            </w:tcBorders>
            <w:hideMark/>
          </w:tcPr>
          <w:p w14:paraId="37E11ADA" w14:textId="77777777" w:rsidR="003F3082" w:rsidRDefault="003F3082">
            <w:pPr>
              <w:pStyle w:val="TAL"/>
              <w:jc w:val="center"/>
              <w:rPr>
                <w:rFonts w:cs="Arial"/>
                <w:bCs/>
                <w:color w:val="333333"/>
              </w:rPr>
            </w:pPr>
            <w:r>
              <w:rPr>
                <w:rFonts w:cs="Arial"/>
              </w:rPr>
              <w:t>F</w:t>
            </w:r>
          </w:p>
        </w:tc>
        <w:tc>
          <w:tcPr>
            <w:tcW w:w="1277" w:type="dxa"/>
            <w:tcBorders>
              <w:top w:val="single" w:sz="4" w:space="0" w:color="auto"/>
              <w:left w:val="single" w:sz="4" w:space="0" w:color="auto"/>
              <w:bottom w:val="single" w:sz="4" w:space="0" w:color="auto"/>
              <w:right w:val="single" w:sz="4" w:space="0" w:color="auto"/>
            </w:tcBorders>
            <w:hideMark/>
          </w:tcPr>
          <w:p w14:paraId="51CFE99F" w14:textId="77777777" w:rsidR="003F3082" w:rsidRDefault="003F3082">
            <w:pPr>
              <w:pStyle w:val="TAL"/>
              <w:jc w:val="center"/>
              <w:rPr>
                <w:rFonts w:cs="Arial"/>
                <w:bCs/>
                <w:color w:val="333333"/>
              </w:rPr>
            </w:pPr>
            <w:r>
              <w:rPr>
                <w:rFonts w:cs="Arial"/>
                <w:lang w:eastAsia="zh-CN"/>
              </w:rPr>
              <w:t>T</w:t>
            </w:r>
          </w:p>
        </w:tc>
      </w:tr>
    </w:tbl>
    <w:p w14:paraId="7CFA1D82" w14:textId="77777777" w:rsidR="003F3082" w:rsidRDefault="003F3082" w:rsidP="003F3082">
      <w:pPr>
        <w:pStyle w:val="Heading4"/>
      </w:pPr>
      <w:bookmarkStart w:id="244" w:name="_Toc59182456"/>
      <w:bookmarkStart w:id="245" w:name="_Toc59183922"/>
      <w:bookmarkStart w:id="246" w:name="_Toc59194857"/>
      <w:bookmarkStart w:id="247" w:name="_Toc59439283"/>
      <w:bookmarkStart w:id="248" w:name="_Toc67989706"/>
      <w:r>
        <w:t>4.3.6.3</w:t>
      </w:r>
      <w:r>
        <w:tab/>
        <w:t>Attribute constraints</w:t>
      </w:r>
      <w:bookmarkEnd w:id="244"/>
      <w:bookmarkEnd w:id="245"/>
      <w:bookmarkEnd w:id="246"/>
      <w:bookmarkEnd w:id="247"/>
      <w:bookmarkEnd w:id="248"/>
    </w:p>
    <w:tbl>
      <w:tblPr>
        <w:tblW w:w="10236" w:type="dxa"/>
        <w:jc w:val="center"/>
        <w:tblLook w:val="01E0" w:firstRow="1" w:lastRow="1" w:firstColumn="1" w:lastColumn="1" w:noHBand="0" w:noVBand="0"/>
      </w:tblPr>
      <w:tblGrid>
        <w:gridCol w:w="4105"/>
        <w:gridCol w:w="6131"/>
      </w:tblGrid>
      <w:tr w:rsidR="003F3082" w14:paraId="65EE5BF4" w14:textId="77777777" w:rsidTr="003F3082">
        <w:trPr>
          <w:jc w:val="center"/>
        </w:trPr>
        <w:tc>
          <w:tcPr>
            <w:tcW w:w="4105" w:type="dxa"/>
            <w:tcBorders>
              <w:top w:val="single" w:sz="4" w:space="0" w:color="auto"/>
              <w:left w:val="single" w:sz="4" w:space="0" w:color="auto"/>
              <w:bottom w:val="single" w:sz="4" w:space="0" w:color="auto"/>
              <w:right w:val="single" w:sz="4" w:space="0" w:color="auto"/>
            </w:tcBorders>
            <w:shd w:val="clear" w:color="auto" w:fill="D9D9D9"/>
            <w:hideMark/>
          </w:tcPr>
          <w:p w14:paraId="224B027C" w14:textId="77777777" w:rsidR="003F3082" w:rsidRDefault="003F3082">
            <w:pPr>
              <w:pStyle w:val="TAH"/>
            </w:pPr>
            <w:r>
              <w:t>Name</w:t>
            </w:r>
          </w:p>
        </w:tc>
        <w:tc>
          <w:tcPr>
            <w:tcW w:w="6131" w:type="dxa"/>
            <w:tcBorders>
              <w:top w:val="single" w:sz="4" w:space="0" w:color="auto"/>
              <w:left w:val="single" w:sz="4" w:space="0" w:color="auto"/>
              <w:bottom w:val="single" w:sz="4" w:space="0" w:color="auto"/>
              <w:right w:val="single" w:sz="4" w:space="0" w:color="auto"/>
            </w:tcBorders>
            <w:shd w:val="clear" w:color="auto" w:fill="D9D9D9"/>
            <w:hideMark/>
          </w:tcPr>
          <w:p w14:paraId="32AB0512" w14:textId="77777777" w:rsidR="003F3082" w:rsidRDefault="003F3082">
            <w:pPr>
              <w:pStyle w:val="TAH"/>
            </w:pPr>
            <w:r>
              <w:t>Definition</w:t>
            </w:r>
          </w:p>
        </w:tc>
      </w:tr>
      <w:tr w:rsidR="003F3082" w14:paraId="5111E2A4" w14:textId="77777777" w:rsidTr="003F3082">
        <w:trPr>
          <w:jc w:val="center"/>
        </w:trPr>
        <w:tc>
          <w:tcPr>
            <w:tcW w:w="4105" w:type="dxa"/>
            <w:tcBorders>
              <w:top w:val="single" w:sz="4" w:space="0" w:color="auto"/>
              <w:left w:val="single" w:sz="4" w:space="0" w:color="auto"/>
              <w:bottom w:val="single" w:sz="4" w:space="0" w:color="auto"/>
              <w:right w:val="single" w:sz="4" w:space="0" w:color="auto"/>
            </w:tcBorders>
            <w:hideMark/>
          </w:tcPr>
          <w:p w14:paraId="044A865F" w14:textId="77777777" w:rsidR="003F3082" w:rsidRDefault="003F3082">
            <w:pPr>
              <w:pStyle w:val="TAH"/>
              <w:jc w:val="left"/>
              <w:rPr>
                <w:b w:val="0"/>
              </w:rPr>
            </w:pPr>
            <w:r>
              <w:rPr>
                <w:rFonts w:ascii="Courier New" w:hAnsi="Courier New" w:cs="Courier New"/>
                <w:b w:val="0"/>
              </w:rPr>
              <w:t>configuredMaxTxPower</w:t>
            </w:r>
          </w:p>
        </w:tc>
        <w:tc>
          <w:tcPr>
            <w:tcW w:w="6131" w:type="dxa"/>
            <w:tcBorders>
              <w:top w:val="single" w:sz="4" w:space="0" w:color="auto"/>
              <w:left w:val="single" w:sz="4" w:space="0" w:color="auto"/>
              <w:bottom w:val="single" w:sz="4" w:space="0" w:color="auto"/>
              <w:right w:val="single" w:sz="4" w:space="0" w:color="auto"/>
            </w:tcBorders>
            <w:hideMark/>
          </w:tcPr>
          <w:p w14:paraId="3A119F1D" w14:textId="77777777" w:rsidR="003F3082" w:rsidRDefault="003F3082">
            <w:pPr>
              <w:pStyle w:val="TAH"/>
              <w:jc w:val="left"/>
              <w:rPr>
                <w:b w:val="0"/>
              </w:rPr>
            </w:pPr>
            <w:r>
              <w:rPr>
                <w:b w:val="0"/>
              </w:rPr>
              <w:t>Condition: The sector-carrier has a downlink. Configuration of Tx power at antenna port reference point is supported.</w:t>
            </w:r>
          </w:p>
        </w:tc>
      </w:tr>
      <w:tr w:rsidR="003F3082" w14:paraId="78D3B3C8" w14:textId="77777777" w:rsidTr="003F3082">
        <w:trPr>
          <w:jc w:val="center"/>
        </w:trPr>
        <w:tc>
          <w:tcPr>
            <w:tcW w:w="4105" w:type="dxa"/>
            <w:tcBorders>
              <w:top w:val="single" w:sz="4" w:space="0" w:color="auto"/>
              <w:left w:val="single" w:sz="4" w:space="0" w:color="auto"/>
              <w:bottom w:val="single" w:sz="4" w:space="0" w:color="auto"/>
              <w:right w:val="single" w:sz="4" w:space="0" w:color="auto"/>
            </w:tcBorders>
            <w:hideMark/>
          </w:tcPr>
          <w:p w14:paraId="363095E1" w14:textId="77777777" w:rsidR="003F3082" w:rsidRDefault="003F3082">
            <w:pPr>
              <w:pStyle w:val="TAH"/>
              <w:jc w:val="left"/>
              <w:rPr>
                <w:rFonts w:ascii="Courier New" w:hAnsi="Courier New" w:cs="Courier New"/>
                <w:b w:val="0"/>
              </w:rPr>
            </w:pPr>
            <w:r>
              <w:rPr>
                <w:rFonts w:ascii="Courier New" w:hAnsi="Courier New" w:cs="Courier New"/>
                <w:b w:val="0"/>
              </w:rPr>
              <w:t>configuredMaxTxEIRP</w:t>
            </w:r>
          </w:p>
        </w:tc>
        <w:tc>
          <w:tcPr>
            <w:tcW w:w="6131" w:type="dxa"/>
            <w:tcBorders>
              <w:top w:val="single" w:sz="4" w:space="0" w:color="auto"/>
              <w:left w:val="single" w:sz="4" w:space="0" w:color="auto"/>
              <w:bottom w:val="single" w:sz="4" w:space="0" w:color="auto"/>
              <w:right w:val="single" w:sz="4" w:space="0" w:color="auto"/>
            </w:tcBorders>
            <w:hideMark/>
          </w:tcPr>
          <w:p w14:paraId="00F2AC96" w14:textId="77777777" w:rsidR="003F3082" w:rsidRDefault="003F3082">
            <w:pPr>
              <w:pStyle w:val="TAH"/>
              <w:jc w:val="left"/>
              <w:rPr>
                <w:b w:val="0"/>
              </w:rPr>
            </w:pPr>
            <w:r>
              <w:rPr>
                <w:b w:val="0"/>
              </w:rPr>
              <w:t>Condition: The sector-carrier has a downlink. Configuration of emitted isotropic radiated power is supported.</w:t>
            </w:r>
          </w:p>
        </w:tc>
      </w:tr>
      <w:tr w:rsidR="003F3082" w14:paraId="784BE408" w14:textId="77777777" w:rsidTr="003F3082">
        <w:trPr>
          <w:jc w:val="center"/>
        </w:trPr>
        <w:tc>
          <w:tcPr>
            <w:tcW w:w="4105" w:type="dxa"/>
            <w:tcBorders>
              <w:top w:val="single" w:sz="4" w:space="0" w:color="auto"/>
              <w:left w:val="single" w:sz="4" w:space="0" w:color="auto"/>
              <w:bottom w:val="single" w:sz="4" w:space="0" w:color="auto"/>
              <w:right w:val="single" w:sz="4" w:space="0" w:color="auto"/>
            </w:tcBorders>
            <w:hideMark/>
          </w:tcPr>
          <w:p w14:paraId="6CA4EFD3" w14:textId="77777777" w:rsidR="003F3082" w:rsidRDefault="003F3082">
            <w:pPr>
              <w:pStyle w:val="TAH"/>
              <w:jc w:val="left"/>
              <w:rPr>
                <w:b w:val="0"/>
              </w:rPr>
            </w:pPr>
            <w:r>
              <w:rPr>
                <w:rFonts w:ascii="Courier New" w:hAnsi="Courier New" w:cs="Courier New"/>
                <w:b w:val="0"/>
              </w:rPr>
              <w:t>arfcnDL</w:t>
            </w:r>
            <w:r>
              <w:rPr>
                <w:b w:val="0"/>
              </w:rPr>
              <w:t xml:space="preserve"> </w:t>
            </w:r>
          </w:p>
        </w:tc>
        <w:tc>
          <w:tcPr>
            <w:tcW w:w="6131" w:type="dxa"/>
            <w:tcBorders>
              <w:top w:val="single" w:sz="4" w:space="0" w:color="auto"/>
              <w:left w:val="single" w:sz="4" w:space="0" w:color="auto"/>
              <w:bottom w:val="single" w:sz="4" w:space="0" w:color="auto"/>
              <w:right w:val="single" w:sz="4" w:space="0" w:color="auto"/>
            </w:tcBorders>
            <w:hideMark/>
          </w:tcPr>
          <w:p w14:paraId="0E9153E3" w14:textId="77777777" w:rsidR="003F3082" w:rsidRDefault="003F3082">
            <w:pPr>
              <w:pStyle w:val="TAH"/>
              <w:jc w:val="left"/>
              <w:rPr>
                <w:b w:val="0"/>
              </w:rPr>
            </w:pPr>
            <w:r>
              <w:rPr>
                <w:b w:val="0"/>
              </w:rPr>
              <w:t xml:space="preserve">Condition: The sector-carrier has a downlink AND the value differs from the referring cell's value of </w:t>
            </w:r>
            <w:r>
              <w:rPr>
                <w:rFonts w:ascii="Courier New" w:hAnsi="Courier New" w:cs="Courier New"/>
                <w:b w:val="0"/>
              </w:rPr>
              <w:t>arfcnDL</w:t>
            </w:r>
            <w:r>
              <w:rPr>
                <w:b w:val="0"/>
              </w:rPr>
              <w:t>.</w:t>
            </w:r>
          </w:p>
        </w:tc>
      </w:tr>
      <w:tr w:rsidR="003F3082" w14:paraId="62C2EBD6" w14:textId="77777777" w:rsidTr="003F3082">
        <w:trPr>
          <w:jc w:val="center"/>
        </w:trPr>
        <w:tc>
          <w:tcPr>
            <w:tcW w:w="4105" w:type="dxa"/>
            <w:tcBorders>
              <w:top w:val="single" w:sz="4" w:space="0" w:color="auto"/>
              <w:left w:val="single" w:sz="4" w:space="0" w:color="auto"/>
              <w:bottom w:val="single" w:sz="4" w:space="0" w:color="auto"/>
              <w:right w:val="single" w:sz="4" w:space="0" w:color="auto"/>
            </w:tcBorders>
            <w:hideMark/>
          </w:tcPr>
          <w:p w14:paraId="12780C6E" w14:textId="77777777" w:rsidR="003F3082" w:rsidRDefault="003F3082">
            <w:pPr>
              <w:pStyle w:val="TAH"/>
              <w:jc w:val="left"/>
              <w:rPr>
                <w:b w:val="0"/>
              </w:rPr>
            </w:pPr>
            <w:r>
              <w:rPr>
                <w:rFonts w:ascii="Courier New" w:hAnsi="Courier New" w:cs="Courier New"/>
                <w:b w:val="0"/>
              </w:rPr>
              <w:t>arfcnUL</w:t>
            </w:r>
          </w:p>
        </w:tc>
        <w:tc>
          <w:tcPr>
            <w:tcW w:w="6131" w:type="dxa"/>
            <w:tcBorders>
              <w:top w:val="single" w:sz="4" w:space="0" w:color="auto"/>
              <w:left w:val="single" w:sz="4" w:space="0" w:color="auto"/>
              <w:bottom w:val="single" w:sz="4" w:space="0" w:color="auto"/>
              <w:right w:val="single" w:sz="4" w:space="0" w:color="auto"/>
            </w:tcBorders>
            <w:hideMark/>
          </w:tcPr>
          <w:p w14:paraId="2281A5D0" w14:textId="77777777" w:rsidR="003F3082" w:rsidRDefault="003F3082">
            <w:pPr>
              <w:pStyle w:val="TAH"/>
              <w:jc w:val="left"/>
              <w:rPr>
                <w:b w:val="0"/>
              </w:rPr>
            </w:pPr>
            <w:r>
              <w:rPr>
                <w:b w:val="0"/>
              </w:rPr>
              <w:t xml:space="preserve">Condition: The sector-carrier has an uplink AND the value differs from the referring cell's value of </w:t>
            </w:r>
            <w:r>
              <w:rPr>
                <w:rFonts w:ascii="Courier New" w:hAnsi="Courier New" w:cs="Courier New"/>
                <w:b w:val="0"/>
              </w:rPr>
              <w:t>arfcnUL</w:t>
            </w:r>
            <w:r>
              <w:rPr>
                <w:b w:val="0"/>
              </w:rPr>
              <w:t xml:space="preserve">. </w:t>
            </w:r>
          </w:p>
        </w:tc>
      </w:tr>
      <w:tr w:rsidR="003F3082" w14:paraId="2E595706" w14:textId="77777777" w:rsidTr="003F3082">
        <w:trPr>
          <w:jc w:val="center"/>
        </w:trPr>
        <w:tc>
          <w:tcPr>
            <w:tcW w:w="4105" w:type="dxa"/>
            <w:tcBorders>
              <w:top w:val="single" w:sz="4" w:space="0" w:color="auto"/>
              <w:left w:val="single" w:sz="4" w:space="0" w:color="auto"/>
              <w:bottom w:val="single" w:sz="4" w:space="0" w:color="auto"/>
              <w:right w:val="single" w:sz="4" w:space="0" w:color="auto"/>
            </w:tcBorders>
            <w:hideMark/>
          </w:tcPr>
          <w:p w14:paraId="6ADE5153" w14:textId="77777777" w:rsidR="003F3082" w:rsidRDefault="003F3082">
            <w:pPr>
              <w:pStyle w:val="TAH"/>
              <w:jc w:val="left"/>
              <w:rPr>
                <w:b w:val="0"/>
              </w:rPr>
            </w:pPr>
            <w:r>
              <w:rPr>
                <w:rFonts w:ascii="Courier New" w:hAnsi="Courier New" w:cs="Courier New"/>
                <w:b w:val="0"/>
              </w:rPr>
              <w:t>bSChannelBwDL</w:t>
            </w:r>
            <w:r>
              <w:rPr>
                <w:b w:val="0"/>
              </w:rPr>
              <w:t xml:space="preserve"> </w:t>
            </w:r>
          </w:p>
        </w:tc>
        <w:tc>
          <w:tcPr>
            <w:tcW w:w="6131" w:type="dxa"/>
            <w:tcBorders>
              <w:top w:val="single" w:sz="4" w:space="0" w:color="auto"/>
              <w:left w:val="single" w:sz="4" w:space="0" w:color="auto"/>
              <w:bottom w:val="single" w:sz="4" w:space="0" w:color="auto"/>
              <w:right w:val="single" w:sz="4" w:space="0" w:color="auto"/>
            </w:tcBorders>
            <w:hideMark/>
          </w:tcPr>
          <w:p w14:paraId="6DE2BC29" w14:textId="77777777" w:rsidR="003F3082" w:rsidRDefault="003F3082">
            <w:pPr>
              <w:pStyle w:val="TAH"/>
              <w:jc w:val="left"/>
              <w:rPr>
                <w:b w:val="0"/>
              </w:rPr>
            </w:pPr>
            <w:r>
              <w:rPr>
                <w:b w:val="0"/>
              </w:rPr>
              <w:t xml:space="preserve">Condition: The sector-carrier has a downlink AND the value differs from the referring cell's value of </w:t>
            </w:r>
            <w:r>
              <w:rPr>
                <w:rFonts w:ascii="Courier New" w:hAnsi="Courier New" w:cs="Courier New"/>
                <w:b w:val="0"/>
              </w:rPr>
              <w:t>bSChannelBwDL</w:t>
            </w:r>
            <w:r>
              <w:rPr>
                <w:b w:val="0"/>
              </w:rPr>
              <w:t>.</w:t>
            </w:r>
          </w:p>
        </w:tc>
      </w:tr>
      <w:tr w:rsidR="003F3082" w14:paraId="746C5C6A" w14:textId="77777777" w:rsidTr="003F3082">
        <w:trPr>
          <w:jc w:val="center"/>
        </w:trPr>
        <w:tc>
          <w:tcPr>
            <w:tcW w:w="4105" w:type="dxa"/>
            <w:tcBorders>
              <w:top w:val="single" w:sz="4" w:space="0" w:color="auto"/>
              <w:left w:val="single" w:sz="4" w:space="0" w:color="auto"/>
              <w:bottom w:val="single" w:sz="4" w:space="0" w:color="auto"/>
              <w:right w:val="single" w:sz="4" w:space="0" w:color="auto"/>
            </w:tcBorders>
            <w:hideMark/>
          </w:tcPr>
          <w:p w14:paraId="346C4AD6" w14:textId="77777777" w:rsidR="003F3082" w:rsidRDefault="003F3082">
            <w:pPr>
              <w:pStyle w:val="TAH"/>
              <w:jc w:val="left"/>
              <w:rPr>
                <w:b w:val="0"/>
              </w:rPr>
            </w:pPr>
            <w:r>
              <w:rPr>
                <w:rFonts w:ascii="Courier New" w:hAnsi="Courier New" w:cs="Courier New"/>
                <w:b w:val="0"/>
              </w:rPr>
              <w:t>bSChannelBwUL</w:t>
            </w:r>
          </w:p>
        </w:tc>
        <w:tc>
          <w:tcPr>
            <w:tcW w:w="6131" w:type="dxa"/>
            <w:tcBorders>
              <w:top w:val="single" w:sz="4" w:space="0" w:color="auto"/>
              <w:left w:val="single" w:sz="4" w:space="0" w:color="auto"/>
              <w:bottom w:val="single" w:sz="4" w:space="0" w:color="auto"/>
              <w:right w:val="single" w:sz="4" w:space="0" w:color="auto"/>
            </w:tcBorders>
            <w:hideMark/>
          </w:tcPr>
          <w:p w14:paraId="397FBC6C" w14:textId="77777777" w:rsidR="003F3082" w:rsidRDefault="003F3082">
            <w:pPr>
              <w:pStyle w:val="TAH"/>
              <w:jc w:val="left"/>
              <w:rPr>
                <w:b w:val="0"/>
              </w:rPr>
            </w:pPr>
            <w:r>
              <w:rPr>
                <w:b w:val="0"/>
              </w:rPr>
              <w:t xml:space="preserve">Condition: The sector-carrier has an uplink AND the value differs from the referring cell's value of </w:t>
            </w:r>
            <w:r>
              <w:rPr>
                <w:rFonts w:ascii="Courier New" w:hAnsi="Courier New" w:cs="Courier New"/>
                <w:b w:val="0"/>
              </w:rPr>
              <w:t>bSChannelBwUL</w:t>
            </w:r>
            <w:r>
              <w:rPr>
                <w:b w:val="0"/>
              </w:rPr>
              <w:t>.</w:t>
            </w:r>
          </w:p>
        </w:tc>
      </w:tr>
    </w:tbl>
    <w:p w14:paraId="7C223EE6" w14:textId="77777777" w:rsidR="003F3082" w:rsidRDefault="003F3082" w:rsidP="003F3082">
      <w:pPr>
        <w:pStyle w:val="Heading4"/>
      </w:pPr>
      <w:bookmarkStart w:id="249" w:name="_Toc59182457"/>
      <w:bookmarkStart w:id="250" w:name="_Toc59183923"/>
      <w:bookmarkStart w:id="251" w:name="_Toc59194858"/>
      <w:bookmarkStart w:id="252" w:name="_Toc59439284"/>
      <w:bookmarkStart w:id="253" w:name="_Toc67989707"/>
      <w:r>
        <w:rPr>
          <w:lang w:eastAsia="zh-CN"/>
        </w:rPr>
        <w:t>4</w:t>
      </w:r>
      <w:r>
        <w:t>.3.6.4</w:t>
      </w:r>
      <w:r>
        <w:tab/>
        <w:t>Notifications</w:t>
      </w:r>
      <w:bookmarkEnd w:id="249"/>
      <w:bookmarkEnd w:id="250"/>
      <w:bookmarkEnd w:id="251"/>
      <w:bookmarkEnd w:id="252"/>
      <w:bookmarkEnd w:id="253"/>
    </w:p>
    <w:p w14:paraId="48D3E914" w14:textId="77777777" w:rsidR="003F3082" w:rsidRDefault="003F3082" w:rsidP="003F3082">
      <w:pPr>
        <w:rPr>
          <w:lang w:eastAsia="zh-CN"/>
        </w:rPr>
      </w:pPr>
      <w:r>
        <w:t xml:space="preserve">The common notifications defined in subclause </w:t>
      </w:r>
      <w:r>
        <w:rPr>
          <w:lang w:eastAsia="zh-CN"/>
        </w:rPr>
        <w:t>4.5</w:t>
      </w:r>
      <w:r>
        <w:t xml:space="preserve"> are valid for this IOC, without exceptions or additions.</w:t>
      </w:r>
    </w:p>
    <w:p w14:paraId="04A170EC" w14:textId="77777777" w:rsidR="003F3082" w:rsidRDefault="003F3082" w:rsidP="003F3082">
      <w:pPr>
        <w:pStyle w:val="Heading3"/>
        <w:rPr>
          <w:lang w:eastAsia="zh-CN"/>
        </w:rPr>
      </w:pPr>
      <w:bookmarkStart w:id="254" w:name="_Toc59182458"/>
      <w:bookmarkStart w:id="255" w:name="_Toc59183924"/>
      <w:bookmarkStart w:id="256" w:name="_Toc59194859"/>
      <w:bookmarkStart w:id="257" w:name="_Toc59439285"/>
      <w:bookmarkStart w:id="258" w:name="_Toc67989708"/>
      <w:r>
        <w:rPr>
          <w:lang w:eastAsia="zh-CN"/>
        </w:rPr>
        <w:t>4.3.7</w:t>
      </w:r>
      <w:r>
        <w:rPr>
          <w:lang w:eastAsia="zh-CN"/>
        </w:rPr>
        <w:tab/>
      </w:r>
      <w:r>
        <w:rPr>
          <w:rFonts w:ascii="Courier New" w:hAnsi="Courier New" w:cs="Courier New"/>
          <w:lang w:eastAsia="zh-CN"/>
        </w:rPr>
        <w:t>BWP</w:t>
      </w:r>
      <w:bookmarkEnd w:id="254"/>
      <w:bookmarkEnd w:id="255"/>
      <w:bookmarkEnd w:id="256"/>
      <w:bookmarkEnd w:id="257"/>
      <w:bookmarkEnd w:id="258"/>
    </w:p>
    <w:p w14:paraId="4075BA3E" w14:textId="77777777" w:rsidR="003F3082" w:rsidRDefault="003F3082" w:rsidP="003F3082">
      <w:pPr>
        <w:pStyle w:val="Heading4"/>
      </w:pPr>
      <w:bookmarkStart w:id="259" w:name="_Toc59182459"/>
      <w:bookmarkStart w:id="260" w:name="_Toc59183925"/>
      <w:bookmarkStart w:id="261" w:name="_Toc59194860"/>
      <w:bookmarkStart w:id="262" w:name="_Toc59439286"/>
      <w:bookmarkStart w:id="263" w:name="_Toc67989709"/>
      <w:r>
        <w:rPr>
          <w:lang w:eastAsia="zh-CN"/>
        </w:rPr>
        <w:t>4</w:t>
      </w:r>
      <w:r>
        <w:t>.3.7.1</w:t>
      </w:r>
      <w:r>
        <w:tab/>
        <w:t>Definition</w:t>
      </w:r>
      <w:bookmarkEnd w:id="259"/>
      <w:bookmarkEnd w:id="260"/>
      <w:bookmarkEnd w:id="261"/>
      <w:bookmarkEnd w:id="262"/>
      <w:bookmarkEnd w:id="263"/>
    </w:p>
    <w:p w14:paraId="7F76B250" w14:textId="77777777" w:rsidR="003F3082" w:rsidRDefault="003F3082" w:rsidP="003F3082">
      <w:r>
        <w:t>This IOC represents a bandwidth part (BWP) defined in 3GPP TS 38.211 [32], subclause 4.4.5. A bandwidth part is related to downlink, uplink or supplementary uplink resource grids, and is defined by its subcarrier spacing (SCS), cyclic prefix and location and size related to the common resource grid for the applicable SCS.</w:t>
      </w:r>
    </w:p>
    <w:p w14:paraId="07A3A672" w14:textId="77777777" w:rsidR="003F3082" w:rsidRDefault="003F3082" w:rsidP="003F3082">
      <w:r>
        <w:t>A BWP can be either an initial BWP used for initial access, or other ("regular") BWP configured for relevant UEs that support the BWP's characteristics.</w:t>
      </w:r>
    </w:p>
    <w:p w14:paraId="2C350ECD" w14:textId="77777777" w:rsidR="003F3082" w:rsidRDefault="003F3082" w:rsidP="003F3082">
      <w:pPr>
        <w:pStyle w:val="Heading4"/>
      </w:pPr>
      <w:bookmarkStart w:id="264" w:name="_Toc59182460"/>
      <w:bookmarkStart w:id="265" w:name="_Toc59183926"/>
      <w:bookmarkStart w:id="266" w:name="_Toc59194861"/>
      <w:bookmarkStart w:id="267" w:name="_Toc59439287"/>
      <w:bookmarkStart w:id="268" w:name="_Toc67989710"/>
      <w:r>
        <w:rPr>
          <w:lang w:eastAsia="zh-CN"/>
        </w:rPr>
        <w:t>4</w:t>
      </w:r>
      <w:r>
        <w:t>.3.7.2</w:t>
      </w:r>
      <w:r>
        <w:tab/>
        <w:t>Attributes</w:t>
      </w:r>
      <w:bookmarkEnd w:id="264"/>
      <w:bookmarkEnd w:id="265"/>
      <w:bookmarkEnd w:id="266"/>
      <w:bookmarkEnd w:id="267"/>
      <w:bookmarkEnd w:id="268"/>
    </w:p>
    <w:p w14:paraId="0A858879" w14:textId="77777777" w:rsidR="003F3082" w:rsidRDefault="003F3082" w:rsidP="003F3082">
      <w:r>
        <w:t>The BWP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91"/>
        <w:gridCol w:w="1180"/>
        <w:gridCol w:w="1184"/>
        <w:gridCol w:w="1182"/>
        <w:gridCol w:w="1183"/>
        <w:gridCol w:w="1237"/>
      </w:tblGrid>
      <w:tr w:rsidR="003F3082" w14:paraId="2D5E6B6F" w14:textId="77777777" w:rsidTr="003F3082">
        <w:trPr>
          <w:cantSplit/>
          <w:jc w:val="center"/>
        </w:trPr>
        <w:tc>
          <w:tcPr>
            <w:tcW w:w="389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FD12DB3" w14:textId="77777777" w:rsidR="003F3082" w:rsidRDefault="003F3082">
            <w:pPr>
              <w:pStyle w:val="TAH"/>
            </w:pPr>
            <w:r>
              <w:t>Attribute name</w:t>
            </w:r>
          </w:p>
        </w:tc>
        <w:tc>
          <w:tcPr>
            <w:tcW w:w="118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6D2F827" w14:textId="77777777" w:rsidR="003F3082" w:rsidRDefault="003F3082">
            <w:pPr>
              <w:pStyle w:val="TAH"/>
            </w:pPr>
            <w:r>
              <w:t>Support Qualifier</w:t>
            </w:r>
          </w:p>
        </w:tc>
        <w:tc>
          <w:tcPr>
            <w:tcW w:w="118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686DEFC" w14:textId="77777777" w:rsidR="003F3082" w:rsidRDefault="003F3082">
            <w:pPr>
              <w:pStyle w:val="TAH"/>
            </w:pPr>
            <w:r>
              <w:t>isReadable</w:t>
            </w:r>
          </w:p>
        </w:tc>
        <w:tc>
          <w:tcPr>
            <w:tcW w:w="118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F255C30" w14:textId="77777777" w:rsidR="003F3082" w:rsidRDefault="003F3082">
            <w:pPr>
              <w:pStyle w:val="TAH"/>
            </w:pPr>
            <w:r>
              <w:t>isWritable</w:t>
            </w:r>
          </w:p>
        </w:tc>
        <w:tc>
          <w:tcPr>
            <w:tcW w:w="118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74E73FB" w14:textId="77777777" w:rsidR="003F3082" w:rsidRDefault="003F308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7C43628" w14:textId="77777777" w:rsidR="003F3082" w:rsidRDefault="003F3082">
            <w:pPr>
              <w:pStyle w:val="TAH"/>
            </w:pPr>
            <w:r>
              <w:t>isNotifyable</w:t>
            </w:r>
          </w:p>
        </w:tc>
      </w:tr>
      <w:tr w:rsidR="003F3082" w14:paraId="575F35D5" w14:textId="77777777" w:rsidTr="003F3082">
        <w:trPr>
          <w:cantSplit/>
          <w:jc w:val="center"/>
        </w:trPr>
        <w:tc>
          <w:tcPr>
            <w:tcW w:w="3891" w:type="dxa"/>
            <w:tcBorders>
              <w:top w:val="single" w:sz="4" w:space="0" w:color="auto"/>
              <w:left w:val="single" w:sz="4" w:space="0" w:color="auto"/>
              <w:bottom w:val="single" w:sz="4" w:space="0" w:color="auto"/>
              <w:right w:val="single" w:sz="4" w:space="0" w:color="auto"/>
            </w:tcBorders>
            <w:hideMark/>
          </w:tcPr>
          <w:p w14:paraId="1A4C3F11" w14:textId="77777777" w:rsidR="003F3082" w:rsidRDefault="003F3082">
            <w:pPr>
              <w:pStyle w:val="TAL"/>
              <w:rPr>
                <w:rFonts w:ascii="Courier New" w:hAnsi="Courier New" w:cs="Courier New"/>
              </w:rPr>
            </w:pPr>
            <w:r>
              <w:rPr>
                <w:rFonts w:ascii="Courier New" w:hAnsi="Courier New" w:cs="Courier New"/>
              </w:rPr>
              <w:t>bwpContext</w:t>
            </w:r>
          </w:p>
        </w:tc>
        <w:tc>
          <w:tcPr>
            <w:tcW w:w="1180" w:type="dxa"/>
            <w:tcBorders>
              <w:top w:val="single" w:sz="4" w:space="0" w:color="auto"/>
              <w:left w:val="single" w:sz="4" w:space="0" w:color="auto"/>
              <w:bottom w:val="single" w:sz="4" w:space="0" w:color="auto"/>
              <w:right w:val="single" w:sz="4" w:space="0" w:color="auto"/>
            </w:tcBorders>
            <w:hideMark/>
          </w:tcPr>
          <w:p w14:paraId="7A1C3C6C" w14:textId="77777777" w:rsidR="003F3082" w:rsidRDefault="003F3082">
            <w:pPr>
              <w:pStyle w:val="TAL"/>
              <w:jc w:val="center"/>
            </w:pPr>
            <w:r>
              <w:t>M</w:t>
            </w:r>
          </w:p>
        </w:tc>
        <w:tc>
          <w:tcPr>
            <w:tcW w:w="1184" w:type="dxa"/>
            <w:tcBorders>
              <w:top w:val="single" w:sz="4" w:space="0" w:color="auto"/>
              <w:left w:val="single" w:sz="4" w:space="0" w:color="auto"/>
              <w:bottom w:val="single" w:sz="4" w:space="0" w:color="auto"/>
              <w:right w:val="single" w:sz="4" w:space="0" w:color="auto"/>
            </w:tcBorders>
            <w:hideMark/>
          </w:tcPr>
          <w:p w14:paraId="284705DA" w14:textId="77777777" w:rsidR="003F3082" w:rsidRDefault="003F3082">
            <w:pPr>
              <w:pStyle w:val="TAL"/>
              <w:jc w:val="center"/>
            </w:pPr>
            <w:r>
              <w:t>T</w:t>
            </w:r>
          </w:p>
        </w:tc>
        <w:tc>
          <w:tcPr>
            <w:tcW w:w="1182" w:type="dxa"/>
            <w:tcBorders>
              <w:top w:val="single" w:sz="4" w:space="0" w:color="auto"/>
              <w:left w:val="single" w:sz="4" w:space="0" w:color="auto"/>
              <w:bottom w:val="single" w:sz="4" w:space="0" w:color="auto"/>
              <w:right w:val="single" w:sz="4" w:space="0" w:color="auto"/>
            </w:tcBorders>
            <w:hideMark/>
          </w:tcPr>
          <w:p w14:paraId="47B85788" w14:textId="77777777" w:rsidR="003F3082" w:rsidRDefault="003F3082">
            <w:pPr>
              <w:pStyle w:val="TAL"/>
              <w:jc w:val="center"/>
            </w:pPr>
            <w:r>
              <w:t>T</w:t>
            </w:r>
          </w:p>
        </w:tc>
        <w:tc>
          <w:tcPr>
            <w:tcW w:w="1183" w:type="dxa"/>
            <w:tcBorders>
              <w:top w:val="single" w:sz="4" w:space="0" w:color="auto"/>
              <w:left w:val="single" w:sz="4" w:space="0" w:color="auto"/>
              <w:bottom w:val="single" w:sz="4" w:space="0" w:color="auto"/>
              <w:right w:val="single" w:sz="4" w:space="0" w:color="auto"/>
            </w:tcBorders>
            <w:hideMark/>
          </w:tcPr>
          <w:p w14:paraId="0602E65C" w14:textId="77777777" w:rsidR="003F3082" w:rsidRDefault="003F308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384C04C1" w14:textId="77777777" w:rsidR="003F3082" w:rsidRDefault="003F3082">
            <w:pPr>
              <w:pStyle w:val="TAL"/>
              <w:jc w:val="center"/>
              <w:rPr>
                <w:lang w:eastAsia="zh-CN"/>
              </w:rPr>
            </w:pPr>
            <w:r>
              <w:rPr>
                <w:lang w:eastAsia="zh-CN"/>
              </w:rPr>
              <w:t>T</w:t>
            </w:r>
          </w:p>
        </w:tc>
      </w:tr>
      <w:tr w:rsidR="003F3082" w14:paraId="3F15760B" w14:textId="77777777" w:rsidTr="003F3082">
        <w:trPr>
          <w:cantSplit/>
          <w:jc w:val="center"/>
        </w:trPr>
        <w:tc>
          <w:tcPr>
            <w:tcW w:w="3891" w:type="dxa"/>
            <w:tcBorders>
              <w:top w:val="single" w:sz="4" w:space="0" w:color="auto"/>
              <w:left w:val="single" w:sz="4" w:space="0" w:color="auto"/>
              <w:bottom w:val="single" w:sz="4" w:space="0" w:color="auto"/>
              <w:right w:val="single" w:sz="4" w:space="0" w:color="auto"/>
            </w:tcBorders>
            <w:hideMark/>
          </w:tcPr>
          <w:p w14:paraId="7AA0FE6C" w14:textId="77777777" w:rsidR="003F3082" w:rsidRDefault="003F3082">
            <w:pPr>
              <w:pStyle w:val="TAL"/>
              <w:rPr>
                <w:rFonts w:ascii="Courier New" w:hAnsi="Courier New" w:cs="Courier New"/>
              </w:rPr>
            </w:pPr>
            <w:r>
              <w:rPr>
                <w:rFonts w:ascii="Courier New" w:hAnsi="Courier New" w:cs="Courier New"/>
              </w:rPr>
              <w:t>isInitialBwp</w:t>
            </w:r>
          </w:p>
        </w:tc>
        <w:tc>
          <w:tcPr>
            <w:tcW w:w="1180" w:type="dxa"/>
            <w:tcBorders>
              <w:top w:val="single" w:sz="4" w:space="0" w:color="auto"/>
              <w:left w:val="single" w:sz="4" w:space="0" w:color="auto"/>
              <w:bottom w:val="single" w:sz="4" w:space="0" w:color="auto"/>
              <w:right w:val="single" w:sz="4" w:space="0" w:color="auto"/>
            </w:tcBorders>
            <w:hideMark/>
          </w:tcPr>
          <w:p w14:paraId="0D4D7178" w14:textId="77777777" w:rsidR="003F3082" w:rsidRDefault="003F3082">
            <w:pPr>
              <w:pStyle w:val="TAL"/>
              <w:jc w:val="center"/>
            </w:pPr>
            <w:r>
              <w:t>M</w:t>
            </w:r>
          </w:p>
        </w:tc>
        <w:tc>
          <w:tcPr>
            <w:tcW w:w="1184" w:type="dxa"/>
            <w:tcBorders>
              <w:top w:val="single" w:sz="4" w:space="0" w:color="auto"/>
              <w:left w:val="single" w:sz="4" w:space="0" w:color="auto"/>
              <w:bottom w:val="single" w:sz="4" w:space="0" w:color="auto"/>
              <w:right w:val="single" w:sz="4" w:space="0" w:color="auto"/>
            </w:tcBorders>
            <w:hideMark/>
          </w:tcPr>
          <w:p w14:paraId="6F06C25C" w14:textId="77777777" w:rsidR="003F3082" w:rsidRDefault="003F3082">
            <w:pPr>
              <w:pStyle w:val="TAL"/>
              <w:jc w:val="center"/>
            </w:pPr>
            <w:r>
              <w:t>T</w:t>
            </w:r>
          </w:p>
        </w:tc>
        <w:tc>
          <w:tcPr>
            <w:tcW w:w="1182" w:type="dxa"/>
            <w:tcBorders>
              <w:top w:val="single" w:sz="4" w:space="0" w:color="auto"/>
              <w:left w:val="single" w:sz="4" w:space="0" w:color="auto"/>
              <w:bottom w:val="single" w:sz="4" w:space="0" w:color="auto"/>
              <w:right w:val="single" w:sz="4" w:space="0" w:color="auto"/>
            </w:tcBorders>
            <w:hideMark/>
          </w:tcPr>
          <w:p w14:paraId="715B4558" w14:textId="77777777" w:rsidR="003F3082" w:rsidRDefault="003F3082">
            <w:pPr>
              <w:pStyle w:val="TAL"/>
              <w:jc w:val="center"/>
            </w:pPr>
            <w:r>
              <w:t>T</w:t>
            </w:r>
          </w:p>
        </w:tc>
        <w:tc>
          <w:tcPr>
            <w:tcW w:w="1183" w:type="dxa"/>
            <w:tcBorders>
              <w:top w:val="single" w:sz="4" w:space="0" w:color="auto"/>
              <w:left w:val="single" w:sz="4" w:space="0" w:color="auto"/>
              <w:bottom w:val="single" w:sz="4" w:space="0" w:color="auto"/>
              <w:right w:val="single" w:sz="4" w:space="0" w:color="auto"/>
            </w:tcBorders>
            <w:hideMark/>
          </w:tcPr>
          <w:p w14:paraId="55803FF9" w14:textId="77777777" w:rsidR="003F3082" w:rsidRDefault="003F308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342308CD" w14:textId="77777777" w:rsidR="003F3082" w:rsidRDefault="003F3082">
            <w:pPr>
              <w:pStyle w:val="TAL"/>
              <w:jc w:val="center"/>
              <w:rPr>
                <w:lang w:eastAsia="zh-CN"/>
              </w:rPr>
            </w:pPr>
            <w:r>
              <w:rPr>
                <w:lang w:eastAsia="zh-CN"/>
              </w:rPr>
              <w:t>T</w:t>
            </w:r>
          </w:p>
        </w:tc>
      </w:tr>
      <w:tr w:rsidR="003F3082" w14:paraId="6C40B58D" w14:textId="77777777" w:rsidTr="003F3082">
        <w:trPr>
          <w:cantSplit/>
          <w:jc w:val="center"/>
        </w:trPr>
        <w:tc>
          <w:tcPr>
            <w:tcW w:w="3891" w:type="dxa"/>
            <w:tcBorders>
              <w:top w:val="single" w:sz="4" w:space="0" w:color="auto"/>
              <w:left w:val="single" w:sz="4" w:space="0" w:color="auto"/>
              <w:bottom w:val="single" w:sz="4" w:space="0" w:color="auto"/>
              <w:right w:val="single" w:sz="4" w:space="0" w:color="auto"/>
            </w:tcBorders>
            <w:hideMark/>
          </w:tcPr>
          <w:p w14:paraId="355E481B" w14:textId="77777777" w:rsidR="003F3082" w:rsidRDefault="003F3082">
            <w:pPr>
              <w:pStyle w:val="TAL"/>
              <w:rPr>
                <w:rFonts w:ascii="Courier New" w:hAnsi="Courier New" w:cs="Courier New"/>
              </w:rPr>
            </w:pPr>
            <w:r>
              <w:rPr>
                <w:rFonts w:ascii="Courier New" w:hAnsi="Courier New" w:cs="Courier New"/>
              </w:rPr>
              <w:t>subCarrierSpacing</w:t>
            </w:r>
          </w:p>
        </w:tc>
        <w:tc>
          <w:tcPr>
            <w:tcW w:w="1180" w:type="dxa"/>
            <w:tcBorders>
              <w:top w:val="single" w:sz="4" w:space="0" w:color="auto"/>
              <w:left w:val="single" w:sz="4" w:space="0" w:color="auto"/>
              <w:bottom w:val="single" w:sz="4" w:space="0" w:color="auto"/>
              <w:right w:val="single" w:sz="4" w:space="0" w:color="auto"/>
            </w:tcBorders>
            <w:hideMark/>
          </w:tcPr>
          <w:p w14:paraId="7D0111EA" w14:textId="77777777" w:rsidR="003F3082" w:rsidRDefault="003F3082">
            <w:pPr>
              <w:pStyle w:val="TAL"/>
              <w:jc w:val="center"/>
            </w:pPr>
            <w:r>
              <w:t>M</w:t>
            </w:r>
          </w:p>
        </w:tc>
        <w:tc>
          <w:tcPr>
            <w:tcW w:w="1184" w:type="dxa"/>
            <w:tcBorders>
              <w:top w:val="single" w:sz="4" w:space="0" w:color="auto"/>
              <w:left w:val="single" w:sz="4" w:space="0" w:color="auto"/>
              <w:bottom w:val="single" w:sz="4" w:space="0" w:color="auto"/>
              <w:right w:val="single" w:sz="4" w:space="0" w:color="auto"/>
            </w:tcBorders>
            <w:hideMark/>
          </w:tcPr>
          <w:p w14:paraId="2D19439B" w14:textId="77777777" w:rsidR="003F3082" w:rsidRDefault="003F3082">
            <w:pPr>
              <w:pStyle w:val="TAL"/>
              <w:jc w:val="center"/>
            </w:pPr>
            <w:r>
              <w:t>T</w:t>
            </w:r>
          </w:p>
        </w:tc>
        <w:tc>
          <w:tcPr>
            <w:tcW w:w="1182" w:type="dxa"/>
            <w:tcBorders>
              <w:top w:val="single" w:sz="4" w:space="0" w:color="auto"/>
              <w:left w:val="single" w:sz="4" w:space="0" w:color="auto"/>
              <w:bottom w:val="single" w:sz="4" w:space="0" w:color="auto"/>
              <w:right w:val="single" w:sz="4" w:space="0" w:color="auto"/>
            </w:tcBorders>
            <w:hideMark/>
          </w:tcPr>
          <w:p w14:paraId="3D43660E" w14:textId="77777777" w:rsidR="003F3082" w:rsidRDefault="003F3082">
            <w:pPr>
              <w:pStyle w:val="TAL"/>
              <w:jc w:val="center"/>
            </w:pPr>
            <w:r>
              <w:t>T</w:t>
            </w:r>
          </w:p>
        </w:tc>
        <w:tc>
          <w:tcPr>
            <w:tcW w:w="1183" w:type="dxa"/>
            <w:tcBorders>
              <w:top w:val="single" w:sz="4" w:space="0" w:color="auto"/>
              <w:left w:val="single" w:sz="4" w:space="0" w:color="auto"/>
              <w:bottom w:val="single" w:sz="4" w:space="0" w:color="auto"/>
              <w:right w:val="single" w:sz="4" w:space="0" w:color="auto"/>
            </w:tcBorders>
            <w:hideMark/>
          </w:tcPr>
          <w:p w14:paraId="5DAEEB45" w14:textId="77777777" w:rsidR="003F3082" w:rsidRDefault="003F308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1A849B26" w14:textId="77777777" w:rsidR="003F3082" w:rsidRDefault="003F3082">
            <w:pPr>
              <w:pStyle w:val="TAL"/>
              <w:jc w:val="center"/>
            </w:pPr>
            <w:r>
              <w:rPr>
                <w:lang w:eastAsia="zh-CN"/>
              </w:rPr>
              <w:t>T</w:t>
            </w:r>
          </w:p>
        </w:tc>
      </w:tr>
      <w:tr w:rsidR="003F3082" w14:paraId="2351EDEA" w14:textId="77777777" w:rsidTr="003F3082">
        <w:trPr>
          <w:cantSplit/>
          <w:jc w:val="center"/>
        </w:trPr>
        <w:tc>
          <w:tcPr>
            <w:tcW w:w="3891" w:type="dxa"/>
            <w:tcBorders>
              <w:top w:val="single" w:sz="4" w:space="0" w:color="auto"/>
              <w:left w:val="single" w:sz="4" w:space="0" w:color="auto"/>
              <w:bottom w:val="single" w:sz="4" w:space="0" w:color="auto"/>
              <w:right w:val="single" w:sz="4" w:space="0" w:color="auto"/>
            </w:tcBorders>
            <w:hideMark/>
          </w:tcPr>
          <w:p w14:paraId="0981DDA2" w14:textId="77777777" w:rsidR="003F3082" w:rsidRDefault="003F3082">
            <w:pPr>
              <w:pStyle w:val="TAL"/>
              <w:rPr>
                <w:rFonts w:ascii="Courier New" w:hAnsi="Courier New" w:cs="Courier New"/>
                <w:lang w:eastAsia="zh-CN"/>
              </w:rPr>
            </w:pPr>
            <w:r>
              <w:rPr>
                <w:rFonts w:ascii="Courier New" w:hAnsi="Courier New" w:cs="Courier New"/>
                <w:lang w:eastAsia="zh-CN"/>
              </w:rPr>
              <w:t>cyclicPrefix</w:t>
            </w:r>
          </w:p>
        </w:tc>
        <w:tc>
          <w:tcPr>
            <w:tcW w:w="1180" w:type="dxa"/>
            <w:tcBorders>
              <w:top w:val="single" w:sz="4" w:space="0" w:color="auto"/>
              <w:left w:val="single" w:sz="4" w:space="0" w:color="auto"/>
              <w:bottom w:val="single" w:sz="4" w:space="0" w:color="auto"/>
              <w:right w:val="single" w:sz="4" w:space="0" w:color="auto"/>
            </w:tcBorders>
            <w:hideMark/>
          </w:tcPr>
          <w:p w14:paraId="5620499F" w14:textId="77777777" w:rsidR="003F3082" w:rsidRDefault="003F3082">
            <w:pPr>
              <w:pStyle w:val="TAL"/>
              <w:jc w:val="center"/>
            </w:pPr>
            <w:r>
              <w:t>M</w:t>
            </w:r>
          </w:p>
        </w:tc>
        <w:tc>
          <w:tcPr>
            <w:tcW w:w="1184" w:type="dxa"/>
            <w:tcBorders>
              <w:top w:val="single" w:sz="4" w:space="0" w:color="auto"/>
              <w:left w:val="single" w:sz="4" w:space="0" w:color="auto"/>
              <w:bottom w:val="single" w:sz="4" w:space="0" w:color="auto"/>
              <w:right w:val="single" w:sz="4" w:space="0" w:color="auto"/>
            </w:tcBorders>
            <w:hideMark/>
          </w:tcPr>
          <w:p w14:paraId="2FB53453" w14:textId="77777777" w:rsidR="003F3082" w:rsidRDefault="003F3082">
            <w:pPr>
              <w:pStyle w:val="TAL"/>
              <w:jc w:val="center"/>
            </w:pPr>
            <w:r>
              <w:t>T</w:t>
            </w:r>
          </w:p>
        </w:tc>
        <w:tc>
          <w:tcPr>
            <w:tcW w:w="1182" w:type="dxa"/>
            <w:tcBorders>
              <w:top w:val="single" w:sz="4" w:space="0" w:color="auto"/>
              <w:left w:val="single" w:sz="4" w:space="0" w:color="auto"/>
              <w:bottom w:val="single" w:sz="4" w:space="0" w:color="auto"/>
              <w:right w:val="single" w:sz="4" w:space="0" w:color="auto"/>
            </w:tcBorders>
            <w:hideMark/>
          </w:tcPr>
          <w:p w14:paraId="55A52CA4" w14:textId="77777777" w:rsidR="003F3082" w:rsidRDefault="003F3082">
            <w:pPr>
              <w:pStyle w:val="TAL"/>
              <w:jc w:val="center"/>
            </w:pPr>
            <w:r>
              <w:t>T</w:t>
            </w:r>
          </w:p>
        </w:tc>
        <w:tc>
          <w:tcPr>
            <w:tcW w:w="1183" w:type="dxa"/>
            <w:tcBorders>
              <w:top w:val="single" w:sz="4" w:space="0" w:color="auto"/>
              <w:left w:val="single" w:sz="4" w:space="0" w:color="auto"/>
              <w:bottom w:val="single" w:sz="4" w:space="0" w:color="auto"/>
              <w:right w:val="single" w:sz="4" w:space="0" w:color="auto"/>
            </w:tcBorders>
            <w:hideMark/>
          </w:tcPr>
          <w:p w14:paraId="3CAE7D46" w14:textId="77777777" w:rsidR="003F3082" w:rsidRDefault="003F308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0D08BD46" w14:textId="77777777" w:rsidR="003F3082" w:rsidRDefault="003F3082">
            <w:pPr>
              <w:pStyle w:val="TAL"/>
              <w:jc w:val="center"/>
            </w:pPr>
            <w:r>
              <w:rPr>
                <w:lang w:eastAsia="zh-CN"/>
              </w:rPr>
              <w:t>T</w:t>
            </w:r>
          </w:p>
        </w:tc>
      </w:tr>
      <w:tr w:rsidR="003F3082" w14:paraId="673EFFE7" w14:textId="77777777" w:rsidTr="003F3082">
        <w:trPr>
          <w:cantSplit/>
          <w:jc w:val="center"/>
        </w:trPr>
        <w:tc>
          <w:tcPr>
            <w:tcW w:w="3891" w:type="dxa"/>
            <w:tcBorders>
              <w:top w:val="single" w:sz="4" w:space="0" w:color="auto"/>
              <w:left w:val="single" w:sz="4" w:space="0" w:color="auto"/>
              <w:bottom w:val="single" w:sz="4" w:space="0" w:color="auto"/>
              <w:right w:val="single" w:sz="4" w:space="0" w:color="auto"/>
            </w:tcBorders>
            <w:hideMark/>
          </w:tcPr>
          <w:p w14:paraId="1920E86D" w14:textId="77777777" w:rsidR="003F3082" w:rsidRDefault="003F3082">
            <w:pPr>
              <w:pStyle w:val="TAL"/>
              <w:rPr>
                <w:rFonts w:ascii="Courier New" w:hAnsi="Courier New" w:cs="Courier New"/>
                <w:lang w:eastAsia="zh-CN"/>
              </w:rPr>
            </w:pPr>
            <w:r>
              <w:rPr>
                <w:rFonts w:ascii="Courier New" w:hAnsi="Courier New" w:cs="Courier New"/>
                <w:lang w:eastAsia="zh-CN"/>
              </w:rPr>
              <w:t>startRB</w:t>
            </w:r>
          </w:p>
        </w:tc>
        <w:tc>
          <w:tcPr>
            <w:tcW w:w="1180" w:type="dxa"/>
            <w:tcBorders>
              <w:top w:val="single" w:sz="4" w:space="0" w:color="auto"/>
              <w:left w:val="single" w:sz="4" w:space="0" w:color="auto"/>
              <w:bottom w:val="single" w:sz="4" w:space="0" w:color="auto"/>
              <w:right w:val="single" w:sz="4" w:space="0" w:color="auto"/>
            </w:tcBorders>
            <w:hideMark/>
          </w:tcPr>
          <w:p w14:paraId="1E815CD7" w14:textId="77777777" w:rsidR="003F3082" w:rsidRDefault="003F3082">
            <w:pPr>
              <w:pStyle w:val="TAL"/>
              <w:jc w:val="center"/>
            </w:pPr>
            <w:r>
              <w:t>M</w:t>
            </w:r>
          </w:p>
        </w:tc>
        <w:tc>
          <w:tcPr>
            <w:tcW w:w="1184" w:type="dxa"/>
            <w:tcBorders>
              <w:top w:val="single" w:sz="4" w:space="0" w:color="auto"/>
              <w:left w:val="single" w:sz="4" w:space="0" w:color="auto"/>
              <w:bottom w:val="single" w:sz="4" w:space="0" w:color="auto"/>
              <w:right w:val="single" w:sz="4" w:space="0" w:color="auto"/>
            </w:tcBorders>
            <w:hideMark/>
          </w:tcPr>
          <w:p w14:paraId="63D36345" w14:textId="77777777" w:rsidR="003F3082" w:rsidRDefault="003F3082">
            <w:pPr>
              <w:pStyle w:val="TAL"/>
              <w:jc w:val="center"/>
            </w:pPr>
            <w:r>
              <w:t>T</w:t>
            </w:r>
          </w:p>
        </w:tc>
        <w:tc>
          <w:tcPr>
            <w:tcW w:w="1182" w:type="dxa"/>
            <w:tcBorders>
              <w:top w:val="single" w:sz="4" w:space="0" w:color="auto"/>
              <w:left w:val="single" w:sz="4" w:space="0" w:color="auto"/>
              <w:bottom w:val="single" w:sz="4" w:space="0" w:color="auto"/>
              <w:right w:val="single" w:sz="4" w:space="0" w:color="auto"/>
            </w:tcBorders>
            <w:hideMark/>
          </w:tcPr>
          <w:p w14:paraId="3F942CA0" w14:textId="77777777" w:rsidR="003F3082" w:rsidRDefault="003F3082">
            <w:pPr>
              <w:pStyle w:val="TAL"/>
              <w:jc w:val="center"/>
            </w:pPr>
            <w:r>
              <w:t>T</w:t>
            </w:r>
          </w:p>
        </w:tc>
        <w:tc>
          <w:tcPr>
            <w:tcW w:w="1183" w:type="dxa"/>
            <w:tcBorders>
              <w:top w:val="single" w:sz="4" w:space="0" w:color="auto"/>
              <w:left w:val="single" w:sz="4" w:space="0" w:color="auto"/>
              <w:bottom w:val="single" w:sz="4" w:space="0" w:color="auto"/>
              <w:right w:val="single" w:sz="4" w:space="0" w:color="auto"/>
            </w:tcBorders>
            <w:hideMark/>
          </w:tcPr>
          <w:p w14:paraId="3280D8CF" w14:textId="77777777" w:rsidR="003F3082" w:rsidRDefault="003F308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140A3925" w14:textId="77777777" w:rsidR="003F3082" w:rsidRDefault="003F3082">
            <w:pPr>
              <w:pStyle w:val="TAL"/>
              <w:jc w:val="center"/>
              <w:rPr>
                <w:lang w:eastAsia="zh-CN"/>
              </w:rPr>
            </w:pPr>
            <w:r>
              <w:rPr>
                <w:lang w:eastAsia="zh-CN"/>
              </w:rPr>
              <w:t>T</w:t>
            </w:r>
          </w:p>
        </w:tc>
      </w:tr>
      <w:tr w:rsidR="003F3082" w14:paraId="484C9FC0" w14:textId="77777777" w:rsidTr="003F3082">
        <w:trPr>
          <w:cantSplit/>
          <w:jc w:val="center"/>
        </w:trPr>
        <w:tc>
          <w:tcPr>
            <w:tcW w:w="3891" w:type="dxa"/>
            <w:tcBorders>
              <w:top w:val="single" w:sz="4" w:space="0" w:color="auto"/>
              <w:left w:val="single" w:sz="4" w:space="0" w:color="auto"/>
              <w:bottom w:val="single" w:sz="4" w:space="0" w:color="auto"/>
              <w:right w:val="single" w:sz="4" w:space="0" w:color="auto"/>
            </w:tcBorders>
            <w:hideMark/>
          </w:tcPr>
          <w:p w14:paraId="76EC3B59" w14:textId="77777777" w:rsidR="003F3082" w:rsidRDefault="003F3082">
            <w:pPr>
              <w:pStyle w:val="TAL"/>
              <w:rPr>
                <w:rFonts w:ascii="Courier New" w:hAnsi="Courier New" w:cs="Courier New"/>
                <w:lang w:eastAsia="zh-CN"/>
              </w:rPr>
            </w:pPr>
            <w:r>
              <w:rPr>
                <w:rFonts w:ascii="Courier New" w:hAnsi="Courier New" w:cs="Courier New"/>
                <w:lang w:eastAsia="zh-CN"/>
              </w:rPr>
              <w:t>numberOfRBs</w:t>
            </w:r>
          </w:p>
        </w:tc>
        <w:tc>
          <w:tcPr>
            <w:tcW w:w="1180" w:type="dxa"/>
            <w:tcBorders>
              <w:top w:val="single" w:sz="4" w:space="0" w:color="auto"/>
              <w:left w:val="single" w:sz="4" w:space="0" w:color="auto"/>
              <w:bottom w:val="single" w:sz="4" w:space="0" w:color="auto"/>
              <w:right w:val="single" w:sz="4" w:space="0" w:color="auto"/>
            </w:tcBorders>
            <w:hideMark/>
          </w:tcPr>
          <w:p w14:paraId="5FADBDE4" w14:textId="77777777" w:rsidR="003F3082" w:rsidRDefault="003F3082">
            <w:pPr>
              <w:pStyle w:val="TAL"/>
              <w:jc w:val="center"/>
            </w:pPr>
            <w:r>
              <w:t>M</w:t>
            </w:r>
          </w:p>
        </w:tc>
        <w:tc>
          <w:tcPr>
            <w:tcW w:w="1184" w:type="dxa"/>
            <w:tcBorders>
              <w:top w:val="single" w:sz="4" w:space="0" w:color="auto"/>
              <w:left w:val="single" w:sz="4" w:space="0" w:color="auto"/>
              <w:bottom w:val="single" w:sz="4" w:space="0" w:color="auto"/>
              <w:right w:val="single" w:sz="4" w:space="0" w:color="auto"/>
            </w:tcBorders>
            <w:hideMark/>
          </w:tcPr>
          <w:p w14:paraId="275AB7B6" w14:textId="77777777" w:rsidR="003F3082" w:rsidRDefault="003F3082">
            <w:pPr>
              <w:pStyle w:val="TAL"/>
              <w:jc w:val="center"/>
            </w:pPr>
            <w:r>
              <w:t>T</w:t>
            </w:r>
          </w:p>
        </w:tc>
        <w:tc>
          <w:tcPr>
            <w:tcW w:w="1182" w:type="dxa"/>
            <w:tcBorders>
              <w:top w:val="single" w:sz="4" w:space="0" w:color="auto"/>
              <w:left w:val="single" w:sz="4" w:space="0" w:color="auto"/>
              <w:bottom w:val="single" w:sz="4" w:space="0" w:color="auto"/>
              <w:right w:val="single" w:sz="4" w:space="0" w:color="auto"/>
            </w:tcBorders>
            <w:hideMark/>
          </w:tcPr>
          <w:p w14:paraId="5E467976" w14:textId="77777777" w:rsidR="003F3082" w:rsidRDefault="003F3082">
            <w:pPr>
              <w:pStyle w:val="TAL"/>
              <w:jc w:val="center"/>
            </w:pPr>
            <w:r>
              <w:t>T</w:t>
            </w:r>
          </w:p>
        </w:tc>
        <w:tc>
          <w:tcPr>
            <w:tcW w:w="1183" w:type="dxa"/>
            <w:tcBorders>
              <w:top w:val="single" w:sz="4" w:space="0" w:color="auto"/>
              <w:left w:val="single" w:sz="4" w:space="0" w:color="auto"/>
              <w:bottom w:val="single" w:sz="4" w:space="0" w:color="auto"/>
              <w:right w:val="single" w:sz="4" w:space="0" w:color="auto"/>
            </w:tcBorders>
            <w:hideMark/>
          </w:tcPr>
          <w:p w14:paraId="50AE947C" w14:textId="77777777" w:rsidR="003F3082" w:rsidRDefault="003F308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5483331C" w14:textId="77777777" w:rsidR="003F3082" w:rsidRDefault="003F3082">
            <w:pPr>
              <w:pStyle w:val="TAL"/>
              <w:jc w:val="center"/>
              <w:rPr>
                <w:lang w:eastAsia="zh-CN"/>
              </w:rPr>
            </w:pPr>
            <w:r>
              <w:rPr>
                <w:lang w:eastAsia="zh-CN"/>
              </w:rPr>
              <w:t>T</w:t>
            </w:r>
          </w:p>
        </w:tc>
      </w:tr>
    </w:tbl>
    <w:p w14:paraId="3E9955C7" w14:textId="77777777" w:rsidR="003F3082" w:rsidRDefault="003F3082" w:rsidP="003F3082">
      <w:pPr>
        <w:pStyle w:val="Heading4"/>
      </w:pPr>
      <w:bookmarkStart w:id="269" w:name="_Toc59182461"/>
      <w:bookmarkStart w:id="270" w:name="_Toc59183927"/>
      <w:bookmarkStart w:id="271" w:name="_Toc59194862"/>
      <w:bookmarkStart w:id="272" w:name="_Toc59439288"/>
      <w:bookmarkStart w:id="273" w:name="_Toc67989711"/>
      <w:r>
        <w:rPr>
          <w:lang w:eastAsia="zh-CN"/>
        </w:rPr>
        <w:t>4</w:t>
      </w:r>
      <w:r>
        <w:t>.3.7.3</w:t>
      </w:r>
      <w:r>
        <w:tab/>
        <w:t>Attribute constraints</w:t>
      </w:r>
      <w:bookmarkEnd w:id="269"/>
      <w:bookmarkEnd w:id="270"/>
      <w:bookmarkEnd w:id="271"/>
      <w:bookmarkEnd w:id="272"/>
      <w:bookmarkEnd w:id="273"/>
    </w:p>
    <w:p w14:paraId="1B7C82A5" w14:textId="77777777" w:rsidR="003F3082" w:rsidRDefault="003F3082" w:rsidP="003F3082">
      <w:r>
        <w:t>None.</w:t>
      </w:r>
    </w:p>
    <w:p w14:paraId="12ACB522" w14:textId="77777777" w:rsidR="003F3082" w:rsidRDefault="003F3082" w:rsidP="003F3082">
      <w:pPr>
        <w:pStyle w:val="Heading4"/>
      </w:pPr>
      <w:bookmarkStart w:id="274" w:name="_Toc59182462"/>
      <w:bookmarkStart w:id="275" w:name="_Toc59183928"/>
      <w:bookmarkStart w:id="276" w:name="_Toc59194863"/>
      <w:bookmarkStart w:id="277" w:name="_Toc59439289"/>
      <w:bookmarkStart w:id="278" w:name="_Toc67989712"/>
      <w:r>
        <w:rPr>
          <w:lang w:eastAsia="zh-CN"/>
        </w:rPr>
        <w:t>4</w:t>
      </w:r>
      <w:r>
        <w:t>.3.7.4</w:t>
      </w:r>
      <w:r>
        <w:tab/>
        <w:t>Notifications</w:t>
      </w:r>
      <w:bookmarkEnd w:id="274"/>
      <w:bookmarkEnd w:id="275"/>
      <w:bookmarkEnd w:id="276"/>
      <w:bookmarkEnd w:id="277"/>
      <w:bookmarkEnd w:id="278"/>
    </w:p>
    <w:p w14:paraId="06AD8DE1" w14:textId="77777777" w:rsidR="003F3082" w:rsidRDefault="003F3082" w:rsidP="003F3082">
      <w:pPr>
        <w:rPr>
          <w:lang w:eastAsia="zh-CN"/>
        </w:rPr>
      </w:pPr>
      <w:r>
        <w:t xml:space="preserve">The common notifications defined in subclause </w:t>
      </w:r>
      <w:r>
        <w:rPr>
          <w:lang w:eastAsia="zh-CN"/>
        </w:rPr>
        <w:t>4.5</w:t>
      </w:r>
      <w:r>
        <w:t xml:space="preserve"> are valid for this IOC, without exceptions or additions.</w:t>
      </w:r>
    </w:p>
    <w:p w14:paraId="4B28B0E0" w14:textId="77777777" w:rsidR="003F3082" w:rsidRDefault="003F3082" w:rsidP="003F3082">
      <w:pPr>
        <w:pStyle w:val="Heading3"/>
        <w:rPr>
          <w:lang w:eastAsia="zh-CN"/>
        </w:rPr>
      </w:pPr>
      <w:bookmarkStart w:id="279" w:name="_Toc59182463"/>
      <w:bookmarkStart w:id="280" w:name="_Toc59183929"/>
      <w:bookmarkStart w:id="281" w:name="_Toc59194864"/>
      <w:bookmarkStart w:id="282" w:name="_Toc59439290"/>
      <w:bookmarkStart w:id="283" w:name="_Toc67989713"/>
      <w:r>
        <w:rPr>
          <w:lang w:eastAsia="zh-CN"/>
        </w:rPr>
        <w:t>4.3.8</w:t>
      </w:r>
      <w:r>
        <w:rPr>
          <w:lang w:eastAsia="zh-CN"/>
        </w:rPr>
        <w:tab/>
      </w:r>
      <w:r>
        <w:rPr>
          <w:rFonts w:ascii="Courier New" w:hAnsi="Courier New"/>
          <w:lang w:eastAsia="zh-CN"/>
        </w:rPr>
        <w:t>EP_E1</w:t>
      </w:r>
      <w:bookmarkEnd w:id="279"/>
      <w:bookmarkEnd w:id="280"/>
      <w:bookmarkEnd w:id="281"/>
      <w:bookmarkEnd w:id="282"/>
      <w:bookmarkEnd w:id="283"/>
    </w:p>
    <w:p w14:paraId="73166DCB" w14:textId="77777777" w:rsidR="003F3082" w:rsidRDefault="003F3082" w:rsidP="003F3082">
      <w:pPr>
        <w:pStyle w:val="Heading4"/>
      </w:pPr>
      <w:bookmarkStart w:id="284" w:name="_Toc59182464"/>
      <w:bookmarkStart w:id="285" w:name="_Toc59183930"/>
      <w:bookmarkStart w:id="286" w:name="_Toc59194865"/>
      <w:bookmarkStart w:id="287" w:name="_Toc59439291"/>
      <w:bookmarkStart w:id="288" w:name="_Toc67989714"/>
      <w:r>
        <w:rPr>
          <w:lang w:eastAsia="zh-CN"/>
        </w:rPr>
        <w:t>4.3.8</w:t>
      </w:r>
      <w:r>
        <w:t>.1</w:t>
      </w:r>
      <w:r>
        <w:tab/>
        <w:t>Definition</w:t>
      </w:r>
      <w:bookmarkEnd w:id="284"/>
      <w:bookmarkEnd w:id="285"/>
      <w:bookmarkEnd w:id="286"/>
      <w:bookmarkEnd w:id="287"/>
      <w:bookmarkEnd w:id="288"/>
    </w:p>
    <w:p w14:paraId="3E7EFE94" w14:textId="77777777" w:rsidR="003F3082" w:rsidRDefault="003F3082" w:rsidP="003F3082">
      <w:r>
        <w:t xml:space="preserve">This IOC represents the </w:t>
      </w:r>
      <w:r>
        <w:rPr>
          <w:rStyle w:val="desc"/>
        </w:rPr>
        <w:t xml:space="preserve">local end point of the logical link, supporting E1 interface between gNB-CU-CP and gNB-CU-UP. </w:t>
      </w:r>
      <w:r>
        <w:rPr>
          <w:rFonts w:eastAsia="Malgun Gothic"/>
        </w:rPr>
        <w:t>The E1 interface is defined in 3GPP TS 38.401 [4].</w:t>
      </w:r>
    </w:p>
    <w:p w14:paraId="28F95B18" w14:textId="77777777" w:rsidR="003F3082" w:rsidRDefault="003F3082" w:rsidP="003F3082">
      <w:pPr>
        <w:pStyle w:val="Heading4"/>
        <w:rPr>
          <w:lang w:eastAsia="zh-CN"/>
        </w:rPr>
      </w:pPr>
      <w:bookmarkStart w:id="289" w:name="_Toc59182465"/>
      <w:bookmarkStart w:id="290" w:name="_Toc59183931"/>
      <w:bookmarkStart w:id="291" w:name="_Toc59194866"/>
      <w:bookmarkStart w:id="292" w:name="_Toc59439292"/>
      <w:bookmarkStart w:id="293" w:name="_Toc67989715"/>
      <w:r>
        <w:rPr>
          <w:lang w:eastAsia="zh-CN"/>
        </w:rPr>
        <w:t>4.3.8.2</w:t>
      </w:r>
      <w:r>
        <w:rPr>
          <w:lang w:eastAsia="zh-CN"/>
        </w:rPr>
        <w:tab/>
        <w:t>Attributes</w:t>
      </w:r>
      <w:bookmarkEnd w:id="289"/>
      <w:bookmarkEnd w:id="290"/>
      <w:bookmarkEnd w:id="291"/>
      <w:bookmarkEnd w:id="292"/>
      <w:bookmarkEnd w:id="293"/>
    </w:p>
    <w:p w14:paraId="01286DB5" w14:textId="77777777" w:rsidR="003F3082" w:rsidRDefault="003F3082" w:rsidP="003F3082">
      <w:pPr>
        <w:rPr>
          <w:lang w:eastAsia="zh-CN"/>
        </w:rPr>
      </w:pPr>
      <w:r>
        <w:t>The EP_E1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51"/>
        <w:gridCol w:w="1240"/>
        <w:gridCol w:w="1241"/>
        <w:gridCol w:w="1241"/>
        <w:gridCol w:w="1241"/>
        <w:gridCol w:w="1241"/>
      </w:tblGrid>
      <w:tr w:rsidR="003F3082" w14:paraId="2BE789F6" w14:textId="77777777" w:rsidTr="003F3082">
        <w:trPr>
          <w:cantSplit/>
          <w:jc w:val="center"/>
        </w:trPr>
        <w:tc>
          <w:tcPr>
            <w:tcW w:w="365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7055EE5" w14:textId="77777777" w:rsidR="003F3082" w:rsidRDefault="003F3082">
            <w:pPr>
              <w:pStyle w:val="TAH"/>
            </w:pPr>
            <w:r>
              <w:t>Attribute name</w:t>
            </w:r>
          </w:p>
        </w:tc>
        <w:tc>
          <w:tcPr>
            <w:tcW w:w="124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4163C20" w14:textId="77777777" w:rsidR="003F3082" w:rsidRDefault="003F3082">
            <w:pPr>
              <w:pStyle w:val="TAH"/>
            </w:pPr>
            <w:r>
              <w:t>Support Qualifier</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40D812A" w14:textId="77777777" w:rsidR="003F3082" w:rsidRDefault="003F3082">
            <w:pPr>
              <w:pStyle w:val="TAH"/>
            </w:pPr>
            <w:r>
              <w:t>isReadable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520E8EB" w14:textId="77777777" w:rsidR="003F3082" w:rsidRDefault="003F3082">
            <w:pPr>
              <w:pStyle w:val="TAH"/>
            </w:pPr>
            <w:r>
              <w:t>isWritable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A947635" w14:textId="77777777" w:rsidR="003F3082" w:rsidRDefault="003F308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C87AC3D" w14:textId="77777777" w:rsidR="003F3082" w:rsidRDefault="003F3082">
            <w:pPr>
              <w:pStyle w:val="TAH"/>
            </w:pPr>
            <w:r>
              <w:t>isNotifyable</w:t>
            </w:r>
          </w:p>
        </w:tc>
      </w:tr>
      <w:tr w:rsidR="003F3082" w14:paraId="672C0EF7" w14:textId="77777777" w:rsidTr="003F3082">
        <w:trPr>
          <w:cantSplit/>
          <w:jc w:val="center"/>
        </w:trPr>
        <w:tc>
          <w:tcPr>
            <w:tcW w:w="3651" w:type="dxa"/>
            <w:tcBorders>
              <w:top w:val="single" w:sz="4" w:space="0" w:color="auto"/>
              <w:left w:val="single" w:sz="4" w:space="0" w:color="auto"/>
              <w:bottom w:val="single" w:sz="4" w:space="0" w:color="auto"/>
              <w:right w:val="single" w:sz="4" w:space="0" w:color="auto"/>
            </w:tcBorders>
            <w:hideMark/>
          </w:tcPr>
          <w:p w14:paraId="6CA4681F" w14:textId="77777777" w:rsidR="003F3082" w:rsidRDefault="003F3082">
            <w:pPr>
              <w:pStyle w:val="TAL"/>
              <w:rPr>
                <w:rFonts w:ascii="Courier New" w:hAnsi="Courier New" w:cs="Courier New"/>
              </w:rPr>
            </w:pPr>
            <w:r>
              <w:rPr>
                <w:rFonts w:ascii="Courier New" w:hAnsi="Courier New" w:cs="Courier New"/>
              </w:rPr>
              <w:t>localAddress</w:t>
            </w:r>
          </w:p>
        </w:tc>
        <w:tc>
          <w:tcPr>
            <w:tcW w:w="1240" w:type="dxa"/>
            <w:tcBorders>
              <w:top w:val="single" w:sz="4" w:space="0" w:color="auto"/>
              <w:left w:val="single" w:sz="4" w:space="0" w:color="auto"/>
              <w:bottom w:val="single" w:sz="4" w:space="0" w:color="auto"/>
              <w:right w:val="single" w:sz="4" w:space="0" w:color="auto"/>
            </w:tcBorders>
            <w:hideMark/>
          </w:tcPr>
          <w:p w14:paraId="7A3B7195" w14:textId="77777777" w:rsidR="003F3082" w:rsidRDefault="003F3082">
            <w:pPr>
              <w:pStyle w:val="TAL"/>
              <w:jc w:val="center"/>
            </w:pPr>
            <w:r>
              <w:t>O</w:t>
            </w:r>
          </w:p>
        </w:tc>
        <w:tc>
          <w:tcPr>
            <w:tcW w:w="1241" w:type="dxa"/>
            <w:tcBorders>
              <w:top w:val="single" w:sz="4" w:space="0" w:color="auto"/>
              <w:left w:val="single" w:sz="4" w:space="0" w:color="auto"/>
              <w:bottom w:val="single" w:sz="4" w:space="0" w:color="auto"/>
              <w:right w:val="single" w:sz="4" w:space="0" w:color="auto"/>
            </w:tcBorders>
            <w:hideMark/>
          </w:tcPr>
          <w:p w14:paraId="558158F0" w14:textId="77777777" w:rsidR="003F3082" w:rsidRDefault="003F3082">
            <w:pPr>
              <w:pStyle w:val="TAL"/>
              <w:jc w:val="center"/>
            </w:pPr>
            <w:r>
              <w:rPr>
                <w:rFonts w:cs="Arial"/>
              </w:rPr>
              <w:t>T</w:t>
            </w:r>
          </w:p>
        </w:tc>
        <w:tc>
          <w:tcPr>
            <w:tcW w:w="1241" w:type="dxa"/>
            <w:tcBorders>
              <w:top w:val="single" w:sz="4" w:space="0" w:color="auto"/>
              <w:left w:val="single" w:sz="4" w:space="0" w:color="auto"/>
              <w:bottom w:val="single" w:sz="4" w:space="0" w:color="auto"/>
              <w:right w:val="single" w:sz="4" w:space="0" w:color="auto"/>
            </w:tcBorders>
            <w:hideMark/>
          </w:tcPr>
          <w:p w14:paraId="5E3DDA1C" w14:textId="77777777" w:rsidR="003F3082" w:rsidRDefault="003F3082">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05E545BB" w14:textId="77777777" w:rsidR="003F3082" w:rsidRDefault="003F308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7B0DD71" w14:textId="77777777" w:rsidR="003F3082" w:rsidRDefault="003F3082">
            <w:pPr>
              <w:pStyle w:val="TAL"/>
              <w:jc w:val="center"/>
            </w:pPr>
            <w:r>
              <w:rPr>
                <w:rFonts w:cs="Arial"/>
                <w:lang w:eastAsia="zh-CN"/>
              </w:rPr>
              <w:t>T</w:t>
            </w:r>
          </w:p>
        </w:tc>
      </w:tr>
      <w:tr w:rsidR="003F3082" w14:paraId="70AFA91B" w14:textId="77777777" w:rsidTr="003F3082">
        <w:trPr>
          <w:cantSplit/>
          <w:jc w:val="center"/>
        </w:trPr>
        <w:tc>
          <w:tcPr>
            <w:tcW w:w="3651" w:type="dxa"/>
            <w:tcBorders>
              <w:top w:val="single" w:sz="4" w:space="0" w:color="auto"/>
              <w:left w:val="single" w:sz="4" w:space="0" w:color="auto"/>
              <w:bottom w:val="single" w:sz="4" w:space="0" w:color="auto"/>
              <w:right w:val="single" w:sz="4" w:space="0" w:color="auto"/>
            </w:tcBorders>
            <w:hideMark/>
          </w:tcPr>
          <w:p w14:paraId="20470E8C" w14:textId="77777777" w:rsidR="003F3082" w:rsidRDefault="003F3082">
            <w:pPr>
              <w:pStyle w:val="TAL"/>
              <w:rPr>
                <w:rFonts w:ascii="Courier New" w:hAnsi="Courier New" w:cs="Courier New"/>
              </w:rPr>
            </w:pPr>
            <w:r>
              <w:rPr>
                <w:rFonts w:ascii="Courier New" w:hAnsi="Courier New" w:cs="Courier New"/>
              </w:rPr>
              <w:t>remoteAddress</w:t>
            </w:r>
          </w:p>
        </w:tc>
        <w:tc>
          <w:tcPr>
            <w:tcW w:w="1240" w:type="dxa"/>
            <w:tcBorders>
              <w:top w:val="single" w:sz="4" w:space="0" w:color="auto"/>
              <w:left w:val="single" w:sz="4" w:space="0" w:color="auto"/>
              <w:bottom w:val="single" w:sz="4" w:space="0" w:color="auto"/>
              <w:right w:val="single" w:sz="4" w:space="0" w:color="auto"/>
            </w:tcBorders>
            <w:hideMark/>
          </w:tcPr>
          <w:p w14:paraId="6105CB27" w14:textId="77777777" w:rsidR="003F3082" w:rsidRDefault="003F3082">
            <w:pPr>
              <w:pStyle w:val="TAL"/>
              <w:jc w:val="center"/>
              <w:rPr>
                <w:lang w:eastAsia="zh-CN"/>
              </w:rPr>
            </w:pPr>
            <w:r>
              <w:t>O</w:t>
            </w:r>
          </w:p>
        </w:tc>
        <w:tc>
          <w:tcPr>
            <w:tcW w:w="1241" w:type="dxa"/>
            <w:tcBorders>
              <w:top w:val="single" w:sz="4" w:space="0" w:color="auto"/>
              <w:left w:val="single" w:sz="4" w:space="0" w:color="auto"/>
              <w:bottom w:val="single" w:sz="4" w:space="0" w:color="auto"/>
              <w:right w:val="single" w:sz="4" w:space="0" w:color="auto"/>
            </w:tcBorders>
            <w:hideMark/>
          </w:tcPr>
          <w:p w14:paraId="364F7D25" w14:textId="77777777" w:rsidR="003F3082" w:rsidRDefault="003F3082">
            <w:pPr>
              <w:pStyle w:val="TAL"/>
              <w:jc w:val="center"/>
              <w:rPr>
                <w:lang w:eastAsia="zh-CN"/>
              </w:rPr>
            </w:pPr>
            <w:r>
              <w:rPr>
                <w:rFonts w:cs="Arial"/>
              </w:rPr>
              <w:t>T</w:t>
            </w:r>
          </w:p>
        </w:tc>
        <w:tc>
          <w:tcPr>
            <w:tcW w:w="1241" w:type="dxa"/>
            <w:tcBorders>
              <w:top w:val="single" w:sz="4" w:space="0" w:color="auto"/>
              <w:left w:val="single" w:sz="4" w:space="0" w:color="auto"/>
              <w:bottom w:val="single" w:sz="4" w:space="0" w:color="auto"/>
              <w:right w:val="single" w:sz="4" w:space="0" w:color="auto"/>
            </w:tcBorders>
            <w:hideMark/>
          </w:tcPr>
          <w:p w14:paraId="2280D673" w14:textId="77777777" w:rsidR="003F3082" w:rsidRDefault="003F3082">
            <w:pPr>
              <w:pStyle w:val="TAL"/>
              <w:jc w:val="center"/>
              <w:rPr>
                <w:lang w:eastAsia="zh-CN"/>
              </w:rP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43AFC3BB" w14:textId="77777777" w:rsidR="003F3082" w:rsidRDefault="003F308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8F4C17D" w14:textId="77777777" w:rsidR="003F3082" w:rsidRDefault="003F3082">
            <w:pPr>
              <w:pStyle w:val="TAL"/>
              <w:jc w:val="center"/>
              <w:rPr>
                <w:lang w:eastAsia="zh-CN"/>
              </w:rPr>
            </w:pPr>
            <w:r>
              <w:rPr>
                <w:rFonts w:cs="Arial"/>
                <w:lang w:eastAsia="zh-CN"/>
              </w:rPr>
              <w:t>T</w:t>
            </w:r>
          </w:p>
        </w:tc>
      </w:tr>
    </w:tbl>
    <w:p w14:paraId="1DF762B4" w14:textId="77777777" w:rsidR="003F3082" w:rsidRDefault="003F3082" w:rsidP="003F3082">
      <w:pPr>
        <w:pStyle w:val="Heading4"/>
      </w:pPr>
      <w:bookmarkStart w:id="294" w:name="_Toc59182466"/>
      <w:bookmarkStart w:id="295" w:name="_Toc59183932"/>
      <w:bookmarkStart w:id="296" w:name="_Toc59194867"/>
      <w:bookmarkStart w:id="297" w:name="_Toc59439293"/>
      <w:bookmarkStart w:id="298" w:name="_Toc67989716"/>
      <w:r>
        <w:rPr>
          <w:lang w:eastAsia="zh-CN"/>
        </w:rPr>
        <w:t>4.3.8</w:t>
      </w:r>
      <w:r>
        <w:t>.3</w:t>
      </w:r>
      <w:r>
        <w:tab/>
        <w:t>Attribute constraints</w:t>
      </w:r>
      <w:bookmarkEnd w:id="294"/>
      <w:bookmarkEnd w:id="295"/>
      <w:bookmarkEnd w:id="296"/>
      <w:bookmarkEnd w:id="297"/>
      <w:bookmarkEnd w:id="298"/>
    </w:p>
    <w:p w14:paraId="36924A77" w14:textId="77777777" w:rsidR="003F3082" w:rsidRDefault="003F3082" w:rsidP="003F3082">
      <w:r>
        <w:t>None.</w:t>
      </w:r>
    </w:p>
    <w:p w14:paraId="253F7E1D" w14:textId="77777777" w:rsidR="003F3082" w:rsidRDefault="003F3082" w:rsidP="003F3082">
      <w:pPr>
        <w:pStyle w:val="Heading4"/>
      </w:pPr>
      <w:bookmarkStart w:id="299" w:name="_Toc59182467"/>
      <w:bookmarkStart w:id="300" w:name="_Toc59183933"/>
      <w:bookmarkStart w:id="301" w:name="_Toc59194868"/>
      <w:bookmarkStart w:id="302" w:name="_Toc59439294"/>
      <w:bookmarkStart w:id="303" w:name="_Toc67989717"/>
      <w:r>
        <w:rPr>
          <w:lang w:eastAsia="zh-CN"/>
        </w:rPr>
        <w:t>4.3.8</w:t>
      </w:r>
      <w:r>
        <w:t>.4</w:t>
      </w:r>
      <w:r>
        <w:tab/>
        <w:t>Notifications</w:t>
      </w:r>
      <w:bookmarkEnd w:id="299"/>
      <w:bookmarkEnd w:id="300"/>
      <w:bookmarkEnd w:id="301"/>
      <w:bookmarkEnd w:id="302"/>
      <w:bookmarkEnd w:id="303"/>
    </w:p>
    <w:p w14:paraId="0FD5F1EF" w14:textId="77777777" w:rsidR="003F3082" w:rsidRDefault="003F3082" w:rsidP="003F3082">
      <w:r>
        <w:t xml:space="preserve">The common notifications defined in subclause </w:t>
      </w:r>
      <w:r>
        <w:rPr>
          <w:lang w:eastAsia="zh-CN"/>
        </w:rPr>
        <w:t>4</w:t>
      </w:r>
      <w:r>
        <w:t>.</w:t>
      </w:r>
      <w:r>
        <w:rPr>
          <w:lang w:eastAsia="zh-CN"/>
        </w:rPr>
        <w:t>5</w:t>
      </w:r>
      <w:r>
        <w:t xml:space="preserve"> are valid for this IOC, without exceptions or additions.</w:t>
      </w:r>
    </w:p>
    <w:p w14:paraId="1DAF17AC" w14:textId="77777777" w:rsidR="003F3082" w:rsidRDefault="003F3082" w:rsidP="003F3082">
      <w:pPr>
        <w:pStyle w:val="Heading3"/>
        <w:rPr>
          <w:lang w:eastAsia="zh-CN"/>
        </w:rPr>
      </w:pPr>
      <w:bookmarkStart w:id="304" w:name="_Toc59182468"/>
      <w:bookmarkStart w:id="305" w:name="_Toc59183934"/>
      <w:bookmarkStart w:id="306" w:name="_Toc59194869"/>
      <w:bookmarkStart w:id="307" w:name="_Toc59439295"/>
      <w:bookmarkStart w:id="308" w:name="_Toc67989718"/>
      <w:r>
        <w:rPr>
          <w:lang w:eastAsia="zh-CN"/>
        </w:rPr>
        <w:t>4.3.9</w:t>
      </w:r>
      <w:r>
        <w:rPr>
          <w:lang w:eastAsia="zh-CN"/>
        </w:rPr>
        <w:tab/>
      </w:r>
      <w:r>
        <w:rPr>
          <w:rFonts w:ascii="Courier New" w:hAnsi="Courier New"/>
          <w:lang w:eastAsia="zh-CN"/>
        </w:rPr>
        <w:t>EP_XnU</w:t>
      </w:r>
      <w:bookmarkEnd w:id="304"/>
      <w:bookmarkEnd w:id="305"/>
      <w:bookmarkEnd w:id="306"/>
      <w:bookmarkEnd w:id="307"/>
      <w:bookmarkEnd w:id="308"/>
    </w:p>
    <w:p w14:paraId="612BDDA6" w14:textId="77777777" w:rsidR="003F3082" w:rsidRDefault="003F3082" w:rsidP="003F3082">
      <w:pPr>
        <w:pStyle w:val="Heading4"/>
      </w:pPr>
      <w:bookmarkStart w:id="309" w:name="_Toc59182469"/>
      <w:bookmarkStart w:id="310" w:name="_Toc59183935"/>
      <w:bookmarkStart w:id="311" w:name="_Toc59194870"/>
      <w:bookmarkStart w:id="312" w:name="_Toc59439296"/>
      <w:bookmarkStart w:id="313" w:name="_Toc67989719"/>
      <w:r>
        <w:rPr>
          <w:lang w:eastAsia="zh-CN"/>
        </w:rPr>
        <w:t>4.3.9</w:t>
      </w:r>
      <w:r>
        <w:t>.1</w:t>
      </w:r>
      <w:r>
        <w:tab/>
        <w:t>Definition</w:t>
      </w:r>
      <w:bookmarkEnd w:id="309"/>
      <w:bookmarkEnd w:id="310"/>
      <w:bookmarkEnd w:id="311"/>
      <w:bookmarkEnd w:id="312"/>
      <w:bookmarkEnd w:id="313"/>
    </w:p>
    <w:p w14:paraId="6AE32409" w14:textId="77777777" w:rsidR="003F3082" w:rsidRDefault="003F3082" w:rsidP="003F3082">
      <w:pPr>
        <w:rPr>
          <w:rFonts w:eastAsia="Malgun Gothic"/>
        </w:rPr>
      </w:pPr>
      <w:r>
        <w:t xml:space="preserve">This IOC represents the one end-point of a logical link supporting the </w:t>
      </w:r>
      <w:r>
        <w:rPr>
          <w:rFonts w:eastAsia="Malgun Gothic"/>
        </w:rPr>
        <w:t>Xn user plane (Xn-U) interface. The Xn-U interface provides non-guaranteed delivery of user plane PDUs between two NG-RAN nodes. The user plane PDUs are carried on GTP-U/UDP/IP/Data link layer/Physical layer stack. See subclause 7.2 of 3GPP TS 38.420 [6].</w:t>
      </w:r>
    </w:p>
    <w:p w14:paraId="26EA5B57" w14:textId="77777777" w:rsidR="003F3082" w:rsidRDefault="003F3082" w:rsidP="003F3082">
      <w:pPr>
        <w:pStyle w:val="Heading4"/>
        <w:rPr>
          <w:lang w:eastAsia="zh-CN"/>
        </w:rPr>
      </w:pPr>
      <w:bookmarkStart w:id="314" w:name="_Toc59182470"/>
      <w:bookmarkStart w:id="315" w:name="_Toc59183936"/>
      <w:bookmarkStart w:id="316" w:name="_Toc59194871"/>
      <w:bookmarkStart w:id="317" w:name="_Toc59439297"/>
      <w:bookmarkStart w:id="318" w:name="_Toc67989720"/>
      <w:r>
        <w:rPr>
          <w:lang w:eastAsia="zh-CN"/>
        </w:rPr>
        <w:t>4.3.9.2</w:t>
      </w:r>
      <w:r>
        <w:rPr>
          <w:lang w:eastAsia="zh-CN"/>
        </w:rPr>
        <w:tab/>
        <w:t>Attributes</w:t>
      </w:r>
      <w:bookmarkEnd w:id="314"/>
      <w:bookmarkEnd w:id="315"/>
      <w:bookmarkEnd w:id="316"/>
      <w:bookmarkEnd w:id="317"/>
      <w:bookmarkEnd w:id="318"/>
    </w:p>
    <w:p w14:paraId="07BEEC01" w14:textId="77777777" w:rsidR="003F3082" w:rsidRDefault="003F3082" w:rsidP="003F3082">
      <w:pPr>
        <w:rPr>
          <w:lang w:eastAsia="zh-CN"/>
        </w:rPr>
      </w:pPr>
      <w:r>
        <w:t>The EP_XnU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51"/>
        <w:gridCol w:w="1240"/>
        <w:gridCol w:w="1241"/>
        <w:gridCol w:w="1241"/>
        <w:gridCol w:w="1241"/>
        <w:gridCol w:w="1241"/>
      </w:tblGrid>
      <w:tr w:rsidR="003F3082" w14:paraId="33BFC7C7" w14:textId="77777777" w:rsidTr="003F3082">
        <w:trPr>
          <w:cantSplit/>
          <w:jc w:val="center"/>
        </w:trPr>
        <w:tc>
          <w:tcPr>
            <w:tcW w:w="365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2709C35" w14:textId="77777777" w:rsidR="003F3082" w:rsidRDefault="003F3082">
            <w:pPr>
              <w:pStyle w:val="TAH"/>
            </w:pPr>
            <w:r>
              <w:t>Attribute name</w:t>
            </w:r>
          </w:p>
        </w:tc>
        <w:tc>
          <w:tcPr>
            <w:tcW w:w="124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5257FC8" w14:textId="77777777" w:rsidR="003F3082" w:rsidRDefault="003F3082">
            <w:pPr>
              <w:pStyle w:val="TAH"/>
            </w:pPr>
            <w:r>
              <w:t>Support Qualifier</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AA41664" w14:textId="77777777" w:rsidR="003F3082" w:rsidRDefault="003F3082">
            <w:pPr>
              <w:pStyle w:val="TAH"/>
            </w:pPr>
            <w:r>
              <w:t>isReadable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3FBC22F" w14:textId="77777777" w:rsidR="003F3082" w:rsidRDefault="003F3082">
            <w:pPr>
              <w:pStyle w:val="TAH"/>
            </w:pPr>
            <w:r>
              <w:t>isWritable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C556655" w14:textId="77777777" w:rsidR="003F3082" w:rsidRDefault="003F308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3439BE0" w14:textId="77777777" w:rsidR="003F3082" w:rsidRDefault="003F3082">
            <w:pPr>
              <w:pStyle w:val="TAH"/>
            </w:pPr>
            <w:r>
              <w:t>isNotifyable</w:t>
            </w:r>
          </w:p>
        </w:tc>
      </w:tr>
      <w:tr w:rsidR="003F3082" w14:paraId="43030034" w14:textId="77777777" w:rsidTr="003F3082">
        <w:trPr>
          <w:cantSplit/>
          <w:jc w:val="center"/>
        </w:trPr>
        <w:tc>
          <w:tcPr>
            <w:tcW w:w="3651" w:type="dxa"/>
            <w:tcBorders>
              <w:top w:val="single" w:sz="4" w:space="0" w:color="auto"/>
              <w:left w:val="single" w:sz="4" w:space="0" w:color="auto"/>
              <w:bottom w:val="single" w:sz="4" w:space="0" w:color="auto"/>
              <w:right w:val="single" w:sz="4" w:space="0" w:color="auto"/>
            </w:tcBorders>
            <w:hideMark/>
          </w:tcPr>
          <w:p w14:paraId="5F5FEA3E" w14:textId="77777777" w:rsidR="003F3082" w:rsidRDefault="003F3082">
            <w:pPr>
              <w:pStyle w:val="TAL"/>
              <w:rPr>
                <w:rFonts w:ascii="Courier New" w:hAnsi="Courier New" w:cs="Courier New"/>
              </w:rPr>
            </w:pPr>
            <w:r>
              <w:rPr>
                <w:rFonts w:ascii="Courier New" w:hAnsi="Courier New" w:cs="Courier New"/>
              </w:rPr>
              <w:t>localAddress</w:t>
            </w:r>
          </w:p>
        </w:tc>
        <w:tc>
          <w:tcPr>
            <w:tcW w:w="1240" w:type="dxa"/>
            <w:tcBorders>
              <w:top w:val="single" w:sz="4" w:space="0" w:color="auto"/>
              <w:left w:val="single" w:sz="4" w:space="0" w:color="auto"/>
              <w:bottom w:val="single" w:sz="4" w:space="0" w:color="auto"/>
              <w:right w:val="single" w:sz="4" w:space="0" w:color="auto"/>
            </w:tcBorders>
            <w:hideMark/>
          </w:tcPr>
          <w:p w14:paraId="7DAA3B44" w14:textId="77777777" w:rsidR="003F3082" w:rsidRDefault="003F3082">
            <w:pPr>
              <w:pStyle w:val="TAL"/>
              <w:jc w:val="center"/>
            </w:pPr>
            <w:r>
              <w:t>O</w:t>
            </w:r>
          </w:p>
        </w:tc>
        <w:tc>
          <w:tcPr>
            <w:tcW w:w="1241" w:type="dxa"/>
            <w:tcBorders>
              <w:top w:val="single" w:sz="4" w:space="0" w:color="auto"/>
              <w:left w:val="single" w:sz="4" w:space="0" w:color="auto"/>
              <w:bottom w:val="single" w:sz="4" w:space="0" w:color="auto"/>
              <w:right w:val="single" w:sz="4" w:space="0" w:color="auto"/>
            </w:tcBorders>
            <w:hideMark/>
          </w:tcPr>
          <w:p w14:paraId="06B08B61" w14:textId="77777777" w:rsidR="003F3082" w:rsidRDefault="003F3082">
            <w:pPr>
              <w:pStyle w:val="TAL"/>
              <w:jc w:val="center"/>
            </w:pPr>
            <w:r>
              <w:rPr>
                <w:rFonts w:cs="Arial"/>
              </w:rPr>
              <w:t>T</w:t>
            </w:r>
          </w:p>
        </w:tc>
        <w:tc>
          <w:tcPr>
            <w:tcW w:w="1241" w:type="dxa"/>
            <w:tcBorders>
              <w:top w:val="single" w:sz="4" w:space="0" w:color="auto"/>
              <w:left w:val="single" w:sz="4" w:space="0" w:color="auto"/>
              <w:bottom w:val="single" w:sz="4" w:space="0" w:color="auto"/>
              <w:right w:val="single" w:sz="4" w:space="0" w:color="auto"/>
            </w:tcBorders>
            <w:hideMark/>
          </w:tcPr>
          <w:p w14:paraId="3DDFBC77" w14:textId="77777777" w:rsidR="003F3082" w:rsidRDefault="003F3082">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4B4DEBDC" w14:textId="77777777" w:rsidR="003F3082" w:rsidRDefault="003F308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75E2D78" w14:textId="77777777" w:rsidR="003F3082" w:rsidRDefault="003F3082">
            <w:pPr>
              <w:pStyle w:val="TAL"/>
              <w:jc w:val="center"/>
            </w:pPr>
            <w:r>
              <w:rPr>
                <w:rFonts w:cs="Arial"/>
                <w:lang w:eastAsia="zh-CN"/>
              </w:rPr>
              <w:t>T</w:t>
            </w:r>
          </w:p>
        </w:tc>
      </w:tr>
      <w:tr w:rsidR="003F3082" w14:paraId="6A3F77F4" w14:textId="77777777" w:rsidTr="003F3082">
        <w:trPr>
          <w:cantSplit/>
          <w:jc w:val="center"/>
        </w:trPr>
        <w:tc>
          <w:tcPr>
            <w:tcW w:w="3651" w:type="dxa"/>
            <w:tcBorders>
              <w:top w:val="single" w:sz="4" w:space="0" w:color="auto"/>
              <w:left w:val="single" w:sz="4" w:space="0" w:color="auto"/>
              <w:bottom w:val="single" w:sz="4" w:space="0" w:color="auto"/>
              <w:right w:val="single" w:sz="4" w:space="0" w:color="auto"/>
            </w:tcBorders>
            <w:hideMark/>
          </w:tcPr>
          <w:p w14:paraId="652B99CA" w14:textId="77777777" w:rsidR="003F3082" w:rsidRDefault="003F3082">
            <w:pPr>
              <w:pStyle w:val="TAL"/>
              <w:rPr>
                <w:rFonts w:ascii="Courier New" w:hAnsi="Courier New" w:cs="Courier New"/>
              </w:rPr>
            </w:pPr>
            <w:r>
              <w:rPr>
                <w:rFonts w:ascii="Courier New" w:hAnsi="Courier New" w:cs="Courier New"/>
              </w:rPr>
              <w:t>remoteAddress</w:t>
            </w:r>
          </w:p>
        </w:tc>
        <w:tc>
          <w:tcPr>
            <w:tcW w:w="1240" w:type="dxa"/>
            <w:tcBorders>
              <w:top w:val="single" w:sz="4" w:space="0" w:color="auto"/>
              <w:left w:val="single" w:sz="4" w:space="0" w:color="auto"/>
              <w:bottom w:val="single" w:sz="4" w:space="0" w:color="auto"/>
              <w:right w:val="single" w:sz="4" w:space="0" w:color="auto"/>
            </w:tcBorders>
            <w:hideMark/>
          </w:tcPr>
          <w:p w14:paraId="54B7BE7C" w14:textId="77777777" w:rsidR="003F3082" w:rsidRDefault="003F3082">
            <w:pPr>
              <w:pStyle w:val="TAL"/>
              <w:jc w:val="center"/>
              <w:rPr>
                <w:lang w:eastAsia="zh-CN"/>
              </w:rPr>
            </w:pPr>
            <w:r>
              <w:t>O</w:t>
            </w:r>
          </w:p>
        </w:tc>
        <w:tc>
          <w:tcPr>
            <w:tcW w:w="1241" w:type="dxa"/>
            <w:tcBorders>
              <w:top w:val="single" w:sz="4" w:space="0" w:color="auto"/>
              <w:left w:val="single" w:sz="4" w:space="0" w:color="auto"/>
              <w:bottom w:val="single" w:sz="4" w:space="0" w:color="auto"/>
              <w:right w:val="single" w:sz="4" w:space="0" w:color="auto"/>
            </w:tcBorders>
            <w:hideMark/>
          </w:tcPr>
          <w:p w14:paraId="28138EAA" w14:textId="77777777" w:rsidR="003F3082" w:rsidRDefault="003F3082">
            <w:pPr>
              <w:pStyle w:val="TAL"/>
              <w:jc w:val="center"/>
              <w:rPr>
                <w:lang w:eastAsia="zh-CN"/>
              </w:rPr>
            </w:pPr>
            <w:r>
              <w:rPr>
                <w:rFonts w:cs="Arial"/>
              </w:rPr>
              <w:t>T</w:t>
            </w:r>
          </w:p>
        </w:tc>
        <w:tc>
          <w:tcPr>
            <w:tcW w:w="1241" w:type="dxa"/>
            <w:tcBorders>
              <w:top w:val="single" w:sz="4" w:space="0" w:color="auto"/>
              <w:left w:val="single" w:sz="4" w:space="0" w:color="auto"/>
              <w:bottom w:val="single" w:sz="4" w:space="0" w:color="auto"/>
              <w:right w:val="single" w:sz="4" w:space="0" w:color="auto"/>
            </w:tcBorders>
            <w:hideMark/>
          </w:tcPr>
          <w:p w14:paraId="1154CDA7" w14:textId="77777777" w:rsidR="003F3082" w:rsidRDefault="003F3082">
            <w:pPr>
              <w:pStyle w:val="TAL"/>
              <w:jc w:val="center"/>
              <w:rPr>
                <w:lang w:eastAsia="zh-CN"/>
              </w:rP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7D62347D" w14:textId="77777777" w:rsidR="003F3082" w:rsidRDefault="003F308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B84A1C9" w14:textId="77777777" w:rsidR="003F3082" w:rsidRDefault="003F3082">
            <w:pPr>
              <w:pStyle w:val="TAL"/>
              <w:jc w:val="center"/>
              <w:rPr>
                <w:lang w:eastAsia="zh-CN"/>
              </w:rPr>
            </w:pPr>
            <w:r>
              <w:rPr>
                <w:rFonts w:cs="Arial"/>
                <w:lang w:eastAsia="zh-CN"/>
              </w:rPr>
              <w:t>T</w:t>
            </w:r>
          </w:p>
        </w:tc>
      </w:tr>
    </w:tbl>
    <w:p w14:paraId="1FE9C6FA" w14:textId="77777777" w:rsidR="003F3082" w:rsidRDefault="003F3082" w:rsidP="003F3082">
      <w:pPr>
        <w:pStyle w:val="Heading4"/>
      </w:pPr>
      <w:bookmarkStart w:id="319" w:name="_Toc59182471"/>
      <w:bookmarkStart w:id="320" w:name="_Toc59183937"/>
      <w:bookmarkStart w:id="321" w:name="_Toc59194872"/>
      <w:bookmarkStart w:id="322" w:name="_Toc59439298"/>
      <w:bookmarkStart w:id="323" w:name="_Toc67989721"/>
      <w:r>
        <w:rPr>
          <w:lang w:eastAsia="zh-CN"/>
        </w:rPr>
        <w:t>4.3.9</w:t>
      </w:r>
      <w:r>
        <w:t>.3</w:t>
      </w:r>
      <w:r>
        <w:tab/>
        <w:t>Attribute constraints</w:t>
      </w:r>
      <w:bookmarkEnd w:id="319"/>
      <w:bookmarkEnd w:id="320"/>
      <w:bookmarkEnd w:id="321"/>
      <w:bookmarkEnd w:id="322"/>
      <w:bookmarkEnd w:id="323"/>
    </w:p>
    <w:p w14:paraId="6683178B" w14:textId="77777777" w:rsidR="003F3082" w:rsidRDefault="003F3082" w:rsidP="003F3082">
      <w:r>
        <w:t>None.</w:t>
      </w:r>
    </w:p>
    <w:p w14:paraId="4E2B2E93" w14:textId="77777777" w:rsidR="003F3082" w:rsidRDefault="003F3082" w:rsidP="003F3082">
      <w:pPr>
        <w:pStyle w:val="Heading4"/>
      </w:pPr>
      <w:bookmarkStart w:id="324" w:name="_Toc59182472"/>
      <w:bookmarkStart w:id="325" w:name="_Toc59183938"/>
      <w:bookmarkStart w:id="326" w:name="_Toc59194873"/>
      <w:bookmarkStart w:id="327" w:name="_Toc59439299"/>
      <w:bookmarkStart w:id="328" w:name="_Toc67989722"/>
      <w:r>
        <w:rPr>
          <w:lang w:eastAsia="zh-CN"/>
        </w:rPr>
        <w:t>4.3.9</w:t>
      </w:r>
      <w:r>
        <w:t>.4</w:t>
      </w:r>
      <w:r>
        <w:tab/>
        <w:t>Notifications</w:t>
      </w:r>
      <w:bookmarkEnd w:id="324"/>
      <w:bookmarkEnd w:id="325"/>
      <w:bookmarkEnd w:id="326"/>
      <w:bookmarkEnd w:id="327"/>
      <w:bookmarkEnd w:id="328"/>
    </w:p>
    <w:p w14:paraId="69A699A3" w14:textId="77777777" w:rsidR="003F3082" w:rsidRDefault="003F3082" w:rsidP="003F3082">
      <w:r>
        <w:t xml:space="preserve">The common notifications defined in subclause </w:t>
      </w:r>
      <w:r>
        <w:rPr>
          <w:lang w:eastAsia="zh-CN"/>
        </w:rPr>
        <w:t>4</w:t>
      </w:r>
      <w:r>
        <w:t>.</w:t>
      </w:r>
      <w:r>
        <w:rPr>
          <w:lang w:eastAsia="zh-CN"/>
        </w:rPr>
        <w:t>5</w:t>
      </w:r>
      <w:r>
        <w:t xml:space="preserve"> are valid for this IOC, without exceptions or additions.</w:t>
      </w:r>
    </w:p>
    <w:p w14:paraId="3760F30F" w14:textId="77777777" w:rsidR="003F3082" w:rsidRDefault="003F3082" w:rsidP="003F3082">
      <w:pPr>
        <w:pStyle w:val="Heading3"/>
        <w:rPr>
          <w:lang w:eastAsia="zh-CN"/>
        </w:rPr>
      </w:pPr>
      <w:bookmarkStart w:id="329" w:name="_Toc59182473"/>
      <w:bookmarkStart w:id="330" w:name="_Toc59183939"/>
      <w:bookmarkStart w:id="331" w:name="_Toc59194874"/>
      <w:bookmarkStart w:id="332" w:name="_Toc59439300"/>
      <w:bookmarkStart w:id="333" w:name="_Toc67989723"/>
      <w:r>
        <w:rPr>
          <w:lang w:eastAsia="zh-CN"/>
        </w:rPr>
        <w:t>4.3.10</w:t>
      </w:r>
      <w:r>
        <w:rPr>
          <w:lang w:eastAsia="zh-CN"/>
        </w:rPr>
        <w:tab/>
      </w:r>
      <w:r>
        <w:rPr>
          <w:rFonts w:ascii="Courier New" w:hAnsi="Courier New"/>
          <w:lang w:eastAsia="zh-CN"/>
        </w:rPr>
        <w:t>EP_NgC</w:t>
      </w:r>
      <w:bookmarkEnd w:id="329"/>
      <w:bookmarkEnd w:id="330"/>
      <w:bookmarkEnd w:id="331"/>
      <w:bookmarkEnd w:id="332"/>
      <w:bookmarkEnd w:id="333"/>
    </w:p>
    <w:p w14:paraId="1D594F0F" w14:textId="77777777" w:rsidR="003F3082" w:rsidRDefault="003F3082" w:rsidP="003F3082">
      <w:pPr>
        <w:pStyle w:val="Heading4"/>
      </w:pPr>
      <w:bookmarkStart w:id="334" w:name="_Toc59182474"/>
      <w:bookmarkStart w:id="335" w:name="_Toc59183940"/>
      <w:bookmarkStart w:id="336" w:name="_Toc59194875"/>
      <w:bookmarkStart w:id="337" w:name="_Toc59439301"/>
      <w:bookmarkStart w:id="338" w:name="_Toc67989724"/>
      <w:r>
        <w:rPr>
          <w:lang w:eastAsia="zh-CN"/>
        </w:rPr>
        <w:t>4.3.10</w:t>
      </w:r>
      <w:r>
        <w:t>.1</w:t>
      </w:r>
      <w:r>
        <w:tab/>
        <w:t>Definition</w:t>
      </w:r>
      <w:bookmarkEnd w:id="334"/>
      <w:bookmarkEnd w:id="335"/>
      <w:bookmarkEnd w:id="336"/>
      <w:bookmarkEnd w:id="337"/>
      <w:bookmarkEnd w:id="338"/>
    </w:p>
    <w:p w14:paraId="063AA64E" w14:textId="77777777" w:rsidR="003F3082" w:rsidRDefault="003F3082" w:rsidP="003F3082">
      <w:r>
        <w:t>This IOC represents the local end point of the control plane interface (</w:t>
      </w:r>
      <w:r>
        <w:rPr>
          <w:lang w:eastAsia="zh-CN"/>
        </w:rPr>
        <w:t>NG</w:t>
      </w:r>
      <w:r>
        <w:t>-</w:t>
      </w:r>
      <w:r>
        <w:rPr>
          <w:lang w:eastAsia="zh-CN"/>
        </w:rPr>
        <w:t>C</w:t>
      </w:r>
      <w:r>
        <w:t>) between the</w:t>
      </w:r>
      <w:bookmarkStart w:id="339" w:name="OLE_LINK75"/>
      <w:bookmarkStart w:id="340" w:name="OLE_LINK76"/>
      <w:r>
        <w:t xml:space="preserve"> </w:t>
      </w:r>
      <w:r>
        <w:rPr>
          <w:lang w:eastAsia="zh-CN"/>
        </w:rPr>
        <w:t>gNB</w:t>
      </w:r>
      <w:r>
        <w:t xml:space="preserve"> and </w:t>
      </w:r>
      <w:r>
        <w:rPr>
          <w:lang w:eastAsia="zh-CN"/>
        </w:rPr>
        <w:t>NG-Core entity</w:t>
      </w:r>
      <w:r>
        <w:t>.</w:t>
      </w:r>
      <w:bookmarkEnd w:id="339"/>
      <w:bookmarkEnd w:id="340"/>
      <w:r>
        <w:t xml:space="preserve"> The transport network layer is built on IP transport</w:t>
      </w:r>
      <w:r>
        <w:rPr>
          <w:lang w:eastAsia="zh-CN"/>
        </w:rPr>
        <w:t>. F</w:t>
      </w:r>
      <w:r>
        <w:t>or the reliable transport of signalling messages</w:t>
      </w:r>
      <w:r>
        <w:rPr>
          <w:lang w:eastAsia="zh-CN"/>
        </w:rPr>
        <w:t>,</w:t>
      </w:r>
      <w:r>
        <w:t xml:space="preserve"> SCTP is added on top of IP. The application layer signalling protocol is referred to as </w:t>
      </w:r>
      <w:r>
        <w:rPr>
          <w:lang w:eastAsia="zh-CN"/>
        </w:rPr>
        <w:t>NG</w:t>
      </w:r>
      <w:r>
        <w:t>-AP (</w:t>
      </w:r>
      <w:r>
        <w:rPr>
          <w:lang w:eastAsia="zh-CN"/>
        </w:rPr>
        <w:t>NG</w:t>
      </w:r>
      <w:r>
        <w:t xml:space="preserve"> Application Protocol).</w:t>
      </w:r>
    </w:p>
    <w:p w14:paraId="130AA620" w14:textId="77777777" w:rsidR="003F3082" w:rsidRDefault="003F3082" w:rsidP="003F3082">
      <w:r>
        <w:t>3GPP TS 38.470 [7] noted that "one gNB-CU and a set of gNB-DUs are visible to other logical nodes as a gNB or an en-gNB where the gNB terminates the Xn and the NG interfaces, and the en-gNB terminates the X2 and the S1-U interfaces".</w:t>
      </w:r>
    </w:p>
    <w:p w14:paraId="1A93DE69" w14:textId="77777777" w:rsidR="003F3082" w:rsidRDefault="003F3082" w:rsidP="003F3082">
      <w:pPr>
        <w:pStyle w:val="Heading4"/>
      </w:pPr>
      <w:bookmarkStart w:id="341" w:name="_Toc59182475"/>
      <w:bookmarkStart w:id="342" w:name="_Toc59183941"/>
      <w:bookmarkStart w:id="343" w:name="_Toc59194876"/>
      <w:bookmarkStart w:id="344" w:name="_Toc59439302"/>
      <w:bookmarkStart w:id="345" w:name="_Toc67989725"/>
      <w:r>
        <w:rPr>
          <w:lang w:eastAsia="zh-CN"/>
        </w:rPr>
        <w:t>4.3.10</w:t>
      </w:r>
      <w:r>
        <w:t>.2</w:t>
      </w:r>
      <w:r>
        <w:tab/>
        <w:t>Attributes</w:t>
      </w:r>
      <w:bookmarkEnd w:id="341"/>
      <w:bookmarkEnd w:id="342"/>
      <w:bookmarkEnd w:id="343"/>
      <w:bookmarkEnd w:id="344"/>
      <w:bookmarkEnd w:id="345"/>
    </w:p>
    <w:p w14:paraId="35C8323E" w14:textId="77777777" w:rsidR="003F3082" w:rsidRDefault="003F3082" w:rsidP="003F3082">
      <w:r>
        <w:t>The EP_NgC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51"/>
        <w:gridCol w:w="1240"/>
        <w:gridCol w:w="1241"/>
        <w:gridCol w:w="1241"/>
        <w:gridCol w:w="1241"/>
        <w:gridCol w:w="1241"/>
      </w:tblGrid>
      <w:tr w:rsidR="003F3082" w14:paraId="49EA0D13" w14:textId="77777777" w:rsidTr="003F3082">
        <w:trPr>
          <w:cantSplit/>
          <w:jc w:val="center"/>
        </w:trPr>
        <w:tc>
          <w:tcPr>
            <w:tcW w:w="365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C3C5508" w14:textId="77777777" w:rsidR="003F3082" w:rsidRDefault="003F3082">
            <w:pPr>
              <w:pStyle w:val="TAH"/>
            </w:pPr>
            <w:r>
              <w:t>Attribute name</w:t>
            </w:r>
          </w:p>
        </w:tc>
        <w:tc>
          <w:tcPr>
            <w:tcW w:w="124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196EBF3" w14:textId="77777777" w:rsidR="003F3082" w:rsidRDefault="003F3082">
            <w:pPr>
              <w:pStyle w:val="TAH"/>
            </w:pPr>
            <w:r>
              <w:t>Support Qualifier</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5E68D29" w14:textId="77777777" w:rsidR="003F3082" w:rsidRDefault="003F3082">
            <w:pPr>
              <w:pStyle w:val="TAH"/>
            </w:pPr>
            <w:r>
              <w:t>isReadable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8C24D76" w14:textId="77777777" w:rsidR="003F3082" w:rsidRDefault="003F3082">
            <w:pPr>
              <w:pStyle w:val="TAH"/>
            </w:pPr>
            <w:r>
              <w:t>isWritable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1229377" w14:textId="77777777" w:rsidR="003F3082" w:rsidRDefault="003F308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6800FC7" w14:textId="77777777" w:rsidR="003F3082" w:rsidRDefault="003F3082">
            <w:pPr>
              <w:pStyle w:val="TAH"/>
            </w:pPr>
            <w:r>
              <w:t>isNotifyable</w:t>
            </w:r>
          </w:p>
        </w:tc>
      </w:tr>
      <w:tr w:rsidR="003F3082" w14:paraId="02FE6EBB" w14:textId="77777777" w:rsidTr="003F3082">
        <w:trPr>
          <w:cantSplit/>
          <w:jc w:val="center"/>
        </w:trPr>
        <w:tc>
          <w:tcPr>
            <w:tcW w:w="3651" w:type="dxa"/>
            <w:tcBorders>
              <w:top w:val="single" w:sz="4" w:space="0" w:color="auto"/>
              <w:left w:val="single" w:sz="4" w:space="0" w:color="auto"/>
              <w:bottom w:val="single" w:sz="4" w:space="0" w:color="auto"/>
              <w:right w:val="single" w:sz="4" w:space="0" w:color="auto"/>
            </w:tcBorders>
            <w:hideMark/>
          </w:tcPr>
          <w:p w14:paraId="33046C31" w14:textId="77777777" w:rsidR="003F3082" w:rsidRDefault="003F3082">
            <w:pPr>
              <w:pStyle w:val="TAL"/>
              <w:rPr>
                <w:rFonts w:ascii="Courier New" w:hAnsi="Courier New" w:cs="Courier New"/>
              </w:rPr>
            </w:pPr>
            <w:r>
              <w:rPr>
                <w:rFonts w:ascii="Courier New" w:hAnsi="Courier New" w:cs="Courier New"/>
              </w:rPr>
              <w:t>localAddress</w:t>
            </w:r>
          </w:p>
        </w:tc>
        <w:tc>
          <w:tcPr>
            <w:tcW w:w="1240" w:type="dxa"/>
            <w:tcBorders>
              <w:top w:val="single" w:sz="4" w:space="0" w:color="auto"/>
              <w:left w:val="single" w:sz="4" w:space="0" w:color="auto"/>
              <w:bottom w:val="single" w:sz="4" w:space="0" w:color="auto"/>
              <w:right w:val="single" w:sz="4" w:space="0" w:color="auto"/>
            </w:tcBorders>
            <w:hideMark/>
          </w:tcPr>
          <w:p w14:paraId="4BB768EB" w14:textId="77777777" w:rsidR="003F3082" w:rsidRDefault="003F3082">
            <w:pPr>
              <w:pStyle w:val="TAL"/>
              <w:jc w:val="center"/>
            </w:pPr>
            <w:r>
              <w:t>O</w:t>
            </w:r>
          </w:p>
        </w:tc>
        <w:tc>
          <w:tcPr>
            <w:tcW w:w="1241" w:type="dxa"/>
            <w:tcBorders>
              <w:top w:val="single" w:sz="4" w:space="0" w:color="auto"/>
              <w:left w:val="single" w:sz="4" w:space="0" w:color="auto"/>
              <w:bottom w:val="single" w:sz="4" w:space="0" w:color="auto"/>
              <w:right w:val="single" w:sz="4" w:space="0" w:color="auto"/>
            </w:tcBorders>
            <w:hideMark/>
          </w:tcPr>
          <w:p w14:paraId="5640E665" w14:textId="77777777" w:rsidR="003F3082" w:rsidRDefault="003F3082">
            <w:pPr>
              <w:pStyle w:val="TAL"/>
              <w:jc w:val="center"/>
            </w:pPr>
            <w:r>
              <w:rPr>
                <w:rFonts w:cs="Arial"/>
              </w:rPr>
              <w:t>T</w:t>
            </w:r>
          </w:p>
        </w:tc>
        <w:tc>
          <w:tcPr>
            <w:tcW w:w="1241" w:type="dxa"/>
            <w:tcBorders>
              <w:top w:val="single" w:sz="4" w:space="0" w:color="auto"/>
              <w:left w:val="single" w:sz="4" w:space="0" w:color="auto"/>
              <w:bottom w:val="single" w:sz="4" w:space="0" w:color="auto"/>
              <w:right w:val="single" w:sz="4" w:space="0" w:color="auto"/>
            </w:tcBorders>
            <w:hideMark/>
          </w:tcPr>
          <w:p w14:paraId="12D3A788" w14:textId="77777777" w:rsidR="003F3082" w:rsidRDefault="003F3082">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5CCEC307" w14:textId="77777777" w:rsidR="003F3082" w:rsidRDefault="003F308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31CCD59" w14:textId="77777777" w:rsidR="003F3082" w:rsidRDefault="003F3082">
            <w:pPr>
              <w:pStyle w:val="TAL"/>
              <w:jc w:val="center"/>
            </w:pPr>
            <w:r>
              <w:rPr>
                <w:rFonts w:cs="Arial"/>
                <w:lang w:eastAsia="zh-CN"/>
              </w:rPr>
              <w:t>T</w:t>
            </w:r>
          </w:p>
        </w:tc>
      </w:tr>
      <w:tr w:rsidR="003F3082" w14:paraId="17652073" w14:textId="77777777" w:rsidTr="003F3082">
        <w:trPr>
          <w:cantSplit/>
          <w:jc w:val="center"/>
        </w:trPr>
        <w:tc>
          <w:tcPr>
            <w:tcW w:w="3651" w:type="dxa"/>
            <w:tcBorders>
              <w:top w:val="single" w:sz="4" w:space="0" w:color="auto"/>
              <w:left w:val="single" w:sz="4" w:space="0" w:color="auto"/>
              <w:bottom w:val="single" w:sz="4" w:space="0" w:color="auto"/>
              <w:right w:val="single" w:sz="4" w:space="0" w:color="auto"/>
            </w:tcBorders>
            <w:hideMark/>
          </w:tcPr>
          <w:p w14:paraId="75EAB388" w14:textId="77777777" w:rsidR="003F3082" w:rsidRDefault="003F3082">
            <w:pPr>
              <w:pStyle w:val="TAL"/>
              <w:rPr>
                <w:rFonts w:ascii="Courier New" w:hAnsi="Courier New" w:cs="Courier New"/>
              </w:rPr>
            </w:pPr>
            <w:r>
              <w:rPr>
                <w:rFonts w:ascii="Courier New" w:hAnsi="Courier New" w:cs="Courier New"/>
              </w:rPr>
              <w:t>remoteAddress</w:t>
            </w:r>
          </w:p>
        </w:tc>
        <w:tc>
          <w:tcPr>
            <w:tcW w:w="1240" w:type="dxa"/>
            <w:tcBorders>
              <w:top w:val="single" w:sz="4" w:space="0" w:color="auto"/>
              <w:left w:val="single" w:sz="4" w:space="0" w:color="auto"/>
              <w:bottom w:val="single" w:sz="4" w:space="0" w:color="auto"/>
              <w:right w:val="single" w:sz="4" w:space="0" w:color="auto"/>
            </w:tcBorders>
            <w:hideMark/>
          </w:tcPr>
          <w:p w14:paraId="47F650B4" w14:textId="77777777" w:rsidR="003F3082" w:rsidRDefault="003F3082">
            <w:pPr>
              <w:pStyle w:val="TAL"/>
              <w:jc w:val="center"/>
              <w:rPr>
                <w:lang w:eastAsia="zh-CN"/>
              </w:rPr>
            </w:pPr>
            <w:r>
              <w:t>O</w:t>
            </w:r>
          </w:p>
        </w:tc>
        <w:tc>
          <w:tcPr>
            <w:tcW w:w="1241" w:type="dxa"/>
            <w:tcBorders>
              <w:top w:val="single" w:sz="4" w:space="0" w:color="auto"/>
              <w:left w:val="single" w:sz="4" w:space="0" w:color="auto"/>
              <w:bottom w:val="single" w:sz="4" w:space="0" w:color="auto"/>
              <w:right w:val="single" w:sz="4" w:space="0" w:color="auto"/>
            </w:tcBorders>
            <w:hideMark/>
          </w:tcPr>
          <w:p w14:paraId="4F82D5BE" w14:textId="77777777" w:rsidR="003F3082" w:rsidRDefault="003F3082">
            <w:pPr>
              <w:pStyle w:val="TAL"/>
              <w:jc w:val="center"/>
              <w:rPr>
                <w:lang w:eastAsia="zh-CN"/>
              </w:rPr>
            </w:pPr>
            <w:r>
              <w:rPr>
                <w:rFonts w:cs="Arial"/>
              </w:rPr>
              <w:t>T</w:t>
            </w:r>
          </w:p>
        </w:tc>
        <w:tc>
          <w:tcPr>
            <w:tcW w:w="1241" w:type="dxa"/>
            <w:tcBorders>
              <w:top w:val="single" w:sz="4" w:space="0" w:color="auto"/>
              <w:left w:val="single" w:sz="4" w:space="0" w:color="auto"/>
              <w:bottom w:val="single" w:sz="4" w:space="0" w:color="auto"/>
              <w:right w:val="single" w:sz="4" w:space="0" w:color="auto"/>
            </w:tcBorders>
            <w:hideMark/>
          </w:tcPr>
          <w:p w14:paraId="694EB762" w14:textId="77777777" w:rsidR="003F3082" w:rsidRDefault="003F3082">
            <w:pPr>
              <w:pStyle w:val="TAL"/>
              <w:jc w:val="center"/>
              <w:rPr>
                <w:lang w:eastAsia="zh-CN"/>
              </w:rP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0BDE10E2" w14:textId="77777777" w:rsidR="003F3082" w:rsidRDefault="003F308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13A5F41" w14:textId="77777777" w:rsidR="003F3082" w:rsidRDefault="003F3082">
            <w:pPr>
              <w:pStyle w:val="TAL"/>
              <w:jc w:val="center"/>
              <w:rPr>
                <w:lang w:eastAsia="zh-CN"/>
              </w:rPr>
            </w:pPr>
            <w:r>
              <w:rPr>
                <w:rFonts w:cs="Arial"/>
                <w:lang w:eastAsia="zh-CN"/>
              </w:rPr>
              <w:t>T</w:t>
            </w:r>
          </w:p>
        </w:tc>
      </w:tr>
    </w:tbl>
    <w:p w14:paraId="1D9A9B78" w14:textId="77777777" w:rsidR="003F3082" w:rsidRDefault="003F3082" w:rsidP="003F3082">
      <w:pPr>
        <w:pStyle w:val="Heading4"/>
      </w:pPr>
      <w:bookmarkStart w:id="346" w:name="_Toc59182476"/>
      <w:bookmarkStart w:id="347" w:name="_Toc59183942"/>
      <w:bookmarkStart w:id="348" w:name="_Toc59194877"/>
      <w:bookmarkStart w:id="349" w:name="_Toc59439303"/>
      <w:bookmarkStart w:id="350" w:name="_Toc67989726"/>
      <w:r>
        <w:rPr>
          <w:lang w:eastAsia="zh-CN"/>
        </w:rPr>
        <w:t>4.3.10</w:t>
      </w:r>
      <w:r>
        <w:t>.3</w:t>
      </w:r>
      <w:r>
        <w:tab/>
        <w:t>Attribute constraints</w:t>
      </w:r>
      <w:bookmarkEnd w:id="346"/>
      <w:bookmarkEnd w:id="347"/>
      <w:bookmarkEnd w:id="348"/>
      <w:bookmarkEnd w:id="349"/>
      <w:bookmarkEnd w:id="350"/>
    </w:p>
    <w:p w14:paraId="4F4B0D34" w14:textId="77777777" w:rsidR="003F3082" w:rsidRDefault="003F3082" w:rsidP="003F3082">
      <w:r>
        <w:t>None.</w:t>
      </w:r>
    </w:p>
    <w:p w14:paraId="0D467017" w14:textId="77777777" w:rsidR="003F3082" w:rsidRDefault="003F3082" w:rsidP="003F3082">
      <w:pPr>
        <w:pStyle w:val="Heading4"/>
      </w:pPr>
      <w:bookmarkStart w:id="351" w:name="_Toc59182477"/>
      <w:bookmarkStart w:id="352" w:name="_Toc59183943"/>
      <w:bookmarkStart w:id="353" w:name="_Toc59194878"/>
      <w:bookmarkStart w:id="354" w:name="_Toc59439304"/>
      <w:bookmarkStart w:id="355" w:name="_Toc67989727"/>
      <w:r>
        <w:rPr>
          <w:lang w:eastAsia="zh-CN"/>
        </w:rPr>
        <w:t>4.3.10</w:t>
      </w:r>
      <w:r>
        <w:t>.4</w:t>
      </w:r>
      <w:r>
        <w:tab/>
        <w:t>Notifications</w:t>
      </w:r>
      <w:bookmarkEnd w:id="351"/>
      <w:bookmarkEnd w:id="352"/>
      <w:bookmarkEnd w:id="353"/>
      <w:bookmarkEnd w:id="354"/>
      <w:bookmarkEnd w:id="355"/>
    </w:p>
    <w:p w14:paraId="6246E0EB" w14:textId="77777777" w:rsidR="003F3082" w:rsidRDefault="003F3082" w:rsidP="003F3082">
      <w:r>
        <w:t xml:space="preserve">The common notifications defined in subclause </w:t>
      </w:r>
      <w:r>
        <w:rPr>
          <w:lang w:eastAsia="zh-CN"/>
        </w:rPr>
        <w:t>4</w:t>
      </w:r>
      <w:r>
        <w:t>.</w:t>
      </w:r>
      <w:r>
        <w:rPr>
          <w:lang w:eastAsia="zh-CN"/>
        </w:rPr>
        <w:t>5</w:t>
      </w:r>
      <w:r>
        <w:t xml:space="preserve"> are valid for this IOC, without exceptions or additions.</w:t>
      </w:r>
    </w:p>
    <w:p w14:paraId="542F8AE9" w14:textId="77777777" w:rsidR="003F3082" w:rsidRDefault="003F3082" w:rsidP="003F3082">
      <w:pPr>
        <w:pStyle w:val="Heading3"/>
        <w:rPr>
          <w:lang w:eastAsia="zh-CN"/>
        </w:rPr>
      </w:pPr>
      <w:bookmarkStart w:id="356" w:name="_Toc59182478"/>
      <w:bookmarkStart w:id="357" w:name="_Toc59183944"/>
      <w:bookmarkStart w:id="358" w:name="_Toc59194879"/>
      <w:bookmarkStart w:id="359" w:name="_Toc59439305"/>
      <w:bookmarkStart w:id="360" w:name="_Toc67989728"/>
      <w:r>
        <w:rPr>
          <w:lang w:eastAsia="zh-CN"/>
        </w:rPr>
        <w:t>4.3.11</w:t>
      </w:r>
      <w:r>
        <w:rPr>
          <w:lang w:eastAsia="zh-CN"/>
        </w:rPr>
        <w:tab/>
      </w:r>
      <w:r>
        <w:rPr>
          <w:rFonts w:ascii="Courier New" w:hAnsi="Courier New"/>
          <w:lang w:eastAsia="zh-CN"/>
        </w:rPr>
        <w:t>EP_NgU</w:t>
      </w:r>
      <w:bookmarkEnd w:id="356"/>
      <w:bookmarkEnd w:id="357"/>
      <w:bookmarkEnd w:id="358"/>
      <w:bookmarkEnd w:id="359"/>
      <w:bookmarkEnd w:id="360"/>
    </w:p>
    <w:p w14:paraId="3EF0E9EE" w14:textId="77777777" w:rsidR="003F3082" w:rsidRDefault="003F3082" w:rsidP="003F3082">
      <w:pPr>
        <w:pStyle w:val="Heading4"/>
      </w:pPr>
      <w:bookmarkStart w:id="361" w:name="_Toc59182479"/>
      <w:bookmarkStart w:id="362" w:name="_Toc59183945"/>
      <w:bookmarkStart w:id="363" w:name="_Toc59194880"/>
      <w:bookmarkStart w:id="364" w:name="_Toc59439306"/>
      <w:bookmarkStart w:id="365" w:name="_Toc67989729"/>
      <w:r>
        <w:rPr>
          <w:lang w:eastAsia="zh-CN"/>
        </w:rPr>
        <w:t>4.3.11</w:t>
      </w:r>
      <w:r>
        <w:t>.1</w:t>
      </w:r>
      <w:r>
        <w:tab/>
        <w:t>Definition</w:t>
      </w:r>
      <w:bookmarkEnd w:id="361"/>
      <w:bookmarkEnd w:id="362"/>
      <w:bookmarkEnd w:id="363"/>
      <w:bookmarkEnd w:id="364"/>
      <w:bookmarkEnd w:id="365"/>
    </w:p>
    <w:p w14:paraId="3B4B2EC5" w14:textId="77777777" w:rsidR="003F3082" w:rsidRDefault="003F3082" w:rsidP="003F3082">
      <w:r>
        <w:t>This IOC represents the local end point of the NG user plane (NG-U) interface between the gNB and UPF. The interface provides non</w:t>
      </w:r>
      <w:r>
        <w:noBreakHyphen/>
        <w:t>guaranteed delivery of user plane PDUs between the gNB and UPF. GTP-U is baseline for this interface.</w:t>
      </w:r>
    </w:p>
    <w:p w14:paraId="4E4E1734" w14:textId="77777777" w:rsidR="003F3082" w:rsidRDefault="003F3082" w:rsidP="003F3082">
      <w:r>
        <w:t>3GPP TS 38.470 [7] noted that "one gNB-CU and a set of gNB-DUs are visible to other logical nodes as a gNB or an en-gNB where the gNB terminates the Xn and the NG interfaces, and the en-gNB terminates the X2 and the S1-U interfaces".</w:t>
      </w:r>
    </w:p>
    <w:p w14:paraId="24DD055A" w14:textId="77777777" w:rsidR="003F3082" w:rsidRDefault="003F3082" w:rsidP="003F3082">
      <w:pPr>
        <w:pStyle w:val="Heading4"/>
      </w:pPr>
      <w:bookmarkStart w:id="366" w:name="_Toc59182480"/>
      <w:bookmarkStart w:id="367" w:name="_Toc59183946"/>
      <w:bookmarkStart w:id="368" w:name="_Toc59194881"/>
      <w:bookmarkStart w:id="369" w:name="_Toc59439307"/>
      <w:bookmarkStart w:id="370" w:name="_Toc67989730"/>
      <w:r>
        <w:rPr>
          <w:lang w:eastAsia="zh-CN"/>
        </w:rPr>
        <w:t>4.3.11</w:t>
      </w:r>
      <w:r>
        <w:t>.2</w:t>
      </w:r>
      <w:r>
        <w:tab/>
        <w:t>Attributes</w:t>
      </w:r>
      <w:bookmarkEnd w:id="366"/>
      <w:bookmarkEnd w:id="367"/>
      <w:bookmarkEnd w:id="368"/>
      <w:bookmarkEnd w:id="369"/>
      <w:bookmarkEnd w:id="370"/>
    </w:p>
    <w:p w14:paraId="4E2310E8" w14:textId="77777777" w:rsidR="003F3082" w:rsidRDefault="003F3082" w:rsidP="003F3082">
      <w:r>
        <w:t>The EP_NgU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51"/>
        <w:gridCol w:w="1240"/>
        <w:gridCol w:w="1241"/>
        <w:gridCol w:w="1241"/>
        <w:gridCol w:w="1241"/>
        <w:gridCol w:w="1241"/>
      </w:tblGrid>
      <w:tr w:rsidR="003F3082" w14:paraId="334E1DC2" w14:textId="77777777" w:rsidTr="003F3082">
        <w:trPr>
          <w:cantSplit/>
          <w:jc w:val="center"/>
        </w:trPr>
        <w:tc>
          <w:tcPr>
            <w:tcW w:w="365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24C6B80" w14:textId="77777777" w:rsidR="003F3082" w:rsidRDefault="003F3082">
            <w:pPr>
              <w:pStyle w:val="TAH"/>
            </w:pPr>
            <w:r>
              <w:t>Attribute name</w:t>
            </w:r>
          </w:p>
        </w:tc>
        <w:tc>
          <w:tcPr>
            <w:tcW w:w="124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8C4D176" w14:textId="77777777" w:rsidR="003F3082" w:rsidRDefault="003F3082">
            <w:pPr>
              <w:pStyle w:val="TAH"/>
            </w:pPr>
            <w:r>
              <w:t>Support Qualifier</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1A46C0A" w14:textId="77777777" w:rsidR="003F3082" w:rsidRDefault="003F3082">
            <w:pPr>
              <w:pStyle w:val="TAH"/>
            </w:pPr>
            <w:r>
              <w:t>isReadable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BD1A31C" w14:textId="77777777" w:rsidR="003F3082" w:rsidRDefault="003F3082">
            <w:pPr>
              <w:pStyle w:val="TAH"/>
            </w:pPr>
            <w:r>
              <w:t>isWritable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46B3D2B" w14:textId="77777777" w:rsidR="003F3082" w:rsidRDefault="003F308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11665D9" w14:textId="77777777" w:rsidR="003F3082" w:rsidRDefault="003F3082">
            <w:pPr>
              <w:pStyle w:val="TAH"/>
            </w:pPr>
            <w:r>
              <w:t>isNotifyable</w:t>
            </w:r>
          </w:p>
        </w:tc>
      </w:tr>
      <w:tr w:rsidR="003F3082" w14:paraId="27B0880F" w14:textId="77777777" w:rsidTr="003F3082">
        <w:trPr>
          <w:cantSplit/>
          <w:jc w:val="center"/>
        </w:trPr>
        <w:tc>
          <w:tcPr>
            <w:tcW w:w="3651" w:type="dxa"/>
            <w:tcBorders>
              <w:top w:val="single" w:sz="4" w:space="0" w:color="auto"/>
              <w:left w:val="single" w:sz="4" w:space="0" w:color="auto"/>
              <w:bottom w:val="single" w:sz="4" w:space="0" w:color="auto"/>
              <w:right w:val="single" w:sz="4" w:space="0" w:color="auto"/>
            </w:tcBorders>
            <w:hideMark/>
          </w:tcPr>
          <w:p w14:paraId="56D872D8" w14:textId="77777777" w:rsidR="003F3082" w:rsidRDefault="003F3082">
            <w:pPr>
              <w:pStyle w:val="TAL"/>
              <w:rPr>
                <w:rFonts w:ascii="Courier New" w:hAnsi="Courier New" w:cs="Courier New"/>
              </w:rPr>
            </w:pPr>
            <w:r>
              <w:rPr>
                <w:rFonts w:ascii="Courier New" w:hAnsi="Courier New" w:cs="Courier New"/>
              </w:rPr>
              <w:t>localAddress</w:t>
            </w:r>
          </w:p>
        </w:tc>
        <w:tc>
          <w:tcPr>
            <w:tcW w:w="1240" w:type="dxa"/>
            <w:tcBorders>
              <w:top w:val="single" w:sz="4" w:space="0" w:color="auto"/>
              <w:left w:val="single" w:sz="4" w:space="0" w:color="auto"/>
              <w:bottom w:val="single" w:sz="4" w:space="0" w:color="auto"/>
              <w:right w:val="single" w:sz="4" w:space="0" w:color="auto"/>
            </w:tcBorders>
            <w:hideMark/>
          </w:tcPr>
          <w:p w14:paraId="48BA9A5D" w14:textId="77777777" w:rsidR="003F3082" w:rsidRDefault="003F3082">
            <w:pPr>
              <w:pStyle w:val="TAL"/>
              <w:jc w:val="center"/>
            </w:pPr>
            <w:r>
              <w:t>O</w:t>
            </w:r>
          </w:p>
        </w:tc>
        <w:tc>
          <w:tcPr>
            <w:tcW w:w="1241" w:type="dxa"/>
            <w:tcBorders>
              <w:top w:val="single" w:sz="4" w:space="0" w:color="auto"/>
              <w:left w:val="single" w:sz="4" w:space="0" w:color="auto"/>
              <w:bottom w:val="single" w:sz="4" w:space="0" w:color="auto"/>
              <w:right w:val="single" w:sz="4" w:space="0" w:color="auto"/>
            </w:tcBorders>
            <w:hideMark/>
          </w:tcPr>
          <w:p w14:paraId="39C0D015" w14:textId="77777777" w:rsidR="003F3082" w:rsidRDefault="003F3082">
            <w:pPr>
              <w:pStyle w:val="TAL"/>
              <w:jc w:val="center"/>
            </w:pPr>
            <w:r>
              <w:rPr>
                <w:rFonts w:cs="Arial"/>
              </w:rPr>
              <w:t>T</w:t>
            </w:r>
          </w:p>
        </w:tc>
        <w:tc>
          <w:tcPr>
            <w:tcW w:w="1241" w:type="dxa"/>
            <w:tcBorders>
              <w:top w:val="single" w:sz="4" w:space="0" w:color="auto"/>
              <w:left w:val="single" w:sz="4" w:space="0" w:color="auto"/>
              <w:bottom w:val="single" w:sz="4" w:space="0" w:color="auto"/>
              <w:right w:val="single" w:sz="4" w:space="0" w:color="auto"/>
            </w:tcBorders>
            <w:hideMark/>
          </w:tcPr>
          <w:p w14:paraId="34FB777E" w14:textId="77777777" w:rsidR="003F3082" w:rsidRDefault="003F3082">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2E23E9A7" w14:textId="77777777" w:rsidR="003F3082" w:rsidRDefault="003F308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2C76D15" w14:textId="77777777" w:rsidR="003F3082" w:rsidRDefault="003F3082">
            <w:pPr>
              <w:pStyle w:val="TAL"/>
              <w:jc w:val="center"/>
            </w:pPr>
            <w:r>
              <w:rPr>
                <w:rFonts w:cs="Arial"/>
                <w:lang w:eastAsia="zh-CN"/>
              </w:rPr>
              <w:t>T</w:t>
            </w:r>
          </w:p>
        </w:tc>
      </w:tr>
      <w:tr w:rsidR="003F3082" w14:paraId="5813A909" w14:textId="77777777" w:rsidTr="003F3082">
        <w:trPr>
          <w:cantSplit/>
          <w:jc w:val="center"/>
        </w:trPr>
        <w:tc>
          <w:tcPr>
            <w:tcW w:w="3651" w:type="dxa"/>
            <w:tcBorders>
              <w:top w:val="single" w:sz="4" w:space="0" w:color="auto"/>
              <w:left w:val="single" w:sz="4" w:space="0" w:color="auto"/>
              <w:bottom w:val="single" w:sz="4" w:space="0" w:color="auto"/>
              <w:right w:val="single" w:sz="4" w:space="0" w:color="auto"/>
            </w:tcBorders>
            <w:hideMark/>
          </w:tcPr>
          <w:p w14:paraId="3A608197" w14:textId="77777777" w:rsidR="003F3082" w:rsidRDefault="003F3082">
            <w:pPr>
              <w:pStyle w:val="TAL"/>
              <w:rPr>
                <w:rFonts w:ascii="Courier New" w:hAnsi="Courier New" w:cs="Courier New"/>
              </w:rPr>
            </w:pPr>
            <w:r>
              <w:rPr>
                <w:rFonts w:ascii="Courier New" w:hAnsi="Courier New" w:cs="Courier New"/>
              </w:rPr>
              <w:t>remoteAddress</w:t>
            </w:r>
          </w:p>
        </w:tc>
        <w:tc>
          <w:tcPr>
            <w:tcW w:w="1240" w:type="dxa"/>
            <w:tcBorders>
              <w:top w:val="single" w:sz="4" w:space="0" w:color="auto"/>
              <w:left w:val="single" w:sz="4" w:space="0" w:color="auto"/>
              <w:bottom w:val="single" w:sz="4" w:space="0" w:color="auto"/>
              <w:right w:val="single" w:sz="4" w:space="0" w:color="auto"/>
            </w:tcBorders>
            <w:hideMark/>
          </w:tcPr>
          <w:p w14:paraId="2358450A" w14:textId="77777777" w:rsidR="003F3082" w:rsidRDefault="003F3082">
            <w:pPr>
              <w:pStyle w:val="TAL"/>
              <w:jc w:val="center"/>
              <w:rPr>
                <w:lang w:eastAsia="zh-CN"/>
              </w:rPr>
            </w:pPr>
            <w:r>
              <w:t>O</w:t>
            </w:r>
          </w:p>
        </w:tc>
        <w:tc>
          <w:tcPr>
            <w:tcW w:w="1241" w:type="dxa"/>
            <w:tcBorders>
              <w:top w:val="single" w:sz="4" w:space="0" w:color="auto"/>
              <w:left w:val="single" w:sz="4" w:space="0" w:color="auto"/>
              <w:bottom w:val="single" w:sz="4" w:space="0" w:color="auto"/>
              <w:right w:val="single" w:sz="4" w:space="0" w:color="auto"/>
            </w:tcBorders>
            <w:hideMark/>
          </w:tcPr>
          <w:p w14:paraId="0C5D598B" w14:textId="77777777" w:rsidR="003F3082" w:rsidRDefault="003F3082">
            <w:pPr>
              <w:pStyle w:val="TAL"/>
              <w:jc w:val="center"/>
              <w:rPr>
                <w:lang w:eastAsia="zh-CN"/>
              </w:rPr>
            </w:pPr>
            <w:r>
              <w:rPr>
                <w:rFonts w:cs="Arial"/>
              </w:rPr>
              <w:t>T</w:t>
            </w:r>
          </w:p>
        </w:tc>
        <w:tc>
          <w:tcPr>
            <w:tcW w:w="1241" w:type="dxa"/>
            <w:tcBorders>
              <w:top w:val="single" w:sz="4" w:space="0" w:color="auto"/>
              <w:left w:val="single" w:sz="4" w:space="0" w:color="auto"/>
              <w:bottom w:val="single" w:sz="4" w:space="0" w:color="auto"/>
              <w:right w:val="single" w:sz="4" w:space="0" w:color="auto"/>
            </w:tcBorders>
            <w:hideMark/>
          </w:tcPr>
          <w:p w14:paraId="7440D2DB" w14:textId="77777777" w:rsidR="003F3082" w:rsidRDefault="003F3082">
            <w:pPr>
              <w:pStyle w:val="TAL"/>
              <w:jc w:val="center"/>
              <w:rPr>
                <w:lang w:eastAsia="zh-CN"/>
              </w:rP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75E5FF96" w14:textId="77777777" w:rsidR="003F3082" w:rsidRDefault="003F308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38B0A37" w14:textId="77777777" w:rsidR="003F3082" w:rsidRDefault="003F3082">
            <w:pPr>
              <w:pStyle w:val="TAL"/>
              <w:jc w:val="center"/>
              <w:rPr>
                <w:lang w:eastAsia="zh-CN"/>
              </w:rPr>
            </w:pPr>
            <w:r>
              <w:rPr>
                <w:rFonts w:cs="Arial"/>
                <w:lang w:eastAsia="zh-CN"/>
              </w:rPr>
              <w:t>T</w:t>
            </w:r>
          </w:p>
        </w:tc>
      </w:tr>
      <w:tr w:rsidR="003F3082" w14:paraId="0734AA9A" w14:textId="77777777" w:rsidTr="003F3082">
        <w:trPr>
          <w:cantSplit/>
          <w:jc w:val="center"/>
        </w:trPr>
        <w:tc>
          <w:tcPr>
            <w:tcW w:w="3651" w:type="dxa"/>
            <w:tcBorders>
              <w:top w:val="single" w:sz="4" w:space="0" w:color="auto"/>
              <w:left w:val="single" w:sz="4" w:space="0" w:color="auto"/>
              <w:bottom w:val="single" w:sz="4" w:space="0" w:color="auto"/>
              <w:right w:val="single" w:sz="4" w:space="0" w:color="auto"/>
            </w:tcBorders>
            <w:hideMark/>
          </w:tcPr>
          <w:p w14:paraId="05489BEF" w14:textId="77777777" w:rsidR="003F3082" w:rsidRDefault="003F3082">
            <w:pPr>
              <w:pStyle w:val="TAL"/>
              <w:rPr>
                <w:rFonts w:ascii="Courier New" w:hAnsi="Courier New" w:cs="Courier New"/>
              </w:rPr>
            </w:pPr>
            <w:r>
              <w:rPr>
                <w:b/>
              </w:rPr>
              <w:t>Attribute related to role</w:t>
            </w:r>
          </w:p>
        </w:tc>
        <w:tc>
          <w:tcPr>
            <w:tcW w:w="1240" w:type="dxa"/>
            <w:tcBorders>
              <w:top w:val="single" w:sz="4" w:space="0" w:color="auto"/>
              <w:left w:val="single" w:sz="4" w:space="0" w:color="auto"/>
              <w:bottom w:val="single" w:sz="4" w:space="0" w:color="auto"/>
              <w:right w:val="single" w:sz="4" w:space="0" w:color="auto"/>
            </w:tcBorders>
          </w:tcPr>
          <w:p w14:paraId="4D92D53F" w14:textId="77777777" w:rsidR="003F3082" w:rsidRDefault="003F3082">
            <w:pPr>
              <w:pStyle w:val="TAL"/>
              <w:jc w:val="center"/>
            </w:pPr>
          </w:p>
        </w:tc>
        <w:tc>
          <w:tcPr>
            <w:tcW w:w="1241" w:type="dxa"/>
            <w:tcBorders>
              <w:top w:val="single" w:sz="4" w:space="0" w:color="auto"/>
              <w:left w:val="single" w:sz="4" w:space="0" w:color="auto"/>
              <w:bottom w:val="single" w:sz="4" w:space="0" w:color="auto"/>
              <w:right w:val="single" w:sz="4" w:space="0" w:color="auto"/>
            </w:tcBorders>
          </w:tcPr>
          <w:p w14:paraId="150BBF49" w14:textId="77777777" w:rsidR="003F3082" w:rsidRDefault="003F3082">
            <w:pPr>
              <w:pStyle w:val="TAL"/>
              <w:jc w:val="center"/>
              <w:rPr>
                <w:rFonts w:cs="Arial"/>
              </w:rPr>
            </w:pPr>
          </w:p>
        </w:tc>
        <w:tc>
          <w:tcPr>
            <w:tcW w:w="1241" w:type="dxa"/>
            <w:tcBorders>
              <w:top w:val="single" w:sz="4" w:space="0" w:color="auto"/>
              <w:left w:val="single" w:sz="4" w:space="0" w:color="auto"/>
              <w:bottom w:val="single" w:sz="4" w:space="0" w:color="auto"/>
              <w:right w:val="single" w:sz="4" w:space="0" w:color="auto"/>
            </w:tcBorders>
          </w:tcPr>
          <w:p w14:paraId="7EB60E7C" w14:textId="77777777" w:rsidR="003F3082" w:rsidRDefault="003F3082">
            <w:pPr>
              <w:pStyle w:val="TAL"/>
              <w:jc w:val="center"/>
              <w:rPr>
                <w:rFonts w:cs="Arial"/>
                <w:lang w:eastAsia="zh-CN"/>
              </w:rPr>
            </w:pPr>
          </w:p>
        </w:tc>
        <w:tc>
          <w:tcPr>
            <w:tcW w:w="1241" w:type="dxa"/>
            <w:tcBorders>
              <w:top w:val="single" w:sz="4" w:space="0" w:color="auto"/>
              <w:left w:val="single" w:sz="4" w:space="0" w:color="auto"/>
              <w:bottom w:val="single" w:sz="4" w:space="0" w:color="auto"/>
              <w:right w:val="single" w:sz="4" w:space="0" w:color="auto"/>
            </w:tcBorders>
          </w:tcPr>
          <w:p w14:paraId="2956A961" w14:textId="77777777" w:rsidR="003F3082" w:rsidRDefault="003F3082">
            <w:pPr>
              <w:pStyle w:val="TAL"/>
              <w:jc w:val="center"/>
              <w:rPr>
                <w:rFonts w:cs="Arial"/>
              </w:rPr>
            </w:pPr>
          </w:p>
        </w:tc>
        <w:tc>
          <w:tcPr>
            <w:tcW w:w="1241" w:type="dxa"/>
            <w:tcBorders>
              <w:top w:val="single" w:sz="4" w:space="0" w:color="auto"/>
              <w:left w:val="single" w:sz="4" w:space="0" w:color="auto"/>
              <w:bottom w:val="single" w:sz="4" w:space="0" w:color="auto"/>
              <w:right w:val="single" w:sz="4" w:space="0" w:color="auto"/>
            </w:tcBorders>
          </w:tcPr>
          <w:p w14:paraId="7CACAB4D" w14:textId="77777777" w:rsidR="003F3082" w:rsidRDefault="003F3082">
            <w:pPr>
              <w:pStyle w:val="TAL"/>
              <w:jc w:val="center"/>
              <w:rPr>
                <w:rFonts w:cs="Arial"/>
                <w:lang w:eastAsia="zh-CN"/>
              </w:rPr>
            </w:pPr>
          </w:p>
        </w:tc>
      </w:tr>
      <w:tr w:rsidR="003F3082" w14:paraId="054A46F3" w14:textId="77777777" w:rsidTr="003F3082">
        <w:trPr>
          <w:cantSplit/>
          <w:jc w:val="center"/>
        </w:trPr>
        <w:tc>
          <w:tcPr>
            <w:tcW w:w="3651" w:type="dxa"/>
            <w:tcBorders>
              <w:top w:val="single" w:sz="4" w:space="0" w:color="auto"/>
              <w:left w:val="single" w:sz="4" w:space="0" w:color="auto"/>
              <w:bottom w:val="single" w:sz="4" w:space="0" w:color="auto"/>
              <w:right w:val="single" w:sz="4" w:space="0" w:color="auto"/>
            </w:tcBorders>
            <w:hideMark/>
          </w:tcPr>
          <w:p w14:paraId="0A8192B7" w14:textId="77777777" w:rsidR="003F3082" w:rsidRDefault="003F3082">
            <w:pPr>
              <w:pStyle w:val="TAL"/>
              <w:rPr>
                <w:rFonts w:ascii="Courier New" w:hAnsi="Courier New" w:cs="Courier New"/>
              </w:rPr>
            </w:pPr>
            <w:r>
              <w:rPr>
                <w:rFonts w:ascii="Courier New" w:hAnsi="Courier New" w:cs="Courier New"/>
                <w:lang w:eastAsia="zh-CN"/>
              </w:rPr>
              <w:t>epTransportRef</w:t>
            </w:r>
          </w:p>
        </w:tc>
        <w:tc>
          <w:tcPr>
            <w:tcW w:w="1240" w:type="dxa"/>
            <w:tcBorders>
              <w:top w:val="single" w:sz="4" w:space="0" w:color="auto"/>
              <w:left w:val="single" w:sz="4" w:space="0" w:color="auto"/>
              <w:bottom w:val="single" w:sz="4" w:space="0" w:color="auto"/>
              <w:right w:val="single" w:sz="4" w:space="0" w:color="auto"/>
            </w:tcBorders>
            <w:hideMark/>
          </w:tcPr>
          <w:p w14:paraId="27E635DF" w14:textId="77777777" w:rsidR="003F3082" w:rsidRDefault="003F3082">
            <w:pPr>
              <w:pStyle w:val="TAL"/>
              <w:jc w:val="center"/>
            </w:pPr>
            <w:r>
              <w:t>O</w:t>
            </w:r>
          </w:p>
        </w:tc>
        <w:tc>
          <w:tcPr>
            <w:tcW w:w="1241" w:type="dxa"/>
            <w:tcBorders>
              <w:top w:val="single" w:sz="4" w:space="0" w:color="auto"/>
              <w:left w:val="single" w:sz="4" w:space="0" w:color="auto"/>
              <w:bottom w:val="single" w:sz="4" w:space="0" w:color="auto"/>
              <w:right w:val="single" w:sz="4" w:space="0" w:color="auto"/>
            </w:tcBorders>
            <w:hideMark/>
          </w:tcPr>
          <w:p w14:paraId="45AD791D" w14:textId="77777777" w:rsidR="003F3082" w:rsidRDefault="003F3082">
            <w:pPr>
              <w:pStyle w:val="TAL"/>
              <w:jc w:val="center"/>
              <w:rPr>
                <w:rFonts w:cs="Arial"/>
              </w:rPr>
            </w:pPr>
            <w:r>
              <w:rPr>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2B0C23DB" w14:textId="77777777" w:rsidR="003F3082" w:rsidRDefault="003F3082">
            <w:pPr>
              <w:pStyle w:val="TAL"/>
              <w:jc w:val="center"/>
              <w:rPr>
                <w:rFonts w:cs="Arial"/>
                <w:lang w:eastAsia="zh-CN"/>
              </w:rPr>
            </w:pPr>
            <w:r>
              <w:rPr>
                <w:lang w:eastAsia="zh-CN"/>
              </w:rPr>
              <w:t>F</w:t>
            </w:r>
          </w:p>
        </w:tc>
        <w:tc>
          <w:tcPr>
            <w:tcW w:w="1241" w:type="dxa"/>
            <w:tcBorders>
              <w:top w:val="single" w:sz="4" w:space="0" w:color="auto"/>
              <w:left w:val="single" w:sz="4" w:space="0" w:color="auto"/>
              <w:bottom w:val="single" w:sz="4" w:space="0" w:color="auto"/>
              <w:right w:val="single" w:sz="4" w:space="0" w:color="auto"/>
            </w:tcBorders>
            <w:hideMark/>
          </w:tcPr>
          <w:p w14:paraId="0BC845A1" w14:textId="77777777" w:rsidR="003F3082" w:rsidRDefault="003F3082">
            <w:pPr>
              <w:pStyle w:val="TAL"/>
              <w:jc w:val="center"/>
              <w:rPr>
                <w:rFonts w:cs="Arial"/>
              </w:rPr>
            </w:pPr>
            <w:r>
              <w:rPr>
                <w:lang w:eastAsia="zh-CN"/>
              </w:rPr>
              <w:t>F</w:t>
            </w:r>
          </w:p>
        </w:tc>
        <w:tc>
          <w:tcPr>
            <w:tcW w:w="1241" w:type="dxa"/>
            <w:tcBorders>
              <w:top w:val="single" w:sz="4" w:space="0" w:color="auto"/>
              <w:left w:val="single" w:sz="4" w:space="0" w:color="auto"/>
              <w:bottom w:val="single" w:sz="4" w:space="0" w:color="auto"/>
              <w:right w:val="single" w:sz="4" w:space="0" w:color="auto"/>
            </w:tcBorders>
            <w:hideMark/>
          </w:tcPr>
          <w:p w14:paraId="1D23E664" w14:textId="77777777" w:rsidR="003F3082" w:rsidRDefault="003F3082">
            <w:pPr>
              <w:pStyle w:val="TAL"/>
              <w:jc w:val="center"/>
              <w:rPr>
                <w:rFonts w:cs="Arial"/>
                <w:lang w:eastAsia="zh-CN"/>
              </w:rPr>
            </w:pPr>
            <w:r>
              <w:rPr>
                <w:lang w:eastAsia="zh-CN"/>
              </w:rPr>
              <w:t>T</w:t>
            </w:r>
          </w:p>
        </w:tc>
      </w:tr>
    </w:tbl>
    <w:p w14:paraId="0D9089BC" w14:textId="77777777" w:rsidR="003F3082" w:rsidRDefault="003F3082" w:rsidP="003F3082">
      <w:pPr>
        <w:pStyle w:val="Heading4"/>
      </w:pPr>
      <w:bookmarkStart w:id="371" w:name="_Toc59182481"/>
      <w:bookmarkStart w:id="372" w:name="_Toc59183947"/>
      <w:bookmarkStart w:id="373" w:name="_Toc59194882"/>
      <w:bookmarkStart w:id="374" w:name="_Toc59439308"/>
      <w:bookmarkStart w:id="375" w:name="_Toc67989731"/>
      <w:r>
        <w:rPr>
          <w:lang w:eastAsia="zh-CN"/>
        </w:rPr>
        <w:t>4.3.11</w:t>
      </w:r>
      <w:r>
        <w:t>.3</w:t>
      </w:r>
      <w:r>
        <w:tab/>
        <w:t>Attribute constraints</w:t>
      </w:r>
      <w:bookmarkEnd w:id="371"/>
      <w:bookmarkEnd w:id="372"/>
      <w:bookmarkEnd w:id="373"/>
      <w:bookmarkEnd w:id="374"/>
      <w:bookmarkEnd w:id="375"/>
    </w:p>
    <w:p w14:paraId="7D00A046" w14:textId="77777777" w:rsidR="003F3082" w:rsidRDefault="003F3082" w:rsidP="003F3082">
      <w:r>
        <w:t>None.</w:t>
      </w:r>
    </w:p>
    <w:p w14:paraId="1C11995D" w14:textId="77777777" w:rsidR="003F3082" w:rsidRDefault="003F3082" w:rsidP="003F3082">
      <w:pPr>
        <w:pStyle w:val="Heading4"/>
      </w:pPr>
      <w:bookmarkStart w:id="376" w:name="_Toc59182482"/>
      <w:bookmarkStart w:id="377" w:name="_Toc59183948"/>
      <w:bookmarkStart w:id="378" w:name="_Toc59194883"/>
      <w:bookmarkStart w:id="379" w:name="_Toc59439309"/>
      <w:bookmarkStart w:id="380" w:name="_Toc67989732"/>
      <w:r>
        <w:rPr>
          <w:lang w:eastAsia="zh-CN"/>
        </w:rPr>
        <w:t>4.3.11</w:t>
      </w:r>
      <w:r>
        <w:t>.4</w:t>
      </w:r>
      <w:r>
        <w:tab/>
        <w:t>Notifications</w:t>
      </w:r>
      <w:bookmarkEnd w:id="376"/>
      <w:bookmarkEnd w:id="377"/>
      <w:bookmarkEnd w:id="378"/>
      <w:bookmarkEnd w:id="379"/>
      <w:bookmarkEnd w:id="380"/>
    </w:p>
    <w:p w14:paraId="6A35490B" w14:textId="77777777" w:rsidR="003F3082" w:rsidRDefault="003F3082" w:rsidP="003F3082">
      <w:r>
        <w:t xml:space="preserve">The common notifications defined in subclause </w:t>
      </w:r>
      <w:r>
        <w:rPr>
          <w:lang w:eastAsia="zh-CN"/>
        </w:rPr>
        <w:t>4</w:t>
      </w:r>
      <w:r>
        <w:t>.</w:t>
      </w:r>
      <w:r>
        <w:rPr>
          <w:lang w:eastAsia="zh-CN"/>
        </w:rPr>
        <w:t>5</w:t>
      </w:r>
      <w:r>
        <w:t xml:space="preserve"> are valid for this IOC, without exceptions or additions.</w:t>
      </w:r>
    </w:p>
    <w:p w14:paraId="1940170C" w14:textId="77777777" w:rsidR="003F3082" w:rsidRDefault="003F3082" w:rsidP="003F3082">
      <w:pPr>
        <w:pStyle w:val="Heading3"/>
        <w:rPr>
          <w:lang w:eastAsia="zh-CN"/>
        </w:rPr>
      </w:pPr>
      <w:bookmarkStart w:id="381" w:name="_Toc59182483"/>
      <w:bookmarkStart w:id="382" w:name="_Toc59183949"/>
      <w:bookmarkStart w:id="383" w:name="_Toc59194884"/>
      <w:bookmarkStart w:id="384" w:name="_Toc59439310"/>
      <w:bookmarkStart w:id="385" w:name="_Toc67989733"/>
      <w:r>
        <w:rPr>
          <w:lang w:eastAsia="zh-CN"/>
        </w:rPr>
        <w:t>4.3.12</w:t>
      </w:r>
      <w:r>
        <w:rPr>
          <w:lang w:eastAsia="zh-CN"/>
        </w:rPr>
        <w:tab/>
      </w:r>
      <w:r>
        <w:rPr>
          <w:rFonts w:ascii="Courier New" w:hAnsi="Courier New"/>
          <w:lang w:eastAsia="zh-CN"/>
        </w:rPr>
        <w:t>EP_F1C</w:t>
      </w:r>
      <w:bookmarkEnd w:id="381"/>
      <w:bookmarkEnd w:id="382"/>
      <w:bookmarkEnd w:id="383"/>
      <w:bookmarkEnd w:id="384"/>
      <w:bookmarkEnd w:id="385"/>
    </w:p>
    <w:p w14:paraId="4AC0D7FD" w14:textId="77777777" w:rsidR="003F3082" w:rsidRDefault="003F3082" w:rsidP="003F3082">
      <w:pPr>
        <w:pStyle w:val="Heading4"/>
      </w:pPr>
      <w:bookmarkStart w:id="386" w:name="_Toc59182484"/>
      <w:bookmarkStart w:id="387" w:name="_Toc59183950"/>
      <w:bookmarkStart w:id="388" w:name="_Toc59194885"/>
      <w:bookmarkStart w:id="389" w:name="_Toc59439311"/>
      <w:bookmarkStart w:id="390" w:name="_Toc67989734"/>
      <w:r>
        <w:rPr>
          <w:lang w:eastAsia="zh-CN"/>
        </w:rPr>
        <w:t>4.3.12</w:t>
      </w:r>
      <w:r>
        <w:t>.1</w:t>
      </w:r>
      <w:r>
        <w:tab/>
        <w:t>Definition</w:t>
      </w:r>
      <w:bookmarkEnd w:id="386"/>
      <w:bookmarkEnd w:id="387"/>
      <w:bookmarkEnd w:id="388"/>
      <w:bookmarkEnd w:id="389"/>
      <w:bookmarkEnd w:id="390"/>
    </w:p>
    <w:p w14:paraId="632ADA54" w14:textId="77777777" w:rsidR="003F3082" w:rsidRDefault="003F3082" w:rsidP="003F3082">
      <w:r>
        <w:t>This IOC represents the local end point of the control plane interface (</w:t>
      </w:r>
      <w:r>
        <w:rPr>
          <w:lang w:eastAsia="zh-CN"/>
        </w:rPr>
        <w:t>F1</w:t>
      </w:r>
      <w:r>
        <w:t>-</w:t>
      </w:r>
      <w:r>
        <w:rPr>
          <w:lang w:eastAsia="zh-CN"/>
        </w:rPr>
        <w:t>C</w:t>
      </w:r>
      <w:r>
        <w:t xml:space="preserve">) between the </w:t>
      </w:r>
      <w:r>
        <w:rPr>
          <w:lang w:eastAsia="zh-CN"/>
        </w:rPr>
        <w:t>DU</w:t>
      </w:r>
      <w:r>
        <w:t xml:space="preserve"> and CU or CU-CP. The transport network layer </w:t>
      </w:r>
      <w:r>
        <w:rPr>
          <w:lang w:eastAsia="en-GB"/>
        </w:rPr>
        <w:t>is based on IP transport with the SCTP on top of IP.</w:t>
      </w:r>
      <w:r>
        <w:t xml:space="preserve"> The application layer signalling protocol is referred to as </w:t>
      </w:r>
      <w:r>
        <w:rPr>
          <w:lang w:eastAsia="zh-CN"/>
        </w:rPr>
        <w:t>NG</w:t>
      </w:r>
      <w:r>
        <w:t>-AP (</w:t>
      </w:r>
      <w:r>
        <w:rPr>
          <w:lang w:eastAsia="zh-CN"/>
        </w:rPr>
        <w:t>NG</w:t>
      </w:r>
      <w:r>
        <w:t xml:space="preserve"> Application Protocol). See subclause 7.1 of 3GPP TS 38.470 [7].</w:t>
      </w:r>
    </w:p>
    <w:p w14:paraId="7E06A50C" w14:textId="77777777" w:rsidR="003F3082" w:rsidRDefault="003F3082" w:rsidP="003F3082">
      <w:r>
        <w:t>3GPP TS 38.470 [7] noted that "one gNB-CU and a set of gNB-DUs are visible to other logical nodes as a gNB or an en-gNB where the gNB terminates the Xn and the NG interfaces, and the en-gNB terminates the X2 and the S1-U interfaces".</w:t>
      </w:r>
    </w:p>
    <w:p w14:paraId="5FF6CA13" w14:textId="77777777" w:rsidR="003F3082" w:rsidRDefault="003F3082" w:rsidP="003F3082">
      <w:pPr>
        <w:pStyle w:val="Heading4"/>
      </w:pPr>
      <w:bookmarkStart w:id="391" w:name="_Toc59182485"/>
      <w:bookmarkStart w:id="392" w:name="_Toc59183951"/>
      <w:bookmarkStart w:id="393" w:name="_Toc59194886"/>
      <w:bookmarkStart w:id="394" w:name="_Toc59439312"/>
      <w:bookmarkStart w:id="395" w:name="_Toc67989735"/>
      <w:r>
        <w:rPr>
          <w:lang w:eastAsia="zh-CN"/>
        </w:rPr>
        <w:t>4.3.12</w:t>
      </w:r>
      <w:r>
        <w:t>.2</w:t>
      </w:r>
      <w:r>
        <w:tab/>
        <w:t>Attributes</w:t>
      </w:r>
      <w:bookmarkEnd w:id="391"/>
      <w:bookmarkEnd w:id="392"/>
      <w:bookmarkEnd w:id="393"/>
      <w:bookmarkEnd w:id="394"/>
      <w:bookmarkEnd w:id="395"/>
    </w:p>
    <w:p w14:paraId="19B3198A" w14:textId="77777777" w:rsidR="003F3082" w:rsidRDefault="003F3082" w:rsidP="003F3082">
      <w:r>
        <w:t>The EP_F1C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51"/>
        <w:gridCol w:w="1240"/>
        <w:gridCol w:w="1241"/>
        <w:gridCol w:w="1241"/>
        <w:gridCol w:w="1241"/>
        <w:gridCol w:w="1241"/>
      </w:tblGrid>
      <w:tr w:rsidR="003F3082" w14:paraId="49F2BE12" w14:textId="77777777" w:rsidTr="003F3082">
        <w:trPr>
          <w:cantSplit/>
          <w:jc w:val="center"/>
        </w:trPr>
        <w:tc>
          <w:tcPr>
            <w:tcW w:w="365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6E7866C" w14:textId="77777777" w:rsidR="003F3082" w:rsidRDefault="003F3082">
            <w:pPr>
              <w:pStyle w:val="TAH"/>
            </w:pPr>
            <w:r>
              <w:t>Attribute name</w:t>
            </w:r>
          </w:p>
        </w:tc>
        <w:tc>
          <w:tcPr>
            <w:tcW w:w="124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B1C950D" w14:textId="77777777" w:rsidR="003F3082" w:rsidRDefault="003F3082">
            <w:pPr>
              <w:pStyle w:val="TAH"/>
            </w:pPr>
            <w:r>
              <w:t>Support Qualifier</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28F204B" w14:textId="77777777" w:rsidR="003F3082" w:rsidRDefault="003F3082">
            <w:pPr>
              <w:pStyle w:val="TAH"/>
            </w:pPr>
            <w:r>
              <w:t>isReadable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7D6876F" w14:textId="77777777" w:rsidR="003F3082" w:rsidRDefault="003F3082">
            <w:pPr>
              <w:pStyle w:val="TAH"/>
            </w:pPr>
            <w:r>
              <w:t>isWritable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C166AEB" w14:textId="77777777" w:rsidR="003F3082" w:rsidRDefault="003F308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31078B0" w14:textId="77777777" w:rsidR="003F3082" w:rsidRDefault="003F3082">
            <w:pPr>
              <w:pStyle w:val="TAH"/>
            </w:pPr>
            <w:r>
              <w:t>isNotifyable</w:t>
            </w:r>
          </w:p>
        </w:tc>
      </w:tr>
      <w:tr w:rsidR="003F3082" w14:paraId="779913F9" w14:textId="77777777" w:rsidTr="003F3082">
        <w:trPr>
          <w:cantSplit/>
          <w:jc w:val="center"/>
        </w:trPr>
        <w:tc>
          <w:tcPr>
            <w:tcW w:w="3651" w:type="dxa"/>
            <w:tcBorders>
              <w:top w:val="single" w:sz="4" w:space="0" w:color="auto"/>
              <w:left w:val="single" w:sz="4" w:space="0" w:color="auto"/>
              <w:bottom w:val="single" w:sz="4" w:space="0" w:color="auto"/>
              <w:right w:val="single" w:sz="4" w:space="0" w:color="auto"/>
            </w:tcBorders>
            <w:hideMark/>
          </w:tcPr>
          <w:p w14:paraId="007292FB" w14:textId="77777777" w:rsidR="003F3082" w:rsidRDefault="003F3082">
            <w:pPr>
              <w:pStyle w:val="TAL"/>
              <w:rPr>
                <w:rFonts w:ascii="Courier New" w:hAnsi="Courier New" w:cs="Courier New"/>
              </w:rPr>
            </w:pPr>
            <w:r>
              <w:rPr>
                <w:rFonts w:ascii="Courier New" w:hAnsi="Courier New" w:cs="Courier New"/>
              </w:rPr>
              <w:t>localAddress</w:t>
            </w:r>
          </w:p>
        </w:tc>
        <w:tc>
          <w:tcPr>
            <w:tcW w:w="1240" w:type="dxa"/>
            <w:tcBorders>
              <w:top w:val="single" w:sz="4" w:space="0" w:color="auto"/>
              <w:left w:val="single" w:sz="4" w:space="0" w:color="auto"/>
              <w:bottom w:val="single" w:sz="4" w:space="0" w:color="auto"/>
              <w:right w:val="single" w:sz="4" w:space="0" w:color="auto"/>
            </w:tcBorders>
            <w:hideMark/>
          </w:tcPr>
          <w:p w14:paraId="467D63E0" w14:textId="77777777" w:rsidR="003F3082" w:rsidRDefault="003F3082">
            <w:pPr>
              <w:pStyle w:val="TAL"/>
              <w:jc w:val="center"/>
            </w:pPr>
            <w:r>
              <w:t>O</w:t>
            </w:r>
          </w:p>
        </w:tc>
        <w:tc>
          <w:tcPr>
            <w:tcW w:w="1241" w:type="dxa"/>
            <w:tcBorders>
              <w:top w:val="single" w:sz="4" w:space="0" w:color="auto"/>
              <w:left w:val="single" w:sz="4" w:space="0" w:color="auto"/>
              <w:bottom w:val="single" w:sz="4" w:space="0" w:color="auto"/>
              <w:right w:val="single" w:sz="4" w:space="0" w:color="auto"/>
            </w:tcBorders>
            <w:hideMark/>
          </w:tcPr>
          <w:p w14:paraId="536D6729" w14:textId="77777777" w:rsidR="003F3082" w:rsidRDefault="003F3082">
            <w:pPr>
              <w:pStyle w:val="TAL"/>
              <w:jc w:val="center"/>
            </w:pPr>
            <w:r>
              <w:rPr>
                <w:rFonts w:cs="Arial"/>
              </w:rPr>
              <w:t>T</w:t>
            </w:r>
          </w:p>
        </w:tc>
        <w:tc>
          <w:tcPr>
            <w:tcW w:w="1241" w:type="dxa"/>
            <w:tcBorders>
              <w:top w:val="single" w:sz="4" w:space="0" w:color="auto"/>
              <w:left w:val="single" w:sz="4" w:space="0" w:color="auto"/>
              <w:bottom w:val="single" w:sz="4" w:space="0" w:color="auto"/>
              <w:right w:val="single" w:sz="4" w:space="0" w:color="auto"/>
            </w:tcBorders>
            <w:hideMark/>
          </w:tcPr>
          <w:p w14:paraId="271B6C95" w14:textId="77777777" w:rsidR="003F3082" w:rsidRDefault="003F3082">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62215E0D" w14:textId="77777777" w:rsidR="003F3082" w:rsidRDefault="003F308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5221554" w14:textId="77777777" w:rsidR="003F3082" w:rsidRDefault="003F3082">
            <w:pPr>
              <w:pStyle w:val="TAL"/>
              <w:jc w:val="center"/>
            </w:pPr>
            <w:r>
              <w:rPr>
                <w:rFonts w:cs="Arial"/>
                <w:lang w:eastAsia="zh-CN"/>
              </w:rPr>
              <w:t>T</w:t>
            </w:r>
          </w:p>
        </w:tc>
      </w:tr>
      <w:tr w:rsidR="003F3082" w14:paraId="31E49616" w14:textId="77777777" w:rsidTr="003F3082">
        <w:trPr>
          <w:cantSplit/>
          <w:jc w:val="center"/>
        </w:trPr>
        <w:tc>
          <w:tcPr>
            <w:tcW w:w="3651" w:type="dxa"/>
            <w:tcBorders>
              <w:top w:val="single" w:sz="4" w:space="0" w:color="auto"/>
              <w:left w:val="single" w:sz="4" w:space="0" w:color="auto"/>
              <w:bottom w:val="single" w:sz="4" w:space="0" w:color="auto"/>
              <w:right w:val="single" w:sz="4" w:space="0" w:color="auto"/>
            </w:tcBorders>
            <w:hideMark/>
          </w:tcPr>
          <w:p w14:paraId="46A03D34" w14:textId="77777777" w:rsidR="003F3082" w:rsidRDefault="003F3082">
            <w:pPr>
              <w:pStyle w:val="TAL"/>
              <w:rPr>
                <w:rFonts w:ascii="Courier New" w:hAnsi="Courier New" w:cs="Courier New"/>
              </w:rPr>
            </w:pPr>
            <w:r>
              <w:rPr>
                <w:rFonts w:ascii="Courier New" w:hAnsi="Courier New" w:cs="Courier New"/>
              </w:rPr>
              <w:t>remoteAddress</w:t>
            </w:r>
          </w:p>
        </w:tc>
        <w:tc>
          <w:tcPr>
            <w:tcW w:w="1240" w:type="dxa"/>
            <w:tcBorders>
              <w:top w:val="single" w:sz="4" w:space="0" w:color="auto"/>
              <w:left w:val="single" w:sz="4" w:space="0" w:color="auto"/>
              <w:bottom w:val="single" w:sz="4" w:space="0" w:color="auto"/>
              <w:right w:val="single" w:sz="4" w:space="0" w:color="auto"/>
            </w:tcBorders>
            <w:hideMark/>
          </w:tcPr>
          <w:p w14:paraId="0C58D693" w14:textId="77777777" w:rsidR="003F3082" w:rsidRDefault="003F3082">
            <w:pPr>
              <w:pStyle w:val="TAL"/>
              <w:jc w:val="center"/>
              <w:rPr>
                <w:lang w:eastAsia="zh-CN"/>
              </w:rPr>
            </w:pPr>
            <w:r>
              <w:t>O</w:t>
            </w:r>
          </w:p>
        </w:tc>
        <w:tc>
          <w:tcPr>
            <w:tcW w:w="1241" w:type="dxa"/>
            <w:tcBorders>
              <w:top w:val="single" w:sz="4" w:space="0" w:color="auto"/>
              <w:left w:val="single" w:sz="4" w:space="0" w:color="auto"/>
              <w:bottom w:val="single" w:sz="4" w:space="0" w:color="auto"/>
              <w:right w:val="single" w:sz="4" w:space="0" w:color="auto"/>
            </w:tcBorders>
            <w:hideMark/>
          </w:tcPr>
          <w:p w14:paraId="472C8158" w14:textId="77777777" w:rsidR="003F3082" w:rsidRDefault="003F3082">
            <w:pPr>
              <w:pStyle w:val="TAL"/>
              <w:jc w:val="center"/>
              <w:rPr>
                <w:lang w:eastAsia="zh-CN"/>
              </w:rPr>
            </w:pPr>
            <w:r>
              <w:rPr>
                <w:rFonts w:cs="Arial"/>
              </w:rPr>
              <w:t>T</w:t>
            </w:r>
          </w:p>
        </w:tc>
        <w:tc>
          <w:tcPr>
            <w:tcW w:w="1241" w:type="dxa"/>
            <w:tcBorders>
              <w:top w:val="single" w:sz="4" w:space="0" w:color="auto"/>
              <w:left w:val="single" w:sz="4" w:space="0" w:color="auto"/>
              <w:bottom w:val="single" w:sz="4" w:space="0" w:color="auto"/>
              <w:right w:val="single" w:sz="4" w:space="0" w:color="auto"/>
            </w:tcBorders>
            <w:hideMark/>
          </w:tcPr>
          <w:p w14:paraId="116AF2CD" w14:textId="77777777" w:rsidR="003F3082" w:rsidRDefault="003F3082">
            <w:pPr>
              <w:pStyle w:val="TAL"/>
              <w:jc w:val="center"/>
              <w:rPr>
                <w:lang w:eastAsia="zh-CN"/>
              </w:rP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4EF1502E" w14:textId="77777777" w:rsidR="003F3082" w:rsidRDefault="003F308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A9DC6E9" w14:textId="77777777" w:rsidR="003F3082" w:rsidRDefault="003F3082">
            <w:pPr>
              <w:pStyle w:val="TAL"/>
              <w:jc w:val="center"/>
              <w:rPr>
                <w:lang w:eastAsia="zh-CN"/>
              </w:rPr>
            </w:pPr>
            <w:r>
              <w:rPr>
                <w:rFonts w:cs="Arial"/>
                <w:lang w:eastAsia="zh-CN"/>
              </w:rPr>
              <w:t>T</w:t>
            </w:r>
          </w:p>
        </w:tc>
      </w:tr>
    </w:tbl>
    <w:p w14:paraId="295EA1BC" w14:textId="77777777" w:rsidR="003F3082" w:rsidRDefault="003F3082" w:rsidP="003F3082">
      <w:pPr>
        <w:pStyle w:val="Heading4"/>
      </w:pPr>
      <w:bookmarkStart w:id="396" w:name="_Toc59182486"/>
      <w:bookmarkStart w:id="397" w:name="_Toc59183952"/>
      <w:bookmarkStart w:id="398" w:name="_Toc59194887"/>
      <w:bookmarkStart w:id="399" w:name="_Toc59439313"/>
      <w:bookmarkStart w:id="400" w:name="_Toc67989736"/>
      <w:r>
        <w:rPr>
          <w:lang w:eastAsia="zh-CN"/>
        </w:rPr>
        <w:t>4.3.12</w:t>
      </w:r>
      <w:r>
        <w:t>.3</w:t>
      </w:r>
      <w:r>
        <w:tab/>
        <w:t>Attribute constraints</w:t>
      </w:r>
      <w:bookmarkEnd w:id="396"/>
      <w:bookmarkEnd w:id="397"/>
      <w:bookmarkEnd w:id="398"/>
      <w:bookmarkEnd w:id="399"/>
      <w:bookmarkEnd w:id="400"/>
    </w:p>
    <w:p w14:paraId="2E6F77AC" w14:textId="77777777" w:rsidR="003F3082" w:rsidRDefault="003F3082" w:rsidP="003F3082">
      <w:r>
        <w:t>None.</w:t>
      </w:r>
    </w:p>
    <w:p w14:paraId="054EDB2D" w14:textId="77777777" w:rsidR="003F3082" w:rsidRDefault="003F3082" w:rsidP="003F3082">
      <w:pPr>
        <w:pStyle w:val="Heading4"/>
      </w:pPr>
      <w:bookmarkStart w:id="401" w:name="_Toc59182487"/>
      <w:bookmarkStart w:id="402" w:name="_Toc59183953"/>
      <w:bookmarkStart w:id="403" w:name="_Toc59194888"/>
      <w:bookmarkStart w:id="404" w:name="_Toc59439314"/>
      <w:bookmarkStart w:id="405" w:name="_Toc67989737"/>
      <w:r>
        <w:rPr>
          <w:lang w:eastAsia="zh-CN"/>
        </w:rPr>
        <w:t>4.3.12</w:t>
      </w:r>
      <w:r>
        <w:t>.4</w:t>
      </w:r>
      <w:r>
        <w:tab/>
        <w:t>Notifications</w:t>
      </w:r>
      <w:bookmarkEnd w:id="401"/>
      <w:bookmarkEnd w:id="402"/>
      <w:bookmarkEnd w:id="403"/>
      <w:bookmarkEnd w:id="404"/>
      <w:bookmarkEnd w:id="405"/>
    </w:p>
    <w:p w14:paraId="3D3B1115" w14:textId="77777777" w:rsidR="003F3082" w:rsidRDefault="003F3082" w:rsidP="003F3082">
      <w:r>
        <w:t xml:space="preserve">The common notifications defined in subclause </w:t>
      </w:r>
      <w:r>
        <w:rPr>
          <w:lang w:eastAsia="zh-CN"/>
        </w:rPr>
        <w:t>4</w:t>
      </w:r>
      <w:r>
        <w:t>.</w:t>
      </w:r>
      <w:r>
        <w:rPr>
          <w:lang w:eastAsia="zh-CN"/>
        </w:rPr>
        <w:t>5</w:t>
      </w:r>
      <w:r>
        <w:t xml:space="preserve"> are valid for this IOC, without exceptions or additions.</w:t>
      </w:r>
    </w:p>
    <w:p w14:paraId="1E0B3443" w14:textId="77777777" w:rsidR="003F3082" w:rsidRDefault="003F3082" w:rsidP="003F3082">
      <w:pPr>
        <w:pStyle w:val="Heading3"/>
        <w:rPr>
          <w:lang w:eastAsia="zh-CN"/>
        </w:rPr>
      </w:pPr>
      <w:bookmarkStart w:id="406" w:name="_Toc59182488"/>
      <w:bookmarkStart w:id="407" w:name="_Toc59183954"/>
      <w:bookmarkStart w:id="408" w:name="_Toc59194889"/>
      <w:bookmarkStart w:id="409" w:name="_Toc59439315"/>
      <w:bookmarkStart w:id="410" w:name="_Toc67989738"/>
      <w:r>
        <w:rPr>
          <w:lang w:eastAsia="zh-CN"/>
        </w:rPr>
        <w:t>4.3.13</w:t>
      </w:r>
      <w:r>
        <w:rPr>
          <w:lang w:eastAsia="zh-CN"/>
        </w:rPr>
        <w:tab/>
      </w:r>
      <w:r>
        <w:rPr>
          <w:rFonts w:ascii="Courier New" w:hAnsi="Courier New"/>
          <w:lang w:eastAsia="zh-CN"/>
        </w:rPr>
        <w:t>EP_F1U</w:t>
      </w:r>
      <w:bookmarkEnd w:id="406"/>
      <w:bookmarkEnd w:id="407"/>
      <w:bookmarkEnd w:id="408"/>
      <w:bookmarkEnd w:id="409"/>
      <w:bookmarkEnd w:id="410"/>
    </w:p>
    <w:p w14:paraId="2EE0BBD1" w14:textId="77777777" w:rsidR="003F3082" w:rsidRDefault="003F3082" w:rsidP="003F3082">
      <w:pPr>
        <w:pStyle w:val="Heading4"/>
      </w:pPr>
      <w:bookmarkStart w:id="411" w:name="_Toc59182489"/>
      <w:bookmarkStart w:id="412" w:name="_Toc59183955"/>
      <w:bookmarkStart w:id="413" w:name="_Toc59194890"/>
      <w:bookmarkStart w:id="414" w:name="_Toc59439316"/>
      <w:bookmarkStart w:id="415" w:name="_Toc67989739"/>
      <w:r>
        <w:rPr>
          <w:lang w:eastAsia="zh-CN"/>
        </w:rPr>
        <w:t>4.3.13</w:t>
      </w:r>
      <w:r>
        <w:t>.1</w:t>
      </w:r>
      <w:r>
        <w:tab/>
        <w:t>Definition</w:t>
      </w:r>
      <w:bookmarkEnd w:id="411"/>
      <w:bookmarkEnd w:id="412"/>
      <w:bookmarkEnd w:id="413"/>
      <w:bookmarkEnd w:id="414"/>
      <w:bookmarkEnd w:id="415"/>
    </w:p>
    <w:p w14:paraId="7E9213B8" w14:textId="77777777" w:rsidR="003F3082" w:rsidRDefault="003F3082" w:rsidP="003F3082">
      <w:pPr>
        <w:rPr>
          <w:lang w:eastAsia="zh-CN"/>
        </w:rPr>
      </w:pPr>
      <w:r>
        <w:t>This IOC represents the local end point of the user plane interface (</w:t>
      </w:r>
      <w:r>
        <w:rPr>
          <w:lang w:eastAsia="zh-CN"/>
        </w:rPr>
        <w:t>F1</w:t>
      </w:r>
      <w:r>
        <w:t>-</w:t>
      </w:r>
      <w:r>
        <w:rPr>
          <w:lang w:eastAsia="zh-CN"/>
        </w:rPr>
        <w:t>U</w:t>
      </w:r>
      <w:r>
        <w:t>) between the DU and CU or CU-UP. The transport network layer is based on IP transport</w:t>
      </w:r>
      <w:r>
        <w:rPr>
          <w:lang w:eastAsia="en-GB"/>
        </w:rPr>
        <w:t>, with the UDP and GTP-U on top of IP</w:t>
      </w:r>
      <w:r>
        <w:rPr>
          <w:lang w:eastAsia="zh-CN"/>
        </w:rPr>
        <w:t xml:space="preserve">. </w:t>
      </w:r>
    </w:p>
    <w:p w14:paraId="450B6F08" w14:textId="77777777" w:rsidR="003F3082" w:rsidRDefault="003F3082" w:rsidP="003F3082">
      <w:r>
        <w:t>3GPP TS 38.470 [7] noted that "one gNB-CU and a set of gNB-DUs are visible to other logical nodes as a gNB or an en-gNB where the gNB terminates the Xn and the NG interfaces, and the en-gNB terminates the X2 and the S1-U interfaces".</w:t>
      </w:r>
    </w:p>
    <w:p w14:paraId="62AF630A" w14:textId="77777777" w:rsidR="003F3082" w:rsidRDefault="003F3082" w:rsidP="003F3082">
      <w:pPr>
        <w:pStyle w:val="Heading4"/>
      </w:pPr>
      <w:bookmarkStart w:id="416" w:name="_Toc59182490"/>
      <w:bookmarkStart w:id="417" w:name="_Toc59183956"/>
      <w:bookmarkStart w:id="418" w:name="_Toc59194891"/>
      <w:bookmarkStart w:id="419" w:name="_Toc59439317"/>
      <w:bookmarkStart w:id="420" w:name="_Toc67989740"/>
      <w:r>
        <w:rPr>
          <w:lang w:eastAsia="zh-CN"/>
        </w:rPr>
        <w:t>4.3.13</w:t>
      </w:r>
      <w:r>
        <w:t>.2</w:t>
      </w:r>
      <w:r>
        <w:tab/>
        <w:t>Attributes</w:t>
      </w:r>
      <w:bookmarkEnd w:id="416"/>
      <w:bookmarkEnd w:id="417"/>
      <w:bookmarkEnd w:id="418"/>
      <w:bookmarkEnd w:id="419"/>
      <w:bookmarkEnd w:id="420"/>
    </w:p>
    <w:p w14:paraId="7D776E5D" w14:textId="77777777" w:rsidR="003F3082" w:rsidRDefault="003F3082" w:rsidP="003F3082">
      <w:r>
        <w:t>The EP_F1U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51"/>
        <w:gridCol w:w="1240"/>
        <w:gridCol w:w="1241"/>
        <w:gridCol w:w="1241"/>
        <w:gridCol w:w="1241"/>
        <w:gridCol w:w="1241"/>
      </w:tblGrid>
      <w:tr w:rsidR="003F3082" w14:paraId="59E9A54C" w14:textId="77777777" w:rsidTr="003F3082">
        <w:trPr>
          <w:cantSplit/>
          <w:jc w:val="center"/>
        </w:trPr>
        <w:tc>
          <w:tcPr>
            <w:tcW w:w="365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9D1F007" w14:textId="77777777" w:rsidR="003F3082" w:rsidRDefault="003F3082">
            <w:pPr>
              <w:pStyle w:val="TAH"/>
            </w:pPr>
            <w:r>
              <w:t>Attribute name</w:t>
            </w:r>
          </w:p>
        </w:tc>
        <w:tc>
          <w:tcPr>
            <w:tcW w:w="124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5F21B54" w14:textId="77777777" w:rsidR="003F3082" w:rsidRDefault="003F3082">
            <w:pPr>
              <w:pStyle w:val="TAH"/>
            </w:pPr>
            <w:r>
              <w:t>Support Qualifier</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40F36BD" w14:textId="77777777" w:rsidR="003F3082" w:rsidRDefault="003F3082">
            <w:pPr>
              <w:pStyle w:val="TAH"/>
            </w:pPr>
            <w:r>
              <w:t>isReadable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6B3C69A" w14:textId="77777777" w:rsidR="003F3082" w:rsidRDefault="003F3082">
            <w:pPr>
              <w:pStyle w:val="TAH"/>
            </w:pPr>
            <w:r>
              <w:t>isWritable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9D6E8E5" w14:textId="77777777" w:rsidR="003F3082" w:rsidRDefault="003F308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4B18935" w14:textId="77777777" w:rsidR="003F3082" w:rsidRDefault="003F3082">
            <w:pPr>
              <w:pStyle w:val="TAH"/>
            </w:pPr>
            <w:r>
              <w:t>isNotifyable</w:t>
            </w:r>
          </w:p>
        </w:tc>
      </w:tr>
      <w:tr w:rsidR="003F3082" w14:paraId="0BDC9372" w14:textId="77777777" w:rsidTr="003F3082">
        <w:trPr>
          <w:cantSplit/>
          <w:jc w:val="center"/>
        </w:trPr>
        <w:tc>
          <w:tcPr>
            <w:tcW w:w="3651" w:type="dxa"/>
            <w:tcBorders>
              <w:top w:val="single" w:sz="4" w:space="0" w:color="auto"/>
              <w:left w:val="single" w:sz="4" w:space="0" w:color="auto"/>
              <w:bottom w:val="single" w:sz="4" w:space="0" w:color="auto"/>
              <w:right w:val="single" w:sz="4" w:space="0" w:color="auto"/>
            </w:tcBorders>
            <w:hideMark/>
          </w:tcPr>
          <w:p w14:paraId="737735F0" w14:textId="77777777" w:rsidR="003F3082" w:rsidRDefault="003F3082">
            <w:pPr>
              <w:pStyle w:val="TAL"/>
              <w:rPr>
                <w:rFonts w:ascii="Courier New" w:hAnsi="Courier New" w:cs="Courier New"/>
              </w:rPr>
            </w:pPr>
            <w:r>
              <w:rPr>
                <w:rFonts w:ascii="Courier New" w:hAnsi="Courier New" w:cs="Courier New"/>
              </w:rPr>
              <w:t>localAddress</w:t>
            </w:r>
          </w:p>
        </w:tc>
        <w:tc>
          <w:tcPr>
            <w:tcW w:w="1240" w:type="dxa"/>
            <w:tcBorders>
              <w:top w:val="single" w:sz="4" w:space="0" w:color="auto"/>
              <w:left w:val="single" w:sz="4" w:space="0" w:color="auto"/>
              <w:bottom w:val="single" w:sz="4" w:space="0" w:color="auto"/>
              <w:right w:val="single" w:sz="4" w:space="0" w:color="auto"/>
            </w:tcBorders>
            <w:hideMark/>
          </w:tcPr>
          <w:p w14:paraId="3F5D3684" w14:textId="77777777" w:rsidR="003F3082" w:rsidRDefault="003F3082">
            <w:pPr>
              <w:pStyle w:val="TAL"/>
              <w:jc w:val="center"/>
            </w:pPr>
            <w:r>
              <w:t>O</w:t>
            </w:r>
          </w:p>
        </w:tc>
        <w:tc>
          <w:tcPr>
            <w:tcW w:w="1241" w:type="dxa"/>
            <w:tcBorders>
              <w:top w:val="single" w:sz="4" w:space="0" w:color="auto"/>
              <w:left w:val="single" w:sz="4" w:space="0" w:color="auto"/>
              <w:bottom w:val="single" w:sz="4" w:space="0" w:color="auto"/>
              <w:right w:val="single" w:sz="4" w:space="0" w:color="auto"/>
            </w:tcBorders>
            <w:hideMark/>
          </w:tcPr>
          <w:p w14:paraId="76014961" w14:textId="77777777" w:rsidR="003F3082" w:rsidRDefault="003F3082">
            <w:pPr>
              <w:pStyle w:val="TAL"/>
              <w:jc w:val="center"/>
            </w:pPr>
            <w:r>
              <w:rPr>
                <w:rFonts w:cs="Arial"/>
              </w:rPr>
              <w:t>T</w:t>
            </w:r>
          </w:p>
        </w:tc>
        <w:tc>
          <w:tcPr>
            <w:tcW w:w="1241" w:type="dxa"/>
            <w:tcBorders>
              <w:top w:val="single" w:sz="4" w:space="0" w:color="auto"/>
              <w:left w:val="single" w:sz="4" w:space="0" w:color="auto"/>
              <w:bottom w:val="single" w:sz="4" w:space="0" w:color="auto"/>
              <w:right w:val="single" w:sz="4" w:space="0" w:color="auto"/>
            </w:tcBorders>
            <w:hideMark/>
          </w:tcPr>
          <w:p w14:paraId="2A690FDE" w14:textId="77777777" w:rsidR="003F3082" w:rsidRDefault="003F3082">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1B92746B" w14:textId="77777777" w:rsidR="003F3082" w:rsidRDefault="003F308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C88EC42" w14:textId="77777777" w:rsidR="003F3082" w:rsidRDefault="003F3082">
            <w:pPr>
              <w:pStyle w:val="TAL"/>
              <w:jc w:val="center"/>
            </w:pPr>
            <w:r>
              <w:rPr>
                <w:rFonts w:cs="Arial"/>
                <w:lang w:eastAsia="zh-CN"/>
              </w:rPr>
              <w:t>T</w:t>
            </w:r>
          </w:p>
        </w:tc>
      </w:tr>
      <w:tr w:rsidR="003F3082" w14:paraId="73551824" w14:textId="77777777" w:rsidTr="003F3082">
        <w:trPr>
          <w:cantSplit/>
          <w:jc w:val="center"/>
        </w:trPr>
        <w:tc>
          <w:tcPr>
            <w:tcW w:w="3651" w:type="dxa"/>
            <w:tcBorders>
              <w:top w:val="single" w:sz="4" w:space="0" w:color="auto"/>
              <w:left w:val="single" w:sz="4" w:space="0" w:color="auto"/>
              <w:bottom w:val="single" w:sz="4" w:space="0" w:color="auto"/>
              <w:right w:val="single" w:sz="4" w:space="0" w:color="auto"/>
            </w:tcBorders>
            <w:hideMark/>
          </w:tcPr>
          <w:p w14:paraId="28112C5F" w14:textId="77777777" w:rsidR="003F3082" w:rsidRDefault="003F3082">
            <w:pPr>
              <w:pStyle w:val="TAL"/>
              <w:rPr>
                <w:rFonts w:ascii="Courier New" w:hAnsi="Courier New" w:cs="Courier New"/>
              </w:rPr>
            </w:pPr>
            <w:r>
              <w:rPr>
                <w:rFonts w:ascii="Courier New" w:hAnsi="Courier New" w:cs="Courier New"/>
              </w:rPr>
              <w:t>remoteAddress</w:t>
            </w:r>
          </w:p>
        </w:tc>
        <w:tc>
          <w:tcPr>
            <w:tcW w:w="1240" w:type="dxa"/>
            <w:tcBorders>
              <w:top w:val="single" w:sz="4" w:space="0" w:color="auto"/>
              <w:left w:val="single" w:sz="4" w:space="0" w:color="auto"/>
              <w:bottom w:val="single" w:sz="4" w:space="0" w:color="auto"/>
              <w:right w:val="single" w:sz="4" w:space="0" w:color="auto"/>
            </w:tcBorders>
            <w:hideMark/>
          </w:tcPr>
          <w:p w14:paraId="35DFF594" w14:textId="77777777" w:rsidR="003F3082" w:rsidRDefault="003F3082">
            <w:pPr>
              <w:pStyle w:val="TAL"/>
              <w:jc w:val="center"/>
              <w:rPr>
                <w:lang w:eastAsia="zh-CN"/>
              </w:rPr>
            </w:pPr>
            <w:r>
              <w:t>O</w:t>
            </w:r>
          </w:p>
        </w:tc>
        <w:tc>
          <w:tcPr>
            <w:tcW w:w="1241" w:type="dxa"/>
            <w:tcBorders>
              <w:top w:val="single" w:sz="4" w:space="0" w:color="auto"/>
              <w:left w:val="single" w:sz="4" w:space="0" w:color="auto"/>
              <w:bottom w:val="single" w:sz="4" w:space="0" w:color="auto"/>
              <w:right w:val="single" w:sz="4" w:space="0" w:color="auto"/>
            </w:tcBorders>
            <w:hideMark/>
          </w:tcPr>
          <w:p w14:paraId="6BDD0A07" w14:textId="77777777" w:rsidR="003F3082" w:rsidRDefault="003F3082">
            <w:pPr>
              <w:pStyle w:val="TAL"/>
              <w:jc w:val="center"/>
              <w:rPr>
                <w:lang w:eastAsia="zh-CN"/>
              </w:rPr>
            </w:pPr>
            <w:r>
              <w:rPr>
                <w:rFonts w:cs="Arial"/>
              </w:rPr>
              <w:t>T</w:t>
            </w:r>
          </w:p>
        </w:tc>
        <w:tc>
          <w:tcPr>
            <w:tcW w:w="1241" w:type="dxa"/>
            <w:tcBorders>
              <w:top w:val="single" w:sz="4" w:space="0" w:color="auto"/>
              <w:left w:val="single" w:sz="4" w:space="0" w:color="auto"/>
              <w:bottom w:val="single" w:sz="4" w:space="0" w:color="auto"/>
              <w:right w:val="single" w:sz="4" w:space="0" w:color="auto"/>
            </w:tcBorders>
            <w:hideMark/>
          </w:tcPr>
          <w:p w14:paraId="19D69187" w14:textId="77777777" w:rsidR="003F3082" w:rsidRDefault="003F3082">
            <w:pPr>
              <w:pStyle w:val="TAL"/>
              <w:jc w:val="center"/>
              <w:rPr>
                <w:lang w:eastAsia="zh-CN"/>
              </w:rP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57999992" w14:textId="77777777" w:rsidR="003F3082" w:rsidRDefault="003F308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AA5525A" w14:textId="77777777" w:rsidR="003F3082" w:rsidRDefault="003F3082">
            <w:pPr>
              <w:pStyle w:val="TAL"/>
              <w:jc w:val="center"/>
              <w:rPr>
                <w:lang w:eastAsia="zh-CN"/>
              </w:rPr>
            </w:pPr>
            <w:r>
              <w:rPr>
                <w:rFonts w:cs="Arial"/>
                <w:lang w:eastAsia="zh-CN"/>
              </w:rPr>
              <w:t>T</w:t>
            </w:r>
          </w:p>
        </w:tc>
      </w:tr>
    </w:tbl>
    <w:p w14:paraId="228C07EE" w14:textId="77777777" w:rsidR="003F3082" w:rsidRDefault="003F3082" w:rsidP="003F3082">
      <w:pPr>
        <w:pStyle w:val="Heading4"/>
      </w:pPr>
      <w:bookmarkStart w:id="421" w:name="_Toc59182491"/>
      <w:bookmarkStart w:id="422" w:name="_Toc59183957"/>
      <w:bookmarkStart w:id="423" w:name="_Toc59194892"/>
      <w:bookmarkStart w:id="424" w:name="_Toc59439318"/>
      <w:bookmarkStart w:id="425" w:name="_Toc67989741"/>
      <w:r>
        <w:rPr>
          <w:lang w:eastAsia="zh-CN"/>
        </w:rPr>
        <w:t>4.3.13.</w:t>
      </w:r>
      <w:r>
        <w:t>3</w:t>
      </w:r>
      <w:r>
        <w:tab/>
        <w:t>Attribute constraints</w:t>
      </w:r>
      <w:bookmarkEnd w:id="421"/>
      <w:bookmarkEnd w:id="422"/>
      <w:bookmarkEnd w:id="423"/>
      <w:bookmarkEnd w:id="424"/>
      <w:bookmarkEnd w:id="425"/>
    </w:p>
    <w:p w14:paraId="7118E9D5" w14:textId="77777777" w:rsidR="003F3082" w:rsidRDefault="003F3082" w:rsidP="003F3082">
      <w:r>
        <w:t>None.</w:t>
      </w:r>
    </w:p>
    <w:p w14:paraId="63CF8F4E" w14:textId="77777777" w:rsidR="003F3082" w:rsidRDefault="003F3082" w:rsidP="003F3082">
      <w:pPr>
        <w:pStyle w:val="Heading4"/>
      </w:pPr>
      <w:bookmarkStart w:id="426" w:name="_Toc59182492"/>
      <w:bookmarkStart w:id="427" w:name="_Toc59183958"/>
      <w:bookmarkStart w:id="428" w:name="_Toc59194893"/>
      <w:bookmarkStart w:id="429" w:name="_Toc59439319"/>
      <w:bookmarkStart w:id="430" w:name="_Toc67989742"/>
      <w:r>
        <w:rPr>
          <w:lang w:eastAsia="zh-CN"/>
        </w:rPr>
        <w:t>4.3.13</w:t>
      </w:r>
      <w:r>
        <w:t>.4</w:t>
      </w:r>
      <w:r>
        <w:tab/>
        <w:t>Notifications</w:t>
      </w:r>
      <w:bookmarkEnd w:id="426"/>
      <w:bookmarkEnd w:id="427"/>
      <w:bookmarkEnd w:id="428"/>
      <w:bookmarkEnd w:id="429"/>
      <w:bookmarkEnd w:id="430"/>
    </w:p>
    <w:p w14:paraId="2CB99827" w14:textId="77777777" w:rsidR="003F3082" w:rsidRDefault="003F3082" w:rsidP="003F3082">
      <w:r>
        <w:t xml:space="preserve">The common notifications defined in subclause </w:t>
      </w:r>
      <w:r>
        <w:rPr>
          <w:lang w:eastAsia="zh-CN"/>
        </w:rPr>
        <w:t>4</w:t>
      </w:r>
      <w:r>
        <w:t>.</w:t>
      </w:r>
      <w:r>
        <w:rPr>
          <w:lang w:eastAsia="zh-CN"/>
        </w:rPr>
        <w:t>5</w:t>
      </w:r>
      <w:r>
        <w:t xml:space="preserve"> are valid for this IOC, without exceptions or additions.</w:t>
      </w:r>
    </w:p>
    <w:p w14:paraId="670ECA76" w14:textId="77777777" w:rsidR="003F3082" w:rsidRDefault="003F3082" w:rsidP="003F3082">
      <w:pPr>
        <w:pStyle w:val="Heading3"/>
        <w:rPr>
          <w:lang w:eastAsia="zh-CN"/>
        </w:rPr>
      </w:pPr>
      <w:bookmarkStart w:id="431" w:name="_Toc59182493"/>
      <w:bookmarkStart w:id="432" w:name="_Toc59183959"/>
      <w:bookmarkStart w:id="433" w:name="_Toc59194894"/>
      <w:bookmarkStart w:id="434" w:name="_Toc59439320"/>
      <w:bookmarkStart w:id="435" w:name="_Toc67989743"/>
      <w:r>
        <w:rPr>
          <w:lang w:eastAsia="zh-CN"/>
        </w:rPr>
        <w:t>4.3.14</w:t>
      </w:r>
      <w:r>
        <w:rPr>
          <w:lang w:eastAsia="zh-CN"/>
        </w:rPr>
        <w:tab/>
      </w:r>
      <w:r>
        <w:rPr>
          <w:rFonts w:ascii="Courier New" w:hAnsi="Courier New"/>
          <w:lang w:eastAsia="zh-CN"/>
        </w:rPr>
        <w:t>EP_S1U</w:t>
      </w:r>
      <w:bookmarkEnd w:id="431"/>
      <w:bookmarkEnd w:id="432"/>
      <w:bookmarkEnd w:id="433"/>
      <w:bookmarkEnd w:id="434"/>
      <w:bookmarkEnd w:id="435"/>
    </w:p>
    <w:p w14:paraId="3D79F6D8" w14:textId="77777777" w:rsidR="003F3082" w:rsidRDefault="003F3082" w:rsidP="003F3082">
      <w:pPr>
        <w:pStyle w:val="Heading4"/>
      </w:pPr>
      <w:bookmarkStart w:id="436" w:name="_Toc59182494"/>
      <w:bookmarkStart w:id="437" w:name="_Toc59183960"/>
      <w:bookmarkStart w:id="438" w:name="_Toc59194895"/>
      <w:bookmarkStart w:id="439" w:name="_Toc59439321"/>
      <w:bookmarkStart w:id="440" w:name="_Toc67989744"/>
      <w:r>
        <w:rPr>
          <w:lang w:eastAsia="zh-CN"/>
        </w:rPr>
        <w:t>4.3.14</w:t>
      </w:r>
      <w:r>
        <w:t>.1</w:t>
      </w:r>
      <w:r>
        <w:tab/>
        <w:t>Definition</w:t>
      </w:r>
      <w:bookmarkEnd w:id="436"/>
      <w:bookmarkEnd w:id="437"/>
      <w:bookmarkEnd w:id="438"/>
      <w:bookmarkEnd w:id="439"/>
      <w:bookmarkEnd w:id="440"/>
    </w:p>
    <w:p w14:paraId="0AFF9E7B" w14:textId="77777777" w:rsidR="003F3082" w:rsidRDefault="003F3082" w:rsidP="003F3082">
      <w:pPr>
        <w:rPr>
          <w:rFonts w:eastAsia="Malgun Gothic"/>
        </w:rPr>
      </w:pPr>
      <w:r>
        <w:t xml:space="preserve">This IOC represents the </w:t>
      </w:r>
      <w:r>
        <w:rPr>
          <w:rStyle w:val="desc"/>
        </w:rPr>
        <w:t xml:space="preserve">local end point of the logical link, supporting S1-U interface towards a </w:t>
      </w:r>
      <w:r>
        <w:rPr>
          <w:rFonts w:eastAsia="Malgun Gothic"/>
        </w:rPr>
        <w:t>S-GW node</w:t>
      </w:r>
      <w:r>
        <w:rPr>
          <w:rStyle w:val="desc"/>
        </w:rPr>
        <w:t xml:space="preserve">. </w:t>
      </w:r>
      <w:r>
        <w:rPr>
          <w:rFonts w:eastAsia="Malgun Gothic"/>
        </w:rPr>
        <w:t>The S1-U interface is defined in 3GPP TS 36.410 [14].</w:t>
      </w:r>
    </w:p>
    <w:p w14:paraId="0B6F7847" w14:textId="77777777" w:rsidR="003F3082" w:rsidRDefault="003F3082" w:rsidP="003F3082">
      <w:pPr>
        <w:pStyle w:val="Heading4"/>
      </w:pPr>
      <w:bookmarkStart w:id="441" w:name="_Toc59182495"/>
      <w:bookmarkStart w:id="442" w:name="_Toc59183961"/>
      <w:bookmarkStart w:id="443" w:name="_Toc59194896"/>
      <w:bookmarkStart w:id="444" w:name="_Toc59439322"/>
      <w:bookmarkStart w:id="445" w:name="_Toc67989745"/>
      <w:r>
        <w:rPr>
          <w:lang w:eastAsia="zh-CN"/>
        </w:rPr>
        <w:t>4.3.14</w:t>
      </w:r>
      <w:r>
        <w:t>.2</w:t>
      </w:r>
      <w:r>
        <w:tab/>
        <w:t>Attributes</w:t>
      </w:r>
      <w:bookmarkEnd w:id="441"/>
      <w:bookmarkEnd w:id="442"/>
      <w:bookmarkEnd w:id="443"/>
      <w:bookmarkEnd w:id="444"/>
      <w:bookmarkEnd w:id="445"/>
    </w:p>
    <w:p w14:paraId="4E65F9FC" w14:textId="77777777" w:rsidR="003F3082" w:rsidRDefault="003F3082" w:rsidP="003F3082">
      <w:r>
        <w:t>The EP_S1U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07"/>
        <w:gridCol w:w="1250"/>
        <w:gridCol w:w="1250"/>
        <w:gridCol w:w="1250"/>
        <w:gridCol w:w="1250"/>
        <w:gridCol w:w="1250"/>
      </w:tblGrid>
      <w:tr w:rsidR="003F3082" w14:paraId="5A64B112" w14:textId="77777777" w:rsidTr="003F3082">
        <w:trPr>
          <w:cantSplit/>
          <w:jc w:val="center"/>
        </w:trPr>
        <w:tc>
          <w:tcPr>
            <w:tcW w:w="360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934093F" w14:textId="77777777" w:rsidR="003F3082" w:rsidRDefault="003F3082">
            <w:pPr>
              <w:pStyle w:val="TAH"/>
            </w:pPr>
            <w:r>
              <w:t>Attribute name</w:t>
            </w:r>
          </w:p>
        </w:tc>
        <w:tc>
          <w:tcPr>
            <w:tcW w:w="125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C53816B" w14:textId="77777777" w:rsidR="003F3082" w:rsidRDefault="003F3082">
            <w:pPr>
              <w:pStyle w:val="TAH"/>
            </w:pPr>
            <w:r>
              <w:t>Support Qualifier</w:t>
            </w:r>
          </w:p>
        </w:tc>
        <w:tc>
          <w:tcPr>
            <w:tcW w:w="125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A989CF1" w14:textId="77777777" w:rsidR="003F3082" w:rsidRDefault="003F3082">
            <w:pPr>
              <w:pStyle w:val="TAH"/>
            </w:pPr>
            <w:r>
              <w:t>isReadable</w:t>
            </w:r>
          </w:p>
        </w:tc>
        <w:tc>
          <w:tcPr>
            <w:tcW w:w="125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BC9B6CB" w14:textId="77777777" w:rsidR="003F3082" w:rsidRDefault="003F3082">
            <w:pPr>
              <w:pStyle w:val="TAH"/>
            </w:pPr>
            <w:r>
              <w:t>isWritable</w:t>
            </w:r>
          </w:p>
        </w:tc>
        <w:tc>
          <w:tcPr>
            <w:tcW w:w="125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4768381" w14:textId="77777777" w:rsidR="003F3082" w:rsidRDefault="003F3082">
            <w:pPr>
              <w:pStyle w:val="TAH"/>
            </w:pPr>
            <w:r>
              <w:rPr>
                <w:rFonts w:cs="Arial"/>
                <w:bCs/>
                <w:szCs w:val="18"/>
              </w:rPr>
              <w:t>isInvariant</w:t>
            </w:r>
          </w:p>
        </w:tc>
        <w:tc>
          <w:tcPr>
            <w:tcW w:w="125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19FCC13" w14:textId="77777777" w:rsidR="003F3082" w:rsidRDefault="003F3082">
            <w:pPr>
              <w:pStyle w:val="TAH"/>
            </w:pPr>
            <w:r>
              <w:t>isNotifyable</w:t>
            </w:r>
          </w:p>
        </w:tc>
      </w:tr>
      <w:tr w:rsidR="003F3082" w14:paraId="10C24772" w14:textId="77777777" w:rsidTr="003F3082">
        <w:trPr>
          <w:cantSplit/>
          <w:jc w:val="center"/>
        </w:trPr>
        <w:tc>
          <w:tcPr>
            <w:tcW w:w="3607" w:type="dxa"/>
            <w:tcBorders>
              <w:top w:val="single" w:sz="4" w:space="0" w:color="auto"/>
              <w:left w:val="single" w:sz="4" w:space="0" w:color="auto"/>
              <w:bottom w:val="single" w:sz="4" w:space="0" w:color="auto"/>
              <w:right w:val="single" w:sz="4" w:space="0" w:color="auto"/>
            </w:tcBorders>
            <w:hideMark/>
          </w:tcPr>
          <w:p w14:paraId="63E9D3E8" w14:textId="77777777" w:rsidR="003F3082" w:rsidRDefault="003F3082">
            <w:pPr>
              <w:pStyle w:val="TAL"/>
              <w:rPr>
                <w:rFonts w:ascii="Courier New" w:hAnsi="Courier New" w:cs="Courier New"/>
              </w:rPr>
            </w:pPr>
            <w:r>
              <w:rPr>
                <w:rStyle w:val="desc"/>
                <w:rFonts w:cs="Courier New"/>
              </w:rPr>
              <w:t>localAddress</w:t>
            </w:r>
          </w:p>
        </w:tc>
        <w:tc>
          <w:tcPr>
            <w:tcW w:w="1250" w:type="dxa"/>
            <w:tcBorders>
              <w:top w:val="single" w:sz="4" w:space="0" w:color="auto"/>
              <w:left w:val="single" w:sz="4" w:space="0" w:color="auto"/>
              <w:bottom w:val="single" w:sz="4" w:space="0" w:color="auto"/>
              <w:right w:val="single" w:sz="4" w:space="0" w:color="auto"/>
            </w:tcBorders>
            <w:hideMark/>
          </w:tcPr>
          <w:p w14:paraId="1C73595A" w14:textId="77777777" w:rsidR="003F3082" w:rsidRDefault="003F3082">
            <w:pPr>
              <w:pStyle w:val="TAL"/>
              <w:jc w:val="center"/>
            </w:pPr>
            <w:r>
              <w:t>O</w:t>
            </w:r>
          </w:p>
        </w:tc>
        <w:tc>
          <w:tcPr>
            <w:tcW w:w="1250" w:type="dxa"/>
            <w:tcBorders>
              <w:top w:val="single" w:sz="4" w:space="0" w:color="auto"/>
              <w:left w:val="single" w:sz="4" w:space="0" w:color="auto"/>
              <w:bottom w:val="single" w:sz="4" w:space="0" w:color="auto"/>
              <w:right w:val="single" w:sz="4" w:space="0" w:color="auto"/>
            </w:tcBorders>
            <w:hideMark/>
          </w:tcPr>
          <w:p w14:paraId="1037A505" w14:textId="77777777" w:rsidR="003F3082" w:rsidRDefault="003F3082">
            <w:pPr>
              <w:pStyle w:val="TAL"/>
              <w:jc w:val="center"/>
            </w:pPr>
            <w:r>
              <w:rPr>
                <w:rFonts w:cs="Arial"/>
              </w:rPr>
              <w:t>T</w:t>
            </w:r>
          </w:p>
        </w:tc>
        <w:tc>
          <w:tcPr>
            <w:tcW w:w="1250" w:type="dxa"/>
            <w:tcBorders>
              <w:top w:val="single" w:sz="4" w:space="0" w:color="auto"/>
              <w:left w:val="single" w:sz="4" w:space="0" w:color="auto"/>
              <w:bottom w:val="single" w:sz="4" w:space="0" w:color="auto"/>
              <w:right w:val="single" w:sz="4" w:space="0" w:color="auto"/>
            </w:tcBorders>
            <w:hideMark/>
          </w:tcPr>
          <w:p w14:paraId="41C263B1" w14:textId="77777777" w:rsidR="003F3082" w:rsidRDefault="003F3082">
            <w:pPr>
              <w:pStyle w:val="TAL"/>
              <w:jc w:val="center"/>
            </w:pPr>
            <w:r>
              <w:rPr>
                <w:rFonts w:cs="Arial"/>
                <w:lang w:eastAsia="zh-CN"/>
              </w:rPr>
              <w:t>T</w:t>
            </w:r>
          </w:p>
        </w:tc>
        <w:tc>
          <w:tcPr>
            <w:tcW w:w="1250" w:type="dxa"/>
            <w:tcBorders>
              <w:top w:val="single" w:sz="4" w:space="0" w:color="auto"/>
              <w:left w:val="single" w:sz="4" w:space="0" w:color="auto"/>
              <w:bottom w:val="single" w:sz="4" w:space="0" w:color="auto"/>
              <w:right w:val="single" w:sz="4" w:space="0" w:color="auto"/>
            </w:tcBorders>
            <w:hideMark/>
          </w:tcPr>
          <w:p w14:paraId="597763F4" w14:textId="77777777" w:rsidR="003F3082" w:rsidRDefault="003F3082">
            <w:pPr>
              <w:pStyle w:val="TAL"/>
              <w:jc w:val="center"/>
              <w:rPr>
                <w:lang w:eastAsia="zh-CN"/>
              </w:rPr>
            </w:pPr>
            <w:r>
              <w:rPr>
                <w:rFonts w:cs="Arial"/>
              </w:rPr>
              <w:t>F</w:t>
            </w:r>
          </w:p>
        </w:tc>
        <w:tc>
          <w:tcPr>
            <w:tcW w:w="1250" w:type="dxa"/>
            <w:tcBorders>
              <w:top w:val="single" w:sz="4" w:space="0" w:color="auto"/>
              <w:left w:val="single" w:sz="4" w:space="0" w:color="auto"/>
              <w:bottom w:val="single" w:sz="4" w:space="0" w:color="auto"/>
              <w:right w:val="single" w:sz="4" w:space="0" w:color="auto"/>
            </w:tcBorders>
            <w:hideMark/>
          </w:tcPr>
          <w:p w14:paraId="54425BA2" w14:textId="77777777" w:rsidR="003F3082" w:rsidRDefault="003F3082">
            <w:pPr>
              <w:pStyle w:val="TAL"/>
              <w:jc w:val="center"/>
            </w:pPr>
            <w:r>
              <w:rPr>
                <w:rFonts w:cs="Arial"/>
                <w:lang w:eastAsia="zh-CN"/>
              </w:rPr>
              <w:t>T</w:t>
            </w:r>
          </w:p>
        </w:tc>
      </w:tr>
      <w:tr w:rsidR="003F3082" w14:paraId="4DCB26D4" w14:textId="77777777" w:rsidTr="003F3082">
        <w:trPr>
          <w:cantSplit/>
          <w:jc w:val="center"/>
        </w:trPr>
        <w:tc>
          <w:tcPr>
            <w:tcW w:w="3607" w:type="dxa"/>
            <w:tcBorders>
              <w:top w:val="single" w:sz="4" w:space="0" w:color="auto"/>
              <w:left w:val="single" w:sz="4" w:space="0" w:color="auto"/>
              <w:bottom w:val="single" w:sz="4" w:space="0" w:color="auto"/>
              <w:right w:val="single" w:sz="4" w:space="0" w:color="auto"/>
            </w:tcBorders>
            <w:hideMark/>
          </w:tcPr>
          <w:p w14:paraId="083BA1FB" w14:textId="77777777" w:rsidR="003F3082" w:rsidRDefault="003F3082">
            <w:pPr>
              <w:pStyle w:val="TAL"/>
              <w:rPr>
                <w:rStyle w:val="desc"/>
                <w:rFonts w:cs="Courier New"/>
              </w:rPr>
            </w:pPr>
            <w:r>
              <w:rPr>
                <w:rStyle w:val="desc"/>
                <w:rFonts w:cs="Courier New"/>
                <w:lang w:eastAsia="zh-CN"/>
              </w:rPr>
              <w:t>remoteAddress</w:t>
            </w:r>
          </w:p>
        </w:tc>
        <w:tc>
          <w:tcPr>
            <w:tcW w:w="1250" w:type="dxa"/>
            <w:tcBorders>
              <w:top w:val="single" w:sz="4" w:space="0" w:color="auto"/>
              <w:left w:val="single" w:sz="4" w:space="0" w:color="auto"/>
              <w:bottom w:val="single" w:sz="4" w:space="0" w:color="auto"/>
              <w:right w:val="single" w:sz="4" w:space="0" w:color="auto"/>
            </w:tcBorders>
            <w:hideMark/>
          </w:tcPr>
          <w:p w14:paraId="72C1CB2F" w14:textId="77777777" w:rsidR="003F3082" w:rsidRDefault="003F3082">
            <w:pPr>
              <w:pStyle w:val="TAL"/>
              <w:jc w:val="center"/>
            </w:pPr>
            <w:r>
              <w:rPr>
                <w:lang w:eastAsia="zh-CN"/>
              </w:rPr>
              <w:t>O</w:t>
            </w:r>
          </w:p>
        </w:tc>
        <w:tc>
          <w:tcPr>
            <w:tcW w:w="1250" w:type="dxa"/>
            <w:tcBorders>
              <w:top w:val="single" w:sz="4" w:space="0" w:color="auto"/>
              <w:left w:val="single" w:sz="4" w:space="0" w:color="auto"/>
              <w:bottom w:val="single" w:sz="4" w:space="0" w:color="auto"/>
              <w:right w:val="single" w:sz="4" w:space="0" w:color="auto"/>
            </w:tcBorders>
            <w:hideMark/>
          </w:tcPr>
          <w:p w14:paraId="0F9CC256" w14:textId="77777777" w:rsidR="003F3082" w:rsidRDefault="003F3082">
            <w:pPr>
              <w:pStyle w:val="TAL"/>
              <w:jc w:val="center"/>
              <w:rPr>
                <w:rFonts w:cs="Arial"/>
              </w:rPr>
            </w:pPr>
            <w:r>
              <w:rPr>
                <w:rFonts w:cs="Arial"/>
                <w:lang w:eastAsia="zh-CN"/>
              </w:rPr>
              <w:t>T</w:t>
            </w:r>
          </w:p>
        </w:tc>
        <w:tc>
          <w:tcPr>
            <w:tcW w:w="1250" w:type="dxa"/>
            <w:tcBorders>
              <w:top w:val="single" w:sz="4" w:space="0" w:color="auto"/>
              <w:left w:val="single" w:sz="4" w:space="0" w:color="auto"/>
              <w:bottom w:val="single" w:sz="4" w:space="0" w:color="auto"/>
              <w:right w:val="single" w:sz="4" w:space="0" w:color="auto"/>
            </w:tcBorders>
            <w:hideMark/>
          </w:tcPr>
          <w:p w14:paraId="0BD82540" w14:textId="77777777" w:rsidR="003F3082" w:rsidRDefault="003F3082">
            <w:pPr>
              <w:pStyle w:val="TAL"/>
              <w:jc w:val="center"/>
              <w:rPr>
                <w:rFonts w:cs="Arial"/>
                <w:lang w:eastAsia="zh-CN"/>
              </w:rPr>
            </w:pPr>
            <w:r>
              <w:rPr>
                <w:rFonts w:cs="Arial"/>
                <w:lang w:eastAsia="zh-CN"/>
              </w:rPr>
              <w:t>T</w:t>
            </w:r>
          </w:p>
        </w:tc>
        <w:tc>
          <w:tcPr>
            <w:tcW w:w="1250" w:type="dxa"/>
            <w:tcBorders>
              <w:top w:val="single" w:sz="4" w:space="0" w:color="auto"/>
              <w:left w:val="single" w:sz="4" w:space="0" w:color="auto"/>
              <w:bottom w:val="single" w:sz="4" w:space="0" w:color="auto"/>
              <w:right w:val="single" w:sz="4" w:space="0" w:color="auto"/>
            </w:tcBorders>
            <w:hideMark/>
          </w:tcPr>
          <w:p w14:paraId="7E19D114" w14:textId="77777777" w:rsidR="003F3082" w:rsidRDefault="003F3082">
            <w:pPr>
              <w:pStyle w:val="TAL"/>
              <w:jc w:val="center"/>
              <w:rPr>
                <w:rFonts w:cs="Arial"/>
              </w:rPr>
            </w:pPr>
            <w:r>
              <w:rPr>
                <w:rFonts w:cs="Arial"/>
                <w:lang w:eastAsia="zh-CN"/>
              </w:rPr>
              <w:t>F</w:t>
            </w:r>
          </w:p>
        </w:tc>
        <w:tc>
          <w:tcPr>
            <w:tcW w:w="1250" w:type="dxa"/>
            <w:tcBorders>
              <w:top w:val="single" w:sz="4" w:space="0" w:color="auto"/>
              <w:left w:val="single" w:sz="4" w:space="0" w:color="auto"/>
              <w:bottom w:val="single" w:sz="4" w:space="0" w:color="auto"/>
              <w:right w:val="single" w:sz="4" w:space="0" w:color="auto"/>
            </w:tcBorders>
            <w:hideMark/>
          </w:tcPr>
          <w:p w14:paraId="3F76DB62" w14:textId="77777777" w:rsidR="003F3082" w:rsidRDefault="003F3082">
            <w:pPr>
              <w:pStyle w:val="TAL"/>
              <w:jc w:val="center"/>
              <w:rPr>
                <w:rFonts w:cs="Arial"/>
                <w:lang w:eastAsia="zh-CN"/>
              </w:rPr>
            </w:pPr>
            <w:r>
              <w:rPr>
                <w:rFonts w:cs="Arial"/>
                <w:lang w:eastAsia="zh-CN"/>
              </w:rPr>
              <w:t>T</w:t>
            </w:r>
          </w:p>
        </w:tc>
      </w:tr>
    </w:tbl>
    <w:p w14:paraId="059D5FE5" w14:textId="77777777" w:rsidR="003F3082" w:rsidRDefault="003F3082" w:rsidP="003F3082">
      <w:pPr>
        <w:pStyle w:val="Heading4"/>
      </w:pPr>
      <w:bookmarkStart w:id="446" w:name="_Toc59182496"/>
      <w:bookmarkStart w:id="447" w:name="_Toc59183962"/>
      <w:bookmarkStart w:id="448" w:name="_Toc59194897"/>
      <w:bookmarkStart w:id="449" w:name="_Toc59439323"/>
      <w:bookmarkStart w:id="450" w:name="_Toc67989746"/>
      <w:r>
        <w:rPr>
          <w:lang w:eastAsia="zh-CN"/>
        </w:rPr>
        <w:t>4.3.14</w:t>
      </w:r>
      <w:r>
        <w:t>.3</w:t>
      </w:r>
      <w:r>
        <w:tab/>
        <w:t>Attribute constraints</w:t>
      </w:r>
      <w:bookmarkEnd w:id="446"/>
      <w:bookmarkEnd w:id="447"/>
      <w:bookmarkEnd w:id="448"/>
      <w:bookmarkEnd w:id="449"/>
      <w:bookmarkEnd w:id="450"/>
    </w:p>
    <w:p w14:paraId="0174959C" w14:textId="77777777" w:rsidR="003F3082" w:rsidRDefault="003F3082" w:rsidP="003F3082">
      <w:r>
        <w:t>None.</w:t>
      </w:r>
    </w:p>
    <w:p w14:paraId="709C24BC" w14:textId="77777777" w:rsidR="003F3082" w:rsidRDefault="003F3082" w:rsidP="003F3082">
      <w:pPr>
        <w:pStyle w:val="Heading4"/>
      </w:pPr>
      <w:bookmarkStart w:id="451" w:name="_Toc59182497"/>
      <w:bookmarkStart w:id="452" w:name="_Toc59183963"/>
      <w:bookmarkStart w:id="453" w:name="_Toc59194898"/>
      <w:bookmarkStart w:id="454" w:name="_Toc59439324"/>
      <w:bookmarkStart w:id="455" w:name="_Toc67989747"/>
      <w:r>
        <w:rPr>
          <w:lang w:eastAsia="zh-CN"/>
        </w:rPr>
        <w:t>4.3.14</w:t>
      </w:r>
      <w:r>
        <w:t>.4</w:t>
      </w:r>
      <w:r>
        <w:tab/>
        <w:t>Notifications</w:t>
      </w:r>
      <w:bookmarkEnd w:id="451"/>
      <w:bookmarkEnd w:id="452"/>
      <w:bookmarkEnd w:id="453"/>
      <w:bookmarkEnd w:id="454"/>
      <w:bookmarkEnd w:id="455"/>
    </w:p>
    <w:p w14:paraId="313A40CD" w14:textId="77777777" w:rsidR="003F3082" w:rsidRDefault="003F3082" w:rsidP="003F3082">
      <w:r>
        <w:t xml:space="preserve">The common notifications defined in subclause </w:t>
      </w:r>
      <w:r>
        <w:rPr>
          <w:lang w:eastAsia="zh-CN"/>
        </w:rPr>
        <w:t>4</w:t>
      </w:r>
      <w:r>
        <w:t>.</w:t>
      </w:r>
      <w:r>
        <w:rPr>
          <w:lang w:eastAsia="zh-CN"/>
        </w:rPr>
        <w:t>5</w:t>
      </w:r>
      <w:r>
        <w:t xml:space="preserve"> are valid for this IOC, without exceptions or additions.</w:t>
      </w:r>
    </w:p>
    <w:p w14:paraId="22D4CB45" w14:textId="77777777" w:rsidR="003F3082" w:rsidRDefault="003F3082" w:rsidP="003F3082">
      <w:pPr>
        <w:pStyle w:val="Heading3"/>
        <w:rPr>
          <w:lang w:eastAsia="zh-CN"/>
        </w:rPr>
      </w:pPr>
      <w:bookmarkStart w:id="456" w:name="_Toc59182498"/>
      <w:bookmarkStart w:id="457" w:name="_Toc59183964"/>
      <w:bookmarkStart w:id="458" w:name="_Toc59194899"/>
      <w:bookmarkStart w:id="459" w:name="_Toc59439325"/>
      <w:bookmarkStart w:id="460" w:name="_Toc67989748"/>
      <w:r>
        <w:rPr>
          <w:lang w:eastAsia="zh-CN"/>
        </w:rPr>
        <w:t>4.3.15</w:t>
      </w:r>
      <w:r>
        <w:rPr>
          <w:lang w:eastAsia="zh-CN"/>
        </w:rPr>
        <w:tab/>
      </w:r>
      <w:r>
        <w:rPr>
          <w:rFonts w:ascii="Courier New" w:hAnsi="Courier New"/>
          <w:lang w:eastAsia="zh-CN"/>
        </w:rPr>
        <w:t>EP_X2C</w:t>
      </w:r>
      <w:bookmarkEnd w:id="456"/>
      <w:bookmarkEnd w:id="457"/>
      <w:bookmarkEnd w:id="458"/>
      <w:bookmarkEnd w:id="459"/>
      <w:bookmarkEnd w:id="460"/>
    </w:p>
    <w:p w14:paraId="5886E4E4" w14:textId="77777777" w:rsidR="003F3082" w:rsidRDefault="003F3082" w:rsidP="003F3082">
      <w:pPr>
        <w:pStyle w:val="Heading4"/>
      </w:pPr>
      <w:bookmarkStart w:id="461" w:name="_Toc59182499"/>
      <w:bookmarkStart w:id="462" w:name="_Toc59183965"/>
      <w:bookmarkStart w:id="463" w:name="_Toc59194900"/>
      <w:bookmarkStart w:id="464" w:name="_Toc59439326"/>
      <w:bookmarkStart w:id="465" w:name="_Toc67989749"/>
      <w:r>
        <w:rPr>
          <w:lang w:eastAsia="zh-CN"/>
        </w:rPr>
        <w:t>4.3.15</w:t>
      </w:r>
      <w:r>
        <w:t>.1</w:t>
      </w:r>
      <w:r>
        <w:tab/>
        <w:t>Definition</w:t>
      </w:r>
      <w:bookmarkEnd w:id="461"/>
      <w:bookmarkEnd w:id="462"/>
      <w:bookmarkEnd w:id="463"/>
      <w:bookmarkEnd w:id="464"/>
      <w:bookmarkEnd w:id="465"/>
    </w:p>
    <w:p w14:paraId="4A07DBF7" w14:textId="77777777" w:rsidR="003F3082" w:rsidRDefault="003F3082" w:rsidP="003F3082">
      <w:pPr>
        <w:rPr>
          <w:rFonts w:eastAsia="Malgun Gothic"/>
        </w:rPr>
      </w:pPr>
      <w:r>
        <w:t xml:space="preserve">This IOC represents the </w:t>
      </w:r>
      <w:r>
        <w:rPr>
          <w:rStyle w:val="desc"/>
        </w:rPr>
        <w:t>local end point of the logical link, supporting X2-C application protocols used in EN-DC, to a neighbour</w:t>
      </w:r>
      <w:r>
        <w:rPr>
          <w:rFonts w:eastAsia="Malgun Gothic"/>
        </w:rPr>
        <w:t xml:space="preserve"> eNB or en-gNB node</w:t>
      </w:r>
      <w:r>
        <w:rPr>
          <w:rStyle w:val="desc"/>
        </w:rPr>
        <w:t xml:space="preserve">, which is defined in </w:t>
      </w:r>
      <w:r>
        <w:rPr>
          <w:rFonts w:eastAsia="Malgun Gothic"/>
        </w:rPr>
        <w:t>3GPP TS 36.423 [15]. EN-DC is defined in 3GPP TS 37.340 [9].</w:t>
      </w:r>
    </w:p>
    <w:p w14:paraId="2A8E641B" w14:textId="77777777" w:rsidR="003F3082" w:rsidRDefault="003F3082" w:rsidP="003F3082">
      <w:pPr>
        <w:pStyle w:val="Heading4"/>
      </w:pPr>
      <w:bookmarkStart w:id="466" w:name="_Toc59182500"/>
      <w:bookmarkStart w:id="467" w:name="_Toc59183966"/>
      <w:bookmarkStart w:id="468" w:name="_Toc59194901"/>
      <w:bookmarkStart w:id="469" w:name="_Toc59439327"/>
      <w:bookmarkStart w:id="470" w:name="_Toc67989750"/>
      <w:r>
        <w:rPr>
          <w:lang w:eastAsia="zh-CN"/>
        </w:rPr>
        <w:t>4.3.15</w:t>
      </w:r>
      <w:r>
        <w:t>.2</w:t>
      </w:r>
      <w:r>
        <w:tab/>
        <w:t>Attributes</w:t>
      </w:r>
      <w:bookmarkEnd w:id="466"/>
      <w:bookmarkEnd w:id="467"/>
      <w:bookmarkEnd w:id="468"/>
      <w:bookmarkEnd w:id="469"/>
      <w:bookmarkEnd w:id="470"/>
    </w:p>
    <w:p w14:paraId="33A31D53" w14:textId="77777777" w:rsidR="003F3082" w:rsidRDefault="003F3082" w:rsidP="003F3082">
      <w:r>
        <w:t>The EP_X2C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47"/>
        <w:gridCol w:w="1262"/>
        <w:gridCol w:w="1262"/>
        <w:gridCol w:w="1262"/>
        <w:gridCol w:w="1262"/>
        <w:gridCol w:w="1262"/>
      </w:tblGrid>
      <w:tr w:rsidR="003F3082" w14:paraId="08F8CD2B" w14:textId="77777777" w:rsidTr="003F3082">
        <w:trPr>
          <w:cantSplit/>
          <w:jc w:val="center"/>
        </w:trPr>
        <w:tc>
          <w:tcPr>
            <w:tcW w:w="35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3A8D7DD" w14:textId="77777777" w:rsidR="003F3082" w:rsidRDefault="003F3082">
            <w:pPr>
              <w:pStyle w:val="TAH"/>
            </w:pPr>
            <w:r>
              <w:t>Attribute name</w:t>
            </w:r>
          </w:p>
        </w:tc>
        <w:tc>
          <w:tcPr>
            <w:tcW w:w="126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F6E038A" w14:textId="77777777" w:rsidR="003F3082" w:rsidRDefault="003F3082">
            <w:pPr>
              <w:pStyle w:val="TAH"/>
            </w:pPr>
            <w:r>
              <w:t>Support Qualifier</w:t>
            </w:r>
          </w:p>
        </w:tc>
        <w:tc>
          <w:tcPr>
            <w:tcW w:w="126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A8A9F32" w14:textId="77777777" w:rsidR="003F3082" w:rsidRDefault="003F3082">
            <w:pPr>
              <w:pStyle w:val="TAH"/>
            </w:pPr>
            <w:r>
              <w:t>isReadable</w:t>
            </w:r>
          </w:p>
        </w:tc>
        <w:tc>
          <w:tcPr>
            <w:tcW w:w="126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30A27BE" w14:textId="77777777" w:rsidR="003F3082" w:rsidRDefault="003F3082">
            <w:pPr>
              <w:pStyle w:val="TAH"/>
            </w:pPr>
            <w:r>
              <w:t>isWritable</w:t>
            </w:r>
          </w:p>
        </w:tc>
        <w:tc>
          <w:tcPr>
            <w:tcW w:w="126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7A3710C" w14:textId="77777777" w:rsidR="003F3082" w:rsidRDefault="003F3082">
            <w:pPr>
              <w:pStyle w:val="TAH"/>
            </w:pPr>
            <w:r>
              <w:rPr>
                <w:rFonts w:cs="Arial"/>
                <w:bCs/>
                <w:szCs w:val="18"/>
              </w:rPr>
              <w:t>isInvariant</w:t>
            </w:r>
          </w:p>
        </w:tc>
        <w:tc>
          <w:tcPr>
            <w:tcW w:w="126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434CF12" w14:textId="77777777" w:rsidR="003F3082" w:rsidRDefault="003F3082">
            <w:pPr>
              <w:pStyle w:val="TAH"/>
            </w:pPr>
            <w:r>
              <w:t>isNotifyable</w:t>
            </w:r>
          </w:p>
        </w:tc>
      </w:tr>
      <w:tr w:rsidR="003F3082" w14:paraId="085281E8" w14:textId="77777777" w:rsidTr="003F3082">
        <w:trPr>
          <w:cantSplit/>
          <w:jc w:val="center"/>
        </w:trPr>
        <w:tc>
          <w:tcPr>
            <w:tcW w:w="3547" w:type="dxa"/>
            <w:tcBorders>
              <w:top w:val="single" w:sz="4" w:space="0" w:color="auto"/>
              <w:left w:val="single" w:sz="4" w:space="0" w:color="auto"/>
              <w:bottom w:val="single" w:sz="4" w:space="0" w:color="auto"/>
              <w:right w:val="single" w:sz="4" w:space="0" w:color="auto"/>
            </w:tcBorders>
            <w:hideMark/>
          </w:tcPr>
          <w:p w14:paraId="4BE3A61D" w14:textId="77777777" w:rsidR="003F3082" w:rsidRDefault="003F3082">
            <w:pPr>
              <w:pStyle w:val="TAL"/>
            </w:pPr>
            <w:r>
              <w:rPr>
                <w:rStyle w:val="desc"/>
                <w:rFonts w:cs="Courier New"/>
              </w:rPr>
              <w:t>localAddress</w:t>
            </w:r>
          </w:p>
        </w:tc>
        <w:tc>
          <w:tcPr>
            <w:tcW w:w="1262" w:type="dxa"/>
            <w:tcBorders>
              <w:top w:val="single" w:sz="4" w:space="0" w:color="auto"/>
              <w:left w:val="single" w:sz="4" w:space="0" w:color="auto"/>
              <w:bottom w:val="single" w:sz="4" w:space="0" w:color="auto"/>
              <w:right w:val="single" w:sz="4" w:space="0" w:color="auto"/>
            </w:tcBorders>
            <w:hideMark/>
          </w:tcPr>
          <w:p w14:paraId="776888EA" w14:textId="77777777" w:rsidR="003F3082" w:rsidRDefault="003F3082">
            <w:pPr>
              <w:pStyle w:val="TAL"/>
              <w:jc w:val="center"/>
            </w:pPr>
            <w:r>
              <w:t>O</w:t>
            </w:r>
          </w:p>
        </w:tc>
        <w:tc>
          <w:tcPr>
            <w:tcW w:w="1262" w:type="dxa"/>
            <w:tcBorders>
              <w:top w:val="single" w:sz="4" w:space="0" w:color="auto"/>
              <w:left w:val="single" w:sz="4" w:space="0" w:color="auto"/>
              <w:bottom w:val="single" w:sz="4" w:space="0" w:color="auto"/>
              <w:right w:val="single" w:sz="4" w:space="0" w:color="auto"/>
            </w:tcBorders>
            <w:hideMark/>
          </w:tcPr>
          <w:p w14:paraId="005965CF" w14:textId="77777777" w:rsidR="003F3082" w:rsidRDefault="003F3082">
            <w:pPr>
              <w:pStyle w:val="TAL"/>
              <w:jc w:val="center"/>
            </w:pPr>
            <w:r>
              <w:rPr>
                <w:rFonts w:cs="Arial"/>
              </w:rPr>
              <w:t>T</w:t>
            </w:r>
          </w:p>
        </w:tc>
        <w:tc>
          <w:tcPr>
            <w:tcW w:w="1262" w:type="dxa"/>
            <w:tcBorders>
              <w:top w:val="single" w:sz="4" w:space="0" w:color="auto"/>
              <w:left w:val="single" w:sz="4" w:space="0" w:color="auto"/>
              <w:bottom w:val="single" w:sz="4" w:space="0" w:color="auto"/>
              <w:right w:val="single" w:sz="4" w:space="0" w:color="auto"/>
            </w:tcBorders>
            <w:hideMark/>
          </w:tcPr>
          <w:p w14:paraId="00A35FCA" w14:textId="77777777" w:rsidR="003F3082" w:rsidRDefault="003F3082">
            <w:pPr>
              <w:pStyle w:val="TAL"/>
              <w:jc w:val="center"/>
            </w:pPr>
            <w:r>
              <w:rPr>
                <w:rFonts w:cs="Arial"/>
                <w:lang w:eastAsia="zh-CN"/>
              </w:rPr>
              <w:t>T</w:t>
            </w:r>
          </w:p>
        </w:tc>
        <w:tc>
          <w:tcPr>
            <w:tcW w:w="1262" w:type="dxa"/>
            <w:tcBorders>
              <w:top w:val="single" w:sz="4" w:space="0" w:color="auto"/>
              <w:left w:val="single" w:sz="4" w:space="0" w:color="auto"/>
              <w:bottom w:val="single" w:sz="4" w:space="0" w:color="auto"/>
              <w:right w:val="single" w:sz="4" w:space="0" w:color="auto"/>
            </w:tcBorders>
            <w:hideMark/>
          </w:tcPr>
          <w:p w14:paraId="169E7498" w14:textId="77777777" w:rsidR="003F3082" w:rsidRDefault="003F3082">
            <w:pPr>
              <w:pStyle w:val="TAL"/>
              <w:jc w:val="center"/>
              <w:rPr>
                <w:lang w:eastAsia="zh-CN"/>
              </w:rPr>
            </w:pPr>
            <w:r>
              <w:rPr>
                <w:rFonts w:cs="Arial"/>
              </w:rPr>
              <w:t>F</w:t>
            </w:r>
          </w:p>
        </w:tc>
        <w:tc>
          <w:tcPr>
            <w:tcW w:w="1262" w:type="dxa"/>
            <w:tcBorders>
              <w:top w:val="single" w:sz="4" w:space="0" w:color="auto"/>
              <w:left w:val="single" w:sz="4" w:space="0" w:color="auto"/>
              <w:bottom w:val="single" w:sz="4" w:space="0" w:color="auto"/>
              <w:right w:val="single" w:sz="4" w:space="0" w:color="auto"/>
            </w:tcBorders>
            <w:hideMark/>
          </w:tcPr>
          <w:p w14:paraId="57EBB383" w14:textId="77777777" w:rsidR="003F3082" w:rsidRDefault="003F3082">
            <w:pPr>
              <w:pStyle w:val="TAL"/>
              <w:jc w:val="center"/>
            </w:pPr>
            <w:r>
              <w:rPr>
                <w:rFonts w:cs="Arial"/>
                <w:lang w:eastAsia="zh-CN"/>
              </w:rPr>
              <w:t>T</w:t>
            </w:r>
          </w:p>
        </w:tc>
      </w:tr>
      <w:tr w:rsidR="003F3082" w14:paraId="468717F8" w14:textId="77777777" w:rsidTr="003F3082">
        <w:trPr>
          <w:cantSplit/>
          <w:jc w:val="center"/>
        </w:trPr>
        <w:tc>
          <w:tcPr>
            <w:tcW w:w="3547" w:type="dxa"/>
            <w:tcBorders>
              <w:top w:val="single" w:sz="4" w:space="0" w:color="auto"/>
              <w:left w:val="single" w:sz="4" w:space="0" w:color="auto"/>
              <w:bottom w:val="single" w:sz="4" w:space="0" w:color="auto"/>
              <w:right w:val="single" w:sz="4" w:space="0" w:color="auto"/>
            </w:tcBorders>
            <w:hideMark/>
          </w:tcPr>
          <w:p w14:paraId="604E6889" w14:textId="77777777" w:rsidR="003F3082" w:rsidRDefault="003F3082">
            <w:pPr>
              <w:pStyle w:val="TAL"/>
              <w:rPr>
                <w:rFonts w:ascii="Courier New" w:hAnsi="Courier New" w:cs="Courier New"/>
              </w:rPr>
            </w:pPr>
            <w:r>
              <w:rPr>
                <w:rStyle w:val="desc"/>
                <w:rFonts w:cs="Courier New"/>
              </w:rPr>
              <w:t>remoteAddress</w:t>
            </w:r>
          </w:p>
        </w:tc>
        <w:tc>
          <w:tcPr>
            <w:tcW w:w="1262" w:type="dxa"/>
            <w:tcBorders>
              <w:top w:val="single" w:sz="4" w:space="0" w:color="auto"/>
              <w:left w:val="single" w:sz="4" w:space="0" w:color="auto"/>
              <w:bottom w:val="single" w:sz="4" w:space="0" w:color="auto"/>
              <w:right w:val="single" w:sz="4" w:space="0" w:color="auto"/>
            </w:tcBorders>
            <w:hideMark/>
          </w:tcPr>
          <w:p w14:paraId="3B0D4602" w14:textId="77777777" w:rsidR="003F3082" w:rsidRDefault="003F3082">
            <w:pPr>
              <w:pStyle w:val="TAL"/>
              <w:jc w:val="center"/>
              <w:rPr>
                <w:lang w:eastAsia="zh-CN"/>
              </w:rPr>
            </w:pPr>
            <w:r>
              <w:t>O</w:t>
            </w:r>
          </w:p>
        </w:tc>
        <w:tc>
          <w:tcPr>
            <w:tcW w:w="1262" w:type="dxa"/>
            <w:tcBorders>
              <w:top w:val="single" w:sz="4" w:space="0" w:color="auto"/>
              <w:left w:val="single" w:sz="4" w:space="0" w:color="auto"/>
              <w:bottom w:val="single" w:sz="4" w:space="0" w:color="auto"/>
              <w:right w:val="single" w:sz="4" w:space="0" w:color="auto"/>
            </w:tcBorders>
            <w:hideMark/>
          </w:tcPr>
          <w:p w14:paraId="07438655" w14:textId="77777777" w:rsidR="003F3082" w:rsidRDefault="003F3082">
            <w:pPr>
              <w:pStyle w:val="TAL"/>
              <w:jc w:val="center"/>
              <w:rPr>
                <w:lang w:eastAsia="zh-CN"/>
              </w:rPr>
            </w:pPr>
            <w:r>
              <w:rPr>
                <w:rFonts w:cs="Arial"/>
              </w:rPr>
              <w:t>T</w:t>
            </w:r>
          </w:p>
        </w:tc>
        <w:tc>
          <w:tcPr>
            <w:tcW w:w="1262" w:type="dxa"/>
            <w:tcBorders>
              <w:top w:val="single" w:sz="4" w:space="0" w:color="auto"/>
              <w:left w:val="single" w:sz="4" w:space="0" w:color="auto"/>
              <w:bottom w:val="single" w:sz="4" w:space="0" w:color="auto"/>
              <w:right w:val="single" w:sz="4" w:space="0" w:color="auto"/>
            </w:tcBorders>
            <w:hideMark/>
          </w:tcPr>
          <w:p w14:paraId="448528EB" w14:textId="77777777" w:rsidR="003F3082" w:rsidRDefault="003F3082">
            <w:pPr>
              <w:pStyle w:val="TAL"/>
              <w:jc w:val="center"/>
              <w:rPr>
                <w:lang w:eastAsia="zh-CN"/>
              </w:rPr>
            </w:pPr>
            <w:r>
              <w:rPr>
                <w:rFonts w:cs="Arial"/>
                <w:lang w:eastAsia="zh-CN"/>
              </w:rPr>
              <w:t>T</w:t>
            </w:r>
          </w:p>
        </w:tc>
        <w:tc>
          <w:tcPr>
            <w:tcW w:w="1262" w:type="dxa"/>
            <w:tcBorders>
              <w:top w:val="single" w:sz="4" w:space="0" w:color="auto"/>
              <w:left w:val="single" w:sz="4" w:space="0" w:color="auto"/>
              <w:bottom w:val="single" w:sz="4" w:space="0" w:color="auto"/>
              <w:right w:val="single" w:sz="4" w:space="0" w:color="auto"/>
            </w:tcBorders>
            <w:hideMark/>
          </w:tcPr>
          <w:p w14:paraId="437FA87F" w14:textId="77777777" w:rsidR="003F3082" w:rsidRDefault="003F3082">
            <w:pPr>
              <w:pStyle w:val="TAL"/>
              <w:jc w:val="center"/>
              <w:rPr>
                <w:lang w:eastAsia="zh-CN"/>
              </w:rPr>
            </w:pPr>
            <w:r>
              <w:rPr>
                <w:rFonts w:cs="Arial"/>
              </w:rPr>
              <w:t>F</w:t>
            </w:r>
          </w:p>
        </w:tc>
        <w:tc>
          <w:tcPr>
            <w:tcW w:w="1262" w:type="dxa"/>
            <w:tcBorders>
              <w:top w:val="single" w:sz="4" w:space="0" w:color="auto"/>
              <w:left w:val="single" w:sz="4" w:space="0" w:color="auto"/>
              <w:bottom w:val="single" w:sz="4" w:space="0" w:color="auto"/>
              <w:right w:val="single" w:sz="4" w:space="0" w:color="auto"/>
            </w:tcBorders>
            <w:hideMark/>
          </w:tcPr>
          <w:p w14:paraId="136FE3E9" w14:textId="77777777" w:rsidR="003F3082" w:rsidRDefault="003F3082">
            <w:pPr>
              <w:pStyle w:val="TAL"/>
              <w:jc w:val="center"/>
              <w:rPr>
                <w:lang w:eastAsia="zh-CN"/>
              </w:rPr>
            </w:pPr>
            <w:r>
              <w:rPr>
                <w:rFonts w:cs="Arial"/>
                <w:lang w:eastAsia="zh-CN"/>
              </w:rPr>
              <w:t>T</w:t>
            </w:r>
          </w:p>
        </w:tc>
      </w:tr>
    </w:tbl>
    <w:p w14:paraId="47AF5305" w14:textId="77777777" w:rsidR="003F3082" w:rsidRDefault="003F3082" w:rsidP="003F3082">
      <w:pPr>
        <w:pStyle w:val="Heading4"/>
      </w:pPr>
      <w:bookmarkStart w:id="471" w:name="_Toc59182501"/>
      <w:bookmarkStart w:id="472" w:name="_Toc59183967"/>
      <w:bookmarkStart w:id="473" w:name="_Toc59194902"/>
      <w:bookmarkStart w:id="474" w:name="_Toc59439328"/>
      <w:bookmarkStart w:id="475" w:name="_Toc67989751"/>
      <w:r>
        <w:rPr>
          <w:lang w:eastAsia="zh-CN"/>
        </w:rPr>
        <w:t>4.3.15</w:t>
      </w:r>
      <w:r>
        <w:t>.3</w:t>
      </w:r>
      <w:r>
        <w:tab/>
        <w:t>Attribute constraints</w:t>
      </w:r>
      <w:bookmarkEnd w:id="471"/>
      <w:bookmarkEnd w:id="472"/>
      <w:bookmarkEnd w:id="473"/>
      <w:bookmarkEnd w:id="474"/>
      <w:bookmarkEnd w:id="475"/>
    </w:p>
    <w:p w14:paraId="2C10BD0F" w14:textId="77777777" w:rsidR="003F3082" w:rsidRDefault="003F3082" w:rsidP="003F3082">
      <w:r>
        <w:t>None.</w:t>
      </w:r>
    </w:p>
    <w:p w14:paraId="1931C4EA" w14:textId="77777777" w:rsidR="003F3082" w:rsidRDefault="003F3082" w:rsidP="003F3082">
      <w:pPr>
        <w:pStyle w:val="Heading4"/>
      </w:pPr>
      <w:bookmarkStart w:id="476" w:name="_Toc59182502"/>
      <w:bookmarkStart w:id="477" w:name="_Toc59183968"/>
      <w:bookmarkStart w:id="478" w:name="_Toc59194903"/>
      <w:bookmarkStart w:id="479" w:name="_Toc59439329"/>
      <w:bookmarkStart w:id="480" w:name="_Toc67989752"/>
      <w:r>
        <w:rPr>
          <w:lang w:eastAsia="zh-CN"/>
        </w:rPr>
        <w:t>4.3.15</w:t>
      </w:r>
      <w:r>
        <w:t>.4</w:t>
      </w:r>
      <w:r>
        <w:tab/>
        <w:t>Notifications</w:t>
      </w:r>
      <w:bookmarkEnd w:id="476"/>
      <w:bookmarkEnd w:id="477"/>
      <w:bookmarkEnd w:id="478"/>
      <w:bookmarkEnd w:id="479"/>
      <w:bookmarkEnd w:id="480"/>
    </w:p>
    <w:p w14:paraId="255BFE08" w14:textId="77777777" w:rsidR="003F3082" w:rsidRDefault="003F3082" w:rsidP="003F3082">
      <w:r>
        <w:t xml:space="preserve">The common notifications defined in subclause </w:t>
      </w:r>
      <w:r>
        <w:rPr>
          <w:lang w:eastAsia="zh-CN"/>
        </w:rPr>
        <w:t>4</w:t>
      </w:r>
      <w:r>
        <w:t>.</w:t>
      </w:r>
      <w:r>
        <w:rPr>
          <w:lang w:eastAsia="zh-CN"/>
        </w:rPr>
        <w:t>5</w:t>
      </w:r>
      <w:r>
        <w:t xml:space="preserve"> are valid for this IOC, without exceptions or additions.</w:t>
      </w:r>
    </w:p>
    <w:p w14:paraId="552D3526" w14:textId="77777777" w:rsidR="003F3082" w:rsidRDefault="003F3082" w:rsidP="003F3082">
      <w:pPr>
        <w:pStyle w:val="Heading3"/>
        <w:rPr>
          <w:lang w:eastAsia="zh-CN"/>
        </w:rPr>
      </w:pPr>
      <w:bookmarkStart w:id="481" w:name="_Toc59182503"/>
      <w:bookmarkStart w:id="482" w:name="_Toc59183969"/>
      <w:bookmarkStart w:id="483" w:name="_Toc59194904"/>
      <w:bookmarkStart w:id="484" w:name="_Toc59439330"/>
      <w:bookmarkStart w:id="485" w:name="_Toc67989753"/>
      <w:r>
        <w:rPr>
          <w:lang w:eastAsia="zh-CN"/>
        </w:rPr>
        <w:t>4.3.16</w:t>
      </w:r>
      <w:r>
        <w:rPr>
          <w:lang w:eastAsia="zh-CN"/>
        </w:rPr>
        <w:tab/>
      </w:r>
      <w:r>
        <w:rPr>
          <w:rFonts w:ascii="Courier New" w:hAnsi="Courier New"/>
          <w:lang w:eastAsia="zh-CN"/>
        </w:rPr>
        <w:t>EP_X2U</w:t>
      </w:r>
      <w:bookmarkEnd w:id="481"/>
      <w:bookmarkEnd w:id="482"/>
      <w:bookmarkEnd w:id="483"/>
      <w:bookmarkEnd w:id="484"/>
      <w:bookmarkEnd w:id="485"/>
    </w:p>
    <w:p w14:paraId="425CCE24" w14:textId="77777777" w:rsidR="003F3082" w:rsidRDefault="003F3082" w:rsidP="003F3082">
      <w:pPr>
        <w:pStyle w:val="Heading4"/>
      </w:pPr>
      <w:bookmarkStart w:id="486" w:name="_Toc59182504"/>
      <w:bookmarkStart w:id="487" w:name="_Toc59183970"/>
      <w:bookmarkStart w:id="488" w:name="_Toc59194905"/>
      <w:bookmarkStart w:id="489" w:name="_Toc59439331"/>
      <w:bookmarkStart w:id="490" w:name="_Toc67989754"/>
      <w:r>
        <w:rPr>
          <w:lang w:eastAsia="zh-CN"/>
        </w:rPr>
        <w:t>4.3.16</w:t>
      </w:r>
      <w:r>
        <w:t>.1</w:t>
      </w:r>
      <w:r>
        <w:tab/>
        <w:t>Definition</w:t>
      </w:r>
      <w:bookmarkEnd w:id="486"/>
      <w:bookmarkEnd w:id="487"/>
      <w:bookmarkEnd w:id="488"/>
      <w:bookmarkEnd w:id="489"/>
      <w:bookmarkEnd w:id="490"/>
    </w:p>
    <w:p w14:paraId="7D5D2506" w14:textId="77777777" w:rsidR="003F3082" w:rsidRDefault="003F3082" w:rsidP="003F3082">
      <w:pPr>
        <w:rPr>
          <w:rFonts w:eastAsia="Malgun Gothic"/>
        </w:rPr>
      </w:pPr>
      <w:r>
        <w:t xml:space="preserve">This IOC represents the local end-point of a logical link supporting the </w:t>
      </w:r>
      <w:r>
        <w:rPr>
          <w:rFonts w:eastAsia="Malgun Gothic"/>
        </w:rPr>
        <w:t>X2 user plane (X2-U) interface used in EN-DC, which is defined in 3GPP TS 36.425 [16].</w:t>
      </w:r>
    </w:p>
    <w:p w14:paraId="7962513C" w14:textId="77777777" w:rsidR="003F3082" w:rsidRDefault="003F3082" w:rsidP="003F3082">
      <w:pPr>
        <w:pStyle w:val="Heading4"/>
        <w:rPr>
          <w:lang w:eastAsia="zh-CN"/>
        </w:rPr>
      </w:pPr>
      <w:bookmarkStart w:id="491" w:name="_Toc59182505"/>
      <w:bookmarkStart w:id="492" w:name="_Toc59183971"/>
      <w:bookmarkStart w:id="493" w:name="_Toc59194906"/>
      <w:bookmarkStart w:id="494" w:name="_Toc59439332"/>
      <w:bookmarkStart w:id="495" w:name="_Toc67989755"/>
      <w:r>
        <w:rPr>
          <w:lang w:eastAsia="zh-CN"/>
        </w:rPr>
        <w:t>4.3.16.2</w:t>
      </w:r>
      <w:r>
        <w:rPr>
          <w:lang w:eastAsia="zh-CN"/>
        </w:rPr>
        <w:tab/>
        <w:t>Attributes</w:t>
      </w:r>
      <w:bookmarkEnd w:id="491"/>
      <w:bookmarkEnd w:id="492"/>
      <w:bookmarkEnd w:id="493"/>
      <w:bookmarkEnd w:id="494"/>
      <w:bookmarkEnd w:id="495"/>
    </w:p>
    <w:p w14:paraId="4BD366F4" w14:textId="77777777" w:rsidR="003F3082" w:rsidRDefault="003F3082" w:rsidP="003F3082">
      <w:pPr>
        <w:rPr>
          <w:lang w:eastAsia="zh-CN"/>
        </w:rPr>
      </w:pPr>
      <w:r>
        <w:t>The EP_X2U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10"/>
        <w:gridCol w:w="1269"/>
        <w:gridCol w:w="1269"/>
        <w:gridCol w:w="1270"/>
        <w:gridCol w:w="1269"/>
        <w:gridCol w:w="1270"/>
      </w:tblGrid>
      <w:tr w:rsidR="003F3082" w14:paraId="76133AB6" w14:textId="77777777" w:rsidTr="003F3082">
        <w:trPr>
          <w:cantSplit/>
          <w:jc w:val="center"/>
        </w:trPr>
        <w:tc>
          <w:tcPr>
            <w:tcW w:w="351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82177BC" w14:textId="77777777" w:rsidR="003F3082" w:rsidRDefault="003F3082">
            <w:pPr>
              <w:pStyle w:val="TAH"/>
            </w:pPr>
            <w:r>
              <w:t>Attribute name</w:t>
            </w:r>
          </w:p>
        </w:tc>
        <w:tc>
          <w:tcPr>
            <w:tcW w:w="126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6FB19A7" w14:textId="77777777" w:rsidR="003F3082" w:rsidRDefault="003F3082">
            <w:pPr>
              <w:pStyle w:val="TAH"/>
            </w:pPr>
            <w:r>
              <w:t>Support Qualifier</w:t>
            </w:r>
          </w:p>
        </w:tc>
        <w:tc>
          <w:tcPr>
            <w:tcW w:w="126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A13D18A" w14:textId="77777777" w:rsidR="003F3082" w:rsidRDefault="003F3082">
            <w:pPr>
              <w:pStyle w:val="TAH"/>
            </w:pPr>
            <w:r>
              <w:t>isReadable</w:t>
            </w:r>
          </w:p>
        </w:tc>
        <w:tc>
          <w:tcPr>
            <w:tcW w:w="127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55A8BFA" w14:textId="77777777" w:rsidR="003F3082" w:rsidRDefault="003F3082">
            <w:pPr>
              <w:pStyle w:val="TAH"/>
            </w:pPr>
            <w:r>
              <w:t>isWritable</w:t>
            </w:r>
          </w:p>
        </w:tc>
        <w:tc>
          <w:tcPr>
            <w:tcW w:w="126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DB8BE6D" w14:textId="77777777" w:rsidR="003F3082" w:rsidRDefault="003F3082">
            <w:pPr>
              <w:pStyle w:val="TAH"/>
            </w:pPr>
            <w:r>
              <w:rPr>
                <w:rFonts w:cs="Arial"/>
                <w:bCs/>
                <w:szCs w:val="18"/>
              </w:rPr>
              <w:t>isInvariant</w:t>
            </w:r>
          </w:p>
        </w:tc>
        <w:tc>
          <w:tcPr>
            <w:tcW w:w="127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36E35D0" w14:textId="77777777" w:rsidR="003F3082" w:rsidRDefault="003F3082">
            <w:pPr>
              <w:pStyle w:val="TAH"/>
            </w:pPr>
            <w:r>
              <w:t>isNotifyable</w:t>
            </w:r>
          </w:p>
        </w:tc>
      </w:tr>
      <w:tr w:rsidR="003F3082" w14:paraId="01FDE2AB" w14:textId="77777777" w:rsidTr="003F3082">
        <w:trPr>
          <w:cantSplit/>
          <w:jc w:val="center"/>
        </w:trPr>
        <w:tc>
          <w:tcPr>
            <w:tcW w:w="3510" w:type="dxa"/>
            <w:tcBorders>
              <w:top w:val="single" w:sz="4" w:space="0" w:color="auto"/>
              <w:left w:val="single" w:sz="4" w:space="0" w:color="auto"/>
              <w:bottom w:val="single" w:sz="4" w:space="0" w:color="auto"/>
              <w:right w:val="single" w:sz="4" w:space="0" w:color="auto"/>
            </w:tcBorders>
            <w:hideMark/>
          </w:tcPr>
          <w:p w14:paraId="5AC04343" w14:textId="77777777" w:rsidR="003F3082" w:rsidRDefault="003F3082">
            <w:pPr>
              <w:pStyle w:val="TAL"/>
            </w:pPr>
            <w:r>
              <w:rPr>
                <w:rStyle w:val="desc"/>
                <w:rFonts w:cs="Courier New"/>
              </w:rPr>
              <w:t>localAddress</w:t>
            </w:r>
          </w:p>
        </w:tc>
        <w:tc>
          <w:tcPr>
            <w:tcW w:w="1269" w:type="dxa"/>
            <w:tcBorders>
              <w:top w:val="single" w:sz="4" w:space="0" w:color="auto"/>
              <w:left w:val="single" w:sz="4" w:space="0" w:color="auto"/>
              <w:bottom w:val="single" w:sz="4" w:space="0" w:color="auto"/>
              <w:right w:val="single" w:sz="4" w:space="0" w:color="auto"/>
            </w:tcBorders>
            <w:hideMark/>
          </w:tcPr>
          <w:p w14:paraId="1CE157F4" w14:textId="77777777" w:rsidR="003F3082" w:rsidRDefault="003F3082">
            <w:pPr>
              <w:pStyle w:val="TAL"/>
              <w:jc w:val="center"/>
            </w:pPr>
            <w:r>
              <w:t>O</w:t>
            </w:r>
          </w:p>
        </w:tc>
        <w:tc>
          <w:tcPr>
            <w:tcW w:w="1269" w:type="dxa"/>
            <w:tcBorders>
              <w:top w:val="single" w:sz="4" w:space="0" w:color="auto"/>
              <w:left w:val="single" w:sz="4" w:space="0" w:color="auto"/>
              <w:bottom w:val="single" w:sz="4" w:space="0" w:color="auto"/>
              <w:right w:val="single" w:sz="4" w:space="0" w:color="auto"/>
            </w:tcBorders>
            <w:hideMark/>
          </w:tcPr>
          <w:p w14:paraId="0BF7F3BA" w14:textId="77777777" w:rsidR="003F3082" w:rsidRDefault="003F3082">
            <w:pPr>
              <w:pStyle w:val="TAL"/>
              <w:jc w:val="center"/>
            </w:pPr>
            <w:r>
              <w:rPr>
                <w:rFonts w:cs="Arial"/>
              </w:rPr>
              <w:t>T</w:t>
            </w:r>
          </w:p>
        </w:tc>
        <w:tc>
          <w:tcPr>
            <w:tcW w:w="1270" w:type="dxa"/>
            <w:tcBorders>
              <w:top w:val="single" w:sz="4" w:space="0" w:color="auto"/>
              <w:left w:val="single" w:sz="4" w:space="0" w:color="auto"/>
              <w:bottom w:val="single" w:sz="4" w:space="0" w:color="auto"/>
              <w:right w:val="single" w:sz="4" w:space="0" w:color="auto"/>
            </w:tcBorders>
            <w:hideMark/>
          </w:tcPr>
          <w:p w14:paraId="424DD001" w14:textId="77777777" w:rsidR="003F3082" w:rsidRDefault="003F3082">
            <w:pPr>
              <w:pStyle w:val="TAL"/>
              <w:jc w:val="center"/>
            </w:pPr>
            <w:r>
              <w:rPr>
                <w:rFonts w:cs="Arial"/>
                <w:lang w:eastAsia="zh-CN"/>
              </w:rPr>
              <w:t>T</w:t>
            </w:r>
          </w:p>
        </w:tc>
        <w:tc>
          <w:tcPr>
            <w:tcW w:w="1269" w:type="dxa"/>
            <w:tcBorders>
              <w:top w:val="single" w:sz="4" w:space="0" w:color="auto"/>
              <w:left w:val="single" w:sz="4" w:space="0" w:color="auto"/>
              <w:bottom w:val="single" w:sz="4" w:space="0" w:color="auto"/>
              <w:right w:val="single" w:sz="4" w:space="0" w:color="auto"/>
            </w:tcBorders>
            <w:hideMark/>
          </w:tcPr>
          <w:p w14:paraId="3E31A15C" w14:textId="77777777" w:rsidR="003F3082" w:rsidRDefault="003F3082">
            <w:pPr>
              <w:pStyle w:val="TAL"/>
              <w:jc w:val="center"/>
              <w:rPr>
                <w:lang w:eastAsia="zh-CN"/>
              </w:rPr>
            </w:pPr>
            <w:r>
              <w:rPr>
                <w:rFonts w:cs="Arial"/>
              </w:rPr>
              <w:t>F</w:t>
            </w:r>
          </w:p>
        </w:tc>
        <w:tc>
          <w:tcPr>
            <w:tcW w:w="1270" w:type="dxa"/>
            <w:tcBorders>
              <w:top w:val="single" w:sz="4" w:space="0" w:color="auto"/>
              <w:left w:val="single" w:sz="4" w:space="0" w:color="auto"/>
              <w:bottom w:val="single" w:sz="4" w:space="0" w:color="auto"/>
              <w:right w:val="single" w:sz="4" w:space="0" w:color="auto"/>
            </w:tcBorders>
            <w:hideMark/>
          </w:tcPr>
          <w:p w14:paraId="11082EF3" w14:textId="77777777" w:rsidR="003F3082" w:rsidRDefault="003F3082">
            <w:pPr>
              <w:pStyle w:val="TAL"/>
              <w:jc w:val="center"/>
            </w:pPr>
            <w:r>
              <w:rPr>
                <w:rFonts w:cs="Arial"/>
                <w:lang w:eastAsia="zh-CN"/>
              </w:rPr>
              <w:t>T</w:t>
            </w:r>
          </w:p>
        </w:tc>
      </w:tr>
      <w:tr w:rsidR="003F3082" w14:paraId="1B9C143A" w14:textId="77777777" w:rsidTr="003F3082">
        <w:trPr>
          <w:cantSplit/>
          <w:jc w:val="center"/>
        </w:trPr>
        <w:tc>
          <w:tcPr>
            <w:tcW w:w="3510" w:type="dxa"/>
            <w:tcBorders>
              <w:top w:val="single" w:sz="4" w:space="0" w:color="auto"/>
              <w:left w:val="single" w:sz="4" w:space="0" w:color="auto"/>
              <w:bottom w:val="single" w:sz="4" w:space="0" w:color="auto"/>
              <w:right w:val="single" w:sz="4" w:space="0" w:color="auto"/>
            </w:tcBorders>
            <w:hideMark/>
          </w:tcPr>
          <w:p w14:paraId="03ED6B0E" w14:textId="77777777" w:rsidR="003F3082" w:rsidRDefault="003F3082">
            <w:pPr>
              <w:pStyle w:val="TAL"/>
              <w:rPr>
                <w:rStyle w:val="desc"/>
                <w:rFonts w:cs="Courier New"/>
              </w:rPr>
            </w:pPr>
            <w:r>
              <w:rPr>
                <w:rStyle w:val="desc"/>
                <w:rFonts w:cs="Courier New"/>
                <w:lang w:eastAsia="zh-CN"/>
              </w:rPr>
              <w:t>remoteAddress</w:t>
            </w:r>
          </w:p>
        </w:tc>
        <w:tc>
          <w:tcPr>
            <w:tcW w:w="1269" w:type="dxa"/>
            <w:tcBorders>
              <w:top w:val="single" w:sz="4" w:space="0" w:color="auto"/>
              <w:left w:val="single" w:sz="4" w:space="0" w:color="auto"/>
              <w:bottom w:val="single" w:sz="4" w:space="0" w:color="auto"/>
              <w:right w:val="single" w:sz="4" w:space="0" w:color="auto"/>
            </w:tcBorders>
            <w:hideMark/>
          </w:tcPr>
          <w:p w14:paraId="46309CA7" w14:textId="77777777" w:rsidR="003F3082" w:rsidRDefault="003F3082">
            <w:pPr>
              <w:pStyle w:val="TAL"/>
              <w:jc w:val="center"/>
            </w:pPr>
            <w:r>
              <w:rPr>
                <w:lang w:eastAsia="zh-CN"/>
              </w:rPr>
              <w:t>O</w:t>
            </w:r>
          </w:p>
        </w:tc>
        <w:tc>
          <w:tcPr>
            <w:tcW w:w="1269" w:type="dxa"/>
            <w:tcBorders>
              <w:top w:val="single" w:sz="4" w:space="0" w:color="auto"/>
              <w:left w:val="single" w:sz="4" w:space="0" w:color="auto"/>
              <w:bottom w:val="single" w:sz="4" w:space="0" w:color="auto"/>
              <w:right w:val="single" w:sz="4" w:space="0" w:color="auto"/>
            </w:tcBorders>
            <w:hideMark/>
          </w:tcPr>
          <w:p w14:paraId="51F695B7" w14:textId="77777777" w:rsidR="003F3082" w:rsidRDefault="003F3082">
            <w:pPr>
              <w:pStyle w:val="TAL"/>
              <w:jc w:val="center"/>
              <w:rPr>
                <w:rFonts w:cs="Arial"/>
              </w:rPr>
            </w:pPr>
            <w:r>
              <w:rPr>
                <w:rFonts w:cs="Arial"/>
                <w:lang w:eastAsia="zh-CN"/>
              </w:rPr>
              <w:t>T</w:t>
            </w:r>
          </w:p>
        </w:tc>
        <w:tc>
          <w:tcPr>
            <w:tcW w:w="1270" w:type="dxa"/>
            <w:tcBorders>
              <w:top w:val="single" w:sz="4" w:space="0" w:color="auto"/>
              <w:left w:val="single" w:sz="4" w:space="0" w:color="auto"/>
              <w:bottom w:val="single" w:sz="4" w:space="0" w:color="auto"/>
              <w:right w:val="single" w:sz="4" w:space="0" w:color="auto"/>
            </w:tcBorders>
            <w:hideMark/>
          </w:tcPr>
          <w:p w14:paraId="7BDA5CFA" w14:textId="77777777" w:rsidR="003F3082" w:rsidRDefault="003F3082">
            <w:pPr>
              <w:pStyle w:val="TAL"/>
              <w:jc w:val="center"/>
              <w:rPr>
                <w:rFonts w:cs="Arial"/>
                <w:lang w:eastAsia="zh-CN"/>
              </w:rPr>
            </w:pPr>
            <w:r>
              <w:rPr>
                <w:rFonts w:cs="Arial"/>
                <w:lang w:eastAsia="zh-CN"/>
              </w:rPr>
              <w:t>T</w:t>
            </w:r>
          </w:p>
        </w:tc>
        <w:tc>
          <w:tcPr>
            <w:tcW w:w="1269" w:type="dxa"/>
            <w:tcBorders>
              <w:top w:val="single" w:sz="4" w:space="0" w:color="auto"/>
              <w:left w:val="single" w:sz="4" w:space="0" w:color="auto"/>
              <w:bottom w:val="single" w:sz="4" w:space="0" w:color="auto"/>
              <w:right w:val="single" w:sz="4" w:space="0" w:color="auto"/>
            </w:tcBorders>
            <w:hideMark/>
          </w:tcPr>
          <w:p w14:paraId="032DD850" w14:textId="77777777" w:rsidR="003F3082" w:rsidRDefault="003F3082">
            <w:pPr>
              <w:pStyle w:val="TAL"/>
              <w:jc w:val="center"/>
              <w:rPr>
                <w:rFonts w:cs="Arial"/>
              </w:rPr>
            </w:pPr>
            <w:r>
              <w:rPr>
                <w:rFonts w:cs="Arial"/>
                <w:lang w:eastAsia="zh-CN"/>
              </w:rPr>
              <w:t>F</w:t>
            </w:r>
          </w:p>
        </w:tc>
        <w:tc>
          <w:tcPr>
            <w:tcW w:w="1270" w:type="dxa"/>
            <w:tcBorders>
              <w:top w:val="single" w:sz="4" w:space="0" w:color="auto"/>
              <w:left w:val="single" w:sz="4" w:space="0" w:color="auto"/>
              <w:bottom w:val="single" w:sz="4" w:space="0" w:color="auto"/>
              <w:right w:val="single" w:sz="4" w:space="0" w:color="auto"/>
            </w:tcBorders>
            <w:hideMark/>
          </w:tcPr>
          <w:p w14:paraId="10D02159" w14:textId="77777777" w:rsidR="003F3082" w:rsidRDefault="003F3082">
            <w:pPr>
              <w:pStyle w:val="TAL"/>
              <w:jc w:val="center"/>
              <w:rPr>
                <w:rFonts w:cs="Arial"/>
                <w:lang w:eastAsia="zh-CN"/>
              </w:rPr>
            </w:pPr>
            <w:r>
              <w:rPr>
                <w:rFonts w:cs="Arial"/>
                <w:lang w:eastAsia="zh-CN"/>
              </w:rPr>
              <w:t>T</w:t>
            </w:r>
          </w:p>
        </w:tc>
      </w:tr>
    </w:tbl>
    <w:p w14:paraId="4DC0A4B9" w14:textId="77777777" w:rsidR="003F3082" w:rsidRDefault="003F3082" w:rsidP="003F3082">
      <w:pPr>
        <w:pStyle w:val="Heading4"/>
      </w:pPr>
      <w:bookmarkStart w:id="496" w:name="_Toc59182506"/>
      <w:bookmarkStart w:id="497" w:name="_Toc59183972"/>
      <w:bookmarkStart w:id="498" w:name="_Toc59194907"/>
      <w:bookmarkStart w:id="499" w:name="_Toc59439333"/>
      <w:bookmarkStart w:id="500" w:name="_Toc67989756"/>
      <w:r>
        <w:rPr>
          <w:lang w:eastAsia="zh-CN"/>
        </w:rPr>
        <w:t>4.3.16</w:t>
      </w:r>
      <w:r>
        <w:t>.3</w:t>
      </w:r>
      <w:r>
        <w:tab/>
        <w:t>Attribute constraints</w:t>
      </w:r>
      <w:bookmarkEnd w:id="496"/>
      <w:bookmarkEnd w:id="497"/>
      <w:bookmarkEnd w:id="498"/>
      <w:bookmarkEnd w:id="499"/>
      <w:bookmarkEnd w:id="500"/>
    </w:p>
    <w:p w14:paraId="727C3B20" w14:textId="77777777" w:rsidR="003F3082" w:rsidRDefault="003F3082" w:rsidP="003F3082">
      <w:r>
        <w:t>None.</w:t>
      </w:r>
    </w:p>
    <w:p w14:paraId="22F52660" w14:textId="77777777" w:rsidR="003F3082" w:rsidRDefault="003F3082" w:rsidP="003F3082">
      <w:pPr>
        <w:pStyle w:val="Heading4"/>
      </w:pPr>
      <w:bookmarkStart w:id="501" w:name="_Toc59182507"/>
      <w:bookmarkStart w:id="502" w:name="_Toc59183973"/>
      <w:bookmarkStart w:id="503" w:name="_Toc59194908"/>
      <w:bookmarkStart w:id="504" w:name="_Toc59439334"/>
      <w:bookmarkStart w:id="505" w:name="_Toc67989757"/>
      <w:r>
        <w:rPr>
          <w:lang w:eastAsia="zh-CN"/>
        </w:rPr>
        <w:t>4.3.16</w:t>
      </w:r>
      <w:r>
        <w:t>.4</w:t>
      </w:r>
      <w:r>
        <w:tab/>
        <w:t>Notifications</w:t>
      </w:r>
      <w:bookmarkEnd w:id="501"/>
      <w:bookmarkEnd w:id="502"/>
      <w:bookmarkEnd w:id="503"/>
      <w:bookmarkEnd w:id="504"/>
      <w:bookmarkEnd w:id="505"/>
    </w:p>
    <w:p w14:paraId="31CDEC25" w14:textId="77777777" w:rsidR="003F3082" w:rsidRDefault="003F3082" w:rsidP="003F3082">
      <w:r>
        <w:t xml:space="preserve">The common notifications defined in subclause </w:t>
      </w:r>
      <w:r>
        <w:rPr>
          <w:lang w:eastAsia="zh-CN"/>
        </w:rPr>
        <w:t>4</w:t>
      </w:r>
      <w:r>
        <w:t>.</w:t>
      </w:r>
      <w:r>
        <w:rPr>
          <w:lang w:eastAsia="zh-CN"/>
        </w:rPr>
        <w:t>5</w:t>
      </w:r>
      <w:r>
        <w:t xml:space="preserve"> are valid for this IOC, without exceptions or additions.</w:t>
      </w:r>
    </w:p>
    <w:p w14:paraId="43E914EB" w14:textId="77777777" w:rsidR="003F3082" w:rsidRDefault="003F3082" w:rsidP="003F3082">
      <w:pPr>
        <w:pStyle w:val="Heading3"/>
        <w:rPr>
          <w:lang w:eastAsia="zh-CN"/>
        </w:rPr>
      </w:pPr>
      <w:bookmarkStart w:id="506" w:name="_Toc59182508"/>
      <w:bookmarkStart w:id="507" w:name="_Toc59183974"/>
      <w:bookmarkStart w:id="508" w:name="_Toc59194909"/>
      <w:bookmarkStart w:id="509" w:name="_Toc59439335"/>
      <w:bookmarkStart w:id="510" w:name="_Toc67989758"/>
      <w:r>
        <w:rPr>
          <w:lang w:eastAsia="zh-CN"/>
        </w:rPr>
        <w:t>4.3.17</w:t>
      </w:r>
      <w:r>
        <w:rPr>
          <w:lang w:eastAsia="zh-CN"/>
        </w:rPr>
        <w:tab/>
      </w:r>
      <w:r>
        <w:rPr>
          <w:rFonts w:ascii="Courier New" w:hAnsi="Courier New"/>
          <w:lang w:eastAsia="zh-CN"/>
        </w:rPr>
        <w:t>EP_XnC</w:t>
      </w:r>
      <w:bookmarkEnd w:id="506"/>
      <w:bookmarkEnd w:id="507"/>
      <w:bookmarkEnd w:id="508"/>
      <w:bookmarkEnd w:id="509"/>
      <w:bookmarkEnd w:id="510"/>
    </w:p>
    <w:p w14:paraId="5FD44E2A" w14:textId="77777777" w:rsidR="003F3082" w:rsidRDefault="003F3082" w:rsidP="003F3082">
      <w:pPr>
        <w:pStyle w:val="Heading4"/>
      </w:pPr>
      <w:bookmarkStart w:id="511" w:name="_Toc59182509"/>
      <w:bookmarkStart w:id="512" w:name="_Toc59183975"/>
      <w:bookmarkStart w:id="513" w:name="_Toc59194910"/>
      <w:bookmarkStart w:id="514" w:name="_Toc59439336"/>
      <w:bookmarkStart w:id="515" w:name="_Toc67989759"/>
      <w:r>
        <w:rPr>
          <w:lang w:eastAsia="zh-CN"/>
        </w:rPr>
        <w:t>4.3.17</w:t>
      </w:r>
      <w:r>
        <w:t>.1</w:t>
      </w:r>
      <w:r>
        <w:tab/>
        <w:t>Definition</w:t>
      </w:r>
      <w:bookmarkEnd w:id="511"/>
      <w:bookmarkEnd w:id="512"/>
      <w:bookmarkEnd w:id="513"/>
      <w:bookmarkEnd w:id="514"/>
      <w:bookmarkEnd w:id="515"/>
    </w:p>
    <w:p w14:paraId="6EC79671" w14:textId="77777777" w:rsidR="003F3082" w:rsidRDefault="003F3082" w:rsidP="003F3082">
      <w:pPr>
        <w:rPr>
          <w:rFonts w:eastAsia="Malgun Gothic"/>
        </w:rPr>
      </w:pPr>
      <w:r>
        <w:t xml:space="preserve">This IOC represents the </w:t>
      </w:r>
      <w:r>
        <w:rPr>
          <w:rStyle w:val="desc"/>
        </w:rPr>
        <w:t>local gNB node end point of the logical link, supporting Xn Application protocols, to a neighbour</w:t>
      </w:r>
      <w:r>
        <w:rPr>
          <w:rFonts w:eastAsia="Malgun Gothic"/>
        </w:rPr>
        <w:t xml:space="preserve"> NG-RAN node (including gNB and ng-eNB)</w:t>
      </w:r>
      <w:r>
        <w:rPr>
          <w:rStyle w:val="desc"/>
        </w:rPr>
        <w:t xml:space="preserve">. </w:t>
      </w:r>
      <w:r>
        <w:rPr>
          <w:rFonts w:eastAsia="Malgun Gothic"/>
        </w:rPr>
        <w:t>The Xn Application PDUs are carried over SCTP/IP/Data link layer/Physical layer stack. See subclause 7 of 3GPP TS 38.420 [6].</w:t>
      </w:r>
    </w:p>
    <w:p w14:paraId="79E3708C" w14:textId="77777777" w:rsidR="003F3082" w:rsidRDefault="003F3082" w:rsidP="003F3082">
      <w:pPr>
        <w:pStyle w:val="Heading4"/>
      </w:pPr>
      <w:bookmarkStart w:id="516" w:name="_Toc59182510"/>
      <w:bookmarkStart w:id="517" w:name="_Toc59183976"/>
      <w:bookmarkStart w:id="518" w:name="_Toc59194911"/>
      <w:bookmarkStart w:id="519" w:name="_Toc59439337"/>
      <w:bookmarkStart w:id="520" w:name="_Toc67989760"/>
      <w:r>
        <w:rPr>
          <w:lang w:eastAsia="zh-CN"/>
        </w:rPr>
        <w:t>4.3.17</w:t>
      </w:r>
      <w:r>
        <w:t>.2</w:t>
      </w:r>
      <w:r>
        <w:tab/>
        <w:t>Attributes</w:t>
      </w:r>
      <w:bookmarkEnd w:id="516"/>
      <w:bookmarkEnd w:id="517"/>
      <w:bookmarkEnd w:id="518"/>
      <w:bookmarkEnd w:id="519"/>
      <w:bookmarkEnd w:id="520"/>
    </w:p>
    <w:p w14:paraId="2561A2AC" w14:textId="77777777" w:rsidR="003F3082" w:rsidRDefault="003F3082" w:rsidP="003F3082">
      <w:r>
        <w:t>The EP_XnC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51"/>
        <w:gridCol w:w="1240"/>
        <w:gridCol w:w="1241"/>
        <w:gridCol w:w="1241"/>
        <w:gridCol w:w="1241"/>
        <w:gridCol w:w="1241"/>
      </w:tblGrid>
      <w:tr w:rsidR="003F3082" w14:paraId="4E428EB0" w14:textId="77777777" w:rsidTr="003F3082">
        <w:trPr>
          <w:cantSplit/>
          <w:jc w:val="center"/>
        </w:trPr>
        <w:tc>
          <w:tcPr>
            <w:tcW w:w="365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DAA650C" w14:textId="77777777" w:rsidR="003F3082" w:rsidRDefault="003F3082">
            <w:pPr>
              <w:pStyle w:val="TAH"/>
            </w:pPr>
            <w:r>
              <w:t>Attribute name</w:t>
            </w:r>
          </w:p>
        </w:tc>
        <w:tc>
          <w:tcPr>
            <w:tcW w:w="124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CF3388D" w14:textId="77777777" w:rsidR="003F3082" w:rsidRDefault="003F3082">
            <w:pPr>
              <w:pStyle w:val="TAH"/>
            </w:pPr>
            <w:r>
              <w:t>Support Qualifier</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9CD6619" w14:textId="77777777" w:rsidR="003F3082" w:rsidRDefault="003F3082">
            <w:pPr>
              <w:pStyle w:val="TAH"/>
            </w:pPr>
            <w:r>
              <w:t>isReadable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7D27DB5" w14:textId="77777777" w:rsidR="003F3082" w:rsidRDefault="003F3082">
            <w:pPr>
              <w:pStyle w:val="TAH"/>
            </w:pPr>
            <w:r>
              <w:t>isWritable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12D8489" w14:textId="77777777" w:rsidR="003F3082" w:rsidRDefault="003F308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A42584F" w14:textId="77777777" w:rsidR="003F3082" w:rsidRDefault="003F3082">
            <w:pPr>
              <w:pStyle w:val="TAH"/>
            </w:pPr>
            <w:r>
              <w:t>isNotifyable</w:t>
            </w:r>
          </w:p>
        </w:tc>
      </w:tr>
      <w:tr w:rsidR="003F3082" w14:paraId="0E4A8C42" w14:textId="77777777" w:rsidTr="003F3082">
        <w:trPr>
          <w:cantSplit/>
          <w:jc w:val="center"/>
        </w:trPr>
        <w:tc>
          <w:tcPr>
            <w:tcW w:w="3651" w:type="dxa"/>
            <w:tcBorders>
              <w:top w:val="single" w:sz="4" w:space="0" w:color="auto"/>
              <w:left w:val="single" w:sz="4" w:space="0" w:color="auto"/>
              <w:bottom w:val="single" w:sz="4" w:space="0" w:color="auto"/>
              <w:right w:val="single" w:sz="4" w:space="0" w:color="auto"/>
            </w:tcBorders>
            <w:hideMark/>
          </w:tcPr>
          <w:p w14:paraId="6A68D46B" w14:textId="77777777" w:rsidR="003F3082" w:rsidRDefault="003F3082">
            <w:pPr>
              <w:pStyle w:val="TAL"/>
              <w:rPr>
                <w:rFonts w:ascii="Courier New" w:hAnsi="Courier New" w:cs="Courier New"/>
              </w:rPr>
            </w:pPr>
            <w:r>
              <w:rPr>
                <w:rFonts w:ascii="Courier New" w:hAnsi="Courier New" w:cs="Courier New"/>
              </w:rPr>
              <w:t>localAddress</w:t>
            </w:r>
          </w:p>
        </w:tc>
        <w:tc>
          <w:tcPr>
            <w:tcW w:w="1240" w:type="dxa"/>
            <w:tcBorders>
              <w:top w:val="single" w:sz="4" w:space="0" w:color="auto"/>
              <w:left w:val="single" w:sz="4" w:space="0" w:color="auto"/>
              <w:bottom w:val="single" w:sz="4" w:space="0" w:color="auto"/>
              <w:right w:val="single" w:sz="4" w:space="0" w:color="auto"/>
            </w:tcBorders>
            <w:hideMark/>
          </w:tcPr>
          <w:p w14:paraId="52AA0EF2" w14:textId="77777777" w:rsidR="003F3082" w:rsidRDefault="003F3082">
            <w:pPr>
              <w:pStyle w:val="TAL"/>
              <w:jc w:val="center"/>
            </w:pPr>
            <w:r>
              <w:t>O</w:t>
            </w:r>
          </w:p>
        </w:tc>
        <w:tc>
          <w:tcPr>
            <w:tcW w:w="1241" w:type="dxa"/>
            <w:tcBorders>
              <w:top w:val="single" w:sz="4" w:space="0" w:color="auto"/>
              <w:left w:val="single" w:sz="4" w:space="0" w:color="auto"/>
              <w:bottom w:val="single" w:sz="4" w:space="0" w:color="auto"/>
              <w:right w:val="single" w:sz="4" w:space="0" w:color="auto"/>
            </w:tcBorders>
            <w:hideMark/>
          </w:tcPr>
          <w:p w14:paraId="610C4057" w14:textId="77777777" w:rsidR="003F3082" w:rsidRDefault="003F3082">
            <w:pPr>
              <w:pStyle w:val="TAL"/>
              <w:jc w:val="center"/>
            </w:pPr>
            <w:r>
              <w:rPr>
                <w:rFonts w:cs="Arial"/>
              </w:rPr>
              <w:t>T</w:t>
            </w:r>
          </w:p>
        </w:tc>
        <w:tc>
          <w:tcPr>
            <w:tcW w:w="1241" w:type="dxa"/>
            <w:tcBorders>
              <w:top w:val="single" w:sz="4" w:space="0" w:color="auto"/>
              <w:left w:val="single" w:sz="4" w:space="0" w:color="auto"/>
              <w:bottom w:val="single" w:sz="4" w:space="0" w:color="auto"/>
              <w:right w:val="single" w:sz="4" w:space="0" w:color="auto"/>
            </w:tcBorders>
            <w:hideMark/>
          </w:tcPr>
          <w:p w14:paraId="2E0D2F0F" w14:textId="77777777" w:rsidR="003F3082" w:rsidRDefault="003F3082">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4AD32A0A" w14:textId="77777777" w:rsidR="003F3082" w:rsidRDefault="003F308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200A870" w14:textId="77777777" w:rsidR="003F3082" w:rsidRDefault="003F3082">
            <w:pPr>
              <w:pStyle w:val="TAL"/>
              <w:jc w:val="center"/>
            </w:pPr>
            <w:r>
              <w:rPr>
                <w:rFonts w:cs="Arial"/>
                <w:lang w:eastAsia="zh-CN"/>
              </w:rPr>
              <w:t>T</w:t>
            </w:r>
          </w:p>
        </w:tc>
      </w:tr>
      <w:tr w:rsidR="003F3082" w14:paraId="7E72EE8B" w14:textId="77777777" w:rsidTr="003F3082">
        <w:trPr>
          <w:cantSplit/>
          <w:jc w:val="center"/>
        </w:trPr>
        <w:tc>
          <w:tcPr>
            <w:tcW w:w="3651" w:type="dxa"/>
            <w:tcBorders>
              <w:top w:val="single" w:sz="4" w:space="0" w:color="auto"/>
              <w:left w:val="single" w:sz="4" w:space="0" w:color="auto"/>
              <w:bottom w:val="single" w:sz="4" w:space="0" w:color="auto"/>
              <w:right w:val="single" w:sz="4" w:space="0" w:color="auto"/>
            </w:tcBorders>
            <w:hideMark/>
          </w:tcPr>
          <w:p w14:paraId="5CF382F6" w14:textId="77777777" w:rsidR="003F3082" w:rsidRDefault="003F3082">
            <w:pPr>
              <w:pStyle w:val="TAL"/>
              <w:rPr>
                <w:rFonts w:ascii="Courier New" w:hAnsi="Courier New" w:cs="Courier New"/>
              </w:rPr>
            </w:pPr>
            <w:r>
              <w:rPr>
                <w:rFonts w:ascii="Courier New" w:hAnsi="Courier New" w:cs="Courier New"/>
              </w:rPr>
              <w:t>remoteAddress</w:t>
            </w:r>
          </w:p>
        </w:tc>
        <w:tc>
          <w:tcPr>
            <w:tcW w:w="1240" w:type="dxa"/>
            <w:tcBorders>
              <w:top w:val="single" w:sz="4" w:space="0" w:color="auto"/>
              <w:left w:val="single" w:sz="4" w:space="0" w:color="auto"/>
              <w:bottom w:val="single" w:sz="4" w:space="0" w:color="auto"/>
              <w:right w:val="single" w:sz="4" w:space="0" w:color="auto"/>
            </w:tcBorders>
            <w:hideMark/>
          </w:tcPr>
          <w:p w14:paraId="04F4000C" w14:textId="77777777" w:rsidR="003F3082" w:rsidRDefault="003F3082">
            <w:pPr>
              <w:pStyle w:val="TAL"/>
              <w:jc w:val="center"/>
              <w:rPr>
                <w:lang w:eastAsia="zh-CN"/>
              </w:rPr>
            </w:pPr>
            <w:r>
              <w:t>O</w:t>
            </w:r>
          </w:p>
        </w:tc>
        <w:tc>
          <w:tcPr>
            <w:tcW w:w="1241" w:type="dxa"/>
            <w:tcBorders>
              <w:top w:val="single" w:sz="4" w:space="0" w:color="auto"/>
              <w:left w:val="single" w:sz="4" w:space="0" w:color="auto"/>
              <w:bottom w:val="single" w:sz="4" w:space="0" w:color="auto"/>
              <w:right w:val="single" w:sz="4" w:space="0" w:color="auto"/>
            </w:tcBorders>
            <w:hideMark/>
          </w:tcPr>
          <w:p w14:paraId="1FB27652" w14:textId="77777777" w:rsidR="003F3082" w:rsidRDefault="003F3082">
            <w:pPr>
              <w:pStyle w:val="TAL"/>
              <w:jc w:val="center"/>
              <w:rPr>
                <w:lang w:eastAsia="zh-CN"/>
              </w:rPr>
            </w:pPr>
            <w:r>
              <w:rPr>
                <w:rFonts w:cs="Arial"/>
              </w:rPr>
              <w:t>T</w:t>
            </w:r>
          </w:p>
        </w:tc>
        <w:tc>
          <w:tcPr>
            <w:tcW w:w="1241" w:type="dxa"/>
            <w:tcBorders>
              <w:top w:val="single" w:sz="4" w:space="0" w:color="auto"/>
              <w:left w:val="single" w:sz="4" w:space="0" w:color="auto"/>
              <w:bottom w:val="single" w:sz="4" w:space="0" w:color="auto"/>
              <w:right w:val="single" w:sz="4" w:space="0" w:color="auto"/>
            </w:tcBorders>
            <w:hideMark/>
          </w:tcPr>
          <w:p w14:paraId="1C71F6D7" w14:textId="77777777" w:rsidR="003F3082" w:rsidRDefault="003F3082">
            <w:pPr>
              <w:pStyle w:val="TAL"/>
              <w:jc w:val="center"/>
              <w:rPr>
                <w:lang w:eastAsia="zh-CN"/>
              </w:rP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5B1761C8" w14:textId="77777777" w:rsidR="003F3082" w:rsidRDefault="003F308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B0F2108" w14:textId="77777777" w:rsidR="003F3082" w:rsidRDefault="003F3082">
            <w:pPr>
              <w:pStyle w:val="TAL"/>
              <w:jc w:val="center"/>
              <w:rPr>
                <w:lang w:eastAsia="zh-CN"/>
              </w:rPr>
            </w:pPr>
            <w:r>
              <w:rPr>
                <w:rFonts w:cs="Arial"/>
                <w:lang w:eastAsia="zh-CN"/>
              </w:rPr>
              <w:t>T</w:t>
            </w:r>
          </w:p>
        </w:tc>
      </w:tr>
    </w:tbl>
    <w:p w14:paraId="1A364502" w14:textId="77777777" w:rsidR="003F3082" w:rsidRDefault="003F3082" w:rsidP="003F3082">
      <w:pPr>
        <w:pStyle w:val="Heading4"/>
      </w:pPr>
      <w:bookmarkStart w:id="521" w:name="_Toc59182511"/>
      <w:bookmarkStart w:id="522" w:name="_Toc59183977"/>
      <w:bookmarkStart w:id="523" w:name="_Toc59194912"/>
      <w:bookmarkStart w:id="524" w:name="_Toc59439338"/>
      <w:bookmarkStart w:id="525" w:name="_Toc67989761"/>
      <w:r>
        <w:rPr>
          <w:lang w:eastAsia="zh-CN"/>
        </w:rPr>
        <w:t>4.3.17</w:t>
      </w:r>
      <w:r>
        <w:t>.3</w:t>
      </w:r>
      <w:r>
        <w:tab/>
        <w:t>Attribute constraints</w:t>
      </w:r>
      <w:bookmarkEnd w:id="521"/>
      <w:bookmarkEnd w:id="522"/>
      <w:bookmarkEnd w:id="523"/>
      <w:bookmarkEnd w:id="524"/>
      <w:bookmarkEnd w:id="525"/>
    </w:p>
    <w:p w14:paraId="2F02109B" w14:textId="77777777" w:rsidR="003F3082" w:rsidRDefault="003F3082" w:rsidP="003F3082">
      <w:pPr>
        <w:rPr>
          <w:lang w:eastAsia="zh-CN"/>
        </w:rPr>
      </w:pPr>
      <w:r>
        <w:rPr>
          <w:lang w:eastAsia="zh-CN"/>
        </w:rPr>
        <w:t>None</w:t>
      </w:r>
    </w:p>
    <w:p w14:paraId="7D43CA98" w14:textId="77777777" w:rsidR="003F3082" w:rsidRDefault="003F3082" w:rsidP="003F3082">
      <w:pPr>
        <w:pStyle w:val="Heading4"/>
      </w:pPr>
      <w:bookmarkStart w:id="526" w:name="_Toc59182512"/>
      <w:bookmarkStart w:id="527" w:name="_Toc59183978"/>
      <w:bookmarkStart w:id="528" w:name="_Toc59194913"/>
      <w:bookmarkStart w:id="529" w:name="_Toc59439339"/>
      <w:bookmarkStart w:id="530" w:name="_Toc67989762"/>
      <w:r>
        <w:rPr>
          <w:lang w:eastAsia="zh-CN"/>
        </w:rPr>
        <w:t>4.3.17</w:t>
      </w:r>
      <w:r>
        <w:t>.4</w:t>
      </w:r>
      <w:r>
        <w:tab/>
        <w:t>Notifications</w:t>
      </w:r>
      <w:bookmarkEnd w:id="526"/>
      <w:bookmarkEnd w:id="527"/>
      <w:bookmarkEnd w:id="528"/>
      <w:bookmarkEnd w:id="529"/>
      <w:bookmarkEnd w:id="530"/>
    </w:p>
    <w:p w14:paraId="2CC02394" w14:textId="77777777" w:rsidR="003F3082" w:rsidRDefault="003F3082" w:rsidP="003F3082">
      <w:r>
        <w:t xml:space="preserve">The common notifications defined in subclause </w:t>
      </w:r>
      <w:r>
        <w:rPr>
          <w:lang w:eastAsia="zh-CN"/>
        </w:rPr>
        <w:t>4</w:t>
      </w:r>
      <w:r>
        <w:t>.</w:t>
      </w:r>
      <w:r>
        <w:rPr>
          <w:lang w:eastAsia="zh-CN"/>
        </w:rPr>
        <w:t>5</w:t>
      </w:r>
      <w:r>
        <w:t xml:space="preserve"> are valid for this IOC, without exceptions or additions.</w:t>
      </w:r>
    </w:p>
    <w:p w14:paraId="6221B011" w14:textId="77777777" w:rsidR="003F3082" w:rsidRDefault="003F3082" w:rsidP="003F3082">
      <w:pPr>
        <w:pStyle w:val="Heading3"/>
        <w:rPr>
          <w:lang w:eastAsia="zh-CN"/>
        </w:rPr>
      </w:pPr>
      <w:bookmarkStart w:id="531" w:name="_Toc59182513"/>
      <w:bookmarkStart w:id="532" w:name="_Toc59183979"/>
      <w:bookmarkStart w:id="533" w:name="_Toc59194914"/>
      <w:bookmarkStart w:id="534" w:name="_Toc59439340"/>
      <w:bookmarkStart w:id="535" w:name="_Toc67989763"/>
      <w:r>
        <w:rPr>
          <w:lang w:eastAsia="zh-CN"/>
        </w:rPr>
        <w:t>4.3.18</w:t>
      </w:r>
      <w:r>
        <w:rPr>
          <w:lang w:eastAsia="zh-CN"/>
        </w:rPr>
        <w:tab/>
      </w:r>
      <w:r>
        <w:rPr>
          <w:rFonts w:ascii="Courier New" w:hAnsi="Courier New"/>
          <w:lang w:eastAsia="zh-CN"/>
        </w:rPr>
        <w:t>ExternalGNBCUCPFunction</w:t>
      </w:r>
      <w:bookmarkEnd w:id="531"/>
      <w:bookmarkEnd w:id="532"/>
      <w:bookmarkEnd w:id="533"/>
      <w:bookmarkEnd w:id="534"/>
      <w:bookmarkEnd w:id="535"/>
    </w:p>
    <w:p w14:paraId="416C6B12" w14:textId="77777777" w:rsidR="003F3082" w:rsidRDefault="003F3082" w:rsidP="003F3082">
      <w:pPr>
        <w:pStyle w:val="Heading4"/>
      </w:pPr>
      <w:bookmarkStart w:id="536" w:name="_Toc59182514"/>
      <w:bookmarkStart w:id="537" w:name="_Toc59183980"/>
      <w:bookmarkStart w:id="538" w:name="_Toc59194915"/>
      <w:bookmarkStart w:id="539" w:name="_Toc59439341"/>
      <w:bookmarkStart w:id="540" w:name="_Toc67989764"/>
      <w:r>
        <w:rPr>
          <w:lang w:eastAsia="zh-CN"/>
        </w:rPr>
        <w:t>4.3.18</w:t>
      </w:r>
      <w:r>
        <w:t>.1</w:t>
      </w:r>
      <w:r>
        <w:tab/>
        <w:t>Definition</w:t>
      </w:r>
      <w:bookmarkEnd w:id="536"/>
      <w:bookmarkEnd w:id="537"/>
      <w:bookmarkEnd w:id="538"/>
      <w:bookmarkEnd w:id="539"/>
      <w:bookmarkEnd w:id="540"/>
    </w:p>
    <w:p w14:paraId="775464C8" w14:textId="77777777" w:rsidR="003F3082" w:rsidRDefault="003F3082" w:rsidP="003F3082">
      <w:r>
        <w:t xml:space="preserve">This IOC represents the properties, known by the management function, of a </w:t>
      </w:r>
      <w:r>
        <w:rPr>
          <w:rFonts w:ascii="Courier New" w:hAnsi="Courier New" w:cs="Courier New"/>
        </w:rPr>
        <w:t>GNBCUCPFunction</w:t>
      </w:r>
      <w:r>
        <w:t xml:space="preserve"> managed by another management function. For more information about </w:t>
      </w:r>
      <w:r>
        <w:rPr>
          <w:rFonts w:ascii="Courier New" w:hAnsi="Courier New" w:cs="Courier New"/>
        </w:rPr>
        <w:t>GNBCUCPFunction</w:t>
      </w:r>
      <w:r>
        <w:t>, see subclause 4.3.2.</w:t>
      </w:r>
    </w:p>
    <w:p w14:paraId="7BAB454A" w14:textId="77777777" w:rsidR="003F3082" w:rsidRDefault="003F3082" w:rsidP="003F3082">
      <w:pPr>
        <w:pStyle w:val="Heading4"/>
      </w:pPr>
      <w:bookmarkStart w:id="541" w:name="_Toc59182515"/>
      <w:bookmarkStart w:id="542" w:name="_Toc59183981"/>
      <w:bookmarkStart w:id="543" w:name="_Toc59194916"/>
      <w:bookmarkStart w:id="544" w:name="_Toc59439342"/>
      <w:bookmarkStart w:id="545" w:name="_Toc67989765"/>
      <w:r>
        <w:rPr>
          <w:lang w:eastAsia="zh-CN"/>
        </w:rPr>
        <w:t>4.3.18</w:t>
      </w:r>
      <w:r>
        <w:t>.2</w:t>
      </w:r>
      <w:r>
        <w:tab/>
        <w:t>Attributes</w:t>
      </w:r>
      <w:bookmarkEnd w:id="541"/>
      <w:bookmarkEnd w:id="542"/>
      <w:bookmarkEnd w:id="543"/>
      <w:bookmarkEnd w:id="544"/>
      <w:bookmarkEnd w:id="545"/>
    </w:p>
    <w:p w14:paraId="748E12CD" w14:textId="77777777" w:rsidR="003F3082" w:rsidRDefault="003F3082" w:rsidP="003F3082">
      <w:r>
        <w:t>The ExternalGNBCUCPFunction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6"/>
        <w:gridCol w:w="1657"/>
        <w:gridCol w:w="1607"/>
        <w:gridCol w:w="1545"/>
        <w:gridCol w:w="1791"/>
        <w:gridCol w:w="1791"/>
      </w:tblGrid>
      <w:tr w:rsidR="003F3082" w14:paraId="570F6E1C" w14:textId="77777777" w:rsidTr="003F3082">
        <w:trPr>
          <w:cantSplit/>
          <w:jc w:val="center"/>
        </w:trPr>
        <w:tc>
          <w:tcPr>
            <w:tcW w:w="1466"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9744A79" w14:textId="77777777" w:rsidR="003F3082" w:rsidRDefault="003F3082">
            <w:pPr>
              <w:pStyle w:val="TAH"/>
            </w:pPr>
            <w:r>
              <w:t>Attribute name</w:t>
            </w:r>
          </w:p>
        </w:tc>
        <w:tc>
          <w:tcPr>
            <w:tcW w:w="165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D59AB25" w14:textId="77777777" w:rsidR="003F3082" w:rsidRDefault="003F3082">
            <w:pPr>
              <w:pStyle w:val="TAH"/>
            </w:pPr>
            <w:r>
              <w:t>Support Qualifier</w:t>
            </w:r>
          </w:p>
        </w:tc>
        <w:tc>
          <w:tcPr>
            <w:tcW w:w="160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4078436" w14:textId="77777777" w:rsidR="003F3082" w:rsidRDefault="003F3082">
            <w:pPr>
              <w:pStyle w:val="TAH"/>
            </w:pPr>
            <w:r>
              <w:t>isReadable</w:t>
            </w:r>
          </w:p>
        </w:tc>
        <w:tc>
          <w:tcPr>
            <w:tcW w:w="154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F67AFF5" w14:textId="77777777" w:rsidR="003F3082" w:rsidRDefault="003F3082">
            <w:pPr>
              <w:pStyle w:val="TAH"/>
            </w:pPr>
            <w:r>
              <w:t>isWritable</w:t>
            </w:r>
          </w:p>
        </w:tc>
        <w:tc>
          <w:tcPr>
            <w:tcW w:w="179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7D62784" w14:textId="77777777" w:rsidR="003F3082" w:rsidRDefault="003F3082">
            <w:pPr>
              <w:pStyle w:val="TAH"/>
            </w:pPr>
            <w:r>
              <w:rPr>
                <w:rFonts w:cs="Arial"/>
                <w:bCs/>
                <w:szCs w:val="18"/>
              </w:rPr>
              <w:t>isInvariant</w:t>
            </w:r>
          </w:p>
        </w:tc>
        <w:tc>
          <w:tcPr>
            <w:tcW w:w="179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DB6C0CE" w14:textId="77777777" w:rsidR="003F3082" w:rsidRDefault="003F3082">
            <w:pPr>
              <w:pStyle w:val="TAH"/>
            </w:pPr>
            <w:r>
              <w:t>isNotifyable</w:t>
            </w:r>
          </w:p>
        </w:tc>
      </w:tr>
      <w:tr w:rsidR="003F3082" w14:paraId="7853184F" w14:textId="77777777" w:rsidTr="003F3082">
        <w:trPr>
          <w:cantSplit/>
          <w:jc w:val="center"/>
        </w:trPr>
        <w:tc>
          <w:tcPr>
            <w:tcW w:w="1466" w:type="dxa"/>
            <w:tcBorders>
              <w:top w:val="single" w:sz="4" w:space="0" w:color="auto"/>
              <w:left w:val="single" w:sz="4" w:space="0" w:color="auto"/>
              <w:bottom w:val="single" w:sz="4" w:space="0" w:color="auto"/>
              <w:right w:val="single" w:sz="4" w:space="0" w:color="auto"/>
            </w:tcBorders>
            <w:hideMark/>
          </w:tcPr>
          <w:p w14:paraId="060008C2" w14:textId="77777777" w:rsidR="003F3082" w:rsidRDefault="003F3082">
            <w:pPr>
              <w:pStyle w:val="TAL"/>
              <w:rPr>
                <w:rFonts w:ascii="Courier" w:hAnsi="Courier"/>
              </w:rPr>
            </w:pPr>
            <w:r>
              <w:rPr>
                <w:rFonts w:ascii="Courier New" w:hAnsi="Courier New" w:cs="Courier New"/>
              </w:rPr>
              <w:t>gNBId</w:t>
            </w:r>
          </w:p>
        </w:tc>
        <w:tc>
          <w:tcPr>
            <w:tcW w:w="1657" w:type="dxa"/>
            <w:tcBorders>
              <w:top w:val="single" w:sz="4" w:space="0" w:color="auto"/>
              <w:left w:val="single" w:sz="4" w:space="0" w:color="auto"/>
              <w:bottom w:val="single" w:sz="4" w:space="0" w:color="auto"/>
              <w:right w:val="single" w:sz="4" w:space="0" w:color="auto"/>
            </w:tcBorders>
            <w:hideMark/>
          </w:tcPr>
          <w:p w14:paraId="4A5CB31F" w14:textId="77777777" w:rsidR="003F3082" w:rsidRDefault="003F3082">
            <w:pPr>
              <w:pStyle w:val="TAL"/>
              <w:jc w:val="center"/>
            </w:pPr>
            <w:r>
              <w:t>M</w:t>
            </w:r>
          </w:p>
        </w:tc>
        <w:tc>
          <w:tcPr>
            <w:tcW w:w="1607" w:type="dxa"/>
            <w:tcBorders>
              <w:top w:val="single" w:sz="4" w:space="0" w:color="auto"/>
              <w:left w:val="single" w:sz="4" w:space="0" w:color="auto"/>
              <w:bottom w:val="single" w:sz="4" w:space="0" w:color="auto"/>
              <w:right w:val="single" w:sz="4" w:space="0" w:color="auto"/>
            </w:tcBorders>
            <w:hideMark/>
          </w:tcPr>
          <w:p w14:paraId="61509263" w14:textId="77777777" w:rsidR="003F3082" w:rsidRDefault="003F3082">
            <w:pPr>
              <w:pStyle w:val="TAL"/>
              <w:jc w:val="center"/>
            </w:pPr>
            <w:r>
              <w:t>T</w:t>
            </w:r>
          </w:p>
        </w:tc>
        <w:tc>
          <w:tcPr>
            <w:tcW w:w="1545" w:type="dxa"/>
            <w:tcBorders>
              <w:top w:val="single" w:sz="4" w:space="0" w:color="auto"/>
              <w:left w:val="single" w:sz="4" w:space="0" w:color="auto"/>
              <w:bottom w:val="single" w:sz="4" w:space="0" w:color="auto"/>
              <w:right w:val="single" w:sz="4" w:space="0" w:color="auto"/>
            </w:tcBorders>
            <w:hideMark/>
          </w:tcPr>
          <w:p w14:paraId="6B0CCFE8" w14:textId="77777777" w:rsidR="003F3082" w:rsidRDefault="003F3082">
            <w:pPr>
              <w:pStyle w:val="TAL"/>
              <w:jc w:val="center"/>
            </w:pPr>
            <w:r>
              <w:t>T</w:t>
            </w:r>
          </w:p>
        </w:tc>
        <w:tc>
          <w:tcPr>
            <w:tcW w:w="1791" w:type="dxa"/>
            <w:tcBorders>
              <w:top w:val="single" w:sz="4" w:space="0" w:color="auto"/>
              <w:left w:val="single" w:sz="4" w:space="0" w:color="auto"/>
              <w:bottom w:val="single" w:sz="4" w:space="0" w:color="auto"/>
              <w:right w:val="single" w:sz="4" w:space="0" w:color="auto"/>
            </w:tcBorders>
            <w:hideMark/>
          </w:tcPr>
          <w:p w14:paraId="6590DF5B" w14:textId="77777777" w:rsidR="003F3082" w:rsidRDefault="003F3082">
            <w:pPr>
              <w:pStyle w:val="TAL"/>
              <w:jc w:val="center"/>
              <w:rPr>
                <w:lang w:eastAsia="zh-CN"/>
              </w:rPr>
            </w:pPr>
            <w:r>
              <w:t>F</w:t>
            </w:r>
          </w:p>
        </w:tc>
        <w:tc>
          <w:tcPr>
            <w:tcW w:w="1791" w:type="dxa"/>
            <w:tcBorders>
              <w:top w:val="single" w:sz="4" w:space="0" w:color="auto"/>
              <w:left w:val="single" w:sz="4" w:space="0" w:color="auto"/>
              <w:bottom w:val="single" w:sz="4" w:space="0" w:color="auto"/>
              <w:right w:val="single" w:sz="4" w:space="0" w:color="auto"/>
            </w:tcBorders>
            <w:hideMark/>
          </w:tcPr>
          <w:p w14:paraId="01D58B71" w14:textId="77777777" w:rsidR="003F3082" w:rsidRDefault="003F3082">
            <w:pPr>
              <w:pStyle w:val="TAL"/>
              <w:jc w:val="center"/>
              <w:rPr>
                <w:lang w:eastAsia="zh-CN"/>
              </w:rPr>
            </w:pPr>
            <w:r>
              <w:rPr>
                <w:lang w:eastAsia="zh-CN"/>
              </w:rPr>
              <w:t>T</w:t>
            </w:r>
          </w:p>
        </w:tc>
      </w:tr>
      <w:tr w:rsidR="003F3082" w14:paraId="04BA7CF6" w14:textId="77777777" w:rsidTr="003F3082">
        <w:trPr>
          <w:cantSplit/>
          <w:jc w:val="center"/>
        </w:trPr>
        <w:tc>
          <w:tcPr>
            <w:tcW w:w="1466" w:type="dxa"/>
            <w:tcBorders>
              <w:top w:val="single" w:sz="4" w:space="0" w:color="auto"/>
              <w:left w:val="single" w:sz="4" w:space="0" w:color="auto"/>
              <w:bottom w:val="single" w:sz="4" w:space="0" w:color="auto"/>
              <w:right w:val="single" w:sz="4" w:space="0" w:color="auto"/>
            </w:tcBorders>
            <w:hideMark/>
          </w:tcPr>
          <w:p w14:paraId="26D879A0" w14:textId="77777777" w:rsidR="003F3082" w:rsidRDefault="003F3082">
            <w:pPr>
              <w:pStyle w:val="TAL"/>
              <w:rPr>
                <w:rFonts w:ascii="Courier" w:hAnsi="Courier"/>
              </w:rPr>
            </w:pPr>
            <w:r>
              <w:rPr>
                <w:rFonts w:ascii="Courier New" w:hAnsi="Courier New" w:cs="Courier New"/>
              </w:rPr>
              <w:t xml:space="preserve">gNBIdLength </w:t>
            </w:r>
          </w:p>
        </w:tc>
        <w:tc>
          <w:tcPr>
            <w:tcW w:w="1657" w:type="dxa"/>
            <w:tcBorders>
              <w:top w:val="single" w:sz="4" w:space="0" w:color="auto"/>
              <w:left w:val="single" w:sz="4" w:space="0" w:color="auto"/>
              <w:bottom w:val="single" w:sz="4" w:space="0" w:color="auto"/>
              <w:right w:val="single" w:sz="4" w:space="0" w:color="auto"/>
            </w:tcBorders>
            <w:hideMark/>
          </w:tcPr>
          <w:p w14:paraId="59BEC152" w14:textId="77777777" w:rsidR="003F3082" w:rsidRDefault="003F3082">
            <w:pPr>
              <w:pStyle w:val="TAL"/>
              <w:jc w:val="center"/>
            </w:pPr>
            <w:r>
              <w:t>M</w:t>
            </w:r>
          </w:p>
        </w:tc>
        <w:tc>
          <w:tcPr>
            <w:tcW w:w="1607" w:type="dxa"/>
            <w:tcBorders>
              <w:top w:val="single" w:sz="4" w:space="0" w:color="auto"/>
              <w:left w:val="single" w:sz="4" w:space="0" w:color="auto"/>
              <w:bottom w:val="single" w:sz="4" w:space="0" w:color="auto"/>
              <w:right w:val="single" w:sz="4" w:space="0" w:color="auto"/>
            </w:tcBorders>
            <w:hideMark/>
          </w:tcPr>
          <w:p w14:paraId="060B4A99" w14:textId="77777777" w:rsidR="003F3082" w:rsidRDefault="003F3082">
            <w:pPr>
              <w:pStyle w:val="TAL"/>
              <w:jc w:val="center"/>
            </w:pPr>
            <w:r>
              <w:t>T</w:t>
            </w:r>
          </w:p>
        </w:tc>
        <w:tc>
          <w:tcPr>
            <w:tcW w:w="1545" w:type="dxa"/>
            <w:tcBorders>
              <w:top w:val="single" w:sz="4" w:space="0" w:color="auto"/>
              <w:left w:val="single" w:sz="4" w:space="0" w:color="auto"/>
              <w:bottom w:val="single" w:sz="4" w:space="0" w:color="auto"/>
              <w:right w:val="single" w:sz="4" w:space="0" w:color="auto"/>
            </w:tcBorders>
            <w:hideMark/>
          </w:tcPr>
          <w:p w14:paraId="7A3980F5" w14:textId="77777777" w:rsidR="003F3082" w:rsidRDefault="003F3082">
            <w:pPr>
              <w:pStyle w:val="TAL"/>
              <w:jc w:val="center"/>
            </w:pPr>
            <w:r>
              <w:t>T</w:t>
            </w:r>
          </w:p>
        </w:tc>
        <w:tc>
          <w:tcPr>
            <w:tcW w:w="1791" w:type="dxa"/>
            <w:tcBorders>
              <w:top w:val="single" w:sz="4" w:space="0" w:color="auto"/>
              <w:left w:val="single" w:sz="4" w:space="0" w:color="auto"/>
              <w:bottom w:val="single" w:sz="4" w:space="0" w:color="auto"/>
              <w:right w:val="single" w:sz="4" w:space="0" w:color="auto"/>
            </w:tcBorders>
            <w:hideMark/>
          </w:tcPr>
          <w:p w14:paraId="0B152BBF" w14:textId="77777777" w:rsidR="003F3082" w:rsidRDefault="003F3082">
            <w:pPr>
              <w:pStyle w:val="TAL"/>
              <w:jc w:val="center"/>
              <w:rPr>
                <w:lang w:eastAsia="zh-CN"/>
              </w:rPr>
            </w:pPr>
            <w:r>
              <w:t>F</w:t>
            </w:r>
          </w:p>
        </w:tc>
        <w:tc>
          <w:tcPr>
            <w:tcW w:w="1791" w:type="dxa"/>
            <w:tcBorders>
              <w:top w:val="single" w:sz="4" w:space="0" w:color="auto"/>
              <w:left w:val="single" w:sz="4" w:space="0" w:color="auto"/>
              <w:bottom w:val="single" w:sz="4" w:space="0" w:color="auto"/>
              <w:right w:val="single" w:sz="4" w:space="0" w:color="auto"/>
            </w:tcBorders>
            <w:hideMark/>
          </w:tcPr>
          <w:p w14:paraId="463BF1DD" w14:textId="77777777" w:rsidR="003F3082" w:rsidRDefault="003F3082">
            <w:pPr>
              <w:pStyle w:val="TAL"/>
              <w:jc w:val="center"/>
              <w:rPr>
                <w:lang w:eastAsia="zh-CN"/>
              </w:rPr>
            </w:pPr>
            <w:r>
              <w:rPr>
                <w:lang w:eastAsia="zh-CN"/>
              </w:rPr>
              <w:t>T</w:t>
            </w:r>
          </w:p>
        </w:tc>
      </w:tr>
      <w:tr w:rsidR="003F3082" w14:paraId="6D87B154" w14:textId="77777777" w:rsidTr="003F3082">
        <w:trPr>
          <w:cantSplit/>
          <w:jc w:val="center"/>
        </w:trPr>
        <w:tc>
          <w:tcPr>
            <w:tcW w:w="1466" w:type="dxa"/>
            <w:tcBorders>
              <w:top w:val="single" w:sz="4" w:space="0" w:color="auto"/>
              <w:left w:val="single" w:sz="4" w:space="0" w:color="auto"/>
              <w:bottom w:val="single" w:sz="4" w:space="0" w:color="auto"/>
              <w:right w:val="single" w:sz="4" w:space="0" w:color="auto"/>
            </w:tcBorders>
            <w:hideMark/>
          </w:tcPr>
          <w:p w14:paraId="01589C66" w14:textId="77777777" w:rsidR="003F3082" w:rsidRDefault="003F3082">
            <w:pPr>
              <w:pStyle w:val="TAL"/>
              <w:rPr>
                <w:rFonts w:ascii="Courier New" w:hAnsi="Courier New" w:cs="Courier New"/>
              </w:rPr>
            </w:pPr>
            <w:r>
              <w:rPr>
                <w:rFonts w:ascii="Courier New" w:hAnsi="Courier New" w:cs="Courier New"/>
                <w:color w:val="000000"/>
                <w:lang w:eastAsia="fr-FR"/>
              </w:rPr>
              <w:t>pLMNId</w:t>
            </w:r>
          </w:p>
        </w:tc>
        <w:tc>
          <w:tcPr>
            <w:tcW w:w="1657" w:type="dxa"/>
            <w:tcBorders>
              <w:top w:val="single" w:sz="4" w:space="0" w:color="auto"/>
              <w:left w:val="single" w:sz="4" w:space="0" w:color="auto"/>
              <w:bottom w:val="single" w:sz="4" w:space="0" w:color="auto"/>
              <w:right w:val="single" w:sz="4" w:space="0" w:color="auto"/>
            </w:tcBorders>
            <w:hideMark/>
          </w:tcPr>
          <w:p w14:paraId="3F749CEB" w14:textId="77777777" w:rsidR="003F3082" w:rsidRDefault="003F3082">
            <w:pPr>
              <w:pStyle w:val="TAL"/>
              <w:jc w:val="center"/>
            </w:pPr>
            <w:r>
              <w:rPr>
                <w:color w:val="000000"/>
                <w:lang w:eastAsia="fr-FR"/>
              </w:rPr>
              <w:t>M</w:t>
            </w:r>
          </w:p>
        </w:tc>
        <w:tc>
          <w:tcPr>
            <w:tcW w:w="1607" w:type="dxa"/>
            <w:tcBorders>
              <w:top w:val="single" w:sz="4" w:space="0" w:color="auto"/>
              <w:left w:val="single" w:sz="4" w:space="0" w:color="auto"/>
              <w:bottom w:val="single" w:sz="4" w:space="0" w:color="auto"/>
              <w:right w:val="single" w:sz="4" w:space="0" w:color="auto"/>
            </w:tcBorders>
            <w:hideMark/>
          </w:tcPr>
          <w:p w14:paraId="77B4AF1F" w14:textId="77777777" w:rsidR="003F3082" w:rsidRDefault="003F3082">
            <w:pPr>
              <w:pStyle w:val="TAL"/>
              <w:jc w:val="center"/>
            </w:pPr>
            <w:r>
              <w:rPr>
                <w:color w:val="000000"/>
                <w:lang w:eastAsia="fr-FR"/>
              </w:rPr>
              <w:t>T</w:t>
            </w:r>
          </w:p>
        </w:tc>
        <w:tc>
          <w:tcPr>
            <w:tcW w:w="1545" w:type="dxa"/>
            <w:tcBorders>
              <w:top w:val="single" w:sz="4" w:space="0" w:color="auto"/>
              <w:left w:val="single" w:sz="4" w:space="0" w:color="auto"/>
              <w:bottom w:val="single" w:sz="4" w:space="0" w:color="auto"/>
              <w:right w:val="single" w:sz="4" w:space="0" w:color="auto"/>
            </w:tcBorders>
            <w:hideMark/>
          </w:tcPr>
          <w:p w14:paraId="69AF3610" w14:textId="77777777" w:rsidR="003F3082" w:rsidRDefault="003F3082">
            <w:pPr>
              <w:pStyle w:val="TAL"/>
              <w:jc w:val="center"/>
            </w:pPr>
            <w:r>
              <w:rPr>
                <w:color w:val="000000"/>
                <w:lang w:eastAsia="fr-FR"/>
              </w:rPr>
              <w:t>T</w:t>
            </w:r>
          </w:p>
        </w:tc>
        <w:tc>
          <w:tcPr>
            <w:tcW w:w="1791" w:type="dxa"/>
            <w:tcBorders>
              <w:top w:val="single" w:sz="4" w:space="0" w:color="auto"/>
              <w:left w:val="single" w:sz="4" w:space="0" w:color="auto"/>
              <w:bottom w:val="single" w:sz="4" w:space="0" w:color="auto"/>
              <w:right w:val="single" w:sz="4" w:space="0" w:color="auto"/>
            </w:tcBorders>
            <w:hideMark/>
          </w:tcPr>
          <w:p w14:paraId="01BA031F" w14:textId="77777777" w:rsidR="003F3082" w:rsidRDefault="003F3082">
            <w:pPr>
              <w:pStyle w:val="TAL"/>
              <w:jc w:val="center"/>
            </w:pPr>
            <w:r>
              <w:rPr>
                <w:color w:val="000000"/>
              </w:rPr>
              <w:t>F</w:t>
            </w:r>
          </w:p>
        </w:tc>
        <w:tc>
          <w:tcPr>
            <w:tcW w:w="1791" w:type="dxa"/>
            <w:tcBorders>
              <w:top w:val="single" w:sz="4" w:space="0" w:color="auto"/>
              <w:left w:val="single" w:sz="4" w:space="0" w:color="auto"/>
              <w:bottom w:val="single" w:sz="4" w:space="0" w:color="auto"/>
              <w:right w:val="single" w:sz="4" w:space="0" w:color="auto"/>
            </w:tcBorders>
            <w:hideMark/>
          </w:tcPr>
          <w:p w14:paraId="581660AD" w14:textId="77777777" w:rsidR="003F3082" w:rsidRDefault="003F3082">
            <w:pPr>
              <w:pStyle w:val="TAL"/>
              <w:jc w:val="center"/>
              <w:rPr>
                <w:lang w:eastAsia="zh-CN"/>
              </w:rPr>
            </w:pPr>
            <w:r>
              <w:rPr>
                <w:color w:val="000000"/>
                <w:lang w:eastAsia="zh-CN"/>
              </w:rPr>
              <w:t>T</w:t>
            </w:r>
          </w:p>
        </w:tc>
      </w:tr>
    </w:tbl>
    <w:p w14:paraId="09AAC440" w14:textId="77777777" w:rsidR="003F3082" w:rsidRDefault="003F3082" w:rsidP="003F3082">
      <w:pPr>
        <w:pStyle w:val="Heading4"/>
      </w:pPr>
      <w:bookmarkStart w:id="546" w:name="_Toc59182516"/>
      <w:bookmarkStart w:id="547" w:name="_Toc59183982"/>
      <w:bookmarkStart w:id="548" w:name="_Toc59194917"/>
      <w:bookmarkStart w:id="549" w:name="_Toc59439343"/>
      <w:bookmarkStart w:id="550" w:name="_Toc67989766"/>
      <w:r>
        <w:rPr>
          <w:lang w:eastAsia="zh-CN"/>
        </w:rPr>
        <w:t>4.3.18</w:t>
      </w:r>
      <w:r>
        <w:t>.3</w:t>
      </w:r>
      <w:r>
        <w:tab/>
        <w:t>Attribute constraints</w:t>
      </w:r>
      <w:bookmarkEnd w:id="546"/>
      <w:bookmarkEnd w:id="547"/>
      <w:bookmarkEnd w:id="548"/>
      <w:bookmarkEnd w:id="549"/>
      <w:bookmarkEnd w:id="550"/>
    </w:p>
    <w:p w14:paraId="773791E8" w14:textId="77777777" w:rsidR="003F3082" w:rsidRDefault="003F3082" w:rsidP="003F3082">
      <w:r>
        <w:t>None.</w:t>
      </w:r>
    </w:p>
    <w:p w14:paraId="29E55623" w14:textId="77777777" w:rsidR="003F3082" w:rsidRDefault="003F3082" w:rsidP="003F3082">
      <w:pPr>
        <w:pStyle w:val="Heading4"/>
      </w:pPr>
      <w:bookmarkStart w:id="551" w:name="_Toc59182517"/>
      <w:bookmarkStart w:id="552" w:name="_Toc59183983"/>
      <w:bookmarkStart w:id="553" w:name="_Toc59194918"/>
      <w:bookmarkStart w:id="554" w:name="_Toc59439344"/>
      <w:bookmarkStart w:id="555" w:name="_Toc67989767"/>
      <w:r>
        <w:rPr>
          <w:lang w:eastAsia="zh-CN"/>
        </w:rPr>
        <w:t>4.3.18</w:t>
      </w:r>
      <w:r>
        <w:t>.4</w:t>
      </w:r>
      <w:r>
        <w:tab/>
        <w:t>Notifications</w:t>
      </w:r>
      <w:bookmarkEnd w:id="551"/>
      <w:bookmarkEnd w:id="552"/>
      <w:bookmarkEnd w:id="553"/>
      <w:bookmarkEnd w:id="554"/>
      <w:bookmarkEnd w:id="555"/>
    </w:p>
    <w:p w14:paraId="5E264312" w14:textId="77777777" w:rsidR="003F3082" w:rsidRDefault="003F3082" w:rsidP="003F3082">
      <w:r>
        <w:t xml:space="preserve">The common notifications defined in subclause </w:t>
      </w:r>
      <w:r>
        <w:rPr>
          <w:lang w:eastAsia="zh-CN"/>
        </w:rPr>
        <w:t>4.5</w:t>
      </w:r>
      <w:r>
        <w:t xml:space="preserve"> are valid for this IOC, without exceptions or additions.</w:t>
      </w:r>
    </w:p>
    <w:p w14:paraId="7CE7F8E1" w14:textId="77777777" w:rsidR="003F3082" w:rsidRDefault="003F3082" w:rsidP="003F3082">
      <w:pPr>
        <w:pStyle w:val="Heading3"/>
        <w:rPr>
          <w:lang w:eastAsia="zh-CN"/>
        </w:rPr>
      </w:pPr>
      <w:bookmarkStart w:id="556" w:name="_Toc59182518"/>
      <w:bookmarkStart w:id="557" w:name="_Toc59183984"/>
      <w:bookmarkStart w:id="558" w:name="_Toc59194919"/>
      <w:bookmarkStart w:id="559" w:name="_Toc59439345"/>
      <w:bookmarkStart w:id="560" w:name="_Toc67989768"/>
      <w:r>
        <w:rPr>
          <w:lang w:eastAsia="zh-CN"/>
        </w:rPr>
        <w:t>4.3.19</w:t>
      </w:r>
      <w:r>
        <w:rPr>
          <w:lang w:eastAsia="zh-CN"/>
        </w:rPr>
        <w:tab/>
      </w:r>
      <w:r>
        <w:rPr>
          <w:rFonts w:ascii="Courier New" w:hAnsi="Courier New"/>
          <w:lang w:eastAsia="zh-CN"/>
        </w:rPr>
        <w:t>ExternalGNBCUUPFunction</w:t>
      </w:r>
      <w:bookmarkEnd w:id="556"/>
      <w:bookmarkEnd w:id="557"/>
      <w:bookmarkEnd w:id="558"/>
      <w:bookmarkEnd w:id="559"/>
      <w:bookmarkEnd w:id="560"/>
    </w:p>
    <w:p w14:paraId="6A43CCCB" w14:textId="77777777" w:rsidR="003F3082" w:rsidRDefault="003F3082" w:rsidP="003F3082">
      <w:pPr>
        <w:pStyle w:val="Heading4"/>
      </w:pPr>
      <w:bookmarkStart w:id="561" w:name="_Toc59182519"/>
      <w:bookmarkStart w:id="562" w:name="_Toc59183985"/>
      <w:bookmarkStart w:id="563" w:name="_Toc59194920"/>
      <w:bookmarkStart w:id="564" w:name="_Toc59439346"/>
      <w:bookmarkStart w:id="565" w:name="_Toc67989769"/>
      <w:r>
        <w:rPr>
          <w:lang w:eastAsia="zh-CN"/>
        </w:rPr>
        <w:t>4.3.19</w:t>
      </w:r>
      <w:r>
        <w:t>.1</w:t>
      </w:r>
      <w:r>
        <w:tab/>
        <w:t>Definition</w:t>
      </w:r>
      <w:bookmarkEnd w:id="561"/>
      <w:bookmarkEnd w:id="562"/>
      <w:bookmarkEnd w:id="563"/>
      <w:bookmarkEnd w:id="564"/>
      <w:bookmarkEnd w:id="565"/>
    </w:p>
    <w:p w14:paraId="461467BB" w14:textId="77777777" w:rsidR="003F3082" w:rsidRDefault="003F3082" w:rsidP="003F3082">
      <w:r>
        <w:t xml:space="preserve">This IOC represents the properties, known by the management function, of a </w:t>
      </w:r>
      <w:r>
        <w:rPr>
          <w:rFonts w:ascii="Courier New" w:hAnsi="Courier New" w:cs="Courier New"/>
        </w:rPr>
        <w:t>GNBCUUPFunction</w:t>
      </w:r>
      <w:r>
        <w:t xml:space="preserve"> managed by another management function. For more information about </w:t>
      </w:r>
      <w:r>
        <w:rPr>
          <w:rFonts w:ascii="Courier New" w:hAnsi="Courier New" w:cs="Courier New"/>
        </w:rPr>
        <w:t>GNBCUUPFunction</w:t>
      </w:r>
      <w:r>
        <w:t>, see subclause 4.3.3.</w:t>
      </w:r>
    </w:p>
    <w:p w14:paraId="17DC3E90" w14:textId="77777777" w:rsidR="003F3082" w:rsidRDefault="003F3082" w:rsidP="003F3082">
      <w:pPr>
        <w:pStyle w:val="Heading4"/>
      </w:pPr>
      <w:bookmarkStart w:id="566" w:name="_Toc59182520"/>
      <w:bookmarkStart w:id="567" w:name="_Toc59183986"/>
      <w:bookmarkStart w:id="568" w:name="_Toc59194921"/>
      <w:bookmarkStart w:id="569" w:name="_Toc59439347"/>
      <w:bookmarkStart w:id="570" w:name="_Toc67989770"/>
      <w:r>
        <w:rPr>
          <w:lang w:eastAsia="zh-CN"/>
        </w:rPr>
        <w:t>4.3.19</w:t>
      </w:r>
      <w:r>
        <w:t>.2</w:t>
      </w:r>
      <w:r>
        <w:tab/>
        <w:t>Attributes</w:t>
      </w:r>
      <w:bookmarkEnd w:id="566"/>
      <w:bookmarkEnd w:id="567"/>
      <w:bookmarkEnd w:id="568"/>
      <w:bookmarkEnd w:id="569"/>
      <w:bookmarkEnd w:id="570"/>
    </w:p>
    <w:p w14:paraId="7758D4AE" w14:textId="77777777" w:rsidR="003F3082" w:rsidRDefault="003F3082" w:rsidP="003F3082">
      <w:r>
        <w:t>The ExternalGNBCUUPFunction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6"/>
        <w:gridCol w:w="1657"/>
        <w:gridCol w:w="1607"/>
        <w:gridCol w:w="1545"/>
        <w:gridCol w:w="1791"/>
        <w:gridCol w:w="1791"/>
      </w:tblGrid>
      <w:tr w:rsidR="003F3082" w14:paraId="55290FB7" w14:textId="77777777" w:rsidTr="003F3082">
        <w:trPr>
          <w:cantSplit/>
          <w:jc w:val="center"/>
        </w:trPr>
        <w:tc>
          <w:tcPr>
            <w:tcW w:w="1466"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5E40429" w14:textId="77777777" w:rsidR="003F3082" w:rsidRDefault="003F3082">
            <w:pPr>
              <w:pStyle w:val="TAH"/>
            </w:pPr>
            <w:r>
              <w:t>Attribute name</w:t>
            </w:r>
          </w:p>
        </w:tc>
        <w:tc>
          <w:tcPr>
            <w:tcW w:w="165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7805091" w14:textId="77777777" w:rsidR="003F3082" w:rsidRDefault="003F3082">
            <w:pPr>
              <w:pStyle w:val="TAH"/>
            </w:pPr>
            <w:r>
              <w:t>Support Qualifier</w:t>
            </w:r>
          </w:p>
        </w:tc>
        <w:tc>
          <w:tcPr>
            <w:tcW w:w="160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09FA2F1" w14:textId="77777777" w:rsidR="003F3082" w:rsidRDefault="003F3082">
            <w:pPr>
              <w:pStyle w:val="TAH"/>
            </w:pPr>
            <w:r>
              <w:t>isReadable</w:t>
            </w:r>
          </w:p>
        </w:tc>
        <w:tc>
          <w:tcPr>
            <w:tcW w:w="154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73AD058" w14:textId="77777777" w:rsidR="003F3082" w:rsidRDefault="003F3082">
            <w:pPr>
              <w:pStyle w:val="TAH"/>
            </w:pPr>
            <w:r>
              <w:t>isWritable</w:t>
            </w:r>
          </w:p>
        </w:tc>
        <w:tc>
          <w:tcPr>
            <w:tcW w:w="179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6577CCF" w14:textId="77777777" w:rsidR="003F3082" w:rsidRDefault="003F3082">
            <w:pPr>
              <w:pStyle w:val="TAH"/>
            </w:pPr>
            <w:r>
              <w:rPr>
                <w:rFonts w:cs="Arial"/>
                <w:bCs/>
                <w:szCs w:val="18"/>
              </w:rPr>
              <w:t>isInvariant</w:t>
            </w:r>
          </w:p>
        </w:tc>
        <w:tc>
          <w:tcPr>
            <w:tcW w:w="179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55BFDEC" w14:textId="77777777" w:rsidR="003F3082" w:rsidRDefault="003F3082">
            <w:pPr>
              <w:pStyle w:val="TAH"/>
            </w:pPr>
            <w:r>
              <w:t>isNotifyable</w:t>
            </w:r>
          </w:p>
        </w:tc>
      </w:tr>
      <w:tr w:rsidR="003F3082" w14:paraId="3FA30E8C" w14:textId="77777777" w:rsidTr="003F3082">
        <w:trPr>
          <w:cantSplit/>
          <w:jc w:val="center"/>
        </w:trPr>
        <w:tc>
          <w:tcPr>
            <w:tcW w:w="1466" w:type="dxa"/>
            <w:tcBorders>
              <w:top w:val="single" w:sz="4" w:space="0" w:color="auto"/>
              <w:left w:val="single" w:sz="4" w:space="0" w:color="auto"/>
              <w:bottom w:val="single" w:sz="4" w:space="0" w:color="auto"/>
              <w:right w:val="single" w:sz="4" w:space="0" w:color="auto"/>
            </w:tcBorders>
            <w:hideMark/>
          </w:tcPr>
          <w:p w14:paraId="234CB62D" w14:textId="77777777" w:rsidR="003F3082" w:rsidRDefault="003F3082">
            <w:pPr>
              <w:pStyle w:val="TAL"/>
              <w:rPr>
                <w:rFonts w:ascii="Courier" w:hAnsi="Courier"/>
              </w:rPr>
            </w:pPr>
            <w:r>
              <w:rPr>
                <w:rFonts w:ascii="Courier" w:hAnsi="Courier"/>
              </w:rPr>
              <w:t>gNBId</w:t>
            </w:r>
          </w:p>
        </w:tc>
        <w:tc>
          <w:tcPr>
            <w:tcW w:w="1657" w:type="dxa"/>
            <w:tcBorders>
              <w:top w:val="single" w:sz="4" w:space="0" w:color="auto"/>
              <w:left w:val="single" w:sz="4" w:space="0" w:color="auto"/>
              <w:bottom w:val="single" w:sz="4" w:space="0" w:color="auto"/>
              <w:right w:val="single" w:sz="4" w:space="0" w:color="auto"/>
            </w:tcBorders>
            <w:hideMark/>
          </w:tcPr>
          <w:p w14:paraId="50F595E4" w14:textId="77777777" w:rsidR="003F3082" w:rsidRDefault="003F3082">
            <w:pPr>
              <w:pStyle w:val="TAL"/>
              <w:jc w:val="center"/>
            </w:pPr>
            <w:r>
              <w:t>M</w:t>
            </w:r>
          </w:p>
        </w:tc>
        <w:tc>
          <w:tcPr>
            <w:tcW w:w="1607" w:type="dxa"/>
            <w:tcBorders>
              <w:top w:val="single" w:sz="4" w:space="0" w:color="auto"/>
              <w:left w:val="single" w:sz="4" w:space="0" w:color="auto"/>
              <w:bottom w:val="single" w:sz="4" w:space="0" w:color="auto"/>
              <w:right w:val="single" w:sz="4" w:space="0" w:color="auto"/>
            </w:tcBorders>
            <w:hideMark/>
          </w:tcPr>
          <w:p w14:paraId="788438D8" w14:textId="77777777" w:rsidR="003F3082" w:rsidRDefault="003F3082">
            <w:pPr>
              <w:pStyle w:val="TAL"/>
              <w:jc w:val="center"/>
            </w:pPr>
            <w:r>
              <w:t>T</w:t>
            </w:r>
          </w:p>
        </w:tc>
        <w:tc>
          <w:tcPr>
            <w:tcW w:w="1545" w:type="dxa"/>
            <w:tcBorders>
              <w:top w:val="single" w:sz="4" w:space="0" w:color="auto"/>
              <w:left w:val="single" w:sz="4" w:space="0" w:color="auto"/>
              <w:bottom w:val="single" w:sz="4" w:space="0" w:color="auto"/>
              <w:right w:val="single" w:sz="4" w:space="0" w:color="auto"/>
            </w:tcBorders>
            <w:hideMark/>
          </w:tcPr>
          <w:p w14:paraId="0385C1B1" w14:textId="77777777" w:rsidR="003F3082" w:rsidRDefault="003F3082">
            <w:pPr>
              <w:pStyle w:val="TAL"/>
              <w:jc w:val="center"/>
            </w:pPr>
            <w:r>
              <w:t>T</w:t>
            </w:r>
          </w:p>
        </w:tc>
        <w:tc>
          <w:tcPr>
            <w:tcW w:w="1791" w:type="dxa"/>
            <w:tcBorders>
              <w:top w:val="single" w:sz="4" w:space="0" w:color="auto"/>
              <w:left w:val="single" w:sz="4" w:space="0" w:color="auto"/>
              <w:bottom w:val="single" w:sz="4" w:space="0" w:color="auto"/>
              <w:right w:val="single" w:sz="4" w:space="0" w:color="auto"/>
            </w:tcBorders>
            <w:hideMark/>
          </w:tcPr>
          <w:p w14:paraId="3D64434C" w14:textId="77777777" w:rsidR="003F3082" w:rsidRDefault="003F3082">
            <w:pPr>
              <w:pStyle w:val="TAL"/>
              <w:jc w:val="center"/>
              <w:rPr>
                <w:lang w:eastAsia="zh-CN"/>
              </w:rPr>
            </w:pPr>
            <w:r>
              <w:rPr>
                <w:lang w:eastAsia="zh-CN"/>
              </w:rPr>
              <w:t>F</w:t>
            </w:r>
          </w:p>
        </w:tc>
        <w:tc>
          <w:tcPr>
            <w:tcW w:w="1791" w:type="dxa"/>
            <w:tcBorders>
              <w:top w:val="single" w:sz="4" w:space="0" w:color="auto"/>
              <w:left w:val="single" w:sz="4" w:space="0" w:color="auto"/>
              <w:bottom w:val="single" w:sz="4" w:space="0" w:color="auto"/>
              <w:right w:val="single" w:sz="4" w:space="0" w:color="auto"/>
            </w:tcBorders>
            <w:hideMark/>
          </w:tcPr>
          <w:p w14:paraId="4A768397" w14:textId="77777777" w:rsidR="003F3082" w:rsidRDefault="003F3082">
            <w:pPr>
              <w:pStyle w:val="TAL"/>
              <w:jc w:val="center"/>
              <w:rPr>
                <w:lang w:eastAsia="zh-CN"/>
              </w:rPr>
            </w:pPr>
            <w:r>
              <w:rPr>
                <w:lang w:eastAsia="zh-CN"/>
              </w:rPr>
              <w:t>T</w:t>
            </w:r>
          </w:p>
        </w:tc>
      </w:tr>
      <w:tr w:rsidR="003F3082" w14:paraId="75D5079A" w14:textId="77777777" w:rsidTr="003F3082">
        <w:trPr>
          <w:cantSplit/>
          <w:jc w:val="center"/>
        </w:trPr>
        <w:tc>
          <w:tcPr>
            <w:tcW w:w="1466" w:type="dxa"/>
            <w:tcBorders>
              <w:top w:val="single" w:sz="4" w:space="0" w:color="auto"/>
              <w:left w:val="single" w:sz="4" w:space="0" w:color="auto"/>
              <w:bottom w:val="single" w:sz="4" w:space="0" w:color="auto"/>
              <w:right w:val="single" w:sz="4" w:space="0" w:color="auto"/>
            </w:tcBorders>
            <w:hideMark/>
          </w:tcPr>
          <w:p w14:paraId="6D71F0C4" w14:textId="77777777" w:rsidR="003F3082" w:rsidRDefault="003F3082">
            <w:pPr>
              <w:pStyle w:val="TAL"/>
              <w:rPr>
                <w:rFonts w:ascii="Courier" w:hAnsi="Courier"/>
              </w:rPr>
            </w:pPr>
            <w:r>
              <w:rPr>
                <w:rFonts w:ascii="Courier" w:hAnsi="Courier"/>
              </w:rPr>
              <w:t xml:space="preserve">gNBIdLength </w:t>
            </w:r>
          </w:p>
        </w:tc>
        <w:tc>
          <w:tcPr>
            <w:tcW w:w="1657" w:type="dxa"/>
            <w:tcBorders>
              <w:top w:val="single" w:sz="4" w:space="0" w:color="auto"/>
              <w:left w:val="single" w:sz="4" w:space="0" w:color="auto"/>
              <w:bottom w:val="single" w:sz="4" w:space="0" w:color="auto"/>
              <w:right w:val="single" w:sz="4" w:space="0" w:color="auto"/>
            </w:tcBorders>
            <w:hideMark/>
          </w:tcPr>
          <w:p w14:paraId="472E7C39" w14:textId="77777777" w:rsidR="003F3082" w:rsidRDefault="003F3082">
            <w:pPr>
              <w:pStyle w:val="TAL"/>
              <w:jc w:val="center"/>
            </w:pPr>
            <w:r>
              <w:t>M</w:t>
            </w:r>
          </w:p>
        </w:tc>
        <w:tc>
          <w:tcPr>
            <w:tcW w:w="1607" w:type="dxa"/>
            <w:tcBorders>
              <w:top w:val="single" w:sz="4" w:space="0" w:color="auto"/>
              <w:left w:val="single" w:sz="4" w:space="0" w:color="auto"/>
              <w:bottom w:val="single" w:sz="4" w:space="0" w:color="auto"/>
              <w:right w:val="single" w:sz="4" w:space="0" w:color="auto"/>
            </w:tcBorders>
            <w:hideMark/>
          </w:tcPr>
          <w:p w14:paraId="5D607BA2" w14:textId="77777777" w:rsidR="003F3082" w:rsidRDefault="003F3082">
            <w:pPr>
              <w:pStyle w:val="TAL"/>
              <w:jc w:val="center"/>
            </w:pPr>
            <w:r>
              <w:t>T</w:t>
            </w:r>
          </w:p>
        </w:tc>
        <w:tc>
          <w:tcPr>
            <w:tcW w:w="1545" w:type="dxa"/>
            <w:tcBorders>
              <w:top w:val="single" w:sz="4" w:space="0" w:color="auto"/>
              <w:left w:val="single" w:sz="4" w:space="0" w:color="auto"/>
              <w:bottom w:val="single" w:sz="4" w:space="0" w:color="auto"/>
              <w:right w:val="single" w:sz="4" w:space="0" w:color="auto"/>
            </w:tcBorders>
            <w:hideMark/>
          </w:tcPr>
          <w:p w14:paraId="5973E964" w14:textId="77777777" w:rsidR="003F3082" w:rsidRDefault="003F3082">
            <w:pPr>
              <w:pStyle w:val="TAL"/>
              <w:jc w:val="center"/>
            </w:pPr>
            <w:r>
              <w:t>T</w:t>
            </w:r>
          </w:p>
        </w:tc>
        <w:tc>
          <w:tcPr>
            <w:tcW w:w="1791" w:type="dxa"/>
            <w:tcBorders>
              <w:top w:val="single" w:sz="4" w:space="0" w:color="auto"/>
              <w:left w:val="single" w:sz="4" w:space="0" w:color="auto"/>
              <w:bottom w:val="single" w:sz="4" w:space="0" w:color="auto"/>
              <w:right w:val="single" w:sz="4" w:space="0" w:color="auto"/>
            </w:tcBorders>
            <w:hideMark/>
          </w:tcPr>
          <w:p w14:paraId="4ECD7E9D" w14:textId="77777777" w:rsidR="003F3082" w:rsidRDefault="003F3082">
            <w:pPr>
              <w:pStyle w:val="TAL"/>
              <w:jc w:val="center"/>
              <w:rPr>
                <w:lang w:eastAsia="zh-CN"/>
              </w:rPr>
            </w:pPr>
            <w:r>
              <w:rPr>
                <w:lang w:eastAsia="zh-CN"/>
              </w:rPr>
              <w:t>F</w:t>
            </w:r>
          </w:p>
        </w:tc>
        <w:tc>
          <w:tcPr>
            <w:tcW w:w="1791" w:type="dxa"/>
            <w:tcBorders>
              <w:top w:val="single" w:sz="4" w:space="0" w:color="auto"/>
              <w:left w:val="single" w:sz="4" w:space="0" w:color="auto"/>
              <w:bottom w:val="single" w:sz="4" w:space="0" w:color="auto"/>
              <w:right w:val="single" w:sz="4" w:space="0" w:color="auto"/>
            </w:tcBorders>
            <w:hideMark/>
          </w:tcPr>
          <w:p w14:paraId="3C7F2C58" w14:textId="77777777" w:rsidR="003F3082" w:rsidRDefault="003F3082">
            <w:pPr>
              <w:pStyle w:val="TAL"/>
              <w:jc w:val="center"/>
              <w:rPr>
                <w:lang w:eastAsia="zh-CN"/>
              </w:rPr>
            </w:pPr>
            <w:r>
              <w:rPr>
                <w:lang w:eastAsia="zh-CN"/>
              </w:rPr>
              <w:t>T</w:t>
            </w:r>
          </w:p>
        </w:tc>
      </w:tr>
    </w:tbl>
    <w:p w14:paraId="0891A4C5" w14:textId="77777777" w:rsidR="003F3082" w:rsidRDefault="003F3082" w:rsidP="003F3082">
      <w:pPr>
        <w:pStyle w:val="Heading4"/>
      </w:pPr>
      <w:bookmarkStart w:id="571" w:name="_Toc59182521"/>
      <w:bookmarkStart w:id="572" w:name="_Toc59183987"/>
      <w:bookmarkStart w:id="573" w:name="_Toc59194922"/>
      <w:bookmarkStart w:id="574" w:name="_Toc59439348"/>
      <w:bookmarkStart w:id="575" w:name="_Toc67989771"/>
      <w:r>
        <w:rPr>
          <w:lang w:eastAsia="zh-CN"/>
        </w:rPr>
        <w:t>4.3.19</w:t>
      </w:r>
      <w:r>
        <w:t>.3</w:t>
      </w:r>
      <w:r>
        <w:tab/>
        <w:t>Attribute constraints</w:t>
      </w:r>
      <w:bookmarkEnd w:id="571"/>
      <w:bookmarkEnd w:id="572"/>
      <w:bookmarkEnd w:id="573"/>
      <w:bookmarkEnd w:id="574"/>
      <w:bookmarkEnd w:id="575"/>
    </w:p>
    <w:p w14:paraId="566ADCED" w14:textId="77777777" w:rsidR="003F3082" w:rsidRDefault="003F3082" w:rsidP="003F3082">
      <w:r>
        <w:t>None.</w:t>
      </w:r>
    </w:p>
    <w:p w14:paraId="5CAA5540" w14:textId="77777777" w:rsidR="003F3082" w:rsidRDefault="003F3082" w:rsidP="003F3082">
      <w:pPr>
        <w:pStyle w:val="Heading4"/>
      </w:pPr>
      <w:bookmarkStart w:id="576" w:name="_Toc59182522"/>
      <w:bookmarkStart w:id="577" w:name="_Toc59183988"/>
      <w:bookmarkStart w:id="578" w:name="_Toc59194923"/>
      <w:bookmarkStart w:id="579" w:name="_Toc59439349"/>
      <w:bookmarkStart w:id="580" w:name="_Toc67989772"/>
      <w:r>
        <w:rPr>
          <w:lang w:eastAsia="zh-CN"/>
        </w:rPr>
        <w:t>4.3.19</w:t>
      </w:r>
      <w:r>
        <w:t>.4</w:t>
      </w:r>
      <w:r>
        <w:tab/>
        <w:t>Notifications</w:t>
      </w:r>
      <w:bookmarkEnd w:id="576"/>
      <w:bookmarkEnd w:id="577"/>
      <w:bookmarkEnd w:id="578"/>
      <w:bookmarkEnd w:id="579"/>
      <w:bookmarkEnd w:id="580"/>
    </w:p>
    <w:p w14:paraId="0D955A56" w14:textId="77777777" w:rsidR="003F3082" w:rsidRDefault="003F3082" w:rsidP="003F3082">
      <w:r>
        <w:t xml:space="preserve">The common notifications defined in subclause </w:t>
      </w:r>
      <w:r>
        <w:rPr>
          <w:lang w:eastAsia="zh-CN"/>
        </w:rPr>
        <w:t>4.5</w:t>
      </w:r>
      <w:r>
        <w:t xml:space="preserve"> are valid for this IOC, without exceptions or additions.</w:t>
      </w:r>
    </w:p>
    <w:p w14:paraId="35B73FCD" w14:textId="77777777" w:rsidR="003F3082" w:rsidRDefault="003F3082" w:rsidP="003F3082">
      <w:pPr>
        <w:pStyle w:val="Heading3"/>
        <w:rPr>
          <w:lang w:eastAsia="zh-CN"/>
        </w:rPr>
      </w:pPr>
      <w:bookmarkStart w:id="581" w:name="_Toc59182523"/>
      <w:bookmarkStart w:id="582" w:name="_Toc59183989"/>
      <w:bookmarkStart w:id="583" w:name="_Toc59194924"/>
      <w:bookmarkStart w:id="584" w:name="_Toc59439350"/>
      <w:bookmarkStart w:id="585" w:name="_Toc67989773"/>
      <w:r>
        <w:rPr>
          <w:lang w:eastAsia="zh-CN"/>
        </w:rPr>
        <w:t>4.3.20</w:t>
      </w:r>
      <w:r>
        <w:rPr>
          <w:lang w:eastAsia="zh-CN"/>
        </w:rPr>
        <w:tab/>
      </w:r>
      <w:r>
        <w:rPr>
          <w:rFonts w:ascii="Courier New" w:hAnsi="Courier New"/>
          <w:lang w:eastAsia="zh-CN"/>
        </w:rPr>
        <w:t>ExternalGNBDUFunction</w:t>
      </w:r>
      <w:bookmarkEnd w:id="581"/>
      <w:bookmarkEnd w:id="582"/>
      <w:bookmarkEnd w:id="583"/>
      <w:bookmarkEnd w:id="584"/>
      <w:bookmarkEnd w:id="585"/>
    </w:p>
    <w:p w14:paraId="52177BE8" w14:textId="77777777" w:rsidR="003F3082" w:rsidRDefault="003F3082" w:rsidP="003F3082">
      <w:pPr>
        <w:pStyle w:val="Heading4"/>
      </w:pPr>
      <w:bookmarkStart w:id="586" w:name="_Toc59182524"/>
      <w:bookmarkStart w:id="587" w:name="_Toc59183990"/>
      <w:bookmarkStart w:id="588" w:name="_Toc59194925"/>
      <w:bookmarkStart w:id="589" w:name="_Toc59439351"/>
      <w:bookmarkStart w:id="590" w:name="_Toc67989774"/>
      <w:r>
        <w:rPr>
          <w:lang w:eastAsia="zh-CN"/>
        </w:rPr>
        <w:t>4.3.20</w:t>
      </w:r>
      <w:r>
        <w:t>.1</w:t>
      </w:r>
      <w:r>
        <w:tab/>
        <w:t>Definition</w:t>
      </w:r>
      <w:bookmarkEnd w:id="586"/>
      <w:bookmarkEnd w:id="587"/>
      <w:bookmarkEnd w:id="588"/>
      <w:bookmarkEnd w:id="589"/>
      <w:bookmarkEnd w:id="590"/>
    </w:p>
    <w:p w14:paraId="69F9445A" w14:textId="77777777" w:rsidR="003F3082" w:rsidRDefault="003F3082" w:rsidP="003F3082">
      <w:r>
        <w:t xml:space="preserve">This IOC represents the properties, known by the management function, of a </w:t>
      </w:r>
      <w:r>
        <w:rPr>
          <w:rFonts w:ascii="Courier New" w:hAnsi="Courier New" w:cs="Courier New"/>
        </w:rPr>
        <w:t>GNBDUFunction</w:t>
      </w:r>
      <w:r>
        <w:t xml:space="preserve"> managed by another management function. For more information about </w:t>
      </w:r>
      <w:r>
        <w:rPr>
          <w:rFonts w:ascii="Courier New" w:hAnsi="Courier New" w:cs="Courier New"/>
        </w:rPr>
        <w:t>GNBDUFunction</w:t>
      </w:r>
      <w:r>
        <w:t xml:space="preserve">, see subclause 4.3.1. </w:t>
      </w:r>
    </w:p>
    <w:p w14:paraId="1AC01F11" w14:textId="77777777" w:rsidR="003F3082" w:rsidRDefault="003F3082" w:rsidP="003F3082">
      <w:pPr>
        <w:pStyle w:val="Heading4"/>
      </w:pPr>
      <w:bookmarkStart w:id="591" w:name="_Toc59182525"/>
      <w:bookmarkStart w:id="592" w:name="_Toc59183991"/>
      <w:bookmarkStart w:id="593" w:name="_Toc59194926"/>
      <w:bookmarkStart w:id="594" w:name="_Toc59439352"/>
      <w:bookmarkStart w:id="595" w:name="_Toc67989775"/>
      <w:r>
        <w:rPr>
          <w:lang w:eastAsia="zh-CN"/>
        </w:rPr>
        <w:t>4.3.20</w:t>
      </w:r>
      <w:r>
        <w:t>.2</w:t>
      </w:r>
      <w:r>
        <w:tab/>
        <w:t>Attributes</w:t>
      </w:r>
      <w:bookmarkEnd w:id="591"/>
      <w:bookmarkEnd w:id="592"/>
      <w:bookmarkEnd w:id="593"/>
      <w:bookmarkEnd w:id="594"/>
      <w:bookmarkEnd w:id="595"/>
    </w:p>
    <w:p w14:paraId="57749801" w14:textId="77777777" w:rsidR="003F3082" w:rsidRDefault="003F3082" w:rsidP="003F3082">
      <w:r>
        <w:t>The ExternalGNBDUFunction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6"/>
        <w:gridCol w:w="1657"/>
        <w:gridCol w:w="1607"/>
        <w:gridCol w:w="1545"/>
        <w:gridCol w:w="1791"/>
        <w:gridCol w:w="1791"/>
      </w:tblGrid>
      <w:tr w:rsidR="003F3082" w14:paraId="1DC3F131" w14:textId="77777777" w:rsidTr="003F3082">
        <w:trPr>
          <w:cantSplit/>
          <w:jc w:val="center"/>
        </w:trPr>
        <w:tc>
          <w:tcPr>
            <w:tcW w:w="1466"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EF84D7C" w14:textId="77777777" w:rsidR="003F3082" w:rsidRDefault="003F3082">
            <w:pPr>
              <w:pStyle w:val="TAH"/>
            </w:pPr>
            <w:r>
              <w:t>Attribute name</w:t>
            </w:r>
          </w:p>
        </w:tc>
        <w:tc>
          <w:tcPr>
            <w:tcW w:w="165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6C14FD6" w14:textId="77777777" w:rsidR="003F3082" w:rsidRDefault="003F3082">
            <w:pPr>
              <w:pStyle w:val="TAH"/>
            </w:pPr>
            <w:r>
              <w:t>Support Qualifier</w:t>
            </w:r>
          </w:p>
        </w:tc>
        <w:tc>
          <w:tcPr>
            <w:tcW w:w="160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1208AA7" w14:textId="77777777" w:rsidR="003F3082" w:rsidRDefault="003F3082">
            <w:pPr>
              <w:pStyle w:val="TAH"/>
            </w:pPr>
            <w:r>
              <w:t>isReadable</w:t>
            </w:r>
          </w:p>
        </w:tc>
        <w:tc>
          <w:tcPr>
            <w:tcW w:w="154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873EE34" w14:textId="77777777" w:rsidR="003F3082" w:rsidRDefault="003F3082">
            <w:pPr>
              <w:pStyle w:val="TAH"/>
            </w:pPr>
            <w:r>
              <w:t>isWritable</w:t>
            </w:r>
          </w:p>
        </w:tc>
        <w:tc>
          <w:tcPr>
            <w:tcW w:w="179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28609F2" w14:textId="77777777" w:rsidR="003F3082" w:rsidRDefault="003F3082">
            <w:pPr>
              <w:pStyle w:val="TAH"/>
            </w:pPr>
            <w:r>
              <w:rPr>
                <w:rFonts w:cs="Arial"/>
                <w:bCs/>
                <w:szCs w:val="18"/>
              </w:rPr>
              <w:t>isInvariant</w:t>
            </w:r>
          </w:p>
        </w:tc>
        <w:tc>
          <w:tcPr>
            <w:tcW w:w="179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B386693" w14:textId="77777777" w:rsidR="003F3082" w:rsidRDefault="003F3082">
            <w:pPr>
              <w:pStyle w:val="TAH"/>
            </w:pPr>
            <w:r>
              <w:t>isNotifyable</w:t>
            </w:r>
          </w:p>
        </w:tc>
      </w:tr>
      <w:tr w:rsidR="003F3082" w14:paraId="4397424C" w14:textId="77777777" w:rsidTr="003F3082">
        <w:trPr>
          <w:cantSplit/>
          <w:jc w:val="center"/>
        </w:trPr>
        <w:tc>
          <w:tcPr>
            <w:tcW w:w="1466" w:type="dxa"/>
            <w:tcBorders>
              <w:top w:val="single" w:sz="4" w:space="0" w:color="auto"/>
              <w:left w:val="single" w:sz="4" w:space="0" w:color="auto"/>
              <w:bottom w:val="single" w:sz="4" w:space="0" w:color="auto"/>
              <w:right w:val="single" w:sz="4" w:space="0" w:color="auto"/>
            </w:tcBorders>
            <w:hideMark/>
          </w:tcPr>
          <w:p w14:paraId="0108ABD6" w14:textId="77777777" w:rsidR="003F3082" w:rsidRDefault="003F3082">
            <w:pPr>
              <w:pStyle w:val="TAL"/>
              <w:rPr>
                <w:rFonts w:ascii="Courier" w:hAnsi="Courier"/>
              </w:rPr>
            </w:pPr>
            <w:r>
              <w:rPr>
                <w:rFonts w:ascii="Courier" w:hAnsi="Courier"/>
              </w:rPr>
              <w:t>gNBId</w:t>
            </w:r>
          </w:p>
        </w:tc>
        <w:tc>
          <w:tcPr>
            <w:tcW w:w="1657" w:type="dxa"/>
            <w:tcBorders>
              <w:top w:val="single" w:sz="4" w:space="0" w:color="auto"/>
              <w:left w:val="single" w:sz="4" w:space="0" w:color="auto"/>
              <w:bottom w:val="single" w:sz="4" w:space="0" w:color="auto"/>
              <w:right w:val="single" w:sz="4" w:space="0" w:color="auto"/>
            </w:tcBorders>
            <w:hideMark/>
          </w:tcPr>
          <w:p w14:paraId="44B4EBB6" w14:textId="77777777" w:rsidR="003F3082" w:rsidRDefault="003F3082">
            <w:pPr>
              <w:pStyle w:val="TAL"/>
              <w:jc w:val="center"/>
            </w:pPr>
            <w:r>
              <w:t>M</w:t>
            </w:r>
          </w:p>
        </w:tc>
        <w:tc>
          <w:tcPr>
            <w:tcW w:w="1607" w:type="dxa"/>
            <w:tcBorders>
              <w:top w:val="single" w:sz="4" w:space="0" w:color="auto"/>
              <w:left w:val="single" w:sz="4" w:space="0" w:color="auto"/>
              <w:bottom w:val="single" w:sz="4" w:space="0" w:color="auto"/>
              <w:right w:val="single" w:sz="4" w:space="0" w:color="auto"/>
            </w:tcBorders>
            <w:hideMark/>
          </w:tcPr>
          <w:p w14:paraId="6BC37D15" w14:textId="77777777" w:rsidR="003F3082" w:rsidRDefault="003F3082">
            <w:pPr>
              <w:pStyle w:val="TAL"/>
              <w:jc w:val="center"/>
            </w:pPr>
            <w:r>
              <w:t>T</w:t>
            </w:r>
          </w:p>
        </w:tc>
        <w:tc>
          <w:tcPr>
            <w:tcW w:w="1545" w:type="dxa"/>
            <w:tcBorders>
              <w:top w:val="single" w:sz="4" w:space="0" w:color="auto"/>
              <w:left w:val="single" w:sz="4" w:space="0" w:color="auto"/>
              <w:bottom w:val="single" w:sz="4" w:space="0" w:color="auto"/>
              <w:right w:val="single" w:sz="4" w:space="0" w:color="auto"/>
            </w:tcBorders>
            <w:hideMark/>
          </w:tcPr>
          <w:p w14:paraId="45A27D5F" w14:textId="77777777" w:rsidR="003F3082" w:rsidRDefault="003F3082">
            <w:pPr>
              <w:pStyle w:val="TAL"/>
              <w:jc w:val="center"/>
            </w:pPr>
            <w:r>
              <w:t>T</w:t>
            </w:r>
          </w:p>
        </w:tc>
        <w:tc>
          <w:tcPr>
            <w:tcW w:w="1791" w:type="dxa"/>
            <w:tcBorders>
              <w:top w:val="single" w:sz="4" w:space="0" w:color="auto"/>
              <w:left w:val="single" w:sz="4" w:space="0" w:color="auto"/>
              <w:bottom w:val="single" w:sz="4" w:space="0" w:color="auto"/>
              <w:right w:val="single" w:sz="4" w:space="0" w:color="auto"/>
            </w:tcBorders>
            <w:hideMark/>
          </w:tcPr>
          <w:p w14:paraId="05B09156" w14:textId="77777777" w:rsidR="003F3082" w:rsidRDefault="003F3082">
            <w:pPr>
              <w:pStyle w:val="TAL"/>
              <w:jc w:val="center"/>
              <w:rPr>
                <w:lang w:eastAsia="zh-CN"/>
              </w:rPr>
            </w:pPr>
            <w:r>
              <w:rPr>
                <w:lang w:eastAsia="zh-CN"/>
              </w:rPr>
              <w:t>T</w:t>
            </w:r>
          </w:p>
        </w:tc>
        <w:tc>
          <w:tcPr>
            <w:tcW w:w="1791" w:type="dxa"/>
            <w:tcBorders>
              <w:top w:val="single" w:sz="4" w:space="0" w:color="auto"/>
              <w:left w:val="single" w:sz="4" w:space="0" w:color="auto"/>
              <w:bottom w:val="single" w:sz="4" w:space="0" w:color="auto"/>
              <w:right w:val="single" w:sz="4" w:space="0" w:color="auto"/>
            </w:tcBorders>
            <w:hideMark/>
          </w:tcPr>
          <w:p w14:paraId="61C45254" w14:textId="77777777" w:rsidR="003F3082" w:rsidRDefault="003F3082">
            <w:pPr>
              <w:pStyle w:val="TAL"/>
              <w:jc w:val="center"/>
              <w:rPr>
                <w:lang w:eastAsia="zh-CN"/>
              </w:rPr>
            </w:pPr>
            <w:r>
              <w:rPr>
                <w:lang w:eastAsia="zh-CN"/>
              </w:rPr>
              <w:t>T</w:t>
            </w:r>
          </w:p>
        </w:tc>
      </w:tr>
      <w:tr w:rsidR="003F3082" w14:paraId="6557A5B8" w14:textId="77777777" w:rsidTr="003F3082">
        <w:trPr>
          <w:cantSplit/>
          <w:jc w:val="center"/>
        </w:trPr>
        <w:tc>
          <w:tcPr>
            <w:tcW w:w="1466" w:type="dxa"/>
            <w:tcBorders>
              <w:top w:val="single" w:sz="4" w:space="0" w:color="auto"/>
              <w:left w:val="single" w:sz="4" w:space="0" w:color="auto"/>
              <w:bottom w:val="single" w:sz="4" w:space="0" w:color="auto"/>
              <w:right w:val="single" w:sz="4" w:space="0" w:color="auto"/>
            </w:tcBorders>
            <w:hideMark/>
          </w:tcPr>
          <w:p w14:paraId="1CD73906" w14:textId="77777777" w:rsidR="003F3082" w:rsidRDefault="003F3082">
            <w:pPr>
              <w:pStyle w:val="TAL"/>
              <w:rPr>
                <w:rFonts w:ascii="Courier" w:hAnsi="Courier"/>
              </w:rPr>
            </w:pPr>
            <w:r>
              <w:rPr>
                <w:rFonts w:ascii="Courier" w:hAnsi="Courier"/>
              </w:rPr>
              <w:t xml:space="preserve">gNBIdLength </w:t>
            </w:r>
          </w:p>
        </w:tc>
        <w:tc>
          <w:tcPr>
            <w:tcW w:w="1657" w:type="dxa"/>
            <w:tcBorders>
              <w:top w:val="single" w:sz="4" w:space="0" w:color="auto"/>
              <w:left w:val="single" w:sz="4" w:space="0" w:color="auto"/>
              <w:bottom w:val="single" w:sz="4" w:space="0" w:color="auto"/>
              <w:right w:val="single" w:sz="4" w:space="0" w:color="auto"/>
            </w:tcBorders>
            <w:hideMark/>
          </w:tcPr>
          <w:p w14:paraId="07B365BD" w14:textId="77777777" w:rsidR="003F3082" w:rsidRDefault="003F3082">
            <w:pPr>
              <w:pStyle w:val="TAL"/>
              <w:jc w:val="center"/>
            </w:pPr>
            <w:r>
              <w:t>M</w:t>
            </w:r>
          </w:p>
        </w:tc>
        <w:tc>
          <w:tcPr>
            <w:tcW w:w="1607" w:type="dxa"/>
            <w:tcBorders>
              <w:top w:val="single" w:sz="4" w:space="0" w:color="auto"/>
              <w:left w:val="single" w:sz="4" w:space="0" w:color="auto"/>
              <w:bottom w:val="single" w:sz="4" w:space="0" w:color="auto"/>
              <w:right w:val="single" w:sz="4" w:space="0" w:color="auto"/>
            </w:tcBorders>
            <w:hideMark/>
          </w:tcPr>
          <w:p w14:paraId="0852ACE0" w14:textId="77777777" w:rsidR="003F3082" w:rsidRDefault="003F3082">
            <w:pPr>
              <w:pStyle w:val="TAL"/>
              <w:jc w:val="center"/>
            </w:pPr>
            <w:r>
              <w:t>T</w:t>
            </w:r>
          </w:p>
        </w:tc>
        <w:tc>
          <w:tcPr>
            <w:tcW w:w="1545" w:type="dxa"/>
            <w:tcBorders>
              <w:top w:val="single" w:sz="4" w:space="0" w:color="auto"/>
              <w:left w:val="single" w:sz="4" w:space="0" w:color="auto"/>
              <w:bottom w:val="single" w:sz="4" w:space="0" w:color="auto"/>
              <w:right w:val="single" w:sz="4" w:space="0" w:color="auto"/>
            </w:tcBorders>
            <w:hideMark/>
          </w:tcPr>
          <w:p w14:paraId="66BEBD1A" w14:textId="77777777" w:rsidR="003F3082" w:rsidRDefault="003F3082">
            <w:pPr>
              <w:pStyle w:val="TAL"/>
              <w:jc w:val="center"/>
            </w:pPr>
            <w:r>
              <w:t>T</w:t>
            </w:r>
          </w:p>
        </w:tc>
        <w:tc>
          <w:tcPr>
            <w:tcW w:w="1791" w:type="dxa"/>
            <w:tcBorders>
              <w:top w:val="single" w:sz="4" w:space="0" w:color="auto"/>
              <w:left w:val="single" w:sz="4" w:space="0" w:color="auto"/>
              <w:bottom w:val="single" w:sz="4" w:space="0" w:color="auto"/>
              <w:right w:val="single" w:sz="4" w:space="0" w:color="auto"/>
            </w:tcBorders>
            <w:hideMark/>
          </w:tcPr>
          <w:p w14:paraId="3E698355" w14:textId="77777777" w:rsidR="003F3082" w:rsidRDefault="003F3082">
            <w:pPr>
              <w:pStyle w:val="TAL"/>
              <w:jc w:val="center"/>
              <w:rPr>
                <w:lang w:eastAsia="zh-CN"/>
              </w:rPr>
            </w:pPr>
            <w:r>
              <w:rPr>
                <w:lang w:eastAsia="zh-CN"/>
              </w:rPr>
              <w:t>F</w:t>
            </w:r>
          </w:p>
        </w:tc>
        <w:tc>
          <w:tcPr>
            <w:tcW w:w="1791" w:type="dxa"/>
            <w:tcBorders>
              <w:top w:val="single" w:sz="4" w:space="0" w:color="auto"/>
              <w:left w:val="single" w:sz="4" w:space="0" w:color="auto"/>
              <w:bottom w:val="single" w:sz="4" w:space="0" w:color="auto"/>
              <w:right w:val="single" w:sz="4" w:space="0" w:color="auto"/>
            </w:tcBorders>
            <w:hideMark/>
          </w:tcPr>
          <w:p w14:paraId="70E03B81" w14:textId="77777777" w:rsidR="003F3082" w:rsidRDefault="003F3082">
            <w:pPr>
              <w:pStyle w:val="TAL"/>
              <w:jc w:val="center"/>
              <w:rPr>
                <w:lang w:eastAsia="zh-CN"/>
              </w:rPr>
            </w:pPr>
            <w:r>
              <w:rPr>
                <w:lang w:eastAsia="zh-CN"/>
              </w:rPr>
              <w:t>T</w:t>
            </w:r>
          </w:p>
        </w:tc>
      </w:tr>
    </w:tbl>
    <w:p w14:paraId="6E7D665F" w14:textId="77777777" w:rsidR="003F3082" w:rsidRDefault="003F3082" w:rsidP="003F3082">
      <w:pPr>
        <w:pStyle w:val="Heading4"/>
      </w:pPr>
      <w:bookmarkStart w:id="596" w:name="_Toc59182526"/>
      <w:bookmarkStart w:id="597" w:name="_Toc59183992"/>
      <w:bookmarkStart w:id="598" w:name="_Toc59194927"/>
      <w:bookmarkStart w:id="599" w:name="_Toc59439353"/>
      <w:bookmarkStart w:id="600" w:name="_Toc67989776"/>
      <w:r>
        <w:rPr>
          <w:lang w:eastAsia="zh-CN"/>
        </w:rPr>
        <w:t>4.3.20</w:t>
      </w:r>
      <w:r>
        <w:t>.3</w:t>
      </w:r>
      <w:r>
        <w:tab/>
        <w:t>Attribute constraints</w:t>
      </w:r>
      <w:bookmarkEnd w:id="596"/>
      <w:bookmarkEnd w:id="597"/>
      <w:bookmarkEnd w:id="598"/>
      <w:bookmarkEnd w:id="599"/>
      <w:bookmarkEnd w:id="600"/>
    </w:p>
    <w:p w14:paraId="5BCD453E" w14:textId="77777777" w:rsidR="003F3082" w:rsidRDefault="003F3082" w:rsidP="003F3082">
      <w:r>
        <w:t>None.</w:t>
      </w:r>
    </w:p>
    <w:p w14:paraId="6CE649BE" w14:textId="77777777" w:rsidR="003F3082" w:rsidRDefault="003F3082" w:rsidP="003F3082">
      <w:pPr>
        <w:pStyle w:val="Heading4"/>
      </w:pPr>
      <w:bookmarkStart w:id="601" w:name="_Toc59182527"/>
      <w:bookmarkStart w:id="602" w:name="_Toc59183993"/>
      <w:bookmarkStart w:id="603" w:name="_Toc59194928"/>
      <w:bookmarkStart w:id="604" w:name="_Toc59439354"/>
      <w:bookmarkStart w:id="605" w:name="_Toc67989777"/>
      <w:r>
        <w:rPr>
          <w:lang w:eastAsia="zh-CN"/>
        </w:rPr>
        <w:t>4.3.20</w:t>
      </w:r>
      <w:r>
        <w:t>.4</w:t>
      </w:r>
      <w:r>
        <w:tab/>
        <w:t>Notifications</w:t>
      </w:r>
      <w:bookmarkEnd w:id="601"/>
      <w:bookmarkEnd w:id="602"/>
      <w:bookmarkEnd w:id="603"/>
      <w:bookmarkEnd w:id="604"/>
      <w:bookmarkEnd w:id="605"/>
    </w:p>
    <w:p w14:paraId="59A7DF47" w14:textId="77777777" w:rsidR="003F3082" w:rsidRDefault="003F3082" w:rsidP="003F3082">
      <w:r>
        <w:t xml:space="preserve">The common notifications defined in subclause </w:t>
      </w:r>
      <w:r>
        <w:rPr>
          <w:lang w:eastAsia="zh-CN"/>
        </w:rPr>
        <w:t>4.5</w:t>
      </w:r>
      <w:r>
        <w:t xml:space="preserve"> are valid for this IOC, without exceptions or additions.</w:t>
      </w:r>
    </w:p>
    <w:p w14:paraId="182D9E4E" w14:textId="77777777" w:rsidR="003F3082" w:rsidRDefault="003F3082" w:rsidP="003F3082">
      <w:pPr>
        <w:pStyle w:val="Heading3"/>
        <w:rPr>
          <w:lang w:eastAsia="zh-CN"/>
        </w:rPr>
      </w:pPr>
      <w:bookmarkStart w:id="606" w:name="_Toc59182528"/>
      <w:bookmarkStart w:id="607" w:name="_Toc59183994"/>
      <w:bookmarkStart w:id="608" w:name="_Toc59194929"/>
      <w:bookmarkStart w:id="609" w:name="_Toc59439355"/>
      <w:bookmarkStart w:id="610" w:name="_Toc67989778"/>
      <w:r>
        <w:rPr>
          <w:lang w:eastAsia="zh-CN"/>
        </w:rPr>
        <w:t>4.3.21</w:t>
      </w:r>
      <w:r>
        <w:rPr>
          <w:lang w:eastAsia="zh-CN"/>
        </w:rPr>
        <w:tab/>
      </w:r>
      <w:r>
        <w:rPr>
          <w:rFonts w:ascii="Courier New" w:hAnsi="Courier New"/>
          <w:lang w:eastAsia="zh-CN"/>
        </w:rPr>
        <w:t>ExternalUPFFunction</w:t>
      </w:r>
      <w:bookmarkEnd w:id="606"/>
      <w:bookmarkEnd w:id="607"/>
      <w:bookmarkEnd w:id="608"/>
      <w:bookmarkEnd w:id="609"/>
      <w:bookmarkEnd w:id="610"/>
    </w:p>
    <w:p w14:paraId="291EE550" w14:textId="77777777" w:rsidR="003F3082" w:rsidRDefault="003F3082" w:rsidP="003F3082">
      <w:pPr>
        <w:pStyle w:val="Heading4"/>
      </w:pPr>
      <w:bookmarkStart w:id="611" w:name="_Toc59182529"/>
      <w:bookmarkStart w:id="612" w:name="_Toc59183995"/>
      <w:bookmarkStart w:id="613" w:name="_Toc59194930"/>
      <w:bookmarkStart w:id="614" w:name="_Toc59439356"/>
      <w:bookmarkStart w:id="615" w:name="_Toc67989779"/>
      <w:r>
        <w:rPr>
          <w:lang w:eastAsia="zh-CN"/>
        </w:rPr>
        <w:t>4.3.21</w:t>
      </w:r>
      <w:r>
        <w:t>.1</w:t>
      </w:r>
      <w:r>
        <w:tab/>
        <w:t>Definition</w:t>
      </w:r>
      <w:bookmarkEnd w:id="611"/>
      <w:bookmarkEnd w:id="612"/>
      <w:bookmarkEnd w:id="613"/>
      <w:bookmarkEnd w:id="614"/>
      <w:bookmarkEnd w:id="615"/>
    </w:p>
    <w:p w14:paraId="214FF2C6" w14:textId="77777777" w:rsidR="003F3082" w:rsidRDefault="003F3082" w:rsidP="003F3082">
      <w:r>
        <w:t xml:space="preserve">This IOC represents the properties, known by the management function, of a </w:t>
      </w:r>
      <w:r>
        <w:rPr>
          <w:rFonts w:ascii="Courier New" w:hAnsi="Courier New" w:cs="Courier New"/>
        </w:rPr>
        <w:t>UPFFunction</w:t>
      </w:r>
      <w:r>
        <w:t xml:space="preserve"> managed by another management function. For more information about </w:t>
      </w:r>
      <w:r>
        <w:rPr>
          <w:rFonts w:ascii="Courier New" w:hAnsi="Courier New" w:cs="Courier New"/>
        </w:rPr>
        <w:t>UPFFunction</w:t>
      </w:r>
      <w:r>
        <w:t>, see subclause 5.3.3.</w:t>
      </w:r>
    </w:p>
    <w:p w14:paraId="13215F10" w14:textId="77777777" w:rsidR="003F3082" w:rsidRDefault="003F3082" w:rsidP="003F3082">
      <w:pPr>
        <w:pStyle w:val="Heading4"/>
      </w:pPr>
      <w:bookmarkStart w:id="616" w:name="_Toc59182530"/>
      <w:bookmarkStart w:id="617" w:name="_Toc59183996"/>
      <w:bookmarkStart w:id="618" w:name="_Toc59194931"/>
      <w:bookmarkStart w:id="619" w:name="_Toc59439357"/>
      <w:bookmarkStart w:id="620" w:name="_Toc67989780"/>
      <w:r>
        <w:rPr>
          <w:lang w:eastAsia="zh-CN"/>
        </w:rPr>
        <w:t>4.3.21</w:t>
      </w:r>
      <w:r>
        <w:t>.2</w:t>
      </w:r>
      <w:r>
        <w:tab/>
        <w:t>Attributes</w:t>
      </w:r>
      <w:bookmarkEnd w:id="616"/>
      <w:bookmarkEnd w:id="617"/>
      <w:bookmarkEnd w:id="618"/>
      <w:bookmarkEnd w:id="619"/>
      <w:bookmarkEnd w:id="620"/>
    </w:p>
    <w:p w14:paraId="0248A715" w14:textId="77777777" w:rsidR="003F3082" w:rsidRDefault="003F3082" w:rsidP="003F3082">
      <w:r>
        <w:t>The ExternalUPFFunction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6"/>
        <w:gridCol w:w="1657"/>
        <w:gridCol w:w="1607"/>
        <w:gridCol w:w="1545"/>
        <w:gridCol w:w="1791"/>
        <w:gridCol w:w="1791"/>
      </w:tblGrid>
      <w:tr w:rsidR="003F3082" w14:paraId="1CD360B0" w14:textId="77777777" w:rsidTr="003F3082">
        <w:trPr>
          <w:cantSplit/>
          <w:jc w:val="center"/>
        </w:trPr>
        <w:tc>
          <w:tcPr>
            <w:tcW w:w="1466"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83E81EF" w14:textId="77777777" w:rsidR="003F3082" w:rsidRDefault="003F3082">
            <w:pPr>
              <w:pStyle w:val="TAH"/>
            </w:pPr>
            <w:r>
              <w:t>Attribute name</w:t>
            </w:r>
          </w:p>
        </w:tc>
        <w:tc>
          <w:tcPr>
            <w:tcW w:w="165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10B753C" w14:textId="77777777" w:rsidR="003F3082" w:rsidRDefault="003F3082">
            <w:pPr>
              <w:pStyle w:val="TAH"/>
            </w:pPr>
            <w:r>
              <w:t>Support Qualifier</w:t>
            </w:r>
          </w:p>
        </w:tc>
        <w:tc>
          <w:tcPr>
            <w:tcW w:w="160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F9D4D3F" w14:textId="77777777" w:rsidR="003F3082" w:rsidRDefault="003F3082">
            <w:pPr>
              <w:pStyle w:val="TAH"/>
            </w:pPr>
            <w:r>
              <w:t>isReadable</w:t>
            </w:r>
          </w:p>
        </w:tc>
        <w:tc>
          <w:tcPr>
            <w:tcW w:w="154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0A94A8C" w14:textId="77777777" w:rsidR="003F3082" w:rsidRDefault="003F3082">
            <w:pPr>
              <w:pStyle w:val="TAH"/>
            </w:pPr>
            <w:r>
              <w:t>isWritable</w:t>
            </w:r>
          </w:p>
        </w:tc>
        <w:tc>
          <w:tcPr>
            <w:tcW w:w="179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99D9C79" w14:textId="77777777" w:rsidR="003F3082" w:rsidRDefault="003F3082">
            <w:pPr>
              <w:pStyle w:val="TAH"/>
            </w:pPr>
            <w:r>
              <w:rPr>
                <w:rFonts w:cs="Arial"/>
                <w:bCs/>
                <w:szCs w:val="18"/>
              </w:rPr>
              <w:t>isInvariant</w:t>
            </w:r>
          </w:p>
        </w:tc>
        <w:tc>
          <w:tcPr>
            <w:tcW w:w="179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E88AFF7" w14:textId="77777777" w:rsidR="003F3082" w:rsidRDefault="003F3082">
            <w:pPr>
              <w:pStyle w:val="TAH"/>
            </w:pPr>
            <w:r>
              <w:t>isNotifyable</w:t>
            </w:r>
          </w:p>
        </w:tc>
      </w:tr>
      <w:tr w:rsidR="003F3082" w14:paraId="7FAB1B0D" w14:textId="77777777" w:rsidTr="003F3082">
        <w:trPr>
          <w:cantSplit/>
          <w:jc w:val="center"/>
        </w:trPr>
        <w:tc>
          <w:tcPr>
            <w:tcW w:w="1466" w:type="dxa"/>
            <w:tcBorders>
              <w:top w:val="single" w:sz="4" w:space="0" w:color="auto"/>
              <w:left w:val="single" w:sz="4" w:space="0" w:color="auto"/>
              <w:bottom w:val="single" w:sz="4" w:space="0" w:color="auto"/>
              <w:right w:val="single" w:sz="4" w:space="0" w:color="auto"/>
            </w:tcBorders>
          </w:tcPr>
          <w:p w14:paraId="7430FE20" w14:textId="77777777" w:rsidR="003F3082" w:rsidRDefault="003F3082">
            <w:pPr>
              <w:pStyle w:val="TAL"/>
              <w:rPr>
                <w:rFonts w:ascii="Courier" w:hAnsi="Courier"/>
              </w:rPr>
            </w:pPr>
          </w:p>
        </w:tc>
        <w:tc>
          <w:tcPr>
            <w:tcW w:w="1657" w:type="dxa"/>
            <w:tcBorders>
              <w:top w:val="single" w:sz="4" w:space="0" w:color="auto"/>
              <w:left w:val="single" w:sz="4" w:space="0" w:color="auto"/>
              <w:bottom w:val="single" w:sz="4" w:space="0" w:color="auto"/>
              <w:right w:val="single" w:sz="4" w:space="0" w:color="auto"/>
            </w:tcBorders>
          </w:tcPr>
          <w:p w14:paraId="169208B0" w14:textId="77777777" w:rsidR="003F3082" w:rsidRDefault="003F3082">
            <w:pPr>
              <w:pStyle w:val="TAL"/>
              <w:jc w:val="center"/>
            </w:pPr>
          </w:p>
        </w:tc>
        <w:tc>
          <w:tcPr>
            <w:tcW w:w="1607" w:type="dxa"/>
            <w:tcBorders>
              <w:top w:val="single" w:sz="4" w:space="0" w:color="auto"/>
              <w:left w:val="single" w:sz="4" w:space="0" w:color="auto"/>
              <w:bottom w:val="single" w:sz="4" w:space="0" w:color="auto"/>
              <w:right w:val="single" w:sz="4" w:space="0" w:color="auto"/>
            </w:tcBorders>
          </w:tcPr>
          <w:p w14:paraId="7B641389" w14:textId="77777777" w:rsidR="003F3082" w:rsidRDefault="003F3082">
            <w:pPr>
              <w:pStyle w:val="TAL"/>
              <w:jc w:val="center"/>
            </w:pPr>
          </w:p>
        </w:tc>
        <w:tc>
          <w:tcPr>
            <w:tcW w:w="1545" w:type="dxa"/>
            <w:tcBorders>
              <w:top w:val="single" w:sz="4" w:space="0" w:color="auto"/>
              <w:left w:val="single" w:sz="4" w:space="0" w:color="auto"/>
              <w:bottom w:val="single" w:sz="4" w:space="0" w:color="auto"/>
              <w:right w:val="single" w:sz="4" w:space="0" w:color="auto"/>
            </w:tcBorders>
          </w:tcPr>
          <w:p w14:paraId="494E7989" w14:textId="77777777" w:rsidR="003F3082" w:rsidRDefault="003F3082">
            <w:pPr>
              <w:pStyle w:val="TAL"/>
              <w:jc w:val="center"/>
            </w:pPr>
          </w:p>
        </w:tc>
        <w:tc>
          <w:tcPr>
            <w:tcW w:w="1791" w:type="dxa"/>
            <w:tcBorders>
              <w:top w:val="single" w:sz="4" w:space="0" w:color="auto"/>
              <w:left w:val="single" w:sz="4" w:space="0" w:color="auto"/>
              <w:bottom w:val="single" w:sz="4" w:space="0" w:color="auto"/>
              <w:right w:val="single" w:sz="4" w:space="0" w:color="auto"/>
            </w:tcBorders>
          </w:tcPr>
          <w:p w14:paraId="629965E4" w14:textId="77777777" w:rsidR="003F3082" w:rsidRDefault="003F3082">
            <w:pPr>
              <w:pStyle w:val="TAL"/>
              <w:jc w:val="center"/>
              <w:rPr>
                <w:lang w:eastAsia="zh-CN"/>
              </w:rPr>
            </w:pPr>
          </w:p>
        </w:tc>
        <w:tc>
          <w:tcPr>
            <w:tcW w:w="1791" w:type="dxa"/>
            <w:tcBorders>
              <w:top w:val="single" w:sz="4" w:space="0" w:color="auto"/>
              <w:left w:val="single" w:sz="4" w:space="0" w:color="auto"/>
              <w:bottom w:val="single" w:sz="4" w:space="0" w:color="auto"/>
              <w:right w:val="single" w:sz="4" w:space="0" w:color="auto"/>
            </w:tcBorders>
          </w:tcPr>
          <w:p w14:paraId="31E6D5F6" w14:textId="77777777" w:rsidR="003F3082" w:rsidRDefault="003F3082">
            <w:pPr>
              <w:pStyle w:val="TAL"/>
              <w:jc w:val="center"/>
              <w:rPr>
                <w:lang w:eastAsia="zh-CN"/>
              </w:rPr>
            </w:pPr>
          </w:p>
        </w:tc>
      </w:tr>
    </w:tbl>
    <w:p w14:paraId="6239B602" w14:textId="77777777" w:rsidR="003F3082" w:rsidRDefault="003F3082" w:rsidP="003F3082">
      <w:pPr>
        <w:pStyle w:val="Heading4"/>
      </w:pPr>
      <w:bookmarkStart w:id="621" w:name="_Toc59182531"/>
      <w:bookmarkStart w:id="622" w:name="_Toc59183997"/>
      <w:bookmarkStart w:id="623" w:name="_Toc59194932"/>
      <w:bookmarkStart w:id="624" w:name="_Toc59439358"/>
      <w:bookmarkStart w:id="625" w:name="_Toc67989781"/>
      <w:r>
        <w:rPr>
          <w:lang w:eastAsia="zh-CN"/>
        </w:rPr>
        <w:t>4.3.21</w:t>
      </w:r>
      <w:r>
        <w:t>.3</w:t>
      </w:r>
      <w:r>
        <w:tab/>
        <w:t>Attribute constraints</w:t>
      </w:r>
      <w:bookmarkEnd w:id="621"/>
      <w:bookmarkEnd w:id="622"/>
      <w:bookmarkEnd w:id="623"/>
      <w:bookmarkEnd w:id="624"/>
      <w:bookmarkEnd w:id="625"/>
    </w:p>
    <w:p w14:paraId="5B086755" w14:textId="77777777" w:rsidR="003F3082" w:rsidRDefault="003F3082" w:rsidP="003F3082">
      <w:r>
        <w:t>None.</w:t>
      </w:r>
    </w:p>
    <w:p w14:paraId="6C710457" w14:textId="77777777" w:rsidR="003F3082" w:rsidRDefault="003F3082" w:rsidP="003F3082">
      <w:pPr>
        <w:pStyle w:val="Heading4"/>
      </w:pPr>
      <w:bookmarkStart w:id="626" w:name="_Toc59182532"/>
      <w:bookmarkStart w:id="627" w:name="_Toc59183998"/>
      <w:bookmarkStart w:id="628" w:name="_Toc59194933"/>
      <w:bookmarkStart w:id="629" w:name="_Toc59439359"/>
      <w:bookmarkStart w:id="630" w:name="_Toc67989782"/>
      <w:r>
        <w:rPr>
          <w:lang w:eastAsia="zh-CN"/>
        </w:rPr>
        <w:t>4.3.21</w:t>
      </w:r>
      <w:r>
        <w:t>.4</w:t>
      </w:r>
      <w:r>
        <w:tab/>
        <w:t>Notifications</w:t>
      </w:r>
      <w:bookmarkEnd w:id="626"/>
      <w:bookmarkEnd w:id="627"/>
      <w:bookmarkEnd w:id="628"/>
      <w:bookmarkEnd w:id="629"/>
      <w:bookmarkEnd w:id="630"/>
    </w:p>
    <w:p w14:paraId="46C05CFD" w14:textId="77777777" w:rsidR="003F3082" w:rsidRDefault="003F3082" w:rsidP="003F3082">
      <w:r>
        <w:t xml:space="preserve">The common notifications defined in subclause </w:t>
      </w:r>
      <w:r>
        <w:rPr>
          <w:lang w:eastAsia="zh-CN"/>
        </w:rPr>
        <w:t>4.5</w:t>
      </w:r>
      <w:r>
        <w:t xml:space="preserve"> are valid for this IOC, without exceptions or additions.</w:t>
      </w:r>
    </w:p>
    <w:p w14:paraId="5CBC3897" w14:textId="77777777" w:rsidR="003F3082" w:rsidRDefault="003F3082" w:rsidP="003F3082">
      <w:pPr>
        <w:pStyle w:val="Heading3"/>
        <w:rPr>
          <w:lang w:eastAsia="zh-CN"/>
        </w:rPr>
      </w:pPr>
      <w:bookmarkStart w:id="631" w:name="_Toc59182533"/>
      <w:bookmarkStart w:id="632" w:name="_Toc59183999"/>
      <w:bookmarkStart w:id="633" w:name="_Toc59194934"/>
      <w:bookmarkStart w:id="634" w:name="_Toc59439360"/>
      <w:bookmarkStart w:id="635" w:name="_Toc67989783"/>
      <w:r>
        <w:rPr>
          <w:lang w:eastAsia="zh-CN"/>
        </w:rPr>
        <w:t>4.3.22</w:t>
      </w:r>
      <w:r>
        <w:rPr>
          <w:lang w:eastAsia="zh-CN"/>
        </w:rPr>
        <w:tab/>
      </w:r>
      <w:r>
        <w:rPr>
          <w:rFonts w:ascii="Courier New" w:hAnsi="Courier New"/>
          <w:lang w:eastAsia="zh-CN"/>
        </w:rPr>
        <w:t>ExternalAMFFunction</w:t>
      </w:r>
      <w:bookmarkEnd w:id="631"/>
      <w:bookmarkEnd w:id="632"/>
      <w:bookmarkEnd w:id="633"/>
      <w:bookmarkEnd w:id="634"/>
      <w:bookmarkEnd w:id="635"/>
    </w:p>
    <w:p w14:paraId="3BD3DB29" w14:textId="77777777" w:rsidR="003F3082" w:rsidRDefault="003F3082" w:rsidP="003F3082">
      <w:pPr>
        <w:pStyle w:val="Heading4"/>
      </w:pPr>
      <w:bookmarkStart w:id="636" w:name="_Toc59182534"/>
      <w:bookmarkStart w:id="637" w:name="_Toc59184000"/>
      <w:bookmarkStart w:id="638" w:name="_Toc59194935"/>
      <w:bookmarkStart w:id="639" w:name="_Toc59439361"/>
      <w:bookmarkStart w:id="640" w:name="_Toc67989784"/>
      <w:r>
        <w:rPr>
          <w:lang w:eastAsia="zh-CN"/>
        </w:rPr>
        <w:t>4.3.22</w:t>
      </w:r>
      <w:r>
        <w:t>.1</w:t>
      </w:r>
      <w:r>
        <w:tab/>
        <w:t>Definition</w:t>
      </w:r>
      <w:bookmarkEnd w:id="636"/>
      <w:bookmarkEnd w:id="637"/>
      <w:bookmarkEnd w:id="638"/>
      <w:bookmarkEnd w:id="639"/>
      <w:bookmarkEnd w:id="640"/>
    </w:p>
    <w:p w14:paraId="498B99B9" w14:textId="77777777" w:rsidR="003F3082" w:rsidRDefault="003F3082" w:rsidP="003F3082">
      <w:r>
        <w:t xml:space="preserve">This IOC represents the properties, known by the management function, of an </w:t>
      </w:r>
      <w:r>
        <w:rPr>
          <w:rFonts w:ascii="Courier New" w:hAnsi="Courier New" w:cs="Courier New"/>
        </w:rPr>
        <w:t>AMFFunction</w:t>
      </w:r>
      <w:r>
        <w:t xml:space="preserve"> managed by another management function. For more information about </w:t>
      </w:r>
      <w:r>
        <w:rPr>
          <w:rFonts w:ascii="Courier New" w:hAnsi="Courier New" w:cs="Courier New"/>
        </w:rPr>
        <w:t>AMFFunction</w:t>
      </w:r>
      <w:r>
        <w:t xml:space="preserve">, see subclause 5.3. </w:t>
      </w:r>
    </w:p>
    <w:p w14:paraId="0B952248" w14:textId="77777777" w:rsidR="003F3082" w:rsidRDefault="003F3082" w:rsidP="003F3082">
      <w:pPr>
        <w:pStyle w:val="Heading4"/>
      </w:pPr>
      <w:bookmarkStart w:id="641" w:name="_Toc59182535"/>
      <w:bookmarkStart w:id="642" w:name="_Toc59184001"/>
      <w:bookmarkStart w:id="643" w:name="_Toc59194936"/>
      <w:bookmarkStart w:id="644" w:name="_Toc59439362"/>
      <w:bookmarkStart w:id="645" w:name="_Toc67989785"/>
      <w:r>
        <w:rPr>
          <w:lang w:eastAsia="zh-CN"/>
        </w:rPr>
        <w:t>4.3.22.</w:t>
      </w:r>
      <w:r>
        <w:t>2</w:t>
      </w:r>
      <w:r>
        <w:tab/>
        <w:t>Attributes</w:t>
      </w:r>
      <w:bookmarkEnd w:id="641"/>
      <w:bookmarkEnd w:id="642"/>
      <w:bookmarkEnd w:id="643"/>
      <w:bookmarkEnd w:id="644"/>
      <w:bookmarkEnd w:id="645"/>
    </w:p>
    <w:p w14:paraId="7350CFFD" w14:textId="77777777" w:rsidR="003F3082" w:rsidRDefault="003F3082" w:rsidP="003F3082">
      <w:r>
        <w:t>The ExternalAMFFunction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6"/>
        <w:gridCol w:w="1657"/>
        <w:gridCol w:w="1607"/>
        <w:gridCol w:w="1545"/>
        <w:gridCol w:w="1791"/>
        <w:gridCol w:w="1791"/>
      </w:tblGrid>
      <w:tr w:rsidR="003F3082" w14:paraId="237ECCE9" w14:textId="77777777" w:rsidTr="003F3082">
        <w:trPr>
          <w:cantSplit/>
          <w:jc w:val="center"/>
        </w:trPr>
        <w:tc>
          <w:tcPr>
            <w:tcW w:w="1466"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E4800B6" w14:textId="77777777" w:rsidR="003F3082" w:rsidRDefault="003F3082">
            <w:pPr>
              <w:pStyle w:val="TAH"/>
            </w:pPr>
            <w:r>
              <w:t>Attribute name</w:t>
            </w:r>
          </w:p>
        </w:tc>
        <w:tc>
          <w:tcPr>
            <w:tcW w:w="165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B504439" w14:textId="77777777" w:rsidR="003F3082" w:rsidRDefault="003F3082">
            <w:pPr>
              <w:pStyle w:val="TAH"/>
            </w:pPr>
            <w:r>
              <w:t>Support Qualifier</w:t>
            </w:r>
          </w:p>
        </w:tc>
        <w:tc>
          <w:tcPr>
            <w:tcW w:w="160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1560D28" w14:textId="77777777" w:rsidR="003F3082" w:rsidRDefault="003F3082">
            <w:pPr>
              <w:pStyle w:val="TAH"/>
            </w:pPr>
            <w:r>
              <w:t>isReadable</w:t>
            </w:r>
          </w:p>
        </w:tc>
        <w:tc>
          <w:tcPr>
            <w:tcW w:w="154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D439831" w14:textId="77777777" w:rsidR="003F3082" w:rsidRDefault="003F3082">
            <w:pPr>
              <w:pStyle w:val="TAH"/>
            </w:pPr>
            <w:r>
              <w:t>isWritable</w:t>
            </w:r>
          </w:p>
        </w:tc>
        <w:tc>
          <w:tcPr>
            <w:tcW w:w="179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5324F6A" w14:textId="77777777" w:rsidR="003F3082" w:rsidRDefault="003F3082">
            <w:pPr>
              <w:pStyle w:val="TAH"/>
            </w:pPr>
            <w:r>
              <w:rPr>
                <w:rFonts w:cs="Arial"/>
                <w:bCs/>
                <w:szCs w:val="18"/>
              </w:rPr>
              <w:t>isInvariant</w:t>
            </w:r>
          </w:p>
        </w:tc>
        <w:tc>
          <w:tcPr>
            <w:tcW w:w="179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61D7784" w14:textId="77777777" w:rsidR="003F3082" w:rsidRDefault="003F3082">
            <w:pPr>
              <w:pStyle w:val="TAH"/>
            </w:pPr>
            <w:r>
              <w:t>isNotifyable</w:t>
            </w:r>
          </w:p>
        </w:tc>
      </w:tr>
      <w:tr w:rsidR="003F3082" w14:paraId="28FFBB5D" w14:textId="77777777" w:rsidTr="003F3082">
        <w:trPr>
          <w:cantSplit/>
          <w:jc w:val="center"/>
        </w:trPr>
        <w:tc>
          <w:tcPr>
            <w:tcW w:w="1466" w:type="dxa"/>
            <w:tcBorders>
              <w:top w:val="single" w:sz="4" w:space="0" w:color="auto"/>
              <w:left w:val="single" w:sz="4" w:space="0" w:color="auto"/>
              <w:bottom w:val="single" w:sz="4" w:space="0" w:color="auto"/>
              <w:right w:val="single" w:sz="4" w:space="0" w:color="auto"/>
            </w:tcBorders>
          </w:tcPr>
          <w:p w14:paraId="5287C4D6" w14:textId="77777777" w:rsidR="003F3082" w:rsidRDefault="003F3082">
            <w:pPr>
              <w:pStyle w:val="TAL"/>
              <w:rPr>
                <w:rFonts w:ascii="Courier" w:hAnsi="Courier"/>
              </w:rPr>
            </w:pPr>
          </w:p>
        </w:tc>
        <w:tc>
          <w:tcPr>
            <w:tcW w:w="1657" w:type="dxa"/>
            <w:tcBorders>
              <w:top w:val="single" w:sz="4" w:space="0" w:color="auto"/>
              <w:left w:val="single" w:sz="4" w:space="0" w:color="auto"/>
              <w:bottom w:val="single" w:sz="4" w:space="0" w:color="auto"/>
              <w:right w:val="single" w:sz="4" w:space="0" w:color="auto"/>
            </w:tcBorders>
          </w:tcPr>
          <w:p w14:paraId="3D971671" w14:textId="77777777" w:rsidR="003F3082" w:rsidRDefault="003F3082">
            <w:pPr>
              <w:pStyle w:val="TAL"/>
              <w:jc w:val="center"/>
            </w:pPr>
          </w:p>
        </w:tc>
        <w:tc>
          <w:tcPr>
            <w:tcW w:w="1607" w:type="dxa"/>
            <w:tcBorders>
              <w:top w:val="single" w:sz="4" w:space="0" w:color="auto"/>
              <w:left w:val="single" w:sz="4" w:space="0" w:color="auto"/>
              <w:bottom w:val="single" w:sz="4" w:space="0" w:color="auto"/>
              <w:right w:val="single" w:sz="4" w:space="0" w:color="auto"/>
            </w:tcBorders>
          </w:tcPr>
          <w:p w14:paraId="6844B894" w14:textId="77777777" w:rsidR="003F3082" w:rsidRDefault="003F3082">
            <w:pPr>
              <w:pStyle w:val="TAL"/>
              <w:jc w:val="center"/>
            </w:pPr>
          </w:p>
        </w:tc>
        <w:tc>
          <w:tcPr>
            <w:tcW w:w="1545" w:type="dxa"/>
            <w:tcBorders>
              <w:top w:val="single" w:sz="4" w:space="0" w:color="auto"/>
              <w:left w:val="single" w:sz="4" w:space="0" w:color="auto"/>
              <w:bottom w:val="single" w:sz="4" w:space="0" w:color="auto"/>
              <w:right w:val="single" w:sz="4" w:space="0" w:color="auto"/>
            </w:tcBorders>
          </w:tcPr>
          <w:p w14:paraId="2F69E334" w14:textId="77777777" w:rsidR="003F3082" w:rsidRDefault="003F3082">
            <w:pPr>
              <w:pStyle w:val="TAL"/>
              <w:jc w:val="center"/>
            </w:pPr>
          </w:p>
        </w:tc>
        <w:tc>
          <w:tcPr>
            <w:tcW w:w="1791" w:type="dxa"/>
            <w:tcBorders>
              <w:top w:val="single" w:sz="4" w:space="0" w:color="auto"/>
              <w:left w:val="single" w:sz="4" w:space="0" w:color="auto"/>
              <w:bottom w:val="single" w:sz="4" w:space="0" w:color="auto"/>
              <w:right w:val="single" w:sz="4" w:space="0" w:color="auto"/>
            </w:tcBorders>
          </w:tcPr>
          <w:p w14:paraId="0C3E08C7" w14:textId="77777777" w:rsidR="003F3082" w:rsidRDefault="003F3082">
            <w:pPr>
              <w:pStyle w:val="TAL"/>
              <w:jc w:val="center"/>
              <w:rPr>
                <w:lang w:eastAsia="zh-CN"/>
              </w:rPr>
            </w:pPr>
          </w:p>
        </w:tc>
        <w:tc>
          <w:tcPr>
            <w:tcW w:w="1791" w:type="dxa"/>
            <w:tcBorders>
              <w:top w:val="single" w:sz="4" w:space="0" w:color="auto"/>
              <w:left w:val="single" w:sz="4" w:space="0" w:color="auto"/>
              <w:bottom w:val="single" w:sz="4" w:space="0" w:color="auto"/>
              <w:right w:val="single" w:sz="4" w:space="0" w:color="auto"/>
            </w:tcBorders>
          </w:tcPr>
          <w:p w14:paraId="42E36753" w14:textId="77777777" w:rsidR="003F3082" w:rsidRDefault="003F3082">
            <w:pPr>
              <w:pStyle w:val="TAL"/>
              <w:jc w:val="center"/>
              <w:rPr>
                <w:lang w:eastAsia="zh-CN"/>
              </w:rPr>
            </w:pPr>
          </w:p>
        </w:tc>
      </w:tr>
    </w:tbl>
    <w:p w14:paraId="75C39AF3" w14:textId="77777777" w:rsidR="003F3082" w:rsidRDefault="003F3082" w:rsidP="003F3082">
      <w:pPr>
        <w:pStyle w:val="Heading4"/>
      </w:pPr>
      <w:bookmarkStart w:id="646" w:name="_Toc59182536"/>
      <w:bookmarkStart w:id="647" w:name="_Toc59184002"/>
      <w:bookmarkStart w:id="648" w:name="_Toc59194937"/>
      <w:bookmarkStart w:id="649" w:name="_Toc59439363"/>
      <w:bookmarkStart w:id="650" w:name="_Toc67989786"/>
      <w:r>
        <w:rPr>
          <w:lang w:eastAsia="zh-CN"/>
        </w:rPr>
        <w:t>4.3.22</w:t>
      </w:r>
      <w:r>
        <w:t>.3</w:t>
      </w:r>
      <w:r>
        <w:tab/>
        <w:t>Attribute constraints</w:t>
      </w:r>
      <w:bookmarkEnd w:id="646"/>
      <w:bookmarkEnd w:id="647"/>
      <w:bookmarkEnd w:id="648"/>
      <w:bookmarkEnd w:id="649"/>
      <w:bookmarkEnd w:id="650"/>
    </w:p>
    <w:p w14:paraId="6C1C5702" w14:textId="77777777" w:rsidR="003F3082" w:rsidRDefault="003F3082" w:rsidP="003F3082">
      <w:r>
        <w:t>None</w:t>
      </w:r>
    </w:p>
    <w:p w14:paraId="1642D5F3" w14:textId="77777777" w:rsidR="003F3082" w:rsidRDefault="003F3082" w:rsidP="003F3082">
      <w:pPr>
        <w:pStyle w:val="Heading4"/>
      </w:pPr>
      <w:bookmarkStart w:id="651" w:name="_Toc59182537"/>
      <w:bookmarkStart w:id="652" w:name="_Toc59184003"/>
      <w:bookmarkStart w:id="653" w:name="_Toc59194938"/>
      <w:bookmarkStart w:id="654" w:name="_Toc59439364"/>
      <w:bookmarkStart w:id="655" w:name="_Toc67989787"/>
      <w:r>
        <w:rPr>
          <w:lang w:eastAsia="zh-CN"/>
        </w:rPr>
        <w:t>4.3.22</w:t>
      </w:r>
      <w:r>
        <w:t>.4</w:t>
      </w:r>
      <w:r>
        <w:tab/>
        <w:t>Notifications</w:t>
      </w:r>
      <w:bookmarkEnd w:id="651"/>
      <w:bookmarkEnd w:id="652"/>
      <w:bookmarkEnd w:id="653"/>
      <w:bookmarkEnd w:id="654"/>
      <w:bookmarkEnd w:id="655"/>
    </w:p>
    <w:p w14:paraId="1D168640" w14:textId="77777777" w:rsidR="003F3082" w:rsidRDefault="003F3082" w:rsidP="003F3082">
      <w:r>
        <w:t xml:space="preserve">The common notifications defined in subclause </w:t>
      </w:r>
      <w:r>
        <w:rPr>
          <w:lang w:eastAsia="zh-CN"/>
        </w:rPr>
        <w:t>4.5</w:t>
      </w:r>
      <w:r>
        <w:t xml:space="preserve"> are valid for this IOC, without exceptions or additions.</w:t>
      </w:r>
    </w:p>
    <w:p w14:paraId="0428F6DB" w14:textId="77777777" w:rsidR="003F3082" w:rsidRDefault="003F3082" w:rsidP="003F3082">
      <w:pPr>
        <w:pStyle w:val="Heading3"/>
        <w:rPr>
          <w:lang w:eastAsia="zh-CN"/>
        </w:rPr>
      </w:pPr>
      <w:bookmarkStart w:id="656" w:name="_Toc59182538"/>
      <w:bookmarkStart w:id="657" w:name="_Toc59184004"/>
      <w:bookmarkStart w:id="658" w:name="_Toc59194939"/>
      <w:bookmarkStart w:id="659" w:name="_Toc59439365"/>
      <w:bookmarkStart w:id="660" w:name="_Toc67989788"/>
      <w:r>
        <w:rPr>
          <w:lang w:eastAsia="zh-CN"/>
        </w:rPr>
        <w:t>4.3.23</w:t>
      </w:r>
      <w:r>
        <w:rPr>
          <w:lang w:eastAsia="zh-CN"/>
        </w:rPr>
        <w:tab/>
      </w:r>
      <w:r>
        <w:rPr>
          <w:sz w:val="24"/>
        </w:rPr>
        <w:t>Void</w:t>
      </w:r>
      <w:bookmarkEnd w:id="656"/>
      <w:bookmarkEnd w:id="657"/>
      <w:bookmarkEnd w:id="658"/>
      <w:bookmarkEnd w:id="659"/>
      <w:bookmarkEnd w:id="660"/>
    </w:p>
    <w:p w14:paraId="3292EC7A" w14:textId="77777777" w:rsidR="003F3082" w:rsidRDefault="003F3082" w:rsidP="003F3082">
      <w:pPr>
        <w:pStyle w:val="Heading3"/>
        <w:rPr>
          <w:lang w:eastAsia="zh-CN"/>
        </w:rPr>
      </w:pPr>
      <w:bookmarkStart w:id="661" w:name="_Toc59182539"/>
      <w:bookmarkStart w:id="662" w:name="_Toc59184005"/>
      <w:bookmarkStart w:id="663" w:name="_Toc59194940"/>
      <w:bookmarkStart w:id="664" w:name="_Toc59439366"/>
      <w:bookmarkStart w:id="665" w:name="_Toc67989789"/>
      <w:r>
        <w:rPr>
          <w:lang w:eastAsia="zh-CN"/>
        </w:rPr>
        <w:t>4.3.24</w:t>
      </w:r>
      <w:r>
        <w:rPr>
          <w:lang w:eastAsia="zh-CN"/>
        </w:rPr>
        <w:tab/>
      </w:r>
      <w:r>
        <w:rPr>
          <w:rFonts w:ascii="Courier New" w:hAnsi="Courier New"/>
          <w:lang w:eastAsia="zh-CN"/>
        </w:rPr>
        <w:t>ENBFunction &lt;&lt;ProxyClass&gt;&gt;</w:t>
      </w:r>
      <w:bookmarkEnd w:id="661"/>
      <w:bookmarkEnd w:id="662"/>
      <w:bookmarkEnd w:id="663"/>
      <w:bookmarkEnd w:id="664"/>
      <w:bookmarkEnd w:id="665"/>
    </w:p>
    <w:p w14:paraId="4986D1A5" w14:textId="77777777" w:rsidR="003F3082" w:rsidRDefault="003F3082" w:rsidP="003F3082">
      <w:pPr>
        <w:pStyle w:val="Heading4"/>
      </w:pPr>
      <w:bookmarkStart w:id="666" w:name="_Toc59182540"/>
      <w:bookmarkStart w:id="667" w:name="_Toc59184006"/>
      <w:bookmarkStart w:id="668" w:name="_Toc59194941"/>
      <w:bookmarkStart w:id="669" w:name="_Toc59439367"/>
      <w:bookmarkStart w:id="670" w:name="_Toc67989790"/>
      <w:r>
        <w:rPr>
          <w:lang w:eastAsia="zh-CN"/>
        </w:rPr>
        <w:t>4.3.24</w:t>
      </w:r>
      <w:r>
        <w:t>.1</w:t>
      </w:r>
      <w:r>
        <w:tab/>
        <w:t>Definition</w:t>
      </w:r>
      <w:bookmarkEnd w:id="666"/>
      <w:bookmarkEnd w:id="667"/>
      <w:bookmarkEnd w:id="668"/>
      <w:bookmarkEnd w:id="669"/>
      <w:bookmarkEnd w:id="670"/>
    </w:p>
    <w:p w14:paraId="5425922A" w14:textId="77777777" w:rsidR="003F3082" w:rsidRDefault="003F3082" w:rsidP="003F3082">
      <w:r>
        <w:t xml:space="preserve">This IOC represents an </w:t>
      </w:r>
      <w:r>
        <w:rPr>
          <w:rFonts w:ascii="Courier New" w:hAnsi="Courier New" w:cs="Courier New"/>
        </w:rPr>
        <w:t>&lt;&lt;IOC&gt;&gt;ENBFunction</w:t>
      </w:r>
      <w:r>
        <w:t xml:space="preserve"> and </w:t>
      </w:r>
      <w:r>
        <w:rPr>
          <w:rFonts w:ascii="Courier New" w:hAnsi="Courier New" w:cs="Courier New"/>
        </w:rPr>
        <w:t>&lt;&lt;IOC&gt;&gt;ExternalENBFunction</w:t>
      </w:r>
      <w:r>
        <w:t xml:space="preserve">. </w:t>
      </w:r>
    </w:p>
    <w:p w14:paraId="40652C53" w14:textId="77777777" w:rsidR="003F3082" w:rsidRDefault="003F3082" w:rsidP="003F3082">
      <w:pPr>
        <w:pStyle w:val="Heading4"/>
      </w:pPr>
      <w:bookmarkStart w:id="671" w:name="_Toc59182541"/>
      <w:bookmarkStart w:id="672" w:name="_Toc59184007"/>
      <w:bookmarkStart w:id="673" w:name="_Toc59194942"/>
      <w:bookmarkStart w:id="674" w:name="_Toc59439368"/>
      <w:bookmarkStart w:id="675" w:name="_Toc67989791"/>
      <w:r>
        <w:rPr>
          <w:lang w:eastAsia="zh-CN"/>
        </w:rPr>
        <w:t>4.3.24</w:t>
      </w:r>
      <w:r>
        <w:t>.2</w:t>
      </w:r>
      <w:r>
        <w:tab/>
        <w:t>Attributes</w:t>
      </w:r>
      <w:bookmarkEnd w:id="671"/>
      <w:bookmarkEnd w:id="672"/>
      <w:bookmarkEnd w:id="673"/>
      <w:bookmarkEnd w:id="674"/>
      <w:bookmarkEnd w:id="675"/>
    </w:p>
    <w:p w14:paraId="0462488B" w14:textId="77777777" w:rsidR="003F3082" w:rsidRDefault="003F3082" w:rsidP="003F3082">
      <w:r>
        <w:t xml:space="preserve">See that defined in </w:t>
      </w:r>
      <w:r>
        <w:rPr>
          <w:rFonts w:ascii="Courier New" w:hAnsi="Courier New" w:cs="Courier New"/>
        </w:rPr>
        <w:t>&lt;&lt;IOC&gt;&gt;ENBFunction</w:t>
      </w:r>
      <w:r>
        <w:t xml:space="preserve"> and </w:t>
      </w:r>
      <w:r>
        <w:rPr>
          <w:rFonts w:ascii="Courier New" w:hAnsi="Courier New" w:cs="Courier New"/>
        </w:rPr>
        <w:t>&lt;&lt;IOC&gt;&gt;ExternalENBFunction</w:t>
      </w:r>
      <w:r>
        <w:t>.</w:t>
      </w:r>
    </w:p>
    <w:p w14:paraId="4985AE8C" w14:textId="77777777" w:rsidR="003F3082" w:rsidRDefault="003F3082" w:rsidP="003F3082">
      <w:pPr>
        <w:pStyle w:val="Heading4"/>
      </w:pPr>
      <w:bookmarkStart w:id="676" w:name="_Toc59182542"/>
      <w:bookmarkStart w:id="677" w:name="_Toc59184008"/>
      <w:bookmarkStart w:id="678" w:name="_Toc59194943"/>
      <w:bookmarkStart w:id="679" w:name="_Toc59439369"/>
      <w:bookmarkStart w:id="680" w:name="_Toc67989792"/>
      <w:r>
        <w:rPr>
          <w:lang w:eastAsia="zh-CN"/>
        </w:rPr>
        <w:t>4.3.24</w:t>
      </w:r>
      <w:r>
        <w:t>.3</w:t>
      </w:r>
      <w:r>
        <w:tab/>
        <w:t>Attribute constraints</w:t>
      </w:r>
      <w:bookmarkEnd w:id="676"/>
      <w:bookmarkEnd w:id="677"/>
      <w:bookmarkEnd w:id="678"/>
      <w:bookmarkEnd w:id="679"/>
      <w:bookmarkEnd w:id="680"/>
    </w:p>
    <w:p w14:paraId="28861796" w14:textId="77777777" w:rsidR="003F3082" w:rsidRDefault="003F3082" w:rsidP="003F3082">
      <w:r>
        <w:t xml:space="preserve">See that defined in </w:t>
      </w:r>
      <w:r>
        <w:rPr>
          <w:rFonts w:ascii="Courier New" w:hAnsi="Courier New" w:cs="Courier New"/>
        </w:rPr>
        <w:t>&lt;&lt;IOC&gt;&gt;ENBFunction</w:t>
      </w:r>
      <w:r>
        <w:t xml:space="preserve"> and </w:t>
      </w:r>
      <w:r>
        <w:rPr>
          <w:rFonts w:ascii="Courier New" w:hAnsi="Courier New" w:cs="Courier New"/>
        </w:rPr>
        <w:t>&lt;&lt;IOC&gt;&gt;ExternalENBFunction</w:t>
      </w:r>
      <w:r>
        <w:t>.</w:t>
      </w:r>
    </w:p>
    <w:p w14:paraId="3B43B075" w14:textId="77777777" w:rsidR="003F3082" w:rsidRDefault="003F3082" w:rsidP="003F3082">
      <w:pPr>
        <w:pStyle w:val="Heading4"/>
      </w:pPr>
      <w:bookmarkStart w:id="681" w:name="_Toc59182543"/>
      <w:bookmarkStart w:id="682" w:name="_Toc59184009"/>
      <w:bookmarkStart w:id="683" w:name="_Toc59194944"/>
      <w:bookmarkStart w:id="684" w:name="_Toc59439370"/>
      <w:bookmarkStart w:id="685" w:name="_Toc67989793"/>
      <w:r>
        <w:rPr>
          <w:lang w:eastAsia="zh-CN"/>
        </w:rPr>
        <w:t>4.3.24</w:t>
      </w:r>
      <w:r>
        <w:t>.4</w:t>
      </w:r>
      <w:r>
        <w:tab/>
        <w:t>Notifications</w:t>
      </w:r>
      <w:bookmarkEnd w:id="681"/>
      <w:bookmarkEnd w:id="682"/>
      <w:bookmarkEnd w:id="683"/>
      <w:bookmarkEnd w:id="684"/>
      <w:bookmarkEnd w:id="685"/>
    </w:p>
    <w:p w14:paraId="2ED53F9D" w14:textId="77777777" w:rsidR="003F3082" w:rsidRDefault="003F3082" w:rsidP="003F3082">
      <w:r>
        <w:t>See respective IOCs.</w:t>
      </w:r>
    </w:p>
    <w:p w14:paraId="45F62BF9" w14:textId="77777777" w:rsidR="003F3082" w:rsidRDefault="003F3082" w:rsidP="003F3082">
      <w:pPr>
        <w:pStyle w:val="Heading3"/>
        <w:rPr>
          <w:lang w:eastAsia="zh-CN"/>
        </w:rPr>
      </w:pPr>
      <w:bookmarkStart w:id="686" w:name="_Toc59182544"/>
      <w:bookmarkStart w:id="687" w:name="_Toc59184010"/>
      <w:bookmarkStart w:id="688" w:name="_Toc59194945"/>
      <w:bookmarkStart w:id="689" w:name="_Toc59439371"/>
      <w:bookmarkStart w:id="690" w:name="_Toc67989794"/>
      <w:r>
        <w:rPr>
          <w:lang w:eastAsia="zh-CN"/>
        </w:rPr>
        <w:t>4.3.25</w:t>
      </w:r>
      <w:r>
        <w:rPr>
          <w:lang w:eastAsia="zh-CN"/>
        </w:rPr>
        <w:tab/>
      </w:r>
      <w:r>
        <w:rPr>
          <w:rFonts w:ascii="Courier New" w:hAnsi="Courier New"/>
          <w:lang w:eastAsia="zh-CN"/>
        </w:rPr>
        <w:t>GNBCUCPFunction &lt;&lt;ProxyClass&gt;&gt;</w:t>
      </w:r>
      <w:bookmarkEnd w:id="686"/>
      <w:bookmarkEnd w:id="687"/>
      <w:bookmarkEnd w:id="688"/>
      <w:bookmarkEnd w:id="689"/>
      <w:bookmarkEnd w:id="690"/>
    </w:p>
    <w:p w14:paraId="1001C34E" w14:textId="77777777" w:rsidR="003F3082" w:rsidRDefault="003F3082" w:rsidP="003F3082">
      <w:pPr>
        <w:pStyle w:val="Heading4"/>
      </w:pPr>
      <w:bookmarkStart w:id="691" w:name="_Toc59182545"/>
      <w:bookmarkStart w:id="692" w:name="_Toc59184011"/>
      <w:bookmarkStart w:id="693" w:name="_Toc59194946"/>
      <w:bookmarkStart w:id="694" w:name="_Toc59439372"/>
      <w:bookmarkStart w:id="695" w:name="_Toc67989795"/>
      <w:r>
        <w:rPr>
          <w:lang w:eastAsia="zh-CN"/>
        </w:rPr>
        <w:t>4.3.25</w:t>
      </w:r>
      <w:r>
        <w:t>.1</w:t>
      </w:r>
      <w:r>
        <w:tab/>
        <w:t>Definition</w:t>
      </w:r>
      <w:bookmarkEnd w:id="691"/>
      <w:bookmarkEnd w:id="692"/>
      <w:bookmarkEnd w:id="693"/>
      <w:bookmarkEnd w:id="694"/>
      <w:bookmarkEnd w:id="695"/>
    </w:p>
    <w:p w14:paraId="2EAE44A1" w14:textId="77777777" w:rsidR="003F3082" w:rsidRDefault="003F3082" w:rsidP="003F3082">
      <w:r>
        <w:t xml:space="preserve">This IOC represents an </w:t>
      </w:r>
      <w:r>
        <w:rPr>
          <w:rFonts w:ascii="Courier New" w:hAnsi="Courier New" w:cs="Courier New"/>
        </w:rPr>
        <w:t>&lt;&lt;IOC&gt;&gt;GNBCUCPFunction</w:t>
      </w:r>
      <w:r>
        <w:t xml:space="preserve"> and </w:t>
      </w:r>
      <w:r>
        <w:rPr>
          <w:rFonts w:ascii="Courier New" w:hAnsi="Courier New" w:cs="Courier New"/>
        </w:rPr>
        <w:t>&lt;&lt;IOC&gt;&gt;ExternalGNBCUCPFunction</w:t>
      </w:r>
      <w:r>
        <w:t xml:space="preserve">. </w:t>
      </w:r>
    </w:p>
    <w:p w14:paraId="6E8B9E4A" w14:textId="77777777" w:rsidR="003F3082" w:rsidRDefault="003F3082" w:rsidP="003F3082">
      <w:pPr>
        <w:pStyle w:val="Heading4"/>
      </w:pPr>
      <w:bookmarkStart w:id="696" w:name="_Toc59182546"/>
      <w:bookmarkStart w:id="697" w:name="_Toc59184012"/>
      <w:bookmarkStart w:id="698" w:name="_Toc59194947"/>
      <w:bookmarkStart w:id="699" w:name="_Toc59439373"/>
      <w:bookmarkStart w:id="700" w:name="_Toc67989796"/>
      <w:r>
        <w:rPr>
          <w:lang w:eastAsia="zh-CN"/>
        </w:rPr>
        <w:t>4.3.25</w:t>
      </w:r>
      <w:r>
        <w:t>.2</w:t>
      </w:r>
      <w:r>
        <w:tab/>
        <w:t>Attributes</w:t>
      </w:r>
      <w:bookmarkEnd w:id="696"/>
      <w:bookmarkEnd w:id="697"/>
      <w:bookmarkEnd w:id="698"/>
      <w:bookmarkEnd w:id="699"/>
      <w:bookmarkEnd w:id="700"/>
    </w:p>
    <w:p w14:paraId="7D4479DC" w14:textId="77777777" w:rsidR="003F3082" w:rsidRDefault="003F3082" w:rsidP="003F3082">
      <w:r>
        <w:t xml:space="preserve">See that defined in </w:t>
      </w:r>
      <w:r>
        <w:rPr>
          <w:rFonts w:ascii="Courier New" w:hAnsi="Courier New" w:cs="Courier New"/>
        </w:rPr>
        <w:t>&lt;&lt;IOC&gt;&gt;GNBCUCPFunction</w:t>
      </w:r>
      <w:r>
        <w:t xml:space="preserve"> and </w:t>
      </w:r>
      <w:r>
        <w:rPr>
          <w:rFonts w:ascii="Courier New" w:hAnsi="Courier New" w:cs="Courier New"/>
        </w:rPr>
        <w:t>&lt;&lt;IOC&gt;&gt;ExternalGNBCUCPFunction</w:t>
      </w:r>
      <w:r>
        <w:t>.</w:t>
      </w:r>
    </w:p>
    <w:p w14:paraId="4703EC3A" w14:textId="77777777" w:rsidR="003F3082" w:rsidRDefault="003F3082" w:rsidP="003F3082">
      <w:pPr>
        <w:pStyle w:val="Heading4"/>
      </w:pPr>
      <w:bookmarkStart w:id="701" w:name="_Toc59182547"/>
      <w:bookmarkStart w:id="702" w:name="_Toc59184013"/>
      <w:bookmarkStart w:id="703" w:name="_Toc59194948"/>
      <w:bookmarkStart w:id="704" w:name="_Toc59439374"/>
      <w:bookmarkStart w:id="705" w:name="_Toc67989797"/>
      <w:r>
        <w:rPr>
          <w:lang w:eastAsia="zh-CN"/>
        </w:rPr>
        <w:t>4.3.25</w:t>
      </w:r>
      <w:r>
        <w:t>.3</w:t>
      </w:r>
      <w:r>
        <w:tab/>
        <w:t>Attribute constraints</w:t>
      </w:r>
      <w:bookmarkEnd w:id="701"/>
      <w:bookmarkEnd w:id="702"/>
      <w:bookmarkEnd w:id="703"/>
      <w:bookmarkEnd w:id="704"/>
      <w:bookmarkEnd w:id="705"/>
    </w:p>
    <w:p w14:paraId="7C8A37EC" w14:textId="77777777" w:rsidR="003F3082" w:rsidRDefault="003F3082" w:rsidP="003F3082">
      <w:r>
        <w:t>See respective IOCs.</w:t>
      </w:r>
    </w:p>
    <w:p w14:paraId="5D90442E" w14:textId="77777777" w:rsidR="003F3082" w:rsidRDefault="003F3082" w:rsidP="003F3082">
      <w:pPr>
        <w:pStyle w:val="Heading4"/>
      </w:pPr>
      <w:bookmarkStart w:id="706" w:name="_Toc59182548"/>
      <w:bookmarkStart w:id="707" w:name="_Toc59184014"/>
      <w:bookmarkStart w:id="708" w:name="_Toc59194949"/>
      <w:bookmarkStart w:id="709" w:name="_Toc59439375"/>
      <w:bookmarkStart w:id="710" w:name="_Toc67989798"/>
      <w:r>
        <w:rPr>
          <w:lang w:eastAsia="zh-CN"/>
        </w:rPr>
        <w:t>4.3.25</w:t>
      </w:r>
      <w:r>
        <w:t>.4</w:t>
      </w:r>
      <w:r>
        <w:tab/>
        <w:t>Notifications</w:t>
      </w:r>
      <w:bookmarkEnd w:id="706"/>
      <w:bookmarkEnd w:id="707"/>
      <w:bookmarkEnd w:id="708"/>
      <w:bookmarkEnd w:id="709"/>
      <w:bookmarkEnd w:id="710"/>
    </w:p>
    <w:p w14:paraId="029484D6" w14:textId="77777777" w:rsidR="003F3082" w:rsidRDefault="003F3082" w:rsidP="003F3082">
      <w:r>
        <w:t>See respective IOCs.</w:t>
      </w:r>
    </w:p>
    <w:p w14:paraId="16B8BD58" w14:textId="77777777" w:rsidR="003F3082" w:rsidRDefault="003F3082" w:rsidP="003F3082">
      <w:pPr>
        <w:pStyle w:val="Heading3"/>
        <w:rPr>
          <w:lang w:eastAsia="zh-CN"/>
        </w:rPr>
      </w:pPr>
      <w:bookmarkStart w:id="711" w:name="_Toc59182549"/>
      <w:bookmarkStart w:id="712" w:name="_Toc59184015"/>
      <w:bookmarkStart w:id="713" w:name="_Toc59194950"/>
      <w:bookmarkStart w:id="714" w:name="_Toc59439376"/>
      <w:bookmarkStart w:id="715" w:name="_Toc67989799"/>
      <w:r>
        <w:rPr>
          <w:lang w:eastAsia="zh-CN"/>
        </w:rPr>
        <w:t>4.3.26</w:t>
      </w:r>
      <w:r>
        <w:rPr>
          <w:lang w:eastAsia="zh-CN"/>
        </w:rPr>
        <w:tab/>
      </w:r>
      <w:r>
        <w:rPr>
          <w:rFonts w:ascii="Courier New" w:hAnsi="Courier New"/>
          <w:lang w:eastAsia="zh-CN"/>
        </w:rPr>
        <w:t>GNBCUUPFunction &lt;&lt;ProxyClass&gt;&gt;</w:t>
      </w:r>
      <w:bookmarkEnd w:id="711"/>
      <w:bookmarkEnd w:id="712"/>
      <w:bookmarkEnd w:id="713"/>
      <w:bookmarkEnd w:id="714"/>
      <w:bookmarkEnd w:id="715"/>
    </w:p>
    <w:p w14:paraId="484483E8" w14:textId="77777777" w:rsidR="003F3082" w:rsidRDefault="003F3082" w:rsidP="003F3082">
      <w:pPr>
        <w:pStyle w:val="Heading4"/>
      </w:pPr>
      <w:bookmarkStart w:id="716" w:name="_Toc59182550"/>
      <w:bookmarkStart w:id="717" w:name="_Toc59184016"/>
      <w:bookmarkStart w:id="718" w:name="_Toc59194951"/>
      <w:bookmarkStart w:id="719" w:name="_Toc59439377"/>
      <w:bookmarkStart w:id="720" w:name="_Toc67989800"/>
      <w:r>
        <w:rPr>
          <w:lang w:eastAsia="zh-CN"/>
        </w:rPr>
        <w:t>4.3.26</w:t>
      </w:r>
      <w:r>
        <w:t>.1</w:t>
      </w:r>
      <w:r>
        <w:tab/>
        <w:t>Definition</w:t>
      </w:r>
      <w:bookmarkEnd w:id="716"/>
      <w:bookmarkEnd w:id="717"/>
      <w:bookmarkEnd w:id="718"/>
      <w:bookmarkEnd w:id="719"/>
      <w:bookmarkEnd w:id="720"/>
    </w:p>
    <w:p w14:paraId="078528D6" w14:textId="77777777" w:rsidR="003F3082" w:rsidRDefault="003F3082" w:rsidP="003F3082">
      <w:r>
        <w:t xml:space="preserve">This IOC represents an </w:t>
      </w:r>
      <w:r>
        <w:rPr>
          <w:rFonts w:ascii="Courier New" w:hAnsi="Courier New" w:cs="Courier New"/>
        </w:rPr>
        <w:t>&lt;&lt;IOC&gt;&gt;GNBCUUPFunction</w:t>
      </w:r>
      <w:r>
        <w:t xml:space="preserve"> and </w:t>
      </w:r>
      <w:r>
        <w:rPr>
          <w:rFonts w:ascii="Courier New" w:hAnsi="Courier New" w:cs="Courier New"/>
        </w:rPr>
        <w:t>&lt;&lt;IOC&gt;&gt;ExternalGNBCUUPFunction</w:t>
      </w:r>
      <w:r>
        <w:t xml:space="preserve">. </w:t>
      </w:r>
    </w:p>
    <w:p w14:paraId="1A7C4D25" w14:textId="77777777" w:rsidR="003F3082" w:rsidRDefault="003F3082" w:rsidP="003F3082">
      <w:pPr>
        <w:pStyle w:val="Heading4"/>
      </w:pPr>
      <w:bookmarkStart w:id="721" w:name="_Toc59182551"/>
      <w:bookmarkStart w:id="722" w:name="_Toc59184017"/>
      <w:bookmarkStart w:id="723" w:name="_Toc59194952"/>
      <w:bookmarkStart w:id="724" w:name="_Toc59439378"/>
      <w:bookmarkStart w:id="725" w:name="_Toc67989801"/>
      <w:r>
        <w:rPr>
          <w:lang w:eastAsia="zh-CN"/>
        </w:rPr>
        <w:t>4.3.26</w:t>
      </w:r>
      <w:r>
        <w:t>.2</w:t>
      </w:r>
      <w:r>
        <w:tab/>
        <w:t>Attributes</w:t>
      </w:r>
      <w:bookmarkEnd w:id="721"/>
      <w:bookmarkEnd w:id="722"/>
      <w:bookmarkEnd w:id="723"/>
      <w:bookmarkEnd w:id="724"/>
      <w:bookmarkEnd w:id="725"/>
    </w:p>
    <w:p w14:paraId="2DA84F25" w14:textId="77777777" w:rsidR="003F3082" w:rsidRDefault="003F3082" w:rsidP="003F3082">
      <w:r>
        <w:t xml:space="preserve">See that defined in </w:t>
      </w:r>
      <w:r>
        <w:rPr>
          <w:rFonts w:ascii="Courier New" w:hAnsi="Courier New" w:cs="Courier New"/>
        </w:rPr>
        <w:t>&lt;&lt;IOC&gt;&gt;GNBCUUPFunction</w:t>
      </w:r>
      <w:r>
        <w:t xml:space="preserve"> and </w:t>
      </w:r>
      <w:r>
        <w:rPr>
          <w:rFonts w:ascii="Courier New" w:hAnsi="Courier New" w:cs="Courier New"/>
        </w:rPr>
        <w:t>&lt;&lt;IOC&gt;&gt;ExternalGNBCUUPFunction</w:t>
      </w:r>
      <w:r>
        <w:t>.</w:t>
      </w:r>
    </w:p>
    <w:p w14:paraId="2CF11BF4" w14:textId="77777777" w:rsidR="003F3082" w:rsidRDefault="003F3082" w:rsidP="003F3082">
      <w:pPr>
        <w:pStyle w:val="Heading4"/>
      </w:pPr>
      <w:bookmarkStart w:id="726" w:name="_Toc59182552"/>
      <w:bookmarkStart w:id="727" w:name="_Toc59184018"/>
      <w:bookmarkStart w:id="728" w:name="_Toc59194953"/>
      <w:bookmarkStart w:id="729" w:name="_Toc59439379"/>
      <w:bookmarkStart w:id="730" w:name="_Toc67989802"/>
      <w:r>
        <w:rPr>
          <w:lang w:eastAsia="zh-CN"/>
        </w:rPr>
        <w:t>4.3.26</w:t>
      </w:r>
      <w:r>
        <w:t>.3</w:t>
      </w:r>
      <w:r>
        <w:tab/>
        <w:t>Attribute constraints</w:t>
      </w:r>
      <w:bookmarkEnd w:id="726"/>
      <w:bookmarkEnd w:id="727"/>
      <w:bookmarkEnd w:id="728"/>
      <w:bookmarkEnd w:id="729"/>
      <w:bookmarkEnd w:id="730"/>
    </w:p>
    <w:p w14:paraId="38CA2D7E" w14:textId="77777777" w:rsidR="003F3082" w:rsidRDefault="003F3082" w:rsidP="003F3082">
      <w:r>
        <w:t xml:space="preserve">See that defined in </w:t>
      </w:r>
      <w:r>
        <w:rPr>
          <w:rFonts w:ascii="Courier New" w:hAnsi="Courier New" w:cs="Courier New"/>
        </w:rPr>
        <w:t>&lt;&lt;IOC&gt;&gt;GNBCUUPFunction</w:t>
      </w:r>
      <w:r>
        <w:t xml:space="preserve"> and </w:t>
      </w:r>
      <w:r>
        <w:rPr>
          <w:rFonts w:ascii="Courier New" w:hAnsi="Courier New" w:cs="Courier New"/>
        </w:rPr>
        <w:t>&lt;&lt;IOC&gt;&gt;ExternalGNBCUUPFunction</w:t>
      </w:r>
      <w:r>
        <w:t>.</w:t>
      </w:r>
    </w:p>
    <w:p w14:paraId="3F400A0C" w14:textId="77777777" w:rsidR="003F3082" w:rsidRDefault="003F3082" w:rsidP="003F3082">
      <w:pPr>
        <w:pStyle w:val="Heading4"/>
      </w:pPr>
      <w:bookmarkStart w:id="731" w:name="_Toc59182553"/>
      <w:bookmarkStart w:id="732" w:name="_Toc59184019"/>
      <w:bookmarkStart w:id="733" w:name="_Toc59194954"/>
      <w:bookmarkStart w:id="734" w:name="_Toc59439380"/>
      <w:bookmarkStart w:id="735" w:name="_Toc67989803"/>
      <w:r>
        <w:rPr>
          <w:lang w:eastAsia="zh-CN"/>
        </w:rPr>
        <w:t>4.3.26</w:t>
      </w:r>
      <w:r>
        <w:t>.4</w:t>
      </w:r>
      <w:r>
        <w:tab/>
        <w:t>Notifications</w:t>
      </w:r>
      <w:bookmarkEnd w:id="731"/>
      <w:bookmarkEnd w:id="732"/>
      <w:bookmarkEnd w:id="733"/>
      <w:bookmarkEnd w:id="734"/>
      <w:bookmarkEnd w:id="735"/>
    </w:p>
    <w:p w14:paraId="16CE4EF2" w14:textId="77777777" w:rsidR="003F3082" w:rsidRDefault="003F3082" w:rsidP="003F3082">
      <w:r>
        <w:t>See respective IOCs.</w:t>
      </w:r>
    </w:p>
    <w:p w14:paraId="03B75290" w14:textId="77777777" w:rsidR="003F3082" w:rsidRDefault="003F3082" w:rsidP="003F3082">
      <w:pPr>
        <w:pStyle w:val="Heading3"/>
        <w:rPr>
          <w:lang w:eastAsia="zh-CN"/>
        </w:rPr>
      </w:pPr>
      <w:bookmarkStart w:id="736" w:name="_Toc59182554"/>
      <w:bookmarkStart w:id="737" w:name="_Toc59184020"/>
      <w:bookmarkStart w:id="738" w:name="_Toc59194955"/>
      <w:bookmarkStart w:id="739" w:name="_Toc59439381"/>
      <w:bookmarkStart w:id="740" w:name="_Toc67989804"/>
      <w:r>
        <w:rPr>
          <w:lang w:eastAsia="zh-CN"/>
        </w:rPr>
        <w:t>4.3.27</w:t>
      </w:r>
      <w:r>
        <w:rPr>
          <w:lang w:eastAsia="zh-CN"/>
        </w:rPr>
        <w:tab/>
      </w:r>
      <w:r>
        <w:rPr>
          <w:rFonts w:ascii="Courier New" w:hAnsi="Courier New"/>
          <w:lang w:eastAsia="zh-CN"/>
        </w:rPr>
        <w:t>GNBDUFunction &lt;&lt;ProxyClass&gt;&gt;</w:t>
      </w:r>
      <w:bookmarkEnd w:id="736"/>
      <w:bookmarkEnd w:id="737"/>
      <w:bookmarkEnd w:id="738"/>
      <w:bookmarkEnd w:id="739"/>
      <w:bookmarkEnd w:id="740"/>
    </w:p>
    <w:p w14:paraId="2AE71E14" w14:textId="77777777" w:rsidR="003F3082" w:rsidRDefault="003F3082" w:rsidP="003F3082">
      <w:pPr>
        <w:pStyle w:val="Heading4"/>
      </w:pPr>
      <w:bookmarkStart w:id="741" w:name="_Toc59182555"/>
      <w:bookmarkStart w:id="742" w:name="_Toc59184021"/>
      <w:bookmarkStart w:id="743" w:name="_Toc59194956"/>
      <w:bookmarkStart w:id="744" w:name="_Toc59439382"/>
      <w:bookmarkStart w:id="745" w:name="_Toc67989805"/>
      <w:r>
        <w:rPr>
          <w:lang w:eastAsia="zh-CN"/>
        </w:rPr>
        <w:t>4.3.27</w:t>
      </w:r>
      <w:r>
        <w:t>.1</w:t>
      </w:r>
      <w:r>
        <w:tab/>
        <w:t>Definition</w:t>
      </w:r>
      <w:bookmarkEnd w:id="741"/>
      <w:bookmarkEnd w:id="742"/>
      <w:bookmarkEnd w:id="743"/>
      <w:bookmarkEnd w:id="744"/>
      <w:bookmarkEnd w:id="745"/>
    </w:p>
    <w:p w14:paraId="7F79AED7" w14:textId="77777777" w:rsidR="003F3082" w:rsidRDefault="003F3082" w:rsidP="003F3082">
      <w:r>
        <w:t xml:space="preserve">This IOC represents an </w:t>
      </w:r>
      <w:r>
        <w:rPr>
          <w:rFonts w:ascii="Courier New" w:hAnsi="Courier New" w:cs="Courier New"/>
        </w:rPr>
        <w:t>&lt;&lt;IOC&gt;&gt;GNBDUFunction</w:t>
      </w:r>
      <w:r>
        <w:t xml:space="preserve"> and </w:t>
      </w:r>
      <w:r>
        <w:rPr>
          <w:rFonts w:ascii="Courier New" w:hAnsi="Courier New" w:cs="Courier New"/>
        </w:rPr>
        <w:t>&lt;&lt;IOC&gt;&gt;ExternalGNBDUFunction</w:t>
      </w:r>
      <w:r>
        <w:t xml:space="preserve">. </w:t>
      </w:r>
    </w:p>
    <w:p w14:paraId="7A357C8A" w14:textId="77777777" w:rsidR="003F3082" w:rsidRDefault="003F3082" w:rsidP="003F3082">
      <w:pPr>
        <w:pStyle w:val="Heading4"/>
      </w:pPr>
      <w:bookmarkStart w:id="746" w:name="_Toc59182556"/>
      <w:bookmarkStart w:id="747" w:name="_Toc59184022"/>
      <w:bookmarkStart w:id="748" w:name="_Toc59194957"/>
      <w:bookmarkStart w:id="749" w:name="_Toc59439383"/>
      <w:bookmarkStart w:id="750" w:name="_Toc67989806"/>
      <w:r>
        <w:rPr>
          <w:lang w:eastAsia="zh-CN"/>
        </w:rPr>
        <w:t>4.3.27</w:t>
      </w:r>
      <w:r>
        <w:t>.2</w:t>
      </w:r>
      <w:r>
        <w:tab/>
        <w:t>Attributes</w:t>
      </w:r>
      <w:bookmarkEnd w:id="746"/>
      <w:bookmarkEnd w:id="747"/>
      <w:bookmarkEnd w:id="748"/>
      <w:bookmarkEnd w:id="749"/>
      <w:bookmarkEnd w:id="750"/>
    </w:p>
    <w:p w14:paraId="70F7C5DF" w14:textId="77777777" w:rsidR="003F3082" w:rsidRDefault="003F3082" w:rsidP="003F3082">
      <w:r>
        <w:t xml:space="preserve">See that defined in </w:t>
      </w:r>
      <w:r>
        <w:rPr>
          <w:rFonts w:ascii="Courier New" w:hAnsi="Courier New" w:cs="Courier New"/>
        </w:rPr>
        <w:t>&lt;&lt;IOC&gt;&gt;GNBDUFunction</w:t>
      </w:r>
      <w:r>
        <w:t xml:space="preserve"> and </w:t>
      </w:r>
      <w:r>
        <w:rPr>
          <w:rFonts w:ascii="Courier New" w:hAnsi="Courier New" w:cs="Courier New"/>
        </w:rPr>
        <w:t>&lt;&lt;IOC&gt;&gt;ExternalGNBDUFunction</w:t>
      </w:r>
      <w:r>
        <w:t>.</w:t>
      </w:r>
    </w:p>
    <w:p w14:paraId="6C6EF312" w14:textId="77777777" w:rsidR="003F3082" w:rsidRDefault="003F3082" w:rsidP="003F3082">
      <w:pPr>
        <w:pStyle w:val="Heading4"/>
      </w:pPr>
      <w:bookmarkStart w:id="751" w:name="_Toc59182557"/>
      <w:bookmarkStart w:id="752" w:name="_Toc59184023"/>
      <w:bookmarkStart w:id="753" w:name="_Toc59194958"/>
      <w:bookmarkStart w:id="754" w:name="_Toc59439384"/>
      <w:bookmarkStart w:id="755" w:name="_Toc67989807"/>
      <w:r>
        <w:rPr>
          <w:lang w:eastAsia="zh-CN"/>
        </w:rPr>
        <w:t>4.3.27</w:t>
      </w:r>
      <w:r>
        <w:t>.3</w:t>
      </w:r>
      <w:r>
        <w:tab/>
        <w:t>Attribute constraints</w:t>
      </w:r>
      <w:bookmarkEnd w:id="751"/>
      <w:bookmarkEnd w:id="752"/>
      <w:bookmarkEnd w:id="753"/>
      <w:bookmarkEnd w:id="754"/>
      <w:bookmarkEnd w:id="755"/>
    </w:p>
    <w:p w14:paraId="776FEB80" w14:textId="77777777" w:rsidR="003F3082" w:rsidRDefault="003F3082" w:rsidP="003F3082">
      <w:r>
        <w:t xml:space="preserve">See that defined in </w:t>
      </w:r>
      <w:r>
        <w:rPr>
          <w:rFonts w:ascii="Courier New" w:hAnsi="Courier New" w:cs="Courier New"/>
        </w:rPr>
        <w:t>&lt;&lt;IOC&gt;&gt;GNBDUFunction</w:t>
      </w:r>
      <w:r>
        <w:t xml:space="preserve"> and </w:t>
      </w:r>
      <w:r>
        <w:rPr>
          <w:rFonts w:ascii="Courier New" w:hAnsi="Courier New" w:cs="Courier New"/>
        </w:rPr>
        <w:t>&lt;&lt;IOC&gt;&gt;ExternalGNBDUFunction</w:t>
      </w:r>
      <w:r>
        <w:t>.</w:t>
      </w:r>
    </w:p>
    <w:p w14:paraId="1BAA9858" w14:textId="77777777" w:rsidR="003F3082" w:rsidRDefault="003F3082" w:rsidP="003F3082">
      <w:pPr>
        <w:pStyle w:val="Heading4"/>
      </w:pPr>
      <w:bookmarkStart w:id="756" w:name="_Toc59182558"/>
      <w:bookmarkStart w:id="757" w:name="_Toc59184024"/>
      <w:bookmarkStart w:id="758" w:name="_Toc59194959"/>
      <w:bookmarkStart w:id="759" w:name="_Toc59439385"/>
      <w:bookmarkStart w:id="760" w:name="_Toc67989808"/>
      <w:r>
        <w:rPr>
          <w:lang w:eastAsia="zh-CN"/>
        </w:rPr>
        <w:t>4.3.27</w:t>
      </w:r>
      <w:r>
        <w:t>.4</w:t>
      </w:r>
      <w:r>
        <w:tab/>
        <w:t>Notifications</w:t>
      </w:r>
      <w:bookmarkEnd w:id="756"/>
      <w:bookmarkEnd w:id="757"/>
      <w:bookmarkEnd w:id="758"/>
      <w:bookmarkEnd w:id="759"/>
      <w:bookmarkEnd w:id="760"/>
    </w:p>
    <w:p w14:paraId="7AA331C5" w14:textId="77777777" w:rsidR="003F3082" w:rsidRDefault="003F3082" w:rsidP="003F3082">
      <w:r>
        <w:t>See respective IOCs.</w:t>
      </w:r>
    </w:p>
    <w:p w14:paraId="61B94F8C" w14:textId="77777777" w:rsidR="003F3082" w:rsidRDefault="003F3082" w:rsidP="003F3082">
      <w:pPr>
        <w:pStyle w:val="Heading3"/>
        <w:rPr>
          <w:lang w:eastAsia="zh-CN"/>
        </w:rPr>
      </w:pPr>
      <w:bookmarkStart w:id="761" w:name="_Toc59182559"/>
      <w:bookmarkStart w:id="762" w:name="_Toc59184025"/>
      <w:bookmarkStart w:id="763" w:name="_Toc59194960"/>
      <w:bookmarkStart w:id="764" w:name="_Toc59439386"/>
      <w:bookmarkStart w:id="765" w:name="_Toc67989809"/>
      <w:r>
        <w:rPr>
          <w:lang w:eastAsia="zh-CN"/>
        </w:rPr>
        <w:t>4.3.28</w:t>
      </w:r>
      <w:r>
        <w:rPr>
          <w:lang w:eastAsia="zh-CN"/>
        </w:rPr>
        <w:tab/>
      </w:r>
      <w:r>
        <w:rPr>
          <w:rFonts w:ascii="Courier New" w:hAnsi="Courier New"/>
          <w:lang w:eastAsia="zh-CN"/>
        </w:rPr>
        <w:t>ServingGWFFunction &lt;&lt;ProxyClass&gt;&gt;</w:t>
      </w:r>
      <w:bookmarkEnd w:id="761"/>
      <w:bookmarkEnd w:id="762"/>
      <w:bookmarkEnd w:id="763"/>
      <w:bookmarkEnd w:id="764"/>
      <w:bookmarkEnd w:id="765"/>
    </w:p>
    <w:p w14:paraId="1D2D86CD" w14:textId="77777777" w:rsidR="003F3082" w:rsidRDefault="003F3082" w:rsidP="003F3082">
      <w:pPr>
        <w:pStyle w:val="Heading4"/>
      </w:pPr>
      <w:bookmarkStart w:id="766" w:name="_Toc59182560"/>
      <w:bookmarkStart w:id="767" w:name="_Toc59184026"/>
      <w:bookmarkStart w:id="768" w:name="_Toc59194961"/>
      <w:bookmarkStart w:id="769" w:name="_Toc59439387"/>
      <w:bookmarkStart w:id="770" w:name="_Toc67989810"/>
      <w:r>
        <w:rPr>
          <w:lang w:eastAsia="zh-CN"/>
        </w:rPr>
        <w:t>4.3.28</w:t>
      </w:r>
      <w:r>
        <w:t>.1</w:t>
      </w:r>
      <w:r>
        <w:tab/>
        <w:t>Definition</w:t>
      </w:r>
      <w:bookmarkEnd w:id="766"/>
      <w:bookmarkEnd w:id="767"/>
      <w:bookmarkEnd w:id="768"/>
      <w:bookmarkEnd w:id="769"/>
      <w:bookmarkEnd w:id="770"/>
    </w:p>
    <w:p w14:paraId="76993140" w14:textId="77777777" w:rsidR="003F3082" w:rsidRDefault="003F3082" w:rsidP="003F3082">
      <w:r>
        <w:t xml:space="preserve">This IOC represents an </w:t>
      </w:r>
      <w:r>
        <w:rPr>
          <w:rFonts w:ascii="Courier New" w:hAnsi="Courier New" w:cs="Courier New"/>
        </w:rPr>
        <w:t>&lt;&lt;IOC&gt;&gt;ServingGWFFunction</w:t>
      </w:r>
      <w:r>
        <w:t xml:space="preserve"> and </w:t>
      </w:r>
      <w:r>
        <w:rPr>
          <w:rFonts w:ascii="Courier New" w:hAnsi="Courier New" w:cs="Courier New"/>
        </w:rPr>
        <w:t>&lt;&lt;IOC&gt;&gt;ExternalServingGWFunction</w:t>
      </w:r>
      <w:r>
        <w:t xml:space="preserve">. </w:t>
      </w:r>
    </w:p>
    <w:p w14:paraId="6E0348BA" w14:textId="77777777" w:rsidR="003F3082" w:rsidRDefault="003F3082" w:rsidP="003F3082">
      <w:pPr>
        <w:pStyle w:val="Heading4"/>
      </w:pPr>
      <w:bookmarkStart w:id="771" w:name="_Toc59182561"/>
      <w:bookmarkStart w:id="772" w:name="_Toc59184027"/>
      <w:bookmarkStart w:id="773" w:name="_Toc59194962"/>
      <w:bookmarkStart w:id="774" w:name="_Toc59439388"/>
      <w:bookmarkStart w:id="775" w:name="_Toc67989811"/>
      <w:r>
        <w:rPr>
          <w:lang w:eastAsia="zh-CN"/>
        </w:rPr>
        <w:t>4.3.28</w:t>
      </w:r>
      <w:r>
        <w:t>.2</w:t>
      </w:r>
      <w:r>
        <w:tab/>
        <w:t>Attributes</w:t>
      </w:r>
      <w:bookmarkEnd w:id="771"/>
      <w:bookmarkEnd w:id="772"/>
      <w:bookmarkEnd w:id="773"/>
      <w:bookmarkEnd w:id="774"/>
      <w:bookmarkEnd w:id="775"/>
    </w:p>
    <w:p w14:paraId="0F09F7BE" w14:textId="77777777" w:rsidR="003F3082" w:rsidRDefault="003F3082" w:rsidP="003F3082">
      <w:r>
        <w:t xml:space="preserve">See that defined in </w:t>
      </w:r>
      <w:r>
        <w:rPr>
          <w:rFonts w:ascii="Courier New" w:hAnsi="Courier New" w:cs="Courier New"/>
        </w:rPr>
        <w:t>&lt;&lt;IOC&gt;&gt;ServingGWFunction</w:t>
      </w:r>
      <w:r>
        <w:t xml:space="preserve"> and </w:t>
      </w:r>
      <w:r>
        <w:rPr>
          <w:rFonts w:ascii="Courier New" w:hAnsi="Courier New" w:cs="Courier New"/>
        </w:rPr>
        <w:t>&lt;&lt;IOC&gt;&gt;ExternalServingGWFunction</w:t>
      </w:r>
      <w:r>
        <w:t>.</w:t>
      </w:r>
    </w:p>
    <w:p w14:paraId="0C71E45B" w14:textId="77777777" w:rsidR="003F3082" w:rsidRDefault="003F3082" w:rsidP="003F3082">
      <w:pPr>
        <w:pStyle w:val="Heading4"/>
      </w:pPr>
      <w:bookmarkStart w:id="776" w:name="_Toc59182562"/>
      <w:bookmarkStart w:id="777" w:name="_Toc59184028"/>
      <w:bookmarkStart w:id="778" w:name="_Toc59194963"/>
      <w:bookmarkStart w:id="779" w:name="_Toc59439389"/>
      <w:bookmarkStart w:id="780" w:name="_Toc67989812"/>
      <w:r>
        <w:rPr>
          <w:lang w:eastAsia="zh-CN"/>
        </w:rPr>
        <w:t>4.3.28</w:t>
      </w:r>
      <w:r>
        <w:t>.3</w:t>
      </w:r>
      <w:r>
        <w:tab/>
        <w:t>Attribute constraints</w:t>
      </w:r>
      <w:bookmarkEnd w:id="776"/>
      <w:bookmarkEnd w:id="777"/>
      <w:bookmarkEnd w:id="778"/>
      <w:bookmarkEnd w:id="779"/>
      <w:bookmarkEnd w:id="780"/>
    </w:p>
    <w:p w14:paraId="0852309B" w14:textId="77777777" w:rsidR="003F3082" w:rsidRDefault="003F3082" w:rsidP="003F3082">
      <w:r>
        <w:t xml:space="preserve">See that defined in </w:t>
      </w:r>
      <w:r>
        <w:rPr>
          <w:rFonts w:ascii="Courier New" w:hAnsi="Courier New" w:cs="Courier New"/>
        </w:rPr>
        <w:t>&lt;&lt;IOC&gt;&gt;ServingGWFunction</w:t>
      </w:r>
      <w:r>
        <w:t xml:space="preserve"> and </w:t>
      </w:r>
      <w:r>
        <w:rPr>
          <w:rFonts w:ascii="Courier New" w:hAnsi="Courier New" w:cs="Courier New"/>
        </w:rPr>
        <w:t>&lt;&lt;IOC&gt;&gt;ExternalServingGWFunction</w:t>
      </w:r>
      <w:r>
        <w:t>.</w:t>
      </w:r>
    </w:p>
    <w:p w14:paraId="541F70F7" w14:textId="77777777" w:rsidR="003F3082" w:rsidRDefault="003F3082" w:rsidP="003F3082">
      <w:pPr>
        <w:pStyle w:val="Heading4"/>
      </w:pPr>
      <w:bookmarkStart w:id="781" w:name="_Toc59182563"/>
      <w:bookmarkStart w:id="782" w:name="_Toc59184029"/>
      <w:bookmarkStart w:id="783" w:name="_Toc59194964"/>
      <w:bookmarkStart w:id="784" w:name="_Toc59439390"/>
      <w:bookmarkStart w:id="785" w:name="_Toc67989813"/>
      <w:r>
        <w:rPr>
          <w:lang w:eastAsia="zh-CN"/>
        </w:rPr>
        <w:t>4.3.28</w:t>
      </w:r>
      <w:r>
        <w:t>.4</w:t>
      </w:r>
      <w:r>
        <w:tab/>
        <w:t>Notifications</w:t>
      </w:r>
      <w:bookmarkEnd w:id="781"/>
      <w:bookmarkEnd w:id="782"/>
      <w:bookmarkEnd w:id="783"/>
      <w:bookmarkEnd w:id="784"/>
      <w:bookmarkEnd w:id="785"/>
    </w:p>
    <w:p w14:paraId="553D9895" w14:textId="77777777" w:rsidR="003F3082" w:rsidRDefault="003F3082" w:rsidP="003F3082">
      <w:r>
        <w:t>See respective IOCs.</w:t>
      </w:r>
    </w:p>
    <w:p w14:paraId="371378B3" w14:textId="77777777" w:rsidR="003F3082" w:rsidRDefault="003F3082" w:rsidP="003F3082">
      <w:pPr>
        <w:pStyle w:val="Heading3"/>
        <w:rPr>
          <w:lang w:eastAsia="zh-CN"/>
        </w:rPr>
      </w:pPr>
      <w:bookmarkStart w:id="786" w:name="_Toc59182564"/>
      <w:bookmarkStart w:id="787" w:name="_Toc59184030"/>
      <w:bookmarkStart w:id="788" w:name="_Toc59194965"/>
      <w:bookmarkStart w:id="789" w:name="_Toc59439391"/>
      <w:bookmarkStart w:id="790" w:name="_Toc67989814"/>
      <w:r>
        <w:rPr>
          <w:lang w:eastAsia="zh-CN"/>
        </w:rPr>
        <w:t>4.3.29</w:t>
      </w:r>
      <w:r>
        <w:rPr>
          <w:lang w:eastAsia="zh-CN"/>
        </w:rPr>
        <w:tab/>
      </w:r>
      <w:r>
        <w:rPr>
          <w:rFonts w:ascii="Courier New" w:hAnsi="Courier New"/>
          <w:lang w:eastAsia="zh-CN"/>
        </w:rPr>
        <w:t>UPFFunction &lt;&lt;ProxyClass&gt;&gt;</w:t>
      </w:r>
      <w:bookmarkEnd w:id="786"/>
      <w:bookmarkEnd w:id="787"/>
      <w:bookmarkEnd w:id="788"/>
      <w:bookmarkEnd w:id="789"/>
      <w:bookmarkEnd w:id="790"/>
    </w:p>
    <w:p w14:paraId="010A4C70" w14:textId="77777777" w:rsidR="003F3082" w:rsidRDefault="003F3082" w:rsidP="003F3082">
      <w:pPr>
        <w:pStyle w:val="Heading4"/>
      </w:pPr>
      <w:bookmarkStart w:id="791" w:name="_Toc59182565"/>
      <w:bookmarkStart w:id="792" w:name="_Toc59184031"/>
      <w:bookmarkStart w:id="793" w:name="_Toc59194966"/>
      <w:bookmarkStart w:id="794" w:name="_Toc59439392"/>
      <w:bookmarkStart w:id="795" w:name="_Toc67989815"/>
      <w:r>
        <w:rPr>
          <w:lang w:eastAsia="zh-CN"/>
        </w:rPr>
        <w:t>4.3.29</w:t>
      </w:r>
      <w:r>
        <w:t>.1</w:t>
      </w:r>
      <w:r>
        <w:tab/>
        <w:t>Definition</w:t>
      </w:r>
      <w:bookmarkEnd w:id="791"/>
      <w:bookmarkEnd w:id="792"/>
      <w:bookmarkEnd w:id="793"/>
      <w:bookmarkEnd w:id="794"/>
      <w:bookmarkEnd w:id="795"/>
    </w:p>
    <w:p w14:paraId="03231D43" w14:textId="77777777" w:rsidR="003F3082" w:rsidRDefault="003F3082" w:rsidP="003F3082">
      <w:r>
        <w:t xml:space="preserve">This IOC represents an </w:t>
      </w:r>
      <w:r>
        <w:rPr>
          <w:rFonts w:ascii="Courier New" w:hAnsi="Courier New" w:cs="Courier New"/>
        </w:rPr>
        <w:t>&lt;&lt;IOC&gt;&gt;UPFFunction</w:t>
      </w:r>
      <w:r>
        <w:t xml:space="preserve"> and </w:t>
      </w:r>
      <w:r>
        <w:rPr>
          <w:rFonts w:ascii="Courier New" w:hAnsi="Courier New" w:cs="Courier New"/>
        </w:rPr>
        <w:t>&lt;&lt;IOC&gt;&gt;ExternalUPFFunction</w:t>
      </w:r>
      <w:r>
        <w:t xml:space="preserve">. </w:t>
      </w:r>
    </w:p>
    <w:p w14:paraId="75264C22" w14:textId="77777777" w:rsidR="003F3082" w:rsidRDefault="003F3082" w:rsidP="003F3082">
      <w:pPr>
        <w:pStyle w:val="Heading4"/>
      </w:pPr>
      <w:bookmarkStart w:id="796" w:name="_Toc59182566"/>
      <w:bookmarkStart w:id="797" w:name="_Toc59184032"/>
      <w:bookmarkStart w:id="798" w:name="_Toc59194967"/>
      <w:bookmarkStart w:id="799" w:name="_Toc59439393"/>
      <w:bookmarkStart w:id="800" w:name="_Toc67989816"/>
      <w:r>
        <w:rPr>
          <w:lang w:eastAsia="zh-CN"/>
        </w:rPr>
        <w:t>4.3.29</w:t>
      </w:r>
      <w:r>
        <w:t>.2</w:t>
      </w:r>
      <w:r>
        <w:tab/>
        <w:t>Attributes</w:t>
      </w:r>
      <w:bookmarkEnd w:id="796"/>
      <w:bookmarkEnd w:id="797"/>
      <w:bookmarkEnd w:id="798"/>
      <w:bookmarkEnd w:id="799"/>
      <w:bookmarkEnd w:id="800"/>
    </w:p>
    <w:p w14:paraId="5943B3EA" w14:textId="77777777" w:rsidR="003F3082" w:rsidRDefault="003F3082" w:rsidP="003F3082">
      <w:r>
        <w:t xml:space="preserve">See that defined in </w:t>
      </w:r>
      <w:r>
        <w:rPr>
          <w:rFonts w:ascii="Courier New" w:hAnsi="Courier New" w:cs="Courier New"/>
        </w:rPr>
        <w:t>&lt;&lt;IOC&gt;&gt;UPFFunction</w:t>
      </w:r>
      <w:r>
        <w:t xml:space="preserve"> and </w:t>
      </w:r>
      <w:r>
        <w:rPr>
          <w:rFonts w:ascii="Courier New" w:hAnsi="Courier New" w:cs="Courier New"/>
        </w:rPr>
        <w:t>&lt;&lt;IOC&gt;&gt;ExternalUPFFunction</w:t>
      </w:r>
      <w:r>
        <w:t>.</w:t>
      </w:r>
    </w:p>
    <w:p w14:paraId="1559F765" w14:textId="77777777" w:rsidR="003F3082" w:rsidRDefault="003F3082" w:rsidP="003F3082">
      <w:pPr>
        <w:pStyle w:val="Heading4"/>
      </w:pPr>
      <w:bookmarkStart w:id="801" w:name="_Toc59182567"/>
      <w:bookmarkStart w:id="802" w:name="_Toc59184033"/>
      <w:bookmarkStart w:id="803" w:name="_Toc59194968"/>
      <w:bookmarkStart w:id="804" w:name="_Toc59439394"/>
      <w:bookmarkStart w:id="805" w:name="_Toc67989817"/>
      <w:r>
        <w:rPr>
          <w:lang w:eastAsia="zh-CN"/>
        </w:rPr>
        <w:t>4.3.29</w:t>
      </w:r>
      <w:r>
        <w:t>.3</w:t>
      </w:r>
      <w:r>
        <w:tab/>
        <w:t>Attribute constraints</w:t>
      </w:r>
      <w:bookmarkEnd w:id="801"/>
      <w:bookmarkEnd w:id="802"/>
      <w:bookmarkEnd w:id="803"/>
      <w:bookmarkEnd w:id="804"/>
      <w:bookmarkEnd w:id="805"/>
    </w:p>
    <w:p w14:paraId="377499EF" w14:textId="77777777" w:rsidR="003F3082" w:rsidRDefault="003F3082" w:rsidP="003F3082">
      <w:r>
        <w:t xml:space="preserve">See that defined in </w:t>
      </w:r>
      <w:r>
        <w:rPr>
          <w:rFonts w:ascii="Courier New" w:hAnsi="Courier New" w:cs="Courier New"/>
        </w:rPr>
        <w:t>&lt;&lt;IOC&gt;&gt;UPFFunction</w:t>
      </w:r>
      <w:r>
        <w:t xml:space="preserve"> and </w:t>
      </w:r>
      <w:r>
        <w:rPr>
          <w:rFonts w:ascii="Courier New" w:hAnsi="Courier New" w:cs="Courier New"/>
        </w:rPr>
        <w:t>&lt;&lt;IOC&gt;&gt;ExternalUPFFunction</w:t>
      </w:r>
      <w:r>
        <w:t>.</w:t>
      </w:r>
    </w:p>
    <w:p w14:paraId="0F42412A" w14:textId="77777777" w:rsidR="003F3082" w:rsidRDefault="003F3082" w:rsidP="003F3082">
      <w:pPr>
        <w:pStyle w:val="Heading4"/>
      </w:pPr>
      <w:bookmarkStart w:id="806" w:name="_Toc59182568"/>
      <w:bookmarkStart w:id="807" w:name="_Toc59184034"/>
      <w:bookmarkStart w:id="808" w:name="_Toc59194969"/>
      <w:bookmarkStart w:id="809" w:name="_Toc59439395"/>
      <w:bookmarkStart w:id="810" w:name="_Toc67989818"/>
      <w:r>
        <w:rPr>
          <w:lang w:eastAsia="zh-CN"/>
        </w:rPr>
        <w:t>4.3.29</w:t>
      </w:r>
      <w:r>
        <w:t>.4</w:t>
      </w:r>
      <w:r>
        <w:tab/>
        <w:t>Notifications</w:t>
      </w:r>
      <w:bookmarkEnd w:id="806"/>
      <w:bookmarkEnd w:id="807"/>
      <w:bookmarkEnd w:id="808"/>
      <w:bookmarkEnd w:id="809"/>
      <w:bookmarkEnd w:id="810"/>
    </w:p>
    <w:p w14:paraId="7BCAABD7" w14:textId="77777777" w:rsidR="003F3082" w:rsidRDefault="003F3082" w:rsidP="003F3082">
      <w:r>
        <w:t>See respective IOCs.</w:t>
      </w:r>
    </w:p>
    <w:p w14:paraId="292F512A" w14:textId="77777777" w:rsidR="003F3082" w:rsidRDefault="003F3082" w:rsidP="003F3082">
      <w:pPr>
        <w:pStyle w:val="Heading3"/>
        <w:rPr>
          <w:lang w:eastAsia="zh-CN"/>
        </w:rPr>
      </w:pPr>
      <w:bookmarkStart w:id="811" w:name="_Toc59182569"/>
      <w:bookmarkStart w:id="812" w:name="_Toc59184035"/>
      <w:bookmarkStart w:id="813" w:name="_Toc59194970"/>
      <w:bookmarkStart w:id="814" w:name="_Toc59439396"/>
      <w:bookmarkStart w:id="815" w:name="_Toc67989819"/>
      <w:r>
        <w:rPr>
          <w:lang w:eastAsia="zh-CN"/>
        </w:rPr>
        <w:t>4.3.30</w:t>
      </w:r>
      <w:r>
        <w:rPr>
          <w:lang w:eastAsia="zh-CN"/>
        </w:rPr>
        <w:tab/>
      </w:r>
      <w:r>
        <w:rPr>
          <w:rFonts w:ascii="Courier New" w:hAnsi="Courier New"/>
          <w:lang w:eastAsia="zh-CN"/>
        </w:rPr>
        <w:t>AMFFunction &lt;&lt;ProxyClass&gt;&gt;</w:t>
      </w:r>
      <w:bookmarkEnd w:id="811"/>
      <w:bookmarkEnd w:id="812"/>
      <w:bookmarkEnd w:id="813"/>
      <w:bookmarkEnd w:id="814"/>
      <w:bookmarkEnd w:id="815"/>
    </w:p>
    <w:p w14:paraId="17498E0E" w14:textId="77777777" w:rsidR="003F3082" w:rsidRDefault="003F3082" w:rsidP="003F3082">
      <w:pPr>
        <w:pStyle w:val="Heading4"/>
      </w:pPr>
      <w:bookmarkStart w:id="816" w:name="_Toc59182570"/>
      <w:bookmarkStart w:id="817" w:name="_Toc59184036"/>
      <w:bookmarkStart w:id="818" w:name="_Toc59194971"/>
      <w:bookmarkStart w:id="819" w:name="_Toc59439397"/>
      <w:bookmarkStart w:id="820" w:name="_Toc67989820"/>
      <w:r>
        <w:rPr>
          <w:lang w:eastAsia="zh-CN"/>
        </w:rPr>
        <w:t>4.3.30</w:t>
      </w:r>
      <w:r>
        <w:t>.1</w:t>
      </w:r>
      <w:r>
        <w:tab/>
        <w:t>Definition</w:t>
      </w:r>
      <w:bookmarkEnd w:id="816"/>
      <w:bookmarkEnd w:id="817"/>
      <w:bookmarkEnd w:id="818"/>
      <w:bookmarkEnd w:id="819"/>
      <w:bookmarkEnd w:id="820"/>
    </w:p>
    <w:p w14:paraId="7BDB61BC" w14:textId="77777777" w:rsidR="003F3082" w:rsidRDefault="003F3082" w:rsidP="003F3082">
      <w:r>
        <w:t xml:space="preserve">This IOC represents an </w:t>
      </w:r>
      <w:r>
        <w:rPr>
          <w:rFonts w:ascii="Courier New" w:hAnsi="Courier New" w:cs="Courier New"/>
        </w:rPr>
        <w:t>&lt;&lt;IOC&gt;&gt;AMFFunction</w:t>
      </w:r>
      <w:r>
        <w:t xml:space="preserve"> and </w:t>
      </w:r>
      <w:r>
        <w:rPr>
          <w:rFonts w:ascii="Courier New" w:hAnsi="Courier New" w:cs="Courier New"/>
        </w:rPr>
        <w:t>&lt;&lt;IOC&gt;&gt;ExternalAMFFunction</w:t>
      </w:r>
      <w:r>
        <w:t xml:space="preserve">. </w:t>
      </w:r>
    </w:p>
    <w:p w14:paraId="2A416169" w14:textId="77777777" w:rsidR="003F3082" w:rsidRDefault="003F3082" w:rsidP="003F3082">
      <w:pPr>
        <w:pStyle w:val="Heading4"/>
      </w:pPr>
      <w:bookmarkStart w:id="821" w:name="_Toc59182571"/>
      <w:bookmarkStart w:id="822" w:name="_Toc59184037"/>
      <w:bookmarkStart w:id="823" w:name="_Toc59194972"/>
      <w:bookmarkStart w:id="824" w:name="_Toc59439398"/>
      <w:bookmarkStart w:id="825" w:name="_Toc67989821"/>
      <w:r>
        <w:rPr>
          <w:lang w:eastAsia="zh-CN"/>
        </w:rPr>
        <w:t>4.3.30</w:t>
      </w:r>
      <w:r>
        <w:t>.2</w:t>
      </w:r>
      <w:r>
        <w:tab/>
        <w:t>Attributes</w:t>
      </w:r>
      <w:bookmarkEnd w:id="821"/>
      <w:bookmarkEnd w:id="822"/>
      <w:bookmarkEnd w:id="823"/>
      <w:bookmarkEnd w:id="824"/>
      <w:bookmarkEnd w:id="825"/>
    </w:p>
    <w:p w14:paraId="2942B337" w14:textId="77777777" w:rsidR="003F3082" w:rsidRDefault="003F3082" w:rsidP="003F3082">
      <w:r>
        <w:t xml:space="preserve">See that defined in </w:t>
      </w:r>
      <w:r>
        <w:rPr>
          <w:rFonts w:ascii="Courier New" w:hAnsi="Courier New" w:cs="Courier New"/>
        </w:rPr>
        <w:t>&lt;&lt;IOC&gt;&gt;AMFFunction</w:t>
      </w:r>
      <w:r>
        <w:t xml:space="preserve"> and </w:t>
      </w:r>
      <w:r>
        <w:rPr>
          <w:rFonts w:ascii="Courier New" w:hAnsi="Courier New" w:cs="Courier New"/>
        </w:rPr>
        <w:t>&lt;&lt;IOC&gt;&gt;ExternalAMFFunction</w:t>
      </w:r>
      <w:r>
        <w:t>.</w:t>
      </w:r>
    </w:p>
    <w:p w14:paraId="7EE2160D" w14:textId="77777777" w:rsidR="003F3082" w:rsidRDefault="003F3082" w:rsidP="003F3082">
      <w:pPr>
        <w:pStyle w:val="Heading4"/>
      </w:pPr>
      <w:bookmarkStart w:id="826" w:name="_Toc59182572"/>
      <w:bookmarkStart w:id="827" w:name="_Toc59184038"/>
      <w:bookmarkStart w:id="828" w:name="_Toc59194973"/>
      <w:bookmarkStart w:id="829" w:name="_Toc59439399"/>
      <w:bookmarkStart w:id="830" w:name="_Toc67989822"/>
      <w:r>
        <w:rPr>
          <w:lang w:eastAsia="zh-CN"/>
        </w:rPr>
        <w:t>4.3.30</w:t>
      </w:r>
      <w:r>
        <w:t>.3</w:t>
      </w:r>
      <w:r>
        <w:tab/>
        <w:t>Attribute constraints</w:t>
      </w:r>
      <w:bookmarkEnd w:id="826"/>
      <w:bookmarkEnd w:id="827"/>
      <w:bookmarkEnd w:id="828"/>
      <w:bookmarkEnd w:id="829"/>
      <w:bookmarkEnd w:id="830"/>
    </w:p>
    <w:p w14:paraId="4274DF18" w14:textId="77777777" w:rsidR="003F3082" w:rsidRDefault="003F3082" w:rsidP="003F3082">
      <w:r>
        <w:t xml:space="preserve">See that defined in </w:t>
      </w:r>
      <w:r>
        <w:rPr>
          <w:rFonts w:ascii="Courier New" w:hAnsi="Courier New" w:cs="Courier New"/>
        </w:rPr>
        <w:t>&lt;&lt;IOC&gt;&gt;AMFFunction</w:t>
      </w:r>
      <w:r>
        <w:t xml:space="preserve"> and </w:t>
      </w:r>
      <w:r>
        <w:rPr>
          <w:rFonts w:ascii="Courier New" w:hAnsi="Courier New" w:cs="Courier New"/>
        </w:rPr>
        <w:t>&lt;&lt;IOC&gt;&gt;ExternalAMFFunction</w:t>
      </w:r>
      <w:r>
        <w:t>.</w:t>
      </w:r>
    </w:p>
    <w:p w14:paraId="189F64A0" w14:textId="77777777" w:rsidR="003F3082" w:rsidRDefault="003F3082" w:rsidP="003F3082">
      <w:pPr>
        <w:pStyle w:val="Heading4"/>
      </w:pPr>
      <w:bookmarkStart w:id="831" w:name="_Toc59182573"/>
      <w:bookmarkStart w:id="832" w:name="_Toc59184039"/>
      <w:bookmarkStart w:id="833" w:name="_Toc59194974"/>
      <w:bookmarkStart w:id="834" w:name="_Toc59439400"/>
      <w:bookmarkStart w:id="835" w:name="_Toc67989823"/>
      <w:r>
        <w:rPr>
          <w:lang w:eastAsia="zh-CN"/>
        </w:rPr>
        <w:t>4.3.30</w:t>
      </w:r>
      <w:r>
        <w:t>.4</w:t>
      </w:r>
      <w:r>
        <w:tab/>
        <w:t>Notifications</w:t>
      </w:r>
      <w:bookmarkEnd w:id="831"/>
      <w:bookmarkEnd w:id="832"/>
      <w:bookmarkEnd w:id="833"/>
      <w:bookmarkEnd w:id="834"/>
      <w:bookmarkEnd w:id="835"/>
    </w:p>
    <w:p w14:paraId="35E41DDA" w14:textId="77777777" w:rsidR="003F3082" w:rsidRDefault="003F3082" w:rsidP="003F3082">
      <w:r>
        <w:t>See respective IOCs.</w:t>
      </w:r>
    </w:p>
    <w:p w14:paraId="0B59F1DD" w14:textId="77777777" w:rsidR="003F3082" w:rsidRDefault="003F3082" w:rsidP="003F3082">
      <w:pPr>
        <w:pStyle w:val="Heading3"/>
        <w:rPr>
          <w:lang w:eastAsia="zh-CN"/>
        </w:rPr>
      </w:pPr>
      <w:bookmarkStart w:id="836" w:name="_Toc59182574"/>
      <w:bookmarkStart w:id="837" w:name="_Toc59184040"/>
      <w:bookmarkStart w:id="838" w:name="_Toc59194975"/>
      <w:bookmarkStart w:id="839" w:name="_Toc59439401"/>
      <w:bookmarkStart w:id="840" w:name="_Toc67989824"/>
      <w:r>
        <w:rPr>
          <w:lang w:eastAsia="zh-CN"/>
        </w:rPr>
        <w:t>4.3.31</w:t>
      </w:r>
      <w:r>
        <w:rPr>
          <w:lang w:eastAsia="zh-CN"/>
        </w:rPr>
        <w:tab/>
        <w:t>Void</w:t>
      </w:r>
      <w:bookmarkEnd w:id="836"/>
      <w:bookmarkEnd w:id="837"/>
      <w:bookmarkEnd w:id="838"/>
      <w:bookmarkEnd w:id="839"/>
      <w:bookmarkEnd w:id="840"/>
    </w:p>
    <w:p w14:paraId="14A07192" w14:textId="77777777" w:rsidR="003F3082" w:rsidRDefault="003F3082" w:rsidP="003F3082">
      <w:pPr>
        <w:pStyle w:val="Heading3"/>
        <w:rPr>
          <w:lang w:eastAsia="zh-CN"/>
        </w:rPr>
      </w:pPr>
      <w:bookmarkStart w:id="841" w:name="_Toc59182575"/>
      <w:bookmarkStart w:id="842" w:name="_Toc59184041"/>
      <w:bookmarkStart w:id="843" w:name="_Toc59194976"/>
      <w:bookmarkStart w:id="844" w:name="_Toc59439402"/>
      <w:bookmarkStart w:id="845" w:name="_Toc67989825"/>
      <w:r>
        <w:rPr>
          <w:lang w:eastAsia="zh-CN"/>
        </w:rPr>
        <w:t>4.3.32</w:t>
      </w:r>
      <w:r>
        <w:rPr>
          <w:lang w:eastAsia="zh-CN"/>
        </w:rPr>
        <w:tab/>
      </w:r>
      <w:r>
        <w:rPr>
          <w:rFonts w:ascii="Courier New" w:hAnsi="Courier New"/>
          <w:lang w:eastAsia="zh-CN"/>
        </w:rPr>
        <w:t>NRCellRelation</w:t>
      </w:r>
      <w:bookmarkEnd w:id="841"/>
      <w:bookmarkEnd w:id="842"/>
      <w:bookmarkEnd w:id="843"/>
      <w:bookmarkEnd w:id="844"/>
      <w:bookmarkEnd w:id="845"/>
    </w:p>
    <w:p w14:paraId="6A31B00C" w14:textId="77777777" w:rsidR="003F3082" w:rsidRDefault="003F3082" w:rsidP="003F3082">
      <w:pPr>
        <w:pStyle w:val="Heading4"/>
      </w:pPr>
      <w:bookmarkStart w:id="846" w:name="_Toc59182576"/>
      <w:bookmarkStart w:id="847" w:name="_Toc59184042"/>
      <w:bookmarkStart w:id="848" w:name="_Toc59194977"/>
      <w:bookmarkStart w:id="849" w:name="_Toc59439403"/>
      <w:bookmarkStart w:id="850" w:name="_Toc67989826"/>
      <w:r>
        <w:rPr>
          <w:lang w:eastAsia="zh-CN"/>
        </w:rPr>
        <w:t>4</w:t>
      </w:r>
      <w:r>
        <w:t>.3.32.1</w:t>
      </w:r>
      <w:r>
        <w:tab/>
        <w:t>Definition</w:t>
      </w:r>
      <w:bookmarkEnd w:id="846"/>
      <w:bookmarkEnd w:id="847"/>
      <w:bookmarkEnd w:id="848"/>
      <w:bookmarkEnd w:id="849"/>
      <w:bookmarkEnd w:id="850"/>
    </w:p>
    <w:p w14:paraId="0F3BBD8A" w14:textId="77777777" w:rsidR="003F3082" w:rsidRDefault="003F3082" w:rsidP="003F3082">
      <w:r>
        <w:t xml:space="preserve">This IOC represents a neighbour cell relation from a source cell to a target cell, where the target cell is an </w:t>
      </w:r>
      <w:r>
        <w:rPr>
          <w:rFonts w:ascii="Courier New" w:hAnsi="Courier New"/>
        </w:rPr>
        <w:t>NRCellCU</w:t>
      </w:r>
      <w:r>
        <w:t xml:space="preserve"> or </w:t>
      </w:r>
      <w:r>
        <w:rPr>
          <w:rFonts w:ascii="Courier New" w:hAnsi="Courier New"/>
        </w:rPr>
        <w:t>ExternalNRCellCU</w:t>
      </w:r>
      <w:r>
        <w:t xml:space="preserve"> instance.</w:t>
      </w:r>
    </w:p>
    <w:p w14:paraId="01E3104F" w14:textId="77777777" w:rsidR="003F3082" w:rsidRDefault="003F3082" w:rsidP="003F3082">
      <w:r>
        <w:t xml:space="preserve">The source cell can be a </w:t>
      </w:r>
      <w:r>
        <w:rPr>
          <w:rFonts w:ascii="Courier New" w:hAnsi="Courier New"/>
        </w:rPr>
        <w:t>NRCellCU</w:t>
      </w:r>
      <w:r>
        <w:t xml:space="preserve"> instance. This is the case for an Intra-NR neighbour cell relation.</w:t>
      </w:r>
    </w:p>
    <w:p w14:paraId="7EF54A83" w14:textId="77777777" w:rsidR="003F3082" w:rsidRDefault="003F3082" w:rsidP="003F3082">
      <w:r>
        <w:t xml:space="preserve">The source cell can be a </w:t>
      </w:r>
      <w:r>
        <w:rPr>
          <w:rFonts w:ascii="Courier New" w:hAnsi="Courier New" w:cs="Courier New"/>
        </w:rPr>
        <w:t>EUtranGenericCell</w:t>
      </w:r>
      <w:r>
        <w:t xml:space="preserve"> instance. This is the case for Inter-LTE-NR neighbour cell relation, from E-UTRAN to NR. See 3GPP TS 28.658 [19].</w:t>
      </w:r>
    </w:p>
    <w:p w14:paraId="23387D0E" w14:textId="77777777" w:rsidR="003F3082" w:rsidRDefault="003F3082" w:rsidP="003F3082">
      <w:r>
        <w:t>Neighbour cell relations are unidirectional.</w:t>
      </w:r>
    </w:p>
    <w:p w14:paraId="4922370F" w14:textId="77777777" w:rsidR="003F3082" w:rsidRDefault="003F3082" w:rsidP="003F3082">
      <w:pPr>
        <w:pStyle w:val="Heading4"/>
      </w:pPr>
      <w:bookmarkStart w:id="851" w:name="_Toc59182577"/>
      <w:bookmarkStart w:id="852" w:name="_Toc59184043"/>
      <w:bookmarkStart w:id="853" w:name="_Toc59194978"/>
      <w:bookmarkStart w:id="854" w:name="_Toc59439404"/>
      <w:bookmarkStart w:id="855" w:name="_Toc67989827"/>
      <w:r>
        <w:rPr>
          <w:lang w:eastAsia="zh-CN"/>
        </w:rPr>
        <w:t>4</w:t>
      </w:r>
      <w:r>
        <w:t>.3.32.2</w:t>
      </w:r>
      <w:r>
        <w:tab/>
        <w:t>Attributes</w:t>
      </w:r>
      <w:bookmarkEnd w:id="851"/>
      <w:bookmarkEnd w:id="852"/>
      <w:bookmarkEnd w:id="853"/>
      <w:bookmarkEnd w:id="854"/>
      <w:bookmarkEnd w:id="855"/>
    </w:p>
    <w:p w14:paraId="40A72466" w14:textId="77777777" w:rsidR="003F3082" w:rsidRDefault="003F3082" w:rsidP="003F3082">
      <w:r>
        <w:t>The NRCellRelation IOC includes attributes inherited from Top IOC (defined in TS 28.622[30]) and the following attributes:</w:t>
      </w:r>
    </w:p>
    <w:tbl>
      <w:tblPr>
        <w:tblW w:w="9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
        <w:gridCol w:w="3825"/>
        <w:gridCol w:w="113"/>
        <w:gridCol w:w="879"/>
        <w:gridCol w:w="113"/>
        <w:gridCol w:w="1164"/>
        <w:gridCol w:w="113"/>
        <w:gridCol w:w="1022"/>
        <w:gridCol w:w="113"/>
        <w:gridCol w:w="1022"/>
        <w:gridCol w:w="113"/>
        <w:gridCol w:w="1273"/>
        <w:gridCol w:w="113"/>
      </w:tblGrid>
      <w:tr w:rsidR="003F3082" w14:paraId="4011E7F2" w14:textId="77777777" w:rsidTr="003F3082">
        <w:trPr>
          <w:gridAfter w:val="1"/>
          <w:wAfter w:w="113" w:type="dxa"/>
          <w:cantSplit/>
          <w:jc w:val="center"/>
        </w:trPr>
        <w:tc>
          <w:tcPr>
            <w:tcW w:w="3936" w:type="dxa"/>
            <w:gridSpan w:val="2"/>
            <w:tcBorders>
              <w:top w:val="single" w:sz="4" w:space="0" w:color="auto"/>
              <w:left w:val="single" w:sz="4" w:space="0" w:color="auto"/>
              <w:bottom w:val="single" w:sz="4" w:space="0" w:color="auto"/>
              <w:right w:val="single" w:sz="4" w:space="0" w:color="auto"/>
            </w:tcBorders>
            <w:shd w:val="pct10" w:color="auto" w:fill="FFFFFF"/>
            <w:vAlign w:val="center"/>
            <w:hideMark/>
          </w:tcPr>
          <w:p w14:paraId="672C30BF" w14:textId="77777777" w:rsidR="003F3082" w:rsidRDefault="003F3082">
            <w:pPr>
              <w:pStyle w:val="TAH"/>
            </w:pPr>
            <w:r>
              <w:t>Attribute name</w:t>
            </w:r>
          </w:p>
        </w:tc>
        <w:tc>
          <w:tcPr>
            <w:tcW w:w="992" w:type="dxa"/>
            <w:gridSpan w:val="2"/>
            <w:tcBorders>
              <w:top w:val="single" w:sz="4" w:space="0" w:color="auto"/>
              <w:left w:val="single" w:sz="4" w:space="0" w:color="auto"/>
              <w:bottom w:val="single" w:sz="4" w:space="0" w:color="auto"/>
              <w:right w:val="single" w:sz="4" w:space="0" w:color="auto"/>
            </w:tcBorders>
            <w:shd w:val="pct10" w:color="auto" w:fill="FFFFFF"/>
            <w:vAlign w:val="center"/>
            <w:hideMark/>
          </w:tcPr>
          <w:p w14:paraId="25570B78" w14:textId="77777777" w:rsidR="003F3082" w:rsidRDefault="003F3082">
            <w:pPr>
              <w:pStyle w:val="TAH"/>
            </w:pPr>
            <w:r>
              <w:t>Support Qualifier</w:t>
            </w:r>
          </w:p>
        </w:tc>
        <w:tc>
          <w:tcPr>
            <w:tcW w:w="1276" w:type="dxa"/>
            <w:gridSpan w:val="2"/>
            <w:tcBorders>
              <w:top w:val="single" w:sz="4" w:space="0" w:color="auto"/>
              <w:left w:val="single" w:sz="4" w:space="0" w:color="auto"/>
              <w:bottom w:val="single" w:sz="4" w:space="0" w:color="auto"/>
              <w:right w:val="single" w:sz="4" w:space="0" w:color="auto"/>
            </w:tcBorders>
            <w:shd w:val="pct10" w:color="auto" w:fill="FFFFFF"/>
            <w:vAlign w:val="center"/>
            <w:hideMark/>
          </w:tcPr>
          <w:p w14:paraId="175FCCA5" w14:textId="77777777" w:rsidR="003F3082" w:rsidRDefault="003F3082">
            <w:pPr>
              <w:pStyle w:val="TAH"/>
            </w:pPr>
            <w:r>
              <w:t>isReadable</w:t>
            </w:r>
          </w:p>
        </w:tc>
        <w:tc>
          <w:tcPr>
            <w:tcW w:w="1134" w:type="dxa"/>
            <w:gridSpan w:val="2"/>
            <w:tcBorders>
              <w:top w:val="single" w:sz="4" w:space="0" w:color="auto"/>
              <w:left w:val="single" w:sz="4" w:space="0" w:color="auto"/>
              <w:bottom w:val="single" w:sz="4" w:space="0" w:color="auto"/>
              <w:right w:val="single" w:sz="4" w:space="0" w:color="auto"/>
            </w:tcBorders>
            <w:shd w:val="pct10" w:color="auto" w:fill="FFFFFF"/>
            <w:vAlign w:val="center"/>
            <w:hideMark/>
          </w:tcPr>
          <w:p w14:paraId="513A8572" w14:textId="77777777" w:rsidR="003F3082" w:rsidRDefault="003F3082">
            <w:pPr>
              <w:pStyle w:val="TAH"/>
            </w:pPr>
            <w:r>
              <w:t>isWritable</w:t>
            </w:r>
          </w:p>
        </w:tc>
        <w:tc>
          <w:tcPr>
            <w:tcW w:w="1134" w:type="dxa"/>
            <w:gridSpan w:val="2"/>
            <w:tcBorders>
              <w:top w:val="single" w:sz="4" w:space="0" w:color="auto"/>
              <w:left w:val="single" w:sz="4" w:space="0" w:color="auto"/>
              <w:bottom w:val="single" w:sz="4" w:space="0" w:color="auto"/>
              <w:right w:val="single" w:sz="4" w:space="0" w:color="auto"/>
            </w:tcBorders>
            <w:shd w:val="pct10" w:color="auto" w:fill="FFFFFF"/>
            <w:vAlign w:val="center"/>
            <w:hideMark/>
          </w:tcPr>
          <w:p w14:paraId="4D1E4666" w14:textId="77777777" w:rsidR="003F3082" w:rsidRDefault="003F3082">
            <w:pPr>
              <w:pStyle w:val="TAH"/>
            </w:pPr>
            <w:r>
              <w:rPr>
                <w:rFonts w:cs="Arial"/>
                <w:bCs/>
                <w:szCs w:val="18"/>
              </w:rPr>
              <w:t>isInvariant</w:t>
            </w:r>
          </w:p>
        </w:tc>
        <w:tc>
          <w:tcPr>
            <w:tcW w:w="1385" w:type="dxa"/>
            <w:gridSpan w:val="2"/>
            <w:tcBorders>
              <w:top w:val="single" w:sz="4" w:space="0" w:color="auto"/>
              <w:left w:val="single" w:sz="4" w:space="0" w:color="auto"/>
              <w:bottom w:val="single" w:sz="4" w:space="0" w:color="auto"/>
              <w:right w:val="single" w:sz="4" w:space="0" w:color="auto"/>
            </w:tcBorders>
            <w:shd w:val="pct10" w:color="auto" w:fill="FFFFFF"/>
            <w:vAlign w:val="center"/>
            <w:hideMark/>
          </w:tcPr>
          <w:p w14:paraId="1D7F84AF" w14:textId="77777777" w:rsidR="003F3082" w:rsidRDefault="003F3082">
            <w:pPr>
              <w:pStyle w:val="TAH"/>
            </w:pPr>
            <w:r>
              <w:t>isNotifyable</w:t>
            </w:r>
          </w:p>
        </w:tc>
      </w:tr>
      <w:tr w:rsidR="003F3082" w14:paraId="34FCCB66" w14:textId="77777777" w:rsidTr="003F3082">
        <w:trPr>
          <w:gridAfter w:val="1"/>
          <w:wAfter w:w="113" w:type="dxa"/>
          <w:cantSplit/>
          <w:jc w:val="center"/>
        </w:trPr>
        <w:tc>
          <w:tcPr>
            <w:tcW w:w="3936" w:type="dxa"/>
            <w:gridSpan w:val="2"/>
            <w:tcBorders>
              <w:top w:val="single" w:sz="4" w:space="0" w:color="auto"/>
              <w:left w:val="single" w:sz="4" w:space="0" w:color="auto"/>
              <w:bottom w:val="single" w:sz="4" w:space="0" w:color="auto"/>
              <w:right w:val="single" w:sz="4" w:space="0" w:color="auto"/>
            </w:tcBorders>
            <w:hideMark/>
          </w:tcPr>
          <w:p w14:paraId="09FBF580" w14:textId="77777777" w:rsidR="003F3082" w:rsidRDefault="003F3082">
            <w:pPr>
              <w:pStyle w:val="TAL"/>
              <w:rPr>
                <w:rFonts w:ascii="Courier New" w:hAnsi="Courier New" w:cs="Courier New"/>
              </w:rPr>
            </w:pPr>
            <w:r>
              <w:rPr>
                <w:rFonts w:ascii="Courier New" w:hAnsi="Courier New"/>
                <w:lang w:eastAsia="zh-CN"/>
              </w:rPr>
              <w:t>nRTCI</w:t>
            </w:r>
          </w:p>
        </w:tc>
        <w:tc>
          <w:tcPr>
            <w:tcW w:w="992" w:type="dxa"/>
            <w:gridSpan w:val="2"/>
            <w:tcBorders>
              <w:top w:val="single" w:sz="4" w:space="0" w:color="auto"/>
              <w:left w:val="single" w:sz="4" w:space="0" w:color="auto"/>
              <w:bottom w:val="single" w:sz="4" w:space="0" w:color="auto"/>
              <w:right w:val="single" w:sz="4" w:space="0" w:color="auto"/>
            </w:tcBorders>
            <w:hideMark/>
          </w:tcPr>
          <w:p w14:paraId="2205E706" w14:textId="77777777" w:rsidR="003F3082" w:rsidRDefault="003F3082">
            <w:pPr>
              <w:pStyle w:val="TAL"/>
              <w:jc w:val="center"/>
            </w:pPr>
            <w:r>
              <w:t>O</w:t>
            </w:r>
          </w:p>
        </w:tc>
        <w:tc>
          <w:tcPr>
            <w:tcW w:w="1276" w:type="dxa"/>
            <w:gridSpan w:val="2"/>
            <w:tcBorders>
              <w:top w:val="single" w:sz="4" w:space="0" w:color="auto"/>
              <w:left w:val="single" w:sz="4" w:space="0" w:color="auto"/>
              <w:bottom w:val="single" w:sz="4" w:space="0" w:color="auto"/>
              <w:right w:val="single" w:sz="4" w:space="0" w:color="auto"/>
            </w:tcBorders>
            <w:hideMark/>
          </w:tcPr>
          <w:p w14:paraId="577C9B82" w14:textId="77777777" w:rsidR="003F3082" w:rsidRDefault="003F3082">
            <w:pPr>
              <w:pStyle w:val="TAL"/>
              <w:jc w:val="center"/>
            </w:pPr>
            <w:r>
              <w:t>T</w:t>
            </w:r>
          </w:p>
        </w:tc>
        <w:tc>
          <w:tcPr>
            <w:tcW w:w="1134" w:type="dxa"/>
            <w:gridSpan w:val="2"/>
            <w:tcBorders>
              <w:top w:val="single" w:sz="4" w:space="0" w:color="auto"/>
              <w:left w:val="single" w:sz="4" w:space="0" w:color="auto"/>
              <w:bottom w:val="single" w:sz="4" w:space="0" w:color="auto"/>
              <w:right w:val="single" w:sz="4" w:space="0" w:color="auto"/>
            </w:tcBorders>
            <w:hideMark/>
          </w:tcPr>
          <w:p w14:paraId="6266AB42" w14:textId="77777777" w:rsidR="003F3082" w:rsidRDefault="003F3082">
            <w:pPr>
              <w:pStyle w:val="TAL"/>
              <w:jc w:val="center"/>
            </w:pPr>
            <w:r>
              <w:t>T</w:t>
            </w:r>
          </w:p>
        </w:tc>
        <w:tc>
          <w:tcPr>
            <w:tcW w:w="1134" w:type="dxa"/>
            <w:gridSpan w:val="2"/>
            <w:tcBorders>
              <w:top w:val="single" w:sz="4" w:space="0" w:color="auto"/>
              <w:left w:val="single" w:sz="4" w:space="0" w:color="auto"/>
              <w:bottom w:val="single" w:sz="4" w:space="0" w:color="auto"/>
              <w:right w:val="single" w:sz="4" w:space="0" w:color="auto"/>
            </w:tcBorders>
            <w:hideMark/>
          </w:tcPr>
          <w:p w14:paraId="17C4E56F" w14:textId="77777777" w:rsidR="003F3082" w:rsidRDefault="003F3082">
            <w:pPr>
              <w:pStyle w:val="TAL"/>
              <w:jc w:val="center"/>
              <w:rPr>
                <w:lang w:eastAsia="zh-CN"/>
              </w:rPr>
            </w:pPr>
            <w:r>
              <w:t>F</w:t>
            </w:r>
          </w:p>
        </w:tc>
        <w:tc>
          <w:tcPr>
            <w:tcW w:w="1385" w:type="dxa"/>
            <w:gridSpan w:val="2"/>
            <w:tcBorders>
              <w:top w:val="single" w:sz="4" w:space="0" w:color="auto"/>
              <w:left w:val="single" w:sz="4" w:space="0" w:color="auto"/>
              <w:bottom w:val="single" w:sz="4" w:space="0" w:color="auto"/>
              <w:right w:val="single" w:sz="4" w:space="0" w:color="auto"/>
            </w:tcBorders>
            <w:hideMark/>
          </w:tcPr>
          <w:p w14:paraId="77A2A0B9" w14:textId="77777777" w:rsidR="003F3082" w:rsidRDefault="003F3082">
            <w:pPr>
              <w:pStyle w:val="TAL"/>
              <w:jc w:val="center"/>
            </w:pPr>
            <w:r>
              <w:rPr>
                <w:lang w:eastAsia="zh-CN"/>
              </w:rPr>
              <w:t>T</w:t>
            </w:r>
          </w:p>
        </w:tc>
      </w:tr>
      <w:tr w:rsidR="003F3082" w14:paraId="6AD227C8" w14:textId="77777777" w:rsidTr="003F3082">
        <w:trPr>
          <w:gridAfter w:val="1"/>
          <w:wAfter w:w="113" w:type="dxa"/>
          <w:cantSplit/>
          <w:jc w:val="center"/>
        </w:trPr>
        <w:tc>
          <w:tcPr>
            <w:tcW w:w="3936" w:type="dxa"/>
            <w:gridSpan w:val="2"/>
            <w:tcBorders>
              <w:top w:val="single" w:sz="4" w:space="0" w:color="auto"/>
              <w:left w:val="single" w:sz="4" w:space="0" w:color="auto"/>
              <w:bottom w:val="single" w:sz="4" w:space="0" w:color="auto"/>
              <w:right w:val="single" w:sz="4" w:space="0" w:color="auto"/>
            </w:tcBorders>
            <w:hideMark/>
          </w:tcPr>
          <w:p w14:paraId="6113DB00" w14:textId="77777777" w:rsidR="003F3082" w:rsidRDefault="003F3082">
            <w:pPr>
              <w:pStyle w:val="TAL"/>
              <w:rPr>
                <w:b/>
                <w:lang w:eastAsia="zh-CN"/>
              </w:rPr>
            </w:pPr>
            <w:r>
              <w:rPr>
                <w:rFonts w:ascii="Courier New" w:hAnsi="Courier New" w:cs="Courier New"/>
                <w:bCs/>
              </w:rPr>
              <w:t>cellIndividualOffset</w:t>
            </w:r>
          </w:p>
        </w:tc>
        <w:tc>
          <w:tcPr>
            <w:tcW w:w="992" w:type="dxa"/>
            <w:gridSpan w:val="2"/>
            <w:tcBorders>
              <w:top w:val="single" w:sz="4" w:space="0" w:color="auto"/>
              <w:left w:val="single" w:sz="4" w:space="0" w:color="auto"/>
              <w:bottom w:val="single" w:sz="4" w:space="0" w:color="auto"/>
              <w:right w:val="single" w:sz="4" w:space="0" w:color="auto"/>
            </w:tcBorders>
            <w:hideMark/>
          </w:tcPr>
          <w:p w14:paraId="51C56BC3" w14:textId="77777777" w:rsidR="003F3082" w:rsidRDefault="003F3082">
            <w:pPr>
              <w:pStyle w:val="TAL"/>
              <w:jc w:val="center"/>
              <w:rPr>
                <w:lang w:eastAsia="zh-CN"/>
              </w:rPr>
            </w:pPr>
            <w:r>
              <w:rPr>
                <w:lang w:eastAsia="zh-CN"/>
              </w:rPr>
              <w:t>M</w:t>
            </w:r>
          </w:p>
        </w:tc>
        <w:tc>
          <w:tcPr>
            <w:tcW w:w="1276" w:type="dxa"/>
            <w:gridSpan w:val="2"/>
            <w:tcBorders>
              <w:top w:val="single" w:sz="4" w:space="0" w:color="auto"/>
              <w:left w:val="single" w:sz="4" w:space="0" w:color="auto"/>
              <w:bottom w:val="single" w:sz="4" w:space="0" w:color="auto"/>
              <w:right w:val="single" w:sz="4" w:space="0" w:color="auto"/>
            </w:tcBorders>
            <w:hideMark/>
          </w:tcPr>
          <w:p w14:paraId="1DC3ECBC" w14:textId="77777777" w:rsidR="003F3082" w:rsidRDefault="003F3082">
            <w:pPr>
              <w:pStyle w:val="TAL"/>
              <w:jc w:val="center"/>
              <w:rPr>
                <w:lang w:eastAsia="zh-CN"/>
              </w:rPr>
            </w:pPr>
            <w:r>
              <w:rPr>
                <w:lang w:eastAsia="zh-CN"/>
              </w:rPr>
              <w:t>T</w:t>
            </w:r>
          </w:p>
        </w:tc>
        <w:tc>
          <w:tcPr>
            <w:tcW w:w="1134" w:type="dxa"/>
            <w:gridSpan w:val="2"/>
            <w:tcBorders>
              <w:top w:val="single" w:sz="4" w:space="0" w:color="auto"/>
              <w:left w:val="single" w:sz="4" w:space="0" w:color="auto"/>
              <w:bottom w:val="single" w:sz="4" w:space="0" w:color="auto"/>
              <w:right w:val="single" w:sz="4" w:space="0" w:color="auto"/>
            </w:tcBorders>
            <w:hideMark/>
          </w:tcPr>
          <w:p w14:paraId="005DBA6C" w14:textId="77777777" w:rsidR="003F3082" w:rsidRDefault="003F3082">
            <w:pPr>
              <w:pStyle w:val="TAL"/>
              <w:jc w:val="center"/>
              <w:rPr>
                <w:lang w:eastAsia="zh-CN"/>
              </w:rPr>
            </w:pPr>
            <w:r>
              <w:rPr>
                <w:lang w:eastAsia="zh-CN"/>
              </w:rPr>
              <w:t>T</w:t>
            </w:r>
          </w:p>
        </w:tc>
        <w:tc>
          <w:tcPr>
            <w:tcW w:w="1134" w:type="dxa"/>
            <w:gridSpan w:val="2"/>
            <w:tcBorders>
              <w:top w:val="single" w:sz="4" w:space="0" w:color="auto"/>
              <w:left w:val="single" w:sz="4" w:space="0" w:color="auto"/>
              <w:bottom w:val="single" w:sz="4" w:space="0" w:color="auto"/>
              <w:right w:val="single" w:sz="4" w:space="0" w:color="auto"/>
            </w:tcBorders>
            <w:hideMark/>
          </w:tcPr>
          <w:p w14:paraId="26C577B6" w14:textId="77777777" w:rsidR="003F3082" w:rsidRDefault="003F3082">
            <w:pPr>
              <w:pStyle w:val="TAL"/>
              <w:jc w:val="center"/>
              <w:rPr>
                <w:lang w:eastAsia="zh-CN"/>
              </w:rPr>
            </w:pPr>
            <w:r>
              <w:rPr>
                <w:lang w:eastAsia="zh-CN"/>
              </w:rPr>
              <w:t>F</w:t>
            </w:r>
          </w:p>
        </w:tc>
        <w:tc>
          <w:tcPr>
            <w:tcW w:w="1385" w:type="dxa"/>
            <w:gridSpan w:val="2"/>
            <w:tcBorders>
              <w:top w:val="single" w:sz="4" w:space="0" w:color="auto"/>
              <w:left w:val="single" w:sz="4" w:space="0" w:color="auto"/>
              <w:bottom w:val="single" w:sz="4" w:space="0" w:color="auto"/>
              <w:right w:val="single" w:sz="4" w:space="0" w:color="auto"/>
            </w:tcBorders>
            <w:hideMark/>
          </w:tcPr>
          <w:p w14:paraId="008E369F" w14:textId="77777777" w:rsidR="003F3082" w:rsidRDefault="003F3082">
            <w:pPr>
              <w:pStyle w:val="TAL"/>
              <w:jc w:val="center"/>
              <w:rPr>
                <w:lang w:eastAsia="zh-CN"/>
              </w:rPr>
            </w:pPr>
            <w:r>
              <w:rPr>
                <w:lang w:eastAsia="zh-CN"/>
              </w:rPr>
              <w:t>T</w:t>
            </w:r>
          </w:p>
        </w:tc>
      </w:tr>
      <w:tr w:rsidR="003F3082" w14:paraId="5FC44576" w14:textId="77777777" w:rsidTr="003F3082">
        <w:trPr>
          <w:gridAfter w:val="1"/>
          <w:wAfter w:w="113" w:type="dxa"/>
          <w:cantSplit/>
          <w:jc w:val="center"/>
        </w:trPr>
        <w:tc>
          <w:tcPr>
            <w:tcW w:w="3936" w:type="dxa"/>
            <w:gridSpan w:val="2"/>
            <w:tcBorders>
              <w:top w:val="single" w:sz="4" w:space="0" w:color="auto"/>
              <w:left w:val="single" w:sz="4" w:space="0" w:color="auto"/>
              <w:bottom w:val="single" w:sz="4" w:space="0" w:color="auto"/>
              <w:right w:val="single" w:sz="4" w:space="0" w:color="auto"/>
            </w:tcBorders>
            <w:hideMark/>
          </w:tcPr>
          <w:p w14:paraId="1B4D2270" w14:textId="77777777" w:rsidR="003F3082" w:rsidRDefault="003F3082">
            <w:pPr>
              <w:pStyle w:val="TAL"/>
              <w:rPr>
                <w:rFonts w:ascii="Courier New" w:hAnsi="Courier New" w:cs="Courier New"/>
                <w:bCs/>
              </w:rPr>
            </w:pPr>
            <w:r>
              <w:rPr>
                <w:rFonts w:ascii="Courier New" w:hAnsi="Courier New" w:cs="Arial"/>
                <w:lang w:eastAsia="zh-CN"/>
              </w:rPr>
              <w:t>isRemoveAllowed</w:t>
            </w:r>
          </w:p>
        </w:tc>
        <w:tc>
          <w:tcPr>
            <w:tcW w:w="992" w:type="dxa"/>
            <w:gridSpan w:val="2"/>
            <w:tcBorders>
              <w:top w:val="single" w:sz="4" w:space="0" w:color="auto"/>
              <w:left w:val="single" w:sz="4" w:space="0" w:color="auto"/>
              <w:bottom w:val="single" w:sz="4" w:space="0" w:color="auto"/>
              <w:right w:val="single" w:sz="4" w:space="0" w:color="auto"/>
            </w:tcBorders>
            <w:hideMark/>
          </w:tcPr>
          <w:p w14:paraId="792EEE96" w14:textId="77777777" w:rsidR="003F3082" w:rsidRDefault="003F3082">
            <w:pPr>
              <w:pStyle w:val="TAL"/>
              <w:jc w:val="center"/>
              <w:rPr>
                <w:lang w:eastAsia="zh-CN"/>
              </w:rPr>
            </w:pPr>
            <w:r>
              <w:rPr>
                <w:rFonts w:cs="Arial"/>
                <w:lang w:eastAsia="zh-CN"/>
              </w:rPr>
              <w:t>CM</w:t>
            </w:r>
          </w:p>
        </w:tc>
        <w:tc>
          <w:tcPr>
            <w:tcW w:w="1276" w:type="dxa"/>
            <w:gridSpan w:val="2"/>
            <w:tcBorders>
              <w:top w:val="single" w:sz="4" w:space="0" w:color="auto"/>
              <w:left w:val="single" w:sz="4" w:space="0" w:color="auto"/>
              <w:bottom w:val="single" w:sz="4" w:space="0" w:color="auto"/>
              <w:right w:val="single" w:sz="4" w:space="0" w:color="auto"/>
            </w:tcBorders>
            <w:hideMark/>
          </w:tcPr>
          <w:p w14:paraId="1883F0C6" w14:textId="77777777" w:rsidR="003F3082" w:rsidRDefault="003F3082">
            <w:pPr>
              <w:pStyle w:val="TAL"/>
              <w:jc w:val="center"/>
              <w:rPr>
                <w:lang w:eastAsia="zh-CN"/>
              </w:rPr>
            </w:pPr>
            <w:r>
              <w:rPr>
                <w:rFonts w:cs="Arial"/>
                <w:lang w:eastAsia="zh-CN"/>
              </w:rPr>
              <w:t>T</w:t>
            </w:r>
          </w:p>
        </w:tc>
        <w:tc>
          <w:tcPr>
            <w:tcW w:w="1134" w:type="dxa"/>
            <w:gridSpan w:val="2"/>
            <w:tcBorders>
              <w:top w:val="single" w:sz="4" w:space="0" w:color="auto"/>
              <w:left w:val="single" w:sz="4" w:space="0" w:color="auto"/>
              <w:bottom w:val="single" w:sz="4" w:space="0" w:color="auto"/>
              <w:right w:val="single" w:sz="4" w:space="0" w:color="auto"/>
            </w:tcBorders>
            <w:hideMark/>
          </w:tcPr>
          <w:p w14:paraId="18B88E36" w14:textId="77777777" w:rsidR="003F3082" w:rsidRDefault="003F3082">
            <w:pPr>
              <w:pStyle w:val="TAL"/>
              <w:jc w:val="center"/>
              <w:rPr>
                <w:lang w:eastAsia="zh-CN"/>
              </w:rPr>
            </w:pPr>
            <w:r>
              <w:rPr>
                <w:rFonts w:cs="Arial"/>
                <w:lang w:eastAsia="zh-CN"/>
              </w:rPr>
              <w:t>T</w:t>
            </w:r>
          </w:p>
        </w:tc>
        <w:tc>
          <w:tcPr>
            <w:tcW w:w="1134" w:type="dxa"/>
            <w:gridSpan w:val="2"/>
            <w:tcBorders>
              <w:top w:val="single" w:sz="4" w:space="0" w:color="auto"/>
              <w:left w:val="single" w:sz="4" w:space="0" w:color="auto"/>
              <w:bottom w:val="single" w:sz="4" w:space="0" w:color="auto"/>
              <w:right w:val="single" w:sz="4" w:space="0" w:color="auto"/>
            </w:tcBorders>
            <w:hideMark/>
          </w:tcPr>
          <w:p w14:paraId="7B345C85" w14:textId="77777777" w:rsidR="003F3082" w:rsidRDefault="003F3082">
            <w:pPr>
              <w:pStyle w:val="TAL"/>
              <w:jc w:val="center"/>
              <w:rPr>
                <w:lang w:eastAsia="zh-CN"/>
              </w:rPr>
            </w:pPr>
            <w:r>
              <w:rPr>
                <w:rFonts w:cs="Arial"/>
                <w:lang w:eastAsia="zh-CN"/>
              </w:rPr>
              <w:t>F</w:t>
            </w:r>
          </w:p>
        </w:tc>
        <w:tc>
          <w:tcPr>
            <w:tcW w:w="1385" w:type="dxa"/>
            <w:gridSpan w:val="2"/>
            <w:tcBorders>
              <w:top w:val="single" w:sz="4" w:space="0" w:color="auto"/>
              <w:left w:val="single" w:sz="4" w:space="0" w:color="auto"/>
              <w:bottom w:val="single" w:sz="4" w:space="0" w:color="auto"/>
              <w:right w:val="single" w:sz="4" w:space="0" w:color="auto"/>
            </w:tcBorders>
            <w:hideMark/>
          </w:tcPr>
          <w:p w14:paraId="22CE4F48" w14:textId="77777777" w:rsidR="003F3082" w:rsidRDefault="003F3082">
            <w:pPr>
              <w:pStyle w:val="TAL"/>
              <w:jc w:val="center"/>
              <w:rPr>
                <w:lang w:eastAsia="zh-CN"/>
              </w:rPr>
            </w:pPr>
            <w:r>
              <w:rPr>
                <w:rFonts w:cs="Arial"/>
                <w:lang w:eastAsia="zh-CN"/>
              </w:rPr>
              <w:t>T</w:t>
            </w:r>
          </w:p>
        </w:tc>
      </w:tr>
      <w:tr w:rsidR="003F3082" w14:paraId="060FF152" w14:textId="77777777" w:rsidTr="003F3082">
        <w:trPr>
          <w:gridAfter w:val="1"/>
          <w:wAfter w:w="113" w:type="dxa"/>
          <w:cantSplit/>
          <w:jc w:val="center"/>
        </w:trPr>
        <w:tc>
          <w:tcPr>
            <w:tcW w:w="3936" w:type="dxa"/>
            <w:gridSpan w:val="2"/>
            <w:tcBorders>
              <w:top w:val="single" w:sz="4" w:space="0" w:color="auto"/>
              <w:left w:val="single" w:sz="4" w:space="0" w:color="auto"/>
              <w:bottom w:val="single" w:sz="4" w:space="0" w:color="auto"/>
              <w:right w:val="single" w:sz="4" w:space="0" w:color="auto"/>
            </w:tcBorders>
            <w:hideMark/>
          </w:tcPr>
          <w:p w14:paraId="07A9A493" w14:textId="77777777" w:rsidR="003F3082" w:rsidRDefault="003F3082">
            <w:pPr>
              <w:pStyle w:val="TAL"/>
              <w:rPr>
                <w:rFonts w:ascii="Courier New" w:hAnsi="Courier New" w:cs="Courier New"/>
                <w:bCs/>
              </w:rPr>
            </w:pPr>
            <w:r>
              <w:rPr>
                <w:rFonts w:ascii="Courier New" w:hAnsi="Courier New" w:cs="Arial"/>
                <w:lang w:eastAsia="zh-CN"/>
              </w:rPr>
              <w:t>isHOAllowed</w:t>
            </w:r>
          </w:p>
        </w:tc>
        <w:tc>
          <w:tcPr>
            <w:tcW w:w="992" w:type="dxa"/>
            <w:gridSpan w:val="2"/>
            <w:tcBorders>
              <w:top w:val="single" w:sz="4" w:space="0" w:color="auto"/>
              <w:left w:val="single" w:sz="4" w:space="0" w:color="auto"/>
              <w:bottom w:val="single" w:sz="4" w:space="0" w:color="auto"/>
              <w:right w:val="single" w:sz="4" w:space="0" w:color="auto"/>
            </w:tcBorders>
            <w:hideMark/>
          </w:tcPr>
          <w:p w14:paraId="121B53AD" w14:textId="77777777" w:rsidR="003F3082" w:rsidRDefault="003F3082">
            <w:pPr>
              <w:pStyle w:val="TAL"/>
              <w:jc w:val="center"/>
              <w:rPr>
                <w:lang w:eastAsia="zh-CN"/>
              </w:rPr>
            </w:pPr>
            <w:r>
              <w:rPr>
                <w:rFonts w:cs="Arial"/>
                <w:lang w:eastAsia="zh-CN"/>
              </w:rPr>
              <w:t>CM</w:t>
            </w:r>
          </w:p>
        </w:tc>
        <w:tc>
          <w:tcPr>
            <w:tcW w:w="1276" w:type="dxa"/>
            <w:gridSpan w:val="2"/>
            <w:tcBorders>
              <w:top w:val="single" w:sz="4" w:space="0" w:color="auto"/>
              <w:left w:val="single" w:sz="4" w:space="0" w:color="auto"/>
              <w:bottom w:val="single" w:sz="4" w:space="0" w:color="auto"/>
              <w:right w:val="single" w:sz="4" w:space="0" w:color="auto"/>
            </w:tcBorders>
            <w:hideMark/>
          </w:tcPr>
          <w:p w14:paraId="3D65D722" w14:textId="77777777" w:rsidR="003F3082" w:rsidRDefault="003F3082">
            <w:pPr>
              <w:pStyle w:val="TAL"/>
              <w:jc w:val="center"/>
              <w:rPr>
                <w:lang w:eastAsia="zh-CN"/>
              </w:rPr>
            </w:pPr>
            <w:r>
              <w:rPr>
                <w:rFonts w:cs="Arial"/>
                <w:lang w:eastAsia="zh-CN"/>
              </w:rPr>
              <w:t>T</w:t>
            </w:r>
          </w:p>
        </w:tc>
        <w:tc>
          <w:tcPr>
            <w:tcW w:w="1134" w:type="dxa"/>
            <w:gridSpan w:val="2"/>
            <w:tcBorders>
              <w:top w:val="single" w:sz="4" w:space="0" w:color="auto"/>
              <w:left w:val="single" w:sz="4" w:space="0" w:color="auto"/>
              <w:bottom w:val="single" w:sz="4" w:space="0" w:color="auto"/>
              <w:right w:val="single" w:sz="4" w:space="0" w:color="auto"/>
            </w:tcBorders>
            <w:hideMark/>
          </w:tcPr>
          <w:p w14:paraId="06FB118A" w14:textId="77777777" w:rsidR="003F3082" w:rsidRDefault="003F3082">
            <w:pPr>
              <w:pStyle w:val="TAL"/>
              <w:jc w:val="center"/>
              <w:rPr>
                <w:lang w:eastAsia="zh-CN"/>
              </w:rPr>
            </w:pPr>
            <w:r>
              <w:rPr>
                <w:rFonts w:cs="Arial"/>
                <w:lang w:eastAsia="zh-CN"/>
              </w:rPr>
              <w:t>T</w:t>
            </w:r>
          </w:p>
        </w:tc>
        <w:tc>
          <w:tcPr>
            <w:tcW w:w="1134" w:type="dxa"/>
            <w:gridSpan w:val="2"/>
            <w:tcBorders>
              <w:top w:val="single" w:sz="4" w:space="0" w:color="auto"/>
              <w:left w:val="single" w:sz="4" w:space="0" w:color="auto"/>
              <w:bottom w:val="single" w:sz="4" w:space="0" w:color="auto"/>
              <w:right w:val="single" w:sz="4" w:space="0" w:color="auto"/>
            </w:tcBorders>
            <w:hideMark/>
          </w:tcPr>
          <w:p w14:paraId="68DC9AF8" w14:textId="77777777" w:rsidR="003F3082" w:rsidRDefault="003F3082">
            <w:pPr>
              <w:pStyle w:val="TAL"/>
              <w:jc w:val="center"/>
              <w:rPr>
                <w:lang w:eastAsia="zh-CN"/>
              </w:rPr>
            </w:pPr>
            <w:r>
              <w:rPr>
                <w:rFonts w:cs="Arial"/>
                <w:lang w:eastAsia="zh-CN"/>
              </w:rPr>
              <w:t>F</w:t>
            </w:r>
          </w:p>
        </w:tc>
        <w:tc>
          <w:tcPr>
            <w:tcW w:w="1385" w:type="dxa"/>
            <w:gridSpan w:val="2"/>
            <w:tcBorders>
              <w:top w:val="single" w:sz="4" w:space="0" w:color="auto"/>
              <w:left w:val="single" w:sz="4" w:space="0" w:color="auto"/>
              <w:bottom w:val="single" w:sz="4" w:space="0" w:color="auto"/>
              <w:right w:val="single" w:sz="4" w:space="0" w:color="auto"/>
            </w:tcBorders>
            <w:hideMark/>
          </w:tcPr>
          <w:p w14:paraId="72321301" w14:textId="77777777" w:rsidR="003F3082" w:rsidRDefault="003F3082">
            <w:pPr>
              <w:pStyle w:val="TAL"/>
              <w:jc w:val="center"/>
              <w:rPr>
                <w:lang w:eastAsia="zh-CN"/>
              </w:rPr>
            </w:pPr>
            <w:r>
              <w:rPr>
                <w:rFonts w:cs="Arial"/>
                <w:lang w:eastAsia="zh-CN"/>
              </w:rPr>
              <w:t>T</w:t>
            </w:r>
          </w:p>
        </w:tc>
      </w:tr>
      <w:tr w:rsidR="003F3082" w14:paraId="116094C4" w14:textId="77777777" w:rsidTr="003F3082">
        <w:trPr>
          <w:gridBefore w:val="1"/>
          <w:wBefore w:w="113" w:type="dxa"/>
          <w:cantSplit/>
          <w:jc w:val="center"/>
        </w:trPr>
        <w:tc>
          <w:tcPr>
            <w:tcW w:w="3936" w:type="dxa"/>
            <w:gridSpan w:val="2"/>
            <w:tcBorders>
              <w:top w:val="single" w:sz="4" w:space="0" w:color="auto"/>
              <w:left w:val="single" w:sz="4" w:space="0" w:color="auto"/>
              <w:bottom w:val="single" w:sz="4" w:space="0" w:color="auto"/>
              <w:right w:val="single" w:sz="4" w:space="0" w:color="auto"/>
            </w:tcBorders>
            <w:hideMark/>
          </w:tcPr>
          <w:p w14:paraId="2CA99641" w14:textId="77777777" w:rsidR="003F3082" w:rsidRDefault="003F3082">
            <w:pPr>
              <w:pStyle w:val="TAL"/>
              <w:rPr>
                <w:rFonts w:ascii="Courier New" w:hAnsi="Courier New" w:cs="Arial"/>
                <w:lang w:eastAsia="zh-CN"/>
              </w:rPr>
            </w:pPr>
            <w:r>
              <w:rPr>
                <w:rFonts w:ascii="Courier New" w:hAnsi="Courier New" w:cs="Arial"/>
                <w:lang w:eastAsia="zh-CN"/>
              </w:rPr>
              <w:t>isESCoveredBy</w:t>
            </w:r>
          </w:p>
        </w:tc>
        <w:tc>
          <w:tcPr>
            <w:tcW w:w="992" w:type="dxa"/>
            <w:gridSpan w:val="2"/>
            <w:tcBorders>
              <w:top w:val="single" w:sz="4" w:space="0" w:color="auto"/>
              <w:left w:val="single" w:sz="4" w:space="0" w:color="auto"/>
              <w:bottom w:val="single" w:sz="4" w:space="0" w:color="auto"/>
              <w:right w:val="single" w:sz="4" w:space="0" w:color="auto"/>
            </w:tcBorders>
            <w:hideMark/>
          </w:tcPr>
          <w:p w14:paraId="00F60FB0" w14:textId="77777777" w:rsidR="003F3082" w:rsidRDefault="003F3082">
            <w:pPr>
              <w:pStyle w:val="TAL"/>
              <w:jc w:val="center"/>
              <w:rPr>
                <w:rFonts w:cs="Arial"/>
                <w:lang w:eastAsia="zh-CN"/>
              </w:rPr>
            </w:pPr>
            <w:r>
              <w:rPr>
                <w:rFonts w:cs="Arial"/>
                <w:lang w:eastAsia="zh-CN"/>
              </w:rPr>
              <w:t>CM</w:t>
            </w:r>
          </w:p>
        </w:tc>
        <w:tc>
          <w:tcPr>
            <w:tcW w:w="1276" w:type="dxa"/>
            <w:gridSpan w:val="2"/>
            <w:tcBorders>
              <w:top w:val="single" w:sz="4" w:space="0" w:color="auto"/>
              <w:left w:val="single" w:sz="4" w:space="0" w:color="auto"/>
              <w:bottom w:val="single" w:sz="4" w:space="0" w:color="auto"/>
              <w:right w:val="single" w:sz="4" w:space="0" w:color="auto"/>
            </w:tcBorders>
            <w:hideMark/>
          </w:tcPr>
          <w:p w14:paraId="7AC47EC4" w14:textId="77777777" w:rsidR="003F3082" w:rsidRDefault="003F3082">
            <w:pPr>
              <w:pStyle w:val="TAL"/>
              <w:jc w:val="center"/>
              <w:rPr>
                <w:rFonts w:cs="Arial"/>
                <w:lang w:eastAsia="zh-CN"/>
              </w:rPr>
            </w:pPr>
            <w:r>
              <w:rPr>
                <w:rFonts w:cs="Arial"/>
                <w:lang w:eastAsia="zh-CN"/>
              </w:rPr>
              <w:t>T</w:t>
            </w:r>
          </w:p>
        </w:tc>
        <w:tc>
          <w:tcPr>
            <w:tcW w:w="1134" w:type="dxa"/>
            <w:gridSpan w:val="2"/>
            <w:tcBorders>
              <w:top w:val="single" w:sz="4" w:space="0" w:color="auto"/>
              <w:left w:val="single" w:sz="4" w:space="0" w:color="auto"/>
              <w:bottom w:val="single" w:sz="4" w:space="0" w:color="auto"/>
              <w:right w:val="single" w:sz="4" w:space="0" w:color="auto"/>
            </w:tcBorders>
            <w:hideMark/>
          </w:tcPr>
          <w:p w14:paraId="5F402F5F" w14:textId="77777777" w:rsidR="003F3082" w:rsidRDefault="003F3082">
            <w:pPr>
              <w:pStyle w:val="TAL"/>
              <w:jc w:val="center"/>
              <w:rPr>
                <w:rFonts w:cs="Arial"/>
                <w:lang w:eastAsia="zh-CN"/>
              </w:rPr>
            </w:pPr>
            <w:r>
              <w:rPr>
                <w:rFonts w:cs="Arial"/>
                <w:lang w:eastAsia="zh-CN"/>
              </w:rPr>
              <w:t>T</w:t>
            </w:r>
          </w:p>
        </w:tc>
        <w:tc>
          <w:tcPr>
            <w:tcW w:w="1134" w:type="dxa"/>
            <w:gridSpan w:val="2"/>
            <w:tcBorders>
              <w:top w:val="single" w:sz="4" w:space="0" w:color="auto"/>
              <w:left w:val="single" w:sz="4" w:space="0" w:color="auto"/>
              <w:bottom w:val="single" w:sz="4" w:space="0" w:color="auto"/>
              <w:right w:val="single" w:sz="4" w:space="0" w:color="auto"/>
            </w:tcBorders>
            <w:hideMark/>
          </w:tcPr>
          <w:p w14:paraId="3C6632CB" w14:textId="77777777" w:rsidR="003F3082" w:rsidRDefault="003F3082">
            <w:pPr>
              <w:pStyle w:val="TAL"/>
              <w:jc w:val="center"/>
              <w:rPr>
                <w:rFonts w:cs="Arial"/>
                <w:lang w:eastAsia="zh-CN"/>
              </w:rPr>
            </w:pPr>
            <w:r>
              <w:rPr>
                <w:rFonts w:cs="Arial"/>
                <w:lang w:eastAsia="zh-CN"/>
              </w:rPr>
              <w:t>F</w:t>
            </w:r>
          </w:p>
        </w:tc>
        <w:tc>
          <w:tcPr>
            <w:tcW w:w="1385" w:type="dxa"/>
            <w:gridSpan w:val="2"/>
            <w:tcBorders>
              <w:top w:val="single" w:sz="4" w:space="0" w:color="auto"/>
              <w:left w:val="single" w:sz="4" w:space="0" w:color="auto"/>
              <w:bottom w:val="single" w:sz="4" w:space="0" w:color="auto"/>
              <w:right w:val="single" w:sz="4" w:space="0" w:color="auto"/>
            </w:tcBorders>
            <w:hideMark/>
          </w:tcPr>
          <w:p w14:paraId="37B76313" w14:textId="77777777" w:rsidR="003F3082" w:rsidRDefault="003F3082">
            <w:pPr>
              <w:pStyle w:val="TAL"/>
              <w:jc w:val="center"/>
              <w:rPr>
                <w:rFonts w:cs="Arial"/>
                <w:lang w:eastAsia="zh-CN"/>
              </w:rPr>
            </w:pPr>
            <w:r>
              <w:rPr>
                <w:rFonts w:cs="Arial"/>
                <w:lang w:eastAsia="zh-CN"/>
              </w:rPr>
              <w:t>T</w:t>
            </w:r>
          </w:p>
        </w:tc>
      </w:tr>
      <w:tr w:rsidR="003F3082" w14:paraId="4F1A9986" w14:textId="77777777" w:rsidTr="003F3082">
        <w:trPr>
          <w:gridBefore w:val="1"/>
          <w:wBefore w:w="113" w:type="dxa"/>
          <w:cantSplit/>
          <w:jc w:val="center"/>
        </w:trPr>
        <w:tc>
          <w:tcPr>
            <w:tcW w:w="3936" w:type="dxa"/>
            <w:gridSpan w:val="2"/>
            <w:tcBorders>
              <w:top w:val="single" w:sz="4" w:space="0" w:color="auto"/>
              <w:left w:val="single" w:sz="4" w:space="0" w:color="auto"/>
              <w:bottom w:val="single" w:sz="4" w:space="0" w:color="auto"/>
              <w:right w:val="single" w:sz="4" w:space="0" w:color="auto"/>
            </w:tcBorders>
            <w:hideMark/>
          </w:tcPr>
          <w:p w14:paraId="4137D3E8" w14:textId="77777777" w:rsidR="003F3082" w:rsidRDefault="003F3082">
            <w:pPr>
              <w:pStyle w:val="TAL"/>
              <w:rPr>
                <w:rFonts w:ascii="Courier New" w:hAnsi="Courier New" w:cs="Arial"/>
                <w:lang w:eastAsia="zh-CN"/>
              </w:rPr>
            </w:pPr>
            <w:r>
              <w:rPr>
                <w:rFonts w:ascii="Courier New" w:hAnsi="Courier New" w:cs="Arial"/>
                <w:lang w:eastAsia="zh-CN"/>
              </w:rPr>
              <w:t>isENDCAllowed</w:t>
            </w:r>
          </w:p>
        </w:tc>
        <w:tc>
          <w:tcPr>
            <w:tcW w:w="992" w:type="dxa"/>
            <w:gridSpan w:val="2"/>
            <w:tcBorders>
              <w:top w:val="single" w:sz="4" w:space="0" w:color="auto"/>
              <w:left w:val="single" w:sz="4" w:space="0" w:color="auto"/>
              <w:bottom w:val="single" w:sz="4" w:space="0" w:color="auto"/>
              <w:right w:val="single" w:sz="4" w:space="0" w:color="auto"/>
            </w:tcBorders>
            <w:hideMark/>
          </w:tcPr>
          <w:p w14:paraId="15C947AC" w14:textId="77777777" w:rsidR="003F3082" w:rsidRDefault="003F3082">
            <w:pPr>
              <w:pStyle w:val="TAL"/>
              <w:jc w:val="center"/>
              <w:rPr>
                <w:rFonts w:cs="Arial"/>
                <w:lang w:eastAsia="zh-CN"/>
              </w:rPr>
            </w:pPr>
            <w:r>
              <w:rPr>
                <w:rFonts w:cs="Arial"/>
                <w:lang w:eastAsia="zh-CN"/>
              </w:rPr>
              <w:t>CM</w:t>
            </w:r>
          </w:p>
        </w:tc>
        <w:tc>
          <w:tcPr>
            <w:tcW w:w="1276" w:type="dxa"/>
            <w:gridSpan w:val="2"/>
            <w:tcBorders>
              <w:top w:val="single" w:sz="4" w:space="0" w:color="auto"/>
              <w:left w:val="single" w:sz="4" w:space="0" w:color="auto"/>
              <w:bottom w:val="single" w:sz="4" w:space="0" w:color="auto"/>
              <w:right w:val="single" w:sz="4" w:space="0" w:color="auto"/>
            </w:tcBorders>
            <w:hideMark/>
          </w:tcPr>
          <w:p w14:paraId="65CF4389" w14:textId="77777777" w:rsidR="003F3082" w:rsidRDefault="003F3082">
            <w:pPr>
              <w:pStyle w:val="TAL"/>
              <w:jc w:val="center"/>
              <w:rPr>
                <w:rFonts w:cs="Arial"/>
                <w:lang w:eastAsia="zh-CN"/>
              </w:rPr>
            </w:pPr>
            <w:r>
              <w:rPr>
                <w:rFonts w:cs="Arial"/>
                <w:lang w:eastAsia="zh-CN"/>
              </w:rPr>
              <w:t>T</w:t>
            </w:r>
          </w:p>
        </w:tc>
        <w:tc>
          <w:tcPr>
            <w:tcW w:w="1134" w:type="dxa"/>
            <w:gridSpan w:val="2"/>
            <w:tcBorders>
              <w:top w:val="single" w:sz="4" w:space="0" w:color="auto"/>
              <w:left w:val="single" w:sz="4" w:space="0" w:color="auto"/>
              <w:bottom w:val="single" w:sz="4" w:space="0" w:color="auto"/>
              <w:right w:val="single" w:sz="4" w:space="0" w:color="auto"/>
            </w:tcBorders>
            <w:hideMark/>
          </w:tcPr>
          <w:p w14:paraId="5B5EC57F" w14:textId="77777777" w:rsidR="003F3082" w:rsidRDefault="003F3082">
            <w:pPr>
              <w:pStyle w:val="TAL"/>
              <w:jc w:val="center"/>
              <w:rPr>
                <w:rFonts w:cs="Arial"/>
                <w:lang w:eastAsia="zh-CN"/>
              </w:rPr>
            </w:pPr>
            <w:r>
              <w:rPr>
                <w:rFonts w:cs="Arial"/>
                <w:lang w:eastAsia="zh-CN"/>
              </w:rPr>
              <w:t>T</w:t>
            </w:r>
          </w:p>
        </w:tc>
        <w:tc>
          <w:tcPr>
            <w:tcW w:w="1134" w:type="dxa"/>
            <w:gridSpan w:val="2"/>
            <w:tcBorders>
              <w:top w:val="single" w:sz="4" w:space="0" w:color="auto"/>
              <w:left w:val="single" w:sz="4" w:space="0" w:color="auto"/>
              <w:bottom w:val="single" w:sz="4" w:space="0" w:color="auto"/>
              <w:right w:val="single" w:sz="4" w:space="0" w:color="auto"/>
            </w:tcBorders>
            <w:hideMark/>
          </w:tcPr>
          <w:p w14:paraId="5DCB7419" w14:textId="77777777" w:rsidR="003F3082" w:rsidRDefault="003F3082">
            <w:pPr>
              <w:pStyle w:val="TAL"/>
              <w:jc w:val="center"/>
              <w:rPr>
                <w:rFonts w:cs="Arial"/>
                <w:lang w:eastAsia="zh-CN"/>
              </w:rPr>
            </w:pPr>
            <w:r>
              <w:rPr>
                <w:rFonts w:cs="Arial"/>
                <w:lang w:eastAsia="zh-CN"/>
              </w:rPr>
              <w:t>F</w:t>
            </w:r>
          </w:p>
        </w:tc>
        <w:tc>
          <w:tcPr>
            <w:tcW w:w="1385" w:type="dxa"/>
            <w:gridSpan w:val="2"/>
            <w:tcBorders>
              <w:top w:val="single" w:sz="4" w:space="0" w:color="auto"/>
              <w:left w:val="single" w:sz="4" w:space="0" w:color="auto"/>
              <w:bottom w:val="single" w:sz="4" w:space="0" w:color="auto"/>
              <w:right w:val="single" w:sz="4" w:space="0" w:color="auto"/>
            </w:tcBorders>
            <w:hideMark/>
          </w:tcPr>
          <w:p w14:paraId="6131D08D" w14:textId="77777777" w:rsidR="003F3082" w:rsidRDefault="003F3082">
            <w:pPr>
              <w:pStyle w:val="TAL"/>
              <w:jc w:val="center"/>
              <w:rPr>
                <w:rFonts w:cs="Arial"/>
                <w:lang w:eastAsia="zh-CN"/>
              </w:rPr>
            </w:pPr>
            <w:r>
              <w:rPr>
                <w:rFonts w:cs="Arial"/>
                <w:lang w:eastAsia="zh-CN"/>
              </w:rPr>
              <w:t>T</w:t>
            </w:r>
          </w:p>
        </w:tc>
      </w:tr>
      <w:tr w:rsidR="003F3082" w14:paraId="36D8E3E1" w14:textId="77777777" w:rsidTr="003F3082">
        <w:trPr>
          <w:gridBefore w:val="1"/>
          <w:wBefore w:w="113" w:type="dxa"/>
          <w:cantSplit/>
          <w:jc w:val="center"/>
        </w:trPr>
        <w:tc>
          <w:tcPr>
            <w:tcW w:w="3936" w:type="dxa"/>
            <w:gridSpan w:val="2"/>
            <w:tcBorders>
              <w:top w:val="single" w:sz="4" w:space="0" w:color="auto"/>
              <w:left w:val="single" w:sz="4" w:space="0" w:color="auto"/>
              <w:bottom w:val="single" w:sz="4" w:space="0" w:color="auto"/>
              <w:right w:val="single" w:sz="4" w:space="0" w:color="auto"/>
            </w:tcBorders>
            <w:hideMark/>
          </w:tcPr>
          <w:p w14:paraId="4A807D86" w14:textId="77777777" w:rsidR="003F3082" w:rsidRDefault="003F3082">
            <w:pPr>
              <w:pStyle w:val="TAL"/>
              <w:rPr>
                <w:rFonts w:ascii="Courier New" w:hAnsi="Courier New" w:cs="Arial"/>
                <w:lang w:eastAsia="zh-CN"/>
              </w:rPr>
            </w:pPr>
            <w:r>
              <w:rPr>
                <w:rFonts w:ascii="Courier New" w:hAnsi="Courier New" w:cs="Arial"/>
                <w:lang w:eastAsia="zh-CN"/>
              </w:rPr>
              <w:t>isMLBAllowed</w:t>
            </w:r>
          </w:p>
        </w:tc>
        <w:tc>
          <w:tcPr>
            <w:tcW w:w="992" w:type="dxa"/>
            <w:gridSpan w:val="2"/>
            <w:tcBorders>
              <w:top w:val="single" w:sz="4" w:space="0" w:color="auto"/>
              <w:left w:val="single" w:sz="4" w:space="0" w:color="auto"/>
              <w:bottom w:val="single" w:sz="4" w:space="0" w:color="auto"/>
              <w:right w:val="single" w:sz="4" w:space="0" w:color="auto"/>
            </w:tcBorders>
            <w:hideMark/>
          </w:tcPr>
          <w:p w14:paraId="3E5C6156" w14:textId="77777777" w:rsidR="003F3082" w:rsidRDefault="003F3082">
            <w:pPr>
              <w:pStyle w:val="TAL"/>
              <w:jc w:val="center"/>
              <w:rPr>
                <w:rFonts w:cs="Arial"/>
                <w:lang w:eastAsia="zh-CN"/>
              </w:rPr>
            </w:pPr>
            <w:r>
              <w:rPr>
                <w:rFonts w:cs="Arial"/>
                <w:lang w:eastAsia="zh-CN"/>
              </w:rPr>
              <w:t>CM</w:t>
            </w:r>
          </w:p>
        </w:tc>
        <w:tc>
          <w:tcPr>
            <w:tcW w:w="1276" w:type="dxa"/>
            <w:gridSpan w:val="2"/>
            <w:tcBorders>
              <w:top w:val="single" w:sz="4" w:space="0" w:color="auto"/>
              <w:left w:val="single" w:sz="4" w:space="0" w:color="auto"/>
              <w:bottom w:val="single" w:sz="4" w:space="0" w:color="auto"/>
              <w:right w:val="single" w:sz="4" w:space="0" w:color="auto"/>
            </w:tcBorders>
            <w:hideMark/>
          </w:tcPr>
          <w:p w14:paraId="790EEA0B" w14:textId="77777777" w:rsidR="003F3082" w:rsidRDefault="003F3082">
            <w:pPr>
              <w:pStyle w:val="TAL"/>
              <w:jc w:val="center"/>
              <w:rPr>
                <w:rFonts w:cs="Arial"/>
                <w:lang w:eastAsia="zh-CN"/>
              </w:rPr>
            </w:pPr>
            <w:r>
              <w:rPr>
                <w:rFonts w:cs="Arial"/>
                <w:lang w:eastAsia="zh-CN"/>
              </w:rPr>
              <w:t>T</w:t>
            </w:r>
          </w:p>
        </w:tc>
        <w:tc>
          <w:tcPr>
            <w:tcW w:w="1134" w:type="dxa"/>
            <w:gridSpan w:val="2"/>
            <w:tcBorders>
              <w:top w:val="single" w:sz="4" w:space="0" w:color="auto"/>
              <w:left w:val="single" w:sz="4" w:space="0" w:color="auto"/>
              <w:bottom w:val="single" w:sz="4" w:space="0" w:color="auto"/>
              <w:right w:val="single" w:sz="4" w:space="0" w:color="auto"/>
            </w:tcBorders>
            <w:hideMark/>
          </w:tcPr>
          <w:p w14:paraId="4C35A4FA" w14:textId="77777777" w:rsidR="003F3082" w:rsidRDefault="003F3082">
            <w:pPr>
              <w:pStyle w:val="TAL"/>
              <w:jc w:val="center"/>
              <w:rPr>
                <w:rFonts w:cs="Arial"/>
                <w:lang w:eastAsia="zh-CN"/>
              </w:rPr>
            </w:pPr>
            <w:r>
              <w:rPr>
                <w:rFonts w:cs="Arial"/>
                <w:lang w:eastAsia="zh-CN"/>
              </w:rPr>
              <w:t>T</w:t>
            </w:r>
          </w:p>
        </w:tc>
        <w:tc>
          <w:tcPr>
            <w:tcW w:w="1134" w:type="dxa"/>
            <w:gridSpan w:val="2"/>
            <w:tcBorders>
              <w:top w:val="single" w:sz="4" w:space="0" w:color="auto"/>
              <w:left w:val="single" w:sz="4" w:space="0" w:color="auto"/>
              <w:bottom w:val="single" w:sz="4" w:space="0" w:color="auto"/>
              <w:right w:val="single" w:sz="4" w:space="0" w:color="auto"/>
            </w:tcBorders>
            <w:hideMark/>
          </w:tcPr>
          <w:p w14:paraId="4106E3C3" w14:textId="77777777" w:rsidR="003F3082" w:rsidRDefault="003F3082">
            <w:pPr>
              <w:pStyle w:val="TAL"/>
              <w:jc w:val="center"/>
              <w:rPr>
                <w:rFonts w:cs="Arial"/>
                <w:lang w:eastAsia="zh-CN"/>
              </w:rPr>
            </w:pPr>
            <w:r>
              <w:rPr>
                <w:rFonts w:cs="Arial"/>
                <w:lang w:eastAsia="zh-CN"/>
              </w:rPr>
              <w:t>F</w:t>
            </w:r>
          </w:p>
        </w:tc>
        <w:tc>
          <w:tcPr>
            <w:tcW w:w="1385" w:type="dxa"/>
            <w:gridSpan w:val="2"/>
            <w:tcBorders>
              <w:top w:val="single" w:sz="4" w:space="0" w:color="auto"/>
              <w:left w:val="single" w:sz="4" w:space="0" w:color="auto"/>
              <w:bottom w:val="single" w:sz="4" w:space="0" w:color="auto"/>
              <w:right w:val="single" w:sz="4" w:space="0" w:color="auto"/>
            </w:tcBorders>
            <w:hideMark/>
          </w:tcPr>
          <w:p w14:paraId="405C7A9E" w14:textId="77777777" w:rsidR="003F3082" w:rsidRDefault="003F3082">
            <w:pPr>
              <w:pStyle w:val="TAL"/>
              <w:jc w:val="center"/>
              <w:rPr>
                <w:rFonts w:cs="Arial"/>
                <w:lang w:eastAsia="zh-CN"/>
              </w:rPr>
            </w:pPr>
            <w:r>
              <w:rPr>
                <w:rFonts w:cs="Arial"/>
                <w:lang w:eastAsia="zh-CN"/>
              </w:rPr>
              <w:t>T</w:t>
            </w:r>
          </w:p>
        </w:tc>
      </w:tr>
      <w:tr w:rsidR="003F3082" w14:paraId="518E5DE5" w14:textId="77777777" w:rsidTr="003F3082">
        <w:trPr>
          <w:gridAfter w:val="1"/>
          <w:wAfter w:w="113" w:type="dxa"/>
          <w:cantSplit/>
          <w:jc w:val="center"/>
        </w:trPr>
        <w:tc>
          <w:tcPr>
            <w:tcW w:w="3936" w:type="dxa"/>
            <w:gridSpan w:val="2"/>
            <w:tcBorders>
              <w:top w:val="single" w:sz="4" w:space="0" w:color="auto"/>
              <w:left w:val="single" w:sz="4" w:space="0" w:color="auto"/>
              <w:bottom w:val="single" w:sz="4" w:space="0" w:color="auto"/>
              <w:right w:val="single" w:sz="4" w:space="0" w:color="auto"/>
            </w:tcBorders>
            <w:hideMark/>
          </w:tcPr>
          <w:p w14:paraId="39AAF878" w14:textId="77777777" w:rsidR="003F3082" w:rsidRDefault="003F3082">
            <w:pPr>
              <w:pStyle w:val="TAL"/>
              <w:jc w:val="center"/>
              <w:rPr>
                <w:rFonts w:ascii="Courier New" w:hAnsi="Courier New" w:cs="Courier New"/>
                <w:bCs/>
              </w:rPr>
            </w:pPr>
            <w:r>
              <w:rPr>
                <w:b/>
              </w:rPr>
              <w:t>attribute related to role</w:t>
            </w:r>
          </w:p>
        </w:tc>
        <w:tc>
          <w:tcPr>
            <w:tcW w:w="992" w:type="dxa"/>
            <w:gridSpan w:val="2"/>
            <w:tcBorders>
              <w:top w:val="single" w:sz="4" w:space="0" w:color="auto"/>
              <w:left w:val="single" w:sz="4" w:space="0" w:color="auto"/>
              <w:bottom w:val="single" w:sz="4" w:space="0" w:color="auto"/>
              <w:right w:val="single" w:sz="4" w:space="0" w:color="auto"/>
            </w:tcBorders>
          </w:tcPr>
          <w:p w14:paraId="6F0AE33D" w14:textId="77777777" w:rsidR="003F3082" w:rsidRDefault="003F3082">
            <w:pPr>
              <w:pStyle w:val="TAL"/>
              <w:jc w:val="center"/>
              <w:rPr>
                <w:lang w:eastAsia="zh-CN"/>
              </w:rPr>
            </w:pPr>
          </w:p>
        </w:tc>
        <w:tc>
          <w:tcPr>
            <w:tcW w:w="1276" w:type="dxa"/>
            <w:gridSpan w:val="2"/>
            <w:tcBorders>
              <w:top w:val="single" w:sz="4" w:space="0" w:color="auto"/>
              <w:left w:val="single" w:sz="4" w:space="0" w:color="auto"/>
              <w:bottom w:val="single" w:sz="4" w:space="0" w:color="auto"/>
              <w:right w:val="single" w:sz="4" w:space="0" w:color="auto"/>
            </w:tcBorders>
          </w:tcPr>
          <w:p w14:paraId="0FBC9E96" w14:textId="77777777" w:rsidR="003F3082" w:rsidRDefault="003F3082">
            <w:pPr>
              <w:pStyle w:val="TAL"/>
              <w:jc w:val="center"/>
              <w:rPr>
                <w:lang w:eastAsia="zh-CN"/>
              </w:rPr>
            </w:pPr>
          </w:p>
        </w:tc>
        <w:tc>
          <w:tcPr>
            <w:tcW w:w="1134" w:type="dxa"/>
            <w:gridSpan w:val="2"/>
            <w:tcBorders>
              <w:top w:val="single" w:sz="4" w:space="0" w:color="auto"/>
              <w:left w:val="single" w:sz="4" w:space="0" w:color="auto"/>
              <w:bottom w:val="single" w:sz="4" w:space="0" w:color="auto"/>
              <w:right w:val="single" w:sz="4" w:space="0" w:color="auto"/>
            </w:tcBorders>
          </w:tcPr>
          <w:p w14:paraId="521CAB0C" w14:textId="77777777" w:rsidR="003F3082" w:rsidRDefault="003F3082">
            <w:pPr>
              <w:pStyle w:val="TAL"/>
              <w:jc w:val="center"/>
              <w:rPr>
                <w:lang w:eastAsia="zh-CN"/>
              </w:rPr>
            </w:pPr>
          </w:p>
        </w:tc>
        <w:tc>
          <w:tcPr>
            <w:tcW w:w="1134" w:type="dxa"/>
            <w:gridSpan w:val="2"/>
            <w:tcBorders>
              <w:top w:val="single" w:sz="4" w:space="0" w:color="auto"/>
              <w:left w:val="single" w:sz="4" w:space="0" w:color="auto"/>
              <w:bottom w:val="single" w:sz="4" w:space="0" w:color="auto"/>
              <w:right w:val="single" w:sz="4" w:space="0" w:color="auto"/>
            </w:tcBorders>
          </w:tcPr>
          <w:p w14:paraId="30DABAEF" w14:textId="77777777" w:rsidR="003F3082" w:rsidRDefault="003F3082">
            <w:pPr>
              <w:pStyle w:val="TAL"/>
              <w:jc w:val="center"/>
              <w:rPr>
                <w:lang w:eastAsia="zh-CN"/>
              </w:rPr>
            </w:pPr>
          </w:p>
        </w:tc>
        <w:tc>
          <w:tcPr>
            <w:tcW w:w="1385" w:type="dxa"/>
            <w:gridSpan w:val="2"/>
            <w:tcBorders>
              <w:top w:val="single" w:sz="4" w:space="0" w:color="auto"/>
              <w:left w:val="single" w:sz="4" w:space="0" w:color="auto"/>
              <w:bottom w:val="single" w:sz="4" w:space="0" w:color="auto"/>
              <w:right w:val="single" w:sz="4" w:space="0" w:color="auto"/>
            </w:tcBorders>
          </w:tcPr>
          <w:p w14:paraId="524238EB" w14:textId="77777777" w:rsidR="003F3082" w:rsidRDefault="003F3082">
            <w:pPr>
              <w:pStyle w:val="TAL"/>
              <w:jc w:val="center"/>
              <w:rPr>
                <w:lang w:eastAsia="zh-CN"/>
              </w:rPr>
            </w:pPr>
          </w:p>
        </w:tc>
      </w:tr>
      <w:tr w:rsidR="003F3082" w14:paraId="77DA5964" w14:textId="77777777" w:rsidTr="003F3082">
        <w:trPr>
          <w:gridAfter w:val="1"/>
          <w:wAfter w:w="113" w:type="dxa"/>
          <w:cantSplit/>
          <w:jc w:val="center"/>
        </w:trPr>
        <w:tc>
          <w:tcPr>
            <w:tcW w:w="3936" w:type="dxa"/>
            <w:gridSpan w:val="2"/>
            <w:tcBorders>
              <w:top w:val="single" w:sz="4" w:space="0" w:color="auto"/>
              <w:left w:val="single" w:sz="4" w:space="0" w:color="auto"/>
              <w:bottom w:val="single" w:sz="4" w:space="0" w:color="auto"/>
              <w:right w:val="single" w:sz="4" w:space="0" w:color="auto"/>
            </w:tcBorders>
            <w:hideMark/>
          </w:tcPr>
          <w:p w14:paraId="5DB501D1" w14:textId="77777777" w:rsidR="003F3082" w:rsidRDefault="003F3082">
            <w:pPr>
              <w:pStyle w:val="TAL"/>
              <w:rPr>
                <w:rFonts w:ascii="Courier New" w:hAnsi="Courier New" w:cs="Courier New"/>
                <w:bCs/>
              </w:rPr>
            </w:pPr>
            <w:r>
              <w:rPr>
                <w:rFonts w:ascii="Courier New" w:hAnsi="Courier New" w:cs="Courier New"/>
                <w:bCs/>
              </w:rPr>
              <w:t>nRFreqRelationRef</w:t>
            </w:r>
          </w:p>
        </w:tc>
        <w:tc>
          <w:tcPr>
            <w:tcW w:w="992" w:type="dxa"/>
            <w:gridSpan w:val="2"/>
            <w:tcBorders>
              <w:top w:val="single" w:sz="4" w:space="0" w:color="auto"/>
              <w:left w:val="single" w:sz="4" w:space="0" w:color="auto"/>
              <w:bottom w:val="single" w:sz="4" w:space="0" w:color="auto"/>
              <w:right w:val="single" w:sz="4" w:space="0" w:color="auto"/>
            </w:tcBorders>
            <w:hideMark/>
          </w:tcPr>
          <w:p w14:paraId="041390C9" w14:textId="77777777" w:rsidR="003F3082" w:rsidRDefault="003F3082">
            <w:pPr>
              <w:pStyle w:val="TAL"/>
              <w:jc w:val="center"/>
              <w:rPr>
                <w:lang w:eastAsia="zh-CN"/>
              </w:rPr>
            </w:pPr>
            <w:r>
              <w:t>M</w:t>
            </w:r>
          </w:p>
        </w:tc>
        <w:tc>
          <w:tcPr>
            <w:tcW w:w="1276" w:type="dxa"/>
            <w:gridSpan w:val="2"/>
            <w:tcBorders>
              <w:top w:val="single" w:sz="4" w:space="0" w:color="auto"/>
              <w:left w:val="single" w:sz="4" w:space="0" w:color="auto"/>
              <w:bottom w:val="single" w:sz="4" w:space="0" w:color="auto"/>
              <w:right w:val="single" w:sz="4" w:space="0" w:color="auto"/>
            </w:tcBorders>
            <w:hideMark/>
          </w:tcPr>
          <w:p w14:paraId="7DA62B09" w14:textId="77777777" w:rsidR="003F3082" w:rsidRDefault="003F3082">
            <w:pPr>
              <w:pStyle w:val="TAL"/>
              <w:jc w:val="center"/>
              <w:rPr>
                <w:lang w:eastAsia="zh-CN"/>
              </w:rPr>
            </w:pPr>
            <w:r>
              <w:t>T</w:t>
            </w:r>
          </w:p>
        </w:tc>
        <w:tc>
          <w:tcPr>
            <w:tcW w:w="1134" w:type="dxa"/>
            <w:gridSpan w:val="2"/>
            <w:tcBorders>
              <w:top w:val="single" w:sz="4" w:space="0" w:color="auto"/>
              <w:left w:val="single" w:sz="4" w:space="0" w:color="auto"/>
              <w:bottom w:val="single" w:sz="4" w:space="0" w:color="auto"/>
              <w:right w:val="single" w:sz="4" w:space="0" w:color="auto"/>
            </w:tcBorders>
            <w:hideMark/>
          </w:tcPr>
          <w:p w14:paraId="6ACDE510" w14:textId="77777777" w:rsidR="003F3082" w:rsidRDefault="003F3082">
            <w:pPr>
              <w:pStyle w:val="TAL"/>
              <w:jc w:val="center"/>
              <w:rPr>
                <w:lang w:eastAsia="zh-CN"/>
              </w:rPr>
            </w:pPr>
            <w:r>
              <w:t>T</w:t>
            </w:r>
          </w:p>
        </w:tc>
        <w:tc>
          <w:tcPr>
            <w:tcW w:w="1134" w:type="dxa"/>
            <w:gridSpan w:val="2"/>
            <w:tcBorders>
              <w:top w:val="single" w:sz="4" w:space="0" w:color="auto"/>
              <w:left w:val="single" w:sz="4" w:space="0" w:color="auto"/>
              <w:bottom w:val="single" w:sz="4" w:space="0" w:color="auto"/>
              <w:right w:val="single" w:sz="4" w:space="0" w:color="auto"/>
            </w:tcBorders>
            <w:hideMark/>
          </w:tcPr>
          <w:p w14:paraId="77D98D1F" w14:textId="77777777" w:rsidR="003F3082" w:rsidRDefault="003F3082">
            <w:pPr>
              <w:pStyle w:val="TAL"/>
              <w:jc w:val="center"/>
              <w:rPr>
                <w:lang w:eastAsia="zh-CN"/>
              </w:rPr>
            </w:pPr>
            <w:r>
              <w:t>F</w:t>
            </w:r>
          </w:p>
        </w:tc>
        <w:tc>
          <w:tcPr>
            <w:tcW w:w="1385" w:type="dxa"/>
            <w:gridSpan w:val="2"/>
            <w:tcBorders>
              <w:top w:val="single" w:sz="4" w:space="0" w:color="auto"/>
              <w:left w:val="single" w:sz="4" w:space="0" w:color="auto"/>
              <w:bottom w:val="single" w:sz="4" w:space="0" w:color="auto"/>
              <w:right w:val="single" w:sz="4" w:space="0" w:color="auto"/>
            </w:tcBorders>
            <w:hideMark/>
          </w:tcPr>
          <w:p w14:paraId="7007D745" w14:textId="77777777" w:rsidR="003F3082" w:rsidRDefault="003F3082">
            <w:pPr>
              <w:pStyle w:val="TAL"/>
              <w:jc w:val="center"/>
              <w:rPr>
                <w:lang w:eastAsia="zh-CN"/>
              </w:rPr>
            </w:pPr>
            <w:r>
              <w:rPr>
                <w:lang w:eastAsia="zh-CN"/>
              </w:rPr>
              <w:t>T</w:t>
            </w:r>
          </w:p>
        </w:tc>
      </w:tr>
      <w:tr w:rsidR="003F3082" w14:paraId="32C598A8" w14:textId="77777777" w:rsidTr="003F3082">
        <w:trPr>
          <w:gridAfter w:val="1"/>
          <w:wAfter w:w="113" w:type="dxa"/>
          <w:cantSplit/>
          <w:jc w:val="center"/>
        </w:trPr>
        <w:tc>
          <w:tcPr>
            <w:tcW w:w="3936" w:type="dxa"/>
            <w:gridSpan w:val="2"/>
            <w:tcBorders>
              <w:top w:val="single" w:sz="4" w:space="0" w:color="auto"/>
              <w:left w:val="single" w:sz="4" w:space="0" w:color="auto"/>
              <w:bottom w:val="single" w:sz="4" w:space="0" w:color="auto"/>
              <w:right w:val="single" w:sz="4" w:space="0" w:color="auto"/>
            </w:tcBorders>
            <w:hideMark/>
          </w:tcPr>
          <w:p w14:paraId="0EA43DC1" w14:textId="77777777" w:rsidR="003F3082" w:rsidRDefault="003F3082">
            <w:pPr>
              <w:pStyle w:val="TAL"/>
              <w:rPr>
                <w:rFonts w:ascii="Courier New" w:hAnsi="Courier New" w:cs="Courier New"/>
                <w:bCs/>
              </w:rPr>
            </w:pPr>
            <w:r>
              <w:rPr>
                <w:rFonts w:ascii="Courier New" w:hAnsi="Courier New" w:cs="Courier New"/>
                <w:bCs/>
              </w:rPr>
              <w:t>adjacentNRCellRef</w:t>
            </w:r>
          </w:p>
        </w:tc>
        <w:tc>
          <w:tcPr>
            <w:tcW w:w="992" w:type="dxa"/>
            <w:gridSpan w:val="2"/>
            <w:tcBorders>
              <w:top w:val="single" w:sz="4" w:space="0" w:color="auto"/>
              <w:left w:val="single" w:sz="4" w:space="0" w:color="auto"/>
              <w:bottom w:val="single" w:sz="4" w:space="0" w:color="auto"/>
              <w:right w:val="single" w:sz="4" w:space="0" w:color="auto"/>
            </w:tcBorders>
            <w:hideMark/>
          </w:tcPr>
          <w:p w14:paraId="4DE1C24B" w14:textId="77777777" w:rsidR="003F3082" w:rsidRDefault="003F3082">
            <w:pPr>
              <w:pStyle w:val="TAL"/>
              <w:jc w:val="center"/>
              <w:rPr>
                <w:lang w:eastAsia="zh-CN"/>
              </w:rPr>
            </w:pPr>
            <w:r>
              <w:t>M</w:t>
            </w:r>
          </w:p>
        </w:tc>
        <w:tc>
          <w:tcPr>
            <w:tcW w:w="1276" w:type="dxa"/>
            <w:gridSpan w:val="2"/>
            <w:tcBorders>
              <w:top w:val="single" w:sz="4" w:space="0" w:color="auto"/>
              <w:left w:val="single" w:sz="4" w:space="0" w:color="auto"/>
              <w:bottom w:val="single" w:sz="4" w:space="0" w:color="auto"/>
              <w:right w:val="single" w:sz="4" w:space="0" w:color="auto"/>
            </w:tcBorders>
            <w:hideMark/>
          </w:tcPr>
          <w:p w14:paraId="68E7A563" w14:textId="77777777" w:rsidR="003F3082" w:rsidRDefault="003F3082">
            <w:pPr>
              <w:pStyle w:val="TAL"/>
              <w:jc w:val="center"/>
              <w:rPr>
                <w:lang w:eastAsia="zh-CN"/>
              </w:rPr>
            </w:pPr>
            <w:r>
              <w:t>T</w:t>
            </w:r>
          </w:p>
        </w:tc>
        <w:tc>
          <w:tcPr>
            <w:tcW w:w="1134" w:type="dxa"/>
            <w:gridSpan w:val="2"/>
            <w:tcBorders>
              <w:top w:val="single" w:sz="4" w:space="0" w:color="auto"/>
              <w:left w:val="single" w:sz="4" w:space="0" w:color="auto"/>
              <w:bottom w:val="single" w:sz="4" w:space="0" w:color="auto"/>
              <w:right w:val="single" w:sz="4" w:space="0" w:color="auto"/>
            </w:tcBorders>
            <w:hideMark/>
          </w:tcPr>
          <w:p w14:paraId="19C0C79F" w14:textId="77777777" w:rsidR="003F3082" w:rsidRDefault="003F3082">
            <w:pPr>
              <w:pStyle w:val="TAL"/>
              <w:jc w:val="center"/>
              <w:rPr>
                <w:lang w:eastAsia="zh-CN"/>
              </w:rPr>
            </w:pPr>
            <w:r>
              <w:t>T</w:t>
            </w:r>
          </w:p>
        </w:tc>
        <w:tc>
          <w:tcPr>
            <w:tcW w:w="1134" w:type="dxa"/>
            <w:gridSpan w:val="2"/>
            <w:tcBorders>
              <w:top w:val="single" w:sz="4" w:space="0" w:color="auto"/>
              <w:left w:val="single" w:sz="4" w:space="0" w:color="auto"/>
              <w:bottom w:val="single" w:sz="4" w:space="0" w:color="auto"/>
              <w:right w:val="single" w:sz="4" w:space="0" w:color="auto"/>
            </w:tcBorders>
            <w:hideMark/>
          </w:tcPr>
          <w:p w14:paraId="13B6CD85" w14:textId="77777777" w:rsidR="003F3082" w:rsidRDefault="003F3082">
            <w:pPr>
              <w:pStyle w:val="TAL"/>
              <w:jc w:val="center"/>
              <w:rPr>
                <w:lang w:eastAsia="zh-CN"/>
              </w:rPr>
            </w:pPr>
            <w:r>
              <w:t>F</w:t>
            </w:r>
          </w:p>
        </w:tc>
        <w:tc>
          <w:tcPr>
            <w:tcW w:w="1385" w:type="dxa"/>
            <w:gridSpan w:val="2"/>
            <w:tcBorders>
              <w:top w:val="single" w:sz="4" w:space="0" w:color="auto"/>
              <w:left w:val="single" w:sz="4" w:space="0" w:color="auto"/>
              <w:bottom w:val="single" w:sz="4" w:space="0" w:color="auto"/>
              <w:right w:val="single" w:sz="4" w:space="0" w:color="auto"/>
            </w:tcBorders>
            <w:hideMark/>
          </w:tcPr>
          <w:p w14:paraId="66F727FA" w14:textId="77777777" w:rsidR="003F3082" w:rsidRDefault="003F3082">
            <w:pPr>
              <w:pStyle w:val="TAL"/>
              <w:jc w:val="center"/>
              <w:rPr>
                <w:lang w:eastAsia="zh-CN"/>
              </w:rPr>
            </w:pPr>
            <w:r>
              <w:rPr>
                <w:lang w:eastAsia="zh-CN"/>
              </w:rPr>
              <w:t>T</w:t>
            </w:r>
          </w:p>
        </w:tc>
      </w:tr>
    </w:tbl>
    <w:p w14:paraId="617E4204" w14:textId="77777777" w:rsidR="003F3082" w:rsidRDefault="003F3082" w:rsidP="003F3082">
      <w:pPr>
        <w:pStyle w:val="Heading4"/>
      </w:pPr>
      <w:bookmarkStart w:id="856" w:name="_Toc59182578"/>
      <w:bookmarkStart w:id="857" w:name="_Toc59184044"/>
      <w:bookmarkStart w:id="858" w:name="_Toc59194979"/>
      <w:bookmarkStart w:id="859" w:name="_Toc59439405"/>
      <w:bookmarkStart w:id="860" w:name="_Toc67989828"/>
      <w:r>
        <w:t>4.3.32.3</w:t>
      </w:r>
      <w:r>
        <w:tab/>
        <w:t>Attribute constraints</w:t>
      </w:r>
      <w:bookmarkEnd w:id="856"/>
      <w:bookmarkEnd w:id="857"/>
      <w:bookmarkEnd w:id="858"/>
      <w:bookmarkEnd w:id="859"/>
      <w:bookmarkEnd w:id="860"/>
    </w:p>
    <w:tbl>
      <w:tblPr>
        <w:tblW w:w="9889" w:type="dxa"/>
        <w:tblInd w:w="-113" w:type="dxa"/>
        <w:tblLook w:val="01E0" w:firstRow="1" w:lastRow="1" w:firstColumn="1" w:lastColumn="1" w:noHBand="0" w:noVBand="0"/>
      </w:tblPr>
      <w:tblGrid>
        <w:gridCol w:w="3917"/>
        <w:gridCol w:w="5972"/>
      </w:tblGrid>
      <w:tr w:rsidR="003F3082" w14:paraId="2F14D679" w14:textId="77777777" w:rsidTr="003F3082">
        <w:tc>
          <w:tcPr>
            <w:tcW w:w="3917" w:type="dxa"/>
            <w:tcBorders>
              <w:top w:val="single" w:sz="4" w:space="0" w:color="auto"/>
              <w:left w:val="single" w:sz="4" w:space="0" w:color="auto"/>
              <w:bottom w:val="single" w:sz="4" w:space="0" w:color="auto"/>
              <w:right w:val="single" w:sz="4" w:space="0" w:color="auto"/>
            </w:tcBorders>
            <w:shd w:val="clear" w:color="auto" w:fill="D9D9D9"/>
            <w:hideMark/>
          </w:tcPr>
          <w:p w14:paraId="43B77D41" w14:textId="77777777" w:rsidR="003F3082" w:rsidRDefault="003F3082">
            <w:pPr>
              <w:pStyle w:val="TAH"/>
            </w:pPr>
            <w:r>
              <w:t>Name</w:t>
            </w:r>
          </w:p>
        </w:tc>
        <w:tc>
          <w:tcPr>
            <w:tcW w:w="5972" w:type="dxa"/>
            <w:tcBorders>
              <w:top w:val="single" w:sz="4" w:space="0" w:color="auto"/>
              <w:left w:val="single" w:sz="4" w:space="0" w:color="auto"/>
              <w:bottom w:val="single" w:sz="4" w:space="0" w:color="auto"/>
              <w:right w:val="single" w:sz="4" w:space="0" w:color="auto"/>
            </w:tcBorders>
            <w:shd w:val="clear" w:color="auto" w:fill="D9D9D9"/>
            <w:hideMark/>
          </w:tcPr>
          <w:p w14:paraId="714CEC5E" w14:textId="77777777" w:rsidR="003F3082" w:rsidRDefault="003F3082">
            <w:pPr>
              <w:pStyle w:val="TAH"/>
            </w:pPr>
            <w:r>
              <w:t>Definition</w:t>
            </w:r>
          </w:p>
        </w:tc>
      </w:tr>
      <w:tr w:rsidR="003F3082" w14:paraId="300BB64B" w14:textId="77777777" w:rsidTr="003F3082">
        <w:tc>
          <w:tcPr>
            <w:tcW w:w="3917" w:type="dxa"/>
            <w:tcBorders>
              <w:top w:val="single" w:sz="4" w:space="0" w:color="auto"/>
              <w:left w:val="single" w:sz="4" w:space="0" w:color="auto"/>
              <w:bottom w:val="single" w:sz="4" w:space="0" w:color="auto"/>
              <w:right w:val="single" w:sz="4" w:space="0" w:color="auto"/>
            </w:tcBorders>
            <w:hideMark/>
          </w:tcPr>
          <w:p w14:paraId="4D74B167" w14:textId="77777777" w:rsidR="003F3082" w:rsidRDefault="003F3082">
            <w:pPr>
              <w:pStyle w:val="TAL"/>
            </w:pPr>
            <w:r>
              <w:rPr>
                <w:rFonts w:ascii="Courier New" w:hAnsi="Courier New" w:cs="Courier New"/>
              </w:rPr>
              <w:t>isRemoveAllowed</w:t>
            </w:r>
          </w:p>
        </w:tc>
        <w:tc>
          <w:tcPr>
            <w:tcW w:w="5972" w:type="dxa"/>
            <w:tcBorders>
              <w:top w:val="single" w:sz="4" w:space="0" w:color="auto"/>
              <w:left w:val="single" w:sz="4" w:space="0" w:color="auto"/>
              <w:bottom w:val="single" w:sz="4" w:space="0" w:color="auto"/>
              <w:right w:val="single" w:sz="4" w:space="0" w:color="auto"/>
            </w:tcBorders>
            <w:hideMark/>
          </w:tcPr>
          <w:p w14:paraId="10C6A745" w14:textId="77777777" w:rsidR="003F3082" w:rsidRDefault="003F3082">
            <w:pPr>
              <w:pStyle w:val="TAL"/>
            </w:pPr>
            <w:r>
              <w:t>Condition: ANR function is supported in the source cell.</w:t>
            </w:r>
          </w:p>
        </w:tc>
      </w:tr>
      <w:tr w:rsidR="003F3082" w14:paraId="32C88158" w14:textId="77777777" w:rsidTr="003F3082">
        <w:tc>
          <w:tcPr>
            <w:tcW w:w="3917" w:type="dxa"/>
            <w:tcBorders>
              <w:top w:val="single" w:sz="4" w:space="0" w:color="auto"/>
              <w:left w:val="single" w:sz="4" w:space="0" w:color="auto"/>
              <w:bottom w:val="single" w:sz="4" w:space="0" w:color="auto"/>
              <w:right w:val="single" w:sz="4" w:space="0" w:color="auto"/>
            </w:tcBorders>
            <w:hideMark/>
          </w:tcPr>
          <w:p w14:paraId="4C5D25E0" w14:textId="77777777" w:rsidR="003F3082" w:rsidRDefault="003F3082">
            <w:pPr>
              <w:pStyle w:val="TAL"/>
              <w:rPr>
                <w:rFonts w:ascii="Courier" w:hAnsi="Courier"/>
              </w:rPr>
            </w:pPr>
            <w:r>
              <w:rPr>
                <w:rFonts w:ascii="Courier New" w:hAnsi="Courier New" w:cs="Courier New"/>
              </w:rPr>
              <w:t>isHOAllowed</w:t>
            </w:r>
          </w:p>
        </w:tc>
        <w:tc>
          <w:tcPr>
            <w:tcW w:w="5972" w:type="dxa"/>
            <w:tcBorders>
              <w:top w:val="single" w:sz="4" w:space="0" w:color="auto"/>
              <w:left w:val="single" w:sz="4" w:space="0" w:color="auto"/>
              <w:bottom w:val="single" w:sz="4" w:space="0" w:color="auto"/>
              <w:right w:val="single" w:sz="4" w:space="0" w:color="auto"/>
            </w:tcBorders>
            <w:hideMark/>
          </w:tcPr>
          <w:p w14:paraId="2C82D8EB" w14:textId="77777777" w:rsidR="003F3082" w:rsidRDefault="003F3082">
            <w:pPr>
              <w:pStyle w:val="TAL"/>
            </w:pPr>
            <w:r>
              <w:t>Condition: ANR function is supported in the source cell.</w:t>
            </w:r>
          </w:p>
        </w:tc>
      </w:tr>
      <w:tr w:rsidR="003F3082" w14:paraId="447F345D" w14:textId="77777777" w:rsidTr="003F3082">
        <w:tc>
          <w:tcPr>
            <w:tcW w:w="3917" w:type="dxa"/>
            <w:tcBorders>
              <w:top w:val="single" w:sz="4" w:space="0" w:color="auto"/>
              <w:left w:val="single" w:sz="4" w:space="0" w:color="auto"/>
              <w:bottom w:val="single" w:sz="4" w:space="0" w:color="auto"/>
              <w:right w:val="single" w:sz="4" w:space="0" w:color="auto"/>
            </w:tcBorders>
            <w:hideMark/>
          </w:tcPr>
          <w:p w14:paraId="5116DBDE" w14:textId="77777777" w:rsidR="003F3082" w:rsidRDefault="003F3082">
            <w:pPr>
              <w:pStyle w:val="TAL"/>
              <w:rPr>
                <w:rFonts w:ascii="Courier New" w:hAnsi="Courier New" w:cs="Courier New"/>
              </w:rPr>
            </w:pPr>
            <w:r>
              <w:rPr>
                <w:rFonts w:ascii="Courier New" w:hAnsi="Courier New" w:cs="Courier New"/>
                <w:lang w:eastAsia="zh-CN"/>
              </w:rPr>
              <w:t>isESCoveredBy</w:t>
            </w:r>
          </w:p>
        </w:tc>
        <w:tc>
          <w:tcPr>
            <w:tcW w:w="5972" w:type="dxa"/>
            <w:tcBorders>
              <w:top w:val="single" w:sz="4" w:space="0" w:color="auto"/>
              <w:left w:val="single" w:sz="4" w:space="0" w:color="auto"/>
              <w:bottom w:val="single" w:sz="4" w:space="0" w:color="auto"/>
              <w:right w:val="single" w:sz="4" w:space="0" w:color="auto"/>
            </w:tcBorders>
            <w:hideMark/>
          </w:tcPr>
          <w:p w14:paraId="74FDB7C0" w14:textId="77777777" w:rsidR="003F3082" w:rsidRDefault="003F3082">
            <w:pPr>
              <w:pStyle w:val="TAL"/>
            </w:pPr>
            <w:r>
              <w:t xml:space="preserve">Condition: </w:t>
            </w:r>
            <w:r>
              <w:rPr>
                <w:lang w:eastAsia="zh-CN"/>
              </w:rPr>
              <w:t>Energy Saving</w:t>
            </w:r>
            <w:r>
              <w:t xml:space="preserve"> function is supported.</w:t>
            </w:r>
          </w:p>
        </w:tc>
      </w:tr>
      <w:tr w:rsidR="003F3082" w14:paraId="54B5E831" w14:textId="77777777" w:rsidTr="003F3082">
        <w:tc>
          <w:tcPr>
            <w:tcW w:w="3917" w:type="dxa"/>
            <w:tcBorders>
              <w:top w:val="single" w:sz="4" w:space="0" w:color="auto"/>
              <w:left w:val="single" w:sz="4" w:space="0" w:color="auto"/>
              <w:bottom w:val="single" w:sz="4" w:space="0" w:color="auto"/>
              <w:right w:val="single" w:sz="4" w:space="0" w:color="auto"/>
            </w:tcBorders>
            <w:hideMark/>
          </w:tcPr>
          <w:p w14:paraId="5F08B81D" w14:textId="77777777" w:rsidR="003F3082" w:rsidRDefault="003F3082">
            <w:pPr>
              <w:pStyle w:val="TAL"/>
              <w:rPr>
                <w:rFonts w:ascii="Courier New" w:hAnsi="Courier New" w:cs="Courier New"/>
              </w:rPr>
            </w:pPr>
            <w:r>
              <w:rPr>
                <w:rFonts w:ascii="Courier New" w:hAnsi="Courier New" w:cs="Arial"/>
                <w:lang w:eastAsia="zh-CN"/>
              </w:rPr>
              <w:t>isENDCAllowed</w:t>
            </w:r>
          </w:p>
        </w:tc>
        <w:tc>
          <w:tcPr>
            <w:tcW w:w="5972" w:type="dxa"/>
            <w:tcBorders>
              <w:top w:val="single" w:sz="4" w:space="0" w:color="auto"/>
              <w:left w:val="single" w:sz="4" w:space="0" w:color="auto"/>
              <w:bottom w:val="single" w:sz="4" w:space="0" w:color="auto"/>
              <w:right w:val="single" w:sz="4" w:space="0" w:color="auto"/>
            </w:tcBorders>
            <w:hideMark/>
          </w:tcPr>
          <w:p w14:paraId="6C8C12B0" w14:textId="77777777" w:rsidR="003F3082" w:rsidRDefault="003F3082">
            <w:pPr>
              <w:pStyle w:val="TAL"/>
            </w:pPr>
            <w:r>
              <w:rPr>
                <w:lang w:eastAsia="zh-CN"/>
              </w:rPr>
              <w:t xml:space="preserve">Condition: </w:t>
            </w:r>
            <w:r>
              <w:t>Multi-Radio Dual Connectivity with the EPC (see TS 37.340 [9] clause 4.1.2) is supported.</w:t>
            </w:r>
          </w:p>
        </w:tc>
      </w:tr>
      <w:tr w:rsidR="003F3082" w14:paraId="60D932EC" w14:textId="77777777" w:rsidTr="003F3082">
        <w:tc>
          <w:tcPr>
            <w:tcW w:w="3917" w:type="dxa"/>
            <w:tcBorders>
              <w:top w:val="single" w:sz="4" w:space="0" w:color="auto"/>
              <w:left w:val="single" w:sz="4" w:space="0" w:color="auto"/>
              <w:bottom w:val="single" w:sz="4" w:space="0" w:color="auto"/>
              <w:right w:val="single" w:sz="4" w:space="0" w:color="auto"/>
            </w:tcBorders>
            <w:hideMark/>
          </w:tcPr>
          <w:p w14:paraId="61997C30" w14:textId="77777777" w:rsidR="003F3082" w:rsidRDefault="003F3082">
            <w:pPr>
              <w:pStyle w:val="TAL"/>
              <w:rPr>
                <w:rFonts w:ascii="Courier New" w:hAnsi="Courier New" w:cs="Arial"/>
                <w:lang w:eastAsia="zh-CN"/>
              </w:rPr>
            </w:pPr>
            <w:r>
              <w:rPr>
                <w:rFonts w:ascii="Courier New" w:hAnsi="Courier New" w:cs="Courier New"/>
              </w:rPr>
              <w:t>isMLBAllowed</w:t>
            </w:r>
          </w:p>
        </w:tc>
        <w:tc>
          <w:tcPr>
            <w:tcW w:w="5972" w:type="dxa"/>
            <w:tcBorders>
              <w:top w:val="single" w:sz="4" w:space="0" w:color="auto"/>
              <w:left w:val="single" w:sz="4" w:space="0" w:color="auto"/>
              <w:bottom w:val="single" w:sz="4" w:space="0" w:color="auto"/>
              <w:right w:val="single" w:sz="4" w:space="0" w:color="auto"/>
            </w:tcBorders>
            <w:hideMark/>
          </w:tcPr>
          <w:p w14:paraId="583E15DA" w14:textId="77777777" w:rsidR="003F3082" w:rsidRDefault="003F3082">
            <w:pPr>
              <w:pStyle w:val="TAL"/>
              <w:rPr>
                <w:lang w:eastAsia="zh-CN"/>
              </w:rPr>
            </w:pPr>
            <w:r>
              <w:t>Condition: MLB function is supported in the source cell.</w:t>
            </w:r>
          </w:p>
        </w:tc>
      </w:tr>
    </w:tbl>
    <w:p w14:paraId="078362B3" w14:textId="77777777" w:rsidR="003F3082" w:rsidRDefault="003F3082" w:rsidP="003F3082">
      <w:pPr>
        <w:pStyle w:val="Heading4"/>
      </w:pPr>
      <w:bookmarkStart w:id="861" w:name="_Toc59182579"/>
      <w:bookmarkStart w:id="862" w:name="_Toc59184045"/>
      <w:bookmarkStart w:id="863" w:name="_Toc59194980"/>
      <w:bookmarkStart w:id="864" w:name="_Toc59439406"/>
      <w:bookmarkStart w:id="865" w:name="_Toc67989829"/>
      <w:r>
        <w:rPr>
          <w:lang w:eastAsia="zh-CN"/>
        </w:rPr>
        <w:t>4</w:t>
      </w:r>
      <w:r>
        <w:t>.3.32.4</w:t>
      </w:r>
      <w:r>
        <w:tab/>
        <w:t>Notifications</w:t>
      </w:r>
      <w:bookmarkEnd w:id="861"/>
      <w:bookmarkEnd w:id="862"/>
      <w:bookmarkEnd w:id="863"/>
      <w:bookmarkEnd w:id="864"/>
      <w:bookmarkEnd w:id="865"/>
    </w:p>
    <w:p w14:paraId="566E3422" w14:textId="77777777" w:rsidR="003F3082" w:rsidRDefault="003F3082" w:rsidP="003F3082">
      <w:pPr>
        <w:rPr>
          <w:lang w:eastAsia="zh-CN"/>
        </w:rPr>
      </w:pPr>
      <w:r>
        <w:t xml:space="preserve">The common notifications defined in subclause </w:t>
      </w:r>
      <w:r>
        <w:rPr>
          <w:lang w:eastAsia="zh-CN"/>
        </w:rPr>
        <w:t>4.5</w:t>
      </w:r>
      <w:r>
        <w:t xml:space="preserve"> are valid for this IOC, without exceptions or additions.</w:t>
      </w:r>
    </w:p>
    <w:p w14:paraId="5CD2E4A6" w14:textId="77777777" w:rsidR="003F3082" w:rsidRDefault="003F3082" w:rsidP="003F3082">
      <w:pPr>
        <w:pStyle w:val="Heading3"/>
        <w:rPr>
          <w:lang w:eastAsia="zh-CN"/>
        </w:rPr>
      </w:pPr>
      <w:bookmarkStart w:id="866" w:name="_Toc59182580"/>
      <w:bookmarkStart w:id="867" w:name="_Toc59184046"/>
      <w:bookmarkStart w:id="868" w:name="_Toc59194981"/>
      <w:bookmarkStart w:id="869" w:name="_Toc59439407"/>
      <w:bookmarkStart w:id="870" w:name="_Toc67989830"/>
      <w:r>
        <w:rPr>
          <w:lang w:eastAsia="zh-CN"/>
        </w:rPr>
        <w:t>4.3.33</w:t>
      </w:r>
      <w:r>
        <w:rPr>
          <w:lang w:eastAsia="zh-CN"/>
        </w:rPr>
        <w:tab/>
      </w:r>
      <w:r>
        <w:rPr>
          <w:rFonts w:ascii="Courier New" w:hAnsi="Courier New"/>
          <w:lang w:eastAsia="zh-CN"/>
        </w:rPr>
        <w:t>NRFreqRelation</w:t>
      </w:r>
      <w:bookmarkEnd w:id="866"/>
      <w:bookmarkEnd w:id="867"/>
      <w:bookmarkEnd w:id="868"/>
      <w:bookmarkEnd w:id="869"/>
      <w:bookmarkEnd w:id="870"/>
    </w:p>
    <w:p w14:paraId="219AAE84" w14:textId="77777777" w:rsidR="003F3082" w:rsidRDefault="003F3082" w:rsidP="003F3082">
      <w:pPr>
        <w:pStyle w:val="Heading4"/>
      </w:pPr>
      <w:bookmarkStart w:id="871" w:name="_Toc59182581"/>
      <w:bookmarkStart w:id="872" w:name="_Toc59184047"/>
      <w:bookmarkStart w:id="873" w:name="_Toc59194982"/>
      <w:bookmarkStart w:id="874" w:name="_Toc59439408"/>
      <w:bookmarkStart w:id="875" w:name="_Toc67989831"/>
      <w:r>
        <w:rPr>
          <w:lang w:eastAsia="zh-CN"/>
        </w:rPr>
        <w:t>4</w:t>
      </w:r>
      <w:r>
        <w:t>.3.33.1</w:t>
      </w:r>
      <w:r>
        <w:tab/>
        <w:t>Definition</w:t>
      </w:r>
      <w:bookmarkEnd w:id="871"/>
      <w:bookmarkEnd w:id="872"/>
      <w:bookmarkEnd w:id="873"/>
      <w:bookmarkEnd w:id="874"/>
      <w:bookmarkEnd w:id="875"/>
    </w:p>
    <w:p w14:paraId="4625BB3F" w14:textId="77777777" w:rsidR="003F3082" w:rsidRDefault="003F3082" w:rsidP="003F3082">
      <w:r>
        <w:t xml:space="preserve">This IOC, together with the target </w:t>
      </w:r>
      <w:r>
        <w:rPr>
          <w:rFonts w:ascii="Courier New" w:hAnsi="Courier New" w:cs="Courier New"/>
        </w:rPr>
        <w:t>NRFrequency</w:t>
      </w:r>
      <w:r>
        <w:t xml:space="preserve">, represents the frequency properties applicable to the referencing </w:t>
      </w:r>
      <w:r>
        <w:rPr>
          <w:rFonts w:ascii="Courier New" w:hAnsi="Courier New" w:cs="Courier New"/>
        </w:rPr>
        <w:t>NRCellRelation</w:t>
      </w:r>
      <w:r>
        <w:t xml:space="preserve">. </w:t>
      </w:r>
    </w:p>
    <w:p w14:paraId="308D29B1" w14:textId="77777777" w:rsidR="003F3082" w:rsidRDefault="003F3082" w:rsidP="003F3082">
      <w:pPr>
        <w:pStyle w:val="Heading4"/>
      </w:pPr>
      <w:bookmarkStart w:id="876" w:name="_Toc59182582"/>
      <w:bookmarkStart w:id="877" w:name="_Toc59184048"/>
      <w:bookmarkStart w:id="878" w:name="_Toc59194983"/>
      <w:bookmarkStart w:id="879" w:name="_Toc59439409"/>
      <w:bookmarkStart w:id="880" w:name="_Toc67989832"/>
      <w:r>
        <w:rPr>
          <w:lang w:eastAsia="zh-CN"/>
        </w:rPr>
        <w:t>4</w:t>
      </w:r>
      <w:r>
        <w:t>.3.33.2</w:t>
      </w:r>
      <w:r>
        <w:tab/>
        <w:t>Attributes</w:t>
      </w:r>
      <w:bookmarkEnd w:id="876"/>
      <w:bookmarkEnd w:id="877"/>
      <w:bookmarkEnd w:id="878"/>
      <w:bookmarkEnd w:id="879"/>
      <w:bookmarkEnd w:id="880"/>
    </w:p>
    <w:p w14:paraId="328541EB" w14:textId="77777777" w:rsidR="003F3082" w:rsidRDefault="003F3082" w:rsidP="003F3082">
      <w:r>
        <w:t xml:space="preserve">The </w:t>
      </w:r>
      <w:r>
        <w:rPr>
          <w:rFonts w:ascii="Courier New" w:hAnsi="Courier New"/>
        </w:rPr>
        <w:t>NRFreqRelation</w:t>
      </w:r>
      <w:r>
        <w:t xml:space="preserve"> IOC includes attributes inherited from Top IOC (defined in TS 28.622[30]) and the following attributes: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3F3082" w14:paraId="5995C99C" w14:textId="77777777" w:rsidTr="003F3082">
        <w:trPr>
          <w:cantSplit/>
          <w:jc w:val="center"/>
        </w:trPr>
        <w:tc>
          <w:tcPr>
            <w:tcW w:w="3936"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D3EAD50" w14:textId="77777777" w:rsidR="003F3082" w:rsidRDefault="003F308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88BA0D8" w14:textId="77777777" w:rsidR="003F3082" w:rsidRDefault="003F3082">
            <w:pPr>
              <w:pStyle w:val="TAH"/>
            </w:pPr>
            <w:r>
              <w:t>Support Qualifier</w:t>
            </w:r>
          </w:p>
        </w:tc>
        <w:tc>
          <w:tcPr>
            <w:tcW w:w="1276"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FA63C96" w14:textId="77777777" w:rsidR="003F3082" w:rsidRDefault="003F308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76F1038" w14:textId="77777777" w:rsidR="003F3082" w:rsidRDefault="003F308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ACE2A5A" w14:textId="77777777" w:rsidR="003F3082" w:rsidRDefault="003F308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23BC232" w14:textId="77777777" w:rsidR="003F3082" w:rsidRDefault="003F3082">
            <w:pPr>
              <w:pStyle w:val="TAH"/>
            </w:pPr>
            <w:r>
              <w:t>isNotifyable</w:t>
            </w:r>
          </w:p>
        </w:tc>
      </w:tr>
      <w:tr w:rsidR="003F3082" w14:paraId="41B2CED8" w14:textId="77777777" w:rsidTr="003F3082">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62645085" w14:textId="77777777" w:rsidR="003F3082" w:rsidRDefault="003F3082">
            <w:pPr>
              <w:pStyle w:val="TAL"/>
              <w:rPr>
                <w:rFonts w:ascii="Courier New" w:hAnsi="Courier New" w:cs="Courier New"/>
              </w:rPr>
            </w:pPr>
            <w:r>
              <w:rPr>
                <w:rFonts w:ascii="Courier New" w:hAnsi="Courier New" w:cs="Courier New"/>
                <w:bCs/>
              </w:rPr>
              <w:t>offsetMO</w:t>
            </w:r>
          </w:p>
        </w:tc>
        <w:tc>
          <w:tcPr>
            <w:tcW w:w="992" w:type="dxa"/>
            <w:tcBorders>
              <w:top w:val="single" w:sz="4" w:space="0" w:color="auto"/>
              <w:left w:val="single" w:sz="4" w:space="0" w:color="auto"/>
              <w:bottom w:val="single" w:sz="4" w:space="0" w:color="auto"/>
              <w:right w:val="single" w:sz="4" w:space="0" w:color="auto"/>
            </w:tcBorders>
            <w:hideMark/>
          </w:tcPr>
          <w:p w14:paraId="3D71D8E8" w14:textId="77777777" w:rsidR="003F3082" w:rsidRDefault="003F3082">
            <w:pPr>
              <w:pStyle w:val="TAL"/>
              <w:jc w:val="cente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539B06E9" w14:textId="77777777" w:rsidR="003F3082" w:rsidRDefault="003F308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D64EF2F" w14:textId="77777777" w:rsidR="003F3082" w:rsidRDefault="003F308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438D669" w14:textId="77777777" w:rsidR="003F3082" w:rsidRDefault="003F3082">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33864932" w14:textId="77777777" w:rsidR="003F3082" w:rsidRDefault="003F3082">
            <w:pPr>
              <w:pStyle w:val="TAL"/>
              <w:jc w:val="center"/>
            </w:pPr>
            <w:r>
              <w:t>F</w:t>
            </w:r>
          </w:p>
        </w:tc>
      </w:tr>
      <w:tr w:rsidR="003F3082" w14:paraId="3209433A" w14:textId="77777777" w:rsidTr="003F3082">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03B5F97B" w14:textId="77777777" w:rsidR="003F3082" w:rsidRDefault="003F3082">
            <w:pPr>
              <w:pStyle w:val="TAL"/>
              <w:rPr>
                <w:rFonts w:ascii="Courier New" w:hAnsi="Courier New" w:cs="Courier New"/>
              </w:rPr>
            </w:pPr>
            <w:r>
              <w:rPr>
                <w:rFonts w:ascii="Courier New" w:hAnsi="Courier New" w:cs="Courier New"/>
                <w:bCs/>
                <w:szCs w:val="18"/>
              </w:rPr>
              <w:t>blackListEntry</w:t>
            </w:r>
          </w:p>
        </w:tc>
        <w:tc>
          <w:tcPr>
            <w:tcW w:w="992" w:type="dxa"/>
            <w:tcBorders>
              <w:top w:val="single" w:sz="4" w:space="0" w:color="auto"/>
              <w:left w:val="single" w:sz="4" w:space="0" w:color="auto"/>
              <w:bottom w:val="single" w:sz="4" w:space="0" w:color="auto"/>
              <w:right w:val="single" w:sz="4" w:space="0" w:color="auto"/>
            </w:tcBorders>
            <w:hideMark/>
          </w:tcPr>
          <w:p w14:paraId="7730A252" w14:textId="77777777" w:rsidR="003F3082" w:rsidRDefault="003F3082">
            <w:pPr>
              <w:pStyle w:val="TAL"/>
              <w:jc w:val="cente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1FD01E4D" w14:textId="77777777" w:rsidR="003F3082" w:rsidRDefault="003F308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E2722DA" w14:textId="77777777" w:rsidR="003F3082" w:rsidRDefault="003F308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E70C57D" w14:textId="77777777" w:rsidR="003F3082" w:rsidRDefault="003F3082">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1754FA0B" w14:textId="77777777" w:rsidR="003F3082" w:rsidRDefault="003F3082">
            <w:pPr>
              <w:pStyle w:val="TAL"/>
              <w:jc w:val="center"/>
            </w:pPr>
            <w:r>
              <w:t>F</w:t>
            </w:r>
          </w:p>
        </w:tc>
      </w:tr>
      <w:tr w:rsidR="003F3082" w14:paraId="590435F4" w14:textId="77777777" w:rsidTr="003F3082">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2864C9A2" w14:textId="77777777" w:rsidR="003F3082" w:rsidRDefault="003F3082">
            <w:pPr>
              <w:pStyle w:val="TAL"/>
              <w:rPr>
                <w:rFonts w:ascii="Courier New" w:hAnsi="Courier New" w:cs="Courier New"/>
                <w:bCs/>
                <w:szCs w:val="18"/>
              </w:rPr>
            </w:pPr>
            <w:r>
              <w:rPr>
                <w:rFonts w:ascii="Courier New" w:hAnsi="Courier New" w:cs="Courier New"/>
                <w:bCs/>
                <w:szCs w:val="18"/>
              </w:rPr>
              <w:t>blackListEntryIdleMode</w:t>
            </w:r>
          </w:p>
        </w:tc>
        <w:tc>
          <w:tcPr>
            <w:tcW w:w="992" w:type="dxa"/>
            <w:tcBorders>
              <w:top w:val="single" w:sz="4" w:space="0" w:color="auto"/>
              <w:left w:val="single" w:sz="4" w:space="0" w:color="auto"/>
              <w:bottom w:val="single" w:sz="4" w:space="0" w:color="auto"/>
              <w:right w:val="single" w:sz="4" w:space="0" w:color="auto"/>
            </w:tcBorders>
            <w:hideMark/>
          </w:tcPr>
          <w:p w14:paraId="3D982338" w14:textId="77777777" w:rsidR="003F3082" w:rsidRDefault="003F308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108BED3E" w14:textId="77777777" w:rsidR="003F3082" w:rsidRDefault="003F308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3192B74" w14:textId="77777777" w:rsidR="003F3082" w:rsidRDefault="003F308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7A4E95D" w14:textId="77777777" w:rsidR="003F3082" w:rsidRDefault="003F308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6C998806" w14:textId="77777777" w:rsidR="003F3082" w:rsidRDefault="003F3082">
            <w:pPr>
              <w:pStyle w:val="TAL"/>
              <w:jc w:val="center"/>
            </w:pPr>
            <w:r>
              <w:t>F</w:t>
            </w:r>
          </w:p>
        </w:tc>
      </w:tr>
      <w:tr w:rsidR="003F3082" w14:paraId="439964AB" w14:textId="77777777" w:rsidTr="003F3082">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1196C183" w14:textId="77777777" w:rsidR="003F3082" w:rsidRDefault="003F3082">
            <w:pPr>
              <w:pStyle w:val="TAL"/>
              <w:rPr>
                <w:rFonts w:ascii="Courier New" w:hAnsi="Courier New" w:cs="Courier New"/>
                <w:bCs/>
                <w:szCs w:val="18"/>
              </w:rPr>
            </w:pPr>
            <w:r>
              <w:rPr>
                <w:rFonts w:ascii="Courier New" w:hAnsi="Courier New" w:cs="Courier New"/>
                <w:bCs/>
                <w:szCs w:val="18"/>
              </w:rPr>
              <w:t>cellReselectionPriority</w:t>
            </w:r>
          </w:p>
        </w:tc>
        <w:tc>
          <w:tcPr>
            <w:tcW w:w="992" w:type="dxa"/>
            <w:tcBorders>
              <w:top w:val="single" w:sz="4" w:space="0" w:color="auto"/>
              <w:left w:val="single" w:sz="4" w:space="0" w:color="auto"/>
              <w:bottom w:val="single" w:sz="4" w:space="0" w:color="auto"/>
              <w:right w:val="single" w:sz="4" w:space="0" w:color="auto"/>
            </w:tcBorders>
            <w:hideMark/>
          </w:tcPr>
          <w:p w14:paraId="5F8A7955" w14:textId="77777777" w:rsidR="003F3082" w:rsidRDefault="003F308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5E5D9B4D" w14:textId="77777777" w:rsidR="003F3082" w:rsidRDefault="003F308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81BC89E" w14:textId="77777777" w:rsidR="003F3082" w:rsidRDefault="003F308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CEC2199" w14:textId="77777777" w:rsidR="003F3082" w:rsidRDefault="003F308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39D1E05F" w14:textId="77777777" w:rsidR="003F3082" w:rsidRDefault="003F3082">
            <w:pPr>
              <w:pStyle w:val="TAL"/>
              <w:jc w:val="center"/>
            </w:pPr>
            <w:r>
              <w:t>F</w:t>
            </w:r>
          </w:p>
        </w:tc>
      </w:tr>
      <w:tr w:rsidR="003F3082" w14:paraId="2C3A164F" w14:textId="77777777" w:rsidTr="003F3082">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6EB7CAE3" w14:textId="77777777" w:rsidR="003F3082" w:rsidRDefault="003F3082">
            <w:pPr>
              <w:pStyle w:val="TAL"/>
              <w:rPr>
                <w:rFonts w:ascii="Courier New" w:hAnsi="Courier New" w:cs="Courier New"/>
                <w:bCs/>
                <w:szCs w:val="18"/>
              </w:rPr>
            </w:pPr>
            <w:r>
              <w:rPr>
                <w:rFonts w:ascii="Courier New" w:hAnsi="Courier New" w:cs="Courier New"/>
                <w:bCs/>
                <w:szCs w:val="18"/>
              </w:rPr>
              <w:t>cellReselectionSubPriority</w:t>
            </w:r>
          </w:p>
        </w:tc>
        <w:tc>
          <w:tcPr>
            <w:tcW w:w="992" w:type="dxa"/>
            <w:tcBorders>
              <w:top w:val="single" w:sz="4" w:space="0" w:color="auto"/>
              <w:left w:val="single" w:sz="4" w:space="0" w:color="auto"/>
              <w:bottom w:val="single" w:sz="4" w:space="0" w:color="auto"/>
              <w:right w:val="single" w:sz="4" w:space="0" w:color="auto"/>
            </w:tcBorders>
            <w:hideMark/>
          </w:tcPr>
          <w:p w14:paraId="1BEF4D58" w14:textId="77777777" w:rsidR="003F3082" w:rsidRDefault="003F308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4676EB94" w14:textId="77777777" w:rsidR="003F3082" w:rsidRDefault="003F308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B3878F6" w14:textId="77777777" w:rsidR="003F3082" w:rsidRDefault="003F308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0855A4C" w14:textId="77777777" w:rsidR="003F3082" w:rsidRDefault="003F308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36E5E2C9" w14:textId="77777777" w:rsidR="003F3082" w:rsidRDefault="003F3082">
            <w:pPr>
              <w:pStyle w:val="TAL"/>
              <w:jc w:val="center"/>
            </w:pPr>
            <w:r>
              <w:t>F</w:t>
            </w:r>
          </w:p>
        </w:tc>
      </w:tr>
      <w:tr w:rsidR="003F3082" w14:paraId="0D56AFEB" w14:textId="77777777" w:rsidTr="003F3082">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4B768DA5" w14:textId="77777777" w:rsidR="003F3082" w:rsidRDefault="003F3082">
            <w:pPr>
              <w:pStyle w:val="TAL"/>
              <w:rPr>
                <w:rFonts w:ascii="Courier New" w:hAnsi="Courier New" w:cs="Courier New"/>
                <w:bCs/>
                <w:szCs w:val="18"/>
              </w:rPr>
            </w:pPr>
            <w:r>
              <w:rPr>
                <w:rFonts w:ascii="Courier New" w:hAnsi="Courier New" w:cs="Courier New"/>
                <w:bCs/>
                <w:szCs w:val="18"/>
              </w:rPr>
              <w:t>pMax</w:t>
            </w:r>
          </w:p>
        </w:tc>
        <w:tc>
          <w:tcPr>
            <w:tcW w:w="992" w:type="dxa"/>
            <w:tcBorders>
              <w:top w:val="single" w:sz="4" w:space="0" w:color="auto"/>
              <w:left w:val="single" w:sz="4" w:space="0" w:color="auto"/>
              <w:bottom w:val="single" w:sz="4" w:space="0" w:color="auto"/>
              <w:right w:val="single" w:sz="4" w:space="0" w:color="auto"/>
            </w:tcBorders>
            <w:hideMark/>
          </w:tcPr>
          <w:p w14:paraId="1E24CE95" w14:textId="77777777" w:rsidR="003F3082" w:rsidRDefault="003F308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0515E33A" w14:textId="77777777" w:rsidR="003F3082" w:rsidRDefault="003F308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3BAEB48" w14:textId="77777777" w:rsidR="003F3082" w:rsidRDefault="003F308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4E10060" w14:textId="77777777" w:rsidR="003F3082" w:rsidRDefault="003F308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66D826D5" w14:textId="77777777" w:rsidR="003F3082" w:rsidRDefault="003F3082">
            <w:pPr>
              <w:pStyle w:val="TAL"/>
              <w:jc w:val="center"/>
            </w:pPr>
            <w:r>
              <w:t>F</w:t>
            </w:r>
          </w:p>
        </w:tc>
      </w:tr>
      <w:tr w:rsidR="003F3082" w14:paraId="09EC3E8D" w14:textId="77777777" w:rsidTr="003F3082">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51A78B7C" w14:textId="77777777" w:rsidR="003F3082" w:rsidRDefault="003F3082">
            <w:pPr>
              <w:pStyle w:val="TAL"/>
              <w:rPr>
                <w:rFonts w:ascii="Courier New" w:hAnsi="Courier New" w:cs="Courier New"/>
                <w:bCs/>
                <w:szCs w:val="18"/>
              </w:rPr>
            </w:pPr>
            <w:r>
              <w:rPr>
                <w:rFonts w:ascii="Courier New" w:hAnsi="Courier New" w:cs="Courier New"/>
                <w:bCs/>
                <w:szCs w:val="18"/>
              </w:rPr>
              <w:t>qOffsetFreq</w:t>
            </w:r>
          </w:p>
        </w:tc>
        <w:tc>
          <w:tcPr>
            <w:tcW w:w="992" w:type="dxa"/>
            <w:tcBorders>
              <w:top w:val="single" w:sz="4" w:space="0" w:color="auto"/>
              <w:left w:val="single" w:sz="4" w:space="0" w:color="auto"/>
              <w:bottom w:val="single" w:sz="4" w:space="0" w:color="auto"/>
              <w:right w:val="single" w:sz="4" w:space="0" w:color="auto"/>
            </w:tcBorders>
            <w:hideMark/>
          </w:tcPr>
          <w:p w14:paraId="239EE7F8" w14:textId="77777777" w:rsidR="003F3082" w:rsidRDefault="003F308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2235D95B" w14:textId="77777777" w:rsidR="003F3082" w:rsidRDefault="003F308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6E03DBF" w14:textId="77777777" w:rsidR="003F3082" w:rsidRDefault="003F308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3AD7903" w14:textId="77777777" w:rsidR="003F3082" w:rsidRDefault="003F308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110863E0" w14:textId="77777777" w:rsidR="003F3082" w:rsidRDefault="003F3082">
            <w:pPr>
              <w:pStyle w:val="TAL"/>
              <w:jc w:val="center"/>
            </w:pPr>
            <w:r>
              <w:t>F</w:t>
            </w:r>
          </w:p>
        </w:tc>
      </w:tr>
      <w:tr w:rsidR="003F3082" w14:paraId="75FDAD84" w14:textId="77777777" w:rsidTr="003F3082">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47286736" w14:textId="77777777" w:rsidR="003F3082" w:rsidRDefault="003F3082">
            <w:pPr>
              <w:pStyle w:val="TAL"/>
              <w:rPr>
                <w:rFonts w:ascii="Courier New" w:hAnsi="Courier New" w:cs="Courier New"/>
                <w:bCs/>
                <w:szCs w:val="18"/>
              </w:rPr>
            </w:pPr>
            <w:r>
              <w:rPr>
                <w:rFonts w:ascii="Courier New" w:hAnsi="Courier New" w:cs="Courier New"/>
                <w:bCs/>
                <w:szCs w:val="18"/>
              </w:rPr>
              <w:t>qQualMin</w:t>
            </w:r>
          </w:p>
        </w:tc>
        <w:tc>
          <w:tcPr>
            <w:tcW w:w="992" w:type="dxa"/>
            <w:tcBorders>
              <w:top w:val="single" w:sz="4" w:space="0" w:color="auto"/>
              <w:left w:val="single" w:sz="4" w:space="0" w:color="auto"/>
              <w:bottom w:val="single" w:sz="4" w:space="0" w:color="auto"/>
              <w:right w:val="single" w:sz="4" w:space="0" w:color="auto"/>
            </w:tcBorders>
            <w:hideMark/>
          </w:tcPr>
          <w:p w14:paraId="740C6119" w14:textId="77777777" w:rsidR="003F3082" w:rsidRDefault="003F308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19F5FE29" w14:textId="77777777" w:rsidR="003F3082" w:rsidRDefault="003F308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D242AF6" w14:textId="77777777" w:rsidR="003F3082" w:rsidRDefault="003F308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F90DE75" w14:textId="77777777" w:rsidR="003F3082" w:rsidRDefault="003F308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33B30619" w14:textId="77777777" w:rsidR="003F3082" w:rsidRDefault="003F3082">
            <w:pPr>
              <w:pStyle w:val="TAL"/>
              <w:jc w:val="center"/>
            </w:pPr>
            <w:r>
              <w:t>F</w:t>
            </w:r>
          </w:p>
        </w:tc>
      </w:tr>
      <w:tr w:rsidR="003F3082" w14:paraId="7CC898BC" w14:textId="77777777" w:rsidTr="003F3082">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1FF6A940" w14:textId="77777777" w:rsidR="003F3082" w:rsidRDefault="003F3082">
            <w:pPr>
              <w:pStyle w:val="TAL"/>
              <w:rPr>
                <w:rFonts w:ascii="Courier New" w:hAnsi="Courier New" w:cs="Courier New"/>
                <w:bCs/>
                <w:szCs w:val="18"/>
              </w:rPr>
            </w:pPr>
            <w:r>
              <w:rPr>
                <w:rFonts w:ascii="Courier New" w:hAnsi="Courier New" w:cs="Courier New"/>
                <w:bCs/>
                <w:szCs w:val="18"/>
              </w:rPr>
              <w:t>qRxLevMin</w:t>
            </w:r>
          </w:p>
        </w:tc>
        <w:tc>
          <w:tcPr>
            <w:tcW w:w="992" w:type="dxa"/>
            <w:tcBorders>
              <w:top w:val="single" w:sz="4" w:space="0" w:color="auto"/>
              <w:left w:val="single" w:sz="4" w:space="0" w:color="auto"/>
              <w:bottom w:val="single" w:sz="4" w:space="0" w:color="auto"/>
              <w:right w:val="single" w:sz="4" w:space="0" w:color="auto"/>
            </w:tcBorders>
            <w:hideMark/>
          </w:tcPr>
          <w:p w14:paraId="54C7BF4F" w14:textId="77777777" w:rsidR="003F3082" w:rsidRDefault="003F3082">
            <w:pPr>
              <w:pStyle w:val="TAL"/>
              <w:jc w:val="center"/>
              <w:rPr>
                <w:rFonts w:cs="Arial"/>
                <w:szCs w:val="18"/>
              </w:rPr>
            </w:pPr>
            <w:r>
              <w:rPr>
                <w:rFonts w:cs="Arial"/>
                <w:szCs w:val="18"/>
              </w:rPr>
              <w:t>M</w:t>
            </w:r>
          </w:p>
        </w:tc>
        <w:tc>
          <w:tcPr>
            <w:tcW w:w="1276" w:type="dxa"/>
            <w:tcBorders>
              <w:top w:val="single" w:sz="4" w:space="0" w:color="auto"/>
              <w:left w:val="single" w:sz="4" w:space="0" w:color="auto"/>
              <w:bottom w:val="single" w:sz="4" w:space="0" w:color="auto"/>
              <w:right w:val="single" w:sz="4" w:space="0" w:color="auto"/>
            </w:tcBorders>
            <w:hideMark/>
          </w:tcPr>
          <w:p w14:paraId="0E032959" w14:textId="77777777" w:rsidR="003F3082" w:rsidRDefault="003F308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A55E12C" w14:textId="77777777" w:rsidR="003F3082" w:rsidRDefault="003F308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BAC2469" w14:textId="77777777" w:rsidR="003F3082" w:rsidRDefault="003F308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55FD984D" w14:textId="77777777" w:rsidR="003F3082" w:rsidRDefault="003F3082">
            <w:pPr>
              <w:pStyle w:val="TAL"/>
              <w:jc w:val="center"/>
            </w:pPr>
            <w:r>
              <w:t>F</w:t>
            </w:r>
          </w:p>
        </w:tc>
      </w:tr>
      <w:tr w:rsidR="003F3082" w14:paraId="79637644" w14:textId="77777777" w:rsidTr="003F3082">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3698718A" w14:textId="77777777" w:rsidR="003F3082" w:rsidRDefault="003F3082">
            <w:pPr>
              <w:pStyle w:val="TAL"/>
              <w:rPr>
                <w:rFonts w:ascii="Courier New" w:hAnsi="Courier New" w:cs="Courier New"/>
                <w:bCs/>
                <w:szCs w:val="18"/>
              </w:rPr>
            </w:pPr>
            <w:r>
              <w:rPr>
                <w:rFonts w:ascii="Courier New" w:hAnsi="Courier New" w:cs="Courier New"/>
                <w:bCs/>
                <w:szCs w:val="18"/>
              </w:rPr>
              <w:t>threshXHighP</w:t>
            </w:r>
          </w:p>
        </w:tc>
        <w:tc>
          <w:tcPr>
            <w:tcW w:w="992" w:type="dxa"/>
            <w:tcBorders>
              <w:top w:val="single" w:sz="4" w:space="0" w:color="auto"/>
              <w:left w:val="single" w:sz="4" w:space="0" w:color="auto"/>
              <w:bottom w:val="single" w:sz="4" w:space="0" w:color="auto"/>
              <w:right w:val="single" w:sz="4" w:space="0" w:color="auto"/>
            </w:tcBorders>
            <w:hideMark/>
          </w:tcPr>
          <w:p w14:paraId="11487DBF" w14:textId="77777777" w:rsidR="003F3082" w:rsidRDefault="003F3082">
            <w:pPr>
              <w:pStyle w:val="TAL"/>
              <w:jc w:val="center"/>
              <w:rPr>
                <w:rFonts w:cs="Arial"/>
                <w:szCs w:val="18"/>
              </w:rPr>
            </w:pPr>
            <w:r>
              <w:rPr>
                <w:rFonts w:cs="Arial"/>
                <w:szCs w:val="18"/>
              </w:rPr>
              <w:t>M</w:t>
            </w:r>
          </w:p>
        </w:tc>
        <w:tc>
          <w:tcPr>
            <w:tcW w:w="1276" w:type="dxa"/>
            <w:tcBorders>
              <w:top w:val="single" w:sz="4" w:space="0" w:color="auto"/>
              <w:left w:val="single" w:sz="4" w:space="0" w:color="auto"/>
              <w:bottom w:val="single" w:sz="4" w:space="0" w:color="auto"/>
              <w:right w:val="single" w:sz="4" w:space="0" w:color="auto"/>
            </w:tcBorders>
            <w:hideMark/>
          </w:tcPr>
          <w:p w14:paraId="250CCE39" w14:textId="77777777" w:rsidR="003F3082" w:rsidRDefault="003F308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7501F45" w14:textId="77777777" w:rsidR="003F3082" w:rsidRDefault="003F308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7CC8D9B" w14:textId="77777777" w:rsidR="003F3082" w:rsidRDefault="003F308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5D6150BE" w14:textId="77777777" w:rsidR="003F3082" w:rsidRDefault="003F3082">
            <w:pPr>
              <w:pStyle w:val="TAL"/>
              <w:jc w:val="center"/>
            </w:pPr>
            <w:r>
              <w:t>F</w:t>
            </w:r>
          </w:p>
        </w:tc>
      </w:tr>
      <w:tr w:rsidR="003F3082" w14:paraId="0DFC89E6" w14:textId="77777777" w:rsidTr="003F3082">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77BD0875" w14:textId="77777777" w:rsidR="003F3082" w:rsidRDefault="003F3082">
            <w:pPr>
              <w:pStyle w:val="TAL"/>
              <w:rPr>
                <w:rFonts w:ascii="Courier New" w:hAnsi="Courier New" w:cs="Courier New"/>
                <w:bCs/>
                <w:szCs w:val="18"/>
              </w:rPr>
            </w:pPr>
            <w:r>
              <w:rPr>
                <w:rFonts w:ascii="Courier New" w:hAnsi="Courier New" w:cs="Courier New"/>
                <w:bCs/>
              </w:rPr>
              <w:t>threshXHighQ</w:t>
            </w:r>
          </w:p>
        </w:tc>
        <w:tc>
          <w:tcPr>
            <w:tcW w:w="992" w:type="dxa"/>
            <w:tcBorders>
              <w:top w:val="single" w:sz="4" w:space="0" w:color="auto"/>
              <w:left w:val="single" w:sz="4" w:space="0" w:color="auto"/>
              <w:bottom w:val="single" w:sz="4" w:space="0" w:color="auto"/>
              <w:right w:val="single" w:sz="4" w:space="0" w:color="auto"/>
            </w:tcBorders>
            <w:hideMark/>
          </w:tcPr>
          <w:p w14:paraId="29FA7727" w14:textId="77777777" w:rsidR="003F3082" w:rsidRDefault="003F3082">
            <w:pPr>
              <w:pStyle w:val="TAL"/>
              <w:jc w:val="center"/>
              <w:rPr>
                <w:rFonts w:cs="Arial"/>
                <w:szCs w:val="18"/>
              </w:rPr>
            </w:pPr>
            <w:r>
              <w:rPr>
                <w:rFonts w:cs="Arial"/>
                <w:szCs w:val="18"/>
              </w:rPr>
              <w:t>CM</w:t>
            </w:r>
          </w:p>
        </w:tc>
        <w:tc>
          <w:tcPr>
            <w:tcW w:w="1276" w:type="dxa"/>
            <w:tcBorders>
              <w:top w:val="single" w:sz="4" w:space="0" w:color="auto"/>
              <w:left w:val="single" w:sz="4" w:space="0" w:color="auto"/>
              <w:bottom w:val="single" w:sz="4" w:space="0" w:color="auto"/>
              <w:right w:val="single" w:sz="4" w:space="0" w:color="auto"/>
            </w:tcBorders>
            <w:hideMark/>
          </w:tcPr>
          <w:p w14:paraId="08B9D662" w14:textId="77777777" w:rsidR="003F3082" w:rsidRDefault="003F308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C621E74" w14:textId="77777777" w:rsidR="003F3082" w:rsidRDefault="003F308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B373277" w14:textId="77777777" w:rsidR="003F3082" w:rsidRDefault="003F308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4F97CF67" w14:textId="77777777" w:rsidR="003F3082" w:rsidRDefault="003F3082">
            <w:pPr>
              <w:pStyle w:val="TAL"/>
              <w:jc w:val="center"/>
            </w:pPr>
            <w:r>
              <w:t>F</w:t>
            </w:r>
          </w:p>
        </w:tc>
      </w:tr>
      <w:tr w:rsidR="003F3082" w14:paraId="7A23ACE5" w14:textId="77777777" w:rsidTr="003F3082">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2C42EA1D" w14:textId="77777777" w:rsidR="003F3082" w:rsidRDefault="003F3082">
            <w:pPr>
              <w:pStyle w:val="TAL"/>
              <w:rPr>
                <w:rFonts w:ascii="Courier New" w:hAnsi="Courier New" w:cs="Courier New"/>
                <w:bCs/>
                <w:szCs w:val="18"/>
              </w:rPr>
            </w:pPr>
            <w:r>
              <w:rPr>
                <w:rFonts w:ascii="Courier New" w:hAnsi="Courier New" w:cs="Courier New"/>
                <w:bCs/>
              </w:rPr>
              <w:t>threshXLowP</w:t>
            </w:r>
          </w:p>
        </w:tc>
        <w:tc>
          <w:tcPr>
            <w:tcW w:w="992" w:type="dxa"/>
            <w:tcBorders>
              <w:top w:val="single" w:sz="4" w:space="0" w:color="auto"/>
              <w:left w:val="single" w:sz="4" w:space="0" w:color="auto"/>
              <w:bottom w:val="single" w:sz="4" w:space="0" w:color="auto"/>
              <w:right w:val="single" w:sz="4" w:space="0" w:color="auto"/>
            </w:tcBorders>
            <w:hideMark/>
          </w:tcPr>
          <w:p w14:paraId="1E1C1ECC" w14:textId="77777777" w:rsidR="003F3082" w:rsidRDefault="003F3082">
            <w:pPr>
              <w:pStyle w:val="TAL"/>
              <w:jc w:val="center"/>
              <w:rPr>
                <w:rFonts w:cs="Arial"/>
                <w:szCs w:val="18"/>
              </w:rPr>
            </w:pPr>
            <w:r>
              <w:rPr>
                <w:rFonts w:cs="Arial"/>
                <w:szCs w:val="18"/>
              </w:rPr>
              <w:t>M</w:t>
            </w:r>
          </w:p>
        </w:tc>
        <w:tc>
          <w:tcPr>
            <w:tcW w:w="1276" w:type="dxa"/>
            <w:tcBorders>
              <w:top w:val="single" w:sz="4" w:space="0" w:color="auto"/>
              <w:left w:val="single" w:sz="4" w:space="0" w:color="auto"/>
              <w:bottom w:val="single" w:sz="4" w:space="0" w:color="auto"/>
              <w:right w:val="single" w:sz="4" w:space="0" w:color="auto"/>
            </w:tcBorders>
            <w:hideMark/>
          </w:tcPr>
          <w:p w14:paraId="37D63DCB" w14:textId="77777777" w:rsidR="003F3082" w:rsidRDefault="003F308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10D6BBD" w14:textId="77777777" w:rsidR="003F3082" w:rsidRDefault="003F308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AEB0713" w14:textId="77777777" w:rsidR="003F3082" w:rsidRDefault="003F308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557B66CD" w14:textId="77777777" w:rsidR="003F3082" w:rsidRDefault="003F3082">
            <w:pPr>
              <w:pStyle w:val="TAL"/>
              <w:jc w:val="center"/>
            </w:pPr>
            <w:r>
              <w:t>F</w:t>
            </w:r>
          </w:p>
        </w:tc>
      </w:tr>
      <w:tr w:rsidR="003F3082" w14:paraId="286B04DD" w14:textId="77777777" w:rsidTr="003F3082">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45ACD902" w14:textId="77777777" w:rsidR="003F3082" w:rsidRDefault="003F3082">
            <w:pPr>
              <w:pStyle w:val="TAL"/>
              <w:rPr>
                <w:rFonts w:ascii="Courier New" w:hAnsi="Courier New" w:cs="Courier New"/>
                <w:bCs/>
                <w:szCs w:val="18"/>
              </w:rPr>
            </w:pPr>
            <w:r>
              <w:rPr>
                <w:rFonts w:ascii="Courier New" w:hAnsi="Courier New" w:cs="Courier New"/>
                <w:bCs/>
                <w:szCs w:val="18"/>
              </w:rPr>
              <w:t>threshXLowQ</w:t>
            </w:r>
          </w:p>
        </w:tc>
        <w:tc>
          <w:tcPr>
            <w:tcW w:w="992" w:type="dxa"/>
            <w:tcBorders>
              <w:top w:val="single" w:sz="4" w:space="0" w:color="auto"/>
              <w:left w:val="single" w:sz="4" w:space="0" w:color="auto"/>
              <w:bottom w:val="single" w:sz="4" w:space="0" w:color="auto"/>
              <w:right w:val="single" w:sz="4" w:space="0" w:color="auto"/>
            </w:tcBorders>
            <w:hideMark/>
          </w:tcPr>
          <w:p w14:paraId="130DF978" w14:textId="77777777" w:rsidR="003F3082" w:rsidRDefault="003F3082">
            <w:pPr>
              <w:pStyle w:val="TAL"/>
              <w:jc w:val="center"/>
              <w:rPr>
                <w:rFonts w:cs="Arial"/>
                <w:szCs w:val="18"/>
              </w:rPr>
            </w:pPr>
            <w:r>
              <w:rPr>
                <w:rFonts w:cs="Arial"/>
                <w:szCs w:val="18"/>
              </w:rPr>
              <w:t>CM</w:t>
            </w:r>
          </w:p>
        </w:tc>
        <w:tc>
          <w:tcPr>
            <w:tcW w:w="1276" w:type="dxa"/>
            <w:tcBorders>
              <w:top w:val="single" w:sz="4" w:space="0" w:color="auto"/>
              <w:left w:val="single" w:sz="4" w:space="0" w:color="auto"/>
              <w:bottom w:val="single" w:sz="4" w:space="0" w:color="auto"/>
              <w:right w:val="single" w:sz="4" w:space="0" w:color="auto"/>
            </w:tcBorders>
            <w:hideMark/>
          </w:tcPr>
          <w:p w14:paraId="1A283EF9" w14:textId="77777777" w:rsidR="003F3082" w:rsidRDefault="003F308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50489C9" w14:textId="77777777" w:rsidR="003F3082" w:rsidRDefault="003F308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A26A7C1" w14:textId="77777777" w:rsidR="003F3082" w:rsidRDefault="003F308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67FE78BE" w14:textId="77777777" w:rsidR="003F3082" w:rsidRDefault="003F3082">
            <w:pPr>
              <w:pStyle w:val="TAL"/>
              <w:jc w:val="center"/>
            </w:pPr>
            <w:r>
              <w:t>F</w:t>
            </w:r>
          </w:p>
        </w:tc>
      </w:tr>
      <w:tr w:rsidR="003F3082" w14:paraId="3AEF08DA" w14:textId="77777777" w:rsidTr="003F3082">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2CA66515" w14:textId="77777777" w:rsidR="003F3082" w:rsidRDefault="003F3082">
            <w:pPr>
              <w:pStyle w:val="TAL"/>
              <w:rPr>
                <w:rFonts w:ascii="Courier New" w:hAnsi="Courier New" w:cs="Courier New"/>
                <w:bCs/>
                <w:szCs w:val="18"/>
              </w:rPr>
            </w:pPr>
            <w:r>
              <w:rPr>
                <w:rFonts w:ascii="Courier New" w:hAnsi="Courier New" w:cs="Courier New"/>
                <w:bCs/>
                <w:szCs w:val="18"/>
              </w:rPr>
              <w:t>tReselectionNr</w:t>
            </w:r>
          </w:p>
        </w:tc>
        <w:tc>
          <w:tcPr>
            <w:tcW w:w="992" w:type="dxa"/>
            <w:tcBorders>
              <w:top w:val="single" w:sz="4" w:space="0" w:color="auto"/>
              <w:left w:val="single" w:sz="4" w:space="0" w:color="auto"/>
              <w:bottom w:val="single" w:sz="4" w:space="0" w:color="auto"/>
              <w:right w:val="single" w:sz="4" w:space="0" w:color="auto"/>
            </w:tcBorders>
            <w:hideMark/>
          </w:tcPr>
          <w:p w14:paraId="0680A575" w14:textId="77777777" w:rsidR="003F3082" w:rsidRDefault="003F3082">
            <w:pPr>
              <w:pStyle w:val="TAL"/>
              <w:jc w:val="center"/>
              <w:rPr>
                <w:rFonts w:cs="Arial"/>
                <w:szCs w:val="18"/>
              </w:rPr>
            </w:pPr>
            <w:r>
              <w:rPr>
                <w:rFonts w:cs="Arial"/>
                <w:szCs w:val="18"/>
              </w:rPr>
              <w:t>M</w:t>
            </w:r>
          </w:p>
        </w:tc>
        <w:tc>
          <w:tcPr>
            <w:tcW w:w="1276" w:type="dxa"/>
            <w:tcBorders>
              <w:top w:val="single" w:sz="4" w:space="0" w:color="auto"/>
              <w:left w:val="single" w:sz="4" w:space="0" w:color="auto"/>
              <w:bottom w:val="single" w:sz="4" w:space="0" w:color="auto"/>
              <w:right w:val="single" w:sz="4" w:space="0" w:color="auto"/>
            </w:tcBorders>
            <w:hideMark/>
          </w:tcPr>
          <w:p w14:paraId="10583048" w14:textId="77777777" w:rsidR="003F3082" w:rsidRDefault="003F308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240E52B" w14:textId="77777777" w:rsidR="003F3082" w:rsidRDefault="003F308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EA46023" w14:textId="77777777" w:rsidR="003F3082" w:rsidRDefault="003F308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7308FD6C" w14:textId="77777777" w:rsidR="003F3082" w:rsidRDefault="003F3082">
            <w:pPr>
              <w:pStyle w:val="TAL"/>
              <w:jc w:val="center"/>
            </w:pPr>
            <w:r>
              <w:t>F</w:t>
            </w:r>
          </w:p>
        </w:tc>
      </w:tr>
      <w:tr w:rsidR="003F3082" w14:paraId="1D446793" w14:textId="77777777" w:rsidTr="003F3082">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7F336D55" w14:textId="77777777" w:rsidR="003F3082" w:rsidRDefault="003F3082">
            <w:pPr>
              <w:pStyle w:val="TAL"/>
              <w:rPr>
                <w:rFonts w:ascii="Courier New" w:hAnsi="Courier New" w:cs="Courier New"/>
                <w:bCs/>
                <w:szCs w:val="18"/>
              </w:rPr>
            </w:pPr>
            <w:r>
              <w:rPr>
                <w:rFonts w:ascii="Courier New" w:hAnsi="Courier New" w:cs="Courier New"/>
                <w:bCs/>
                <w:szCs w:val="18"/>
              </w:rPr>
              <w:t>tReselectionNRSfHigh</w:t>
            </w:r>
          </w:p>
        </w:tc>
        <w:tc>
          <w:tcPr>
            <w:tcW w:w="992" w:type="dxa"/>
            <w:tcBorders>
              <w:top w:val="single" w:sz="4" w:space="0" w:color="auto"/>
              <w:left w:val="single" w:sz="4" w:space="0" w:color="auto"/>
              <w:bottom w:val="single" w:sz="4" w:space="0" w:color="auto"/>
              <w:right w:val="single" w:sz="4" w:space="0" w:color="auto"/>
            </w:tcBorders>
            <w:hideMark/>
          </w:tcPr>
          <w:p w14:paraId="72F6436C" w14:textId="77777777" w:rsidR="003F3082" w:rsidRDefault="003F308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6C8575A6" w14:textId="77777777" w:rsidR="003F3082" w:rsidRDefault="003F308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6FF6567" w14:textId="77777777" w:rsidR="003F3082" w:rsidRDefault="003F308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EE20340" w14:textId="77777777" w:rsidR="003F3082" w:rsidRDefault="003F308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5FA37821" w14:textId="77777777" w:rsidR="003F3082" w:rsidRDefault="003F3082">
            <w:pPr>
              <w:pStyle w:val="TAL"/>
              <w:jc w:val="center"/>
            </w:pPr>
            <w:r>
              <w:t>F</w:t>
            </w:r>
          </w:p>
        </w:tc>
      </w:tr>
      <w:tr w:rsidR="003F3082" w14:paraId="6903305B" w14:textId="77777777" w:rsidTr="003F3082">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64464738" w14:textId="77777777" w:rsidR="003F3082" w:rsidRDefault="003F3082">
            <w:pPr>
              <w:pStyle w:val="TAL"/>
              <w:rPr>
                <w:rFonts w:ascii="Courier New" w:hAnsi="Courier New" w:cs="Courier New"/>
                <w:bCs/>
                <w:szCs w:val="18"/>
              </w:rPr>
            </w:pPr>
            <w:r>
              <w:rPr>
                <w:rFonts w:ascii="Courier New" w:hAnsi="Courier New" w:cs="Courier New"/>
                <w:bCs/>
                <w:color w:val="000000"/>
                <w:szCs w:val="18"/>
              </w:rPr>
              <w:t xml:space="preserve">tReselectionNRSfMedium           </w:t>
            </w:r>
          </w:p>
        </w:tc>
        <w:tc>
          <w:tcPr>
            <w:tcW w:w="992" w:type="dxa"/>
            <w:tcBorders>
              <w:top w:val="single" w:sz="4" w:space="0" w:color="auto"/>
              <w:left w:val="single" w:sz="4" w:space="0" w:color="auto"/>
              <w:bottom w:val="single" w:sz="4" w:space="0" w:color="auto"/>
              <w:right w:val="single" w:sz="4" w:space="0" w:color="auto"/>
            </w:tcBorders>
            <w:hideMark/>
          </w:tcPr>
          <w:p w14:paraId="772720DB" w14:textId="77777777" w:rsidR="003F3082" w:rsidRDefault="003F308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332478E1" w14:textId="77777777" w:rsidR="003F3082" w:rsidRDefault="003F308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93E2B61" w14:textId="77777777" w:rsidR="003F3082" w:rsidRDefault="003F308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112E156" w14:textId="77777777" w:rsidR="003F3082" w:rsidRDefault="003F308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4C5B6374" w14:textId="77777777" w:rsidR="003F3082" w:rsidRDefault="003F3082">
            <w:pPr>
              <w:pStyle w:val="TAL"/>
              <w:jc w:val="center"/>
            </w:pPr>
            <w:r>
              <w:t>F</w:t>
            </w:r>
          </w:p>
        </w:tc>
      </w:tr>
      <w:tr w:rsidR="003F3082" w14:paraId="70B10451" w14:textId="77777777" w:rsidTr="003F3082">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3A6308D9" w14:textId="77777777" w:rsidR="003F3082" w:rsidRDefault="003F3082">
            <w:pPr>
              <w:pStyle w:val="TAL"/>
              <w:jc w:val="center"/>
              <w:rPr>
                <w:rFonts w:ascii="Courier New" w:hAnsi="Courier New" w:cs="Courier New"/>
                <w:bCs/>
                <w:szCs w:val="18"/>
              </w:rPr>
            </w:pPr>
            <w:r>
              <w:rPr>
                <w:b/>
              </w:rPr>
              <w:t>attribute related to role</w:t>
            </w:r>
          </w:p>
        </w:tc>
        <w:tc>
          <w:tcPr>
            <w:tcW w:w="992" w:type="dxa"/>
            <w:tcBorders>
              <w:top w:val="single" w:sz="4" w:space="0" w:color="auto"/>
              <w:left w:val="single" w:sz="4" w:space="0" w:color="auto"/>
              <w:bottom w:val="single" w:sz="4" w:space="0" w:color="auto"/>
              <w:right w:val="single" w:sz="4" w:space="0" w:color="auto"/>
            </w:tcBorders>
          </w:tcPr>
          <w:p w14:paraId="045734FE" w14:textId="77777777" w:rsidR="003F3082" w:rsidRDefault="003F3082">
            <w:pPr>
              <w:pStyle w:val="TAL"/>
              <w:jc w:val="center"/>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2098A4AE" w14:textId="77777777" w:rsidR="003F3082" w:rsidRDefault="003F308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1AF267BA" w14:textId="77777777" w:rsidR="003F3082" w:rsidRDefault="003F308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60820D1B" w14:textId="77777777" w:rsidR="003F3082" w:rsidRDefault="003F3082">
            <w:pPr>
              <w:pStyle w:val="TAL"/>
              <w:jc w:val="center"/>
            </w:pPr>
          </w:p>
        </w:tc>
        <w:tc>
          <w:tcPr>
            <w:tcW w:w="1385" w:type="dxa"/>
            <w:tcBorders>
              <w:top w:val="single" w:sz="4" w:space="0" w:color="auto"/>
              <w:left w:val="single" w:sz="4" w:space="0" w:color="auto"/>
              <w:bottom w:val="single" w:sz="4" w:space="0" w:color="auto"/>
              <w:right w:val="single" w:sz="4" w:space="0" w:color="auto"/>
            </w:tcBorders>
          </w:tcPr>
          <w:p w14:paraId="783DAA09" w14:textId="77777777" w:rsidR="003F3082" w:rsidRDefault="003F3082">
            <w:pPr>
              <w:pStyle w:val="TAL"/>
              <w:jc w:val="center"/>
            </w:pPr>
          </w:p>
        </w:tc>
      </w:tr>
      <w:tr w:rsidR="003F3082" w14:paraId="0215CF50" w14:textId="77777777" w:rsidTr="003F3082">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51FF8ABD" w14:textId="77777777" w:rsidR="003F3082" w:rsidRDefault="003F3082">
            <w:pPr>
              <w:pStyle w:val="TAL"/>
              <w:rPr>
                <w:rFonts w:ascii="Courier New" w:hAnsi="Courier New" w:cs="Courier New"/>
                <w:bCs/>
                <w:szCs w:val="18"/>
              </w:rPr>
            </w:pPr>
            <w:r>
              <w:rPr>
                <w:rFonts w:ascii="Courier New" w:hAnsi="Courier New" w:cs="Courier New"/>
                <w:szCs w:val="18"/>
              </w:rPr>
              <w:t>nRFrequencyRef</w:t>
            </w:r>
          </w:p>
        </w:tc>
        <w:tc>
          <w:tcPr>
            <w:tcW w:w="992" w:type="dxa"/>
            <w:tcBorders>
              <w:top w:val="single" w:sz="4" w:space="0" w:color="auto"/>
              <w:left w:val="single" w:sz="4" w:space="0" w:color="auto"/>
              <w:bottom w:val="single" w:sz="4" w:space="0" w:color="auto"/>
              <w:right w:val="single" w:sz="4" w:space="0" w:color="auto"/>
            </w:tcBorders>
            <w:hideMark/>
          </w:tcPr>
          <w:p w14:paraId="537A637A" w14:textId="77777777" w:rsidR="003F3082" w:rsidRDefault="003F3082">
            <w:pPr>
              <w:pStyle w:val="TAL"/>
              <w:jc w:val="center"/>
              <w:rPr>
                <w:rFonts w:cs="Arial"/>
                <w:szCs w:val="18"/>
              </w:rPr>
            </w:pPr>
            <w:r>
              <w:rPr>
                <w:rFonts w:cs="Arial"/>
                <w:szCs w:val="18"/>
              </w:rPr>
              <w:t>M</w:t>
            </w:r>
          </w:p>
        </w:tc>
        <w:tc>
          <w:tcPr>
            <w:tcW w:w="1276" w:type="dxa"/>
            <w:tcBorders>
              <w:top w:val="single" w:sz="4" w:space="0" w:color="auto"/>
              <w:left w:val="single" w:sz="4" w:space="0" w:color="auto"/>
              <w:bottom w:val="single" w:sz="4" w:space="0" w:color="auto"/>
              <w:right w:val="single" w:sz="4" w:space="0" w:color="auto"/>
            </w:tcBorders>
            <w:hideMark/>
          </w:tcPr>
          <w:p w14:paraId="194731F7" w14:textId="77777777" w:rsidR="003F3082" w:rsidRDefault="003F308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B5480C2" w14:textId="77777777" w:rsidR="003F3082" w:rsidRDefault="003F308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3DC7CE0" w14:textId="77777777" w:rsidR="003F3082" w:rsidRDefault="003F308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4CAF7484" w14:textId="77777777" w:rsidR="003F3082" w:rsidRDefault="003F3082">
            <w:pPr>
              <w:pStyle w:val="TAL"/>
              <w:jc w:val="center"/>
            </w:pPr>
            <w:r>
              <w:t>F</w:t>
            </w:r>
          </w:p>
        </w:tc>
      </w:tr>
    </w:tbl>
    <w:p w14:paraId="19BEDDFF" w14:textId="77777777" w:rsidR="003F3082" w:rsidRDefault="003F3082" w:rsidP="003F3082">
      <w:pPr>
        <w:pStyle w:val="Heading4"/>
      </w:pPr>
      <w:bookmarkStart w:id="881" w:name="_Toc59182583"/>
      <w:bookmarkStart w:id="882" w:name="_Toc59184049"/>
      <w:bookmarkStart w:id="883" w:name="_Toc59194984"/>
      <w:bookmarkStart w:id="884" w:name="_Toc59439410"/>
      <w:bookmarkStart w:id="885" w:name="_Toc67989833"/>
      <w:r>
        <w:t>4.3.33.3</w:t>
      </w:r>
      <w:r>
        <w:tab/>
        <w:t>Attribute constraints</w:t>
      </w:r>
      <w:bookmarkEnd w:id="881"/>
      <w:bookmarkEnd w:id="882"/>
      <w:bookmarkEnd w:id="883"/>
      <w:bookmarkEnd w:id="884"/>
      <w:bookmarkEnd w:id="885"/>
    </w:p>
    <w:tbl>
      <w:tblPr>
        <w:tblW w:w="9848" w:type="dxa"/>
        <w:jc w:val="center"/>
        <w:tblLook w:val="01E0" w:firstRow="1" w:lastRow="1" w:firstColumn="1" w:lastColumn="1" w:noHBand="0" w:noVBand="0"/>
      </w:tblPr>
      <w:tblGrid>
        <w:gridCol w:w="3974"/>
        <w:gridCol w:w="5874"/>
      </w:tblGrid>
      <w:tr w:rsidR="003F3082" w14:paraId="0ACCC697" w14:textId="77777777" w:rsidTr="003F3082">
        <w:trPr>
          <w:jc w:val="center"/>
        </w:trPr>
        <w:tc>
          <w:tcPr>
            <w:tcW w:w="3974" w:type="dxa"/>
            <w:tcBorders>
              <w:top w:val="single" w:sz="4" w:space="0" w:color="auto"/>
              <w:left w:val="single" w:sz="4" w:space="0" w:color="auto"/>
              <w:bottom w:val="single" w:sz="4" w:space="0" w:color="auto"/>
              <w:right w:val="single" w:sz="4" w:space="0" w:color="auto"/>
            </w:tcBorders>
            <w:shd w:val="clear" w:color="auto" w:fill="D9D9D9"/>
            <w:hideMark/>
          </w:tcPr>
          <w:p w14:paraId="4A574060" w14:textId="77777777" w:rsidR="003F3082" w:rsidRDefault="003F3082">
            <w:pPr>
              <w:pStyle w:val="TAH"/>
            </w:pPr>
            <w:r>
              <w:t>Name</w:t>
            </w:r>
          </w:p>
        </w:tc>
        <w:tc>
          <w:tcPr>
            <w:tcW w:w="5874" w:type="dxa"/>
            <w:tcBorders>
              <w:top w:val="single" w:sz="4" w:space="0" w:color="auto"/>
              <w:left w:val="single" w:sz="4" w:space="0" w:color="auto"/>
              <w:bottom w:val="single" w:sz="4" w:space="0" w:color="auto"/>
              <w:right w:val="single" w:sz="4" w:space="0" w:color="auto"/>
            </w:tcBorders>
            <w:shd w:val="clear" w:color="auto" w:fill="D9D9D9"/>
            <w:hideMark/>
          </w:tcPr>
          <w:p w14:paraId="104D9153" w14:textId="77777777" w:rsidR="003F3082" w:rsidRDefault="003F3082">
            <w:pPr>
              <w:pStyle w:val="TAH"/>
            </w:pPr>
            <w:r>
              <w:t>Definition</w:t>
            </w:r>
          </w:p>
        </w:tc>
      </w:tr>
      <w:tr w:rsidR="003F3082" w14:paraId="55EC1BA6" w14:textId="77777777" w:rsidTr="003F3082">
        <w:trPr>
          <w:jc w:val="center"/>
        </w:trPr>
        <w:tc>
          <w:tcPr>
            <w:tcW w:w="3974" w:type="dxa"/>
            <w:tcBorders>
              <w:top w:val="single" w:sz="4" w:space="0" w:color="auto"/>
              <w:left w:val="single" w:sz="4" w:space="0" w:color="auto"/>
              <w:bottom w:val="single" w:sz="4" w:space="0" w:color="auto"/>
              <w:right w:val="single" w:sz="4" w:space="0" w:color="auto"/>
            </w:tcBorders>
            <w:hideMark/>
          </w:tcPr>
          <w:p w14:paraId="6CEB537D" w14:textId="77777777" w:rsidR="003F3082" w:rsidRDefault="003F3082">
            <w:pPr>
              <w:pStyle w:val="TAH"/>
              <w:jc w:val="left"/>
              <w:rPr>
                <w:b w:val="0"/>
              </w:rPr>
            </w:pPr>
            <w:r>
              <w:rPr>
                <w:rFonts w:ascii="Courier New" w:hAnsi="Courier New" w:cs="Courier New"/>
                <w:b w:val="0"/>
                <w:bCs/>
                <w:szCs w:val="18"/>
              </w:rPr>
              <w:t>threshXHighQ</w:t>
            </w:r>
          </w:p>
        </w:tc>
        <w:tc>
          <w:tcPr>
            <w:tcW w:w="5874" w:type="dxa"/>
            <w:tcBorders>
              <w:top w:val="single" w:sz="4" w:space="0" w:color="auto"/>
              <w:left w:val="single" w:sz="4" w:space="0" w:color="auto"/>
              <w:bottom w:val="single" w:sz="4" w:space="0" w:color="auto"/>
              <w:right w:val="single" w:sz="4" w:space="0" w:color="auto"/>
            </w:tcBorders>
            <w:hideMark/>
          </w:tcPr>
          <w:p w14:paraId="1AEECAF0" w14:textId="77777777" w:rsidR="003F3082" w:rsidRDefault="003F3082">
            <w:pPr>
              <w:pStyle w:val="TAH"/>
              <w:jc w:val="left"/>
              <w:rPr>
                <w:b w:val="0"/>
              </w:rPr>
            </w:pPr>
            <w:r>
              <w:rPr>
                <w:b w:val="0"/>
              </w:rPr>
              <w:t>Condition: RSRQ used in SIB4.</w:t>
            </w:r>
          </w:p>
        </w:tc>
      </w:tr>
      <w:tr w:rsidR="003F3082" w14:paraId="696AF379" w14:textId="77777777" w:rsidTr="003F3082">
        <w:trPr>
          <w:jc w:val="center"/>
        </w:trPr>
        <w:tc>
          <w:tcPr>
            <w:tcW w:w="3974" w:type="dxa"/>
            <w:tcBorders>
              <w:top w:val="single" w:sz="4" w:space="0" w:color="auto"/>
              <w:left w:val="single" w:sz="4" w:space="0" w:color="auto"/>
              <w:bottom w:val="single" w:sz="4" w:space="0" w:color="auto"/>
              <w:right w:val="single" w:sz="4" w:space="0" w:color="auto"/>
            </w:tcBorders>
            <w:hideMark/>
          </w:tcPr>
          <w:p w14:paraId="5DED8D90" w14:textId="77777777" w:rsidR="003F3082" w:rsidRDefault="003F3082">
            <w:pPr>
              <w:pStyle w:val="TAH"/>
              <w:jc w:val="left"/>
              <w:rPr>
                <w:rFonts w:ascii="Courier New" w:hAnsi="Courier New" w:cs="Courier New"/>
                <w:b w:val="0"/>
                <w:bCs/>
                <w:szCs w:val="18"/>
              </w:rPr>
            </w:pPr>
            <w:r>
              <w:rPr>
                <w:rFonts w:ascii="Courier New" w:hAnsi="Courier New" w:cs="Courier New"/>
                <w:b w:val="0"/>
                <w:bCs/>
                <w:szCs w:val="18"/>
              </w:rPr>
              <w:t>threshXLowQ</w:t>
            </w:r>
          </w:p>
        </w:tc>
        <w:tc>
          <w:tcPr>
            <w:tcW w:w="5874" w:type="dxa"/>
            <w:tcBorders>
              <w:top w:val="single" w:sz="4" w:space="0" w:color="auto"/>
              <w:left w:val="single" w:sz="4" w:space="0" w:color="auto"/>
              <w:bottom w:val="single" w:sz="4" w:space="0" w:color="auto"/>
              <w:right w:val="single" w:sz="4" w:space="0" w:color="auto"/>
            </w:tcBorders>
            <w:hideMark/>
          </w:tcPr>
          <w:p w14:paraId="7D5CBA7B" w14:textId="77777777" w:rsidR="003F3082" w:rsidRDefault="003F3082">
            <w:pPr>
              <w:pStyle w:val="TAH"/>
              <w:jc w:val="left"/>
              <w:rPr>
                <w:b w:val="0"/>
              </w:rPr>
            </w:pPr>
            <w:r>
              <w:rPr>
                <w:b w:val="0"/>
              </w:rPr>
              <w:t>Condition: RSRQ used in SIB4.</w:t>
            </w:r>
          </w:p>
        </w:tc>
      </w:tr>
    </w:tbl>
    <w:p w14:paraId="470B4D49" w14:textId="77777777" w:rsidR="003F3082" w:rsidRDefault="003F3082" w:rsidP="003F3082"/>
    <w:p w14:paraId="17A0CBAE" w14:textId="77777777" w:rsidR="003F3082" w:rsidRDefault="003F3082" w:rsidP="003F3082">
      <w:pPr>
        <w:pStyle w:val="Heading4"/>
      </w:pPr>
      <w:bookmarkStart w:id="886" w:name="_Toc59182584"/>
      <w:bookmarkStart w:id="887" w:name="_Toc59184050"/>
      <w:bookmarkStart w:id="888" w:name="_Toc59194985"/>
      <w:bookmarkStart w:id="889" w:name="_Toc59439411"/>
      <w:bookmarkStart w:id="890" w:name="_Toc67989834"/>
      <w:r>
        <w:rPr>
          <w:lang w:eastAsia="zh-CN"/>
        </w:rPr>
        <w:t>4</w:t>
      </w:r>
      <w:r>
        <w:t>.3.33.4</w:t>
      </w:r>
      <w:r>
        <w:tab/>
        <w:t>Notifications</w:t>
      </w:r>
      <w:bookmarkEnd w:id="886"/>
      <w:bookmarkEnd w:id="887"/>
      <w:bookmarkEnd w:id="888"/>
      <w:bookmarkEnd w:id="889"/>
      <w:bookmarkEnd w:id="890"/>
    </w:p>
    <w:p w14:paraId="0EB283BE" w14:textId="77777777" w:rsidR="003F3082" w:rsidRDefault="003F3082" w:rsidP="003F3082">
      <w:r>
        <w:t xml:space="preserve">The common notifications defined in subclause </w:t>
      </w:r>
      <w:r>
        <w:rPr>
          <w:lang w:eastAsia="zh-CN"/>
        </w:rPr>
        <w:t>4.5</w:t>
      </w:r>
      <w:r>
        <w:t xml:space="preserve"> are valid for this IOC, without exceptions or additions.</w:t>
      </w:r>
    </w:p>
    <w:p w14:paraId="7174C5F8" w14:textId="77777777" w:rsidR="003F3082" w:rsidRDefault="003F3082" w:rsidP="003F3082">
      <w:pPr>
        <w:pStyle w:val="Heading3"/>
        <w:rPr>
          <w:lang w:eastAsia="zh-CN"/>
        </w:rPr>
      </w:pPr>
      <w:bookmarkStart w:id="891" w:name="_Toc59182585"/>
      <w:bookmarkStart w:id="892" w:name="_Toc59184051"/>
      <w:bookmarkStart w:id="893" w:name="_Toc59194986"/>
      <w:bookmarkStart w:id="894" w:name="_Toc59439412"/>
      <w:bookmarkStart w:id="895" w:name="_Toc67989835"/>
      <w:r>
        <w:rPr>
          <w:lang w:eastAsia="zh-CN"/>
        </w:rPr>
        <w:t>4.3.34</w:t>
      </w:r>
      <w:r>
        <w:rPr>
          <w:lang w:eastAsia="zh-CN"/>
        </w:rPr>
        <w:tab/>
      </w:r>
      <w:r>
        <w:rPr>
          <w:sz w:val="24"/>
        </w:rPr>
        <w:t>Void</w:t>
      </w:r>
      <w:bookmarkEnd w:id="891"/>
      <w:bookmarkEnd w:id="892"/>
      <w:bookmarkEnd w:id="893"/>
      <w:bookmarkEnd w:id="894"/>
      <w:bookmarkEnd w:id="895"/>
    </w:p>
    <w:p w14:paraId="27DBB2E8" w14:textId="77777777" w:rsidR="003F3082" w:rsidRDefault="003F3082" w:rsidP="003F3082">
      <w:pPr>
        <w:rPr>
          <w:lang w:eastAsia="zh-CN"/>
        </w:rPr>
      </w:pPr>
    </w:p>
    <w:p w14:paraId="326B32D7" w14:textId="77777777" w:rsidR="003F3082" w:rsidRDefault="003F3082" w:rsidP="003F3082">
      <w:pPr>
        <w:pStyle w:val="Heading3"/>
        <w:rPr>
          <w:lang w:eastAsia="zh-CN"/>
        </w:rPr>
      </w:pPr>
      <w:bookmarkStart w:id="896" w:name="_Toc59182586"/>
      <w:bookmarkStart w:id="897" w:name="_Toc59184052"/>
      <w:bookmarkStart w:id="898" w:name="_Toc59194987"/>
      <w:bookmarkStart w:id="899" w:name="_Toc59439413"/>
      <w:bookmarkStart w:id="900" w:name="_Toc67989836"/>
      <w:r>
        <w:rPr>
          <w:lang w:eastAsia="zh-CN"/>
        </w:rPr>
        <w:t>4.3.35</w:t>
      </w:r>
      <w:r>
        <w:rPr>
          <w:lang w:eastAsia="zh-CN"/>
        </w:rPr>
        <w:tab/>
      </w:r>
      <w:r>
        <w:rPr>
          <w:rFonts w:ascii="Courier New" w:hAnsi="Courier New"/>
          <w:lang w:eastAsia="zh-CN"/>
        </w:rPr>
        <w:t>ExternalNRCellCU</w:t>
      </w:r>
      <w:bookmarkEnd w:id="896"/>
      <w:bookmarkEnd w:id="897"/>
      <w:bookmarkEnd w:id="898"/>
      <w:bookmarkEnd w:id="899"/>
      <w:bookmarkEnd w:id="900"/>
    </w:p>
    <w:p w14:paraId="558A43A9" w14:textId="77777777" w:rsidR="003F3082" w:rsidRDefault="003F3082" w:rsidP="003F3082">
      <w:pPr>
        <w:pStyle w:val="Heading4"/>
      </w:pPr>
      <w:bookmarkStart w:id="901" w:name="_Toc59182587"/>
      <w:bookmarkStart w:id="902" w:name="_Toc59184053"/>
      <w:bookmarkStart w:id="903" w:name="_Toc59194988"/>
      <w:bookmarkStart w:id="904" w:name="_Toc59439414"/>
      <w:bookmarkStart w:id="905" w:name="_Toc67989837"/>
      <w:r>
        <w:rPr>
          <w:lang w:eastAsia="zh-CN"/>
        </w:rPr>
        <w:t>4</w:t>
      </w:r>
      <w:r>
        <w:t>.3.35.1</w:t>
      </w:r>
      <w:r>
        <w:tab/>
        <w:t>Definition</w:t>
      </w:r>
      <w:bookmarkEnd w:id="901"/>
      <w:bookmarkEnd w:id="902"/>
      <w:bookmarkEnd w:id="903"/>
      <w:bookmarkEnd w:id="904"/>
      <w:bookmarkEnd w:id="905"/>
    </w:p>
    <w:p w14:paraId="34529744" w14:textId="77777777" w:rsidR="003F3082" w:rsidRDefault="003F3082" w:rsidP="003F3082">
      <w:r>
        <w:t>This abstract IOC represents the properties of an NRCellCU controlled by another Management Service Provider. This IOC contains necessary attributes for inter-system and intra-system handover</w:t>
      </w:r>
      <w:r>
        <w:rPr>
          <w:lang w:eastAsia="zh-CN"/>
        </w:rPr>
        <w:t xml:space="preserve">. </w:t>
      </w:r>
      <w:r>
        <w:t>It also contains a subset of the attributes of related IOCs controlled by Management Service Provider. The way to maintain consistency between the attribute values of these IOCs is outside the scope of the present document.</w:t>
      </w:r>
    </w:p>
    <w:p w14:paraId="5F81E29E" w14:textId="77777777" w:rsidR="003F3082" w:rsidRDefault="003F3082" w:rsidP="003F3082">
      <w:pPr>
        <w:pStyle w:val="Heading4"/>
      </w:pPr>
      <w:bookmarkStart w:id="906" w:name="_Toc59182588"/>
      <w:bookmarkStart w:id="907" w:name="_Toc59184054"/>
      <w:bookmarkStart w:id="908" w:name="_Toc59194989"/>
      <w:bookmarkStart w:id="909" w:name="_Toc59439415"/>
      <w:bookmarkStart w:id="910" w:name="_Toc67989838"/>
      <w:r>
        <w:rPr>
          <w:lang w:eastAsia="zh-CN"/>
        </w:rPr>
        <w:t>4</w:t>
      </w:r>
      <w:r>
        <w:t>.3.35.2</w:t>
      </w:r>
      <w:r>
        <w:tab/>
        <w:t>Attributes</w:t>
      </w:r>
      <w:bookmarkEnd w:id="906"/>
      <w:bookmarkEnd w:id="907"/>
      <w:bookmarkEnd w:id="908"/>
      <w:bookmarkEnd w:id="909"/>
      <w:bookmarkEnd w:id="910"/>
    </w:p>
    <w:p w14:paraId="14DFBC37" w14:textId="77777777" w:rsidR="003F3082" w:rsidRDefault="003F3082" w:rsidP="003F3082">
      <w:r>
        <w:t xml:space="preserve">The </w:t>
      </w:r>
      <w:r>
        <w:rPr>
          <w:rFonts w:ascii="Courier New" w:hAnsi="Courier New"/>
        </w:rPr>
        <w:t>ExternalNRCellCU</w:t>
      </w:r>
      <w:r>
        <w:t xml:space="preserve"> IOC includes attributes inherited from ManagedFunction IOC (defined in TS 28.622[30]) and the following attributes: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3F3082" w14:paraId="049B2679" w14:textId="77777777" w:rsidTr="003F3082">
        <w:trPr>
          <w:cantSplit/>
          <w:jc w:val="center"/>
        </w:trPr>
        <w:tc>
          <w:tcPr>
            <w:tcW w:w="3936"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6444446" w14:textId="77777777" w:rsidR="003F3082" w:rsidRDefault="003F308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3FC1768" w14:textId="77777777" w:rsidR="003F3082" w:rsidRDefault="003F3082">
            <w:pPr>
              <w:pStyle w:val="TAH"/>
            </w:pPr>
            <w:r>
              <w:t>Support Qualifier</w:t>
            </w:r>
          </w:p>
        </w:tc>
        <w:tc>
          <w:tcPr>
            <w:tcW w:w="1276"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91AD2C9" w14:textId="77777777" w:rsidR="003F3082" w:rsidRDefault="003F308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5155956" w14:textId="77777777" w:rsidR="003F3082" w:rsidRDefault="003F308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F111CCC" w14:textId="77777777" w:rsidR="003F3082" w:rsidRDefault="003F308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E8A8EF5" w14:textId="77777777" w:rsidR="003F3082" w:rsidRDefault="003F3082">
            <w:pPr>
              <w:pStyle w:val="TAH"/>
            </w:pPr>
            <w:r>
              <w:t>isNotifyable</w:t>
            </w:r>
          </w:p>
        </w:tc>
      </w:tr>
      <w:tr w:rsidR="003F3082" w14:paraId="2858A483" w14:textId="77777777" w:rsidTr="003F3082">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4F1F9EC9" w14:textId="77777777" w:rsidR="003F3082" w:rsidRDefault="003F3082">
            <w:pPr>
              <w:pStyle w:val="TAL"/>
              <w:rPr>
                <w:rFonts w:ascii="Courier New" w:hAnsi="Courier New" w:cs="Courier New"/>
                <w:lang w:eastAsia="zh-CN"/>
              </w:rPr>
            </w:pPr>
            <w:r>
              <w:rPr>
                <w:rFonts w:ascii="Courier New" w:hAnsi="Courier New" w:cs="Courier New"/>
                <w:lang w:eastAsia="zh-CN"/>
              </w:rPr>
              <w:t>cellLocalId</w:t>
            </w:r>
          </w:p>
        </w:tc>
        <w:tc>
          <w:tcPr>
            <w:tcW w:w="992" w:type="dxa"/>
            <w:tcBorders>
              <w:top w:val="single" w:sz="4" w:space="0" w:color="auto"/>
              <w:left w:val="single" w:sz="4" w:space="0" w:color="auto"/>
              <w:bottom w:val="single" w:sz="4" w:space="0" w:color="auto"/>
              <w:right w:val="single" w:sz="4" w:space="0" w:color="auto"/>
            </w:tcBorders>
            <w:hideMark/>
          </w:tcPr>
          <w:p w14:paraId="0B1B7305" w14:textId="77777777" w:rsidR="003F3082" w:rsidRDefault="003F308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37182CCE" w14:textId="77777777" w:rsidR="003F3082" w:rsidRDefault="003F3082">
            <w:pPr>
              <w:pStyle w:val="TAL"/>
              <w:jc w:val="center"/>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357BB833" w14:textId="77777777" w:rsidR="003F3082" w:rsidRDefault="003F3082">
            <w:pPr>
              <w:pStyle w:val="TAL"/>
              <w:jc w:val="center"/>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66563C70" w14:textId="77777777" w:rsidR="003F3082" w:rsidRDefault="003F308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15599292" w14:textId="77777777" w:rsidR="003F3082" w:rsidRDefault="003F3082">
            <w:pPr>
              <w:pStyle w:val="TAL"/>
              <w:jc w:val="center"/>
              <w:rPr>
                <w:lang w:eastAsia="zh-CN"/>
              </w:rPr>
            </w:pPr>
            <w:r>
              <w:rPr>
                <w:lang w:eastAsia="zh-CN"/>
              </w:rPr>
              <w:t>T</w:t>
            </w:r>
          </w:p>
        </w:tc>
      </w:tr>
      <w:tr w:rsidR="003F3082" w14:paraId="63A6CB73" w14:textId="77777777" w:rsidTr="003F3082">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6BABF547" w14:textId="77777777" w:rsidR="003F3082" w:rsidRDefault="003F3082">
            <w:pPr>
              <w:pStyle w:val="TAL"/>
              <w:rPr>
                <w:rFonts w:ascii="Courier New" w:hAnsi="Courier New" w:cs="Courier New"/>
              </w:rPr>
            </w:pPr>
            <w:r>
              <w:rPr>
                <w:rFonts w:ascii="Courier New" w:hAnsi="Courier New"/>
                <w:lang w:eastAsia="zh-CN"/>
              </w:rPr>
              <w:t>nRPCI</w:t>
            </w:r>
          </w:p>
        </w:tc>
        <w:tc>
          <w:tcPr>
            <w:tcW w:w="992" w:type="dxa"/>
            <w:tcBorders>
              <w:top w:val="single" w:sz="4" w:space="0" w:color="auto"/>
              <w:left w:val="single" w:sz="4" w:space="0" w:color="auto"/>
              <w:bottom w:val="single" w:sz="4" w:space="0" w:color="auto"/>
              <w:right w:val="single" w:sz="4" w:space="0" w:color="auto"/>
            </w:tcBorders>
            <w:hideMark/>
          </w:tcPr>
          <w:p w14:paraId="3EED8DC5" w14:textId="77777777" w:rsidR="003F3082" w:rsidRDefault="003F3082">
            <w:pPr>
              <w:pStyle w:val="TAL"/>
              <w:jc w:val="center"/>
            </w:pPr>
            <w:r>
              <w:t>M</w:t>
            </w:r>
          </w:p>
        </w:tc>
        <w:tc>
          <w:tcPr>
            <w:tcW w:w="1276" w:type="dxa"/>
            <w:tcBorders>
              <w:top w:val="single" w:sz="4" w:space="0" w:color="auto"/>
              <w:left w:val="single" w:sz="4" w:space="0" w:color="auto"/>
              <w:bottom w:val="single" w:sz="4" w:space="0" w:color="auto"/>
              <w:right w:val="single" w:sz="4" w:space="0" w:color="auto"/>
            </w:tcBorders>
            <w:hideMark/>
          </w:tcPr>
          <w:p w14:paraId="3A64847A" w14:textId="77777777" w:rsidR="003F3082" w:rsidRDefault="003F308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D3B01DB" w14:textId="77777777" w:rsidR="003F3082" w:rsidRDefault="003F308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BC2F79E" w14:textId="77777777" w:rsidR="003F3082" w:rsidRDefault="003F3082">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21A21FB3" w14:textId="77777777" w:rsidR="003F3082" w:rsidRDefault="003F3082">
            <w:pPr>
              <w:pStyle w:val="TAL"/>
              <w:jc w:val="center"/>
            </w:pPr>
            <w:r>
              <w:rPr>
                <w:lang w:eastAsia="zh-CN"/>
              </w:rPr>
              <w:t>T</w:t>
            </w:r>
          </w:p>
        </w:tc>
      </w:tr>
      <w:tr w:rsidR="003F3082" w14:paraId="07E513FE" w14:textId="77777777" w:rsidTr="003F3082">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10D7E82D" w14:textId="77777777" w:rsidR="003F3082" w:rsidRDefault="003F3082">
            <w:pPr>
              <w:pStyle w:val="TAL"/>
              <w:rPr>
                <w:rFonts w:ascii="Courier New" w:hAnsi="Courier New"/>
                <w:lang w:eastAsia="zh-CN"/>
              </w:rPr>
            </w:pPr>
            <w:r>
              <w:rPr>
                <w:rFonts w:ascii="Courier New" w:hAnsi="Courier New"/>
                <w:lang w:eastAsia="zh-CN"/>
              </w:rPr>
              <w:t>plmnIdList</w:t>
            </w:r>
          </w:p>
        </w:tc>
        <w:tc>
          <w:tcPr>
            <w:tcW w:w="992" w:type="dxa"/>
            <w:tcBorders>
              <w:top w:val="single" w:sz="4" w:space="0" w:color="auto"/>
              <w:left w:val="single" w:sz="4" w:space="0" w:color="auto"/>
              <w:bottom w:val="single" w:sz="4" w:space="0" w:color="auto"/>
              <w:right w:val="single" w:sz="4" w:space="0" w:color="auto"/>
            </w:tcBorders>
            <w:hideMark/>
          </w:tcPr>
          <w:p w14:paraId="45F2C151" w14:textId="77777777" w:rsidR="003F3082" w:rsidRDefault="003F3082">
            <w:pPr>
              <w:pStyle w:val="TAL"/>
              <w:jc w:val="cente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0CEF1865" w14:textId="77777777" w:rsidR="003F3082" w:rsidRDefault="003F3082">
            <w:pPr>
              <w:pStyle w:val="TAL"/>
              <w:jc w:val="cente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4B87979C" w14:textId="77777777" w:rsidR="003F3082" w:rsidRDefault="003F3082">
            <w:pPr>
              <w:pStyle w:val="TAL"/>
              <w:jc w:val="cente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2BD00900" w14:textId="77777777" w:rsidR="003F3082" w:rsidRDefault="003F3082">
            <w:pPr>
              <w:pStyle w:val="TAL"/>
              <w:jc w:val="cente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66F609DB" w14:textId="77777777" w:rsidR="003F3082" w:rsidRDefault="003F3082">
            <w:pPr>
              <w:pStyle w:val="TAL"/>
              <w:jc w:val="center"/>
              <w:rPr>
                <w:lang w:eastAsia="zh-CN"/>
              </w:rPr>
            </w:pPr>
            <w:r>
              <w:rPr>
                <w:lang w:eastAsia="zh-CN"/>
              </w:rPr>
              <w:t>T</w:t>
            </w:r>
          </w:p>
        </w:tc>
      </w:tr>
      <w:tr w:rsidR="003F3082" w14:paraId="74FD3A3F" w14:textId="77777777" w:rsidTr="003F3082">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7A3CAD4B" w14:textId="77777777" w:rsidR="003F3082" w:rsidRDefault="003F3082">
            <w:pPr>
              <w:pStyle w:val="TAL"/>
              <w:jc w:val="center"/>
              <w:rPr>
                <w:rFonts w:ascii="Courier New" w:hAnsi="Courier New"/>
                <w:lang w:eastAsia="zh-CN"/>
              </w:rPr>
            </w:pPr>
            <w:r>
              <w:rPr>
                <w:b/>
              </w:rPr>
              <w:t>attribute related to role</w:t>
            </w:r>
          </w:p>
        </w:tc>
        <w:tc>
          <w:tcPr>
            <w:tcW w:w="992" w:type="dxa"/>
            <w:tcBorders>
              <w:top w:val="single" w:sz="4" w:space="0" w:color="auto"/>
              <w:left w:val="single" w:sz="4" w:space="0" w:color="auto"/>
              <w:bottom w:val="single" w:sz="4" w:space="0" w:color="auto"/>
              <w:right w:val="single" w:sz="4" w:space="0" w:color="auto"/>
            </w:tcBorders>
          </w:tcPr>
          <w:p w14:paraId="04D11507" w14:textId="77777777" w:rsidR="003F3082" w:rsidRDefault="003F3082">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64206DE8" w14:textId="77777777" w:rsidR="003F3082" w:rsidRDefault="003F308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4B25383E" w14:textId="77777777" w:rsidR="003F3082" w:rsidRDefault="003F308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6DEB8FFE" w14:textId="77777777" w:rsidR="003F3082" w:rsidRDefault="003F3082">
            <w:pPr>
              <w:pStyle w:val="TAL"/>
              <w:jc w:val="center"/>
            </w:pPr>
          </w:p>
        </w:tc>
        <w:tc>
          <w:tcPr>
            <w:tcW w:w="1385" w:type="dxa"/>
            <w:tcBorders>
              <w:top w:val="single" w:sz="4" w:space="0" w:color="auto"/>
              <w:left w:val="single" w:sz="4" w:space="0" w:color="auto"/>
              <w:bottom w:val="single" w:sz="4" w:space="0" w:color="auto"/>
              <w:right w:val="single" w:sz="4" w:space="0" w:color="auto"/>
            </w:tcBorders>
          </w:tcPr>
          <w:p w14:paraId="00FFEB94" w14:textId="77777777" w:rsidR="003F3082" w:rsidRDefault="003F3082">
            <w:pPr>
              <w:pStyle w:val="TAL"/>
              <w:jc w:val="center"/>
              <w:rPr>
                <w:lang w:eastAsia="zh-CN"/>
              </w:rPr>
            </w:pPr>
          </w:p>
        </w:tc>
      </w:tr>
      <w:tr w:rsidR="003F3082" w14:paraId="3F27CA50" w14:textId="77777777" w:rsidTr="003F3082">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31B0668B" w14:textId="77777777" w:rsidR="003F3082" w:rsidRDefault="003F3082">
            <w:pPr>
              <w:pStyle w:val="TAL"/>
              <w:rPr>
                <w:rFonts w:ascii="Courier New" w:hAnsi="Courier New"/>
                <w:lang w:eastAsia="zh-CN"/>
              </w:rPr>
            </w:pPr>
            <w:r>
              <w:rPr>
                <w:rFonts w:ascii="Courier New" w:hAnsi="Courier New" w:cs="Courier New"/>
                <w:bCs/>
                <w:color w:val="333333"/>
              </w:rPr>
              <w:t>nRFrequencyRef</w:t>
            </w:r>
          </w:p>
        </w:tc>
        <w:tc>
          <w:tcPr>
            <w:tcW w:w="992" w:type="dxa"/>
            <w:tcBorders>
              <w:top w:val="single" w:sz="4" w:space="0" w:color="auto"/>
              <w:left w:val="single" w:sz="4" w:space="0" w:color="auto"/>
              <w:bottom w:val="single" w:sz="4" w:space="0" w:color="auto"/>
              <w:right w:val="single" w:sz="4" w:space="0" w:color="auto"/>
            </w:tcBorders>
            <w:hideMark/>
          </w:tcPr>
          <w:p w14:paraId="575AB7D7" w14:textId="77777777" w:rsidR="003F3082" w:rsidRDefault="003F3082">
            <w:pPr>
              <w:pStyle w:val="TAL"/>
              <w:jc w:val="center"/>
            </w:pPr>
            <w:r>
              <w:rPr>
                <w:rFonts w:cs="Arial"/>
              </w:rPr>
              <w:t>M</w:t>
            </w:r>
          </w:p>
        </w:tc>
        <w:tc>
          <w:tcPr>
            <w:tcW w:w="1276" w:type="dxa"/>
            <w:tcBorders>
              <w:top w:val="single" w:sz="4" w:space="0" w:color="auto"/>
              <w:left w:val="single" w:sz="4" w:space="0" w:color="auto"/>
              <w:bottom w:val="single" w:sz="4" w:space="0" w:color="auto"/>
              <w:right w:val="single" w:sz="4" w:space="0" w:color="auto"/>
            </w:tcBorders>
            <w:hideMark/>
          </w:tcPr>
          <w:p w14:paraId="4E4B88AC" w14:textId="77777777" w:rsidR="003F3082" w:rsidRDefault="003F3082">
            <w:pPr>
              <w:pStyle w:val="TAL"/>
              <w:jc w:val="center"/>
            </w:pPr>
            <w:r>
              <w:rPr>
                <w:rFonts w:cs="Arial"/>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42C718F5" w14:textId="77777777" w:rsidR="003F3082" w:rsidRDefault="003F3082">
            <w:pPr>
              <w:pStyle w:val="TAL"/>
              <w:jc w:val="center"/>
            </w:pPr>
            <w:r>
              <w:rPr>
                <w:rFonts w:cs="Arial"/>
                <w:bCs/>
                <w:color w:val="333333"/>
              </w:rPr>
              <w:t>T</w:t>
            </w:r>
          </w:p>
        </w:tc>
        <w:tc>
          <w:tcPr>
            <w:tcW w:w="1134" w:type="dxa"/>
            <w:tcBorders>
              <w:top w:val="single" w:sz="4" w:space="0" w:color="auto"/>
              <w:left w:val="single" w:sz="4" w:space="0" w:color="auto"/>
              <w:bottom w:val="single" w:sz="4" w:space="0" w:color="auto"/>
              <w:right w:val="single" w:sz="4" w:space="0" w:color="auto"/>
            </w:tcBorders>
            <w:hideMark/>
          </w:tcPr>
          <w:p w14:paraId="6B154D1D" w14:textId="77777777" w:rsidR="003F3082" w:rsidRDefault="003F3082">
            <w:pPr>
              <w:pStyle w:val="TAL"/>
              <w:jc w:val="center"/>
            </w:pPr>
            <w:r>
              <w:rPr>
                <w:rFonts w:cs="Arial"/>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2B3C30C5" w14:textId="77777777" w:rsidR="003F3082" w:rsidRDefault="003F3082">
            <w:pPr>
              <w:pStyle w:val="TAL"/>
              <w:jc w:val="center"/>
              <w:rPr>
                <w:lang w:eastAsia="zh-CN"/>
              </w:rPr>
            </w:pPr>
            <w:r>
              <w:rPr>
                <w:rFonts w:cs="Arial"/>
                <w:lang w:eastAsia="zh-CN"/>
              </w:rPr>
              <w:t>T</w:t>
            </w:r>
          </w:p>
        </w:tc>
      </w:tr>
    </w:tbl>
    <w:p w14:paraId="7489233F" w14:textId="77777777" w:rsidR="003F3082" w:rsidRDefault="003F3082" w:rsidP="003F3082">
      <w:pPr>
        <w:pStyle w:val="Heading4"/>
      </w:pPr>
      <w:bookmarkStart w:id="911" w:name="_Toc59182589"/>
      <w:bookmarkStart w:id="912" w:name="_Toc59184055"/>
      <w:bookmarkStart w:id="913" w:name="_Toc59194990"/>
      <w:bookmarkStart w:id="914" w:name="_Toc59439416"/>
      <w:bookmarkStart w:id="915" w:name="_Toc67989839"/>
      <w:r>
        <w:t>4.3.35.3</w:t>
      </w:r>
      <w:r>
        <w:tab/>
        <w:t>Attribute constraints</w:t>
      </w:r>
      <w:bookmarkEnd w:id="911"/>
      <w:bookmarkEnd w:id="912"/>
      <w:bookmarkEnd w:id="913"/>
      <w:bookmarkEnd w:id="914"/>
      <w:bookmarkEnd w:id="915"/>
    </w:p>
    <w:p w14:paraId="4C1A0CF7" w14:textId="77777777" w:rsidR="003F3082" w:rsidRDefault="003F3082" w:rsidP="003F3082">
      <w:r>
        <w:t>None.</w:t>
      </w:r>
    </w:p>
    <w:p w14:paraId="1E703AEC" w14:textId="77777777" w:rsidR="003F3082" w:rsidRDefault="003F3082" w:rsidP="003F3082">
      <w:pPr>
        <w:pStyle w:val="Heading4"/>
      </w:pPr>
      <w:bookmarkStart w:id="916" w:name="_Toc59182590"/>
      <w:bookmarkStart w:id="917" w:name="_Toc59184056"/>
      <w:bookmarkStart w:id="918" w:name="_Toc59194991"/>
      <w:bookmarkStart w:id="919" w:name="_Toc59439417"/>
      <w:bookmarkStart w:id="920" w:name="_Toc67989840"/>
      <w:r>
        <w:rPr>
          <w:lang w:eastAsia="zh-CN"/>
        </w:rPr>
        <w:t>4</w:t>
      </w:r>
      <w:r>
        <w:t>.3.35.4</w:t>
      </w:r>
      <w:r>
        <w:tab/>
        <w:t>Notifications</w:t>
      </w:r>
      <w:bookmarkEnd w:id="916"/>
      <w:bookmarkEnd w:id="917"/>
      <w:bookmarkEnd w:id="918"/>
      <w:bookmarkEnd w:id="919"/>
      <w:bookmarkEnd w:id="920"/>
    </w:p>
    <w:p w14:paraId="52912562" w14:textId="77777777" w:rsidR="003F3082" w:rsidRDefault="003F3082" w:rsidP="003F3082">
      <w:r>
        <w:t xml:space="preserve">The common notifications defined in subclause </w:t>
      </w:r>
      <w:r>
        <w:rPr>
          <w:lang w:eastAsia="zh-CN"/>
        </w:rPr>
        <w:t>4.5</w:t>
      </w:r>
      <w:r>
        <w:t xml:space="preserve"> are valid for this IOC, without exceptions or additions.</w:t>
      </w:r>
    </w:p>
    <w:p w14:paraId="2553FC8A" w14:textId="77777777" w:rsidR="003F3082" w:rsidRDefault="003F3082" w:rsidP="003F3082">
      <w:pPr>
        <w:pStyle w:val="Heading3"/>
        <w:rPr>
          <w:lang w:eastAsia="zh-CN"/>
        </w:rPr>
      </w:pPr>
      <w:bookmarkStart w:id="921" w:name="_Toc59182591"/>
      <w:bookmarkStart w:id="922" w:name="_Toc59184057"/>
      <w:bookmarkStart w:id="923" w:name="_Toc59194992"/>
      <w:bookmarkStart w:id="924" w:name="_Toc59439418"/>
      <w:bookmarkStart w:id="925" w:name="_Toc67989841"/>
      <w:r>
        <w:rPr>
          <w:lang w:eastAsia="zh-CN"/>
        </w:rPr>
        <w:t>4.3.36</w:t>
      </w:r>
      <w:r>
        <w:rPr>
          <w:lang w:eastAsia="zh-CN"/>
        </w:rPr>
        <w:tab/>
      </w:r>
      <w:r>
        <w:rPr>
          <w:rFonts w:ascii="Courier New" w:hAnsi="Courier New"/>
          <w:lang w:eastAsia="zh-CN"/>
        </w:rPr>
        <w:t>RRMPolicyRatio</w:t>
      </w:r>
      <w:bookmarkEnd w:id="921"/>
      <w:bookmarkEnd w:id="922"/>
      <w:bookmarkEnd w:id="923"/>
      <w:bookmarkEnd w:id="924"/>
      <w:bookmarkEnd w:id="925"/>
    </w:p>
    <w:p w14:paraId="220C0F1B" w14:textId="77777777" w:rsidR="003F3082" w:rsidRDefault="003F3082" w:rsidP="003F3082">
      <w:pPr>
        <w:pStyle w:val="Heading4"/>
      </w:pPr>
      <w:bookmarkStart w:id="926" w:name="_Toc59182592"/>
      <w:bookmarkStart w:id="927" w:name="_Toc59184058"/>
      <w:bookmarkStart w:id="928" w:name="_Toc59194993"/>
      <w:bookmarkStart w:id="929" w:name="_Toc59439419"/>
      <w:bookmarkStart w:id="930" w:name="_Toc67989842"/>
      <w:r>
        <w:rPr>
          <w:lang w:eastAsia="zh-CN"/>
        </w:rPr>
        <w:t>4</w:t>
      </w:r>
      <w:r>
        <w:t>.3.36.1</w:t>
      </w:r>
      <w:r>
        <w:tab/>
        <w:t>Definition</w:t>
      </w:r>
      <w:bookmarkEnd w:id="926"/>
      <w:bookmarkEnd w:id="927"/>
      <w:bookmarkEnd w:id="928"/>
      <w:bookmarkEnd w:id="929"/>
      <w:bookmarkEnd w:id="930"/>
    </w:p>
    <w:p w14:paraId="43AC3189" w14:textId="77777777" w:rsidR="003F3082" w:rsidRDefault="003F3082" w:rsidP="003F3082">
      <w:r>
        <w:t xml:space="preserve">This IOC represents the properties of </w:t>
      </w:r>
      <w:r>
        <w:rPr>
          <w:rFonts w:ascii="Courier New" w:hAnsi="Courier New" w:cs="Courier New"/>
        </w:rPr>
        <w:t>RRMPolicyRatio</w:t>
      </w:r>
      <w:r>
        <w:rPr>
          <w:color w:val="000000"/>
          <w:shd w:val="clear" w:color="auto" w:fill="FFFFFF"/>
        </w:rPr>
        <w:t xml:space="preserve">. </w:t>
      </w:r>
      <w:r>
        <w:rPr>
          <w:rFonts w:ascii="Courier New" w:hAnsi="Courier New" w:cs="Courier New"/>
        </w:rPr>
        <w:t xml:space="preserve">RRMPolicyRatio </w:t>
      </w:r>
      <w:r>
        <w:t xml:space="preserve">is one realization of abstract </w:t>
      </w:r>
      <w:r>
        <w:rPr>
          <w:rFonts w:ascii="Courier New" w:hAnsi="Courier New" w:cs="Courier New"/>
          <w:i/>
          <w:lang w:eastAsia="zh-CN"/>
        </w:rPr>
        <w:t xml:space="preserve">RRMPolicy_ IOC. </w:t>
      </w:r>
      <w:r>
        <w:rPr>
          <w:rFonts w:ascii="Courier New" w:hAnsi="Courier New" w:cs="Courier New"/>
        </w:rPr>
        <w:t>RRMPolicyRatio</w:t>
      </w:r>
      <w:r>
        <w:t xml:space="preserve"> has three attributes, apart from those inherited (DN, </w:t>
      </w:r>
      <w:r>
        <w:rPr>
          <w:rFonts w:ascii="Courier New" w:hAnsi="Courier New" w:cs="Courier New"/>
        </w:rPr>
        <w:t>resourceType</w:t>
      </w:r>
      <w:r>
        <w:t xml:space="preserve">, </w:t>
      </w:r>
      <w:r>
        <w:rPr>
          <w:rFonts w:ascii="Courier New" w:hAnsi="Courier New" w:cs="Courier New"/>
        </w:rPr>
        <w:t>rRMPolicyMemberList</w:t>
      </w:r>
      <w:r>
        <w:t xml:space="preserve">). </w:t>
      </w:r>
    </w:p>
    <w:p w14:paraId="3FF52D7C" w14:textId="77777777" w:rsidR="003F3082" w:rsidRDefault="004D172C" w:rsidP="003F3082">
      <w:pPr>
        <w:pStyle w:val="TH"/>
        <w:rPr>
          <w:lang w:eastAsia="zh-CN"/>
        </w:rPr>
      </w:pPr>
      <w:r>
        <w:rPr>
          <w:noProof/>
          <w:lang w:eastAsia="zh-CN"/>
        </w:rPr>
        <w:pict w14:anchorId="694CF760">
          <v:shape id="图片 3" o:spid="_x0000_i1051" type="#_x0000_t75" style="width:218.35pt;height:146.35pt;visibility:visible;mso-wrap-style:square">
            <v:imagedata r:id="rId40" o:title=""/>
          </v:shape>
        </w:pict>
      </w:r>
    </w:p>
    <w:p w14:paraId="3BDECA49" w14:textId="77777777" w:rsidR="003F3082" w:rsidRDefault="003F3082" w:rsidP="003F3082">
      <w:pPr>
        <w:pStyle w:val="TF"/>
      </w:pPr>
      <w:r>
        <w:rPr>
          <w:lang w:eastAsia="zh-CN"/>
        </w:rPr>
        <w:t>Figure 4.3.36-1 Structure of RRMPolicyRatio</w:t>
      </w:r>
    </w:p>
    <w:p w14:paraId="6D031CFF" w14:textId="77777777" w:rsidR="003F3082" w:rsidRDefault="003F3082" w:rsidP="003F3082">
      <w:pPr>
        <w:pStyle w:val="B1"/>
      </w:pPr>
      <w:r>
        <w:t>-</w:t>
      </w:r>
      <w:r>
        <w:tab/>
      </w:r>
      <w:bookmarkStart w:id="931" w:name="OLE_LINK19"/>
      <w:r>
        <w:t xml:space="preserve">The attribute </w:t>
      </w:r>
      <w:r>
        <w:rPr>
          <w:rFonts w:ascii="Courier New" w:hAnsi="Courier New" w:cs="Courier New"/>
        </w:rPr>
        <w:t>rRMPolicyMaxRatio</w:t>
      </w:r>
      <w:r>
        <w:t xml:space="preserve"> defines the maximum resource usage quota for the </w:t>
      </w:r>
      <w:bookmarkEnd w:id="931"/>
      <w:r>
        <w:t xml:space="preserve">associated </w:t>
      </w:r>
      <w:r>
        <w:rPr>
          <w:rFonts w:ascii="Courier New" w:hAnsi="Courier New" w:cs="Courier New"/>
          <w:lang w:eastAsia="zh-CN"/>
        </w:rPr>
        <w:t>rRMPolicyMemberList</w:t>
      </w:r>
      <w:r>
        <w:t xml:space="preserve">, </w:t>
      </w:r>
      <w:r>
        <w:rPr>
          <w:lang w:eastAsia="zh-CN"/>
        </w:rPr>
        <w:t>including at least one of shared resources, prioritized resources and dedicated resources. T</w:t>
      </w:r>
      <w:r>
        <w:t xml:space="preserve">he sum of the </w:t>
      </w:r>
      <w:r>
        <w:rPr>
          <w:lang w:eastAsia="zh-CN"/>
        </w:rPr>
        <w:t xml:space="preserve">‘rRMPolicyMaxRatio’ </w:t>
      </w:r>
      <w:r>
        <w:t>values assigned to all RRMPolicyRatio(s) name-contained by same MangedEntity can be greater than 100.</w:t>
      </w:r>
    </w:p>
    <w:p w14:paraId="2B7C519B" w14:textId="77777777" w:rsidR="003F3082" w:rsidRDefault="003F3082" w:rsidP="003F3082">
      <w:pPr>
        <w:pStyle w:val="B1"/>
      </w:pPr>
      <w:r>
        <w:t>-</w:t>
      </w:r>
      <w:r>
        <w:tab/>
        <w:t xml:space="preserve">The attribute </w:t>
      </w:r>
      <w:r>
        <w:rPr>
          <w:rFonts w:ascii="Courier New" w:hAnsi="Courier New" w:cs="Courier New"/>
        </w:rPr>
        <w:t>rRMPolicyMinRatio</w:t>
      </w:r>
      <w:r>
        <w:t xml:space="preserve"> defines the minimum resource usage quota for the associated RRMPolicyMemberList, including at least </w:t>
      </w:r>
      <w:r>
        <w:rPr>
          <w:lang w:eastAsia="zh-CN"/>
        </w:rPr>
        <w:t>one of prioritized resources and dedicated resources,</w:t>
      </w:r>
      <w:r>
        <w:t xml:space="preserve"> which means the</w:t>
      </w:r>
      <w:r>
        <w:rPr>
          <w:lang w:eastAsia="zh-CN"/>
        </w:rPr>
        <w:t xml:space="preserve"> resources quota that need to be guaranteed for use by the associated rRMPolicyMemberList.</w:t>
      </w:r>
      <w:r>
        <w:t xml:space="preserve"> The sum of the </w:t>
      </w:r>
      <w:r>
        <w:rPr>
          <w:lang w:eastAsia="zh-CN"/>
        </w:rPr>
        <w:t xml:space="preserve">‘rRMPolicyMinRatio’ </w:t>
      </w:r>
      <w:r>
        <w:t>values assigned to all RRMPolicyRatio(s) name-contained by same MangedEntity shall be less or equal 100.</w:t>
      </w:r>
    </w:p>
    <w:p w14:paraId="5B538199" w14:textId="77777777" w:rsidR="003F3082" w:rsidRDefault="003F3082" w:rsidP="003F3082">
      <w:pPr>
        <w:pStyle w:val="B1"/>
      </w:pPr>
      <w:r>
        <w:t>-</w:t>
      </w:r>
      <w:r>
        <w:tab/>
        <w:t xml:space="preserve">The attribute </w:t>
      </w:r>
      <w:r>
        <w:rPr>
          <w:rFonts w:ascii="Courier New" w:hAnsi="Courier New" w:cs="Courier New"/>
        </w:rPr>
        <w:t>rRMPolicyDedicatedRatio</w:t>
      </w:r>
      <w:r>
        <w:t xml:space="preserve"> defines the dedicated resource usage quota for the RRMPolicyMemberList, including dedicated resources. The sum of the </w:t>
      </w:r>
      <w:r>
        <w:rPr>
          <w:lang w:eastAsia="zh-CN"/>
        </w:rPr>
        <w:t xml:space="preserve">‘rRMPolicyDedicatedRatio’ </w:t>
      </w:r>
      <w:r>
        <w:t>values assigned to all RRMPolicyRatio(s) name-contained by same MangedEntity shall be less or equal 100.</w:t>
      </w:r>
    </w:p>
    <w:p w14:paraId="2D9F9FB4" w14:textId="77777777" w:rsidR="003F3082" w:rsidRDefault="003F3082" w:rsidP="003F3082">
      <w:pPr>
        <w:ind w:left="360"/>
        <w:jc w:val="both"/>
      </w:pPr>
      <w:r>
        <w:t>The following are the definition for above mentioned three resource categories:</w:t>
      </w:r>
    </w:p>
    <w:p w14:paraId="5FBE7D0D" w14:textId="77777777" w:rsidR="003F3082" w:rsidRDefault="003F3082" w:rsidP="003F3082">
      <w:pPr>
        <w:pStyle w:val="B1"/>
        <w:rPr>
          <w:b/>
          <w:lang w:eastAsia="zh-CN"/>
        </w:rPr>
      </w:pPr>
      <w:r>
        <w:rPr>
          <w:b/>
          <w:lang w:eastAsia="zh-CN"/>
        </w:rPr>
        <w:t>-</w:t>
      </w:r>
      <w:r>
        <w:rPr>
          <w:b/>
          <w:lang w:eastAsia="zh-CN"/>
        </w:rPr>
        <w:tab/>
        <w:t>Shared resources</w:t>
      </w:r>
      <w:r>
        <w:rPr>
          <w:lang w:eastAsia="zh-CN"/>
        </w:rPr>
        <w:t xml:space="preserve">: means the resources that are shared with other rRMPolicyMemberList(s) (i.e. the rRMPolicyMemberList(s) defined in RRMPolicyRatio(s) name-contained by the same ManagedEntity). </w:t>
      </w:r>
      <w:bookmarkStart w:id="932" w:name="OLE_LINK10"/>
      <w:bookmarkStart w:id="933" w:name="OLE_LINK11"/>
      <w:r>
        <w:rPr>
          <w:lang w:eastAsia="zh-CN"/>
        </w:rPr>
        <w:t>The shared resources are not guaranteed for use by the associated rRMPolicyMemberList.</w:t>
      </w:r>
      <w:bookmarkEnd w:id="932"/>
      <w:r>
        <w:rPr>
          <w:lang w:eastAsia="zh-CN"/>
        </w:rPr>
        <w:t xml:space="preserve"> </w:t>
      </w:r>
      <w:bookmarkEnd w:id="933"/>
      <w:r>
        <w:rPr>
          <w:lang w:eastAsia="zh-CN"/>
        </w:rPr>
        <w:t>The shared resources quota is represented by [rRMPolicyMaxRatio-rRMPolicyMinRatio].</w:t>
      </w:r>
    </w:p>
    <w:p w14:paraId="29D05290" w14:textId="77777777" w:rsidR="003F3082" w:rsidRDefault="003F3082" w:rsidP="003F3082">
      <w:pPr>
        <w:pStyle w:val="B1"/>
        <w:rPr>
          <w:b/>
          <w:lang w:eastAsia="zh-CN"/>
        </w:rPr>
      </w:pPr>
      <w:r>
        <w:rPr>
          <w:b/>
          <w:lang w:eastAsia="zh-CN"/>
        </w:rPr>
        <w:t>-</w:t>
      </w:r>
      <w:r>
        <w:rPr>
          <w:b/>
          <w:lang w:eastAsia="zh-CN"/>
        </w:rPr>
        <w:tab/>
        <w:t xml:space="preserve">Priortized resources: </w:t>
      </w:r>
      <w:r>
        <w:rPr>
          <w:lang w:eastAsia="zh-CN"/>
        </w:rPr>
        <w:t>means the resources are preferentially used by the associated RRMPolicyMemberList. These resources are guaranteed for use by the associated RRMPolicyMemberList when it needs to use them. When not used, these resources may be used by other rRMPolicyMemberList(s) (i.e. the rRMPolicyMemberList(s) defined in RRMPolicyRatio(s) name-contained by the same ManagedEntity). The prioritized resources quota is represented by [rRMPolicyMinRatio-rRMPolicyDedicatedRatio]</w:t>
      </w:r>
    </w:p>
    <w:p w14:paraId="37FC14F0" w14:textId="77777777" w:rsidR="003F3082" w:rsidRDefault="003F3082" w:rsidP="003F3082">
      <w:pPr>
        <w:pStyle w:val="B1"/>
        <w:rPr>
          <w:b/>
          <w:lang w:eastAsia="zh-CN"/>
        </w:rPr>
      </w:pPr>
      <w:r>
        <w:rPr>
          <w:b/>
          <w:lang w:eastAsia="zh-CN"/>
        </w:rPr>
        <w:t>-</w:t>
      </w:r>
      <w:r>
        <w:rPr>
          <w:b/>
          <w:lang w:eastAsia="zh-CN"/>
        </w:rPr>
        <w:tab/>
        <w:t xml:space="preserve">Dedicated resources: </w:t>
      </w:r>
      <w:r>
        <w:rPr>
          <w:lang w:eastAsia="zh-CN"/>
        </w:rPr>
        <w:t>means the resources</w:t>
      </w:r>
      <w:r>
        <w:t xml:space="preserve"> are dedicated for use</w:t>
      </w:r>
      <w:r>
        <w:rPr>
          <w:lang w:eastAsia="zh-CN"/>
        </w:rPr>
        <w:t xml:space="preserve"> by the associated RRMPolicyMemberList. These resources can not be shared even if the associated RRMPolicyMember does not use them. The Dedicated resources quota is represented by [rRMPolicyDedicatedRatio].</w:t>
      </w:r>
    </w:p>
    <w:p w14:paraId="5CBBFE9F" w14:textId="77777777" w:rsidR="003F3082" w:rsidRDefault="003F3082" w:rsidP="003F3082">
      <w:r>
        <w:t xml:space="preserve"> </w:t>
      </w:r>
    </w:p>
    <w:p w14:paraId="332405E2" w14:textId="77777777" w:rsidR="003F3082" w:rsidRDefault="003F3082" w:rsidP="003F3082">
      <w:pPr>
        <w:pStyle w:val="Heading4"/>
      </w:pPr>
      <w:bookmarkStart w:id="934" w:name="_Toc59182593"/>
      <w:bookmarkStart w:id="935" w:name="_Toc59184059"/>
      <w:bookmarkStart w:id="936" w:name="_Toc59194994"/>
      <w:bookmarkStart w:id="937" w:name="_Toc59439420"/>
      <w:bookmarkStart w:id="938" w:name="_Toc67989843"/>
      <w:r>
        <w:rPr>
          <w:lang w:eastAsia="zh-CN"/>
        </w:rPr>
        <w:t>4</w:t>
      </w:r>
      <w:r>
        <w:t>.3.36.2</w:t>
      </w:r>
      <w:r>
        <w:tab/>
        <w:t>Attributes</w:t>
      </w:r>
      <w:bookmarkEnd w:id="934"/>
      <w:bookmarkEnd w:id="935"/>
      <w:bookmarkEnd w:id="936"/>
      <w:bookmarkEnd w:id="937"/>
      <w:bookmarkEnd w:id="938"/>
    </w:p>
    <w:p w14:paraId="08028D11" w14:textId="77777777" w:rsidR="003F3082" w:rsidRDefault="003F3082" w:rsidP="003F3082">
      <w:r>
        <w:t xml:space="preserve">The </w:t>
      </w:r>
      <w:r>
        <w:rPr>
          <w:rFonts w:ascii="Courier New" w:hAnsi="Courier New"/>
        </w:rPr>
        <w:t>RRMPolicyRatio</w:t>
      </w:r>
      <w:r>
        <w:t xml:space="preserve"> IOC includes attributes inherited from </w:t>
      </w:r>
      <w:r>
        <w:rPr>
          <w:i/>
        </w:rPr>
        <w:t>RRMPolicy_</w:t>
      </w:r>
      <w:r>
        <w:t xml:space="preserve"> IOC (defined in TS 28.622[30]) and the following attributes: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3F3082" w14:paraId="7C45EEF1" w14:textId="77777777" w:rsidTr="003F3082">
        <w:trPr>
          <w:cantSplit/>
          <w:trHeight w:val="498"/>
          <w:jc w:val="center"/>
        </w:trPr>
        <w:tc>
          <w:tcPr>
            <w:tcW w:w="3936"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4EA701C" w14:textId="77777777" w:rsidR="003F3082" w:rsidRDefault="003F308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0DBBF16" w14:textId="77777777" w:rsidR="003F3082" w:rsidRDefault="003F3082">
            <w:pPr>
              <w:pStyle w:val="TAH"/>
            </w:pPr>
            <w:r>
              <w:t>Support Qualifier</w:t>
            </w:r>
          </w:p>
        </w:tc>
        <w:tc>
          <w:tcPr>
            <w:tcW w:w="1276"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93E6B75" w14:textId="77777777" w:rsidR="003F3082" w:rsidRDefault="003F308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AAD57BF" w14:textId="77777777" w:rsidR="003F3082" w:rsidRDefault="003F308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70C17F8" w14:textId="77777777" w:rsidR="003F3082" w:rsidRDefault="003F308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6008047" w14:textId="77777777" w:rsidR="003F3082" w:rsidRDefault="003F3082">
            <w:pPr>
              <w:pStyle w:val="TAH"/>
            </w:pPr>
            <w:r>
              <w:t>isNotifyable</w:t>
            </w:r>
          </w:p>
        </w:tc>
      </w:tr>
      <w:tr w:rsidR="003F3082" w14:paraId="00BF1AA9" w14:textId="77777777" w:rsidTr="003F3082">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21EC9AE0" w14:textId="77777777" w:rsidR="003F3082" w:rsidRDefault="003F3082">
            <w:pPr>
              <w:pStyle w:val="TAL"/>
              <w:rPr>
                <w:rFonts w:ascii="Courier New" w:hAnsi="Courier New" w:cs="Courier New"/>
              </w:rPr>
            </w:pPr>
            <w:r>
              <w:rPr>
                <w:rFonts w:ascii="Courier New" w:hAnsi="Courier New" w:cs="Courier New"/>
                <w:lang w:eastAsia="zh-CN"/>
              </w:rPr>
              <w:t>rRMPolicyMaxRatio</w:t>
            </w:r>
          </w:p>
        </w:tc>
        <w:tc>
          <w:tcPr>
            <w:tcW w:w="992" w:type="dxa"/>
            <w:tcBorders>
              <w:top w:val="single" w:sz="4" w:space="0" w:color="auto"/>
              <w:left w:val="single" w:sz="4" w:space="0" w:color="auto"/>
              <w:bottom w:val="single" w:sz="4" w:space="0" w:color="auto"/>
              <w:right w:val="single" w:sz="4" w:space="0" w:color="auto"/>
            </w:tcBorders>
            <w:hideMark/>
          </w:tcPr>
          <w:p w14:paraId="0CFE38A7" w14:textId="77777777" w:rsidR="003F3082" w:rsidRDefault="003F3082">
            <w:pPr>
              <w:pStyle w:val="TAL"/>
              <w:jc w:val="cente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0FD017C4" w14:textId="77777777" w:rsidR="003F3082" w:rsidRDefault="003F308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D2C7D6A" w14:textId="77777777" w:rsidR="003F3082" w:rsidRDefault="003F308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ED422B9" w14:textId="77777777" w:rsidR="003F3082" w:rsidRDefault="003F3082">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5B44FD87" w14:textId="77777777" w:rsidR="003F3082" w:rsidRDefault="003F3082">
            <w:pPr>
              <w:pStyle w:val="TAL"/>
              <w:jc w:val="center"/>
            </w:pPr>
            <w:r>
              <w:rPr>
                <w:lang w:eastAsia="zh-CN"/>
              </w:rPr>
              <w:t>T</w:t>
            </w:r>
          </w:p>
        </w:tc>
      </w:tr>
      <w:tr w:rsidR="003F3082" w14:paraId="0A97D8E0" w14:textId="77777777" w:rsidTr="003F3082">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3E6E671D" w14:textId="77777777" w:rsidR="003F3082" w:rsidRDefault="003F3082">
            <w:pPr>
              <w:pStyle w:val="TAL"/>
              <w:rPr>
                <w:rFonts w:ascii="Courier New" w:hAnsi="Courier New"/>
                <w:lang w:eastAsia="zh-CN"/>
              </w:rPr>
            </w:pPr>
            <w:r>
              <w:rPr>
                <w:rFonts w:ascii="Courier New" w:hAnsi="Courier New" w:cs="Courier New"/>
                <w:lang w:eastAsia="zh-CN"/>
              </w:rPr>
              <w:t>rRMPolicyMinRatio</w:t>
            </w:r>
          </w:p>
        </w:tc>
        <w:tc>
          <w:tcPr>
            <w:tcW w:w="992" w:type="dxa"/>
            <w:tcBorders>
              <w:top w:val="single" w:sz="4" w:space="0" w:color="auto"/>
              <w:left w:val="single" w:sz="4" w:space="0" w:color="auto"/>
              <w:bottom w:val="single" w:sz="4" w:space="0" w:color="auto"/>
              <w:right w:val="single" w:sz="4" w:space="0" w:color="auto"/>
            </w:tcBorders>
            <w:hideMark/>
          </w:tcPr>
          <w:p w14:paraId="2C769356" w14:textId="77777777" w:rsidR="003F3082" w:rsidRDefault="003F308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5BFF1A57" w14:textId="77777777" w:rsidR="003F3082" w:rsidRDefault="003F308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4A25C1C" w14:textId="77777777" w:rsidR="003F3082" w:rsidRDefault="003F308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3B49C93" w14:textId="77777777" w:rsidR="003F3082" w:rsidRDefault="003F308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02E79DA8" w14:textId="77777777" w:rsidR="003F3082" w:rsidRDefault="003F3082">
            <w:pPr>
              <w:pStyle w:val="TAL"/>
              <w:jc w:val="center"/>
              <w:rPr>
                <w:lang w:eastAsia="zh-CN"/>
              </w:rPr>
            </w:pPr>
            <w:r>
              <w:rPr>
                <w:lang w:eastAsia="zh-CN"/>
              </w:rPr>
              <w:t>T</w:t>
            </w:r>
          </w:p>
        </w:tc>
      </w:tr>
      <w:tr w:rsidR="003F3082" w14:paraId="1ACDEA00" w14:textId="77777777" w:rsidTr="003F3082">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7E67CE9C" w14:textId="77777777" w:rsidR="003F3082" w:rsidRDefault="003F3082">
            <w:pPr>
              <w:pStyle w:val="TAL"/>
              <w:rPr>
                <w:rFonts w:ascii="Courier New" w:hAnsi="Courier New"/>
                <w:lang w:eastAsia="zh-CN"/>
              </w:rPr>
            </w:pPr>
            <w:r>
              <w:rPr>
                <w:rFonts w:ascii="Courier New" w:hAnsi="Courier New" w:cs="Courier New"/>
                <w:lang w:eastAsia="zh-CN"/>
              </w:rPr>
              <w:t>rRMPolicyDedicatedRatio</w:t>
            </w:r>
          </w:p>
        </w:tc>
        <w:tc>
          <w:tcPr>
            <w:tcW w:w="992" w:type="dxa"/>
            <w:tcBorders>
              <w:top w:val="single" w:sz="4" w:space="0" w:color="auto"/>
              <w:left w:val="single" w:sz="4" w:space="0" w:color="auto"/>
              <w:bottom w:val="single" w:sz="4" w:space="0" w:color="auto"/>
              <w:right w:val="single" w:sz="4" w:space="0" w:color="auto"/>
            </w:tcBorders>
            <w:hideMark/>
          </w:tcPr>
          <w:p w14:paraId="6F6E2135" w14:textId="77777777" w:rsidR="003F3082" w:rsidRDefault="003F3082">
            <w:pPr>
              <w:pStyle w:val="TAL"/>
              <w:jc w:val="center"/>
              <w:rPr>
                <w:lang w:eastAsia="zh-CN"/>
              </w:rPr>
            </w:pPr>
            <w:r>
              <w:rPr>
                <w:lang w:eastAsia="zh-CN"/>
              </w:rPr>
              <w:t>O</w:t>
            </w:r>
          </w:p>
        </w:tc>
        <w:tc>
          <w:tcPr>
            <w:tcW w:w="1276" w:type="dxa"/>
            <w:tcBorders>
              <w:top w:val="single" w:sz="4" w:space="0" w:color="auto"/>
              <w:left w:val="single" w:sz="4" w:space="0" w:color="auto"/>
              <w:bottom w:val="single" w:sz="4" w:space="0" w:color="auto"/>
              <w:right w:val="single" w:sz="4" w:space="0" w:color="auto"/>
            </w:tcBorders>
            <w:hideMark/>
          </w:tcPr>
          <w:p w14:paraId="6EFCEA8F" w14:textId="77777777" w:rsidR="003F3082" w:rsidRDefault="003F308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7BF56F9" w14:textId="77777777" w:rsidR="003F3082" w:rsidRDefault="003F308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278855F" w14:textId="77777777" w:rsidR="003F3082" w:rsidRDefault="003F308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64A14B2D" w14:textId="77777777" w:rsidR="003F3082" w:rsidRDefault="003F3082">
            <w:pPr>
              <w:pStyle w:val="TAL"/>
              <w:jc w:val="center"/>
              <w:rPr>
                <w:lang w:eastAsia="zh-CN"/>
              </w:rPr>
            </w:pPr>
            <w:r>
              <w:rPr>
                <w:lang w:eastAsia="zh-CN"/>
              </w:rPr>
              <w:t>T</w:t>
            </w:r>
          </w:p>
        </w:tc>
      </w:tr>
    </w:tbl>
    <w:p w14:paraId="6896B4A6" w14:textId="77777777" w:rsidR="003F3082" w:rsidRDefault="003F3082" w:rsidP="003F3082">
      <w:pPr>
        <w:pStyle w:val="Heading4"/>
      </w:pPr>
      <w:bookmarkStart w:id="939" w:name="_Toc59182594"/>
      <w:bookmarkStart w:id="940" w:name="_Toc59184060"/>
      <w:bookmarkStart w:id="941" w:name="_Toc59194995"/>
      <w:bookmarkStart w:id="942" w:name="_Toc59439421"/>
      <w:bookmarkStart w:id="943" w:name="_Toc67989844"/>
      <w:r>
        <w:rPr>
          <w:lang w:eastAsia="zh-CN"/>
        </w:rPr>
        <w:t>4</w:t>
      </w:r>
      <w:r>
        <w:t>.3.36.3</w:t>
      </w:r>
      <w:r>
        <w:tab/>
        <w:t>Attribute constraints</w:t>
      </w:r>
      <w:bookmarkEnd w:id="939"/>
      <w:bookmarkEnd w:id="940"/>
      <w:bookmarkEnd w:id="941"/>
      <w:bookmarkEnd w:id="942"/>
      <w:bookmarkEnd w:id="943"/>
    </w:p>
    <w:p w14:paraId="789D3C69" w14:textId="77777777" w:rsidR="003F3082" w:rsidRDefault="003F3082" w:rsidP="003F3082">
      <w:r>
        <w:t>None</w:t>
      </w:r>
    </w:p>
    <w:p w14:paraId="43238EDE" w14:textId="77777777" w:rsidR="003F3082" w:rsidRDefault="003F3082" w:rsidP="003F3082">
      <w:pPr>
        <w:pStyle w:val="Heading4"/>
      </w:pPr>
      <w:bookmarkStart w:id="944" w:name="_Toc59182595"/>
      <w:bookmarkStart w:id="945" w:name="_Toc59184061"/>
      <w:bookmarkStart w:id="946" w:name="_Toc59194996"/>
      <w:bookmarkStart w:id="947" w:name="_Toc59439422"/>
      <w:bookmarkStart w:id="948" w:name="_Toc67989845"/>
      <w:r>
        <w:rPr>
          <w:lang w:eastAsia="zh-CN"/>
        </w:rPr>
        <w:t>4</w:t>
      </w:r>
      <w:r>
        <w:t>.3.36.4</w:t>
      </w:r>
      <w:r>
        <w:tab/>
        <w:t>Notifications</w:t>
      </w:r>
      <w:bookmarkEnd w:id="944"/>
      <w:bookmarkEnd w:id="945"/>
      <w:bookmarkEnd w:id="946"/>
      <w:bookmarkEnd w:id="947"/>
      <w:bookmarkEnd w:id="948"/>
    </w:p>
    <w:p w14:paraId="462CA4E7" w14:textId="77777777" w:rsidR="003F3082" w:rsidRDefault="003F3082" w:rsidP="003F3082">
      <w:r>
        <w:t xml:space="preserve">The common notifications defined in subclause </w:t>
      </w:r>
      <w:r>
        <w:rPr>
          <w:lang w:eastAsia="zh-CN"/>
        </w:rPr>
        <w:t>4.5</w:t>
      </w:r>
      <w:r>
        <w:t xml:space="preserve"> are valid for this IOC, without exceptions or additions.</w:t>
      </w:r>
    </w:p>
    <w:p w14:paraId="39BF0BFC" w14:textId="77777777" w:rsidR="003F3082" w:rsidRDefault="003F3082" w:rsidP="003F3082">
      <w:pPr>
        <w:pStyle w:val="Heading3"/>
      </w:pPr>
      <w:bookmarkStart w:id="949" w:name="_Toc59182596"/>
      <w:bookmarkStart w:id="950" w:name="_Toc59184062"/>
      <w:bookmarkStart w:id="951" w:name="_Toc59194997"/>
      <w:bookmarkStart w:id="952" w:name="_Toc59439423"/>
      <w:bookmarkStart w:id="953" w:name="_Toc67989846"/>
      <w:r>
        <w:t>4.3.37</w:t>
      </w:r>
      <w:r>
        <w:tab/>
      </w:r>
      <w:r>
        <w:rPr>
          <w:rFonts w:ascii="Courier New" w:hAnsi="Courier New" w:cs="Courier New"/>
        </w:rPr>
        <w:t>S-NSSAI &lt;&lt;dataType&gt;&gt;</w:t>
      </w:r>
      <w:bookmarkEnd w:id="949"/>
      <w:bookmarkEnd w:id="950"/>
      <w:bookmarkEnd w:id="951"/>
      <w:bookmarkEnd w:id="952"/>
      <w:bookmarkEnd w:id="953"/>
    </w:p>
    <w:p w14:paraId="713B82C2" w14:textId="77777777" w:rsidR="003F3082" w:rsidRDefault="003F3082" w:rsidP="003F3082">
      <w:pPr>
        <w:pStyle w:val="Heading4"/>
      </w:pPr>
      <w:bookmarkStart w:id="954" w:name="_Toc59182597"/>
      <w:bookmarkStart w:id="955" w:name="_Toc59184063"/>
      <w:bookmarkStart w:id="956" w:name="_Toc59194998"/>
      <w:bookmarkStart w:id="957" w:name="_Toc59439424"/>
      <w:bookmarkStart w:id="958" w:name="_Toc67989847"/>
      <w:r>
        <w:rPr>
          <w:lang w:eastAsia="zh-CN"/>
        </w:rPr>
        <w:t>4</w:t>
      </w:r>
      <w:r>
        <w:t>.3.37.1</w:t>
      </w:r>
      <w:r>
        <w:tab/>
        <w:t>Definition</w:t>
      </w:r>
      <w:bookmarkEnd w:id="954"/>
      <w:bookmarkEnd w:id="955"/>
      <w:bookmarkEnd w:id="956"/>
      <w:bookmarkEnd w:id="957"/>
      <w:bookmarkEnd w:id="958"/>
    </w:p>
    <w:p w14:paraId="13143FDF" w14:textId="77777777" w:rsidR="003F3082" w:rsidRDefault="003F3082" w:rsidP="003F3082">
      <w:r>
        <w:t>This data type represents an S-NSSAI. An NSSAI is a set of supported S-NSSAI(s), an S-NSSAI is comprised of an SST (Slice/Service type) and an optional SD (Slice Differentiator) field, (See TS 23.003 [13]).</w:t>
      </w:r>
    </w:p>
    <w:p w14:paraId="0AE2F700" w14:textId="77777777" w:rsidR="003F3082" w:rsidRDefault="003F3082" w:rsidP="003F3082">
      <w:pPr>
        <w:pStyle w:val="Heading4"/>
      </w:pPr>
      <w:bookmarkStart w:id="959" w:name="_Toc59182598"/>
      <w:bookmarkStart w:id="960" w:name="_Toc59184064"/>
      <w:bookmarkStart w:id="961" w:name="_Toc59194999"/>
      <w:bookmarkStart w:id="962" w:name="_Toc59439425"/>
      <w:bookmarkStart w:id="963" w:name="_Toc67989848"/>
      <w:r>
        <w:rPr>
          <w:lang w:eastAsia="zh-CN"/>
        </w:rPr>
        <w:t>4</w:t>
      </w:r>
      <w:r>
        <w:t>.3.37.2</w:t>
      </w:r>
      <w:r>
        <w:tab/>
        <w:t>Attributes</w:t>
      </w:r>
      <w:bookmarkEnd w:id="959"/>
      <w:bookmarkEnd w:id="960"/>
      <w:bookmarkEnd w:id="961"/>
      <w:bookmarkEnd w:id="962"/>
      <w:bookmarkEnd w:id="963"/>
    </w:p>
    <w:p w14:paraId="402A7C30" w14:textId="77777777" w:rsidR="003F3082" w:rsidRDefault="003F3082" w:rsidP="003F3082"/>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77"/>
        <w:gridCol w:w="947"/>
        <w:gridCol w:w="1320"/>
        <w:gridCol w:w="1320"/>
        <w:gridCol w:w="1320"/>
        <w:gridCol w:w="1538"/>
      </w:tblGrid>
      <w:tr w:rsidR="003F3082" w14:paraId="24B78058" w14:textId="77777777" w:rsidTr="003F3082">
        <w:trPr>
          <w:cantSplit/>
          <w:trHeight w:val="419"/>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8EB1854" w14:textId="77777777" w:rsidR="003F3082" w:rsidRDefault="003F308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E110EA8" w14:textId="77777777" w:rsidR="003F3082" w:rsidRDefault="003F3082">
            <w:pPr>
              <w:pStyle w:val="TAH"/>
            </w:pPr>
            <w:r>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F6C0916" w14:textId="77777777" w:rsidR="003F3082" w:rsidRDefault="003F3082">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EA58AD3" w14:textId="77777777" w:rsidR="003F3082" w:rsidRDefault="003F3082">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FCBA7D4" w14:textId="77777777" w:rsidR="003F3082" w:rsidRDefault="003F3082">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2F24E6E" w14:textId="77777777" w:rsidR="003F3082" w:rsidRDefault="003F3082">
            <w:pPr>
              <w:pStyle w:val="TAH"/>
            </w:pPr>
            <w:r>
              <w:t>isNotifyable</w:t>
            </w:r>
          </w:p>
        </w:tc>
      </w:tr>
      <w:tr w:rsidR="003F3082" w14:paraId="09A3FD1A" w14:textId="77777777" w:rsidTr="003F3082">
        <w:trPr>
          <w:cantSplit/>
          <w:trHeight w:val="210"/>
          <w:jc w:val="center"/>
        </w:trPr>
        <w:tc>
          <w:tcPr>
            <w:tcW w:w="2677" w:type="dxa"/>
            <w:tcBorders>
              <w:top w:val="single" w:sz="4" w:space="0" w:color="auto"/>
              <w:left w:val="single" w:sz="4" w:space="0" w:color="auto"/>
              <w:bottom w:val="single" w:sz="4" w:space="0" w:color="auto"/>
              <w:right w:val="single" w:sz="4" w:space="0" w:color="auto"/>
            </w:tcBorders>
            <w:hideMark/>
          </w:tcPr>
          <w:p w14:paraId="2EC37428" w14:textId="77777777" w:rsidR="003F3082" w:rsidRDefault="003F3082">
            <w:pPr>
              <w:pStyle w:val="TAL"/>
              <w:rPr>
                <w:rFonts w:ascii="Courier New" w:hAnsi="Courier New" w:cs="Courier New"/>
                <w:lang w:eastAsia="zh-CN"/>
              </w:rPr>
            </w:pPr>
            <w:r>
              <w:rPr>
                <w:rFonts w:ascii="Courier New" w:hAnsi="Courier New" w:cs="Courier New"/>
                <w:lang w:eastAsia="zh-CN"/>
              </w:rPr>
              <w:t>sST</w:t>
            </w:r>
          </w:p>
        </w:tc>
        <w:tc>
          <w:tcPr>
            <w:tcW w:w="947" w:type="dxa"/>
            <w:tcBorders>
              <w:top w:val="single" w:sz="4" w:space="0" w:color="auto"/>
              <w:left w:val="single" w:sz="4" w:space="0" w:color="auto"/>
              <w:bottom w:val="single" w:sz="4" w:space="0" w:color="auto"/>
              <w:right w:val="single" w:sz="4" w:space="0" w:color="auto"/>
            </w:tcBorders>
            <w:hideMark/>
          </w:tcPr>
          <w:p w14:paraId="1B4BF840" w14:textId="77777777" w:rsidR="003F3082" w:rsidRDefault="003F308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4C7F814C" w14:textId="77777777" w:rsidR="003F3082" w:rsidRDefault="003F3082">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5290167A" w14:textId="77777777" w:rsidR="003F3082" w:rsidRDefault="003F308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7CBB264D" w14:textId="77777777" w:rsidR="003F3082" w:rsidRDefault="003F3082">
            <w:pPr>
              <w:pStyle w:val="TAL"/>
              <w:jc w:val="center"/>
              <w:rPr>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32B94BF6" w14:textId="77777777" w:rsidR="003F3082" w:rsidRDefault="003F3082">
            <w:pPr>
              <w:pStyle w:val="TAL"/>
              <w:jc w:val="center"/>
              <w:rPr>
                <w:lang w:eastAsia="zh-CN"/>
              </w:rPr>
            </w:pPr>
            <w:r>
              <w:rPr>
                <w:rFonts w:cs="Arial"/>
                <w:lang w:eastAsia="zh-CN"/>
              </w:rPr>
              <w:t>T</w:t>
            </w:r>
          </w:p>
        </w:tc>
      </w:tr>
      <w:tr w:rsidR="003F3082" w14:paraId="5520B732" w14:textId="77777777" w:rsidTr="003F3082">
        <w:trPr>
          <w:cantSplit/>
          <w:trHeight w:val="210"/>
          <w:jc w:val="center"/>
        </w:trPr>
        <w:tc>
          <w:tcPr>
            <w:tcW w:w="2677" w:type="dxa"/>
            <w:tcBorders>
              <w:top w:val="single" w:sz="4" w:space="0" w:color="auto"/>
              <w:left w:val="single" w:sz="4" w:space="0" w:color="auto"/>
              <w:bottom w:val="single" w:sz="4" w:space="0" w:color="auto"/>
              <w:right w:val="single" w:sz="4" w:space="0" w:color="auto"/>
            </w:tcBorders>
            <w:hideMark/>
          </w:tcPr>
          <w:p w14:paraId="73319506" w14:textId="77777777" w:rsidR="003F3082" w:rsidRDefault="003F3082">
            <w:pPr>
              <w:pStyle w:val="TAL"/>
              <w:rPr>
                <w:rFonts w:ascii="Courier New" w:hAnsi="Courier New" w:cs="Courier New"/>
                <w:lang w:eastAsia="zh-CN"/>
              </w:rPr>
            </w:pPr>
            <w:r>
              <w:rPr>
                <w:rFonts w:ascii="Courier New" w:hAnsi="Courier New" w:cs="Courier New"/>
                <w:lang w:eastAsia="zh-CN"/>
              </w:rPr>
              <w:t>sD</w:t>
            </w:r>
          </w:p>
        </w:tc>
        <w:tc>
          <w:tcPr>
            <w:tcW w:w="947" w:type="dxa"/>
            <w:tcBorders>
              <w:top w:val="single" w:sz="4" w:space="0" w:color="auto"/>
              <w:left w:val="single" w:sz="4" w:space="0" w:color="auto"/>
              <w:bottom w:val="single" w:sz="4" w:space="0" w:color="auto"/>
              <w:right w:val="single" w:sz="4" w:space="0" w:color="auto"/>
            </w:tcBorders>
            <w:hideMark/>
          </w:tcPr>
          <w:p w14:paraId="502F0B6D" w14:textId="77777777" w:rsidR="003F3082" w:rsidRDefault="003F3082">
            <w:pPr>
              <w:pStyle w:val="TAL"/>
              <w:jc w:val="center"/>
              <w:rPr>
                <w:lang w:eastAsia="zh-CN"/>
              </w:rPr>
            </w:pPr>
            <w:r>
              <w:rPr>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37D6455E" w14:textId="77777777" w:rsidR="003F3082" w:rsidRDefault="003F3082">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322FE8C9" w14:textId="77777777" w:rsidR="003F3082" w:rsidRDefault="003F3082">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7302455A" w14:textId="77777777" w:rsidR="003F3082" w:rsidRDefault="003F3082">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392B81D6" w14:textId="77777777" w:rsidR="003F3082" w:rsidRDefault="003F3082">
            <w:pPr>
              <w:pStyle w:val="TAL"/>
              <w:jc w:val="center"/>
              <w:rPr>
                <w:rFonts w:cs="Arial"/>
                <w:lang w:eastAsia="zh-CN"/>
              </w:rPr>
            </w:pPr>
            <w:r>
              <w:rPr>
                <w:rFonts w:cs="Arial"/>
                <w:lang w:eastAsia="zh-CN"/>
              </w:rPr>
              <w:t>T</w:t>
            </w:r>
          </w:p>
        </w:tc>
      </w:tr>
    </w:tbl>
    <w:p w14:paraId="6320EBCD" w14:textId="77777777" w:rsidR="003F3082" w:rsidRDefault="003F3082" w:rsidP="003F3082"/>
    <w:p w14:paraId="0103143C" w14:textId="77777777" w:rsidR="003F3082" w:rsidRDefault="003F3082" w:rsidP="003F3082">
      <w:pPr>
        <w:pStyle w:val="Heading4"/>
      </w:pPr>
      <w:bookmarkStart w:id="964" w:name="_Toc59182599"/>
      <w:bookmarkStart w:id="965" w:name="_Toc59184065"/>
      <w:bookmarkStart w:id="966" w:name="_Toc59195000"/>
      <w:bookmarkStart w:id="967" w:name="_Toc59439426"/>
      <w:bookmarkStart w:id="968" w:name="_Toc67989849"/>
      <w:r>
        <w:rPr>
          <w:lang w:eastAsia="zh-CN"/>
        </w:rPr>
        <w:t>4</w:t>
      </w:r>
      <w:r>
        <w:t>.3.37.3</w:t>
      </w:r>
      <w:r>
        <w:tab/>
        <w:t>Attribute constraints</w:t>
      </w:r>
      <w:bookmarkEnd w:id="964"/>
      <w:bookmarkEnd w:id="965"/>
      <w:bookmarkEnd w:id="966"/>
      <w:bookmarkEnd w:id="967"/>
      <w:bookmarkEnd w:id="968"/>
    </w:p>
    <w:p w14:paraId="6E2BDF77" w14:textId="77777777" w:rsidR="003F3082" w:rsidRDefault="003F3082" w:rsidP="003F3082">
      <w:r>
        <w:t>None</w:t>
      </w:r>
    </w:p>
    <w:p w14:paraId="2428D5BD" w14:textId="77777777" w:rsidR="003F3082" w:rsidRDefault="003F3082" w:rsidP="003F3082">
      <w:pPr>
        <w:pStyle w:val="Heading4"/>
      </w:pPr>
      <w:bookmarkStart w:id="969" w:name="_Toc59182600"/>
      <w:bookmarkStart w:id="970" w:name="_Toc59184066"/>
      <w:bookmarkStart w:id="971" w:name="_Toc59195001"/>
      <w:bookmarkStart w:id="972" w:name="_Toc59439427"/>
      <w:bookmarkStart w:id="973" w:name="_Toc67989850"/>
      <w:r>
        <w:rPr>
          <w:lang w:eastAsia="zh-CN"/>
        </w:rPr>
        <w:t>4</w:t>
      </w:r>
      <w:r>
        <w:t>.3.37.4</w:t>
      </w:r>
      <w:r>
        <w:tab/>
        <w:t>Notifications</w:t>
      </w:r>
      <w:bookmarkEnd w:id="969"/>
      <w:bookmarkEnd w:id="970"/>
      <w:bookmarkEnd w:id="971"/>
      <w:bookmarkEnd w:id="972"/>
      <w:bookmarkEnd w:id="973"/>
    </w:p>
    <w:p w14:paraId="4D9C7C44" w14:textId="77777777" w:rsidR="003F3082" w:rsidRDefault="003F3082" w:rsidP="003F3082">
      <w:r>
        <w:t xml:space="preserve">The subclause 4.5 of the &lt;&lt;IOC&gt;&gt; using this </w:t>
      </w:r>
      <w:r>
        <w:rPr>
          <w:lang w:eastAsia="zh-CN"/>
        </w:rPr>
        <w:t>&lt;&lt;dataType&gt;&gt; as one of its attributes, shall be applicable</w:t>
      </w:r>
      <w:r>
        <w:t>.</w:t>
      </w:r>
    </w:p>
    <w:p w14:paraId="075816EC" w14:textId="77777777" w:rsidR="003F3082" w:rsidRDefault="003F3082" w:rsidP="003F3082">
      <w:pPr>
        <w:pStyle w:val="Heading3"/>
        <w:rPr>
          <w:rFonts w:ascii="Courier New" w:hAnsi="Courier New" w:cs="Courier New"/>
          <w:lang w:eastAsia="zh-CN"/>
        </w:rPr>
      </w:pPr>
      <w:bookmarkStart w:id="974" w:name="_Toc59182601"/>
      <w:bookmarkStart w:id="975" w:name="_Toc59184067"/>
      <w:bookmarkStart w:id="976" w:name="_Toc59195002"/>
      <w:bookmarkStart w:id="977" w:name="_Toc59439428"/>
      <w:bookmarkStart w:id="978" w:name="_Toc67989851"/>
      <w:r>
        <w:rPr>
          <w:lang w:eastAsia="zh-CN"/>
        </w:rPr>
        <w:t>4.3.38</w:t>
      </w:r>
      <w:r>
        <w:rPr>
          <w:lang w:eastAsia="zh-CN"/>
        </w:rPr>
        <w:tab/>
      </w:r>
      <w:r>
        <w:rPr>
          <w:rFonts w:ascii="Courier New" w:hAnsi="Courier New" w:cs="Courier New"/>
          <w:lang w:eastAsia="zh-CN"/>
        </w:rPr>
        <w:t>NRFrequency</w:t>
      </w:r>
      <w:bookmarkEnd w:id="974"/>
      <w:bookmarkEnd w:id="975"/>
      <w:bookmarkEnd w:id="976"/>
      <w:bookmarkEnd w:id="977"/>
      <w:bookmarkEnd w:id="978"/>
    </w:p>
    <w:p w14:paraId="59740385" w14:textId="77777777" w:rsidR="003F3082" w:rsidRDefault="003F3082" w:rsidP="003F3082">
      <w:pPr>
        <w:pStyle w:val="Heading4"/>
      </w:pPr>
      <w:bookmarkStart w:id="979" w:name="_Toc59182602"/>
      <w:bookmarkStart w:id="980" w:name="_Toc59184068"/>
      <w:bookmarkStart w:id="981" w:name="_Toc59195003"/>
      <w:bookmarkStart w:id="982" w:name="_Toc59439429"/>
      <w:bookmarkStart w:id="983" w:name="_Toc67989852"/>
      <w:r>
        <w:rPr>
          <w:lang w:eastAsia="zh-CN"/>
        </w:rPr>
        <w:t>4</w:t>
      </w:r>
      <w:r>
        <w:t>.3.38.1</w:t>
      </w:r>
      <w:r>
        <w:tab/>
        <w:t>Definition</w:t>
      </w:r>
      <w:bookmarkEnd w:id="979"/>
      <w:bookmarkEnd w:id="980"/>
      <w:bookmarkEnd w:id="981"/>
      <w:bookmarkEnd w:id="982"/>
      <w:bookmarkEnd w:id="983"/>
    </w:p>
    <w:p w14:paraId="52B7F077" w14:textId="77777777" w:rsidR="003F3082" w:rsidRDefault="003F3082" w:rsidP="003F3082">
      <w:r>
        <w:t>This IOC represents certain NR frequency properties.</w:t>
      </w:r>
    </w:p>
    <w:p w14:paraId="7590D553" w14:textId="77777777" w:rsidR="003F3082" w:rsidRDefault="003F3082" w:rsidP="003F3082">
      <w:pPr>
        <w:pStyle w:val="Heading4"/>
      </w:pPr>
      <w:bookmarkStart w:id="984" w:name="_Toc59182603"/>
      <w:bookmarkStart w:id="985" w:name="_Toc59184069"/>
      <w:bookmarkStart w:id="986" w:name="_Toc59195004"/>
      <w:bookmarkStart w:id="987" w:name="_Toc59439430"/>
      <w:bookmarkStart w:id="988" w:name="_Toc67989853"/>
      <w:r>
        <w:rPr>
          <w:lang w:eastAsia="zh-CN"/>
        </w:rPr>
        <w:t>4.3.</w:t>
      </w:r>
      <w:r>
        <w:t>38.2</w:t>
      </w:r>
      <w:r>
        <w:tab/>
        <w:t>Attributes</w:t>
      </w:r>
      <w:bookmarkEnd w:id="984"/>
      <w:bookmarkEnd w:id="985"/>
      <w:bookmarkEnd w:id="986"/>
      <w:bookmarkEnd w:id="987"/>
      <w:bookmarkEnd w:id="988"/>
    </w:p>
    <w:p w14:paraId="5054D806" w14:textId="77777777" w:rsidR="003F3082" w:rsidRDefault="003F3082" w:rsidP="003F3082">
      <w:r>
        <w:t xml:space="preserve">The </w:t>
      </w:r>
      <w:r>
        <w:rPr>
          <w:rFonts w:ascii="Courier New" w:hAnsi="Courier New"/>
        </w:rPr>
        <w:t>NRFrequency</w:t>
      </w:r>
      <w:r>
        <w:t xml:space="preserve"> IOC includes attributes inherited from Top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26"/>
        <w:gridCol w:w="1101"/>
        <w:gridCol w:w="1178"/>
        <w:gridCol w:w="1147"/>
        <w:gridCol w:w="1161"/>
        <w:gridCol w:w="1237"/>
      </w:tblGrid>
      <w:tr w:rsidR="003F3082" w14:paraId="76738D06" w14:textId="77777777" w:rsidTr="003F3082">
        <w:trPr>
          <w:cantSplit/>
          <w:jc w:val="center"/>
        </w:trPr>
        <w:tc>
          <w:tcPr>
            <w:tcW w:w="3526"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1F03638" w14:textId="77777777" w:rsidR="003F3082" w:rsidRDefault="003F3082">
            <w:pPr>
              <w:pStyle w:val="TAH"/>
            </w:pPr>
            <w:r>
              <w:t>Attribute name</w:t>
            </w:r>
          </w:p>
        </w:tc>
        <w:tc>
          <w:tcPr>
            <w:tcW w:w="110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75CEC97" w14:textId="77777777" w:rsidR="003F3082" w:rsidRDefault="003F3082">
            <w:pPr>
              <w:pStyle w:val="TAH"/>
            </w:pPr>
            <w:r>
              <w:t>Support Qualifier</w:t>
            </w:r>
          </w:p>
        </w:tc>
        <w:tc>
          <w:tcPr>
            <w:tcW w:w="1178"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2ED4C6D" w14:textId="77777777" w:rsidR="003F3082" w:rsidRDefault="003F3082">
            <w:pPr>
              <w:pStyle w:val="TAH"/>
            </w:pPr>
            <w:r>
              <w:t>isReadable</w:t>
            </w:r>
          </w:p>
        </w:tc>
        <w:tc>
          <w:tcPr>
            <w:tcW w:w="11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499B6D6" w14:textId="77777777" w:rsidR="003F3082" w:rsidRDefault="003F3082">
            <w:pPr>
              <w:pStyle w:val="TAH"/>
            </w:pPr>
            <w:r>
              <w:t>isWritable</w:t>
            </w:r>
          </w:p>
        </w:tc>
        <w:tc>
          <w:tcPr>
            <w:tcW w:w="116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807DCED" w14:textId="77777777" w:rsidR="003F3082" w:rsidRDefault="003F308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0B337E2" w14:textId="77777777" w:rsidR="003F3082" w:rsidRDefault="003F3082">
            <w:pPr>
              <w:pStyle w:val="TAH"/>
            </w:pPr>
            <w:r>
              <w:t>isNotifyable</w:t>
            </w:r>
          </w:p>
        </w:tc>
      </w:tr>
      <w:tr w:rsidR="003F3082" w14:paraId="6FC3F7F2" w14:textId="77777777" w:rsidTr="003F3082">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49F61AAA" w14:textId="77777777" w:rsidR="003F3082" w:rsidRDefault="003F3082">
            <w:pPr>
              <w:pStyle w:val="TAL"/>
              <w:rPr>
                <w:rFonts w:ascii="Courier New" w:hAnsi="Courier New" w:cs="Courier New"/>
              </w:rPr>
            </w:pPr>
            <w:r>
              <w:rPr>
                <w:rFonts w:ascii="Courier New" w:hAnsi="Courier New" w:cs="Courier New"/>
                <w:bCs/>
              </w:rPr>
              <w:t>absoluteFrequencySSB</w:t>
            </w:r>
          </w:p>
        </w:tc>
        <w:tc>
          <w:tcPr>
            <w:tcW w:w="1101" w:type="dxa"/>
            <w:tcBorders>
              <w:top w:val="single" w:sz="4" w:space="0" w:color="auto"/>
              <w:left w:val="single" w:sz="4" w:space="0" w:color="auto"/>
              <w:bottom w:val="single" w:sz="4" w:space="0" w:color="auto"/>
              <w:right w:val="single" w:sz="4" w:space="0" w:color="auto"/>
            </w:tcBorders>
            <w:hideMark/>
          </w:tcPr>
          <w:p w14:paraId="0169B7F7" w14:textId="77777777" w:rsidR="003F3082" w:rsidRDefault="003F3082">
            <w:pPr>
              <w:pStyle w:val="TAL"/>
              <w:jc w:val="center"/>
            </w:pPr>
            <w:r>
              <w:t>M</w:t>
            </w:r>
          </w:p>
        </w:tc>
        <w:tc>
          <w:tcPr>
            <w:tcW w:w="1178" w:type="dxa"/>
            <w:tcBorders>
              <w:top w:val="single" w:sz="4" w:space="0" w:color="auto"/>
              <w:left w:val="single" w:sz="4" w:space="0" w:color="auto"/>
              <w:bottom w:val="single" w:sz="4" w:space="0" w:color="auto"/>
              <w:right w:val="single" w:sz="4" w:space="0" w:color="auto"/>
            </w:tcBorders>
            <w:hideMark/>
          </w:tcPr>
          <w:p w14:paraId="4FC327CA" w14:textId="77777777" w:rsidR="003F3082" w:rsidRDefault="003F3082">
            <w:pPr>
              <w:pStyle w:val="TAL"/>
              <w:jc w:val="center"/>
            </w:pPr>
            <w:r>
              <w:t>T</w:t>
            </w:r>
          </w:p>
        </w:tc>
        <w:tc>
          <w:tcPr>
            <w:tcW w:w="1147" w:type="dxa"/>
            <w:tcBorders>
              <w:top w:val="single" w:sz="4" w:space="0" w:color="auto"/>
              <w:left w:val="single" w:sz="4" w:space="0" w:color="auto"/>
              <w:bottom w:val="single" w:sz="4" w:space="0" w:color="auto"/>
              <w:right w:val="single" w:sz="4" w:space="0" w:color="auto"/>
            </w:tcBorders>
            <w:hideMark/>
          </w:tcPr>
          <w:p w14:paraId="0CDA5EE8" w14:textId="77777777" w:rsidR="003F3082" w:rsidRDefault="003F3082">
            <w:pPr>
              <w:pStyle w:val="TAL"/>
              <w:jc w:val="center"/>
            </w:pPr>
            <w:r>
              <w:t>T</w:t>
            </w:r>
          </w:p>
        </w:tc>
        <w:tc>
          <w:tcPr>
            <w:tcW w:w="1161" w:type="dxa"/>
            <w:tcBorders>
              <w:top w:val="single" w:sz="4" w:space="0" w:color="auto"/>
              <w:left w:val="single" w:sz="4" w:space="0" w:color="auto"/>
              <w:bottom w:val="single" w:sz="4" w:space="0" w:color="auto"/>
              <w:right w:val="single" w:sz="4" w:space="0" w:color="auto"/>
            </w:tcBorders>
            <w:hideMark/>
          </w:tcPr>
          <w:p w14:paraId="3077A626" w14:textId="77777777" w:rsidR="003F3082" w:rsidRDefault="003F308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792DDEA9" w14:textId="77777777" w:rsidR="003F3082" w:rsidRDefault="003F3082">
            <w:pPr>
              <w:pStyle w:val="TAL"/>
              <w:jc w:val="center"/>
              <w:rPr>
                <w:lang w:eastAsia="zh-CN"/>
              </w:rPr>
            </w:pPr>
            <w:r>
              <w:rPr>
                <w:lang w:eastAsia="zh-CN"/>
              </w:rPr>
              <w:t>T</w:t>
            </w:r>
          </w:p>
        </w:tc>
      </w:tr>
      <w:tr w:rsidR="003F3082" w14:paraId="5B1FE103" w14:textId="77777777" w:rsidTr="003F3082">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4C0BF72C" w14:textId="77777777" w:rsidR="003F3082" w:rsidRDefault="003F3082">
            <w:pPr>
              <w:pStyle w:val="TAL"/>
              <w:rPr>
                <w:rFonts w:ascii="Courier New" w:hAnsi="Courier New" w:cs="Courier New"/>
              </w:rPr>
            </w:pPr>
            <w:r>
              <w:rPr>
                <w:rFonts w:ascii="Courier New" w:hAnsi="Courier New" w:cs="Courier New"/>
                <w:bCs/>
                <w:iCs/>
                <w:lang w:eastAsia="ja-JP"/>
              </w:rPr>
              <w:t>sSBSubCarrierSpacing</w:t>
            </w:r>
          </w:p>
        </w:tc>
        <w:tc>
          <w:tcPr>
            <w:tcW w:w="1101" w:type="dxa"/>
            <w:tcBorders>
              <w:top w:val="single" w:sz="4" w:space="0" w:color="auto"/>
              <w:left w:val="single" w:sz="4" w:space="0" w:color="auto"/>
              <w:bottom w:val="single" w:sz="4" w:space="0" w:color="auto"/>
              <w:right w:val="single" w:sz="4" w:space="0" w:color="auto"/>
            </w:tcBorders>
            <w:hideMark/>
          </w:tcPr>
          <w:p w14:paraId="0216415C" w14:textId="77777777" w:rsidR="003F3082" w:rsidRDefault="003F3082">
            <w:pPr>
              <w:pStyle w:val="TAL"/>
              <w:jc w:val="center"/>
            </w:pPr>
            <w:r>
              <w:t>M</w:t>
            </w:r>
          </w:p>
        </w:tc>
        <w:tc>
          <w:tcPr>
            <w:tcW w:w="1178" w:type="dxa"/>
            <w:tcBorders>
              <w:top w:val="single" w:sz="4" w:space="0" w:color="auto"/>
              <w:left w:val="single" w:sz="4" w:space="0" w:color="auto"/>
              <w:bottom w:val="single" w:sz="4" w:space="0" w:color="auto"/>
              <w:right w:val="single" w:sz="4" w:space="0" w:color="auto"/>
            </w:tcBorders>
            <w:hideMark/>
          </w:tcPr>
          <w:p w14:paraId="2AD608E4" w14:textId="77777777" w:rsidR="003F3082" w:rsidRDefault="003F3082">
            <w:pPr>
              <w:pStyle w:val="TAL"/>
              <w:jc w:val="center"/>
            </w:pPr>
            <w:r>
              <w:t>T</w:t>
            </w:r>
          </w:p>
        </w:tc>
        <w:tc>
          <w:tcPr>
            <w:tcW w:w="1147" w:type="dxa"/>
            <w:tcBorders>
              <w:top w:val="single" w:sz="4" w:space="0" w:color="auto"/>
              <w:left w:val="single" w:sz="4" w:space="0" w:color="auto"/>
              <w:bottom w:val="single" w:sz="4" w:space="0" w:color="auto"/>
              <w:right w:val="single" w:sz="4" w:space="0" w:color="auto"/>
            </w:tcBorders>
            <w:hideMark/>
          </w:tcPr>
          <w:p w14:paraId="701FDB95" w14:textId="77777777" w:rsidR="003F3082" w:rsidRDefault="003F3082">
            <w:pPr>
              <w:pStyle w:val="TAL"/>
              <w:jc w:val="center"/>
            </w:pPr>
            <w:r>
              <w:t>T</w:t>
            </w:r>
          </w:p>
        </w:tc>
        <w:tc>
          <w:tcPr>
            <w:tcW w:w="1161" w:type="dxa"/>
            <w:tcBorders>
              <w:top w:val="single" w:sz="4" w:space="0" w:color="auto"/>
              <w:left w:val="single" w:sz="4" w:space="0" w:color="auto"/>
              <w:bottom w:val="single" w:sz="4" w:space="0" w:color="auto"/>
              <w:right w:val="single" w:sz="4" w:space="0" w:color="auto"/>
            </w:tcBorders>
            <w:hideMark/>
          </w:tcPr>
          <w:p w14:paraId="1137E249" w14:textId="77777777" w:rsidR="003F3082" w:rsidRDefault="003F308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27F0C770" w14:textId="77777777" w:rsidR="003F3082" w:rsidRDefault="003F3082">
            <w:pPr>
              <w:pStyle w:val="TAL"/>
              <w:jc w:val="center"/>
              <w:rPr>
                <w:lang w:eastAsia="zh-CN"/>
              </w:rPr>
            </w:pPr>
            <w:r>
              <w:rPr>
                <w:lang w:eastAsia="zh-CN"/>
              </w:rPr>
              <w:t>T</w:t>
            </w:r>
          </w:p>
        </w:tc>
      </w:tr>
      <w:tr w:rsidR="003F3082" w14:paraId="29D5AB5C" w14:textId="77777777" w:rsidTr="003F3082">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71081B4F" w14:textId="77777777" w:rsidR="003F3082" w:rsidRDefault="003F3082">
            <w:pPr>
              <w:pStyle w:val="TAL"/>
              <w:rPr>
                <w:rFonts w:ascii="Courier New" w:hAnsi="Courier New" w:cs="Courier New"/>
              </w:rPr>
            </w:pPr>
            <w:r>
              <w:rPr>
                <w:rFonts w:ascii="Courier New" w:hAnsi="Courier New" w:cs="Courier New"/>
                <w:bCs/>
              </w:rPr>
              <w:t>multiFrequencyBandListNR</w:t>
            </w:r>
          </w:p>
        </w:tc>
        <w:tc>
          <w:tcPr>
            <w:tcW w:w="1101" w:type="dxa"/>
            <w:tcBorders>
              <w:top w:val="single" w:sz="4" w:space="0" w:color="auto"/>
              <w:left w:val="single" w:sz="4" w:space="0" w:color="auto"/>
              <w:bottom w:val="single" w:sz="4" w:space="0" w:color="auto"/>
              <w:right w:val="single" w:sz="4" w:space="0" w:color="auto"/>
            </w:tcBorders>
            <w:hideMark/>
          </w:tcPr>
          <w:p w14:paraId="5F0CA321" w14:textId="77777777" w:rsidR="003F3082" w:rsidRDefault="003F3082">
            <w:pPr>
              <w:pStyle w:val="TAL"/>
              <w:jc w:val="center"/>
              <w:rPr>
                <w:szCs w:val="18"/>
              </w:rPr>
            </w:pPr>
            <w:r>
              <w:rPr>
                <w:szCs w:val="18"/>
              </w:rPr>
              <w:t>O</w:t>
            </w:r>
          </w:p>
        </w:tc>
        <w:tc>
          <w:tcPr>
            <w:tcW w:w="1178" w:type="dxa"/>
            <w:tcBorders>
              <w:top w:val="single" w:sz="4" w:space="0" w:color="auto"/>
              <w:left w:val="single" w:sz="4" w:space="0" w:color="auto"/>
              <w:bottom w:val="single" w:sz="4" w:space="0" w:color="auto"/>
              <w:right w:val="single" w:sz="4" w:space="0" w:color="auto"/>
            </w:tcBorders>
            <w:hideMark/>
          </w:tcPr>
          <w:p w14:paraId="02DB0587" w14:textId="77777777" w:rsidR="003F3082" w:rsidRDefault="003F3082">
            <w:pPr>
              <w:pStyle w:val="TAL"/>
              <w:jc w:val="center"/>
            </w:pPr>
            <w:r>
              <w:t>T</w:t>
            </w:r>
          </w:p>
        </w:tc>
        <w:tc>
          <w:tcPr>
            <w:tcW w:w="1147" w:type="dxa"/>
            <w:tcBorders>
              <w:top w:val="single" w:sz="4" w:space="0" w:color="auto"/>
              <w:left w:val="single" w:sz="4" w:space="0" w:color="auto"/>
              <w:bottom w:val="single" w:sz="4" w:space="0" w:color="auto"/>
              <w:right w:val="single" w:sz="4" w:space="0" w:color="auto"/>
            </w:tcBorders>
            <w:hideMark/>
          </w:tcPr>
          <w:p w14:paraId="276FCC09" w14:textId="77777777" w:rsidR="003F3082" w:rsidRDefault="003F3082">
            <w:pPr>
              <w:pStyle w:val="TAL"/>
              <w:jc w:val="center"/>
            </w:pPr>
            <w:r>
              <w:t>F</w:t>
            </w:r>
          </w:p>
        </w:tc>
        <w:tc>
          <w:tcPr>
            <w:tcW w:w="1161" w:type="dxa"/>
            <w:tcBorders>
              <w:top w:val="single" w:sz="4" w:space="0" w:color="auto"/>
              <w:left w:val="single" w:sz="4" w:space="0" w:color="auto"/>
              <w:bottom w:val="single" w:sz="4" w:space="0" w:color="auto"/>
              <w:right w:val="single" w:sz="4" w:space="0" w:color="auto"/>
            </w:tcBorders>
            <w:hideMark/>
          </w:tcPr>
          <w:p w14:paraId="06F32D66" w14:textId="77777777" w:rsidR="003F3082" w:rsidRDefault="003F3082">
            <w:pPr>
              <w:pStyle w:val="TAL"/>
              <w:jc w:val="center"/>
              <w:rPr>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3A21480B" w14:textId="77777777" w:rsidR="003F3082" w:rsidRDefault="003F3082">
            <w:pPr>
              <w:pStyle w:val="TAL"/>
              <w:jc w:val="center"/>
            </w:pPr>
            <w:r>
              <w:t>T</w:t>
            </w:r>
          </w:p>
        </w:tc>
      </w:tr>
    </w:tbl>
    <w:p w14:paraId="051BA857" w14:textId="77777777" w:rsidR="003F3082" w:rsidRDefault="003F3082" w:rsidP="003F3082">
      <w:pPr>
        <w:pStyle w:val="Heading4"/>
      </w:pPr>
      <w:bookmarkStart w:id="989" w:name="_Toc59182604"/>
      <w:bookmarkStart w:id="990" w:name="_Toc59184070"/>
      <w:bookmarkStart w:id="991" w:name="_Toc59195005"/>
      <w:bookmarkStart w:id="992" w:name="_Toc59439431"/>
      <w:bookmarkStart w:id="993" w:name="_Toc67989854"/>
      <w:r>
        <w:rPr>
          <w:lang w:eastAsia="zh-CN"/>
        </w:rPr>
        <w:t>4.3.</w:t>
      </w:r>
      <w:r>
        <w:t>38.3</w:t>
      </w:r>
      <w:r>
        <w:tab/>
        <w:t>Attribute constraints</w:t>
      </w:r>
      <w:bookmarkEnd w:id="989"/>
      <w:bookmarkEnd w:id="990"/>
      <w:bookmarkEnd w:id="991"/>
      <w:bookmarkEnd w:id="992"/>
      <w:bookmarkEnd w:id="993"/>
    </w:p>
    <w:p w14:paraId="1115C2C3" w14:textId="77777777" w:rsidR="003F3082" w:rsidRDefault="003F3082" w:rsidP="003F3082">
      <w:r>
        <w:t>None.</w:t>
      </w:r>
    </w:p>
    <w:p w14:paraId="0ADD6C50" w14:textId="77777777" w:rsidR="003F3082" w:rsidRDefault="003F3082" w:rsidP="003F3082">
      <w:pPr>
        <w:pStyle w:val="Heading4"/>
      </w:pPr>
      <w:bookmarkStart w:id="994" w:name="_Toc59182605"/>
      <w:bookmarkStart w:id="995" w:name="_Toc59184071"/>
      <w:bookmarkStart w:id="996" w:name="_Toc59195006"/>
      <w:bookmarkStart w:id="997" w:name="_Toc59439432"/>
      <w:bookmarkStart w:id="998" w:name="_Toc67989855"/>
      <w:r>
        <w:t>4.3.38.4</w:t>
      </w:r>
      <w:r>
        <w:tab/>
        <w:t>Notifications</w:t>
      </w:r>
      <w:bookmarkEnd w:id="994"/>
      <w:bookmarkEnd w:id="995"/>
      <w:bookmarkEnd w:id="996"/>
      <w:bookmarkEnd w:id="997"/>
      <w:bookmarkEnd w:id="998"/>
    </w:p>
    <w:p w14:paraId="6B90F8C0" w14:textId="77777777" w:rsidR="003F3082" w:rsidRDefault="003F3082" w:rsidP="003F3082">
      <w:r>
        <w:t xml:space="preserve">The common notifications defined in subclause </w:t>
      </w:r>
      <w:r>
        <w:rPr>
          <w:lang w:eastAsia="zh-CN"/>
        </w:rPr>
        <w:t>4.5</w:t>
      </w:r>
      <w:r>
        <w:t xml:space="preserve"> are valid for this IOC, without exceptions or additions.</w:t>
      </w:r>
    </w:p>
    <w:p w14:paraId="33A3C6BA" w14:textId="77777777" w:rsidR="003F3082" w:rsidRDefault="003F3082" w:rsidP="003F3082">
      <w:pPr>
        <w:pStyle w:val="Heading3"/>
        <w:rPr>
          <w:lang w:eastAsia="zh-CN"/>
        </w:rPr>
      </w:pPr>
      <w:bookmarkStart w:id="999" w:name="_Toc59182606"/>
      <w:bookmarkStart w:id="1000" w:name="_Toc59184072"/>
      <w:bookmarkStart w:id="1001" w:name="_Toc59195007"/>
      <w:bookmarkStart w:id="1002" w:name="_Toc59439433"/>
      <w:bookmarkStart w:id="1003" w:name="_Toc67989856"/>
      <w:r>
        <w:rPr>
          <w:lang w:eastAsia="zh-CN"/>
        </w:rPr>
        <w:t>4.3.39</w:t>
      </w:r>
      <w:r>
        <w:rPr>
          <w:lang w:eastAsia="zh-CN"/>
        </w:rPr>
        <w:tab/>
      </w:r>
      <w:r>
        <w:rPr>
          <w:rFonts w:ascii="Courier New" w:hAnsi="Courier New"/>
          <w:lang w:eastAsia="zh-CN"/>
        </w:rPr>
        <w:t>CommonBeamformingFunction</w:t>
      </w:r>
      <w:bookmarkEnd w:id="999"/>
      <w:bookmarkEnd w:id="1000"/>
      <w:bookmarkEnd w:id="1001"/>
      <w:bookmarkEnd w:id="1002"/>
      <w:bookmarkEnd w:id="1003"/>
    </w:p>
    <w:p w14:paraId="2D0B937B" w14:textId="77777777" w:rsidR="003F3082" w:rsidRDefault="003F3082" w:rsidP="003F3082">
      <w:pPr>
        <w:pStyle w:val="Heading4"/>
      </w:pPr>
      <w:bookmarkStart w:id="1004" w:name="_Toc59182607"/>
      <w:bookmarkStart w:id="1005" w:name="_Toc59184073"/>
      <w:bookmarkStart w:id="1006" w:name="_Toc59195008"/>
      <w:bookmarkStart w:id="1007" w:name="_Toc59439434"/>
      <w:bookmarkStart w:id="1008" w:name="_Toc67989857"/>
      <w:r>
        <w:rPr>
          <w:lang w:eastAsia="zh-CN"/>
        </w:rPr>
        <w:t>4</w:t>
      </w:r>
      <w:r>
        <w:t>.3.39.1</w:t>
      </w:r>
      <w:r>
        <w:tab/>
        <w:t>Definition</w:t>
      </w:r>
      <w:bookmarkEnd w:id="1004"/>
      <w:bookmarkEnd w:id="1005"/>
      <w:bookmarkEnd w:id="1006"/>
      <w:bookmarkEnd w:id="1007"/>
      <w:bookmarkEnd w:id="1008"/>
    </w:p>
    <w:p w14:paraId="30259B38" w14:textId="77777777" w:rsidR="003F3082" w:rsidRDefault="003F3082" w:rsidP="003F3082">
      <w:pPr>
        <w:rPr>
          <w:lang w:eastAsia="sv-SE"/>
        </w:rPr>
      </w:pPr>
      <w:r>
        <w:t>This &lt;&lt;IOC&gt;&gt;</w:t>
      </w:r>
      <w:r>
        <w:rPr>
          <w:rFonts w:ascii="Courier New" w:hAnsi="Courier New" w:cs="Courier New"/>
        </w:rPr>
        <w:t>CommonBeamformingFunction</w:t>
      </w:r>
      <w:r>
        <w:t xml:space="preserve"> represents common beamforming functionality (eg: SSB beams) for the </w:t>
      </w:r>
      <w:r>
        <w:rPr>
          <w:rFonts w:ascii="Courier New" w:hAnsi="Courier New" w:cs="Courier New"/>
        </w:rPr>
        <w:t>NRSectorCarrier</w:t>
      </w:r>
      <w:r>
        <w:t>.</w:t>
      </w:r>
    </w:p>
    <w:p w14:paraId="2DC07C66" w14:textId="77777777" w:rsidR="003F3082" w:rsidRDefault="003F3082" w:rsidP="003F3082">
      <w:r>
        <w:t xml:space="preserve">The CommonBeamformingFunction provides capability to configure the advanced antenna for a sector carrier. The configuration capability is provided by selection of coverageShape, digitalTilt and digitalAzimuth. These attributes represent the wanted coverage area and radiation pattern on a sector carrier related to an antenna transmission point. </w:t>
      </w:r>
    </w:p>
    <w:p w14:paraId="4C7132B7" w14:textId="77777777" w:rsidR="003F3082" w:rsidRDefault="003F3082" w:rsidP="003F3082">
      <w:r>
        <w:t>This configuration capability assumes the system shall handle configuration of SSB beams within the sector carrier. Individual SSB beams within a sector carrier cannot be independently configured as this depends on many conditions and constraints, for instance TDD patterns, allocations of PRACH occasions, SIB1 and mobility considerations.</w:t>
      </w:r>
    </w:p>
    <w:p w14:paraId="2DB37245" w14:textId="77777777" w:rsidR="003F3082" w:rsidRDefault="003F3082" w:rsidP="003F3082">
      <w:pPr>
        <w:rPr>
          <w:color w:val="FF0000"/>
        </w:rPr>
      </w:pPr>
      <w:r>
        <w:t xml:space="preserve">The associated &lt;&lt;IOC&gt;&gt; Beam provides information beam direction and beam width for the associated SSB beams as a result of the configuration. The beams addressed in this definition are the common beams.  There may be more than one beam per </w:t>
      </w:r>
      <w:r>
        <w:rPr>
          <w:rFonts w:ascii="Courier New" w:hAnsi="Courier New" w:cs="Courier New"/>
        </w:rPr>
        <w:t xml:space="preserve">CommonBeamformingFunction </w:t>
      </w:r>
      <w:r>
        <w:t>for the</w:t>
      </w:r>
      <w:r>
        <w:rPr>
          <w:rFonts w:ascii="Courier New" w:hAnsi="Courier New" w:cs="Courier New"/>
        </w:rPr>
        <w:t xml:space="preserve"> NRSectorCarrier. </w:t>
      </w:r>
    </w:p>
    <w:p w14:paraId="58338819" w14:textId="77777777" w:rsidR="003F3082" w:rsidRDefault="003F3082" w:rsidP="003F3082">
      <w:pPr>
        <w:pStyle w:val="Heading4"/>
      </w:pPr>
      <w:bookmarkStart w:id="1009" w:name="_Toc59182608"/>
      <w:bookmarkStart w:id="1010" w:name="_Toc59184074"/>
      <w:bookmarkStart w:id="1011" w:name="_Toc59195009"/>
      <w:bookmarkStart w:id="1012" w:name="_Toc59439435"/>
      <w:bookmarkStart w:id="1013" w:name="_Toc67989858"/>
      <w:r>
        <w:t>4.3.39.2</w:t>
      </w:r>
      <w:r>
        <w:tab/>
        <w:t>Attributes</w:t>
      </w:r>
      <w:bookmarkEnd w:id="1009"/>
      <w:bookmarkEnd w:id="1010"/>
      <w:bookmarkEnd w:id="1011"/>
      <w:bookmarkEnd w:id="1012"/>
      <w:bookmarkEnd w:id="1013"/>
    </w:p>
    <w:p w14:paraId="4BF9086A" w14:textId="77777777" w:rsidR="003F3082" w:rsidRDefault="003F3082" w:rsidP="003F3082">
      <w:r>
        <w:t xml:space="preserve">The </w:t>
      </w:r>
      <w:r>
        <w:rPr>
          <w:rFonts w:ascii="Courier New" w:hAnsi="Courier New"/>
        </w:rPr>
        <w:t>CommonBeamformingFunction</w:t>
      </w:r>
      <w:r>
        <w:rPr>
          <w:lang w:eastAsia="zh-CN"/>
        </w:rPr>
        <w:t xml:space="preserve"> </w:t>
      </w:r>
      <w:r>
        <w:t>IOC includes attributes inherited from Top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22"/>
        <w:gridCol w:w="1327"/>
        <w:gridCol w:w="1230"/>
        <w:gridCol w:w="1181"/>
        <w:gridCol w:w="1203"/>
        <w:gridCol w:w="1268"/>
      </w:tblGrid>
      <w:tr w:rsidR="003F3082" w14:paraId="6F0C0AF7" w14:textId="77777777" w:rsidTr="003F3082">
        <w:trPr>
          <w:cantSplit/>
          <w:jc w:val="center"/>
        </w:trPr>
        <w:tc>
          <w:tcPr>
            <w:tcW w:w="342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BC4A27A" w14:textId="77777777" w:rsidR="003F3082" w:rsidRDefault="003F3082">
            <w:pPr>
              <w:pStyle w:val="TAH"/>
            </w:pPr>
            <w:r>
              <w:t>Attribute name</w:t>
            </w:r>
          </w:p>
        </w:tc>
        <w:tc>
          <w:tcPr>
            <w:tcW w:w="132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199DF3D" w14:textId="77777777" w:rsidR="003F3082" w:rsidRDefault="003F3082">
            <w:pPr>
              <w:pStyle w:val="TAH"/>
            </w:pPr>
            <w:r>
              <w:t>Support Qualifier</w:t>
            </w:r>
          </w:p>
        </w:tc>
        <w:tc>
          <w:tcPr>
            <w:tcW w:w="123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715F47C" w14:textId="77777777" w:rsidR="003F3082" w:rsidRDefault="003F3082">
            <w:pPr>
              <w:pStyle w:val="TAH"/>
            </w:pPr>
            <w:r>
              <w:t>isReadable</w:t>
            </w:r>
          </w:p>
        </w:tc>
        <w:tc>
          <w:tcPr>
            <w:tcW w:w="118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0512446" w14:textId="77777777" w:rsidR="003F3082" w:rsidRDefault="003F3082">
            <w:pPr>
              <w:pStyle w:val="TAH"/>
            </w:pPr>
            <w:r>
              <w:t>isWritable</w:t>
            </w:r>
          </w:p>
        </w:tc>
        <w:tc>
          <w:tcPr>
            <w:tcW w:w="120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3E94235" w14:textId="77777777" w:rsidR="003F3082" w:rsidRDefault="003F3082">
            <w:pPr>
              <w:pStyle w:val="TAH"/>
            </w:pPr>
            <w:r>
              <w:t>isInvariant</w:t>
            </w:r>
          </w:p>
        </w:tc>
        <w:tc>
          <w:tcPr>
            <w:tcW w:w="1268"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69DCE9D" w14:textId="77777777" w:rsidR="003F3082" w:rsidRDefault="003F3082">
            <w:pPr>
              <w:pStyle w:val="TAH"/>
            </w:pPr>
            <w:r>
              <w:t>isNotifyable</w:t>
            </w:r>
          </w:p>
        </w:tc>
      </w:tr>
      <w:tr w:rsidR="003F3082" w14:paraId="3F969940" w14:textId="77777777" w:rsidTr="003F3082">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3C0D8CD5" w14:textId="77777777" w:rsidR="003F3082" w:rsidRDefault="003F3082">
            <w:pPr>
              <w:pStyle w:val="TAL"/>
              <w:rPr>
                <w:rFonts w:ascii="Courier New" w:hAnsi="Courier New" w:cs="Courier New"/>
                <w:color w:val="000000"/>
                <w:lang w:eastAsia="ja-JP"/>
              </w:rPr>
            </w:pPr>
            <w:r>
              <w:rPr>
                <w:rFonts w:ascii="Courier New" w:hAnsi="Courier New" w:cs="Courier New"/>
                <w:color w:val="000000"/>
                <w:lang w:eastAsia="ja-JP"/>
              </w:rPr>
              <w:t>coverageShape</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6EE09ED1" w14:textId="77777777" w:rsidR="003F3082" w:rsidRDefault="003F3082">
            <w:pPr>
              <w:pStyle w:val="TAL"/>
              <w:jc w:val="center"/>
              <w:rPr>
                <w:rFonts w:cs="Arial"/>
                <w:color w:val="000000"/>
                <w:lang w:eastAsia="fr-FR"/>
              </w:rPr>
            </w:pPr>
            <w:r>
              <w:rPr>
                <w:rFonts w:cs="Arial"/>
                <w:color w:val="000000"/>
                <w:lang w:eastAsia="fr-FR"/>
              </w:rPr>
              <w:t>M</w:t>
            </w:r>
          </w:p>
        </w:tc>
        <w:tc>
          <w:tcPr>
            <w:tcW w:w="1230" w:type="dxa"/>
            <w:tcBorders>
              <w:top w:val="single" w:sz="4" w:space="0" w:color="auto"/>
              <w:left w:val="single" w:sz="4" w:space="0" w:color="auto"/>
              <w:bottom w:val="single" w:sz="4" w:space="0" w:color="auto"/>
              <w:right w:val="single" w:sz="4" w:space="0" w:color="auto"/>
            </w:tcBorders>
            <w:hideMark/>
          </w:tcPr>
          <w:p w14:paraId="3A39B728" w14:textId="77777777" w:rsidR="003F3082" w:rsidRDefault="003F3082">
            <w:pPr>
              <w:pStyle w:val="TAL"/>
              <w:jc w:val="center"/>
              <w:rPr>
                <w:color w:val="000000"/>
                <w:lang w:eastAsia="fr-FR"/>
              </w:rPr>
            </w:pPr>
            <w:r>
              <w:rPr>
                <w:color w:val="000000"/>
                <w:lang w:eastAsia="fr-FR"/>
              </w:rPr>
              <w:t>T</w:t>
            </w:r>
          </w:p>
        </w:tc>
        <w:tc>
          <w:tcPr>
            <w:tcW w:w="1181" w:type="dxa"/>
            <w:tcBorders>
              <w:top w:val="single" w:sz="4" w:space="0" w:color="auto"/>
              <w:left w:val="single" w:sz="4" w:space="0" w:color="auto"/>
              <w:bottom w:val="single" w:sz="4" w:space="0" w:color="auto"/>
              <w:right w:val="single" w:sz="4" w:space="0" w:color="auto"/>
            </w:tcBorders>
            <w:hideMark/>
          </w:tcPr>
          <w:p w14:paraId="53343D7E" w14:textId="77777777" w:rsidR="003F3082" w:rsidRDefault="003F3082">
            <w:pPr>
              <w:pStyle w:val="TAL"/>
              <w:jc w:val="center"/>
              <w:rPr>
                <w:color w:val="000000"/>
                <w:lang w:eastAsia="fr-FR"/>
              </w:rPr>
            </w:pPr>
            <w:r>
              <w:rPr>
                <w:color w:val="000000"/>
                <w:lang w:eastAsia="fr-FR"/>
              </w:rPr>
              <w:t>T</w:t>
            </w:r>
          </w:p>
        </w:tc>
        <w:tc>
          <w:tcPr>
            <w:tcW w:w="1203" w:type="dxa"/>
            <w:tcBorders>
              <w:top w:val="single" w:sz="4" w:space="0" w:color="auto"/>
              <w:left w:val="single" w:sz="4" w:space="0" w:color="auto"/>
              <w:bottom w:val="single" w:sz="4" w:space="0" w:color="auto"/>
              <w:right w:val="single" w:sz="4" w:space="0" w:color="auto"/>
            </w:tcBorders>
            <w:hideMark/>
          </w:tcPr>
          <w:p w14:paraId="1627DAF3" w14:textId="77777777" w:rsidR="003F3082" w:rsidRDefault="003F3082">
            <w:pPr>
              <w:pStyle w:val="TAL"/>
              <w:jc w:val="center"/>
              <w:rPr>
                <w:color w:val="000000"/>
                <w:lang w:eastAsia="fr-FR"/>
              </w:rPr>
            </w:pPr>
            <w:r>
              <w:rPr>
                <w:color w:val="000000"/>
                <w:lang w:eastAsia="fr-FR"/>
              </w:rPr>
              <w:t>F</w:t>
            </w:r>
          </w:p>
        </w:tc>
        <w:tc>
          <w:tcPr>
            <w:tcW w:w="1268" w:type="dxa"/>
            <w:tcBorders>
              <w:top w:val="single" w:sz="4" w:space="0" w:color="auto"/>
              <w:left w:val="single" w:sz="4" w:space="0" w:color="auto"/>
              <w:bottom w:val="single" w:sz="4" w:space="0" w:color="auto"/>
              <w:right w:val="single" w:sz="4" w:space="0" w:color="auto"/>
            </w:tcBorders>
            <w:hideMark/>
          </w:tcPr>
          <w:p w14:paraId="12075D65" w14:textId="77777777" w:rsidR="003F3082" w:rsidRDefault="003F3082">
            <w:pPr>
              <w:pStyle w:val="TAL"/>
              <w:jc w:val="center"/>
              <w:rPr>
                <w:color w:val="000000"/>
                <w:lang w:eastAsia="fr-FR"/>
              </w:rPr>
            </w:pPr>
            <w:r>
              <w:rPr>
                <w:color w:val="000000"/>
                <w:lang w:eastAsia="fr-FR"/>
              </w:rPr>
              <w:t>T</w:t>
            </w:r>
          </w:p>
        </w:tc>
      </w:tr>
      <w:tr w:rsidR="003F3082" w14:paraId="5B132402" w14:textId="77777777" w:rsidTr="003F3082">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0F81F083" w14:textId="77777777" w:rsidR="003F3082" w:rsidRDefault="003F3082">
            <w:pPr>
              <w:pStyle w:val="TAL"/>
              <w:rPr>
                <w:rFonts w:ascii="Courier New" w:hAnsi="Courier New" w:cs="Courier New"/>
                <w:color w:val="000000"/>
                <w:lang w:eastAsia="ja-JP"/>
              </w:rPr>
            </w:pPr>
            <w:r>
              <w:rPr>
                <w:rFonts w:ascii="Courier New" w:hAnsi="Courier New" w:cs="Courier New"/>
                <w:color w:val="000000"/>
                <w:lang w:eastAsia="ja-JP"/>
              </w:rPr>
              <w:t>digitalTilt</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06F49747" w14:textId="77777777" w:rsidR="003F3082" w:rsidRDefault="003F3082">
            <w:pPr>
              <w:pStyle w:val="TAL"/>
              <w:jc w:val="center"/>
              <w:rPr>
                <w:rFonts w:cs="Arial"/>
                <w:color w:val="000000"/>
                <w:lang w:eastAsia="fr-FR"/>
              </w:rPr>
            </w:pPr>
            <w:r>
              <w:rPr>
                <w:rFonts w:cs="Arial"/>
                <w:color w:val="000000"/>
                <w:lang w:eastAsia="fr-FR"/>
              </w:rPr>
              <w:t>M</w:t>
            </w:r>
          </w:p>
        </w:tc>
        <w:tc>
          <w:tcPr>
            <w:tcW w:w="1230" w:type="dxa"/>
            <w:tcBorders>
              <w:top w:val="single" w:sz="4" w:space="0" w:color="auto"/>
              <w:left w:val="single" w:sz="4" w:space="0" w:color="auto"/>
              <w:bottom w:val="single" w:sz="4" w:space="0" w:color="auto"/>
              <w:right w:val="single" w:sz="4" w:space="0" w:color="auto"/>
            </w:tcBorders>
            <w:hideMark/>
          </w:tcPr>
          <w:p w14:paraId="705C2F6B" w14:textId="77777777" w:rsidR="003F3082" w:rsidRDefault="003F3082">
            <w:pPr>
              <w:pStyle w:val="TAL"/>
              <w:jc w:val="center"/>
              <w:rPr>
                <w:color w:val="000000"/>
                <w:lang w:eastAsia="fr-FR"/>
              </w:rPr>
            </w:pPr>
            <w:r>
              <w:rPr>
                <w:color w:val="000000"/>
                <w:lang w:eastAsia="fr-FR"/>
              </w:rPr>
              <w:t>T</w:t>
            </w:r>
          </w:p>
        </w:tc>
        <w:tc>
          <w:tcPr>
            <w:tcW w:w="1181" w:type="dxa"/>
            <w:tcBorders>
              <w:top w:val="single" w:sz="4" w:space="0" w:color="auto"/>
              <w:left w:val="single" w:sz="4" w:space="0" w:color="auto"/>
              <w:bottom w:val="single" w:sz="4" w:space="0" w:color="auto"/>
              <w:right w:val="single" w:sz="4" w:space="0" w:color="auto"/>
            </w:tcBorders>
            <w:hideMark/>
          </w:tcPr>
          <w:p w14:paraId="1B9417A8" w14:textId="77777777" w:rsidR="003F3082" w:rsidRDefault="003F3082">
            <w:pPr>
              <w:pStyle w:val="TAL"/>
              <w:jc w:val="center"/>
              <w:rPr>
                <w:color w:val="000000"/>
                <w:lang w:eastAsia="fr-FR"/>
              </w:rPr>
            </w:pPr>
            <w:r>
              <w:rPr>
                <w:color w:val="000000"/>
                <w:lang w:eastAsia="fr-FR"/>
              </w:rPr>
              <w:t>T</w:t>
            </w:r>
          </w:p>
        </w:tc>
        <w:tc>
          <w:tcPr>
            <w:tcW w:w="1203" w:type="dxa"/>
            <w:tcBorders>
              <w:top w:val="single" w:sz="4" w:space="0" w:color="auto"/>
              <w:left w:val="single" w:sz="4" w:space="0" w:color="auto"/>
              <w:bottom w:val="single" w:sz="4" w:space="0" w:color="auto"/>
              <w:right w:val="single" w:sz="4" w:space="0" w:color="auto"/>
            </w:tcBorders>
            <w:hideMark/>
          </w:tcPr>
          <w:p w14:paraId="1B5C3E35" w14:textId="77777777" w:rsidR="003F3082" w:rsidRDefault="003F3082">
            <w:pPr>
              <w:pStyle w:val="TAL"/>
              <w:jc w:val="center"/>
              <w:rPr>
                <w:color w:val="000000"/>
                <w:lang w:eastAsia="fr-FR"/>
              </w:rPr>
            </w:pPr>
            <w:r>
              <w:rPr>
                <w:color w:val="000000"/>
                <w:lang w:eastAsia="fr-FR"/>
              </w:rPr>
              <w:t>F</w:t>
            </w:r>
          </w:p>
        </w:tc>
        <w:tc>
          <w:tcPr>
            <w:tcW w:w="1268" w:type="dxa"/>
            <w:tcBorders>
              <w:top w:val="single" w:sz="4" w:space="0" w:color="auto"/>
              <w:left w:val="single" w:sz="4" w:space="0" w:color="auto"/>
              <w:bottom w:val="single" w:sz="4" w:space="0" w:color="auto"/>
              <w:right w:val="single" w:sz="4" w:space="0" w:color="auto"/>
            </w:tcBorders>
            <w:hideMark/>
          </w:tcPr>
          <w:p w14:paraId="3CCB373E" w14:textId="77777777" w:rsidR="003F3082" w:rsidRDefault="003F3082">
            <w:pPr>
              <w:pStyle w:val="TAL"/>
              <w:jc w:val="center"/>
              <w:rPr>
                <w:color w:val="000000"/>
                <w:lang w:eastAsia="fr-FR"/>
              </w:rPr>
            </w:pPr>
            <w:r>
              <w:rPr>
                <w:color w:val="000000"/>
                <w:lang w:eastAsia="fr-FR"/>
              </w:rPr>
              <w:t>T</w:t>
            </w:r>
          </w:p>
        </w:tc>
      </w:tr>
      <w:tr w:rsidR="003F3082" w14:paraId="7A7B5444" w14:textId="77777777" w:rsidTr="003F3082">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08593C71" w14:textId="77777777" w:rsidR="003F3082" w:rsidRDefault="003F3082">
            <w:pPr>
              <w:pStyle w:val="TAL"/>
              <w:rPr>
                <w:rFonts w:ascii="Courier New" w:hAnsi="Courier New" w:cs="Courier New"/>
                <w:color w:val="000000"/>
                <w:lang w:eastAsia="ja-JP"/>
              </w:rPr>
            </w:pPr>
            <w:r>
              <w:rPr>
                <w:rFonts w:ascii="Courier New" w:hAnsi="Courier New" w:cs="Courier New"/>
                <w:color w:val="000000"/>
                <w:lang w:eastAsia="ja-JP"/>
              </w:rPr>
              <w:t>digitalAzimuth</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62707B1D" w14:textId="77777777" w:rsidR="003F3082" w:rsidRDefault="003F3082">
            <w:pPr>
              <w:pStyle w:val="TAL"/>
              <w:jc w:val="center"/>
              <w:rPr>
                <w:rFonts w:cs="Arial"/>
                <w:color w:val="000000"/>
                <w:lang w:eastAsia="fr-FR"/>
              </w:rPr>
            </w:pPr>
            <w:r>
              <w:rPr>
                <w:rFonts w:cs="Arial"/>
                <w:color w:val="000000"/>
                <w:lang w:eastAsia="fr-FR"/>
              </w:rPr>
              <w:t>M</w:t>
            </w:r>
          </w:p>
        </w:tc>
        <w:tc>
          <w:tcPr>
            <w:tcW w:w="1230" w:type="dxa"/>
            <w:tcBorders>
              <w:top w:val="single" w:sz="4" w:space="0" w:color="auto"/>
              <w:left w:val="single" w:sz="4" w:space="0" w:color="auto"/>
              <w:bottom w:val="single" w:sz="4" w:space="0" w:color="auto"/>
              <w:right w:val="single" w:sz="4" w:space="0" w:color="auto"/>
            </w:tcBorders>
            <w:hideMark/>
          </w:tcPr>
          <w:p w14:paraId="102FECFE" w14:textId="77777777" w:rsidR="003F3082" w:rsidRDefault="003F3082">
            <w:pPr>
              <w:pStyle w:val="TAL"/>
              <w:jc w:val="center"/>
              <w:rPr>
                <w:color w:val="000000"/>
                <w:lang w:eastAsia="fr-FR"/>
              </w:rPr>
            </w:pPr>
            <w:r>
              <w:rPr>
                <w:color w:val="000000"/>
                <w:lang w:eastAsia="fr-FR"/>
              </w:rPr>
              <w:t>T</w:t>
            </w:r>
          </w:p>
        </w:tc>
        <w:tc>
          <w:tcPr>
            <w:tcW w:w="1181" w:type="dxa"/>
            <w:tcBorders>
              <w:top w:val="single" w:sz="4" w:space="0" w:color="auto"/>
              <w:left w:val="single" w:sz="4" w:space="0" w:color="auto"/>
              <w:bottom w:val="single" w:sz="4" w:space="0" w:color="auto"/>
              <w:right w:val="single" w:sz="4" w:space="0" w:color="auto"/>
            </w:tcBorders>
            <w:hideMark/>
          </w:tcPr>
          <w:p w14:paraId="19A37D81" w14:textId="77777777" w:rsidR="003F3082" w:rsidRDefault="003F3082">
            <w:pPr>
              <w:pStyle w:val="TAL"/>
              <w:jc w:val="center"/>
              <w:rPr>
                <w:color w:val="000000"/>
                <w:lang w:eastAsia="fr-FR"/>
              </w:rPr>
            </w:pPr>
            <w:r>
              <w:rPr>
                <w:color w:val="000000"/>
                <w:lang w:eastAsia="fr-FR"/>
              </w:rPr>
              <w:t>T</w:t>
            </w:r>
          </w:p>
        </w:tc>
        <w:tc>
          <w:tcPr>
            <w:tcW w:w="1203" w:type="dxa"/>
            <w:tcBorders>
              <w:top w:val="single" w:sz="4" w:space="0" w:color="auto"/>
              <w:left w:val="single" w:sz="4" w:space="0" w:color="auto"/>
              <w:bottom w:val="single" w:sz="4" w:space="0" w:color="auto"/>
              <w:right w:val="single" w:sz="4" w:space="0" w:color="auto"/>
            </w:tcBorders>
            <w:hideMark/>
          </w:tcPr>
          <w:p w14:paraId="30127E4E" w14:textId="77777777" w:rsidR="003F3082" w:rsidRDefault="003F3082">
            <w:pPr>
              <w:pStyle w:val="TAL"/>
              <w:jc w:val="center"/>
              <w:rPr>
                <w:color w:val="000000"/>
                <w:lang w:eastAsia="fr-FR"/>
              </w:rPr>
            </w:pPr>
            <w:r>
              <w:rPr>
                <w:color w:val="000000"/>
                <w:lang w:eastAsia="fr-FR"/>
              </w:rPr>
              <w:t>F</w:t>
            </w:r>
          </w:p>
        </w:tc>
        <w:tc>
          <w:tcPr>
            <w:tcW w:w="1268" w:type="dxa"/>
            <w:tcBorders>
              <w:top w:val="single" w:sz="4" w:space="0" w:color="auto"/>
              <w:left w:val="single" w:sz="4" w:space="0" w:color="auto"/>
              <w:bottom w:val="single" w:sz="4" w:space="0" w:color="auto"/>
              <w:right w:val="single" w:sz="4" w:space="0" w:color="auto"/>
            </w:tcBorders>
            <w:hideMark/>
          </w:tcPr>
          <w:p w14:paraId="508431E7" w14:textId="77777777" w:rsidR="003F3082" w:rsidRDefault="003F3082">
            <w:pPr>
              <w:pStyle w:val="TAL"/>
              <w:jc w:val="center"/>
              <w:rPr>
                <w:color w:val="000000"/>
                <w:lang w:eastAsia="fr-FR"/>
              </w:rPr>
            </w:pPr>
            <w:r>
              <w:rPr>
                <w:color w:val="000000"/>
                <w:lang w:eastAsia="fr-FR"/>
              </w:rPr>
              <w:t>T</w:t>
            </w:r>
          </w:p>
        </w:tc>
      </w:tr>
    </w:tbl>
    <w:p w14:paraId="685C9D60" w14:textId="77777777" w:rsidR="003F3082" w:rsidRDefault="003F3082" w:rsidP="003F3082">
      <w:pPr>
        <w:pStyle w:val="Heading4"/>
      </w:pPr>
      <w:bookmarkStart w:id="1014" w:name="_Toc59182609"/>
      <w:bookmarkStart w:id="1015" w:name="_Toc59184075"/>
      <w:bookmarkStart w:id="1016" w:name="_Toc59195010"/>
      <w:bookmarkStart w:id="1017" w:name="_Toc59439436"/>
      <w:bookmarkStart w:id="1018" w:name="_Toc67989859"/>
      <w:r>
        <w:t>4.3.39.3</w:t>
      </w:r>
      <w:r>
        <w:tab/>
        <w:t>Attribute constraints</w:t>
      </w:r>
      <w:bookmarkEnd w:id="1014"/>
      <w:bookmarkEnd w:id="1015"/>
      <w:bookmarkEnd w:id="1016"/>
      <w:bookmarkEnd w:id="1017"/>
      <w:bookmarkEnd w:id="1018"/>
    </w:p>
    <w:p w14:paraId="440E62A3" w14:textId="77777777" w:rsidR="003F3082" w:rsidRDefault="003F3082" w:rsidP="003F3082">
      <w:r>
        <w:t>None.</w:t>
      </w:r>
    </w:p>
    <w:p w14:paraId="76EADD3B" w14:textId="77777777" w:rsidR="003F3082" w:rsidRDefault="003F3082" w:rsidP="003F3082">
      <w:pPr>
        <w:pStyle w:val="Heading4"/>
      </w:pPr>
      <w:bookmarkStart w:id="1019" w:name="_Toc59182610"/>
      <w:bookmarkStart w:id="1020" w:name="_Toc59184076"/>
      <w:bookmarkStart w:id="1021" w:name="_Toc59195011"/>
      <w:bookmarkStart w:id="1022" w:name="_Toc59439437"/>
      <w:bookmarkStart w:id="1023" w:name="_Toc67989860"/>
      <w:r>
        <w:rPr>
          <w:lang w:eastAsia="zh-CN"/>
        </w:rPr>
        <w:t>4</w:t>
      </w:r>
      <w:r>
        <w:t>.3.39.4</w:t>
      </w:r>
      <w:r>
        <w:tab/>
        <w:t>Notifications</w:t>
      </w:r>
      <w:bookmarkEnd w:id="1019"/>
      <w:bookmarkEnd w:id="1020"/>
      <w:bookmarkEnd w:id="1021"/>
      <w:bookmarkEnd w:id="1022"/>
      <w:bookmarkEnd w:id="1023"/>
    </w:p>
    <w:p w14:paraId="2B360E5B" w14:textId="77777777" w:rsidR="003F3082" w:rsidRDefault="003F3082" w:rsidP="003F3082">
      <w:pPr>
        <w:rPr>
          <w:lang w:eastAsia="zh-CN"/>
        </w:rPr>
      </w:pPr>
      <w:r>
        <w:t xml:space="preserve">The common notifications defined in subclause </w:t>
      </w:r>
      <w:r>
        <w:rPr>
          <w:lang w:eastAsia="zh-CN"/>
        </w:rPr>
        <w:t>4.5</w:t>
      </w:r>
      <w:r>
        <w:t xml:space="preserve"> are valid for this IOC, without exceptions or additions.</w:t>
      </w:r>
    </w:p>
    <w:p w14:paraId="53D17E84" w14:textId="77777777" w:rsidR="003F3082" w:rsidRDefault="003F3082" w:rsidP="003F3082">
      <w:pPr>
        <w:pStyle w:val="Heading3"/>
        <w:rPr>
          <w:lang w:eastAsia="zh-CN"/>
        </w:rPr>
      </w:pPr>
      <w:bookmarkStart w:id="1024" w:name="_Toc59182611"/>
      <w:bookmarkStart w:id="1025" w:name="_Toc59184077"/>
      <w:bookmarkStart w:id="1026" w:name="_Toc59195012"/>
      <w:bookmarkStart w:id="1027" w:name="_Toc59439438"/>
      <w:bookmarkStart w:id="1028" w:name="_Toc67989861"/>
      <w:r>
        <w:rPr>
          <w:lang w:eastAsia="zh-CN"/>
        </w:rPr>
        <w:t>4.3.40</w:t>
      </w:r>
      <w:r>
        <w:rPr>
          <w:lang w:eastAsia="zh-CN"/>
        </w:rPr>
        <w:tab/>
      </w:r>
      <w:r>
        <w:rPr>
          <w:rFonts w:ascii="Courier New" w:hAnsi="Courier New"/>
          <w:lang w:eastAsia="zh-CN"/>
        </w:rPr>
        <w:t>Beam</w:t>
      </w:r>
      <w:bookmarkEnd w:id="1024"/>
      <w:bookmarkEnd w:id="1025"/>
      <w:bookmarkEnd w:id="1026"/>
      <w:bookmarkEnd w:id="1027"/>
      <w:bookmarkEnd w:id="1028"/>
    </w:p>
    <w:p w14:paraId="26EF7668" w14:textId="77777777" w:rsidR="003F3082" w:rsidRDefault="003F3082" w:rsidP="003F3082">
      <w:pPr>
        <w:pStyle w:val="Heading4"/>
      </w:pPr>
      <w:bookmarkStart w:id="1029" w:name="_Toc59182612"/>
      <w:bookmarkStart w:id="1030" w:name="_Toc59184078"/>
      <w:bookmarkStart w:id="1031" w:name="_Toc59195013"/>
      <w:bookmarkStart w:id="1032" w:name="_Toc59439439"/>
      <w:bookmarkStart w:id="1033" w:name="_Toc67989862"/>
      <w:r>
        <w:rPr>
          <w:lang w:eastAsia="zh-CN"/>
        </w:rPr>
        <w:t>4</w:t>
      </w:r>
      <w:r>
        <w:t>.3.40.1</w:t>
      </w:r>
      <w:r>
        <w:tab/>
        <w:t>Definition</w:t>
      </w:r>
      <w:bookmarkEnd w:id="1029"/>
      <w:bookmarkEnd w:id="1030"/>
      <w:bookmarkEnd w:id="1031"/>
      <w:bookmarkEnd w:id="1032"/>
      <w:bookmarkEnd w:id="1033"/>
    </w:p>
    <w:p w14:paraId="4B9E2F33" w14:textId="77777777" w:rsidR="003F3082" w:rsidRDefault="003F3082" w:rsidP="003F3082">
      <w:r>
        <w:t>This &lt;&lt;IOC&gt;&gt;</w:t>
      </w:r>
      <w:r>
        <w:rPr>
          <w:rFonts w:ascii="Courier New" w:hAnsi="Courier New" w:cs="Courier New"/>
        </w:rPr>
        <w:t>Beam</w:t>
      </w:r>
      <w:r>
        <w:t xml:space="preserve"> represents the per-Beam information required for, e.g. beam performance management utilizing measurements generated in the RAN. TS 38.104 [12] relates to beam transmission, TS 38.215 [55] to beam measurements, and TS 38.331 [54] to reporting of those measurements and associated beam failure Information Elements, clauses 5.5.3, 5.5.5.2, 6.3.2. 6.2.2. </w:t>
      </w:r>
    </w:p>
    <w:p w14:paraId="0E8592F1" w14:textId="77777777" w:rsidR="003F3082" w:rsidRDefault="003F3082" w:rsidP="003F3082">
      <w:r>
        <w:t>Measurements on common beams may be correlated with associated spatial beam information to assist use cases like troubleshooting performance problems, or SON functions like Coverage &amp; Capacity Optimization.</w:t>
      </w:r>
    </w:p>
    <w:p w14:paraId="3562F21B" w14:textId="77777777" w:rsidR="003F3082" w:rsidRDefault="003F3082" w:rsidP="003F3082">
      <w:r>
        <w:t>&lt;&lt;IOC&gt;&gt;</w:t>
      </w:r>
      <w:r>
        <w:rPr>
          <w:rFonts w:ascii="Courier New" w:hAnsi="Courier New" w:cs="Courier New"/>
        </w:rPr>
        <w:t>Beam</w:t>
      </w:r>
      <w:r>
        <w:t xml:space="preserve"> can have spatial attributes of horizontal/azimuth (ie: Phi φ-axis) and vertical/tilt (ie: Theta θ-axis) beam pointing direction and beam width attributes.  There may be more than one beam per </w:t>
      </w:r>
      <w:r>
        <w:rPr>
          <w:rFonts w:ascii="Courier New" w:hAnsi="Courier New" w:cs="Courier New"/>
        </w:rPr>
        <w:t>CommonBeamformingFunction</w:t>
      </w:r>
      <w:r>
        <w:t xml:space="preserve"> for an </w:t>
      </w:r>
      <w:r>
        <w:rPr>
          <w:rFonts w:ascii="Courier New" w:hAnsi="Courier New" w:cs="Courier New"/>
        </w:rPr>
        <w:t>NRSectorCarrier</w:t>
      </w:r>
      <w:r>
        <w:t xml:space="preserve">.  Informational note, beam direction and width are characteristics—a representation—of directional energy vectors. </w:t>
      </w:r>
    </w:p>
    <w:p w14:paraId="2FEEC562" w14:textId="77777777" w:rsidR="003F3082" w:rsidRDefault="003F3082" w:rsidP="003F3082">
      <w:pPr>
        <w:pStyle w:val="Heading4"/>
      </w:pPr>
      <w:bookmarkStart w:id="1034" w:name="_Toc59182613"/>
      <w:bookmarkStart w:id="1035" w:name="_Toc59184079"/>
      <w:bookmarkStart w:id="1036" w:name="_Toc59195014"/>
      <w:bookmarkStart w:id="1037" w:name="_Toc59439440"/>
      <w:bookmarkStart w:id="1038" w:name="_Toc67989863"/>
      <w:r>
        <w:t>4.3.40.2</w:t>
      </w:r>
      <w:r>
        <w:tab/>
        <w:t>Attributes</w:t>
      </w:r>
      <w:bookmarkEnd w:id="1034"/>
      <w:bookmarkEnd w:id="1035"/>
      <w:bookmarkEnd w:id="1036"/>
      <w:bookmarkEnd w:id="1037"/>
      <w:bookmarkEnd w:id="103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22"/>
        <w:gridCol w:w="1327"/>
        <w:gridCol w:w="1230"/>
        <w:gridCol w:w="1181"/>
        <w:gridCol w:w="1203"/>
        <w:gridCol w:w="1268"/>
      </w:tblGrid>
      <w:tr w:rsidR="003F3082" w14:paraId="3EF6AE0F" w14:textId="77777777" w:rsidTr="003F3082">
        <w:trPr>
          <w:cantSplit/>
          <w:jc w:val="center"/>
        </w:trPr>
        <w:tc>
          <w:tcPr>
            <w:tcW w:w="342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61716B1" w14:textId="77777777" w:rsidR="003F3082" w:rsidRDefault="003F3082">
            <w:pPr>
              <w:pStyle w:val="TAH"/>
            </w:pPr>
            <w:r>
              <w:t>Attribute name</w:t>
            </w:r>
          </w:p>
        </w:tc>
        <w:tc>
          <w:tcPr>
            <w:tcW w:w="132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ECE7930" w14:textId="77777777" w:rsidR="003F3082" w:rsidRDefault="003F3082">
            <w:pPr>
              <w:pStyle w:val="TAH"/>
            </w:pPr>
            <w:r>
              <w:t>Support Qualifier</w:t>
            </w:r>
          </w:p>
        </w:tc>
        <w:tc>
          <w:tcPr>
            <w:tcW w:w="123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20C0E11" w14:textId="77777777" w:rsidR="003F3082" w:rsidRDefault="003F3082">
            <w:pPr>
              <w:pStyle w:val="TAH"/>
            </w:pPr>
            <w:r>
              <w:t>isReadable</w:t>
            </w:r>
          </w:p>
        </w:tc>
        <w:tc>
          <w:tcPr>
            <w:tcW w:w="118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3845DBF" w14:textId="77777777" w:rsidR="003F3082" w:rsidRDefault="003F3082">
            <w:pPr>
              <w:pStyle w:val="TAH"/>
            </w:pPr>
            <w:r>
              <w:t>isWritable</w:t>
            </w:r>
          </w:p>
        </w:tc>
        <w:tc>
          <w:tcPr>
            <w:tcW w:w="120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80D2B60" w14:textId="77777777" w:rsidR="003F3082" w:rsidRDefault="003F3082">
            <w:pPr>
              <w:pStyle w:val="TAH"/>
            </w:pPr>
            <w:r>
              <w:t>isInvariant</w:t>
            </w:r>
          </w:p>
        </w:tc>
        <w:tc>
          <w:tcPr>
            <w:tcW w:w="1268"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C45DB31" w14:textId="77777777" w:rsidR="003F3082" w:rsidRDefault="003F3082">
            <w:pPr>
              <w:pStyle w:val="TAH"/>
            </w:pPr>
            <w:r>
              <w:t>isNotifyable</w:t>
            </w:r>
          </w:p>
        </w:tc>
      </w:tr>
      <w:tr w:rsidR="003F3082" w14:paraId="087111EF" w14:textId="77777777" w:rsidTr="003F3082">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18804553" w14:textId="77777777" w:rsidR="003F3082" w:rsidRDefault="003F3082">
            <w:pPr>
              <w:pStyle w:val="TAL"/>
              <w:rPr>
                <w:rFonts w:ascii="Courier New" w:hAnsi="Courier New" w:cs="Courier New"/>
                <w:color w:val="000000"/>
                <w:lang w:eastAsia="ja-JP"/>
              </w:rPr>
            </w:pPr>
            <w:r>
              <w:rPr>
                <w:rFonts w:ascii="Courier New" w:hAnsi="Courier New" w:cs="Courier New"/>
                <w:color w:val="000000"/>
                <w:lang w:eastAsia="ja-JP"/>
              </w:rPr>
              <w:t>beamIndex</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0BF04CC2" w14:textId="77777777" w:rsidR="003F3082" w:rsidRDefault="003F3082">
            <w:pPr>
              <w:pStyle w:val="TAL"/>
              <w:jc w:val="center"/>
              <w:rPr>
                <w:rFonts w:cs="Arial"/>
                <w:color w:val="000000"/>
              </w:rPr>
            </w:pPr>
            <w:r>
              <w:rPr>
                <w:rFonts w:cs="Arial"/>
                <w:color w:val="000000"/>
              </w:rPr>
              <w:t>M</w:t>
            </w:r>
          </w:p>
        </w:tc>
        <w:tc>
          <w:tcPr>
            <w:tcW w:w="1230" w:type="dxa"/>
            <w:tcBorders>
              <w:top w:val="single" w:sz="4" w:space="0" w:color="auto"/>
              <w:left w:val="single" w:sz="4" w:space="0" w:color="auto"/>
              <w:bottom w:val="single" w:sz="4" w:space="0" w:color="auto"/>
              <w:right w:val="single" w:sz="4" w:space="0" w:color="auto"/>
            </w:tcBorders>
            <w:hideMark/>
          </w:tcPr>
          <w:p w14:paraId="1CBD6C85" w14:textId="77777777" w:rsidR="003F3082" w:rsidRDefault="003F308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29F8ED14" w14:textId="77777777" w:rsidR="003F3082" w:rsidRDefault="003F3082">
            <w:pPr>
              <w:pStyle w:val="TAL"/>
              <w:jc w:val="center"/>
              <w:rPr>
                <w:color w:val="000000"/>
              </w:rPr>
            </w:pPr>
            <w:r>
              <w:rPr>
                <w:color w:val="000000"/>
              </w:rPr>
              <w:t xml:space="preserve">F </w:t>
            </w:r>
          </w:p>
        </w:tc>
        <w:tc>
          <w:tcPr>
            <w:tcW w:w="1203" w:type="dxa"/>
            <w:tcBorders>
              <w:top w:val="single" w:sz="4" w:space="0" w:color="auto"/>
              <w:left w:val="single" w:sz="4" w:space="0" w:color="auto"/>
              <w:bottom w:val="single" w:sz="4" w:space="0" w:color="auto"/>
              <w:right w:val="single" w:sz="4" w:space="0" w:color="auto"/>
            </w:tcBorders>
            <w:hideMark/>
          </w:tcPr>
          <w:p w14:paraId="4DABEC09" w14:textId="77777777" w:rsidR="003F3082" w:rsidRDefault="003F308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578AF1F4" w14:textId="77777777" w:rsidR="003F3082" w:rsidRDefault="003F3082">
            <w:pPr>
              <w:pStyle w:val="TAL"/>
              <w:jc w:val="center"/>
              <w:rPr>
                <w:color w:val="000000"/>
              </w:rPr>
            </w:pPr>
            <w:r>
              <w:rPr>
                <w:color w:val="000000"/>
              </w:rPr>
              <w:t>T</w:t>
            </w:r>
          </w:p>
        </w:tc>
      </w:tr>
      <w:tr w:rsidR="003F3082" w14:paraId="693EE04A" w14:textId="77777777" w:rsidTr="003F3082">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74C9ADB3" w14:textId="77777777" w:rsidR="003F3082" w:rsidRDefault="003F3082">
            <w:pPr>
              <w:pStyle w:val="TAL"/>
              <w:rPr>
                <w:rFonts w:ascii="Courier New" w:hAnsi="Courier New" w:cs="Courier New"/>
                <w:color w:val="000000"/>
                <w:lang w:eastAsia="ja-JP"/>
              </w:rPr>
            </w:pPr>
            <w:r>
              <w:rPr>
                <w:rFonts w:ascii="Courier New" w:hAnsi="Courier New" w:cs="Courier New"/>
                <w:color w:val="000000"/>
                <w:lang w:eastAsia="ja-JP"/>
              </w:rPr>
              <w:t>beamType</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7819AED9" w14:textId="77777777" w:rsidR="003F3082" w:rsidRDefault="003F3082">
            <w:pPr>
              <w:pStyle w:val="TAL"/>
              <w:jc w:val="center"/>
              <w:rPr>
                <w:rFonts w:cs="Arial"/>
                <w:color w:val="000000"/>
              </w:rPr>
            </w:pPr>
            <w:r>
              <w:rPr>
                <w:rFonts w:cs="Arial"/>
                <w:color w:val="000000"/>
              </w:rPr>
              <w:t>O</w:t>
            </w:r>
          </w:p>
        </w:tc>
        <w:tc>
          <w:tcPr>
            <w:tcW w:w="1230" w:type="dxa"/>
            <w:tcBorders>
              <w:top w:val="single" w:sz="4" w:space="0" w:color="auto"/>
              <w:left w:val="single" w:sz="4" w:space="0" w:color="auto"/>
              <w:bottom w:val="single" w:sz="4" w:space="0" w:color="auto"/>
              <w:right w:val="single" w:sz="4" w:space="0" w:color="auto"/>
            </w:tcBorders>
            <w:hideMark/>
          </w:tcPr>
          <w:p w14:paraId="0C55C0BB" w14:textId="77777777" w:rsidR="003F3082" w:rsidRDefault="003F308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50CF9030" w14:textId="77777777" w:rsidR="003F3082" w:rsidRDefault="003F3082">
            <w:pPr>
              <w:pStyle w:val="TAL"/>
              <w:jc w:val="center"/>
              <w:rPr>
                <w:color w:val="000000"/>
              </w:rPr>
            </w:pPr>
            <w:r>
              <w:rPr>
                <w:color w:val="000000"/>
              </w:rPr>
              <w:t>F</w:t>
            </w:r>
          </w:p>
        </w:tc>
        <w:tc>
          <w:tcPr>
            <w:tcW w:w="1203" w:type="dxa"/>
            <w:tcBorders>
              <w:top w:val="single" w:sz="4" w:space="0" w:color="auto"/>
              <w:left w:val="single" w:sz="4" w:space="0" w:color="auto"/>
              <w:bottom w:val="single" w:sz="4" w:space="0" w:color="auto"/>
              <w:right w:val="single" w:sz="4" w:space="0" w:color="auto"/>
            </w:tcBorders>
            <w:hideMark/>
          </w:tcPr>
          <w:p w14:paraId="45DB5B80" w14:textId="77777777" w:rsidR="003F3082" w:rsidRDefault="003F308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0B522415" w14:textId="77777777" w:rsidR="003F3082" w:rsidRDefault="003F3082">
            <w:pPr>
              <w:pStyle w:val="TAL"/>
              <w:jc w:val="center"/>
              <w:rPr>
                <w:color w:val="000000"/>
              </w:rPr>
            </w:pPr>
            <w:r>
              <w:rPr>
                <w:color w:val="000000"/>
              </w:rPr>
              <w:t>T</w:t>
            </w:r>
          </w:p>
        </w:tc>
      </w:tr>
      <w:tr w:rsidR="003F3082" w14:paraId="244C73C6" w14:textId="77777777" w:rsidTr="003F3082">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2C2F6C99" w14:textId="77777777" w:rsidR="003F3082" w:rsidRDefault="003F3082">
            <w:pPr>
              <w:pStyle w:val="TAL"/>
              <w:rPr>
                <w:rFonts w:ascii="Courier New" w:hAnsi="Courier New" w:cs="Courier New"/>
                <w:color w:val="000000"/>
                <w:lang w:eastAsia="ja-JP"/>
              </w:rPr>
            </w:pPr>
            <w:r>
              <w:rPr>
                <w:rFonts w:ascii="Courier New" w:hAnsi="Courier New" w:cs="Courier New"/>
                <w:color w:val="000000"/>
                <w:lang w:eastAsia="ja-JP"/>
              </w:rPr>
              <w:t>beamAzimuth</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3265EAC5" w14:textId="77777777" w:rsidR="003F3082" w:rsidRDefault="003F3082">
            <w:pPr>
              <w:pStyle w:val="TAL"/>
              <w:jc w:val="center"/>
              <w:rPr>
                <w:rFonts w:cs="Arial"/>
                <w:color w:val="000000"/>
              </w:rPr>
            </w:pPr>
            <w:r>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hideMark/>
          </w:tcPr>
          <w:p w14:paraId="0AEC6275" w14:textId="77777777" w:rsidR="003F3082" w:rsidRDefault="003F308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2989E2A5" w14:textId="77777777" w:rsidR="003F3082" w:rsidRDefault="003F3082">
            <w:pPr>
              <w:pStyle w:val="TAL"/>
              <w:jc w:val="center"/>
              <w:rPr>
                <w:color w:val="000000"/>
              </w:rPr>
            </w:pPr>
            <w:r>
              <w:rPr>
                <w:color w:val="000000"/>
              </w:rPr>
              <w:t>F</w:t>
            </w:r>
          </w:p>
        </w:tc>
        <w:tc>
          <w:tcPr>
            <w:tcW w:w="1203" w:type="dxa"/>
            <w:tcBorders>
              <w:top w:val="single" w:sz="4" w:space="0" w:color="auto"/>
              <w:left w:val="single" w:sz="4" w:space="0" w:color="auto"/>
              <w:bottom w:val="single" w:sz="4" w:space="0" w:color="auto"/>
              <w:right w:val="single" w:sz="4" w:space="0" w:color="auto"/>
            </w:tcBorders>
            <w:hideMark/>
          </w:tcPr>
          <w:p w14:paraId="29C89A00" w14:textId="77777777" w:rsidR="003F3082" w:rsidRDefault="003F308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0FC8C579" w14:textId="77777777" w:rsidR="003F3082" w:rsidRDefault="003F3082">
            <w:pPr>
              <w:pStyle w:val="TAL"/>
              <w:jc w:val="center"/>
              <w:rPr>
                <w:color w:val="000000"/>
              </w:rPr>
            </w:pPr>
            <w:r>
              <w:rPr>
                <w:color w:val="000000"/>
              </w:rPr>
              <w:t>T</w:t>
            </w:r>
          </w:p>
        </w:tc>
      </w:tr>
      <w:tr w:rsidR="003F3082" w14:paraId="55A80E42" w14:textId="77777777" w:rsidTr="003F3082">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24022AFA" w14:textId="77777777" w:rsidR="003F3082" w:rsidRDefault="003F3082">
            <w:pPr>
              <w:pStyle w:val="TAL"/>
              <w:rPr>
                <w:rFonts w:ascii="Courier New" w:hAnsi="Courier New" w:cs="Courier New"/>
                <w:color w:val="000000"/>
                <w:lang w:eastAsia="ja-JP"/>
              </w:rPr>
            </w:pPr>
            <w:r>
              <w:rPr>
                <w:rFonts w:ascii="Courier New" w:hAnsi="Courier New" w:cs="Courier New"/>
                <w:color w:val="000000"/>
                <w:lang w:eastAsia="ja-JP"/>
              </w:rPr>
              <w:t>beamTilt</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02378D91" w14:textId="77777777" w:rsidR="003F3082" w:rsidRDefault="003F3082">
            <w:pPr>
              <w:pStyle w:val="TAL"/>
              <w:jc w:val="center"/>
              <w:rPr>
                <w:rFonts w:cs="Arial"/>
                <w:color w:val="000000"/>
              </w:rPr>
            </w:pPr>
            <w:r>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hideMark/>
          </w:tcPr>
          <w:p w14:paraId="283EB7DD" w14:textId="77777777" w:rsidR="003F3082" w:rsidRDefault="003F308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09205802" w14:textId="77777777" w:rsidR="003F3082" w:rsidRDefault="003F3082">
            <w:pPr>
              <w:pStyle w:val="TAL"/>
              <w:jc w:val="center"/>
              <w:rPr>
                <w:color w:val="000000"/>
              </w:rPr>
            </w:pPr>
            <w:r>
              <w:rPr>
                <w:color w:val="000000"/>
              </w:rPr>
              <w:t>F</w:t>
            </w:r>
          </w:p>
        </w:tc>
        <w:tc>
          <w:tcPr>
            <w:tcW w:w="1203" w:type="dxa"/>
            <w:tcBorders>
              <w:top w:val="single" w:sz="4" w:space="0" w:color="auto"/>
              <w:left w:val="single" w:sz="4" w:space="0" w:color="auto"/>
              <w:bottom w:val="single" w:sz="4" w:space="0" w:color="auto"/>
              <w:right w:val="single" w:sz="4" w:space="0" w:color="auto"/>
            </w:tcBorders>
            <w:hideMark/>
          </w:tcPr>
          <w:p w14:paraId="38DCEA1E" w14:textId="77777777" w:rsidR="003F3082" w:rsidRDefault="003F308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0E0E4CE1" w14:textId="77777777" w:rsidR="003F3082" w:rsidRDefault="003F3082">
            <w:pPr>
              <w:pStyle w:val="TAL"/>
              <w:jc w:val="center"/>
              <w:rPr>
                <w:color w:val="000000"/>
              </w:rPr>
            </w:pPr>
            <w:r>
              <w:rPr>
                <w:color w:val="000000"/>
              </w:rPr>
              <w:t>T</w:t>
            </w:r>
          </w:p>
        </w:tc>
      </w:tr>
      <w:tr w:rsidR="003F3082" w14:paraId="35343CB1" w14:textId="77777777" w:rsidTr="003F3082">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2B37CE7F" w14:textId="77777777" w:rsidR="003F3082" w:rsidRDefault="003F3082">
            <w:pPr>
              <w:pStyle w:val="TAL"/>
              <w:rPr>
                <w:rFonts w:ascii="Courier New" w:hAnsi="Courier New" w:cs="Courier New"/>
                <w:color w:val="000000"/>
                <w:lang w:eastAsia="ja-JP"/>
              </w:rPr>
            </w:pPr>
            <w:r>
              <w:rPr>
                <w:rFonts w:ascii="Courier New" w:hAnsi="Courier New" w:cs="Courier New"/>
                <w:color w:val="000000"/>
                <w:lang w:eastAsia="ja-JP"/>
              </w:rPr>
              <w:t>beamHorizWidth</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16F9B3C8" w14:textId="77777777" w:rsidR="003F3082" w:rsidRDefault="003F3082">
            <w:pPr>
              <w:pStyle w:val="TAL"/>
              <w:jc w:val="center"/>
              <w:rPr>
                <w:rFonts w:cs="Arial"/>
                <w:color w:val="000000"/>
              </w:rPr>
            </w:pPr>
            <w:r>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hideMark/>
          </w:tcPr>
          <w:p w14:paraId="0472CABD" w14:textId="77777777" w:rsidR="003F3082" w:rsidRDefault="003F308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42D86849" w14:textId="77777777" w:rsidR="003F3082" w:rsidRDefault="003F3082">
            <w:pPr>
              <w:pStyle w:val="TAL"/>
              <w:jc w:val="center"/>
              <w:rPr>
                <w:color w:val="000000"/>
              </w:rPr>
            </w:pPr>
            <w:r>
              <w:rPr>
                <w:color w:val="000000"/>
              </w:rPr>
              <w:t>F</w:t>
            </w:r>
          </w:p>
        </w:tc>
        <w:tc>
          <w:tcPr>
            <w:tcW w:w="1203" w:type="dxa"/>
            <w:tcBorders>
              <w:top w:val="single" w:sz="4" w:space="0" w:color="auto"/>
              <w:left w:val="single" w:sz="4" w:space="0" w:color="auto"/>
              <w:bottom w:val="single" w:sz="4" w:space="0" w:color="auto"/>
              <w:right w:val="single" w:sz="4" w:space="0" w:color="auto"/>
            </w:tcBorders>
            <w:hideMark/>
          </w:tcPr>
          <w:p w14:paraId="03259822" w14:textId="77777777" w:rsidR="003F3082" w:rsidRDefault="003F308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5449FB22" w14:textId="77777777" w:rsidR="003F3082" w:rsidRDefault="003F3082">
            <w:pPr>
              <w:pStyle w:val="TAL"/>
              <w:jc w:val="center"/>
              <w:rPr>
                <w:color w:val="000000"/>
              </w:rPr>
            </w:pPr>
            <w:r>
              <w:rPr>
                <w:color w:val="000000"/>
              </w:rPr>
              <w:t>T</w:t>
            </w:r>
          </w:p>
        </w:tc>
      </w:tr>
      <w:tr w:rsidR="003F3082" w14:paraId="7AE8FC06" w14:textId="77777777" w:rsidTr="003F3082">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30092E04" w14:textId="77777777" w:rsidR="003F3082" w:rsidRDefault="003F3082">
            <w:pPr>
              <w:pStyle w:val="TAL"/>
              <w:rPr>
                <w:rFonts w:ascii="Courier New" w:hAnsi="Courier New" w:cs="Courier New"/>
                <w:color w:val="000000"/>
                <w:lang w:eastAsia="ja-JP"/>
              </w:rPr>
            </w:pPr>
            <w:r>
              <w:rPr>
                <w:rFonts w:ascii="Courier New" w:hAnsi="Courier New" w:cs="Courier New"/>
                <w:color w:val="000000"/>
                <w:lang w:eastAsia="ja-JP"/>
              </w:rPr>
              <w:t>beamVertWidth</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6B370F84" w14:textId="77777777" w:rsidR="003F3082" w:rsidRDefault="003F3082">
            <w:pPr>
              <w:pStyle w:val="TAL"/>
              <w:jc w:val="center"/>
              <w:rPr>
                <w:rFonts w:cs="Arial"/>
                <w:color w:val="000000"/>
              </w:rPr>
            </w:pPr>
            <w:r>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hideMark/>
          </w:tcPr>
          <w:p w14:paraId="3A5B2068" w14:textId="77777777" w:rsidR="003F3082" w:rsidRDefault="003F308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54F70D85" w14:textId="77777777" w:rsidR="003F3082" w:rsidRDefault="003F3082">
            <w:pPr>
              <w:pStyle w:val="TAL"/>
              <w:jc w:val="center"/>
              <w:rPr>
                <w:color w:val="000000"/>
              </w:rPr>
            </w:pPr>
            <w:r>
              <w:rPr>
                <w:color w:val="000000"/>
              </w:rPr>
              <w:t>F</w:t>
            </w:r>
          </w:p>
        </w:tc>
        <w:tc>
          <w:tcPr>
            <w:tcW w:w="1203" w:type="dxa"/>
            <w:tcBorders>
              <w:top w:val="single" w:sz="4" w:space="0" w:color="auto"/>
              <w:left w:val="single" w:sz="4" w:space="0" w:color="auto"/>
              <w:bottom w:val="single" w:sz="4" w:space="0" w:color="auto"/>
              <w:right w:val="single" w:sz="4" w:space="0" w:color="auto"/>
            </w:tcBorders>
            <w:hideMark/>
          </w:tcPr>
          <w:p w14:paraId="24CE9C0F" w14:textId="77777777" w:rsidR="003F3082" w:rsidRDefault="003F308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25459EC7" w14:textId="77777777" w:rsidR="003F3082" w:rsidRDefault="003F3082">
            <w:pPr>
              <w:pStyle w:val="TAL"/>
              <w:jc w:val="center"/>
              <w:rPr>
                <w:color w:val="000000"/>
              </w:rPr>
            </w:pPr>
            <w:r>
              <w:rPr>
                <w:color w:val="000000"/>
              </w:rPr>
              <w:t>T</w:t>
            </w:r>
          </w:p>
        </w:tc>
      </w:tr>
    </w:tbl>
    <w:p w14:paraId="57197A2C" w14:textId="77777777" w:rsidR="003F3082" w:rsidRDefault="003F3082" w:rsidP="003F3082">
      <w:pPr>
        <w:pStyle w:val="Heading4"/>
      </w:pPr>
      <w:bookmarkStart w:id="1039" w:name="_Toc59182614"/>
      <w:bookmarkStart w:id="1040" w:name="_Toc59184080"/>
      <w:bookmarkStart w:id="1041" w:name="_Toc59195015"/>
      <w:bookmarkStart w:id="1042" w:name="_Toc59439441"/>
      <w:bookmarkStart w:id="1043" w:name="_Toc67989864"/>
      <w:r>
        <w:t>4.3.40.3</w:t>
      </w:r>
      <w:r>
        <w:tab/>
        <w:t>Attribute constraints</w:t>
      </w:r>
      <w:bookmarkEnd w:id="1039"/>
      <w:bookmarkEnd w:id="1040"/>
      <w:bookmarkEnd w:id="1041"/>
      <w:bookmarkEnd w:id="1042"/>
      <w:bookmarkEnd w:id="1043"/>
    </w:p>
    <w:p w14:paraId="0770DDE7" w14:textId="77777777" w:rsidR="003F3082" w:rsidRDefault="003F3082" w:rsidP="003F3082">
      <w:r>
        <w:t xml:space="preserve">The </w:t>
      </w:r>
      <w:r>
        <w:rPr>
          <w:rFonts w:ascii="Courier New" w:hAnsi="Courier New"/>
        </w:rPr>
        <w:t>Beam</w:t>
      </w:r>
      <w:r>
        <w:rPr>
          <w:lang w:eastAsia="zh-CN"/>
        </w:rPr>
        <w:t xml:space="preserve"> </w:t>
      </w:r>
      <w:r>
        <w:t>IOC includes attributes inherited from Top IOC (defined in TS 28.622[30]) and the following attributes:</w:t>
      </w:r>
    </w:p>
    <w:tbl>
      <w:tblPr>
        <w:tblW w:w="9488" w:type="dxa"/>
        <w:jc w:val="center"/>
        <w:tblLook w:val="01E0" w:firstRow="1" w:lastRow="1" w:firstColumn="1" w:lastColumn="1" w:noHBand="0" w:noVBand="0"/>
      </w:tblPr>
      <w:tblGrid>
        <w:gridCol w:w="3823"/>
        <w:gridCol w:w="5665"/>
      </w:tblGrid>
      <w:tr w:rsidR="003F3082" w14:paraId="5B03ED48" w14:textId="77777777" w:rsidTr="003F3082">
        <w:trPr>
          <w:jc w:val="center"/>
        </w:trPr>
        <w:tc>
          <w:tcPr>
            <w:tcW w:w="3823" w:type="dxa"/>
            <w:tcBorders>
              <w:top w:val="single" w:sz="4" w:space="0" w:color="auto"/>
              <w:left w:val="single" w:sz="4" w:space="0" w:color="auto"/>
              <w:bottom w:val="single" w:sz="4" w:space="0" w:color="auto"/>
              <w:right w:val="single" w:sz="4" w:space="0" w:color="auto"/>
            </w:tcBorders>
            <w:shd w:val="clear" w:color="auto" w:fill="D9D9D9"/>
            <w:hideMark/>
          </w:tcPr>
          <w:p w14:paraId="0FFD9A52" w14:textId="77777777" w:rsidR="003F3082" w:rsidRDefault="003F3082">
            <w:pPr>
              <w:pStyle w:val="TAH"/>
            </w:pPr>
            <w:r>
              <w:t>Name</w:t>
            </w:r>
          </w:p>
        </w:tc>
        <w:tc>
          <w:tcPr>
            <w:tcW w:w="5665" w:type="dxa"/>
            <w:tcBorders>
              <w:top w:val="single" w:sz="4" w:space="0" w:color="auto"/>
              <w:left w:val="single" w:sz="4" w:space="0" w:color="auto"/>
              <w:bottom w:val="single" w:sz="4" w:space="0" w:color="auto"/>
              <w:right w:val="single" w:sz="4" w:space="0" w:color="auto"/>
            </w:tcBorders>
            <w:shd w:val="clear" w:color="auto" w:fill="D9D9D9"/>
            <w:hideMark/>
          </w:tcPr>
          <w:p w14:paraId="0F16067F" w14:textId="77777777" w:rsidR="003F3082" w:rsidRDefault="003F3082">
            <w:pPr>
              <w:pStyle w:val="TAH"/>
            </w:pPr>
            <w:r>
              <w:t>Definition</w:t>
            </w:r>
          </w:p>
        </w:tc>
      </w:tr>
      <w:tr w:rsidR="003F3082" w14:paraId="35C5CD9A" w14:textId="77777777" w:rsidTr="003F3082">
        <w:trPr>
          <w:jc w:val="center"/>
        </w:trPr>
        <w:tc>
          <w:tcPr>
            <w:tcW w:w="3823" w:type="dxa"/>
            <w:tcBorders>
              <w:top w:val="single" w:sz="4" w:space="0" w:color="auto"/>
              <w:left w:val="single" w:sz="4" w:space="0" w:color="auto"/>
              <w:bottom w:val="single" w:sz="4" w:space="0" w:color="auto"/>
              <w:right w:val="single" w:sz="4" w:space="0" w:color="auto"/>
            </w:tcBorders>
            <w:hideMark/>
          </w:tcPr>
          <w:p w14:paraId="40B2D75F" w14:textId="77777777" w:rsidR="003F3082" w:rsidRDefault="003F3082">
            <w:pPr>
              <w:pStyle w:val="TAL"/>
              <w:rPr>
                <w:rFonts w:ascii="Courier New" w:hAnsi="Courier New" w:cs="Courier New"/>
                <w:lang w:eastAsia="zh-CN"/>
              </w:rPr>
            </w:pPr>
            <w:r>
              <w:rPr>
                <w:rFonts w:ascii="Courier New" w:hAnsi="Courier New" w:cs="Courier New"/>
                <w:color w:val="000000"/>
                <w:lang w:eastAsia="ja-JP"/>
              </w:rPr>
              <w:t>beamAzimuth Support Qualifier</w:t>
            </w:r>
          </w:p>
        </w:tc>
        <w:tc>
          <w:tcPr>
            <w:tcW w:w="5665" w:type="dxa"/>
            <w:tcBorders>
              <w:top w:val="single" w:sz="4" w:space="0" w:color="auto"/>
              <w:left w:val="single" w:sz="4" w:space="0" w:color="auto"/>
              <w:bottom w:val="single" w:sz="4" w:space="0" w:color="auto"/>
              <w:right w:val="single" w:sz="4" w:space="0" w:color="auto"/>
            </w:tcBorders>
            <w:hideMark/>
          </w:tcPr>
          <w:p w14:paraId="27FD26CA" w14:textId="77777777" w:rsidR="003F3082" w:rsidRDefault="003F3082">
            <w:pPr>
              <w:pStyle w:val="TAL"/>
              <w:rPr>
                <w:lang w:eastAsia="zh-CN"/>
              </w:rPr>
            </w:pPr>
            <w:r>
              <w:t>Condition: The beamType is "SSB-BEAM" and Supported by Equipment</w:t>
            </w:r>
          </w:p>
        </w:tc>
      </w:tr>
      <w:tr w:rsidR="003F3082" w14:paraId="468E3026" w14:textId="77777777" w:rsidTr="003F3082">
        <w:trPr>
          <w:jc w:val="center"/>
        </w:trPr>
        <w:tc>
          <w:tcPr>
            <w:tcW w:w="3823" w:type="dxa"/>
            <w:tcBorders>
              <w:top w:val="single" w:sz="4" w:space="0" w:color="auto"/>
              <w:left w:val="single" w:sz="4" w:space="0" w:color="auto"/>
              <w:bottom w:val="single" w:sz="4" w:space="0" w:color="auto"/>
              <w:right w:val="single" w:sz="4" w:space="0" w:color="auto"/>
            </w:tcBorders>
            <w:hideMark/>
          </w:tcPr>
          <w:p w14:paraId="006D6BF5" w14:textId="77777777" w:rsidR="003F3082" w:rsidRDefault="003F3082">
            <w:pPr>
              <w:pStyle w:val="TAL"/>
              <w:rPr>
                <w:rFonts w:ascii="Courier New" w:hAnsi="Courier New" w:cs="Courier New"/>
                <w:lang w:eastAsia="zh-CN"/>
              </w:rPr>
            </w:pPr>
            <w:r>
              <w:rPr>
                <w:rFonts w:ascii="Courier New" w:hAnsi="Courier New" w:cs="Courier New"/>
                <w:color w:val="000000"/>
                <w:lang w:eastAsia="ja-JP"/>
              </w:rPr>
              <w:t>beamTilt Support Qualifier</w:t>
            </w:r>
          </w:p>
        </w:tc>
        <w:tc>
          <w:tcPr>
            <w:tcW w:w="5665" w:type="dxa"/>
            <w:tcBorders>
              <w:top w:val="single" w:sz="4" w:space="0" w:color="auto"/>
              <w:left w:val="single" w:sz="4" w:space="0" w:color="auto"/>
              <w:bottom w:val="single" w:sz="4" w:space="0" w:color="auto"/>
              <w:right w:val="single" w:sz="4" w:space="0" w:color="auto"/>
            </w:tcBorders>
            <w:hideMark/>
          </w:tcPr>
          <w:p w14:paraId="00D355C6" w14:textId="77777777" w:rsidR="003F3082" w:rsidRDefault="003F3082">
            <w:pPr>
              <w:pStyle w:val="TAL"/>
            </w:pPr>
            <w:r>
              <w:t>Condition: The beamType is "SSB-BEAM" and Supported by Equipment</w:t>
            </w:r>
          </w:p>
        </w:tc>
      </w:tr>
      <w:tr w:rsidR="003F3082" w14:paraId="1F15377D" w14:textId="77777777" w:rsidTr="003F3082">
        <w:trPr>
          <w:jc w:val="center"/>
        </w:trPr>
        <w:tc>
          <w:tcPr>
            <w:tcW w:w="3823" w:type="dxa"/>
            <w:tcBorders>
              <w:top w:val="single" w:sz="4" w:space="0" w:color="auto"/>
              <w:left w:val="single" w:sz="4" w:space="0" w:color="auto"/>
              <w:bottom w:val="single" w:sz="4" w:space="0" w:color="auto"/>
              <w:right w:val="single" w:sz="4" w:space="0" w:color="auto"/>
            </w:tcBorders>
            <w:hideMark/>
          </w:tcPr>
          <w:p w14:paraId="57D9EF04" w14:textId="77777777" w:rsidR="003F3082" w:rsidRDefault="003F3082">
            <w:pPr>
              <w:pStyle w:val="TAL"/>
              <w:rPr>
                <w:rFonts w:ascii="Courier New" w:hAnsi="Courier New" w:cs="Courier New"/>
                <w:lang w:eastAsia="zh-CN"/>
              </w:rPr>
            </w:pPr>
            <w:r>
              <w:rPr>
                <w:rFonts w:ascii="Courier New" w:hAnsi="Courier New" w:cs="Courier New"/>
                <w:color w:val="000000"/>
                <w:lang w:eastAsia="ja-JP"/>
              </w:rPr>
              <w:t>beamHorizWidth Support Qualifier</w:t>
            </w:r>
          </w:p>
        </w:tc>
        <w:tc>
          <w:tcPr>
            <w:tcW w:w="5665" w:type="dxa"/>
            <w:tcBorders>
              <w:top w:val="single" w:sz="4" w:space="0" w:color="auto"/>
              <w:left w:val="single" w:sz="4" w:space="0" w:color="auto"/>
              <w:bottom w:val="single" w:sz="4" w:space="0" w:color="auto"/>
              <w:right w:val="single" w:sz="4" w:space="0" w:color="auto"/>
            </w:tcBorders>
            <w:hideMark/>
          </w:tcPr>
          <w:p w14:paraId="5EB34970" w14:textId="77777777" w:rsidR="003F3082" w:rsidRDefault="003F3082">
            <w:pPr>
              <w:pStyle w:val="TAL"/>
            </w:pPr>
            <w:r>
              <w:t>Condition: The beamType is "SSB-BEAM" and Supported by Equipment</w:t>
            </w:r>
          </w:p>
        </w:tc>
      </w:tr>
      <w:tr w:rsidR="003F3082" w14:paraId="1F3C346E" w14:textId="77777777" w:rsidTr="003F3082">
        <w:trPr>
          <w:jc w:val="center"/>
        </w:trPr>
        <w:tc>
          <w:tcPr>
            <w:tcW w:w="3823" w:type="dxa"/>
            <w:tcBorders>
              <w:top w:val="single" w:sz="4" w:space="0" w:color="auto"/>
              <w:left w:val="single" w:sz="4" w:space="0" w:color="auto"/>
              <w:bottom w:val="single" w:sz="4" w:space="0" w:color="auto"/>
              <w:right w:val="single" w:sz="4" w:space="0" w:color="auto"/>
            </w:tcBorders>
            <w:hideMark/>
          </w:tcPr>
          <w:p w14:paraId="0BFE7C2C" w14:textId="77777777" w:rsidR="003F3082" w:rsidRDefault="003F3082">
            <w:pPr>
              <w:pStyle w:val="TAL"/>
              <w:rPr>
                <w:rFonts w:ascii="Courier New" w:hAnsi="Courier New" w:cs="Courier New"/>
                <w:lang w:eastAsia="zh-CN"/>
              </w:rPr>
            </w:pPr>
            <w:r>
              <w:rPr>
                <w:rFonts w:ascii="Courier New" w:hAnsi="Courier New" w:cs="Courier New"/>
                <w:color w:val="000000"/>
                <w:lang w:eastAsia="ja-JP"/>
              </w:rPr>
              <w:t>beamVertWidth Support Qualifier</w:t>
            </w:r>
          </w:p>
        </w:tc>
        <w:tc>
          <w:tcPr>
            <w:tcW w:w="5665" w:type="dxa"/>
            <w:tcBorders>
              <w:top w:val="single" w:sz="4" w:space="0" w:color="auto"/>
              <w:left w:val="single" w:sz="4" w:space="0" w:color="auto"/>
              <w:bottom w:val="single" w:sz="4" w:space="0" w:color="auto"/>
              <w:right w:val="single" w:sz="4" w:space="0" w:color="auto"/>
            </w:tcBorders>
            <w:hideMark/>
          </w:tcPr>
          <w:p w14:paraId="3CEE5B95" w14:textId="77777777" w:rsidR="003F3082" w:rsidRDefault="003F3082">
            <w:pPr>
              <w:pStyle w:val="TAL"/>
            </w:pPr>
            <w:r>
              <w:t>Condition: The beamType is "SSB-BEAM" and Supported by Equipment</w:t>
            </w:r>
          </w:p>
        </w:tc>
      </w:tr>
    </w:tbl>
    <w:p w14:paraId="63B41682" w14:textId="77777777" w:rsidR="003F3082" w:rsidRDefault="003F3082" w:rsidP="003F3082"/>
    <w:p w14:paraId="0ED05C0F" w14:textId="77777777" w:rsidR="003F3082" w:rsidRDefault="003F3082" w:rsidP="003F3082">
      <w:pPr>
        <w:pStyle w:val="Heading3"/>
        <w:rPr>
          <w:lang w:eastAsia="zh-CN"/>
        </w:rPr>
      </w:pPr>
      <w:bookmarkStart w:id="1044" w:name="_Toc59182615"/>
      <w:bookmarkStart w:id="1045" w:name="_Toc59184081"/>
      <w:bookmarkStart w:id="1046" w:name="_Toc59195016"/>
      <w:bookmarkStart w:id="1047" w:name="_Toc59439442"/>
      <w:bookmarkStart w:id="1048" w:name="_Toc67989865"/>
      <w:r>
        <w:rPr>
          <w:lang w:eastAsia="zh-CN"/>
        </w:rPr>
        <w:t>4.3.41</w:t>
      </w:r>
      <w:r>
        <w:rPr>
          <w:lang w:eastAsia="zh-CN"/>
        </w:rPr>
        <w:tab/>
      </w:r>
      <w:r>
        <w:rPr>
          <w:rFonts w:ascii="Courier New" w:hAnsi="Courier New"/>
          <w:lang w:eastAsia="zh-CN"/>
        </w:rPr>
        <w:t>PLMNInfo &lt;&lt;dataType&gt;&gt;</w:t>
      </w:r>
      <w:bookmarkEnd w:id="1044"/>
      <w:bookmarkEnd w:id="1045"/>
      <w:bookmarkEnd w:id="1046"/>
      <w:bookmarkEnd w:id="1047"/>
      <w:bookmarkEnd w:id="1048"/>
    </w:p>
    <w:p w14:paraId="6A687554" w14:textId="77777777" w:rsidR="003F3082" w:rsidRDefault="003F3082" w:rsidP="003F3082">
      <w:pPr>
        <w:pStyle w:val="Heading4"/>
      </w:pPr>
      <w:bookmarkStart w:id="1049" w:name="_Toc59182616"/>
      <w:bookmarkStart w:id="1050" w:name="_Toc59184082"/>
      <w:bookmarkStart w:id="1051" w:name="_Toc59195017"/>
      <w:bookmarkStart w:id="1052" w:name="_Toc59439443"/>
      <w:bookmarkStart w:id="1053" w:name="_Toc67989866"/>
      <w:r>
        <w:rPr>
          <w:lang w:eastAsia="zh-CN"/>
        </w:rPr>
        <w:t>4</w:t>
      </w:r>
      <w:r>
        <w:t>.3.41.1</w:t>
      </w:r>
      <w:r>
        <w:tab/>
        <w:t>Definition</w:t>
      </w:r>
      <w:bookmarkEnd w:id="1049"/>
      <w:bookmarkEnd w:id="1050"/>
      <w:bookmarkEnd w:id="1051"/>
      <w:bookmarkEnd w:id="1052"/>
      <w:bookmarkEnd w:id="1053"/>
    </w:p>
    <w:p w14:paraId="4469F51A" w14:textId="77777777" w:rsidR="003F3082" w:rsidRDefault="003F3082" w:rsidP="003F3082">
      <w:r>
        <w:t xml:space="preserve">This &lt;&lt;dataType&gt;&gt; represents the PLMN supported by the &lt;&lt;IOC&gt;&gt; using this &lt;&lt;dataType&gt;&gt; </w:t>
      </w:r>
      <w:r>
        <w:rPr>
          <w:lang w:eastAsia="zh-CN"/>
        </w:rPr>
        <w:t>as one of its attributes</w:t>
      </w:r>
      <w:r>
        <w:t xml:space="preserve">. In case of network slicing feature is supported, this &lt;&lt;dateType&gt;&gt; also represents the S-NSSAI in the PLMN supported by the &lt;&lt;IOC&gt;&gt; using this &lt;&lt;dataType&gt;&gt; </w:t>
      </w:r>
      <w:r>
        <w:rPr>
          <w:lang w:eastAsia="zh-CN"/>
        </w:rPr>
        <w:t>as one of its attributes</w:t>
      </w:r>
      <w:r>
        <w:t>.</w:t>
      </w:r>
    </w:p>
    <w:p w14:paraId="2FECBB44" w14:textId="77777777" w:rsidR="003F3082" w:rsidRDefault="003F3082" w:rsidP="003F3082">
      <w:pPr>
        <w:pStyle w:val="Heading4"/>
      </w:pPr>
      <w:bookmarkStart w:id="1054" w:name="_Toc59182617"/>
      <w:bookmarkStart w:id="1055" w:name="_Toc59184083"/>
      <w:bookmarkStart w:id="1056" w:name="_Toc59195018"/>
      <w:bookmarkStart w:id="1057" w:name="_Toc59439444"/>
      <w:bookmarkStart w:id="1058" w:name="_Toc67989867"/>
      <w:r>
        <w:rPr>
          <w:lang w:eastAsia="zh-CN"/>
        </w:rPr>
        <w:t>4</w:t>
      </w:r>
      <w:r>
        <w:t>.3.41.2</w:t>
      </w:r>
      <w:r>
        <w:tab/>
        <w:t>Attributes</w:t>
      </w:r>
      <w:bookmarkEnd w:id="1054"/>
      <w:bookmarkEnd w:id="1055"/>
      <w:bookmarkEnd w:id="1056"/>
      <w:bookmarkEnd w:id="1057"/>
      <w:bookmarkEnd w:id="1058"/>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3F3082" w14:paraId="0818388D" w14:textId="77777777" w:rsidTr="003F3082">
        <w:trPr>
          <w:cantSplit/>
          <w:trHeight w:val="498"/>
          <w:jc w:val="center"/>
        </w:trPr>
        <w:tc>
          <w:tcPr>
            <w:tcW w:w="3936"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7D8EADC" w14:textId="77777777" w:rsidR="003F3082" w:rsidRDefault="003F308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7B6B484" w14:textId="77777777" w:rsidR="003F3082" w:rsidRDefault="003F3082">
            <w:pPr>
              <w:pStyle w:val="TAH"/>
            </w:pPr>
            <w:r>
              <w:t>Support Qualifier</w:t>
            </w:r>
          </w:p>
        </w:tc>
        <w:tc>
          <w:tcPr>
            <w:tcW w:w="1276"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7380771" w14:textId="77777777" w:rsidR="003F3082" w:rsidRDefault="003F308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B824B93" w14:textId="77777777" w:rsidR="003F3082" w:rsidRDefault="003F308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09A11DA" w14:textId="77777777" w:rsidR="003F3082" w:rsidRDefault="003F308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1ABD507" w14:textId="77777777" w:rsidR="003F3082" w:rsidRDefault="003F3082">
            <w:pPr>
              <w:pStyle w:val="TAH"/>
            </w:pPr>
            <w:r>
              <w:t>isNotifyable</w:t>
            </w:r>
          </w:p>
        </w:tc>
      </w:tr>
      <w:tr w:rsidR="003F3082" w14:paraId="5D6E2813" w14:textId="77777777" w:rsidTr="003F3082">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243E25E2" w14:textId="77777777" w:rsidR="003F3082" w:rsidRDefault="003F3082">
            <w:pPr>
              <w:pStyle w:val="TAL"/>
              <w:rPr>
                <w:rFonts w:ascii="Courier New" w:hAnsi="Courier New" w:cs="Courier New"/>
                <w:lang w:eastAsia="zh-CN"/>
              </w:rPr>
            </w:pPr>
            <w:r>
              <w:rPr>
                <w:rFonts w:ascii="Courier New" w:hAnsi="Courier New" w:cs="Courier New"/>
                <w:lang w:eastAsia="zh-CN"/>
              </w:rPr>
              <w:t>pLMNId</w:t>
            </w:r>
          </w:p>
        </w:tc>
        <w:tc>
          <w:tcPr>
            <w:tcW w:w="992" w:type="dxa"/>
            <w:tcBorders>
              <w:top w:val="single" w:sz="4" w:space="0" w:color="auto"/>
              <w:left w:val="single" w:sz="4" w:space="0" w:color="auto"/>
              <w:bottom w:val="single" w:sz="4" w:space="0" w:color="auto"/>
              <w:right w:val="single" w:sz="4" w:space="0" w:color="auto"/>
            </w:tcBorders>
            <w:hideMark/>
          </w:tcPr>
          <w:p w14:paraId="7F400C77" w14:textId="77777777" w:rsidR="003F3082" w:rsidRDefault="003F308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572B285E" w14:textId="77777777" w:rsidR="003F3082" w:rsidRDefault="003F308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DB870CC" w14:textId="77777777" w:rsidR="003F3082" w:rsidRDefault="003F308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7CC0300" w14:textId="77777777" w:rsidR="003F3082" w:rsidRDefault="003F308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089BD605" w14:textId="77777777" w:rsidR="003F3082" w:rsidRDefault="003F3082">
            <w:pPr>
              <w:pStyle w:val="TAL"/>
              <w:jc w:val="center"/>
              <w:rPr>
                <w:lang w:eastAsia="zh-CN"/>
              </w:rPr>
            </w:pPr>
            <w:r>
              <w:rPr>
                <w:lang w:eastAsia="zh-CN"/>
              </w:rPr>
              <w:t>T</w:t>
            </w:r>
          </w:p>
        </w:tc>
      </w:tr>
      <w:tr w:rsidR="003F3082" w14:paraId="1D284805" w14:textId="77777777" w:rsidTr="003F3082">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66044BD3" w14:textId="77777777" w:rsidR="003F3082" w:rsidRDefault="003F3082">
            <w:pPr>
              <w:pStyle w:val="TAL"/>
              <w:rPr>
                <w:rFonts w:ascii="Courier New" w:hAnsi="Courier New" w:cs="Courier New"/>
                <w:lang w:eastAsia="zh-CN"/>
              </w:rPr>
            </w:pPr>
            <w:r>
              <w:rPr>
                <w:rFonts w:ascii="Courier New" w:hAnsi="Courier New" w:cs="Courier New"/>
                <w:lang w:eastAsia="zh-CN"/>
              </w:rPr>
              <w:t>sNSSAI</w:t>
            </w:r>
          </w:p>
        </w:tc>
        <w:tc>
          <w:tcPr>
            <w:tcW w:w="992" w:type="dxa"/>
            <w:tcBorders>
              <w:top w:val="single" w:sz="4" w:space="0" w:color="auto"/>
              <w:left w:val="single" w:sz="4" w:space="0" w:color="auto"/>
              <w:bottom w:val="single" w:sz="4" w:space="0" w:color="auto"/>
              <w:right w:val="single" w:sz="4" w:space="0" w:color="auto"/>
            </w:tcBorders>
            <w:hideMark/>
          </w:tcPr>
          <w:p w14:paraId="4DDDBF35" w14:textId="77777777" w:rsidR="003F3082" w:rsidRDefault="003F3082">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hideMark/>
          </w:tcPr>
          <w:p w14:paraId="4EFD4120" w14:textId="77777777" w:rsidR="003F3082" w:rsidRDefault="003F308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4B83F8A" w14:textId="77777777" w:rsidR="003F3082" w:rsidRDefault="003F308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B6A85F3" w14:textId="77777777" w:rsidR="003F3082" w:rsidRDefault="003F308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10A17593" w14:textId="77777777" w:rsidR="003F3082" w:rsidRDefault="003F3082">
            <w:pPr>
              <w:pStyle w:val="TAL"/>
              <w:jc w:val="center"/>
              <w:rPr>
                <w:lang w:eastAsia="zh-CN"/>
              </w:rPr>
            </w:pPr>
            <w:r>
              <w:rPr>
                <w:lang w:eastAsia="zh-CN"/>
              </w:rPr>
              <w:t>T</w:t>
            </w:r>
          </w:p>
        </w:tc>
      </w:tr>
    </w:tbl>
    <w:p w14:paraId="2D5FA376" w14:textId="77777777" w:rsidR="003F3082" w:rsidRDefault="003F3082" w:rsidP="003F3082">
      <w:pPr>
        <w:pStyle w:val="B1"/>
        <w:ind w:left="0" w:firstLine="0"/>
        <w:rPr>
          <w:rFonts w:eastAsia="SimSun"/>
          <w:lang w:eastAsia="zh-CN"/>
        </w:rPr>
      </w:pPr>
    </w:p>
    <w:p w14:paraId="490EAFD2" w14:textId="77777777" w:rsidR="003F3082" w:rsidRDefault="003F3082" w:rsidP="003F3082">
      <w:pPr>
        <w:pStyle w:val="Heading4"/>
      </w:pPr>
      <w:bookmarkStart w:id="1059" w:name="_Toc59182618"/>
      <w:bookmarkStart w:id="1060" w:name="_Toc59184084"/>
      <w:bookmarkStart w:id="1061" w:name="_Toc59195019"/>
      <w:bookmarkStart w:id="1062" w:name="_Toc59439445"/>
      <w:bookmarkStart w:id="1063" w:name="_Toc67989868"/>
      <w:r>
        <w:t>4.3.41.3</w:t>
      </w:r>
      <w:r>
        <w:tab/>
        <w:t>Attribute constraints</w:t>
      </w:r>
      <w:bookmarkEnd w:id="1059"/>
      <w:bookmarkEnd w:id="1060"/>
      <w:bookmarkEnd w:id="1061"/>
      <w:bookmarkEnd w:id="1062"/>
      <w:bookmarkEnd w:id="1063"/>
    </w:p>
    <w:tbl>
      <w:tblPr>
        <w:tblW w:w="9054" w:type="dxa"/>
        <w:jc w:val="center"/>
        <w:tblLook w:val="01E0" w:firstRow="1" w:lastRow="1" w:firstColumn="1" w:lastColumn="1" w:noHBand="0" w:noVBand="0"/>
      </w:tblPr>
      <w:tblGrid>
        <w:gridCol w:w="3535"/>
        <w:gridCol w:w="5519"/>
      </w:tblGrid>
      <w:tr w:rsidR="003F3082" w14:paraId="0C38F727" w14:textId="77777777" w:rsidTr="003F3082">
        <w:trPr>
          <w:jc w:val="center"/>
        </w:trPr>
        <w:tc>
          <w:tcPr>
            <w:tcW w:w="3535" w:type="dxa"/>
            <w:tcBorders>
              <w:top w:val="single" w:sz="4" w:space="0" w:color="auto"/>
              <w:left w:val="single" w:sz="4" w:space="0" w:color="auto"/>
              <w:bottom w:val="single" w:sz="4" w:space="0" w:color="auto"/>
              <w:right w:val="single" w:sz="4" w:space="0" w:color="auto"/>
            </w:tcBorders>
            <w:shd w:val="clear" w:color="auto" w:fill="D9D9D9"/>
            <w:hideMark/>
          </w:tcPr>
          <w:p w14:paraId="537BEFD8" w14:textId="77777777" w:rsidR="003F3082" w:rsidRDefault="003F3082">
            <w:pPr>
              <w:pStyle w:val="TAH"/>
            </w:pPr>
            <w:r>
              <w:t>Name</w:t>
            </w:r>
          </w:p>
        </w:tc>
        <w:tc>
          <w:tcPr>
            <w:tcW w:w="5519" w:type="dxa"/>
            <w:tcBorders>
              <w:top w:val="single" w:sz="4" w:space="0" w:color="auto"/>
              <w:left w:val="single" w:sz="4" w:space="0" w:color="auto"/>
              <w:bottom w:val="single" w:sz="4" w:space="0" w:color="auto"/>
              <w:right w:val="single" w:sz="4" w:space="0" w:color="auto"/>
            </w:tcBorders>
            <w:shd w:val="clear" w:color="auto" w:fill="D9D9D9"/>
            <w:hideMark/>
          </w:tcPr>
          <w:p w14:paraId="54AD022A" w14:textId="77777777" w:rsidR="003F3082" w:rsidRDefault="003F3082">
            <w:pPr>
              <w:pStyle w:val="TAH"/>
            </w:pPr>
            <w:r>
              <w:t>Definition</w:t>
            </w:r>
          </w:p>
        </w:tc>
      </w:tr>
      <w:tr w:rsidR="003F3082" w14:paraId="31E0B02E" w14:textId="77777777" w:rsidTr="003F3082">
        <w:trPr>
          <w:jc w:val="center"/>
        </w:trPr>
        <w:tc>
          <w:tcPr>
            <w:tcW w:w="3535" w:type="dxa"/>
            <w:tcBorders>
              <w:top w:val="single" w:sz="4" w:space="0" w:color="auto"/>
              <w:left w:val="single" w:sz="4" w:space="0" w:color="auto"/>
              <w:bottom w:val="single" w:sz="4" w:space="0" w:color="auto"/>
              <w:right w:val="single" w:sz="4" w:space="0" w:color="auto"/>
            </w:tcBorders>
            <w:hideMark/>
          </w:tcPr>
          <w:p w14:paraId="006E4A3F" w14:textId="77777777" w:rsidR="003F3082" w:rsidRDefault="003F3082">
            <w:pPr>
              <w:pStyle w:val="TAL"/>
              <w:rPr>
                <w:rFonts w:ascii="Courier New" w:hAnsi="Courier New" w:cs="Courier New"/>
                <w:lang w:eastAsia="zh-CN"/>
              </w:rPr>
            </w:pPr>
            <w:r>
              <w:rPr>
                <w:rFonts w:ascii="Courier New" w:hAnsi="Courier New" w:cs="Courier New"/>
                <w:lang w:eastAsia="zh-CN"/>
              </w:rPr>
              <w:t>sNSSAI</w:t>
            </w:r>
            <w:r>
              <w:rPr>
                <w:rFonts w:ascii="Courier New" w:hAnsi="Courier New"/>
                <w:lang w:eastAsia="zh-CN"/>
              </w:rPr>
              <w:t xml:space="preserve"> </w:t>
            </w:r>
            <w:r>
              <w:rPr>
                <w:rFonts w:cs="Arial"/>
              </w:rPr>
              <w:t>Support Qualifier</w:t>
            </w:r>
          </w:p>
        </w:tc>
        <w:tc>
          <w:tcPr>
            <w:tcW w:w="5519" w:type="dxa"/>
            <w:tcBorders>
              <w:top w:val="single" w:sz="4" w:space="0" w:color="auto"/>
              <w:left w:val="single" w:sz="4" w:space="0" w:color="auto"/>
              <w:bottom w:val="single" w:sz="4" w:space="0" w:color="auto"/>
              <w:right w:val="single" w:sz="4" w:space="0" w:color="auto"/>
            </w:tcBorders>
            <w:hideMark/>
          </w:tcPr>
          <w:p w14:paraId="2222F368" w14:textId="77777777" w:rsidR="003F3082" w:rsidRDefault="003F3082">
            <w:pPr>
              <w:pStyle w:val="TAL"/>
            </w:pPr>
            <w:r>
              <w:t>Condition: Network slicing feature is supported.</w:t>
            </w:r>
          </w:p>
        </w:tc>
      </w:tr>
    </w:tbl>
    <w:p w14:paraId="13D39A0F" w14:textId="77777777" w:rsidR="003F3082" w:rsidRDefault="003F3082" w:rsidP="003F3082">
      <w:pPr>
        <w:rPr>
          <w:lang w:eastAsia="zh-CN"/>
        </w:rPr>
      </w:pPr>
    </w:p>
    <w:p w14:paraId="37C9FC44" w14:textId="77777777" w:rsidR="003F3082" w:rsidRDefault="003F3082" w:rsidP="003F3082">
      <w:pPr>
        <w:pStyle w:val="Heading4"/>
      </w:pPr>
      <w:bookmarkStart w:id="1064" w:name="_Toc59182619"/>
      <w:bookmarkStart w:id="1065" w:name="_Toc59184085"/>
      <w:bookmarkStart w:id="1066" w:name="_Toc59195020"/>
      <w:bookmarkStart w:id="1067" w:name="_Toc59439446"/>
      <w:bookmarkStart w:id="1068" w:name="_Toc67989869"/>
      <w:r>
        <w:rPr>
          <w:lang w:eastAsia="zh-CN"/>
        </w:rPr>
        <w:t>4</w:t>
      </w:r>
      <w:r>
        <w:t>.3.41.4</w:t>
      </w:r>
      <w:r>
        <w:tab/>
        <w:t>Notifications</w:t>
      </w:r>
      <w:bookmarkEnd w:id="1064"/>
      <w:bookmarkEnd w:id="1065"/>
      <w:bookmarkEnd w:id="1066"/>
      <w:bookmarkEnd w:id="1067"/>
      <w:bookmarkEnd w:id="1068"/>
    </w:p>
    <w:p w14:paraId="5ADF917C" w14:textId="77777777" w:rsidR="003F3082" w:rsidRDefault="003F3082" w:rsidP="003F3082">
      <w:r>
        <w:t xml:space="preserve">The &lt;&lt;IOC&gt;&gt; using this </w:t>
      </w:r>
      <w:r>
        <w:rPr>
          <w:lang w:eastAsia="zh-CN"/>
        </w:rPr>
        <w:t>&lt;&lt;dataType&gt;&gt; as one of its attributes, shall be applicable</w:t>
      </w:r>
      <w:r>
        <w:t>.</w:t>
      </w:r>
    </w:p>
    <w:p w14:paraId="4DDD1CDC" w14:textId="77777777" w:rsidR="003F3082" w:rsidRDefault="003F3082" w:rsidP="003F3082">
      <w:pPr>
        <w:pStyle w:val="Heading3"/>
        <w:rPr>
          <w:lang w:eastAsia="zh-CN"/>
        </w:rPr>
      </w:pPr>
      <w:bookmarkStart w:id="1069" w:name="_Toc59182620"/>
      <w:bookmarkStart w:id="1070" w:name="_Toc59184086"/>
      <w:bookmarkStart w:id="1071" w:name="_Toc59195021"/>
      <w:bookmarkStart w:id="1072" w:name="_Toc59439447"/>
      <w:bookmarkStart w:id="1073" w:name="_Toc67989870"/>
      <w:r>
        <w:rPr>
          <w:lang w:eastAsia="zh-CN"/>
        </w:rPr>
        <w:t>4.3.42</w:t>
      </w:r>
      <w:r>
        <w:rPr>
          <w:lang w:eastAsia="zh-CN"/>
        </w:rPr>
        <w:tab/>
      </w:r>
      <w:r>
        <w:rPr>
          <w:rFonts w:ascii="Courier New" w:hAnsi="Courier New"/>
          <w:lang w:eastAsia="zh-CN"/>
        </w:rPr>
        <w:t>RRMPolicyMember &lt;&lt;dataType&gt;&gt;</w:t>
      </w:r>
      <w:bookmarkEnd w:id="1069"/>
      <w:bookmarkEnd w:id="1070"/>
      <w:bookmarkEnd w:id="1071"/>
      <w:bookmarkEnd w:id="1072"/>
      <w:bookmarkEnd w:id="1073"/>
    </w:p>
    <w:p w14:paraId="36A90375" w14:textId="77777777" w:rsidR="003F3082" w:rsidRDefault="003F3082" w:rsidP="003F3082">
      <w:pPr>
        <w:pStyle w:val="Heading4"/>
      </w:pPr>
      <w:bookmarkStart w:id="1074" w:name="_Toc59182621"/>
      <w:bookmarkStart w:id="1075" w:name="_Toc59184087"/>
      <w:bookmarkStart w:id="1076" w:name="_Toc59195022"/>
      <w:bookmarkStart w:id="1077" w:name="_Toc59439448"/>
      <w:bookmarkStart w:id="1078" w:name="_Toc67989871"/>
      <w:r>
        <w:rPr>
          <w:lang w:eastAsia="zh-CN"/>
        </w:rPr>
        <w:t>4</w:t>
      </w:r>
      <w:r>
        <w:t>.3.42.1</w:t>
      </w:r>
      <w:r>
        <w:tab/>
        <w:t>Definition</w:t>
      </w:r>
      <w:bookmarkEnd w:id="1074"/>
      <w:bookmarkEnd w:id="1075"/>
      <w:bookmarkEnd w:id="1076"/>
      <w:bookmarkEnd w:id="1077"/>
      <w:bookmarkEnd w:id="1078"/>
    </w:p>
    <w:p w14:paraId="0CF669B0" w14:textId="77777777" w:rsidR="003F3082" w:rsidRDefault="003F3082" w:rsidP="003F3082">
      <w:pPr>
        <w:pStyle w:val="TAL"/>
      </w:pPr>
      <w:r>
        <w:rPr>
          <w:rFonts w:ascii="Times New Roman" w:hAnsi="Times New Roman"/>
          <w:sz w:val="20"/>
        </w:rPr>
        <w:t>This &lt;&lt;dataType&gt;&gt; represents an RRM Policy member that will be part of a</w:t>
      </w:r>
      <w:r>
        <w:rPr>
          <w:rFonts w:ascii="Courier New" w:hAnsi="Courier New" w:cs="Courier New"/>
          <w:sz w:val="20"/>
          <w:lang w:eastAsia="zh-CN"/>
        </w:rPr>
        <w:t xml:space="preserve"> rRMPolicyMemberList</w:t>
      </w:r>
      <w:r>
        <w:rPr>
          <w:rFonts w:ascii="Times New Roman" w:hAnsi="Times New Roman"/>
          <w:sz w:val="20"/>
        </w:rPr>
        <w:t xml:space="preserve">. A </w:t>
      </w:r>
      <w:r>
        <w:rPr>
          <w:rFonts w:ascii="Courier New" w:hAnsi="Courier New" w:cs="Courier New"/>
          <w:sz w:val="20"/>
          <w:lang w:eastAsia="zh-CN"/>
        </w:rPr>
        <w:t>RRMPolicyMember</w:t>
      </w:r>
      <w:r>
        <w:rPr>
          <w:rFonts w:ascii="Times New Roman" w:hAnsi="Times New Roman"/>
          <w:sz w:val="20"/>
        </w:rPr>
        <w:t xml:space="preserve"> is defined by its</w:t>
      </w:r>
      <w:r>
        <w:t xml:space="preserve"> </w:t>
      </w:r>
      <w:r>
        <w:rPr>
          <w:rFonts w:ascii="Courier New" w:hAnsi="Courier New" w:cs="Courier New"/>
          <w:sz w:val="20"/>
          <w:lang w:eastAsia="zh-CN"/>
        </w:rPr>
        <w:t>pLMNId</w:t>
      </w:r>
      <w:r>
        <w:t xml:space="preserve"> </w:t>
      </w:r>
      <w:r>
        <w:rPr>
          <w:rFonts w:ascii="Times New Roman" w:hAnsi="Times New Roman"/>
          <w:sz w:val="20"/>
        </w:rPr>
        <w:t xml:space="preserve">and </w:t>
      </w:r>
      <w:r>
        <w:rPr>
          <w:rFonts w:ascii="Courier New" w:hAnsi="Courier New" w:cs="Courier New"/>
          <w:sz w:val="20"/>
          <w:lang w:eastAsia="zh-CN"/>
        </w:rPr>
        <w:t>sNSSAI</w:t>
      </w:r>
      <w:r>
        <w:rPr>
          <w:rFonts w:ascii="Times New Roman" w:hAnsi="Times New Roman"/>
          <w:sz w:val="20"/>
        </w:rPr>
        <w:t xml:space="preserve"> (S-NSSAI). The members in a</w:t>
      </w:r>
      <w:r>
        <w:t xml:space="preserve"> </w:t>
      </w:r>
      <w:r>
        <w:rPr>
          <w:rFonts w:ascii="Courier New" w:hAnsi="Courier New" w:cs="Courier New"/>
          <w:sz w:val="20"/>
          <w:lang w:eastAsia="zh-CN"/>
        </w:rPr>
        <w:t>rRMPolicyMemberList</w:t>
      </w:r>
      <w:r>
        <w:t xml:space="preserve"> </w:t>
      </w:r>
      <w:r>
        <w:rPr>
          <w:rFonts w:ascii="Times New Roman" w:hAnsi="Times New Roman"/>
          <w:sz w:val="20"/>
        </w:rPr>
        <w:t>is assigned a specific amount of RRM resources based on settings in</w:t>
      </w:r>
      <w:r>
        <w:t xml:space="preserve"> </w:t>
      </w:r>
      <w:r>
        <w:rPr>
          <w:rFonts w:ascii="Courier New" w:hAnsi="Courier New" w:cs="Courier New"/>
          <w:i/>
          <w:sz w:val="20"/>
          <w:lang w:eastAsia="zh-CN"/>
        </w:rPr>
        <w:t>RRMPolicy_.</w:t>
      </w:r>
    </w:p>
    <w:p w14:paraId="644131AB" w14:textId="77777777" w:rsidR="003F3082" w:rsidRDefault="003F3082" w:rsidP="003F3082">
      <w:pPr>
        <w:pStyle w:val="Heading4"/>
      </w:pPr>
      <w:bookmarkStart w:id="1079" w:name="_Toc59182622"/>
      <w:bookmarkStart w:id="1080" w:name="_Toc59184088"/>
      <w:bookmarkStart w:id="1081" w:name="_Toc59195023"/>
      <w:bookmarkStart w:id="1082" w:name="_Toc59439449"/>
      <w:bookmarkStart w:id="1083" w:name="_Toc67989872"/>
      <w:r>
        <w:rPr>
          <w:lang w:eastAsia="zh-CN"/>
        </w:rPr>
        <w:t>4</w:t>
      </w:r>
      <w:r>
        <w:t>.3.42.2</w:t>
      </w:r>
      <w:r>
        <w:tab/>
        <w:t>Attributes</w:t>
      </w:r>
      <w:bookmarkEnd w:id="1079"/>
      <w:bookmarkEnd w:id="1080"/>
      <w:bookmarkEnd w:id="1081"/>
      <w:bookmarkEnd w:id="1082"/>
      <w:bookmarkEnd w:id="1083"/>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3F3082" w14:paraId="7F2FB905" w14:textId="77777777" w:rsidTr="003F3082">
        <w:trPr>
          <w:cantSplit/>
          <w:trHeight w:val="498"/>
          <w:jc w:val="center"/>
        </w:trPr>
        <w:tc>
          <w:tcPr>
            <w:tcW w:w="3936"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41B57D2" w14:textId="77777777" w:rsidR="003F3082" w:rsidRDefault="003F3082">
            <w:pPr>
              <w:keepNext/>
              <w:keepLines/>
              <w:spacing w:after="0"/>
              <w:jc w:val="center"/>
              <w:rPr>
                <w:rFonts w:ascii="Arial" w:hAnsi="Arial"/>
                <w:b/>
                <w:sz w:val="18"/>
              </w:rPr>
            </w:pPr>
            <w:r>
              <w:rPr>
                <w:rFonts w:ascii="Arial" w:hAnsi="Arial"/>
                <w:b/>
                <w:sz w:val="18"/>
              </w:rP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804DFF2" w14:textId="77777777" w:rsidR="003F3082" w:rsidRDefault="003F3082">
            <w:pPr>
              <w:keepNext/>
              <w:keepLines/>
              <w:spacing w:after="0"/>
              <w:jc w:val="center"/>
              <w:rPr>
                <w:rFonts w:ascii="Arial" w:hAnsi="Arial"/>
                <w:b/>
                <w:sz w:val="18"/>
              </w:rPr>
            </w:pPr>
            <w:r>
              <w:rPr>
                <w:rFonts w:ascii="Arial" w:hAnsi="Arial"/>
                <w:b/>
                <w:sz w:val="18"/>
              </w:rPr>
              <w:t>Support Qualifier</w:t>
            </w:r>
          </w:p>
        </w:tc>
        <w:tc>
          <w:tcPr>
            <w:tcW w:w="1276"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E0FF36D" w14:textId="77777777" w:rsidR="003F3082" w:rsidRDefault="003F3082">
            <w:pPr>
              <w:keepNext/>
              <w:keepLines/>
              <w:spacing w:after="0"/>
              <w:jc w:val="center"/>
              <w:rPr>
                <w:rFonts w:ascii="Arial" w:hAnsi="Arial"/>
                <w:b/>
                <w:sz w:val="18"/>
              </w:rPr>
            </w:pPr>
            <w:r>
              <w:rPr>
                <w:rFonts w:ascii="Arial" w:hAnsi="Arial"/>
                <w:b/>
                <w:sz w:val="18"/>
              </w:rP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4FA4C08" w14:textId="77777777" w:rsidR="003F3082" w:rsidRDefault="003F3082">
            <w:pPr>
              <w:keepNext/>
              <w:keepLines/>
              <w:spacing w:after="0"/>
              <w:jc w:val="center"/>
              <w:rPr>
                <w:rFonts w:ascii="Arial" w:hAnsi="Arial"/>
                <w:b/>
                <w:sz w:val="18"/>
              </w:rPr>
            </w:pPr>
            <w:r>
              <w:rPr>
                <w:rFonts w:ascii="Arial" w:hAnsi="Arial"/>
                <w:b/>
                <w:sz w:val="18"/>
              </w:rP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143818E" w14:textId="77777777" w:rsidR="003F3082" w:rsidRDefault="003F3082">
            <w:pPr>
              <w:keepNext/>
              <w:keepLines/>
              <w:spacing w:after="0"/>
              <w:jc w:val="center"/>
              <w:rPr>
                <w:rFonts w:ascii="Arial" w:hAnsi="Arial"/>
                <w:b/>
                <w:sz w:val="18"/>
              </w:rPr>
            </w:pPr>
            <w:r>
              <w:rPr>
                <w:rFonts w:ascii="Arial" w:hAnsi="Arial" w:cs="Arial"/>
                <w:b/>
                <w:bCs/>
                <w:sz w:val="18"/>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5CE1CB1" w14:textId="77777777" w:rsidR="003F3082" w:rsidRDefault="003F3082">
            <w:pPr>
              <w:keepNext/>
              <w:keepLines/>
              <w:spacing w:after="0"/>
              <w:jc w:val="center"/>
              <w:rPr>
                <w:rFonts w:ascii="Arial" w:hAnsi="Arial"/>
                <w:b/>
                <w:sz w:val="18"/>
              </w:rPr>
            </w:pPr>
            <w:r>
              <w:rPr>
                <w:rFonts w:ascii="Arial" w:hAnsi="Arial"/>
                <w:b/>
                <w:sz w:val="18"/>
              </w:rPr>
              <w:t>isNotifyable</w:t>
            </w:r>
          </w:p>
        </w:tc>
      </w:tr>
      <w:tr w:rsidR="003F3082" w14:paraId="2B532884" w14:textId="77777777" w:rsidTr="003F3082">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64D9E56F" w14:textId="77777777" w:rsidR="003F3082" w:rsidRDefault="003F3082">
            <w:pPr>
              <w:keepNext/>
              <w:keepLines/>
              <w:spacing w:after="0"/>
              <w:rPr>
                <w:rFonts w:ascii="Courier New" w:hAnsi="Courier New" w:cs="Courier New"/>
                <w:sz w:val="18"/>
                <w:lang w:eastAsia="zh-CN"/>
              </w:rPr>
            </w:pPr>
            <w:r>
              <w:rPr>
                <w:rFonts w:ascii="Courier New" w:hAnsi="Courier New" w:cs="Courier New"/>
                <w:sz w:val="18"/>
                <w:lang w:eastAsia="zh-CN"/>
              </w:rPr>
              <w:t>pLMNId</w:t>
            </w:r>
          </w:p>
        </w:tc>
        <w:tc>
          <w:tcPr>
            <w:tcW w:w="992" w:type="dxa"/>
            <w:tcBorders>
              <w:top w:val="single" w:sz="4" w:space="0" w:color="auto"/>
              <w:left w:val="single" w:sz="4" w:space="0" w:color="auto"/>
              <w:bottom w:val="single" w:sz="4" w:space="0" w:color="auto"/>
              <w:right w:val="single" w:sz="4" w:space="0" w:color="auto"/>
            </w:tcBorders>
            <w:hideMark/>
          </w:tcPr>
          <w:p w14:paraId="1643AD77" w14:textId="77777777" w:rsidR="003F3082" w:rsidRDefault="003F3082">
            <w:pPr>
              <w:keepNext/>
              <w:keepLines/>
              <w:spacing w:after="0"/>
              <w:jc w:val="center"/>
              <w:rPr>
                <w:rFonts w:ascii="Arial" w:hAnsi="Arial"/>
                <w:sz w:val="18"/>
                <w:lang w:eastAsia="zh-CN"/>
              </w:rPr>
            </w:pPr>
            <w:r>
              <w:rPr>
                <w:rFonts w:ascii="Arial" w:hAnsi="Arial"/>
                <w:sz w:val="18"/>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3D62756A" w14:textId="77777777" w:rsidR="003F3082" w:rsidRDefault="003F308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053F2C6B" w14:textId="77777777" w:rsidR="003F3082" w:rsidRDefault="003F308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6397AE3B" w14:textId="77777777" w:rsidR="003F3082" w:rsidRDefault="003F3082">
            <w:pPr>
              <w:keepNext/>
              <w:keepLines/>
              <w:spacing w:after="0"/>
              <w:jc w:val="center"/>
              <w:rPr>
                <w:rFonts w:ascii="Arial" w:hAnsi="Arial"/>
                <w:sz w:val="18"/>
              </w:rPr>
            </w:pPr>
            <w:r>
              <w:rPr>
                <w:rFonts w:ascii="Arial" w:hAnsi="Arial"/>
                <w:sz w:val="18"/>
              </w:rPr>
              <w:t>F</w:t>
            </w:r>
          </w:p>
        </w:tc>
        <w:tc>
          <w:tcPr>
            <w:tcW w:w="1385" w:type="dxa"/>
            <w:tcBorders>
              <w:top w:val="single" w:sz="4" w:space="0" w:color="auto"/>
              <w:left w:val="single" w:sz="4" w:space="0" w:color="auto"/>
              <w:bottom w:val="single" w:sz="4" w:space="0" w:color="auto"/>
              <w:right w:val="single" w:sz="4" w:space="0" w:color="auto"/>
            </w:tcBorders>
            <w:hideMark/>
          </w:tcPr>
          <w:p w14:paraId="4D03F176" w14:textId="77777777" w:rsidR="003F3082" w:rsidRDefault="003F3082">
            <w:pPr>
              <w:keepNext/>
              <w:keepLines/>
              <w:spacing w:after="0"/>
              <w:jc w:val="center"/>
              <w:rPr>
                <w:rFonts w:ascii="Arial" w:hAnsi="Arial"/>
                <w:sz w:val="18"/>
                <w:lang w:eastAsia="zh-CN"/>
              </w:rPr>
            </w:pPr>
            <w:r>
              <w:rPr>
                <w:rFonts w:ascii="Arial" w:hAnsi="Arial"/>
                <w:sz w:val="18"/>
                <w:lang w:eastAsia="zh-CN"/>
              </w:rPr>
              <w:t>T</w:t>
            </w:r>
          </w:p>
        </w:tc>
      </w:tr>
      <w:tr w:rsidR="003F3082" w14:paraId="7B553BD2" w14:textId="77777777" w:rsidTr="003F3082">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304611F7" w14:textId="77777777" w:rsidR="003F3082" w:rsidRDefault="003F3082">
            <w:pPr>
              <w:keepNext/>
              <w:keepLines/>
              <w:spacing w:after="0"/>
              <w:rPr>
                <w:rFonts w:ascii="Courier New" w:hAnsi="Courier New" w:cs="Courier New"/>
                <w:sz w:val="18"/>
                <w:lang w:eastAsia="zh-CN"/>
              </w:rPr>
            </w:pPr>
            <w:r>
              <w:rPr>
                <w:rFonts w:ascii="Courier New" w:hAnsi="Courier New" w:cs="Courier New"/>
                <w:sz w:val="18"/>
                <w:lang w:eastAsia="zh-CN"/>
              </w:rPr>
              <w:t>sNSSAI</w:t>
            </w:r>
          </w:p>
        </w:tc>
        <w:tc>
          <w:tcPr>
            <w:tcW w:w="992" w:type="dxa"/>
            <w:tcBorders>
              <w:top w:val="single" w:sz="4" w:space="0" w:color="auto"/>
              <w:left w:val="single" w:sz="4" w:space="0" w:color="auto"/>
              <w:bottom w:val="single" w:sz="4" w:space="0" w:color="auto"/>
              <w:right w:val="single" w:sz="4" w:space="0" w:color="auto"/>
            </w:tcBorders>
            <w:hideMark/>
          </w:tcPr>
          <w:p w14:paraId="0B2C0B8C" w14:textId="77777777" w:rsidR="003F3082" w:rsidRDefault="003F3082">
            <w:pPr>
              <w:keepNext/>
              <w:keepLines/>
              <w:spacing w:after="0"/>
              <w:jc w:val="center"/>
              <w:rPr>
                <w:rFonts w:ascii="Arial" w:hAnsi="Arial"/>
                <w:sz w:val="18"/>
                <w:lang w:eastAsia="zh-CN"/>
              </w:rPr>
            </w:pPr>
            <w:r>
              <w:rPr>
                <w:rFonts w:ascii="Arial" w:hAnsi="Arial"/>
                <w:sz w:val="18"/>
                <w:lang w:eastAsia="zh-CN"/>
              </w:rPr>
              <w:t>CM</w:t>
            </w:r>
          </w:p>
        </w:tc>
        <w:tc>
          <w:tcPr>
            <w:tcW w:w="1276" w:type="dxa"/>
            <w:tcBorders>
              <w:top w:val="single" w:sz="4" w:space="0" w:color="auto"/>
              <w:left w:val="single" w:sz="4" w:space="0" w:color="auto"/>
              <w:bottom w:val="single" w:sz="4" w:space="0" w:color="auto"/>
              <w:right w:val="single" w:sz="4" w:space="0" w:color="auto"/>
            </w:tcBorders>
            <w:hideMark/>
          </w:tcPr>
          <w:p w14:paraId="33C3B308" w14:textId="77777777" w:rsidR="003F3082" w:rsidRDefault="003F308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75B80415" w14:textId="77777777" w:rsidR="003F3082" w:rsidRDefault="003F308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2F819317" w14:textId="77777777" w:rsidR="003F3082" w:rsidRDefault="003F3082">
            <w:pPr>
              <w:keepNext/>
              <w:keepLines/>
              <w:spacing w:after="0"/>
              <w:jc w:val="center"/>
              <w:rPr>
                <w:rFonts w:ascii="Arial" w:hAnsi="Arial"/>
                <w:sz w:val="18"/>
              </w:rPr>
            </w:pPr>
            <w:r>
              <w:rPr>
                <w:rFonts w:ascii="Arial" w:hAnsi="Arial"/>
                <w:sz w:val="18"/>
              </w:rPr>
              <w:t>F</w:t>
            </w:r>
          </w:p>
        </w:tc>
        <w:tc>
          <w:tcPr>
            <w:tcW w:w="1385" w:type="dxa"/>
            <w:tcBorders>
              <w:top w:val="single" w:sz="4" w:space="0" w:color="auto"/>
              <w:left w:val="single" w:sz="4" w:space="0" w:color="auto"/>
              <w:bottom w:val="single" w:sz="4" w:space="0" w:color="auto"/>
              <w:right w:val="single" w:sz="4" w:space="0" w:color="auto"/>
            </w:tcBorders>
            <w:hideMark/>
          </w:tcPr>
          <w:p w14:paraId="18F49DC5" w14:textId="77777777" w:rsidR="003F3082" w:rsidRDefault="003F3082">
            <w:pPr>
              <w:keepNext/>
              <w:keepLines/>
              <w:spacing w:after="0"/>
              <w:jc w:val="center"/>
              <w:rPr>
                <w:rFonts w:ascii="Arial" w:hAnsi="Arial"/>
                <w:sz w:val="18"/>
                <w:lang w:eastAsia="zh-CN"/>
              </w:rPr>
            </w:pPr>
            <w:r>
              <w:rPr>
                <w:rFonts w:ascii="Arial" w:hAnsi="Arial"/>
                <w:sz w:val="18"/>
                <w:lang w:eastAsia="zh-CN"/>
              </w:rPr>
              <w:t>T</w:t>
            </w:r>
          </w:p>
        </w:tc>
      </w:tr>
    </w:tbl>
    <w:p w14:paraId="0FE4DC68" w14:textId="77777777" w:rsidR="003F3082" w:rsidRDefault="003F3082" w:rsidP="003F3082"/>
    <w:p w14:paraId="59E831A9" w14:textId="77777777" w:rsidR="003F3082" w:rsidRDefault="003F3082" w:rsidP="003F3082">
      <w:pPr>
        <w:pStyle w:val="Heading4"/>
      </w:pPr>
      <w:bookmarkStart w:id="1084" w:name="_Toc59182623"/>
      <w:bookmarkStart w:id="1085" w:name="_Toc59184089"/>
      <w:bookmarkStart w:id="1086" w:name="_Toc59195024"/>
      <w:bookmarkStart w:id="1087" w:name="_Toc59439450"/>
      <w:bookmarkStart w:id="1088" w:name="_Toc67989873"/>
      <w:r>
        <w:rPr>
          <w:lang w:eastAsia="zh-CN"/>
        </w:rPr>
        <w:t>4</w:t>
      </w:r>
      <w:r>
        <w:t>.3.42.3</w:t>
      </w:r>
      <w:r>
        <w:tab/>
        <w:t>Attribute constraints</w:t>
      </w:r>
      <w:bookmarkEnd w:id="1084"/>
      <w:bookmarkEnd w:id="1085"/>
      <w:bookmarkEnd w:id="1086"/>
      <w:bookmarkEnd w:id="1087"/>
      <w:bookmarkEnd w:id="1088"/>
    </w:p>
    <w:tbl>
      <w:tblPr>
        <w:tblW w:w="9488" w:type="dxa"/>
        <w:jc w:val="center"/>
        <w:tblLook w:val="01E0" w:firstRow="1" w:lastRow="1" w:firstColumn="1" w:lastColumn="1" w:noHBand="0" w:noVBand="0"/>
      </w:tblPr>
      <w:tblGrid>
        <w:gridCol w:w="4886"/>
        <w:gridCol w:w="4602"/>
      </w:tblGrid>
      <w:tr w:rsidR="003F3082" w14:paraId="6068CC28" w14:textId="77777777" w:rsidTr="003F3082">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3BC5FCDB" w14:textId="77777777" w:rsidR="003F3082" w:rsidRDefault="003F3082">
            <w:pPr>
              <w:keepNext/>
              <w:keepLines/>
              <w:spacing w:after="0"/>
              <w:jc w:val="center"/>
              <w:rPr>
                <w:rFonts w:ascii="Arial" w:hAnsi="Arial"/>
                <w:b/>
                <w:sz w:val="18"/>
              </w:rPr>
            </w:pPr>
            <w:r>
              <w:rPr>
                <w:rFonts w:ascii="Arial" w:hAnsi="Arial"/>
                <w:b/>
                <w:sz w:val="18"/>
              </w:rP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35823CF1" w14:textId="77777777" w:rsidR="003F3082" w:rsidRDefault="003F3082">
            <w:pPr>
              <w:keepNext/>
              <w:keepLines/>
              <w:spacing w:after="0"/>
              <w:jc w:val="center"/>
              <w:rPr>
                <w:rFonts w:ascii="Arial" w:hAnsi="Arial"/>
                <w:b/>
                <w:sz w:val="18"/>
              </w:rPr>
            </w:pPr>
            <w:r>
              <w:rPr>
                <w:rFonts w:ascii="Arial" w:hAnsi="Arial"/>
                <w:b/>
                <w:sz w:val="18"/>
              </w:rPr>
              <w:t>Definition</w:t>
            </w:r>
          </w:p>
        </w:tc>
      </w:tr>
      <w:tr w:rsidR="003F3082" w14:paraId="4E2BD447" w14:textId="77777777" w:rsidTr="003F3082">
        <w:trPr>
          <w:jc w:val="center"/>
        </w:trPr>
        <w:tc>
          <w:tcPr>
            <w:tcW w:w="4886" w:type="dxa"/>
            <w:tcBorders>
              <w:top w:val="single" w:sz="4" w:space="0" w:color="auto"/>
              <w:left w:val="single" w:sz="4" w:space="0" w:color="auto"/>
              <w:bottom w:val="single" w:sz="4" w:space="0" w:color="auto"/>
              <w:right w:val="single" w:sz="4" w:space="0" w:color="auto"/>
            </w:tcBorders>
            <w:hideMark/>
          </w:tcPr>
          <w:p w14:paraId="2F6CF5DF" w14:textId="77777777" w:rsidR="003F3082" w:rsidRDefault="003F3082">
            <w:pPr>
              <w:keepNext/>
              <w:keepLines/>
              <w:spacing w:after="0"/>
              <w:rPr>
                <w:rFonts w:ascii="Courier New" w:hAnsi="Courier New" w:cs="Courier New"/>
                <w:sz w:val="18"/>
                <w:lang w:eastAsia="zh-CN"/>
              </w:rPr>
            </w:pPr>
            <w:r>
              <w:rPr>
                <w:rFonts w:ascii="Courier New" w:hAnsi="Courier New" w:cs="Courier New"/>
                <w:sz w:val="18"/>
                <w:lang w:eastAsia="zh-CN"/>
              </w:rPr>
              <w:t xml:space="preserve">sNSSAI </w:t>
            </w:r>
            <w:r>
              <w:rPr>
                <w:rFonts w:ascii="Arial" w:hAnsi="Arial" w:cs="Arial"/>
                <w:sz w:val="18"/>
              </w:rPr>
              <w:t>Support Qualifier</w:t>
            </w:r>
          </w:p>
        </w:tc>
        <w:tc>
          <w:tcPr>
            <w:tcW w:w="4602" w:type="dxa"/>
            <w:tcBorders>
              <w:top w:val="single" w:sz="4" w:space="0" w:color="auto"/>
              <w:left w:val="single" w:sz="4" w:space="0" w:color="auto"/>
              <w:bottom w:val="single" w:sz="4" w:space="0" w:color="auto"/>
              <w:right w:val="single" w:sz="4" w:space="0" w:color="auto"/>
            </w:tcBorders>
            <w:hideMark/>
          </w:tcPr>
          <w:p w14:paraId="02212F9A" w14:textId="77777777" w:rsidR="003F3082" w:rsidRDefault="003F3082">
            <w:pPr>
              <w:keepNext/>
              <w:keepLines/>
              <w:spacing w:after="0"/>
              <w:rPr>
                <w:rFonts w:ascii="Arial" w:hAnsi="Arial"/>
                <w:sz w:val="18"/>
                <w:lang w:eastAsia="zh-CN"/>
              </w:rPr>
            </w:pPr>
            <w:r>
              <w:rPr>
                <w:rFonts w:ascii="Arial" w:hAnsi="Arial"/>
                <w:sz w:val="18"/>
              </w:rPr>
              <w:t>Condition: Network slicing is supported</w:t>
            </w:r>
          </w:p>
        </w:tc>
      </w:tr>
    </w:tbl>
    <w:p w14:paraId="027B7D84" w14:textId="77777777" w:rsidR="003F3082" w:rsidRDefault="003F3082" w:rsidP="003F3082"/>
    <w:p w14:paraId="568AF3A3" w14:textId="77777777" w:rsidR="003F3082" w:rsidRDefault="003F3082" w:rsidP="003F3082">
      <w:pPr>
        <w:pStyle w:val="Heading4"/>
      </w:pPr>
      <w:bookmarkStart w:id="1089" w:name="_Toc59182624"/>
      <w:bookmarkStart w:id="1090" w:name="_Toc59184090"/>
      <w:bookmarkStart w:id="1091" w:name="_Toc59195025"/>
      <w:bookmarkStart w:id="1092" w:name="_Toc59439451"/>
      <w:bookmarkStart w:id="1093" w:name="_Toc67989874"/>
      <w:r>
        <w:rPr>
          <w:lang w:eastAsia="zh-CN"/>
        </w:rPr>
        <w:t>4</w:t>
      </w:r>
      <w:r>
        <w:t>.3.42.4</w:t>
      </w:r>
      <w:r>
        <w:tab/>
        <w:t>Notifications</w:t>
      </w:r>
      <w:bookmarkEnd w:id="1089"/>
      <w:bookmarkEnd w:id="1090"/>
      <w:bookmarkEnd w:id="1091"/>
      <w:bookmarkEnd w:id="1092"/>
      <w:bookmarkEnd w:id="1093"/>
    </w:p>
    <w:p w14:paraId="2BB1A762" w14:textId="77777777" w:rsidR="003F3082" w:rsidRDefault="003F3082" w:rsidP="003F3082">
      <w:pPr>
        <w:rPr>
          <w:lang w:eastAsia="zh-CN"/>
        </w:rPr>
      </w:pPr>
      <w:r>
        <w:t xml:space="preserve">The common notifications defined in subclause </w:t>
      </w:r>
      <w:r>
        <w:rPr>
          <w:lang w:eastAsia="zh-CN"/>
        </w:rPr>
        <w:t>4.5</w:t>
      </w:r>
      <w:r>
        <w:t xml:space="preserve"> are valid for this IOC, without exceptions or additions.</w:t>
      </w:r>
    </w:p>
    <w:p w14:paraId="596F2C0C" w14:textId="77777777" w:rsidR="003F3082" w:rsidRDefault="003F3082" w:rsidP="003F3082">
      <w:pPr>
        <w:pStyle w:val="Heading3"/>
        <w:ind w:left="0" w:firstLine="0"/>
        <w:rPr>
          <w:lang w:eastAsia="zh-CN"/>
        </w:rPr>
      </w:pPr>
      <w:bookmarkStart w:id="1094" w:name="_Toc59182625"/>
      <w:bookmarkStart w:id="1095" w:name="_Toc59184091"/>
      <w:bookmarkStart w:id="1096" w:name="_Toc59195026"/>
      <w:bookmarkStart w:id="1097" w:name="_Toc59439452"/>
      <w:bookmarkStart w:id="1098" w:name="_Toc67989875"/>
      <w:r>
        <w:rPr>
          <w:lang w:eastAsia="zh-CN"/>
        </w:rPr>
        <w:t>4.3.43</w:t>
      </w:r>
      <w:r>
        <w:rPr>
          <w:lang w:eastAsia="zh-CN"/>
        </w:rPr>
        <w:tab/>
      </w:r>
      <w:r>
        <w:rPr>
          <w:rFonts w:ascii="Courier New" w:hAnsi="Courier New"/>
          <w:i/>
          <w:lang w:eastAsia="zh-CN"/>
        </w:rPr>
        <w:t>RRMPolicy_</w:t>
      </w:r>
      <w:bookmarkEnd w:id="1094"/>
      <w:bookmarkEnd w:id="1095"/>
      <w:bookmarkEnd w:id="1096"/>
      <w:bookmarkEnd w:id="1097"/>
      <w:bookmarkEnd w:id="1098"/>
    </w:p>
    <w:p w14:paraId="18F9B336" w14:textId="77777777" w:rsidR="003F3082" w:rsidRDefault="003F3082" w:rsidP="003F3082">
      <w:pPr>
        <w:pStyle w:val="Heading4"/>
      </w:pPr>
      <w:bookmarkStart w:id="1099" w:name="_Toc59182626"/>
      <w:bookmarkStart w:id="1100" w:name="_Toc59184092"/>
      <w:bookmarkStart w:id="1101" w:name="_Toc59195027"/>
      <w:bookmarkStart w:id="1102" w:name="_Toc59439453"/>
      <w:bookmarkStart w:id="1103" w:name="_Toc67989876"/>
      <w:r>
        <w:rPr>
          <w:lang w:eastAsia="zh-CN"/>
        </w:rPr>
        <w:t>4</w:t>
      </w:r>
      <w:r>
        <w:t>.3.43.1</w:t>
      </w:r>
      <w:r>
        <w:tab/>
        <w:t>Definition</w:t>
      </w:r>
      <w:bookmarkEnd w:id="1099"/>
      <w:bookmarkEnd w:id="1100"/>
      <w:bookmarkEnd w:id="1101"/>
      <w:bookmarkEnd w:id="1102"/>
      <w:bookmarkEnd w:id="1103"/>
    </w:p>
    <w:p w14:paraId="3E5CD2D8" w14:textId="77777777" w:rsidR="003F3082" w:rsidRDefault="003F3082" w:rsidP="003F3082">
      <w:pPr>
        <w:rPr>
          <w:lang w:eastAsia="sv-SE"/>
        </w:rPr>
      </w:pPr>
      <w:r>
        <w:t xml:space="preserve">This IOC represents the properties of an abstract </w:t>
      </w:r>
      <w:r>
        <w:rPr>
          <w:rFonts w:ascii="Courier New" w:hAnsi="Courier New" w:cs="Courier New"/>
          <w:lang w:eastAsia="zh-CN"/>
        </w:rPr>
        <w:t>RRMPolicy</w:t>
      </w:r>
      <w:r>
        <w:t xml:space="preserve">. The </w:t>
      </w:r>
      <w:r>
        <w:rPr>
          <w:rFonts w:ascii="Courier New" w:hAnsi="Courier New" w:cs="Courier New"/>
          <w:i/>
          <w:lang w:eastAsia="zh-CN"/>
        </w:rPr>
        <w:t>RRMPolicy_</w:t>
      </w:r>
      <w:r>
        <w:t xml:space="preserve"> IOC needs to be subclassed to be instantiated. It defines two attributes apart from those inherited from </w:t>
      </w:r>
      <w:r>
        <w:rPr>
          <w:rFonts w:ascii="Courier New" w:hAnsi="Courier New" w:cs="Courier New"/>
          <w:lang w:eastAsia="zh-CN"/>
        </w:rPr>
        <w:t>TOP</w:t>
      </w:r>
      <w:r>
        <w:t xml:space="preserve"> IOC, the </w:t>
      </w:r>
      <w:r>
        <w:rPr>
          <w:rFonts w:ascii="Courier New" w:hAnsi="Courier New" w:cs="Courier New"/>
          <w:lang w:eastAsia="zh-CN"/>
        </w:rPr>
        <w:t>resourceType</w:t>
      </w:r>
      <w:r>
        <w:t xml:space="preserve"> attribute defines type of resource (PRB, RRC connected users, DRB usage etc.) and the </w:t>
      </w:r>
      <w:r>
        <w:rPr>
          <w:rFonts w:ascii="Courier New" w:hAnsi="Courier New" w:cs="Courier New"/>
          <w:lang w:eastAsia="zh-CN"/>
        </w:rPr>
        <w:t xml:space="preserve">rRMPolicyMemberList </w:t>
      </w:r>
      <w:r>
        <w:t>attribute defines the</w:t>
      </w:r>
      <w:r>
        <w:rPr>
          <w:rFonts w:ascii="Courier New" w:hAnsi="Courier New" w:cs="Courier New"/>
          <w:lang w:eastAsia="zh-CN"/>
        </w:rPr>
        <w:t xml:space="preserve"> RRMPolicyMember(s)</w:t>
      </w:r>
      <w:r>
        <w:t xml:space="preserve">that is subject to this policy. An RRM resource (defined in </w:t>
      </w:r>
      <w:r>
        <w:rPr>
          <w:rFonts w:ascii="Courier New" w:hAnsi="Courier New" w:cs="Courier New"/>
          <w:lang w:eastAsia="zh-CN"/>
        </w:rPr>
        <w:t>resourceType</w:t>
      </w:r>
      <w:r>
        <w:t xml:space="preserve"> attribute) is located in </w:t>
      </w:r>
      <w:r>
        <w:rPr>
          <w:rFonts w:ascii="Courier New" w:hAnsi="Courier New" w:cs="Courier New"/>
          <w:lang w:eastAsia="zh-CN"/>
        </w:rPr>
        <w:t>NRCellDU</w:t>
      </w:r>
      <w:r>
        <w:t>,</w:t>
      </w:r>
      <w:r>
        <w:rPr>
          <w:rFonts w:ascii="Courier New" w:hAnsi="Courier New" w:cs="Courier New"/>
          <w:lang w:eastAsia="zh-CN"/>
        </w:rPr>
        <w:t xml:space="preserve"> NRCellCU, GNBDUFunction, GNBCUCPFunction</w:t>
      </w:r>
      <w:r>
        <w:t xml:space="preserve"> or in </w:t>
      </w:r>
      <w:r>
        <w:rPr>
          <w:rFonts w:ascii="Courier New" w:hAnsi="Courier New" w:cs="Courier New"/>
        </w:rPr>
        <w:t>GNBCUUPFunction</w:t>
      </w:r>
      <w:r>
        <w:t xml:space="preserve">. The </w:t>
      </w:r>
      <w:r>
        <w:rPr>
          <w:rFonts w:ascii="Courier New" w:hAnsi="Courier New" w:cs="Courier New"/>
          <w:lang w:eastAsia="zh-CN"/>
        </w:rPr>
        <w:t>RRMPolicyRatio</w:t>
      </w:r>
      <w:r>
        <w:t xml:space="preserve"> IOC is one realization of a </w:t>
      </w:r>
      <w:r>
        <w:rPr>
          <w:rFonts w:ascii="Courier New" w:hAnsi="Courier New" w:cs="Courier New"/>
          <w:i/>
          <w:lang w:eastAsia="zh-CN"/>
        </w:rPr>
        <w:t>RRMPolicy_</w:t>
      </w:r>
      <w:r>
        <w:t xml:space="preserve"> IOC, see the inheritance in Figure 4.2.1.2-1. This RRM framework allows adding new policies, both standardized or as vendor specific, by inheriting from the abstract </w:t>
      </w:r>
      <w:r>
        <w:rPr>
          <w:rFonts w:ascii="Courier New" w:hAnsi="Courier New" w:cs="Courier New"/>
          <w:i/>
          <w:lang w:eastAsia="zh-CN"/>
        </w:rPr>
        <w:t>RRMPolicy_ IOC</w:t>
      </w:r>
      <w:r>
        <w:rPr>
          <w:i/>
          <w:iCs/>
        </w:rPr>
        <w:t xml:space="preserve">. </w:t>
      </w:r>
    </w:p>
    <w:p w14:paraId="0A11731A" w14:textId="77777777" w:rsidR="003F3082" w:rsidRDefault="003F3082" w:rsidP="003F3082">
      <w:pPr>
        <w:pStyle w:val="Heading4"/>
      </w:pPr>
      <w:r>
        <w:t xml:space="preserve"> </w:t>
      </w:r>
      <w:bookmarkStart w:id="1104" w:name="_Toc59182627"/>
      <w:bookmarkStart w:id="1105" w:name="_Toc59184093"/>
      <w:bookmarkStart w:id="1106" w:name="_Toc59195028"/>
      <w:bookmarkStart w:id="1107" w:name="_Toc59439454"/>
      <w:bookmarkStart w:id="1108" w:name="_Toc67989877"/>
      <w:r>
        <w:rPr>
          <w:lang w:eastAsia="zh-CN"/>
        </w:rPr>
        <w:t>4</w:t>
      </w:r>
      <w:r>
        <w:t>.3.43.2</w:t>
      </w:r>
      <w:r>
        <w:tab/>
        <w:t>Attributes</w:t>
      </w:r>
      <w:bookmarkEnd w:id="1104"/>
      <w:bookmarkEnd w:id="1105"/>
      <w:bookmarkEnd w:id="1106"/>
      <w:bookmarkEnd w:id="1107"/>
      <w:bookmarkEnd w:id="1108"/>
    </w:p>
    <w:p w14:paraId="5A795C9F" w14:textId="77777777" w:rsidR="003F3082" w:rsidRDefault="003F3082" w:rsidP="003F3082">
      <w:r>
        <w:t xml:space="preserve">The </w:t>
      </w:r>
      <w:r>
        <w:rPr>
          <w:rFonts w:ascii="Courier New" w:hAnsi="Courier New" w:cs="Courier New"/>
          <w:i/>
          <w:lang w:eastAsia="zh-CN"/>
        </w:rPr>
        <w:t>RRMPolicy_</w:t>
      </w:r>
      <w:r>
        <w:t xml:space="preserve"> IOC have the following attributes, apart from those inherited from </w:t>
      </w:r>
      <w:r>
        <w:rPr>
          <w:rFonts w:ascii="Courier New" w:hAnsi="Courier New" w:cs="Courier New"/>
          <w:lang w:eastAsia="zh-CN"/>
        </w:rPr>
        <w:t xml:space="preserve">TOP </w:t>
      </w:r>
      <w:r>
        <w:t>IOC (defined in TS 28.622 [30]):</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3F3082" w14:paraId="1C6DFE85" w14:textId="77777777" w:rsidTr="003F3082">
        <w:trPr>
          <w:cantSplit/>
          <w:trHeight w:val="498"/>
          <w:jc w:val="center"/>
        </w:trPr>
        <w:tc>
          <w:tcPr>
            <w:tcW w:w="3936"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CE33818" w14:textId="77777777" w:rsidR="003F3082" w:rsidRDefault="003F308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3EBE5FC" w14:textId="77777777" w:rsidR="003F3082" w:rsidRDefault="003F3082">
            <w:pPr>
              <w:pStyle w:val="TAH"/>
            </w:pPr>
            <w:r>
              <w:t>Support Qualifier</w:t>
            </w:r>
          </w:p>
        </w:tc>
        <w:tc>
          <w:tcPr>
            <w:tcW w:w="1276"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BE2B25C" w14:textId="77777777" w:rsidR="003F3082" w:rsidRDefault="003F308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2E16E01" w14:textId="77777777" w:rsidR="003F3082" w:rsidRDefault="003F308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D45FC7F" w14:textId="77777777" w:rsidR="003F3082" w:rsidRDefault="003F308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0F46FB3" w14:textId="77777777" w:rsidR="003F3082" w:rsidRDefault="003F3082">
            <w:pPr>
              <w:pStyle w:val="TAH"/>
            </w:pPr>
            <w:r>
              <w:t>isNotifyable</w:t>
            </w:r>
          </w:p>
        </w:tc>
      </w:tr>
      <w:tr w:rsidR="003F3082" w14:paraId="56D18400" w14:textId="77777777" w:rsidTr="003F3082">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42C9FBA6" w14:textId="77777777" w:rsidR="003F3082" w:rsidRDefault="003F3082">
            <w:pPr>
              <w:pStyle w:val="TAL"/>
              <w:rPr>
                <w:rFonts w:ascii="Courier New" w:hAnsi="Courier New" w:cs="Courier New"/>
                <w:lang w:eastAsia="zh-CN"/>
              </w:rPr>
            </w:pPr>
            <w:r>
              <w:rPr>
                <w:rFonts w:ascii="Courier New" w:hAnsi="Courier New" w:cs="Courier New"/>
                <w:lang w:eastAsia="zh-CN"/>
              </w:rPr>
              <w:t>resourceType</w:t>
            </w:r>
          </w:p>
        </w:tc>
        <w:tc>
          <w:tcPr>
            <w:tcW w:w="992" w:type="dxa"/>
            <w:tcBorders>
              <w:top w:val="single" w:sz="4" w:space="0" w:color="auto"/>
              <w:left w:val="single" w:sz="4" w:space="0" w:color="auto"/>
              <w:bottom w:val="single" w:sz="4" w:space="0" w:color="auto"/>
              <w:right w:val="single" w:sz="4" w:space="0" w:color="auto"/>
            </w:tcBorders>
            <w:hideMark/>
          </w:tcPr>
          <w:p w14:paraId="59C7E625" w14:textId="77777777" w:rsidR="003F3082" w:rsidRDefault="003F308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64D50749" w14:textId="77777777" w:rsidR="003F3082" w:rsidRDefault="003F308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B85604C" w14:textId="77777777" w:rsidR="003F3082" w:rsidRDefault="003F308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6CC2937" w14:textId="77777777" w:rsidR="003F3082" w:rsidRDefault="003F308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0155E226" w14:textId="77777777" w:rsidR="003F3082" w:rsidRDefault="003F3082">
            <w:pPr>
              <w:pStyle w:val="TAL"/>
              <w:jc w:val="center"/>
              <w:rPr>
                <w:lang w:eastAsia="zh-CN"/>
              </w:rPr>
            </w:pPr>
            <w:r>
              <w:rPr>
                <w:lang w:eastAsia="zh-CN"/>
              </w:rPr>
              <w:t>T</w:t>
            </w:r>
          </w:p>
        </w:tc>
      </w:tr>
      <w:tr w:rsidR="003F3082" w14:paraId="09606128" w14:textId="77777777" w:rsidTr="003F3082">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3EC1D6AF" w14:textId="77777777" w:rsidR="003F3082" w:rsidRDefault="003F3082">
            <w:pPr>
              <w:pStyle w:val="TAL"/>
              <w:rPr>
                <w:rFonts w:ascii="Courier New" w:hAnsi="Courier New" w:cs="Courier New"/>
                <w:lang w:eastAsia="zh-CN"/>
              </w:rPr>
            </w:pPr>
            <w:r>
              <w:rPr>
                <w:rFonts w:ascii="Courier New" w:hAnsi="Courier New" w:cs="Courier New"/>
                <w:lang w:eastAsia="zh-CN"/>
              </w:rPr>
              <w:t>rRMPolicyMemberList</w:t>
            </w:r>
          </w:p>
        </w:tc>
        <w:tc>
          <w:tcPr>
            <w:tcW w:w="992" w:type="dxa"/>
            <w:tcBorders>
              <w:top w:val="single" w:sz="4" w:space="0" w:color="auto"/>
              <w:left w:val="single" w:sz="4" w:space="0" w:color="auto"/>
              <w:bottom w:val="single" w:sz="4" w:space="0" w:color="auto"/>
              <w:right w:val="single" w:sz="4" w:space="0" w:color="auto"/>
            </w:tcBorders>
            <w:hideMark/>
          </w:tcPr>
          <w:p w14:paraId="2D55BEFB" w14:textId="77777777" w:rsidR="003F3082" w:rsidRDefault="003F308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4D8C80FE" w14:textId="77777777" w:rsidR="003F3082" w:rsidRDefault="003F308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23D7A00" w14:textId="77777777" w:rsidR="003F3082" w:rsidRDefault="003F308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B7E10CB" w14:textId="77777777" w:rsidR="003F3082" w:rsidRDefault="003F308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1E56F777" w14:textId="77777777" w:rsidR="003F3082" w:rsidRDefault="003F3082">
            <w:pPr>
              <w:pStyle w:val="TAL"/>
              <w:jc w:val="center"/>
              <w:rPr>
                <w:lang w:eastAsia="zh-CN"/>
              </w:rPr>
            </w:pPr>
            <w:r>
              <w:rPr>
                <w:lang w:eastAsia="zh-CN"/>
              </w:rPr>
              <w:t>T</w:t>
            </w:r>
          </w:p>
        </w:tc>
      </w:tr>
    </w:tbl>
    <w:p w14:paraId="517BF59A" w14:textId="77777777" w:rsidR="003F3082" w:rsidRDefault="003F3082" w:rsidP="003F3082">
      <w:pPr>
        <w:pStyle w:val="Heading4"/>
      </w:pPr>
      <w:bookmarkStart w:id="1109" w:name="_Toc59182628"/>
      <w:bookmarkStart w:id="1110" w:name="_Toc59184094"/>
      <w:bookmarkStart w:id="1111" w:name="_Toc59195029"/>
      <w:bookmarkStart w:id="1112" w:name="_Toc59439455"/>
      <w:bookmarkStart w:id="1113" w:name="_Toc67989878"/>
      <w:r>
        <w:rPr>
          <w:lang w:eastAsia="zh-CN"/>
        </w:rPr>
        <w:t>4</w:t>
      </w:r>
      <w:r>
        <w:t>.3.43.3</w:t>
      </w:r>
      <w:r>
        <w:tab/>
        <w:t>Attribute constraints</w:t>
      </w:r>
      <w:bookmarkEnd w:id="1109"/>
      <w:bookmarkEnd w:id="1110"/>
      <w:bookmarkEnd w:id="1111"/>
      <w:bookmarkEnd w:id="1112"/>
      <w:bookmarkEnd w:id="1113"/>
    </w:p>
    <w:p w14:paraId="1B89E605" w14:textId="77777777" w:rsidR="003F3082" w:rsidRDefault="003F3082" w:rsidP="003F3082">
      <w:r>
        <w:t>None.</w:t>
      </w:r>
    </w:p>
    <w:p w14:paraId="144A15D3" w14:textId="77777777" w:rsidR="003F3082" w:rsidRDefault="003F3082" w:rsidP="003F3082">
      <w:pPr>
        <w:pStyle w:val="Heading4"/>
      </w:pPr>
      <w:bookmarkStart w:id="1114" w:name="_Toc59182629"/>
      <w:bookmarkStart w:id="1115" w:name="_Toc59184095"/>
      <w:bookmarkStart w:id="1116" w:name="_Toc59195030"/>
      <w:bookmarkStart w:id="1117" w:name="_Toc59439456"/>
      <w:bookmarkStart w:id="1118" w:name="_Toc67989879"/>
      <w:r>
        <w:rPr>
          <w:lang w:eastAsia="zh-CN"/>
        </w:rPr>
        <w:t>4</w:t>
      </w:r>
      <w:r>
        <w:t>.3.43.4</w:t>
      </w:r>
      <w:r>
        <w:tab/>
        <w:t>Notifications</w:t>
      </w:r>
      <w:bookmarkEnd w:id="1114"/>
      <w:bookmarkEnd w:id="1115"/>
      <w:bookmarkEnd w:id="1116"/>
      <w:bookmarkEnd w:id="1117"/>
      <w:bookmarkEnd w:id="1118"/>
    </w:p>
    <w:p w14:paraId="7934087B" w14:textId="77777777" w:rsidR="003F3082" w:rsidRDefault="003F3082" w:rsidP="003F3082">
      <w:pPr>
        <w:rPr>
          <w:lang w:eastAsia="zh-CN"/>
        </w:rPr>
      </w:pPr>
      <w:r>
        <w:t xml:space="preserve">The common notifications defined in subclause </w:t>
      </w:r>
      <w:r>
        <w:rPr>
          <w:lang w:eastAsia="zh-CN"/>
        </w:rPr>
        <w:t>4.5</w:t>
      </w:r>
      <w:r>
        <w:t xml:space="preserve"> are valid for this IOC, without exceptions or additions.</w:t>
      </w:r>
    </w:p>
    <w:p w14:paraId="5C3645CD" w14:textId="77777777" w:rsidR="003F3082" w:rsidRDefault="003F3082" w:rsidP="003F3082">
      <w:pPr>
        <w:pStyle w:val="Heading3"/>
        <w:rPr>
          <w:rFonts w:ascii="Courier New" w:hAnsi="Courier New"/>
          <w:lang w:eastAsia="zh-CN"/>
        </w:rPr>
      </w:pPr>
      <w:bookmarkStart w:id="1119" w:name="_Toc59182630"/>
      <w:bookmarkStart w:id="1120" w:name="_Toc59184096"/>
      <w:bookmarkStart w:id="1121" w:name="_Toc59195031"/>
      <w:bookmarkStart w:id="1122" w:name="_Toc59439457"/>
      <w:bookmarkStart w:id="1123" w:name="_Toc67989880"/>
      <w:r>
        <w:rPr>
          <w:lang w:eastAsia="zh-CN"/>
        </w:rPr>
        <w:t>4.3.44</w:t>
      </w:r>
      <w:r>
        <w:rPr>
          <w:lang w:eastAsia="zh-CN"/>
        </w:rPr>
        <w:tab/>
      </w:r>
      <w:r>
        <w:rPr>
          <w:rFonts w:ascii="Courier New" w:hAnsi="Courier New" w:cs="Courier New"/>
          <w:lang w:eastAsia="zh-CN"/>
        </w:rPr>
        <w:t xml:space="preserve">RRMPolicyManagedEntity </w:t>
      </w:r>
      <w:r>
        <w:rPr>
          <w:lang w:eastAsia="zh-CN"/>
        </w:rPr>
        <w:t>&lt;&lt;</w:t>
      </w:r>
      <w:r>
        <w:rPr>
          <w:rFonts w:ascii="Courier New" w:hAnsi="Courier New" w:cs="Courier New"/>
          <w:lang w:eastAsia="zh-CN"/>
        </w:rPr>
        <w:t>ProxyClass</w:t>
      </w:r>
      <w:r>
        <w:rPr>
          <w:lang w:eastAsia="zh-CN"/>
        </w:rPr>
        <w:t>&gt;&gt;</w:t>
      </w:r>
      <w:bookmarkEnd w:id="1119"/>
      <w:bookmarkEnd w:id="1120"/>
      <w:bookmarkEnd w:id="1121"/>
      <w:bookmarkEnd w:id="1122"/>
      <w:bookmarkEnd w:id="1123"/>
    </w:p>
    <w:p w14:paraId="2920B1B3" w14:textId="77777777" w:rsidR="003F3082" w:rsidRDefault="003F3082" w:rsidP="003F3082">
      <w:pPr>
        <w:pStyle w:val="Heading4"/>
      </w:pPr>
      <w:bookmarkStart w:id="1124" w:name="_Toc59182631"/>
      <w:bookmarkStart w:id="1125" w:name="_Toc59184097"/>
      <w:bookmarkStart w:id="1126" w:name="_Toc59195032"/>
      <w:bookmarkStart w:id="1127" w:name="_Toc59439458"/>
      <w:bookmarkStart w:id="1128" w:name="_Toc67989881"/>
      <w:r>
        <w:rPr>
          <w:lang w:eastAsia="zh-CN"/>
        </w:rPr>
        <w:t>4.3.44</w:t>
      </w:r>
      <w:r>
        <w:t>.1</w:t>
      </w:r>
      <w:r>
        <w:tab/>
        <w:t>Definition</w:t>
      </w:r>
      <w:bookmarkEnd w:id="1124"/>
      <w:bookmarkEnd w:id="1125"/>
      <w:bookmarkEnd w:id="1126"/>
      <w:bookmarkEnd w:id="1127"/>
      <w:bookmarkEnd w:id="1128"/>
    </w:p>
    <w:p w14:paraId="664DECE7" w14:textId="77777777" w:rsidR="003F3082" w:rsidRDefault="003F3082" w:rsidP="003F3082">
      <w:pPr>
        <w:jc w:val="both"/>
        <w:rPr>
          <w:rFonts w:ascii="Courier New" w:hAnsi="Courier New" w:cs="Courier New"/>
        </w:rPr>
      </w:pPr>
      <w:r>
        <w:t xml:space="preserve">This represents an </w:t>
      </w:r>
      <w:r>
        <w:rPr>
          <w:rFonts w:ascii="Courier New" w:hAnsi="Courier New" w:cs="Courier New"/>
        </w:rPr>
        <w:t xml:space="preserve">&lt;&lt;IOC&gt;&gt;NRCellCU, </w:t>
      </w:r>
      <w:r>
        <w:t>or an</w:t>
      </w:r>
      <w:r>
        <w:rPr>
          <w:rFonts w:ascii="Courier New" w:hAnsi="Courier New" w:cs="Courier New"/>
        </w:rPr>
        <w:t xml:space="preserve"> &lt;&lt;IOC&gt;&gt;NRCellDU </w:t>
      </w:r>
      <w:r>
        <w:t xml:space="preserve">or an </w:t>
      </w:r>
      <w:r>
        <w:rPr>
          <w:rFonts w:ascii="Courier New" w:hAnsi="Courier New" w:cs="Courier New"/>
        </w:rPr>
        <w:t xml:space="preserve">&lt;&lt;IOC&gt;&gt;GNBCUUPFunction, </w:t>
      </w:r>
      <w:r>
        <w:t xml:space="preserve">or an </w:t>
      </w:r>
      <w:r>
        <w:rPr>
          <w:rFonts w:ascii="Courier New" w:hAnsi="Courier New" w:cs="Courier New"/>
        </w:rPr>
        <w:t xml:space="preserve">&lt;&lt;IOC&gt;&gt;GNBCUCPFunction, </w:t>
      </w:r>
      <w:r>
        <w:t xml:space="preserve">or an </w:t>
      </w:r>
      <w:r>
        <w:rPr>
          <w:rFonts w:ascii="Courier New" w:hAnsi="Courier New" w:cs="Courier New"/>
        </w:rPr>
        <w:t>&lt;&lt;IOC&gt;&gt;GNBDUFunction.</w:t>
      </w:r>
    </w:p>
    <w:p w14:paraId="568641B1" w14:textId="77777777" w:rsidR="003F3082" w:rsidRDefault="003F3082" w:rsidP="003F3082">
      <w:pPr>
        <w:jc w:val="both"/>
      </w:pPr>
      <w:r>
        <w:t xml:space="preserve">If </w:t>
      </w:r>
      <w:r>
        <w:rPr>
          <w:rFonts w:ascii="Courier New" w:hAnsi="Courier New" w:cs="Courier New"/>
        </w:rPr>
        <w:t xml:space="preserve">&lt;&lt;IOC&gt;&gt;NRCellCU </w:t>
      </w:r>
      <w:r>
        <w:t xml:space="preserve">is used, which means that a RRMPolicy shall be applied to an RRM resource in the </w:t>
      </w:r>
      <w:r>
        <w:rPr>
          <w:rFonts w:ascii="Courier New" w:hAnsi="Courier New" w:cs="Courier New"/>
        </w:rPr>
        <w:t>NRCellCU</w:t>
      </w:r>
      <w:r>
        <w:t xml:space="preserve">. The possible RRM resource(s) owned by </w:t>
      </w:r>
      <w:r>
        <w:rPr>
          <w:rFonts w:ascii="Courier New" w:hAnsi="Courier New" w:cs="Courier New"/>
        </w:rPr>
        <w:t>NRCellCU</w:t>
      </w:r>
      <w:r>
        <w:t xml:space="preserve"> is defined in the </w:t>
      </w:r>
      <w:r>
        <w:rPr>
          <w:rFonts w:ascii="Courier New" w:hAnsi="Courier New" w:cs="Courier New"/>
        </w:rPr>
        <w:t>resourceType</w:t>
      </w:r>
      <w:r>
        <w:t xml:space="preserve"> attribute. </w:t>
      </w:r>
    </w:p>
    <w:p w14:paraId="77931317" w14:textId="77777777" w:rsidR="003F3082" w:rsidRDefault="003F3082" w:rsidP="003F3082">
      <w:pPr>
        <w:jc w:val="both"/>
      </w:pPr>
      <w:r>
        <w:t xml:space="preserve">If </w:t>
      </w:r>
      <w:r>
        <w:rPr>
          <w:rFonts w:ascii="Courier New" w:hAnsi="Courier New" w:cs="Courier New"/>
        </w:rPr>
        <w:t xml:space="preserve">&lt;&lt;IOC&gt;&gt;NRCellDU </w:t>
      </w:r>
      <w:r>
        <w:t xml:space="preserve">is used, which means that a RRMPolicy shall be applied to an RRM resource in the </w:t>
      </w:r>
      <w:r>
        <w:rPr>
          <w:rFonts w:ascii="Courier New" w:hAnsi="Courier New" w:cs="Courier New"/>
        </w:rPr>
        <w:t>NRCellDU</w:t>
      </w:r>
      <w:r>
        <w:t xml:space="preserve">. The possible RRM resource(s) owned by </w:t>
      </w:r>
      <w:r>
        <w:rPr>
          <w:rFonts w:ascii="Courier New" w:hAnsi="Courier New" w:cs="Courier New"/>
        </w:rPr>
        <w:t>NRCellDU</w:t>
      </w:r>
      <w:r>
        <w:t xml:space="preserve"> is defined in the </w:t>
      </w:r>
      <w:r>
        <w:rPr>
          <w:rFonts w:ascii="Courier New" w:hAnsi="Courier New" w:cs="Courier New"/>
        </w:rPr>
        <w:t>resourceType</w:t>
      </w:r>
      <w:r>
        <w:t xml:space="preserve"> attribute. </w:t>
      </w:r>
    </w:p>
    <w:p w14:paraId="605059DB" w14:textId="77777777" w:rsidR="003F3082" w:rsidRDefault="003F3082" w:rsidP="003F3082">
      <w:pPr>
        <w:jc w:val="both"/>
      </w:pPr>
      <w:r>
        <w:t xml:space="preserve">If </w:t>
      </w:r>
      <w:r>
        <w:rPr>
          <w:rFonts w:ascii="Courier New" w:hAnsi="Courier New" w:cs="Courier New"/>
        </w:rPr>
        <w:t xml:space="preserve">&lt;&lt;IOC&gt;&gt;GNBCUUPFunction </w:t>
      </w:r>
      <w:r>
        <w:t xml:space="preserve">is used, which means that a RRMPolicy shall be applied to an RRM resource in the </w:t>
      </w:r>
      <w:r>
        <w:rPr>
          <w:rFonts w:ascii="Courier New" w:hAnsi="Courier New" w:cs="Courier New"/>
        </w:rPr>
        <w:t>GNBCUUPFunction</w:t>
      </w:r>
      <w:r>
        <w:t xml:space="preserve">. The possible RRM resource(s) owned by </w:t>
      </w:r>
      <w:r>
        <w:rPr>
          <w:rFonts w:ascii="Courier New" w:hAnsi="Courier New" w:cs="Courier New"/>
        </w:rPr>
        <w:t>GNBCUUPFunction</w:t>
      </w:r>
      <w:r>
        <w:t xml:space="preserve"> is defined in the </w:t>
      </w:r>
      <w:r>
        <w:rPr>
          <w:rFonts w:ascii="Courier New" w:hAnsi="Courier New" w:cs="Courier New"/>
        </w:rPr>
        <w:t>resourceType</w:t>
      </w:r>
      <w:r>
        <w:t xml:space="preserve"> attribute. </w:t>
      </w:r>
    </w:p>
    <w:p w14:paraId="0594142F" w14:textId="77777777" w:rsidR="003F3082" w:rsidRDefault="003F3082" w:rsidP="003F3082">
      <w:pPr>
        <w:jc w:val="both"/>
      </w:pPr>
      <w:r>
        <w:t xml:space="preserve">If </w:t>
      </w:r>
      <w:r>
        <w:rPr>
          <w:rFonts w:ascii="Courier New" w:hAnsi="Courier New" w:cs="Courier New"/>
        </w:rPr>
        <w:t xml:space="preserve">&lt;&lt;IOC&gt;&gt;GNBCUCPFunction </w:t>
      </w:r>
      <w:r>
        <w:t xml:space="preserve">is used, which means that a RRMPolicy shall be applied to an RRM resource in the </w:t>
      </w:r>
      <w:r>
        <w:rPr>
          <w:rFonts w:ascii="Courier New" w:hAnsi="Courier New" w:cs="Courier New"/>
        </w:rPr>
        <w:t>GNBCUCPFunction</w:t>
      </w:r>
      <w:r>
        <w:t xml:space="preserve">. The possible RRM resource(s) owned by </w:t>
      </w:r>
      <w:r>
        <w:rPr>
          <w:rFonts w:ascii="Courier New" w:hAnsi="Courier New" w:cs="Courier New"/>
        </w:rPr>
        <w:t>GNBCUCPFunction</w:t>
      </w:r>
      <w:r>
        <w:t xml:space="preserve"> is defined in the </w:t>
      </w:r>
      <w:r>
        <w:rPr>
          <w:rFonts w:ascii="Courier New" w:hAnsi="Courier New" w:cs="Courier New"/>
        </w:rPr>
        <w:t>resourceType</w:t>
      </w:r>
      <w:r>
        <w:t xml:space="preserve"> attribute. </w:t>
      </w:r>
    </w:p>
    <w:p w14:paraId="1CD6F896" w14:textId="77777777" w:rsidR="003F3082" w:rsidRDefault="003F3082" w:rsidP="003F3082">
      <w:pPr>
        <w:jc w:val="both"/>
      </w:pPr>
      <w:r>
        <w:t xml:space="preserve">If </w:t>
      </w:r>
      <w:r>
        <w:rPr>
          <w:rFonts w:ascii="Courier New" w:hAnsi="Courier New" w:cs="Courier New"/>
        </w:rPr>
        <w:t xml:space="preserve">&lt;&lt;IOC&gt;&gt;GNBDUFunction </w:t>
      </w:r>
      <w:r>
        <w:t xml:space="preserve">is used, which means that a RRMPolicy shall be applied to an RRM resource in the </w:t>
      </w:r>
      <w:r>
        <w:rPr>
          <w:rFonts w:ascii="Courier New" w:hAnsi="Courier New" w:cs="Courier New"/>
        </w:rPr>
        <w:t>GNBDUFunction</w:t>
      </w:r>
      <w:r>
        <w:t xml:space="preserve">. The possible RRM resource(s) owned by </w:t>
      </w:r>
      <w:r>
        <w:rPr>
          <w:rFonts w:ascii="Courier New" w:hAnsi="Courier New" w:cs="Courier New"/>
        </w:rPr>
        <w:t>GNBDUFunction</w:t>
      </w:r>
      <w:r>
        <w:t xml:space="preserve"> is defined in the </w:t>
      </w:r>
      <w:r>
        <w:rPr>
          <w:rFonts w:ascii="Courier New" w:hAnsi="Courier New" w:cs="Courier New"/>
        </w:rPr>
        <w:t>resourceType</w:t>
      </w:r>
      <w:r>
        <w:t xml:space="preserve"> attribute. </w:t>
      </w:r>
    </w:p>
    <w:p w14:paraId="7E0B5E17" w14:textId="77777777" w:rsidR="003F3082" w:rsidRDefault="003F3082" w:rsidP="003F3082">
      <w:pPr>
        <w:pStyle w:val="Heading4"/>
      </w:pPr>
      <w:bookmarkStart w:id="1129" w:name="_Toc59182632"/>
      <w:bookmarkStart w:id="1130" w:name="_Toc59184098"/>
      <w:bookmarkStart w:id="1131" w:name="_Toc59195033"/>
      <w:bookmarkStart w:id="1132" w:name="_Toc59439459"/>
      <w:bookmarkStart w:id="1133" w:name="_Toc67989882"/>
      <w:r>
        <w:rPr>
          <w:lang w:eastAsia="zh-CN"/>
        </w:rPr>
        <w:t>4.3.44</w:t>
      </w:r>
      <w:r>
        <w:t>.2</w:t>
      </w:r>
      <w:r>
        <w:tab/>
        <w:t>Attributes</w:t>
      </w:r>
      <w:bookmarkEnd w:id="1129"/>
      <w:bookmarkEnd w:id="1130"/>
      <w:bookmarkEnd w:id="1131"/>
      <w:bookmarkEnd w:id="1132"/>
      <w:bookmarkEnd w:id="1133"/>
    </w:p>
    <w:p w14:paraId="1525A320" w14:textId="77777777" w:rsidR="003F3082" w:rsidRDefault="003F3082" w:rsidP="003F3082">
      <w:r>
        <w:t xml:space="preserve">See that defined in </w:t>
      </w:r>
      <w:r>
        <w:rPr>
          <w:rFonts w:ascii="Courier New" w:hAnsi="Courier New" w:cs="Courier New"/>
        </w:rPr>
        <w:t>&lt;&lt;IOC&gt;&gt;NRCellCU, &lt;&lt;IOC&gt;&gt;NRCellDU, &lt;&lt;IOC&gt;&gt;GNBCUUPFunction, &lt;&lt;IOC&gt;&gt;GNBCUCPFunction or &lt;&lt;IOC&gt;&gt;GNBDUFunction.</w:t>
      </w:r>
    </w:p>
    <w:p w14:paraId="5FEFC562" w14:textId="77777777" w:rsidR="003F3082" w:rsidRDefault="003F3082" w:rsidP="003F3082">
      <w:pPr>
        <w:pStyle w:val="Heading4"/>
      </w:pPr>
      <w:bookmarkStart w:id="1134" w:name="_Toc59182633"/>
      <w:bookmarkStart w:id="1135" w:name="_Toc59184099"/>
      <w:bookmarkStart w:id="1136" w:name="_Toc59195034"/>
      <w:bookmarkStart w:id="1137" w:name="_Toc59439460"/>
      <w:bookmarkStart w:id="1138" w:name="_Toc67989883"/>
      <w:r>
        <w:rPr>
          <w:lang w:eastAsia="zh-CN"/>
        </w:rPr>
        <w:t>4.3.44</w:t>
      </w:r>
      <w:r>
        <w:t>.3</w:t>
      </w:r>
      <w:r>
        <w:tab/>
        <w:t>Attribute constraints</w:t>
      </w:r>
      <w:bookmarkEnd w:id="1134"/>
      <w:bookmarkEnd w:id="1135"/>
      <w:bookmarkEnd w:id="1136"/>
      <w:bookmarkEnd w:id="1137"/>
      <w:bookmarkEnd w:id="1138"/>
    </w:p>
    <w:p w14:paraId="0C743ABD" w14:textId="77777777" w:rsidR="003F3082" w:rsidRDefault="003F3082" w:rsidP="003F3082">
      <w:r>
        <w:t xml:space="preserve">See that defined in </w:t>
      </w:r>
      <w:r>
        <w:rPr>
          <w:rFonts w:ascii="Courier New" w:hAnsi="Courier New" w:cs="Courier New"/>
        </w:rPr>
        <w:t>&lt;&lt;IOC&gt;&gt;NRCellCU, &lt;&lt;IOC&gt;&gt;NRCellDU, &lt;&lt;IOC&gt;&gt;GNBCUUPFunction, &lt;&lt;IOC&gt;&gt;GNBCUCPFunction, or &lt;&lt;IOC&gt;&gt;GNBDUFunction.</w:t>
      </w:r>
    </w:p>
    <w:p w14:paraId="61FE1AFB" w14:textId="77777777" w:rsidR="003F3082" w:rsidRDefault="003F3082" w:rsidP="003F3082">
      <w:pPr>
        <w:pStyle w:val="Heading4"/>
      </w:pPr>
      <w:bookmarkStart w:id="1139" w:name="_Toc59182634"/>
      <w:bookmarkStart w:id="1140" w:name="_Toc59184100"/>
      <w:bookmarkStart w:id="1141" w:name="_Toc59195035"/>
      <w:bookmarkStart w:id="1142" w:name="_Toc59439461"/>
      <w:bookmarkStart w:id="1143" w:name="_Toc67989884"/>
      <w:r>
        <w:rPr>
          <w:lang w:eastAsia="zh-CN"/>
        </w:rPr>
        <w:t>4.3.44</w:t>
      </w:r>
      <w:r>
        <w:t>.4</w:t>
      </w:r>
      <w:r>
        <w:tab/>
        <w:t>Notifications</w:t>
      </w:r>
      <w:bookmarkEnd w:id="1139"/>
      <w:bookmarkEnd w:id="1140"/>
      <w:bookmarkEnd w:id="1141"/>
      <w:bookmarkEnd w:id="1142"/>
      <w:bookmarkEnd w:id="1143"/>
    </w:p>
    <w:p w14:paraId="6C5E0378" w14:textId="77777777" w:rsidR="003F3082" w:rsidRDefault="003F3082" w:rsidP="003F3082">
      <w:r>
        <w:t>See respective IOCs.</w:t>
      </w:r>
    </w:p>
    <w:p w14:paraId="6DB80F32" w14:textId="77777777" w:rsidR="003F3082" w:rsidRDefault="003F3082" w:rsidP="003F3082">
      <w:pPr>
        <w:pStyle w:val="Heading3"/>
        <w:rPr>
          <w:lang w:eastAsia="zh-CN"/>
        </w:rPr>
      </w:pPr>
      <w:bookmarkStart w:id="1144" w:name="_Toc59182635"/>
      <w:bookmarkStart w:id="1145" w:name="_Toc59184101"/>
      <w:bookmarkStart w:id="1146" w:name="_Toc59195036"/>
      <w:bookmarkStart w:id="1147" w:name="_Toc59439462"/>
      <w:bookmarkStart w:id="1148" w:name="_Toc67989885"/>
      <w:r>
        <w:rPr>
          <w:lang w:eastAsia="zh-CN"/>
        </w:rPr>
        <w:t>4.3.45</w:t>
      </w:r>
      <w:r>
        <w:rPr>
          <w:lang w:eastAsia="zh-CN"/>
        </w:rPr>
        <w:tab/>
      </w:r>
      <w:r>
        <w:rPr>
          <w:rFonts w:ascii="Courier New" w:hAnsi="Courier New"/>
          <w:lang w:eastAsia="zh-CN"/>
        </w:rPr>
        <w:t>GNBCUCPNeighbour &lt;&lt;ProxyClass&gt;&gt;</w:t>
      </w:r>
      <w:bookmarkEnd w:id="1144"/>
      <w:bookmarkEnd w:id="1145"/>
      <w:bookmarkEnd w:id="1146"/>
      <w:bookmarkEnd w:id="1147"/>
      <w:bookmarkEnd w:id="1148"/>
    </w:p>
    <w:p w14:paraId="492BF410" w14:textId="77777777" w:rsidR="003F3082" w:rsidRDefault="003F3082" w:rsidP="003F3082">
      <w:pPr>
        <w:pStyle w:val="Heading4"/>
      </w:pPr>
      <w:bookmarkStart w:id="1149" w:name="_Toc59182636"/>
      <w:bookmarkStart w:id="1150" w:name="_Toc59184102"/>
      <w:bookmarkStart w:id="1151" w:name="_Toc59195037"/>
      <w:bookmarkStart w:id="1152" w:name="_Toc59439463"/>
      <w:bookmarkStart w:id="1153" w:name="_Toc67989886"/>
      <w:r>
        <w:rPr>
          <w:lang w:eastAsia="zh-CN"/>
        </w:rPr>
        <w:t>4.3.45</w:t>
      </w:r>
      <w:r>
        <w:t>.1</w:t>
      </w:r>
      <w:r>
        <w:tab/>
        <w:t>Definition</w:t>
      </w:r>
      <w:bookmarkEnd w:id="1149"/>
      <w:bookmarkEnd w:id="1150"/>
      <w:bookmarkEnd w:id="1151"/>
      <w:bookmarkEnd w:id="1152"/>
      <w:bookmarkEnd w:id="1153"/>
    </w:p>
    <w:p w14:paraId="363EF03E" w14:textId="77777777" w:rsidR="003F3082" w:rsidRDefault="003F3082" w:rsidP="003F3082">
      <w:r>
        <w:t xml:space="preserve">This IOC represents an </w:t>
      </w:r>
      <w:r>
        <w:rPr>
          <w:rFonts w:ascii="Courier New" w:hAnsi="Courier New" w:cs="Courier New"/>
        </w:rPr>
        <w:t>&lt;&lt;IOC&gt;&gt;GNBCU</w:t>
      </w:r>
      <w:r>
        <w:rPr>
          <w:rFonts w:ascii="Courier New" w:hAnsi="Courier New" w:cs="Courier New"/>
          <w:lang w:eastAsia="zh-CN"/>
        </w:rPr>
        <w:t>C</w:t>
      </w:r>
      <w:r>
        <w:rPr>
          <w:rFonts w:ascii="Courier New" w:hAnsi="Courier New" w:cs="Courier New"/>
        </w:rPr>
        <w:t>PFunction</w:t>
      </w:r>
      <w:r>
        <w:t xml:space="preserve">, </w:t>
      </w:r>
      <w:r>
        <w:rPr>
          <w:rFonts w:ascii="Courier New" w:hAnsi="Courier New" w:cs="Courier New"/>
        </w:rPr>
        <w:t>&lt;&lt;IOC&gt;&gt;ExternalGNBCUCPFunction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 xml:space="preserve">. </w:t>
      </w:r>
    </w:p>
    <w:p w14:paraId="2793399D" w14:textId="77777777" w:rsidR="003F3082" w:rsidRDefault="003F3082" w:rsidP="003F3082">
      <w:pPr>
        <w:pStyle w:val="Heading4"/>
      </w:pPr>
      <w:bookmarkStart w:id="1154" w:name="_Toc59182637"/>
      <w:bookmarkStart w:id="1155" w:name="_Toc59184103"/>
      <w:bookmarkStart w:id="1156" w:name="_Toc59195038"/>
      <w:bookmarkStart w:id="1157" w:name="_Toc59439464"/>
      <w:bookmarkStart w:id="1158" w:name="_Toc67989887"/>
      <w:r>
        <w:rPr>
          <w:lang w:eastAsia="zh-CN"/>
        </w:rPr>
        <w:t>4.3.45</w:t>
      </w:r>
      <w:r>
        <w:t>.2</w:t>
      </w:r>
      <w:r>
        <w:tab/>
        <w:t>Attributes</w:t>
      </w:r>
      <w:bookmarkEnd w:id="1154"/>
      <w:bookmarkEnd w:id="1155"/>
      <w:bookmarkEnd w:id="1156"/>
      <w:bookmarkEnd w:id="1157"/>
      <w:bookmarkEnd w:id="1158"/>
    </w:p>
    <w:p w14:paraId="561613A0" w14:textId="77777777" w:rsidR="003F3082" w:rsidRDefault="003F3082" w:rsidP="003F3082">
      <w:r>
        <w:t xml:space="preserve">See that defined in </w:t>
      </w:r>
      <w:r>
        <w:rPr>
          <w:rFonts w:ascii="Courier New" w:hAnsi="Courier New" w:cs="Courier New"/>
        </w:rPr>
        <w:t>&lt;&lt;IOC&gt;&gt;GNBCUCPFunction</w:t>
      </w:r>
      <w:r>
        <w:t xml:space="preserve">, </w:t>
      </w:r>
      <w:r>
        <w:rPr>
          <w:rFonts w:ascii="Courier New" w:hAnsi="Courier New" w:cs="Courier New"/>
        </w:rPr>
        <w:t>&lt;&lt;IOC&gt;&gt;ExternalGNBCUCPFunction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w:t>
      </w:r>
    </w:p>
    <w:p w14:paraId="27FBC7EE" w14:textId="77777777" w:rsidR="003F3082" w:rsidRDefault="003F3082" w:rsidP="003F3082">
      <w:pPr>
        <w:pStyle w:val="Heading4"/>
      </w:pPr>
      <w:bookmarkStart w:id="1159" w:name="_Toc59182638"/>
      <w:bookmarkStart w:id="1160" w:name="_Toc59184104"/>
      <w:bookmarkStart w:id="1161" w:name="_Toc59195039"/>
      <w:bookmarkStart w:id="1162" w:name="_Toc59439465"/>
      <w:bookmarkStart w:id="1163" w:name="_Toc67989888"/>
      <w:r>
        <w:rPr>
          <w:lang w:eastAsia="zh-CN"/>
        </w:rPr>
        <w:t>4.3.45</w:t>
      </w:r>
      <w:r>
        <w:t>.3</w:t>
      </w:r>
      <w:r>
        <w:tab/>
        <w:t>Attribute constraints</w:t>
      </w:r>
      <w:bookmarkEnd w:id="1159"/>
      <w:bookmarkEnd w:id="1160"/>
      <w:bookmarkEnd w:id="1161"/>
      <w:bookmarkEnd w:id="1162"/>
      <w:bookmarkEnd w:id="1163"/>
    </w:p>
    <w:p w14:paraId="0131B108" w14:textId="77777777" w:rsidR="003F3082" w:rsidRDefault="003F3082" w:rsidP="003F3082">
      <w:r>
        <w:t xml:space="preserve">See that defined in </w:t>
      </w:r>
      <w:r>
        <w:rPr>
          <w:rFonts w:ascii="Courier New" w:hAnsi="Courier New" w:cs="Courier New"/>
        </w:rPr>
        <w:t>&lt;&lt;IOC&gt;&gt;GNBCUCPFunction</w:t>
      </w:r>
      <w:r>
        <w:t xml:space="preserve">, </w:t>
      </w:r>
      <w:r>
        <w:rPr>
          <w:rFonts w:ascii="Courier New" w:hAnsi="Courier New" w:cs="Courier New"/>
        </w:rPr>
        <w:t>&lt;&lt;IOC&gt;&gt;ExternalGNBCUCPFunction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w:t>
      </w:r>
    </w:p>
    <w:p w14:paraId="6A6142E4" w14:textId="77777777" w:rsidR="003F3082" w:rsidRDefault="003F3082" w:rsidP="003F3082">
      <w:pPr>
        <w:pStyle w:val="Heading4"/>
      </w:pPr>
      <w:bookmarkStart w:id="1164" w:name="_Toc59182639"/>
      <w:bookmarkStart w:id="1165" w:name="_Toc59184105"/>
      <w:bookmarkStart w:id="1166" w:name="_Toc59195040"/>
      <w:bookmarkStart w:id="1167" w:name="_Toc59439466"/>
      <w:bookmarkStart w:id="1168" w:name="_Toc67989889"/>
      <w:r>
        <w:rPr>
          <w:lang w:eastAsia="zh-CN"/>
        </w:rPr>
        <w:t>4.3.45</w:t>
      </w:r>
      <w:r>
        <w:t>.4</w:t>
      </w:r>
      <w:r>
        <w:tab/>
        <w:t>Notifications</w:t>
      </w:r>
      <w:bookmarkEnd w:id="1164"/>
      <w:bookmarkEnd w:id="1165"/>
      <w:bookmarkEnd w:id="1166"/>
      <w:bookmarkEnd w:id="1167"/>
      <w:bookmarkEnd w:id="1168"/>
    </w:p>
    <w:p w14:paraId="30500D81" w14:textId="77777777" w:rsidR="003F3082" w:rsidRDefault="003F3082" w:rsidP="003F3082">
      <w:r>
        <w:t>See respective IOCs.</w:t>
      </w:r>
    </w:p>
    <w:p w14:paraId="0A22E9A7" w14:textId="77777777" w:rsidR="003F3082" w:rsidRDefault="003F3082" w:rsidP="003F3082">
      <w:pPr>
        <w:pStyle w:val="Heading3"/>
        <w:rPr>
          <w:lang w:eastAsia="zh-CN"/>
        </w:rPr>
      </w:pPr>
      <w:bookmarkStart w:id="1169" w:name="_Toc59182640"/>
      <w:bookmarkStart w:id="1170" w:name="_Toc59184106"/>
      <w:bookmarkStart w:id="1171" w:name="_Toc59195041"/>
      <w:bookmarkStart w:id="1172" w:name="_Toc59439467"/>
      <w:bookmarkStart w:id="1173" w:name="_Toc67989890"/>
      <w:r>
        <w:rPr>
          <w:lang w:eastAsia="zh-CN"/>
        </w:rPr>
        <w:t>4.3.46</w:t>
      </w:r>
      <w:r>
        <w:rPr>
          <w:lang w:eastAsia="zh-CN"/>
        </w:rPr>
        <w:tab/>
      </w:r>
      <w:r>
        <w:rPr>
          <w:rFonts w:ascii="Courier New" w:hAnsi="Courier New"/>
          <w:lang w:eastAsia="zh-CN"/>
        </w:rPr>
        <w:t>GNBCUUPNeighbour &lt;&lt;ProxyClass&gt;&gt;</w:t>
      </w:r>
      <w:bookmarkEnd w:id="1169"/>
      <w:bookmarkEnd w:id="1170"/>
      <w:bookmarkEnd w:id="1171"/>
      <w:bookmarkEnd w:id="1172"/>
      <w:bookmarkEnd w:id="1173"/>
    </w:p>
    <w:p w14:paraId="786A72B2" w14:textId="77777777" w:rsidR="003F3082" w:rsidRDefault="003F3082" w:rsidP="003F3082">
      <w:pPr>
        <w:pStyle w:val="Heading4"/>
      </w:pPr>
      <w:bookmarkStart w:id="1174" w:name="_Toc59182641"/>
      <w:bookmarkStart w:id="1175" w:name="_Toc59184107"/>
      <w:bookmarkStart w:id="1176" w:name="_Toc59195042"/>
      <w:bookmarkStart w:id="1177" w:name="_Toc59439468"/>
      <w:bookmarkStart w:id="1178" w:name="_Toc67989891"/>
      <w:r>
        <w:rPr>
          <w:lang w:eastAsia="zh-CN"/>
        </w:rPr>
        <w:t>4.3.46</w:t>
      </w:r>
      <w:r>
        <w:t>.1</w:t>
      </w:r>
      <w:r>
        <w:tab/>
        <w:t>Definition</w:t>
      </w:r>
      <w:bookmarkEnd w:id="1174"/>
      <w:bookmarkEnd w:id="1175"/>
      <w:bookmarkEnd w:id="1176"/>
      <w:bookmarkEnd w:id="1177"/>
      <w:bookmarkEnd w:id="1178"/>
    </w:p>
    <w:p w14:paraId="26BF1E5C" w14:textId="77777777" w:rsidR="003F3082" w:rsidRDefault="003F3082" w:rsidP="003F3082">
      <w:r>
        <w:t xml:space="preserve">This IOC represents an </w:t>
      </w:r>
      <w:r>
        <w:rPr>
          <w:rFonts w:ascii="Courier New" w:hAnsi="Courier New" w:cs="Courier New"/>
        </w:rPr>
        <w:t>&lt;&lt;IOC&gt;&gt;GNBCUUPFunction</w:t>
      </w:r>
      <w:r>
        <w:t xml:space="preserve">, </w:t>
      </w:r>
      <w:r>
        <w:rPr>
          <w:rFonts w:ascii="Courier New" w:hAnsi="Courier New" w:cs="Courier New"/>
        </w:rPr>
        <w:t>&lt;&lt;IOC&gt;&gt;ExternalGNBCUUPFunction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w:t>
      </w:r>
    </w:p>
    <w:p w14:paraId="0CFC8777" w14:textId="77777777" w:rsidR="003F3082" w:rsidRDefault="003F3082" w:rsidP="003F3082">
      <w:pPr>
        <w:pStyle w:val="Heading4"/>
      </w:pPr>
      <w:bookmarkStart w:id="1179" w:name="_Toc59182642"/>
      <w:bookmarkStart w:id="1180" w:name="_Toc59184108"/>
      <w:bookmarkStart w:id="1181" w:name="_Toc59195043"/>
      <w:bookmarkStart w:id="1182" w:name="_Toc59439469"/>
      <w:bookmarkStart w:id="1183" w:name="_Toc67989892"/>
      <w:r>
        <w:rPr>
          <w:lang w:eastAsia="zh-CN"/>
        </w:rPr>
        <w:t>4.3.46</w:t>
      </w:r>
      <w:r>
        <w:t>.2</w:t>
      </w:r>
      <w:r>
        <w:tab/>
        <w:t>Attributes</w:t>
      </w:r>
      <w:bookmarkEnd w:id="1179"/>
      <w:bookmarkEnd w:id="1180"/>
      <w:bookmarkEnd w:id="1181"/>
      <w:bookmarkEnd w:id="1182"/>
      <w:bookmarkEnd w:id="1183"/>
    </w:p>
    <w:p w14:paraId="4EE5A41D" w14:textId="77777777" w:rsidR="003F3082" w:rsidRDefault="003F3082" w:rsidP="003F3082">
      <w:r>
        <w:t xml:space="preserve">See that defined in </w:t>
      </w:r>
      <w:bookmarkStart w:id="1184" w:name="OLE_LINK5"/>
      <w:r>
        <w:rPr>
          <w:rFonts w:ascii="Courier New" w:hAnsi="Courier New" w:cs="Courier New"/>
        </w:rPr>
        <w:t>&lt;&lt;IOC&gt;&gt;GNBCUUPFunction</w:t>
      </w:r>
      <w:r>
        <w:t xml:space="preserve">, </w:t>
      </w:r>
      <w:r>
        <w:rPr>
          <w:rFonts w:ascii="Courier New" w:hAnsi="Courier New" w:cs="Courier New"/>
        </w:rPr>
        <w:t>&lt;&lt;IOC&gt;&gt;ExternalGNBCUUPFunction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w:t>
      </w:r>
      <w:bookmarkEnd w:id="1184"/>
    </w:p>
    <w:p w14:paraId="5AD5DC1A" w14:textId="77777777" w:rsidR="003F3082" w:rsidRDefault="003F3082" w:rsidP="003F3082">
      <w:pPr>
        <w:pStyle w:val="Heading4"/>
      </w:pPr>
      <w:bookmarkStart w:id="1185" w:name="_Toc59182643"/>
      <w:bookmarkStart w:id="1186" w:name="_Toc59184109"/>
      <w:bookmarkStart w:id="1187" w:name="_Toc59195044"/>
      <w:bookmarkStart w:id="1188" w:name="_Toc59439470"/>
      <w:bookmarkStart w:id="1189" w:name="_Toc67989893"/>
      <w:r>
        <w:rPr>
          <w:lang w:eastAsia="zh-CN"/>
        </w:rPr>
        <w:t>4.3.46</w:t>
      </w:r>
      <w:r>
        <w:t>.3</w:t>
      </w:r>
      <w:r>
        <w:tab/>
        <w:t>Attribute constraints</w:t>
      </w:r>
      <w:bookmarkEnd w:id="1185"/>
      <w:bookmarkEnd w:id="1186"/>
      <w:bookmarkEnd w:id="1187"/>
      <w:bookmarkEnd w:id="1188"/>
      <w:bookmarkEnd w:id="1189"/>
    </w:p>
    <w:p w14:paraId="5969BD0B" w14:textId="77777777" w:rsidR="003F3082" w:rsidRDefault="003F3082" w:rsidP="003F3082">
      <w:r>
        <w:t xml:space="preserve">See that defined in </w:t>
      </w:r>
      <w:r>
        <w:rPr>
          <w:rFonts w:ascii="Courier New" w:hAnsi="Courier New" w:cs="Courier New"/>
        </w:rPr>
        <w:t>&lt;&lt;IOC&gt;&gt;GNBCUUPFunction</w:t>
      </w:r>
      <w:r>
        <w:t xml:space="preserve">, </w:t>
      </w:r>
      <w:r>
        <w:rPr>
          <w:rFonts w:ascii="Courier New" w:hAnsi="Courier New" w:cs="Courier New"/>
        </w:rPr>
        <w:t>&lt;&lt;IOC&gt;&gt;ExternalGNBCUUPFunction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w:t>
      </w:r>
    </w:p>
    <w:p w14:paraId="4886228A" w14:textId="77777777" w:rsidR="003F3082" w:rsidRDefault="003F3082" w:rsidP="003F3082">
      <w:pPr>
        <w:pStyle w:val="Heading4"/>
      </w:pPr>
      <w:bookmarkStart w:id="1190" w:name="_Toc59182644"/>
      <w:bookmarkStart w:id="1191" w:name="_Toc59184110"/>
      <w:bookmarkStart w:id="1192" w:name="_Toc59195045"/>
      <w:bookmarkStart w:id="1193" w:name="_Toc59439471"/>
      <w:bookmarkStart w:id="1194" w:name="_Toc67989894"/>
      <w:r>
        <w:rPr>
          <w:lang w:eastAsia="zh-CN"/>
        </w:rPr>
        <w:t>4.3.46</w:t>
      </w:r>
      <w:r>
        <w:t>.4</w:t>
      </w:r>
      <w:r>
        <w:tab/>
        <w:t>Notifications</w:t>
      </w:r>
      <w:bookmarkEnd w:id="1190"/>
      <w:bookmarkEnd w:id="1191"/>
      <w:bookmarkEnd w:id="1192"/>
      <w:bookmarkEnd w:id="1193"/>
      <w:bookmarkEnd w:id="1194"/>
    </w:p>
    <w:p w14:paraId="5CE7F647" w14:textId="77777777" w:rsidR="003F3082" w:rsidRDefault="003F3082" w:rsidP="003F3082">
      <w:r>
        <w:t>See respective IOCs.</w:t>
      </w:r>
    </w:p>
    <w:p w14:paraId="49DFDC15" w14:textId="77777777" w:rsidR="003F3082" w:rsidRDefault="003F3082" w:rsidP="003F3082">
      <w:pPr>
        <w:pStyle w:val="Heading3"/>
        <w:rPr>
          <w:lang w:eastAsia="zh-CN"/>
        </w:rPr>
      </w:pPr>
      <w:bookmarkStart w:id="1195" w:name="_Toc59182645"/>
      <w:bookmarkStart w:id="1196" w:name="_Toc59184111"/>
      <w:bookmarkStart w:id="1197" w:name="_Toc59195046"/>
      <w:bookmarkStart w:id="1198" w:name="_Toc59439472"/>
      <w:bookmarkStart w:id="1199" w:name="_Toc67989895"/>
      <w:r>
        <w:rPr>
          <w:lang w:eastAsia="zh-CN"/>
        </w:rPr>
        <w:t>4.3.47</w:t>
      </w:r>
      <w:r>
        <w:rPr>
          <w:lang w:eastAsia="zh-CN"/>
        </w:rPr>
        <w:tab/>
        <w:t xml:space="preserve">MappingSetIDBackhaulAddress  </w:t>
      </w:r>
      <w:r>
        <w:rPr>
          <w:rFonts w:ascii="Courier New" w:hAnsi="Courier New" w:cs="Courier New"/>
          <w:lang w:eastAsia="zh-CN"/>
        </w:rPr>
        <w:t>&lt;&lt;dataType&gt;&gt;</w:t>
      </w:r>
      <w:bookmarkEnd w:id="1195"/>
      <w:bookmarkEnd w:id="1196"/>
      <w:bookmarkEnd w:id="1197"/>
      <w:bookmarkEnd w:id="1198"/>
      <w:bookmarkEnd w:id="1199"/>
    </w:p>
    <w:p w14:paraId="2C0AE6C0" w14:textId="77777777" w:rsidR="003F3082" w:rsidRDefault="003F3082" w:rsidP="003F3082">
      <w:pPr>
        <w:pStyle w:val="Heading4"/>
      </w:pPr>
      <w:bookmarkStart w:id="1200" w:name="_Toc59182646"/>
      <w:bookmarkStart w:id="1201" w:name="_Toc59184112"/>
      <w:bookmarkStart w:id="1202" w:name="_Toc59195047"/>
      <w:bookmarkStart w:id="1203" w:name="_Toc59439473"/>
      <w:bookmarkStart w:id="1204" w:name="_Toc67989896"/>
      <w:r>
        <w:t>4.3.47.1</w:t>
      </w:r>
      <w:r>
        <w:tab/>
        <w:t>Definition</w:t>
      </w:r>
      <w:bookmarkEnd w:id="1200"/>
      <w:bookmarkEnd w:id="1201"/>
      <w:bookmarkEnd w:id="1202"/>
      <w:bookmarkEnd w:id="1203"/>
      <w:bookmarkEnd w:id="1204"/>
    </w:p>
    <w:p w14:paraId="3943146A" w14:textId="77777777" w:rsidR="003F3082" w:rsidRDefault="003F3082" w:rsidP="003F3082">
      <w:pPr>
        <w:keepNext/>
        <w:rPr>
          <w:color w:val="000000"/>
          <w:shd w:val="clear" w:color="auto" w:fill="FFFFFF"/>
        </w:rPr>
      </w:pPr>
      <w:r>
        <w:t xml:space="preserve">This data type represents the properties </w:t>
      </w:r>
      <w:r>
        <w:rPr>
          <w:color w:val="000000"/>
          <w:shd w:val="clear" w:color="auto" w:fill="FFFFFF"/>
        </w:rPr>
        <w:t xml:space="preserve">describing the mapping relationship </w:t>
      </w:r>
      <w:r>
        <w:t xml:space="preserve">between set ID and backhaul address of gNB. </w:t>
      </w:r>
    </w:p>
    <w:p w14:paraId="5D72F6FB" w14:textId="77777777" w:rsidR="003F3082" w:rsidRDefault="003F3082" w:rsidP="003F3082">
      <w:pPr>
        <w:pStyle w:val="Heading4"/>
      </w:pPr>
      <w:bookmarkStart w:id="1205" w:name="_Toc59182647"/>
      <w:bookmarkStart w:id="1206" w:name="_Toc59184113"/>
      <w:bookmarkStart w:id="1207" w:name="_Toc59195048"/>
      <w:bookmarkStart w:id="1208" w:name="_Toc59439474"/>
      <w:bookmarkStart w:id="1209" w:name="_Toc67989897"/>
      <w:r>
        <w:t>4</w:t>
      </w:r>
      <w:r>
        <w:rPr>
          <w:lang w:eastAsia="zh-CN"/>
        </w:rPr>
        <w:t>.</w:t>
      </w:r>
      <w:r>
        <w:t>3.47.2</w:t>
      </w:r>
      <w:r>
        <w:tab/>
        <w:t>Attributes</w:t>
      </w:r>
      <w:bookmarkEnd w:id="1205"/>
      <w:bookmarkEnd w:id="1206"/>
      <w:bookmarkEnd w:id="1207"/>
      <w:bookmarkEnd w:id="1208"/>
      <w:bookmarkEnd w:id="120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90"/>
        <w:gridCol w:w="966"/>
        <w:gridCol w:w="1181"/>
        <w:gridCol w:w="1104"/>
        <w:gridCol w:w="1177"/>
        <w:gridCol w:w="1311"/>
      </w:tblGrid>
      <w:tr w:rsidR="003F3082" w14:paraId="48533C52" w14:textId="77777777" w:rsidTr="003F3082">
        <w:trPr>
          <w:cantSplit/>
          <w:trHeight w:val="461"/>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E79D82C" w14:textId="77777777" w:rsidR="003F3082" w:rsidRDefault="003F308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366D36C" w14:textId="77777777" w:rsidR="003F3082" w:rsidRDefault="003F3082">
            <w:pPr>
              <w:pStyle w:val="TAH"/>
              <w:rPr>
                <w:rFonts w:cs="Arial"/>
                <w:szCs w:val="18"/>
              </w:rPr>
            </w:pPr>
            <w:r>
              <w:rPr>
                <w:rFonts w:cs="Arial"/>
                <w:szCs w:val="18"/>
              </w:rPr>
              <w:t>Support Qualifier</w:t>
            </w:r>
          </w:p>
        </w:tc>
        <w:tc>
          <w:tcPr>
            <w:tcW w:w="118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AC99BFE" w14:textId="77777777" w:rsidR="003F3082" w:rsidRDefault="003F308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3723D3D" w14:textId="77777777" w:rsidR="003F3082" w:rsidRDefault="003F308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0A3F818" w14:textId="77777777" w:rsidR="003F3082" w:rsidRDefault="003F308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D718DA1" w14:textId="77777777" w:rsidR="003F3082" w:rsidRDefault="003F3082">
            <w:pPr>
              <w:pStyle w:val="TAH"/>
              <w:rPr>
                <w:rFonts w:cs="Arial"/>
                <w:szCs w:val="18"/>
              </w:rPr>
            </w:pPr>
            <w:r>
              <w:rPr>
                <w:rFonts w:cs="Arial"/>
                <w:szCs w:val="18"/>
              </w:rPr>
              <w:t>isNotifyable</w:t>
            </w:r>
          </w:p>
        </w:tc>
      </w:tr>
      <w:tr w:rsidR="003F3082" w14:paraId="42F35E12" w14:textId="77777777" w:rsidTr="003F3082">
        <w:trPr>
          <w:cantSplit/>
          <w:trHeight w:val="236"/>
          <w:jc w:val="center"/>
        </w:trPr>
        <w:tc>
          <w:tcPr>
            <w:tcW w:w="3890" w:type="dxa"/>
            <w:tcBorders>
              <w:top w:val="single" w:sz="4" w:space="0" w:color="auto"/>
              <w:left w:val="single" w:sz="4" w:space="0" w:color="auto"/>
              <w:bottom w:val="single" w:sz="4" w:space="0" w:color="auto"/>
              <w:right w:val="single" w:sz="4" w:space="0" w:color="auto"/>
            </w:tcBorders>
            <w:hideMark/>
          </w:tcPr>
          <w:p w14:paraId="3C3DDFAB" w14:textId="77777777" w:rsidR="003F3082" w:rsidRDefault="003F3082">
            <w:pPr>
              <w:pStyle w:val="TAL"/>
              <w:rPr>
                <w:rFonts w:ascii="Courier New" w:hAnsi="Courier New" w:cs="Courier New"/>
                <w:szCs w:val="18"/>
                <w:lang w:eastAsia="zh-CN"/>
              </w:rPr>
            </w:pPr>
            <w:r>
              <w:rPr>
                <w:rFonts w:ascii="Courier New" w:hAnsi="Courier New" w:cs="Courier New"/>
                <w:szCs w:val="18"/>
              </w:rPr>
              <w:t>setID</w:t>
            </w:r>
          </w:p>
        </w:tc>
        <w:tc>
          <w:tcPr>
            <w:tcW w:w="966" w:type="dxa"/>
            <w:tcBorders>
              <w:top w:val="single" w:sz="4" w:space="0" w:color="auto"/>
              <w:left w:val="single" w:sz="4" w:space="0" w:color="auto"/>
              <w:bottom w:val="single" w:sz="4" w:space="0" w:color="auto"/>
              <w:right w:val="single" w:sz="4" w:space="0" w:color="auto"/>
            </w:tcBorders>
            <w:hideMark/>
          </w:tcPr>
          <w:p w14:paraId="2CBA80B5" w14:textId="77777777" w:rsidR="003F3082" w:rsidRDefault="003F3082">
            <w:pPr>
              <w:pStyle w:val="TAL"/>
              <w:jc w:val="center"/>
              <w:rPr>
                <w:rFonts w:cs="Arial"/>
                <w:szCs w:val="18"/>
                <w:lang w:eastAsia="zh-CN"/>
              </w:rPr>
            </w:pPr>
            <w:r>
              <w:t>M</w:t>
            </w:r>
          </w:p>
        </w:tc>
        <w:tc>
          <w:tcPr>
            <w:tcW w:w="1181" w:type="dxa"/>
            <w:tcBorders>
              <w:top w:val="single" w:sz="4" w:space="0" w:color="auto"/>
              <w:left w:val="single" w:sz="4" w:space="0" w:color="auto"/>
              <w:bottom w:val="single" w:sz="4" w:space="0" w:color="auto"/>
              <w:right w:val="single" w:sz="4" w:space="0" w:color="auto"/>
            </w:tcBorders>
            <w:hideMark/>
          </w:tcPr>
          <w:p w14:paraId="09E87494" w14:textId="77777777" w:rsidR="003F3082" w:rsidRDefault="003F3082">
            <w:pPr>
              <w:pStyle w:val="TAL"/>
              <w:jc w:val="center"/>
              <w:rPr>
                <w:rFonts w:cs="Arial"/>
                <w:szCs w:val="18"/>
                <w:lang w:eastAsia="zh-CN"/>
              </w:rPr>
            </w:pPr>
            <w:r>
              <w:t>T</w:t>
            </w:r>
          </w:p>
        </w:tc>
        <w:tc>
          <w:tcPr>
            <w:tcW w:w="1104" w:type="dxa"/>
            <w:tcBorders>
              <w:top w:val="single" w:sz="4" w:space="0" w:color="auto"/>
              <w:left w:val="single" w:sz="4" w:space="0" w:color="auto"/>
              <w:bottom w:val="single" w:sz="4" w:space="0" w:color="auto"/>
              <w:right w:val="single" w:sz="4" w:space="0" w:color="auto"/>
            </w:tcBorders>
            <w:hideMark/>
          </w:tcPr>
          <w:p w14:paraId="35CCF68E" w14:textId="77777777" w:rsidR="003F3082" w:rsidRDefault="003F3082">
            <w:pPr>
              <w:pStyle w:val="TAL"/>
              <w:jc w:val="center"/>
              <w:rPr>
                <w:rFonts w:cs="Arial"/>
                <w:szCs w:val="18"/>
                <w:lang w:eastAsia="zh-CN"/>
              </w:rPr>
            </w:pPr>
            <w:r>
              <w:t>T</w:t>
            </w:r>
          </w:p>
        </w:tc>
        <w:tc>
          <w:tcPr>
            <w:tcW w:w="1177" w:type="dxa"/>
            <w:tcBorders>
              <w:top w:val="single" w:sz="4" w:space="0" w:color="auto"/>
              <w:left w:val="single" w:sz="4" w:space="0" w:color="auto"/>
              <w:bottom w:val="single" w:sz="4" w:space="0" w:color="auto"/>
              <w:right w:val="single" w:sz="4" w:space="0" w:color="auto"/>
            </w:tcBorders>
            <w:hideMark/>
          </w:tcPr>
          <w:p w14:paraId="131B868C" w14:textId="77777777" w:rsidR="003F3082" w:rsidRDefault="003F3082">
            <w:pPr>
              <w:pStyle w:val="TAL"/>
              <w:jc w:val="center"/>
              <w:rPr>
                <w:rFonts w:cs="Arial"/>
                <w:szCs w:val="18"/>
                <w:lang w:eastAsia="zh-CN"/>
              </w:rPr>
            </w:pPr>
            <w:r>
              <w:t>F</w:t>
            </w:r>
          </w:p>
        </w:tc>
        <w:tc>
          <w:tcPr>
            <w:tcW w:w="1311" w:type="dxa"/>
            <w:tcBorders>
              <w:top w:val="single" w:sz="4" w:space="0" w:color="auto"/>
              <w:left w:val="single" w:sz="4" w:space="0" w:color="auto"/>
              <w:bottom w:val="single" w:sz="4" w:space="0" w:color="auto"/>
              <w:right w:val="single" w:sz="4" w:space="0" w:color="auto"/>
            </w:tcBorders>
            <w:hideMark/>
          </w:tcPr>
          <w:p w14:paraId="22055DFC" w14:textId="77777777" w:rsidR="003F3082" w:rsidRDefault="003F3082">
            <w:pPr>
              <w:pStyle w:val="TAL"/>
              <w:jc w:val="center"/>
              <w:rPr>
                <w:rFonts w:cs="Arial"/>
                <w:szCs w:val="18"/>
                <w:lang w:eastAsia="zh-CN"/>
              </w:rPr>
            </w:pPr>
            <w:r>
              <w:rPr>
                <w:lang w:eastAsia="zh-CN"/>
              </w:rPr>
              <w:t>T</w:t>
            </w:r>
          </w:p>
        </w:tc>
      </w:tr>
      <w:tr w:rsidR="003F3082" w14:paraId="75342636" w14:textId="77777777" w:rsidTr="003F3082">
        <w:trPr>
          <w:cantSplit/>
          <w:trHeight w:val="236"/>
          <w:jc w:val="center"/>
        </w:trPr>
        <w:tc>
          <w:tcPr>
            <w:tcW w:w="3890" w:type="dxa"/>
            <w:tcBorders>
              <w:top w:val="single" w:sz="4" w:space="0" w:color="auto"/>
              <w:left w:val="single" w:sz="4" w:space="0" w:color="auto"/>
              <w:bottom w:val="single" w:sz="4" w:space="0" w:color="auto"/>
              <w:right w:val="single" w:sz="4" w:space="0" w:color="auto"/>
            </w:tcBorders>
            <w:hideMark/>
          </w:tcPr>
          <w:p w14:paraId="0D6CA3FF" w14:textId="77777777" w:rsidR="003F3082" w:rsidRDefault="003F3082">
            <w:pPr>
              <w:pStyle w:val="TAL"/>
              <w:rPr>
                <w:rFonts w:ascii="Courier New" w:hAnsi="Courier New" w:cs="Courier New"/>
                <w:szCs w:val="18"/>
              </w:rPr>
            </w:pPr>
            <w:r>
              <w:rPr>
                <w:rFonts w:ascii="Courier New" w:hAnsi="Courier New" w:cs="Courier New"/>
                <w:szCs w:val="18"/>
              </w:rPr>
              <w:t>backhaulAddress</w:t>
            </w:r>
          </w:p>
        </w:tc>
        <w:tc>
          <w:tcPr>
            <w:tcW w:w="966" w:type="dxa"/>
            <w:tcBorders>
              <w:top w:val="single" w:sz="4" w:space="0" w:color="auto"/>
              <w:left w:val="single" w:sz="4" w:space="0" w:color="auto"/>
              <w:bottom w:val="single" w:sz="4" w:space="0" w:color="auto"/>
              <w:right w:val="single" w:sz="4" w:space="0" w:color="auto"/>
            </w:tcBorders>
            <w:hideMark/>
          </w:tcPr>
          <w:p w14:paraId="1BDC1DBE" w14:textId="77777777" w:rsidR="003F3082" w:rsidRDefault="003F308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666DCD06" w14:textId="77777777" w:rsidR="003F3082" w:rsidRDefault="003F3082">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1D5F5891" w14:textId="77777777" w:rsidR="003F3082" w:rsidRDefault="003F308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6DD5700A" w14:textId="77777777" w:rsidR="003F3082" w:rsidRDefault="003F3082">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303826C5" w14:textId="77777777" w:rsidR="003F3082" w:rsidRDefault="003F3082">
            <w:pPr>
              <w:pStyle w:val="TAL"/>
              <w:jc w:val="center"/>
              <w:rPr>
                <w:lang w:eastAsia="zh-CN"/>
              </w:rPr>
            </w:pPr>
            <w:r>
              <w:rPr>
                <w:lang w:eastAsia="zh-CN"/>
              </w:rPr>
              <w:t>T</w:t>
            </w:r>
          </w:p>
        </w:tc>
      </w:tr>
    </w:tbl>
    <w:p w14:paraId="6CAACCDE" w14:textId="77777777" w:rsidR="003F3082" w:rsidRDefault="003F3082" w:rsidP="003F3082">
      <w:pPr>
        <w:pStyle w:val="Heading4"/>
      </w:pPr>
      <w:bookmarkStart w:id="1210" w:name="_Toc59182648"/>
      <w:bookmarkStart w:id="1211" w:name="_Toc59184114"/>
      <w:bookmarkStart w:id="1212" w:name="_Toc59195049"/>
      <w:bookmarkStart w:id="1213" w:name="_Toc59439475"/>
      <w:bookmarkStart w:id="1214" w:name="_Toc67989898"/>
      <w:r>
        <w:t>4.3.47.3</w:t>
      </w:r>
      <w:r>
        <w:tab/>
        <w:t>Attribute constraints</w:t>
      </w:r>
      <w:bookmarkEnd w:id="1210"/>
      <w:bookmarkEnd w:id="1211"/>
      <w:bookmarkEnd w:id="1212"/>
      <w:bookmarkEnd w:id="1213"/>
      <w:bookmarkEnd w:id="1214"/>
    </w:p>
    <w:p w14:paraId="6F82462C" w14:textId="77777777" w:rsidR="003F3082" w:rsidRDefault="003F3082" w:rsidP="003F3082">
      <w:pPr>
        <w:keepNext/>
      </w:pPr>
      <w:r>
        <w:t>None.</w:t>
      </w:r>
    </w:p>
    <w:p w14:paraId="73CB0AFB" w14:textId="77777777" w:rsidR="003F3082" w:rsidRDefault="003F3082" w:rsidP="003F3082">
      <w:pPr>
        <w:pStyle w:val="Heading4"/>
      </w:pPr>
      <w:bookmarkStart w:id="1215" w:name="_Toc59182649"/>
      <w:bookmarkStart w:id="1216" w:name="_Toc59184115"/>
      <w:bookmarkStart w:id="1217" w:name="_Toc59195050"/>
      <w:bookmarkStart w:id="1218" w:name="_Toc59439476"/>
      <w:bookmarkStart w:id="1219" w:name="_Toc67989899"/>
      <w:r>
        <w:rPr>
          <w:lang w:eastAsia="zh-CN"/>
        </w:rPr>
        <w:t>4</w:t>
      </w:r>
      <w:r>
        <w:t>.3.47.4</w:t>
      </w:r>
      <w:r>
        <w:tab/>
        <w:t>Notifications</w:t>
      </w:r>
      <w:bookmarkEnd w:id="1215"/>
      <w:bookmarkEnd w:id="1216"/>
      <w:bookmarkEnd w:id="1217"/>
      <w:bookmarkEnd w:id="1218"/>
      <w:bookmarkEnd w:id="1219"/>
    </w:p>
    <w:p w14:paraId="4F7128E8" w14:textId="77777777" w:rsidR="003F3082" w:rsidRDefault="003F3082" w:rsidP="003F3082">
      <w:pPr>
        <w:keepNext/>
        <w:keepLines/>
      </w:pPr>
      <w:r>
        <w:t xml:space="preserve">The subclause 4.5 of the &lt;&lt;IOC&gt;&gt; using this </w:t>
      </w:r>
      <w:r>
        <w:rPr>
          <w:lang w:eastAsia="zh-CN"/>
        </w:rPr>
        <w:t>&lt;&lt;dataType&gt;&gt; as one of its attributes, shall be applicable</w:t>
      </w:r>
      <w:r>
        <w:t>.</w:t>
      </w:r>
    </w:p>
    <w:p w14:paraId="433B3182" w14:textId="77777777" w:rsidR="003F3082" w:rsidRDefault="003F3082" w:rsidP="003F3082">
      <w:pPr>
        <w:pStyle w:val="Heading3"/>
        <w:rPr>
          <w:lang w:eastAsia="zh-CN"/>
        </w:rPr>
      </w:pPr>
      <w:bookmarkStart w:id="1220" w:name="_Toc59182650"/>
      <w:bookmarkStart w:id="1221" w:name="_Toc59184116"/>
      <w:bookmarkStart w:id="1222" w:name="_Toc59195051"/>
      <w:bookmarkStart w:id="1223" w:name="_Toc59439477"/>
      <w:bookmarkStart w:id="1224" w:name="_Toc67989900"/>
      <w:r>
        <w:rPr>
          <w:lang w:eastAsia="zh-CN"/>
        </w:rPr>
        <w:t>4.3.48</w:t>
      </w:r>
      <w:r>
        <w:rPr>
          <w:lang w:eastAsia="zh-CN"/>
        </w:rPr>
        <w:tab/>
        <w:t xml:space="preserve">BackhaulAddress  </w:t>
      </w:r>
      <w:r>
        <w:rPr>
          <w:rFonts w:ascii="Courier New" w:hAnsi="Courier New" w:cs="Courier New"/>
          <w:lang w:eastAsia="zh-CN"/>
        </w:rPr>
        <w:t>&lt;&lt;dataType&gt;&gt;</w:t>
      </w:r>
      <w:bookmarkEnd w:id="1220"/>
      <w:bookmarkEnd w:id="1221"/>
      <w:bookmarkEnd w:id="1222"/>
      <w:bookmarkEnd w:id="1223"/>
      <w:bookmarkEnd w:id="1224"/>
    </w:p>
    <w:p w14:paraId="50E73146" w14:textId="77777777" w:rsidR="003F3082" w:rsidRDefault="003F3082" w:rsidP="003F3082">
      <w:pPr>
        <w:pStyle w:val="Heading4"/>
      </w:pPr>
      <w:bookmarkStart w:id="1225" w:name="_Toc59182651"/>
      <w:bookmarkStart w:id="1226" w:name="_Toc59184117"/>
      <w:bookmarkStart w:id="1227" w:name="_Toc59195052"/>
      <w:bookmarkStart w:id="1228" w:name="_Toc59439478"/>
      <w:bookmarkStart w:id="1229" w:name="_Toc67989901"/>
      <w:r>
        <w:t>4.3.48.1</w:t>
      </w:r>
      <w:r>
        <w:tab/>
        <w:t>Definition</w:t>
      </w:r>
      <w:bookmarkEnd w:id="1225"/>
      <w:bookmarkEnd w:id="1226"/>
      <w:bookmarkEnd w:id="1227"/>
      <w:bookmarkEnd w:id="1228"/>
      <w:bookmarkEnd w:id="1229"/>
    </w:p>
    <w:p w14:paraId="505A3D98" w14:textId="77777777" w:rsidR="003F3082" w:rsidRDefault="003F3082" w:rsidP="003F3082">
      <w:pPr>
        <w:keepNext/>
        <w:rPr>
          <w:color w:val="000000"/>
          <w:shd w:val="clear" w:color="auto" w:fill="FFFFFF"/>
        </w:rPr>
      </w:pPr>
      <w:r>
        <w:t xml:space="preserve">This data type represents the properties </w:t>
      </w:r>
      <w:r>
        <w:rPr>
          <w:color w:val="000000"/>
          <w:shd w:val="clear" w:color="auto" w:fill="FFFFFF"/>
        </w:rPr>
        <w:t xml:space="preserve">describing the </w:t>
      </w:r>
      <w:r>
        <w:t xml:space="preserve">backhaul address of gNB. </w:t>
      </w:r>
    </w:p>
    <w:p w14:paraId="30F9D107" w14:textId="77777777" w:rsidR="003F3082" w:rsidRDefault="003F3082" w:rsidP="003F3082">
      <w:pPr>
        <w:pStyle w:val="Heading4"/>
      </w:pPr>
      <w:bookmarkStart w:id="1230" w:name="_Toc59182652"/>
      <w:bookmarkStart w:id="1231" w:name="_Toc59184118"/>
      <w:bookmarkStart w:id="1232" w:name="_Toc59195053"/>
      <w:bookmarkStart w:id="1233" w:name="_Toc59439479"/>
      <w:bookmarkStart w:id="1234" w:name="_Toc67989902"/>
      <w:r>
        <w:t>4</w:t>
      </w:r>
      <w:r>
        <w:rPr>
          <w:lang w:eastAsia="zh-CN"/>
        </w:rPr>
        <w:t>.</w:t>
      </w:r>
      <w:r>
        <w:t>3.48.2</w:t>
      </w:r>
      <w:r>
        <w:tab/>
        <w:t>Attributes</w:t>
      </w:r>
      <w:bookmarkEnd w:id="1230"/>
      <w:bookmarkEnd w:id="1231"/>
      <w:bookmarkEnd w:id="1232"/>
      <w:bookmarkEnd w:id="1233"/>
      <w:bookmarkEnd w:id="123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90"/>
        <w:gridCol w:w="966"/>
        <w:gridCol w:w="1181"/>
        <w:gridCol w:w="1104"/>
        <w:gridCol w:w="1177"/>
        <w:gridCol w:w="1311"/>
      </w:tblGrid>
      <w:tr w:rsidR="003F3082" w14:paraId="343BE239" w14:textId="77777777" w:rsidTr="003F3082">
        <w:trPr>
          <w:cantSplit/>
          <w:trHeight w:val="461"/>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AD4C717" w14:textId="77777777" w:rsidR="003F3082" w:rsidRDefault="003F308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FE6BD7B" w14:textId="77777777" w:rsidR="003F3082" w:rsidRDefault="003F3082">
            <w:pPr>
              <w:pStyle w:val="TAH"/>
              <w:rPr>
                <w:rFonts w:cs="Arial"/>
                <w:szCs w:val="18"/>
              </w:rPr>
            </w:pPr>
            <w:r>
              <w:rPr>
                <w:rFonts w:cs="Arial"/>
                <w:szCs w:val="18"/>
              </w:rPr>
              <w:t>Support Qualifier</w:t>
            </w:r>
          </w:p>
        </w:tc>
        <w:tc>
          <w:tcPr>
            <w:tcW w:w="118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20008E6" w14:textId="77777777" w:rsidR="003F3082" w:rsidRDefault="003F308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6624B01" w14:textId="77777777" w:rsidR="003F3082" w:rsidRDefault="003F308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3E42AF8" w14:textId="77777777" w:rsidR="003F3082" w:rsidRDefault="003F308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351627C" w14:textId="77777777" w:rsidR="003F3082" w:rsidRDefault="003F3082">
            <w:pPr>
              <w:pStyle w:val="TAH"/>
              <w:rPr>
                <w:rFonts w:cs="Arial"/>
                <w:szCs w:val="18"/>
              </w:rPr>
            </w:pPr>
            <w:r>
              <w:rPr>
                <w:rFonts w:cs="Arial"/>
                <w:szCs w:val="18"/>
              </w:rPr>
              <w:t>isNotifyable</w:t>
            </w:r>
          </w:p>
        </w:tc>
      </w:tr>
      <w:tr w:rsidR="003F3082" w14:paraId="346F905A" w14:textId="77777777" w:rsidTr="003F3082">
        <w:trPr>
          <w:cantSplit/>
          <w:trHeight w:val="236"/>
          <w:jc w:val="center"/>
        </w:trPr>
        <w:tc>
          <w:tcPr>
            <w:tcW w:w="3890" w:type="dxa"/>
            <w:tcBorders>
              <w:top w:val="single" w:sz="4" w:space="0" w:color="auto"/>
              <w:left w:val="single" w:sz="4" w:space="0" w:color="auto"/>
              <w:bottom w:val="single" w:sz="4" w:space="0" w:color="auto"/>
              <w:right w:val="single" w:sz="4" w:space="0" w:color="auto"/>
            </w:tcBorders>
            <w:hideMark/>
          </w:tcPr>
          <w:p w14:paraId="786280DE" w14:textId="77777777" w:rsidR="003F3082" w:rsidRDefault="003F3082">
            <w:pPr>
              <w:pStyle w:val="TAL"/>
              <w:rPr>
                <w:rFonts w:ascii="Courier New" w:hAnsi="Courier New" w:cs="Courier New"/>
                <w:szCs w:val="18"/>
                <w:lang w:eastAsia="zh-CN"/>
              </w:rPr>
            </w:pPr>
            <w:r>
              <w:rPr>
                <w:rFonts w:ascii="Courier New" w:hAnsi="Courier New" w:cs="Courier New"/>
                <w:lang w:eastAsia="zh-CN"/>
              </w:rPr>
              <w:t>gNBId</w:t>
            </w:r>
          </w:p>
        </w:tc>
        <w:tc>
          <w:tcPr>
            <w:tcW w:w="966" w:type="dxa"/>
            <w:tcBorders>
              <w:top w:val="single" w:sz="4" w:space="0" w:color="auto"/>
              <w:left w:val="single" w:sz="4" w:space="0" w:color="auto"/>
              <w:bottom w:val="single" w:sz="4" w:space="0" w:color="auto"/>
              <w:right w:val="single" w:sz="4" w:space="0" w:color="auto"/>
            </w:tcBorders>
            <w:hideMark/>
          </w:tcPr>
          <w:p w14:paraId="75F6AE85" w14:textId="77777777" w:rsidR="003F3082" w:rsidRDefault="003F308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1392177C" w14:textId="77777777" w:rsidR="003F3082" w:rsidRDefault="003F3082">
            <w:pPr>
              <w:pStyle w:val="TAL"/>
              <w:jc w:val="center"/>
              <w:rPr>
                <w:rFonts w:cs="Arial"/>
              </w:rPr>
            </w:pPr>
            <w:r>
              <w:t>T</w:t>
            </w:r>
          </w:p>
        </w:tc>
        <w:tc>
          <w:tcPr>
            <w:tcW w:w="1104" w:type="dxa"/>
            <w:tcBorders>
              <w:top w:val="single" w:sz="4" w:space="0" w:color="auto"/>
              <w:left w:val="single" w:sz="4" w:space="0" w:color="auto"/>
              <w:bottom w:val="single" w:sz="4" w:space="0" w:color="auto"/>
              <w:right w:val="single" w:sz="4" w:space="0" w:color="auto"/>
            </w:tcBorders>
            <w:hideMark/>
          </w:tcPr>
          <w:p w14:paraId="669BAA90" w14:textId="77777777" w:rsidR="003F3082" w:rsidRDefault="003F3082">
            <w:pPr>
              <w:pStyle w:val="TAL"/>
              <w:jc w:val="center"/>
              <w:rPr>
                <w:rFonts w:cs="Arial"/>
                <w:szCs w:val="18"/>
                <w:lang w:eastAsia="zh-CN"/>
              </w:rPr>
            </w:pPr>
            <w:r>
              <w:t>T</w:t>
            </w:r>
          </w:p>
        </w:tc>
        <w:tc>
          <w:tcPr>
            <w:tcW w:w="1177" w:type="dxa"/>
            <w:tcBorders>
              <w:top w:val="single" w:sz="4" w:space="0" w:color="auto"/>
              <w:left w:val="single" w:sz="4" w:space="0" w:color="auto"/>
              <w:bottom w:val="single" w:sz="4" w:space="0" w:color="auto"/>
              <w:right w:val="single" w:sz="4" w:space="0" w:color="auto"/>
            </w:tcBorders>
            <w:hideMark/>
          </w:tcPr>
          <w:p w14:paraId="7CEB5131" w14:textId="77777777" w:rsidR="003F3082" w:rsidRDefault="003F3082">
            <w:pPr>
              <w:pStyle w:val="TAL"/>
              <w:jc w:val="center"/>
              <w:rPr>
                <w:rFonts w:cs="Arial"/>
              </w:rPr>
            </w:pPr>
            <w:r>
              <w:t>F</w:t>
            </w:r>
          </w:p>
        </w:tc>
        <w:tc>
          <w:tcPr>
            <w:tcW w:w="1311" w:type="dxa"/>
            <w:tcBorders>
              <w:top w:val="single" w:sz="4" w:space="0" w:color="auto"/>
              <w:left w:val="single" w:sz="4" w:space="0" w:color="auto"/>
              <w:bottom w:val="single" w:sz="4" w:space="0" w:color="auto"/>
              <w:right w:val="single" w:sz="4" w:space="0" w:color="auto"/>
            </w:tcBorders>
            <w:hideMark/>
          </w:tcPr>
          <w:p w14:paraId="6A96C0CE" w14:textId="77777777" w:rsidR="003F3082" w:rsidRDefault="003F3082">
            <w:pPr>
              <w:pStyle w:val="TAL"/>
              <w:jc w:val="center"/>
              <w:rPr>
                <w:rFonts w:cs="Arial"/>
                <w:lang w:eastAsia="zh-CN"/>
              </w:rPr>
            </w:pPr>
            <w:r>
              <w:rPr>
                <w:lang w:eastAsia="zh-CN"/>
              </w:rPr>
              <w:t>T</w:t>
            </w:r>
          </w:p>
        </w:tc>
      </w:tr>
      <w:tr w:rsidR="003F3082" w14:paraId="402BEA4C" w14:textId="77777777" w:rsidTr="003F3082">
        <w:trPr>
          <w:cantSplit/>
          <w:trHeight w:val="236"/>
          <w:jc w:val="center"/>
        </w:trPr>
        <w:tc>
          <w:tcPr>
            <w:tcW w:w="3890" w:type="dxa"/>
            <w:tcBorders>
              <w:top w:val="single" w:sz="4" w:space="0" w:color="auto"/>
              <w:left w:val="single" w:sz="4" w:space="0" w:color="auto"/>
              <w:bottom w:val="single" w:sz="4" w:space="0" w:color="auto"/>
              <w:right w:val="single" w:sz="4" w:space="0" w:color="auto"/>
            </w:tcBorders>
            <w:hideMark/>
          </w:tcPr>
          <w:p w14:paraId="3701ADA7" w14:textId="77777777" w:rsidR="003F3082" w:rsidRDefault="003F3082">
            <w:pPr>
              <w:pStyle w:val="TAL"/>
              <w:rPr>
                <w:rFonts w:ascii="Courier New" w:hAnsi="Courier New" w:cs="Courier New"/>
                <w:szCs w:val="18"/>
              </w:rPr>
            </w:pPr>
            <w:r>
              <w:rPr>
                <w:rFonts w:ascii="Courier New" w:hAnsi="Courier New" w:cs="Courier New"/>
                <w:szCs w:val="18"/>
              </w:rPr>
              <w:t>tAI</w:t>
            </w:r>
          </w:p>
        </w:tc>
        <w:tc>
          <w:tcPr>
            <w:tcW w:w="966" w:type="dxa"/>
            <w:tcBorders>
              <w:top w:val="single" w:sz="4" w:space="0" w:color="auto"/>
              <w:left w:val="single" w:sz="4" w:space="0" w:color="auto"/>
              <w:bottom w:val="single" w:sz="4" w:space="0" w:color="auto"/>
              <w:right w:val="single" w:sz="4" w:space="0" w:color="auto"/>
            </w:tcBorders>
            <w:hideMark/>
          </w:tcPr>
          <w:p w14:paraId="566FBB28" w14:textId="77777777" w:rsidR="003F3082" w:rsidRDefault="003F308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176BBF0E" w14:textId="77777777" w:rsidR="003F3082" w:rsidRDefault="003F3082">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1B8D478B" w14:textId="77777777" w:rsidR="003F3082" w:rsidRDefault="003F308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15FE4F9A" w14:textId="77777777" w:rsidR="003F3082" w:rsidRDefault="003F3082">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584091F3" w14:textId="77777777" w:rsidR="003F3082" w:rsidRDefault="003F3082">
            <w:pPr>
              <w:pStyle w:val="TAL"/>
              <w:jc w:val="center"/>
              <w:rPr>
                <w:lang w:eastAsia="zh-CN"/>
              </w:rPr>
            </w:pPr>
            <w:r>
              <w:rPr>
                <w:lang w:eastAsia="zh-CN"/>
              </w:rPr>
              <w:t>T</w:t>
            </w:r>
          </w:p>
        </w:tc>
      </w:tr>
    </w:tbl>
    <w:p w14:paraId="6FC84956" w14:textId="77777777" w:rsidR="003F3082" w:rsidRDefault="003F3082" w:rsidP="003F3082">
      <w:pPr>
        <w:pStyle w:val="Heading4"/>
      </w:pPr>
      <w:bookmarkStart w:id="1235" w:name="_Toc59182653"/>
      <w:bookmarkStart w:id="1236" w:name="_Toc59184119"/>
      <w:bookmarkStart w:id="1237" w:name="_Toc59195054"/>
      <w:bookmarkStart w:id="1238" w:name="_Toc59439480"/>
      <w:bookmarkStart w:id="1239" w:name="_Toc67989903"/>
      <w:r>
        <w:t>4.3.48.3</w:t>
      </w:r>
      <w:r>
        <w:tab/>
        <w:t>Attribute constraints</w:t>
      </w:r>
      <w:bookmarkEnd w:id="1235"/>
      <w:bookmarkEnd w:id="1236"/>
      <w:bookmarkEnd w:id="1237"/>
      <w:bookmarkEnd w:id="1238"/>
      <w:bookmarkEnd w:id="1239"/>
    </w:p>
    <w:p w14:paraId="71B25F60" w14:textId="77777777" w:rsidR="003F3082" w:rsidRDefault="003F3082" w:rsidP="003F3082">
      <w:pPr>
        <w:keepNext/>
      </w:pPr>
      <w:r>
        <w:t>None.</w:t>
      </w:r>
    </w:p>
    <w:p w14:paraId="6301DEE2" w14:textId="77777777" w:rsidR="003F3082" w:rsidRDefault="003F3082" w:rsidP="003F3082">
      <w:pPr>
        <w:pStyle w:val="Heading4"/>
      </w:pPr>
      <w:bookmarkStart w:id="1240" w:name="_Toc59182654"/>
      <w:bookmarkStart w:id="1241" w:name="_Toc59184120"/>
      <w:bookmarkStart w:id="1242" w:name="_Toc59195055"/>
      <w:bookmarkStart w:id="1243" w:name="_Toc59439481"/>
      <w:bookmarkStart w:id="1244" w:name="_Toc67989904"/>
      <w:r>
        <w:rPr>
          <w:lang w:eastAsia="zh-CN"/>
        </w:rPr>
        <w:t>4</w:t>
      </w:r>
      <w:r>
        <w:t>.3.48.4</w:t>
      </w:r>
      <w:r>
        <w:tab/>
        <w:t>Notifications</w:t>
      </w:r>
      <w:bookmarkEnd w:id="1240"/>
      <w:bookmarkEnd w:id="1241"/>
      <w:bookmarkEnd w:id="1242"/>
      <w:bookmarkEnd w:id="1243"/>
      <w:bookmarkEnd w:id="1244"/>
    </w:p>
    <w:p w14:paraId="59D06B6D" w14:textId="77777777" w:rsidR="003F3082" w:rsidRDefault="003F3082" w:rsidP="003F3082">
      <w:pPr>
        <w:keepNext/>
        <w:keepLines/>
      </w:pPr>
      <w:r>
        <w:t xml:space="preserve">The subclause 4.5 of the &lt;&lt;IOC&gt;&gt; using this </w:t>
      </w:r>
      <w:r>
        <w:rPr>
          <w:lang w:eastAsia="zh-CN"/>
        </w:rPr>
        <w:t>&lt;&lt;dataType&gt;&gt; as one of its attributes, shall be applicable</w:t>
      </w:r>
      <w:r>
        <w:t>.</w:t>
      </w:r>
    </w:p>
    <w:p w14:paraId="2BB620F2" w14:textId="77777777" w:rsidR="003F3082" w:rsidRDefault="003F3082" w:rsidP="003F3082">
      <w:pPr>
        <w:pStyle w:val="Heading3"/>
        <w:rPr>
          <w:lang w:eastAsia="zh-CN"/>
        </w:rPr>
      </w:pPr>
      <w:bookmarkStart w:id="1245" w:name="_Toc59182655"/>
      <w:bookmarkStart w:id="1246" w:name="_Toc59184121"/>
      <w:bookmarkStart w:id="1247" w:name="_Toc59195056"/>
      <w:bookmarkStart w:id="1248" w:name="_Toc59439482"/>
      <w:bookmarkStart w:id="1249" w:name="_Toc67989905"/>
      <w:r>
        <w:rPr>
          <w:lang w:eastAsia="zh-CN"/>
        </w:rPr>
        <w:t>4.3.49</w:t>
      </w:r>
      <w:r>
        <w:rPr>
          <w:lang w:eastAsia="zh-CN"/>
        </w:rPr>
        <w:tab/>
        <w:t xml:space="preserve">TAI  </w:t>
      </w:r>
      <w:r>
        <w:rPr>
          <w:rFonts w:ascii="Courier New" w:hAnsi="Courier New" w:cs="Courier New"/>
          <w:lang w:eastAsia="zh-CN"/>
        </w:rPr>
        <w:t>&lt;&lt;dataType&gt;&gt;</w:t>
      </w:r>
      <w:bookmarkEnd w:id="1245"/>
      <w:bookmarkEnd w:id="1246"/>
      <w:bookmarkEnd w:id="1247"/>
      <w:bookmarkEnd w:id="1248"/>
      <w:bookmarkEnd w:id="1249"/>
    </w:p>
    <w:p w14:paraId="051AB06B" w14:textId="77777777" w:rsidR="003F3082" w:rsidRDefault="003F3082" w:rsidP="003F3082">
      <w:pPr>
        <w:pStyle w:val="Heading4"/>
      </w:pPr>
      <w:bookmarkStart w:id="1250" w:name="_Toc59182656"/>
      <w:bookmarkStart w:id="1251" w:name="_Toc59184122"/>
      <w:bookmarkStart w:id="1252" w:name="_Toc59195057"/>
      <w:bookmarkStart w:id="1253" w:name="_Toc59439483"/>
      <w:bookmarkStart w:id="1254" w:name="_Toc67989906"/>
      <w:r>
        <w:t>4.3.49.1</w:t>
      </w:r>
      <w:r>
        <w:tab/>
        <w:t>Definition</w:t>
      </w:r>
      <w:bookmarkEnd w:id="1250"/>
      <w:bookmarkEnd w:id="1251"/>
      <w:bookmarkEnd w:id="1252"/>
      <w:bookmarkEnd w:id="1253"/>
      <w:bookmarkEnd w:id="1254"/>
    </w:p>
    <w:p w14:paraId="6BEEBDCE" w14:textId="77777777" w:rsidR="003F3082" w:rsidRDefault="003F3082" w:rsidP="003F3082">
      <w:pPr>
        <w:keepNext/>
        <w:rPr>
          <w:color w:val="000000"/>
          <w:shd w:val="clear" w:color="auto" w:fill="FFFFFF"/>
        </w:rPr>
      </w:pPr>
      <w:r>
        <w:t xml:space="preserve">This data type represents the properties </w:t>
      </w:r>
      <w:r>
        <w:rPr>
          <w:color w:val="000000"/>
          <w:shd w:val="clear" w:color="auto" w:fill="FFFFFF"/>
        </w:rPr>
        <w:t>describing the</w:t>
      </w:r>
      <w:r>
        <w:t xml:space="preserve"> TAI of gNB, which is used to uniquely identify a Tracking Area. </w:t>
      </w:r>
    </w:p>
    <w:p w14:paraId="40F465DF" w14:textId="77777777" w:rsidR="003F3082" w:rsidRDefault="003F3082" w:rsidP="003F3082">
      <w:pPr>
        <w:pStyle w:val="Heading4"/>
      </w:pPr>
      <w:bookmarkStart w:id="1255" w:name="_Toc59182657"/>
      <w:bookmarkStart w:id="1256" w:name="_Toc59184123"/>
      <w:bookmarkStart w:id="1257" w:name="_Toc59195058"/>
      <w:bookmarkStart w:id="1258" w:name="_Toc59439484"/>
      <w:bookmarkStart w:id="1259" w:name="_Toc67989907"/>
      <w:r>
        <w:t>4</w:t>
      </w:r>
      <w:r>
        <w:rPr>
          <w:lang w:eastAsia="zh-CN"/>
        </w:rPr>
        <w:t>.</w:t>
      </w:r>
      <w:r>
        <w:t>3.49.2</w:t>
      </w:r>
      <w:r>
        <w:tab/>
        <w:t>Attributes</w:t>
      </w:r>
      <w:bookmarkEnd w:id="1255"/>
      <w:bookmarkEnd w:id="1256"/>
      <w:bookmarkEnd w:id="1257"/>
      <w:bookmarkEnd w:id="1258"/>
      <w:bookmarkEnd w:id="125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90"/>
        <w:gridCol w:w="966"/>
        <w:gridCol w:w="1181"/>
        <w:gridCol w:w="1104"/>
        <w:gridCol w:w="1177"/>
        <w:gridCol w:w="1311"/>
      </w:tblGrid>
      <w:tr w:rsidR="003F3082" w14:paraId="1764D630" w14:textId="77777777" w:rsidTr="003F3082">
        <w:trPr>
          <w:cantSplit/>
          <w:trHeight w:val="461"/>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AF4F459" w14:textId="77777777" w:rsidR="003F3082" w:rsidRDefault="003F308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24F0075" w14:textId="77777777" w:rsidR="003F3082" w:rsidRDefault="003F3082">
            <w:pPr>
              <w:pStyle w:val="TAH"/>
              <w:rPr>
                <w:rFonts w:cs="Arial"/>
                <w:szCs w:val="18"/>
              </w:rPr>
            </w:pPr>
            <w:r>
              <w:rPr>
                <w:rFonts w:cs="Arial"/>
                <w:szCs w:val="18"/>
              </w:rPr>
              <w:t>Support Qualifier</w:t>
            </w:r>
          </w:p>
        </w:tc>
        <w:tc>
          <w:tcPr>
            <w:tcW w:w="118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BD14160" w14:textId="77777777" w:rsidR="003F3082" w:rsidRDefault="003F308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5C5D48B" w14:textId="77777777" w:rsidR="003F3082" w:rsidRDefault="003F308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177BC14" w14:textId="77777777" w:rsidR="003F3082" w:rsidRDefault="003F308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9770E19" w14:textId="77777777" w:rsidR="003F3082" w:rsidRDefault="003F3082">
            <w:pPr>
              <w:pStyle w:val="TAH"/>
              <w:rPr>
                <w:rFonts w:cs="Arial"/>
                <w:szCs w:val="18"/>
              </w:rPr>
            </w:pPr>
            <w:r>
              <w:rPr>
                <w:rFonts w:cs="Arial"/>
                <w:szCs w:val="18"/>
              </w:rPr>
              <w:t>isNotifyable</w:t>
            </w:r>
          </w:p>
        </w:tc>
      </w:tr>
      <w:tr w:rsidR="003F3082" w14:paraId="4CAA2641" w14:textId="77777777" w:rsidTr="003F3082">
        <w:trPr>
          <w:cantSplit/>
          <w:trHeight w:val="236"/>
          <w:jc w:val="center"/>
        </w:trPr>
        <w:tc>
          <w:tcPr>
            <w:tcW w:w="3890" w:type="dxa"/>
            <w:tcBorders>
              <w:top w:val="single" w:sz="4" w:space="0" w:color="auto"/>
              <w:left w:val="single" w:sz="4" w:space="0" w:color="auto"/>
              <w:bottom w:val="single" w:sz="4" w:space="0" w:color="auto"/>
              <w:right w:val="single" w:sz="4" w:space="0" w:color="auto"/>
            </w:tcBorders>
            <w:hideMark/>
          </w:tcPr>
          <w:p w14:paraId="1279AD1B" w14:textId="77777777" w:rsidR="003F3082" w:rsidRDefault="003F3082">
            <w:pPr>
              <w:pStyle w:val="TAL"/>
              <w:rPr>
                <w:rFonts w:ascii="Courier New" w:hAnsi="Courier New" w:cs="Courier New"/>
                <w:szCs w:val="18"/>
                <w:lang w:eastAsia="zh-CN"/>
              </w:rPr>
            </w:pPr>
            <w:r>
              <w:rPr>
                <w:rFonts w:ascii="Courier New" w:hAnsi="Courier New" w:cs="Courier New"/>
                <w:lang w:eastAsia="zh-CN"/>
              </w:rPr>
              <w:t>pLMNId</w:t>
            </w:r>
          </w:p>
        </w:tc>
        <w:tc>
          <w:tcPr>
            <w:tcW w:w="966" w:type="dxa"/>
            <w:tcBorders>
              <w:top w:val="single" w:sz="4" w:space="0" w:color="auto"/>
              <w:left w:val="single" w:sz="4" w:space="0" w:color="auto"/>
              <w:bottom w:val="single" w:sz="4" w:space="0" w:color="auto"/>
              <w:right w:val="single" w:sz="4" w:space="0" w:color="auto"/>
            </w:tcBorders>
            <w:hideMark/>
          </w:tcPr>
          <w:p w14:paraId="60F2AB17" w14:textId="77777777" w:rsidR="003F3082" w:rsidRDefault="003F308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589A79BB" w14:textId="77777777" w:rsidR="003F3082" w:rsidRDefault="003F3082">
            <w:pPr>
              <w:pStyle w:val="TAL"/>
              <w:jc w:val="center"/>
              <w:rPr>
                <w:rFonts w:cs="Arial"/>
              </w:rPr>
            </w:pPr>
            <w:r>
              <w:t>T</w:t>
            </w:r>
          </w:p>
        </w:tc>
        <w:tc>
          <w:tcPr>
            <w:tcW w:w="1104" w:type="dxa"/>
            <w:tcBorders>
              <w:top w:val="single" w:sz="4" w:space="0" w:color="auto"/>
              <w:left w:val="single" w:sz="4" w:space="0" w:color="auto"/>
              <w:bottom w:val="single" w:sz="4" w:space="0" w:color="auto"/>
              <w:right w:val="single" w:sz="4" w:space="0" w:color="auto"/>
            </w:tcBorders>
            <w:hideMark/>
          </w:tcPr>
          <w:p w14:paraId="393CD5BF" w14:textId="77777777" w:rsidR="003F3082" w:rsidRDefault="003F3082">
            <w:pPr>
              <w:pStyle w:val="TAL"/>
              <w:jc w:val="center"/>
              <w:rPr>
                <w:rFonts w:cs="Arial"/>
                <w:szCs w:val="18"/>
                <w:lang w:eastAsia="zh-CN"/>
              </w:rPr>
            </w:pPr>
            <w:r>
              <w:t>T</w:t>
            </w:r>
          </w:p>
        </w:tc>
        <w:tc>
          <w:tcPr>
            <w:tcW w:w="1177" w:type="dxa"/>
            <w:tcBorders>
              <w:top w:val="single" w:sz="4" w:space="0" w:color="auto"/>
              <w:left w:val="single" w:sz="4" w:space="0" w:color="auto"/>
              <w:bottom w:val="single" w:sz="4" w:space="0" w:color="auto"/>
              <w:right w:val="single" w:sz="4" w:space="0" w:color="auto"/>
            </w:tcBorders>
            <w:hideMark/>
          </w:tcPr>
          <w:p w14:paraId="6DE0DFEB" w14:textId="77777777" w:rsidR="003F3082" w:rsidRDefault="003F3082">
            <w:pPr>
              <w:pStyle w:val="TAL"/>
              <w:jc w:val="center"/>
              <w:rPr>
                <w:rFonts w:cs="Arial"/>
              </w:rPr>
            </w:pPr>
            <w:r>
              <w:t>F</w:t>
            </w:r>
          </w:p>
        </w:tc>
        <w:tc>
          <w:tcPr>
            <w:tcW w:w="1311" w:type="dxa"/>
            <w:tcBorders>
              <w:top w:val="single" w:sz="4" w:space="0" w:color="auto"/>
              <w:left w:val="single" w:sz="4" w:space="0" w:color="auto"/>
              <w:bottom w:val="single" w:sz="4" w:space="0" w:color="auto"/>
              <w:right w:val="single" w:sz="4" w:space="0" w:color="auto"/>
            </w:tcBorders>
            <w:hideMark/>
          </w:tcPr>
          <w:p w14:paraId="66FB2AE9" w14:textId="77777777" w:rsidR="003F3082" w:rsidRDefault="003F3082">
            <w:pPr>
              <w:pStyle w:val="TAL"/>
              <w:jc w:val="center"/>
              <w:rPr>
                <w:rFonts w:cs="Arial"/>
                <w:lang w:eastAsia="zh-CN"/>
              </w:rPr>
            </w:pPr>
            <w:r>
              <w:rPr>
                <w:lang w:eastAsia="zh-CN"/>
              </w:rPr>
              <w:t>T</w:t>
            </w:r>
          </w:p>
        </w:tc>
      </w:tr>
      <w:tr w:rsidR="003F3082" w14:paraId="07D960FA" w14:textId="77777777" w:rsidTr="003F3082">
        <w:trPr>
          <w:cantSplit/>
          <w:trHeight w:val="236"/>
          <w:jc w:val="center"/>
        </w:trPr>
        <w:tc>
          <w:tcPr>
            <w:tcW w:w="3890" w:type="dxa"/>
            <w:tcBorders>
              <w:top w:val="single" w:sz="4" w:space="0" w:color="auto"/>
              <w:left w:val="single" w:sz="4" w:space="0" w:color="auto"/>
              <w:bottom w:val="single" w:sz="4" w:space="0" w:color="auto"/>
              <w:right w:val="single" w:sz="4" w:space="0" w:color="auto"/>
            </w:tcBorders>
            <w:hideMark/>
          </w:tcPr>
          <w:p w14:paraId="368A5DE3" w14:textId="77777777" w:rsidR="003F3082" w:rsidRDefault="003F3082">
            <w:pPr>
              <w:pStyle w:val="TAL"/>
              <w:rPr>
                <w:rFonts w:ascii="Courier New" w:hAnsi="Courier New" w:cs="Courier New"/>
                <w:szCs w:val="18"/>
              </w:rPr>
            </w:pPr>
            <w:r>
              <w:rPr>
                <w:rFonts w:ascii="Courier New" w:hAnsi="Courier New" w:cs="Courier New"/>
                <w:szCs w:val="18"/>
              </w:rPr>
              <w:t>nRTAC</w:t>
            </w:r>
          </w:p>
        </w:tc>
        <w:tc>
          <w:tcPr>
            <w:tcW w:w="966" w:type="dxa"/>
            <w:tcBorders>
              <w:top w:val="single" w:sz="4" w:space="0" w:color="auto"/>
              <w:left w:val="single" w:sz="4" w:space="0" w:color="auto"/>
              <w:bottom w:val="single" w:sz="4" w:space="0" w:color="auto"/>
              <w:right w:val="single" w:sz="4" w:space="0" w:color="auto"/>
            </w:tcBorders>
            <w:hideMark/>
          </w:tcPr>
          <w:p w14:paraId="754091DF" w14:textId="77777777" w:rsidR="003F3082" w:rsidRDefault="003F308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492911FF" w14:textId="77777777" w:rsidR="003F3082" w:rsidRDefault="003F3082">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47A43263" w14:textId="77777777" w:rsidR="003F3082" w:rsidRDefault="003F308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012DD623" w14:textId="77777777" w:rsidR="003F3082" w:rsidRDefault="003F3082">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567CABD8" w14:textId="77777777" w:rsidR="003F3082" w:rsidRDefault="003F3082">
            <w:pPr>
              <w:pStyle w:val="TAL"/>
              <w:jc w:val="center"/>
              <w:rPr>
                <w:lang w:eastAsia="zh-CN"/>
              </w:rPr>
            </w:pPr>
            <w:r>
              <w:rPr>
                <w:lang w:eastAsia="zh-CN"/>
              </w:rPr>
              <w:t>T</w:t>
            </w:r>
          </w:p>
        </w:tc>
      </w:tr>
    </w:tbl>
    <w:p w14:paraId="396A1E27" w14:textId="77777777" w:rsidR="003F3082" w:rsidRDefault="003F3082" w:rsidP="003F3082">
      <w:pPr>
        <w:pStyle w:val="Heading4"/>
      </w:pPr>
      <w:bookmarkStart w:id="1260" w:name="_Toc59182658"/>
      <w:bookmarkStart w:id="1261" w:name="_Toc59184124"/>
      <w:bookmarkStart w:id="1262" w:name="_Toc59195059"/>
      <w:bookmarkStart w:id="1263" w:name="_Toc59439485"/>
      <w:bookmarkStart w:id="1264" w:name="_Toc67989908"/>
      <w:r>
        <w:t>4.3.49.3</w:t>
      </w:r>
      <w:r>
        <w:tab/>
        <w:t>Attribute constraints</w:t>
      </w:r>
      <w:bookmarkEnd w:id="1260"/>
      <w:bookmarkEnd w:id="1261"/>
      <w:bookmarkEnd w:id="1262"/>
      <w:bookmarkEnd w:id="1263"/>
      <w:bookmarkEnd w:id="1264"/>
    </w:p>
    <w:p w14:paraId="37139503" w14:textId="77777777" w:rsidR="003F3082" w:rsidRDefault="003F3082" w:rsidP="003F3082">
      <w:pPr>
        <w:keepNext/>
      </w:pPr>
      <w:r>
        <w:t>None.</w:t>
      </w:r>
    </w:p>
    <w:p w14:paraId="05485B93" w14:textId="77777777" w:rsidR="003F3082" w:rsidRDefault="003F3082" w:rsidP="003F3082">
      <w:pPr>
        <w:pStyle w:val="Heading4"/>
      </w:pPr>
      <w:bookmarkStart w:id="1265" w:name="_Toc59182659"/>
      <w:bookmarkStart w:id="1266" w:name="_Toc59184125"/>
      <w:bookmarkStart w:id="1267" w:name="_Toc59195060"/>
      <w:bookmarkStart w:id="1268" w:name="_Toc59439486"/>
      <w:bookmarkStart w:id="1269" w:name="_Toc67989909"/>
      <w:r>
        <w:rPr>
          <w:lang w:eastAsia="zh-CN"/>
        </w:rPr>
        <w:t>4</w:t>
      </w:r>
      <w:r>
        <w:t>.3.49.4</w:t>
      </w:r>
      <w:r>
        <w:tab/>
        <w:t>Notifications</w:t>
      </w:r>
      <w:bookmarkEnd w:id="1265"/>
      <w:bookmarkEnd w:id="1266"/>
      <w:bookmarkEnd w:id="1267"/>
      <w:bookmarkEnd w:id="1268"/>
      <w:bookmarkEnd w:id="1269"/>
    </w:p>
    <w:p w14:paraId="43EDD4D1" w14:textId="77777777" w:rsidR="003F3082" w:rsidRDefault="003F3082" w:rsidP="003F3082">
      <w:pPr>
        <w:keepNext/>
        <w:keepLines/>
      </w:pPr>
      <w:r>
        <w:t xml:space="preserve">The subclause 4.5 of the &lt;&lt;IOC&gt;&gt; using this </w:t>
      </w:r>
      <w:r>
        <w:rPr>
          <w:lang w:eastAsia="zh-CN"/>
        </w:rPr>
        <w:t>&lt;&lt;dataType&gt;&gt; as one of its attributes, shall be applicable</w:t>
      </w:r>
      <w:r>
        <w:t>.</w:t>
      </w:r>
    </w:p>
    <w:p w14:paraId="160A3B88" w14:textId="77777777" w:rsidR="003F3082" w:rsidRDefault="003F3082" w:rsidP="003F3082">
      <w:pPr>
        <w:keepNext/>
        <w:keepLines/>
        <w:spacing w:before="120"/>
        <w:ind w:left="1134" w:hanging="1134"/>
        <w:rPr>
          <w:rFonts w:ascii="Courier New" w:hAnsi="Courier New" w:cs="Courier New"/>
          <w:sz w:val="28"/>
          <w:lang w:eastAsia="zh-CN"/>
        </w:rPr>
      </w:pPr>
      <w:r>
        <w:rPr>
          <w:rFonts w:ascii="Arial" w:hAnsi="Arial"/>
          <w:sz w:val="28"/>
          <w:lang w:eastAsia="zh-CN"/>
        </w:rPr>
        <w:t>4.3.50</w:t>
      </w:r>
      <w:r>
        <w:rPr>
          <w:rFonts w:ascii="Arial" w:hAnsi="Arial"/>
          <w:sz w:val="28"/>
          <w:lang w:eastAsia="zh-CN"/>
        </w:rPr>
        <w:tab/>
      </w:r>
      <w:r>
        <w:rPr>
          <w:rFonts w:ascii="Courier New" w:hAnsi="Courier New" w:cs="Courier New"/>
          <w:sz w:val="28"/>
          <w:lang w:eastAsia="zh-CN"/>
        </w:rPr>
        <w:t>RimRSGlobal</w:t>
      </w:r>
    </w:p>
    <w:p w14:paraId="219A8F93" w14:textId="77777777" w:rsidR="003F3082" w:rsidRDefault="003F3082" w:rsidP="003F3082">
      <w:pPr>
        <w:keepNext/>
        <w:keepLines/>
        <w:spacing w:before="120"/>
        <w:ind w:left="1418" w:hanging="1418"/>
        <w:rPr>
          <w:rFonts w:ascii="Arial" w:hAnsi="Arial"/>
          <w:sz w:val="24"/>
        </w:rPr>
      </w:pPr>
      <w:r>
        <w:rPr>
          <w:rFonts w:ascii="Arial" w:hAnsi="Arial"/>
          <w:sz w:val="24"/>
          <w:lang w:eastAsia="zh-CN"/>
        </w:rPr>
        <w:t>4</w:t>
      </w:r>
      <w:r>
        <w:rPr>
          <w:rFonts w:ascii="Arial" w:hAnsi="Arial"/>
          <w:sz w:val="24"/>
        </w:rPr>
        <w:t>.3.50.1</w:t>
      </w:r>
      <w:r>
        <w:rPr>
          <w:rFonts w:ascii="Arial" w:hAnsi="Arial"/>
          <w:sz w:val="24"/>
        </w:rPr>
        <w:tab/>
        <w:t>Definition</w:t>
      </w:r>
    </w:p>
    <w:p w14:paraId="4182B299" w14:textId="77777777" w:rsidR="003F3082" w:rsidRDefault="003F3082" w:rsidP="003F3082">
      <w:r>
        <w:t>This IOC is used to represent global/common Remote Interference Management (RIM) Reference Signal (RS) resource allocated for the whole network. Resource for RIM-RS transmission is defined by Sequence domain resource, Time domain resource and Frequency resource. The configure parameters of the RIM RS resource are applied to all Sets of RIM RS Resource across gNBs/cells in the network.</w:t>
      </w:r>
    </w:p>
    <w:p w14:paraId="4E0A7A43" w14:textId="77777777" w:rsidR="003F3082" w:rsidRDefault="003F3082" w:rsidP="003F3082">
      <w:pPr>
        <w:keepNext/>
        <w:keepLines/>
        <w:spacing w:before="120"/>
        <w:ind w:left="1418" w:hanging="1418"/>
        <w:rPr>
          <w:rFonts w:ascii="Arial" w:hAnsi="Arial"/>
          <w:sz w:val="24"/>
        </w:rPr>
      </w:pPr>
      <w:r>
        <w:rPr>
          <w:rFonts w:ascii="Arial" w:hAnsi="Arial"/>
          <w:sz w:val="24"/>
          <w:lang w:eastAsia="zh-CN"/>
        </w:rPr>
        <w:t>4.3.</w:t>
      </w:r>
      <w:r>
        <w:rPr>
          <w:rFonts w:ascii="Arial" w:hAnsi="Arial"/>
          <w:sz w:val="24"/>
        </w:rPr>
        <w:t>50.2</w:t>
      </w:r>
      <w:r>
        <w:rPr>
          <w:rFonts w:ascii="Arial" w:hAnsi="Arial"/>
          <w:sz w:val="24"/>
        </w:rPr>
        <w:tab/>
        <w:t>Attributes</w:t>
      </w:r>
    </w:p>
    <w:p w14:paraId="03013EA6" w14:textId="77777777" w:rsidR="003F3082" w:rsidRDefault="003F3082" w:rsidP="003F3082">
      <w:pPr>
        <w:keepNext/>
        <w:keepLines/>
        <w:spacing w:after="0"/>
        <w:ind w:left="1418" w:hanging="1418"/>
        <w:contextualSpacing/>
      </w:pPr>
      <w:r>
        <w:t>The RimRSGlobal IOC includes attributes inherited from Top IOC (defined in TS 28.622[30]) and the following</w:t>
      </w:r>
    </w:p>
    <w:p w14:paraId="61CD25C4" w14:textId="77777777" w:rsidR="003F3082" w:rsidRDefault="003F3082" w:rsidP="003F3082">
      <w:pPr>
        <w:keepNext/>
        <w:keepLines/>
        <w:spacing w:after="0"/>
        <w:ind w:left="1418" w:hanging="1418"/>
        <w:contextualSpacing/>
      </w:pPr>
      <w:r>
        <w:t>attributes:</w:t>
      </w:r>
    </w:p>
    <w:p w14:paraId="162ECAA4" w14:textId="77777777" w:rsidR="003F3082" w:rsidRDefault="003F3082" w:rsidP="003F3082">
      <w:pPr>
        <w:keepNext/>
        <w:keepLines/>
        <w:spacing w:after="0"/>
        <w:ind w:left="1418" w:hanging="1418"/>
        <w:contextualSpacing/>
        <w:rPr>
          <w:rFonts w:ascii="Arial" w:hAnsi="Arial"/>
          <w:sz w:val="24"/>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26"/>
        <w:gridCol w:w="1101"/>
        <w:gridCol w:w="1178"/>
        <w:gridCol w:w="1147"/>
        <w:gridCol w:w="1161"/>
        <w:gridCol w:w="1237"/>
      </w:tblGrid>
      <w:tr w:rsidR="003F3082" w14:paraId="0042CA48" w14:textId="77777777" w:rsidTr="003F3082">
        <w:trPr>
          <w:cantSplit/>
          <w:jc w:val="center"/>
        </w:trPr>
        <w:tc>
          <w:tcPr>
            <w:tcW w:w="3526"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C20B86B" w14:textId="77777777" w:rsidR="003F3082" w:rsidRDefault="003F3082">
            <w:pPr>
              <w:keepNext/>
              <w:keepLines/>
              <w:spacing w:after="0"/>
              <w:jc w:val="center"/>
              <w:rPr>
                <w:rFonts w:ascii="Arial" w:hAnsi="Arial"/>
                <w:b/>
                <w:sz w:val="18"/>
              </w:rPr>
            </w:pPr>
            <w:r>
              <w:rPr>
                <w:rFonts w:ascii="Arial" w:hAnsi="Arial"/>
                <w:b/>
                <w:sz w:val="18"/>
              </w:rPr>
              <w:t>Attribute name</w:t>
            </w:r>
          </w:p>
        </w:tc>
        <w:tc>
          <w:tcPr>
            <w:tcW w:w="110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E4F953F" w14:textId="77777777" w:rsidR="003F3082" w:rsidRDefault="003F3082">
            <w:pPr>
              <w:keepNext/>
              <w:keepLines/>
              <w:spacing w:after="0"/>
              <w:jc w:val="center"/>
              <w:rPr>
                <w:rFonts w:ascii="Arial" w:hAnsi="Arial"/>
                <w:b/>
                <w:sz w:val="18"/>
              </w:rPr>
            </w:pPr>
            <w:r>
              <w:rPr>
                <w:rFonts w:ascii="Arial" w:hAnsi="Arial"/>
                <w:b/>
                <w:sz w:val="18"/>
              </w:rPr>
              <w:t>Support Qualifier</w:t>
            </w:r>
          </w:p>
        </w:tc>
        <w:tc>
          <w:tcPr>
            <w:tcW w:w="1178"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E1D6A74" w14:textId="77777777" w:rsidR="003F3082" w:rsidRDefault="003F3082">
            <w:pPr>
              <w:keepNext/>
              <w:keepLines/>
              <w:spacing w:after="0"/>
              <w:jc w:val="center"/>
              <w:rPr>
                <w:rFonts w:ascii="Arial" w:hAnsi="Arial"/>
                <w:b/>
                <w:sz w:val="18"/>
              </w:rPr>
            </w:pPr>
            <w:r>
              <w:rPr>
                <w:rFonts w:ascii="Arial" w:hAnsi="Arial"/>
                <w:b/>
                <w:sz w:val="18"/>
              </w:rPr>
              <w:t>isReadable</w:t>
            </w:r>
          </w:p>
        </w:tc>
        <w:tc>
          <w:tcPr>
            <w:tcW w:w="11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989B272" w14:textId="77777777" w:rsidR="003F3082" w:rsidRDefault="003F3082">
            <w:pPr>
              <w:keepNext/>
              <w:keepLines/>
              <w:spacing w:after="0"/>
              <w:jc w:val="center"/>
              <w:rPr>
                <w:rFonts w:ascii="Arial" w:hAnsi="Arial"/>
                <w:b/>
                <w:sz w:val="18"/>
              </w:rPr>
            </w:pPr>
            <w:r>
              <w:rPr>
                <w:rFonts w:ascii="Arial" w:hAnsi="Arial"/>
                <w:b/>
                <w:sz w:val="18"/>
              </w:rPr>
              <w:t>isWritable</w:t>
            </w:r>
          </w:p>
        </w:tc>
        <w:tc>
          <w:tcPr>
            <w:tcW w:w="116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28F6BC7" w14:textId="77777777" w:rsidR="003F3082" w:rsidRDefault="003F3082">
            <w:pPr>
              <w:keepNext/>
              <w:keepLines/>
              <w:spacing w:after="0"/>
              <w:jc w:val="center"/>
              <w:rPr>
                <w:rFonts w:ascii="Arial" w:hAnsi="Arial"/>
                <w:b/>
                <w:sz w:val="18"/>
              </w:rPr>
            </w:pPr>
            <w:r>
              <w:rPr>
                <w:rFonts w:ascii="Arial" w:hAnsi="Arial" w:cs="Arial"/>
                <w:b/>
                <w:bCs/>
                <w:sz w:val="18"/>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32652C9" w14:textId="77777777" w:rsidR="003F3082" w:rsidRDefault="003F3082">
            <w:pPr>
              <w:keepNext/>
              <w:keepLines/>
              <w:spacing w:after="0"/>
              <w:jc w:val="center"/>
              <w:rPr>
                <w:rFonts w:ascii="Arial" w:hAnsi="Arial"/>
                <w:b/>
                <w:sz w:val="18"/>
              </w:rPr>
            </w:pPr>
            <w:r>
              <w:rPr>
                <w:rFonts w:ascii="Arial" w:hAnsi="Arial"/>
                <w:b/>
                <w:sz w:val="18"/>
              </w:rPr>
              <w:t>isNotifyable</w:t>
            </w:r>
          </w:p>
        </w:tc>
      </w:tr>
      <w:tr w:rsidR="003F3082" w14:paraId="2B664CFF" w14:textId="77777777" w:rsidTr="003F3082">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1D56EDCC" w14:textId="77777777" w:rsidR="003F3082" w:rsidRDefault="003F3082">
            <w:pPr>
              <w:keepNext/>
              <w:keepLines/>
              <w:spacing w:after="0"/>
              <w:rPr>
                <w:rFonts w:ascii="Courier New" w:hAnsi="Courier New" w:cs="Courier New"/>
                <w:sz w:val="18"/>
              </w:rPr>
            </w:pPr>
            <w:r>
              <w:rPr>
                <w:rFonts w:ascii="Courier New" w:hAnsi="Courier New" w:cs="Courier New"/>
                <w:szCs w:val="18"/>
                <w:lang w:eastAsia="zh-CN"/>
              </w:rPr>
              <w:t>frequencyDomainPara</w:t>
            </w:r>
          </w:p>
        </w:tc>
        <w:tc>
          <w:tcPr>
            <w:tcW w:w="1101" w:type="dxa"/>
            <w:tcBorders>
              <w:top w:val="single" w:sz="4" w:space="0" w:color="auto"/>
              <w:left w:val="single" w:sz="4" w:space="0" w:color="auto"/>
              <w:bottom w:val="single" w:sz="4" w:space="0" w:color="auto"/>
              <w:right w:val="single" w:sz="4" w:space="0" w:color="auto"/>
            </w:tcBorders>
            <w:hideMark/>
          </w:tcPr>
          <w:p w14:paraId="2AED6315" w14:textId="77777777" w:rsidR="003F3082" w:rsidRDefault="003F3082">
            <w:pPr>
              <w:keepNext/>
              <w:keepLines/>
              <w:spacing w:after="0"/>
              <w:jc w:val="center"/>
              <w:rPr>
                <w:rFonts w:ascii="Arial" w:hAnsi="Arial"/>
                <w:sz w:val="18"/>
              </w:rPr>
            </w:pPr>
            <w:r>
              <w:t>M</w:t>
            </w:r>
          </w:p>
        </w:tc>
        <w:tc>
          <w:tcPr>
            <w:tcW w:w="1178" w:type="dxa"/>
            <w:tcBorders>
              <w:top w:val="single" w:sz="4" w:space="0" w:color="auto"/>
              <w:left w:val="single" w:sz="4" w:space="0" w:color="auto"/>
              <w:bottom w:val="single" w:sz="4" w:space="0" w:color="auto"/>
              <w:right w:val="single" w:sz="4" w:space="0" w:color="auto"/>
            </w:tcBorders>
            <w:hideMark/>
          </w:tcPr>
          <w:p w14:paraId="6FFEF8CA" w14:textId="77777777" w:rsidR="003F3082" w:rsidRDefault="003F3082">
            <w:pPr>
              <w:keepNext/>
              <w:keepLines/>
              <w:spacing w:after="0"/>
              <w:jc w:val="center"/>
              <w:rPr>
                <w:rFonts w:ascii="Arial" w:hAnsi="Arial"/>
                <w:sz w:val="18"/>
              </w:rPr>
            </w:pPr>
            <w:r>
              <w:rPr>
                <w:rFonts w:cs="Arial"/>
              </w:rPr>
              <w:t>T</w:t>
            </w:r>
          </w:p>
        </w:tc>
        <w:tc>
          <w:tcPr>
            <w:tcW w:w="1147" w:type="dxa"/>
            <w:tcBorders>
              <w:top w:val="single" w:sz="4" w:space="0" w:color="auto"/>
              <w:left w:val="single" w:sz="4" w:space="0" w:color="auto"/>
              <w:bottom w:val="single" w:sz="4" w:space="0" w:color="auto"/>
              <w:right w:val="single" w:sz="4" w:space="0" w:color="auto"/>
            </w:tcBorders>
            <w:hideMark/>
          </w:tcPr>
          <w:p w14:paraId="239B4742" w14:textId="77777777" w:rsidR="003F3082" w:rsidRDefault="003F3082">
            <w:pPr>
              <w:keepNext/>
              <w:keepLines/>
              <w:spacing w:after="0"/>
              <w:jc w:val="center"/>
              <w:rPr>
                <w:rFonts w:ascii="Arial" w:hAnsi="Arial"/>
                <w:sz w:val="18"/>
              </w:rPr>
            </w:pPr>
            <w:r>
              <w:rPr>
                <w:rFonts w:cs="Arial"/>
                <w:szCs w:val="18"/>
                <w:lang w:eastAsia="zh-CN"/>
              </w:rPr>
              <w:t>T</w:t>
            </w:r>
          </w:p>
        </w:tc>
        <w:tc>
          <w:tcPr>
            <w:tcW w:w="1161" w:type="dxa"/>
            <w:tcBorders>
              <w:top w:val="single" w:sz="4" w:space="0" w:color="auto"/>
              <w:left w:val="single" w:sz="4" w:space="0" w:color="auto"/>
              <w:bottom w:val="single" w:sz="4" w:space="0" w:color="auto"/>
              <w:right w:val="single" w:sz="4" w:space="0" w:color="auto"/>
            </w:tcBorders>
            <w:hideMark/>
          </w:tcPr>
          <w:p w14:paraId="17097BC8" w14:textId="77777777" w:rsidR="003F3082" w:rsidRDefault="003F3082">
            <w:pPr>
              <w:keepNext/>
              <w:keepLines/>
              <w:spacing w:after="0"/>
              <w:jc w:val="center"/>
              <w:rPr>
                <w:rFonts w:ascii="Arial" w:hAnsi="Arial"/>
                <w:sz w:val="18"/>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61DE6219" w14:textId="77777777" w:rsidR="003F3082" w:rsidRDefault="003F3082">
            <w:pPr>
              <w:keepNext/>
              <w:keepLines/>
              <w:spacing w:after="0"/>
              <w:jc w:val="center"/>
              <w:rPr>
                <w:rFonts w:ascii="Arial" w:hAnsi="Arial"/>
                <w:sz w:val="18"/>
                <w:lang w:eastAsia="zh-CN"/>
              </w:rPr>
            </w:pPr>
            <w:r>
              <w:rPr>
                <w:rFonts w:cs="Arial"/>
                <w:lang w:eastAsia="zh-CN"/>
              </w:rPr>
              <w:t>T</w:t>
            </w:r>
          </w:p>
        </w:tc>
      </w:tr>
      <w:tr w:rsidR="003F3082" w14:paraId="3E584001" w14:textId="77777777" w:rsidTr="003F3082">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0EA4AC67" w14:textId="77777777" w:rsidR="003F3082" w:rsidRDefault="003F3082">
            <w:pPr>
              <w:keepNext/>
              <w:keepLines/>
              <w:spacing w:after="0"/>
              <w:rPr>
                <w:rFonts w:ascii="Courier New" w:hAnsi="Courier New" w:cs="Courier New"/>
                <w:sz w:val="18"/>
              </w:rPr>
            </w:pPr>
            <w:r>
              <w:rPr>
                <w:rFonts w:ascii="Courier New" w:hAnsi="Courier New" w:cs="Courier New"/>
                <w:szCs w:val="18"/>
                <w:lang w:eastAsia="zh-CN"/>
              </w:rPr>
              <w:t>sequenceDomainPara</w:t>
            </w:r>
          </w:p>
        </w:tc>
        <w:tc>
          <w:tcPr>
            <w:tcW w:w="1101" w:type="dxa"/>
            <w:tcBorders>
              <w:top w:val="single" w:sz="4" w:space="0" w:color="auto"/>
              <w:left w:val="single" w:sz="4" w:space="0" w:color="auto"/>
              <w:bottom w:val="single" w:sz="4" w:space="0" w:color="auto"/>
              <w:right w:val="single" w:sz="4" w:space="0" w:color="auto"/>
            </w:tcBorders>
            <w:hideMark/>
          </w:tcPr>
          <w:p w14:paraId="5E76B61F" w14:textId="77777777" w:rsidR="003F3082" w:rsidRDefault="003F3082">
            <w:pPr>
              <w:keepNext/>
              <w:keepLines/>
              <w:spacing w:after="0"/>
              <w:jc w:val="center"/>
              <w:rPr>
                <w:rFonts w:ascii="Arial" w:hAnsi="Arial"/>
                <w:sz w:val="18"/>
              </w:rPr>
            </w:pPr>
            <w:r>
              <w:t>M</w:t>
            </w:r>
          </w:p>
        </w:tc>
        <w:tc>
          <w:tcPr>
            <w:tcW w:w="1178" w:type="dxa"/>
            <w:tcBorders>
              <w:top w:val="single" w:sz="4" w:space="0" w:color="auto"/>
              <w:left w:val="single" w:sz="4" w:space="0" w:color="auto"/>
              <w:bottom w:val="single" w:sz="4" w:space="0" w:color="auto"/>
              <w:right w:val="single" w:sz="4" w:space="0" w:color="auto"/>
            </w:tcBorders>
            <w:hideMark/>
          </w:tcPr>
          <w:p w14:paraId="0B35A0C7" w14:textId="77777777" w:rsidR="003F3082" w:rsidRDefault="003F3082">
            <w:pPr>
              <w:keepNext/>
              <w:keepLines/>
              <w:spacing w:after="0"/>
              <w:jc w:val="center"/>
              <w:rPr>
                <w:rFonts w:ascii="Arial" w:hAnsi="Arial"/>
                <w:sz w:val="18"/>
              </w:rPr>
            </w:pPr>
            <w:r>
              <w:rPr>
                <w:rFonts w:cs="Arial"/>
              </w:rPr>
              <w:t>T</w:t>
            </w:r>
          </w:p>
        </w:tc>
        <w:tc>
          <w:tcPr>
            <w:tcW w:w="1147" w:type="dxa"/>
            <w:tcBorders>
              <w:top w:val="single" w:sz="4" w:space="0" w:color="auto"/>
              <w:left w:val="single" w:sz="4" w:space="0" w:color="auto"/>
              <w:bottom w:val="single" w:sz="4" w:space="0" w:color="auto"/>
              <w:right w:val="single" w:sz="4" w:space="0" w:color="auto"/>
            </w:tcBorders>
            <w:hideMark/>
          </w:tcPr>
          <w:p w14:paraId="236599C8" w14:textId="77777777" w:rsidR="003F3082" w:rsidRDefault="003F3082">
            <w:pPr>
              <w:keepNext/>
              <w:keepLines/>
              <w:spacing w:after="0"/>
              <w:jc w:val="center"/>
              <w:rPr>
                <w:rFonts w:ascii="Arial" w:hAnsi="Arial"/>
                <w:sz w:val="18"/>
              </w:rPr>
            </w:pPr>
            <w:r>
              <w:rPr>
                <w:rFonts w:cs="Arial"/>
                <w:szCs w:val="18"/>
                <w:lang w:eastAsia="zh-CN"/>
              </w:rPr>
              <w:t>T</w:t>
            </w:r>
          </w:p>
        </w:tc>
        <w:tc>
          <w:tcPr>
            <w:tcW w:w="1161" w:type="dxa"/>
            <w:tcBorders>
              <w:top w:val="single" w:sz="4" w:space="0" w:color="auto"/>
              <w:left w:val="single" w:sz="4" w:space="0" w:color="auto"/>
              <w:bottom w:val="single" w:sz="4" w:space="0" w:color="auto"/>
              <w:right w:val="single" w:sz="4" w:space="0" w:color="auto"/>
            </w:tcBorders>
            <w:hideMark/>
          </w:tcPr>
          <w:p w14:paraId="0BC95CEF" w14:textId="77777777" w:rsidR="003F3082" w:rsidRDefault="003F3082">
            <w:pPr>
              <w:keepNext/>
              <w:keepLines/>
              <w:spacing w:after="0"/>
              <w:jc w:val="center"/>
              <w:rPr>
                <w:rFonts w:ascii="Arial" w:hAnsi="Arial"/>
                <w:sz w:val="18"/>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46FEF70B" w14:textId="77777777" w:rsidR="003F3082" w:rsidRDefault="003F3082">
            <w:pPr>
              <w:keepNext/>
              <w:keepLines/>
              <w:spacing w:after="0"/>
              <w:jc w:val="center"/>
              <w:rPr>
                <w:rFonts w:ascii="Arial" w:hAnsi="Arial"/>
                <w:sz w:val="18"/>
                <w:lang w:eastAsia="zh-CN"/>
              </w:rPr>
            </w:pPr>
            <w:r>
              <w:rPr>
                <w:rFonts w:cs="Arial"/>
                <w:lang w:eastAsia="zh-CN"/>
              </w:rPr>
              <w:t>T</w:t>
            </w:r>
          </w:p>
        </w:tc>
      </w:tr>
      <w:tr w:rsidR="003F3082" w14:paraId="1D8EA6A8" w14:textId="77777777" w:rsidTr="003F3082">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5A9C4C7D" w14:textId="77777777" w:rsidR="003F3082" w:rsidRDefault="003F3082">
            <w:pPr>
              <w:keepNext/>
              <w:keepLines/>
              <w:spacing w:after="0"/>
              <w:rPr>
                <w:rFonts w:ascii="Courier New" w:hAnsi="Courier New" w:cs="Courier New"/>
                <w:sz w:val="18"/>
              </w:rPr>
            </w:pPr>
            <w:r>
              <w:rPr>
                <w:rFonts w:ascii="Courier New" w:hAnsi="Courier New" w:cs="Courier New"/>
                <w:szCs w:val="18"/>
                <w:lang w:eastAsia="zh-CN"/>
              </w:rPr>
              <w:t>timeDomainPara</w:t>
            </w:r>
          </w:p>
        </w:tc>
        <w:tc>
          <w:tcPr>
            <w:tcW w:w="1101" w:type="dxa"/>
            <w:tcBorders>
              <w:top w:val="single" w:sz="4" w:space="0" w:color="auto"/>
              <w:left w:val="single" w:sz="4" w:space="0" w:color="auto"/>
              <w:bottom w:val="single" w:sz="4" w:space="0" w:color="auto"/>
              <w:right w:val="single" w:sz="4" w:space="0" w:color="auto"/>
            </w:tcBorders>
            <w:hideMark/>
          </w:tcPr>
          <w:p w14:paraId="392F475B" w14:textId="77777777" w:rsidR="003F3082" w:rsidRDefault="003F3082">
            <w:pPr>
              <w:keepNext/>
              <w:keepLines/>
              <w:spacing w:after="0"/>
              <w:jc w:val="center"/>
              <w:rPr>
                <w:rFonts w:ascii="Arial" w:hAnsi="Arial"/>
                <w:sz w:val="18"/>
              </w:rPr>
            </w:pPr>
            <w:r>
              <w:t>M</w:t>
            </w:r>
          </w:p>
        </w:tc>
        <w:tc>
          <w:tcPr>
            <w:tcW w:w="1178" w:type="dxa"/>
            <w:tcBorders>
              <w:top w:val="single" w:sz="4" w:space="0" w:color="auto"/>
              <w:left w:val="single" w:sz="4" w:space="0" w:color="auto"/>
              <w:bottom w:val="single" w:sz="4" w:space="0" w:color="auto"/>
              <w:right w:val="single" w:sz="4" w:space="0" w:color="auto"/>
            </w:tcBorders>
            <w:hideMark/>
          </w:tcPr>
          <w:p w14:paraId="65D12FC5" w14:textId="77777777" w:rsidR="003F3082" w:rsidRDefault="003F3082">
            <w:pPr>
              <w:keepNext/>
              <w:keepLines/>
              <w:spacing w:after="0"/>
              <w:jc w:val="center"/>
              <w:rPr>
                <w:rFonts w:ascii="Arial" w:hAnsi="Arial"/>
                <w:sz w:val="18"/>
              </w:rPr>
            </w:pPr>
            <w:r>
              <w:rPr>
                <w:rFonts w:cs="Arial"/>
              </w:rPr>
              <w:t>T</w:t>
            </w:r>
          </w:p>
        </w:tc>
        <w:tc>
          <w:tcPr>
            <w:tcW w:w="1147" w:type="dxa"/>
            <w:tcBorders>
              <w:top w:val="single" w:sz="4" w:space="0" w:color="auto"/>
              <w:left w:val="single" w:sz="4" w:space="0" w:color="auto"/>
              <w:bottom w:val="single" w:sz="4" w:space="0" w:color="auto"/>
              <w:right w:val="single" w:sz="4" w:space="0" w:color="auto"/>
            </w:tcBorders>
            <w:hideMark/>
          </w:tcPr>
          <w:p w14:paraId="25227DDF" w14:textId="77777777" w:rsidR="003F3082" w:rsidRDefault="003F3082">
            <w:pPr>
              <w:keepNext/>
              <w:keepLines/>
              <w:spacing w:after="0"/>
              <w:jc w:val="center"/>
              <w:rPr>
                <w:rFonts w:ascii="Arial" w:hAnsi="Arial"/>
                <w:sz w:val="18"/>
              </w:rPr>
            </w:pPr>
            <w:r>
              <w:rPr>
                <w:rFonts w:cs="Arial"/>
                <w:szCs w:val="18"/>
                <w:lang w:eastAsia="zh-CN"/>
              </w:rPr>
              <w:t>T</w:t>
            </w:r>
          </w:p>
        </w:tc>
        <w:tc>
          <w:tcPr>
            <w:tcW w:w="1161" w:type="dxa"/>
            <w:tcBorders>
              <w:top w:val="single" w:sz="4" w:space="0" w:color="auto"/>
              <w:left w:val="single" w:sz="4" w:space="0" w:color="auto"/>
              <w:bottom w:val="single" w:sz="4" w:space="0" w:color="auto"/>
              <w:right w:val="single" w:sz="4" w:space="0" w:color="auto"/>
            </w:tcBorders>
            <w:hideMark/>
          </w:tcPr>
          <w:p w14:paraId="37439DAB" w14:textId="77777777" w:rsidR="003F3082" w:rsidRDefault="003F3082">
            <w:pPr>
              <w:keepNext/>
              <w:keepLines/>
              <w:spacing w:after="0"/>
              <w:jc w:val="center"/>
              <w:rPr>
                <w:rFonts w:ascii="Arial" w:hAnsi="Arial"/>
                <w:sz w:val="18"/>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80471CD" w14:textId="77777777" w:rsidR="003F3082" w:rsidRDefault="003F3082">
            <w:pPr>
              <w:keepNext/>
              <w:keepLines/>
              <w:spacing w:after="0"/>
              <w:jc w:val="center"/>
              <w:rPr>
                <w:rFonts w:ascii="Arial" w:hAnsi="Arial"/>
                <w:sz w:val="18"/>
                <w:lang w:eastAsia="zh-CN"/>
              </w:rPr>
            </w:pPr>
            <w:r>
              <w:rPr>
                <w:rFonts w:cs="Arial"/>
                <w:lang w:eastAsia="zh-CN"/>
              </w:rPr>
              <w:t>T</w:t>
            </w:r>
          </w:p>
        </w:tc>
      </w:tr>
    </w:tbl>
    <w:p w14:paraId="049C4510" w14:textId="77777777" w:rsidR="003F3082" w:rsidRDefault="003F3082" w:rsidP="003F3082"/>
    <w:p w14:paraId="7A123BF8" w14:textId="77777777" w:rsidR="003F3082" w:rsidRDefault="003F3082" w:rsidP="003F3082">
      <w:pPr>
        <w:keepNext/>
        <w:keepLines/>
        <w:spacing w:before="120"/>
        <w:ind w:left="1418" w:hanging="1418"/>
        <w:rPr>
          <w:rFonts w:ascii="Arial" w:hAnsi="Arial"/>
          <w:sz w:val="24"/>
        </w:rPr>
      </w:pPr>
      <w:r>
        <w:rPr>
          <w:rFonts w:ascii="Arial" w:hAnsi="Arial"/>
          <w:sz w:val="24"/>
          <w:lang w:eastAsia="zh-CN"/>
        </w:rPr>
        <w:t>4.3.</w:t>
      </w:r>
      <w:r>
        <w:rPr>
          <w:rFonts w:ascii="Arial" w:hAnsi="Arial"/>
          <w:sz w:val="24"/>
        </w:rPr>
        <w:t>50.3</w:t>
      </w:r>
      <w:r>
        <w:rPr>
          <w:rFonts w:ascii="Arial" w:hAnsi="Arial"/>
          <w:sz w:val="24"/>
        </w:rPr>
        <w:tab/>
        <w:t>Attribute constraints</w:t>
      </w:r>
    </w:p>
    <w:p w14:paraId="28938C09" w14:textId="77777777" w:rsidR="003F3082" w:rsidRDefault="003F3082" w:rsidP="003F3082">
      <w:r>
        <w:t xml:space="preserve">None. </w:t>
      </w:r>
    </w:p>
    <w:p w14:paraId="3F700152" w14:textId="77777777" w:rsidR="003F3082" w:rsidRDefault="003F3082" w:rsidP="003F3082">
      <w:pPr>
        <w:keepNext/>
        <w:keepLines/>
        <w:spacing w:before="120"/>
        <w:ind w:left="1418" w:hanging="1418"/>
        <w:rPr>
          <w:rFonts w:ascii="Arial" w:hAnsi="Arial"/>
          <w:sz w:val="24"/>
        </w:rPr>
      </w:pPr>
      <w:r>
        <w:rPr>
          <w:rFonts w:ascii="Arial" w:hAnsi="Arial"/>
          <w:sz w:val="24"/>
        </w:rPr>
        <w:t>4.3.50.4</w:t>
      </w:r>
      <w:r>
        <w:rPr>
          <w:rFonts w:ascii="Arial" w:hAnsi="Arial"/>
          <w:sz w:val="24"/>
        </w:rPr>
        <w:tab/>
        <w:t>Notifications</w:t>
      </w:r>
    </w:p>
    <w:p w14:paraId="46EF8EA4" w14:textId="77777777" w:rsidR="003F3082" w:rsidRDefault="003F3082" w:rsidP="003F3082">
      <w:pPr>
        <w:rPr>
          <w:b/>
          <w:sz w:val="24"/>
          <w:lang w:eastAsia="pl-PL"/>
        </w:rPr>
      </w:pPr>
      <w:r>
        <w:t xml:space="preserve">The common notifications defined in subclause </w:t>
      </w:r>
      <w:r>
        <w:rPr>
          <w:lang w:eastAsia="zh-CN"/>
        </w:rPr>
        <w:t>4.5</w:t>
      </w:r>
      <w:r>
        <w:t xml:space="preserve"> are valid for this IOC, without exceptions or additions.</w:t>
      </w:r>
    </w:p>
    <w:p w14:paraId="6F3FF9F9" w14:textId="77777777" w:rsidR="003F3082" w:rsidRDefault="003F3082" w:rsidP="003F3082">
      <w:pPr>
        <w:pStyle w:val="Heading3"/>
        <w:rPr>
          <w:lang w:eastAsia="zh-CN"/>
        </w:rPr>
      </w:pPr>
      <w:bookmarkStart w:id="1270" w:name="_Toc59182660"/>
      <w:bookmarkStart w:id="1271" w:name="_Toc59184126"/>
      <w:bookmarkStart w:id="1272" w:name="_Toc59195061"/>
      <w:bookmarkStart w:id="1273" w:name="_Toc59439487"/>
      <w:bookmarkStart w:id="1274" w:name="_Toc67989910"/>
      <w:r>
        <w:rPr>
          <w:lang w:eastAsia="zh-CN"/>
        </w:rPr>
        <w:t>4.3.51</w:t>
      </w:r>
      <w:r>
        <w:rPr>
          <w:lang w:eastAsia="zh-CN"/>
        </w:rPr>
        <w:tab/>
        <w:t xml:space="preserve">FrequencyDomainPara </w:t>
      </w:r>
      <w:r>
        <w:rPr>
          <w:rFonts w:ascii="Courier New" w:hAnsi="Courier New" w:cs="Courier New"/>
          <w:lang w:eastAsia="zh-CN"/>
        </w:rPr>
        <w:t>&lt;&lt;dataType&gt;&gt;</w:t>
      </w:r>
      <w:bookmarkEnd w:id="1270"/>
      <w:bookmarkEnd w:id="1271"/>
      <w:bookmarkEnd w:id="1272"/>
      <w:bookmarkEnd w:id="1273"/>
      <w:bookmarkEnd w:id="1274"/>
    </w:p>
    <w:p w14:paraId="0465C1D8" w14:textId="77777777" w:rsidR="003F3082" w:rsidRDefault="003F3082" w:rsidP="003F3082">
      <w:pPr>
        <w:pStyle w:val="Heading4"/>
      </w:pPr>
      <w:bookmarkStart w:id="1275" w:name="_Toc59182661"/>
      <w:bookmarkStart w:id="1276" w:name="_Toc59184127"/>
      <w:bookmarkStart w:id="1277" w:name="_Toc59195062"/>
      <w:bookmarkStart w:id="1278" w:name="_Toc59439488"/>
      <w:bookmarkStart w:id="1279" w:name="_Toc67989911"/>
      <w:r>
        <w:t>4.3.51.1</w:t>
      </w:r>
      <w:r>
        <w:tab/>
        <w:t>Definition</w:t>
      </w:r>
      <w:bookmarkEnd w:id="1275"/>
      <w:bookmarkEnd w:id="1276"/>
      <w:bookmarkEnd w:id="1277"/>
      <w:bookmarkEnd w:id="1278"/>
      <w:bookmarkEnd w:id="1279"/>
    </w:p>
    <w:p w14:paraId="4ECA1CA9" w14:textId="77777777" w:rsidR="003F3082" w:rsidRDefault="003F3082" w:rsidP="003F3082">
      <w:pPr>
        <w:keepNext/>
      </w:pPr>
      <w:r>
        <w:t>This  data type defines configuration parameters of frequency domain resource to support RIM RS.</w:t>
      </w:r>
    </w:p>
    <w:p w14:paraId="3ABA6B24" w14:textId="77777777" w:rsidR="003F3082" w:rsidRDefault="003F3082" w:rsidP="003F3082">
      <w:pPr>
        <w:pStyle w:val="Heading4"/>
      </w:pPr>
      <w:bookmarkStart w:id="1280" w:name="_Toc59182662"/>
      <w:bookmarkStart w:id="1281" w:name="_Toc59184128"/>
      <w:bookmarkStart w:id="1282" w:name="_Toc59195063"/>
      <w:bookmarkStart w:id="1283" w:name="_Toc59439489"/>
      <w:bookmarkStart w:id="1284" w:name="_Toc67989912"/>
      <w:r>
        <w:t>4</w:t>
      </w:r>
      <w:r>
        <w:rPr>
          <w:lang w:eastAsia="zh-CN"/>
        </w:rPr>
        <w:t>.</w:t>
      </w:r>
      <w:r>
        <w:t>3.51.2</w:t>
      </w:r>
      <w:r>
        <w:tab/>
        <w:t>Attributes</w:t>
      </w:r>
      <w:bookmarkEnd w:id="1280"/>
      <w:bookmarkEnd w:id="1281"/>
      <w:bookmarkEnd w:id="1282"/>
      <w:bookmarkEnd w:id="1283"/>
      <w:bookmarkEnd w:id="128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90"/>
        <w:gridCol w:w="966"/>
        <w:gridCol w:w="1181"/>
        <w:gridCol w:w="1104"/>
        <w:gridCol w:w="1177"/>
        <w:gridCol w:w="1311"/>
      </w:tblGrid>
      <w:tr w:rsidR="003F3082" w14:paraId="7DD7EC3E" w14:textId="77777777" w:rsidTr="003F3082">
        <w:trPr>
          <w:cantSplit/>
          <w:trHeight w:val="530"/>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CAD2590" w14:textId="77777777" w:rsidR="003F3082" w:rsidRDefault="003F308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986C4DA" w14:textId="77777777" w:rsidR="003F3082" w:rsidRDefault="003F3082">
            <w:pPr>
              <w:pStyle w:val="TAH"/>
              <w:rPr>
                <w:rFonts w:cs="Arial"/>
                <w:szCs w:val="18"/>
              </w:rPr>
            </w:pPr>
            <w:r>
              <w:rPr>
                <w:rFonts w:cs="Arial"/>
                <w:szCs w:val="18"/>
              </w:rPr>
              <w:t>Support Qualifier</w:t>
            </w:r>
          </w:p>
        </w:tc>
        <w:tc>
          <w:tcPr>
            <w:tcW w:w="118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23ABA3D" w14:textId="77777777" w:rsidR="003F3082" w:rsidRDefault="003F308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2075DE0" w14:textId="77777777" w:rsidR="003F3082" w:rsidRDefault="003F308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FA91832" w14:textId="77777777" w:rsidR="003F3082" w:rsidRDefault="003F308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511FB05" w14:textId="77777777" w:rsidR="003F3082" w:rsidRDefault="003F3082">
            <w:pPr>
              <w:pStyle w:val="TAH"/>
              <w:rPr>
                <w:rFonts w:cs="Arial"/>
                <w:szCs w:val="18"/>
              </w:rPr>
            </w:pPr>
            <w:r>
              <w:rPr>
                <w:rFonts w:cs="Arial"/>
                <w:szCs w:val="18"/>
              </w:rPr>
              <w:t>isNotifyable</w:t>
            </w:r>
          </w:p>
        </w:tc>
      </w:tr>
      <w:tr w:rsidR="003F3082" w14:paraId="0E0B9892" w14:textId="77777777" w:rsidTr="003F3082">
        <w:trPr>
          <w:cantSplit/>
          <w:trHeight w:val="260"/>
          <w:jc w:val="center"/>
        </w:trPr>
        <w:tc>
          <w:tcPr>
            <w:tcW w:w="3890" w:type="dxa"/>
            <w:tcBorders>
              <w:top w:val="single" w:sz="4" w:space="0" w:color="auto"/>
              <w:left w:val="single" w:sz="4" w:space="0" w:color="auto"/>
              <w:bottom w:val="single" w:sz="4" w:space="0" w:color="auto"/>
              <w:right w:val="single" w:sz="4" w:space="0" w:color="auto"/>
            </w:tcBorders>
            <w:vAlign w:val="center"/>
            <w:hideMark/>
          </w:tcPr>
          <w:p w14:paraId="5F8F0946" w14:textId="77777777" w:rsidR="003F3082" w:rsidRDefault="003F3082">
            <w:pPr>
              <w:pStyle w:val="TAL"/>
              <w:rPr>
                <w:rFonts w:ascii="Courier New" w:hAnsi="Courier New" w:cs="Courier New"/>
                <w:szCs w:val="18"/>
              </w:rPr>
            </w:pPr>
            <w:r>
              <w:rPr>
                <w:rFonts w:ascii="Courier New" w:hAnsi="Courier New" w:cs="Courier New"/>
                <w:szCs w:val="18"/>
              </w:rPr>
              <w:t>rimRSSubcarrierSpacing</w:t>
            </w:r>
          </w:p>
        </w:tc>
        <w:tc>
          <w:tcPr>
            <w:tcW w:w="966" w:type="dxa"/>
            <w:tcBorders>
              <w:top w:val="single" w:sz="4" w:space="0" w:color="auto"/>
              <w:left w:val="single" w:sz="4" w:space="0" w:color="auto"/>
              <w:bottom w:val="single" w:sz="4" w:space="0" w:color="auto"/>
              <w:right w:val="single" w:sz="4" w:space="0" w:color="auto"/>
            </w:tcBorders>
            <w:hideMark/>
          </w:tcPr>
          <w:p w14:paraId="0D639AEC" w14:textId="77777777" w:rsidR="003F3082" w:rsidRDefault="003F308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413B1711" w14:textId="77777777" w:rsidR="003F3082" w:rsidRDefault="003F308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12F0BE05" w14:textId="77777777" w:rsidR="003F3082" w:rsidRDefault="003F308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38B68D4C" w14:textId="77777777" w:rsidR="003F3082" w:rsidRDefault="003F308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4E578163" w14:textId="77777777" w:rsidR="003F3082" w:rsidRDefault="003F3082">
            <w:pPr>
              <w:pStyle w:val="TAL"/>
              <w:jc w:val="center"/>
              <w:rPr>
                <w:rFonts w:cs="Arial"/>
                <w:lang w:eastAsia="zh-CN"/>
              </w:rPr>
            </w:pPr>
            <w:r>
              <w:rPr>
                <w:rFonts w:cs="Arial"/>
                <w:lang w:eastAsia="zh-CN"/>
              </w:rPr>
              <w:t>T</w:t>
            </w:r>
          </w:p>
        </w:tc>
      </w:tr>
      <w:tr w:rsidR="003F3082" w14:paraId="0C3507F9" w14:textId="77777777" w:rsidTr="003F3082">
        <w:trPr>
          <w:cantSplit/>
          <w:trHeight w:val="260"/>
          <w:jc w:val="center"/>
        </w:trPr>
        <w:tc>
          <w:tcPr>
            <w:tcW w:w="3890" w:type="dxa"/>
            <w:tcBorders>
              <w:top w:val="single" w:sz="4" w:space="0" w:color="auto"/>
              <w:left w:val="single" w:sz="4" w:space="0" w:color="auto"/>
              <w:bottom w:val="single" w:sz="4" w:space="0" w:color="auto"/>
              <w:right w:val="single" w:sz="4" w:space="0" w:color="auto"/>
            </w:tcBorders>
            <w:vAlign w:val="center"/>
            <w:hideMark/>
          </w:tcPr>
          <w:p w14:paraId="6DE8D833" w14:textId="77777777" w:rsidR="003F3082" w:rsidRDefault="003F3082">
            <w:pPr>
              <w:pStyle w:val="TAL"/>
              <w:rPr>
                <w:rFonts w:ascii="Courier New" w:hAnsi="Courier New" w:cs="Courier New"/>
                <w:szCs w:val="18"/>
              </w:rPr>
            </w:pPr>
            <w:r>
              <w:rPr>
                <w:rFonts w:ascii="Courier New" w:hAnsi="Courier New" w:cs="Courier New"/>
                <w:szCs w:val="18"/>
              </w:rPr>
              <w:t>rIMRSBandwidth</w:t>
            </w:r>
          </w:p>
        </w:tc>
        <w:tc>
          <w:tcPr>
            <w:tcW w:w="966" w:type="dxa"/>
            <w:tcBorders>
              <w:top w:val="single" w:sz="4" w:space="0" w:color="auto"/>
              <w:left w:val="single" w:sz="4" w:space="0" w:color="auto"/>
              <w:bottom w:val="single" w:sz="4" w:space="0" w:color="auto"/>
              <w:right w:val="single" w:sz="4" w:space="0" w:color="auto"/>
            </w:tcBorders>
            <w:hideMark/>
          </w:tcPr>
          <w:p w14:paraId="18BB2174" w14:textId="77777777" w:rsidR="003F3082" w:rsidRDefault="003F308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5DFF1B9B" w14:textId="77777777" w:rsidR="003F3082" w:rsidRDefault="003F308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1ED2F98E" w14:textId="77777777" w:rsidR="003F3082" w:rsidRDefault="003F308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1EBC73CF" w14:textId="77777777" w:rsidR="003F3082" w:rsidRDefault="003F308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3EB3A105" w14:textId="77777777" w:rsidR="003F3082" w:rsidRDefault="003F3082">
            <w:pPr>
              <w:pStyle w:val="TAL"/>
              <w:jc w:val="center"/>
              <w:rPr>
                <w:rFonts w:cs="Arial"/>
                <w:lang w:eastAsia="zh-CN"/>
              </w:rPr>
            </w:pPr>
            <w:r>
              <w:rPr>
                <w:rFonts w:cs="Arial"/>
                <w:lang w:eastAsia="zh-CN"/>
              </w:rPr>
              <w:t>T</w:t>
            </w:r>
          </w:p>
        </w:tc>
      </w:tr>
      <w:tr w:rsidR="003F3082" w14:paraId="00487C43" w14:textId="77777777" w:rsidTr="003F3082">
        <w:trPr>
          <w:cantSplit/>
          <w:trHeight w:val="224"/>
          <w:jc w:val="center"/>
        </w:trPr>
        <w:tc>
          <w:tcPr>
            <w:tcW w:w="3890" w:type="dxa"/>
            <w:tcBorders>
              <w:top w:val="single" w:sz="4" w:space="0" w:color="auto"/>
              <w:left w:val="single" w:sz="4" w:space="0" w:color="auto"/>
              <w:bottom w:val="single" w:sz="4" w:space="0" w:color="auto"/>
              <w:right w:val="single" w:sz="4" w:space="0" w:color="auto"/>
            </w:tcBorders>
            <w:vAlign w:val="center"/>
            <w:hideMark/>
          </w:tcPr>
          <w:p w14:paraId="697F960C" w14:textId="77777777" w:rsidR="003F3082" w:rsidRDefault="003F3082">
            <w:pPr>
              <w:pStyle w:val="TAL"/>
              <w:rPr>
                <w:rFonts w:ascii="Courier New" w:hAnsi="Courier New" w:cs="Courier New"/>
                <w:szCs w:val="18"/>
              </w:rPr>
            </w:pPr>
            <w:r>
              <w:rPr>
                <w:rFonts w:ascii="Courier New" w:hAnsi="Courier New" w:cs="Courier New"/>
                <w:szCs w:val="18"/>
              </w:rPr>
              <w:t>nrofGlobalRIMRSFrequencyCandidates</w:t>
            </w:r>
          </w:p>
        </w:tc>
        <w:tc>
          <w:tcPr>
            <w:tcW w:w="966" w:type="dxa"/>
            <w:tcBorders>
              <w:top w:val="single" w:sz="4" w:space="0" w:color="auto"/>
              <w:left w:val="single" w:sz="4" w:space="0" w:color="auto"/>
              <w:bottom w:val="single" w:sz="4" w:space="0" w:color="auto"/>
              <w:right w:val="single" w:sz="4" w:space="0" w:color="auto"/>
            </w:tcBorders>
            <w:hideMark/>
          </w:tcPr>
          <w:p w14:paraId="5EAC4C35" w14:textId="77777777" w:rsidR="003F3082" w:rsidRDefault="003F308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12F48524" w14:textId="77777777" w:rsidR="003F3082" w:rsidRDefault="003F308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49A48188" w14:textId="77777777" w:rsidR="003F3082" w:rsidRDefault="003F308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470A14E0" w14:textId="77777777" w:rsidR="003F3082" w:rsidRDefault="003F308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68CFA060" w14:textId="77777777" w:rsidR="003F3082" w:rsidRDefault="003F3082">
            <w:pPr>
              <w:pStyle w:val="TAL"/>
              <w:jc w:val="center"/>
              <w:rPr>
                <w:rFonts w:cs="Arial"/>
                <w:lang w:eastAsia="zh-CN"/>
              </w:rPr>
            </w:pPr>
            <w:r>
              <w:rPr>
                <w:rFonts w:cs="Arial"/>
                <w:lang w:eastAsia="zh-CN"/>
              </w:rPr>
              <w:t>T</w:t>
            </w:r>
          </w:p>
        </w:tc>
      </w:tr>
      <w:tr w:rsidR="003F3082" w14:paraId="486808C3" w14:textId="77777777" w:rsidTr="003F3082">
        <w:trPr>
          <w:cantSplit/>
          <w:trHeight w:val="224"/>
          <w:jc w:val="center"/>
        </w:trPr>
        <w:tc>
          <w:tcPr>
            <w:tcW w:w="3890" w:type="dxa"/>
            <w:tcBorders>
              <w:top w:val="nil"/>
              <w:left w:val="single" w:sz="4" w:space="0" w:color="auto"/>
              <w:bottom w:val="single" w:sz="4" w:space="0" w:color="auto"/>
              <w:right w:val="single" w:sz="4" w:space="0" w:color="auto"/>
            </w:tcBorders>
            <w:hideMark/>
          </w:tcPr>
          <w:p w14:paraId="77D3D3B4" w14:textId="77777777" w:rsidR="003F3082" w:rsidRDefault="003F3082">
            <w:pPr>
              <w:pStyle w:val="TAL"/>
              <w:rPr>
                <w:rFonts w:ascii="Courier New" w:hAnsi="Courier New" w:cs="Courier New"/>
                <w:szCs w:val="18"/>
              </w:rPr>
            </w:pPr>
            <w:r>
              <w:rPr>
                <w:rFonts w:ascii="Courier New" w:hAnsi="Courier New" w:cs="Courier New"/>
                <w:szCs w:val="18"/>
              </w:rPr>
              <w:t>rimRSCommonCarrierReferencePoint</w:t>
            </w:r>
          </w:p>
        </w:tc>
        <w:tc>
          <w:tcPr>
            <w:tcW w:w="966" w:type="dxa"/>
            <w:tcBorders>
              <w:top w:val="single" w:sz="4" w:space="0" w:color="auto"/>
              <w:left w:val="single" w:sz="4" w:space="0" w:color="auto"/>
              <w:bottom w:val="single" w:sz="4" w:space="0" w:color="auto"/>
              <w:right w:val="single" w:sz="4" w:space="0" w:color="auto"/>
            </w:tcBorders>
            <w:hideMark/>
          </w:tcPr>
          <w:p w14:paraId="146D9788" w14:textId="77777777" w:rsidR="003F3082" w:rsidRDefault="003F308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4B5AF6ED" w14:textId="77777777" w:rsidR="003F3082" w:rsidRDefault="003F308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7BBFB69D" w14:textId="77777777" w:rsidR="003F3082" w:rsidRDefault="003F308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04CDA10C" w14:textId="77777777" w:rsidR="003F3082" w:rsidRDefault="003F308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5FA7EE26" w14:textId="77777777" w:rsidR="003F3082" w:rsidRDefault="003F3082">
            <w:pPr>
              <w:pStyle w:val="TAL"/>
              <w:jc w:val="center"/>
              <w:rPr>
                <w:rFonts w:cs="Arial"/>
                <w:lang w:eastAsia="zh-CN"/>
              </w:rPr>
            </w:pPr>
            <w:r>
              <w:rPr>
                <w:rFonts w:cs="Arial"/>
                <w:lang w:eastAsia="zh-CN"/>
              </w:rPr>
              <w:t>T</w:t>
            </w:r>
          </w:p>
        </w:tc>
      </w:tr>
      <w:tr w:rsidR="003F3082" w14:paraId="7D4B66A2" w14:textId="77777777" w:rsidTr="003F3082">
        <w:trPr>
          <w:cantSplit/>
          <w:trHeight w:val="224"/>
          <w:jc w:val="center"/>
        </w:trPr>
        <w:tc>
          <w:tcPr>
            <w:tcW w:w="3890" w:type="dxa"/>
            <w:tcBorders>
              <w:top w:val="nil"/>
              <w:left w:val="single" w:sz="4" w:space="0" w:color="auto"/>
              <w:bottom w:val="single" w:sz="4" w:space="0" w:color="auto"/>
              <w:right w:val="single" w:sz="4" w:space="0" w:color="auto"/>
            </w:tcBorders>
            <w:vAlign w:val="center"/>
            <w:hideMark/>
          </w:tcPr>
          <w:p w14:paraId="5A24FC53" w14:textId="77777777" w:rsidR="003F3082" w:rsidRDefault="003F3082">
            <w:pPr>
              <w:pStyle w:val="TAL"/>
              <w:rPr>
                <w:rFonts w:ascii="Courier New" w:hAnsi="Courier New" w:cs="Courier New"/>
                <w:szCs w:val="18"/>
              </w:rPr>
            </w:pPr>
            <w:r>
              <w:rPr>
                <w:rFonts w:ascii="Courier New" w:hAnsi="Courier New" w:cs="Courier New"/>
                <w:szCs w:val="18"/>
              </w:rPr>
              <w:t>rimRSStartingFrequencyOffsetIdList</w:t>
            </w:r>
          </w:p>
        </w:tc>
        <w:tc>
          <w:tcPr>
            <w:tcW w:w="966" w:type="dxa"/>
            <w:tcBorders>
              <w:top w:val="single" w:sz="4" w:space="0" w:color="auto"/>
              <w:left w:val="single" w:sz="4" w:space="0" w:color="auto"/>
              <w:bottom w:val="single" w:sz="4" w:space="0" w:color="auto"/>
              <w:right w:val="single" w:sz="4" w:space="0" w:color="auto"/>
            </w:tcBorders>
            <w:hideMark/>
          </w:tcPr>
          <w:p w14:paraId="57F0F409" w14:textId="77777777" w:rsidR="003F3082" w:rsidRDefault="003F308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51CEEF16" w14:textId="77777777" w:rsidR="003F3082" w:rsidRDefault="003F308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0AB6F577" w14:textId="77777777" w:rsidR="003F3082" w:rsidRDefault="003F308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27F37ADF" w14:textId="77777777" w:rsidR="003F3082" w:rsidRDefault="003F308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42BD9008" w14:textId="77777777" w:rsidR="003F3082" w:rsidRDefault="003F3082">
            <w:pPr>
              <w:pStyle w:val="TAL"/>
              <w:jc w:val="center"/>
              <w:rPr>
                <w:rFonts w:cs="Arial"/>
                <w:lang w:eastAsia="zh-CN"/>
              </w:rPr>
            </w:pPr>
            <w:r>
              <w:rPr>
                <w:rFonts w:cs="Arial"/>
                <w:lang w:eastAsia="zh-CN"/>
              </w:rPr>
              <w:t>T</w:t>
            </w:r>
          </w:p>
        </w:tc>
      </w:tr>
    </w:tbl>
    <w:p w14:paraId="50AD4BFD" w14:textId="77777777" w:rsidR="003F3082" w:rsidRDefault="003F3082" w:rsidP="003F3082">
      <w:pPr>
        <w:pStyle w:val="Heading4"/>
      </w:pPr>
      <w:bookmarkStart w:id="1285" w:name="_Toc59182663"/>
      <w:bookmarkStart w:id="1286" w:name="_Toc59184129"/>
      <w:bookmarkStart w:id="1287" w:name="_Toc59195064"/>
      <w:bookmarkStart w:id="1288" w:name="_Toc59439490"/>
      <w:bookmarkStart w:id="1289" w:name="_Toc67989913"/>
      <w:r>
        <w:t>4.3.51.3</w:t>
      </w:r>
      <w:r>
        <w:tab/>
        <w:t>Attribute constraints</w:t>
      </w:r>
      <w:bookmarkEnd w:id="1285"/>
      <w:bookmarkEnd w:id="1286"/>
      <w:bookmarkEnd w:id="1287"/>
      <w:bookmarkEnd w:id="1288"/>
      <w:bookmarkEnd w:id="1289"/>
    </w:p>
    <w:p w14:paraId="2348FB8F" w14:textId="77777777" w:rsidR="003F3082" w:rsidRDefault="003F3082" w:rsidP="003F3082">
      <w:pPr>
        <w:keepNext/>
      </w:pPr>
      <w:r>
        <w:t>None.</w:t>
      </w:r>
    </w:p>
    <w:p w14:paraId="41E75DD6" w14:textId="77777777" w:rsidR="003F3082" w:rsidRDefault="003F3082" w:rsidP="003F3082">
      <w:pPr>
        <w:pStyle w:val="Heading4"/>
      </w:pPr>
      <w:bookmarkStart w:id="1290" w:name="_Toc59182664"/>
      <w:bookmarkStart w:id="1291" w:name="_Toc59184130"/>
      <w:bookmarkStart w:id="1292" w:name="_Toc59195065"/>
      <w:bookmarkStart w:id="1293" w:name="_Toc59439491"/>
      <w:bookmarkStart w:id="1294" w:name="_Toc67989914"/>
      <w:r>
        <w:rPr>
          <w:lang w:eastAsia="zh-CN"/>
        </w:rPr>
        <w:t>4.3.51.</w:t>
      </w:r>
      <w:r>
        <w:t>4</w:t>
      </w:r>
      <w:r>
        <w:tab/>
        <w:t>Notifications</w:t>
      </w:r>
      <w:bookmarkEnd w:id="1290"/>
      <w:bookmarkEnd w:id="1291"/>
      <w:bookmarkEnd w:id="1292"/>
      <w:bookmarkEnd w:id="1293"/>
      <w:bookmarkEnd w:id="1294"/>
    </w:p>
    <w:p w14:paraId="6407C01E" w14:textId="77777777" w:rsidR="003F3082" w:rsidRDefault="003F3082" w:rsidP="003F3082">
      <w:pPr>
        <w:keepNext/>
      </w:pPr>
      <w:r>
        <w:t xml:space="preserve">The subclause 4.5 of the &lt;&lt;IOC&gt;&gt; using this </w:t>
      </w:r>
      <w:r>
        <w:rPr>
          <w:lang w:eastAsia="zh-CN"/>
        </w:rPr>
        <w:t>&lt;&lt;dataType&gt;&gt; as one of its attributes, shall be applicable</w:t>
      </w:r>
      <w:r>
        <w:t>.</w:t>
      </w:r>
    </w:p>
    <w:p w14:paraId="186235E3" w14:textId="77777777" w:rsidR="003F3082" w:rsidRDefault="003F3082" w:rsidP="003F3082">
      <w:pPr>
        <w:pStyle w:val="Heading3"/>
        <w:rPr>
          <w:lang w:eastAsia="zh-CN"/>
        </w:rPr>
      </w:pPr>
      <w:bookmarkStart w:id="1295" w:name="_Toc59182665"/>
      <w:bookmarkStart w:id="1296" w:name="_Toc59184131"/>
      <w:bookmarkStart w:id="1297" w:name="_Toc59195066"/>
      <w:bookmarkStart w:id="1298" w:name="_Toc59439492"/>
      <w:bookmarkStart w:id="1299" w:name="_Toc67989915"/>
      <w:r>
        <w:rPr>
          <w:lang w:eastAsia="zh-CN"/>
        </w:rPr>
        <w:t>4.3.52</w:t>
      </w:r>
      <w:r>
        <w:rPr>
          <w:lang w:eastAsia="zh-CN"/>
        </w:rPr>
        <w:tab/>
        <w:t xml:space="preserve">SequenceDomainPara  </w:t>
      </w:r>
      <w:r>
        <w:rPr>
          <w:rFonts w:ascii="Courier New" w:hAnsi="Courier New" w:cs="Courier New"/>
          <w:lang w:eastAsia="zh-CN"/>
        </w:rPr>
        <w:t>&lt;&lt;dataType&gt;&gt;</w:t>
      </w:r>
      <w:bookmarkEnd w:id="1295"/>
      <w:bookmarkEnd w:id="1296"/>
      <w:bookmarkEnd w:id="1297"/>
      <w:bookmarkEnd w:id="1298"/>
      <w:bookmarkEnd w:id="1299"/>
    </w:p>
    <w:p w14:paraId="0ABA0A07" w14:textId="77777777" w:rsidR="003F3082" w:rsidRDefault="003F3082" w:rsidP="003F3082">
      <w:pPr>
        <w:pStyle w:val="Heading4"/>
      </w:pPr>
      <w:bookmarkStart w:id="1300" w:name="_Toc59182666"/>
      <w:bookmarkStart w:id="1301" w:name="_Toc59184132"/>
      <w:bookmarkStart w:id="1302" w:name="_Toc59195067"/>
      <w:bookmarkStart w:id="1303" w:name="_Toc59439493"/>
      <w:bookmarkStart w:id="1304" w:name="_Toc67989916"/>
      <w:r>
        <w:t>4.3.52.1</w:t>
      </w:r>
      <w:r>
        <w:tab/>
        <w:t>Definition</w:t>
      </w:r>
      <w:bookmarkEnd w:id="1300"/>
      <w:bookmarkEnd w:id="1301"/>
      <w:bookmarkEnd w:id="1302"/>
      <w:bookmarkEnd w:id="1303"/>
      <w:bookmarkEnd w:id="1304"/>
    </w:p>
    <w:p w14:paraId="1E1F69BD" w14:textId="77777777" w:rsidR="003F3082" w:rsidRDefault="003F3082" w:rsidP="003F3082">
      <w:pPr>
        <w:keepNext/>
      </w:pPr>
      <w:r>
        <w:t>This  data type defines configuration parameters of sequence domain resource to support RIM RS.</w:t>
      </w:r>
    </w:p>
    <w:p w14:paraId="36283E2B" w14:textId="77777777" w:rsidR="003F3082" w:rsidRDefault="003F3082" w:rsidP="003F3082">
      <w:pPr>
        <w:pStyle w:val="Heading4"/>
      </w:pPr>
      <w:bookmarkStart w:id="1305" w:name="_Toc59182667"/>
      <w:bookmarkStart w:id="1306" w:name="_Toc59184133"/>
      <w:bookmarkStart w:id="1307" w:name="_Toc59195068"/>
      <w:bookmarkStart w:id="1308" w:name="_Toc59439494"/>
      <w:bookmarkStart w:id="1309" w:name="_Toc67989917"/>
      <w:r>
        <w:t>4</w:t>
      </w:r>
      <w:r>
        <w:rPr>
          <w:lang w:eastAsia="zh-CN"/>
        </w:rPr>
        <w:t>.</w:t>
      </w:r>
      <w:r>
        <w:t>3.52.2</w:t>
      </w:r>
      <w:r>
        <w:tab/>
        <w:t>Attributes</w:t>
      </w:r>
      <w:bookmarkEnd w:id="1305"/>
      <w:bookmarkEnd w:id="1306"/>
      <w:bookmarkEnd w:id="1307"/>
      <w:bookmarkEnd w:id="1308"/>
      <w:bookmarkEnd w:id="130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73"/>
        <w:gridCol w:w="988"/>
        <w:gridCol w:w="1197"/>
        <w:gridCol w:w="1134"/>
        <w:gridCol w:w="1244"/>
        <w:gridCol w:w="1393"/>
      </w:tblGrid>
      <w:tr w:rsidR="003F3082" w14:paraId="569916BE" w14:textId="77777777" w:rsidTr="003F3082">
        <w:trPr>
          <w:cantSplit/>
          <w:trHeight w:val="461"/>
          <w:jc w:val="center"/>
        </w:trPr>
        <w:tc>
          <w:tcPr>
            <w:tcW w:w="367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0E5CE8A" w14:textId="77777777" w:rsidR="003F3082" w:rsidRDefault="003F3082">
            <w:pPr>
              <w:pStyle w:val="TAH"/>
              <w:rPr>
                <w:rFonts w:cs="Arial"/>
                <w:szCs w:val="18"/>
              </w:rPr>
            </w:pPr>
            <w:r>
              <w:rPr>
                <w:rFonts w:cs="Arial"/>
                <w:szCs w:val="18"/>
              </w:rPr>
              <w:t>Attribute name</w:t>
            </w:r>
          </w:p>
        </w:tc>
        <w:tc>
          <w:tcPr>
            <w:tcW w:w="988"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B315295" w14:textId="77777777" w:rsidR="003F3082" w:rsidRDefault="003F3082">
            <w:pPr>
              <w:pStyle w:val="TAH"/>
              <w:rPr>
                <w:rFonts w:cs="Arial"/>
                <w:szCs w:val="18"/>
              </w:rPr>
            </w:pPr>
            <w:r>
              <w:rPr>
                <w:rFonts w:cs="Arial"/>
                <w:szCs w:val="18"/>
              </w:rPr>
              <w:t>Support Qualifier</w:t>
            </w:r>
          </w:p>
        </w:tc>
        <w:tc>
          <w:tcPr>
            <w:tcW w:w="119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E39FEC9" w14:textId="77777777" w:rsidR="003F3082" w:rsidRDefault="003F3082">
            <w:pPr>
              <w:pStyle w:val="TAH"/>
              <w:rPr>
                <w:rFonts w:cs="Arial"/>
                <w:bCs/>
                <w:szCs w:val="18"/>
              </w:rPr>
            </w:pPr>
            <w:r>
              <w:rPr>
                <w:rFonts w:cs="Arial"/>
                <w:szCs w:val="18"/>
              </w:rP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1F04AFF" w14:textId="77777777" w:rsidR="003F3082" w:rsidRDefault="003F3082">
            <w:pPr>
              <w:pStyle w:val="TAH"/>
              <w:rPr>
                <w:rFonts w:cs="Arial"/>
                <w:bCs/>
                <w:szCs w:val="18"/>
              </w:rPr>
            </w:pPr>
            <w:r>
              <w:rPr>
                <w:rFonts w:cs="Arial"/>
                <w:szCs w:val="18"/>
              </w:rPr>
              <w:t>isWritable</w:t>
            </w:r>
          </w:p>
        </w:tc>
        <w:tc>
          <w:tcPr>
            <w:tcW w:w="124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A79FAA6" w14:textId="77777777" w:rsidR="003F3082" w:rsidRDefault="003F3082">
            <w:pPr>
              <w:pStyle w:val="TAH"/>
              <w:rPr>
                <w:rFonts w:cs="Arial"/>
                <w:szCs w:val="18"/>
              </w:rPr>
            </w:pPr>
            <w:r>
              <w:rPr>
                <w:rFonts w:cs="Arial"/>
                <w:bCs/>
                <w:szCs w:val="18"/>
              </w:rPr>
              <w:t>isInvariant</w:t>
            </w:r>
          </w:p>
        </w:tc>
        <w:tc>
          <w:tcPr>
            <w:tcW w:w="139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49155E6" w14:textId="77777777" w:rsidR="003F3082" w:rsidRDefault="003F3082">
            <w:pPr>
              <w:pStyle w:val="TAH"/>
              <w:rPr>
                <w:rFonts w:cs="Arial"/>
                <w:szCs w:val="18"/>
              </w:rPr>
            </w:pPr>
            <w:r>
              <w:rPr>
                <w:rFonts w:cs="Arial"/>
                <w:szCs w:val="18"/>
              </w:rPr>
              <w:t>isNotifyable</w:t>
            </w:r>
          </w:p>
        </w:tc>
      </w:tr>
      <w:tr w:rsidR="003F3082" w14:paraId="68F63A10" w14:textId="77777777" w:rsidTr="003F3082">
        <w:trPr>
          <w:cantSplit/>
          <w:trHeight w:val="236"/>
          <w:jc w:val="center"/>
        </w:trPr>
        <w:tc>
          <w:tcPr>
            <w:tcW w:w="3673" w:type="dxa"/>
            <w:tcBorders>
              <w:top w:val="single" w:sz="4" w:space="0" w:color="auto"/>
              <w:left w:val="single" w:sz="4" w:space="0" w:color="auto"/>
              <w:bottom w:val="single" w:sz="4" w:space="0" w:color="auto"/>
              <w:right w:val="single" w:sz="4" w:space="0" w:color="auto"/>
            </w:tcBorders>
            <w:hideMark/>
          </w:tcPr>
          <w:p w14:paraId="4A0A6E16" w14:textId="77777777" w:rsidR="003F3082" w:rsidRDefault="003F3082">
            <w:pPr>
              <w:pStyle w:val="TAL"/>
              <w:rPr>
                <w:rFonts w:ascii="Courier New" w:hAnsi="Courier New" w:cs="Courier New"/>
                <w:szCs w:val="18"/>
                <w:lang w:eastAsia="zh-CN"/>
              </w:rPr>
            </w:pPr>
            <w:r>
              <w:rPr>
                <w:rFonts w:ascii="Courier New" w:hAnsi="Courier New" w:cs="Courier New"/>
                <w:szCs w:val="18"/>
              </w:rPr>
              <w:t>nrofRIMRSSequenceCandidatesofRS1</w:t>
            </w:r>
          </w:p>
        </w:tc>
        <w:tc>
          <w:tcPr>
            <w:tcW w:w="988" w:type="dxa"/>
            <w:tcBorders>
              <w:top w:val="single" w:sz="4" w:space="0" w:color="auto"/>
              <w:left w:val="single" w:sz="4" w:space="0" w:color="auto"/>
              <w:bottom w:val="single" w:sz="4" w:space="0" w:color="auto"/>
              <w:right w:val="single" w:sz="4" w:space="0" w:color="auto"/>
            </w:tcBorders>
            <w:hideMark/>
          </w:tcPr>
          <w:p w14:paraId="0D2E0D86" w14:textId="77777777" w:rsidR="003F3082" w:rsidRDefault="003F3082">
            <w:pPr>
              <w:pStyle w:val="TAL"/>
              <w:jc w:val="center"/>
              <w:rPr>
                <w:rFonts w:cs="Arial"/>
                <w:szCs w:val="18"/>
              </w:rPr>
            </w:pPr>
            <w:r>
              <w:rPr>
                <w:rFonts w:cs="Arial"/>
                <w:szCs w:val="18"/>
              </w:rPr>
              <w:t>M</w:t>
            </w:r>
          </w:p>
        </w:tc>
        <w:tc>
          <w:tcPr>
            <w:tcW w:w="1197" w:type="dxa"/>
            <w:tcBorders>
              <w:top w:val="single" w:sz="4" w:space="0" w:color="auto"/>
              <w:left w:val="single" w:sz="4" w:space="0" w:color="auto"/>
              <w:bottom w:val="single" w:sz="4" w:space="0" w:color="auto"/>
              <w:right w:val="single" w:sz="4" w:space="0" w:color="auto"/>
            </w:tcBorders>
            <w:hideMark/>
          </w:tcPr>
          <w:p w14:paraId="3AC984C1" w14:textId="77777777" w:rsidR="003F3082" w:rsidRDefault="003F3082">
            <w:pPr>
              <w:pStyle w:val="TAL"/>
              <w:jc w:val="center"/>
              <w:rPr>
                <w:rFonts w:cs="Arial"/>
                <w:szCs w:val="18"/>
                <w:lang w:eastAsia="zh-CN"/>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5FF6A6FE" w14:textId="77777777" w:rsidR="003F3082" w:rsidRDefault="003F308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14715809" w14:textId="77777777" w:rsidR="003F3082" w:rsidRDefault="003F3082">
            <w:pPr>
              <w:pStyle w:val="TAL"/>
              <w:jc w:val="center"/>
              <w:rPr>
                <w:rFonts w:cs="Arial"/>
                <w:szCs w:val="18"/>
                <w:lang w:eastAsia="zh-CN"/>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5B4B0B1D" w14:textId="77777777" w:rsidR="003F3082" w:rsidRDefault="003F3082">
            <w:pPr>
              <w:pStyle w:val="TAL"/>
              <w:jc w:val="center"/>
              <w:rPr>
                <w:rFonts w:cs="Arial"/>
                <w:szCs w:val="18"/>
              </w:rPr>
            </w:pPr>
            <w:r>
              <w:rPr>
                <w:rFonts w:cs="Arial"/>
                <w:lang w:eastAsia="zh-CN"/>
              </w:rPr>
              <w:t>T</w:t>
            </w:r>
          </w:p>
        </w:tc>
      </w:tr>
      <w:tr w:rsidR="003F3082" w14:paraId="0279355D" w14:textId="77777777" w:rsidTr="003F3082">
        <w:trPr>
          <w:cantSplit/>
          <w:trHeight w:val="236"/>
          <w:jc w:val="center"/>
        </w:trPr>
        <w:tc>
          <w:tcPr>
            <w:tcW w:w="3673" w:type="dxa"/>
            <w:tcBorders>
              <w:top w:val="single" w:sz="4" w:space="0" w:color="auto"/>
              <w:left w:val="single" w:sz="4" w:space="0" w:color="auto"/>
              <w:bottom w:val="single" w:sz="4" w:space="0" w:color="auto"/>
              <w:right w:val="single" w:sz="4" w:space="0" w:color="auto"/>
            </w:tcBorders>
            <w:hideMark/>
          </w:tcPr>
          <w:p w14:paraId="491E728B" w14:textId="77777777" w:rsidR="003F3082" w:rsidRDefault="003F3082">
            <w:pPr>
              <w:pStyle w:val="TAL"/>
              <w:rPr>
                <w:rFonts w:ascii="Courier New" w:hAnsi="Courier New" w:cs="Courier New"/>
                <w:szCs w:val="18"/>
                <w:lang w:eastAsia="zh-CN"/>
              </w:rPr>
            </w:pPr>
            <w:r>
              <w:rPr>
                <w:rFonts w:ascii="Courier New" w:hAnsi="Courier New" w:cs="Courier New"/>
                <w:szCs w:val="18"/>
                <w:lang w:eastAsia="zh-CN"/>
              </w:rPr>
              <w:t>rimRSScrambleIdListofRS1</w:t>
            </w:r>
          </w:p>
        </w:tc>
        <w:tc>
          <w:tcPr>
            <w:tcW w:w="988" w:type="dxa"/>
            <w:tcBorders>
              <w:top w:val="single" w:sz="4" w:space="0" w:color="auto"/>
              <w:left w:val="single" w:sz="4" w:space="0" w:color="auto"/>
              <w:bottom w:val="single" w:sz="4" w:space="0" w:color="auto"/>
              <w:right w:val="single" w:sz="4" w:space="0" w:color="auto"/>
            </w:tcBorders>
            <w:hideMark/>
          </w:tcPr>
          <w:p w14:paraId="301D2C91" w14:textId="77777777" w:rsidR="003F3082" w:rsidRDefault="003F3082">
            <w:pPr>
              <w:pStyle w:val="TAL"/>
              <w:jc w:val="center"/>
            </w:pPr>
            <w:r>
              <w:t>M</w:t>
            </w:r>
          </w:p>
        </w:tc>
        <w:tc>
          <w:tcPr>
            <w:tcW w:w="1197" w:type="dxa"/>
            <w:tcBorders>
              <w:top w:val="single" w:sz="4" w:space="0" w:color="auto"/>
              <w:left w:val="single" w:sz="4" w:space="0" w:color="auto"/>
              <w:bottom w:val="single" w:sz="4" w:space="0" w:color="auto"/>
              <w:right w:val="single" w:sz="4" w:space="0" w:color="auto"/>
            </w:tcBorders>
            <w:hideMark/>
          </w:tcPr>
          <w:p w14:paraId="6A4389FE" w14:textId="77777777" w:rsidR="003F3082" w:rsidRDefault="003F3082">
            <w:pPr>
              <w:pStyle w:val="TAL"/>
              <w:jc w:val="center"/>
              <w:rPr>
                <w:rFonts w:cs="Arial"/>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3C11D4E0" w14:textId="77777777" w:rsidR="003F3082" w:rsidRDefault="003F308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13207C08" w14:textId="77777777" w:rsidR="003F3082" w:rsidRDefault="003F3082">
            <w:pPr>
              <w:pStyle w:val="TAL"/>
              <w:jc w:val="center"/>
              <w:rPr>
                <w:rFonts w:cs="Arial"/>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6042EC89" w14:textId="77777777" w:rsidR="003F3082" w:rsidRDefault="003F3082">
            <w:pPr>
              <w:pStyle w:val="TAL"/>
              <w:jc w:val="center"/>
              <w:rPr>
                <w:rFonts w:cs="Arial"/>
                <w:lang w:eastAsia="zh-CN"/>
              </w:rPr>
            </w:pPr>
            <w:r>
              <w:rPr>
                <w:rFonts w:cs="Arial"/>
                <w:lang w:eastAsia="zh-CN"/>
              </w:rPr>
              <w:t>T</w:t>
            </w:r>
          </w:p>
        </w:tc>
      </w:tr>
      <w:tr w:rsidR="003F3082" w14:paraId="23EEFD7B" w14:textId="77777777" w:rsidTr="003F3082">
        <w:trPr>
          <w:cantSplit/>
          <w:trHeight w:val="236"/>
          <w:jc w:val="center"/>
        </w:trPr>
        <w:tc>
          <w:tcPr>
            <w:tcW w:w="3673" w:type="dxa"/>
            <w:tcBorders>
              <w:top w:val="single" w:sz="4" w:space="0" w:color="auto"/>
              <w:left w:val="single" w:sz="4" w:space="0" w:color="auto"/>
              <w:bottom w:val="single" w:sz="4" w:space="0" w:color="auto"/>
              <w:right w:val="single" w:sz="4" w:space="0" w:color="auto"/>
            </w:tcBorders>
            <w:hideMark/>
          </w:tcPr>
          <w:p w14:paraId="7F00F258" w14:textId="77777777" w:rsidR="003F3082" w:rsidRDefault="003F3082">
            <w:pPr>
              <w:pStyle w:val="TAL"/>
              <w:rPr>
                <w:rFonts w:ascii="Courier New" w:hAnsi="Courier New" w:cs="Courier New"/>
                <w:szCs w:val="18"/>
              </w:rPr>
            </w:pPr>
            <w:r>
              <w:rPr>
                <w:rFonts w:ascii="Courier New" w:hAnsi="Courier New" w:cs="Courier New"/>
                <w:szCs w:val="18"/>
              </w:rPr>
              <w:t>nrofRIMRSSequenceCandidatesofRS2</w:t>
            </w:r>
          </w:p>
        </w:tc>
        <w:tc>
          <w:tcPr>
            <w:tcW w:w="988" w:type="dxa"/>
            <w:tcBorders>
              <w:top w:val="single" w:sz="4" w:space="0" w:color="auto"/>
              <w:left w:val="single" w:sz="4" w:space="0" w:color="auto"/>
              <w:bottom w:val="single" w:sz="4" w:space="0" w:color="auto"/>
              <w:right w:val="single" w:sz="4" w:space="0" w:color="auto"/>
            </w:tcBorders>
            <w:hideMark/>
          </w:tcPr>
          <w:p w14:paraId="625E17B3" w14:textId="77777777" w:rsidR="003F3082" w:rsidRDefault="003F3082">
            <w:pPr>
              <w:pStyle w:val="TAL"/>
              <w:jc w:val="center"/>
            </w:pPr>
            <w:r>
              <w:rPr>
                <w:rFonts w:cs="Arial"/>
                <w:szCs w:val="18"/>
                <w:lang w:eastAsia="zh-CN"/>
              </w:rPr>
              <w:t>O</w:t>
            </w:r>
          </w:p>
        </w:tc>
        <w:tc>
          <w:tcPr>
            <w:tcW w:w="1197" w:type="dxa"/>
            <w:tcBorders>
              <w:top w:val="single" w:sz="4" w:space="0" w:color="auto"/>
              <w:left w:val="single" w:sz="4" w:space="0" w:color="auto"/>
              <w:bottom w:val="single" w:sz="4" w:space="0" w:color="auto"/>
              <w:right w:val="single" w:sz="4" w:space="0" w:color="auto"/>
            </w:tcBorders>
            <w:hideMark/>
          </w:tcPr>
          <w:p w14:paraId="4EC01700" w14:textId="77777777" w:rsidR="003F3082" w:rsidRDefault="003F3082">
            <w:pPr>
              <w:pStyle w:val="TAL"/>
              <w:jc w:val="center"/>
              <w:rPr>
                <w:rFonts w:cs="Arial"/>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3A3F4732" w14:textId="77777777" w:rsidR="003F3082" w:rsidRDefault="003F308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289B2E18" w14:textId="77777777" w:rsidR="003F3082" w:rsidRDefault="003F3082">
            <w:pPr>
              <w:pStyle w:val="TAL"/>
              <w:jc w:val="center"/>
              <w:rPr>
                <w:rFonts w:cs="Arial"/>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64441BE5" w14:textId="77777777" w:rsidR="003F3082" w:rsidRDefault="003F3082">
            <w:pPr>
              <w:pStyle w:val="TAL"/>
              <w:jc w:val="center"/>
              <w:rPr>
                <w:rFonts w:cs="Arial"/>
                <w:lang w:eastAsia="zh-CN"/>
              </w:rPr>
            </w:pPr>
            <w:r>
              <w:rPr>
                <w:rFonts w:cs="Arial"/>
                <w:lang w:eastAsia="zh-CN"/>
              </w:rPr>
              <w:t>T</w:t>
            </w:r>
          </w:p>
        </w:tc>
      </w:tr>
      <w:tr w:rsidR="003F3082" w14:paraId="5B1CDAEE" w14:textId="77777777" w:rsidTr="003F3082">
        <w:trPr>
          <w:cantSplit/>
          <w:trHeight w:val="224"/>
          <w:jc w:val="center"/>
        </w:trPr>
        <w:tc>
          <w:tcPr>
            <w:tcW w:w="3673" w:type="dxa"/>
            <w:tcBorders>
              <w:top w:val="single" w:sz="4" w:space="0" w:color="auto"/>
              <w:left w:val="single" w:sz="4" w:space="0" w:color="auto"/>
              <w:bottom w:val="single" w:sz="4" w:space="0" w:color="auto"/>
              <w:right w:val="single" w:sz="4" w:space="0" w:color="auto"/>
            </w:tcBorders>
            <w:hideMark/>
          </w:tcPr>
          <w:p w14:paraId="227F10A2" w14:textId="77777777" w:rsidR="003F3082" w:rsidRDefault="003F3082">
            <w:pPr>
              <w:pStyle w:val="TAL"/>
              <w:rPr>
                <w:rFonts w:ascii="Courier New" w:hAnsi="Courier New" w:cs="Courier New"/>
                <w:szCs w:val="18"/>
                <w:lang w:eastAsia="zh-CN"/>
              </w:rPr>
            </w:pPr>
            <w:r>
              <w:rPr>
                <w:rFonts w:ascii="Courier New" w:hAnsi="Courier New" w:cs="Courier New"/>
                <w:szCs w:val="18"/>
                <w:lang w:eastAsia="zh-CN"/>
              </w:rPr>
              <w:t>rimRSScrambleIdListofRS2</w:t>
            </w:r>
          </w:p>
        </w:tc>
        <w:tc>
          <w:tcPr>
            <w:tcW w:w="988" w:type="dxa"/>
            <w:tcBorders>
              <w:top w:val="single" w:sz="4" w:space="0" w:color="auto"/>
              <w:left w:val="single" w:sz="4" w:space="0" w:color="auto"/>
              <w:bottom w:val="single" w:sz="4" w:space="0" w:color="auto"/>
              <w:right w:val="single" w:sz="4" w:space="0" w:color="auto"/>
            </w:tcBorders>
            <w:hideMark/>
          </w:tcPr>
          <w:p w14:paraId="7FADCC1F" w14:textId="77777777" w:rsidR="003F3082" w:rsidRDefault="003F3082">
            <w:pPr>
              <w:pStyle w:val="TAL"/>
              <w:jc w:val="center"/>
              <w:rPr>
                <w:rFonts w:cs="Arial"/>
                <w:szCs w:val="18"/>
                <w:lang w:eastAsia="zh-CN"/>
              </w:rPr>
            </w:pPr>
            <w:r>
              <w:rPr>
                <w:rFonts w:cs="Arial"/>
                <w:szCs w:val="18"/>
                <w:lang w:eastAsia="zh-CN"/>
              </w:rPr>
              <w:t>O</w:t>
            </w:r>
          </w:p>
        </w:tc>
        <w:tc>
          <w:tcPr>
            <w:tcW w:w="1197" w:type="dxa"/>
            <w:tcBorders>
              <w:top w:val="single" w:sz="4" w:space="0" w:color="auto"/>
              <w:left w:val="single" w:sz="4" w:space="0" w:color="auto"/>
              <w:bottom w:val="single" w:sz="4" w:space="0" w:color="auto"/>
              <w:right w:val="single" w:sz="4" w:space="0" w:color="auto"/>
            </w:tcBorders>
            <w:hideMark/>
          </w:tcPr>
          <w:p w14:paraId="497CC715" w14:textId="77777777" w:rsidR="003F3082" w:rsidRDefault="003F3082">
            <w:pPr>
              <w:pStyle w:val="TAL"/>
              <w:jc w:val="center"/>
              <w:rPr>
                <w:rFonts w:cs="Arial"/>
                <w:szCs w:val="18"/>
                <w:lang w:eastAsia="zh-CN"/>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52EE5A5A" w14:textId="77777777" w:rsidR="003F3082" w:rsidRDefault="003F308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1D0D13DA" w14:textId="77777777" w:rsidR="003F3082" w:rsidRDefault="003F3082">
            <w:pPr>
              <w:pStyle w:val="TAL"/>
              <w:jc w:val="center"/>
              <w:rPr>
                <w:rFonts w:cs="Arial"/>
                <w:szCs w:val="18"/>
                <w:lang w:eastAsia="zh-CN"/>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19BF4DEA" w14:textId="77777777" w:rsidR="003F3082" w:rsidRDefault="003F3082">
            <w:pPr>
              <w:pStyle w:val="TAL"/>
              <w:jc w:val="center"/>
              <w:rPr>
                <w:rFonts w:cs="Arial"/>
                <w:szCs w:val="18"/>
                <w:lang w:eastAsia="zh-CN"/>
              </w:rPr>
            </w:pPr>
            <w:r>
              <w:rPr>
                <w:rFonts w:cs="Arial"/>
                <w:lang w:eastAsia="zh-CN"/>
              </w:rPr>
              <w:t>T</w:t>
            </w:r>
          </w:p>
        </w:tc>
      </w:tr>
      <w:tr w:rsidR="003F3082" w14:paraId="14172219" w14:textId="77777777" w:rsidTr="003F3082">
        <w:trPr>
          <w:cantSplit/>
          <w:trHeight w:val="236"/>
          <w:jc w:val="center"/>
        </w:trPr>
        <w:tc>
          <w:tcPr>
            <w:tcW w:w="3673" w:type="dxa"/>
            <w:tcBorders>
              <w:top w:val="single" w:sz="4" w:space="0" w:color="auto"/>
              <w:left w:val="single" w:sz="4" w:space="0" w:color="auto"/>
              <w:bottom w:val="single" w:sz="4" w:space="0" w:color="auto"/>
              <w:right w:val="single" w:sz="4" w:space="0" w:color="auto"/>
            </w:tcBorders>
            <w:hideMark/>
          </w:tcPr>
          <w:p w14:paraId="7D07BCE4" w14:textId="77777777" w:rsidR="003F3082" w:rsidRDefault="003F3082">
            <w:pPr>
              <w:pStyle w:val="TAL"/>
              <w:rPr>
                <w:rFonts w:ascii="Courier New" w:hAnsi="Courier New" w:cs="Courier New"/>
                <w:szCs w:val="18"/>
                <w:lang w:eastAsia="zh-CN"/>
              </w:rPr>
            </w:pPr>
            <w:r>
              <w:rPr>
                <w:rFonts w:ascii="Courier New" w:hAnsi="Courier New" w:cs="Courier New"/>
                <w:szCs w:val="18"/>
              </w:rPr>
              <w:t>enableEnoughNotEnoughIndication</w:t>
            </w:r>
          </w:p>
        </w:tc>
        <w:tc>
          <w:tcPr>
            <w:tcW w:w="988" w:type="dxa"/>
            <w:tcBorders>
              <w:top w:val="single" w:sz="4" w:space="0" w:color="auto"/>
              <w:left w:val="single" w:sz="4" w:space="0" w:color="auto"/>
              <w:bottom w:val="single" w:sz="4" w:space="0" w:color="auto"/>
              <w:right w:val="single" w:sz="4" w:space="0" w:color="auto"/>
            </w:tcBorders>
            <w:hideMark/>
          </w:tcPr>
          <w:p w14:paraId="2CE66E44" w14:textId="77777777" w:rsidR="003F3082" w:rsidRDefault="003F3082">
            <w:pPr>
              <w:pStyle w:val="TAL"/>
              <w:jc w:val="center"/>
              <w:rPr>
                <w:rFonts w:cs="Arial"/>
                <w:szCs w:val="18"/>
                <w:lang w:eastAsia="zh-CN"/>
              </w:rPr>
            </w:pPr>
            <w:r>
              <w:t>M</w:t>
            </w:r>
          </w:p>
        </w:tc>
        <w:tc>
          <w:tcPr>
            <w:tcW w:w="1197" w:type="dxa"/>
            <w:tcBorders>
              <w:top w:val="single" w:sz="4" w:space="0" w:color="auto"/>
              <w:left w:val="single" w:sz="4" w:space="0" w:color="auto"/>
              <w:bottom w:val="single" w:sz="4" w:space="0" w:color="auto"/>
              <w:right w:val="single" w:sz="4" w:space="0" w:color="auto"/>
            </w:tcBorders>
            <w:hideMark/>
          </w:tcPr>
          <w:p w14:paraId="1F20EEDD" w14:textId="77777777" w:rsidR="003F3082" w:rsidRDefault="003F3082">
            <w:pPr>
              <w:pStyle w:val="TAL"/>
              <w:jc w:val="center"/>
              <w:rPr>
                <w:rFonts w:cs="Arial"/>
                <w:szCs w:val="18"/>
                <w:lang w:eastAsia="zh-CN"/>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4D7844B0" w14:textId="77777777" w:rsidR="003F3082" w:rsidRDefault="003F308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19EFFAD1" w14:textId="77777777" w:rsidR="003F3082" w:rsidRDefault="003F3082">
            <w:pPr>
              <w:pStyle w:val="TAL"/>
              <w:jc w:val="center"/>
              <w:rPr>
                <w:rFonts w:cs="Arial"/>
                <w:szCs w:val="18"/>
                <w:lang w:eastAsia="zh-CN"/>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2675E677" w14:textId="77777777" w:rsidR="003F3082" w:rsidRDefault="003F3082">
            <w:pPr>
              <w:pStyle w:val="TAL"/>
              <w:jc w:val="center"/>
              <w:rPr>
                <w:rFonts w:cs="Arial"/>
                <w:szCs w:val="18"/>
                <w:lang w:eastAsia="zh-CN"/>
              </w:rPr>
            </w:pPr>
            <w:r>
              <w:rPr>
                <w:rFonts w:cs="Arial"/>
                <w:lang w:eastAsia="zh-CN"/>
              </w:rPr>
              <w:t>T</w:t>
            </w:r>
          </w:p>
        </w:tc>
      </w:tr>
      <w:tr w:rsidR="003F3082" w14:paraId="76EBFB74" w14:textId="77777777" w:rsidTr="003F3082">
        <w:trPr>
          <w:cantSplit/>
          <w:trHeight w:val="236"/>
          <w:jc w:val="center"/>
        </w:trPr>
        <w:tc>
          <w:tcPr>
            <w:tcW w:w="3673" w:type="dxa"/>
            <w:tcBorders>
              <w:top w:val="single" w:sz="4" w:space="0" w:color="auto"/>
              <w:left w:val="single" w:sz="4" w:space="0" w:color="auto"/>
              <w:bottom w:val="single" w:sz="4" w:space="0" w:color="auto"/>
              <w:right w:val="single" w:sz="4" w:space="0" w:color="auto"/>
            </w:tcBorders>
            <w:hideMark/>
          </w:tcPr>
          <w:p w14:paraId="5683DBC4" w14:textId="77777777" w:rsidR="003F3082" w:rsidRDefault="003F3082">
            <w:pPr>
              <w:pStyle w:val="TAL"/>
              <w:rPr>
                <w:rFonts w:ascii="Courier New" w:hAnsi="Courier New" w:cs="Courier New"/>
                <w:szCs w:val="18"/>
                <w:lang w:eastAsia="zh-CN"/>
              </w:rPr>
            </w:pPr>
            <w:r>
              <w:rPr>
                <w:rFonts w:ascii="Courier New" w:hAnsi="Courier New" w:cs="Courier New"/>
                <w:szCs w:val="18"/>
              </w:rPr>
              <w:t>RIMRSScrambleTimerMultiplier</w:t>
            </w:r>
          </w:p>
        </w:tc>
        <w:tc>
          <w:tcPr>
            <w:tcW w:w="988" w:type="dxa"/>
            <w:tcBorders>
              <w:top w:val="single" w:sz="4" w:space="0" w:color="auto"/>
              <w:left w:val="single" w:sz="4" w:space="0" w:color="auto"/>
              <w:bottom w:val="single" w:sz="4" w:space="0" w:color="auto"/>
              <w:right w:val="single" w:sz="4" w:space="0" w:color="auto"/>
            </w:tcBorders>
            <w:hideMark/>
          </w:tcPr>
          <w:p w14:paraId="1B92E15F" w14:textId="77777777" w:rsidR="003F3082" w:rsidRDefault="003F3082">
            <w:pPr>
              <w:pStyle w:val="TAL"/>
              <w:jc w:val="center"/>
              <w:rPr>
                <w:rFonts w:cs="Arial"/>
                <w:szCs w:val="18"/>
                <w:lang w:eastAsia="zh-CN"/>
              </w:rPr>
            </w:pPr>
            <w:r>
              <w:t>M</w:t>
            </w:r>
          </w:p>
        </w:tc>
        <w:tc>
          <w:tcPr>
            <w:tcW w:w="1197" w:type="dxa"/>
            <w:tcBorders>
              <w:top w:val="single" w:sz="4" w:space="0" w:color="auto"/>
              <w:left w:val="single" w:sz="4" w:space="0" w:color="auto"/>
              <w:bottom w:val="single" w:sz="4" w:space="0" w:color="auto"/>
              <w:right w:val="single" w:sz="4" w:space="0" w:color="auto"/>
            </w:tcBorders>
            <w:hideMark/>
          </w:tcPr>
          <w:p w14:paraId="6CDCB3F4" w14:textId="77777777" w:rsidR="003F3082" w:rsidRDefault="003F3082">
            <w:pPr>
              <w:pStyle w:val="TAL"/>
              <w:jc w:val="center"/>
              <w:rPr>
                <w:rFonts w:cs="Arial"/>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69F08B8D" w14:textId="77777777" w:rsidR="003F3082" w:rsidRDefault="003F308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4C26A06D" w14:textId="77777777" w:rsidR="003F3082" w:rsidRDefault="003F3082">
            <w:pPr>
              <w:pStyle w:val="TAL"/>
              <w:jc w:val="center"/>
              <w:rPr>
                <w:rFonts w:cs="Arial"/>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00E54746" w14:textId="77777777" w:rsidR="003F3082" w:rsidRDefault="003F3082">
            <w:pPr>
              <w:pStyle w:val="TAL"/>
              <w:jc w:val="center"/>
              <w:rPr>
                <w:rFonts w:cs="Arial"/>
                <w:lang w:eastAsia="zh-CN"/>
              </w:rPr>
            </w:pPr>
            <w:r>
              <w:rPr>
                <w:rFonts w:cs="Arial"/>
                <w:lang w:eastAsia="zh-CN"/>
              </w:rPr>
              <w:t>T</w:t>
            </w:r>
          </w:p>
        </w:tc>
      </w:tr>
      <w:tr w:rsidR="003F3082" w14:paraId="43750B62" w14:textId="77777777" w:rsidTr="003F3082">
        <w:trPr>
          <w:cantSplit/>
          <w:trHeight w:val="236"/>
          <w:jc w:val="center"/>
        </w:trPr>
        <w:tc>
          <w:tcPr>
            <w:tcW w:w="3673" w:type="dxa"/>
            <w:tcBorders>
              <w:top w:val="single" w:sz="4" w:space="0" w:color="auto"/>
              <w:left w:val="single" w:sz="4" w:space="0" w:color="auto"/>
              <w:bottom w:val="single" w:sz="4" w:space="0" w:color="auto"/>
              <w:right w:val="single" w:sz="4" w:space="0" w:color="auto"/>
            </w:tcBorders>
            <w:hideMark/>
          </w:tcPr>
          <w:p w14:paraId="561A85BB" w14:textId="77777777" w:rsidR="003F3082" w:rsidRDefault="003F3082">
            <w:pPr>
              <w:pStyle w:val="TAL"/>
              <w:rPr>
                <w:rFonts w:ascii="Courier New" w:hAnsi="Courier New" w:cs="Courier New"/>
                <w:szCs w:val="18"/>
                <w:lang w:eastAsia="zh-CN"/>
              </w:rPr>
            </w:pPr>
            <w:r>
              <w:rPr>
                <w:rFonts w:ascii="Courier New" w:hAnsi="Courier New" w:cs="Courier New"/>
                <w:szCs w:val="18"/>
              </w:rPr>
              <w:t>RIMRSScrambleTimerOffset</w:t>
            </w:r>
          </w:p>
        </w:tc>
        <w:tc>
          <w:tcPr>
            <w:tcW w:w="988" w:type="dxa"/>
            <w:tcBorders>
              <w:top w:val="single" w:sz="4" w:space="0" w:color="auto"/>
              <w:left w:val="single" w:sz="4" w:space="0" w:color="auto"/>
              <w:bottom w:val="single" w:sz="4" w:space="0" w:color="auto"/>
              <w:right w:val="single" w:sz="4" w:space="0" w:color="auto"/>
            </w:tcBorders>
            <w:hideMark/>
          </w:tcPr>
          <w:p w14:paraId="52892E39" w14:textId="77777777" w:rsidR="003F3082" w:rsidRDefault="003F3082">
            <w:pPr>
              <w:pStyle w:val="TAL"/>
              <w:jc w:val="center"/>
              <w:rPr>
                <w:rFonts w:cs="Arial"/>
                <w:szCs w:val="18"/>
                <w:lang w:eastAsia="zh-CN"/>
              </w:rPr>
            </w:pPr>
            <w:r>
              <w:t>M</w:t>
            </w:r>
          </w:p>
        </w:tc>
        <w:tc>
          <w:tcPr>
            <w:tcW w:w="1197" w:type="dxa"/>
            <w:tcBorders>
              <w:top w:val="single" w:sz="4" w:space="0" w:color="auto"/>
              <w:left w:val="single" w:sz="4" w:space="0" w:color="auto"/>
              <w:bottom w:val="single" w:sz="4" w:space="0" w:color="auto"/>
              <w:right w:val="single" w:sz="4" w:space="0" w:color="auto"/>
            </w:tcBorders>
            <w:hideMark/>
          </w:tcPr>
          <w:p w14:paraId="73BF31FF" w14:textId="77777777" w:rsidR="003F3082" w:rsidRDefault="003F3082">
            <w:pPr>
              <w:pStyle w:val="TAL"/>
              <w:jc w:val="center"/>
              <w:rPr>
                <w:rFonts w:cs="Arial"/>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08EDF60E" w14:textId="77777777" w:rsidR="003F3082" w:rsidRDefault="003F308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2C0538A6" w14:textId="77777777" w:rsidR="003F3082" w:rsidRDefault="003F3082">
            <w:pPr>
              <w:pStyle w:val="TAL"/>
              <w:jc w:val="center"/>
              <w:rPr>
                <w:rFonts w:cs="Arial"/>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5F5B0FAB" w14:textId="77777777" w:rsidR="003F3082" w:rsidRDefault="003F3082">
            <w:pPr>
              <w:pStyle w:val="TAL"/>
              <w:jc w:val="center"/>
              <w:rPr>
                <w:rFonts w:cs="Arial"/>
                <w:lang w:eastAsia="zh-CN"/>
              </w:rPr>
            </w:pPr>
            <w:r>
              <w:rPr>
                <w:rFonts w:cs="Arial"/>
                <w:lang w:eastAsia="zh-CN"/>
              </w:rPr>
              <w:t>T</w:t>
            </w:r>
          </w:p>
        </w:tc>
      </w:tr>
    </w:tbl>
    <w:p w14:paraId="7C427688" w14:textId="77777777" w:rsidR="003F3082" w:rsidRDefault="003F3082" w:rsidP="003F3082">
      <w:pPr>
        <w:pStyle w:val="Heading4"/>
      </w:pPr>
      <w:bookmarkStart w:id="1310" w:name="_Toc59182668"/>
      <w:bookmarkStart w:id="1311" w:name="_Toc59184134"/>
      <w:bookmarkStart w:id="1312" w:name="_Toc59195069"/>
      <w:bookmarkStart w:id="1313" w:name="_Toc59439495"/>
      <w:bookmarkStart w:id="1314" w:name="_Toc67989918"/>
      <w:r>
        <w:t>4.3.52.3</w:t>
      </w:r>
      <w:r>
        <w:tab/>
        <w:t>Attribute constraints</w:t>
      </w:r>
      <w:bookmarkEnd w:id="1310"/>
      <w:bookmarkEnd w:id="1311"/>
      <w:bookmarkEnd w:id="1312"/>
      <w:bookmarkEnd w:id="1313"/>
      <w:bookmarkEnd w:id="1314"/>
    </w:p>
    <w:p w14:paraId="1CCA27A2" w14:textId="77777777" w:rsidR="003F3082" w:rsidRDefault="003F3082" w:rsidP="003F3082">
      <w:pPr>
        <w:keepNext/>
      </w:pPr>
      <w:r>
        <w:t>None.</w:t>
      </w:r>
    </w:p>
    <w:p w14:paraId="125F3ECE" w14:textId="77777777" w:rsidR="003F3082" w:rsidRDefault="003F3082" w:rsidP="003F3082">
      <w:pPr>
        <w:pStyle w:val="Heading4"/>
      </w:pPr>
      <w:bookmarkStart w:id="1315" w:name="_Toc59182669"/>
      <w:bookmarkStart w:id="1316" w:name="_Toc59184135"/>
      <w:bookmarkStart w:id="1317" w:name="_Toc59195070"/>
      <w:bookmarkStart w:id="1318" w:name="_Toc59439496"/>
      <w:bookmarkStart w:id="1319" w:name="_Toc67989919"/>
      <w:r>
        <w:rPr>
          <w:lang w:eastAsia="zh-CN"/>
        </w:rPr>
        <w:t>4.3.52.</w:t>
      </w:r>
      <w:r>
        <w:t>4</w:t>
      </w:r>
      <w:r>
        <w:tab/>
        <w:t>Notifications</w:t>
      </w:r>
      <w:bookmarkEnd w:id="1315"/>
      <w:bookmarkEnd w:id="1316"/>
      <w:bookmarkEnd w:id="1317"/>
      <w:bookmarkEnd w:id="1318"/>
      <w:bookmarkEnd w:id="1319"/>
    </w:p>
    <w:p w14:paraId="6AF92D37" w14:textId="77777777" w:rsidR="003F3082" w:rsidRDefault="003F3082" w:rsidP="003F3082">
      <w:pPr>
        <w:keepNext/>
      </w:pPr>
      <w:r>
        <w:t xml:space="preserve">The subclause 4.5 of the &lt;&lt;IOC&gt;&gt; using this </w:t>
      </w:r>
      <w:r>
        <w:rPr>
          <w:lang w:eastAsia="zh-CN"/>
        </w:rPr>
        <w:t>&lt;&lt;dataType&gt;&gt; as one of its attributes, shall be applicable</w:t>
      </w:r>
      <w:r>
        <w:t>.</w:t>
      </w:r>
    </w:p>
    <w:p w14:paraId="744882A6" w14:textId="77777777" w:rsidR="003F3082" w:rsidRDefault="003F3082" w:rsidP="003F3082">
      <w:pPr>
        <w:pStyle w:val="Heading3"/>
        <w:rPr>
          <w:lang w:eastAsia="zh-CN"/>
        </w:rPr>
      </w:pPr>
      <w:bookmarkStart w:id="1320" w:name="_Toc59182670"/>
      <w:bookmarkStart w:id="1321" w:name="_Toc59184136"/>
      <w:bookmarkStart w:id="1322" w:name="_Toc59195071"/>
      <w:bookmarkStart w:id="1323" w:name="_Toc59439497"/>
      <w:bookmarkStart w:id="1324" w:name="_Toc67989920"/>
      <w:r>
        <w:rPr>
          <w:lang w:eastAsia="zh-CN"/>
        </w:rPr>
        <w:t>4.3.53</w:t>
      </w:r>
      <w:r>
        <w:rPr>
          <w:lang w:eastAsia="zh-CN"/>
        </w:rPr>
        <w:tab/>
        <w:t xml:space="preserve">TimeDomainPara  </w:t>
      </w:r>
      <w:r>
        <w:rPr>
          <w:rFonts w:ascii="Courier New" w:hAnsi="Courier New" w:cs="Courier New"/>
          <w:lang w:eastAsia="zh-CN"/>
        </w:rPr>
        <w:t>&lt;&lt;dataType&gt;&gt;</w:t>
      </w:r>
      <w:bookmarkEnd w:id="1320"/>
      <w:bookmarkEnd w:id="1321"/>
      <w:bookmarkEnd w:id="1322"/>
      <w:bookmarkEnd w:id="1323"/>
      <w:bookmarkEnd w:id="1324"/>
    </w:p>
    <w:p w14:paraId="1CC91B42" w14:textId="77777777" w:rsidR="003F3082" w:rsidRDefault="003F3082" w:rsidP="003F3082">
      <w:pPr>
        <w:pStyle w:val="Heading4"/>
      </w:pPr>
      <w:bookmarkStart w:id="1325" w:name="_Toc59182671"/>
      <w:bookmarkStart w:id="1326" w:name="_Toc59184137"/>
      <w:bookmarkStart w:id="1327" w:name="_Toc59195072"/>
      <w:bookmarkStart w:id="1328" w:name="_Toc59439498"/>
      <w:bookmarkStart w:id="1329" w:name="_Toc67989921"/>
      <w:r>
        <w:t>4.3.53.1</w:t>
      </w:r>
      <w:r>
        <w:tab/>
        <w:t>Definition</w:t>
      </w:r>
      <w:bookmarkEnd w:id="1325"/>
      <w:bookmarkEnd w:id="1326"/>
      <w:bookmarkEnd w:id="1327"/>
      <w:bookmarkEnd w:id="1328"/>
      <w:bookmarkEnd w:id="1329"/>
    </w:p>
    <w:p w14:paraId="6A277DAE" w14:textId="77777777" w:rsidR="003F3082" w:rsidRDefault="003F3082" w:rsidP="003F3082">
      <w:pPr>
        <w:keepNext/>
      </w:pPr>
      <w:r>
        <w:t>This  data type defines configuration parameters of time domain resource to support RIM RS.</w:t>
      </w:r>
    </w:p>
    <w:p w14:paraId="080D59BA" w14:textId="77777777" w:rsidR="003F3082" w:rsidRDefault="003F3082" w:rsidP="003F3082">
      <w:pPr>
        <w:pStyle w:val="Heading4"/>
      </w:pPr>
      <w:bookmarkStart w:id="1330" w:name="_Toc59182672"/>
      <w:bookmarkStart w:id="1331" w:name="_Toc59184138"/>
      <w:bookmarkStart w:id="1332" w:name="_Toc59195073"/>
      <w:bookmarkStart w:id="1333" w:name="_Toc59439499"/>
      <w:bookmarkStart w:id="1334" w:name="_Toc67989922"/>
      <w:r>
        <w:t>4</w:t>
      </w:r>
      <w:r>
        <w:rPr>
          <w:lang w:eastAsia="zh-CN"/>
        </w:rPr>
        <w:t>.</w:t>
      </w:r>
      <w:r>
        <w:t>3.53.2</w:t>
      </w:r>
      <w:r>
        <w:tab/>
        <w:t>Attributes</w:t>
      </w:r>
      <w:bookmarkEnd w:id="1330"/>
      <w:bookmarkEnd w:id="1331"/>
      <w:bookmarkEnd w:id="1332"/>
      <w:bookmarkEnd w:id="1333"/>
      <w:bookmarkEnd w:id="133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50"/>
        <w:gridCol w:w="1020"/>
        <w:gridCol w:w="1220"/>
        <w:gridCol w:w="1179"/>
        <w:gridCol w:w="1344"/>
        <w:gridCol w:w="1516"/>
      </w:tblGrid>
      <w:tr w:rsidR="003F3082" w14:paraId="0E9A86F5" w14:textId="77777777" w:rsidTr="003F3082">
        <w:trPr>
          <w:cantSplit/>
          <w:trHeight w:val="461"/>
          <w:jc w:val="center"/>
        </w:trPr>
        <w:tc>
          <w:tcPr>
            <w:tcW w:w="335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337DC10" w14:textId="77777777" w:rsidR="003F3082" w:rsidRDefault="003F3082">
            <w:pPr>
              <w:pStyle w:val="TAH"/>
              <w:rPr>
                <w:rFonts w:cs="Arial"/>
                <w:szCs w:val="18"/>
              </w:rPr>
            </w:pPr>
            <w:r>
              <w:rPr>
                <w:rFonts w:cs="Arial"/>
                <w:szCs w:val="18"/>
              </w:rPr>
              <w:t>Attribute name</w:t>
            </w:r>
          </w:p>
        </w:tc>
        <w:tc>
          <w:tcPr>
            <w:tcW w:w="10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101FABA" w14:textId="77777777" w:rsidR="003F3082" w:rsidRDefault="003F3082">
            <w:pPr>
              <w:pStyle w:val="TAH"/>
              <w:rPr>
                <w:rFonts w:cs="Arial"/>
                <w:szCs w:val="18"/>
              </w:rPr>
            </w:pPr>
            <w:r>
              <w:rPr>
                <w:rFonts w:cs="Arial"/>
                <w:szCs w:val="18"/>
              </w:rPr>
              <w:t>Support Qualifier</w:t>
            </w:r>
          </w:p>
        </w:tc>
        <w:tc>
          <w:tcPr>
            <w:tcW w:w="12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3FC6BCC" w14:textId="77777777" w:rsidR="003F3082" w:rsidRDefault="003F3082">
            <w:pPr>
              <w:pStyle w:val="TAH"/>
              <w:rPr>
                <w:rFonts w:cs="Arial"/>
                <w:bCs/>
                <w:szCs w:val="18"/>
              </w:rPr>
            </w:pPr>
            <w:r>
              <w:rPr>
                <w:rFonts w:cs="Arial"/>
                <w:szCs w:val="18"/>
              </w:rPr>
              <w:t>isReadable</w:t>
            </w:r>
          </w:p>
        </w:tc>
        <w:tc>
          <w:tcPr>
            <w:tcW w:w="117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5C01A65" w14:textId="77777777" w:rsidR="003F3082" w:rsidRDefault="003F3082">
            <w:pPr>
              <w:pStyle w:val="TAH"/>
              <w:rPr>
                <w:rFonts w:cs="Arial"/>
                <w:bCs/>
                <w:szCs w:val="18"/>
              </w:rPr>
            </w:pPr>
            <w:r>
              <w:rPr>
                <w:rFonts w:cs="Arial"/>
                <w:szCs w:val="18"/>
              </w:rPr>
              <w:t>isWritable</w:t>
            </w:r>
          </w:p>
        </w:tc>
        <w:tc>
          <w:tcPr>
            <w:tcW w:w="134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5C171C1" w14:textId="77777777" w:rsidR="003F3082" w:rsidRDefault="003F3082">
            <w:pPr>
              <w:pStyle w:val="TAH"/>
              <w:rPr>
                <w:rFonts w:cs="Arial"/>
                <w:szCs w:val="18"/>
              </w:rPr>
            </w:pPr>
            <w:r>
              <w:rPr>
                <w:rFonts w:cs="Arial"/>
                <w:bCs/>
                <w:szCs w:val="18"/>
              </w:rPr>
              <w:t>isInvariant</w:t>
            </w:r>
          </w:p>
        </w:tc>
        <w:tc>
          <w:tcPr>
            <w:tcW w:w="1516"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935C385" w14:textId="77777777" w:rsidR="003F3082" w:rsidRDefault="003F3082">
            <w:pPr>
              <w:pStyle w:val="TAH"/>
              <w:rPr>
                <w:rFonts w:cs="Arial"/>
                <w:szCs w:val="18"/>
              </w:rPr>
            </w:pPr>
            <w:r>
              <w:rPr>
                <w:rFonts w:cs="Arial"/>
                <w:szCs w:val="18"/>
              </w:rPr>
              <w:t>isNotifyable</w:t>
            </w:r>
          </w:p>
        </w:tc>
      </w:tr>
      <w:tr w:rsidR="003F3082" w14:paraId="0AF565AE" w14:textId="77777777" w:rsidTr="003F3082">
        <w:trPr>
          <w:cantSplit/>
          <w:trHeight w:val="236"/>
          <w:jc w:val="center"/>
        </w:trPr>
        <w:tc>
          <w:tcPr>
            <w:tcW w:w="3350" w:type="dxa"/>
            <w:tcBorders>
              <w:top w:val="single" w:sz="4" w:space="0" w:color="auto"/>
              <w:left w:val="single" w:sz="4" w:space="0" w:color="auto"/>
              <w:bottom w:val="single" w:sz="4" w:space="0" w:color="auto"/>
              <w:right w:val="single" w:sz="4" w:space="0" w:color="auto"/>
            </w:tcBorders>
            <w:vAlign w:val="center"/>
            <w:hideMark/>
          </w:tcPr>
          <w:p w14:paraId="59381CF9" w14:textId="77777777" w:rsidR="003F3082" w:rsidRDefault="003F3082">
            <w:pPr>
              <w:pStyle w:val="TAL"/>
              <w:rPr>
                <w:rFonts w:ascii="Courier New" w:hAnsi="Courier New" w:cs="Courier New"/>
                <w:szCs w:val="18"/>
              </w:rPr>
            </w:pPr>
            <w:r>
              <w:rPr>
                <w:rFonts w:ascii="Courier New" w:hAnsi="Courier New" w:cs="Courier New"/>
                <w:szCs w:val="18"/>
              </w:rPr>
              <w:t>dlULSwitchingPeriod1</w:t>
            </w:r>
          </w:p>
        </w:tc>
        <w:tc>
          <w:tcPr>
            <w:tcW w:w="1020" w:type="dxa"/>
            <w:tcBorders>
              <w:top w:val="single" w:sz="4" w:space="0" w:color="auto"/>
              <w:left w:val="single" w:sz="4" w:space="0" w:color="auto"/>
              <w:bottom w:val="single" w:sz="4" w:space="0" w:color="auto"/>
              <w:right w:val="single" w:sz="4" w:space="0" w:color="auto"/>
            </w:tcBorders>
            <w:hideMark/>
          </w:tcPr>
          <w:p w14:paraId="58BC7098" w14:textId="77777777" w:rsidR="003F3082" w:rsidRDefault="003F3082">
            <w:pPr>
              <w:pStyle w:val="TAL"/>
              <w:jc w:val="center"/>
            </w:pPr>
            <w:r>
              <w:t>M</w:t>
            </w:r>
          </w:p>
        </w:tc>
        <w:tc>
          <w:tcPr>
            <w:tcW w:w="1220" w:type="dxa"/>
            <w:tcBorders>
              <w:top w:val="single" w:sz="4" w:space="0" w:color="auto"/>
              <w:left w:val="single" w:sz="4" w:space="0" w:color="auto"/>
              <w:bottom w:val="single" w:sz="4" w:space="0" w:color="auto"/>
              <w:right w:val="single" w:sz="4" w:space="0" w:color="auto"/>
            </w:tcBorders>
            <w:hideMark/>
          </w:tcPr>
          <w:p w14:paraId="503865E3" w14:textId="77777777" w:rsidR="003F3082" w:rsidRDefault="003F308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1EA99A2C" w14:textId="77777777" w:rsidR="003F3082" w:rsidRDefault="003F308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6B8C4241" w14:textId="77777777" w:rsidR="003F3082" w:rsidRDefault="003F308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7ED6A142" w14:textId="77777777" w:rsidR="003F3082" w:rsidRDefault="003F3082">
            <w:pPr>
              <w:pStyle w:val="TAL"/>
              <w:jc w:val="center"/>
              <w:rPr>
                <w:rFonts w:cs="Arial"/>
                <w:lang w:eastAsia="zh-CN"/>
              </w:rPr>
            </w:pPr>
            <w:r>
              <w:rPr>
                <w:rFonts w:cs="Arial"/>
                <w:lang w:eastAsia="zh-CN"/>
              </w:rPr>
              <w:t>T</w:t>
            </w:r>
          </w:p>
        </w:tc>
      </w:tr>
      <w:tr w:rsidR="003F3082" w14:paraId="7553CE0B" w14:textId="77777777" w:rsidTr="003F3082">
        <w:trPr>
          <w:cantSplit/>
          <w:trHeight w:val="236"/>
          <w:jc w:val="center"/>
        </w:trPr>
        <w:tc>
          <w:tcPr>
            <w:tcW w:w="3350" w:type="dxa"/>
            <w:tcBorders>
              <w:top w:val="nil"/>
              <w:left w:val="single" w:sz="4" w:space="0" w:color="auto"/>
              <w:bottom w:val="single" w:sz="4" w:space="0" w:color="auto"/>
              <w:right w:val="single" w:sz="4" w:space="0" w:color="auto"/>
            </w:tcBorders>
            <w:vAlign w:val="center"/>
            <w:hideMark/>
          </w:tcPr>
          <w:p w14:paraId="034A6BB4" w14:textId="77777777" w:rsidR="003F3082" w:rsidRDefault="003F3082">
            <w:pPr>
              <w:pStyle w:val="TAL"/>
              <w:rPr>
                <w:rFonts w:ascii="Courier New" w:hAnsi="Courier New" w:cs="Courier New"/>
                <w:szCs w:val="18"/>
              </w:rPr>
            </w:pPr>
            <w:bookmarkStart w:id="1335" w:name="RANGE!D15"/>
            <w:r>
              <w:rPr>
                <w:rFonts w:ascii="Courier New" w:hAnsi="Courier New" w:cs="Courier New"/>
                <w:szCs w:val="18"/>
              </w:rPr>
              <w:t>symbolOffsetOfReferencePoint1</w:t>
            </w:r>
            <w:bookmarkEnd w:id="1335"/>
          </w:p>
        </w:tc>
        <w:tc>
          <w:tcPr>
            <w:tcW w:w="1020" w:type="dxa"/>
            <w:tcBorders>
              <w:top w:val="single" w:sz="4" w:space="0" w:color="auto"/>
              <w:left w:val="single" w:sz="4" w:space="0" w:color="auto"/>
              <w:bottom w:val="single" w:sz="4" w:space="0" w:color="auto"/>
              <w:right w:val="single" w:sz="4" w:space="0" w:color="auto"/>
            </w:tcBorders>
            <w:hideMark/>
          </w:tcPr>
          <w:p w14:paraId="5912814D" w14:textId="77777777" w:rsidR="003F3082" w:rsidRDefault="003F3082">
            <w:pPr>
              <w:pStyle w:val="TAL"/>
              <w:jc w:val="center"/>
            </w:pPr>
            <w:r>
              <w:t>M</w:t>
            </w:r>
          </w:p>
        </w:tc>
        <w:tc>
          <w:tcPr>
            <w:tcW w:w="1220" w:type="dxa"/>
            <w:tcBorders>
              <w:top w:val="single" w:sz="4" w:space="0" w:color="auto"/>
              <w:left w:val="single" w:sz="4" w:space="0" w:color="auto"/>
              <w:bottom w:val="single" w:sz="4" w:space="0" w:color="auto"/>
              <w:right w:val="single" w:sz="4" w:space="0" w:color="auto"/>
            </w:tcBorders>
            <w:hideMark/>
          </w:tcPr>
          <w:p w14:paraId="35F7478F" w14:textId="77777777" w:rsidR="003F3082" w:rsidRDefault="003F308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6A810899" w14:textId="77777777" w:rsidR="003F3082" w:rsidRDefault="003F308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7333B2A4" w14:textId="77777777" w:rsidR="003F3082" w:rsidRDefault="003F308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21592E59" w14:textId="77777777" w:rsidR="003F3082" w:rsidRDefault="003F3082">
            <w:pPr>
              <w:pStyle w:val="TAL"/>
              <w:jc w:val="center"/>
              <w:rPr>
                <w:rFonts w:cs="Arial"/>
                <w:lang w:eastAsia="zh-CN"/>
              </w:rPr>
            </w:pPr>
            <w:r>
              <w:rPr>
                <w:rFonts w:cs="Arial"/>
                <w:lang w:eastAsia="zh-CN"/>
              </w:rPr>
              <w:t>T</w:t>
            </w:r>
          </w:p>
        </w:tc>
      </w:tr>
      <w:tr w:rsidR="003F3082" w14:paraId="162221C7" w14:textId="77777777" w:rsidTr="003F3082">
        <w:trPr>
          <w:cantSplit/>
          <w:trHeight w:val="236"/>
          <w:jc w:val="center"/>
        </w:trPr>
        <w:tc>
          <w:tcPr>
            <w:tcW w:w="3350" w:type="dxa"/>
            <w:tcBorders>
              <w:top w:val="nil"/>
              <w:left w:val="single" w:sz="4" w:space="0" w:color="auto"/>
              <w:bottom w:val="single" w:sz="4" w:space="0" w:color="auto"/>
              <w:right w:val="single" w:sz="4" w:space="0" w:color="auto"/>
            </w:tcBorders>
            <w:vAlign w:val="center"/>
            <w:hideMark/>
          </w:tcPr>
          <w:p w14:paraId="2B14614D" w14:textId="77777777" w:rsidR="003F3082" w:rsidRDefault="003F3082">
            <w:pPr>
              <w:pStyle w:val="TAL"/>
              <w:rPr>
                <w:rFonts w:ascii="Courier New" w:hAnsi="Courier New" w:cs="Courier New"/>
                <w:szCs w:val="18"/>
              </w:rPr>
            </w:pPr>
            <w:r>
              <w:rPr>
                <w:rFonts w:ascii="Courier New" w:hAnsi="Courier New" w:cs="Courier New"/>
                <w:szCs w:val="18"/>
              </w:rPr>
              <w:t>dlULSwitchingPeriod2</w:t>
            </w:r>
          </w:p>
        </w:tc>
        <w:tc>
          <w:tcPr>
            <w:tcW w:w="1020" w:type="dxa"/>
            <w:tcBorders>
              <w:top w:val="single" w:sz="4" w:space="0" w:color="auto"/>
              <w:left w:val="single" w:sz="4" w:space="0" w:color="auto"/>
              <w:bottom w:val="single" w:sz="4" w:space="0" w:color="auto"/>
              <w:right w:val="single" w:sz="4" w:space="0" w:color="auto"/>
            </w:tcBorders>
            <w:hideMark/>
          </w:tcPr>
          <w:p w14:paraId="47E590A1" w14:textId="77777777" w:rsidR="003F3082" w:rsidRDefault="003F3082">
            <w:pPr>
              <w:pStyle w:val="TAL"/>
              <w:jc w:val="center"/>
            </w:pPr>
            <w:r>
              <w:t>O</w:t>
            </w:r>
          </w:p>
        </w:tc>
        <w:tc>
          <w:tcPr>
            <w:tcW w:w="1220" w:type="dxa"/>
            <w:tcBorders>
              <w:top w:val="single" w:sz="4" w:space="0" w:color="auto"/>
              <w:left w:val="single" w:sz="4" w:space="0" w:color="auto"/>
              <w:bottom w:val="single" w:sz="4" w:space="0" w:color="auto"/>
              <w:right w:val="single" w:sz="4" w:space="0" w:color="auto"/>
            </w:tcBorders>
            <w:hideMark/>
          </w:tcPr>
          <w:p w14:paraId="4CEA392B" w14:textId="77777777" w:rsidR="003F3082" w:rsidRDefault="003F308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50A007CD" w14:textId="77777777" w:rsidR="003F3082" w:rsidRDefault="003F308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265833DE" w14:textId="77777777" w:rsidR="003F3082" w:rsidRDefault="003F308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20CA90CF" w14:textId="77777777" w:rsidR="003F3082" w:rsidRDefault="003F3082">
            <w:pPr>
              <w:pStyle w:val="TAL"/>
              <w:jc w:val="center"/>
              <w:rPr>
                <w:rFonts w:cs="Arial"/>
                <w:lang w:eastAsia="zh-CN"/>
              </w:rPr>
            </w:pPr>
            <w:r>
              <w:rPr>
                <w:rFonts w:cs="Arial"/>
                <w:lang w:eastAsia="zh-CN"/>
              </w:rPr>
              <w:t>T</w:t>
            </w:r>
          </w:p>
        </w:tc>
      </w:tr>
      <w:tr w:rsidR="003F3082" w14:paraId="61FE49EE" w14:textId="77777777" w:rsidTr="003F3082">
        <w:trPr>
          <w:cantSplit/>
          <w:trHeight w:val="236"/>
          <w:jc w:val="center"/>
        </w:trPr>
        <w:tc>
          <w:tcPr>
            <w:tcW w:w="3350" w:type="dxa"/>
            <w:tcBorders>
              <w:top w:val="nil"/>
              <w:left w:val="single" w:sz="4" w:space="0" w:color="auto"/>
              <w:bottom w:val="single" w:sz="4" w:space="0" w:color="auto"/>
              <w:right w:val="single" w:sz="4" w:space="0" w:color="auto"/>
            </w:tcBorders>
            <w:vAlign w:val="center"/>
            <w:hideMark/>
          </w:tcPr>
          <w:p w14:paraId="36769B32" w14:textId="77777777" w:rsidR="003F3082" w:rsidRDefault="003F3082">
            <w:pPr>
              <w:pStyle w:val="TAL"/>
              <w:rPr>
                <w:rFonts w:ascii="Courier New" w:hAnsi="Courier New" w:cs="Courier New"/>
                <w:szCs w:val="18"/>
              </w:rPr>
            </w:pPr>
            <w:r>
              <w:rPr>
                <w:rFonts w:ascii="Courier New" w:hAnsi="Courier New" w:cs="Courier New"/>
                <w:szCs w:val="18"/>
              </w:rPr>
              <w:t>symbolOffsetOfReferencePoint2</w:t>
            </w:r>
          </w:p>
        </w:tc>
        <w:tc>
          <w:tcPr>
            <w:tcW w:w="1020" w:type="dxa"/>
            <w:tcBorders>
              <w:top w:val="single" w:sz="4" w:space="0" w:color="auto"/>
              <w:left w:val="single" w:sz="4" w:space="0" w:color="auto"/>
              <w:bottom w:val="single" w:sz="4" w:space="0" w:color="auto"/>
              <w:right w:val="single" w:sz="4" w:space="0" w:color="auto"/>
            </w:tcBorders>
            <w:hideMark/>
          </w:tcPr>
          <w:p w14:paraId="7F2CA713" w14:textId="77777777" w:rsidR="003F3082" w:rsidRDefault="003F3082">
            <w:pPr>
              <w:pStyle w:val="TAL"/>
              <w:jc w:val="center"/>
            </w:pPr>
            <w:r>
              <w:t>O</w:t>
            </w:r>
          </w:p>
        </w:tc>
        <w:tc>
          <w:tcPr>
            <w:tcW w:w="1220" w:type="dxa"/>
            <w:tcBorders>
              <w:top w:val="single" w:sz="4" w:space="0" w:color="auto"/>
              <w:left w:val="single" w:sz="4" w:space="0" w:color="auto"/>
              <w:bottom w:val="single" w:sz="4" w:space="0" w:color="auto"/>
              <w:right w:val="single" w:sz="4" w:space="0" w:color="auto"/>
            </w:tcBorders>
            <w:hideMark/>
          </w:tcPr>
          <w:p w14:paraId="6F1282E7" w14:textId="77777777" w:rsidR="003F3082" w:rsidRDefault="003F308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3434D3A0" w14:textId="77777777" w:rsidR="003F3082" w:rsidRDefault="003F308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69A776C4" w14:textId="77777777" w:rsidR="003F3082" w:rsidRDefault="003F308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58842EA5" w14:textId="77777777" w:rsidR="003F3082" w:rsidRDefault="003F3082">
            <w:pPr>
              <w:pStyle w:val="TAL"/>
              <w:jc w:val="center"/>
              <w:rPr>
                <w:rFonts w:cs="Arial"/>
                <w:lang w:eastAsia="zh-CN"/>
              </w:rPr>
            </w:pPr>
            <w:r>
              <w:rPr>
                <w:rFonts w:cs="Arial"/>
                <w:lang w:eastAsia="zh-CN"/>
              </w:rPr>
              <w:t>T</w:t>
            </w:r>
          </w:p>
        </w:tc>
      </w:tr>
      <w:tr w:rsidR="003F3082" w14:paraId="65512406" w14:textId="77777777" w:rsidTr="003F3082">
        <w:trPr>
          <w:cantSplit/>
          <w:trHeight w:val="236"/>
          <w:jc w:val="center"/>
        </w:trPr>
        <w:tc>
          <w:tcPr>
            <w:tcW w:w="3350" w:type="dxa"/>
            <w:tcBorders>
              <w:top w:val="single" w:sz="4" w:space="0" w:color="auto"/>
              <w:left w:val="single" w:sz="4" w:space="0" w:color="auto"/>
              <w:bottom w:val="single" w:sz="4" w:space="0" w:color="auto"/>
              <w:right w:val="single" w:sz="4" w:space="0" w:color="auto"/>
            </w:tcBorders>
            <w:hideMark/>
          </w:tcPr>
          <w:p w14:paraId="73670F11" w14:textId="77777777" w:rsidR="003F3082" w:rsidRDefault="003F3082">
            <w:pPr>
              <w:pStyle w:val="TAL"/>
              <w:rPr>
                <w:rFonts w:ascii="Courier New" w:hAnsi="Courier New" w:cs="Courier New"/>
                <w:szCs w:val="18"/>
              </w:rPr>
            </w:pPr>
            <w:r>
              <w:rPr>
                <w:rFonts w:ascii="Courier New" w:hAnsi="Courier New" w:cs="Courier New"/>
                <w:szCs w:val="18"/>
              </w:rPr>
              <w:t>totalnrofSetIdofRS1</w:t>
            </w:r>
          </w:p>
        </w:tc>
        <w:tc>
          <w:tcPr>
            <w:tcW w:w="1020" w:type="dxa"/>
            <w:tcBorders>
              <w:top w:val="single" w:sz="4" w:space="0" w:color="auto"/>
              <w:left w:val="single" w:sz="4" w:space="0" w:color="auto"/>
              <w:bottom w:val="single" w:sz="4" w:space="0" w:color="auto"/>
              <w:right w:val="single" w:sz="4" w:space="0" w:color="auto"/>
            </w:tcBorders>
            <w:hideMark/>
          </w:tcPr>
          <w:p w14:paraId="53B9F6AF" w14:textId="77777777" w:rsidR="003F3082" w:rsidRDefault="003F3082">
            <w:pPr>
              <w:pStyle w:val="TAL"/>
              <w:jc w:val="center"/>
            </w:pPr>
            <w:r>
              <w:t>M</w:t>
            </w:r>
          </w:p>
        </w:tc>
        <w:tc>
          <w:tcPr>
            <w:tcW w:w="1220" w:type="dxa"/>
            <w:tcBorders>
              <w:top w:val="single" w:sz="4" w:space="0" w:color="auto"/>
              <w:left w:val="single" w:sz="4" w:space="0" w:color="auto"/>
              <w:bottom w:val="single" w:sz="4" w:space="0" w:color="auto"/>
              <w:right w:val="single" w:sz="4" w:space="0" w:color="auto"/>
            </w:tcBorders>
            <w:hideMark/>
          </w:tcPr>
          <w:p w14:paraId="20398CFD" w14:textId="77777777" w:rsidR="003F3082" w:rsidRDefault="003F308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5AE29196" w14:textId="77777777" w:rsidR="003F3082" w:rsidRDefault="003F308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40F812DD" w14:textId="77777777" w:rsidR="003F3082" w:rsidRDefault="003F308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07F88D4B" w14:textId="77777777" w:rsidR="003F3082" w:rsidRDefault="003F3082">
            <w:pPr>
              <w:pStyle w:val="TAL"/>
              <w:jc w:val="center"/>
              <w:rPr>
                <w:rFonts w:cs="Arial"/>
                <w:lang w:eastAsia="zh-CN"/>
              </w:rPr>
            </w:pPr>
            <w:r>
              <w:rPr>
                <w:rFonts w:cs="Arial"/>
                <w:lang w:eastAsia="zh-CN"/>
              </w:rPr>
              <w:t>T</w:t>
            </w:r>
          </w:p>
        </w:tc>
      </w:tr>
      <w:tr w:rsidR="003F3082" w14:paraId="70F511AA" w14:textId="77777777" w:rsidTr="003F3082">
        <w:trPr>
          <w:cantSplit/>
          <w:trHeight w:val="236"/>
          <w:jc w:val="center"/>
        </w:trPr>
        <w:tc>
          <w:tcPr>
            <w:tcW w:w="3350" w:type="dxa"/>
            <w:tcBorders>
              <w:top w:val="single" w:sz="4" w:space="0" w:color="auto"/>
              <w:left w:val="single" w:sz="4" w:space="0" w:color="auto"/>
              <w:bottom w:val="single" w:sz="4" w:space="0" w:color="auto"/>
              <w:right w:val="single" w:sz="4" w:space="0" w:color="auto"/>
            </w:tcBorders>
            <w:hideMark/>
          </w:tcPr>
          <w:p w14:paraId="74DFF9B4" w14:textId="77777777" w:rsidR="003F3082" w:rsidRDefault="003F3082">
            <w:pPr>
              <w:pStyle w:val="TAL"/>
              <w:rPr>
                <w:rFonts w:ascii="Courier New" w:hAnsi="Courier New" w:cs="Courier New"/>
                <w:szCs w:val="18"/>
                <w:lang w:eastAsia="zh-CN"/>
              </w:rPr>
            </w:pPr>
            <w:r>
              <w:rPr>
                <w:rFonts w:ascii="Courier New" w:hAnsi="Courier New" w:cs="Courier New"/>
                <w:szCs w:val="18"/>
              </w:rPr>
              <w:t>totalnrofSetIdofRS2</w:t>
            </w:r>
          </w:p>
        </w:tc>
        <w:tc>
          <w:tcPr>
            <w:tcW w:w="1020" w:type="dxa"/>
            <w:tcBorders>
              <w:top w:val="single" w:sz="4" w:space="0" w:color="auto"/>
              <w:left w:val="single" w:sz="4" w:space="0" w:color="auto"/>
              <w:bottom w:val="single" w:sz="4" w:space="0" w:color="auto"/>
              <w:right w:val="single" w:sz="4" w:space="0" w:color="auto"/>
            </w:tcBorders>
            <w:hideMark/>
          </w:tcPr>
          <w:p w14:paraId="4F7B7470" w14:textId="77777777" w:rsidR="003F3082" w:rsidRDefault="003F3082">
            <w:pPr>
              <w:pStyle w:val="TAL"/>
              <w:jc w:val="center"/>
              <w:rPr>
                <w:rFonts w:cs="Arial"/>
                <w:szCs w:val="18"/>
                <w:lang w:eastAsia="zh-CN"/>
              </w:rPr>
            </w:pPr>
            <w:r>
              <w:rPr>
                <w:rFonts w:cs="Arial"/>
                <w:szCs w:val="18"/>
                <w:lang w:eastAsia="zh-CN"/>
              </w:rPr>
              <w:t>O</w:t>
            </w:r>
          </w:p>
        </w:tc>
        <w:tc>
          <w:tcPr>
            <w:tcW w:w="1220" w:type="dxa"/>
            <w:tcBorders>
              <w:top w:val="single" w:sz="4" w:space="0" w:color="auto"/>
              <w:left w:val="single" w:sz="4" w:space="0" w:color="auto"/>
              <w:bottom w:val="single" w:sz="4" w:space="0" w:color="auto"/>
              <w:right w:val="single" w:sz="4" w:space="0" w:color="auto"/>
            </w:tcBorders>
            <w:hideMark/>
          </w:tcPr>
          <w:p w14:paraId="4E2EC4E1" w14:textId="77777777" w:rsidR="003F3082" w:rsidRDefault="003F308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7343BD8F" w14:textId="77777777" w:rsidR="003F3082" w:rsidRDefault="003F308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08CBFE47" w14:textId="77777777" w:rsidR="003F3082" w:rsidRDefault="003F308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14E6AFDB" w14:textId="77777777" w:rsidR="003F3082" w:rsidRDefault="003F3082">
            <w:pPr>
              <w:pStyle w:val="TAL"/>
              <w:jc w:val="center"/>
              <w:rPr>
                <w:rFonts w:cs="Arial"/>
                <w:lang w:eastAsia="zh-CN"/>
              </w:rPr>
            </w:pPr>
            <w:r>
              <w:rPr>
                <w:rFonts w:cs="Arial"/>
                <w:lang w:eastAsia="zh-CN"/>
              </w:rPr>
              <w:t>T</w:t>
            </w:r>
          </w:p>
        </w:tc>
      </w:tr>
      <w:tr w:rsidR="003F3082" w14:paraId="1227C597" w14:textId="77777777" w:rsidTr="003F3082">
        <w:trPr>
          <w:cantSplit/>
          <w:trHeight w:val="236"/>
          <w:jc w:val="center"/>
        </w:trPr>
        <w:tc>
          <w:tcPr>
            <w:tcW w:w="3350" w:type="dxa"/>
            <w:tcBorders>
              <w:top w:val="single" w:sz="4" w:space="0" w:color="auto"/>
              <w:left w:val="single" w:sz="4" w:space="0" w:color="auto"/>
              <w:bottom w:val="single" w:sz="4" w:space="0" w:color="auto"/>
              <w:right w:val="single" w:sz="4" w:space="0" w:color="auto"/>
            </w:tcBorders>
            <w:hideMark/>
          </w:tcPr>
          <w:p w14:paraId="04B38DF0" w14:textId="77777777" w:rsidR="003F3082" w:rsidRDefault="003F3082">
            <w:pPr>
              <w:pStyle w:val="TAL"/>
              <w:rPr>
                <w:rFonts w:ascii="Courier New" w:hAnsi="Courier New" w:cs="Courier New"/>
                <w:szCs w:val="18"/>
                <w:lang w:eastAsia="zh-CN"/>
              </w:rPr>
            </w:pPr>
            <w:r>
              <w:rPr>
                <w:rFonts w:ascii="Courier New" w:hAnsi="Courier New" w:cs="Courier New"/>
                <w:szCs w:val="18"/>
              </w:rPr>
              <w:t>nrofConsecutiveRIMRS1</w:t>
            </w:r>
          </w:p>
        </w:tc>
        <w:tc>
          <w:tcPr>
            <w:tcW w:w="1020" w:type="dxa"/>
            <w:tcBorders>
              <w:top w:val="single" w:sz="4" w:space="0" w:color="auto"/>
              <w:left w:val="single" w:sz="4" w:space="0" w:color="auto"/>
              <w:bottom w:val="single" w:sz="4" w:space="0" w:color="auto"/>
              <w:right w:val="single" w:sz="4" w:space="0" w:color="auto"/>
            </w:tcBorders>
            <w:hideMark/>
          </w:tcPr>
          <w:p w14:paraId="7758E84E" w14:textId="77777777" w:rsidR="003F3082" w:rsidRDefault="003F3082">
            <w:pPr>
              <w:pStyle w:val="TAL"/>
              <w:jc w:val="center"/>
              <w:rPr>
                <w:rFonts w:cs="Arial"/>
                <w:szCs w:val="18"/>
                <w:lang w:eastAsia="zh-CN"/>
              </w:rPr>
            </w:pPr>
            <w:r>
              <w:t>M</w:t>
            </w:r>
          </w:p>
        </w:tc>
        <w:tc>
          <w:tcPr>
            <w:tcW w:w="1220" w:type="dxa"/>
            <w:tcBorders>
              <w:top w:val="single" w:sz="4" w:space="0" w:color="auto"/>
              <w:left w:val="single" w:sz="4" w:space="0" w:color="auto"/>
              <w:bottom w:val="single" w:sz="4" w:space="0" w:color="auto"/>
              <w:right w:val="single" w:sz="4" w:space="0" w:color="auto"/>
            </w:tcBorders>
            <w:hideMark/>
          </w:tcPr>
          <w:p w14:paraId="28D4FA6A" w14:textId="77777777" w:rsidR="003F3082" w:rsidRDefault="003F308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0D977493" w14:textId="77777777" w:rsidR="003F3082" w:rsidRDefault="003F308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065FEA7F" w14:textId="77777777" w:rsidR="003F3082" w:rsidRDefault="003F308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28B3BB5E" w14:textId="77777777" w:rsidR="003F3082" w:rsidRDefault="003F3082">
            <w:pPr>
              <w:pStyle w:val="TAL"/>
              <w:jc w:val="center"/>
              <w:rPr>
                <w:rFonts w:cs="Arial"/>
                <w:lang w:eastAsia="zh-CN"/>
              </w:rPr>
            </w:pPr>
            <w:r>
              <w:rPr>
                <w:rFonts w:cs="Arial"/>
                <w:lang w:eastAsia="zh-CN"/>
              </w:rPr>
              <w:t>T</w:t>
            </w:r>
          </w:p>
        </w:tc>
      </w:tr>
      <w:tr w:rsidR="003F3082" w14:paraId="42C38E3A" w14:textId="77777777" w:rsidTr="003F3082">
        <w:trPr>
          <w:cantSplit/>
          <w:trHeight w:val="236"/>
          <w:jc w:val="center"/>
        </w:trPr>
        <w:tc>
          <w:tcPr>
            <w:tcW w:w="3350" w:type="dxa"/>
            <w:tcBorders>
              <w:top w:val="single" w:sz="4" w:space="0" w:color="auto"/>
              <w:left w:val="single" w:sz="4" w:space="0" w:color="auto"/>
              <w:bottom w:val="single" w:sz="4" w:space="0" w:color="auto"/>
              <w:right w:val="single" w:sz="4" w:space="0" w:color="auto"/>
            </w:tcBorders>
            <w:hideMark/>
          </w:tcPr>
          <w:p w14:paraId="1AD3ED6D" w14:textId="77777777" w:rsidR="003F3082" w:rsidRDefault="003F3082">
            <w:pPr>
              <w:pStyle w:val="TAL"/>
              <w:rPr>
                <w:rFonts w:ascii="Courier New" w:hAnsi="Courier New" w:cs="Courier New"/>
                <w:szCs w:val="18"/>
                <w:lang w:eastAsia="zh-CN"/>
              </w:rPr>
            </w:pPr>
            <w:r>
              <w:rPr>
                <w:rFonts w:ascii="Courier New" w:hAnsi="Courier New" w:cs="Courier New"/>
                <w:szCs w:val="18"/>
              </w:rPr>
              <w:t>nrofConsecutiveRIMRS2</w:t>
            </w:r>
          </w:p>
        </w:tc>
        <w:tc>
          <w:tcPr>
            <w:tcW w:w="1020" w:type="dxa"/>
            <w:tcBorders>
              <w:top w:val="single" w:sz="4" w:space="0" w:color="auto"/>
              <w:left w:val="single" w:sz="4" w:space="0" w:color="auto"/>
              <w:bottom w:val="single" w:sz="4" w:space="0" w:color="auto"/>
              <w:right w:val="single" w:sz="4" w:space="0" w:color="auto"/>
            </w:tcBorders>
            <w:hideMark/>
          </w:tcPr>
          <w:p w14:paraId="4F483195" w14:textId="77777777" w:rsidR="003F3082" w:rsidRDefault="003F3082">
            <w:pPr>
              <w:pStyle w:val="TAL"/>
              <w:jc w:val="center"/>
              <w:rPr>
                <w:rFonts w:cs="Arial"/>
                <w:szCs w:val="18"/>
                <w:lang w:eastAsia="zh-CN"/>
              </w:rPr>
            </w:pPr>
            <w:r>
              <w:rPr>
                <w:rFonts w:cs="Arial"/>
                <w:szCs w:val="18"/>
                <w:lang w:eastAsia="zh-CN"/>
              </w:rPr>
              <w:t>O</w:t>
            </w:r>
          </w:p>
        </w:tc>
        <w:tc>
          <w:tcPr>
            <w:tcW w:w="1220" w:type="dxa"/>
            <w:tcBorders>
              <w:top w:val="single" w:sz="4" w:space="0" w:color="auto"/>
              <w:left w:val="single" w:sz="4" w:space="0" w:color="auto"/>
              <w:bottom w:val="single" w:sz="4" w:space="0" w:color="auto"/>
              <w:right w:val="single" w:sz="4" w:space="0" w:color="auto"/>
            </w:tcBorders>
            <w:hideMark/>
          </w:tcPr>
          <w:p w14:paraId="1FA309CE" w14:textId="77777777" w:rsidR="003F3082" w:rsidRDefault="003F308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4CBBF429" w14:textId="77777777" w:rsidR="003F3082" w:rsidRDefault="003F308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619297F1" w14:textId="77777777" w:rsidR="003F3082" w:rsidRDefault="003F308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4FDBEA97" w14:textId="77777777" w:rsidR="003F3082" w:rsidRDefault="003F3082">
            <w:pPr>
              <w:pStyle w:val="TAL"/>
              <w:jc w:val="center"/>
              <w:rPr>
                <w:rFonts w:cs="Arial"/>
                <w:lang w:eastAsia="zh-CN"/>
              </w:rPr>
            </w:pPr>
            <w:r>
              <w:rPr>
                <w:rFonts w:cs="Arial"/>
                <w:lang w:eastAsia="zh-CN"/>
              </w:rPr>
              <w:t>T</w:t>
            </w:r>
          </w:p>
        </w:tc>
      </w:tr>
      <w:tr w:rsidR="003F3082" w14:paraId="0D11AFC7" w14:textId="77777777" w:rsidTr="003F3082">
        <w:trPr>
          <w:cantSplit/>
          <w:trHeight w:val="236"/>
          <w:jc w:val="center"/>
        </w:trPr>
        <w:tc>
          <w:tcPr>
            <w:tcW w:w="3350" w:type="dxa"/>
            <w:tcBorders>
              <w:top w:val="single" w:sz="4" w:space="0" w:color="auto"/>
              <w:left w:val="single" w:sz="4" w:space="0" w:color="auto"/>
              <w:bottom w:val="single" w:sz="4" w:space="0" w:color="auto"/>
              <w:right w:val="single" w:sz="4" w:space="0" w:color="auto"/>
            </w:tcBorders>
            <w:vAlign w:val="center"/>
            <w:hideMark/>
          </w:tcPr>
          <w:p w14:paraId="63342C12" w14:textId="77777777" w:rsidR="003F3082" w:rsidRDefault="003F3082">
            <w:pPr>
              <w:pStyle w:val="TAL"/>
              <w:rPr>
                <w:rFonts w:ascii="Courier New" w:hAnsi="Courier New" w:cs="Courier New"/>
                <w:szCs w:val="18"/>
              </w:rPr>
            </w:pPr>
            <w:r>
              <w:rPr>
                <w:rFonts w:ascii="Courier New" w:hAnsi="Courier New" w:cs="Courier New"/>
                <w:szCs w:val="18"/>
              </w:rPr>
              <w:t>consecutiveRIMRS1List</w:t>
            </w:r>
          </w:p>
        </w:tc>
        <w:tc>
          <w:tcPr>
            <w:tcW w:w="1020" w:type="dxa"/>
            <w:tcBorders>
              <w:top w:val="single" w:sz="4" w:space="0" w:color="auto"/>
              <w:left w:val="single" w:sz="4" w:space="0" w:color="auto"/>
              <w:bottom w:val="single" w:sz="4" w:space="0" w:color="auto"/>
              <w:right w:val="single" w:sz="4" w:space="0" w:color="auto"/>
            </w:tcBorders>
            <w:hideMark/>
          </w:tcPr>
          <w:p w14:paraId="638BA90C" w14:textId="77777777" w:rsidR="003F3082" w:rsidRDefault="003F3082">
            <w:pPr>
              <w:pStyle w:val="TAL"/>
              <w:jc w:val="center"/>
              <w:rPr>
                <w:rFonts w:cs="Arial"/>
                <w:szCs w:val="18"/>
                <w:lang w:eastAsia="zh-CN"/>
              </w:rPr>
            </w:pPr>
            <w:r>
              <w:rPr>
                <w:rFonts w:cs="Arial"/>
                <w:szCs w:val="18"/>
                <w:lang w:eastAsia="zh-CN"/>
              </w:rPr>
              <w:t>M</w:t>
            </w:r>
          </w:p>
        </w:tc>
        <w:tc>
          <w:tcPr>
            <w:tcW w:w="1220" w:type="dxa"/>
            <w:tcBorders>
              <w:top w:val="single" w:sz="4" w:space="0" w:color="auto"/>
              <w:left w:val="single" w:sz="4" w:space="0" w:color="auto"/>
              <w:bottom w:val="single" w:sz="4" w:space="0" w:color="auto"/>
              <w:right w:val="single" w:sz="4" w:space="0" w:color="auto"/>
            </w:tcBorders>
            <w:hideMark/>
          </w:tcPr>
          <w:p w14:paraId="7FE10A85" w14:textId="77777777" w:rsidR="003F3082" w:rsidRDefault="003F308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775D965C" w14:textId="77777777" w:rsidR="003F3082" w:rsidRDefault="003F308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5C5E45F9" w14:textId="77777777" w:rsidR="003F3082" w:rsidRDefault="003F308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27AF59B8" w14:textId="77777777" w:rsidR="003F3082" w:rsidRDefault="003F3082">
            <w:pPr>
              <w:pStyle w:val="TAL"/>
              <w:jc w:val="center"/>
              <w:rPr>
                <w:rFonts w:cs="Arial"/>
                <w:lang w:eastAsia="zh-CN"/>
              </w:rPr>
            </w:pPr>
            <w:r>
              <w:rPr>
                <w:rFonts w:cs="Arial"/>
                <w:lang w:eastAsia="zh-CN"/>
              </w:rPr>
              <w:t>T</w:t>
            </w:r>
          </w:p>
        </w:tc>
      </w:tr>
      <w:tr w:rsidR="003F3082" w14:paraId="3F494FE1" w14:textId="77777777" w:rsidTr="003F3082">
        <w:trPr>
          <w:cantSplit/>
          <w:trHeight w:val="236"/>
          <w:jc w:val="center"/>
        </w:trPr>
        <w:tc>
          <w:tcPr>
            <w:tcW w:w="3350" w:type="dxa"/>
            <w:tcBorders>
              <w:top w:val="nil"/>
              <w:left w:val="single" w:sz="4" w:space="0" w:color="auto"/>
              <w:bottom w:val="single" w:sz="4" w:space="0" w:color="auto"/>
              <w:right w:val="single" w:sz="4" w:space="0" w:color="auto"/>
            </w:tcBorders>
            <w:vAlign w:val="center"/>
            <w:hideMark/>
          </w:tcPr>
          <w:p w14:paraId="7A912727" w14:textId="77777777" w:rsidR="003F3082" w:rsidRDefault="003F3082">
            <w:pPr>
              <w:pStyle w:val="TAL"/>
              <w:rPr>
                <w:rFonts w:ascii="Courier New" w:hAnsi="Courier New" w:cs="Courier New"/>
                <w:szCs w:val="18"/>
              </w:rPr>
            </w:pPr>
            <w:r>
              <w:rPr>
                <w:rFonts w:ascii="Courier New" w:hAnsi="Courier New" w:cs="Courier New"/>
                <w:szCs w:val="18"/>
              </w:rPr>
              <w:t>consecutiveRIMRS2List</w:t>
            </w:r>
          </w:p>
        </w:tc>
        <w:tc>
          <w:tcPr>
            <w:tcW w:w="1020" w:type="dxa"/>
            <w:tcBorders>
              <w:top w:val="single" w:sz="4" w:space="0" w:color="auto"/>
              <w:left w:val="single" w:sz="4" w:space="0" w:color="auto"/>
              <w:bottom w:val="single" w:sz="4" w:space="0" w:color="auto"/>
              <w:right w:val="single" w:sz="4" w:space="0" w:color="auto"/>
            </w:tcBorders>
            <w:hideMark/>
          </w:tcPr>
          <w:p w14:paraId="2D97F669" w14:textId="77777777" w:rsidR="003F3082" w:rsidRDefault="003F3082">
            <w:pPr>
              <w:pStyle w:val="TAL"/>
              <w:jc w:val="center"/>
              <w:rPr>
                <w:rFonts w:cs="Arial"/>
                <w:szCs w:val="18"/>
                <w:lang w:eastAsia="zh-CN"/>
              </w:rPr>
            </w:pPr>
            <w:r>
              <w:rPr>
                <w:rFonts w:cs="Arial"/>
                <w:szCs w:val="18"/>
                <w:lang w:eastAsia="zh-CN"/>
              </w:rPr>
              <w:t>M</w:t>
            </w:r>
          </w:p>
        </w:tc>
        <w:tc>
          <w:tcPr>
            <w:tcW w:w="1220" w:type="dxa"/>
            <w:tcBorders>
              <w:top w:val="single" w:sz="4" w:space="0" w:color="auto"/>
              <w:left w:val="single" w:sz="4" w:space="0" w:color="auto"/>
              <w:bottom w:val="single" w:sz="4" w:space="0" w:color="auto"/>
              <w:right w:val="single" w:sz="4" w:space="0" w:color="auto"/>
            </w:tcBorders>
            <w:hideMark/>
          </w:tcPr>
          <w:p w14:paraId="39D4DBB5" w14:textId="77777777" w:rsidR="003F3082" w:rsidRDefault="003F308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35FD861F" w14:textId="77777777" w:rsidR="003F3082" w:rsidRDefault="003F308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5A0F2528" w14:textId="77777777" w:rsidR="003F3082" w:rsidRDefault="003F308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12115DD4" w14:textId="77777777" w:rsidR="003F3082" w:rsidRDefault="003F3082">
            <w:pPr>
              <w:pStyle w:val="TAL"/>
              <w:jc w:val="center"/>
              <w:rPr>
                <w:rFonts w:cs="Arial"/>
                <w:lang w:eastAsia="zh-CN"/>
              </w:rPr>
            </w:pPr>
            <w:r>
              <w:rPr>
                <w:rFonts w:cs="Arial"/>
                <w:lang w:eastAsia="zh-CN"/>
              </w:rPr>
              <w:t>T</w:t>
            </w:r>
          </w:p>
        </w:tc>
      </w:tr>
      <w:tr w:rsidR="003F3082" w14:paraId="658DD74A" w14:textId="77777777" w:rsidTr="003F3082">
        <w:trPr>
          <w:cantSplit/>
          <w:trHeight w:val="236"/>
          <w:jc w:val="center"/>
        </w:trPr>
        <w:tc>
          <w:tcPr>
            <w:tcW w:w="3350" w:type="dxa"/>
            <w:tcBorders>
              <w:top w:val="nil"/>
              <w:left w:val="single" w:sz="4" w:space="0" w:color="auto"/>
              <w:bottom w:val="single" w:sz="4" w:space="0" w:color="auto"/>
              <w:right w:val="single" w:sz="4" w:space="0" w:color="auto"/>
            </w:tcBorders>
            <w:vAlign w:val="center"/>
            <w:hideMark/>
          </w:tcPr>
          <w:p w14:paraId="7A8A379D" w14:textId="77777777" w:rsidR="003F3082" w:rsidRDefault="003F3082">
            <w:pPr>
              <w:pStyle w:val="TAL"/>
              <w:rPr>
                <w:rFonts w:ascii="Courier New" w:hAnsi="Courier New" w:cs="Courier New"/>
                <w:szCs w:val="18"/>
              </w:rPr>
            </w:pPr>
            <w:r>
              <w:rPr>
                <w:rFonts w:ascii="Courier New" w:hAnsi="Courier New" w:cs="Courier New"/>
                <w:szCs w:val="18"/>
              </w:rPr>
              <w:t>enablenearfarIndicationRS1</w:t>
            </w:r>
          </w:p>
        </w:tc>
        <w:tc>
          <w:tcPr>
            <w:tcW w:w="1020" w:type="dxa"/>
            <w:tcBorders>
              <w:top w:val="single" w:sz="4" w:space="0" w:color="auto"/>
              <w:left w:val="single" w:sz="4" w:space="0" w:color="auto"/>
              <w:bottom w:val="single" w:sz="4" w:space="0" w:color="auto"/>
              <w:right w:val="single" w:sz="4" w:space="0" w:color="auto"/>
            </w:tcBorders>
            <w:hideMark/>
          </w:tcPr>
          <w:p w14:paraId="238469D0" w14:textId="77777777" w:rsidR="003F3082" w:rsidRDefault="003F3082">
            <w:pPr>
              <w:pStyle w:val="TAL"/>
              <w:jc w:val="center"/>
              <w:rPr>
                <w:rFonts w:cs="Arial"/>
                <w:szCs w:val="18"/>
                <w:lang w:eastAsia="zh-CN"/>
              </w:rPr>
            </w:pPr>
            <w:r>
              <w:rPr>
                <w:rFonts w:cs="Arial"/>
                <w:szCs w:val="18"/>
                <w:lang w:eastAsia="zh-CN"/>
              </w:rPr>
              <w:t>O</w:t>
            </w:r>
          </w:p>
        </w:tc>
        <w:tc>
          <w:tcPr>
            <w:tcW w:w="1220" w:type="dxa"/>
            <w:tcBorders>
              <w:top w:val="single" w:sz="4" w:space="0" w:color="auto"/>
              <w:left w:val="single" w:sz="4" w:space="0" w:color="auto"/>
              <w:bottom w:val="single" w:sz="4" w:space="0" w:color="auto"/>
              <w:right w:val="single" w:sz="4" w:space="0" w:color="auto"/>
            </w:tcBorders>
            <w:hideMark/>
          </w:tcPr>
          <w:p w14:paraId="29DC1A12" w14:textId="77777777" w:rsidR="003F3082" w:rsidRDefault="003F308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7BE0DF48" w14:textId="77777777" w:rsidR="003F3082" w:rsidRDefault="003F308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7CE2B694" w14:textId="77777777" w:rsidR="003F3082" w:rsidRDefault="003F308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20833B7C" w14:textId="77777777" w:rsidR="003F3082" w:rsidRDefault="003F3082">
            <w:pPr>
              <w:pStyle w:val="TAL"/>
              <w:jc w:val="center"/>
              <w:rPr>
                <w:rFonts w:cs="Arial"/>
                <w:lang w:eastAsia="zh-CN"/>
              </w:rPr>
            </w:pPr>
            <w:r>
              <w:rPr>
                <w:rFonts w:cs="Arial"/>
                <w:lang w:eastAsia="zh-CN"/>
              </w:rPr>
              <w:t>T</w:t>
            </w:r>
          </w:p>
        </w:tc>
      </w:tr>
      <w:tr w:rsidR="003F3082" w14:paraId="7528FCCA" w14:textId="77777777" w:rsidTr="003F3082">
        <w:trPr>
          <w:cantSplit/>
          <w:trHeight w:val="236"/>
          <w:jc w:val="center"/>
        </w:trPr>
        <w:tc>
          <w:tcPr>
            <w:tcW w:w="3350" w:type="dxa"/>
            <w:tcBorders>
              <w:top w:val="nil"/>
              <w:left w:val="single" w:sz="4" w:space="0" w:color="auto"/>
              <w:bottom w:val="single" w:sz="4" w:space="0" w:color="auto"/>
              <w:right w:val="single" w:sz="4" w:space="0" w:color="auto"/>
            </w:tcBorders>
            <w:vAlign w:val="center"/>
            <w:hideMark/>
          </w:tcPr>
          <w:p w14:paraId="0D892A85" w14:textId="77777777" w:rsidR="003F3082" w:rsidRDefault="003F3082">
            <w:pPr>
              <w:pStyle w:val="TAL"/>
              <w:rPr>
                <w:rFonts w:ascii="Courier New" w:hAnsi="Courier New" w:cs="Courier New"/>
                <w:szCs w:val="18"/>
              </w:rPr>
            </w:pPr>
            <w:r>
              <w:rPr>
                <w:rFonts w:ascii="Courier New" w:hAnsi="Courier New" w:cs="Courier New"/>
                <w:szCs w:val="18"/>
              </w:rPr>
              <w:t>enablenearfarIndicationRS2</w:t>
            </w:r>
          </w:p>
        </w:tc>
        <w:tc>
          <w:tcPr>
            <w:tcW w:w="1020" w:type="dxa"/>
            <w:tcBorders>
              <w:top w:val="single" w:sz="4" w:space="0" w:color="auto"/>
              <w:left w:val="single" w:sz="4" w:space="0" w:color="auto"/>
              <w:bottom w:val="single" w:sz="4" w:space="0" w:color="auto"/>
              <w:right w:val="single" w:sz="4" w:space="0" w:color="auto"/>
            </w:tcBorders>
            <w:hideMark/>
          </w:tcPr>
          <w:p w14:paraId="6230F4B9" w14:textId="77777777" w:rsidR="003F3082" w:rsidRDefault="003F3082">
            <w:pPr>
              <w:pStyle w:val="TAL"/>
              <w:jc w:val="center"/>
              <w:rPr>
                <w:rFonts w:cs="Arial"/>
                <w:szCs w:val="18"/>
                <w:lang w:eastAsia="zh-CN"/>
              </w:rPr>
            </w:pPr>
            <w:r>
              <w:rPr>
                <w:rFonts w:cs="Arial"/>
                <w:szCs w:val="18"/>
                <w:lang w:eastAsia="zh-CN"/>
              </w:rPr>
              <w:t>O</w:t>
            </w:r>
          </w:p>
        </w:tc>
        <w:tc>
          <w:tcPr>
            <w:tcW w:w="1220" w:type="dxa"/>
            <w:tcBorders>
              <w:top w:val="single" w:sz="4" w:space="0" w:color="auto"/>
              <w:left w:val="single" w:sz="4" w:space="0" w:color="auto"/>
              <w:bottom w:val="single" w:sz="4" w:space="0" w:color="auto"/>
              <w:right w:val="single" w:sz="4" w:space="0" w:color="auto"/>
            </w:tcBorders>
            <w:hideMark/>
          </w:tcPr>
          <w:p w14:paraId="0B295732" w14:textId="77777777" w:rsidR="003F3082" w:rsidRDefault="003F308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4C02C18D" w14:textId="77777777" w:rsidR="003F3082" w:rsidRDefault="003F308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20C81464" w14:textId="77777777" w:rsidR="003F3082" w:rsidRDefault="003F308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36C315D2" w14:textId="77777777" w:rsidR="003F3082" w:rsidRDefault="003F3082">
            <w:pPr>
              <w:pStyle w:val="TAL"/>
              <w:jc w:val="center"/>
              <w:rPr>
                <w:rFonts w:cs="Arial"/>
                <w:lang w:eastAsia="zh-CN"/>
              </w:rPr>
            </w:pPr>
            <w:r>
              <w:rPr>
                <w:rFonts w:cs="Arial"/>
                <w:lang w:eastAsia="zh-CN"/>
              </w:rPr>
              <w:t>T</w:t>
            </w:r>
          </w:p>
        </w:tc>
      </w:tr>
    </w:tbl>
    <w:p w14:paraId="4076D9FA" w14:textId="77777777" w:rsidR="003F3082" w:rsidRDefault="003F3082" w:rsidP="003F3082">
      <w:pPr>
        <w:pStyle w:val="Heading4"/>
      </w:pPr>
      <w:bookmarkStart w:id="1336" w:name="_Toc59182673"/>
      <w:bookmarkStart w:id="1337" w:name="_Toc59184139"/>
      <w:bookmarkStart w:id="1338" w:name="_Toc59195074"/>
      <w:bookmarkStart w:id="1339" w:name="_Toc59439500"/>
      <w:bookmarkStart w:id="1340" w:name="_Toc67989923"/>
      <w:r>
        <w:t>4.3.53.3</w:t>
      </w:r>
      <w:r>
        <w:tab/>
        <w:t>Attribute constraints</w:t>
      </w:r>
      <w:bookmarkEnd w:id="1336"/>
      <w:bookmarkEnd w:id="1337"/>
      <w:bookmarkEnd w:id="1338"/>
      <w:bookmarkEnd w:id="1339"/>
      <w:bookmarkEnd w:id="1340"/>
    </w:p>
    <w:p w14:paraId="2A952AC2" w14:textId="77777777" w:rsidR="003F3082" w:rsidRDefault="003F3082" w:rsidP="003F3082">
      <w:pPr>
        <w:keepNext/>
      </w:pPr>
      <w:r>
        <w:t>None.</w:t>
      </w:r>
    </w:p>
    <w:p w14:paraId="37960D46" w14:textId="77777777" w:rsidR="003F3082" w:rsidRDefault="003F3082" w:rsidP="003F3082">
      <w:pPr>
        <w:pStyle w:val="Heading4"/>
      </w:pPr>
      <w:bookmarkStart w:id="1341" w:name="_Toc59182674"/>
      <w:bookmarkStart w:id="1342" w:name="_Toc59184140"/>
      <w:bookmarkStart w:id="1343" w:name="_Toc59195075"/>
      <w:bookmarkStart w:id="1344" w:name="_Toc59439501"/>
      <w:bookmarkStart w:id="1345" w:name="_Toc67989924"/>
      <w:r>
        <w:rPr>
          <w:lang w:eastAsia="zh-CN"/>
        </w:rPr>
        <w:t>4.3.53.</w:t>
      </w:r>
      <w:r>
        <w:t>4</w:t>
      </w:r>
      <w:r>
        <w:tab/>
        <w:t>Notifications</w:t>
      </w:r>
      <w:bookmarkEnd w:id="1341"/>
      <w:bookmarkEnd w:id="1342"/>
      <w:bookmarkEnd w:id="1343"/>
      <w:bookmarkEnd w:id="1344"/>
      <w:bookmarkEnd w:id="1345"/>
    </w:p>
    <w:p w14:paraId="12880422" w14:textId="77777777" w:rsidR="003F3082" w:rsidRDefault="003F3082" w:rsidP="003F3082">
      <w:pPr>
        <w:keepNext/>
        <w:keepLines/>
      </w:pPr>
      <w:r>
        <w:t xml:space="preserve">The subclause 4.5 of the &lt;&lt;IOC&gt;&gt; using this </w:t>
      </w:r>
      <w:r>
        <w:rPr>
          <w:lang w:eastAsia="zh-CN"/>
        </w:rPr>
        <w:t>&lt;&lt;dataType&gt;&gt; as one of its attributes, shall be applicable</w:t>
      </w:r>
      <w:r>
        <w:t>.</w:t>
      </w:r>
    </w:p>
    <w:p w14:paraId="07134DB1" w14:textId="77777777" w:rsidR="003F3082" w:rsidRDefault="003F3082" w:rsidP="003F3082">
      <w:pPr>
        <w:pStyle w:val="Heading3"/>
        <w:rPr>
          <w:lang w:eastAsia="zh-CN"/>
        </w:rPr>
      </w:pPr>
      <w:bookmarkStart w:id="1346" w:name="_Toc59182675"/>
      <w:bookmarkStart w:id="1347" w:name="_Toc59184141"/>
      <w:bookmarkStart w:id="1348" w:name="_Toc59195076"/>
      <w:bookmarkStart w:id="1349" w:name="_Toc59439502"/>
      <w:bookmarkStart w:id="1350" w:name="_Toc67989925"/>
      <w:r>
        <w:rPr>
          <w:lang w:eastAsia="zh-CN"/>
        </w:rPr>
        <w:t>4.3.54</w:t>
      </w:r>
      <w:r>
        <w:rPr>
          <w:lang w:eastAsia="zh-CN"/>
        </w:rPr>
        <w:tab/>
        <w:t>RimRSReportConf</w:t>
      </w:r>
      <w:r>
        <w:rPr>
          <w:rFonts w:ascii="Courier New" w:hAnsi="Courier New" w:cs="Courier New"/>
          <w:lang w:eastAsia="zh-CN"/>
        </w:rPr>
        <w:t xml:space="preserve"> &lt;&lt;dataType&gt;&gt;</w:t>
      </w:r>
      <w:bookmarkEnd w:id="1346"/>
      <w:bookmarkEnd w:id="1347"/>
      <w:bookmarkEnd w:id="1348"/>
      <w:bookmarkEnd w:id="1349"/>
      <w:bookmarkEnd w:id="1350"/>
    </w:p>
    <w:p w14:paraId="0A9841C4" w14:textId="77777777" w:rsidR="003F3082" w:rsidRDefault="003F3082" w:rsidP="003F3082">
      <w:pPr>
        <w:pStyle w:val="Heading4"/>
      </w:pPr>
      <w:bookmarkStart w:id="1351" w:name="_Toc59182676"/>
      <w:bookmarkStart w:id="1352" w:name="_Toc59184142"/>
      <w:bookmarkStart w:id="1353" w:name="_Toc59195077"/>
      <w:bookmarkStart w:id="1354" w:name="_Toc59439503"/>
      <w:bookmarkStart w:id="1355" w:name="_Toc67989926"/>
      <w:r>
        <w:t>4.3.54.1</w:t>
      </w:r>
      <w:r>
        <w:tab/>
        <w:t>Definition</w:t>
      </w:r>
      <w:bookmarkEnd w:id="1351"/>
      <w:bookmarkEnd w:id="1352"/>
      <w:bookmarkEnd w:id="1353"/>
      <w:bookmarkEnd w:id="1354"/>
      <w:bookmarkEnd w:id="1355"/>
    </w:p>
    <w:p w14:paraId="0E1FB41A" w14:textId="77777777" w:rsidR="003F3082" w:rsidRDefault="003F3082" w:rsidP="003F3082">
      <w:pPr>
        <w:keepNext/>
      </w:pPr>
      <w:r>
        <w:t>This  data type defines RIM-RS reporting configuration.</w:t>
      </w:r>
    </w:p>
    <w:p w14:paraId="714D1040" w14:textId="77777777" w:rsidR="003F3082" w:rsidRDefault="003F3082" w:rsidP="003F3082">
      <w:pPr>
        <w:pStyle w:val="Heading4"/>
      </w:pPr>
      <w:bookmarkStart w:id="1356" w:name="_Toc59182677"/>
      <w:bookmarkStart w:id="1357" w:name="_Toc59184143"/>
      <w:bookmarkStart w:id="1358" w:name="_Toc59195078"/>
      <w:bookmarkStart w:id="1359" w:name="_Toc59439504"/>
      <w:bookmarkStart w:id="1360" w:name="_Toc67989927"/>
      <w:r>
        <w:t>4</w:t>
      </w:r>
      <w:r>
        <w:rPr>
          <w:lang w:eastAsia="zh-CN"/>
        </w:rPr>
        <w:t>.</w:t>
      </w:r>
      <w:r>
        <w:t>3.54.2</w:t>
      </w:r>
      <w:r>
        <w:tab/>
        <w:t>Attributes</w:t>
      </w:r>
      <w:bookmarkEnd w:id="1356"/>
      <w:bookmarkEnd w:id="1357"/>
      <w:bookmarkEnd w:id="1358"/>
      <w:bookmarkEnd w:id="1359"/>
      <w:bookmarkEnd w:id="136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90"/>
        <w:gridCol w:w="966"/>
        <w:gridCol w:w="1181"/>
        <w:gridCol w:w="1104"/>
        <w:gridCol w:w="1177"/>
        <w:gridCol w:w="1311"/>
      </w:tblGrid>
      <w:tr w:rsidR="003F3082" w14:paraId="4F1A06ED" w14:textId="77777777" w:rsidTr="003F3082">
        <w:trPr>
          <w:cantSplit/>
          <w:trHeight w:val="530"/>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4755A0B" w14:textId="77777777" w:rsidR="003F3082" w:rsidRDefault="003F308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50C15F7" w14:textId="77777777" w:rsidR="003F3082" w:rsidRDefault="003F3082">
            <w:pPr>
              <w:pStyle w:val="TAH"/>
              <w:rPr>
                <w:rFonts w:cs="Arial"/>
                <w:szCs w:val="18"/>
              </w:rPr>
            </w:pPr>
            <w:r>
              <w:rPr>
                <w:rFonts w:cs="Arial"/>
                <w:szCs w:val="18"/>
              </w:rPr>
              <w:t>Support Qualifier</w:t>
            </w:r>
          </w:p>
        </w:tc>
        <w:tc>
          <w:tcPr>
            <w:tcW w:w="118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BB36087" w14:textId="77777777" w:rsidR="003F3082" w:rsidRDefault="003F308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B8ACC91" w14:textId="77777777" w:rsidR="003F3082" w:rsidRDefault="003F308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6D6D95B" w14:textId="77777777" w:rsidR="003F3082" w:rsidRDefault="003F308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B5D2324" w14:textId="77777777" w:rsidR="003F3082" w:rsidRDefault="003F3082">
            <w:pPr>
              <w:pStyle w:val="TAH"/>
              <w:rPr>
                <w:rFonts w:cs="Arial"/>
                <w:szCs w:val="18"/>
              </w:rPr>
            </w:pPr>
            <w:r>
              <w:rPr>
                <w:rFonts w:cs="Arial"/>
                <w:szCs w:val="18"/>
              </w:rPr>
              <w:t>isNotifyable</w:t>
            </w:r>
          </w:p>
        </w:tc>
      </w:tr>
      <w:tr w:rsidR="003F3082" w14:paraId="04A7846F" w14:textId="77777777" w:rsidTr="003F3082">
        <w:trPr>
          <w:cantSplit/>
          <w:trHeight w:val="260"/>
          <w:jc w:val="center"/>
        </w:trPr>
        <w:tc>
          <w:tcPr>
            <w:tcW w:w="3890" w:type="dxa"/>
            <w:tcBorders>
              <w:top w:val="single" w:sz="4" w:space="0" w:color="auto"/>
              <w:left w:val="single" w:sz="4" w:space="0" w:color="auto"/>
              <w:bottom w:val="single" w:sz="4" w:space="0" w:color="auto"/>
              <w:right w:val="single" w:sz="4" w:space="0" w:color="auto"/>
            </w:tcBorders>
            <w:vAlign w:val="center"/>
            <w:hideMark/>
          </w:tcPr>
          <w:p w14:paraId="34888CB0" w14:textId="77777777" w:rsidR="003F3082" w:rsidRDefault="003F3082">
            <w:pPr>
              <w:pStyle w:val="TAL"/>
              <w:rPr>
                <w:rFonts w:ascii="Courier New" w:hAnsi="Courier New" w:cs="Courier New"/>
                <w:szCs w:val="18"/>
              </w:rPr>
            </w:pPr>
            <w:r>
              <w:rPr>
                <w:rFonts w:ascii="Courier New" w:hAnsi="Courier New" w:cs="Courier New"/>
                <w:szCs w:val="18"/>
              </w:rPr>
              <w:t>reportIndicator</w:t>
            </w:r>
          </w:p>
        </w:tc>
        <w:tc>
          <w:tcPr>
            <w:tcW w:w="966" w:type="dxa"/>
            <w:tcBorders>
              <w:top w:val="single" w:sz="4" w:space="0" w:color="auto"/>
              <w:left w:val="single" w:sz="4" w:space="0" w:color="auto"/>
              <w:bottom w:val="single" w:sz="4" w:space="0" w:color="auto"/>
              <w:right w:val="single" w:sz="4" w:space="0" w:color="auto"/>
            </w:tcBorders>
            <w:hideMark/>
          </w:tcPr>
          <w:p w14:paraId="758A0690" w14:textId="77777777" w:rsidR="003F3082" w:rsidRDefault="003F308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4B2ABF38" w14:textId="77777777" w:rsidR="003F3082" w:rsidRDefault="003F308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41F69964" w14:textId="77777777" w:rsidR="003F3082" w:rsidRDefault="003F308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2C676733" w14:textId="77777777" w:rsidR="003F3082" w:rsidRDefault="003F308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15EEC926" w14:textId="77777777" w:rsidR="003F3082" w:rsidRDefault="003F3082">
            <w:pPr>
              <w:pStyle w:val="TAL"/>
              <w:jc w:val="center"/>
              <w:rPr>
                <w:rFonts w:cs="Arial"/>
                <w:lang w:eastAsia="zh-CN"/>
              </w:rPr>
            </w:pPr>
            <w:r>
              <w:rPr>
                <w:rFonts w:cs="Arial"/>
                <w:lang w:eastAsia="zh-CN"/>
              </w:rPr>
              <w:t>T</w:t>
            </w:r>
          </w:p>
        </w:tc>
      </w:tr>
      <w:tr w:rsidR="003F3082" w14:paraId="65D9BB58" w14:textId="77777777" w:rsidTr="003F3082">
        <w:trPr>
          <w:cantSplit/>
          <w:trHeight w:val="260"/>
          <w:jc w:val="center"/>
        </w:trPr>
        <w:tc>
          <w:tcPr>
            <w:tcW w:w="3890" w:type="dxa"/>
            <w:tcBorders>
              <w:top w:val="single" w:sz="4" w:space="0" w:color="auto"/>
              <w:left w:val="single" w:sz="4" w:space="0" w:color="auto"/>
              <w:bottom w:val="single" w:sz="4" w:space="0" w:color="auto"/>
              <w:right w:val="single" w:sz="4" w:space="0" w:color="auto"/>
            </w:tcBorders>
            <w:vAlign w:val="center"/>
            <w:hideMark/>
          </w:tcPr>
          <w:p w14:paraId="299050B2" w14:textId="77777777" w:rsidR="003F3082" w:rsidRDefault="003F3082">
            <w:pPr>
              <w:pStyle w:val="TAL"/>
              <w:rPr>
                <w:rFonts w:ascii="Courier New" w:hAnsi="Courier New" w:cs="Courier New"/>
                <w:szCs w:val="18"/>
              </w:rPr>
            </w:pPr>
            <w:r>
              <w:rPr>
                <w:rFonts w:ascii="Courier New" w:hAnsi="Courier New" w:cs="Courier New"/>
                <w:szCs w:val="18"/>
              </w:rPr>
              <w:t>reportInterval</w:t>
            </w:r>
          </w:p>
        </w:tc>
        <w:tc>
          <w:tcPr>
            <w:tcW w:w="966" w:type="dxa"/>
            <w:tcBorders>
              <w:top w:val="single" w:sz="4" w:space="0" w:color="auto"/>
              <w:left w:val="single" w:sz="4" w:space="0" w:color="auto"/>
              <w:bottom w:val="single" w:sz="4" w:space="0" w:color="auto"/>
              <w:right w:val="single" w:sz="4" w:space="0" w:color="auto"/>
            </w:tcBorders>
            <w:hideMark/>
          </w:tcPr>
          <w:p w14:paraId="20748340" w14:textId="77777777" w:rsidR="003F3082" w:rsidRDefault="003F308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30DBE5C6" w14:textId="77777777" w:rsidR="003F3082" w:rsidRDefault="003F308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7F0AA741" w14:textId="77777777" w:rsidR="003F3082" w:rsidRDefault="003F308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56BF7002" w14:textId="77777777" w:rsidR="003F3082" w:rsidRDefault="003F308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0938DF43" w14:textId="77777777" w:rsidR="003F3082" w:rsidRDefault="003F3082">
            <w:pPr>
              <w:pStyle w:val="TAL"/>
              <w:jc w:val="center"/>
              <w:rPr>
                <w:rFonts w:cs="Arial"/>
                <w:lang w:eastAsia="zh-CN"/>
              </w:rPr>
            </w:pPr>
            <w:r>
              <w:rPr>
                <w:rFonts w:cs="Arial"/>
                <w:lang w:eastAsia="zh-CN"/>
              </w:rPr>
              <w:t>T</w:t>
            </w:r>
          </w:p>
        </w:tc>
      </w:tr>
      <w:tr w:rsidR="003F3082" w14:paraId="61552E2A" w14:textId="77777777" w:rsidTr="003F3082">
        <w:trPr>
          <w:cantSplit/>
          <w:trHeight w:val="260"/>
          <w:jc w:val="center"/>
        </w:trPr>
        <w:tc>
          <w:tcPr>
            <w:tcW w:w="3890" w:type="dxa"/>
            <w:tcBorders>
              <w:top w:val="single" w:sz="4" w:space="0" w:color="auto"/>
              <w:left w:val="single" w:sz="4" w:space="0" w:color="auto"/>
              <w:bottom w:val="single" w:sz="4" w:space="0" w:color="auto"/>
              <w:right w:val="single" w:sz="4" w:space="0" w:color="auto"/>
            </w:tcBorders>
            <w:vAlign w:val="center"/>
            <w:hideMark/>
          </w:tcPr>
          <w:p w14:paraId="6CF50D09" w14:textId="77777777" w:rsidR="003F3082" w:rsidRDefault="003F3082">
            <w:pPr>
              <w:pStyle w:val="TAL"/>
              <w:rPr>
                <w:rFonts w:ascii="Courier New" w:hAnsi="Courier New" w:cs="Courier New"/>
                <w:szCs w:val="18"/>
              </w:rPr>
            </w:pPr>
            <w:r>
              <w:rPr>
                <w:rFonts w:ascii="Courier New" w:hAnsi="Courier New" w:cs="Courier New"/>
                <w:szCs w:val="18"/>
              </w:rPr>
              <w:t>nrofRIMRSReportInfo</w:t>
            </w:r>
          </w:p>
        </w:tc>
        <w:tc>
          <w:tcPr>
            <w:tcW w:w="966" w:type="dxa"/>
            <w:tcBorders>
              <w:top w:val="single" w:sz="4" w:space="0" w:color="auto"/>
              <w:left w:val="single" w:sz="4" w:space="0" w:color="auto"/>
              <w:bottom w:val="single" w:sz="4" w:space="0" w:color="auto"/>
              <w:right w:val="single" w:sz="4" w:space="0" w:color="auto"/>
            </w:tcBorders>
            <w:hideMark/>
          </w:tcPr>
          <w:p w14:paraId="10020BF5" w14:textId="77777777" w:rsidR="003F3082" w:rsidRDefault="003F308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399168E2" w14:textId="77777777" w:rsidR="003F3082" w:rsidRDefault="003F308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1A716665" w14:textId="77777777" w:rsidR="003F3082" w:rsidRDefault="003F308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0B71DE54" w14:textId="77777777" w:rsidR="003F3082" w:rsidRDefault="003F308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2A6AE162" w14:textId="77777777" w:rsidR="003F3082" w:rsidRDefault="003F3082">
            <w:pPr>
              <w:pStyle w:val="TAL"/>
              <w:jc w:val="center"/>
              <w:rPr>
                <w:rFonts w:cs="Arial"/>
                <w:lang w:eastAsia="zh-CN"/>
              </w:rPr>
            </w:pPr>
            <w:r>
              <w:rPr>
                <w:rFonts w:cs="Arial"/>
                <w:lang w:eastAsia="zh-CN"/>
              </w:rPr>
              <w:t>T</w:t>
            </w:r>
          </w:p>
        </w:tc>
      </w:tr>
      <w:tr w:rsidR="003F3082" w14:paraId="7854F896" w14:textId="77777777" w:rsidTr="003F3082">
        <w:trPr>
          <w:cantSplit/>
          <w:trHeight w:val="260"/>
          <w:jc w:val="center"/>
        </w:trPr>
        <w:tc>
          <w:tcPr>
            <w:tcW w:w="3890" w:type="dxa"/>
            <w:tcBorders>
              <w:top w:val="single" w:sz="4" w:space="0" w:color="auto"/>
              <w:left w:val="single" w:sz="4" w:space="0" w:color="auto"/>
              <w:bottom w:val="single" w:sz="4" w:space="0" w:color="auto"/>
              <w:right w:val="single" w:sz="4" w:space="0" w:color="auto"/>
            </w:tcBorders>
            <w:vAlign w:val="center"/>
            <w:hideMark/>
          </w:tcPr>
          <w:p w14:paraId="1BD8D8A0" w14:textId="77777777" w:rsidR="003F3082" w:rsidRDefault="003F3082">
            <w:pPr>
              <w:pStyle w:val="TAL"/>
              <w:rPr>
                <w:rFonts w:ascii="Courier New" w:hAnsi="Courier New" w:cs="Courier New"/>
                <w:szCs w:val="18"/>
              </w:rPr>
            </w:pPr>
            <w:r>
              <w:rPr>
                <w:rFonts w:ascii="Courier New" w:hAnsi="Courier New" w:cs="Courier New"/>
                <w:szCs w:val="18"/>
              </w:rPr>
              <w:t>maxPropagationDelay</w:t>
            </w:r>
          </w:p>
        </w:tc>
        <w:tc>
          <w:tcPr>
            <w:tcW w:w="966" w:type="dxa"/>
            <w:tcBorders>
              <w:top w:val="single" w:sz="4" w:space="0" w:color="auto"/>
              <w:left w:val="single" w:sz="4" w:space="0" w:color="auto"/>
              <w:bottom w:val="single" w:sz="4" w:space="0" w:color="auto"/>
              <w:right w:val="single" w:sz="4" w:space="0" w:color="auto"/>
            </w:tcBorders>
            <w:hideMark/>
          </w:tcPr>
          <w:p w14:paraId="68FB4405" w14:textId="77777777" w:rsidR="003F3082" w:rsidRDefault="003F3082">
            <w:pPr>
              <w:pStyle w:val="TAL"/>
              <w:jc w:val="center"/>
            </w:pPr>
            <w:r>
              <w:t>O</w:t>
            </w:r>
          </w:p>
        </w:tc>
        <w:tc>
          <w:tcPr>
            <w:tcW w:w="1181" w:type="dxa"/>
            <w:tcBorders>
              <w:top w:val="single" w:sz="4" w:space="0" w:color="auto"/>
              <w:left w:val="single" w:sz="4" w:space="0" w:color="auto"/>
              <w:bottom w:val="single" w:sz="4" w:space="0" w:color="auto"/>
              <w:right w:val="single" w:sz="4" w:space="0" w:color="auto"/>
            </w:tcBorders>
            <w:hideMark/>
          </w:tcPr>
          <w:p w14:paraId="0A6D621D" w14:textId="77777777" w:rsidR="003F3082" w:rsidRDefault="003F308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2159B466" w14:textId="77777777" w:rsidR="003F3082" w:rsidRDefault="003F308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096A79EF" w14:textId="77777777" w:rsidR="003F3082" w:rsidRDefault="003F308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54D4873C" w14:textId="77777777" w:rsidR="003F3082" w:rsidRDefault="003F3082">
            <w:pPr>
              <w:pStyle w:val="TAL"/>
              <w:jc w:val="center"/>
              <w:rPr>
                <w:rFonts w:cs="Arial"/>
                <w:lang w:eastAsia="zh-CN"/>
              </w:rPr>
            </w:pPr>
            <w:r>
              <w:rPr>
                <w:rFonts w:cs="Arial"/>
                <w:lang w:eastAsia="zh-CN"/>
              </w:rPr>
              <w:t>T</w:t>
            </w:r>
          </w:p>
        </w:tc>
      </w:tr>
      <w:tr w:rsidR="003F3082" w14:paraId="12A12678" w14:textId="77777777" w:rsidTr="003F3082">
        <w:trPr>
          <w:cantSplit/>
          <w:trHeight w:val="224"/>
          <w:jc w:val="center"/>
        </w:trPr>
        <w:tc>
          <w:tcPr>
            <w:tcW w:w="3890" w:type="dxa"/>
            <w:tcBorders>
              <w:top w:val="single" w:sz="4" w:space="0" w:color="auto"/>
              <w:left w:val="single" w:sz="4" w:space="0" w:color="auto"/>
              <w:bottom w:val="single" w:sz="4" w:space="0" w:color="auto"/>
              <w:right w:val="single" w:sz="4" w:space="0" w:color="auto"/>
            </w:tcBorders>
            <w:vAlign w:val="center"/>
            <w:hideMark/>
          </w:tcPr>
          <w:p w14:paraId="6ED192FE" w14:textId="77777777" w:rsidR="003F3082" w:rsidRDefault="003F3082">
            <w:pPr>
              <w:pStyle w:val="TAL"/>
              <w:rPr>
                <w:rFonts w:ascii="Courier New" w:hAnsi="Courier New" w:cs="Courier New"/>
                <w:szCs w:val="18"/>
              </w:rPr>
            </w:pPr>
            <w:r>
              <w:rPr>
                <w:rFonts w:ascii="Courier New" w:hAnsi="Courier New" w:cs="Courier New"/>
                <w:szCs w:val="18"/>
              </w:rPr>
              <w:t>RimRSReportInfoList</w:t>
            </w:r>
          </w:p>
        </w:tc>
        <w:tc>
          <w:tcPr>
            <w:tcW w:w="966" w:type="dxa"/>
            <w:tcBorders>
              <w:top w:val="single" w:sz="4" w:space="0" w:color="auto"/>
              <w:left w:val="single" w:sz="4" w:space="0" w:color="auto"/>
              <w:bottom w:val="single" w:sz="4" w:space="0" w:color="auto"/>
              <w:right w:val="single" w:sz="4" w:space="0" w:color="auto"/>
            </w:tcBorders>
            <w:hideMark/>
          </w:tcPr>
          <w:p w14:paraId="790107E4" w14:textId="77777777" w:rsidR="003F3082" w:rsidRDefault="003F308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3798AC24" w14:textId="77777777" w:rsidR="003F3082" w:rsidRDefault="003F308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7710B3B9" w14:textId="77777777" w:rsidR="003F3082" w:rsidRDefault="003F308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56CBA775" w14:textId="77777777" w:rsidR="003F3082" w:rsidRDefault="003F308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5DE41908" w14:textId="77777777" w:rsidR="003F3082" w:rsidRDefault="003F3082">
            <w:pPr>
              <w:pStyle w:val="TAL"/>
              <w:jc w:val="center"/>
              <w:rPr>
                <w:rFonts w:cs="Arial"/>
                <w:lang w:eastAsia="zh-CN"/>
              </w:rPr>
            </w:pPr>
            <w:r>
              <w:rPr>
                <w:rFonts w:cs="Arial"/>
                <w:lang w:eastAsia="zh-CN"/>
              </w:rPr>
              <w:t>T</w:t>
            </w:r>
          </w:p>
        </w:tc>
      </w:tr>
    </w:tbl>
    <w:p w14:paraId="4B4D85E9" w14:textId="77777777" w:rsidR="003F3082" w:rsidRDefault="003F3082" w:rsidP="003F3082">
      <w:pPr>
        <w:pStyle w:val="Heading4"/>
      </w:pPr>
      <w:bookmarkStart w:id="1361" w:name="_Toc59182678"/>
      <w:bookmarkStart w:id="1362" w:name="_Toc59184144"/>
      <w:bookmarkStart w:id="1363" w:name="_Toc59195079"/>
      <w:bookmarkStart w:id="1364" w:name="_Toc59439505"/>
      <w:bookmarkStart w:id="1365" w:name="_Toc67989928"/>
      <w:r>
        <w:t>4.3.54.3</w:t>
      </w:r>
      <w:r>
        <w:tab/>
        <w:t>Attribute constraints</w:t>
      </w:r>
      <w:bookmarkEnd w:id="1361"/>
      <w:bookmarkEnd w:id="1362"/>
      <w:bookmarkEnd w:id="1363"/>
      <w:bookmarkEnd w:id="1364"/>
      <w:bookmarkEnd w:id="1365"/>
    </w:p>
    <w:p w14:paraId="78171DF3" w14:textId="77777777" w:rsidR="003F3082" w:rsidRDefault="003F3082" w:rsidP="003F3082">
      <w:pPr>
        <w:keepNext/>
      </w:pPr>
      <w:r>
        <w:t>None.</w:t>
      </w:r>
    </w:p>
    <w:p w14:paraId="29E4D91B" w14:textId="77777777" w:rsidR="003F3082" w:rsidRDefault="003F3082" w:rsidP="003F3082">
      <w:pPr>
        <w:pStyle w:val="Heading4"/>
      </w:pPr>
      <w:bookmarkStart w:id="1366" w:name="_Toc59182679"/>
      <w:bookmarkStart w:id="1367" w:name="_Toc59184145"/>
      <w:bookmarkStart w:id="1368" w:name="_Toc59195080"/>
      <w:bookmarkStart w:id="1369" w:name="_Toc59439506"/>
      <w:bookmarkStart w:id="1370" w:name="_Toc67989929"/>
      <w:r>
        <w:rPr>
          <w:lang w:eastAsia="zh-CN"/>
        </w:rPr>
        <w:t>4.3.54.</w:t>
      </w:r>
      <w:r>
        <w:t>4</w:t>
      </w:r>
      <w:r>
        <w:tab/>
        <w:t>Notifications</w:t>
      </w:r>
      <w:bookmarkEnd w:id="1366"/>
      <w:bookmarkEnd w:id="1367"/>
      <w:bookmarkEnd w:id="1368"/>
      <w:bookmarkEnd w:id="1369"/>
      <w:bookmarkEnd w:id="1370"/>
    </w:p>
    <w:p w14:paraId="4B69B4F4" w14:textId="77777777" w:rsidR="003F3082" w:rsidRDefault="003F3082" w:rsidP="003F3082">
      <w:pPr>
        <w:keepNext/>
      </w:pPr>
      <w:r>
        <w:t xml:space="preserve">The subclause 4.5 of the &lt;&lt;IOC&gt;&gt; using this </w:t>
      </w:r>
      <w:r>
        <w:rPr>
          <w:lang w:eastAsia="zh-CN"/>
        </w:rPr>
        <w:t>&lt;&lt;dataType&gt;&gt; as one of its attributes, shall be applicable</w:t>
      </w:r>
      <w:r>
        <w:t>.</w:t>
      </w:r>
    </w:p>
    <w:p w14:paraId="314FCDCE" w14:textId="77777777" w:rsidR="003F3082" w:rsidRDefault="003F3082" w:rsidP="003F3082">
      <w:pPr>
        <w:pStyle w:val="Heading3"/>
        <w:rPr>
          <w:lang w:eastAsia="zh-CN"/>
        </w:rPr>
      </w:pPr>
      <w:bookmarkStart w:id="1371" w:name="_Toc59182680"/>
      <w:bookmarkStart w:id="1372" w:name="_Toc59184146"/>
      <w:bookmarkStart w:id="1373" w:name="_Toc59195081"/>
      <w:bookmarkStart w:id="1374" w:name="_Toc59439507"/>
      <w:bookmarkStart w:id="1375" w:name="_Toc67989930"/>
      <w:r>
        <w:rPr>
          <w:lang w:eastAsia="zh-CN"/>
        </w:rPr>
        <w:t>4.3.55</w:t>
      </w:r>
      <w:r>
        <w:rPr>
          <w:lang w:eastAsia="zh-CN"/>
        </w:rPr>
        <w:tab/>
        <w:t>RimRSReportInfo</w:t>
      </w:r>
      <w:r>
        <w:rPr>
          <w:rFonts w:ascii="Courier New" w:hAnsi="Courier New" w:cs="Courier New"/>
          <w:lang w:eastAsia="zh-CN"/>
        </w:rPr>
        <w:t xml:space="preserve"> &lt;&lt;dataType&gt;&gt;</w:t>
      </w:r>
      <w:bookmarkEnd w:id="1371"/>
      <w:bookmarkEnd w:id="1372"/>
      <w:bookmarkEnd w:id="1373"/>
      <w:bookmarkEnd w:id="1374"/>
      <w:bookmarkEnd w:id="1375"/>
    </w:p>
    <w:p w14:paraId="5D973785" w14:textId="77777777" w:rsidR="003F3082" w:rsidRDefault="003F3082" w:rsidP="003F3082">
      <w:pPr>
        <w:pStyle w:val="Heading4"/>
      </w:pPr>
      <w:bookmarkStart w:id="1376" w:name="_Toc59182681"/>
      <w:bookmarkStart w:id="1377" w:name="_Toc59184147"/>
      <w:bookmarkStart w:id="1378" w:name="_Toc59195082"/>
      <w:bookmarkStart w:id="1379" w:name="_Toc59439508"/>
      <w:bookmarkStart w:id="1380" w:name="_Toc67989931"/>
      <w:r>
        <w:t>4.3.55.1</w:t>
      </w:r>
      <w:r>
        <w:tab/>
        <w:t>Definition</w:t>
      </w:r>
      <w:bookmarkEnd w:id="1376"/>
      <w:bookmarkEnd w:id="1377"/>
      <w:bookmarkEnd w:id="1378"/>
      <w:bookmarkEnd w:id="1379"/>
      <w:bookmarkEnd w:id="1380"/>
    </w:p>
    <w:p w14:paraId="0D39C16F" w14:textId="77777777" w:rsidR="003F3082" w:rsidRDefault="003F3082" w:rsidP="003F3082">
      <w:pPr>
        <w:keepNext/>
      </w:pPr>
      <w:r>
        <w:t>This  data type defines necessary reporting information derived from the detected RIM-RS, including</w:t>
      </w:r>
    </w:p>
    <w:p w14:paraId="7BBE8A2D" w14:textId="77777777" w:rsidR="003F3082" w:rsidRDefault="003F3082" w:rsidP="003F3082">
      <w:pPr>
        <w:pStyle w:val="B1"/>
      </w:pPr>
      <w:r>
        <w:t>1)</w:t>
      </w:r>
      <w:r>
        <w:tab/>
        <w:t>The detected set ID;</w:t>
      </w:r>
    </w:p>
    <w:p w14:paraId="57C7CBCB" w14:textId="77777777" w:rsidR="003F3082" w:rsidRDefault="003F3082" w:rsidP="003F3082">
      <w:pPr>
        <w:pStyle w:val="B1"/>
      </w:pPr>
      <w:r>
        <w:t>2)</w:t>
      </w:r>
      <w:r>
        <w:tab/>
        <w:t>Propagation delay in number of OFDM symbols</w:t>
      </w:r>
    </w:p>
    <w:p w14:paraId="26E216DF" w14:textId="77777777" w:rsidR="003F3082" w:rsidRDefault="003F3082" w:rsidP="003F3082">
      <w:pPr>
        <w:pStyle w:val="B1"/>
      </w:pPr>
      <w:r>
        <w:t>3)</w:t>
      </w:r>
      <w:r>
        <w:tab/>
        <w:t>Functionality of the RS (RS-1 or RS-2, Enough or Not enough mitigation for RS-1).</w:t>
      </w:r>
    </w:p>
    <w:p w14:paraId="4A94209C" w14:textId="77777777" w:rsidR="003F3082" w:rsidRDefault="003F3082" w:rsidP="003F3082">
      <w:pPr>
        <w:pStyle w:val="Heading4"/>
      </w:pPr>
      <w:bookmarkStart w:id="1381" w:name="_Toc59182682"/>
      <w:bookmarkStart w:id="1382" w:name="_Toc59184148"/>
      <w:bookmarkStart w:id="1383" w:name="_Toc59195083"/>
      <w:bookmarkStart w:id="1384" w:name="_Toc59439509"/>
      <w:bookmarkStart w:id="1385" w:name="_Toc67989932"/>
      <w:r>
        <w:t>4</w:t>
      </w:r>
      <w:r>
        <w:rPr>
          <w:lang w:eastAsia="zh-CN"/>
        </w:rPr>
        <w:t>.</w:t>
      </w:r>
      <w:r>
        <w:t>3.55.2</w:t>
      </w:r>
      <w:r>
        <w:tab/>
        <w:t>Attributes</w:t>
      </w:r>
      <w:bookmarkEnd w:id="1381"/>
      <w:bookmarkEnd w:id="1382"/>
      <w:bookmarkEnd w:id="1383"/>
      <w:bookmarkEnd w:id="1384"/>
      <w:bookmarkEnd w:id="138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90"/>
        <w:gridCol w:w="966"/>
        <w:gridCol w:w="1181"/>
        <w:gridCol w:w="1104"/>
        <w:gridCol w:w="1177"/>
        <w:gridCol w:w="1311"/>
      </w:tblGrid>
      <w:tr w:rsidR="003F3082" w14:paraId="10BF3D6F" w14:textId="77777777" w:rsidTr="003F3082">
        <w:trPr>
          <w:cantSplit/>
          <w:trHeight w:val="530"/>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FB3D1F8" w14:textId="77777777" w:rsidR="003F3082" w:rsidRDefault="003F308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08AF402" w14:textId="77777777" w:rsidR="003F3082" w:rsidRDefault="003F3082">
            <w:pPr>
              <w:pStyle w:val="TAH"/>
              <w:rPr>
                <w:rFonts w:cs="Arial"/>
                <w:szCs w:val="18"/>
              </w:rPr>
            </w:pPr>
            <w:r>
              <w:rPr>
                <w:rFonts w:cs="Arial"/>
                <w:szCs w:val="18"/>
              </w:rPr>
              <w:t>Support Qualifier</w:t>
            </w:r>
          </w:p>
        </w:tc>
        <w:tc>
          <w:tcPr>
            <w:tcW w:w="118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DBFAD32" w14:textId="77777777" w:rsidR="003F3082" w:rsidRDefault="003F308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D64210C" w14:textId="77777777" w:rsidR="003F3082" w:rsidRDefault="003F308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5548095" w14:textId="77777777" w:rsidR="003F3082" w:rsidRDefault="003F308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5D5A8F3" w14:textId="77777777" w:rsidR="003F3082" w:rsidRDefault="003F3082">
            <w:pPr>
              <w:pStyle w:val="TAH"/>
              <w:rPr>
                <w:rFonts w:cs="Arial"/>
                <w:szCs w:val="18"/>
              </w:rPr>
            </w:pPr>
            <w:r>
              <w:rPr>
                <w:rFonts w:cs="Arial"/>
                <w:szCs w:val="18"/>
              </w:rPr>
              <w:t>isNotifyable</w:t>
            </w:r>
          </w:p>
        </w:tc>
      </w:tr>
      <w:tr w:rsidR="003F3082" w14:paraId="271E48F1" w14:textId="77777777" w:rsidTr="003F3082">
        <w:trPr>
          <w:cantSplit/>
          <w:trHeight w:val="260"/>
          <w:jc w:val="center"/>
        </w:trPr>
        <w:tc>
          <w:tcPr>
            <w:tcW w:w="3890" w:type="dxa"/>
            <w:tcBorders>
              <w:top w:val="single" w:sz="4" w:space="0" w:color="auto"/>
              <w:left w:val="single" w:sz="4" w:space="0" w:color="auto"/>
              <w:bottom w:val="single" w:sz="4" w:space="0" w:color="auto"/>
              <w:right w:val="single" w:sz="4" w:space="0" w:color="auto"/>
            </w:tcBorders>
            <w:vAlign w:val="center"/>
            <w:hideMark/>
          </w:tcPr>
          <w:p w14:paraId="13A485EC" w14:textId="77777777" w:rsidR="003F3082" w:rsidRDefault="003F3082">
            <w:pPr>
              <w:pStyle w:val="TAL"/>
              <w:rPr>
                <w:rFonts w:ascii="Courier New" w:hAnsi="Courier New" w:cs="Courier New"/>
                <w:szCs w:val="18"/>
              </w:rPr>
            </w:pPr>
            <w:r>
              <w:rPr>
                <w:rFonts w:ascii="Courier New" w:hAnsi="Courier New" w:cs="Courier New"/>
                <w:szCs w:val="18"/>
              </w:rPr>
              <w:t>detectedSetID</w:t>
            </w:r>
          </w:p>
        </w:tc>
        <w:tc>
          <w:tcPr>
            <w:tcW w:w="966" w:type="dxa"/>
            <w:tcBorders>
              <w:top w:val="single" w:sz="4" w:space="0" w:color="auto"/>
              <w:left w:val="single" w:sz="4" w:space="0" w:color="auto"/>
              <w:bottom w:val="single" w:sz="4" w:space="0" w:color="auto"/>
              <w:right w:val="single" w:sz="4" w:space="0" w:color="auto"/>
            </w:tcBorders>
            <w:hideMark/>
          </w:tcPr>
          <w:p w14:paraId="29B263DC" w14:textId="77777777" w:rsidR="003F3082" w:rsidRDefault="003F308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3BADC072" w14:textId="77777777" w:rsidR="003F3082" w:rsidRDefault="003F308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13BCA0DF" w14:textId="77777777" w:rsidR="003F3082" w:rsidRDefault="003F308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46743B1E" w14:textId="77777777" w:rsidR="003F3082" w:rsidRDefault="003F308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740CB8E6" w14:textId="77777777" w:rsidR="003F3082" w:rsidRDefault="003F3082">
            <w:pPr>
              <w:pStyle w:val="TAL"/>
              <w:jc w:val="center"/>
              <w:rPr>
                <w:rFonts w:cs="Arial"/>
                <w:lang w:eastAsia="zh-CN"/>
              </w:rPr>
            </w:pPr>
            <w:r>
              <w:rPr>
                <w:rFonts w:cs="Arial"/>
                <w:lang w:eastAsia="zh-CN"/>
              </w:rPr>
              <w:t>T</w:t>
            </w:r>
          </w:p>
        </w:tc>
      </w:tr>
      <w:tr w:rsidR="003F3082" w14:paraId="2E79FE31" w14:textId="77777777" w:rsidTr="003F3082">
        <w:trPr>
          <w:cantSplit/>
          <w:trHeight w:val="260"/>
          <w:jc w:val="center"/>
        </w:trPr>
        <w:tc>
          <w:tcPr>
            <w:tcW w:w="3890" w:type="dxa"/>
            <w:tcBorders>
              <w:top w:val="single" w:sz="4" w:space="0" w:color="auto"/>
              <w:left w:val="single" w:sz="4" w:space="0" w:color="auto"/>
              <w:bottom w:val="single" w:sz="4" w:space="0" w:color="auto"/>
              <w:right w:val="single" w:sz="4" w:space="0" w:color="auto"/>
            </w:tcBorders>
            <w:vAlign w:val="center"/>
            <w:hideMark/>
          </w:tcPr>
          <w:p w14:paraId="4FE102EB" w14:textId="77777777" w:rsidR="003F3082" w:rsidRDefault="003F3082">
            <w:pPr>
              <w:pStyle w:val="TAL"/>
              <w:rPr>
                <w:rFonts w:ascii="Courier New" w:hAnsi="Courier New" w:cs="Courier New"/>
                <w:szCs w:val="18"/>
              </w:rPr>
            </w:pPr>
            <w:r>
              <w:rPr>
                <w:rFonts w:ascii="Courier New" w:hAnsi="Courier New" w:cs="Courier New"/>
                <w:szCs w:val="18"/>
              </w:rPr>
              <w:t>propagationDelay</w:t>
            </w:r>
          </w:p>
        </w:tc>
        <w:tc>
          <w:tcPr>
            <w:tcW w:w="966" w:type="dxa"/>
            <w:tcBorders>
              <w:top w:val="single" w:sz="4" w:space="0" w:color="auto"/>
              <w:left w:val="single" w:sz="4" w:space="0" w:color="auto"/>
              <w:bottom w:val="single" w:sz="4" w:space="0" w:color="auto"/>
              <w:right w:val="single" w:sz="4" w:space="0" w:color="auto"/>
            </w:tcBorders>
            <w:hideMark/>
          </w:tcPr>
          <w:p w14:paraId="0639C226" w14:textId="77777777" w:rsidR="003F3082" w:rsidRDefault="003F3082">
            <w:pPr>
              <w:pStyle w:val="TAL"/>
              <w:jc w:val="center"/>
            </w:pPr>
            <w:r>
              <w:t>O</w:t>
            </w:r>
          </w:p>
        </w:tc>
        <w:tc>
          <w:tcPr>
            <w:tcW w:w="1181" w:type="dxa"/>
            <w:tcBorders>
              <w:top w:val="single" w:sz="4" w:space="0" w:color="auto"/>
              <w:left w:val="single" w:sz="4" w:space="0" w:color="auto"/>
              <w:bottom w:val="single" w:sz="4" w:space="0" w:color="auto"/>
              <w:right w:val="single" w:sz="4" w:space="0" w:color="auto"/>
            </w:tcBorders>
            <w:hideMark/>
          </w:tcPr>
          <w:p w14:paraId="70D9D7EF" w14:textId="77777777" w:rsidR="003F3082" w:rsidRDefault="003F308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703DEB80" w14:textId="77777777" w:rsidR="003F3082" w:rsidRDefault="003F308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12807B20" w14:textId="77777777" w:rsidR="003F3082" w:rsidRDefault="003F308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66002435" w14:textId="77777777" w:rsidR="003F3082" w:rsidRDefault="003F3082">
            <w:pPr>
              <w:pStyle w:val="TAL"/>
              <w:jc w:val="center"/>
              <w:rPr>
                <w:rFonts w:cs="Arial"/>
                <w:lang w:eastAsia="zh-CN"/>
              </w:rPr>
            </w:pPr>
            <w:r>
              <w:rPr>
                <w:rFonts w:cs="Arial"/>
                <w:lang w:eastAsia="zh-CN"/>
              </w:rPr>
              <w:t>T</w:t>
            </w:r>
          </w:p>
        </w:tc>
      </w:tr>
      <w:tr w:rsidR="003F3082" w14:paraId="5B7D85BD" w14:textId="77777777" w:rsidTr="003F3082">
        <w:trPr>
          <w:cantSplit/>
          <w:trHeight w:val="224"/>
          <w:jc w:val="center"/>
        </w:trPr>
        <w:tc>
          <w:tcPr>
            <w:tcW w:w="3890" w:type="dxa"/>
            <w:tcBorders>
              <w:top w:val="single" w:sz="4" w:space="0" w:color="auto"/>
              <w:left w:val="single" w:sz="4" w:space="0" w:color="auto"/>
              <w:bottom w:val="single" w:sz="4" w:space="0" w:color="auto"/>
              <w:right w:val="single" w:sz="4" w:space="0" w:color="auto"/>
            </w:tcBorders>
            <w:vAlign w:val="center"/>
            <w:hideMark/>
          </w:tcPr>
          <w:p w14:paraId="191957B9" w14:textId="77777777" w:rsidR="003F3082" w:rsidRDefault="003F3082">
            <w:pPr>
              <w:pStyle w:val="TAL"/>
              <w:rPr>
                <w:rFonts w:ascii="Courier New" w:hAnsi="Courier New" w:cs="Courier New"/>
                <w:szCs w:val="18"/>
              </w:rPr>
            </w:pPr>
            <w:r>
              <w:rPr>
                <w:rFonts w:ascii="Courier New" w:hAnsi="Courier New" w:cs="Courier New"/>
                <w:szCs w:val="18"/>
              </w:rPr>
              <w:t>functionalityOfRIMRS</w:t>
            </w:r>
          </w:p>
        </w:tc>
        <w:tc>
          <w:tcPr>
            <w:tcW w:w="966" w:type="dxa"/>
            <w:tcBorders>
              <w:top w:val="single" w:sz="4" w:space="0" w:color="auto"/>
              <w:left w:val="single" w:sz="4" w:space="0" w:color="auto"/>
              <w:bottom w:val="single" w:sz="4" w:space="0" w:color="auto"/>
              <w:right w:val="single" w:sz="4" w:space="0" w:color="auto"/>
            </w:tcBorders>
            <w:hideMark/>
          </w:tcPr>
          <w:p w14:paraId="7C471757" w14:textId="77777777" w:rsidR="003F3082" w:rsidRDefault="003F308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4E575B37" w14:textId="77777777" w:rsidR="003F3082" w:rsidRDefault="003F308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08533B81" w14:textId="77777777" w:rsidR="003F3082" w:rsidRDefault="003F308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7C1E7443" w14:textId="77777777" w:rsidR="003F3082" w:rsidRDefault="003F308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375F3B95" w14:textId="77777777" w:rsidR="003F3082" w:rsidRDefault="003F3082">
            <w:pPr>
              <w:pStyle w:val="TAL"/>
              <w:jc w:val="center"/>
              <w:rPr>
                <w:rFonts w:cs="Arial"/>
                <w:lang w:eastAsia="zh-CN"/>
              </w:rPr>
            </w:pPr>
            <w:r>
              <w:rPr>
                <w:rFonts w:cs="Arial"/>
                <w:lang w:eastAsia="zh-CN"/>
              </w:rPr>
              <w:t>T</w:t>
            </w:r>
          </w:p>
        </w:tc>
      </w:tr>
    </w:tbl>
    <w:p w14:paraId="79808FDA" w14:textId="77777777" w:rsidR="003F3082" w:rsidRDefault="003F3082" w:rsidP="003F3082">
      <w:pPr>
        <w:pStyle w:val="Heading4"/>
      </w:pPr>
      <w:bookmarkStart w:id="1386" w:name="_Toc59182683"/>
      <w:bookmarkStart w:id="1387" w:name="_Toc59184149"/>
      <w:bookmarkStart w:id="1388" w:name="_Toc59195084"/>
      <w:bookmarkStart w:id="1389" w:name="_Toc59439510"/>
      <w:bookmarkStart w:id="1390" w:name="_Toc67989933"/>
      <w:r>
        <w:t>4.3.55.3</w:t>
      </w:r>
      <w:r>
        <w:tab/>
        <w:t>Attribute constraints</w:t>
      </w:r>
      <w:bookmarkEnd w:id="1386"/>
      <w:bookmarkEnd w:id="1387"/>
      <w:bookmarkEnd w:id="1388"/>
      <w:bookmarkEnd w:id="1389"/>
      <w:bookmarkEnd w:id="1390"/>
    </w:p>
    <w:p w14:paraId="541BA97C" w14:textId="77777777" w:rsidR="003F3082" w:rsidRDefault="003F3082" w:rsidP="003F3082">
      <w:pPr>
        <w:keepNext/>
      </w:pPr>
      <w:r>
        <w:t>None.</w:t>
      </w:r>
    </w:p>
    <w:p w14:paraId="4441EDA9" w14:textId="77777777" w:rsidR="003F3082" w:rsidRDefault="003F3082" w:rsidP="003F3082">
      <w:pPr>
        <w:pStyle w:val="Heading4"/>
      </w:pPr>
      <w:bookmarkStart w:id="1391" w:name="_Toc59182684"/>
      <w:bookmarkStart w:id="1392" w:name="_Toc59184150"/>
      <w:bookmarkStart w:id="1393" w:name="_Toc59195085"/>
      <w:bookmarkStart w:id="1394" w:name="_Toc59439511"/>
      <w:bookmarkStart w:id="1395" w:name="_Toc67989934"/>
      <w:r>
        <w:rPr>
          <w:lang w:eastAsia="zh-CN"/>
        </w:rPr>
        <w:t>4.3.55.</w:t>
      </w:r>
      <w:r>
        <w:t>4</w:t>
      </w:r>
      <w:r>
        <w:tab/>
        <w:t>Notifications</w:t>
      </w:r>
      <w:bookmarkEnd w:id="1391"/>
      <w:bookmarkEnd w:id="1392"/>
      <w:bookmarkEnd w:id="1393"/>
      <w:bookmarkEnd w:id="1394"/>
      <w:bookmarkEnd w:id="1395"/>
    </w:p>
    <w:p w14:paraId="304750A6" w14:textId="77777777" w:rsidR="003F3082" w:rsidRDefault="003F3082" w:rsidP="003F3082">
      <w:pPr>
        <w:keepNext/>
      </w:pPr>
      <w:r>
        <w:t xml:space="preserve">The subclause 4.5 of the &lt;&lt;IOC&gt;&gt; using this </w:t>
      </w:r>
      <w:r>
        <w:rPr>
          <w:lang w:eastAsia="zh-CN"/>
        </w:rPr>
        <w:t>&lt;&lt;dataType&gt;&gt; as one of its attributes, shall be applicable</w:t>
      </w:r>
      <w:r>
        <w:t>.</w:t>
      </w:r>
    </w:p>
    <w:p w14:paraId="3AEDCB7E" w14:textId="77777777" w:rsidR="003F3082" w:rsidRDefault="003F3082" w:rsidP="003F3082">
      <w:pPr>
        <w:keepNext/>
        <w:keepLines/>
        <w:spacing w:before="120"/>
        <w:ind w:left="1134" w:hanging="1134"/>
        <w:rPr>
          <w:rFonts w:ascii="Courier New" w:hAnsi="Courier New" w:cs="Courier New"/>
          <w:sz w:val="28"/>
          <w:lang w:eastAsia="zh-CN"/>
        </w:rPr>
      </w:pPr>
      <w:r>
        <w:rPr>
          <w:rFonts w:ascii="Arial" w:hAnsi="Arial"/>
          <w:sz w:val="28"/>
          <w:lang w:eastAsia="zh-CN"/>
        </w:rPr>
        <w:t>4.3.56</w:t>
      </w:r>
      <w:r>
        <w:rPr>
          <w:rFonts w:ascii="Arial" w:hAnsi="Arial"/>
          <w:sz w:val="28"/>
          <w:lang w:eastAsia="zh-CN"/>
        </w:rPr>
        <w:tab/>
      </w:r>
      <w:r>
        <w:rPr>
          <w:rFonts w:ascii="Courier New" w:hAnsi="Courier New" w:cs="Courier New"/>
          <w:sz w:val="28"/>
          <w:lang w:eastAsia="zh-CN"/>
        </w:rPr>
        <w:t>RimRSSet</w:t>
      </w:r>
    </w:p>
    <w:p w14:paraId="4FA47CC9" w14:textId="77777777" w:rsidR="003F3082" w:rsidRDefault="003F3082" w:rsidP="003F3082">
      <w:pPr>
        <w:keepNext/>
        <w:keepLines/>
        <w:spacing w:before="120"/>
        <w:ind w:left="1418" w:hanging="1418"/>
        <w:rPr>
          <w:rFonts w:ascii="Arial" w:hAnsi="Arial"/>
          <w:sz w:val="24"/>
        </w:rPr>
      </w:pPr>
      <w:r>
        <w:rPr>
          <w:rFonts w:ascii="Arial" w:hAnsi="Arial"/>
          <w:sz w:val="24"/>
          <w:lang w:eastAsia="zh-CN"/>
        </w:rPr>
        <w:t>4</w:t>
      </w:r>
      <w:r>
        <w:rPr>
          <w:rFonts w:ascii="Arial" w:hAnsi="Arial"/>
          <w:sz w:val="24"/>
        </w:rPr>
        <w:t>.3.56.1</w:t>
      </w:r>
      <w:r>
        <w:rPr>
          <w:rFonts w:ascii="Arial" w:hAnsi="Arial"/>
          <w:sz w:val="24"/>
        </w:rPr>
        <w:tab/>
        <w:t>Definition</w:t>
      </w:r>
    </w:p>
    <w:p w14:paraId="745406F4" w14:textId="77777777" w:rsidR="003F3082" w:rsidRDefault="003F3082" w:rsidP="003F3082">
      <w:r>
        <w:t xml:space="preserve">This IOC is used to represent aggressor or victim Set organized by OAM. The RIM RS Resource is assigned to each Set, which is identified by triple indices set of  &lt;Time domain index, Frequency domain index, and  Sequence index &gt;. The triple indices set can be derived by setId attribute (See subclause 7.4.1.6 in TS 38.211 [32]). </w:t>
      </w:r>
    </w:p>
    <w:p w14:paraId="569BB9F9" w14:textId="77777777" w:rsidR="003F3082" w:rsidRDefault="003F3082" w:rsidP="003F3082">
      <w:pPr>
        <w:keepNext/>
        <w:keepLines/>
        <w:spacing w:before="120"/>
        <w:ind w:left="1418" w:hanging="1418"/>
        <w:rPr>
          <w:rFonts w:ascii="Arial" w:hAnsi="Arial"/>
          <w:sz w:val="24"/>
        </w:rPr>
      </w:pPr>
      <w:r>
        <w:rPr>
          <w:rFonts w:ascii="Arial" w:hAnsi="Arial"/>
          <w:sz w:val="24"/>
          <w:lang w:eastAsia="zh-CN"/>
        </w:rPr>
        <w:t>4.3.</w:t>
      </w:r>
      <w:r>
        <w:rPr>
          <w:rFonts w:ascii="Arial" w:hAnsi="Arial"/>
          <w:sz w:val="24"/>
        </w:rPr>
        <w:t>56.2</w:t>
      </w:r>
      <w:r>
        <w:rPr>
          <w:rFonts w:ascii="Arial" w:hAnsi="Arial"/>
          <w:sz w:val="24"/>
        </w:rPr>
        <w:tab/>
        <w:t>Attributes</w:t>
      </w:r>
    </w:p>
    <w:p w14:paraId="2F3A5EB3" w14:textId="77777777" w:rsidR="003F3082" w:rsidRDefault="003F3082" w:rsidP="003F3082">
      <w:pPr>
        <w:keepNext/>
        <w:keepLines/>
        <w:spacing w:after="0"/>
        <w:ind w:left="1418" w:hanging="1418"/>
        <w:contextualSpacing/>
      </w:pPr>
      <w:r>
        <w:t xml:space="preserve">The </w:t>
      </w:r>
      <w:r>
        <w:rPr>
          <w:rFonts w:ascii="Courier New" w:hAnsi="Courier New"/>
        </w:rPr>
        <w:t>RimRSSet</w:t>
      </w:r>
      <w:r>
        <w:rPr>
          <w:lang w:eastAsia="zh-CN"/>
        </w:rPr>
        <w:t xml:space="preserve"> </w:t>
      </w:r>
      <w:r>
        <w:t xml:space="preserve">IOC includes attributes inherited from Top IOC (defined in TS 28.622[30]) and the following </w:t>
      </w:r>
    </w:p>
    <w:p w14:paraId="6D4FB950" w14:textId="77777777" w:rsidR="003F3082" w:rsidRDefault="003F3082" w:rsidP="003F3082">
      <w:pPr>
        <w:keepNext/>
        <w:keepLines/>
        <w:spacing w:after="0"/>
        <w:ind w:left="1418" w:hanging="1418"/>
        <w:contextualSpacing/>
      </w:pPr>
      <w:r>
        <w:t>attributes:</w:t>
      </w:r>
    </w:p>
    <w:p w14:paraId="26852C6C" w14:textId="77777777" w:rsidR="003F3082" w:rsidRDefault="003F3082" w:rsidP="003F3082">
      <w:pPr>
        <w:keepNext/>
        <w:keepLines/>
        <w:spacing w:after="0"/>
        <w:ind w:left="1418" w:hanging="1418"/>
        <w:contextualSpacing/>
        <w:rPr>
          <w:rFonts w:ascii="Arial" w:hAnsi="Arial"/>
          <w:sz w:val="24"/>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57"/>
        <w:gridCol w:w="947"/>
        <w:gridCol w:w="1167"/>
        <w:gridCol w:w="1077"/>
        <w:gridCol w:w="1117"/>
        <w:gridCol w:w="1237"/>
      </w:tblGrid>
      <w:tr w:rsidR="003F3082" w14:paraId="3FB13902" w14:textId="77777777" w:rsidTr="003F3082">
        <w:trPr>
          <w:cantSplit/>
          <w:jc w:val="center"/>
        </w:trPr>
        <w:tc>
          <w:tcPr>
            <w:tcW w:w="3526"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E05F689" w14:textId="77777777" w:rsidR="003F3082" w:rsidRDefault="003F3082">
            <w:pPr>
              <w:keepNext/>
              <w:keepLines/>
              <w:spacing w:after="0"/>
              <w:jc w:val="center"/>
              <w:rPr>
                <w:rFonts w:ascii="Arial" w:hAnsi="Arial"/>
                <w:b/>
                <w:sz w:val="18"/>
              </w:rPr>
            </w:pPr>
            <w:r>
              <w:rPr>
                <w:rFonts w:ascii="Arial" w:hAnsi="Arial"/>
                <w:b/>
                <w:sz w:val="18"/>
              </w:rPr>
              <w:t>Attribute name</w:t>
            </w:r>
          </w:p>
        </w:tc>
        <w:tc>
          <w:tcPr>
            <w:tcW w:w="110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5CFD4AA" w14:textId="77777777" w:rsidR="003F3082" w:rsidRDefault="003F3082">
            <w:pPr>
              <w:keepNext/>
              <w:keepLines/>
              <w:spacing w:after="0"/>
              <w:jc w:val="center"/>
              <w:rPr>
                <w:rFonts w:ascii="Arial" w:hAnsi="Arial"/>
                <w:b/>
                <w:sz w:val="18"/>
              </w:rPr>
            </w:pPr>
            <w:r>
              <w:rPr>
                <w:rFonts w:ascii="Arial" w:hAnsi="Arial"/>
                <w:b/>
                <w:sz w:val="18"/>
              </w:rPr>
              <w:t>Support Qualifier</w:t>
            </w:r>
          </w:p>
        </w:tc>
        <w:tc>
          <w:tcPr>
            <w:tcW w:w="1178"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11E5101" w14:textId="77777777" w:rsidR="003F3082" w:rsidRDefault="003F3082">
            <w:pPr>
              <w:keepNext/>
              <w:keepLines/>
              <w:spacing w:after="0"/>
              <w:jc w:val="center"/>
              <w:rPr>
                <w:rFonts w:ascii="Arial" w:hAnsi="Arial"/>
                <w:b/>
                <w:sz w:val="18"/>
              </w:rPr>
            </w:pPr>
            <w:r>
              <w:rPr>
                <w:rFonts w:ascii="Arial" w:hAnsi="Arial"/>
                <w:b/>
                <w:sz w:val="18"/>
              </w:rPr>
              <w:t>isReadable</w:t>
            </w:r>
          </w:p>
        </w:tc>
        <w:tc>
          <w:tcPr>
            <w:tcW w:w="11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31665A2" w14:textId="77777777" w:rsidR="003F3082" w:rsidRDefault="003F3082">
            <w:pPr>
              <w:keepNext/>
              <w:keepLines/>
              <w:spacing w:after="0"/>
              <w:jc w:val="center"/>
              <w:rPr>
                <w:rFonts w:ascii="Arial" w:hAnsi="Arial"/>
                <w:b/>
                <w:sz w:val="18"/>
              </w:rPr>
            </w:pPr>
            <w:r>
              <w:rPr>
                <w:rFonts w:ascii="Arial" w:hAnsi="Arial"/>
                <w:b/>
                <w:sz w:val="18"/>
              </w:rPr>
              <w:t>isWritable</w:t>
            </w:r>
          </w:p>
        </w:tc>
        <w:tc>
          <w:tcPr>
            <w:tcW w:w="116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D45E2A0" w14:textId="77777777" w:rsidR="003F3082" w:rsidRDefault="003F3082">
            <w:pPr>
              <w:keepNext/>
              <w:keepLines/>
              <w:spacing w:after="0"/>
              <w:jc w:val="center"/>
              <w:rPr>
                <w:rFonts w:ascii="Arial" w:hAnsi="Arial"/>
                <w:b/>
                <w:sz w:val="18"/>
              </w:rPr>
            </w:pPr>
            <w:r>
              <w:rPr>
                <w:rFonts w:ascii="Arial" w:hAnsi="Arial" w:cs="Arial"/>
                <w:b/>
                <w:bCs/>
                <w:sz w:val="18"/>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D13E7D2" w14:textId="77777777" w:rsidR="003F3082" w:rsidRDefault="003F3082">
            <w:pPr>
              <w:keepNext/>
              <w:keepLines/>
              <w:spacing w:after="0"/>
              <w:jc w:val="center"/>
              <w:rPr>
                <w:rFonts w:ascii="Arial" w:hAnsi="Arial"/>
                <w:b/>
                <w:sz w:val="18"/>
              </w:rPr>
            </w:pPr>
            <w:r>
              <w:rPr>
                <w:rFonts w:ascii="Arial" w:hAnsi="Arial"/>
                <w:b/>
                <w:sz w:val="18"/>
              </w:rPr>
              <w:t>isNotifyable</w:t>
            </w:r>
          </w:p>
        </w:tc>
      </w:tr>
      <w:tr w:rsidR="003F3082" w14:paraId="7E793957" w14:textId="77777777" w:rsidTr="003F3082">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0CE4D3C7" w14:textId="77777777" w:rsidR="003F3082" w:rsidRDefault="003F3082">
            <w:pPr>
              <w:keepNext/>
              <w:keepLines/>
              <w:spacing w:after="0"/>
              <w:rPr>
                <w:rFonts w:ascii="Courier New" w:hAnsi="Courier New" w:cs="Courier New"/>
                <w:sz w:val="18"/>
              </w:rPr>
            </w:pPr>
            <w:r>
              <w:rPr>
                <w:rFonts w:ascii="Courier New" w:hAnsi="Courier New" w:cs="Courier New"/>
                <w:sz w:val="18"/>
              </w:rPr>
              <w:t>setId</w:t>
            </w:r>
          </w:p>
        </w:tc>
        <w:tc>
          <w:tcPr>
            <w:tcW w:w="1101" w:type="dxa"/>
            <w:tcBorders>
              <w:top w:val="single" w:sz="4" w:space="0" w:color="auto"/>
              <w:left w:val="single" w:sz="4" w:space="0" w:color="auto"/>
              <w:bottom w:val="single" w:sz="4" w:space="0" w:color="auto"/>
              <w:right w:val="single" w:sz="4" w:space="0" w:color="auto"/>
            </w:tcBorders>
            <w:hideMark/>
          </w:tcPr>
          <w:p w14:paraId="419D28CC" w14:textId="77777777" w:rsidR="003F3082" w:rsidRDefault="003F3082">
            <w:pPr>
              <w:keepNext/>
              <w:keepLines/>
              <w:spacing w:after="0"/>
              <w:jc w:val="center"/>
              <w:rPr>
                <w:rFonts w:ascii="Arial" w:hAnsi="Arial"/>
                <w:sz w:val="18"/>
              </w:rPr>
            </w:pPr>
            <w:r>
              <w:rPr>
                <w:rFonts w:ascii="Arial" w:hAnsi="Arial"/>
                <w:sz w:val="18"/>
              </w:rPr>
              <w:t>M</w:t>
            </w:r>
          </w:p>
        </w:tc>
        <w:tc>
          <w:tcPr>
            <w:tcW w:w="1178" w:type="dxa"/>
            <w:tcBorders>
              <w:top w:val="single" w:sz="4" w:space="0" w:color="auto"/>
              <w:left w:val="single" w:sz="4" w:space="0" w:color="auto"/>
              <w:bottom w:val="single" w:sz="4" w:space="0" w:color="auto"/>
              <w:right w:val="single" w:sz="4" w:space="0" w:color="auto"/>
            </w:tcBorders>
            <w:hideMark/>
          </w:tcPr>
          <w:p w14:paraId="4532FA18" w14:textId="77777777" w:rsidR="003F3082" w:rsidRDefault="003F3082">
            <w:pPr>
              <w:keepNext/>
              <w:keepLines/>
              <w:spacing w:after="0"/>
              <w:jc w:val="center"/>
              <w:rPr>
                <w:rFonts w:ascii="Arial" w:hAnsi="Arial"/>
                <w:sz w:val="18"/>
              </w:rPr>
            </w:pPr>
            <w:r>
              <w:rPr>
                <w:rFonts w:ascii="Arial" w:hAnsi="Arial" w:cs="Arial"/>
                <w:sz w:val="18"/>
                <w:szCs w:val="18"/>
                <w:lang w:eastAsia="zh-CN"/>
              </w:rPr>
              <w:t>T</w:t>
            </w:r>
          </w:p>
        </w:tc>
        <w:tc>
          <w:tcPr>
            <w:tcW w:w="1147" w:type="dxa"/>
            <w:tcBorders>
              <w:top w:val="single" w:sz="4" w:space="0" w:color="auto"/>
              <w:left w:val="single" w:sz="4" w:space="0" w:color="auto"/>
              <w:bottom w:val="single" w:sz="4" w:space="0" w:color="auto"/>
              <w:right w:val="single" w:sz="4" w:space="0" w:color="auto"/>
            </w:tcBorders>
            <w:hideMark/>
          </w:tcPr>
          <w:p w14:paraId="4FB13858" w14:textId="77777777" w:rsidR="003F3082" w:rsidRDefault="003F3082">
            <w:pPr>
              <w:keepNext/>
              <w:keepLines/>
              <w:spacing w:after="0"/>
              <w:jc w:val="center"/>
              <w:rPr>
                <w:rFonts w:ascii="Arial" w:hAnsi="Arial"/>
                <w:sz w:val="18"/>
              </w:rPr>
            </w:pPr>
            <w:r>
              <w:rPr>
                <w:rFonts w:ascii="Arial" w:hAnsi="Arial" w:cs="Arial"/>
                <w:bCs/>
                <w:color w:val="333333"/>
                <w:sz w:val="18"/>
                <w:szCs w:val="18"/>
                <w:lang w:eastAsia="zh-CN"/>
              </w:rPr>
              <w:t>T</w:t>
            </w:r>
          </w:p>
        </w:tc>
        <w:tc>
          <w:tcPr>
            <w:tcW w:w="1161" w:type="dxa"/>
            <w:tcBorders>
              <w:top w:val="single" w:sz="4" w:space="0" w:color="auto"/>
              <w:left w:val="single" w:sz="4" w:space="0" w:color="auto"/>
              <w:bottom w:val="single" w:sz="4" w:space="0" w:color="auto"/>
              <w:right w:val="single" w:sz="4" w:space="0" w:color="auto"/>
            </w:tcBorders>
            <w:hideMark/>
          </w:tcPr>
          <w:p w14:paraId="5CCB68B3" w14:textId="77777777" w:rsidR="003F3082" w:rsidRDefault="003F3082">
            <w:pPr>
              <w:keepNext/>
              <w:keepLines/>
              <w:spacing w:after="0"/>
              <w:jc w:val="center"/>
              <w:rPr>
                <w:rFonts w:ascii="Arial" w:hAnsi="Arial"/>
                <w:sz w:val="18"/>
              </w:rPr>
            </w:pPr>
            <w:r>
              <w:rPr>
                <w:rFonts w:ascii="Arial" w:hAnsi="Arial" w:cs="Arial"/>
                <w:sz w:val="18"/>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027C87FA" w14:textId="77777777" w:rsidR="003F3082" w:rsidRDefault="003F3082">
            <w:pPr>
              <w:keepNext/>
              <w:keepLines/>
              <w:spacing w:after="0"/>
              <w:jc w:val="center"/>
              <w:rPr>
                <w:rFonts w:ascii="Arial" w:hAnsi="Arial"/>
                <w:sz w:val="18"/>
                <w:lang w:eastAsia="zh-CN"/>
              </w:rPr>
            </w:pPr>
            <w:r>
              <w:rPr>
                <w:rFonts w:ascii="Arial" w:hAnsi="Arial" w:cs="Arial"/>
                <w:sz w:val="18"/>
                <w:szCs w:val="18"/>
                <w:lang w:eastAsia="zh-CN"/>
              </w:rPr>
              <w:t>T</w:t>
            </w:r>
          </w:p>
        </w:tc>
      </w:tr>
      <w:tr w:rsidR="003F3082" w14:paraId="63AAF9AB" w14:textId="77777777" w:rsidTr="003F3082">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0B99AF4E" w14:textId="77777777" w:rsidR="003F3082" w:rsidRDefault="003F3082">
            <w:pPr>
              <w:keepNext/>
              <w:keepLines/>
              <w:spacing w:after="0"/>
              <w:rPr>
                <w:rFonts w:ascii="Courier New" w:hAnsi="Courier New" w:cs="Courier New"/>
                <w:sz w:val="18"/>
              </w:rPr>
            </w:pPr>
            <w:r>
              <w:rPr>
                <w:rFonts w:ascii="Courier New" w:hAnsi="Courier New" w:cs="Courier New"/>
                <w:sz w:val="18"/>
              </w:rPr>
              <w:t>setType</w:t>
            </w:r>
          </w:p>
        </w:tc>
        <w:tc>
          <w:tcPr>
            <w:tcW w:w="1101" w:type="dxa"/>
            <w:tcBorders>
              <w:top w:val="single" w:sz="4" w:space="0" w:color="auto"/>
              <w:left w:val="single" w:sz="4" w:space="0" w:color="auto"/>
              <w:bottom w:val="single" w:sz="4" w:space="0" w:color="auto"/>
              <w:right w:val="single" w:sz="4" w:space="0" w:color="auto"/>
            </w:tcBorders>
            <w:hideMark/>
          </w:tcPr>
          <w:p w14:paraId="21E6EEB9" w14:textId="77777777" w:rsidR="003F3082" w:rsidRDefault="003F3082">
            <w:pPr>
              <w:keepNext/>
              <w:keepLines/>
              <w:spacing w:after="0"/>
              <w:jc w:val="center"/>
              <w:rPr>
                <w:rFonts w:ascii="Arial" w:hAnsi="Arial"/>
                <w:sz w:val="18"/>
              </w:rPr>
            </w:pPr>
            <w:r>
              <w:rPr>
                <w:rFonts w:ascii="Arial" w:hAnsi="Arial"/>
                <w:sz w:val="18"/>
              </w:rPr>
              <w:t>M</w:t>
            </w:r>
          </w:p>
        </w:tc>
        <w:tc>
          <w:tcPr>
            <w:tcW w:w="1178" w:type="dxa"/>
            <w:tcBorders>
              <w:top w:val="single" w:sz="4" w:space="0" w:color="auto"/>
              <w:left w:val="single" w:sz="4" w:space="0" w:color="auto"/>
              <w:bottom w:val="single" w:sz="4" w:space="0" w:color="auto"/>
              <w:right w:val="single" w:sz="4" w:space="0" w:color="auto"/>
            </w:tcBorders>
            <w:hideMark/>
          </w:tcPr>
          <w:p w14:paraId="3360E934" w14:textId="77777777" w:rsidR="003F3082" w:rsidRDefault="003F3082">
            <w:pPr>
              <w:keepNext/>
              <w:keepLines/>
              <w:spacing w:after="0"/>
              <w:jc w:val="center"/>
              <w:rPr>
                <w:rFonts w:ascii="Arial" w:hAnsi="Arial"/>
                <w:sz w:val="18"/>
              </w:rPr>
            </w:pPr>
            <w:r>
              <w:rPr>
                <w:rFonts w:ascii="Arial" w:hAnsi="Arial" w:cs="Arial"/>
                <w:sz w:val="18"/>
                <w:szCs w:val="18"/>
                <w:lang w:eastAsia="zh-CN"/>
              </w:rPr>
              <w:t>T</w:t>
            </w:r>
          </w:p>
        </w:tc>
        <w:tc>
          <w:tcPr>
            <w:tcW w:w="1147" w:type="dxa"/>
            <w:tcBorders>
              <w:top w:val="single" w:sz="4" w:space="0" w:color="auto"/>
              <w:left w:val="single" w:sz="4" w:space="0" w:color="auto"/>
              <w:bottom w:val="single" w:sz="4" w:space="0" w:color="auto"/>
              <w:right w:val="single" w:sz="4" w:space="0" w:color="auto"/>
            </w:tcBorders>
            <w:hideMark/>
          </w:tcPr>
          <w:p w14:paraId="27DF39FF" w14:textId="77777777" w:rsidR="003F3082" w:rsidRDefault="003F3082">
            <w:pPr>
              <w:keepNext/>
              <w:keepLines/>
              <w:spacing w:after="0"/>
              <w:jc w:val="center"/>
              <w:rPr>
                <w:rFonts w:ascii="Arial" w:hAnsi="Arial"/>
                <w:sz w:val="18"/>
              </w:rPr>
            </w:pPr>
            <w:r>
              <w:rPr>
                <w:rFonts w:ascii="Arial" w:hAnsi="Arial" w:cs="Arial"/>
                <w:bCs/>
                <w:color w:val="333333"/>
                <w:sz w:val="18"/>
                <w:szCs w:val="18"/>
                <w:lang w:eastAsia="zh-CN"/>
              </w:rPr>
              <w:t>T</w:t>
            </w:r>
          </w:p>
        </w:tc>
        <w:tc>
          <w:tcPr>
            <w:tcW w:w="1161" w:type="dxa"/>
            <w:tcBorders>
              <w:top w:val="single" w:sz="4" w:space="0" w:color="auto"/>
              <w:left w:val="single" w:sz="4" w:space="0" w:color="auto"/>
              <w:bottom w:val="single" w:sz="4" w:space="0" w:color="auto"/>
              <w:right w:val="single" w:sz="4" w:space="0" w:color="auto"/>
            </w:tcBorders>
            <w:hideMark/>
          </w:tcPr>
          <w:p w14:paraId="39C0B7C4" w14:textId="77777777" w:rsidR="003F3082" w:rsidRDefault="003F3082">
            <w:pPr>
              <w:keepNext/>
              <w:keepLines/>
              <w:spacing w:after="0"/>
              <w:jc w:val="center"/>
              <w:rPr>
                <w:rFonts w:ascii="Arial" w:hAnsi="Arial"/>
                <w:sz w:val="18"/>
              </w:rPr>
            </w:pPr>
            <w:r>
              <w:rPr>
                <w:rFonts w:ascii="Arial" w:hAnsi="Arial" w:cs="Arial"/>
                <w:sz w:val="18"/>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3156A2A9" w14:textId="77777777" w:rsidR="003F3082" w:rsidRDefault="003F3082">
            <w:pPr>
              <w:keepNext/>
              <w:keepLines/>
              <w:spacing w:after="0"/>
              <w:jc w:val="center"/>
              <w:rPr>
                <w:rFonts w:ascii="Arial" w:hAnsi="Arial"/>
                <w:sz w:val="18"/>
                <w:lang w:eastAsia="zh-CN"/>
              </w:rPr>
            </w:pPr>
            <w:r>
              <w:rPr>
                <w:rFonts w:ascii="Arial" w:hAnsi="Arial" w:cs="Arial"/>
                <w:sz w:val="18"/>
                <w:szCs w:val="18"/>
                <w:lang w:eastAsia="zh-CN"/>
              </w:rPr>
              <w:t>T</w:t>
            </w:r>
          </w:p>
        </w:tc>
      </w:tr>
      <w:tr w:rsidR="003F3082" w14:paraId="796A5672" w14:textId="77777777" w:rsidTr="003F3082">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313911E1" w14:textId="77777777" w:rsidR="003F3082" w:rsidRDefault="003F3082">
            <w:pPr>
              <w:keepNext/>
              <w:keepLines/>
              <w:spacing w:after="0"/>
              <w:rPr>
                <w:rFonts w:ascii="Courier New" w:hAnsi="Courier New" w:cs="Courier New"/>
                <w:szCs w:val="18"/>
              </w:rPr>
            </w:pPr>
            <w:r>
              <w:rPr>
                <w:rFonts w:ascii="Courier New" w:hAnsi="Courier New" w:cs="Courier New"/>
                <w:szCs w:val="18"/>
              </w:rPr>
              <w:t>rimRSMonitoringStartTime</w:t>
            </w:r>
          </w:p>
        </w:tc>
        <w:tc>
          <w:tcPr>
            <w:tcW w:w="1101" w:type="dxa"/>
            <w:tcBorders>
              <w:top w:val="single" w:sz="4" w:space="0" w:color="auto"/>
              <w:left w:val="single" w:sz="4" w:space="0" w:color="auto"/>
              <w:bottom w:val="single" w:sz="4" w:space="0" w:color="auto"/>
              <w:right w:val="single" w:sz="4" w:space="0" w:color="auto"/>
            </w:tcBorders>
            <w:hideMark/>
          </w:tcPr>
          <w:p w14:paraId="756FA8C5" w14:textId="77777777" w:rsidR="003F3082" w:rsidRDefault="003F3082">
            <w:pPr>
              <w:keepNext/>
              <w:keepLines/>
              <w:spacing w:after="0"/>
              <w:jc w:val="center"/>
              <w:rPr>
                <w:rFonts w:ascii="Arial" w:hAnsi="Arial" w:cs="Arial"/>
                <w:sz w:val="18"/>
                <w:szCs w:val="18"/>
                <w:lang w:eastAsia="zh-CN"/>
              </w:rPr>
            </w:pPr>
            <w:r>
              <w:rPr>
                <w:rFonts w:ascii="Arial" w:hAnsi="Arial" w:cs="Arial"/>
                <w:sz w:val="18"/>
                <w:szCs w:val="18"/>
                <w:lang w:eastAsia="zh-CN"/>
              </w:rPr>
              <w:t>O</w:t>
            </w:r>
          </w:p>
        </w:tc>
        <w:tc>
          <w:tcPr>
            <w:tcW w:w="1178" w:type="dxa"/>
            <w:tcBorders>
              <w:top w:val="single" w:sz="4" w:space="0" w:color="auto"/>
              <w:left w:val="single" w:sz="4" w:space="0" w:color="auto"/>
              <w:bottom w:val="single" w:sz="4" w:space="0" w:color="auto"/>
              <w:right w:val="single" w:sz="4" w:space="0" w:color="auto"/>
            </w:tcBorders>
            <w:hideMark/>
          </w:tcPr>
          <w:p w14:paraId="57AA8B12" w14:textId="77777777" w:rsidR="003F3082" w:rsidRDefault="003F3082">
            <w:pPr>
              <w:keepNext/>
              <w:keepLines/>
              <w:spacing w:after="0"/>
              <w:jc w:val="center"/>
              <w:rPr>
                <w:rFonts w:ascii="Arial" w:hAnsi="Arial" w:cs="Arial"/>
                <w:sz w:val="18"/>
                <w:szCs w:val="18"/>
                <w:lang w:eastAsia="zh-CN"/>
              </w:rPr>
            </w:pPr>
            <w:r>
              <w:rPr>
                <w:rFonts w:ascii="Arial" w:hAnsi="Arial" w:cs="Arial"/>
                <w:sz w:val="18"/>
                <w:szCs w:val="18"/>
                <w:lang w:eastAsia="zh-CN"/>
              </w:rPr>
              <w:t>T</w:t>
            </w:r>
          </w:p>
        </w:tc>
        <w:tc>
          <w:tcPr>
            <w:tcW w:w="1147" w:type="dxa"/>
            <w:tcBorders>
              <w:top w:val="single" w:sz="4" w:space="0" w:color="auto"/>
              <w:left w:val="single" w:sz="4" w:space="0" w:color="auto"/>
              <w:bottom w:val="single" w:sz="4" w:space="0" w:color="auto"/>
              <w:right w:val="single" w:sz="4" w:space="0" w:color="auto"/>
            </w:tcBorders>
            <w:hideMark/>
          </w:tcPr>
          <w:p w14:paraId="44A614F8" w14:textId="77777777" w:rsidR="003F3082" w:rsidRDefault="003F3082">
            <w:pPr>
              <w:keepNext/>
              <w:keepLines/>
              <w:spacing w:after="0"/>
              <w:jc w:val="center"/>
              <w:rPr>
                <w:rFonts w:ascii="Arial" w:hAnsi="Arial" w:cs="Arial"/>
                <w:bCs/>
                <w:color w:val="333333"/>
                <w:sz w:val="18"/>
                <w:szCs w:val="18"/>
                <w:lang w:eastAsia="zh-CN"/>
              </w:rPr>
            </w:pPr>
            <w:r>
              <w:rPr>
                <w:rFonts w:ascii="Arial" w:hAnsi="Arial" w:cs="Arial"/>
                <w:bCs/>
                <w:color w:val="333333"/>
                <w:sz w:val="18"/>
                <w:szCs w:val="18"/>
                <w:lang w:eastAsia="zh-CN"/>
              </w:rPr>
              <w:t>T</w:t>
            </w:r>
          </w:p>
        </w:tc>
        <w:tc>
          <w:tcPr>
            <w:tcW w:w="1161" w:type="dxa"/>
            <w:tcBorders>
              <w:top w:val="single" w:sz="4" w:space="0" w:color="auto"/>
              <w:left w:val="single" w:sz="4" w:space="0" w:color="auto"/>
              <w:bottom w:val="single" w:sz="4" w:space="0" w:color="auto"/>
              <w:right w:val="single" w:sz="4" w:space="0" w:color="auto"/>
            </w:tcBorders>
            <w:hideMark/>
          </w:tcPr>
          <w:p w14:paraId="327F495C" w14:textId="77777777" w:rsidR="003F3082" w:rsidRDefault="003F3082">
            <w:pPr>
              <w:keepNext/>
              <w:keepLines/>
              <w:spacing w:after="0"/>
              <w:jc w:val="center"/>
              <w:rPr>
                <w:rFonts w:ascii="Arial" w:hAnsi="Arial" w:cs="Arial"/>
                <w:sz w:val="18"/>
                <w:szCs w:val="18"/>
                <w:lang w:eastAsia="zh-CN"/>
              </w:rPr>
            </w:pPr>
            <w:r>
              <w:rPr>
                <w:rFonts w:ascii="Arial" w:hAnsi="Arial" w:cs="Arial"/>
                <w:sz w:val="18"/>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582E0B0A" w14:textId="77777777" w:rsidR="003F3082" w:rsidRDefault="003F3082">
            <w:pPr>
              <w:keepNext/>
              <w:keepLines/>
              <w:spacing w:after="0"/>
              <w:jc w:val="center"/>
              <w:rPr>
                <w:rFonts w:ascii="Arial" w:hAnsi="Arial" w:cs="Arial"/>
                <w:sz w:val="18"/>
                <w:szCs w:val="18"/>
                <w:lang w:eastAsia="zh-CN"/>
              </w:rPr>
            </w:pPr>
            <w:r>
              <w:rPr>
                <w:rFonts w:ascii="Arial" w:hAnsi="Arial" w:cs="Arial"/>
                <w:sz w:val="18"/>
                <w:szCs w:val="18"/>
                <w:lang w:eastAsia="zh-CN"/>
              </w:rPr>
              <w:t>T</w:t>
            </w:r>
          </w:p>
        </w:tc>
      </w:tr>
      <w:tr w:rsidR="003F3082" w14:paraId="2622F3E3" w14:textId="77777777" w:rsidTr="003F3082">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7F834F1E" w14:textId="77777777" w:rsidR="003F3082" w:rsidRDefault="003F3082">
            <w:pPr>
              <w:keepNext/>
              <w:keepLines/>
              <w:spacing w:after="0"/>
              <w:rPr>
                <w:rFonts w:ascii="Courier New" w:hAnsi="Courier New" w:cs="Courier New"/>
                <w:sz w:val="18"/>
              </w:rPr>
            </w:pPr>
            <w:r>
              <w:rPr>
                <w:rFonts w:ascii="Courier New" w:hAnsi="Courier New" w:cs="Courier New"/>
                <w:szCs w:val="18"/>
              </w:rPr>
              <w:t>rimRSMonitoringStopTime</w:t>
            </w:r>
          </w:p>
        </w:tc>
        <w:tc>
          <w:tcPr>
            <w:tcW w:w="1101" w:type="dxa"/>
            <w:tcBorders>
              <w:top w:val="single" w:sz="4" w:space="0" w:color="auto"/>
              <w:left w:val="single" w:sz="4" w:space="0" w:color="auto"/>
              <w:bottom w:val="single" w:sz="4" w:space="0" w:color="auto"/>
              <w:right w:val="single" w:sz="4" w:space="0" w:color="auto"/>
            </w:tcBorders>
            <w:hideMark/>
          </w:tcPr>
          <w:p w14:paraId="6B7F2DE7" w14:textId="77777777" w:rsidR="003F3082" w:rsidRDefault="003F3082">
            <w:pPr>
              <w:keepNext/>
              <w:keepLines/>
              <w:spacing w:after="0"/>
              <w:jc w:val="center"/>
              <w:rPr>
                <w:rFonts w:ascii="Arial" w:hAnsi="Arial" w:cs="Arial"/>
                <w:sz w:val="18"/>
                <w:szCs w:val="18"/>
              </w:rPr>
            </w:pPr>
            <w:r>
              <w:rPr>
                <w:rFonts w:ascii="Arial" w:hAnsi="Arial" w:cs="Arial"/>
                <w:sz w:val="18"/>
                <w:szCs w:val="18"/>
                <w:lang w:eastAsia="zh-CN"/>
              </w:rPr>
              <w:t>O</w:t>
            </w:r>
          </w:p>
        </w:tc>
        <w:tc>
          <w:tcPr>
            <w:tcW w:w="1178" w:type="dxa"/>
            <w:tcBorders>
              <w:top w:val="single" w:sz="4" w:space="0" w:color="auto"/>
              <w:left w:val="single" w:sz="4" w:space="0" w:color="auto"/>
              <w:bottom w:val="single" w:sz="4" w:space="0" w:color="auto"/>
              <w:right w:val="single" w:sz="4" w:space="0" w:color="auto"/>
            </w:tcBorders>
            <w:hideMark/>
          </w:tcPr>
          <w:p w14:paraId="0910E870" w14:textId="77777777" w:rsidR="003F3082" w:rsidRDefault="003F3082">
            <w:pPr>
              <w:keepNext/>
              <w:keepLines/>
              <w:spacing w:after="0"/>
              <w:jc w:val="center"/>
              <w:rPr>
                <w:rFonts w:ascii="Arial" w:hAnsi="Arial" w:cs="Arial"/>
                <w:sz w:val="18"/>
                <w:szCs w:val="18"/>
              </w:rPr>
            </w:pPr>
            <w:r>
              <w:rPr>
                <w:rFonts w:ascii="Arial" w:hAnsi="Arial" w:cs="Arial"/>
                <w:sz w:val="18"/>
                <w:szCs w:val="18"/>
                <w:lang w:eastAsia="zh-CN"/>
              </w:rPr>
              <w:t>T</w:t>
            </w:r>
          </w:p>
        </w:tc>
        <w:tc>
          <w:tcPr>
            <w:tcW w:w="1147" w:type="dxa"/>
            <w:tcBorders>
              <w:top w:val="single" w:sz="4" w:space="0" w:color="auto"/>
              <w:left w:val="single" w:sz="4" w:space="0" w:color="auto"/>
              <w:bottom w:val="single" w:sz="4" w:space="0" w:color="auto"/>
              <w:right w:val="single" w:sz="4" w:space="0" w:color="auto"/>
            </w:tcBorders>
            <w:hideMark/>
          </w:tcPr>
          <w:p w14:paraId="68B1CB5B" w14:textId="77777777" w:rsidR="003F3082" w:rsidRDefault="003F3082">
            <w:pPr>
              <w:keepNext/>
              <w:keepLines/>
              <w:spacing w:after="0"/>
              <w:jc w:val="center"/>
              <w:rPr>
                <w:rFonts w:ascii="Arial" w:hAnsi="Arial" w:cs="Arial"/>
                <w:sz w:val="18"/>
                <w:szCs w:val="18"/>
              </w:rPr>
            </w:pPr>
            <w:r>
              <w:rPr>
                <w:rFonts w:ascii="Arial" w:hAnsi="Arial" w:cs="Arial"/>
                <w:bCs/>
                <w:color w:val="333333"/>
                <w:sz w:val="18"/>
                <w:szCs w:val="18"/>
                <w:lang w:eastAsia="zh-CN"/>
              </w:rPr>
              <w:t>T</w:t>
            </w:r>
          </w:p>
        </w:tc>
        <w:tc>
          <w:tcPr>
            <w:tcW w:w="1161" w:type="dxa"/>
            <w:tcBorders>
              <w:top w:val="single" w:sz="4" w:space="0" w:color="auto"/>
              <w:left w:val="single" w:sz="4" w:space="0" w:color="auto"/>
              <w:bottom w:val="single" w:sz="4" w:space="0" w:color="auto"/>
              <w:right w:val="single" w:sz="4" w:space="0" w:color="auto"/>
            </w:tcBorders>
            <w:hideMark/>
          </w:tcPr>
          <w:p w14:paraId="07D34485" w14:textId="77777777" w:rsidR="003F3082" w:rsidRDefault="003F3082">
            <w:pPr>
              <w:keepNext/>
              <w:keepLines/>
              <w:spacing w:after="0"/>
              <w:jc w:val="center"/>
              <w:rPr>
                <w:rFonts w:ascii="Arial" w:hAnsi="Arial" w:cs="Arial"/>
                <w:sz w:val="18"/>
                <w:szCs w:val="18"/>
              </w:rPr>
            </w:pPr>
            <w:r>
              <w:rPr>
                <w:rFonts w:ascii="Arial" w:hAnsi="Arial" w:cs="Arial"/>
                <w:sz w:val="18"/>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4EF8495A" w14:textId="77777777" w:rsidR="003F3082" w:rsidRDefault="003F3082">
            <w:pPr>
              <w:keepNext/>
              <w:keepLines/>
              <w:spacing w:after="0"/>
              <w:jc w:val="center"/>
              <w:rPr>
                <w:rFonts w:ascii="Arial" w:hAnsi="Arial" w:cs="Arial"/>
                <w:sz w:val="18"/>
                <w:szCs w:val="18"/>
                <w:lang w:eastAsia="zh-CN"/>
              </w:rPr>
            </w:pPr>
            <w:r>
              <w:rPr>
                <w:rFonts w:ascii="Arial" w:hAnsi="Arial" w:cs="Arial"/>
                <w:sz w:val="18"/>
                <w:szCs w:val="18"/>
                <w:lang w:eastAsia="zh-CN"/>
              </w:rPr>
              <w:t>T</w:t>
            </w:r>
          </w:p>
        </w:tc>
      </w:tr>
      <w:tr w:rsidR="003F3082" w14:paraId="403E4EDB" w14:textId="77777777" w:rsidTr="003F3082">
        <w:trPr>
          <w:cantSplit/>
          <w:jc w:val="center"/>
        </w:trPr>
        <w:tc>
          <w:tcPr>
            <w:tcW w:w="3526" w:type="dxa"/>
            <w:tcBorders>
              <w:top w:val="single" w:sz="4" w:space="0" w:color="auto"/>
              <w:left w:val="single" w:sz="4" w:space="0" w:color="auto"/>
              <w:bottom w:val="single" w:sz="4" w:space="0" w:color="auto"/>
              <w:right w:val="single" w:sz="4" w:space="0" w:color="auto"/>
            </w:tcBorders>
            <w:vAlign w:val="center"/>
            <w:hideMark/>
          </w:tcPr>
          <w:p w14:paraId="25F31E6A" w14:textId="77777777" w:rsidR="003F3082" w:rsidRDefault="003F3082">
            <w:pPr>
              <w:keepNext/>
              <w:keepLines/>
              <w:spacing w:after="0"/>
              <w:rPr>
                <w:rFonts w:ascii="Courier New" w:hAnsi="Courier New" w:cs="Courier New"/>
                <w:szCs w:val="18"/>
              </w:rPr>
            </w:pPr>
            <w:r>
              <w:rPr>
                <w:rFonts w:ascii="Courier New" w:hAnsi="Courier New" w:cs="Courier New"/>
                <w:szCs w:val="18"/>
              </w:rPr>
              <w:t>rimRSMonitoringWindowDuration</w:t>
            </w:r>
          </w:p>
        </w:tc>
        <w:tc>
          <w:tcPr>
            <w:tcW w:w="1101" w:type="dxa"/>
            <w:tcBorders>
              <w:top w:val="single" w:sz="4" w:space="0" w:color="auto"/>
              <w:left w:val="single" w:sz="4" w:space="0" w:color="auto"/>
              <w:bottom w:val="single" w:sz="4" w:space="0" w:color="auto"/>
              <w:right w:val="single" w:sz="4" w:space="0" w:color="auto"/>
            </w:tcBorders>
            <w:hideMark/>
          </w:tcPr>
          <w:p w14:paraId="7AE27EE7" w14:textId="77777777" w:rsidR="003F3082" w:rsidRDefault="003F3082">
            <w:pPr>
              <w:keepNext/>
              <w:keepLines/>
              <w:spacing w:after="0"/>
              <w:jc w:val="center"/>
              <w:rPr>
                <w:rFonts w:ascii="Arial" w:hAnsi="Arial" w:cs="Arial"/>
                <w:sz w:val="18"/>
                <w:szCs w:val="18"/>
                <w:lang w:eastAsia="zh-CN"/>
              </w:rPr>
            </w:pPr>
            <w:r>
              <w:rPr>
                <w:rFonts w:ascii="Arial" w:hAnsi="Arial"/>
                <w:sz w:val="18"/>
              </w:rPr>
              <w:t>O</w:t>
            </w:r>
          </w:p>
        </w:tc>
        <w:tc>
          <w:tcPr>
            <w:tcW w:w="1178" w:type="dxa"/>
            <w:tcBorders>
              <w:top w:val="single" w:sz="4" w:space="0" w:color="auto"/>
              <w:left w:val="single" w:sz="4" w:space="0" w:color="auto"/>
              <w:bottom w:val="single" w:sz="4" w:space="0" w:color="auto"/>
              <w:right w:val="single" w:sz="4" w:space="0" w:color="auto"/>
            </w:tcBorders>
            <w:hideMark/>
          </w:tcPr>
          <w:p w14:paraId="5E2B5F2C" w14:textId="77777777" w:rsidR="003F3082" w:rsidRDefault="003F3082">
            <w:pPr>
              <w:keepNext/>
              <w:keepLines/>
              <w:spacing w:after="0"/>
              <w:jc w:val="center"/>
              <w:rPr>
                <w:rFonts w:ascii="Arial" w:hAnsi="Arial" w:cs="Arial"/>
                <w:sz w:val="18"/>
                <w:szCs w:val="18"/>
                <w:lang w:eastAsia="zh-CN"/>
              </w:rPr>
            </w:pPr>
            <w:r>
              <w:rPr>
                <w:rFonts w:ascii="Arial" w:hAnsi="Arial" w:cs="Arial"/>
                <w:sz w:val="18"/>
                <w:szCs w:val="18"/>
                <w:lang w:eastAsia="zh-CN"/>
              </w:rPr>
              <w:t>T</w:t>
            </w:r>
          </w:p>
        </w:tc>
        <w:tc>
          <w:tcPr>
            <w:tcW w:w="1147" w:type="dxa"/>
            <w:tcBorders>
              <w:top w:val="single" w:sz="4" w:space="0" w:color="auto"/>
              <w:left w:val="single" w:sz="4" w:space="0" w:color="auto"/>
              <w:bottom w:val="single" w:sz="4" w:space="0" w:color="auto"/>
              <w:right w:val="single" w:sz="4" w:space="0" w:color="auto"/>
            </w:tcBorders>
            <w:hideMark/>
          </w:tcPr>
          <w:p w14:paraId="40EF138B" w14:textId="77777777" w:rsidR="003F3082" w:rsidRDefault="003F3082">
            <w:pPr>
              <w:keepNext/>
              <w:keepLines/>
              <w:spacing w:after="0"/>
              <w:jc w:val="center"/>
              <w:rPr>
                <w:rFonts w:ascii="Arial" w:hAnsi="Arial" w:cs="Arial"/>
                <w:bCs/>
                <w:color w:val="333333"/>
                <w:sz w:val="18"/>
                <w:szCs w:val="18"/>
                <w:lang w:eastAsia="zh-CN"/>
              </w:rPr>
            </w:pPr>
            <w:r>
              <w:rPr>
                <w:rFonts w:ascii="Arial" w:hAnsi="Arial" w:cs="Arial"/>
                <w:bCs/>
                <w:color w:val="333333"/>
                <w:sz w:val="18"/>
                <w:szCs w:val="18"/>
                <w:lang w:eastAsia="zh-CN"/>
              </w:rPr>
              <w:t>T</w:t>
            </w:r>
          </w:p>
        </w:tc>
        <w:tc>
          <w:tcPr>
            <w:tcW w:w="1161" w:type="dxa"/>
            <w:tcBorders>
              <w:top w:val="single" w:sz="4" w:space="0" w:color="auto"/>
              <w:left w:val="single" w:sz="4" w:space="0" w:color="auto"/>
              <w:bottom w:val="single" w:sz="4" w:space="0" w:color="auto"/>
              <w:right w:val="single" w:sz="4" w:space="0" w:color="auto"/>
            </w:tcBorders>
            <w:hideMark/>
          </w:tcPr>
          <w:p w14:paraId="2ECD9F4D" w14:textId="77777777" w:rsidR="003F3082" w:rsidRDefault="003F3082">
            <w:pPr>
              <w:keepNext/>
              <w:keepLines/>
              <w:spacing w:after="0"/>
              <w:jc w:val="center"/>
              <w:rPr>
                <w:rFonts w:ascii="Arial" w:hAnsi="Arial" w:cs="Arial"/>
                <w:sz w:val="18"/>
                <w:szCs w:val="18"/>
                <w:lang w:eastAsia="zh-CN"/>
              </w:rPr>
            </w:pPr>
            <w:r>
              <w:rPr>
                <w:rFonts w:ascii="Arial" w:hAnsi="Arial" w:cs="Arial"/>
                <w:sz w:val="18"/>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216524B7" w14:textId="77777777" w:rsidR="003F3082" w:rsidRDefault="003F3082">
            <w:pPr>
              <w:keepNext/>
              <w:keepLines/>
              <w:spacing w:after="0"/>
              <w:jc w:val="center"/>
              <w:rPr>
                <w:rFonts w:ascii="Arial" w:hAnsi="Arial" w:cs="Arial"/>
                <w:sz w:val="18"/>
                <w:szCs w:val="18"/>
                <w:lang w:eastAsia="zh-CN"/>
              </w:rPr>
            </w:pPr>
            <w:r>
              <w:rPr>
                <w:rFonts w:ascii="Arial" w:hAnsi="Arial" w:cs="Arial"/>
                <w:sz w:val="18"/>
                <w:szCs w:val="18"/>
                <w:lang w:eastAsia="zh-CN"/>
              </w:rPr>
              <w:t>T</w:t>
            </w:r>
          </w:p>
        </w:tc>
      </w:tr>
      <w:tr w:rsidR="003F3082" w14:paraId="4B8E8AE6" w14:textId="77777777" w:rsidTr="003F3082">
        <w:trPr>
          <w:cantSplit/>
          <w:jc w:val="center"/>
        </w:trPr>
        <w:tc>
          <w:tcPr>
            <w:tcW w:w="3526" w:type="dxa"/>
            <w:tcBorders>
              <w:top w:val="single" w:sz="4" w:space="0" w:color="auto"/>
              <w:left w:val="single" w:sz="4" w:space="0" w:color="auto"/>
              <w:bottom w:val="single" w:sz="4" w:space="0" w:color="auto"/>
              <w:right w:val="single" w:sz="4" w:space="0" w:color="auto"/>
            </w:tcBorders>
            <w:vAlign w:val="center"/>
            <w:hideMark/>
          </w:tcPr>
          <w:p w14:paraId="31640140" w14:textId="77777777" w:rsidR="003F3082" w:rsidRDefault="003F3082">
            <w:pPr>
              <w:keepNext/>
              <w:keepLines/>
              <w:spacing w:after="0"/>
              <w:rPr>
                <w:rFonts w:ascii="Courier New" w:hAnsi="Courier New" w:cs="Courier New"/>
                <w:szCs w:val="18"/>
              </w:rPr>
            </w:pPr>
            <w:r>
              <w:rPr>
                <w:rFonts w:ascii="Courier New" w:hAnsi="Courier New" w:cs="Courier New"/>
                <w:szCs w:val="18"/>
              </w:rPr>
              <w:t>rimRSMonitoringWindowStartingOffset</w:t>
            </w:r>
          </w:p>
        </w:tc>
        <w:tc>
          <w:tcPr>
            <w:tcW w:w="1101" w:type="dxa"/>
            <w:tcBorders>
              <w:top w:val="single" w:sz="4" w:space="0" w:color="auto"/>
              <w:left w:val="single" w:sz="4" w:space="0" w:color="auto"/>
              <w:bottom w:val="single" w:sz="4" w:space="0" w:color="auto"/>
              <w:right w:val="single" w:sz="4" w:space="0" w:color="auto"/>
            </w:tcBorders>
            <w:hideMark/>
          </w:tcPr>
          <w:p w14:paraId="6490B7FC" w14:textId="77777777" w:rsidR="003F3082" w:rsidRDefault="003F3082">
            <w:pPr>
              <w:keepNext/>
              <w:keepLines/>
              <w:spacing w:after="0"/>
              <w:jc w:val="center"/>
              <w:rPr>
                <w:rFonts w:ascii="Arial" w:hAnsi="Arial" w:cs="Arial"/>
                <w:sz w:val="18"/>
                <w:szCs w:val="18"/>
                <w:lang w:eastAsia="zh-CN"/>
              </w:rPr>
            </w:pPr>
            <w:r>
              <w:rPr>
                <w:rFonts w:ascii="Arial" w:hAnsi="Arial"/>
                <w:sz w:val="18"/>
              </w:rPr>
              <w:t>O</w:t>
            </w:r>
          </w:p>
        </w:tc>
        <w:tc>
          <w:tcPr>
            <w:tcW w:w="1178" w:type="dxa"/>
            <w:tcBorders>
              <w:top w:val="single" w:sz="4" w:space="0" w:color="auto"/>
              <w:left w:val="single" w:sz="4" w:space="0" w:color="auto"/>
              <w:bottom w:val="single" w:sz="4" w:space="0" w:color="auto"/>
              <w:right w:val="single" w:sz="4" w:space="0" w:color="auto"/>
            </w:tcBorders>
            <w:hideMark/>
          </w:tcPr>
          <w:p w14:paraId="1EEF202E" w14:textId="77777777" w:rsidR="003F3082" w:rsidRDefault="003F3082">
            <w:pPr>
              <w:keepNext/>
              <w:keepLines/>
              <w:spacing w:after="0"/>
              <w:jc w:val="center"/>
              <w:rPr>
                <w:rFonts w:ascii="Arial" w:hAnsi="Arial" w:cs="Arial"/>
                <w:sz w:val="18"/>
                <w:szCs w:val="18"/>
                <w:lang w:eastAsia="zh-CN"/>
              </w:rPr>
            </w:pPr>
            <w:r>
              <w:rPr>
                <w:rFonts w:ascii="Arial" w:hAnsi="Arial" w:cs="Arial"/>
                <w:sz w:val="18"/>
                <w:szCs w:val="18"/>
                <w:lang w:eastAsia="zh-CN"/>
              </w:rPr>
              <w:t>T</w:t>
            </w:r>
          </w:p>
        </w:tc>
        <w:tc>
          <w:tcPr>
            <w:tcW w:w="1147" w:type="dxa"/>
            <w:tcBorders>
              <w:top w:val="single" w:sz="4" w:space="0" w:color="auto"/>
              <w:left w:val="single" w:sz="4" w:space="0" w:color="auto"/>
              <w:bottom w:val="single" w:sz="4" w:space="0" w:color="auto"/>
              <w:right w:val="single" w:sz="4" w:space="0" w:color="auto"/>
            </w:tcBorders>
            <w:hideMark/>
          </w:tcPr>
          <w:p w14:paraId="56B25230" w14:textId="77777777" w:rsidR="003F3082" w:rsidRDefault="003F3082">
            <w:pPr>
              <w:keepNext/>
              <w:keepLines/>
              <w:spacing w:after="0"/>
              <w:jc w:val="center"/>
              <w:rPr>
                <w:rFonts w:ascii="Arial" w:hAnsi="Arial" w:cs="Arial"/>
                <w:bCs/>
                <w:color w:val="333333"/>
                <w:sz w:val="18"/>
                <w:szCs w:val="18"/>
                <w:lang w:eastAsia="zh-CN"/>
              </w:rPr>
            </w:pPr>
            <w:r>
              <w:rPr>
                <w:rFonts w:ascii="Arial" w:hAnsi="Arial" w:cs="Arial"/>
                <w:bCs/>
                <w:color w:val="333333"/>
                <w:sz w:val="18"/>
                <w:szCs w:val="18"/>
                <w:lang w:eastAsia="zh-CN"/>
              </w:rPr>
              <w:t>T</w:t>
            </w:r>
          </w:p>
        </w:tc>
        <w:tc>
          <w:tcPr>
            <w:tcW w:w="1161" w:type="dxa"/>
            <w:tcBorders>
              <w:top w:val="single" w:sz="4" w:space="0" w:color="auto"/>
              <w:left w:val="single" w:sz="4" w:space="0" w:color="auto"/>
              <w:bottom w:val="single" w:sz="4" w:space="0" w:color="auto"/>
              <w:right w:val="single" w:sz="4" w:space="0" w:color="auto"/>
            </w:tcBorders>
            <w:hideMark/>
          </w:tcPr>
          <w:p w14:paraId="1207CE3D" w14:textId="77777777" w:rsidR="003F3082" w:rsidRDefault="003F3082">
            <w:pPr>
              <w:keepNext/>
              <w:keepLines/>
              <w:spacing w:after="0"/>
              <w:jc w:val="center"/>
              <w:rPr>
                <w:rFonts w:ascii="Arial" w:hAnsi="Arial" w:cs="Arial"/>
                <w:sz w:val="18"/>
                <w:szCs w:val="18"/>
                <w:lang w:eastAsia="zh-CN"/>
              </w:rPr>
            </w:pPr>
            <w:r>
              <w:rPr>
                <w:rFonts w:ascii="Arial" w:hAnsi="Arial" w:cs="Arial"/>
                <w:sz w:val="18"/>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507FA29F" w14:textId="77777777" w:rsidR="003F3082" w:rsidRDefault="003F3082">
            <w:pPr>
              <w:keepNext/>
              <w:keepLines/>
              <w:spacing w:after="0"/>
              <w:jc w:val="center"/>
              <w:rPr>
                <w:rFonts w:ascii="Arial" w:hAnsi="Arial" w:cs="Arial"/>
                <w:sz w:val="18"/>
                <w:szCs w:val="18"/>
                <w:lang w:eastAsia="zh-CN"/>
              </w:rPr>
            </w:pPr>
            <w:r>
              <w:rPr>
                <w:rFonts w:ascii="Arial" w:hAnsi="Arial" w:cs="Arial"/>
                <w:sz w:val="18"/>
                <w:szCs w:val="18"/>
                <w:lang w:eastAsia="zh-CN"/>
              </w:rPr>
              <w:t>T</w:t>
            </w:r>
          </w:p>
        </w:tc>
      </w:tr>
      <w:tr w:rsidR="003F3082" w14:paraId="66314B65" w14:textId="77777777" w:rsidTr="003F3082">
        <w:trPr>
          <w:cantSplit/>
          <w:jc w:val="center"/>
        </w:trPr>
        <w:tc>
          <w:tcPr>
            <w:tcW w:w="3526" w:type="dxa"/>
            <w:tcBorders>
              <w:top w:val="single" w:sz="4" w:space="0" w:color="auto"/>
              <w:left w:val="single" w:sz="4" w:space="0" w:color="auto"/>
              <w:bottom w:val="single" w:sz="4" w:space="0" w:color="auto"/>
              <w:right w:val="single" w:sz="4" w:space="0" w:color="auto"/>
            </w:tcBorders>
            <w:vAlign w:val="center"/>
            <w:hideMark/>
          </w:tcPr>
          <w:p w14:paraId="36736AED" w14:textId="77777777" w:rsidR="003F3082" w:rsidRDefault="003F3082">
            <w:pPr>
              <w:keepNext/>
              <w:keepLines/>
              <w:spacing w:after="0"/>
              <w:rPr>
                <w:rFonts w:ascii="Courier New" w:hAnsi="Courier New" w:cs="Courier New"/>
                <w:szCs w:val="18"/>
              </w:rPr>
            </w:pPr>
            <w:r>
              <w:rPr>
                <w:rFonts w:ascii="Courier New" w:hAnsi="Courier New" w:cs="Courier New"/>
                <w:szCs w:val="18"/>
              </w:rPr>
              <w:t>rimRSMonitoringWindowPeriodicity</w:t>
            </w:r>
          </w:p>
        </w:tc>
        <w:tc>
          <w:tcPr>
            <w:tcW w:w="1101" w:type="dxa"/>
            <w:tcBorders>
              <w:top w:val="single" w:sz="4" w:space="0" w:color="auto"/>
              <w:left w:val="single" w:sz="4" w:space="0" w:color="auto"/>
              <w:bottom w:val="single" w:sz="4" w:space="0" w:color="auto"/>
              <w:right w:val="single" w:sz="4" w:space="0" w:color="auto"/>
            </w:tcBorders>
            <w:hideMark/>
          </w:tcPr>
          <w:p w14:paraId="04D9E9FB" w14:textId="77777777" w:rsidR="003F3082" w:rsidRDefault="003F3082">
            <w:pPr>
              <w:keepNext/>
              <w:keepLines/>
              <w:spacing w:after="0"/>
              <w:jc w:val="center"/>
              <w:rPr>
                <w:rFonts w:ascii="Arial" w:hAnsi="Arial" w:cs="Arial"/>
                <w:sz w:val="18"/>
                <w:szCs w:val="18"/>
                <w:lang w:eastAsia="zh-CN"/>
              </w:rPr>
            </w:pPr>
            <w:r>
              <w:rPr>
                <w:rFonts w:ascii="Arial" w:hAnsi="Arial"/>
                <w:sz w:val="18"/>
              </w:rPr>
              <w:t>O</w:t>
            </w:r>
          </w:p>
        </w:tc>
        <w:tc>
          <w:tcPr>
            <w:tcW w:w="1178" w:type="dxa"/>
            <w:tcBorders>
              <w:top w:val="single" w:sz="4" w:space="0" w:color="auto"/>
              <w:left w:val="single" w:sz="4" w:space="0" w:color="auto"/>
              <w:bottom w:val="single" w:sz="4" w:space="0" w:color="auto"/>
              <w:right w:val="single" w:sz="4" w:space="0" w:color="auto"/>
            </w:tcBorders>
            <w:hideMark/>
          </w:tcPr>
          <w:p w14:paraId="36F1FA88" w14:textId="77777777" w:rsidR="003F3082" w:rsidRDefault="003F3082">
            <w:pPr>
              <w:keepNext/>
              <w:keepLines/>
              <w:spacing w:after="0"/>
              <w:jc w:val="center"/>
              <w:rPr>
                <w:rFonts w:ascii="Arial" w:hAnsi="Arial" w:cs="Arial"/>
                <w:sz w:val="18"/>
                <w:szCs w:val="18"/>
                <w:lang w:eastAsia="zh-CN"/>
              </w:rPr>
            </w:pPr>
            <w:r>
              <w:rPr>
                <w:rFonts w:ascii="Arial" w:hAnsi="Arial" w:cs="Arial"/>
                <w:sz w:val="18"/>
                <w:szCs w:val="18"/>
                <w:lang w:eastAsia="zh-CN"/>
              </w:rPr>
              <w:t>T</w:t>
            </w:r>
          </w:p>
        </w:tc>
        <w:tc>
          <w:tcPr>
            <w:tcW w:w="1147" w:type="dxa"/>
            <w:tcBorders>
              <w:top w:val="single" w:sz="4" w:space="0" w:color="auto"/>
              <w:left w:val="single" w:sz="4" w:space="0" w:color="auto"/>
              <w:bottom w:val="single" w:sz="4" w:space="0" w:color="auto"/>
              <w:right w:val="single" w:sz="4" w:space="0" w:color="auto"/>
            </w:tcBorders>
            <w:hideMark/>
          </w:tcPr>
          <w:p w14:paraId="7C24FDA8" w14:textId="77777777" w:rsidR="003F3082" w:rsidRDefault="003F3082">
            <w:pPr>
              <w:keepNext/>
              <w:keepLines/>
              <w:spacing w:after="0"/>
              <w:jc w:val="center"/>
              <w:rPr>
                <w:rFonts w:ascii="Arial" w:hAnsi="Arial" w:cs="Arial"/>
                <w:bCs/>
                <w:color w:val="333333"/>
                <w:sz w:val="18"/>
                <w:szCs w:val="18"/>
                <w:lang w:eastAsia="zh-CN"/>
              </w:rPr>
            </w:pPr>
            <w:r>
              <w:rPr>
                <w:rFonts w:ascii="Arial" w:hAnsi="Arial" w:cs="Arial"/>
                <w:bCs/>
                <w:color w:val="333333"/>
                <w:sz w:val="18"/>
                <w:szCs w:val="18"/>
                <w:lang w:eastAsia="zh-CN"/>
              </w:rPr>
              <w:t>T</w:t>
            </w:r>
          </w:p>
        </w:tc>
        <w:tc>
          <w:tcPr>
            <w:tcW w:w="1161" w:type="dxa"/>
            <w:tcBorders>
              <w:top w:val="single" w:sz="4" w:space="0" w:color="auto"/>
              <w:left w:val="single" w:sz="4" w:space="0" w:color="auto"/>
              <w:bottom w:val="single" w:sz="4" w:space="0" w:color="auto"/>
              <w:right w:val="single" w:sz="4" w:space="0" w:color="auto"/>
            </w:tcBorders>
            <w:hideMark/>
          </w:tcPr>
          <w:p w14:paraId="32241676" w14:textId="77777777" w:rsidR="003F3082" w:rsidRDefault="003F3082">
            <w:pPr>
              <w:keepNext/>
              <w:keepLines/>
              <w:spacing w:after="0"/>
              <w:jc w:val="center"/>
              <w:rPr>
                <w:rFonts w:ascii="Arial" w:hAnsi="Arial" w:cs="Arial"/>
                <w:sz w:val="18"/>
                <w:szCs w:val="18"/>
                <w:lang w:eastAsia="zh-CN"/>
              </w:rPr>
            </w:pPr>
            <w:r>
              <w:rPr>
                <w:rFonts w:ascii="Arial" w:hAnsi="Arial" w:cs="Arial"/>
                <w:sz w:val="18"/>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2D7E6D3B" w14:textId="77777777" w:rsidR="003F3082" w:rsidRDefault="003F3082">
            <w:pPr>
              <w:keepNext/>
              <w:keepLines/>
              <w:spacing w:after="0"/>
              <w:jc w:val="center"/>
              <w:rPr>
                <w:rFonts w:ascii="Arial" w:hAnsi="Arial" w:cs="Arial"/>
                <w:sz w:val="18"/>
                <w:szCs w:val="18"/>
                <w:lang w:eastAsia="zh-CN"/>
              </w:rPr>
            </w:pPr>
            <w:r>
              <w:rPr>
                <w:rFonts w:ascii="Arial" w:hAnsi="Arial" w:cs="Arial"/>
                <w:sz w:val="18"/>
                <w:szCs w:val="18"/>
                <w:lang w:eastAsia="zh-CN"/>
              </w:rPr>
              <w:t>T</w:t>
            </w:r>
          </w:p>
        </w:tc>
      </w:tr>
      <w:tr w:rsidR="003F3082" w14:paraId="30D200FF" w14:textId="77777777" w:rsidTr="003F3082">
        <w:trPr>
          <w:cantSplit/>
          <w:jc w:val="center"/>
        </w:trPr>
        <w:tc>
          <w:tcPr>
            <w:tcW w:w="3526" w:type="dxa"/>
            <w:tcBorders>
              <w:top w:val="single" w:sz="4" w:space="0" w:color="auto"/>
              <w:left w:val="single" w:sz="4" w:space="0" w:color="auto"/>
              <w:bottom w:val="single" w:sz="4" w:space="0" w:color="auto"/>
              <w:right w:val="single" w:sz="4" w:space="0" w:color="auto"/>
            </w:tcBorders>
            <w:vAlign w:val="center"/>
            <w:hideMark/>
          </w:tcPr>
          <w:p w14:paraId="0C264F2A" w14:textId="77777777" w:rsidR="003F3082" w:rsidRDefault="003F3082">
            <w:pPr>
              <w:keepNext/>
              <w:keepLines/>
              <w:spacing w:after="0"/>
              <w:rPr>
                <w:rFonts w:ascii="Courier New" w:hAnsi="Courier New" w:cs="Courier New"/>
                <w:szCs w:val="18"/>
              </w:rPr>
            </w:pPr>
            <w:r>
              <w:rPr>
                <w:rFonts w:ascii="Courier New" w:hAnsi="Courier New" w:cs="Courier New"/>
                <w:szCs w:val="18"/>
              </w:rPr>
              <w:t>rimRSMonitoringOccasionInterval</w:t>
            </w:r>
          </w:p>
        </w:tc>
        <w:tc>
          <w:tcPr>
            <w:tcW w:w="1101" w:type="dxa"/>
            <w:tcBorders>
              <w:top w:val="single" w:sz="4" w:space="0" w:color="auto"/>
              <w:left w:val="single" w:sz="4" w:space="0" w:color="auto"/>
              <w:bottom w:val="single" w:sz="4" w:space="0" w:color="auto"/>
              <w:right w:val="single" w:sz="4" w:space="0" w:color="auto"/>
            </w:tcBorders>
            <w:hideMark/>
          </w:tcPr>
          <w:p w14:paraId="34B7C032" w14:textId="77777777" w:rsidR="003F3082" w:rsidRDefault="003F3082">
            <w:pPr>
              <w:keepNext/>
              <w:keepLines/>
              <w:spacing w:after="0"/>
              <w:jc w:val="center"/>
              <w:rPr>
                <w:rFonts w:ascii="Arial" w:hAnsi="Arial" w:cs="Arial"/>
                <w:sz w:val="18"/>
                <w:szCs w:val="18"/>
                <w:lang w:eastAsia="zh-CN"/>
              </w:rPr>
            </w:pPr>
            <w:r>
              <w:rPr>
                <w:rFonts w:ascii="Arial" w:hAnsi="Arial"/>
                <w:sz w:val="18"/>
              </w:rPr>
              <w:t>O</w:t>
            </w:r>
          </w:p>
        </w:tc>
        <w:tc>
          <w:tcPr>
            <w:tcW w:w="1178" w:type="dxa"/>
            <w:tcBorders>
              <w:top w:val="single" w:sz="4" w:space="0" w:color="auto"/>
              <w:left w:val="single" w:sz="4" w:space="0" w:color="auto"/>
              <w:bottom w:val="single" w:sz="4" w:space="0" w:color="auto"/>
              <w:right w:val="single" w:sz="4" w:space="0" w:color="auto"/>
            </w:tcBorders>
            <w:hideMark/>
          </w:tcPr>
          <w:p w14:paraId="08551203" w14:textId="77777777" w:rsidR="003F3082" w:rsidRDefault="003F3082">
            <w:pPr>
              <w:keepNext/>
              <w:keepLines/>
              <w:spacing w:after="0"/>
              <w:jc w:val="center"/>
              <w:rPr>
                <w:rFonts w:ascii="Arial" w:hAnsi="Arial" w:cs="Arial"/>
                <w:sz w:val="18"/>
                <w:szCs w:val="18"/>
                <w:lang w:eastAsia="zh-CN"/>
              </w:rPr>
            </w:pPr>
            <w:r>
              <w:rPr>
                <w:rFonts w:ascii="Arial" w:hAnsi="Arial" w:cs="Arial"/>
                <w:sz w:val="18"/>
                <w:szCs w:val="18"/>
                <w:lang w:eastAsia="zh-CN"/>
              </w:rPr>
              <w:t>T</w:t>
            </w:r>
          </w:p>
        </w:tc>
        <w:tc>
          <w:tcPr>
            <w:tcW w:w="1147" w:type="dxa"/>
            <w:tcBorders>
              <w:top w:val="single" w:sz="4" w:space="0" w:color="auto"/>
              <w:left w:val="single" w:sz="4" w:space="0" w:color="auto"/>
              <w:bottom w:val="single" w:sz="4" w:space="0" w:color="auto"/>
              <w:right w:val="single" w:sz="4" w:space="0" w:color="auto"/>
            </w:tcBorders>
            <w:hideMark/>
          </w:tcPr>
          <w:p w14:paraId="42A0BA62" w14:textId="77777777" w:rsidR="003F3082" w:rsidRDefault="003F3082">
            <w:pPr>
              <w:keepNext/>
              <w:keepLines/>
              <w:spacing w:after="0"/>
              <w:jc w:val="center"/>
              <w:rPr>
                <w:rFonts w:ascii="Arial" w:hAnsi="Arial" w:cs="Arial"/>
                <w:bCs/>
                <w:color w:val="333333"/>
                <w:sz w:val="18"/>
                <w:szCs w:val="18"/>
                <w:lang w:eastAsia="zh-CN"/>
              </w:rPr>
            </w:pPr>
            <w:r>
              <w:rPr>
                <w:rFonts w:ascii="Arial" w:hAnsi="Arial" w:cs="Arial"/>
                <w:bCs/>
                <w:color w:val="333333"/>
                <w:sz w:val="18"/>
                <w:szCs w:val="18"/>
                <w:lang w:eastAsia="zh-CN"/>
              </w:rPr>
              <w:t>T</w:t>
            </w:r>
          </w:p>
        </w:tc>
        <w:tc>
          <w:tcPr>
            <w:tcW w:w="1161" w:type="dxa"/>
            <w:tcBorders>
              <w:top w:val="single" w:sz="4" w:space="0" w:color="auto"/>
              <w:left w:val="single" w:sz="4" w:space="0" w:color="auto"/>
              <w:bottom w:val="single" w:sz="4" w:space="0" w:color="auto"/>
              <w:right w:val="single" w:sz="4" w:space="0" w:color="auto"/>
            </w:tcBorders>
            <w:hideMark/>
          </w:tcPr>
          <w:p w14:paraId="2B1B0B68" w14:textId="77777777" w:rsidR="003F3082" w:rsidRDefault="003F3082">
            <w:pPr>
              <w:keepNext/>
              <w:keepLines/>
              <w:spacing w:after="0"/>
              <w:jc w:val="center"/>
              <w:rPr>
                <w:rFonts w:ascii="Arial" w:hAnsi="Arial" w:cs="Arial"/>
                <w:sz w:val="18"/>
                <w:szCs w:val="18"/>
                <w:lang w:eastAsia="zh-CN"/>
              </w:rPr>
            </w:pPr>
            <w:r>
              <w:rPr>
                <w:rFonts w:ascii="Arial" w:hAnsi="Arial" w:cs="Arial"/>
                <w:sz w:val="18"/>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47916B66" w14:textId="77777777" w:rsidR="003F3082" w:rsidRDefault="003F3082">
            <w:pPr>
              <w:keepNext/>
              <w:keepLines/>
              <w:spacing w:after="0"/>
              <w:jc w:val="center"/>
              <w:rPr>
                <w:rFonts w:ascii="Arial" w:hAnsi="Arial" w:cs="Arial"/>
                <w:sz w:val="18"/>
                <w:szCs w:val="18"/>
                <w:lang w:eastAsia="zh-CN"/>
              </w:rPr>
            </w:pPr>
            <w:r>
              <w:rPr>
                <w:rFonts w:ascii="Arial" w:hAnsi="Arial" w:cs="Arial"/>
                <w:sz w:val="18"/>
                <w:szCs w:val="18"/>
                <w:lang w:eastAsia="zh-CN"/>
              </w:rPr>
              <w:t>T</w:t>
            </w:r>
          </w:p>
        </w:tc>
      </w:tr>
      <w:tr w:rsidR="003F3082" w14:paraId="32CA4F01" w14:textId="77777777" w:rsidTr="003F3082">
        <w:trPr>
          <w:cantSplit/>
          <w:jc w:val="center"/>
        </w:trPr>
        <w:tc>
          <w:tcPr>
            <w:tcW w:w="3526" w:type="dxa"/>
            <w:tcBorders>
              <w:top w:val="single" w:sz="4" w:space="0" w:color="auto"/>
              <w:left w:val="single" w:sz="4" w:space="0" w:color="auto"/>
              <w:bottom w:val="single" w:sz="4" w:space="0" w:color="auto"/>
              <w:right w:val="single" w:sz="4" w:space="0" w:color="auto"/>
            </w:tcBorders>
            <w:vAlign w:val="center"/>
            <w:hideMark/>
          </w:tcPr>
          <w:p w14:paraId="037D016B" w14:textId="77777777" w:rsidR="003F3082" w:rsidRDefault="003F3082">
            <w:pPr>
              <w:keepNext/>
              <w:keepLines/>
              <w:spacing w:after="0"/>
              <w:rPr>
                <w:rFonts w:ascii="Courier New" w:hAnsi="Courier New" w:cs="Courier New"/>
                <w:szCs w:val="18"/>
              </w:rPr>
            </w:pPr>
            <w:r>
              <w:rPr>
                <w:rFonts w:ascii="Courier New" w:hAnsi="Courier New" w:cs="Courier New"/>
                <w:szCs w:val="18"/>
              </w:rPr>
              <w:t>rimRSMonitoringOccasionStartingOffset</w:t>
            </w:r>
          </w:p>
        </w:tc>
        <w:tc>
          <w:tcPr>
            <w:tcW w:w="1101" w:type="dxa"/>
            <w:tcBorders>
              <w:top w:val="single" w:sz="4" w:space="0" w:color="auto"/>
              <w:left w:val="single" w:sz="4" w:space="0" w:color="auto"/>
              <w:bottom w:val="single" w:sz="4" w:space="0" w:color="auto"/>
              <w:right w:val="single" w:sz="4" w:space="0" w:color="auto"/>
            </w:tcBorders>
            <w:hideMark/>
          </w:tcPr>
          <w:p w14:paraId="6DAC23FC" w14:textId="77777777" w:rsidR="003F3082" w:rsidRDefault="003F3082">
            <w:pPr>
              <w:keepNext/>
              <w:keepLines/>
              <w:spacing w:after="0"/>
              <w:jc w:val="center"/>
              <w:rPr>
                <w:rFonts w:ascii="Arial" w:hAnsi="Arial" w:cs="Arial"/>
                <w:sz w:val="18"/>
                <w:szCs w:val="18"/>
                <w:lang w:eastAsia="zh-CN"/>
              </w:rPr>
            </w:pPr>
            <w:r>
              <w:rPr>
                <w:rFonts w:ascii="Arial" w:hAnsi="Arial"/>
                <w:sz w:val="18"/>
              </w:rPr>
              <w:t>O</w:t>
            </w:r>
          </w:p>
        </w:tc>
        <w:tc>
          <w:tcPr>
            <w:tcW w:w="1178" w:type="dxa"/>
            <w:tcBorders>
              <w:top w:val="single" w:sz="4" w:space="0" w:color="auto"/>
              <w:left w:val="single" w:sz="4" w:space="0" w:color="auto"/>
              <w:bottom w:val="single" w:sz="4" w:space="0" w:color="auto"/>
              <w:right w:val="single" w:sz="4" w:space="0" w:color="auto"/>
            </w:tcBorders>
            <w:hideMark/>
          </w:tcPr>
          <w:p w14:paraId="7FED6AA3" w14:textId="77777777" w:rsidR="003F3082" w:rsidRDefault="003F3082">
            <w:pPr>
              <w:keepNext/>
              <w:keepLines/>
              <w:spacing w:after="0"/>
              <w:jc w:val="center"/>
              <w:rPr>
                <w:rFonts w:ascii="Arial" w:hAnsi="Arial" w:cs="Arial"/>
                <w:sz w:val="18"/>
                <w:szCs w:val="18"/>
                <w:lang w:eastAsia="zh-CN"/>
              </w:rPr>
            </w:pPr>
            <w:r>
              <w:rPr>
                <w:rFonts w:ascii="Arial" w:hAnsi="Arial" w:cs="Arial"/>
                <w:sz w:val="18"/>
                <w:szCs w:val="18"/>
                <w:lang w:eastAsia="zh-CN"/>
              </w:rPr>
              <w:t>T</w:t>
            </w:r>
          </w:p>
        </w:tc>
        <w:tc>
          <w:tcPr>
            <w:tcW w:w="1147" w:type="dxa"/>
            <w:tcBorders>
              <w:top w:val="single" w:sz="4" w:space="0" w:color="auto"/>
              <w:left w:val="single" w:sz="4" w:space="0" w:color="auto"/>
              <w:bottom w:val="single" w:sz="4" w:space="0" w:color="auto"/>
              <w:right w:val="single" w:sz="4" w:space="0" w:color="auto"/>
            </w:tcBorders>
            <w:hideMark/>
          </w:tcPr>
          <w:p w14:paraId="5220E53A" w14:textId="77777777" w:rsidR="003F3082" w:rsidRDefault="003F3082">
            <w:pPr>
              <w:keepNext/>
              <w:keepLines/>
              <w:spacing w:after="0"/>
              <w:jc w:val="center"/>
              <w:rPr>
                <w:rFonts w:ascii="Arial" w:hAnsi="Arial" w:cs="Arial"/>
                <w:bCs/>
                <w:color w:val="333333"/>
                <w:sz w:val="18"/>
                <w:szCs w:val="18"/>
                <w:lang w:eastAsia="zh-CN"/>
              </w:rPr>
            </w:pPr>
            <w:r>
              <w:rPr>
                <w:rFonts w:ascii="Arial" w:hAnsi="Arial" w:cs="Arial"/>
                <w:bCs/>
                <w:color w:val="333333"/>
                <w:sz w:val="18"/>
                <w:szCs w:val="18"/>
                <w:lang w:eastAsia="zh-CN"/>
              </w:rPr>
              <w:t>T</w:t>
            </w:r>
          </w:p>
        </w:tc>
        <w:tc>
          <w:tcPr>
            <w:tcW w:w="1161" w:type="dxa"/>
            <w:tcBorders>
              <w:top w:val="single" w:sz="4" w:space="0" w:color="auto"/>
              <w:left w:val="single" w:sz="4" w:space="0" w:color="auto"/>
              <w:bottom w:val="single" w:sz="4" w:space="0" w:color="auto"/>
              <w:right w:val="single" w:sz="4" w:space="0" w:color="auto"/>
            </w:tcBorders>
            <w:hideMark/>
          </w:tcPr>
          <w:p w14:paraId="5306BF35" w14:textId="77777777" w:rsidR="003F3082" w:rsidRDefault="003F3082">
            <w:pPr>
              <w:keepNext/>
              <w:keepLines/>
              <w:spacing w:after="0"/>
              <w:jc w:val="center"/>
              <w:rPr>
                <w:rFonts w:ascii="Arial" w:hAnsi="Arial" w:cs="Arial"/>
                <w:sz w:val="18"/>
                <w:szCs w:val="18"/>
                <w:lang w:eastAsia="zh-CN"/>
              </w:rPr>
            </w:pPr>
            <w:r>
              <w:rPr>
                <w:rFonts w:ascii="Arial" w:hAnsi="Arial" w:cs="Arial"/>
                <w:sz w:val="18"/>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44E225A0" w14:textId="77777777" w:rsidR="003F3082" w:rsidRDefault="003F3082">
            <w:pPr>
              <w:keepNext/>
              <w:keepLines/>
              <w:spacing w:after="0"/>
              <w:jc w:val="center"/>
              <w:rPr>
                <w:rFonts w:ascii="Arial" w:hAnsi="Arial" w:cs="Arial"/>
                <w:sz w:val="18"/>
                <w:szCs w:val="18"/>
                <w:lang w:eastAsia="zh-CN"/>
              </w:rPr>
            </w:pPr>
            <w:r>
              <w:rPr>
                <w:rFonts w:ascii="Arial" w:hAnsi="Arial" w:cs="Arial"/>
                <w:sz w:val="18"/>
                <w:szCs w:val="18"/>
                <w:lang w:eastAsia="zh-CN"/>
              </w:rPr>
              <w:t>T</w:t>
            </w:r>
          </w:p>
        </w:tc>
      </w:tr>
      <w:tr w:rsidR="003F3082" w14:paraId="32CAFC41" w14:textId="77777777" w:rsidTr="003F3082">
        <w:trPr>
          <w:cantSplit/>
          <w:jc w:val="center"/>
        </w:trPr>
        <w:tc>
          <w:tcPr>
            <w:tcW w:w="3526" w:type="dxa"/>
            <w:tcBorders>
              <w:top w:val="single" w:sz="4" w:space="0" w:color="auto"/>
              <w:left w:val="single" w:sz="4" w:space="0" w:color="auto"/>
              <w:bottom w:val="single" w:sz="4" w:space="0" w:color="auto"/>
              <w:right w:val="single" w:sz="4" w:space="0" w:color="auto"/>
            </w:tcBorders>
          </w:tcPr>
          <w:p w14:paraId="1645B813" w14:textId="77777777" w:rsidR="003F3082" w:rsidRDefault="003F3082">
            <w:pPr>
              <w:keepNext/>
              <w:keepLines/>
              <w:spacing w:after="0"/>
              <w:rPr>
                <w:rFonts w:ascii="Courier New" w:hAnsi="Courier New" w:cs="Courier New"/>
                <w:szCs w:val="18"/>
              </w:rPr>
            </w:pPr>
          </w:p>
        </w:tc>
        <w:tc>
          <w:tcPr>
            <w:tcW w:w="1101" w:type="dxa"/>
            <w:tcBorders>
              <w:top w:val="single" w:sz="4" w:space="0" w:color="auto"/>
              <w:left w:val="single" w:sz="4" w:space="0" w:color="auto"/>
              <w:bottom w:val="single" w:sz="4" w:space="0" w:color="auto"/>
              <w:right w:val="single" w:sz="4" w:space="0" w:color="auto"/>
            </w:tcBorders>
          </w:tcPr>
          <w:p w14:paraId="0BB37B29" w14:textId="77777777" w:rsidR="003F3082" w:rsidRDefault="003F3082">
            <w:pPr>
              <w:keepNext/>
              <w:keepLines/>
              <w:spacing w:after="0"/>
              <w:jc w:val="center"/>
              <w:rPr>
                <w:rFonts w:ascii="Arial" w:hAnsi="Arial" w:cs="Arial"/>
                <w:sz w:val="18"/>
                <w:szCs w:val="18"/>
                <w:lang w:eastAsia="zh-CN"/>
              </w:rPr>
            </w:pPr>
          </w:p>
        </w:tc>
        <w:tc>
          <w:tcPr>
            <w:tcW w:w="1178" w:type="dxa"/>
            <w:tcBorders>
              <w:top w:val="single" w:sz="4" w:space="0" w:color="auto"/>
              <w:left w:val="single" w:sz="4" w:space="0" w:color="auto"/>
              <w:bottom w:val="single" w:sz="4" w:space="0" w:color="auto"/>
              <w:right w:val="single" w:sz="4" w:space="0" w:color="auto"/>
            </w:tcBorders>
          </w:tcPr>
          <w:p w14:paraId="7F888797" w14:textId="77777777" w:rsidR="003F3082" w:rsidRDefault="003F3082">
            <w:pPr>
              <w:keepNext/>
              <w:keepLines/>
              <w:spacing w:after="0"/>
              <w:jc w:val="center"/>
              <w:rPr>
                <w:rFonts w:ascii="Arial" w:hAnsi="Arial" w:cs="Arial"/>
                <w:sz w:val="18"/>
                <w:szCs w:val="18"/>
                <w:lang w:eastAsia="zh-CN"/>
              </w:rPr>
            </w:pPr>
          </w:p>
        </w:tc>
        <w:tc>
          <w:tcPr>
            <w:tcW w:w="1147" w:type="dxa"/>
            <w:tcBorders>
              <w:top w:val="single" w:sz="4" w:space="0" w:color="auto"/>
              <w:left w:val="single" w:sz="4" w:space="0" w:color="auto"/>
              <w:bottom w:val="single" w:sz="4" w:space="0" w:color="auto"/>
              <w:right w:val="single" w:sz="4" w:space="0" w:color="auto"/>
            </w:tcBorders>
          </w:tcPr>
          <w:p w14:paraId="33C6B8CC" w14:textId="77777777" w:rsidR="003F3082" w:rsidRDefault="003F3082">
            <w:pPr>
              <w:keepNext/>
              <w:keepLines/>
              <w:spacing w:after="0"/>
              <w:jc w:val="center"/>
              <w:rPr>
                <w:rFonts w:ascii="Arial" w:hAnsi="Arial" w:cs="Arial"/>
                <w:bCs/>
                <w:color w:val="333333"/>
                <w:sz w:val="18"/>
                <w:szCs w:val="18"/>
                <w:lang w:eastAsia="zh-CN"/>
              </w:rPr>
            </w:pPr>
          </w:p>
        </w:tc>
        <w:tc>
          <w:tcPr>
            <w:tcW w:w="1161" w:type="dxa"/>
            <w:tcBorders>
              <w:top w:val="single" w:sz="4" w:space="0" w:color="auto"/>
              <w:left w:val="single" w:sz="4" w:space="0" w:color="auto"/>
              <w:bottom w:val="single" w:sz="4" w:space="0" w:color="auto"/>
              <w:right w:val="single" w:sz="4" w:space="0" w:color="auto"/>
            </w:tcBorders>
          </w:tcPr>
          <w:p w14:paraId="69AC3735" w14:textId="77777777" w:rsidR="003F3082" w:rsidRDefault="003F3082">
            <w:pPr>
              <w:keepNext/>
              <w:keepLines/>
              <w:spacing w:after="0"/>
              <w:jc w:val="center"/>
              <w:rPr>
                <w:rFonts w:ascii="Arial" w:hAnsi="Arial" w:cs="Arial"/>
                <w:sz w:val="18"/>
                <w:szCs w:val="18"/>
                <w:lang w:eastAsia="zh-CN"/>
              </w:rPr>
            </w:pPr>
          </w:p>
        </w:tc>
        <w:tc>
          <w:tcPr>
            <w:tcW w:w="1237" w:type="dxa"/>
            <w:tcBorders>
              <w:top w:val="single" w:sz="4" w:space="0" w:color="auto"/>
              <w:left w:val="single" w:sz="4" w:space="0" w:color="auto"/>
              <w:bottom w:val="single" w:sz="4" w:space="0" w:color="auto"/>
              <w:right w:val="single" w:sz="4" w:space="0" w:color="auto"/>
            </w:tcBorders>
          </w:tcPr>
          <w:p w14:paraId="0ECEE8F0" w14:textId="77777777" w:rsidR="003F3082" w:rsidRDefault="003F3082">
            <w:pPr>
              <w:keepNext/>
              <w:keepLines/>
              <w:spacing w:after="0"/>
              <w:jc w:val="center"/>
              <w:rPr>
                <w:rFonts w:ascii="Arial" w:hAnsi="Arial" w:cs="Arial"/>
                <w:sz w:val="18"/>
                <w:szCs w:val="18"/>
                <w:lang w:eastAsia="zh-CN"/>
              </w:rPr>
            </w:pPr>
          </w:p>
        </w:tc>
      </w:tr>
      <w:tr w:rsidR="003F3082" w14:paraId="3FC179CE" w14:textId="77777777" w:rsidTr="003F3082">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303C24E1" w14:textId="77777777" w:rsidR="003F3082" w:rsidRDefault="003F3082">
            <w:pPr>
              <w:keepNext/>
              <w:keepLines/>
              <w:spacing w:after="0"/>
              <w:rPr>
                <w:rFonts w:ascii="Courier New" w:hAnsi="Courier New" w:cs="Courier New"/>
                <w:sz w:val="18"/>
              </w:rPr>
            </w:pPr>
            <w:r>
              <w:rPr>
                <w:b/>
              </w:rPr>
              <w:t>Attribute related to role</w:t>
            </w:r>
          </w:p>
        </w:tc>
        <w:tc>
          <w:tcPr>
            <w:tcW w:w="1101" w:type="dxa"/>
            <w:tcBorders>
              <w:top w:val="single" w:sz="4" w:space="0" w:color="auto"/>
              <w:left w:val="single" w:sz="4" w:space="0" w:color="auto"/>
              <w:bottom w:val="single" w:sz="4" w:space="0" w:color="auto"/>
              <w:right w:val="single" w:sz="4" w:space="0" w:color="auto"/>
            </w:tcBorders>
          </w:tcPr>
          <w:p w14:paraId="0E5F885C" w14:textId="77777777" w:rsidR="003F3082" w:rsidRDefault="003F3082">
            <w:pPr>
              <w:keepNext/>
              <w:keepLines/>
              <w:spacing w:after="0"/>
              <w:jc w:val="center"/>
              <w:rPr>
                <w:rFonts w:ascii="Arial" w:hAnsi="Arial" w:cs="Arial"/>
                <w:sz w:val="18"/>
                <w:szCs w:val="18"/>
              </w:rPr>
            </w:pPr>
          </w:p>
        </w:tc>
        <w:tc>
          <w:tcPr>
            <w:tcW w:w="1178" w:type="dxa"/>
            <w:tcBorders>
              <w:top w:val="single" w:sz="4" w:space="0" w:color="auto"/>
              <w:left w:val="single" w:sz="4" w:space="0" w:color="auto"/>
              <w:bottom w:val="single" w:sz="4" w:space="0" w:color="auto"/>
              <w:right w:val="single" w:sz="4" w:space="0" w:color="auto"/>
            </w:tcBorders>
          </w:tcPr>
          <w:p w14:paraId="01FEE2E1" w14:textId="77777777" w:rsidR="003F3082" w:rsidRDefault="003F3082">
            <w:pPr>
              <w:keepNext/>
              <w:keepLines/>
              <w:spacing w:after="0"/>
              <w:jc w:val="center"/>
              <w:rPr>
                <w:rFonts w:ascii="Arial" w:hAnsi="Arial" w:cs="Arial"/>
                <w:sz w:val="18"/>
                <w:szCs w:val="18"/>
              </w:rPr>
            </w:pPr>
          </w:p>
        </w:tc>
        <w:tc>
          <w:tcPr>
            <w:tcW w:w="1147" w:type="dxa"/>
            <w:tcBorders>
              <w:top w:val="single" w:sz="4" w:space="0" w:color="auto"/>
              <w:left w:val="single" w:sz="4" w:space="0" w:color="auto"/>
              <w:bottom w:val="single" w:sz="4" w:space="0" w:color="auto"/>
              <w:right w:val="single" w:sz="4" w:space="0" w:color="auto"/>
            </w:tcBorders>
          </w:tcPr>
          <w:p w14:paraId="2A5280B8" w14:textId="77777777" w:rsidR="003F3082" w:rsidRDefault="003F3082">
            <w:pPr>
              <w:keepNext/>
              <w:keepLines/>
              <w:spacing w:after="0"/>
              <w:jc w:val="center"/>
              <w:rPr>
                <w:rFonts w:ascii="Arial" w:hAnsi="Arial" w:cs="Arial"/>
                <w:sz w:val="18"/>
                <w:szCs w:val="18"/>
              </w:rPr>
            </w:pPr>
          </w:p>
        </w:tc>
        <w:tc>
          <w:tcPr>
            <w:tcW w:w="1161" w:type="dxa"/>
            <w:tcBorders>
              <w:top w:val="single" w:sz="4" w:space="0" w:color="auto"/>
              <w:left w:val="single" w:sz="4" w:space="0" w:color="auto"/>
              <w:bottom w:val="single" w:sz="4" w:space="0" w:color="auto"/>
              <w:right w:val="single" w:sz="4" w:space="0" w:color="auto"/>
            </w:tcBorders>
          </w:tcPr>
          <w:p w14:paraId="3A20E86A" w14:textId="77777777" w:rsidR="003F3082" w:rsidRDefault="003F3082">
            <w:pPr>
              <w:keepNext/>
              <w:keepLines/>
              <w:spacing w:after="0"/>
              <w:jc w:val="center"/>
              <w:rPr>
                <w:rFonts w:ascii="Arial" w:hAnsi="Arial" w:cs="Arial"/>
                <w:sz w:val="18"/>
                <w:szCs w:val="18"/>
                <w:lang w:eastAsia="zh-CN"/>
              </w:rPr>
            </w:pPr>
          </w:p>
        </w:tc>
        <w:tc>
          <w:tcPr>
            <w:tcW w:w="1237" w:type="dxa"/>
            <w:tcBorders>
              <w:top w:val="single" w:sz="4" w:space="0" w:color="auto"/>
              <w:left w:val="single" w:sz="4" w:space="0" w:color="auto"/>
              <w:bottom w:val="single" w:sz="4" w:space="0" w:color="auto"/>
              <w:right w:val="single" w:sz="4" w:space="0" w:color="auto"/>
            </w:tcBorders>
          </w:tcPr>
          <w:p w14:paraId="1B8105A0" w14:textId="77777777" w:rsidR="003F3082" w:rsidRDefault="003F3082">
            <w:pPr>
              <w:keepNext/>
              <w:keepLines/>
              <w:spacing w:after="0"/>
              <w:jc w:val="center"/>
              <w:rPr>
                <w:rFonts w:ascii="Arial" w:hAnsi="Arial" w:cs="Arial"/>
                <w:sz w:val="18"/>
                <w:szCs w:val="18"/>
              </w:rPr>
            </w:pPr>
          </w:p>
        </w:tc>
      </w:tr>
      <w:tr w:rsidR="003F3082" w14:paraId="04999247" w14:textId="77777777" w:rsidTr="003F3082">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7C6AB3E4" w14:textId="77777777" w:rsidR="003F3082" w:rsidRDefault="003F3082">
            <w:pPr>
              <w:keepNext/>
              <w:keepLines/>
              <w:spacing w:after="0"/>
              <w:rPr>
                <w:rFonts w:ascii="Courier New" w:hAnsi="Courier New" w:cs="Courier New"/>
                <w:sz w:val="18"/>
              </w:rPr>
            </w:pPr>
            <w:r>
              <w:rPr>
                <w:rFonts w:ascii="Courier New" w:hAnsi="Courier New" w:cs="Courier New"/>
                <w:szCs w:val="18"/>
                <w:lang w:eastAsia="zh-CN"/>
              </w:rPr>
              <w:t>nRCellDURef</w:t>
            </w:r>
          </w:p>
        </w:tc>
        <w:tc>
          <w:tcPr>
            <w:tcW w:w="1101" w:type="dxa"/>
            <w:tcBorders>
              <w:top w:val="single" w:sz="4" w:space="0" w:color="auto"/>
              <w:left w:val="single" w:sz="4" w:space="0" w:color="auto"/>
              <w:bottom w:val="single" w:sz="4" w:space="0" w:color="auto"/>
              <w:right w:val="single" w:sz="4" w:space="0" w:color="auto"/>
            </w:tcBorders>
            <w:hideMark/>
          </w:tcPr>
          <w:p w14:paraId="24842CCA" w14:textId="77777777" w:rsidR="003F3082" w:rsidRDefault="003F3082">
            <w:pPr>
              <w:keepNext/>
              <w:keepLines/>
              <w:spacing w:after="0"/>
              <w:jc w:val="center"/>
              <w:rPr>
                <w:rFonts w:ascii="Arial" w:hAnsi="Arial" w:cs="Arial"/>
                <w:sz w:val="18"/>
                <w:szCs w:val="18"/>
              </w:rPr>
            </w:pPr>
            <w:r>
              <w:rPr>
                <w:rFonts w:ascii="Arial" w:hAnsi="Arial" w:cs="Arial"/>
                <w:sz w:val="18"/>
                <w:szCs w:val="18"/>
              </w:rPr>
              <w:t>M</w:t>
            </w:r>
          </w:p>
        </w:tc>
        <w:tc>
          <w:tcPr>
            <w:tcW w:w="1178" w:type="dxa"/>
            <w:tcBorders>
              <w:top w:val="single" w:sz="4" w:space="0" w:color="auto"/>
              <w:left w:val="single" w:sz="4" w:space="0" w:color="auto"/>
              <w:bottom w:val="single" w:sz="4" w:space="0" w:color="auto"/>
              <w:right w:val="single" w:sz="4" w:space="0" w:color="auto"/>
            </w:tcBorders>
            <w:hideMark/>
          </w:tcPr>
          <w:p w14:paraId="7DB6F7B4" w14:textId="77777777" w:rsidR="003F3082" w:rsidRDefault="003F3082">
            <w:pPr>
              <w:keepNext/>
              <w:keepLines/>
              <w:spacing w:after="0"/>
              <w:jc w:val="center"/>
              <w:rPr>
                <w:rFonts w:ascii="Arial" w:hAnsi="Arial" w:cs="Arial"/>
                <w:sz w:val="18"/>
                <w:szCs w:val="18"/>
              </w:rPr>
            </w:pPr>
            <w:r>
              <w:rPr>
                <w:rFonts w:ascii="Arial" w:hAnsi="Arial" w:cs="Arial"/>
                <w:sz w:val="18"/>
                <w:szCs w:val="18"/>
              </w:rPr>
              <w:t>T</w:t>
            </w:r>
          </w:p>
        </w:tc>
        <w:tc>
          <w:tcPr>
            <w:tcW w:w="1147" w:type="dxa"/>
            <w:tcBorders>
              <w:top w:val="single" w:sz="4" w:space="0" w:color="auto"/>
              <w:left w:val="single" w:sz="4" w:space="0" w:color="auto"/>
              <w:bottom w:val="single" w:sz="4" w:space="0" w:color="auto"/>
              <w:right w:val="single" w:sz="4" w:space="0" w:color="auto"/>
            </w:tcBorders>
            <w:hideMark/>
          </w:tcPr>
          <w:p w14:paraId="6F49A8AD" w14:textId="77777777" w:rsidR="003F3082" w:rsidRDefault="003F3082">
            <w:pPr>
              <w:keepNext/>
              <w:keepLines/>
              <w:spacing w:after="0"/>
              <w:jc w:val="center"/>
              <w:rPr>
                <w:rFonts w:ascii="Arial" w:hAnsi="Arial" w:cs="Arial"/>
                <w:sz w:val="18"/>
                <w:szCs w:val="18"/>
              </w:rPr>
            </w:pPr>
            <w:r>
              <w:rPr>
                <w:rFonts w:ascii="Arial" w:hAnsi="Arial" w:cs="Arial"/>
                <w:sz w:val="18"/>
                <w:szCs w:val="18"/>
                <w:lang w:eastAsia="zh-CN"/>
              </w:rPr>
              <w:t>F</w:t>
            </w:r>
          </w:p>
        </w:tc>
        <w:tc>
          <w:tcPr>
            <w:tcW w:w="1161" w:type="dxa"/>
            <w:tcBorders>
              <w:top w:val="single" w:sz="4" w:space="0" w:color="auto"/>
              <w:left w:val="single" w:sz="4" w:space="0" w:color="auto"/>
              <w:bottom w:val="single" w:sz="4" w:space="0" w:color="auto"/>
              <w:right w:val="single" w:sz="4" w:space="0" w:color="auto"/>
            </w:tcBorders>
            <w:hideMark/>
          </w:tcPr>
          <w:p w14:paraId="77D8F173" w14:textId="77777777" w:rsidR="003F3082" w:rsidRDefault="003F3082">
            <w:pPr>
              <w:keepNext/>
              <w:keepLines/>
              <w:spacing w:after="0"/>
              <w:jc w:val="center"/>
              <w:rPr>
                <w:rFonts w:ascii="Arial" w:hAnsi="Arial" w:cs="Arial"/>
                <w:sz w:val="18"/>
                <w:szCs w:val="18"/>
                <w:lang w:eastAsia="zh-CN"/>
              </w:rPr>
            </w:pPr>
            <w:r>
              <w:rPr>
                <w:rFonts w:ascii="Arial" w:hAnsi="Arial" w:cs="Arial"/>
                <w:sz w:val="18"/>
                <w:szCs w:val="18"/>
              </w:rPr>
              <w:t>F</w:t>
            </w:r>
          </w:p>
        </w:tc>
        <w:tc>
          <w:tcPr>
            <w:tcW w:w="1237" w:type="dxa"/>
            <w:tcBorders>
              <w:top w:val="single" w:sz="4" w:space="0" w:color="auto"/>
              <w:left w:val="single" w:sz="4" w:space="0" w:color="auto"/>
              <w:bottom w:val="single" w:sz="4" w:space="0" w:color="auto"/>
              <w:right w:val="single" w:sz="4" w:space="0" w:color="auto"/>
            </w:tcBorders>
            <w:hideMark/>
          </w:tcPr>
          <w:p w14:paraId="58B3CBAD" w14:textId="77777777" w:rsidR="003F3082" w:rsidRDefault="003F3082">
            <w:pPr>
              <w:keepNext/>
              <w:keepLines/>
              <w:spacing w:after="0"/>
              <w:jc w:val="center"/>
              <w:rPr>
                <w:rFonts w:ascii="Arial" w:hAnsi="Arial" w:cs="Arial"/>
                <w:sz w:val="18"/>
                <w:szCs w:val="18"/>
              </w:rPr>
            </w:pPr>
            <w:r>
              <w:rPr>
                <w:rFonts w:ascii="Arial" w:hAnsi="Arial" w:cs="Arial"/>
                <w:sz w:val="18"/>
                <w:szCs w:val="18"/>
                <w:lang w:eastAsia="zh-CN"/>
              </w:rPr>
              <w:t>T</w:t>
            </w:r>
          </w:p>
        </w:tc>
      </w:tr>
    </w:tbl>
    <w:p w14:paraId="128D6CE3" w14:textId="77777777" w:rsidR="003F3082" w:rsidRDefault="003F3082" w:rsidP="003F3082">
      <w:pPr>
        <w:keepNext/>
        <w:keepLines/>
        <w:spacing w:before="120"/>
        <w:ind w:left="1418" w:hanging="1418"/>
        <w:rPr>
          <w:rFonts w:ascii="Arial" w:hAnsi="Arial"/>
          <w:sz w:val="24"/>
        </w:rPr>
      </w:pPr>
      <w:r>
        <w:rPr>
          <w:rFonts w:ascii="Arial" w:hAnsi="Arial"/>
          <w:sz w:val="24"/>
          <w:lang w:eastAsia="zh-CN"/>
        </w:rPr>
        <w:t>4.3.</w:t>
      </w:r>
      <w:r>
        <w:rPr>
          <w:rFonts w:ascii="Arial" w:hAnsi="Arial"/>
          <w:sz w:val="24"/>
        </w:rPr>
        <w:t>56.3</w:t>
      </w:r>
      <w:r>
        <w:rPr>
          <w:rFonts w:ascii="Arial" w:hAnsi="Arial"/>
          <w:sz w:val="24"/>
        </w:rPr>
        <w:tab/>
        <w:t>Attribute constraints</w:t>
      </w:r>
    </w:p>
    <w:p w14:paraId="5696F1B1" w14:textId="77777777" w:rsidR="003F3082" w:rsidRDefault="003F3082" w:rsidP="003F3082">
      <w:r>
        <w:t xml:space="preserve">None. </w:t>
      </w:r>
    </w:p>
    <w:p w14:paraId="77C2FA19" w14:textId="77777777" w:rsidR="003F3082" w:rsidRDefault="003F3082" w:rsidP="003F3082">
      <w:pPr>
        <w:keepNext/>
        <w:keepLines/>
        <w:spacing w:before="120"/>
        <w:ind w:left="1418" w:hanging="1418"/>
        <w:rPr>
          <w:rFonts w:ascii="Arial" w:hAnsi="Arial"/>
          <w:sz w:val="24"/>
        </w:rPr>
      </w:pPr>
      <w:r>
        <w:rPr>
          <w:rFonts w:ascii="Arial" w:hAnsi="Arial"/>
          <w:sz w:val="24"/>
        </w:rPr>
        <w:t>4.3.56.4</w:t>
      </w:r>
      <w:r>
        <w:rPr>
          <w:rFonts w:ascii="Arial" w:hAnsi="Arial"/>
          <w:sz w:val="24"/>
        </w:rPr>
        <w:tab/>
        <w:t>Notifications</w:t>
      </w:r>
    </w:p>
    <w:p w14:paraId="0E019961" w14:textId="77777777" w:rsidR="003F3082" w:rsidRDefault="003F3082" w:rsidP="003F3082">
      <w:r>
        <w:t xml:space="preserve">The common notifications defined in subclause </w:t>
      </w:r>
      <w:r>
        <w:rPr>
          <w:lang w:eastAsia="zh-CN"/>
        </w:rPr>
        <w:t>4.5</w:t>
      </w:r>
      <w:r>
        <w:t xml:space="preserve"> are valid for this IOC, without exceptions or additions.</w:t>
      </w:r>
    </w:p>
    <w:p w14:paraId="6E65E14C" w14:textId="77777777" w:rsidR="003F3082" w:rsidRDefault="003F3082" w:rsidP="003F3082">
      <w:pPr>
        <w:pStyle w:val="Heading3"/>
      </w:pPr>
      <w:bookmarkStart w:id="1396" w:name="_Toc59182685"/>
      <w:bookmarkStart w:id="1397" w:name="_Toc59184151"/>
      <w:bookmarkStart w:id="1398" w:name="_Toc59195086"/>
      <w:bookmarkStart w:id="1399" w:name="_Toc59439512"/>
      <w:bookmarkStart w:id="1400" w:name="_Toc67989935"/>
      <w:r>
        <w:t>4.3.57</w:t>
      </w:r>
      <w:r>
        <w:tab/>
      </w:r>
      <w:r>
        <w:rPr>
          <w:rFonts w:ascii="Courier New" w:hAnsi="Courier New"/>
          <w:lang w:eastAsia="zh-CN"/>
        </w:rPr>
        <w:t>DANRManagementFunction</w:t>
      </w:r>
      <w:bookmarkEnd w:id="1396"/>
      <w:bookmarkEnd w:id="1397"/>
      <w:bookmarkEnd w:id="1398"/>
      <w:bookmarkEnd w:id="1399"/>
      <w:bookmarkEnd w:id="1400"/>
    </w:p>
    <w:p w14:paraId="55811040" w14:textId="77777777" w:rsidR="003F3082" w:rsidRDefault="003F3082" w:rsidP="003F3082">
      <w:pPr>
        <w:pStyle w:val="Heading4"/>
      </w:pPr>
      <w:bookmarkStart w:id="1401" w:name="_Toc59182686"/>
      <w:bookmarkStart w:id="1402" w:name="_Toc59184152"/>
      <w:bookmarkStart w:id="1403" w:name="_Toc59195087"/>
      <w:bookmarkStart w:id="1404" w:name="_Toc59439513"/>
      <w:bookmarkStart w:id="1405" w:name="_Toc67989936"/>
      <w:r>
        <w:t>4.3.57</w:t>
      </w:r>
      <w:r>
        <w:rPr>
          <w:lang w:eastAsia="zh-CN"/>
        </w:rPr>
        <w:t>.1</w:t>
      </w:r>
      <w:r>
        <w:tab/>
        <w:t>Definition</w:t>
      </w:r>
      <w:bookmarkEnd w:id="1401"/>
      <w:bookmarkEnd w:id="1402"/>
      <w:bookmarkEnd w:id="1403"/>
      <w:bookmarkEnd w:id="1404"/>
      <w:bookmarkEnd w:id="1405"/>
    </w:p>
    <w:p w14:paraId="535959F7" w14:textId="77777777" w:rsidR="003F3082" w:rsidRDefault="003F3082" w:rsidP="003F3082">
      <w:r>
        <w:t xml:space="preserve">This IOC contains attributes to support the D-SON function of </w:t>
      </w:r>
      <w:r>
        <w:rPr>
          <w:lang w:eastAsia="zh-CN"/>
        </w:rPr>
        <w:t>ANR</w:t>
      </w:r>
      <w:r>
        <w:t xml:space="preserve"> Management (See clause 6.4.1.3 in TS 28.313 [57]).</w:t>
      </w:r>
    </w:p>
    <w:p w14:paraId="25DD3618" w14:textId="77777777" w:rsidR="003F3082" w:rsidRDefault="003F3082" w:rsidP="003F3082">
      <w:pPr>
        <w:pStyle w:val="Heading4"/>
      </w:pPr>
      <w:bookmarkStart w:id="1406" w:name="_Toc59182687"/>
      <w:bookmarkStart w:id="1407" w:name="_Toc59184153"/>
      <w:bookmarkStart w:id="1408" w:name="_Toc59195088"/>
      <w:bookmarkStart w:id="1409" w:name="_Toc59439514"/>
      <w:bookmarkStart w:id="1410" w:name="_Toc67989937"/>
      <w:r>
        <w:t>4.3.57</w:t>
      </w:r>
      <w:r>
        <w:rPr>
          <w:lang w:eastAsia="zh-CN"/>
        </w:rPr>
        <w:t>.2</w:t>
      </w:r>
      <w:r>
        <w:tab/>
        <w:t>Attributes</w:t>
      </w:r>
      <w:bookmarkEnd w:id="1406"/>
      <w:bookmarkEnd w:id="1407"/>
      <w:bookmarkEnd w:id="1408"/>
      <w:bookmarkEnd w:id="1409"/>
      <w:bookmarkEnd w:id="1410"/>
    </w:p>
    <w:p w14:paraId="3270F6A2" w14:textId="77777777" w:rsidR="003F3082" w:rsidRDefault="003F3082" w:rsidP="003F3082">
      <w:r>
        <w:t>The DANRManagement</w:t>
      </w:r>
      <w:r>
        <w:rPr>
          <w:lang w:eastAsia="zh-CN"/>
        </w:rPr>
        <w:t>Function</w:t>
      </w:r>
      <w:r>
        <w:t xml:space="preserve"> IOC includes attributes inherited from Top IOC (defined in TS 28.622[30]) and the following attributes: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90"/>
        <w:gridCol w:w="966"/>
        <w:gridCol w:w="1181"/>
        <w:gridCol w:w="1104"/>
        <w:gridCol w:w="1177"/>
        <w:gridCol w:w="1311"/>
      </w:tblGrid>
      <w:tr w:rsidR="003F3082" w14:paraId="1CA2F2BF" w14:textId="77777777" w:rsidTr="003F3082">
        <w:trPr>
          <w:cantSplit/>
          <w:trHeight w:val="461"/>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2B27C5E" w14:textId="77777777" w:rsidR="003F3082" w:rsidRDefault="003F308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45A01FC" w14:textId="77777777" w:rsidR="003F3082" w:rsidRDefault="003F3082">
            <w:pPr>
              <w:pStyle w:val="TAH"/>
              <w:rPr>
                <w:rFonts w:cs="Arial"/>
                <w:szCs w:val="18"/>
              </w:rPr>
            </w:pPr>
            <w:r>
              <w:rPr>
                <w:rFonts w:cs="Arial"/>
                <w:szCs w:val="18"/>
              </w:rPr>
              <w:t>Support Qualifier</w:t>
            </w:r>
          </w:p>
        </w:tc>
        <w:tc>
          <w:tcPr>
            <w:tcW w:w="118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C0AE03D" w14:textId="77777777" w:rsidR="003F3082" w:rsidRDefault="003F308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84946C6" w14:textId="77777777" w:rsidR="003F3082" w:rsidRDefault="003F308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E2CDFC3" w14:textId="77777777" w:rsidR="003F3082" w:rsidRDefault="003F308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A9120C5" w14:textId="77777777" w:rsidR="003F3082" w:rsidRDefault="003F3082">
            <w:pPr>
              <w:pStyle w:val="TAH"/>
              <w:rPr>
                <w:rFonts w:cs="Arial"/>
                <w:szCs w:val="18"/>
              </w:rPr>
            </w:pPr>
            <w:r>
              <w:rPr>
                <w:rFonts w:cs="Arial"/>
                <w:szCs w:val="18"/>
              </w:rPr>
              <w:t>isNotifyable</w:t>
            </w:r>
          </w:p>
        </w:tc>
      </w:tr>
      <w:tr w:rsidR="003F3082" w14:paraId="4059CB07" w14:textId="77777777" w:rsidTr="003F3082">
        <w:trPr>
          <w:cantSplit/>
          <w:trHeight w:val="236"/>
          <w:jc w:val="center"/>
        </w:trPr>
        <w:tc>
          <w:tcPr>
            <w:tcW w:w="3890" w:type="dxa"/>
            <w:tcBorders>
              <w:top w:val="single" w:sz="4" w:space="0" w:color="auto"/>
              <w:left w:val="single" w:sz="4" w:space="0" w:color="auto"/>
              <w:bottom w:val="single" w:sz="4" w:space="0" w:color="auto"/>
              <w:right w:val="single" w:sz="4" w:space="0" w:color="auto"/>
            </w:tcBorders>
            <w:hideMark/>
          </w:tcPr>
          <w:p w14:paraId="3247404F" w14:textId="77777777" w:rsidR="003F3082" w:rsidRDefault="003F3082">
            <w:pPr>
              <w:pStyle w:val="TAL"/>
              <w:rPr>
                <w:rFonts w:ascii="Courier New" w:hAnsi="Courier New" w:cs="Courier New"/>
              </w:rPr>
            </w:pPr>
            <w:r>
              <w:rPr>
                <w:rFonts w:ascii="Courier New" w:hAnsi="Courier New" w:cs="Courier New"/>
                <w:szCs w:val="18"/>
              </w:rPr>
              <w:t>intrasystemANRManagementSwitch</w:t>
            </w:r>
          </w:p>
        </w:tc>
        <w:tc>
          <w:tcPr>
            <w:tcW w:w="966" w:type="dxa"/>
            <w:tcBorders>
              <w:top w:val="single" w:sz="4" w:space="0" w:color="auto"/>
              <w:left w:val="single" w:sz="4" w:space="0" w:color="auto"/>
              <w:bottom w:val="single" w:sz="4" w:space="0" w:color="auto"/>
              <w:right w:val="single" w:sz="4" w:space="0" w:color="auto"/>
            </w:tcBorders>
            <w:hideMark/>
          </w:tcPr>
          <w:p w14:paraId="727AF601" w14:textId="77777777" w:rsidR="003F3082" w:rsidRDefault="003F308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723C865C" w14:textId="77777777" w:rsidR="003F3082" w:rsidRDefault="003F3082">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16FB7D52" w14:textId="77777777" w:rsidR="003F3082" w:rsidRDefault="003F308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49037D0B" w14:textId="77777777" w:rsidR="003F3082" w:rsidRDefault="003F3082">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25E0E910" w14:textId="77777777" w:rsidR="003F3082" w:rsidRDefault="003F3082">
            <w:pPr>
              <w:pStyle w:val="TAL"/>
              <w:jc w:val="center"/>
              <w:rPr>
                <w:lang w:eastAsia="zh-CN"/>
              </w:rPr>
            </w:pPr>
            <w:r>
              <w:rPr>
                <w:lang w:eastAsia="zh-CN"/>
              </w:rPr>
              <w:t>T</w:t>
            </w:r>
          </w:p>
        </w:tc>
      </w:tr>
      <w:tr w:rsidR="003F3082" w14:paraId="2A6E7468" w14:textId="77777777" w:rsidTr="003F3082">
        <w:trPr>
          <w:cantSplit/>
          <w:trHeight w:val="236"/>
          <w:jc w:val="center"/>
        </w:trPr>
        <w:tc>
          <w:tcPr>
            <w:tcW w:w="3890" w:type="dxa"/>
            <w:tcBorders>
              <w:top w:val="single" w:sz="4" w:space="0" w:color="auto"/>
              <w:left w:val="single" w:sz="4" w:space="0" w:color="auto"/>
              <w:bottom w:val="single" w:sz="4" w:space="0" w:color="auto"/>
              <w:right w:val="single" w:sz="4" w:space="0" w:color="auto"/>
            </w:tcBorders>
            <w:hideMark/>
          </w:tcPr>
          <w:p w14:paraId="4FCE9892" w14:textId="77777777" w:rsidR="003F3082" w:rsidRDefault="003F3082">
            <w:pPr>
              <w:pStyle w:val="TAL"/>
              <w:rPr>
                <w:rFonts w:ascii="Courier New" w:hAnsi="Courier New" w:cs="Courier New"/>
              </w:rPr>
            </w:pPr>
            <w:r>
              <w:rPr>
                <w:rFonts w:ascii="Courier New" w:hAnsi="Courier New" w:cs="Courier New"/>
                <w:szCs w:val="18"/>
                <w:lang w:eastAsia="zh-CN"/>
              </w:rPr>
              <w:t>intersystemANRManagementSwitch</w:t>
            </w:r>
          </w:p>
        </w:tc>
        <w:tc>
          <w:tcPr>
            <w:tcW w:w="966" w:type="dxa"/>
            <w:tcBorders>
              <w:top w:val="single" w:sz="4" w:space="0" w:color="auto"/>
              <w:left w:val="single" w:sz="4" w:space="0" w:color="auto"/>
              <w:bottom w:val="single" w:sz="4" w:space="0" w:color="auto"/>
              <w:right w:val="single" w:sz="4" w:space="0" w:color="auto"/>
            </w:tcBorders>
            <w:hideMark/>
          </w:tcPr>
          <w:p w14:paraId="43BFE863" w14:textId="77777777" w:rsidR="003F3082" w:rsidRDefault="003F308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34430584" w14:textId="77777777" w:rsidR="003F3082" w:rsidRDefault="003F3082">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0A3773D8" w14:textId="77777777" w:rsidR="003F3082" w:rsidRDefault="003F308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0C63E59C" w14:textId="77777777" w:rsidR="003F3082" w:rsidRDefault="003F3082">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6F6C57BA" w14:textId="77777777" w:rsidR="003F3082" w:rsidRDefault="003F3082">
            <w:pPr>
              <w:pStyle w:val="TAL"/>
              <w:jc w:val="center"/>
              <w:rPr>
                <w:lang w:eastAsia="zh-CN"/>
              </w:rPr>
            </w:pPr>
            <w:r>
              <w:rPr>
                <w:lang w:eastAsia="zh-CN"/>
              </w:rPr>
              <w:t>T</w:t>
            </w:r>
          </w:p>
        </w:tc>
      </w:tr>
    </w:tbl>
    <w:p w14:paraId="6A747ABE" w14:textId="77777777" w:rsidR="003F3082" w:rsidRDefault="003F3082" w:rsidP="003F3082">
      <w:pPr>
        <w:pStyle w:val="Heading4"/>
      </w:pPr>
      <w:bookmarkStart w:id="1411" w:name="_Toc59182688"/>
      <w:bookmarkStart w:id="1412" w:name="_Toc59184154"/>
      <w:bookmarkStart w:id="1413" w:name="_Toc59195089"/>
      <w:bookmarkStart w:id="1414" w:name="_Toc59439515"/>
      <w:bookmarkStart w:id="1415" w:name="_Toc67989938"/>
      <w:r>
        <w:t>4.3.57</w:t>
      </w:r>
      <w:r>
        <w:rPr>
          <w:lang w:eastAsia="zh-CN"/>
        </w:rPr>
        <w:t>.3</w:t>
      </w:r>
      <w:r>
        <w:tab/>
        <w:t>Attribute constraints</w:t>
      </w:r>
      <w:bookmarkEnd w:id="1411"/>
      <w:bookmarkEnd w:id="1412"/>
      <w:bookmarkEnd w:id="1413"/>
      <w:bookmarkEnd w:id="1414"/>
      <w:bookmarkEnd w:id="1415"/>
    </w:p>
    <w:p w14:paraId="1195B75F" w14:textId="77777777" w:rsidR="003F3082" w:rsidRDefault="003F3082" w:rsidP="003F3082">
      <w:pPr>
        <w:rPr>
          <w:lang w:eastAsia="zh-CN"/>
        </w:rPr>
      </w:pPr>
      <w:r>
        <w:rPr>
          <w:lang w:eastAsia="zh-CN"/>
        </w:rPr>
        <w:t>None.</w:t>
      </w:r>
    </w:p>
    <w:p w14:paraId="37A88404" w14:textId="77777777" w:rsidR="003F3082" w:rsidRDefault="003F3082" w:rsidP="003F3082">
      <w:pPr>
        <w:pStyle w:val="Heading4"/>
      </w:pPr>
      <w:bookmarkStart w:id="1416" w:name="_Toc59182689"/>
      <w:bookmarkStart w:id="1417" w:name="_Toc59184155"/>
      <w:bookmarkStart w:id="1418" w:name="_Toc59195090"/>
      <w:bookmarkStart w:id="1419" w:name="_Toc59439516"/>
      <w:bookmarkStart w:id="1420" w:name="_Toc67989939"/>
      <w:r>
        <w:t>4.3.57</w:t>
      </w:r>
      <w:r>
        <w:rPr>
          <w:lang w:eastAsia="zh-CN"/>
        </w:rPr>
        <w:t>.4</w:t>
      </w:r>
      <w:r>
        <w:tab/>
        <w:t>Notifications</w:t>
      </w:r>
      <w:bookmarkEnd w:id="1416"/>
      <w:bookmarkEnd w:id="1417"/>
      <w:bookmarkEnd w:id="1418"/>
      <w:bookmarkEnd w:id="1419"/>
      <w:bookmarkEnd w:id="1420"/>
    </w:p>
    <w:p w14:paraId="56DD5263" w14:textId="77777777" w:rsidR="003F3082" w:rsidRDefault="003F3082" w:rsidP="003F3082">
      <w:r>
        <w:t xml:space="preserve">The common notifications defined in subclause </w:t>
      </w:r>
      <w:r>
        <w:rPr>
          <w:lang w:eastAsia="zh-CN"/>
        </w:rPr>
        <w:t>4.5</w:t>
      </w:r>
      <w:r>
        <w:t xml:space="preserve"> are valid for this IOC, without exceptions or additions.</w:t>
      </w:r>
    </w:p>
    <w:p w14:paraId="03AE7E01" w14:textId="77777777" w:rsidR="003F3082" w:rsidRDefault="003F3082" w:rsidP="003F3082">
      <w:pPr>
        <w:pStyle w:val="Heading3"/>
      </w:pPr>
      <w:bookmarkStart w:id="1421" w:name="_Toc59182690"/>
      <w:bookmarkStart w:id="1422" w:name="_Toc59184156"/>
      <w:bookmarkStart w:id="1423" w:name="_Toc59195091"/>
      <w:bookmarkStart w:id="1424" w:name="_Toc59439517"/>
      <w:bookmarkStart w:id="1425" w:name="_Toc67989940"/>
      <w:r>
        <w:t>4.3.58</w:t>
      </w:r>
      <w:r>
        <w:tab/>
      </w:r>
      <w:r>
        <w:rPr>
          <w:rFonts w:ascii="Courier New" w:hAnsi="Courier New"/>
          <w:lang w:eastAsia="zh-CN"/>
        </w:rPr>
        <w:t>DESManagementFunction</w:t>
      </w:r>
      <w:bookmarkEnd w:id="1421"/>
      <w:bookmarkEnd w:id="1422"/>
      <w:bookmarkEnd w:id="1423"/>
      <w:bookmarkEnd w:id="1424"/>
      <w:bookmarkEnd w:id="1425"/>
    </w:p>
    <w:p w14:paraId="58249E44" w14:textId="77777777" w:rsidR="003F3082" w:rsidRDefault="003F3082" w:rsidP="003F3082">
      <w:pPr>
        <w:pStyle w:val="Heading4"/>
      </w:pPr>
      <w:bookmarkStart w:id="1426" w:name="_Toc59182691"/>
      <w:bookmarkStart w:id="1427" w:name="_Toc59184157"/>
      <w:bookmarkStart w:id="1428" w:name="_Toc59195092"/>
      <w:bookmarkStart w:id="1429" w:name="_Toc59439518"/>
      <w:bookmarkStart w:id="1430" w:name="_Toc67989941"/>
      <w:r>
        <w:t>4.3.58.1</w:t>
      </w:r>
      <w:r>
        <w:tab/>
        <w:t>Definition</w:t>
      </w:r>
      <w:bookmarkEnd w:id="1426"/>
      <w:bookmarkEnd w:id="1427"/>
      <w:bookmarkEnd w:id="1428"/>
      <w:bookmarkEnd w:id="1429"/>
      <w:bookmarkEnd w:id="1430"/>
    </w:p>
    <w:p w14:paraId="0FD86F7F" w14:textId="37AA93C5" w:rsidR="003F3082" w:rsidRDefault="003F3082" w:rsidP="003F3082">
      <w:r>
        <w:t xml:space="preserve">This IOC represents the management capabilities of Distributed SON or </w:t>
      </w:r>
      <w:r>
        <w:rPr>
          <w:lang w:eastAsia="zh-CN"/>
        </w:rPr>
        <w:t xml:space="preserve">Domain-Centralized </w:t>
      </w:r>
      <w:r>
        <w:t>SON Energy Saving (ES) functions</w:t>
      </w:r>
      <w:r w:rsidR="0060399A">
        <w:t xml:space="preserve"> (see clause 6.2.3.0 in TS 28.310 [71])</w:t>
      </w:r>
      <w:r>
        <w:t>. This is provided for Energy Saving purposes.</w:t>
      </w:r>
    </w:p>
    <w:p w14:paraId="7D3A17FA" w14:textId="77777777" w:rsidR="003F3082" w:rsidRDefault="003F3082" w:rsidP="003F3082">
      <w:pPr>
        <w:pStyle w:val="NO"/>
      </w:pPr>
      <w:r>
        <w:t xml:space="preserve">NOTE: in the case where multiple </w:t>
      </w:r>
      <w:r>
        <w:rPr>
          <w:rFonts w:ascii="Courier New" w:hAnsi="Courier New" w:cs="Courier New"/>
        </w:rPr>
        <w:t>DESManagement</w:t>
      </w:r>
      <w:r>
        <w:t xml:space="preserve"> MOIs exist at different levels of the containment tree, the D</w:t>
      </w:r>
      <w:r>
        <w:rPr>
          <w:rFonts w:ascii="Courier New" w:hAnsi="Courier New" w:cs="Courier New"/>
        </w:rPr>
        <w:t>ESManagement</w:t>
      </w:r>
      <w:r>
        <w:t xml:space="preserve"> MOI at the lower level overrides the D</w:t>
      </w:r>
      <w:r>
        <w:rPr>
          <w:rFonts w:ascii="Courier New" w:hAnsi="Courier New" w:cs="Courier New"/>
        </w:rPr>
        <w:t>ESManagement</w:t>
      </w:r>
      <w:r>
        <w:t xml:space="preserve"> MOIs at higher level(s) of the same containment tree.</w:t>
      </w:r>
    </w:p>
    <w:p w14:paraId="38B6BE8B" w14:textId="77777777" w:rsidR="003F3082" w:rsidRDefault="003F3082" w:rsidP="003F3082">
      <w:pPr>
        <w:pStyle w:val="Heading4"/>
      </w:pPr>
      <w:bookmarkStart w:id="1431" w:name="_Toc59182692"/>
      <w:bookmarkStart w:id="1432" w:name="_Toc59184158"/>
      <w:bookmarkStart w:id="1433" w:name="_Toc59195093"/>
      <w:bookmarkStart w:id="1434" w:name="_Toc59439519"/>
      <w:bookmarkStart w:id="1435" w:name="_Toc67989942"/>
      <w:r>
        <w:t>4.3.58.2</w:t>
      </w:r>
      <w:r>
        <w:tab/>
        <w:t>Attributes</w:t>
      </w:r>
      <w:bookmarkEnd w:id="1431"/>
      <w:bookmarkEnd w:id="1432"/>
      <w:bookmarkEnd w:id="1433"/>
      <w:bookmarkEnd w:id="1434"/>
      <w:bookmarkEnd w:id="1435"/>
    </w:p>
    <w:p w14:paraId="55B8A38D" w14:textId="77777777" w:rsidR="003F3082" w:rsidRDefault="003F3082" w:rsidP="003F3082">
      <w:r>
        <w:t xml:space="preserve">The </w:t>
      </w:r>
      <w:r>
        <w:rPr>
          <w:rFonts w:ascii="Courier New" w:hAnsi="Courier New"/>
          <w:lang w:eastAsia="zh-CN"/>
        </w:rPr>
        <w:t>DESManagementFunction</w:t>
      </w:r>
      <w:r>
        <w:t xml:space="preserve"> IOC includes attributes inherited from Top IOC (defined in TS 28.622[30]) and the following attributes:</w:t>
      </w:r>
    </w:p>
    <w:tbl>
      <w:tblPr>
        <w:tblW w:w="104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17"/>
        <w:gridCol w:w="947"/>
        <w:gridCol w:w="1167"/>
        <w:gridCol w:w="1077"/>
        <w:gridCol w:w="1117"/>
        <w:gridCol w:w="1237"/>
      </w:tblGrid>
      <w:tr w:rsidR="003F3082" w14:paraId="6886F211" w14:textId="77777777" w:rsidTr="003F3082">
        <w:trPr>
          <w:cantSplit/>
          <w:jc w:val="center"/>
        </w:trPr>
        <w:tc>
          <w:tcPr>
            <w:tcW w:w="4856" w:type="dxa"/>
            <w:tcBorders>
              <w:top w:val="single" w:sz="4" w:space="0" w:color="auto"/>
              <w:left w:val="single" w:sz="4" w:space="0" w:color="auto"/>
              <w:bottom w:val="single" w:sz="4" w:space="0" w:color="auto"/>
              <w:right w:val="single" w:sz="4" w:space="0" w:color="auto"/>
            </w:tcBorders>
            <w:shd w:val="pct10" w:color="auto" w:fill="FFFFFF"/>
            <w:vAlign w:val="bottom"/>
            <w:hideMark/>
          </w:tcPr>
          <w:p w14:paraId="276735E3" w14:textId="77777777" w:rsidR="003F3082" w:rsidRDefault="003F308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bottom"/>
            <w:hideMark/>
          </w:tcPr>
          <w:p w14:paraId="3D8AFAE4" w14:textId="77777777" w:rsidR="003F3082" w:rsidRDefault="003F3082">
            <w:pPr>
              <w:pStyle w:val="TAH"/>
            </w:pPr>
            <w:r>
              <w:t>Support Qualifier</w:t>
            </w:r>
          </w:p>
        </w:tc>
        <w:tc>
          <w:tcPr>
            <w:tcW w:w="1167" w:type="dxa"/>
            <w:tcBorders>
              <w:top w:val="single" w:sz="4" w:space="0" w:color="auto"/>
              <w:left w:val="single" w:sz="4" w:space="0" w:color="auto"/>
              <w:bottom w:val="single" w:sz="4" w:space="0" w:color="auto"/>
              <w:right w:val="single" w:sz="4" w:space="0" w:color="auto"/>
            </w:tcBorders>
            <w:shd w:val="pct10" w:color="auto" w:fill="FFFFFF"/>
            <w:vAlign w:val="bottom"/>
            <w:hideMark/>
          </w:tcPr>
          <w:p w14:paraId="17C7C3DD" w14:textId="77777777" w:rsidR="003F3082" w:rsidRDefault="003F3082">
            <w:pPr>
              <w:pStyle w:val="TAH"/>
            </w:pPr>
            <w: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vAlign w:val="bottom"/>
            <w:hideMark/>
          </w:tcPr>
          <w:p w14:paraId="65B1B040" w14:textId="77777777" w:rsidR="003F3082" w:rsidRDefault="003F3082">
            <w:pPr>
              <w:pStyle w:val="TAH"/>
            </w:pPr>
            <w: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tcPr>
          <w:p w14:paraId="6CC38594" w14:textId="77777777" w:rsidR="003F3082" w:rsidRDefault="003F3082">
            <w:pPr>
              <w:pStyle w:val="TAH"/>
              <w:rPr>
                <w:lang w:eastAsia="zh-CN"/>
              </w:rPr>
            </w:pPr>
          </w:p>
          <w:p w14:paraId="23E8620C" w14:textId="77777777" w:rsidR="003F3082" w:rsidRDefault="003F3082">
            <w:pPr>
              <w:pStyle w:val="TAH"/>
            </w:pPr>
            <w: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tcPr>
          <w:p w14:paraId="250633C3" w14:textId="77777777" w:rsidR="003F3082" w:rsidRDefault="003F3082">
            <w:pPr>
              <w:pStyle w:val="TAH"/>
              <w:rPr>
                <w:lang w:eastAsia="zh-CN"/>
              </w:rPr>
            </w:pPr>
          </w:p>
          <w:p w14:paraId="79FC8BAA" w14:textId="77777777" w:rsidR="003F3082" w:rsidRDefault="003F3082">
            <w:pPr>
              <w:pStyle w:val="TAH"/>
            </w:pPr>
            <w:r>
              <w:t>isNotifyable</w:t>
            </w:r>
          </w:p>
        </w:tc>
      </w:tr>
      <w:tr w:rsidR="003F3082" w14:paraId="79956F17" w14:textId="77777777" w:rsidTr="003F3082">
        <w:trPr>
          <w:cantSplit/>
          <w:jc w:val="center"/>
        </w:trPr>
        <w:tc>
          <w:tcPr>
            <w:tcW w:w="4856" w:type="dxa"/>
            <w:tcBorders>
              <w:top w:val="single" w:sz="4" w:space="0" w:color="auto"/>
              <w:left w:val="single" w:sz="4" w:space="0" w:color="auto"/>
              <w:bottom w:val="single" w:sz="4" w:space="0" w:color="auto"/>
              <w:right w:val="single" w:sz="4" w:space="0" w:color="auto"/>
            </w:tcBorders>
            <w:hideMark/>
          </w:tcPr>
          <w:p w14:paraId="1C015304" w14:textId="77777777" w:rsidR="003F3082" w:rsidRDefault="003F3082">
            <w:pPr>
              <w:pStyle w:val="TAL"/>
              <w:rPr>
                <w:rFonts w:ascii="Courier New" w:hAnsi="Courier New" w:cs="Courier New"/>
              </w:rPr>
            </w:pPr>
            <w:r>
              <w:rPr>
                <w:rFonts w:ascii="Courier New" w:hAnsi="Courier New" w:cs="Courier New"/>
                <w:lang w:eastAsia="zh-CN"/>
              </w:rPr>
              <w:t>desSwitch</w:t>
            </w:r>
          </w:p>
        </w:tc>
        <w:tc>
          <w:tcPr>
            <w:tcW w:w="947" w:type="dxa"/>
            <w:tcBorders>
              <w:top w:val="single" w:sz="4" w:space="0" w:color="auto"/>
              <w:left w:val="single" w:sz="4" w:space="0" w:color="auto"/>
              <w:bottom w:val="single" w:sz="4" w:space="0" w:color="auto"/>
              <w:right w:val="single" w:sz="4" w:space="0" w:color="auto"/>
            </w:tcBorders>
            <w:hideMark/>
          </w:tcPr>
          <w:p w14:paraId="79DA75F3" w14:textId="77777777" w:rsidR="003F3082" w:rsidRDefault="003F3082">
            <w:pPr>
              <w:pStyle w:val="TAL"/>
              <w:jc w:val="center"/>
              <w:rPr>
                <w:rFonts w:cs="Arial"/>
                <w:lang w:eastAsia="zh-CN"/>
              </w:rPr>
            </w:pPr>
            <w:r>
              <w:rPr>
                <w:lang w:eastAsia="zh-CN"/>
              </w:rPr>
              <w:t>M</w:t>
            </w:r>
          </w:p>
        </w:tc>
        <w:tc>
          <w:tcPr>
            <w:tcW w:w="1167" w:type="dxa"/>
            <w:tcBorders>
              <w:top w:val="single" w:sz="4" w:space="0" w:color="auto"/>
              <w:left w:val="single" w:sz="4" w:space="0" w:color="auto"/>
              <w:bottom w:val="single" w:sz="4" w:space="0" w:color="auto"/>
              <w:right w:val="single" w:sz="4" w:space="0" w:color="auto"/>
            </w:tcBorders>
            <w:hideMark/>
          </w:tcPr>
          <w:p w14:paraId="4CEBDFA4" w14:textId="77777777" w:rsidR="003F3082" w:rsidRDefault="003F3082">
            <w:pPr>
              <w:pStyle w:val="TAL"/>
              <w:jc w:val="center"/>
              <w:rPr>
                <w:rFonts w:cs="Arial"/>
              </w:rPr>
            </w:pPr>
            <w:r>
              <w:rPr>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0FEF73DE" w14:textId="77777777" w:rsidR="003F3082" w:rsidRDefault="003F3082">
            <w:pPr>
              <w:pStyle w:val="TAL"/>
              <w:jc w:val="center"/>
              <w:rPr>
                <w:rFonts w:cs="Arial"/>
              </w:rPr>
            </w:pPr>
            <w:r>
              <w:rPr>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703CC497" w14:textId="77777777" w:rsidR="003F3082" w:rsidRDefault="003F3082">
            <w:pPr>
              <w:pStyle w:val="TAL"/>
              <w:jc w:val="center"/>
              <w:rPr>
                <w:rFonts w:cs="Arial"/>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664ED6DB" w14:textId="77777777" w:rsidR="003F3082" w:rsidRDefault="003F3082">
            <w:pPr>
              <w:pStyle w:val="TAL"/>
              <w:jc w:val="center"/>
              <w:rPr>
                <w:rFonts w:cs="Arial"/>
                <w:lang w:eastAsia="zh-CN"/>
              </w:rPr>
            </w:pPr>
            <w:r>
              <w:rPr>
                <w:lang w:eastAsia="zh-CN"/>
              </w:rPr>
              <w:t>T</w:t>
            </w:r>
          </w:p>
        </w:tc>
      </w:tr>
      <w:tr w:rsidR="003F3082" w14:paraId="5B195050" w14:textId="77777777" w:rsidTr="003F3082">
        <w:trPr>
          <w:cantSplit/>
          <w:jc w:val="center"/>
        </w:trPr>
        <w:tc>
          <w:tcPr>
            <w:tcW w:w="4856" w:type="dxa"/>
            <w:tcBorders>
              <w:top w:val="single" w:sz="4" w:space="0" w:color="auto"/>
              <w:left w:val="single" w:sz="4" w:space="0" w:color="auto"/>
              <w:bottom w:val="single" w:sz="4" w:space="0" w:color="auto"/>
              <w:right w:val="single" w:sz="4" w:space="0" w:color="auto"/>
            </w:tcBorders>
            <w:hideMark/>
          </w:tcPr>
          <w:p w14:paraId="74D3B5E5" w14:textId="77777777" w:rsidR="003F3082" w:rsidRDefault="003F3082">
            <w:pPr>
              <w:pStyle w:val="TAL"/>
              <w:rPr>
                <w:rFonts w:ascii="Courier New" w:hAnsi="Courier New" w:cs="Courier New"/>
                <w:lang w:eastAsia="zh-CN"/>
              </w:rPr>
            </w:pPr>
            <w:r>
              <w:rPr>
                <w:rFonts w:ascii="Courier New" w:hAnsi="Courier New" w:cs="Courier New"/>
              </w:rPr>
              <w:t>intraRatEsActivationOriginalCellLoadParameters</w:t>
            </w:r>
          </w:p>
        </w:tc>
        <w:tc>
          <w:tcPr>
            <w:tcW w:w="947" w:type="dxa"/>
            <w:tcBorders>
              <w:top w:val="single" w:sz="4" w:space="0" w:color="auto"/>
              <w:left w:val="single" w:sz="4" w:space="0" w:color="auto"/>
              <w:bottom w:val="single" w:sz="4" w:space="0" w:color="auto"/>
              <w:right w:val="single" w:sz="4" w:space="0" w:color="auto"/>
            </w:tcBorders>
            <w:hideMark/>
          </w:tcPr>
          <w:p w14:paraId="78F60BCC" w14:textId="77777777" w:rsidR="003F3082" w:rsidRDefault="003F3082">
            <w:pPr>
              <w:pStyle w:val="TAL"/>
              <w:jc w:val="center"/>
              <w:rPr>
                <w:rFonts w:cs="Arial"/>
                <w:lang w:eastAsia="zh-CN"/>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hideMark/>
          </w:tcPr>
          <w:p w14:paraId="122F89D2" w14:textId="77777777" w:rsidR="003F3082" w:rsidRDefault="003F308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44C708BE" w14:textId="77777777" w:rsidR="003F3082" w:rsidRDefault="003F3082">
            <w:pPr>
              <w:pStyle w:val="TAL"/>
              <w:jc w:val="center"/>
              <w:rPr>
                <w:rFonts w:cs="Arial"/>
              </w:rPr>
            </w:pPr>
            <w:r>
              <w:rPr>
                <w:rFonts w:cs="Arial"/>
              </w:rPr>
              <w:t>T</w:t>
            </w:r>
          </w:p>
        </w:tc>
        <w:tc>
          <w:tcPr>
            <w:tcW w:w="1117" w:type="dxa"/>
            <w:tcBorders>
              <w:top w:val="single" w:sz="4" w:space="0" w:color="auto"/>
              <w:left w:val="single" w:sz="4" w:space="0" w:color="auto"/>
              <w:bottom w:val="single" w:sz="4" w:space="0" w:color="auto"/>
              <w:right w:val="single" w:sz="4" w:space="0" w:color="auto"/>
            </w:tcBorders>
            <w:hideMark/>
          </w:tcPr>
          <w:p w14:paraId="22A7377E" w14:textId="77777777" w:rsidR="003F3082" w:rsidRDefault="003F3082">
            <w:pPr>
              <w:pStyle w:val="TAL"/>
              <w:jc w:val="center"/>
              <w:rPr>
                <w:rFonts w:cs="Arial"/>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0408A7C8" w14:textId="77777777" w:rsidR="003F3082" w:rsidRDefault="003F3082">
            <w:pPr>
              <w:pStyle w:val="TAL"/>
              <w:jc w:val="center"/>
              <w:rPr>
                <w:rFonts w:cs="Arial"/>
                <w:lang w:eastAsia="zh-CN"/>
              </w:rPr>
            </w:pPr>
            <w:r>
              <w:rPr>
                <w:rFonts w:cs="Arial"/>
                <w:lang w:eastAsia="zh-CN"/>
              </w:rPr>
              <w:t>T</w:t>
            </w:r>
          </w:p>
        </w:tc>
      </w:tr>
      <w:tr w:rsidR="003F3082" w14:paraId="0699E7CE" w14:textId="77777777" w:rsidTr="003F3082">
        <w:trPr>
          <w:cantSplit/>
          <w:jc w:val="center"/>
        </w:trPr>
        <w:tc>
          <w:tcPr>
            <w:tcW w:w="4856" w:type="dxa"/>
            <w:tcBorders>
              <w:top w:val="single" w:sz="4" w:space="0" w:color="auto"/>
              <w:left w:val="single" w:sz="4" w:space="0" w:color="auto"/>
              <w:bottom w:val="single" w:sz="4" w:space="0" w:color="auto"/>
              <w:right w:val="single" w:sz="4" w:space="0" w:color="auto"/>
            </w:tcBorders>
            <w:hideMark/>
          </w:tcPr>
          <w:p w14:paraId="752AF0CA" w14:textId="77777777" w:rsidR="003F3082" w:rsidRDefault="003F3082">
            <w:pPr>
              <w:pStyle w:val="TAL"/>
              <w:rPr>
                <w:rFonts w:ascii="Courier New" w:hAnsi="Courier New" w:cs="Courier New"/>
                <w:lang w:eastAsia="zh-CN"/>
              </w:rPr>
            </w:pPr>
            <w:r>
              <w:rPr>
                <w:rFonts w:ascii="Courier New" w:hAnsi="Courier New" w:cs="Courier New"/>
              </w:rPr>
              <w:t>intraRatEsActivationCandidateCellsLoadParameters</w:t>
            </w:r>
          </w:p>
        </w:tc>
        <w:tc>
          <w:tcPr>
            <w:tcW w:w="947" w:type="dxa"/>
            <w:tcBorders>
              <w:top w:val="single" w:sz="4" w:space="0" w:color="auto"/>
              <w:left w:val="single" w:sz="4" w:space="0" w:color="auto"/>
              <w:bottom w:val="single" w:sz="4" w:space="0" w:color="auto"/>
              <w:right w:val="single" w:sz="4" w:space="0" w:color="auto"/>
            </w:tcBorders>
            <w:hideMark/>
          </w:tcPr>
          <w:p w14:paraId="0B646C86" w14:textId="77777777" w:rsidR="003F3082" w:rsidRDefault="003F3082">
            <w:pPr>
              <w:pStyle w:val="TAL"/>
              <w:jc w:val="center"/>
              <w:rPr>
                <w:rFonts w:cs="Arial"/>
                <w:lang w:eastAsia="zh-CN"/>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hideMark/>
          </w:tcPr>
          <w:p w14:paraId="26A3FCF7" w14:textId="77777777" w:rsidR="003F3082" w:rsidRDefault="003F308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7C2C509D" w14:textId="77777777" w:rsidR="003F3082" w:rsidRDefault="003F3082">
            <w:pPr>
              <w:pStyle w:val="TAL"/>
              <w:jc w:val="center"/>
              <w:rPr>
                <w:rFonts w:cs="Arial"/>
              </w:rPr>
            </w:pPr>
            <w:r>
              <w:rPr>
                <w:rFonts w:cs="Arial"/>
              </w:rPr>
              <w:t>T</w:t>
            </w:r>
          </w:p>
        </w:tc>
        <w:tc>
          <w:tcPr>
            <w:tcW w:w="1117" w:type="dxa"/>
            <w:tcBorders>
              <w:top w:val="single" w:sz="4" w:space="0" w:color="auto"/>
              <w:left w:val="single" w:sz="4" w:space="0" w:color="auto"/>
              <w:bottom w:val="single" w:sz="4" w:space="0" w:color="auto"/>
              <w:right w:val="single" w:sz="4" w:space="0" w:color="auto"/>
            </w:tcBorders>
            <w:hideMark/>
          </w:tcPr>
          <w:p w14:paraId="4B1DA2C7" w14:textId="77777777" w:rsidR="003F3082" w:rsidRDefault="003F3082">
            <w:pPr>
              <w:pStyle w:val="TAL"/>
              <w:jc w:val="center"/>
              <w:rPr>
                <w:rFonts w:cs="Arial"/>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4AFA7CFE" w14:textId="77777777" w:rsidR="003F3082" w:rsidRDefault="003F3082">
            <w:pPr>
              <w:pStyle w:val="TAL"/>
              <w:jc w:val="center"/>
              <w:rPr>
                <w:rFonts w:cs="Arial"/>
                <w:lang w:eastAsia="zh-CN"/>
              </w:rPr>
            </w:pPr>
            <w:r>
              <w:rPr>
                <w:rFonts w:cs="Arial"/>
                <w:lang w:eastAsia="zh-CN"/>
              </w:rPr>
              <w:t>T</w:t>
            </w:r>
          </w:p>
        </w:tc>
      </w:tr>
      <w:tr w:rsidR="003F3082" w14:paraId="1A524C7A" w14:textId="77777777" w:rsidTr="003F3082">
        <w:trPr>
          <w:cantSplit/>
          <w:jc w:val="center"/>
        </w:trPr>
        <w:tc>
          <w:tcPr>
            <w:tcW w:w="4856" w:type="dxa"/>
            <w:tcBorders>
              <w:top w:val="single" w:sz="4" w:space="0" w:color="auto"/>
              <w:left w:val="single" w:sz="4" w:space="0" w:color="auto"/>
              <w:bottom w:val="single" w:sz="4" w:space="0" w:color="auto"/>
              <w:right w:val="single" w:sz="4" w:space="0" w:color="auto"/>
            </w:tcBorders>
            <w:hideMark/>
          </w:tcPr>
          <w:p w14:paraId="595E80E8" w14:textId="77777777" w:rsidR="003F3082" w:rsidRDefault="003F3082">
            <w:pPr>
              <w:pStyle w:val="TAL"/>
              <w:rPr>
                <w:rFonts w:ascii="Courier New" w:hAnsi="Courier New" w:cs="Courier New"/>
                <w:lang w:eastAsia="zh-CN"/>
              </w:rPr>
            </w:pPr>
            <w:r>
              <w:rPr>
                <w:rFonts w:ascii="Courier New" w:hAnsi="Courier New" w:cs="Courier New"/>
              </w:rPr>
              <w:t>intraRatEsDeactivationCandidateCellsLoadParameters</w:t>
            </w:r>
          </w:p>
        </w:tc>
        <w:tc>
          <w:tcPr>
            <w:tcW w:w="947" w:type="dxa"/>
            <w:tcBorders>
              <w:top w:val="single" w:sz="4" w:space="0" w:color="auto"/>
              <w:left w:val="single" w:sz="4" w:space="0" w:color="auto"/>
              <w:bottom w:val="single" w:sz="4" w:space="0" w:color="auto"/>
              <w:right w:val="single" w:sz="4" w:space="0" w:color="auto"/>
            </w:tcBorders>
            <w:hideMark/>
          </w:tcPr>
          <w:p w14:paraId="19843188" w14:textId="77777777" w:rsidR="003F3082" w:rsidRDefault="003F3082">
            <w:pPr>
              <w:pStyle w:val="TAL"/>
              <w:jc w:val="center"/>
              <w:rPr>
                <w:rFonts w:cs="Arial"/>
                <w:lang w:eastAsia="zh-CN"/>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hideMark/>
          </w:tcPr>
          <w:p w14:paraId="7F6CDB6F" w14:textId="77777777" w:rsidR="003F3082" w:rsidRDefault="003F308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0E2B37E6" w14:textId="77777777" w:rsidR="003F3082" w:rsidRDefault="003F3082">
            <w:pPr>
              <w:pStyle w:val="TAL"/>
              <w:jc w:val="center"/>
              <w:rPr>
                <w:rFonts w:cs="Arial"/>
              </w:rPr>
            </w:pPr>
            <w:r>
              <w:rPr>
                <w:rFonts w:cs="Arial"/>
              </w:rPr>
              <w:t>T</w:t>
            </w:r>
          </w:p>
        </w:tc>
        <w:tc>
          <w:tcPr>
            <w:tcW w:w="1117" w:type="dxa"/>
            <w:tcBorders>
              <w:top w:val="single" w:sz="4" w:space="0" w:color="auto"/>
              <w:left w:val="single" w:sz="4" w:space="0" w:color="auto"/>
              <w:bottom w:val="single" w:sz="4" w:space="0" w:color="auto"/>
              <w:right w:val="single" w:sz="4" w:space="0" w:color="auto"/>
            </w:tcBorders>
            <w:hideMark/>
          </w:tcPr>
          <w:p w14:paraId="2B0C2EB9" w14:textId="77777777" w:rsidR="003F3082" w:rsidRDefault="003F3082">
            <w:pPr>
              <w:pStyle w:val="TAL"/>
              <w:jc w:val="center"/>
              <w:rPr>
                <w:rFonts w:cs="Arial"/>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0D694394" w14:textId="77777777" w:rsidR="003F3082" w:rsidRDefault="003F3082">
            <w:pPr>
              <w:pStyle w:val="TAL"/>
              <w:jc w:val="center"/>
              <w:rPr>
                <w:rFonts w:cs="Arial"/>
                <w:lang w:eastAsia="zh-CN"/>
              </w:rPr>
            </w:pPr>
            <w:r>
              <w:rPr>
                <w:rFonts w:cs="Arial"/>
                <w:lang w:eastAsia="zh-CN"/>
              </w:rPr>
              <w:t>T</w:t>
            </w:r>
          </w:p>
        </w:tc>
      </w:tr>
      <w:tr w:rsidR="003F3082" w14:paraId="19924DCF" w14:textId="77777777" w:rsidTr="003F3082">
        <w:trPr>
          <w:cantSplit/>
          <w:jc w:val="center"/>
        </w:trPr>
        <w:tc>
          <w:tcPr>
            <w:tcW w:w="4856" w:type="dxa"/>
            <w:tcBorders>
              <w:top w:val="single" w:sz="4" w:space="0" w:color="auto"/>
              <w:left w:val="single" w:sz="4" w:space="0" w:color="auto"/>
              <w:bottom w:val="single" w:sz="4" w:space="0" w:color="auto"/>
              <w:right w:val="single" w:sz="4" w:space="0" w:color="auto"/>
            </w:tcBorders>
            <w:hideMark/>
          </w:tcPr>
          <w:p w14:paraId="624C9147" w14:textId="77777777" w:rsidR="003F3082" w:rsidRDefault="003F3082">
            <w:pPr>
              <w:pStyle w:val="TAL"/>
              <w:rPr>
                <w:rFonts w:cs="Courier New"/>
              </w:rPr>
            </w:pPr>
            <w:r>
              <w:rPr>
                <w:rFonts w:ascii="Courier New" w:hAnsi="Courier New" w:cs="Courier New"/>
              </w:rPr>
              <w:t>esNotAllowedTimePeriod</w:t>
            </w:r>
          </w:p>
        </w:tc>
        <w:tc>
          <w:tcPr>
            <w:tcW w:w="947" w:type="dxa"/>
            <w:tcBorders>
              <w:top w:val="single" w:sz="4" w:space="0" w:color="auto"/>
              <w:left w:val="single" w:sz="4" w:space="0" w:color="auto"/>
              <w:bottom w:val="single" w:sz="4" w:space="0" w:color="auto"/>
              <w:right w:val="single" w:sz="4" w:space="0" w:color="auto"/>
            </w:tcBorders>
            <w:hideMark/>
          </w:tcPr>
          <w:p w14:paraId="2E6E2A09" w14:textId="77777777" w:rsidR="003F3082" w:rsidRDefault="003F3082">
            <w:pPr>
              <w:pStyle w:val="TAL"/>
              <w:jc w:val="center"/>
              <w:rPr>
                <w:rFonts w:cs="Arial"/>
                <w:lang w:eastAsia="zh-CN"/>
              </w:rPr>
            </w:pPr>
            <w:r>
              <w:rPr>
                <w:rFonts w:cs="Arial"/>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534F5B8F" w14:textId="77777777" w:rsidR="003F3082" w:rsidRDefault="003F3082">
            <w:pPr>
              <w:pStyle w:val="TAL"/>
              <w:jc w:val="center"/>
              <w:rPr>
                <w:rFonts w:cs="Arial"/>
                <w:lang w:eastAsia="zh-CN"/>
              </w:rPr>
            </w:pPr>
            <w:r>
              <w:rPr>
                <w:rFonts w:cs="Arial"/>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267850F2" w14:textId="77777777" w:rsidR="003F3082" w:rsidRDefault="003F3082">
            <w:pPr>
              <w:pStyle w:val="TAL"/>
              <w:jc w:val="center"/>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70C61F24" w14:textId="77777777" w:rsidR="003F3082" w:rsidRDefault="003F3082">
            <w:pPr>
              <w:pStyle w:val="TAL"/>
              <w:jc w:val="center"/>
              <w:rPr>
                <w:rFonts w:cs="Arial"/>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7BA59000" w14:textId="77777777" w:rsidR="003F3082" w:rsidRDefault="003F3082">
            <w:pPr>
              <w:pStyle w:val="TAL"/>
              <w:jc w:val="center"/>
              <w:rPr>
                <w:rFonts w:cs="Arial"/>
                <w:lang w:eastAsia="zh-CN"/>
              </w:rPr>
            </w:pPr>
            <w:r>
              <w:rPr>
                <w:rFonts w:cs="Arial"/>
                <w:lang w:eastAsia="zh-CN"/>
              </w:rPr>
              <w:t>T</w:t>
            </w:r>
          </w:p>
        </w:tc>
      </w:tr>
      <w:tr w:rsidR="003F3082" w14:paraId="40086E81" w14:textId="77777777" w:rsidTr="003F3082">
        <w:trPr>
          <w:cantSplit/>
          <w:jc w:val="center"/>
        </w:trPr>
        <w:tc>
          <w:tcPr>
            <w:tcW w:w="4856" w:type="dxa"/>
            <w:tcBorders>
              <w:top w:val="single" w:sz="4" w:space="0" w:color="auto"/>
              <w:left w:val="single" w:sz="4" w:space="0" w:color="auto"/>
              <w:bottom w:val="single" w:sz="4" w:space="0" w:color="auto"/>
              <w:right w:val="single" w:sz="4" w:space="0" w:color="auto"/>
            </w:tcBorders>
            <w:hideMark/>
          </w:tcPr>
          <w:p w14:paraId="1CBFB0C7" w14:textId="77777777" w:rsidR="003F3082" w:rsidRDefault="003F3082">
            <w:pPr>
              <w:pStyle w:val="TAL"/>
              <w:rPr>
                <w:rFonts w:ascii="Courier New" w:hAnsi="Courier New" w:cs="Courier New"/>
              </w:rPr>
            </w:pPr>
            <w:r>
              <w:rPr>
                <w:rFonts w:ascii="Courier New" w:hAnsi="Courier New" w:cs="Courier New"/>
              </w:rPr>
              <w:t>interRatEsActivationOriginalCellParameters</w:t>
            </w:r>
          </w:p>
        </w:tc>
        <w:tc>
          <w:tcPr>
            <w:tcW w:w="947" w:type="dxa"/>
            <w:tcBorders>
              <w:top w:val="single" w:sz="4" w:space="0" w:color="auto"/>
              <w:left w:val="single" w:sz="4" w:space="0" w:color="auto"/>
              <w:bottom w:val="single" w:sz="4" w:space="0" w:color="auto"/>
              <w:right w:val="single" w:sz="4" w:space="0" w:color="auto"/>
            </w:tcBorders>
            <w:hideMark/>
          </w:tcPr>
          <w:p w14:paraId="00ED8D13" w14:textId="77777777" w:rsidR="003F3082" w:rsidRDefault="003F3082">
            <w:pPr>
              <w:pStyle w:val="TAL"/>
              <w:jc w:val="center"/>
              <w:rPr>
                <w:rFonts w:cs="Arial"/>
                <w:lang w:eastAsia="zh-CN"/>
              </w:rPr>
            </w:pPr>
            <w:r>
              <w:rPr>
                <w:rFonts w:cs="Arial"/>
                <w:szCs w:val="18"/>
                <w:lang w:eastAsia="zh-CN"/>
              </w:rPr>
              <w:t>C</w:t>
            </w:r>
            <w:r>
              <w:rPr>
                <w:rFonts w:cs="Arial"/>
                <w:szCs w:val="18"/>
              </w:rPr>
              <w:t>M</w:t>
            </w:r>
          </w:p>
        </w:tc>
        <w:tc>
          <w:tcPr>
            <w:tcW w:w="1167" w:type="dxa"/>
            <w:tcBorders>
              <w:top w:val="single" w:sz="4" w:space="0" w:color="auto"/>
              <w:left w:val="single" w:sz="4" w:space="0" w:color="auto"/>
              <w:bottom w:val="single" w:sz="4" w:space="0" w:color="auto"/>
              <w:right w:val="single" w:sz="4" w:space="0" w:color="auto"/>
            </w:tcBorders>
            <w:hideMark/>
          </w:tcPr>
          <w:p w14:paraId="3449D005" w14:textId="77777777" w:rsidR="003F3082" w:rsidRDefault="003F3082">
            <w:pPr>
              <w:pStyle w:val="TAL"/>
              <w:jc w:val="center"/>
              <w:rPr>
                <w:rFonts w:cs="Arial"/>
                <w:lang w:eastAsia="zh-CN"/>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hideMark/>
          </w:tcPr>
          <w:p w14:paraId="0EBE198D" w14:textId="77777777" w:rsidR="003F3082" w:rsidRDefault="003F3082">
            <w:pPr>
              <w:pStyle w:val="TAL"/>
              <w:jc w:val="center"/>
              <w:rPr>
                <w:rFonts w:cs="Arial"/>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2DE6EB03" w14:textId="77777777" w:rsidR="003F3082" w:rsidRDefault="003F3082">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0ED29770" w14:textId="77777777" w:rsidR="003F3082" w:rsidRDefault="003F3082">
            <w:pPr>
              <w:pStyle w:val="TAL"/>
              <w:jc w:val="center"/>
              <w:rPr>
                <w:rFonts w:cs="Arial"/>
                <w:lang w:eastAsia="zh-CN"/>
              </w:rPr>
            </w:pPr>
            <w:r>
              <w:rPr>
                <w:rFonts w:cs="Arial"/>
                <w:szCs w:val="18"/>
                <w:lang w:eastAsia="zh-CN"/>
              </w:rPr>
              <w:t>T</w:t>
            </w:r>
          </w:p>
        </w:tc>
      </w:tr>
      <w:tr w:rsidR="003F3082" w14:paraId="6DE511F1" w14:textId="77777777" w:rsidTr="003F3082">
        <w:trPr>
          <w:cantSplit/>
          <w:jc w:val="center"/>
        </w:trPr>
        <w:tc>
          <w:tcPr>
            <w:tcW w:w="4856" w:type="dxa"/>
            <w:tcBorders>
              <w:top w:val="single" w:sz="4" w:space="0" w:color="auto"/>
              <w:left w:val="single" w:sz="4" w:space="0" w:color="auto"/>
              <w:bottom w:val="single" w:sz="4" w:space="0" w:color="auto"/>
              <w:right w:val="single" w:sz="4" w:space="0" w:color="auto"/>
            </w:tcBorders>
            <w:hideMark/>
          </w:tcPr>
          <w:p w14:paraId="1E841FA6" w14:textId="77777777" w:rsidR="003F3082" w:rsidRDefault="003F3082">
            <w:pPr>
              <w:pStyle w:val="TAL"/>
              <w:rPr>
                <w:rFonts w:ascii="Courier New" w:hAnsi="Courier New" w:cs="Courier New"/>
              </w:rPr>
            </w:pPr>
            <w:r>
              <w:rPr>
                <w:rFonts w:ascii="Courier New" w:hAnsi="Courier New" w:cs="Courier New"/>
              </w:rPr>
              <w:t>interRatEsActivationCandidateCellParameters</w:t>
            </w:r>
          </w:p>
        </w:tc>
        <w:tc>
          <w:tcPr>
            <w:tcW w:w="947" w:type="dxa"/>
            <w:tcBorders>
              <w:top w:val="single" w:sz="4" w:space="0" w:color="auto"/>
              <w:left w:val="single" w:sz="4" w:space="0" w:color="auto"/>
              <w:bottom w:val="single" w:sz="4" w:space="0" w:color="auto"/>
              <w:right w:val="single" w:sz="4" w:space="0" w:color="auto"/>
            </w:tcBorders>
            <w:hideMark/>
          </w:tcPr>
          <w:p w14:paraId="4DBED7C1" w14:textId="77777777" w:rsidR="003F3082" w:rsidRDefault="003F3082">
            <w:pPr>
              <w:pStyle w:val="TAL"/>
              <w:jc w:val="center"/>
              <w:rPr>
                <w:rFonts w:cs="Arial"/>
                <w:lang w:eastAsia="zh-CN"/>
              </w:rPr>
            </w:pPr>
            <w:r>
              <w:rPr>
                <w:rFonts w:cs="Arial"/>
                <w:szCs w:val="18"/>
              </w:rPr>
              <w:t>CM</w:t>
            </w:r>
          </w:p>
        </w:tc>
        <w:tc>
          <w:tcPr>
            <w:tcW w:w="1167" w:type="dxa"/>
            <w:tcBorders>
              <w:top w:val="single" w:sz="4" w:space="0" w:color="auto"/>
              <w:left w:val="single" w:sz="4" w:space="0" w:color="auto"/>
              <w:bottom w:val="single" w:sz="4" w:space="0" w:color="auto"/>
              <w:right w:val="single" w:sz="4" w:space="0" w:color="auto"/>
            </w:tcBorders>
            <w:hideMark/>
          </w:tcPr>
          <w:p w14:paraId="2D67E6A6" w14:textId="77777777" w:rsidR="003F3082" w:rsidRDefault="003F3082">
            <w:pPr>
              <w:pStyle w:val="TAL"/>
              <w:jc w:val="center"/>
              <w:rPr>
                <w:rFonts w:cs="Arial"/>
                <w:lang w:eastAsia="zh-CN"/>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hideMark/>
          </w:tcPr>
          <w:p w14:paraId="0608387D" w14:textId="77777777" w:rsidR="003F3082" w:rsidRDefault="003F3082">
            <w:pPr>
              <w:pStyle w:val="TAL"/>
              <w:jc w:val="center"/>
              <w:rPr>
                <w:rFonts w:cs="Arial"/>
                <w:lang w:eastAsia="zh-CN"/>
              </w:rPr>
            </w:pPr>
            <w:r>
              <w:rPr>
                <w:rFonts w:cs="Arial"/>
                <w:szCs w:val="18"/>
              </w:rPr>
              <w:t>T</w:t>
            </w:r>
          </w:p>
        </w:tc>
        <w:tc>
          <w:tcPr>
            <w:tcW w:w="1117" w:type="dxa"/>
            <w:tcBorders>
              <w:top w:val="single" w:sz="4" w:space="0" w:color="auto"/>
              <w:left w:val="single" w:sz="4" w:space="0" w:color="auto"/>
              <w:bottom w:val="single" w:sz="4" w:space="0" w:color="auto"/>
              <w:right w:val="single" w:sz="4" w:space="0" w:color="auto"/>
            </w:tcBorders>
            <w:hideMark/>
          </w:tcPr>
          <w:p w14:paraId="046BC025" w14:textId="77777777" w:rsidR="003F3082" w:rsidRDefault="003F3082">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34B70FC7" w14:textId="77777777" w:rsidR="003F3082" w:rsidRDefault="003F3082">
            <w:pPr>
              <w:pStyle w:val="TAL"/>
              <w:jc w:val="center"/>
              <w:rPr>
                <w:rFonts w:cs="Arial"/>
                <w:lang w:eastAsia="zh-CN"/>
              </w:rPr>
            </w:pPr>
            <w:r>
              <w:rPr>
                <w:rFonts w:cs="Arial"/>
                <w:szCs w:val="18"/>
                <w:lang w:eastAsia="zh-CN"/>
              </w:rPr>
              <w:t>T</w:t>
            </w:r>
          </w:p>
        </w:tc>
      </w:tr>
      <w:tr w:rsidR="003F3082" w14:paraId="79A6264D" w14:textId="77777777" w:rsidTr="003F3082">
        <w:trPr>
          <w:cantSplit/>
          <w:jc w:val="center"/>
        </w:trPr>
        <w:tc>
          <w:tcPr>
            <w:tcW w:w="4856" w:type="dxa"/>
            <w:tcBorders>
              <w:top w:val="single" w:sz="4" w:space="0" w:color="auto"/>
              <w:left w:val="single" w:sz="4" w:space="0" w:color="auto"/>
              <w:bottom w:val="single" w:sz="4" w:space="0" w:color="auto"/>
              <w:right w:val="single" w:sz="4" w:space="0" w:color="auto"/>
            </w:tcBorders>
            <w:hideMark/>
          </w:tcPr>
          <w:p w14:paraId="07EE43CA" w14:textId="77777777" w:rsidR="003F3082" w:rsidRDefault="003F3082">
            <w:pPr>
              <w:pStyle w:val="TAL"/>
              <w:rPr>
                <w:rFonts w:ascii="Courier New" w:hAnsi="Courier New" w:cs="Courier New"/>
              </w:rPr>
            </w:pPr>
            <w:r>
              <w:rPr>
                <w:rFonts w:ascii="Courier New" w:hAnsi="Courier New" w:cs="Courier New"/>
              </w:rPr>
              <w:t>interRatEsDeactivationCandidateCellParameters</w:t>
            </w:r>
          </w:p>
        </w:tc>
        <w:tc>
          <w:tcPr>
            <w:tcW w:w="947" w:type="dxa"/>
            <w:tcBorders>
              <w:top w:val="single" w:sz="4" w:space="0" w:color="auto"/>
              <w:left w:val="single" w:sz="4" w:space="0" w:color="auto"/>
              <w:bottom w:val="single" w:sz="4" w:space="0" w:color="auto"/>
              <w:right w:val="single" w:sz="4" w:space="0" w:color="auto"/>
            </w:tcBorders>
            <w:hideMark/>
          </w:tcPr>
          <w:p w14:paraId="5AAB4BF6" w14:textId="77777777" w:rsidR="003F3082" w:rsidRDefault="003F3082">
            <w:pPr>
              <w:pStyle w:val="TAL"/>
              <w:jc w:val="center"/>
              <w:rPr>
                <w:rFonts w:cs="Arial"/>
                <w:lang w:eastAsia="zh-CN"/>
              </w:rPr>
            </w:pPr>
            <w:r>
              <w:rPr>
                <w:rFonts w:cs="Arial"/>
                <w:szCs w:val="18"/>
                <w:lang w:eastAsia="zh-CN"/>
              </w:rPr>
              <w:t>CM</w:t>
            </w:r>
          </w:p>
        </w:tc>
        <w:tc>
          <w:tcPr>
            <w:tcW w:w="1167" w:type="dxa"/>
            <w:tcBorders>
              <w:top w:val="single" w:sz="4" w:space="0" w:color="auto"/>
              <w:left w:val="single" w:sz="4" w:space="0" w:color="auto"/>
              <w:bottom w:val="single" w:sz="4" w:space="0" w:color="auto"/>
              <w:right w:val="single" w:sz="4" w:space="0" w:color="auto"/>
            </w:tcBorders>
            <w:hideMark/>
          </w:tcPr>
          <w:p w14:paraId="788E0351" w14:textId="77777777" w:rsidR="003F3082" w:rsidRDefault="003F3082">
            <w:pPr>
              <w:pStyle w:val="TAL"/>
              <w:jc w:val="center"/>
              <w:rPr>
                <w:rFonts w:cs="Arial"/>
                <w:lang w:eastAsia="zh-CN"/>
              </w:rPr>
            </w:pPr>
            <w:r>
              <w:rPr>
                <w:rFonts w:cs="Arial"/>
                <w:szCs w:val="18"/>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7B222A4A" w14:textId="77777777" w:rsidR="003F3082" w:rsidRDefault="003F3082">
            <w:pPr>
              <w:pStyle w:val="TAL"/>
              <w:jc w:val="center"/>
              <w:rPr>
                <w:rFonts w:cs="Arial"/>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68BD606D" w14:textId="77777777" w:rsidR="003F3082" w:rsidRDefault="003F3082">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44292611" w14:textId="77777777" w:rsidR="003F3082" w:rsidRDefault="003F3082">
            <w:pPr>
              <w:pStyle w:val="TAL"/>
              <w:jc w:val="center"/>
              <w:rPr>
                <w:rFonts w:cs="Arial"/>
                <w:lang w:eastAsia="zh-CN"/>
              </w:rPr>
            </w:pPr>
            <w:r>
              <w:rPr>
                <w:rFonts w:cs="Arial"/>
                <w:szCs w:val="18"/>
                <w:lang w:eastAsia="zh-CN"/>
              </w:rPr>
              <w:t>T</w:t>
            </w:r>
          </w:p>
        </w:tc>
      </w:tr>
      <w:tr w:rsidR="003F3082" w14:paraId="6B722B14" w14:textId="77777777" w:rsidTr="003F3082">
        <w:trPr>
          <w:cantSplit/>
          <w:jc w:val="center"/>
        </w:trPr>
        <w:tc>
          <w:tcPr>
            <w:tcW w:w="4856" w:type="dxa"/>
            <w:tcBorders>
              <w:top w:val="single" w:sz="4" w:space="0" w:color="auto"/>
              <w:left w:val="single" w:sz="4" w:space="0" w:color="auto"/>
              <w:bottom w:val="single" w:sz="4" w:space="0" w:color="auto"/>
              <w:right w:val="single" w:sz="4" w:space="0" w:color="auto"/>
            </w:tcBorders>
            <w:hideMark/>
          </w:tcPr>
          <w:p w14:paraId="761846CA" w14:textId="77777777" w:rsidR="003F3082" w:rsidRDefault="003F3082">
            <w:pPr>
              <w:pStyle w:val="TAL"/>
              <w:rPr>
                <w:rFonts w:ascii="Courier New" w:hAnsi="Courier New" w:cs="Courier New"/>
              </w:rPr>
            </w:pPr>
            <w:r>
              <w:rPr>
                <w:rFonts w:ascii="Courier New" w:hAnsi="Courier New" w:cs="Courier New"/>
              </w:rPr>
              <w:t>energySavingState</w:t>
            </w:r>
          </w:p>
        </w:tc>
        <w:tc>
          <w:tcPr>
            <w:tcW w:w="947" w:type="dxa"/>
            <w:tcBorders>
              <w:top w:val="single" w:sz="4" w:space="0" w:color="auto"/>
              <w:left w:val="single" w:sz="4" w:space="0" w:color="auto"/>
              <w:bottom w:val="single" w:sz="4" w:space="0" w:color="auto"/>
              <w:right w:val="single" w:sz="4" w:space="0" w:color="auto"/>
            </w:tcBorders>
            <w:hideMark/>
          </w:tcPr>
          <w:p w14:paraId="1C60A61A" w14:textId="77777777" w:rsidR="003F3082" w:rsidRDefault="003F3082">
            <w:pPr>
              <w:pStyle w:val="TAL"/>
              <w:jc w:val="center"/>
              <w:rPr>
                <w:rFonts w:cs="Arial"/>
                <w:lang w:eastAsia="zh-CN"/>
              </w:rPr>
            </w:pPr>
            <w:r>
              <w:rPr>
                <w:rFonts w:cs="Arial"/>
                <w:szCs w:val="18"/>
              </w:rPr>
              <w:t>M</w:t>
            </w:r>
          </w:p>
        </w:tc>
        <w:tc>
          <w:tcPr>
            <w:tcW w:w="1167" w:type="dxa"/>
            <w:tcBorders>
              <w:top w:val="single" w:sz="4" w:space="0" w:color="auto"/>
              <w:left w:val="single" w:sz="4" w:space="0" w:color="auto"/>
              <w:bottom w:val="single" w:sz="4" w:space="0" w:color="auto"/>
              <w:right w:val="single" w:sz="4" w:space="0" w:color="auto"/>
            </w:tcBorders>
            <w:hideMark/>
          </w:tcPr>
          <w:p w14:paraId="42D0EA85" w14:textId="77777777" w:rsidR="003F3082" w:rsidRDefault="003F3082">
            <w:pPr>
              <w:pStyle w:val="TAL"/>
              <w:jc w:val="center"/>
              <w:rPr>
                <w:rFonts w:cs="Arial"/>
                <w:lang w:eastAsia="zh-CN"/>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hideMark/>
          </w:tcPr>
          <w:p w14:paraId="63C1B732" w14:textId="77777777" w:rsidR="003F3082" w:rsidRDefault="003F3082">
            <w:pPr>
              <w:pStyle w:val="TAL"/>
              <w:jc w:val="center"/>
              <w:rPr>
                <w:rFonts w:cs="Arial"/>
                <w:lang w:eastAsia="zh-CN"/>
              </w:rPr>
            </w:pPr>
            <w:r>
              <w:rPr>
                <w:rFonts w:cs="Arial"/>
                <w:szCs w:val="18"/>
              </w:rPr>
              <w:t>F</w:t>
            </w:r>
          </w:p>
        </w:tc>
        <w:tc>
          <w:tcPr>
            <w:tcW w:w="1117" w:type="dxa"/>
            <w:tcBorders>
              <w:top w:val="single" w:sz="4" w:space="0" w:color="auto"/>
              <w:left w:val="single" w:sz="4" w:space="0" w:color="auto"/>
              <w:bottom w:val="single" w:sz="4" w:space="0" w:color="auto"/>
              <w:right w:val="single" w:sz="4" w:space="0" w:color="auto"/>
            </w:tcBorders>
            <w:hideMark/>
          </w:tcPr>
          <w:p w14:paraId="199DF2ED" w14:textId="77777777" w:rsidR="003F3082" w:rsidRDefault="003F3082">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5B7D27F1" w14:textId="77777777" w:rsidR="003F3082" w:rsidRDefault="003F3082">
            <w:pPr>
              <w:pStyle w:val="TAL"/>
              <w:jc w:val="center"/>
              <w:rPr>
                <w:rFonts w:cs="Arial"/>
                <w:lang w:eastAsia="zh-CN"/>
              </w:rPr>
            </w:pPr>
            <w:r>
              <w:rPr>
                <w:rFonts w:cs="Arial"/>
                <w:szCs w:val="18"/>
                <w:lang w:eastAsia="zh-CN"/>
              </w:rPr>
              <w:t>T</w:t>
            </w:r>
          </w:p>
        </w:tc>
      </w:tr>
      <w:tr w:rsidR="003F3082" w14:paraId="2CD0CAE4" w14:textId="77777777" w:rsidTr="003F3082">
        <w:trPr>
          <w:cantSplit/>
          <w:jc w:val="center"/>
        </w:trPr>
        <w:tc>
          <w:tcPr>
            <w:tcW w:w="4856" w:type="dxa"/>
            <w:tcBorders>
              <w:top w:val="single" w:sz="4" w:space="0" w:color="auto"/>
              <w:left w:val="single" w:sz="4" w:space="0" w:color="auto"/>
              <w:bottom w:val="single" w:sz="4" w:space="0" w:color="auto"/>
              <w:right w:val="single" w:sz="4" w:space="0" w:color="auto"/>
            </w:tcBorders>
            <w:hideMark/>
          </w:tcPr>
          <w:p w14:paraId="15EB9900" w14:textId="77777777" w:rsidR="003F3082" w:rsidRDefault="003F3082">
            <w:pPr>
              <w:pStyle w:val="TAL"/>
              <w:rPr>
                <w:rFonts w:ascii="Courier New" w:hAnsi="Courier New" w:cs="Courier New"/>
              </w:rPr>
            </w:pPr>
            <w:r>
              <w:rPr>
                <w:rFonts w:ascii="Courier New" w:hAnsi="Courier New" w:cs="Courier New"/>
              </w:rPr>
              <w:t>isProbingCapable</w:t>
            </w:r>
          </w:p>
        </w:tc>
        <w:tc>
          <w:tcPr>
            <w:tcW w:w="947" w:type="dxa"/>
            <w:tcBorders>
              <w:top w:val="single" w:sz="4" w:space="0" w:color="auto"/>
              <w:left w:val="single" w:sz="4" w:space="0" w:color="auto"/>
              <w:bottom w:val="single" w:sz="4" w:space="0" w:color="auto"/>
              <w:right w:val="single" w:sz="4" w:space="0" w:color="auto"/>
            </w:tcBorders>
            <w:hideMark/>
          </w:tcPr>
          <w:p w14:paraId="0A595CDC" w14:textId="77777777" w:rsidR="003F3082" w:rsidRDefault="003F3082">
            <w:pPr>
              <w:pStyle w:val="TAL"/>
              <w:jc w:val="center"/>
              <w:rPr>
                <w:rFonts w:cs="Arial"/>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214C1ED1" w14:textId="77777777" w:rsidR="003F3082" w:rsidRDefault="003F3082">
            <w:pPr>
              <w:pStyle w:val="TAL"/>
              <w:jc w:val="center"/>
              <w:rPr>
                <w:rFonts w:cs="Arial"/>
                <w:lang w:eastAsia="zh-CN"/>
              </w:rPr>
            </w:pPr>
            <w:r>
              <w:rPr>
                <w:rFonts w:cs="Arial"/>
                <w:szCs w:val="18"/>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004708ED" w14:textId="77777777" w:rsidR="003F3082" w:rsidRDefault="003F3082">
            <w:pPr>
              <w:pStyle w:val="TAL"/>
              <w:jc w:val="center"/>
              <w:rPr>
                <w:rFonts w:cs="Arial"/>
                <w:lang w:eastAsia="zh-CN"/>
              </w:rPr>
            </w:pPr>
            <w:r>
              <w:rPr>
                <w:rFonts w:cs="Arial"/>
                <w:szCs w:val="18"/>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402E2D23" w14:textId="77777777" w:rsidR="003F3082" w:rsidRDefault="003F3082">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468664AB" w14:textId="77777777" w:rsidR="003F3082" w:rsidRDefault="003F3082">
            <w:pPr>
              <w:pStyle w:val="TAL"/>
              <w:jc w:val="center"/>
              <w:rPr>
                <w:rFonts w:cs="Arial"/>
                <w:lang w:eastAsia="zh-CN"/>
              </w:rPr>
            </w:pPr>
            <w:r>
              <w:rPr>
                <w:rFonts w:cs="Arial"/>
                <w:szCs w:val="18"/>
                <w:lang w:eastAsia="zh-CN"/>
              </w:rPr>
              <w:t>T</w:t>
            </w:r>
          </w:p>
        </w:tc>
      </w:tr>
    </w:tbl>
    <w:p w14:paraId="61044D57" w14:textId="77777777" w:rsidR="003F3082" w:rsidRDefault="003F3082" w:rsidP="003F3082"/>
    <w:p w14:paraId="7D17EB80" w14:textId="77777777" w:rsidR="003F3082" w:rsidRDefault="003F3082" w:rsidP="003F3082">
      <w:pPr>
        <w:pStyle w:val="Heading4"/>
      </w:pPr>
      <w:bookmarkStart w:id="1436" w:name="_Toc59182693"/>
      <w:bookmarkStart w:id="1437" w:name="_Toc59184159"/>
      <w:bookmarkStart w:id="1438" w:name="_Toc59195094"/>
      <w:bookmarkStart w:id="1439" w:name="_Toc59439520"/>
      <w:bookmarkStart w:id="1440" w:name="_Toc67989943"/>
      <w:r>
        <w:t>4.3.58.3</w:t>
      </w:r>
      <w:r>
        <w:tab/>
        <w:t>Attribute constraints</w:t>
      </w:r>
      <w:bookmarkEnd w:id="1436"/>
      <w:bookmarkEnd w:id="1437"/>
      <w:bookmarkEnd w:id="1438"/>
      <w:bookmarkEnd w:id="1439"/>
      <w:bookmarkEnd w:id="1440"/>
    </w:p>
    <w:tbl>
      <w:tblPr>
        <w:tblW w:w="0" w:type="auto"/>
        <w:jc w:val="center"/>
        <w:tblLook w:val="01E0" w:firstRow="1" w:lastRow="1" w:firstColumn="1" w:lastColumn="1" w:noHBand="0" w:noVBand="0"/>
      </w:tblPr>
      <w:tblGrid>
        <w:gridCol w:w="6225"/>
        <w:gridCol w:w="3632"/>
      </w:tblGrid>
      <w:tr w:rsidR="003F3082" w14:paraId="0CC17275" w14:textId="77777777" w:rsidTr="003F3082">
        <w:trPr>
          <w:jc w:val="center"/>
        </w:trPr>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19B29918" w14:textId="77777777" w:rsidR="003F3082" w:rsidRDefault="003F3082">
            <w:pPr>
              <w:pStyle w:val="TAH"/>
            </w:pPr>
            <w:r>
              <w:t>Name</w:t>
            </w:r>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73A7F07A" w14:textId="77777777" w:rsidR="003F3082" w:rsidRDefault="003F3082">
            <w:pPr>
              <w:pStyle w:val="TAH"/>
            </w:pPr>
            <w:r>
              <w:t>Definition</w:t>
            </w:r>
          </w:p>
        </w:tc>
      </w:tr>
      <w:tr w:rsidR="003F3082" w14:paraId="2BF6B9BA" w14:textId="77777777" w:rsidTr="003F3082">
        <w:trPr>
          <w:jc w:val="center"/>
        </w:trPr>
        <w:tc>
          <w:tcPr>
            <w:tcW w:w="0" w:type="auto"/>
            <w:tcBorders>
              <w:top w:val="single" w:sz="4" w:space="0" w:color="auto"/>
              <w:left w:val="single" w:sz="4" w:space="0" w:color="auto"/>
              <w:bottom w:val="single" w:sz="4" w:space="0" w:color="auto"/>
              <w:right w:val="single" w:sz="4" w:space="0" w:color="auto"/>
            </w:tcBorders>
            <w:hideMark/>
          </w:tcPr>
          <w:p w14:paraId="7450A8F9" w14:textId="77777777" w:rsidR="003F3082" w:rsidRDefault="003F3082">
            <w:pPr>
              <w:pStyle w:val="TAL"/>
              <w:rPr>
                <w:rFonts w:ascii="Courier" w:hAnsi="Courier"/>
                <w:lang w:eastAsia="zh-CN"/>
              </w:rPr>
            </w:pPr>
            <w:r>
              <w:rPr>
                <w:rFonts w:ascii="Courier New" w:hAnsi="Courier New" w:cs="Courier New"/>
              </w:rPr>
              <w:t>intraRatEsActivationOriginalCellLoadParameters</w:t>
            </w:r>
            <w:r>
              <w:rPr>
                <w:rFonts w:cs="Arial"/>
              </w:rPr>
              <w:t xml:space="preserve"> Support Qualifier</w:t>
            </w:r>
          </w:p>
        </w:tc>
        <w:tc>
          <w:tcPr>
            <w:tcW w:w="0" w:type="auto"/>
            <w:tcBorders>
              <w:top w:val="single" w:sz="4" w:space="0" w:color="auto"/>
              <w:left w:val="single" w:sz="4" w:space="0" w:color="auto"/>
              <w:bottom w:val="single" w:sz="4" w:space="0" w:color="auto"/>
              <w:right w:val="single" w:sz="4" w:space="0" w:color="auto"/>
            </w:tcBorders>
            <w:hideMark/>
          </w:tcPr>
          <w:p w14:paraId="556F5AAE" w14:textId="77777777" w:rsidR="003F3082" w:rsidRDefault="003F3082">
            <w:pPr>
              <w:pStyle w:val="TAL"/>
            </w:pPr>
            <w:r>
              <w:t>The condition is "Intra-RAT ESM is supported AND the cell acts as an original cell".</w:t>
            </w:r>
          </w:p>
        </w:tc>
      </w:tr>
      <w:tr w:rsidR="003F3082" w14:paraId="2817070A" w14:textId="77777777" w:rsidTr="003F3082">
        <w:trPr>
          <w:jc w:val="center"/>
        </w:trPr>
        <w:tc>
          <w:tcPr>
            <w:tcW w:w="0" w:type="auto"/>
            <w:tcBorders>
              <w:top w:val="single" w:sz="4" w:space="0" w:color="auto"/>
              <w:left w:val="single" w:sz="4" w:space="0" w:color="auto"/>
              <w:bottom w:val="single" w:sz="4" w:space="0" w:color="auto"/>
              <w:right w:val="single" w:sz="4" w:space="0" w:color="auto"/>
            </w:tcBorders>
            <w:hideMark/>
          </w:tcPr>
          <w:p w14:paraId="333FD95B" w14:textId="77777777" w:rsidR="003F3082" w:rsidRDefault="003F3082">
            <w:pPr>
              <w:pStyle w:val="TAL"/>
              <w:rPr>
                <w:rFonts w:ascii="Courier" w:hAnsi="Courier"/>
                <w:lang w:eastAsia="zh-CN"/>
              </w:rPr>
            </w:pPr>
            <w:r>
              <w:rPr>
                <w:rFonts w:ascii="Courier New" w:hAnsi="Courier New" w:cs="Courier New"/>
              </w:rPr>
              <w:t>intraRatEsActivationCandidateCellsLoadParameters</w:t>
            </w:r>
            <w:r>
              <w:rPr>
                <w:rFonts w:cs="Arial"/>
              </w:rPr>
              <w:t xml:space="preserve"> Support Qualifier</w:t>
            </w:r>
          </w:p>
        </w:tc>
        <w:tc>
          <w:tcPr>
            <w:tcW w:w="0" w:type="auto"/>
            <w:tcBorders>
              <w:top w:val="single" w:sz="4" w:space="0" w:color="auto"/>
              <w:left w:val="single" w:sz="4" w:space="0" w:color="auto"/>
              <w:bottom w:val="single" w:sz="4" w:space="0" w:color="auto"/>
              <w:right w:val="single" w:sz="4" w:space="0" w:color="auto"/>
            </w:tcBorders>
            <w:hideMark/>
          </w:tcPr>
          <w:p w14:paraId="33824828" w14:textId="77777777" w:rsidR="003F3082" w:rsidRDefault="003F3082">
            <w:pPr>
              <w:pStyle w:val="TAL"/>
            </w:pPr>
            <w:r>
              <w:t>The condition is "</w:t>
            </w:r>
            <w:r>
              <w:rPr>
                <w:lang w:eastAsia="zh-CN"/>
              </w:rPr>
              <w:t>I</w:t>
            </w:r>
            <w:r>
              <w:t>ntra-RAT ESM is supported AND the cell acts as a candidate cell".</w:t>
            </w:r>
          </w:p>
        </w:tc>
      </w:tr>
      <w:tr w:rsidR="003F3082" w14:paraId="7EBF5780" w14:textId="77777777" w:rsidTr="003F3082">
        <w:trPr>
          <w:jc w:val="center"/>
        </w:trPr>
        <w:tc>
          <w:tcPr>
            <w:tcW w:w="0" w:type="auto"/>
            <w:tcBorders>
              <w:top w:val="single" w:sz="4" w:space="0" w:color="auto"/>
              <w:left w:val="single" w:sz="4" w:space="0" w:color="auto"/>
              <w:bottom w:val="single" w:sz="4" w:space="0" w:color="auto"/>
              <w:right w:val="single" w:sz="4" w:space="0" w:color="auto"/>
            </w:tcBorders>
            <w:hideMark/>
          </w:tcPr>
          <w:p w14:paraId="1675E2AD" w14:textId="77777777" w:rsidR="003F3082" w:rsidRDefault="003F3082">
            <w:pPr>
              <w:pStyle w:val="TAL"/>
              <w:rPr>
                <w:rFonts w:ascii="Courier" w:hAnsi="Courier"/>
                <w:lang w:eastAsia="zh-CN"/>
              </w:rPr>
            </w:pPr>
            <w:r>
              <w:rPr>
                <w:rFonts w:ascii="Courier New" w:hAnsi="Courier New" w:cs="Courier New"/>
              </w:rPr>
              <w:t>intraRatEsDeactivationCandidateCellsLoadParameters</w:t>
            </w:r>
            <w:r>
              <w:rPr>
                <w:rFonts w:cs="Arial"/>
              </w:rPr>
              <w:t xml:space="preserve"> Support Qualifier</w:t>
            </w:r>
          </w:p>
        </w:tc>
        <w:tc>
          <w:tcPr>
            <w:tcW w:w="0" w:type="auto"/>
            <w:tcBorders>
              <w:top w:val="single" w:sz="4" w:space="0" w:color="auto"/>
              <w:left w:val="single" w:sz="4" w:space="0" w:color="auto"/>
              <w:bottom w:val="single" w:sz="4" w:space="0" w:color="auto"/>
              <w:right w:val="single" w:sz="4" w:space="0" w:color="auto"/>
            </w:tcBorders>
            <w:hideMark/>
          </w:tcPr>
          <w:p w14:paraId="4385CABC" w14:textId="77777777" w:rsidR="003F3082" w:rsidRDefault="003F3082">
            <w:pPr>
              <w:pStyle w:val="TAL"/>
            </w:pPr>
            <w:r>
              <w:t>The condition is "Intra-RAT ESM is supported AND the cell acts as a candidate cell".</w:t>
            </w:r>
          </w:p>
        </w:tc>
      </w:tr>
      <w:tr w:rsidR="003F3082" w14:paraId="75F10F44" w14:textId="77777777" w:rsidTr="003F3082">
        <w:trPr>
          <w:jc w:val="center"/>
        </w:trPr>
        <w:tc>
          <w:tcPr>
            <w:tcW w:w="0" w:type="auto"/>
            <w:tcBorders>
              <w:top w:val="single" w:sz="4" w:space="0" w:color="auto"/>
              <w:left w:val="single" w:sz="4" w:space="0" w:color="auto"/>
              <w:bottom w:val="single" w:sz="4" w:space="0" w:color="auto"/>
              <w:right w:val="single" w:sz="4" w:space="0" w:color="auto"/>
            </w:tcBorders>
            <w:hideMark/>
          </w:tcPr>
          <w:p w14:paraId="0D8CB51A" w14:textId="77777777" w:rsidR="003F3082" w:rsidRDefault="003F3082">
            <w:pPr>
              <w:pStyle w:val="TAL"/>
              <w:rPr>
                <w:rFonts w:ascii="Courier" w:hAnsi="Courier"/>
                <w:lang w:eastAsia="zh-CN"/>
              </w:rPr>
            </w:pPr>
            <w:r>
              <w:rPr>
                <w:rFonts w:ascii="Courier New" w:hAnsi="Courier New" w:cs="Courier New"/>
              </w:rPr>
              <w:t>interRatEsActivationOriginalCellParameters</w:t>
            </w:r>
            <w:r>
              <w:rPr>
                <w:rFonts w:cs="Arial"/>
                <w:lang w:eastAsia="zh-CN"/>
              </w:rPr>
              <w:t xml:space="preserve"> CM Support Qualifier</w:t>
            </w:r>
          </w:p>
        </w:tc>
        <w:tc>
          <w:tcPr>
            <w:tcW w:w="0" w:type="auto"/>
            <w:tcBorders>
              <w:top w:val="single" w:sz="4" w:space="0" w:color="auto"/>
              <w:left w:val="single" w:sz="4" w:space="0" w:color="auto"/>
              <w:bottom w:val="single" w:sz="4" w:space="0" w:color="auto"/>
              <w:right w:val="single" w:sz="4" w:space="0" w:color="auto"/>
            </w:tcBorders>
            <w:hideMark/>
          </w:tcPr>
          <w:p w14:paraId="6A0C53A0" w14:textId="77777777" w:rsidR="003F3082" w:rsidRDefault="003F3082">
            <w:pPr>
              <w:pStyle w:val="TAL"/>
            </w:pPr>
            <w:r>
              <w:t>The condition is "</w:t>
            </w:r>
            <w:r>
              <w:rPr>
                <w:lang w:eastAsia="zh-CN"/>
              </w:rPr>
              <w:t>The cell acts as an original cell</w:t>
            </w:r>
            <w:r>
              <w:t>" AND inter-RAT ESM is supported.</w:t>
            </w:r>
          </w:p>
        </w:tc>
      </w:tr>
      <w:tr w:rsidR="003F3082" w14:paraId="5353E13E" w14:textId="77777777" w:rsidTr="003F3082">
        <w:trPr>
          <w:jc w:val="center"/>
        </w:trPr>
        <w:tc>
          <w:tcPr>
            <w:tcW w:w="0" w:type="auto"/>
            <w:tcBorders>
              <w:top w:val="single" w:sz="4" w:space="0" w:color="auto"/>
              <w:left w:val="single" w:sz="4" w:space="0" w:color="auto"/>
              <w:bottom w:val="single" w:sz="4" w:space="0" w:color="auto"/>
              <w:right w:val="single" w:sz="4" w:space="0" w:color="auto"/>
            </w:tcBorders>
            <w:hideMark/>
          </w:tcPr>
          <w:p w14:paraId="3BE3A45B" w14:textId="77777777" w:rsidR="003F3082" w:rsidRDefault="003F3082">
            <w:pPr>
              <w:pStyle w:val="TAL"/>
              <w:rPr>
                <w:rFonts w:ascii="Courier" w:hAnsi="Courier"/>
                <w:lang w:eastAsia="zh-CN"/>
              </w:rPr>
            </w:pPr>
            <w:r>
              <w:rPr>
                <w:rFonts w:ascii="Courier New" w:hAnsi="Courier New" w:cs="Courier New"/>
              </w:rPr>
              <w:t>interRatEsActivationCandidateCellParameters</w:t>
            </w:r>
            <w:r>
              <w:rPr>
                <w:rFonts w:cs="Arial"/>
                <w:lang w:eastAsia="zh-CN"/>
              </w:rPr>
              <w:t xml:space="preserve"> CM Support Qualifier</w:t>
            </w:r>
          </w:p>
        </w:tc>
        <w:tc>
          <w:tcPr>
            <w:tcW w:w="0" w:type="auto"/>
            <w:tcBorders>
              <w:top w:val="single" w:sz="4" w:space="0" w:color="auto"/>
              <w:left w:val="single" w:sz="4" w:space="0" w:color="auto"/>
              <w:bottom w:val="single" w:sz="4" w:space="0" w:color="auto"/>
              <w:right w:val="single" w:sz="4" w:space="0" w:color="auto"/>
            </w:tcBorders>
            <w:hideMark/>
          </w:tcPr>
          <w:p w14:paraId="27250C41" w14:textId="77777777" w:rsidR="003F3082" w:rsidRDefault="003F3082">
            <w:pPr>
              <w:pStyle w:val="TAL"/>
            </w:pPr>
            <w:r>
              <w:t>The condition is "</w:t>
            </w:r>
            <w:r>
              <w:rPr>
                <w:lang w:eastAsia="zh-CN"/>
              </w:rPr>
              <w:t>The cell acts as a candidate cell</w:t>
            </w:r>
            <w:r>
              <w:t>" AND inter-RAT ESM is supported.</w:t>
            </w:r>
          </w:p>
        </w:tc>
      </w:tr>
      <w:tr w:rsidR="003F3082" w14:paraId="042F7B99" w14:textId="77777777" w:rsidTr="003F3082">
        <w:trPr>
          <w:jc w:val="center"/>
        </w:trPr>
        <w:tc>
          <w:tcPr>
            <w:tcW w:w="0" w:type="auto"/>
            <w:tcBorders>
              <w:top w:val="single" w:sz="4" w:space="0" w:color="auto"/>
              <w:left w:val="single" w:sz="4" w:space="0" w:color="auto"/>
              <w:bottom w:val="single" w:sz="4" w:space="0" w:color="auto"/>
              <w:right w:val="single" w:sz="4" w:space="0" w:color="auto"/>
            </w:tcBorders>
            <w:hideMark/>
          </w:tcPr>
          <w:p w14:paraId="53F4FA3D" w14:textId="77777777" w:rsidR="003F3082" w:rsidRDefault="003F3082">
            <w:pPr>
              <w:pStyle w:val="TAL"/>
              <w:rPr>
                <w:rFonts w:ascii="Courier" w:hAnsi="Courier"/>
                <w:lang w:eastAsia="zh-CN"/>
              </w:rPr>
            </w:pPr>
            <w:r>
              <w:rPr>
                <w:rFonts w:ascii="Courier New" w:hAnsi="Courier New" w:cs="Courier New"/>
              </w:rPr>
              <w:t>interRatEsDeactivationCandidateCellParameters</w:t>
            </w:r>
            <w:r>
              <w:rPr>
                <w:rFonts w:cs="Arial"/>
                <w:lang w:eastAsia="zh-CN"/>
              </w:rPr>
              <w:t xml:space="preserve"> CM Support Qualifier</w:t>
            </w:r>
          </w:p>
        </w:tc>
        <w:tc>
          <w:tcPr>
            <w:tcW w:w="0" w:type="auto"/>
            <w:tcBorders>
              <w:top w:val="single" w:sz="4" w:space="0" w:color="auto"/>
              <w:left w:val="single" w:sz="4" w:space="0" w:color="auto"/>
              <w:bottom w:val="single" w:sz="4" w:space="0" w:color="auto"/>
              <w:right w:val="single" w:sz="4" w:space="0" w:color="auto"/>
            </w:tcBorders>
            <w:hideMark/>
          </w:tcPr>
          <w:p w14:paraId="7830D385" w14:textId="77777777" w:rsidR="003F3082" w:rsidRDefault="003F3082">
            <w:pPr>
              <w:pStyle w:val="TAL"/>
            </w:pPr>
            <w:r>
              <w:t>The condition is "</w:t>
            </w:r>
            <w:r>
              <w:rPr>
                <w:lang w:eastAsia="zh-CN"/>
              </w:rPr>
              <w:t>The cell acts as a candidate cell</w:t>
            </w:r>
            <w:r>
              <w:t>" AND inter-RAT ESM is supported.</w:t>
            </w:r>
          </w:p>
        </w:tc>
      </w:tr>
    </w:tbl>
    <w:p w14:paraId="2CA54DD0" w14:textId="77777777" w:rsidR="003F3082" w:rsidRDefault="003F3082" w:rsidP="003F3082"/>
    <w:p w14:paraId="5CA6E500" w14:textId="77777777" w:rsidR="003F3082" w:rsidRDefault="003F3082" w:rsidP="003F3082">
      <w:pPr>
        <w:pStyle w:val="Heading4"/>
      </w:pPr>
      <w:bookmarkStart w:id="1441" w:name="_Toc59182694"/>
      <w:bookmarkStart w:id="1442" w:name="_Toc59184160"/>
      <w:bookmarkStart w:id="1443" w:name="_Toc59195095"/>
      <w:bookmarkStart w:id="1444" w:name="_Toc59439521"/>
      <w:bookmarkStart w:id="1445" w:name="_Toc67989944"/>
      <w:r>
        <w:t>4.3.58.4</w:t>
      </w:r>
      <w:r>
        <w:tab/>
        <w:t>Notification</w:t>
      </w:r>
      <w:bookmarkEnd w:id="1441"/>
      <w:bookmarkEnd w:id="1442"/>
      <w:bookmarkEnd w:id="1443"/>
      <w:bookmarkEnd w:id="1444"/>
      <w:bookmarkEnd w:id="1445"/>
    </w:p>
    <w:p w14:paraId="09AC12EF" w14:textId="77777777" w:rsidR="003F3082" w:rsidRDefault="003F3082" w:rsidP="003F3082">
      <w:r>
        <w:t>The common notifications defined in clause 4.5 are valid for this IOC, without exceptions or additions.</w:t>
      </w:r>
    </w:p>
    <w:p w14:paraId="295F1DD0" w14:textId="77777777" w:rsidR="003F3082" w:rsidRDefault="003F3082" w:rsidP="003F3082">
      <w:pPr>
        <w:pStyle w:val="Heading3"/>
        <w:rPr>
          <w:lang w:eastAsia="zh-CN"/>
        </w:rPr>
      </w:pPr>
      <w:bookmarkStart w:id="1446" w:name="_Toc59182695"/>
      <w:bookmarkStart w:id="1447" w:name="_Toc59184161"/>
      <w:bookmarkStart w:id="1448" w:name="_Toc59195096"/>
      <w:bookmarkStart w:id="1449" w:name="_Toc59439522"/>
      <w:bookmarkStart w:id="1450" w:name="_Toc67989945"/>
      <w:r>
        <w:rPr>
          <w:lang w:eastAsia="zh-CN"/>
        </w:rPr>
        <w:t>4.3.59</w:t>
      </w:r>
      <w:r>
        <w:rPr>
          <w:lang w:eastAsia="zh-CN"/>
        </w:rPr>
        <w:tab/>
      </w:r>
      <w:r>
        <w:rPr>
          <w:rFonts w:ascii="Courier New" w:hAnsi="Courier New"/>
          <w:lang w:eastAsia="zh-CN"/>
        </w:rPr>
        <w:t>DRACHOptimizationFunction</w:t>
      </w:r>
      <w:bookmarkEnd w:id="1446"/>
      <w:bookmarkEnd w:id="1447"/>
      <w:bookmarkEnd w:id="1448"/>
      <w:bookmarkEnd w:id="1449"/>
      <w:bookmarkEnd w:id="1450"/>
    </w:p>
    <w:p w14:paraId="410776E0" w14:textId="77777777" w:rsidR="003F3082" w:rsidRDefault="003F3082" w:rsidP="003F3082">
      <w:pPr>
        <w:pStyle w:val="Heading4"/>
      </w:pPr>
      <w:bookmarkStart w:id="1451" w:name="_Toc59182696"/>
      <w:bookmarkStart w:id="1452" w:name="_Toc59184162"/>
      <w:bookmarkStart w:id="1453" w:name="_Toc59195097"/>
      <w:bookmarkStart w:id="1454" w:name="_Toc59439523"/>
      <w:bookmarkStart w:id="1455" w:name="_Toc67989946"/>
      <w:r>
        <w:rPr>
          <w:lang w:eastAsia="zh-CN"/>
        </w:rPr>
        <w:t>4</w:t>
      </w:r>
      <w:r>
        <w:t>.3.59.1</w:t>
      </w:r>
      <w:r>
        <w:tab/>
        <w:t>Definition</w:t>
      </w:r>
      <w:bookmarkEnd w:id="1451"/>
      <w:bookmarkEnd w:id="1452"/>
      <w:bookmarkEnd w:id="1453"/>
      <w:bookmarkEnd w:id="1454"/>
      <w:bookmarkEnd w:id="1455"/>
    </w:p>
    <w:p w14:paraId="56683FB2" w14:textId="77777777" w:rsidR="003F3082" w:rsidRDefault="003F3082" w:rsidP="003F3082">
      <w:r>
        <w:t xml:space="preserve">This IOC contains attributes to support the D-SON function of RACH optimization (See clause 7.1.1 in TS 28.313 [57]). </w:t>
      </w:r>
    </w:p>
    <w:p w14:paraId="78608513" w14:textId="77777777" w:rsidR="003F3082" w:rsidRDefault="003F3082" w:rsidP="003F3082">
      <w:pPr>
        <w:pStyle w:val="NO"/>
      </w:pPr>
      <w:r>
        <w:t xml:space="preserve">NOTE: in the case where multiple </w:t>
      </w:r>
      <w:r>
        <w:rPr>
          <w:rFonts w:ascii="Courier New" w:hAnsi="Courier New" w:cs="Courier New"/>
        </w:rPr>
        <w:t>DRACHOptimization</w:t>
      </w:r>
      <w:r>
        <w:t xml:space="preserve"> MOIs exist at different levels of the containment tree, the </w:t>
      </w:r>
      <w:r>
        <w:rPr>
          <w:rFonts w:ascii="Courier New" w:hAnsi="Courier New" w:cs="Courier New"/>
        </w:rPr>
        <w:t>DRACHOptimization</w:t>
      </w:r>
      <w:r>
        <w:t xml:space="preserve"> MOI at the lower level overrides the </w:t>
      </w:r>
      <w:r>
        <w:rPr>
          <w:rFonts w:ascii="Courier New" w:hAnsi="Courier New" w:cs="Courier New"/>
        </w:rPr>
        <w:t>DRACHOptimization</w:t>
      </w:r>
      <w:r>
        <w:t xml:space="preserve"> MOIs at higher level(s) of the same containment tree.</w:t>
      </w:r>
    </w:p>
    <w:p w14:paraId="29DE1BF2" w14:textId="77777777" w:rsidR="003F3082" w:rsidRDefault="003F3082" w:rsidP="003F3082">
      <w:pPr>
        <w:pStyle w:val="Heading4"/>
      </w:pPr>
      <w:bookmarkStart w:id="1456" w:name="_Toc59182697"/>
      <w:bookmarkStart w:id="1457" w:name="_Toc59184163"/>
      <w:bookmarkStart w:id="1458" w:name="_Toc59195098"/>
      <w:bookmarkStart w:id="1459" w:name="_Toc59439524"/>
      <w:bookmarkStart w:id="1460" w:name="_Toc67989947"/>
      <w:r>
        <w:rPr>
          <w:lang w:eastAsia="zh-CN"/>
        </w:rPr>
        <w:t>4</w:t>
      </w:r>
      <w:r>
        <w:t>.3.59.2</w:t>
      </w:r>
      <w:r>
        <w:tab/>
        <w:t>Attributes</w:t>
      </w:r>
      <w:bookmarkEnd w:id="1456"/>
      <w:bookmarkEnd w:id="1457"/>
      <w:bookmarkEnd w:id="1458"/>
      <w:bookmarkEnd w:id="1459"/>
      <w:bookmarkEnd w:id="1460"/>
    </w:p>
    <w:p w14:paraId="48E2D813" w14:textId="77777777" w:rsidR="003F3082" w:rsidRDefault="003F3082" w:rsidP="003F3082">
      <w:r>
        <w:t xml:space="preserve">The </w:t>
      </w:r>
      <w:r>
        <w:rPr>
          <w:rFonts w:ascii="Courier New" w:hAnsi="Courier New"/>
          <w:lang w:eastAsia="zh-CN"/>
        </w:rPr>
        <w:t>DRACHOptimizationFunction</w:t>
      </w:r>
      <w:r>
        <w:t xml:space="preserve"> IOC includes attributes inherited from Top IOC (defined in TS 28.622[30]) and the following attributes:</w:t>
      </w:r>
    </w:p>
    <w:tbl>
      <w:tblPr>
        <w:tblW w:w="91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34"/>
        <w:gridCol w:w="992"/>
        <w:gridCol w:w="1326"/>
        <w:gridCol w:w="1134"/>
        <w:gridCol w:w="1134"/>
        <w:gridCol w:w="1385"/>
      </w:tblGrid>
      <w:tr w:rsidR="003F3082" w14:paraId="3836B976" w14:textId="77777777" w:rsidTr="003F3082">
        <w:trPr>
          <w:cantSplit/>
          <w:jc w:val="center"/>
        </w:trPr>
        <w:tc>
          <w:tcPr>
            <w:tcW w:w="3136"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1881D7B" w14:textId="77777777" w:rsidR="003F3082" w:rsidRDefault="003F3082">
            <w:pPr>
              <w:pStyle w:val="TAH"/>
            </w:pPr>
            <w:r>
              <w:t>Attribute name</w:t>
            </w:r>
          </w:p>
        </w:tc>
        <w:tc>
          <w:tcPr>
            <w:tcW w:w="99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DDFC397" w14:textId="77777777" w:rsidR="003F3082" w:rsidRDefault="003F3082">
            <w:pPr>
              <w:pStyle w:val="TAH"/>
            </w:pPr>
            <w:r>
              <w:t>Support Qualifier</w:t>
            </w:r>
          </w:p>
        </w:tc>
        <w:tc>
          <w:tcPr>
            <w:tcW w:w="1326"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C5F2B68" w14:textId="77777777" w:rsidR="003F3082" w:rsidRDefault="003F308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A110D6C" w14:textId="77777777" w:rsidR="003F3082" w:rsidRDefault="003F308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B3CBD80" w14:textId="77777777" w:rsidR="003F3082" w:rsidRDefault="003F308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43ECC77" w14:textId="77777777" w:rsidR="003F3082" w:rsidRDefault="003F3082">
            <w:pPr>
              <w:pStyle w:val="TAH"/>
            </w:pPr>
            <w:r>
              <w:t>isNotifyable</w:t>
            </w:r>
          </w:p>
        </w:tc>
      </w:tr>
      <w:tr w:rsidR="003F3082" w14:paraId="62B5A6F4" w14:textId="77777777" w:rsidTr="003F3082">
        <w:trPr>
          <w:cantSplit/>
          <w:jc w:val="center"/>
        </w:trPr>
        <w:tc>
          <w:tcPr>
            <w:tcW w:w="3136" w:type="dxa"/>
            <w:tcBorders>
              <w:top w:val="single" w:sz="4" w:space="0" w:color="auto"/>
              <w:left w:val="single" w:sz="4" w:space="0" w:color="auto"/>
              <w:bottom w:val="single" w:sz="4" w:space="0" w:color="auto"/>
              <w:right w:val="single" w:sz="4" w:space="0" w:color="auto"/>
            </w:tcBorders>
            <w:hideMark/>
          </w:tcPr>
          <w:p w14:paraId="2675C19B" w14:textId="77777777" w:rsidR="003F3082" w:rsidRDefault="003F3082">
            <w:pPr>
              <w:pStyle w:val="TAL"/>
              <w:rPr>
                <w:rFonts w:ascii="Courier New" w:hAnsi="Courier New" w:cs="Courier New"/>
              </w:rPr>
            </w:pPr>
            <w:r>
              <w:rPr>
                <w:rFonts w:ascii="Courier New" w:hAnsi="Courier New" w:cs="Courier New"/>
                <w:snapToGrid w:val="0"/>
                <w:lang w:eastAsia="zh-CN"/>
              </w:rPr>
              <w:t>ueAccProbilityDist</w:t>
            </w:r>
          </w:p>
        </w:tc>
        <w:tc>
          <w:tcPr>
            <w:tcW w:w="993" w:type="dxa"/>
            <w:tcBorders>
              <w:top w:val="single" w:sz="4" w:space="0" w:color="auto"/>
              <w:left w:val="single" w:sz="4" w:space="0" w:color="auto"/>
              <w:bottom w:val="single" w:sz="4" w:space="0" w:color="auto"/>
              <w:right w:val="single" w:sz="4" w:space="0" w:color="auto"/>
            </w:tcBorders>
            <w:hideMark/>
          </w:tcPr>
          <w:p w14:paraId="0E9113B4" w14:textId="77777777" w:rsidR="003F3082" w:rsidRDefault="003F3082">
            <w:pPr>
              <w:pStyle w:val="TAL"/>
              <w:jc w:val="center"/>
            </w:pPr>
            <w:r>
              <w:t>M</w:t>
            </w:r>
          </w:p>
        </w:tc>
        <w:tc>
          <w:tcPr>
            <w:tcW w:w="1326" w:type="dxa"/>
            <w:tcBorders>
              <w:top w:val="single" w:sz="4" w:space="0" w:color="auto"/>
              <w:left w:val="single" w:sz="4" w:space="0" w:color="auto"/>
              <w:bottom w:val="single" w:sz="4" w:space="0" w:color="auto"/>
              <w:right w:val="single" w:sz="4" w:space="0" w:color="auto"/>
            </w:tcBorders>
            <w:hideMark/>
          </w:tcPr>
          <w:p w14:paraId="6EADA34D" w14:textId="77777777" w:rsidR="003F3082" w:rsidRDefault="003F308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65EA2AF" w14:textId="77777777" w:rsidR="003F3082" w:rsidRDefault="003F308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793C1A8" w14:textId="77777777" w:rsidR="003F3082" w:rsidRDefault="003F308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0A7918B6" w14:textId="77777777" w:rsidR="003F3082" w:rsidRDefault="003F3082">
            <w:pPr>
              <w:pStyle w:val="TAL"/>
              <w:jc w:val="center"/>
            </w:pPr>
            <w:r>
              <w:t>T</w:t>
            </w:r>
          </w:p>
        </w:tc>
      </w:tr>
      <w:tr w:rsidR="003F3082" w14:paraId="0C94932B" w14:textId="77777777" w:rsidTr="003F3082">
        <w:trPr>
          <w:cantSplit/>
          <w:jc w:val="center"/>
        </w:trPr>
        <w:tc>
          <w:tcPr>
            <w:tcW w:w="3136" w:type="dxa"/>
            <w:tcBorders>
              <w:top w:val="single" w:sz="4" w:space="0" w:color="auto"/>
              <w:left w:val="single" w:sz="4" w:space="0" w:color="auto"/>
              <w:bottom w:val="single" w:sz="4" w:space="0" w:color="auto"/>
              <w:right w:val="single" w:sz="4" w:space="0" w:color="auto"/>
            </w:tcBorders>
            <w:hideMark/>
          </w:tcPr>
          <w:p w14:paraId="6DD2B841" w14:textId="77777777" w:rsidR="003F3082" w:rsidRDefault="003F3082">
            <w:pPr>
              <w:pStyle w:val="TAL"/>
              <w:rPr>
                <w:rFonts w:ascii="Courier New" w:hAnsi="Courier New" w:cs="Courier New"/>
                <w:snapToGrid w:val="0"/>
                <w:lang w:eastAsia="zh-CN"/>
              </w:rPr>
            </w:pPr>
            <w:r>
              <w:rPr>
                <w:rFonts w:ascii="Courier New" w:hAnsi="Courier New" w:cs="Courier New"/>
                <w:snapToGrid w:val="0"/>
                <w:lang w:eastAsia="zh-CN"/>
              </w:rPr>
              <w:t>ueAccDelayProbilityDist</w:t>
            </w:r>
          </w:p>
        </w:tc>
        <w:tc>
          <w:tcPr>
            <w:tcW w:w="993" w:type="dxa"/>
            <w:tcBorders>
              <w:top w:val="single" w:sz="4" w:space="0" w:color="auto"/>
              <w:left w:val="single" w:sz="4" w:space="0" w:color="auto"/>
              <w:bottom w:val="single" w:sz="4" w:space="0" w:color="auto"/>
              <w:right w:val="single" w:sz="4" w:space="0" w:color="auto"/>
            </w:tcBorders>
            <w:hideMark/>
          </w:tcPr>
          <w:p w14:paraId="47F378BE" w14:textId="77777777" w:rsidR="003F3082" w:rsidRDefault="003F3082">
            <w:pPr>
              <w:pStyle w:val="TAL"/>
              <w:jc w:val="center"/>
            </w:pPr>
            <w:r>
              <w:t>M</w:t>
            </w:r>
          </w:p>
        </w:tc>
        <w:tc>
          <w:tcPr>
            <w:tcW w:w="1326" w:type="dxa"/>
            <w:tcBorders>
              <w:top w:val="single" w:sz="4" w:space="0" w:color="auto"/>
              <w:left w:val="single" w:sz="4" w:space="0" w:color="auto"/>
              <w:bottom w:val="single" w:sz="4" w:space="0" w:color="auto"/>
              <w:right w:val="single" w:sz="4" w:space="0" w:color="auto"/>
            </w:tcBorders>
            <w:hideMark/>
          </w:tcPr>
          <w:p w14:paraId="626BF6D9" w14:textId="77777777" w:rsidR="003F3082" w:rsidRDefault="003F308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2E9DD43" w14:textId="77777777" w:rsidR="003F3082" w:rsidRDefault="003F308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0DA4BE6" w14:textId="77777777" w:rsidR="003F3082" w:rsidRDefault="003F308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119E9A5D" w14:textId="77777777" w:rsidR="003F3082" w:rsidRDefault="003F3082">
            <w:pPr>
              <w:pStyle w:val="TAL"/>
              <w:jc w:val="center"/>
              <w:rPr>
                <w:lang w:eastAsia="zh-CN"/>
              </w:rPr>
            </w:pPr>
            <w:r>
              <w:t>T</w:t>
            </w:r>
          </w:p>
        </w:tc>
      </w:tr>
      <w:tr w:rsidR="003F3082" w14:paraId="513F98F2" w14:textId="77777777" w:rsidTr="003F3082">
        <w:trPr>
          <w:cantSplit/>
          <w:jc w:val="center"/>
        </w:trPr>
        <w:tc>
          <w:tcPr>
            <w:tcW w:w="3136" w:type="dxa"/>
            <w:tcBorders>
              <w:top w:val="single" w:sz="4" w:space="0" w:color="auto"/>
              <w:left w:val="single" w:sz="4" w:space="0" w:color="auto"/>
              <w:bottom w:val="single" w:sz="4" w:space="0" w:color="auto"/>
              <w:right w:val="single" w:sz="4" w:space="0" w:color="auto"/>
            </w:tcBorders>
            <w:hideMark/>
          </w:tcPr>
          <w:p w14:paraId="3ADE80A2" w14:textId="77777777" w:rsidR="003F3082" w:rsidRDefault="003F3082">
            <w:pPr>
              <w:pStyle w:val="TAL"/>
              <w:rPr>
                <w:rFonts w:ascii="Courier New" w:hAnsi="Courier New"/>
                <w:lang w:eastAsia="zh-CN"/>
              </w:rPr>
            </w:pPr>
            <w:r>
              <w:rPr>
                <w:rFonts w:ascii="Courier" w:hAnsi="Courier"/>
                <w:lang w:eastAsia="zh-CN"/>
              </w:rPr>
              <w:t>drachOptimizationControl</w:t>
            </w:r>
          </w:p>
        </w:tc>
        <w:tc>
          <w:tcPr>
            <w:tcW w:w="993" w:type="dxa"/>
            <w:tcBorders>
              <w:top w:val="single" w:sz="4" w:space="0" w:color="auto"/>
              <w:left w:val="single" w:sz="4" w:space="0" w:color="auto"/>
              <w:bottom w:val="single" w:sz="4" w:space="0" w:color="auto"/>
              <w:right w:val="single" w:sz="4" w:space="0" w:color="auto"/>
            </w:tcBorders>
            <w:hideMark/>
          </w:tcPr>
          <w:p w14:paraId="04F9A08B" w14:textId="77777777" w:rsidR="003F3082" w:rsidRDefault="003F3082">
            <w:pPr>
              <w:pStyle w:val="TAL"/>
              <w:jc w:val="center"/>
            </w:pPr>
            <w:r>
              <w:rPr>
                <w:lang w:eastAsia="zh-CN"/>
              </w:rPr>
              <w:t>M</w:t>
            </w:r>
          </w:p>
        </w:tc>
        <w:tc>
          <w:tcPr>
            <w:tcW w:w="1326" w:type="dxa"/>
            <w:tcBorders>
              <w:top w:val="single" w:sz="4" w:space="0" w:color="auto"/>
              <w:left w:val="single" w:sz="4" w:space="0" w:color="auto"/>
              <w:bottom w:val="single" w:sz="4" w:space="0" w:color="auto"/>
              <w:right w:val="single" w:sz="4" w:space="0" w:color="auto"/>
            </w:tcBorders>
            <w:hideMark/>
          </w:tcPr>
          <w:p w14:paraId="7790B83A" w14:textId="77777777" w:rsidR="003F3082" w:rsidRDefault="003F308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5F89112" w14:textId="77777777" w:rsidR="003F3082" w:rsidRDefault="003F308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BE206BA" w14:textId="77777777" w:rsidR="003F3082" w:rsidRDefault="003F308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1928E756" w14:textId="77777777" w:rsidR="003F3082" w:rsidRDefault="003F3082">
            <w:pPr>
              <w:pStyle w:val="TAL"/>
              <w:jc w:val="center"/>
            </w:pPr>
            <w:r>
              <w:t>T</w:t>
            </w:r>
          </w:p>
        </w:tc>
      </w:tr>
    </w:tbl>
    <w:p w14:paraId="0FDB596E" w14:textId="77777777" w:rsidR="003F3082" w:rsidRDefault="003F3082" w:rsidP="003F3082">
      <w:pPr>
        <w:pStyle w:val="NO"/>
      </w:pPr>
    </w:p>
    <w:p w14:paraId="6D027872" w14:textId="77777777" w:rsidR="003F3082" w:rsidRDefault="003F3082" w:rsidP="003F3082">
      <w:pPr>
        <w:pStyle w:val="Heading4"/>
      </w:pPr>
      <w:bookmarkStart w:id="1461" w:name="_Toc59182698"/>
      <w:bookmarkStart w:id="1462" w:name="_Toc59184164"/>
      <w:bookmarkStart w:id="1463" w:name="_Toc59195099"/>
      <w:bookmarkStart w:id="1464" w:name="_Toc59439525"/>
      <w:bookmarkStart w:id="1465" w:name="_Toc67989948"/>
      <w:r>
        <w:t>4.3.59.3</w:t>
      </w:r>
      <w:r>
        <w:tab/>
        <w:t>Attribute constraints</w:t>
      </w:r>
      <w:bookmarkEnd w:id="1461"/>
      <w:bookmarkEnd w:id="1462"/>
      <w:bookmarkEnd w:id="1463"/>
      <w:bookmarkEnd w:id="1464"/>
      <w:bookmarkEnd w:id="1465"/>
    </w:p>
    <w:p w14:paraId="12D3A30E" w14:textId="77777777" w:rsidR="003F3082" w:rsidRDefault="003F3082" w:rsidP="003F3082">
      <w:r>
        <w:t>None</w:t>
      </w:r>
      <w:r>
        <w:rPr>
          <w:lang w:eastAsia="zh-CN"/>
        </w:rPr>
        <w:t>.</w:t>
      </w:r>
    </w:p>
    <w:p w14:paraId="5C230A74" w14:textId="77777777" w:rsidR="003F3082" w:rsidRDefault="003F3082" w:rsidP="003F3082">
      <w:pPr>
        <w:pStyle w:val="Heading4"/>
      </w:pPr>
      <w:bookmarkStart w:id="1466" w:name="_Toc59182699"/>
      <w:bookmarkStart w:id="1467" w:name="_Toc59184165"/>
      <w:bookmarkStart w:id="1468" w:name="_Toc59195100"/>
      <w:bookmarkStart w:id="1469" w:name="_Toc59439526"/>
      <w:bookmarkStart w:id="1470" w:name="_Toc67989949"/>
      <w:r>
        <w:rPr>
          <w:lang w:eastAsia="zh-CN"/>
        </w:rPr>
        <w:t>4</w:t>
      </w:r>
      <w:r>
        <w:t>.3.59.4</w:t>
      </w:r>
      <w:r>
        <w:tab/>
        <w:t>Notifications</w:t>
      </w:r>
      <w:bookmarkEnd w:id="1466"/>
      <w:bookmarkEnd w:id="1467"/>
      <w:bookmarkEnd w:id="1468"/>
      <w:bookmarkEnd w:id="1469"/>
      <w:bookmarkEnd w:id="1470"/>
    </w:p>
    <w:p w14:paraId="4754F116" w14:textId="77777777" w:rsidR="003F3082" w:rsidRDefault="003F3082" w:rsidP="003F3082">
      <w:r>
        <w:t xml:space="preserve">The common notifications defined in subclause </w:t>
      </w:r>
      <w:r>
        <w:rPr>
          <w:lang w:eastAsia="zh-CN"/>
        </w:rPr>
        <w:t>4.5</w:t>
      </w:r>
      <w:r>
        <w:t xml:space="preserve"> are valid for this IOC, without exceptions or additions.</w:t>
      </w:r>
      <w:r>
        <w:tab/>
      </w:r>
      <w:r>
        <w:tab/>
      </w:r>
    </w:p>
    <w:p w14:paraId="20B1B6E1" w14:textId="77777777" w:rsidR="003F3082" w:rsidRDefault="003F3082" w:rsidP="003F3082"/>
    <w:p w14:paraId="5CC1A011" w14:textId="77777777" w:rsidR="003F3082" w:rsidRDefault="003F3082" w:rsidP="003F3082">
      <w:pPr>
        <w:pStyle w:val="Heading3"/>
        <w:rPr>
          <w:lang w:eastAsia="zh-CN"/>
        </w:rPr>
      </w:pPr>
      <w:bookmarkStart w:id="1471" w:name="_Toc59182700"/>
      <w:bookmarkStart w:id="1472" w:name="_Toc59184166"/>
      <w:bookmarkStart w:id="1473" w:name="_Toc59195101"/>
      <w:bookmarkStart w:id="1474" w:name="_Toc59439527"/>
      <w:bookmarkStart w:id="1475" w:name="_Toc67989950"/>
      <w:r>
        <w:rPr>
          <w:lang w:eastAsia="zh-CN"/>
        </w:rPr>
        <w:t>4.3.60</w:t>
      </w:r>
      <w:r>
        <w:rPr>
          <w:lang w:eastAsia="zh-CN"/>
        </w:rPr>
        <w:tab/>
      </w:r>
      <w:r>
        <w:rPr>
          <w:rFonts w:ascii="Courier New" w:hAnsi="Courier New"/>
          <w:lang w:eastAsia="zh-CN"/>
        </w:rPr>
        <w:t>DMROFunction</w:t>
      </w:r>
      <w:bookmarkEnd w:id="1471"/>
      <w:bookmarkEnd w:id="1472"/>
      <w:bookmarkEnd w:id="1473"/>
      <w:bookmarkEnd w:id="1474"/>
      <w:bookmarkEnd w:id="1475"/>
    </w:p>
    <w:p w14:paraId="0B268D36" w14:textId="77777777" w:rsidR="003F3082" w:rsidRDefault="003F3082" w:rsidP="003F3082">
      <w:pPr>
        <w:pStyle w:val="Heading4"/>
      </w:pPr>
      <w:bookmarkStart w:id="1476" w:name="_Toc59182701"/>
      <w:bookmarkStart w:id="1477" w:name="_Toc59184167"/>
      <w:bookmarkStart w:id="1478" w:name="_Toc59195102"/>
      <w:bookmarkStart w:id="1479" w:name="_Toc59439528"/>
      <w:bookmarkStart w:id="1480" w:name="_Toc67989951"/>
      <w:r>
        <w:rPr>
          <w:lang w:eastAsia="zh-CN"/>
        </w:rPr>
        <w:t>4</w:t>
      </w:r>
      <w:r>
        <w:t>.3.60.1</w:t>
      </w:r>
      <w:r>
        <w:tab/>
        <w:t>Definition</w:t>
      </w:r>
      <w:bookmarkEnd w:id="1476"/>
      <w:bookmarkEnd w:id="1477"/>
      <w:bookmarkEnd w:id="1478"/>
      <w:bookmarkEnd w:id="1479"/>
      <w:bookmarkEnd w:id="1480"/>
    </w:p>
    <w:p w14:paraId="61040CB5" w14:textId="77777777" w:rsidR="003F3082" w:rsidRDefault="003F3082" w:rsidP="003F3082">
      <w:r>
        <w:t xml:space="preserve">This IOC contains attributes to support the D-SON function of MRO (See clause 7.1.2 in TS 28.313 [57]). </w:t>
      </w:r>
    </w:p>
    <w:p w14:paraId="73686F84" w14:textId="77777777" w:rsidR="003F3082" w:rsidRDefault="003F3082" w:rsidP="003F3082">
      <w:pPr>
        <w:pStyle w:val="NO"/>
      </w:pPr>
      <w:r>
        <w:t xml:space="preserve">NOTE: in the case where multiple </w:t>
      </w:r>
      <w:r>
        <w:rPr>
          <w:rFonts w:ascii="Courier New" w:hAnsi="Courier New" w:cs="Courier New"/>
        </w:rPr>
        <w:t>DMRO</w:t>
      </w:r>
      <w:r>
        <w:t xml:space="preserve"> MOIs exist at different levels of the containment tree, the </w:t>
      </w:r>
      <w:r>
        <w:rPr>
          <w:rFonts w:ascii="Courier New" w:hAnsi="Courier New" w:cs="Courier New"/>
        </w:rPr>
        <w:t>DMRO</w:t>
      </w:r>
      <w:r>
        <w:t xml:space="preserve"> MOI at the lower level overrides the </w:t>
      </w:r>
      <w:r>
        <w:rPr>
          <w:rFonts w:ascii="Courier New" w:hAnsi="Courier New" w:cs="Courier New"/>
        </w:rPr>
        <w:t>DMRO</w:t>
      </w:r>
      <w:r>
        <w:t xml:space="preserve"> MOIs at higher level(s) of the same containment tree.</w:t>
      </w:r>
    </w:p>
    <w:p w14:paraId="088B0D26" w14:textId="77777777" w:rsidR="003F3082" w:rsidRDefault="003F3082" w:rsidP="003F3082">
      <w:pPr>
        <w:pStyle w:val="Heading4"/>
      </w:pPr>
      <w:bookmarkStart w:id="1481" w:name="_Toc59182702"/>
      <w:bookmarkStart w:id="1482" w:name="_Toc59184168"/>
      <w:bookmarkStart w:id="1483" w:name="_Toc59195103"/>
      <w:bookmarkStart w:id="1484" w:name="_Toc59439529"/>
      <w:bookmarkStart w:id="1485" w:name="_Toc67989952"/>
      <w:r>
        <w:rPr>
          <w:lang w:eastAsia="zh-CN"/>
        </w:rPr>
        <w:t>4</w:t>
      </w:r>
      <w:r>
        <w:t>.3.60.2</w:t>
      </w:r>
      <w:r>
        <w:tab/>
        <w:t>Attributes</w:t>
      </w:r>
      <w:bookmarkEnd w:id="1481"/>
      <w:bookmarkEnd w:id="1482"/>
      <w:bookmarkEnd w:id="1483"/>
      <w:bookmarkEnd w:id="1484"/>
      <w:bookmarkEnd w:id="1485"/>
    </w:p>
    <w:p w14:paraId="59841763" w14:textId="77777777" w:rsidR="003F3082" w:rsidRDefault="003F3082" w:rsidP="003F3082">
      <w:r>
        <w:t xml:space="preserve">The </w:t>
      </w:r>
      <w:r>
        <w:rPr>
          <w:rFonts w:ascii="Courier New" w:hAnsi="Courier New"/>
          <w:lang w:eastAsia="zh-CN"/>
        </w:rPr>
        <w:t>DMROFunction</w:t>
      </w:r>
      <w:r>
        <w:t xml:space="preserve"> IOC includes attributes inherited from Top IOC (defined in TS 28.622[30]) and the following attributes: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3F3082" w14:paraId="17C32648" w14:textId="77777777" w:rsidTr="003F3082">
        <w:trPr>
          <w:cantSplit/>
          <w:jc w:val="center"/>
        </w:trPr>
        <w:tc>
          <w:tcPr>
            <w:tcW w:w="3936"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B820DBA" w14:textId="77777777" w:rsidR="003F3082" w:rsidRDefault="003F308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7556D78" w14:textId="77777777" w:rsidR="003F3082" w:rsidRDefault="003F3082">
            <w:pPr>
              <w:pStyle w:val="TAH"/>
            </w:pPr>
            <w:r>
              <w:t>Support Qualifier</w:t>
            </w:r>
          </w:p>
        </w:tc>
        <w:tc>
          <w:tcPr>
            <w:tcW w:w="1276"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3554059" w14:textId="77777777" w:rsidR="003F3082" w:rsidRDefault="003F308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8929989" w14:textId="77777777" w:rsidR="003F3082" w:rsidRDefault="003F308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B18D259" w14:textId="77777777" w:rsidR="003F3082" w:rsidRDefault="003F308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24A4EF1" w14:textId="77777777" w:rsidR="003F3082" w:rsidRDefault="003F3082">
            <w:pPr>
              <w:pStyle w:val="TAH"/>
            </w:pPr>
            <w:r>
              <w:t>isNotifyable</w:t>
            </w:r>
          </w:p>
        </w:tc>
      </w:tr>
      <w:tr w:rsidR="003F3082" w14:paraId="39E0C8C0" w14:textId="77777777" w:rsidTr="003F3082">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34A04A82" w14:textId="77777777" w:rsidR="003F3082" w:rsidRDefault="003F3082">
            <w:pPr>
              <w:pStyle w:val="TAL"/>
              <w:rPr>
                <w:rFonts w:ascii="Courier New" w:hAnsi="Courier New" w:cs="Courier New"/>
              </w:rPr>
            </w:pPr>
            <w:r>
              <w:rPr>
                <w:rFonts w:ascii="Courier New" w:hAnsi="Courier New" w:cs="Courier New"/>
              </w:rPr>
              <w:t>dmroControl</w:t>
            </w:r>
          </w:p>
        </w:tc>
        <w:tc>
          <w:tcPr>
            <w:tcW w:w="992" w:type="dxa"/>
            <w:tcBorders>
              <w:top w:val="single" w:sz="4" w:space="0" w:color="auto"/>
              <w:left w:val="single" w:sz="4" w:space="0" w:color="auto"/>
              <w:bottom w:val="single" w:sz="4" w:space="0" w:color="auto"/>
              <w:right w:val="single" w:sz="4" w:space="0" w:color="auto"/>
            </w:tcBorders>
            <w:hideMark/>
          </w:tcPr>
          <w:p w14:paraId="04573978" w14:textId="77777777" w:rsidR="003F3082" w:rsidRDefault="003F308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214454B6" w14:textId="77777777" w:rsidR="003F3082" w:rsidRDefault="003F3082">
            <w:pPr>
              <w:pStyle w:val="TAL"/>
              <w:jc w:val="center"/>
              <w:rPr>
                <w:lang w:eastAsia="zh-CN"/>
              </w:rPr>
            </w:pPr>
            <w:r>
              <w:t>T</w:t>
            </w:r>
          </w:p>
        </w:tc>
        <w:tc>
          <w:tcPr>
            <w:tcW w:w="1134" w:type="dxa"/>
            <w:tcBorders>
              <w:top w:val="single" w:sz="4" w:space="0" w:color="auto"/>
              <w:left w:val="single" w:sz="4" w:space="0" w:color="auto"/>
              <w:bottom w:val="single" w:sz="4" w:space="0" w:color="auto"/>
              <w:right w:val="single" w:sz="4" w:space="0" w:color="auto"/>
            </w:tcBorders>
            <w:hideMark/>
          </w:tcPr>
          <w:p w14:paraId="557292B9" w14:textId="77777777" w:rsidR="003F3082" w:rsidRDefault="003F3082">
            <w:pPr>
              <w:pStyle w:val="TAL"/>
              <w:jc w:val="center"/>
              <w:rPr>
                <w:lang w:eastAsia="zh-CN"/>
              </w:rPr>
            </w:pPr>
            <w:r>
              <w:t>T</w:t>
            </w:r>
          </w:p>
        </w:tc>
        <w:tc>
          <w:tcPr>
            <w:tcW w:w="1134" w:type="dxa"/>
            <w:tcBorders>
              <w:top w:val="single" w:sz="4" w:space="0" w:color="auto"/>
              <w:left w:val="single" w:sz="4" w:space="0" w:color="auto"/>
              <w:bottom w:val="single" w:sz="4" w:space="0" w:color="auto"/>
              <w:right w:val="single" w:sz="4" w:space="0" w:color="auto"/>
            </w:tcBorders>
            <w:hideMark/>
          </w:tcPr>
          <w:p w14:paraId="27739D6C" w14:textId="77777777" w:rsidR="003F3082" w:rsidRDefault="003F308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196B0663" w14:textId="77777777" w:rsidR="003F3082" w:rsidRDefault="003F3082">
            <w:pPr>
              <w:pStyle w:val="TAL"/>
              <w:jc w:val="center"/>
              <w:rPr>
                <w:lang w:eastAsia="zh-CN"/>
              </w:rPr>
            </w:pPr>
            <w:r>
              <w:t>T</w:t>
            </w:r>
          </w:p>
        </w:tc>
      </w:tr>
      <w:tr w:rsidR="003F3082" w14:paraId="5B2CF5B1" w14:textId="77777777" w:rsidTr="003F3082">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7F823DD8" w14:textId="77777777" w:rsidR="003F3082" w:rsidRDefault="003F3082">
            <w:pPr>
              <w:pStyle w:val="TAL"/>
              <w:rPr>
                <w:rFonts w:ascii="Courier New" w:hAnsi="Courier New" w:cs="Courier New"/>
              </w:rPr>
            </w:pPr>
            <w:r>
              <w:rPr>
                <w:rFonts w:ascii="Courier New" w:hAnsi="Courier New" w:cs="Courier New"/>
              </w:rPr>
              <w:t>maximumDeviationHoTrigger</w:t>
            </w:r>
          </w:p>
        </w:tc>
        <w:tc>
          <w:tcPr>
            <w:tcW w:w="992" w:type="dxa"/>
            <w:tcBorders>
              <w:top w:val="single" w:sz="4" w:space="0" w:color="auto"/>
              <w:left w:val="single" w:sz="4" w:space="0" w:color="auto"/>
              <w:bottom w:val="single" w:sz="4" w:space="0" w:color="auto"/>
              <w:right w:val="single" w:sz="4" w:space="0" w:color="auto"/>
            </w:tcBorders>
            <w:hideMark/>
          </w:tcPr>
          <w:p w14:paraId="428B8E57" w14:textId="77777777" w:rsidR="003F3082" w:rsidRDefault="003F308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7EE077A5" w14:textId="77777777" w:rsidR="003F3082" w:rsidRDefault="003F308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45ADF32" w14:textId="77777777" w:rsidR="003F3082" w:rsidRDefault="003F308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D312428" w14:textId="77777777" w:rsidR="003F3082" w:rsidRDefault="003F308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5144E5B3" w14:textId="77777777" w:rsidR="003F3082" w:rsidRDefault="003F3082">
            <w:pPr>
              <w:pStyle w:val="TAL"/>
              <w:jc w:val="center"/>
            </w:pPr>
            <w:r>
              <w:t>T</w:t>
            </w:r>
          </w:p>
        </w:tc>
      </w:tr>
      <w:tr w:rsidR="003F3082" w14:paraId="678EB029" w14:textId="77777777" w:rsidTr="003F3082">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66DA7631" w14:textId="77777777" w:rsidR="003F3082" w:rsidRDefault="003F3082">
            <w:pPr>
              <w:pStyle w:val="TAL"/>
              <w:rPr>
                <w:rFonts w:ascii="Courier New" w:hAnsi="Courier New" w:cs="Courier New"/>
              </w:rPr>
            </w:pPr>
            <w:r>
              <w:rPr>
                <w:rFonts w:ascii="Courier New" w:hAnsi="Courier New" w:cs="Courier New"/>
              </w:rPr>
              <w:t>minimumTimeBetweenHoTriggerChange</w:t>
            </w:r>
          </w:p>
        </w:tc>
        <w:tc>
          <w:tcPr>
            <w:tcW w:w="992" w:type="dxa"/>
            <w:tcBorders>
              <w:top w:val="single" w:sz="4" w:space="0" w:color="auto"/>
              <w:left w:val="single" w:sz="4" w:space="0" w:color="auto"/>
              <w:bottom w:val="single" w:sz="4" w:space="0" w:color="auto"/>
              <w:right w:val="single" w:sz="4" w:space="0" w:color="auto"/>
            </w:tcBorders>
            <w:hideMark/>
          </w:tcPr>
          <w:p w14:paraId="65F52F68" w14:textId="77777777" w:rsidR="003F3082" w:rsidRDefault="003F308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0A28A16B" w14:textId="77777777" w:rsidR="003F3082" w:rsidRDefault="003F308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3C54A48" w14:textId="77777777" w:rsidR="003F3082" w:rsidRDefault="003F308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2BF7FC7" w14:textId="77777777" w:rsidR="003F3082" w:rsidRDefault="003F308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1795C40C" w14:textId="77777777" w:rsidR="003F3082" w:rsidRDefault="003F3082">
            <w:pPr>
              <w:pStyle w:val="TAL"/>
              <w:jc w:val="center"/>
            </w:pPr>
            <w:r>
              <w:t>T</w:t>
            </w:r>
          </w:p>
        </w:tc>
      </w:tr>
      <w:tr w:rsidR="003F3082" w14:paraId="11B0B283" w14:textId="77777777" w:rsidTr="003F3082">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680910C0" w14:textId="77777777" w:rsidR="003F3082" w:rsidRDefault="003F3082">
            <w:pPr>
              <w:pStyle w:val="TAL"/>
              <w:rPr>
                <w:rFonts w:ascii="Courier New" w:hAnsi="Courier New" w:cs="Courier New"/>
              </w:rPr>
            </w:pPr>
            <w:r>
              <w:rPr>
                <w:rFonts w:ascii="Courier New" w:hAnsi="Courier New" w:cs="Courier New"/>
              </w:rPr>
              <w:t>tstoreUEcntxt</w:t>
            </w:r>
          </w:p>
        </w:tc>
        <w:tc>
          <w:tcPr>
            <w:tcW w:w="992" w:type="dxa"/>
            <w:tcBorders>
              <w:top w:val="single" w:sz="4" w:space="0" w:color="auto"/>
              <w:left w:val="single" w:sz="4" w:space="0" w:color="auto"/>
              <w:bottom w:val="single" w:sz="4" w:space="0" w:color="auto"/>
              <w:right w:val="single" w:sz="4" w:space="0" w:color="auto"/>
            </w:tcBorders>
            <w:hideMark/>
          </w:tcPr>
          <w:p w14:paraId="3ED47941" w14:textId="77777777" w:rsidR="003F3082" w:rsidRDefault="003F308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783C94D7" w14:textId="77777777" w:rsidR="003F3082" w:rsidRDefault="003F308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7270154" w14:textId="77777777" w:rsidR="003F3082" w:rsidRDefault="003F308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E6ACBDB" w14:textId="77777777" w:rsidR="003F3082" w:rsidRDefault="003F308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221B7052" w14:textId="77777777" w:rsidR="003F3082" w:rsidRDefault="003F3082">
            <w:pPr>
              <w:pStyle w:val="TAL"/>
              <w:jc w:val="center"/>
            </w:pPr>
            <w:r>
              <w:t>T</w:t>
            </w:r>
          </w:p>
        </w:tc>
      </w:tr>
    </w:tbl>
    <w:p w14:paraId="42BD1253" w14:textId="77777777" w:rsidR="003F3082" w:rsidRDefault="003F3082" w:rsidP="003F3082">
      <w:pPr>
        <w:pStyle w:val="NO"/>
      </w:pPr>
    </w:p>
    <w:p w14:paraId="6A74BF9C" w14:textId="77777777" w:rsidR="003F3082" w:rsidRDefault="003F3082" w:rsidP="003F3082">
      <w:pPr>
        <w:pStyle w:val="Heading4"/>
      </w:pPr>
      <w:bookmarkStart w:id="1486" w:name="_Toc59182703"/>
      <w:bookmarkStart w:id="1487" w:name="_Toc59184169"/>
      <w:bookmarkStart w:id="1488" w:name="_Toc59195104"/>
      <w:bookmarkStart w:id="1489" w:name="_Toc59439530"/>
      <w:bookmarkStart w:id="1490" w:name="_Toc67989953"/>
      <w:r>
        <w:t>4.3.60.3</w:t>
      </w:r>
      <w:r>
        <w:tab/>
        <w:t>Attribute constraints</w:t>
      </w:r>
      <w:bookmarkEnd w:id="1486"/>
      <w:bookmarkEnd w:id="1487"/>
      <w:bookmarkEnd w:id="1488"/>
      <w:bookmarkEnd w:id="1489"/>
      <w:bookmarkEnd w:id="1490"/>
    </w:p>
    <w:p w14:paraId="1BE7AC20" w14:textId="77777777" w:rsidR="003F3082" w:rsidRDefault="003F3082" w:rsidP="003F3082">
      <w:pPr>
        <w:rPr>
          <w:lang w:eastAsia="zh-CN"/>
        </w:rPr>
      </w:pPr>
      <w:r>
        <w:rPr>
          <w:lang w:eastAsia="zh-CN"/>
        </w:rPr>
        <w:t>None.</w:t>
      </w:r>
    </w:p>
    <w:p w14:paraId="21C3030C" w14:textId="77777777" w:rsidR="003F3082" w:rsidRDefault="003F3082" w:rsidP="003F3082">
      <w:pPr>
        <w:pStyle w:val="Heading4"/>
      </w:pPr>
      <w:bookmarkStart w:id="1491" w:name="_Toc59182704"/>
      <w:bookmarkStart w:id="1492" w:name="_Toc59184170"/>
      <w:bookmarkStart w:id="1493" w:name="_Toc59195105"/>
      <w:bookmarkStart w:id="1494" w:name="_Toc59439531"/>
      <w:bookmarkStart w:id="1495" w:name="_Toc67989954"/>
      <w:r>
        <w:rPr>
          <w:lang w:eastAsia="zh-CN"/>
        </w:rPr>
        <w:t>4</w:t>
      </w:r>
      <w:r>
        <w:t>.3.60.4</w:t>
      </w:r>
      <w:r>
        <w:tab/>
        <w:t>Notifications</w:t>
      </w:r>
      <w:bookmarkEnd w:id="1491"/>
      <w:bookmarkEnd w:id="1492"/>
      <w:bookmarkEnd w:id="1493"/>
      <w:bookmarkEnd w:id="1494"/>
      <w:bookmarkEnd w:id="1495"/>
    </w:p>
    <w:p w14:paraId="51589868" w14:textId="77777777" w:rsidR="003F3082" w:rsidRDefault="003F3082" w:rsidP="003F3082">
      <w:r>
        <w:t xml:space="preserve">The common notifications defined in subclause </w:t>
      </w:r>
      <w:r>
        <w:rPr>
          <w:lang w:eastAsia="zh-CN"/>
        </w:rPr>
        <w:t>4.5</w:t>
      </w:r>
      <w:r>
        <w:t xml:space="preserve"> are valid for this IOC, without exceptions or additions</w:t>
      </w:r>
    </w:p>
    <w:p w14:paraId="4EDBBEB3" w14:textId="77777777" w:rsidR="003F3082" w:rsidRDefault="003F3082" w:rsidP="003F3082">
      <w:pPr>
        <w:pStyle w:val="Heading3"/>
      </w:pPr>
      <w:bookmarkStart w:id="1496" w:name="_Toc59182705"/>
      <w:bookmarkStart w:id="1497" w:name="_Toc59184171"/>
      <w:bookmarkStart w:id="1498" w:name="_Toc59195106"/>
      <w:bookmarkStart w:id="1499" w:name="_Toc59439532"/>
      <w:bookmarkStart w:id="1500" w:name="_Toc67989955"/>
      <w:r>
        <w:rPr>
          <w:lang w:eastAsia="zh-CN"/>
        </w:rPr>
        <w:t>4.</w:t>
      </w:r>
      <w:r>
        <w:t>3.61</w:t>
      </w:r>
      <w:r>
        <w:tab/>
      </w:r>
      <w:r>
        <w:rPr>
          <w:rFonts w:ascii="Courier New" w:hAnsi="Courier New"/>
          <w:lang w:eastAsia="zh-CN"/>
        </w:rPr>
        <w:t>DPCIConfigurationFunction</w:t>
      </w:r>
      <w:bookmarkEnd w:id="1496"/>
      <w:bookmarkEnd w:id="1497"/>
      <w:bookmarkEnd w:id="1498"/>
      <w:bookmarkEnd w:id="1499"/>
      <w:bookmarkEnd w:id="1500"/>
    </w:p>
    <w:p w14:paraId="5F2FA89A" w14:textId="77777777" w:rsidR="003F3082" w:rsidRDefault="003F3082" w:rsidP="003F3082">
      <w:pPr>
        <w:pStyle w:val="Heading4"/>
      </w:pPr>
      <w:bookmarkStart w:id="1501" w:name="_Toc59182706"/>
      <w:bookmarkStart w:id="1502" w:name="_Toc59184172"/>
      <w:bookmarkStart w:id="1503" w:name="_Toc59195107"/>
      <w:bookmarkStart w:id="1504" w:name="_Toc59439533"/>
      <w:bookmarkStart w:id="1505" w:name="_Toc67989956"/>
      <w:r>
        <w:rPr>
          <w:lang w:eastAsia="zh-CN"/>
        </w:rPr>
        <w:t>4.3.61.1</w:t>
      </w:r>
      <w:r>
        <w:tab/>
        <w:t>Definition</w:t>
      </w:r>
      <w:bookmarkEnd w:id="1501"/>
      <w:bookmarkEnd w:id="1502"/>
      <w:bookmarkEnd w:id="1503"/>
      <w:bookmarkEnd w:id="1504"/>
      <w:bookmarkEnd w:id="1505"/>
    </w:p>
    <w:p w14:paraId="4263F20A" w14:textId="77777777" w:rsidR="003F3082" w:rsidRDefault="003F3082" w:rsidP="003F3082">
      <w:pPr>
        <w:rPr>
          <w:lang w:eastAsia="zh-CN" w:bidi="ar-KW"/>
        </w:rPr>
      </w:pPr>
      <w:r>
        <w:t>This IOC</w:t>
      </w:r>
      <w:r>
        <w:rPr>
          <w:rFonts w:ascii="Courier New" w:hAnsi="Courier New" w:cs="Courier New"/>
        </w:rPr>
        <w:t xml:space="preserve"> </w:t>
      </w:r>
      <w:r>
        <w:t xml:space="preserve">contains attributes to support the Distributed SON or </w:t>
      </w:r>
      <w:r>
        <w:rPr>
          <w:lang w:eastAsia="zh-CN"/>
        </w:rPr>
        <w:t>Domain-Centralized</w:t>
      </w:r>
      <w:r>
        <w:t xml:space="preserve"> SON function of PCI configuration (See clause 7.1.3 in TS 28.313 [57]).</w:t>
      </w:r>
      <w:r>
        <w:rPr>
          <w:lang w:eastAsia="zh-CN" w:bidi="ar-KW"/>
        </w:rPr>
        <w:t xml:space="preserve"> </w:t>
      </w:r>
    </w:p>
    <w:p w14:paraId="0F493829" w14:textId="77777777" w:rsidR="003F3082" w:rsidRDefault="003F3082" w:rsidP="003F3082">
      <w:pPr>
        <w:pStyle w:val="NO"/>
      </w:pPr>
      <w:r>
        <w:t xml:space="preserve">NOTE: in the case where multiple </w:t>
      </w:r>
      <w:r>
        <w:rPr>
          <w:rFonts w:ascii="Courier New" w:hAnsi="Courier New" w:cs="Courier New"/>
        </w:rPr>
        <w:t>DPCIConfiguration</w:t>
      </w:r>
      <w:r>
        <w:t xml:space="preserve"> MOIs exist at different levels of the containment tree, the </w:t>
      </w:r>
      <w:r>
        <w:rPr>
          <w:rFonts w:ascii="Courier New" w:hAnsi="Courier New" w:cs="Courier New"/>
        </w:rPr>
        <w:t>DPCIConfiguration</w:t>
      </w:r>
      <w:r>
        <w:t xml:space="preserve"> MOI at the lower level overrides the </w:t>
      </w:r>
      <w:r>
        <w:rPr>
          <w:rFonts w:ascii="Courier New" w:hAnsi="Courier New" w:cs="Courier New"/>
        </w:rPr>
        <w:t>DPCIConfiguration</w:t>
      </w:r>
      <w:r>
        <w:t xml:space="preserve"> MOIs at higher level(s) of the same containment tree.</w:t>
      </w:r>
    </w:p>
    <w:p w14:paraId="06FC3E29" w14:textId="77777777" w:rsidR="003F3082" w:rsidRDefault="003F3082" w:rsidP="003F3082">
      <w:pPr>
        <w:pStyle w:val="Heading4"/>
      </w:pPr>
      <w:bookmarkStart w:id="1506" w:name="_Toc59182707"/>
      <w:bookmarkStart w:id="1507" w:name="_Toc59184173"/>
      <w:bookmarkStart w:id="1508" w:name="_Toc59195108"/>
      <w:bookmarkStart w:id="1509" w:name="_Toc59439534"/>
      <w:bookmarkStart w:id="1510" w:name="_Toc67989957"/>
      <w:r>
        <w:rPr>
          <w:lang w:eastAsia="zh-CN"/>
        </w:rPr>
        <w:t>4.3.61.2</w:t>
      </w:r>
      <w:r>
        <w:tab/>
        <w:t>Attributes</w:t>
      </w:r>
      <w:bookmarkEnd w:id="1506"/>
      <w:bookmarkEnd w:id="1507"/>
      <w:bookmarkEnd w:id="1508"/>
      <w:bookmarkEnd w:id="1509"/>
      <w:bookmarkEnd w:id="1510"/>
    </w:p>
    <w:p w14:paraId="15E96664" w14:textId="77777777" w:rsidR="003F3082" w:rsidRDefault="003F3082" w:rsidP="003F3082">
      <w:r>
        <w:t xml:space="preserve">The </w:t>
      </w:r>
      <w:r>
        <w:rPr>
          <w:rFonts w:ascii="Courier New" w:hAnsi="Courier New" w:cs="Courier New"/>
        </w:rPr>
        <w:t>DPCIConfigControlFunction</w:t>
      </w:r>
      <w:r>
        <w:t xml:space="preserve"> IOC includes attributes inherited from Top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90"/>
        <w:gridCol w:w="966"/>
        <w:gridCol w:w="1181"/>
        <w:gridCol w:w="1104"/>
        <w:gridCol w:w="1177"/>
        <w:gridCol w:w="1311"/>
      </w:tblGrid>
      <w:tr w:rsidR="003F3082" w14:paraId="704182F8" w14:textId="77777777" w:rsidTr="003F3082">
        <w:trPr>
          <w:cantSplit/>
          <w:trHeight w:val="461"/>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609C659" w14:textId="77777777" w:rsidR="003F3082" w:rsidRDefault="003F308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00B0AC4" w14:textId="77777777" w:rsidR="003F3082" w:rsidRDefault="003F3082">
            <w:pPr>
              <w:pStyle w:val="TAH"/>
              <w:rPr>
                <w:rFonts w:cs="Arial"/>
                <w:szCs w:val="18"/>
              </w:rPr>
            </w:pPr>
            <w:r>
              <w:rPr>
                <w:rFonts w:cs="Arial"/>
                <w:szCs w:val="18"/>
              </w:rPr>
              <w:t>Support Qualifier</w:t>
            </w:r>
          </w:p>
        </w:tc>
        <w:tc>
          <w:tcPr>
            <w:tcW w:w="118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2A8D127" w14:textId="77777777" w:rsidR="003F3082" w:rsidRDefault="003F308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16C97BE" w14:textId="77777777" w:rsidR="003F3082" w:rsidRDefault="003F308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E060DF2" w14:textId="77777777" w:rsidR="003F3082" w:rsidRDefault="003F308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951C00D" w14:textId="77777777" w:rsidR="003F3082" w:rsidRDefault="003F3082">
            <w:pPr>
              <w:pStyle w:val="TAH"/>
              <w:rPr>
                <w:rFonts w:cs="Arial"/>
                <w:szCs w:val="18"/>
              </w:rPr>
            </w:pPr>
            <w:r>
              <w:rPr>
                <w:rFonts w:cs="Arial"/>
                <w:szCs w:val="18"/>
              </w:rPr>
              <w:t>isNotifyable</w:t>
            </w:r>
          </w:p>
        </w:tc>
      </w:tr>
      <w:tr w:rsidR="003F3082" w14:paraId="2AA734E0" w14:textId="77777777" w:rsidTr="003F3082">
        <w:trPr>
          <w:cantSplit/>
          <w:trHeight w:val="236"/>
          <w:jc w:val="center"/>
        </w:trPr>
        <w:tc>
          <w:tcPr>
            <w:tcW w:w="3890" w:type="dxa"/>
            <w:tcBorders>
              <w:top w:val="single" w:sz="4" w:space="0" w:color="auto"/>
              <w:left w:val="single" w:sz="4" w:space="0" w:color="auto"/>
              <w:bottom w:val="single" w:sz="4" w:space="0" w:color="auto"/>
              <w:right w:val="single" w:sz="4" w:space="0" w:color="auto"/>
            </w:tcBorders>
            <w:hideMark/>
          </w:tcPr>
          <w:p w14:paraId="1C4A528A" w14:textId="77777777" w:rsidR="003F3082" w:rsidRDefault="003F3082">
            <w:pPr>
              <w:pStyle w:val="TAL"/>
              <w:rPr>
                <w:rFonts w:ascii="Courier New" w:hAnsi="Courier New" w:cs="Courier New"/>
                <w:szCs w:val="18"/>
                <w:lang w:eastAsia="zh-CN"/>
              </w:rPr>
            </w:pPr>
            <w:r>
              <w:rPr>
                <w:rFonts w:ascii="Courier New" w:hAnsi="Courier New" w:cs="Courier New"/>
                <w:szCs w:val="18"/>
              </w:rPr>
              <w:t>dPciConfigurationControl</w:t>
            </w:r>
          </w:p>
        </w:tc>
        <w:tc>
          <w:tcPr>
            <w:tcW w:w="966" w:type="dxa"/>
            <w:tcBorders>
              <w:top w:val="single" w:sz="4" w:space="0" w:color="auto"/>
              <w:left w:val="single" w:sz="4" w:space="0" w:color="auto"/>
              <w:bottom w:val="single" w:sz="4" w:space="0" w:color="auto"/>
              <w:right w:val="single" w:sz="4" w:space="0" w:color="auto"/>
            </w:tcBorders>
            <w:hideMark/>
          </w:tcPr>
          <w:p w14:paraId="6A4D4814" w14:textId="77777777" w:rsidR="003F3082" w:rsidRDefault="003F3082">
            <w:pPr>
              <w:pStyle w:val="TAL"/>
              <w:jc w:val="center"/>
              <w:rPr>
                <w:rFonts w:cs="Arial"/>
                <w:szCs w:val="18"/>
                <w:lang w:eastAsia="zh-CN"/>
              </w:rPr>
            </w:pPr>
            <w:r>
              <w:rPr>
                <w:lang w:eastAsia="zh-CN"/>
              </w:rPr>
              <w:t>M</w:t>
            </w:r>
          </w:p>
        </w:tc>
        <w:tc>
          <w:tcPr>
            <w:tcW w:w="1181" w:type="dxa"/>
            <w:tcBorders>
              <w:top w:val="single" w:sz="4" w:space="0" w:color="auto"/>
              <w:left w:val="single" w:sz="4" w:space="0" w:color="auto"/>
              <w:bottom w:val="single" w:sz="4" w:space="0" w:color="auto"/>
              <w:right w:val="single" w:sz="4" w:space="0" w:color="auto"/>
            </w:tcBorders>
            <w:hideMark/>
          </w:tcPr>
          <w:p w14:paraId="31D32033" w14:textId="77777777" w:rsidR="003F3082" w:rsidRDefault="003F3082">
            <w:pPr>
              <w:pStyle w:val="TAL"/>
              <w:jc w:val="center"/>
              <w:rPr>
                <w:rFonts w:cs="Arial"/>
                <w:szCs w:val="18"/>
                <w:lang w:eastAsia="zh-CN"/>
              </w:rPr>
            </w:pPr>
            <w:r>
              <w:t>T</w:t>
            </w:r>
          </w:p>
        </w:tc>
        <w:tc>
          <w:tcPr>
            <w:tcW w:w="1104" w:type="dxa"/>
            <w:tcBorders>
              <w:top w:val="single" w:sz="4" w:space="0" w:color="auto"/>
              <w:left w:val="single" w:sz="4" w:space="0" w:color="auto"/>
              <w:bottom w:val="single" w:sz="4" w:space="0" w:color="auto"/>
              <w:right w:val="single" w:sz="4" w:space="0" w:color="auto"/>
            </w:tcBorders>
            <w:hideMark/>
          </w:tcPr>
          <w:p w14:paraId="0B8724D0" w14:textId="77777777" w:rsidR="003F3082" w:rsidRDefault="003F3082">
            <w:pPr>
              <w:pStyle w:val="TAL"/>
              <w:jc w:val="center"/>
              <w:rPr>
                <w:rFonts w:cs="Arial"/>
                <w:szCs w:val="18"/>
                <w:lang w:eastAsia="zh-CN"/>
              </w:rPr>
            </w:pPr>
            <w:r>
              <w:t>T</w:t>
            </w:r>
          </w:p>
        </w:tc>
        <w:tc>
          <w:tcPr>
            <w:tcW w:w="1177" w:type="dxa"/>
            <w:tcBorders>
              <w:top w:val="single" w:sz="4" w:space="0" w:color="auto"/>
              <w:left w:val="single" w:sz="4" w:space="0" w:color="auto"/>
              <w:bottom w:val="single" w:sz="4" w:space="0" w:color="auto"/>
              <w:right w:val="single" w:sz="4" w:space="0" w:color="auto"/>
            </w:tcBorders>
            <w:hideMark/>
          </w:tcPr>
          <w:p w14:paraId="5A9C02B2" w14:textId="77777777" w:rsidR="003F3082" w:rsidRDefault="003F3082">
            <w:pPr>
              <w:pStyle w:val="TAL"/>
              <w:jc w:val="center"/>
              <w:rPr>
                <w:rFonts w:cs="Arial"/>
                <w:szCs w:val="18"/>
                <w:lang w:eastAsia="zh-CN"/>
              </w:rPr>
            </w:pPr>
            <w:r>
              <w:rPr>
                <w:lang w:eastAsia="zh-CN"/>
              </w:rPr>
              <w:t>F</w:t>
            </w:r>
          </w:p>
        </w:tc>
        <w:tc>
          <w:tcPr>
            <w:tcW w:w="1311" w:type="dxa"/>
            <w:tcBorders>
              <w:top w:val="single" w:sz="4" w:space="0" w:color="auto"/>
              <w:left w:val="single" w:sz="4" w:space="0" w:color="auto"/>
              <w:bottom w:val="single" w:sz="4" w:space="0" w:color="auto"/>
              <w:right w:val="single" w:sz="4" w:space="0" w:color="auto"/>
            </w:tcBorders>
            <w:hideMark/>
          </w:tcPr>
          <w:p w14:paraId="2E205D47" w14:textId="77777777" w:rsidR="003F3082" w:rsidRDefault="003F3082">
            <w:pPr>
              <w:pStyle w:val="TAL"/>
              <w:jc w:val="center"/>
              <w:rPr>
                <w:rFonts w:cs="Arial"/>
                <w:szCs w:val="18"/>
                <w:lang w:eastAsia="zh-CN"/>
              </w:rPr>
            </w:pPr>
            <w:r>
              <w:t>T</w:t>
            </w:r>
          </w:p>
        </w:tc>
      </w:tr>
      <w:tr w:rsidR="003F3082" w14:paraId="3DF4BFCA" w14:textId="77777777" w:rsidTr="003F3082">
        <w:trPr>
          <w:cantSplit/>
          <w:trHeight w:val="236"/>
          <w:jc w:val="center"/>
        </w:trPr>
        <w:tc>
          <w:tcPr>
            <w:tcW w:w="3890" w:type="dxa"/>
            <w:tcBorders>
              <w:top w:val="single" w:sz="4" w:space="0" w:color="auto"/>
              <w:left w:val="single" w:sz="4" w:space="0" w:color="auto"/>
              <w:bottom w:val="single" w:sz="4" w:space="0" w:color="auto"/>
              <w:right w:val="single" w:sz="4" w:space="0" w:color="auto"/>
            </w:tcBorders>
            <w:hideMark/>
          </w:tcPr>
          <w:p w14:paraId="6BA4452C" w14:textId="77777777" w:rsidR="003F3082" w:rsidRDefault="003F3082">
            <w:pPr>
              <w:pStyle w:val="TAL"/>
              <w:rPr>
                <w:rFonts w:ascii="Courier New" w:hAnsi="Courier New" w:cs="Courier New"/>
                <w:szCs w:val="18"/>
              </w:rPr>
            </w:pPr>
            <w:r>
              <w:rPr>
                <w:rFonts w:ascii="Courier New" w:hAnsi="Courier New" w:cs="Courier New"/>
                <w:szCs w:val="18"/>
              </w:rPr>
              <w:t>nRPciList</w:t>
            </w:r>
          </w:p>
        </w:tc>
        <w:tc>
          <w:tcPr>
            <w:tcW w:w="966" w:type="dxa"/>
            <w:tcBorders>
              <w:top w:val="single" w:sz="4" w:space="0" w:color="auto"/>
              <w:left w:val="single" w:sz="4" w:space="0" w:color="auto"/>
              <w:bottom w:val="single" w:sz="4" w:space="0" w:color="auto"/>
              <w:right w:val="single" w:sz="4" w:space="0" w:color="auto"/>
            </w:tcBorders>
            <w:hideMark/>
          </w:tcPr>
          <w:p w14:paraId="17FE93FC" w14:textId="77777777" w:rsidR="003F3082" w:rsidRDefault="003F3082">
            <w:pPr>
              <w:pStyle w:val="TAL"/>
              <w:jc w:val="center"/>
              <w:rPr>
                <w:lang w:eastAsia="zh-CN"/>
              </w:rPr>
            </w:pPr>
            <w:r>
              <w:rPr>
                <w:lang w:eastAsia="zh-CN"/>
              </w:rPr>
              <w:t>M</w:t>
            </w:r>
          </w:p>
        </w:tc>
        <w:tc>
          <w:tcPr>
            <w:tcW w:w="1181" w:type="dxa"/>
            <w:tcBorders>
              <w:top w:val="single" w:sz="4" w:space="0" w:color="auto"/>
              <w:left w:val="single" w:sz="4" w:space="0" w:color="auto"/>
              <w:bottom w:val="single" w:sz="4" w:space="0" w:color="auto"/>
              <w:right w:val="single" w:sz="4" w:space="0" w:color="auto"/>
            </w:tcBorders>
            <w:hideMark/>
          </w:tcPr>
          <w:p w14:paraId="1C7FECB6" w14:textId="77777777" w:rsidR="003F3082" w:rsidRDefault="003F3082">
            <w:pPr>
              <w:pStyle w:val="TAL"/>
              <w:jc w:val="center"/>
              <w:rPr>
                <w:lang w:eastAsia="zh-CN"/>
              </w:rPr>
            </w:pPr>
            <w:r>
              <w:rPr>
                <w:lang w:eastAsia="zh-CN"/>
              </w:rPr>
              <w:t>T</w:t>
            </w:r>
          </w:p>
        </w:tc>
        <w:tc>
          <w:tcPr>
            <w:tcW w:w="1104" w:type="dxa"/>
            <w:tcBorders>
              <w:top w:val="single" w:sz="4" w:space="0" w:color="auto"/>
              <w:left w:val="single" w:sz="4" w:space="0" w:color="auto"/>
              <w:bottom w:val="single" w:sz="4" w:space="0" w:color="auto"/>
              <w:right w:val="single" w:sz="4" w:space="0" w:color="auto"/>
            </w:tcBorders>
            <w:hideMark/>
          </w:tcPr>
          <w:p w14:paraId="72A8C480" w14:textId="77777777" w:rsidR="003F3082" w:rsidRDefault="003F3082">
            <w:pPr>
              <w:pStyle w:val="TAL"/>
              <w:jc w:val="center"/>
              <w:rPr>
                <w:lang w:eastAsia="zh-CN"/>
              </w:rPr>
            </w:pPr>
            <w:r>
              <w:rPr>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4F876027" w14:textId="77777777" w:rsidR="003F3082" w:rsidRDefault="003F3082">
            <w:pPr>
              <w:pStyle w:val="TAL"/>
              <w:jc w:val="center"/>
              <w:rPr>
                <w:lang w:eastAsia="zh-CN"/>
              </w:rPr>
            </w:pPr>
            <w:r>
              <w:rPr>
                <w:lang w:eastAsia="zh-CN"/>
              </w:rPr>
              <w:t>F</w:t>
            </w:r>
          </w:p>
        </w:tc>
        <w:tc>
          <w:tcPr>
            <w:tcW w:w="1311" w:type="dxa"/>
            <w:tcBorders>
              <w:top w:val="single" w:sz="4" w:space="0" w:color="auto"/>
              <w:left w:val="single" w:sz="4" w:space="0" w:color="auto"/>
              <w:bottom w:val="single" w:sz="4" w:space="0" w:color="auto"/>
              <w:right w:val="single" w:sz="4" w:space="0" w:color="auto"/>
            </w:tcBorders>
            <w:hideMark/>
          </w:tcPr>
          <w:p w14:paraId="1780A98A" w14:textId="77777777" w:rsidR="003F3082" w:rsidRDefault="003F3082">
            <w:pPr>
              <w:pStyle w:val="TAL"/>
              <w:jc w:val="center"/>
              <w:rPr>
                <w:lang w:eastAsia="zh-CN"/>
              </w:rPr>
            </w:pPr>
            <w:r>
              <w:rPr>
                <w:lang w:eastAsia="zh-CN"/>
              </w:rPr>
              <w:t>T</w:t>
            </w:r>
          </w:p>
        </w:tc>
      </w:tr>
    </w:tbl>
    <w:p w14:paraId="716E8C1C" w14:textId="77777777" w:rsidR="003F3082" w:rsidRDefault="003F3082" w:rsidP="003F3082">
      <w:pPr>
        <w:rPr>
          <w:lang w:eastAsia="zh-CN"/>
        </w:rPr>
      </w:pPr>
    </w:p>
    <w:p w14:paraId="3902054F" w14:textId="77777777" w:rsidR="003F3082" w:rsidRDefault="003F3082" w:rsidP="003F3082">
      <w:pPr>
        <w:pStyle w:val="Heading4"/>
      </w:pPr>
      <w:bookmarkStart w:id="1511" w:name="_Toc59182708"/>
      <w:bookmarkStart w:id="1512" w:name="_Toc59184174"/>
      <w:bookmarkStart w:id="1513" w:name="_Toc59195109"/>
      <w:bookmarkStart w:id="1514" w:name="_Toc59439535"/>
      <w:bookmarkStart w:id="1515" w:name="_Toc67989958"/>
      <w:r>
        <w:rPr>
          <w:lang w:eastAsia="zh-CN"/>
        </w:rPr>
        <w:t>4.3.61.</w:t>
      </w:r>
      <w:r>
        <w:t>3</w:t>
      </w:r>
      <w:r>
        <w:tab/>
        <w:t>Attribute constraints</w:t>
      </w:r>
      <w:bookmarkEnd w:id="1511"/>
      <w:bookmarkEnd w:id="1512"/>
      <w:bookmarkEnd w:id="1513"/>
      <w:bookmarkEnd w:id="1514"/>
      <w:bookmarkEnd w:id="1515"/>
    </w:p>
    <w:p w14:paraId="1D927A59" w14:textId="77777777" w:rsidR="003F3082" w:rsidRDefault="003F3082" w:rsidP="003F3082">
      <w:pPr>
        <w:rPr>
          <w:lang w:eastAsia="zh-CN"/>
        </w:rPr>
      </w:pPr>
      <w:r>
        <w:rPr>
          <w:lang w:eastAsia="zh-CN"/>
        </w:rPr>
        <w:t>None.</w:t>
      </w:r>
    </w:p>
    <w:p w14:paraId="176C6939" w14:textId="77777777" w:rsidR="003F3082" w:rsidRDefault="003F3082" w:rsidP="003F3082">
      <w:pPr>
        <w:pStyle w:val="Heading4"/>
      </w:pPr>
      <w:bookmarkStart w:id="1516" w:name="_Toc59182709"/>
      <w:bookmarkStart w:id="1517" w:name="_Toc59184175"/>
      <w:bookmarkStart w:id="1518" w:name="_Toc59195110"/>
      <w:bookmarkStart w:id="1519" w:name="_Toc59439536"/>
      <w:bookmarkStart w:id="1520" w:name="_Toc67989959"/>
      <w:r>
        <w:rPr>
          <w:lang w:eastAsia="zh-CN"/>
        </w:rPr>
        <w:t>4.3.61.4</w:t>
      </w:r>
      <w:r>
        <w:tab/>
        <w:t>Notifications</w:t>
      </w:r>
      <w:bookmarkEnd w:id="1516"/>
      <w:bookmarkEnd w:id="1517"/>
      <w:bookmarkEnd w:id="1518"/>
      <w:bookmarkEnd w:id="1519"/>
      <w:bookmarkEnd w:id="1520"/>
    </w:p>
    <w:p w14:paraId="350D6EB9" w14:textId="77777777" w:rsidR="003F3082" w:rsidRDefault="003F3082" w:rsidP="003F3082">
      <w:r>
        <w:t xml:space="preserve">The common notifications defined in subclause </w:t>
      </w:r>
      <w:r>
        <w:rPr>
          <w:lang w:eastAsia="zh-CN"/>
        </w:rPr>
        <w:t>4.5</w:t>
      </w:r>
      <w:r>
        <w:t xml:space="preserve"> are valid for this IOC, without exceptions or additions.</w:t>
      </w:r>
    </w:p>
    <w:p w14:paraId="5F5D7FD4" w14:textId="77777777" w:rsidR="003F3082" w:rsidRDefault="003F3082" w:rsidP="003F3082">
      <w:pPr>
        <w:pStyle w:val="Heading3"/>
      </w:pPr>
      <w:bookmarkStart w:id="1521" w:name="_Toc59182710"/>
      <w:bookmarkStart w:id="1522" w:name="_Toc59184176"/>
      <w:bookmarkStart w:id="1523" w:name="_Toc59195111"/>
      <w:bookmarkStart w:id="1524" w:name="_Toc59439537"/>
      <w:bookmarkStart w:id="1525" w:name="_Toc67989960"/>
      <w:r>
        <w:rPr>
          <w:lang w:eastAsia="zh-CN"/>
        </w:rPr>
        <w:t>4.3.62</w:t>
      </w:r>
      <w:r>
        <w:rPr>
          <w:lang w:eastAsia="zh-CN"/>
        </w:rPr>
        <w:tab/>
      </w:r>
      <w:r>
        <w:rPr>
          <w:rFonts w:ascii="Courier New" w:hAnsi="Courier New"/>
          <w:lang w:eastAsia="zh-CN"/>
        </w:rPr>
        <w:t>CPCIConfigurationFunction</w:t>
      </w:r>
      <w:bookmarkEnd w:id="1521"/>
      <w:bookmarkEnd w:id="1522"/>
      <w:bookmarkEnd w:id="1523"/>
      <w:bookmarkEnd w:id="1524"/>
      <w:bookmarkEnd w:id="1525"/>
    </w:p>
    <w:p w14:paraId="20FDD2F1" w14:textId="77777777" w:rsidR="003F3082" w:rsidRDefault="003F3082" w:rsidP="003F3082">
      <w:pPr>
        <w:pStyle w:val="Heading4"/>
      </w:pPr>
      <w:bookmarkStart w:id="1526" w:name="_Toc59182711"/>
      <w:bookmarkStart w:id="1527" w:name="_Toc59184177"/>
      <w:bookmarkStart w:id="1528" w:name="_Toc59195112"/>
      <w:bookmarkStart w:id="1529" w:name="_Toc59439538"/>
      <w:bookmarkStart w:id="1530" w:name="_Toc67989961"/>
      <w:r>
        <w:rPr>
          <w:lang w:eastAsia="zh-CN"/>
        </w:rPr>
        <w:t>4</w:t>
      </w:r>
      <w:r>
        <w:t>.3.62.1</w:t>
      </w:r>
      <w:r>
        <w:tab/>
        <w:t>Definition</w:t>
      </w:r>
      <w:bookmarkEnd w:id="1526"/>
      <w:bookmarkEnd w:id="1527"/>
      <w:bookmarkEnd w:id="1528"/>
      <w:bookmarkEnd w:id="1529"/>
      <w:bookmarkEnd w:id="1530"/>
    </w:p>
    <w:p w14:paraId="449222BF" w14:textId="6DAE7479" w:rsidR="003F3082" w:rsidRDefault="003F3082" w:rsidP="003F3082">
      <w:r>
        <w:t xml:space="preserve">This IOC contains attributes to support the Cross </w:t>
      </w:r>
      <w:r>
        <w:rPr>
          <w:lang w:eastAsia="zh-CN"/>
        </w:rPr>
        <w:t>Domain-Centralized</w:t>
      </w:r>
      <w:r>
        <w:t xml:space="preserve"> SON function of PCI configuration (See clause 7.</w:t>
      </w:r>
      <w:r w:rsidR="0060399A">
        <w:t>2.1</w:t>
      </w:r>
      <w:r>
        <w:t xml:space="preserve"> in TS 28.313 [57]). </w:t>
      </w:r>
    </w:p>
    <w:p w14:paraId="354BBFE5" w14:textId="77777777" w:rsidR="003F3082" w:rsidRDefault="003F3082" w:rsidP="003F3082">
      <w:pPr>
        <w:pStyle w:val="NO"/>
      </w:pPr>
      <w:r>
        <w:t xml:space="preserve">NOTE: in the case where multiple </w:t>
      </w:r>
      <w:r>
        <w:rPr>
          <w:rFonts w:ascii="Courier New" w:hAnsi="Courier New" w:cs="Courier New"/>
        </w:rPr>
        <w:t>CPCIConfiguration</w:t>
      </w:r>
      <w:r>
        <w:t xml:space="preserve"> MOIs exist at different levels of the containment tree, the </w:t>
      </w:r>
      <w:r>
        <w:rPr>
          <w:rFonts w:ascii="Courier New" w:hAnsi="Courier New" w:cs="Courier New"/>
        </w:rPr>
        <w:t>CPCIConfiguration</w:t>
      </w:r>
      <w:r>
        <w:t xml:space="preserve"> MOI at the lower level overrides the </w:t>
      </w:r>
      <w:r>
        <w:rPr>
          <w:rFonts w:ascii="Courier New" w:hAnsi="Courier New" w:cs="Courier New"/>
        </w:rPr>
        <w:t>CPCIConfiguration</w:t>
      </w:r>
      <w:r>
        <w:t xml:space="preserve"> MOIs at higher level(s) of the same containment tree.</w:t>
      </w:r>
    </w:p>
    <w:p w14:paraId="360D8B1C" w14:textId="77777777" w:rsidR="003F3082" w:rsidRDefault="003F3082" w:rsidP="003F3082">
      <w:pPr>
        <w:pStyle w:val="Heading4"/>
      </w:pPr>
      <w:bookmarkStart w:id="1531" w:name="_Toc59182712"/>
      <w:bookmarkStart w:id="1532" w:name="_Toc59184178"/>
      <w:bookmarkStart w:id="1533" w:name="_Toc59195113"/>
      <w:bookmarkStart w:id="1534" w:name="_Toc59439539"/>
      <w:bookmarkStart w:id="1535" w:name="_Toc67989962"/>
      <w:r>
        <w:rPr>
          <w:lang w:eastAsia="zh-CN"/>
        </w:rPr>
        <w:t>4</w:t>
      </w:r>
      <w:r>
        <w:t>.3.62.2</w:t>
      </w:r>
      <w:r>
        <w:tab/>
        <w:t>Attributes</w:t>
      </w:r>
      <w:bookmarkEnd w:id="1531"/>
      <w:bookmarkEnd w:id="1532"/>
      <w:bookmarkEnd w:id="1533"/>
      <w:bookmarkEnd w:id="1534"/>
      <w:bookmarkEnd w:id="1535"/>
    </w:p>
    <w:p w14:paraId="409E7F9F" w14:textId="77777777" w:rsidR="003F3082" w:rsidRDefault="003F3082" w:rsidP="003F3082">
      <w:r>
        <w:t xml:space="preserve">The </w:t>
      </w:r>
      <w:r>
        <w:rPr>
          <w:rFonts w:ascii="Courier New" w:hAnsi="Courier New"/>
          <w:lang w:eastAsia="zh-CN"/>
        </w:rPr>
        <w:t>CPCIConfigurationFunction</w:t>
      </w:r>
      <w:r>
        <w:t xml:space="preserve"> IOC includes attributes inherited from Top IOC (defined in TS 28.622[30]) and the following attributes: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3F3082" w14:paraId="7F08D556" w14:textId="77777777" w:rsidTr="003F3082">
        <w:trPr>
          <w:cantSplit/>
          <w:jc w:val="center"/>
        </w:trPr>
        <w:tc>
          <w:tcPr>
            <w:tcW w:w="3936"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B92D76C" w14:textId="77777777" w:rsidR="003F3082" w:rsidRDefault="003F308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B5F09D9" w14:textId="77777777" w:rsidR="003F3082" w:rsidRDefault="003F3082">
            <w:pPr>
              <w:pStyle w:val="TAH"/>
            </w:pPr>
            <w:r>
              <w:t>Support Qualifier</w:t>
            </w:r>
          </w:p>
        </w:tc>
        <w:tc>
          <w:tcPr>
            <w:tcW w:w="1276"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809ABD7" w14:textId="77777777" w:rsidR="003F3082" w:rsidRDefault="003F308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612210F" w14:textId="77777777" w:rsidR="003F3082" w:rsidRDefault="003F308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08B2100" w14:textId="77777777" w:rsidR="003F3082" w:rsidRDefault="003F308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47DF40F" w14:textId="77777777" w:rsidR="003F3082" w:rsidRDefault="003F3082">
            <w:pPr>
              <w:pStyle w:val="TAH"/>
            </w:pPr>
            <w:r>
              <w:t>isNotifyable</w:t>
            </w:r>
          </w:p>
        </w:tc>
      </w:tr>
      <w:tr w:rsidR="003F3082" w14:paraId="64B8421A" w14:textId="77777777" w:rsidTr="003F3082">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10ED480B" w14:textId="77777777" w:rsidR="003F3082" w:rsidRDefault="003F3082">
            <w:pPr>
              <w:pStyle w:val="TAL"/>
              <w:rPr>
                <w:rFonts w:ascii="Courier New" w:hAnsi="Courier New" w:cs="Courier New"/>
              </w:rPr>
            </w:pPr>
            <w:r>
              <w:rPr>
                <w:rFonts w:ascii="Courier New" w:hAnsi="Courier New" w:cs="Courier New"/>
              </w:rPr>
              <w:t>cPciConfigurationControl</w:t>
            </w:r>
          </w:p>
        </w:tc>
        <w:tc>
          <w:tcPr>
            <w:tcW w:w="992" w:type="dxa"/>
            <w:tcBorders>
              <w:top w:val="single" w:sz="4" w:space="0" w:color="auto"/>
              <w:left w:val="single" w:sz="4" w:space="0" w:color="auto"/>
              <w:bottom w:val="single" w:sz="4" w:space="0" w:color="auto"/>
              <w:right w:val="single" w:sz="4" w:space="0" w:color="auto"/>
            </w:tcBorders>
            <w:hideMark/>
          </w:tcPr>
          <w:p w14:paraId="79F194F3" w14:textId="77777777" w:rsidR="003F3082" w:rsidRDefault="003F3082">
            <w:pPr>
              <w:pStyle w:val="TAL"/>
              <w:jc w:val="cente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43EC2F01" w14:textId="77777777" w:rsidR="003F3082" w:rsidRDefault="003F308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6D41599" w14:textId="77777777" w:rsidR="003F3082" w:rsidRDefault="003F308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14D7F6D" w14:textId="77777777" w:rsidR="003F3082" w:rsidRDefault="003F308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351E4134" w14:textId="77777777" w:rsidR="003F3082" w:rsidRDefault="003F3082">
            <w:pPr>
              <w:pStyle w:val="TAL"/>
              <w:jc w:val="center"/>
            </w:pPr>
            <w:r>
              <w:t>T</w:t>
            </w:r>
          </w:p>
        </w:tc>
      </w:tr>
      <w:tr w:rsidR="003F3082" w14:paraId="4124A783" w14:textId="77777777" w:rsidTr="003F3082">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0BCCD3F6" w14:textId="77777777" w:rsidR="003F3082" w:rsidRDefault="003F3082">
            <w:pPr>
              <w:pStyle w:val="TAL"/>
              <w:rPr>
                <w:rFonts w:ascii="Courier New" w:hAnsi="Courier New" w:cs="Courier New"/>
              </w:rPr>
            </w:pPr>
            <w:r>
              <w:rPr>
                <w:rFonts w:ascii="Courier New" w:hAnsi="Courier New" w:cs="Courier New"/>
                <w:bCs/>
                <w:color w:val="333333"/>
                <w:szCs w:val="18"/>
              </w:rPr>
              <w:t>cSonPciList</w:t>
            </w:r>
          </w:p>
        </w:tc>
        <w:tc>
          <w:tcPr>
            <w:tcW w:w="992" w:type="dxa"/>
            <w:tcBorders>
              <w:top w:val="single" w:sz="4" w:space="0" w:color="auto"/>
              <w:left w:val="single" w:sz="4" w:space="0" w:color="auto"/>
              <w:bottom w:val="single" w:sz="4" w:space="0" w:color="auto"/>
              <w:right w:val="single" w:sz="4" w:space="0" w:color="auto"/>
            </w:tcBorders>
            <w:hideMark/>
          </w:tcPr>
          <w:p w14:paraId="4BEC4927" w14:textId="77777777" w:rsidR="003F3082" w:rsidRDefault="003F308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42BF2D44" w14:textId="77777777" w:rsidR="003F3082" w:rsidRDefault="003F3082">
            <w:pPr>
              <w:pStyle w:val="TAL"/>
              <w:jc w:val="center"/>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3B386A36" w14:textId="77777777" w:rsidR="003F3082" w:rsidRDefault="003F3082">
            <w:pPr>
              <w:pStyle w:val="TAL"/>
              <w:jc w:val="center"/>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7E4F71A8" w14:textId="77777777" w:rsidR="003F3082" w:rsidRDefault="003F308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48C82448" w14:textId="77777777" w:rsidR="003F3082" w:rsidRDefault="003F3082">
            <w:pPr>
              <w:pStyle w:val="TAL"/>
              <w:jc w:val="center"/>
              <w:rPr>
                <w:lang w:eastAsia="zh-CN"/>
              </w:rPr>
            </w:pPr>
            <w:r>
              <w:rPr>
                <w:lang w:eastAsia="zh-CN"/>
              </w:rPr>
              <w:t>T</w:t>
            </w:r>
          </w:p>
        </w:tc>
      </w:tr>
    </w:tbl>
    <w:p w14:paraId="363B1FC3" w14:textId="77777777" w:rsidR="003F3082" w:rsidRDefault="003F3082" w:rsidP="003F3082">
      <w:pPr>
        <w:pStyle w:val="NO"/>
      </w:pPr>
    </w:p>
    <w:p w14:paraId="153E4725" w14:textId="77777777" w:rsidR="003F3082" w:rsidRDefault="003F3082" w:rsidP="003F3082">
      <w:pPr>
        <w:pStyle w:val="Heading4"/>
      </w:pPr>
      <w:bookmarkStart w:id="1536" w:name="_Toc59182713"/>
      <w:bookmarkStart w:id="1537" w:name="_Toc59184179"/>
      <w:bookmarkStart w:id="1538" w:name="_Toc59195114"/>
      <w:bookmarkStart w:id="1539" w:name="_Toc59439540"/>
      <w:bookmarkStart w:id="1540" w:name="_Toc67989963"/>
      <w:r>
        <w:t>4.3.62.3</w:t>
      </w:r>
      <w:r>
        <w:tab/>
        <w:t>Attribute constraints</w:t>
      </w:r>
      <w:bookmarkEnd w:id="1536"/>
      <w:bookmarkEnd w:id="1537"/>
      <w:bookmarkEnd w:id="1538"/>
      <w:bookmarkEnd w:id="1539"/>
      <w:bookmarkEnd w:id="1540"/>
    </w:p>
    <w:p w14:paraId="113C1EFA" w14:textId="77777777" w:rsidR="003F3082" w:rsidRDefault="003F3082" w:rsidP="003F3082">
      <w:pPr>
        <w:rPr>
          <w:lang w:eastAsia="zh-CN"/>
        </w:rPr>
      </w:pPr>
      <w:r>
        <w:rPr>
          <w:lang w:eastAsia="zh-CN"/>
        </w:rPr>
        <w:t>None.</w:t>
      </w:r>
    </w:p>
    <w:p w14:paraId="4A7D09B4" w14:textId="77777777" w:rsidR="003F3082" w:rsidRDefault="003F3082" w:rsidP="003F3082">
      <w:pPr>
        <w:pStyle w:val="Heading4"/>
      </w:pPr>
      <w:bookmarkStart w:id="1541" w:name="_Toc59182714"/>
      <w:bookmarkStart w:id="1542" w:name="_Toc59184180"/>
      <w:bookmarkStart w:id="1543" w:name="_Toc59195115"/>
      <w:bookmarkStart w:id="1544" w:name="_Toc59439541"/>
      <w:bookmarkStart w:id="1545" w:name="_Toc67989964"/>
      <w:r>
        <w:rPr>
          <w:lang w:eastAsia="zh-CN"/>
        </w:rPr>
        <w:t>4</w:t>
      </w:r>
      <w:r>
        <w:t>.3.62.4</w:t>
      </w:r>
      <w:r>
        <w:tab/>
        <w:t>Notifications</w:t>
      </w:r>
      <w:bookmarkEnd w:id="1541"/>
      <w:bookmarkEnd w:id="1542"/>
      <w:bookmarkEnd w:id="1543"/>
      <w:bookmarkEnd w:id="1544"/>
      <w:bookmarkEnd w:id="1545"/>
    </w:p>
    <w:p w14:paraId="39EA10AA" w14:textId="77777777" w:rsidR="003F3082" w:rsidRDefault="003F3082" w:rsidP="003F3082">
      <w:pPr>
        <w:pStyle w:val="NO"/>
        <w:ind w:left="851"/>
      </w:pPr>
      <w:r>
        <w:t xml:space="preserve">The common notifications defined in subclause </w:t>
      </w:r>
      <w:r>
        <w:rPr>
          <w:lang w:eastAsia="zh-CN"/>
        </w:rPr>
        <w:t>4.5</w:t>
      </w:r>
      <w:r>
        <w:t xml:space="preserve"> are valid for this IOC, without exceptions or additions</w:t>
      </w:r>
    </w:p>
    <w:p w14:paraId="638E0E2A" w14:textId="77777777" w:rsidR="003F3082" w:rsidRDefault="003F3082" w:rsidP="003F3082">
      <w:pPr>
        <w:pStyle w:val="Heading3"/>
      </w:pPr>
      <w:bookmarkStart w:id="1546" w:name="_Toc59182715"/>
      <w:bookmarkStart w:id="1547" w:name="_Toc59184181"/>
      <w:bookmarkStart w:id="1548" w:name="_Toc59195116"/>
      <w:bookmarkStart w:id="1549" w:name="_Toc59439542"/>
      <w:bookmarkStart w:id="1550" w:name="_Toc67989965"/>
      <w:r>
        <w:t>4.3.63</w:t>
      </w:r>
      <w:r>
        <w:tab/>
      </w:r>
      <w:r>
        <w:rPr>
          <w:rFonts w:ascii="Courier New" w:hAnsi="Courier New"/>
          <w:lang w:eastAsia="zh-CN"/>
        </w:rPr>
        <w:t>CESManagementFunction</w:t>
      </w:r>
      <w:bookmarkEnd w:id="1546"/>
      <w:bookmarkEnd w:id="1547"/>
      <w:bookmarkEnd w:id="1548"/>
      <w:bookmarkEnd w:id="1549"/>
      <w:bookmarkEnd w:id="1550"/>
    </w:p>
    <w:p w14:paraId="5BC25B3D" w14:textId="77777777" w:rsidR="003F3082" w:rsidRDefault="003F3082" w:rsidP="003F3082">
      <w:pPr>
        <w:pStyle w:val="Heading4"/>
      </w:pPr>
      <w:bookmarkStart w:id="1551" w:name="_Toc59182716"/>
      <w:bookmarkStart w:id="1552" w:name="_Toc59184182"/>
      <w:bookmarkStart w:id="1553" w:name="_Toc59195117"/>
      <w:bookmarkStart w:id="1554" w:name="_Toc59439543"/>
      <w:bookmarkStart w:id="1555" w:name="_Toc67989966"/>
      <w:r>
        <w:t>4.3.63.1</w:t>
      </w:r>
      <w:r>
        <w:tab/>
        <w:t>Definition</w:t>
      </w:r>
      <w:bookmarkEnd w:id="1551"/>
      <w:bookmarkEnd w:id="1552"/>
      <w:bookmarkEnd w:id="1553"/>
      <w:bookmarkEnd w:id="1554"/>
      <w:bookmarkEnd w:id="1555"/>
    </w:p>
    <w:p w14:paraId="4A332846" w14:textId="77777777" w:rsidR="003F3082" w:rsidRDefault="003F3082" w:rsidP="003F3082">
      <w:r>
        <w:t xml:space="preserve">This IOC represents the management capabilities of </w:t>
      </w:r>
      <w:r>
        <w:rPr>
          <w:lang w:eastAsia="zh-CN"/>
        </w:rPr>
        <w:t xml:space="preserve">Cross Domain-Centralized </w:t>
      </w:r>
      <w:r>
        <w:t>SON Energy Saving (ES) functions. This is provided for Energy Saving purposes.</w:t>
      </w:r>
    </w:p>
    <w:p w14:paraId="279CDB99" w14:textId="77777777" w:rsidR="003F3082" w:rsidRDefault="003F3082" w:rsidP="003F3082">
      <w:pPr>
        <w:pStyle w:val="NO"/>
      </w:pPr>
      <w:r>
        <w:t xml:space="preserve">NOTE: in the case where multiple </w:t>
      </w:r>
      <w:r>
        <w:rPr>
          <w:rFonts w:ascii="Courier New" w:hAnsi="Courier New" w:cs="Courier New"/>
        </w:rPr>
        <w:t>CESManagement</w:t>
      </w:r>
      <w:r>
        <w:t xml:space="preserve"> MOIs exist at different levels of the containment tree, the </w:t>
      </w:r>
      <w:r>
        <w:rPr>
          <w:rFonts w:ascii="Courier New" w:hAnsi="Courier New" w:cs="Courier New"/>
        </w:rPr>
        <w:t>CESManagement</w:t>
      </w:r>
      <w:r>
        <w:t xml:space="preserve"> MOI at the lower level overrides the </w:t>
      </w:r>
      <w:r>
        <w:rPr>
          <w:rFonts w:ascii="Courier New" w:hAnsi="Courier New" w:cs="Courier New"/>
        </w:rPr>
        <w:t>ESManagement</w:t>
      </w:r>
      <w:r>
        <w:t xml:space="preserve"> MOIs at higher level(s) of the same containment tree.</w:t>
      </w:r>
    </w:p>
    <w:p w14:paraId="47A15213" w14:textId="77777777" w:rsidR="003F3082" w:rsidRDefault="003F3082" w:rsidP="003F3082">
      <w:pPr>
        <w:pStyle w:val="Heading4"/>
      </w:pPr>
      <w:bookmarkStart w:id="1556" w:name="_Toc59182717"/>
      <w:bookmarkStart w:id="1557" w:name="_Toc59184183"/>
      <w:bookmarkStart w:id="1558" w:name="_Toc59195118"/>
      <w:bookmarkStart w:id="1559" w:name="_Toc59439544"/>
      <w:bookmarkStart w:id="1560" w:name="_Toc67989967"/>
      <w:r>
        <w:t>4.3.63.2</w:t>
      </w:r>
      <w:r>
        <w:tab/>
        <w:t>Attributes</w:t>
      </w:r>
      <w:bookmarkEnd w:id="1556"/>
      <w:bookmarkEnd w:id="1557"/>
      <w:bookmarkEnd w:id="1558"/>
      <w:bookmarkEnd w:id="1559"/>
      <w:bookmarkEnd w:id="1560"/>
    </w:p>
    <w:p w14:paraId="12D68669" w14:textId="77777777" w:rsidR="003F3082" w:rsidRDefault="003F3082" w:rsidP="003F3082">
      <w:r>
        <w:t xml:space="preserve">The </w:t>
      </w:r>
      <w:r>
        <w:rPr>
          <w:rFonts w:ascii="Courier New" w:hAnsi="Courier New"/>
          <w:lang w:eastAsia="zh-CN"/>
        </w:rPr>
        <w:t>CESManagementFunction</w:t>
      </w:r>
      <w:r>
        <w:t xml:space="preserve"> IOC includes attributes inherited from Top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84"/>
        <w:gridCol w:w="947"/>
        <w:gridCol w:w="1167"/>
        <w:gridCol w:w="1077"/>
        <w:gridCol w:w="1117"/>
        <w:gridCol w:w="1237"/>
      </w:tblGrid>
      <w:tr w:rsidR="003F3082" w14:paraId="08A266FC" w14:textId="77777777" w:rsidTr="003F3082">
        <w:trPr>
          <w:cantSplit/>
          <w:jc w:val="center"/>
        </w:trPr>
        <w:tc>
          <w:tcPr>
            <w:tcW w:w="4084" w:type="dxa"/>
            <w:tcBorders>
              <w:top w:val="single" w:sz="4" w:space="0" w:color="auto"/>
              <w:left w:val="single" w:sz="4" w:space="0" w:color="auto"/>
              <w:bottom w:val="single" w:sz="4" w:space="0" w:color="auto"/>
              <w:right w:val="single" w:sz="4" w:space="0" w:color="auto"/>
            </w:tcBorders>
            <w:shd w:val="pct10" w:color="auto" w:fill="FFFFFF"/>
            <w:vAlign w:val="bottom"/>
            <w:hideMark/>
          </w:tcPr>
          <w:p w14:paraId="4AEF2603" w14:textId="77777777" w:rsidR="003F3082" w:rsidRDefault="003F308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bottom"/>
            <w:hideMark/>
          </w:tcPr>
          <w:p w14:paraId="53921FF3" w14:textId="77777777" w:rsidR="003F3082" w:rsidRDefault="003F3082">
            <w:pPr>
              <w:pStyle w:val="TAH"/>
            </w:pPr>
            <w:r>
              <w:t>Support Qualifier</w:t>
            </w:r>
          </w:p>
        </w:tc>
        <w:tc>
          <w:tcPr>
            <w:tcW w:w="1167" w:type="dxa"/>
            <w:tcBorders>
              <w:top w:val="single" w:sz="4" w:space="0" w:color="auto"/>
              <w:left w:val="single" w:sz="4" w:space="0" w:color="auto"/>
              <w:bottom w:val="single" w:sz="4" w:space="0" w:color="auto"/>
              <w:right w:val="single" w:sz="4" w:space="0" w:color="auto"/>
            </w:tcBorders>
            <w:shd w:val="pct10" w:color="auto" w:fill="FFFFFF"/>
            <w:vAlign w:val="bottom"/>
            <w:hideMark/>
          </w:tcPr>
          <w:p w14:paraId="27E08578" w14:textId="77777777" w:rsidR="003F3082" w:rsidRDefault="003F3082">
            <w:pPr>
              <w:pStyle w:val="TAH"/>
            </w:pPr>
            <w: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vAlign w:val="bottom"/>
            <w:hideMark/>
          </w:tcPr>
          <w:p w14:paraId="6B6D1E6A" w14:textId="77777777" w:rsidR="003F3082" w:rsidRDefault="003F3082">
            <w:pPr>
              <w:pStyle w:val="TAH"/>
            </w:pPr>
            <w: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tcPr>
          <w:p w14:paraId="5434AFD5" w14:textId="77777777" w:rsidR="003F3082" w:rsidRDefault="003F3082">
            <w:pPr>
              <w:pStyle w:val="TAH"/>
              <w:rPr>
                <w:lang w:eastAsia="zh-CN"/>
              </w:rPr>
            </w:pPr>
          </w:p>
          <w:p w14:paraId="044A6ACE" w14:textId="77777777" w:rsidR="003F3082" w:rsidRDefault="003F3082">
            <w:pPr>
              <w:pStyle w:val="TAH"/>
            </w:pPr>
            <w: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tcPr>
          <w:p w14:paraId="35F00DF2" w14:textId="77777777" w:rsidR="003F3082" w:rsidRDefault="003F3082">
            <w:pPr>
              <w:pStyle w:val="TAH"/>
              <w:rPr>
                <w:lang w:eastAsia="zh-CN"/>
              </w:rPr>
            </w:pPr>
          </w:p>
          <w:p w14:paraId="5553BDBA" w14:textId="77777777" w:rsidR="003F3082" w:rsidRDefault="003F3082">
            <w:pPr>
              <w:pStyle w:val="TAH"/>
            </w:pPr>
            <w:r>
              <w:t>isNotifyable</w:t>
            </w:r>
          </w:p>
        </w:tc>
      </w:tr>
      <w:tr w:rsidR="003F3082" w14:paraId="13DFBB34" w14:textId="77777777" w:rsidTr="003F3082">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59557FED" w14:textId="77777777" w:rsidR="003F3082" w:rsidRDefault="003F3082">
            <w:pPr>
              <w:pStyle w:val="TAL"/>
              <w:rPr>
                <w:rFonts w:ascii="Courier New" w:hAnsi="Courier New" w:cs="Courier New"/>
              </w:rPr>
            </w:pPr>
            <w:r>
              <w:rPr>
                <w:rFonts w:ascii="Courier New" w:hAnsi="Courier New" w:cs="Courier New"/>
                <w:lang w:eastAsia="zh-CN"/>
              </w:rPr>
              <w:t>cesSwitch</w:t>
            </w:r>
          </w:p>
        </w:tc>
        <w:tc>
          <w:tcPr>
            <w:tcW w:w="947" w:type="dxa"/>
            <w:tcBorders>
              <w:top w:val="single" w:sz="4" w:space="0" w:color="auto"/>
              <w:left w:val="single" w:sz="4" w:space="0" w:color="auto"/>
              <w:bottom w:val="single" w:sz="4" w:space="0" w:color="auto"/>
              <w:right w:val="single" w:sz="4" w:space="0" w:color="auto"/>
            </w:tcBorders>
            <w:hideMark/>
          </w:tcPr>
          <w:p w14:paraId="401991A5" w14:textId="77777777" w:rsidR="003F3082" w:rsidRDefault="003F3082">
            <w:pPr>
              <w:pStyle w:val="TAL"/>
              <w:jc w:val="center"/>
              <w:rPr>
                <w:rFonts w:cs="Arial"/>
                <w:lang w:eastAsia="zh-CN"/>
              </w:rPr>
            </w:pPr>
            <w:r>
              <w:rPr>
                <w:lang w:eastAsia="zh-CN"/>
              </w:rPr>
              <w:t>M</w:t>
            </w:r>
          </w:p>
        </w:tc>
        <w:tc>
          <w:tcPr>
            <w:tcW w:w="1167" w:type="dxa"/>
            <w:tcBorders>
              <w:top w:val="single" w:sz="4" w:space="0" w:color="auto"/>
              <w:left w:val="single" w:sz="4" w:space="0" w:color="auto"/>
              <w:bottom w:val="single" w:sz="4" w:space="0" w:color="auto"/>
              <w:right w:val="single" w:sz="4" w:space="0" w:color="auto"/>
            </w:tcBorders>
            <w:hideMark/>
          </w:tcPr>
          <w:p w14:paraId="2FF54C05" w14:textId="77777777" w:rsidR="003F3082" w:rsidRDefault="003F3082">
            <w:pPr>
              <w:pStyle w:val="TAL"/>
              <w:jc w:val="center"/>
              <w:rPr>
                <w:rFonts w:cs="Arial"/>
              </w:rPr>
            </w:pPr>
            <w:r>
              <w:rPr>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707236ED" w14:textId="77777777" w:rsidR="003F3082" w:rsidRDefault="003F3082">
            <w:pPr>
              <w:pStyle w:val="TAL"/>
              <w:jc w:val="center"/>
              <w:rPr>
                <w:rFonts w:cs="Arial"/>
              </w:rPr>
            </w:pPr>
            <w:r>
              <w:rPr>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68B21D81" w14:textId="77777777" w:rsidR="003F3082" w:rsidRDefault="003F3082">
            <w:pPr>
              <w:pStyle w:val="TAL"/>
              <w:jc w:val="center"/>
              <w:rPr>
                <w:rFonts w:cs="Arial"/>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1422BE00" w14:textId="77777777" w:rsidR="003F3082" w:rsidRDefault="003F3082">
            <w:pPr>
              <w:pStyle w:val="TAL"/>
              <w:jc w:val="center"/>
              <w:rPr>
                <w:rFonts w:cs="Arial"/>
                <w:lang w:eastAsia="zh-CN"/>
              </w:rPr>
            </w:pPr>
            <w:r>
              <w:rPr>
                <w:lang w:eastAsia="zh-CN"/>
              </w:rPr>
              <w:t>T</w:t>
            </w:r>
          </w:p>
        </w:tc>
      </w:tr>
      <w:tr w:rsidR="003F3082" w14:paraId="0AEF93A6" w14:textId="77777777" w:rsidTr="003F3082">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091D6C05" w14:textId="77777777" w:rsidR="003F3082" w:rsidRDefault="003F3082">
            <w:pPr>
              <w:pStyle w:val="TAL"/>
              <w:rPr>
                <w:rFonts w:ascii="Courier New" w:hAnsi="Courier New" w:cs="Courier New"/>
                <w:lang w:eastAsia="zh-CN"/>
              </w:rPr>
            </w:pPr>
            <w:r>
              <w:rPr>
                <w:rFonts w:ascii="Courier New" w:hAnsi="Courier New" w:cs="Courier New"/>
              </w:rPr>
              <w:t>energySavingControl</w:t>
            </w:r>
          </w:p>
        </w:tc>
        <w:tc>
          <w:tcPr>
            <w:tcW w:w="947" w:type="dxa"/>
            <w:tcBorders>
              <w:top w:val="single" w:sz="4" w:space="0" w:color="auto"/>
              <w:left w:val="single" w:sz="4" w:space="0" w:color="auto"/>
              <w:bottom w:val="single" w:sz="4" w:space="0" w:color="auto"/>
              <w:right w:val="single" w:sz="4" w:space="0" w:color="auto"/>
            </w:tcBorders>
            <w:hideMark/>
          </w:tcPr>
          <w:p w14:paraId="48C5C326" w14:textId="77777777" w:rsidR="003F3082" w:rsidRDefault="003F3082">
            <w:pPr>
              <w:pStyle w:val="TAL"/>
              <w:jc w:val="center"/>
              <w:rPr>
                <w:lang w:eastAsia="zh-CN"/>
              </w:rPr>
            </w:pPr>
            <w:r>
              <w:rPr>
                <w:lang w:eastAsia="zh-CN"/>
              </w:rPr>
              <w:t>M</w:t>
            </w:r>
          </w:p>
        </w:tc>
        <w:tc>
          <w:tcPr>
            <w:tcW w:w="1167" w:type="dxa"/>
            <w:tcBorders>
              <w:top w:val="single" w:sz="4" w:space="0" w:color="auto"/>
              <w:left w:val="single" w:sz="4" w:space="0" w:color="auto"/>
              <w:bottom w:val="single" w:sz="4" w:space="0" w:color="auto"/>
              <w:right w:val="single" w:sz="4" w:space="0" w:color="auto"/>
            </w:tcBorders>
            <w:hideMark/>
          </w:tcPr>
          <w:p w14:paraId="65DC5FA5" w14:textId="77777777" w:rsidR="003F3082" w:rsidRDefault="003F3082">
            <w:pPr>
              <w:pStyle w:val="TAL"/>
              <w:jc w:val="center"/>
              <w:rPr>
                <w:lang w:eastAsia="zh-CN"/>
              </w:rPr>
            </w:pPr>
            <w:r>
              <w:rPr>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524E2AC9" w14:textId="77777777" w:rsidR="003F3082" w:rsidRDefault="003F3082">
            <w:pPr>
              <w:pStyle w:val="TAL"/>
              <w:jc w:val="center"/>
              <w:rPr>
                <w:lang w:eastAsia="zh-CN"/>
              </w:rPr>
            </w:pPr>
            <w:r>
              <w:rPr>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1BCC45CD" w14:textId="77777777" w:rsidR="003F3082" w:rsidRDefault="003F3082">
            <w:pPr>
              <w:pStyle w:val="TAL"/>
              <w:jc w:val="center"/>
              <w:rPr>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069E88B7" w14:textId="77777777" w:rsidR="003F3082" w:rsidRDefault="003F3082">
            <w:pPr>
              <w:pStyle w:val="TAL"/>
              <w:jc w:val="center"/>
              <w:rPr>
                <w:lang w:eastAsia="zh-CN"/>
              </w:rPr>
            </w:pPr>
            <w:r>
              <w:rPr>
                <w:lang w:eastAsia="zh-CN"/>
              </w:rPr>
              <w:t>T</w:t>
            </w:r>
          </w:p>
        </w:tc>
      </w:tr>
      <w:tr w:rsidR="003F3082" w14:paraId="1F984F83" w14:textId="77777777" w:rsidTr="003F3082">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23FFFF81" w14:textId="77777777" w:rsidR="003F3082" w:rsidRDefault="003F3082">
            <w:pPr>
              <w:pStyle w:val="TAL"/>
              <w:rPr>
                <w:rFonts w:ascii="Courier New" w:hAnsi="Courier New" w:cs="Courier New"/>
              </w:rPr>
            </w:pPr>
            <w:r>
              <w:rPr>
                <w:rFonts w:ascii="Courier New" w:hAnsi="Courier New" w:cs="Courier New"/>
              </w:rPr>
              <w:t>energySavingState</w:t>
            </w:r>
          </w:p>
        </w:tc>
        <w:tc>
          <w:tcPr>
            <w:tcW w:w="947" w:type="dxa"/>
            <w:tcBorders>
              <w:top w:val="single" w:sz="4" w:space="0" w:color="auto"/>
              <w:left w:val="single" w:sz="4" w:space="0" w:color="auto"/>
              <w:bottom w:val="single" w:sz="4" w:space="0" w:color="auto"/>
              <w:right w:val="single" w:sz="4" w:space="0" w:color="auto"/>
            </w:tcBorders>
            <w:hideMark/>
          </w:tcPr>
          <w:p w14:paraId="2EF9B42F" w14:textId="77777777" w:rsidR="003F3082" w:rsidRDefault="003F3082">
            <w:pPr>
              <w:pStyle w:val="TAL"/>
              <w:jc w:val="center"/>
              <w:rPr>
                <w:rFonts w:cs="Arial"/>
                <w:lang w:eastAsia="zh-CN"/>
              </w:rPr>
            </w:pPr>
            <w:r>
              <w:rPr>
                <w:rFonts w:cs="Arial"/>
                <w:szCs w:val="18"/>
              </w:rPr>
              <w:t>M</w:t>
            </w:r>
          </w:p>
        </w:tc>
        <w:tc>
          <w:tcPr>
            <w:tcW w:w="1167" w:type="dxa"/>
            <w:tcBorders>
              <w:top w:val="single" w:sz="4" w:space="0" w:color="auto"/>
              <w:left w:val="single" w:sz="4" w:space="0" w:color="auto"/>
              <w:bottom w:val="single" w:sz="4" w:space="0" w:color="auto"/>
              <w:right w:val="single" w:sz="4" w:space="0" w:color="auto"/>
            </w:tcBorders>
            <w:hideMark/>
          </w:tcPr>
          <w:p w14:paraId="3C822B04" w14:textId="77777777" w:rsidR="003F3082" w:rsidRDefault="003F3082">
            <w:pPr>
              <w:pStyle w:val="TAL"/>
              <w:jc w:val="center"/>
              <w:rPr>
                <w:rFonts w:cs="Arial"/>
                <w:lang w:eastAsia="zh-CN"/>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hideMark/>
          </w:tcPr>
          <w:p w14:paraId="68B91E47" w14:textId="77777777" w:rsidR="003F3082" w:rsidRDefault="003F3082">
            <w:pPr>
              <w:pStyle w:val="TAL"/>
              <w:jc w:val="center"/>
              <w:rPr>
                <w:rFonts w:cs="Arial"/>
                <w:lang w:eastAsia="zh-CN"/>
              </w:rPr>
            </w:pPr>
            <w:r>
              <w:rPr>
                <w:rFonts w:cs="Arial"/>
                <w:szCs w:val="18"/>
              </w:rPr>
              <w:t>T</w:t>
            </w:r>
          </w:p>
        </w:tc>
        <w:tc>
          <w:tcPr>
            <w:tcW w:w="1117" w:type="dxa"/>
            <w:tcBorders>
              <w:top w:val="single" w:sz="4" w:space="0" w:color="auto"/>
              <w:left w:val="single" w:sz="4" w:space="0" w:color="auto"/>
              <w:bottom w:val="single" w:sz="4" w:space="0" w:color="auto"/>
              <w:right w:val="single" w:sz="4" w:space="0" w:color="auto"/>
            </w:tcBorders>
            <w:hideMark/>
          </w:tcPr>
          <w:p w14:paraId="20CB843A" w14:textId="77777777" w:rsidR="003F3082" w:rsidRDefault="003F3082">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3A9C7744" w14:textId="77777777" w:rsidR="003F3082" w:rsidRDefault="003F3082">
            <w:pPr>
              <w:pStyle w:val="TAL"/>
              <w:jc w:val="center"/>
              <w:rPr>
                <w:rFonts w:cs="Arial"/>
                <w:lang w:eastAsia="zh-CN"/>
              </w:rPr>
            </w:pPr>
            <w:r>
              <w:rPr>
                <w:rFonts w:cs="Arial"/>
                <w:szCs w:val="18"/>
                <w:lang w:eastAsia="zh-CN"/>
              </w:rPr>
              <w:t>T</w:t>
            </w:r>
          </w:p>
        </w:tc>
      </w:tr>
    </w:tbl>
    <w:p w14:paraId="312F05F8" w14:textId="77777777" w:rsidR="003F3082" w:rsidRDefault="003F3082" w:rsidP="003F3082"/>
    <w:p w14:paraId="7404C977" w14:textId="77777777" w:rsidR="003F3082" w:rsidRDefault="003F3082" w:rsidP="003F3082">
      <w:pPr>
        <w:pStyle w:val="Heading4"/>
      </w:pPr>
      <w:bookmarkStart w:id="1561" w:name="_Toc59182718"/>
      <w:bookmarkStart w:id="1562" w:name="_Toc59184184"/>
      <w:bookmarkStart w:id="1563" w:name="_Toc59195119"/>
      <w:bookmarkStart w:id="1564" w:name="_Toc59439545"/>
      <w:bookmarkStart w:id="1565" w:name="_Toc67989968"/>
      <w:r>
        <w:t>4.3.63.3</w:t>
      </w:r>
      <w:r>
        <w:tab/>
        <w:t>Attribute constraints</w:t>
      </w:r>
      <w:bookmarkEnd w:id="1561"/>
      <w:bookmarkEnd w:id="1562"/>
      <w:bookmarkEnd w:id="1563"/>
      <w:bookmarkEnd w:id="1564"/>
      <w:bookmarkEnd w:id="1565"/>
    </w:p>
    <w:p w14:paraId="76B1DA48" w14:textId="77777777" w:rsidR="003F3082" w:rsidRDefault="003F3082" w:rsidP="003F3082">
      <w:r>
        <w:t>None.</w:t>
      </w:r>
    </w:p>
    <w:p w14:paraId="200FE655" w14:textId="77777777" w:rsidR="003F3082" w:rsidRDefault="003F3082" w:rsidP="003F3082">
      <w:pPr>
        <w:pStyle w:val="Heading4"/>
      </w:pPr>
      <w:bookmarkStart w:id="1566" w:name="_Toc59182719"/>
      <w:bookmarkStart w:id="1567" w:name="_Toc59184185"/>
      <w:bookmarkStart w:id="1568" w:name="_Toc59195120"/>
      <w:bookmarkStart w:id="1569" w:name="_Toc59439546"/>
      <w:bookmarkStart w:id="1570" w:name="_Toc67989969"/>
      <w:r>
        <w:t>4.3.63.4</w:t>
      </w:r>
      <w:r>
        <w:tab/>
        <w:t>Notification</w:t>
      </w:r>
      <w:bookmarkEnd w:id="1566"/>
      <w:bookmarkEnd w:id="1567"/>
      <w:bookmarkEnd w:id="1568"/>
      <w:bookmarkEnd w:id="1569"/>
      <w:bookmarkEnd w:id="1570"/>
    </w:p>
    <w:p w14:paraId="1D040D31" w14:textId="77777777" w:rsidR="003F3082" w:rsidRDefault="003F3082" w:rsidP="003F3082">
      <w:r>
        <w:t xml:space="preserve">The common notifications defined in clause </w:t>
      </w:r>
      <w:r>
        <w:rPr>
          <w:lang w:eastAsia="zh-CN"/>
        </w:rPr>
        <w:t>4.5</w:t>
      </w:r>
      <w:r>
        <w:t xml:space="preserve"> are valid for this IOC, without exceptions or additions.</w:t>
      </w:r>
    </w:p>
    <w:p w14:paraId="3F7AE120" w14:textId="77777777" w:rsidR="003F3082" w:rsidRDefault="003F3082" w:rsidP="003F3082">
      <w:pPr>
        <w:pStyle w:val="Heading3"/>
      </w:pPr>
      <w:bookmarkStart w:id="1571" w:name="_Toc59182720"/>
      <w:bookmarkStart w:id="1572" w:name="_Toc59184186"/>
      <w:bookmarkStart w:id="1573" w:name="_Toc59195121"/>
      <w:bookmarkStart w:id="1574" w:name="_Toc59439547"/>
      <w:bookmarkStart w:id="1575" w:name="_Toc67989970"/>
      <w:r>
        <w:t>4.3.64</w:t>
      </w:r>
      <w:r>
        <w:tab/>
      </w:r>
      <w:r>
        <w:rPr>
          <w:rFonts w:ascii="Courier New" w:hAnsi="Courier New" w:cs="Courier New"/>
        </w:rPr>
        <w:t>AddressWithVlan &lt;&lt;dataType&gt;&gt;</w:t>
      </w:r>
      <w:bookmarkEnd w:id="1571"/>
      <w:bookmarkEnd w:id="1572"/>
      <w:bookmarkEnd w:id="1573"/>
      <w:bookmarkEnd w:id="1574"/>
      <w:bookmarkEnd w:id="1575"/>
    </w:p>
    <w:p w14:paraId="681B57AC" w14:textId="77777777" w:rsidR="003F3082" w:rsidRDefault="003F3082" w:rsidP="003F3082">
      <w:pPr>
        <w:pStyle w:val="Heading4"/>
      </w:pPr>
      <w:bookmarkStart w:id="1576" w:name="_Toc59182721"/>
      <w:bookmarkStart w:id="1577" w:name="_Toc59184187"/>
      <w:bookmarkStart w:id="1578" w:name="_Toc59195122"/>
      <w:bookmarkStart w:id="1579" w:name="_Toc59439548"/>
      <w:bookmarkStart w:id="1580" w:name="_Toc67989971"/>
      <w:r>
        <w:rPr>
          <w:lang w:eastAsia="zh-CN"/>
        </w:rPr>
        <w:t>4</w:t>
      </w:r>
      <w:r>
        <w:t>.3.64.1</w:t>
      </w:r>
      <w:r>
        <w:tab/>
        <w:t>Definition</w:t>
      </w:r>
      <w:bookmarkEnd w:id="1576"/>
      <w:bookmarkEnd w:id="1577"/>
      <w:bookmarkEnd w:id="1578"/>
      <w:bookmarkEnd w:id="1579"/>
      <w:bookmarkEnd w:id="1580"/>
    </w:p>
    <w:p w14:paraId="7BFF5386" w14:textId="77777777" w:rsidR="003F3082" w:rsidRDefault="003F3082" w:rsidP="003F3082">
      <w:r>
        <w:t>This data type represents the address including IP address and VLAN Id (e.g. localAddress of EP_NgC) used for initialization of the underlying transport.</w:t>
      </w:r>
    </w:p>
    <w:p w14:paraId="0D34270E" w14:textId="77777777" w:rsidR="003F3082" w:rsidRDefault="003F3082" w:rsidP="003F3082">
      <w:pPr>
        <w:pStyle w:val="Heading4"/>
      </w:pPr>
      <w:bookmarkStart w:id="1581" w:name="_Toc59182722"/>
      <w:bookmarkStart w:id="1582" w:name="_Toc59184188"/>
      <w:bookmarkStart w:id="1583" w:name="_Toc59195123"/>
      <w:bookmarkStart w:id="1584" w:name="_Toc59439549"/>
      <w:bookmarkStart w:id="1585" w:name="_Toc67989972"/>
      <w:r>
        <w:rPr>
          <w:lang w:eastAsia="zh-CN"/>
        </w:rPr>
        <w:t>4</w:t>
      </w:r>
      <w:r>
        <w:t>.3.64.2</w:t>
      </w:r>
      <w:r>
        <w:tab/>
        <w:t>Attributes</w:t>
      </w:r>
      <w:bookmarkEnd w:id="1581"/>
      <w:bookmarkEnd w:id="1582"/>
      <w:bookmarkEnd w:id="1583"/>
      <w:bookmarkEnd w:id="1584"/>
      <w:bookmarkEnd w:id="1585"/>
    </w:p>
    <w:p w14:paraId="24CB02CE" w14:textId="77777777" w:rsidR="003F3082" w:rsidRDefault="003F3082" w:rsidP="003F3082"/>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77"/>
        <w:gridCol w:w="947"/>
        <w:gridCol w:w="1320"/>
        <w:gridCol w:w="1320"/>
        <w:gridCol w:w="1320"/>
        <w:gridCol w:w="1538"/>
      </w:tblGrid>
      <w:tr w:rsidR="003F3082" w14:paraId="542B3EAF" w14:textId="77777777" w:rsidTr="003F3082">
        <w:trPr>
          <w:cantSplit/>
          <w:trHeight w:val="419"/>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B374D97" w14:textId="77777777" w:rsidR="003F3082" w:rsidRDefault="003F308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3A84889" w14:textId="77777777" w:rsidR="003F3082" w:rsidRDefault="003F3082">
            <w:pPr>
              <w:pStyle w:val="TAH"/>
            </w:pPr>
            <w:r>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9F38FD4" w14:textId="77777777" w:rsidR="003F3082" w:rsidRDefault="003F3082">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FE18C9B" w14:textId="77777777" w:rsidR="003F3082" w:rsidRDefault="003F3082">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ADC1949" w14:textId="77777777" w:rsidR="003F3082" w:rsidRDefault="003F3082">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8C2CC7A" w14:textId="77777777" w:rsidR="003F3082" w:rsidRDefault="003F3082">
            <w:pPr>
              <w:pStyle w:val="TAH"/>
            </w:pPr>
            <w:r>
              <w:t>isNotifyable</w:t>
            </w:r>
          </w:p>
        </w:tc>
      </w:tr>
      <w:tr w:rsidR="003F3082" w14:paraId="500B2087" w14:textId="77777777" w:rsidTr="003F3082">
        <w:trPr>
          <w:cantSplit/>
          <w:trHeight w:val="210"/>
          <w:jc w:val="center"/>
        </w:trPr>
        <w:tc>
          <w:tcPr>
            <w:tcW w:w="2677" w:type="dxa"/>
            <w:tcBorders>
              <w:top w:val="single" w:sz="4" w:space="0" w:color="auto"/>
              <w:left w:val="single" w:sz="4" w:space="0" w:color="auto"/>
              <w:bottom w:val="single" w:sz="4" w:space="0" w:color="auto"/>
              <w:right w:val="single" w:sz="4" w:space="0" w:color="auto"/>
            </w:tcBorders>
            <w:hideMark/>
          </w:tcPr>
          <w:p w14:paraId="1A109BAA" w14:textId="77777777" w:rsidR="003F3082" w:rsidRDefault="003F3082">
            <w:pPr>
              <w:pStyle w:val="TAL"/>
              <w:rPr>
                <w:rFonts w:ascii="Courier New" w:hAnsi="Courier New" w:cs="Courier New"/>
                <w:lang w:eastAsia="zh-CN"/>
              </w:rPr>
            </w:pPr>
            <w:r>
              <w:rPr>
                <w:rFonts w:ascii="Courier New" w:hAnsi="Courier New" w:cs="Courier New"/>
                <w:lang w:eastAsia="zh-CN"/>
              </w:rPr>
              <w:t>iPAddress</w:t>
            </w:r>
          </w:p>
        </w:tc>
        <w:tc>
          <w:tcPr>
            <w:tcW w:w="947" w:type="dxa"/>
            <w:tcBorders>
              <w:top w:val="single" w:sz="4" w:space="0" w:color="auto"/>
              <w:left w:val="single" w:sz="4" w:space="0" w:color="auto"/>
              <w:bottom w:val="single" w:sz="4" w:space="0" w:color="auto"/>
              <w:right w:val="single" w:sz="4" w:space="0" w:color="auto"/>
            </w:tcBorders>
            <w:hideMark/>
          </w:tcPr>
          <w:p w14:paraId="0A30854E" w14:textId="77777777" w:rsidR="003F3082" w:rsidRDefault="003F3082">
            <w:pPr>
              <w:pStyle w:val="TAL"/>
              <w:jc w:val="center"/>
              <w:rPr>
                <w:lang w:eastAsia="zh-CN"/>
              </w:rPr>
            </w:pPr>
            <w:r>
              <w:rPr>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0276ABD3" w14:textId="77777777" w:rsidR="003F3082" w:rsidRDefault="003F3082">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1DAA70C2" w14:textId="77777777" w:rsidR="003F3082" w:rsidRDefault="003F308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2EB4714F" w14:textId="77777777" w:rsidR="003F3082" w:rsidRDefault="003F3082">
            <w:pPr>
              <w:pStyle w:val="TAL"/>
              <w:jc w:val="center"/>
              <w:rPr>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5B6BC255" w14:textId="77777777" w:rsidR="003F3082" w:rsidRDefault="003F3082">
            <w:pPr>
              <w:pStyle w:val="TAL"/>
              <w:jc w:val="center"/>
              <w:rPr>
                <w:lang w:eastAsia="zh-CN"/>
              </w:rPr>
            </w:pPr>
            <w:r>
              <w:rPr>
                <w:rFonts w:cs="Arial"/>
                <w:lang w:eastAsia="zh-CN"/>
              </w:rPr>
              <w:t>T</w:t>
            </w:r>
          </w:p>
        </w:tc>
      </w:tr>
      <w:tr w:rsidR="003F3082" w14:paraId="06ECDB47" w14:textId="77777777" w:rsidTr="003F3082">
        <w:trPr>
          <w:cantSplit/>
          <w:trHeight w:val="210"/>
          <w:jc w:val="center"/>
        </w:trPr>
        <w:tc>
          <w:tcPr>
            <w:tcW w:w="2677" w:type="dxa"/>
            <w:tcBorders>
              <w:top w:val="single" w:sz="4" w:space="0" w:color="auto"/>
              <w:left w:val="single" w:sz="4" w:space="0" w:color="auto"/>
              <w:bottom w:val="single" w:sz="4" w:space="0" w:color="auto"/>
              <w:right w:val="single" w:sz="4" w:space="0" w:color="auto"/>
            </w:tcBorders>
            <w:hideMark/>
          </w:tcPr>
          <w:p w14:paraId="55EBB93A" w14:textId="77777777" w:rsidR="003F3082" w:rsidRDefault="003F3082">
            <w:pPr>
              <w:pStyle w:val="TAL"/>
              <w:rPr>
                <w:rFonts w:ascii="Courier New" w:hAnsi="Courier New" w:cs="Courier New"/>
                <w:lang w:eastAsia="zh-CN"/>
              </w:rPr>
            </w:pPr>
            <w:r>
              <w:rPr>
                <w:rFonts w:ascii="Courier New" w:hAnsi="Courier New" w:cs="Courier New"/>
                <w:lang w:eastAsia="zh-CN"/>
              </w:rPr>
              <w:t>vLANId</w:t>
            </w:r>
          </w:p>
        </w:tc>
        <w:tc>
          <w:tcPr>
            <w:tcW w:w="947" w:type="dxa"/>
            <w:tcBorders>
              <w:top w:val="single" w:sz="4" w:space="0" w:color="auto"/>
              <w:left w:val="single" w:sz="4" w:space="0" w:color="auto"/>
              <w:bottom w:val="single" w:sz="4" w:space="0" w:color="auto"/>
              <w:right w:val="single" w:sz="4" w:space="0" w:color="auto"/>
            </w:tcBorders>
            <w:hideMark/>
          </w:tcPr>
          <w:p w14:paraId="4F2DCC46" w14:textId="77777777" w:rsidR="003F3082" w:rsidRDefault="003F3082">
            <w:pPr>
              <w:pStyle w:val="TAL"/>
              <w:jc w:val="center"/>
              <w:rPr>
                <w:lang w:eastAsia="zh-CN"/>
              </w:rPr>
            </w:pPr>
            <w:r>
              <w:rPr>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2B0269FB" w14:textId="77777777" w:rsidR="003F3082" w:rsidRDefault="003F3082">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16A87FC7" w14:textId="77777777" w:rsidR="003F3082" w:rsidRDefault="003F3082">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593AB49B" w14:textId="77777777" w:rsidR="003F3082" w:rsidRDefault="003F3082">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3C2F8ACE" w14:textId="77777777" w:rsidR="003F3082" w:rsidRDefault="003F3082">
            <w:pPr>
              <w:pStyle w:val="TAL"/>
              <w:jc w:val="center"/>
              <w:rPr>
                <w:rFonts w:cs="Arial"/>
                <w:lang w:eastAsia="zh-CN"/>
              </w:rPr>
            </w:pPr>
            <w:r>
              <w:rPr>
                <w:rFonts w:cs="Arial"/>
                <w:lang w:eastAsia="zh-CN"/>
              </w:rPr>
              <w:t>T</w:t>
            </w:r>
          </w:p>
        </w:tc>
      </w:tr>
    </w:tbl>
    <w:p w14:paraId="47A4EF7C" w14:textId="77777777" w:rsidR="003F3082" w:rsidRDefault="003F3082" w:rsidP="003F3082">
      <w:pPr>
        <w:pStyle w:val="Heading4"/>
      </w:pPr>
      <w:bookmarkStart w:id="1586" w:name="_Toc59182723"/>
      <w:bookmarkStart w:id="1587" w:name="_Toc59184189"/>
      <w:bookmarkStart w:id="1588" w:name="_Toc59195124"/>
      <w:bookmarkStart w:id="1589" w:name="_Toc59439550"/>
      <w:bookmarkStart w:id="1590" w:name="_Toc67989973"/>
      <w:r>
        <w:rPr>
          <w:lang w:eastAsia="zh-CN"/>
        </w:rPr>
        <w:t>4</w:t>
      </w:r>
      <w:r>
        <w:t>.3.64.3</w:t>
      </w:r>
      <w:r>
        <w:tab/>
        <w:t>Attribute constraints</w:t>
      </w:r>
      <w:bookmarkEnd w:id="1586"/>
      <w:bookmarkEnd w:id="1587"/>
      <w:bookmarkEnd w:id="1588"/>
      <w:bookmarkEnd w:id="1589"/>
      <w:bookmarkEnd w:id="1590"/>
    </w:p>
    <w:p w14:paraId="1D8446D5" w14:textId="77777777" w:rsidR="003F3082" w:rsidRDefault="003F3082" w:rsidP="003F3082">
      <w:r>
        <w:t>None</w:t>
      </w:r>
    </w:p>
    <w:p w14:paraId="769E2A99" w14:textId="77777777" w:rsidR="003F3082" w:rsidRDefault="003F3082" w:rsidP="003F3082">
      <w:pPr>
        <w:pStyle w:val="Heading4"/>
      </w:pPr>
      <w:bookmarkStart w:id="1591" w:name="_Toc59182724"/>
      <w:bookmarkStart w:id="1592" w:name="_Toc59184190"/>
      <w:bookmarkStart w:id="1593" w:name="_Toc59195125"/>
      <w:bookmarkStart w:id="1594" w:name="_Toc59439551"/>
      <w:bookmarkStart w:id="1595" w:name="_Toc67989974"/>
      <w:r>
        <w:rPr>
          <w:lang w:eastAsia="zh-CN"/>
        </w:rPr>
        <w:t>4</w:t>
      </w:r>
      <w:r>
        <w:t>.3.64.4</w:t>
      </w:r>
      <w:r>
        <w:tab/>
        <w:t>Notifications</w:t>
      </w:r>
      <w:bookmarkEnd w:id="1591"/>
      <w:bookmarkEnd w:id="1592"/>
      <w:bookmarkEnd w:id="1593"/>
      <w:bookmarkEnd w:id="1594"/>
      <w:bookmarkEnd w:id="1595"/>
    </w:p>
    <w:p w14:paraId="2CD52BE4" w14:textId="77777777" w:rsidR="003F3082" w:rsidRDefault="003F3082" w:rsidP="003F3082">
      <w:r>
        <w:t xml:space="preserve">The subclause 4.5 of the &lt;&lt;IOC&gt;&gt; using this </w:t>
      </w:r>
      <w:r>
        <w:rPr>
          <w:lang w:eastAsia="zh-CN"/>
        </w:rPr>
        <w:t>&lt;&lt;dataType&gt;&gt; as one of its attributes, shall be applicable</w:t>
      </w:r>
      <w:r>
        <w:t>.</w:t>
      </w:r>
    </w:p>
    <w:p w14:paraId="09018A7F" w14:textId="77777777" w:rsidR="003F3082" w:rsidRDefault="003F3082" w:rsidP="003F3082">
      <w:pPr>
        <w:pStyle w:val="Heading3"/>
        <w:rPr>
          <w:lang w:eastAsia="zh-CN"/>
        </w:rPr>
      </w:pPr>
      <w:bookmarkStart w:id="1596" w:name="_Toc59182725"/>
      <w:bookmarkStart w:id="1597" w:name="_Toc59184191"/>
      <w:bookmarkStart w:id="1598" w:name="_Toc59195126"/>
      <w:bookmarkStart w:id="1599" w:name="_Toc59439552"/>
      <w:bookmarkStart w:id="1600" w:name="_Toc67989975"/>
      <w:r>
        <w:rPr>
          <w:lang w:eastAsia="zh-CN"/>
        </w:rPr>
        <w:t>4.3.65</w:t>
      </w:r>
      <w:r>
        <w:rPr>
          <w:lang w:eastAsia="zh-CN"/>
        </w:rPr>
        <w:tab/>
        <w:t xml:space="preserve">TceIDMappingInfo  </w:t>
      </w:r>
      <w:r>
        <w:rPr>
          <w:rFonts w:ascii="Courier New" w:hAnsi="Courier New" w:cs="Courier New"/>
          <w:lang w:eastAsia="zh-CN"/>
        </w:rPr>
        <w:t>&lt;&lt;dataType&gt;&gt;</w:t>
      </w:r>
      <w:bookmarkEnd w:id="1596"/>
      <w:bookmarkEnd w:id="1597"/>
      <w:bookmarkEnd w:id="1598"/>
      <w:bookmarkEnd w:id="1599"/>
      <w:bookmarkEnd w:id="1600"/>
    </w:p>
    <w:p w14:paraId="1B2AD440" w14:textId="77777777" w:rsidR="003F3082" w:rsidRDefault="003F3082" w:rsidP="003F3082">
      <w:pPr>
        <w:pStyle w:val="Heading4"/>
      </w:pPr>
      <w:bookmarkStart w:id="1601" w:name="_Toc59182726"/>
      <w:bookmarkStart w:id="1602" w:name="_Toc59184192"/>
      <w:bookmarkStart w:id="1603" w:name="_Toc59195127"/>
      <w:bookmarkStart w:id="1604" w:name="_Toc59439553"/>
      <w:bookmarkStart w:id="1605" w:name="_Toc67989976"/>
      <w:r>
        <w:t>4.3.65.1</w:t>
      </w:r>
      <w:r>
        <w:tab/>
        <w:t>Definition</w:t>
      </w:r>
      <w:bookmarkEnd w:id="1601"/>
      <w:bookmarkEnd w:id="1602"/>
      <w:bookmarkEnd w:id="1603"/>
      <w:bookmarkEnd w:id="1604"/>
      <w:bookmarkEnd w:id="1605"/>
    </w:p>
    <w:p w14:paraId="551D51DF" w14:textId="77777777" w:rsidR="003F3082" w:rsidRDefault="003F3082" w:rsidP="003F3082">
      <w:pPr>
        <w:keepNext/>
        <w:rPr>
          <w:color w:val="000000"/>
          <w:shd w:val="clear" w:color="auto" w:fill="FFFFFF"/>
        </w:rPr>
      </w:pPr>
      <w:r>
        <w:t xml:space="preserve">This data type represents the properties </w:t>
      </w:r>
      <w:r>
        <w:rPr>
          <w:color w:val="000000"/>
          <w:shd w:val="clear" w:color="auto" w:fill="FFFFFF"/>
        </w:rPr>
        <w:t xml:space="preserve">describing the mapping relationship </w:t>
      </w:r>
      <w:r>
        <w:t xml:space="preserve">between TCE ID, PLMN where TCE resides and IP address of TCE. </w:t>
      </w:r>
    </w:p>
    <w:p w14:paraId="60DAC1CF" w14:textId="77777777" w:rsidR="003F3082" w:rsidRDefault="003F3082" w:rsidP="003F3082">
      <w:pPr>
        <w:pStyle w:val="Heading4"/>
      </w:pPr>
      <w:bookmarkStart w:id="1606" w:name="_Toc59182727"/>
      <w:bookmarkStart w:id="1607" w:name="_Toc59184193"/>
      <w:bookmarkStart w:id="1608" w:name="_Toc59195128"/>
      <w:bookmarkStart w:id="1609" w:name="_Toc59439554"/>
      <w:bookmarkStart w:id="1610" w:name="_Toc67989977"/>
      <w:r>
        <w:t>4</w:t>
      </w:r>
      <w:r>
        <w:rPr>
          <w:lang w:eastAsia="zh-CN"/>
        </w:rPr>
        <w:t>.</w:t>
      </w:r>
      <w:r>
        <w:t>3.65.2</w:t>
      </w:r>
      <w:r>
        <w:tab/>
        <w:t>Attributes</w:t>
      </w:r>
      <w:bookmarkEnd w:id="1606"/>
      <w:bookmarkEnd w:id="1607"/>
      <w:bookmarkEnd w:id="1608"/>
      <w:bookmarkEnd w:id="1609"/>
      <w:bookmarkEnd w:id="161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90"/>
        <w:gridCol w:w="966"/>
        <w:gridCol w:w="1181"/>
        <w:gridCol w:w="1104"/>
        <w:gridCol w:w="1177"/>
        <w:gridCol w:w="1311"/>
      </w:tblGrid>
      <w:tr w:rsidR="003F3082" w14:paraId="13CDEAEA" w14:textId="77777777" w:rsidTr="003F3082">
        <w:trPr>
          <w:cantSplit/>
          <w:trHeight w:val="461"/>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34A0E52" w14:textId="77777777" w:rsidR="003F3082" w:rsidRDefault="003F308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B143DC1" w14:textId="77777777" w:rsidR="003F3082" w:rsidRDefault="003F3082">
            <w:pPr>
              <w:pStyle w:val="TAH"/>
              <w:rPr>
                <w:rFonts w:cs="Arial"/>
                <w:szCs w:val="18"/>
              </w:rPr>
            </w:pPr>
            <w:r>
              <w:rPr>
                <w:rFonts w:cs="Arial"/>
                <w:szCs w:val="18"/>
              </w:rPr>
              <w:t>Support Qualifier</w:t>
            </w:r>
          </w:p>
        </w:tc>
        <w:tc>
          <w:tcPr>
            <w:tcW w:w="118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291C00D" w14:textId="77777777" w:rsidR="003F3082" w:rsidRDefault="003F308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C816945" w14:textId="77777777" w:rsidR="003F3082" w:rsidRDefault="003F308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BB05EE6" w14:textId="77777777" w:rsidR="003F3082" w:rsidRDefault="003F308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835676F" w14:textId="77777777" w:rsidR="003F3082" w:rsidRDefault="003F3082">
            <w:pPr>
              <w:pStyle w:val="TAH"/>
              <w:rPr>
                <w:rFonts w:cs="Arial"/>
                <w:szCs w:val="18"/>
              </w:rPr>
            </w:pPr>
            <w:r>
              <w:rPr>
                <w:rFonts w:cs="Arial"/>
                <w:szCs w:val="18"/>
              </w:rPr>
              <w:t>isNotifyable</w:t>
            </w:r>
          </w:p>
        </w:tc>
      </w:tr>
      <w:tr w:rsidR="003F3082" w14:paraId="7C39E001" w14:textId="77777777" w:rsidTr="003F3082">
        <w:trPr>
          <w:cantSplit/>
          <w:trHeight w:val="236"/>
          <w:jc w:val="center"/>
        </w:trPr>
        <w:tc>
          <w:tcPr>
            <w:tcW w:w="3890" w:type="dxa"/>
            <w:tcBorders>
              <w:top w:val="single" w:sz="4" w:space="0" w:color="auto"/>
              <w:left w:val="single" w:sz="4" w:space="0" w:color="auto"/>
              <w:bottom w:val="single" w:sz="4" w:space="0" w:color="auto"/>
              <w:right w:val="single" w:sz="4" w:space="0" w:color="auto"/>
            </w:tcBorders>
            <w:hideMark/>
          </w:tcPr>
          <w:p w14:paraId="5DB9C176" w14:textId="77777777" w:rsidR="003F3082" w:rsidRDefault="003F3082">
            <w:pPr>
              <w:pStyle w:val="TAL"/>
              <w:rPr>
                <w:rFonts w:ascii="Courier New" w:hAnsi="Courier New" w:cs="Courier New"/>
                <w:szCs w:val="18"/>
                <w:lang w:eastAsia="zh-CN"/>
              </w:rPr>
            </w:pPr>
            <w:r>
              <w:rPr>
                <w:rFonts w:ascii="Courier New" w:hAnsi="Courier New" w:cs="Courier New"/>
                <w:szCs w:val="18"/>
              </w:rPr>
              <w:t>tceIPAddress</w:t>
            </w:r>
          </w:p>
        </w:tc>
        <w:tc>
          <w:tcPr>
            <w:tcW w:w="966" w:type="dxa"/>
            <w:tcBorders>
              <w:top w:val="single" w:sz="4" w:space="0" w:color="auto"/>
              <w:left w:val="single" w:sz="4" w:space="0" w:color="auto"/>
              <w:bottom w:val="single" w:sz="4" w:space="0" w:color="auto"/>
              <w:right w:val="single" w:sz="4" w:space="0" w:color="auto"/>
            </w:tcBorders>
            <w:hideMark/>
          </w:tcPr>
          <w:p w14:paraId="3A3FBD62" w14:textId="77777777" w:rsidR="003F3082" w:rsidRDefault="003F3082">
            <w:pPr>
              <w:pStyle w:val="TAL"/>
              <w:jc w:val="center"/>
              <w:rPr>
                <w:rFonts w:cs="Arial"/>
                <w:szCs w:val="18"/>
                <w:lang w:eastAsia="zh-CN"/>
              </w:rPr>
            </w:pPr>
            <w:r>
              <w:t>M</w:t>
            </w:r>
          </w:p>
        </w:tc>
        <w:tc>
          <w:tcPr>
            <w:tcW w:w="1181" w:type="dxa"/>
            <w:tcBorders>
              <w:top w:val="single" w:sz="4" w:space="0" w:color="auto"/>
              <w:left w:val="single" w:sz="4" w:space="0" w:color="auto"/>
              <w:bottom w:val="single" w:sz="4" w:space="0" w:color="auto"/>
              <w:right w:val="single" w:sz="4" w:space="0" w:color="auto"/>
            </w:tcBorders>
            <w:hideMark/>
          </w:tcPr>
          <w:p w14:paraId="3A51398F" w14:textId="77777777" w:rsidR="003F3082" w:rsidRDefault="003F3082">
            <w:pPr>
              <w:pStyle w:val="TAL"/>
              <w:jc w:val="center"/>
              <w:rPr>
                <w:rFonts w:cs="Arial"/>
                <w:szCs w:val="18"/>
                <w:lang w:eastAsia="zh-CN"/>
              </w:rPr>
            </w:pPr>
            <w:r>
              <w:t>T</w:t>
            </w:r>
          </w:p>
        </w:tc>
        <w:tc>
          <w:tcPr>
            <w:tcW w:w="1104" w:type="dxa"/>
            <w:tcBorders>
              <w:top w:val="single" w:sz="4" w:space="0" w:color="auto"/>
              <w:left w:val="single" w:sz="4" w:space="0" w:color="auto"/>
              <w:bottom w:val="single" w:sz="4" w:space="0" w:color="auto"/>
              <w:right w:val="single" w:sz="4" w:space="0" w:color="auto"/>
            </w:tcBorders>
            <w:hideMark/>
          </w:tcPr>
          <w:p w14:paraId="5919FE6F" w14:textId="77777777" w:rsidR="003F3082" w:rsidRDefault="003F3082">
            <w:pPr>
              <w:pStyle w:val="TAL"/>
              <w:jc w:val="center"/>
              <w:rPr>
                <w:rFonts w:cs="Arial"/>
                <w:szCs w:val="18"/>
                <w:lang w:eastAsia="zh-CN"/>
              </w:rPr>
            </w:pPr>
            <w:r>
              <w:t>T</w:t>
            </w:r>
          </w:p>
        </w:tc>
        <w:tc>
          <w:tcPr>
            <w:tcW w:w="1177" w:type="dxa"/>
            <w:tcBorders>
              <w:top w:val="single" w:sz="4" w:space="0" w:color="auto"/>
              <w:left w:val="single" w:sz="4" w:space="0" w:color="auto"/>
              <w:bottom w:val="single" w:sz="4" w:space="0" w:color="auto"/>
              <w:right w:val="single" w:sz="4" w:space="0" w:color="auto"/>
            </w:tcBorders>
            <w:hideMark/>
          </w:tcPr>
          <w:p w14:paraId="5542E035" w14:textId="77777777" w:rsidR="003F3082" w:rsidRDefault="003F3082">
            <w:pPr>
              <w:pStyle w:val="TAL"/>
              <w:jc w:val="center"/>
              <w:rPr>
                <w:rFonts w:cs="Arial"/>
                <w:szCs w:val="18"/>
                <w:lang w:eastAsia="zh-CN"/>
              </w:rPr>
            </w:pPr>
            <w:r>
              <w:t>F</w:t>
            </w:r>
          </w:p>
        </w:tc>
        <w:tc>
          <w:tcPr>
            <w:tcW w:w="1311" w:type="dxa"/>
            <w:tcBorders>
              <w:top w:val="single" w:sz="4" w:space="0" w:color="auto"/>
              <w:left w:val="single" w:sz="4" w:space="0" w:color="auto"/>
              <w:bottom w:val="single" w:sz="4" w:space="0" w:color="auto"/>
              <w:right w:val="single" w:sz="4" w:space="0" w:color="auto"/>
            </w:tcBorders>
            <w:hideMark/>
          </w:tcPr>
          <w:p w14:paraId="01A04313" w14:textId="77777777" w:rsidR="003F3082" w:rsidRDefault="003F3082">
            <w:pPr>
              <w:pStyle w:val="TAL"/>
              <w:jc w:val="center"/>
              <w:rPr>
                <w:rFonts w:cs="Arial"/>
                <w:szCs w:val="18"/>
                <w:lang w:eastAsia="zh-CN"/>
              </w:rPr>
            </w:pPr>
            <w:r>
              <w:rPr>
                <w:lang w:eastAsia="zh-CN"/>
              </w:rPr>
              <w:t>T</w:t>
            </w:r>
          </w:p>
        </w:tc>
      </w:tr>
      <w:tr w:rsidR="003F3082" w14:paraId="4583E052" w14:textId="77777777" w:rsidTr="003F3082">
        <w:trPr>
          <w:cantSplit/>
          <w:trHeight w:val="236"/>
          <w:jc w:val="center"/>
        </w:trPr>
        <w:tc>
          <w:tcPr>
            <w:tcW w:w="3890" w:type="dxa"/>
            <w:tcBorders>
              <w:top w:val="single" w:sz="4" w:space="0" w:color="auto"/>
              <w:left w:val="single" w:sz="4" w:space="0" w:color="auto"/>
              <w:bottom w:val="single" w:sz="4" w:space="0" w:color="auto"/>
              <w:right w:val="single" w:sz="4" w:space="0" w:color="auto"/>
            </w:tcBorders>
            <w:hideMark/>
          </w:tcPr>
          <w:p w14:paraId="535377BB" w14:textId="77777777" w:rsidR="003F3082" w:rsidRDefault="003F3082">
            <w:pPr>
              <w:pStyle w:val="TAL"/>
              <w:rPr>
                <w:rFonts w:ascii="Courier New" w:hAnsi="Courier New" w:cs="Courier New"/>
                <w:szCs w:val="18"/>
              </w:rPr>
            </w:pPr>
            <w:r>
              <w:rPr>
                <w:rFonts w:ascii="Courier New" w:hAnsi="Courier New" w:cs="Courier New"/>
                <w:szCs w:val="18"/>
              </w:rPr>
              <w:t>tceID</w:t>
            </w:r>
          </w:p>
        </w:tc>
        <w:tc>
          <w:tcPr>
            <w:tcW w:w="966" w:type="dxa"/>
            <w:tcBorders>
              <w:top w:val="single" w:sz="4" w:space="0" w:color="auto"/>
              <w:left w:val="single" w:sz="4" w:space="0" w:color="auto"/>
              <w:bottom w:val="single" w:sz="4" w:space="0" w:color="auto"/>
              <w:right w:val="single" w:sz="4" w:space="0" w:color="auto"/>
            </w:tcBorders>
            <w:hideMark/>
          </w:tcPr>
          <w:p w14:paraId="44251F91" w14:textId="77777777" w:rsidR="003F3082" w:rsidRDefault="003F308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5F38E753" w14:textId="77777777" w:rsidR="003F3082" w:rsidRDefault="003F3082">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250F3957" w14:textId="77777777" w:rsidR="003F3082" w:rsidRDefault="003F308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54177E72" w14:textId="77777777" w:rsidR="003F3082" w:rsidRDefault="003F3082">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245AABF7" w14:textId="77777777" w:rsidR="003F3082" w:rsidRDefault="003F3082">
            <w:pPr>
              <w:pStyle w:val="TAL"/>
              <w:jc w:val="center"/>
              <w:rPr>
                <w:lang w:eastAsia="zh-CN"/>
              </w:rPr>
            </w:pPr>
            <w:r>
              <w:rPr>
                <w:lang w:eastAsia="zh-CN"/>
              </w:rPr>
              <w:t>T</w:t>
            </w:r>
          </w:p>
        </w:tc>
      </w:tr>
      <w:tr w:rsidR="003F3082" w14:paraId="462C1F27" w14:textId="77777777" w:rsidTr="003F3082">
        <w:trPr>
          <w:cantSplit/>
          <w:trHeight w:val="236"/>
          <w:jc w:val="center"/>
        </w:trPr>
        <w:tc>
          <w:tcPr>
            <w:tcW w:w="3890" w:type="dxa"/>
            <w:tcBorders>
              <w:top w:val="single" w:sz="4" w:space="0" w:color="auto"/>
              <w:left w:val="single" w:sz="4" w:space="0" w:color="auto"/>
              <w:bottom w:val="single" w:sz="4" w:space="0" w:color="auto"/>
              <w:right w:val="single" w:sz="4" w:space="0" w:color="auto"/>
            </w:tcBorders>
            <w:hideMark/>
          </w:tcPr>
          <w:p w14:paraId="6F418F77" w14:textId="77777777" w:rsidR="003F3082" w:rsidRDefault="003F3082">
            <w:pPr>
              <w:pStyle w:val="TAL"/>
              <w:rPr>
                <w:rFonts w:ascii="Courier New" w:hAnsi="Courier New" w:cs="Courier New"/>
                <w:szCs w:val="18"/>
              </w:rPr>
            </w:pPr>
            <w:r>
              <w:rPr>
                <w:rFonts w:ascii="Courier New" w:hAnsi="Courier New" w:cs="Courier New"/>
                <w:szCs w:val="18"/>
              </w:rPr>
              <w:t>pLMNTarget</w:t>
            </w:r>
          </w:p>
        </w:tc>
        <w:tc>
          <w:tcPr>
            <w:tcW w:w="966" w:type="dxa"/>
            <w:tcBorders>
              <w:top w:val="single" w:sz="4" w:space="0" w:color="auto"/>
              <w:left w:val="single" w:sz="4" w:space="0" w:color="auto"/>
              <w:bottom w:val="single" w:sz="4" w:space="0" w:color="auto"/>
              <w:right w:val="single" w:sz="4" w:space="0" w:color="auto"/>
            </w:tcBorders>
            <w:hideMark/>
          </w:tcPr>
          <w:p w14:paraId="4129B4BA" w14:textId="77777777" w:rsidR="003F3082" w:rsidRDefault="003F3082">
            <w:pPr>
              <w:pStyle w:val="TAL"/>
              <w:jc w:val="center"/>
              <w:rPr>
                <w:lang w:eastAsia="zh-CN"/>
              </w:rPr>
            </w:pPr>
            <w:r>
              <w:rPr>
                <w:lang w:eastAsia="zh-CN"/>
              </w:rPr>
              <w:t>M</w:t>
            </w:r>
          </w:p>
        </w:tc>
        <w:tc>
          <w:tcPr>
            <w:tcW w:w="1181" w:type="dxa"/>
            <w:tcBorders>
              <w:top w:val="single" w:sz="4" w:space="0" w:color="auto"/>
              <w:left w:val="single" w:sz="4" w:space="0" w:color="auto"/>
              <w:bottom w:val="single" w:sz="4" w:space="0" w:color="auto"/>
              <w:right w:val="single" w:sz="4" w:space="0" w:color="auto"/>
            </w:tcBorders>
            <w:hideMark/>
          </w:tcPr>
          <w:p w14:paraId="78071E01" w14:textId="77777777" w:rsidR="003F3082" w:rsidRDefault="003F3082">
            <w:pPr>
              <w:pStyle w:val="TAL"/>
              <w:jc w:val="center"/>
              <w:rPr>
                <w:lang w:eastAsia="zh-CN"/>
              </w:rPr>
            </w:pPr>
            <w:r>
              <w:rPr>
                <w:lang w:eastAsia="zh-CN"/>
              </w:rPr>
              <w:t>T</w:t>
            </w:r>
          </w:p>
        </w:tc>
        <w:tc>
          <w:tcPr>
            <w:tcW w:w="1104" w:type="dxa"/>
            <w:tcBorders>
              <w:top w:val="single" w:sz="4" w:space="0" w:color="auto"/>
              <w:left w:val="single" w:sz="4" w:space="0" w:color="auto"/>
              <w:bottom w:val="single" w:sz="4" w:space="0" w:color="auto"/>
              <w:right w:val="single" w:sz="4" w:space="0" w:color="auto"/>
            </w:tcBorders>
            <w:hideMark/>
          </w:tcPr>
          <w:p w14:paraId="441715C8" w14:textId="77777777" w:rsidR="003F3082" w:rsidRDefault="003F3082">
            <w:pPr>
              <w:pStyle w:val="TAL"/>
              <w:jc w:val="center"/>
              <w:rPr>
                <w:lang w:eastAsia="zh-CN"/>
              </w:rPr>
            </w:pPr>
            <w:r>
              <w:rPr>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44AB7897" w14:textId="77777777" w:rsidR="003F3082" w:rsidRDefault="003F3082">
            <w:pPr>
              <w:pStyle w:val="TAL"/>
              <w:jc w:val="center"/>
              <w:rPr>
                <w:lang w:eastAsia="zh-CN"/>
              </w:rPr>
            </w:pPr>
            <w:r>
              <w:rPr>
                <w:lang w:eastAsia="zh-CN"/>
              </w:rPr>
              <w:t>F</w:t>
            </w:r>
          </w:p>
        </w:tc>
        <w:tc>
          <w:tcPr>
            <w:tcW w:w="1311" w:type="dxa"/>
            <w:tcBorders>
              <w:top w:val="single" w:sz="4" w:space="0" w:color="auto"/>
              <w:left w:val="single" w:sz="4" w:space="0" w:color="auto"/>
              <w:bottom w:val="single" w:sz="4" w:space="0" w:color="auto"/>
              <w:right w:val="single" w:sz="4" w:space="0" w:color="auto"/>
            </w:tcBorders>
            <w:hideMark/>
          </w:tcPr>
          <w:p w14:paraId="013E1805" w14:textId="77777777" w:rsidR="003F3082" w:rsidRDefault="003F3082">
            <w:pPr>
              <w:pStyle w:val="TAL"/>
              <w:jc w:val="center"/>
              <w:rPr>
                <w:lang w:eastAsia="zh-CN"/>
              </w:rPr>
            </w:pPr>
            <w:r>
              <w:rPr>
                <w:lang w:eastAsia="zh-CN"/>
              </w:rPr>
              <w:t>T</w:t>
            </w:r>
          </w:p>
        </w:tc>
      </w:tr>
    </w:tbl>
    <w:p w14:paraId="25B402DF" w14:textId="77777777" w:rsidR="003F3082" w:rsidRDefault="003F3082" w:rsidP="003F3082">
      <w:pPr>
        <w:pStyle w:val="Heading4"/>
      </w:pPr>
      <w:bookmarkStart w:id="1611" w:name="_Toc59182728"/>
      <w:bookmarkStart w:id="1612" w:name="_Toc59184194"/>
      <w:bookmarkStart w:id="1613" w:name="_Toc59195129"/>
      <w:bookmarkStart w:id="1614" w:name="_Toc59439555"/>
      <w:bookmarkStart w:id="1615" w:name="_Toc67989978"/>
      <w:r>
        <w:t>4.3.65.3</w:t>
      </w:r>
      <w:r>
        <w:tab/>
        <w:t>Attribute constraints</w:t>
      </w:r>
      <w:bookmarkEnd w:id="1611"/>
      <w:bookmarkEnd w:id="1612"/>
      <w:bookmarkEnd w:id="1613"/>
      <w:bookmarkEnd w:id="1614"/>
      <w:bookmarkEnd w:id="1615"/>
    </w:p>
    <w:p w14:paraId="05DEF2F1" w14:textId="77777777" w:rsidR="003F3082" w:rsidRDefault="003F3082" w:rsidP="003F3082">
      <w:pPr>
        <w:keepNext/>
      </w:pPr>
      <w:r>
        <w:t>None.</w:t>
      </w:r>
    </w:p>
    <w:p w14:paraId="551AB76E" w14:textId="77777777" w:rsidR="003F3082" w:rsidRDefault="003F3082" w:rsidP="003F3082">
      <w:pPr>
        <w:pStyle w:val="Heading4"/>
      </w:pPr>
      <w:bookmarkStart w:id="1616" w:name="_Toc59182729"/>
      <w:bookmarkStart w:id="1617" w:name="_Toc59184195"/>
      <w:bookmarkStart w:id="1618" w:name="_Toc59195130"/>
      <w:bookmarkStart w:id="1619" w:name="_Toc59439556"/>
      <w:bookmarkStart w:id="1620" w:name="_Toc67989979"/>
      <w:r>
        <w:rPr>
          <w:lang w:eastAsia="zh-CN"/>
        </w:rPr>
        <w:t>4</w:t>
      </w:r>
      <w:r>
        <w:t>.3.65.4</w:t>
      </w:r>
      <w:r>
        <w:tab/>
        <w:t>Notifications</w:t>
      </w:r>
      <w:bookmarkEnd w:id="1616"/>
      <w:bookmarkEnd w:id="1617"/>
      <w:bookmarkEnd w:id="1618"/>
      <w:bookmarkEnd w:id="1619"/>
      <w:bookmarkEnd w:id="1620"/>
    </w:p>
    <w:p w14:paraId="7CFBD36B" w14:textId="77777777" w:rsidR="003F3082" w:rsidRDefault="003F3082" w:rsidP="003F3082">
      <w:pPr>
        <w:keepNext/>
        <w:keepLines/>
      </w:pPr>
      <w:r>
        <w:t xml:space="preserve">The subclause 4.5 of the &lt;&lt;IOC&gt;&gt; using this </w:t>
      </w:r>
      <w:r>
        <w:rPr>
          <w:lang w:eastAsia="zh-CN"/>
        </w:rPr>
        <w:t>&lt;&lt;dataType&gt;&gt; as one of its attributes, shall be applicable</w:t>
      </w:r>
      <w:r>
        <w:t>.</w:t>
      </w:r>
    </w:p>
    <w:p w14:paraId="63EAB59E" w14:textId="77777777" w:rsidR="003F3082" w:rsidRDefault="003F3082" w:rsidP="003F3082"/>
    <w:p w14:paraId="3E465114" w14:textId="77777777" w:rsidR="003F3082" w:rsidRDefault="003F3082" w:rsidP="003F3082">
      <w:pPr>
        <w:pStyle w:val="Heading2"/>
      </w:pPr>
      <w:bookmarkStart w:id="1621" w:name="_Toc59182730"/>
      <w:bookmarkStart w:id="1622" w:name="_Toc59184196"/>
      <w:bookmarkStart w:id="1623" w:name="_Toc59195131"/>
      <w:bookmarkStart w:id="1624" w:name="_Toc59439557"/>
      <w:bookmarkStart w:id="1625" w:name="_Toc67989980"/>
      <w:r>
        <w:t>4.4</w:t>
      </w:r>
      <w:r>
        <w:tab/>
        <w:t>Attribute definitions</w:t>
      </w:r>
      <w:bookmarkEnd w:id="1621"/>
      <w:bookmarkEnd w:id="1622"/>
      <w:bookmarkEnd w:id="1623"/>
      <w:bookmarkEnd w:id="1624"/>
      <w:bookmarkEnd w:id="1625"/>
    </w:p>
    <w:p w14:paraId="2AA14E93" w14:textId="77777777" w:rsidR="003F3082" w:rsidRDefault="003F3082" w:rsidP="003F3082">
      <w:pPr>
        <w:pStyle w:val="Heading3"/>
        <w:rPr>
          <w:lang w:eastAsia="zh-CN"/>
        </w:rPr>
      </w:pPr>
      <w:bookmarkStart w:id="1626" w:name="_Toc59182731"/>
      <w:bookmarkStart w:id="1627" w:name="_Toc59184197"/>
      <w:bookmarkStart w:id="1628" w:name="_Toc59195132"/>
      <w:bookmarkStart w:id="1629" w:name="_Toc59439558"/>
      <w:bookmarkStart w:id="1630" w:name="_Toc67989981"/>
      <w:r>
        <w:rPr>
          <w:lang w:eastAsia="zh-CN"/>
        </w:rPr>
        <w:t>4.4.1</w:t>
      </w:r>
      <w:r>
        <w:rPr>
          <w:lang w:eastAsia="zh-CN"/>
        </w:rPr>
        <w:tab/>
        <w:t>Attribute properties</w:t>
      </w:r>
      <w:bookmarkEnd w:id="1626"/>
      <w:bookmarkEnd w:id="1627"/>
      <w:bookmarkEnd w:id="1628"/>
      <w:bookmarkEnd w:id="1629"/>
      <w:bookmarkEnd w:id="1630"/>
    </w:p>
    <w:tbl>
      <w:tblPr>
        <w:tblW w:w="94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7"/>
        <w:gridCol w:w="5522"/>
        <w:gridCol w:w="2126"/>
      </w:tblGrid>
      <w:tr w:rsidR="003F3082" w14:paraId="17127871"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shd w:val="clear" w:color="auto" w:fill="E0E0E0"/>
            <w:hideMark/>
          </w:tcPr>
          <w:p w14:paraId="09501CDF" w14:textId="77777777" w:rsidR="003F3082" w:rsidRDefault="003F3082">
            <w:pPr>
              <w:pStyle w:val="TAH"/>
            </w:pPr>
            <w:r>
              <w:t>Attribute Name</w:t>
            </w:r>
          </w:p>
        </w:tc>
        <w:tc>
          <w:tcPr>
            <w:tcW w:w="2917" w:type="pct"/>
            <w:tcBorders>
              <w:top w:val="single" w:sz="4" w:space="0" w:color="auto"/>
              <w:left w:val="single" w:sz="4" w:space="0" w:color="auto"/>
              <w:bottom w:val="single" w:sz="4" w:space="0" w:color="auto"/>
              <w:right w:val="single" w:sz="4" w:space="0" w:color="auto"/>
            </w:tcBorders>
            <w:shd w:val="clear" w:color="auto" w:fill="E0E0E0"/>
            <w:hideMark/>
          </w:tcPr>
          <w:p w14:paraId="617044B7" w14:textId="77777777" w:rsidR="003F3082" w:rsidRDefault="003F3082">
            <w:pPr>
              <w:pStyle w:val="TAH"/>
            </w:pPr>
            <w:r>
              <w:t>Documentation and Allowed Values</w:t>
            </w:r>
          </w:p>
        </w:tc>
        <w:tc>
          <w:tcPr>
            <w:tcW w:w="1123" w:type="pct"/>
            <w:tcBorders>
              <w:top w:val="single" w:sz="4" w:space="0" w:color="auto"/>
              <w:left w:val="single" w:sz="4" w:space="0" w:color="auto"/>
              <w:bottom w:val="single" w:sz="4" w:space="0" w:color="auto"/>
              <w:right w:val="single" w:sz="4" w:space="0" w:color="auto"/>
            </w:tcBorders>
            <w:shd w:val="clear" w:color="auto" w:fill="E0E0E0"/>
            <w:hideMark/>
          </w:tcPr>
          <w:p w14:paraId="2B09190B" w14:textId="77777777" w:rsidR="003F3082" w:rsidRDefault="003F3082">
            <w:pPr>
              <w:pStyle w:val="TAH"/>
            </w:pPr>
            <w:r>
              <w:rPr>
                <w:rFonts w:cs="Arial"/>
                <w:szCs w:val="18"/>
              </w:rPr>
              <w:t>Properties</w:t>
            </w:r>
          </w:p>
        </w:tc>
      </w:tr>
      <w:tr w:rsidR="003F3082" w14:paraId="1F7C8C8C"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hideMark/>
          </w:tcPr>
          <w:p w14:paraId="3AA3386E" w14:textId="77777777" w:rsidR="003F3082" w:rsidRDefault="003F3082">
            <w:pPr>
              <w:spacing w:after="0"/>
              <w:rPr>
                <w:rFonts w:ascii="Courier New" w:hAnsi="Courier New" w:cs="Courier New"/>
                <w:color w:val="000000"/>
                <w:sz w:val="18"/>
                <w:szCs w:val="18"/>
              </w:rPr>
            </w:pPr>
            <w:r>
              <w:rPr>
                <w:rFonts w:ascii="Courier New" w:hAnsi="Courier New" w:cs="Courier New"/>
                <w:bCs/>
                <w:color w:val="333333"/>
                <w:sz w:val="18"/>
                <w:szCs w:val="18"/>
              </w:rPr>
              <w:t>administrativeState</w:t>
            </w:r>
          </w:p>
        </w:tc>
        <w:tc>
          <w:tcPr>
            <w:tcW w:w="2917" w:type="pct"/>
            <w:tcBorders>
              <w:top w:val="single" w:sz="4" w:space="0" w:color="auto"/>
              <w:left w:val="single" w:sz="4" w:space="0" w:color="auto"/>
              <w:bottom w:val="single" w:sz="4" w:space="0" w:color="auto"/>
              <w:right w:val="single" w:sz="4" w:space="0" w:color="auto"/>
            </w:tcBorders>
          </w:tcPr>
          <w:p w14:paraId="22B8A257" w14:textId="77777777" w:rsidR="003F3082" w:rsidRDefault="003F3082">
            <w:pPr>
              <w:pStyle w:val="TAL"/>
            </w:pPr>
            <w:r>
              <w:t xml:space="preserve">It indicates the administrative state of the </w:t>
            </w:r>
            <w:r>
              <w:rPr>
                <w:rFonts w:ascii="Courier New" w:hAnsi="Courier New" w:cs="Courier New"/>
              </w:rPr>
              <w:t>NRCellDU</w:t>
            </w:r>
            <w:r>
              <w:t>. It describes the permission to use or prohibition against using the cell, imposed through the OAM services.</w:t>
            </w:r>
          </w:p>
          <w:p w14:paraId="203896EF" w14:textId="77777777" w:rsidR="003F3082" w:rsidRDefault="003F3082">
            <w:pPr>
              <w:pStyle w:val="TAL"/>
              <w:rPr>
                <w:color w:val="000000"/>
              </w:rPr>
            </w:pPr>
          </w:p>
          <w:p w14:paraId="3603128F" w14:textId="77777777" w:rsidR="003F3082" w:rsidRDefault="003F3082">
            <w:pPr>
              <w:pStyle w:val="TAL"/>
            </w:pPr>
            <w:r>
              <w:t xml:space="preserve">allowedValues: LOCKED, SHUTTING DOWN, UNLOCKED. </w:t>
            </w:r>
          </w:p>
          <w:p w14:paraId="2EEBD995" w14:textId="77777777" w:rsidR="003F3082" w:rsidRDefault="003F3082">
            <w:pPr>
              <w:pStyle w:val="TAL"/>
            </w:pPr>
            <w:r>
              <w:t>The meaning of these values is as defined in ITU</w:t>
            </w:r>
            <w:r>
              <w:noBreakHyphen/>
              <w:t>T Recommendation X.731 [18].</w:t>
            </w:r>
          </w:p>
          <w:p w14:paraId="2906F69B" w14:textId="77777777" w:rsidR="003F3082" w:rsidRDefault="003F3082">
            <w:pPr>
              <w:pStyle w:val="TAL"/>
            </w:pPr>
          </w:p>
          <w:p w14:paraId="0B2F6B1C" w14:textId="77777777" w:rsidR="003F3082" w:rsidRDefault="003F3082">
            <w:pPr>
              <w:pStyle w:val="TAL"/>
            </w:pPr>
            <w:r>
              <w:t>See Annex A for Relation between the "Pre-operation state of the gNB-DU Cell" and administrative state relevant in case of 2-split and 3-split deployment scenarios.</w:t>
            </w:r>
          </w:p>
          <w:p w14:paraId="352CB9A2" w14:textId="77777777" w:rsidR="003F3082" w:rsidRDefault="003F3082">
            <w:pPr>
              <w:pStyle w:val="TAL"/>
            </w:pPr>
          </w:p>
        </w:tc>
        <w:tc>
          <w:tcPr>
            <w:tcW w:w="1123" w:type="pct"/>
            <w:tcBorders>
              <w:top w:val="single" w:sz="4" w:space="0" w:color="auto"/>
              <w:left w:val="single" w:sz="4" w:space="0" w:color="auto"/>
              <w:bottom w:val="single" w:sz="4" w:space="0" w:color="auto"/>
              <w:right w:val="single" w:sz="4" w:space="0" w:color="auto"/>
            </w:tcBorders>
          </w:tcPr>
          <w:p w14:paraId="0FDA58FE" w14:textId="77777777" w:rsidR="003F3082" w:rsidRDefault="003F3082">
            <w:pPr>
              <w:pStyle w:val="TAL"/>
            </w:pPr>
            <w:r>
              <w:t>type: ENUM</w:t>
            </w:r>
          </w:p>
          <w:p w14:paraId="4694B348" w14:textId="77777777" w:rsidR="003F3082" w:rsidRDefault="003F3082">
            <w:pPr>
              <w:pStyle w:val="TAL"/>
            </w:pPr>
            <w:r>
              <w:t>multiplicity: 1</w:t>
            </w:r>
          </w:p>
          <w:p w14:paraId="51AEB509" w14:textId="77777777" w:rsidR="003F3082" w:rsidRDefault="003F3082">
            <w:pPr>
              <w:pStyle w:val="TAL"/>
            </w:pPr>
            <w:r>
              <w:t>isOrdered: N/A</w:t>
            </w:r>
          </w:p>
          <w:p w14:paraId="3663F8FB" w14:textId="77777777" w:rsidR="003F3082" w:rsidRDefault="003F3082">
            <w:pPr>
              <w:pStyle w:val="TAL"/>
            </w:pPr>
            <w:r>
              <w:t>isUnique: N/A</w:t>
            </w:r>
          </w:p>
          <w:p w14:paraId="34537F70" w14:textId="77777777" w:rsidR="003F3082" w:rsidRDefault="003F3082">
            <w:pPr>
              <w:pStyle w:val="TAL"/>
            </w:pPr>
            <w:r>
              <w:t>defaultValue: LOCKED</w:t>
            </w:r>
          </w:p>
          <w:p w14:paraId="024CC5C1" w14:textId="77777777" w:rsidR="003F3082" w:rsidRDefault="003F3082">
            <w:pPr>
              <w:pStyle w:val="TAL"/>
            </w:pPr>
            <w:r>
              <w:t>isNullable: False</w:t>
            </w:r>
          </w:p>
          <w:p w14:paraId="564B3D53" w14:textId="77777777" w:rsidR="003F3082" w:rsidRDefault="003F3082">
            <w:pPr>
              <w:pStyle w:val="TAL"/>
            </w:pPr>
          </w:p>
        </w:tc>
      </w:tr>
      <w:tr w:rsidR="003F3082" w14:paraId="796E3C63"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hideMark/>
          </w:tcPr>
          <w:p w14:paraId="082896DA" w14:textId="77777777" w:rsidR="003F3082" w:rsidRDefault="003F3082">
            <w:pPr>
              <w:spacing w:after="0"/>
              <w:rPr>
                <w:rFonts w:ascii="Courier New" w:hAnsi="Courier New" w:cs="Courier New"/>
                <w:bCs/>
                <w:color w:val="333333"/>
                <w:sz w:val="18"/>
                <w:szCs w:val="18"/>
              </w:rPr>
            </w:pPr>
            <w:r>
              <w:rPr>
                <w:rFonts w:ascii="Courier New" w:hAnsi="Courier New" w:cs="Courier New"/>
                <w:bCs/>
                <w:color w:val="333333"/>
                <w:sz w:val="18"/>
                <w:szCs w:val="18"/>
              </w:rPr>
              <w:t>operationalState</w:t>
            </w:r>
          </w:p>
        </w:tc>
        <w:tc>
          <w:tcPr>
            <w:tcW w:w="2917" w:type="pct"/>
            <w:tcBorders>
              <w:top w:val="single" w:sz="4" w:space="0" w:color="auto"/>
              <w:left w:val="single" w:sz="4" w:space="0" w:color="auto"/>
              <w:bottom w:val="single" w:sz="4" w:space="0" w:color="auto"/>
              <w:right w:val="single" w:sz="4" w:space="0" w:color="auto"/>
            </w:tcBorders>
          </w:tcPr>
          <w:p w14:paraId="182FE152" w14:textId="77777777" w:rsidR="003F3082" w:rsidRDefault="003F3082">
            <w:pPr>
              <w:pStyle w:val="TAL"/>
            </w:pPr>
            <w:r>
              <w:t xml:space="preserve">It indicates the operational state of the </w:t>
            </w:r>
            <w:r>
              <w:rPr>
                <w:rFonts w:ascii="Courier New" w:hAnsi="Courier New" w:cs="Courier New"/>
              </w:rPr>
              <w:t>NRCellDU</w:t>
            </w:r>
            <w:r>
              <w:t xml:space="preserve"> instance. It describes whether the resource is installed and partially or fully operable (Enabled) or the resource is not installed or not operable (Disabled).</w:t>
            </w:r>
          </w:p>
          <w:p w14:paraId="7FE3BC22" w14:textId="77777777" w:rsidR="003F3082" w:rsidRDefault="003F3082">
            <w:pPr>
              <w:pStyle w:val="TAL"/>
            </w:pPr>
          </w:p>
          <w:p w14:paraId="5EB57124" w14:textId="77777777" w:rsidR="003F3082" w:rsidRDefault="003F3082">
            <w:pPr>
              <w:pStyle w:val="TAL"/>
            </w:pPr>
            <w:r>
              <w:t>allowedValues: ENABLED, DISABLED.</w:t>
            </w:r>
          </w:p>
        </w:tc>
        <w:tc>
          <w:tcPr>
            <w:tcW w:w="1123" w:type="pct"/>
            <w:tcBorders>
              <w:top w:val="single" w:sz="4" w:space="0" w:color="auto"/>
              <w:left w:val="single" w:sz="4" w:space="0" w:color="auto"/>
              <w:bottom w:val="single" w:sz="4" w:space="0" w:color="auto"/>
              <w:right w:val="single" w:sz="4" w:space="0" w:color="auto"/>
            </w:tcBorders>
          </w:tcPr>
          <w:p w14:paraId="71C2579A" w14:textId="77777777" w:rsidR="003F3082" w:rsidRDefault="003F3082">
            <w:pPr>
              <w:spacing w:after="0"/>
              <w:rPr>
                <w:rFonts w:ascii="Arial" w:hAnsi="Arial" w:cs="Arial"/>
                <w:sz w:val="18"/>
                <w:szCs w:val="18"/>
              </w:rPr>
            </w:pPr>
            <w:r>
              <w:rPr>
                <w:rFonts w:ascii="Arial" w:hAnsi="Arial" w:cs="Arial"/>
                <w:sz w:val="18"/>
                <w:szCs w:val="18"/>
              </w:rPr>
              <w:t>type: ENUM</w:t>
            </w:r>
          </w:p>
          <w:p w14:paraId="47A7B3DE" w14:textId="77777777" w:rsidR="003F3082" w:rsidRDefault="003F3082">
            <w:pPr>
              <w:spacing w:after="0"/>
              <w:rPr>
                <w:rFonts w:ascii="Arial" w:hAnsi="Arial" w:cs="Arial"/>
                <w:sz w:val="18"/>
                <w:szCs w:val="18"/>
              </w:rPr>
            </w:pPr>
            <w:r>
              <w:rPr>
                <w:rFonts w:ascii="Arial" w:hAnsi="Arial" w:cs="Arial"/>
                <w:sz w:val="18"/>
                <w:szCs w:val="18"/>
              </w:rPr>
              <w:t>multiplicity: 1</w:t>
            </w:r>
          </w:p>
          <w:p w14:paraId="07AC2E7C" w14:textId="77777777" w:rsidR="003F3082" w:rsidRDefault="003F3082">
            <w:pPr>
              <w:spacing w:after="0"/>
              <w:rPr>
                <w:rFonts w:ascii="Arial" w:hAnsi="Arial" w:cs="Arial"/>
                <w:sz w:val="18"/>
                <w:szCs w:val="18"/>
              </w:rPr>
            </w:pPr>
            <w:r>
              <w:rPr>
                <w:rFonts w:ascii="Arial" w:hAnsi="Arial" w:cs="Arial"/>
                <w:sz w:val="18"/>
                <w:szCs w:val="18"/>
              </w:rPr>
              <w:t>isOrdered: N/A</w:t>
            </w:r>
          </w:p>
          <w:p w14:paraId="737FEE8F" w14:textId="77777777" w:rsidR="003F3082" w:rsidRDefault="003F3082">
            <w:pPr>
              <w:spacing w:after="0"/>
              <w:rPr>
                <w:rFonts w:ascii="Arial" w:hAnsi="Arial" w:cs="Arial"/>
                <w:sz w:val="18"/>
                <w:szCs w:val="18"/>
              </w:rPr>
            </w:pPr>
            <w:r>
              <w:rPr>
                <w:rFonts w:ascii="Arial" w:hAnsi="Arial" w:cs="Arial"/>
                <w:sz w:val="18"/>
                <w:szCs w:val="18"/>
              </w:rPr>
              <w:t>isUnique: N/A</w:t>
            </w:r>
          </w:p>
          <w:p w14:paraId="0DEFE7E7" w14:textId="77777777" w:rsidR="003F3082" w:rsidRDefault="003F3082">
            <w:pPr>
              <w:spacing w:after="0"/>
              <w:rPr>
                <w:rFonts w:ascii="Arial" w:hAnsi="Arial" w:cs="Arial"/>
                <w:sz w:val="18"/>
                <w:szCs w:val="18"/>
              </w:rPr>
            </w:pPr>
            <w:r>
              <w:rPr>
                <w:rFonts w:ascii="Arial" w:hAnsi="Arial" w:cs="Arial"/>
                <w:sz w:val="18"/>
                <w:szCs w:val="18"/>
              </w:rPr>
              <w:t xml:space="preserve">defaultValue: None </w:t>
            </w:r>
          </w:p>
          <w:p w14:paraId="47A03773" w14:textId="77777777" w:rsidR="003F3082" w:rsidRDefault="003F3082">
            <w:pPr>
              <w:pStyle w:val="TAL"/>
              <w:rPr>
                <w:rFonts w:cs="Arial"/>
                <w:szCs w:val="18"/>
              </w:rPr>
            </w:pPr>
            <w:r>
              <w:rPr>
                <w:rFonts w:cs="Arial"/>
                <w:szCs w:val="18"/>
              </w:rPr>
              <w:t>isNullable: False</w:t>
            </w:r>
          </w:p>
          <w:p w14:paraId="687C08E6" w14:textId="77777777" w:rsidR="003F3082" w:rsidRDefault="003F3082">
            <w:pPr>
              <w:pStyle w:val="TAL"/>
            </w:pPr>
          </w:p>
        </w:tc>
      </w:tr>
      <w:tr w:rsidR="003F3082" w14:paraId="0129DE09"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hideMark/>
          </w:tcPr>
          <w:p w14:paraId="150FA431" w14:textId="77777777" w:rsidR="003F3082" w:rsidRDefault="003F3082">
            <w:pPr>
              <w:spacing w:after="0"/>
              <w:rPr>
                <w:rFonts w:ascii="Courier New" w:hAnsi="Courier New" w:cs="Courier New"/>
                <w:bCs/>
                <w:color w:val="333333"/>
                <w:sz w:val="18"/>
                <w:szCs w:val="18"/>
              </w:rPr>
            </w:pPr>
            <w:r>
              <w:rPr>
                <w:rFonts w:ascii="Courier New" w:hAnsi="Courier New" w:cs="Courier New"/>
                <w:sz w:val="18"/>
                <w:szCs w:val="18"/>
              </w:rPr>
              <w:t>cellState</w:t>
            </w:r>
          </w:p>
        </w:tc>
        <w:tc>
          <w:tcPr>
            <w:tcW w:w="2917" w:type="pct"/>
            <w:tcBorders>
              <w:top w:val="single" w:sz="4" w:space="0" w:color="auto"/>
              <w:left w:val="single" w:sz="4" w:space="0" w:color="auto"/>
              <w:bottom w:val="single" w:sz="4" w:space="0" w:color="auto"/>
              <w:right w:val="single" w:sz="4" w:space="0" w:color="auto"/>
            </w:tcBorders>
          </w:tcPr>
          <w:p w14:paraId="141AB9F4" w14:textId="77777777" w:rsidR="003F3082" w:rsidRDefault="003F3082">
            <w:pPr>
              <w:pStyle w:val="TAL"/>
            </w:pPr>
            <w:r>
              <w:t xml:space="preserve">It indicates the usage state of the </w:t>
            </w:r>
            <w:r>
              <w:rPr>
                <w:rFonts w:ascii="Courier New" w:hAnsi="Courier New" w:cs="Courier New"/>
              </w:rPr>
              <w:t>NRCellDU</w:t>
            </w:r>
            <w:r>
              <w:t xml:space="preserve"> instance. It describes whether the cell is not currently in use (Idle), or currently in use but not configured to carry traffic (Inactive) or is currently in use and is configured to carry traffic (Active).</w:t>
            </w:r>
          </w:p>
          <w:p w14:paraId="605C8A6C" w14:textId="77777777" w:rsidR="003F3082" w:rsidRDefault="003F3082">
            <w:pPr>
              <w:pStyle w:val="TAL"/>
            </w:pPr>
          </w:p>
          <w:p w14:paraId="593747B2" w14:textId="77777777" w:rsidR="003F3082" w:rsidRDefault="003F3082">
            <w:pPr>
              <w:pStyle w:val="TAL"/>
            </w:pPr>
            <w:r>
              <w:t>The Inactive and Active definitions are in accordance with TS 38.401 [4]:</w:t>
            </w:r>
          </w:p>
          <w:p w14:paraId="38C6582C" w14:textId="77777777" w:rsidR="003F3082" w:rsidRDefault="003F3082">
            <w:pPr>
              <w:pStyle w:val="TAL"/>
            </w:pPr>
            <w:r>
              <w:t>"Inactive: the cell is known by both the gNB-DU and the gNB-CU. The cell shall not serve UEs;</w:t>
            </w:r>
          </w:p>
          <w:p w14:paraId="2C316807" w14:textId="77777777" w:rsidR="003F3082" w:rsidRDefault="003F3082">
            <w:pPr>
              <w:pStyle w:val="TAL"/>
            </w:pPr>
            <w:r>
              <w:t>Active: the cell is known by both the gNB-DU and the gNB-CU. The cell should be able to serve UEs."</w:t>
            </w:r>
          </w:p>
          <w:p w14:paraId="7E70986D" w14:textId="77777777" w:rsidR="003F3082" w:rsidRDefault="003F3082">
            <w:pPr>
              <w:pStyle w:val="TAL"/>
            </w:pPr>
          </w:p>
          <w:p w14:paraId="40947D2B" w14:textId="77777777" w:rsidR="003F3082" w:rsidRDefault="003F3082">
            <w:pPr>
              <w:pStyle w:val="TAL"/>
            </w:pPr>
            <w:r>
              <w:t>"allowedValues: IDLE, INACTIVE, ACTIVE.</w:t>
            </w:r>
          </w:p>
          <w:p w14:paraId="1B929FEF" w14:textId="77777777" w:rsidR="003F3082" w:rsidRDefault="003F3082">
            <w:pPr>
              <w:pStyle w:val="TAL"/>
            </w:pPr>
          </w:p>
        </w:tc>
        <w:tc>
          <w:tcPr>
            <w:tcW w:w="1123" w:type="pct"/>
            <w:tcBorders>
              <w:top w:val="single" w:sz="4" w:space="0" w:color="auto"/>
              <w:left w:val="single" w:sz="4" w:space="0" w:color="auto"/>
              <w:bottom w:val="single" w:sz="4" w:space="0" w:color="auto"/>
              <w:right w:val="single" w:sz="4" w:space="0" w:color="auto"/>
            </w:tcBorders>
          </w:tcPr>
          <w:p w14:paraId="630E47F9" w14:textId="77777777" w:rsidR="003F3082" w:rsidRDefault="003F3082">
            <w:pPr>
              <w:spacing w:after="0"/>
              <w:rPr>
                <w:rFonts w:ascii="Arial" w:hAnsi="Arial" w:cs="Arial"/>
                <w:sz w:val="18"/>
                <w:szCs w:val="18"/>
              </w:rPr>
            </w:pPr>
            <w:r>
              <w:rPr>
                <w:rFonts w:ascii="Arial" w:hAnsi="Arial" w:cs="Arial"/>
                <w:sz w:val="18"/>
                <w:szCs w:val="18"/>
              </w:rPr>
              <w:t>type: ENUM</w:t>
            </w:r>
          </w:p>
          <w:p w14:paraId="35EC057B" w14:textId="77777777" w:rsidR="003F3082" w:rsidRDefault="003F3082">
            <w:pPr>
              <w:spacing w:after="0"/>
              <w:rPr>
                <w:rFonts w:ascii="Arial" w:hAnsi="Arial" w:cs="Arial"/>
                <w:sz w:val="18"/>
                <w:szCs w:val="18"/>
              </w:rPr>
            </w:pPr>
            <w:r>
              <w:rPr>
                <w:rFonts w:ascii="Arial" w:hAnsi="Arial" w:cs="Arial"/>
                <w:sz w:val="18"/>
                <w:szCs w:val="18"/>
              </w:rPr>
              <w:t>multiplicity: 1</w:t>
            </w:r>
          </w:p>
          <w:p w14:paraId="3A9B1A59" w14:textId="77777777" w:rsidR="003F3082" w:rsidRDefault="003F3082">
            <w:pPr>
              <w:spacing w:after="0"/>
              <w:rPr>
                <w:rFonts w:ascii="Arial" w:hAnsi="Arial" w:cs="Arial"/>
                <w:sz w:val="18"/>
                <w:szCs w:val="18"/>
              </w:rPr>
            </w:pPr>
            <w:r>
              <w:rPr>
                <w:rFonts w:ascii="Arial" w:hAnsi="Arial" w:cs="Arial"/>
                <w:sz w:val="18"/>
                <w:szCs w:val="18"/>
              </w:rPr>
              <w:t>isOrdered: N/A</w:t>
            </w:r>
          </w:p>
          <w:p w14:paraId="6B4E99ED" w14:textId="77777777" w:rsidR="003F3082" w:rsidRDefault="003F3082">
            <w:pPr>
              <w:spacing w:after="0"/>
              <w:rPr>
                <w:rFonts w:ascii="Arial" w:hAnsi="Arial" w:cs="Arial"/>
                <w:sz w:val="18"/>
                <w:szCs w:val="18"/>
              </w:rPr>
            </w:pPr>
            <w:r>
              <w:rPr>
                <w:rFonts w:ascii="Arial" w:hAnsi="Arial" w:cs="Arial"/>
                <w:sz w:val="18"/>
                <w:szCs w:val="18"/>
              </w:rPr>
              <w:t>isUnique: N/A</w:t>
            </w:r>
          </w:p>
          <w:p w14:paraId="417411E2" w14:textId="77777777" w:rsidR="003F3082" w:rsidRDefault="003F3082">
            <w:pPr>
              <w:spacing w:after="0"/>
              <w:rPr>
                <w:rFonts w:ascii="Arial" w:hAnsi="Arial" w:cs="Arial"/>
                <w:sz w:val="18"/>
                <w:szCs w:val="18"/>
              </w:rPr>
            </w:pPr>
            <w:r>
              <w:rPr>
                <w:rFonts w:ascii="Arial" w:hAnsi="Arial" w:cs="Arial"/>
                <w:sz w:val="18"/>
                <w:szCs w:val="18"/>
              </w:rPr>
              <w:t>defaultValue: None</w:t>
            </w:r>
          </w:p>
          <w:p w14:paraId="1CDEDD73" w14:textId="77777777" w:rsidR="003F3082" w:rsidRDefault="003F3082">
            <w:pPr>
              <w:spacing w:after="0"/>
              <w:rPr>
                <w:rFonts w:ascii="Arial" w:hAnsi="Arial" w:cs="Arial"/>
                <w:sz w:val="18"/>
                <w:szCs w:val="18"/>
              </w:rPr>
            </w:pPr>
            <w:r>
              <w:rPr>
                <w:rFonts w:ascii="Arial" w:hAnsi="Arial" w:cs="Arial"/>
                <w:sz w:val="18"/>
                <w:szCs w:val="18"/>
              </w:rPr>
              <w:t>isNullable: False</w:t>
            </w:r>
          </w:p>
          <w:p w14:paraId="2CE25028" w14:textId="77777777" w:rsidR="003F3082" w:rsidRDefault="003F3082">
            <w:pPr>
              <w:pStyle w:val="TAL"/>
            </w:pPr>
          </w:p>
        </w:tc>
      </w:tr>
      <w:tr w:rsidR="003F3082" w14:paraId="63FC4F88"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hideMark/>
          </w:tcPr>
          <w:p w14:paraId="3E37A808" w14:textId="77777777" w:rsidR="003F3082" w:rsidRDefault="003F3082">
            <w:pPr>
              <w:spacing w:after="0"/>
              <w:rPr>
                <w:rFonts w:ascii="Courier New" w:hAnsi="Courier New" w:cs="Courier New"/>
                <w:sz w:val="18"/>
                <w:szCs w:val="18"/>
              </w:rPr>
            </w:pPr>
            <w:r>
              <w:rPr>
                <w:rFonts w:ascii="Courier New" w:hAnsi="Courier New" w:cs="Courier New"/>
                <w:sz w:val="18"/>
                <w:szCs w:val="18"/>
              </w:rPr>
              <w:t>arfcnDL</w:t>
            </w:r>
          </w:p>
        </w:tc>
        <w:tc>
          <w:tcPr>
            <w:tcW w:w="2917" w:type="pct"/>
            <w:tcBorders>
              <w:top w:val="single" w:sz="4" w:space="0" w:color="auto"/>
              <w:left w:val="single" w:sz="4" w:space="0" w:color="auto"/>
              <w:bottom w:val="single" w:sz="4" w:space="0" w:color="auto"/>
              <w:right w:val="single" w:sz="4" w:space="0" w:color="auto"/>
            </w:tcBorders>
          </w:tcPr>
          <w:p w14:paraId="78360D8D" w14:textId="77777777" w:rsidR="003F3082" w:rsidRDefault="003F3082">
            <w:pPr>
              <w:pStyle w:val="TAL"/>
            </w:pPr>
            <w:r>
              <w:t>NR Absolute Radio Frequency Channel Number (NR-ARFCN) for downlink</w:t>
            </w:r>
          </w:p>
          <w:p w14:paraId="4CB2CCF0" w14:textId="77777777" w:rsidR="003F3082" w:rsidRDefault="003F3082">
            <w:pPr>
              <w:pStyle w:val="TAL"/>
            </w:pPr>
          </w:p>
          <w:p w14:paraId="026CF0A1" w14:textId="77777777" w:rsidR="003F3082" w:rsidRDefault="003F3082">
            <w:pPr>
              <w:pStyle w:val="TAL"/>
              <w:rPr>
                <w:rStyle w:val="normaltextrun1"/>
                <w:rFonts w:cs="Arial"/>
                <w:color w:val="181818"/>
                <w:spacing w:val="-6"/>
                <w:position w:val="2"/>
                <w:szCs w:val="18"/>
              </w:rPr>
            </w:pPr>
            <w:r>
              <w:t>allowedValues:</w:t>
            </w:r>
            <w:r>
              <w:rPr>
                <w:rStyle w:val="normaltextrun1"/>
                <w:rFonts w:cs="Arial"/>
                <w:color w:val="181818"/>
                <w:spacing w:val="-6"/>
                <w:position w:val="2"/>
                <w:szCs w:val="18"/>
              </w:rPr>
              <w:t xml:space="preserve"> </w:t>
            </w:r>
          </w:p>
          <w:p w14:paraId="2857F102" w14:textId="77777777" w:rsidR="003F3082" w:rsidRDefault="003F3082">
            <w:pPr>
              <w:pStyle w:val="TAL"/>
              <w:rPr>
                <w:rStyle w:val="normaltextrun1"/>
                <w:rFonts w:cs="Arial"/>
                <w:color w:val="181818"/>
                <w:spacing w:val="-6"/>
                <w:position w:val="2"/>
                <w:szCs w:val="18"/>
              </w:rPr>
            </w:pPr>
            <w:r>
              <w:rPr>
                <w:rStyle w:val="normaltextrun1"/>
                <w:rFonts w:cs="Arial"/>
                <w:color w:val="181818"/>
                <w:spacing w:val="-6"/>
                <w:position w:val="2"/>
                <w:szCs w:val="18"/>
              </w:rPr>
              <w:t>See TS 38.104 [12] subclause 5.4.2. Note that allowed values of NR-ARFCN are specified for each band in subclause 5.4.2.3.</w:t>
            </w:r>
          </w:p>
          <w:p w14:paraId="50C5AD20" w14:textId="77777777" w:rsidR="003F3082" w:rsidRDefault="003F3082">
            <w:pPr>
              <w:pStyle w:val="TAL"/>
            </w:pPr>
          </w:p>
        </w:tc>
        <w:tc>
          <w:tcPr>
            <w:tcW w:w="1123" w:type="pct"/>
            <w:tcBorders>
              <w:top w:val="single" w:sz="4" w:space="0" w:color="auto"/>
              <w:left w:val="single" w:sz="4" w:space="0" w:color="auto"/>
              <w:bottom w:val="single" w:sz="4" w:space="0" w:color="auto"/>
              <w:right w:val="single" w:sz="4" w:space="0" w:color="auto"/>
            </w:tcBorders>
            <w:hideMark/>
          </w:tcPr>
          <w:p w14:paraId="4A8F7579" w14:textId="77777777" w:rsidR="003F3082" w:rsidRDefault="003F3082">
            <w:pPr>
              <w:pStyle w:val="TAL"/>
              <w:rPr>
                <w:lang w:eastAsia="zh-CN"/>
              </w:rPr>
            </w:pPr>
            <w:r>
              <w:t xml:space="preserve">type: </w:t>
            </w:r>
            <w:r>
              <w:rPr>
                <w:lang w:eastAsia="zh-CN"/>
              </w:rPr>
              <w:t>Integer</w:t>
            </w:r>
          </w:p>
          <w:p w14:paraId="7C9A7C6B" w14:textId="77777777" w:rsidR="003F3082" w:rsidRDefault="003F3082">
            <w:pPr>
              <w:pStyle w:val="TAL"/>
            </w:pPr>
            <w:r>
              <w:t>multiplicity: 1</w:t>
            </w:r>
          </w:p>
          <w:p w14:paraId="4DA4106D" w14:textId="77777777" w:rsidR="003F3082" w:rsidRDefault="003F3082">
            <w:pPr>
              <w:pStyle w:val="TAL"/>
            </w:pPr>
            <w:r>
              <w:t>isOrdered: N/A</w:t>
            </w:r>
          </w:p>
          <w:p w14:paraId="2A1713AB" w14:textId="77777777" w:rsidR="003F3082" w:rsidRDefault="003F3082">
            <w:pPr>
              <w:pStyle w:val="TAL"/>
            </w:pPr>
            <w:r>
              <w:t>isUnique: N/A</w:t>
            </w:r>
          </w:p>
          <w:p w14:paraId="525A5A71" w14:textId="77777777" w:rsidR="003F3082" w:rsidRDefault="003F3082">
            <w:pPr>
              <w:pStyle w:val="TAL"/>
            </w:pPr>
            <w:r>
              <w:t>defaultValue: None</w:t>
            </w:r>
          </w:p>
          <w:p w14:paraId="6F4C7A4A" w14:textId="77777777" w:rsidR="003F3082" w:rsidRDefault="003F3082">
            <w:pPr>
              <w:spacing w:after="0"/>
              <w:rPr>
                <w:rFonts w:ascii="Arial" w:hAnsi="Arial" w:cs="Arial"/>
                <w:sz w:val="18"/>
                <w:szCs w:val="18"/>
              </w:rPr>
            </w:pPr>
            <w:r>
              <w:rPr>
                <w:rFonts w:ascii="Arial" w:hAnsi="Arial" w:cs="Arial"/>
                <w:sz w:val="18"/>
                <w:szCs w:val="18"/>
              </w:rPr>
              <w:t>isNullable: False</w:t>
            </w:r>
          </w:p>
        </w:tc>
      </w:tr>
      <w:tr w:rsidR="003F3082" w14:paraId="75D190E7"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hideMark/>
          </w:tcPr>
          <w:p w14:paraId="61840EEA" w14:textId="77777777" w:rsidR="003F3082" w:rsidRDefault="003F3082">
            <w:pPr>
              <w:spacing w:after="0"/>
              <w:rPr>
                <w:rFonts w:ascii="Courier New" w:hAnsi="Courier New" w:cs="Courier New"/>
                <w:sz w:val="18"/>
                <w:szCs w:val="18"/>
              </w:rPr>
            </w:pPr>
            <w:r>
              <w:rPr>
                <w:rFonts w:ascii="Courier New" w:hAnsi="Courier New" w:cs="Courier New"/>
                <w:sz w:val="18"/>
                <w:szCs w:val="18"/>
              </w:rPr>
              <w:t>arfcnUL</w:t>
            </w:r>
          </w:p>
        </w:tc>
        <w:tc>
          <w:tcPr>
            <w:tcW w:w="2917" w:type="pct"/>
            <w:tcBorders>
              <w:top w:val="single" w:sz="4" w:space="0" w:color="auto"/>
              <w:left w:val="single" w:sz="4" w:space="0" w:color="auto"/>
              <w:bottom w:val="single" w:sz="4" w:space="0" w:color="auto"/>
              <w:right w:val="single" w:sz="4" w:space="0" w:color="auto"/>
            </w:tcBorders>
          </w:tcPr>
          <w:p w14:paraId="223D002D" w14:textId="77777777" w:rsidR="003F3082" w:rsidRDefault="003F3082">
            <w:pPr>
              <w:pStyle w:val="TAL"/>
            </w:pPr>
            <w:r>
              <w:t>NR Absolute Radio Frequency Channel Number (NR-ARFCN) for uplink</w:t>
            </w:r>
          </w:p>
          <w:p w14:paraId="193C77AC" w14:textId="77777777" w:rsidR="003F3082" w:rsidRDefault="003F3082">
            <w:pPr>
              <w:pStyle w:val="TAL"/>
            </w:pPr>
          </w:p>
          <w:p w14:paraId="3FC7B33D" w14:textId="77777777" w:rsidR="003F3082" w:rsidRDefault="003F3082">
            <w:pPr>
              <w:pStyle w:val="TAL"/>
              <w:rPr>
                <w:rStyle w:val="normaltextrun1"/>
                <w:rFonts w:cs="Arial"/>
                <w:color w:val="181818"/>
                <w:spacing w:val="-6"/>
                <w:position w:val="2"/>
                <w:szCs w:val="18"/>
              </w:rPr>
            </w:pPr>
            <w:r>
              <w:t>allowedValues:</w:t>
            </w:r>
            <w:r>
              <w:rPr>
                <w:rStyle w:val="normaltextrun1"/>
                <w:rFonts w:cs="Arial"/>
                <w:color w:val="181818"/>
                <w:spacing w:val="-6"/>
                <w:position w:val="2"/>
                <w:szCs w:val="18"/>
              </w:rPr>
              <w:t xml:space="preserve"> </w:t>
            </w:r>
          </w:p>
          <w:p w14:paraId="6B33F603" w14:textId="77777777" w:rsidR="003F3082" w:rsidRDefault="003F3082">
            <w:pPr>
              <w:pStyle w:val="TAL"/>
              <w:rPr>
                <w:rStyle w:val="normaltextrun1"/>
                <w:rFonts w:cs="Arial"/>
                <w:color w:val="181818"/>
                <w:spacing w:val="-6"/>
                <w:position w:val="2"/>
                <w:szCs w:val="18"/>
              </w:rPr>
            </w:pPr>
            <w:r>
              <w:rPr>
                <w:rStyle w:val="normaltextrun1"/>
                <w:rFonts w:cs="Arial"/>
                <w:color w:val="181818"/>
                <w:spacing w:val="-6"/>
                <w:position w:val="2"/>
                <w:szCs w:val="18"/>
              </w:rPr>
              <w:t>See TS 38.104 [12] subclause 5.4.2. N</w:t>
            </w:r>
            <w:r>
              <w:rPr>
                <w:rStyle w:val="normaltextrun1"/>
                <w:rFonts w:cs="Arial"/>
                <w:spacing w:val="-6"/>
                <w:position w:val="2"/>
                <w:szCs w:val="18"/>
              </w:rPr>
              <w:t>ote that allowed values of NR-ARFCN are specified for each band in subclause 5.4.2.3.</w:t>
            </w:r>
          </w:p>
          <w:p w14:paraId="4371BC8A" w14:textId="77777777" w:rsidR="003F3082" w:rsidRDefault="003F3082">
            <w:pPr>
              <w:pStyle w:val="TAL"/>
            </w:pPr>
          </w:p>
        </w:tc>
        <w:tc>
          <w:tcPr>
            <w:tcW w:w="1123" w:type="pct"/>
            <w:tcBorders>
              <w:top w:val="single" w:sz="4" w:space="0" w:color="auto"/>
              <w:left w:val="single" w:sz="4" w:space="0" w:color="auto"/>
              <w:bottom w:val="single" w:sz="4" w:space="0" w:color="auto"/>
              <w:right w:val="single" w:sz="4" w:space="0" w:color="auto"/>
            </w:tcBorders>
            <w:hideMark/>
          </w:tcPr>
          <w:p w14:paraId="7D5ABFE3" w14:textId="77777777" w:rsidR="003F3082" w:rsidRDefault="003F3082">
            <w:pPr>
              <w:pStyle w:val="TAL"/>
              <w:rPr>
                <w:lang w:eastAsia="zh-CN"/>
              </w:rPr>
            </w:pPr>
            <w:r>
              <w:t xml:space="preserve">type: </w:t>
            </w:r>
            <w:r>
              <w:rPr>
                <w:lang w:eastAsia="zh-CN"/>
              </w:rPr>
              <w:t>Integer</w:t>
            </w:r>
          </w:p>
          <w:p w14:paraId="1D806BCA" w14:textId="77777777" w:rsidR="003F3082" w:rsidRDefault="003F3082">
            <w:pPr>
              <w:pStyle w:val="TAL"/>
            </w:pPr>
            <w:r>
              <w:t>multiplicity: 1</w:t>
            </w:r>
          </w:p>
          <w:p w14:paraId="62B3F5D4" w14:textId="77777777" w:rsidR="003F3082" w:rsidRDefault="003F3082">
            <w:pPr>
              <w:pStyle w:val="TAL"/>
            </w:pPr>
            <w:r>
              <w:t>isOrdered: N/A</w:t>
            </w:r>
          </w:p>
          <w:p w14:paraId="2CEAB0DD" w14:textId="77777777" w:rsidR="003F3082" w:rsidRDefault="003F3082">
            <w:pPr>
              <w:pStyle w:val="TAL"/>
            </w:pPr>
            <w:r>
              <w:t>isUnique: N/A</w:t>
            </w:r>
          </w:p>
          <w:p w14:paraId="428FE8E0" w14:textId="77777777" w:rsidR="003F3082" w:rsidRDefault="003F3082">
            <w:pPr>
              <w:pStyle w:val="TAL"/>
            </w:pPr>
            <w:r>
              <w:t>defaultValue: None</w:t>
            </w:r>
          </w:p>
          <w:p w14:paraId="25E5A401" w14:textId="77777777" w:rsidR="003F3082" w:rsidRDefault="003F3082">
            <w:pPr>
              <w:spacing w:after="0"/>
              <w:rPr>
                <w:rFonts w:ascii="Arial" w:hAnsi="Arial" w:cs="Arial"/>
                <w:sz w:val="18"/>
                <w:szCs w:val="18"/>
              </w:rPr>
            </w:pPr>
            <w:r>
              <w:rPr>
                <w:rFonts w:ascii="Arial" w:hAnsi="Arial" w:cs="Arial"/>
                <w:sz w:val="18"/>
                <w:szCs w:val="18"/>
              </w:rPr>
              <w:t>isNullable: False</w:t>
            </w:r>
          </w:p>
        </w:tc>
      </w:tr>
      <w:tr w:rsidR="003F3082" w14:paraId="162CDB6F"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hideMark/>
          </w:tcPr>
          <w:p w14:paraId="03B0E642" w14:textId="77777777" w:rsidR="003F3082" w:rsidRDefault="003F3082">
            <w:pPr>
              <w:spacing w:after="0"/>
              <w:rPr>
                <w:rFonts w:ascii="Courier New" w:hAnsi="Courier New" w:cs="Courier New"/>
                <w:sz w:val="18"/>
                <w:szCs w:val="18"/>
              </w:rPr>
            </w:pPr>
            <w:r>
              <w:rPr>
                <w:rFonts w:ascii="Courier New" w:hAnsi="Courier New" w:cs="Courier New"/>
                <w:sz w:val="18"/>
                <w:szCs w:val="18"/>
              </w:rPr>
              <w:t>arfcnSUL</w:t>
            </w:r>
          </w:p>
        </w:tc>
        <w:tc>
          <w:tcPr>
            <w:tcW w:w="2917" w:type="pct"/>
            <w:tcBorders>
              <w:top w:val="single" w:sz="4" w:space="0" w:color="auto"/>
              <w:left w:val="single" w:sz="4" w:space="0" w:color="auto"/>
              <w:bottom w:val="single" w:sz="4" w:space="0" w:color="auto"/>
              <w:right w:val="single" w:sz="4" w:space="0" w:color="auto"/>
            </w:tcBorders>
          </w:tcPr>
          <w:p w14:paraId="347E1AAA" w14:textId="77777777" w:rsidR="003F3082" w:rsidRDefault="003F3082">
            <w:pPr>
              <w:pStyle w:val="TAL"/>
            </w:pPr>
            <w:r>
              <w:t>NR Absolute Radio Frequency Channel Number (NR-ARFCN) for supplementary uplink</w:t>
            </w:r>
          </w:p>
          <w:p w14:paraId="64D1B76F" w14:textId="77777777" w:rsidR="003F3082" w:rsidRDefault="003F3082">
            <w:pPr>
              <w:pStyle w:val="TAL"/>
            </w:pPr>
          </w:p>
          <w:p w14:paraId="5C7708B2" w14:textId="77777777" w:rsidR="003F3082" w:rsidRDefault="003F3082">
            <w:pPr>
              <w:pStyle w:val="TAL"/>
              <w:rPr>
                <w:rStyle w:val="normaltextrun1"/>
                <w:rFonts w:cs="Arial"/>
                <w:color w:val="181818"/>
                <w:spacing w:val="-6"/>
                <w:position w:val="2"/>
                <w:szCs w:val="18"/>
              </w:rPr>
            </w:pPr>
            <w:r>
              <w:t>allowedValues:</w:t>
            </w:r>
            <w:r>
              <w:rPr>
                <w:rStyle w:val="normaltextrun1"/>
                <w:rFonts w:cs="Arial"/>
                <w:color w:val="181818"/>
                <w:spacing w:val="-6"/>
                <w:position w:val="2"/>
                <w:szCs w:val="18"/>
              </w:rPr>
              <w:t xml:space="preserve"> </w:t>
            </w:r>
          </w:p>
          <w:p w14:paraId="5D9579AA" w14:textId="77777777" w:rsidR="003F3082" w:rsidRDefault="003F3082">
            <w:pPr>
              <w:pStyle w:val="TAL"/>
              <w:rPr>
                <w:rStyle w:val="normaltextrun1"/>
                <w:rFonts w:cs="Arial"/>
                <w:color w:val="181818"/>
                <w:spacing w:val="-6"/>
                <w:position w:val="2"/>
                <w:szCs w:val="18"/>
              </w:rPr>
            </w:pPr>
            <w:r>
              <w:rPr>
                <w:rStyle w:val="normaltextrun1"/>
                <w:rFonts w:cs="Arial"/>
                <w:color w:val="181818"/>
                <w:spacing w:val="-6"/>
                <w:position w:val="2"/>
                <w:szCs w:val="18"/>
              </w:rPr>
              <w:t>See TS 38.104 [12] subclause 5.4.2. Note that allowed values of NR-ARFCN are specified for each band in subclause 5.4.2.3.</w:t>
            </w:r>
          </w:p>
          <w:p w14:paraId="4A696944" w14:textId="77777777" w:rsidR="003F3082" w:rsidRDefault="003F3082">
            <w:pPr>
              <w:pStyle w:val="TAL"/>
            </w:pPr>
          </w:p>
        </w:tc>
        <w:tc>
          <w:tcPr>
            <w:tcW w:w="1123" w:type="pct"/>
            <w:tcBorders>
              <w:top w:val="single" w:sz="4" w:space="0" w:color="auto"/>
              <w:left w:val="single" w:sz="4" w:space="0" w:color="auto"/>
              <w:bottom w:val="single" w:sz="4" w:space="0" w:color="auto"/>
              <w:right w:val="single" w:sz="4" w:space="0" w:color="auto"/>
            </w:tcBorders>
            <w:hideMark/>
          </w:tcPr>
          <w:p w14:paraId="48F82EDE" w14:textId="77777777" w:rsidR="003F3082" w:rsidRDefault="003F3082">
            <w:pPr>
              <w:pStyle w:val="TAL"/>
              <w:rPr>
                <w:lang w:eastAsia="zh-CN"/>
              </w:rPr>
            </w:pPr>
            <w:r>
              <w:t xml:space="preserve">type: </w:t>
            </w:r>
            <w:r>
              <w:rPr>
                <w:lang w:eastAsia="zh-CN"/>
              </w:rPr>
              <w:t>Integer</w:t>
            </w:r>
          </w:p>
          <w:p w14:paraId="742ADA54" w14:textId="77777777" w:rsidR="003F3082" w:rsidRDefault="003F3082">
            <w:pPr>
              <w:pStyle w:val="TAL"/>
            </w:pPr>
            <w:r>
              <w:t>multiplicity: 1</w:t>
            </w:r>
          </w:p>
          <w:p w14:paraId="2B06C6FF" w14:textId="77777777" w:rsidR="003F3082" w:rsidRDefault="003F3082">
            <w:pPr>
              <w:pStyle w:val="TAL"/>
            </w:pPr>
            <w:r>
              <w:t>isOrdered: N/A</w:t>
            </w:r>
          </w:p>
          <w:p w14:paraId="3E0CEF7E" w14:textId="77777777" w:rsidR="003F3082" w:rsidRDefault="003F3082">
            <w:pPr>
              <w:pStyle w:val="TAL"/>
            </w:pPr>
            <w:r>
              <w:t>isUnique: N/A</w:t>
            </w:r>
          </w:p>
          <w:p w14:paraId="114C79DC" w14:textId="77777777" w:rsidR="003F3082" w:rsidRDefault="003F3082">
            <w:pPr>
              <w:pStyle w:val="TAL"/>
            </w:pPr>
            <w:r>
              <w:t>defaultValue: None</w:t>
            </w:r>
          </w:p>
          <w:p w14:paraId="3DEBB288" w14:textId="77777777" w:rsidR="003F3082" w:rsidRDefault="003F3082">
            <w:pPr>
              <w:spacing w:after="0"/>
              <w:rPr>
                <w:rFonts w:ascii="Arial" w:hAnsi="Arial" w:cs="Arial"/>
                <w:sz w:val="18"/>
                <w:szCs w:val="18"/>
              </w:rPr>
            </w:pPr>
            <w:r>
              <w:rPr>
                <w:rFonts w:ascii="Arial" w:hAnsi="Arial" w:cs="Arial"/>
                <w:sz w:val="18"/>
                <w:szCs w:val="18"/>
              </w:rPr>
              <w:t>isNullable: False</w:t>
            </w:r>
          </w:p>
        </w:tc>
      </w:tr>
      <w:tr w:rsidR="003F3082" w14:paraId="683006B5"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hideMark/>
          </w:tcPr>
          <w:p w14:paraId="51EAE480" w14:textId="77777777" w:rsidR="003F3082" w:rsidRDefault="003F3082">
            <w:pPr>
              <w:spacing w:after="0"/>
              <w:rPr>
                <w:rFonts w:ascii="Courier New" w:hAnsi="Courier New" w:cs="Courier New"/>
                <w:sz w:val="18"/>
                <w:szCs w:val="18"/>
              </w:rPr>
            </w:pPr>
            <w:r>
              <w:rPr>
                <w:rFonts w:ascii="Courier New" w:hAnsi="Courier New" w:cs="Courier New"/>
                <w:color w:val="000000"/>
                <w:lang w:eastAsia="ja-JP"/>
              </w:rPr>
              <w:t xml:space="preserve">beamAzimuth </w:t>
            </w:r>
          </w:p>
        </w:tc>
        <w:tc>
          <w:tcPr>
            <w:tcW w:w="2917" w:type="pct"/>
            <w:tcBorders>
              <w:top w:val="single" w:sz="4" w:space="0" w:color="auto"/>
              <w:left w:val="single" w:sz="4" w:space="0" w:color="auto"/>
              <w:bottom w:val="single" w:sz="4" w:space="0" w:color="auto"/>
              <w:right w:val="single" w:sz="4" w:space="0" w:color="auto"/>
            </w:tcBorders>
          </w:tcPr>
          <w:p w14:paraId="3B4CDEAA" w14:textId="77777777" w:rsidR="003F3082" w:rsidRDefault="003F3082">
            <w:pPr>
              <w:pStyle w:val="TAL"/>
              <w:rPr>
                <w:color w:val="000000"/>
              </w:rPr>
            </w:pPr>
            <w:r>
              <w:rPr>
                <w:color w:val="000000"/>
              </w:rPr>
              <w:t>The azimuth of a beam transmission, which means the horizontal beamforming pointing angle (beam peak direction) in the (Phi) φ-axis in 1/10</w:t>
            </w:r>
            <w:r>
              <w:rPr>
                <w:color w:val="000000"/>
                <w:vertAlign w:val="superscript"/>
              </w:rPr>
              <w:t>th</w:t>
            </w:r>
            <w:r>
              <w:rPr>
                <w:color w:val="000000"/>
              </w:rPr>
              <w:t xml:space="preserve"> degree </w:t>
            </w:r>
            <w:r>
              <w:rPr>
                <w:lang w:eastAsia="en-IN"/>
              </w:rPr>
              <w:t>resolution</w:t>
            </w:r>
            <w:r>
              <w:rPr>
                <w:color w:val="000000"/>
              </w:rPr>
              <w:t xml:space="preserve">.  See subclauses 3.2 in TS 38.104 [12] and 7.3 in TS 38.901 [53] as well as TS 28.662 [11]. The pointing angle is the direction equal to the geometric centre of the half-power contour of the beam relative to the reference plane. Zero degree implies explicit antenna bearing (boresight). Positive angle implies clockwise from the antenna bearing. </w:t>
            </w:r>
          </w:p>
          <w:p w14:paraId="0F06E346" w14:textId="77777777" w:rsidR="003F3082" w:rsidRDefault="003F3082">
            <w:pPr>
              <w:pStyle w:val="TAL"/>
              <w:rPr>
                <w:color w:val="000000"/>
              </w:rPr>
            </w:pPr>
          </w:p>
          <w:p w14:paraId="16499ACC" w14:textId="77777777" w:rsidR="003F3082" w:rsidRDefault="003F3082">
            <w:pPr>
              <w:pStyle w:val="TAL"/>
              <w:rPr>
                <w:color w:val="000000"/>
              </w:rPr>
            </w:pPr>
            <w:r>
              <w:rPr>
                <w:color w:val="000000"/>
              </w:rPr>
              <w:t>allowedValues: [-1800 ..1800] 0.1 degree</w:t>
            </w:r>
          </w:p>
          <w:p w14:paraId="20C43796" w14:textId="77777777" w:rsidR="003F3082" w:rsidRDefault="003F3082">
            <w:pPr>
              <w:pStyle w:val="TAL"/>
            </w:pPr>
          </w:p>
        </w:tc>
        <w:tc>
          <w:tcPr>
            <w:tcW w:w="1123" w:type="pct"/>
            <w:tcBorders>
              <w:top w:val="single" w:sz="4" w:space="0" w:color="auto"/>
              <w:left w:val="single" w:sz="4" w:space="0" w:color="auto"/>
              <w:bottom w:val="single" w:sz="4" w:space="0" w:color="auto"/>
              <w:right w:val="single" w:sz="4" w:space="0" w:color="auto"/>
            </w:tcBorders>
            <w:hideMark/>
          </w:tcPr>
          <w:p w14:paraId="2295472B" w14:textId="77777777" w:rsidR="003F3082" w:rsidRDefault="003F3082">
            <w:pPr>
              <w:pStyle w:val="TAL"/>
              <w:rPr>
                <w:color w:val="000000"/>
              </w:rPr>
            </w:pPr>
            <w:r>
              <w:rPr>
                <w:color w:val="000000"/>
              </w:rPr>
              <w:t>type: Integer</w:t>
            </w:r>
          </w:p>
          <w:p w14:paraId="53D7EFA5" w14:textId="77777777" w:rsidR="003F3082" w:rsidRDefault="003F3082">
            <w:pPr>
              <w:pStyle w:val="TAL"/>
              <w:rPr>
                <w:color w:val="000000"/>
              </w:rPr>
            </w:pPr>
            <w:r>
              <w:rPr>
                <w:color w:val="000000"/>
              </w:rPr>
              <w:t>multiplicity: 1</w:t>
            </w:r>
          </w:p>
          <w:p w14:paraId="1E118188" w14:textId="77777777" w:rsidR="003F3082" w:rsidRDefault="003F3082">
            <w:pPr>
              <w:pStyle w:val="TAL"/>
              <w:rPr>
                <w:color w:val="000000"/>
              </w:rPr>
            </w:pPr>
            <w:r>
              <w:rPr>
                <w:color w:val="000000"/>
              </w:rPr>
              <w:t>isOrdered: N/A</w:t>
            </w:r>
          </w:p>
          <w:p w14:paraId="20A30A29" w14:textId="77777777" w:rsidR="003F3082" w:rsidRDefault="003F3082">
            <w:pPr>
              <w:pStyle w:val="TAL"/>
              <w:rPr>
                <w:color w:val="000000"/>
              </w:rPr>
            </w:pPr>
            <w:r>
              <w:rPr>
                <w:color w:val="000000"/>
              </w:rPr>
              <w:t>isUnique: N/A</w:t>
            </w:r>
          </w:p>
          <w:p w14:paraId="29C992E0" w14:textId="77777777" w:rsidR="003F3082" w:rsidRDefault="003F3082">
            <w:pPr>
              <w:pStyle w:val="TAL"/>
              <w:rPr>
                <w:color w:val="000000"/>
              </w:rPr>
            </w:pPr>
            <w:r>
              <w:rPr>
                <w:color w:val="000000"/>
              </w:rPr>
              <w:t>defaultValue: Null</w:t>
            </w:r>
          </w:p>
          <w:p w14:paraId="351455E5" w14:textId="77777777" w:rsidR="003F3082" w:rsidRDefault="003F3082">
            <w:pPr>
              <w:pStyle w:val="TAL"/>
            </w:pPr>
            <w:r>
              <w:rPr>
                <w:color w:val="000000"/>
              </w:rPr>
              <w:t>isNullable: True</w:t>
            </w:r>
          </w:p>
        </w:tc>
      </w:tr>
      <w:tr w:rsidR="003F3082" w14:paraId="129FCD06"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hideMark/>
          </w:tcPr>
          <w:p w14:paraId="157E49C3" w14:textId="77777777" w:rsidR="003F3082" w:rsidRDefault="003F3082">
            <w:pPr>
              <w:spacing w:after="0"/>
              <w:rPr>
                <w:rFonts w:ascii="Courier New" w:hAnsi="Courier New" w:cs="Courier New"/>
                <w:sz w:val="18"/>
                <w:szCs w:val="18"/>
              </w:rPr>
            </w:pPr>
            <w:r>
              <w:rPr>
                <w:rFonts w:ascii="Courier New" w:hAnsi="Courier New" w:cs="Courier New"/>
                <w:color w:val="000000"/>
                <w:lang w:eastAsia="ja-JP"/>
              </w:rPr>
              <w:t>beamHorizWidth</w:t>
            </w:r>
          </w:p>
        </w:tc>
        <w:tc>
          <w:tcPr>
            <w:tcW w:w="2917" w:type="pct"/>
            <w:tcBorders>
              <w:top w:val="single" w:sz="4" w:space="0" w:color="auto"/>
              <w:left w:val="single" w:sz="4" w:space="0" w:color="auto"/>
              <w:bottom w:val="single" w:sz="4" w:space="0" w:color="auto"/>
              <w:right w:val="single" w:sz="4" w:space="0" w:color="auto"/>
            </w:tcBorders>
          </w:tcPr>
          <w:p w14:paraId="28E088EB" w14:textId="77777777" w:rsidR="003F3082" w:rsidRDefault="003F3082">
            <w:pPr>
              <w:pStyle w:val="TAL"/>
              <w:rPr>
                <w:color w:val="000000"/>
              </w:rPr>
            </w:pPr>
            <w:r>
              <w:rPr>
                <w:color w:val="000000"/>
              </w:rPr>
              <w:t>The Horizontal beamWidth of a beam transmission, which means the horizontal beamforming half-power (3dB down) beamwidth in the (Phi) φ-axis in 1/10</w:t>
            </w:r>
            <w:r>
              <w:rPr>
                <w:color w:val="000000"/>
                <w:vertAlign w:val="superscript"/>
              </w:rPr>
              <w:t>th</w:t>
            </w:r>
            <w:r>
              <w:rPr>
                <w:color w:val="000000"/>
              </w:rPr>
              <w:t xml:space="preserve"> degree </w:t>
            </w:r>
            <w:r>
              <w:rPr>
                <w:lang w:eastAsia="en-IN"/>
              </w:rPr>
              <w:t>resolution</w:t>
            </w:r>
            <w:r>
              <w:rPr>
                <w:color w:val="000000"/>
              </w:rPr>
              <w:t xml:space="preserve">.  See subclauses 3.2 in TS 38.104 [12] and 7.3 in TS 38.901 [53].  </w:t>
            </w:r>
          </w:p>
          <w:p w14:paraId="48F1795C" w14:textId="77777777" w:rsidR="003F3082" w:rsidRDefault="003F3082">
            <w:pPr>
              <w:pStyle w:val="TAL"/>
              <w:rPr>
                <w:color w:val="000000"/>
              </w:rPr>
            </w:pPr>
          </w:p>
          <w:p w14:paraId="72C99E07" w14:textId="77777777" w:rsidR="003F3082" w:rsidRDefault="003F3082">
            <w:pPr>
              <w:pStyle w:val="TAL"/>
              <w:rPr>
                <w:color w:val="000000"/>
              </w:rPr>
            </w:pPr>
            <w:r>
              <w:rPr>
                <w:color w:val="000000"/>
              </w:rPr>
              <w:t>allowedValues: [0..3599] 0.1 degree</w:t>
            </w:r>
          </w:p>
          <w:p w14:paraId="3BC06A0E" w14:textId="77777777" w:rsidR="003F3082" w:rsidRDefault="003F3082">
            <w:pPr>
              <w:pStyle w:val="TAL"/>
            </w:pPr>
          </w:p>
        </w:tc>
        <w:tc>
          <w:tcPr>
            <w:tcW w:w="1123" w:type="pct"/>
            <w:tcBorders>
              <w:top w:val="single" w:sz="4" w:space="0" w:color="auto"/>
              <w:left w:val="single" w:sz="4" w:space="0" w:color="auto"/>
              <w:bottom w:val="single" w:sz="4" w:space="0" w:color="auto"/>
              <w:right w:val="single" w:sz="4" w:space="0" w:color="auto"/>
            </w:tcBorders>
            <w:hideMark/>
          </w:tcPr>
          <w:p w14:paraId="5FB16A22" w14:textId="77777777" w:rsidR="003F3082" w:rsidRDefault="003F3082">
            <w:pPr>
              <w:pStyle w:val="TAL"/>
              <w:rPr>
                <w:color w:val="000000"/>
              </w:rPr>
            </w:pPr>
            <w:r>
              <w:rPr>
                <w:color w:val="000000"/>
              </w:rPr>
              <w:t>type: Integer</w:t>
            </w:r>
          </w:p>
          <w:p w14:paraId="34418C65" w14:textId="77777777" w:rsidR="003F3082" w:rsidRDefault="003F3082">
            <w:pPr>
              <w:pStyle w:val="TAL"/>
              <w:rPr>
                <w:color w:val="000000"/>
              </w:rPr>
            </w:pPr>
            <w:r>
              <w:rPr>
                <w:color w:val="000000"/>
              </w:rPr>
              <w:t>multiplicity: 1</w:t>
            </w:r>
          </w:p>
          <w:p w14:paraId="51B3C3B3" w14:textId="77777777" w:rsidR="003F3082" w:rsidRDefault="003F3082">
            <w:pPr>
              <w:pStyle w:val="TAL"/>
              <w:rPr>
                <w:color w:val="000000"/>
              </w:rPr>
            </w:pPr>
            <w:r>
              <w:rPr>
                <w:color w:val="000000"/>
              </w:rPr>
              <w:t>isOrdered: N/A</w:t>
            </w:r>
          </w:p>
          <w:p w14:paraId="78678F07" w14:textId="77777777" w:rsidR="003F3082" w:rsidRDefault="003F3082">
            <w:pPr>
              <w:pStyle w:val="TAL"/>
              <w:rPr>
                <w:color w:val="000000"/>
              </w:rPr>
            </w:pPr>
            <w:r>
              <w:rPr>
                <w:color w:val="000000"/>
              </w:rPr>
              <w:t>isUnique: N/A</w:t>
            </w:r>
          </w:p>
          <w:p w14:paraId="37E6FA0D" w14:textId="77777777" w:rsidR="003F3082" w:rsidRDefault="003F3082">
            <w:pPr>
              <w:pStyle w:val="TAL"/>
              <w:rPr>
                <w:color w:val="000000"/>
              </w:rPr>
            </w:pPr>
            <w:r>
              <w:rPr>
                <w:color w:val="000000"/>
              </w:rPr>
              <w:t>defaultValue: Null</w:t>
            </w:r>
          </w:p>
          <w:p w14:paraId="33139DF7" w14:textId="77777777" w:rsidR="003F3082" w:rsidRDefault="003F3082">
            <w:pPr>
              <w:pStyle w:val="TAL"/>
            </w:pPr>
            <w:r>
              <w:rPr>
                <w:color w:val="000000"/>
              </w:rPr>
              <w:t>isNullable: True</w:t>
            </w:r>
          </w:p>
        </w:tc>
      </w:tr>
      <w:tr w:rsidR="003F3082" w14:paraId="28BFD6C7"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hideMark/>
          </w:tcPr>
          <w:p w14:paraId="17890CD0" w14:textId="77777777" w:rsidR="003F3082" w:rsidRDefault="003F3082">
            <w:pPr>
              <w:spacing w:after="0"/>
              <w:rPr>
                <w:rFonts w:ascii="Courier New" w:hAnsi="Courier New" w:cs="Courier New"/>
                <w:sz w:val="18"/>
                <w:szCs w:val="18"/>
              </w:rPr>
            </w:pPr>
            <w:r>
              <w:rPr>
                <w:rFonts w:ascii="Courier New" w:hAnsi="Courier New" w:cs="Courier New"/>
                <w:color w:val="000000"/>
                <w:lang w:eastAsia="ja-JP"/>
              </w:rPr>
              <w:t>beamIndex</w:t>
            </w:r>
          </w:p>
        </w:tc>
        <w:tc>
          <w:tcPr>
            <w:tcW w:w="2917" w:type="pct"/>
            <w:tcBorders>
              <w:top w:val="single" w:sz="4" w:space="0" w:color="auto"/>
              <w:left w:val="single" w:sz="4" w:space="0" w:color="auto"/>
              <w:bottom w:val="single" w:sz="4" w:space="0" w:color="auto"/>
              <w:right w:val="single" w:sz="4" w:space="0" w:color="auto"/>
            </w:tcBorders>
          </w:tcPr>
          <w:p w14:paraId="7FBD52C9" w14:textId="77777777" w:rsidR="003F3082" w:rsidRDefault="003F3082">
            <w:pPr>
              <w:tabs>
                <w:tab w:val="decimal" w:pos="0"/>
              </w:tabs>
              <w:rPr>
                <w:rFonts w:ascii="Arial" w:hAnsi="Arial" w:cs="Arial"/>
                <w:sz w:val="18"/>
                <w:szCs w:val="18"/>
                <w:lang w:eastAsia="zh-CN"/>
              </w:rPr>
            </w:pPr>
            <w:r>
              <w:rPr>
                <w:rFonts w:ascii="Arial" w:hAnsi="Arial" w:cs="Arial"/>
                <w:sz w:val="18"/>
                <w:szCs w:val="18"/>
                <w:lang w:eastAsia="zh-CN"/>
              </w:rPr>
              <w:t>Index of the beam.</w:t>
            </w:r>
          </w:p>
          <w:p w14:paraId="1D1DF750" w14:textId="77777777" w:rsidR="003F3082" w:rsidRDefault="003F3082">
            <w:pPr>
              <w:pStyle w:val="TAL"/>
              <w:rPr>
                <w:rFonts w:cs="Arial"/>
                <w:szCs w:val="18"/>
                <w:lang w:eastAsia="zh-CN"/>
              </w:rPr>
            </w:pPr>
            <w:r>
              <w:rPr>
                <w:rFonts w:cs="Arial"/>
                <w:szCs w:val="18"/>
                <w:lang w:eastAsia="zh-CN"/>
              </w:rPr>
              <w:t>For example, please see subclause 6.6.2 of TS 38.331 [54] where the ssb-Index in the rsIndexResults element of MeasResultNR is defined.</w:t>
            </w:r>
          </w:p>
          <w:p w14:paraId="21A56925" w14:textId="77777777" w:rsidR="003F3082" w:rsidRDefault="003F3082">
            <w:pPr>
              <w:pStyle w:val="TAL"/>
              <w:rPr>
                <w:rFonts w:cs="Arial"/>
                <w:szCs w:val="18"/>
                <w:lang w:eastAsia="zh-CN"/>
              </w:rPr>
            </w:pPr>
          </w:p>
          <w:p w14:paraId="61BF62F1" w14:textId="77777777" w:rsidR="003F3082" w:rsidRDefault="003F3082">
            <w:pPr>
              <w:pStyle w:val="TAL"/>
            </w:pPr>
          </w:p>
        </w:tc>
        <w:tc>
          <w:tcPr>
            <w:tcW w:w="1123" w:type="pct"/>
            <w:tcBorders>
              <w:top w:val="single" w:sz="4" w:space="0" w:color="auto"/>
              <w:left w:val="single" w:sz="4" w:space="0" w:color="auto"/>
              <w:bottom w:val="single" w:sz="4" w:space="0" w:color="auto"/>
              <w:right w:val="single" w:sz="4" w:space="0" w:color="auto"/>
            </w:tcBorders>
            <w:hideMark/>
          </w:tcPr>
          <w:p w14:paraId="0643A1BA" w14:textId="77777777" w:rsidR="003F3082" w:rsidRDefault="003F3082">
            <w:pPr>
              <w:pStyle w:val="TAL"/>
              <w:rPr>
                <w:color w:val="000000"/>
              </w:rPr>
            </w:pPr>
            <w:r>
              <w:rPr>
                <w:color w:val="000000"/>
              </w:rPr>
              <w:t>type: Integer</w:t>
            </w:r>
          </w:p>
          <w:p w14:paraId="6BA01ECE" w14:textId="77777777" w:rsidR="003F3082" w:rsidRDefault="003F3082">
            <w:pPr>
              <w:pStyle w:val="TAL"/>
              <w:rPr>
                <w:color w:val="000000"/>
              </w:rPr>
            </w:pPr>
            <w:r>
              <w:rPr>
                <w:color w:val="000000"/>
              </w:rPr>
              <w:t>multiplicity: 1</w:t>
            </w:r>
          </w:p>
          <w:p w14:paraId="78CAB48D" w14:textId="77777777" w:rsidR="003F3082" w:rsidRDefault="003F3082">
            <w:pPr>
              <w:pStyle w:val="TAL"/>
              <w:rPr>
                <w:color w:val="000000"/>
              </w:rPr>
            </w:pPr>
            <w:r>
              <w:rPr>
                <w:color w:val="000000"/>
              </w:rPr>
              <w:t>isOrdered: N/A</w:t>
            </w:r>
          </w:p>
          <w:p w14:paraId="137D7ED6" w14:textId="77777777" w:rsidR="003F3082" w:rsidRDefault="003F3082">
            <w:pPr>
              <w:pStyle w:val="TAL"/>
              <w:rPr>
                <w:color w:val="000000"/>
              </w:rPr>
            </w:pPr>
            <w:r>
              <w:rPr>
                <w:color w:val="000000"/>
              </w:rPr>
              <w:t>isUnique: N/A</w:t>
            </w:r>
          </w:p>
          <w:p w14:paraId="507783B9" w14:textId="77777777" w:rsidR="003F3082" w:rsidRDefault="003F3082">
            <w:pPr>
              <w:pStyle w:val="TAL"/>
              <w:rPr>
                <w:color w:val="000000"/>
              </w:rPr>
            </w:pPr>
            <w:r>
              <w:rPr>
                <w:color w:val="000000"/>
              </w:rPr>
              <w:t>defaultValue: Null</w:t>
            </w:r>
          </w:p>
          <w:p w14:paraId="140541F4" w14:textId="77777777" w:rsidR="003F3082" w:rsidRDefault="003F3082">
            <w:pPr>
              <w:pStyle w:val="TAL"/>
            </w:pPr>
            <w:r>
              <w:rPr>
                <w:color w:val="000000"/>
              </w:rPr>
              <w:t>isNullable: True</w:t>
            </w:r>
          </w:p>
        </w:tc>
      </w:tr>
      <w:tr w:rsidR="003F3082" w14:paraId="16A363E6"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hideMark/>
          </w:tcPr>
          <w:p w14:paraId="629F5F6A" w14:textId="77777777" w:rsidR="003F3082" w:rsidRDefault="003F3082">
            <w:pPr>
              <w:spacing w:after="0"/>
              <w:rPr>
                <w:rFonts w:ascii="Courier New" w:hAnsi="Courier New" w:cs="Courier New"/>
                <w:sz w:val="18"/>
                <w:szCs w:val="18"/>
              </w:rPr>
            </w:pPr>
            <w:r>
              <w:rPr>
                <w:rFonts w:ascii="Courier New" w:hAnsi="Courier New" w:cs="Courier New"/>
                <w:color w:val="000000"/>
                <w:lang w:eastAsia="ja-JP"/>
              </w:rPr>
              <w:t xml:space="preserve">beamTilt </w:t>
            </w:r>
          </w:p>
        </w:tc>
        <w:tc>
          <w:tcPr>
            <w:tcW w:w="2917" w:type="pct"/>
            <w:tcBorders>
              <w:top w:val="single" w:sz="4" w:space="0" w:color="auto"/>
              <w:left w:val="single" w:sz="4" w:space="0" w:color="auto"/>
              <w:bottom w:val="single" w:sz="4" w:space="0" w:color="auto"/>
              <w:right w:val="single" w:sz="4" w:space="0" w:color="auto"/>
            </w:tcBorders>
          </w:tcPr>
          <w:p w14:paraId="171C5E85" w14:textId="77777777" w:rsidR="003F3082" w:rsidRDefault="003F3082">
            <w:pPr>
              <w:pStyle w:val="TAL"/>
              <w:rPr>
                <w:color w:val="000000"/>
              </w:rPr>
            </w:pPr>
            <w:r>
              <w:rPr>
                <w:color w:val="000000"/>
              </w:rPr>
              <w:t>The tilt of a beam transmission, which means the vertical beamforming pointing angle (beam peak direction) in the (Theta) θ-axis in 1/10</w:t>
            </w:r>
            <w:r>
              <w:rPr>
                <w:color w:val="000000"/>
                <w:vertAlign w:val="superscript"/>
              </w:rPr>
              <w:t>th</w:t>
            </w:r>
            <w:r>
              <w:rPr>
                <w:color w:val="000000"/>
              </w:rPr>
              <w:t xml:space="preserve"> degree </w:t>
            </w:r>
            <w:r>
              <w:rPr>
                <w:lang w:eastAsia="en-IN"/>
              </w:rPr>
              <w:t>resolution</w:t>
            </w:r>
            <w:r>
              <w:rPr>
                <w:color w:val="000000"/>
              </w:rPr>
              <w:t>.  See subclauses 3.2 in TS 38.104 [12] and 7.3 in TS 38.901 [53] as well as TS 28.662 [11]. The pointing angle is the direction equal to the geometric centre of the half-power contour of the beam relative to the reference plane. Positive value implies downtilt.</w:t>
            </w:r>
          </w:p>
          <w:p w14:paraId="3662D535" w14:textId="77777777" w:rsidR="003F3082" w:rsidRDefault="003F3082">
            <w:pPr>
              <w:pStyle w:val="TAL"/>
              <w:rPr>
                <w:color w:val="000000"/>
              </w:rPr>
            </w:pPr>
          </w:p>
          <w:p w14:paraId="089A1146" w14:textId="77777777" w:rsidR="003F3082" w:rsidRDefault="003F3082">
            <w:pPr>
              <w:pStyle w:val="TAL"/>
              <w:rPr>
                <w:color w:val="000000"/>
              </w:rPr>
            </w:pPr>
            <w:r>
              <w:rPr>
                <w:color w:val="000000"/>
              </w:rPr>
              <w:t>allowedValues: [-900..900] 0.1 degree</w:t>
            </w:r>
          </w:p>
          <w:p w14:paraId="199554B1" w14:textId="77777777" w:rsidR="003F3082" w:rsidRDefault="003F3082">
            <w:pPr>
              <w:pStyle w:val="TAL"/>
            </w:pPr>
          </w:p>
        </w:tc>
        <w:tc>
          <w:tcPr>
            <w:tcW w:w="1123" w:type="pct"/>
            <w:tcBorders>
              <w:top w:val="single" w:sz="4" w:space="0" w:color="auto"/>
              <w:left w:val="single" w:sz="4" w:space="0" w:color="auto"/>
              <w:bottom w:val="single" w:sz="4" w:space="0" w:color="auto"/>
              <w:right w:val="single" w:sz="4" w:space="0" w:color="auto"/>
            </w:tcBorders>
            <w:hideMark/>
          </w:tcPr>
          <w:p w14:paraId="10DECEDD" w14:textId="77777777" w:rsidR="003F3082" w:rsidRDefault="003F3082">
            <w:pPr>
              <w:pStyle w:val="TAL"/>
              <w:rPr>
                <w:color w:val="000000"/>
              </w:rPr>
            </w:pPr>
            <w:r>
              <w:rPr>
                <w:color w:val="000000"/>
              </w:rPr>
              <w:t>type: Integer</w:t>
            </w:r>
          </w:p>
          <w:p w14:paraId="4EB2AF7A" w14:textId="77777777" w:rsidR="003F3082" w:rsidRDefault="003F3082">
            <w:pPr>
              <w:pStyle w:val="TAL"/>
              <w:rPr>
                <w:color w:val="000000"/>
              </w:rPr>
            </w:pPr>
            <w:r>
              <w:rPr>
                <w:color w:val="000000"/>
              </w:rPr>
              <w:t>multiplicity: 1</w:t>
            </w:r>
          </w:p>
          <w:p w14:paraId="3802C831" w14:textId="77777777" w:rsidR="003F3082" w:rsidRDefault="003F3082">
            <w:pPr>
              <w:pStyle w:val="TAL"/>
              <w:rPr>
                <w:color w:val="000000"/>
              </w:rPr>
            </w:pPr>
            <w:r>
              <w:rPr>
                <w:color w:val="000000"/>
              </w:rPr>
              <w:t>isOrdered: N/A</w:t>
            </w:r>
          </w:p>
          <w:p w14:paraId="5DC6D6B7" w14:textId="77777777" w:rsidR="003F3082" w:rsidRDefault="003F3082">
            <w:pPr>
              <w:pStyle w:val="TAL"/>
              <w:rPr>
                <w:color w:val="000000"/>
              </w:rPr>
            </w:pPr>
            <w:r>
              <w:rPr>
                <w:color w:val="000000"/>
              </w:rPr>
              <w:t>isUnique: N/A</w:t>
            </w:r>
          </w:p>
          <w:p w14:paraId="30281F4C" w14:textId="77777777" w:rsidR="003F3082" w:rsidRDefault="003F3082">
            <w:pPr>
              <w:pStyle w:val="TAL"/>
              <w:rPr>
                <w:color w:val="000000"/>
              </w:rPr>
            </w:pPr>
            <w:r>
              <w:rPr>
                <w:color w:val="000000"/>
              </w:rPr>
              <w:t>defaultValue: Null</w:t>
            </w:r>
          </w:p>
          <w:p w14:paraId="0E4560E8" w14:textId="77777777" w:rsidR="003F3082" w:rsidRDefault="003F3082">
            <w:pPr>
              <w:pStyle w:val="TAL"/>
            </w:pPr>
            <w:r>
              <w:rPr>
                <w:color w:val="000000"/>
              </w:rPr>
              <w:t>isNullable: True</w:t>
            </w:r>
          </w:p>
        </w:tc>
      </w:tr>
      <w:tr w:rsidR="003F3082" w14:paraId="71DEF8FE"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hideMark/>
          </w:tcPr>
          <w:p w14:paraId="153C2A33" w14:textId="77777777" w:rsidR="003F3082" w:rsidRDefault="003F3082">
            <w:pPr>
              <w:spacing w:after="0"/>
              <w:rPr>
                <w:rFonts w:ascii="Courier New" w:hAnsi="Courier New" w:cs="Courier New"/>
                <w:sz w:val="18"/>
                <w:szCs w:val="18"/>
              </w:rPr>
            </w:pPr>
            <w:r>
              <w:rPr>
                <w:rFonts w:ascii="Courier New" w:hAnsi="Courier New" w:cs="Courier New"/>
                <w:color w:val="000000"/>
                <w:lang w:eastAsia="ja-JP"/>
              </w:rPr>
              <w:t>beamType</w:t>
            </w:r>
          </w:p>
        </w:tc>
        <w:tc>
          <w:tcPr>
            <w:tcW w:w="2917" w:type="pct"/>
            <w:tcBorders>
              <w:top w:val="single" w:sz="4" w:space="0" w:color="auto"/>
              <w:left w:val="single" w:sz="4" w:space="0" w:color="auto"/>
              <w:bottom w:val="single" w:sz="4" w:space="0" w:color="auto"/>
              <w:right w:val="single" w:sz="4" w:space="0" w:color="auto"/>
            </w:tcBorders>
          </w:tcPr>
          <w:p w14:paraId="402BB07B" w14:textId="77777777" w:rsidR="003F3082" w:rsidRDefault="003F3082">
            <w:pPr>
              <w:tabs>
                <w:tab w:val="decimal" w:pos="0"/>
              </w:tabs>
              <w:rPr>
                <w:rFonts w:ascii="Arial" w:hAnsi="Arial" w:cs="Arial"/>
                <w:sz w:val="18"/>
                <w:szCs w:val="18"/>
                <w:lang w:eastAsia="zh-CN"/>
              </w:rPr>
            </w:pPr>
            <w:r>
              <w:rPr>
                <w:rFonts w:ascii="Arial" w:hAnsi="Arial" w:cs="Arial"/>
                <w:sz w:val="18"/>
                <w:szCs w:val="18"/>
                <w:lang w:eastAsia="zh-CN"/>
              </w:rPr>
              <w:t xml:space="preserve">The type of the beam. </w:t>
            </w:r>
          </w:p>
          <w:p w14:paraId="671E433C" w14:textId="77777777" w:rsidR="003F3082" w:rsidRDefault="003F3082">
            <w:pPr>
              <w:pStyle w:val="TAL"/>
            </w:pPr>
            <w:r>
              <w:t>allowedValues: "SSB-BEAM"</w:t>
            </w:r>
          </w:p>
          <w:p w14:paraId="0F064BDC" w14:textId="77777777" w:rsidR="003F3082" w:rsidRDefault="003F3082">
            <w:pPr>
              <w:pStyle w:val="TAL"/>
            </w:pPr>
          </w:p>
        </w:tc>
        <w:tc>
          <w:tcPr>
            <w:tcW w:w="1123" w:type="pct"/>
            <w:tcBorders>
              <w:top w:val="single" w:sz="4" w:space="0" w:color="auto"/>
              <w:left w:val="single" w:sz="4" w:space="0" w:color="auto"/>
              <w:bottom w:val="single" w:sz="4" w:space="0" w:color="auto"/>
              <w:right w:val="single" w:sz="4" w:space="0" w:color="auto"/>
            </w:tcBorders>
          </w:tcPr>
          <w:p w14:paraId="7F990272" w14:textId="77777777" w:rsidR="003F3082" w:rsidRDefault="003F3082">
            <w:pPr>
              <w:pStyle w:val="TAL"/>
              <w:rPr>
                <w:color w:val="000000"/>
              </w:rPr>
            </w:pPr>
            <w:r>
              <w:rPr>
                <w:color w:val="000000"/>
              </w:rPr>
              <w:t>type: string</w:t>
            </w:r>
          </w:p>
          <w:p w14:paraId="2BFFD337" w14:textId="77777777" w:rsidR="003F3082" w:rsidRDefault="003F3082">
            <w:pPr>
              <w:pStyle w:val="TAL"/>
              <w:rPr>
                <w:color w:val="000000"/>
              </w:rPr>
            </w:pPr>
            <w:r>
              <w:rPr>
                <w:color w:val="000000"/>
              </w:rPr>
              <w:t>multiplicity: 0..1</w:t>
            </w:r>
          </w:p>
          <w:p w14:paraId="1056ABF1" w14:textId="77777777" w:rsidR="003F3082" w:rsidRDefault="003F3082">
            <w:pPr>
              <w:pStyle w:val="TAL"/>
              <w:rPr>
                <w:color w:val="000000"/>
              </w:rPr>
            </w:pPr>
            <w:r>
              <w:rPr>
                <w:color w:val="000000"/>
              </w:rPr>
              <w:t>isOrdered: N/A</w:t>
            </w:r>
          </w:p>
          <w:p w14:paraId="680EF08D" w14:textId="77777777" w:rsidR="003F3082" w:rsidRDefault="003F3082">
            <w:pPr>
              <w:pStyle w:val="TAL"/>
              <w:rPr>
                <w:color w:val="000000"/>
              </w:rPr>
            </w:pPr>
            <w:r>
              <w:rPr>
                <w:color w:val="000000"/>
              </w:rPr>
              <w:t>isUnique: N/A</w:t>
            </w:r>
          </w:p>
          <w:p w14:paraId="202F2D50" w14:textId="77777777" w:rsidR="003F3082" w:rsidRDefault="003F3082">
            <w:pPr>
              <w:pStyle w:val="TAL"/>
              <w:rPr>
                <w:color w:val="000000"/>
              </w:rPr>
            </w:pPr>
            <w:r>
              <w:rPr>
                <w:color w:val="000000"/>
              </w:rPr>
              <w:t>defaultValue: Null</w:t>
            </w:r>
          </w:p>
          <w:p w14:paraId="4CEA129B" w14:textId="77777777" w:rsidR="003F3082" w:rsidRDefault="003F3082">
            <w:pPr>
              <w:pStyle w:val="TAL"/>
              <w:rPr>
                <w:color w:val="000000"/>
              </w:rPr>
            </w:pPr>
            <w:r>
              <w:rPr>
                <w:color w:val="000000"/>
              </w:rPr>
              <w:t>isNullable: True</w:t>
            </w:r>
          </w:p>
          <w:p w14:paraId="4AD89528" w14:textId="77777777" w:rsidR="003F3082" w:rsidRDefault="003F3082">
            <w:pPr>
              <w:pStyle w:val="TAL"/>
            </w:pPr>
          </w:p>
        </w:tc>
      </w:tr>
      <w:tr w:rsidR="003F3082" w14:paraId="0DC74253"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hideMark/>
          </w:tcPr>
          <w:p w14:paraId="120323D5" w14:textId="77777777" w:rsidR="003F3082" w:rsidRDefault="003F3082">
            <w:pPr>
              <w:spacing w:after="0"/>
              <w:rPr>
                <w:rFonts w:ascii="Courier New" w:hAnsi="Courier New" w:cs="Courier New"/>
                <w:sz w:val="18"/>
                <w:szCs w:val="18"/>
              </w:rPr>
            </w:pPr>
            <w:r>
              <w:rPr>
                <w:rFonts w:ascii="Courier New" w:hAnsi="Courier New" w:cs="Courier New"/>
                <w:color w:val="000000"/>
                <w:lang w:eastAsia="ja-JP"/>
              </w:rPr>
              <w:t>beamVertWidth</w:t>
            </w:r>
          </w:p>
        </w:tc>
        <w:tc>
          <w:tcPr>
            <w:tcW w:w="2917" w:type="pct"/>
            <w:tcBorders>
              <w:top w:val="single" w:sz="4" w:space="0" w:color="auto"/>
              <w:left w:val="single" w:sz="4" w:space="0" w:color="auto"/>
              <w:bottom w:val="single" w:sz="4" w:space="0" w:color="auto"/>
              <w:right w:val="single" w:sz="4" w:space="0" w:color="auto"/>
            </w:tcBorders>
          </w:tcPr>
          <w:p w14:paraId="1D826A16" w14:textId="77777777" w:rsidR="003F3082" w:rsidRDefault="003F3082">
            <w:pPr>
              <w:pStyle w:val="TAL"/>
              <w:rPr>
                <w:color w:val="000000"/>
              </w:rPr>
            </w:pPr>
            <w:r>
              <w:rPr>
                <w:color w:val="000000"/>
              </w:rPr>
              <w:t>The Vertical beamWidth of a beam transmission, which means the vertical beamforming half-power (3dB down) beamwidth in the (Theta) θ-axis in 1/10</w:t>
            </w:r>
            <w:r>
              <w:rPr>
                <w:color w:val="000000"/>
                <w:vertAlign w:val="superscript"/>
              </w:rPr>
              <w:t>th</w:t>
            </w:r>
            <w:r>
              <w:rPr>
                <w:color w:val="000000"/>
              </w:rPr>
              <w:t xml:space="preserve"> degree </w:t>
            </w:r>
            <w:r>
              <w:rPr>
                <w:lang w:eastAsia="en-IN"/>
              </w:rPr>
              <w:t>resolution</w:t>
            </w:r>
            <w:r>
              <w:rPr>
                <w:color w:val="000000"/>
              </w:rPr>
              <w:t xml:space="preserve">.  See subclauses 3.2 in TS 38.104 [12] and 7.3 in TS 38.901 [53].  </w:t>
            </w:r>
          </w:p>
          <w:p w14:paraId="2F2CA150" w14:textId="77777777" w:rsidR="003F3082" w:rsidRDefault="003F3082">
            <w:pPr>
              <w:pStyle w:val="TAL"/>
              <w:rPr>
                <w:color w:val="000000"/>
              </w:rPr>
            </w:pPr>
          </w:p>
          <w:p w14:paraId="5E35534D" w14:textId="77777777" w:rsidR="003F3082" w:rsidRDefault="003F3082">
            <w:pPr>
              <w:pStyle w:val="TAL"/>
              <w:rPr>
                <w:color w:val="000000"/>
              </w:rPr>
            </w:pPr>
            <w:r>
              <w:rPr>
                <w:color w:val="000000"/>
              </w:rPr>
              <w:t>allowedValues: [0...1800] 0.1 degree</w:t>
            </w:r>
          </w:p>
          <w:p w14:paraId="3EC997A0" w14:textId="77777777" w:rsidR="003F3082" w:rsidRDefault="003F3082">
            <w:pPr>
              <w:pStyle w:val="TAL"/>
            </w:pPr>
          </w:p>
        </w:tc>
        <w:tc>
          <w:tcPr>
            <w:tcW w:w="1123" w:type="pct"/>
            <w:tcBorders>
              <w:top w:val="single" w:sz="4" w:space="0" w:color="auto"/>
              <w:left w:val="single" w:sz="4" w:space="0" w:color="auto"/>
              <w:bottom w:val="single" w:sz="4" w:space="0" w:color="auto"/>
              <w:right w:val="single" w:sz="4" w:space="0" w:color="auto"/>
            </w:tcBorders>
            <w:hideMark/>
          </w:tcPr>
          <w:p w14:paraId="56CAA91E" w14:textId="77777777" w:rsidR="003F3082" w:rsidRDefault="003F3082">
            <w:pPr>
              <w:pStyle w:val="TAL"/>
              <w:rPr>
                <w:color w:val="000000"/>
              </w:rPr>
            </w:pPr>
            <w:r>
              <w:rPr>
                <w:color w:val="000000"/>
              </w:rPr>
              <w:t>type: Integer</w:t>
            </w:r>
          </w:p>
          <w:p w14:paraId="37C6D57E" w14:textId="77777777" w:rsidR="003F3082" w:rsidRDefault="003F3082">
            <w:pPr>
              <w:pStyle w:val="TAL"/>
              <w:rPr>
                <w:color w:val="000000"/>
              </w:rPr>
            </w:pPr>
            <w:r>
              <w:rPr>
                <w:color w:val="000000"/>
              </w:rPr>
              <w:t>multiplicity: 1</w:t>
            </w:r>
          </w:p>
          <w:p w14:paraId="61F90455" w14:textId="77777777" w:rsidR="003F3082" w:rsidRDefault="003F3082">
            <w:pPr>
              <w:pStyle w:val="TAL"/>
              <w:rPr>
                <w:color w:val="000000"/>
              </w:rPr>
            </w:pPr>
            <w:r>
              <w:rPr>
                <w:color w:val="000000"/>
              </w:rPr>
              <w:t>isOrdered: N/A</w:t>
            </w:r>
          </w:p>
          <w:p w14:paraId="29282E9C" w14:textId="77777777" w:rsidR="003F3082" w:rsidRDefault="003F3082">
            <w:pPr>
              <w:pStyle w:val="TAL"/>
              <w:rPr>
                <w:color w:val="000000"/>
              </w:rPr>
            </w:pPr>
            <w:r>
              <w:rPr>
                <w:color w:val="000000"/>
              </w:rPr>
              <w:t>isUnique: N/A</w:t>
            </w:r>
          </w:p>
          <w:p w14:paraId="0590E893" w14:textId="77777777" w:rsidR="003F3082" w:rsidRDefault="003F3082">
            <w:pPr>
              <w:pStyle w:val="TAL"/>
              <w:rPr>
                <w:color w:val="000000"/>
              </w:rPr>
            </w:pPr>
            <w:r>
              <w:rPr>
                <w:color w:val="000000"/>
              </w:rPr>
              <w:t>defaultValue: Null</w:t>
            </w:r>
          </w:p>
          <w:p w14:paraId="2336F0F9" w14:textId="77777777" w:rsidR="003F3082" w:rsidRDefault="003F3082">
            <w:pPr>
              <w:pStyle w:val="TAL"/>
            </w:pPr>
            <w:r>
              <w:rPr>
                <w:color w:val="000000"/>
              </w:rPr>
              <w:t>isNullable: True</w:t>
            </w:r>
          </w:p>
        </w:tc>
      </w:tr>
      <w:tr w:rsidR="003F3082" w14:paraId="763E7DE4"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tcPr>
          <w:p w14:paraId="304810AB" w14:textId="77777777" w:rsidR="003F3082" w:rsidRDefault="003F3082">
            <w:pPr>
              <w:pStyle w:val="paragraph"/>
              <w:rPr>
                <w:rFonts w:ascii="Courier New" w:hAnsi="Courier New" w:cs="Courier New"/>
                <w:sz w:val="18"/>
                <w:szCs w:val="18"/>
                <w:lang w:val="en-GB"/>
              </w:rPr>
            </w:pPr>
            <w:r>
              <w:rPr>
                <w:rStyle w:val="spellingerror"/>
                <w:rFonts w:ascii="Courier New" w:eastAsia="SimSun" w:hAnsi="Courier New" w:cs="Courier New"/>
                <w:color w:val="181818"/>
                <w:spacing w:val="-6"/>
                <w:position w:val="2"/>
                <w:sz w:val="18"/>
                <w:szCs w:val="18"/>
                <w:lang w:val="en-GB"/>
              </w:rPr>
              <w:t>bSChannelBwDL</w:t>
            </w:r>
            <w:r>
              <w:rPr>
                <w:rStyle w:val="normaltextrun1"/>
                <w:rFonts w:ascii="Courier New" w:hAnsi="Courier New" w:cs="Courier New"/>
                <w:color w:val="181818"/>
                <w:spacing w:val="-6"/>
                <w:position w:val="2"/>
                <w:szCs w:val="18"/>
                <w:lang w:val="en-GB"/>
              </w:rPr>
              <w:t xml:space="preserve"> </w:t>
            </w:r>
          </w:p>
          <w:p w14:paraId="57B43188" w14:textId="77777777" w:rsidR="003F3082" w:rsidRDefault="003F3082">
            <w:pPr>
              <w:spacing w:after="0"/>
              <w:rPr>
                <w:rFonts w:ascii="Courier New" w:hAnsi="Courier New" w:cs="Courier New"/>
                <w:bCs/>
                <w:color w:val="333333"/>
                <w:sz w:val="18"/>
                <w:szCs w:val="18"/>
              </w:rPr>
            </w:pPr>
          </w:p>
        </w:tc>
        <w:tc>
          <w:tcPr>
            <w:tcW w:w="2917" w:type="pct"/>
            <w:tcBorders>
              <w:top w:val="single" w:sz="4" w:space="0" w:color="auto"/>
              <w:left w:val="single" w:sz="4" w:space="0" w:color="auto"/>
              <w:bottom w:val="single" w:sz="4" w:space="0" w:color="auto"/>
              <w:right w:val="single" w:sz="4" w:space="0" w:color="auto"/>
            </w:tcBorders>
          </w:tcPr>
          <w:p w14:paraId="36DD1E33" w14:textId="77777777" w:rsidR="003F3082" w:rsidRDefault="003F3082">
            <w:pPr>
              <w:pStyle w:val="TAL"/>
              <w:rPr>
                <w:rStyle w:val="spellingerror"/>
                <w:rFonts w:eastAsia="SimSun"/>
              </w:rPr>
            </w:pPr>
            <w:r>
              <w:rPr>
                <w:rStyle w:val="normaltextrun1"/>
                <w:rFonts w:cs="Arial"/>
                <w:color w:val="181818"/>
                <w:spacing w:val="-6"/>
                <w:position w:val="2"/>
                <w:szCs w:val="18"/>
              </w:rPr>
              <w:t xml:space="preserve">BS Channel BW in </w:t>
            </w:r>
            <w:r>
              <w:rPr>
                <w:rStyle w:val="spellingerror"/>
                <w:rFonts w:eastAsia="SimSun" w:cs="Arial"/>
                <w:color w:val="181818"/>
                <w:spacing w:val="-6"/>
                <w:position w:val="2"/>
                <w:szCs w:val="18"/>
              </w:rPr>
              <w:t>MHz. for downlink</w:t>
            </w:r>
          </w:p>
          <w:p w14:paraId="5BDC64AA" w14:textId="77777777" w:rsidR="003F3082" w:rsidRDefault="003F3082">
            <w:pPr>
              <w:pStyle w:val="TAL"/>
              <w:rPr>
                <w:rStyle w:val="normaltextrun1"/>
                <w:rFonts w:cs="Arial"/>
                <w:color w:val="181818"/>
                <w:spacing w:val="-6"/>
                <w:position w:val="2"/>
                <w:szCs w:val="18"/>
              </w:rPr>
            </w:pPr>
          </w:p>
          <w:p w14:paraId="310EBB4E" w14:textId="77777777" w:rsidR="003F3082" w:rsidRDefault="003F3082">
            <w:pPr>
              <w:pStyle w:val="TAL"/>
              <w:rPr>
                <w:rStyle w:val="normaltextrun1"/>
                <w:rFonts w:cs="Arial"/>
                <w:color w:val="181818"/>
                <w:spacing w:val="-6"/>
                <w:position w:val="2"/>
                <w:szCs w:val="18"/>
              </w:rPr>
            </w:pPr>
            <w:r>
              <w:t>allowedValues:</w:t>
            </w:r>
            <w:r>
              <w:rPr>
                <w:rStyle w:val="normaltextrun1"/>
                <w:rFonts w:cs="Arial"/>
                <w:color w:val="181818"/>
                <w:spacing w:val="-6"/>
                <w:position w:val="2"/>
                <w:szCs w:val="18"/>
              </w:rPr>
              <w:t xml:space="preserve"> </w:t>
            </w:r>
          </w:p>
          <w:p w14:paraId="1D34683E" w14:textId="77777777" w:rsidR="003F3082" w:rsidRDefault="003F3082">
            <w:pPr>
              <w:pStyle w:val="TAL"/>
            </w:pPr>
            <w:r>
              <w:rPr>
                <w:rStyle w:val="normaltextrun1"/>
                <w:rFonts w:cs="Arial"/>
                <w:szCs w:val="18"/>
              </w:rPr>
              <w:t>See BS Channel BW in TS 38.104 [12], subclause 5.3.</w:t>
            </w:r>
            <w:r>
              <w:rPr>
                <w:rStyle w:val="eop"/>
                <w:rFonts w:cs="Arial"/>
                <w:szCs w:val="18"/>
              </w:rPr>
              <w:t>​</w:t>
            </w:r>
          </w:p>
        </w:tc>
        <w:tc>
          <w:tcPr>
            <w:tcW w:w="1123" w:type="pct"/>
            <w:tcBorders>
              <w:top w:val="single" w:sz="4" w:space="0" w:color="auto"/>
              <w:left w:val="single" w:sz="4" w:space="0" w:color="auto"/>
              <w:bottom w:val="single" w:sz="4" w:space="0" w:color="auto"/>
              <w:right w:val="single" w:sz="4" w:space="0" w:color="auto"/>
            </w:tcBorders>
          </w:tcPr>
          <w:p w14:paraId="7E8FE23E" w14:textId="77777777" w:rsidR="003F3082" w:rsidRDefault="003F3082">
            <w:pPr>
              <w:pStyle w:val="TAL"/>
              <w:rPr>
                <w:lang w:eastAsia="zh-CN"/>
              </w:rPr>
            </w:pPr>
            <w:r>
              <w:t xml:space="preserve">type: </w:t>
            </w:r>
            <w:r>
              <w:rPr>
                <w:lang w:eastAsia="zh-CN"/>
              </w:rPr>
              <w:t>Integer</w:t>
            </w:r>
          </w:p>
          <w:p w14:paraId="70E76EEA" w14:textId="77777777" w:rsidR="003F3082" w:rsidRDefault="003F3082">
            <w:pPr>
              <w:pStyle w:val="TAL"/>
            </w:pPr>
            <w:r>
              <w:t>multiplicity: 1</w:t>
            </w:r>
          </w:p>
          <w:p w14:paraId="7996F3BA" w14:textId="77777777" w:rsidR="003F3082" w:rsidRDefault="003F3082">
            <w:pPr>
              <w:pStyle w:val="TAL"/>
            </w:pPr>
            <w:r>
              <w:t>isOrdered: N/A</w:t>
            </w:r>
          </w:p>
          <w:p w14:paraId="2F1115FD" w14:textId="77777777" w:rsidR="003F3082" w:rsidRDefault="003F3082">
            <w:pPr>
              <w:pStyle w:val="TAL"/>
            </w:pPr>
            <w:r>
              <w:t>isUnique: N/A</w:t>
            </w:r>
          </w:p>
          <w:p w14:paraId="3D8568A5" w14:textId="77777777" w:rsidR="003F3082" w:rsidRDefault="003F3082">
            <w:pPr>
              <w:pStyle w:val="TAL"/>
            </w:pPr>
            <w:r>
              <w:t>defaultValue: None</w:t>
            </w:r>
          </w:p>
          <w:p w14:paraId="420C64B2" w14:textId="77777777" w:rsidR="003F3082" w:rsidRDefault="003F3082">
            <w:pPr>
              <w:pStyle w:val="TAL"/>
              <w:rPr>
                <w:rFonts w:cs="Arial"/>
                <w:szCs w:val="18"/>
              </w:rPr>
            </w:pPr>
            <w:r>
              <w:t xml:space="preserve">isNullable: </w:t>
            </w:r>
            <w:r>
              <w:rPr>
                <w:rFonts w:cs="Arial"/>
                <w:szCs w:val="18"/>
              </w:rPr>
              <w:t>False</w:t>
            </w:r>
          </w:p>
          <w:p w14:paraId="707FE9F0" w14:textId="77777777" w:rsidR="003F3082" w:rsidRDefault="003F3082">
            <w:pPr>
              <w:pStyle w:val="TAL"/>
            </w:pPr>
          </w:p>
        </w:tc>
      </w:tr>
      <w:tr w:rsidR="003F3082" w14:paraId="4A5DFFE8"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tcPr>
          <w:p w14:paraId="56708EA2" w14:textId="77777777" w:rsidR="003F3082" w:rsidRDefault="003F3082">
            <w:pPr>
              <w:pStyle w:val="paragraph"/>
              <w:rPr>
                <w:rFonts w:ascii="Courier New" w:hAnsi="Courier New" w:cs="Courier New"/>
                <w:sz w:val="18"/>
                <w:szCs w:val="18"/>
                <w:lang w:val="en-GB"/>
              </w:rPr>
            </w:pPr>
            <w:r>
              <w:rPr>
                <w:rStyle w:val="spellingerror"/>
                <w:rFonts w:ascii="Courier New" w:eastAsia="SimSun" w:hAnsi="Courier New" w:cs="Courier New"/>
                <w:color w:val="181818"/>
                <w:spacing w:val="-6"/>
                <w:position w:val="2"/>
                <w:sz w:val="18"/>
                <w:szCs w:val="18"/>
                <w:lang w:val="en-GB"/>
              </w:rPr>
              <w:t>bSChannelBwUL</w:t>
            </w:r>
            <w:r>
              <w:rPr>
                <w:rStyle w:val="normaltextrun1"/>
                <w:rFonts w:ascii="Courier New" w:hAnsi="Courier New" w:cs="Courier New"/>
                <w:color w:val="181818"/>
                <w:spacing w:val="-6"/>
                <w:position w:val="2"/>
                <w:szCs w:val="18"/>
                <w:lang w:val="en-GB"/>
              </w:rPr>
              <w:t xml:space="preserve"> </w:t>
            </w:r>
          </w:p>
          <w:p w14:paraId="371CD1F7" w14:textId="77777777" w:rsidR="003F3082" w:rsidRDefault="003F3082">
            <w:pPr>
              <w:pStyle w:val="paragraph"/>
              <w:rPr>
                <w:rStyle w:val="spellingerror"/>
                <w:rFonts w:eastAsia="SimSun"/>
                <w:color w:val="181818"/>
                <w:spacing w:val="-6"/>
                <w:position w:val="2"/>
              </w:rPr>
            </w:pPr>
          </w:p>
        </w:tc>
        <w:tc>
          <w:tcPr>
            <w:tcW w:w="2917" w:type="pct"/>
            <w:tcBorders>
              <w:top w:val="single" w:sz="4" w:space="0" w:color="auto"/>
              <w:left w:val="single" w:sz="4" w:space="0" w:color="auto"/>
              <w:bottom w:val="single" w:sz="4" w:space="0" w:color="auto"/>
              <w:right w:val="single" w:sz="4" w:space="0" w:color="auto"/>
            </w:tcBorders>
          </w:tcPr>
          <w:p w14:paraId="67AFC6E5" w14:textId="77777777" w:rsidR="003F3082" w:rsidRDefault="003F3082">
            <w:pPr>
              <w:pStyle w:val="TAL"/>
              <w:rPr>
                <w:rStyle w:val="spellingerror"/>
                <w:rFonts w:eastAsia="SimSun"/>
              </w:rPr>
            </w:pPr>
            <w:r>
              <w:rPr>
                <w:rStyle w:val="normaltextrun1"/>
                <w:rFonts w:cs="Arial"/>
                <w:color w:val="181818"/>
                <w:spacing w:val="-6"/>
                <w:position w:val="2"/>
                <w:szCs w:val="18"/>
              </w:rPr>
              <w:t xml:space="preserve">BS Channel BW in </w:t>
            </w:r>
            <w:r>
              <w:rPr>
                <w:rStyle w:val="spellingerror"/>
                <w:rFonts w:eastAsia="SimSun" w:cs="Arial"/>
                <w:color w:val="181818"/>
                <w:spacing w:val="-6"/>
                <w:position w:val="2"/>
                <w:szCs w:val="18"/>
              </w:rPr>
              <w:t>MHz.for uplink</w:t>
            </w:r>
          </w:p>
          <w:p w14:paraId="5D6E3B0C" w14:textId="77777777" w:rsidR="003F3082" w:rsidRDefault="003F3082">
            <w:pPr>
              <w:pStyle w:val="TAL"/>
              <w:rPr>
                <w:rStyle w:val="normaltextrun1"/>
                <w:rFonts w:cs="Arial"/>
                <w:color w:val="181818"/>
                <w:spacing w:val="-6"/>
                <w:position w:val="2"/>
                <w:szCs w:val="18"/>
              </w:rPr>
            </w:pPr>
          </w:p>
          <w:p w14:paraId="68DC1EDD" w14:textId="77777777" w:rsidR="003F3082" w:rsidRDefault="003F3082">
            <w:pPr>
              <w:pStyle w:val="TAL"/>
            </w:pPr>
            <w:r>
              <w:t>allowedValues:</w:t>
            </w:r>
          </w:p>
          <w:p w14:paraId="5F98E684" w14:textId="77777777" w:rsidR="003F3082" w:rsidRDefault="003F3082">
            <w:pPr>
              <w:pStyle w:val="TAL"/>
              <w:rPr>
                <w:rStyle w:val="normaltextrun1"/>
                <w:rFonts w:cs="Arial"/>
                <w:color w:val="181818"/>
                <w:spacing w:val="-6"/>
                <w:position w:val="2"/>
                <w:szCs w:val="18"/>
              </w:rPr>
            </w:pPr>
            <w:r>
              <w:rPr>
                <w:rStyle w:val="normaltextrun1"/>
                <w:rFonts w:cs="Arial"/>
                <w:szCs w:val="18"/>
              </w:rPr>
              <w:t xml:space="preserve">See </w:t>
            </w:r>
            <w:r>
              <w:t>BS Channel BW in TS 38.104 [12], subclause</w:t>
            </w:r>
            <w:r>
              <w:rPr>
                <w:rStyle w:val="normaltextrun1"/>
                <w:rFonts w:cs="Arial"/>
                <w:szCs w:val="18"/>
              </w:rPr>
              <w:t xml:space="preserve"> 5.3.</w:t>
            </w:r>
            <w:r>
              <w:rPr>
                <w:rStyle w:val="eop"/>
                <w:rFonts w:cs="Arial"/>
                <w:szCs w:val="18"/>
              </w:rPr>
              <w:t>​</w:t>
            </w:r>
          </w:p>
        </w:tc>
        <w:tc>
          <w:tcPr>
            <w:tcW w:w="1123" w:type="pct"/>
            <w:tcBorders>
              <w:top w:val="single" w:sz="4" w:space="0" w:color="auto"/>
              <w:left w:val="single" w:sz="4" w:space="0" w:color="auto"/>
              <w:bottom w:val="single" w:sz="4" w:space="0" w:color="auto"/>
              <w:right w:val="single" w:sz="4" w:space="0" w:color="auto"/>
            </w:tcBorders>
          </w:tcPr>
          <w:p w14:paraId="07D034D1" w14:textId="77777777" w:rsidR="003F3082" w:rsidRDefault="003F3082">
            <w:pPr>
              <w:pStyle w:val="TAL"/>
              <w:rPr>
                <w:lang w:eastAsia="zh-CN"/>
              </w:rPr>
            </w:pPr>
            <w:r>
              <w:t xml:space="preserve">type: </w:t>
            </w:r>
            <w:r>
              <w:rPr>
                <w:lang w:eastAsia="zh-CN"/>
              </w:rPr>
              <w:t>Integer</w:t>
            </w:r>
          </w:p>
          <w:p w14:paraId="5986E7C0" w14:textId="77777777" w:rsidR="003F3082" w:rsidRDefault="003F3082">
            <w:pPr>
              <w:pStyle w:val="TAL"/>
            </w:pPr>
            <w:r>
              <w:t>multiplicity: 1</w:t>
            </w:r>
          </w:p>
          <w:p w14:paraId="2775A8F0" w14:textId="77777777" w:rsidR="003F3082" w:rsidRDefault="003F3082">
            <w:pPr>
              <w:pStyle w:val="TAL"/>
            </w:pPr>
            <w:r>
              <w:t>isOrdered: N/A</w:t>
            </w:r>
          </w:p>
          <w:p w14:paraId="67DEC026" w14:textId="77777777" w:rsidR="003F3082" w:rsidRDefault="003F3082">
            <w:pPr>
              <w:pStyle w:val="TAL"/>
            </w:pPr>
            <w:r>
              <w:t>isUnique: N/A</w:t>
            </w:r>
          </w:p>
          <w:p w14:paraId="677E5E26" w14:textId="77777777" w:rsidR="003F3082" w:rsidRDefault="003F3082">
            <w:pPr>
              <w:pStyle w:val="TAL"/>
            </w:pPr>
            <w:r>
              <w:t>defaultValue: None</w:t>
            </w:r>
          </w:p>
          <w:p w14:paraId="75EECAAB" w14:textId="77777777" w:rsidR="003F3082" w:rsidRDefault="003F3082">
            <w:pPr>
              <w:pStyle w:val="TAL"/>
              <w:rPr>
                <w:rFonts w:cs="Arial"/>
                <w:szCs w:val="18"/>
              </w:rPr>
            </w:pPr>
            <w:r>
              <w:t xml:space="preserve">isNullable: </w:t>
            </w:r>
            <w:r>
              <w:rPr>
                <w:rFonts w:cs="Arial"/>
                <w:szCs w:val="18"/>
              </w:rPr>
              <w:t>False</w:t>
            </w:r>
          </w:p>
          <w:p w14:paraId="64E1ED6B" w14:textId="77777777" w:rsidR="003F3082" w:rsidRDefault="003F3082">
            <w:pPr>
              <w:pStyle w:val="TAL"/>
            </w:pPr>
          </w:p>
        </w:tc>
      </w:tr>
      <w:tr w:rsidR="003F3082" w14:paraId="25940681"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tcPr>
          <w:p w14:paraId="132F3F8D" w14:textId="77777777" w:rsidR="003F3082" w:rsidRDefault="003F3082">
            <w:pPr>
              <w:pStyle w:val="paragraph"/>
              <w:rPr>
                <w:rFonts w:ascii="Courier New" w:hAnsi="Courier New" w:cs="Courier New"/>
                <w:sz w:val="18"/>
                <w:szCs w:val="18"/>
                <w:lang w:val="en-GB"/>
              </w:rPr>
            </w:pPr>
            <w:r>
              <w:rPr>
                <w:rStyle w:val="spellingerror"/>
                <w:rFonts w:ascii="Courier New" w:eastAsia="SimSun" w:hAnsi="Courier New" w:cs="Courier New"/>
                <w:color w:val="181818"/>
                <w:spacing w:val="-6"/>
                <w:position w:val="2"/>
                <w:sz w:val="18"/>
                <w:szCs w:val="18"/>
                <w:lang w:val="en-GB"/>
              </w:rPr>
              <w:t>bSChannelBwSUL</w:t>
            </w:r>
            <w:r>
              <w:rPr>
                <w:rStyle w:val="normaltextrun1"/>
                <w:rFonts w:ascii="Courier New" w:hAnsi="Courier New" w:cs="Courier New"/>
                <w:color w:val="181818"/>
                <w:spacing w:val="-6"/>
                <w:position w:val="2"/>
                <w:szCs w:val="18"/>
                <w:lang w:val="en-GB"/>
              </w:rPr>
              <w:t xml:space="preserve"> </w:t>
            </w:r>
          </w:p>
          <w:p w14:paraId="16A5B6A7" w14:textId="77777777" w:rsidR="003F3082" w:rsidRDefault="003F3082">
            <w:pPr>
              <w:pStyle w:val="paragraph"/>
              <w:rPr>
                <w:rStyle w:val="spellingerror"/>
                <w:rFonts w:eastAsia="SimSun"/>
                <w:color w:val="181818"/>
                <w:spacing w:val="-6"/>
                <w:position w:val="2"/>
              </w:rPr>
            </w:pPr>
          </w:p>
        </w:tc>
        <w:tc>
          <w:tcPr>
            <w:tcW w:w="2917" w:type="pct"/>
            <w:tcBorders>
              <w:top w:val="single" w:sz="4" w:space="0" w:color="auto"/>
              <w:left w:val="single" w:sz="4" w:space="0" w:color="auto"/>
              <w:bottom w:val="single" w:sz="4" w:space="0" w:color="auto"/>
              <w:right w:val="single" w:sz="4" w:space="0" w:color="auto"/>
            </w:tcBorders>
          </w:tcPr>
          <w:p w14:paraId="6E5CE182" w14:textId="77777777" w:rsidR="003F3082" w:rsidRDefault="003F3082">
            <w:pPr>
              <w:pStyle w:val="TAL"/>
              <w:rPr>
                <w:rStyle w:val="spellingerror"/>
                <w:rFonts w:eastAsia="SimSun"/>
              </w:rPr>
            </w:pPr>
            <w:r>
              <w:rPr>
                <w:rStyle w:val="normaltextrun1"/>
                <w:rFonts w:cs="Arial"/>
                <w:color w:val="181818"/>
                <w:spacing w:val="-6"/>
                <w:position w:val="2"/>
                <w:szCs w:val="18"/>
              </w:rPr>
              <w:t xml:space="preserve">BS Channel BW in </w:t>
            </w:r>
            <w:r>
              <w:rPr>
                <w:rStyle w:val="spellingerror"/>
                <w:rFonts w:eastAsia="SimSun" w:cs="Arial"/>
                <w:color w:val="181818"/>
                <w:spacing w:val="-6"/>
                <w:position w:val="2"/>
                <w:szCs w:val="18"/>
              </w:rPr>
              <w:t>MHz.for supplementary uplink</w:t>
            </w:r>
          </w:p>
          <w:p w14:paraId="7C4424F2" w14:textId="77777777" w:rsidR="003F3082" w:rsidRDefault="003F3082">
            <w:pPr>
              <w:pStyle w:val="TAL"/>
              <w:rPr>
                <w:rStyle w:val="normaltextrun1"/>
                <w:rFonts w:cs="Arial"/>
                <w:color w:val="181818"/>
                <w:spacing w:val="-6"/>
                <w:position w:val="2"/>
                <w:szCs w:val="18"/>
              </w:rPr>
            </w:pPr>
          </w:p>
          <w:p w14:paraId="5D4A4755" w14:textId="77777777" w:rsidR="003F3082" w:rsidRDefault="003F3082">
            <w:pPr>
              <w:pStyle w:val="TAL"/>
            </w:pPr>
            <w:r>
              <w:t>allowedValues:</w:t>
            </w:r>
          </w:p>
          <w:p w14:paraId="059F659E" w14:textId="77777777" w:rsidR="003F3082" w:rsidRDefault="003F3082">
            <w:pPr>
              <w:pStyle w:val="TAL"/>
              <w:rPr>
                <w:rStyle w:val="normaltextrun1"/>
                <w:rFonts w:cs="Arial"/>
                <w:color w:val="181818"/>
                <w:spacing w:val="-6"/>
                <w:position w:val="2"/>
                <w:szCs w:val="18"/>
              </w:rPr>
            </w:pPr>
            <w:r>
              <w:rPr>
                <w:rStyle w:val="normaltextrun1"/>
                <w:rFonts w:cs="Arial"/>
                <w:szCs w:val="18"/>
              </w:rPr>
              <w:t>See</w:t>
            </w:r>
            <w:r>
              <w:rPr>
                <w:rStyle w:val="normaltextrun1"/>
                <w:rFonts w:cs="Arial"/>
                <w:color w:val="181818"/>
                <w:spacing w:val="-6"/>
                <w:position w:val="2"/>
                <w:szCs w:val="18"/>
              </w:rPr>
              <w:t xml:space="preserve"> </w:t>
            </w:r>
            <w:r>
              <w:t>BS Channel BW in TS 38.104 [12], subclause 5.3.​</w:t>
            </w:r>
          </w:p>
        </w:tc>
        <w:tc>
          <w:tcPr>
            <w:tcW w:w="1123" w:type="pct"/>
            <w:tcBorders>
              <w:top w:val="single" w:sz="4" w:space="0" w:color="auto"/>
              <w:left w:val="single" w:sz="4" w:space="0" w:color="auto"/>
              <w:bottom w:val="single" w:sz="4" w:space="0" w:color="auto"/>
              <w:right w:val="single" w:sz="4" w:space="0" w:color="auto"/>
            </w:tcBorders>
          </w:tcPr>
          <w:p w14:paraId="4F0A1ACA" w14:textId="77777777" w:rsidR="003F3082" w:rsidRDefault="003F3082">
            <w:pPr>
              <w:pStyle w:val="TAL"/>
              <w:rPr>
                <w:lang w:eastAsia="zh-CN"/>
              </w:rPr>
            </w:pPr>
            <w:r>
              <w:t xml:space="preserve">type: </w:t>
            </w:r>
            <w:r>
              <w:rPr>
                <w:lang w:eastAsia="zh-CN"/>
              </w:rPr>
              <w:t>Integer</w:t>
            </w:r>
          </w:p>
          <w:p w14:paraId="51B2A0A8" w14:textId="77777777" w:rsidR="003F3082" w:rsidRDefault="003F3082">
            <w:pPr>
              <w:pStyle w:val="TAL"/>
            </w:pPr>
            <w:r>
              <w:t>multiplicity: 1</w:t>
            </w:r>
          </w:p>
          <w:p w14:paraId="4CCA2EBD" w14:textId="77777777" w:rsidR="003F3082" w:rsidRDefault="003F3082">
            <w:pPr>
              <w:pStyle w:val="TAL"/>
            </w:pPr>
            <w:r>
              <w:t>isOrdered: N/A</w:t>
            </w:r>
          </w:p>
          <w:p w14:paraId="036FDD1C" w14:textId="77777777" w:rsidR="003F3082" w:rsidRDefault="003F3082">
            <w:pPr>
              <w:pStyle w:val="TAL"/>
            </w:pPr>
            <w:r>
              <w:t>isUnique: N/A</w:t>
            </w:r>
          </w:p>
          <w:p w14:paraId="7582237B" w14:textId="77777777" w:rsidR="003F3082" w:rsidRDefault="003F3082">
            <w:pPr>
              <w:pStyle w:val="TAL"/>
            </w:pPr>
            <w:r>
              <w:t>defaultValue: None</w:t>
            </w:r>
          </w:p>
          <w:p w14:paraId="1C981B40" w14:textId="77777777" w:rsidR="003F3082" w:rsidRDefault="003F3082">
            <w:pPr>
              <w:pStyle w:val="TAL"/>
              <w:rPr>
                <w:rFonts w:cs="Arial"/>
                <w:szCs w:val="18"/>
              </w:rPr>
            </w:pPr>
            <w:r>
              <w:t xml:space="preserve">isNullable: </w:t>
            </w:r>
            <w:r>
              <w:rPr>
                <w:rFonts w:cs="Arial"/>
                <w:szCs w:val="18"/>
              </w:rPr>
              <w:t>False</w:t>
            </w:r>
          </w:p>
          <w:p w14:paraId="125A1994" w14:textId="77777777" w:rsidR="003F3082" w:rsidRDefault="003F3082">
            <w:pPr>
              <w:pStyle w:val="TAL"/>
            </w:pPr>
          </w:p>
        </w:tc>
      </w:tr>
      <w:tr w:rsidR="003F3082" w14:paraId="7E8FA84C"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hideMark/>
          </w:tcPr>
          <w:p w14:paraId="3ACA3E22" w14:textId="77777777" w:rsidR="003F3082" w:rsidRDefault="003F3082">
            <w:pPr>
              <w:spacing w:after="0"/>
              <w:rPr>
                <w:rFonts w:ascii="Courier New" w:hAnsi="Courier New" w:cs="Courier New"/>
                <w:color w:val="000000"/>
                <w:sz w:val="18"/>
                <w:szCs w:val="18"/>
              </w:rPr>
            </w:pPr>
            <w:r>
              <w:rPr>
                <w:rFonts w:ascii="Courier New" w:hAnsi="Courier New" w:cs="Courier New"/>
                <w:color w:val="000000"/>
                <w:sz w:val="18"/>
                <w:szCs w:val="18"/>
              </w:rPr>
              <w:t>configuredMaxTxPower</w:t>
            </w:r>
          </w:p>
        </w:tc>
        <w:tc>
          <w:tcPr>
            <w:tcW w:w="2917" w:type="pct"/>
            <w:tcBorders>
              <w:top w:val="single" w:sz="4" w:space="0" w:color="auto"/>
              <w:left w:val="single" w:sz="4" w:space="0" w:color="auto"/>
              <w:bottom w:val="single" w:sz="4" w:space="0" w:color="auto"/>
              <w:right w:val="single" w:sz="4" w:space="0" w:color="auto"/>
            </w:tcBorders>
          </w:tcPr>
          <w:p w14:paraId="7BBE6BD3" w14:textId="77777777" w:rsidR="003F3082" w:rsidRDefault="003F3082">
            <w:pPr>
              <w:pStyle w:val="TAL"/>
            </w:pPr>
            <w:r>
              <w:t>This is the maximum transmission power in milliwatts (mW) at the antenna port for all downlink channels, used simultaneously in a cell, added together.</w:t>
            </w:r>
          </w:p>
          <w:p w14:paraId="533B76D0" w14:textId="77777777" w:rsidR="003F3082" w:rsidRDefault="003F3082">
            <w:pPr>
              <w:pStyle w:val="TAL"/>
            </w:pPr>
          </w:p>
          <w:p w14:paraId="2B49D877" w14:textId="77777777" w:rsidR="003F3082" w:rsidRDefault="003F3082">
            <w:pPr>
              <w:pStyle w:val="TAL"/>
            </w:pPr>
            <w:r>
              <w:t>allowedValues: N/A</w:t>
            </w:r>
          </w:p>
          <w:p w14:paraId="4B020AF9" w14:textId="77777777" w:rsidR="003F3082" w:rsidRDefault="003F3082">
            <w:pPr>
              <w:pStyle w:val="TAL"/>
              <w:rPr>
                <w:color w:val="000000"/>
              </w:rPr>
            </w:pPr>
          </w:p>
        </w:tc>
        <w:tc>
          <w:tcPr>
            <w:tcW w:w="1123" w:type="pct"/>
            <w:tcBorders>
              <w:top w:val="single" w:sz="4" w:space="0" w:color="auto"/>
              <w:left w:val="single" w:sz="4" w:space="0" w:color="auto"/>
              <w:bottom w:val="single" w:sz="4" w:space="0" w:color="auto"/>
              <w:right w:val="single" w:sz="4" w:space="0" w:color="auto"/>
            </w:tcBorders>
          </w:tcPr>
          <w:p w14:paraId="286BBFB6" w14:textId="77777777" w:rsidR="003F3082" w:rsidRDefault="003F3082">
            <w:pPr>
              <w:pStyle w:val="TAL"/>
              <w:rPr>
                <w:lang w:eastAsia="zh-CN"/>
              </w:rPr>
            </w:pPr>
            <w:r>
              <w:t xml:space="preserve">type: </w:t>
            </w:r>
            <w:r>
              <w:rPr>
                <w:lang w:eastAsia="zh-CN"/>
              </w:rPr>
              <w:t>Integer</w:t>
            </w:r>
          </w:p>
          <w:p w14:paraId="48A66702" w14:textId="77777777" w:rsidR="003F3082" w:rsidRDefault="003F3082">
            <w:pPr>
              <w:pStyle w:val="TAL"/>
            </w:pPr>
            <w:r>
              <w:t>multiplicity: 1</w:t>
            </w:r>
          </w:p>
          <w:p w14:paraId="32CA92EA" w14:textId="77777777" w:rsidR="003F3082" w:rsidRDefault="003F3082">
            <w:pPr>
              <w:pStyle w:val="TAL"/>
            </w:pPr>
            <w:r>
              <w:t>isOrdered: N/A</w:t>
            </w:r>
          </w:p>
          <w:p w14:paraId="2072F706" w14:textId="77777777" w:rsidR="003F3082" w:rsidRDefault="003F3082">
            <w:pPr>
              <w:pStyle w:val="TAL"/>
            </w:pPr>
            <w:r>
              <w:t>isUnique: N/A</w:t>
            </w:r>
          </w:p>
          <w:p w14:paraId="757B56C0" w14:textId="77777777" w:rsidR="003F3082" w:rsidRDefault="003F3082">
            <w:pPr>
              <w:pStyle w:val="TAL"/>
            </w:pPr>
            <w:r>
              <w:t>defaultValue: None</w:t>
            </w:r>
          </w:p>
          <w:p w14:paraId="17BBFF16" w14:textId="77777777" w:rsidR="003F3082" w:rsidRDefault="003F3082">
            <w:pPr>
              <w:pStyle w:val="TAL"/>
              <w:rPr>
                <w:rFonts w:cs="Arial"/>
                <w:szCs w:val="18"/>
              </w:rPr>
            </w:pPr>
            <w:r>
              <w:t xml:space="preserve">isNullable: </w:t>
            </w:r>
            <w:r>
              <w:rPr>
                <w:rFonts w:cs="Arial"/>
                <w:szCs w:val="18"/>
              </w:rPr>
              <w:t>False</w:t>
            </w:r>
          </w:p>
          <w:p w14:paraId="2235A1DF" w14:textId="77777777" w:rsidR="003F3082" w:rsidRDefault="003F3082">
            <w:pPr>
              <w:pStyle w:val="TAL"/>
            </w:pPr>
          </w:p>
        </w:tc>
      </w:tr>
      <w:tr w:rsidR="003F3082" w14:paraId="20A13276"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hideMark/>
          </w:tcPr>
          <w:p w14:paraId="683865F7" w14:textId="77777777" w:rsidR="003F3082" w:rsidRDefault="003F3082">
            <w:pPr>
              <w:spacing w:after="0"/>
              <w:rPr>
                <w:rFonts w:ascii="Courier New" w:hAnsi="Courier New" w:cs="Courier New"/>
                <w:color w:val="000000"/>
                <w:sz w:val="18"/>
                <w:szCs w:val="18"/>
              </w:rPr>
            </w:pPr>
            <w:r>
              <w:rPr>
                <w:rFonts w:ascii="Courier New" w:hAnsi="Courier New" w:cs="Courier New"/>
                <w:color w:val="000000"/>
                <w:sz w:val="18"/>
                <w:szCs w:val="18"/>
              </w:rPr>
              <w:t>configuredMaxTxEIRP</w:t>
            </w:r>
          </w:p>
        </w:tc>
        <w:tc>
          <w:tcPr>
            <w:tcW w:w="2917" w:type="pct"/>
            <w:tcBorders>
              <w:top w:val="single" w:sz="4" w:space="0" w:color="auto"/>
              <w:left w:val="single" w:sz="4" w:space="0" w:color="auto"/>
              <w:bottom w:val="single" w:sz="4" w:space="0" w:color="auto"/>
              <w:right w:val="single" w:sz="4" w:space="0" w:color="auto"/>
            </w:tcBorders>
            <w:hideMark/>
          </w:tcPr>
          <w:p w14:paraId="56ACA665" w14:textId="77777777" w:rsidR="003F3082" w:rsidRDefault="003F3082">
            <w:pPr>
              <w:tabs>
                <w:tab w:val="decimal" w:pos="0"/>
              </w:tabs>
              <w:rPr>
                <w:rFonts w:ascii="Arial" w:hAnsi="Arial"/>
                <w:sz w:val="18"/>
              </w:rPr>
            </w:pPr>
            <w:r>
              <w:rPr>
                <w:rFonts w:ascii="Arial" w:hAnsi="Arial"/>
                <w:sz w:val="18"/>
              </w:rPr>
              <w:t>This is the maximum emitted isotroptic radiated power (EIRP) in dBm for all downlink channels, used simultaneously in a cell, added together [12].</w:t>
            </w:r>
          </w:p>
          <w:p w14:paraId="38785F96" w14:textId="77777777" w:rsidR="003F3082" w:rsidRDefault="003F3082">
            <w:pPr>
              <w:pStyle w:val="TAL"/>
            </w:pPr>
            <w:r>
              <w:t>allowedValues: N/A</w:t>
            </w:r>
          </w:p>
        </w:tc>
        <w:tc>
          <w:tcPr>
            <w:tcW w:w="1123" w:type="pct"/>
            <w:tcBorders>
              <w:top w:val="single" w:sz="4" w:space="0" w:color="auto"/>
              <w:left w:val="single" w:sz="4" w:space="0" w:color="auto"/>
              <w:bottom w:val="single" w:sz="4" w:space="0" w:color="auto"/>
              <w:right w:val="single" w:sz="4" w:space="0" w:color="auto"/>
            </w:tcBorders>
          </w:tcPr>
          <w:p w14:paraId="7CF7D0BC" w14:textId="77777777" w:rsidR="003F3082" w:rsidRDefault="003F3082">
            <w:pPr>
              <w:pStyle w:val="TAL"/>
              <w:rPr>
                <w:lang w:eastAsia="zh-CN"/>
              </w:rPr>
            </w:pPr>
            <w:r>
              <w:t xml:space="preserve">type: </w:t>
            </w:r>
            <w:r>
              <w:rPr>
                <w:lang w:eastAsia="zh-CN"/>
              </w:rPr>
              <w:t>Integer</w:t>
            </w:r>
          </w:p>
          <w:p w14:paraId="4A0FB4EE" w14:textId="77777777" w:rsidR="003F3082" w:rsidRDefault="003F3082">
            <w:pPr>
              <w:pStyle w:val="TAL"/>
            </w:pPr>
            <w:r>
              <w:t>multiplicity: 1</w:t>
            </w:r>
          </w:p>
          <w:p w14:paraId="579CF962" w14:textId="77777777" w:rsidR="003F3082" w:rsidRDefault="003F3082">
            <w:pPr>
              <w:pStyle w:val="TAL"/>
            </w:pPr>
            <w:r>
              <w:t>isOrdered: N/A</w:t>
            </w:r>
          </w:p>
          <w:p w14:paraId="3C180629" w14:textId="77777777" w:rsidR="003F3082" w:rsidRDefault="003F3082">
            <w:pPr>
              <w:pStyle w:val="TAL"/>
            </w:pPr>
            <w:r>
              <w:t>isUnique: N/A</w:t>
            </w:r>
          </w:p>
          <w:p w14:paraId="00B11968" w14:textId="77777777" w:rsidR="003F3082" w:rsidRDefault="003F3082">
            <w:pPr>
              <w:pStyle w:val="TAL"/>
            </w:pPr>
            <w:r>
              <w:t>defaultValue: None</w:t>
            </w:r>
          </w:p>
          <w:p w14:paraId="25285B56" w14:textId="77777777" w:rsidR="003F3082" w:rsidRDefault="003F3082">
            <w:pPr>
              <w:pStyle w:val="TAL"/>
              <w:rPr>
                <w:rFonts w:cs="Arial"/>
                <w:szCs w:val="18"/>
              </w:rPr>
            </w:pPr>
            <w:r>
              <w:t xml:space="preserve">isNullable: </w:t>
            </w:r>
            <w:r>
              <w:rPr>
                <w:rFonts w:cs="Arial"/>
                <w:szCs w:val="18"/>
              </w:rPr>
              <w:t>False</w:t>
            </w:r>
          </w:p>
          <w:p w14:paraId="1844C0B2" w14:textId="77777777" w:rsidR="003F3082" w:rsidRDefault="003F3082">
            <w:pPr>
              <w:pStyle w:val="TAL"/>
            </w:pPr>
          </w:p>
        </w:tc>
      </w:tr>
      <w:tr w:rsidR="003F3082" w14:paraId="14BD4E64"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hideMark/>
          </w:tcPr>
          <w:p w14:paraId="6319A721" w14:textId="77777777" w:rsidR="003F3082" w:rsidRDefault="003F3082">
            <w:pPr>
              <w:spacing w:after="0"/>
              <w:rPr>
                <w:rFonts w:ascii="Courier New" w:hAnsi="Courier New" w:cs="Courier New"/>
                <w:color w:val="000000"/>
                <w:sz w:val="18"/>
                <w:szCs w:val="18"/>
              </w:rPr>
            </w:pPr>
            <w:r>
              <w:rPr>
                <w:rFonts w:ascii="Courier New" w:hAnsi="Courier New" w:cs="Courier New"/>
                <w:color w:val="000000"/>
                <w:sz w:val="18"/>
                <w:szCs w:val="18"/>
                <w:lang w:eastAsia="ja-JP"/>
              </w:rPr>
              <w:t>coverageShape</w:t>
            </w:r>
          </w:p>
        </w:tc>
        <w:tc>
          <w:tcPr>
            <w:tcW w:w="2917" w:type="pct"/>
            <w:tcBorders>
              <w:top w:val="single" w:sz="4" w:space="0" w:color="auto"/>
              <w:left w:val="single" w:sz="4" w:space="0" w:color="auto"/>
              <w:bottom w:val="single" w:sz="4" w:space="0" w:color="auto"/>
              <w:right w:val="single" w:sz="4" w:space="0" w:color="auto"/>
            </w:tcBorders>
          </w:tcPr>
          <w:p w14:paraId="6A2D7F68" w14:textId="77777777" w:rsidR="003F3082" w:rsidRDefault="003F3082">
            <w:pPr>
              <w:tabs>
                <w:tab w:val="decimal" w:pos="0"/>
              </w:tabs>
              <w:rPr>
                <w:rFonts w:ascii="Arial" w:hAnsi="Arial" w:cs="Arial"/>
                <w:sz w:val="18"/>
                <w:szCs w:val="18"/>
                <w:lang w:eastAsia="zh-CN"/>
              </w:rPr>
            </w:pPr>
            <w:r>
              <w:rPr>
                <w:rFonts w:ascii="Arial" w:hAnsi="Arial" w:cs="Arial"/>
                <w:sz w:val="18"/>
                <w:szCs w:val="18"/>
                <w:lang w:eastAsia="zh-CN"/>
              </w:rPr>
              <w:t>Identifies the sector carrier coverage shape described by the envelope of the contained SSB beams. The coverage shape is implementation dependent.</w:t>
            </w:r>
          </w:p>
          <w:p w14:paraId="6E7D95D7" w14:textId="77777777" w:rsidR="003F3082" w:rsidRDefault="003F3082">
            <w:pPr>
              <w:pStyle w:val="TAL"/>
            </w:pPr>
            <w:r>
              <w:t>allowedValues: 0 : 65535</w:t>
            </w:r>
          </w:p>
          <w:p w14:paraId="62EA49DF" w14:textId="77777777" w:rsidR="003F3082" w:rsidRDefault="003F3082">
            <w:pPr>
              <w:pStyle w:val="TAL"/>
            </w:pPr>
          </w:p>
          <w:p w14:paraId="5120D816" w14:textId="77777777" w:rsidR="003F3082" w:rsidRDefault="003F3082">
            <w:pPr>
              <w:pStyle w:val="TAL"/>
            </w:pPr>
          </w:p>
        </w:tc>
        <w:tc>
          <w:tcPr>
            <w:tcW w:w="1123" w:type="pct"/>
            <w:tcBorders>
              <w:top w:val="single" w:sz="4" w:space="0" w:color="auto"/>
              <w:left w:val="single" w:sz="4" w:space="0" w:color="auto"/>
              <w:bottom w:val="single" w:sz="4" w:space="0" w:color="auto"/>
              <w:right w:val="single" w:sz="4" w:space="0" w:color="auto"/>
            </w:tcBorders>
          </w:tcPr>
          <w:p w14:paraId="740EA94B" w14:textId="77777777" w:rsidR="003F3082" w:rsidRDefault="003F3082">
            <w:pPr>
              <w:pStyle w:val="TAL"/>
              <w:rPr>
                <w:color w:val="000000"/>
              </w:rPr>
            </w:pPr>
            <w:r>
              <w:rPr>
                <w:color w:val="000000"/>
              </w:rPr>
              <w:t>type: Integer</w:t>
            </w:r>
          </w:p>
          <w:p w14:paraId="71819243" w14:textId="77777777" w:rsidR="003F3082" w:rsidRDefault="003F3082">
            <w:pPr>
              <w:pStyle w:val="TAL"/>
              <w:rPr>
                <w:color w:val="000000"/>
              </w:rPr>
            </w:pPr>
            <w:r>
              <w:rPr>
                <w:color w:val="000000"/>
              </w:rPr>
              <w:t>multiplicity: 1</w:t>
            </w:r>
          </w:p>
          <w:p w14:paraId="12D50376" w14:textId="77777777" w:rsidR="003F3082" w:rsidRDefault="003F3082">
            <w:pPr>
              <w:pStyle w:val="TAL"/>
              <w:rPr>
                <w:color w:val="000000"/>
              </w:rPr>
            </w:pPr>
            <w:r>
              <w:rPr>
                <w:color w:val="000000"/>
              </w:rPr>
              <w:t>isOrdered: N/A</w:t>
            </w:r>
          </w:p>
          <w:p w14:paraId="10F287BB" w14:textId="77777777" w:rsidR="003F3082" w:rsidRDefault="003F3082">
            <w:pPr>
              <w:pStyle w:val="TAL"/>
              <w:rPr>
                <w:color w:val="000000"/>
              </w:rPr>
            </w:pPr>
            <w:r>
              <w:rPr>
                <w:color w:val="000000"/>
              </w:rPr>
              <w:t>isUnique: N/A</w:t>
            </w:r>
          </w:p>
          <w:p w14:paraId="434DDDCF" w14:textId="77777777" w:rsidR="003F3082" w:rsidRDefault="003F3082">
            <w:pPr>
              <w:pStyle w:val="TAL"/>
              <w:rPr>
                <w:color w:val="000000"/>
              </w:rPr>
            </w:pPr>
            <w:r>
              <w:rPr>
                <w:color w:val="000000"/>
              </w:rPr>
              <w:t>defaultValue: None</w:t>
            </w:r>
          </w:p>
          <w:p w14:paraId="1D4335FA" w14:textId="77777777" w:rsidR="003F3082" w:rsidRDefault="003F3082">
            <w:pPr>
              <w:pStyle w:val="TAL"/>
              <w:rPr>
                <w:color w:val="000000"/>
              </w:rPr>
            </w:pPr>
            <w:r>
              <w:rPr>
                <w:color w:val="000000"/>
              </w:rPr>
              <w:t>isNullable: False</w:t>
            </w:r>
          </w:p>
          <w:p w14:paraId="367A8140" w14:textId="77777777" w:rsidR="003F3082" w:rsidRDefault="003F3082">
            <w:pPr>
              <w:pStyle w:val="TAL"/>
            </w:pPr>
          </w:p>
        </w:tc>
      </w:tr>
      <w:tr w:rsidR="003F3082" w14:paraId="76AED7A6"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tcPr>
          <w:p w14:paraId="3D751983" w14:textId="77777777" w:rsidR="003F3082" w:rsidRDefault="003F3082">
            <w:pPr>
              <w:spacing w:after="0"/>
              <w:rPr>
                <w:rFonts w:ascii="Courier New" w:hAnsi="Courier New" w:cs="Courier New"/>
                <w:color w:val="000000"/>
                <w:sz w:val="18"/>
                <w:szCs w:val="18"/>
                <w:lang w:eastAsia="ja-JP"/>
              </w:rPr>
            </w:pPr>
            <w:r>
              <w:rPr>
                <w:rFonts w:ascii="Courier New" w:hAnsi="Courier New" w:cs="Courier New"/>
                <w:color w:val="000000"/>
                <w:sz w:val="18"/>
                <w:szCs w:val="18"/>
                <w:lang w:eastAsia="ja-JP"/>
              </w:rPr>
              <w:t>digitalTilt</w:t>
            </w:r>
          </w:p>
          <w:p w14:paraId="50607F7F" w14:textId="77777777" w:rsidR="003F3082" w:rsidRDefault="003F3082">
            <w:pPr>
              <w:spacing w:after="0"/>
              <w:rPr>
                <w:rFonts w:ascii="Courier New" w:hAnsi="Courier New" w:cs="Courier New"/>
                <w:color w:val="000000"/>
                <w:sz w:val="18"/>
                <w:szCs w:val="18"/>
              </w:rPr>
            </w:pPr>
          </w:p>
        </w:tc>
        <w:tc>
          <w:tcPr>
            <w:tcW w:w="2917" w:type="pct"/>
            <w:tcBorders>
              <w:top w:val="single" w:sz="4" w:space="0" w:color="auto"/>
              <w:left w:val="single" w:sz="4" w:space="0" w:color="auto"/>
              <w:bottom w:val="single" w:sz="4" w:space="0" w:color="auto"/>
              <w:right w:val="single" w:sz="4" w:space="0" w:color="auto"/>
            </w:tcBorders>
          </w:tcPr>
          <w:p w14:paraId="2107FADD" w14:textId="77777777" w:rsidR="003F3082" w:rsidRDefault="003F3082">
            <w:pPr>
              <w:spacing w:after="0"/>
              <w:rPr>
                <w:rFonts w:ascii="Arial" w:eastAsia="Arial" w:hAnsi="Arial" w:cs="Arial"/>
                <w:color w:val="000000"/>
                <w:sz w:val="18"/>
                <w:szCs w:val="18"/>
              </w:rPr>
            </w:pPr>
            <w:r>
              <w:rPr>
                <w:rFonts w:ascii="Arial" w:eastAsia="Arial" w:hAnsi="Arial" w:cs="Arial"/>
                <w:color w:val="000000"/>
                <w:sz w:val="18"/>
                <w:szCs w:val="18"/>
              </w:rPr>
              <w:t xml:space="preserve">Digitally-controlled tilt through beamforming. It represents the vertical pointing direction of the antenna relative to the antenna bore sight, representing the total non-mechanical vertical tilt of the selected </w:t>
            </w:r>
            <w:r>
              <w:rPr>
                <w:rFonts w:ascii="Courier New" w:hAnsi="Courier New" w:cs="Courier New"/>
                <w:color w:val="000000"/>
                <w:sz w:val="18"/>
                <w:szCs w:val="18"/>
                <w:lang w:eastAsia="ja-JP"/>
              </w:rPr>
              <w:t>coverageShape</w:t>
            </w:r>
            <w:r>
              <w:rPr>
                <w:rFonts w:ascii="Arial" w:eastAsia="Arial" w:hAnsi="Arial" w:cs="Arial"/>
                <w:color w:val="000000"/>
                <w:sz w:val="18"/>
                <w:szCs w:val="18"/>
              </w:rPr>
              <w:t>. Positive value gives downwards tilt and negative value gives upwards tilt.</w:t>
            </w:r>
          </w:p>
          <w:p w14:paraId="4A2FADF3" w14:textId="77777777" w:rsidR="003F3082" w:rsidRDefault="003F3082">
            <w:pPr>
              <w:spacing w:after="0"/>
              <w:rPr>
                <w:rFonts w:ascii="Arial" w:eastAsia="Arial" w:hAnsi="Arial" w:cs="Arial"/>
                <w:color w:val="000000"/>
                <w:sz w:val="18"/>
                <w:szCs w:val="18"/>
              </w:rPr>
            </w:pPr>
          </w:p>
          <w:p w14:paraId="22312FED" w14:textId="77777777" w:rsidR="003F3082" w:rsidRDefault="003F3082">
            <w:pPr>
              <w:pStyle w:val="TAL"/>
            </w:pPr>
            <w:r>
              <w:t>allowedValues: [-900..900] 0.1 degree</w:t>
            </w:r>
          </w:p>
        </w:tc>
        <w:tc>
          <w:tcPr>
            <w:tcW w:w="1123" w:type="pct"/>
            <w:tcBorders>
              <w:top w:val="single" w:sz="4" w:space="0" w:color="auto"/>
              <w:left w:val="single" w:sz="4" w:space="0" w:color="auto"/>
              <w:bottom w:val="single" w:sz="4" w:space="0" w:color="auto"/>
              <w:right w:val="single" w:sz="4" w:space="0" w:color="auto"/>
            </w:tcBorders>
          </w:tcPr>
          <w:p w14:paraId="5408591C" w14:textId="77777777" w:rsidR="003F3082" w:rsidRDefault="003F3082">
            <w:pPr>
              <w:pStyle w:val="TAL"/>
              <w:rPr>
                <w:color w:val="000000"/>
              </w:rPr>
            </w:pPr>
            <w:r>
              <w:rPr>
                <w:color w:val="000000"/>
              </w:rPr>
              <w:t>type: Integer</w:t>
            </w:r>
          </w:p>
          <w:p w14:paraId="5F4F61FC" w14:textId="77777777" w:rsidR="003F3082" w:rsidRDefault="003F3082">
            <w:pPr>
              <w:pStyle w:val="TAL"/>
              <w:rPr>
                <w:color w:val="000000"/>
              </w:rPr>
            </w:pPr>
            <w:r>
              <w:rPr>
                <w:color w:val="000000"/>
              </w:rPr>
              <w:t>multiplicity: 1</w:t>
            </w:r>
          </w:p>
          <w:p w14:paraId="036EE016" w14:textId="77777777" w:rsidR="003F3082" w:rsidRDefault="003F3082">
            <w:pPr>
              <w:pStyle w:val="TAL"/>
              <w:rPr>
                <w:color w:val="000000"/>
              </w:rPr>
            </w:pPr>
            <w:r>
              <w:rPr>
                <w:color w:val="000000"/>
              </w:rPr>
              <w:t>isOrdered: N/A</w:t>
            </w:r>
          </w:p>
          <w:p w14:paraId="4F974FCF" w14:textId="77777777" w:rsidR="003F3082" w:rsidRDefault="003F3082">
            <w:pPr>
              <w:pStyle w:val="TAL"/>
              <w:rPr>
                <w:color w:val="000000"/>
              </w:rPr>
            </w:pPr>
            <w:r>
              <w:rPr>
                <w:color w:val="000000"/>
              </w:rPr>
              <w:t>isUnique: N/A</w:t>
            </w:r>
          </w:p>
          <w:p w14:paraId="7ADD8B4B" w14:textId="77777777" w:rsidR="003F3082" w:rsidRDefault="003F3082">
            <w:pPr>
              <w:pStyle w:val="TAL"/>
              <w:rPr>
                <w:color w:val="000000"/>
              </w:rPr>
            </w:pPr>
            <w:r>
              <w:rPr>
                <w:color w:val="000000"/>
              </w:rPr>
              <w:t>defaultValue: None</w:t>
            </w:r>
          </w:p>
          <w:p w14:paraId="2035A6F2" w14:textId="77777777" w:rsidR="003F3082" w:rsidRDefault="003F3082">
            <w:pPr>
              <w:pStyle w:val="TAL"/>
              <w:rPr>
                <w:color w:val="000000"/>
              </w:rPr>
            </w:pPr>
            <w:r>
              <w:rPr>
                <w:color w:val="000000"/>
              </w:rPr>
              <w:t>isNullable: False</w:t>
            </w:r>
          </w:p>
          <w:p w14:paraId="45525E91" w14:textId="77777777" w:rsidR="003F3082" w:rsidRDefault="003F3082">
            <w:pPr>
              <w:pStyle w:val="TAL"/>
            </w:pPr>
          </w:p>
          <w:p w14:paraId="0402B38D" w14:textId="77777777" w:rsidR="003F3082" w:rsidRDefault="003F3082">
            <w:pPr>
              <w:pStyle w:val="TAL"/>
            </w:pPr>
          </w:p>
        </w:tc>
      </w:tr>
      <w:tr w:rsidR="003F3082" w14:paraId="59D956F1"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tcPr>
          <w:p w14:paraId="2C93FAAF" w14:textId="77777777" w:rsidR="003F3082" w:rsidRDefault="003F3082">
            <w:pPr>
              <w:spacing w:after="0"/>
              <w:rPr>
                <w:rFonts w:ascii="Courier New" w:hAnsi="Courier New" w:cs="Courier New"/>
                <w:color w:val="000000"/>
                <w:sz w:val="18"/>
                <w:szCs w:val="18"/>
                <w:lang w:eastAsia="ja-JP"/>
              </w:rPr>
            </w:pPr>
            <w:r>
              <w:rPr>
                <w:rFonts w:ascii="Courier New" w:hAnsi="Courier New" w:cs="Courier New"/>
                <w:color w:val="000000"/>
                <w:sz w:val="18"/>
                <w:szCs w:val="18"/>
                <w:lang w:eastAsia="ja-JP"/>
              </w:rPr>
              <w:t>digitalAzimuth</w:t>
            </w:r>
          </w:p>
          <w:p w14:paraId="4404DD52" w14:textId="77777777" w:rsidR="003F3082" w:rsidRDefault="003F3082">
            <w:pPr>
              <w:spacing w:after="0"/>
              <w:rPr>
                <w:rFonts w:ascii="Courier New" w:hAnsi="Courier New" w:cs="Courier New"/>
                <w:color w:val="000000"/>
                <w:sz w:val="18"/>
                <w:szCs w:val="18"/>
              </w:rPr>
            </w:pPr>
          </w:p>
        </w:tc>
        <w:tc>
          <w:tcPr>
            <w:tcW w:w="2917" w:type="pct"/>
            <w:tcBorders>
              <w:top w:val="single" w:sz="4" w:space="0" w:color="auto"/>
              <w:left w:val="single" w:sz="4" w:space="0" w:color="auto"/>
              <w:bottom w:val="single" w:sz="4" w:space="0" w:color="auto"/>
              <w:right w:val="single" w:sz="4" w:space="0" w:color="auto"/>
            </w:tcBorders>
          </w:tcPr>
          <w:p w14:paraId="09AB7327" w14:textId="77777777" w:rsidR="003F3082" w:rsidRDefault="003F3082">
            <w:pPr>
              <w:pStyle w:val="TAL"/>
              <w:rPr>
                <w:color w:val="000000"/>
              </w:rPr>
            </w:pPr>
            <w:r>
              <w:rPr>
                <w:rFonts w:eastAsia="Arial" w:cs="Arial"/>
                <w:color w:val="000000"/>
                <w:szCs w:val="18"/>
              </w:rPr>
              <w:t xml:space="preserve">Digitally-controlled azimuth through beamforming. It represents the horizontal pointing direction of the antenna relative to the antenna bore sight, representing the total non-mechanical horizontal pan of the selected </w:t>
            </w:r>
            <w:r>
              <w:rPr>
                <w:rFonts w:ascii="Courier New" w:hAnsi="Courier New" w:cs="Courier New"/>
                <w:color w:val="000000"/>
                <w:szCs w:val="18"/>
                <w:lang w:eastAsia="ja-JP"/>
              </w:rPr>
              <w:t>coverageShape</w:t>
            </w:r>
            <w:r>
              <w:rPr>
                <w:rFonts w:eastAsia="Arial" w:cs="Arial"/>
                <w:color w:val="000000"/>
                <w:szCs w:val="18"/>
              </w:rPr>
              <w:t>. P</w:t>
            </w:r>
            <w:r>
              <w:rPr>
                <w:color w:val="181818"/>
              </w:rPr>
              <w:t>ositive value gives azimuth to the right and negative value gives an azimuth to the left.</w:t>
            </w:r>
          </w:p>
          <w:p w14:paraId="116D42E9" w14:textId="77777777" w:rsidR="003F3082" w:rsidRDefault="003F3082">
            <w:pPr>
              <w:pStyle w:val="TAL"/>
              <w:rPr>
                <w:color w:val="000000"/>
              </w:rPr>
            </w:pPr>
          </w:p>
          <w:p w14:paraId="27ACB0C6" w14:textId="77777777" w:rsidR="003F3082" w:rsidRDefault="003F3082">
            <w:pPr>
              <w:pStyle w:val="TAL"/>
              <w:rPr>
                <w:color w:val="000000"/>
              </w:rPr>
            </w:pPr>
            <w:r>
              <w:rPr>
                <w:color w:val="000000"/>
              </w:rPr>
              <w:t>allowedValues: [-1800 ..1800] 0.1 degree</w:t>
            </w:r>
          </w:p>
          <w:p w14:paraId="27066463" w14:textId="77777777" w:rsidR="003F3082" w:rsidRDefault="003F3082">
            <w:pPr>
              <w:pStyle w:val="TAL"/>
            </w:pPr>
          </w:p>
        </w:tc>
        <w:tc>
          <w:tcPr>
            <w:tcW w:w="1123" w:type="pct"/>
            <w:tcBorders>
              <w:top w:val="single" w:sz="4" w:space="0" w:color="auto"/>
              <w:left w:val="single" w:sz="4" w:space="0" w:color="auto"/>
              <w:bottom w:val="single" w:sz="4" w:space="0" w:color="auto"/>
              <w:right w:val="single" w:sz="4" w:space="0" w:color="auto"/>
            </w:tcBorders>
          </w:tcPr>
          <w:p w14:paraId="3B45F63E" w14:textId="77777777" w:rsidR="003F3082" w:rsidRDefault="003F3082">
            <w:pPr>
              <w:pStyle w:val="TAL"/>
              <w:rPr>
                <w:color w:val="000000"/>
              </w:rPr>
            </w:pPr>
            <w:r>
              <w:rPr>
                <w:color w:val="000000"/>
              </w:rPr>
              <w:t>type: Integer</w:t>
            </w:r>
          </w:p>
          <w:p w14:paraId="06047EEB" w14:textId="77777777" w:rsidR="003F3082" w:rsidRDefault="003F3082">
            <w:pPr>
              <w:pStyle w:val="TAL"/>
              <w:rPr>
                <w:color w:val="000000"/>
              </w:rPr>
            </w:pPr>
            <w:r>
              <w:rPr>
                <w:color w:val="000000"/>
              </w:rPr>
              <w:t>multiplicity: 1</w:t>
            </w:r>
          </w:p>
          <w:p w14:paraId="7585C167" w14:textId="77777777" w:rsidR="003F3082" w:rsidRDefault="003F3082">
            <w:pPr>
              <w:pStyle w:val="TAL"/>
              <w:rPr>
                <w:color w:val="000000"/>
              </w:rPr>
            </w:pPr>
            <w:r>
              <w:rPr>
                <w:color w:val="000000"/>
              </w:rPr>
              <w:t>isOrdered: N/A</w:t>
            </w:r>
          </w:p>
          <w:p w14:paraId="275989ED" w14:textId="77777777" w:rsidR="003F3082" w:rsidRDefault="003F3082">
            <w:pPr>
              <w:pStyle w:val="TAL"/>
              <w:rPr>
                <w:color w:val="000000"/>
              </w:rPr>
            </w:pPr>
            <w:r>
              <w:rPr>
                <w:color w:val="000000"/>
              </w:rPr>
              <w:t>isUnique: N/A</w:t>
            </w:r>
          </w:p>
          <w:p w14:paraId="310D062A" w14:textId="77777777" w:rsidR="003F3082" w:rsidRDefault="003F3082">
            <w:pPr>
              <w:pStyle w:val="TAL"/>
              <w:rPr>
                <w:color w:val="000000"/>
              </w:rPr>
            </w:pPr>
            <w:r>
              <w:rPr>
                <w:color w:val="000000"/>
              </w:rPr>
              <w:t>defaultValue: None</w:t>
            </w:r>
          </w:p>
          <w:p w14:paraId="5BB25485" w14:textId="77777777" w:rsidR="003F3082" w:rsidRDefault="003F3082">
            <w:pPr>
              <w:pStyle w:val="TAL"/>
              <w:rPr>
                <w:color w:val="000000"/>
              </w:rPr>
            </w:pPr>
            <w:r>
              <w:rPr>
                <w:color w:val="000000"/>
              </w:rPr>
              <w:t>isNullable: False</w:t>
            </w:r>
          </w:p>
          <w:p w14:paraId="6361554B" w14:textId="77777777" w:rsidR="003F3082" w:rsidRDefault="003F3082">
            <w:pPr>
              <w:pStyle w:val="TAL"/>
            </w:pPr>
          </w:p>
          <w:p w14:paraId="28121C6D" w14:textId="77777777" w:rsidR="003F3082" w:rsidRDefault="003F3082">
            <w:pPr>
              <w:pStyle w:val="TAL"/>
            </w:pPr>
          </w:p>
        </w:tc>
      </w:tr>
      <w:tr w:rsidR="003F3082" w14:paraId="03AE7326"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hideMark/>
          </w:tcPr>
          <w:p w14:paraId="01E9311F" w14:textId="77777777" w:rsidR="003F3082" w:rsidRDefault="003F3082">
            <w:pPr>
              <w:spacing w:after="0"/>
              <w:rPr>
                <w:rFonts w:ascii="Courier New" w:hAnsi="Courier New" w:cs="Courier New"/>
                <w:color w:val="000000"/>
                <w:sz w:val="18"/>
                <w:szCs w:val="18"/>
              </w:rPr>
            </w:pPr>
            <w:r>
              <w:rPr>
                <w:rFonts w:ascii="Courier New" w:hAnsi="Courier New" w:cs="Courier New"/>
                <w:sz w:val="18"/>
                <w:szCs w:val="18"/>
                <w:lang w:eastAsia="ja-JP"/>
              </w:rPr>
              <w:t>cyclicPrefix</w:t>
            </w:r>
          </w:p>
        </w:tc>
        <w:tc>
          <w:tcPr>
            <w:tcW w:w="2917" w:type="pct"/>
            <w:tcBorders>
              <w:top w:val="single" w:sz="4" w:space="0" w:color="auto"/>
              <w:left w:val="single" w:sz="4" w:space="0" w:color="auto"/>
              <w:bottom w:val="single" w:sz="4" w:space="0" w:color="auto"/>
              <w:right w:val="single" w:sz="4" w:space="0" w:color="auto"/>
            </w:tcBorders>
          </w:tcPr>
          <w:p w14:paraId="6A0E365F" w14:textId="77777777" w:rsidR="003F3082" w:rsidRDefault="003F3082">
            <w:pPr>
              <w:pStyle w:val="TAL"/>
            </w:pPr>
            <w:r>
              <w:t>Cyclic prefix as defined in TS 38.211 [32], subclause 4.2.</w:t>
            </w:r>
          </w:p>
          <w:p w14:paraId="3E48B8A0" w14:textId="77777777" w:rsidR="003F3082" w:rsidRDefault="003F3082">
            <w:pPr>
              <w:pStyle w:val="TAL"/>
            </w:pPr>
          </w:p>
          <w:p w14:paraId="06DFA201" w14:textId="77777777" w:rsidR="003F3082" w:rsidRDefault="003F3082">
            <w:pPr>
              <w:pStyle w:val="TAL"/>
            </w:pPr>
            <w:r>
              <w:t>allowedValues:</w:t>
            </w:r>
          </w:p>
          <w:p w14:paraId="4C56A59A" w14:textId="77777777" w:rsidR="003F3082" w:rsidRDefault="003F3082">
            <w:pPr>
              <w:pStyle w:val="TAL"/>
            </w:pPr>
            <w:r>
              <w:t xml:space="preserve"> NORMAL, EXTENDED.</w:t>
            </w:r>
          </w:p>
        </w:tc>
        <w:tc>
          <w:tcPr>
            <w:tcW w:w="1123" w:type="pct"/>
            <w:tcBorders>
              <w:top w:val="single" w:sz="4" w:space="0" w:color="auto"/>
              <w:left w:val="single" w:sz="4" w:space="0" w:color="auto"/>
              <w:bottom w:val="single" w:sz="4" w:space="0" w:color="auto"/>
              <w:right w:val="single" w:sz="4" w:space="0" w:color="auto"/>
            </w:tcBorders>
          </w:tcPr>
          <w:p w14:paraId="331BE95A" w14:textId="77777777" w:rsidR="003F3082" w:rsidRDefault="003F3082">
            <w:pPr>
              <w:pStyle w:val="TAL"/>
            </w:pPr>
            <w:r>
              <w:t>type: ENUM</w:t>
            </w:r>
          </w:p>
          <w:p w14:paraId="50D3E475" w14:textId="77777777" w:rsidR="003F3082" w:rsidRDefault="003F3082">
            <w:pPr>
              <w:pStyle w:val="TAL"/>
            </w:pPr>
            <w:r>
              <w:t>multiplicity: 1</w:t>
            </w:r>
          </w:p>
          <w:p w14:paraId="6BF03045" w14:textId="77777777" w:rsidR="003F3082" w:rsidRDefault="003F3082">
            <w:pPr>
              <w:pStyle w:val="TAL"/>
            </w:pPr>
            <w:r>
              <w:t>isOrdered: N/A</w:t>
            </w:r>
          </w:p>
          <w:p w14:paraId="7878CA1D" w14:textId="77777777" w:rsidR="003F3082" w:rsidRDefault="003F3082">
            <w:pPr>
              <w:pStyle w:val="TAL"/>
            </w:pPr>
            <w:r>
              <w:t>isUnique: N/A</w:t>
            </w:r>
          </w:p>
          <w:p w14:paraId="4CEEAEE6" w14:textId="77777777" w:rsidR="003F3082" w:rsidRDefault="003F3082">
            <w:pPr>
              <w:pStyle w:val="TAL"/>
            </w:pPr>
            <w:r>
              <w:t>defaultValue: None</w:t>
            </w:r>
          </w:p>
          <w:p w14:paraId="7BB88AD6" w14:textId="77777777" w:rsidR="003F3082" w:rsidRDefault="003F3082">
            <w:pPr>
              <w:pStyle w:val="TAL"/>
              <w:rPr>
                <w:rFonts w:cs="Arial"/>
                <w:szCs w:val="18"/>
              </w:rPr>
            </w:pPr>
            <w:r>
              <w:t xml:space="preserve">isNullable: </w:t>
            </w:r>
            <w:r>
              <w:rPr>
                <w:rFonts w:cs="Arial"/>
                <w:szCs w:val="18"/>
              </w:rPr>
              <w:t>False</w:t>
            </w:r>
          </w:p>
          <w:p w14:paraId="71B33969" w14:textId="77777777" w:rsidR="003F3082" w:rsidRDefault="003F3082">
            <w:pPr>
              <w:pStyle w:val="TAL"/>
            </w:pPr>
          </w:p>
        </w:tc>
      </w:tr>
      <w:tr w:rsidR="003F3082" w14:paraId="0AFCEBE0"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tcPr>
          <w:p w14:paraId="568431F9" w14:textId="77777777" w:rsidR="003F3082" w:rsidRDefault="003F3082">
            <w:pPr>
              <w:pStyle w:val="TAL"/>
              <w:rPr>
                <w:rFonts w:ascii="Courier New" w:hAnsi="Courier New" w:cs="Courier New"/>
              </w:rPr>
            </w:pPr>
            <w:bookmarkStart w:id="1631" w:name="localEndPoint"/>
            <w:r>
              <w:rPr>
                <w:rFonts w:ascii="Courier New" w:hAnsi="Courier New" w:cs="Courier New"/>
              </w:rPr>
              <w:t>local</w:t>
            </w:r>
            <w:bookmarkEnd w:id="1631"/>
            <w:r>
              <w:rPr>
                <w:rFonts w:ascii="Courier New" w:hAnsi="Courier New" w:cs="Courier New"/>
              </w:rPr>
              <w:t xml:space="preserve">Address </w:t>
            </w:r>
          </w:p>
          <w:p w14:paraId="287E0E00" w14:textId="77777777" w:rsidR="003F3082" w:rsidRDefault="003F3082">
            <w:pPr>
              <w:pStyle w:val="TAL"/>
              <w:rPr>
                <w:rFonts w:ascii="Courier New" w:hAnsi="Courier New" w:cs="Courier New"/>
              </w:rPr>
            </w:pPr>
          </w:p>
        </w:tc>
        <w:tc>
          <w:tcPr>
            <w:tcW w:w="2917" w:type="pct"/>
            <w:tcBorders>
              <w:top w:val="single" w:sz="4" w:space="0" w:color="auto"/>
              <w:left w:val="single" w:sz="4" w:space="0" w:color="auto"/>
              <w:bottom w:val="single" w:sz="4" w:space="0" w:color="auto"/>
              <w:right w:val="single" w:sz="4" w:space="0" w:color="auto"/>
            </w:tcBorders>
          </w:tcPr>
          <w:p w14:paraId="06EBE919" w14:textId="77777777" w:rsidR="003F3082" w:rsidRDefault="003F3082">
            <w:pPr>
              <w:pStyle w:val="TAL"/>
              <w:rPr>
                <w:color w:val="000000"/>
              </w:rPr>
            </w:pPr>
            <w:r>
              <w:rPr>
                <w:color w:val="000000"/>
                <w:lang w:eastAsia="zh-CN"/>
              </w:rPr>
              <w:t xml:space="preserve">This parameter specifies the </w:t>
            </w:r>
            <w:r>
              <w:rPr>
                <w:color w:val="000000"/>
              </w:rPr>
              <w:t>localAddress used for initialization of the underlying transport.</w:t>
            </w:r>
          </w:p>
          <w:p w14:paraId="235A286B" w14:textId="77777777" w:rsidR="003F3082" w:rsidRDefault="003F3082">
            <w:pPr>
              <w:pStyle w:val="TAL"/>
              <w:rPr>
                <w:color w:val="000000"/>
              </w:rPr>
            </w:pPr>
          </w:p>
          <w:p w14:paraId="54CD5D86" w14:textId="77777777" w:rsidR="003F3082" w:rsidRDefault="003F3082">
            <w:pPr>
              <w:pStyle w:val="TAL"/>
              <w:rPr>
                <w:color w:val="000000"/>
              </w:rPr>
            </w:pPr>
            <w:r>
              <w:t>The AddressWithVlan &lt;dataType&gt; is defined in clause 4.3.64.</w:t>
            </w:r>
          </w:p>
          <w:p w14:paraId="6589B08C" w14:textId="77777777" w:rsidR="003F3082" w:rsidRDefault="003F3082">
            <w:pPr>
              <w:pStyle w:val="TAL"/>
              <w:rPr>
                <w:color w:val="000000"/>
              </w:rPr>
            </w:pPr>
          </w:p>
        </w:tc>
        <w:tc>
          <w:tcPr>
            <w:tcW w:w="1123" w:type="pct"/>
            <w:tcBorders>
              <w:top w:val="single" w:sz="4" w:space="0" w:color="auto"/>
              <w:left w:val="single" w:sz="4" w:space="0" w:color="auto"/>
              <w:bottom w:val="single" w:sz="4" w:space="0" w:color="auto"/>
              <w:right w:val="single" w:sz="4" w:space="0" w:color="auto"/>
            </w:tcBorders>
          </w:tcPr>
          <w:p w14:paraId="6E46E703" w14:textId="77777777" w:rsidR="003F3082" w:rsidRDefault="003F3082">
            <w:pPr>
              <w:pStyle w:val="TAL"/>
            </w:pPr>
            <w:r>
              <w:t xml:space="preserve">type: </w:t>
            </w:r>
            <w:r>
              <w:rPr>
                <w:rFonts w:eastAsia="DengXian" w:cs="Arial"/>
              </w:rPr>
              <w:t>AddressWithVlan</w:t>
            </w:r>
          </w:p>
          <w:p w14:paraId="31195D78" w14:textId="77777777" w:rsidR="003F3082" w:rsidRDefault="003F3082">
            <w:pPr>
              <w:pStyle w:val="TAL"/>
            </w:pPr>
            <w:r>
              <w:t xml:space="preserve">multiplicity: </w:t>
            </w:r>
            <w:r>
              <w:rPr>
                <w:rFonts w:eastAsia="DengXian" w:cs="Arial"/>
              </w:rPr>
              <w:t>1</w:t>
            </w:r>
          </w:p>
          <w:p w14:paraId="35239657" w14:textId="77777777" w:rsidR="003F3082" w:rsidRDefault="003F3082">
            <w:pPr>
              <w:pStyle w:val="TAL"/>
            </w:pPr>
            <w:r>
              <w:t xml:space="preserve">isOrdered: </w:t>
            </w:r>
            <w:r>
              <w:rPr>
                <w:rFonts w:eastAsia="DengXian" w:cs="Arial"/>
              </w:rPr>
              <w:t>False</w:t>
            </w:r>
          </w:p>
          <w:p w14:paraId="314B67F7" w14:textId="77777777" w:rsidR="003F3082" w:rsidRDefault="003F3082">
            <w:pPr>
              <w:pStyle w:val="TAL"/>
            </w:pPr>
            <w:r>
              <w:t>isUnique: N/A</w:t>
            </w:r>
          </w:p>
          <w:p w14:paraId="34E038D6" w14:textId="77777777" w:rsidR="003F3082" w:rsidRDefault="003F3082">
            <w:pPr>
              <w:pStyle w:val="TAL"/>
            </w:pPr>
            <w:r>
              <w:t>defaultValue: None</w:t>
            </w:r>
          </w:p>
          <w:p w14:paraId="18F135DF" w14:textId="77777777" w:rsidR="003F3082" w:rsidRDefault="003F3082">
            <w:pPr>
              <w:pStyle w:val="TAL"/>
            </w:pPr>
            <w:r>
              <w:t>isNullable: False</w:t>
            </w:r>
          </w:p>
          <w:p w14:paraId="78AC7477" w14:textId="77777777" w:rsidR="003F3082" w:rsidRDefault="003F3082">
            <w:pPr>
              <w:pStyle w:val="TAL"/>
            </w:pPr>
          </w:p>
        </w:tc>
      </w:tr>
      <w:tr w:rsidR="003F3082" w14:paraId="630303DF"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hideMark/>
          </w:tcPr>
          <w:p w14:paraId="23F1A08E" w14:textId="77777777" w:rsidR="003F3082" w:rsidRDefault="003F3082">
            <w:pPr>
              <w:pStyle w:val="TAL"/>
              <w:rPr>
                <w:rFonts w:ascii="Courier New" w:hAnsi="Courier New" w:cs="Courier New"/>
              </w:rPr>
            </w:pPr>
            <w:r>
              <w:rPr>
                <w:rFonts w:ascii="Courier New" w:eastAsia="DengXian" w:hAnsi="Courier New" w:cs="Courier New"/>
                <w:lang w:eastAsia="zh-CN"/>
              </w:rPr>
              <w:t>AddressWithVlan.iPaddress</w:t>
            </w:r>
          </w:p>
        </w:tc>
        <w:tc>
          <w:tcPr>
            <w:tcW w:w="2917" w:type="pct"/>
            <w:tcBorders>
              <w:top w:val="single" w:sz="4" w:space="0" w:color="auto"/>
              <w:left w:val="single" w:sz="4" w:space="0" w:color="auto"/>
              <w:bottom w:val="single" w:sz="4" w:space="0" w:color="auto"/>
              <w:right w:val="single" w:sz="4" w:space="0" w:color="auto"/>
            </w:tcBorders>
            <w:hideMark/>
          </w:tcPr>
          <w:p w14:paraId="07A93990" w14:textId="77777777" w:rsidR="003F3082" w:rsidRDefault="003F3082">
            <w:pPr>
              <w:keepNext/>
              <w:keepLines/>
              <w:spacing w:after="0"/>
              <w:rPr>
                <w:rFonts w:ascii="Arial" w:eastAsia="DengXian" w:hAnsi="Arial" w:cs="Arial"/>
                <w:color w:val="000000"/>
                <w:sz w:val="18"/>
              </w:rPr>
            </w:pPr>
            <w:r>
              <w:rPr>
                <w:rFonts w:ascii="Arial" w:eastAsia="DengXian" w:hAnsi="Arial" w:cs="Arial"/>
                <w:color w:val="000000"/>
                <w:sz w:val="18"/>
                <w:lang w:eastAsia="zh-CN"/>
              </w:rPr>
              <w:t xml:space="preserve">This parameter specifies the IP address used for </w:t>
            </w:r>
            <w:r>
              <w:rPr>
                <w:rFonts w:ascii="Arial" w:eastAsia="DengXian" w:hAnsi="Arial" w:cs="Arial"/>
                <w:color w:val="000000"/>
                <w:sz w:val="18"/>
              </w:rPr>
              <w:t>initialization of the underlying transport.</w:t>
            </w:r>
          </w:p>
          <w:p w14:paraId="0211F1DA" w14:textId="77777777" w:rsidR="003F3082" w:rsidRDefault="003F3082">
            <w:pPr>
              <w:pStyle w:val="TAL"/>
              <w:rPr>
                <w:color w:val="000000"/>
              </w:rPr>
            </w:pPr>
            <w:r>
              <w:rPr>
                <w:rFonts w:eastAsia="DengXian" w:cs="Arial"/>
                <w:color w:val="000000"/>
              </w:rPr>
              <w:t xml:space="preserve">IP address can be an IPv4 address (See </w:t>
            </w:r>
            <w:r>
              <w:rPr>
                <w:rFonts w:eastAsia="DengXian" w:cs="Arial"/>
              </w:rPr>
              <w:t>RFC 791</w:t>
            </w:r>
            <w:r>
              <w:rPr>
                <w:rFonts w:eastAsia="DengXian" w:cs="Arial"/>
                <w:color w:val="000000"/>
              </w:rPr>
              <w:t xml:space="preserve"> [37]) or an IPv6 address (See </w:t>
            </w:r>
            <w:r>
              <w:rPr>
                <w:rFonts w:eastAsia="DengXian" w:cs="Arial"/>
              </w:rPr>
              <w:t>RFC 2373</w:t>
            </w:r>
            <w:r>
              <w:rPr>
                <w:rFonts w:eastAsia="DengXian" w:cs="Arial"/>
                <w:color w:val="000000"/>
              </w:rPr>
              <w:t xml:space="preserve"> [38]).</w:t>
            </w:r>
          </w:p>
        </w:tc>
        <w:tc>
          <w:tcPr>
            <w:tcW w:w="1123" w:type="pct"/>
            <w:tcBorders>
              <w:top w:val="single" w:sz="4" w:space="0" w:color="auto"/>
              <w:left w:val="single" w:sz="4" w:space="0" w:color="auto"/>
              <w:bottom w:val="single" w:sz="4" w:space="0" w:color="auto"/>
              <w:right w:val="single" w:sz="4" w:space="0" w:color="auto"/>
            </w:tcBorders>
          </w:tcPr>
          <w:p w14:paraId="0577F5F1" w14:textId="77777777" w:rsidR="003F3082" w:rsidRDefault="003F3082">
            <w:pPr>
              <w:keepNext/>
              <w:keepLines/>
              <w:spacing w:after="0"/>
              <w:rPr>
                <w:rFonts w:ascii="Arial" w:eastAsia="DengXian" w:hAnsi="Arial" w:cs="Arial"/>
                <w:sz w:val="18"/>
              </w:rPr>
            </w:pPr>
            <w:r>
              <w:rPr>
                <w:rFonts w:ascii="Arial" w:eastAsia="DengXian" w:hAnsi="Arial" w:cs="Arial"/>
                <w:sz w:val="18"/>
              </w:rPr>
              <w:t>type: String</w:t>
            </w:r>
          </w:p>
          <w:p w14:paraId="6622C570" w14:textId="77777777" w:rsidR="003F3082" w:rsidRDefault="003F3082">
            <w:pPr>
              <w:keepNext/>
              <w:keepLines/>
              <w:spacing w:after="0"/>
              <w:rPr>
                <w:rFonts w:ascii="Arial" w:eastAsia="DengXian" w:hAnsi="Arial" w:cs="Arial"/>
                <w:sz w:val="18"/>
              </w:rPr>
            </w:pPr>
            <w:r>
              <w:rPr>
                <w:rFonts w:ascii="Arial" w:eastAsia="DengXian" w:hAnsi="Arial" w:cs="Arial"/>
                <w:sz w:val="18"/>
              </w:rPr>
              <w:t>multiplicity: 1</w:t>
            </w:r>
          </w:p>
          <w:p w14:paraId="5EFD54EF" w14:textId="77777777" w:rsidR="003F3082" w:rsidRDefault="003F3082">
            <w:pPr>
              <w:keepNext/>
              <w:keepLines/>
              <w:spacing w:after="0"/>
              <w:rPr>
                <w:rFonts w:ascii="Arial" w:eastAsia="DengXian" w:hAnsi="Arial" w:cs="Arial"/>
                <w:sz w:val="18"/>
              </w:rPr>
            </w:pPr>
            <w:r>
              <w:rPr>
                <w:rFonts w:ascii="Arial" w:eastAsia="DengXian" w:hAnsi="Arial" w:cs="Arial"/>
                <w:sz w:val="18"/>
              </w:rPr>
              <w:t>isOrdered: N/A</w:t>
            </w:r>
          </w:p>
          <w:p w14:paraId="37B03E06" w14:textId="77777777" w:rsidR="003F3082" w:rsidRDefault="003F3082">
            <w:pPr>
              <w:keepNext/>
              <w:keepLines/>
              <w:spacing w:after="0"/>
              <w:rPr>
                <w:rFonts w:ascii="Arial" w:eastAsia="DengXian" w:hAnsi="Arial" w:cs="Arial"/>
                <w:sz w:val="18"/>
              </w:rPr>
            </w:pPr>
            <w:r>
              <w:rPr>
                <w:rFonts w:ascii="Arial" w:eastAsia="DengXian" w:hAnsi="Arial" w:cs="Arial"/>
                <w:sz w:val="18"/>
              </w:rPr>
              <w:t>isUnique: N/A</w:t>
            </w:r>
          </w:p>
          <w:p w14:paraId="7F4846EA" w14:textId="77777777" w:rsidR="003F3082" w:rsidRDefault="003F3082">
            <w:pPr>
              <w:keepNext/>
              <w:keepLines/>
              <w:spacing w:after="0"/>
              <w:rPr>
                <w:rFonts w:ascii="Arial" w:eastAsia="DengXian" w:hAnsi="Arial" w:cs="Arial"/>
                <w:sz w:val="18"/>
              </w:rPr>
            </w:pPr>
            <w:r>
              <w:rPr>
                <w:rFonts w:ascii="Arial" w:eastAsia="DengXian" w:hAnsi="Arial" w:cs="Arial"/>
                <w:sz w:val="18"/>
              </w:rPr>
              <w:t>defaultValue: None</w:t>
            </w:r>
          </w:p>
          <w:p w14:paraId="12D57DF0" w14:textId="77777777" w:rsidR="003F3082" w:rsidRDefault="003F3082">
            <w:pPr>
              <w:keepNext/>
              <w:keepLines/>
              <w:spacing w:after="0"/>
              <w:rPr>
                <w:rFonts w:ascii="Arial" w:eastAsia="DengXian" w:hAnsi="Arial" w:cs="Arial"/>
                <w:sz w:val="18"/>
                <w:szCs w:val="18"/>
              </w:rPr>
            </w:pPr>
            <w:r>
              <w:rPr>
                <w:rFonts w:ascii="Arial" w:eastAsia="DengXian" w:hAnsi="Arial" w:cs="Arial"/>
                <w:sz w:val="18"/>
              </w:rPr>
              <w:t xml:space="preserve">isNullable: </w:t>
            </w:r>
            <w:r>
              <w:rPr>
                <w:rFonts w:ascii="Arial" w:eastAsia="DengXian" w:hAnsi="Arial" w:cs="Arial"/>
                <w:sz w:val="18"/>
                <w:szCs w:val="18"/>
              </w:rPr>
              <w:t>False</w:t>
            </w:r>
          </w:p>
          <w:p w14:paraId="234D2EA4" w14:textId="77777777" w:rsidR="003F3082" w:rsidRDefault="003F3082">
            <w:pPr>
              <w:pStyle w:val="TAL"/>
            </w:pPr>
          </w:p>
        </w:tc>
      </w:tr>
      <w:tr w:rsidR="003F3082" w14:paraId="2CCDE8FF"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hideMark/>
          </w:tcPr>
          <w:p w14:paraId="05B867FE" w14:textId="77777777" w:rsidR="003F3082" w:rsidRDefault="003F3082">
            <w:pPr>
              <w:pStyle w:val="TAL"/>
              <w:rPr>
                <w:rFonts w:ascii="Courier New" w:hAnsi="Courier New" w:cs="Courier New"/>
              </w:rPr>
            </w:pPr>
            <w:r>
              <w:rPr>
                <w:rFonts w:ascii="Courier New" w:eastAsia="DengXian" w:hAnsi="Courier New" w:cs="Courier New"/>
                <w:lang w:eastAsia="zh-CN"/>
              </w:rPr>
              <w:t>AddressWithVlan. vlanId</w:t>
            </w:r>
          </w:p>
        </w:tc>
        <w:tc>
          <w:tcPr>
            <w:tcW w:w="2917" w:type="pct"/>
            <w:tcBorders>
              <w:top w:val="single" w:sz="4" w:space="0" w:color="auto"/>
              <w:left w:val="single" w:sz="4" w:space="0" w:color="auto"/>
              <w:bottom w:val="single" w:sz="4" w:space="0" w:color="auto"/>
              <w:right w:val="single" w:sz="4" w:space="0" w:color="auto"/>
            </w:tcBorders>
          </w:tcPr>
          <w:p w14:paraId="0E7A36EB" w14:textId="77777777" w:rsidR="003F3082" w:rsidRDefault="003F3082">
            <w:pPr>
              <w:keepNext/>
              <w:keepLines/>
              <w:spacing w:after="0"/>
              <w:rPr>
                <w:rFonts w:ascii="Arial" w:eastAsia="DengXian" w:hAnsi="Arial" w:cs="Arial"/>
                <w:color w:val="000000"/>
                <w:sz w:val="18"/>
              </w:rPr>
            </w:pPr>
            <w:r>
              <w:rPr>
                <w:rFonts w:ascii="Arial" w:eastAsia="DengXian" w:hAnsi="Arial" w:cs="Arial"/>
                <w:color w:val="000000"/>
                <w:sz w:val="18"/>
                <w:lang w:eastAsia="zh-CN"/>
              </w:rPr>
              <w:t xml:space="preserve">This parameter specifies the local VLAN Id </w:t>
            </w:r>
            <w:r>
              <w:rPr>
                <w:rFonts w:ascii="Arial" w:eastAsia="DengXian" w:hAnsi="Arial" w:cs="Arial"/>
                <w:color w:val="000000"/>
                <w:sz w:val="18"/>
              </w:rPr>
              <w:t>(See IEEE 802.1Q [39])</w:t>
            </w:r>
            <w:r>
              <w:rPr>
                <w:rFonts w:ascii="Arial" w:eastAsia="DengXian" w:hAnsi="Arial" w:cs="Arial"/>
                <w:color w:val="000000"/>
                <w:sz w:val="18"/>
                <w:lang w:eastAsia="zh-CN"/>
              </w:rPr>
              <w:t xml:space="preserve"> used for </w:t>
            </w:r>
            <w:r>
              <w:rPr>
                <w:rFonts w:ascii="Arial" w:eastAsia="DengXian" w:hAnsi="Arial" w:cs="Arial"/>
                <w:color w:val="000000"/>
                <w:sz w:val="18"/>
              </w:rPr>
              <w:t>initialization of the underlying transport.</w:t>
            </w:r>
          </w:p>
          <w:p w14:paraId="01999F54" w14:textId="77777777" w:rsidR="003F3082" w:rsidRDefault="003F3082">
            <w:pPr>
              <w:pStyle w:val="TAL"/>
              <w:rPr>
                <w:color w:val="000000"/>
              </w:rPr>
            </w:pPr>
          </w:p>
        </w:tc>
        <w:tc>
          <w:tcPr>
            <w:tcW w:w="1123" w:type="pct"/>
            <w:tcBorders>
              <w:top w:val="single" w:sz="4" w:space="0" w:color="auto"/>
              <w:left w:val="single" w:sz="4" w:space="0" w:color="auto"/>
              <w:bottom w:val="single" w:sz="4" w:space="0" w:color="auto"/>
              <w:right w:val="single" w:sz="4" w:space="0" w:color="auto"/>
            </w:tcBorders>
          </w:tcPr>
          <w:p w14:paraId="7D8217B4" w14:textId="77777777" w:rsidR="003F3082" w:rsidRDefault="003F3082">
            <w:pPr>
              <w:keepNext/>
              <w:keepLines/>
              <w:spacing w:after="0"/>
              <w:rPr>
                <w:rFonts w:ascii="Arial" w:eastAsia="DengXian" w:hAnsi="Arial" w:cs="Arial"/>
                <w:sz w:val="18"/>
              </w:rPr>
            </w:pPr>
            <w:r>
              <w:rPr>
                <w:rFonts w:ascii="Arial" w:eastAsia="DengXian" w:hAnsi="Arial" w:cs="Arial"/>
                <w:sz w:val="18"/>
              </w:rPr>
              <w:t>type: String</w:t>
            </w:r>
          </w:p>
          <w:p w14:paraId="02D44B75" w14:textId="77777777" w:rsidR="003F3082" w:rsidRDefault="003F3082">
            <w:pPr>
              <w:keepNext/>
              <w:keepLines/>
              <w:spacing w:after="0"/>
              <w:rPr>
                <w:rFonts w:ascii="Arial" w:eastAsia="DengXian" w:hAnsi="Arial" w:cs="Arial"/>
                <w:sz w:val="18"/>
              </w:rPr>
            </w:pPr>
            <w:r>
              <w:rPr>
                <w:rFonts w:ascii="Arial" w:eastAsia="DengXian" w:hAnsi="Arial" w:cs="Arial"/>
                <w:sz w:val="18"/>
              </w:rPr>
              <w:t>multiplicity: 1</w:t>
            </w:r>
          </w:p>
          <w:p w14:paraId="255F7849" w14:textId="77777777" w:rsidR="003F3082" w:rsidRDefault="003F3082">
            <w:pPr>
              <w:keepNext/>
              <w:keepLines/>
              <w:spacing w:after="0"/>
              <w:rPr>
                <w:rFonts w:ascii="Arial" w:eastAsia="DengXian" w:hAnsi="Arial" w:cs="Arial"/>
                <w:sz w:val="18"/>
              </w:rPr>
            </w:pPr>
            <w:r>
              <w:rPr>
                <w:rFonts w:ascii="Arial" w:eastAsia="DengXian" w:hAnsi="Arial" w:cs="Arial"/>
                <w:sz w:val="18"/>
              </w:rPr>
              <w:t>isOrdered: N/A</w:t>
            </w:r>
          </w:p>
          <w:p w14:paraId="5A964583" w14:textId="77777777" w:rsidR="003F3082" w:rsidRDefault="003F3082">
            <w:pPr>
              <w:keepNext/>
              <w:keepLines/>
              <w:spacing w:after="0"/>
              <w:rPr>
                <w:rFonts w:ascii="Arial" w:eastAsia="DengXian" w:hAnsi="Arial" w:cs="Arial"/>
                <w:sz w:val="18"/>
              </w:rPr>
            </w:pPr>
            <w:r>
              <w:rPr>
                <w:rFonts w:ascii="Arial" w:eastAsia="DengXian" w:hAnsi="Arial" w:cs="Arial"/>
                <w:sz w:val="18"/>
              </w:rPr>
              <w:t>isUnique: N/A</w:t>
            </w:r>
          </w:p>
          <w:p w14:paraId="51F59DE3" w14:textId="77777777" w:rsidR="003F3082" w:rsidRDefault="003F3082">
            <w:pPr>
              <w:keepNext/>
              <w:keepLines/>
              <w:spacing w:after="0"/>
              <w:rPr>
                <w:rFonts w:ascii="Arial" w:eastAsia="DengXian" w:hAnsi="Arial" w:cs="Arial"/>
                <w:sz w:val="18"/>
              </w:rPr>
            </w:pPr>
            <w:r>
              <w:rPr>
                <w:rFonts w:ascii="Arial" w:eastAsia="DengXian" w:hAnsi="Arial" w:cs="Arial"/>
                <w:sz w:val="18"/>
              </w:rPr>
              <w:t>defaultValue: None</w:t>
            </w:r>
          </w:p>
          <w:p w14:paraId="56B6EB80" w14:textId="77777777" w:rsidR="003F3082" w:rsidRDefault="003F3082">
            <w:pPr>
              <w:keepNext/>
              <w:keepLines/>
              <w:spacing w:after="0"/>
              <w:rPr>
                <w:rFonts w:ascii="Arial" w:eastAsia="DengXian" w:hAnsi="Arial" w:cs="Arial"/>
                <w:sz w:val="18"/>
                <w:szCs w:val="18"/>
              </w:rPr>
            </w:pPr>
            <w:r>
              <w:rPr>
                <w:rFonts w:ascii="Arial" w:eastAsia="DengXian" w:hAnsi="Arial" w:cs="Arial"/>
                <w:sz w:val="18"/>
              </w:rPr>
              <w:t xml:space="preserve">isNullable: </w:t>
            </w:r>
            <w:r>
              <w:rPr>
                <w:rFonts w:ascii="Arial" w:eastAsia="DengXian" w:hAnsi="Arial" w:cs="Arial"/>
                <w:sz w:val="18"/>
                <w:szCs w:val="18"/>
              </w:rPr>
              <w:t>False</w:t>
            </w:r>
          </w:p>
          <w:p w14:paraId="427565C4" w14:textId="77777777" w:rsidR="003F3082" w:rsidRDefault="003F3082">
            <w:pPr>
              <w:pStyle w:val="TAL"/>
            </w:pPr>
          </w:p>
        </w:tc>
      </w:tr>
      <w:tr w:rsidR="003F3082" w14:paraId="20B9FB91"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hideMark/>
          </w:tcPr>
          <w:p w14:paraId="72703B7A" w14:textId="77777777" w:rsidR="003F3082" w:rsidRDefault="003F3082">
            <w:pPr>
              <w:pStyle w:val="TAL"/>
              <w:rPr>
                <w:rFonts w:ascii="Courier New" w:hAnsi="Courier New" w:cs="Courier New"/>
              </w:rPr>
            </w:pPr>
            <w:bookmarkStart w:id="1632" w:name="remoteEndPoint"/>
            <w:r>
              <w:rPr>
                <w:rFonts w:ascii="Courier New" w:hAnsi="Courier New" w:cs="Courier New"/>
              </w:rPr>
              <w:t>remote</w:t>
            </w:r>
            <w:bookmarkEnd w:id="1632"/>
            <w:r>
              <w:rPr>
                <w:rFonts w:ascii="Courier New" w:hAnsi="Courier New" w:cs="Courier New"/>
              </w:rPr>
              <w:t>Address</w:t>
            </w:r>
          </w:p>
        </w:tc>
        <w:tc>
          <w:tcPr>
            <w:tcW w:w="2917" w:type="pct"/>
            <w:tcBorders>
              <w:top w:val="single" w:sz="4" w:space="0" w:color="auto"/>
              <w:left w:val="single" w:sz="4" w:space="0" w:color="auto"/>
              <w:bottom w:val="single" w:sz="4" w:space="0" w:color="auto"/>
              <w:right w:val="single" w:sz="4" w:space="0" w:color="auto"/>
            </w:tcBorders>
          </w:tcPr>
          <w:p w14:paraId="56A6A40A" w14:textId="77777777" w:rsidR="003F3082" w:rsidRDefault="003F3082">
            <w:pPr>
              <w:pStyle w:val="TAL"/>
              <w:rPr>
                <w:color w:val="000000"/>
              </w:rPr>
            </w:pPr>
            <w:r>
              <w:rPr>
                <w:color w:val="000000"/>
              </w:rPr>
              <w:t>Remote address including IP address used for initialization of the underlying transport.</w:t>
            </w:r>
          </w:p>
          <w:p w14:paraId="51F0030D" w14:textId="77777777" w:rsidR="003F3082" w:rsidRDefault="003F3082">
            <w:pPr>
              <w:pStyle w:val="TAL"/>
              <w:rPr>
                <w:color w:val="000000"/>
              </w:rPr>
            </w:pPr>
            <w:r>
              <w:rPr>
                <w:color w:val="000000"/>
              </w:rPr>
              <w:br/>
              <w:t xml:space="preserve">IP address can be an IPv4 address (See </w:t>
            </w:r>
            <w:r>
              <w:t>RFC 791</w:t>
            </w:r>
            <w:r>
              <w:rPr>
                <w:color w:val="000000"/>
              </w:rPr>
              <w:t xml:space="preserve"> [37]) or an IPv6 address (See </w:t>
            </w:r>
            <w:r>
              <w:t>RFC 2373</w:t>
            </w:r>
            <w:r>
              <w:rPr>
                <w:color w:val="000000"/>
              </w:rPr>
              <w:t xml:space="preserve"> [38]).</w:t>
            </w:r>
          </w:p>
          <w:p w14:paraId="7FB1E761" w14:textId="77777777" w:rsidR="003F3082" w:rsidRDefault="003F3082">
            <w:pPr>
              <w:pStyle w:val="TAL"/>
              <w:rPr>
                <w:color w:val="000000"/>
              </w:rPr>
            </w:pPr>
          </w:p>
          <w:p w14:paraId="67067663" w14:textId="77777777" w:rsidR="003F3082" w:rsidRDefault="003F3082">
            <w:pPr>
              <w:pStyle w:val="TAL"/>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7DF8A16E" w14:textId="77777777" w:rsidR="003F3082" w:rsidRDefault="003F3082">
            <w:pPr>
              <w:pStyle w:val="TAL"/>
            </w:pPr>
            <w:r>
              <w:t>type: String</w:t>
            </w:r>
          </w:p>
          <w:p w14:paraId="465607A0" w14:textId="77777777" w:rsidR="003F3082" w:rsidRDefault="003F3082">
            <w:pPr>
              <w:pStyle w:val="TAL"/>
            </w:pPr>
            <w:r>
              <w:t>multiplicity: 1</w:t>
            </w:r>
          </w:p>
          <w:p w14:paraId="6D6F58F8" w14:textId="77777777" w:rsidR="003F3082" w:rsidRDefault="003F3082">
            <w:pPr>
              <w:pStyle w:val="TAL"/>
            </w:pPr>
            <w:r>
              <w:t>isOrdered: N/A</w:t>
            </w:r>
          </w:p>
          <w:p w14:paraId="63B505BF" w14:textId="77777777" w:rsidR="003F3082" w:rsidRDefault="003F3082">
            <w:pPr>
              <w:pStyle w:val="TAL"/>
            </w:pPr>
            <w:r>
              <w:t>isUnique: N/A</w:t>
            </w:r>
          </w:p>
          <w:p w14:paraId="32AA60B5" w14:textId="77777777" w:rsidR="003F3082" w:rsidRDefault="003F3082">
            <w:pPr>
              <w:pStyle w:val="TAL"/>
            </w:pPr>
            <w:r>
              <w:t>defaultValue: None</w:t>
            </w:r>
          </w:p>
          <w:p w14:paraId="4D4CBDF2" w14:textId="77777777" w:rsidR="003F3082" w:rsidRDefault="003F3082">
            <w:pPr>
              <w:pStyle w:val="TAL"/>
            </w:pPr>
            <w:r>
              <w:t>isNullable: False</w:t>
            </w:r>
          </w:p>
          <w:p w14:paraId="141FBD9D" w14:textId="77777777" w:rsidR="003F3082" w:rsidRDefault="003F3082">
            <w:pPr>
              <w:pStyle w:val="TAL"/>
            </w:pPr>
          </w:p>
        </w:tc>
      </w:tr>
      <w:tr w:rsidR="003F3082" w14:paraId="6535A072"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hideMark/>
          </w:tcPr>
          <w:p w14:paraId="19F4A0C0" w14:textId="77777777" w:rsidR="003F3082" w:rsidRDefault="003F3082">
            <w:pPr>
              <w:pStyle w:val="TAL"/>
              <w:rPr>
                <w:rFonts w:ascii="Courier New" w:hAnsi="Courier New" w:cs="Courier New"/>
                <w:szCs w:val="18"/>
              </w:rPr>
            </w:pPr>
            <w:r>
              <w:rPr>
                <w:rFonts w:ascii="Courier New" w:hAnsi="Courier New" w:cs="Courier New"/>
                <w:szCs w:val="18"/>
              </w:rPr>
              <w:t>gNBId</w:t>
            </w:r>
          </w:p>
        </w:tc>
        <w:tc>
          <w:tcPr>
            <w:tcW w:w="2917" w:type="pct"/>
            <w:tcBorders>
              <w:top w:val="single" w:sz="4" w:space="0" w:color="auto"/>
              <w:left w:val="single" w:sz="4" w:space="0" w:color="auto"/>
              <w:bottom w:val="single" w:sz="4" w:space="0" w:color="auto"/>
              <w:right w:val="single" w:sz="4" w:space="0" w:color="auto"/>
            </w:tcBorders>
          </w:tcPr>
          <w:p w14:paraId="58C7ACA2" w14:textId="77777777" w:rsidR="003F3082" w:rsidRDefault="003F3082">
            <w:pPr>
              <w:pStyle w:val="TAL"/>
            </w:pPr>
            <w:r>
              <w:t>It identifies a gNB within a PLMN. The gNB ID is part of the NR Cell Identifier (NCI) of the gNB cells.</w:t>
            </w:r>
          </w:p>
          <w:p w14:paraId="7F36963E" w14:textId="77777777" w:rsidR="003F3082" w:rsidRDefault="003F3082">
            <w:pPr>
              <w:pStyle w:val="TAL"/>
              <w:rPr>
                <w:lang w:eastAsia="zh-CN"/>
              </w:rPr>
            </w:pPr>
            <w:r>
              <w:t xml:space="preserve">See "gNB Identifier (gNB ID)" of subclause 8.2 of TS 38.300 [3]. See "Global gNB ID" in subclause </w:t>
            </w:r>
            <w:r>
              <w:rPr>
                <w:lang w:eastAsia="zh-CN"/>
              </w:rPr>
              <w:t xml:space="preserve">9.3.1.6 of </w:t>
            </w:r>
            <w:r>
              <w:t>TS 38.413 [5].</w:t>
            </w:r>
            <w:r>
              <w:rPr>
                <w:lang w:eastAsia="zh-CN"/>
              </w:rPr>
              <w:t xml:space="preserve"> </w:t>
            </w:r>
          </w:p>
          <w:p w14:paraId="6C2ECF18" w14:textId="77777777" w:rsidR="003F3082" w:rsidRDefault="003F3082">
            <w:pPr>
              <w:pStyle w:val="TAL"/>
              <w:rPr>
                <w:lang w:eastAsia="zh-CN"/>
              </w:rPr>
            </w:pPr>
          </w:p>
          <w:p w14:paraId="5ACBAE40" w14:textId="77777777" w:rsidR="003F3082" w:rsidRDefault="003F3082">
            <w:pPr>
              <w:pStyle w:val="TAL"/>
              <w:rPr>
                <w:lang w:eastAsia="zh-CN"/>
              </w:rPr>
            </w:pPr>
            <w:r>
              <w:rPr>
                <w:lang w:eastAsia="zh-CN"/>
              </w:rPr>
              <w:t xml:space="preserve">allowedValues: </w:t>
            </w:r>
            <w:r>
              <w:rPr>
                <w:rFonts w:ascii="Courier New" w:hAnsi="Courier New" w:cs="Courier New"/>
              </w:rPr>
              <w:t>0..4294967295</w:t>
            </w:r>
          </w:p>
          <w:p w14:paraId="52E8A1B1" w14:textId="77777777" w:rsidR="003F3082" w:rsidRDefault="003F3082">
            <w:pPr>
              <w:pStyle w:val="TAL"/>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418FF857" w14:textId="77777777" w:rsidR="003F3082" w:rsidRDefault="003F3082">
            <w:pPr>
              <w:pStyle w:val="TAL"/>
            </w:pPr>
            <w:r>
              <w:t>type: Integer</w:t>
            </w:r>
          </w:p>
          <w:p w14:paraId="4B36F0CE" w14:textId="77777777" w:rsidR="003F3082" w:rsidRDefault="003F3082">
            <w:pPr>
              <w:pStyle w:val="TAL"/>
            </w:pPr>
            <w:r>
              <w:t>multiplicity: 1</w:t>
            </w:r>
          </w:p>
          <w:p w14:paraId="15C0E874" w14:textId="77777777" w:rsidR="003F3082" w:rsidRDefault="003F3082">
            <w:pPr>
              <w:pStyle w:val="TAL"/>
            </w:pPr>
            <w:r>
              <w:t>isOrdered: N/A</w:t>
            </w:r>
          </w:p>
          <w:p w14:paraId="24A266E9" w14:textId="77777777" w:rsidR="003F3082" w:rsidRDefault="003F3082">
            <w:pPr>
              <w:pStyle w:val="TAL"/>
            </w:pPr>
            <w:r>
              <w:t>isUnique: N/A</w:t>
            </w:r>
          </w:p>
          <w:p w14:paraId="0552B80A" w14:textId="77777777" w:rsidR="003F3082" w:rsidRDefault="003F3082">
            <w:pPr>
              <w:pStyle w:val="TAL"/>
            </w:pPr>
            <w:r>
              <w:t>defaultValue: None</w:t>
            </w:r>
          </w:p>
          <w:p w14:paraId="516AFE5F" w14:textId="77777777" w:rsidR="003F3082" w:rsidRDefault="003F3082">
            <w:pPr>
              <w:pStyle w:val="TAL"/>
            </w:pPr>
            <w:r>
              <w:t>isNullable: False</w:t>
            </w:r>
          </w:p>
          <w:p w14:paraId="10AD58D5" w14:textId="77777777" w:rsidR="003F3082" w:rsidRDefault="003F3082">
            <w:pPr>
              <w:pStyle w:val="TAL"/>
              <w:rPr>
                <w:rFonts w:cs="Arial"/>
              </w:rPr>
            </w:pPr>
          </w:p>
        </w:tc>
      </w:tr>
      <w:tr w:rsidR="003F3082" w14:paraId="1987DDAD"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hideMark/>
          </w:tcPr>
          <w:p w14:paraId="555910AD" w14:textId="77777777" w:rsidR="003F3082" w:rsidRDefault="003F3082">
            <w:pPr>
              <w:pStyle w:val="TAL"/>
              <w:rPr>
                <w:rFonts w:ascii="Courier New" w:hAnsi="Courier New" w:cs="Courier New"/>
                <w:szCs w:val="18"/>
              </w:rPr>
            </w:pPr>
            <w:r>
              <w:rPr>
                <w:rFonts w:ascii="Courier New" w:hAnsi="Courier New" w:cs="Courier New"/>
                <w:szCs w:val="18"/>
              </w:rPr>
              <w:t>gNBIdLength</w:t>
            </w:r>
          </w:p>
        </w:tc>
        <w:tc>
          <w:tcPr>
            <w:tcW w:w="2917" w:type="pct"/>
            <w:tcBorders>
              <w:top w:val="single" w:sz="4" w:space="0" w:color="auto"/>
              <w:left w:val="single" w:sz="4" w:space="0" w:color="auto"/>
              <w:bottom w:val="single" w:sz="4" w:space="0" w:color="auto"/>
              <w:right w:val="single" w:sz="4" w:space="0" w:color="auto"/>
            </w:tcBorders>
            <w:hideMark/>
          </w:tcPr>
          <w:p w14:paraId="54E19FD4" w14:textId="77777777" w:rsidR="003F3082" w:rsidRDefault="003F3082">
            <w:pPr>
              <w:pStyle w:val="TAL"/>
              <w:rPr>
                <w:lang w:eastAsia="zh-CN"/>
              </w:rPr>
            </w:pPr>
            <w:r>
              <w:t>This indicates the number of bits for encoding the gNB ID</w:t>
            </w:r>
            <w:r>
              <w:rPr>
                <w:lang w:eastAsia="zh-CN"/>
              </w:rPr>
              <w:t xml:space="preserve">. </w:t>
            </w:r>
            <w:r>
              <w:t xml:space="preserve">See "Global gNB ID" in subclause </w:t>
            </w:r>
            <w:r>
              <w:rPr>
                <w:lang w:eastAsia="zh-CN"/>
              </w:rPr>
              <w:t xml:space="preserve">9.3.1.6 of </w:t>
            </w:r>
            <w:r>
              <w:t>TS 38.413 [5].</w:t>
            </w:r>
          </w:p>
          <w:p w14:paraId="6EBD5FD4" w14:textId="77777777" w:rsidR="003F3082" w:rsidRDefault="003F3082">
            <w:pPr>
              <w:pStyle w:val="TAL"/>
              <w:rPr>
                <w:lang w:eastAsia="ja-JP"/>
              </w:rPr>
            </w:pPr>
            <w:r>
              <w:br/>
            </w:r>
            <w:r>
              <w:rPr>
                <w:lang w:eastAsia="zh-CN"/>
              </w:rPr>
              <w:t>allowedValues: 22 .. 32.</w:t>
            </w:r>
          </w:p>
        </w:tc>
        <w:tc>
          <w:tcPr>
            <w:tcW w:w="1123" w:type="pct"/>
            <w:tcBorders>
              <w:top w:val="single" w:sz="4" w:space="0" w:color="auto"/>
              <w:left w:val="single" w:sz="4" w:space="0" w:color="auto"/>
              <w:bottom w:val="single" w:sz="4" w:space="0" w:color="auto"/>
              <w:right w:val="single" w:sz="4" w:space="0" w:color="auto"/>
            </w:tcBorders>
          </w:tcPr>
          <w:p w14:paraId="721243B8" w14:textId="77777777" w:rsidR="003F3082" w:rsidRDefault="003F3082">
            <w:pPr>
              <w:pStyle w:val="TAL"/>
            </w:pPr>
            <w:r>
              <w:t>type: Integer</w:t>
            </w:r>
          </w:p>
          <w:p w14:paraId="41BCE5DA" w14:textId="77777777" w:rsidR="003F3082" w:rsidRDefault="003F3082">
            <w:pPr>
              <w:pStyle w:val="TAL"/>
            </w:pPr>
            <w:r>
              <w:t>multiplicity: 1</w:t>
            </w:r>
          </w:p>
          <w:p w14:paraId="06CAA75A" w14:textId="77777777" w:rsidR="003F3082" w:rsidRDefault="003F3082">
            <w:pPr>
              <w:pStyle w:val="TAL"/>
            </w:pPr>
            <w:r>
              <w:t>isOrdered: N/A</w:t>
            </w:r>
          </w:p>
          <w:p w14:paraId="2782E24B" w14:textId="77777777" w:rsidR="003F3082" w:rsidRDefault="003F3082">
            <w:pPr>
              <w:pStyle w:val="TAL"/>
            </w:pPr>
            <w:r>
              <w:t>isUnique: N/A</w:t>
            </w:r>
          </w:p>
          <w:p w14:paraId="63300C5E" w14:textId="77777777" w:rsidR="003F3082" w:rsidRDefault="003F3082">
            <w:pPr>
              <w:pStyle w:val="TAL"/>
            </w:pPr>
            <w:r>
              <w:t>defaultValue: None</w:t>
            </w:r>
          </w:p>
          <w:p w14:paraId="45576A09" w14:textId="77777777" w:rsidR="003F3082" w:rsidRDefault="003F3082">
            <w:pPr>
              <w:pStyle w:val="TAL"/>
            </w:pPr>
            <w:r>
              <w:t>isNullable: False</w:t>
            </w:r>
          </w:p>
          <w:p w14:paraId="458BA6B9" w14:textId="77777777" w:rsidR="003F3082" w:rsidRDefault="003F3082">
            <w:pPr>
              <w:pStyle w:val="TAL"/>
            </w:pPr>
          </w:p>
        </w:tc>
      </w:tr>
      <w:tr w:rsidR="003F3082" w14:paraId="4FB0156E"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hideMark/>
          </w:tcPr>
          <w:p w14:paraId="0C5000DB" w14:textId="77777777" w:rsidR="003F3082" w:rsidRDefault="003F3082">
            <w:pPr>
              <w:pStyle w:val="TAL"/>
              <w:rPr>
                <w:rFonts w:ascii="Courier New" w:hAnsi="Courier New" w:cs="Courier New"/>
                <w:szCs w:val="18"/>
              </w:rPr>
            </w:pPr>
            <w:r>
              <w:rPr>
                <w:rFonts w:ascii="Courier New" w:hAnsi="Courier New" w:cs="Courier New"/>
                <w:szCs w:val="18"/>
              </w:rPr>
              <w:t>gNB</w:t>
            </w:r>
            <w:r>
              <w:rPr>
                <w:rFonts w:ascii="Courier New" w:hAnsi="Courier New" w:cs="Courier New"/>
                <w:szCs w:val="18"/>
              </w:rPr>
              <w:softHyphen/>
              <w:t>DUId</w:t>
            </w:r>
          </w:p>
        </w:tc>
        <w:tc>
          <w:tcPr>
            <w:tcW w:w="2917" w:type="pct"/>
            <w:tcBorders>
              <w:top w:val="single" w:sz="4" w:space="0" w:color="auto"/>
              <w:left w:val="single" w:sz="4" w:space="0" w:color="auto"/>
              <w:bottom w:val="single" w:sz="4" w:space="0" w:color="auto"/>
              <w:right w:val="single" w:sz="4" w:space="0" w:color="auto"/>
            </w:tcBorders>
          </w:tcPr>
          <w:p w14:paraId="743D7E37" w14:textId="77777777" w:rsidR="003F3082" w:rsidRDefault="003F3082">
            <w:pPr>
              <w:pStyle w:val="TAL"/>
            </w:pPr>
            <w:r>
              <w:rPr>
                <w:lang w:eastAsia="ja-JP"/>
              </w:rPr>
              <w:t>It uniquely identifies the DU at least within a gNB-CU. See '</w:t>
            </w:r>
            <w:r>
              <w:t>gNB-DU ID' in subclause 9.3.1.9 of 3GPP TS 38.473 [8].</w:t>
            </w:r>
          </w:p>
          <w:p w14:paraId="761FE7B5" w14:textId="77777777" w:rsidR="003F3082" w:rsidRDefault="003F3082">
            <w:pPr>
              <w:pStyle w:val="TAL"/>
            </w:pPr>
          </w:p>
          <w:p w14:paraId="410901F7" w14:textId="77777777" w:rsidR="003F3082" w:rsidRDefault="003F3082">
            <w:pPr>
              <w:pStyle w:val="TAL"/>
              <w:rPr>
                <w:rFonts w:eastAsia="MS Mincho"/>
                <w:lang w:eastAsia="ja-JP"/>
              </w:rPr>
            </w:pPr>
            <w:r>
              <w:rPr>
                <w:lang w:eastAsia="zh-CN"/>
              </w:rPr>
              <w:t>allowedValues: 0..2</w:t>
            </w:r>
            <w:r>
              <w:rPr>
                <w:vertAlign w:val="superscript"/>
                <w:lang w:eastAsia="zh-CN"/>
              </w:rPr>
              <w:t>36</w:t>
            </w:r>
            <w:r>
              <w:rPr>
                <w:lang w:eastAsia="zh-CN"/>
              </w:rPr>
              <w:t>-1</w:t>
            </w:r>
          </w:p>
        </w:tc>
        <w:tc>
          <w:tcPr>
            <w:tcW w:w="1123" w:type="pct"/>
            <w:tcBorders>
              <w:top w:val="single" w:sz="4" w:space="0" w:color="auto"/>
              <w:left w:val="single" w:sz="4" w:space="0" w:color="auto"/>
              <w:bottom w:val="single" w:sz="4" w:space="0" w:color="auto"/>
              <w:right w:val="single" w:sz="4" w:space="0" w:color="auto"/>
            </w:tcBorders>
          </w:tcPr>
          <w:p w14:paraId="119D3A46" w14:textId="77777777" w:rsidR="003F3082" w:rsidRDefault="003F3082">
            <w:pPr>
              <w:pStyle w:val="TAL"/>
            </w:pPr>
            <w:r>
              <w:t>type: Integer</w:t>
            </w:r>
          </w:p>
          <w:p w14:paraId="57D1453A" w14:textId="77777777" w:rsidR="003F3082" w:rsidRDefault="003F3082">
            <w:pPr>
              <w:pStyle w:val="TAL"/>
            </w:pPr>
            <w:r>
              <w:t>multiplicity: 1</w:t>
            </w:r>
          </w:p>
          <w:p w14:paraId="1259ABF2" w14:textId="77777777" w:rsidR="003F3082" w:rsidRDefault="003F3082">
            <w:pPr>
              <w:pStyle w:val="TAL"/>
            </w:pPr>
            <w:r>
              <w:t>isOrdered: N/A</w:t>
            </w:r>
          </w:p>
          <w:p w14:paraId="15262FA5" w14:textId="77777777" w:rsidR="003F3082" w:rsidRDefault="003F3082">
            <w:pPr>
              <w:pStyle w:val="TAL"/>
            </w:pPr>
            <w:r>
              <w:t>isUnique: N/A</w:t>
            </w:r>
          </w:p>
          <w:p w14:paraId="74FE806A" w14:textId="77777777" w:rsidR="003F3082" w:rsidRDefault="003F3082">
            <w:pPr>
              <w:pStyle w:val="TAL"/>
            </w:pPr>
            <w:r>
              <w:t>defaultValue: None</w:t>
            </w:r>
          </w:p>
          <w:p w14:paraId="62915A8B" w14:textId="77777777" w:rsidR="003F3082" w:rsidRDefault="003F3082">
            <w:pPr>
              <w:pStyle w:val="TAL"/>
            </w:pPr>
            <w:r>
              <w:t>isNullable: False</w:t>
            </w:r>
          </w:p>
          <w:p w14:paraId="7D4B6008" w14:textId="77777777" w:rsidR="003F3082" w:rsidRDefault="003F3082">
            <w:pPr>
              <w:pStyle w:val="TAL"/>
              <w:rPr>
                <w:rFonts w:cs="Arial"/>
              </w:rPr>
            </w:pPr>
          </w:p>
        </w:tc>
      </w:tr>
      <w:tr w:rsidR="003F3082" w14:paraId="534E42AA"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hideMark/>
          </w:tcPr>
          <w:p w14:paraId="313306FC" w14:textId="77777777" w:rsidR="003F3082" w:rsidRDefault="003F3082">
            <w:pPr>
              <w:pStyle w:val="TAL"/>
              <w:rPr>
                <w:rFonts w:ascii="Courier New" w:hAnsi="Courier New" w:cs="Courier New"/>
                <w:szCs w:val="18"/>
              </w:rPr>
            </w:pPr>
            <w:r>
              <w:rPr>
                <w:rFonts w:ascii="Courier New" w:hAnsi="Courier New" w:cs="Courier New"/>
                <w:szCs w:val="18"/>
              </w:rPr>
              <w:t>gNB</w:t>
            </w:r>
            <w:r>
              <w:rPr>
                <w:rFonts w:ascii="Courier New" w:hAnsi="Courier New" w:cs="Courier New"/>
                <w:szCs w:val="18"/>
              </w:rPr>
              <w:softHyphen/>
              <w:t>CUUPId</w:t>
            </w:r>
          </w:p>
        </w:tc>
        <w:tc>
          <w:tcPr>
            <w:tcW w:w="2917" w:type="pct"/>
            <w:tcBorders>
              <w:top w:val="single" w:sz="4" w:space="0" w:color="auto"/>
              <w:left w:val="single" w:sz="4" w:space="0" w:color="auto"/>
              <w:bottom w:val="single" w:sz="4" w:space="0" w:color="auto"/>
              <w:right w:val="single" w:sz="4" w:space="0" w:color="auto"/>
            </w:tcBorders>
          </w:tcPr>
          <w:p w14:paraId="0D9FCC37" w14:textId="77777777" w:rsidR="003F3082" w:rsidRDefault="003F3082">
            <w:pPr>
              <w:pStyle w:val="TAL"/>
            </w:pPr>
            <w:r>
              <w:rPr>
                <w:lang w:eastAsia="ja-JP"/>
              </w:rPr>
              <w:t>It uniquely identifies the gNB-CU-UP at least within a gNB-CU-CP. See '</w:t>
            </w:r>
            <w:r>
              <w:t>gNB-CU-UP ID' in subclause 9.3.1.15 of 3GPP TS 38.463 [48].</w:t>
            </w:r>
          </w:p>
          <w:p w14:paraId="466A0537" w14:textId="77777777" w:rsidR="003F3082" w:rsidRDefault="003F3082">
            <w:pPr>
              <w:pStyle w:val="TAL"/>
            </w:pPr>
          </w:p>
          <w:p w14:paraId="6C56E166" w14:textId="77777777" w:rsidR="003F3082" w:rsidRDefault="003F3082">
            <w:pPr>
              <w:pStyle w:val="TAL"/>
              <w:rPr>
                <w:lang w:eastAsia="ja-JP"/>
              </w:rPr>
            </w:pPr>
            <w:r>
              <w:rPr>
                <w:lang w:eastAsia="zh-CN"/>
              </w:rPr>
              <w:t>allowedValues: 0..2</w:t>
            </w:r>
            <w:r>
              <w:rPr>
                <w:vertAlign w:val="superscript"/>
                <w:lang w:eastAsia="zh-CN"/>
              </w:rPr>
              <w:t>36</w:t>
            </w:r>
            <w:r>
              <w:rPr>
                <w:lang w:eastAsia="zh-CN"/>
              </w:rPr>
              <w:t>-1</w:t>
            </w:r>
          </w:p>
        </w:tc>
        <w:tc>
          <w:tcPr>
            <w:tcW w:w="1123" w:type="pct"/>
            <w:tcBorders>
              <w:top w:val="single" w:sz="4" w:space="0" w:color="auto"/>
              <w:left w:val="single" w:sz="4" w:space="0" w:color="auto"/>
              <w:bottom w:val="single" w:sz="4" w:space="0" w:color="auto"/>
              <w:right w:val="single" w:sz="4" w:space="0" w:color="auto"/>
            </w:tcBorders>
          </w:tcPr>
          <w:p w14:paraId="5C11FEC3" w14:textId="77777777" w:rsidR="003F3082" w:rsidRDefault="003F3082">
            <w:pPr>
              <w:pStyle w:val="TAL"/>
            </w:pPr>
            <w:r>
              <w:t>type: Integer</w:t>
            </w:r>
          </w:p>
          <w:p w14:paraId="396770A8" w14:textId="77777777" w:rsidR="003F3082" w:rsidRDefault="003F3082">
            <w:pPr>
              <w:pStyle w:val="TAL"/>
            </w:pPr>
            <w:r>
              <w:t>multiplicity: 1</w:t>
            </w:r>
          </w:p>
          <w:p w14:paraId="5059B37F" w14:textId="77777777" w:rsidR="003F3082" w:rsidRDefault="003F3082">
            <w:pPr>
              <w:pStyle w:val="TAL"/>
            </w:pPr>
            <w:r>
              <w:t>isOrdered: N/A</w:t>
            </w:r>
          </w:p>
          <w:p w14:paraId="1C480081" w14:textId="77777777" w:rsidR="003F3082" w:rsidRDefault="003F3082">
            <w:pPr>
              <w:pStyle w:val="TAL"/>
            </w:pPr>
            <w:r>
              <w:t>isUnique: N/A</w:t>
            </w:r>
          </w:p>
          <w:p w14:paraId="114827E3" w14:textId="77777777" w:rsidR="003F3082" w:rsidRDefault="003F3082">
            <w:pPr>
              <w:pStyle w:val="TAL"/>
            </w:pPr>
            <w:r>
              <w:t>defaultValue: None</w:t>
            </w:r>
          </w:p>
          <w:p w14:paraId="182EECD5" w14:textId="77777777" w:rsidR="003F3082" w:rsidRDefault="003F3082">
            <w:pPr>
              <w:pStyle w:val="TAL"/>
            </w:pPr>
            <w:r>
              <w:t>isNullable: False</w:t>
            </w:r>
          </w:p>
          <w:p w14:paraId="5B407826" w14:textId="77777777" w:rsidR="003F3082" w:rsidRDefault="003F3082">
            <w:pPr>
              <w:pStyle w:val="TAL"/>
            </w:pPr>
          </w:p>
        </w:tc>
      </w:tr>
      <w:tr w:rsidR="003F3082" w14:paraId="277F48D9"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hideMark/>
          </w:tcPr>
          <w:p w14:paraId="7C604D12" w14:textId="77777777" w:rsidR="003F3082" w:rsidRDefault="003F3082">
            <w:pPr>
              <w:spacing w:after="0"/>
              <w:rPr>
                <w:rFonts w:ascii="Courier New" w:hAnsi="Courier New" w:cs="Courier New"/>
                <w:color w:val="000000"/>
                <w:sz w:val="18"/>
                <w:szCs w:val="18"/>
              </w:rPr>
            </w:pPr>
            <w:r>
              <w:rPr>
                <w:rFonts w:ascii="Courier New" w:hAnsi="Courier New" w:cs="Courier New"/>
                <w:color w:val="000000"/>
                <w:sz w:val="18"/>
                <w:szCs w:val="18"/>
              </w:rPr>
              <w:t>gNBCUName</w:t>
            </w:r>
          </w:p>
        </w:tc>
        <w:tc>
          <w:tcPr>
            <w:tcW w:w="2917" w:type="pct"/>
            <w:tcBorders>
              <w:top w:val="single" w:sz="4" w:space="0" w:color="auto"/>
              <w:left w:val="single" w:sz="4" w:space="0" w:color="auto"/>
              <w:bottom w:val="single" w:sz="4" w:space="0" w:color="auto"/>
              <w:right w:val="single" w:sz="4" w:space="0" w:color="auto"/>
            </w:tcBorders>
          </w:tcPr>
          <w:p w14:paraId="15799929" w14:textId="77777777" w:rsidR="003F3082" w:rsidRDefault="003F3082">
            <w:pPr>
              <w:pStyle w:val="TAL"/>
              <w:rPr>
                <w:lang w:eastAsia="zh-CN"/>
              </w:rPr>
            </w:pPr>
            <w:r>
              <w:rPr>
                <w:lang w:eastAsia="zh-CN"/>
              </w:rPr>
              <w:t>It identifies the Central Entity of a NR node, see subclause 9.2.1.4 of 3GPP TS 38.473 [8].</w:t>
            </w:r>
          </w:p>
          <w:p w14:paraId="74F589D7" w14:textId="77777777" w:rsidR="003F3082" w:rsidRDefault="003F3082">
            <w:pPr>
              <w:pStyle w:val="TAL"/>
              <w:rPr>
                <w:lang w:eastAsia="zh-CN"/>
              </w:rPr>
            </w:pPr>
          </w:p>
          <w:p w14:paraId="0AB5F60B" w14:textId="77777777" w:rsidR="003F3082" w:rsidRDefault="003F3082">
            <w:pPr>
              <w:pStyle w:val="TAL"/>
              <w:rPr>
                <w:lang w:eastAsia="zh-CN"/>
              </w:rPr>
            </w:pPr>
            <w:r>
              <w:rPr>
                <w:lang w:eastAsia="zh-CN"/>
              </w:rPr>
              <w:t>allowedValues: Not applicable</w:t>
            </w:r>
          </w:p>
        </w:tc>
        <w:tc>
          <w:tcPr>
            <w:tcW w:w="1123" w:type="pct"/>
            <w:tcBorders>
              <w:top w:val="single" w:sz="4" w:space="0" w:color="auto"/>
              <w:left w:val="single" w:sz="4" w:space="0" w:color="auto"/>
              <w:bottom w:val="single" w:sz="4" w:space="0" w:color="auto"/>
              <w:right w:val="single" w:sz="4" w:space="0" w:color="auto"/>
            </w:tcBorders>
          </w:tcPr>
          <w:p w14:paraId="01ACBE12" w14:textId="77777777" w:rsidR="003F3082" w:rsidRDefault="003F3082">
            <w:pPr>
              <w:pStyle w:val="TAL"/>
            </w:pPr>
            <w:r>
              <w:t>type: String</w:t>
            </w:r>
          </w:p>
          <w:p w14:paraId="5B04633F" w14:textId="77777777" w:rsidR="003F3082" w:rsidRDefault="003F3082">
            <w:pPr>
              <w:pStyle w:val="TAL"/>
            </w:pPr>
            <w:r>
              <w:t>multiplicity: 1</w:t>
            </w:r>
          </w:p>
          <w:p w14:paraId="52605642" w14:textId="77777777" w:rsidR="003F3082" w:rsidRDefault="003F3082">
            <w:pPr>
              <w:pStyle w:val="TAL"/>
            </w:pPr>
            <w:r>
              <w:t>isOrdered: N/A</w:t>
            </w:r>
          </w:p>
          <w:p w14:paraId="54DA01CF" w14:textId="77777777" w:rsidR="003F3082" w:rsidRDefault="003F3082">
            <w:pPr>
              <w:pStyle w:val="TAL"/>
            </w:pPr>
            <w:r>
              <w:t>isUnique: N/A</w:t>
            </w:r>
          </w:p>
          <w:p w14:paraId="4A844840" w14:textId="77777777" w:rsidR="003F3082" w:rsidRDefault="003F3082">
            <w:pPr>
              <w:pStyle w:val="TAL"/>
            </w:pPr>
            <w:r>
              <w:t>defaultValue: None</w:t>
            </w:r>
          </w:p>
          <w:p w14:paraId="4FD4A839" w14:textId="77777777" w:rsidR="003F3082" w:rsidRDefault="003F3082">
            <w:pPr>
              <w:pStyle w:val="TAL"/>
            </w:pPr>
            <w:r>
              <w:t>isNullable: False</w:t>
            </w:r>
          </w:p>
          <w:p w14:paraId="2C467EE8" w14:textId="77777777" w:rsidR="003F3082" w:rsidRDefault="003F3082">
            <w:pPr>
              <w:pStyle w:val="TAL"/>
            </w:pPr>
          </w:p>
        </w:tc>
      </w:tr>
      <w:tr w:rsidR="003F3082" w14:paraId="69139253"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hideMark/>
          </w:tcPr>
          <w:p w14:paraId="591A7A02" w14:textId="77777777" w:rsidR="003F3082" w:rsidRDefault="003F3082">
            <w:pPr>
              <w:spacing w:after="0"/>
              <w:rPr>
                <w:rFonts w:ascii="Courier New" w:hAnsi="Courier New" w:cs="Courier New"/>
                <w:color w:val="000000"/>
                <w:sz w:val="18"/>
                <w:szCs w:val="18"/>
              </w:rPr>
            </w:pPr>
            <w:r>
              <w:rPr>
                <w:rFonts w:ascii="Courier New" w:hAnsi="Courier New" w:cs="Courier New"/>
                <w:color w:val="000000"/>
                <w:sz w:val="18"/>
                <w:szCs w:val="18"/>
              </w:rPr>
              <w:t>gNBDUName</w:t>
            </w:r>
          </w:p>
        </w:tc>
        <w:tc>
          <w:tcPr>
            <w:tcW w:w="2917" w:type="pct"/>
            <w:tcBorders>
              <w:top w:val="single" w:sz="4" w:space="0" w:color="auto"/>
              <w:left w:val="single" w:sz="4" w:space="0" w:color="auto"/>
              <w:bottom w:val="single" w:sz="4" w:space="0" w:color="auto"/>
              <w:right w:val="single" w:sz="4" w:space="0" w:color="auto"/>
            </w:tcBorders>
          </w:tcPr>
          <w:p w14:paraId="67C77C03" w14:textId="77777777" w:rsidR="003F3082" w:rsidRDefault="003F3082">
            <w:pPr>
              <w:pStyle w:val="TAL"/>
              <w:rPr>
                <w:lang w:eastAsia="zh-CN"/>
              </w:rPr>
            </w:pPr>
            <w:r>
              <w:rPr>
                <w:lang w:eastAsia="zh-CN"/>
              </w:rPr>
              <w:t>It identifies the Distributed Entity of a NR node, see subclause 9.2.1.5 of 3GPP TS 38.473 [8].</w:t>
            </w:r>
          </w:p>
          <w:p w14:paraId="6AED5E65" w14:textId="77777777" w:rsidR="003F3082" w:rsidRDefault="003F3082">
            <w:pPr>
              <w:pStyle w:val="TAL"/>
              <w:rPr>
                <w:lang w:eastAsia="zh-CN"/>
              </w:rPr>
            </w:pPr>
          </w:p>
          <w:p w14:paraId="2F4B4AB1" w14:textId="77777777" w:rsidR="003F3082" w:rsidRDefault="003F3082">
            <w:pPr>
              <w:pStyle w:val="TAL"/>
              <w:rPr>
                <w:lang w:eastAsia="zh-CN"/>
              </w:rPr>
            </w:pPr>
            <w:r>
              <w:rPr>
                <w:lang w:eastAsia="zh-CN"/>
              </w:rPr>
              <w:t>allowedValues: Not applicable</w:t>
            </w:r>
          </w:p>
        </w:tc>
        <w:tc>
          <w:tcPr>
            <w:tcW w:w="1123" w:type="pct"/>
            <w:tcBorders>
              <w:top w:val="single" w:sz="4" w:space="0" w:color="auto"/>
              <w:left w:val="single" w:sz="4" w:space="0" w:color="auto"/>
              <w:bottom w:val="single" w:sz="4" w:space="0" w:color="auto"/>
              <w:right w:val="single" w:sz="4" w:space="0" w:color="auto"/>
            </w:tcBorders>
          </w:tcPr>
          <w:p w14:paraId="767D47D5" w14:textId="77777777" w:rsidR="003F3082" w:rsidRDefault="003F3082">
            <w:pPr>
              <w:pStyle w:val="TAL"/>
            </w:pPr>
            <w:r>
              <w:t>type: String</w:t>
            </w:r>
          </w:p>
          <w:p w14:paraId="3F39A6EC" w14:textId="77777777" w:rsidR="003F3082" w:rsidRDefault="003F3082">
            <w:pPr>
              <w:pStyle w:val="TAL"/>
            </w:pPr>
            <w:r>
              <w:t>multiplicity: 1</w:t>
            </w:r>
          </w:p>
          <w:p w14:paraId="21C57EFB" w14:textId="77777777" w:rsidR="003F3082" w:rsidRDefault="003F3082">
            <w:pPr>
              <w:pStyle w:val="TAL"/>
            </w:pPr>
            <w:r>
              <w:t>isOrdered: N/A</w:t>
            </w:r>
          </w:p>
          <w:p w14:paraId="30A53575" w14:textId="77777777" w:rsidR="003F3082" w:rsidRDefault="003F3082">
            <w:pPr>
              <w:pStyle w:val="TAL"/>
            </w:pPr>
            <w:r>
              <w:t>isUnique: N/A</w:t>
            </w:r>
          </w:p>
          <w:p w14:paraId="4D008DEA" w14:textId="77777777" w:rsidR="003F3082" w:rsidRDefault="003F3082">
            <w:pPr>
              <w:pStyle w:val="TAL"/>
            </w:pPr>
            <w:r>
              <w:t>defaultValue: None</w:t>
            </w:r>
          </w:p>
          <w:p w14:paraId="29511DA1" w14:textId="77777777" w:rsidR="003F3082" w:rsidRDefault="003F3082">
            <w:pPr>
              <w:pStyle w:val="TAL"/>
            </w:pPr>
            <w:r>
              <w:t>isNullable: False</w:t>
            </w:r>
          </w:p>
          <w:p w14:paraId="27EA783D" w14:textId="77777777" w:rsidR="003F3082" w:rsidRDefault="003F3082">
            <w:pPr>
              <w:pStyle w:val="TAL"/>
            </w:pPr>
          </w:p>
        </w:tc>
      </w:tr>
      <w:tr w:rsidR="003F3082" w14:paraId="7B4A3746"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hideMark/>
          </w:tcPr>
          <w:p w14:paraId="2EE17603" w14:textId="77777777" w:rsidR="003F3082" w:rsidRDefault="003F3082">
            <w:pPr>
              <w:spacing w:after="0"/>
              <w:rPr>
                <w:rFonts w:ascii="Courier New" w:hAnsi="Courier New" w:cs="Courier New"/>
                <w:color w:val="000000"/>
                <w:sz w:val="18"/>
                <w:szCs w:val="18"/>
              </w:rPr>
            </w:pPr>
            <w:r>
              <w:rPr>
                <w:rFonts w:ascii="Courier New" w:hAnsi="Courier New" w:cs="Courier New"/>
                <w:color w:val="000000"/>
                <w:sz w:val="18"/>
                <w:szCs w:val="18"/>
              </w:rPr>
              <w:t>cellLocalId</w:t>
            </w:r>
          </w:p>
        </w:tc>
        <w:tc>
          <w:tcPr>
            <w:tcW w:w="2917" w:type="pct"/>
            <w:tcBorders>
              <w:top w:val="single" w:sz="4" w:space="0" w:color="auto"/>
              <w:left w:val="single" w:sz="4" w:space="0" w:color="auto"/>
              <w:bottom w:val="single" w:sz="4" w:space="0" w:color="auto"/>
              <w:right w:val="single" w:sz="4" w:space="0" w:color="auto"/>
            </w:tcBorders>
          </w:tcPr>
          <w:p w14:paraId="1A790E3C" w14:textId="77777777" w:rsidR="003F3082" w:rsidRDefault="003F3082">
            <w:pPr>
              <w:pStyle w:val="TAL"/>
              <w:rPr>
                <w:rFonts w:cs="Arial"/>
                <w:szCs w:val="18"/>
              </w:rPr>
            </w:pPr>
            <w:r>
              <w:t>It i</w:t>
            </w:r>
            <w:r>
              <w:rPr>
                <w:rFonts w:cs="Arial"/>
                <w:szCs w:val="18"/>
              </w:rPr>
              <w:t xml:space="preserve">dentifies a NR cell of a gNB. </w:t>
            </w:r>
          </w:p>
          <w:p w14:paraId="3123CFAA" w14:textId="77777777" w:rsidR="003F3082" w:rsidRDefault="003F3082">
            <w:pPr>
              <w:pStyle w:val="TAL"/>
              <w:rPr>
                <w:rFonts w:cs="Arial"/>
                <w:szCs w:val="18"/>
              </w:rPr>
            </w:pPr>
          </w:p>
          <w:p w14:paraId="45E28B9E" w14:textId="77777777" w:rsidR="003F3082" w:rsidRDefault="003F3082">
            <w:pPr>
              <w:pStyle w:val="TAL"/>
              <w:rPr>
                <w:rFonts w:cs="Arial"/>
                <w:szCs w:val="18"/>
              </w:rPr>
            </w:pPr>
            <w:r>
              <w:rPr>
                <w:rFonts w:cs="Arial"/>
                <w:szCs w:val="18"/>
              </w:rPr>
              <w:t xml:space="preserve">It, together with the gNB Identifier (using </w:t>
            </w:r>
            <w:r>
              <w:rPr>
                <w:rFonts w:ascii="Courier New" w:hAnsi="Courier New" w:cs="Courier New"/>
                <w:szCs w:val="18"/>
              </w:rPr>
              <w:t>gNBId</w:t>
            </w:r>
            <w:r>
              <w:rPr>
                <w:rFonts w:cs="Arial"/>
                <w:szCs w:val="18"/>
              </w:rPr>
              <w:t xml:space="preserve"> of the parent </w:t>
            </w:r>
            <w:r>
              <w:rPr>
                <w:rFonts w:ascii="Courier New" w:hAnsi="Courier New" w:cs="Courier New"/>
                <w:szCs w:val="18"/>
              </w:rPr>
              <w:t>GNBCUCPFunction</w:t>
            </w:r>
            <w:r>
              <w:rPr>
                <w:rFonts w:cs="Arial"/>
                <w:szCs w:val="18"/>
              </w:rPr>
              <w:t xml:space="preserve"> or </w:t>
            </w:r>
            <w:r>
              <w:rPr>
                <w:rFonts w:ascii="Courier New" w:hAnsi="Courier New" w:cs="Courier New"/>
                <w:szCs w:val="18"/>
              </w:rPr>
              <w:t>GNBDUFunction</w:t>
            </w:r>
            <w:r>
              <w:rPr>
                <w:rFonts w:cs="Arial"/>
                <w:szCs w:val="18"/>
              </w:rPr>
              <w:t xml:space="preserve"> or </w:t>
            </w:r>
            <w:r>
              <w:rPr>
                <w:rFonts w:ascii="Courier New" w:hAnsi="Courier New" w:cs="Courier New"/>
                <w:szCs w:val="18"/>
              </w:rPr>
              <w:t>ExternalCUCPFunction</w:t>
            </w:r>
            <w:r>
              <w:rPr>
                <w:rFonts w:cs="Arial"/>
                <w:szCs w:val="18"/>
              </w:rPr>
              <w:t>),</w:t>
            </w:r>
            <w:r>
              <w:t xml:space="preserve"> identifies a NR cell within a PLMN. </w:t>
            </w:r>
            <w:r>
              <w:rPr>
                <w:rFonts w:cs="Arial"/>
                <w:szCs w:val="18"/>
              </w:rPr>
              <w:t>This is the NR Cell Identity (NCI). S</w:t>
            </w:r>
            <w:r>
              <w:rPr>
                <w:rFonts w:cs="Arial"/>
                <w:color w:val="000000"/>
                <w:szCs w:val="18"/>
                <w:shd w:val="clear" w:color="auto" w:fill="FFFFFF"/>
              </w:rPr>
              <w:t xml:space="preserve">ee subclause 8.2 of TS 38.300 [3].  </w:t>
            </w:r>
          </w:p>
          <w:p w14:paraId="1F130497" w14:textId="77777777" w:rsidR="003F3082" w:rsidRDefault="003F3082">
            <w:pPr>
              <w:pStyle w:val="TAL"/>
              <w:rPr>
                <w:rFonts w:cs="Arial"/>
                <w:szCs w:val="18"/>
              </w:rPr>
            </w:pPr>
          </w:p>
          <w:p w14:paraId="37A3E6AE" w14:textId="77777777" w:rsidR="003F3082" w:rsidRDefault="003F3082">
            <w:pPr>
              <w:rPr>
                <w:rFonts w:ascii="Arial" w:hAnsi="Arial" w:cs="Arial"/>
                <w:sz w:val="18"/>
                <w:szCs w:val="18"/>
              </w:rPr>
            </w:pPr>
            <w:r>
              <w:rPr>
                <w:rFonts w:ascii="Arial" w:hAnsi="Arial" w:cs="Arial"/>
                <w:sz w:val="18"/>
                <w:szCs w:val="18"/>
              </w:rPr>
              <w:t xml:space="preserve">The NCI can be constructed by encoding the gNB Identifier using gNBId (of the parent </w:t>
            </w:r>
            <w:r>
              <w:rPr>
                <w:rFonts w:ascii="Courier New" w:hAnsi="Courier New" w:cs="Courier New"/>
                <w:sz w:val="18"/>
                <w:szCs w:val="18"/>
              </w:rPr>
              <w:t>GNBCUCPFunction</w:t>
            </w:r>
            <w:r>
              <w:rPr>
                <w:rFonts w:ascii="Arial" w:hAnsi="Arial" w:cs="Arial"/>
                <w:sz w:val="18"/>
                <w:szCs w:val="18"/>
              </w:rPr>
              <w:t xml:space="preserve"> or </w:t>
            </w:r>
            <w:r>
              <w:rPr>
                <w:rFonts w:ascii="Courier New" w:hAnsi="Courier New" w:cs="Courier New"/>
                <w:sz w:val="18"/>
                <w:szCs w:val="18"/>
              </w:rPr>
              <w:t>GNBDUFunction</w:t>
            </w:r>
            <w:r>
              <w:rPr>
                <w:rFonts w:ascii="Arial" w:hAnsi="Arial" w:cs="Arial"/>
                <w:sz w:val="18"/>
                <w:szCs w:val="18"/>
              </w:rPr>
              <w:t xml:space="preserve"> or </w:t>
            </w:r>
            <w:r>
              <w:rPr>
                <w:rFonts w:ascii="Courier New" w:hAnsi="Courier New" w:cs="Courier New"/>
                <w:sz w:val="18"/>
                <w:szCs w:val="18"/>
              </w:rPr>
              <w:t>ExternalCUCPFunction</w:t>
            </w:r>
            <w:r>
              <w:rPr>
                <w:rFonts w:ascii="Arial" w:hAnsi="Arial" w:cs="Arial"/>
                <w:sz w:val="18"/>
                <w:szCs w:val="18"/>
              </w:rPr>
              <w:t xml:space="preserve">) and </w:t>
            </w:r>
            <w:r>
              <w:rPr>
                <w:rFonts w:ascii="Courier New" w:hAnsi="Courier New" w:cs="Courier New"/>
                <w:sz w:val="18"/>
                <w:szCs w:val="18"/>
              </w:rPr>
              <w:t>cellLocalId</w:t>
            </w:r>
            <w:r>
              <w:rPr>
                <w:rFonts w:ascii="Arial" w:hAnsi="Arial" w:cs="Arial"/>
                <w:sz w:val="18"/>
                <w:szCs w:val="18"/>
              </w:rPr>
              <w:t xml:space="preserve"> where the gNB Identifier field is of length specified by </w:t>
            </w:r>
            <w:r>
              <w:rPr>
                <w:rFonts w:ascii="Courier New" w:hAnsi="Courier New" w:cs="Courier New"/>
                <w:sz w:val="18"/>
                <w:szCs w:val="18"/>
              </w:rPr>
              <w:t>gNBIdLength</w:t>
            </w:r>
            <w:r>
              <w:rPr>
                <w:rFonts w:ascii="Arial" w:hAnsi="Arial" w:cs="Arial"/>
                <w:sz w:val="18"/>
                <w:szCs w:val="18"/>
              </w:rPr>
              <w:t xml:space="preserve"> (of the parent </w:t>
            </w:r>
            <w:r>
              <w:rPr>
                <w:rFonts w:ascii="Courier New" w:hAnsi="Courier New" w:cs="Courier New"/>
                <w:sz w:val="18"/>
                <w:szCs w:val="18"/>
              </w:rPr>
              <w:t>GNBCUCPFunction</w:t>
            </w:r>
            <w:r>
              <w:rPr>
                <w:rFonts w:ascii="Arial" w:hAnsi="Arial" w:cs="Arial"/>
                <w:sz w:val="18"/>
                <w:szCs w:val="18"/>
              </w:rPr>
              <w:t xml:space="preserve"> or </w:t>
            </w:r>
            <w:r>
              <w:rPr>
                <w:rFonts w:ascii="Courier New" w:hAnsi="Courier New" w:cs="Courier New"/>
                <w:sz w:val="18"/>
                <w:szCs w:val="18"/>
              </w:rPr>
              <w:t>GNBDUFunction</w:t>
            </w:r>
            <w:r>
              <w:rPr>
                <w:rFonts w:ascii="Arial" w:hAnsi="Arial" w:cs="Arial"/>
                <w:sz w:val="18"/>
                <w:szCs w:val="18"/>
              </w:rPr>
              <w:t xml:space="preserve"> or </w:t>
            </w:r>
            <w:r>
              <w:rPr>
                <w:rFonts w:ascii="Courier New" w:hAnsi="Courier New" w:cs="Courier New"/>
                <w:sz w:val="18"/>
                <w:szCs w:val="18"/>
              </w:rPr>
              <w:t>ExternalCUCPFunction</w:t>
            </w:r>
            <w:r>
              <w:rPr>
                <w:rFonts w:ascii="Arial" w:hAnsi="Arial" w:cs="Arial"/>
                <w:sz w:val="18"/>
                <w:szCs w:val="18"/>
              </w:rPr>
              <w:t xml:space="preserve">). See "Global gNB ID" in subclause </w:t>
            </w:r>
            <w:r>
              <w:rPr>
                <w:rFonts w:ascii="Arial" w:hAnsi="Arial" w:cs="Arial"/>
                <w:sz w:val="18"/>
                <w:szCs w:val="18"/>
                <w:lang w:eastAsia="zh-CN"/>
              </w:rPr>
              <w:t xml:space="preserve">9.3.1.6 of </w:t>
            </w:r>
            <w:r>
              <w:rPr>
                <w:rFonts w:ascii="Arial" w:hAnsi="Arial" w:cs="Arial"/>
                <w:sz w:val="18"/>
                <w:szCs w:val="18"/>
              </w:rPr>
              <w:t>TS 38.413 [5].</w:t>
            </w:r>
          </w:p>
          <w:p w14:paraId="25D5622D" w14:textId="77777777" w:rsidR="003F3082" w:rsidRDefault="003F3082">
            <w:pPr>
              <w:pStyle w:val="TAL"/>
            </w:pPr>
          </w:p>
          <w:p w14:paraId="06241E56" w14:textId="77777777" w:rsidR="003F3082" w:rsidRDefault="003F3082">
            <w:pPr>
              <w:pStyle w:val="TAL"/>
              <w:rPr>
                <w:color w:val="000000"/>
              </w:rPr>
            </w:pPr>
            <w:r>
              <w:t>The NR Cell Global identifier (NCGI) is constructed from the PLMN identity the cell belongs to and the NR Cell Identifier (NCI) of the cell.</w:t>
            </w:r>
          </w:p>
          <w:p w14:paraId="32AC6F62" w14:textId="77777777" w:rsidR="003F3082" w:rsidRDefault="003F3082">
            <w:pPr>
              <w:pStyle w:val="TAL"/>
            </w:pPr>
            <w:r>
              <w:t>See relation between NCI and NCGI subclause 8.2 of TS 38.300 [3].</w:t>
            </w:r>
          </w:p>
          <w:p w14:paraId="1C39C78A" w14:textId="77777777" w:rsidR="003F3082" w:rsidRDefault="003F3082">
            <w:pPr>
              <w:pStyle w:val="TAL"/>
            </w:pPr>
          </w:p>
          <w:p w14:paraId="6FA8B0CD" w14:textId="77777777" w:rsidR="003F3082" w:rsidRDefault="003F3082">
            <w:pPr>
              <w:pStyle w:val="TAL"/>
              <w:rPr>
                <w:lang w:eastAsia="zh-CN"/>
              </w:rPr>
            </w:pPr>
            <w:r>
              <w:rPr>
                <w:lang w:eastAsia="zh-CN"/>
              </w:rPr>
              <w:t>allowedValues: Not applicable</w:t>
            </w:r>
          </w:p>
          <w:p w14:paraId="3593A71A" w14:textId="77777777" w:rsidR="003F3082" w:rsidRDefault="003F3082">
            <w:pPr>
              <w:pStyle w:val="TAL"/>
              <w:rPr>
                <w:color w:val="000000"/>
              </w:rPr>
            </w:pPr>
          </w:p>
        </w:tc>
        <w:tc>
          <w:tcPr>
            <w:tcW w:w="1123" w:type="pct"/>
            <w:tcBorders>
              <w:top w:val="single" w:sz="4" w:space="0" w:color="auto"/>
              <w:left w:val="single" w:sz="4" w:space="0" w:color="auto"/>
              <w:bottom w:val="single" w:sz="4" w:space="0" w:color="auto"/>
              <w:right w:val="single" w:sz="4" w:space="0" w:color="auto"/>
            </w:tcBorders>
          </w:tcPr>
          <w:p w14:paraId="7C7E6962" w14:textId="77777777" w:rsidR="003F3082" w:rsidRDefault="003F3082">
            <w:pPr>
              <w:pStyle w:val="TAL"/>
            </w:pPr>
            <w:r>
              <w:t>type: Integer</w:t>
            </w:r>
          </w:p>
          <w:p w14:paraId="189DC5BF" w14:textId="77777777" w:rsidR="003F3082" w:rsidRDefault="003F3082">
            <w:pPr>
              <w:pStyle w:val="TAL"/>
            </w:pPr>
            <w:r>
              <w:t>multiplicity: 1</w:t>
            </w:r>
          </w:p>
          <w:p w14:paraId="77B7EEA6" w14:textId="77777777" w:rsidR="003F3082" w:rsidRDefault="003F3082">
            <w:pPr>
              <w:pStyle w:val="TAL"/>
            </w:pPr>
            <w:r>
              <w:t>isOrdered: N/A</w:t>
            </w:r>
          </w:p>
          <w:p w14:paraId="664B5455" w14:textId="77777777" w:rsidR="003F3082" w:rsidRDefault="003F3082">
            <w:pPr>
              <w:pStyle w:val="TAL"/>
            </w:pPr>
            <w:r>
              <w:t>isUnique: True</w:t>
            </w:r>
          </w:p>
          <w:p w14:paraId="72EF2ECC" w14:textId="77777777" w:rsidR="003F3082" w:rsidRDefault="003F3082">
            <w:pPr>
              <w:pStyle w:val="TAL"/>
            </w:pPr>
            <w:r>
              <w:t>defaultValue: None</w:t>
            </w:r>
          </w:p>
          <w:p w14:paraId="5CE333DB" w14:textId="77777777" w:rsidR="003F3082" w:rsidRDefault="003F3082">
            <w:pPr>
              <w:pStyle w:val="TAL"/>
            </w:pPr>
            <w:r>
              <w:t>isNullable: False</w:t>
            </w:r>
          </w:p>
          <w:p w14:paraId="13493A31" w14:textId="77777777" w:rsidR="003F3082" w:rsidRDefault="003F3082">
            <w:pPr>
              <w:pStyle w:val="TAL"/>
              <w:rPr>
                <w:rFonts w:cs="Arial"/>
              </w:rPr>
            </w:pPr>
          </w:p>
        </w:tc>
      </w:tr>
      <w:tr w:rsidR="003F3082" w14:paraId="272E896D"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hideMark/>
          </w:tcPr>
          <w:p w14:paraId="69377196" w14:textId="77777777" w:rsidR="003F3082" w:rsidRDefault="003F3082">
            <w:pPr>
              <w:spacing w:after="0"/>
              <w:rPr>
                <w:rFonts w:ascii="Courier New" w:hAnsi="Courier New" w:cs="Courier New"/>
                <w:color w:val="000000"/>
                <w:sz w:val="18"/>
                <w:szCs w:val="18"/>
              </w:rPr>
            </w:pPr>
            <w:r>
              <w:rPr>
                <w:rFonts w:ascii="Courier New" w:hAnsi="Courier New" w:cs="Courier New"/>
                <w:color w:val="000000"/>
                <w:sz w:val="18"/>
                <w:szCs w:val="18"/>
              </w:rPr>
              <w:t>nRPCI</w:t>
            </w:r>
          </w:p>
        </w:tc>
        <w:tc>
          <w:tcPr>
            <w:tcW w:w="2917" w:type="pct"/>
            <w:tcBorders>
              <w:top w:val="single" w:sz="4" w:space="0" w:color="auto"/>
              <w:left w:val="single" w:sz="4" w:space="0" w:color="auto"/>
              <w:bottom w:val="single" w:sz="4" w:space="0" w:color="auto"/>
              <w:right w:val="single" w:sz="4" w:space="0" w:color="auto"/>
            </w:tcBorders>
          </w:tcPr>
          <w:p w14:paraId="0F0D7CC2" w14:textId="77777777" w:rsidR="003F3082" w:rsidRDefault="003F3082">
            <w:pPr>
              <w:pStyle w:val="TAL"/>
            </w:pPr>
            <w:r>
              <w:t>This holds the Physical Cell Identity (PCI) of the NR cell.</w:t>
            </w:r>
          </w:p>
          <w:p w14:paraId="1377DC38" w14:textId="77777777" w:rsidR="003F3082" w:rsidRDefault="003F3082">
            <w:pPr>
              <w:pStyle w:val="TAL"/>
            </w:pPr>
          </w:p>
          <w:p w14:paraId="78481D97" w14:textId="77777777" w:rsidR="003F3082" w:rsidRDefault="003F3082">
            <w:pPr>
              <w:pStyle w:val="TAL"/>
            </w:pPr>
            <w:r>
              <w:rPr>
                <w:lang w:eastAsia="zh-CN"/>
              </w:rPr>
              <w:t>allowedValues:</w:t>
            </w:r>
            <w:r>
              <w:t xml:space="preserve"> </w:t>
            </w:r>
          </w:p>
          <w:p w14:paraId="01A4347A" w14:textId="77777777" w:rsidR="003F3082" w:rsidRDefault="003F3082">
            <w:pPr>
              <w:pStyle w:val="TAL"/>
            </w:pPr>
            <w:r>
              <w:t>See 3GPP TS 36.211 subclause 6.11 for legal values of pci.</w:t>
            </w:r>
          </w:p>
        </w:tc>
        <w:tc>
          <w:tcPr>
            <w:tcW w:w="1123" w:type="pct"/>
            <w:tcBorders>
              <w:top w:val="single" w:sz="4" w:space="0" w:color="auto"/>
              <w:left w:val="single" w:sz="4" w:space="0" w:color="auto"/>
              <w:bottom w:val="single" w:sz="4" w:space="0" w:color="auto"/>
              <w:right w:val="single" w:sz="4" w:space="0" w:color="auto"/>
            </w:tcBorders>
          </w:tcPr>
          <w:p w14:paraId="137DE14C" w14:textId="77777777" w:rsidR="003F3082" w:rsidRDefault="003F3082">
            <w:pPr>
              <w:pStyle w:val="TAL"/>
            </w:pPr>
            <w:r>
              <w:t>type: Integer</w:t>
            </w:r>
          </w:p>
          <w:p w14:paraId="5F38E432" w14:textId="77777777" w:rsidR="003F3082" w:rsidRDefault="003F3082">
            <w:pPr>
              <w:pStyle w:val="TAL"/>
            </w:pPr>
            <w:r>
              <w:t>multiplicity: 1</w:t>
            </w:r>
          </w:p>
          <w:p w14:paraId="2497315D" w14:textId="77777777" w:rsidR="003F3082" w:rsidRDefault="003F3082">
            <w:pPr>
              <w:pStyle w:val="TAL"/>
            </w:pPr>
            <w:r>
              <w:t>isOrdered: N/A</w:t>
            </w:r>
          </w:p>
          <w:p w14:paraId="574D7AD3" w14:textId="77777777" w:rsidR="003F3082" w:rsidRDefault="003F3082">
            <w:pPr>
              <w:pStyle w:val="TAL"/>
            </w:pPr>
            <w:r>
              <w:t>isUnique: N/A</w:t>
            </w:r>
          </w:p>
          <w:p w14:paraId="526DD9C7" w14:textId="77777777" w:rsidR="003F3082" w:rsidRDefault="003F3082">
            <w:pPr>
              <w:pStyle w:val="TAL"/>
            </w:pPr>
            <w:r>
              <w:t>defaultValue: None</w:t>
            </w:r>
          </w:p>
          <w:p w14:paraId="5B487B10" w14:textId="77777777" w:rsidR="003F3082" w:rsidRDefault="003F3082">
            <w:pPr>
              <w:pStyle w:val="TAL"/>
              <w:rPr>
                <w:rFonts w:cs="Arial"/>
                <w:szCs w:val="18"/>
              </w:rPr>
            </w:pPr>
            <w:r>
              <w:t xml:space="preserve">isNullable: </w:t>
            </w:r>
            <w:r>
              <w:rPr>
                <w:rFonts w:cs="Arial"/>
                <w:szCs w:val="18"/>
              </w:rPr>
              <w:t>False</w:t>
            </w:r>
          </w:p>
          <w:p w14:paraId="06A5F181" w14:textId="77777777" w:rsidR="003F3082" w:rsidRDefault="003F3082">
            <w:pPr>
              <w:pStyle w:val="TAL"/>
            </w:pPr>
          </w:p>
        </w:tc>
      </w:tr>
      <w:tr w:rsidR="003F3082" w14:paraId="4DE79582"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tcPr>
          <w:p w14:paraId="3F5AF0D7" w14:textId="77777777" w:rsidR="003F3082" w:rsidRDefault="003F3082">
            <w:pPr>
              <w:spacing w:after="0"/>
              <w:rPr>
                <w:rFonts w:ascii="Courier New" w:hAnsi="Courier New" w:cs="Courier New"/>
                <w:color w:val="000000"/>
                <w:sz w:val="18"/>
                <w:szCs w:val="18"/>
              </w:rPr>
            </w:pPr>
            <w:r>
              <w:rPr>
                <w:rFonts w:ascii="Courier New" w:hAnsi="Courier New" w:cs="Courier New"/>
                <w:color w:val="000000"/>
                <w:sz w:val="18"/>
                <w:szCs w:val="18"/>
              </w:rPr>
              <w:t>nRTAC</w:t>
            </w:r>
          </w:p>
          <w:p w14:paraId="1ED64492" w14:textId="77777777" w:rsidR="003F3082" w:rsidRDefault="003F3082">
            <w:pPr>
              <w:spacing w:after="0"/>
              <w:rPr>
                <w:rFonts w:ascii="Courier New" w:hAnsi="Courier New" w:cs="Courier New"/>
                <w:color w:val="000000"/>
                <w:sz w:val="18"/>
                <w:szCs w:val="18"/>
              </w:rPr>
            </w:pPr>
          </w:p>
          <w:p w14:paraId="1D114E10" w14:textId="77777777" w:rsidR="003F3082" w:rsidRDefault="003F3082">
            <w:pPr>
              <w:spacing w:after="0"/>
              <w:rPr>
                <w:rFonts w:ascii="Courier New" w:hAnsi="Courier New" w:cs="Courier New"/>
                <w:color w:val="000000"/>
                <w:sz w:val="18"/>
                <w:szCs w:val="18"/>
              </w:rPr>
            </w:pPr>
          </w:p>
        </w:tc>
        <w:tc>
          <w:tcPr>
            <w:tcW w:w="2917" w:type="pct"/>
            <w:tcBorders>
              <w:top w:val="single" w:sz="4" w:space="0" w:color="auto"/>
              <w:left w:val="single" w:sz="4" w:space="0" w:color="auto"/>
              <w:bottom w:val="single" w:sz="4" w:space="0" w:color="auto"/>
              <w:right w:val="single" w:sz="4" w:space="0" w:color="auto"/>
            </w:tcBorders>
          </w:tcPr>
          <w:p w14:paraId="3BEC780E" w14:textId="77777777" w:rsidR="003F3082" w:rsidRDefault="003F3082">
            <w:pPr>
              <w:pStyle w:val="TAL"/>
              <w:rPr>
                <w:lang w:eastAsia="zh-CN"/>
              </w:rPr>
            </w:pPr>
            <w:r>
              <w:t xml:space="preserve">This holds the identity of the common Tracking Area Code for the PLMNs. </w:t>
            </w:r>
          </w:p>
          <w:p w14:paraId="79C68C6C" w14:textId="77777777" w:rsidR="003F3082" w:rsidRDefault="003F3082">
            <w:pPr>
              <w:pStyle w:val="TAL"/>
              <w:rPr>
                <w:lang w:eastAsia="zh-CN"/>
              </w:rPr>
            </w:pPr>
          </w:p>
          <w:p w14:paraId="5105F52F" w14:textId="77777777" w:rsidR="003F3082" w:rsidRDefault="003F3082">
            <w:pPr>
              <w:pStyle w:val="TAL"/>
              <w:rPr>
                <w:lang w:eastAsia="zh-CN"/>
              </w:rPr>
            </w:pPr>
            <w:r>
              <w:rPr>
                <w:lang w:eastAsia="zh-CN"/>
              </w:rPr>
              <w:t>allowedValues:</w:t>
            </w:r>
          </w:p>
          <w:p w14:paraId="6C9BDFEB" w14:textId="77777777" w:rsidR="003F3082" w:rsidRDefault="003F3082">
            <w:pPr>
              <w:pStyle w:val="TAL"/>
              <w:ind w:left="284"/>
              <w:rPr>
                <w:lang w:eastAsia="zh-CN"/>
              </w:rPr>
            </w:pPr>
            <w:r>
              <w:t>a)</w:t>
            </w:r>
            <w:r>
              <w:tab/>
              <w:t xml:space="preserve">It is the TAC or Extended-TAC. </w:t>
            </w:r>
          </w:p>
          <w:p w14:paraId="32EA1E07" w14:textId="77777777" w:rsidR="003F3082" w:rsidRDefault="003F3082">
            <w:pPr>
              <w:pStyle w:val="TAL"/>
              <w:ind w:left="284"/>
            </w:pPr>
            <w:r>
              <w:t>b)</w:t>
            </w:r>
            <w:r>
              <w:tab/>
              <w:t>A cell can only broadcast one TAC or Extended-TAC. See TS 36.300, subclause 10.1.7 (PLMNID and TAC relation).</w:t>
            </w:r>
          </w:p>
          <w:p w14:paraId="5A8EBC7F" w14:textId="77777777" w:rsidR="003F3082" w:rsidRDefault="003F3082">
            <w:pPr>
              <w:pStyle w:val="TAL"/>
              <w:ind w:left="284"/>
            </w:pPr>
            <w:r>
              <w:t>c)</w:t>
            </w:r>
            <w:r>
              <w:tab/>
              <w:t>TAC is defined in subclause 19.4.2.3 of 3GPP TS 23.003</w:t>
            </w:r>
          </w:p>
          <w:p w14:paraId="30E238B1" w14:textId="77777777" w:rsidR="003F3082" w:rsidRDefault="003F3082">
            <w:pPr>
              <w:pStyle w:val="TAL"/>
              <w:ind w:left="568"/>
            </w:pPr>
            <w:r>
              <w:t>[13] and Extended-TAC is defined in subclause 9.3.1.29 of 3GPP TS 38.473 [8].</w:t>
            </w:r>
          </w:p>
          <w:p w14:paraId="71A5AEFF" w14:textId="77777777" w:rsidR="003F3082" w:rsidRDefault="003F3082">
            <w:pPr>
              <w:pStyle w:val="TAL"/>
              <w:ind w:left="284"/>
            </w:pPr>
            <w:r>
              <w:t>d)</w:t>
            </w:r>
            <w:r>
              <w:tab/>
              <w:t>For a 5G SA (Stand Alone), it has a non-null value.</w:t>
            </w:r>
          </w:p>
          <w:p w14:paraId="7C375E86" w14:textId="77777777" w:rsidR="003F3082" w:rsidRDefault="003F3082">
            <w:pPr>
              <w:pStyle w:val="TAL"/>
            </w:pPr>
          </w:p>
        </w:tc>
        <w:tc>
          <w:tcPr>
            <w:tcW w:w="1123" w:type="pct"/>
            <w:tcBorders>
              <w:top w:val="single" w:sz="4" w:space="0" w:color="auto"/>
              <w:left w:val="single" w:sz="4" w:space="0" w:color="auto"/>
              <w:bottom w:val="single" w:sz="4" w:space="0" w:color="auto"/>
              <w:right w:val="single" w:sz="4" w:space="0" w:color="auto"/>
            </w:tcBorders>
            <w:hideMark/>
          </w:tcPr>
          <w:p w14:paraId="73323E7A" w14:textId="77777777" w:rsidR="003F3082" w:rsidRDefault="003F3082">
            <w:pPr>
              <w:pStyle w:val="TAL"/>
            </w:pPr>
            <w:r>
              <w:t>type: Integer</w:t>
            </w:r>
          </w:p>
          <w:p w14:paraId="6993BBA3" w14:textId="77777777" w:rsidR="003F3082" w:rsidRDefault="003F3082">
            <w:pPr>
              <w:pStyle w:val="TAL"/>
            </w:pPr>
            <w:r>
              <w:t>multiplicity: 1</w:t>
            </w:r>
          </w:p>
          <w:p w14:paraId="63925D04" w14:textId="77777777" w:rsidR="003F3082" w:rsidRDefault="003F3082">
            <w:pPr>
              <w:pStyle w:val="TAL"/>
            </w:pPr>
            <w:r>
              <w:t>isOrdered: N/A</w:t>
            </w:r>
          </w:p>
          <w:p w14:paraId="01074583" w14:textId="77777777" w:rsidR="003F3082" w:rsidRDefault="003F3082">
            <w:pPr>
              <w:pStyle w:val="TAL"/>
            </w:pPr>
            <w:r>
              <w:t>isUnique: N/A</w:t>
            </w:r>
          </w:p>
          <w:p w14:paraId="0F026B04" w14:textId="77777777" w:rsidR="003F3082" w:rsidRDefault="003F3082">
            <w:pPr>
              <w:pStyle w:val="TAL"/>
            </w:pPr>
            <w:r>
              <w:t>defaultValue: NULL</w:t>
            </w:r>
          </w:p>
          <w:p w14:paraId="6AD02350" w14:textId="77777777" w:rsidR="003F3082" w:rsidRDefault="003F3082">
            <w:pPr>
              <w:pStyle w:val="TAL"/>
            </w:pPr>
            <w:r>
              <w:t>isNullable: True</w:t>
            </w:r>
          </w:p>
        </w:tc>
      </w:tr>
      <w:tr w:rsidR="003F3082" w14:paraId="59E83A18"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hideMark/>
          </w:tcPr>
          <w:p w14:paraId="485F6B93" w14:textId="77777777" w:rsidR="003F3082" w:rsidRDefault="003F3082">
            <w:pPr>
              <w:spacing w:after="0"/>
              <w:rPr>
                <w:rFonts w:ascii="Courier New" w:hAnsi="Courier New" w:cs="Courier New"/>
                <w:color w:val="000000"/>
                <w:sz w:val="18"/>
                <w:szCs w:val="18"/>
              </w:rPr>
            </w:pPr>
            <w:r>
              <w:rPr>
                <w:rFonts w:ascii="Courier New" w:hAnsi="Courier New" w:cs="Courier New"/>
                <w:sz w:val="18"/>
                <w:szCs w:val="18"/>
              </w:rPr>
              <w:t>GNBCUCPFunction.pLMNId</w:t>
            </w:r>
          </w:p>
        </w:tc>
        <w:tc>
          <w:tcPr>
            <w:tcW w:w="2917" w:type="pct"/>
            <w:tcBorders>
              <w:top w:val="single" w:sz="4" w:space="0" w:color="auto"/>
              <w:left w:val="single" w:sz="4" w:space="0" w:color="auto"/>
              <w:bottom w:val="single" w:sz="4" w:space="0" w:color="auto"/>
              <w:right w:val="single" w:sz="4" w:space="0" w:color="auto"/>
            </w:tcBorders>
          </w:tcPr>
          <w:p w14:paraId="0FAECDF5" w14:textId="77777777" w:rsidR="003F3082" w:rsidRDefault="003F3082">
            <w:pPr>
              <w:pStyle w:val="TAL"/>
              <w:rPr>
                <w:rFonts w:cs="Arial"/>
                <w:iCs/>
                <w:szCs w:val="18"/>
              </w:rPr>
            </w:pPr>
            <w:r>
              <w:rPr>
                <w:rFonts w:cs="Arial"/>
                <w:iCs/>
                <w:szCs w:val="18"/>
              </w:rPr>
              <w:t>It specifies the PLMN identifier to be used as part of the global RAN node identity.</w:t>
            </w:r>
          </w:p>
          <w:p w14:paraId="401FE487" w14:textId="77777777" w:rsidR="003F3082" w:rsidRDefault="003F3082">
            <w:pPr>
              <w:pStyle w:val="TAL"/>
              <w:rPr>
                <w:rFonts w:cs="Arial"/>
                <w:iCs/>
                <w:szCs w:val="18"/>
              </w:rPr>
            </w:pPr>
          </w:p>
          <w:p w14:paraId="228EF58C" w14:textId="77777777" w:rsidR="003F3082" w:rsidRDefault="003F3082">
            <w:pPr>
              <w:pStyle w:val="TAL"/>
              <w:rPr>
                <w:szCs w:val="18"/>
                <w:lang w:eastAsia="zh-CN"/>
              </w:rPr>
            </w:pPr>
            <w:r>
              <w:rPr>
                <w:szCs w:val="18"/>
                <w:lang w:eastAsia="zh-CN"/>
              </w:rPr>
              <w:t>allowedValues: Not applicable.</w:t>
            </w:r>
          </w:p>
          <w:p w14:paraId="616EC1EA" w14:textId="77777777" w:rsidR="003F3082" w:rsidRDefault="003F3082">
            <w:pPr>
              <w:pStyle w:val="TAL"/>
            </w:pPr>
          </w:p>
        </w:tc>
        <w:tc>
          <w:tcPr>
            <w:tcW w:w="1123" w:type="pct"/>
            <w:tcBorders>
              <w:top w:val="single" w:sz="4" w:space="0" w:color="auto"/>
              <w:left w:val="single" w:sz="4" w:space="0" w:color="auto"/>
              <w:bottom w:val="single" w:sz="4" w:space="0" w:color="auto"/>
              <w:right w:val="single" w:sz="4" w:space="0" w:color="auto"/>
            </w:tcBorders>
          </w:tcPr>
          <w:p w14:paraId="711227D7" w14:textId="77777777" w:rsidR="003F3082" w:rsidRDefault="003F3082">
            <w:pPr>
              <w:keepNext/>
              <w:keepLines/>
              <w:spacing w:after="0"/>
              <w:rPr>
                <w:rFonts w:ascii="Arial" w:hAnsi="Arial"/>
                <w:sz w:val="18"/>
                <w:szCs w:val="18"/>
              </w:rPr>
            </w:pPr>
            <w:r>
              <w:rPr>
                <w:rFonts w:ascii="Arial" w:hAnsi="Arial"/>
                <w:sz w:val="18"/>
                <w:szCs w:val="18"/>
              </w:rPr>
              <w:t xml:space="preserve">Type: PLMNId </w:t>
            </w:r>
          </w:p>
          <w:p w14:paraId="608F4A48" w14:textId="77777777" w:rsidR="003F3082" w:rsidRDefault="003F3082">
            <w:pPr>
              <w:keepNext/>
              <w:keepLines/>
              <w:spacing w:after="0"/>
              <w:rPr>
                <w:rFonts w:ascii="Arial" w:hAnsi="Arial"/>
                <w:sz w:val="18"/>
                <w:szCs w:val="18"/>
                <w:lang w:eastAsia="zh-CN"/>
              </w:rPr>
            </w:pPr>
            <w:r>
              <w:rPr>
                <w:rFonts w:ascii="Arial" w:hAnsi="Arial"/>
                <w:sz w:val="18"/>
                <w:szCs w:val="18"/>
              </w:rPr>
              <w:t>multiplicity: 1</w:t>
            </w:r>
          </w:p>
          <w:p w14:paraId="74218AA3" w14:textId="77777777" w:rsidR="003F3082" w:rsidRDefault="003F3082">
            <w:pPr>
              <w:keepNext/>
              <w:keepLines/>
              <w:spacing w:after="0"/>
              <w:rPr>
                <w:rFonts w:ascii="Arial" w:hAnsi="Arial"/>
                <w:sz w:val="18"/>
                <w:szCs w:val="18"/>
              </w:rPr>
            </w:pPr>
            <w:r>
              <w:rPr>
                <w:rFonts w:ascii="Arial" w:hAnsi="Arial"/>
                <w:sz w:val="18"/>
                <w:szCs w:val="18"/>
              </w:rPr>
              <w:t>isOrdered: N/A</w:t>
            </w:r>
          </w:p>
          <w:p w14:paraId="45D0914A" w14:textId="77777777" w:rsidR="003F3082" w:rsidRDefault="003F3082">
            <w:pPr>
              <w:keepNext/>
              <w:keepLines/>
              <w:spacing w:after="0"/>
              <w:rPr>
                <w:rFonts w:ascii="Arial" w:hAnsi="Arial"/>
                <w:sz w:val="18"/>
                <w:szCs w:val="18"/>
              </w:rPr>
            </w:pPr>
            <w:r>
              <w:rPr>
                <w:rFonts w:ascii="Arial" w:hAnsi="Arial"/>
                <w:sz w:val="18"/>
                <w:szCs w:val="18"/>
              </w:rPr>
              <w:t>isUnique: N/A</w:t>
            </w:r>
          </w:p>
          <w:p w14:paraId="6D62AA4F" w14:textId="77777777" w:rsidR="003F3082" w:rsidRDefault="003F3082">
            <w:pPr>
              <w:keepNext/>
              <w:keepLines/>
              <w:spacing w:after="0"/>
              <w:rPr>
                <w:rFonts w:ascii="Arial" w:hAnsi="Arial"/>
                <w:sz w:val="18"/>
                <w:szCs w:val="18"/>
              </w:rPr>
            </w:pPr>
            <w:r>
              <w:rPr>
                <w:rFonts w:ascii="Arial" w:hAnsi="Arial"/>
                <w:sz w:val="18"/>
                <w:szCs w:val="18"/>
              </w:rPr>
              <w:t>defaultValue: None</w:t>
            </w:r>
          </w:p>
          <w:p w14:paraId="7D2C7E26" w14:textId="77777777" w:rsidR="003F3082" w:rsidRDefault="003F3082">
            <w:pPr>
              <w:pStyle w:val="TAL"/>
              <w:rPr>
                <w:szCs w:val="18"/>
              </w:rPr>
            </w:pPr>
            <w:r>
              <w:rPr>
                <w:szCs w:val="18"/>
              </w:rPr>
              <w:t>isNullable: False</w:t>
            </w:r>
          </w:p>
          <w:p w14:paraId="2EF075E9" w14:textId="77777777" w:rsidR="003F3082" w:rsidRDefault="003F3082">
            <w:pPr>
              <w:pStyle w:val="TAL"/>
            </w:pPr>
          </w:p>
        </w:tc>
      </w:tr>
      <w:tr w:rsidR="003F3082" w14:paraId="15CDE052"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hideMark/>
          </w:tcPr>
          <w:p w14:paraId="3D098B60" w14:textId="77777777" w:rsidR="003F3082" w:rsidRDefault="003F3082">
            <w:pPr>
              <w:spacing w:after="0"/>
              <w:rPr>
                <w:rFonts w:ascii="Courier New" w:hAnsi="Courier New" w:cs="Courier New"/>
                <w:color w:val="000000"/>
                <w:sz w:val="18"/>
                <w:szCs w:val="18"/>
              </w:rPr>
            </w:pPr>
            <w:r>
              <w:rPr>
                <w:rFonts w:ascii="Courier New" w:hAnsi="Courier New" w:cs="Courier New"/>
                <w:color w:val="000000"/>
                <w:sz w:val="18"/>
                <w:szCs w:val="18"/>
              </w:rPr>
              <w:t>GNBCUUPFunction.pLMNIdList</w:t>
            </w:r>
          </w:p>
        </w:tc>
        <w:tc>
          <w:tcPr>
            <w:tcW w:w="2917" w:type="pct"/>
            <w:tcBorders>
              <w:top w:val="single" w:sz="4" w:space="0" w:color="auto"/>
              <w:left w:val="single" w:sz="4" w:space="0" w:color="auto"/>
              <w:bottom w:val="single" w:sz="4" w:space="0" w:color="auto"/>
              <w:right w:val="single" w:sz="4" w:space="0" w:color="auto"/>
            </w:tcBorders>
          </w:tcPr>
          <w:p w14:paraId="3234C7DB" w14:textId="77777777" w:rsidR="003F3082" w:rsidRDefault="003F3082">
            <w:pPr>
              <w:pStyle w:val="TAL"/>
              <w:rPr>
                <w:rFonts w:cs="Arial"/>
                <w:iCs/>
                <w:szCs w:val="18"/>
              </w:rPr>
            </w:pPr>
            <w:r>
              <w:rPr>
                <w:rFonts w:cs="Arial"/>
                <w:szCs w:val="18"/>
              </w:rPr>
              <w:t>This is a list of PLMN identifiers. It</w:t>
            </w:r>
            <w:r>
              <w:rPr>
                <w:rFonts w:cs="Arial"/>
                <w:iCs/>
                <w:szCs w:val="18"/>
              </w:rPr>
              <w:t xml:space="preserve"> defines from which set of PLMNs an UE must have as its serving PLMN to be allowed to use the GNB-CU-UP.</w:t>
            </w:r>
          </w:p>
          <w:p w14:paraId="2DE3D834" w14:textId="77777777" w:rsidR="003F3082" w:rsidRDefault="003F3082">
            <w:pPr>
              <w:pStyle w:val="TAL"/>
              <w:rPr>
                <w:rFonts w:cs="Arial"/>
                <w:szCs w:val="18"/>
              </w:rPr>
            </w:pPr>
          </w:p>
          <w:p w14:paraId="18EA0CD9" w14:textId="77777777" w:rsidR="003F3082" w:rsidRDefault="003F3082">
            <w:pPr>
              <w:pStyle w:val="TAL"/>
              <w:rPr>
                <w:szCs w:val="18"/>
                <w:lang w:eastAsia="zh-CN"/>
              </w:rPr>
            </w:pPr>
            <w:r>
              <w:rPr>
                <w:szCs w:val="18"/>
                <w:lang w:eastAsia="zh-CN"/>
              </w:rPr>
              <w:t>allowedValues: Not applicable.</w:t>
            </w:r>
          </w:p>
        </w:tc>
        <w:tc>
          <w:tcPr>
            <w:tcW w:w="1123" w:type="pct"/>
            <w:tcBorders>
              <w:top w:val="single" w:sz="4" w:space="0" w:color="auto"/>
              <w:left w:val="single" w:sz="4" w:space="0" w:color="auto"/>
              <w:bottom w:val="single" w:sz="4" w:space="0" w:color="auto"/>
              <w:right w:val="single" w:sz="4" w:space="0" w:color="auto"/>
            </w:tcBorders>
          </w:tcPr>
          <w:p w14:paraId="65FB9F05" w14:textId="77777777" w:rsidR="003F3082" w:rsidRDefault="003F3082">
            <w:pPr>
              <w:keepNext/>
              <w:keepLines/>
              <w:spacing w:after="0"/>
              <w:rPr>
                <w:rFonts w:ascii="Arial" w:hAnsi="Arial"/>
                <w:sz w:val="18"/>
                <w:szCs w:val="18"/>
              </w:rPr>
            </w:pPr>
            <w:r>
              <w:rPr>
                <w:rFonts w:ascii="Arial" w:hAnsi="Arial"/>
                <w:sz w:val="18"/>
                <w:szCs w:val="18"/>
              </w:rPr>
              <w:t xml:space="preserve">type: PLMNId </w:t>
            </w:r>
          </w:p>
          <w:p w14:paraId="011079E2" w14:textId="77777777" w:rsidR="003F3082" w:rsidRDefault="003F3082">
            <w:pPr>
              <w:keepNext/>
              <w:keepLines/>
              <w:spacing w:after="0"/>
              <w:rPr>
                <w:rFonts w:ascii="Arial" w:hAnsi="Arial"/>
                <w:sz w:val="18"/>
                <w:szCs w:val="18"/>
                <w:lang w:eastAsia="zh-CN"/>
              </w:rPr>
            </w:pPr>
            <w:r>
              <w:rPr>
                <w:rFonts w:ascii="Arial" w:hAnsi="Arial"/>
                <w:sz w:val="18"/>
                <w:szCs w:val="18"/>
              </w:rPr>
              <w:t>multiplicity: 1..12</w:t>
            </w:r>
          </w:p>
          <w:p w14:paraId="70207843" w14:textId="77777777" w:rsidR="003F3082" w:rsidRDefault="003F3082">
            <w:pPr>
              <w:keepNext/>
              <w:keepLines/>
              <w:spacing w:after="0"/>
              <w:rPr>
                <w:rFonts w:ascii="Arial" w:hAnsi="Arial"/>
                <w:sz w:val="18"/>
                <w:szCs w:val="18"/>
              </w:rPr>
            </w:pPr>
            <w:r>
              <w:rPr>
                <w:rFonts w:ascii="Arial" w:hAnsi="Arial"/>
                <w:sz w:val="18"/>
                <w:szCs w:val="18"/>
              </w:rPr>
              <w:t>isOrdered: N/A</w:t>
            </w:r>
          </w:p>
          <w:p w14:paraId="28B2A624" w14:textId="77777777" w:rsidR="003F3082" w:rsidRDefault="003F3082">
            <w:pPr>
              <w:keepNext/>
              <w:keepLines/>
              <w:spacing w:after="0"/>
              <w:rPr>
                <w:rFonts w:ascii="Arial" w:hAnsi="Arial"/>
                <w:sz w:val="18"/>
                <w:szCs w:val="18"/>
              </w:rPr>
            </w:pPr>
            <w:r>
              <w:rPr>
                <w:rFonts w:ascii="Arial" w:hAnsi="Arial"/>
                <w:sz w:val="18"/>
                <w:szCs w:val="18"/>
              </w:rPr>
              <w:t>isUnique: True</w:t>
            </w:r>
          </w:p>
          <w:p w14:paraId="689C8592" w14:textId="77777777" w:rsidR="003F3082" w:rsidRDefault="003F3082">
            <w:pPr>
              <w:keepNext/>
              <w:keepLines/>
              <w:spacing w:after="0"/>
              <w:rPr>
                <w:rFonts w:ascii="Arial" w:hAnsi="Arial"/>
                <w:sz w:val="18"/>
                <w:szCs w:val="18"/>
              </w:rPr>
            </w:pPr>
            <w:r>
              <w:rPr>
                <w:rFonts w:ascii="Arial" w:hAnsi="Arial"/>
                <w:sz w:val="18"/>
                <w:szCs w:val="18"/>
              </w:rPr>
              <w:t>defaultValue: None</w:t>
            </w:r>
          </w:p>
          <w:p w14:paraId="57BD31B7" w14:textId="77777777" w:rsidR="003F3082" w:rsidRDefault="003F3082">
            <w:pPr>
              <w:pStyle w:val="TAL"/>
              <w:rPr>
                <w:szCs w:val="18"/>
              </w:rPr>
            </w:pPr>
            <w:r>
              <w:rPr>
                <w:szCs w:val="18"/>
              </w:rPr>
              <w:t>isNullable: False</w:t>
            </w:r>
          </w:p>
          <w:p w14:paraId="1029271B" w14:textId="77777777" w:rsidR="003F3082" w:rsidRDefault="003F3082">
            <w:pPr>
              <w:pStyle w:val="TAL"/>
            </w:pPr>
          </w:p>
        </w:tc>
      </w:tr>
      <w:tr w:rsidR="003F3082" w14:paraId="77CD0D7C"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hideMark/>
          </w:tcPr>
          <w:p w14:paraId="16237565" w14:textId="77777777" w:rsidR="003F3082" w:rsidRDefault="003F3082">
            <w:pPr>
              <w:spacing w:after="0"/>
              <w:rPr>
                <w:rFonts w:ascii="Courier New" w:hAnsi="Courier New" w:cs="Courier New"/>
                <w:color w:val="000000"/>
                <w:sz w:val="18"/>
                <w:szCs w:val="18"/>
              </w:rPr>
            </w:pPr>
            <w:r>
              <w:rPr>
                <w:rFonts w:ascii="Courier New" w:hAnsi="Courier New" w:cs="Courier New"/>
                <w:color w:val="000000"/>
                <w:sz w:val="18"/>
                <w:szCs w:val="18"/>
              </w:rPr>
              <w:t>NRCellCU.pLMNInfoList</w:t>
            </w:r>
          </w:p>
        </w:tc>
        <w:tc>
          <w:tcPr>
            <w:tcW w:w="2917" w:type="pct"/>
            <w:tcBorders>
              <w:top w:val="single" w:sz="4" w:space="0" w:color="auto"/>
              <w:left w:val="single" w:sz="4" w:space="0" w:color="auto"/>
              <w:bottom w:val="single" w:sz="4" w:space="0" w:color="auto"/>
              <w:right w:val="single" w:sz="4" w:space="0" w:color="auto"/>
            </w:tcBorders>
          </w:tcPr>
          <w:p w14:paraId="695B61BB" w14:textId="77777777" w:rsidR="003F3082" w:rsidRDefault="003F3082">
            <w:pPr>
              <w:pStyle w:val="TAL"/>
              <w:rPr>
                <w:rFonts w:cs="Arial"/>
                <w:iCs/>
                <w:szCs w:val="18"/>
              </w:rPr>
            </w:pPr>
            <w:r>
              <w:rPr>
                <w:rFonts w:cs="Arial"/>
                <w:iCs/>
                <w:szCs w:val="18"/>
              </w:rPr>
              <w:t>It defines which PLMNs that can be served by the NR cell, and which S-NSSAIs can be supported by the NR cell for corresponding PLMN in case of network slicing feature is supported</w:t>
            </w:r>
          </w:p>
          <w:p w14:paraId="71C12C0E" w14:textId="77777777" w:rsidR="003F3082" w:rsidRDefault="003F3082">
            <w:pPr>
              <w:pStyle w:val="TAL"/>
              <w:rPr>
                <w:rFonts w:cs="Arial"/>
                <w:iCs/>
                <w:szCs w:val="18"/>
              </w:rPr>
            </w:pPr>
          </w:p>
          <w:p w14:paraId="1AC40F39" w14:textId="77777777" w:rsidR="003F3082" w:rsidRDefault="003F3082">
            <w:pPr>
              <w:pStyle w:val="TAL"/>
              <w:rPr>
                <w:rFonts w:cs="Arial"/>
                <w:szCs w:val="18"/>
              </w:rPr>
            </w:pPr>
          </w:p>
          <w:p w14:paraId="6E88B42D" w14:textId="77777777" w:rsidR="003F3082" w:rsidRDefault="003F3082">
            <w:pPr>
              <w:pStyle w:val="TAL"/>
              <w:rPr>
                <w:szCs w:val="18"/>
                <w:lang w:eastAsia="zh-CN"/>
              </w:rPr>
            </w:pPr>
            <w:r>
              <w:rPr>
                <w:szCs w:val="18"/>
                <w:lang w:eastAsia="zh-CN"/>
              </w:rPr>
              <w:t>allowedValues: Not applicable.</w:t>
            </w:r>
          </w:p>
          <w:p w14:paraId="0D752494" w14:textId="77777777" w:rsidR="003F3082" w:rsidRDefault="003F3082">
            <w:pPr>
              <w:pStyle w:val="TAL"/>
              <w:rPr>
                <w:rFonts w:cs="Arial"/>
                <w:szCs w:val="18"/>
              </w:rPr>
            </w:pPr>
          </w:p>
        </w:tc>
        <w:tc>
          <w:tcPr>
            <w:tcW w:w="1123" w:type="pct"/>
            <w:tcBorders>
              <w:top w:val="single" w:sz="4" w:space="0" w:color="auto"/>
              <w:left w:val="single" w:sz="4" w:space="0" w:color="auto"/>
              <w:bottom w:val="single" w:sz="4" w:space="0" w:color="auto"/>
              <w:right w:val="single" w:sz="4" w:space="0" w:color="auto"/>
            </w:tcBorders>
          </w:tcPr>
          <w:p w14:paraId="6208E98D" w14:textId="77777777" w:rsidR="003F3082" w:rsidRDefault="003F3082">
            <w:pPr>
              <w:keepNext/>
              <w:keepLines/>
              <w:spacing w:after="0"/>
              <w:rPr>
                <w:rFonts w:ascii="Arial" w:hAnsi="Arial"/>
                <w:sz w:val="18"/>
                <w:szCs w:val="18"/>
              </w:rPr>
            </w:pPr>
            <w:r>
              <w:rPr>
                <w:rFonts w:ascii="Arial" w:hAnsi="Arial"/>
                <w:sz w:val="18"/>
                <w:szCs w:val="18"/>
              </w:rPr>
              <w:t>type: PLMNInfo</w:t>
            </w:r>
          </w:p>
          <w:p w14:paraId="0AF4B160" w14:textId="77777777" w:rsidR="003F3082" w:rsidRDefault="003F3082">
            <w:pPr>
              <w:keepNext/>
              <w:keepLines/>
              <w:spacing w:after="0"/>
              <w:rPr>
                <w:rFonts w:ascii="Arial" w:hAnsi="Arial"/>
                <w:sz w:val="18"/>
                <w:szCs w:val="18"/>
                <w:lang w:eastAsia="zh-CN"/>
              </w:rPr>
            </w:pPr>
            <w:r>
              <w:rPr>
                <w:rFonts w:ascii="Arial" w:hAnsi="Arial"/>
                <w:sz w:val="18"/>
                <w:szCs w:val="18"/>
              </w:rPr>
              <w:t>multiplicity: 1..*</w:t>
            </w:r>
          </w:p>
          <w:p w14:paraId="6845599C" w14:textId="77777777" w:rsidR="003F3082" w:rsidRDefault="003F3082">
            <w:pPr>
              <w:keepNext/>
              <w:keepLines/>
              <w:spacing w:after="0"/>
              <w:rPr>
                <w:rFonts w:ascii="Arial" w:hAnsi="Arial"/>
                <w:sz w:val="18"/>
                <w:szCs w:val="18"/>
              </w:rPr>
            </w:pPr>
            <w:r>
              <w:rPr>
                <w:rFonts w:ascii="Arial" w:hAnsi="Arial"/>
                <w:sz w:val="18"/>
                <w:szCs w:val="18"/>
              </w:rPr>
              <w:t>isOrdered: N/A</w:t>
            </w:r>
          </w:p>
          <w:p w14:paraId="478B962E" w14:textId="77777777" w:rsidR="003F3082" w:rsidRDefault="003F3082">
            <w:pPr>
              <w:keepNext/>
              <w:keepLines/>
              <w:spacing w:after="0"/>
              <w:rPr>
                <w:rFonts w:ascii="Arial" w:hAnsi="Arial"/>
                <w:sz w:val="18"/>
                <w:szCs w:val="18"/>
              </w:rPr>
            </w:pPr>
            <w:r>
              <w:rPr>
                <w:rFonts w:ascii="Arial" w:hAnsi="Arial"/>
                <w:sz w:val="18"/>
                <w:szCs w:val="18"/>
              </w:rPr>
              <w:t>isUnique: True</w:t>
            </w:r>
          </w:p>
          <w:p w14:paraId="510D3AC0" w14:textId="77777777" w:rsidR="003F3082" w:rsidRDefault="003F3082">
            <w:pPr>
              <w:keepNext/>
              <w:keepLines/>
              <w:spacing w:after="0"/>
              <w:rPr>
                <w:rFonts w:ascii="Arial" w:hAnsi="Arial"/>
                <w:sz w:val="18"/>
                <w:szCs w:val="18"/>
              </w:rPr>
            </w:pPr>
            <w:r>
              <w:rPr>
                <w:rFonts w:ascii="Arial" w:hAnsi="Arial"/>
                <w:sz w:val="18"/>
                <w:szCs w:val="18"/>
              </w:rPr>
              <w:t>defaultValue: None</w:t>
            </w:r>
          </w:p>
          <w:p w14:paraId="0393C201" w14:textId="77777777" w:rsidR="003F3082" w:rsidRDefault="003F3082">
            <w:pPr>
              <w:pStyle w:val="TAL"/>
              <w:rPr>
                <w:szCs w:val="18"/>
              </w:rPr>
            </w:pPr>
            <w:r>
              <w:rPr>
                <w:szCs w:val="18"/>
              </w:rPr>
              <w:t>isNullable: False</w:t>
            </w:r>
          </w:p>
          <w:p w14:paraId="56864334" w14:textId="77777777" w:rsidR="003F3082" w:rsidRDefault="003F3082">
            <w:pPr>
              <w:keepNext/>
              <w:keepLines/>
              <w:spacing w:after="0"/>
              <w:rPr>
                <w:rFonts w:ascii="Arial" w:hAnsi="Arial"/>
                <w:sz w:val="18"/>
                <w:szCs w:val="18"/>
              </w:rPr>
            </w:pPr>
          </w:p>
        </w:tc>
      </w:tr>
      <w:tr w:rsidR="003F3082" w14:paraId="159875C9"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hideMark/>
          </w:tcPr>
          <w:p w14:paraId="108B47F5" w14:textId="77777777" w:rsidR="003F3082" w:rsidRDefault="003F3082">
            <w:pPr>
              <w:spacing w:after="0"/>
              <w:rPr>
                <w:rFonts w:ascii="Courier New" w:hAnsi="Courier New" w:cs="Courier New"/>
                <w:color w:val="000000"/>
                <w:sz w:val="18"/>
                <w:szCs w:val="18"/>
              </w:rPr>
            </w:pPr>
            <w:r>
              <w:rPr>
                <w:rFonts w:ascii="Courier New" w:hAnsi="Courier New" w:cs="Courier New"/>
                <w:color w:val="000000"/>
                <w:sz w:val="18"/>
                <w:szCs w:val="18"/>
              </w:rPr>
              <w:t>NRCellDU.pLMNInfoList</w:t>
            </w:r>
          </w:p>
        </w:tc>
        <w:tc>
          <w:tcPr>
            <w:tcW w:w="2917" w:type="pct"/>
            <w:tcBorders>
              <w:top w:val="single" w:sz="4" w:space="0" w:color="auto"/>
              <w:left w:val="single" w:sz="4" w:space="0" w:color="auto"/>
              <w:bottom w:val="single" w:sz="4" w:space="0" w:color="auto"/>
              <w:right w:val="single" w:sz="4" w:space="0" w:color="auto"/>
            </w:tcBorders>
          </w:tcPr>
          <w:p w14:paraId="4A5449DC" w14:textId="77777777" w:rsidR="003F3082" w:rsidRDefault="003F3082">
            <w:pPr>
              <w:pStyle w:val="TAL"/>
              <w:rPr>
                <w:rFonts w:cs="Arial"/>
                <w:iCs/>
                <w:szCs w:val="18"/>
              </w:rPr>
            </w:pPr>
            <w:r>
              <w:rPr>
                <w:rFonts w:cs="Arial"/>
                <w:iCs/>
                <w:szCs w:val="18"/>
              </w:rPr>
              <w:t xml:space="preserve">It defines which PLMNs that can be served by the NR cell, and which S-NSSAs can be supported by the NR cell for corresponding PLMN in case of network slicing feature is supported. </w:t>
            </w:r>
            <w:r>
              <w:t>The p</w:t>
            </w:r>
            <w:r>
              <w:rPr>
                <w:lang w:eastAsia="zh-CN"/>
              </w:rPr>
              <w:t>L</w:t>
            </w:r>
            <w:r>
              <w:t>MNId of the first entry of the list is the PLMNId used to construct the nCGI for the NR cell.</w:t>
            </w:r>
          </w:p>
          <w:p w14:paraId="1EA25E2E" w14:textId="77777777" w:rsidR="003F3082" w:rsidRDefault="003F3082">
            <w:pPr>
              <w:pStyle w:val="TAL"/>
              <w:rPr>
                <w:rFonts w:cs="Arial"/>
                <w:szCs w:val="18"/>
              </w:rPr>
            </w:pPr>
          </w:p>
          <w:p w14:paraId="5603DBB5" w14:textId="77777777" w:rsidR="003F3082" w:rsidRDefault="003F3082">
            <w:pPr>
              <w:pStyle w:val="TAL"/>
              <w:rPr>
                <w:szCs w:val="18"/>
                <w:lang w:eastAsia="zh-CN"/>
              </w:rPr>
            </w:pPr>
            <w:r>
              <w:rPr>
                <w:szCs w:val="18"/>
                <w:lang w:eastAsia="zh-CN"/>
              </w:rPr>
              <w:t>allowedValues: Not applicable.</w:t>
            </w:r>
          </w:p>
          <w:p w14:paraId="6D109627" w14:textId="77777777" w:rsidR="003F3082" w:rsidRDefault="003F3082">
            <w:pPr>
              <w:pStyle w:val="TAL"/>
            </w:pPr>
          </w:p>
        </w:tc>
        <w:tc>
          <w:tcPr>
            <w:tcW w:w="1123" w:type="pct"/>
            <w:tcBorders>
              <w:top w:val="single" w:sz="4" w:space="0" w:color="auto"/>
              <w:left w:val="single" w:sz="4" w:space="0" w:color="auto"/>
              <w:bottom w:val="single" w:sz="4" w:space="0" w:color="auto"/>
              <w:right w:val="single" w:sz="4" w:space="0" w:color="auto"/>
            </w:tcBorders>
          </w:tcPr>
          <w:p w14:paraId="305D497C" w14:textId="77777777" w:rsidR="003F3082" w:rsidRDefault="003F3082">
            <w:pPr>
              <w:keepNext/>
              <w:keepLines/>
              <w:spacing w:after="0"/>
              <w:rPr>
                <w:rFonts w:ascii="Arial" w:hAnsi="Arial"/>
                <w:sz w:val="18"/>
                <w:szCs w:val="18"/>
              </w:rPr>
            </w:pPr>
            <w:r>
              <w:rPr>
                <w:rFonts w:ascii="Arial" w:hAnsi="Arial"/>
                <w:sz w:val="18"/>
                <w:szCs w:val="18"/>
              </w:rPr>
              <w:t>type: PLMNInfo</w:t>
            </w:r>
          </w:p>
          <w:p w14:paraId="05D8E282" w14:textId="77777777" w:rsidR="003F3082" w:rsidRDefault="003F3082">
            <w:pPr>
              <w:keepNext/>
              <w:keepLines/>
              <w:spacing w:after="0"/>
              <w:rPr>
                <w:rFonts w:ascii="Arial" w:hAnsi="Arial"/>
                <w:sz w:val="18"/>
                <w:szCs w:val="18"/>
                <w:lang w:eastAsia="zh-CN"/>
              </w:rPr>
            </w:pPr>
            <w:r>
              <w:rPr>
                <w:rFonts w:ascii="Arial" w:hAnsi="Arial"/>
                <w:sz w:val="18"/>
                <w:szCs w:val="18"/>
              </w:rPr>
              <w:t>multiplicity: 1..*</w:t>
            </w:r>
          </w:p>
          <w:p w14:paraId="6C763B23" w14:textId="77777777" w:rsidR="003F3082" w:rsidRDefault="003F3082">
            <w:pPr>
              <w:keepNext/>
              <w:keepLines/>
              <w:spacing w:after="0"/>
              <w:rPr>
                <w:rFonts w:ascii="Arial" w:hAnsi="Arial"/>
                <w:sz w:val="18"/>
                <w:szCs w:val="18"/>
              </w:rPr>
            </w:pPr>
            <w:r>
              <w:rPr>
                <w:rFonts w:ascii="Arial" w:hAnsi="Arial"/>
                <w:sz w:val="18"/>
                <w:szCs w:val="18"/>
              </w:rPr>
              <w:t xml:space="preserve">isOrdered: </w:t>
            </w:r>
            <w:r>
              <w:rPr>
                <w:rFonts w:ascii="Arial" w:hAnsi="Arial"/>
                <w:sz w:val="18"/>
                <w:szCs w:val="18"/>
                <w:lang w:val="en-US"/>
              </w:rPr>
              <w:t>True</w:t>
            </w:r>
          </w:p>
          <w:p w14:paraId="0EC7AA79" w14:textId="77777777" w:rsidR="003F3082" w:rsidRDefault="003F3082">
            <w:pPr>
              <w:keepNext/>
              <w:keepLines/>
              <w:spacing w:after="0"/>
              <w:rPr>
                <w:rFonts w:ascii="Arial" w:hAnsi="Arial"/>
                <w:sz w:val="18"/>
                <w:szCs w:val="18"/>
              </w:rPr>
            </w:pPr>
            <w:r>
              <w:rPr>
                <w:rFonts w:ascii="Arial" w:hAnsi="Arial"/>
                <w:sz w:val="18"/>
                <w:szCs w:val="18"/>
              </w:rPr>
              <w:t>isUnique: True</w:t>
            </w:r>
          </w:p>
          <w:p w14:paraId="1CE3A812" w14:textId="77777777" w:rsidR="003F3082" w:rsidRDefault="003F3082">
            <w:pPr>
              <w:keepNext/>
              <w:keepLines/>
              <w:spacing w:after="0"/>
              <w:rPr>
                <w:rFonts w:ascii="Arial" w:hAnsi="Arial"/>
                <w:sz w:val="18"/>
                <w:szCs w:val="18"/>
              </w:rPr>
            </w:pPr>
            <w:r>
              <w:rPr>
                <w:rFonts w:ascii="Arial" w:hAnsi="Arial"/>
                <w:sz w:val="18"/>
                <w:szCs w:val="18"/>
              </w:rPr>
              <w:t>defaultValue: None</w:t>
            </w:r>
          </w:p>
          <w:p w14:paraId="64B37249" w14:textId="77777777" w:rsidR="003F3082" w:rsidRDefault="003F3082">
            <w:pPr>
              <w:pStyle w:val="TAL"/>
              <w:rPr>
                <w:szCs w:val="18"/>
              </w:rPr>
            </w:pPr>
            <w:r>
              <w:rPr>
                <w:szCs w:val="18"/>
              </w:rPr>
              <w:t>isNullable: False</w:t>
            </w:r>
          </w:p>
          <w:p w14:paraId="533439C1" w14:textId="77777777" w:rsidR="003F3082" w:rsidRDefault="003F3082">
            <w:pPr>
              <w:pStyle w:val="TAL"/>
            </w:pPr>
          </w:p>
        </w:tc>
      </w:tr>
      <w:tr w:rsidR="003F3082" w14:paraId="4D1997F5"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hideMark/>
          </w:tcPr>
          <w:p w14:paraId="14EB5D3D" w14:textId="77777777" w:rsidR="003F3082" w:rsidRDefault="003F3082">
            <w:pPr>
              <w:spacing w:after="0"/>
              <w:rPr>
                <w:rFonts w:ascii="Courier New" w:hAnsi="Courier New" w:cs="Courier New"/>
                <w:color w:val="000000"/>
                <w:sz w:val="18"/>
                <w:szCs w:val="18"/>
              </w:rPr>
            </w:pPr>
            <w:r>
              <w:rPr>
                <w:rFonts w:ascii="Courier New" w:hAnsi="Courier New" w:cs="Courier New"/>
                <w:color w:val="000000"/>
                <w:sz w:val="18"/>
                <w:szCs w:val="18"/>
              </w:rPr>
              <w:t>ExternalNRCellCU.pLMNIdList</w:t>
            </w:r>
          </w:p>
        </w:tc>
        <w:tc>
          <w:tcPr>
            <w:tcW w:w="2917" w:type="pct"/>
            <w:tcBorders>
              <w:top w:val="single" w:sz="4" w:space="0" w:color="auto"/>
              <w:left w:val="single" w:sz="4" w:space="0" w:color="auto"/>
              <w:bottom w:val="single" w:sz="4" w:space="0" w:color="auto"/>
              <w:right w:val="single" w:sz="4" w:space="0" w:color="auto"/>
            </w:tcBorders>
          </w:tcPr>
          <w:p w14:paraId="2464B000" w14:textId="77777777" w:rsidR="003F3082" w:rsidRDefault="003F3082">
            <w:pPr>
              <w:rPr>
                <w:rFonts w:ascii="Arial" w:hAnsi="Arial" w:cs="Arial"/>
                <w:sz w:val="18"/>
                <w:szCs w:val="18"/>
                <w:highlight w:val="yellow"/>
              </w:rPr>
            </w:pPr>
            <w:r>
              <w:rPr>
                <w:rFonts w:ascii="Arial" w:hAnsi="Arial" w:cs="Arial"/>
                <w:iCs/>
                <w:sz w:val="18"/>
                <w:szCs w:val="18"/>
              </w:rPr>
              <w:t>It defines which PLMNs that are assumed to be served by the N</w:t>
            </w:r>
            <w:r>
              <w:rPr>
                <w:rFonts w:cs="Arial"/>
                <w:iCs/>
                <w:sz w:val="18"/>
                <w:szCs w:val="18"/>
              </w:rPr>
              <w:t xml:space="preserve">R </w:t>
            </w:r>
            <w:r>
              <w:rPr>
                <w:rFonts w:ascii="Arial" w:hAnsi="Arial" w:cs="Arial"/>
                <w:iCs/>
                <w:sz w:val="18"/>
                <w:szCs w:val="18"/>
              </w:rPr>
              <w:t>Cell in another gNB-CU-CP.</w:t>
            </w:r>
            <w:r>
              <w:rPr>
                <w:rFonts w:cs="Arial"/>
                <w:iCs/>
                <w:sz w:val="18"/>
                <w:szCs w:val="18"/>
              </w:rPr>
              <w:t xml:space="preserve"> </w:t>
            </w:r>
            <w:r>
              <w:rPr>
                <w:rFonts w:ascii="Arial" w:hAnsi="Arial" w:cs="Arial"/>
                <w:sz w:val="18"/>
                <w:szCs w:val="18"/>
              </w:rPr>
              <w:t>This list is either updated by the managed element itself (e.g. due to ANR, signalling over Xn etc) or by consumer over the standard interface.</w:t>
            </w:r>
          </w:p>
          <w:p w14:paraId="45C0A460" w14:textId="77777777" w:rsidR="003F3082" w:rsidRDefault="003F3082">
            <w:pPr>
              <w:pStyle w:val="TAL"/>
              <w:rPr>
                <w:szCs w:val="18"/>
                <w:lang w:eastAsia="zh-CN"/>
              </w:rPr>
            </w:pPr>
            <w:r>
              <w:rPr>
                <w:szCs w:val="18"/>
                <w:lang w:eastAsia="zh-CN"/>
              </w:rPr>
              <w:t>allowedValues: Not applicable.</w:t>
            </w:r>
          </w:p>
          <w:p w14:paraId="0A6ECF72" w14:textId="77777777" w:rsidR="003F3082" w:rsidRDefault="003F3082">
            <w:pPr>
              <w:pStyle w:val="TAL"/>
            </w:pPr>
          </w:p>
        </w:tc>
        <w:tc>
          <w:tcPr>
            <w:tcW w:w="1123" w:type="pct"/>
            <w:tcBorders>
              <w:top w:val="single" w:sz="4" w:space="0" w:color="auto"/>
              <w:left w:val="single" w:sz="4" w:space="0" w:color="auto"/>
              <w:bottom w:val="single" w:sz="4" w:space="0" w:color="auto"/>
              <w:right w:val="single" w:sz="4" w:space="0" w:color="auto"/>
            </w:tcBorders>
          </w:tcPr>
          <w:p w14:paraId="5818F05A" w14:textId="77777777" w:rsidR="003F3082" w:rsidRDefault="003F3082">
            <w:pPr>
              <w:keepNext/>
              <w:keepLines/>
              <w:spacing w:after="0"/>
              <w:rPr>
                <w:rFonts w:ascii="Arial" w:hAnsi="Arial"/>
                <w:sz w:val="18"/>
                <w:szCs w:val="18"/>
              </w:rPr>
            </w:pPr>
            <w:r>
              <w:rPr>
                <w:rFonts w:ascii="Arial" w:hAnsi="Arial"/>
                <w:sz w:val="18"/>
                <w:szCs w:val="18"/>
              </w:rPr>
              <w:t>Type: PLMNId</w:t>
            </w:r>
          </w:p>
          <w:p w14:paraId="4FC97F6A" w14:textId="77777777" w:rsidR="003F3082" w:rsidRDefault="003F3082">
            <w:pPr>
              <w:keepNext/>
              <w:keepLines/>
              <w:spacing w:after="0"/>
              <w:rPr>
                <w:rFonts w:ascii="Arial" w:hAnsi="Arial"/>
                <w:sz w:val="18"/>
                <w:szCs w:val="18"/>
                <w:lang w:eastAsia="zh-CN"/>
              </w:rPr>
            </w:pPr>
            <w:r>
              <w:rPr>
                <w:rFonts w:ascii="Arial" w:hAnsi="Arial"/>
                <w:sz w:val="18"/>
                <w:szCs w:val="18"/>
              </w:rPr>
              <w:t>multiplicity: 1..12</w:t>
            </w:r>
          </w:p>
          <w:p w14:paraId="0029F3BB" w14:textId="77777777" w:rsidR="003F3082" w:rsidRDefault="003F3082">
            <w:pPr>
              <w:keepNext/>
              <w:keepLines/>
              <w:spacing w:after="0"/>
              <w:rPr>
                <w:rFonts w:ascii="Arial" w:hAnsi="Arial"/>
                <w:sz w:val="18"/>
                <w:szCs w:val="18"/>
              </w:rPr>
            </w:pPr>
            <w:r>
              <w:rPr>
                <w:rFonts w:ascii="Arial" w:hAnsi="Arial"/>
                <w:sz w:val="18"/>
                <w:szCs w:val="18"/>
              </w:rPr>
              <w:t>isOrdered: N/A</w:t>
            </w:r>
          </w:p>
          <w:p w14:paraId="647807D3" w14:textId="77777777" w:rsidR="003F3082" w:rsidRDefault="003F3082">
            <w:pPr>
              <w:keepNext/>
              <w:keepLines/>
              <w:spacing w:after="0"/>
              <w:rPr>
                <w:rFonts w:ascii="Arial" w:hAnsi="Arial"/>
                <w:sz w:val="18"/>
                <w:szCs w:val="18"/>
              </w:rPr>
            </w:pPr>
            <w:r>
              <w:rPr>
                <w:rFonts w:ascii="Arial" w:hAnsi="Arial"/>
                <w:sz w:val="18"/>
                <w:szCs w:val="18"/>
              </w:rPr>
              <w:t>isUnique: True</w:t>
            </w:r>
          </w:p>
          <w:p w14:paraId="6BD12103" w14:textId="77777777" w:rsidR="003F3082" w:rsidRDefault="003F3082">
            <w:pPr>
              <w:keepNext/>
              <w:keepLines/>
              <w:spacing w:after="0"/>
              <w:rPr>
                <w:rFonts w:ascii="Arial" w:hAnsi="Arial"/>
                <w:sz w:val="18"/>
                <w:szCs w:val="18"/>
              </w:rPr>
            </w:pPr>
            <w:r>
              <w:rPr>
                <w:rFonts w:ascii="Arial" w:hAnsi="Arial"/>
                <w:sz w:val="18"/>
                <w:szCs w:val="18"/>
              </w:rPr>
              <w:t>defaultValue: None</w:t>
            </w:r>
          </w:p>
          <w:p w14:paraId="50EC65E0" w14:textId="77777777" w:rsidR="003F3082" w:rsidRDefault="003F3082">
            <w:pPr>
              <w:pStyle w:val="TAL"/>
              <w:rPr>
                <w:szCs w:val="18"/>
              </w:rPr>
            </w:pPr>
            <w:r>
              <w:rPr>
                <w:szCs w:val="18"/>
              </w:rPr>
              <w:t>isNullable: False</w:t>
            </w:r>
          </w:p>
          <w:p w14:paraId="180D30E6" w14:textId="77777777" w:rsidR="003F3082" w:rsidRDefault="003F3082">
            <w:pPr>
              <w:pStyle w:val="TAL"/>
            </w:pPr>
          </w:p>
        </w:tc>
      </w:tr>
      <w:tr w:rsidR="003F3082" w14:paraId="0D7B09A7"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hideMark/>
          </w:tcPr>
          <w:p w14:paraId="69E778E1" w14:textId="77777777" w:rsidR="003F3082" w:rsidRDefault="003F3082">
            <w:pPr>
              <w:spacing w:after="0"/>
              <w:rPr>
                <w:rFonts w:ascii="Courier New" w:hAnsi="Courier New" w:cs="Courier New"/>
                <w:color w:val="000000"/>
                <w:sz w:val="18"/>
                <w:szCs w:val="18"/>
              </w:rPr>
            </w:pPr>
            <w:r>
              <w:rPr>
                <w:rFonts w:ascii="Courier New" w:hAnsi="Courier New" w:cs="Courier New"/>
                <w:bCs/>
                <w:color w:val="333333"/>
                <w:sz w:val="18"/>
                <w:szCs w:val="18"/>
              </w:rPr>
              <w:t>rRMPolicyMemberList</w:t>
            </w:r>
          </w:p>
        </w:tc>
        <w:tc>
          <w:tcPr>
            <w:tcW w:w="2917" w:type="pct"/>
            <w:tcBorders>
              <w:top w:val="single" w:sz="4" w:space="0" w:color="auto"/>
              <w:left w:val="single" w:sz="4" w:space="0" w:color="auto"/>
              <w:bottom w:val="single" w:sz="4" w:space="0" w:color="auto"/>
              <w:right w:val="single" w:sz="4" w:space="0" w:color="auto"/>
            </w:tcBorders>
          </w:tcPr>
          <w:p w14:paraId="701538A3" w14:textId="77777777" w:rsidR="003F3082" w:rsidRDefault="003F3082">
            <w:pPr>
              <w:pStyle w:val="TAL"/>
            </w:pPr>
            <w:r>
              <w:t xml:space="preserve">It represents the list of </w:t>
            </w:r>
            <w:r>
              <w:rPr>
                <w:rFonts w:ascii="Courier New" w:hAnsi="Courier New" w:cs="Courier New"/>
                <w:bCs/>
                <w:color w:val="333333"/>
                <w:szCs w:val="18"/>
              </w:rPr>
              <w:t>RRMPolicyMember</w:t>
            </w:r>
            <w:r>
              <w:t xml:space="preserve"> (s) that the managed object is supporting.  A </w:t>
            </w:r>
            <w:r>
              <w:rPr>
                <w:rFonts w:ascii="Courier New" w:hAnsi="Courier New" w:cs="Courier New"/>
                <w:bCs/>
                <w:color w:val="333333"/>
                <w:szCs w:val="18"/>
              </w:rPr>
              <w:t>RRMPolicyMember</w:t>
            </w:r>
            <w:r>
              <w:t xml:space="preserve"> &lt;&lt;dataType&gt;&gt; include the </w:t>
            </w:r>
            <w:r>
              <w:rPr>
                <w:rFonts w:ascii="Courier New" w:hAnsi="Courier New" w:cs="Courier New"/>
                <w:bCs/>
                <w:color w:val="333333"/>
                <w:szCs w:val="18"/>
              </w:rPr>
              <w:t>PLMNId</w:t>
            </w:r>
            <w:r>
              <w:t xml:space="preserve"> &lt;&lt;dataType&gt;&gt; and </w:t>
            </w:r>
            <w:r>
              <w:rPr>
                <w:rFonts w:ascii="Courier New" w:hAnsi="Courier New" w:cs="Courier New"/>
                <w:bCs/>
                <w:color w:val="333333"/>
                <w:szCs w:val="18"/>
              </w:rPr>
              <w:t>S-NSSAI</w:t>
            </w:r>
            <w:r>
              <w:t xml:space="preserve"> &lt;&lt;dataType&gt;&gt;.</w:t>
            </w:r>
          </w:p>
          <w:p w14:paraId="792AAA71" w14:textId="77777777" w:rsidR="003F3082" w:rsidRDefault="003F3082">
            <w:pPr>
              <w:pStyle w:val="a"/>
              <w:rPr>
                <w:sz w:val="18"/>
                <w:szCs w:val="18"/>
              </w:rPr>
            </w:pPr>
          </w:p>
          <w:p w14:paraId="74D99A2C" w14:textId="77777777" w:rsidR="003F3082" w:rsidRDefault="003F3082">
            <w:pPr>
              <w:pStyle w:val="a"/>
              <w:rPr>
                <w:sz w:val="18"/>
                <w:szCs w:val="18"/>
              </w:rPr>
            </w:pPr>
            <w:r>
              <w:rPr>
                <w:sz w:val="18"/>
                <w:szCs w:val="18"/>
              </w:rPr>
              <w:t>allowedValues: N/A</w:t>
            </w:r>
          </w:p>
          <w:p w14:paraId="5AFC8431" w14:textId="77777777" w:rsidR="003F3082" w:rsidRDefault="003F3082">
            <w:pPr>
              <w:rPr>
                <w:rFonts w:ascii="Arial" w:hAnsi="Arial" w:cs="Arial"/>
                <w:iCs/>
                <w:sz w:val="18"/>
                <w:szCs w:val="18"/>
              </w:rPr>
            </w:pPr>
          </w:p>
        </w:tc>
        <w:tc>
          <w:tcPr>
            <w:tcW w:w="1123" w:type="pct"/>
            <w:tcBorders>
              <w:top w:val="single" w:sz="4" w:space="0" w:color="auto"/>
              <w:left w:val="single" w:sz="4" w:space="0" w:color="auto"/>
              <w:bottom w:val="single" w:sz="4" w:space="0" w:color="auto"/>
              <w:right w:val="single" w:sz="4" w:space="0" w:color="auto"/>
            </w:tcBorders>
            <w:hideMark/>
          </w:tcPr>
          <w:p w14:paraId="24682F88" w14:textId="77777777" w:rsidR="003F3082" w:rsidRDefault="003F3082">
            <w:pPr>
              <w:keepNext/>
              <w:keepLines/>
              <w:spacing w:after="0"/>
              <w:rPr>
                <w:rFonts w:ascii="Arial" w:hAnsi="Arial"/>
                <w:sz w:val="18"/>
              </w:rPr>
            </w:pPr>
            <w:r>
              <w:rPr>
                <w:rFonts w:ascii="Arial" w:hAnsi="Arial"/>
                <w:sz w:val="18"/>
              </w:rPr>
              <w:t>type: RRMPolicyMember</w:t>
            </w:r>
          </w:p>
          <w:p w14:paraId="4BF4452E" w14:textId="77777777" w:rsidR="003F3082" w:rsidRDefault="003F3082">
            <w:pPr>
              <w:keepNext/>
              <w:keepLines/>
              <w:spacing w:after="0"/>
              <w:rPr>
                <w:rFonts w:ascii="Arial" w:hAnsi="Arial"/>
                <w:sz w:val="18"/>
              </w:rPr>
            </w:pPr>
            <w:r>
              <w:rPr>
                <w:rFonts w:ascii="Arial" w:hAnsi="Arial"/>
                <w:sz w:val="18"/>
              </w:rPr>
              <w:t>multiplicity: 1..*</w:t>
            </w:r>
          </w:p>
          <w:p w14:paraId="750EC834" w14:textId="77777777" w:rsidR="003F3082" w:rsidRDefault="003F3082">
            <w:pPr>
              <w:keepNext/>
              <w:keepLines/>
              <w:spacing w:after="0"/>
              <w:rPr>
                <w:rFonts w:ascii="Arial" w:hAnsi="Arial"/>
                <w:sz w:val="18"/>
              </w:rPr>
            </w:pPr>
            <w:r>
              <w:rPr>
                <w:rFonts w:ascii="Arial" w:hAnsi="Arial"/>
                <w:sz w:val="18"/>
              </w:rPr>
              <w:t>isOrdered: N/A</w:t>
            </w:r>
          </w:p>
          <w:p w14:paraId="53237291" w14:textId="77777777" w:rsidR="003F3082" w:rsidRDefault="003F3082">
            <w:pPr>
              <w:keepNext/>
              <w:keepLines/>
              <w:spacing w:after="0"/>
              <w:rPr>
                <w:rFonts w:ascii="Arial" w:hAnsi="Arial"/>
                <w:sz w:val="18"/>
              </w:rPr>
            </w:pPr>
            <w:r>
              <w:rPr>
                <w:rFonts w:ascii="Arial" w:hAnsi="Arial"/>
                <w:sz w:val="18"/>
              </w:rPr>
              <w:t>isUnique: True</w:t>
            </w:r>
          </w:p>
          <w:p w14:paraId="11EF124D" w14:textId="77777777" w:rsidR="003F3082" w:rsidRDefault="003F3082">
            <w:pPr>
              <w:keepNext/>
              <w:keepLines/>
              <w:spacing w:after="0"/>
              <w:rPr>
                <w:rFonts w:ascii="Arial" w:hAnsi="Arial"/>
                <w:sz w:val="18"/>
              </w:rPr>
            </w:pPr>
            <w:r>
              <w:rPr>
                <w:rFonts w:ascii="Arial" w:hAnsi="Arial"/>
                <w:sz w:val="18"/>
              </w:rPr>
              <w:t>defaultValue: None</w:t>
            </w:r>
          </w:p>
          <w:p w14:paraId="1B9DBD7C" w14:textId="77777777" w:rsidR="003F3082" w:rsidRDefault="003F3082">
            <w:pPr>
              <w:keepNext/>
              <w:keepLines/>
              <w:spacing w:after="0"/>
              <w:rPr>
                <w:rFonts w:ascii="Arial" w:hAnsi="Arial"/>
                <w:sz w:val="18"/>
                <w:szCs w:val="18"/>
              </w:rPr>
            </w:pPr>
            <w:r>
              <w:rPr>
                <w:rFonts w:ascii="Arial" w:hAnsi="Arial"/>
                <w:sz w:val="18"/>
              </w:rPr>
              <w:t>isNullable: False</w:t>
            </w:r>
          </w:p>
        </w:tc>
      </w:tr>
      <w:tr w:rsidR="003F3082" w14:paraId="3ED81B2D"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tcPr>
          <w:p w14:paraId="442E09B5" w14:textId="77777777" w:rsidR="003F3082" w:rsidRDefault="003F3082">
            <w:pPr>
              <w:spacing w:after="0"/>
              <w:rPr>
                <w:rFonts w:ascii="Courier New" w:hAnsi="Courier New" w:cs="Courier New"/>
                <w:bCs/>
                <w:color w:val="333333"/>
                <w:sz w:val="18"/>
                <w:szCs w:val="18"/>
              </w:rPr>
            </w:pPr>
            <w:r>
              <w:rPr>
                <w:rFonts w:ascii="Courier New" w:hAnsi="Courier New" w:cs="Courier New"/>
                <w:bCs/>
                <w:color w:val="333333"/>
                <w:sz w:val="18"/>
                <w:szCs w:val="18"/>
              </w:rPr>
              <w:t>resourceType</w:t>
            </w:r>
          </w:p>
          <w:p w14:paraId="35374DE1" w14:textId="77777777" w:rsidR="003F3082" w:rsidRDefault="003F3082">
            <w:pPr>
              <w:spacing w:after="0"/>
              <w:rPr>
                <w:rFonts w:ascii="Courier New" w:hAnsi="Courier New" w:cs="Courier New"/>
                <w:bCs/>
                <w:color w:val="333333"/>
                <w:sz w:val="18"/>
                <w:szCs w:val="18"/>
              </w:rPr>
            </w:pPr>
          </w:p>
          <w:p w14:paraId="25B38483" w14:textId="77777777" w:rsidR="003F3082" w:rsidRDefault="003F3082">
            <w:pPr>
              <w:spacing w:after="0"/>
              <w:rPr>
                <w:rFonts w:ascii="Courier New" w:hAnsi="Courier New" w:cs="Courier New"/>
                <w:color w:val="000000"/>
                <w:sz w:val="18"/>
                <w:szCs w:val="18"/>
              </w:rPr>
            </w:pPr>
          </w:p>
        </w:tc>
        <w:tc>
          <w:tcPr>
            <w:tcW w:w="2917" w:type="pct"/>
            <w:tcBorders>
              <w:top w:val="single" w:sz="4" w:space="0" w:color="auto"/>
              <w:left w:val="single" w:sz="4" w:space="0" w:color="auto"/>
              <w:bottom w:val="single" w:sz="4" w:space="0" w:color="auto"/>
              <w:right w:val="single" w:sz="4" w:space="0" w:color="auto"/>
            </w:tcBorders>
          </w:tcPr>
          <w:p w14:paraId="72EF4BE9" w14:textId="77777777" w:rsidR="003F3082" w:rsidRDefault="003F3082">
            <w:pPr>
              <w:pStyle w:val="TAL"/>
            </w:pPr>
            <w:r>
              <w:t xml:space="preserve">The resource type of interest for an RRM Policy. </w:t>
            </w:r>
          </w:p>
          <w:p w14:paraId="61401DEE" w14:textId="77777777" w:rsidR="003F3082" w:rsidRDefault="003F3082">
            <w:pPr>
              <w:pStyle w:val="TAL"/>
            </w:pPr>
          </w:p>
          <w:p w14:paraId="73C93010" w14:textId="77777777" w:rsidR="003F3082" w:rsidRDefault="003F3082">
            <w:pPr>
              <w:pStyle w:val="a"/>
              <w:rPr>
                <w:sz w:val="18"/>
                <w:szCs w:val="18"/>
              </w:rPr>
            </w:pPr>
            <w:r>
              <w:rPr>
                <w:sz w:val="18"/>
                <w:szCs w:val="18"/>
              </w:rPr>
              <w:t>allowedValues:</w:t>
            </w:r>
          </w:p>
          <w:p w14:paraId="0845D8A4" w14:textId="77777777" w:rsidR="003F3082" w:rsidRDefault="003F3082">
            <w:pPr>
              <w:pStyle w:val="a"/>
              <w:rPr>
                <w:sz w:val="18"/>
                <w:szCs w:val="18"/>
              </w:rPr>
            </w:pPr>
            <w:r>
              <w:rPr>
                <w:sz w:val="18"/>
                <w:szCs w:val="18"/>
              </w:rPr>
              <w:t>PRB (for NRCellDU, GNBDUFunction)</w:t>
            </w:r>
          </w:p>
          <w:p w14:paraId="7A94C4BF" w14:textId="77777777" w:rsidR="003F3082" w:rsidRDefault="003F3082">
            <w:pPr>
              <w:pStyle w:val="a"/>
              <w:rPr>
                <w:sz w:val="18"/>
                <w:szCs w:val="18"/>
              </w:rPr>
            </w:pPr>
            <w:r>
              <w:rPr>
                <w:sz w:val="18"/>
                <w:szCs w:val="18"/>
              </w:rPr>
              <w:t>RRC connected users (for NRCellCU, GNBCUCPFunction)</w:t>
            </w:r>
          </w:p>
          <w:p w14:paraId="384CC3EE" w14:textId="77777777" w:rsidR="003F3082" w:rsidRDefault="003F3082">
            <w:pPr>
              <w:pStyle w:val="a"/>
              <w:rPr>
                <w:sz w:val="18"/>
                <w:szCs w:val="18"/>
              </w:rPr>
            </w:pPr>
            <w:r>
              <w:rPr>
                <w:sz w:val="18"/>
                <w:szCs w:val="18"/>
              </w:rPr>
              <w:t>DRB (for GNBCUUPFunction)</w:t>
            </w:r>
          </w:p>
          <w:p w14:paraId="740554B4" w14:textId="77777777" w:rsidR="003F3082" w:rsidRDefault="003F3082">
            <w:pPr>
              <w:rPr>
                <w:rFonts w:ascii="Arial" w:hAnsi="Arial" w:cs="Arial"/>
                <w:iCs/>
                <w:sz w:val="18"/>
                <w:szCs w:val="18"/>
              </w:rPr>
            </w:pPr>
          </w:p>
          <w:p w14:paraId="0B8F7607" w14:textId="77777777" w:rsidR="003F3082" w:rsidRDefault="003F3082">
            <w:pPr>
              <w:rPr>
                <w:rFonts w:ascii="Arial" w:hAnsi="Arial" w:cs="Arial"/>
                <w:iCs/>
                <w:sz w:val="18"/>
                <w:szCs w:val="18"/>
              </w:rPr>
            </w:pPr>
            <w:r>
              <w:rPr>
                <w:rFonts w:cs="Arial"/>
                <w:iCs/>
                <w:szCs w:val="18"/>
              </w:rPr>
              <w:t>See NOTE 2and NOTE 4</w:t>
            </w:r>
          </w:p>
        </w:tc>
        <w:tc>
          <w:tcPr>
            <w:tcW w:w="1123" w:type="pct"/>
            <w:tcBorders>
              <w:top w:val="single" w:sz="4" w:space="0" w:color="auto"/>
              <w:left w:val="single" w:sz="4" w:space="0" w:color="auto"/>
              <w:bottom w:val="single" w:sz="4" w:space="0" w:color="auto"/>
              <w:right w:val="single" w:sz="4" w:space="0" w:color="auto"/>
            </w:tcBorders>
          </w:tcPr>
          <w:p w14:paraId="19AFAF1B" w14:textId="77777777" w:rsidR="003F3082" w:rsidRDefault="003F3082">
            <w:pPr>
              <w:pStyle w:val="TAL"/>
            </w:pPr>
            <w:r>
              <w:t>type: String</w:t>
            </w:r>
          </w:p>
          <w:p w14:paraId="03DD5A02" w14:textId="77777777" w:rsidR="003F3082" w:rsidRDefault="003F3082">
            <w:pPr>
              <w:pStyle w:val="TAL"/>
            </w:pPr>
            <w:r>
              <w:t>multiplicity: 1</w:t>
            </w:r>
          </w:p>
          <w:p w14:paraId="5DD29EDF" w14:textId="77777777" w:rsidR="003F3082" w:rsidRDefault="003F3082">
            <w:pPr>
              <w:pStyle w:val="TAL"/>
            </w:pPr>
            <w:r>
              <w:t>isOrdered: N/A</w:t>
            </w:r>
          </w:p>
          <w:p w14:paraId="7425A7ED" w14:textId="77777777" w:rsidR="003F3082" w:rsidRDefault="003F3082">
            <w:pPr>
              <w:pStyle w:val="TAL"/>
            </w:pPr>
            <w:r>
              <w:t>isUnique: N/A</w:t>
            </w:r>
          </w:p>
          <w:p w14:paraId="63A823E9" w14:textId="77777777" w:rsidR="003F3082" w:rsidRDefault="003F3082">
            <w:pPr>
              <w:pStyle w:val="TAL"/>
            </w:pPr>
            <w:r>
              <w:t>defaultValue: None</w:t>
            </w:r>
          </w:p>
          <w:p w14:paraId="44768261" w14:textId="77777777" w:rsidR="003F3082" w:rsidRDefault="003F3082">
            <w:pPr>
              <w:pStyle w:val="TAL"/>
            </w:pPr>
            <w:r>
              <w:t>isNullable: False</w:t>
            </w:r>
          </w:p>
          <w:p w14:paraId="117489D3" w14:textId="77777777" w:rsidR="003F3082" w:rsidRDefault="003F3082">
            <w:pPr>
              <w:keepNext/>
              <w:keepLines/>
              <w:spacing w:after="0"/>
              <w:rPr>
                <w:rFonts w:ascii="Arial" w:hAnsi="Arial"/>
                <w:sz w:val="18"/>
                <w:szCs w:val="18"/>
              </w:rPr>
            </w:pPr>
          </w:p>
        </w:tc>
      </w:tr>
      <w:tr w:rsidR="003F3082" w14:paraId="5101EA49"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hideMark/>
          </w:tcPr>
          <w:p w14:paraId="039757AE" w14:textId="77777777" w:rsidR="003F3082" w:rsidRDefault="003F3082">
            <w:pPr>
              <w:spacing w:after="0"/>
              <w:rPr>
                <w:rFonts w:ascii="Courier New" w:hAnsi="Courier New" w:cs="Courier New"/>
                <w:color w:val="000000"/>
                <w:sz w:val="18"/>
                <w:szCs w:val="18"/>
              </w:rPr>
            </w:pPr>
            <w:r>
              <w:rPr>
                <w:rFonts w:ascii="Courier New" w:hAnsi="Courier New" w:cs="Courier New"/>
                <w:lang w:eastAsia="zh-CN"/>
              </w:rPr>
              <w:t>sNSSAIList</w:t>
            </w:r>
          </w:p>
        </w:tc>
        <w:tc>
          <w:tcPr>
            <w:tcW w:w="2917" w:type="pct"/>
            <w:tcBorders>
              <w:top w:val="single" w:sz="4" w:space="0" w:color="auto"/>
              <w:left w:val="single" w:sz="4" w:space="0" w:color="auto"/>
              <w:bottom w:val="single" w:sz="4" w:space="0" w:color="auto"/>
              <w:right w:val="single" w:sz="4" w:space="0" w:color="auto"/>
            </w:tcBorders>
          </w:tcPr>
          <w:p w14:paraId="600B68E1" w14:textId="77777777" w:rsidR="003F3082" w:rsidRDefault="003F3082">
            <w:pPr>
              <w:pStyle w:val="TAL"/>
            </w:pPr>
            <w:r>
              <w:t>It represents the list of S-NSSAI the managed object is supporting. The S-NSSAI is defined in 3GPP TS 23.003 [13].</w:t>
            </w:r>
          </w:p>
          <w:p w14:paraId="30C36232" w14:textId="77777777" w:rsidR="003F3082" w:rsidRDefault="003F3082">
            <w:pPr>
              <w:pStyle w:val="TAL"/>
            </w:pPr>
          </w:p>
          <w:p w14:paraId="529AE590" w14:textId="77777777" w:rsidR="003F3082" w:rsidRDefault="003F3082">
            <w:pPr>
              <w:pStyle w:val="TAL"/>
            </w:pPr>
            <w:r>
              <w:t>allowedValues: See 3GPP TS 23.003 [13]</w:t>
            </w:r>
          </w:p>
        </w:tc>
        <w:tc>
          <w:tcPr>
            <w:tcW w:w="1123" w:type="pct"/>
            <w:tcBorders>
              <w:top w:val="single" w:sz="4" w:space="0" w:color="auto"/>
              <w:left w:val="single" w:sz="4" w:space="0" w:color="auto"/>
              <w:bottom w:val="single" w:sz="4" w:space="0" w:color="auto"/>
              <w:right w:val="single" w:sz="4" w:space="0" w:color="auto"/>
            </w:tcBorders>
          </w:tcPr>
          <w:p w14:paraId="1B65B781" w14:textId="77777777" w:rsidR="003F3082" w:rsidRDefault="003F3082">
            <w:pPr>
              <w:keepNext/>
              <w:keepLines/>
              <w:spacing w:after="0"/>
            </w:pPr>
            <w:r>
              <w:rPr>
                <w:rFonts w:ascii="Arial" w:hAnsi="Arial"/>
                <w:sz w:val="18"/>
              </w:rPr>
              <w:t xml:space="preserve">type: </w:t>
            </w:r>
            <w:r>
              <w:rPr>
                <w:rFonts w:ascii="Arial" w:hAnsi="Arial" w:cs="Arial"/>
                <w:sz w:val="18"/>
                <w:szCs w:val="18"/>
              </w:rPr>
              <w:t>S-NSSAI</w:t>
            </w:r>
          </w:p>
          <w:p w14:paraId="283DA2D0" w14:textId="77777777" w:rsidR="003F3082" w:rsidRDefault="003F3082">
            <w:pPr>
              <w:keepNext/>
              <w:keepLines/>
              <w:spacing w:after="0"/>
              <w:rPr>
                <w:rFonts w:ascii="Arial" w:hAnsi="Arial"/>
                <w:sz w:val="18"/>
                <w:lang w:eastAsia="zh-CN"/>
              </w:rPr>
            </w:pPr>
            <w:r>
              <w:rPr>
                <w:rFonts w:ascii="Arial" w:hAnsi="Arial"/>
                <w:sz w:val="18"/>
              </w:rPr>
              <w:t xml:space="preserve">multiplicity: </w:t>
            </w:r>
            <w:r>
              <w:rPr>
                <w:rFonts w:ascii="Arial" w:hAnsi="Arial"/>
                <w:sz w:val="18"/>
                <w:lang w:eastAsia="zh-CN"/>
              </w:rPr>
              <w:t>*</w:t>
            </w:r>
          </w:p>
          <w:p w14:paraId="5F9BBBF5" w14:textId="77777777" w:rsidR="003F3082" w:rsidRDefault="003F3082">
            <w:pPr>
              <w:keepNext/>
              <w:keepLines/>
              <w:spacing w:after="0"/>
              <w:rPr>
                <w:rFonts w:ascii="Arial" w:hAnsi="Arial"/>
                <w:sz w:val="18"/>
              </w:rPr>
            </w:pPr>
            <w:r>
              <w:rPr>
                <w:rFonts w:ascii="Arial" w:hAnsi="Arial"/>
                <w:sz w:val="18"/>
              </w:rPr>
              <w:t>isOrdered: N/A</w:t>
            </w:r>
          </w:p>
          <w:p w14:paraId="7486A142" w14:textId="77777777" w:rsidR="003F3082" w:rsidRDefault="003F3082">
            <w:pPr>
              <w:keepNext/>
              <w:keepLines/>
              <w:spacing w:after="0"/>
              <w:rPr>
                <w:rFonts w:ascii="Arial" w:hAnsi="Arial"/>
                <w:sz w:val="18"/>
              </w:rPr>
            </w:pPr>
            <w:r>
              <w:rPr>
                <w:rFonts w:ascii="Arial" w:hAnsi="Arial"/>
                <w:sz w:val="18"/>
              </w:rPr>
              <w:t>isUnique: N/A</w:t>
            </w:r>
          </w:p>
          <w:p w14:paraId="6BE55975" w14:textId="77777777" w:rsidR="003F3082" w:rsidRDefault="003F3082">
            <w:pPr>
              <w:keepNext/>
              <w:keepLines/>
              <w:spacing w:after="0"/>
              <w:rPr>
                <w:rFonts w:ascii="Arial" w:hAnsi="Arial"/>
                <w:sz w:val="18"/>
              </w:rPr>
            </w:pPr>
            <w:r>
              <w:rPr>
                <w:rFonts w:ascii="Arial" w:hAnsi="Arial"/>
                <w:sz w:val="18"/>
              </w:rPr>
              <w:t>defaultValue: None</w:t>
            </w:r>
          </w:p>
          <w:p w14:paraId="58A5E0B4" w14:textId="77777777" w:rsidR="003F3082" w:rsidRDefault="003F3082">
            <w:pPr>
              <w:keepNext/>
              <w:keepLines/>
              <w:spacing w:after="0"/>
              <w:rPr>
                <w:rFonts w:ascii="Arial" w:hAnsi="Arial"/>
                <w:sz w:val="18"/>
              </w:rPr>
            </w:pPr>
            <w:r>
              <w:rPr>
                <w:rFonts w:ascii="Arial" w:hAnsi="Arial"/>
                <w:sz w:val="18"/>
              </w:rPr>
              <w:t>allowedValues: N/A</w:t>
            </w:r>
          </w:p>
          <w:p w14:paraId="6EAA3553" w14:textId="77777777" w:rsidR="003F3082" w:rsidRDefault="003F3082">
            <w:pPr>
              <w:pStyle w:val="TAL"/>
            </w:pPr>
            <w:r>
              <w:t>isNullable: False</w:t>
            </w:r>
          </w:p>
          <w:p w14:paraId="12CCAC7D" w14:textId="77777777" w:rsidR="003F3082" w:rsidRDefault="003F3082">
            <w:pPr>
              <w:pStyle w:val="TAL"/>
            </w:pPr>
          </w:p>
        </w:tc>
      </w:tr>
      <w:tr w:rsidR="003F3082" w14:paraId="212E81E7"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hideMark/>
          </w:tcPr>
          <w:p w14:paraId="5185D92C" w14:textId="77777777" w:rsidR="003F3082" w:rsidRDefault="003F3082">
            <w:pPr>
              <w:spacing w:after="0"/>
              <w:rPr>
                <w:rFonts w:ascii="Courier New" w:hAnsi="Courier New" w:cs="Courier New"/>
                <w:sz w:val="18"/>
                <w:szCs w:val="18"/>
                <w:lang w:eastAsia="zh-CN"/>
              </w:rPr>
            </w:pPr>
            <w:r>
              <w:rPr>
                <w:rFonts w:ascii="Courier New" w:hAnsi="Courier New" w:cs="Courier New"/>
                <w:szCs w:val="18"/>
                <w:lang w:eastAsia="zh-CN"/>
              </w:rPr>
              <w:t>sST</w:t>
            </w:r>
          </w:p>
        </w:tc>
        <w:tc>
          <w:tcPr>
            <w:tcW w:w="2917" w:type="pct"/>
            <w:tcBorders>
              <w:top w:val="single" w:sz="4" w:space="0" w:color="auto"/>
              <w:left w:val="single" w:sz="4" w:space="0" w:color="auto"/>
              <w:bottom w:val="single" w:sz="4" w:space="0" w:color="auto"/>
              <w:right w:val="single" w:sz="4" w:space="0" w:color="auto"/>
            </w:tcBorders>
          </w:tcPr>
          <w:p w14:paraId="16E940FB" w14:textId="77777777" w:rsidR="003F3082" w:rsidRDefault="003F3082">
            <w:pPr>
              <w:pStyle w:val="TAL"/>
              <w:rPr>
                <w:rFonts w:cs="Arial"/>
                <w:snapToGrid w:val="0"/>
                <w:szCs w:val="18"/>
              </w:rPr>
            </w:pPr>
            <w:r>
              <w:rPr>
                <w:rFonts w:cs="Arial"/>
                <w:snapToGrid w:val="0"/>
                <w:szCs w:val="18"/>
              </w:rPr>
              <w:t>This attribute specifies the Slice/Service type (SST) of the network slice.</w:t>
            </w:r>
          </w:p>
          <w:p w14:paraId="0D6EA86A" w14:textId="77777777" w:rsidR="003F3082" w:rsidRDefault="003F3082">
            <w:pPr>
              <w:pStyle w:val="TAL"/>
              <w:rPr>
                <w:rFonts w:cs="Arial"/>
                <w:snapToGrid w:val="0"/>
                <w:szCs w:val="18"/>
              </w:rPr>
            </w:pPr>
          </w:p>
          <w:p w14:paraId="693FAC11" w14:textId="77777777" w:rsidR="003F3082" w:rsidRDefault="003F3082">
            <w:pPr>
              <w:pStyle w:val="TAL"/>
            </w:pPr>
            <w:r>
              <w:rPr>
                <w:rFonts w:cs="Arial"/>
                <w:snapToGrid w:val="0"/>
                <w:szCs w:val="18"/>
              </w:rPr>
              <w:t>See clause 5.15.2 of 3GPP TS 23.501 [2].</w:t>
            </w:r>
          </w:p>
        </w:tc>
        <w:tc>
          <w:tcPr>
            <w:tcW w:w="1123" w:type="pct"/>
            <w:tcBorders>
              <w:top w:val="single" w:sz="4" w:space="0" w:color="auto"/>
              <w:left w:val="single" w:sz="4" w:space="0" w:color="auto"/>
              <w:bottom w:val="single" w:sz="4" w:space="0" w:color="auto"/>
              <w:right w:val="single" w:sz="4" w:space="0" w:color="auto"/>
            </w:tcBorders>
            <w:hideMark/>
          </w:tcPr>
          <w:p w14:paraId="4AB905E8" w14:textId="77777777" w:rsidR="003F3082" w:rsidRDefault="003F3082">
            <w:pPr>
              <w:keepNext/>
              <w:keepLines/>
              <w:spacing w:after="0"/>
              <w:rPr>
                <w:rFonts w:ascii="Arial" w:hAnsi="Arial"/>
                <w:sz w:val="18"/>
              </w:rPr>
            </w:pPr>
            <w:r>
              <w:rPr>
                <w:rFonts w:ascii="Arial" w:hAnsi="Arial"/>
                <w:sz w:val="18"/>
              </w:rPr>
              <w:t>type: Integer</w:t>
            </w:r>
          </w:p>
          <w:p w14:paraId="3724672E" w14:textId="77777777" w:rsidR="003F3082" w:rsidRDefault="003F3082">
            <w:pPr>
              <w:keepNext/>
              <w:keepLines/>
              <w:spacing w:after="0"/>
              <w:rPr>
                <w:rFonts w:ascii="Arial" w:hAnsi="Arial"/>
                <w:sz w:val="18"/>
              </w:rPr>
            </w:pPr>
            <w:r>
              <w:rPr>
                <w:rFonts w:ascii="Arial" w:hAnsi="Arial"/>
                <w:sz w:val="18"/>
              </w:rPr>
              <w:t>multiplicity: 1</w:t>
            </w:r>
          </w:p>
          <w:p w14:paraId="0A9717A5" w14:textId="77777777" w:rsidR="003F3082" w:rsidRDefault="003F3082">
            <w:pPr>
              <w:keepNext/>
              <w:keepLines/>
              <w:spacing w:after="0"/>
              <w:rPr>
                <w:rFonts w:ascii="Arial" w:hAnsi="Arial"/>
                <w:sz w:val="18"/>
              </w:rPr>
            </w:pPr>
            <w:r>
              <w:rPr>
                <w:rFonts w:ascii="Arial" w:hAnsi="Arial"/>
                <w:sz w:val="18"/>
              </w:rPr>
              <w:t>isOrdered: N/A</w:t>
            </w:r>
          </w:p>
          <w:p w14:paraId="6172D6CD" w14:textId="77777777" w:rsidR="003F3082" w:rsidRDefault="003F3082">
            <w:pPr>
              <w:keepNext/>
              <w:keepLines/>
              <w:spacing w:after="0"/>
              <w:rPr>
                <w:rFonts w:ascii="Arial" w:hAnsi="Arial"/>
                <w:sz w:val="18"/>
              </w:rPr>
            </w:pPr>
            <w:r>
              <w:rPr>
                <w:rFonts w:ascii="Arial" w:hAnsi="Arial"/>
                <w:sz w:val="18"/>
              </w:rPr>
              <w:t>isUnique: N/A</w:t>
            </w:r>
          </w:p>
          <w:p w14:paraId="0DA769B7" w14:textId="77777777" w:rsidR="003F3082" w:rsidRDefault="003F3082">
            <w:pPr>
              <w:keepNext/>
              <w:keepLines/>
              <w:spacing w:after="0"/>
              <w:rPr>
                <w:rFonts w:ascii="Arial" w:hAnsi="Arial"/>
                <w:sz w:val="18"/>
              </w:rPr>
            </w:pPr>
            <w:r>
              <w:rPr>
                <w:rFonts w:ascii="Arial" w:hAnsi="Arial"/>
                <w:sz w:val="18"/>
              </w:rPr>
              <w:t>defaultValue: None</w:t>
            </w:r>
          </w:p>
          <w:p w14:paraId="6A8F52E4" w14:textId="77777777" w:rsidR="003F3082" w:rsidRDefault="003F3082">
            <w:pPr>
              <w:keepNext/>
              <w:keepLines/>
              <w:spacing w:after="0"/>
              <w:rPr>
                <w:rFonts w:ascii="Arial" w:hAnsi="Arial"/>
                <w:sz w:val="18"/>
              </w:rPr>
            </w:pPr>
            <w:r>
              <w:rPr>
                <w:rFonts w:ascii="Arial" w:hAnsi="Arial"/>
                <w:sz w:val="18"/>
              </w:rPr>
              <w:t>allowedValues: N/A</w:t>
            </w:r>
          </w:p>
          <w:p w14:paraId="176BE4A0" w14:textId="77777777" w:rsidR="003F3082" w:rsidRDefault="003F3082">
            <w:pPr>
              <w:pStyle w:val="TAL"/>
            </w:pPr>
            <w:r>
              <w:t>isNullable: False</w:t>
            </w:r>
          </w:p>
        </w:tc>
      </w:tr>
      <w:tr w:rsidR="003F3082" w14:paraId="647281B2"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hideMark/>
          </w:tcPr>
          <w:p w14:paraId="103A421A" w14:textId="77777777" w:rsidR="003F3082" w:rsidRDefault="003F3082">
            <w:pPr>
              <w:spacing w:after="0"/>
              <w:rPr>
                <w:rFonts w:ascii="Courier New" w:hAnsi="Courier New" w:cs="Courier New"/>
                <w:sz w:val="18"/>
                <w:szCs w:val="18"/>
                <w:lang w:eastAsia="zh-CN"/>
              </w:rPr>
            </w:pPr>
            <w:r>
              <w:rPr>
                <w:rFonts w:ascii="Courier New" w:hAnsi="Courier New" w:cs="Courier New"/>
                <w:lang w:eastAsia="zh-CN"/>
              </w:rPr>
              <w:t>sD</w:t>
            </w:r>
          </w:p>
        </w:tc>
        <w:tc>
          <w:tcPr>
            <w:tcW w:w="2917" w:type="pct"/>
            <w:tcBorders>
              <w:top w:val="single" w:sz="4" w:space="0" w:color="auto"/>
              <w:left w:val="single" w:sz="4" w:space="0" w:color="auto"/>
              <w:bottom w:val="single" w:sz="4" w:space="0" w:color="auto"/>
              <w:right w:val="single" w:sz="4" w:space="0" w:color="auto"/>
            </w:tcBorders>
          </w:tcPr>
          <w:p w14:paraId="2606A85A" w14:textId="77777777" w:rsidR="003F3082" w:rsidRDefault="003F3082">
            <w:pPr>
              <w:pStyle w:val="TAL"/>
            </w:pPr>
            <w:r>
              <w:t>This attribute specifies the Slice Differentiator (SD), which is optional information that complements the slice/service type(s) to differentiate amongst multiple Network Slices.</w:t>
            </w:r>
          </w:p>
          <w:p w14:paraId="6875546B" w14:textId="77777777" w:rsidR="003F3082" w:rsidRDefault="003F3082">
            <w:pPr>
              <w:pStyle w:val="TAL"/>
            </w:pPr>
          </w:p>
          <w:p w14:paraId="783470E6" w14:textId="77777777" w:rsidR="003F3082" w:rsidRDefault="003F3082">
            <w:pPr>
              <w:pStyle w:val="TAL"/>
            </w:pPr>
            <w:r>
              <w:rPr>
                <w:rFonts w:cs="Arial"/>
                <w:snapToGrid w:val="0"/>
                <w:szCs w:val="18"/>
              </w:rPr>
              <w:t>See clause 5.15.2 of 3GPP TS 23.501 [2].</w:t>
            </w:r>
          </w:p>
        </w:tc>
        <w:tc>
          <w:tcPr>
            <w:tcW w:w="1123" w:type="pct"/>
            <w:tcBorders>
              <w:top w:val="single" w:sz="4" w:space="0" w:color="auto"/>
              <w:left w:val="single" w:sz="4" w:space="0" w:color="auto"/>
              <w:bottom w:val="single" w:sz="4" w:space="0" w:color="auto"/>
              <w:right w:val="single" w:sz="4" w:space="0" w:color="auto"/>
            </w:tcBorders>
            <w:hideMark/>
          </w:tcPr>
          <w:p w14:paraId="0EDC1434" w14:textId="77777777" w:rsidR="003F3082" w:rsidRDefault="003F3082">
            <w:pPr>
              <w:keepNext/>
              <w:keepLines/>
              <w:spacing w:after="0"/>
              <w:rPr>
                <w:rFonts w:ascii="Arial" w:hAnsi="Arial"/>
                <w:sz w:val="18"/>
              </w:rPr>
            </w:pPr>
            <w:r>
              <w:rPr>
                <w:rFonts w:ascii="Arial" w:hAnsi="Arial"/>
                <w:sz w:val="18"/>
              </w:rPr>
              <w:t>type: String</w:t>
            </w:r>
          </w:p>
          <w:p w14:paraId="2BFFD10E" w14:textId="77777777" w:rsidR="003F3082" w:rsidRDefault="003F3082">
            <w:pPr>
              <w:keepNext/>
              <w:keepLines/>
              <w:spacing w:after="0"/>
              <w:rPr>
                <w:rFonts w:ascii="Arial" w:hAnsi="Arial"/>
                <w:sz w:val="18"/>
              </w:rPr>
            </w:pPr>
            <w:r>
              <w:rPr>
                <w:rFonts w:ascii="Arial" w:hAnsi="Arial"/>
                <w:sz w:val="18"/>
              </w:rPr>
              <w:t>multiplicity: 1</w:t>
            </w:r>
          </w:p>
          <w:p w14:paraId="1003C87A" w14:textId="77777777" w:rsidR="003F3082" w:rsidRDefault="003F3082">
            <w:pPr>
              <w:keepNext/>
              <w:keepLines/>
              <w:spacing w:after="0"/>
              <w:rPr>
                <w:rFonts w:ascii="Arial" w:hAnsi="Arial"/>
                <w:sz w:val="18"/>
              </w:rPr>
            </w:pPr>
            <w:r>
              <w:rPr>
                <w:rFonts w:ascii="Arial" w:hAnsi="Arial"/>
                <w:sz w:val="18"/>
              </w:rPr>
              <w:t>isOrdered: N/A</w:t>
            </w:r>
          </w:p>
          <w:p w14:paraId="7C2EA13F" w14:textId="77777777" w:rsidR="003F3082" w:rsidRDefault="003F3082">
            <w:pPr>
              <w:keepNext/>
              <w:keepLines/>
              <w:spacing w:after="0"/>
              <w:rPr>
                <w:rFonts w:ascii="Arial" w:hAnsi="Arial"/>
                <w:sz w:val="18"/>
              </w:rPr>
            </w:pPr>
            <w:r>
              <w:rPr>
                <w:rFonts w:ascii="Arial" w:hAnsi="Arial"/>
                <w:sz w:val="18"/>
              </w:rPr>
              <w:t>isUnique: N/A</w:t>
            </w:r>
          </w:p>
          <w:p w14:paraId="23ECDF2E" w14:textId="77777777" w:rsidR="003F3082" w:rsidRDefault="003F3082">
            <w:pPr>
              <w:keepNext/>
              <w:keepLines/>
              <w:spacing w:after="0"/>
              <w:rPr>
                <w:rFonts w:ascii="Arial" w:hAnsi="Arial"/>
                <w:sz w:val="18"/>
              </w:rPr>
            </w:pPr>
            <w:r>
              <w:rPr>
                <w:rFonts w:ascii="Arial" w:hAnsi="Arial"/>
                <w:sz w:val="18"/>
              </w:rPr>
              <w:t>defaultValue: None</w:t>
            </w:r>
          </w:p>
          <w:p w14:paraId="513AB3C3" w14:textId="77777777" w:rsidR="003F3082" w:rsidRDefault="003F3082">
            <w:pPr>
              <w:keepNext/>
              <w:keepLines/>
              <w:spacing w:after="0"/>
              <w:rPr>
                <w:rFonts w:ascii="Arial" w:hAnsi="Arial"/>
                <w:sz w:val="18"/>
              </w:rPr>
            </w:pPr>
            <w:r>
              <w:rPr>
                <w:rFonts w:ascii="Arial" w:hAnsi="Arial"/>
                <w:sz w:val="18"/>
              </w:rPr>
              <w:t>allowedValues: N/A</w:t>
            </w:r>
          </w:p>
          <w:p w14:paraId="540F27B1" w14:textId="77777777" w:rsidR="003F3082" w:rsidRDefault="003F3082">
            <w:pPr>
              <w:pStyle w:val="TAL"/>
            </w:pPr>
            <w:r>
              <w:t>isNullable: False</w:t>
            </w:r>
          </w:p>
        </w:tc>
      </w:tr>
      <w:tr w:rsidR="003F3082" w14:paraId="01562443"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hideMark/>
          </w:tcPr>
          <w:p w14:paraId="17E6860C" w14:textId="77777777" w:rsidR="003F3082" w:rsidRDefault="003F3082">
            <w:pPr>
              <w:spacing w:after="0"/>
              <w:rPr>
                <w:rFonts w:ascii="Courier New" w:hAnsi="Courier New" w:cs="Courier New"/>
                <w:sz w:val="18"/>
                <w:szCs w:val="18"/>
                <w:lang w:eastAsia="zh-CN"/>
              </w:rPr>
            </w:pPr>
            <w:r>
              <w:rPr>
                <w:rFonts w:ascii="Courier New" w:hAnsi="Courier New" w:cs="Courier New"/>
                <w:sz w:val="18"/>
                <w:szCs w:val="18"/>
                <w:lang w:eastAsia="zh-CN"/>
              </w:rPr>
              <w:t>rRMPolicyMaxRatio</w:t>
            </w:r>
          </w:p>
        </w:tc>
        <w:tc>
          <w:tcPr>
            <w:tcW w:w="2917" w:type="pct"/>
            <w:tcBorders>
              <w:top w:val="single" w:sz="4" w:space="0" w:color="auto"/>
              <w:left w:val="single" w:sz="4" w:space="0" w:color="auto"/>
              <w:bottom w:val="single" w:sz="4" w:space="0" w:color="auto"/>
              <w:right w:val="single" w:sz="4" w:space="0" w:color="auto"/>
            </w:tcBorders>
          </w:tcPr>
          <w:p w14:paraId="01B141EC" w14:textId="77777777" w:rsidR="003F3082" w:rsidRDefault="003F3082">
            <w:pPr>
              <w:pStyle w:val="a"/>
              <w:rPr>
                <w:sz w:val="18"/>
                <w:szCs w:val="18"/>
              </w:rPr>
            </w:pPr>
            <w:r>
              <w:rPr>
                <w:sz w:val="18"/>
                <w:szCs w:val="18"/>
              </w:rPr>
              <w:t xml:space="preserve">This attribute specifies the maximum percentage of radio resources that can be used by the associated </w:t>
            </w:r>
            <w:r>
              <w:rPr>
                <w:rFonts w:ascii="Courier New" w:hAnsi="Courier New" w:cs="Courier New"/>
                <w:bCs/>
                <w:color w:val="333333"/>
                <w:sz w:val="18"/>
                <w:szCs w:val="18"/>
              </w:rPr>
              <w:t>rRMPolicyMemberList</w:t>
            </w:r>
            <w:r>
              <w:rPr>
                <w:sz w:val="18"/>
                <w:szCs w:val="18"/>
              </w:rPr>
              <w:t>. The maximum percentage of radio resources include at least one of the shared resources, prioritized resources and dedicated resources.</w:t>
            </w:r>
          </w:p>
          <w:p w14:paraId="083A99C2" w14:textId="77777777" w:rsidR="003F3082" w:rsidRDefault="003F3082">
            <w:pPr>
              <w:pStyle w:val="TAL"/>
              <w:rPr>
                <w:szCs w:val="18"/>
              </w:rPr>
            </w:pPr>
          </w:p>
          <w:p w14:paraId="4B296299" w14:textId="77777777" w:rsidR="003F3082" w:rsidRDefault="003F3082">
            <w:pPr>
              <w:jc w:val="both"/>
              <w:rPr>
                <w:lang w:eastAsia="zh-CN"/>
              </w:rPr>
            </w:pPr>
            <w:r>
              <w:t xml:space="preserve">The sum of the </w:t>
            </w:r>
            <w:r>
              <w:rPr>
                <w:lang w:eastAsia="zh-CN"/>
              </w:rPr>
              <w:t>‘</w:t>
            </w:r>
            <w:r>
              <w:rPr>
                <w:rFonts w:ascii="Courier New" w:hAnsi="Courier New" w:cs="Courier New"/>
                <w:lang w:eastAsia="zh-CN"/>
              </w:rPr>
              <w:t>rRMPolicyMaxRatio</w:t>
            </w:r>
            <w:r>
              <w:rPr>
                <w:lang w:eastAsia="zh-CN"/>
              </w:rPr>
              <w:t xml:space="preserve">’ </w:t>
            </w:r>
            <w:r>
              <w:t>values assigned to all RRMPolicyRatio(s) name-contained by same MangedEntity can be greater than 100.</w:t>
            </w:r>
          </w:p>
          <w:p w14:paraId="0DB85E1E" w14:textId="77777777" w:rsidR="003F3082" w:rsidRDefault="003F3082">
            <w:pPr>
              <w:pStyle w:val="TAL"/>
              <w:rPr>
                <w:szCs w:val="18"/>
              </w:rPr>
            </w:pPr>
            <w:r>
              <w:rPr>
                <w:szCs w:val="18"/>
                <w:lang w:eastAsia="zh-CN"/>
              </w:rPr>
              <w:t>Default value: 100</w:t>
            </w:r>
          </w:p>
          <w:p w14:paraId="74FF6795" w14:textId="77777777" w:rsidR="003F3082" w:rsidRDefault="003F3082">
            <w:pPr>
              <w:pStyle w:val="TAL"/>
              <w:rPr>
                <w:szCs w:val="18"/>
              </w:rPr>
            </w:pPr>
            <w:r>
              <w:rPr>
                <w:szCs w:val="18"/>
              </w:rPr>
              <w:t>allowedValues:</w:t>
            </w:r>
          </w:p>
          <w:p w14:paraId="0535B24C" w14:textId="77777777" w:rsidR="003F3082" w:rsidRDefault="003F3082">
            <w:pPr>
              <w:pStyle w:val="TAL"/>
              <w:rPr>
                <w:szCs w:val="18"/>
              </w:rPr>
            </w:pPr>
            <w:r>
              <w:rPr>
                <w:szCs w:val="18"/>
              </w:rPr>
              <w:t>0 : 100</w:t>
            </w:r>
          </w:p>
          <w:p w14:paraId="7805C820" w14:textId="77777777" w:rsidR="003F3082" w:rsidRDefault="003F3082">
            <w:pPr>
              <w:pStyle w:val="TAL"/>
              <w:rPr>
                <w:szCs w:val="18"/>
              </w:rPr>
            </w:pPr>
          </w:p>
        </w:tc>
        <w:tc>
          <w:tcPr>
            <w:tcW w:w="1123" w:type="pct"/>
            <w:tcBorders>
              <w:top w:val="single" w:sz="4" w:space="0" w:color="auto"/>
              <w:left w:val="single" w:sz="4" w:space="0" w:color="auto"/>
              <w:bottom w:val="single" w:sz="4" w:space="0" w:color="auto"/>
              <w:right w:val="single" w:sz="4" w:space="0" w:color="auto"/>
            </w:tcBorders>
            <w:hideMark/>
          </w:tcPr>
          <w:p w14:paraId="10DB6E83" w14:textId="77777777" w:rsidR="003F3082" w:rsidRDefault="003F3082">
            <w:pPr>
              <w:pStyle w:val="TAL"/>
            </w:pPr>
            <w:r>
              <w:t>type: Integer</w:t>
            </w:r>
          </w:p>
          <w:p w14:paraId="4D2B46DE" w14:textId="77777777" w:rsidR="003F3082" w:rsidRDefault="003F3082">
            <w:pPr>
              <w:pStyle w:val="TAL"/>
            </w:pPr>
            <w:r>
              <w:t>multiplicity: 1</w:t>
            </w:r>
          </w:p>
          <w:p w14:paraId="104AA418" w14:textId="77777777" w:rsidR="003F3082" w:rsidRDefault="003F3082">
            <w:pPr>
              <w:pStyle w:val="TAL"/>
            </w:pPr>
            <w:r>
              <w:t>isOrdered: N/A</w:t>
            </w:r>
          </w:p>
          <w:p w14:paraId="1A85E059" w14:textId="77777777" w:rsidR="003F3082" w:rsidRDefault="003F3082">
            <w:pPr>
              <w:pStyle w:val="TAL"/>
            </w:pPr>
            <w:r>
              <w:t>isUnique: N/A</w:t>
            </w:r>
          </w:p>
          <w:p w14:paraId="1CFC6F94" w14:textId="77777777" w:rsidR="003F3082" w:rsidRDefault="003F3082">
            <w:pPr>
              <w:pStyle w:val="TAL"/>
            </w:pPr>
            <w:r>
              <w:t>defaultValue: True</w:t>
            </w:r>
          </w:p>
          <w:p w14:paraId="1B5151EA" w14:textId="77777777" w:rsidR="003F3082" w:rsidRDefault="003F3082">
            <w:pPr>
              <w:pStyle w:val="TAL"/>
            </w:pPr>
            <w:r>
              <w:t>allowedValues: N/A</w:t>
            </w:r>
          </w:p>
          <w:p w14:paraId="19C04CFC" w14:textId="77777777" w:rsidR="003F3082" w:rsidRDefault="003F3082">
            <w:pPr>
              <w:pStyle w:val="TAL"/>
            </w:pPr>
            <w:r>
              <w:t>isNullable: False</w:t>
            </w:r>
          </w:p>
        </w:tc>
      </w:tr>
      <w:tr w:rsidR="003F3082" w14:paraId="673D5901"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hideMark/>
          </w:tcPr>
          <w:p w14:paraId="60B9C11B" w14:textId="77777777" w:rsidR="003F3082" w:rsidRDefault="003F3082">
            <w:pPr>
              <w:spacing w:after="0"/>
              <w:rPr>
                <w:rFonts w:ascii="Courier New" w:hAnsi="Courier New" w:cs="Courier New"/>
                <w:sz w:val="18"/>
                <w:szCs w:val="18"/>
                <w:lang w:eastAsia="zh-CN"/>
              </w:rPr>
            </w:pPr>
            <w:r>
              <w:rPr>
                <w:rFonts w:ascii="Courier New" w:hAnsi="Courier New" w:cs="Courier New"/>
                <w:sz w:val="18"/>
                <w:szCs w:val="18"/>
                <w:lang w:eastAsia="zh-CN"/>
              </w:rPr>
              <w:t>rRMPolicyMinRatio</w:t>
            </w:r>
          </w:p>
        </w:tc>
        <w:tc>
          <w:tcPr>
            <w:tcW w:w="2917" w:type="pct"/>
            <w:tcBorders>
              <w:top w:val="single" w:sz="4" w:space="0" w:color="auto"/>
              <w:left w:val="single" w:sz="4" w:space="0" w:color="auto"/>
              <w:bottom w:val="single" w:sz="4" w:space="0" w:color="auto"/>
              <w:right w:val="single" w:sz="4" w:space="0" w:color="auto"/>
            </w:tcBorders>
          </w:tcPr>
          <w:p w14:paraId="51320D70" w14:textId="77777777" w:rsidR="003F3082" w:rsidRDefault="003F3082">
            <w:pPr>
              <w:pStyle w:val="TAL"/>
            </w:pPr>
            <w:r>
              <w:t xml:space="preserve">This attribute specifies the minimum percentage of radio resources that can be used by the associated </w:t>
            </w:r>
            <w:r>
              <w:rPr>
                <w:rFonts w:ascii="Courier New" w:hAnsi="Courier New" w:cs="Courier New"/>
                <w:bCs/>
                <w:color w:val="333333"/>
                <w:szCs w:val="18"/>
              </w:rPr>
              <w:t>rRMPolicyMemberList.</w:t>
            </w:r>
            <w:r>
              <w:t xml:space="preserve"> The minimum percentage of radio resources including at least one </w:t>
            </w:r>
            <w:r>
              <w:rPr>
                <w:lang w:eastAsia="zh-CN"/>
              </w:rPr>
              <w:t>of prioritized resources and dedicated resources.</w:t>
            </w:r>
          </w:p>
          <w:p w14:paraId="083A64D2" w14:textId="77777777" w:rsidR="003F3082" w:rsidRDefault="003F3082">
            <w:pPr>
              <w:jc w:val="both"/>
            </w:pPr>
            <w:bookmarkStart w:id="1633" w:name="OLE_LINK18"/>
          </w:p>
          <w:p w14:paraId="433A8BAE" w14:textId="77777777" w:rsidR="003F3082" w:rsidRDefault="003F3082">
            <w:pPr>
              <w:jc w:val="both"/>
              <w:rPr>
                <w:lang w:eastAsia="zh-CN"/>
              </w:rPr>
            </w:pPr>
            <w:r>
              <w:t xml:space="preserve">The sum of the </w:t>
            </w:r>
            <w:r>
              <w:rPr>
                <w:lang w:eastAsia="zh-CN"/>
              </w:rPr>
              <w:t>‘</w:t>
            </w:r>
            <w:r>
              <w:rPr>
                <w:rFonts w:ascii="Courier New" w:hAnsi="Courier New" w:cs="Courier New"/>
                <w:lang w:eastAsia="zh-CN"/>
              </w:rPr>
              <w:t>rRMPolicyMinRatio</w:t>
            </w:r>
            <w:r>
              <w:rPr>
                <w:lang w:eastAsia="zh-CN"/>
              </w:rPr>
              <w:t xml:space="preserve">’ </w:t>
            </w:r>
            <w:r>
              <w:t xml:space="preserve">values assigned to all RRMPolicyRatio(s) name-contained by same MangedEntity shall be less or equal 100. </w:t>
            </w:r>
            <w:bookmarkEnd w:id="1633"/>
          </w:p>
          <w:p w14:paraId="380D5F50" w14:textId="77777777" w:rsidR="003F3082" w:rsidRDefault="003F3082">
            <w:pPr>
              <w:pStyle w:val="TAL"/>
            </w:pPr>
            <w:r>
              <w:rPr>
                <w:szCs w:val="18"/>
                <w:lang w:eastAsia="zh-CN"/>
              </w:rPr>
              <w:t>Default value: 0</w:t>
            </w:r>
          </w:p>
          <w:p w14:paraId="740E5661" w14:textId="77777777" w:rsidR="003F3082" w:rsidRDefault="003F3082">
            <w:pPr>
              <w:pStyle w:val="TAL"/>
            </w:pPr>
            <w:r>
              <w:t xml:space="preserve">allowedValues: </w:t>
            </w:r>
          </w:p>
          <w:p w14:paraId="6514AAAB" w14:textId="77777777" w:rsidR="003F3082" w:rsidRDefault="003F3082">
            <w:pPr>
              <w:pStyle w:val="TAL"/>
            </w:pPr>
            <w:r>
              <w:t>0 : 100</w:t>
            </w:r>
          </w:p>
          <w:p w14:paraId="64E43D75" w14:textId="77777777" w:rsidR="003F3082" w:rsidRDefault="003F3082">
            <w:pPr>
              <w:pStyle w:val="TAL"/>
            </w:pPr>
          </w:p>
          <w:p w14:paraId="23169B74" w14:textId="77777777" w:rsidR="003F3082" w:rsidRDefault="003F3082">
            <w:pPr>
              <w:pStyle w:val="TAL"/>
            </w:pPr>
            <w:r>
              <w:t>NOTE: Void.</w:t>
            </w:r>
          </w:p>
          <w:p w14:paraId="355684D6" w14:textId="77777777" w:rsidR="003F3082" w:rsidRDefault="003F3082">
            <w:pPr>
              <w:pStyle w:val="TAL"/>
            </w:pPr>
          </w:p>
        </w:tc>
        <w:tc>
          <w:tcPr>
            <w:tcW w:w="1123" w:type="pct"/>
            <w:tcBorders>
              <w:top w:val="single" w:sz="4" w:space="0" w:color="auto"/>
              <w:left w:val="single" w:sz="4" w:space="0" w:color="auto"/>
              <w:bottom w:val="single" w:sz="4" w:space="0" w:color="auto"/>
              <w:right w:val="single" w:sz="4" w:space="0" w:color="auto"/>
            </w:tcBorders>
            <w:hideMark/>
          </w:tcPr>
          <w:p w14:paraId="5332DB76" w14:textId="77777777" w:rsidR="003F3082" w:rsidRDefault="003F3082">
            <w:pPr>
              <w:pStyle w:val="TAL"/>
            </w:pPr>
            <w:r>
              <w:t>type: Integer</w:t>
            </w:r>
          </w:p>
          <w:p w14:paraId="611A0FE9" w14:textId="77777777" w:rsidR="003F3082" w:rsidRDefault="003F3082">
            <w:pPr>
              <w:pStyle w:val="TAL"/>
            </w:pPr>
            <w:r>
              <w:t>multiplicity: 1</w:t>
            </w:r>
          </w:p>
          <w:p w14:paraId="3FE159E0" w14:textId="77777777" w:rsidR="003F3082" w:rsidRDefault="003F3082">
            <w:pPr>
              <w:pStyle w:val="TAL"/>
            </w:pPr>
            <w:r>
              <w:t>isOrdered: N/A</w:t>
            </w:r>
          </w:p>
          <w:p w14:paraId="4341C65C" w14:textId="77777777" w:rsidR="003F3082" w:rsidRDefault="003F3082">
            <w:pPr>
              <w:pStyle w:val="TAL"/>
            </w:pPr>
            <w:r>
              <w:t>isUnique: N/A</w:t>
            </w:r>
          </w:p>
          <w:p w14:paraId="4D63850C" w14:textId="77777777" w:rsidR="003F3082" w:rsidRDefault="003F3082">
            <w:pPr>
              <w:pStyle w:val="TAL"/>
            </w:pPr>
            <w:r>
              <w:t>defaultValue: True</w:t>
            </w:r>
          </w:p>
          <w:p w14:paraId="7DF3FE17" w14:textId="77777777" w:rsidR="003F3082" w:rsidRDefault="003F3082">
            <w:pPr>
              <w:pStyle w:val="TAL"/>
            </w:pPr>
            <w:r>
              <w:t>allowedValues: N/A</w:t>
            </w:r>
          </w:p>
          <w:p w14:paraId="1467A54E" w14:textId="77777777" w:rsidR="003F3082" w:rsidRDefault="003F3082">
            <w:pPr>
              <w:pStyle w:val="TAL"/>
            </w:pPr>
            <w:r>
              <w:t>isNullable: False</w:t>
            </w:r>
          </w:p>
        </w:tc>
      </w:tr>
      <w:tr w:rsidR="003F3082" w14:paraId="7CC1E924"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hideMark/>
          </w:tcPr>
          <w:p w14:paraId="378C79FE" w14:textId="77777777" w:rsidR="003F3082" w:rsidRDefault="003F3082">
            <w:pPr>
              <w:spacing w:after="0"/>
              <w:rPr>
                <w:rFonts w:ascii="Courier New" w:hAnsi="Courier New" w:cs="Courier New"/>
                <w:sz w:val="18"/>
                <w:szCs w:val="18"/>
                <w:lang w:eastAsia="zh-CN"/>
              </w:rPr>
            </w:pPr>
            <w:r>
              <w:rPr>
                <w:rFonts w:ascii="Courier New" w:hAnsi="Courier New" w:cs="Courier New"/>
                <w:sz w:val="18"/>
                <w:szCs w:val="18"/>
                <w:lang w:eastAsia="zh-CN"/>
              </w:rPr>
              <w:t>rRMPolicyDedicatedRatio</w:t>
            </w:r>
          </w:p>
        </w:tc>
        <w:tc>
          <w:tcPr>
            <w:tcW w:w="2917" w:type="pct"/>
            <w:tcBorders>
              <w:top w:val="single" w:sz="4" w:space="0" w:color="auto"/>
              <w:left w:val="single" w:sz="4" w:space="0" w:color="auto"/>
              <w:bottom w:val="single" w:sz="4" w:space="0" w:color="auto"/>
              <w:right w:val="single" w:sz="4" w:space="0" w:color="auto"/>
            </w:tcBorders>
          </w:tcPr>
          <w:p w14:paraId="2330DE11" w14:textId="77777777" w:rsidR="003F3082" w:rsidRDefault="003F3082">
            <w:pPr>
              <w:pStyle w:val="TAL"/>
            </w:pPr>
            <w:r>
              <w:t xml:space="preserve">This attribute specifies the percentage of radio resource that dedicatedly used by the </w:t>
            </w:r>
            <w:r>
              <w:rPr>
                <w:lang w:eastAsia="zh-CN"/>
              </w:rPr>
              <w:t>ass</w:t>
            </w:r>
            <w:r>
              <w:t xml:space="preserve">ociated  </w:t>
            </w:r>
            <w:r>
              <w:rPr>
                <w:rFonts w:ascii="Courier New" w:hAnsi="Courier New" w:cs="Courier New"/>
                <w:bCs/>
                <w:color w:val="333333"/>
                <w:szCs w:val="18"/>
              </w:rPr>
              <w:t>rRMPolicyMemberList</w:t>
            </w:r>
            <w:r>
              <w:t xml:space="preserve">. </w:t>
            </w:r>
          </w:p>
          <w:p w14:paraId="24C3EF05" w14:textId="77777777" w:rsidR="003F3082" w:rsidRDefault="003F3082">
            <w:pPr>
              <w:pStyle w:val="TAL"/>
            </w:pPr>
          </w:p>
          <w:p w14:paraId="0BB5592D" w14:textId="77777777" w:rsidR="003F3082" w:rsidRDefault="003F3082">
            <w:pPr>
              <w:jc w:val="both"/>
            </w:pPr>
            <w:r>
              <w:t xml:space="preserve">The sum of the </w:t>
            </w:r>
            <w:r>
              <w:rPr>
                <w:lang w:eastAsia="zh-CN"/>
              </w:rPr>
              <w:t>‘</w:t>
            </w:r>
            <w:r>
              <w:rPr>
                <w:rFonts w:ascii="Courier New" w:hAnsi="Courier New" w:cs="Courier New"/>
                <w:lang w:eastAsia="zh-CN"/>
              </w:rPr>
              <w:t>rRMPolicyDedicatedRatio</w:t>
            </w:r>
            <w:r>
              <w:rPr>
                <w:lang w:eastAsia="zh-CN"/>
              </w:rPr>
              <w:t xml:space="preserve">’ </w:t>
            </w:r>
            <w:r>
              <w:t>values assigned to all RRMPolicyRatio(s) name-contained by same MangedEntity shall be less or equal 100.</w:t>
            </w:r>
          </w:p>
          <w:p w14:paraId="472ADC54" w14:textId="77777777" w:rsidR="003F3082" w:rsidRDefault="003F3082">
            <w:pPr>
              <w:pStyle w:val="TAL"/>
            </w:pPr>
            <w:r>
              <w:rPr>
                <w:szCs w:val="18"/>
                <w:lang w:eastAsia="zh-CN"/>
              </w:rPr>
              <w:t>Default value: 0</w:t>
            </w:r>
          </w:p>
          <w:p w14:paraId="52535935" w14:textId="77777777" w:rsidR="003F3082" w:rsidRDefault="003F3082">
            <w:pPr>
              <w:pStyle w:val="TAL"/>
            </w:pPr>
            <w:r>
              <w:t xml:space="preserve">allowedValues:0 : 100 </w:t>
            </w:r>
          </w:p>
          <w:p w14:paraId="62922629" w14:textId="77777777" w:rsidR="003F3082" w:rsidRDefault="003F3082">
            <w:pPr>
              <w:pStyle w:val="TAL"/>
            </w:pPr>
          </w:p>
        </w:tc>
        <w:tc>
          <w:tcPr>
            <w:tcW w:w="1123" w:type="pct"/>
            <w:tcBorders>
              <w:top w:val="single" w:sz="4" w:space="0" w:color="auto"/>
              <w:left w:val="single" w:sz="4" w:space="0" w:color="auto"/>
              <w:bottom w:val="single" w:sz="4" w:space="0" w:color="auto"/>
              <w:right w:val="single" w:sz="4" w:space="0" w:color="auto"/>
            </w:tcBorders>
            <w:hideMark/>
          </w:tcPr>
          <w:p w14:paraId="1BCEDFEB" w14:textId="77777777" w:rsidR="003F3082" w:rsidRDefault="003F3082">
            <w:pPr>
              <w:pStyle w:val="TAL"/>
            </w:pPr>
            <w:r>
              <w:t>type: Integer</w:t>
            </w:r>
          </w:p>
          <w:p w14:paraId="6A70F8DC" w14:textId="77777777" w:rsidR="003F3082" w:rsidRDefault="003F3082">
            <w:pPr>
              <w:pStyle w:val="TAL"/>
            </w:pPr>
            <w:r>
              <w:t>multiplicity: 1</w:t>
            </w:r>
          </w:p>
          <w:p w14:paraId="0B07FC7F" w14:textId="77777777" w:rsidR="003F3082" w:rsidRDefault="003F3082">
            <w:pPr>
              <w:pStyle w:val="TAL"/>
            </w:pPr>
            <w:r>
              <w:t>isOrdered: N/A</w:t>
            </w:r>
          </w:p>
          <w:p w14:paraId="4C6E4F2E" w14:textId="77777777" w:rsidR="003F3082" w:rsidRDefault="003F3082">
            <w:pPr>
              <w:pStyle w:val="TAL"/>
            </w:pPr>
            <w:r>
              <w:t>isUnique: N/A</w:t>
            </w:r>
          </w:p>
          <w:p w14:paraId="3EE076A5" w14:textId="77777777" w:rsidR="003F3082" w:rsidRDefault="003F3082">
            <w:pPr>
              <w:pStyle w:val="TAL"/>
            </w:pPr>
            <w:r>
              <w:t>defaultValue: TRUE</w:t>
            </w:r>
          </w:p>
          <w:p w14:paraId="4434771A" w14:textId="77777777" w:rsidR="003F3082" w:rsidRDefault="003F3082">
            <w:pPr>
              <w:pStyle w:val="TAL"/>
            </w:pPr>
            <w:r>
              <w:t>allowedValues: N/A</w:t>
            </w:r>
          </w:p>
          <w:p w14:paraId="2BC9EE26" w14:textId="77777777" w:rsidR="003F3082" w:rsidRDefault="003F3082">
            <w:pPr>
              <w:pStyle w:val="TAL"/>
            </w:pPr>
            <w:r>
              <w:t>isNullable: False</w:t>
            </w:r>
          </w:p>
        </w:tc>
      </w:tr>
      <w:tr w:rsidR="003F3082" w14:paraId="6E9765C6"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hideMark/>
          </w:tcPr>
          <w:p w14:paraId="3619F2E7" w14:textId="77777777" w:rsidR="003F3082" w:rsidRDefault="003F3082">
            <w:pPr>
              <w:spacing w:after="0"/>
              <w:rPr>
                <w:rFonts w:ascii="Courier New" w:hAnsi="Courier New" w:cs="Courier New"/>
                <w:color w:val="000000"/>
                <w:sz w:val="18"/>
                <w:szCs w:val="18"/>
              </w:rPr>
            </w:pPr>
            <w:r>
              <w:rPr>
                <w:rFonts w:ascii="Courier New" w:hAnsi="Courier New" w:cs="Courier New"/>
                <w:sz w:val="18"/>
                <w:szCs w:val="18"/>
                <w:lang w:eastAsia="ja-JP"/>
              </w:rPr>
              <w:t>subCarrierSpacing</w:t>
            </w:r>
          </w:p>
        </w:tc>
        <w:tc>
          <w:tcPr>
            <w:tcW w:w="2917" w:type="pct"/>
            <w:tcBorders>
              <w:top w:val="single" w:sz="4" w:space="0" w:color="auto"/>
              <w:left w:val="single" w:sz="4" w:space="0" w:color="auto"/>
              <w:bottom w:val="single" w:sz="4" w:space="0" w:color="auto"/>
              <w:right w:val="single" w:sz="4" w:space="0" w:color="auto"/>
            </w:tcBorders>
          </w:tcPr>
          <w:p w14:paraId="1C886641" w14:textId="77777777" w:rsidR="003F3082" w:rsidRDefault="003F3082">
            <w:pPr>
              <w:pStyle w:val="TAL"/>
              <w:rPr>
                <w:rFonts w:eastAsia="Batang"/>
              </w:rPr>
            </w:pPr>
            <w:r>
              <w:rPr>
                <w:rFonts w:eastAsia="Batang"/>
              </w:rPr>
              <w:t>Subcarrier spacing configuration for a BWP. See subclause 5 in TS 38.104 [12].</w:t>
            </w:r>
          </w:p>
          <w:p w14:paraId="37C79964" w14:textId="77777777" w:rsidR="003F3082" w:rsidRDefault="003F3082">
            <w:pPr>
              <w:pStyle w:val="TAL"/>
              <w:rPr>
                <w:rFonts w:eastAsia="Batang"/>
              </w:rPr>
            </w:pPr>
          </w:p>
          <w:p w14:paraId="7F5459A1" w14:textId="77777777" w:rsidR="003F3082" w:rsidRDefault="003F3082">
            <w:pPr>
              <w:pStyle w:val="TAL"/>
              <w:rPr>
                <w:lang w:eastAsia="zh-CN"/>
              </w:rPr>
            </w:pPr>
            <w:r>
              <w:t>AllowedValues: [15, 30, 60, 120] depending on the frequency range FR1 or FR2.</w:t>
            </w:r>
          </w:p>
        </w:tc>
        <w:tc>
          <w:tcPr>
            <w:tcW w:w="1123" w:type="pct"/>
            <w:tcBorders>
              <w:top w:val="single" w:sz="4" w:space="0" w:color="auto"/>
              <w:left w:val="single" w:sz="4" w:space="0" w:color="auto"/>
              <w:bottom w:val="single" w:sz="4" w:space="0" w:color="auto"/>
              <w:right w:val="single" w:sz="4" w:space="0" w:color="auto"/>
            </w:tcBorders>
          </w:tcPr>
          <w:p w14:paraId="61FF808E" w14:textId="77777777" w:rsidR="003F3082" w:rsidRDefault="003F3082">
            <w:pPr>
              <w:pStyle w:val="TAL"/>
            </w:pPr>
            <w:r>
              <w:t>type: Integer</w:t>
            </w:r>
          </w:p>
          <w:p w14:paraId="21F3A639" w14:textId="77777777" w:rsidR="003F3082" w:rsidRDefault="003F3082">
            <w:pPr>
              <w:pStyle w:val="TAL"/>
            </w:pPr>
            <w:r>
              <w:t>multiplicity: 1</w:t>
            </w:r>
          </w:p>
          <w:p w14:paraId="1B3C9BFF" w14:textId="77777777" w:rsidR="003F3082" w:rsidRDefault="003F3082">
            <w:pPr>
              <w:pStyle w:val="TAL"/>
            </w:pPr>
            <w:r>
              <w:t>isOrdered: N/A</w:t>
            </w:r>
          </w:p>
          <w:p w14:paraId="7F393D74" w14:textId="77777777" w:rsidR="003F3082" w:rsidRDefault="003F3082">
            <w:pPr>
              <w:pStyle w:val="TAL"/>
            </w:pPr>
            <w:r>
              <w:t>isUnique: N/A</w:t>
            </w:r>
          </w:p>
          <w:p w14:paraId="51F797B5" w14:textId="77777777" w:rsidR="003F3082" w:rsidRDefault="003F3082">
            <w:pPr>
              <w:pStyle w:val="TAL"/>
            </w:pPr>
            <w:r>
              <w:t>defaultValue: None</w:t>
            </w:r>
          </w:p>
          <w:p w14:paraId="2283CB4E" w14:textId="77777777" w:rsidR="003F3082" w:rsidRDefault="003F3082">
            <w:pPr>
              <w:keepNext/>
              <w:keepLines/>
              <w:spacing w:after="0"/>
              <w:rPr>
                <w:rFonts w:ascii="Arial" w:hAnsi="Arial"/>
                <w:sz w:val="18"/>
              </w:rPr>
            </w:pPr>
            <w:r>
              <w:rPr>
                <w:rFonts w:ascii="Arial" w:hAnsi="Arial"/>
                <w:sz w:val="18"/>
              </w:rPr>
              <w:t>isNullable: False</w:t>
            </w:r>
          </w:p>
          <w:p w14:paraId="351B2CEE" w14:textId="77777777" w:rsidR="003F3082" w:rsidRDefault="003F3082">
            <w:pPr>
              <w:pStyle w:val="TAL"/>
            </w:pPr>
          </w:p>
        </w:tc>
      </w:tr>
      <w:tr w:rsidR="003F3082" w14:paraId="264E2BF8"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hideMark/>
          </w:tcPr>
          <w:p w14:paraId="4128496D" w14:textId="77777777" w:rsidR="003F3082" w:rsidRDefault="003F3082">
            <w:pPr>
              <w:spacing w:after="0"/>
              <w:rPr>
                <w:rFonts w:ascii="Courier New" w:hAnsi="Courier New" w:cs="Courier New"/>
                <w:color w:val="595959"/>
                <w:sz w:val="18"/>
                <w:szCs w:val="18"/>
                <w:lang w:eastAsia="ja-JP"/>
              </w:rPr>
            </w:pPr>
            <w:r>
              <w:rPr>
                <w:rFonts w:ascii="Courier New" w:hAnsi="Courier New" w:cs="Courier New"/>
                <w:bCs/>
                <w:iCs/>
                <w:color w:val="595959"/>
                <w:sz w:val="18"/>
                <w:szCs w:val="18"/>
              </w:rPr>
              <w:t>txDirection</w:t>
            </w:r>
          </w:p>
        </w:tc>
        <w:tc>
          <w:tcPr>
            <w:tcW w:w="2917" w:type="pct"/>
            <w:tcBorders>
              <w:top w:val="single" w:sz="4" w:space="0" w:color="auto"/>
              <w:left w:val="single" w:sz="4" w:space="0" w:color="auto"/>
              <w:bottom w:val="single" w:sz="4" w:space="0" w:color="auto"/>
              <w:right w:val="single" w:sz="4" w:space="0" w:color="auto"/>
            </w:tcBorders>
          </w:tcPr>
          <w:p w14:paraId="4195B509" w14:textId="77777777" w:rsidR="003F3082" w:rsidRDefault="003F3082">
            <w:pPr>
              <w:pStyle w:val="TAL"/>
            </w:pPr>
            <w:r>
              <w:t>Indicates if the transmission direction is downlink (DL), uplink (UL) or both downlink and uplink (DL and UL).</w:t>
            </w:r>
          </w:p>
          <w:p w14:paraId="274EFD54" w14:textId="77777777" w:rsidR="003F3082" w:rsidRDefault="003F3082">
            <w:pPr>
              <w:pStyle w:val="TAL"/>
            </w:pPr>
          </w:p>
          <w:p w14:paraId="1C5937F0" w14:textId="77777777" w:rsidR="003F3082" w:rsidRDefault="003F3082">
            <w:pPr>
              <w:pStyle w:val="TAL"/>
            </w:pPr>
            <w:r>
              <w:t xml:space="preserve">allowedValues: </w:t>
            </w:r>
          </w:p>
          <w:p w14:paraId="25C3C369" w14:textId="77777777" w:rsidR="003F3082" w:rsidRDefault="003F3082">
            <w:pPr>
              <w:pStyle w:val="TAL"/>
              <w:rPr>
                <w:rFonts w:eastAsia="Batang"/>
              </w:rPr>
            </w:pPr>
            <w:r>
              <w:t xml:space="preserve">     DL, UL, DL and UL</w:t>
            </w:r>
            <w:r>
              <w:rPr>
                <w:b/>
                <w:i/>
              </w:rPr>
              <w:t xml:space="preserve"> </w:t>
            </w:r>
          </w:p>
        </w:tc>
        <w:tc>
          <w:tcPr>
            <w:tcW w:w="1123" w:type="pct"/>
            <w:tcBorders>
              <w:top w:val="single" w:sz="4" w:space="0" w:color="auto"/>
              <w:left w:val="single" w:sz="4" w:space="0" w:color="auto"/>
              <w:bottom w:val="single" w:sz="4" w:space="0" w:color="auto"/>
              <w:right w:val="single" w:sz="4" w:space="0" w:color="auto"/>
            </w:tcBorders>
          </w:tcPr>
          <w:p w14:paraId="622C6916" w14:textId="77777777" w:rsidR="003F3082" w:rsidRDefault="003F3082">
            <w:pPr>
              <w:pStyle w:val="TAL"/>
            </w:pPr>
            <w:r>
              <w:t>type: ENUM</w:t>
            </w:r>
          </w:p>
          <w:p w14:paraId="5CC857F1" w14:textId="77777777" w:rsidR="003F3082" w:rsidRDefault="003F3082">
            <w:pPr>
              <w:pStyle w:val="TAL"/>
            </w:pPr>
            <w:r>
              <w:t>multiplicity: 1</w:t>
            </w:r>
          </w:p>
          <w:p w14:paraId="0CE2A86C" w14:textId="77777777" w:rsidR="003F3082" w:rsidRDefault="003F3082">
            <w:pPr>
              <w:pStyle w:val="TAL"/>
            </w:pPr>
            <w:r>
              <w:t>isOrdered: N/A</w:t>
            </w:r>
          </w:p>
          <w:p w14:paraId="6E63F1FA" w14:textId="77777777" w:rsidR="003F3082" w:rsidRDefault="003F3082">
            <w:pPr>
              <w:pStyle w:val="TAL"/>
            </w:pPr>
            <w:r>
              <w:t>isUnique: N/A</w:t>
            </w:r>
          </w:p>
          <w:p w14:paraId="0B46ED3F" w14:textId="77777777" w:rsidR="003F3082" w:rsidRDefault="003F3082">
            <w:pPr>
              <w:pStyle w:val="TAL"/>
            </w:pPr>
            <w:r>
              <w:t>defaultValue: None</w:t>
            </w:r>
          </w:p>
          <w:p w14:paraId="3B08533E" w14:textId="77777777" w:rsidR="003F3082" w:rsidRDefault="003F3082">
            <w:pPr>
              <w:pStyle w:val="TAL"/>
            </w:pPr>
            <w:r>
              <w:t>isNullable: False</w:t>
            </w:r>
          </w:p>
          <w:p w14:paraId="496E44B2" w14:textId="77777777" w:rsidR="003F3082" w:rsidRDefault="003F3082">
            <w:pPr>
              <w:pStyle w:val="TAL"/>
            </w:pPr>
          </w:p>
        </w:tc>
      </w:tr>
      <w:tr w:rsidR="003F3082" w14:paraId="341C7D81"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hideMark/>
          </w:tcPr>
          <w:p w14:paraId="1FF991A0" w14:textId="77777777" w:rsidR="003F3082" w:rsidRDefault="003F3082">
            <w:pPr>
              <w:spacing w:after="0"/>
              <w:rPr>
                <w:rFonts w:ascii="Courier New" w:hAnsi="Courier New" w:cs="Courier New"/>
                <w:bCs/>
                <w:iCs/>
                <w:color w:val="FF0000"/>
                <w:sz w:val="18"/>
                <w:szCs w:val="18"/>
                <w:u w:val="single"/>
              </w:rPr>
            </w:pPr>
            <w:r>
              <w:rPr>
                <w:rFonts w:ascii="Courier New" w:hAnsi="Courier New" w:cs="Courier New"/>
                <w:sz w:val="18"/>
                <w:szCs w:val="18"/>
                <w:lang w:eastAsia="ja-JP"/>
              </w:rPr>
              <w:t>bwpContext</w:t>
            </w:r>
          </w:p>
        </w:tc>
        <w:tc>
          <w:tcPr>
            <w:tcW w:w="2917" w:type="pct"/>
            <w:tcBorders>
              <w:top w:val="single" w:sz="4" w:space="0" w:color="auto"/>
              <w:left w:val="single" w:sz="4" w:space="0" w:color="auto"/>
              <w:bottom w:val="single" w:sz="4" w:space="0" w:color="auto"/>
              <w:right w:val="single" w:sz="4" w:space="0" w:color="auto"/>
            </w:tcBorders>
          </w:tcPr>
          <w:p w14:paraId="44547A5F" w14:textId="77777777" w:rsidR="003F3082" w:rsidRDefault="003F3082">
            <w:pPr>
              <w:pStyle w:val="TAL"/>
            </w:pPr>
            <w:r>
              <w:t>It identifies whether the object is used for downlink, uplink or supplementary uplink.</w:t>
            </w:r>
          </w:p>
          <w:p w14:paraId="77E760C8" w14:textId="77777777" w:rsidR="003F3082" w:rsidRDefault="003F3082">
            <w:pPr>
              <w:pStyle w:val="TAL"/>
            </w:pPr>
          </w:p>
          <w:p w14:paraId="0278C36F" w14:textId="77777777" w:rsidR="003F3082" w:rsidRDefault="003F3082">
            <w:pPr>
              <w:pStyle w:val="TAL"/>
            </w:pPr>
            <w:r>
              <w:t>allowedValues:</w:t>
            </w:r>
          </w:p>
          <w:p w14:paraId="6DEE26A7" w14:textId="77777777" w:rsidR="003F3082" w:rsidRDefault="003F3082">
            <w:pPr>
              <w:pStyle w:val="TAL"/>
            </w:pPr>
            <w:r>
              <w:t xml:space="preserve">     DL, UL, SUL</w:t>
            </w:r>
          </w:p>
        </w:tc>
        <w:tc>
          <w:tcPr>
            <w:tcW w:w="1123" w:type="pct"/>
            <w:tcBorders>
              <w:top w:val="single" w:sz="4" w:space="0" w:color="auto"/>
              <w:left w:val="single" w:sz="4" w:space="0" w:color="auto"/>
              <w:bottom w:val="single" w:sz="4" w:space="0" w:color="auto"/>
              <w:right w:val="single" w:sz="4" w:space="0" w:color="auto"/>
            </w:tcBorders>
          </w:tcPr>
          <w:p w14:paraId="644DD0C0" w14:textId="77777777" w:rsidR="003F3082" w:rsidRDefault="003F3082">
            <w:pPr>
              <w:pStyle w:val="TAL"/>
            </w:pPr>
            <w:r>
              <w:t>type: ENUM</w:t>
            </w:r>
          </w:p>
          <w:p w14:paraId="184E3EE1" w14:textId="77777777" w:rsidR="003F3082" w:rsidRDefault="003F3082">
            <w:pPr>
              <w:pStyle w:val="TAL"/>
            </w:pPr>
            <w:r>
              <w:t>multiplicity: 1</w:t>
            </w:r>
          </w:p>
          <w:p w14:paraId="0CCEEB26" w14:textId="77777777" w:rsidR="003F3082" w:rsidRDefault="003F3082">
            <w:pPr>
              <w:pStyle w:val="TAL"/>
            </w:pPr>
            <w:r>
              <w:t>isOrdered: N/A</w:t>
            </w:r>
          </w:p>
          <w:p w14:paraId="791FC720" w14:textId="77777777" w:rsidR="003F3082" w:rsidRDefault="003F3082">
            <w:pPr>
              <w:pStyle w:val="TAL"/>
            </w:pPr>
            <w:r>
              <w:t>isUnique: N/A</w:t>
            </w:r>
          </w:p>
          <w:p w14:paraId="53270AEA" w14:textId="77777777" w:rsidR="003F3082" w:rsidRDefault="003F3082">
            <w:pPr>
              <w:pStyle w:val="TAL"/>
            </w:pPr>
            <w:r>
              <w:t>defaultValue: None</w:t>
            </w:r>
          </w:p>
          <w:p w14:paraId="1BDA8941" w14:textId="77777777" w:rsidR="003F3082" w:rsidRDefault="003F3082">
            <w:pPr>
              <w:pStyle w:val="TAL"/>
            </w:pPr>
            <w:r>
              <w:t>isNullable: False</w:t>
            </w:r>
          </w:p>
          <w:p w14:paraId="29D038B7" w14:textId="77777777" w:rsidR="003F3082" w:rsidRDefault="003F3082">
            <w:pPr>
              <w:pStyle w:val="TAL"/>
            </w:pPr>
          </w:p>
        </w:tc>
      </w:tr>
      <w:tr w:rsidR="003F3082" w14:paraId="15F4D483"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hideMark/>
          </w:tcPr>
          <w:p w14:paraId="44077A1B" w14:textId="77777777" w:rsidR="003F3082" w:rsidRDefault="003F3082">
            <w:pPr>
              <w:spacing w:after="0"/>
              <w:rPr>
                <w:rFonts w:ascii="Courier New" w:hAnsi="Courier New" w:cs="Courier New"/>
                <w:bCs/>
                <w:iCs/>
                <w:color w:val="FF0000"/>
                <w:sz w:val="18"/>
                <w:szCs w:val="18"/>
                <w:u w:val="single"/>
              </w:rPr>
            </w:pPr>
            <w:r>
              <w:rPr>
                <w:rFonts w:ascii="Courier New" w:hAnsi="Courier New" w:cs="Courier New"/>
                <w:sz w:val="18"/>
                <w:szCs w:val="18"/>
                <w:lang w:eastAsia="ja-JP"/>
              </w:rPr>
              <w:t>isInitialBwp</w:t>
            </w:r>
          </w:p>
        </w:tc>
        <w:tc>
          <w:tcPr>
            <w:tcW w:w="2917" w:type="pct"/>
            <w:tcBorders>
              <w:top w:val="single" w:sz="4" w:space="0" w:color="auto"/>
              <w:left w:val="single" w:sz="4" w:space="0" w:color="auto"/>
              <w:bottom w:val="single" w:sz="4" w:space="0" w:color="auto"/>
              <w:right w:val="single" w:sz="4" w:space="0" w:color="auto"/>
            </w:tcBorders>
          </w:tcPr>
          <w:p w14:paraId="6DE43925" w14:textId="77777777" w:rsidR="003F3082" w:rsidRDefault="003F3082">
            <w:pPr>
              <w:pStyle w:val="TAL"/>
              <w:rPr>
                <w:rFonts w:eastAsia="Batang" w:cs="Arial"/>
                <w:szCs w:val="18"/>
              </w:rPr>
            </w:pPr>
            <w:r>
              <w:rPr>
                <w:rFonts w:eastAsia="Batang" w:cs="Arial"/>
                <w:szCs w:val="18"/>
              </w:rPr>
              <w:t>It identifies whether the object is used for initial or other BWP.</w:t>
            </w:r>
          </w:p>
          <w:p w14:paraId="67712A63" w14:textId="77777777" w:rsidR="003F3082" w:rsidRDefault="003F3082">
            <w:pPr>
              <w:pStyle w:val="TAL"/>
              <w:rPr>
                <w:rFonts w:eastAsia="Batang" w:cs="Arial"/>
                <w:szCs w:val="18"/>
              </w:rPr>
            </w:pPr>
          </w:p>
          <w:p w14:paraId="7B74122B" w14:textId="77777777" w:rsidR="003F3082" w:rsidRDefault="003F3082">
            <w:pPr>
              <w:pStyle w:val="TAL"/>
            </w:pPr>
            <w:r>
              <w:t>allowedValues:</w:t>
            </w:r>
          </w:p>
          <w:p w14:paraId="2EEA05A4" w14:textId="77777777" w:rsidR="003F3082" w:rsidRDefault="003F3082">
            <w:pPr>
              <w:pStyle w:val="TAL"/>
            </w:pPr>
          </w:p>
          <w:p w14:paraId="62E72E88" w14:textId="77777777" w:rsidR="003F3082" w:rsidRDefault="003F3082">
            <w:pPr>
              <w:pStyle w:val="TAL"/>
            </w:pPr>
            <w:r>
              <w:t xml:space="preserve">    INITIAL, OTHER</w:t>
            </w:r>
          </w:p>
        </w:tc>
        <w:tc>
          <w:tcPr>
            <w:tcW w:w="1123" w:type="pct"/>
            <w:tcBorders>
              <w:top w:val="single" w:sz="4" w:space="0" w:color="auto"/>
              <w:left w:val="single" w:sz="4" w:space="0" w:color="auto"/>
              <w:bottom w:val="single" w:sz="4" w:space="0" w:color="auto"/>
              <w:right w:val="single" w:sz="4" w:space="0" w:color="auto"/>
            </w:tcBorders>
          </w:tcPr>
          <w:p w14:paraId="59F0FBF5" w14:textId="77777777" w:rsidR="003F3082" w:rsidRDefault="003F3082">
            <w:pPr>
              <w:pStyle w:val="TAL"/>
            </w:pPr>
            <w:r>
              <w:t>type: ENUM</w:t>
            </w:r>
          </w:p>
          <w:p w14:paraId="0CFEDD12" w14:textId="77777777" w:rsidR="003F3082" w:rsidRDefault="003F3082">
            <w:pPr>
              <w:pStyle w:val="TAL"/>
            </w:pPr>
          </w:p>
          <w:p w14:paraId="2873A0B5" w14:textId="77777777" w:rsidR="003F3082" w:rsidRDefault="003F3082">
            <w:pPr>
              <w:pStyle w:val="TAL"/>
            </w:pPr>
            <w:r>
              <w:t>multiplicity: 1</w:t>
            </w:r>
          </w:p>
          <w:p w14:paraId="76E8F6D3" w14:textId="77777777" w:rsidR="003F3082" w:rsidRDefault="003F3082">
            <w:pPr>
              <w:pStyle w:val="TAL"/>
            </w:pPr>
            <w:r>
              <w:t>isOrdered: N/A</w:t>
            </w:r>
          </w:p>
          <w:p w14:paraId="6251E9E5" w14:textId="77777777" w:rsidR="003F3082" w:rsidRDefault="003F3082">
            <w:pPr>
              <w:pStyle w:val="TAL"/>
            </w:pPr>
            <w:r>
              <w:t>isUnique: N/A</w:t>
            </w:r>
          </w:p>
          <w:p w14:paraId="7B86F019" w14:textId="77777777" w:rsidR="003F3082" w:rsidRDefault="003F3082">
            <w:pPr>
              <w:pStyle w:val="TAL"/>
            </w:pPr>
            <w:r>
              <w:t>defaultValue: None</w:t>
            </w:r>
          </w:p>
          <w:p w14:paraId="02B5DD3B" w14:textId="77777777" w:rsidR="003F3082" w:rsidRDefault="003F3082">
            <w:pPr>
              <w:pStyle w:val="TAL"/>
            </w:pPr>
            <w:r>
              <w:t>isNullable: False</w:t>
            </w:r>
          </w:p>
        </w:tc>
      </w:tr>
      <w:tr w:rsidR="003F3082" w14:paraId="21784E1A"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hideMark/>
          </w:tcPr>
          <w:p w14:paraId="6C896248" w14:textId="77777777" w:rsidR="003F3082" w:rsidRDefault="003F3082">
            <w:pPr>
              <w:spacing w:after="0"/>
              <w:rPr>
                <w:rFonts w:ascii="Courier New" w:hAnsi="Courier New" w:cs="Courier New"/>
                <w:bCs/>
                <w:iCs/>
                <w:color w:val="FF0000"/>
                <w:sz w:val="18"/>
                <w:szCs w:val="18"/>
                <w:u w:val="single"/>
              </w:rPr>
            </w:pPr>
            <w:r>
              <w:rPr>
                <w:rFonts w:ascii="Courier New" w:hAnsi="Courier New" w:cs="Courier New"/>
                <w:sz w:val="18"/>
                <w:szCs w:val="18"/>
                <w:lang w:eastAsia="ja-JP"/>
              </w:rPr>
              <w:t>startRB</w:t>
            </w:r>
          </w:p>
        </w:tc>
        <w:tc>
          <w:tcPr>
            <w:tcW w:w="2917" w:type="pct"/>
            <w:tcBorders>
              <w:top w:val="single" w:sz="4" w:space="0" w:color="auto"/>
              <w:left w:val="single" w:sz="4" w:space="0" w:color="auto"/>
              <w:bottom w:val="single" w:sz="4" w:space="0" w:color="auto"/>
              <w:right w:val="single" w:sz="4" w:space="0" w:color="auto"/>
            </w:tcBorders>
          </w:tcPr>
          <w:p w14:paraId="6D8C59F1" w14:textId="77777777" w:rsidR="003F3082" w:rsidRDefault="003F3082">
            <w:pPr>
              <w:pStyle w:val="TAL"/>
            </w:pPr>
            <w:r>
              <w:t xml:space="preserve">Offset in common resource blocks to common resource block 0 for the applicable subcarrier spacing for a BWP. This corresponds to N_BWP_start, see subclause 4.4.5 in TS 38.211 [32]. </w:t>
            </w:r>
          </w:p>
          <w:p w14:paraId="3C636112" w14:textId="77777777" w:rsidR="003F3082" w:rsidRDefault="003F3082">
            <w:pPr>
              <w:pStyle w:val="TAL"/>
            </w:pPr>
          </w:p>
          <w:p w14:paraId="4B8FC661" w14:textId="77777777" w:rsidR="003F3082" w:rsidRDefault="003F3082">
            <w:pPr>
              <w:pStyle w:val="TAL"/>
            </w:pPr>
            <w:r>
              <w:t>allowedValues:</w:t>
            </w:r>
          </w:p>
          <w:p w14:paraId="65BA6515" w14:textId="77777777" w:rsidR="003F3082" w:rsidRDefault="003F3082">
            <w:pPr>
              <w:pStyle w:val="TAL"/>
            </w:pPr>
            <w:r>
              <w:t>0 to N_grid_size – 1, where N_grid_size equals the number of resource blocks for the BS channel bandwidth, given the subcarrier spacing of the BWP.</w:t>
            </w:r>
          </w:p>
          <w:p w14:paraId="3AC4BB68" w14:textId="77777777" w:rsidR="003F3082" w:rsidRDefault="003F3082">
            <w:pPr>
              <w:pStyle w:val="TAL"/>
            </w:pPr>
          </w:p>
        </w:tc>
        <w:tc>
          <w:tcPr>
            <w:tcW w:w="1123" w:type="pct"/>
            <w:tcBorders>
              <w:top w:val="single" w:sz="4" w:space="0" w:color="auto"/>
              <w:left w:val="single" w:sz="4" w:space="0" w:color="auto"/>
              <w:bottom w:val="single" w:sz="4" w:space="0" w:color="auto"/>
              <w:right w:val="single" w:sz="4" w:space="0" w:color="auto"/>
            </w:tcBorders>
            <w:hideMark/>
          </w:tcPr>
          <w:p w14:paraId="28566A63" w14:textId="77777777" w:rsidR="003F3082" w:rsidRDefault="003F3082">
            <w:pPr>
              <w:pStyle w:val="TAL"/>
            </w:pPr>
            <w:r>
              <w:t>type: Integer</w:t>
            </w:r>
          </w:p>
          <w:p w14:paraId="163C1722" w14:textId="77777777" w:rsidR="003F3082" w:rsidRDefault="003F3082">
            <w:pPr>
              <w:pStyle w:val="TAL"/>
            </w:pPr>
            <w:r>
              <w:t>multiplicity: 1</w:t>
            </w:r>
          </w:p>
          <w:p w14:paraId="1A502B8D" w14:textId="77777777" w:rsidR="003F3082" w:rsidRDefault="003F3082">
            <w:pPr>
              <w:pStyle w:val="TAL"/>
            </w:pPr>
            <w:r>
              <w:t>isOrdered: N/A</w:t>
            </w:r>
          </w:p>
          <w:p w14:paraId="10A37C8B" w14:textId="77777777" w:rsidR="003F3082" w:rsidRDefault="003F3082">
            <w:pPr>
              <w:pStyle w:val="TAL"/>
            </w:pPr>
            <w:r>
              <w:t>isUnique: N/A</w:t>
            </w:r>
          </w:p>
          <w:p w14:paraId="6AED9C70" w14:textId="77777777" w:rsidR="003F3082" w:rsidRDefault="003F3082">
            <w:pPr>
              <w:pStyle w:val="TAL"/>
            </w:pPr>
            <w:r>
              <w:t>defaultValue: None</w:t>
            </w:r>
          </w:p>
          <w:p w14:paraId="38975A84" w14:textId="77777777" w:rsidR="003F3082" w:rsidRDefault="003F3082">
            <w:pPr>
              <w:pStyle w:val="TAL"/>
            </w:pPr>
            <w:r>
              <w:t>isNullable: False</w:t>
            </w:r>
          </w:p>
        </w:tc>
      </w:tr>
      <w:tr w:rsidR="003F3082" w14:paraId="37262D47"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hideMark/>
          </w:tcPr>
          <w:p w14:paraId="1F58EE40" w14:textId="77777777" w:rsidR="003F3082" w:rsidRDefault="003F3082">
            <w:pPr>
              <w:spacing w:after="0"/>
              <w:rPr>
                <w:rFonts w:ascii="Courier New" w:hAnsi="Courier New" w:cs="Courier New"/>
                <w:bCs/>
                <w:iCs/>
                <w:color w:val="FF0000"/>
                <w:sz w:val="18"/>
                <w:szCs w:val="18"/>
                <w:u w:val="single"/>
              </w:rPr>
            </w:pPr>
            <w:r>
              <w:rPr>
                <w:rFonts w:ascii="Courier New" w:hAnsi="Courier New" w:cs="Courier New"/>
                <w:sz w:val="18"/>
                <w:szCs w:val="18"/>
                <w:lang w:eastAsia="ja-JP"/>
              </w:rPr>
              <w:t>numberOfRBs</w:t>
            </w:r>
          </w:p>
        </w:tc>
        <w:tc>
          <w:tcPr>
            <w:tcW w:w="2917" w:type="pct"/>
            <w:tcBorders>
              <w:top w:val="single" w:sz="4" w:space="0" w:color="auto"/>
              <w:left w:val="single" w:sz="4" w:space="0" w:color="auto"/>
              <w:bottom w:val="single" w:sz="4" w:space="0" w:color="auto"/>
              <w:right w:val="single" w:sz="4" w:space="0" w:color="auto"/>
            </w:tcBorders>
          </w:tcPr>
          <w:p w14:paraId="31B8C692" w14:textId="77777777" w:rsidR="003F3082" w:rsidRDefault="003F3082">
            <w:pPr>
              <w:pStyle w:val="TAL"/>
            </w:pPr>
            <w:r>
              <w:t>Number of physical resource blocks for a BWP. This corresponds to N_BWP_size, see subclause 4.4.5 in TS 38.211 [32].</w:t>
            </w:r>
          </w:p>
          <w:p w14:paraId="18A6A728" w14:textId="77777777" w:rsidR="003F3082" w:rsidRDefault="003F3082">
            <w:pPr>
              <w:pStyle w:val="TAL"/>
            </w:pPr>
          </w:p>
          <w:p w14:paraId="4C677462" w14:textId="77777777" w:rsidR="003F3082" w:rsidRDefault="003F3082">
            <w:pPr>
              <w:pStyle w:val="TAL"/>
            </w:pPr>
            <w:r>
              <w:t>allowedValues:</w:t>
            </w:r>
          </w:p>
          <w:p w14:paraId="37E8BF0D" w14:textId="77777777" w:rsidR="003F3082" w:rsidRDefault="003F3082">
            <w:pPr>
              <w:pStyle w:val="TAL"/>
            </w:pPr>
            <w:r>
              <w:t>1 to N_grid_size – startRB of the BWP. Se startRB for definition of N_grid_size.</w:t>
            </w:r>
          </w:p>
          <w:p w14:paraId="76F61B54" w14:textId="77777777" w:rsidR="003F3082" w:rsidRDefault="003F3082">
            <w:pPr>
              <w:pStyle w:val="TAL"/>
            </w:pPr>
          </w:p>
        </w:tc>
        <w:tc>
          <w:tcPr>
            <w:tcW w:w="1123" w:type="pct"/>
            <w:tcBorders>
              <w:top w:val="single" w:sz="4" w:space="0" w:color="auto"/>
              <w:left w:val="single" w:sz="4" w:space="0" w:color="auto"/>
              <w:bottom w:val="single" w:sz="4" w:space="0" w:color="auto"/>
              <w:right w:val="single" w:sz="4" w:space="0" w:color="auto"/>
            </w:tcBorders>
            <w:hideMark/>
          </w:tcPr>
          <w:p w14:paraId="5A835BE7" w14:textId="77777777" w:rsidR="003F3082" w:rsidRDefault="003F3082">
            <w:pPr>
              <w:pStyle w:val="TAL"/>
            </w:pPr>
            <w:r>
              <w:t>type: Integer</w:t>
            </w:r>
          </w:p>
          <w:p w14:paraId="7C698674" w14:textId="77777777" w:rsidR="003F3082" w:rsidRDefault="003F3082">
            <w:pPr>
              <w:pStyle w:val="TAL"/>
            </w:pPr>
            <w:r>
              <w:t>multiplicity: 1</w:t>
            </w:r>
          </w:p>
          <w:p w14:paraId="775812AA" w14:textId="77777777" w:rsidR="003F3082" w:rsidRDefault="003F3082">
            <w:pPr>
              <w:pStyle w:val="TAL"/>
            </w:pPr>
            <w:r>
              <w:t>isOrdered: N/A</w:t>
            </w:r>
          </w:p>
          <w:p w14:paraId="08D0EDC9" w14:textId="77777777" w:rsidR="003F3082" w:rsidRDefault="003F3082">
            <w:pPr>
              <w:pStyle w:val="TAL"/>
            </w:pPr>
            <w:r>
              <w:t>isUnique: N/A</w:t>
            </w:r>
          </w:p>
          <w:p w14:paraId="523EEC65" w14:textId="77777777" w:rsidR="003F3082" w:rsidRDefault="003F3082">
            <w:pPr>
              <w:pStyle w:val="TAL"/>
            </w:pPr>
            <w:r>
              <w:t>defaultValue: None</w:t>
            </w:r>
          </w:p>
          <w:p w14:paraId="52FFB741" w14:textId="77777777" w:rsidR="003F3082" w:rsidRDefault="003F3082">
            <w:pPr>
              <w:pStyle w:val="TAL"/>
            </w:pPr>
            <w:r>
              <w:t>isNullable: False</w:t>
            </w:r>
          </w:p>
        </w:tc>
      </w:tr>
      <w:tr w:rsidR="003F3082" w14:paraId="4E94F720"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hideMark/>
          </w:tcPr>
          <w:p w14:paraId="4EA3CF83" w14:textId="77777777" w:rsidR="003F3082" w:rsidRDefault="003F3082">
            <w:pPr>
              <w:spacing w:after="0"/>
              <w:rPr>
                <w:rFonts w:ascii="Courier New" w:hAnsi="Courier New" w:cs="Courier New"/>
                <w:sz w:val="18"/>
                <w:szCs w:val="18"/>
                <w:lang w:eastAsia="ja-JP"/>
              </w:rPr>
            </w:pPr>
            <w:r>
              <w:rPr>
                <w:rFonts w:ascii="Courier New" w:hAnsi="Courier New"/>
                <w:sz w:val="18"/>
                <w:szCs w:val="18"/>
                <w:lang w:eastAsia="zh-CN"/>
              </w:rPr>
              <w:t>nRTCI</w:t>
            </w:r>
          </w:p>
        </w:tc>
        <w:tc>
          <w:tcPr>
            <w:tcW w:w="2917" w:type="pct"/>
            <w:tcBorders>
              <w:top w:val="single" w:sz="4" w:space="0" w:color="auto"/>
              <w:left w:val="single" w:sz="4" w:space="0" w:color="auto"/>
              <w:bottom w:val="single" w:sz="4" w:space="0" w:color="auto"/>
              <w:right w:val="single" w:sz="4" w:space="0" w:color="auto"/>
            </w:tcBorders>
          </w:tcPr>
          <w:p w14:paraId="7D5CC2CE" w14:textId="77777777" w:rsidR="003F3082" w:rsidRDefault="003F3082">
            <w:pPr>
              <w:pStyle w:val="TAL"/>
              <w:rPr>
                <w:rFonts w:cs="Arial"/>
              </w:rPr>
            </w:pPr>
            <w:r>
              <w:rPr>
                <w:rFonts w:cs="Arial"/>
              </w:rPr>
              <w:t>This is the Target NR Cell Identifier.  It consists of NR Cell Identifier (NCI) and Physical Cell Identifier of the target NR cell (nRPCI).</w:t>
            </w:r>
          </w:p>
          <w:p w14:paraId="6AAA6074" w14:textId="77777777" w:rsidR="003F3082" w:rsidRDefault="003F3082">
            <w:pPr>
              <w:pStyle w:val="TAL"/>
              <w:rPr>
                <w:rFonts w:cs="Arial"/>
              </w:rPr>
            </w:pPr>
          </w:p>
          <w:p w14:paraId="254339A7" w14:textId="77777777" w:rsidR="003F3082" w:rsidRDefault="003F3082">
            <w:pPr>
              <w:pStyle w:val="TAL"/>
              <w:rPr>
                <w:rFonts w:cs="Arial"/>
              </w:rPr>
            </w:pPr>
            <w:r>
              <w:rPr>
                <w:rFonts w:cs="Arial"/>
              </w:rPr>
              <w:t>The NRRelation.nRTCI identifies the target cell from the perspective of the NRCell, the name-containing instance of the subject NRCellCU instance.</w:t>
            </w:r>
          </w:p>
          <w:p w14:paraId="1F078AA5" w14:textId="77777777" w:rsidR="003F3082" w:rsidRDefault="003F3082">
            <w:pPr>
              <w:pStyle w:val="TAL"/>
              <w:rPr>
                <w:rFonts w:cs="Arial"/>
                <w:szCs w:val="18"/>
              </w:rPr>
            </w:pPr>
          </w:p>
          <w:p w14:paraId="7F5EA0A6" w14:textId="77777777" w:rsidR="003F3082" w:rsidRDefault="003F3082">
            <w:pPr>
              <w:pStyle w:val="TAL"/>
              <w:rPr>
                <w:rFonts w:cs="Arial"/>
                <w:szCs w:val="18"/>
              </w:rPr>
            </w:pPr>
            <w:r>
              <w:rPr>
                <w:szCs w:val="18"/>
                <w:lang w:eastAsia="zh-CN"/>
              </w:rPr>
              <w:t xml:space="preserve">allowedValues: </w:t>
            </w:r>
            <w:r>
              <w:rPr>
                <w:lang w:eastAsia="zh-CN"/>
              </w:rPr>
              <w:t>Not applicable.</w:t>
            </w:r>
          </w:p>
          <w:p w14:paraId="6C45EFCC" w14:textId="77777777" w:rsidR="003F3082" w:rsidRDefault="003F3082">
            <w:pPr>
              <w:pStyle w:val="TAL"/>
            </w:pPr>
          </w:p>
        </w:tc>
        <w:tc>
          <w:tcPr>
            <w:tcW w:w="1123" w:type="pct"/>
            <w:tcBorders>
              <w:top w:val="single" w:sz="4" w:space="0" w:color="auto"/>
              <w:left w:val="single" w:sz="4" w:space="0" w:color="auto"/>
              <w:bottom w:val="single" w:sz="4" w:space="0" w:color="auto"/>
              <w:right w:val="single" w:sz="4" w:space="0" w:color="auto"/>
            </w:tcBorders>
            <w:hideMark/>
          </w:tcPr>
          <w:p w14:paraId="520D49BD" w14:textId="77777777" w:rsidR="003F3082" w:rsidRDefault="003F3082">
            <w:pPr>
              <w:pStyle w:val="TAL"/>
              <w:rPr>
                <w:rFonts w:cs="Arial"/>
              </w:rPr>
            </w:pPr>
            <w:r>
              <w:rPr>
                <w:rFonts w:cs="Arial"/>
              </w:rPr>
              <w:t>type: Integer</w:t>
            </w:r>
          </w:p>
          <w:p w14:paraId="62D2AF66" w14:textId="77777777" w:rsidR="003F3082" w:rsidRDefault="003F3082">
            <w:pPr>
              <w:pStyle w:val="TAL"/>
              <w:rPr>
                <w:rFonts w:cs="Arial"/>
              </w:rPr>
            </w:pPr>
            <w:r>
              <w:rPr>
                <w:rFonts w:cs="Arial"/>
              </w:rPr>
              <w:t>multiplicity: 1</w:t>
            </w:r>
          </w:p>
          <w:p w14:paraId="479FD0CB" w14:textId="77777777" w:rsidR="003F3082" w:rsidRDefault="003F3082">
            <w:pPr>
              <w:pStyle w:val="TAL"/>
              <w:rPr>
                <w:rFonts w:cs="Arial"/>
              </w:rPr>
            </w:pPr>
            <w:r>
              <w:rPr>
                <w:rFonts w:cs="Arial"/>
              </w:rPr>
              <w:t>isOrdered: N/A</w:t>
            </w:r>
          </w:p>
          <w:p w14:paraId="5919D56F" w14:textId="77777777" w:rsidR="003F3082" w:rsidRDefault="003F3082">
            <w:pPr>
              <w:pStyle w:val="TAL"/>
              <w:rPr>
                <w:rFonts w:cs="Arial"/>
              </w:rPr>
            </w:pPr>
            <w:r>
              <w:rPr>
                <w:rFonts w:cs="Arial"/>
              </w:rPr>
              <w:t>isUnique: N/A</w:t>
            </w:r>
          </w:p>
          <w:p w14:paraId="4F1DED6C" w14:textId="77777777" w:rsidR="003F3082" w:rsidRDefault="003F3082">
            <w:pPr>
              <w:pStyle w:val="TAL"/>
              <w:rPr>
                <w:rFonts w:cs="Arial"/>
              </w:rPr>
            </w:pPr>
            <w:r>
              <w:rPr>
                <w:rFonts w:cs="Arial"/>
              </w:rPr>
              <w:t>defaultValue: None</w:t>
            </w:r>
          </w:p>
          <w:p w14:paraId="4A2A29DE" w14:textId="77777777" w:rsidR="003F3082" w:rsidRDefault="003F3082">
            <w:pPr>
              <w:pStyle w:val="TAL"/>
            </w:pPr>
            <w:r>
              <w:rPr>
                <w:rFonts w:cs="Arial"/>
              </w:rPr>
              <w:t xml:space="preserve">isNullable: </w:t>
            </w:r>
            <w:r>
              <w:t>False</w:t>
            </w:r>
          </w:p>
        </w:tc>
      </w:tr>
      <w:tr w:rsidR="003F3082" w14:paraId="11E879BE"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hideMark/>
          </w:tcPr>
          <w:p w14:paraId="43D9596C" w14:textId="77777777" w:rsidR="003F3082" w:rsidRDefault="003F3082">
            <w:pPr>
              <w:spacing w:after="0"/>
              <w:rPr>
                <w:rFonts w:ascii="Courier New" w:hAnsi="Courier New" w:cs="Courier New"/>
                <w:sz w:val="18"/>
                <w:szCs w:val="18"/>
                <w:lang w:eastAsia="ja-JP"/>
              </w:rPr>
            </w:pPr>
            <w:r>
              <w:rPr>
                <w:rFonts w:ascii="Courier New" w:hAnsi="Courier New" w:cs="Courier New"/>
                <w:bCs/>
                <w:color w:val="333333"/>
                <w:sz w:val="18"/>
                <w:szCs w:val="18"/>
                <w:lang w:eastAsia="zh-CN"/>
              </w:rPr>
              <w:t>adjacentCellRef</w:t>
            </w:r>
          </w:p>
        </w:tc>
        <w:tc>
          <w:tcPr>
            <w:tcW w:w="2917" w:type="pct"/>
            <w:tcBorders>
              <w:top w:val="single" w:sz="4" w:space="0" w:color="auto"/>
              <w:left w:val="single" w:sz="4" w:space="0" w:color="auto"/>
              <w:bottom w:val="single" w:sz="4" w:space="0" w:color="auto"/>
              <w:right w:val="single" w:sz="4" w:space="0" w:color="auto"/>
            </w:tcBorders>
          </w:tcPr>
          <w:p w14:paraId="04485310" w14:textId="77777777" w:rsidR="003F3082" w:rsidRDefault="003F3082">
            <w:pPr>
              <w:pStyle w:val="TAL"/>
              <w:rPr>
                <w:rFonts w:cs="Arial"/>
                <w:lang w:eastAsia="zh-CN"/>
              </w:rPr>
            </w:pPr>
            <w:r>
              <w:rPr>
                <w:rFonts w:cs="Arial"/>
              </w:rPr>
              <w:t>This attribute contains the DN of an adjacentNRCell (</w:t>
            </w:r>
            <w:r>
              <w:rPr>
                <w:rFonts w:ascii="Courier New" w:hAnsi="Courier New" w:cs="Courier New"/>
              </w:rPr>
              <w:t>NRCellCU</w:t>
            </w:r>
            <w:r>
              <w:rPr>
                <w:rFonts w:cs="Courier New"/>
              </w:rPr>
              <w:t xml:space="preserve"> </w:t>
            </w:r>
            <w:r>
              <w:rPr>
                <w:rFonts w:cs="Arial"/>
              </w:rPr>
              <w:t xml:space="preserve">or </w:t>
            </w:r>
            <w:r>
              <w:rPr>
                <w:rFonts w:ascii="Courier New" w:hAnsi="Courier New" w:cs="Courier New"/>
              </w:rPr>
              <w:t>ExternalNRCellCU</w:t>
            </w:r>
            <w:r>
              <w:rPr>
                <w:rFonts w:cs="Arial"/>
              </w:rPr>
              <w:t xml:space="preserve">) </w:t>
            </w:r>
          </w:p>
          <w:p w14:paraId="65A74395" w14:textId="77777777" w:rsidR="003F3082" w:rsidRDefault="003F3082">
            <w:pPr>
              <w:pStyle w:val="TAL"/>
              <w:rPr>
                <w:szCs w:val="18"/>
              </w:rPr>
            </w:pPr>
          </w:p>
          <w:p w14:paraId="5CD8A2DD" w14:textId="77777777" w:rsidR="003F3082" w:rsidRDefault="003F3082">
            <w:pPr>
              <w:pStyle w:val="TAL"/>
              <w:rPr>
                <w:szCs w:val="18"/>
                <w:lang w:eastAsia="zh-CN"/>
              </w:rPr>
            </w:pPr>
            <w:r>
              <w:rPr>
                <w:szCs w:val="18"/>
                <w:lang w:eastAsia="zh-CN"/>
              </w:rPr>
              <w:t>allowedValues: Not applicable.</w:t>
            </w:r>
          </w:p>
          <w:p w14:paraId="7DECDC29" w14:textId="77777777" w:rsidR="003F3082" w:rsidRDefault="003F3082">
            <w:pPr>
              <w:pStyle w:val="TAL"/>
            </w:pPr>
          </w:p>
        </w:tc>
        <w:tc>
          <w:tcPr>
            <w:tcW w:w="1123" w:type="pct"/>
            <w:tcBorders>
              <w:top w:val="single" w:sz="4" w:space="0" w:color="auto"/>
              <w:left w:val="single" w:sz="4" w:space="0" w:color="auto"/>
              <w:bottom w:val="single" w:sz="4" w:space="0" w:color="auto"/>
              <w:right w:val="single" w:sz="4" w:space="0" w:color="auto"/>
            </w:tcBorders>
          </w:tcPr>
          <w:p w14:paraId="02C715F9" w14:textId="77777777" w:rsidR="003F3082" w:rsidRDefault="003F3082">
            <w:pPr>
              <w:pStyle w:val="TAL"/>
              <w:rPr>
                <w:rFonts w:cs="Arial"/>
              </w:rPr>
            </w:pPr>
            <w:r>
              <w:rPr>
                <w:rFonts w:cs="Arial"/>
              </w:rPr>
              <w:t>type: DN</w:t>
            </w:r>
          </w:p>
          <w:p w14:paraId="2AA29559" w14:textId="77777777" w:rsidR="003F3082" w:rsidRDefault="003F3082">
            <w:pPr>
              <w:pStyle w:val="TAL"/>
              <w:rPr>
                <w:rFonts w:cs="Arial"/>
              </w:rPr>
            </w:pPr>
            <w:r>
              <w:rPr>
                <w:rFonts w:cs="Arial"/>
              </w:rPr>
              <w:t>multiplicity: 1</w:t>
            </w:r>
          </w:p>
          <w:p w14:paraId="3A485166" w14:textId="77777777" w:rsidR="003F3082" w:rsidRDefault="003F3082">
            <w:pPr>
              <w:pStyle w:val="TAL"/>
              <w:rPr>
                <w:rFonts w:cs="Arial"/>
              </w:rPr>
            </w:pPr>
            <w:r>
              <w:rPr>
                <w:rFonts w:cs="Arial"/>
              </w:rPr>
              <w:t>isOrdered: N/A</w:t>
            </w:r>
          </w:p>
          <w:p w14:paraId="03678D46" w14:textId="77777777" w:rsidR="003F3082" w:rsidRDefault="003F3082">
            <w:pPr>
              <w:pStyle w:val="TAL"/>
              <w:rPr>
                <w:rFonts w:cs="Arial"/>
                <w:lang w:eastAsia="zh-CN"/>
              </w:rPr>
            </w:pPr>
            <w:r>
              <w:rPr>
                <w:rFonts w:cs="Arial"/>
              </w:rPr>
              <w:t>isUnique: T</w:t>
            </w:r>
            <w:r>
              <w:rPr>
                <w:rFonts w:cs="Arial"/>
                <w:lang w:eastAsia="zh-CN"/>
              </w:rPr>
              <w:t>rue</w:t>
            </w:r>
          </w:p>
          <w:p w14:paraId="36A37A64" w14:textId="77777777" w:rsidR="003F3082" w:rsidRDefault="003F3082">
            <w:pPr>
              <w:pStyle w:val="TAL"/>
              <w:rPr>
                <w:rFonts w:cs="Arial"/>
              </w:rPr>
            </w:pPr>
            <w:r>
              <w:rPr>
                <w:rFonts w:cs="Arial"/>
              </w:rPr>
              <w:t>defaultValue: None</w:t>
            </w:r>
          </w:p>
          <w:p w14:paraId="389B1E81" w14:textId="77777777" w:rsidR="003F3082" w:rsidRDefault="003F3082">
            <w:pPr>
              <w:pStyle w:val="TAL"/>
              <w:rPr>
                <w:rFonts w:cs="Arial"/>
                <w:szCs w:val="18"/>
              </w:rPr>
            </w:pPr>
            <w:r>
              <w:rPr>
                <w:rFonts w:cs="Arial"/>
              </w:rPr>
              <w:t xml:space="preserve">isNullable: </w:t>
            </w:r>
            <w:r>
              <w:rPr>
                <w:rFonts w:cs="Arial"/>
                <w:szCs w:val="18"/>
              </w:rPr>
              <w:t>False</w:t>
            </w:r>
          </w:p>
          <w:p w14:paraId="31EDFBFA" w14:textId="77777777" w:rsidR="003F3082" w:rsidRDefault="003F3082">
            <w:pPr>
              <w:pStyle w:val="TAL"/>
            </w:pPr>
          </w:p>
        </w:tc>
      </w:tr>
      <w:tr w:rsidR="003F3082" w14:paraId="310251EC"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hideMark/>
          </w:tcPr>
          <w:p w14:paraId="1E933249" w14:textId="77777777" w:rsidR="003F3082" w:rsidRDefault="003F3082">
            <w:pPr>
              <w:spacing w:after="0"/>
              <w:rPr>
                <w:rFonts w:ascii="Courier New" w:hAnsi="Courier New" w:cs="Courier New"/>
                <w:bCs/>
                <w:color w:val="333333"/>
                <w:lang w:eastAsia="zh-CN"/>
              </w:rPr>
            </w:pPr>
            <w:r>
              <w:rPr>
                <w:rFonts w:ascii="Courier New" w:hAnsi="Courier New" w:cs="Courier New"/>
                <w:sz w:val="18"/>
              </w:rPr>
              <w:t>ssbFrequency</w:t>
            </w:r>
          </w:p>
        </w:tc>
        <w:tc>
          <w:tcPr>
            <w:tcW w:w="2917" w:type="pct"/>
            <w:tcBorders>
              <w:top w:val="single" w:sz="4" w:space="0" w:color="auto"/>
              <w:left w:val="single" w:sz="4" w:space="0" w:color="auto"/>
              <w:bottom w:val="single" w:sz="4" w:space="0" w:color="auto"/>
              <w:right w:val="single" w:sz="4" w:space="0" w:color="auto"/>
            </w:tcBorders>
            <w:hideMark/>
          </w:tcPr>
          <w:p w14:paraId="0FFCE035" w14:textId="77777777" w:rsidR="003F3082" w:rsidRDefault="003F3082">
            <w:pPr>
              <w:rPr>
                <w:rFonts w:ascii="Arial" w:hAnsi="Arial" w:cs="Arial"/>
                <w:sz w:val="18"/>
                <w:szCs w:val="18"/>
              </w:rPr>
            </w:pPr>
            <w:r>
              <w:rPr>
                <w:rFonts w:ascii="Arial" w:hAnsi="Arial" w:cs="Arial"/>
                <w:sz w:val="18"/>
                <w:szCs w:val="18"/>
              </w:rPr>
              <w:t>Indicates cell defining SSB frequency domain position</w:t>
            </w:r>
          </w:p>
          <w:p w14:paraId="733201E1" w14:textId="77777777" w:rsidR="003F3082" w:rsidRDefault="003F3082">
            <w:pPr>
              <w:rPr>
                <w:rFonts w:ascii="Arial" w:hAnsi="Arial" w:cs="Arial"/>
                <w:sz w:val="18"/>
                <w:szCs w:val="18"/>
              </w:rPr>
            </w:pPr>
            <w:r>
              <w:rPr>
                <w:rFonts w:ascii="Arial" w:hAnsi="Arial" w:cs="Arial"/>
                <w:sz w:val="18"/>
                <w:szCs w:val="18"/>
              </w:rPr>
              <w:t>Frequency of the cell defining SSB transmission.  The frequency provided in this attribute identifies the position of resource element RE=#0 (subcarrier #0) of resource block RB#10 of the SS block. The frequency must be positioned on the NR global frequency raster, as defined in TS 38.101</w:t>
            </w:r>
            <w:r>
              <w:rPr>
                <w:rFonts w:ascii="Arial" w:hAnsi="Arial" w:cs="Arial"/>
                <w:sz w:val="18"/>
                <w:szCs w:val="18"/>
                <w:lang w:eastAsia="zh-CN"/>
              </w:rPr>
              <w:t>-1</w:t>
            </w:r>
            <w:r>
              <w:rPr>
                <w:rFonts w:ascii="Arial" w:hAnsi="Arial" w:cs="Arial"/>
                <w:sz w:val="18"/>
                <w:szCs w:val="18"/>
              </w:rPr>
              <w:t xml:space="preserve"> [42] subclause 5.4.2. and within </w:t>
            </w:r>
            <w:r>
              <w:rPr>
                <w:rFonts w:ascii="Courier New" w:hAnsi="Courier New" w:cs="Courier New"/>
                <w:sz w:val="18"/>
                <w:szCs w:val="18"/>
              </w:rPr>
              <w:t>bSChannelBwDL</w:t>
            </w:r>
            <w:r>
              <w:rPr>
                <w:rFonts w:ascii="Arial" w:hAnsi="Arial" w:cs="Arial"/>
                <w:sz w:val="18"/>
                <w:szCs w:val="18"/>
              </w:rPr>
              <w:t>.</w:t>
            </w:r>
          </w:p>
          <w:p w14:paraId="607F1085" w14:textId="77777777" w:rsidR="003F3082" w:rsidRDefault="003F3082">
            <w:pPr>
              <w:pStyle w:val="TAL"/>
              <w:rPr>
                <w:rFonts w:cs="Arial"/>
              </w:rPr>
            </w:pPr>
            <w:r>
              <w:rPr>
                <w:rFonts w:cs="Arial"/>
                <w:szCs w:val="18"/>
              </w:rPr>
              <w:t>allowedValues: 0..3279165</w:t>
            </w:r>
          </w:p>
        </w:tc>
        <w:tc>
          <w:tcPr>
            <w:tcW w:w="1123" w:type="pct"/>
            <w:tcBorders>
              <w:top w:val="single" w:sz="4" w:space="0" w:color="auto"/>
              <w:left w:val="single" w:sz="4" w:space="0" w:color="auto"/>
              <w:bottom w:val="single" w:sz="4" w:space="0" w:color="auto"/>
              <w:right w:val="single" w:sz="4" w:space="0" w:color="auto"/>
            </w:tcBorders>
          </w:tcPr>
          <w:p w14:paraId="05A99ADB" w14:textId="77777777" w:rsidR="003F3082" w:rsidRDefault="003F3082">
            <w:pPr>
              <w:pStyle w:val="TAL"/>
            </w:pPr>
            <w:r>
              <w:t>type: Integer</w:t>
            </w:r>
          </w:p>
          <w:p w14:paraId="56A6838C" w14:textId="77777777" w:rsidR="003F3082" w:rsidRDefault="003F3082">
            <w:pPr>
              <w:pStyle w:val="TAL"/>
            </w:pPr>
            <w:r>
              <w:t>multiplicity: 1</w:t>
            </w:r>
          </w:p>
          <w:p w14:paraId="4D117058" w14:textId="77777777" w:rsidR="003F3082" w:rsidRDefault="003F3082">
            <w:pPr>
              <w:pStyle w:val="TAL"/>
            </w:pPr>
            <w:r>
              <w:t>isOrdered: N/A</w:t>
            </w:r>
          </w:p>
          <w:p w14:paraId="310FBBAF" w14:textId="77777777" w:rsidR="003F3082" w:rsidRDefault="003F3082">
            <w:pPr>
              <w:pStyle w:val="TAL"/>
            </w:pPr>
            <w:r>
              <w:t>isUnique: N/A</w:t>
            </w:r>
          </w:p>
          <w:p w14:paraId="439FE8A3" w14:textId="77777777" w:rsidR="003F3082" w:rsidRDefault="003F3082">
            <w:pPr>
              <w:pStyle w:val="TAL"/>
            </w:pPr>
            <w:r>
              <w:t>defaultValue: None</w:t>
            </w:r>
          </w:p>
          <w:p w14:paraId="68AC9AAA" w14:textId="77777777" w:rsidR="003F3082" w:rsidRDefault="003F3082">
            <w:pPr>
              <w:pStyle w:val="TAL"/>
            </w:pPr>
            <w:r>
              <w:t>isNullable: False</w:t>
            </w:r>
          </w:p>
          <w:p w14:paraId="40B669B6" w14:textId="77777777" w:rsidR="003F3082" w:rsidRDefault="003F3082">
            <w:pPr>
              <w:pStyle w:val="TAL"/>
              <w:rPr>
                <w:rFonts w:cs="Arial"/>
              </w:rPr>
            </w:pPr>
          </w:p>
        </w:tc>
      </w:tr>
      <w:tr w:rsidR="003F3082" w14:paraId="7F462B04"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hideMark/>
          </w:tcPr>
          <w:p w14:paraId="410D864D" w14:textId="77777777" w:rsidR="003F3082" w:rsidRDefault="003F3082">
            <w:pPr>
              <w:spacing w:after="0"/>
              <w:rPr>
                <w:rFonts w:ascii="Courier New" w:hAnsi="Courier New" w:cs="Courier New"/>
                <w:sz w:val="18"/>
              </w:rPr>
            </w:pPr>
            <w:r>
              <w:rPr>
                <w:rFonts w:ascii="Courier New" w:hAnsi="Courier New" w:cs="Courier New"/>
                <w:bCs/>
                <w:color w:val="333333"/>
                <w:sz w:val="18"/>
                <w:szCs w:val="18"/>
                <w:lang w:eastAsia="zh-CN"/>
              </w:rPr>
              <w:t>nRFrequencyRef</w:t>
            </w:r>
          </w:p>
        </w:tc>
        <w:tc>
          <w:tcPr>
            <w:tcW w:w="2917" w:type="pct"/>
            <w:tcBorders>
              <w:top w:val="single" w:sz="4" w:space="0" w:color="auto"/>
              <w:left w:val="single" w:sz="4" w:space="0" w:color="auto"/>
              <w:bottom w:val="single" w:sz="4" w:space="0" w:color="auto"/>
              <w:right w:val="single" w:sz="4" w:space="0" w:color="auto"/>
            </w:tcBorders>
          </w:tcPr>
          <w:p w14:paraId="3EE62152" w14:textId="77777777" w:rsidR="003F3082" w:rsidRDefault="003F3082">
            <w:pPr>
              <w:pStyle w:val="TAL"/>
              <w:rPr>
                <w:rFonts w:cs="Arial"/>
              </w:rPr>
            </w:pPr>
            <w:r>
              <w:rPr>
                <w:rFonts w:cs="Arial"/>
              </w:rPr>
              <w:t xml:space="preserve">This attribute contains the DN of the referenced </w:t>
            </w:r>
            <w:r>
              <w:rPr>
                <w:rFonts w:ascii="Courier New" w:hAnsi="Courier New" w:cs="Courier New"/>
              </w:rPr>
              <w:t>NRFrequency</w:t>
            </w:r>
            <w:r>
              <w:rPr>
                <w:rFonts w:cs="Arial"/>
              </w:rPr>
              <w:t>.</w:t>
            </w:r>
          </w:p>
          <w:p w14:paraId="1D992F77" w14:textId="77777777" w:rsidR="003F3082" w:rsidRDefault="003F3082">
            <w:pPr>
              <w:pStyle w:val="TAL"/>
              <w:rPr>
                <w:rFonts w:cs="Arial"/>
              </w:rPr>
            </w:pPr>
          </w:p>
          <w:p w14:paraId="18BEB88E" w14:textId="77777777" w:rsidR="003F3082" w:rsidRDefault="003F3082">
            <w:pPr>
              <w:pStyle w:val="TAL"/>
              <w:rPr>
                <w:rFonts w:cs="Arial"/>
                <w:szCs w:val="18"/>
              </w:rPr>
            </w:pPr>
            <w:r>
              <w:rPr>
                <w:rFonts w:cs="Arial"/>
                <w:szCs w:val="18"/>
              </w:rPr>
              <w:t xml:space="preserve">allowedValues: </w:t>
            </w:r>
            <w:r>
              <w:rPr>
                <w:szCs w:val="18"/>
                <w:lang w:eastAsia="zh-CN"/>
              </w:rPr>
              <w:t>Not applicable.</w:t>
            </w:r>
          </w:p>
          <w:p w14:paraId="67BAEEA2" w14:textId="77777777" w:rsidR="003F3082" w:rsidRDefault="003F3082">
            <w:pPr>
              <w:rPr>
                <w:rFonts w:ascii="Arial" w:hAnsi="Arial" w:cs="Arial"/>
                <w:sz w:val="18"/>
                <w:szCs w:val="18"/>
              </w:rPr>
            </w:pPr>
          </w:p>
        </w:tc>
        <w:tc>
          <w:tcPr>
            <w:tcW w:w="1123" w:type="pct"/>
            <w:tcBorders>
              <w:top w:val="single" w:sz="4" w:space="0" w:color="auto"/>
              <w:left w:val="single" w:sz="4" w:space="0" w:color="auto"/>
              <w:bottom w:val="single" w:sz="4" w:space="0" w:color="auto"/>
              <w:right w:val="single" w:sz="4" w:space="0" w:color="auto"/>
            </w:tcBorders>
          </w:tcPr>
          <w:p w14:paraId="0961AEE5" w14:textId="77777777" w:rsidR="003F3082" w:rsidRDefault="003F3082">
            <w:pPr>
              <w:pStyle w:val="TAL"/>
              <w:rPr>
                <w:rFonts w:cs="Arial"/>
              </w:rPr>
            </w:pPr>
            <w:r>
              <w:rPr>
                <w:rFonts w:cs="Arial"/>
              </w:rPr>
              <w:t>type: DN</w:t>
            </w:r>
          </w:p>
          <w:p w14:paraId="037F4C34" w14:textId="77777777" w:rsidR="003F3082" w:rsidRDefault="003F3082">
            <w:pPr>
              <w:pStyle w:val="TAL"/>
              <w:rPr>
                <w:rFonts w:cs="Arial"/>
              </w:rPr>
            </w:pPr>
            <w:r>
              <w:rPr>
                <w:rFonts w:cs="Arial"/>
              </w:rPr>
              <w:t>multiplicity: 1</w:t>
            </w:r>
          </w:p>
          <w:p w14:paraId="459B2588" w14:textId="77777777" w:rsidR="003F3082" w:rsidRDefault="003F3082">
            <w:pPr>
              <w:pStyle w:val="TAL"/>
              <w:rPr>
                <w:rFonts w:cs="Arial"/>
              </w:rPr>
            </w:pPr>
            <w:r>
              <w:rPr>
                <w:rFonts w:cs="Arial"/>
              </w:rPr>
              <w:t>isOrdered: N/A</w:t>
            </w:r>
          </w:p>
          <w:p w14:paraId="6BFBA68C" w14:textId="77777777" w:rsidR="003F3082" w:rsidRDefault="003F3082">
            <w:pPr>
              <w:pStyle w:val="TAL"/>
              <w:rPr>
                <w:rFonts w:cs="Arial"/>
                <w:lang w:eastAsia="zh-CN"/>
              </w:rPr>
            </w:pPr>
            <w:r>
              <w:rPr>
                <w:rFonts w:cs="Arial"/>
              </w:rPr>
              <w:t>isUnique: T</w:t>
            </w:r>
            <w:r>
              <w:rPr>
                <w:rFonts w:cs="Arial"/>
                <w:lang w:eastAsia="zh-CN"/>
              </w:rPr>
              <w:t>rue</w:t>
            </w:r>
          </w:p>
          <w:p w14:paraId="30314863" w14:textId="77777777" w:rsidR="003F3082" w:rsidRDefault="003F3082">
            <w:pPr>
              <w:pStyle w:val="TAL"/>
              <w:rPr>
                <w:rFonts w:cs="Arial"/>
              </w:rPr>
            </w:pPr>
            <w:r>
              <w:rPr>
                <w:rFonts w:cs="Arial"/>
              </w:rPr>
              <w:t>defaultValue: None</w:t>
            </w:r>
          </w:p>
          <w:p w14:paraId="6DB2DDCC" w14:textId="77777777" w:rsidR="003F3082" w:rsidRDefault="003F3082">
            <w:pPr>
              <w:pStyle w:val="TAL"/>
              <w:rPr>
                <w:rFonts w:cs="Arial"/>
                <w:szCs w:val="18"/>
              </w:rPr>
            </w:pPr>
            <w:r>
              <w:rPr>
                <w:rFonts w:cs="Arial"/>
              </w:rPr>
              <w:t xml:space="preserve">isNullable: </w:t>
            </w:r>
            <w:r>
              <w:rPr>
                <w:rFonts w:cs="Arial"/>
                <w:szCs w:val="18"/>
              </w:rPr>
              <w:t>False</w:t>
            </w:r>
          </w:p>
          <w:p w14:paraId="01F3C12A" w14:textId="77777777" w:rsidR="003F3082" w:rsidRDefault="003F3082">
            <w:pPr>
              <w:pStyle w:val="TAL"/>
            </w:pPr>
          </w:p>
        </w:tc>
      </w:tr>
      <w:tr w:rsidR="003F3082" w14:paraId="2C8F3C91"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hideMark/>
          </w:tcPr>
          <w:p w14:paraId="41ED3297" w14:textId="77777777" w:rsidR="003F3082" w:rsidRDefault="003F3082">
            <w:pPr>
              <w:spacing w:after="0"/>
              <w:rPr>
                <w:rFonts w:ascii="Courier New" w:hAnsi="Courier New" w:cs="Courier New"/>
                <w:sz w:val="18"/>
              </w:rPr>
            </w:pPr>
            <w:r>
              <w:rPr>
                <w:rFonts w:ascii="Courier New" w:hAnsi="Courier New" w:cs="Courier New"/>
                <w:sz w:val="18"/>
                <w:szCs w:val="18"/>
              </w:rPr>
              <w:t>nRSectorCarrierRef</w:t>
            </w:r>
          </w:p>
        </w:tc>
        <w:tc>
          <w:tcPr>
            <w:tcW w:w="2917" w:type="pct"/>
            <w:tcBorders>
              <w:top w:val="single" w:sz="4" w:space="0" w:color="auto"/>
              <w:left w:val="single" w:sz="4" w:space="0" w:color="auto"/>
              <w:bottom w:val="single" w:sz="4" w:space="0" w:color="auto"/>
              <w:right w:val="single" w:sz="4" w:space="0" w:color="auto"/>
            </w:tcBorders>
          </w:tcPr>
          <w:p w14:paraId="43BA9842" w14:textId="77777777" w:rsidR="003F3082" w:rsidRDefault="003F3082">
            <w:pPr>
              <w:pStyle w:val="TAL"/>
              <w:rPr>
                <w:rFonts w:ascii="Courier New" w:hAnsi="Courier New" w:cs="Courier New"/>
              </w:rPr>
            </w:pPr>
            <w:r>
              <w:rPr>
                <w:rFonts w:cs="Arial"/>
              </w:rPr>
              <w:t xml:space="preserve">This attribute contains the DN of the referenced </w:t>
            </w:r>
            <w:r>
              <w:rPr>
                <w:rFonts w:ascii="Courier New" w:hAnsi="Courier New" w:cs="Courier New"/>
              </w:rPr>
              <w:t>NRSectorCarrier.</w:t>
            </w:r>
          </w:p>
          <w:p w14:paraId="686FE7CD" w14:textId="77777777" w:rsidR="003F3082" w:rsidRDefault="003F3082">
            <w:pPr>
              <w:pStyle w:val="TAL"/>
              <w:rPr>
                <w:rFonts w:cs="Arial"/>
              </w:rPr>
            </w:pPr>
          </w:p>
          <w:p w14:paraId="281C9CC9" w14:textId="77777777" w:rsidR="003F3082" w:rsidRDefault="003F3082">
            <w:pPr>
              <w:pStyle w:val="TAL"/>
              <w:rPr>
                <w:rFonts w:cs="Arial"/>
                <w:szCs w:val="18"/>
              </w:rPr>
            </w:pPr>
            <w:r>
              <w:rPr>
                <w:rFonts w:cs="Arial"/>
                <w:szCs w:val="18"/>
              </w:rPr>
              <w:t xml:space="preserve">allowedValues: </w:t>
            </w:r>
            <w:r>
              <w:rPr>
                <w:szCs w:val="18"/>
                <w:lang w:eastAsia="zh-CN"/>
              </w:rPr>
              <w:t>Not applicable.</w:t>
            </w:r>
          </w:p>
          <w:p w14:paraId="6CB7816A" w14:textId="77777777" w:rsidR="003F3082" w:rsidRDefault="003F3082">
            <w:pPr>
              <w:rPr>
                <w:rFonts w:ascii="Arial" w:hAnsi="Arial" w:cs="Arial"/>
                <w:sz w:val="18"/>
                <w:szCs w:val="18"/>
              </w:rPr>
            </w:pPr>
          </w:p>
        </w:tc>
        <w:tc>
          <w:tcPr>
            <w:tcW w:w="1123" w:type="pct"/>
            <w:tcBorders>
              <w:top w:val="single" w:sz="4" w:space="0" w:color="auto"/>
              <w:left w:val="single" w:sz="4" w:space="0" w:color="auto"/>
              <w:bottom w:val="single" w:sz="4" w:space="0" w:color="auto"/>
              <w:right w:val="single" w:sz="4" w:space="0" w:color="auto"/>
            </w:tcBorders>
          </w:tcPr>
          <w:p w14:paraId="56ECBAC4" w14:textId="77777777" w:rsidR="003F3082" w:rsidRDefault="003F3082">
            <w:pPr>
              <w:pStyle w:val="TAL"/>
              <w:rPr>
                <w:rFonts w:cs="Arial"/>
              </w:rPr>
            </w:pPr>
            <w:r>
              <w:rPr>
                <w:rFonts w:cs="Arial"/>
              </w:rPr>
              <w:t>type: DN</w:t>
            </w:r>
          </w:p>
          <w:p w14:paraId="52C5C366" w14:textId="77777777" w:rsidR="003F3082" w:rsidRDefault="003F3082">
            <w:pPr>
              <w:pStyle w:val="TAL"/>
              <w:rPr>
                <w:rFonts w:cs="Arial"/>
              </w:rPr>
            </w:pPr>
            <w:r>
              <w:rPr>
                <w:rFonts w:cs="Arial"/>
              </w:rPr>
              <w:t>multiplicity: 1</w:t>
            </w:r>
          </w:p>
          <w:p w14:paraId="07E603DD" w14:textId="77777777" w:rsidR="003F3082" w:rsidRDefault="003F3082">
            <w:pPr>
              <w:pStyle w:val="TAL"/>
              <w:rPr>
                <w:rFonts w:cs="Arial"/>
              </w:rPr>
            </w:pPr>
            <w:r>
              <w:rPr>
                <w:rFonts w:cs="Arial"/>
              </w:rPr>
              <w:t>isOrdered: N/A</w:t>
            </w:r>
          </w:p>
          <w:p w14:paraId="1E2EE6AA" w14:textId="77777777" w:rsidR="003F3082" w:rsidRDefault="003F3082">
            <w:pPr>
              <w:pStyle w:val="TAL"/>
              <w:rPr>
                <w:rFonts w:cs="Arial"/>
                <w:lang w:eastAsia="zh-CN"/>
              </w:rPr>
            </w:pPr>
            <w:r>
              <w:rPr>
                <w:rFonts w:cs="Arial"/>
              </w:rPr>
              <w:t>isUnique: T</w:t>
            </w:r>
            <w:r>
              <w:rPr>
                <w:rFonts w:cs="Arial"/>
                <w:lang w:eastAsia="zh-CN"/>
              </w:rPr>
              <w:t>rue</w:t>
            </w:r>
          </w:p>
          <w:p w14:paraId="0853D623" w14:textId="77777777" w:rsidR="003F3082" w:rsidRDefault="003F3082">
            <w:pPr>
              <w:pStyle w:val="TAL"/>
              <w:rPr>
                <w:rFonts w:cs="Arial"/>
              </w:rPr>
            </w:pPr>
            <w:r>
              <w:rPr>
                <w:rFonts w:cs="Arial"/>
              </w:rPr>
              <w:t>defaultValue: None</w:t>
            </w:r>
          </w:p>
          <w:p w14:paraId="134AB00B" w14:textId="77777777" w:rsidR="003F3082" w:rsidRDefault="003F3082">
            <w:pPr>
              <w:pStyle w:val="TAL"/>
              <w:rPr>
                <w:rFonts w:cs="Arial"/>
                <w:szCs w:val="18"/>
              </w:rPr>
            </w:pPr>
            <w:r>
              <w:rPr>
                <w:rFonts w:cs="Arial"/>
              </w:rPr>
              <w:t xml:space="preserve">isNullable: </w:t>
            </w:r>
            <w:r>
              <w:rPr>
                <w:rFonts w:cs="Arial"/>
                <w:szCs w:val="18"/>
              </w:rPr>
              <w:t>False</w:t>
            </w:r>
          </w:p>
          <w:p w14:paraId="335059BB" w14:textId="77777777" w:rsidR="003F3082" w:rsidRDefault="003F3082">
            <w:pPr>
              <w:pStyle w:val="TAL"/>
            </w:pPr>
          </w:p>
        </w:tc>
      </w:tr>
      <w:tr w:rsidR="003F3082" w14:paraId="779F6904"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hideMark/>
          </w:tcPr>
          <w:p w14:paraId="0E135428" w14:textId="77777777" w:rsidR="003F3082" w:rsidRDefault="003F3082">
            <w:pPr>
              <w:spacing w:after="0"/>
              <w:rPr>
                <w:rFonts w:ascii="Courier New" w:hAnsi="Courier New" w:cs="Courier New"/>
                <w:sz w:val="18"/>
              </w:rPr>
            </w:pPr>
            <w:r>
              <w:rPr>
                <w:rFonts w:ascii="Courier New" w:hAnsi="Courier New" w:cs="Courier New"/>
                <w:sz w:val="18"/>
                <w:szCs w:val="18"/>
              </w:rPr>
              <w:t>bWPRef</w:t>
            </w:r>
          </w:p>
        </w:tc>
        <w:tc>
          <w:tcPr>
            <w:tcW w:w="2917" w:type="pct"/>
            <w:tcBorders>
              <w:top w:val="single" w:sz="4" w:space="0" w:color="auto"/>
              <w:left w:val="single" w:sz="4" w:space="0" w:color="auto"/>
              <w:bottom w:val="single" w:sz="4" w:space="0" w:color="auto"/>
              <w:right w:val="single" w:sz="4" w:space="0" w:color="auto"/>
            </w:tcBorders>
          </w:tcPr>
          <w:p w14:paraId="16902EF7" w14:textId="77777777" w:rsidR="003F3082" w:rsidRDefault="003F3082">
            <w:pPr>
              <w:pStyle w:val="TAL"/>
              <w:rPr>
                <w:rFonts w:ascii="Courier New" w:hAnsi="Courier New" w:cs="Courier New"/>
              </w:rPr>
            </w:pPr>
            <w:r>
              <w:rPr>
                <w:rFonts w:cs="Arial"/>
              </w:rPr>
              <w:t xml:space="preserve">This attribute contains the DN of the referenced </w:t>
            </w:r>
            <w:r>
              <w:rPr>
                <w:rFonts w:ascii="Courier New" w:hAnsi="Courier New" w:cs="Courier New"/>
              </w:rPr>
              <w:t>BWP.</w:t>
            </w:r>
          </w:p>
          <w:p w14:paraId="3466888E" w14:textId="77777777" w:rsidR="003F3082" w:rsidRDefault="003F3082">
            <w:pPr>
              <w:pStyle w:val="TAL"/>
              <w:rPr>
                <w:rFonts w:cs="Arial"/>
              </w:rPr>
            </w:pPr>
          </w:p>
          <w:p w14:paraId="5C918CB8" w14:textId="77777777" w:rsidR="003F3082" w:rsidRDefault="003F3082">
            <w:pPr>
              <w:pStyle w:val="TAL"/>
              <w:rPr>
                <w:rFonts w:cs="Arial"/>
                <w:szCs w:val="18"/>
              </w:rPr>
            </w:pPr>
            <w:r>
              <w:rPr>
                <w:rFonts w:cs="Arial"/>
                <w:szCs w:val="18"/>
              </w:rPr>
              <w:t xml:space="preserve">allowedValues: </w:t>
            </w:r>
            <w:r>
              <w:rPr>
                <w:szCs w:val="18"/>
                <w:lang w:eastAsia="zh-CN"/>
              </w:rPr>
              <w:t>Not applicable.</w:t>
            </w:r>
          </w:p>
          <w:p w14:paraId="56D06694" w14:textId="77777777" w:rsidR="003F3082" w:rsidRDefault="003F3082">
            <w:pPr>
              <w:rPr>
                <w:rFonts w:ascii="Arial" w:hAnsi="Arial" w:cs="Arial"/>
                <w:sz w:val="18"/>
                <w:szCs w:val="18"/>
              </w:rPr>
            </w:pPr>
          </w:p>
        </w:tc>
        <w:tc>
          <w:tcPr>
            <w:tcW w:w="1123" w:type="pct"/>
            <w:tcBorders>
              <w:top w:val="single" w:sz="4" w:space="0" w:color="auto"/>
              <w:left w:val="single" w:sz="4" w:space="0" w:color="auto"/>
              <w:bottom w:val="single" w:sz="4" w:space="0" w:color="auto"/>
              <w:right w:val="single" w:sz="4" w:space="0" w:color="auto"/>
            </w:tcBorders>
          </w:tcPr>
          <w:p w14:paraId="13FC1FA6" w14:textId="77777777" w:rsidR="003F3082" w:rsidRDefault="003F3082">
            <w:pPr>
              <w:pStyle w:val="TAL"/>
              <w:rPr>
                <w:rFonts w:cs="Arial"/>
              </w:rPr>
            </w:pPr>
            <w:r>
              <w:rPr>
                <w:rFonts w:cs="Arial"/>
              </w:rPr>
              <w:t>type: DN</w:t>
            </w:r>
          </w:p>
          <w:p w14:paraId="4A56DBA7" w14:textId="77777777" w:rsidR="003F3082" w:rsidRDefault="003F3082">
            <w:pPr>
              <w:pStyle w:val="TAL"/>
              <w:rPr>
                <w:rFonts w:cs="Arial"/>
              </w:rPr>
            </w:pPr>
            <w:r>
              <w:rPr>
                <w:rFonts w:cs="Arial"/>
              </w:rPr>
              <w:t>multiplicity: 1</w:t>
            </w:r>
          </w:p>
          <w:p w14:paraId="01355FED" w14:textId="77777777" w:rsidR="003F3082" w:rsidRDefault="003F3082">
            <w:pPr>
              <w:pStyle w:val="TAL"/>
              <w:rPr>
                <w:rFonts w:cs="Arial"/>
              </w:rPr>
            </w:pPr>
            <w:r>
              <w:rPr>
                <w:rFonts w:cs="Arial"/>
              </w:rPr>
              <w:t>isOrdered: N/A</w:t>
            </w:r>
          </w:p>
          <w:p w14:paraId="77ADBACC" w14:textId="77777777" w:rsidR="003F3082" w:rsidRDefault="003F3082">
            <w:pPr>
              <w:pStyle w:val="TAL"/>
              <w:rPr>
                <w:rFonts w:cs="Arial"/>
                <w:lang w:eastAsia="zh-CN"/>
              </w:rPr>
            </w:pPr>
            <w:r>
              <w:rPr>
                <w:rFonts w:cs="Arial"/>
              </w:rPr>
              <w:t>isUnique: T</w:t>
            </w:r>
            <w:r>
              <w:rPr>
                <w:rFonts w:cs="Arial"/>
                <w:lang w:eastAsia="zh-CN"/>
              </w:rPr>
              <w:t>rue</w:t>
            </w:r>
          </w:p>
          <w:p w14:paraId="5EE40AB0" w14:textId="77777777" w:rsidR="003F3082" w:rsidRDefault="003F3082">
            <w:pPr>
              <w:pStyle w:val="TAL"/>
              <w:rPr>
                <w:rFonts w:cs="Arial"/>
              </w:rPr>
            </w:pPr>
            <w:r>
              <w:rPr>
                <w:rFonts w:cs="Arial"/>
              </w:rPr>
              <w:t>defaultValue: None</w:t>
            </w:r>
          </w:p>
          <w:p w14:paraId="6D7ADA93" w14:textId="77777777" w:rsidR="003F3082" w:rsidRDefault="003F3082">
            <w:pPr>
              <w:pStyle w:val="TAL"/>
              <w:rPr>
                <w:rFonts w:cs="Arial"/>
                <w:szCs w:val="18"/>
              </w:rPr>
            </w:pPr>
            <w:r>
              <w:rPr>
                <w:rFonts w:cs="Arial"/>
              </w:rPr>
              <w:t xml:space="preserve">isNullable: </w:t>
            </w:r>
            <w:r>
              <w:rPr>
                <w:rFonts w:cs="Arial"/>
                <w:szCs w:val="18"/>
              </w:rPr>
              <w:t>False</w:t>
            </w:r>
          </w:p>
          <w:p w14:paraId="1D203509" w14:textId="77777777" w:rsidR="003F3082" w:rsidRDefault="003F3082">
            <w:pPr>
              <w:pStyle w:val="TAL"/>
            </w:pPr>
          </w:p>
        </w:tc>
      </w:tr>
      <w:tr w:rsidR="003F3082" w14:paraId="3DE6FB99"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hideMark/>
          </w:tcPr>
          <w:p w14:paraId="398CBAFC" w14:textId="77777777" w:rsidR="003F3082" w:rsidRDefault="003F3082">
            <w:pPr>
              <w:spacing w:after="0"/>
              <w:rPr>
                <w:rFonts w:ascii="Courier New" w:hAnsi="Courier New" w:cs="Courier New"/>
                <w:sz w:val="18"/>
              </w:rPr>
            </w:pPr>
            <w:r>
              <w:rPr>
                <w:rFonts w:ascii="Courier New" w:hAnsi="Courier New" w:cs="Courier New"/>
                <w:sz w:val="18"/>
                <w:szCs w:val="18"/>
              </w:rPr>
              <w:t>sectorEquipmentFunctionRef</w:t>
            </w:r>
          </w:p>
        </w:tc>
        <w:tc>
          <w:tcPr>
            <w:tcW w:w="2917" w:type="pct"/>
            <w:tcBorders>
              <w:top w:val="single" w:sz="4" w:space="0" w:color="auto"/>
              <w:left w:val="single" w:sz="4" w:space="0" w:color="auto"/>
              <w:bottom w:val="single" w:sz="4" w:space="0" w:color="auto"/>
              <w:right w:val="single" w:sz="4" w:space="0" w:color="auto"/>
            </w:tcBorders>
          </w:tcPr>
          <w:p w14:paraId="66EE2B30" w14:textId="77777777" w:rsidR="003F3082" w:rsidRDefault="003F3082">
            <w:pPr>
              <w:pStyle w:val="TAL"/>
              <w:rPr>
                <w:rFonts w:ascii="Courier New" w:hAnsi="Courier New" w:cs="Courier New"/>
              </w:rPr>
            </w:pPr>
            <w:r>
              <w:rPr>
                <w:rFonts w:cs="Arial"/>
              </w:rPr>
              <w:t xml:space="preserve">This attribute contains the DN of the referenced </w:t>
            </w:r>
            <w:r>
              <w:rPr>
                <w:rFonts w:ascii="Courier New" w:hAnsi="Courier New" w:cs="Courier New"/>
              </w:rPr>
              <w:t>NSectorEquipmentFunction.</w:t>
            </w:r>
          </w:p>
          <w:p w14:paraId="59FBC1E1" w14:textId="77777777" w:rsidR="003F3082" w:rsidRDefault="003F3082">
            <w:pPr>
              <w:pStyle w:val="TAL"/>
              <w:rPr>
                <w:rFonts w:cs="Arial"/>
              </w:rPr>
            </w:pPr>
          </w:p>
          <w:p w14:paraId="2A49AEBB" w14:textId="77777777" w:rsidR="003F3082" w:rsidRDefault="003F3082">
            <w:pPr>
              <w:pStyle w:val="TAL"/>
              <w:rPr>
                <w:rFonts w:cs="Arial"/>
                <w:szCs w:val="18"/>
              </w:rPr>
            </w:pPr>
            <w:r>
              <w:rPr>
                <w:rFonts w:cs="Arial"/>
                <w:szCs w:val="18"/>
              </w:rPr>
              <w:t xml:space="preserve">allowedValues: </w:t>
            </w:r>
            <w:r>
              <w:rPr>
                <w:szCs w:val="18"/>
                <w:lang w:eastAsia="zh-CN"/>
              </w:rPr>
              <w:t>Not applicable.</w:t>
            </w:r>
          </w:p>
          <w:p w14:paraId="67C0F52D" w14:textId="77777777" w:rsidR="003F3082" w:rsidRDefault="003F3082">
            <w:pPr>
              <w:rPr>
                <w:rFonts w:ascii="Arial" w:hAnsi="Arial" w:cs="Arial"/>
                <w:sz w:val="18"/>
                <w:szCs w:val="18"/>
              </w:rPr>
            </w:pPr>
          </w:p>
        </w:tc>
        <w:tc>
          <w:tcPr>
            <w:tcW w:w="1123" w:type="pct"/>
            <w:tcBorders>
              <w:top w:val="single" w:sz="4" w:space="0" w:color="auto"/>
              <w:left w:val="single" w:sz="4" w:space="0" w:color="auto"/>
              <w:bottom w:val="single" w:sz="4" w:space="0" w:color="auto"/>
              <w:right w:val="single" w:sz="4" w:space="0" w:color="auto"/>
            </w:tcBorders>
          </w:tcPr>
          <w:p w14:paraId="708AB6DB" w14:textId="77777777" w:rsidR="003F3082" w:rsidRDefault="003F3082">
            <w:pPr>
              <w:pStyle w:val="TAL"/>
              <w:rPr>
                <w:rFonts w:cs="Arial"/>
              </w:rPr>
            </w:pPr>
            <w:r>
              <w:rPr>
                <w:rFonts w:cs="Arial"/>
              </w:rPr>
              <w:t>type: DN</w:t>
            </w:r>
          </w:p>
          <w:p w14:paraId="1495E4E6" w14:textId="77777777" w:rsidR="003F3082" w:rsidRDefault="003F3082">
            <w:pPr>
              <w:pStyle w:val="TAL"/>
              <w:rPr>
                <w:rFonts w:cs="Arial"/>
              </w:rPr>
            </w:pPr>
            <w:r>
              <w:rPr>
                <w:rFonts w:cs="Arial"/>
              </w:rPr>
              <w:t>multiplicity: 1</w:t>
            </w:r>
          </w:p>
          <w:p w14:paraId="557B106A" w14:textId="77777777" w:rsidR="003F3082" w:rsidRDefault="003F3082">
            <w:pPr>
              <w:pStyle w:val="TAL"/>
              <w:rPr>
                <w:rFonts w:cs="Arial"/>
              </w:rPr>
            </w:pPr>
            <w:r>
              <w:rPr>
                <w:rFonts w:cs="Arial"/>
              </w:rPr>
              <w:t>isOrdered: N/A</w:t>
            </w:r>
          </w:p>
          <w:p w14:paraId="6D318992" w14:textId="77777777" w:rsidR="003F3082" w:rsidRDefault="003F3082">
            <w:pPr>
              <w:pStyle w:val="TAL"/>
              <w:rPr>
                <w:rFonts w:cs="Arial"/>
                <w:lang w:eastAsia="zh-CN"/>
              </w:rPr>
            </w:pPr>
            <w:r>
              <w:rPr>
                <w:rFonts w:cs="Arial"/>
              </w:rPr>
              <w:t>isUnique: T</w:t>
            </w:r>
            <w:r>
              <w:rPr>
                <w:rFonts w:cs="Arial"/>
                <w:lang w:eastAsia="zh-CN"/>
              </w:rPr>
              <w:t>rue</w:t>
            </w:r>
          </w:p>
          <w:p w14:paraId="2077A8CB" w14:textId="77777777" w:rsidR="003F3082" w:rsidRDefault="003F3082">
            <w:pPr>
              <w:pStyle w:val="TAL"/>
              <w:rPr>
                <w:rFonts w:cs="Arial"/>
              </w:rPr>
            </w:pPr>
            <w:r>
              <w:rPr>
                <w:rFonts w:cs="Arial"/>
              </w:rPr>
              <w:t>defaultValue: None</w:t>
            </w:r>
          </w:p>
          <w:p w14:paraId="299325E0" w14:textId="77777777" w:rsidR="003F3082" w:rsidRDefault="003F3082">
            <w:pPr>
              <w:pStyle w:val="TAL"/>
              <w:rPr>
                <w:rFonts w:cs="Arial"/>
                <w:szCs w:val="18"/>
              </w:rPr>
            </w:pPr>
            <w:r>
              <w:rPr>
                <w:rFonts w:cs="Arial"/>
              </w:rPr>
              <w:t xml:space="preserve">isNullable: </w:t>
            </w:r>
            <w:r>
              <w:rPr>
                <w:rFonts w:cs="Arial"/>
                <w:szCs w:val="18"/>
              </w:rPr>
              <w:t>False</w:t>
            </w:r>
          </w:p>
          <w:p w14:paraId="0D20C9B6" w14:textId="77777777" w:rsidR="003F3082" w:rsidRDefault="003F3082">
            <w:pPr>
              <w:pStyle w:val="TAL"/>
            </w:pPr>
          </w:p>
        </w:tc>
      </w:tr>
      <w:tr w:rsidR="003F3082" w14:paraId="6470129A"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hideMark/>
          </w:tcPr>
          <w:p w14:paraId="614EE410" w14:textId="77777777" w:rsidR="003F3082" w:rsidRDefault="003F3082">
            <w:pPr>
              <w:spacing w:after="0"/>
              <w:rPr>
                <w:rFonts w:ascii="Courier New" w:hAnsi="Courier New" w:cs="Courier New"/>
                <w:sz w:val="18"/>
              </w:rPr>
            </w:pPr>
            <w:r>
              <w:rPr>
                <w:rFonts w:ascii="Courier New" w:hAnsi="Courier New" w:cs="Courier New"/>
                <w:bCs/>
                <w:sz w:val="18"/>
                <w:szCs w:val="18"/>
              </w:rPr>
              <w:t>offsetMO</w:t>
            </w:r>
          </w:p>
        </w:tc>
        <w:tc>
          <w:tcPr>
            <w:tcW w:w="2917" w:type="pct"/>
            <w:tcBorders>
              <w:top w:val="single" w:sz="4" w:space="0" w:color="auto"/>
              <w:left w:val="single" w:sz="4" w:space="0" w:color="auto"/>
              <w:bottom w:val="single" w:sz="4" w:space="0" w:color="auto"/>
              <w:right w:val="single" w:sz="4" w:space="0" w:color="auto"/>
            </w:tcBorders>
          </w:tcPr>
          <w:p w14:paraId="2A901E98" w14:textId="77777777" w:rsidR="003F3082" w:rsidRDefault="003F3082">
            <w:pPr>
              <w:pStyle w:val="TAL"/>
              <w:rPr>
                <w:rFonts w:cs="Arial"/>
                <w:szCs w:val="18"/>
              </w:rPr>
            </w:pPr>
            <w:r>
              <w:rPr>
                <w:rFonts w:eastAsia="DengXian" w:cs="Arial"/>
                <w:szCs w:val="18"/>
              </w:rPr>
              <w:t>It is a list of off</w:t>
            </w:r>
            <w:r>
              <w:rPr>
                <w:lang w:eastAsia="en-GB"/>
              </w:rPr>
              <w:t xml:space="preserve">set values applicable to all measured cells with reference signal(s) indicated in this </w:t>
            </w:r>
            <w:r>
              <w:rPr>
                <w:i/>
                <w:lang w:eastAsia="en-GB"/>
              </w:rPr>
              <w:t>MeasObjectNR</w:t>
            </w:r>
            <w:r>
              <w:rPr>
                <w:lang w:eastAsia="en-GB"/>
              </w:rPr>
              <w:t xml:space="preserve">. </w:t>
            </w:r>
            <w:r>
              <w:rPr>
                <w:rFonts w:cs="Arial"/>
                <w:szCs w:val="18"/>
              </w:rPr>
              <w:t>See offsetMO</w:t>
            </w:r>
            <w:r>
              <w:t xml:space="preserve"> of</w:t>
            </w:r>
            <w:r>
              <w:rPr>
                <w:rFonts w:cs="Arial"/>
                <w:szCs w:val="18"/>
              </w:rPr>
              <w:t xml:space="preserve"> subclause 5.5.4 of TS 38.331 [</w:t>
            </w:r>
            <w:r>
              <w:rPr>
                <w:rFonts w:cs="Arial"/>
                <w:szCs w:val="18"/>
                <w:lang w:eastAsia="zh-CN"/>
              </w:rPr>
              <w:t>54</w:t>
            </w:r>
            <w:r>
              <w:rPr>
                <w:rFonts w:cs="Arial"/>
                <w:szCs w:val="18"/>
              </w:rPr>
              <w:t>].</w:t>
            </w:r>
          </w:p>
          <w:p w14:paraId="75F26C75" w14:textId="77777777" w:rsidR="003F3082" w:rsidRDefault="003F3082">
            <w:pPr>
              <w:rPr>
                <w:rFonts w:eastAsia="DengXian" w:cs="Arial"/>
                <w:szCs w:val="18"/>
              </w:rPr>
            </w:pPr>
          </w:p>
          <w:p w14:paraId="7037AA07" w14:textId="77777777" w:rsidR="003F3082" w:rsidRDefault="003F3082">
            <w:pPr>
              <w:pStyle w:val="TAL"/>
              <w:rPr>
                <w:rFonts w:cs="Arial"/>
                <w:szCs w:val="18"/>
              </w:rPr>
            </w:pPr>
            <w:r>
              <w:rPr>
                <w:rFonts w:cs="Arial"/>
                <w:szCs w:val="18"/>
              </w:rPr>
              <w:t xml:space="preserve">allowedValues: </w:t>
            </w:r>
            <w:r>
              <w:rPr>
                <w:szCs w:val="18"/>
                <w:lang w:eastAsia="zh-CN"/>
              </w:rPr>
              <w:t>Not applicable.</w:t>
            </w:r>
          </w:p>
          <w:p w14:paraId="2282D38B" w14:textId="77777777" w:rsidR="003F3082" w:rsidRDefault="003F3082">
            <w:pPr>
              <w:rPr>
                <w:rFonts w:ascii="Arial" w:hAnsi="Arial" w:cs="Arial"/>
                <w:sz w:val="18"/>
                <w:szCs w:val="18"/>
              </w:rPr>
            </w:pPr>
          </w:p>
        </w:tc>
        <w:tc>
          <w:tcPr>
            <w:tcW w:w="1123" w:type="pct"/>
            <w:tcBorders>
              <w:top w:val="single" w:sz="4" w:space="0" w:color="auto"/>
              <w:left w:val="single" w:sz="4" w:space="0" w:color="auto"/>
              <w:bottom w:val="single" w:sz="4" w:space="0" w:color="auto"/>
              <w:right w:val="single" w:sz="4" w:space="0" w:color="auto"/>
            </w:tcBorders>
          </w:tcPr>
          <w:p w14:paraId="0FFA3EDC" w14:textId="77777777" w:rsidR="003F3082" w:rsidRDefault="003F3082">
            <w:pPr>
              <w:pStyle w:val="TAL"/>
              <w:rPr>
                <w:szCs w:val="18"/>
                <w:lang w:eastAsia="zh-CN"/>
              </w:rPr>
            </w:pPr>
            <w:r>
              <w:rPr>
                <w:szCs w:val="18"/>
              </w:rPr>
              <w:t>type: QOffsetRangeList</w:t>
            </w:r>
          </w:p>
          <w:p w14:paraId="0E4A3CB7" w14:textId="77777777" w:rsidR="003F3082" w:rsidRDefault="003F3082">
            <w:pPr>
              <w:pStyle w:val="TAL"/>
              <w:rPr>
                <w:szCs w:val="18"/>
              </w:rPr>
            </w:pPr>
            <w:r>
              <w:rPr>
                <w:szCs w:val="18"/>
              </w:rPr>
              <w:t>multiplicity: 1</w:t>
            </w:r>
          </w:p>
          <w:p w14:paraId="5107F433" w14:textId="77777777" w:rsidR="003F3082" w:rsidRDefault="003F3082">
            <w:pPr>
              <w:pStyle w:val="TAL"/>
              <w:rPr>
                <w:szCs w:val="18"/>
              </w:rPr>
            </w:pPr>
            <w:r>
              <w:rPr>
                <w:szCs w:val="18"/>
              </w:rPr>
              <w:t>isOrdered: N/A</w:t>
            </w:r>
          </w:p>
          <w:p w14:paraId="39301973" w14:textId="77777777" w:rsidR="003F3082" w:rsidRDefault="003F3082">
            <w:pPr>
              <w:pStyle w:val="TAL"/>
              <w:rPr>
                <w:szCs w:val="18"/>
              </w:rPr>
            </w:pPr>
            <w:r>
              <w:rPr>
                <w:szCs w:val="18"/>
              </w:rPr>
              <w:t>isUnique: N/A</w:t>
            </w:r>
          </w:p>
          <w:p w14:paraId="054D3137" w14:textId="77777777" w:rsidR="003F3082" w:rsidRDefault="003F3082">
            <w:pPr>
              <w:pStyle w:val="TAL"/>
              <w:rPr>
                <w:szCs w:val="18"/>
              </w:rPr>
            </w:pPr>
            <w:r>
              <w:rPr>
                <w:szCs w:val="18"/>
              </w:rPr>
              <w:t>defaultValue: N/A</w:t>
            </w:r>
          </w:p>
          <w:p w14:paraId="7D65B5B0" w14:textId="77777777" w:rsidR="003F3082" w:rsidRDefault="003F3082">
            <w:pPr>
              <w:pStyle w:val="TAL"/>
              <w:rPr>
                <w:rFonts w:cs="Arial"/>
                <w:szCs w:val="18"/>
              </w:rPr>
            </w:pPr>
            <w:r>
              <w:rPr>
                <w:szCs w:val="18"/>
              </w:rPr>
              <w:t xml:space="preserve">isNullable: </w:t>
            </w:r>
            <w:r>
              <w:rPr>
                <w:rFonts w:cs="Arial"/>
                <w:szCs w:val="18"/>
              </w:rPr>
              <w:t>False</w:t>
            </w:r>
          </w:p>
          <w:p w14:paraId="41F80F4F" w14:textId="77777777" w:rsidR="003F3082" w:rsidRDefault="003F3082">
            <w:pPr>
              <w:pStyle w:val="TAL"/>
            </w:pPr>
          </w:p>
        </w:tc>
      </w:tr>
      <w:tr w:rsidR="003F3082" w14:paraId="111521F7"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hideMark/>
          </w:tcPr>
          <w:p w14:paraId="3A869408" w14:textId="77777777" w:rsidR="003F3082" w:rsidRDefault="003F3082">
            <w:pPr>
              <w:spacing w:after="0"/>
              <w:rPr>
                <w:rFonts w:ascii="Courier New" w:hAnsi="Courier New" w:cs="Courier New"/>
                <w:sz w:val="18"/>
              </w:rPr>
            </w:pPr>
            <w:r>
              <w:rPr>
                <w:rFonts w:ascii="Courier New" w:hAnsi="Courier New" w:cs="Courier New"/>
                <w:bCs/>
                <w:sz w:val="18"/>
                <w:szCs w:val="18"/>
              </w:rPr>
              <w:t>cellIndividualOffset</w:t>
            </w:r>
          </w:p>
        </w:tc>
        <w:tc>
          <w:tcPr>
            <w:tcW w:w="2917" w:type="pct"/>
            <w:tcBorders>
              <w:top w:val="single" w:sz="4" w:space="0" w:color="auto"/>
              <w:left w:val="single" w:sz="4" w:space="0" w:color="auto"/>
              <w:bottom w:val="single" w:sz="4" w:space="0" w:color="auto"/>
              <w:right w:val="single" w:sz="4" w:space="0" w:color="auto"/>
            </w:tcBorders>
          </w:tcPr>
          <w:p w14:paraId="57E9DAEF" w14:textId="77777777" w:rsidR="003F3082" w:rsidRDefault="003F3082">
            <w:pPr>
              <w:rPr>
                <w:rFonts w:eastAsia="DengXian" w:cs="Arial"/>
                <w:sz w:val="18"/>
                <w:szCs w:val="18"/>
              </w:rPr>
            </w:pPr>
            <w:r>
              <w:rPr>
                <w:rFonts w:ascii="Arial" w:eastAsia="DengXian" w:hAnsi="Arial" w:cs="Arial"/>
                <w:sz w:val="18"/>
                <w:szCs w:val="18"/>
              </w:rPr>
              <w:t xml:space="preserve">It is a list of offset values for the neighbour cell. Used when UE is in connected mode. </w:t>
            </w:r>
            <w:r>
              <w:rPr>
                <w:rFonts w:ascii="Arial" w:hAnsi="Arial" w:cs="Arial"/>
                <w:sz w:val="18"/>
                <w:szCs w:val="18"/>
              </w:rPr>
              <w:t>The unit is 1dB. It is d</w:t>
            </w:r>
            <w:r>
              <w:rPr>
                <w:rFonts w:ascii="Arial" w:eastAsia="DengXian" w:hAnsi="Arial" w:cs="Arial"/>
                <w:sz w:val="18"/>
                <w:szCs w:val="18"/>
              </w:rPr>
              <w:t>efined for</w:t>
            </w:r>
            <w:r>
              <w:rPr>
                <w:rFonts w:ascii="Arial" w:hAnsi="Arial" w:cs="Arial"/>
                <w:sz w:val="18"/>
                <w:szCs w:val="18"/>
              </w:rPr>
              <w:t xml:space="preserve"> </w:t>
            </w:r>
            <w:r>
              <w:rPr>
                <w:rFonts w:ascii="Arial" w:eastAsia="DengXian" w:hAnsi="Arial" w:cs="Arial"/>
                <w:sz w:val="18"/>
                <w:szCs w:val="18"/>
              </w:rPr>
              <w:t>rsrpOffsetSSB, rsrqOffsetSSB, sinrOffsetSSB, rsrpOffsetCSI-RS, rsrqOffsetCSI-RS and sinrOffsetCSI-RS.</w:t>
            </w:r>
            <w:r>
              <w:rPr>
                <w:rFonts w:ascii="Arial" w:hAnsi="Arial" w:cs="Arial"/>
                <w:sz w:val="18"/>
                <w:szCs w:val="18"/>
              </w:rPr>
              <w:t xml:space="preserve"> See TS 38.331 [</w:t>
            </w:r>
            <w:r>
              <w:rPr>
                <w:rFonts w:ascii="Arial" w:hAnsi="Arial" w:cs="Arial"/>
                <w:sz w:val="18"/>
                <w:szCs w:val="18"/>
                <w:lang w:eastAsia="zh-CN"/>
              </w:rPr>
              <w:t>54</w:t>
            </w:r>
            <w:r>
              <w:rPr>
                <w:rFonts w:ascii="Arial" w:hAnsi="Arial" w:cs="Arial"/>
                <w:sz w:val="18"/>
                <w:szCs w:val="18"/>
              </w:rPr>
              <w:t>].</w:t>
            </w:r>
            <w:r>
              <w:rPr>
                <w:rFonts w:eastAsia="DengXian" w:cs="Arial"/>
                <w:sz w:val="18"/>
                <w:szCs w:val="18"/>
              </w:rPr>
              <w:t xml:space="preserve">  </w:t>
            </w:r>
          </w:p>
          <w:p w14:paraId="4180EF78" w14:textId="77777777" w:rsidR="003F3082" w:rsidRDefault="003F3082">
            <w:pPr>
              <w:pStyle w:val="TAL"/>
              <w:rPr>
                <w:rFonts w:cs="Arial"/>
                <w:szCs w:val="18"/>
              </w:rPr>
            </w:pPr>
            <w:r>
              <w:rPr>
                <w:rFonts w:cs="Arial"/>
                <w:szCs w:val="18"/>
              </w:rPr>
              <w:t xml:space="preserve">allowedValues: </w:t>
            </w:r>
            <w:r>
              <w:rPr>
                <w:szCs w:val="18"/>
                <w:lang w:eastAsia="zh-CN"/>
              </w:rPr>
              <w:t>Not applicable.</w:t>
            </w:r>
          </w:p>
          <w:p w14:paraId="0A6FB6F9" w14:textId="77777777" w:rsidR="003F3082" w:rsidRDefault="003F3082">
            <w:pPr>
              <w:rPr>
                <w:rFonts w:ascii="Arial" w:hAnsi="Arial" w:cs="Arial"/>
                <w:sz w:val="18"/>
                <w:szCs w:val="18"/>
              </w:rPr>
            </w:pPr>
          </w:p>
        </w:tc>
        <w:tc>
          <w:tcPr>
            <w:tcW w:w="1123" w:type="pct"/>
            <w:tcBorders>
              <w:top w:val="single" w:sz="4" w:space="0" w:color="auto"/>
              <w:left w:val="single" w:sz="4" w:space="0" w:color="auto"/>
              <w:bottom w:val="single" w:sz="4" w:space="0" w:color="auto"/>
              <w:right w:val="single" w:sz="4" w:space="0" w:color="auto"/>
            </w:tcBorders>
            <w:hideMark/>
          </w:tcPr>
          <w:p w14:paraId="7ACB22E7" w14:textId="77777777" w:rsidR="003F3082" w:rsidRDefault="003F3082">
            <w:pPr>
              <w:pStyle w:val="TAL"/>
              <w:rPr>
                <w:szCs w:val="18"/>
                <w:lang w:eastAsia="zh-CN"/>
              </w:rPr>
            </w:pPr>
            <w:r>
              <w:rPr>
                <w:szCs w:val="18"/>
              </w:rPr>
              <w:t xml:space="preserve">type: </w:t>
            </w:r>
            <w:r>
              <w:rPr>
                <w:szCs w:val="18"/>
                <w:lang w:eastAsia="zh-CN"/>
              </w:rPr>
              <w:t>Integer</w:t>
            </w:r>
          </w:p>
          <w:p w14:paraId="5E06FDD0" w14:textId="77777777" w:rsidR="003F3082" w:rsidRDefault="003F3082">
            <w:pPr>
              <w:pStyle w:val="TAL"/>
              <w:rPr>
                <w:szCs w:val="18"/>
              </w:rPr>
            </w:pPr>
            <w:r>
              <w:rPr>
                <w:szCs w:val="18"/>
              </w:rPr>
              <w:t>multiplicity: 6</w:t>
            </w:r>
          </w:p>
          <w:p w14:paraId="4D44052E" w14:textId="77777777" w:rsidR="003F3082" w:rsidRDefault="003F3082">
            <w:pPr>
              <w:pStyle w:val="TAL"/>
              <w:rPr>
                <w:szCs w:val="18"/>
              </w:rPr>
            </w:pPr>
            <w:r>
              <w:rPr>
                <w:szCs w:val="18"/>
              </w:rPr>
              <w:t>isOrdered: True</w:t>
            </w:r>
          </w:p>
          <w:p w14:paraId="45878FC6" w14:textId="77777777" w:rsidR="003F3082" w:rsidRDefault="003F3082">
            <w:pPr>
              <w:pStyle w:val="TAL"/>
              <w:rPr>
                <w:szCs w:val="18"/>
              </w:rPr>
            </w:pPr>
            <w:r>
              <w:rPr>
                <w:szCs w:val="18"/>
              </w:rPr>
              <w:t>isUnique: N/A</w:t>
            </w:r>
          </w:p>
          <w:p w14:paraId="7CA38581" w14:textId="77777777" w:rsidR="003F3082" w:rsidRDefault="003F3082">
            <w:pPr>
              <w:pStyle w:val="TAL"/>
              <w:rPr>
                <w:szCs w:val="18"/>
              </w:rPr>
            </w:pPr>
            <w:r>
              <w:rPr>
                <w:szCs w:val="18"/>
              </w:rPr>
              <w:t>defaultValue: 0</w:t>
            </w:r>
          </w:p>
          <w:p w14:paraId="28459941" w14:textId="77777777" w:rsidR="003F3082" w:rsidRDefault="003F3082">
            <w:pPr>
              <w:pStyle w:val="TAL"/>
            </w:pPr>
            <w:r>
              <w:rPr>
                <w:szCs w:val="18"/>
              </w:rPr>
              <w:t xml:space="preserve">isNullable: </w:t>
            </w:r>
            <w:r>
              <w:rPr>
                <w:rFonts w:cs="Arial"/>
                <w:szCs w:val="18"/>
              </w:rPr>
              <w:t>False</w:t>
            </w:r>
          </w:p>
        </w:tc>
      </w:tr>
      <w:tr w:rsidR="003F3082" w14:paraId="6AD29B98"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hideMark/>
          </w:tcPr>
          <w:p w14:paraId="72C4C1EA" w14:textId="77777777" w:rsidR="003F3082" w:rsidRDefault="003F3082">
            <w:pPr>
              <w:spacing w:after="0"/>
              <w:rPr>
                <w:rFonts w:ascii="Courier New" w:hAnsi="Courier New" w:cs="Courier New"/>
                <w:sz w:val="18"/>
              </w:rPr>
            </w:pPr>
            <w:r>
              <w:rPr>
                <w:rFonts w:ascii="Courier New" w:hAnsi="Courier New" w:cs="Courier New"/>
                <w:bCs/>
                <w:sz w:val="18"/>
                <w:szCs w:val="18"/>
              </w:rPr>
              <w:t>blackListEntry</w:t>
            </w:r>
          </w:p>
        </w:tc>
        <w:tc>
          <w:tcPr>
            <w:tcW w:w="2917" w:type="pct"/>
            <w:tcBorders>
              <w:top w:val="single" w:sz="4" w:space="0" w:color="auto"/>
              <w:left w:val="single" w:sz="4" w:space="0" w:color="auto"/>
              <w:bottom w:val="single" w:sz="4" w:space="0" w:color="auto"/>
              <w:right w:val="single" w:sz="4" w:space="0" w:color="auto"/>
            </w:tcBorders>
          </w:tcPr>
          <w:p w14:paraId="01502F43" w14:textId="77777777" w:rsidR="003F3082" w:rsidRDefault="003F3082">
            <w:pPr>
              <w:spacing w:after="0"/>
              <w:rPr>
                <w:rFonts w:ascii="Arial" w:hAnsi="Arial" w:cs="Arial"/>
                <w:sz w:val="18"/>
                <w:szCs w:val="18"/>
              </w:rPr>
            </w:pPr>
            <w:r>
              <w:rPr>
                <w:rFonts w:ascii="Arial" w:hAnsi="Arial" w:cs="Arial"/>
                <w:sz w:val="18"/>
                <w:szCs w:val="18"/>
              </w:rPr>
              <w:t>It specifies a list of PCI (physical cell identity) that are blacklisted in EUTRAN measurements as described in 3GPP TS 38.331 [</w:t>
            </w:r>
            <w:r>
              <w:rPr>
                <w:rFonts w:ascii="Arial" w:hAnsi="Arial" w:cs="Arial"/>
                <w:sz w:val="18"/>
                <w:szCs w:val="18"/>
                <w:lang w:eastAsia="zh-CN"/>
              </w:rPr>
              <w:t>54</w:t>
            </w:r>
            <w:r>
              <w:rPr>
                <w:rFonts w:ascii="Arial" w:hAnsi="Arial" w:cs="Arial"/>
                <w:sz w:val="18"/>
                <w:szCs w:val="18"/>
              </w:rPr>
              <w:t>].</w:t>
            </w:r>
          </w:p>
          <w:p w14:paraId="7C31DD8D" w14:textId="77777777" w:rsidR="003F3082" w:rsidRDefault="003F3082">
            <w:pPr>
              <w:spacing w:after="0"/>
              <w:rPr>
                <w:rFonts w:ascii="Arial" w:hAnsi="Arial" w:cs="Arial"/>
                <w:sz w:val="18"/>
                <w:szCs w:val="18"/>
              </w:rPr>
            </w:pPr>
          </w:p>
          <w:p w14:paraId="200D5D9E" w14:textId="77777777" w:rsidR="003F3082" w:rsidRDefault="003F3082">
            <w:pPr>
              <w:rPr>
                <w:rFonts w:ascii="Arial" w:hAnsi="Arial" w:cs="Arial"/>
                <w:sz w:val="18"/>
                <w:szCs w:val="18"/>
              </w:rPr>
            </w:pPr>
            <w:r>
              <w:rPr>
                <w:rFonts w:ascii="Arial" w:hAnsi="Arial" w:cs="Arial"/>
                <w:szCs w:val="18"/>
              </w:rPr>
              <w:t>allowedValues</w:t>
            </w:r>
            <w:r>
              <w:rPr>
                <w:rFonts w:cs="Arial"/>
                <w:szCs w:val="18"/>
              </w:rPr>
              <w:t>: { 0…1007 }</w:t>
            </w:r>
          </w:p>
        </w:tc>
        <w:tc>
          <w:tcPr>
            <w:tcW w:w="1123" w:type="pct"/>
            <w:tcBorders>
              <w:top w:val="single" w:sz="4" w:space="0" w:color="auto"/>
              <w:left w:val="single" w:sz="4" w:space="0" w:color="auto"/>
              <w:bottom w:val="single" w:sz="4" w:space="0" w:color="auto"/>
              <w:right w:val="single" w:sz="4" w:space="0" w:color="auto"/>
            </w:tcBorders>
          </w:tcPr>
          <w:p w14:paraId="3BCD2AEC" w14:textId="77777777" w:rsidR="003F3082" w:rsidRDefault="003F3082">
            <w:pPr>
              <w:pStyle w:val="TAL"/>
              <w:rPr>
                <w:szCs w:val="18"/>
                <w:lang w:eastAsia="zh-CN"/>
              </w:rPr>
            </w:pPr>
            <w:r>
              <w:rPr>
                <w:szCs w:val="18"/>
              </w:rPr>
              <w:t>type: Integer</w:t>
            </w:r>
          </w:p>
          <w:p w14:paraId="48F4863C" w14:textId="77777777" w:rsidR="003F3082" w:rsidRDefault="003F3082">
            <w:pPr>
              <w:pStyle w:val="TAL"/>
              <w:rPr>
                <w:szCs w:val="18"/>
              </w:rPr>
            </w:pPr>
            <w:r>
              <w:rPr>
                <w:szCs w:val="18"/>
              </w:rPr>
              <w:t>multiplicity: *</w:t>
            </w:r>
          </w:p>
          <w:p w14:paraId="67CE9837" w14:textId="77777777" w:rsidR="003F3082" w:rsidRDefault="003F3082">
            <w:pPr>
              <w:pStyle w:val="TAL"/>
              <w:rPr>
                <w:szCs w:val="18"/>
              </w:rPr>
            </w:pPr>
            <w:r>
              <w:rPr>
                <w:szCs w:val="18"/>
              </w:rPr>
              <w:t>isOrdered: N/A</w:t>
            </w:r>
          </w:p>
          <w:p w14:paraId="7BB26FD0" w14:textId="77777777" w:rsidR="003F3082" w:rsidRDefault="003F3082">
            <w:pPr>
              <w:pStyle w:val="TAL"/>
              <w:rPr>
                <w:szCs w:val="18"/>
              </w:rPr>
            </w:pPr>
            <w:r>
              <w:rPr>
                <w:szCs w:val="18"/>
              </w:rPr>
              <w:t>isUnique: N/A</w:t>
            </w:r>
          </w:p>
          <w:p w14:paraId="077865BE" w14:textId="77777777" w:rsidR="003F3082" w:rsidRDefault="003F3082">
            <w:pPr>
              <w:pStyle w:val="TAL"/>
              <w:rPr>
                <w:szCs w:val="18"/>
              </w:rPr>
            </w:pPr>
            <w:r>
              <w:rPr>
                <w:szCs w:val="18"/>
              </w:rPr>
              <w:t>defaultValue: None</w:t>
            </w:r>
          </w:p>
          <w:p w14:paraId="30E3E225" w14:textId="77777777" w:rsidR="003F3082" w:rsidRDefault="003F3082">
            <w:pPr>
              <w:pStyle w:val="TAL"/>
              <w:rPr>
                <w:rFonts w:cs="Arial"/>
                <w:szCs w:val="18"/>
              </w:rPr>
            </w:pPr>
            <w:r>
              <w:rPr>
                <w:szCs w:val="18"/>
              </w:rPr>
              <w:t xml:space="preserve">isNullable: </w:t>
            </w:r>
            <w:r>
              <w:rPr>
                <w:rFonts w:cs="Arial"/>
                <w:szCs w:val="18"/>
              </w:rPr>
              <w:t>False</w:t>
            </w:r>
          </w:p>
          <w:p w14:paraId="31678128" w14:textId="77777777" w:rsidR="003F3082" w:rsidRDefault="003F3082">
            <w:pPr>
              <w:pStyle w:val="TAL"/>
            </w:pPr>
          </w:p>
        </w:tc>
      </w:tr>
      <w:tr w:rsidR="003F3082" w14:paraId="588C60B5"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hideMark/>
          </w:tcPr>
          <w:p w14:paraId="2CA7FBAC" w14:textId="77777777" w:rsidR="003F3082" w:rsidRDefault="003F3082">
            <w:pPr>
              <w:spacing w:after="0"/>
              <w:rPr>
                <w:rFonts w:ascii="Courier New" w:hAnsi="Courier New" w:cs="Courier New"/>
                <w:sz w:val="18"/>
              </w:rPr>
            </w:pPr>
            <w:r>
              <w:rPr>
                <w:rFonts w:ascii="Courier New" w:hAnsi="Courier New" w:cs="Courier New"/>
                <w:bCs/>
                <w:sz w:val="18"/>
                <w:szCs w:val="18"/>
              </w:rPr>
              <w:t>blackListEntryIdleMode</w:t>
            </w:r>
          </w:p>
        </w:tc>
        <w:tc>
          <w:tcPr>
            <w:tcW w:w="2917" w:type="pct"/>
            <w:tcBorders>
              <w:top w:val="single" w:sz="4" w:space="0" w:color="auto"/>
              <w:left w:val="single" w:sz="4" w:space="0" w:color="auto"/>
              <w:bottom w:val="single" w:sz="4" w:space="0" w:color="auto"/>
              <w:right w:val="single" w:sz="4" w:space="0" w:color="auto"/>
            </w:tcBorders>
          </w:tcPr>
          <w:p w14:paraId="436ECD3A" w14:textId="77777777" w:rsidR="003F3082" w:rsidRDefault="003F3082">
            <w:pPr>
              <w:spacing w:after="0"/>
              <w:rPr>
                <w:rFonts w:ascii="Arial" w:hAnsi="Arial" w:cs="Arial"/>
                <w:sz w:val="18"/>
                <w:szCs w:val="18"/>
              </w:rPr>
            </w:pPr>
            <w:r>
              <w:rPr>
                <w:rFonts w:ascii="Arial" w:hAnsi="Arial" w:cs="Arial"/>
                <w:sz w:val="18"/>
                <w:szCs w:val="18"/>
              </w:rPr>
              <w:t>It specifies a list of PCI (physical cell identity) that are blacklisted in SIB4 and SIB5.</w:t>
            </w:r>
          </w:p>
          <w:p w14:paraId="0CC3F873" w14:textId="77777777" w:rsidR="003F3082" w:rsidRDefault="003F3082">
            <w:pPr>
              <w:spacing w:after="0"/>
              <w:rPr>
                <w:rFonts w:ascii="Arial" w:hAnsi="Arial" w:cs="Arial"/>
                <w:sz w:val="18"/>
                <w:szCs w:val="18"/>
              </w:rPr>
            </w:pPr>
          </w:p>
          <w:p w14:paraId="551F071A" w14:textId="77777777" w:rsidR="003F3082" w:rsidRDefault="003F3082">
            <w:pPr>
              <w:rPr>
                <w:rFonts w:ascii="Arial" w:hAnsi="Arial" w:cs="Arial"/>
                <w:sz w:val="18"/>
                <w:szCs w:val="18"/>
              </w:rPr>
            </w:pPr>
            <w:r>
              <w:rPr>
                <w:rFonts w:ascii="Arial" w:hAnsi="Arial" w:cs="Arial"/>
                <w:szCs w:val="18"/>
              </w:rPr>
              <w:t>allowedValues: { 0…1007 }</w:t>
            </w:r>
          </w:p>
        </w:tc>
        <w:tc>
          <w:tcPr>
            <w:tcW w:w="1123" w:type="pct"/>
            <w:tcBorders>
              <w:top w:val="single" w:sz="4" w:space="0" w:color="auto"/>
              <w:left w:val="single" w:sz="4" w:space="0" w:color="auto"/>
              <w:bottom w:val="single" w:sz="4" w:space="0" w:color="auto"/>
              <w:right w:val="single" w:sz="4" w:space="0" w:color="auto"/>
            </w:tcBorders>
          </w:tcPr>
          <w:p w14:paraId="22605A8C" w14:textId="77777777" w:rsidR="003F3082" w:rsidRDefault="003F3082">
            <w:pPr>
              <w:pStyle w:val="TAL"/>
              <w:rPr>
                <w:szCs w:val="18"/>
                <w:lang w:eastAsia="zh-CN"/>
              </w:rPr>
            </w:pPr>
            <w:r>
              <w:rPr>
                <w:szCs w:val="18"/>
              </w:rPr>
              <w:t xml:space="preserve">type: </w:t>
            </w:r>
            <w:r>
              <w:rPr>
                <w:szCs w:val="18"/>
                <w:lang w:eastAsia="zh-CN"/>
              </w:rPr>
              <w:t>Integer</w:t>
            </w:r>
          </w:p>
          <w:p w14:paraId="657E6820" w14:textId="77777777" w:rsidR="003F3082" w:rsidRDefault="003F3082">
            <w:pPr>
              <w:pStyle w:val="TAL"/>
              <w:rPr>
                <w:szCs w:val="18"/>
              </w:rPr>
            </w:pPr>
            <w:r>
              <w:rPr>
                <w:szCs w:val="18"/>
              </w:rPr>
              <w:t>multiplicity: 1</w:t>
            </w:r>
          </w:p>
          <w:p w14:paraId="3D6D8777" w14:textId="77777777" w:rsidR="003F3082" w:rsidRDefault="003F3082">
            <w:pPr>
              <w:pStyle w:val="TAL"/>
              <w:rPr>
                <w:szCs w:val="18"/>
              </w:rPr>
            </w:pPr>
            <w:r>
              <w:rPr>
                <w:szCs w:val="18"/>
              </w:rPr>
              <w:t>isOrdered: N/A</w:t>
            </w:r>
          </w:p>
          <w:p w14:paraId="2DF2B307" w14:textId="77777777" w:rsidR="003F3082" w:rsidRDefault="003F3082">
            <w:pPr>
              <w:pStyle w:val="TAL"/>
              <w:rPr>
                <w:szCs w:val="18"/>
              </w:rPr>
            </w:pPr>
            <w:r>
              <w:rPr>
                <w:szCs w:val="18"/>
              </w:rPr>
              <w:t>isUnique: N/A</w:t>
            </w:r>
          </w:p>
          <w:p w14:paraId="52CAE25E" w14:textId="77777777" w:rsidR="003F3082" w:rsidRDefault="003F3082">
            <w:pPr>
              <w:pStyle w:val="TAL"/>
              <w:rPr>
                <w:szCs w:val="18"/>
              </w:rPr>
            </w:pPr>
            <w:r>
              <w:rPr>
                <w:szCs w:val="18"/>
              </w:rPr>
              <w:t>defaultValue: None</w:t>
            </w:r>
          </w:p>
          <w:p w14:paraId="4C5B0D49" w14:textId="77777777" w:rsidR="003F3082" w:rsidRDefault="003F3082">
            <w:pPr>
              <w:pStyle w:val="TAL"/>
              <w:rPr>
                <w:rFonts w:cs="Arial"/>
                <w:szCs w:val="18"/>
              </w:rPr>
            </w:pPr>
            <w:r>
              <w:rPr>
                <w:szCs w:val="18"/>
              </w:rPr>
              <w:t xml:space="preserve">isNullable: </w:t>
            </w:r>
            <w:r>
              <w:rPr>
                <w:rFonts w:cs="Arial"/>
                <w:szCs w:val="18"/>
              </w:rPr>
              <w:t>False</w:t>
            </w:r>
          </w:p>
          <w:p w14:paraId="5C197AE4" w14:textId="77777777" w:rsidR="003F3082" w:rsidRDefault="003F3082">
            <w:pPr>
              <w:pStyle w:val="TAL"/>
            </w:pPr>
          </w:p>
        </w:tc>
      </w:tr>
      <w:tr w:rsidR="003F3082" w14:paraId="5DFA1A54"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hideMark/>
          </w:tcPr>
          <w:p w14:paraId="1C66DE77" w14:textId="77777777" w:rsidR="003F3082" w:rsidRDefault="003F3082">
            <w:pPr>
              <w:spacing w:after="0"/>
              <w:rPr>
                <w:rFonts w:ascii="Courier New" w:hAnsi="Courier New" w:cs="Courier New"/>
                <w:sz w:val="18"/>
              </w:rPr>
            </w:pPr>
            <w:r>
              <w:rPr>
                <w:rFonts w:ascii="Courier New" w:hAnsi="Courier New" w:cs="Courier New"/>
                <w:bCs/>
                <w:sz w:val="18"/>
                <w:szCs w:val="18"/>
              </w:rPr>
              <w:t>cellReselectionPriority</w:t>
            </w:r>
          </w:p>
        </w:tc>
        <w:tc>
          <w:tcPr>
            <w:tcW w:w="2917" w:type="pct"/>
            <w:tcBorders>
              <w:top w:val="single" w:sz="4" w:space="0" w:color="auto"/>
              <w:left w:val="single" w:sz="4" w:space="0" w:color="auto"/>
              <w:bottom w:val="single" w:sz="4" w:space="0" w:color="auto"/>
              <w:right w:val="single" w:sz="4" w:space="0" w:color="auto"/>
            </w:tcBorders>
          </w:tcPr>
          <w:p w14:paraId="3171457C" w14:textId="77777777" w:rsidR="003F3082" w:rsidRDefault="003F3082">
            <w:pPr>
              <w:rPr>
                <w:rFonts w:ascii="Arial" w:hAnsi="Arial" w:cs="Arial"/>
                <w:sz w:val="18"/>
                <w:szCs w:val="18"/>
              </w:rPr>
            </w:pPr>
            <w:r>
              <w:rPr>
                <w:rFonts w:ascii="Arial" w:hAnsi="Arial" w:cs="Arial"/>
                <w:sz w:val="18"/>
                <w:szCs w:val="18"/>
              </w:rPr>
              <w:t xml:space="preserve">It is the absolute priority of the carrier frequency used by the cell reselection procedure. See </w:t>
            </w:r>
            <w:r>
              <w:rPr>
                <w:rFonts w:ascii="Arial" w:hAnsi="Arial" w:cs="Arial"/>
                <w:i/>
                <w:sz w:val="18"/>
                <w:szCs w:val="18"/>
              </w:rPr>
              <w:t>CellReselectionPriority</w:t>
            </w:r>
            <w:r>
              <w:rPr>
                <w:rFonts w:ascii="Arial" w:hAnsi="Arial" w:cs="Arial"/>
                <w:sz w:val="18"/>
                <w:szCs w:val="18"/>
              </w:rPr>
              <w:t xml:space="preserve"> IE in TS 38.331 [</w:t>
            </w:r>
            <w:r>
              <w:rPr>
                <w:rFonts w:ascii="Arial" w:hAnsi="Arial" w:cs="Arial"/>
                <w:sz w:val="18"/>
                <w:szCs w:val="18"/>
                <w:lang w:eastAsia="zh-CN"/>
              </w:rPr>
              <w:t>54</w:t>
            </w:r>
            <w:r>
              <w:rPr>
                <w:rFonts w:ascii="Arial" w:hAnsi="Arial" w:cs="Arial"/>
                <w:sz w:val="18"/>
                <w:szCs w:val="18"/>
              </w:rPr>
              <w:t>].</w:t>
            </w:r>
          </w:p>
          <w:p w14:paraId="6183801C" w14:textId="77777777" w:rsidR="003F3082" w:rsidRDefault="003F3082">
            <w:pPr>
              <w:rPr>
                <w:rFonts w:ascii="Arial" w:hAnsi="Arial" w:cs="Arial"/>
                <w:sz w:val="18"/>
                <w:szCs w:val="18"/>
              </w:rPr>
            </w:pPr>
            <w:r>
              <w:rPr>
                <w:rFonts w:ascii="Arial" w:hAnsi="Arial" w:cs="Arial"/>
                <w:sz w:val="18"/>
                <w:szCs w:val="18"/>
              </w:rPr>
              <w:t>It corresponds to the parameter priority in 3GPP TS 38.304 [49].</w:t>
            </w:r>
            <w:r>
              <w:rPr>
                <w:rFonts w:ascii="Arial" w:hAnsi="Arial" w:cs="Arial"/>
                <w:sz w:val="18"/>
                <w:szCs w:val="18"/>
              </w:rPr>
              <w:br/>
            </w:r>
            <w:r>
              <w:rPr>
                <w:rFonts w:ascii="Arial" w:hAnsi="Arial" w:cs="Arial"/>
                <w:sz w:val="18"/>
                <w:szCs w:val="18"/>
              </w:rPr>
              <w:br/>
              <w:t xml:space="preserve">Value 0 means lowest priority. The UE behaviour when no value is entered is specified in subclause 5.2.4.1 of 3GPP TS 38.304 [49]. </w:t>
            </w:r>
          </w:p>
          <w:p w14:paraId="0CD698C1" w14:textId="77777777" w:rsidR="003F3082" w:rsidRDefault="003F3082">
            <w:pPr>
              <w:rPr>
                <w:rFonts w:ascii="Arial" w:hAnsi="Arial" w:cs="Arial"/>
                <w:sz w:val="18"/>
                <w:szCs w:val="18"/>
              </w:rPr>
            </w:pPr>
            <w:r>
              <w:rPr>
                <w:rFonts w:ascii="Arial" w:hAnsi="Arial" w:cs="Arial"/>
                <w:sz w:val="18"/>
                <w:szCs w:val="18"/>
              </w:rPr>
              <w:t>The value must not already used by other RAT, i.e. equal priorities between RATs are not supported.</w:t>
            </w:r>
          </w:p>
          <w:p w14:paraId="1FAECAC7" w14:textId="77777777" w:rsidR="003F3082" w:rsidRDefault="003F3082">
            <w:pPr>
              <w:pStyle w:val="TAL"/>
              <w:rPr>
                <w:rFonts w:cs="Arial"/>
                <w:szCs w:val="18"/>
              </w:rPr>
            </w:pPr>
            <w:r>
              <w:rPr>
                <w:rFonts w:cs="Arial"/>
                <w:szCs w:val="18"/>
              </w:rPr>
              <w:t>allowedValues: N/A</w:t>
            </w:r>
          </w:p>
          <w:p w14:paraId="0FA603A5" w14:textId="77777777" w:rsidR="003F3082" w:rsidRDefault="003F3082">
            <w:pPr>
              <w:rPr>
                <w:rFonts w:ascii="Arial" w:hAnsi="Arial" w:cs="Arial"/>
                <w:sz w:val="18"/>
                <w:szCs w:val="18"/>
              </w:rPr>
            </w:pPr>
          </w:p>
        </w:tc>
        <w:tc>
          <w:tcPr>
            <w:tcW w:w="1123" w:type="pct"/>
            <w:tcBorders>
              <w:top w:val="single" w:sz="4" w:space="0" w:color="auto"/>
              <w:left w:val="single" w:sz="4" w:space="0" w:color="auto"/>
              <w:bottom w:val="single" w:sz="4" w:space="0" w:color="auto"/>
              <w:right w:val="single" w:sz="4" w:space="0" w:color="auto"/>
            </w:tcBorders>
            <w:hideMark/>
          </w:tcPr>
          <w:p w14:paraId="6EE69220" w14:textId="77777777" w:rsidR="003F3082" w:rsidRDefault="003F3082">
            <w:pPr>
              <w:pStyle w:val="TAL"/>
              <w:rPr>
                <w:szCs w:val="18"/>
                <w:lang w:eastAsia="zh-CN"/>
              </w:rPr>
            </w:pPr>
            <w:r>
              <w:rPr>
                <w:szCs w:val="18"/>
              </w:rPr>
              <w:t xml:space="preserve">type: </w:t>
            </w:r>
            <w:r>
              <w:rPr>
                <w:szCs w:val="18"/>
                <w:lang w:eastAsia="zh-CN"/>
              </w:rPr>
              <w:t>Integer</w:t>
            </w:r>
          </w:p>
          <w:p w14:paraId="1E80D6E1" w14:textId="77777777" w:rsidR="003F3082" w:rsidRDefault="003F3082">
            <w:pPr>
              <w:pStyle w:val="TAL"/>
              <w:rPr>
                <w:szCs w:val="18"/>
              </w:rPr>
            </w:pPr>
            <w:r>
              <w:rPr>
                <w:szCs w:val="18"/>
              </w:rPr>
              <w:t>multiplicity: 1</w:t>
            </w:r>
          </w:p>
          <w:p w14:paraId="4FC035F4" w14:textId="77777777" w:rsidR="003F3082" w:rsidRDefault="003F3082">
            <w:pPr>
              <w:pStyle w:val="TAL"/>
              <w:rPr>
                <w:szCs w:val="18"/>
              </w:rPr>
            </w:pPr>
            <w:r>
              <w:rPr>
                <w:szCs w:val="18"/>
              </w:rPr>
              <w:t>isOrdered: N/A</w:t>
            </w:r>
          </w:p>
          <w:p w14:paraId="1BE29EAB" w14:textId="77777777" w:rsidR="003F3082" w:rsidRDefault="003F3082">
            <w:pPr>
              <w:pStyle w:val="TAL"/>
              <w:rPr>
                <w:szCs w:val="18"/>
              </w:rPr>
            </w:pPr>
            <w:r>
              <w:rPr>
                <w:szCs w:val="18"/>
              </w:rPr>
              <w:t>isUnique: N/A</w:t>
            </w:r>
          </w:p>
          <w:p w14:paraId="5FEDD578" w14:textId="77777777" w:rsidR="003F3082" w:rsidRDefault="003F3082">
            <w:pPr>
              <w:pStyle w:val="TAL"/>
              <w:rPr>
                <w:szCs w:val="18"/>
              </w:rPr>
            </w:pPr>
            <w:r>
              <w:rPr>
                <w:szCs w:val="18"/>
              </w:rPr>
              <w:t>defaultValue: 0None</w:t>
            </w:r>
          </w:p>
          <w:p w14:paraId="42234425" w14:textId="77777777" w:rsidR="003F3082" w:rsidRDefault="003F3082">
            <w:pPr>
              <w:pStyle w:val="TAL"/>
            </w:pPr>
            <w:r>
              <w:rPr>
                <w:szCs w:val="18"/>
              </w:rPr>
              <w:t xml:space="preserve">isNullable: </w:t>
            </w:r>
            <w:r>
              <w:rPr>
                <w:rFonts w:cs="Arial"/>
                <w:szCs w:val="18"/>
              </w:rPr>
              <w:t>False</w:t>
            </w:r>
          </w:p>
        </w:tc>
      </w:tr>
      <w:tr w:rsidR="003F3082" w14:paraId="32BBD923"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hideMark/>
          </w:tcPr>
          <w:p w14:paraId="5ED0EF04" w14:textId="77777777" w:rsidR="003F3082" w:rsidRDefault="003F3082">
            <w:pPr>
              <w:spacing w:after="0"/>
              <w:rPr>
                <w:rFonts w:ascii="Courier New" w:hAnsi="Courier New" w:cs="Courier New"/>
                <w:sz w:val="18"/>
              </w:rPr>
            </w:pPr>
            <w:r>
              <w:rPr>
                <w:rFonts w:ascii="Courier New" w:hAnsi="Courier New" w:cs="Courier New"/>
                <w:bCs/>
                <w:sz w:val="18"/>
                <w:szCs w:val="18"/>
              </w:rPr>
              <w:t>cellReselectionSubPriority</w:t>
            </w:r>
          </w:p>
        </w:tc>
        <w:tc>
          <w:tcPr>
            <w:tcW w:w="2917" w:type="pct"/>
            <w:tcBorders>
              <w:top w:val="single" w:sz="4" w:space="0" w:color="auto"/>
              <w:left w:val="single" w:sz="4" w:space="0" w:color="auto"/>
              <w:bottom w:val="single" w:sz="4" w:space="0" w:color="auto"/>
              <w:right w:val="single" w:sz="4" w:space="0" w:color="auto"/>
            </w:tcBorders>
          </w:tcPr>
          <w:p w14:paraId="106E58E1" w14:textId="77777777" w:rsidR="003F3082" w:rsidRDefault="003F3082">
            <w:pPr>
              <w:rPr>
                <w:rFonts w:ascii="Arial" w:hAnsi="Arial" w:cs="Arial"/>
                <w:sz w:val="18"/>
                <w:szCs w:val="18"/>
              </w:rPr>
            </w:pPr>
            <w:r>
              <w:rPr>
                <w:rFonts w:ascii="Arial" w:hAnsi="Arial" w:cs="Arial"/>
                <w:sz w:val="18"/>
                <w:szCs w:val="18"/>
              </w:rPr>
              <w:t>It indicates a fractional value to be added to the value of cellReselectionPriority to obtain the absolute priority of the concerned carrier frequency for E-UTRA</w:t>
            </w:r>
            <w:r>
              <w:rPr>
                <w:rFonts w:ascii="Arial" w:hAnsi="Arial" w:cs="Arial"/>
                <w:sz w:val="18"/>
                <w:szCs w:val="18"/>
                <w:lang w:eastAsia="zh-CN"/>
              </w:rPr>
              <w:t xml:space="preserve"> and NR</w:t>
            </w:r>
            <w:r>
              <w:rPr>
                <w:rFonts w:ascii="Arial" w:hAnsi="Arial" w:cs="Arial"/>
                <w:sz w:val="18"/>
                <w:szCs w:val="18"/>
              </w:rPr>
              <w:t>.</w:t>
            </w:r>
            <w:r>
              <w:rPr>
                <w:rFonts w:ascii="Arial" w:hAnsi="Arial" w:cs="Arial"/>
                <w:sz w:val="18"/>
                <w:szCs w:val="18"/>
                <w:lang w:eastAsia="zh-CN"/>
              </w:rPr>
              <w:t xml:space="preserve"> </w:t>
            </w:r>
            <w:r>
              <w:rPr>
                <w:rFonts w:ascii="Arial" w:hAnsi="Arial" w:cs="Arial"/>
                <w:sz w:val="18"/>
                <w:szCs w:val="18"/>
              </w:rPr>
              <w:t xml:space="preserve">See </w:t>
            </w:r>
            <w:r>
              <w:rPr>
                <w:rFonts w:ascii="Arial" w:hAnsi="Arial" w:cs="Arial"/>
                <w:i/>
                <w:sz w:val="18"/>
                <w:szCs w:val="18"/>
              </w:rPr>
              <w:t>CellReselectionSubPriority</w:t>
            </w:r>
            <w:r>
              <w:rPr>
                <w:rFonts w:ascii="Arial" w:hAnsi="Arial" w:cs="Arial"/>
                <w:sz w:val="18"/>
                <w:szCs w:val="18"/>
              </w:rPr>
              <w:t xml:space="preserve"> IE in TS 38.331 [</w:t>
            </w:r>
            <w:r>
              <w:rPr>
                <w:rFonts w:ascii="Arial" w:hAnsi="Arial" w:cs="Arial"/>
                <w:sz w:val="18"/>
                <w:szCs w:val="18"/>
                <w:lang w:eastAsia="zh-CN"/>
              </w:rPr>
              <w:t>54</w:t>
            </w:r>
            <w:r>
              <w:rPr>
                <w:rFonts w:ascii="Arial" w:hAnsi="Arial" w:cs="Arial"/>
                <w:sz w:val="18"/>
                <w:szCs w:val="18"/>
              </w:rPr>
              <w:t>].</w:t>
            </w:r>
          </w:p>
          <w:p w14:paraId="74545CD8" w14:textId="77777777" w:rsidR="003F3082" w:rsidRDefault="003F3082">
            <w:pPr>
              <w:spacing w:after="0"/>
              <w:rPr>
                <w:rFonts w:ascii="Arial" w:eastAsia="Calibri" w:hAnsi="Arial" w:cs="Arial"/>
                <w:sz w:val="18"/>
                <w:szCs w:val="18"/>
              </w:rPr>
            </w:pPr>
            <w:r>
              <w:rPr>
                <w:rFonts w:ascii="Arial" w:hAnsi="Arial" w:cs="Arial"/>
                <w:sz w:val="18"/>
                <w:szCs w:val="18"/>
              </w:rPr>
              <w:t>allowedValues: { 0.2, 0.4, 0.6, 0.8 }.</w:t>
            </w:r>
          </w:p>
          <w:p w14:paraId="637AB1A5" w14:textId="77777777" w:rsidR="003F3082" w:rsidRDefault="003F3082">
            <w:pPr>
              <w:rPr>
                <w:rFonts w:ascii="Arial" w:hAnsi="Arial" w:cs="Arial"/>
                <w:sz w:val="18"/>
                <w:szCs w:val="18"/>
              </w:rPr>
            </w:pPr>
          </w:p>
        </w:tc>
        <w:tc>
          <w:tcPr>
            <w:tcW w:w="1123" w:type="pct"/>
            <w:tcBorders>
              <w:top w:val="single" w:sz="4" w:space="0" w:color="auto"/>
              <w:left w:val="single" w:sz="4" w:space="0" w:color="auto"/>
              <w:bottom w:val="single" w:sz="4" w:space="0" w:color="auto"/>
              <w:right w:val="single" w:sz="4" w:space="0" w:color="auto"/>
            </w:tcBorders>
            <w:hideMark/>
          </w:tcPr>
          <w:p w14:paraId="74FDE56C" w14:textId="77777777" w:rsidR="003F3082" w:rsidRDefault="003F3082">
            <w:pPr>
              <w:pStyle w:val="TAL"/>
              <w:rPr>
                <w:szCs w:val="18"/>
                <w:lang w:eastAsia="zh-CN"/>
              </w:rPr>
            </w:pPr>
            <w:r>
              <w:rPr>
                <w:szCs w:val="18"/>
              </w:rPr>
              <w:t xml:space="preserve">type: </w:t>
            </w:r>
            <w:r>
              <w:rPr>
                <w:szCs w:val="18"/>
                <w:lang w:eastAsia="zh-CN"/>
              </w:rPr>
              <w:t>Real</w:t>
            </w:r>
          </w:p>
          <w:p w14:paraId="4B57624F" w14:textId="77777777" w:rsidR="003F3082" w:rsidRDefault="003F3082">
            <w:pPr>
              <w:pStyle w:val="TAL"/>
              <w:rPr>
                <w:szCs w:val="18"/>
              </w:rPr>
            </w:pPr>
            <w:r>
              <w:rPr>
                <w:szCs w:val="18"/>
              </w:rPr>
              <w:t>multiplicity: 1</w:t>
            </w:r>
          </w:p>
          <w:p w14:paraId="72635720" w14:textId="77777777" w:rsidR="003F3082" w:rsidRDefault="003F3082">
            <w:pPr>
              <w:pStyle w:val="TAL"/>
              <w:rPr>
                <w:szCs w:val="18"/>
              </w:rPr>
            </w:pPr>
            <w:r>
              <w:rPr>
                <w:szCs w:val="18"/>
              </w:rPr>
              <w:t>isOrdered: N/A</w:t>
            </w:r>
          </w:p>
          <w:p w14:paraId="68124C13" w14:textId="77777777" w:rsidR="003F3082" w:rsidRDefault="003F3082">
            <w:pPr>
              <w:pStyle w:val="TAL"/>
              <w:rPr>
                <w:szCs w:val="18"/>
              </w:rPr>
            </w:pPr>
            <w:r>
              <w:rPr>
                <w:szCs w:val="18"/>
              </w:rPr>
              <w:t>isUnique: N/A</w:t>
            </w:r>
          </w:p>
          <w:p w14:paraId="20FD7302" w14:textId="77777777" w:rsidR="003F3082" w:rsidRDefault="003F3082">
            <w:pPr>
              <w:pStyle w:val="TAL"/>
              <w:rPr>
                <w:szCs w:val="18"/>
              </w:rPr>
            </w:pPr>
            <w:r>
              <w:rPr>
                <w:szCs w:val="18"/>
              </w:rPr>
              <w:t>defaultValue: None</w:t>
            </w:r>
          </w:p>
          <w:p w14:paraId="3631E21A" w14:textId="77777777" w:rsidR="003F3082" w:rsidRDefault="003F3082">
            <w:pPr>
              <w:pStyle w:val="TAL"/>
            </w:pPr>
            <w:r>
              <w:rPr>
                <w:szCs w:val="18"/>
              </w:rPr>
              <w:t xml:space="preserve">isNullable: </w:t>
            </w:r>
            <w:r>
              <w:rPr>
                <w:rFonts w:cs="Arial"/>
                <w:szCs w:val="18"/>
              </w:rPr>
              <w:t>False</w:t>
            </w:r>
          </w:p>
        </w:tc>
      </w:tr>
      <w:tr w:rsidR="003F3082" w14:paraId="7CE42AC1"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hideMark/>
          </w:tcPr>
          <w:p w14:paraId="6B85D773" w14:textId="77777777" w:rsidR="003F3082" w:rsidRDefault="003F3082">
            <w:pPr>
              <w:spacing w:after="0"/>
              <w:rPr>
                <w:rFonts w:ascii="Courier New" w:hAnsi="Courier New" w:cs="Courier New"/>
                <w:sz w:val="18"/>
              </w:rPr>
            </w:pPr>
            <w:r>
              <w:rPr>
                <w:rFonts w:ascii="Courier New" w:hAnsi="Courier New" w:cs="Courier New"/>
                <w:bCs/>
                <w:sz w:val="18"/>
                <w:szCs w:val="18"/>
              </w:rPr>
              <w:t>pMax</w:t>
            </w:r>
          </w:p>
        </w:tc>
        <w:tc>
          <w:tcPr>
            <w:tcW w:w="2917" w:type="pct"/>
            <w:tcBorders>
              <w:top w:val="single" w:sz="4" w:space="0" w:color="auto"/>
              <w:left w:val="single" w:sz="4" w:space="0" w:color="auto"/>
              <w:bottom w:val="single" w:sz="4" w:space="0" w:color="auto"/>
              <w:right w:val="single" w:sz="4" w:space="0" w:color="auto"/>
            </w:tcBorders>
          </w:tcPr>
          <w:p w14:paraId="08A7386A" w14:textId="77777777" w:rsidR="003F3082" w:rsidRDefault="003F3082">
            <w:pPr>
              <w:rPr>
                <w:rFonts w:ascii="Arial" w:hAnsi="Arial" w:cs="Arial"/>
                <w:sz w:val="18"/>
                <w:szCs w:val="18"/>
              </w:rPr>
            </w:pPr>
            <w:r>
              <w:rPr>
                <w:rFonts w:ascii="Arial" w:hAnsi="Arial" w:cs="Arial"/>
                <w:sz w:val="18"/>
                <w:szCs w:val="18"/>
              </w:rPr>
              <w:t>It calculates the parameter Pcompensation (defined in 3GPP TS 38.304 [49]), at cell reselection to an Cell. Its unit is 1 dBm. It corresponds to parameter PEMAX in 3GPP TS 38.101</w:t>
            </w:r>
            <w:r>
              <w:rPr>
                <w:rFonts w:ascii="Arial" w:hAnsi="Arial" w:cs="Arial"/>
                <w:sz w:val="18"/>
                <w:szCs w:val="18"/>
                <w:lang w:eastAsia="zh-CN"/>
              </w:rPr>
              <w:t>-1</w:t>
            </w:r>
            <w:r>
              <w:rPr>
                <w:rFonts w:ascii="Arial" w:hAnsi="Arial" w:cs="Arial"/>
                <w:sz w:val="18"/>
                <w:szCs w:val="18"/>
              </w:rPr>
              <w:t xml:space="preserve"> [</w:t>
            </w:r>
            <w:r>
              <w:rPr>
                <w:rFonts w:ascii="Arial" w:hAnsi="Arial" w:cs="Arial"/>
                <w:sz w:val="18"/>
                <w:szCs w:val="18"/>
                <w:lang w:eastAsia="zh-CN"/>
              </w:rPr>
              <w:t>42</w:t>
            </w:r>
            <w:r>
              <w:rPr>
                <w:rFonts w:ascii="Arial" w:hAnsi="Arial" w:cs="Arial"/>
                <w:sz w:val="18"/>
                <w:szCs w:val="18"/>
              </w:rPr>
              <w:t xml:space="preserve">]. </w:t>
            </w:r>
          </w:p>
          <w:p w14:paraId="122BE1B3" w14:textId="77777777" w:rsidR="003F3082" w:rsidRDefault="003F3082">
            <w:pPr>
              <w:spacing w:after="0"/>
              <w:rPr>
                <w:rFonts w:ascii="Arial" w:eastAsia="DengXian" w:hAnsi="Arial" w:cs="Arial"/>
                <w:sz w:val="18"/>
                <w:szCs w:val="18"/>
              </w:rPr>
            </w:pPr>
            <w:r>
              <w:rPr>
                <w:rFonts w:ascii="Arial" w:hAnsi="Arial" w:cs="Arial"/>
                <w:sz w:val="18"/>
                <w:szCs w:val="18"/>
              </w:rPr>
              <w:t xml:space="preserve">allowedValues:  { -30..33 }. </w:t>
            </w:r>
          </w:p>
          <w:p w14:paraId="387E436E" w14:textId="77777777" w:rsidR="003F3082" w:rsidRDefault="003F3082">
            <w:pPr>
              <w:spacing w:after="0"/>
              <w:rPr>
                <w:rFonts w:ascii="Arial" w:hAnsi="Arial" w:cs="Arial"/>
                <w:sz w:val="18"/>
                <w:szCs w:val="18"/>
                <w:highlight w:val="yellow"/>
              </w:rPr>
            </w:pPr>
          </w:p>
          <w:p w14:paraId="5EED9DAA" w14:textId="77777777" w:rsidR="003F3082" w:rsidRDefault="003F3082">
            <w:pPr>
              <w:rPr>
                <w:rFonts w:ascii="Arial" w:hAnsi="Arial" w:cs="Arial"/>
                <w:sz w:val="18"/>
                <w:szCs w:val="18"/>
              </w:rPr>
            </w:pPr>
          </w:p>
        </w:tc>
        <w:tc>
          <w:tcPr>
            <w:tcW w:w="1123" w:type="pct"/>
            <w:tcBorders>
              <w:top w:val="single" w:sz="4" w:space="0" w:color="auto"/>
              <w:left w:val="single" w:sz="4" w:space="0" w:color="auto"/>
              <w:bottom w:val="single" w:sz="4" w:space="0" w:color="auto"/>
              <w:right w:val="single" w:sz="4" w:space="0" w:color="auto"/>
            </w:tcBorders>
            <w:hideMark/>
          </w:tcPr>
          <w:p w14:paraId="5CC66044" w14:textId="77777777" w:rsidR="003F3082" w:rsidRDefault="003F3082">
            <w:pPr>
              <w:pStyle w:val="TAL"/>
              <w:rPr>
                <w:szCs w:val="18"/>
                <w:lang w:eastAsia="zh-CN"/>
              </w:rPr>
            </w:pPr>
            <w:r>
              <w:rPr>
                <w:szCs w:val="18"/>
              </w:rPr>
              <w:t xml:space="preserve">type: </w:t>
            </w:r>
            <w:r>
              <w:rPr>
                <w:szCs w:val="18"/>
                <w:lang w:eastAsia="zh-CN"/>
              </w:rPr>
              <w:t>Integer</w:t>
            </w:r>
          </w:p>
          <w:p w14:paraId="416804EB" w14:textId="77777777" w:rsidR="003F3082" w:rsidRDefault="003F3082">
            <w:pPr>
              <w:pStyle w:val="TAL"/>
              <w:rPr>
                <w:szCs w:val="18"/>
              </w:rPr>
            </w:pPr>
            <w:r>
              <w:rPr>
                <w:szCs w:val="18"/>
              </w:rPr>
              <w:t>multiplicity: 1</w:t>
            </w:r>
          </w:p>
          <w:p w14:paraId="4E917AA5" w14:textId="77777777" w:rsidR="003F3082" w:rsidRDefault="003F3082">
            <w:pPr>
              <w:pStyle w:val="TAL"/>
              <w:rPr>
                <w:szCs w:val="18"/>
              </w:rPr>
            </w:pPr>
            <w:r>
              <w:rPr>
                <w:szCs w:val="18"/>
              </w:rPr>
              <w:t>isOrdered: N/A</w:t>
            </w:r>
          </w:p>
          <w:p w14:paraId="3E1AEC86" w14:textId="77777777" w:rsidR="003F3082" w:rsidRDefault="003F3082">
            <w:pPr>
              <w:pStyle w:val="TAL"/>
              <w:rPr>
                <w:szCs w:val="18"/>
              </w:rPr>
            </w:pPr>
            <w:r>
              <w:rPr>
                <w:szCs w:val="18"/>
              </w:rPr>
              <w:t>isUnique: N/A</w:t>
            </w:r>
          </w:p>
          <w:p w14:paraId="29F0AFB1" w14:textId="77777777" w:rsidR="003F3082" w:rsidRDefault="003F3082">
            <w:pPr>
              <w:pStyle w:val="TAL"/>
              <w:rPr>
                <w:szCs w:val="18"/>
              </w:rPr>
            </w:pPr>
            <w:r>
              <w:rPr>
                <w:szCs w:val="18"/>
              </w:rPr>
              <w:t>defaultValue: None</w:t>
            </w:r>
          </w:p>
          <w:p w14:paraId="1190D911" w14:textId="77777777" w:rsidR="003F3082" w:rsidRDefault="003F3082">
            <w:pPr>
              <w:pStyle w:val="TAL"/>
            </w:pPr>
            <w:r>
              <w:rPr>
                <w:szCs w:val="18"/>
              </w:rPr>
              <w:t xml:space="preserve">isNullable: </w:t>
            </w:r>
            <w:r>
              <w:rPr>
                <w:rFonts w:cs="Arial"/>
                <w:szCs w:val="18"/>
              </w:rPr>
              <w:t>False</w:t>
            </w:r>
          </w:p>
        </w:tc>
      </w:tr>
      <w:tr w:rsidR="003F3082" w14:paraId="33B34040"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hideMark/>
          </w:tcPr>
          <w:p w14:paraId="58491630" w14:textId="77777777" w:rsidR="003F3082" w:rsidRDefault="003F3082">
            <w:pPr>
              <w:spacing w:after="0"/>
              <w:rPr>
                <w:rFonts w:ascii="Courier New" w:hAnsi="Courier New" w:cs="Courier New"/>
                <w:sz w:val="18"/>
              </w:rPr>
            </w:pPr>
            <w:r>
              <w:rPr>
                <w:rFonts w:ascii="Courier New" w:hAnsi="Courier New" w:cs="Courier New"/>
                <w:bCs/>
                <w:sz w:val="18"/>
                <w:szCs w:val="18"/>
              </w:rPr>
              <w:t>qOffsetFreq</w:t>
            </w:r>
          </w:p>
        </w:tc>
        <w:tc>
          <w:tcPr>
            <w:tcW w:w="2917" w:type="pct"/>
            <w:tcBorders>
              <w:top w:val="single" w:sz="4" w:space="0" w:color="auto"/>
              <w:left w:val="single" w:sz="4" w:space="0" w:color="auto"/>
              <w:bottom w:val="single" w:sz="4" w:space="0" w:color="auto"/>
              <w:right w:val="single" w:sz="4" w:space="0" w:color="auto"/>
            </w:tcBorders>
          </w:tcPr>
          <w:p w14:paraId="06E514D2" w14:textId="77777777" w:rsidR="003F3082" w:rsidRDefault="003F3082">
            <w:pPr>
              <w:spacing w:after="0"/>
              <w:rPr>
                <w:rFonts w:ascii="Arial" w:hAnsi="Arial" w:cs="Arial"/>
                <w:color w:val="FFFFFF"/>
                <w:sz w:val="18"/>
                <w:szCs w:val="18"/>
              </w:rPr>
            </w:pPr>
            <w:r>
              <w:rPr>
                <w:rFonts w:ascii="Arial" w:hAnsi="Arial" w:cs="Arial"/>
                <w:sz w:val="18"/>
                <w:szCs w:val="18"/>
              </w:rPr>
              <w:t xml:space="preserve">It is the frequency specific offset applied when evaluating candidates for cell reselection. </w:t>
            </w:r>
            <w:r>
              <w:rPr>
                <w:rFonts w:ascii="Arial" w:hAnsi="Arial" w:cs="Arial"/>
                <w:color w:val="FFFFFF"/>
                <w:sz w:val="18"/>
                <w:szCs w:val="18"/>
              </w:rPr>
              <w:t>See TS 38.331 [49]. Its unit is 1 dB.</w:t>
            </w:r>
          </w:p>
          <w:p w14:paraId="1D5C668D" w14:textId="77777777" w:rsidR="003F3082" w:rsidRDefault="003F3082">
            <w:pPr>
              <w:spacing w:after="0"/>
              <w:rPr>
                <w:rFonts w:ascii="Arial" w:hAnsi="Arial" w:cs="Arial"/>
                <w:sz w:val="18"/>
                <w:szCs w:val="18"/>
              </w:rPr>
            </w:pPr>
          </w:p>
          <w:p w14:paraId="7CD6F3C7" w14:textId="77777777" w:rsidR="003F3082" w:rsidRDefault="003F3082">
            <w:pPr>
              <w:spacing w:after="0"/>
              <w:rPr>
                <w:rFonts w:ascii="Arial" w:hAnsi="Arial" w:cs="Arial"/>
                <w:color w:val="FFFFFF"/>
                <w:sz w:val="18"/>
                <w:szCs w:val="18"/>
              </w:rPr>
            </w:pPr>
            <w:r>
              <w:rPr>
                <w:rFonts w:ascii="Arial" w:hAnsi="Arial" w:cs="Arial"/>
                <w:color w:val="FFFFFF"/>
                <w:sz w:val="18"/>
                <w:szCs w:val="18"/>
              </w:rPr>
              <w:t>allowedValues:</w:t>
            </w:r>
          </w:p>
          <w:p w14:paraId="5D532136" w14:textId="77777777" w:rsidR="003F3082" w:rsidRDefault="003F3082">
            <w:pPr>
              <w:spacing w:after="0"/>
              <w:ind w:left="284"/>
              <w:rPr>
                <w:rFonts w:ascii="Arial" w:hAnsi="Arial" w:cs="Arial"/>
                <w:color w:val="FFFFFF"/>
                <w:sz w:val="18"/>
                <w:szCs w:val="18"/>
              </w:rPr>
            </w:pPr>
            <w:r>
              <w:rPr>
                <w:rFonts w:ascii="Arial" w:hAnsi="Arial" w:cs="Arial"/>
                <w:color w:val="FFFFFF"/>
                <w:sz w:val="18"/>
                <w:szCs w:val="18"/>
              </w:rPr>
              <w:t>{ -24, -22, -20, -18, -16, -14, -12, -10, -8, -6, -5, -4, -3, -2, -1, 0, 1, 2, 3, 4, 5, 6, 8, 10, 12, 14, 16, 20, 22, 24 }</w:t>
            </w:r>
          </w:p>
          <w:p w14:paraId="592E01A3" w14:textId="77777777" w:rsidR="003F3082" w:rsidRDefault="003F3082">
            <w:pPr>
              <w:rPr>
                <w:rFonts w:ascii="Arial" w:hAnsi="Arial" w:cs="Arial"/>
                <w:sz w:val="18"/>
                <w:szCs w:val="18"/>
              </w:rPr>
            </w:pPr>
          </w:p>
        </w:tc>
        <w:tc>
          <w:tcPr>
            <w:tcW w:w="1123" w:type="pct"/>
            <w:tcBorders>
              <w:top w:val="single" w:sz="4" w:space="0" w:color="auto"/>
              <w:left w:val="single" w:sz="4" w:space="0" w:color="auto"/>
              <w:bottom w:val="single" w:sz="4" w:space="0" w:color="auto"/>
              <w:right w:val="single" w:sz="4" w:space="0" w:color="auto"/>
            </w:tcBorders>
          </w:tcPr>
          <w:p w14:paraId="5501AF11" w14:textId="77777777" w:rsidR="003F3082" w:rsidRDefault="003F3082">
            <w:pPr>
              <w:pStyle w:val="TAL"/>
              <w:rPr>
                <w:szCs w:val="18"/>
                <w:lang w:eastAsia="zh-CN"/>
              </w:rPr>
            </w:pPr>
            <w:r>
              <w:rPr>
                <w:szCs w:val="18"/>
              </w:rPr>
              <w:t>type: Integer</w:t>
            </w:r>
          </w:p>
          <w:p w14:paraId="3CA60BBF" w14:textId="77777777" w:rsidR="003F3082" w:rsidRDefault="003F3082">
            <w:pPr>
              <w:pStyle w:val="TAL"/>
              <w:rPr>
                <w:szCs w:val="18"/>
              </w:rPr>
            </w:pPr>
            <w:r>
              <w:rPr>
                <w:szCs w:val="18"/>
              </w:rPr>
              <w:t>multiplicity: 1</w:t>
            </w:r>
          </w:p>
          <w:p w14:paraId="491D7FCB" w14:textId="77777777" w:rsidR="003F3082" w:rsidRDefault="003F3082">
            <w:pPr>
              <w:pStyle w:val="TAL"/>
              <w:rPr>
                <w:szCs w:val="18"/>
              </w:rPr>
            </w:pPr>
            <w:r>
              <w:rPr>
                <w:szCs w:val="18"/>
              </w:rPr>
              <w:t>isOrdered: N/A</w:t>
            </w:r>
          </w:p>
          <w:p w14:paraId="0BBC6DAF" w14:textId="77777777" w:rsidR="003F3082" w:rsidRDefault="003F3082">
            <w:pPr>
              <w:pStyle w:val="TAL"/>
              <w:rPr>
                <w:szCs w:val="18"/>
              </w:rPr>
            </w:pPr>
            <w:r>
              <w:rPr>
                <w:szCs w:val="18"/>
              </w:rPr>
              <w:t>isUnique: N/A</w:t>
            </w:r>
          </w:p>
          <w:p w14:paraId="56C88B5E" w14:textId="77777777" w:rsidR="003F3082" w:rsidRDefault="003F3082">
            <w:pPr>
              <w:pStyle w:val="TAL"/>
              <w:rPr>
                <w:szCs w:val="18"/>
              </w:rPr>
            </w:pPr>
            <w:r>
              <w:rPr>
                <w:szCs w:val="18"/>
              </w:rPr>
              <w:t>defaultValue: 0</w:t>
            </w:r>
          </w:p>
          <w:p w14:paraId="66978936" w14:textId="77777777" w:rsidR="003F3082" w:rsidRDefault="003F3082">
            <w:pPr>
              <w:pStyle w:val="TAL"/>
              <w:rPr>
                <w:rFonts w:cs="Arial"/>
                <w:szCs w:val="18"/>
              </w:rPr>
            </w:pPr>
            <w:r>
              <w:rPr>
                <w:szCs w:val="18"/>
              </w:rPr>
              <w:t xml:space="preserve">isNullable: </w:t>
            </w:r>
            <w:r>
              <w:rPr>
                <w:rFonts w:cs="Arial"/>
                <w:szCs w:val="18"/>
              </w:rPr>
              <w:t>False</w:t>
            </w:r>
          </w:p>
          <w:p w14:paraId="5E77C451" w14:textId="77777777" w:rsidR="003F3082" w:rsidRDefault="003F3082">
            <w:pPr>
              <w:pStyle w:val="TAL"/>
            </w:pPr>
          </w:p>
        </w:tc>
      </w:tr>
      <w:tr w:rsidR="003F3082" w14:paraId="53B0D4C5"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hideMark/>
          </w:tcPr>
          <w:p w14:paraId="7EB4B582" w14:textId="77777777" w:rsidR="003F3082" w:rsidRDefault="003F3082">
            <w:pPr>
              <w:spacing w:after="0"/>
              <w:rPr>
                <w:rFonts w:ascii="Courier New" w:hAnsi="Courier New" w:cs="Courier New"/>
                <w:sz w:val="18"/>
              </w:rPr>
            </w:pPr>
            <w:r>
              <w:rPr>
                <w:rFonts w:ascii="Courier New" w:hAnsi="Courier New" w:cs="Courier New"/>
                <w:bCs/>
                <w:sz w:val="18"/>
                <w:szCs w:val="18"/>
              </w:rPr>
              <w:t>qOffsetRangeList</w:t>
            </w:r>
          </w:p>
        </w:tc>
        <w:tc>
          <w:tcPr>
            <w:tcW w:w="2917" w:type="pct"/>
            <w:tcBorders>
              <w:top w:val="single" w:sz="4" w:space="0" w:color="auto"/>
              <w:left w:val="single" w:sz="4" w:space="0" w:color="auto"/>
              <w:bottom w:val="single" w:sz="4" w:space="0" w:color="auto"/>
              <w:right w:val="single" w:sz="4" w:space="0" w:color="auto"/>
            </w:tcBorders>
          </w:tcPr>
          <w:p w14:paraId="75A42965" w14:textId="77777777" w:rsidR="003F3082" w:rsidRDefault="003F3082">
            <w:r>
              <w:t>It is used to indicate a cell, beam or measurement object specific offset to be applied when evaluating candidates for cell re-selection or when evaluating triggering conditions for measurement reporting. The value in dB. Value dB-24 corresponds to -24 dB, dB-22 corresponds to -22 dB and so on.</w:t>
            </w:r>
          </w:p>
          <w:p w14:paraId="35D4FA8F" w14:textId="77777777" w:rsidR="003F3082" w:rsidRDefault="003F3082"/>
          <w:p w14:paraId="469D04F5" w14:textId="77777777" w:rsidR="003F3082" w:rsidRDefault="003F3082">
            <w:pPr>
              <w:pStyle w:val="TAL"/>
            </w:pPr>
            <w:r>
              <w:rPr>
                <w:color w:val="000000"/>
              </w:rPr>
              <w:t>This is a list of enum values representing, in sequence: rsrpOffsetSSB, rsrqOffsetSSB, sinrOffsetSSB, rsrpOffsetCSI-RS, srqOffsetCSI-RS, sinrOffsetCSI-RS.</w:t>
            </w:r>
            <w:r>
              <w:t xml:space="preserve"> </w:t>
            </w:r>
          </w:p>
          <w:p w14:paraId="10D41003" w14:textId="77777777" w:rsidR="003F3082" w:rsidRDefault="003F3082">
            <w:pPr>
              <w:pStyle w:val="TAL"/>
            </w:pPr>
          </w:p>
          <w:p w14:paraId="3276F0DF" w14:textId="77777777" w:rsidR="003F3082" w:rsidRDefault="003F3082">
            <w:pPr>
              <w:pStyle w:val="TAL"/>
            </w:pPr>
            <w:r>
              <w:t>See Q-OffsetRangeList in subclause of subclause 6.3.1 of TS 38.331 [54].</w:t>
            </w:r>
          </w:p>
          <w:p w14:paraId="1803742E" w14:textId="77777777" w:rsidR="003F3082" w:rsidRDefault="003F3082">
            <w:pPr>
              <w:pStyle w:val="TAL"/>
            </w:pPr>
          </w:p>
          <w:p w14:paraId="578CC208" w14:textId="77777777" w:rsidR="003F3082" w:rsidRDefault="003F3082">
            <w:pPr>
              <w:pStyle w:val="TAL"/>
              <w:rPr>
                <w:rFonts w:cs="Arial"/>
                <w:szCs w:val="18"/>
              </w:rPr>
            </w:pPr>
            <w:r>
              <w:rPr>
                <w:rFonts w:cs="Arial"/>
                <w:szCs w:val="18"/>
              </w:rPr>
              <w:t xml:space="preserve">allowedValues: </w:t>
            </w:r>
          </w:p>
          <w:p w14:paraId="4DFC8505" w14:textId="77777777" w:rsidR="003F3082" w:rsidRDefault="003F3082">
            <w:pPr>
              <w:pStyle w:val="TAL"/>
              <w:ind w:left="284"/>
              <w:rPr>
                <w:rFonts w:cs="Arial"/>
                <w:szCs w:val="18"/>
              </w:rPr>
            </w:pPr>
            <w:r>
              <w:rPr>
                <w:rFonts w:cs="Arial"/>
                <w:szCs w:val="18"/>
              </w:rPr>
              <w:t xml:space="preserve">{ -24, -22, -20, -18, -16, -14, -12, -10, -8, -6, -5, -4, -3, -2, -1, 0, 1, 2, 3, 4, 5, 6, 8, 10, 12, 14, 16, 18, 20, 22, 24 } </w:t>
            </w:r>
          </w:p>
          <w:p w14:paraId="6B880208" w14:textId="77777777" w:rsidR="003F3082" w:rsidRDefault="003F3082">
            <w:pPr>
              <w:rPr>
                <w:rFonts w:ascii="Arial" w:hAnsi="Arial" w:cs="Arial"/>
                <w:sz w:val="18"/>
                <w:szCs w:val="18"/>
              </w:rPr>
            </w:pPr>
          </w:p>
        </w:tc>
        <w:tc>
          <w:tcPr>
            <w:tcW w:w="1123" w:type="pct"/>
            <w:tcBorders>
              <w:top w:val="single" w:sz="4" w:space="0" w:color="auto"/>
              <w:left w:val="single" w:sz="4" w:space="0" w:color="auto"/>
              <w:bottom w:val="single" w:sz="4" w:space="0" w:color="auto"/>
              <w:right w:val="single" w:sz="4" w:space="0" w:color="auto"/>
            </w:tcBorders>
            <w:hideMark/>
          </w:tcPr>
          <w:p w14:paraId="5BC2D85A" w14:textId="77777777" w:rsidR="003F3082" w:rsidRDefault="003F3082">
            <w:pPr>
              <w:pStyle w:val="TAL"/>
            </w:pPr>
            <w:r>
              <w:t>type: ENUM</w:t>
            </w:r>
          </w:p>
          <w:p w14:paraId="5CF2E0D1" w14:textId="77777777" w:rsidR="003F3082" w:rsidRDefault="003F3082">
            <w:pPr>
              <w:pStyle w:val="TAL"/>
            </w:pPr>
            <w:r>
              <w:t>multiplicity: 6</w:t>
            </w:r>
          </w:p>
          <w:p w14:paraId="6CA78FE2" w14:textId="77777777" w:rsidR="003F3082" w:rsidRDefault="003F3082">
            <w:pPr>
              <w:pStyle w:val="TAL"/>
            </w:pPr>
            <w:r>
              <w:t>isOrdered: True</w:t>
            </w:r>
          </w:p>
          <w:p w14:paraId="7347C8C2" w14:textId="77777777" w:rsidR="003F3082" w:rsidRDefault="003F3082">
            <w:pPr>
              <w:pStyle w:val="TAL"/>
            </w:pPr>
            <w:r>
              <w:t>isUnique: N/A</w:t>
            </w:r>
          </w:p>
          <w:p w14:paraId="23EDBDD4" w14:textId="77777777" w:rsidR="003F3082" w:rsidRDefault="003F3082">
            <w:pPr>
              <w:pStyle w:val="TAL"/>
            </w:pPr>
            <w:r>
              <w:t>defaultValue: 0</w:t>
            </w:r>
          </w:p>
          <w:p w14:paraId="72983186" w14:textId="77777777" w:rsidR="003F3082" w:rsidRDefault="003F3082">
            <w:pPr>
              <w:pStyle w:val="TAL"/>
            </w:pPr>
            <w:r>
              <w:t>isNullable: False</w:t>
            </w:r>
          </w:p>
        </w:tc>
      </w:tr>
      <w:tr w:rsidR="003F3082" w14:paraId="12C50B68"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hideMark/>
          </w:tcPr>
          <w:p w14:paraId="41DF6368" w14:textId="77777777" w:rsidR="003F3082" w:rsidRDefault="003F3082">
            <w:pPr>
              <w:spacing w:after="0"/>
              <w:rPr>
                <w:rFonts w:ascii="Courier New" w:hAnsi="Courier New" w:cs="Courier New"/>
                <w:sz w:val="18"/>
              </w:rPr>
            </w:pPr>
            <w:r>
              <w:rPr>
                <w:rFonts w:ascii="Courier New" w:hAnsi="Courier New" w:cs="Courier New"/>
                <w:bCs/>
                <w:sz w:val="18"/>
                <w:szCs w:val="18"/>
              </w:rPr>
              <w:t>qQualMin</w:t>
            </w:r>
          </w:p>
        </w:tc>
        <w:tc>
          <w:tcPr>
            <w:tcW w:w="2917" w:type="pct"/>
            <w:tcBorders>
              <w:top w:val="single" w:sz="4" w:space="0" w:color="auto"/>
              <w:left w:val="single" w:sz="4" w:space="0" w:color="auto"/>
              <w:bottom w:val="single" w:sz="4" w:space="0" w:color="auto"/>
              <w:right w:val="single" w:sz="4" w:space="0" w:color="auto"/>
            </w:tcBorders>
          </w:tcPr>
          <w:p w14:paraId="31F55E74" w14:textId="77777777" w:rsidR="003F3082" w:rsidRDefault="003F3082">
            <w:pPr>
              <w:spacing w:after="0"/>
              <w:rPr>
                <w:sz w:val="18"/>
                <w:szCs w:val="18"/>
              </w:rPr>
            </w:pPr>
            <w:r>
              <w:rPr>
                <w:rFonts w:ascii="Arial" w:hAnsi="Arial" w:cs="Arial"/>
                <w:sz w:val="18"/>
                <w:szCs w:val="18"/>
              </w:rPr>
              <w:t xml:space="preserve">It indicates the minimum required </w:t>
            </w:r>
            <w:r>
              <w:rPr>
                <w:rFonts w:ascii="Arial" w:hAnsi="Arial" w:cs="Arial"/>
                <w:sz w:val="18"/>
                <w:szCs w:val="18"/>
                <w:lang w:eastAsia="ja-JP"/>
              </w:rPr>
              <w:t>quality</w:t>
            </w:r>
            <w:r>
              <w:rPr>
                <w:rFonts w:ascii="Arial" w:hAnsi="Arial" w:cs="Arial"/>
                <w:sz w:val="18"/>
                <w:szCs w:val="18"/>
              </w:rPr>
              <w:t xml:space="preserve"> </w:t>
            </w:r>
            <w:r>
              <w:rPr>
                <w:rFonts w:ascii="Arial" w:hAnsi="Arial" w:cs="Arial"/>
                <w:sz w:val="18"/>
                <w:szCs w:val="18"/>
                <w:lang w:eastAsia="ja-JP"/>
              </w:rPr>
              <w:t xml:space="preserve">level </w:t>
            </w:r>
            <w:r>
              <w:rPr>
                <w:rFonts w:ascii="Arial" w:hAnsi="Arial" w:cs="Arial"/>
                <w:sz w:val="18"/>
                <w:szCs w:val="18"/>
              </w:rPr>
              <w:t>in the cell (dB). See qQualMin in TS 38.304 [49]. Unit is 1 dB.</w:t>
            </w:r>
            <w:r>
              <w:rPr>
                <w:rFonts w:ascii="Arial" w:hAnsi="Arial" w:cs="Arial"/>
                <w:sz w:val="18"/>
                <w:szCs w:val="18"/>
              </w:rPr>
              <w:br/>
            </w:r>
            <w:r>
              <w:rPr>
                <w:sz w:val="18"/>
                <w:szCs w:val="18"/>
              </w:rPr>
              <w:br/>
            </w:r>
            <w:r>
              <w:rPr>
                <w:rFonts w:ascii="Arial" w:hAnsi="Arial" w:cs="Arial"/>
                <w:sz w:val="18"/>
                <w:szCs w:val="18"/>
              </w:rPr>
              <w:t>Value 0 means that it is not sent and UE applies in such case the (default) value of negative infinity for Qqualmin. Sent in SIB3 or SIB5.</w:t>
            </w:r>
            <w:r>
              <w:rPr>
                <w:sz w:val="18"/>
                <w:szCs w:val="18"/>
              </w:rPr>
              <w:br/>
            </w:r>
          </w:p>
          <w:p w14:paraId="2D356188" w14:textId="77777777" w:rsidR="003F3082" w:rsidRDefault="003F3082">
            <w:pPr>
              <w:pStyle w:val="TAL"/>
              <w:rPr>
                <w:rFonts w:cs="Arial"/>
                <w:szCs w:val="18"/>
              </w:rPr>
            </w:pPr>
            <w:r>
              <w:rPr>
                <w:rFonts w:cs="Arial"/>
                <w:szCs w:val="18"/>
              </w:rPr>
              <w:t xml:space="preserve">allowedValues: { -34..-3, 0 } </w:t>
            </w:r>
          </w:p>
          <w:p w14:paraId="73EB6CA1" w14:textId="77777777" w:rsidR="003F3082" w:rsidRDefault="003F3082">
            <w:pPr>
              <w:rPr>
                <w:rFonts w:ascii="Arial" w:hAnsi="Arial" w:cs="Arial"/>
                <w:sz w:val="18"/>
                <w:szCs w:val="18"/>
              </w:rPr>
            </w:pPr>
          </w:p>
        </w:tc>
        <w:tc>
          <w:tcPr>
            <w:tcW w:w="1123" w:type="pct"/>
            <w:tcBorders>
              <w:top w:val="single" w:sz="4" w:space="0" w:color="auto"/>
              <w:left w:val="single" w:sz="4" w:space="0" w:color="auto"/>
              <w:bottom w:val="single" w:sz="4" w:space="0" w:color="auto"/>
              <w:right w:val="single" w:sz="4" w:space="0" w:color="auto"/>
            </w:tcBorders>
            <w:hideMark/>
          </w:tcPr>
          <w:p w14:paraId="29B34E9B" w14:textId="77777777" w:rsidR="003F3082" w:rsidRDefault="003F3082">
            <w:pPr>
              <w:pStyle w:val="TAL"/>
              <w:rPr>
                <w:szCs w:val="18"/>
                <w:lang w:eastAsia="zh-CN"/>
              </w:rPr>
            </w:pPr>
            <w:r>
              <w:rPr>
                <w:szCs w:val="18"/>
              </w:rPr>
              <w:t xml:space="preserve">type: </w:t>
            </w:r>
            <w:r>
              <w:rPr>
                <w:szCs w:val="18"/>
                <w:lang w:eastAsia="zh-CN"/>
              </w:rPr>
              <w:t>Integer</w:t>
            </w:r>
          </w:p>
          <w:p w14:paraId="5EDB5C5C" w14:textId="77777777" w:rsidR="003F3082" w:rsidRDefault="003F3082">
            <w:pPr>
              <w:pStyle w:val="TAL"/>
              <w:rPr>
                <w:szCs w:val="18"/>
              </w:rPr>
            </w:pPr>
            <w:r>
              <w:rPr>
                <w:szCs w:val="18"/>
              </w:rPr>
              <w:t>multiplicity: 1</w:t>
            </w:r>
          </w:p>
          <w:p w14:paraId="20731D46" w14:textId="77777777" w:rsidR="003F3082" w:rsidRDefault="003F3082">
            <w:pPr>
              <w:pStyle w:val="TAL"/>
              <w:rPr>
                <w:szCs w:val="18"/>
              </w:rPr>
            </w:pPr>
            <w:r>
              <w:rPr>
                <w:szCs w:val="18"/>
              </w:rPr>
              <w:t>isOrdered: N/A</w:t>
            </w:r>
          </w:p>
          <w:p w14:paraId="7B36D6D3" w14:textId="77777777" w:rsidR="003F3082" w:rsidRDefault="003F3082">
            <w:pPr>
              <w:pStyle w:val="TAL"/>
              <w:rPr>
                <w:szCs w:val="18"/>
              </w:rPr>
            </w:pPr>
            <w:r>
              <w:rPr>
                <w:szCs w:val="18"/>
              </w:rPr>
              <w:t>isUnique: N/A</w:t>
            </w:r>
          </w:p>
          <w:p w14:paraId="01DC590A" w14:textId="77777777" w:rsidR="003F3082" w:rsidRDefault="003F3082">
            <w:pPr>
              <w:pStyle w:val="TAL"/>
              <w:rPr>
                <w:szCs w:val="18"/>
              </w:rPr>
            </w:pPr>
            <w:r>
              <w:rPr>
                <w:szCs w:val="18"/>
              </w:rPr>
              <w:t>defaultValue: None</w:t>
            </w:r>
          </w:p>
          <w:p w14:paraId="7D5075D3" w14:textId="77777777" w:rsidR="003F3082" w:rsidRDefault="003F3082">
            <w:pPr>
              <w:pStyle w:val="TAL"/>
            </w:pPr>
            <w:r>
              <w:rPr>
                <w:szCs w:val="18"/>
              </w:rPr>
              <w:t xml:space="preserve">isNullable: </w:t>
            </w:r>
            <w:r>
              <w:rPr>
                <w:rFonts w:cs="Arial"/>
                <w:szCs w:val="18"/>
              </w:rPr>
              <w:t>False</w:t>
            </w:r>
          </w:p>
        </w:tc>
      </w:tr>
      <w:tr w:rsidR="003F3082" w14:paraId="59426E5D"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hideMark/>
          </w:tcPr>
          <w:p w14:paraId="2C53409E" w14:textId="77777777" w:rsidR="003F3082" w:rsidRDefault="003F3082">
            <w:pPr>
              <w:spacing w:after="0"/>
              <w:rPr>
                <w:rFonts w:ascii="Courier New" w:hAnsi="Courier New" w:cs="Courier New"/>
                <w:sz w:val="18"/>
              </w:rPr>
            </w:pPr>
            <w:r>
              <w:rPr>
                <w:rFonts w:ascii="Courier New" w:hAnsi="Courier New" w:cs="Courier New"/>
                <w:bCs/>
                <w:sz w:val="18"/>
                <w:szCs w:val="18"/>
              </w:rPr>
              <w:t>qRxLevMin</w:t>
            </w:r>
          </w:p>
        </w:tc>
        <w:tc>
          <w:tcPr>
            <w:tcW w:w="2917" w:type="pct"/>
            <w:tcBorders>
              <w:top w:val="single" w:sz="4" w:space="0" w:color="auto"/>
              <w:left w:val="single" w:sz="4" w:space="0" w:color="auto"/>
              <w:bottom w:val="single" w:sz="4" w:space="0" w:color="auto"/>
              <w:right w:val="single" w:sz="4" w:space="0" w:color="auto"/>
            </w:tcBorders>
          </w:tcPr>
          <w:p w14:paraId="10E2AAD8" w14:textId="77777777" w:rsidR="003F3082" w:rsidRDefault="003F3082">
            <w:pPr>
              <w:spacing w:after="0"/>
              <w:rPr>
                <w:rFonts w:ascii="Arial" w:hAnsi="Arial" w:cs="Arial"/>
                <w:sz w:val="18"/>
                <w:szCs w:val="18"/>
              </w:rPr>
            </w:pPr>
            <w:r>
              <w:rPr>
                <w:rFonts w:ascii="Arial" w:hAnsi="Arial" w:cs="Arial"/>
                <w:sz w:val="18"/>
                <w:szCs w:val="18"/>
              </w:rPr>
              <w:t>It indicates the required minimum received Reference Symbol Received Power (RSRP) level in the (E-UTRA) frequency for cell reselection. It corresponds to Qrxlevmin defined in 3GPP TS 38.304 [49]. It is broadcast in SIB3 or SIB5, depending on whether the related frequency is intra- or inter-frequency. Its unit is 1 dBm and resolution is 2.</w:t>
            </w:r>
          </w:p>
          <w:p w14:paraId="62C0D1D8" w14:textId="77777777" w:rsidR="003F3082" w:rsidRDefault="003F3082">
            <w:pPr>
              <w:spacing w:after="0"/>
              <w:rPr>
                <w:sz w:val="18"/>
                <w:szCs w:val="18"/>
              </w:rPr>
            </w:pPr>
          </w:p>
          <w:p w14:paraId="1A3F4036" w14:textId="77777777" w:rsidR="003F3082" w:rsidRDefault="003F3082">
            <w:pPr>
              <w:pStyle w:val="TAL"/>
              <w:rPr>
                <w:szCs w:val="18"/>
              </w:rPr>
            </w:pPr>
            <w:r>
              <w:rPr>
                <w:rFonts w:cs="Arial"/>
                <w:szCs w:val="18"/>
              </w:rPr>
              <w:t>allowedValues:</w:t>
            </w:r>
            <w:r>
              <w:rPr>
                <w:szCs w:val="18"/>
              </w:rPr>
              <w:t xml:space="preserve"> { -140..-44 }.</w:t>
            </w:r>
          </w:p>
          <w:p w14:paraId="078F0AF2" w14:textId="77777777" w:rsidR="003F3082" w:rsidRDefault="003F3082">
            <w:pPr>
              <w:rPr>
                <w:rFonts w:ascii="Arial" w:hAnsi="Arial" w:cs="Arial"/>
                <w:sz w:val="18"/>
                <w:szCs w:val="18"/>
              </w:rPr>
            </w:pPr>
          </w:p>
        </w:tc>
        <w:tc>
          <w:tcPr>
            <w:tcW w:w="1123" w:type="pct"/>
            <w:tcBorders>
              <w:top w:val="single" w:sz="4" w:space="0" w:color="auto"/>
              <w:left w:val="single" w:sz="4" w:space="0" w:color="auto"/>
              <w:bottom w:val="single" w:sz="4" w:space="0" w:color="auto"/>
              <w:right w:val="single" w:sz="4" w:space="0" w:color="auto"/>
            </w:tcBorders>
            <w:hideMark/>
          </w:tcPr>
          <w:p w14:paraId="15A3A9A7" w14:textId="77777777" w:rsidR="003F3082" w:rsidRDefault="003F3082">
            <w:pPr>
              <w:pStyle w:val="TAL"/>
              <w:rPr>
                <w:szCs w:val="18"/>
                <w:lang w:eastAsia="zh-CN"/>
              </w:rPr>
            </w:pPr>
            <w:r>
              <w:rPr>
                <w:szCs w:val="18"/>
              </w:rPr>
              <w:t xml:space="preserve">type: </w:t>
            </w:r>
            <w:r>
              <w:rPr>
                <w:szCs w:val="18"/>
                <w:lang w:eastAsia="zh-CN"/>
              </w:rPr>
              <w:t>Integer</w:t>
            </w:r>
          </w:p>
          <w:p w14:paraId="42B026F0" w14:textId="77777777" w:rsidR="003F3082" w:rsidRDefault="003F3082">
            <w:pPr>
              <w:pStyle w:val="TAL"/>
              <w:rPr>
                <w:szCs w:val="18"/>
              </w:rPr>
            </w:pPr>
            <w:r>
              <w:rPr>
                <w:szCs w:val="18"/>
              </w:rPr>
              <w:t>multiplicity: 1</w:t>
            </w:r>
          </w:p>
          <w:p w14:paraId="7AD292A9" w14:textId="77777777" w:rsidR="003F3082" w:rsidRDefault="003F3082">
            <w:pPr>
              <w:pStyle w:val="TAL"/>
              <w:rPr>
                <w:szCs w:val="18"/>
              </w:rPr>
            </w:pPr>
            <w:r>
              <w:rPr>
                <w:szCs w:val="18"/>
              </w:rPr>
              <w:t>isOrdered: N/A</w:t>
            </w:r>
          </w:p>
          <w:p w14:paraId="7B51568D" w14:textId="77777777" w:rsidR="003F3082" w:rsidRDefault="003F3082">
            <w:pPr>
              <w:pStyle w:val="TAL"/>
              <w:rPr>
                <w:szCs w:val="18"/>
              </w:rPr>
            </w:pPr>
            <w:r>
              <w:rPr>
                <w:szCs w:val="18"/>
              </w:rPr>
              <w:t>isUnique: N/A</w:t>
            </w:r>
          </w:p>
          <w:p w14:paraId="7A72547B" w14:textId="77777777" w:rsidR="003F3082" w:rsidRDefault="003F3082">
            <w:pPr>
              <w:pStyle w:val="TAL"/>
              <w:rPr>
                <w:szCs w:val="18"/>
              </w:rPr>
            </w:pPr>
            <w:r>
              <w:rPr>
                <w:szCs w:val="18"/>
              </w:rPr>
              <w:t>defaultValue: None</w:t>
            </w:r>
          </w:p>
          <w:p w14:paraId="0F1FFD3B" w14:textId="77777777" w:rsidR="003F3082" w:rsidRDefault="003F3082">
            <w:pPr>
              <w:pStyle w:val="TAL"/>
            </w:pPr>
            <w:r>
              <w:rPr>
                <w:szCs w:val="18"/>
              </w:rPr>
              <w:t xml:space="preserve">isNullable: </w:t>
            </w:r>
            <w:r>
              <w:rPr>
                <w:rFonts w:cs="Arial"/>
                <w:szCs w:val="18"/>
              </w:rPr>
              <w:t>False</w:t>
            </w:r>
          </w:p>
        </w:tc>
      </w:tr>
      <w:tr w:rsidR="003F3082" w14:paraId="6DCA1A1A"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hideMark/>
          </w:tcPr>
          <w:p w14:paraId="6490CCE2" w14:textId="77777777" w:rsidR="003F3082" w:rsidRDefault="003F3082">
            <w:pPr>
              <w:spacing w:after="0"/>
              <w:rPr>
                <w:rFonts w:ascii="Courier New" w:hAnsi="Courier New" w:cs="Courier New"/>
                <w:sz w:val="18"/>
              </w:rPr>
            </w:pPr>
            <w:r>
              <w:rPr>
                <w:rFonts w:ascii="Courier New" w:hAnsi="Courier New" w:cs="Courier New"/>
                <w:bCs/>
                <w:sz w:val="18"/>
                <w:szCs w:val="18"/>
              </w:rPr>
              <w:t>threshXHighP</w:t>
            </w:r>
          </w:p>
        </w:tc>
        <w:tc>
          <w:tcPr>
            <w:tcW w:w="2917" w:type="pct"/>
            <w:tcBorders>
              <w:top w:val="single" w:sz="4" w:space="0" w:color="auto"/>
              <w:left w:val="single" w:sz="4" w:space="0" w:color="auto"/>
              <w:bottom w:val="single" w:sz="4" w:space="0" w:color="auto"/>
              <w:right w:val="single" w:sz="4" w:space="0" w:color="auto"/>
            </w:tcBorders>
          </w:tcPr>
          <w:p w14:paraId="2210F7E9" w14:textId="77777777" w:rsidR="003F3082" w:rsidRDefault="003F3082">
            <w:pPr>
              <w:rPr>
                <w:rFonts w:ascii="Arial" w:hAnsi="Arial" w:cs="Arial"/>
                <w:b/>
                <w:sz w:val="18"/>
                <w:szCs w:val="18"/>
                <w:vertAlign w:val="subscript"/>
                <w:lang w:eastAsia="ja-JP"/>
              </w:rPr>
            </w:pPr>
            <w:r>
              <w:rPr>
                <w:rFonts w:ascii="Arial" w:hAnsi="Arial" w:cs="Arial"/>
                <w:sz w:val="18"/>
                <w:szCs w:val="18"/>
                <w:lang w:eastAsia="en-GB"/>
              </w:rPr>
              <w:t xml:space="preserve">This specifies the </w:t>
            </w:r>
            <w:r>
              <w:rPr>
                <w:rFonts w:ascii="Arial" w:hAnsi="Arial" w:cs="Arial"/>
                <w:sz w:val="18"/>
                <w:szCs w:val="18"/>
                <w:lang w:eastAsia="ja-JP"/>
              </w:rPr>
              <w:t xml:space="preserve">Srxlev </w:t>
            </w:r>
            <w:r>
              <w:rPr>
                <w:rFonts w:ascii="Arial" w:hAnsi="Arial" w:cs="Arial"/>
                <w:sz w:val="18"/>
                <w:szCs w:val="18"/>
                <w:lang w:eastAsia="en-GB"/>
              </w:rPr>
              <w:t xml:space="preserve">threshold </w:t>
            </w:r>
            <w:r>
              <w:rPr>
                <w:rFonts w:ascii="Arial" w:hAnsi="Arial" w:cs="Arial"/>
                <w:sz w:val="18"/>
                <w:szCs w:val="18"/>
                <w:lang w:eastAsia="ja-JP"/>
              </w:rPr>
              <w:t xml:space="preserve">(in dB) </w:t>
            </w:r>
            <w:r>
              <w:rPr>
                <w:rFonts w:ascii="Arial" w:hAnsi="Arial" w:cs="Arial"/>
                <w:sz w:val="18"/>
                <w:szCs w:val="18"/>
                <w:lang w:eastAsia="en-GB"/>
              </w:rPr>
              <w:t xml:space="preserve">used by the UE when reselecting towards </w:t>
            </w:r>
            <w:r>
              <w:rPr>
                <w:rFonts w:ascii="Arial" w:hAnsi="Arial" w:cs="Arial"/>
                <w:sz w:val="18"/>
                <w:szCs w:val="18"/>
                <w:lang w:eastAsia="ja-JP"/>
              </w:rPr>
              <w:t>a</w:t>
            </w:r>
            <w:r>
              <w:rPr>
                <w:rFonts w:ascii="Arial" w:hAnsi="Arial" w:cs="Arial"/>
                <w:sz w:val="18"/>
                <w:szCs w:val="18"/>
                <w:lang w:eastAsia="en-GB"/>
              </w:rPr>
              <w:t xml:space="preserve"> higher priority </w:t>
            </w:r>
            <w:r>
              <w:rPr>
                <w:rFonts w:ascii="Arial" w:hAnsi="Arial" w:cs="Arial"/>
                <w:sz w:val="18"/>
                <w:szCs w:val="18"/>
                <w:lang w:eastAsia="ja-JP"/>
              </w:rPr>
              <w:t xml:space="preserve">RAT/ </w:t>
            </w:r>
            <w:r>
              <w:rPr>
                <w:rFonts w:ascii="Arial" w:hAnsi="Arial" w:cs="Arial"/>
                <w:sz w:val="18"/>
                <w:szCs w:val="18"/>
                <w:lang w:eastAsia="en-GB"/>
              </w:rPr>
              <w:t xml:space="preserve">frequency than </w:t>
            </w:r>
            <w:r>
              <w:rPr>
                <w:rFonts w:ascii="Arial" w:hAnsi="Arial" w:cs="Arial"/>
                <w:sz w:val="18"/>
                <w:szCs w:val="18"/>
                <w:lang w:eastAsia="ja-JP"/>
              </w:rPr>
              <w:t xml:space="preserve">the </w:t>
            </w:r>
            <w:r>
              <w:rPr>
                <w:rFonts w:ascii="Arial" w:hAnsi="Arial" w:cs="Arial"/>
                <w:sz w:val="18"/>
                <w:szCs w:val="18"/>
                <w:lang w:eastAsia="en-GB"/>
              </w:rPr>
              <w:t xml:space="preserve">current serving frequency. Each frequency of NR and E-UTRAN might have a specific threshold. </w:t>
            </w:r>
            <w:r>
              <w:rPr>
                <w:rFonts w:ascii="Arial" w:hAnsi="Arial" w:cs="Arial"/>
                <w:sz w:val="18"/>
                <w:szCs w:val="18"/>
              </w:rPr>
              <w:t>It corresponds to the Thresh</w:t>
            </w:r>
            <w:r>
              <w:rPr>
                <w:rFonts w:ascii="Arial" w:hAnsi="Arial" w:cs="Arial"/>
                <w:sz w:val="18"/>
                <w:szCs w:val="18"/>
                <w:vertAlign w:val="subscript"/>
                <w:lang w:eastAsia="ja-JP"/>
              </w:rPr>
              <w:t>X, HighP</w:t>
            </w:r>
            <w:r>
              <w:rPr>
                <w:rFonts w:ascii="Arial" w:hAnsi="Arial" w:cs="Arial"/>
                <w:b/>
                <w:sz w:val="18"/>
                <w:szCs w:val="18"/>
                <w:vertAlign w:val="subscript"/>
                <w:lang w:eastAsia="ja-JP"/>
              </w:rPr>
              <w:t xml:space="preserve"> </w:t>
            </w:r>
            <w:r>
              <w:rPr>
                <w:rFonts w:ascii="Arial" w:hAnsi="Arial" w:cs="Arial"/>
                <w:sz w:val="18"/>
                <w:szCs w:val="18"/>
              </w:rPr>
              <w:t>in 3GPP TS 38.304 [49]. Its unit is 1 dB and resolution is 2</w:t>
            </w:r>
            <w:r>
              <w:rPr>
                <w:rFonts w:ascii="Arial" w:hAnsi="Arial" w:cs="Arial"/>
                <w:b/>
                <w:sz w:val="18"/>
                <w:szCs w:val="18"/>
              </w:rPr>
              <w:t>.</w:t>
            </w:r>
          </w:p>
          <w:p w14:paraId="00035827" w14:textId="77777777" w:rsidR="003F3082" w:rsidRDefault="003F3082">
            <w:pPr>
              <w:pStyle w:val="TAL"/>
              <w:rPr>
                <w:rFonts w:cs="Arial"/>
                <w:szCs w:val="18"/>
              </w:rPr>
            </w:pPr>
            <w:r>
              <w:rPr>
                <w:rFonts w:cs="Arial"/>
                <w:szCs w:val="18"/>
              </w:rPr>
              <w:t xml:space="preserve">allowedValues: { 0..62 } </w:t>
            </w:r>
          </w:p>
          <w:p w14:paraId="1B596D9E" w14:textId="77777777" w:rsidR="003F3082" w:rsidRDefault="003F3082">
            <w:pPr>
              <w:rPr>
                <w:rFonts w:ascii="Arial" w:hAnsi="Arial" w:cs="Arial"/>
                <w:sz w:val="18"/>
                <w:szCs w:val="18"/>
              </w:rPr>
            </w:pPr>
          </w:p>
        </w:tc>
        <w:tc>
          <w:tcPr>
            <w:tcW w:w="1123" w:type="pct"/>
            <w:tcBorders>
              <w:top w:val="single" w:sz="4" w:space="0" w:color="auto"/>
              <w:left w:val="single" w:sz="4" w:space="0" w:color="auto"/>
              <w:bottom w:val="single" w:sz="4" w:space="0" w:color="auto"/>
              <w:right w:val="single" w:sz="4" w:space="0" w:color="auto"/>
            </w:tcBorders>
            <w:hideMark/>
          </w:tcPr>
          <w:p w14:paraId="50CF08A3" w14:textId="77777777" w:rsidR="003F3082" w:rsidRDefault="003F3082">
            <w:pPr>
              <w:pStyle w:val="TAL"/>
              <w:rPr>
                <w:szCs w:val="18"/>
                <w:lang w:eastAsia="zh-CN"/>
              </w:rPr>
            </w:pPr>
            <w:r>
              <w:rPr>
                <w:szCs w:val="18"/>
              </w:rPr>
              <w:t xml:space="preserve">type: </w:t>
            </w:r>
            <w:r>
              <w:rPr>
                <w:szCs w:val="18"/>
                <w:lang w:eastAsia="zh-CN"/>
              </w:rPr>
              <w:t>Integer</w:t>
            </w:r>
          </w:p>
          <w:p w14:paraId="318B2C65" w14:textId="77777777" w:rsidR="003F3082" w:rsidRDefault="003F3082">
            <w:pPr>
              <w:pStyle w:val="TAL"/>
              <w:rPr>
                <w:szCs w:val="18"/>
              </w:rPr>
            </w:pPr>
            <w:r>
              <w:rPr>
                <w:szCs w:val="18"/>
              </w:rPr>
              <w:t>multiplicity: 1</w:t>
            </w:r>
          </w:p>
          <w:p w14:paraId="4332F250" w14:textId="77777777" w:rsidR="003F3082" w:rsidRDefault="003F3082">
            <w:pPr>
              <w:pStyle w:val="TAL"/>
              <w:rPr>
                <w:szCs w:val="18"/>
              </w:rPr>
            </w:pPr>
            <w:r>
              <w:rPr>
                <w:szCs w:val="18"/>
              </w:rPr>
              <w:t>isOrdered: N/A</w:t>
            </w:r>
          </w:p>
          <w:p w14:paraId="1486B5D1" w14:textId="77777777" w:rsidR="003F3082" w:rsidRDefault="003F3082">
            <w:pPr>
              <w:pStyle w:val="TAL"/>
              <w:rPr>
                <w:szCs w:val="18"/>
              </w:rPr>
            </w:pPr>
            <w:r>
              <w:rPr>
                <w:szCs w:val="18"/>
              </w:rPr>
              <w:t>isUnique: N/A</w:t>
            </w:r>
          </w:p>
          <w:p w14:paraId="0EF9C2BC" w14:textId="77777777" w:rsidR="003F3082" w:rsidRDefault="003F3082">
            <w:pPr>
              <w:pStyle w:val="TAL"/>
              <w:rPr>
                <w:szCs w:val="18"/>
              </w:rPr>
            </w:pPr>
            <w:r>
              <w:rPr>
                <w:szCs w:val="18"/>
              </w:rPr>
              <w:t>defaultValue: None</w:t>
            </w:r>
          </w:p>
          <w:p w14:paraId="1EB0556E" w14:textId="77777777" w:rsidR="003F3082" w:rsidRDefault="003F3082">
            <w:pPr>
              <w:pStyle w:val="TAL"/>
            </w:pPr>
            <w:r>
              <w:rPr>
                <w:szCs w:val="18"/>
              </w:rPr>
              <w:t xml:space="preserve">isNullable: </w:t>
            </w:r>
            <w:r>
              <w:rPr>
                <w:rFonts w:cs="Arial"/>
                <w:szCs w:val="18"/>
              </w:rPr>
              <w:t>False</w:t>
            </w:r>
          </w:p>
        </w:tc>
      </w:tr>
      <w:tr w:rsidR="003F3082" w14:paraId="56A38C27"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hideMark/>
          </w:tcPr>
          <w:p w14:paraId="7D5839AC" w14:textId="77777777" w:rsidR="003F3082" w:rsidRDefault="003F3082">
            <w:pPr>
              <w:spacing w:after="0"/>
              <w:rPr>
                <w:rFonts w:ascii="Courier New" w:hAnsi="Courier New" w:cs="Courier New"/>
                <w:sz w:val="18"/>
              </w:rPr>
            </w:pPr>
            <w:r>
              <w:rPr>
                <w:rFonts w:ascii="Courier New" w:hAnsi="Courier New" w:cs="Courier New"/>
                <w:bCs/>
                <w:sz w:val="18"/>
                <w:szCs w:val="18"/>
              </w:rPr>
              <w:t>threshXHighQ</w:t>
            </w:r>
          </w:p>
        </w:tc>
        <w:tc>
          <w:tcPr>
            <w:tcW w:w="2917" w:type="pct"/>
            <w:tcBorders>
              <w:top w:val="single" w:sz="4" w:space="0" w:color="auto"/>
              <w:left w:val="single" w:sz="4" w:space="0" w:color="auto"/>
              <w:bottom w:val="single" w:sz="4" w:space="0" w:color="auto"/>
              <w:right w:val="single" w:sz="4" w:space="0" w:color="auto"/>
            </w:tcBorders>
          </w:tcPr>
          <w:p w14:paraId="3CA980C8" w14:textId="77777777" w:rsidR="003F3082" w:rsidRDefault="003F3082">
            <w:pPr>
              <w:rPr>
                <w:sz w:val="18"/>
                <w:szCs w:val="18"/>
              </w:rPr>
            </w:pPr>
            <w:r>
              <w:rPr>
                <w:rFonts w:ascii="Arial" w:hAnsi="Arial" w:cs="Arial"/>
                <w:sz w:val="18"/>
                <w:szCs w:val="18"/>
                <w:lang w:eastAsia="en-GB"/>
              </w:rPr>
              <w:t xml:space="preserve">This specifies the </w:t>
            </w:r>
            <w:r>
              <w:rPr>
                <w:rFonts w:ascii="Arial" w:hAnsi="Arial" w:cs="Arial"/>
                <w:sz w:val="18"/>
                <w:szCs w:val="18"/>
                <w:lang w:eastAsia="ja-JP"/>
              </w:rPr>
              <w:t xml:space="preserve">Squal </w:t>
            </w:r>
            <w:r>
              <w:rPr>
                <w:rFonts w:ascii="Arial" w:hAnsi="Arial" w:cs="Arial"/>
                <w:sz w:val="18"/>
                <w:szCs w:val="18"/>
                <w:lang w:eastAsia="en-GB"/>
              </w:rPr>
              <w:t xml:space="preserve">threshold </w:t>
            </w:r>
            <w:r>
              <w:rPr>
                <w:rFonts w:ascii="Arial" w:hAnsi="Arial" w:cs="Arial"/>
                <w:sz w:val="18"/>
                <w:szCs w:val="18"/>
                <w:lang w:eastAsia="ja-JP"/>
              </w:rPr>
              <w:t xml:space="preserve">(in dB) </w:t>
            </w:r>
            <w:r>
              <w:rPr>
                <w:rFonts w:ascii="Arial" w:hAnsi="Arial" w:cs="Arial"/>
                <w:sz w:val="18"/>
                <w:szCs w:val="18"/>
                <w:lang w:eastAsia="en-GB"/>
              </w:rPr>
              <w:t xml:space="preserve">used by the UE when reselecting towards </w:t>
            </w:r>
            <w:r>
              <w:rPr>
                <w:rFonts w:ascii="Arial" w:hAnsi="Arial" w:cs="Arial"/>
                <w:sz w:val="18"/>
                <w:szCs w:val="18"/>
                <w:lang w:eastAsia="ja-JP"/>
              </w:rPr>
              <w:t>a</w:t>
            </w:r>
            <w:r>
              <w:rPr>
                <w:rFonts w:ascii="Arial" w:hAnsi="Arial" w:cs="Arial"/>
                <w:sz w:val="18"/>
                <w:szCs w:val="18"/>
                <w:lang w:eastAsia="en-GB"/>
              </w:rPr>
              <w:t xml:space="preserve"> higher priority </w:t>
            </w:r>
            <w:r>
              <w:rPr>
                <w:rFonts w:ascii="Arial" w:hAnsi="Arial" w:cs="Arial"/>
                <w:sz w:val="18"/>
                <w:szCs w:val="18"/>
                <w:lang w:eastAsia="ja-JP"/>
              </w:rPr>
              <w:t xml:space="preserve">RAT/ </w:t>
            </w:r>
            <w:r>
              <w:rPr>
                <w:rFonts w:ascii="Arial" w:hAnsi="Arial" w:cs="Arial"/>
                <w:sz w:val="18"/>
                <w:szCs w:val="18"/>
                <w:lang w:eastAsia="en-GB"/>
              </w:rPr>
              <w:t xml:space="preserve">frequency than </w:t>
            </w:r>
            <w:r>
              <w:rPr>
                <w:rFonts w:ascii="Arial" w:hAnsi="Arial" w:cs="Arial"/>
                <w:sz w:val="18"/>
                <w:szCs w:val="18"/>
                <w:lang w:eastAsia="ja-JP"/>
              </w:rPr>
              <w:t xml:space="preserve">the </w:t>
            </w:r>
            <w:r>
              <w:rPr>
                <w:rFonts w:ascii="Arial" w:hAnsi="Arial" w:cs="Arial"/>
                <w:sz w:val="18"/>
                <w:szCs w:val="18"/>
                <w:lang w:eastAsia="en-GB"/>
              </w:rPr>
              <w:t>current serving frequency. Each frequency of NR and E-UTRAN</w:t>
            </w:r>
            <w:r>
              <w:rPr>
                <w:rFonts w:ascii="Arial" w:hAnsi="Arial" w:cs="Arial"/>
                <w:sz w:val="18"/>
                <w:szCs w:val="18"/>
                <w:lang w:eastAsia="ja-JP"/>
              </w:rPr>
              <w:t xml:space="preserve"> </w:t>
            </w:r>
            <w:r>
              <w:rPr>
                <w:rFonts w:ascii="Arial" w:hAnsi="Arial" w:cs="Arial"/>
                <w:sz w:val="18"/>
                <w:szCs w:val="18"/>
                <w:lang w:eastAsia="en-GB"/>
              </w:rPr>
              <w:t xml:space="preserve">might have a specific threshold. It corresponds to the </w:t>
            </w:r>
            <w:r>
              <w:rPr>
                <w:rFonts w:ascii="Arial" w:hAnsi="Arial" w:cs="Arial"/>
                <w:sz w:val="18"/>
                <w:szCs w:val="18"/>
              </w:rPr>
              <w:t>ThreshX, HighQ in TS 38.304 [49].</w:t>
            </w:r>
            <w:r>
              <w:rPr>
                <w:sz w:val="18"/>
                <w:szCs w:val="18"/>
              </w:rPr>
              <w:t xml:space="preserve"> Its unit is 1 dB.</w:t>
            </w:r>
          </w:p>
          <w:p w14:paraId="4DBE57E4" w14:textId="77777777" w:rsidR="003F3082" w:rsidRDefault="003F3082">
            <w:pPr>
              <w:pStyle w:val="TAL"/>
              <w:rPr>
                <w:rFonts w:cs="Arial"/>
                <w:szCs w:val="18"/>
              </w:rPr>
            </w:pPr>
            <w:r>
              <w:rPr>
                <w:rFonts w:cs="Arial"/>
                <w:szCs w:val="18"/>
              </w:rPr>
              <w:t>allowedValues: { 0..31 }</w:t>
            </w:r>
          </w:p>
          <w:p w14:paraId="1A3E9A80" w14:textId="77777777" w:rsidR="003F3082" w:rsidRDefault="003F3082">
            <w:pPr>
              <w:rPr>
                <w:rFonts w:ascii="Arial" w:hAnsi="Arial" w:cs="Arial"/>
                <w:sz w:val="18"/>
                <w:szCs w:val="18"/>
              </w:rPr>
            </w:pPr>
          </w:p>
        </w:tc>
        <w:tc>
          <w:tcPr>
            <w:tcW w:w="1123" w:type="pct"/>
            <w:tcBorders>
              <w:top w:val="single" w:sz="4" w:space="0" w:color="auto"/>
              <w:left w:val="single" w:sz="4" w:space="0" w:color="auto"/>
              <w:bottom w:val="single" w:sz="4" w:space="0" w:color="auto"/>
              <w:right w:val="single" w:sz="4" w:space="0" w:color="auto"/>
            </w:tcBorders>
            <w:hideMark/>
          </w:tcPr>
          <w:p w14:paraId="6EB9DDB7" w14:textId="77777777" w:rsidR="003F3082" w:rsidRDefault="003F3082">
            <w:pPr>
              <w:pStyle w:val="TAL"/>
              <w:rPr>
                <w:szCs w:val="18"/>
                <w:lang w:eastAsia="zh-CN"/>
              </w:rPr>
            </w:pPr>
            <w:r>
              <w:rPr>
                <w:szCs w:val="18"/>
              </w:rPr>
              <w:t xml:space="preserve">type: </w:t>
            </w:r>
            <w:r>
              <w:rPr>
                <w:szCs w:val="18"/>
                <w:lang w:eastAsia="zh-CN"/>
              </w:rPr>
              <w:t>Integer</w:t>
            </w:r>
          </w:p>
          <w:p w14:paraId="6B7B9EAD" w14:textId="77777777" w:rsidR="003F3082" w:rsidRDefault="003F3082">
            <w:pPr>
              <w:pStyle w:val="TAL"/>
              <w:rPr>
                <w:szCs w:val="18"/>
              </w:rPr>
            </w:pPr>
            <w:r>
              <w:rPr>
                <w:szCs w:val="18"/>
              </w:rPr>
              <w:t>multiplicity: 1</w:t>
            </w:r>
          </w:p>
          <w:p w14:paraId="008353F4" w14:textId="77777777" w:rsidR="003F3082" w:rsidRDefault="003F3082">
            <w:pPr>
              <w:pStyle w:val="TAL"/>
              <w:rPr>
                <w:szCs w:val="18"/>
              </w:rPr>
            </w:pPr>
            <w:r>
              <w:rPr>
                <w:szCs w:val="18"/>
              </w:rPr>
              <w:t>isOrdered: N/A</w:t>
            </w:r>
          </w:p>
          <w:p w14:paraId="493869EB" w14:textId="77777777" w:rsidR="003F3082" w:rsidRDefault="003F3082">
            <w:pPr>
              <w:pStyle w:val="TAL"/>
              <w:rPr>
                <w:szCs w:val="18"/>
              </w:rPr>
            </w:pPr>
            <w:r>
              <w:rPr>
                <w:szCs w:val="18"/>
              </w:rPr>
              <w:t>isUnique: N/A</w:t>
            </w:r>
          </w:p>
          <w:p w14:paraId="144431A5" w14:textId="77777777" w:rsidR="003F3082" w:rsidRDefault="003F3082">
            <w:pPr>
              <w:pStyle w:val="TAL"/>
              <w:rPr>
                <w:szCs w:val="18"/>
              </w:rPr>
            </w:pPr>
            <w:r>
              <w:rPr>
                <w:szCs w:val="18"/>
              </w:rPr>
              <w:t>defaultValue: None</w:t>
            </w:r>
          </w:p>
          <w:p w14:paraId="17313AA5" w14:textId="77777777" w:rsidR="003F3082" w:rsidRDefault="003F3082">
            <w:pPr>
              <w:pStyle w:val="TAL"/>
            </w:pPr>
            <w:r>
              <w:rPr>
                <w:szCs w:val="18"/>
              </w:rPr>
              <w:t xml:space="preserve">isNullable: </w:t>
            </w:r>
            <w:r>
              <w:rPr>
                <w:rFonts w:cs="Arial"/>
                <w:szCs w:val="18"/>
              </w:rPr>
              <w:t>False</w:t>
            </w:r>
          </w:p>
        </w:tc>
      </w:tr>
      <w:tr w:rsidR="003F3082" w14:paraId="7398C77D"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hideMark/>
          </w:tcPr>
          <w:p w14:paraId="5B44A78E" w14:textId="77777777" w:rsidR="003F3082" w:rsidRDefault="003F3082">
            <w:pPr>
              <w:spacing w:after="0"/>
              <w:rPr>
                <w:rFonts w:ascii="Courier New" w:hAnsi="Courier New" w:cs="Courier New"/>
                <w:sz w:val="18"/>
              </w:rPr>
            </w:pPr>
            <w:r>
              <w:rPr>
                <w:rFonts w:ascii="Courier New" w:hAnsi="Courier New" w:cs="Courier New"/>
                <w:bCs/>
                <w:sz w:val="18"/>
                <w:szCs w:val="18"/>
              </w:rPr>
              <w:t>threshXLowP</w:t>
            </w:r>
          </w:p>
        </w:tc>
        <w:tc>
          <w:tcPr>
            <w:tcW w:w="2917" w:type="pct"/>
            <w:tcBorders>
              <w:top w:val="single" w:sz="4" w:space="0" w:color="auto"/>
              <w:left w:val="single" w:sz="4" w:space="0" w:color="auto"/>
              <w:bottom w:val="single" w:sz="4" w:space="0" w:color="auto"/>
              <w:right w:val="single" w:sz="4" w:space="0" w:color="auto"/>
            </w:tcBorders>
          </w:tcPr>
          <w:p w14:paraId="73DCE84C" w14:textId="77777777" w:rsidR="003F3082" w:rsidRDefault="003F3082">
            <w:pPr>
              <w:rPr>
                <w:rFonts w:ascii="Arial" w:hAnsi="Arial" w:cs="Arial"/>
                <w:sz w:val="18"/>
                <w:szCs w:val="18"/>
              </w:rPr>
            </w:pPr>
            <w:r>
              <w:rPr>
                <w:rFonts w:ascii="Arial" w:hAnsi="Arial" w:cs="Arial"/>
                <w:sz w:val="18"/>
                <w:szCs w:val="18"/>
                <w:lang w:eastAsia="en-GB"/>
              </w:rPr>
              <w:t xml:space="preserve">This specifies the </w:t>
            </w:r>
            <w:r>
              <w:rPr>
                <w:rFonts w:ascii="Arial" w:hAnsi="Arial" w:cs="Arial"/>
                <w:sz w:val="18"/>
                <w:szCs w:val="18"/>
                <w:lang w:eastAsia="ja-JP"/>
              </w:rPr>
              <w:t xml:space="preserve">Srxlev </w:t>
            </w:r>
            <w:r>
              <w:rPr>
                <w:rFonts w:ascii="Arial" w:hAnsi="Arial" w:cs="Arial"/>
                <w:sz w:val="18"/>
                <w:szCs w:val="18"/>
                <w:lang w:eastAsia="en-GB"/>
              </w:rPr>
              <w:t xml:space="preserve">threshold </w:t>
            </w:r>
            <w:r>
              <w:rPr>
                <w:rFonts w:ascii="Arial" w:hAnsi="Arial" w:cs="Arial"/>
                <w:sz w:val="18"/>
                <w:szCs w:val="18"/>
                <w:lang w:eastAsia="ja-JP"/>
              </w:rPr>
              <w:t xml:space="preserve">(in dB) </w:t>
            </w:r>
            <w:r>
              <w:rPr>
                <w:rFonts w:ascii="Arial" w:hAnsi="Arial" w:cs="Arial"/>
                <w:sz w:val="18"/>
                <w:szCs w:val="18"/>
                <w:lang w:eastAsia="en-GB"/>
              </w:rPr>
              <w:t xml:space="preserve">used </w:t>
            </w:r>
            <w:r>
              <w:rPr>
                <w:rFonts w:ascii="Arial" w:hAnsi="Arial" w:cs="Arial"/>
                <w:sz w:val="18"/>
                <w:szCs w:val="18"/>
                <w:lang w:eastAsia="ja-JP"/>
              </w:rPr>
              <w:t xml:space="preserve">by the UE when </w:t>
            </w:r>
            <w:r>
              <w:rPr>
                <w:rFonts w:ascii="Arial" w:hAnsi="Arial" w:cs="Arial"/>
                <w:sz w:val="18"/>
                <w:szCs w:val="18"/>
                <w:lang w:eastAsia="en-GB"/>
              </w:rPr>
              <w:t>reselecti</w:t>
            </w:r>
            <w:r>
              <w:rPr>
                <w:rFonts w:ascii="Arial" w:hAnsi="Arial" w:cs="Arial"/>
                <w:sz w:val="18"/>
                <w:szCs w:val="18"/>
                <w:lang w:eastAsia="ja-JP"/>
              </w:rPr>
              <w:t>ng</w:t>
            </w:r>
            <w:r>
              <w:rPr>
                <w:rFonts w:ascii="Arial" w:hAnsi="Arial" w:cs="Arial"/>
                <w:sz w:val="18"/>
                <w:szCs w:val="18"/>
                <w:lang w:eastAsia="en-GB"/>
              </w:rPr>
              <w:t xml:space="preserve"> towards </w:t>
            </w:r>
            <w:r>
              <w:rPr>
                <w:rFonts w:ascii="Arial" w:hAnsi="Arial" w:cs="Arial"/>
                <w:sz w:val="18"/>
                <w:szCs w:val="18"/>
                <w:lang w:eastAsia="ja-JP"/>
              </w:rPr>
              <w:t xml:space="preserve">a lower priority RAT/ </w:t>
            </w:r>
            <w:r>
              <w:rPr>
                <w:rFonts w:ascii="Arial" w:hAnsi="Arial" w:cs="Arial"/>
                <w:sz w:val="18"/>
                <w:szCs w:val="18"/>
                <w:lang w:eastAsia="en-GB"/>
              </w:rPr>
              <w:t>frequency</w:t>
            </w:r>
            <w:r>
              <w:rPr>
                <w:rFonts w:ascii="Arial" w:hAnsi="Arial" w:cs="Arial"/>
                <w:sz w:val="18"/>
                <w:szCs w:val="18"/>
                <w:lang w:eastAsia="ja-JP"/>
              </w:rPr>
              <w:t xml:space="preserve"> than the current serving</w:t>
            </w:r>
            <w:r>
              <w:rPr>
                <w:rFonts w:ascii="Arial" w:hAnsi="Arial" w:cs="Arial"/>
                <w:sz w:val="18"/>
                <w:szCs w:val="18"/>
                <w:lang w:eastAsia="en-GB"/>
              </w:rPr>
              <w:t xml:space="preserve"> frequency. </w:t>
            </w:r>
            <w:r>
              <w:rPr>
                <w:rFonts w:ascii="Arial" w:eastAsia="SimSun" w:hAnsi="Arial" w:cs="Arial"/>
                <w:sz w:val="18"/>
                <w:szCs w:val="18"/>
                <w:lang w:eastAsia="zh-CN"/>
              </w:rPr>
              <w:t xml:space="preserve">Each frequency of NR </w:t>
            </w:r>
            <w:r>
              <w:rPr>
                <w:rFonts w:ascii="Arial" w:hAnsi="Arial" w:cs="Arial"/>
                <w:sz w:val="18"/>
                <w:szCs w:val="18"/>
                <w:lang w:eastAsia="en-GB"/>
              </w:rPr>
              <w:t xml:space="preserve">might </w:t>
            </w:r>
            <w:r>
              <w:rPr>
                <w:rFonts w:ascii="Arial" w:eastAsia="SimSun" w:hAnsi="Arial" w:cs="Arial"/>
                <w:sz w:val="18"/>
                <w:szCs w:val="18"/>
                <w:lang w:eastAsia="zh-CN"/>
              </w:rPr>
              <w:t xml:space="preserve">have a specific threshold. </w:t>
            </w:r>
            <w:r>
              <w:rPr>
                <w:rFonts w:ascii="Arial" w:hAnsi="Arial" w:cs="Arial"/>
                <w:sz w:val="18"/>
                <w:szCs w:val="18"/>
              </w:rPr>
              <w:t>It corresponds to ThreshX,LowP in 3GPP TS 38.304 [49]. Its unit is 1 dB. Its resolution is 2.</w:t>
            </w:r>
          </w:p>
          <w:p w14:paraId="7CC89328" w14:textId="77777777" w:rsidR="003F3082" w:rsidRDefault="003F3082">
            <w:pPr>
              <w:pStyle w:val="TAL"/>
              <w:rPr>
                <w:rFonts w:cs="Arial"/>
                <w:szCs w:val="18"/>
              </w:rPr>
            </w:pPr>
            <w:r>
              <w:rPr>
                <w:rFonts w:cs="Arial"/>
                <w:szCs w:val="18"/>
              </w:rPr>
              <w:t xml:space="preserve">allowedValues: { 0..62 } </w:t>
            </w:r>
          </w:p>
          <w:p w14:paraId="35C266EF" w14:textId="77777777" w:rsidR="003F3082" w:rsidRDefault="003F3082">
            <w:pPr>
              <w:rPr>
                <w:rFonts w:ascii="Arial" w:hAnsi="Arial" w:cs="Arial"/>
                <w:sz w:val="18"/>
                <w:szCs w:val="18"/>
              </w:rPr>
            </w:pPr>
          </w:p>
        </w:tc>
        <w:tc>
          <w:tcPr>
            <w:tcW w:w="1123" w:type="pct"/>
            <w:tcBorders>
              <w:top w:val="single" w:sz="4" w:space="0" w:color="auto"/>
              <w:left w:val="single" w:sz="4" w:space="0" w:color="auto"/>
              <w:bottom w:val="single" w:sz="4" w:space="0" w:color="auto"/>
              <w:right w:val="single" w:sz="4" w:space="0" w:color="auto"/>
            </w:tcBorders>
            <w:hideMark/>
          </w:tcPr>
          <w:p w14:paraId="7DF3ACF9" w14:textId="77777777" w:rsidR="003F3082" w:rsidRDefault="003F3082">
            <w:pPr>
              <w:pStyle w:val="TAL"/>
              <w:rPr>
                <w:szCs w:val="18"/>
                <w:lang w:eastAsia="zh-CN"/>
              </w:rPr>
            </w:pPr>
            <w:r>
              <w:rPr>
                <w:szCs w:val="18"/>
              </w:rPr>
              <w:t xml:space="preserve">type: </w:t>
            </w:r>
            <w:r>
              <w:rPr>
                <w:szCs w:val="18"/>
                <w:lang w:eastAsia="zh-CN"/>
              </w:rPr>
              <w:t>Integer</w:t>
            </w:r>
          </w:p>
          <w:p w14:paraId="083FB79C" w14:textId="77777777" w:rsidR="003F3082" w:rsidRDefault="003F3082">
            <w:pPr>
              <w:pStyle w:val="TAL"/>
              <w:rPr>
                <w:szCs w:val="18"/>
              </w:rPr>
            </w:pPr>
            <w:r>
              <w:rPr>
                <w:szCs w:val="18"/>
              </w:rPr>
              <w:t>multiplicity: 1</w:t>
            </w:r>
          </w:p>
          <w:p w14:paraId="0F73858F" w14:textId="77777777" w:rsidR="003F3082" w:rsidRDefault="003F3082">
            <w:pPr>
              <w:pStyle w:val="TAL"/>
              <w:rPr>
                <w:szCs w:val="18"/>
              </w:rPr>
            </w:pPr>
            <w:r>
              <w:rPr>
                <w:szCs w:val="18"/>
              </w:rPr>
              <w:t>isOrdered: N/A</w:t>
            </w:r>
          </w:p>
          <w:p w14:paraId="5DD78707" w14:textId="77777777" w:rsidR="003F3082" w:rsidRDefault="003F3082">
            <w:pPr>
              <w:pStyle w:val="TAL"/>
              <w:rPr>
                <w:szCs w:val="18"/>
              </w:rPr>
            </w:pPr>
            <w:r>
              <w:rPr>
                <w:szCs w:val="18"/>
              </w:rPr>
              <w:t>isUnique: N/A</w:t>
            </w:r>
          </w:p>
          <w:p w14:paraId="30640DB5" w14:textId="77777777" w:rsidR="003F3082" w:rsidRDefault="003F3082">
            <w:pPr>
              <w:pStyle w:val="TAL"/>
              <w:rPr>
                <w:szCs w:val="18"/>
              </w:rPr>
            </w:pPr>
            <w:r>
              <w:rPr>
                <w:szCs w:val="18"/>
              </w:rPr>
              <w:t>defaultValue: None</w:t>
            </w:r>
          </w:p>
          <w:p w14:paraId="096E9D64" w14:textId="77777777" w:rsidR="003F3082" w:rsidRDefault="003F3082">
            <w:pPr>
              <w:pStyle w:val="TAL"/>
            </w:pPr>
            <w:r>
              <w:rPr>
                <w:szCs w:val="18"/>
              </w:rPr>
              <w:t xml:space="preserve">isNullable: </w:t>
            </w:r>
            <w:r>
              <w:rPr>
                <w:rFonts w:cs="Arial"/>
                <w:szCs w:val="18"/>
              </w:rPr>
              <w:t>False</w:t>
            </w:r>
          </w:p>
        </w:tc>
      </w:tr>
      <w:tr w:rsidR="003F3082" w14:paraId="595E165C"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hideMark/>
          </w:tcPr>
          <w:p w14:paraId="4729EF29" w14:textId="77777777" w:rsidR="003F3082" w:rsidRDefault="003F3082">
            <w:pPr>
              <w:spacing w:after="0"/>
              <w:rPr>
                <w:rFonts w:ascii="Courier New" w:hAnsi="Courier New" w:cs="Courier New"/>
                <w:sz w:val="18"/>
              </w:rPr>
            </w:pPr>
            <w:r>
              <w:rPr>
                <w:rFonts w:ascii="Courier New" w:hAnsi="Courier New" w:cs="Courier New"/>
                <w:bCs/>
                <w:sz w:val="18"/>
                <w:szCs w:val="18"/>
              </w:rPr>
              <w:t>threshXLowQ</w:t>
            </w:r>
          </w:p>
        </w:tc>
        <w:tc>
          <w:tcPr>
            <w:tcW w:w="2917" w:type="pct"/>
            <w:tcBorders>
              <w:top w:val="single" w:sz="4" w:space="0" w:color="auto"/>
              <w:left w:val="single" w:sz="4" w:space="0" w:color="auto"/>
              <w:bottom w:val="single" w:sz="4" w:space="0" w:color="auto"/>
              <w:right w:val="single" w:sz="4" w:space="0" w:color="auto"/>
            </w:tcBorders>
          </w:tcPr>
          <w:p w14:paraId="2EC8CF56" w14:textId="77777777" w:rsidR="003F3082" w:rsidRDefault="003F3082">
            <w:pPr>
              <w:rPr>
                <w:rFonts w:ascii="Arial" w:hAnsi="Arial" w:cs="Arial"/>
                <w:sz w:val="18"/>
                <w:szCs w:val="18"/>
              </w:rPr>
            </w:pPr>
            <w:r>
              <w:rPr>
                <w:rFonts w:ascii="Arial" w:hAnsi="Arial" w:cs="Arial"/>
                <w:sz w:val="18"/>
                <w:szCs w:val="18"/>
                <w:lang w:eastAsia="en-GB"/>
              </w:rPr>
              <w:t xml:space="preserve">This specifies the </w:t>
            </w:r>
            <w:r>
              <w:rPr>
                <w:rFonts w:ascii="Arial" w:hAnsi="Arial" w:cs="Arial"/>
                <w:sz w:val="18"/>
                <w:szCs w:val="18"/>
                <w:lang w:eastAsia="ja-JP"/>
              </w:rPr>
              <w:t xml:space="preserve">Squal </w:t>
            </w:r>
            <w:r>
              <w:rPr>
                <w:rFonts w:ascii="Arial" w:hAnsi="Arial" w:cs="Arial"/>
                <w:sz w:val="18"/>
                <w:szCs w:val="18"/>
                <w:lang w:eastAsia="en-GB"/>
              </w:rPr>
              <w:t xml:space="preserve">threshold </w:t>
            </w:r>
            <w:r>
              <w:rPr>
                <w:rFonts w:ascii="Arial" w:hAnsi="Arial" w:cs="Arial"/>
                <w:sz w:val="18"/>
                <w:szCs w:val="18"/>
                <w:lang w:eastAsia="ja-JP"/>
              </w:rPr>
              <w:t xml:space="preserve">(in dB) </w:t>
            </w:r>
            <w:r>
              <w:rPr>
                <w:rFonts w:ascii="Arial" w:hAnsi="Arial" w:cs="Arial"/>
                <w:sz w:val="18"/>
                <w:szCs w:val="18"/>
                <w:lang w:eastAsia="en-GB"/>
              </w:rPr>
              <w:t xml:space="preserve">used </w:t>
            </w:r>
            <w:r>
              <w:rPr>
                <w:rFonts w:ascii="Arial" w:hAnsi="Arial" w:cs="Arial"/>
                <w:sz w:val="18"/>
                <w:szCs w:val="18"/>
                <w:lang w:eastAsia="ja-JP"/>
              </w:rPr>
              <w:t xml:space="preserve">by the UE when </w:t>
            </w:r>
            <w:r>
              <w:rPr>
                <w:rFonts w:ascii="Arial" w:hAnsi="Arial" w:cs="Arial"/>
                <w:sz w:val="18"/>
                <w:szCs w:val="18"/>
                <w:lang w:eastAsia="en-GB"/>
              </w:rPr>
              <w:t>reselecti</w:t>
            </w:r>
            <w:r>
              <w:rPr>
                <w:rFonts w:ascii="Arial" w:hAnsi="Arial" w:cs="Arial"/>
                <w:sz w:val="18"/>
                <w:szCs w:val="18"/>
                <w:lang w:eastAsia="ja-JP"/>
              </w:rPr>
              <w:t>ng</w:t>
            </w:r>
            <w:r>
              <w:rPr>
                <w:rFonts w:ascii="Arial" w:hAnsi="Arial" w:cs="Arial"/>
                <w:sz w:val="18"/>
                <w:szCs w:val="18"/>
                <w:lang w:eastAsia="en-GB"/>
              </w:rPr>
              <w:t xml:space="preserve"> towards </w:t>
            </w:r>
            <w:r>
              <w:rPr>
                <w:rFonts w:ascii="Arial" w:hAnsi="Arial" w:cs="Arial"/>
                <w:sz w:val="18"/>
                <w:szCs w:val="18"/>
                <w:lang w:eastAsia="ja-JP"/>
              </w:rPr>
              <w:t xml:space="preserve">a lower priority RAT/ </w:t>
            </w:r>
            <w:r>
              <w:rPr>
                <w:rFonts w:ascii="Arial" w:hAnsi="Arial" w:cs="Arial"/>
                <w:sz w:val="18"/>
                <w:szCs w:val="18"/>
                <w:lang w:eastAsia="en-GB"/>
              </w:rPr>
              <w:t>frequency</w:t>
            </w:r>
            <w:r>
              <w:rPr>
                <w:rFonts w:ascii="Arial" w:hAnsi="Arial" w:cs="Arial"/>
                <w:sz w:val="18"/>
                <w:szCs w:val="18"/>
                <w:lang w:eastAsia="ja-JP"/>
              </w:rPr>
              <w:t xml:space="preserve"> than the current serving</w:t>
            </w:r>
            <w:r>
              <w:rPr>
                <w:rFonts w:ascii="Arial" w:hAnsi="Arial" w:cs="Arial"/>
                <w:sz w:val="18"/>
                <w:szCs w:val="18"/>
                <w:lang w:eastAsia="en-GB"/>
              </w:rPr>
              <w:t xml:space="preserve"> frequency. </w:t>
            </w:r>
            <w:r>
              <w:rPr>
                <w:rFonts w:ascii="Arial" w:eastAsia="SimSun" w:hAnsi="Arial" w:cs="Arial"/>
                <w:sz w:val="18"/>
                <w:szCs w:val="18"/>
                <w:lang w:eastAsia="zh-CN"/>
              </w:rPr>
              <w:t>Each frequency of NR m</w:t>
            </w:r>
            <w:r>
              <w:rPr>
                <w:rFonts w:ascii="Arial" w:hAnsi="Arial" w:cs="Arial"/>
                <w:sz w:val="18"/>
                <w:szCs w:val="18"/>
                <w:lang w:eastAsia="en-GB"/>
              </w:rPr>
              <w:t xml:space="preserve">ight </w:t>
            </w:r>
            <w:r>
              <w:rPr>
                <w:rFonts w:ascii="Arial" w:eastAsia="SimSun" w:hAnsi="Arial" w:cs="Arial"/>
                <w:sz w:val="18"/>
                <w:szCs w:val="18"/>
                <w:lang w:eastAsia="zh-CN"/>
              </w:rPr>
              <w:t>have a specific threshold.</w:t>
            </w:r>
            <w:r>
              <w:rPr>
                <w:rFonts w:ascii="Arial" w:hAnsi="Arial" w:cs="Arial"/>
                <w:sz w:val="18"/>
                <w:szCs w:val="18"/>
              </w:rPr>
              <w:t xml:space="preserve"> It corresponds to </w:t>
            </w:r>
            <w:r>
              <w:rPr>
                <w:rFonts w:ascii="Arial" w:eastAsia="SimSun" w:hAnsi="Arial" w:cs="Arial"/>
                <w:sz w:val="18"/>
                <w:szCs w:val="18"/>
                <w:lang w:eastAsia="zh-CN"/>
              </w:rPr>
              <w:t>ThreshX,Low in TS 38.304 [49]. Its unit is 1 dB.</w:t>
            </w:r>
          </w:p>
          <w:p w14:paraId="68C6EF1B" w14:textId="77777777" w:rsidR="003F3082" w:rsidRDefault="003F3082">
            <w:pPr>
              <w:pStyle w:val="TAL"/>
              <w:rPr>
                <w:rFonts w:cs="Arial"/>
                <w:szCs w:val="18"/>
              </w:rPr>
            </w:pPr>
            <w:r>
              <w:rPr>
                <w:rFonts w:cs="Arial"/>
                <w:szCs w:val="18"/>
              </w:rPr>
              <w:t>allowedValues: {0..31}.</w:t>
            </w:r>
          </w:p>
          <w:p w14:paraId="32CFC8FC" w14:textId="77777777" w:rsidR="003F3082" w:rsidRDefault="003F3082">
            <w:pPr>
              <w:rPr>
                <w:rFonts w:ascii="Arial" w:hAnsi="Arial" w:cs="Arial"/>
                <w:sz w:val="18"/>
                <w:szCs w:val="18"/>
              </w:rPr>
            </w:pPr>
          </w:p>
        </w:tc>
        <w:tc>
          <w:tcPr>
            <w:tcW w:w="1123" w:type="pct"/>
            <w:tcBorders>
              <w:top w:val="single" w:sz="4" w:space="0" w:color="auto"/>
              <w:left w:val="single" w:sz="4" w:space="0" w:color="auto"/>
              <w:bottom w:val="single" w:sz="4" w:space="0" w:color="auto"/>
              <w:right w:val="single" w:sz="4" w:space="0" w:color="auto"/>
            </w:tcBorders>
            <w:hideMark/>
          </w:tcPr>
          <w:p w14:paraId="685E2DC8" w14:textId="77777777" w:rsidR="003F3082" w:rsidRDefault="003F3082">
            <w:pPr>
              <w:pStyle w:val="TAL"/>
              <w:rPr>
                <w:szCs w:val="18"/>
                <w:lang w:eastAsia="zh-CN"/>
              </w:rPr>
            </w:pPr>
            <w:r>
              <w:rPr>
                <w:szCs w:val="18"/>
              </w:rPr>
              <w:t xml:space="preserve">type: </w:t>
            </w:r>
            <w:r>
              <w:rPr>
                <w:szCs w:val="18"/>
                <w:lang w:eastAsia="zh-CN"/>
              </w:rPr>
              <w:t>Integer</w:t>
            </w:r>
          </w:p>
          <w:p w14:paraId="000F4161" w14:textId="77777777" w:rsidR="003F3082" w:rsidRDefault="003F3082">
            <w:pPr>
              <w:pStyle w:val="TAL"/>
              <w:rPr>
                <w:szCs w:val="18"/>
              </w:rPr>
            </w:pPr>
            <w:r>
              <w:rPr>
                <w:szCs w:val="18"/>
              </w:rPr>
              <w:t>multiplicity: 1</w:t>
            </w:r>
          </w:p>
          <w:p w14:paraId="644BD30B" w14:textId="77777777" w:rsidR="003F3082" w:rsidRDefault="003F3082">
            <w:pPr>
              <w:pStyle w:val="TAL"/>
              <w:rPr>
                <w:szCs w:val="18"/>
              </w:rPr>
            </w:pPr>
            <w:r>
              <w:rPr>
                <w:szCs w:val="18"/>
              </w:rPr>
              <w:t>isOrdered: N/A</w:t>
            </w:r>
          </w:p>
          <w:p w14:paraId="4BEC3EAA" w14:textId="77777777" w:rsidR="003F3082" w:rsidRDefault="003F3082">
            <w:pPr>
              <w:pStyle w:val="TAL"/>
              <w:rPr>
                <w:szCs w:val="18"/>
              </w:rPr>
            </w:pPr>
            <w:r>
              <w:rPr>
                <w:szCs w:val="18"/>
              </w:rPr>
              <w:t>isUnique: N/A</w:t>
            </w:r>
          </w:p>
          <w:p w14:paraId="412CD5ED" w14:textId="77777777" w:rsidR="003F3082" w:rsidRDefault="003F3082">
            <w:pPr>
              <w:pStyle w:val="TAL"/>
              <w:rPr>
                <w:szCs w:val="18"/>
              </w:rPr>
            </w:pPr>
            <w:r>
              <w:rPr>
                <w:szCs w:val="18"/>
              </w:rPr>
              <w:t>defaultValue: None</w:t>
            </w:r>
          </w:p>
          <w:p w14:paraId="7017BA97" w14:textId="77777777" w:rsidR="003F3082" w:rsidRDefault="003F3082">
            <w:pPr>
              <w:pStyle w:val="TAL"/>
            </w:pPr>
            <w:r>
              <w:rPr>
                <w:szCs w:val="18"/>
              </w:rPr>
              <w:t xml:space="preserve">isNullable: </w:t>
            </w:r>
            <w:r>
              <w:rPr>
                <w:rFonts w:cs="Arial"/>
                <w:szCs w:val="18"/>
              </w:rPr>
              <w:t>False</w:t>
            </w:r>
          </w:p>
        </w:tc>
      </w:tr>
      <w:tr w:rsidR="003F3082" w14:paraId="61537D4C"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hideMark/>
          </w:tcPr>
          <w:p w14:paraId="098CA9A8" w14:textId="77777777" w:rsidR="003F3082" w:rsidRDefault="003F3082">
            <w:pPr>
              <w:spacing w:after="0"/>
              <w:rPr>
                <w:rFonts w:ascii="Courier New" w:hAnsi="Courier New" w:cs="Courier New"/>
                <w:sz w:val="18"/>
              </w:rPr>
            </w:pPr>
            <w:r>
              <w:rPr>
                <w:rFonts w:ascii="Courier New" w:hAnsi="Courier New" w:cs="Courier New"/>
                <w:bCs/>
                <w:sz w:val="18"/>
                <w:szCs w:val="18"/>
              </w:rPr>
              <w:t>tReselectionNr</w:t>
            </w:r>
          </w:p>
        </w:tc>
        <w:tc>
          <w:tcPr>
            <w:tcW w:w="2917" w:type="pct"/>
            <w:tcBorders>
              <w:top w:val="single" w:sz="4" w:space="0" w:color="auto"/>
              <w:left w:val="single" w:sz="4" w:space="0" w:color="auto"/>
              <w:bottom w:val="single" w:sz="4" w:space="0" w:color="auto"/>
              <w:right w:val="single" w:sz="4" w:space="0" w:color="auto"/>
            </w:tcBorders>
          </w:tcPr>
          <w:p w14:paraId="74554A86" w14:textId="77777777" w:rsidR="003F3082" w:rsidRDefault="003F3082">
            <w:pPr>
              <w:spacing w:after="0"/>
              <w:rPr>
                <w:rFonts w:ascii="Arial" w:eastAsia="Calibri" w:hAnsi="Arial" w:cs="Arial"/>
                <w:sz w:val="18"/>
                <w:szCs w:val="18"/>
              </w:rPr>
            </w:pPr>
            <w:r>
              <w:rPr>
                <w:rFonts w:ascii="Arial" w:hAnsi="Arial" w:cs="Arial"/>
                <w:sz w:val="18"/>
                <w:szCs w:val="18"/>
              </w:rPr>
              <w:t>It is the cell reselection timer and corresponds to parameter TreselectionRAT for NR defined in 38.331 [</w:t>
            </w:r>
            <w:r>
              <w:rPr>
                <w:rFonts w:ascii="Arial" w:hAnsi="Arial" w:cs="Arial"/>
                <w:sz w:val="18"/>
                <w:szCs w:val="18"/>
                <w:lang w:eastAsia="zh-CN"/>
              </w:rPr>
              <w:t>5</w:t>
            </w:r>
            <w:r>
              <w:rPr>
                <w:rFonts w:ascii="Arial" w:hAnsi="Arial" w:cs="Arial"/>
                <w:sz w:val="18"/>
                <w:szCs w:val="18"/>
              </w:rPr>
              <w:t xml:space="preserve">4]. Its unit is in seconds. </w:t>
            </w:r>
            <w:r>
              <w:rPr>
                <w:rFonts w:ascii="Arial" w:hAnsi="Arial" w:cs="Arial"/>
                <w:sz w:val="18"/>
                <w:szCs w:val="18"/>
              </w:rPr>
              <w:br/>
            </w:r>
            <w:r>
              <w:rPr>
                <w:rFonts w:ascii="Arial" w:hAnsi="Arial" w:cs="Arial"/>
                <w:sz w:val="18"/>
                <w:szCs w:val="18"/>
              </w:rPr>
              <w:br/>
              <w:t>allowedValues: {0..7}.</w:t>
            </w:r>
          </w:p>
          <w:p w14:paraId="0718F53D" w14:textId="77777777" w:rsidR="003F3082" w:rsidRDefault="003F3082">
            <w:pPr>
              <w:rPr>
                <w:rFonts w:ascii="Arial" w:hAnsi="Arial" w:cs="Arial"/>
                <w:sz w:val="18"/>
                <w:szCs w:val="18"/>
              </w:rPr>
            </w:pPr>
          </w:p>
        </w:tc>
        <w:tc>
          <w:tcPr>
            <w:tcW w:w="1123" w:type="pct"/>
            <w:tcBorders>
              <w:top w:val="single" w:sz="4" w:space="0" w:color="auto"/>
              <w:left w:val="single" w:sz="4" w:space="0" w:color="auto"/>
              <w:bottom w:val="single" w:sz="4" w:space="0" w:color="auto"/>
              <w:right w:val="single" w:sz="4" w:space="0" w:color="auto"/>
            </w:tcBorders>
          </w:tcPr>
          <w:p w14:paraId="6384D0B1" w14:textId="77777777" w:rsidR="003F3082" w:rsidRDefault="003F3082">
            <w:pPr>
              <w:pStyle w:val="TAL"/>
              <w:rPr>
                <w:szCs w:val="18"/>
                <w:lang w:eastAsia="zh-CN"/>
              </w:rPr>
            </w:pPr>
            <w:r>
              <w:rPr>
                <w:szCs w:val="18"/>
              </w:rPr>
              <w:t xml:space="preserve">type: </w:t>
            </w:r>
            <w:r>
              <w:rPr>
                <w:szCs w:val="18"/>
                <w:lang w:eastAsia="zh-CN"/>
              </w:rPr>
              <w:t>Integer</w:t>
            </w:r>
          </w:p>
          <w:p w14:paraId="79470498" w14:textId="77777777" w:rsidR="003F3082" w:rsidRDefault="003F3082">
            <w:pPr>
              <w:pStyle w:val="TAL"/>
              <w:rPr>
                <w:szCs w:val="18"/>
              </w:rPr>
            </w:pPr>
            <w:r>
              <w:rPr>
                <w:szCs w:val="18"/>
              </w:rPr>
              <w:t>multiplicity: 1</w:t>
            </w:r>
          </w:p>
          <w:p w14:paraId="34882372" w14:textId="77777777" w:rsidR="003F3082" w:rsidRDefault="003F3082">
            <w:pPr>
              <w:pStyle w:val="TAL"/>
              <w:rPr>
                <w:szCs w:val="18"/>
              </w:rPr>
            </w:pPr>
            <w:r>
              <w:rPr>
                <w:szCs w:val="18"/>
              </w:rPr>
              <w:t>isOrdered: N/A</w:t>
            </w:r>
          </w:p>
          <w:p w14:paraId="65C4995D" w14:textId="77777777" w:rsidR="003F3082" w:rsidRDefault="003F3082">
            <w:pPr>
              <w:pStyle w:val="TAL"/>
              <w:rPr>
                <w:szCs w:val="18"/>
              </w:rPr>
            </w:pPr>
            <w:r>
              <w:rPr>
                <w:szCs w:val="18"/>
              </w:rPr>
              <w:t>isUnique: N/A</w:t>
            </w:r>
          </w:p>
          <w:p w14:paraId="423C7388" w14:textId="77777777" w:rsidR="003F3082" w:rsidRDefault="003F3082">
            <w:pPr>
              <w:pStyle w:val="TAL"/>
              <w:rPr>
                <w:szCs w:val="18"/>
              </w:rPr>
            </w:pPr>
            <w:r>
              <w:rPr>
                <w:szCs w:val="18"/>
              </w:rPr>
              <w:t>defaultValue: None</w:t>
            </w:r>
          </w:p>
          <w:p w14:paraId="2428EDB8" w14:textId="77777777" w:rsidR="003F3082" w:rsidRDefault="003F3082">
            <w:pPr>
              <w:pStyle w:val="TAL"/>
              <w:rPr>
                <w:rFonts w:cs="Arial"/>
                <w:szCs w:val="18"/>
              </w:rPr>
            </w:pPr>
            <w:r>
              <w:rPr>
                <w:szCs w:val="18"/>
              </w:rPr>
              <w:t xml:space="preserve">isNullable: </w:t>
            </w:r>
            <w:r>
              <w:rPr>
                <w:rFonts w:cs="Arial"/>
                <w:szCs w:val="18"/>
              </w:rPr>
              <w:t>False</w:t>
            </w:r>
          </w:p>
          <w:p w14:paraId="51345FFE" w14:textId="77777777" w:rsidR="003F3082" w:rsidRDefault="003F3082">
            <w:pPr>
              <w:pStyle w:val="TAL"/>
            </w:pPr>
          </w:p>
        </w:tc>
      </w:tr>
      <w:tr w:rsidR="003F3082" w14:paraId="6C38E620"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hideMark/>
          </w:tcPr>
          <w:p w14:paraId="5AFAA745" w14:textId="77777777" w:rsidR="003F3082" w:rsidRDefault="003F3082">
            <w:pPr>
              <w:spacing w:after="0"/>
              <w:rPr>
                <w:rFonts w:ascii="Courier New" w:hAnsi="Courier New" w:cs="Courier New"/>
                <w:sz w:val="18"/>
              </w:rPr>
            </w:pPr>
            <w:r>
              <w:rPr>
                <w:rFonts w:ascii="Courier New" w:hAnsi="Courier New" w:cs="Courier New"/>
                <w:bCs/>
                <w:sz w:val="18"/>
                <w:szCs w:val="18"/>
              </w:rPr>
              <w:t>tReselectionNRSfHigh</w:t>
            </w:r>
          </w:p>
        </w:tc>
        <w:tc>
          <w:tcPr>
            <w:tcW w:w="2917" w:type="pct"/>
            <w:tcBorders>
              <w:top w:val="single" w:sz="4" w:space="0" w:color="auto"/>
              <w:left w:val="single" w:sz="4" w:space="0" w:color="auto"/>
              <w:bottom w:val="single" w:sz="4" w:space="0" w:color="auto"/>
              <w:right w:val="single" w:sz="4" w:space="0" w:color="auto"/>
            </w:tcBorders>
          </w:tcPr>
          <w:p w14:paraId="5CEFFA06" w14:textId="77777777" w:rsidR="003F3082" w:rsidRDefault="003F3082">
            <w:pPr>
              <w:pStyle w:val="TAL"/>
              <w:rPr>
                <w:rFonts w:cs="Arial"/>
                <w:szCs w:val="18"/>
              </w:rPr>
            </w:pPr>
            <w:r>
              <w:rPr>
                <w:rFonts w:cs="Arial"/>
                <w:szCs w:val="18"/>
              </w:rPr>
              <w:t xml:space="preserve">The attribute t-ReselectionNr (a parameter </w:t>
            </w:r>
            <w:r>
              <w:rPr>
                <w:rFonts w:cs="Arial"/>
                <w:szCs w:val="18"/>
                <w:lang w:eastAsia="en-GB"/>
              </w:rPr>
              <w:t>Treselection</w:t>
            </w:r>
            <w:r>
              <w:rPr>
                <w:rFonts w:cs="Arial"/>
                <w:szCs w:val="18"/>
                <w:vertAlign w:val="subscript"/>
                <w:lang w:eastAsia="en-GB"/>
              </w:rPr>
              <w:t>NR</w:t>
            </w:r>
            <w:r>
              <w:rPr>
                <w:rFonts w:cs="Arial"/>
                <w:szCs w:val="18"/>
                <w:lang w:eastAsia="en-GB"/>
              </w:rPr>
              <w:t xml:space="preserve"> in TS 38.304 [49]) </w:t>
            </w:r>
            <w:r>
              <w:rPr>
                <w:rFonts w:cs="Arial"/>
                <w:szCs w:val="18"/>
              </w:rPr>
              <w:t>is multiplied with this factor if the UE is in high mobility state. It corresponds to the parameter Speed dependent ScalingFactor for TreselectionNr for medium high state in 3GPP TS 38.304 [49]. The unit is one %.</w:t>
            </w:r>
          </w:p>
          <w:p w14:paraId="7D57B0F6" w14:textId="77777777" w:rsidR="003F3082" w:rsidRDefault="003F3082">
            <w:pPr>
              <w:pStyle w:val="TAL"/>
              <w:rPr>
                <w:rFonts w:cs="Arial"/>
                <w:szCs w:val="18"/>
              </w:rPr>
            </w:pPr>
            <w:r>
              <w:rPr>
                <w:rFonts w:cs="Arial"/>
                <w:szCs w:val="18"/>
              </w:rPr>
              <w:br/>
              <w:t>Value mapping:</w:t>
            </w:r>
            <w:r>
              <w:rPr>
                <w:rFonts w:cs="Arial"/>
                <w:szCs w:val="18"/>
              </w:rPr>
              <w:br/>
              <w:t>25 = 0.25</w:t>
            </w:r>
            <w:r>
              <w:rPr>
                <w:rFonts w:cs="Arial"/>
                <w:szCs w:val="18"/>
              </w:rPr>
              <w:br/>
              <w:t>50 = 0.5</w:t>
            </w:r>
            <w:r>
              <w:rPr>
                <w:rFonts w:cs="Arial"/>
                <w:szCs w:val="18"/>
              </w:rPr>
              <w:br/>
              <w:t>75 = 0.75</w:t>
            </w:r>
            <w:r>
              <w:rPr>
                <w:rFonts w:cs="Arial"/>
                <w:szCs w:val="18"/>
              </w:rPr>
              <w:br/>
              <w:t xml:space="preserve">100 = 1.0 </w:t>
            </w:r>
          </w:p>
          <w:p w14:paraId="282CC614" w14:textId="77777777" w:rsidR="003F3082" w:rsidRDefault="003F3082">
            <w:pPr>
              <w:pStyle w:val="TAL"/>
              <w:rPr>
                <w:szCs w:val="18"/>
              </w:rPr>
            </w:pPr>
            <w:r>
              <w:rPr>
                <w:rFonts w:cs="Arial"/>
                <w:szCs w:val="18"/>
              </w:rPr>
              <w:br/>
              <w:t>allowedValues: {25, 50, 75, 100}.</w:t>
            </w:r>
            <w:r>
              <w:rPr>
                <w:szCs w:val="18"/>
              </w:rPr>
              <w:t xml:space="preserve"> </w:t>
            </w:r>
          </w:p>
          <w:p w14:paraId="58B7B8B8" w14:textId="77777777" w:rsidR="003F3082" w:rsidRDefault="003F3082">
            <w:pPr>
              <w:rPr>
                <w:rFonts w:ascii="Arial" w:hAnsi="Arial" w:cs="Arial"/>
                <w:sz w:val="18"/>
                <w:szCs w:val="18"/>
              </w:rPr>
            </w:pPr>
          </w:p>
        </w:tc>
        <w:tc>
          <w:tcPr>
            <w:tcW w:w="1123" w:type="pct"/>
            <w:tcBorders>
              <w:top w:val="single" w:sz="4" w:space="0" w:color="auto"/>
              <w:left w:val="single" w:sz="4" w:space="0" w:color="auto"/>
              <w:bottom w:val="single" w:sz="4" w:space="0" w:color="auto"/>
              <w:right w:val="single" w:sz="4" w:space="0" w:color="auto"/>
            </w:tcBorders>
            <w:hideMark/>
          </w:tcPr>
          <w:p w14:paraId="1B364150" w14:textId="77777777" w:rsidR="003F3082" w:rsidRDefault="003F3082">
            <w:pPr>
              <w:pStyle w:val="TAL"/>
              <w:rPr>
                <w:szCs w:val="18"/>
                <w:lang w:eastAsia="zh-CN"/>
              </w:rPr>
            </w:pPr>
            <w:r>
              <w:rPr>
                <w:szCs w:val="18"/>
              </w:rPr>
              <w:t xml:space="preserve">type: </w:t>
            </w:r>
            <w:r>
              <w:rPr>
                <w:szCs w:val="18"/>
                <w:lang w:eastAsia="zh-CN"/>
              </w:rPr>
              <w:t>Integer</w:t>
            </w:r>
          </w:p>
          <w:p w14:paraId="0B746512" w14:textId="77777777" w:rsidR="003F3082" w:rsidRDefault="003F3082">
            <w:pPr>
              <w:pStyle w:val="TAL"/>
              <w:rPr>
                <w:szCs w:val="18"/>
              </w:rPr>
            </w:pPr>
            <w:r>
              <w:rPr>
                <w:szCs w:val="18"/>
              </w:rPr>
              <w:t>multiplicity: 1</w:t>
            </w:r>
          </w:p>
          <w:p w14:paraId="0B561033" w14:textId="77777777" w:rsidR="003F3082" w:rsidRDefault="003F3082">
            <w:pPr>
              <w:pStyle w:val="TAL"/>
              <w:rPr>
                <w:szCs w:val="18"/>
              </w:rPr>
            </w:pPr>
            <w:r>
              <w:rPr>
                <w:szCs w:val="18"/>
              </w:rPr>
              <w:t>isOrdered: N/A</w:t>
            </w:r>
          </w:p>
          <w:p w14:paraId="7FB831E4" w14:textId="77777777" w:rsidR="003F3082" w:rsidRDefault="003F3082">
            <w:pPr>
              <w:pStyle w:val="TAL"/>
              <w:rPr>
                <w:szCs w:val="18"/>
              </w:rPr>
            </w:pPr>
            <w:r>
              <w:rPr>
                <w:szCs w:val="18"/>
              </w:rPr>
              <w:t>isUnique: N/A</w:t>
            </w:r>
          </w:p>
          <w:p w14:paraId="585EEEF7" w14:textId="77777777" w:rsidR="003F3082" w:rsidRDefault="003F3082">
            <w:pPr>
              <w:pStyle w:val="TAL"/>
              <w:rPr>
                <w:szCs w:val="18"/>
              </w:rPr>
            </w:pPr>
            <w:r>
              <w:rPr>
                <w:szCs w:val="18"/>
              </w:rPr>
              <w:t>defaultValue: None</w:t>
            </w:r>
          </w:p>
          <w:p w14:paraId="4D024C60" w14:textId="77777777" w:rsidR="003F3082" w:rsidRDefault="003F3082">
            <w:pPr>
              <w:pStyle w:val="TAL"/>
            </w:pPr>
            <w:r>
              <w:rPr>
                <w:szCs w:val="18"/>
              </w:rPr>
              <w:t xml:space="preserve">isNullable: </w:t>
            </w:r>
            <w:r>
              <w:rPr>
                <w:rFonts w:cs="Arial"/>
                <w:szCs w:val="18"/>
              </w:rPr>
              <w:t>False</w:t>
            </w:r>
          </w:p>
        </w:tc>
      </w:tr>
      <w:tr w:rsidR="003F3082" w14:paraId="7A4872CE"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hideMark/>
          </w:tcPr>
          <w:p w14:paraId="5DE13F00" w14:textId="77777777" w:rsidR="003F3082" w:rsidRDefault="003F3082">
            <w:pPr>
              <w:spacing w:after="0"/>
              <w:rPr>
                <w:rFonts w:ascii="Courier New" w:hAnsi="Courier New" w:cs="Courier New"/>
                <w:sz w:val="18"/>
              </w:rPr>
            </w:pPr>
            <w:r>
              <w:rPr>
                <w:rFonts w:ascii="Courier New" w:hAnsi="Courier New" w:cs="Courier New"/>
                <w:bCs/>
                <w:sz w:val="18"/>
                <w:szCs w:val="18"/>
              </w:rPr>
              <w:t>tReselectionNRSfMedium</w:t>
            </w:r>
          </w:p>
        </w:tc>
        <w:tc>
          <w:tcPr>
            <w:tcW w:w="2917" w:type="pct"/>
            <w:tcBorders>
              <w:top w:val="single" w:sz="4" w:space="0" w:color="auto"/>
              <w:left w:val="single" w:sz="4" w:space="0" w:color="auto"/>
              <w:bottom w:val="single" w:sz="4" w:space="0" w:color="auto"/>
              <w:right w:val="single" w:sz="4" w:space="0" w:color="auto"/>
            </w:tcBorders>
          </w:tcPr>
          <w:p w14:paraId="253ADA10" w14:textId="77777777" w:rsidR="003F3082" w:rsidRDefault="003F3082">
            <w:pPr>
              <w:rPr>
                <w:rFonts w:ascii="Arial" w:hAnsi="Arial" w:cs="Arial"/>
                <w:sz w:val="18"/>
                <w:szCs w:val="18"/>
              </w:rPr>
            </w:pPr>
            <w:r>
              <w:rPr>
                <w:rFonts w:ascii="Arial" w:hAnsi="Arial" w:cs="Arial"/>
                <w:sz w:val="18"/>
                <w:szCs w:val="18"/>
              </w:rPr>
              <w:t>The attribute t-ReselectionNR (a p</w:t>
            </w:r>
            <w:r>
              <w:rPr>
                <w:rFonts w:ascii="Arial" w:hAnsi="Arial" w:cs="Arial"/>
                <w:sz w:val="18"/>
                <w:szCs w:val="18"/>
                <w:lang w:eastAsia="en-GB"/>
              </w:rPr>
              <w:t>arameter "Treselection</w:t>
            </w:r>
            <w:r>
              <w:rPr>
                <w:rFonts w:ascii="Arial" w:hAnsi="Arial" w:cs="Arial"/>
                <w:sz w:val="18"/>
                <w:szCs w:val="18"/>
                <w:vertAlign w:val="subscript"/>
                <w:lang w:eastAsia="en-GB"/>
              </w:rPr>
              <w:t xml:space="preserve">NR </w:t>
            </w:r>
            <w:r>
              <w:rPr>
                <w:rFonts w:ascii="Arial" w:hAnsi="Arial" w:cs="Arial"/>
                <w:sz w:val="18"/>
                <w:szCs w:val="18"/>
                <w:lang w:eastAsia="en-GB"/>
              </w:rPr>
              <w:t xml:space="preserve">in TS 38.304 [49]”) </w:t>
            </w:r>
            <w:r>
              <w:rPr>
                <w:rFonts w:ascii="Arial" w:hAnsi="Arial" w:cs="Arial"/>
                <w:sz w:val="18"/>
                <w:szCs w:val="18"/>
              </w:rPr>
              <w:t>is multiplied with this factor if the UE is in medium mobility state. It corresponds to the parameter Speed dependent ScalingFactor for TreselectionNr for medium mobility state in 3GPP TS 38.304 [49]. Its unit is one %.</w:t>
            </w:r>
          </w:p>
          <w:p w14:paraId="5DCC6357" w14:textId="77777777" w:rsidR="003F3082" w:rsidRDefault="003F3082">
            <w:pPr>
              <w:pStyle w:val="TAL"/>
              <w:rPr>
                <w:szCs w:val="18"/>
              </w:rPr>
            </w:pPr>
            <w:r>
              <w:rPr>
                <w:rFonts w:cs="Arial"/>
                <w:szCs w:val="18"/>
              </w:rPr>
              <w:t>Value mapping:</w:t>
            </w:r>
            <w:r>
              <w:rPr>
                <w:rFonts w:cs="Arial"/>
                <w:szCs w:val="18"/>
              </w:rPr>
              <w:br/>
              <w:t>25 = 0.25</w:t>
            </w:r>
            <w:r>
              <w:rPr>
                <w:rFonts w:cs="Arial"/>
                <w:szCs w:val="18"/>
              </w:rPr>
              <w:br/>
              <w:t>50 = 0.5</w:t>
            </w:r>
            <w:r>
              <w:rPr>
                <w:rFonts w:cs="Arial"/>
                <w:szCs w:val="18"/>
              </w:rPr>
              <w:br/>
              <w:t>75 = 0.75</w:t>
            </w:r>
            <w:r>
              <w:rPr>
                <w:rFonts w:cs="Arial"/>
                <w:szCs w:val="18"/>
              </w:rPr>
              <w:br/>
              <w:t xml:space="preserve">100 = 1.0 </w:t>
            </w:r>
            <w:r>
              <w:rPr>
                <w:rFonts w:cs="Arial"/>
                <w:szCs w:val="18"/>
              </w:rPr>
              <w:br/>
            </w:r>
            <w:r>
              <w:rPr>
                <w:rFonts w:cs="Arial"/>
                <w:szCs w:val="18"/>
              </w:rPr>
              <w:br/>
              <w:t>allowedValues: {25, 50, 75, 100}.</w:t>
            </w:r>
            <w:r>
              <w:rPr>
                <w:szCs w:val="18"/>
              </w:rPr>
              <w:t xml:space="preserve"> </w:t>
            </w:r>
          </w:p>
          <w:p w14:paraId="050BDE0C" w14:textId="77777777" w:rsidR="003F3082" w:rsidRDefault="003F3082">
            <w:pPr>
              <w:rPr>
                <w:rFonts w:ascii="Arial" w:hAnsi="Arial" w:cs="Arial"/>
                <w:sz w:val="18"/>
                <w:szCs w:val="18"/>
              </w:rPr>
            </w:pPr>
          </w:p>
        </w:tc>
        <w:tc>
          <w:tcPr>
            <w:tcW w:w="1123" w:type="pct"/>
            <w:tcBorders>
              <w:top w:val="single" w:sz="4" w:space="0" w:color="auto"/>
              <w:left w:val="single" w:sz="4" w:space="0" w:color="auto"/>
              <w:bottom w:val="single" w:sz="4" w:space="0" w:color="auto"/>
              <w:right w:val="single" w:sz="4" w:space="0" w:color="auto"/>
            </w:tcBorders>
            <w:hideMark/>
          </w:tcPr>
          <w:p w14:paraId="335212E1" w14:textId="77777777" w:rsidR="003F3082" w:rsidRDefault="003F3082">
            <w:pPr>
              <w:pStyle w:val="TAL"/>
              <w:rPr>
                <w:szCs w:val="18"/>
                <w:lang w:eastAsia="zh-CN"/>
              </w:rPr>
            </w:pPr>
            <w:r>
              <w:rPr>
                <w:szCs w:val="18"/>
              </w:rPr>
              <w:t xml:space="preserve">type: </w:t>
            </w:r>
            <w:r>
              <w:rPr>
                <w:szCs w:val="18"/>
                <w:lang w:eastAsia="zh-CN"/>
              </w:rPr>
              <w:t>Integer</w:t>
            </w:r>
          </w:p>
          <w:p w14:paraId="6EAB1522" w14:textId="77777777" w:rsidR="003F3082" w:rsidRDefault="003F3082">
            <w:pPr>
              <w:pStyle w:val="TAL"/>
              <w:rPr>
                <w:szCs w:val="18"/>
              </w:rPr>
            </w:pPr>
            <w:r>
              <w:rPr>
                <w:szCs w:val="18"/>
              </w:rPr>
              <w:t>multiplicity: 1</w:t>
            </w:r>
          </w:p>
          <w:p w14:paraId="3456998F" w14:textId="77777777" w:rsidR="003F3082" w:rsidRDefault="003F3082">
            <w:pPr>
              <w:pStyle w:val="TAL"/>
              <w:rPr>
                <w:szCs w:val="18"/>
              </w:rPr>
            </w:pPr>
            <w:r>
              <w:rPr>
                <w:szCs w:val="18"/>
              </w:rPr>
              <w:t>isOrdered: N/A</w:t>
            </w:r>
          </w:p>
          <w:p w14:paraId="794DE57A" w14:textId="77777777" w:rsidR="003F3082" w:rsidRDefault="003F3082">
            <w:pPr>
              <w:pStyle w:val="TAL"/>
              <w:rPr>
                <w:szCs w:val="18"/>
              </w:rPr>
            </w:pPr>
            <w:r>
              <w:rPr>
                <w:szCs w:val="18"/>
              </w:rPr>
              <w:t>isUnique: N/A</w:t>
            </w:r>
          </w:p>
          <w:p w14:paraId="3C69740E" w14:textId="77777777" w:rsidR="003F3082" w:rsidRDefault="003F3082">
            <w:pPr>
              <w:pStyle w:val="TAL"/>
              <w:rPr>
                <w:szCs w:val="18"/>
              </w:rPr>
            </w:pPr>
            <w:r>
              <w:rPr>
                <w:szCs w:val="18"/>
              </w:rPr>
              <w:t>defaultValue: None</w:t>
            </w:r>
          </w:p>
          <w:p w14:paraId="349604F1" w14:textId="77777777" w:rsidR="003F3082" w:rsidRDefault="003F3082">
            <w:pPr>
              <w:pStyle w:val="TAL"/>
            </w:pPr>
            <w:r>
              <w:rPr>
                <w:szCs w:val="18"/>
              </w:rPr>
              <w:t xml:space="preserve">isNullable: </w:t>
            </w:r>
            <w:r>
              <w:rPr>
                <w:rFonts w:cs="Arial"/>
                <w:szCs w:val="18"/>
              </w:rPr>
              <w:t>False</w:t>
            </w:r>
          </w:p>
        </w:tc>
      </w:tr>
      <w:tr w:rsidR="003F3082" w14:paraId="440131F4"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hideMark/>
          </w:tcPr>
          <w:p w14:paraId="48694032" w14:textId="77777777" w:rsidR="003F3082" w:rsidRDefault="003F3082">
            <w:pPr>
              <w:spacing w:after="0"/>
              <w:rPr>
                <w:rFonts w:ascii="Courier New" w:hAnsi="Courier New" w:cs="Courier New"/>
                <w:sz w:val="18"/>
              </w:rPr>
            </w:pPr>
            <w:r>
              <w:rPr>
                <w:rFonts w:ascii="Courier New" w:hAnsi="Courier New" w:cs="Courier New"/>
                <w:bCs/>
                <w:sz w:val="18"/>
                <w:szCs w:val="18"/>
              </w:rPr>
              <w:t>absoluteFrequencySSB</w:t>
            </w:r>
          </w:p>
        </w:tc>
        <w:tc>
          <w:tcPr>
            <w:tcW w:w="2917" w:type="pct"/>
            <w:tcBorders>
              <w:top w:val="single" w:sz="4" w:space="0" w:color="auto"/>
              <w:left w:val="single" w:sz="4" w:space="0" w:color="auto"/>
              <w:bottom w:val="single" w:sz="4" w:space="0" w:color="auto"/>
              <w:right w:val="single" w:sz="4" w:space="0" w:color="auto"/>
            </w:tcBorders>
          </w:tcPr>
          <w:p w14:paraId="08D0A5A5" w14:textId="77777777" w:rsidR="003F3082" w:rsidRDefault="003F3082">
            <w:pPr>
              <w:spacing w:after="0"/>
              <w:rPr>
                <w:rFonts w:ascii="Arial" w:hAnsi="Arial" w:cs="Arial"/>
                <w:sz w:val="18"/>
                <w:szCs w:val="18"/>
              </w:rPr>
            </w:pPr>
            <w:r>
              <w:rPr>
                <w:rFonts w:ascii="Arial" w:hAnsi="Arial" w:cs="Arial"/>
                <w:sz w:val="18"/>
                <w:szCs w:val="18"/>
              </w:rPr>
              <w:t>The absolute frequency applicable for a downlink NR carrier frequency associated with the SSB.</w:t>
            </w:r>
          </w:p>
          <w:p w14:paraId="476F587F" w14:textId="77777777" w:rsidR="003F3082" w:rsidRDefault="003F3082">
            <w:pPr>
              <w:spacing w:after="0"/>
              <w:rPr>
                <w:rFonts w:ascii="Arial" w:hAnsi="Arial" w:cs="Arial"/>
                <w:sz w:val="18"/>
                <w:szCs w:val="18"/>
              </w:rPr>
            </w:pPr>
          </w:p>
          <w:p w14:paraId="15A2EAC3" w14:textId="77777777" w:rsidR="003F3082" w:rsidRDefault="003F3082">
            <w:pPr>
              <w:pStyle w:val="TAL"/>
              <w:rPr>
                <w:rFonts w:cs="Arial"/>
                <w:szCs w:val="18"/>
              </w:rPr>
            </w:pPr>
            <w:r>
              <w:rPr>
                <w:rFonts w:cs="Arial"/>
                <w:szCs w:val="18"/>
              </w:rPr>
              <w:t>allowedValues: {0.. 3279165}.</w:t>
            </w:r>
          </w:p>
          <w:p w14:paraId="26150086" w14:textId="77777777" w:rsidR="003F3082" w:rsidRDefault="003F3082">
            <w:pPr>
              <w:pStyle w:val="TAL"/>
              <w:rPr>
                <w:rFonts w:cs="Arial"/>
                <w:szCs w:val="18"/>
                <w:highlight w:val="yellow"/>
              </w:rPr>
            </w:pPr>
          </w:p>
          <w:p w14:paraId="0EC1EBAD" w14:textId="77777777" w:rsidR="003F3082" w:rsidRDefault="003F3082">
            <w:pPr>
              <w:rPr>
                <w:rFonts w:ascii="Arial" w:hAnsi="Arial" w:cs="Arial"/>
                <w:sz w:val="18"/>
                <w:szCs w:val="18"/>
              </w:rPr>
            </w:pPr>
          </w:p>
        </w:tc>
        <w:tc>
          <w:tcPr>
            <w:tcW w:w="1123" w:type="pct"/>
            <w:tcBorders>
              <w:top w:val="single" w:sz="4" w:space="0" w:color="auto"/>
              <w:left w:val="single" w:sz="4" w:space="0" w:color="auto"/>
              <w:bottom w:val="single" w:sz="4" w:space="0" w:color="auto"/>
              <w:right w:val="single" w:sz="4" w:space="0" w:color="auto"/>
            </w:tcBorders>
          </w:tcPr>
          <w:p w14:paraId="407AFAE7" w14:textId="77777777" w:rsidR="003F3082" w:rsidRDefault="003F3082">
            <w:pPr>
              <w:pStyle w:val="TAL"/>
              <w:rPr>
                <w:szCs w:val="18"/>
                <w:lang w:eastAsia="zh-CN"/>
              </w:rPr>
            </w:pPr>
            <w:r>
              <w:rPr>
                <w:szCs w:val="18"/>
              </w:rPr>
              <w:t xml:space="preserve">type: </w:t>
            </w:r>
            <w:r>
              <w:rPr>
                <w:szCs w:val="18"/>
                <w:lang w:eastAsia="zh-CN"/>
              </w:rPr>
              <w:t>Integer</w:t>
            </w:r>
          </w:p>
          <w:p w14:paraId="48F84C74" w14:textId="77777777" w:rsidR="003F3082" w:rsidRDefault="003F3082">
            <w:pPr>
              <w:pStyle w:val="TAL"/>
              <w:rPr>
                <w:szCs w:val="18"/>
              </w:rPr>
            </w:pPr>
            <w:r>
              <w:rPr>
                <w:szCs w:val="18"/>
              </w:rPr>
              <w:t>multiplicity: 1</w:t>
            </w:r>
          </w:p>
          <w:p w14:paraId="7899E47D" w14:textId="77777777" w:rsidR="003F3082" w:rsidRDefault="003F3082">
            <w:pPr>
              <w:pStyle w:val="TAL"/>
              <w:rPr>
                <w:szCs w:val="18"/>
              </w:rPr>
            </w:pPr>
            <w:r>
              <w:rPr>
                <w:szCs w:val="18"/>
              </w:rPr>
              <w:t>isOrdered: N/A</w:t>
            </w:r>
          </w:p>
          <w:p w14:paraId="42DF9442" w14:textId="77777777" w:rsidR="003F3082" w:rsidRDefault="003F3082">
            <w:pPr>
              <w:pStyle w:val="TAL"/>
              <w:rPr>
                <w:szCs w:val="18"/>
              </w:rPr>
            </w:pPr>
            <w:r>
              <w:rPr>
                <w:szCs w:val="18"/>
              </w:rPr>
              <w:t>isUnique: N/A</w:t>
            </w:r>
          </w:p>
          <w:p w14:paraId="164783C4" w14:textId="77777777" w:rsidR="003F3082" w:rsidRDefault="003F3082">
            <w:pPr>
              <w:pStyle w:val="TAL"/>
              <w:rPr>
                <w:szCs w:val="18"/>
              </w:rPr>
            </w:pPr>
            <w:r>
              <w:rPr>
                <w:szCs w:val="18"/>
              </w:rPr>
              <w:t>defaultValue: None</w:t>
            </w:r>
          </w:p>
          <w:p w14:paraId="5096BD3C" w14:textId="77777777" w:rsidR="003F3082" w:rsidRDefault="003F3082">
            <w:pPr>
              <w:pStyle w:val="TAL"/>
              <w:rPr>
                <w:rFonts w:cs="Arial"/>
                <w:szCs w:val="18"/>
              </w:rPr>
            </w:pPr>
            <w:r>
              <w:rPr>
                <w:szCs w:val="18"/>
              </w:rPr>
              <w:t xml:space="preserve">isNullable: </w:t>
            </w:r>
            <w:r>
              <w:rPr>
                <w:rFonts w:cs="Arial"/>
                <w:szCs w:val="18"/>
              </w:rPr>
              <w:t>False</w:t>
            </w:r>
          </w:p>
          <w:p w14:paraId="41E68821" w14:textId="77777777" w:rsidR="003F3082" w:rsidRDefault="003F3082">
            <w:pPr>
              <w:pStyle w:val="TAL"/>
            </w:pPr>
          </w:p>
        </w:tc>
      </w:tr>
      <w:tr w:rsidR="003F3082" w14:paraId="033187DD"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hideMark/>
          </w:tcPr>
          <w:p w14:paraId="7CE640EB" w14:textId="77777777" w:rsidR="003F3082" w:rsidRDefault="003F3082">
            <w:pPr>
              <w:spacing w:after="0"/>
              <w:rPr>
                <w:rFonts w:ascii="Courier New" w:hAnsi="Courier New" w:cs="Courier New"/>
                <w:sz w:val="18"/>
              </w:rPr>
            </w:pPr>
            <w:r>
              <w:rPr>
                <w:rFonts w:ascii="Courier New" w:hAnsi="Courier New" w:cs="Courier New"/>
                <w:bCs/>
                <w:iCs/>
                <w:color w:val="000000"/>
                <w:sz w:val="18"/>
                <w:szCs w:val="18"/>
                <w:lang w:eastAsia="ja-JP"/>
              </w:rPr>
              <w:t>sSBSubCarrierSpacing</w:t>
            </w:r>
          </w:p>
        </w:tc>
        <w:tc>
          <w:tcPr>
            <w:tcW w:w="2917" w:type="pct"/>
            <w:tcBorders>
              <w:top w:val="single" w:sz="4" w:space="0" w:color="auto"/>
              <w:left w:val="single" w:sz="4" w:space="0" w:color="auto"/>
              <w:bottom w:val="single" w:sz="4" w:space="0" w:color="auto"/>
              <w:right w:val="single" w:sz="4" w:space="0" w:color="auto"/>
            </w:tcBorders>
          </w:tcPr>
          <w:p w14:paraId="28556B10" w14:textId="77777777" w:rsidR="003F3082" w:rsidRDefault="003F3082">
            <w:pPr>
              <w:rPr>
                <w:rFonts w:ascii="Arial" w:hAnsi="Arial" w:cs="Arial"/>
                <w:color w:val="000000"/>
                <w:sz w:val="18"/>
                <w:szCs w:val="18"/>
              </w:rPr>
            </w:pPr>
            <w:r>
              <w:rPr>
                <w:rFonts w:ascii="Arial" w:hAnsi="Arial" w:cs="Arial"/>
                <w:color w:val="000000"/>
                <w:sz w:val="18"/>
                <w:szCs w:val="18"/>
              </w:rPr>
              <w:t>This SSB is used for for synchronization. See subclause 5 in TS 38.104 [12]. Its units are in kHz.</w:t>
            </w:r>
          </w:p>
          <w:p w14:paraId="6FF909AB" w14:textId="77777777" w:rsidR="003F3082" w:rsidRDefault="003F3082">
            <w:pPr>
              <w:rPr>
                <w:rFonts w:ascii="Arial" w:hAnsi="Arial" w:cs="Arial"/>
                <w:color w:val="000000"/>
                <w:sz w:val="18"/>
                <w:szCs w:val="18"/>
              </w:rPr>
            </w:pPr>
            <w:r>
              <w:rPr>
                <w:rFonts w:ascii="Arial" w:hAnsi="Arial" w:cs="Arial"/>
                <w:color w:val="000000"/>
                <w:sz w:val="18"/>
                <w:szCs w:val="18"/>
              </w:rPr>
              <w:t>allowedValues: {15, 30, 120, 240}.</w:t>
            </w:r>
          </w:p>
          <w:p w14:paraId="3FF4E28D" w14:textId="77777777" w:rsidR="003F3082" w:rsidRDefault="003F3082">
            <w:pPr>
              <w:pStyle w:val="TAL"/>
              <w:rPr>
                <w:rFonts w:cs="Arial"/>
                <w:color w:val="000000"/>
                <w:szCs w:val="18"/>
              </w:rPr>
            </w:pPr>
            <w:r>
              <w:rPr>
                <w:rFonts w:cs="Arial"/>
                <w:color w:val="000000"/>
                <w:szCs w:val="18"/>
              </w:rPr>
              <w:t>Note that the allowed values of SSB used for representing data, by e.g. a BWP, are: 15, 30, 60 and 120 in units of kHz.</w:t>
            </w:r>
          </w:p>
          <w:p w14:paraId="30A417C3" w14:textId="77777777" w:rsidR="003F3082" w:rsidRDefault="003F3082">
            <w:pPr>
              <w:rPr>
                <w:rFonts w:ascii="Arial" w:hAnsi="Arial" w:cs="Arial"/>
                <w:sz w:val="18"/>
                <w:szCs w:val="18"/>
              </w:rPr>
            </w:pPr>
          </w:p>
        </w:tc>
        <w:tc>
          <w:tcPr>
            <w:tcW w:w="1123" w:type="pct"/>
            <w:tcBorders>
              <w:top w:val="single" w:sz="4" w:space="0" w:color="auto"/>
              <w:left w:val="single" w:sz="4" w:space="0" w:color="auto"/>
              <w:bottom w:val="single" w:sz="4" w:space="0" w:color="auto"/>
              <w:right w:val="single" w:sz="4" w:space="0" w:color="auto"/>
            </w:tcBorders>
          </w:tcPr>
          <w:p w14:paraId="223053D5" w14:textId="77777777" w:rsidR="003F3082" w:rsidRDefault="003F3082">
            <w:pPr>
              <w:pStyle w:val="TAL"/>
              <w:rPr>
                <w:color w:val="000000"/>
                <w:szCs w:val="18"/>
                <w:lang w:eastAsia="zh-CN"/>
              </w:rPr>
            </w:pPr>
            <w:r>
              <w:rPr>
                <w:color w:val="000000"/>
                <w:szCs w:val="18"/>
              </w:rPr>
              <w:t xml:space="preserve">type: </w:t>
            </w:r>
            <w:r>
              <w:rPr>
                <w:color w:val="000000"/>
                <w:szCs w:val="18"/>
                <w:lang w:eastAsia="zh-CN"/>
              </w:rPr>
              <w:t>Integer</w:t>
            </w:r>
          </w:p>
          <w:p w14:paraId="330CCA80" w14:textId="77777777" w:rsidR="003F3082" w:rsidRDefault="003F3082">
            <w:pPr>
              <w:pStyle w:val="TAL"/>
              <w:rPr>
                <w:color w:val="000000"/>
                <w:szCs w:val="18"/>
              </w:rPr>
            </w:pPr>
            <w:r>
              <w:rPr>
                <w:color w:val="000000"/>
                <w:szCs w:val="18"/>
              </w:rPr>
              <w:t>multiplicity: 1</w:t>
            </w:r>
          </w:p>
          <w:p w14:paraId="0CC16C37" w14:textId="77777777" w:rsidR="003F3082" w:rsidRDefault="003F3082">
            <w:pPr>
              <w:pStyle w:val="TAL"/>
              <w:rPr>
                <w:color w:val="000000"/>
                <w:szCs w:val="18"/>
              </w:rPr>
            </w:pPr>
            <w:r>
              <w:rPr>
                <w:color w:val="000000"/>
                <w:szCs w:val="18"/>
              </w:rPr>
              <w:t>isOrdered: N/A</w:t>
            </w:r>
          </w:p>
          <w:p w14:paraId="73613A0B" w14:textId="77777777" w:rsidR="003F3082" w:rsidRDefault="003F3082">
            <w:pPr>
              <w:pStyle w:val="TAL"/>
              <w:rPr>
                <w:color w:val="000000"/>
                <w:szCs w:val="18"/>
              </w:rPr>
            </w:pPr>
            <w:r>
              <w:rPr>
                <w:color w:val="000000"/>
                <w:szCs w:val="18"/>
              </w:rPr>
              <w:t>isUnique: N/A</w:t>
            </w:r>
          </w:p>
          <w:p w14:paraId="73FC9D72" w14:textId="77777777" w:rsidR="003F3082" w:rsidRDefault="003F3082">
            <w:pPr>
              <w:pStyle w:val="TAL"/>
              <w:rPr>
                <w:color w:val="000000"/>
                <w:szCs w:val="18"/>
              </w:rPr>
            </w:pPr>
            <w:r>
              <w:rPr>
                <w:color w:val="000000"/>
                <w:szCs w:val="18"/>
              </w:rPr>
              <w:t>defaultValue: None</w:t>
            </w:r>
          </w:p>
          <w:p w14:paraId="3D311C85" w14:textId="77777777" w:rsidR="003F3082" w:rsidRDefault="003F3082">
            <w:pPr>
              <w:pStyle w:val="TAL"/>
              <w:rPr>
                <w:rFonts w:cs="Arial"/>
                <w:color w:val="000000"/>
                <w:szCs w:val="18"/>
              </w:rPr>
            </w:pPr>
            <w:r>
              <w:rPr>
                <w:color w:val="000000"/>
                <w:szCs w:val="18"/>
              </w:rPr>
              <w:t xml:space="preserve">isNullable: </w:t>
            </w:r>
            <w:r>
              <w:rPr>
                <w:rFonts w:cs="Arial"/>
                <w:color w:val="000000"/>
                <w:szCs w:val="18"/>
              </w:rPr>
              <w:t>False</w:t>
            </w:r>
          </w:p>
          <w:p w14:paraId="201FE8C5" w14:textId="77777777" w:rsidR="003F3082" w:rsidRDefault="003F3082">
            <w:pPr>
              <w:pStyle w:val="TAL"/>
            </w:pPr>
          </w:p>
        </w:tc>
      </w:tr>
      <w:tr w:rsidR="003F3082" w14:paraId="753C2FE1"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hideMark/>
          </w:tcPr>
          <w:p w14:paraId="1E35E8E7" w14:textId="77777777" w:rsidR="003F3082" w:rsidRDefault="003F3082">
            <w:pPr>
              <w:spacing w:after="0"/>
              <w:rPr>
                <w:rFonts w:ascii="Courier New" w:hAnsi="Courier New" w:cs="Courier New"/>
                <w:sz w:val="18"/>
              </w:rPr>
            </w:pPr>
            <w:r>
              <w:rPr>
                <w:rFonts w:ascii="Courier New" w:hAnsi="Courier New" w:cs="Courier New"/>
                <w:bCs/>
                <w:sz w:val="18"/>
                <w:szCs w:val="18"/>
              </w:rPr>
              <w:t>multiFrequencyBandListNR</w:t>
            </w:r>
          </w:p>
        </w:tc>
        <w:tc>
          <w:tcPr>
            <w:tcW w:w="2917" w:type="pct"/>
            <w:tcBorders>
              <w:top w:val="single" w:sz="4" w:space="0" w:color="auto"/>
              <w:left w:val="single" w:sz="4" w:space="0" w:color="auto"/>
              <w:bottom w:val="single" w:sz="4" w:space="0" w:color="auto"/>
              <w:right w:val="single" w:sz="4" w:space="0" w:color="auto"/>
            </w:tcBorders>
          </w:tcPr>
          <w:p w14:paraId="1534A191" w14:textId="77777777" w:rsidR="003F3082" w:rsidRDefault="003F3082">
            <w:pPr>
              <w:rPr>
                <w:rFonts w:ascii="Arial" w:hAnsi="Arial" w:cs="Arial"/>
                <w:b/>
                <w:bCs/>
                <w:sz w:val="18"/>
                <w:szCs w:val="18"/>
              </w:rPr>
            </w:pPr>
            <w:r>
              <w:rPr>
                <w:rFonts w:ascii="Arial" w:hAnsi="Arial" w:cs="Arial"/>
                <w:sz w:val="18"/>
                <w:szCs w:val="18"/>
              </w:rPr>
              <w:t>It is a list of additional frequency bands the frequency belongs to. The list is automatically set by the gNB.</w:t>
            </w:r>
            <w:r>
              <w:rPr>
                <w:rFonts w:ascii="Arial" w:hAnsi="Arial" w:cs="Arial"/>
                <w:b/>
                <w:bCs/>
                <w:sz w:val="18"/>
                <w:szCs w:val="18"/>
              </w:rPr>
              <w:t xml:space="preserve"> </w:t>
            </w:r>
          </w:p>
          <w:p w14:paraId="1F26F246" w14:textId="77777777" w:rsidR="003F3082" w:rsidRDefault="003F3082">
            <w:pPr>
              <w:rPr>
                <w:rFonts w:ascii="Arial" w:eastAsia="Calibri" w:hAnsi="Arial" w:cs="Arial"/>
                <w:sz w:val="18"/>
                <w:szCs w:val="18"/>
              </w:rPr>
            </w:pPr>
            <w:r>
              <w:rPr>
                <w:rFonts w:ascii="Arial" w:hAnsi="Arial" w:cs="Arial"/>
                <w:sz w:val="18"/>
                <w:szCs w:val="18"/>
              </w:rPr>
              <w:t xml:space="preserve">allowedValues: {1..256 } </w:t>
            </w:r>
          </w:p>
          <w:p w14:paraId="34291C8E" w14:textId="77777777" w:rsidR="003F3082" w:rsidRDefault="003F3082">
            <w:pPr>
              <w:rPr>
                <w:rFonts w:ascii="Arial" w:hAnsi="Arial" w:cs="Arial"/>
                <w:sz w:val="18"/>
                <w:szCs w:val="18"/>
              </w:rPr>
            </w:pPr>
          </w:p>
        </w:tc>
        <w:tc>
          <w:tcPr>
            <w:tcW w:w="1123" w:type="pct"/>
            <w:tcBorders>
              <w:top w:val="single" w:sz="4" w:space="0" w:color="auto"/>
              <w:left w:val="single" w:sz="4" w:space="0" w:color="auto"/>
              <w:bottom w:val="single" w:sz="4" w:space="0" w:color="auto"/>
              <w:right w:val="single" w:sz="4" w:space="0" w:color="auto"/>
            </w:tcBorders>
          </w:tcPr>
          <w:p w14:paraId="2839451C" w14:textId="77777777" w:rsidR="003F3082" w:rsidRDefault="003F3082">
            <w:pPr>
              <w:pStyle w:val="TAL"/>
              <w:rPr>
                <w:szCs w:val="18"/>
                <w:lang w:eastAsia="zh-CN"/>
              </w:rPr>
            </w:pPr>
            <w:r>
              <w:rPr>
                <w:szCs w:val="18"/>
              </w:rPr>
              <w:t xml:space="preserve">type: </w:t>
            </w:r>
            <w:r>
              <w:rPr>
                <w:szCs w:val="18"/>
                <w:lang w:eastAsia="zh-CN"/>
              </w:rPr>
              <w:t>Integer</w:t>
            </w:r>
          </w:p>
          <w:p w14:paraId="381D0EA0" w14:textId="77777777" w:rsidR="003F3082" w:rsidRDefault="003F3082">
            <w:pPr>
              <w:pStyle w:val="TAL"/>
              <w:rPr>
                <w:szCs w:val="18"/>
              </w:rPr>
            </w:pPr>
            <w:r>
              <w:rPr>
                <w:szCs w:val="18"/>
              </w:rPr>
              <w:t>multiplicity: 1</w:t>
            </w:r>
          </w:p>
          <w:p w14:paraId="4DC6E697" w14:textId="77777777" w:rsidR="003F3082" w:rsidRDefault="003F3082">
            <w:pPr>
              <w:pStyle w:val="TAL"/>
              <w:rPr>
                <w:szCs w:val="18"/>
              </w:rPr>
            </w:pPr>
            <w:r>
              <w:rPr>
                <w:szCs w:val="18"/>
              </w:rPr>
              <w:t>isOrdered: N/A</w:t>
            </w:r>
          </w:p>
          <w:p w14:paraId="62892038" w14:textId="77777777" w:rsidR="003F3082" w:rsidRDefault="003F3082">
            <w:pPr>
              <w:pStyle w:val="TAL"/>
              <w:rPr>
                <w:szCs w:val="18"/>
              </w:rPr>
            </w:pPr>
            <w:r>
              <w:rPr>
                <w:szCs w:val="18"/>
              </w:rPr>
              <w:t>isUnique: N/A</w:t>
            </w:r>
          </w:p>
          <w:p w14:paraId="41A5FDBA" w14:textId="77777777" w:rsidR="003F3082" w:rsidRDefault="003F3082">
            <w:pPr>
              <w:pStyle w:val="TAL"/>
              <w:rPr>
                <w:szCs w:val="18"/>
              </w:rPr>
            </w:pPr>
            <w:r>
              <w:rPr>
                <w:szCs w:val="18"/>
              </w:rPr>
              <w:t>defaultValue: None</w:t>
            </w:r>
          </w:p>
          <w:p w14:paraId="1803AC4D" w14:textId="77777777" w:rsidR="003F3082" w:rsidRDefault="003F3082">
            <w:pPr>
              <w:pStyle w:val="TAL"/>
              <w:rPr>
                <w:rFonts w:cs="Arial"/>
                <w:szCs w:val="18"/>
              </w:rPr>
            </w:pPr>
            <w:r>
              <w:rPr>
                <w:szCs w:val="18"/>
              </w:rPr>
              <w:t xml:space="preserve">isNullable: </w:t>
            </w:r>
            <w:r>
              <w:rPr>
                <w:rFonts w:cs="Arial"/>
                <w:szCs w:val="18"/>
              </w:rPr>
              <w:t>False</w:t>
            </w:r>
          </w:p>
          <w:p w14:paraId="5FF5D6BE" w14:textId="77777777" w:rsidR="003F3082" w:rsidRDefault="003F3082">
            <w:pPr>
              <w:pStyle w:val="TAL"/>
            </w:pPr>
          </w:p>
        </w:tc>
      </w:tr>
      <w:tr w:rsidR="003F3082" w14:paraId="15184DDF"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hideMark/>
          </w:tcPr>
          <w:p w14:paraId="2105CA6B" w14:textId="77777777" w:rsidR="003F3082" w:rsidRDefault="003F3082">
            <w:pPr>
              <w:spacing w:after="0"/>
              <w:rPr>
                <w:rFonts w:ascii="Courier New" w:hAnsi="Courier New" w:cs="Courier New"/>
                <w:bCs/>
                <w:color w:val="333333"/>
                <w:lang w:eastAsia="zh-CN"/>
              </w:rPr>
            </w:pPr>
            <w:r>
              <w:rPr>
                <w:rFonts w:ascii="Courier New" w:hAnsi="Courier New" w:cs="Courier New"/>
                <w:sz w:val="18"/>
              </w:rPr>
              <w:t>ssbPeriodicity</w:t>
            </w:r>
          </w:p>
        </w:tc>
        <w:tc>
          <w:tcPr>
            <w:tcW w:w="2917" w:type="pct"/>
            <w:tcBorders>
              <w:top w:val="single" w:sz="4" w:space="0" w:color="auto"/>
              <w:left w:val="single" w:sz="4" w:space="0" w:color="auto"/>
              <w:bottom w:val="single" w:sz="4" w:space="0" w:color="auto"/>
              <w:right w:val="single" w:sz="4" w:space="0" w:color="auto"/>
            </w:tcBorders>
            <w:hideMark/>
          </w:tcPr>
          <w:p w14:paraId="76333220" w14:textId="77777777" w:rsidR="003F3082" w:rsidRDefault="003F3082">
            <w:pPr>
              <w:rPr>
                <w:rFonts w:ascii="Arial" w:hAnsi="Arial" w:cs="Arial"/>
                <w:sz w:val="18"/>
                <w:szCs w:val="18"/>
              </w:rPr>
            </w:pPr>
            <w:r>
              <w:rPr>
                <w:rFonts w:ascii="Arial" w:hAnsi="Arial" w:cs="Arial"/>
                <w:sz w:val="18"/>
                <w:szCs w:val="18"/>
              </w:rPr>
              <w:t>Indicates cell defined SSB periodicity in number of subframes (ms).</w:t>
            </w:r>
          </w:p>
          <w:p w14:paraId="2516EBDD" w14:textId="77777777" w:rsidR="003F3082" w:rsidRDefault="003F3082">
            <w:pPr>
              <w:rPr>
                <w:rFonts w:ascii="Arial" w:hAnsi="Arial" w:cs="Arial"/>
                <w:sz w:val="18"/>
                <w:szCs w:val="18"/>
              </w:rPr>
            </w:pPr>
            <w:r>
              <w:rPr>
                <w:rFonts w:ascii="Arial" w:hAnsi="Arial" w:cs="Arial"/>
                <w:sz w:val="18"/>
                <w:szCs w:val="18"/>
              </w:rPr>
              <w:t xml:space="preserve">The SSB periodicity in msec is used for the rate matching purpose. </w:t>
            </w:r>
          </w:p>
          <w:p w14:paraId="7B634909" w14:textId="77777777" w:rsidR="003F3082" w:rsidRDefault="003F3082">
            <w:pPr>
              <w:pStyle w:val="TAL"/>
              <w:rPr>
                <w:rFonts w:cs="Arial"/>
              </w:rPr>
            </w:pPr>
            <w:r>
              <w:rPr>
                <w:rFonts w:cs="Arial"/>
                <w:szCs w:val="18"/>
              </w:rPr>
              <w:t>allowedValues: 5, 10, 20, 40, 80, 160.</w:t>
            </w:r>
          </w:p>
        </w:tc>
        <w:tc>
          <w:tcPr>
            <w:tcW w:w="1123" w:type="pct"/>
            <w:tcBorders>
              <w:top w:val="single" w:sz="4" w:space="0" w:color="auto"/>
              <w:left w:val="single" w:sz="4" w:space="0" w:color="auto"/>
              <w:bottom w:val="single" w:sz="4" w:space="0" w:color="auto"/>
              <w:right w:val="single" w:sz="4" w:space="0" w:color="auto"/>
            </w:tcBorders>
          </w:tcPr>
          <w:p w14:paraId="2AF5D09D" w14:textId="77777777" w:rsidR="003F3082" w:rsidRDefault="003F3082">
            <w:pPr>
              <w:pStyle w:val="TAL"/>
            </w:pPr>
            <w:r>
              <w:t>type: Integer</w:t>
            </w:r>
          </w:p>
          <w:p w14:paraId="3350D1B5" w14:textId="77777777" w:rsidR="003F3082" w:rsidRDefault="003F3082">
            <w:pPr>
              <w:pStyle w:val="TAL"/>
            </w:pPr>
            <w:r>
              <w:t>multiplicity: 1</w:t>
            </w:r>
          </w:p>
          <w:p w14:paraId="3E89C8D9" w14:textId="77777777" w:rsidR="003F3082" w:rsidRDefault="003F3082">
            <w:pPr>
              <w:pStyle w:val="TAL"/>
            </w:pPr>
            <w:r>
              <w:t>isOrdered: N/A</w:t>
            </w:r>
          </w:p>
          <w:p w14:paraId="46EAFA3C" w14:textId="77777777" w:rsidR="003F3082" w:rsidRDefault="003F3082">
            <w:pPr>
              <w:pStyle w:val="TAL"/>
            </w:pPr>
            <w:r>
              <w:t>isUnique: N/A</w:t>
            </w:r>
          </w:p>
          <w:p w14:paraId="3F8E9BA0" w14:textId="77777777" w:rsidR="003F3082" w:rsidRDefault="003F3082">
            <w:pPr>
              <w:pStyle w:val="TAL"/>
            </w:pPr>
            <w:r>
              <w:t>defaultValue: None</w:t>
            </w:r>
          </w:p>
          <w:p w14:paraId="5CF51C12" w14:textId="77777777" w:rsidR="003F3082" w:rsidRDefault="003F3082">
            <w:pPr>
              <w:pStyle w:val="TAL"/>
            </w:pPr>
            <w:r>
              <w:t>isNullable: False</w:t>
            </w:r>
          </w:p>
          <w:p w14:paraId="4242BB4D" w14:textId="77777777" w:rsidR="003F3082" w:rsidRDefault="003F3082">
            <w:pPr>
              <w:pStyle w:val="TAL"/>
              <w:rPr>
                <w:rFonts w:cs="Arial"/>
              </w:rPr>
            </w:pPr>
          </w:p>
        </w:tc>
      </w:tr>
      <w:tr w:rsidR="003F3082" w14:paraId="1CE4EF3E"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tcPr>
          <w:p w14:paraId="60700FC5" w14:textId="77777777" w:rsidR="003F3082" w:rsidRDefault="003F3082">
            <w:pPr>
              <w:spacing w:after="0"/>
              <w:rPr>
                <w:rStyle w:val="normaltextrun1"/>
                <w:rFonts w:ascii="Courier New" w:hAnsi="Courier New" w:cs="Courier New"/>
                <w:color w:val="181818"/>
                <w:spacing w:val="-6"/>
                <w:position w:val="2"/>
                <w:sz w:val="18"/>
                <w:szCs w:val="18"/>
              </w:rPr>
            </w:pPr>
            <w:r>
              <w:rPr>
                <w:rFonts w:ascii="Courier New" w:hAnsi="Courier New" w:cs="Courier New"/>
                <w:sz w:val="18"/>
                <w:szCs w:val="18"/>
              </w:rPr>
              <w:t>ssbOffset</w:t>
            </w:r>
          </w:p>
          <w:p w14:paraId="4619D567" w14:textId="77777777" w:rsidR="003F3082" w:rsidRDefault="003F3082"/>
          <w:p w14:paraId="681CAC47" w14:textId="77777777" w:rsidR="003F3082" w:rsidRDefault="003F3082"/>
          <w:p w14:paraId="2F0A1428" w14:textId="77777777" w:rsidR="003F3082" w:rsidRDefault="003F3082"/>
          <w:tbl>
            <w:tblPr>
              <w:tblW w:w="240" w:type="dxa"/>
              <w:tblLayout w:type="fixed"/>
              <w:tblLook w:val="04A0" w:firstRow="1" w:lastRow="0" w:firstColumn="1" w:lastColumn="0" w:noHBand="0" w:noVBand="1"/>
            </w:tblPr>
            <w:tblGrid>
              <w:gridCol w:w="240"/>
            </w:tblGrid>
            <w:tr w:rsidR="003F3082" w14:paraId="0932945E" w14:textId="77777777">
              <w:trPr>
                <w:trHeight w:val="167"/>
              </w:trPr>
              <w:tc>
                <w:tcPr>
                  <w:tcW w:w="235" w:type="dxa"/>
                  <w:tcBorders>
                    <w:top w:val="nil"/>
                    <w:left w:val="nil"/>
                    <w:bottom w:val="nil"/>
                    <w:right w:val="nil"/>
                  </w:tcBorders>
                </w:tcPr>
                <w:p w14:paraId="30B41FBE" w14:textId="77777777" w:rsidR="003F3082" w:rsidRDefault="003F3082">
                  <w:pPr>
                    <w:pStyle w:val="TAL"/>
                    <w:rPr>
                      <w:color w:val="FFFFFF"/>
                    </w:rPr>
                  </w:pPr>
                </w:p>
              </w:tc>
            </w:tr>
          </w:tbl>
          <w:p w14:paraId="7472938A" w14:textId="77777777" w:rsidR="003F3082" w:rsidRDefault="003F3082">
            <w:pPr>
              <w:spacing w:after="0"/>
              <w:rPr>
                <w:rFonts w:ascii="Courier New" w:hAnsi="Courier New" w:cs="Courier New"/>
                <w:bCs/>
                <w:color w:val="333333"/>
                <w:lang w:eastAsia="zh-CN"/>
              </w:rPr>
            </w:pPr>
          </w:p>
        </w:tc>
        <w:tc>
          <w:tcPr>
            <w:tcW w:w="2917" w:type="pct"/>
            <w:tcBorders>
              <w:top w:val="single" w:sz="4" w:space="0" w:color="auto"/>
              <w:left w:val="single" w:sz="4" w:space="0" w:color="auto"/>
              <w:bottom w:val="single" w:sz="4" w:space="0" w:color="auto"/>
              <w:right w:val="single" w:sz="4" w:space="0" w:color="auto"/>
            </w:tcBorders>
          </w:tcPr>
          <w:p w14:paraId="6A931A94" w14:textId="77777777" w:rsidR="003F3082" w:rsidRDefault="003F3082">
            <w:pPr>
              <w:spacing w:after="0"/>
              <w:rPr>
                <w:rFonts w:ascii="Arial" w:hAnsi="Arial" w:cs="Arial"/>
                <w:sz w:val="18"/>
                <w:szCs w:val="18"/>
              </w:rPr>
            </w:pPr>
            <w:r>
              <w:rPr>
                <w:rFonts w:ascii="Arial" w:hAnsi="Arial" w:cs="Arial"/>
                <w:sz w:val="18"/>
                <w:szCs w:val="18"/>
              </w:rPr>
              <w:t xml:space="preserve">Indicates cell defining SSB time domain position. Defined as the offset of the measurement window, in number of subframes (ms), in which to receive SS/PBCH blocks, where allowed values depend on the </w:t>
            </w:r>
            <w:r>
              <w:rPr>
                <w:rFonts w:ascii="Courier New" w:hAnsi="Courier New" w:cs="Courier New"/>
                <w:sz w:val="18"/>
                <w:szCs w:val="18"/>
              </w:rPr>
              <w:t>ssbPeriodicity</w:t>
            </w:r>
            <w:r>
              <w:rPr>
                <w:rFonts w:ascii="Arial" w:hAnsi="Arial" w:cs="Arial"/>
                <w:sz w:val="18"/>
                <w:szCs w:val="18"/>
              </w:rPr>
              <w:t>.</w:t>
            </w:r>
          </w:p>
          <w:p w14:paraId="286F8CF0" w14:textId="77777777" w:rsidR="003F3082" w:rsidRDefault="003F3082">
            <w:pPr>
              <w:spacing w:after="0"/>
              <w:rPr>
                <w:rFonts w:ascii="Arial" w:hAnsi="Arial" w:cs="Arial"/>
                <w:sz w:val="18"/>
                <w:szCs w:val="18"/>
              </w:rPr>
            </w:pPr>
          </w:p>
          <w:p w14:paraId="5A7E9F9D" w14:textId="77777777" w:rsidR="003F3082" w:rsidRDefault="003F3082">
            <w:pPr>
              <w:spacing w:after="0"/>
              <w:rPr>
                <w:rStyle w:val="normaltextrun1"/>
                <w:color w:val="181818"/>
                <w:spacing w:val="-6"/>
                <w:position w:val="2"/>
              </w:rPr>
            </w:pPr>
            <w:r>
              <w:rPr>
                <w:rFonts w:ascii="Arial" w:hAnsi="Arial" w:cs="Arial"/>
                <w:sz w:val="18"/>
                <w:szCs w:val="18"/>
              </w:rPr>
              <w:t>allowedValues:</w:t>
            </w:r>
            <w:r>
              <w:rPr>
                <w:rStyle w:val="normaltextrun1"/>
                <w:rFonts w:cs="Arial"/>
                <w:color w:val="181818"/>
                <w:spacing w:val="-6"/>
                <w:position w:val="2"/>
                <w:szCs w:val="18"/>
              </w:rPr>
              <w:t xml:space="preserve"> </w:t>
            </w:r>
          </w:p>
          <w:p w14:paraId="46BE2E5D" w14:textId="77777777" w:rsidR="003F3082" w:rsidRDefault="003F3082">
            <w:pPr>
              <w:pStyle w:val="TAL"/>
              <w:ind w:left="284"/>
            </w:pPr>
            <w:r>
              <w:t>ssbPeriodicity5 ms 0..4,</w:t>
            </w:r>
          </w:p>
          <w:p w14:paraId="090587F2" w14:textId="77777777" w:rsidR="003F3082" w:rsidRDefault="003F3082">
            <w:pPr>
              <w:pStyle w:val="TAL"/>
              <w:ind w:left="284"/>
            </w:pPr>
            <w:r>
              <w:t>ssbPeriodicity10 ms 0..9,</w:t>
            </w:r>
          </w:p>
          <w:p w14:paraId="343D0071" w14:textId="77777777" w:rsidR="003F3082" w:rsidRDefault="003F3082">
            <w:pPr>
              <w:pStyle w:val="TAL"/>
              <w:ind w:left="284"/>
            </w:pPr>
            <w:r>
              <w:t>ssbPeriodicity20 ms 0..19,</w:t>
            </w:r>
          </w:p>
          <w:p w14:paraId="2346CB5D" w14:textId="77777777" w:rsidR="003F3082" w:rsidRDefault="003F3082">
            <w:pPr>
              <w:pStyle w:val="TAL"/>
              <w:ind w:left="284"/>
            </w:pPr>
            <w:r>
              <w:t>ssbPeriodicity40 ms 0..39,</w:t>
            </w:r>
          </w:p>
          <w:p w14:paraId="6DF4803B" w14:textId="77777777" w:rsidR="003F3082" w:rsidRDefault="003F3082">
            <w:pPr>
              <w:pStyle w:val="TAL"/>
              <w:ind w:left="284"/>
            </w:pPr>
            <w:r>
              <w:t>ssbPeriodicity80 ms 0..79,</w:t>
            </w:r>
          </w:p>
          <w:p w14:paraId="57E84248" w14:textId="77777777" w:rsidR="003F3082" w:rsidRDefault="003F3082">
            <w:pPr>
              <w:spacing w:after="0"/>
              <w:ind w:left="284"/>
              <w:rPr>
                <w:rStyle w:val="normaltextrun1"/>
                <w:rFonts w:ascii="Arial" w:hAnsi="Arial" w:cs="Arial"/>
                <w:color w:val="181818"/>
                <w:spacing w:val="-6"/>
                <w:position w:val="2"/>
                <w:sz w:val="16"/>
                <w:szCs w:val="18"/>
              </w:rPr>
            </w:pPr>
            <w:r>
              <w:rPr>
                <w:rFonts w:ascii="Arial" w:hAnsi="Arial" w:cs="Arial"/>
                <w:sz w:val="18"/>
              </w:rPr>
              <w:t>ssbPeriodicity160 ms 0..159.</w:t>
            </w:r>
          </w:p>
          <w:p w14:paraId="04439EE6" w14:textId="77777777" w:rsidR="003F3082" w:rsidRDefault="003F3082">
            <w:pPr>
              <w:pStyle w:val="TAL"/>
            </w:pPr>
          </w:p>
        </w:tc>
        <w:tc>
          <w:tcPr>
            <w:tcW w:w="1123" w:type="pct"/>
            <w:tcBorders>
              <w:top w:val="single" w:sz="4" w:space="0" w:color="auto"/>
              <w:left w:val="single" w:sz="4" w:space="0" w:color="auto"/>
              <w:bottom w:val="single" w:sz="4" w:space="0" w:color="auto"/>
              <w:right w:val="single" w:sz="4" w:space="0" w:color="auto"/>
            </w:tcBorders>
          </w:tcPr>
          <w:p w14:paraId="31338FC2" w14:textId="77777777" w:rsidR="003F3082" w:rsidRDefault="003F3082">
            <w:pPr>
              <w:pStyle w:val="TAL"/>
            </w:pPr>
            <w:r>
              <w:t>type: Integer</w:t>
            </w:r>
          </w:p>
          <w:p w14:paraId="221ED3C7" w14:textId="77777777" w:rsidR="003F3082" w:rsidRDefault="003F3082">
            <w:pPr>
              <w:pStyle w:val="TAL"/>
            </w:pPr>
            <w:r>
              <w:t>multiplicity: 1</w:t>
            </w:r>
          </w:p>
          <w:p w14:paraId="13AF4C04" w14:textId="77777777" w:rsidR="003F3082" w:rsidRDefault="003F3082">
            <w:pPr>
              <w:pStyle w:val="TAL"/>
            </w:pPr>
            <w:r>
              <w:t>isOrdered: N/A</w:t>
            </w:r>
          </w:p>
          <w:p w14:paraId="4703FD4F" w14:textId="77777777" w:rsidR="003F3082" w:rsidRDefault="003F3082">
            <w:pPr>
              <w:pStyle w:val="TAL"/>
            </w:pPr>
            <w:r>
              <w:t>isUnique: N/A</w:t>
            </w:r>
          </w:p>
          <w:p w14:paraId="7F19A0F4" w14:textId="77777777" w:rsidR="003F3082" w:rsidRDefault="003F3082">
            <w:pPr>
              <w:pStyle w:val="TAL"/>
            </w:pPr>
            <w:r>
              <w:t>defaultValue: None</w:t>
            </w:r>
          </w:p>
          <w:p w14:paraId="1540A801" w14:textId="77777777" w:rsidR="003F3082" w:rsidRDefault="003F3082">
            <w:pPr>
              <w:pStyle w:val="TAL"/>
            </w:pPr>
            <w:r>
              <w:t>isNullable: False</w:t>
            </w:r>
          </w:p>
          <w:p w14:paraId="6C79EF79" w14:textId="77777777" w:rsidR="003F3082" w:rsidRDefault="003F3082">
            <w:pPr>
              <w:pStyle w:val="TAL"/>
              <w:rPr>
                <w:rFonts w:cs="Arial"/>
              </w:rPr>
            </w:pPr>
          </w:p>
        </w:tc>
      </w:tr>
      <w:tr w:rsidR="003F3082" w14:paraId="26486729"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hideMark/>
          </w:tcPr>
          <w:p w14:paraId="15BAE1C9" w14:textId="77777777" w:rsidR="003F3082" w:rsidRDefault="003F3082">
            <w:pPr>
              <w:pStyle w:val="Default"/>
              <w:rPr>
                <w:rFonts w:ascii="Courier New" w:hAnsi="Courier New" w:cs="Courier New"/>
                <w:sz w:val="18"/>
                <w:szCs w:val="18"/>
                <w:lang w:val="en-GB"/>
              </w:rPr>
            </w:pPr>
            <w:r>
              <w:rPr>
                <w:rFonts w:ascii="Courier New" w:hAnsi="Courier New" w:cs="Courier New"/>
                <w:sz w:val="18"/>
                <w:szCs w:val="18"/>
                <w:lang w:val="en-GB"/>
              </w:rPr>
              <w:t>ssbDuration</w:t>
            </w:r>
          </w:p>
          <w:tbl>
            <w:tblPr>
              <w:tblW w:w="0" w:type="auto"/>
              <w:tblLayout w:type="fixed"/>
              <w:tblLook w:val="04A0" w:firstRow="1" w:lastRow="0" w:firstColumn="1" w:lastColumn="0" w:noHBand="0" w:noVBand="1"/>
            </w:tblPr>
            <w:tblGrid>
              <w:gridCol w:w="290"/>
            </w:tblGrid>
            <w:tr w:rsidR="003F3082" w14:paraId="3E6C4D62" w14:textId="77777777">
              <w:trPr>
                <w:trHeight w:val="117"/>
              </w:trPr>
              <w:tc>
                <w:tcPr>
                  <w:tcW w:w="290" w:type="dxa"/>
                  <w:tcBorders>
                    <w:top w:val="nil"/>
                    <w:left w:val="nil"/>
                    <w:bottom w:val="nil"/>
                    <w:right w:val="nil"/>
                  </w:tcBorders>
                </w:tcPr>
                <w:p w14:paraId="3D74A1B4" w14:textId="77777777" w:rsidR="003F3082" w:rsidRDefault="003F3082">
                  <w:pPr>
                    <w:pStyle w:val="Default"/>
                    <w:rPr>
                      <w:sz w:val="18"/>
                      <w:szCs w:val="18"/>
                      <w:lang w:val="en-GB"/>
                    </w:rPr>
                  </w:pPr>
                </w:p>
              </w:tc>
            </w:tr>
          </w:tbl>
          <w:p w14:paraId="5BE17E05" w14:textId="77777777" w:rsidR="003F3082" w:rsidRDefault="003F3082">
            <w:pPr>
              <w:spacing w:after="0"/>
              <w:rPr>
                <w:rFonts w:ascii="Courier New" w:hAnsi="Courier New" w:cs="Courier New"/>
                <w:bCs/>
                <w:color w:val="333333"/>
                <w:lang w:eastAsia="zh-CN"/>
              </w:rPr>
            </w:pPr>
          </w:p>
        </w:tc>
        <w:tc>
          <w:tcPr>
            <w:tcW w:w="2917" w:type="pct"/>
            <w:tcBorders>
              <w:top w:val="single" w:sz="4" w:space="0" w:color="auto"/>
              <w:left w:val="single" w:sz="4" w:space="0" w:color="auto"/>
              <w:bottom w:val="single" w:sz="4" w:space="0" w:color="auto"/>
              <w:right w:val="single" w:sz="4" w:space="0" w:color="auto"/>
            </w:tcBorders>
          </w:tcPr>
          <w:p w14:paraId="74AC625A" w14:textId="77777777" w:rsidR="003F3082" w:rsidRDefault="003F3082">
            <w:pPr>
              <w:spacing w:after="0"/>
              <w:rPr>
                <w:rFonts w:ascii="Arial" w:hAnsi="Arial" w:cs="Arial"/>
                <w:sz w:val="18"/>
                <w:szCs w:val="18"/>
                <w:lang w:eastAsia="en-GB"/>
              </w:rPr>
            </w:pPr>
            <w:r>
              <w:rPr>
                <w:rFonts w:ascii="Arial" w:hAnsi="Arial" w:cs="Arial"/>
                <w:sz w:val="18"/>
                <w:szCs w:val="18"/>
                <w:lang w:eastAsia="en-GB"/>
              </w:rPr>
              <w:t>Duration of the measurement window in which to receive SS/PBCH blocks. It is given in number of subframes (ms) (see 38.213 [41], subclause 4.1.</w:t>
            </w:r>
          </w:p>
          <w:p w14:paraId="1445FD0D" w14:textId="77777777" w:rsidR="003F3082" w:rsidRDefault="003F3082">
            <w:pPr>
              <w:spacing w:after="0"/>
              <w:rPr>
                <w:rFonts w:ascii="Arial" w:hAnsi="Arial" w:cs="Arial"/>
                <w:sz w:val="18"/>
                <w:szCs w:val="18"/>
              </w:rPr>
            </w:pPr>
          </w:p>
          <w:p w14:paraId="5C0993FE" w14:textId="77777777" w:rsidR="003F3082" w:rsidRDefault="003F3082">
            <w:pPr>
              <w:spacing w:after="0"/>
              <w:rPr>
                <w:rStyle w:val="normaltextrun1"/>
                <w:color w:val="181818"/>
                <w:spacing w:val="-6"/>
                <w:position w:val="2"/>
              </w:rPr>
            </w:pPr>
            <w:r>
              <w:rPr>
                <w:rFonts w:ascii="Arial" w:hAnsi="Arial" w:cs="Arial"/>
                <w:sz w:val="18"/>
                <w:szCs w:val="18"/>
              </w:rPr>
              <w:t>allowedValues:</w:t>
            </w:r>
            <w:r>
              <w:rPr>
                <w:rStyle w:val="normaltextrun1"/>
                <w:rFonts w:cs="Arial"/>
                <w:color w:val="181818"/>
                <w:spacing w:val="-6"/>
                <w:position w:val="2"/>
                <w:szCs w:val="18"/>
              </w:rPr>
              <w:t xml:space="preserve"> 1, 2, 3, 4, 5.</w:t>
            </w:r>
          </w:p>
          <w:p w14:paraId="767F60EB" w14:textId="77777777" w:rsidR="003F3082" w:rsidRDefault="003F3082">
            <w:pPr>
              <w:pStyle w:val="TAL"/>
            </w:pPr>
          </w:p>
        </w:tc>
        <w:tc>
          <w:tcPr>
            <w:tcW w:w="1123" w:type="pct"/>
            <w:tcBorders>
              <w:top w:val="single" w:sz="4" w:space="0" w:color="auto"/>
              <w:left w:val="single" w:sz="4" w:space="0" w:color="auto"/>
              <w:bottom w:val="single" w:sz="4" w:space="0" w:color="auto"/>
              <w:right w:val="single" w:sz="4" w:space="0" w:color="auto"/>
            </w:tcBorders>
          </w:tcPr>
          <w:p w14:paraId="0FB61BEC" w14:textId="77777777" w:rsidR="003F3082" w:rsidRDefault="003F3082">
            <w:pPr>
              <w:pStyle w:val="TAL"/>
            </w:pPr>
            <w:r>
              <w:t>type: Integer</w:t>
            </w:r>
          </w:p>
          <w:p w14:paraId="5859ECA6" w14:textId="77777777" w:rsidR="003F3082" w:rsidRDefault="003F3082">
            <w:pPr>
              <w:pStyle w:val="TAL"/>
            </w:pPr>
            <w:r>
              <w:t>multiplicity: 1</w:t>
            </w:r>
          </w:p>
          <w:p w14:paraId="0CD873D3" w14:textId="77777777" w:rsidR="003F3082" w:rsidRDefault="003F3082">
            <w:pPr>
              <w:pStyle w:val="TAL"/>
            </w:pPr>
            <w:r>
              <w:t>isOrdered: N/A</w:t>
            </w:r>
          </w:p>
          <w:p w14:paraId="66E01F1F" w14:textId="77777777" w:rsidR="003F3082" w:rsidRDefault="003F3082">
            <w:pPr>
              <w:pStyle w:val="TAL"/>
            </w:pPr>
            <w:r>
              <w:t>isUnique: N/A</w:t>
            </w:r>
          </w:p>
          <w:p w14:paraId="3F16CE50" w14:textId="77777777" w:rsidR="003F3082" w:rsidRDefault="003F3082">
            <w:pPr>
              <w:pStyle w:val="TAL"/>
            </w:pPr>
            <w:r>
              <w:t>defaultValue: None</w:t>
            </w:r>
          </w:p>
          <w:p w14:paraId="68F5BC09" w14:textId="77777777" w:rsidR="003F3082" w:rsidRDefault="003F3082">
            <w:pPr>
              <w:pStyle w:val="TAL"/>
            </w:pPr>
            <w:r>
              <w:t>isNullable: False</w:t>
            </w:r>
          </w:p>
          <w:p w14:paraId="363B9178" w14:textId="77777777" w:rsidR="003F3082" w:rsidRDefault="003F3082">
            <w:pPr>
              <w:pStyle w:val="TAL"/>
              <w:rPr>
                <w:rFonts w:cs="Arial"/>
              </w:rPr>
            </w:pPr>
          </w:p>
        </w:tc>
      </w:tr>
      <w:tr w:rsidR="003F3082" w14:paraId="48413247"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hideMark/>
          </w:tcPr>
          <w:p w14:paraId="42AA5D12" w14:textId="77777777" w:rsidR="003F3082" w:rsidRDefault="003F3082">
            <w:pPr>
              <w:pStyle w:val="Default"/>
              <w:rPr>
                <w:rFonts w:ascii="Courier New" w:hAnsi="Courier New" w:cs="Courier New"/>
                <w:sz w:val="18"/>
                <w:szCs w:val="18"/>
                <w:lang w:val="en-GB"/>
              </w:rPr>
            </w:pPr>
            <w:r>
              <w:rPr>
                <w:rFonts w:ascii="Courier New" w:hAnsi="Courier New" w:cs="Courier New"/>
                <w:sz w:val="18"/>
                <w:szCs w:val="18"/>
                <w:lang w:val="en-GB"/>
              </w:rPr>
              <w:t>rimRSMonitoringStartTime</w:t>
            </w:r>
          </w:p>
        </w:tc>
        <w:tc>
          <w:tcPr>
            <w:tcW w:w="2917" w:type="pct"/>
            <w:tcBorders>
              <w:top w:val="single" w:sz="4" w:space="0" w:color="auto"/>
              <w:left w:val="single" w:sz="4" w:space="0" w:color="auto"/>
              <w:bottom w:val="single" w:sz="4" w:space="0" w:color="auto"/>
              <w:right w:val="single" w:sz="4" w:space="0" w:color="auto"/>
            </w:tcBorders>
          </w:tcPr>
          <w:p w14:paraId="1CC158D4" w14:textId="77777777" w:rsidR="003F3082" w:rsidRDefault="003F3082">
            <w:pPr>
              <w:keepNext/>
              <w:keepLines/>
              <w:spacing w:after="0"/>
              <w:rPr>
                <w:rFonts w:ascii="Arial" w:hAnsi="Arial" w:cs="Arial"/>
                <w:sz w:val="18"/>
                <w:szCs w:val="18"/>
                <w:lang w:eastAsia="en-GB"/>
              </w:rPr>
            </w:pPr>
            <w:r>
              <w:rPr>
                <w:rFonts w:ascii="Arial" w:hAnsi="Arial" w:cs="Arial"/>
                <w:sz w:val="18"/>
                <w:szCs w:val="18"/>
                <w:lang w:eastAsia="en-GB"/>
              </w:rPr>
              <w:t>This field configures the UTC time when the gNB attempts to start RIM-RS monitoring.</w:t>
            </w:r>
          </w:p>
          <w:p w14:paraId="407975F6" w14:textId="77777777" w:rsidR="003F3082" w:rsidRDefault="003F3082">
            <w:pPr>
              <w:keepNext/>
              <w:keepLines/>
              <w:spacing w:after="0"/>
              <w:rPr>
                <w:rFonts w:ascii="Arial" w:hAnsi="Arial" w:cs="Arial"/>
                <w:sz w:val="18"/>
                <w:szCs w:val="18"/>
                <w:lang w:eastAsia="en-GB"/>
              </w:rPr>
            </w:pPr>
            <w:r>
              <w:t>allowedValues: containing the information same with xsd</w:t>
            </w:r>
            <w:r>
              <w:rPr>
                <w:lang w:eastAsia="zh-CN"/>
              </w:rPr>
              <w:t>: date</w:t>
            </w:r>
            <w:r>
              <w:t>Time</w:t>
            </w:r>
            <w:r>
              <w:rPr>
                <w:lang w:eastAsia="zh-CN"/>
              </w:rPr>
              <w:t>.</w:t>
            </w:r>
          </w:p>
          <w:p w14:paraId="0EAF3A02" w14:textId="77777777" w:rsidR="003F3082" w:rsidRDefault="003F3082">
            <w:pPr>
              <w:spacing w:after="0"/>
              <w:rPr>
                <w:rFonts w:ascii="Arial" w:hAnsi="Arial" w:cs="Arial"/>
                <w:sz w:val="18"/>
                <w:szCs w:val="18"/>
                <w:lang w:eastAsia="en-GB"/>
              </w:rPr>
            </w:pPr>
          </w:p>
        </w:tc>
        <w:tc>
          <w:tcPr>
            <w:tcW w:w="1123" w:type="pct"/>
            <w:tcBorders>
              <w:top w:val="single" w:sz="4" w:space="0" w:color="auto"/>
              <w:left w:val="single" w:sz="4" w:space="0" w:color="auto"/>
              <w:bottom w:val="single" w:sz="4" w:space="0" w:color="auto"/>
              <w:right w:val="single" w:sz="4" w:space="0" w:color="auto"/>
            </w:tcBorders>
            <w:hideMark/>
          </w:tcPr>
          <w:p w14:paraId="735117D2" w14:textId="77777777" w:rsidR="003F3082" w:rsidRDefault="003F3082">
            <w:pPr>
              <w:pStyle w:val="TAL"/>
            </w:pPr>
            <w:r>
              <w:t xml:space="preserve">type: String </w:t>
            </w:r>
          </w:p>
          <w:p w14:paraId="090BBCDE" w14:textId="77777777" w:rsidR="003F3082" w:rsidRDefault="003F3082">
            <w:pPr>
              <w:pStyle w:val="TAL"/>
            </w:pPr>
            <w:r>
              <w:t xml:space="preserve">multiplicity: </w:t>
            </w:r>
            <w:r>
              <w:rPr>
                <w:lang w:eastAsia="zh-CN"/>
              </w:rPr>
              <w:t>1</w:t>
            </w:r>
          </w:p>
          <w:p w14:paraId="22594194" w14:textId="77777777" w:rsidR="003F3082" w:rsidRDefault="003F3082">
            <w:pPr>
              <w:pStyle w:val="TAL"/>
            </w:pPr>
            <w:r>
              <w:t>isOrdered: N/A</w:t>
            </w:r>
          </w:p>
          <w:p w14:paraId="553595B1" w14:textId="77777777" w:rsidR="003F3082" w:rsidRDefault="003F3082">
            <w:pPr>
              <w:pStyle w:val="TAL"/>
            </w:pPr>
            <w:r>
              <w:t>isUnique: N/A</w:t>
            </w:r>
          </w:p>
          <w:p w14:paraId="03BC99B8" w14:textId="77777777" w:rsidR="003F3082" w:rsidRDefault="003F3082">
            <w:pPr>
              <w:pStyle w:val="TAL"/>
            </w:pPr>
            <w:r>
              <w:t>defaultValue: None</w:t>
            </w:r>
          </w:p>
          <w:p w14:paraId="7561E954" w14:textId="77777777" w:rsidR="003F3082" w:rsidRDefault="003F3082">
            <w:pPr>
              <w:pStyle w:val="TAL"/>
            </w:pPr>
            <w:r>
              <w:t>isNullable: False</w:t>
            </w:r>
          </w:p>
        </w:tc>
      </w:tr>
      <w:tr w:rsidR="003F3082" w14:paraId="3E2191E7"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hideMark/>
          </w:tcPr>
          <w:p w14:paraId="0832A3E4" w14:textId="77777777" w:rsidR="003F3082" w:rsidRDefault="003F3082">
            <w:pPr>
              <w:pStyle w:val="Default"/>
              <w:rPr>
                <w:rFonts w:ascii="Courier New" w:hAnsi="Courier New" w:cs="Courier New"/>
                <w:sz w:val="18"/>
                <w:szCs w:val="18"/>
                <w:lang w:val="en-GB"/>
              </w:rPr>
            </w:pPr>
            <w:r>
              <w:rPr>
                <w:rFonts w:ascii="Courier New" w:hAnsi="Courier New" w:cs="Courier New"/>
                <w:sz w:val="18"/>
                <w:szCs w:val="18"/>
                <w:lang w:val="en-GB"/>
              </w:rPr>
              <w:t>rimRSMonitoringStopTime</w:t>
            </w:r>
          </w:p>
        </w:tc>
        <w:tc>
          <w:tcPr>
            <w:tcW w:w="2917" w:type="pct"/>
            <w:tcBorders>
              <w:top w:val="single" w:sz="4" w:space="0" w:color="auto"/>
              <w:left w:val="single" w:sz="4" w:space="0" w:color="auto"/>
              <w:bottom w:val="single" w:sz="4" w:space="0" w:color="auto"/>
              <w:right w:val="single" w:sz="4" w:space="0" w:color="auto"/>
            </w:tcBorders>
          </w:tcPr>
          <w:p w14:paraId="19C609FE" w14:textId="77777777" w:rsidR="003F3082" w:rsidRDefault="003F3082">
            <w:pPr>
              <w:keepNext/>
              <w:keepLines/>
              <w:spacing w:after="0"/>
              <w:rPr>
                <w:rFonts w:ascii="Arial" w:hAnsi="Arial" w:cs="Arial"/>
                <w:sz w:val="18"/>
                <w:szCs w:val="18"/>
                <w:lang w:eastAsia="en-GB"/>
              </w:rPr>
            </w:pPr>
            <w:r>
              <w:rPr>
                <w:rFonts w:ascii="Arial" w:hAnsi="Arial" w:cs="Arial"/>
                <w:sz w:val="18"/>
                <w:szCs w:val="18"/>
                <w:lang w:eastAsia="en-GB"/>
              </w:rPr>
              <w:t>This field configures the UTC time when the gNB stops RIM-RS monitoring.</w:t>
            </w:r>
          </w:p>
          <w:p w14:paraId="5D7A1689" w14:textId="77777777" w:rsidR="003F3082" w:rsidRDefault="003F3082">
            <w:pPr>
              <w:keepNext/>
              <w:keepLines/>
              <w:spacing w:after="0"/>
              <w:rPr>
                <w:rFonts w:ascii="Arial" w:hAnsi="Arial" w:cs="Arial"/>
                <w:sz w:val="18"/>
                <w:szCs w:val="18"/>
                <w:lang w:eastAsia="en-GB"/>
              </w:rPr>
            </w:pPr>
            <w:r>
              <w:t>allowedValues: containing the information same with xsd</w:t>
            </w:r>
            <w:r>
              <w:rPr>
                <w:lang w:eastAsia="zh-CN"/>
              </w:rPr>
              <w:t>: date</w:t>
            </w:r>
            <w:r>
              <w:t>Time</w:t>
            </w:r>
            <w:r>
              <w:rPr>
                <w:lang w:eastAsia="zh-CN"/>
              </w:rPr>
              <w:t>.</w:t>
            </w:r>
          </w:p>
          <w:p w14:paraId="2FBF67A1" w14:textId="77777777" w:rsidR="003F3082" w:rsidRDefault="003F3082">
            <w:pPr>
              <w:spacing w:after="0"/>
              <w:rPr>
                <w:rStyle w:val="normaltextrun1"/>
                <w:color w:val="181818"/>
                <w:spacing w:val="-6"/>
                <w:position w:val="2"/>
              </w:rPr>
            </w:pPr>
          </w:p>
          <w:p w14:paraId="5CF74781" w14:textId="77777777" w:rsidR="003F3082" w:rsidRDefault="003F3082">
            <w:pPr>
              <w:spacing w:after="0"/>
              <w:rPr>
                <w:rFonts w:ascii="Arial" w:hAnsi="Arial" w:cs="Arial"/>
                <w:sz w:val="18"/>
                <w:szCs w:val="18"/>
                <w:lang w:eastAsia="en-GB"/>
              </w:rPr>
            </w:pPr>
          </w:p>
        </w:tc>
        <w:tc>
          <w:tcPr>
            <w:tcW w:w="1123" w:type="pct"/>
            <w:tcBorders>
              <w:top w:val="single" w:sz="4" w:space="0" w:color="auto"/>
              <w:left w:val="single" w:sz="4" w:space="0" w:color="auto"/>
              <w:bottom w:val="single" w:sz="4" w:space="0" w:color="auto"/>
              <w:right w:val="single" w:sz="4" w:space="0" w:color="auto"/>
            </w:tcBorders>
            <w:hideMark/>
          </w:tcPr>
          <w:p w14:paraId="157F0CA9" w14:textId="77777777" w:rsidR="003F3082" w:rsidRDefault="003F3082">
            <w:pPr>
              <w:pStyle w:val="TAL"/>
            </w:pPr>
            <w:r>
              <w:t>type: String</w:t>
            </w:r>
          </w:p>
          <w:p w14:paraId="46157F58" w14:textId="77777777" w:rsidR="003F3082" w:rsidRDefault="003F3082">
            <w:pPr>
              <w:pStyle w:val="TAL"/>
            </w:pPr>
            <w:r>
              <w:t xml:space="preserve">multiplicity: </w:t>
            </w:r>
            <w:r>
              <w:rPr>
                <w:lang w:eastAsia="zh-CN"/>
              </w:rPr>
              <w:t>1</w:t>
            </w:r>
          </w:p>
          <w:p w14:paraId="41C3258A" w14:textId="77777777" w:rsidR="003F3082" w:rsidRDefault="003F3082">
            <w:pPr>
              <w:pStyle w:val="TAL"/>
            </w:pPr>
            <w:r>
              <w:t>isOrdered: N/A</w:t>
            </w:r>
          </w:p>
          <w:p w14:paraId="7683FF6A" w14:textId="77777777" w:rsidR="003F3082" w:rsidRDefault="003F3082">
            <w:pPr>
              <w:pStyle w:val="TAL"/>
            </w:pPr>
            <w:r>
              <w:t>isUnique: N/A</w:t>
            </w:r>
          </w:p>
          <w:p w14:paraId="40EA6F02" w14:textId="77777777" w:rsidR="003F3082" w:rsidRDefault="003F3082">
            <w:pPr>
              <w:pStyle w:val="TAL"/>
            </w:pPr>
            <w:r>
              <w:t>defaultValue: None</w:t>
            </w:r>
          </w:p>
          <w:p w14:paraId="7CB16FF9" w14:textId="77777777" w:rsidR="003F3082" w:rsidRDefault="003F3082">
            <w:pPr>
              <w:pStyle w:val="TAL"/>
            </w:pPr>
            <w:r>
              <w:t>isNullable: False</w:t>
            </w:r>
          </w:p>
        </w:tc>
      </w:tr>
      <w:tr w:rsidR="003F3082" w14:paraId="16F67B83"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hideMark/>
          </w:tcPr>
          <w:p w14:paraId="28E71ADE" w14:textId="77777777" w:rsidR="003F3082" w:rsidRDefault="003F3082">
            <w:pPr>
              <w:pStyle w:val="Default"/>
              <w:rPr>
                <w:rFonts w:ascii="Courier New" w:hAnsi="Courier New" w:cs="Courier New"/>
                <w:sz w:val="18"/>
                <w:szCs w:val="18"/>
                <w:lang w:val="en-GB"/>
              </w:rPr>
            </w:pPr>
            <w:r>
              <w:rPr>
                <w:rFonts w:ascii="Courier New" w:hAnsi="Courier New" w:cs="Courier New"/>
                <w:sz w:val="18"/>
                <w:szCs w:val="18"/>
                <w:lang w:val="en-GB"/>
              </w:rPr>
              <w:t>mappingSetIDBackhaulAddressList</w:t>
            </w:r>
          </w:p>
        </w:tc>
        <w:tc>
          <w:tcPr>
            <w:tcW w:w="2917" w:type="pct"/>
            <w:tcBorders>
              <w:top w:val="single" w:sz="4" w:space="0" w:color="auto"/>
              <w:left w:val="single" w:sz="4" w:space="0" w:color="auto"/>
              <w:bottom w:val="single" w:sz="4" w:space="0" w:color="auto"/>
              <w:right w:val="single" w:sz="4" w:space="0" w:color="auto"/>
            </w:tcBorders>
          </w:tcPr>
          <w:p w14:paraId="44FE8938" w14:textId="77777777" w:rsidR="003F3082" w:rsidRDefault="003F3082">
            <w:pPr>
              <w:keepNext/>
              <w:keepLines/>
              <w:spacing w:after="0"/>
              <w:rPr>
                <w:rFonts w:ascii="Arial" w:hAnsi="Arial" w:cs="Arial"/>
                <w:sz w:val="18"/>
                <w:szCs w:val="18"/>
                <w:lang w:eastAsia="en-GB"/>
              </w:rPr>
            </w:pPr>
            <w:r>
              <w:rPr>
                <w:rFonts w:ascii="Arial" w:hAnsi="Arial" w:cs="Arial"/>
                <w:sz w:val="18"/>
                <w:szCs w:val="18"/>
                <w:lang w:eastAsia="en-GB"/>
              </w:rPr>
              <w:t>The attribute specifies a list of mappingSetIDBackhaulAddress which is defined as a datatype (see clause 4.3.47). Which is used to retrieve the backhaul address of the victim set.</w:t>
            </w:r>
          </w:p>
          <w:p w14:paraId="73E309A0" w14:textId="77777777" w:rsidR="003F3082" w:rsidRDefault="003F3082">
            <w:pPr>
              <w:keepNext/>
              <w:keepLines/>
              <w:spacing w:after="0"/>
              <w:rPr>
                <w:rFonts w:ascii="Arial" w:hAnsi="Arial" w:cs="Arial"/>
                <w:sz w:val="18"/>
                <w:szCs w:val="18"/>
                <w:lang w:eastAsia="en-GB"/>
              </w:rPr>
            </w:pPr>
          </w:p>
          <w:p w14:paraId="67F5289F" w14:textId="77777777" w:rsidR="003F3082" w:rsidRDefault="003F3082">
            <w:pPr>
              <w:keepNext/>
              <w:keepLines/>
              <w:spacing w:after="0"/>
              <w:rPr>
                <w:rFonts w:ascii="Arial" w:hAnsi="Arial" w:cs="Arial"/>
                <w:sz w:val="18"/>
                <w:szCs w:val="18"/>
                <w:lang w:eastAsia="en-GB"/>
              </w:rPr>
            </w:pPr>
          </w:p>
          <w:p w14:paraId="43245260" w14:textId="77777777" w:rsidR="003F3082" w:rsidRDefault="003F3082">
            <w:pPr>
              <w:keepNext/>
              <w:keepLines/>
              <w:spacing w:after="0"/>
              <w:rPr>
                <w:rFonts w:ascii="Arial" w:hAnsi="Arial" w:cs="Arial"/>
                <w:sz w:val="18"/>
                <w:szCs w:val="18"/>
                <w:lang w:eastAsia="en-GB"/>
              </w:rPr>
            </w:pPr>
            <w:r>
              <w:rPr>
                <w:rFonts w:ascii="Arial" w:hAnsi="Arial" w:cs="Arial"/>
                <w:sz w:val="18"/>
                <w:szCs w:val="18"/>
                <w:lang w:eastAsia="en-GB"/>
              </w:rPr>
              <w:t>allowedValues: Not applicable</w:t>
            </w:r>
          </w:p>
        </w:tc>
        <w:tc>
          <w:tcPr>
            <w:tcW w:w="1123" w:type="pct"/>
            <w:tcBorders>
              <w:top w:val="single" w:sz="4" w:space="0" w:color="auto"/>
              <w:left w:val="single" w:sz="4" w:space="0" w:color="auto"/>
              <w:bottom w:val="single" w:sz="4" w:space="0" w:color="auto"/>
              <w:right w:val="single" w:sz="4" w:space="0" w:color="auto"/>
            </w:tcBorders>
            <w:hideMark/>
          </w:tcPr>
          <w:p w14:paraId="6378F4F4" w14:textId="77777777" w:rsidR="003F3082" w:rsidRDefault="003F3082">
            <w:pPr>
              <w:pStyle w:val="TAL"/>
            </w:pPr>
            <w:r>
              <w:t>type: MappingSetIDBackhaulAddress</w:t>
            </w:r>
          </w:p>
          <w:p w14:paraId="325A2ACE" w14:textId="77777777" w:rsidR="003F3082" w:rsidRDefault="003F3082">
            <w:pPr>
              <w:pStyle w:val="TAL"/>
            </w:pPr>
            <w:r>
              <w:t xml:space="preserve">multiplicity: </w:t>
            </w:r>
            <w:r>
              <w:rPr>
                <w:rFonts w:cs="Arial"/>
                <w:snapToGrid w:val="0"/>
                <w:szCs w:val="18"/>
              </w:rPr>
              <w:t>1..*</w:t>
            </w:r>
          </w:p>
          <w:p w14:paraId="4828E578" w14:textId="77777777" w:rsidR="003F3082" w:rsidRDefault="003F3082">
            <w:pPr>
              <w:pStyle w:val="TAL"/>
            </w:pPr>
            <w:r>
              <w:t>isOrdered: N/A</w:t>
            </w:r>
          </w:p>
          <w:p w14:paraId="63F8151E" w14:textId="77777777" w:rsidR="003F3082" w:rsidRDefault="003F3082">
            <w:pPr>
              <w:pStyle w:val="TAL"/>
            </w:pPr>
            <w:r>
              <w:t>isUnique: N/A</w:t>
            </w:r>
          </w:p>
          <w:p w14:paraId="3F4F08A6" w14:textId="77777777" w:rsidR="003F3082" w:rsidRDefault="003F3082">
            <w:pPr>
              <w:pStyle w:val="TAL"/>
            </w:pPr>
            <w:r>
              <w:t>defaultValue: None</w:t>
            </w:r>
          </w:p>
          <w:p w14:paraId="560B9F98" w14:textId="77777777" w:rsidR="003F3082" w:rsidRDefault="003F3082">
            <w:pPr>
              <w:pStyle w:val="TAL"/>
            </w:pPr>
            <w:r>
              <w:t>isNullable: False</w:t>
            </w:r>
          </w:p>
        </w:tc>
      </w:tr>
      <w:tr w:rsidR="003F3082" w14:paraId="267CCCE0"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hideMark/>
          </w:tcPr>
          <w:p w14:paraId="08ED1CA5" w14:textId="77777777" w:rsidR="003F3082" w:rsidRDefault="003F3082">
            <w:pPr>
              <w:pStyle w:val="Default"/>
              <w:rPr>
                <w:rFonts w:ascii="Courier New" w:hAnsi="Courier New" w:cs="Courier New"/>
                <w:sz w:val="18"/>
                <w:szCs w:val="18"/>
                <w:lang w:val="en-GB"/>
              </w:rPr>
            </w:pPr>
            <w:r>
              <w:rPr>
                <w:rFonts w:ascii="Courier New" w:hAnsi="Courier New" w:cs="Courier New"/>
                <w:sz w:val="18"/>
                <w:szCs w:val="18"/>
                <w:lang w:val="en-GB" w:eastAsia="zh-CN"/>
              </w:rPr>
              <w:t>backhaulAddress</w:t>
            </w:r>
          </w:p>
        </w:tc>
        <w:tc>
          <w:tcPr>
            <w:tcW w:w="2917" w:type="pct"/>
            <w:tcBorders>
              <w:top w:val="single" w:sz="4" w:space="0" w:color="auto"/>
              <w:left w:val="single" w:sz="4" w:space="0" w:color="auto"/>
              <w:bottom w:val="single" w:sz="4" w:space="0" w:color="auto"/>
              <w:right w:val="single" w:sz="4" w:space="0" w:color="auto"/>
            </w:tcBorders>
          </w:tcPr>
          <w:p w14:paraId="0B70A76F" w14:textId="77777777" w:rsidR="003F3082" w:rsidRDefault="003F3082">
            <w:pPr>
              <w:keepNext/>
              <w:keepLines/>
              <w:spacing w:after="0"/>
              <w:rPr>
                <w:rFonts w:ascii="Arial" w:hAnsi="Arial" w:cs="Arial"/>
                <w:sz w:val="18"/>
                <w:szCs w:val="18"/>
                <w:lang w:eastAsia="en-GB"/>
              </w:rPr>
            </w:pPr>
            <w:r>
              <w:rPr>
                <w:rFonts w:ascii="Arial" w:hAnsi="Arial" w:cs="Arial"/>
                <w:sz w:val="18"/>
                <w:szCs w:val="18"/>
                <w:lang w:eastAsia="en-GB"/>
              </w:rPr>
              <w:t xml:space="preserve">The attribute specifies backhaulAddress which is defined as a datatype (see clause 4.3.48). </w:t>
            </w:r>
          </w:p>
          <w:p w14:paraId="7BD3F75B" w14:textId="77777777" w:rsidR="003F3082" w:rsidRDefault="003F3082">
            <w:pPr>
              <w:keepNext/>
              <w:keepLines/>
              <w:spacing w:after="0"/>
              <w:rPr>
                <w:rFonts w:ascii="Arial" w:hAnsi="Arial" w:cs="Arial"/>
                <w:sz w:val="18"/>
                <w:szCs w:val="18"/>
                <w:lang w:eastAsia="en-GB"/>
              </w:rPr>
            </w:pPr>
          </w:p>
          <w:p w14:paraId="0DC55A71" w14:textId="77777777" w:rsidR="003F3082" w:rsidRDefault="003F3082">
            <w:pPr>
              <w:keepNext/>
              <w:keepLines/>
              <w:spacing w:after="0"/>
              <w:rPr>
                <w:rFonts w:ascii="Arial" w:hAnsi="Arial" w:cs="Arial"/>
                <w:sz w:val="18"/>
                <w:szCs w:val="18"/>
                <w:lang w:eastAsia="en-GB"/>
              </w:rPr>
            </w:pPr>
          </w:p>
          <w:p w14:paraId="672B689B" w14:textId="77777777" w:rsidR="003F3082" w:rsidRDefault="003F3082">
            <w:pPr>
              <w:keepNext/>
              <w:keepLines/>
              <w:spacing w:after="0"/>
              <w:rPr>
                <w:rFonts w:ascii="Arial" w:hAnsi="Arial" w:cs="Arial"/>
                <w:sz w:val="18"/>
                <w:szCs w:val="18"/>
                <w:lang w:eastAsia="en-GB"/>
              </w:rPr>
            </w:pPr>
            <w:r>
              <w:rPr>
                <w:rFonts w:ascii="Arial" w:hAnsi="Arial" w:cs="Arial"/>
                <w:sz w:val="18"/>
                <w:szCs w:val="18"/>
                <w:lang w:eastAsia="en-GB"/>
              </w:rPr>
              <w:t>allowedValues: Not applicable</w:t>
            </w:r>
          </w:p>
        </w:tc>
        <w:tc>
          <w:tcPr>
            <w:tcW w:w="1123" w:type="pct"/>
            <w:tcBorders>
              <w:top w:val="single" w:sz="4" w:space="0" w:color="auto"/>
              <w:left w:val="single" w:sz="4" w:space="0" w:color="auto"/>
              <w:bottom w:val="single" w:sz="4" w:space="0" w:color="auto"/>
              <w:right w:val="single" w:sz="4" w:space="0" w:color="auto"/>
            </w:tcBorders>
            <w:hideMark/>
          </w:tcPr>
          <w:p w14:paraId="0758EE0F" w14:textId="77777777" w:rsidR="003F3082" w:rsidRDefault="003F3082">
            <w:pPr>
              <w:pStyle w:val="TAL"/>
            </w:pPr>
            <w:r>
              <w:t>type: BackhaulAddress</w:t>
            </w:r>
          </w:p>
          <w:p w14:paraId="79B17090" w14:textId="77777777" w:rsidR="003F3082" w:rsidRDefault="003F3082">
            <w:pPr>
              <w:pStyle w:val="TAL"/>
            </w:pPr>
            <w:r>
              <w:t xml:space="preserve">multiplicity: </w:t>
            </w:r>
            <w:r>
              <w:rPr>
                <w:rFonts w:cs="Arial"/>
                <w:snapToGrid w:val="0"/>
                <w:szCs w:val="18"/>
              </w:rPr>
              <w:t>1</w:t>
            </w:r>
          </w:p>
          <w:p w14:paraId="27385095" w14:textId="77777777" w:rsidR="003F3082" w:rsidRDefault="003F3082">
            <w:pPr>
              <w:pStyle w:val="TAL"/>
            </w:pPr>
            <w:r>
              <w:t>isOrdered: N/A</w:t>
            </w:r>
          </w:p>
          <w:p w14:paraId="367818CE" w14:textId="77777777" w:rsidR="003F3082" w:rsidRDefault="003F3082">
            <w:pPr>
              <w:pStyle w:val="TAL"/>
            </w:pPr>
            <w:r>
              <w:t>isUnique: N/A</w:t>
            </w:r>
          </w:p>
          <w:p w14:paraId="385C64E9" w14:textId="77777777" w:rsidR="003F3082" w:rsidRDefault="003F3082">
            <w:pPr>
              <w:pStyle w:val="TAL"/>
            </w:pPr>
            <w:r>
              <w:t>defaultValue: None</w:t>
            </w:r>
          </w:p>
          <w:p w14:paraId="4B9822D3" w14:textId="77777777" w:rsidR="003F3082" w:rsidRDefault="003F3082">
            <w:pPr>
              <w:pStyle w:val="TAL"/>
            </w:pPr>
            <w:r>
              <w:t>isNullable: False</w:t>
            </w:r>
          </w:p>
        </w:tc>
      </w:tr>
      <w:tr w:rsidR="003F3082" w14:paraId="2AF8C793"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hideMark/>
          </w:tcPr>
          <w:p w14:paraId="1CCC6726" w14:textId="77777777" w:rsidR="003F3082" w:rsidRDefault="003F3082">
            <w:pPr>
              <w:pStyle w:val="Default"/>
              <w:rPr>
                <w:rFonts w:ascii="Courier New" w:hAnsi="Courier New" w:cs="Courier New"/>
                <w:sz w:val="18"/>
                <w:szCs w:val="18"/>
                <w:lang w:val="en-GB"/>
              </w:rPr>
            </w:pPr>
            <w:r>
              <w:rPr>
                <w:rFonts w:ascii="Courier New" w:hAnsi="Courier New" w:cs="Courier New"/>
                <w:sz w:val="18"/>
                <w:szCs w:val="18"/>
                <w:lang w:val="en-GB"/>
              </w:rPr>
              <w:t>setID</w:t>
            </w:r>
          </w:p>
        </w:tc>
        <w:tc>
          <w:tcPr>
            <w:tcW w:w="2917" w:type="pct"/>
            <w:tcBorders>
              <w:top w:val="single" w:sz="4" w:space="0" w:color="auto"/>
              <w:left w:val="single" w:sz="4" w:space="0" w:color="auto"/>
              <w:bottom w:val="single" w:sz="4" w:space="0" w:color="auto"/>
              <w:right w:val="single" w:sz="4" w:space="0" w:color="auto"/>
            </w:tcBorders>
          </w:tcPr>
          <w:p w14:paraId="689DD200" w14:textId="77777777" w:rsidR="003F3082" w:rsidRDefault="003F3082">
            <w:pPr>
              <w:keepNext/>
              <w:keepLines/>
              <w:spacing w:after="0"/>
              <w:rPr>
                <w:rFonts w:ascii="Arial" w:hAnsi="Arial" w:cs="Arial"/>
                <w:sz w:val="18"/>
                <w:szCs w:val="18"/>
                <w:lang w:eastAsia="en-GB"/>
              </w:rPr>
            </w:pPr>
            <w:r>
              <w:rPr>
                <w:rFonts w:ascii="Arial" w:hAnsi="Arial" w:cs="Arial"/>
                <w:sz w:val="18"/>
                <w:szCs w:val="18"/>
                <w:lang w:eastAsia="en-GB"/>
              </w:rPr>
              <w:t xml:space="preserve">This specifies the </w:t>
            </w:r>
            <w:r>
              <w:rPr>
                <w:rFonts w:ascii="Arial" w:hAnsi="Arial" w:cs="Arial"/>
                <w:sz w:val="18"/>
                <w:szCs w:val="18"/>
                <w:lang w:eastAsia="ja-JP"/>
              </w:rPr>
              <w:t>set ID of a victim Set (RIM-RS1 Set) or aggressor Set (RIM-RS2 set).</w:t>
            </w:r>
            <w:r>
              <w:rPr>
                <w:rFonts w:ascii="Arial" w:hAnsi="Arial" w:cs="Arial"/>
                <w:sz w:val="18"/>
                <w:szCs w:val="18"/>
                <w:lang w:eastAsia="en-GB"/>
              </w:rPr>
              <w:t xml:space="preserve"> (See subclause 7.4.1.6 in TS 38.211 [32]).</w:t>
            </w:r>
            <w:r>
              <w:t xml:space="preserve"> </w:t>
            </w:r>
          </w:p>
          <w:p w14:paraId="098E48DB" w14:textId="77777777" w:rsidR="003F3082" w:rsidRDefault="003F3082">
            <w:pPr>
              <w:keepNext/>
              <w:keepLines/>
              <w:spacing w:after="0"/>
              <w:rPr>
                <w:rFonts w:ascii="Arial" w:hAnsi="Arial" w:cs="Arial"/>
                <w:sz w:val="18"/>
                <w:szCs w:val="18"/>
                <w:lang w:eastAsia="en-GB"/>
              </w:rPr>
            </w:pPr>
          </w:p>
          <w:p w14:paraId="328DC0E4" w14:textId="77777777" w:rsidR="003F3082" w:rsidRDefault="003F3082">
            <w:pPr>
              <w:keepNext/>
              <w:keepLines/>
              <w:spacing w:after="0"/>
              <w:rPr>
                <w:rFonts w:ascii="Arial" w:hAnsi="Arial" w:cs="Arial"/>
                <w:sz w:val="18"/>
                <w:szCs w:val="18"/>
              </w:rPr>
            </w:pPr>
            <w:r>
              <w:rPr>
                <w:rFonts w:ascii="Arial" w:hAnsi="Arial" w:cs="Arial"/>
                <w:sz w:val="18"/>
                <w:szCs w:val="18"/>
              </w:rPr>
              <w:t>allowedValues:</w:t>
            </w:r>
          </w:p>
          <w:p w14:paraId="032DC1AD" w14:textId="77777777" w:rsidR="003F3082" w:rsidRDefault="003F3082">
            <w:pPr>
              <w:keepNext/>
              <w:keepLines/>
              <w:spacing w:after="0"/>
              <w:rPr>
                <w:rFonts w:ascii="Arial" w:hAnsi="Arial" w:cs="Arial"/>
                <w:sz w:val="18"/>
                <w:szCs w:val="18"/>
                <w:lang w:eastAsia="en-GB"/>
              </w:rPr>
            </w:pPr>
            <w:r>
              <w:rPr>
                <w:rFonts w:ascii="Arial" w:hAnsi="Arial" w:cs="Arial"/>
                <w:sz w:val="18"/>
                <w:szCs w:val="18"/>
                <w:lang w:eastAsia="en-GB"/>
              </w:rPr>
              <w:t>The bit length of the set ID is maximum 22bit.</w:t>
            </w:r>
          </w:p>
          <w:p w14:paraId="0D6BAAF8" w14:textId="77777777" w:rsidR="003F3082" w:rsidRDefault="003F3082">
            <w:pPr>
              <w:keepNext/>
              <w:keepLines/>
              <w:spacing w:after="0"/>
              <w:rPr>
                <w:rFonts w:ascii="Arial" w:hAnsi="Arial" w:cs="Arial"/>
                <w:sz w:val="18"/>
                <w:szCs w:val="18"/>
                <w:lang w:eastAsia="en-GB"/>
              </w:rPr>
            </w:pPr>
          </w:p>
        </w:tc>
        <w:tc>
          <w:tcPr>
            <w:tcW w:w="1123" w:type="pct"/>
            <w:tcBorders>
              <w:top w:val="single" w:sz="4" w:space="0" w:color="auto"/>
              <w:left w:val="single" w:sz="4" w:space="0" w:color="auto"/>
              <w:bottom w:val="single" w:sz="4" w:space="0" w:color="auto"/>
              <w:right w:val="single" w:sz="4" w:space="0" w:color="auto"/>
            </w:tcBorders>
            <w:hideMark/>
          </w:tcPr>
          <w:p w14:paraId="768AAA82" w14:textId="77777777" w:rsidR="003F3082" w:rsidRDefault="003F3082">
            <w:pPr>
              <w:pStyle w:val="TAL"/>
            </w:pPr>
            <w:r>
              <w:t>type: Integer</w:t>
            </w:r>
          </w:p>
          <w:p w14:paraId="40BC39D5" w14:textId="77777777" w:rsidR="003F3082" w:rsidRDefault="003F3082">
            <w:pPr>
              <w:pStyle w:val="TAL"/>
            </w:pPr>
            <w:r>
              <w:t xml:space="preserve">multiplicity: </w:t>
            </w:r>
            <w:r>
              <w:rPr>
                <w:lang w:eastAsia="zh-CN"/>
              </w:rPr>
              <w:t>1</w:t>
            </w:r>
          </w:p>
          <w:p w14:paraId="10037CEB" w14:textId="77777777" w:rsidR="003F3082" w:rsidRDefault="003F3082">
            <w:pPr>
              <w:pStyle w:val="TAL"/>
            </w:pPr>
            <w:r>
              <w:t>isOrdered: N/A</w:t>
            </w:r>
          </w:p>
          <w:p w14:paraId="70DC035B" w14:textId="77777777" w:rsidR="003F3082" w:rsidRDefault="003F3082">
            <w:pPr>
              <w:pStyle w:val="TAL"/>
            </w:pPr>
            <w:r>
              <w:t>isUnique: N/A</w:t>
            </w:r>
          </w:p>
          <w:p w14:paraId="4379BEE8" w14:textId="77777777" w:rsidR="003F3082" w:rsidRDefault="003F3082">
            <w:pPr>
              <w:pStyle w:val="TAL"/>
            </w:pPr>
            <w:r>
              <w:t>defaultValue: None</w:t>
            </w:r>
          </w:p>
          <w:p w14:paraId="309DA612" w14:textId="77777777" w:rsidR="003F3082" w:rsidRDefault="003F3082">
            <w:pPr>
              <w:pStyle w:val="TAL"/>
            </w:pPr>
            <w:r>
              <w:t>isNullable: False</w:t>
            </w:r>
          </w:p>
        </w:tc>
      </w:tr>
      <w:tr w:rsidR="003F3082" w14:paraId="6B1B340E"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hideMark/>
          </w:tcPr>
          <w:p w14:paraId="250D0D5F" w14:textId="77777777" w:rsidR="003F3082" w:rsidRDefault="003F3082">
            <w:pPr>
              <w:pStyle w:val="Default"/>
              <w:rPr>
                <w:rFonts w:ascii="Courier New" w:hAnsi="Courier New" w:cs="Courier New"/>
                <w:sz w:val="18"/>
                <w:szCs w:val="18"/>
                <w:lang w:val="en-GB"/>
              </w:rPr>
            </w:pPr>
            <w:r>
              <w:rPr>
                <w:rFonts w:ascii="Courier New" w:hAnsi="Courier New" w:cs="Courier New"/>
                <w:sz w:val="18"/>
                <w:szCs w:val="18"/>
                <w:lang w:val="en-GB" w:eastAsia="zh-CN"/>
              </w:rPr>
              <w:t>tAI</w:t>
            </w:r>
          </w:p>
        </w:tc>
        <w:tc>
          <w:tcPr>
            <w:tcW w:w="2917" w:type="pct"/>
            <w:tcBorders>
              <w:top w:val="single" w:sz="4" w:space="0" w:color="auto"/>
              <w:left w:val="single" w:sz="4" w:space="0" w:color="auto"/>
              <w:bottom w:val="single" w:sz="4" w:space="0" w:color="auto"/>
              <w:right w:val="single" w:sz="4" w:space="0" w:color="auto"/>
            </w:tcBorders>
            <w:hideMark/>
          </w:tcPr>
          <w:p w14:paraId="00C6CD7B" w14:textId="77777777" w:rsidR="003F3082" w:rsidRDefault="003F3082">
            <w:pPr>
              <w:keepNext/>
              <w:keepLines/>
              <w:spacing w:after="0"/>
              <w:rPr>
                <w:rFonts w:ascii="Arial" w:hAnsi="Arial" w:cs="Arial"/>
                <w:sz w:val="18"/>
                <w:szCs w:val="18"/>
                <w:lang w:eastAsia="en-GB"/>
              </w:rPr>
            </w:pPr>
            <w:r>
              <w:rPr>
                <w:lang w:eastAsia="zh-CN"/>
              </w:rPr>
              <w:t>Indicates the</w:t>
            </w:r>
            <w:r>
              <w:t xml:space="preserve"> TAI (see subclause 9.3.3.11 in TS 38.413[5]), including pLMNId ID and nRTAC. </w:t>
            </w:r>
            <w:r>
              <w:rPr>
                <w:rFonts w:ascii="Arial" w:hAnsi="Arial" w:cs="Arial"/>
                <w:sz w:val="18"/>
                <w:szCs w:val="18"/>
                <w:lang w:eastAsia="en-GB"/>
              </w:rPr>
              <w:t xml:space="preserve">allowedValues: Not applicable </w:t>
            </w:r>
          </w:p>
        </w:tc>
        <w:tc>
          <w:tcPr>
            <w:tcW w:w="1123" w:type="pct"/>
            <w:tcBorders>
              <w:top w:val="single" w:sz="4" w:space="0" w:color="auto"/>
              <w:left w:val="single" w:sz="4" w:space="0" w:color="auto"/>
              <w:bottom w:val="single" w:sz="4" w:space="0" w:color="auto"/>
              <w:right w:val="single" w:sz="4" w:space="0" w:color="auto"/>
            </w:tcBorders>
            <w:hideMark/>
          </w:tcPr>
          <w:p w14:paraId="65C5A499" w14:textId="77777777" w:rsidR="003F3082" w:rsidRDefault="003F3082">
            <w:pPr>
              <w:pStyle w:val="TAL"/>
              <w:rPr>
                <w:lang w:eastAsia="zh-CN"/>
              </w:rPr>
            </w:pPr>
            <w:r>
              <w:t>type</w:t>
            </w:r>
            <w:r>
              <w:rPr>
                <w:lang w:eastAsia="zh-CN"/>
              </w:rPr>
              <w:t>: TAI</w:t>
            </w:r>
          </w:p>
          <w:p w14:paraId="6A487545" w14:textId="77777777" w:rsidR="003F3082" w:rsidRDefault="003F3082">
            <w:pPr>
              <w:pStyle w:val="TAL"/>
            </w:pPr>
            <w:r>
              <w:t>multiplicity: 1</w:t>
            </w:r>
          </w:p>
          <w:p w14:paraId="78C7CEC0" w14:textId="77777777" w:rsidR="003F3082" w:rsidRDefault="003F3082">
            <w:pPr>
              <w:pStyle w:val="TAL"/>
            </w:pPr>
            <w:r>
              <w:t>isOrdered: N/A</w:t>
            </w:r>
          </w:p>
          <w:p w14:paraId="2453912A" w14:textId="77777777" w:rsidR="003F3082" w:rsidRDefault="003F3082">
            <w:pPr>
              <w:pStyle w:val="TAL"/>
            </w:pPr>
            <w:r>
              <w:t>isUnique: N/A</w:t>
            </w:r>
          </w:p>
          <w:p w14:paraId="34F4C403" w14:textId="77777777" w:rsidR="003F3082" w:rsidRDefault="003F3082">
            <w:pPr>
              <w:pStyle w:val="TAL"/>
            </w:pPr>
            <w:r>
              <w:t>defaultValue: None</w:t>
            </w:r>
          </w:p>
          <w:p w14:paraId="2D107312" w14:textId="77777777" w:rsidR="003F3082" w:rsidRDefault="003F3082">
            <w:pPr>
              <w:pStyle w:val="TAL"/>
            </w:pPr>
            <w:r>
              <w:t>isNullable: False</w:t>
            </w:r>
          </w:p>
        </w:tc>
      </w:tr>
      <w:tr w:rsidR="003F3082" w14:paraId="2429D9AC"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hideMark/>
          </w:tcPr>
          <w:p w14:paraId="0DA8F7F9" w14:textId="77777777" w:rsidR="003F3082" w:rsidRDefault="003F3082">
            <w:pPr>
              <w:pStyle w:val="Default"/>
              <w:rPr>
                <w:rFonts w:ascii="Courier New" w:hAnsi="Courier New" w:cs="Courier New"/>
                <w:sz w:val="18"/>
                <w:szCs w:val="18"/>
                <w:lang w:val="en-GB" w:eastAsia="zh-CN"/>
              </w:rPr>
            </w:pPr>
            <w:r>
              <w:rPr>
                <w:rFonts w:ascii="Courier New" w:hAnsi="Courier New"/>
                <w:sz w:val="18"/>
                <w:lang w:val="en-GB" w:eastAsia="zh-CN"/>
              </w:rPr>
              <w:t>isRemoveAllowed</w:t>
            </w:r>
          </w:p>
        </w:tc>
        <w:tc>
          <w:tcPr>
            <w:tcW w:w="2917" w:type="pct"/>
            <w:tcBorders>
              <w:top w:val="single" w:sz="4" w:space="0" w:color="auto"/>
              <w:left w:val="single" w:sz="4" w:space="0" w:color="auto"/>
              <w:bottom w:val="single" w:sz="4" w:space="0" w:color="auto"/>
              <w:right w:val="single" w:sz="4" w:space="0" w:color="auto"/>
            </w:tcBorders>
          </w:tcPr>
          <w:p w14:paraId="263DBABD" w14:textId="77777777" w:rsidR="003F3082" w:rsidRDefault="003F3082">
            <w:pPr>
              <w:pStyle w:val="TAL"/>
            </w:pPr>
            <w:r>
              <w:t xml:space="preserve">This indicates if the subject </w:t>
            </w:r>
            <w:r>
              <w:rPr>
                <w:rFonts w:ascii="Courier New" w:hAnsi="Courier New" w:cs="Courier New"/>
              </w:rPr>
              <w:t>NRCellRelation</w:t>
            </w:r>
            <w:r>
              <w:t xml:space="preserve"> can be removed (deleted) or not.  </w:t>
            </w:r>
          </w:p>
          <w:p w14:paraId="2931AFBD" w14:textId="77777777" w:rsidR="003F3082" w:rsidRDefault="003F3082">
            <w:pPr>
              <w:pStyle w:val="TAL"/>
            </w:pPr>
          </w:p>
          <w:p w14:paraId="722FBFA5" w14:textId="77777777" w:rsidR="003F3082" w:rsidRDefault="003F3082">
            <w:pPr>
              <w:pStyle w:val="TAL"/>
            </w:pPr>
            <w:r>
              <w:t xml:space="preserve">If TRUE, the subject </w:t>
            </w:r>
            <w:r>
              <w:rPr>
                <w:rFonts w:ascii="Courier New" w:hAnsi="Courier New" w:cs="Courier New"/>
              </w:rPr>
              <w:t>NRCellRelation</w:t>
            </w:r>
            <w:r>
              <w:t xml:space="preserve"> instance can be removed (deleted).  </w:t>
            </w:r>
          </w:p>
          <w:p w14:paraId="2CD822EA" w14:textId="77777777" w:rsidR="003F3082" w:rsidRDefault="003F3082">
            <w:pPr>
              <w:pStyle w:val="TAL"/>
            </w:pPr>
          </w:p>
          <w:p w14:paraId="7AC03C27" w14:textId="77777777" w:rsidR="003F3082" w:rsidRDefault="003F3082">
            <w:pPr>
              <w:pStyle w:val="TAL"/>
              <w:rPr>
                <w:lang w:eastAsia="zh-CN"/>
              </w:rPr>
            </w:pPr>
            <w:r>
              <w:t xml:space="preserve">If FALSE, the subject </w:t>
            </w:r>
            <w:r>
              <w:rPr>
                <w:rFonts w:ascii="Courier New" w:hAnsi="Courier New"/>
              </w:rPr>
              <w:t>NRCellRelation</w:t>
            </w:r>
            <w:r>
              <w:t xml:space="preserve"> instance shall not be removed (deleted) by any entity but an MnS consumer.</w:t>
            </w:r>
          </w:p>
          <w:p w14:paraId="3BD09982" w14:textId="77777777" w:rsidR="003F3082" w:rsidRDefault="003F3082">
            <w:pPr>
              <w:pStyle w:val="TAL"/>
              <w:rPr>
                <w:lang w:eastAsia="zh-CN"/>
              </w:rPr>
            </w:pPr>
          </w:p>
          <w:p w14:paraId="4C9DD516" w14:textId="77777777" w:rsidR="003F3082" w:rsidRDefault="003F3082">
            <w:pPr>
              <w:pStyle w:val="TAL"/>
              <w:rPr>
                <w:lang w:eastAsia="zh-CN"/>
              </w:rPr>
            </w:pPr>
            <w:r>
              <w:rPr>
                <w:lang w:eastAsia="zh-CN"/>
              </w:rPr>
              <w:t>allowedValues: TRUE,FALSE</w:t>
            </w:r>
          </w:p>
          <w:p w14:paraId="5E04840F" w14:textId="77777777" w:rsidR="003F3082" w:rsidRDefault="003F3082">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hideMark/>
          </w:tcPr>
          <w:p w14:paraId="6E4B0FD5" w14:textId="77777777" w:rsidR="003F3082" w:rsidRDefault="003F3082">
            <w:pPr>
              <w:pStyle w:val="TAL"/>
            </w:pPr>
            <w:r>
              <w:t xml:space="preserve">type: </w:t>
            </w:r>
            <w:r>
              <w:rPr>
                <w:rFonts w:cs="Arial"/>
                <w:szCs w:val="18"/>
              </w:rPr>
              <w:t>Boolean</w:t>
            </w:r>
          </w:p>
          <w:p w14:paraId="50AB5D28" w14:textId="77777777" w:rsidR="003F3082" w:rsidRDefault="003F3082">
            <w:pPr>
              <w:pStyle w:val="TAL"/>
            </w:pPr>
            <w:r>
              <w:t>multiplicity: 1</w:t>
            </w:r>
          </w:p>
          <w:p w14:paraId="5921AE42" w14:textId="77777777" w:rsidR="003F3082" w:rsidRDefault="003F3082">
            <w:pPr>
              <w:pStyle w:val="TAL"/>
            </w:pPr>
            <w:r>
              <w:t>isOrdered: N/A</w:t>
            </w:r>
          </w:p>
          <w:p w14:paraId="7C26F4F0" w14:textId="77777777" w:rsidR="003F3082" w:rsidRDefault="003F3082">
            <w:pPr>
              <w:pStyle w:val="TAL"/>
            </w:pPr>
            <w:r>
              <w:t>isUnique: N/A</w:t>
            </w:r>
          </w:p>
          <w:p w14:paraId="7D8F88A8" w14:textId="77777777" w:rsidR="003F3082" w:rsidRDefault="003F3082">
            <w:pPr>
              <w:pStyle w:val="TAL"/>
            </w:pPr>
            <w:r>
              <w:t>defaultValue: None</w:t>
            </w:r>
          </w:p>
          <w:p w14:paraId="067A7D69" w14:textId="77777777" w:rsidR="003F3082" w:rsidRDefault="003F3082">
            <w:pPr>
              <w:pStyle w:val="TAL"/>
            </w:pPr>
            <w:r>
              <w:t>isNullable: False</w:t>
            </w:r>
          </w:p>
        </w:tc>
      </w:tr>
      <w:tr w:rsidR="003F3082" w14:paraId="3F4C6C26"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hideMark/>
          </w:tcPr>
          <w:p w14:paraId="74905B9F" w14:textId="77777777" w:rsidR="003F3082" w:rsidRDefault="003F3082">
            <w:pPr>
              <w:pStyle w:val="Default"/>
              <w:rPr>
                <w:rFonts w:ascii="Courier New" w:hAnsi="Courier New" w:cs="Courier New"/>
                <w:sz w:val="18"/>
                <w:szCs w:val="18"/>
                <w:lang w:val="en-GB" w:eastAsia="zh-CN"/>
              </w:rPr>
            </w:pPr>
            <w:r>
              <w:rPr>
                <w:rFonts w:ascii="Courier New" w:hAnsi="Courier New" w:cs="Courier New"/>
                <w:sz w:val="18"/>
                <w:szCs w:val="18"/>
                <w:lang w:val="en-GB"/>
              </w:rPr>
              <w:t>isHOAllowed</w:t>
            </w:r>
          </w:p>
        </w:tc>
        <w:tc>
          <w:tcPr>
            <w:tcW w:w="2917" w:type="pct"/>
            <w:tcBorders>
              <w:top w:val="single" w:sz="4" w:space="0" w:color="auto"/>
              <w:left w:val="single" w:sz="4" w:space="0" w:color="auto"/>
              <w:bottom w:val="single" w:sz="4" w:space="0" w:color="auto"/>
              <w:right w:val="single" w:sz="4" w:space="0" w:color="auto"/>
            </w:tcBorders>
          </w:tcPr>
          <w:p w14:paraId="6117CF2E" w14:textId="77777777" w:rsidR="003F3082" w:rsidRDefault="003F3082">
            <w:pPr>
              <w:pStyle w:val="TAL"/>
            </w:pPr>
            <w:r>
              <w:t>This indicates if HO is allowed or prohibited.</w:t>
            </w:r>
          </w:p>
          <w:p w14:paraId="6974119E" w14:textId="77777777" w:rsidR="003F3082" w:rsidRDefault="003F3082">
            <w:pPr>
              <w:pStyle w:val="TAL"/>
            </w:pPr>
          </w:p>
          <w:p w14:paraId="24D4C88C" w14:textId="77777777" w:rsidR="003F3082" w:rsidRDefault="003F3082">
            <w:pPr>
              <w:pStyle w:val="TAL"/>
            </w:pPr>
            <w:r>
              <w:t xml:space="preserve">If TRUE, handover is allowed from source cell to target cell.  The source cell is identified by the name-containing </w:t>
            </w:r>
            <w:r>
              <w:rPr>
                <w:rFonts w:ascii="Courier New" w:hAnsi="Courier New" w:cs="Courier New"/>
              </w:rPr>
              <w:t>NRCellCU</w:t>
            </w:r>
            <w:r>
              <w:t xml:space="preserve"> of the </w:t>
            </w:r>
            <w:r>
              <w:rPr>
                <w:rFonts w:ascii="Courier New" w:hAnsi="Courier New" w:cs="Courier New"/>
              </w:rPr>
              <w:t>NRCellRelation</w:t>
            </w:r>
            <w:r>
              <w:t xml:space="preserve"> that contains the </w:t>
            </w:r>
            <w:r>
              <w:rPr>
                <w:rFonts w:ascii="Courier New" w:hAnsi="Courier New" w:cs="Courier New"/>
              </w:rPr>
              <w:t>isHOAllowed</w:t>
            </w:r>
            <w:r>
              <w:t xml:space="preserve">. The target cell is referenced by the </w:t>
            </w:r>
            <w:r>
              <w:rPr>
                <w:rFonts w:ascii="Courier New" w:hAnsi="Courier New" w:cs="Courier New"/>
              </w:rPr>
              <w:t>NRCellRelation</w:t>
            </w:r>
            <w:r>
              <w:t xml:space="preserve"> that contains this </w:t>
            </w:r>
            <w:r>
              <w:rPr>
                <w:rFonts w:ascii="Courier New" w:hAnsi="Courier New" w:cs="Courier New"/>
              </w:rPr>
              <w:t>isHOAllowed</w:t>
            </w:r>
            <w:r>
              <w:t xml:space="preserve">. </w:t>
            </w:r>
          </w:p>
          <w:p w14:paraId="121E56CA" w14:textId="77777777" w:rsidR="003F3082" w:rsidRDefault="003F3082">
            <w:pPr>
              <w:pStyle w:val="TAL"/>
            </w:pPr>
          </w:p>
          <w:p w14:paraId="30F43224" w14:textId="77777777" w:rsidR="003F3082" w:rsidRDefault="003F3082">
            <w:pPr>
              <w:pStyle w:val="TAL"/>
              <w:rPr>
                <w:lang w:eastAsia="zh-CN"/>
              </w:rPr>
            </w:pPr>
            <w:r>
              <w:t>If FALSE, handover shall not be allowed.</w:t>
            </w:r>
          </w:p>
          <w:p w14:paraId="23344FBE" w14:textId="77777777" w:rsidR="003F3082" w:rsidRDefault="003F3082">
            <w:pPr>
              <w:pStyle w:val="TAL"/>
              <w:rPr>
                <w:lang w:eastAsia="zh-CN"/>
              </w:rPr>
            </w:pPr>
          </w:p>
          <w:p w14:paraId="28E3FC80" w14:textId="77777777" w:rsidR="003F3082" w:rsidRDefault="003F3082">
            <w:pPr>
              <w:keepNext/>
              <w:keepLines/>
              <w:spacing w:after="0"/>
              <w:rPr>
                <w:lang w:eastAsia="zh-CN"/>
              </w:rPr>
            </w:pPr>
            <w:r>
              <w:rPr>
                <w:rFonts w:cs="Arial"/>
                <w:szCs w:val="18"/>
              </w:rPr>
              <w:t>allowedValues: TRUE,FALSE</w:t>
            </w:r>
          </w:p>
        </w:tc>
        <w:tc>
          <w:tcPr>
            <w:tcW w:w="1123" w:type="pct"/>
            <w:tcBorders>
              <w:top w:val="single" w:sz="4" w:space="0" w:color="auto"/>
              <w:left w:val="single" w:sz="4" w:space="0" w:color="auto"/>
              <w:bottom w:val="single" w:sz="4" w:space="0" w:color="auto"/>
              <w:right w:val="single" w:sz="4" w:space="0" w:color="auto"/>
            </w:tcBorders>
            <w:hideMark/>
          </w:tcPr>
          <w:p w14:paraId="4D5A711F" w14:textId="77777777" w:rsidR="003F3082" w:rsidRDefault="003F3082">
            <w:pPr>
              <w:pStyle w:val="TAL"/>
            </w:pPr>
            <w:r>
              <w:t xml:space="preserve">type: </w:t>
            </w:r>
            <w:r>
              <w:rPr>
                <w:rFonts w:cs="Arial"/>
                <w:szCs w:val="18"/>
              </w:rPr>
              <w:t>Boolean</w:t>
            </w:r>
          </w:p>
          <w:p w14:paraId="21B29C10" w14:textId="77777777" w:rsidR="003F3082" w:rsidRDefault="003F3082">
            <w:pPr>
              <w:pStyle w:val="TAL"/>
            </w:pPr>
            <w:r>
              <w:t>multiplicity: 1</w:t>
            </w:r>
          </w:p>
          <w:p w14:paraId="5C19D792" w14:textId="77777777" w:rsidR="003F3082" w:rsidRDefault="003F3082">
            <w:pPr>
              <w:pStyle w:val="TAL"/>
            </w:pPr>
            <w:r>
              <w:t>isOrdered: N/A</w:t>
            </w:r>
          </w:p>
          <w:p w14:paraId="666FD9FF" w14:textId="77777777" w:rsidR="003F3082" w:rsidRDefault="003F3082">
            <w:pPr>
              <w:pStyle w:val="TAL"/>
            </w:pPr>
            <w:r>
              <w:t>isUnique: N/A</w:t>
            </w:r>
          </w:p>
          <w:p w14:paraId="6C0B034B" w14:textId="77777777" w:rsidR="003F3082" w:rsidRDefault="003F3082">
            <w:pPr>
              <w:pStyle w:val="TAL"/>
            </w:pPr>
            <w:r>
              <w:t>defaultValue: None</w:t>
            </w:r>
          </w:p>
          <w:p w14:paraId="7D8A5784" w14:textId="77777777" w:rsidR="003F3082" w:rsidRDefault="003F3082">
            <w:pPr>
              <w:pStyle w:val="TAL"/>
            </w:pPr>
            <w:r>
              <w:t>isNullable: False</w:t>
            </w:r>
          </w:p>
        </w:tc>
      </w:tr>
      <w:tr w:rsidR="003F3082" w14:paraId="3F601BF6"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hideMark/>
          </w:tcPr>
          <w:p w14:paraId="71DDB7C2" w14:textId="77777777" w:rsidR="003F3082" w:rsidRDefault="003F3082">
            <w:pPr>
              <w:pStyle w:val="Default"/>
              <w:rPr>
                <w:rFonts w:ascii="Courier New" w:hAnsi="Courier New" w:cs="Courier New"/>
                <w:sz w:val="18"/>
                <w:szCs w:val="18"/>
                <w:lang w:val="en-GB" w:eastAsia="zh-CN"/>
              </w:rPr>
            </w:pPr>
            <w:r>
              <w:rPr>
                <w:rFonts w:ascii="Courier" w:hAnsi="Courier"/>
                <w:sz w:val="18"/>
                <w:szCs w:val="18"/>
                <w:lang w:val="en-GB"/>
              </w:rPr>
              <w:t>intrasystemANRManagementSwitch</w:t>
            </w:r>
          </w:p>
        </w:tc>
        <w:tc>
          <w:tcPr>
            <w:tcW w:w="2917" w:type="pct"/>
            <w:tcBorders>
              <w:top w:val="single" w:sz="4" w:space="0" w:color="auto"/>
              <w:left w:val="single" w:sz="4" w:space="0" w:color="auto"/>
              <w:bottom w:val="single" w:sz="4" w:space="0" w:color="auto"/>
              <w:right w:val="single" w:sz="4" w:space="0" w:color="auto"/>
            </w:tcBorders>
          </w:tcPr>
          <w:p w14:paraId="61DF7207" w14:textId="77777777" w:rsidR="003F3082" w:rsidRDefault="003F3082">
            <w:pPr>
              <w:pStyle w:val="TAL"/>
              <w:rPr>
                <w:lang w:eastAsia="zh-CN"/>
              </w:rPr>
            </w:pPr>
            <w:r>
              <w:t xml:space="preserve">This attribute determines whether the intra-system </w:t>
            </w:r>
            <w:r>
              <w:rPr>
                <w:lang w:eastAsia="zh-CN"/>
              </w:rPr>
              <w:t>ANR function</w:t>
            </w:r>
            <w:r>
              <w:t xml:space="preserve"> is activated or deactivated.</w:t>
            </w:r>
          </w:p>
          <w:p w14:paraId="54266DC1" w14:textId="77777777" w:rsidR="003F3082" w:rsidRDefault="003F3082">
            <w:pPr>
              <w:pStyle w:val="TAL"/>
              <w:rPr>
                <w:lang w:eastAsia="zh-CN"/>
              </w:rPr>
            </w:pPr>
          </w:p>
          <w:p w14:paraId="614D5E93" w14:textId="77777777" w:rsidR="003F3082" w:rsidRDefault="003F3082">
            <w:pPr>
              <w:pStyle w:val="TAL"/>
              <w:rPr>
                <w:lang w:eastAsia="zh-CN"/>
              </w:rPr>
            </w:pPr>
            <w:r>
              <w:rPr>
                <w:lang w:eastAsia="zh-CN"/>
              </w:rPr>
              <w:t xml:space="preserve">If “TRUE”, the intra-system ANR function may add or remove intra NG-RAN Neighbour Relations, i.e. add or remove </w:t>
            </w:r>
            <w:r>
              <w:rPr>
                <w:rFonts w:ascii="Courier New" w:hAnsi="Courier New"/>
                <w:lang w:eastAsia="zh-CN"/>
              </w:rPr>
              <w:t>NRCellRelation</w:t>
            </w:r>
            <w:r>
              <w:rPr>
                <w:lang w:eastAsia="zh-CN"/>
              </w:rPr>
              <w:t xml:space="preserve"> instances from </w:t>
            </w:r>
            <w:r>
              <w:rPr>
                <w:rFonts w:ascii="Courier New" w:hAnsi="Courier New"/>
                <w:lang w:eastAsia="zh-CN"/>
              </w:rPr>
              <w:t>NRCellCU</w:t>
            </w:r>
            <w:r>
              <w:rPr>
                <w:lang w:eastAsia="zh-CN"/>
              </w:rPr>
              <w:t xml:space="preserve"> of this GNBCUCPFunction.</w:t>
            </w:r>
            <w:r>
              <w:rPr>
                <w:lang w:eastAsia="zh-CN"/>
              </w:rPr>
              <w:br/>
              <w:t xml:space="preserve">If “FALSE”, the intra-system ANR Function must not add or remove Neighbour Relations, i.e. add or remove </w:t>
            </w:r>
            <w:r>
              <w:rPr>
                <w:rFonts w:ascii="Courier New" w:hAnsi="Courier New"/>
                <w:lang w:eastAsia="zh-CN"/>
              </w:rPr>
              <w:t>NRCellRelation</w:t>
            </w:r>
            <w:r>
              <w:rPr>
                <w:lang w:eastAsia="zh-CN"/>
              </w:rPr>
              <w:t xml:space="preserve"> instances from </w:t>
            </w:r>
            <w:r>
              <w:rPr>
                <w:rFonts w:ascii="Courier New" w:hAnsi="Courier New"/>
                <w:lang w:eastAsia="zh-CN"/>
              </w:rPr>
              <w:t>NRCellCU</w:t>
            </w:r>
            <w:r>
              <w:rPr>
                <w:lang w:eastAsia="zh-CN"/>
              </w:rPr>
              <w:t xml:space="preserve"> of this GNBCUCPFunction.</w:t>
            </w:r>
          </w:p>
          <w:p w14:paraId="703228F5" w14:textId="77777777" w:rsidR="003F3082" w:rsidRDefault="003F3082">
            <w:pPr>
              <w:pStyle w:val="TAL"/>
              <w:rPr>
                <w:lang w:eastAsia="zh-CN"/>
              </w:rPr>
            </w:pPr>
          </w:p>
          <w:p w14:paraId="4F5A2CFF" w14:textId="77777777" w:rsidR="003F3082" w:rsidRDefault="003F3082">
            <w:pPr>
              <w:pStyle w:val="TAL"/>
              <w:rPr>
                <w:rFonts w:cs="Arial"/>
                <w:szCs w:val="18"/>
                <w:lang w:eastAsia="zh-CN"/>
              </w:rPr>
            </w:pPr>
            <w:r>
              <w:rPr>
                <w:rFonts w:cs="Arial"/>
                <w:szCs w:val="18"/>
              </w:rPr>
              <w:t>allowedValues:</w:t>
            </w:r>
            <w:r>
              <w:rPr>
                <w:rFonts w:cs="Arial"/>
                <w:szCs w:val="18"/>
                <w:lang w:eastAsia="zh-CN"/>
              </w:rPr>
              <w:t xml:space="preserve"> </w:t>
            </w:r>
            <w:r>
              <w:rPr>
                <w:rFonts w:cs="Arial"/>
                <w:szCs w:val="18"/>
              </w:rPr>
              <w:t>TRUE,FALSE</w:t>
            </w:r>
          </w:p>
          <w:p w14:paraId="517D255A" w14:textId="77777777" w:rsidR="003F3082" w:rsidRDefault="003F3082">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hideMark/>
          </w:tcPr>
          <w:p w14:paraId="490ECB0E" w14:textId="77777777" w:rsidR="003F3082" w:rsidRDefault="003F3082">
            <w:pPr>
              <w:pStyle w:val="TAL"/>
            </w:pPr>
            <w:r>
              <w:t>type: Boolean</w:t>
            </w:r>
          </w:p>
          <w:p w14:paraId="5790BE5D" w14:textId="77777777" w:rsidR="003F3082" w:rsidRDefault="003F3082">
            <w:pPr>
              <w:pStyle w:val="TAL"/>
            </w:pPr>
            <w:r>
              <w:t>multiplicity: 1</w:t>
            </w:r>
          </w:p>
          <w:p w14:paraId="66E3CD4D" w14:textId="77777777" w:rsidR="003F3082" w:rsidRDefault="003F3082">
            <w:pPr>
              <w:pStyle w:val="TAL"/>
            </w:pPr>
            <w:r>
              <w:t>isOrdered: N/A</w:t>
            </w:r>
          </w:p>
          <w:p w14:paraId="4C47E2CE" w14:textId="77777777" w:rsidR="003F3082" w:rsidRDefault="003F3082">
            <w:pPr>
              <w:pStyle w:val="TAL"/>
            </w:pPr>
            <w:r>
              <w:t>isUnique: N/A</w:t>
            </w:r>
          </w:p>
          <w:p w14:paraId="7CD4DEE3" w14:textId="77777777" w:rsidR="003F3082" w:rsidRDefault="003F3082">
            <w:pPr>
              <w:pStyle w:val="TAL"/>
            </w:pPr>
            <w:r>
              <w:t>defaultValue: None</w:t>
            </w:r>
          </w:p>
          <w:p w14:paraId="0D779371" w14:textId="77777777" w:rsidR="003F3082" w:rsidRDefault="003F3082">
            <w:pPr>
              <w:pStyle w:val="TAL"/>
            </w:pPr>
            <w:r>
              <w:t>isNullable: False</w:t>
            </w:r>
          </w:p>
        </w:tc>
      </w:tr>
      <w:tr w:rsidR="003F3082" w14:paraId="73B0B50A"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hideMark/>
          </w:tcPr>
          <w:p w14:paraId="651D71E6" w14:textId="77777777" w:rsidR="003F3082" w:rsidRDefault="003F3082">
            <w:pPr>
              <w:pStyle w:val="Default"/>
              <w:rPr>
                <w:rFonts w:ascii="Courier New" w:hAnsi="Courier New" w:cs="Courier New"/>
                <w:sz w:val="18"/>
                <w:szCs w:val="18"/>
                <w:lang w:val="en-GB" w:eastAsia="zh-CN"/>
              </w:rPr>
            </w:pPr>
            <w:r>
              <w:rPr>
                <w:rFonts w:ascii="Courier" w:hAnsi="Courier"/>
                <w:sz w:val="18"/>
                <w:szCs w:val="18"/>
                <w:lang w:val="en-GB"/>
              </w:rPr>
              <w:t>intersystemANRManagementSwitch</w:t>
            </w:r>
          </w:p>
        </w:tc>
        <w:tc>
          <w:tcPr>
            <w:tcW w:w="2917" w:type="pct"/>
            <w:tcBorders>
              <w:top w:val="single" w:sz="4" w:space="0" w:color="auto"/>
              <w:left w:val="single" w:sz="4" w:space="0" w:color="auto"/>
              <w:bottom w:val="single" w:sz="4" w:space="0" w:color="auto"/>
              <w:right w:val="single" w:sz="4" w:space="0" w:color="auto"/>
            </w:tcBorders>
          </w:tcPr>
          <w:p w14:paraId="35A773F9" w14:textId="77777777" w:rsidR="003F3082" w:rsidRDefault="003F3082">
            <w:pPr>
              <w:pStyle w:val="TAL"/>
              <w:rPr>
                <w:lang w:eastAsia="zh-CN"/>
              </w:rPr>
            </w:pPr>
            <w:r>
              <w:t xml:space="preserve">This attribute determines whether the inter-system </w:t>
            </w:r>
            <w:r>
              <w:rPr>
                <w:lang w:eastAsia="zh-CN"/>
              </w:rPr>
              <w:t>ANR function</w:t>
            </w:r>
            <w:r>
              <w:t xml:space="preserve"> is activated or deactivated.</w:t>
            </w:r>
          </w:p>
          <w:p w14:paraId="7418F51D" w14:textId="77777777" w:rsidR="003F3082" w:rsidRDefault="003F3082">
            <w:pPr>
              <w:pStyle w:val="TAL"/>
              <w:rPr>
                <w:lang w:eastAsia="zh-CN"/>
              </w:rPr>
            </w:pPr>
          </w:p>
          <w:p w14:paraId="7C805BAF" w14:textId="77777777" w:rsidR="003F3082" w:rsidRDefault="003F3082">
            <w:pPr>
              <w:pStyle w:val="TAL"/>
              <w:rPr>
                <w:lang w:eastAsia="zh-CN"/>
              </w:rPr>
            </w:pPr>
            <w:r>
              <w:rPr>
                <w:lang w:eastAsia="zh-CN"/>
              </w:rPr>
              <w:t xml:space="preserve">If “TRUE”, the inter-system ANR function may add or remove inter-system Neighbour Relations, i.e. add or remove </w:t>
            </w:r>
            <w:r>
              <w:rPr>
                <w:rFonts w:ascii="Courier New" w:hAnsi="Courier New"/>
                <w:lang w:eastAsia="zh-CN"/>
              </w:rPr>
              <w:t>EUtranRelation</w:t>
            </w:r>
            <w:r>
              <w:rPr>
                <w:lang w:eastAsia="zh-CN"/>
              </w:rPr>
              <w:t xml:space="preserve"> instances from </w:t>
            </w:r>
            <w:r>
              <w:rPr>
                <w:rFonts w:ascii="Courier New" w:hAnsi="Courier New"/>
                <w:lang w:eastAsia="zh-CN"/>
              </w:rPr>
              <w:t>NRCellCU</w:t>
            </w:r>
            <w:r>
              <w:rPr>
                <w:lang w:eastAsia="zh-CN"/>
              </w:rPr>
              <w:t xml:space="preserve"> of this GNBCUCPFunction.</w:t>
            </w:r>
            <w:r>
              <w:rPr>
                <w:lang w:eastAsia="zh-CN"/>
              </w:rPr>
              <w:br/>
              <w:t xml:space="preserve">If “FALSE”, the inter-system ANR Function must not add or remove inter-system Neighbour Relations, i.e. add or remove </w:t>
            </w:r>
            <w:r>
              <w:rPr>
                <w:rFonts w:ascii="Courier New" w:hAnsi="Courier New"/>
                <w:lang w:eastAsia="zh-CN"/>
              </w:rPr>
              <w:t>EUtranRelation</w:t>
            </w:r>
            <w:r>
              <w:rPr>
                <w:lang w:eastAsia="zh-CN"/>
              </w:rPr>
              <w:t xml:space="preserve"> instances from </w:t>
            </w:r>
            <w:r>
              <w:rPr>
                <w:rFonts w:ascii="Courier New" w:hAnsi="Courier New"/>
                <w:lang w:eastAsia="zh-CN"/>
              </w:rPr>
              <w:t>NRCellCU</w:t>
            </w:r>
            <w:r>
              <w:rPr>
                <w:lang w:eastAsia="zh-CN"/>
              </w:rPr>
              <w:t xml:space="preserve"> of this GNBCUCPFunction.</w:t>
            </w:r>
          </w:p>
          <w:p w14:paraId="634A360B" w14:textId="77777777" w:rsidR="003F3082" w:rsidRDefault="003F3082">
            <w:pPr>
              <w:pStyle w:val="TAL"/>
              <w:rPr>
                <w:szCs w:val="18"/>
                <w:lang w:eastAsia="zh-CN"/>
              </w:rPr>
            </w:pPr>
          </w:p>
          <w:p w14:paraId="31082C5F" w14:textId="77777777" w:rsidR="003F3082" w:rsidRDefault="003F3082">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1123" w:type="pct"/>
            <w:tcBorders>
              <w:top w:val="single" w:sz="4" w:space="0" w:color="auto"/>
              <w:left w:val="single" w:sz="4" w:space="0" w:color="auto"/>
              <w:bottom w:val="single" w:sz="4" w:space="0" w:color="auto"/>
              <w:right w:val="single" w:sz="4" w:space="0" w:color="auto"/>
            </w:tcBorders>
            <w:hideMark/>
          </w:tcPr>
          <w:p w14:paraId="219B1354" w14:textId="77777777" w:rsidR="003F3082" w:rsidRDefault="003F3082">
            <w:pPr>
              <w:pStyle w:val="TAL"/>
            </w:pPr>
            <w:r>
              <w:t>type: Boolean</w:t>
            </w:r>
          </w:p>
          <w:p w14:paraId="554136AF" w14:textId="77777777" w:rsidR="003F3082" w:rsidRDefault="003F3082">
            <w:pPr>
              <w:pStyle w:val="TAL"/>
            </w:pPr>
            <w:r>
              <w:t>multiplicity: 1</w:t>
            </w:r>
          </w:p>
          <w:p w14:paraId="41DBC81E" w14:textId="77777777" w:rsidR="003F3082" w:rsidRDefault="003F3082">
            <w:pPr>
              <w:pStyle w:val="TAL"/>
            </w:pPr>
            <w:r>
              <w:t>isOrdered: N/A</w:t>
            </w:r>
          </w:p>
          <w:p w14:paraId="2798F9FF" w14:textId="77777777" w:rsidR="003F3082" w:rsidRDefault="003F3082">
            <w:pPr>
              <w:pStyle w:val="TAL"/>
            </w:pPr>
            <w:r>
              <w:t>isUnique: N/A</w:t>
            </w:r>
          </w:p>
          <w:p w14:paraId="32BB6FF9" w14:textId="77777777" w:rsidR="003F3082" w:rsidRDefault="003F3082">
            <w:pPr>
              <w:pStyle w:val="TAL"/>
            </w:pPr>
            <w:r>
              <w:t>defaultValue: None</w:t>
            </w:r>
          </w:p>
          <w:p w14:paraId="5BC3701B" w14:textId="77777777" w:rsidR="003F3082" w:rsidRDefault="003F3082">
            <w:pPr>
              <w:pStyle w:val="TAL"/>
            </w:pPr>
            <w:r>
              <w:t>isNullable: False</w:t>
            </w:r>
          </w:p>
        </w:tc>
      </w:tr>
      <w:tr w:rsidR="003F3082" w14:paraId="351330F9"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hideMark/>
          </w:tcPr>
          <w:p w14:paraId="5D1E3CCA" w14:textId="77777777" w:rsidR="003F3082" w:rsidRDefault="003F3082">
            <w:pPr>
              <w:pStyle w:val="Default"/>
              <w:rPr>
                <w:rFonts w:ascii="Courier New" w:hAnsi="Courier New" w:cs="Courier New"/>
                <w:sz w:val="18"/>
                <w:szCs w:val="18"/>
                <w:lang w:val="en-GB" w:eastAsia="zh-CN"/>
              </w:rPr>
            </w:pPr>
            <w:r>
              <w:rPr>
                <w:rFonts w:ascii="Courier New" w:hAnsi="Courier New" w:cs="Courier New"/>
                <w:sz w:val="18"/>
                <w:szCs w:val="18"/>
                <w:lang w:val="en-GB" w:eastAsia="zh-CN"/>
              </w:rPr>
              <w:t>desSwitch</w:t>
            </w:r>
          </w:p>
        </w:tc>
        <w:tc>
          <w:tcPr>
            <w:tcW w:w="2917" w:type="pct"/>
            <w:tcBorders>
              <w:top w:val="single" w:sz="4" w:space="0" w:color="auto"/>
              <w:left w:val="single" w:sz="4" w:space="0" w:color="auto"/>
              <w:bottom w:val="single" w:sz="4" w:space="0" w:color="auto"/>
              <w:right w:val="single" w:sz="4" w:space="0" w:color="auto"/>
            </w:tcBorders>
          </w:tcPr>
          <w:p w14:paraId="6C0EEA78" w14:textId="77777777" w:rsidR="003F3082" w:rsidRDefault="003F3082">
            <w:pPr>
              <w:pStyle w:val="TAL"/>
              <w:rPr>
                <w:szCs w:val="18"/>
                <w:lang w:eastAsia="zh-CN"/>
              </w:rPr>
            </w:pPr>
            <w:r>
              <w:rPr>
                <w:szCs w:val="18"/>
              </w:rPr>
              <w:t xml:space="preserve">This attribute determines whether the </w:t>
            </w:r>
            <w:r>
              <w:t xml:space="preserve">Distributed SON or </w:t>
            </w:r>
            <w:r>
              <w:rPr>
                <w:lang w:eastAsia="zh-CN"/>
              </w:rPr>
              <w:t>Domain-Centralized</w:t>
            </w:r>
            <w:r>
              <w:rPr>
                <w:szCs w:val="18"/>
              </w:rPr>
              <w:t xml:space="preserve"> SON </w:t>
            </w:r>
            <w:r>
              <w:rPr>
                <w:szCs w:val="18"/>
                <w:lang w:eastAsia="zh-CN"/>
              </w:rPr>
              <w:t xml:space="preserve">energy saving function </w:t>
            </w:r>
            <w:r>
              <w:rPr>
                <w:szCs w:val="18"/>
              </w:rPr>
              <w:t xml:space="preserve">is </w:t>
            </w:r>
            <w:r>
              <w:rPr>
                <w:szCs w:val="18"/>
                <w:lang w:eastAsia="zh-CN"/>
              </w:rPr>
              <w:t>enabled or disabled.</w:t>
            </w:r>
          </w:p>
          <w:p w14:paraId="1345FCAD" w14:textId="77777777" w:rsidR="003F3082" w:rsidRDefault="003F3082">
            <w:pPr>
              <w:pStyle w:val="TAL"/>
              <w:rPr>
                <w:rFonts w:cs="Arial"/>
                <w:szCs w:val="18"/>
                <w:lang w:eastAsia="zh-CN"/>
              </w:rPr>
            </w:pPr>
          </w:p>
          <w:p w14:paraId="7EFB2EB8" w14:textId="77777777" w:rsidR="003F3082" w:rsidRDefault="003F3082">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1123" w:type="pct"/>
            <w:tcBorders>
              <w:top w:val="single" w:sz="4" w:space="0" w:color="auto"/>
              <w:left w:val="single" w:sz="4" w:space="0" w:color="auto"/>
              <w:bottom w:val="single" w:sz="4" w:space="0" w:color="auto"/>
              <w:right w:val="single" w:sz="4" w:space="0" w:color="auto"/>
            </w:tcBorders>
            <w:hideMark/>
          </w:tcPr>
          <w:p w14:paraId="053C39B1" w14:textId="77777777" w:rsidR="003F3082" w:rsidRDefault="003F3082">
            <w:pPr>
              <w:pStyle w:val="TAL"/>
              <w:rPr>
                <w:rFonts w:cs="Arial"/>
                <w:szCs w:val="18"/>
                <w:lang w:eastAsia="zh-CN"/>
              </w:rPr>
            </w:pPr>
            <w:r>
              <w:t xml:space="preserve"> type: Boolean</w:t>
            </w:r>
          </w:p>
          <w:p w14:paraId="727DDDB1" w14:textId="77777777" w:rsidR="003F3082" w:rsidRDefault="003F3082">
            <w:pPr>
              <w:pStyle w:val="TAL"/>
              <w:rPr>
                <w:rFonts w:cs="Arial"/>
                <w:szCs w:val="18"/>
                <w:lang w:eastAsia="zh-CN"/>
              </w:rPr>
            </w:pPr>
            <w:r>
              <w:rPr>
                <w:rFonts w:cs="Arial"/>
                <w:szCs w:val="18"/>
                <w:lang w:eastAsia="zh-CN"/>
              </w:rPr>
              <w:t>multiplicity: 1</w:t>
            </w:r>
          </w:p>
          <w:p w14:paraId="61AEB773" w14:textId="77777777" w:rsidR="003F3082" w:rsidRDefault="003F3082">
            <w:pPr>
              <w:pStyle w:val="TAL"/>
              <w:rPr>
                <w:rFonts w:cs="Arial"/>
                <w:szCs w:val="18"/>
                <w:lang w:eastAsia="zh-CN"/>
              </w:rPr>
            </w:pPr>
            <w:r>
              <w:rPr>
                <w:rFonts w:cs="Arial"/>
                <w:szCs w:val="18"/>
                <w:lang w:eastAsia="zh-CN"/>
              </w:rPr>
              <w:t>isOrdered: N/A</w:t>
            </w:r>
          </w:p>
          <w:p w14:paraId="06C0A334" w14:textId="77777777" w:rsidR="003F3082" w:rsidRDefault="003F3082">
            <w:pPr>
              <w:pStyle w:val="TAL"/>
              <w:rPr>
                <w:rFonts w:cs="Arial"/>
                <w:szCs w:val="18"/>
                <w:lang w:eastAsia="zh-CN"/>
              </w:rPr>
            </w:pPr>
            <w:r>
              <w:rPr>
                <w:rFonts w:cs="Arial"/>
                <w:szCs w:val="18"/>
                <w:lang w:eastAsia="zh-CN"/>
              </w:rPr>
              <w:t>isUnique: N/A</w:t>
            </w:r>
          </w:p>
          <w:p w14:paraId="2741AF00" w14:textId="77777777" w:rsidR="003F3082" w:rsidRDefault="003F3082">
            <w:pPr>
              <w:pStyle w:val="TAL"/>
              <w:rPr>
                <w:rFonts w:cs="Arial"/>
                <w:szCs w:val="18"/>
                <w:lang w:eastAsia="zh-CN"/>
              </w:rPr>
            </w:pPr>
            <w:r>
              <w:rPr>
                <w:rFonts w:cs="Arial"/>
                <w:szCs w:val="18"/>
                <w:lang w:eastAsia="zh-CN"/>
              </w:rPr>
              <w:t>defaultValue: None</w:t>
            </w:r>
          </w:p>
          <w:p w14:paraId="1DE353D1" w14:textId="77777777" w:rsidR="003F3082" w:rsidRDefault="003F3082">
            <w:pPr>
              <w:pStyle w:val="TAL"/>
            </w:pPr>
            <w:r>
              <w:rPr>
                <w:rFonts w:cs="Arial"/>
                <w:szCs w:val="18"/>
                <w:lang w:eastAsia="zh-CN"/>
              </w:rPr>
              <w:t>isNullable: False</w:t>
            </w:r>
          </w:p>
        </w:tc>
      </w:tr>
      <w:tr w:rsidR="003F3082" w14:paraId="6F2F1397"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hideMark/>
          </w:tcPr>
          <w:p w14:paraId="3C4A9534" w14:textId="77777777" w:rsidR="003F3082" w:rsidRDefault="003F3082">
            <w:pPr>
              <w:pStyle w:val="Default"/>
              <w:rPr>
                <w:rFonts w:ascii="Courier New" w:hAnsi="Courier New" w:cs="Courier New"/>
                <w:sz w:val="18"/>
                <w:szCs w:val="18"/>
                <w:lang w:val="en-GB" w:eastAsia="zh-CN"/>
              </w:rPr>
            </w:pPr>
            <w:r>
              <w:rPr>
                <w:rFonts w:ascii="Courier New" w:hAnsi="Courier New" w:cs="Courier New"/>
                <w:sz w:val="18"/>
                <w:szCs w:val="18"/>
                <w:lang w:val="en-GB" w:eastAsia="zh-CN"/>
              </w:rPr>
              <w:t>cesSwitch</w:t>
            </w:r>
          </w:p>
        </w:tc>
        <w:tc>
          <w:tcPr>
            <w:tcW w:w="2917" w:type="pct"/>
            <w:tcBorders>
              <w:top w:val="single" w:sz="4" w:space="0" w:color="auto"/>
              <w:left w:val="single" w:sz="4" w:space="0" w:color="auto"/>
              <w:bottom w:val="single" w:sz="4" w:space="0" w:color="auto"/>
              <w:right w:val="single" w:sz="4" w:space="0" w:color="auto"/>
            </w:tcBorders>
          </w:tcPr>
          <w:p w14:paraId="144AB014" w14:textId="77777777" w:rsidR="003F3082" w:rsidRDefault="003F3082">
            <w:pPr>
              <w:pStyle w:val="TAL"/>
              <w:rPr>
                <w:szCs w:val="18"/>
                <w:lang w:eastAsia="zh-CN"/>
              </w:rPr>
            </w:pPr>
            <w:r>
              <w:rPr>
                <w:szCs w:val="18"/>
              </w:rPr>
              <w:t xml:space="preserve">This attribute determines whether the </w:t>
            </w:r>
            <w:r>
              <w:rPr>
                <w:lang w:eastAsia="zh-CN"/>
              </w:rPr>
              <w:t xml:space="preserve">Cross Domain-Centralized </w:t>
            </w:r>
            <w:r>
              <w:rPr>
                <w:szCs w:val="18"/>
              </w:rPr>
              <w:t xml:space="preserve">SON </w:t>
            </w:r>
            <w:r>
              <w:rPr>
                <w:szCs w:val="18"/>
                <w:lang w:eastAsia="zh-CN"/>
              </w:rPr>
              <w:t xml:space="preserve">energy saving function </w:t>
            </w:r>
            <w:r>
              <w:rPr>
                <w:szCs w:val="18"/>
              </w:rPr>
              <w:t xml:space="preserve">is </w:t>
            </w:r>
            <w:r>
              <w:rPr>
                <w:szCs w:val="18"/>
                <w:lang w:eastAsia="zh-CN"/>
              </w:rPr>
              <w:t>enabled or disabled.</w:t>
            </w:r>
          </w:p>
          <w:p w14:paraId="1051ADFC" w14:textId="77777777" w:rsidR="003F3082" w:rsidRDefault="003F3082">
            <w:pPr>
              <w:pStyle w:val="TAL"/>
              <w:rPr>
                <w:rFonts w:cs="Arial"/>
                <w:szCs w:val="18"/>
                <w:lang w:eastAsia="zh-CN"/>
              </w:rPr>
            </w:pPr>
          </w:p>
          <w:p w14:paraId="288C514C" w14:textId="77777777" w:rsidR="003F3082" w:rsidRDefault="003F3082">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1123" w:type="pct"/>
            <w:tcBorders>
              <w:top w:val="single" w:sz="4" w:space="0" w:color="auto"/>
              <w:left w:val="single" w:sz="4" w:space="0" w:color="auto"/>
              <w:bottom w:val="single" w:sz="4" w:space="0" w:color="auto"/>
              <w:right w:val="single" w:sz="4" w:space="0" w:color="auto"/>
            </w:tcBorders>
            <w:hideMark/>
          </w:tcPr>
          <w:p w14:paraId="2A17A5A8" w14:textId="77777777" w:rsidR="003F3082" w:rsidRDefault="003F3082">
            <w:pPr>
              <w:pStyle w:val="TAL"/>
              <w:rPr>
                <w:rFonts w:cs="Arial"/>
                <w:szCs w:val="18"/>
                <w:lang w:eastAsia="zh-CN"/>
              </w:rPr>
            </w:pPr>
            <w:r>
              <w:t xml:space="preserve"> type: Boolean</w:t>
            </w:r>
          </w:p>
          <w:p w14:paraId="683AD7B9" w14:textId="77777777" w:rsidR="003F3082" w:rsidRDefault="003F3082">
            <w:pPr>
              <w:pStyle w:val="TAL"/>
              <w:rPr>
                <w:rFonts w:cs="Arial"/>
                <w:szCs w:val="18"/>
                <w:lang w:eastAsia="zh-CN"/>
              </w:rPr>
            </w:pPr>
            <w:r>
              <w:rPr>
                <w:rFonts w:cs="Arial"/>
                <w:szCs w:val="18"/>
                <w:lang w:eastAsia="zh-CN"/>
              </w:rPr>
              <w:t>multiplicity: 1</w:t>
            </w:r>
          </w:p>
          <w:p w14:paraId="3472CF2A" w14:textId="77777777" w:rsidR="003F3082" w:rsidRDefault="003F3082">
            <w:pPr>
              <w:pStyle w:val="TAL"/>
              <w:rPr>
                <w:rFonts w:cs="Arial"/>
                <w:szCs w:val="18"/>
                <w:lang w:eastAsia="zh-CN"/>
              </w:rPr>
            </w:pPr>
            <w:r>
              <w:rPr>
                <w:rFonts w:cs="Arial"/>
                <w:szCs w:val="18"/>
                <w:lang w:eastAsia="zh-CN"/>
              </w:rPr>
              <w:t>isOrdered: N/A</w:t>
            </w:r>
          </w:p>
          <w:p w14:paraId="33825ADF" w14:textId="77777777" w:rsidR="003F3082" w:rsidRDefault="003F3082">
            <w:pPr>
              <w:pStyle w:val="TAL"/>
              <w:rPr>
                <w:rFonts w:cs="Arial"/>
                <w:szCs w:val="18"/>
                <w:lang w:eastAsia="zh-CN"/>
              </w:rPr>
            </w:pPr>
            <w:r>
              <w:rPr>
                <w:rFonts w:cs="Arial"/>
                <w:szCs w:val="18"/>
                <w:lang w:eastAsia="zh-CN"/>
              </w:rPr>
              <w:t>isUnique: N/A</w:t>
            </w:r>
          </w:p>
          <w:p w14:paraId="2AE4E3F8" w14:textId="77777777" w:rsidR="003F3082" w:rsidRDefault="003F3082">
            <w:pPr>
              <w:pStyle w:val="TAL"/>
              <w:rPr>
                <w:rFonts w:cs="Arial"/>
                <w:szCs w:val="18"/>
                <w:lang w:eastAsia="zh-CN"/>
              </w:rPr>
            </w:pPr>
            <w:r>
              <w:rPr>
                <w:rFonts w:cs="Arial"/>
                <w:szCs w:val="18"/>
                <w:lang w:eastAsia="zh-CN"/>
              </w:rPr>
              <w:t>defaultValue: None</w:t>
            </w:r>
          </w:p>
          <w:p w14:paraId="2A0A7B75" w14:textId="77777777" w:rsidR="003F3082" w:rsidRDefault="003F3082">
            <w:pPr>
              <w:pStyle w:val="TAL"/>
            </w:pPr>
            <w:r>
              <w:rPr>
                <w:rFonts w:cs="Arial"/>
                <w:szCs w:val="18"/>
                <w:lang w:eastAsia="zh-CN"/>
              </w:rPr>
              <w:t>isNullable: False</w:t>
            </w:r>
          </w:p>
        </w:tc>
      </w:tr>
      <w:tr w:rsidR="003F3082" w14:paraId="0315B70E"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hideMark/>
          </w:tcPr>
          <w:p w14:paraId="7C0F6AC2" w14:textId="77777777" w:rsidR="003F3082" w:rsidRDefault="003F3082">
            <w:pPr>
              <w:pStyle w:val="Default"/>
              <w:rPr>
                <w:rFonts w:ascii="Courier New" w:hAnsi="Courier New" w:cs="Courier New"/>
                <w:sz w:val="18"/>
                <w:szCs w:val="18"/>
                <w:lang w:val="en-GB" w:eastAsia="zh-CN"/>
              </w:rPr>
            </w:pPr>
            <w:r>
              <w:rPr>
                <w:rFonts w:ascii="Courier New" w:hAnsi="Courier New" w:cs="Courier New"/>
                <w:sz w:val="18"/>
                <w:szCs w:val="18"/>
                <w:lang w:val="en-GB" w:eastAsia="zh-CN"/>
              </w:rPr>
              <w:t>energySavingControl</w:t>
            </w:r>
          </w:p>
        </w:tc>
        <w:tc>
          <w:tcPr>
            <w:tcW w:w="2917" w:type="pct"/>
            <w:tcBorders>
              <w:top w:val="single" w:sz="4" w:space="0" w:color="auto"/>
              <w:left w:val="single" w:sz="4" w:space="0" w:color="auto"/>
              <w:bottom w:val="single" w:sz="4" w:space="0" w:color="auto"/>
              <w:right w:val="single" w:sz="4" w:space="0" w:color="auto"/>
            </w:tcBorders>
          </w:tcPr>
          <w:p w14:paraId="767F8BAF" w14:textId="77777777" w:rsidR="003F3082" w:rsidRDefault="003F3082">
            <w:pPr>
              <w:pStyle w:val="TAL"/>
              <w:rPr>
                <w:lang w:eastAsia="zh-CN"/>
              </w:rPr>
            </w:pPr>
            <w:r>
              <w:t xml:space="preserve">This attribute allows the </w:t>
            </w:r>
            <w:r>
              <w:rPr>
                <w:lang w:eastAsia="zh-CN"/>
              </w:rPr>
              <w:t>Cross</w:t>
            </w:r>
            <w:r>
              <w:t xml:space="preserve"> </w:t>
            </w:r>
            <w:r>
              <w:rPr>
                <w:lang w:eastAsia="zh-CN"/>
              </w:rPr>
              <w:t xml:space="preserve">Domain-Centralized </w:t>
            </w:r>
            <w:r>
              <w:rPr>
                <w:szCs w:val="18"/>
              </w:rPr>
              <w:t xml:space="preserve">SON </w:t>
            </w:r>
            <w:r>
              <w:rPr>
                <w:szCs w:val="18"/>
                <w:lang w:eastAsia="zh-CN"/>
              </w:rPr>
              <w:t>energy saving function</w:t>
            </w:r>
            <w:r>
              <w:t xml:space="preserve"> to initiate energy saving activation or deactivation.</w:t>
            </w:r>
          </w:p>
          <w:p w14:paraId="161EB87B" w14:textId="77777777" w:rsidR="003F3082" w:rsidRDefault="003F3082">
            <w:pPr>
              <w:pStyle w:val="TAL"/>
              <w:rPr>
                <w:lang w:eastAsia="zh-CN"/>
              </w:rPr>
            </w:pPr>
          </w:p>
          <w:p w14:paraId="3397FC8F" w14:textId="77777777" w:rsidR="003F3082" w:rsidRDefault="003F3082">
            <w:pPr>
              <w:keepNext/>
              <w:keepLines/>
              <w:spacing w:after="0"/>
              <w:rPr>
                <w:lang w:eastAsia="zh-CN"/>
              </w:rPr>
            </w:pPr>
            <w:r>
              <w:rPr>
                <w:lang w:eastAsia="zh-CN"/>
              </w:rPr>
              <w:t>allowedValues:</w:t>
            </w:r>
            <w:r>
              <w:t xml:space="preserve"> </w:t>
            </w:r>
            <w:r>
              <w:rPr>
                <w:lang w:eastAsia="zh-CN"/>
              </w:rPr>
              <w:t>toBeEnergySaving, toBeNotEnergySaving</w:t>
            </w:r>
          </w:p>
        </w:tc>
        <w:tc>
          <w:tcPr>
            <w:tcW w:w="1123" w:type="pct"/>
            <w:tcBorders>
              <w:top w:val="single" w:sz="4" w:space="0" w:color="auto"/>
              <w:left w:val="single" w:sz="4" w:space="0" w:color="auto"/>
              <w:bottom w:val="single" w:sz="4" w:space="0" w:color="auto"/>
              <w:right w:val="single" w:sz="4" w:space="0" w:color="auto"/>
            </w:tcBorders>
            <w:hideMark/>
          </w:tcPr>
          <w:p w14:paraId="68C0C46D" w14:textId="77777777" w:rsidR="003F3082" w:rsidRDefault="003F3082">
            <w:pPr>
              <w:pStyle w:val="TAL"/>
            </w:pPr>
            <w:r>
              <w:t xml:space="preserve"> type: enumeration</w:t>
            </w:r>
          </w:p>
          <w:p w14:paraId="463C7891" w14:textId="77777777" w:rsidR="003F3082" w:rsidRDefault="003F3082">
            <w:pPr>
              <w:pStyle w:val="TAL"/>
            </w:pPr>
            <w:r>
              <w:t>multiplicity: 1</w:t>
            </w:r>
          </w:p>
          <w:p w14:paraId="18EA2CE4" w14:textId="77777777" w:rsidR="003F3082" w:rsidRDefault="003F3082">
            <w:pPr>
              <w:pStyle w:val="TAL"/>
            </w:pPr>
            <w:r>
              <w:t>isOrdered: N/A</w:t>
            </w:r>
          </w:p>
          <w:p w14:paraId="6AC8F4FA" w14:textId="77777777" w:rsidR="003F3082" w:rsidRDefault="003F3082">
            <w:pPr>
              <w:pStyle w:val="TAL"/>
            </w:pPr>
            <w:r>
              <w:t>isUnique: N/A</w:t>
            </w:r>
          </w:p>
          <w:p w14:paraId="3A6B05F8" w14:textId="77777777" w:rsidR="003F3082" w:rsidRDefault="003F3082">
            <w:pPr>
              <w:pStyle w:val="TAL"/>
            </w:pPr>
            <w:r>
              <w:t>defaultValue: None</w:t>
            </w:r>
          </w:p>
          <w:p w14:paraId="36D0CB58" w14:textId="77777777" w:rsidR="003F3082" w:rsidRDefault="003F3082">
            <w:pPr>
              <w:pStyle w:val="TAL"/>
            </w:pPr>
            <w:r>
              <w:t>isNullable: True</w:t>
            </w:r>
          </w:p>
        </w:tc>
      </w:tr>
      <w:tr w:rsidR="003F3082" w14:paraId="40A551CC"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hideMark/>
          </w:tcPr>
          <w:p w14:paraId="731C3D85" w14:textId="77777777" w:rsidR="003F3082" w:rsidRDefault="003F3082">
            <w:pPr>
              <w:pStyle w:val="Default"/>
              <w:rPr>
                <w:rFonts w:ascii="Courier New" w:hAnsi="Courier New" w:cs="Courier New"/>
                <w:sz w:val="18"/>
                <w:szCs w:val="18"/>
                <w:lang w:val="en-GB" w:eastAsia="zh-CN"/>
              </w:rPr>
            </w:pPr>
            <w:r>
              <w:rPr>
                <w:rFonts w:ascii="Courier New" w:hAnsi="Courier New" w:cs="Courier New"/>
                <w:sz w:val="18"/>
                <w:szCs w:val="18"/>
                <w:lang w:val="en-GB" w:eastAsia="zh-CN"/>
              </w:rPr>
              <w:t>energySavingState</w:t>
            </w:r>
          </w:p>
        </w:tc>
        <w:tc>
          <w:tcPr>
            <w:tcW w:w="2917" w:type="pct"/>
            <w:tcBorders>
              <w:top w:val="single" w:sz="4" w:space="0" w:color="auto"/>
              <w:left w:val="single" w:sz="4" w:space="0" w:color="auto"/>
              <w:bottom w:val="single" w:sz="4" w:space="0" w:color="auto"/>
              <w:right w:val="single" w:sz="4" w:space="0" w:color="auto"/>
            </w:tcBorders>
          </w:tcPr>
          <w:p w14:paraId="1D710252" w14:textId="77777777" w:rsidR="003F3082" w:rsidRDefault="003F3082">
            <w:pPr>
              <w:pStyle w:val="TAL"/>
            </w:pPr>
            <w:r>
              <w:t xml:space="preserve">Specifies the status regarding the energy saving in the cell. </w:t>
            </w:r>
          </w:p>
          <w:p w14:paraId="1372B6AB" w14:textId="77777777" w:rsidR="003F3082" w:rsidRDefault="003F3082">
            <w:pPr>
              <w:pStyle w:val="TAL"/>
            </w:pPr>
            <w:r>
              <w:t xml:space="preserve">If the value of </w:t>
            </w:r>
            <w:r>
              <w:rPr>
                <w:rFonts w:ascii="Courier New" w:hAnsi="Courier New" w:cs="Courier New"/>
              </w:rPr>
              <w:t>energySavingControl</w:t>
            </w:r>
            <w:r>
              <w:t xml:space="preserve"> is </w:t>
            </w:r>
            <w:r>
              <w:rPr>
                <w:rFonts w:ascii="Courier New" w:hAnsi="Courier New" w:cs="Courier New"/>
                <w:lang w:eastAsia="zh-CN"/>
              </w:rPr>
              <w:t>toBeEnergySaving</w:t>
            </w:r>
            <w:r>
              <w:t xml:space="preserve">, then it shall be tried to achieve the value </w:t>
            </w:r>
            <w:r>
              <w:rPr>
                <w:rFonts w:ascii="Courier New" w:hAnsi="Courier New" w:cs="Courier New"/>
              </w:rPr>
              <w:t>isEnergySaving</w:t>
            </w:r>
            <w:r>
              <w:t xml:space="preserve"> for the </w:t>
            </w:r>
            <w:r>
              <w:rPr>
                <w:rFonts w:ascii="Courier New" w:hAnsi="Courier New"/>
                <w:snapToGrid w:val="0"/>
              </w:rPr>
              <w:t>energySavingState</w:t>
            </w:r>
            <w:r>
              <w:t xml:space="preserve">. </w:t>
            </w:r>
          </w:p>
          <w:p w14:paraId="32D67E69" w14:textId="77777777" w:rsidR="003F3082" w:rsidRDefault="003F3082">
            <w:pPr>
              <w:pStyle w:val="TAL"/>
              <w:rPr>
                <w:lang w:eastAsia="zh-CN"/>
              </w:rPr>
            </w:pPr>
            <w:r>
              <w:t xml:space="preserve">If the value of </w:t>
            </w:r>
            <w:r>
              <w:rPr>
                <w:rFonts w:ascii="Courier New" w:hAnsi="Courier New" w:cs="Courier New"/>
              </w:rPr>
              <w:t>energySavingControl</w:t>
            </w:r>
            <w:r>
              <w:t xml:space="preserve"> is </w:t>
            </w:r>
            <w:r>
              <w:rPr>
                <w:rFonts w:ascii="Courier New" w:hAnsi="Courier New" w:cs="Courier New"/>
                <w:lang w:eastAsia="zh-CN"/>
              </w:rPr>
              <w:t>toBeNotEnergySaving</w:t>
            </w:r>
            <w:r>
              <w:t xml:space="preserve">, then it shall be tried to achieve the value </w:t>
            </w:r>
            <w:r>
              <w:rPr>
                <w:rFonts w:ascii="Courier New" w:hAnsi="Courier New" w:cs="Courier New"/>
              </w:rPr>
              <w:t>isNotEnergySaving</w:t>
            </w:r>
            <w:r>
              <w:t xml:space="preserve"> for the </w:t>
            </w:r>
            <w:r>
              <w:rPr>
                <w:rFonts w:ascii="Courier New" w:hAnsi="Courier New"/>
                <w:snapToGrid w:val="0"/>
              </w:rPr>
              <w:t>energySavingState</w:t>
            </w:r>
            <w:r>
              <w:t xml:space="preserve">. </w:t>
            </w:r>
          </w:p>
          <w:p w14:paraId="69BC5623" w14:textId="77777777" w:rsidR="003F3082" w:rsidRDefault="003F3082">
            <w:pPr>
              <w:pStyle w:val="TAL"/>
              <w:rPr>
                <w:lang w:eastAsia="zh-CN"/>
              </w:rPr>
            </w:pPr>
          </w:p>
          <w:p w14:paraId="79416E4E" w14:textId="77777777" w:rsidR="003F3082" w:rsidRDefault="003F3082">
            <w:pPr>
              <w:keepNext/>
              <w:keepLines/>
              <w:spacing w:after="0"/>
              <w:rPr>
                <w:rFonts w:cs="Arial"/>
                <w:szCs w:val="18"/>
                <w:lang w:eastAsia="zh-CN"/>
              </w:rPr>
            </w:pPr>
            <w:r>
              <w:rPr>
                <w:rFonts w:cs="Arial"/>
                <w:szCs w:val="18"/>
                <w:lang w:eastAsia="zh-CN"/>
              </w:rPr>
              <w:t>allowedValues:</w:t>
            </w:r>
            <w:r>
              <w:rPr>
                <w:rFonts w:cs="Arial"/>
                <w:szCs w:val="18"/>
              </w:rPr>
              <w:t xml:space="preserve"> </w:t>
            </w:r>
            <w:r>
              <w:rPr>
                <w:rFonts w:cs="Arial"/>
                <w:szCs w:val="18"/>
                <w:lang w:eastAsia="zh-CN"/>
              </w:rPr>
              <w:t>isNotEnergySaving, isEnergySaving.</w:t>
            </w:r>
          </w:p>
          <w:p w14:paraId="5E318E43" w14:textId="77777777" w:rsidR="003F3082" w:rsidRDefault="003F3082">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hideMark/>
          </w:tcPr>
          <w:p w14:paraId="2E2B77C8" w14:textId="77777777" w:rsidR="003F3082" w:rsidRDefault="003F3082">
            <w:pPr>
              <w:pStyle w:val="TAL"/>
            </w:pPr>
            <w:r>
              <w:t xml:space="preserve"> type: enumeration</w:t>
            </w:r>
          </w:p>
          <w:p w14:paraId="549F0C85" w14:textId="77777777" w:rsidR="003F3082" w:rsidRDefault="003F3082">
            <w:pPr>
              <w:pStyle w:val="TAL"/>
            </w:pPr>
            <w:r>
              <w:t>multiplicity: 1</w:t>
            </w:r>
          </w:p>
          <w:p w14:paraId="74B0347D" w14:textId="77777777" w:rsidR="003F3082" w:rsidRDefault="003F3082">
            <w:pPr>
              <w:pStyle w:val="TAL"/>
            </w:pPr>
            <w:r>
              <w:t>isOrdered: N/A</w:t>
            </w:r>
          </w:p>
          <w:p w14:paraId="26DA8803" w14:textId="77777777" w:rsidR="003F3082" w:rsidRDefault="003F3082">
            <w:pPr>
              <w:pStyle w:val="TAL"/>
            </w:pPr>
            <w:r>
              <w:t>isUnique: N/A</w:t>
            </w:r>
          </w:p>
          <w:p w14:paraId="28A0A472" w14:textId="77777777" w:rsidR="003F3082" w:rsidRDefault="003F3082">
            <w:pPr>
              <w:pStyle w:val="TAL"/>
            </w:pPr>
            <w:r>
              <w:t>defaultValue: None</w:t>
            </w:r>
          </w:p>
          <w:p w14:paraId="35D17C96" w14:textId="77777777" w:rsidR="003F3082" w:rsidRDefault="003F3082">
            <w:pPr>
              <w:pStyle w:val="TAL"/>
            </w:pPr>
            <w:r>
              <w:t>isNullable: True</w:t>
            </w:r>
          </w:p>
        </w:tc>
      </w:tr>
      <w:tr w:rsidR="003F3082" w14:paraId="3C7B4B4D"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hideMark/>
          </w:tcPr>
          <w:p w14:paraId="213FC7A4" w14:textId="77777777" w:rsidR="003F3082" w:rsidRDefault="003F3082">
            <w:pPr>
              <w:pStyle w:val="Default"/>
              <w:rPr>
                <w:rFonts w:ascii="Courier New" w:hAnsi="Courier New" w:cs="Courier New"/>
                <w:sz w:val="18"/>
                <w:szCs w:val="18"/>
                <w:lang w:val="en-GB" w:eastAsia="zh-CN"/>
              </w:rPr>
            </w:pPr>
            <w:r>
              <w:rPr>
                <w:rFonts w:ascii="Courier New" w:hAnsi="Courier New" w:cs="Courier New"/>
                <w:sz w:val="18"/>
                <w:szCs w:val="18"/>
                <w:lang w:val="en-GB"/>
              </w:rPr>
              <w:t>intraRatEsActivationOriginalCellLoadParameters</w:t>
            </w:r>
          </w:p>
        </w:tc>
        <w:tc>
          <w:tcPr>
            <w:tcW w:w="2917" w:type="pct"/>
            <w:tcBorders>
              <w:top w:val="single" w:sz="4" w:space="0" w:color="auto"/>
              <w:left w:val="single" w:sz="4" w:space="0" w:color="auto"/>
              <w:bottom w:val="single" w:sz="4" w:space="0" w:color="auto"/>
              <w:right w:val="single" w:sz="4" w:space="0" w:color="auto"/>
            </w:tcBorders>
          </w:tcPr>
          <w:p w14:paraId="26DAB1D3" w14:textId="77777777" w:rsidR="003F3082" w:rsidRDefault="003F3082">
            <w:pPr>
              <w:pStyle w:val="TAL"/>
            </w:pPr>
            <w:r>
              <w:t>This attributes is relevant, if the cell acts as an original cell.</w:t>
            </w:r>
          </w:p>
          <w:p w14:paraId="2EE4BDED" w14:textId="77777777" w:rsidR="003F3082" w:rsidRDefault="003F3082">
            <w:pPr>
              <w:pStyle w:val="TAL"/>
              <w:rPr>
                <w:rFonts w:cs="Arial"/>
                <w:color w:val="000000"/>
                <w:szCs w:val="18"/>
                <w:lang w:eastAsia="zh-CN"/>
              </w:rPr>
            </w:pPr>
            <w:r>
              <w:rPr>
                <w:rFonts w:cs="Arial"/>
                <w:color w:val="000000"/>
                <w:szCs w:val="18"/>
                <w:lang w:eastAsia="zh-CN"/>
              </w:rPr>
              <w:t>This attribute indicates the t</w:t>
            </w:r>
            <w:r>
              <w:rPr>
                <w:rFonts w:cs="Arial"/>
                <w:color w:val="000000"/>
                <w:szCs w:val="18"/>
              </w:rPr>
              <w:t>raffic load threshold and the time duration</w:t>
            </w:r>
            <w:r>
              <w:rPr>
                <w:rFonts w:cs="Arial"/>
                <w:color w:val="000000"/>
                <w:szCs w:val="18"/>
                <w:lang w:eastAsia="zh-CN"/>
              </w:rPr>
              <w:t>, which are used by distributed ES algorithms to allow a cell to enter the energySaving state. The time duration indicates how long the load needs to have been below the threshold.</w:t>
            </w:r>
          </w:p>
          <w:p w14:paraId="1856F183" w14:textId="77777777" w:rsidR="003F3082" w:rsidRDefault="003F3082">
            <w:pPr>
              <w:pStyle w:val="TAL"/>
              <w:rPr>
                <w:rFonts w:cs="Arial"/>
                <w:color w:val="000000"/>
                <w:szCs w:val="18"/>
                <w:lang w:eastAsia="zh-CN"/>
              </w:rPr>
            </w:pPr>
          </w:p>
          <w:p w14:paraId="5A7BDBD8" w14:textId="77777777" w:rsidR="003F3082" w:rsidRDefault="003F3082">
            <w:pPr>
              <w:pStyle w:val="TAL"/>
              <w:rPr>
                <w:rFonts w:cs="Arial"/>
                <w:szCs w:val="18"/>
                <w:lang w:eastAsia="zh-CN"/>
              </w:rPr>
            </w:pPr>
            <w:r>
              <w:rPr>
                <w:lang w:eastAsia="zh-CN"/>
              </w:rPr>
              <w:t>allowedValues:</w:t>
            </w:r>
            <w:r>
              <w:rPr>
                <w:rFonts w:cs="Arial"/>
                <w:szCs w:val="18"/>
              </w:rPr>
              <w:t xml:space="preserve"> </w:t>
            </w:r>
          </w:p>
          <w:p w14:paraId="5CADE295" w14:textId="77777777" w:rsidR="003F3082" w:rsidRDefault="003F3082">
            <w:pPr>
              <w:pStyle w:val="TAL"/>
              <w:rPr>
                <w:rFonts w:cs="Arial"/>
                <w:szCs w:val="18"/>
                <w:lang w:eastAsia="zh-CN"/>
              </w:rPr>
            </w:pPr>
            <w:r>
              <w:rPr>
                <w:rFonts w:cs="Arial"/>
                <w:szCs w:val="18"/>
              </w:rPr>
              <w:t>Threshold: Integer 0..100 (</w:t>
            </w:r>
            <w:r>
              <w:rPr>
                <w:rFonts w:cs="Arial"/>
                <w:szCs w:val="18"/>
                <w:lang w:eastAsia="zh-CN"/>
              </w:rPr>
              <w:t>Percentage of PRB usage, see 3GPP TS 36.314 [13])</w:t>
            </w:r>
          </w:p>
          <w:p w14:paraId="15DA444D" w14:textId="77777777" w:rsidR="003F3082" w:rsidRDefault="003F3082">
            <w:pPr>
              <w:keepNext/>
              <w:keepLines/>
              <w:spacing w:after="0"/>
              <w:rPr>
                <w:lang w:eastAsia="zh-CN"/>
              </w:rPr>
            </w:pPr>
            <w:r>
              <w:rPr>
                <w:rFonts w:cs="Arial"/>
                <w:szCs w:val="18"/>
              </w:rPr>
              <w:t>TimeDuration: Integer (in unit of seconds)</w:t>
            </w:r>
          </w:p>
        </w:tc>
        <w:tc>
          <w:tcPr>
            <w:tcW w:w="1123" w:type="pct"/>
            <w:tcBorders>
              <w:top w:val="single" w:sz="4" w:space="0" w:color="auto"/>
              <w:left w:val="single" w:sz="4" w:space="0" w:color="auto"/>
              <w:bottom w:val="single" w:sz="4" w:space="0" w:color="auto"/>
              <w:right w:val="single" w:sz="4" w:space="0" w:color="auto"/>
            </w:tcBorders>
          </w:tcPr>
          <w:p w14:paraId="717AED1A" w14:textId="77777777" w:rsidR="003F3082" w:rsidRDefault="003F3082">
            <w:pPr>
              <w:pStyle w:val="TAL"/>
              <w:rPr>
                <w:rFonts w:cs="Arial"/>
                <w:szCs w:val="18"/>
              </w:rPr>
            </w:pPr>
            <w:r>
              <w:rPr>
                <w:rFonts w:cs="Arial"/>
                <w:szCs w:val="18"/>
              </w:rPr>
              <w:t xml:space="preserve">type: </w:t>
            </w:r>
            <w:r>
              <w:rPr>
                <w:rFonts w:cs="Arial"/>
                <w:szCs w:val="18"/>
                <w:lang w:eastAsia="zh-CN"/>
              </w:rPr>
              <w:t>data type</w:t>
            </w:r>
          </w:p>
          <w:p w14:paraId="13E6E1F4" w14:textId="77777777" w:rsidR="003F3082" w:rsidRDefault="003F3082">
            <w:pPr>
              <w:pStyle w:val="TAL"/>
              <w:rPr>
                <w:rFonts w:cs="Arial"/>
                <w:szCs w:val="18"/>
              </w:rPr>
            </w:pPr>
            <w:r>
              <w:rPr>
                <w:rFonts w:cs="Arial"/>
                <w:szCs w:val="18"/>
              </w:rPr>
              <w:t>multiplicity: 1</w:t>
            </w:r>
          </w:p>
          <w:p w14:paraId="1B770983" w14:textId="77777777" w:rsidR="003F3082" w:rsidRDefault="003F3082">
            <w:pPr>
              <w:pStyle w:val="TAL"/>
              <w:rPr>
                <w:rFonts w:cs="Arial"/>
                <w:szCs w:val="18"/>
              </w:rPr>
            </w:pPr>
            <w:r>
              <w:rPr>
                <w:rFonts w:cs="Arial"/>
                <w:szCs w:val="18"/>
              </w:rPr>
              <w:t>isOrdered: N/A</w:t>
            </w:r>
          </w:p>
          <w:p w14:paraId="40B49F16" w14:textId="77777777" w:rsidR="003F3082" w:rsidRDefault="003F3082">
            <w:pPr>
              <w:pStyle w:val="TAL"/>
              <w:rPr>
                <w:rFonts w:cs="Arial"/>
                <w:szCs w:val="18"/>
              </w:rPr>
            </w:pPr>
            <w:r>
              <w:rPr>
                <w:rFonts w:cs="Arial"/>
                <w:szCs w:val="18"/>
              </w:rPr>
              <w:t>isUnique: N/A</w:t>
            </w:r>
          </w:p>
          <w:p w14:paraId="6C47E72E" w14:textId="77777777" w:rsidR="003F3082" w:rsidRDefault="003F3082">
            <w:pPr>
              <w:pStyle w:val="TAL"/>
              <w:rPr>
                <w:rFonts w:cs="Arial"/>
                <w:szCs w:val="18"/>
              </w:rPr>
            </w:pPr>
            <w:r>
              <w:rPr>
                <w:rFonts w:cs="Arial"/>
                <w:szCs w:val="18"/>
              </w:rPr>
              <w:t>defaultValue: None</w:t>
            </w:r>
          </w:p>
          <w:p w14:paraId="1D7CC7E6" w14:textId="77777777" w:rsidR="003F3082" w:rsidRDefault="003F3082">
            <w:pPr>
              <w:pStyle w:val="TAL"/>
              <w:rPr>
                <w:rFonts w:cs="Arial"/>
                <w:szCs w:val="18"/>
              </w:rPr>
            </w:pPr>
            <w:r>
              <w:rPr>
                <w:rFonts w:cs="Arial"/>
                <w:szCs w:val="18"/>
              </w:rPr>
              <w:t>isNullable: True</w:t>
            </w:r>
          </w:p>
          <w:p w14:paraId="570D8384" w14:textId="77777777" w:rsidR="003F3082" w:rsidRDefault="003F3082">
            <w:pPr>
              <w:pStyle w:val="TAL"/>
            </w:pPr>
          </w:p>
        </w:tc>
      </w:tr>
      <w:tr w:rsidR="003F3082" w14:paraId="452A841E"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hideMark/>
          </w:tcPr>
          <w:p w14:paraId="61049579" w14:textId="77777777" w:rsidR="003F3082" w:rsidRDefault="003F3082">
            <w:pPr>
              <w:pStyle w:val="Default"/>
              <w:rPr>
                <w:rFonts w:ascii="Courier New" w:hAnsi="Courier New" w:cs="Courier New"/>
                <w:sz w:val="18"/>
                <w:szCs w:val="18"/>
                <w:lang w:val="en-GB" w:eastAsia="zh-CN"/>
              </w:rPr>
            </w:pPr>
            <w:r>
              <w:rPr>
                <w:rFonts w:ascii="Courier New" w:hAnsi="Courier New" w:cs="Courier New"/>
                <w:sz w:val="18"/>
                <w:szCs w:val="18"/>
                <w:lang w:val="en-GB"/>
              </w:rPr>
              <w:t>intraRatEsActivationCandidateCellsLoadParameters</w:t>
            </w:r>
          </w:p>
        </w:tc>
        <w:tc>
          <w:tcPr>
            <w:tcW w:w="2917" w:type="pct"/>
            <w:tcBorders>
              <w:top w:val="single" w:sz="4" w:space="0" w:color="auto"/>
              <w:left w:val="single" w:sz="4" w:space="0" w:color="auto"/>
              <w:bottom w:val="single" w:sz="4" w:space="0" w:color="auto"/>
              <w:right w:val="single" w:sz="4" w:space="0" w:color="auto"/>
            </w:tcBorders>
          </w:tcPr>
          <w:p w14:paraId="07E72E42" w14:textId="77777777" w:rsidR="003F3082" w:rsidRDefault="003F3082">
            <w:pPr>
              <w:pStyle w:val="TAL"/>
            </w:pPr>
            <w:r>
              <w:t>This attributes is relevant, if the cell acts as a candidate cell.</w:t>
            </w:r>
          </w:p>
          <w:p w14:paraId="4AE651A6" w14:textId="77777777" w:rsidR="003F3082" w:rsidRDefault="003F3082">
            <w:pPr>
              <w:pStyle w:val="TAL"/>
              <w:rPr>
                <w:rFonts w:cs="Arial"/>
                <w:color w:val="000000"/>
                <w:szCs w:val="18"/>
                <w:lang w:eastAsia="zh-CN"/>
              </w:rPr>
            </w:pPr>
            <w:r>
              <w:rPr>
                <w:rFonts w:cs="Arial"/>
                <w:color w:val="000000"/>
                <w:szCs w:val="18"/>
                <w:lang w:eastAsia="zh-CN"/>
              </w:rPr>
              <w:t xml:space="preserve">This attribute indicates the traffic load threshold </w:t>
            </w:r>
            <w:r>
              <w:rPr>
                <w:rFonts w:cs="Arial"/>
                <w:color w:val="000000"/>
                <w:szCs w:val="18"/>
              </w:rPr>
              <w:t>and the time duration</w:t>
            </w:r>
            <w:r>
              <w:rPr>
                <w:rFonts w:cs="Arial"/>
                <w:color w:val="000000"/>
                <w:szCs w:val="18"/>
                <w:lang w:eastAsia="zh-CN"/>
              </w:rPr>
              <w:t>, which are used by distributed ES algorithms level to allow a n ‘original’ cell to enter the energySaving state. Threshold and duration are applied to the candidate cell(s) which will provides coverage backup of an original cell when it is in the energySaving state. The threshold applies in the same way for a candidate cell, no matter for which original cell it will provide backup coverage.</w:t>
            </w:r>
          </w:p>
          <w:p w14:paraId="00D72593" w14:textId="77777777" w:rsidR="003F3082" w:rsidRDefault="003F3082">
            <w:pPr>
              <w:pStyle w:val="TAL"/>
              <w:rPr>
                <w:rFonts w:cs="Arial"/>
                <w:color w:val="000000"/>
                <w:szCs w:val="18"/>
                <w:lang w:eastAsia="zh-CN"/>
              </w:rPr>
            </w:pPr>
            <w:r>
              <w:rPr>
                <w:rFonts w:cs="Arial"/>
                <w:color w:val="000000"/>
                <w:szCs w:val="18"/>
                <w:lang w:eastAsia="zh-CN"/>
              </w:rPr>
              <w:t>The time duration indicates how long the traffic in the candidate cell needs to have been below the threshold before any original cells which will be provided backup coverage by the candidate cell enters energy saving state.</w:t>
            </w:r>
          </w:p>
          <w:p w14:paraId="58C92AD4" w14:textId="77777777" w:rsidR="003F3082" w:rsidRDefault="003F3082">
            <w:pPr>
              <w:pStyle w:val="TAL"/>
              <w:rPr>
                <w:rFonts w:cs="Arial"/>
                <w:color w:val="000000"/>
                <w:szCs w:val="18"/>
                <w:lang w:eastAsia="zh-CN"/>
              </w:rPr>
            </w:pPr>
          </w:p>
          <w:p w14:paraId="387CEA39" w14:textId="77777777" w:rsidR="003F3082" w:rsidRDefault="003F3082">
            <w:pPr>
              <w:pStyle w:val="TAL"/>
              <w:rPr>
                <w:rFonts w:cs="Arial"/>
                <w:szCs w:val="18"/>
              </w:rPr>
            </w:pPr>
            <w:r>
              <w:rPr>
                <w:rFonts w:cs="Arial"/>
                <w:szCs w:val="18"/>
              </w:rPr>
              <w:t>allowedValues:</w:t>
            </w:r>
            <w:r>
              <w:t xml:space="preserve"> </w:t>
            </w:r>
            <w:r>
              <w:rPr>
                <w:rFonts w:cs="Arial"/>
                <w:szCs w:val="18"/>
              </w:rPr>
              <w:t>Threshold: Integer 0..100 (Percentage of PRB usage (see 3GPP TS 36.314 [13]) )</w:t>
            </w:r>
          </w:p>
          <w:p w14:paraId="2B325E88" w14:textId="77777777" w:rsidR="003F3082" w:rsidRDefault="003F3082">
            <w:pPr>
              <w:keepNext/>
              <w:keepLines/>
              <w:spacing w:after="0"/>
              <w:rPr>
                <w:lang w:eastAsia="zh-CN"/>
              </w:rPr>
            </w:pPr>
            <w:r>
              <w:rPr>
                <w:rFonts w:cs="Arial"/>
                <w:szCs w:val="18"/>
              </w:rPr>
              <w:t>TimeDuration: Integer (in unit of seconds)</w:t>
            </w:r>
          </w:p>
        </w:tc>
        <w:tc>
          <w:tcPr>
            <w:tcW w:w="1123" w:type="pct"/>
            <w:tcBorders>
              <w:top w:val="single" w:sz="4" w:space="0" w:color="auto"/>
              <w:left w:val="single" w:sz="4" w:space="0" w:color="auto"/>
              <w:bottom w:val="single" w:sz="4" w:space="0" w:color="auto"/>
              <w:right w:val="single" w:sz="4" w:space="0" w:color="auto"/>
            </w:tcBorders>
            <w:hideMark/>
          </w:tcPr>
          <w:p w14:paraId="4661485E" w14:textId="77777777" w:rsidR="003F3082" w:rsidRDefault="003F3082">
            <w:pPr>
              <w:pStyle w:val="TAL"/>
              <w:rPr>
                <w:rFonts w:cs="Arial"/>
                <w:szCs w:val="18"/>
              </w:rPr>
            </w:pPr>
            <w:r>
              <w:rPr>
                <w:rFonts w:cs="Arial"/>
                <w:szCs w:val="18"/>
              </w:rPr>
              <w:t>type: data type</w:t>
            </w:r>
          </w:p>
          <w:p w14:paraId="1D222A7F" w14:textId="77777777" w:rsidR="003F3082" w:rsidRDefault="003F3082">
            <w:pPr>
              <w:pStyle w:val="TAL"/>
              <w:rPr>
                <w:rFonts w:cs="Arial"/>
                <w:szCs w:val="18"/>
              </w:rPr>
            </w:pPr>
            <w:r>
              <w:rPr>
                <w:rFonts w:cs="Arial"/>
                <w:szCs w:val="18"/>
              </w:rPr>
              <w:t>multiplicity: 1</w:t>
            </w:r>
          </w:p>
          <w:p w14:paraId="42C516A3" w14:textId="77777777" w:rsidR="003F3082" w:rsidRDefault="003F3082">
            <w:pPr>
              <w:pStyle w:val="TAL"/>
              <w:rPr>
                <w:rFonts w:cs="Arial"/>
                <w:szCs w:val="18"/>
              </w:rPr>
            </w:pPr>
            <w:r>
              <w:rPr>
                <w:rFonts w:cs="Arial"/>
                <w:szCs w:val="18"/>
              </w:rPr>
              <w:t>isOrdered: N/A</w:t>
            </w:r>
          </w:p>
          <w:p w14:paraId="1E025684" w14:textId="77777777" w:rsidR="003F3082" w:rsidRDefault="003F3082">
            <w:pPr>
              <w:pStyle w:val="TAL"/>
              <w:rPr>
                <w:rFonts w:cs="Arial"/>
                <w:szCs w:val="18"/>
              </w:rPr>
            </w:pPr>
            <w:r>
              <w:rPr>
                <w:rFonts w:cs="Arial"/>
                <w:szCs w:val="18"/>
              </w:rPr>
              <w:t>isUnique: N/A</w:t>
            </w:r>
          </w:p>
          <w:p w14:paraId="5ABDBDA0" w14:textId="77777777" w:rsidR="003F3082" w:rsidRDefault="003F3082">
            <w:pPr>
              <w:pStyle w:val="TAL"/>
              <w:rPr>
                <w:rFonts w:cs="Arial"/>
                <w:szCs w:val="18"/>
              </w:rPr>
            </w:pPr>
            <w:r>
              <w:rPr>
                <w:rFonts w:cs="Arial"/>
                <w:szCs w:val="18"/>
              </w:rPr>
              <w:t>defaultValue: None</w:t>
            </w:r>
          </w:p>
          <w:p w14:paraId="3C207B64" w14:textId="77777777" w:rsidR="003F3082" w:rsidRDefault="003F3082">
            <w:pPr>
              <w:pStyle w:val="TAL"/>
            </w:pPr>
            <w:r>
              <w:rPr>
                <w:rFonts w:cs="Arial"/>
                <w:szCs w:val="18"/>
              </w:rPr>
              <w:t>isNullable: True</w:t>
            </w:r>
          </w:p>
        </w:tc>
      </w:tr>
      <w:tr w:rsidR="003F3082" w14:paraId="170AC4CC"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hideMark/>
          </w:tcPr>
          <w:p w14:paraId="0B1B561B" w14:textId="77777777" w:rsidR="003F3082" w:rsidRDefault="003F3082">
            <w:pPr>
              <w:pStyle w:val="Default"/>
              <w:rPr>
                <w:rFonts w:ascii="Courier New" w:hAnsi="Courier New" w:cs="Courier New"/>
                <w:sz w:val="18"/>
                <w:szCs w:val="18"/>
                <w:lang w:val="en-GB" w:eastAsia="zh-CN"/>
              </w:rPr>
            </w:pPr>
            <w:r>
              <w:rPr>
                <w:rFonts w:ascii="Courier New" w:hAnsi="Courier New" w:cs="Courier New"/>
                <w:sz w:val="18"/>
                <w:szCs w:val="18"/>
                <w:lang w:val="en-GB"/>
              </w:rPr>
              <w:t>intraRatEsDeactivationCandidateCellsLoadParameters</w:t>
            </w:r>
          </w:p>
        </w:tc>
        <w:tc>
          <w:tcPr>
            <w:tcW w:w="2917" w:type="pct"/>
            <w:tcBorders>
              <w:top w:val="single" w:sz="4" w:space="0" w:color="auto"/>
              <w:left w:val="single" w:sz="4" w:space="0" w:color="auto"/>
              <w:bottom w:val="single" w:sz="4" w:space="0" w:color="auto"/>
              <w:right w:val="single" w:sz="4" w:space="0" w:color="auto"/>
            </w:tcBorders>
          </w:tcPr>
          <w:p w14:paraId="32C3102B" w14:textId="77777777" w:rsidR="003F3082" w:rsidRDefault="003F3082">
            <w:pPr>
              <w:pStyle w:val="TAL"/>
            </w:pPr>
            <w:r>
              <w:t>This attributes is relevant, if the cell acts as a candidate cell.</w:t>
            </w:r>
          </w:p>
          <w:p w14:paraId="00500A9B" w14:textId="77777777" w:rsidR="003F3082" w:rsidRDefault="003F3082">
            <w:pPr>
              <w:pStyle w:val="TAL"/>
              <w:rPr>
                <w:rFonts w:cs="Arial"/>
                <w:color w:val="000000"/>
                <w:szCs w:val="18"/>
                <w:lang w:eastAsia="zh-CN"/>
              </w:rPr>
            </w:pPr>
            <w:r>
              <w:rPr>
                <w:rFonts w:cs="Arial"/>
                <w:color w:val="000000"/>
                <w:szCs w:val="18"/>
                <w:lang w:eastAsia="zh-CN"/>
              </w:rPr>
              <w:t xml:space="preserve">This attribute indicates the traffic load threshold  </w:t>
            </w:r>
            <w:r>
              <w:rPr>
                <w:rFonts w:cs="Arial"/>
                <w:color w:val="000000"/>
                <w:szCs w:val="18"/>
              </w:rPr>
              <w:t>and the time duration</w:t>
            </w:r>
            <w:r>
              <w:rPr>
                <w:rFonts w:cs="Arial"/>
                <w:color w:val="000000"/>
                <w:szCs w:val="18"/>
                <w:lang w:eastAsia="zh-CN"/>
              </w:rPr>
              <w:t xml:space="preserve"> which is used by distributed ES algorithms to allow a cell to leave the energySaving state. Threshold and time duration are applied to the candidate cell when it which provides coverage backup for the cell in energySaving state. The threshold applies in the same way for a candidate cell, no matter for which original cell it provides backup coverage.</w:t>
            </w:r>
          </w:p>
          <w:p w14:paraId="19B38CA4" w14:textId="77777777" w:rsidR="003F3082" w:rsidRDefault="003F3082">
            <w:pPr>
              <w:pStyle w:val="TAL"/>
              <w:rPr>
                <w:rFonts w:cs="Arial"/>
                <w:color w:val="000000"/>
                <w:szCs w:val="18"/>
                <w:lang w:eastAsia="zh-CN"/>
              </w:rPr>
            </w:pPr>
            <w:r>
              <w:rPr>
                <w:rFonts w:cs="Arial"/>
                <w:color w:val="000000"/>
                <w:szCs w:val="18"/>
                <w:lang w:eastAsia="zh-CN"/>
              </w:rPr>
              <w:t>The time duration indicates how long the traffic in the candidate cell needs to have been above the threshold to wake up one or more original cells which have been provided backup coverage by the candidate cell.</w:t>
            </w:r>
          </w:p>
          <w:p w14:paraId="18272921" w14:textId="77777777" w:rsidR="003F3082" w:rsidRDefault="003F3082">
            <w:pPr>
              <w:pStyle w:val="TAL"/>
              <w:rPr>
                <w:rFonts w:cs="Arial"/>
                <w:color w:val="000000"/>
                <w:szCs w:val="18"/>
                <w:lang w:eastAsia="zh-CN"/>
              </w:rPr>
            </w:pPr>
          </w:p>
          <w:p w14:paraId="316185A7" w14:textId="77777777" w:rsidR="003F3082" w:rsidRDefault="003F3082">
            <w:pPr>
              <w:pStyle w:val="TAL"/>
              <w:rPr>
                <w:rFonts w:cs="Arial"/>
                <w:szCs w:val="18"/>
              </w:rPr>
            </w:pPr>
            <w:r>
              <w:rPr>
                <w:rFonts w:cs="Arial"/>
                <w:szCs w:val="18"/>
              </w:rPr>
              <w:t>allowedValues:</w:t>
            </w:r>
            <w:r>
              <w:t xml:space="preserve"> </w:t>
            </w:r>
            <w:r>
              <w:rPr>
                <w:rFonts w:cs="Arial"/>
                <w:szCs w:val="18"/>
              </w:rPr>
              <w:t>Threshold: Integer 0..100 (Percentage of PRB usage (see 3GPP TS 36.314 [13]) )</w:t>
            </w:r>
          </w:p>
          <w:p w14:paraId="05511937" w14:textId="77777777" w:rsidR="003F3082" w:rsidRDefault="003F3082">
            <w:pPr>
              <w:keepNext/>
              <w:keepLines/>
              <w:spacing w:after="0"/>
              <w:rPr>
                <w:lang w:eastAsia="zh-CN"/>
              </w:rPr>
            </w:pPr>
            <w:r>
              <w:rPr>
                <w:rFonts w:cs="Arial"/>
                <w:szCs w:val="18"/>
              </w:rPr>
              <w:t>TimeDuration: Integer (in unit of seconds)</w:t>
            </w:r>
          </w:p>
        </w:tc>
        <w:tc>
          <w:tcPr>
            <w:tcW w:w="1123" w:type="pct"/>
            <w:tcBorders>
              <w:top w:val="single" w:sz="4" w:space="0" w:color="auto"/>
              <w:left w:val="single" w:sz="4" w:space="0" w:color="auto"/>
              <w:bottom w:val="single" w:sz="4" w:space="0" w:color="auto"/>
              <w:right w:val="single" w:sz="4" w:space="0" w:color="auto"/>
            </w:tcBorders>
            <w:hideMark/>
          </w:tcPr>
          <w:p w14:paraId="13410BDB" w14:textId="77777777" w:rsidR="003F3082" w:rsidRDefault="003F3082">
            <w:pPr>
              <w:pStyle w:val="TAL"/>
              <w:rPr>
                <w:rFonts w:cs="Arial"/>
                <w:szCs w:val="18"/>
              </w:rPr>
            </w:pPr>
            <w:r>
              <w:rPr>
                <w:rFonts w:cs="Arial"/>
                <w:szCs w:val="18"/>
              </w:rPr>
              <w:t>type: data type</w:t>
            </w:r>
          </w:p>
          <w:p w14:paraId="41707EDD" w14:textId="77777777" w:rsidR="003F3082" w:rsidRDefault="003F3082">
            <w:pPr>
              <w:pStyle w:val="TAL"/>
              <w:rPr>
                <w:rFonts w:cs="Arial"/>
                <w:szCs w:val="18"/>
              </w:rPr>
            </w:pPr>
            <w:r>
              <w:rPr>
                <w:rFonts w:cs="Arial"/>
                <w:szCs w:val="18"/>
              </w:rPr>
              <w:t>multiplicity: 1</w:t>
            </w:r>
          </w:p>
          <w:p w14:paraId="13BFC7DE" w14:textId="77777777" w:rsidR="003F3082" w:rsidRDefault="003F3082">
            <w:pPr>
              <w:pStyle w:val="TAL"/>
              <w:rPr>
                <w:rFonts w:cs="Arial"/>
                <w:szCs w:val="18"/>
              </w:rPr>
            </w:pPr>
            <w:r>
              <w:rPr>
                <w:rFonts w:cs="Arial"/>
                <w:szCs w:val="18"/>
              </w:rPr>
              <w:t>isOrdered: N/A</w:t>
            </w:r>
          </w:p>
          <w:p w14:paraId="3F63527C" w14:textId="77777777" w:rsidR="003F3082" w:rsidRDefault="003F3082">
            <w:pPr>
              <w:pStyle w:val="TAL"/>
              <w:rPr>
                <w:rFonts w:cs="Arial"/>
                <w:szCs w:val="18"/>
              </w:rPr>
            </w:pPr>
            <w:r>
              <w:rPr>
                <w:rFonts w:cs="Arial"/>
                <w:szCs w:val="18"/>
              </w:rPr>
              <w:t>isUnique: N/A</w:t>
            </w:r>
          </w:p>
          <w:p w14:paraId="606039C9" w14:textId="77777777" w:rsidR="003F3082" w:rsidRDefault="003F3082">
            <w:pPr>
              <w:pStyle w:val="TAL"/>
              <w:rPr>
                <w:rFonts w:cs="Arial"/>
                <w:szCs w:val="18"/>
              </w:rPr>
            </w:pPr>
            <w:r>
              <w:rPr>
                <w:rFonts w:cs="Arial"/>
                <w:szCs w:val="18"/>
              </w:rPr>
              <w:t>defaultValue: None</w:t>
            </w:r>
          </w:p>
          <w:p w14:paraId="6695AC95" w14:textId="77777777" w:rsidR="003F3082" w:rsidRDefault="003F3082">
            <w:pPr>
              <w:pStyle w:val="TAL"/>
            </w:pPr>
            <w:r>
              <w:rPr>
                <w:rFonts w:cs="Arial"/>
                <w:szCs w:val="18"/>
              </w:rPr>
              <w:t>isNullable: True</w:t>
            </w:r>
          </w:p>
        </w:tc>
      </w:tr>
      <w:tr w:rsidR="003F3082" w14:paraId="412FBCDE"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hideMark/>
          </w:tcPr>
          <w:p w14:paraId="132C7278" w14:textId="77777777" w:rsidR="003F3082" w:rsidRDefault="003F3082">
            <w:pPr>
              <w:pStyle w:val="Default"/>
              <w:rPr>
                <w:rFonts w:ascii="Courier New" w:hAnsi="Courier New" w:cs="Courier New"/>
                <w:sz w:val="18"/>
                <w:szCs w:val="18"/>
                <w:lang w:val="en-GB" w:eastAsia="zh-CN"/>
              </w:rPr>
            </w:pPr>
            <w:r>
              <w:rPr>
                <w:rFonts w:ascii="Courier New" w:hAnsi="Courier New" w:cs="Courier New"/>
                <w:sz w:val="18"/>
                <w:szCs w:val="18"/>
                <w:lang w:val="en-GB"/>
              </w:rPr>
              <w:t>esNotAllowedTimePeriod</w:t>
            </w:r>
          </w:p>
        </w:tc>
        <w:tc>
          <w:tcPr>
            <w:tcW w:w="2917" w:type="pct"/>
            <w:tcBorders>
              <w:top w:val="single" w:sz="4" w:space="0" w:color="auto"/>
              <w:left w:val="single" w:sz="4" w:space="0" w:color="auto"/>
              <w:bottom w:val="single" w:sz="4" w:space="0" w:color="auto"/>
              <w:right w:val="single" w:sz="4" w:space="0" w:color="auto"/>
            </w:tcBorders>
          </w:tcPr>
          <w:p w14:paraId="2B302D74" w14:textId="77777777" w:rsidR="003F3082" w:rsidRDefault="003F3082">
            <w:pPr>
              <w:pStyle w:val="TAL"/>
              <w:rPr>
                <w:lang w:eastAsia="zh-CN"/>
              </w:rPr>
            </w:pPr>
            <w:r>
              <w:t xml:space="preserve">This attribute can be used to prevent a cell </w:t>
            </w:r>
            <w:r>
              <w:rPr>
                <w:lang w:eastAsia="zh-CN"/>
              </w:rPr>
              <w:t xml:space="preserve">entering </w:t>
            </w:r>
            <w:r>
              <w:t>energySaving state.</w:t>
            </w:r>
          </w:p>
          <w:p w14:paraId="724C7608" w14:textId="77777777" w:rsidR="003F3082" w:rsidRDefault="003F3082">
            <w:pPr>
              <w:pStyle w:val="TAL"/>
              <w:rPr>
                <w:szCs w:val="18"/>
                <w:lang w:eastAsia="zh-CN"/>
              </w:rPr>
            </w:pPr>
            <w:r>
              <w:rPr>
                <w:szCs w:val="18"/>
                <w:lang w:eastAsia="zh-CN"/>
              </w:rPr>
              <w:t xml:space="preserve">This attribute indicates a list of time periods during which inter-RAT energy saving is not allowed. </w:t>
            </w:r>
          </w:p>
          <w:p w14:paraId="7A590844" w14:textId="77777777" w:rsidR="003F3082" w:rsidRDefault="003F3082">
            <w:pPr>
              <w:pStyle w:val="TAL"/>
              <w:rPr>
                <w:szCs w:val="18"/>
                <w:lang w:eastAsia="zh-CN"/>
              </w:rPr>
            </w:pPr>
          </w:p>
          <w:p w14:paraId="449F002E" w14:textId="77777777" w:rsidR="003F3082" w:rsidRDefault="003F3082">
            <w:pPr>
              <w:pStyle w:val="TAL"/>
              <w:rPr>
                <w:szCs w:val="18"/>
                <w:lang w:eastAsia="zh-CN"/>
              </w:rPr>
            </w:pPr>
            <w:r>
              <w:rPr>
                <w:szCs w:val="18"/>
                <w:lang w:eastAsia="zh-CN"/>
              </w:rPr>
              <w:t>Time period is valid on the specified day and time of every week.</w:t>
            </w:r>
          </w:p>
          <w:p w14:paraId="22D6B8B5" w14:textId="77777777" w:rsidR="003F3082" w:rsidRDefault="003F3082">
            <w:pPr>
              <w:pStyle w:val="TAL"/>
              <w:rPr>
                <w:rFonts w:cs="Arial"/>
                <w:szCs w:val="18"/>
                <w:lang w:eastAsia="zh-CN"/>
              </w:rPr>
            </w:pPr>
          </w:p>
          <w:p w14:paraId="2278C2FC" w14:textId="77777777" w:rsidR="003F3082" w:rsidRDefault="003F3082">
            <w:pPr>
              <w:pStyle w:val="TAL"/>
              <w:rPr>
                <w:rFonts w:cs="Arial"/>
                <w:szCs w:val="18"/>
              </w:rPr>
            </w:pPr>
            <w:r>
              <w:rPr>
                <w:rFonts w:cs="Arial"/>
                <w:szCs w:val="18"/>
              </w:rPr>
              <w:t>allowedValues:</w:t>
            </w:r>
            <w:r>
              <w:t xml:space="preserve"> </w:t>
            </w:r>
            <w:r>
              <w:rPr>
                <w:rFonts w:cs="Arial"/>
                <w:szCs w:val="18"/>
              </w:rPr>
              <w:t>The legal values are as follows:</w:t>
            </w:r>
          </w:p>
          <w:p w14:paraId="0DDCFF1D" w14:textId="77777777" w:rsidR="003F3082" w:rsidRDefault="003F3082">
            <w:pPr>
              <w:pStyle w:val="TAL"/>
              <w:rPr>
                <w:rFonts w:cs="Arial"/>
                <w:szCs w:val="18"/>
              </w:rPr>
            </w:pPr>
            <w:r>
              <w:rPr>
                <w:rFonts w:cs="Arial"/>
                <w:szCs w:val="18"/>
              </w:rPr>
              <w:t>startTime and endTime:</w:t>
            </w:r>
          </w:p>
          <w:p w14:paraId="7233AC89" w14:textId="77777777" w:rsidR="003F3082" w:rsidRDefault="003F3082">
            <w:pPr>
              <w:pStyle w:val="TAL"/>
              <w:rPr>
                <w:rFonts w:cs="Arial"/>
                <w:szCs w:val="18"/>
              </w:rPr>
            </w:pPr>
            <w:r>
              <w:rPr>
                <w:rFonts w:cs="Arial"/>
                <w:szCs w:val="18"/>
              </w:rPr>
              <w:t>All values that indicate valid UTC time. endTime should be later than startTime.</w:t>
            </w:r>
          </w:p>
          <w:p w14:paraId="436EFC08" w14:textId="77777777" w:rsidR="003F3082" w:rsidRDefault="003F3082">
            <w:pPr>
              <w:pStyle w:val="TAL"/>
              <w:rPr>
                <w:rFonts w:cs="Arial"/>
                <w:szCs w:val="18"/>
              </w:rPr>
            </w:pPr>
          </w:p>
          <w:p w14:paraId="13C786EA" w14:textId="77777777" w:rsidR="003F3082" w:rsidRDefault="003F3082">
            <w:pPr>
              <w:pStyle w:val="TAL"/>
              <w:rPr>
                <w:rFonts w:cs="Arial"/>
                <w:szCs w:val="18"/>
              </w:rPr>
            </w:pPr>
            <w:r>
              <w:rPr>
                <w:rFonts w:cs="Arial"/>
                <w:szCs w:val="18"/>
              </w:rPr>
              <w:t>periodOfDay: structure of startTime and endTime.</w:t>
            </w:r>
          </w:p>
          <w:p w14:paraId="688F87D6" w14:textId="77777777" w:rsidR="003F3082" w:rsidRDefault="003F3082">
            <w:pPr>
              <w:pStyle w:val="TAL"/>
              <w:rPr>
                <w:rFonts w:cs="Arial"/>
                <w:szCs w:val="18"/>
              </w:rPr>
            </w:pPr>
          </w:p>
          <w:p w14:paraId="655B0BDC" w14:textId="77777777" w:rsidR="003F3082" w:rsidRDefault="003F3082">
            <w:pPr>
              <w:pStyle w:val="TAL"/>
              <w:rPr>
                <w:rFonts w:cs="Arial"/>
                <w:szCs w:val="18"/>
              </w:rPr>
            </w:pPr>
            <w:r>
              <w:rPr>
                <w:rFonts w:cs="Arial"/>
                <w:szCs w:val="18"/>
              </w:rPr>
              <w:t xml:space="preserve">daysOfWeekList: list of weekday. </w:t>
            </w:r>
          </w:p>
          <w:p w14:paraId="70E2DF12" w14:textId="77777777" w:rsidR="003F3082" w:rsidRDefault="003F3082">
            <w:pPr>
              <w:pStyle w:val="TAL"/>
              <w:rPr>
                <w:rFonts w:cs="Arial"/>
                <w:szCs w:val="18"/>
              </w:rPr>
            </w:pPr>
            <w:r>
              <w:rPr>
                <w:rFonts w:cs="Arial"/>
                <w:szCs w:val="18"/>
              </w:rPr>
              <w:t>weekday: Monday, Tuesday, … Sunday.</w:t>
            </w:r>
          </w:p>
          <w:p w14:paraId="4A94A1CF" w14:textId="77777777" w:rsidR="003F3082" w:rsidRDefault="003F3082">
            <w:pPr>
              <w:pStyle w:val="TAL"/>
              <w:rPr>
                <w:rFonts w:cs="Arial"/>
                <w:szCs w:val="18"/>
              </w:rPr>
            </w:pPr>
          </w:p>
          <w:p w14:paraId="43106E2C" w14:textId="77777777" w:rsidR="003F3082" w:rsidRDefault="003F3082">
            <w:pPr>
              <w:pStyle w:val="TAL"/>
              <w:rPr>
                <w:rFonts w:cs="Arial"/>
                <w:szCs w:val="18"/>
              </w:rPr>
            </w:pPr>
            <w:r>
              <w:rPr>
                <w:rFonts w:cs="Arial"/>
                <w:szCs w:val="18"/>
              </w:rPr>
              <w:t xml:space="preserve">List of time periods: </w:t>
            </w:r>
          </w:p>
          <w:p w14:paraId="685F5E01" w14:textId="77777777" w:rsidR="003F3082" w:rsidRDefault="003F3082">
            <w:pPr>
              <w:pStyle w:val="TAL"/>
              <w:rPr>
                <w:rFonts w:cs="Arial"/>
                <w:szCs w:val="18"/>
              </w:rPr>
            </w:pPr>
            <w:r>
              <w:rPr>
                <w:rFonts w:cs="Arial"/>
                <w:szCs w:val="18"/>
              </w:rPr>
              <w:t>{{ daysOfWeek</w:t>
            </w:r>
            <w:r>
              <w:rPr>
                <w:rFonts w:cs="Arial"/>
                <w:szCs w:val="18"/>
              </w:rPr>
              <w:tab/>
              <w:t>daysOfWeekList,</w:t>
            </w:r>
          </w:p>
          <w:p w14:paraId="2DA64C44" w14:textId="77777777" w:rsidR="003F3082" w:rsidRDefault="003F3082">
            <w:pPr>
              <w:keepNext/>
              <w:keepLines/>
              <w:spacing w:after="0"/>
              <w:rPr>
                <w:lang w:eastAsia="zh-CN"/>
              </w:rPr>
            </w:pPr>
            <w:r>
              <w:rPr>
                <w:rFonts w:cs="Arial"/>
                <w:szCs w:val="18"/>
              </w:rPr>
              <w:t>periodOfDay</w:t>
            </w:r>
            <w:r>
              <w:rPr>
                <w:rFonts w:cs="Arial"/>
                <w:szCs w:val="18"/>
              </w:rPr>
              <w:tab/>
              <w:t>dailyPeriod}}</w:t>
            </w:r>
          </w:p>
        </w:tc>
        <w:tc>
          <w:tcPr>
            <w:tcW w:w="1123" w:type="pct"/>
            <w:tcBorders>
              <w:top w:val="single" w:sz="4" w:space="0" w:color="auto"/>
              <w:left w:val="single" w:sz="4" w:space="0" w:color="auto"/>
              <w:bottom w:val="single" w:sz="4" w:space="0" w:color="auto"/>
              <w:right w:val="single" w:sz="4" w:space="0" w:color="auto"/>
            </w:tcBorders>
            <w:hideMark/>
          </w:tcPr>
          <w:p w14:paraId="5FC8A8DD" w14:textId="77777777" w:rsidR="003F3082" w:rsidRDefault="003F3082">
            <w:pPr>
              <w:pStyle w:val="TAL"/>
              <w:rPr>
                <w:rFonts w:cs="Arial"/>
                <w:szCs w:val="18"/>
              </w:rPr>
            </w:pPr>
            <w:r>
              <w:rPr>
                <w:rFonts w:cs="Arial"/>
                <w:szCs w:val="18"/>
              </w:rPr>
              <w:t xml:space="preserve"> type: data type</w:t>
            </w:r>
          </w:p>
          <w:p w14:paraId="30031029" w14:textId="77777777" w:rsidR="003F3082" w:rsidRDefault="003F3082">
            <w:pPr>
              <w:pStyle w:val="TAL"/>
              <w:rPr>
                <w:rFonts w:cs="Arial"/>
                <w:szCs w:val="18"/>
                <w:lang w:eastAsia="zh-CN"/>
              </w:rPr>
            </w:pPr>
            <w:r>
              <w:rPr>
                <w:rFonts w:cs="Arial"/>
                <w:szCs w:val="18"/>
              </w:rPr>
              <w:t xml:space="preserve">multiplicity: </w:t>
            </w:r>
            <w:r>
              <w:rPr>
                <w:rFonts w:cs="Arial"/>
                <w:szCs w:val="18"/>
                <w:lang w:eastAsia="zh-CN"/>
              </w:rPr>
              <w:t>0..*</w:t>
            </w:r>
          </w:p>
          <w:p w14:paraId="008FC1A0" w14:textId="77777777" w:rsidR="003F3082" w:rsidRDefault="003F3082">
            <w:pPr>
              <w:pStyle w:val="TAL"/>
              <w:rPr>
                <w:rFonts w:cs="Arial"/>
                <w:szCs w:val="18"/>
              </w:rPr>
            </w:pPr>
            <w:r>
              <w:rPr>
                <w:rFonts w:cs="Arial"/>
                <w:szCs w:val="18"/>
              </w:rPr>
              <w:t>isOrdered: N/A</w:t>
            </w:r>
          </w:p>
          <w:p w14:paraId="2603CA9A" w14:textId="77777777" w:rsidR="003F3082" w:rsidRDefault="003F3082">
            <w:pPr>
              <w:pStyle w:val="TAL"/>
              <w:rPr>
                <w:rFonts w:cs="Arial"/>
                <w:szCs w:val="18"/>
              </w:rPr>
            </w:pPr>
            <w:r>
              <w:rPr>
                <w:rFonts w:cs="Arial"/>
                <w:szCs w:val="18"/>
              </w:rPr>
              <w:t>isUnique: N/A</w:t>
            </w:r>
          </w:p>
          <w:p w14:paraId="7A80479D" w14:textId="77777777" w:rsidR="003F3082" w:rsidRDefault="003F3082">
            <w:pPr>
              <w:pStyle w:val="TAL"/>
              <w:rPr>
                <w:rFonts w:cs="Arial"/>
                <w:szCs w:val="18"/>
              </w:rPr>
            </w:pPr>
            <w:r>
              <w:rPr>
                <w:rFonts w:cs="Arial"/>
                <w:szCs w:val="18"/>
              </w:rPr>
              <w:t>defaultValue: None</w:t>
            </w:r>
          </w:p>
          <w:p w14:paraId="26485D4B" w14:textId="77777777" w:rsidR="003F3082" w:rsidRDefault="003F3082">
            <w:pPr>
              <w:pStyle w:val="TAL"/>
            </w:pPr>
            <w:r>
              <w:rPr>
                <w:rFonts w:cs="Arial"/>
                <w:szCs w:val="18"/>
              </w:rPr>
              <w:t>isNullable: True</w:t>
            </w:r>
          </w:p>
        </w:tc>
      </w:tr>
      <w:tr w:rsidR="003F3082" w14:paraId="0F15B623"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hideMark/>
          </w:tcPr>
          <w:p w14:paraId="5F6D7A72" w14:textId="77777777" w:rsidR="003F3082" w:rsidRDefault="003F3082">
            <w:pPr>
              <w:pStyle w:val="Default"/>
              <w:rPr>
                <w:rFonts w:ascii="Courier New" w:hAnsi="Courier New" w:cs="Courier New"/>
                <w:sz w:val="18"/>
                <w:szCs w:val="18"/>
                <w:lang w:val="en-GB" w:eastAsia="zh-CN"/>
              </w:rPr>
            </w:pPr>
            <w:r>
              <w:rPr>
                <w:rFonts w:ascii="Courier New" w:hAnsi="Courier New" w:cs="Courier New"/>
                <w:sz w:val="18"/>
                <w:szCs w:val="18"/>
                <w:lang w:val="en-GB"/>
              </w:rPr>
              <w:t>interRatEsActivationOriginalCellParameters</w:t>
            </w:r>
          </w:p>
        </w:tc>
        <w:tc>
          <w:tcPr>
            <w:tcW w:w="2917" w:type="pct"/>
            <w:tcBorders>
              <w:top w:val="single" w:sz="4" w:space="0" w:color="auto"/>
              <w:left w:val="single" w:sz="4" w:space="0" w:color="auto"/>
              <w:bottom w:val="single" w:sz="4" w:space="0" w:color="auto"/>
              <w:right w:val="single" w:sz="4" w:space="0" w:color="auto"/>
            </w:tcBorders>
          </w:tcPr>
          <w:p w14:paraId="05FF538A" w14:textId="77777777" w:rsidR="003F3082" w:rsidRDefault="003F3082">
            <w:pPr>
              <w:pStyle w:val="TAL"/>
            </w:pPr>
            <w:r>
              <w:t>This attribute is relevant, if the cell acts as an original cell.</w:t>
            </w:r>
          </w:p>
          <w:p w14:paraId="2F348CBB" w14:textId="77777777" w:rsidR="003F3082" w:rsidRDefault="003F3082">
            <w:pPr>
              <w:pStyle w:val="TAL"/>
              <w:rPr>
                <w:lang w:eastAsia="zh-CN"/>
              </w:rPr>
            </w:pPr>
            <w:r>
              <w:rPr>
                <w:lang w:eastAsia="zh-CN"/>
              </w:rPr>
              <w:t>This attribute indicates the t</w:t>
            </w:r>
            <w:r>
              <w:t>raffic load threshold and the time duration</w:t>
            </w:r>
            <w:r>
              <w:rPr>
                <w:lang w:eastAsia="zh-CN"/>
              </w:rPr>
              <w:t>, which are used by distributed inter-RAT ES algorithms to allow an original cell to enter the energySaving state. The time duration indicates how long the traffic load (both for UL and DL) needs to have been below the threshold.</w:t>
            </w:r>
          </w:p>
          <w:p w14:paraId="0E07B33C" w14:textId="77777777" w:rsidR="003F3082" w:rsidRDefault="003F3082">
            <w:pPr>
              <w:pStyle w:val="TAL"/>
            </w:pPr>
          </w:p>
          <w:p w14:paraId="5873BB58" w14:textId="77777777" w:rsidR="003F3082" w:rsidRDefault="003F3082">
            <w:pPr>
              <w:pStyle w:val="TAL"/>
              <w:rPr>
                <w:lang w:eastAsia="zh-CN"/>
              </w:rPr>
            </w:pPr>
            <w:r>
              <w:rPr>
                <w:lang w:eastAsia="zh-CN"/>
              </w:rPr>
              <w:t>In case the original cell is an EUTRAN cell,  the load information refers to Composite Available Capacity Group IE (see 3GPP TS 36.413 [12] Annex B.1.5) and the following applies:</w:t>
            </w:r>
          </w:p>
          <w:p w14:paraId="6AE701CC" w14:textId="77777777" w:rsidR="003F3082" w:rsidRDefault="003F3082">
            <w:pPr>
              <w:pStyle w:val="TAL"/>
              <w:rPr>
                <w:lang w:eastAsia="zh-CN"/>
              </w:rPr>
            </w:pPr>
            <w:r>
              <w:rPr>
                <w:lang w:eastAsia="zh-CN"/>
              </w:rPr>
              <w:t>Load</w:t>
            </w:r>
            <w:r>
              <w:t xml:space="preserve"> =  (100 - ‘</w:t>
            </w:r>
            <w:r>
              <w:rPr>
                <w:lang w:eastAsia="zh-CN"/>
              </w:rPr>
              <w:t>Capacity</w:t>
            </w:r>
            <w:r>
              <w:t xml:space="preserve"> Value’ ) * ‘Cell Capacity Class Value’, w</w:t>
            </w:r>
            <w:r>
              <w:rPr>
                <w:lang w:eastAsia="zh-CN"/>
              </w:rPr>
              <w:t>here</w:t>
            </w:r>
            <w:r>
              <w:t xml:space="preserve"> ‘</w:t>
            </w:r>
            <w:r>
              <w:rPr>
                <w:lang w:eastAsia="zh-CN"/>
              </w:rPr>
              <w:t>Capacity</w:t>
            </w:r>
            <w:r>
              <w:t xml:space="preserve"> Value’ and ‘Cell Capacity Class Value’ </w:t>
            </w:r>
            <w:r>
              <w:rPr>
                <w:lang w:eastAsia="zh-CN"/>
              </w:rPr>
              <w:t>are defined in 3GPP TS 36.423 [7].</w:t>
            </w:r>
          </w:p>
          <w:p w14:paraId="3B3CDF5A" w14:textId="77777777" w:rsidR="003F3082" w:rsidRDefault="003F3082">
            <w:pPr>
              <w:pStyle w:val="TAL"/>
              <w:rPr>
                <w:lang w:eastAsia="zh-CN"/>
              </w:rPr>
            </w:pPr>
          </w:p>
          <w:p w14:paraId="29515D6F" w14:textId="77777777" w:rsidR="003F3082" w:rsidRDefault="003F3082">
            <w:pPr>
              <w:pStyle w:val="TAL"/>
              <w:rPr>
                <w:lang w:eastAsia="zh-CN"/>
              </w:rPr>
            </w:pPr>
            <w:r>
              <w:rPr>
                <w:lang w:eastAsia="zh-CN"/>
              </w:rPr>
              <w:t>In case the original cell is a UTRAN cell, the load information refers to Cell Load Information Group IE (see 3GPP TS 36.413 [12] Annex B.1.5) and the following applies:</w:t>
            </w:r>
          </w:p>
          <w:p w14:paraId="317A27B8" w14:textId="77777777" w:rsidR="003F3082" w:rsidRDefault="003F3082">
            <w:pPr>
              <w:pStyle w:val="TAL"/>
              <w:rPr>
                <w:lang w:eastAsia="zh-CN"/>
              </w:rPr>
            </w:pPr>
            <w:r>
              <w:rPr>
                <w:lang w:eastAsia="zh-CN"/>
              </w:rPr>
              <w:t>Load=</w:t>
            </w:r>
            <w:r>
              <w:t xml:space="preserve">  ‘</w:t>
            </w:r>
            <w:r>
              <w:rPr>
                <w:lang w:eastAsia="zh-CN"/>
              </w:rPr>
              <w:t>Load</w:t>
            </w:r>
            <w:r>
              <w:t xml:space="preserve"> Value’  * ‘Cell Capacity Class Value’, w</w:t>
            </w:r>
            <w:r>
              <w:rPr>
                <w:lang w:eastAsia="zh-CN"/>
              </w:rPr>
              <w:t>here</w:t>
            </w:r>
            <w:r>
              <w:t xml:space="preserve"> ‘</w:t>
            </w:r>
            <w:r>
              <w:rPr>
                <w:lang w:eastAsia="zh-CN"/>
              </w:rPr>
              <w:t>Load</w:t>
            </w:r>
            <w:r>
              <w:t xml:space="preserve"> Value’ and ‘Cell Capacity Class Value’ </w:t>
            </w:r>
            <w:r>
              <w:rPr>
                <w:lang w:eastAsia="zh-CN"/>
              </w:rPr>
              <w:t>are defined in 3GPP TS 25.413 [19].</w:t>
            </w:r>
          </w:p>
          <w:p w14:paraId="365280C1" w14:textId="77777777" w:rsidR="003F3082" w:rsidRDefault="003F3082">
            <w:pPr>
              <w:pStyle w:val="TAL"/>
              <w:rPr>
                <w:lang w:eastAsia="zh-CN"/>
              </w:rPr>
            </w:pPr>
          </w:p>
          <w:p w14:paraId="16224DD3" w14:textId="77777777" w:rsidR="003F3082" w:rsidRDefault="003F3082">
            <w:pPr>
              <w:pStyle w:val="TAL"/>
              <w:rPr>
                <w:lang w:eastAsia="zh-CN"/>
              </w:rPr>
            </w:pPr>
            <w:r>
              <w:t>If the ‘Cell Capacity Class Value’</w:t>
            </w:r>
            <w:r>
              <w:rPr>
                <w:lang w:eastAsia="zh-CN"/>
              </w:rPr>
              <w:t xml:space="preserve"> </w:t>
            </w:r>
            <w:r>
              <w:t xml:space="preserve">is not known, </w:t>
            </w:r>
            <w:r>
              <w:rPr>
                <w:lang w:eastAsia="zh-CN"/>
              </w:rPr>
              <w:t xml:space="preserve">then ‘Cell Capacity Class Value’ should be set to 1 </w:t>
            </w:r>
            <w:r>
              <w:t xml:space="preserve">when calculating the </w:t>
            </w:r>
            <w:r>
              <w:rPr>
                <w:lang w:eastAsia="zh-CN"/>
              </w:rPr>
              <w:t>load, and the load threshold should be set in range of 0..100.</w:t>
            </w:r>
          </w:p>
          <w:p w14:paraId="3D1045BC" w14:textId="77777777" w:rsidR="003F3082" w:rsidRDefault="003F3082">
            <w:pPr>
              <w:pStyle w:val="TAL"/>
              <w:rPr>
                <w:lang w:eastAsia="zh-CN"/>
              </w:rPr>
            </w:pPr>
          </w:p>
          <w:p w14:paraId="34500BF9" w14:textId="77777777" w:rsidR="003F3082" w:rsidRDefault="003F3082">
            <w:pPr>
              <w:pStyle w:val="LD"/>
              <w:rPr>
                <w:rFonts w:ascii="Arial" w:hAnsi="Arial" w:cs="Arial"/>
                <w:noProof w:val="0"/>
                <w:sz w:val="18"/>
                <w:szCs w:val="18"/>
                <w:lang w:eastAsia="zh-CN"/>
              </w:rPr>
            </w:pPr>
            <w:r>
              <w:rPr>
                <w:rFonts w:ascii="Arial" w:hAnsi="Arial" w:cs="Arial"/>
                <w:noProof w:val="0"/>
                <w:sz w:val="18"/>
                <w:szCs w:val="18"/>
                <w:lang w:eastAsia="zh-CN"/>
              </w:rPr>
              <w:t>allowedValues:</w:t>
            </w:r>
          </w:p>
          <w:p w14:paraId="7DE81EA7" w14:textId="77777777" w:rsidR="003F3082" w:rsidRDefault="003F3082">
            <w:pPr>
              <w:pStyle w:val="LD"/>
              <w:rPr>
                <w:rFonts w:ascii="Arial" w:hAnsi="Arial" w:cs="Arial"/>
                <w:noProof w:val="0"/>
                <w:sz w:val="18"/>
                <w:szCs w:val="18"/>
                <w:lang w:eastAsia="zh-CN"/>
              </w:rPr>
            </w:pPr>
            <w:r>
              <w:rPr>
                <w:rFonts w:ascii="Arial" w:hAnsi="Arial" w:cs="Arial"/>
                <w:noProof w:val="0"/>
                <w:sz w:val="18"/>
                <w:szCs w:val="18"/>
                <w:lang w:eastAsia="zh-CN"/>
              </w:rPr>
              <w:t>Load</w:t>
            </w:r>
            <w:r>
              <w:rPr>
                <w:rFonts w:ascii="Arial" w:hAnsi="Arial" w:cs="Arial"/>
                <w:noProof w:val="0"/>
                <w:sz w:val="18"/>
                <w:szCs w:val="18"/>
              </w:rPr>
              <w:t xml:space="preserve">Threshold: Integer 0..10000 </w:t>
            </w:r>
          </w:p>
          <w:p w14:paraId="4CECECA5" w14:textId="77777777" w:rsidR="003F3082" w:rsidRDefault="003F3082">
            <w:pPr>
              <w:keepNext/>
              <w:keepLines/>
              <w:spacing w:after="0"/>
              <w:rPr>
                <w:lang w:eastAsia="zh-CN"/>
              </w:rPr>
            </w:pPr>
            <w:r>
              <w:rPr>
                <w:rFonts w:cs="Arial"/>
                <w:szCs w:val="18"/>
              </w:rPr>
              <w:t xml:space="preserve">TimeDuration: Integer </w:t>
            </w:r>
            <w:r>
              <w:rPr>
                <w:rFonts w:cs="Arial"/>
                <w:szCs w:val="18"/>
                <w:lang w:eastAsia="zh-CN"/>
              </w:rPr>
              <w:t>0</w:t>
            </w:r>
            <w:r>
              <w:rPr>
                <w:rFonts w:cs="Arial"/>
                <w:szCs w:val="18"/>
              </w:rPr>
              <w:t>..900 (in unit of seconds)</w:t>
            </w:r>
          </w:p>
        </w:tc>
        <w:tc>
          <w:tcPr>
            <w:tcW w:w="1123" w:type="pct"/>
            <w:tcBorders>
              <w:top w:val="single" w:sz="4" w:space="0" w:color="auto"/>
              <w:left w:val="single" w:sz="4" w:space="0" w:color="auto"/>
              <w:bottom w:val="single" w:sz="4" w:space="0" w:color="auto"/>
              <w:right w:val="single" w:sz="4" w:space="0" w:color="auto"/>
            </w:tcBorders>
            <w:hideMark/>
          </w:tcPr>
          <w:p w14:paraId="383F5913" w14:textId="77777777" w:rsidR="003F3082" w:rsidRDefault="003F3082">
            <w:pPr>
              <w:pStyle w:val="TAL"/>
              <w:rPr>
                <w:rFonts w:cs="Arial"/>
                <w:szCs w:val="18"/>
              </w:rPr>
            </w:pPr>
            <w:r>
              <w:rPr>
                <w:rFonts w:cs="Arial"/>
                <w:szCs w:val="18"/>
              </w:rPr>
              <w:t xml:space="preserve">type: </w:t>
            </w:r>
            <w:r>
              <w:rPr>
                <w:rFonts w:cs="Arial"/>
                <w:szCs w:val="18"/>
                <w:lang w:eastAsia="zh-CN"/>
              </w:rPr>
              <w:t>data type</w:t>
            </w:r>
          </w:p>
          <w:p w14:paraId="7148ED4A" w14:textId="77777777" w:rsidR="003F3082" w:rsidRDefault="003F3082">
            <w:pPr>
              <w:pStyle w:val="TAL"/>
              <w:rPr>
                <w:rFonts w:cs="Arial"/>
                <w:szCs w:val="18"/>
              </w:rPr>
            </w:pPr>
            <w:r>
              <w:rPr>
                <w:rFonts w:cs="Arial"/>
                <w:szCs w:val="18"/>
              </w:rPr>
              <w:t>multiplicity: 1</w:t>
            </w:r>
          </w:p>
          <w:p w14:paraId="15C4235A" w14:textId="77777777" w:rsidR="003F3082" w:rsidRDefault="003F3082">
            <w:pPr>
              <w:pStyle w:val="TAL"/>
              <w:rPr>
                <w:rFonts w:cs="Arial"/>
                <w:szCs w:val="18"/>
              </w:rPr>
            </w:pPr>
            <w:r>
              <w:rPr>
                <w:rFonts w:cs="Arial"/>
                <w:szCs w:val="18"/>
              </w:rPr>
              <w:t>isOrdered: N/A</w:t>
            </w:r>
          </w:p>
          <w:p w14:paraId="208CE3BA" w14:textId="77777777" w:rsidR="003F3082" w:rsidRDefault="003F3082">
            <w:pPr>
              <w:pStyle w:val="TAL"/>
              <w:rPr>
                <w:rFonts w:cs="Arial"/>
                <w:szCs w:val="18"/>
              </w:rPr>
            </w:pPr>
            <w:r>
              <w:rPr>
                <w:rFonts w:cs="Arial"/>
                <w:szCs w:val="18"/>
              </w:rPr>
              <w:t>isUnique: N/A</w:t>
            </w:r>
          </w:p>
          <w:p w14:paraId="58091A9B" w14:textId="77777777" w:rsidR="003F3082" w:rsidRDefault="003F3082">
            <w:pPr>
              <w:pStyle w:val="TAL"/>
              <w:rPr>
                <w:rFonts w:cs="Arial"/>
                <w:szCs w:val="18"/>
              </w:rPr>
            </w:pPr>
            <w:r>
              <w:rPr>
                <w:rFonts w:cs="Arial"/>
                <w:szCs w:val="18"/>
              </w:rPr>
              <w:t>defaultValue: None</w:t>
            </w:r>
          </w:p>
          <w:p w14:paraId="704E8373" w14:textId="77777777" w:rsidR="003F3082" w:rsidRDefault="003F3082">
            <w:pPr>
              <w:pStyle w:val="TAL"/>
            </w:pPr>
            <w:r>
              <w:rPr>
                <w:rFonts w:cs="Arial"/>
                <w:szCs w:val="18"/>
              </w:rPr>
              <w:t>isNullable: True</w:t>
            </w:r>
          </w:p>
        </w:tc>
      </w:tr>
      <w:tr w:rsidR="003F3082" w14:paraId="411BE811"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hideMark/>
          </w:tcPr>
          <w:p w14:paraId="4EF90ACC" w14:textId="77777777" w:rsidR="003F3082" w:rsidRDefault="003F3082">
            <w:pPr>
              <w:pStyle w:val="Default"/>
              <w:rPr>
                <w:rFonts w:ascii="Courier New" w:hAnsi="Courier New" w:cs="Courier New"/>
                <w:sz w:val="18"/>
                <w:szCs w:val="18"/>
                <w:lang w:val="en-GB" w:eastAsia="zh-CN"/>
              </w:rPr>
            </w:pPr>
            <w:r>
              <w:rPr>
                <w:rFonts w:ascii="Courier New" w:hAnsi="Courier New" w:cs="Courier New"/>
                <w:sz w:val="18"/>
                <w:szCs w:val="18"/>
                <w:lang w:val="en-GB"/>
              </w:rPr>
              <w:t>interRatEsActivationCandidateCellParameters</w:t>
            </w:r>
          </w:p>
        </w:tc>
        <w:tc>
          <w:tcPr>
            <w:tcW w:w="2917" w:type="pct"/>
            <w:tcBorders>
              <w:top w:val="single" w:sz="4" w:space="0" w:color="auto"/>
              <w:left w:val="single" w:sz="4" w:space="0" w:color="auto"/>
              <w:bottom w:val="single" w:sz="4" w:space="0" w:color="auto"/>
              <w:right w:val="single" w:sz="4" w:space="0" w:color="auto"/>
            </w:tcBorders>
          </w:tcPr>
          <w:p w14:paraId="432002C9" w14:textId="77777777" w:rsidR="003F3082" w:rsidRDefault="003F3082">
            <w:pPr>
              <w:pStyle w:val="TAL"/>
              <w:rPr>
                <w:kern w:val="2"/>
              </w:rPr>
            </w:pPr>
            <w:r>
              <w:rPr>
                <w:kern w:val="2"/>
              </w:rPr>
              <w:t>This attribute is relevant, if the cell acts as a candidate cell.</w:t>
            </w:r>
          </w:p>
          <w:p w14:paraId="3E17A838" w14:textId="77777777" w:rsidR="003F3082" w:rsidRDefault="003F3082">
            <w:pPr>
              <w:pStyle w:val="TAL"/>
              <w:rPr>
                <w:kern w:val="2"/>
                <w:lang w:eastAsia="zh-CN"/>
              </w:rPr>
            </w:pPr>
            <w:r>
              <w:rPr>
                <w:kern w:val="2"/>
                <w:lang w:eastAsia="zh-CN"/>
              </w:rPr>
              <w:t xml:space="preserve">This attribute indicates the traffic load threshold </w:t>
            </w:r>
            <w:r>
              <w:rPr>
                <w:kern w:val="2"/>
              </w:rPr>
              <w:t>and the time duration</w:t>
            </w:r>
            <w:r>
              <w:rPr>
                <w:kern w:val="2"/>
                <w:lang w:eastAsia="zh-CN"/>
              </w:rPr>
              <w:t xml:space="preserve">, which are used by distributed inter-RAT ES algorithms to allow an original cell to enter the energySaving state. Threshold and time duration are applied to the candidate cell(s) which will provides coverage backup of an original cell when it is in the energySaving state. </w:t>
            </w:r>
          </w:p>
          <w:p w14:paraId="2C9D45F6" w14:textId="77777777" w:rsidR="003F3082" w:rsidRDefault="003F3082">
            <w:pPr>
              <w:pStyle w:val="TAL"/>
              <w:rPr>
                <w:kern w:val="2"/>
                <w:lang w:eastAsia="zh-CN"/>
              </w:rPr>
            </w:pPr>
            <w:r>
              <w:rPr>
                <w:kern w:val="2"/>
                <w:lang w:eastAsia="zh-CN"/>
              </w:rPr>
              <w:t>The time duration indicates how long the traffic load (both for UL and DL) in the candidate cell needs to have been below the threshold before any original cells which will be provided backup coverage by the candidate cell enters energySaving state.</w:t>
            </w:r>
          </w:p>
          <w:p w14:paraId="2891AB23" w14:textId="77777777" w:rsidR="003F3082" w:rsidRDefault="003F3082">
            <w:pPr>
              <w:pStyle w:val="TAL"/>
              <w:rPr>
                <w:kern w:val="2"/>
              </w:rPr>
            </w:pPr>
          </w:p>
          <w:p w14:paraId="775F1D1A" w14:textId="77777777" w:rsidR="003F3082" w:rsidRDefault="003F3082">
            <w:pPr>
              <w:pStyle w:val="TAL"/>
              <w:rPr>
                <w:kern w:val="2"/>
                <w:lang w:eastAsia="zh-CN"/>
              </w:rPr>
            </w:pPr>
            <w:r>
              <w:rPr>
                <w:kern w:val="2"/>
                <w:lang w:eastAsia="zh-CN"/>
              </w:rPr>
              <w:t>In case the candidate cell is a UTRAN or GERAN cell, the load information refers to Cell Load Information Group IE(see 3GPP TS 36.413 [12] Annex B.1.5) and the following applies:</w:t>
            </w:r>
          </w:p>
          <w:p w14:paraId="16EC61EA" w14:textId="77777777" w:rsidR="003F3082" w:rsidRDefault="003F3082">
            <w:pPr>
              <w:pStyle w:val="TAL"/>
              <w:rPr>
                <w:kern w:val="2"/>
                <w:lang w:eastAsia="zh-CN"/>
              </w:rPr>
            </w:pPr>
            <w:r>
              <w:rPr>
                <w:kern w:val="2"/>
                <w:lang w:eastAsia="zh-CN"/>
              </w:rPr>
              <w:t>Load=  ‘Load Value’  * ‘Cell Capacity Class Value’, where ‘Load Value’ and ‘Cell Capacity Class Value’ are defined in 3GPP TS 25.413 [19] (for UTRAN) / TS 48.008 [20] (for GERAN).</w:t>
            </w:r>
          </w:p>
          <w:p w14:paraId="0574FE0A" w14:textId="77777777" w:rsidR="003F3082" w:rsidRDefault="003F3082">
            <w:pPr>
              <w:pStyle w:val="TAL"/>
              <w:rPr>
                <w:kern w:val="2"/>
                <w:lang w:eastAsia="zh-CN"/>
              </w:rPr>
            </w:pPr>
          </w:p>
          <w:p w14:paraId="744289AA" w14:textId="77777777" w:rsidR="003F3082" w:rsidRDefault="003F3082">
            <w:pPr>
              <w:pStyle w:val="TAL"/>
              <w:rPr>
                <w:kern w:val="2"/>
                <w:lang w:eastAsia="zh-CN"/>
              </w:rPr>
            </w:pPr>
            <w:r>
              <w:rPr>
                <w:kern w:val="2"/>
                <w:lang w:eastAsia="zh-CN"/>
              </w:rPr>
              <w:t>If the ‘Cell Capacity Class Value’ is not known, then ‘Cell Capacity Class Value’ should be set to 1 when calculating the load, and the load threshold should be set in range of 0..100.</w:t>
            </w:r>
          </w:p>
          <w:p w14:paraId="37A83C43" w14:textId="77777777" w:rsidR="003F3082" w:rsidRDefault="003F3082">
            <w:pPr>
              <w:pStyle w:val="TAL"/>
              <w:rPr>
                <w:kern w:val="2"/>
                <w:lang w:eastAsia="zh-CN"/>
              </w:rPr>
            </w:pPr>
          </w:p>
          <w:p w14:paraId="4C1CB9C5" w14:textId="77777777" w:rsidR="003F3082" w:rsidRDefault="003F3082">
            <w:pPr>
              <w:pStyle w:val="LD"/>
              <w:rPr>
                <w:rFonts w:ascii="Arial" w:hAnsi="Arial" w:cs="Arial"/>
                <w:noProof w:val="0"/>
                <w:sz w:val="18"/>
                <w:szCs w:val="18"/>
                <w:lang w:eastAsia="zh-CN"/>
              </w:rPr>
            </w:pPr>
            <w:r>
              <w:rPr>
                <w:rFonts w:ascii="Arial" w:hAnsi="Arial" w:cs="Arial"/>
                <w:noProof w:val="0"/>
                <w:sz w:val="18"/>
                <w:szCs w:val="18"/>
                <w:lang w:eastAsia="zh-CN"/>
              </w:rPr>
              <w:t>allowedValues:</w:t>
            </w:r>
          </w:p>
          <w:p w14:paraId="050F95D5" w14:textId="77777777" w:rsidR="003F3082" w:rsidRDefault="003F3082">
            <w:pPr>
              <w:pStyle w:val="LD"/>
              <w:rPr>
                <w:rFonts w:ascii="Arial" w:hAnsi="Arial" w:cs="Arial"/>
                <w:noProof w:val="0"/>
                <w:sz w:val="18"/>
                <w:szCs w:val="18"/>
                <w:lang w:eastAsia="zh-CN"/>
              </w:rPr>
            </w:pPr>
            <w:r>
              <w:rPr>
                <w:rFonts w:ascii="Arial" w:hAnsi="Arial" w:cs="Arial"/>
                <w:noProof w:val="0"/>
                <w:sz w:val="18"/>
                <w:szCs w:val="18"/>
                <w:lang w:eastAsia="zh-CN"/>
              </w:rPr>
              <w:t>Load</w:t>
            </w:r>
            <w:r>
              <w:rPr>
                <w:rFonts w:ascii="Arial" w:hAnsi="Arial" w:cs="Arial"/>
                <w:noProof w:val="0"/>
                <w:sz w:val="18"/>
                <w:szCs w:val="18"/>
              </w:rPr>
              <w:t xml:space="preserve">Threshold: Integer 0..10000 </w:t>
            </w:r>
          </w:p>
          <w:p w14:paraId="41F3C8FF" w14:textId="77777777" w:rsidR="003F3082" w:rsidRDefault="003F3082">
            <w:pPr>
              <w:keepNext/>
              <w:keepLines/>
              <w:spacing w:after="0"/>
              <w:rPr>
                <w:lang w:eastAsia="zh-CN"/>
              </w:rPr>
            </w:pPr>
            <w:r>
              <w:rPr>
                <w:rFonts w:cs="Arial"/>
                <w:szCs w:val="18"/>
              </w:rPr>
              <w:t xml:space="preserve">TimeDuration: Integer </w:t>
            </w:r>
            <w:r>
              <w:rPr>
                <w:rFonts w:cs="Arial"/>
                <w:szCs w:val="18"/>
                <w:lang w:eastAsia="zh-CN"/>
              </w:rPr>
              <w:t>0</w:t>
            </w:r>
            <w:r>
              <w:rPr>
                <w:rFonts w:cs="Arial"/>
                <w:szCs w:val="18"/>
              </w:rPr>
              <w:t>..900 (in unit of seconds)</w:t>
            </w:r>
          </w:p>
        </w:tc>
        <w:tc>
          <w:tcPr>
            <w:tcW w:w="1123" w:type="pct"/>
            <w:tcBorders>
              <w:top w:val="single" w:sz="4" w:space="0" w:color="auto"/>
              <w:left w:val="single" w:sz="4" w:space="0" w:color="auto"/>
              <w:bottom w:val="single" w:sz="4" w:space="0" w:color="auto"/>
              <w:right w:val="single" w:sz="4" w:space="0" w:color="auto"/>
            </w:tcBorders>
            <w:hideMark/>
          </w:tcPr>
          <w:p w14:paraId="4072B674" w14:textId="77777777" w:rsidR="003F3082" w:rsidRDefault="003F3082">
            <w:pPr>
              <w:pStyle w:val="TAL"/>
              <w:rPr>
                <w:rFonts w:cs="Arial"/>
                <w:szCs w:val="18"/>
              </w:rPr>
            </w:pPr>
            <w:r>
              <w:rPr>
                <w:rFonts w:cs="Arial"/>
                <w:szCs w:val="18"/>
              </w:rPr>
              <w:t xml:space="preserve">type: </w:t>
            </w:r>
            <w:r>
              <w:rPr>
                <w:rFonts w:cs="Arial"/>
                <w:szCs w:val="18"/>
                <w:lang w:eastAsia="zh-CN"/>
              </w:rPr>
              <w:t>data type</w:t>
            </w:r>
          </w:p>
          <w:p w14:paraId="0BCE557D" w14:textId="77777777" w:rsidR="003F3082" w:rsidRDefault="003F3082">
            <w:pPr>
              <w:pStyle w:val="TAL"/>
              <w:rPr>
                <w:rFonts w:cs="Arial"/>
                <w:szCs w:val="18"/>
              </w:rPr>
            </w:pPr>
            <w:r>
              <w:rPr>
                <w:rFonts w:cs="Arial"/>
                <w:szCs w:val="18"/>
              </w:rPr>
              <w:t>multiplicity: 1</w:t>
            </w:r>
          </w:p>
          <w:p w14:paraId="05B24B9E" w14:textId="77777777" w:rsidR="003F3082" w:rsidRDefault="003F3082">
            <w:pPr>
              <w:pStyle w:val="TAL"/>
              <w:rPr>
                <w:rFonts w:cs="Arial"/>
                <w:szCs w:val="18"/>
              </w:rPr>
            </w:pPr>
            <w:r>
              <w:rPr>
                <w:rFonts w:cs="Arial"/>
                <w:szCs w:val="18"/>
              </w:rPr>
              <w:t>isOrdered: N/A</w:t>
            </w:r>
          </w:p>
          <w:p w14:paraId="240BB083" w14:textId="77777777" w:rsidR="003F3082" w:rsidRDefault="003F3082">
            <w:pPr>
              <w:pStyle w:val="TAL"/>
              <w:rPr>
                <w:rFonts w:cs="Arial"/>
                <w:szCs w:val="18"/>
              </w:rPr>
            </w:pPr>
            <w:r>
              <w:rPr>
                <w:rFonts w:cs="Arial"/>
                <w:szCs w:val="18"/>
              </w:rPr>
              <w:t>isUnique: N/A</w:t>
            </w:r>
          </w:p>
          <w:p w14:paraId="6F7F4955" w14:textId="77777777" w:rsidR="003F3082" w:rsidRDefault="003F3082">
            <w:pPr>
              <w:pStyle w:val="TAL"/>
              <w:rPr>
                <w:rFonts w:cs="Arial"/>
                <w:szCs w:val="18"/>
              </w:rPr>
            </w:pPr>
            <w:r>
              <w:rPr>
                <w:rFonts w:cs="Arial"/>
                <w:szCs w:val="18"/>
              </w:rPr>
              <w:t>defaultValue: None</w:t>
            </w:r>
          </w:p>
          <w:p w14:paraId="012D477B" w14:textId="77777777" w:rsidR="003F3082" w:rsidRDefault="003F3082">
            <w:pPr>
              <w:pStyle w:val="TAL"/>
            </w:pPr>
            <w:r>
              <w:rPr>
                <w:rFonts w:cs="Arial"/>
                <w:szCs w:val="18"/>
              </w:rPr>
              <w:t>isNullable: True</w:t>
            </w:r>
          </w:p>
        </w:tc>
      </w:tr>
      <w:tr w:rsidR="003F3082" w14:paraId="14B45B4C"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hideMark/>
          </w:tcPr>
          <w:p w14:paraId="66A2985C" w14:textId="77777777" w:rsidR="003F3082" w:rsidRDefault="003F3082">
            <w:pPr>
              <w:pStyle w:val="Default"/>
              <w:rPr>
                <w:rFonts w:ascii="Courier New" w:hAnsi="Courier New" w:cs="Courier New"/>
                <w:sz w:val="18"/>
                <w:szCs w:val="18"/>
                <w:lang w:val="en-GB" w:eastAsia="zh-CN"/>
              </w:rPr>
            </w:pPr>
            <w:r>
              <w:rPr>
                <w:rFonts w:ascii="Courier New" w:hAnsi="Courier New" w:cs="Courier New"/>
                <w:sz w:val="18"/>
                <w:szCs w:val="18"/>
                <w:lang w:val="en-GB"/>
              </w:rPr>
              <w:t>interRatEsDeactivationCandidateCellParameters</w:t>
            </w:r>
          </w:p>
        </w:tc>
        <w:tc>
          <w:tcPr>
            <w:tcW w:w="2917" w:type="pct"/>
            <w:tcBorders>
              <w:top w:val="single" w:sz="4" w:space="0" w:color="auto"/>
              <w:left w:val="single" w:sz="4" w:space="0" w:color="auto"/>
              <w:bottom w:val="single" w:sz="4" w:space="0" w:color="auto"/>
              <w:right w:val="single" w:sz="4" w:space="0" w:color="auto"/>
            </w:tcBorders>
          </w:tcPr>
          <w:p w14:paraId="06BBF1F8" w14:textId="77777777" w:rsidR="003F3082" w:rsidRDefault="003F3082">
            <w:pPr>
              <w:pStyle w:val="TAL"/>
              <w:jc w:val="both"/>
            </w:pPr>
            <w:r>
              <w:t>This attribute is relevant, if the cell acts as a candidate cell.</w:t>
            </w:r>
          </w:p>
          <w:p w14:paraId="733E63D3" w14:textId="77777777" w:rsidR="003F3082" w:rsidRDefault="003F3082">
            <w:pPr>
              <w:pStyle w:val="TAL"/>
              <w:jc w:val="both"/>
              <w:rPr>
                <w:rFonts w:cs="Arial"/>
                <w:color w:val="000000"/>
                <w:szCs w:val="18"/>
                <w:lang w:eastAsia="zh-CN"/>
              </w:rPr>
            </w:pPr>
            <w:r>
              <w:rPr>
                <w:rFonts w:cs="Arial"/>
                <w:color w:val="000000"/>
                <w:szCs w:val="18"/>
                <w:lang w:eastAsia="zh-CN"/>
              </w:rPr>
              <w:t xml:space="preserve">This attribute indicates the traffic load threshold </w:t>
            </w:r>
            <w:r>
              <w:rPr>
                <w:rFonts w:cs="Arial"/>
                <w:color w:val="000000"/>
                <w:szCs w:val="18"/>
              </w:rPr>
              <w:t>and the time duration</w:t>
            </w:r>
            <w:r>
              <w:rPr>
                <w:rFonts w:cs="Arial"/>
                <w:color w:val="000000"/>
                <w:szCs w:val="18"/>
                <w:lang w:eastAsia="zh-CN"/>
              </w:rPr>
              <w:t xml:space="preserve"> which is used by distributed inter-RAT ES algorithms to allow an original cell to leave the energySaving state. Threshold and time duration are applied to the candidate cell which provides coverage backup for the cell in energySaving state. </w:t>
            </w:r>
          </w:p>
          <w:p w14:paraId="3B88805A" w14:textId="77777777" w:rsidR="003F3082" w:rsidRDefault="003F3082">
            <w:pPr>
              <w:pStyle w:val="TAL"/>
              <w:jc w:val="both"/>
              <w:rPr>
                <w:rFonts w:cs="Arial"/>
                <w:szCs w:val="18"/>
                <w:lang w:eastAsia="zh-CN"/>
              </w:rPr>
            </w:pPr>
            <w:r>
              <w:rPr>
                <w:rFonts w:cs="Arial"/>
                <w:color w:val="000000"/>
                <w:szCs w:val="18"/>
                <w:lang w:eastAsia="zh-CN"/>
              </w:rPr>
              <w:t>The time duration indicates how long the traffic load (either for UL or DL) in the candidate cell needs to have been above the threshold to wake up one or more original cells which have been provided backup coverage by the candidate cell.</w:t>
            </w:r>
          </w:p>
          <w:p w14:paraId="7EB0C958" w14:textId="77777777" w:rsidR="003F3082" w:rsidRDefault="003F3082">
            <w:pPr>
              <w:pStyle w:val="TAL"/>
              <w:jc w:val="both"/>
              <w:rPr>
                <w:rFonts w:cs="Arial"/>
                <w:szCs w:val="18"/>
              </w:rPr>
            </w:pPr>
          </w:p>
          <w:p w14:paraId="5F292E33" w14:textId="77777777" w:rsidR="003F3082" w:rsidRDefault="003F3082">
            <w:pPr>
              <w:pStyle w:val="TAL"/>
              <w:rPr>
                <w:rStyle w:val="TALChar"/>
                <w:lang w:eastAsia="zh-CN"/>
              </w:rPr>
            </w:pPr>
            <w:r>
              <w:rPr>
                <w:rStyle w:val="TALChar"/>
              </w:rPr>
              <w:t>For the load see the definition of  interRatEsActivationCandidateCellParameters.</w:t>
            </w:r>
          </w:p>
          <w:p w14:paraId="49DE56D5" w14:textId="77777777" w:rsidR="003F3082" w:rsidRDefault="003F3082">
            <w:pPr>
              <w:pStyle w:val="TAL"/>
              <w:rPr>
                <w:rStyle w:val="TALChar"/>
                <w:lang w:eastAsia="zh-CN"/>
              </w:rPr>
            </w:pPr>
          </w:p>
          <w:p w14:paraId="71B61054" w14:textId="77777777" w:rsidR="003F3082" w:rsidRDefault="003F3082">
            <w:pPr>
              <w:pStyle w:val="LD"/>
              <w:rPr>
                <w:rFonts w:cs="Arial"/>
                <w:noProof w:val="0"/>
                <w:szCs w:val="18"/>
              </w:rPr>
            </w:pPr>
            <w:r>
              <w:rPr>
                <w:rFonts w:ascii="Arial" w:hAnsi="Arial" w:cs="Arial"/>
                <w:noProof w:val="0"/>
                <w:sz w:val="18"/>
                <w:szCs w:val="18"/>
                <w:lang w:eastAsia="zh-CN"/>
              </w:rPr>
              <w:t>allowedValues:</w:t>
            </w:r>
          </w:p>
          <w:p w14:paraId="709D5662" w14:textId="77777777" w:rsidR="003F3082" w:rsidRDefault="003F3082">
            <w:pPr>
              <w:pStyle w:val="LD"/>
              <w:rPr>
                <w:rFonts w:ascii="Arial" w:hAnsi="Arial" w:cs="Arial"/>
                <w:noProof w:val="0"/>
                <w:sz w:val="18"/>
                <w:szCs w:val="18"/>
                <w:lang w:eastAsia="zh-CN"/>
              </w:rPr>
            </w:pPr>
            <w:r>
              <w:rPr>
                <w:rFonts w:ascii="Arial" w:hAnsi="Arial" w:cs="Arial"/>
                <w:noProof w:val="0"/>
                <w:sz w:val="18"/>
                <w:szCs w:val="18"/>
                <w:lang w:eastAsia="zh-CN"/>
              </w:rPr>
              <w:t>Load</w:t>
            </w:r>
            <w:r>
              <w:rPr>
                <w:rFonts w:ascii="Arial" w:hAnsi="Arial" w:cs="Arial"/>
                <w:noProof w:val="0"/>
                <w:sz w:val="18"/>
                <w:szCs w:val="18"/>
              </w:rPr>
              <w:t xml:space="preserve">Threshold: Integer 0..10000 </w:t>
            </w:r>
          </w:p>
          <w:p w14:paraId="5F07CEC8" w14:textId="77777777" w:rsidR="003F3082" w:rsidRDefault="003F3082">
            <w:pPr>
              <w:keepNext/>
              <w:keepLines/>
              <w:spacing w:after="0"/>
              <w:rPr>
                <w:lang w:eastAsia="zh-CN"/>
              </w:rPr>
            </w:pPr>
            <w:r>
              <w:rPr>
                <w:rFonts w:cs="Arial"/>
                <w:szCs w:val="18"/>
              </w:rPr>
              <w:t xml:space="preserve">TimeDuration: Integer </w:t>
            </w:r>
            <w:r>
              <w:rPr>
                <w:rFonts w:cs="Arial"/>
                <w:szCs w:val="18"/>
                <w:lang w:eastAsia="zh-CN"/>
              </w:rPr>
              <w:t>0</w:t>
            </w:r>
            <w:r>
              <w:rPr>
                <w:rFonts w:cs="Arial"/>
                <w:szCs w:val="18"/>
              </w:rPr>
              <w:t>..900 (in unit of seconds)</w:t>
            </w:r>
          </w:p>
        </w:tc>
        <w:tc>
          <w:tcPr>
            <w:tcW w:w="1123" w:type="pct"/>
            <w:tcBorders>
              <w:top w:val="single" w:sz="4" w:space="0" w:color="auto"/>
              <w:left w:val="single" w:sz="4" w:space="0" w:color="auto"/>
              <w:bottom w:val="single" w:sz="4" w:space="0" w:color="auto"/>
              <w:right w:val="single" w:sz="4" w:space="0" w:color="auto"/>
            </w:tcBorders>
            <w:hideMark/>
          </w:tcPr>
          <w:p w14:paraId="4994BF20" w14:textId="77777777" w:rsidR="003F3082" w:rsidRDefault="003F3082">
            <w:pPr>
              <w:pStyle w:val="TAL"/>
              <w:rPr>
                <w:rFonts w:cs="Arial"/>
                <w:szCs w:val="18"/>
              </w:rPr>
            </w:pPr>
            <w:r>
              <w:rPr>
                <w:rFonts w:cs="Arial"/>
                <w:szCs w:val="18"/>
              </w:rPr>
              <w:t xml:space="preserve">type: </w:t>
            </w:r>
            <w:r>
              <w:rPr>
                <w:rFonts w:cs="Arial"/>
                <w:szCs w:val="18"/>
                <w:lang w:eastAsia="zh-CN"/>
              </w:rPr>
              <w:t>data type</w:t>
            </w:r>
          </w:p>
          <w:p w14:paraId="6A74FAC0" w14:textId="77777777" w:rsidR="003F3082" w:rsidRDefault="003F3082">
            <w:pPr>
              <w:pStyle w:val="TAL"/>
              <w:rPr>
                <w:rFonts w:cs="Arial"/>
                <w:szCs w:val="18"/>
              </w:rPr>
            </w:pPr>
            <w:r>
              <w:rPr>
                <w:rFonts w:cs="Arial"/>
                <w:szCs w:val="18"/>
              </w:rPr>
              <w:t>multiplicity: 1</w:t>
            </w:r>
          </w:p>
          <w:p w14:paraId="24C48692" w14:textId="77777777" w:rsidR="003F3082" w:rsidRDefault="003F3082">
            <w:pPr>
              <w:pStyle w:val="TAL"/>
              <w:rPr>
                <w:rFonts w:cs="Arial"/>
                <w:szCs w:val="18"/>
              </w:rPr>
            </w:pPr>
            <w:r>
              <w:rPr>
                <w:rFonts w:cs="Arial"/>
                <w:szCs w:val="18"/>
              </w:rPr>
              <w:t>isOrdered: N/A</w:t>
            </w:r>
          </w:p>
          <w:p w14:paraId="226B5B51" w14:textId="77777777" w:rsidR="003F3082" w:rsidRDefault="003F3082">
            <w:pPr>
              <w:pStyle w:val="TAL"/>
              <w:rPr>
                <w:rFonts w:cs="Arial"/>
                <w:szCs w:val="18"/>
              </w:rPr>
            </w:pPr>
            <w:r>
              <w:rPr>
                <w:rFonts w:cs="Arial"/>
                <w:szCs w:val="18"/>
              </w:rPr>
              <w:t>isUnique: N/A</w:t>
            </w:r>
          </w:p>
          <w:p w14:paraId="0B9B08D2" w14:textId="77777777" w:rsidR="003F3082" w:rsidRDefault="003F3082">
            <w:pPr>
              <w:pStyle w:val="TAL"/>
              <w:rPr>
                <w:rFonts w:cs="Arial"/>
                <w:szCs w:val="18"/>
              </w:rPr>
            </w:pPr>
            <w:r>
              <w:rPr>
                <w:rFonts w:cs="Arial"/>
                <w:szCs w:val="18"/>
              </w:rPr>
              <w:t>defaultValue: None</w:t>
            </w:r>
          </w:p>
          <w:p w14:paraId="55AE2453" w14:textId="77777777" w:rsidR="003F3082" w:rsidRDefault="003F3082">
            <w:pPr>
              <w:pStyle w:val="TAL"/>
            </w:pPr>
            <w:r>
              <w:rPr>
                <w:rFonts w:cs="Arial"/>
                <w:szCs w:val="18"/>
              </w:rPr>
              <w:t>isNullable: True</w:t>
            </w:r>
          </w:p>
        </w:tc>
      </w:tr>
      <w:tr w:rsidR="003F3082" w14:paraId="70A78DC4"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hideMark/>
          </w:tcPr>
          <w:p w14:paraId="661F2F99" w14:textId="77777777" w:rsidR="003F3082" w:rsidRDefault="003F3082">
            <w:pPr>
              <w:pStyle w:val="Default"/>
              <w:rPr>
                <w:rFonts w:ascii="Courier New" w:hAnsi="Courier New" w:cs="Courier New"/>
                <w:sz w:val="18"/>
                <w:szCs w:val="18"/>
                <w:lang w:val="en-GB" w:eastAsia="zh-CN"/>
              </w:rPr>
            </w:pPr>
            <w:r>
              <w:rPr>
                <w:rFonts w:ascii="Courier New" w:hAnsi="Courier New" w:cs="Courier New"/>
                <w:sz w:val="18"/>
                <w:szCs w:val="18"/>
                <w:lang w:val="en-GB"/>
              </w:rPr>
              <w:t>isProbingCapable</w:t>
            </w:r>
          </w:p>
        </w:tc>
        <w:tc>
          <w:tcPr>
            <w:tcW w:w="2917" w:type="pct"/>
            <w:tcBorders>
              <w:top w:val="single" w:sz="4" w:space="0" w:color="auto"/>
              <w:left w:val="single" w:sz="4" w:space="0" w:color="auto"/>
              <w:bottom w:val="single" w:sz="4" w:space="0" w:color="auto"/>
              <w:right w:val="single" w:sz="4" w:space="0" w:color="auto"/>
            </w:tcBorders>
          </w:tcPr>
          <w:p w14:paraId="5571FB3D" w14:textId="77777777" w:rsidR="003F3082" w:rsidRDefault="003F3082">
            <w:pPr>
              <w:pStyle w:val="TAL"/>
            </w:pPr>
            <w:r>
              <w:t>This attribute indicates whether this cell is capable of performing the ES probing procedure. During this procedure the eNB owning the cell indicates its presence to UEs for measurement purposes, but prevents idle mode UEs from camping on the cell and prevents incoming handovers to the same cell.</w:t>
            </w:r>
          </w:p>
          <w:p w14:paraId="10C03A44" w14:textId="77777777" w:rsidR="003F3082" w:rsidRDefault="003F3082">
            <w:pPr>
              <w:pStyle w:val="TAL"/>
              <w:rPr>
                <w:lang w:eastAsia="zh-CN"/>
              </w:rPr>
            </w:pPr>
            <w:r>
              <w:t>If this parameter is absent, then probing is not done.</w:t>
            </w:r>
          </w:p>
          <w:p w14:paraId="3987F3C8" w14:textId="77777777" w:rsidR="003F3082" w:rsidRDefault="003F3082">
            <w:pPr>
              <w:pStyle w:val="TAL"/>
              <w:rPr>
                <w:rFonts w:cs="Arial"/>
                <w:sz w:val="16"/>
                <w:lang w:eastAsia="zh-CN"/>
              </w:rPr>
            </w:pPr>
          </w:p>
          <w:p w14:paraId="2FA01886" w14:textId="77777777" w:rsidR="003F3082" w:rsidRDefault="003F3082">
            <w:pPr>
              <w:keepNext/>
              <w:keepLines/>
              <w:spacing w:after="0"/>
              <w:rPr>
                <w:lang w:eastAsia="zh-CN"/>
              </w:rPr>
            </w:pPr>
            <w:r>
              <w:rPr>
                <w:rFonts w:cs="Arial"/>
                <w:lang w:eastAsia="zh-CN"/>
              </w:rPr>
              <w:t>allowedValues: yes, no</w:t>
            </w:r>
          </w:p>
        </w:tc>
        <w:tc>
          <w:tcPr>
            <w:tcW w:w="1123" w:type="pct"/>
            <w:tcBorders>
              <w:top w:val="single" w:sz="4" w:space="0" w:color="auto"/>
              <w:left w:val="single" w:sz="4" w:space="0" w:color="auto"/>
              <w:bottom w:val="single" w:sz="4" w:space="0" w:color="auto"/>
              <w:right w:val="single" w:sz="4" w:space="0" w:color="auto"/>
            </w:tcBorders>
            <w:hideMark/>
          </w:tcPr>
          <w:p w14:paraId="2BD9907E" w14:textId="77777777" w:rsidR="003F3082" w:rsidRDefault="003F3082">
            <w:pPr>
              <w:pStyle w:val="TAL"/>
              <w:rPr>
                <w:rFonts w:cs="Arial"/>
                <w:szCs w:val="18"/>
                <w:lang w:eastAsia="zh-CN"/>
              </w:rPr>
            </w:pPr>
            <w:r>
              <w:rPr>
                <w:rFonts w:cs="Arial"/>
                <w:szCs w:val="18"/>
                <w:lang w:eastAsia="zh-CN"/>
              </w:rPr>
              <w:t>type: enumeration</w:t>
            </w:r>
          </w:p>
          <w:p w14:paraId="5488F402" w14:textId="77777777" w:rsidR="003F3082" w:rsidRDefault="003F3082">
            <w:pPr>
              <w:pStyle w:val="TAL"/>
              <w:rPr>
                <w:rFonts w:cs="Arial"/>
                <w:szCs w:val="18"/>
                <w:lang w:eastAsia="zh-CN"/>
              </w:rPr>
            </w:pPr>
            <w:r>
              <w:rPr>
                <w:rFonts w:cs="Arial"/>
                <w:szCs w:val="18"/>
                <w:lang w:eastAsia="zh-CN"/>
              </w:rPr>
              <w:t>multiplicity: 1</w:t>
            </w:r>
          </w:p>
          <w:p w14:paraId="2505E072" w14:textId="77777777" w:rsidR="003F3082" w:rsidRDefault="003F3082">
            <w:pPr>
              <w:pStyle w:val="TAL"/>
              <w:rPr>
                <w:rFonts w:cs="Arial"/>
                <w:szCs w:val="18"/>
                <w:lang w:eastAsia="zh-CN"/>
              </w:rPr>
            </w:pPr>
            <w:r>
              <w:rPr>
                <w:rFonts w:cs="Arial"/>
                <w:szCs w:val="18"/>
                <w:lang w:eastAsia="zh-CN"/>
              </w:rPr>
              <w:t>isOrdered: N/A</w:t>
            </w:r>
          </w:p>
          <w:p w14:paraId="6D804895" w14:textId="77777777" w:rsidR="003F3082" w:rsidRDefault="003F3082">
            <w:pPr>
              <w:pStyle w:val="TAL"/>
              <w:rPr>
                <w:rFonts w:cs="Arial"/>
                <w:szCs w:val="18"/>
                <w:lang w:eastAsia="zh-CN"/>
              </w:rPr>
            </w:pPr>
            <w:r>
              <w:rPr>
                <w:rFonts w:cs="Arial"/>
                <w:szCs w:val="18"/>
                <w:lang w:eastAsia="zh-CN"/>
              </w:rPr>
              <w:t>isUnique: N/A</w:t>
            </w:r>
          </w:p>
          <w:p w14:paraId="6D6D6DCB" w14:textId="77777777" w:rsidR="003F3082" w:rsidRDefault="003F3082">
            <w:pPr>
              <w:pStyle w:val="TAL"/>
              <w:rPr>
                <w:rFonts w:cs="Arial"/>
                <w:szCs w:val="18"/>
                <w:lang w:eastAsia="zh-CN"/>
              </w:rPr>
            </w:pPr>
            <w:r>
              <w:rPr>
                <w:rFonts w:cs="Arial"/>
                <w:szCs w:val="18"/>
                <w:lang w:eastAsia="zh-CN"/>
              </w:rPr>
              <w:t>defaultValue: None</w:t>
            </w:r>
          </w:p>
          <w:p w14:paraId="1A19F3B8" w14:textId="77777777" w:rsidR="003F3082" w:rsidRDefault="003F3082">
            <w:pPr>
              <w:pStyle w:val="TAL"/>
            </w:pPr>
            <w:r>
              <w:rPr>
                <w:rFonts w:cs="Arial"/>
                <w:szCs w:val="18"/>
                <w:lang w:eastAsia="zh-CN"/>
              </w:rPr>
              <w:t>isNullable: True</w:t>
            </w:r>
          </w:p>
        </w:tc>
      </w:tr>
      <w:tr w:rsidR="003F3082" w14:paraId="61283E82"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hideMark/>
          </w:tcPr>
          <w:p w14:paraId="66F693AF" w14:textId="77777777" w:rsidR="003F3082" w:rsidRDefault="003F3082">
            <w:pPr>
              <w:pStyle w:val="Default"/>
              <w:rPr>
                <w:rFonts w:ascii="Courier New" w:hAnsi="Courier New" w:cs="Courier New"/>
                <w:sz w:val="18"/>
                <w:szCs w:val="18"/>
                <w:lang w:val="en-GB" w:eastAsia="zh-CN"/>
              </w:rPr>
            </w:pPr>
            <w:r>
              <w:rPr>
                <w:rFonts w:ascii="Courier New" w:hAnsi="Courier New" w:cs="Courier New"/>
                <w:sz w:val="18"/>
                <w:szCs w:val="18"/>
                <w:lang w:val="en-GB"/>
              </w:rPr>
              <w:t>dmroControl</w:t>
            </w:r>
          </w:p>
        </w:tc>
        <w:tc>
          <w:tcPr>
            <w:tcW w:w="2917" w:type="pct"/>
            <w:tcBorders>
              <w:top w:val="single" w:sz="4" w:space="0" w:color="auto"/>
              <w:left w:val="single" w:sz="4" w:space="0" w:color="auto"/>
              <w:bottom w:val="single" w:sz="4" w:space="0" w:color="auto"/>
              <w:right w:val="single" w:sz="4" w:space="0" w:color="auto"/>
            </w:tcBorders>
          </w:tcPr>
          <w:p w14:paraId="1C8C879A" w14:textId="77777777" w:rsidR="003F3082" w:rsidRDefault="003F3082">
            <w:pPr>
              <w:pStyle w:val="TAL"/>
              <w:rPr>
                <w:szCs w:val="18"/>
                <w:lang w:eastAsia="zh-CN"/>
              </w:rPr>
            </w:pPr>
            <w:r>
              <w:rPr>
                <w:szCs w:val="18"/>
              </w:rPr>
              <w:t xml:space="preserve">This attribute determines whether the MRO </w:t>
            </w:r>
            <w:r>
              <w:rPr>
                <w:szCs w:val="18"/>
                <w:lang w:eastAsia="zh-CN"/>
              </w:rPr>
              <w:t>f</w:t>
            </w:r>
            <w:r>
              <w:rPr>
                <w:szCs w:val="18"/>
              </w:rPr>
              <w:t>unction is enabled or disabled.</w:t>
            </w:r>
          </w:p>
          <w:p w14:paraId="563AEF6B" w14:textId="77777777" w:rsidR="003F3082" w:rsidRDefault="003F3082">
            <w:pPr>
              <w:pStyle w:val="TAL"/>
              <w:rPr>
                <w:szCs w:val="18"/>
                <w:lang w:eastAsia="zh-CN"/>
              </w:rPr>
            </w:pPr>
          </w:p>
          <w:p w14:paraId="2DFFB8DC" w14:textId="77777777" w:rsidR="003F3082" w:rsidRDefault="003F3082">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1123" w:type="pct"/>
            <w:tcBorders>
              <w:top w:val="single" w:sz="4" w:space="0" w:color="auto"/>
              <w:left w:val="single" w:sz="4" w:space="0" w:color="auto"/>
              <w:bottom w:val="single" w:sz="4" w:space="0" w:color="auto"/>
              <w:right w:val="single" w:sz="4" w:space="0" w:color="auto"/>
            </w:tcBorders>
            <w:hideMark/>
          </w:tcPr>
          <w:p w14:paraId="4663935B" w14:textId="77777777" w:rsidR="003F3082" w:rsidRDefault="003F3082">
            <w:pPr>
              <w:pStyle w:val="TAL"/>
              <w:rPr>
                <w:rFonts w:cs="Arial"/>
                <w:szCs w:val="18"/>
                <w:lang w:eastAsia="zh-CN"/>
              </w:rPr>
            </w:pPr>
            <w:r>
              <w:t>type: Boolean</w:t>
            </w:r>
          </w:p>
          <w:p w14:paraId="7518F62D" w14:textId="77777777" w:rsidR="003F3082" w:rsidRDefault="003F3082">
            <w:pPr>
              <w:pStyle w:val="TAL"/>
              <w:rPr>
                <w:rFonts w:cs="Arial"/>
                <w:szCs w:val="18"/>
                <w:lang w:eastAsia="zh-CN"/>
              </w:rPr>
            </w:pPr>
            <w:r>
              <w:rPr>
                <w:rFonts w:cs="Arial"/>
                <w:szCs w:val="18"/>
                <w:lang w:eastAsia="zh-CN"/>
              </w:rPr>
              <w:t>multiplicity: 1</w:t>
            </w:r>
          </w:p>
          <w:p w14:paraId="59A920AB" w14:textId="77777777" w:rsidR="003F3082" w:rsidRDefault="003F3082">
            <w:pPr>
              <w:pStyle w:val="TAL"/>
              <w:rPr>
                <w:rFonts w:cs="Arial"/>
                <w:szCs w:val="18"/>
                <w:lang w:eastAsia="zh-CN"/>
              </w:rPr>
            </w:pPr>
            <w:r>
              <w:rPr>
                <w:rFonts w:cs="Arial"/>
                <w:szCs w:val="18"/>
                <w:lang w:eastAsia="zh-CN"/>
              </w:rPr>
              <w:t>isOrdered: N/A</w:t>
            </w:r>
          </w:p>
          <w:p w14:paraId="485737EE" w14:textId="77777777" w:rsidR="003F3082" w:rsidRDefault="003F3082">
            <w:pPr>
              <w:pStyle w:val="TAL"/>
              <w:rPr>
                <w:rFonts w:cs="Arial"/>
                <w:szCs w:val="18"/>
                <w:lang w:eastAsia="zh-CN"/>
              </w:rPr>
            </w:pPr>
            <w:r>
              <w:rPr>
                <w:rFonts w:cs="Arial"/>
                <w:szCs w:val="18"/>
                <w:lang w:eastAsia="zh-CN"/>
              </w:rPr>
              <w:t>isUnique: N/A</w:t>
            </w:r>
          </w:p>
          <w:p w14:paraId="5509904F" w14:textId="77777777" w:rsidR="003F3082" w:rsidRDefault="003F3082">
            <w:pPr>
              <w:pStyle w:val="TAL"/>
              <w:rPr>
                <w:rFonts w:cs="Arial"/>
                <w:szCs w:val="18"/>
                <w:lang w:eastAsia="zh-CN"/>
              </w:rPr>
            </w:pPr>
            <w:r>
              <w:rPr>
                <w:rFonts w:cs="Arial"/>
                <w:szCs w:val="18"/>
                <w:lang w:eastAsia="zh-CN"/>
              </w:rPr>
              <w:t>defaultValue: None</w:t>
            </w:r>
          </w:p>
          <w:p w14:paraId="6AF20149" w14:textId="77777777" w:rsidR="003F3082" w:rsidRDefault="003F3082">
            <w:pPr>
              <w:pStyle w:val="TAL"/>
            </w:pPr>
            <w:r>
              <w:rPr>
                <w:rFonts w:cs="Arial"/>
                <w:szCs w:val="18"/>
                <w:lang w:eastAsia="zh-CN"/>
              </w:rPr>
              <w:t>isNullable: False</w:t>
            </w:r>
          </w:p>
        </w:tc>
      </w:tr>
      <w:tr w:rsidR="003F3082" w14:paraId="10996F26"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hideMark/>
          </w:tcPr>
          <w:p w14:paraId="5FF2FE21" w14:textId="77777777" w:rsidR="003F3082" w:rsidRDefault="003F3082">
            <w:pPr>
              <w:pStyle w:val="Default"/>
              <w:rPr>
                <w:rFonts w:ascii="Courier New" w:hAnsi="Courier New" w:cs="Courier New"/>
                <w:sz w:val="18"/>
                <w:szCs w:val="18"/>
                <w:lang w:val="en-GB" w:eastAsia="zh-CN"/>
              </w:rPr>
            </w:pPr>
            <w:r>
              <w:rPr>
                <w:rFonts w:ascii="Courier New" w:eastAsia="Times New Roman" w:hAnsi="Courier New" w:cs="Courier New"/>
                <w:bCs/>
                <w:color w:val="333333"/>
                <w:sz w:val="18"/>
                <w:szCs w:val="18"/>
                <w:lang w:val="en-GB"/>
              </w:rPr>
              <w:t xml:space="preserve">cSonPciList </w:t>
            </w:r>
          </w:p>
        </w:tc>
        <w:tc>
          <w:tcPr>
            <w:tcW w:w="2917" w:type="pct"/>
            <w:tcBorders>
              <w:top w:val="single" w:sz="4" w:space="0" w:color="auto"/>
              <w:left w:val="single" w:sz="4" w:space="0" w:color="auto"/>
              <w:bottom w:val="single" w:sz="4" w:space="0" w:color="auto"/>
              <w:right w:val="single" w:sz="4" w:space="0" w:color="auto"/>
            </w:tcBorders>
          </w:tcPr>
          <w:p w14:paraId="080C3054" w14:textId="77777777" w:rsidR="003F3082" w:rsidRDefault="003F3082">
            <w:pPr>
              <w:pStyle w:val="TAL"/>
              <w:rPr>
                <w:rFonts w:cs="Arial"/>
              </w:rPr>
            </w:pPr>
            <w:r>
              <w:rPr>
                <w:rFonts w:cs="Arial"/>
              </w:rPr>
              <w:t>This holds a list of physical cell identities that can be assigned to the pci attribute by gNB. The assignment algorithm is not specified.</w:t>
            </w:r>
          </w:p>
          <w:p w14:paraId="56A6AF0D" w14:textId="77777777" w:rsidR="003F3082" w:rsidRDefault="003F3082">
            <w:pPr>
              <w:pStyle w:val="TAL"/>
              <w:rPr>
                <w:rFonts w:cs="Arial"/>
              </w:rPr>
            </w:pPr>
          </w:p>
          <w:p w14:paraId="539669D3" w14:textId="77777777" w:rsidR="003F3082" w:rsidRDefault="003F3082">
            <w:pPr>
              <w:pStyle w:val="TAL"/>
              <w:rPr>
                <w:rFonts w:cs="Arial"/>
              </w:rPr>
            </w:pPr>
            <w:r>
              <w:rPr>
                <w:rFonts w:cs="Arial"/>
              </w:rPr>
              <w:t xml:space="preserve">This attribute shall be supported if and only if the </w:t>
            </w:r>
            <w:r>
              <w:rPr>
                <w:rFonts w:cs="Arial"/>
                <w:lang w:eastAsia="zh-CN"/>
              </w:rPr>
              <w:t>C-SON</w:t>
            </w:r>
            <w:r>
              <w:rPr>
                <w:rFonts w:cs="Arial"/>
              </w:rPr>
              <w:t xml:space="preserve"> PCI configuration is supported.  See TS 28.313, ref [57] subclause 7.1.3.</w:t>
            </w:r>
          </w:p>
          <w:p w14:paraId="4C66B744" w14:textId="77777777" w:rsidR="003F3082" w:rsidRDefault="003F3082">
            <w:pPr>
              <w:pStyle w:val="TAL"/>
              <w:rPr>
                <w:rFonts w:cs="Arial"/>
                <w:lang w:eastAsia="zh-CN"/>
              </w:rPr>
            </w:pPr>
          </w:p>
          <w:p w14:paraId="1B918FF6" w14:textId="77777777" w:rsidR="003F3082" w:rsidRDefault="003F3082">
            <w:pPr>
              <w:pStyle w:val="TAL"/>
              <w:rPr>
                <w:rFonts w:cs="Arial"/>
              </w:rPr>
            </w:pPr>
            <w:r>
              <w:rPr>
                <w:rFonts w:cs="Arial"/>
                <w:lang w:eastAsia="zh-CN"/>
              </w:rPr>
              <w:t>allowedValues:</w:t>
            </w:r>
            <w:r>
              <w:rPr>
                <w:rFonts w:cs="Arial"/>
              </w:rPr>
              <w:t xml:space="preserve"> See TS 38.211 [32] subclause 7.4.2.1 for legal values of pci. The number of pci in the list is 1 to 100X.</w:t>
            </w:r>
          </w:p>
          <w:p w14:paraId="3A4C8531" w14:textId="77777777" w:rsidR="003F3082" w:rsidRDefault="003F3082">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hideMark/>
          </w:tcPr>
          <w:p w14:paraId="249E84D1" w14:textId="77777777" w:rsidR="003F3082" w:rsidRDefault="003F3082">
            <w:pPr>
              <w:pStyle w:val="TAL"/>
            </w:pPr>
            <w:r>
              <w:t>type: Integer</w:t>
            </w:r>
          </w:p>
          <w:p w14:paraId="7059FB7F" w14:textId="77777777" w:rsidR="003F3082" w:rsidRDefault="003F3082">
            <w:pPr>
              <w:pStyle w:val="TAL"/>
              <w:rPr>
                <w:lang w:eastAsia="zh-CN"/>
              </w:rPr>
            </w:pPr>
            <w:r>
              <w:t xml:space="preserve">multiplicity: </w:t>
            </w:r>
            <w:r>
              <w:rPr>
                <w:lang w:eastAsia="zh-CN"/>
              </w:rPr>
              <w:t>1..*</w:t>
            </w:r>
          </w:p>
          <w:p w14:paraId="47123278" w14:textId="77777777" w:rsidR="003F3082" w:rsidRDefault="003F3082">
            <w:pPr>
              <w:pStyle w:val="TAL"/>
            </w:pPr>
            <w:r>
              <w:t>isOrdered: N/A</w:t>
            </w:r>
          </w:p>
          <w:p w14:paraId="2026FED6" w14:textId="77777777" w:rsidR="003F3082" w:rsidRDefault="003F3082">
            <w:pPr>
              <w:pStyle w:val="TAL"/>
            </w:pPr>
            <w:r>
              <w:t>isUnique: N/A</w:t>
            </w:r>
          </w:p>
          <w:p w14:paraId="130B1809" w14:textId="77777777" w:rsidR="003F3082" w:rsidRDefault="003F3082">
            <w:pPr>
              <w:pStyle w:val="TAL"/>
            </w:pPr>
            <w:r>
              <w:t>defaultValue: None</w:t>
            </w:r>
          </w:p>
          <w:p w14:paraId="2BA5BEE7" w14:textId="77777777" w:rsidR="003F3082" w:rsidRDefault="003F3082">
            <w:pPr>
              <w:pStyle w:val="TAL"/>
            </w:pPr>
            <w:r>
              <w:t xml:space="preserve">isNullable: </w:t>
            </w:r>
            <w:r>
              <w:rPr>
                <w:rFonts w:cs="Arial"/>
                <w:szCs w:val="18"/>
              </w:rPr>
              <w:t>False</w:t>
            </w:r>
          </w:p>
        </w:tc>
      </w:tr>
      <w:tr w:rsidR="003F3082" w14:paraId="0444C02B"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hideMark/>
          </w:tcPr>
          <w:p w14:paraId="6949C65D" w14:textId="77777777" w:rsidR="003F3082" w:rsidRDefault="003F3082">
            <w:pPr>
              <w:pStyle w:val="Default"/>
              <w:rPr>
                <w:rFonts w:ascii="Courier New" w:hAnsi="Courier New" w:cs="Courier New"/>
                <w:sz w:val="18"/>
                <w:szCs w:val="18"/>
                <w:lang w:val="en-GB" w:eastAsia="zh-CN"/>
              </w:rPr>
            </w:pPr>
            <w:r>
              <w:rPr>
                <w:rFonts w:ascii="Courier New" w:hAnsi="Courier New" w:cs="Courier New"/>
                <w:sz w:val="18"/>
                <w:szCs w:val="18"/>
                <w:lang w:val="en-GB"/>
              </w:rPr>
              <w:t>ueAccProbilityDist</w:t>
            </w:r>
          </w:p>
        </w:tc>
        <w:tc>
          <w:tcPr>
            <w:tcW w:w="2917" w:type="pct"/>
            <w:tcBorders>
              <w:top w:val="single" w:sz="4" w:space="0" w:color="auto"/>
              <w:left w:val="single" w:sz="4" w:space="0" w:color="auto"/>
              <w:bottom w:val="single" w:sz="4" w:space="0" w:color="auto"/>
              <w:right w:val="single" w:sz="4" w:space="0" w:color="auto"/>
            </w:tcBorders>
          </w:tcPr>
          <w:p w14:paraId="4E4BDB84" w14:textId="77777777" w:rsidR="003F3082" w:rsidRDefault="003F3082">
            <w:pPr>
              <w:pStyle w:val="TAL"/>
              <w:rPr>
                <w:szCs w:val="18"/>
                <w:lang w:eastAsia="zh-CN"/>
              </w:rPr>
            </w:pPr>
            <w:r>
              <w:rPr>
                <w:szCs w:val="18"/>
                <w:lang w:eastAsia="zh-CN"/>
              </w:rPr>
              <w:t>This is a list of target Access Probability (</w:t>
            </w:r>
            <w:r>
              <w:rPr>
                <w:i/>
                <w:szCs w:val="18"/>
                <w:lang w:eastAsia="zh-CN"/>
              </w:rPr>
              <w:t>AP</w:t>
            </w:r>
            <w:r>
              <w:rPr>
                <w:i/>
                <w:szCs w:val="18"/>
                <w:vertAlign w:val="subscript"/>
                <w:lang w:eastAsia="zh-CN"/>
              </w:rPr>
              <w:t>n</w:t>
            </w:r>
            <w:r>
              <w:rPr>
                <w:szCs w:val="18"/>
                <w:lang w:eastAsia="zh-CN"/>
              </w:rPr>
              <w:t>) for the RACH optimization function.</w:t>
            </w:r>
          </w:p>
          <w:p w14:paraId="4F3128D9" w14:textId="77777777" w:rsidR="003F3082" w:rsidRDefault="003F3082">
            <w:pPr>
              <w:pStyle w:val="TAL"/>
              <w:rPr>
                <w:szCs w:val="18"/>
                <w:lang w:eastAsia="zh-CN"/>
              </w:rPr>
            </w:pPr>
          </w:p>
          <w:p w14:paraId="2BF8FB21" w14:textId="77777777" w:rsidR="003F3082" w:rsidRDefault="003F3082">
            <w:pPr>
              <w:pStyle w:val="TAL"/>
              <w:rPr>
                <w:szCs w:val="18"/>
              </w:rPr>
            </w:pPr>
            <w:r>
              <w:rPr>
                <w:szCs w:val="18"/>
              </w:rPr>
              <w:t xml:space="preserve">Each instance </w:t>
            </w:r>
            <w:r>
              <w:rPr>
                <w:i/>
                <w:szCs w:val="18"/>
              </w:rPr>
              <w:t>AP</w:t>
            </w:r>
            <w:r>
              <w:rPr>
                <w:i/>
                <w:szCs w:val="18"/>
                <w:vertAlign w:val="subscript"/>
              </w:rPr>
              <w:t>n</w:t>
            </w:r>
            <w:r>
              <w:rPr>
                <w:szCs w:val="18"/>
              </w:rPr>
              <w:t xml:space="preserve"> of the list is the probability that the UE gets access on the RACH channel per cell within </w:t>
            </w:r>
            <w:r>
              <w:rPr>
                <w:i/>
                <w:szCs w:val="18"/>
              </w:rPr>
              <w:t>n</w:t>
            </w:r>
            <w:r>
              <w:rPr>
                <w:szCs w:val="18"/>
              </w:rPr>
              <w:t xml:space="preserve"> number of preambles sent over an unspecified sampling period.</w:t>
            </w:r>
          </w:p>
          <w:p w14:paraId="09C6E2DB" w14:textId="77777777" w:rsidR="003F3082" w:rsidRDefault="003F3082">
            <w:pPr>
              <w:pStyle w:val="TAL"/>
              <w:rPr>
                <w:szCs w:val="18"/>
              </w:rPr>
            </w:pPr>
          </w:p>
          <w:p w14:paraId="2DF99213" w14:textId="77777777" w:rsidR="003F3082" w:rsidRDefault="003F3082">
            <w:pPr>
              <w:pStyle w:val="TAL"/>
              <w:rPr>
                <w:rFonts w:cs="Arial"/>
                <w:szCs w:val="18"/>
                <w:lang w:eastAsia="zh-CN"/>
              </w:rPr>
            </w:pPr>
            <w:r>
              <w:rPr>
                <w:rFonts w:cs="Arial"/>
                <w:szCs w:val="18"/>
              </w:rPr>
              <w:t xml:space="preserve">This target is suitable for </w:t>
            </w:r>
            <w:r>
              <w:rPr>
                <w:szCs w:val="18"/>
                <w:lang w:eastAsia="zh-CN"/>
              </w:rPr>
              <w:t>RACH optimization</w:t>
            </w:r>
            <w:r>
              <w:rPr>
                <w:rFonts w:cs="Arial"/>
                <w:szCs w:val="18"/>
                <w:lang w:eastAsia="zh-CN"/>
              </w:rPr>
              <w:t>.</w:t>
            </w:r>
          </w:p>
          <w:p w14:paraId="5A65A450" w14:textId="77777777" w:rsidR="003F3082" w:rsidRDefault="003F3082">
            <w:pPr>
              <w:pStyle w:val="TAL"/>
              <w:rPr>
                <w:rFonts w:cs="Arial"/>
                <w:szCs w:val="18"/>
                <w:lang w:eastAsia="zh-CN"/>
              </w:rPr>
            </w:pPr>
          </w:p>
          <w:p w14:paraId="085D80DC" w14:textId="77777777" w:rsidR="003F3082" w:rsidRDefault="003F3082">
            <w:pPr>
              <w:pStyle w:val="TAL"/>
              <w:rPr>
                <w:szCs w:val="18"/>
              </w:rPr>
            </w:pPr>
            <w:r>
              <w:rPr>
                <w:rFonts w:cs="Arial"/>
                <w:szCs w:val="18"/>
              </w:rPr>
              <w:t>allowedValues:</w:t>
            </w:r>
            <w:r>
              <w:rPr>
                <w:szCs w:val="18"/>
              </w:rPr>
              <w:t xml:space="preserve"> Each element of the list, </w:t>
            </w:r>
            <w:r>
              <w:rPr>
                <w:b/>
                <w:bCs/>
                <w:i/>
                <w:iCs/>
                <w:szCs w:val="18"/>
              </w:rPr>
              <w:t>AP</w:t>
            </w:r>
            <w:r>
              <w:rPr>
                <w:b/>
                <w:bCs/>
                <w:i/>
                <w:iCs/>
                <w:szCs w:val="18"/>
                <w:vertAlign w:val="subscript"/>
              </w:rPr>
              <w:t>n,</w:t>
            </w:r>
            <w:r>
              <w:rPr>
                <w:szCs w:val="18"/>
              </w:rPr>
              <w:t xml:space="preserve"> is a pair (</w:t>
            </w:r>
            <w:r>
              <w:rPr>
                <w:i/>
                <w:szCs w:val="18"/>
              </w:rPr>
              <w:t>a</w:t>
            </w:r>
            <w:r>
              <w:rPr>
                <w:szCs w:val="18"/>
              </w:rPr>
              <w:t xml:space="preserve">, </w:t>
            </w:r>
            <w:r>
              <w:rPr>
                <w:i/>
                <w:szCs w:val="18"/>
              </w:rPr>
              <w:t>n</w:t>
            </w:r>
            <w:r>
              <w:rPr>
                <w:szCs w:val="18"/>
              </w:rPr>
              <w:t xml:space="preserve">) where </w:t>
            </w:r>
            <w:r>
              <w:rPr>
                <w:i/>
                <w:iCs/>
                <w:szCs w:val="18"/>
              </w:rPr>
              <w:t>a</w:t>
            </w:r>
            <w:r>
              <w:rPr>
                <w:szCs w:val="18"/>
              </w:rPr>
              <w:t xml:space="preserve"> is the targetProbability (in %) and </w:t>
            </w:r>
            <w:r>
              <w:rPr>
                <w:i/>
                <w:szCs w:val="18"/>
              </w:rPr>
              <w:t>n</w:t>
            </w:r>
            <w:r>
              <w:rPr>
                <w:szCs w:val="18"/>
              </w:rPr>
              <w:t xml:space="preserve"> is the number of preambles sent.</w:t>
            </w:r>
          </w:p>
          <w:p w14:paraId="06252BB4" w14:textId="77777777" w:rsidR="003F3082" w:rsidRDefault="003F3082">
            <w:pPr>
              <w:pStyle w:val="TAL"/>
              <w:rPr>
                <w:szCs w:val="18"/>
              </w:rPr>
            </w:pPr>
          </w:p>
          <w:p w14:paraId="5B0A3935" w14:textId="77777777" w:rsidR="003F3082" w:rsidRDefault="003F3082">
            <w:pPr>
              <w:pStyle w:val="TAL"/>
              <w:rPr>
                <w:szCs w:val="18"/>
              </w:rPr>
            </w:pPr>
            <w:r>
              <w:rPr>
                <w:szCs w:val="18"/>
              </w:rPr>
              <w:t xml:space="preserve">The legal values for </w:t>
            </w:r>
            <w:r>
              <w:rPr>
                <w:i/>
                <w:iCs/>
                <w:szCs w:val="18"/>
              </w:rPr>
              <w:t>a</w:t>
            </w:r>
            <w:r>
              <w:rPr>
                <w:szCs w:val="18"/>
              </w:rPr>
              <w:t xml:space="preserve"> are 25, 50, 75, 90.</w:t>
            </w:r>
          </w:p>
          <w:p w14:paraId="32419586" w14:textId="77777777" w:rsidR="003F3082" w:rsidRDefault="003F3082">
            <w:pPr>
              <w:pStyle w:val="TAL"/>
              <w:rPr>
                <w:szCs w:val="18"/>
              </w:rPr>
            </w:pPr>
            <w:r>
              <w:rPr>
                <w:szCs w:val="18"/>
              </w:rPr>
              <w:t xml:space="preserve">The legal values for </w:t>
            </w:r>
            <w:r>
              <w:rPr>
                <w:i/>
                <w:iCs/>
                <w:szCs w:val="18"/>
              </w:rPr>
              <w:t>n</w:t>
            </w:r>
            <w:r>
              <w:rPr>
                <w:szCs w:val="18"/>
              </w:rPr>
              <w:t xml:space="preserve"> are 1 to 200.</w:t>
            </w:r>
          </w:p>
          <w:p w14:paraId="19120568" w14:textId="77777777" w:rsidR="003F3082" w:rsidRDefault="003F3082">
            <w:pPr>
              <w:pStyle w:val="TAL"/>
              <w:rPr>
                <w:szCs w:val="18"/>
              </w:rPr>
            </w:pPr>
          </w:p>
          <w:p w14:paraId="63662472" w14:textId="77777777" w:rsidR="003F3082" w:rsidRDefault="003F3082">
            <w:pPr>
              <w:pStyle w:val="TAL"/>
              <w:rPr>
                <w:szCs w:val="18"/>
              </w:rPr>
            </w:pPr>
            <w:r>
              <w:rPr>
                <w:szCs w:val="18"/>
              </w:rPr>
              <w:t xml:space="preserve">The number of elements specified is 4. The number of elements supported is vendor specific. The choice of supported values for </w:t>
            </w:r>
            <w:r>
              <w:rPr>
                <w:i/>
                <w:iCs/>
                <w:szCs w:val="18"/>
              </w:rPr>
              <w:t>a</w:t>
            </w:r>
            <w:r>
              <w:rPr>
                <w:szCs w:val="18"/>
              </w:rPr>
              <w:t xml:space="preserve"> and </w:t>
            </w:r>
            <w:r>
              <w:rPr>
                <w:i/>
                <w:szCs w:val="18"/>
              </w:rPr>
              <w:t>n</w:t>
            </w:r>
            <w:r>
              <w:rPr>
                <w:szCs w:val="18"/>
              </w:rPr>
              <w:t xml:space="preserve"> is vendor-specific.</w:t>
            </w:r>
          </w:p>
          <w:p w14:paraId="6091160F" w14:textId="77777777" w:rsidR="003F3082" w:rsidRDefault="003F3082">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hideMark/>
          </w:tcPr>
          <w:p w14:paraId="390825D3" w14:textId="77777777" w:rsidR="003F3082" w:rsidRDefault="003F3082">
            <w:pPr>
              <w:pStyle w:val="TAL"/>
              <w:rPr>
                <w:rFonts w:cs="Arial"/>
                <w:szCs w:val="18"/>
                <w:lang w:eastAsia="zh-CN"/>
              </w:rPr>
            </w:pPr>
            <w:r>
              <w:rPr>
                <w:rFonts w:cs="Arial"/>
                <w:szCs w:val="18"/>
                <w:lang w:eastAsia="zh-CN"/>
              </w:rPr>
              <w:t>type: data type</w:t>
            </w:r>
          </w:p>
          <w:p w14:paraId="089FEA78" w14:textId="77777777" w:rsidR="003F3082" w:rsidRDefault="003F3082">
            <w:pPr>
              <w:pStyle w:val="TAL"/>
              <w:rPr>
                <w:rFonts w:cs="Arial"/>
                <w:szCs w:val="18"/>
                <w:lang w:eastAsia="zh-CN"/>
              </w:rPr>
            </w:pPr>
            <w:r>
              <w:rPr>
                <w:rFonts w:cs="Arial"/>
                <w:szCs w:val="18"/>
                <w:lang w:eastAsia="zh-CN"/>
              </w:rPr>
              <w:t>multiplicity: 0..*</w:t>
            </w:r>
          </w:p>
          <w:p w14:paraId="79F2B6C3" w14:textId="77777777" w:rsidR="003F3082" w:rsidRDefault="003F3082">
            <w:pPr>
              <w:pStyle w:val="TAL"/>
              <w:rPr>
                <w:rFonts w:cs="Arial"/>
                <w:szCs w:val="18"/>
                <w:lang w:eastAsia="zh-CN"/>
              </w:rPr>
            </w:pPr>
            <w:r>
              <w:rPr>
                <w:rFonts w:cs="Arial"/>
                <w:szCs w:val="18"/>
                <w:lang w:eastAsia="zh-CN"/>
              </w:rPr>
              <w:t>isOrdered: N/A</w:t>
            </w:r>
          </w:p>
          <w:p w14:paraId="6F5A4761" w14:textId="77777777" w:rsidR="003F3082" w:rsidRDefault="003F3082">
            <w:pPr>
              <w:pStyle w:val="TAL"/>
              <w:rPr>
                <w:rFonts w:cs="Arial"/>
                <w:szCs w:val="18"/>
                <w:lang w:eastAsia="zh-CN"/>
              </w:rPr>
            </w:pPr>
            <w:r>
              <w:rPr>
                <w:rFonts w:cs="Arial"/>
                <w:szCs w:val="18"/>
                <w:lang w:eastAsia="zh-CN"/>
              </w:rPr>
              <w:t>isUnique: N/A</w:t>
            </w:r>
          </w:p>
          <w:p w14:paraId="75714DD8" w14:textId="77777777" w:rsidR="003F3082" w:rsidRDefault="003F3082">
            <w:pPr>
              <w:pStyle w:val="TAL"/>
              <w:rPr>
                <w:rFonts w:cs="Arial"/>
                <w:szCs w:val="18"/>
                <w:lang w:eastAsia="zh-CN"/>
              </w:rPr>
            </w:pPr>
            <w:r>
              <w:rPr>
                <w:rFonts w:cs="Arial"/>
                <w:szCs w:val="18"/>
                <w:lang w:eastAsia="zh-CN"/>
              </w:rPr>
              <w:t>defaultValue: None</w:t>
            </w:r>
          </w:p>
          <w:p w14:paraId="16C4502E" w14:textId="77777777" w:rsidR="003F3082" w:rsidRDefault="003F3082">
            <w:pPr>
              <w:pStyle w:val="TAL"/>
            </w:pPr>
            <w:r>
              <w:rPr>
                <w:rFonts w:cs="Arial"/>
                <w:szCs w:val="18"/>
                <w:lang w:eastAsia="zh-CN"/>
              </w:rPr>
              <w:t>isNullable: True</w:t>
            </w:r>
          </w:p>
        </w:tc>
      </w:tr>
      <w:tr w:rsidR="003F3082" w14:paraId="76B19026"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hideMark/>
          </w:tcPr>
          <w:p w14:paraId="5C8CE1B9" w14:textId="77777777" w:rsidR="003F3082" w:rsidRDefault="003F3082">
            <w:pPr>
              <w:pStyle w:val="Default"/>
              <w:rPr>
                <w:rFonts w:ascii="Courier New" w:hAnsi="Courier New" w:cs="Courier New"/>
                <w:sz w:val="18"/>
                <w:szCs w:val="18"/>
                <w:lang w:val="en-GB" w:eastAsia="zh-CN"/>
              </w:rPr>
            </w:pPr>
            <w:r>
              <w:rPr>
                <w:rFonts w:ascii="Courier New" w:hAnsi="Courier New" w:cs="Courier New"/>
                <w:sz w:val="18"/>
                <w:szCs w:val="18"/>
                <w:lang w:val="en-GB"/>
              </w:rPr>
              <w:t>ueAccDelayProbilityDist</w:t>
            </w:r>
          </w:p>
        </w:tc>
        <w:tc>
          <w:tcPr>
            <w:tcW w:w="2917" w:type="pct"/>
            <w:tcBorders>
              <w:top w:val="single" w:sz="4" w:space="0" w:color="auto"/>
              <w:left w:val="single" w:sz="4" w:space="0" w:color="auto"/>
              <w:bottom w:val="single" w:sz="4" w:space="0" w:color="auto"/>
              <w:right w:val="single" w:sz="4" w:space="0" w:color="auto"/>
            </w:tcBorders>
          </w:tcPr>
          <w:p w14:paraId="23BC6793" w14:textId="77777777" w:rsidR="003F3082" w:rsidRDefault="003F3082">
            <w:pPr>
              <w:pStyle w:val="TAL"/>
              <w:rPr>
                <w:szCs w:val="18"/>
              </w:rPr>
            </w:pPr>
            <w:r>
              <w:rPr>
                <w:szCs w:val="18"/>
              </w:rPr>
              <w:t>This is a list of target Access Delay probability (</w:t>
            </w:r>
            <w:r>
              <w:rPr>
                <w:i/>
                <w:szCs w:val="18"/>
              </w:rPr>
              <w:t>AD</w:t>
            </w:r>
            <w:r>
              <w:rPr>
                <w:i/>
                <w:szCs w:val="18"/>
                <w:vertAlign w:val="subscript"/>
              </w:rPr>
              <w:t>P</w:t>
            </w:r>
            <w:r>
              <w:rPr>
                <w:szCs w:val="18"/>
              </w:rPr>
              <w:t xml:space="preserve">) for the RACH optimization </w:t>
            </w:r>
            <w:r>
              <w:rPr>
                <w:szCs w:val="18"/>
                <w:lang w:eastAsia="zh-CN"/>
              </w:rPr>
              <w:t>f</w:t>
            </w:r>
            <w:r>
              <w:rPr>
                <w:szCs w:val="18"/>
              </w:rPr>
              <w:t>unction.</w:t>
            </w:r>
          </w:p>
          <w:p w14:paraId="0DDE456D" w14:textId="77777777" w:rsidR="003F3082" w:rsidRDefault="003F3082">
            <w:pPr>
              <w:pStyle w:val="TAL"/>
              <w:rPr>
                <w:szCs w:val="18"/>
              </w:rPr>
            </w:pPr>
          </w:p>
          <w:p w14:paraId="231A23F7" w14:textId="77777777" w:rsidR="003F3082" w:rsidRDefault="003F3082">
            <w:pPr>
              <w:pStyle w:val="TAL"/>
              <w:rPr>
                <w:szCs w:val="18"/>
              </w:rPr>
            </w:pPr>
            <w:r>
              <w:rPr>
                <w:szCs w:val="18"/>
              </w:rPr>
              <w:t xml:space="preserve">Each instance </w:t>
            </w:r>
            <w:r>
              <w:rPr>
                <w:i/>
                <w:szCs w:val="18"/>
              </w:rPr>
              <w:t>AD</w:t>
            </w:r>
            <w:r>
              <w:rPr>
                <w:i/>
                <w:szCs w:val="18"/>
                <w:vertAlign w:val="subscript"/>
              </w:rPr>
              <w:t>P</w:t>
            </w:r>
            <w:r>
              <w:rPr>
                <w:szCs w:val="18"/>
              </w:rPr>
              <w:t xml:space="preserve"> of the list is the target time before the UE gets access on the RACH channel per cell, for the </w:t>
            </w:r>
            <w:r>
              <w:rPr>
                <w:i/>
                <w:szCs w:val="18"/>
              </w:rPr>
              <w:t xml:space="preserve">P </w:t>
            </w:r>
            <w:r>
              <w:rPr>
                <w:szCs w:val="18"/>
              </w:rPr>
              <w:t>percent of the successful RACH Access attempts with lowest access delay, over an unspecified sampling period.</w:t>
            </w:r>
          </w:p>
          <w:p w14:paraId="3CE28B81" w14:textId="77777777" w:rsidR="003F3082" w:rsidRDefault="003F3082">
            <w:pPr>
              <w:pStyle w:val="TAL"/>
              <w:rPr>
                <w:szCs w:val="18"/>
                <w:lang w:eastAsia="zh-CN"/>
              </w:rPr>
            </w:pPr>
          </w:p>
          <w:p w14:paraId="5A0EA65C" w14:textId="77777777" w:rsidR="003F3082" w:rsidRDefault="003F3082">
            <w:pPr>
              <w:pStyle w:val="TAL"/>
              <w:rPr>
                <w:rFonts w:cs="Arial"/>
                <w:szCs w:val="18"/>
                <w:lang w:eastAsia="zh-CN"/>
              </w:rPr>
            </w:pPr>
            <w:r>
              <w:rPr>
                <w:rFonts w:cs="Arial"/>
                <w:szCs w:val="18"/>
              </w:rPr>
              <w:t xml:space="preserve">This target is suitable for </w:t>
            </w:r>
            <w:r>
              <w:rPr>
                <w:szCs w:val="18"/>
              </w:rPr>
              <w:t>RACH optimization</w:t>
            </w:r>
            <w:r>
              <w:rPr>
                <w:rFonts w:cs="Arial"/>
                <w:szCs w:val="18"/>
                <w:lang w:eastAsia="zh-CN"/>
              </w:rPr>
              <w:t>.</w:t>
            </w:r>
          </w:p>
          <w:p w14:paraId="7F10F0BC" w14:textId="77777777" w:rsidR="003F3082" w:rsidRDefault="003F3082">
            <w:pPr>
              <w:pStyle w:val="TAL"/>
              <w:rPr>
                <w:rFonts w:cs="Arial"/>
                <w:szCs w:val="18"/>
                <w:lang w:eastAsia="zh-CN"/>
              </w:rPr>
            </w:pPr>
          </w:p>
          <w:p w14:paraId="47F049EB" w14:textId="77777777" w:rsidR="003F3082" w:rsidRDefault="003F3082">
            <w:pPr>
              <w:pStyle w:val="TAL"/>
              <w:rPr>
                <w:szCs w:val="18"/>
              </w:rPr>
            </w:pPr>
            <w:r>
              <w:rPr>
                <w:rFonts w:cs="Arial"/>
                <w:szCs w:val="18"/>
              </w:rPr>
              <w:t>allowedValues:</w:t>
            </w:r>
            <w:r>
              <w:rPr>
                <w:szCs w:val="18"/>
              </w:rPr>
              <w:t xml:space="preserve"> Each element of the list, </w:t>
            </w:r>
            <w:r>
              <w:rPr>
                <w:b/>
                <w:bCs/>
                <w:i/>
                <w:iCs/>
                <w:szCs w:val="18"/>
              </w:rPr>
              <w:t>AD</w:t>
            </w:r>
            <w:r>
              <w:rPr>
                <w:b/>
                <w:bCs/>
                <w:i/>
                <w:iCs/>
                <w:szCs w:val="18"/>
                <w:vertAlign w:val="subscript"/>
              </w:rPr>
              <w:t>p,</w:t>
            </w:r>
            <w:r>
              <w:rPr>
                <w:szCs w:val="18"/>
              </w:rPr>
              <w:t xml:space="preserve"> is a pair (</w:t>
            </w:r>
            <w:r>
              <w:rPr>
                <w:i/>
                <w:iCs/>
                <w:szCs w:val="18"/>
              </w:rPr>
              <w:t>p, d</w:t>
            </w:r>
            <w:r>
              <w:rPr>
                <w:szCs w:val="18"/>
              </w:rPr>
              <w:t xml:space="preserve">) where </w:t>
            </w:r>
            <w:r>
              <w:rPr>
                <w:i/>
                <w:iCs/>
                <w:szCs w:val="18"/>
              </w:rPr>
              <w:t>p</w:t>
            </w:r>
            <w:r>
              <w:rPr>
                <w:szCs w:val="18"/>
              </w:rPr>
              <w:t xml:space="preserve"> is the targetProbability (in %) and </w:t>
            </w:r>
            <w:r>
              <w:rPr>
                <w:i/>
                <w:iCs/>
                <w:szCs w:val="18"/>
              </w:rPr>
              <w:t>d</w:t>
            </w:r>
            <w:r>
              <w:rPr>
                <w:szCs w:val="18"/>
              </w:rPr>
              <w:t xml:space="preserve"> is the access delay (in milliseconds).</w:t>
            </w:r>
          </w:p>
          <w:p w14:paraId="68508C51" w14:textId="77777777" w:rsidR="003F3082" w:rsidRDefault="003F3082">
            <w:pPr>
              <w:pStyle w:val="TAL"/>
              <w:rPr>
                <w:szCs w:val="18"/>
              </w:rPr>
            </w:pPr>
          </w:p>
          <w:p w14:paraId="7523F85B" w14:textId="77777777" w:rsidR="003F3082" w:rsidRDefault="003F3082">
            <w:pPr>
              <w:pStyle w:val="TAL"/>
              <w:rPr>
                <w:szCs w:val="18"/>
              </w:rPr>
            </w:pPr>
            <w:r>
              <w:rPr>
                <w:szCs w:val="18"/>
              </w:rPr>
              <w:t xml:space="preserve">The legal values for </w:t>
            </w:r>
            <w:r>
              <w:rPr>
                <w:i/>
                <w:iCs/>
                <w:szCs w:val="18"/>
              </w:rPr>
              <w:t>p</w:t>
            </w:r>
            <w:r>
              <w:rPr>
                <w:szCs w:val="18"/>
              </w:rPr>
              <w:t xml:space="preserve"> are 25, 50, 75, 90.</w:t>
            </w:r>
          </w:p>
          <w:p w14:paraId="7FFBC1B3" w14:textId="77777777" w:rsidR="003F3082" w:rsidRDefault="003F3082">
            <w:pPr>
              <w:pStyle w:val="TAL"/>
              <w:rPr>
                <w:i/>
                <w:szCs w:val="18"/>
              </w:rPr>
            </w:pPr>
            <w:r>
              <w:rPr>
                <w:szCs w:val="18"/>
              </w:rPr>
              <w:t xml:space="preserve">The legal values for </w:t>
            </w:r>
            <w:r>
              <w:rPr>
                <w:i/>
                <w:iCs/>
                <w:szCs w:val="18"/>
              </w:rPr>
              <w:t>d</w:t>
            </w:r>
            <w:r>
              <w:rPr>
                <w:szCs w:val="18"/>
              </w:rPr>
              <w:t xml:space="preserve"> are 10 to 560.</w:t>
            </w:r>
          </w:p>
          <w:p w14:paraId="7842FFF6" w14:textId="77777777" w:rsidR="003F3082" w:rsidRDefault="003F3082">
            <w:pPr>
              <w:pStyle w:val="TAL"/>
              <w:rPr>
                <w:szCs w:val="18"/>
              </w:rPr>
            </w:pPr>
          </w:p>
          <w:p w14:paraId="3D627E06" w14:textId="77777777" w:rsidR="003F3082" w:rsidRDefault="003F3082">
            <w:pPr>
              <w:keepNext/>
              <w:keepLines/>
              <w:spacing w:after="0"/>
              <w:rPr>
                <w:lang w:eastAsia="zh-CN"/>
              </w:rPr>
            </w:pPr>
            <w:r>
              <w:rPr>
                <w:szCs w:val="18"/>
              </w:rPr>
              <w:t xml:space="preserve">The number of elements specified is 4. The number of elements supported is vendor specific. The choice of supported values for </w:t>
            </w:r>
            <w:r>
              <w:rPr>
                <w:i/>
                <w:iCs/>
                <w:szCs w:val="18"/>
              </w:rPr>
              <w:t>a</w:t>
            </w:r>
            <w:r>
              <w:rPr>
                <w:szCs w:val="18"/>
              </w:rPr>
              <w:t xml:space="preserve"> and </w:t>
            </w:r>
            <w:r>
              <w:rPr>
                <w:i/>
                <w:iCs/>
                <w:szCs w:val="18"/>
              </w:rPr>
              <w:t>b</w:t>
            </w:r>
            <w:r>
              <w:rPr>
                <w:szCs w:val="18"/>
              </w:rPr>
              <w:t xml:space="preserve"> is vendor-specific.</w:t>
            </w:r>
          </w:p>
        </w:tc>
        <w:tc>
          <w:tcPr>
            <w:tcW w:w="1123" w:type="pct"/>
            <w:tcBorders>
              <w:top w:val="single" w:sz="4" w:space="0" w:color="auto"/>
              <w:left w:val="single" w:sz="4" w:space="0" w:color="auto"/>
              <w:bottom w:val="single" w:sz="4" w:space="0" w:color="auto"/>
              <w:right w:val="single" w:sz="4" w:space="0" w:color="auto"/>
            </w:tcBorders>
            <w:hideMark/>
          </w:tcPr>
          <w:p w14:paraId="06897730" w14:textId="77777777" w:rsidR="003F3082" w:rsidRDefault="003F3082">
            <w:pPr>
              <w:pStyle w:val="TAL"/>
              <w:rPr>
                <w:rFonts w:cs="Arial"/>
                <w:szCs w:val="18"/>
                <w:lang w:eastAsia="zh-CN"/>
              </w:rPr>
            </w:pPr>
            <w:r>
              <w:rPr>
                <w:rFonts w:cs="Arial"/>
                <w:szCs w:val="18"/>
                <w:lang w:eastAsia="zh-CN"/>
              </w:rPr>
              <w:t>type: data type</w:t>
            </w:r>
          </w:p>
          <w:p w14:paraId="62AE1918" w14:textId="77777777" w:rsidR="003F3082" w:rsidRDefault="003F3082">
            <w:pPr>
              <w:pStyle w:val="TAL"/>
              <w:rPr>
                <w:rFonts w:cs="Arial"/>
                <w:szCs w:val="18"/>
                <w:lang w:eastAsia="zh-CN"/>
              </w:rPr>
            </w:pPr>
            <w:r>
              <w:rPr>
                <w:rFonts w:cs="Arial"/>
                <w:szCs w:val="18"/>
                <w:lang w:eastAsia="zh-CN"/>
              </w:rPr>
              <w:t>multiplicity: 0..*</w:t>
            </w:r>
          </w:p>
          <w:p w14:paraId="4C059173" w14:textId="77777777" w:rsidR="003F3082" w:rsidRDefault="003F3082">
            <w:pPr>
              <w:pStyle w:val="TAL"/>
              <w:rPr>
                <w:rFonts w:cs="Arial"/>
                <w:szCs w:val="18"/>
                <w:lang w:eastAsia="zh-CN"/>
              </w:rPr>
            </w:pPr>
            <w:r>
              <w:rPr>
                <w:rFonts w:cs="Arial"/>
                <w:szCs w:val="18"/>
                <w:lang w:eastAsia="zh-CN"/>
              </w:rPr>
              <w:t>isOrdered: N/A</w:t>
            </w:r>
          </w:p>
          <w:p w14:paraId="0CA9B98E" w14:textId="77777777" w:rsidR="003F3082" w:rsidRDefault="003F3082">
            <w:pPr>
              <w:pStyle w:val="TAL"/>
              <w:rPr>
                <w:rFonts w:cs="Arial"/>
                <w:szCs w:val="18"/>
                <w:lang w:eastAsia="zh-CN"/>
              </w:rPr>
            </w:pPr>
            <w:r>
              <w:rPr>
                <w:rFonts w:cs="Arial"/>
                <w:szCs w:val="18"/>
                <w:lang w:eastAsia="zh-CN"/>
              </w:rPr>
              <w:t>isUnique: N/A</w:t>
            </w:r>
          </w:p>
          <w:p w14:paraId="664028B7" w14:textId="77777777" w:rsidR="003F3082" w:rsidRDefault="003F3082">
            <w:pPr>
              <w:pStyle w:val="TAL"/>
              <w:rPr>
                <w:rFonts w:cs="Arial"/>
                <w:szCs w:val="18"/>
                <w:lang w:eastAsia="zh-CN"/>
              </w:rPr>
            </w:pPr>
            <w:r>
              <w:rPr>
                <w:rFonts w:cs="Arial"/>
                <w:szCs w:val="18"/>
                <w:lang w:eastAsia="zh-CN"/>
              </w:rPr>
              <w:t>defaultValue: None</w:t>
            </w:r>
          </w:p>
          <w:p w14:paraId="4666F429" w14:textId="77777777" w:rsidR="003F3082" w:rsidRDefault="003F3082">
            <w:pPr>
              <w:pStyle w:val="TAL"/>
            </w:pPr>
            <w:r>
              <w:rPr>
                <w:rFonts w:cs="Arial"/>
                <w:szCs w:val="18"/>
                <w:lang w:eastAsia="zh-CN"/>
              </w:rPr>
              <w:t>isNullable: True</w:t>
            </w:r>
          </w:p>
        </w:tc>
      </w:tr>
      <w:tr w:rsidR="003F3082" w14:paraId="389A9002"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hideMark/>
          </w:tcPr>
          <w:p w14:paraId="14F3F80B" w14:textId="77777777" w:rsidR="003F3082" w:rsidRDefault="003F3082">
            <w:pPr>
              <w:pStyle w:val="Default"/>
              <w:rPr>
                <w:rFonts w:ascii="Courier New" w:hAnsi="Courier New" w:cs="Courier New"/>
                <w:sz w:val="18"/>
                <w:szCs w:val="18"/>
                <w:lang w:val="en-GB" w:eastAsia="zh-CN"/>
              </w:rPr>
            </w:pPr>
            <w:r>
              <w:rPr>
                <w:rFonts w:ascii="Courier New" w:hAnsi="Courier New" w:cs="Courier New"/>
                <w:sz w:val="18"/>
                <w:szCs w:val="18"/>
                <w:lang w:val="en-GB"/>
              </w:rPr>
              <w:t>drachOptimizationControl</w:t>
            </w:r>
          </w:p>
        </w:tc>
        <w:tc>
          <w:tcPr>
            <w:tcW w:w="2917" w:type="pct"/>
            <w:tcBorders>
              <w:top w:val="single" w:sz="4" w:space="0" w:color="auto"/>
              <w:left w:val="single" w:sz="4" w:space="0" w:color="auto"/>
              <w:bottom w:val="single" w:sz="4" w:space="0" w:color="auto"/>
              <w:right w:val="single" w:sz="4" w:space="0" w:color="auto"/>
            </w:tcBorders>
          </w:tcPr>
          <w:p w14:paraId="6E7F89BF" w14:textId="77777777" w:rsidR="003F3082" w:rsidRDefault="003F3082">
            <w:pPr>
              <w:pStyle w:val="TAL"/>
              <w:rPr>
                <w:szCs w:val="18"/>
                <w:lang w:eastAsia="zh-CN"/>
              </w:rPr>
            </w:pPr>
            <w:r>
              <w:rPr>
                <w:szCs w:val="18"/>
              </w:rPr>
              <w:t xml:space="preserve">This attribute determines whether the </w:t>
            </w:r>
            <w:r>
              <w:rPr>
                <w:szCs w:val="18"/>
                <w:lang w:eastAsia="zh-CN"/>
              </w:rPr>
              <w:t>RACH</w:t>
            </w:r>
            <w:r>
              <w:rPr>
                <w:szCs w:val="18"/>
              </w:rPr>
              <w:t xml:space="preserve"> Optimization </w:t>
            </w:r>
            <w:r>
              <w:rPr>
                <w:szCs w:val="18"/>
                <w:lang w:eastAsia="zh-CN"/>
              </w:rPr>
              <w:t>f</w:t>
            </w:r>
            <w:r>
              <w:rPr>
                <w:szCs w:val="18"/>
              </w:rPr>
              <w:t>unction is enabled or disabled.</w:t>
            </w:r>
          </w:p>
          <w:p w14:paraId="2DD456BB" w14:textId="77777777" w:rsidR="003F3082" w:rsidRDefault="003F3082">
            <w:pPr>
              <w:pStyle w:val="TAL"/>
              <w:rPr>
                <w:szCs w:val="18"/>
                <w:lang w:eastAsia="zh-CN"/>
              </w:rPr>
            </w:pPr>
          </w:p>
          <w:p w14:paraId="460FFE9A" w14:textId="77777777" w:rsidR="003F3082" w:rsidRDefault="003F3082">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1123" w:type="pct"/>
            <w:tcBorders>
              <w:top w:val="single" w:sz="4" w:space="0" w:color="auto"/>
              <w:left w:val="single" w:sz="4" w:space="0" w:color="auto"/>
              <w:bottom w:val="single" w:sz="4" w:space="0" w:color="auto"/>
              <w:right w:val="single" w:sz="4" w:space="0" w:color="auto"/>
            </w:tcBorders>
            <w:hideMark/>
          </w:tcPr>
          <w:p w14:paraId="6EA73C66" w14:textId="77777777" w:rsidR="003F3082" w:rsidRDefault="003F3082">
            <w:pPr>
              <w:pStyle w:val="TAL"/>
              <w:rPr>
                <w:rFonts w:cs="Arial"/>
                <w:szCs w:val="18"/>
                <w:lang w:eastAsia="zh-CN"/>
              </w:rPr>
            </w:pPr>
            <w:r>
              <w:rPr>
                <w:rFonts w:cs="Arial"/>
                <w:szCs w:val="18"/>
                <w:lang w:eastAsia="zh-CN"/>
              </w:rPr>
              <w:t xml:space="preserve">type: </w:t>
            </w:r>
            <w:r>
              <w:t>Boolean</w:t>
            </w:r>
          </w:p>
          <w:p w14:paraId="20C508D2" w14:textId="77777777" w:rsidR="003F3082" w:rsidRDefault="003F3082">
            <w:pPr>
              <w:pStyle w:val="TAL"/>
              <w:rPr>
                <w:rFonts w:cs="Arial"/>
                <w:szCs w:val="18"/>
                <w:lang w:eastAsia="zh-CN"/>
              </w:rPr>
            </w:pPr>
            <w:r>
              <w:rPr>
                <w:rFonts w:cs="Arial"/>
                <w:szCs w:val="18"/>
                <w:lang w:eastAsia="zh-CN"/>
              </w:rPr>
              <w:t>multiplicity: 1</w:t>
            </w:r>
          </w:p>
          <w:p w14:paraId="41F02C31" w14:textId="77777777" w:rsidR="003F3082" w:rsidRDefault="003F3082">
            <w:pPr>
              <w:pStyle w:val="TAL"/>
              <w:rPr>
                <w:rFonts w:cs="Arial"/>
                <w:szCs w:val="18"/>
                <w:lang w:eastAsia="zh-CN"/>
              </w:rPr>
            </w:pPr>
            <w:r>
              <w:rPr>
                <w:rFonts w:cs="Arial"/>
                <w:szCs w:val="18"/>
                <w:lang w:eastAsia="zh-CN"/>
              </w:rPr>
              <w:t>isOrdered: N/A</w:t>
            </w:r>
          </w:p>
          <w:p w14:paraId="35DC2DB7" w14:textId="77777777" w:rsidR="003F3082" w:rsidRDefault="003F3082">
            <w:pPr>
              <w:pStyle w:val="TAL"/>
              <w:rPr>
                <w:rFonts w:cs="Arial"/>
                <w:szCs w:val="18"/>
                <w:lang w:eastAsia="zh-CN"/>
              </w:rPr>
            </w:pPr>
            <w:r>
              <w:rPr>
                <w:rFonts w:cs="Arial"/>
                <w:szCs w:val="18"/>
                <w:lang w:eastAsia="zh-CN"/>
              </w:rPr>
              <w:t>isUnique: N/A</w:t>
            </w:r>
          </w:p>
          <w:p w14:paraId="5AD29E1F" w14:textId="77777777" w:rsidR="003F3082" w:rsidRDefault="003F3082">
            <w:pPr>
              <w:pStyle w:val="TAL"/>
              <w:rPr>
                <w:rFonts w:cs="Arial"/>
                <w:szCs w:val="18"/>
                <w:lang w:eastAsia="zh-CN"/>
              </w:rPr>
            </w:pPr>
            <w:r>
              <w:rPr>
                <w:rFonts w:cs="Arial"/>
                <w:szCs w:val="18"/>
                <w:lang w:eastAsia="zh-CN"/>
              </w:rPr>
              <w:t>defaultValue: None</w:t>
            </w:r>
          </w:p>
          <w:p w14:paraId="5D08E087" w14:textId="77777777" w:rsidR="003F3082" w:rsidRDefault="003F3082">
            <w:pPr>
              <w:pStyle w:val="TAL"/>
            </w:pPr>
            <w:r>
              <w:rPr>
                <w:rFonts w:cs="Arial"/>
                <w:szCs w:val="18"/>
                <w:lang w:eastAsia="zh-CN"/>
              </w:rPr>
              <w:t>isNullable: False</w:t>
            </w:r>
          </w:p>
        </w:tc>
      </w:tr>
      <w:tr w:rsidR="003F3082" w14:paraId="25E2F984"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hideMark/>
          </w:tcPr>
          <w:p w14:paraId="1C9364F6" w14:textId="77777777" w:rsidR="003F3082" w:rsidRDefault="003F3082">
            <w:pPr>
              <w:pStyle w:val="Default"/>
              <w:rPr>
                <w:rFonts w:ascii="Courier New" w:hAnsi="Courier New" w:cs="Courier New"/>
                <w:sz w:val="18"/>
                <w:szCs w:val="18"/>
                <w:lang w:val="en-GB" w:eastAsia="zh-CN"/>
              </w:rPr>
            </w:pPr>
            <w:r>
              <w:rPr>
                <w:rFonts w:ascii="Courier New" w:hAnsi="Courier New" w:cs="Courier New"/>
                <w:sz w:val="18"/>
                <w:szCs w:val="18"/>
                <w:lang w:val="en-GB"/>
              </w:rPr>
              <w:t>nR</w:t>
            </w:r>
            <w:r>
              <w:rPr>
                <w:rFonts w:ascii="Courier New" w:hAnsi="Courier New" w:cs="Courier New"/>
                <w:sz w:val="18"/>
                <w:szCs w:val="18"/>
                <w:lang w:val="en-GB" w:eastAsia="zh-CN"/>
              </w:rPr>
              <w:t>P</w:t>
            </w:r>
            <w:r>
              <w:rPr>
                <w:rFonts w:ascii="Courier New" w:hAnsi="Courier New" w:cs="Courier New"/>
                <w:sz w:val="18"/>
                <w:szCs w:val="18"/>
                <w:lang w:val="en-GB"/>
              </w:rPr>
              <w:t xml:space="preserve">ciList </w:t>
            </w:r>
          </w:p>
        </w:tc>
        <w:tc>
          <w:tcPr>
            <w:tcW w:w="2917" w:type="pct"/>
            <w:tcBorders>
              <w:top w:val="single" w:sz="4" w:space="0" w:color="auto"/>
              <w:left w:val="single" w:sz="4" w:space="0" w:color="auto"/>
              <w:bottom w:val="single" w:sz="4" w:space="0" w:color="auto"/>
              <w:right w:val="single" w:sz="4" w:space="0" w:color="auto"/>
            </w:tcBorders>
          </w:tcPr>
          <w:p w14:paraId="5D94E8BD" w14:textId="77777777" w:rsidR="003F3082" w:rsidRDefault="003F3082">
            <w:pPr>
              <w:pStyle w:val="TAL"/>
              <w:rPr>
                <w:rFonts w:cs="Arial"/>
              </w:rPr>
            </w:pPr>
            <w:r>
              <w:rPr>
                <w:rFonts w:cs="Arial"/>
              </w:rPr>
              <w:t>This holds a list of physical cell identities that can be assigned to the NR cells.</w:t>
            </w:r>
          </w:p>
          <w:p w14:paraId="34B17D6B" w14:textId="77777777" w:rsidR="003F3082" w:rsidRDefault="003F3082">
            <w:pPr>
              <w:pStyle w:val="TAL"/>
              <w:rPr>
                <w:rFonts w:cs="Arial"/>
              </w:rPr>
            </w:pPr>
          </w:p>
          <w:p w14:paraId="182534C9" w14:textId="77777777" w:rsidR="003F3082" w:rsidRDefault="003F3082">
            <w:pPr>
              <w:pStyle w:val="TAL"/>
              <w:rPr>
                <w:rFonts w:cs="Arial"/>
              </w:rPr>
            </w:pPr>
            <w:r>
              <w:rPr>
                <w:rFonts w:cs="Arial"/>
              </w:rPr>
              <w:t>This attribute shall be supported if D-SON PCI configuration</w:t>
            </w:r>
            <w:r>
              <w:rPr>
                <w:szCs w:val="18"/>
              </w:rPr>
              <w:t xml:space="preserve"> or domain </w:t>
            </w:r>
            <w:r>
              <w:rPr>
                <w:lang w:eastAsia="zh-CN"/>
              </w:rPr>
              <w:t>Centralized</w:t>
            </w:r>
            <w:r>
              <w:rPr>
                <w:szCs w:val="18"/>
              </w:rPr>
              <w:t xml:space="preserve"> SON PCI configuration</w:t>
            </w:r>
            <w:r>
              <w:rPr>
                <w:rFonts w:cs="Arial"/>
              </w:rPr>
              <w:t xml:space="preserve"> function is supported.  See subclause 8.2.3, 8.3.1 in TS 28.313 [57].</w:t>
            </w:r>
          </w:p>
          <w:p w14:paraId="6666BE5C" w14:textId="77777777" w:rsidR="003F3082" w:rsidRDefault="003F3082">
            <w:pPr>
              <w:pStyle w:val="TAL"/>
              <w:rPr>
                <w:rFonts w:cs="Arial"/>
                <w:lang w:eastAsia="zh-CN"/>
              </w:rPr>
            </w:pPr>
          </w:p>
          <w:p w14:paraId="0EA1CA3C" w14:textId="77777777" w:rsidR="003F3082" w:rsidRDefault="003F3082">
            <w:pPr>
              <w:pStyle w:val="TAL"/>
              <w:rPr>
                <w:rFonts w:cs="Arial"/>
              </w:rPr>
            </w:pPr>
            <w:r>
              <w:rPr>
                <w:rFonts w:cs="Arial"/>
                <w:lang w:eastAsia="zh-CN"/>
              </w:rPr>
              <w:t>allowedValues:</w:t>
            </w:r>
            <w:r>
              <w:rPr>
                <w:rFonts w:cs="Arial"/>
              </w:rPr>
              <w:t xml:space="preserve"> See TS 38.211 [32] subclause 7.4.2 for legal values of pci. The number of pci in the list is 0 to 1007.</w:t>
            </w:r>
          </w:p>
          <w:p w14:paraId="6FD8081B" w14:textId="77777777" w:rsidR="003F3082" w:rsidRDefault="003F3082">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hideMark/>
          </w:tcPr>
          <w:p w14:paraId="4DBBE95F" w14:textId="77777777" w:rsidR="003F3082" w:rsidRDefault="003F3082">
            <w:pPr>
              <w:pStyle w:val="TAL"/>
            </w:pPr>
            <w:r>
              <w:t>type: Integer</w:t>
            </w:r>
          </w:p>
          <w:p w14:paraId="3CF4BB34" w14:textId="77777777" w:rsidR="003F3082" w:rsidRDefault="003F3082">
            <w:pPr>
              <w:pStyle w:val="TAL"/>
              <w:rPr>
                <w:lang w:eastAsia="zh-CN"/>
              </w:rPr>
            </w:pPr>
            <w:r>
              <w:t xml:space="preserve">multiplicity: </w:t>
            </w:r>
            <w:r>
              <w:rPr>
                <w:lang w:eastAsia="zh-CN"/>
              </w:rPr>
              <w:t>1..*</w:t>
            </w:r>
          </w:p>
          <w:p w14:paraId="13BE7DA1" w14:textId="77777777" w:rsidR="003F3082" w:rsidRDefault="003F3082">
            <w:pPr>
              <w:pStyle w:val="TAL"/>
            </w:pPr>
            <w:r>
              <w:t>isOrdered: N/A</w:t>
            </w:r>
          </w:p>
          <w:p w14:paraId="0DE644C3" w14:textId="77777777" w:rsidR="003F3082" w:rsidRDefault="003F3082">
            <w:pPr>
              <w:pStyle w:val="TAL"/>
            </w:pPr>
            <w:r>
              <w:t>isUnique: N/A</w:t>
            </w:r>
          </w:p>
          <w:p w14:paraId="55E893F4" w14:textId="77777777" w:rsidR="003F3082" w:rsidRDefault="003F3082">
            <w:pPr>
              <w:pStyle w:val="TAL"/>
            </w:pPr>
            <w:r>
              <w:t>defaultValue: None</w:t>
            </w:r>
          </w:p>
          <w:p w14:paraId="5680CA6F" w14:textId="77777777" w:rsidR="003F3082" w:rsidRDefault="003F3082">
            <w:pPr>
              <w:pStyle w:val="TAL"/>
            </w:pPr>
            <w:r>
              <w:t xml:space="preserve">isNullable: </w:t>
            </w:r>
            <w:r>
              <w:rPr>
                <w:rFonts w:cs="Arial"/>
                <w:szCs w:val="18"/>
              </w:rPr>
              <w:t>False</w:t>
            </w:r>
          </w:p>
        </w:tc>
      </w:tr>
      <w:tr w:rsidR="003F3082" w14:paraId="4C3D4CF6"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hideMark/>
          </w:tcPr>
          <w:p w14:paraId="0F8AF3BB" w14:textId="77777777" w:rsidR="003F3082" w:rsidRDefault="003F3082">
            <w:pPr>
              <w:pStyle w:val="Default"/>
              <w:rPr>
                <w:rFonts w:ascii="Courier New" w:hAnsi="Courier New" w:cs="Courier New"/>
                <w:sz w:val="18"/>
                <w:szCs w:val="18"/>
                <w:lang w:val="en-GB" w:eastAsia="zh-CN"/>
              </w:rPr>
            </w:pPr>
            <w:r>
              <w:rPr>
                <w:rFonts w:ascii="Courier New" w:eastAsia="Times New Roman" w:hAnsi="Courier New" w:cs="Courier New"/>
                <w:bCs/>
                <w:color w:val="333333"/>
                <w:sz w:val="18"/>
                <w:szCs w:val="18"/>
                <w:lang w:val="en-GB"/>
              </w:rPr>
              <w:t>dPciConfigurationControl</w:t>
            </w:r>
          </w:p>
        </w:tc>
        <w:tc>
          <w:tcPr>
            <w:tcW w:w="2917" w:type="pct"/>
            <w:tcBorders>
              <w:top w:val="single" w:sz="4" w:space="0" w:color="auto"/>
              <w:left w:val="single" w:sz="4" w:space="0" w:color="auto"/>
              <w:bottom w:val="single" w:sz="4" w:space="0" w:color="auto"/>
              <w:right w:val="single" w:sz="4" w:space="0" w:color="auto"/>
            </w:tcBorders>
          </w:tcPr>
          <w:p w14:paraId="60B4F7F1" w14:textId="77777777" w:rsidR="003F3082" w:rsidRDefault="003F3082">
            <w:pPr>
              <w:pStyle w:val="TAL"/>
              <w:rPr>
                <w:szCs w:val="18"/>
                <w:lang w:eastAsia="zh-CN"/>
              </w:rPr>
            </w:pPr>
            <w:r>
              <w:rPr>
                <w:szCs w:val="18"/>
              </w:rPr>
              <w:t xml:space="preserve">This attribute determines whether the </w:t>
            </w:r>
            <w:r>
              <w:t xml:space="preserve">Distributed SON or </w:t>
            </w:r>
            <w:r>
              <w:rPr>
                <w:lang w:eastAsia="zh-CN"/>
              </w:rPr>
              <w:t>Domain-Centralized</w:t>
            </w:r>
            <w:r>
              <w:rPr>
                <w:szCs w:val="18"/>
              </w:rPr>
              <w:t xml:space="preserve"> SON PCI configuration Function is enabled or disabled.</w:t>
            </w:r>
          </w:p>
          <w:p w14:paraId="1998BC6F" w14:textId="77777777" w:rsidR="003F3082" w:rsidRDefault="003F3082">
            <w:pPr>
              <w:pStyle w:val="TAL"/>
              <w:rPr>
                <w:szCs w:val="18"/>
                <w:lang w:eastAsia="zh-CN"/>
              </w:rPr>
            </w:pPr>
          </w:p>
          <w:p w14:paraId="1381A6AC" w14:textId="77777777" w:rsidR="003F3082" w:rsidRDefault="003F3082">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1123" w:type="pct"/>
            <w:tcBorders>
              <w:top w:val="single" w:sz="4" w:space="0" w:color="auto"/>
              <w:left w:val="single" w:sz="4" w:space="0" w:color="auto"/>
              <w:bottom w:val="single" w:sz="4" w:space="0" w:color="auto"/>
              <w:right w:val="single" w:sz="4" w:space="0" w:color="auto"/>
            </w:tcBorders>
            <w:hideMark/>
          </w:tcPr>
          <w:p w14:paraId="6FE3DEBC" w14:textId="77777777" w:rsidR="003F3082" w:rsidRDefault="003F3082">
            <w:pPr>
              <w:pStyle w:val="TAL"/>
              <w:rPr>
                <w:rFonts w:cs="Arial"/>
                <w:szCs w:val="18"/>
                <w:lang w:eastAsia="zh-CN"/>
              </w:rPr>
            </w:pPr>
            <w:r>
              <w:t>type: Boolean</w:t>
            </w:r>
          </w:p>
          <w:p w14:paraId="13E4D2BA" w14:textId="77777777" w:rsidR="003F3082" w:rsidRDefault="003F3082">
            <w:pPr>
              <w:pStyle w:val="TAL"/>
              <w:rPr>
                <w:rFonts w:cs="Arial"/>
                <w:szCs w:val="18"/>
                <w:lang w:eastAsia="zh-CN"/>
              </w:rPr>
            </w:pPr>
            <w:r>
              <w:rPr>
                <w:rFonts w:cs="Arial"/>
                <w:szCs w:val="18"/>
                <w:lang w:eastAsia="zh-CN"/>
              </w:rPr>
              <w:t>multiplicity: 1</w:t>
            </w:r>
          </w:p>
          <w:p w14:paraId="4C74E9EF" w14:textId="77777777" w:rsidR="003F3082" w:rsidRDefault="003F3082">
            <w:pPr>
              <w:pStyle w:val="TAL"/>
              <w:rPr>
                <w:rFonts w:cs="Arial"/>
                <w:szCs w:val="18"/>
                <w:lang w:eastAsia="zh-CN"/>
              </w:rPr>
            </w:pPr>
            <w:r>
              <w:rPr>
                <w:rFonts w:cs="Arial"/>
                <w:szCs w:val="18"/>
                <w:lang w:eastAsia="zh-CN"/>
              </w:rPr>
              <w:t>isOrdered: N/A</w:t>
            </w:r>
          </w:p>
          <w:p w14:paraId="3C3F50CA" w14:textId="77777777" w:rsidR="003F3082" w:rsidRDefault="003F3082">
            <w:pPr>
              <w:pStyle w:val="TAL"/>
              <w:rPr>
                <w:rFonts w:cs="Arial"/>
                <w:szCs w:val="18"/>
                <w:lang w:eastAsia="zh-CN"/>
              </w:rPr>
            </w:pPr>
            <w:r>
              <w:rPr>
                <w:rFonts w:cs="Arial"/>
                <w:szCs w:val="18"/>
                <w:lang w:eastAsia="zh-CN"/>
              </w:rPr>
              <w:t>isUnique: N/A</w:t>
            </w:r>
          </w:p>
          <w:p w14:paraId="640B1C7D" w14:textId="77777777" w:rsidR="003F3082" w:rsidRDefault="003F3082">
            <w:pPr>
              <w:pStyle w:val="TAL"/>
              <w:rPr>
                <w:rFonts w:cs="Arial"/>
                <w:szCs w:val="18"/>
                <w:lang w:eastAsia="zh-CN"/>
              </w:rPr>
            </w:pPr>
            <w:r>
              <w:rPr>
                <w:rFonts w:cs="Arial"/>
                <w:szCs w:val="18"/>
                <w:lang w:eastAsia="zh-CN"/>
              </w:rPr>
              <w:t>defaultValue: None</w:t>
            </w:r>
          </w:p>
          <w:p w14:paraId="1950CFB7" w14:textId="77777777" w:rsidR="003F3082" w:rsidRDefault="003F3082">
            <w:pPr>
              <w:pStyle w:val="TAL"/>
            </w:pPr>
            <w:r>
              <w:rPr>
                <w:rFonts w:cs="Arial"/>
                <w:szCs w:val="18"/>
                <w:lang w:eastAsia="zh-CN"/>
              </w:rPr>
              <w:t>isNullable: False</w:t>
            </w:r>
          </w:p>
        </w:tc>
      </w:tr>
      <w:tr w:rsidR="003F3082" w14:paraId="0A0E1DC1"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hideMark/>
          </w:tcPr>
          <w:p w14:paraId="66BE5D05" w14:textId="77777777" w:rsidR="003F3082" w:rsidRDefault="003F3082">
            <w:pPr>
              <w:pStyle w:val="Default"/>
              <w:rPr>
                <w:rFonts w:ascii="Courier New" w:hAnsi="Courier New" w:cs="Courier New"/>
                <w:sz w:val="18"/>
                <w:szCs w:val="18"/>
                <w:lang w:val="en-GB" w:eastAsia="zh-CN"/>
              </w:rPr>
            </w:pPr>
            <w:r>
              <w:rPr>
                <w:rFonts w:ascii="Courier New" w:hAnsi="Courier New" w:cs="Courier New"/>
                <w:sz w:val="18"/>
                <w:szCs w:val="18"/>
                <w:lang w:val="en-GB"/>
              </w:rPr>
              <w:t>cPciConfigurationControl</w:t>
            </w:r>
          </w:p>
        </w:tc>
        <w:tc>
          <w:tcPr>
            <w:tcW w:w="2917" w:type="pct"/>
            <w:tcBorders>
              <w:top w:val="single" w:sz="4" w:space="0" w:color="auto"/>
              <w:left w:val="single" w:sz="4" w:space="0" w:color="auto"/>
              <w:bottom w:val="single" w:sz="4" w:space="0" w:color="auto"/>
              <w:right w:val="single" w:sz="4" w:space="0" w:color="auto"/>
            </w:tcBorders>
          </w:tcPr>
          <w:p w14:paraId="300378FC" w14:textId="77777777" w:rsidR="003F3082" w:rsidRDefault="003F3082">
            <w:pPr>
              <w:pStyle w:val="TAL"/>
              <w:rPr>
                <w:szCs w:val="18"/>
                <w:lang w:eastAsia="zh-CN"/>
              </w:rPr>
            </w:pPr>
            <w:r>
              <w:rPr>
                <w:szCs w:val="18"/>
              </w:rPr>
              <w:t xml:space="preserve">This attribute determines whether the </w:t>
            </w:r>
            <w:r>
              <w:t xml:space="preserve">Cross </w:t>
            </w:r>
            <w:r>
              <w:rPr>
                <w:lang w:eastAsia="zh-CN"/>
              </w:rPr>
              <w:t>Domain-Centralized</w:t>
            </w:r>
            <w:r>
              <w:rPr>
                <w:szCs w:val="18"/>
              </w:rPr>
              <w:t xml:space="preserve"> SON PCI configuration </w:t>
            </w:r>
            <w:r>
              <w:rPr>
                <w:szCs w:val="18"/>
                <w:lang w:eastAsia="zh-CN"/>
              </w:rPr>
              <w:t>f</w:t>
            </w:r>
            <w:r>
              <w:rPr>
                <w:szCs w:val="18"/>
              </w:rPr>
              <w:t>unction is enabled or disabled.</w:t>
            </w:r>
          </w:p>
          <w:p w14:paraId="1045322B" w14:textId="77777777" w:rsidR="003F3082" w:rsidRDefault="003F3082">
            <w:pPr>
              <w:pStyle w:val="TAL"/>
              <w:rPr>
                <w:szCs w:val="18"/>
                <w:lang w:eastAsia="zh-CN"/>
              </w:rPr>
            </w:pPr>
          </w:p>
          <w:p w14:paraId="49A24E33" w14:textId="77777777" w:rsidR="003F3082" w:rsidRDefault="003F3082">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1123" w:type="pct"/>
            <w:tcBorders>
              <w:top w:val="single" w:sz="4" w:space="0" w:color="auto"/>
              <w:left w:val="single" w:sz="4" w:space="0" w:color="auto"/>
              <w:bottom w:val="single" w:sz="4" w:space="0" w:color="auto"/>
              <w:right w:val="single" w:sz="4" w:space="0" w:color="auto"/>
            </w:tcBorders>
            <w:hideMark/>
          </w:tcPr>
          <w:p w14:paraId="729EC54E" w14:textId="77777777" w:rsidR="003F3082" w:rsidRDefault="003F3082">
            <w:pPr>
              <w:pStyle w:val="TAL"/>
            </w:pPr>
            <w:r>
              <w:t xml:space="preserve">type: </w:t>
            </w:r>
            <w:r>
              <w:rPr>
                <w:lang w:eastAsia="zh-CN"/>
              </w:rPr>
              <w:t>B</w:t>
            </w:r>
            <w:r>
              <w:t>oolean</w:t>
            </w:r>
          </w:p>
          <w:p w14:paraId="500425D0" w14:textId="77777777" w:rsidR="003F3082" w:rsidRDefault="003F3082">
            <w:pPr>
              <w:pStyle w:val="TAL"/>
            </w:pPr>
            <w:r>
              <w:t>multiplicity: 1</w:t>
            </w:r>
          </w:p>
          <w:p w14:paraId="4A2B8CBB" w14:textId="77777777" w:rsidR="003F3082" w:rsidRDefault="003F3082">
            <w:pPr>
              <w:pStyle w:val="TAL"/>
            </w:pPr>
            <w:r>
              <w:t>isOrdered: N/A</w:t>
            </w:r>
          </w:p>
          <w:p w14:paraId="03C2B88E" w14:textId="77777777" w:rsidR="003F3082" w:rsidRDefault="003F3082">
            <w:pPr>
              <w:pStyle w:val="TAL"/>
            </w:pPr>
            <w:r>
              <w:t>isUnique: N/A</w:t>
            </w:r>
          </w:p>
          <w:p w14:paraId="602ED229" w14:textId="77777777" w:rsidR="003F3082" w:rsidRDefault="003F3082">
            <w:pPr>
              <w:pStyle w:val="TAL"/>
            </w:pPr>
            <w:r>
              <w:t>defaultValue: None</w:t>
            </w:r>
          </w:p>
          <w:p w14:paraId="7F416008" w14:textId="77777777" w:rsidR="003F3082" w:rsidRDefault="003F3082">
            <w:pPr>
              <w:pStyle w:val="TAL"/>
            </w:pPr>
            <w:r>
              <w:t xml:space="preserve">isNullable: </w:t>
            </w:r>
            <w:r>
              <w:rPr>
                <w:lang w:eastAsia="zh-CN"/>
              </w:rPr>
              <w:t>False</w:t>
            </w:r>
          </w:p>
        </w:tc>
      </w:tr>
      <w:tr w:rsidR="003F3082" w14:paraId="53FF6EAA"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hideMark/>
          </w:tcPr>
          <w:p w14:paraId="5A98188E" w14:textId="77777777" w:rsidR="003F3082" w:rsidRDefault="003F3082">
            <w:pPr>
              <w:pStyle w:val="Default"/>
              <w:rPr>
                <w:rFonts w:ascii="Courier New" w:hAnsi="Courier New" w:cs="Courier New"/>
                <w:sz w:val="18"/>
                <w:szCs w:val="18"/>
                <w:lang w:val="en-GB" w:eastAsia="zh-CN"/>
              </w:rPr>
            </w:pPr>
            <w:r>
              <w:rPr>
                <w:rFonts w:ascii="Courier New" w:hAnsi="Courier New" w:cs="Courier New"/>
                <w:sz w:val="18"/>
                <w:szCs w:val="18"/>
                <w:lang w:val="en-GB"/>
              </w:rPr>
              <w:t>maximumDeviationHoTrigger</w:t>
            </w:r>
          </w:p>
        </w:tc>
        <w:tc>
          <w:tcPr>
            <w:tcW w:w="2917" w:type="pct"/>
            <w:tcBorders>
              <w:top w:val="single" w:sz="4" w:space="0" w:color="auto"/>
              <w:left w:val="single" w:sz="4" w:space="0" w:color="auto"/>
              <w:bottom w:val="single" w:sz="4" w:space="0" w:color="auto"/>
              <w:right w:val="single" w:sz="4" w:space="0" w:color="auto"/>
            </w:tcBorders>
          </w:tcPr>
          <w:p w14:paraId="17F2D635" w14:textId="77777777" w:rsidR="003F3082" w:rsidRDefault="003F3082">
            <w:pPr>
              <w:pStyle w:val="TAL"/>
              <w:rPr>
                <w:szCs w:val="18"/>
                <w:lang w:eastAsia="zh-CN"/>
              </w:rPr>
            </w:pPr>
            <w:r>
              <w:rPr>
                <w:szCs w:val="18"/>
              </w:rPr>
              <w:t xml:space="preserve">This parameter defines the maximum allowed absolute deviation of the Handover Trigger, from the default point of operation (see </w:t>
            </w:r>
            <w:r>
              <w:rPr>
                <w:rFonts w:cs="Arial"/>
              </w:rPr>
              <w:t xml:space="preserve">clause 15.5.2.5 in </w:t>
            </w:r>
            <w:r>
              <w:rPr>
                <w:szCs w:val="18"/>
              </w:rPr>
              <w:t xml:space="preserve">TS 38.300 [3] and clause 9.2.2.61 in TS 38.423 [58]). </w:t>
            </w:r>
          </w:p>
          <w:p w14:paraId="5A1061D4" w14:textId="77777777" w:rsidR="003F3082" w:rsidRDefault="003F3082">
            <w:pPr>
              <w:pStyle w:val="TAL"/>
              <w:rPr>
                <w:szCs w:val="18"/>
                <w:lang w:eastAsia="zh-CN"/>
              </w:rPr>
            </w:pPr>
          </w:p>
          <w:p w14:paraId="4185F328" w14:textId="77777777" w:rsidR="003F3082" w:rsidRDefault="003F3082">
            <w:pPr>
              <w:pStyle w:val="TAL"/>
              <w:rPr>
                <w:rFonts w:cs="Arial"/>
              </w:rPr>
            </w:pPr>
            <w:r>
              <w:rPr>
                <w:rFonts w:cs="Arial"/>
                <w:szCs w:val="18"/>
              </w:rPr>
              <w:t>allowedValues: -20..20</w:t>
            </w:r>
          </w:p>
          <w:p w14:paraId="4ACE2A02" w14:textId="77777777" w:rsidR="003F3082" w:rsidRDefault="003F3082">
            <w:pPr>
              <w:pStyle w:val="TAL"/>
              <w:rPr>
                <w:rFonts w:cs="Arial"/>
              </w:rPr>
            </w:pPr>
            <w:r>
              <w:rPr>
                <w:rFonts w:cs="Arial"/>
              </w:rPr>
              <w:t>Unit: 0.5 dB</w:t>
            </w:r>
          </w:p>
          <w:p w14:paraId="622E7ED1" w14:textId="77777777" w:rsidR="003F3082" w:rsidRDefault="003F3082">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hideMark/>
          </w:tcPr>
          <w:p w14:paraId="2CC40DF0" w14:textId="77777777" w:rsidR="003F3082" w:rsidRDefault="003F3082">
            <w:pPr>
              <w:pStyle w:val="TAL"/>
              <w:rPr>
                <w:rFonts w:cs="Arial"/>
                <w:szCs w:val="18"/>
                <w:lang w:eastAsia="zh-CN"/>
              </w:rPr>
            </w:pPr>
            <w:r>
              <w:rPr>
                <w:rFonts w:cs="Arial"/>
                <w:szCs w:val="18"/>
                <w:lang w:eastAsia="zh-CN"/>
              </w:rPr>
              <w:t>type: Integer</w:t>
            </w:r>
          </w:p>
          <w:p w14:paraId="78578D3F" w14:textId="77777777" w:rsidR="003F3082" w:rsidRDefault="003F3082">
            <w:pPr>
              <w:pStyle w:val="TAL"/>
              <w:rPr>
                <w:rFonts w:cs="Arial"/>
                <w:szCs w:val="18"/>
                <w:lang w:eastAsia="zh-CN"/>
              </w:rPr>
            </w:pPr>
            <w:r>
              <w:rPr>
                <w:rFonts w:cs="Arial"/>
                <w:szCs w:val="18"/>
                <w:lang w:eastAsia="zh-CN"/>
              </w:rPr>
              <w:t>multiplicity: 1</w:t>
            </w:r>
          </w:p>
          <w:p w14:paraId="51D29AA7" w14:textId="77777777" w:rsidR="003F3082" w:rsidRDefault="003F3082">
            <w:pPr>
              <w:pStyle w:val="TAL"/>
              <w:rPr>
                <w:rFonts w:cs="Arial"/>
                <w:szCs w:val="18"/>
                <w:lang w:eastAsia="zh-CN"/>
              </w:rPr>
            </w:pPr>
            <w:r>
              <w:rPr>
                <w:rFonts w:cs="Arial"/>
                <w:szCs w:val="18"/>
                <w:lang w:eastAsia="zh-CN"/>
              </w:rPr>
              <w:t>isOrdered: N/A</w:t>
            </w:r>
          </w:p>
          <w:p w14:paraId="1783E0BF" w14:textId="77777777" w:rsidR="003F3082" w:rsidRDefault="003F3082">
            <w:pPr>
              <w:pStyle w:val="TAL"/>
              <w:rPr>
                <w:rFonts w:cs="Arial"/>
                <w:szCs w:val="18"/>
                <w:lang w:eastAsia="zh-CN"/>
              </w:rPr>
            </w:pPr>
            <w:r>
              <w:rPr>
                <w:rFonts w:cs="Arial"/>
                <w:szCs w:val="18"/>
                <w:lang w:eastAsia="zh-CN"/>
              </w:rPr>
              <w:t>isUnique: N/A</w:t>
            </w:r>
          </w:p>
          <w:p w14:paraId="3951BE54" w14:textId="77777777" w:rsidR="003F3082" w:rsidRDefault="003F3082">
            <w:pPr>
              <w:pStyle w:val="TAL"/>
              <w:rPr>
                <w:rFonts w:cs="Arial"/>
                <w:szCs w:val="18"/>
                <w:lang w:eastAsia="zh-CN"/>
              </w:rPr>
            </w:pPr>
            <w:r>
              <w:rPr>
                <w:rFonts w:cs="Arial"/>
                <w:szCs w:val="18"/>
                <w:lang w:eastAsia="zh-CN"/>
              </w:rPr>
              <w:t>defaultValue: None</w:t>
            </w:r>
          </w:p>
          <w:p w14:paraId="0FFF662C" w14:textId="77777777" w:rsidR="003F3082" w:rsidRDefault="003F3082">
            <w:pPr>
              <w:pStyle w:val="TAL"/>
            </w:pPr>
            <w:r>
              <w:rPr>
                <w:rFonts w:cs="Arial"/>
                <w:szCs w:val="18"/>
                <w:lang w:eastAsia="zh-CN"/>
              </w:rPr>
              <w:t>isNullable: True</w:t>
            </w:r>
          </w:p>
        </w:tc>
      </w:tr>
      <w:tr w:rsidR="003F3082" w14:paraId="558EE28F"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hideMark/>
          </w:tcPr>
          <w:p w14:paraId="094550F2" w14:textId="77777777" w:rsidR="003F3082" w:rsidRDefault="003F3082">
            <w:pPr>
              <w:pStyle w:val="Default"/>
              <w:rPr>
                <w:rFonts w:ascii="Courier New" w:hAnsi="Courier New" w:cs="Courier New"/>
                <w:sz w:val="18"/>
                <w:szCs w:val="18"/>
                <w:lang w:val="en-GB" w:eastAsia="zh-CN"/>
              </w:rPr>
            </w:pPr>
            <w:r>
              <w:rPr>
                <w:rFonts w:ascii="Courier New" w:hAnsi="Courier New" w:cs="Courier New"/>
                <w:sz w:val="18"/>
                <w:szCs w:val="18"/>
                <w:lang w:val="en-GB"/>
              </w:rPr>
              <w:t>minimumTimeBetweenHoTriggerChange</w:t>
            </w:r>
          </w:p>
        </w:tc>
        <w:tc>
          <w:tcPr>
            <w:tcW w:w="2917" w:type="pct"/>
            <w:tcBorders>
              <w:top w:val="single" w:sz="4" w:space="0" w:color="auto"/>
              <w:left w:val="single" w:sz="4" w:space="0" w:color="auto"/>
              <w:bottom w:val="single" w:sz="4" w:space="0" w:color="auto"/>
              <w:right w:val="single" w:sz="4" w:space="0" w:color="auto"/>
            </w:tcBorders>
          </w:tcPr>
          <w:p w14:paraId="433EF794" w14:textId="77777777" w:rsidR="003F3082" w:rsidRDefault="003F3082">
            <w:pPr>
              <w:pStyle w:val="TAL"/>
              <w:keepNext w:val="0"/>
              <w:keepLines w:val="0"/>
              <w:widowControl w:val="0"/>
              <w:rPr>
                <w:lang w:eastAsia="zh-CN"/>
              </w:rPr>
            </w:pPr>
            <w:r>
              <w:t xml:space="preserve">This parameter defines the minimum allowed time interval between two Handover Trigger change performed by MRO. This is used to control the stability and convergence of the algorithm (see </w:t>
            </w:r>
            <w:r>
              <w:rPr>
                <w:rFonts w:cs="Arial"/>
              </w:rPr>
              <w:t xml:space="preserve">clause 15.5.2.5 in </w:t>
            </w:r>
            <w:r>
              <w:t xml:space="preserve">TS 38.300 [3]). </w:t>
            </w:r>
          </w:p>
          <w:p w14:paraId="61ACD449" w14:textId="77777777" w:rsidR="003F3082" w:rsidRDefault="003F3082">
            <w:pPr>
              <w:pStyle w:val="TAL"/>
              <w:keepNext w:val="0"/>
              <w:keepLines w:val="0"/>
              <w:widowControl w:val="0"/>
              <w:rPr>
                <w:lang w:eastAsia="zh-CN"/>
              </w:rPr>
            </w:pPr>
          </w:p>
          <w:p w14:paraId="3E58E776" w14:textId="77777777" w:rsidR="003F3082" w:rsidRDefault="003F3082">
            <w:pPr>
              <w:pStyle w:val="TAL"/>
              <w:rPr>
                <w:szCs w:val="18"/>
              </w:rPr>
            </w:pPr>
            <w:r>
              <w:rPr>
                <w:rFonts w:cs="Arial"/>
                <w:szCs w:val="18"/>
              </w:rPr>
              <w:t>allowedValues:</w:t>
            </w:r>
            <w:r>
              <w:rPr>
                <w:szCs w:val="18"/>
              </w:rPr>
              <w:t xml:space="preserve"> 0..604800</w:t>
            </w:r>
          </w:p>
          <w:p w14:paraId="73B465C4" w14:textId="77777777" w:rsidR="003F3082" w:rsidRDefault="003F3082">
            <w:pPr>
              <w:pStyle w:val="TAL"/>
              <w:rPr>
                <w:lang w:eastAsia="zh-CN"/>
              </w:rPr>
            </w:pPr>
            <w:r>
              <w:rPr>
                <w:szCs w:val="18"/>
              </w:rPr>
              <w:t>Unit: Seconds</w:t>
            </w:r>
          </w:p>
        </w:tc>
        <w:tc>
          <w:tcPr>
            <w:tcW w:w="1123" w:type="pct"/>
            <w:tcBorders>
              <w:top w:val="single" w:sz="4" w:space="0" w:color="auto"/>
              <w:left w:val="single" w:sz="4" w:space="0" w:color="auto"/>
              <w:bottom w:val="single" w:sz="4" w:space="0" w:color="auto"/>
              <w:right w:val="single" w:sz="4" w:space="0" w:color="auto"/>
            </w:tcBorders>
            <w:hideMark/>
          </w:tcPr>
          <w:p w14:paraId="6AB1107A" w14:textId="77777777" w:rsidR="003F3082" w:rsidRDefault="003F3082">
            <w:pPr>
              <w:pStyle w:val="TAL"/>
              <w:rPr>
                <w:rFonts w:cs="Arial"/>
                <w:szCs w:val="18"/>
                <w:lang w:eastAsia="zh-CN"/>
              </w:rPr>
            </w:pPr>
            <w:r>
              <w:rPr>
                <w:rFonts w:cs="Arial"/>
                <w:szCs w:val="18"/>
                <w:lang w:eastAsia="zh-CN"/>
              </w:rPr>
              <w:t>type: Integer</w:t>
            </w:r>
          </w:p>
          <w:p w14:paraId="25D21753" w14:textId="77777777" w:rsidR="003F3082" w:rsidRDefault="003F3082">
            <w:pPr>
              <w:pStyle w:val="TAL"/>
              <w:rPr>
                <w:rFonts w:cs="Arial"/>
                <w:szCs w:val="18"/>
                <w:lang w:eastAsia="zh-CN"/>
              </w:rPr>
            </w:pPr>
            <w:r>
              <w:rPr>
                <w:rFonts w:cs="Arial"/>
                <w:szCs w:val="18"/>
                <w:lang w:eastAsia="zh-CN"/>
              </w:rPr>
              <w:t>multiplicity: 1</w:t>
            </w:r>
          </w:p>
          <w:p w14:paraId="07D5A06D" w14:textId="77777777" w:rsidR="003F3082" w:rsidRDefault="003F3082">
            <w:pPr>
              <w:pStyle w:val="TAL"/>
              <w:rPr>
                <w:rFonts w:cs="Arial"/>
                <w:szCs w:val="18"/>
                <w:lang w:eastAsia="zh-CN"/>
              </w:rPr>
            </w:pPr>
            <w:r>
              <w:rPr>
                <w:rFonts w:cs="Arial"/>
                <w:szCs w:val="18"/>
                <w:lang w:eastAsia="zh-CN"/>
              </w:rPr>
              <w:t>isOrdered: N/A</w:t>
            </w:r>
          </w:p>
          <w:p w14:paraId="29781DD6" w14:textId="77777777" w:rsidR="003F3082" w:rsidRDefault="003F3082">
            <w:pPr>
              <w:pStyle w:val="TAL"/>
              <w:rPr>
                <w:rFonts w:cs="Arial"/>
                <w:szCs w:val="18"/>
                <w:lang w:eastAsia="zh-CN"/>
              </w:rPr>
            </w:pPr>
            <w:r>
              <w:rPr>
                <w:rFonts w:cs="Arial"/>
                <w:szCs w:val="18"/>
                <w:lang w:eastAsia="zh-CN"/>
              </w:rPr>
              <w:t>isUnique: N/A</w:t>
            </w:r>
          </w:p>
          <w:p w14:paraId="001D62FA" w14:textId="77777777" w:rsidR="003F3082" w:rsidRDefault="003F3082">
            <w:pPr>
              <w:pStyle w:val="TAL"/>
              <w:rPr>
                <w:rFonts w:cs="Arial"/>
                <w:szCs w:val="18"/>
                <w:lang w:eastAsia="zh-CN"/>
              </w:rPr>
            </w:pPr>
            <w:r>
              <w:rPr>
                <w:rFonts w:cs="Arial"/>
                <w:szCs w:val="18"/>
                <w:lang w:eastAsia="zh-CN"/>
              </w:rPr>
              <w:t>defaultValue: None</w:t>
            </w:r>
          </w:p>
          <w:p w14:paraId="026AC832" w14:textId="77777777" w:rsidR="003F3082" w:rsidRDefault="003F3082">
            <w:pPr>
              <w:pStyle w:val="TAL"/>
            </w:pPr>
            <w:r>
              <w:rPr>
                <w:rFonts w:cs="Arial"/>
                <w:szCs w:val="18"/>
                <w:lang w:eastAsia="zh-CN"/>
              </w:rPr>
              <w:t>isNullable: True</w:t>
            </w:r>
          </w:p>
        </w:tc>
      </w:tr>
      <w:tr w:rsidR="003F3082" w14:paraId="1689073D"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hideMark/>
          </w:tcPr>
          <w:p w14:paraId="6596593C" w14:textId="77777777" w:rsidR="003F3082" w:rsidRDefault="003F3082">
            <w:pPr>
              <w:pStyle w:val="Default"/>
              <w:rPr>
                <w:rFonts w:ascii="Courier New" w:hAnsi="Courier New" w:cs="Courier New"/>
                <w:sz w:val="18"/>
                <w:szCs w:val="18"/>
                <w:lang w:val="en-GB" w:eastAsia="zh-CN"/>
              </w:rPr>
            </w:pPr>
            <w:r>
              <w:rPr>
                <w:rFonts w:ascii="Courier New" w:hAnsi="Courier New" w:cs="Courier New"/>
                <w:sz w:val="18"/>
                <w:szCs w:val="18"/>
                <w:lang w:val="en-GB"/>
              </w:rPr>
              <w:t>tstoreUEcntxt</w:t>
            </w:r>
          </w:p>
        </w:tc>
        <w:tc>
          <w:tcPr>
            <w:tcW w:w="2917" w:type="pct"/>
            <w:tcBorders>
              <w:top w:val="single" w:sz="4" w:space="0" w:color="auto"/>
              <w:left w:val="single" w:sz="4" w:space="0" w:color="auto"/>
              <w:bottom w:val="single" w:sz="4" w:space="0" w:color="auto"/>
              <w:right w:val="single" w:sz="4" w:space="0" w:color="auto"/>
            </w:tcBorders>
          </w:tcPr>
          <w:p w14:paraId="53EA2FC8" w14:textId="77777777" w:rsidR="003F3082" w:rsidRDefault="003F3082">
            <w:pPr>
              <w:pStyle w:val="TAL"/>
              <w:widowControl w:val="0"/>
            </w:pPr>
            <w:r>
              <w:t xml:space="preserve">The timer used for detection of too early HO, too late HO and HO to wrong cell. Corresponds to Tstore_UE_cntxt timer described in </w:t>
            </w:r>
            <w:r>
              <w:rPr>
                <w:rFonts w:cs="Arial"/>
              </w:rPr>
              <w:t xml:space="preserve">clause 15.5.2.5 in </w:t>
            </w:r>
            <w:r>
              <w:rPr>
                <w:szCs w:val="18"/>
              </w:rPr>
              <w:t xml:space="preserve">TS 38.300 </w:t>
            </w:r>
            <w:r>
              <w:t xml:space="preserve">[3].  </w:t>
            </w:r>
          </w:p>
          <w:p w14:paraId="5A37F574" w14:textId="77777777" w:rsidR="003F3082" w:rsidRDefault="003F3082">
            <w:pPr>
              <w:pStyle w:val="TAL"/>
              <w:widowControl w:val="0"/>
            </w:pPr>
            <w:r>
              <w:t>This attribute is used for Mobility Robustness Optimization.</w:t>
            </w:r>
          </w:p>
          <w:p w14:paraId="2FD04F43" w14:textId="77777777" w:rsidR="003F3082" w:rsidRDefault="003F3082">
            <w:pPr>
              <w:pStyle w:val="TAL"/>
              <w:widowControl w:val="0"/>
            </w:pPr>
          </w:p>
          <w:p w14:paraId="657D9B4C" w14:textId="77777777" w:rsidR="003F3082" w:rsidRDefault="003F3082">
            <w:pPr>
              <w:pStyle w:val="TAL"/>
              <w:keepNext w:val="0"/>
              <w:keepLines w:val="0"/>
              <w:widowControl w:val="0"/>
            </w:pPr>
            <w:r>
              <w:t>allowedValues: 0</w:t>
            </w:r>
            <w:r>
              <w:rPr>
                <w:rFonts w:cs="Arial"/>
                <w:szCs w:val="18"/>
              </w:rPr>
              <w:t>..</w:t>
            </w:r>
            <w:r>
              <w:t>1023</w:t>
            </w:r>
          </w:p>
          <w:p w14:paraId="1EBBAA46" w14:textId="77777777" w:rsidR="003F3082" w:rsidRDefault="003F3082">
            <w:pPr>
              <w:pStyle w:val="TAL"/>
              <w:rPr>
                <w:lang w:eastAsia="zh-CN"/>
              </w:rPr>
            </w:pPr>
            <w:r w:rsidRPr="003F3082">
              <w:rPr>
                <w:rFonts w:cs="Arial"/>
                <w:noProof/>
                <w:szCs w:val="18"/>
              </w:rPr>
              <w:t>Unit: 100 milliseconds</w:t>
            </w:r>
          </w:p>
        </w:tc>
        <w:tc>
          <w:tcPr>
            <w:tcW w:w="1123" w:type="pct"/>
            <w:tcBorders>
              <w:top w:val="single" w:sz="4" w:space="0" w:color="auto"/>
              <w:left w:val="single" w:sz="4" w:space="0" w:color="auto"/>
              <w:bottom w:val="single" w:sz="4" w:space="0" w:color="auto"/>
              <w:right w:val="single" w:sz="4" w:space="0" w:color="auto"/>
            </w:tcBorders>
            <w:hideMark/>
          </w:tcPr>
          <w:p w14:paraId="207FF5FB" w14:textId="77777777" w:rsidR="003F3082" w:rsidRDefault="003F3082">
            <w:pPr>
              <w:pStyle w:val="TAL"/>
              <w:rPr>
                <w:rFonts w:cs="Arial"/>
                <w:szCs w:val="18"/>
                <w:lang w:eastAsia="zh-CN"/>
              </w:rPr>
            </w:pPr>
            <w:r>
              <w:rPr>
                <w:rFonts w:cs="Arial"/>
                <w:szCs w:val="18"/>
                <w:lang w:eastAsia="zh-CN"/>
              </w:rPr>
              <w:t>type: Integer</w:t>
            </w:r>
          </w:p>
          <w:p w14:paraId="680C5AA6" w14:textId="77777777" w:rsidR="003F3082" w:rsidRDefault="003F3082">
            <w:pPr>
              <w:pStyle w:val="TAL"/>
              <w:rPr>
                <w:rFonts w:cs="Arial"/>
                <w:szCs w:val="18"/>
                <w:lang w:eastAsia="zh-CN"/>
              </w:rPr>
            </w:pPr>
            <w:r>
              <w:rPr>
                <w:rFonts w:cs="Arial"/>
                <w:szCs w:val="18"/>
                <w:lang w:eastAsia="zh-CN"/>
              </w:rPr>
              <w:t>multiplicity: 1</w:t>
            </w:r>
          </w:p>
          <w:p w14:paraId="3CFE828C" w14:textId="77777777" w:rsidR="003F3082" w:rsidRDefault="003F3082">
            <w:pPr>
              <w:pStyle w:val="TAL"/>
              <w:rPr>
                <w:rFonts w:cs="Arial"/>
                <w:szCs w:val="18"/>
                <w:lang w:eastAsia="zh-CN"/>
              </w:rPr>
            </w:pPr>
            <w:r>
              <w:rPr>
                <w:rFonts w:cs="Arial"/>
                <w:szCs w:val="18"/>
                <w:lang w:eastAsia="zh-CN"/>
              </w:rPr>
              <w:t>isOrdered: N/A</w:t>
            </w:r>
          </w:p>
          <w:p w14:paraId="0AE31273" w14:textId="77777777" w:rsidR="003F3082" w:rsidRDefault="003F3082">
            <w:pPr>
              <w:pStyle w:val="TAL"/>
              <w:rPr>
                <w:rFonts w:cs="Arial"/>
                <w:szCs w:val="18"/>
                <w:lang w:eastAsia="zh-CN"/>
              </w:rPr>
            </w:pPr>
            <w:r>
              <w:rPr>
                <w:rFonts w:cs="Arial"/>
                <w:szCs w:val="18"/>
                <w:lang w:eastAsia="zh-CN"/>
              </w:rPr>
              <w:t>isUnique: N/A</w:t>
            </w:r>
          </w:p>
          <w:p w14:paraId="4447743C" w14:textId="77777777" w:rsidR="003F3082" w:rsidRDefault="003F3082">
            <w:pPr>
              <w:pStyle w:val="TAL"/>
              <w:rPr>
                <w:rFonts w:cs="Arial"/>
                <w:szCs w:val="18"/>
                <w:lang w:eastAsia="zh-CN"/>
              </w:rPr>
            </w:pPr>
            <w:r>
              <w:rPr>
                <w:rFonts w:cs="Arial"/>
                <w:szCs w:val="18"/>
                <w:lang w:eastAsia="zh-CN"/>
              </w:rPr>
              <w:t>defaultValue: None</w:t>
            </w:r>
          </w:p>
          <w:p w14:paraId="0442ECF4" w14:textId="77777777" w:rsidR="003F3082" w:rsidRDefault="003F3082">
            <w:pPr>
              <w:pStyle w:val="TAL"/>
            </w:pPr>
            <w:r>
              <w:rPr>
                <w:rFonts w:cs="Arial"/>
                <w:szCs w:val="18"/>
                <w:lang w:eastAsia="zh-CN"/>
              </w:rPr>
              <w:t>isNullable: True</w:t>
            </w:r>
          </w:p>
        </w:tc>
      </w:tr>
      <w:tr w:rsidR="003F3082" w14:paraId="79936E29"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hideMark/>
          </w:tcPr>
          <w:p w14:paraId="21E76449" w14:textId="77777777" w:rsidR="003F3082" w:rsidRDefault="003F3082">
            <w:pPr>
              <w:pStyle w:val="Default"/>
              <w:rPr>
                <w:rFonts w:ascii="Courier New" w:hAnsi="Courier New" w:cs="Courier New"/>
                <w:sz w:val="18"/>
                <w:szCs w:val="18"/>
                <w:lang w:val="en-GB" w:eastAsia="zh-CN"/>
              </w:rPr>
            </w:pPr>
            <w:r>
              <w:rPr>
                <w:rFonts w:ascii="Courier New" w:hAnsi="Courier New" w:cs="Courier New"/>
                <w:sz w:val="18"/>
                <w:szCs w:val="18"/>
                <w:lang w:val="en-GB"/>
              </w:rPr>
              <w:t>configurable5QISetRef</w:t>
            </w:r>
          </w:p>
        </w:tc>
        <w:tc>
          <w:tcPr>
            <w:tcW w:w="2917" w:type="pct"/>
            <w:tcBorders>
              <w:top w:val="single" w:sz="4" w:space="0" w:color="auto"/>
              <w:left w:val="single" w:sz="4" w:space="0" w:color="auto"/>
              <w:bottom w:val="single" w:sz="4" w:space="0" w:color="auto"/>
              <w:right w:val="single" w:sz="4" w:space="0" w:color="auto"/>
            </w:tcBorders>
          </w:tcPr>
          <w:p w14:paraId="44FF160B" w14:textId="77777777" w:rsidR="003F3082" w:rsidRDefault="003F3082">
            <w:pPr>
              <w:keepNext/>
              <w:keepLines/>
              <w:spacing w:after="0"/>
              <w:rPr>
                <w:rFonts w:ascii="Arial" w:hAnsi="Arial" w:cs="Arial"/>
                <w:sz w:val="18"/>
              </w:rPr>
            </w:pPr>
            <w:r>
              <w:rPr>
                <w:rFonts w:ascii="Arial" w:hAnsi="Arial" w:cs="Arial"/>
                <w:sz w:val="18"/>
              </w:rPr>
              <w:t xml:space="preserve">This is the DN of </w:t>
            </w:r>
            <w:r>
              <w:rPr>
                <w:rFonts w:ascii="Courier New" w:hAnsi="Courier New"/>
              </w:rPr>
              <w:t>Configurable5QISet</w:t>
            </w:r>
            <w:r>
              <w:rPr>
                <w:rFonts w:ascii="Arial" w:hAnsi="Arial" w:cs="Arial"/>
                <w:sz w:val="18"/>
              </w:rPr>
              <w:t xml:space="preserve">. </w:t>
            </w:r>
          </w:p>
          <w:p w14:paraId="08FD6F74" w14:textId="77777777" w:rsidR="003F3082" w:rsidRDefault="003F3082">
            <w:pPr>
              <w:keepNext/>
              <w:keepLines/>
              <w:spacing w:after="0"/>
              <w:rPr>
                <w:rFonts w:ascii="Arial" w:hAnsi="Arial" w:cs="Arial"/>
                <w:sz w:val="18"/>
                <w:szCs w:val="18"/>
              </w:rPr>
            </w:pPr>
          </w:p>
          <w:p w14:paraId="7DA9653E" w14:textId="77777777" w:rsidR="003F3082" w:rsidRDefault="003F3082">
            <w:pPr>
              <w:keepNext/>
              <w:keepLines/>
              <w:spacing w:after="0"/>
              <w:rPr>
                <w:rFonts w:ascii="Arial" w:hAnsi="Arial" w:cs="Arial"/>
                <w:sz w:val="18"/>
              </w:rPr>
            </w:pPr>
            <w:r>
              <w:rPr>
                <w:rFonts w:ascii="Arial" w:hAnsi="Arial" w:cs="Arial"/>
                <w:sz w:val="18"/>
                <w:szCs w:val="18"/>
                <w:lang w:eastAsia="zh-CN"/>
              </w:rPr>
              <w:t xml:space="preserve">The detailed definition for </w:t>
            </w:r>
            <w:r>
              <w:rPr>
                <w:rFonts w:ascii="Courier New" w:hAnsi="Courier New"/>
              </w:rPr>
              <w:t xml:space="preserve">Configurable5QISet </w:t>
            </w:r>
            <w:r>
              <w:rPr>
                <w:rFonts w:ascii="Arial" w:hAnsi="Arial" w:cs="Arial"/>
                <w:sz w:val="18"/>
              </w:rPr>
              <w:t>see clause 5.3.75.</w:t>
            </w:r>
          </w:p>
          <w:p w14:paraId="669DECE3" w14:textId="77777777" w:rsidR="003F3082" w:rsidRDefault="003F3082">
            <w:pPr>
              <w:keepNext/>
              <w:keepLines/>
              <w:spacing w:after="0"/>
              <w:rPr>
                <w:rFonts w:ascii="Arial" w:hAnsi="Arial" w:cs="Arial"/>
                <w:sz w:val="18"/>
                <w:szCs w:val="18"/>
              </w:rPr>
            </w:pPr>
          </w:p>
          <w:p w14:paraId="5395B9EC" w14:textId="77777777" w:rsidR="003F3082" w:rsidRDefault="003F3082">
            <w:pPr>
              <w:keepNext/>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Configurable5QISet MOI.</w:t>
            </w:r>
          </w:p>
          <w:p w14:paraId="320A7D6F" w14:textId="77777777" w:rsidR="003F3082" w:rsidRDefault="003F3082">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hideMark/>
          </w:tcPr>
          <w:p w14:paraId="577AD7FA" w14:textId="77777777" w:rsidR="003F3082" w:rsidRDefault="003F3082">
            <w:pPr>
              <w:pStyle w:val="TAL"/>
            </w:pPr>
            <w:r>
              <w:t>type: String</w:t>
            </w:r>
          </w:p>
          <w:p w14:paraId="1EBC64B2" w14:textId="77777777" w:rsidR="003F3082" w:rsidRDefault="003F3082">
            <w:pPr>
              <w:pStyle w:val="TAL"/>
            </w:pPr>
            <w:r>
              <w:t>multiplicity: 0..1</w:t>
            </w:r>
          </w:p>
          <w:p w14:paraId="3C6FB018" w14:textId="77777777" w:rsidR="003F3082" w:rsidRDefault="003F3082">
            <w:pPr>
              <w:pStyle w:val="TAL"/>
            </w:pPr>
            <w:r>
              <w:t>isOrdered: False</w:t>
            </w:r>
          </w:p>
          <w:p w14:paraId="23C361BC" w14:textId="77777777" w:rsidR="003F3082" w:rsidRDefault="003F3082">
            <w:pPr>
              <w:pStyle w:val="TAL"/>
            </w:pPr>
            <w:r>
              <w:t>isUnique: True</w:t>
            </w:r>
          </w:p>
          <w:p w14:paraId="19893B0C" w14:textId="77777777" w:rsidR="003F3082" w:rsidRDefault="003F3082">
            <w:pPr>
              <w:pStyle w:val="TAL"/>
            </w:pPr>
            <w:r>
              <w:t>defaultValue: None</w:t>
            </w:r>
          </w:p>
          <w:p w14:paraId="40AAF55B" w14:textId="77777777" w:rsidR="003F3082" w:rsidRDefault="003F3082">
            <w:pPr>
              <w:pStyle w:val="TAL"/>
            </w:pPr>
            <w:r>
              <w:t>isNullable: True</w:t>
            </w:r>
          </w:p>
        </w:tc>
      </w:tr>
      <w:tr w:rsidR="003F3082" w14:paraId="05BB0DBC"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hideMark/>
          </w:tcPr>
          <w:p w14:paraId="27F60D63" w14:textId="77777777" w:rsidR="003F3082" w:rsidRDefault="003F3082">
            <w:pPr>
              <w:pStyle w:val="Default"/>
              <w:rPr>
                <w:rFonts w:ascii="Courier New" w:hAnsi="Courier New" w:cs="Courier New"/>
                <w:sz w:val="18"/>
                <w:szCs w:val="18"/>
                <w:lang w:val="en-GB"/>
              </w:rPr>
            </w:pPr>
            <w:r>
              <w:rPr>
                <w:rFonts w:ascii="Courier New" w:hAnsi="Courier New" w:cs="Courier New"/>
                <w:sz w:val="18"/>
                <w:szCs w:val="18"/>
                <w:lang w:val="en-GB"/>
              </w:rPr>
              <w:t>dynamic5QISetRef</w:t>
            </w:r>
          </w:p>
        </w:tc>
        <w:tc>
          <w:tcPr>
            <w:tcW w:w="2917" w:type="pct"/>
            <w:tcBorders>
              <w:top w:val="single" w:sz="4" w:space="0" w:color="auto"/>
              <w:left w:val="single" w:sz="4" w:space="0" w:color="auto"/>
              <w:bottom w:val="single" w:sz="4" w:space="0" w:color="auto"/>
              <w:right w:val="single" w:sz="4" w:space="0" w:color="auto"/>
            </w:tcBorders>
          </w:tcPr>
          <w:p w14:paraId="256C576C" w14:textId="77777777" w:rsidR="003F3082" w:rsidRDefault="003F3082">
            <w:pPr>
              <w:keepNext/>
              <w:keepLines/>
              <w:spacing w:after="0"/>
              <w:rPr>
                <w:rFonts w:ascii="Arial" w:hAnsi="Arial" w:cs="Arial"/>
                <w:sz w:val="18"/>
              </w:rPr>
            </w:pPr>
            <w:r>
              <w:rPr>
                <w:rFonts w:ascii="Arial" w:hAnsi="Arial" w:cs="Arial"/>
                <w:sz w:val="18"/>
              </w:rPr>
              <w:t xml:space="preserve">This is the DN of </w:t>
            </w:r>
            <w:r>
              <w:rPr>
                <w:rFonts w:ascii="Courier New" w:hAnsi="Courier New"/>
              </w:rPr>
              <w:t>Dynamic5QISet</w:t>
            </w:r>
            <w:r>
              <w:rPr>
                <w:rFonts w:ascii="Arial" w:hAnsi="Arial" w:cs="Arial"/>
                <w:sz w:val="18"/>
              </w:rPr>
              <w:t xml:space="preserve">. </w:t>
            </w:r>
          </w:p>
          <w:p w14:paraId="48629683" w14:textId="77777777" w:rsidR="003F3082" w:rsidRDefault="003F3082">
            <w:pPr>
              <w:keepNext/>
              <w:keepLines/>
              <w:spacing w:after="0"/>
              <w:rPr>
                <w:rFonts w:ascii="Arial" w:hAnsi="Arial" w:cs="Arial"/>
                <w:sz w:val="18"/>
                <w:szCs w:val="18"/>
              </w:rPr>
            </w:pPr>
          </w:p>
          <w:p w14:paraId="0934F5FC" w14:textId="77777777" w:rsidR="003F3082" w:rsidRDefault="003F3082">
            <w:pPr>
              <w:keepNext/>
              <w:keepLines/>
              <w:spacing w:after="0"/>
              <w:rPr>
                <w:rFonts w:ascii="Arial" w:hAnsi="Arial" w:cs="Arial"/>
                <w:sz w:val="18"/>
              </w:rPr>
            </w:pPr>
            <w:r>
              <w:rPr>
                <w:rFonts w:ascii="Arial" w:hAnsi="Arial" w:cs="Arial"/>
                <w:sz w:val="18"/>
                <w:szCs w:val="18"/>
                <w:lang w:eastAsia="zh-CN"/>
              </w:rPr>
              <w:t xml:space="preserve">The detailed definition for </w:t>
            </w:r>
            <w:r>
              <w:rPr>
                <w:rFonts w:ascii="Courier New" w:hAnsi="Courier New"/>
              </w:rPr>
              <w:t xml:space="preserve">Dynamic5QISet </w:t>
            </w:r>
            <w:r>
              <w:rPr>
                <w:rFonts w:ascii="Arial" w:hAnsi="Arial" w:cs="Arial"/>
                <w:sz w:val="18"/>
              </w:rPr>
              <w:t>see clause 5.3.94.</w:t>
            </w:r>
          </w:p>
          <w:p w14:paraId="4FCD8895" w14:textId="77777777" w:rsidR="003F3082" w:rsidRDefault="003F3082">
            <w:pPr>
              <w:keepNext/>
              <w:keepLines/>
              <w:spacing w:after="0"/>
              <w:rPr>
                <w:rFonts w:ascii="Arial" w:hAnsi="Arial" w:cs="Arial"/>
                <w:sz w:val="18"/>
                <w:szCs w:val="18"/>
              </w:rPr>
            </w:pPr>
          </w:p>
          <w:p w14:paraId="1AFD9346" w14:textId="77777777" w:rsidR="003F3082" w:rsidRDefault="003F3082">
            <w:pPr>
              <w:keepNext/>
              <w:keepLines/>
              <w:spacing w:after="0"/>
              <w:rPr>
                <w:rFonts w:ascii="Arial" w:hAnsi="Arial" w:cs="Arial"/>
                <w:sz w:val="18"/>
                <w:szCs w:val="18"/>
              </w:rPr>
            </w:pPr>
          </w:p>
          <w:p w14:paraId="0D07A16D" w14:textId="77777777" w:rsidR="003F3082" w:rsidRDefault="003F3082">
            <w:pPr>
              <w:keepNext/>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Dynamic5QISet MOI.</w:t>
            </w:r>
          </w:p>
          <w:p w14:paraId="78C88087" w14:textId="77777777" w:rsidR="003F3082" w:rsidRDefault="003F3082">
            <w:pPr>
              <w:keepNext/>
              <w:keepLines/>
              <w:spacing w:after="0"/>
              <w:rPr>
                <w:rFonts w:ascii="Arial" w:hAnsi="Arial" w:cs="Arial"/>
                <w:sz w:val="18"/>
              </w:rPr>
            </w:pPr>
          </w:p>
        </w:tc>
        <w:tc>
          <w:tcPr>
            <w:tcW w:w="1123" w:type="pct"/>
            <w:tcBorders>
              <w:top w:val="single" w:sz="4" w:space="0" w:color="auto"/>
              <w:left w:val="single" w:sz="4" w:space="0" w:color="auto"/>
              <w:bottom w:val="single" w:sz="4" w:space="0" w:color="auto"/>
              <w:right w:val="single" w:sz="4" w:space="0" w:color="auto"/>
            </w:tcBorders>
            <w:hideMark/>
          </w:tcPr>
          <w:p w14:paraId="3EF7A225" w14:textId="77777777" w:rsidR="003F3082" w:rsidRDefault="003F3082">
            <w:pPr>
              <w:pStyle w:val="TAL"/>
            </w:pPr>
            <w:r>
              <w:t>type: String</w:t>
            </w:r>
          </w:p>
          <w:p w14:paraId="3D143CE2" w14:textId="77777777" w:rsidR="003F3082" w:rsidRDefault="003F3082">
            <w:pPr>
              <w:pStyle w:val="TAL"/>
            </w:pPr>
            <w:r>
              <w:t>multiplicity: 0..1</w:t>
            </w:r>
          </w:p>
          <w:p w14:paraId="4C7082F7" w14:textId="77777777" w:rsidR="003F3082" w:rsidRDefault="003F3082">
            <w:pPr>
              <w:pStyle w:val="TAL"/>
            </w:pPr>
            <w:r>
              <w:t>isOrdered: False</w:t>
            </w:r>
          </w:p>
          <w:p w14:paraId="135D27E8" w14:textId="77777777" w:rsidR="003F3082" w:rsidRDefault="003F3082">
            <w:pPr>
              <w:pStyle w:val="TAL"/>
            </w:pPr>
            <w:r>
              <w:t>isUnique: True</w:t>
            </w:r>
          </w:p>
          <w:p w14:paraId="77D0B184" w14:textId="77777777" w:rsidR="003F3082" w:rsidRDefault="003F3082">
            <w:pPr>
              <w:pStyle w:val="TAL"/>
            </w:pPr>
            <w:r>
              <w:t>defaultValue: None</w:t>
            </w:r>
          </w:p>
          <w:p w14:paraId="1C3704AC" w14:textId="77777777" w:rsidR="003F3082" w:rsidRDefault="003F3082">
            <w:pPr>
              <w:pStyle w:val="TAL"/>
            </w:pPr>
            <w:r>
              <w:t>isNullable: True</w:t>
            </w:r>
          </w:p>
        </w:tc>
      </w:tr>
      <w:tr w:rsidR="003F3082" w14:paraId="76CDF78B"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hideMark/>
          </w:tcPr>
          <w:p w14:paraId="740A9134" w14:textId="77777777" w:rsidR="003F3082" w:rsidRDefault="003F3082">
            <w:pPr>
              <w:pStyle w:val="Default"/>
              <w:rPr>
                <w:rFonts w:ascii="Courier New" w:hAnsi="Courier New" w:cs="Courier New"/>
                <w:sz w:val="18"/>
                <w:szCs w:val="18"/>
                <w:lang w:val="en-GB" w:eastAsia="zh-CN"/>
              </w:rPr>
            </w:pPr>
            <w:r>
              <w:rPr>
                <w:rFonts w:ascii="Courier New" w:hAnsi="Courier New" w:cs="Courier New"/>
                <w:sz w:val="18"/>
                <w:szCs w:val="18"/>
                <w:lang w:val="en-GB" w:eastAsia="zh-CN"/>
              </w:rPr>
              <w:t>frequencyDomainPara</w:t>
            </w:r>
          </w:p>
        </w:tc>
        <w:tc>
          <w:tcPr>
            <w:tcW w:w="2917" w:type="pct"/>
            <w:tcBorders>
              <w:top w:val="single" w:sz="4" w:space="0" w:color="auto"/>
              <w:left w:val="single" w:sz="4" w:space="0" w:color="auto"/>
              <w:bottom w:val="single" w:sz="4" w:space="0" w:color="auto"/>
              <w:right w:val="single" w:sz="4" w:space="0" w:color="auto"/>
            </w:tcBorders>
          </w:tcPr>
          <w:p w14:paraId="547162AA" w14:textId="77777777" w:rsidR="003F3082" w:rsidRDefault="003F3082">
            <w:pPr>
              <w:pStyle w:val="TAL"/>
            </w:pPr>
            <w:r>
              <w:t xml:space="preserve">This attribute defines configuration parameters of frequency domain resource to support RIM RS. </w:t>
            </w:r>
          </w:p>
          <w:p w14:paraId="1CE2E775" w14:textId="77777777" w:rsidR="003F3082" w:rsidRDefault="003F3082">
            <w:pPr>
              <w:pStyle w:val="TAL"/>
            </w:pPr>
          </w:p>
          <w:p w14:paraId="47D622DC" w14:textId="77777777" w:rsidR="003F3082" w:rsidRDefault="003F3082">
            <w:pPr>
              <w:pStyle w:val="TAL"/>
              <w:rPr>
                <w:szCs w:val="18"/>
                <w:lang w:eastAsia="zh-CN"/>
              </w:rPr>
            </w:pPr>
            <w:r>
              <w:rPr>
                <w:szCs w:val="18"/>
                <w:lang w:eastAsia="zh-CN"/>
              </w:rPr>
              <w:t>allowedValues: Not applicable.</w:t>
            </w:r>
          </w:p>
          <w:p w14:paraId="7D0423F7" w14:textId="77777777" w:rsidR="003F3082" w:rsidRDefault="003F3082">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22E4B6F7" w14:textId="77777777" w:rsidR="003F3082" w:rsidRDefault="003F3082">
            <w:pPr>
              <w:pStyle w:val="TAL"/>
              <w:rPr>
                <w:rFonts w:cs="Arial"/>
              </w:rPr>
            </w:pPr>
            <w:r>
              <w:rPr>
                <w:rFonts w:cs="Arial"/>
              </w:rPr>
              <w:t>type: FrequencyDomainPara</w:t>
            </w:r>
          </w:p>
          <w:p w14:paraId="3B4BDB80" w14:textId="77777777" w:rsidR="003F3082" w:rsidRDefault="003F3082">
            <w:pPr>
              <w:pStyle w:val="TAL"/>
              <w:rPr>
                <w:rFonts w:cs="Arial"/>
              </w:rPr>
            </w:pPr>
            <w:r>
              <w:rPr>
                <w:rFonts w:cs="Arial"/>
              </w:rPr>
              <w:t>multiplicity: 1</w:t>
            </w:r>
          </w:p>
          <w:p w14:paraId="6830990F" w14:textId="77777777" w:rsidR="003F3082" w:rsidRDefault="003F3082">
            <w:pPr>
              <w:pStyle w:val="TAL"/>
              <w:rPr>
                <w:rFonts w:cs="Arial"/>
              </w:rPr>
            </w:pPr>
            <w:r>
              <w:rPr>
                <w:rFonts w:cs="Arial"/>
              </w:rPr>
              <w:t>isOrdered: N/A</w:t>
            </w:r>
          </w:p>
          <w:p w14:paraId="2B6CD34E" w14:textId="77777777" w:rsidR="003F3082" w:rsidRDefault="003F3082">
            <w:pPr>
              <w:pStyle w:val="TAL"/>
              <w:rPr>
                <w:rFonts w:cs="Arial"/>
                <w:lang w:eastAsia="zh-CN"/>
              </w:rPr>
            </w:pPr>
            <w:r>
              <w:rPr>
                <w:rFonts w:cs="Arial"/>
              </w:rPr>
              <w:t>isUnique: N/A</w:t>
            </w:r>
          </w:p>
          <w:p w14:paraId="08F31EAC" w14:textId="77777777" w:rsidR="003F3082" w:rsidRDefault="003F3082">
            <w:pPr>
              <w:pStyle w:val="TAL"/>
              <w:rPr>
                <w:rFonts w:cs="Arial"/>
              </w:rPr>
            </w:pPr>
            <w:r>
              <w:rPr>
                <w:rFonts w:cs="Arial"/>
              </w:rPr>
              <w:t>defaultValue: None</w:t>
            </w:r>
          </w:p>
          <w:p w14:paraId="71EC5CF6" w14:textId="77777777" w:rsidR="003F3082" w:rsidRDefault="003F3082">
            <w:pPr>
              <w:pStyle w:val="TAL"/>
              <w:rPr>
                <w:rFonts w:cs="Arial"/>
                <w:szCs w:val="18"/>
              </w:rPr>
            </w:pPr>
            <w:r>
              <w:rPr>
                <w:rFonts w:cs="Arial"/>
              </w:rPr>
              <w:t xml:space="preserve">isNullable: </w:t>
            </w:r>
            <w:r>
              <w:rPr>
                <w:rFonts w:cs="Arial"/>
                <w:szCs w:val="18"/>
              </w:rPr>
              <w:t>False</w:t>
            </w:r>
          </w:p>
          <w:p w14:paraId="13B73737" w14:textId="77777777" w:rsidR="003F3082" w:rsidRDefault="003F3082">
            <w:pPr>
              <w:pStyle w:val="TAL"/>
            </w:pPr>
          </w:p>
        </w:tc>
      </w:tr>
      <w:tr w:rsidR="003F3082" w14:paraId="1F085C5F"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hideMark/>
          </w:tcPr>
          <w:p w14:paraId="569E8309" w14:textId="77777777" w:rsidR="003F3082" w:rsidRDefault="003F3082">
            <w:pPr>
              <w:pStyle w:val="Default"/>
              <w:rPr>
                <w:rFonts w:ascii="Courier New" w:hAnsi="Courier New" w:cs="Courier New"/>
                <w:sz w:val="18"/>
                <w:szCs w:val="18"/>
                <w:lang w:val="en-GB" w:eastAsia="zh-CN"/>
              </w:rPr>
            </w:pPr>
            <w:r>
              <w:rPr>
                <w:rFonts w:ascii="Courier New" w:hAnsi="Courier New" w:cs="Courier New"/>
                <w:sz w:val="18"/>
                <w:szCs w:val="18"/>
                <w:lang w:val="en-GB" w:eastAsia="zh-CN"/>
              </w:rPr>
              <w:t>sequenceDomainPara</w:t>
            </w:r>
          </w:p>
        </w:tc>
        <w:tc>
          <w:tcPr>
            <w:tcW w:w="2917" w:type="pct"/>
            <w:tcBorders>
              <w:top w:val="single" w:sz="4" w:space="0" w:color="auto"/>
              <w:left w:val="single" w:sz="4" w:space="0" w:color="auto"/>
              <w:bottom w:val="single" w:sz="4" w:space="0" w:color="auto"/>
              <w:right w:val="single" w:sz="4" w:space="0" w:color="auto"/>
            </w:tcBorders>
          </w:tcPr>
          <w:p w14:paraId="1A15CDB5" w14:textId="77777777" w:rsidR="003F3082" w:rsidRDefault="003F3082">
            <w:pPr>
              <w:pStyle w:val="TAL"/>
            </w:pPr>
            <w:r>
              <w:t xml:space="preserve">This attribute defines configuration parameters of sequence domain resource to support RIM RS. </w:t>
            </w:r>
          </w:p>
          <w:p w14:paraId="51815FA3" w14:textId="77777777" w:rsidR="003F3082" w:rsidRDefault="003F3082">
            <w:pPr>
              <w:pStyle w:val="TAL"/>
            </w:pPr>
          </w:p>
          <w:p w14:paraId="6B3EC39C" w14:textId="77777777" w:rsidR="003F3082" w:rsidRDefault="003F3082">
            <w:pPr>
              <w:pStyle w:val="TAL"/>
              <w:rPr>
                <w:szCs w:val="18"/>
                <w:lang w:eastAsia="zh-CN"/>
              </w:rPr>
            </w:pPr>
            <w:r>
              <w:rPr>
                <w:szCs w:val="18"/>
                <w:lang w:eastAsia="zh-CN"/>
              </w:rPr>
              <w:t>allowedValues: Not applicable.</w:t>
            </w:r>
          </w:p>
          <w:p w14:paraId="61E317E1" w14:textId="77777777" w:rsidR="003F3082" w:rsidRDefault="003F3082">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6017F544" w14:textId="77777777" w:rsidR="003F3082" w:rsidRDefault="003F3082">
            <w:pPr>
              <w:pStyle w:val="TAL"/>
              <w:rPr>
                <w:rFonts w:cs="Arial"/>
              </w:rPr>
            </w:pPr>
            <w:r>
              <w:rPr>
                <w:rFonts w:cs="Arial"/>
              </w:rPr>
              <w:t>type: SequenceDomainPara</w:t>
            </w:r>
          </w:p>
          <w:p w14:paraId="12292C70" w14:textId="77777777" w:rsidR="003F3082" w:rsidRDefault="003F3082">
            <w:pPr>
              <w:pStyle w:val="TAL"/>
              <w:rPr>
                <w:rFonts w:cs="Arial"/>
              </w:rPr>
            </w:pPr>
            <w:r>
              <w:rPr>
                <w:rFonts w:cs="Arial"/>
              </w:rPr>
              <w:t>multiplicity: 1</w:t>
            </w:r>
          </w:p>
          <w:p w14:paraId="509A8C65" w14:textId="77777777" w:rsidR="003F3082" w:rsidRDefault="003F3082">
            <w:pPr>
              <w:pStyle w:val="TAL"/>
              <w:rPr>
                <w:rFonts w:cs="Arial"/>
              </w:rPr>
            </w:pPr>
            <w:r>
              <w:rPr>
                <w:rFonts w:cs="Arial"/>
              </w:rPr>
              <w:t>isOrdered: N/A</w:t>
            </w:r>
          </w:p>
          <w:p w14:paraId="5408D203" w14:textId="77777777" w:rsidR="003F3082" w:rsidRDefault="003F3082">
            <w:pPr>
              <w:pStyle w:val="TAL"/>
              <w:rPr>
                <w:rFonts w:cs="Arial"/>
                <w:lang w:eastAsia="zh-CN"/>
              </w:rPr>
            </w:pPr>
            <w:r>
              <w:rPr>
                <w:rFonts w:cs="Arial"/>
              </w:rPr>
              <w:t>isUnique: N/A</w:t>
            </w:r>
          </w:p>
          <w:p w14:paraId="716D9654" w14:textId="77777777" w:rsidR="003F3082" w:rsidRDefault="003F3082">
            <w:pPr>
              <w:pStyle w:val="TAL"/>
              <w:rPr>
                <w:rFonts w:cs="Arial"/>
              </w:rPr>
            </w:pPr>
            <w:r>
              <w:rPr>
                <w:rFonts w:cs="Arial"/>
              </w:rPr>
              <w:t>defaultValue: None</w:t>
            </w:r>
          </w:p>
          <w:p w14:paraId="142CFB2C" w14:textId="77777777" w:rsidR="003F3082" w:rsidRDefault="003F3082">
            <w:pPr>
              <w:pStyle w:val="TAL"/>
              <w:rPr>
                <w:rFonts w:cs="Arial"/>
                <w:szCs w:val="18"/>
              </w:rPr>
            </w:pPr>
            <w:r>
              <w:rPr>
                <w:rFonts w:cs="Arial"/>
              </w:rPr>
              <w:t xml:space="preserve">isNullable: </w:t>
            </w:r>
            <w:r>
              <w:rPr>
                <w:rFonts w:cs="Arial"/>
                <w:szCs w:val="18"/>
              </w:rPr>
              <w:t>False</w:t>
            </w:r>
          </w:p>
          <w:p w14:paraId="1CAC74C5" w14:textId="77777777" w:rsidR="003F3082" w:rsidRDefault="003F3082">
            <w:pPr>
              <w:pStyle w:val="TAL"/>
            </w:pPr>
          </w:p>
        </w:tc>
      </w:tr>
      <w:tr w:rsidR="003F3082" w14:paraId="5BE3BF25"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hideMark/>
          </w:tcPr>
          <w:p w14:paraId="1ECC61D6" w14:textId="77777777" w:rsidR="003F3082" w:rsidRDefault="003F3082">
            <w:pPr>
              <w:pStyle w:val="Default"/>
              <w:rPr>
                <w:rFonts w:ascii="Courier New" w:hAnsi="Courier New" w:cs="Courier New"/>
                <w:sz w:val="18"/>
                <w:szCs w:val="18"/>
                <w:lang w:val="en-GB" w:eastAsia="zh-CN"/>
              </w:rPr>
            </w:pPr>
            <w:r>
              <w:rPr>
                <w:rFonts w:ascii="Courier New" w:hAnsi="Courier New" w:cs="Courier New"/>
                <w:sz w:val="18"/>
                <w:szCs w:val="18"/>
                <w:lang w:val="en-GB" w:eastAsia="zh-CN"/>
              </w:rPr>
              <w:t>timeDomainPara</w:t>
            </w:r>
          </w:p>
        </w:tc>
        <w:tc>
          <w:tcPr>
            <w:tcW w:w="2917" w:type="pct"/>
            <w:tcBorders>
              <w:top w:val="single" w:sz="4" w:space="0" w:color="auto"/>
              <w:left w:val="single" w:sz="4" w:space="0" w:color="auto"/>
              <w:bottom w:val="single" w:sz="4" w:space="0" w:color="auto"/>
              <w:right w:val="single" w:sz="4" w:space="0" w:color="auto"/>
            </w:tcBorders>
          </w:tcPr>
          <w:p w14:paraId="21D2007F" w14:textId="77777777" w:rsidR="003F3082" w:rsidRDefault="003F3082">
            <w:pPr>
              <w:pStyle w:val="TAL"/>
            </w:pPr>
            <w:r>
              <w:t xml:space="preserve">This attribute defines configuration parameters of time domain resource to support RIM RS.  </w:t>
            </w:r>
          </w:p>
          <w:p w14:paraId="1069D2FE" w14:textId="77777777" w:rsidR="003F3082" w:rsidRDefault="003F3082">
            <w:pPr>
              <w:pStyle w:val="TAL"/>
            </w:pPr>
          </w:p>
          <w:p w14:paraId="46D01F5B" w14:textId="77777777" w:rsidR="003F3082" w:rsidRDefault="003F3082">
            <w:pPr>
              <w:pStyle w:val="TAL"/>
              <w:rPr>
                <w:szCs w:val="18"/>
                <w:lang w:eastAsia="zh-CN"/>
              </w:rPr>
            </w:pPr>
            <w:r>
              <w:rPr>
                <w:szCs w:val="18"/>
                <w:lang w:eastAsia="zh-CN"/>
              </w:rPr>
              <w:t>allowedValues: Not applicable.</w:t>
            </w:r>
          </w:p>
          <w:p w14:paraId="394FD208" w14:textId="77777777" w:rsidR="003F3082" w:rsidRDefault="003F3082">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46394CEE" w14:textId="77777777" w:rsidR="003F3082" w:rsidRDefault="003F3082">
            <w:pPr>
              <w:pStyle w:val="TAL"/>
              <w:rPr>
                <w:rFonts w:cs="Arial"/>
              </w:rPr>
            </w:pPr>
            <w:r>
              <w:rPr>
                <w:rFonts w:cs="Arial"/>
              </w:rPr>
              <w:t>type: TimeDomainPara</w:t>
            </w:r>
          </w:p>
          <w:p w14:paraId="1F492001" w14:textId="77777777" w:rsidR="003F3082" w:rsidRDefault="003F3082">
            <w:pPr>
              <w:pStyle w:val="TAL"/>
              <w:rPr>
                <w:rFonts w:cs="Arial"/>
              </w:rPr>
            </w:pPr>
            <w:r>
              <w:rPr>
                <w:rFonts w:cs="Arial"/>
              </w:rPr>
              <w:t>multiplicity: 1</w:t>
            </w:r>
          </w:p>
          <w:p w14:paraId="535D7C29" w14:textId="77777777" w:rsidR="003F3082" w:rsidRDefault="003F3082">
            <w:pPr>
              <w:pStyle w:val="TAL"/>
              <w:rPr>
                <w:rFonts w:cs="Arial"/>
              </w:rPr>
            </w:pPr>
            <w:r>
              <w:rPr>
                <w:rFonts w:cs="Arial"/>
              </w:rPr>
              <w:t>isOrdered: N/A</w:t>
            </w:r>
          </w:p>
          <w:p w14:paraId="44711AC5" w14:textId="77777777" w:rsidR="003F3082" w:rsidRDefault="003F3082">
            <w:pPr>
              <w:pStyle w:val="TAL"/>
              <w:rPr>
                <w:rFonts w:cs="Arial"/>
                <w:lang w:eastAsia="zh-CN"/>
              </w:rPr>
            </w:pPr>
            <w:r>
              <w:rPr>
                <w:rFonts w:cs="Arial"/>
              </w:rPr>
              <w:t>isUnique: N/A</w:t>
            </w:r>
          </w:p>
          <w:p w14:paraId="421CC44B" w14:textId="77777777" w:rsidR="003F3082" w:rsidRDefault="003F3082">
            <w:pPr>
              <w:pStyle w:val="TAL"/>
              <w:rPr>
                <w:rFonts w:cs="Arial"/>
              </w:rPr>
            </w:pPr>
            <w:r>
              <w:rPr>
                <w:rFonts w:cs="Arial"/>
              </w:rPr>
              <w:t>defaultValue: None</w:t>
            </w:r>
          </w:p>
          <w:p w14:paraId="64A34B15" w14:textId="77777777" w:rsidR="003F3082" w:rsidRDefault="003F3082">
            <w:pPr>
              <w:pStyle w:val="TAL"/>
              <w:rPr>
                <w:rFonts w:cs="Arial"/>
                <w:szCs w:val="18"/>
              </w:rPr>
            </w:pPr>
            <w:r>
              <w:rPr>
                <w:rFonts w:cs="Arial"/>
              </w:rPr>
              <w:t xml:space="preserve">isNullable: </w:t>
            </w:r>
            <w:r>
              <w:rPr>
                <w:rFonts w:cs="Arial"/>
                <w:szCs w:val="18"/>
              </w:rPr>
              <w:t>False</w:t>
            </w:r>
          </w:p>
          <w:p w14:paraId="67845CA9" w14:textId="77777777" w:rsidR="003F3082" w:rsidRDefault="003F3082">
            <w:pPr>
              <w:pStyle w:val="TAL"/>
            </w:pPr>
          </w:p>
        </w:tc>
      </w:tr>
      <w:tr w:rsidR="003F3082" w14:paraId="09F44FDF"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vAlign w:val="center"/>
            <w:hideMark/>
          </w:tcPr>
          <w:p w14:paraId="4B28E308" w14:textId="77777777" w:rsidR="003F3082" w:rsidRDefault="003F3082">
            <w:pPr>
              <w:pStyle w:val="Default"/>
              <w:rPr>
                <w:rFonts w:ascii="Courier New" w:hAnsi="Courier New" w:cs="Courier New"/>
                <w:sz w:val="18"/>
                <w:szCs w:val="18"/>
                <w:lang w:val="en-GB" w:eastAsia="zh-CN"/>
              </w:rPr>
            </w:pPr>
            <w:r>
              <w:rPr>
                <w:rFonts w:ascii="Courier New" w:hAnsi="Courier New" w:cs="Courier New"/>
                <w:sz w:val="18"/>
                <w:szCs w:val="18"/>
                <w:lang w:val="en-GB"/>
              </w:rPr>
              <w:t>rimRSSubcarrierSpacing</w:t>
            </w:r>
          </w:p>
        </w:tc>
        <w:tc>
          <w:tcPr>
            <w:tcW w:w="2917" w:type="pct"/>
            <w:tcBorders>
              <w:top w:val="single" w:sz="4" w:space="0" w:color="auto"/>
              <w:left w:val="single" w:sz="4" w:space="0" w:color="auto"/>
              <w:bottom w:val="single" w:sz="4" w:space="0" w:color="auto"/>
              <w:right w:val="single" w:sz="4" w:space="0" w:color="auto"/>
            </w:tcBorders>
          </w:tcPr>
          <w:p w14:paraId="7A9A75A8" w14:textId="7C2D303E" w:rsidR="003F3082" w:rsidRDefault="003F3082">
            <w:pPr>
              <w:pStyle w:val="TAL"/>
              <w:rPr>
                <w:rFonts w:cs="Arial"/>
              </w:rPr>
            </w:pPr>
            <w:r>
              <w:rPr>
                <w:rFonts w:cs="Arial"/>
              </w:rPr>
              <w:t>It is the subcarrier spacing configuration (</w:t>
            </w:r>
            <w:r w:rsidRPr="003F3082">
              <w:rPr>
                <w:rFonts w:cs="Arial"/>
                <w:lang w:eastAsia="zh-CN"/>
              </w:rPr>
              <w:fldChar w:fldCharType="begin"/>
            </w:r>
            <w:r w:rsidRPr="003F3082">
              <w:rPr>
                <w:rFonts w:cs="Arial"/>
                <w:lang w:eastAsia="zh-CN"/>
              </w:rPr>
              <w:instrText xml:space="preserve"> QUOTE </w:instrText>
            </w:r>
            <w:r w:rsidR="00A52668">
              <w:rPr>
                <w:position w:val="-5"/>
              </w:rPr>
              <w:pict w14:anchorId="295F66DD">
                <v:shape id="_x0000_i1052" type="#_x0000_t75" style="width:5.15pt;height:10.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3F3082&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EC7657&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EC7657&quot; wsp:rsidP=&quot;00EC7657&quot;&gt;&lt;m:oMathPara&gt;&lt;m:oMath&gt;&lt;m:r&gt;&lt;w:rPr&gt;&lt;w:rFonts w:ascii=&quot;Cambria Math&quot; w:h-ansi=&quot;Cambria Math&quot;/&gt;&lt;wx:font wx:val=&quot;Cambria Math&quot;/&gt;&lt;w:i/&gt;&lt;/w:rPr&gt;&lt;m:t&gt;Î¼&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1" o:title="" chromakey="white"/>
                </v:shape>
              </w:pict>
            </w:r>
            <w:r w:rsidRPr="003F3082">
              <w:rPr>
                <w:rFonts w:cs="Arial"/>
                <w:lang w:eastAsia="zh-CN"/>
              </w:rPr>
              <w:instrText xml:space="preserve"> </w:instrText>
            </w:r>
            <w:r w:rsidRPr="003F3082">
              <w:rPr>
                <w:rFonts w:cs="Arial"/>
                <w:lang w:eastAsia="zh-CN"/>
              </w:rPr>
              <w:fldChar w:fldCharType="separate"/>
            </w:r>
            <w:r w:rsidR="00A52668">
              <w:rPr>
                <w:position w:val="-5"/>
              </w:rPr>
              <w:pict w14:anchorId="41BAA331">
                <v:shape id="_x0000_i1053" type="#_x0000_t75" style="width:5.15pt;height:10.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3F3082&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EC7657&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EC7657&quot; wsp:rsidP=&quot;00EC7657&quot;&gt;&lt;m:oMathPara&gt;&lt;m:oMath&gt;&lt;m:r&gt;&lt;w:rPr&gt;&lt;w:rFonts w:ascii=&quot;Cambria Math&quot; w:h-ansi=&quot;Cambria Math&quot;/&gt;&lt;wx:font wx:val=&quot;Cambria Math&quot;/&gt;&lt;w:i/&gt;&lt;/w:rPr&gt;&lt;m:t&gt;Î¼&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1" o:title="" chromakey="white"/>
                </v:shape>
              </w:pict>
            </w:r>
            <w:r w:rsidRPr="003F3082">
              <w:rPr>
                <w:rFonts w:cs="Arial"/>
                <w:lang w:eastAsia="zh-CN"/>
              </w:rPr>
              <w:fldChar w:fldCharType="end"/>
            </w:r>
            <w:r>
              <w:rPr>
                <w:rFonts w:cs="Arial"/>
                <w:lang w:eastAsia="zh-CN"/>
              </w:rPr>
              <w:t xml:space="preserve">) </w:t>
            </w:r>
            <w:r>
              <w:rPr>
                <w:rFonts w:cs="Arial"/>
              </w:rPr>
              <w:t xml:space="preserve">for the RIM-RS. </w:t>
            </w:r>
            <w:r>
              <w:rPr>
                <w:rFonts w:eastAsia="Batang"/>
              </w:rPr>
              <w:t xml:space="preserve">Subcarrier spacing </w:t>
            </w:r>
            <w:r w:rsidRPr="003F3082">
              <w:rPr>
                <w:rFonts w:cs="Arial"/>
              </w:rPr>
              <w:fldChar w:fldCharType="begin"/>
            </w:r>
            <w:r w:rsidRPr="003F3082">
              <w:rPr>
                <w:rFonts w:cs="Arial"/>
              </w:rPr>
              <w:instrText xml:space="preserve"> QUOTE </w:instrText>
            </w:r>
            <w:r w:rsidR="00A52668">
              <w:rPr>
                <w:rFonts w:eastAsia="Batang"/>
                <w:position w:val="-5"/>
              </w:rPr>
              <w:pict w14:anchorId="1EF5F39A">
                <v:shape id="_x0000_i1054" type="#_x0000_t75" style="width:68.25pt;height:10.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3F3082&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0456A&quot;/&gt;&lt;wsp:rsid wsp:val=&quot;009114D7&quot;/&gt;&lt;wsp:rsid wsp:val=&quot;0091348E&quot;/&gt;&lt;wsp:rsid wsp:val=&quot;00917CCB&quot;/&gt;&lt;wsp:rsid wsp:val=&quot;00942EC2&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90456A&quot; wsp:rsidP=&quot;0090456A&quot;&gt;&lt;m:oMathPara&gt;&lt;m:oMath&gt;&lt;m:r&gt;&lt;m:rPr&gt;&lt;m:sty m:val=&quot;p&quot;/&gt;&lt;/m:rPr&gt;&lt;w:rPr&gt;&lt;w:rFonts w:ascii=&quot;Cambria Math&quot; w:fareast=&quot;Batang&quot; w:h-ansi=&quot;Cambria Math&quot;/&gt;&lt;wx:font wx:val=&quot;Cambria Math&quot;/&gt;&lt;/w:rPr&gt;&lt;m:t&gt;Î”&lt;/m:t&gt;&lt;/m:r&gt;&lt;m:r&gt;&lt;w:rPr&gt;&lt;w:rFonts w:ascii=&quot;Cambria Math&quot; w:fareast=&quot;Batang&quot; w:h-ansi=&quot;Cambria Math&quot;/&gt;&lt;wx:font wx:val=&quot;Cambria Math&quot;/&gt;&lt;w:i/&gt;&lt;/w:rPr&gt;&lt;m:t&gt;f=&lt;/m:t&gt;&lt;/m:r&gt;&lt;m:sSup&gt;&lt;m:sSupPr&gt;&lt;m:ctrlPr&gt;&lt;w:rPr&gt;&lt;w:rFonts w:ascii=&quot;Cambria Math&quot; w:fareast=&quot;Batang&quot; w:h-ansi=&quot;Cambria Math&quot; w:cs=&quot;SimSun&quot;/&gt;&lt;wx:font wx:val=&quot;Cambria Math&quot;/&gt;&lt;w:i/&gt;&lt;w:sz w:val=&quot;24&quot;/&gt;&lt;w:sz-cs w:val=&quot;24&quot;/&gt;&lt;/w:rPr&gt;&lt;/m:ctrlPr&gt;&lt;/m:sSupPr&gt;&lt;m:e&gt;&lt;m:r&gt;&lt;w:rPr&gt;&lt;w:rFonts w:ascii=&quot;Cambria Math&quot; w:fareast=&quot;Batang&quot; w:h-ansi=&quot;Cambria Math&quot;/&gt;&lt;wx:font wx:val=&quot;Cambria Math&quot;/&gt;&lt;w:i/&gt;&lt;/w:rPr&gt;&lt;m:t&gt;2&lt;/m:t&gt;&lt;/m:r&gt;&lt;/m:e&gt;&lt;m:sup&gt;&lt;m:r&gt;&lt;w:rPr&gt;&lt;w:rFonts w:ascii=&quot;Cambria Math&quot; w:fareast=&quot;Batang&quot; w:h-ansi=&quot;Cambria Math&quot;/&gt;&lt;wx:font wx:val=&quot;Cambria Math&quot;/&gt;&lt;w:i/&gt;&lt;/w:rPr&gt;&lt;m:t&gt;Î¼&lt;/m:t&gt;&lt;/m:r&gt;&lt;/m:sup&gt;&lt;/m:sSup&gt;&lt;m:r&gt;&lt;w:rPr&gt;&lt;w:rFonts w:ascii=&quot;Cambria Math&quot; w:fareast=&quot;Batang&quot; w:h-ansi=&quot;Cambria Math&quot;/&gt;&lt;wx:font wx:val=&quot;Cambria Math&quot;/&gt;&lt;w:i/&gt;&lt;/w:rPr&gt;&lt;m:t&gt;âˆ™15 kHz.&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2" o:title="" chromakey="white"/>
                </v:shape>
              </w:pict>
            </w:r>
            <w:r w:rsidRPr="003F3082">
              <w:rPr>
                <w:rFonts w:cs="Arial"/>
              </w:rPr>
              <w:instrText xml:space="preserve"> </w:instrText>
            </w:r>
            <w:r w:rsidRPr="003F3082">
              <w:rPr>
                <w:rFonts w:cs="Arial"/>
              </w:rPr>
              <w:fldChar w:fldCharType="separate"/>
            </w:r>
            <w:r w:rsidR="00A52668">
              <w:rPr>
                <w:rFonts w:eastAsia="Batang"/>
                <w:position w:val="-5"/>
              </w:rPr>
              <w:pict w14:anchorId="50E4FF91">
                <v:shape id="_x0000_i1055" type="#_x0000_t75" style="width:68.25pt;height:10.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3F3082&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0456A&quot;/&gt;&lt;wsp:rsid wsp:val=&quot;009114D7&quot;/&gt;&lt;wsp:rsid wsp:val=&quot;0091348E&quot;/&gt;&lt;wsp:rsid wsp:val=&quot;00917CCB&quot;/&gt;&lt;wsp:rsid wsp:val=&quot;00942EC2&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90456A&quot; wsp:rsidP=&quot;0090456A&quot;&gt;&lt;m:oMathPara&gt;&lt;m:oMath&gt;&lt;m:r&gt;&lt;m:rPr&gt;&lt;m:sty m:val=&quot;p&quot;/&gt;&lt;/m:rPr&gt;&lt;w:rPr&gt;&lt;w:rFonts w:ascii=&quot;Cambria Math&quot; w:fareast=&quot;Batang&quot; w:h-ansi=&quot;Cambria Math&quot;/&gt;&lt;wx:font wx:val=&quot;Cambria Math&quot;/&gt;&lt;/w:rPr&gt;&lt;m:t&gt;Î”&lt;/m:t&gt;&lt;/m:r&gt;&lt;m:r&gt;&lt;w:rPr&gt;&lt;w:rFonts w:ascii=&quot;Cambria Math&quot; w:fareast=&quot;Batang&quot; w:h-ansi=&quot;Cambria Math&quot;/&gt;&lt;wx:font wx:val=&quot;Cambria Math&quot;/&gt;&lt;w:i/&gt;&lt;/w:rPr&gt;&lt;m:t&gt;f=&lt;/m:t&gt;&lt;/m:r&gt;&lt;m:sSup&gt;&lt;m:sSupPr&gt;&lt;m:ctrlPr&gt;&lt;w:rPr&gt;&lt;w:rFonts w:ascii=&quot;Cambria Math&quot; w:fareast=&quot;Batang&quot; w:h-ansi=&quot;Cambria Math&quot; w:cs=&quot;SimSun&quot;/&gt;&lt;wx:font wx:val=&quot;Cambria Math&quot;/&gt;&lt;w:i/&gt;&lt;w:sz w:val=&quot;24&quot;/&gt;&lt;w:sz-cs w:val=&quot;24&quot;/&gt;&lt;/w:rPr&gt;&lt;/m:ctrlPr&gt;&lt;/m:sSupPr&gt;&lt;m:e&gt;&lt;m:r&gt;&lt;w:rPr&gt;&lt;w:rFonts w:ascii=&quot;Cambria Math&quot; w:fareast=&quot;Batang&quot; w:h-ansi=&quot;Cambria Math&quot;/&gt;&lt;wx:font wx:val=&quot;Cambria Math&quot;/&gt;&lt;w:i/&gt;&lt;/w:rPr&gt;&lt;m:t&gt;2&lt;/m:t&gt;&lt;/m:r&gt;&lt;/m:e&gt;&lt;m:sup&gt;&lt;m:r&gt;&lt;w:rPr&gt;&lt;w:rFonts w:ascii=&quot;Cambria Math&quot; w:fareast=&quot;Batang&quot; w:h-ansi=&quot;Cambria Math&quot;/&gt;&lt;wx:font wx:val=&quot;Cambria Math&quot;/&gt;&lt;w:i/&gt;&lt;/w:rPr&gt;&lt;m:t&gt;Î¼&lt;/m:t&gt;&lt;/m:r&gt;&lt;/m:sup&gt;&lt;/m:sSup&gt;&lt;m:r&gt;&lt;w:rPr&gt;&lt;w:rFonts w:ascii=&quot;Cambria Math&quot; w:fareast=&quot;Batang&quot; w:h-ansi=&quot;Cambria Math&quot;/&gt;&lt;wx:font wx:val=&quot;Cambria Math&quot;/&gt;&lt;w:i/&gt;&lt;/w:rPr&gt;&lt;m:t&gt;âˆ™15 kHz.&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2" o:title="" chromakey="white"/>
                </v:shape>
              </w:pict>
            </w:r>
            <w:r w:rsidRPr="003F3082">
              <w:rPr>
                <w:rFonts w:cs="Arial"/>
              </w:rPr>
              <w:fldChar w:fldCharType="end"/>
            </w:r>
            <w:r>
              <w:rPr>
                <w:rFonts w:cs="Arial"/>
              </w:rPr>
              <w:t xml:space="preserve"> (see </w:t>
            </w:r>
            <w:r>
              <w:rPr>
                <w:rFonts w:cs="Arial"/>
                <w:szCs w:val="18"/>
                <w:lang w:eastAsia="en-GB"/>
              </w:rPr>
              <w:t>38.211 [32], subclause 5.3.3</w:t>
            </w:r>
            <w:r>
              <w:rPr>
                <w:rFonts w:cs="Arial"/>
              </w:rPr>
              <w:t>).</w:t>
            </w:r>
          </w:p>
          <w:p w14:paraId="12A0A060" w14:textId="77777777" w:rsidR="003F3082" w:rsidRDefault="003F3082">
            <w:pPr>
              <w:pStyle w:val="TAL"/>
              <w:rPr>
                <w:rFonts w:cs="Arial"/>
              </w:rPr>
            </w:pPr>
          </w:p>
          <w:p w14:paraId="37353D8B" w14:textId="77777777" w:rsidR="003F3082" w:rsidRDefault="003F3082">
            <w:pPr>
              <w:keepNext/>
              <w:keepLines/>
              <w:spacing w:after="0"/>
              <w:rPr>
                <w:lang w:eastAsia="zh-CN"/>
              </w:rPr>
            </w:pPr>
            <w:r>
              <w:rPr>
                <w:rFonts w:cs="Arial"/>
              </w:rPr>
              <w:t>allowedValues: 0, 1</w:t>
            </w:r>
          </w:p>
        </w:tc>
        <w:tc>
          <w:tcPr>
            <w:tcW w:w="1123" w:type="pct"/>
            <w:tcBorders>
              <w:top w:val="single" w:sz="4" w:space="0" w:color="auto"/>
              <w:left w:val="single" w:sz="4" w:space="0" w:color="auto"/>
              <w:bottom w:val="single" w:sz="4" w:space="0" w:color="auto"/>
              <w:right w:val="single" w:sz="4" w:space="0" w:color="auto"/>
            </w:tcBorders>
            <w:hideMark/>
          </w:tcPr>
          <w:p w14:paraId="1086DFF5" w14:textId="77777777" w:rsidR="003F3082" w:rsidRDefault="003F3082">
            <w:pPr>
              <w:pStyle w:val="TAL"/>
            </w:pPr>
            <w:r>
              <w:t>type: Integer</w:t>
            </w:r>
          </w:p>
          <w:p w14:paraId="214A610B" w14:textId="77777777" w:rsidR="003F3082" w:rsidRDefault="003F3082">
            <w:pPr>
              <w:pStyle w:val="TAL"/>
            </w:pPr>
            <w:r>
              <w:t>multiplicity: 1</w:t>
            </w:r>
          </w:p>
          <w:p w14:paraId="3D79AED3" w14:textId="77777777" w:rsidR="003F3082" w:rsidRDefault="003F3082">
            <w:pPr>
              <w:pStyle w:val="TAL"/>
            </w:pPr>
            <w:r>
              <w:t>isOrdered: N/A</w:t>
            </w:r>
          </w:p>
          <w:p w14:paraId="0034A79A" w14:textId="77777777" w:rsidR="003F3082" w:rsidRDefault="003F3082">
            <w:pPr>
              <w:pStyle w:val="TAL"/>
            </w:pPr>
            <w:r>
              <w:t>isUnique: N/A</w:t>
            </w:r>
          </w:p>
          <w:p w14:paraId="7F0E7557" w14:textId="77777777" w:rsidR="003F3082" w:rsidRDefault="003F3082">
            <w:pPr>
              <w:pStyle w:val="TAL"/>
            </w:pPr>
            <w:r>
              <w:t>defaultValue: None</w:t>
            </w:r>
          </w:p>
          <w:p w14:paraId="68B885DD" w14:textId="77777777" w:rsidR="003F3082" w:rsidRDefault="003F3082">
            <w:pPr>
              <w:pStyle w:val="TAL"/>
            </w:pPr>
            <w:r>
              <w:t>isNullable: False</w:t>
            </w:r>
          </w:p>
        </w:tc>
      </w:tr>
      <w:tr w:rsidR="003F3082" w14:paraId="4D76B0A7"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vAlign w:val="center"/>
            <w:hideMark/>
          </w:tcPr>
          <w:p w14:paraId="7CA8D6A7" w14:textId="77777777" w:rsidR="003F3082" w:rsidRDefault="003F3082">
            <w:pPr>
              <w:pStyle w:val="Default"/>
              <w:rPr>
                <w:rFonts w:ascii="Courier New" w:hAnsi="Courier New" w:cs="Courier New"/>
                <w:sz w:val="18"/>
                <w:szCs w:val="18"/>
                <w:lang w:val="en-GB" w:eastAsia="zh-CN"/>
              </w:rPr>
            </w:pPr>
            <w:r>
              <w:rPr>
                <w:rFonts w:ascii="Courier New" w:hAnsi="Courier New" w:cs="Courier New"/>
                <w:sz w:val="18"/>
                <w:szCs w:val="18"/>
                <w:lang w:val="en-GB"/>
              </w:rPr>
              <w:t>rIMRSBandwidth</w:t>
            </w:r>
          </w:p>
        </w:tc>
        <w:tc>
          <w:tcPr>
            <w:tcW w:w="2917" w:type="pct"/>
            <w:tcBorders>
              <w:top w:val="single" w:sz="4" w:space="0" w:color="auto"/>
              <w:left w:val="single" w:sz="4" w:space="0" w:color="auto"/>
              <w:bottom w:val="single" w:sz="4" w:space="0" w:color="auto"/>
              <w:right w:val="single" w:sz="4" w:space="0" w:color="auto"/>
            </w:tcBorders>
          </w:tcPr>
          <w:p w14:paraId="743FD128" w14:textId="77777777" w:rsidR="003F3082" w:rsidRDefault="003F3082">
            <w:pPr>
              <w:pStyle w:val="TAL"/>
              <w:rPr>
                <w:rFonts w:cs="Arial"/>
              </w:rPr>
            </w:pPr>
            <w:r>
              <w:rPr>
                <w:rFonts w:cs="Arial"/>
              </w:rPr>
              <w:t xml:space="preserve">It is RIM RS bandwidth configuration in number of PRBs (see </w:t>
            </w:r>
            <w:r>
              <w:rPr>
                <w:rFonts w:cs="Arial"/>
                <w:szCs w:val="18"/>
                <w:lang w:eastAsia="en-GB"/>
              </w:rPr>
              <w:t>38.211 [32], subclause 5.3.3</w:t>
            </w:r>
            <w:r>
              <w:rPr>
                <w:rFonts w:cs="Arial"/>
              </w:rPr>
              <w:t>).</w:t>
            </w:r>
          </w:p>
          <w:p w14:paraId="4F47DB8C" w14:textId="77777777" w:rsidR="003F3082" w:rsidRDefault="003F3082">
            <w:pPr>
              <w:pStyle w:val="TAL"/>
              <w:rPr>
                <w:rFonts w:cs="Arial"/>
              </w:rPr>
            </w:pPr>
            <w:r>
              <w:rPr>
                <w:rFonts w:cs="Arial"/>
              </w:rPr>
              <w:t xml:space="preserve">For carrier bandwidth larger than 20MHz, this </w:t>
            </w:r>
            <w:r>
              <w:rPr>
                <w:rFonts w:cs="Arial"/>
                <w:szCs w:val="18"/>
                <w:lang w:eastAsia="en-GB"/>
              </w:rPr>
              <w:t>attributer should be</w:t>
            </w:r>
          </w:p>
          <w:p w14:paraId="12BE78FB" w14:textId="77777777" w:rsidR="003F3082" w:rsidRDefault="003F3082">
            <w:pPr>
              <w:pStyle w:val="TAL"/>
              <w:ind w:left="360"/>
              <w:rPr>
                <w:rFonts w:cs="Arial"/>
              </w:rPr>
            </w:pPr>
            <w:r>
              <w:rPr>
                <w:rFonts w:cs="Arial"/>
              </w:rPr>
              <w:t>96 if subcarrier spacing is15kHz;</w:t>
            </w:r>
          </w:p>
          <w:p w14:paraId="3033F6F9" w14:textId="77777777" w:rsidR="003F3082" w:rsidRDefault="003F3082">
            <w:pPr>
              <w:pStyle w:val="TAL"/>
              <w:ind w:left="360"/>
              <w:rPr>
                <w:rFonts w:cs="Arial"/>
              </w:rPr>
            </w:pPr>
            <w:r>
              <w:rPr>
                <w:rFonts w:cs="Arial"/>
              </w:rPr>
              <w:t>48 or 96 if subcarrier spacing is 30kHz;</w:t>
            </w:r>
          </w:p>
          <w:p w14:paraId="5496745D" w14:textId="77777777" w:rsidR="003F3082" w:rsidRDefault="003F3082">
            <w:pPr>
              <w:pStyle w:val="TAL"/>
              <w:rPr>
                <w:rFonts w:cs="Arial"/>
              </w:rPr>
            </w:pPr>
            <w:r>
              <w:rPr>
                <w:rFonts w:cs="Arial"/>
              </w:rPr>
              <w:t xml:space="preserve">For carrier bandwidth smaller than or equal to 20MHz, this </w:t>
            </w:r>
            <w:r>
              <w:rPr>
                <w:rFonts w:cs="Arial"/>
                <w:szCs w:val="18"/>
                <w:lang w:eastAsia="en-GB"/>
              </w:rPr>
              <w:t>attributer should be</w:t>
            </w:r>
          </w:p>
          <w:p w14:paraId="2AFAFFAF" w14:textId="77777777" w:rsidR="003F3082" w:rsidRDefault="003F3082">
            <w:pPr>
              <w:pStyle w:val="TAL"/>
              <w:ind w:left="360"/>
              <w:rPr>
                <w:rFonts w:cs="Arial"/>
              </w:rPr>
            </w:pPr>
            <w:r>
              <w:rPr>
                <w:rFonts w:cs="Arial"/>
              </w:rPr>
              <w:t>Minimum of {96 , bandwidth of downlink carrier in number of PRBs} if subcarrier spacing is15kHz;</w:t>
            </w:r>
          </w:p>
          <w:p w14:paraId="7A2FA5A0" w14:textId="77777777" w:rsidR="003F3082" w:rsidRDefault="003F3082">
            <w:pPr>
              <w:pStyle w:val="TAL"/>
              <w:ind w:left="360"/>
              <w:rPr>
                <w:rFonts w:cs="Arial"/>
              </w:rPr>
            </w:pPr>
            <w:r>
              <w:rPr>
                <w:rFonts w:cs="Arial"/>
              </w:rPr>
              <w:t>Minimum of {48, bandwidth of downlink carrier in number of PRBs } if subcarrier spacing is 30kHz;</w:t>
            </w:r>
          </w:p>
          <w:p w14:paraId="10F1EF27" w14:textId="77777777" w:rsidR="003F3082" w:rsidRDefault="003F3082">
            <w:pPr>
              <w:pStyle w:val="TAL"/>
              <w:rPr>
                <w:rFonts w:cs="Arial"/>
              </w:rPr>
            </w:pPr>
          </w:p>
          <w:p w14:paraId="2C7060BE" w14:textId="77777777" w:rsidR="003F3082" w:rsidRDefault="003F3082">
            <w:pPr>
              <w:pStyle w:val="TAL"/>
              <w:rPr>
                <w:rFonts w:cs="Arial"/>
              </w:rPr>
            </w:pPr>
          </w:p>
          <w:p w14:paraId="6E3C2DFD" w14:textId="77777777" w:rsidR="003F3082" w:rsidRDefault="003F3082">
            <w:pPr>
              <w:pStyle w:val="TAL"/>
              <w:rPr>
                <w:rFonts w:cs="Arial"/>
              </w:rPr>
            </w:pPr>
            <w:r>
              <w:rPr>
                <w:rFonts w:cs="Arial"/>
              </w:rPr>
              <w:t>allowedValues: 1,2..96</w:t>
            </w:r>
          </w:p>
          <w:p w14:paraId="15BD425E" w14:textId="77777777" w:rsidR="003F3082" w:rsidRDefault="003F3082">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hideMark/>
          </w:tcPr>
          <w:p w14:paraId="18A7C294" w14:textId="77777777" w:rsidR="003F3082" w:rsidRDefault="003F3082">
            <w:pPr>
              <w:pStyle w:val="TAL"/>
            </w:pPr>
            <w:r>
              <w:t>type: Integer</w:t>
            </w:r>
          </w:p>
          <w:p w14:paraId="76E0649B" w14:textId="77777777" w:rsidR="003F3082" w:rsidRDefault="003F3082">
            <w:pPr>
              <w:pStyle w:val="TAL"/>
            </w:pPr>
            <w:r>
              <w:t>multiplicity: 1</w:t>
            </w:r>
          </w:p>
          <w:p w14:paraId="19807B08" w14:textId="77777777" w:rsidR="003F3082" w:rsidRDefault="003F3082">
            <w:pPr>
              <w:pStyle w:val="TAL"/>
            </w:pPr>
            <w:r>
              <w:t>isOrdered: N/A</w:t>
            </w:r>
          </w:p>
          <w:p w14:paraId="70FCAAF5" w14:textId="77777777" w:rsidR="003F3082" w:rsidRDefault="003F3082">
            <w:pPr>
              <w:pStyle w:val="TAL"/>
            </w:pPr>
            <w:r>
              <w:t>isUnique: N/A</w:t>
            </w:r>
          </w:p>
          <w:p w14:paraId="28377D08" w14:textId="77777777" w:rsidR="003F3082" w:rsidRDefault="003F3082">
            <w:pPr>
              <w:pStyle w:val="TAL"/>
            </w:pPr>
            <w:r>
              <w:t>defaultValue: None</w:t>
            </w:r>
          </w:p>
          <w:p w14:paraId="73C4517A" w14:textId="77777777" w:rsidR="003F3082" w:rsidRDefault="003F3082">
            <w:pPr>
              <w:pStyle w:val="TAL"/>
            </w:pPr>
            <w:r>
              <w:t>isNullable: False</w:t>
            </w:r>
          </w:p>
        </w:tc>
      </w:tr>
      <w:tr w:rsidR="003F3082" w14:paraId="2BFD1447"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vAlign w:val="center"/>
            <w:hideMark/>
          </w:tcPr>
          <w:p w14:paraId="5D63CFE8" w14:textId="77777777" w:rsidR="003F3082" w:rsidRDefault="003F3082">
            <w:pPr>
              <w:pStyle w:val="Default"/>
              <w:rPr>
                <w:rFonts w:ascii="Courier New" w:hAnsi="Courier New" w:cs="Courier New"/>
                <w:sz w:val="18"/>
                <w:szCs w:val="18"/>
                <w:lang w:val="en-GB" w:eastAsia="zh-CN"/>
              </w:rPr>
            </w:pPr>
            <w:r>
              <w:rPr>
                <w:rFonts w:ascii="Courier New" w:hAnsi="Courier New" w:cs="Courier New"/>
                <w:sz w:val="18"/>
                <w:szCs w:val="18"/>
                <w:lang w:val="en-GB"/>
              </w:rPr>
              <w:t>nr</w:t>
            </w:r>
            <w:r>
              <w:rPr>
                <w:rFonts w:ascii="Courier New" w:hAnsi="Courier New" w:cs="Courier New"/>
                <w:szCs w:val="18"/>
                <w:lang w:val="en-GB"/>
              </w:rPr>
              <w:t>o</w:t>
            </w:r>
            <w:r>
              <w:rPr>
                <w:rFonts w:ascii="Courier New" w:hAnsi="Courier New" w:cs="Courier New"/>
                <w:sz w:val="18"/>
                <w:szCs w:val="18"/>
                <w:lang w:val="en-GB"/>
              </w:rPr>
              <w:t>fGlobalRIMRSFrequencyCandidates</w:t>
            </w:r>
          </w:p>
        </w:tc>
        <w:tc>
          <w:tcPr>
            <w:tcW w:w="2917" w:type="pct"/>
            <w:tcBorders>
              <w:top w:val="single" w:sz="4" w:space="0" w:color="auto"/>
              <w:left w:val="single" w:sz="4" w:space="0" w:color="auto"/>
              <w:bottom w:val="single" w:sz="4" w:space="0" w:color="auto"/>
              <w:right w:val="single" w:sz="4" w:space="0" w:color="auto"/>
            </w:tcBorders>
          </w:tcPr>
          <w:p w14:paraId="592BDDEF" w14:textId="161AC6D7" w:rsidR="003F3082" w:rsidRDefault="003F3082">
            <w:pPr>
              <w:keepNext/>
              <w:keepLines/>
              <w:spacing w:after="0"/>
              <w:rPr>
                <w:rFonts w:ascii="Arial" w:hAnsi="Arial" w:cs="Arial"/>
                <w:sz w:val="18"/>
                <w:szCs w:val="18"/>
                <w:lang w:eastAsia="en-GB"/>
              </w:rPr>
            </w:pPr>
            <w:r>
              <w:rPr>
                <w:rFonts w:ascii="Arial" w:hAnsi="Arial" w:cs="Arial"/>
                <w:sz w:val="18"/>
                <w:szCs w:val="18"/>
                <w:lang w:eastAsia="en-GB"/>
              </w:rPr>
              <w:t>It is the number of candidate frequency resources in the whole network (</w:t>
            </w:r>
            <w:r w:rsidRPr="003F3082">
              <w:rPr>
                <w:rFonts w:ascii="Arial" w:hAnsi="Arial" w:cs="Arial"/>
                <w:sz w:val="18"/>
                <w:szCs w:val="18"/>
                <w:lang w:eastAsia="en-GB"/>
              </w:rPr>
              <w:fldChar w:fldCharType="begin"/>
            </w:r>
            <w:r w:rsidRPr="003F3082">
              <w:rPr>
                <w:rFonts w:ascii="Arial" w:hAnsi="Arial" w:cs="Arial"/>
                <w:sz w:val="18"/>
                <w:szCs w:val="18"/>
                <w:lang w:eastAsia="en-GB"/>
              </w:rPr>
              <w:instrText xml:space="preserve"> QUOTE </w:instrText>
            </w:r>
            <w:r w:rsidR="00A52668">
              <w:rPr>
                <w:position w:val="-6"/>
              </w:rPr>
              <w:pict w14:anchorId="47DA525F">
                <v:shape id="_x0000_i1056" type="#_x0000_t75" style="width:20.1pt;height:14.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3F3082&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C4A8A&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6C4A8A&quot; wsp:rsidP=&quot;006C4A8A&quot;&gt;&lt;m:oMathPara&gt;&lt;m:oMath&gt;&lt;m:sSubSup&gt;&lt;m:sSubSupPr&gt;&lt;m:ctrlPr&gt;&lt;w:rPr&gt;&lt;w:rFonts w:ascii=&quot;Cambria Math&quot; w:h-ansi=&quot;Cambria Math&quot; w:cs=&quot;SimSun&quot;/&gt;&lt;wx:font wx:val=&quot;Cambria Math&quot;/&gt;&lt;w:i/&gt;&lt;w:sz w:val=&quot;24&quot;/&gt;&lt;w:sz-cs w:val=&quot;24&quot;/&gt;&lt;/w:rPr&gt;&lt;/m:ctrlPr&gt;&lt;/m:sSubSupPr&gt;&lt;m:e&gt;&lt;m:r&gt;&lt;w:rPr&gt;&lt;w:rFonts w:ascii=&quot;Cambria Math&quot; w:h-ansi=&quot;Cambria Math&quot;/&gt;&lt;wx:font wx:val=&quot;Cambria Math&quot;/&gt;&lt;w:i/&gt;&lt;/w:rPr&gt;&lt;m:t&gt;N&lt;/m:t&gt;&lt;/m:r&gt;&lt;/m:e&gt;&lt;m:sub&gt;&lt;m:r&gt;&lt;m:rPr&gt;&lt;m:nor/&gt;&lt;/m:rPr&gt;&lt;w:rPr&gt;&lt;w:rFonts w:ascii=&quot;Cambria Math&quot; w:h-ansi=&quot;Cambria Math&quot;/&gt;&lt;wx:font wx:val=&quot;Cambria Math&quot;/&gt;&lt;/w:rPr&gt;&lt;m:t&gt;f&lt;/m:t&gt;&lt;/m:r&gt;&lt;/m:sub&gt;&lt;m:sup&gt;&lt;m:r&gt;&lt;m:rPr&gt;&lt;m:nor/&gt;&lt;/m:rPr&gt;&lt;w:rPr&gt;&lt;w:rFonts w:ascii=&quot;Cambria Math&quot; w:h-ansi=&quot;Cambria Math&quot;/&gt;&lt;wx:font wx:val=&quot;Cambria Math&quot;/&gt;&lt;/w:rPr&gt;&lt;m:t&gt;RIM&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3" o:title="" chromakey="white"/>
                </v:shape>
              </w:pict>
            </w:r>
            <w:r w:rsidRPr="003F3082">
              <w:rPr>
                <w:rFonts w:ascii="Arial" w:hAnsi="Arial" w:cs="Arial"/>
                <w:sz w:val="18"/>
                <w:szCs w:val="18"/>
                <w:lang w:eastAsia="en-GB"/>
              </w:rPr>
              <w:instrText xml:space="preserve"> </w:instrText>
            </w:r>
            <w:r w:rsidRPr="003F3082">
              <w:rPr>
                <w:rFonts w:ascii="Arial" w:hAnsi="Arial" w:cs="Arial"/>
                <w:sz w:val="18"/>
                <w:szCs w:val="18"/>
                <w:lang w:eastAsia="en-GB"/>
              </w:rPr>
              <w:fldChar w:fldCharType="separate"/>
            </w:r>
            <w:r w:rsidR="00A52668">
              <w:rPr>
                <w:position w:val="-6"/>
              </w:rPr>
              <w:pict w14:anchorId="333868D7">
                <v:shape id="_x0000_i1057" type="#_x0000_t75" style="width:20.1pt;height:14.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3F3082&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C4A8A&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6C4A8A&quot; wsp:rsidP=&quot;006C4A8A&quot;&gt;&lt;m:oMathPara&gt;&lt;m:oMath&gt;&lt;m:sSubSup&gt;&lt;m:sSubSupPr&gt;&lt;m:ctrlPr&gt;&lt;w:rPr&gt;&lt;w:rFonts w:ascii=&quot;Cambria Math&quot; w:h-ansi=&quot;Cambria Math&quot; w:cs=&quot;SimSun&quot;/&gt;&lt;wx:font wx:val=&quot;Cambria Math&quot;/&gt;&lt;w:i/&gt;&lt;w:sz w:val=&quot;24&quot;/&gt;&lt;w:sz-cs w:val=&quot;24&quot;/&gt;&lt;/w:rPr&gt;&lt;/m:ctrlPr&gt;&lt;/m:sSubSupPr&gt;&lt;m:e&gt;&lt;m:r&gt;&lt;w:rPr&gt;&lt;w:rFonts w:ascii=&quot;Cambria Math&quot; w:h-ansi=&quot;Cambria Math&quot;/&gt;&lt;wx:font wx:val=&quot;Cambria Math&quot;/&gt;&lt;w:i/&gt;&lt;/w:rPr&gt;&lt;m:t&gt;N&lt;/m:t&gt;&lt;/m:r&gt;&lt;/m:e&gt;&lt;m:sub&gt;&lt;m:r&gt;&lt;m:rPr&gt;&lt;m:nor/&gt;&lt;/m:rPr&gt;&lt;w:rPr&gt;&lt;w:rFonts w:ascii=&quot;Cambria Math&quot; w:h-ansi=&quot;Cambria Math&quot;/&gt;&lt;wx:font wx:val=&quot;Cambria Math&quot;/&gt;&lt;/w:rPr&gt;&lt;m:t&gt;f&lt;/m:t&gt;&lt;/m:r&gt;&lt;/m:sub&gt;&lt;m:sup&gt;&lt;m:r&gt;&lt;m:rPr&gt;&lt;m:nor/&gt;&lt;/m:rPr&gt;&lt;w:rPr&gt;&lt;w:rFonts w:ascii=&quot;Cambria Math&quot; w:h-ansi=&quot;Cambria Math&quot;/&gt;&lt;wx:font wx:val=&quot;Cambria Math&quot;/&gt;&lt;/w:rPr&gt;&lt;m:t&gt;RIM&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3" o:title="" chromakey="white"/>
                </v:shape>
              </w:pict>
            </w:r>
            <w:r w:rsidRPr="003F3082">
              <w:rPr>
                <w:rFonts w:ascii="Arial" w:hAnsi="Arial" w:cs="Arial"/>
                <w:sz w:val="18"/>
                <w:szCs w:val="18"/>
                <w:lang w:eastAsia="en-GB"/>
              </w:rPr>
              <w:fldChar w:fldCharType="end"/>
            </w:r>
            <w:r>
              <w:rPr>
                <w:rFonts w:ascii="Arial" w:hAnsi="Arial" w:cs="Arial"/>
                <w:sz w:val="18"/>
                <w:szCs w:val="18"/>
                <w:lang w:eastAsia="en-GB"/>
              </w:rPr>
              <w:t xml:space="preserve">) (see 38.211 [32], subclause 7.4.1.6). </w:t>
            </w:r>
          </w:p>
          <w:p w14:paraId="02EDEDD3" w14:textId="77777777" w:rsidR="003F3082" w:rsidRDefault="003F3082">
            <w:pPr>
              <w:keepNext/>
              <w:keepLines/>
              <w:spacing w:after="0"/>
              <w:rPr>
                <w:rFonts w:ascii="Arial" w:hAnsi="Arial" w:cs="Arial"/>
                <w:sz w:val="18"/>
                <w:szCs w:val="18"/>
                <w:lang w:eastAsia="en-GB"/>
              </w:rPr>
            </w:pPr>
          </w:p>
          <w:p w14:paraId="7CC95C84" w14:textId="77777777" w:rsidR="003F3082" w:rsidRDefault="003F3082">
            <w:pPr>
              <w:keepNext/>
              <w:keepLines/>
              <w:spacing w:after="0"/>
              <w:rPr>
                <w:lang w:eastAsia="zh-CN"/>
              </w:rPr>
            </w:pPr>
            <w:r>
              <w:rPr>
                <w:rFonts w:cs="Arial"/>
                <w:szCs w:val="18"/>
              </w:rPr>
              <w:t>allowedValues:</w:t>
            </w:r>
            <w:r>
              <w:rPr>
                <w:rStyle w:val="normaltextrun1"/>
                <w:rFonts w:cs="Arial"/>
                <w:color w:val="181818"/>
                <w:spacing w:val="-6"/>
                <w:position w:val="2"/>
                <w:szCs w:val="18"/>
              </w:rPr>
              <w:t xml:space="preserve"> </w:t>
            </w:r>
            <w:r>
              <w:rPr>
                <w:rFonts w:cs="Arial"/>
                <w:szCs w:val="18"/>
                <w:lang w:eastAsia="en-GB"/>
              </w:rPr>
              <w:t>1,2,4</w:t>
            </w:r>
          </w:p>
        </w:tc>
        <w:tc>
          <w:tcPr>
            <w:tcW w:w="1123" w:type="pct"/>
            <w:tcBorders>
              <w:top w:val="single" w:sz="4" w:space="0" w:color="auto"/>
              <w:left w:val="single" w:sz="4" w:space="0" w:color="auto"/>
              <w:bottom w:val="single" w:sz="4" w:space="0" w:color="auto"/>
              <w:right w:val="single" w:sz="4" w:space="0" w:color="auto"/>
            </w:tcBorders>
            <w:hideMark/>
          </w:tcPr>
          <w:p w14:paraId="53EF1BE1" w14:textId="77777777" w:rsidR="003F3082" w:rsidRDefault="003F3082">
            <w:pPr>
              <w:pStyle w:val="TAL"/>
            </w:pPr>
            <w:r>
              <w:t>type: Integer</w:t>
            </w:r>
          </w:p>
          <w:p w14:paraId="170D751C" w14:textId="77777777" w:rsidR="003F3082" w:rsidRDefault="003F3082">
            <w:pPr>
              <w:pStyle w:val="TAL"/>
            </w:pPr>
            <w:r>
              <w:t>multiplicity: 1</w:t>
            </w:r>
          </w:p>
          <w:p w14:paraId="7A527C00" w14:textId="77777777" w:rsidR="003F3082" w:rsidRDefault="003F3082">
            <w:pPr>
              <w:pStyle w:val="TAL"/>
            </w:pPr>
            <w:r>
              <w:t>isOrdered: N/A</w:t>
            </w:r>
          </w:p>
          <w:p w14:paraId="496BFB1E" w14:textId="77777777" w:rsidR="003F3082" w:rsidRDefault="003F3082">
            <w:pPr>
              <w:pStyle w:val="TAL"/>
            </w:pPr>
            <w:r>
              <w:t>isUnique: N/A</w:t>
            </w:r>
          </w:p>
          <w:p w14:paraId="4E8D9620" w14:textId="77777777" w:rsidR="003F3082" w:rsidRDefault="003F3082">
            <w:pPr>
              <w:pStyle w:val="TAL"/>
            </w:pPr>
            <w:r>
              <w:t>defaultValue: None</w:t>
            </w:r>
          </w:p>
          <w:p w14:paraId="28C51681" w14:textId="77777777" w:rsidR="003F3082" w:rsidRDefault="003F3082">
            <w:pPr>
              <w:pStyle w:val="TAL"/>
            </w:pPr>
            <w:r>
              <w:t>isNullable: False</w:t>
            </w:r>
          </w:p>
        </w:tc>
      </w:tr>
      <w:tr w:rsidR="003F3082" w14:paraId="5ECF6548"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vAlign w:val="center"/>
            <w:hideMark/>
          </w:tcPr>
          <w:p w14:paraId="26FFB139" w14:textId="77777777" w:rsidR="003F3082" w:rsidRDefault="003F3082">
            <w:pPr>
              <w:pStyle w:val="Default"/>
              <w:rPr>
                <w:rFonts w:ascii="Courier New" w:hAnsi="Courier New" w:cs="Courier New"/>
                <w:sz w:val="18"/>
                <w:szCs w:val="18"/>
                <w:lang w:val="en-GB" w:eastAsia="zh-CN"/>
              </w:rPr>
            </w:pPr>
            <w:r>
              <w:rPr>
                <w:rFonts w:ascii="Courier New" w:hAnsi="Courier New" w:cs="Courier New"/>
                <w:sz w:val="18"/>
                <w:szCs w:val="18"/>
                <w:lang w:val="en-GB"/>
              </w:rPr>
              <w:t>rimRSStartingFrequencyOffsetIdList</w:t>
            </w:r>
          </w:p>
        </w:tc>
        <w:tc>
          <w:tcPr>
            <w:tcW w:w="2917" w:type="pct"/>
            <w:tcBorders>
              <w:top w:val="single" w:sz="4" w:space="0" w:color="auto"/>
              <w:left w:val="single" w:sz="4" w:space="0" w:color="auto"/>
              <w:bottom w:val="single" w:sz="4" w:space="0" w:color="auto"/>
              <w:right w:val="single" w:sz="4" w:space="0" w:color="auto"/>
            </w:tcBorders>
          </w:tcPr>
          <w:p w14:paraId="3A3EB1D9" w14:textId="77777777" w:rsidR="003F3082" w:rsidRDefault="003F3082">
            <w:pPr>
              <w:pStyle w:val="TAL"/>
              <w:rPr>
                <w:rFonts w:cs="Arial"/>
              </w:rPr>
            </w:pPr>
            <w:r>
              <w:rPr>
                <w:rFonts w:cs="Arial"/>
              </w:rPr>
              <w:t xml:space="preserve">It is a list of </w:t>
            </w:r>
            <w:r>
              <w:t xml:space="preserve">configured </w:t>
            </w:r>
            <w:r>
              <w:rPr>
                <w:rFonts w:cs="Arial"/>
              </w:rPr>
              <w:t xml:space="preserve">frequency offsets </w:t>
            </w:r>
            <w:r>
              <w:t xml:space="preserve">in units of resource blocks, where </w:t>
            </w:r>
            <w:r>
              <w:rPr>
                <w:rFonts w:cs="Arial"/>
              </w:rPr>
              <w:t>each element</w:t>
            </w:r>
            <w:r>
              <w:t xml:space="preserve"> is the frequency offset relative to a configured reference point for RIM-RS</w:t>
            </w:r>
            <w:r>
              <w:rPr>
                <w:rFonts w:cs="Arial"/>
              </w:rPr>
              <w:t xml:space="preserve">. The size of the list is </w:t>
            </w:r>
            <w:r>
              <w:rPr>
                <w:rFonts w:ascii="Courier New" w:hAnsi="Courier New" w:cs="Courier New"/>
                <w:szCs w:val="18"/>
              </w:rPr>
              <w:t>nrofGlobalRIMRSFrequencyCandidates</w:t>
            </w:r>
            <w:r>
              <w:rPr>
                <w:rFonts w:cs="Courier New"/>
                <w:szCs w:val="18"/>
              </w:rPr>
              <w:t xml:space="preserve"> and t</w:t>
            </w:r>
            <w:r>
              <w:rPr>
                <w:rFonts w:cs="Arial"/>
              </w:rPr>
              <w:t xml:space="preserve">he resulting frequency resource blocks of RIM-RS corresponding to different </w:t>
            </w:r>
            <w:r>
              <w:t xml:space="preserve">configured </w:t>
            </w:r>
            <w:r>
              <w:rPr>
                <w:rFonts w:cs="Arial"/>
              </w:rPr>
              <w:t xml:space="preserve">frequency offset have no overlapping bandwidth.  (see </w:t>
            </w:r>
            <w:r>
              <w:rPr>
                <w:rFonts w:cs="Arial"/>
                <w:szCs w:val="18"/>
                <w:lang w:eastAsia="en-GB"/>
              </w:rPr>
              <w:t>38.211 [32], subclause 7.4.1.6</w:t>
            </w:r>
            <w:r>
              <w:rPr>
                <w:rFonts w:cs="Arial"/>
              </w:rPr>
              <w:t>).</w:t>
            </w:r>
          </w:p>
          <w:p w14:paraId="12399904" w14:textId="77777777" w:rsidR="003F3082" w:rsidRDefault="003F3082">
            <w:pPr>
              <w:pStyle w:val="TAL"/>
              <w:rPr>
                <w:rFonts w:cs="Arial"/>
              </w:rPr>
            </w:pPr>
            <w:r>
              <w:rPr>
                <w:rFonts w:cs="Arial"/>
              </w:rPr>
              <w:t>.</w:t>
            </w:r>
          </w:p>
          <w:p w14:paraId="46AFF75C" w14:textId="77777777" w:rsidR="003F3082" w:rsidRDefault="003F3082">
            <w:pPr>
              <w:pStyle w:val="TAL"/>
              <w:rPr>
                <w:rFonts w:cs="Arial"/>
              </w:rPr>
            </w:pPr>
          </w:p>
          <w:p w14:paraId="67B15425" w14:textId="77777777" w:rsidR="003F3082" w:rsidRDefault="003F3082">
            <w:pPr>
              <w:keepNext/>
              <w:keepLines/>
              <w:spacing w:after="0"/>
              <w:rPr>
                <w:lang w:eastAsia="zh-CN"/>
              </w:rPr>
            </w:pPr>
            <w:r>
              <w:rPr>
                <w:rFonts w:cs="Arial"/>
              </w:rPr>
              <w:t xml:space="preserve">allowedValues: 0..maxNrofPhysicalResourceBlocks-1 where maxNrofPhysicalResourceBlocks = 550    </w:t>
            </w:r>
          </w:p>
        </w:tc>
        <w:tc>
          <w:tcPr>
            <w:tcW w:w="1123" w:type="pct"/>
            <w:tcBorders>
              <w:top w:val="single" w:sz="4" w:space="0" w:color="auto"/>
              <w:left w:val="single" w:sz="4" w:space="0" w:color="auto"/>
              <w:bottom w:val="single" w:sz="4" w:space="0" w:color="auto"/>
              <w:right w:val="single" w:sz="4" w:space="0" w:color="auto"/>
            </w:tcBorders>
            <w:hideMark/>
          </w:tcPr>
          <w:p w14:paraId="18F5F379" w14:textId="77777777" w:rsidR="003F3082" w:rsidRDefault="003F3082">
            <w:pPr>
              <w:pStyle w:val="TAL"/>
            </w:pPr>
            <w:r>
              <w:t>type: Integer</w:t>
            </w:r>
          </w:p>
          <w:p w14:paraId="2E8A2F3E" w14:textId="77777777" w:rsidR="003F3082" w:rsidRDefault="003F3082">
            <w:pPr>
              <w:pStyle w:val="TAL"/>
            </w:pPr>
            <w:r>
              <w:t>multiplicity: 1, 2, 4</w:t>
            </w:r>
          </w:p>
          <w:p w14:paraId="06431F8A" w14:textId="77777777" w:rsidR="003F3082" w:rsidRDefault="003F3082">
            <w:pPr>
              <w:pStyle w:val="TAL"/>
            </w:pPr>
            <w:r>
              <w:t>isOrdered: N/A</w:t>
            </w:r>
          </w:p>
          <w:p w14:paraId="581DA595" w14:textId="77777777" w:rsidR="003F3082" w:rsidRDefault="003F3082">
            <w:pPr>
              <w:pStyle w:val="TAL"/>
            </w:pPr>
            <w:r>
              <w:t>isUnique: N/A</w:t>
            </w:r>
          </w:p>
          <w:p w14:paraId="046624AB" w14:textId="77777777" w:rsidR="003F3082" w:rsidRDefault="003F3082">
            <w:pPr>
              <w:pStyle w:val="TAL"/>
            </w:pPr>
            <w:r>
              <w:t>defaultValue: None</w:t>
            </w:r>
          </w:p>
          <w:p w14:paraId="5D9957EF" w14:textId="77777777" w:rsidR="003F3082" w:rsidRDefault="003F3082">
            <w:pPr>
              <w:pStyle w:val="TAL"/>
            </w:pPr>
            <w:r>
              <w:t>isNullable: False</w:t>
            </w:r>
          </w:p>
        </w:tc>
      </w:tr>
      <w:tr w:rsidR="003F3082" w14:paraId="2BA7E868"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hideMark/>
          </w:tcPr>
          <w:p w14:paraId="556D65DA" w14:textId="77777777" w:rsidR="003F3082" w:rsidRDefault="003F3082">
            <w:pPr>
              <w:pStyle w:val="Default"/>
              <w:rPr>
                <w:rFonts w:ascii="Courier New" w:hAnsi="Courier New" w:cs="Courier New"/>
                <w:sz w:val="18"/>
                <w:szCs w:val="18"/>
                <w:lang w:val="en-GB" w:eastAsia="zh-CN"/>
              </w:rPr>
            </w:pPr>
            <w:r>
              <w:rPr>
                <w:rFonts w:ascii="Courier New" w:hAnsi="Courier New" w:cs="Courier New"/>
                <w:sz w:val="18"/>
                <w:szCs w:val="18"/>
                <w:lang w:val="en-GB"/>
              </w:rPr>
              <w:t>nrofRIMRSSequenceCandidatesofRS1</w:t>
            </w:r>
          </w:p>
        </w:tc>
        <w:tc>
          <w:tcPr>
            <w:tcW w:w="2917" w:type="pct"/>
            <w:tcBorders>
              <w:top w:val="single" w:sz="4" w:space="0" w:color="auto"/>
              <w:left w:val="single" w:sz="4" w:space="0" w:color="auto"/>
              <w:bottom w:val="single" w:sz="4" w:space="0" w:color="auto"/>
              <w:right w:val="single" w:sz="4" w:space="0" w:color="auto"/>
            </w:tcBorders>
          </w:tcPr>
          <w:p w14:paraId="60E94F35" w14:textId="41437CA1" w:rsidR="003F3082" w:rsidRDefault="003F3082">
            <w:pPr>
              <w:keepNext/>
              <w:keepLines/>
              <w:spacing w:after="0"/>
              <w:rPr>
                <w:rFonts w:ascii="Arial" w:hAnsi="Arial" w:cs="Arial"/>
                <w:sz w:val="18"/>
                <w:szCs w:val="18"/>
                <w:lang w:eastAsia="en-GB"/>
              </w:rPr>
            </w:pPr>
            <w:r>
              <w:rPr>
                <w:rFonts w:ascii="Arial" w:hAnsi="Arial" w:cs="Arial"/>
                <w:sz w:val="18"/>
                <w:szCs w:val="18"/>
                <w:lang w:eastAsia="en-GB"/>
              </w:rPr>
              <w:t xml:space="preserve">It is the number of </w:t>
            </w:r>
            <w:r>
              <w:t xml:space="preserve">candidate sequences assigned </w:t>
            </w:r>
            <w:r>
              <w:rPr>
                <w:rFonts w:ascii="Arial" w:hAnsi="Arial" w:cs="Arial"/>
                <w:sz w:val="18"/>
                <w:szCs w:val="18"/>
                <w:lang w:eastAsia="en-GB"/>
              </w:rPr>
              <w:t>for RIM RS-1 (</w:t>
            </w:r>
            <w:r w:rsidRPr="003F3082">
              <w:rPr>
                <w:rFonts w:ascii="Arial" w:hAnsi="Arial" w:cs="Arial"/>
                <w:sz w:val="18"/>
                <w:szCs w:val="18"/>
                <w:lang w:eastAsia="en-GB"/>
              </w:rPr>
              <w:fldChar w:fldCharType="begin"/>
            </w:r>
            <w:r w:rsidRPr="003F3082">
              <w:rPr>
                <w:rFonts w:ascii="Arial" w:hAnsi="Arial" w:cs="Arial"/>
                <w:sz w:val="18"/>
                <w:szCs w:val="18"/>
                <w:lang w:eastAsia="en-GB"/>
              </w:rPr>
              <w:instrText xml:space="preserve"> QUOTE </w:instrText>
            </w:r>
            <w:r w:rsidR="00A52668">
              <w:rPr>
                <w:position w:val="-6"/>
              </w:rPr>
              <w:pict w14:anchorId="69F0B88F">
                <v:shape id="_x0000_i1058" type="#_x0000_t75" style="width:25.7pt;height:14.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3F3082&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902E4&quot;/&gt;&lt;wsp:rsid wsp:val=&quot;00FA1266&quot;/&gt;&lt;wsp:rsid wsp:val=&quot;00FC1192&quot;/&gt;&lt;/wsp:rsids&gt;&lt;/w:docPr&gt;&lt;w:body&gt;&lt;wx:sect&gt;&lt;w:p wsp:rsidR=&quot;00000000&quot; wsp:rsidRDefault=&quot;00F902E4&quot; wsp:rsidP=&quot;00F902E4&quot;&gt;&lt;m:oMathPara&gt;&lt;m:oMath&gt;&lt;m:sSubSup&gt;&lt;m:sSubSupPr&gt;&lt;m:ctrlPr&gt;&lt;w:rPr&gt;&lt;w:rFonts w:ascii=&quot;Cambria Math&quot; w:h-ansi=&quot;Cambria Math&quot; w:cs=&quot;SimSun&quot;/&gt;&lt;wx:font wx:val=&quot;Cambria Math&quot;/&gt;&lt;w:i/&gt;&lt;w:sz w:val=&quot;24&quot;/&gt;&lt;w:sz-cs w:val=&quot;24&quot;/&gt;&lt;/w:rPr&gt;&lt;/m:ctrlPr&gt;&lt;/m:sSubSupPr&gt;&lt;m:e&gt;&lt;m:r&gt;&lt;w:rPr&gt;&lt;w:rFonts w:ascii=&quot;Cambria Math&quot; w:h-ansi=&quot;Cambria Math&quot;/&gt;&lt;wx:font wx:val=&quot;Cambria Math&quot;/&gt;&lt;w:i/&gt;&lt;/w:rPr&gt;&lt;m:t&gt;N&lt;/m:t&gt;&lt;/m:r&gt;&lt;/m:e&gt;&lt;m:sub&gt;&lt;m:r&gt;&lt;m:rPr&gt;&lt;m:nor/&gt;&lt;/m:rPr&gt;&lt;w:rPr&gt;&lt;w:rFonts w:ascii=&quot;Cambria Math&quot; w:h-ansi=&quot;Cambria Math&quot;/&gt;&lt;wx:font wx:val=&quot;Cambria Math&quot;/&gt;&lt;/w:rPr&gt;&lt;m:t&gt;s&lt;/m:t&gt;&lt;/m:r&gt;&lt;/m:sub&gt;&lt;m:sup&gt;&lt;m:r&gt;&lt;m:rPr&gt;&lt;m:nor/&gt;&lt;/m:rPr&gt;&lt;w:rPr&gt;&lt;w:rFonts w:ascii=&quot;Cambria Math&quot; w:h-ansi=&quot;Cambria Math&quot;/&gt;&lt;wx:font wx:val=&quot;Cambria Math&quot;/&gt;&lt;/w:rPr&gt;&lt;m:t&gt;RIM,1&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4" o:title="" chromakey="white"/>
                </v:shape>
              </w:pict>
            </w:r>
            <w:r w:rsidRPr="003F3082">
              <w:rPr>
                <w:rFonts w:ascii="Arial" w:hAnsi="Arial" w:cs="Arial"/>
                <w:sz w:val="18"/>
                <w:szCs w:val="18"/>
                <w:lang w:eastAsia="en-GB"/>
              </w:rPr>
              <w:instrText xml:space="preserve"> </w:instrText>
            </w:r>
            <w:r w:rsidRPr="003F3082">
              <w:rPr>
                <w:rFonts w:ascii="Arial" w:hAnsi="Arial" w:cs="Arial"/>
                <w:sz w:val="18"/>
                <w:szCs w:val="18"/>
                <w:lang w:eastAsia="en-GB"/>
              </w:rPr>
              <w:fldChar w:fldCharType="separate"/>
            </w:r>
            <w:r w:rsidR="00A52668">
              <w:rPr>
                <w:position w:val="-6"/>
              </w:rPr>
              <w:pict w14:anchorId="7B1A7690">
                <v:shape id="_x0000_i1059" type="#_x0000_t75" style="width:25.7pt;height:14.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3F3082&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902E4&quot;/&gt;&lt;wsp:rsid wsp:val=&quot;00FA1266&quot;/&gt;&lt;wsp:rsid wsp:val=&quot;00FC1192&quot;/&gt;&lt;/wsp:rsids&gt;&lt;/w:docPr&gt;&lt;w:body&gt;&lt;wx:sect&gt;&lt;w:p wsp:rsidR=&quot;00000000&quot; wsp:rsidRDefault=&quot;00F902E4&quot; wsp:rsidP=&quot;00F902E4&quot;&gt;&lt;m:oMathPara&gt;&lt;m:oMath&gt;&lt;m:sSubSup&gt;&lt;m:sSubSupPr&gt;&lt;m:ctrlPr&gt;&lt;w:rPr&gt;&lt;w:rFonts w:ascii=&quot;Cambria Math&quot; w:h-ansi=&quot;Cambria Math&quot; w:cs=&quot;SimSun&quot;/&gt;&lt;wx:font wx:val=&quot;Cambria Math&quot;/&gt;&lt;w:i/&gt;&lt;w:sz w:val=&quot;24&quot;/&gt;&lt;w:sz-cs w:val=&quot;24&quot;/&gt;&lt;/w:rPr&gt;&lt;/m:ctrlPr&gt;&lt;/m:sSubSupPr&gt;&lt;m:e&gt;&lt;m:r&gt;&lt;w:rPr&gt;&lt;w:rFonts w:ascii=&quot;Cambria Math&quot; w:h-ansi=&quot;Cambria Math&quot;/&gt;&lt;wx:font wx:val=&quot;Cambria Math&quot;/&gt;&lt;w:i/&gt;&lt;/w:rPr&gt;&lt;m:t&gt;N&lt;/m:t&gt;&lt;/m:r&gt;&lt;/m:e&gt;&lt;m:sub&gt;&lt;m:r&gt;&lt;m:rPr&gt;&lt;m:nor/&gt;&lt;/m:rPr&gt;&lt;w:rPr&gt;&lt;w:rFonts w:ascii=&quot;Cambria Math&quot; w:h-ansi=&quot;Cambria Math&quot;/&gt;&lt;wx:font wx:val=&quot;Cambria Math&quot;/&gt;&lt;/w:rPr&gt;&lt;m:t&gt;s&lt;/m:t&gt;&lt;/m:r&gt;&lt;/m:sub&gt;&lt;m:sup&gt;&lt;m:r&gt;&lt;m:rPr&gt;&lt;m:nor/&gt;&lt;/m:rPr&gt;&lt;w:rPr&gt;&lt;w:rFonts w:ascii=&quot;Cambria Math&quot; w:h-ansi=&quot;Cambria Math&quot;/&gt;&lt;wx:font wx:val=&quot;Cambria Math&quot;/&gt;&lt;/w:rPr&gt;&lt;m:t&gt;RIM,1&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4" o:title="" chromakey="white"/>
                </v:shape>
              </w:pict>
            </w:r>
            <w:r w:rsidRPr="003F3082">
              <w:rPr>
                <w:rFonts w:ascii="Arial" w:hAnsi="Arial" w:cs="Arial"/>
                <w:sz w:val="18"/>
                <w:szCs w:val="18"/>
                <w:lang w:eastAsia="en-GB"/>
              </w:rPr>
              <w:fldChar w:fldCharType="end"/>
            </w:r>
            <w:r>
              <w:rPr>
                <w:rFonts w:ascii="Arial" w:hAnsi="Arial" w:cs="Arial"/>
                <w:sz w:val="18"/>
                <w:szCs w:val="18"/>
                <w:lang w:eastAsia="en-GB"/>
              </w:rPr>
              <w:t xml:space="preserve">) (see 38.211 [32], subclause 7.4.1.6). It should be even when  </w:t>
            </w:r>
            <w:r>
              <w:rPr>
                <w:rFonts w:ascii="Courier New" w:hAnsi="Courier New" w:cs="Courier New"/>
                <w:sz w:val="18"/>
                <w:szCs w:val="18"/>
              </w:rPr>
              <w:t>enableEnoughNotEnoughIndication</w:t>
            </w:r>
            <w:r>
              <w:rPr>
                <w:rFonts w:ascii="Arial" w:hAnsi="Arial" w:cs="Arial"/>
                <w:sz w:val="18"/>
                <w:szCs w:val="18"/>
                <w:lang w:eastAsia="en-GB"/>
              </w:rPr>
              <w:t xml:space="preserve"> for RS-1 is ON</w:t>
            </w:r>
          </w:p>
          <w:p w14:paraId="71909D7C" w14:textId="77777777" w:rsidR="003F3082" w:rsidRDefault="003F3082">
            <w:pPr>
              <w:keepNext/>
              <w:keepLines/>
              <w:spacing w:after="0"/>
              <w:rPr>
                <w:rFonts w:ascii="Arial" w:hAnsi="Arial" w:cs="Arial"/>
                <w:sz w:val="18"/>
                <w:szCs w:val="18"/>
                <w:lang w:eastAsia="en-GB"/>
              </w:rPr>
            </w:pPr>
          </w:p>
          <w:p w14:paraId="53F69A34" w14:textId="77777777" w:rsidR="003F3082" w:rsidRDefault="003F3082">
            <w:pPr>
              <w:keepNext/>
              <w:keepLines/>
              <w:spacing w:after="0"/>
              <w:rPr>
                <w:rFonts w:ascii="Arial" w:hAnsi="Arial" w:cs="Arial"/>
                <w:sz w:val="18"/>
                <w:szCs w:val="18"/>
                <w:lang w:eastAsia="en-GB"/>
              </w:rPr>
            </w:pPr>
            <w:r>
              <w:rPr>
                <w:rFonts w:ascii="Arial" w:hAnsi="Arial" w:cs="Arial"/>
                <w:sz w:val="18"/>
                <w:szCs w:val="18"/>
              </w:rPr>
              <w:t>allowedValues:</w:t>
            </w:r>
            <w:r>
              <w:rPr>
                <w:rStyle w:val="normaltextrun1"/>
                <w:rFonts w:cs="Arial"/>
                <w:color w:val="181818"/>
                <w:spacing w:val="-6"/>
                <w:position w:val="2"/>
                <w:szCs w:val="18"/>
              </w:rPr>
              <w:t xml:space="preserve"> </w:t>
            </w:r>
            <w:r>
              <w:rPr>
                <w:rFonts w:ascii="Arial" w:hAnsi="Arial" w:cs="Arial"/>
                <w:sz w:val="18"/>
                <w:szCs w:val="18"/>
                <w:lang w:eastAsia="en-GB"/>
              </w:rPr>
              <w:t>1,2..8</w:t>
            </w:r>
          </w:p>
          <w:p w14:paraId="368695FB" w14:textId="77777777" w:rsidR="003F3082" w:rsidRDefault="003F3082">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hideMark/>
          </w:tcPr>
          <w:p w14:paraId="643496E6" w14:textId="77777777" w:rsidR="003F3082" w:rsidRDefault="003F3082">
            <w:pPr>
              <w:pStyle w:val="TAL"/>
            </w:pPr>
            <w:r>
              <w:t>type: Integer</w:t>
            </w:r>
          </w:p>
          <w:p w14:paraId="508DD1CA" w14:textId="77777777" w:rsidR="003F3082" w:rsidRDefault="003F3082">
            <w:pPr>
              <w:pStyle w:val="TAL"/>
            </w:pPr>
            <w:r>
              <w:t xml:space="preserve">multiplicity: </w:t>
            </w:r>
            <w:r>
              <w:rPr>
                <w:lang w:eastAsia="zh-CN"/>
              </w:rPr>
              <w:t>1</w:t>
            </w:r>
          </w:p>
          <w:p w14:paraId="6BB62339" w14:textId="77777777" w:rsidR="003F3082" w:rsidRDefault="003F3082">
            <w:pPr>
              <w:pStyle w:val="TAL"/>
            </w:pPr>
            <w:r>
              <w:t>isOrdered: N/A</w:t>
            </w:r>
          </w:p>
          <w:p w14:paraId="457230AD" w14:textId="77777777" w:rsidR="003F3082" w:rsidRDefault="003F3082">
            <w:pPr>
              <w:pStyle w:val="TAL"/>
            </w:pPr>
            <w:r>
              <w:t>isUnique: N/A</w:t>
            </w:r>
          </w:p>
          <w:p w14:paraId="48C23723" w14:textId="77777777" w:rsidR="003F3082" w:rsidRDefault="003F3082">
            <w:pPr>
              <w:pStyle w:val="TAL"/>
            </w:pPr>
            <w:r>
              <w:t>defaultValue: None</w:t>
            </w:r>
          </w:p>
          <w:p w14:paraId="5DCA0ED5" w14:textId="77777777" w:rsidR="003F3082" w:rsidRDefault="003F3082">
            <w:pPr>
              <w:pStyle w:val="TAL"/>
            </w:pPr>
            <w:r>
              <w:t>isNullable: False</w:t>
            </w:r>
          </w:p>
        </w:tc>
      </w:tr>
      <w:tr w:rsidR="003F3082" w14:paraId="1730766E"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hideMark/>
          </w:tcPr>
          <w:p w14:paraId="638BAE41" w14:textId="77777777" w:rsidR="003F3082" w:rsidRDefault="003F3082">
            <w:pPr>
              <w:pStyle w:val="Default"/>
              <w:rPr>
                <w:rFonts w:ascii="Courier New" w:hAnsi="Courier New" w:cs="Courier New"/>
                <w:sz w:val="18"/>
                <w:szCs w:val="18"/>
                <w:lang w:val="en-GB" w:eastAsia="zh-CN"/>
              </w:rPr>
            </w:pPr>
            <w:r>
              <w:rPr>
                <w:rFonts w:ascii="Courier New" w:hAnsi="Courier New" w:cs="Courier New"/>
                <w:sz w:val="18"/>
                <w:szCs w:val="18"/>
                <w:lang w:val="en-GB" w:eastAsia="zh-CN"/>
              </w:rPr>
              <w:t>rimRSScrambleIdListofRS1</w:t>
            </w:r>
          </w:p>
        </w:tc>
        <w:tc>
          <w:tcPr>
            <w:tcW w:w="2917" w:type="pct"/>
            <w:tcBorders>
              <w:top w:val="single" w:sz="4" w:space="0" w:color="auto"/>
              <w:left w:val="single" w:sz="4" w:space="0" w:color="auto"/>
              <w:bottom w:val="single" w:sz="4" w:space="0" w:color="auto"/>
              <w:right w:val="single" w:sz="4" w:space="0" w:color="auto"/>
            </w:tcBorders>
          </w:tcPr>
          <w:p w14:paraId="00A8D09A" w14:textId="77777777" w:rsidR="003F3082" w:rsidRDefault="003F3082">
            <w:pPr>
              <w:keepNext/>
              <w:keepLines/>
              <w:spacing w:after="0"/>
              <w:rPr>
                <w:rFonts w:ascii="Courier New" w:hAnsi="Courier New" w:cs="Courier New"/>
                <w:sz w:val="18"/>
                <w:szCs w:val="18"/>
              </w:rPr>
            </w:pPr>
            <w:r>
              <w:rPr>
                <w:rFonts w:ascii="Arial" w:hAnsi="Arial" w:cs="Arial"/>
                <w:sz w:val="18"/>
                <w:szCs w:val="18"/>
                <w:lang w:eastAsia="en-GB"/>
              </w:rPr>
              <w:t xml:space="preserve">It is list of </w:t>
            </w:r>
            <w:r>
              <w:t xml:space="preserve">configured </w:t>
            </w:r>
            <w:r>
              <w:rPr>
                <w:rFonts w:ascii="Arial" w:hAnsi="Arial" w:cs="Arial"/>
                <w:sz w:val="18"/>
                <w:szCs w:val="18"/>
                <w:lang w:eastAsia="en-GB"/>
              </w:rPr>
              <w:t xml:space="preserve">scrambling </w:t>
            </w:r>
            <w:r>
              <w:t>identities</w:t>
            </w:r>
            <w:r>
              <w:rPr>
                <w:rFonts w:ascii="Arial" w:hAnsi="Arial" w:cs="Arial"/>
                <w:sz w:val="18"/>
                <w:szCs w:val="18"/>
                <w:lang w:eastAsia="en-GB"/>
              </w:rPr>
              <w:t xml:space="preserve"> for RIM RS-1 (see 38.211 [32], subclause 7.4.1.6). The size of the list is </w:t>
            </w:r>
            <w:r>
              <w:rPr>
                <w:rFonts w:ascii="Courier New" w:hAnsi="Courier New" w:cs="Courier New"/>
                <w:sz w:val="18"/>
                <w:szCs w:val="18"/>
              </w:rPr>
              <w:t>nrofRIMRSSequenceCandidatesofRS1.</w:t>
            </w:r>
          </w:p>
          <w:p w14:paraId="67576761" w14:textId="77777777" w:rsidR="003F3082" w:rsidRDefault="003F3082">
            <w:pPr>
              <w:keepNext/>
              <w:keepLines/>
              <w:spacing w:after="0"/>
              <w:rPr>
                <w:rFonts w:ascii="Courier New" w:hAnsi="Courier New" w:cs="Courier New"/>
                <w:sz w:val="18"/>
                <w:szCs w:val="18"/>
              </w:rPr>
            </w:pPr>
          </w:p>
          <w:p w14:paraId="1F25E05D" w14:textId="77777777" w:rsidR="003F3082" w:rsidRDefault="003F3082">
            <w:pPr>
              <w:keepNext/>
              <w:keepLines/>
              <w:spacing w:after="0"/>
              <w:rPr>
                <w:rFonts w:ascii="Arial" w:hAnsi="Arial" w:cs="Arial"/>
                <w:sz w:val="18"/>
                <w:szCs w:val="18"/>
                <w:lang w:eastAsia="en-GB"/>
              </w:rPr>
            </w:pPr>
            <w:r>
              <w:rPr>
                <w:rFonts w:ascii="Arial" w:hAnsi="Arial" w:cs="Arial"/>
                <w:sz w:val="18"/>
                <w:szCs w:val="18"/>
                <w:lang w:eastAsia="en-GB"/>
              </w:rPr>
              <w:t xml:space="preserve">allowedValues: 0..2^10-1  </w:t>
            </w:r>
          </w:p>
          <w:p w14:paraId="0B1D12D9" w14:textId="77777777" w:rsidR="003F3082" w:rsidRDefault="003F3082">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hideMark/>
          </w:tcPr>
          <w:p w14:paraId="7568D81C" w14:textId="77777777" w:rsidR="003F3082" w:rsidRDefault="003F3082">
            <w:pPr>
              <w:pStyle w:val="TAL"/>
            </w:pPr>
            <w:r>
              <w:t>type: Integer</w:t>
            </w:r>
          </w:p>
          <w:p w14:paraId="52379CBD" w14:textId="77777777" w:rsidR="003F3082" w:rsidRDefault="003F3082">
            <w:pPr>
              <w:pStyle w:val="TAL"/>
            </w:pPr>
            <w:r>
              <w:t>multiplicity: 1, 2..8</w:t>
            </w:r>
          </w:p>
          <w:p w14:paraId="3A84CE29" w14:textId="77777777" w:rsidR="003F3082" w:rsidRDefault="003F3082">
            <w:pPr>
              <w:pStyle w:val="TAL"/>
            </w:pPr>
            <w:r>
              <w:t>isOrdered: N/A</w:t>
            </w:r>
          </w:p>
          <w:p w14:paraId="13E5CA06" w14:textId="77777777" w:rsidR="003F3082" w:rsidRDefault="003F3082">
            <w:pPr>
              <w:pStyle w:val="TAL"/>
            </w:pPr>
            <w:r>
              <w:t>isUnique: N/A</w:t>
            </w:r>
          </w:p>
          <w:p w14:paraId="7183F476" w14:textId="77777777" w:rsidR="003F3082" w:rsidRDefault="003F3082">
            <w:pPr>
              <w:pStyle w:val="TAL"/>
            </w:pPr>
            <w:r>
              <w:t>defaultValue: None</w:t>
            </w:r>
          </w:p>
          <w:p w14:paraId="6E463A1E" w14:textId="77777777" w:rsidR="003F3082" w:rsidRDefault="003F3082">
            <w:pPr>
              <w:pStyle w:val="TAL"/>
            </w:pPr>
            <w:r>
              <w:t>isNullable: False</w:t>
            </w:r>
          </w:p>
        </w:tc>
      </w:tr>
      <w:tr w:rsidR="003F3082" w14:paraId="16DEB29C"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hideMark/>
          </w:tcPr>
          <w:p w14:paraId="393C123C" w14:textId="77777777" w:rsidR="003F3082" w:rsidRDefault="003F3082">
            <w:pPr>
              <w:pStyle w:val="Default"/>
              <w:rPr>
                <w:rFonts w:ascii="Courier New" w:hAnsi="Courier New" w:cs="Courier New"/>
                <w:sz w:val="18"/>
                <w:szCs w:val="18"/>
                <w:lang w:val="en-GB" w:eastAsia="zh-CN"/>
              </w:rPr>
            </w:pPr>
            <w:r>
              <w:rPr>
                <w:rFonts w:ascii="Courier New" w:hAnsi="Courier New" w:cs="Courier New"/>
                <w:sz w:val="18"/>
                <w:szCs w:val="18"/>
                <w:lang w:val="en-GB"/>
              </w:rPr>
              <w:t>nrofRIMRSSequenceCandidatesofRS2</w:t>
            </w:r>
          </w:p>
        </w:tc>
        <w:tc>
          <w:tcPr>
            <w:tcW w:w="2917" w:type="pct"/>
            <w:tcBorders>
              <w:top w:val="single" w:sz="4" w:space="0" w:color="auto"/>
              <w:left w:val="single" w:sz="4" w:space="0" w:color="auto"/>
              <w:bottom w:val="single" w:sz="4" w:space="0" w:color="auto"/>
              <w:right w:val="single" w:sz="4" w:space="0" w:color="auto"/>
            </w:tcBorders>
          </w:tcPr>
          <w:p w14:paraId="50944B15" w14:textId="77777777" w:rsidR="003F3082" w:rsidRDefault="003F3082">
            <w:pPr>
              <w:keepNext/>
              <w:keepLines/>
              <w:spacing w:after="0"/>
              <w:rPr>
                <w:rFonts w:ascii="Arial" w:hAnsi="Arial" w:cs="Arial"/>
                <w:sz w:val="18"/>
                <w:szCs w:val="18"/>
                <w:lang w:eastAsia="en-GB"/>
              </w:rPr>
            </w:pPr>
            <w:r>
              <w:rPr>
                <w:rFonts w:ascii="Arial" w:hAnsi="Arial" w:cs="Arial"/>
                <w:sz w:val="18"/>
                <w:szCs w:val="18"/>
                <w:lang w:eastAsia="en-GB"/>
              </w:rPr>
              <w:t xml:space="preserve"> It is the number of </w:t>
            </w:r>
            <w:r>
              <w:t xml:space="preserve">candidate sequences assigned </w:t>
            </w:r>
            <w:r>
              <w:rPr>
                <w:rFonts w:ascii="Arial" w:hAnsi="Arial" w:cs="Arial"/>
                <w:sz w:val="18"/>
                <w:szCs w:val="18"/>
                <w:lang w:eastAsia="en-GB"/>
              </w:rPr>
              <w:t>for RIM RS-2 (see 38.211 [32], subclause 7.4.1.6).</w:t>
            </w:r>
          </w:p>
          <w:p w14:paraId="641142D0" w14:textId="77777777" w:rsidR="003F3082" w:rsidRDefault="003F3082">
            <w:pPr>
              <w:keepNext/>
              <w:keepLines/>
              <w:spacing w:after="0"/>
              <w:rPr>
                <w:rFonts w:ascii="Arial" w:hAnsi="Arial" w:cs="Arial"/>
                <w:sz w:val="18"/>
                <w:szCs w:val="18"/>
                <w:lang w:eastAsia="en-GB"/>
              </w:rPr>
            </w:pPr>
          </w:p>
          <w:p w14:paraId="053D0BC5" w14:textId="77777777" w:rsidR="003F3082" w:rsidRDefault="003F3082">
            <w:pPr>
              <w:keepNext/>
              <w:keepLines/>
              <w:spacing w:after="0"/>
              <w:rPr>
                <w:rFonts w:ascii="Arial" w:hAnsi="Arial" w:cs="Arial"/>
                <w:sz w:val="18"/>
                <w:szCs w:val="18"/>
                <w:lang w:eastAsia="en-GB"/>
              </w:rPr>
            </w:pPr>
            <w:r>
              <w:rPr>
                <w:rFonts w:ascii="Arial" w:hAnsi="Arial" w:cs="Arial"/>
                <w:sz w:val="18"/>
                <w:szCs w:val="18"/>
              </w:rPr>
              <w:t>allowedValues:</w:t>
            </w:r>
            <w:r>
              <w:rPr>
                <w:rStyle w:val="normaltextrun1"/>
                <w:rFonts w:cs="Arial"/>
                <w:color w:val="181818"/>
                <w:spacing w:val="-6"/>
                <w:position w:val="2"/>
                <w:szCs w:val="18"/>
              </w:rPr>
              <w:t xml:space="preserve"> </w:t>
            </w:r>
            <w:r>
              <w:rPr>
                <w:rFonts w:ascii="Arial" w:hAnsi="Arial" w:cs="Arial"/>
                <w:sz w:val="18"/>
                <w:szCs w:val="18"/>
                <w:lang w:eastAsia="en-GB"/>
              </w:rPr>
              <w:t>1,2..8</w:t>
            </w:r>
          </w:p>
          <w:p w14:paraId="11F92EC1" w14:textId="77777777" w:rsidR="003F3082" w:rsidRDefault="003F3082">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hideMark/>
          </w:tcPr>
          <w:p w14:paraId="1F835FB5" w14:textId="77777777" w:rsidR="003F3082" w:rsidRDefault="003F3082">
            <w:pPr>
              <w:pStyle w:val="TAL"/>
            </w:pPr>
            <w:r>
              <w:t>type: Integer</w:t>
            </w:r>
          </w:p>
          <w:p w14:paraId="0DFB6212" w14:textId="77777777" w:rsidR="003F3082" w:rsidRDefault="003F3082">
            <w:pPr>
              <w:pStyle w:val="TAL"/>
            </w:pPr>
            <w:r>
              <w:t xml:space="preserve">multiplicity: </w:t>
            </w:r>
            <w:r>
              <w:rPr>
                <w:lang w:eastAsia="zh-CN"/>
              </w:rPr>
              <w:t>1</w:t>
            </w:r>
          </w:p>
          <w:p w14:paraId="7FEE12AB" w14:textId="77777777" w:rsidR="003F3082" w:rsidRDefault="003F3082">
            <w:pPr>
              <w:pStyle w:val="TAL"/>
            </w:pPr>
            <w:r>
              <w:t>isOrdered: N/A</w:t>
            </w:r>
          </w:p>
          <w:p w14:paraId="6B4F2AEC" w14:textId="77777777" w:rsidR="003F3082" w:rsidRDefault="003F3082">
            <w:pPr>
              <w:pStyle w:val="TAL"/>
            </w:pPr>
            <w:r>
              <w:t>isUnique: N/A</w:t>
            </w:r>
          </w:p>
          <w:p w14:paraId="572E82DD" w14:textId="77777777" w:rsidR="003F3082" w:rsidRDefault="003F3082">
            <w:pPr>
              <w:pStyle w:val="TAL"/>
            </w:pPr>
            <w:r>
              <w:t>defaultValue: None</w:t>
            </w:r>
          </w:p>
          <w:p w14:paraId="2E5F3E1D" w14:textId="77777777" w:rsidR="003F3082" w:rsidRDefault="003F3082">
            <w:pPr>
              <w:pStyle w:val="TAL"/>
            </w:pPr>
            <w:r>
              <w:t>isNullable: False</w:t>
            </w:r>
          </w:p>
        </w:tc>
      </w:tr>
      <w:tr w:rsidR="003F3082" w14:paraId="42AC108F"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hideMark/>
          </w:tcPr>
          <w:p w14:paraId="7876B680" w14:textId="77777777" w:rsidR="003F3082" w:rsidRDefault="003F3082">
            <w:pPr>
              <w:pStyle w:val="Default"/>
              <w:rPr>
                <w:rFonts w:ascii="Courier New" w:hAnsi="Courier New" w:cs="Courier New"/>
                <w:sz w:val="18"/>
                <w:szCs w:val="18"/>
                <w:lang w:val="en-GB" w:eastAsia="zh-CN"/>
              </w:rPr>
            </w:pPr>
            <w:r>
              <w:rPr>
                <w:rFonts w:ascii="Courier New" w:hAnsi="Courier New" w:cs="Courier New"/>
                <w:sz w:val="18"/>
                <w:szCs w:val="18"/>
                <w:lang w:val="en-GB" w:eastAsia="zh-CN"/>
              </w:rPr>
              <w:t>rimRSScrambleIdListofRS2</w:t>
            </w:r>
          </w:p>
        </w:tc>
        <w:tc>
          <w:tcPr>
            <w:tcW w:w="2917" w:type="pct"/>
            <w:tcBorders>
              <w:top w:val="single" w:sz="4" w:space="0" w:color="auto"/>
              <w:left w:val="single" w:sz="4" w:space="0" w:color="auto"/>
              <w:bottom w:val="single" w:sz="4" w:space="0" w:color="auto"/>
              <w:right w:val="single" w:sz="4" w:space="0" w:color="auto"/>
            </w:tcBorders>
          </w:tcPr>
          <w:p w14:paraId="7D4456AA" w14:textId="77777777" w:rsidR="003F3082" w:rsidRDefault="003F3082">
            <w:pPr>
              <w:keepNext/>
              <w:keepLines/>
              <w:spacing w:after="0"/>
              <w:rPr>
                <w:rFonts w:ascii="Courier New" w:hAnsi="Courier New" w:cs="Courier New"/>
                <w:sz w:val="18"/>
                <w:szCs w:val="18"/>
              </w:rPr>
            </w:pPr>
            <w:r>
              <w:rPr>
                <w:rFonts w:ascii="Arial" w:hAnsi="Arial" w:cs="Arial"/>
                <w:sz w:val="18"/>
                <w:szCs w:val="18"/>
                <w:lang w:eastAsia="en-GB"/>
              </w:rPr>
              <w:t xml:space="preserve">It is list of </w:t>
            </w:r>
            <w:r>
              <w:t xml:space="preserve">configured </w:t>
            </w:r>
            <w:r>
              <w:rPr>
                <w:rFonts w:ascii="Arial" w:hAnsi="Arial" w:cs="Arial"/>
                <w:sz w:val="18"/>
                <w:szCs w:val="18"/>
                <w:lang w:eastAsia="en-GB"/>
              </w:rPr>
              <w:t xml:space="preserve">scrambling </w:t>
            </w:r>
            <w:r>
              <w:t>identities</w:t>
            </w:r>
            <w:r>
              <w:rPr>
                <w:rFonts w:ascii="Arial" w:hAnsi="Arial" w:cs="Arial"/>
                <w:sz w:val="18"/>
                <w:szCs w:val="18"/>
                <w:lang w:eastAsia="en-GB"/>
              </w:rPr>
              <w:t xml:space="preserve"> for RIM RS-2 (see 38.211 [32], subclause 7.4.1.6).. The size of the list is </w:t>
            </w:r>
            <w:r>
              <w:rPr>
                <w:rFonts w:ascii="Courier New" w:hAnsi="Courier New" w:cs="Courier New"/>
                <w:sz w:val="18"/>
                <w:szCs w:val="18"/>
              </w:rPr>
              <w:t>nrofRIMRSSequenceCandidatesofRS2.</w:t>
            </w:r>
          </w:p>
          <w:p w14:paraId="41BDB5DD" w14:textId="77777777" w:rsidR="003F3082" w:rsidRDefault="003F3082">
            <w:pPr>
              <w:keepNext/>
              <w:keepLines/>
              <w:spacing w:after="0"/>
              <w:rPr>
                <w:rFonts w:ascii="Courier New" w:hAnsi="Courier New" w:cs="Courier New"/>
                <w:sz w:val="18"/>
                <w:szCs w:val="18"/>
              </w:rPr>
            </w:pPr>
          </w:p>
          <w:p w14:paraId="25F6ADBD" w14:textId="77777777" w:rsidR="003F3082" w:rsidRDefault="003F3082">
            <w:pPr>
              <w:keepNext/>
              <w:keepLines/>
              <w:spacing w:after="0"/>
              <w:rPr>
                <w:rFonts w:ascii="Arial" w:hAnsi="Arial" w:cs="Arial"/>
                <w:sz w:val="18"/>
                <w:szCs w:val="18"/>
                <w:lang w:eastAsia="en-GB"/>
              </w:rPr>
            </w:pPr>
            <w:r>
              <w:rPr>
                <w:rFonts w:ascii="Arial" w:hAnsi="Arial" w:cs="Arial"/>
                <w:sz w:val="18"/>
                <w:szCs w:val="18"/>
                <w:lang w:eastAsia="en-GB"/>
              </w:rPr>
              <w:t xml:space="preserve">allowedValues: 0..2^10-1  </w:t>
            </w:r>
          </w:p>
          <w:p w14:paraId="0373E5F5" w14:textId="77777777" w:rsidR="003F3082" w:rsidRDefault="003F3082">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hideMark/>
          </w:tcPr>
          <w:p w14:paraId="1049A79F" w14:textId="77777777" w:rsidR="003F3082" w:rsidRDefault="003F3082">
            <w:pPr>
              <w:pStyle w:val="TAL"/>
            </w:pPr>
            <w:r>
              <w:t>type: Integer</w:t>
            </w:r>
          </w:p>
          <w:p w14:paraId="74B03A67" w14:textId="77777777" w:rsidR="003F3082" w:rsidRDefault="003F3082">
            <w:pPr>
              <w:pStyle w:val="TAL"/>
            </w:pPr>
            <w:r>
              <w:t>multiplicity: 1, 2..8</w:t>
            </w:r>
          </w:p>
          <w:p w14:paraId="27BD71BD" w14:textId="77777777" w:rsidR="003F3082" w:rsidRDefault="003F3082">
            <w:pPr>
              <w:pStyle w:val="TAL"/>
            </w:pPr>
            <w:r>
              <w:t>isOrdered: N/A</w:t>
            </w:r>
          </w:p>
          <w:p w14:paraId="29C11DED" w14:textId="77777777" w:rsidR="003F3082" w:rsidRDefault="003F3082">
            <w:pPr>
              <w:pStyle w:val="TAL"/>
            </w:pPr>
            <w:r>
              <w:t>isUnique: N/A</w:t>
            </w:r>
          </w:p>
          <w:p w14:paraId="70A5E4C3" w14:textId="77777777" w:rsidR="003F3082" w:rsidRDefault="003F3082">
            <w:pPr>
              <w:pStyle w:val="TAL"/>
            </w:pPr>
            <w:r>
              <w:t>defaultValue: None</w:t>
            </w:r>
          </w:p>
          <w:p w14:paraId="2745FA9D" w14:textId="77777777" w:rsidR="003F3082" w:rsidRDefault="003F3082">
            <w:pPr>
              <w:pStyle w:val="TAL"/>
            </w:pPr>
            <w:r>
              <w:t>isNullable: False</w:t>
            </w:r>
          </w:p>
        </w:tc>
      </w:tr>
      <w:tr w:rsidR="003F3082" w14:paraId="71FC1165"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hideMark/>
          </w:tcPr>
          <w:p w14:paraId="5E040847" w14:textId="77777777" w:rsidR="003F3082" w:rsidRDefault="003F3082">
            <w:pPr>
              <w:pStyle w:val="Default"/>
              <w:rPr>
                <w:rFonts w:ascii="Courier New" w:hAnsi="Courier New" w:cs="Courier New"/>
                <w:sz w:val="18"/>
                <w:szCs w:val="18"/>
                <w:lang w:val="en-GB" w:eastAsia="zh-CN"/>
              </w:rPr>
            </w:pPr>
            <w:r>
              <w:rPr>
                <w:rFonts w:ascii="Courier New" w:hAnsi="Courier New" w:cs="Courier New"/>
                <w:sz w:val="18"/>
                <w:szCs w:val="18"/>
                <w:lang w:val="en-GB"/>
              </w:rPr>
              <w:t>enableEnoughNotEnoughIndication</w:t>
            </w:r>
          </w:p>
        </w:tc>
        <w:tc>
          <w:tcPr>
            <w:tcW w:w="2917" w:type="pct"/>
            <w:tcBorders>
              <w:top w:val="single" w:sz="4" w:space="0" w:color="auto"/>
              <w:left w:val="single" w:sz="4" w:space="0" w:color="auto"/>
              <w:bottom w:val="single" w:sz="4" w:space="0" w:color="auto"/>
              <w:right w:val="single" w:sz="4" w:space="0" w:color="auto"/>
            </w:tcBorders>
          </w:tcPr>
          <w:p w14:paraId="5BBE6CD3" w14:textId="77777777" w:rsidR="003F3082" w:rsidRDefault="003F3082">
            <w:pPr>
              <w:keepNext/>
              <w:keepLines/>
              <w:spacing w:after="0"/>
              <w:rPr>
                <w:rFonts w:ascii="Arial" w:hAnsi="Arial" w:cs="Arial"/>
                <w:sz w:val="18"/>
                <w:szCs w:val="18"/>
                <w:lang w:eastAsia="en-GB"/>
              </w:rPr>
            </w:pPr>
            <w:r>
              <w:rPr>
                <w:rFonts w:ascii="Arial" w:hAnsi="Arial" w:cs="Arial"/>
                <w:sz w:val="18"/>
                <w:szCs w:val="18"/>
                <w:lang w:eastAsia="zh-CN"/>
              </w:rPr>
              <w:t xml:space="preserve">It is indication of whether </w:t>
            </w:r>
            <w:r>
              <w:rPr>
                <w:rFonts w:ascii="Arial" w:hAnsi="Arial" w:cs="Arial"/>
                <w:sz w:val="18"/>
                <w:szCs w:val="18"/>
                <w:lang w:eastAsia="en-GB"/>
              </w:rPr>
              <w:t>“Enough” / “Not enough” indication functionality is enabled for RIM RS-1 (see 38.211 [32], subclause 7.4.1.6).</w:t>
            </w:r>
          </w:p>
          <w:p w14:paraId="3361BD1C" w14:textId="77777777" w:rsidR="003F3082" w:rsidRDefault="003F3082">
            <w:pPr>
              <w:keepNext/>
              <w:keepLines/>
              <w:spacing w:after="0"/>
              <w:rPr>
                <w:rFonts w:ascii="Arial" w:hAnsi="Arial" w:cs="Arial"/>
                <w:sz w:val="18"/>
                <w:szCs w:val="18"/>
                <w:lang w:eastAsia="en-GB"/>
              </w:rPr>
            </w:pPr>
          </w:p>
          <w:p w14:paraId="47A0A893" w14:textId="77777777" w:rsidR="003F3082" w:rsidRDefault="003F3082">
            <w:pPr>
              <w:keepNext/>
              <w:keepLines/>
              <w:spacing w:after="0"/>
            </w:pPr>
            <w:r>
              <w:t>If the indication is "enable",</w:t>
            </w:r>
          </w:p>
          <w:p w14:paraId="796FDB3A" w14:textId="77777777" w:rsidR="003F3082" w:rsidRDefault="003F3082">
            <w:pPr>
              <w:keepNext/>
              <w:keepLines/>
              <w:ind w:left="284"/>
              <w:rPr>
                <w:sz w:val="18"/>
                <w:szCs w:val="18"/>
              </w:rPr>
            </w:pPr>
            <w:r>
              <w:rPr>
                <w:sz w:val="18"/>
                <w:szCs w:val="18"/>
              </w:rPr>
              <w:t xml:space="preserve">the first half of </w:t>
            </w:r>
            <w:r>
              <w:rPr>
                <w:rFonts w:ascii="Courier New" w:hAnsi="Courier New" w:cs="Courier New"/>
                <w:sz w:val="18"/>
                <w:szCs w:val="18"/>
              </w:rPr>
              <w:t xml:space="preserve">nrofRIMRSSequenceCandidatesofRS1 </w:t>
            </w:r>
            <w:r>
              <w:rPr>
                <w:rFonts w:cs="Arial"/>
                <w:sz w:val="18"/>
                <w:szCs w:val="18"/>
                <w:lang w:eastAsia="en-GB"/>
              </w:rPr>
              <w:t xml:space="preserve"> </w:t>
            </w:r>
            <w:r>
              <w:rPr>
                <w:sz w:val="18"/>
                <w:szCs w:val="18"/>
              </w:rPr>
              <w:t>sequences indicates "Not enough mitigation", and the second half indicates "Enough mitigation", where,</w:t>
            </w:r>
          </w:p>
          <w:p w14:paraId="533A3961" w14:textId="77777777" w:rsidR="003F3082" w:rsidRDefault="003F3082">
            <w:pPr>
              <w:keepNext/>
              <w:keepLines/>
              <w:ind w:left="284"/>
              <w:rPr>
                <w:rFonts w:cs="Arial"/>
                <w:sz w:val="18"/>
                <w:szCs w:val="18"/>
                <w:lang w:eastAsia="en-GB"/>
              </w:rPr>
            </w:pPr>
            <w:r>
              <w:rPr>
                <w:sz w:val="18"/>
                <w:szCs w:val="18"/>
              </w:rPr>
              <w:t>"Enough mitigation"</w:t>
            </w:r>
            <w:r>
              <w:rPr>
                <w:rFonts w:cs="Arial"/>
                <w:sz w:val="18"/>
                <w:szCs w:val="18"/>
                <w:lang w:eastAsia="en-GB"/>
              </w:rPr>
              <w:t xml:space="preserve"> indicates that IoT going back to certain level at victim side and/or no further interference mitigation actions are needed at aggressor side</w:t>
            </w:r>
          </w:p>
          <w:p w14:paraId="7BB81B12" w14:textId="77777777" w:rsidR="003F3082" w:rsidRDefault="003F3082">
            <w:pPr>
              <w:keepNext/>
              <w:keepLines/>
              <w:ind w:left="284"/>
              <w:rPr>
                <w:rFonts w:cs="Arial"/>
                <w:sz w:val="18"/>
                <w:szCs w:val="18"/>
                <w:lang w:eastAsia="en-GB"/>
              </w:rPr>
            </w:pPr>
            <w:r>
              <w:rPr>
                <w:sz w:val="18"/>
                <w:szCs w:val="18"/>
              </w:rPr>
              <w:t xml:space="preserve">"Not enough mitigation" </w:t>
            </w:r>
            <w:r>
              <w:rPr>
                <w:rFonts w:cs="Arial"/>
                <w:sz w:val="18"/>
                <w:szCs w:val="18"/>
                <w:lang w:eastAsia="en-GB"/>
              </w:rPr>
              <w:t>indicates that IoT exceeding certain level at victim side and/or further interference mitigation actions are needed at aggressor side</w:t>
            </w:r>
          </w:p>
          <w:p w14:paraId="60F383C3" w14:textId="77777777" w:rsidR="003F3082" w:rsidRDefault="003F3082">
            <w:pPr>
              <w:keepNext/>
              <w:keepLines/>
              <w:spacing w:after="0"/>
              <w:rPr>
                <w:rFonts w:ascii="Arial" w:hAnsi="Arial" w:cs="Arial"/>
                <w:sz w:val="18"/>
                <w:szCs w:val="18"/>
                <w:lang w:eastAsia="en-GB"/>
              </w:rPr>
            </w:pPr>
          </w:p>
          <w:p w14:paraId="7912C45A" w14:textId="77777777" w:rsidR="003F3082" w:rsidRDefault="003F3082">
            <w:pPr>
              <w:keepNext/>
              <w:keepLines/>
              <w:spacing w:after="0"/>
            </w:pPr>
            <w:r>
              <w:rPr>
                <w:rFonts w:ascii="Arial" w:hAnsi="Arial" w:cs="Arial"/>
                <w:sz w:val="18"/>
                <w:szCs w:val="18"/>
              </w:rPr>
              <w:t>allowedValues:</w:t>
            </w:r>
            <w:r>
              <w:rPr>
                <w:rStyle w:val="normaltextrun1"/>
                <w:rFonts w:cs="Arial"/>
                <w:color w:val="181818"/>
                <w:spacing w:val="-6"/>
                <w:position w:val="2"/>
                <w:szCs w:val="18"/>
              </w:rPr>
              <w:t xml:space="preserve"> </w:t>
            </w:r>
            <w:r>
              <w:t>"ENABLE"</w:t>
            </w:r>
            <w:r>
              <w:rPr>
                <w:rFonts w:ascii="Arial" w:hAnsi="Arial" w:cs="Arial"/>
                <w:sz w:val="18"/>
                <w:szCs w:val="18"/>
                <w:lang w:eastAsia="en-GB"/>
              </w:rPr>
              <w:t>,</w:t>
            </w:r>
            <w:r>
              <w:t xml:space="preserve"> "DISABLE"</w:t>
            </w:r>
          </w:p>
          <w:p w14:paraId="60039BD7" w14:textId="77777777" w:rsidR="003F3082" w:rsidRDefault="003F3082">
            <w:pPr>
              <w:keepNext/>
              <w:keepLines/>
              <w:spacing w:after="0"/>
            </w:pPr>
          </w:p>
          <w:p w14:paraId="057E7DB9" w14:textId="77777777" w:rsidR="003F3082" w:rsidRDefault="003F3082">
            <w:pPr>
              <w:keepNext/>
              <w:keepLines/>
              <w:spacing w:after="0"/>
              <w:rPr>
                <w:rFonts w:ascii="Arial" w:hAnsi="Arial" w:cs="Arial"/>
                <w:sz w:val="18"/>
                <w:szCs w:val="18"/>
                <w:lang w:eastAsia="en-GB"/>
              </w:rPr>
            </w:pPr>
            <w:r>
              <w:rPr>
                <w:rFonts w:ascii="Arial" w:hAnsi="Arial" w:cs="Arial"/>
                <w:sz w:val="18"/>
                <w:szCs w:val="18"/>
                <w:lang w:eastAsia="en-GB"/>
              </w:rPr>
              <w:t>see NOTE 8</w:t>
            </w:r>
          </w:p>
          <w:p w14:paraId="60A9C3EC" w14:textId="77777777" w:rsidR="003F3082" w:rsidRDefault="003F3082">
            <w:pPr>
              <w:keepNext/>
              <w:keepLines/>
              <w:spacing w:after="0"/>
              <w:rPr>
                <w:rFonts w:ascii="Arial" w:hAnsi="Arial" w:cs="Arial"/>
                <w:sz w:val="18"/>
                <w:szCs w:val="18"/>
                <w:lang w:eastAsia="en-GB"/>
              </w:rPr>
            </w:pPr>
          </w:p>
          <w:p w14:paraId="6BCE2AE5" w14:textId="77777777" w:rsidR="003F3082" w:rsidRDefault="003F3082">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hideMark/>
          </w:tcPr>
          <w:p w14:paraId="5F507E30" w14:textId="77777777" w:rsidR="003F3082" w:rsidRDefault="003F3082">
            <w:pPr>
              <w:pStyle w:val="TAL"/>
            </w:pPr>
            <w:r>
              <w:t>type: Enum</w:t>
            </w:r>
          </w:p>
          <w:p w14:paraId="2E05DFF7" w14:textId="77777777" w:rsidR="003F3082" w:rsidRDefault="003F3082">
            <w:pPr>
              <w:pStyle w:val="TAL"/>
            </w:pPr>
            <w:r>
              <w:t xml:space="preserve">multiplicity: </w:t>
            </w:r>
            <w:r>
              <w:rPr>
                <w:lang w:eastAsia="zh-CN"/>
              </w:rPr>
              <w:t>1</w:t>
            </w:r>
          </w:p>
          <w:p w14:paraId="326DC91E" w14:textId="77777777" w:rsidR="003F3082" w:rsidRDefault="003F3082">
            <w:pPr>
              <w:pStyle w:val="TAL"/>
            </w:pPr>
            <w:r>
              <w:t>isOrdered: N/A</w:t>
            </w:r>
          </w:p>
          <w:p w14:paraId="38C95B31" w14:textId="77777777" w:rsidR="003F3082" w:rsidRDefault="003F3082">
            <w:pPr>
              <w:pStyle w:val="TAL"/>
            </w:pPr>
            <w:r>
              <w:t>isUnique: N/A</w:t>
            </w:r>
          </w:p>
          <w:p w14:paraId="1FBC31BB" w14:textId="77777777" w:rsidR="003F3082" w:rsidRDefault="003F3082">
            <w:pPr>
              <w:pStyle w:val="TAL"/>
            </w:pPr>
            <w:r>
              <w:t xml:space="preserve">defaultValue: DISABLE </w:t>
            </w:r>
          </w:p>
          <w:p w14:paraId="11CC9EFD" w14:textId="77777777" w:rsidR="003F3082" w:rsidRDefault="003F3082">
            <w:pPr>
              <w:pStyle w:val="TAL"/>
            </w:pPr>
            <w:r>
              <w:t>isNullable: False</w:t>
            </w:r>
          </w:p>
        </w:tc>
      </w:tr>
      <w:tr w:rsidR="003F3082" w14:paraId="08AB9CFA"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hideMark/>
          </w:tcPr>
          <w:p w14:paraId="6E344673" w14:textId="77777777" w:rsidR="003F3082" w:rsidRDefault="003F3082">
            <w:pPr>
              <w:pStyle w:val="Default"/>
              <w:rPr>
                <w:rFonts w:ascii="Courier New" w:hAnsi="Courier New" w:cs="Courier New"/>
                <w:sz w:val="18"/>
                <w:szCs w:val="18"/>
                <w:lang w:val="en-GB" w:eastAsia="zh-CN"/>
              </w:rPr>
            </w:pPr>
            <w:r>
              <w:rPr>
                <w:rFonts w:ascii="Courier New" w:hAnsi="Courier New" w:cs="Courier New"/>
                <w:sz w:val="18"/>
                <w:szCs w:val="18"/>
                <w:lang w:val="en-GB"/>
              </w:rPr>
              <w:t>RIMRSScrambleTimerMultiplier</w:t>
            </w:r>
          </w:p>
        </w:tc>
        <w:tc>
          <w:tcPr>
            <w:tcW w:w="2917" w:type="pct"/>
            <w:tcBorders>
              <w:top w:val="single" w:sz="4" w:space="0" w:color="auto"/>
              <w:left w:val="single" w:sz="4" w:space="0" w:color="auto"/>
              <w:bottom w:val="single" w:sz="4" w:space="0" w:color="auto"/>
              <w:right w:val="single" w:sz="4" w:space="0" w:color="auto"/>
            </w:tcBorders>
          </w:tcPr>
          <w:p w14:paraId="667FA63B" w14:textId="77777777" w:rsidR="003F3082" w:rsidRDefault="003F3082">
            <w:pPr>
              <w:keepNext/>
              <w:keepLines/>
              <w:spacing w:after="0"/>
              <w:rPr>
                <w:rFonts w:ascii="Arial" w:hAnsi="Arial" w:cs="Arial"/>
                <w:sz w:val="18"/>
                <w:szCs w:val="18"/>
                <w:lang w:eastAsia="en-GB"/>
              </w:rPr>
            </w:pPr>
            <w:r>
              <w:rPr>
                <w:rFonts w:ascii="Arial" w:hAnsi="Arial" w:cs="Arial"/>
                <w:sz w:val="18"/>
                <w:szCs w:val="18"/>
                <w:lang w:eastAsia="en-GB"/>
              </w:rPr>
              <w:t xml:space="preserve">It is parameter </w:t>
            </w:r>
            <w:r>
              <w:t xml:space="preserve">multiplier factor </w:t>
            </w:r>
            <w:r>
              <w:rPr>
                <w:rFonts w:ascii="Arial" w:hAnsi="Arial" w:cs="Arial"/>
                <w:sz w:val="18"/>
                <w:szCs w:val="18"/>
                <w:lang w:eastAsia="en-GB"/>
              </w:rPr>
              <w:t>Z for initialization seed (see 38.211 [32], subclause 7.4.1.6).</w:t>
            </w:r>
          </w:p>
          <w:p w14:paraId="4A191A65" w14:textId="77777777" w:rsidR="003F3082" w:rsidRDefault="003F3082">
            <w:pPr>
              <w:keepNext/>
              <w:keepLines/>
              <w:spacing w:after="0"/>
              <w:rPr>
                <w:rFonts w:ascii="Arial" w:hAnsi="Arial" w:cs="Arial"/>
                <w:sz w:val="18"/>
                <w:szCs w:val="18"/>
                <w:lang w:eastAsia="en-GB"/>
              </w:rPr>
            </w:pPr>
          </w:p>
          <w:p w14:paraId="40168349" w14:textId="77777777" w:rsidR="003F3082" w:rsidRDefault="003F3082">
            <w:pPr>
              <w:keepNext/>
              <w:keepLines/>
              <w:spacing w:after="0"/>
              <w:rPr>
                <w:rFonts w:ascii="Arial" w:hAnsi="Arial" w:cs="Arial"/>
                <w:sz w:val="18"/>
                <w:szCs w:val="18"/>
                <w:lang w:eastAsia="en-GB"/>
              </w:rPr>
            </w:pPr>
          </w:p>
          <w:p w14:paraId="3AB76541" w14:textId="77777777" w:rsidR="003F3082" w:rsidRDefault="003F3082">
            <w:pPr>
              <w:keepNext/>
              <w:keepLines/>
              <w:spacing w:after="0"/>
              <w:rPr>
                <w:rFonts w:ascii="Arial" w:hAnsi="Arial" w:cs="Arial"/>
                <w:sz w:val="18"/>
                <w:szCs w:val="18"/>
                <w:lang w:eastAsia="en-GB"/>
              </w:rPr>
            </w:pPr>
            <w:r>
              <w:rPr>
                <w:rFonts w:ascii="Arial" w:hAnsi="Arial" w:cs="Arial"/>
                <w:sz w:val="18"/>
                <w:szCs w:val="18"/>
              </w:rPr>
              <w:t>allowedValues:</w:t>
            </w:r>
            <w:r>
              <w:rPr>
                <w:rStyle w:val="normaltextrun1"/>
                <w:rFonts w:cs="Arial"/>
                <w:color w:val="181818"/>
                <w:spacing w:val="-6"/>
                <w:position w:val="2"/>
                <w:szCs w:val="18"/>
              </w:rPr>
              <w:t xml:space="preserve">  </w:t>
            </w:r>
            <w:r>
              <w:rPr>
                <w:rFonts w:ascii="Arial" w:hAnsi="Arial" w:cs="Arial"/>
                <w:sz w:val="18"/>
                <w:szCs w:val="18"/>
                <w:lang w:eastAsia="en-GB"/>
              </w:rPr>
              <w:t>0,1,….2^31-1</w:t>
            </w:r>
          </w:p>
          <w:p w14:paraId="28B4515F" w14:textId="77777777" w:rsidR="003F3082" w:rsidRDefault="003F3082">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hideMark/>
          </w:tcPr>
          <w:p w14:paraId="28A26C6D" w14:textId="77777777" w:rsidR="003F3082" w:rsidRDefault="003F3082">
            <w:pPr>
              <w:pStyle w:val="TAL"/>
            </w:pPr>
            <w:r>
              <w:t>type: Integer</w:t>
            </w:r>
          </w:p>
          <w:p w14:paraId="7A264CF0" w14:textId="77777777" w:rsidR="003F3082" w:rsidRDefault="003F3082">
            <w:pPr>
              <w:pStyle w:val="TAL"/>
            </w:pPr>
            <w:r>
              <w:t xml:space="preserve">multiplicity: </w:t>
            </w:r>
            <w:r>
              <w:rPr>
                <w:lang w:eastAsia="zh-CN"/>
              </w:rPr>
              <w:t>1</w:t>
            </w:r>
          </w:p>
          <w:p w14:paraId="2A628DFF" w14:textId="77777777" w:rsidR="003F3082" w:rsidRDefault="003F3082">
            <w:pPr>
              <w:pStyle w:val="TAL"/>
            </w:pPr>
            <w:r>
              <w:t>isOrdered: N/A</w:t>
            </w:r>
          </w:p>
          <w:p w14:paraId="21EE3E63" w14:textId="77777777" w:rsidR="003F3082" w:rsidRDefault="003F3082">
            <w:pPr>
              <w:pStyle w:val="TAL"/>
            </w:pPr>
            <w:r>
              <w:t>isUnique: N/A</w:t>
            </w:r>
          </w:p>
          <w:p w14:paraId="4BDC3222" w14:textId="77777777" w:rsidR="003F3082" w:rsidRDefault="003F3082">
            <w:pPr>
              <w:pStyle w:val="TAL"/>
            </w:pPr>
            <w:r>
              <w:t>defaultValue: None</w:t>
            </w:r>
          </w:p>
          <w:p w14:paraId="597C17D8" w14:textId="77777777" w:rsidR="003F3082" w:rsidRDefault="003F3082">
            <w:pPr>
              <w:pStyle w:val="TAL"/>
            </w:pPr>
            <w:r>
              <w:t>isNullable: False</w:t>
            </w:r>
          </w:p>
        </w:tc>
      </w:tr>
      <w:tr w:rsidR="003F3082" w14:paraId="011A1B3E"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hideMark/>
          </w:tcPr>
          <w:p w14:paraId="3AB1DEB0" w14:textId="77777777" w:rsidR="003F3082" w:rsidRDefault="003F3082">
            <w:pPr>
              <w:pStyle w:val="Default"/>
              <w:rPr>
                <w:rFonts w:ascii="Courier New" w:hAnsi="Courier New" w:cs="Courier New"/>
                <w:sz w:val="18"/>
                <w:szCs w:val="18"/>
                <w:lang w:val="en-GB" w:eastAsia="zh-CN"/>
              </w:rPr>
            </w:pPr>
            <w:r>
              <w:rPr>
                <w:rFonts w:ascii="Courier New" w:hAnsi="Courier New" w:cs="Courier New"/>
                <w:sz w:val="18"/>
                <w:szCs w:val="18"/>
                <w:lang w:val="en-GB"/>
              </w:rPr>
              <w:t>RIMRSScrambleTimerOffset</w:t>
            </w:r>
          </w:p>
        </w:tc>
        <w:tc>
          <w:tcPr>
            <w:tcW w:w="2917" w:type="pct"/>
            <w:tcBorders>
              <w:top w:val="single" w:sz="4" w:space="0" w:color="auto"/>
              <w:left w:val="single" w:sz="4" w:space="0" w:color="auto"/>
              <w:bottom w:val="single" w:sz="4" w:space="0" w:color="auto"/>
              <w:right w:val="single" w:sz="4" w:space="0" w:color="auto"/>
            </w:tcBorders>
          </w:tcPr>
          <w:p w14:paraId="54B8E4CC" w14:textId="77777777" w:rsidR="003F3082" w:rsidRDefault="003F3082">
            <w:pPr>
              <w:keepNext/>
              <w:keepLines/>
              <w:spacing w:after="0"/>
              <w:rPr>
                <w:rFonts w:ascii="Arial" w:hAnsi="Arial" w:cs="Arial"/>
                <w:sz w:val="18"/>
                <w:szCs w:val="18"/>
                <w:lang w:eastAsia="en-GB"/>
              </w:rPr>
            </w:pPr>
            <w:r>
              <w:rPr>
                <w:rFonts w:ascii="Arial" w:hAnsi="Arial" w:cs="Arial"/>
                <w:sz w:val="18"/>
                <w:szCs w:val="18"/>
                <w:lang w:eastAsia="en-GB"/>
              </w:rPr>
              <w:t>It is parameter offset for initialization seed (see 38.211 [32], subclause 7.4.1.6).</w:t>
            </w:r>
          </w:p>
          <w:p w14:paraId="542E3E4D" w14:textId="77777777" w:rsidR="003F3082" w:rsidRDefault="003F3082">
            <w:pPr>
              <w:keepNext/>
              <w:keepLines/>
              <w:spacing w:after="0"/>
              <w:rPr>
                <w:rFonts w:ascii="Arial" w:hAnsi="Arial" w:cs="Arial"/>
                <w:sz w:val="18"/>
                <w:szCs w:val="18"/>
                <w:lang w:eastAsia="en-GB"/>
              </w:rPr>
            </w:pPr>
          </w:p>
          <w:p w14:paraId="0D18E1CC" w14:textId="77777777" w:rsidR="003F3082" w:rsidRDefault="003F3082">
            <w:pPr>
              <w:keepNext/>
              <w:keepLines/>
              <w:spacing w:after="0"/>
              <w:rPr>
                <w:rFonts w:ascii="Arial" w:hAnsi="Arial" w:cs="Arial"/>
                <w:sz w:val="18"/>
                <w:szCs w:val="18"/>
              </w:rPr>
            </w:pPr>
            <w:r>
              <w:rPr>
                <w:rFonts w:ascii="Arial" w:hAnsi="Arial" w:cs="Arial"/>
                <w:sz w:val="18"/>
                <w:szCs w:val="18"/>
              </w:rPr>
              <w:t>allowedValues: 0,1,….2^31-1</w:t>
            </w:r>
          </w:p>
          <w:p w14:paraId="0E9B1013" w14:textId="77777777" w:rsidR="003F3082" w:rsidRDefault="003F3082">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hideMark/>
          </w:tcPr>
          <w:p w14:paraId="6DC46EE2" w14:textId="77777777" w:rsidR="003F3082" w:rsidRDefault="003F3082">
            <w:pPr>
              <w:pStyle w:val="TAL"/>
            </w:pPr>
            <w:r>
              <w:t>type: Integer</w:t>
            </w:r>
          </w:p>
          <w:p w14:paraId="23DEC6F8" w14:textId="77777777" w:rsidR="003F3082" w:rsidRDefault="003F3082">
            <w:pPr>
              <w:pStyle w:val="TAL"/>
            </w:pPr>
            <w:r>
              <w:t xml:space="preserve">multiplicity: </w:t>
            </w:r>
            <w:r>
              <w:rPr>
                <w:lang w:eastAsia="zh-CN"/>
              </w:rPr>
              <w:t>1</w:t>
            </w:r>
          </w:p>
          <w:p w14:paraId="3483DD1B" w14:textId="77777777" w:rsidR="003F3082" w:rsidRDefault="003F3082">
            <w:pPr>
              <w:pStyle w:val="TAL"/>
            </w:pPr>
            <w:r>
              <w:t>isOrdered: N/A</w:t>
            </w:r>
          </w:p>
          <w:p w14:paraId="41C61373" w14:textId="77777777" w:rsidR="003F3082" w:rsidRDefault="003F3082">
            <w:pPr>
              <w:pStyle w:val="TAL"/>
            </w:pPr>
            <w:r>
              <w:t>isUnique: N/A</w:t>
            </w:r>
          </w:p>
          <w:p w14:paraId="66E4F6EB" w14:textId="77777777" w:rsidR="003F3082" w:rsidRDefault="003F3082">
            <w:pPr>
              <w:pStyle w:val="TAL"/>
            </w:pPr>
            <w:r>
              <w:t>defaultValue: None</w:t>
            </w:r>
          </w:p>
          <w:p w14:paraId="78E194E5" w14:textId="77777777" w:rsidR="003F3082" w:rsidRDefault="003F3082">
            <w:pPr>
              <w:pStyle w:val="TAL"/>
            </w:pPr>
            <w:r>
              <w:t>isNullable: False</w:t>
            </w:r>
          </w:p>
        </w:tc>
      </w:tr>
      <w:tr w:rsidR="003F3082" w14:paraId="48D9158A"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vAlign w:val="center"/>
            <w:hideMark/>
          </w:tcPr>
          <w:p w14:paraId="6193CB59" w14:textId="77777777" w:rsidR="003F3082" w:rsidRDefault="003F3082">
            <w:pPr>
              <w:pStyle w:val="Default"/>
              <w:rPr>
                <w:rFonts w:ascii="Courier New" w:hAnsi="Courier New" w:cs="Courier New"/>
                <w:sz w:val="18"/>
                <w:szCs w:val="18"/>
                <w:lang w:val="en-GB" w:eastAsia="zh-CN"/>
              </w:rPr>
            </w:pPr>
            <w:r>
              <w:rPr>
                <w:rFonts w:ascii="Courier New" w:hAnsi="Courier New" w:cs="Courier New"/>
                <w:sz w:val="18"/>
                <w:szCs w:val="18"/>
                <w:lang w:val="en-GB"/>
              </w:rPr>
              <w:t>dlULSwitchingPeriod1</w:t>
            </w:r>
          </w:p>
        </w:tc>
        <w:tc>
          <w:tcPr>
            <w:tcW w:w="2917" w:type="pct"/>
            <w:tcBorders>
              <w:top w:val="single" w:sz="4" w:space="0" w:color="auto"/>
              <w:left w:val="single" w:sz="4" w:space="0" w:color="auto"/>
              <w:bottom w:val="single" w:sz="4" w:space="0" w:color="auto"/>
              <w:right w:val="single" w:sz="4" w:space="0" w:color="auto"/>
            </w:tcBorders>
          </w:tcPr>
          <w:p w14:paraId="7DED0D84" w14:textId="77777777" w:rsidR="003F3082" w:rsidRDefault="003F3082">
            <w:pPr>
              <w:keepNext/>
              <w:keepLines/>
              <w:spacing w:after="0"/>
              <w:rPr>
                <w:rFonts w:ascii="Arial" w:hAnsi="Arial" w:cs="Arial"/>
                <w:sz w:val="18"/>
                <w:szCs w:val="18"/>
                <w:lang w:eastAsia="en-GB"/>
              </w:rPr>
            </w:pPr>
            <w:r>
              <w:rPr>
                <w:rFonts w:ascii="Arial" w:hAnsi="Arial" w:cs="Arial"/>
                <w:sz w:val="18"/>
                <w:szCs w:val="18"/>
                <w:lang w:eastAsia="en-GB"/>
              </w:rPr>
              <w:t xml:space="preserve">This attribute is used to configure the first </w:t>
            </w:r>
            <w:r>
              <w:t xml:space="preserve">uplink-downlink </w:t>
            </w:r>
            <w:r>
              <w:rPr>
                <w:rFonts w:ascii="Arial" w:hAnsi="Arial" w:cs="Arial"/>
                <w:sz w:val="18"/>
                <w:szCs w:val="18"/>
                <w:lang w:eastAsia="en-GB"/>
              </w:rPr>
              <w:t xml:space="preserve">switching period (P1) for RIM RS transmission in the network, where one RIM RS is configured in one </w:t>
            </w:r>
            <w:r>
              <w:t xml:space="preserve">uplink-downlink </w:t>
            </w:r>
            <w:r>
              <w:rPr>
                <w:rFonts w:ascii="Arial" w:hAnsi="Arial" w:cs="Arial"/>
                <w:sz w:val="18"/>
                <w:szCs w:val="18"/>
                <w:lang w:eastAsia="en-GB"/>
              </w:rPr>
              <w:t xml:space="preserve">switching period. (see 38.211 [32], subclause 7.4.1.6). </w:t>
            </w:r>
          </w:p>
          <w:p w14:paraId="0A2C73BF" w14:textId="77777777" w:rsidR="003F3082" w:rsidRDefault="003F3082">
            <w:pPr>
              <w:keepNext/>
              <w:keepLines/>
              <w:ind w:left="284"/>
              <w:rPr>
                <w:rFonts w:cs="Arial"/>
                <w:sz w:val="18"/>
                <w:szCs w:val="18"/>
                <w:lang w:eastAsia="zh-CN"/>
              </w:rPr>
            </w:pPr>
            <w:r>
              <w:rPr>
                <w:rFonts w:cs="Arial"/>
                <w:sz w:val="18"/>
                <w:szCs w:val="18"/>
                <w:lang w:eastAsia="en-GB"/>
              </w:rPr>
              <w:t xml:space="preserve">When only one TDD-UL-DL-Pattern is configured, only dl-UL-SwitchingPeriod1 is configured, where P1 </w:t>
            </w:r>
            <w:r>
              <w:rPr>
                <w:rFonts w:cs="Arial"/>
                <w:sz w:val="18"/>
                <w:szCs w:val="18"/>
                <w:lang w:eastAsia="zh-CN"/>
              </w:rPr>
              <w:t xml:space="preserve">equals to the </w:t>
            </w:r>
            <w:r>
              <w:rPr>
                <w:sz w:val="18"/>
                <w:szCs w:val="18"/>
                <w:lang w:eastAsia="zh-CN"/>
              </w:rPr>
              <w:t xml:space="preserve">transmission </w:t>
            </w:r>
            <w:r>
              <w:rPr>
                <w:rFonts w:cs="Arial"/>
                <w:sz w:val="18"/>
                <w:szCs w:val="18"/>
                <w:lang w:eastAsia="zh-CN"/>
              </w:rPr>
              <w:t>periodicity of the TDD-UL-DL-Pattern.</w:t>
            </w:r>
          </w:p>
          <w:p w14:paraId="6661245A" w14:textId="77777777" w:rsidR="003F3082" w:rsidRDefault="003F3082">
            <w:pPr>
              <w:keepNext/>
              <w:keepLines/>
              <w:ind w:left="284"/>
              <w:rPr>
                <w:rFonts w:cs="Arial"/>
                <w:sz w:val="18"/>
                <w:szCs w:val="18"/>
                <w:lang w:eastAsia="zh-CN"/>
              </w:rPr>
            </w:pPr>
            <w:r>
              <w:rPr>
                <w:rFonts w:cs="Arial"/>
                <w:sz w:val="18"/>
                <w:szCs w:val="18"/>
                <w:lang w:eastAsia="en-GB"/>
              </w:rPr>
              <w:t xml:space="preserve">When two concatenated TDD-UL-DL-Patterns are configured, and RIM-RS resources is configured only in one of the TDD patterns, only dl-UL-SwitchingPeriod1 is configured, where P1 equals to the addition of the concatenated </w:t>
            </w:r>
            <w:r>
              <w:rPr>
                <w:sz w:val="18"/>
                <w:szCs w:val="18"/>
                <w:lang w:eastAsia="zh-CN"/>
              </w:rPr>
              <w:t xml:space="preserve">transmission </w:t>
            </w:r>
            <w:r>
              <w:rPr>
                <w:rFonts w:cs="Arial"/>
                <w:sz w:val="18"/>
                <w:szCs w:val="18"/>
                <w:lang w:eastAsia="en-GB"/>
              </w:rPr>
              <w:t>periodicity of the two TDD-UL-DL-Patterns.</w:t>
            </w:r>
          </w:p>
          <w:p w14:paraId="37BC72DA" w14:textId="77777777" w:rsidR="003F3082" w:rsidRDefault="003F3082">
            <w:pPr>
              <w:keepNext/>
              <w:keepLines/>
              <w:ind w:left="284"/>
              <w:rPr>
                <w:rFonts w:cs="Arial"/>
                <w:sz w:val="18"/>
                <w:szCs w:val="18"/>
                <w:lang w:eastAsia="zh-CN"/>
              </w:rPr>
            </w:pPr>
            <w:r>
              <w:rPr>
                <w:sz w:val="18"/>
                <w:szCs w:val="18"/>
                <w:lang w:eastAsia="zh-CN"/>
              </w:rPr>
              <w:t xml:space="preserve">When two concatenated TDD-UL-DL-Patterns are configured, and RIM-RS resources are configured in both TDD patterns, both dl-UL-SwitchingPeriod1 and dl-UL-SwitchingPeriod2 are configured, where P1 </w:t>
            </w:r>
            <w:r>
              <w:rPr>
                <w:rFonts w:cs="Arial"/>
                <w:sz w:val="18"/>
                <w:szCs w:val="18"/>
                <w:lang w:eastAsia="zh-CN"/>
              </w:rPr>
              <w:t xml:space="preserve">equals to the </w:t>
            </w:r>
            <w:r>
              <w:rPr>
                <w:sz w:val="18"/>
                <w:szCs w:val="18"/>
                <w:lang w:eastAsia="zh-CN"/>
              </w:rPr>
              <w:t xml:space="preserve">transmission </w:t>
            </w:r>
            <w:r>
              <w:rPr>
                <w:rFonts w:cs="Arial"/>
                <w:sz w:val="18"/>
                <w:szCs w:val="18"/>
                <w:lang w:eastAsia="zh-CN"/>
              </w:rPr>
              <w:t>periodicity of the first TDD-UL-DL-Pattern.</w:t>
            </w:r>
          </w:p>
          <w:p w14:paraId="538EED16" w14:textId="77777777" w:rsidR="003F3082" w:rsidRDefault="003F3082">
            <w:pPr>
              <w:keepNext/>
              <w:keepLines/>
              <w:spacing w:after="0"/>
              <w:rPr>
                <w:rFonts w:ascii="Arial" w:hAnsi="Arial" w:cs="Arial"/>
                <w:sz w:val="18"/>
                <w:szCs w:val="18"/>
                <w:lang w:eastAsia="en-GB"/>
              </w:rPr>
            </w:pPr>
          </w:p>
          <w:p w14:paraId="2D2A414E" w14:textId="77777777" w:rsidR="003F3082" w:rsidRDefault="003F3082">
            <w:pPr>
              <w:keepNext/>
              <w:keepLines/>
              <w:spacing w:after="0"/>
              <w:rPr>
                <w:rFonts w:ascii="Arial" w:hAnsi="Arial" w:cs="Arial"/>
                <w:sz w:val="18"/>
                <w:szCs w:val="18"/>
                <w:lang w:eastAsia="en-GB"/>
              </w:rPr>
            </w:pPr>
            <w:r>
              <w:rPr>
                <w:rFonts w:ascii="Arial" w:hAnsi="Arial" w:cs="Arial"/>
                <w:sz w:val="18"/>
                <w:szCs w:val="18"/>
                <w:lang w:eastAsia="en-GB"/>
              </w:rPr>
              <w:t>See NOTE 6</w:t>
            </w:r>
          </w:p>
          <w:p w14:paraId="49181EC8" w14:textId="77777777" w:rsidR="003F3082" w:rsidRDefault="003F3082">
            <w:pPr>
              <w:keepNext/>
              <w:keepLines/>
              <w:spacing w:after="0"/>
              <w:rPr>
                <w:rFonts w:ascii="Arial" w:hAnsi="Arial" w:cs="Arial"/>
                <w:sz w:val="18"/>
                <w:szCs w:val="18"/>
                <w:lang w:eastAsia="en-GB"/>
              </w:rPr>
            </w:pPr>
          </w:p>
          <w:p w14:paraId="3D61C981" w14:textId="77777777" w:rsidR="003F3082" w:rsidRDefault="003F3082">
            <w:pPr>
              <w:keepNext/>
              <w:keepLines/>
              <w:spacing w:after="0"/>
              <w:rPr>
                <w:rFonts w:ascii="Arial" w:hAnsi="Arial" w:cs="Arial"/>
                <w:sz w:val="18"/>
                <w:szCs w:val="18"/>
                <w:lang w:eastAsia="en-GB"/>
              </w:rPr>
            </w:pPr>
            <w:r>
              <w:rPr>
                <w:rFonts w:ascii="Arial" w:hAnsi="Arial" w:cs="Arial"/>
                <w:sz w:val="18"/>
                <w:szCs w:val="18"/>
                <w:lang w:eastAsia="en-GB"/>
              </w:rPr>
              <w:t xml:space="preserve">allowedValues: </w:t>
            </w:r>
          </w:p>
          <w:p w14:paraId="6B7C3473" w14:textId="77777777" w:rsidR="003F3082" w:rsidRDefault="003F3082">
            <w:pPr>
              <w:keepNext/>
              <w:keepLines/>
              <w:ind w:left="284"/>
              <w:rPr>
                <w:sz w:val="18"/>
                <w:szCs w:val="18"/>
              </w:rPr>
            </w:pPr>
            <w:r>
              <w:rPr>
                <w:rFonts w:cs="Arial"/>
                <w:sz w:val="18"/>
                <w:szCs w:val="18"/>
                <w:lang w:eastAsia="en-GB"/>
              </w:rPr>
              <w:t xml:space="preserve">MS0P5, MS0P625, MS1, MS1P25, MS2, MS2P5, MS4, MS5, MS10, MS20, </w:t>
            </w:r>
            <w:r>
              <w:rPr>
                <w:rFonts w:cs="Arial"/>
                <w:sz w:val="18"/>
                <w:szCs w:val="18"/>
              </w:rPr>
              <w:t>i</w:t>
            </w:r>
            <w:r>
              <w:rPr>
                <w:sz w:val="18"/>
                <w:szCs w:val="18"/>
              </w:rPr>
              <w:t>f a single uplink-downlink period is configured for RIM-RS purposes</w:t>
            </w:r>
            <w:r>
              <w:rPr>
                <w:rFonts w:cs="Arial"/>
                <w:sz w:val="18"/>
                <w:szCs w:val="18"/>
                <w:lang w:eastAsia="en-GB"/>
              </w:rPr>
              <w:t>;</w:t>
            </w:r>
          </w:p>
          <w:p w14:paraId="16F510C6" w14:textId="77777777" w:rsidR="003F3082" w:rsidRDefault="003F3082">
            <w:pPr>
              <w:keepNext/>
              <w:keepLines/>
              <w:ind w:left="284"/>
              <w:rPr>
                <w:rFonts w:cs="Arial"/>
                <w:sz w:val="18"/>
                <w:szCs w:val="18"/>
                <w:lang w:eastAsia="en-GB"/>
              </w:rPr>
            </w:pPr>
            <w:r>
              <w:rPr>
                <w:rFonts w:cs="Arial"/>
                <w:sz w:val="18"/>
                <w:szCs w:val="18"/>
                <w:lang w:eastAsia="en-GB"/>
              </w:rPr>
              <w:t xml:space="preserve">MS0P5, MS0P625, MS1, MS1P25, MS2, MS2P5, MS3, MS4, MS5, MS10, MS20, </w:t>
            </w:r>
            <w:r>
              <w:rPr>
                <w:rFonts w:cs="Arial"/>
                <w:sz w:val="18"/>
                <w:szCs w:val="18"/>
              </w:rPr>
              <w:t>i</w:t>
            </w:r>
            <w:r>
              <w:rPr>
                <w:sz w:val="18"/>
                <w:szCs w:val="18"/>
              </w:rPr>
              <w:t>f two uplink-downlink periods are configured for RIM-RS purposes.</w:t>
            </w:r>
          </w:p>
          <w:p w14:paraId="52912C1C" w14:textId="77777777" w:rsidR="003F3082" w:rsidRDefault="003F3082">
            <w:pPr>
              <w:keepNext/>
              <w:keepLines/>
              <w:spacing w:after="0"/>
              <w:rPr>
                <w:rFonts w:ascii="Arial" w:hAnsi="Arial" w:cs="Arial"/>
                <w:sz w:val="18"/>
                <w:szCs w:val="18"/>
                <w:lang w:eastAsia="en-GB"/>
              </w:rPr>
            </w:pPr>
          </w:p>
          <w:p w14:paraId="26560025" w14:textId="77777777" w:rsidR="003F3082" w:rsidRDefault="003F3082">
            <w:pPr>
              <w:keepNext/>
              <w:keepLines/>
              <w:spacing w:after="0"/>
              <w:rPr>
                <w:rFonts w:ascii="Arial" w:hAnsi="Arial" w:cs="Arial"/>
                <w:sz w:val="18"/>
                <w:szCs w:val="18"/>
                <w:lang w:eastAsia="en-GB"/>
              </w:rPr>
            </w:pPr>
          </w:p>
          <w:p w14:paraId="4C505A57" w14:textId="77777777" w:rsidR="003F3082" w:rsidRDefault="003F3082">
            <w:pPr>
              <w:keepNext/>
              <w:keepLines/>
              <w:spacing w:after="0"/>
              <w:rPr>
                <w:lang w:eastAsia="zh-CN"/>
              </w:rPr>
            </w:pPr>
            <w:r>
              <w:rPr>
                <w:rFonts w:cs="Arial"/>
                <w:szCs w:val="18"/>
                <w:lang w:eastAsia="en-GB"/>
              </w:rPr>
              <w:t>see NOTE 9</w:t>
            </w:r>
          </w:p>
        </w:tc>
        <w:tc>
          <w:tcPr>
            <w:tcW w:w="1123" w:type="pct"/>
            <w:tcBorders>
              <w:top w:val="single" w:sz="4" w:space="0" w:color="auto"/>
              <w:left w:val="single" w:sz="4" w:space="0" w:color="auto"/>
              <w:bottom w:val="single" w:sz="4" w:space="0" w:color="auto"/>
              <w:right w:val="single" w:sz="4" w:space="0" w:color="auto"/>
            </w:tcBorders>
            <w:hideMark/>
          </w:tcPr>
          <w:p w14:paraId="41A69FB6" w14:textId="77777777" w:rsidR="003F3082" w:rsidRDefault="003F3082">
            <w:pPr>
              <w:pStyle w:val="TAL"/>
            </w:pPr>
            <w:r>
              <w:t>type: Enum</w:t>
            </w:r>
          </w:p>
          <w:p w14:paraId="3049D65F" w14:textId="77777777" w:rsidR="003F3082" w:rsidRDefault="003F3082">
            <w:pPr>
              <w:pStyle w:val="TAL"/>
            </w:pPr>
            <w:r>
              <w:t xml:space="preserve">multiplicity: </w:t>
            </w:r>
            <w:r>
              <w:rPr>
                <w:lang w:eastAsia="zh-CN"/>
              </w:rPr>
              <w:t>1</w:t>
            </w:r>
          </w:p>
          <w:p w14:paraId="1BB1B868" w14:textId="77777777" w:rsidR="003F3082" w:rsidRDefault="003F3082">
            <w:pPr>
              <w:pStyle w:val="TAL"/>
            </w:pPr>
            <w:r>
              <w:t>isOrdered: N/A</w:t>
            </w:r>
          </w:p>
          <w:p w14:paraId="0BFC229C" w14:textId="77777777" w:rsidR="003F3082" w:rsidRDefault="003F3082">
            <w:pPr>
              <w:pStyle w:val="TAL"/>
            </w:pPr>
            <w:r>
              <w:t>isUnique: N/A</w:t>
            </w:r>
          </w:p>
          <w:p w14:paraId="62C87052" w14:textId="77777777" w:rsidR="003F3082" w:rsidRDefault="003F3082">
            <w:pPr>
              <w:pStyle w:val="TAL"/>
            </w:pPr>
            <w:r>
              <w:t>defaultValue: None</w:t>
            </w:r>
          </w:p>
          <w:p w14:paraId="3E89D5BA" w14:textId="77777777" w:rsidR="003F3082" w:rsidRDefault="003F3082">
            <w:pPr>
              <w:pStyle w:val="TAL"/>
            </w:pPr>
            <w:r>
              <w:t>isNullable: False</w:t>
            </w:r>
          </w:p>
        </w:tc>
      </w:tr>
      <w:tr w:rsidR="003F3082" w14:paraId="759D413F"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vAlign w:val="center"/>
            <w:hideMark/>
          </w:tcPr>
          <w:p w14:paraId="4B1C2839" w14:textId="77777777" w:rsidR="003F3082" w:rsidRDefault="003F3082">
            <w:pPr>
              <w:pStyle w:val="Default"/>
              <w:rPr>
                <w:rFonts w:ascii="Courier New" w:hAnsi="Courier New" w:cs="Courier New"/>
                <w:sz w:val="18"/>
                <w:szCs w:val="18"/>
                <w:lang w:val="en-GB" w:eastAsia="zh-CN"/>
              </w:rPr>
            </w:pPr>
            <w:r>
              <w:rPr>
                <w:rFonts w:ascii="Courier New" w:hAnsi="Courier New" w:cs="Courier New"/>
                <w:sz w:val="18"/>
                <w:szCs w:val="18"/>
                <w:lang w:val="en-GB"/>
              </w:rPr>
              <w:t>symbolOffsetOfReferencePoint1</w:t>
            </w:r>
          </w:p>
        </w:tc>
        <w:tc>
          <w:tcPr>
            <w:tcW w:w="2917" w:type="pct"/>
            <w:tcBorders>
              <w:top w:val="single" w:sz="4" w:space="0" w:color="auto"/>
              <w:left w:val="single" w:sz="4" w:space="0" w:color="auto"/>
              <w:bottom w:val="single" w:sz="4" w:space="0" w:color="auto"/>
              <w:right w:val="single" w:sz="4" w:space="0" w:color="auto"/>
            </w:tcBorders>
          </w:tcPr>
          <w:p w14:paraId="123FEB6D" w14:textId="77777777" w:rsidR="003F3082" w:rsidRDefault="003F3082">
            <w:pPr>
              <w:pStyle w:val="TAL"/>
            </w:pPr>
            <w:r>
              <w:t>This attribute is used to configure the reference point in the first uplink-downlink switching period, which is the symbols offset of the reference point after the starting boundary of the first uplink-downlink switching period. It’s Configured together with dl-UL-SwitchingPeriod1</w:t>
            </w:r>
            <w:r>
              <w:rPr>
                <w:rFonts w:cs="Arial"/>
                <w:szCs w:val="18"/>
                <w:lang w:eastAsia="en-GB"/>
              </w:rPr>
              <w:t xml:space="preserve"> (see 38.211 [32], subclause 7.4.1.6)</w:t>
            </w:r>
            <w:r>
              <w:t>.</w:t>
            </w:r>
          </w:p>
          <w:p w14:paraId="39376A79" w14:textId="77777777" w:rsidR="003F3082" w:rsidRDefault="003F3082">
            <w:pPr>
              <w:keepNext/>
              <w:keepLines/>
              <w:ind w:left="284"/>
              <w:rPr>
                <w:rFonts w:cs="Arial"/>
                <w:sz w:val="18"/>
                <w:szCs w:val="18"/>
                <w:lang w:eastAsia="en-GB"/>
              </w:rPr>
            </w:pPr>
            <w:r>
              <w:rPr>
                <w:rFonts w:cs="Arial"/>
                <w:sz w:val="18"/>
                <w:szCs w:val="18"/>
                <w:lang w:eastAsia="en-GB"/>
              </w:rPr>
              <w:t xml:space="preserve">When only one TDD-UL-DL-Pattern is configured, the reference point configured </w:t>
            </w:r>
            <w:r>
              <w:rPr>
                <w:sz w:val="18"/>
                <w:szCs w:val="18"/>
              </w:rPr>
              <w:t>for the first uplink-downlink switching period</w:t>
            </w:r>
            <w:r>
              <w:rPr>
                <w:rFonts w:cs="Arial"/>
                <w:sz w:val="18"/>
                <w:szCs w:val="18"/>
                <w:lang w:eastAsia="en-GB"/>
              </w:rPr>
              <w:t xml:space="preserve"> is the DL transmission boundary of the TDD-UL-DL-Pattern.</w:t>
            </w:r>
          </w:p>
          <w:p w14:paraId="1DFC6E70" w14:textId="77777777" w:rsidR="003F3082" w:rsidRDefault="003F3082">
            <w:pPr>
              <w:keepNext/>
              <w:keepLines/>
              <w:ind w:left="284"/>
              <w:rPr>
                <w:rFonts w:cs="Arial"/>
                <w:sz w:val="18"/>
                <w:szCs w:val="18"/>
                <w:lang w:eastAsia="en-GB"/>
              </w:rPr>
            </w:pPr>
            <w:r>
              <w:rPr>
                <w:rFonts w:cs="Arial"/>
                <w:sz w:val="18"/>
                <w:szCs w:val="18"/>
                <w:lang w:eastAsia="en-GB"/>
              </w:rPr>
              <w:t xml:space="preserve">When two concatenated TDD-UL-DL-Patterns are configured, and RIM-RS resources is configured only in one of the TDD patterns, the reference point configured </w:t>
            </w:r>
            <w:r>
              <w:rPr>
                <w:sz w:val="18"/>
                <w:szCs w:val="18"/>
              </w:rPr>
              <w:t>for the first uplink-downlink switching period</w:t>
            </w:r>
            <w:r>
              <w:rPr>
                <w:rFonts w:cs="Arial"/>
                <w:sz w:val="18"/>
                <w:szCs w:val="18"/>
                <w:lang w:eastAsia="en-GB"/>
              </w:rPr>
              <w:t xml:space="preserve"> is the DL transmission boundary of the TDD-UL-DL-Pattern where the RIM-RS resource is configured.</w:t>
            </w:r>
          </w:p>
          <w:p w14:paraId="7825874A" w14:textId="77777777" w:rsidR="003F3082" w:rsidRDefault="003F3082">
            <w:pPr>
              <w:keepNext/>
              <w:keepLines/>
              <w:ind w:left="284"/>
              <w:rPr>
                <w:rFonts w:cs="Arial"/>
                <w:szCs w:val="18"/>
                <w:lang w:eastAsia="en-GB"/>
              </w:rPr>
            </w:pPr>
            <w:r>
              <w:rPr>
                <w:sz w:val="18"/>
                <w:szCs w:val="18"/>
                <w:lang w:eastAsia="zh-CN"/>
              </w:rPr>
              <w:t xml:space="preserve">When two concatenated TDD-UL-DL-Patterns are configured, and RIM-RS resources are configured in both TDD patterns, the reference points configured for </w:t>
            </w:r>
            <w:r>
              <w:rPr>
                <w:sz w:val="18"/>
                <w:szCs w:val="18"/>
              </w:rPr>
              <w:t>first uplink-downlink switching period</w:t>
            </w:r>
            <w:r>
              <w:rPr>
                <w:sz w:val="18"/>
                <w:szCs w:val="18"/>
                <w:lang w:eastAsia="zh-CN"/>
              </w:rPr>
              <w:t xml:space="preserve"> is the DL transmission boundary of the first TDD-UL-DL-Pattern.</w:t>
            </w:r>
          </w:p>
          <w:p w14:paraId="52C42275" w14:textId="77777777" w:rsidR="003F3082" w:rsidRDefault="003F3082">
            <w:pPr>
              <w:pStyle w:val="TAL"/>
            </w:pPr>
          </w:p>
          <w:p w14:paraId="496AD704" w14:textId="77777777" w:rsidR="003F3082" w:rsidRDefault="003F3082">
            <w:pPr>
              <w:keepNext/>
              <w:keepLines/>
              <w:spacing w:after="0"/>
              <w:rPr>
                <w:lang w:eastAsia="zh-CN"/>
              </w:rPr>
            </w:pPr>
            <w:r>
              <w:t>allowedValues: 2, 3..20*2*maxNrofSymbols-1, where maxNrofSymbols=14</w:t>
            </w:r>
          </w:p>
        </w:tc>
        <w:tc>
          <w:tcPr>
            <w:tcW w:w="1123" w:type="pct"/>
            <w:tcBorders>
              <w:top w:val="single" w:sz="4" w:space="0" w:color="auto"/>
              <w:left w:val="single" w:sz="4" w:space="0" w:color="auto"/>
              <w:bottom w:val="single" w:sz="4" w:space="0" w:color="auto"/>
              <w:right w:val="single" w:sz="4" w:space="0" w:color="auto"/>
            </w:tcBorders>
            <w:hideMark/>
          </w:tcPr>
          <w:p w14:paraId="22C79F9A" w14:textId="77777777" w:rsidR="003F3082" w:rsidRDefault="003F3082">
            <w:pPr>
              <w:pStyle w:val="TAL"/>
            </w:pPr>
            <w:r>
              <w:t>type: Integer</w:t>
            </w:r>
          </w:p>
          <w:p w14:paraId="5F42A70B" w14:textId="77777777" w:rsidR="003F3082" w:rsidRDefault="003F3082">
            <w:pPr>
              <w:pStyle w:val="TAL"/>
            </w:pPr>
            <w:r>
              <w:t xml:space="preserve">multiplicity: </w:t>
            </w:r>
            <w:r>
              <w:rPr>
                <w:lang w:eastAsia="zh-CN"/>
              </w:rPr>
              <w:t>1</w:t>
            </w:r>
          </w:p>
          <w:p w14:paraId="1B0F3182" w14:textId="77777777" w:rsidR="003F3082" w:rsidRDefault="003F3082">
            <w:pPr>
              <w:pStyle w:val="TAL"/>
            </w:pPr>
            <w:r>
              <w:t>isOrdered: N/A</w:t>
            </w:r>
          </w:p>
          <w:p w14:paraId="30EAF9E8" w14:textId="77777777" w:rsidR="003F3082" w:rsidRDefault="003F3082">
            <w:pPr>
              <w:pStyle w:val="TAL"/>
            </w:pPr>
            <w:r>
              <w:t>isUnique: N/A</w:t>
            </w:r>
          </w:p>
          <w:p w14:paraId="4181FD2B" w14:textId="77777777" w:rsidR="003F3082" w:rsidRDefault="003F3082">
            <w:pPr>
              <w:pStyle w:val="TAL"/>
            </w:pPr>
            <w:r>
              <w:t>defaultValue: None</w:t>
            </w:r>
          </w:p>
          <w:p w14:paraId="32DA23D4" w14:textId="77777777" w:rsidR="003F3082" w:rsidRDefault="003F3082">
            <w:pPr>
              <w:pStyle w:val="TAL"/>
            </w:pPr>
            <w:r>
              <w:t>isNullable: False</w:t>
            </w:r>
          </w:p>
        </w:tc>
      </w:tr>
      <w:tr w:rsidR="003F3082" w14:paraId="2DC52D63"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vAlign w:val="center"/>
            <w:hideMark/>
          </w:tcPr>
          <w:p w14:paraId="2CDD07CC" w14:textId="77777777" w:rsidR="003F3082" w:rsidRDefault="003F3082">
            <w:pPr>
              <w:pStyle w:val="Default"/>
              <w:rPr>
                <w:rFonts w:ascii="Courier New" w:hAnsi="Courier New" w:cs="Courier New"/>
                <w:sz w:val="18"/>
                <w:szCs w:val="18"/>
                <w:lang w:val="en-GB" w:eastAsia="zh-CN"/>
              </w:rPr>
            </w:pPr>
            <w:r>
              <w:rPr>
                <w:rFonts w:ascii="Courier New" w:hAnsi="Courier New" w:cs="Courier New"/>
                <w:sz w:val="18"/>
                <w:szCs w:val="18"/>
                <w:lang w:val="en-GB"/>
              </w:rPr>
              <w:t>dlULSwitchingPeriod2</w:t>
            </w:r>
          </w:p>
        </w:tc>
        <w:tc>
          <w:tcPr>
            <w:tcW w:w="2917" w:type="pct"/>
            <w:tcBorders>
              <w:top w:val="single" w:sz="4" w:space="0" w:color="auto"/>
              <w:left w:val="single" w:sz="4" w:space="0" w:color="auto"/>
              <w:bottom w:val="single" w:sz="4" w:space="0" w:color="auto"/>
              <w:right w:val="single" w:sz="4" w:space="0" w:color="auto"/>
            </w:tcBorders>
          </w:tcPr>
          <w:p w14:paraId="3680E4F7" w14:textId="77777777" w:rsidR="003F3082" w:rsidRDefault="003F3082">
            <w:pPr>
              <w:pStyle w:val="TAL"/>
            </w:pPr>
            <w:r>
              <w:t>This attribute is used to configure the second uplink-downlink switching period (P2) for RIM RS transmission in the network, where one RIM RS is configured in one uplink-downlink switching period</w:t>
            </w:r>
            <w:r>
              <w:rPr>
                <w:rFonts w:cs="Arial"/>
                <w:szCs w:val="18"/>
                <w:lang w:eastAsia="en-GB"/>
              </w:rPr>
              <w:t xml:space="preserve"> (see 38.211 [32], subclause 7.4.1.6)</w:t>
            </w:r>
            <w:r>
              <w:t>.</w:t>
            </w:r>
          </w:p>
          <w:p w14:paraId="09DCB8FE" w14:textId="77777777" w:rsidR="003F3082" w:rsidRDefault="003F3082">
            <w:pPr>
              <w:keepNext/>
              <w:keepLines/>
              <w:ind w:left="284"/>
              <w:rPr>
                <w:szCs w:val="18"/>
              </w:rPr>
            </w:pPr>
            <w:r>
              <w:rPr>
                <w:sz w:val="18"/>
                <w:szCs w:val="18"/>
                <w:lang w:eastAsia="zh-CN"/>
              </w:rPr>
              <w:t xml:space="preserve">When two concatenated TDD-UL-DL-Patterns are configured, and RIM-RS resources are configured in both TDD patterns, both dl-UL-SwitchingPeriod1 and dl-UL-SwitchingPeriod2 are configured, where P2 </w:t>
            </w:r>
            <w:r>
              <w:rPr>
                <w:rFonts w:cs="Arial"/>
                <w:sz w:val="18"/>
                <w:szCs w:val="18"/>
                <w:lang w:eastAsia="zh-CN"/>
              </w:rPr>
              <w:t xml:space="preserve">equals to the </w:t>
            </w:r>
            <w:r>
              <w:rPr>
                <w:sz w:val="18"/>
                <w:szCs w:val="18"/>
                <w:lang w:eastAsia="zh-CN"/>
              </w:rPr>
              <w:t xml:space="preserve">transmission </w:t>
            </w:r>
            <w:r>
              <w:rPr>
                <w:rFonts w:cs="Arial"/>
                <w:sz w:val="18"/>
                <w:szCs w:val="18"/>
                <w:lang w:eastAsia="zh-CN"/>
              </w:rPr>
              <w:t xml:space="preserve">periodicity of the second TDD-UL-DL-Pattern, and where </w:t>
            </w:r>
            <w:r>
              <w:rPr>
                <w:rFonts w:ascii="SimSun" w:hAnsi="SimSun" w:cs="SimSun" w:hint="eastAsia"/>
                <w:sz w:val="18"/>
                <w:szCs w:val="18"/>
                <w:lang w:eastAsia="zh-CN"/>
              </w:rPr>
              <w:t>(</w:t>
            </w:r>
            <w:r>
              <w:rPr>
                <w:rFonts w:cs="Arial"/>
                <w:sz w:val="18"/>
                <w:szCs w:val="18"/>
                <w:lang w:eastAsia="zh-CN"/>
              </w:rPr>
              <w:t xml:space="preserve">P1 + P2) </w:t>
            </w:r>
            <w:r>
              <w:rPr>
                <w:sz w:val="18"/>
                <w:szCs w:val="18"/>
              </w:rPr>
              <w:t>divides 20 ms.</w:t>
            </w:r>
          </w:p>
          <w:p w14:paraId="73B192E8" w14:textId="77777777" w:rsidR="003F3082" w:rsidRDefault="003F3082">
            <w:pPr>
              <w:pStyle w:val="TAL"/>
            </w:pPr>
          </w:p>
          <w:p w14:paraId="7E5DB5AE" w14:textId="77777777" w:rsidR="003F3082" w:rsidRDefault="003F3082">
            <w:pPr>
              <w:pStyle w:val="TAL"/>
            </w:pPr>
            <w:r>
              <w:rPr>
                <w:rFonts w:cs="Arial"/>
                <w:szCs w:val="18"/>
                <w:lang w:eastAsia="en-GB"/>
              </w:rPr>
              <w:t>allowedValues</w:t>
            </w:r>
            <w:r>
              <w:rPr>
                <w:rFonts w:cs="Arial"/>
                <w:szCs w:val="18"/>
              </w:rPr>
              <w:t xml:space="preserve">: </w:t>
            </w:r>
            <w:r>
              <w:rPr>
                <w:rFonts w:cs="Arial"/>
                <w:szCs w:val="18"/>
                <w:lang w:eastAsia="en-GB"/>
              </w:rPr>
              <w:t>MS0P5, MS0P625, MS1, MS1P25, MS2, MS2P5, MS3, MS4, MS5, MS10, MS20</w:t>
            </w:r>
          </w:p>
          <w:p w14:paraId="6C0FC786" w14:textId="77777777" w:rsidR="003F3082" w:rsidRDefault="003F3082">
            <w:pPr>
              <w:pStyle w:val="TAL"/>
            </w:pPr>
          </w:p>
          <w:p w14:paraId="34664E80" w14:textId="77777777" w:rsidR="003F3082" w:rsidRDefault="003F3082">
            <w:pPr>
              <w:pStyle w:val="TAL"/>
            </w:pPr>
            <w:r>
              <w:t>See NOTE 9</w:t>
            </w:r>
          </w:p>
          <w:p w14:paraId="53DE50DA" w14:textId="77777777" w:rsidR="003F3082" w:rsidRDefault="003F3082">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hideMark/>
          </w:tcPr>
          <w:p w14:paraId="12D0988F" w14:textId="77777777" w:rsidR="003F3082" w:rsidRDefault="003F3082">
            <w:pPr>
              <w:pStyle w:val="TAL"/>
            </w:pPr>
            <w:r>
              <w:t>type: Enum</w:t>
            </w:r>
          </w:p>
          <w:p w14:paraId="677965DC" w14:textId="77777777" w:rsidR="003F3082" w:rsidRDefault="003F3082">
            <w:pPr>
              <w:pStyle w:val="TAL"/>
            </w:pPr>
            <w:r>
              <w:t xml:space="preserve">multiplicity: </w:t>
            </w:r>
            <w:r>
              <w:rPr>
                <w:lang w:eastAsia="zh-CN"/>
              </w:rPr>
              <w:t>1</w:t>
            </w:r>
          </w:p>
          <w:p w14:paraId="3745A6CD" w14:textId="77777777" w:rsidR="003F3082" w:rsidRDefault="003F3082">
            <w:pPr>
              <w:pStyle w:val="TAL"/>
            </w:pPr>
            <w:r>
              <w:t>isOrdered: N/A</w:t>
            </w:r>
          </w:p>
          <w:p w14:paraId="061CE64F" w14:textId="77777777" w:rsidR="003F3082" w:rsidRDefault="003F3082">
            <w:pPr>
              <w:pStyle w:val="TAL"/>
            </w:pPr>
            <w:r>
              <w:t>isUnique: N/A</w:t>
            </w:r>
          </w:p>
          <w:p w14:paraId="1DBC2464" w14:textId="77777777" w:rsidR="003F3082" w:rsidRDefault="003F3082">
            <w:pPr>
              <w:pStyle w:val="TAL"/>
            </w:pPr>
            <w:r>
              <w:t>defaultValue: None</w:t>
            </w:r>
          </w:p>
          <w:p w14:paraId="55CCD2F0" w14:textId="77777777" w:rsidR="003F3082" w:rsidRDefault="003F3082">
            <w:pPr>
              <w:pStyle w:val="TAL"/>
            </w:pPr>
            <w:r>
              <w:t>isNullable: False</w:t>
            </w:r>
          </w:p>
        </w:tc>
      </w:tr>
      <w:tr w:rsidR="003F3082" w14:paraId="0A4709E2"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vAlign w:val="center"/>
            <w:hideMark/>
          </w:tcPr>
          <w:p w14:paraId="006AED89" w14:textId="77777777" w:rsidR="003F3082" w:rsidRDefault="003F3082">
            <w:pPr>
              <w:pStyle w:val="Default"/>
              <w:rPr>
                <w:rFonts w:ascii="Courier New" w:hAnsi="Courier New" w:cs="Courier New"/>
                <w:sz w:val="18"/>
                <w:szCs w:val="18"/>
                <w:lang w:val="en-GB" w:eastAsia="zh-CN"/>
              </w:rPr>
            </w:pPr>
            <w:r>
              <w:rPr>
                <w:rFonts w:ascii="Courier New" w:hAnsi="Courier New" w:cs="Courier New"/>
                <w:sz w:val="18"/>
                <w:szCs w:val="18"/>
                <w:lang w:val="en-GB"/>
              </w:rPr>
              <w:t>symbolOffsetOfReferencePoint2</w:t>
            </w:r>
          </w:p>
        </w:tc>
        <w:tc>
          <w:tcPr>
            <w:tcW w:w="2917" w:type="pct"/>
            <w:tcBorders>
              <w:top w:val="single" w:sz="4" w:space="0" w:color="auto"/>
              <w:left w:val="single" w:sz="4" w:space="0" w:color="auto"/>
              <w:bottom w:val="single" w:sz="4" w:space="0" w:color="auto"/>
              <w:right w:val="single" w:sz="4" w:space="0" w:color="auto"/>
            </w:tcBorders>
          </w:tcPr>
          <w:p w14:paraId="21274796" w14:textId="77777777" w:rsidR="003F3082" w:rsidRDefault="003F3082">
            <w:pPr>
              <w:pStyle w:val="TAL"/>
            </w:pPr>
            <w:r>
              <w:t>This attribute is used to configure the reference point in the second uplink-downlink switching period, which is the symbol offset of the reference point after starting boundary of the second uplink-downlink switching period. Configured together with dl-UL-SwitchingPeriod2</w:t>
            </w:r>
            <w:r>
              <w:rPr>
                <w:rFonts w:cs="Arial"/>
                <w:szCs w:val="18"/>
                <w:lang w:eastAsia="en-GB"/>
              </w:rPr>
              <w:t xml:space="preserve"> (see 38.211 [32], subclause 7.4.1.6)</w:t>
            </w:r>
            <w:r>
              <w:t>.</w:t>
            </w:r>
          </w:p>
          <w:p w14:paraId="7AF1FC6A" w14:textId="77777777" w:rsidR="003F3082" w:rsidRDefault="003F3082">
            <w:pPr>
              <w:keepNext/>
              <w:keepLines/>
              <w:ind w:left="360"/>
              <w:rPr>
                <w:szCs w:val="18"/>
                <w:lang w:eastAsia="zh-CN"/>
              </w:rPr>
            </w:pPr>
            <w:r>
              <w:rPr>
                <w:sz w:val="18"/>
                <w:szCs w:val="18"/>
                <w:lang w:eastAsia="zh-CN"/>
              </w:rPr>
              <w:t xml:space="preserve">When two concatenated TDD-UL-DL-Patterns are configured, and RIM-RS resources are configured in both TDD patterns, the reference points configured for </w:t>
            </w:r>
            <w:r>
              <w:rPr>
                <w:sz w:val="18"/>
                <w:szCs w:val="18"/>
              </w:rPr>
              <w:t>second uplink-downlink switching period</w:t>
            </w:r>
            <w:r>
              <w:rPr>
                <w:sz w:val="18"/>
                <w:szCs w:val="18"/>
                <w:lang w:eastAsia="zh-CN"/>
              </w:rPr>
              <w:t xml:space="preserve"> is the DL transmission boundary of the second TDD-UL-DL-Pattern.</w:t>
            </w:r>
          </w:p>
          <w:p w14:paraId="306D5952" w14:textId="77777777" w:rsidR="003F3082" w:rsidRDefault="003F3082">
            <w:pPr>
              <w:pStyle w:val="TAL"/>
            </w:pPr>
          </w:p>
          <w:p w14:paraId="6E0862BF" w14:textId="77777777" w:rsidR="003F3082" w:rsidRDefault="003F3082">
            <w:pPr>
              <w:keepNext/>
              <w:keepLines/>
              <w:spacing w:after="0"/>
              <w:rPr>
                <w:lang w:eastAsia="zh-CN"/>
              </w:rPr>
            </w:pPr>
            <w:r>
              <w:t>allowedValues: 2, 3..20*2*maxNrofSymbols-1, where maxNrofSymbols=14</w:t>
            </w:r>
          </w:p>
        </w:tc>
        <w:tc>
          <w:tcPr>
            <w:tcW w:w="1123" w:type="pct"/>
            <w:tcBorders>
              <w:top w:val="single" w:sz="4" w:space="0" w:color="auto"/>
              <w:left w:val="single" w:sz="4" w:space="0" w:color="auto"/>
              <w:bottom w:val="single" w:sz="4" w:space="0" w:color="auto"/>
              <w:right w:val="single" w:sz="4" w:space="0" w:color="auto"/>
            </w:tcBorders>
            <w:hideMark/>
          </w:tcPr>
          <w:p w14:paraId="52C12FEC" w14:textId="77777777" w:rsidR="003F3082" w:rsidRDefault="003F3082">
            <w:pPr>
              <w:pStyle w:val="TAL"/>
            </w:pPr>
            <w:r>
              <w:t>type: Integer</w:t>
            </w:r>
          </w:p>
          <w:p w14:paraId="5858585C" w14:textId="77777777" w:rsidR="003F3082" w:rsidRDefault="003F3082">
            <w:pPr>
              <w:pStyle w:val="TAL"/>
            </w:pPr>
            <w:r>
              <w:t xml:space="preserve">multiplicity: </w:t>
            </w:r>
            <w:r>
              <w:rPr>
                <w:lang w:eastAsia="zh-CN"/>
              </w:rPr>
              <w:t>1</w:t>
            </w:r>
          </w:p>
          <w:p w14:paraId="5042A347" w14:textId="77777777" w:rsidR="003F3082" w:rsidRDefault="003F3082">
            <w:pPr>
              <w:pStyle w:val="TAL"/>
            </w:pPr>
            <w:r>
              <w:t>isOrdered: N/A</w:t>
            </w:r>
          </w:p>
          <w:p w14:paraId="277EBD2D" w14:textId="77777777" w:rsidR="003F3082" w:rsidRDefault="003F3082">
            <w:pPr>
              <w:pStyle w:val="TAL"/>
            </w:pPr>
            <w:r>
              <w:t>isUnique: N/A</w:t>
            </w:r>
          </w:p>
          <w:p w14:paraId="442C2DC8" w14:textId="77777777" w:rsidR="003F3082" w:rsidRDefault="003F3082">
            <w:pPr>
              <w:pStyle w:val="TAL"/>
            </w:pPr>
            <w:r>
              <w:t>defaultValue: None</w:t>
            </w:r>
          </w:p>
          <w:p w14:paraId="6DE5219A" w14:textId="77777777" w:rsidR="003F3082" w:rsidRDefault="003F3082">
            <w:pPr>
              <w:pStyle w:val="TAL"/>
            </w:pPr>
            <w:r>
              <w:t>isNullable: False</w:t>
            </w:r>
          </w:p>
        </w:tc>
      </w:tr>
      <w:tr w:rsidR="003F3082" w14:paraId="0D1410D2"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hideMark/>
          </w:tcPr>
          <w:p w14:paraId="6252DD2B" w14:textId="77777777" w:rsidR="003F3082" w:rsidRDefault="003F3082">
            <w:pPr>
              <w:pStyle w:val="Default"/>
              <w:rPr>
                <w:rFonts w:ascii="Courier New" w:hAnsi="Courier New" w:cs="Courier New"/>
                <w:sz w:val="18"/>
                <w:szCs w:val="18"/>
                <w:lang w:val="en-GB" w:eastAsia="zh-CN"/>
              </w:rPr>
            </w:pPr>
            <w:r>
              <w:rPr>
                <w:rFonts w:ascii="Courier New" w:hAnsi="Courier New" w:cs="Courier New"/>
                <w:sz w:val="18"/>
                <w:szCs w:val="18"/>
                <w:lang w:val="en-GB"/>
              </w:rPr>
              <w:t>totalnrofSetIdofRS1</w:t>
            </w:r>
          </w:p>
        </w:tc>
        <w:tc>
          <w:tcPr>
            <w:tcW w:w="2917" w:type="pct"/>
            <w:tcBorders>
              <w:top w:val="single" w:sz="4" w:space="0" w:color="auto"/>
              <w:left w:val="single" w:sz="4" w:space="0" w:color="auto"/>
              <w:bottom w:val="single" w:sz="4" w:space="0" w:color="auto"/>
              <w:right w:val="single" w:sz="4" w:space="0" w:color="auto"/>
            </w:tcBorders>
          </w:tcPr>
          <w:p w14:paraId="1FFBB20F" w14:textId="7D02EE54" w:rsidR="003F3082" w:rsidRDefault="003F3082">
            <w:pPr>
              <w:keepNext/>
              <w:keepLines/>
              <w:spacing w:after="0"/>
              <w:rPr>
                <w:rFonts w:ascii="Arial" w:hAnsi="Arial" w:cs="Arial"/>
                <w:sz w:val="18"/>
                <w:szCs w:val="18"/>
                <w:lang w:eastAsia="en-GB"/>
              </w:rPr>
            </w:pPr>
            <w:r>
              <w:rPr>
                <w:rFonts w:ascii="Arial" w:hAnsi="Arial" w:cs="Arial"/>
                <w:sz w:val="18"/>
                <w:szCs w:val="18"/>
                <w:lang w:eastAsia="en-GB"/>
              </w:rPr>
              <w:t>It is the total number of set IDs for RIM RS-1 (</w:t>
            </w:r>
            <w:r w:rsidRPr="003F3082">
              <w:rPr>
                <w:rFonts w:ascii="Arial" w:hAnsi="Arial" w:cs="Arial"/>
                <w:sz w:val="18"/>
                <w:szCs w:val="18"/>
                <w:lang w:eastAsia="en-GB"/>
              </w:rPr>
              <w:fldChar w:fldCharType="begin"/>
            </w:r>
            <w:r w:rsidRPr="003F3082">
              <w:rPr>
                <w:rFonts w:ascii="Arial" w:hAnsi="Arial" w:cs="Arial"/>
                <w:sz w:val="18"/>
                <w:szCs w:val="18"/>
                <w:lang w:eastAsia="en-GB"/>
              </w:rPr>
              <w:instrText xml:space="preserve"> QUOTE </w:instrText>
            </w:r>
            <w:r w:rsidR="00A52668">
              <w:rPr>
                <w:position w:val="-6"/>
              </w:rPr>
              <w:pict w14:anchorId="6FE9E265">
                <v:shape id="_x0000_i1060" type="#_x0000_t75" style="width:25.7pt;height:14.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3F3082&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265CC&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6265CC&quot; wsp:rsidP=&quot;006265CC&quot;&gt;&lt;m:oMathPara&gt;&lt;m:oMath&gt;&lt;m:sSubSup&gt;&lt;m:sSubSupPr&gt;&lt;m:ctrlPr&gt;&lt;w:rPr&gt;&lt;w:rFonts w:ascii=&quot;Cambria Math&quot; w:h-ansi=&quot;Cambria Math&quot; w:cs=&quot;SimSun&quot;/&gt;&lt;wx:font wx:val=&quot;Cambria Math&quot;/&gt;&lt;w:i/&gt;&lt;w:sz w:val=&quot;24&quot;/&gt;&lt;w:sz-cs w:val=&quot;24&quot;/&gt;&lt;/w:rPr&gt;&lt;/m:ctrlPr&gt;&lt;/m:sSubSupPr&gt;&lt;m:e&gt;&lt;m:r&gt;&lt;w:rPr&gt;&lt;w:rFonts w:ascii=&quot;Cambria Math&quot; w:h-ansi=&quot;Cambria Math&quot;/&gt;&lt;wx:font wx:val=&quot;Cambria Math&quot;/&gt;&lt;w:i/&gt;&lt;/w:rPr&gt;&lt;m:t&gt;N&lt;/m:t&gt;&lt;/m:r&gt;&lt;/m:e&gt;&lt;m:sub&gt;&lt;m:r&gt;&lt;m:rPr&gt;&lt;m:nor/&gt;&lt;/m:rPr&gt;&lt;w:rPr&gt;&lt;w:rFonts w:ascii=&quot;Cambria Math&quot; w:h-ansi=&quot;Cambria Math&quot;/&gt;&lt;wx:font wx:val=&quot;Cambria Math&quot;/&gt;&lt;w:lang w:val=&quot;EN-US&quot;/&gt;&lt;/w:rPr&gt;&lt;m:t&gt;setID&lt;/m:t&gt;&lt;/m:r&gt;&lt;/m:sub&gt;&lt;m:sup&gt;&lt;m:r&gt;&lt;m:rPr&gt;&lt;m:nor/&gt;&lt;/m:rPr&gt;&lt;w:rPr&gt;&lt;w:rFonts w:ascii=&quot;Cambria Math&quot; w:h-ansi=&quot;Cambria Math&quot;/&gt;&lt;wx:font wx:val=&quot;Cambria Math&quot;/&gt;&lt;w:lang w:val=&quot;EN-US&quot;/&gt;&lt;/w:rPr&gt;&lt;m:t&gt;RIM,1&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5" o:title="" chromakey="white"/>
                </v:shape>
              </w:pict>
            </w:r>
            <w:r w:rsidRPr="003F3082">
              <w:rPr>
                <w:rFonts w:ascii="Arial" w:hAnsi="Arial" w:cs="Arial"/>
                <w:sz w:val="18"/>
                <w:szCs w:val="18"/>
                <w:lang w:eastAsia="en-GB"/>
              </w:rPr>
              <w:instrText xml:space="preserve"> </w:instrText>
            </w:r>
            <w:r w:rsidRPr="003F3082">
              <w:rPr>
                <w:rFonts w:ascii="Arial" w:hAnsi="Arial" w:cs="Arial"/>
                <w:sz w:val="18"/>
                <w:szCs w:val="18"/>
                <w:lang w:eastAsia="en-GB"/>
              </w:rPr>
              <w:fldChar w:fldCharType="separate"/>
            </w:r>
            <w:r w:rsidR="00A52668">
              <w:rPr>
                <w:position w:val="-6"/>
              </w:rPr>
              <w:pict w14:anchorId="0E7A184D">
                <v:shape id="_x0000_i1061" type="#_x0000_t75" style="width:25.7pt;height:14.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3F3082&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265CC&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6265CC&quot; wsp:rsidP=&quot;006265CC&quot;&gt;&lt;m:oMathPara&gt;&lt;m:oMath&gt;&lt;m:sSubSup&gt;&lt;m:sSubSupPr&gt;&lt;m:ctrlPr&gt;&lt;w:rPr&gt;&lt;w:rFonts w:ascii=&quot;Cambria Math&quot; w:h-ansi=&quot;Cambria Math&quot; w:cs=&quot;SimSun&quot;/&gt;&lt;wx:font wx:val=&quot;Cambria Math&quot;/&gt;&lt;w:i/&gt;&lt;w:sz w:val=&quot;24&quot;/&gt;&lt;w:sz-cs w:val=&quot;24&quot;/&gt;&lt;/w:rPr&gt;&lt;/m:ctrlPr&gt;&lt;/m:sSubSupPr&gt;&lt;m:e&gt;&lt;m:r&gt;&lt;w:rPr&gt;&lt;w:rFonts w:ascii=&quot;Cambria Math&quot; w:h-ansi=&quot;Cambria Math&quot;/&gt;&lt;wx:font wx:val=&quot;Cambria Math&quot;/&gt;&lt;w:i/&gt;&lt;/w:rPr&gt;&lt;m:t&gt;N&lt;/m:t&gt;&lt;/m:r&gt;&lt;/m:e&gt;&lt;m:sub&gt;&lt;m:r&gt;&lt;m:rPr&gt;&lt;m:nor/&gt;&lt;/m:rPr&gt;&lt;w:rPr&gt;&lt;w:rFonts w:ascii=&quot;Cambria Math&quot; w:h-ansi=&quot;Cambria Math&quot;/&gt;&lt;wx:font wx:val=&quot;Cambria Math&quot;/&gt;&lt;w:lang w:val=&quot;EN-US&quot;/&gt;&lt;/w:rPr&gt;&lt;m:t&gt;setID&lt;/m:t&gt;&lt;/m:r&gt;&lt;/m:sub&gt;&lt;m:sup&gt;&lt;m:r&gt;&lt;m:rPr&gt;&lt;m:nor/&gt;&lt;/m:rPr&gt;&lt;w:rPr&gt;&lt;w:rFonts w:ascii=&quot;Cambria Math&quot; w:h-ansi=&quot;Cambria Math&quot;/&gt;&lt;wx:font wx:val=&quot;Cambria Math&quot;/&gt;&lt;w:lang w:val=&quot;EN-US&quot;/&gt;&lt;/w:rPr&gt;&lt;m:t&gt;RIM,1&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5" o:title="" chromakey="white"/>
                </v:shape>
              </w:pict>
            </w:r>
            <w:r w:rsidRPr="003F3082">
              <w:rPr>
                <w:rFonts w:ascii="Arial" w:hAnsi="Arial" w:cs="Arial"/>
                <w:sz w:val="18"/>
                <w:szCs w:val="18"/>
                <w:lang w:eastAsia="en-GB"/>
              </w:rPr>
              <w:fldChar w:fldCharType="end"/>
            </w:r>
            <w:r>
              <w:rPr>
                <w:rFonts w:ascii="Arial" w:hAnsi="Arial" w:cs="Arial"/>
                <w:sz w:val="18"/>
                <w:szCs w:val="18"/>
                <w:lang w:eastAsia="en-GB"/>
              </w:rPr>
              <w:t>) (see 38.211 [32], subclause 7.4.1.6).</w:t>
            </w:r>
          </w:p>
          <w:p w14:paraId="15EAB175" w14:textId="77777777" w:rsidR="003F3082" w:rsidRDefault="003F3082">
            <w:pPr>
              <w:keepNext/>
              <w:keepLines/>
              <w:spacing w:after="0"/>
              <w:rPr>
                <w:rFonts w:ascii="Arial" w:hAnsi="Arial" w:cs="Arial"/>
                <w:sz w:val="18"/>
                <w:szCs w:val="18"/>
                <w:lang w:eastAsia="en-GB"/>
              </w:rPr>
            </w:pPr>
          </w:p>
          <w:p w14:paraId="67A69E55" w14:textId="77777777" w:rsidR="003F3082" w:rsidRDefault="003F3082">
            <w:pPr>
              <w:keepNext/>
              <w:keepLines/>
              <w:spacing w:after="0"/>
              <w:rPr>
                <w:lang w:eastAsia="zh-CN"/>
              </w:rPr>
            </w:pPr>
            <w:r>
              <w:rPr>
                <w:rFonts w:ascii="Arial" w:hAnsi="Arial" w:cs="Arial"/>
                <w:sz w:val="18"/>
                <w:szCs w:val="18"/>
              </w:rPr>
              <w:t xml:space="preserve">allowedValues: </w:t>
            </w:r>
            <w:r>
              <w:rPr>
                <w:rFonts w:ascii="Arial" w:hAnsi="Arial" w:cs="Arial"/>
                <w:sz w:val="18"/>
                <w:szCs w:val="18"/>
                <w:lang w:eastAsia="en-GB"/>
              </w:rPr>
              <w:t>0,1...2^22-1</w:t>
            </w:r>
          </w:p>
        </w:tc>
        <w:tc>
          <w:tcPr>
            <w:tcW w:w="1123" w:type="pct"/>
            <w:tcBorders>
              <w:top w:val="single" w:sz="4" w:space="0" w:color="auto"/>
              <w:left w:val="single" w:sz="4" w:space="0" w:color="auto"/>
              <w:bottom w:val="single" w:sz="4" w:space="0" w:color="auto"/>
              <w:right w:val="single" w:sz="4" w:space="0" w:color="auto"/>
            </w:tcBorders>
            <w:hideMark/>
          </w:tcPr>
          <w:p w14:paraId="7E1511FE" w14:textId="77777777" w:rsidR="003F3082" w:rsidRDefault="003F3082">
            <w:pPr>
              <w:pStyle w:val="TAL"/>
            </w:pPr>
            <w:r>
              <w:t>type: Integer</w:t>
            </w:r>
          </w:p>
          <w:p w14:paraId="09604BCA" w14:textId="77777777" w:rsidR="003F3082" w:rsidRDefault="003F3082">
            <w:pPr>
              <w:pStyle w:val="TAL"/>
            </w:pPr>
            <w:r>
              <w:t xml:space="preserve">multiplicity: </w:t>
            </w:r>
            <w:r>
              <w:rPr>
                <w:lang w:eastAsia="zh-CN"/>
              </w:rPr>
              <w:t>1</w:t>
            </w:r>
          </w:p>
          <w:p w14:paraId="4E484A71" w14:textId="77777777" w:rsidR="003F3082" w:rsidRDefault="003F3082">
            <w:pPr>
              <w:pStyle w:val="TAL"/>
            </w:pPr>
            <w:r>
              <w:t>isOrdered: N/A</w:t>
            </w:r>
          </w:p>
          <w:p w14:paraId="465CA485" w14:textId="77777777" w:rsidR="003F3082" w:rsidRDefault="003F3082">
            <w:pPr>
              <w:pStyle w:val="TAL"/>
            </w:pPr>
            <w:r>
              <w:t>isUnique: N/A</w:t>
            </w:r>
          </w:p>
          <w:p w14:paraId="6B20697E" w14:textId="77777777" w:rsidR="003F3082" w:rsidRDefault="003F3082">
            <w:pPr>
              <w:pStyle w:val="TAL"/>
            </w:pPr>
            <w:r>
              <w:t>defaultValue: None</w:t>
            </w:r>
          </w:p>
          <w:p w14:paraId="557BE52F" w14:textId="77777777" w:rsidR="003F3082" w:rsidRDefault="003F3082">
            <w:pPr>
              <w:pStyle w:val="TAL"/>
            </w:pPr>
            <w:r>
              <w:t>isNullable: False</w:t>
            </w:r>
          </w:p>
        </w:tc>
      </w:tr>
      <w:tr w:rsidR="003F3082" w14:paraId="6BDE3307"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hideMark/>
          </w:tcPr>
          <w:p w14:paraId="55D60C79" w14:textId="77777777" w:rsidR="003F3082" w:rsidRDefault="003F3082">
            <w:pPr>
              <w:pStyle w:val="Default"/>
              <w:rPr>
                <w:rFonts w:ascii="Courier New" w:hAnsi="Courier New" w:cs="Courier New"/>
                <w:sz w:val="18"/>
                <w:szCs w:val="18"/>
                <w:lang w:val="en-GB" w:eastAsia="zh-CN"/>
              </w:rPr>
            </w:pPr>
            <w:r>
              <w:rPr>
                <w:rFonts w:ascii="Courier New" w:hAnsi="Courier New" w:cs="Courier New"/>
                <w:sz w:val="18"/>
                <w:szCs w:val="18"/>
                <w:lang w:val="en-GB"/>
              </w:rPr>
              <w:t>totalnrofSetIdofRS2</w:t>
            </w:r>
          </w:p>
        </w:tc>
        <w:tc>
          <w:tcPr>
            <w:tcW w:w="2917" w:type="pct"/>
            <w:tcBorders>
              <w:top w:val="single" w:sz="4" w:space="0" w:color="auto"/>
              <w:left w:val="single" w:sz="4" w:space="0" w:color="auto"/>
              <w:bottom w:val="single" w:sz="4" w:space="0" w:color="auto"/>
              <w:right w:val="single" w:sz="4" w:space="0" w:color="auto"/>
            </w:tcBorders>
          </w:tcPr>
          <w:p w14:paraId="0FA9630A" w14:textId="77777777" w:rsidR="003F3082" w:rsidRDefault="003F3082">
            <w:pPr>
              <w:keepNext/>
              <w:keepLines/>
              <w:spacing w:after="0"/>
              <w:rPr>
                <w:rFonts w:ascii="Arial" w:hAnsi="Arial" w:cs="Arial"/>
                <w:sz w:val="18"/>
                <w:szCs w:val="18"/>
                <w:lang w:eastAsia="en-GB"/>
              </w:rPr>
            </w:pPr>
            <w:r>
              <w:rPr>
                <w:rFonts w:ascii="Arial" w:hAnsi="Arial" w:cs="Arial"/>
                <w:sz w:val="18"/>
                <w:szCs w:val="18"/>
                <w:lang w:eastAsia="en-GB"/>
              </w:rPr>
              <w:t>It is the  total number of set IDs for RIM RS-2  (see 38.211 [32], subclause 7.4.1.6).</w:t>
            </w:r>
          </w:p>
          <w:p w14:paraId="70492B61" w14:textId="77777777" w:rsidR="003F3082" w:rsidRDefault="003F3082">
            <w:pPr>
              <w:keepNext/>
              <w:keepLines/>
              <w:spacing w:after="0"/>
              <w:rPr>
                <w:rFonts w:ascii="Arial" w:hAnsi="Arial" w:cs="Arial"/>
                <w:sz w:val="18"/>
                <w:szCs w:val="18"/>
                <w:lang w:eastAsia="en-GB"/>
              </w:rPr>
            </w:pPr>
          </w:p>
          <w:p w14:paraId="421223A5" w14:textId="77777777" w:rsidR="003F3082" w:rsidRDefault="003F3082">
            <w:pPr>
              <w:keepNext/>
              <w:keepLines/>
              <w:spacing w:after="0"/>
              <w:rPr>
                <w:lang w:eastAsia="zh-CN"/>
              </w:rPr>
            </w:pPr>
            <w:r>
              <w:rPr>
                <w:rFonts w:ascii="Arial" w:hAnsi="Arial" w:cs="Arial"/>
                <w:sz w:val="18"/>
                <w:szCs w:val="18"/>
              </w:rPr>
              <w:t xml:space="preserve">allowedValues: </w:t>
            </w:r>
            <w:r>
              <w:rPr>
                <w:rFonts w:ascii="Arial" w:hAnsi="Arial" w:cs="Arial"/>
                <w:sz w:val="18"/>
                <w:szCs w:val="18"/>
                <w:lang w:eastAsia="en-GB"/>
              </w:rPr>
              <w:t>0,1...2^22-1</w:t>
            </w:r>
          </w:p>
        </w:tc>
        <w:tc>
          <w:tcPr>
            <w:tcW w:w="1123" w:type="pct"/>
            <w:tcBorders>
              <w:top w:val="single" w:sz="4" w:space="0" w:color="auto"/>
              <w:left w:val="single" w:sz="4" w:space="0" w:color="auto"/>
              <w:bottom w:val="single" w:sz="4" w:space="0" w:color="auto"/>
              <w:right w:val="single" w:sz="4" w:space="0" w:color="auto"/>
            </w:tcBorders>
            <w:hideMark/>
          </w:tcPr>
          <w:p w14:paraId="4CEE5113" w14:textId="77777777" w:rsidR="003F3082" w:rsidRDefault="003F3082">
            <w:pPr>
              <w:pStyle w:val="TAL"/>
            </w:pPr>
            <w:r>
              <w:t>type: Integer</w:t>
            </w:r>
          </w:p>
          <w:p w14:paraId="6DA92176" w14:textId="77777777" w:rsidR="003F3082" w:rsidRDefault="003F3082">
            <w:pPr>
              <w:pStyle w:val="TAL"/>
            </w:pPr>
            <w:r>
              <w:t xml:space="preserve">multiplicity: </w:t>
            </w:r>
            <w:r>
              <w:rPr>
                <w:lang w:eastAsia="zh-CN"/>
              </w:rPr>
              <w:t>1</w:t>
            </w:r>
          </w:p>
          <w:p w14:paraId="0C75AAB9" w14:textId="77777777" w:rsidR="003F3082" w:rsidRDefault="003F3082">
            <w:pPr>
              <w:pStyle w:val="TAL"/>
            </w:pPr>
            <w:r>
              <w:t>isOrdered: N/A</w:t>
            </w:r>
          </w:p>
          <w:p w14:paraId="1923429E" w14:textId="77777777" w:rsidR="003F3082" w:rsidRDefault="003F3082">
            <w:pPr>
              <w:pStyle w:val="TAL"/>
            </w:pPr>
            <w:r>
              <w:t>isUnique: N/A</w:t>
            </w:r>
          </w:p>
          <w:p w14:paraId="78BF5ED8" w14:textId="77777777" w:rsidR="003F3082" w:rsidRDefault="003F3082">
            <w:pPr>
              <w:pStyle w:val="TAL"/>
            </w:pPr>
            <w:r>
              <w:t>defaultValue: None</w:t>
            </w:r>
          </w:p>
          <w:p w14:paraId="60A66E31" w14:textId="77777777" w:rsidR="003F3082" w:rsidRDefault="003F3082">
            <w:pPr>
              <w:pStyle w:val="TAL"/>
            </w:pPr>
            <w:r>
              <w:t>isNullable: False</w:t>
            </w:r>
          </w:p>
        </w:tc>
      </w:tr>
      <w:tr w:rsidR="003F3082" w14:paraId="5D304C17"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hideMark/>
          </w:tcPr>
          <w:p w14:paraId="46587C98" w14:textId="77777777" w:rsidR="003F3082" w:rsidRDefault="003F3082">
            <w:pPr>
              <w:pStyle w:val="Default"/>
              <w:rPr>
                <w:rFonts w:ascii="Courier New" w:hAnsi="Courier New" w:cs="Courier New"/>
                <w:sz w:val="18"/>
                <w:szCs w:val="18"/>
                <w:lang w:val="en-GB" w:eastAsia="zh-CN"/>
              </w:rPr>
            </w:pPr>
            <w:r>
              <w:rPr>
                <w:rFonts w:ascii="Courier New" w:hAnsi="Courier New" w:cs="Courier New"/>
                <w:sz w:val="18"/>
                <w:szCs w:val="18"/>
                <w:lang w:val="en-GB"/>
              </w:rPr>
              <w:t>nrofConsecutiveRIMRS1</w:t>
            </w:r>
          </w:p>
        </w:tc>
        <w:tc>
          <w:tcPr>
            <w:tcW w:w="2917" w:type="pct"/>
            <w:tcBorders>
              <w:top w:val="single" w:sz="4" w:space="0" w:color="auto"/>
              <w:left w:val="single" w:sz="4" w:space="0" w:color="auto"/>
              <w:bottom w:val="single" w:sz="4" w:space="0" w:color="auto"/>
              <w:right w:val="single" w:sz="4" w:space="0" w:color="auto"/>
            </w:tcBorders>
          </w:tcPr>
          <w:p w14:paraId="4BB0A02B" w14:textId="77777777" w:rsidR="003F3082" w:rsidRDefault="003F3082">
            <w:pPr>
              <w:keepNext/>
              <w:keepLines/>
              <w:spacing w:after="0"/>
              <w:rPr>
                <w:rFonts w:ascii="Arial" w:hAnsi="Arial" w:cs="Arial"/>
                <w:sz w:val="18"/>
                <w:szCs w:val="18"/>
                <w:lang w:eastAsia="en-GB"/>
              </w:rPr>
            </w:pPr>
            <w:r>
              <w:rPr>
                <w:rFonts w:ascii="Arial" w:hAnsi="Arial" w:cs="Arial"/>
                <w:sz w:val="18"/>
                <w:szCs w:val="18"/>
                <w:lang w:eastAsia="en-GB"/>
              </w:rPr>
              <w:t xml:space="preserve">It is number of consecutive </w:t>
            </w:r>
            <w:r>
              <w:t xml:space="preserve">uplink-downlink </w:t>
            </w:r>
            <w:r>
              <w:rPr>
                <w:rFonts w:ascii="Arial" w:hAnsi="Arial" w:cs="Arial"/>
                <w:sz w:val="18"/>
                <w:szCs w:val="18"/>
                <w:lang w:eastAsia="en-GB"/>
              </w:rPr>
              <w:t>switching periods for RS-1 (R1) for repetition/near-far indication:. (see 38.211 [32], subclause 7.4.1.6).</w:t>
            </w:r>
          </w:p>
          <w:p w14:paraId="51FD805D" w14:textId="77777777" w:rsidR="003F3082" w:rsidRDefault="003F3082">
            <w:pPr>
              <w:keepNext/>
              <w:keepLines/>
              <w:spacing w:after="0"/>
              <w:rPr>
                <w:rFonts w:ascii="Arial" w:hAnsi="Arial" w:cs="Arial"/>
                <w:sz w:val="18"/>
                <w:szCs w:val="18"/>
                <w:lang w:eastAsia="en-GB"/>
              </w:rPr>
            </w:pPr>
          </w:p>
          <w:p w14:paraId="05325B76" w14:textId="77777777" w:rsidR="003F3082" w:rsidRDefault="003F3082">
            <w:pPr>
              <w:keepNext/>
              <w:keepLines/>
              <w:spacing w:after="0"/>
              <w:rPr>
                <w:rFonts w:ascii="Arial" w:hAnsi="Arial" w:cs="Arial"/>
                <w:sz w:val="18"/>
                <w:szCs w:val="18"/>
                <w:lang w:eastAsia="en-GB"/>
              </w:rPr>
            </w:pPr>
            <w:r>
              <w:rPr>
                <w:rFonts w:ascii="Arial" w:hAnsi="Arial" w:cs="Arial"/>
                <w:sz w:val="18"/>
                <w:szCs w:val="18"/>
              </w:rPr>
              <w:t xml:space="preserve">allowedValues: </w:t>
            </w:r>
            <w:r>
              <w:rPr>
                <w:rFonts w:ascii="Arial" w:hAnsi="Arial" w:cs="Arial"/>
                <w:sz w:val="18"/>
                <w:szCs w:val="18"/>
                <w:lang w:eastAsia="en-GB"/>
              </w:rPr>
              <w:t>1,2,4,8</w:t>
            </w:r>
          </w:p>
          <w:p w14:paraId="77EB7204" w14:textId="77777777" w:rsidR="003F3082" w:rsidRDefault="003F3082">
            <w:pPr>
              <w:keepNext/>
              <w:keepLines/>
              <w:spacing w:after="0"/>
              <w:rPr>
                <w:rFonts w:ascii="Arial" w:hAnsi="Arial" w:cs="Arial"/>
                <w:sz w:val="18"/>
                <w:szCs w:val="18"/>
                <w:lang w:eastAsia="en-GB"/>
              </w:rPr>
            </w:pPr>
          </w:p>
          <w:p w14:paraId="1E81ED7B" w14:textId="77777777" w:rsidR="003F3082" w:rsidRDefault="003F3082">
            <w:pPr>
              <w:keepNext/>
              <w:keepLines/>
              <w:spacing w:after="0"/>
              <w:rPr>
                <w:rFonts w:ascii="Arial" w:hAnsi="Arial" w:cs="Arial"/>
                <w:sz w:val="18"/>
                <w:szCs w:val="18"/>
                <w:lang w:eastAsia="en-GB"/>
              </w:rPr>
            </w:pPr>
            <w:r>
              <w:rPr>
                <w:rFonts w:ascii="Arial" w:hAnsi="Arial" w:cs="Arial"/>
                <w:sz w:val="18"/>
                <w:szCs w:val="18"/>
                <w:lang w:eastAsia="en-GB"/>
              </w:rPr>
              <w:t>see NOTE 7</w:t>
            </w:r>
          </w:p>
          <w:p w14:paraId="79803C0E" w14:textId="77777777" w:rsidR="003F3082" w:rsidRDefault="003F3082">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hideMark/>
          </w:tcPr>
          <w:p w14:paraId="478CE404" w14:textId="77777777" w:rsidR="003F3082" w:rsidRDefault="003F3082">
            <w:pPr>
              <w:pStyle w:val="TAL"/>
            </w:pPr>
            <w:r>
              <w:t>type: Integer</w:t>
            </w:r>
          </w:p>
          <w:p w14:paraId="03143BE8" w14:textId="77777777" w:rsidR="003F3082" w:rsidRDefault="003F3082">
            <w:pPr>
              <w:pStyle w:val="TAL"/>
            </w:pPr>
            <w:r>
              <w:t xml:space="preserve">multiplicity: </w:t>
            </w:r>
            <w:r>
              <w:rPr>
                <w:lang w:eastAsia="zh-CN"/>
              </w:rPr>
              <w:t>1</w:t>
            </w:r>
          </w:p>
          <w:p w14:paraId="3A4AED93" w14:textId="77777777" w:rsidR="003F3082" w:rsidRDefault="003F3082">
            <w:pPr>
              <w:pStyle w:val="TAL"/>
            </w:pPr>
            <w:r>
              <w:t>isOrdered: N/A</w:t>
            </w:r>
          </w:p>
          <w:p w14:paraId="67890661" w14:textId="77777777" w:rsidR="003F3082" w:rsidRDefault="003F3082">
            <w:pPr>
              <w:pStyle w:val="TAL"/>
            </w:pPr>
            <w:r>
              <w:t>isUnique: N/A</w:t>
            </w:r>
          </w:p>
          <w:p w14:paraId="0EC6B040" w14:textId="77777777" w:rsidR="003F3082" w:rsidRDefault="003F3082">
            <w:pPr>
              <w:pStyle w:val="TAL"/>
            </w:pPr>
            <w:r>
              <w:t>defaultValue: None</w:t>
            </w:r>
          </w:p>
          <w:p w14:paraId="77644823" w14:textId="77777777" w:rsidR="003F3082" w:rsidRDefault="003F3082">
            <w:pPr>
              <w:pStyle w:val="TAL"/>
            </w:pPr>
            <w:r>
              <w:t>isNullable: False</w:t>
            </w:r>
          </w:p>
        </w:tc>
      </w:tr>
      <w:tr w:rsidR="003F3082" w14:paraId="2B3161D5"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hideMark/>
          </w:tcPr>
          <w:p w14:paraId="20E4056B" w14:textId="77777777" w:rsidR="003F3082" w:rsidRDefault="003F3082">
            <w:pPr>
              <w:pStyle w:val="Default"/>
              <w:rPr>
                <w:rFonts w:ascii="Courier New" w:hAnsi="Courier New" w:cs="Courier New"/>
                <w:sz w:val="18"/>
                <w:szCs w:val="18"/>
                <w:lang w:val="en-GB" w:eastAsia="zh-CN"/>
              </w:rPr>
            </w:pPr>
            <w:r>
              <w:rPr>
                <w:rFonts w:ascii="Courier New" w:hAnsi="Courier New" w:cs="Courier New"/>
                <w:sz w:val="18"/>
                <w:szCs w:val="18"/>
                <w:lang w:val="en-GB"/>
              </w:rPr>
              <w:t>nrofConsecutiveRIMRS2</w:t>
            </w:r>
          </w:p>
        </w:tc>
        <w:tc>
          <w:tcPr>
            <w:tcW w:w="2917" w:type="pct"/>
            <w:tcBorders>
              <w:top w:val="single" w:sz="4" w:space="0" w:color="auto"/>
              <w:left w:val="single" w:sz="4" w:space="0" w:color="auto"/>
              <w:bottom w:val="single" w:sz="4" w:space="0" w:color="auto"/>
              <w:right w:val="single" w:sz="4" w:space="0" w:color="auto"/>
            </w:tcBorders>
          </w:tcPr>
          <w:p w14:paraId="66B0A566" w14:textId="77777777" w:rsidR="003F3082" w:rsidRDefault="003F3082">
            <w:pPr>
              <w:keepNext/>
              <w:keepLines/>
              <w:spacing w:after="0"/>
              <w:rPr>
                <w:rFonts w:ascii="Arial" w:hAnsi="Arial" w:cs="Arial"/>
                <w:sz w:val="18"/>
                <w:szCs w:val="18"/>
                <w:lang w:eastAsia="en-GB"/>
              </w:rPr>
            </w:pPr>
            <w:r>
              <w:rPr>
                <w:rFonts w:ascii="Arial" w:hAnsi="Arial" w:cs="Arial"/>
                <w:sz w:val="18"/>
                <w:szCs w:val="18"/>
                <w:lang w:eastAsia="en-GB"/>
              </w:rPr>
              <w:t xml:space="preserve">It is number of consecutive </w:t>
            </w:r>
            <w:r>
              <w:t xml:space="preserve">uplink-downlink </w:t>
            </w:r>
            <w:r>
              <w:rPr>
                <w:rFonts w:ascii="Arial" w:hAnsi="Arial" w:cs="Arial"/>
                <w:sz w:val="18"/>
                <w:szCs w:val="18"/>
                <w:lang w:eastAsia="en-GB"/>
              </w:rPr>
              <w:t>switching periods for RS-2 (R2) for repetition/near-far indication. (see 38.211 [32], subclause 7.4.1.6).</w:t>
            </w:r>
          </w:p>
          <w:p w14:paraId="21C6177E" w14:textId="77777777" w:rsidR="003F3082" w:rsidRDefault="003F3082">
            <w:pPr>
              <w:keepNext/>
              <w:keepLines/>
              <w:spacing w:after="0"/>
              <w:rPr>
                <w:rFonts w:ascii="Arial" w:hAnsi="Arial" w:cs="Arial"/>
                <w:sz w:val="18"/>
                <w:szCs w:val="18"/>
                <w:lang w:eastAsia="en-GB"/>
              </w:rPr>
            </w:pPr>
          </w:p>
          <w:p w14:paraId="478003A8" w14:textId="77777777" w:rsidR="003F3082" w:rsidRDefault="003F3082">
            <w:pPr>
              <w:keepNext/>
              <w:keepLines/>
              <w:spacing w:after="0"/>
              <w:rPr>
                <w:rFonts w:ascii="Arial" w:hAnsi="Arial" w:cs="Arial"/>
                <w:sz w:val="18"/>
                <w:szCs w:val="18"/>
                <w:lang w:eastAsia="en-GB"/>
              </w:rPr>
            </w:pPr>
            <w:r>
              <w:rPr>
                <w:rFonts w:ascii="Arial" w:hAnsi="Arial" w:cs="Arial"/>
                <w:sz w:val="18"/>
                <w:szCs w:val="18"/>
              </w:rPr>
              <w:t xml:space="preserve">allowedValues: </w:t>
            </w:r>
            <w:r>
              <w:rPr>
                <w:rFonts w:ascii="Arial" w:hAnsi="Arial" w:cs="Arial"/>
                <w:sz w:val="18"/>
                <w:szCs w:val="18"/>
                <w:lang w:eastAsia="en-GB"/>
              </w:rPr>
              <w:t>1,2,4,8</w:t>
            </w:r>
          </w:p>
          <w:p w14:paraId="1519176E" w14:textId="77777777" w:rsidR="003F3082" w:rsidRDefault="003F3082">
            <w:pPr>
              <w:keepNext/>
              <w:keepLines/>
              <w:spacing w:after="0"/>
              <w:rPr>
                <w:rFonts w:ascii="Arial" w:hAnsi="Arial" w:cs="Arial"/>
                <w:sz w:val="18"/>
                <w:szCs w:val="18"/>
                <w:lang w:eastAsia="en-GB"/>
              </w:rPr>
            </w:pPr>
          </w:p>
          <w:p w14:paraId="7EA490CD" w14:textId="77777777" w:rsidR="003F3082" w:rsidRDefault="003F3082">
            <w:pPr>
              <w:keepNext/>
              <w:keepLines/>
              <w:spacing w:after="0"/>
              <w:rPr>
                <w:rFonts w:ascii="Arial" w:hAnsi="Arial" w:cs="Arial"/>
                <w:sz w:val="18"/>
                <w:szCs w:val="18"/>
                <w:lang w:eastAsia="en-GB"/>
              </w:rPr>
            </w:pPr>
            <w:r>
              <w:rPr>
                <w:rFonts w:ascii="Arial" w:hAnsi="Arial" w:cs="Arial"/>
                <w:sz w:val="18"/>
                <w:szCs w:val="18"/>
                <w:lang w:eastAsia="en-GB"/>
              </w:rPr>
              <w:t>see NOTE 7</w:t>
            </w:r>
          </w:p>
          <w:p w14:paraId="0A54115F" w14:textId="77777777" w:rsidR="003F3082" w:rsidRDefault="003F3082">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hideMark/>
          </w:tcPr>
          <w:p w14:paraId="562B1797" w14:textId="77777777" w:rsidR="003F3082" w:rsidRDefault="003F3082">
            <w:pPr>
              <w:pStyle w:val="TAL"/>
            </w:pPr>
            <w:r>
              <w:t>type: Integer</w:t>
            </w:r>
          </w:p>
          <w:p w14:paraId="4E34F0E5" w14:textId="77777777" w:rsidR="003F3082" w:rsidRDefault="003F3082">
            <w:pPr>
              <w:pStyle w:val="TAL"/>
            </w:pPr>
            <w:r>
              <w:t xml:space="preserve">multiplicity: </w:t>
            </w:r>
            <w:r>
              <w:rPr>
                <w:lang w:eastAsia="zh-CN"/>
              </w:rPr>
              <w:t>1</w:t>
            </w:r>
          </w:p>
          <w:p w14:paraId="600A5064" w14:textId="77777777" w:rsidR="003F3082" w:rsidRDefault="003F3082">
            <w:pPr>
              <w:pStyle w:val="TAL"/>
            </w:pPr>
            <w:r>
              <w:t>isOrdered: N/A</w:t>
            </w:r>
          </w:p>
          <w:p w14:paraId="06BAE5F2" w14:textId="77777777" w:rsidR="003F3082" w:rsidRDefault="003F3082">
            <w:pPr>
              <w:pStyle w:val="TAL"/>
            </w:pPr>
            <w:r>
              <w:t>isUnique: N/A</w:t>
            </w:r>
          </w:p>
          <w:p w14:paraId="4B1431AE" w14:textId="77777777" w:rsidR="003F3082" w:rsidRDefault="003F3082">
            <w:pPr>
              <w:pStyle w:val="TAL"/>
            </w:pPr>
            <w:r>
              <w:t>defaultValue: None</w:t>
            </w:r>
          </w:p>
          <w:p w14:paraId="60C2C5F6" w14:textId="77777777" w:rsidR="003F3082" w:rsidRDefault="003F3082">
            <w:pPr>
              <w:pStyle w:val="TAL"/>
            </w:pPr>
            <w:r>
              <w:t>isNullable: False</w:t>
            </w:r>
          </w:p>
        </w:tc>
      </w:tr>
      <w:tr w:rsidR="003F3082" w14:paraId="1A6AFAD9"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vAlign w:val="center"/>
            <w:hideMark/>
          </w:tcPr>
          <w:p w14:paraId="2082FEB3" w14:textId="77777777" w:rsidR="003F3082" w:rsidRDefault="003F3082">
            <w:pPr>
              <w:pStyle w:val="Default"/>
              <w:rPr>
                <w:rFonts w:ascii="Courier New" w:hAnsi="Courier New" w:cs="Courier New"/>
                <w:sz w:val="18"/>
                <w:szCs w:val="18"/>
                <w:lang w:val="en-GB" w:eastAsia="zh-CN"/>
              </w:rPr>
            </w:pPr>
            <w:r>
              <w:rPr>
                <w:rFonts w:ascii="Courier New" w:hAnsi="Courier New" w:cs="Courier New"/>
                <w:sz w:val="18"/>
                <w:szCs w:val="18"/>
                <w:lang w:val="en-GB"/>
              </w:rPr>
              <w:t>consecutiveRIMRS1List</w:t>
            </w:r>
          </w:p>
        </w:tc>
        <w:tc>
          <w:tcPr>
            <w:tcW w:w="2917" w:type="pct"/>
            <w:tcBorders>
              <w:top w:val="single" w:sz="4" w:space="0" w:color="auto"/>
              <w:left w:val="single" w:sz="4" w:space="0" w:color="auto"/>
              <w:bottom w:val="single" w:sz="4" w:space="0" w:color="auto"/>
              <w:right w:val="single" w:sz="4" w:space="0" w:color="auto"/>
            </w:tcBorders>
          </w:tcPr>
          <w:p w14:paraId="5C71D618" w14:textId="77777777" w:rsidR="003F3082" w:rsidRDefault="003F3082">
            <w:pPr>
              <w:pStyle w:val="TAL"/>
              <w:rPr>
                <w:rFonts w:cs="Arial"/>
                <w:szCs w:val="18"/>
                <w:lang w:eastAsia="en-GB"/>
              </w:rPr>
            </w:pPr>
            <w:r>
              <w:t>It is used to configure the OFDM symbol position(s) of RIM RS-1 within the uplink-downlink switching period. It is a list of symbol offset of RIM RS-1 before the reference point</w:t>
            </w:r>
            <w:r>
              <w:rPr>
                <w:sz w:val="24"/>
                <w:szCs w:val="24"/>
                <w:lang w:eastAsia="zh-CN"/>
              </w:rPr>
              <w:t xml:space="preserve">. </w:t>
            </w:r>
            <w:r>
              <w:rPr>
                <w:rFonts w:cs="Arial"/>
              </w:rPr>
              <w:t xml:space="preserve">The size of the list is </w:t>
            </w:r>
            <w:r>
              <w:rPr>
                <w:rFonts w:ascii="Courier New" w:hAnsi="Courier New" w:cs="Courier New"/>
                <w:szCs w:val="18"/>
              </w:rPr>
              <w:t>nrofConsecutiveRIMRS1</w:t>
            </w:r>
            <w:r>
              <w:rPr>
                <w:rFonts w:cs="Arial"/>
                <w:lang w:eastAsia="zh-CN"/>
              </w:rPr>
              <w:t xml:space="preserve"> </w:t>
            </w:r>
            <w:r>
              <w:rPr>
                <w:rFonts w:cs="Arial"/>
                <w:szCs w:val="18"/>
                <w:lang w:eastAsia="en-GB"/>
              </w:rPr>
              <w:t>(see 38.211 [32], subclause 7.4.1.6).</w:t>
            </w:r>
          </w:p>
          <w:p w14:paraId="162F31FC" w14:textId="77777777" w:rsidR="003F3082" w:rsidRDefault="003F3082">
            <w:pPr>
              <w:pStyle w:val="TAL"/>
              <w:rPr>
                <w:lang w:eastAsia="zh-CN"/>
              </w:rPr>
            </w:pPr>
            <w:r>
              <w:rPr>
                <w:lang w:eastAsia="zh-CN"/>
              </w:rPr>
              <w:t>The resulting RIM RS-1 symbols and its reference point shall belong to the same 10ms frame.</w:t>
            </w:r>
          </w:p>
          <w:p w14:paraId="2B9D4D2A" w14:textId="77777777" w:rsidR="003F3082" w:rsidRDefault="003F3082">
            <w:pPr>
              <w:pStyle w:val="TAL"/>
            </w:pPr>
            <w:r>
              <w:t>.</w:t>
            </w:r>
          </w:p>
          <w:p w14:paraId="4CA61C13" w14:textId="77777777" w:rsidR="003F3082" w:rsidRDefault="003F3082">
            <w:pPr>
              <w:pStyle w:val="TAL"/>
            </w:pPr>
          </w:p>
          <w:p w14:paraId="1B8FDA40" w14:textId="77777777" w:rsidR="003F3082" w:rsidRDefault="003F3082">
            <w:pPr>
              <w:pStyle w:val="TAL"/>
            </w:pPr>
            <w:r>
              <w:t>allowedValues: 2,3..20*2*maxNrofSymbols-1, where maxNrofSymbols=14</w:t>
            </w:r>
          </w:p>
          <w:p w14:paraId="78B47874" w14:textId="77777777" w:rsidR="003F3082" w:rsidRDefault="003F3082">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hideMark/>
          </w:tcPr>
          <w:p w14:paraId="3E7DE49D" w14:textId="77777777" w:rsidR="003F3082" w:rsidRDefault="003F3082">
            <w:pPr>
              <w:pStyle w:val="TAL"/>
            </w:pPr>
            <w:r>
              <w:t>type: Integer</w:t>
            </w:r>
          </w:p>
          <w:p w14:paraId="7EB83937" w14:textId="77777777" w:rsidR="003F3082" w:rsidRDefault="003F3082">
            <w:pPr>
              <w:pStyle w:val="TAL"/>
            </w:pPr>
            <w:r>
              <w:t>multiplicity: *</w:t>
            </w:r>
          </w:p>
          <w:p w14:paraId="7C77FF8B" w14:textId="77777777" w:rsidR="003F3082" w:rsidRDefault="003F3082">
            <w:pPr>
              <w:pStyle w:val="TAL"/>
            </w:pPr>
            <w:r>
              <w:t>isOrdered: N/A</w:t>
            </w:r>
          </w:p>
          <w:p w14:paraId="22936E69" w14:textId="77777777" w:rsidR="003F3082" w:rsidRDefault="003F3082">
            <w:pPr>
              <w:pStyle w:val="TAL"/>
            </w:pPr>
            <w:r>
              <w:t>isUnique: N/A</w:t>
            </w:r>
          </w:p>
          <w:p w14:paraId="0CFF6FD0" w14:textId="77777777" w:rsidR="003F3082" w:rsidRDefault="003F3082">
            <w:pPr>
              <w:pStyle w:val="TAL"/>
            </w:pPr>
            <w:r>
              <w:t>defaultValue: None</w:t>
            </w:r>
          </w:p>
          <w:p w14:paraId="3E7144D8" w14:textId="77777777" w:rsidR="003F3082" w:rsidRDefault="003F3082">
            <w:pPr>
              <w:pStyle w:val="TAL"/>
            </w:pPr>
            <w:r>
              <w:t>isNullable: False</w:t>
            </w:r>
          </w:p>
        </w:tc>
      </w:tr>
      <w:tr w:rsidR="003F3082" w14:paraId="0B0E0A00"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vAlign w:val="center"/>
            <w:hideMark/>
          </w:tcPr>
          <w:p w14:paraId="15260B49" w14:textId="77777777" w:rsidR="003F3082" w:rsidRDefault="003F3082">
            <w:pPr>
              <w:pStyle w:val="Default"/>
              <w:rPr>
                <w:rFonts w:ascii="Courier New" w:hAnsi="Courier New" w:cs="Courier New"/>
                <w:sz w:val="18"/>
                <w:szCs w:val="18"/>
                <w:lang w:val="en-GB" w:eastAsia="zh-CN"/>
              </w:rPr>
            </w:pPr>
            <w:r>
              <w:rPr>
                <w:rFonts w:ascii="Courier New" w:hAnsi="Courier New" w:cs="Courier New"/>
                <w:sz w:val="18"/>
                <w:szCs w:val="18"/>
                <w:lang w:val="en-GB"/>
              </w:rPr>
              <w:t>consecutiveRIMRS2List</w:t>
            </w:r>
          </w:p>
        </w:tc>
        <w:tc>
          <w:tcPr>
            <w:tcW w:w="2917" w:type="pct"/>
            <w:tcBorders>
              <w:top w:val="single" w:sz="4" w:space="0" w:color="auto"/>
              <w:left w:val="single" w:sz="4" w:space="0" w:color="auto"/>
              <w:bottom w:val="single" w:sz="4" w:space="0" w:color="auto"/>
              <w:right w:val="single" w:sz="4" w:space="0" w:color="auto"/>
            </w:tcBorders>
          </w:tcPr>
          <w:p w14:paraId="6F8BA8B0" w14:textId="77777777" w:rsidR="003F3082" w:rsidRDefault="003F3082">
            <w:pPr>
              <w:pStyle w:val="TAL"/>
              <w:rPr>
                <w:lang w:eastAsia="zh-CN"/>
              </w:rPr>
            </w:pPr>
            <w:r>
              <w:t>It is used to configure the OFDM symbol position(s) of RIM RS-2 within the uplink-downlink switching period. It is a list of symbol offset of RIM RS-2 before the reference point</w:t>
            </w:r>
            <w:r>
              <w:rPr>
                <w:sz w:val="24"/>
                <w:szCs w:val="24"/>
                <w:lang w:eastAsia="zh-CN"/>
              </w:rPr>
              <w:t xml:space="preserve">. </w:t>
            </w:r>
            <w:r>
              <w:rPr>
                <w:rFonts w:cs="Arial"/>
              </w:rPr>
              <w:t xml:space="preserve">The size of the list is </w:t>
            </w:r>
            <w:r>
              <w:rPr>
                <w:rFonts w:ascii="Courier New" w:hAnsi="Courier New" w:cs="Courier New"/>
                <w:szCs w:val="18"/>
              </w:rPr>
              <w:t>nrofConsecutiveRIMRS2</w:t>
            </w:r>
            <w:r>
              <w:rPr>
                <w:rFonts w:cs="Arial"/>
                <w:lang w:eastAsia="zh-CN"/>
              </w:rPr>
              <w:t xml:space="preserve"> </w:t>
            </w:r>
            <w:r>
              <w:rPr>
                <w:rFonts w:cs="Arial"/>
                <w:szCs w:val="18"/>
                <w:lang w:eastAsia="en-GB"/>
              </w:rPr>
              <w:t>(see 38.211 [32], subclause 7.4.1.6).</w:t>
            </w:r>
          </w:p>
          <w:p w14:paraId="5BD3587A" w14:textId="77777777" w:rsidR="003F3082" w:rsidRDefault="003F3082">
            <w:pPr>
              <w:pStyle w:val="TAL"/>
              <w:rPr>
                <w:lang w:eastAsia="zh-CN"/>
              </w:rPr>
            </w:pPr>
            <w:r>
              <w:rPr>
                <w:lang w:eastAsia="zh-CN"/>
              </w:rPr>
              <w:t>The resulting RIM RS-2 symbols and its reference point shall belong to the same 10ms frame.</w:t>
            </w:r>
          </w:p>
          <w:p w14:paraId="55F639EE" w14:textId="77777777" w:rsidR="003F3082" w:rsidRDefault="003F3082">
            <w:pPr>
              <w:pStyle w:val="TAL"/>
            </w:pPr>
            <w:r>
              <w:t>.</w:t>
            </w:r>
          </w:p>
          <w:p w14:paraId="621931BB" w14:textId="77777777" w:rsidR="003F3082" w:rsidRDefault="003F3082">
            <w:pPr>
              <w:pStyle w:val="TAL"/>
            </w:pPr>
          </w:p>
          <w:p w14:paraId="7B95BDB4" w14:textId="77777777" w:rsidR="003F3082" w:rsidRDefault="003F3082">
            <w:pPr>
              <w:pStyle w:val="TAL"/>
            </w:pPr>
            <w:r>
              <w:t>allowedValues: 2,3..20*2*maxNrofSymbols-1, where maxNrofSymbols=14</w:t>
            </w:r>
          </w:p>
          <w:p w14:paraId="3A9B9C60" w14:textId="77777777" w:rsidR="003F3082" w:rsidRDefault="003F3082">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hideMark/>
          </w:tcPr>
          <w:p w14:paraId="7ECADD9F" w14:textId="77777777" w:rsidR="003F3082" w:rsidRDefault="003F3082">
            <w:pPr>
              <w:pStyle w:val="TAL"/>
            </w:pPr>
            <w:r>
              <w:t>type: Integer</w:t>
            </w:r>
          </w:p>
          <w:p w14:paraId="47A5194B" w14:textId="77777777" w:rsidR="003F3082" w:rsidRDefault="003F3082">
            <w:pPr>
              <w:pStyle w:val="TAL"/>
            </w:pPr>
            <w:r>
              <w:t>multiplicity: *</w:t>
            </w:r>
          </w:p>
          <w:p w14:paraId="23C827E4" w14:textId="77777777" w:rsidR="003F3082" w:rsidRDefault="003F3082">
            <w:pPr>
              <w:pStyle w:val="TAL"/>
            </w:pPr>
            <w:r>
              <w:t>isOrdered: N/A</w:t>
            </w:r>
          </w:p>
          <w:p w14:paraId="50AF20E8" w14:textId="77777777" w:rsidR="003F3082" w:rsidRDefault="003F3082">
            <w:pPr>
              <w:pStyle w:val="TAL"/>
            </w:pPr>
            <w:r>
              <w:t>isUnique: N/A</w:t>
            </w:r>
          </w:p>
          <w:p w14:paraId="698E3E45" w14:textId="77777777" w:rsidR="003F3082" w:rsidRDefault="003F3082">
            <w:pPr>
              <w:pStyle w:val="TAL"/>
            </w:pPr>
            <w:r>
              <w:t>defaultValue: None</w:t>
            </w:r>
          </w:p>
          <w:p w14:paraId="10F7BCAE" w14:textId="77777777" w:rsidR="003F3082" w:rsidRDefault="003F3082">
            <w:pPr>
              <w:pStyle w:val="TAL"/>
            </w:pPr>
            <w:r>
              <w:t>isNullable: False</w:t>
            </w:r>
          </w:p>
        </w:tc>
      </w:tr>
      <w:tr w:rsidR="003F3082" w14:paraId="5ACDB705"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vAlign w:val="center"/>
            <w:hideMark/>
          </w:tcPr>
          <w:p w14:paraId="34A24A9D" w14:textId="77777777" w:rsidR="003F3082" w:rsidRDefault="003F3082">
            <w:pPr>
              <w:pStyle w:val="Default"/>
              <w:rPr>
                <w:rFonts w:ascii="Courier New" w:hAnsi="Courier New" w:cs="Courier New"/>
                <w:sz w:val="18"/>
                <w:szCs w:val="18"/>
                <w:lang w:val="en-GB" w:eastAsia="zh-CN"/>
              </w:rPr>
            </w:pPr>
            <w:r>
              <w:rPr>
                <w:rFonts w:ascii="Courier New" w:hAnsi="Courier New" w:cs="Courier New"/>
                <w:sz w:val="18"/>
                <w:szCs w:val="18"/>
                <w:lang w:val="en-GB"/>
              </w:rPr>
              <w:t>enablenearfarIndicationRS1</w:t>
            </w:r>
          </w:p>
        </w:tc>
        <w:tc>
          <w:tcPr>
            <w:tcW w:w="2917" w:type="pct"/>
            <w:tcBorders>
              <w:top w:val="single" w:sz="4" w:space="0" w:color="auto"/>
              <w:left w:val="single" w:sz="4" w:space="0" w:color="auto"/>
              <w:bottom w:val="single" w:sz="4" w:space="0" w:color="auto"/>
              <w:right w:val="single" w:sz="4" w:space="0" w:color="auto"/>
            </w:tcBorders>
          </w:tcPr>
          <w:p w14:paraId="51152DBE" w14:textId="77777777" w:rsidR="003F3082" w:rsidRDefault="003F3082">
            <w:pPr>
              <w:pStyle w:val="TAL"/>
            </w:pPr>
            <w:r>
              <w:t>It is indication of whether near-far functionality is enabled for RIM RS1.</w:t>
            </w:r>
          </w:p>
          <w:p w14:paraId="3488C185" w14:textId="77777777" w:rsidR="003F3082" w:rsidRDefault="003F3082">
            <w:pPr>
              <w:pStyle w:val="TAL"/>
            </w:pPr>
          </w:p>
          <w:p w14:paraId="7D74C994" w14:textId="77777777" w:rsidR="003F3082" w:rsidRDefault="003F3082">
            <w:pPr>
              <w:pStyle w:val="TAL"/>
            </w:pPr>
            <w:r>
              <w:t xml:space="preserve">If the indication is “enable”, </w:t>
            </w:r>
          </w:p>
          <w:p w14:paraId="046630CD" w14:textId="77777777" w:rsidR="003F3082" w:rsidRDefault="003F3082">
            <w:pPr>
              <w:pStyle w:val="TAL"/>
              <w:ind w:left="284"/>
            </w:pPr>
            <w:r>
              <w:t xml:space="preserve">the first half of </w:t>
            </w:r>
            <w:r>
              <w:rPr>
                <w:rFonts w:ascii="Courier New" w:hAnsi="Courier New" w:cs="Courier New"/>
                <w:szCs w:val="18"/>
              </w:rPr>
              <w:t>nrofConsecutiveRIMRS1</w:t>
            </w:r>
            <w:r>
              <w:t xml:space="preserve"> (R1) consecutive uplink-downlink switching period is for "Near" indication with R1/2  repetitions,</w:t>
            </w:r>
          </w:p>
          <w:p w14:paraId="5F6AC9AA" w14:textId="77777777" w:rsidR="003F3082" w:rsidRDefault="003F3082">
            <w:pPr>
              <w:pStyle w:val="TAL"/>
              <w:ind w:left="284"/>
            </w:pPr>
            <w:r>
              <w:t>the second half of R1 consecutive uplink-downlink switching period is for "Far" indication with R1/2 repetitions.</w:t>
            </w:r>
          </w:p>
          <w:p w14:paraId="1EC76A82" w14:textId="77777777" w:rsidR="003F3082" w:rsidRDefault="003F3082">
            <w:pPr>
              <w:pStyle w:val="TAL"/>
            </w:pPr>
          </w:p>
          <w:p w14:paraId="634DB858" w14:textId="77777777" w:rsidR="003F3082" w:rsidRDefault="003F3082">
            <w:pPr>
              <w:pStyle w:val="TAL"/>
            </w:pPr>
            <w:r>
              <w:t>allowedValues: "ENABLE"</w:t>
            </w:r>
            <w:r>
              <w:rPr>
                <w:rFonts w:cs="Arial"/>
                <w:szCs w:val="18"/>
                <w:lang w:eastAsia="en-GB"/>
              </w:rPr>
              <w:t>,</w:t>
            </w:r>
            <w:r>
              <w:t xml:space="preserve"> "DISABLE" </w:t>
            </w:r>
          </w:p>
          <w:p w14:paraId="37A5EDDF" w14:textId="77777777" w:rsidR="003F3082" w:rsidRDefault="003F3082">
            <w:pPr>
              <w:pStyle w:val="TAL"/>
            </w:pPr>
          </w:p>
          <w:p w14:paraId="73A35F0C" w14:textId="77777777" w:rsidR="003F3082" w:rsidRDefault="003F3082">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hideMark/>
          </w:tcPr>
          <w:p w14:paraId="5D8243CC" w14:textId="77777777" w:rsidR="003F3082" w:rsidRDefault="003F3082">
            <w:pPr>
              <w:pStyle w:val="TAL"/>
            </w:pPr>
            <w:r>
              <w:t>type: ENUM</w:t>
            </w:r>
          </w:p>
          <w:p w14:paraId="696FCD70" w14:textId="77777777" w:rsidR="003F3082" w:rsidRDefault="003F3082">
            <w:pPr>
              <w:pStyle w:val="TAL"/>
            </w:pPr>
            <w:r>
              <w:t xml:space="preserve">multiplicity: </w:t>
            </w:r>
            <w:r>
              <w:rPr>
                <w:lang w:eastAsia="zh-CN"/>
              </w:rPr>
              <w:t>1</w:t>
            </w:r>
          </w:p>
          <w:p w14:paraId="012923D9" w14:textId="77777777" w:rsidR="003F3082" w:rsidRDefault="003F3082">
            <w:pPr>
              <w:pStyle w:val="TAL"/>
            </w:pPr>
            <w:r>
              <w:t>isOrdered: N/A</w:t>
            </w:r>
          </w:p>
          <w:p w14:paraId="2250ED5D" w14:textId="77777777" w:rsidR="003F3082" w:rsidRDefault="003F3082">
            <w:pPr>
              <w:pStyle w:val="TAL"/>
            </w:pPr>
            <w:r>
              <w:t>isUnique: N/A</w:t>
            </w:r>
          </w:p>
          <w:p w14:paraId="15AEBEBD" w14:textId="77777777" w:rsidR="003F3082" w:rsidRDefault="003F3082">
            <w:pPr>
              <w:pStyle w:val="TAL"/>
            </w:pPr>
            <w:r>
              <w:t>defaultValue: DISABLE</w:t>
            </w:r>
          </w:p>
          <w:p w14:paraId="6BD80F3E" w14:textId="77777777" w:rsidR="003F3082" w:rsidRDefault="003F3082">
            <w:pPr>
              <w:pStyle w:val="TAL"/>
            </w:pPr>
            <w:r>
              <w:t>isNullable: False</w:t>
            </w:r>
          </w:p>
        </w:tc>
      </w:tr>
      <w:tr w:rsidR="003F3082" w14:paraId="19FAC106"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vAlign w:val="center"/>
            <w:hideMark/>
          </w:tcPr>
          <w:p w14:paraId="20F315DB" w14:textId="77777777" w:rsidR="003F3082" w:rsidRDefault="003F3082">
            <w:pPr>
              <w:pStyle w:val="Default"/>
              <w:rPr>
                <w:rFonts w:ascii="Courier New" w:hAnsi="Courier New" w:cs="Courier New"/>
                <w:sz w:val="18"/>
                <w:szCs w:val="18"/>
                <w:lang w:val="en-GB" w:eastAsia="zh-CN"/>
              </w:rPr>
            </w:pPr>
            <w:r>
              <w:rPr>
                <w:rFonts w:ascii="Courier New" w:hAnsi="Courier New" w:cs="Courier New"/>
                <w:sz w:val="18"/>
                <w:szCs w:val="18"/>
                <w:lang w:val="en-GB"/>
              </w:rPr>
              <w:t>enablenearfarIndicationRS2</w:t>
            </w:r>
          </w:p>
        </w:tc>
        <w:tc>
          <w:tcPr>
            <w:tcW w:w="2917" w:type="pct"/>
            <w:tcBorders>
              <w:top w:val="single" w:sz="4" w:space="0" w:color="auto"/>
              <w:left w:val="single" w:sz="4" w:space="0" w:color="auto"/>
              <w:bottom w:val="single" w:sz="4" w:space="0" w:color="auto"/>
              <w:right w:val="single" w:sz="4" w:space="0" w:color="auto"/>
            </w:tcBorders>
          </w:tcPr>
          <w:p w14:paraId="289A40A3" w14:textId="77777777" w:rsidR="003F3082" w:rsidRDefault="003F3082">
            <w:pPr>
              <w:pStyle w:val="TAL"/>
            </w:pPr>
            <w:r>
              <w:t>It is indication of whether near-far functionality is enabled for RIM RS2.</w:t>
            </w:r>
          </w:p>
          <w:p w14:paraId="40AE6B08" w14:textId="77777777" w:rsidR="003F3082" w:rsidRDefault="003F3082">
            <w:pPr>
              <w:pStyle w:val="TAL"/>
            </w:pPr>
          </w:p>
          <w:p w14:paraId="7E4CE61F" w14:textId="77777777" w:rsidR="003F3082" w:rsidRDefault="003F3082">
            <w:pPr>
              <w:pStyle w:val="TAL"/>
            </w:pPr>
            <w:r>
              <w:t xml:space="preserve">If the indication is “enable”, </w:t>
            </w:r>
          </w:p>
          <w:p w14:paraId="672539C2" w14:textId="77777777" w:rsidR="003F3082" w:rsidRDefault="003F3082">
            <w:pPr>
              <w:pStyle w:val="TAL"/>
              <w:ind w:left="284"/>
            </w:pPr>
            <w:r>
              <w:t xml:space="preserve">the first half of </w:t>
            </w:r>
            <w:r>
              <w:rPr>
                <w:rFonts w:ascii="Courier New" w:hAnsi="Courier New" w:cs="Courier New"/>
                <w:szCs w:val="18"/>
              </w:rPr>
              <w:t>nrofConsecutiveRIMRS2</w:t>
            </w:r>
            <w:r>
              <w:t xml:space="preserve"> (R2) consecutive uplink-downlink switching period is for "Near" indication with R2/2  repetitions,</w:t>
            </w:r>
          </w:p>
          <w:p w14:paraId="1A25A31E" w14:textId="77777777" w:rsidR="003F3082" w:rsidRDefault="003F3082">
            <w:pPr>
              <w:pStyle w:val="TAL"/>
              <w:ind w:left="284"/>
            </w:pPr>
            <w:r>
              <w:t>the second half of R2 consecutive uplink-downlink switching period is for "Far" indication with R2/2 repetitions.</w:t>
            </w:r>
          </w:p>
          <w:p w14:paraId="30EF6EFF" w14:textId="77777777" w:rsidR="003F3082" w:rsidRDefault="003F3082">
            <w:pPr>
              <w:pStyle w:val="TAL"/>
              <w:ind w:left="284"/>
            </w:pPr>
          </w:p>
          <w:p w14:paraId="6C81EFD8" w14:textId="77777777" w:rsidR="003F3082" w:rsidRDefault="003F3082">
            <w:pPr>
              <w:pStyle w:val="TAL"/>
            </w:pPr>
          </w:p>
          <w:p w14:paraId="4FDB2F0C" w14:textId="77777777" w:rsidR="003F3082" w:rsidRDefault="003F3082">
            <w:pPr>
              <w:pStyle w:val="TAL"/>
            </w:pPr>
            <w:r>
              <w:t>allowedValues: "ENABLE"</w:t>
            </w:r>
            <w:r>
              <w:rPr>
                <w:rFonts w:cs="Arial"/>
                <w:szCs w:val="18"/>
                <w:lang w:eastAsia="en-GB"/>
              </w:rPr>
              <w:t>,</w:t>
            </w:r>
            <w:r>
              <w:t xml:space="preserve"> "DISABLE" </w:t>
            </w:r>
          </w:p>
          <w:p w14:paraId="26A8C9AF" w14:textId="77777777" w:rsidR="003F3082" w:rsidRDefault="003F3082">
            <w:pPr>
              <w:pStyle w:val="TAL"/>
            </w:pPr>
          </w:p>
          <w:p w14:paraId="344E0EC0" w14:textId="77777777" w:rsidR="003F3082" w:rsidRDefault="003F3082">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hideMark/>
          </w:tcPr>
          <w:p w14:paraId="31989CDD" w14:textId="77777777" w:rsidR="003F3082" w:rsidRDefault="003F3082">
            <w:pPr>
              <w:pStyle w:val="TAL"/>
            </w:pPr>
            <w:r>
              <w:t>type: ENUM</w:t>
            </w:r>
          </w:p>
          <w:p w14:paraId="46C69E34" w14:textId="77777777" w:rsidR="003F3082" w:rsidRDefault="003F3082">
            <w:pPr>
              <w:pStyle w:val="TAL"/>
            </w:pPr>
            <w:r>
              <w:t xml:space="preserve">multiplicity: </w:t>
            </w:r>
            <w:r>
              <w:rPr>
                <w:lang w:eastAsia="zh-CN"/>
              </w:rPr>
              <w:t>1</w:t>
            </w:r>
          </w:p>
          <w:p w14:paraId="4CB01B83" w14:textId="77777777" w:rsidR="003F3082" w:rsidRDefault="003F3082">
            <w:pPr>
              <w:pStyle w:val="TAL"/>
            </w:pPr>
            <w:r>
              <w:t>isOrdered: N/A</w:t>
            </w:r>
          </w:p>
          <w:p w14:paraId="1B1C5CA4" w14:textId="77777777" w:rsidR="003F3082" w:rsidRDefault="003F3082">
            <w:pPr>
              <w:pStyle w:val="TAL"/>
            </w:pPr>
            <w:r>
              <w:t>isUnique: N/A</w:t>
            </w:r>
          </w:p>
          <w:p w14:paraId="2A1AB035" w14:textId="77777777" w:rsidR="003F3082" w:rsidRDefault="003F3082">
            <w:pPr>
              <w:pStyle w:val="TAL"/>
            </w:pPr>
            <w:r>
              <w:t>defaultValue: DISABLE</w:t>
            </w:r>
          </w:p>
          <w:p w14:paraId="5CE6B6AC" w14:textId="77777777" w:rsidR="003F3082" w:rsidRDefault="003F3082">
            <w:pPr>
              <w:pStyle w:val="TAL"/>
            </w:pPr>
            <w:r>
              <w:t>isNullable: False</w:t>
            </w:r>
          </w:p>
        </w:tc>
      </w:tr>
      <w:tr w:rsidR="003F3082" w14:paraId="6DC0146D"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vAlign w:val="center"/>
            <w:hideMark/>
          </w:tcPr>
          <w:p w14:paraId="43CBC32B" w14:textId="77777777" w:rsidR="003F3082" w:rsidRDefault="003F3082">
            <w:pPr>
              <w:pStyle w:val="Default"/>
              <w:rPr>
                <w:rFonts w:ascii="Courier New" w:hAnsi="Courier New" w:cs="Courier New"/>
                <w:sz w:val="18"/>
                <w:szCs w:val="18"/>
                <w:lang w:val="en-GB" w:eastAsia="zh-CN"/>
              </w:rPr>
            </w:pPr>
            <w:r>
              <w:rPr>
                <w:rFonts w:ascii="Courier New" w:hAnsi="Courier New" w:cs="Courier New"/>
                <w:sz w:val="18"/>
                <w:szCs w:val="18"/>
                <w:lang w:val="en-GB"/>
              </w:rPr>
              <w:t>rimRSReportConf</w:t>
            </w:r>
          </w:p>
        </w:tc>
        <w:tc>
          <w:tcPr>
            <w:tcW w:w="2917" w:type="pct"/>
            <w:tcBorders>
              <w:top w:val="single" w:sz="4" w:space="0" w:color="auto"/>
              <w:left w:val="single" w:sz="4" w:space="0" w:color="auto"/>
              <w:bottom w:val="single" w:sz="4" w:space="0" w:color="auto"/>
              <w:right w:val="single" w:sz="4" w:space="0" w:color="auto"/>
            </w:tcBorders>
          </w:tcPr>
          <w:p w14:paraId="7B0B271A" w14:textId="77777777" w:rsidR="003F3082" w:rsidRDefault="003F3082">
            <w:pPr>
              <w:pStyle w:val="TAL"/>
            </w:pPr>
            <w:r>
              <w:t>It is used to configure gNBs to report the all necessary information derived from the detected RIM-RS to OAM.</w:t>
            </w:r>
          </w:p>
          <w:p w14:paraId="75E81285" w14:textId="77777777" w:rsidR="003F3082" w:rsidRDefault="003F3082">
            <w:pPr>
              <w:pStyle w:val="TAL"/>
            </w:pPr>
          </w:p>
          <w:p w14:paraId="631B5EBE" w14:textId="77777777" w:rsidR="003F3082" w:rsidRDefault="003F3082">
            <w:pPr>
              <w:pStyle w:val="TAL"/>
              <w:rPr>
                <w:szCs w:val="18"/>
                <w:lang w:eastAsia="zh-CN"/>
              </w:rPr>
            </w:pPr>
            <w:r>
              <w:rPr>
                <w:szCs w:val="18"/>
                <w:lang w:eastAsia="zh-CN"/>
              </w:rPr>
              <w:t>allowedValues: Not applicable</w:t>
            </w:r>
          </w:p>
          <w:p w14:paraId="2C0E848E" w14:textId="77777777" w:rsidR="003F3082" w:rsidRDefault="003F3082">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hideMark/>
          </w:tcPr>
          <w:p w14:paraId="43FFF3C8" w14:textId="77777777" w:rsidR="003F3082" w:rsidRDefault="003F3082">
            <w:pPr>
              <w:pStyle w:val="TAL"/>
            </w:pPr>
            <w:r>
              <w:t>type: R</w:t>
            </w:r>
            <w:r>
              <w:rPr>
                <w:rFonts w:ascii="Courier New" w:hAnsi="Courier New" w:cs="Courier New"/>
                <w:szCs w:val="18"/>
              </w:rPr>
              <w:t>imRSReportConf</w:t>
            </w:r>
          </w:p>
          <w:p w14:paraId="4D382256" w14:textId="77777777" w:rsidR="003F3082" w:rsidRDefault="003F3082">
            <w:pPr>
              <w:pStyle w:val="TAL"/>
            </w:pPr>
            <w:r>
              <w:t xml:space="preserve">multiplicity: </w:t>
            </w:r>
            <w:r>
              <w:rPr>
                <w:lang w:eastAsia="zh-CN"/>
              </w:rPr>
              <w:t>1</w:t>
            </w:r>
          </w:p>
          <w:p w14:paraId="7D8A1F8B" w14:textId="77777777" w:rsidR="003F3082" w:rsidRDefault="003F3082">
            <w:pPr>
              <w:pStyle w:val="TAL"/>
            </w:pPr>
            <w:r>
              <w:t>isOrdered: N/A</w:t>
            </w:r>
          </w:p>
          <w:p w14:paraId="36E923B0" w14:textId="77777777" w:rsidR="003F3082" w:rsidRDefault="003F3082">
            <w:pPr>
              <w:pStyle w:val="TAL"/>
            </w:pPr>
            <w:r>
              <w:t>isUnique: N/A</w:t>
            </w:r>
          </w:p>
          <w:p w14:paraId="290AEB15" w14:textId="77777777" w:rsidR="003F3082" w:rsidRDefault="003F3082">
            <w:pPr>
              <w:pStyle w:val="TAL"/>
            </w:pPr>
            <w:r>
              <w:t>defaultValue: N/A</w:t>
            </w:r>
          </w:p>
          <w:p w14:paraId="22E95DCC" w14:textId="77777777" w:rsidR="003F3082" w:rsidRDefault="003F3082">
            <w:pPr>
              <w:pStyle w:val="TAL"/>
            </w:pPr>
            <w:r>
              <w:t>isNullable: False</w:t>
            </w:r>
          </w:p>
        </w:tc>
      </w:tr>
      <w:tr w:rsidR="003F3082" w14:paraId="3130E3A0"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vAlign w:val="center"/>
            <w:hideMark/>
          </w:tcPr>
          <w:p w14:paraId="7CDC9813" w14:textId="77777777" w:rsidR="003F3082" w:rsidRDefault="003F3082">
            <w:pPr>
              <w:pStyle w:val="Default"/>
              <w:rPr>
                <w:rFonts w:ascii="Courier New" w:hAnsi="Courier New" w:cs="Courier New"/>
                <w:sz w:val="18"/>
                <w:szCs w:val="18"/>
                <w:lang w:val="en-GB"/>
              </w:rPr>
            </w:pPr>
            <w:r>
              <w:rPr>
                <w:rFonts w:ascii="Courier New" w:hAnsi="Courier New" w:cs="Courier New"/>
                <w:sz w:val="18"/>
                <w:szCs w:val="18"/>
                <w:lang w:val="en-GB"/>
              </w:rPr>
              <w:t>reportIndicator</w:t>
            </w:r>
          </w:p>
        </w:tc>
        <w:tc>
          <w:tcPr>
            <w:tcW w:w="2917" w:type="pct"/>
            <w:tcBorders>
              <w:top w:val="single" w:sz="4" w:space="0" w:color="auto"/>
              <w:left w:val="single" w:sz="4" w:space="0" w:color="auto"/>
              <w:bottom w:val="single" w:sz="4" w:space="0" w:color="auto"/>
              <w:right w:val="single" w:sz="4" w:space="0" w:color="auto"/>
            </w:tcBorders>
          </w:tcPr>
          <w:p w14:paraId="35C3021F" w14:textId="77777777" w:rsidR="003F3082" w:rsidRDefault="003F3082">
            <w:pPr>
              <w:pStyle w:val="TAL"/>
            </w:pPr>
            <w:r>
              <w:t>It is used to enable or disable the RS report on a gNB.</w:t>
            </w:r>
          </w:p>
          <w:p w14:paraId="1535246C" w14:textId="77777777" w:rsidR="003F3082" w:rsidRDefault="003F3082">
            <w:pPr>
              <w:keepNext/>
              <w:rPr>
                <w:szCs w:val="18"/>
                <w:lang w:eastAsia="zh-CN"/>
              </w:rPr>
            </w:pPr>
            <w:r>
              <w:rPr>
                <w:lang w:eastAsia="zh-CN"/>
              </w:rPr>
              <w:t xml:space="preserve">If the indication is “enable”, the gNB starts to periodically report </w:t>
            </w:r>
            <w:r>
              <w:rPr>
                <w:szCs w:val="18"/>
                <w:lang w:eastAsia="zh-CN"/>
              </w:rPr>
              <w:t xml:space="preserve">necessary information derived from the detected RIM-RS to OAM. </w:t>
            </w:r>
          </w:p>
          <w:p w14:paraId="32C30FD0" w14:textId="77777777" w:rsidR="003F3082" w:rsidRDefault="003F3082">
            <w:pPr>
              <w:keepNext/>
              <w:rPr>
                <w:szCs w:val="18"/>
                <w:lang w:eastAsia="zh-CN"/>
              </w:rPr>
            </w:pPr>
            <w:r>
              <w:rPr>
                <w:szCs w:val="18"/>
                <w:lang w:eastAsia="zh-CN"/>
              </w:rPr>
              <w:t>If the indication is “disable”, the gNB stops reporting.</w:t>
            </w:r>
          </w:p>
          <w:p w14:paraId="00426A78" w14:textId="77777777" w:rsidR="003F3082" w:rsidRDefault="003F3082">
            <w:pPr>
              <w:pStyle w:val="TAL"/>
            </w:pPr>
          </w:p>
          <w:p w14:paraId="0EFB3126" w14:textId="77777777" w:rsidR="003F3082" w:rsidRDefault="003F3082">
            <w:pPr>
              <w:pStyle w:val="TAL"/>
            </w:pPr>
            <w:r>
              <w:t xml:space="preserve">allowedValues: ENABLE, DISABLE </w:t>
            </w:r>
          </w:p>
          <w:p w14:paraId="55993115" w14:textId="77777777" w:rsidR="003F3082" w:rsidRDefault="003F3082">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hideMark/>
          </w:tcPr>
          <w:p w14:paraId="70FCD643" w14:textId="77777777" w:rsidR="003F3082" w:rsidRDefault="003F3082">
            <w:pPr>
              <w:pStyle w:val="TAL"/>
            </w:pPr>
            <w:r>
              <w:t>type: ENUM</w:t>
            </w:r>
          </w:p>
          <w:p w14:paraId="2EB4C060" w14:textId="77777777" w:rsidR="003F3082" w:rsidRDefault="003F3082">
            <w:pPr>
              <w:pStyle w:val="TAL"/>
            </w:pPr>
            <w:r>
              <w:t xml:space="preserve">multiplicity: </w:t>
            </w:r>
            <w:r>
              <w:rPr>
                <w:lang w:eastAsia="zh-CN"/>
              </w:rPr>
              <w:t>1</w:t>
            </w:r>
          </w:p>
          <w:p w14:paraId="6744FC6A" w14:textId="77777777" w:rsidR="003F3082" w:rsidRDefault="003F3082">
            <w:pPr>
              <w:pStyle w:val="TAL"/>
            </w:pPr>
            <w:r>
              <w:t>isOrdered: N/A</w:t>
            </w:r>
          </w:p>
          <w:p w14:paraId="5C944AAB" w14:textId="77777777" w:rsidR="003F3082" w:rsidRDefault="003F3082">
            <w:pPr>
              <w:pStyle w:val="TAL"/>
            </w:pPr>
            <w:r>
              <w:t>isUnique: N/A</w:t>
            </w:r>
          </w:p>
          <w:p w14:paraId="40016BFF" w14:textId="77777777" w:rsidR="003F3082" w:rsidRDefault="003F3082">
            <w:pPr>
              <w:pStyle w:val="TAL"/>
            </w:pPr>
            <w:r>
              <w:t xml:space="preserve">defaultValue: DISABLE </w:t>
            </w:r>
          </w:p>
          <w:p w14:paraId="1198E25E" w14:textId="77777777" w:rsidR="003F3082" w:rsidRDefault="003F3082">
            <w:pPr>
              <w:pStyle w:val="TAL"/>
            </w:pPr>
            <w:r>
              <w:t>isNullable: False</w:t>
            </w:r>
          </w:p>
        </w:tc>
      </w:tr>
      <w:tr w:rsidR="003F3082" w14:paraId="2FC636FB"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vAlign w:val="center"/>
            <w:hideMark/>
          </w:tcPr>
          <w:p w14:paraId="3B9942CC" w14:textId="77777777" w:rsidR="003F3082" w:rsidRDefault="003F3082">
            <w:pPr>
              <w:pStyle w:val="Default"/>
              <w:rPr>
                <w:rFonts w:ascii="Courier New" w:hAnsi="Courier New" w:cs="Courier New"/>
                <w:sz w:val="18"/>
                <w:szCs w:val="18"/>
                <w:lang w:val="en-GB"/>
              </w:rPr>
            </w:pPr>
            <w:r>
              <w:rPr>
                <w:rFonts w:ascii="Courier New" w:hAnsi="Courier New" w:cs="Courier New"/>
                <w:sz w:val="18"/>
                <w:szCs w:val="18"/>
                <w:lang w:val="en-GB"/>
              </w:rPr>
              <w:t>reportInterval</w:t>
            </w:r>
          </w:p>
        </w:tc>
        <w:tc>
          <w:tcPr>
            <w:tcW w:w="2917" w:type="pct"/>
            <w:tcBorders>
              <w:top w:val="single" w:sz="4" w:space="0" w:color="auto"/>
              <w:left w:val="single" w:sz="4" w:space="0" w:color="auto"/>
              <w:bottom w:val="single" w:sz="4" w:space="0" w:color="auto"/>
              <w:right w:val="single" w:sz="4" w:space="0" w:color="auto"/>
            </w:tcBorders>
          </w:tcPr>
          <w:p w14:paraId="01A46581" w14:textId="77777777" w:rsidR="003F3082" w:rsidRDefault="003F3082">
            <w:pPr>
              <w:pStyle w:val="TAL"/>
            </w:pPr>
            <w:r>
              <w:t>It is used to define reporting interval of a gNB in ms.</w:t>
            </w:r>
          </w:p>
          <w:p w14:paraId="1AD6ADBA" w14:textId="77777777" w:rsidR="003F3082" w:rsidRDefault="003F3082">
            <w:pPr>
              <w:pStyle w:val="TAL"/>
            </w:pPr>
          </w:p>
          <w:p w14:paraId="38D38453" w14:textId="77777777" w:rsidR="003F3082" w:rsidRDefault="003F3082">
            <w:pPr>
              <w:pStyle w:val="TAL"/>
            </w:pPr>
          </w:p>
          <w:p w14:paraId="25883BA2" w14:textId="77777777" w:rsidR="003F3082" w:rsidRDefault="003F3082">
            <w:pPr>
              <w:pStyle w:val="TAL"/>
              <w:rPr>
                <w:szCs w:val="18"/>
                <w:lang w:eastAsia="zh-CN"/>
              </w:rPr>
            </w:pPr>
            <w:r>
              <w:rPr>
                <w:szCs w:val="18"/>
                <w:lang w:eastAsia="zh-CN"/>
              </w:rPr>
              <w:t>allowedValues: Not applicable</w:t>
            </w:r>
          </w:p>
          <w:p w14:paraId="76647EFB" w14:textId="77777777" w:rsidR="003F3082" w:rsidRDefault="003F3082">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hideMark/>
          </w:tcPr>
          <w:p w14:paraId="086847D1" w14:textId="77777777" w:rsidR="003F3082" w:rsidRDefault="003F3082">
            <w:pPr>
              <w:pStyle w:val="TAL"/>
            </w:pPr>
            <w:r>
              <w:t>type: Integer</w:t>
            </w:r>
          </w:p>
          <w:p w14:paraId="2397CE4E" w14:textId="77777777" w:rsidR="003F3082" w:rsidRDefault="003F3082">
            <w:pPr>
              <w:pStyle w:val="TAL"/>
            </w:pPr>
            <w:r>
              <w:t>multiplicity: 1</w:t>
            </w:r>
          </w:p>
          <w:p w14:paraId="11D254B7" w14:textId="77777777" w:rsidR="003F3082" w:rsidRDefault="003F3082">
            <w:pPr>
              <w:pStyle w:val="TAL"/>
            </w:pPr>
            <w:r>
              <w:t>isOrdered: N/A</w:t>
            </w:r>
          </w:p>
          <w:p w14:paraId="4D08A3CE" w14:textId="77777777" w:rsidR="003F3082" w:rsidRDefault="003F3082">
            <w:pPr>
              <w:pStyle w:val="TAL"/>
            </w:pPr>
            <w:r>
              <w:t>isUnique: N/A</w:t>
            </w:r>
          </w:p>
          <w:p w14:paraId="5F80FFEF" w14:textId="77777777" w:rsidR="003F3082" w:rsidRDefault="003F3082">
            <w:pPr>
              <w:pStyle w:val="TAL"/>
            </w:pPr>
            <w:r>
              <w:t>defaultValue: None</w:t>
            </w:r>
          </w:p>
          <w:p w14:paraId="72E75574" w14:textId="77777777" w:rsidR="003F3082" w:rsidRDefault="003F3082">
            <w:pPr>
              <w:pStyle w:val="TAL"/>
            </w:pPr>
            <w:r>
              <w:t>isNullable: False</w:t>
            </w:r>
          </w:p>
        </w:tc>
      </w:tr>
      <w:tr w:rsidR="003F3082" w14:paraId="7775762E"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vAlign w:val="center"/>
            <w:hideMark/>
          </w:tcPr>
          <w:p w14:paraId="62380E21" w14:textId="77777777" w:rsidR="003F3082" w:rsidRDefault="003F3082">
            <w:pPr>
              <w:pStyle w:val="Default"/>
              <w:rPr>
                <w:rFonts w:ascii="Courier New" w:hAnsi="Courier New" w:cs="Courier New"/>
                <w:sz w:val="18"/>
                <w:szCs w:val="18"/>
                <w:lang w:val="en-GB"/>
              </w:rPr>
            </w:pPr>
            <w:r>
              <w:rPr>
                <w:rFonts w:ascii="Courier New" w:hAnsi="Courier New" w:cs="Courier New"/>
                <w:sz w:val="18"/>
                <w:szCs w:val="18"/>
                <w:lang w:val="en-GB"/>
              </w:rPr>
              <w:t>nrofRIMRSReportInfo</w:t>
            </w:r>
          </w:p>
        </w:tc>
        <w:tc>
          <w:tcPr>
            <w:tcW w:w="2917" w:type="pct"/>
            <w:tcBorders>
              <w:top w:val="single" w:sz="4" w:space="0" w:color="auto"/>
              <w:left w:val="single" w:sz="4" w:space="0" w:color="auto"/>
              <w:bottom w:val="single" w:sz="4" w:space="0" w:color="auto"/>
              <w:right w:val="single" w:sz="4" w:space="0" w:color="auto"/>
            </w:tcBorders>
          </w:tcPr>
          <w:p w14:paraId="1B82E4C1" w14:textId="77777777" w:rsidR="003F3082" w:rsidRDefault="003F3082">
            <w:pPr>
              <w:pStyle w:val="TAL"/>
            </w:pPr>
            <w:r>
              <w:t xml:space="preserve">It is used to define the maximum number of </w:t>
            </w:r>
            <w:r>
              <w:rPr>
                <w:rFonts w:ascii="Courier New" w:hAnsi="Courier New" w:cs="Courier New"/>
                <w:szCs w:val="18"/>
              </w:rPr>
              <w:t xml:space="preserve">RIMRSReportInfo </w:t>
            </w:r>
            <w:r>
              <w:t>in a single report.</w:t>
            </w:r>
          </w:p>
          <w:p w14:paraId="078E6EA6" w14:textId="77777777" w:rsidR="003F3082" w:rsidRDefault="003F3082">
            <w:pPr>
              <w:pStyle w:val="TAL"/>
            </w:pPr>
          </w:p>
          <w:p w14:paraId="7E37820F" w14:textId="77777777" w:rsidR="003F3082" w:rsidRDefault="003F3082">
            <w:pPr>
              <w:pStyle w:val="TAL"/>
              <w:rPr>
                <w:szCs w:val="18"/>
                <w:lang w:eastAsia="zh-CN"/>
              </w:rPr>
            </w:pPr>
            <w:r>
              <w:rPr>
                <w:szCs w:val="18"/>
                <w:lang w:eastAsia="zh-CN"/>
              </w:rPr>
              <w:t>allowedValues: Not applicable</w:t>
            </w:r>
          </w:p>
          <w:p w14:paraId="32857CA6" w14:textId="77777777" w:rsidR="003F3082" w:rsidRDefault="003F3082">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hideMark/>
          </w:tcPr>
          <w:p w14:paraId="460BC83E" w14:textId="77777777" w:rsidR="003F3082" w:rsidRDefault="003F3082">
            <w:pPr>
              <w:pStyle w:val="TAL"/>
            </w:pPr>
            <w:r>
              <w:t>type: Integer</w:t>
            </w:r>
          </w:p>
          <w:p w14:paraId="4D0DC77E" w14:textId="77777777" w:rsidR="003F3082" w:rsidRDefault="003F3082">
            <w:pPr>
              <w:pStyle w:val="TAL"/>
            </w:pPr>
            <w:r>
              <w:t>multiplicity: 1</w:t>
            </w:r>
          </w:p>
          <w:p w14:paraId="24AB05DD" w14:textId="77777777" w:rsidR="003F3082" w:rsidRDefault="003F3082">
            <w:pPr>
              <w:pStyle w:val="TAL"/>
            </w:pPr>
            <w:r>
              <w:t>isOrdered: N/A</w:t>
            </w:r>
          </w:p>
          <w:p w14:paraId="500CC800" w14:textId="77777777" w:rsidR="003F3082" w:rsidRDefault="003F3082">
            <w:pPr>
              <w:pStyle w:val="TAL"/>
            </w:pPr>
            <w:r>
              <w:t>isUnique: N/A</w:t>
            </w:r>
          </w:p>
          <w:p w14:paraId="1561843D" w14:textId="77777777" w:rsidR="003F3082" w:rsidRDefault="003F3082">
            <w:pPr>
              <w:pStyle w:val="TAL"/>
            </w:pPr>
            <w:r>
              <w:t>defaultValue: None</w:t>
            </w:r>
          </w:p>
          <w:p w14:paraId="591AE2A3" w14:textId="77777777" w:rsidR="003F3082" w:rsidRDefault="003F3082">
            <w:pPr>
              <w:pStyle w:val="TAL"/>
            </w:pPr>
            <w:r>
              <w:t>isNullable: False</w:t>
            </w:r>
          </w:p>
        </w:tc>
      </w:tr>
      <w:tr w:rsidR="003F3082" w14:paraId="53CF4608"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vAlign w:val="center"/>
            <w:hideMark/>
          </w:tcPr>
          <w:p w14:paraId="7043C349" w14:textId="77777777" w:rsidR="003F3082" w:rsidRDefault="003F3082">
            <w:pPr>
              <w:pStyle w:val="Default"/>
              <w:rPr>
                <w:rFonts w:ascii="Courier New" w:hAnsi="Courier New" w:cs="Courier New"/>
                <w:sz w:val="18"/>
                <w:szCs w:val="18"/>
                <w:lang w:val="en-GB"/>
              </w:rPr>
            </w:pPr>
            <w:r>
              <w:rPr>
                <w:rFonts w:ascii="Courier New" w:hAnsi="Courier New" w:cs="Courier New"/>
                <w:sz w:val="18"/>
                <w:szCs w:val="18"/>
                <w:lang w:val="en-GB"/>
              </w:rPr>
              <w:t>maxPropagationDelay</w:t>
            </w:r>
          </w:p>
        </w:tc>
        <w:tc>
          <w:tcPr>
            <w:tcW w:w="2917" w:type="pct"/>
            <w:tcBorders>
              <w:top w:val="single" w:sz="4" w:space="0" w:color="auto"/>
              <w:left w:val="single" w:sz="4" w:space="0" w:color="auto"/>
              <w:bottom w:val="single" w:sz="4" w:space="0" w:color="auto"/>
              <w:right w:val="single" w:sz="4" w:space="0" w:color="auto"/>
            </w:tcBorders>
          </w:tcPr>
          <w:p w14:paraId="72A7BC08" w14:textId="77777777" w:rsidR="003F3082" w:rsidRDefault="003F3082">
            <w:pPr>
              <w:pStyle w:val="TAL"/>
            </w:pPr>
            <w:r>
              <w:t xml:space="preserve">It is used to define the maximum reported OFDM symbol number for the propagation delay </w:t>
            </w:r>
            <w:r>
              <w:rPr>
                <w:rFonts w:cs="Arial"/>
                <w:szCs w:val="18"/>
                <w:lang w:eastAsia="en-GB"/>
              </w:rPr>
              <w:t xml:space="preserve">of </w:t>
            </w:r>
            <w:r>
              <w:rPr>
                <w:szCs w:val="18"/>
                <w:lang w:eastAsia="zh-CN"/>
              </w:rPr>
              <w:t>the detected RIM-RS</w:t>
            </w:r>
            <w:r>
              <w:t xml:space="preserve"> in each </w:t>
            </w:r>
            <w:r>
              <w:rPr>
                <w:rFonts w:ascii="Courier New" w:hAnsi="Courier New" w:cs="Courier New"/>
                <w:szCs w:val="18"/>
              </w:rPr>
              <w:t>RIMRSReportInfo</w:t>
            </w:r>
            <w:r>
              <w:t>.</w:t>
            </w:r>
          </w:p>
          <w:p w14:paraId="27E56A21" w14:textId="77777777" w:rsidR="003F3082" w:rsidRDefault="003F3082">
            <w:pPr>
              <w:pStyle w:val="TAL"/>
            </w:pPr>
          </w:p>
          <w:p w14:paraId="27254B22" w14:textId="77777777" w:rsidR="003F3082" w:rsidRDefault="003F3082">
            <w:pPr>
              <w:pStyle w:val="TAL"/>
              <w:rPr>
                <w:szCs w:val="18"/>
                <w:lang w:eastAsia="zh-CN"/>
              </w:rPr>
            </w:pPr>
            <w:r>
              <w:rPr>
                <w:szCs w:val="18"/>
                <w:lang w:eastAsia="zh-CN"/>
              </w:rPr>
              <w:t xml:space="preserve">allowedValues: </w:t>
            </w:r>
            <w:r>
              <w:rPr>
                <w:rFonts w:cs="Arial"/>
                <w:szCs w:val="18"/>
              </w:rPr>
              <w:t>0, 1</w:t>
            </w:r>
            <w:r>
              <w:t>..20*2*maxNrofSymbols-1, where maxNrofSymbols=14</w:t>
            </w:r>
            <w:r>
              <w:rPr>
                <w:rFonts w:cs="Arial"/>
                <w:szCs w:val="18"/>
                <w:lang w:eastAsia="en-GB"/>
              </w:rPr>
              <w:t>.</w:t>
            </w:r>
          </w:p>
          <w:p w14:paraId="5CC01457" w14:textId="77777777" w:rsidR="003F3082" w:rsidRDefault="003F3082">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hideMark/>
          </w:tcPr>
          <w:p w14:paraId="4FD94843" w14:textId="77777777" w:rsidR="003F3082" w:rsidRDefault="003F3082">
            <w:pPr>
              <w:pStyle w:val="TAL"/>
            </w:pPr>
            <w:r>
              <w:t>type: Integer</w:t>
            </w:r>
          </w:p>
          <w:p w14:paraId="5DB61971" w14:textId="77777777" w:rsidR="003F3082" w:rsidRDefault="003F3082">
            <w:pPr>
              <w:pStyle w:val="TAL"/>
            </w:pPr>
            <w:r>
              <w:t>multiplicity: 1</w:t>
            </w:r>
          </w:p>
          <w:p w14:paraId="2DFADB7E" w14:textId="77777777" w:rsidR="003F3082" w:rsidRDefault="003F3082">
            <w:pPr>
              <w:pStyle w:val="TAL"/>
            </w:pPr>
            <w:r>
              <w:t>isOrdered: N/A</w:t>
            </w:r>
          </w:p>
          <w:p w14:paraId="0BC349A4" w14:textId="77777777" w:rsidR="003F3082" w:rsidRDefault="003F3082">
            <w:pPr>
              <w:pStyle w:val="TAL"/>
            </w:pPr>
            <w:r>
              <w:t>isUnique: N/A</w:t>
            </w:r>
          </w:p>
          <w:p w14:paraId="5DECDC63" w14:textId="77777777" w:rsidR="003F3082" w:rsidRDefault="003F3082">
            <w:pPr>
              <w:pStyle w:val="TAL"/>
            </w:pPr>
            <w:r>
              <w:t>defaultValue: None</w:t>
            </w:r>
          </w:p>
          <w:p w14:paraId="62CFAA90" w14:textId="77777777" w:rsidR="003F3082" w:rsidRDefault="003F3082">
            <w:pPr>
              <w:pStyle w:val="TAL"/>
            </w:pPr>
            <w:r>
              <w:t>isNullable: False</w:t>
            </w:r>
          </w:p>
        </w:tc>
      </w:tr>
      <w:tr w:rsidR="003F3082" w14:paraId="71A799C6"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vAlign w:val="center"/>
            <w:hideMark/>
          </w:tcPr>
          <w:p w14:paraId="51BE7413" w14:textId="77777777" w:rsidR="003F3082" w:rsidRDefault="003F3082">
            <w:pPr>
              <w:pStyle w:val="Default"/>
              <w:rPr>
                <w:rFonts w:ascii="Courier New" w:hAnsi="Courier New" w:cs="Courier New"/>
                <w:sz w:val="18"/>
                <w:szCs w:val="18"/>
                <w:lang w:val="en-GB"/>
              </w:rPr>
            </w:pPr>
            <w:r>
              <w:rPr>
                <w:rFonts w:ascii="Courier New" w:hAnsi="Courier New" w:cs="Courier New"/>
                <w:sz w:val="18"/>
                <w:szCs w:val="18"/>
                <w:lang w:val="en-GB"/>
              </w:rPr>
              <w:t>rimRSReportInfoList</w:t>
            </w:r>
          </w:p>
        </w:tc>
        <w:tc>
          <w:tcPr>
            <w:tcW w:w="2917" w:type="pct"/>
            <w:tcBorders>
              <w:top w:val="single" w:sz="4" w:space="0" w:color="auto"/>
              <w:left w:val="single" w:sz="4" w:space="0" w:color="auto"/>
              <w:bottom w:val="single" w:sz="4" w:space="0" w:color="auto"/>
              <w:right w:val="single" w:sz="4" w:space="0" w:color="auto"/>
            </w:tcBorders>
          </w:tcPr>
          <w:p w14:paraId="1277EE92" w14:textId="77777777" w:rsidR="003F3082" w:rsidRDefault="003F3082">
            <w:pPr>
              <w:pStyle w:val="TAL"/>
              <w:rPr>
                <w:szCs w:val="18"/>
                <w:lang w:eastAsia="zh-CN"/>
              </w:rPr>
            </w:pPr>
            <w:r>
              <w:rPr>
                <w:szCs w:val="18"/>
                <w:lang w:eastAsia="zh-CN"/>
              </w:rPr>
              <w:t xml:space="preserve">It represents a list (the length of the list is </w:t>
            </w:r>
            <w:r>
              <w:rPr>
                <w:rFonts w:ascii="Courier New" w:hAnsi="Courier New" w:cs="Courier New"/>
                <w:szCs w:val="18"/>
              </w:rPr>
              <w:t>nrofRIMRSReportInfo</w:t>
            </w:r>
            <w:r>
              <w:rPr>
                <w:szCs w:val="18"/>
                <w:lang w:eastAsia="zh-CN"/>
              </w:rPr>
              <w:t xml:space="preserve">) of necessary information derived from the detected RIM-RS. </w:t>
            </w:r>
          </w:p>
          <w:p w14:paraId="1E081F92" w14:textId="77777777" w:rsidR="003F3082" w:rsidRDefault="003F3082">
            <w:pPr>
              <w:pStyle w:val="TAL"/>
              <w:rPr>
                <w:szCs w:val="18"/>
                <w:lang w:eastAsia="zh-CN"/>
              </w:rPr>
            </w:pPr>
          </w:p>
          <w:p w14:paraId="38AFF749" w14:textId="77777777" w:rsidR="003F3082" w:rsidRDefault="003F3082">
            <w:pPr>
              <w:pStyle w:val="TAL"/>
              <w:rPr>
                <w:szCs w:val="18"/>
                <w:lang w:eastAsia="zh-CN"/>
              </w:rPr>
            </w:pPr>
            <w:r>
              <w:rPr>
                <w:szCs w:val="18"/>
                <w:lang w:eastAsia="zh-CN"/>
              </w:rPr>
              <w:t xml:space="preserve">allowedValues: </w:t>
            </w:r>
          </w:p>
          <w:p w14:paraId="51AE7DCA" w14:textId="77777777" w:rsidR="003F3082" w:rsidRDefault="003F3082">
            <w:pPr>
              <w:pStyle w:val="TAL"/>
              <w:rPr>
                <w:szCs w:val="18"/>
                <w:lang w:eastAsia="zh-CN"/>
              </w:rPr>
            </w:pPr>
            <w:r>
              <w:rPr>
                <w:szCs w:val="18"/>
                <w:lang w:eastAsia="zh-CN"/>
              </w:rPr>
              <w:t>Not applicable</w:t>
            </w:r>
          </w:p>
          <w:p w14:paraId="2E1C9928" w14:textId="77777777" w:rsidR="003F3082" w:rsidRDefault="003F3082">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hideMark/>
          </w:tcPr>
          <w:p w14:paraId="1A2C6727" w14:textId="77777777" w:rsidR="003F3082" w:rsidRDefault="003F3082">
            <w:pPr>
              <w:pStyle w:val="TAL"/>
            </w:pPr>
            <w:r>
              <w:t>type: RimRSReportInfo</w:t>
            </w:r>
          </w:p>
          <w:p w14:paraId="347E11EB" w14:textId="77777777" w:rsidR="003F3082" w:rsidRDefault="003F3082">
            <w:pPr>
              <w:pStyle w:val="TAL"/>
            </w:pPr>
            <w:r>
              <w:t>multiplicity: *</w:t>
            </w:r>
          </w:p>
          <w:p w14:paraId="63823A89" w14:textId="77777777" w:rsidR="003F3082" w:rsidRDefault="003F3082">
            <w:pPr>
              <w:pStyle w:val="TAL"/>
            </w:pPr>
            <w:r>
              <w:t>isOrdered: N/A</w:t>
            </w:r>
          </w:p>
          <w:p w14:paraId="160C95A1" w14:textId="77777777" w:rsidR="003F3082" w:rsidRDefault="003F3082">
            <w:pPr>
              <w:pStyle w:val="TAL"/>
            </w:pPr>
            <w:r>
              <w:t>isUnique: N/A</w:t>
            </w:r>
          </w:p>
          <w:p w14:paraId="7BD4FEA0" w14:textId="77777777" w:rsidR="003F3082" w:rsidRDefault="003F3082">
            <w:pPr>
              <w:pStyle w:val="TAL"/>
            </w:pPr>
            <w:r>
              <w:t>defaultValue: N/A</w:t>
            </w:r>
          </w:p>
          <w:p w14:paraId="353948B8" w14:textId="77777777" w:rsidR="003F3082" w:rsidRDefault="003F3082">
            <w:pPr>
              <w:pStyle w:val="TAL"/>
            </w:pPr>
            <w:r>
              <w:t>isNullable: False</w:t>
            </w:r>
          </w:p>
        </w:tc>
      </w:tr>
      <w:tr w:rsidR="003F3082" w14:paraId="74AE6E65"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vAlign w:val="center"/>
            <w:hideMark/>
          </w:tcPr>
          <w:p w14:paraId="45C34674" w14:textId="77777777" w:rsidR="003F3082" w:rsidRDefault="003F3082">
            <w:pPr>
              <w:pStyle w:val="Default"/>
              <w:rPr>
                <w:rFonts w:ascii="Courier New" w:hAnsi="Courier New" w:cs="Courier New"/>
                <w:sz w:val="18"/>
                <w:szCs w:val="18"/>
                <w:lang w:val="en-GB" w:eastAsia="zh-CN"/>
              </w:rPr>
            </w:pPr>
            <w:r>
              <w:rPr>
                <w:rFonts w:ascii="Courier New" w:hAnsi="Courier New" w:cs="Courier New"/>
                <w:sz w:val="18"/>
                <w:szCs w:val="18"/>
                <w:lang w:val="en-GB"/>
              </w:rPr>
              <w:t>detectedSetID</w:t>
            </w:r>
          </w:p>
        </w:tc>
        <w:tc>
          <w:tcPr>
            <w:tcW w:w="2917" w:type="pct"/>
            <w:tcBorders>
              <w:top w:val="single" w:sz="4" w:space="0" w:color="auto"/>
              <w:left w:val="single" w:sz="4" w:space="0" w:color="auto"/>
              <w:bottom w:val="single" w:sz="4" w:space="0" w:color="auto"/>
              <w:right w:val="single" w:sz="4" w:space="0" w:color="auto"/>
            </w:tcBorders>
          </w:tcPr>
          <w:p w14:paraId="6F729DFD" w14:textId="77777777" w:rsidR="003F3082" w:rsidRDefault="003F3082">
            <w:pPr>
              <w:keepNext/>
              <w:keepLines/>
              <w:spacing w:after="0"/>
            </w:pPr>
            <w:r>
              <w:rPr>
                <w:rFonts w:ascii="Arial" w:hAnsi="Arial" w:cs="Arial"/>
                <w:sz w:val="18"/>
                <w:szCs w:val="18"/>
                <w:lang w:eastAsia="en-GB"/>
              </w:rPr>
              <w:t xml:space="preserve">This attributer indicates the Set ID of </w:t>
            </w:r>
            <w:r>
              <w:rPr>
                <w:szCs w:val="18"/>
                <w:lang w:eastAsia="zh-CN"/>
              </w:rPr>
              <w:t>the detected RIM-RS.</w:t>
            </w:r>
            <w:r>
              <w:t xml:space="preserve"> </w:t>
            </w:r>
          </w:p>
          <w:p w14:paraId="1B23E88D" w14:textId="77777777" w:rsidR="003F3082" w:rsidRDefault="003F3082">
            <w:pPr>
              <w:keepNext/>
              <w:keepLines/>
              <w:spacing w:after="0"/>
              <w:rPr>
                <w:rFonts w:ascii="Arial" w:hAnsi="Arial" w:cs="Arial"/>
                <w:sz w:val="18"/>
                <w:szCs w:val="18"/>
                <w:lang w:eastAsia="en-GB"/>
              </w:rPr>
            </w:pPr>
          </w:p>
          <w:p w14:paraId="4B9D2397" w14:textId="77777777" w:rsidR="003F3082" w:rsidRDefault="003F3082">
            <w:pPr>
              <w:keepNext/>
              <w:keepLines/>
              <w:spacing w:after="0"/>
              <w:rPr>
                <w:rFonts w:ascii="Arial" w:hAnsi="Arial" w:cs="Arial"/>
                <w:sz w:val="18"/>
                <w:szCs w:val="18"/>
                <w:lang w:eastAsia="en-GB"/>
              </w:rPr>
            </w:pPr>
            <w:r>
              <w:rPr>
                <w:rFonts w:ascii="Arial" w:hAnsi="Arial" w:cs="Arial"/>
                <w:sz w:val="18"/>
                <w:szCs w:val="18"/>
              </w:rPr>
              <w:t xml:space="preserve">allowedValues: </w:t>
            </w:r>
            <w:r>
              <w:rPr>
                <w:rFonts w:ascii="Arial" w:hAnsi="Arial" w:cs="Arial"/>
                <w:sz w:val="18"/>
                <w:szCs w:val="18"/>
                <w:lang w:eastAsia="en-GB"/>
              </w:rPr>
              <w:t>0,1...max{</w:t>
            </w:r>
            <w:r>
              <w:rPr>
                <w:rFonts w:ascii="Courier New" w:hAnsi="Courier New" w:cs="Courier New"/>
                <w:sz w:val="18"/>
                <w:szCs w:val="18"/>
              </w:rPr>
              <w:t>totalnrofSetIdofRS1, totalnrofSetIdofRS2</w:t>
            </w:r>
            <w:r>
              <w:rPr>
                <w:rFonts w:ascii="Arial" w:hAnsi="Arial" w:cs="Arial"/>
                <w:sz w:val="18"/>
                <w:szCs w:val="18"/>
                <w:lang w:eastAsia="en-GB"/>
              </w:rPr>
              <w:t>}.</w:t>
            </w:r>
          </w:p>
          <w:p w14:paraId="666B44CD" w14:textId="77777777" w:rsidR="003F3082" w:rsidRDefault="003F3082">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hideMark/>
          </w:tcPr>
          <w:p w14:paraId="3C3B4A5C" w14:textId="77777777" w:rsidR="003F3082" w:rsidRDefault="003F3082">
            <w:pPr>
              <w:pStyle w:val="TAL"/>
            </w:pPr>
            <w:r>
              <w:t>type: Integer</w:t>
            </w:r>
          </w:p>
          <w:p w14:paraId="49A075C0" w14:textId="77777777" w:rsidR="003F3082" w:rsidRDefault="003F3082">
            <w:pPr>
              <w:pStyle w:val="TAL"/>
            </w:pPr>
            <w:r>
              <w:t xml:space="preserve">multiplicity: </w:t>
            </w:r>
            <w:r>
              <w:rPr>
                <w:lang w:eastAsia="zh-CN"/>
              </w:rPr>
              <w:t>1</w:t>
            </w:r>
          </w:p>
          <w:p w14:paraId="2BD227C9" w14:textId="77777777" w:rsidR="003F3082" w:rsidRDefault="003F3082">
            <w:pPr>
              <w:pStyle w:val="TAL"/>
            </w:pPr>
            <w:r>
              <w:t>isOrdered: N/A</w:t>
            </w:r>
          </w:p>
          <w:p w14:paraId="384D061D" w14:textId="77777777" w:rsidR="003F3082" w:rsidRDefault="003F3082">
            <w:pPr>
              <w:pStyle w:val="TAL"/>
            </w:pPr>
            <w:r>
              <w:t>isUnique: N/A</w:t>
            </w:r>
          </w:p>
          <w:p w14:paraId="7DF053EF" w14:textId="77777777" w:rsidR="003F3082" w:rsidRDefault="003F3082">
            <w:pPr>
              <w:pStyle w:val="TAL"/>
            </w:pPr>
            <w:r>
              <w:t>defaultValue: None</w:t>
            </w:r>
          </w:p>
          <w:p w14:paraId="07D0EA05" w14:textId="77777777" w:rsidR="003F3082" w:rsidRDefault="003F3082">
            <w:pPr>
              <w:pStyle w:val="TAL"/>
            </w:pPr>
            <w:r>
              <w:t>isNullable: False</w:t>
            </w:r>
          </w:p>
        </w:tc>
      </w:tr>
      <w:tr w:rsidR="003F3082" w14:paraId="7161ED44"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vAlign w:val="center"/>
            <w:hideMark/>
          </w:tcPr>
          <w:p w14:paraId="62CE1BD0" w14:textId="77777777" w:rsidR="003F3082" w:rsidRDefault="003F3082">
            <w:pPr>
              <w:pStyle w:val="Default"/>
              <w:rPr>
                <w:rFonts w:ascii="Courier New" w:hAnsi="Courier New" w:cs="Courier New"/>
                <w:sz w:val="18"/>
                <w:szCs w:val="18"/>
                <w:lang w:val="en-GB" w:eastAsia="zh-CN"/>
              </w:rPr>
            </w:pPr>
            <w:r>
              <w:rPr>
                <w:rFonts w:ascii="Courier New" w:hAnsi="Courier New" w:cs="Courier New"/>
                <w:sz w:val="18"/>
                <w:szCs w:val="18"/>
                <w:lang w:val="en-GB"/>
              </w:rPr>
              <w:t>propagationDelay</w:t>
            </w:r>
          </w:p>
        </w:tc>
        <w:tc>
          <w:tcPr>
            <w:tcW w:w="2917" w:type="pct"/>
            <w:tcBorders>
              <w:top w:val="single" w:sz="4" w:space="0" w:color="auto"/>
              <w:left w:val="single" w:sz="4" w:space="0" w:color="auto"/>
              <w:bottom w:val="single" w:sz="4" w:space="0" w:color="auto"/>
              <w:right w:val="single" w:sz="4" w:space="0" w:color="auto"/>
            </w:tcBorders>
          </w:tcPr>
          <w:p w14:paraId="180DF5F9" w14:textId="77777777" w:rsidR="003F3082" w:rsidRDefault="003F3082">
            <w:pPr>
              <w:keepNext/>
              <w:keepLines/>
              <w:spacing w:after="0"/>
              <w:rPr>
                <w:szCs w:val="18"/>
              </w:rPr>
            </w:pPr>
            <w:r>
              <w:rPr>
                <w:rFonts w:ascii="Arial" w:hAnsi="Arial" w:cs="Arial"/>
                <w:sz w:val="18"/>
                <w:szCs w:val="18"/>
                <w:lang w:eastAsia="en-GB"/>
              </w:rPr>
              <w:t xml:space="preserve">This attributer indicates the propagation delay of </w:t>
            </w:r>
            <w:r>
              <w:rPr>
                <w:szCs w:val="18"/>
                <w:lang w:eastAsia="zh-CN"/>
              </w:rPr>
              <w:t>the detected RIM-RS</w:t>
            </w:r>
            <w:r>
              <w:rPr>
                <w:szCs w:val="18"/>
              </w:rPr>
              <w:t>, in number of OFDM symbol.</w:t>
            </w:r>
          </w:p>
          <w:p w14:paraId="6AA20B26" w14:textId="77777777" w:rsidR="003F3082" w:rsidRDefault="003F3082">
            <w:pPr>
              <w:keepNext/>
              <w:keepLines/>
              <w:spacing w:after="0"/>
              <w:rPr>
                <w:rFonts w:ascii="Arial" w:hAnsi="Arial" w:cs="Arial"/>
                <w:sz w:val="18"/>
                <w:szCs w:val="18"/>
                <w:lang w:eastAsia="en-GB"/>
              </w:rPr>
            </w:pPr>
          </w:p>
          <w:p w14:paraId="6592ABC3" w14:textId="77777777" w:rsidR="003F3082" w:rsidRDefault="003F3082">
            <w:pPr>
              <w:keepNext/>
              <w:keepLines/>
              <w:spacing w:after="0"/>
              <w:rPr>
                <w:rFonts w:ascii="Arial" w:hAnsi="Arial" w:cs="Arial"/>
                <w:sz w:val="18"/>
                <w:szCs w:val="18"/>
                <w:lang w:eastAsia="en-GB"/>
              </w:rPr>
            </w:pPr>
            <w:r>
              <w:rPr>
                <w:rFonts w:ascii="Arial" w:hAnsi="Arial" w:cs="Arial"/>
                <w:sz w:val="18"/>
                <w:szCs w:val="18"/>
              </w:rPr>
              <w:t>allowedValues: 0, 1</w:t>
            </w:r>
            <w:r>
              <w:t>..</w:t>
            </w:r>
            <w:r>
              <w:rPr>
                <w:rFonts w:ascii="Courier New" w:hAnsi="Courier New" w:cs="Courier New"/>
                <w:szCs w:val="18"/>
              </w:rPr>
              <w:t xml:space="preserve"> maxPropagationDelay</w:t>
            </w:r>
            <w:r>
              <w:rPr>
                <w:rFonts w:ascii="Arial" w:hAnsi="Arial" w:cs="Arial"/>
                <w:sz w:val="18"/>
                <w:szCs w:val="18"/>
                <w:lang w:eastAsia="en-GB"/>
              </w:rPr>
              <w:t>.</w:t>
            </w:r>
          </w:p>
          <w:p w14:paraId="46D43473" w14:textId="77777777" w:rsidR="003F3082" w:rsidRDefault="003F3082">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hideMark/>
          </w:tcPr>
          <w:p w14:paraId="55ED0D19" w14:textId="77777777" w:rsidR="003F3082" w:rsidRDefault="003F3082">
            <w:pPr>
              <w:pStyle w:val="TAL"/>
            </w:pPr>
            <w:r>
              <w:t>type: Integer</w:t>
            </w:r>
          </w:p>
          <w:p w14:paraId="021C5273" w14:textId="77777777" w:rsidR="003F3082" w:rsidRDefault="003F3082">
            <w:pPr>
              <w:pStyle w:val="TAL"/>
            </w:pPr>
            <w:r>
              <w:t xml:space="preserve">multiplicity: </w:t>
            </w:r>
            <w:r>
              <w:rPr>
                <w:lang w:eastAsia="zh-CN"/>
              </w:rPr>
              <w:t>1</w:t>
            </w:r>
          </w:p>
          <w:p w14:paraId="1393BB81" w14:textId="77777777" w:rsidR="003F3082" w:rsidRDefault="003F3082">
            <w:pPr>
              <w:pStyle w:val="TAL"/>
            </w:pPr>
            <w:r>
              <w:t>isOrdered: N/A</w:t>
            </w:r>
          </w:p>
          <w:p w14:paraId="258D0069" w14:textId="77777777" w:rsidR="003F3082" w:rsidRDefault="003F3082">
            <w:pPr>
              <w:pStyle w:val="TAL"/>
            </w:pPr>
            <w:r>
              <w:t>isUnique: N/A</w:t>
            </w:r>
          </w:p>
          <w:p w14:paraId="2D557DA2" w14:textId="77777777" w:rsidR="003F3082" w:rsidRDefault="003F3082">
            <w:pPr>
              <w:pStyle w:val="TAL"/>
            </w:pPr>
            <w:r>
              <w:t>defaultValue: None</w:t>
            </w:r>
          </w:p>
          <w:p w14:paraId="43C18040" w14:textId="77777777" w:rsidR="003F3082" w:rsidRDefault="003F3082">
            <w:pPr>
              <w:pStyle w:val="TAL"/>
            </w:pPr>
            <w:r>
              <w:t>isNullable: False</w:t>
            </w:r>
          </w:p>
        </w:tc>
      </w:tr>
      <w:tr w:rsidR="003F3082" w14:paraId="53F66DF8"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vAlign w:val="center"/>
            <w:hideMark/>
          </w:tcPr>
          <w:p w14:paraId="54D8379F" w14:textId="77777777" w:rsidR="003F3082" w:rsidRDefault="003F3082">
            <w:pPr>
              <w:pStyle w:val="Default"/>
              <w:rPr>
                <w:rFonts w:ascii="Courier New" w:hAnsi="Courier New" w:cs="Courier New"/>
                <w:sz w:val="18"/>
                <w:szCs w:val="18"/>
                <w:lang w:val="en-GB" w:eastAsia="zh-CN"/>
              </w:rPr>
            </w:pPr>
            <w:r>
              <w:rPr>
                <w:rFonts w:ascii="Courier New" w:hAnsi="Courier New" w:cs="Courier New"/>
                <w:sz w:val="18"/>
                <w:szCs w:val="18"/>
                <w:lang w:val="en-GB"/>
              </w:rPr>
              <w:t>functionalityOfRIMRS</w:t>
            </w:r>
          </w:p>
        </w:tc>
        <w:tc>
          <w:tcPr>
            <w:tcW w:w="2917" w:type="pct"/>
            <w:tcBorders>
              <w:top w:val="single" w:sz="4" w:space="0" w:color="auto"/>
              <w:left w:val="single" w:sz="4" w:space="0" w:color="auto"/>
              <w:bottom w:val="single" w:sz="4" w:space="0" w:color="auto"/>
              <w:right w:val="single" w:sz="4" w:space="0" w:color="auto"/>
            </w:tcBorders>
          </w:tcPr>
          <w:p w14:paraId="05DABA96" w14:textId="77777777" w:rsidR="003F3082" w:rsidRDefault="003F3082">
            <w:pPr>
              <w:pStyle w:val="TAL"/>
              <w:rPr>
                <w:szCs w:val="18"/>
                <w:lang w:eastAsia="zh-CN"/>
              </w:rPr>
            </w:pPr>
            <w:r>
              <w:rPr>
                <w:rFonts w:cs="Arial"/>
                <w:szCs w:val="18"/>
                <w:lang w:eastAsia="en-GB"/>
              </w:rPr>
              <w:t xml:space="preserve">This attributer indicates the functionality of the </w:t>
            </w:r>
            <w:r>
              <w:rPr>
                <w:szCs w:val="18"/>
                <w:lang w:eastAsia="zh-CN"/>
              </w:rPr>
              <w:t>detected RIM-RS.</w:t>
            </w:r>
          </w:p>
          <w:p w14:paraId="3334CE94" w14:textId="77777777" w:rsidR="003F3082" w:rsidRDefault="003F3082">
            <w:pPr>
              <w:pStyle w:val="TAL"/>
              <w:ind w:left="284"/>
              <w:rPr>
                <w:szCs w:val="18"/>
                <w:lang w:eastAsia="zh-CN"/>
              </w:rPr>
            </w:pPr>
            <w:r>
              <w:rPr>
                <w:szCs w:val="18"/>
                <w:lang w:eastAsia="zh-CN"/>
              </w:rPr>
              <w:t xml:space="preserve">If the indication of </w:t>
            </w:r>
            <w:r>
              <w:rPr>
                <w:rFonts w:ascii="Courier New" w:hAnsi="Courier New" w:cs="Courier New"/>
                <w:szCs w:val="18"/>
              </w:rPr>
              <w:t>enableEnoughNotEnoughIndication</w:t>
            </w:r>
            <w:r>
              <w:rPr>
                <w:szCs w:val="18"/>
                <w:lang w:eastAsia="zh-CN"/>
              </w:rPr>
              <w:t xml:space="preserve"> is “enable”, valid values are {RS2, RS1forEnoughMitigation, RS1forNotEnoughMitigation};</w:t>
            </w:r>
          </w:p>
          <w:p w14:paraId="0BE5E58D" w14:textId="77777777" w:rsidR="003F3082" w:rsidRDefault="003F3082">
            <w:pPr>
              <w:pStyle w:val="TAL"/>
              <w:ind w:left="284"/>
              <w:rPr>
                <w:szCs w:val="18"/>
                <w:lang w:eastAsia="zh-CN"/>
              </w:rPr>
            </w:pPr>
            <w:r>
              <w:rPr>
                <w:szCs w:val="18"/>
                <w:lang w:eastAsia="zh-CN"/>
              </w:rPr>
              <w:t xml:space="preserve">If the indication of </w:t>
            </w:r>
            <w:r>
              <w:rPr>
                <w:rFonts w:ascii="Courier New" w:hAnsi="Courier New" w:cs="Courier New"/>
                <w:szCs w:val="18"/>
              </w:rPr>
              <w:t>enableEnoughNotEnoughIndication</w:t>
            </w:r>
            <w:r>
              <w:rPr>
                <w:szCs w:val="18"/>
                <w:lang w:eastAsia="zh-CN"/>
              </w:rPr>
              <w:t xml:space="preserve"> is “disable”, valid values are {RS1, RS2}.</w:t>
            </w:r>
          </w:p>
          <w:p w14:paraId="0DA40746" w14:textId="77777777" w:rsidR="003F3082" w:rsidRDefault="003F3082">
            <w:pPr>
              <w:pStyle w:val="TAL"/>
              <w:rPr>
                <w:szCs w:val="18"/>
                <w:lang w:eastAsia="zh-CN"/>
              </w:rPr>
            </w:pPr>
          </w:p>
          <w:p w14:paraId="68B7D2FB" w14:textId="77777777" w:rsidR="003F3082" w:rsidRDefault="003F3082">
            <w:pPr>
              <w:pStyle w:val="TAL"/>
              <w:rPr>
                <w:szCs w:val="18"/>
                <w:lang w:eastAsia="zh-CN"/>
              </w:rPr>
            </w:pPr>
            <w:r>
              <w:t>allowedValues:</w:t>
            </w:r>
            <w:r>
              <w:rPr>
                <w:szCs w:val="18"/>
                <w:lang w:eastAsia="zh-CN"/>
              </w:rPr>
              <w:t xml:space="preserve"> RS1, RS2, RS1forEnoughMitigation, RS1forNotEnoughMitigation</w:t>
            </w:r>
          </w:p>
          <w:p w14:paraId="6F25DD1E" w14:textId="77777777" w:rsidR="003F3082" w:rsidRDefault="003F3082">
            <w:pPr>
              <w:keepNext/>
              <w:keepLines/>
              <w:spacing w:after="0"/>
              <w:rPr>
                <w:lang w:eastAsia="zh-CN"/>
              </w:rPr>
            </w:pPr>
            <w:r>
              <w:rPr>
                <w:szCs w:val="18"/>
                <w:lang w:eastAsia="zh-CN"/>
              </w:rPr>
              <w:t xml:space="preserve"> </w:t>
            </w:r>
          </w:p>
        </w:tc>
        <w:tc>
          <w:tcPr>
            <w:tcW w:w="1123" w:type="pct"/>
            <w:tcBorders>
              <w:top w:val="single" w:sz="4" w:space="0" w:color="auto"/>
              <w:left w:val="single" w:sz="4" w:space="0" w:color="auto"/>
              <w:bottom w:val="single" w:sz="4" w:space="0" w:color="auto"/>
              <w:right w:val="single" w:sz="4" w:space="0" w:color="auto"/>
            </w:tcBorders>
            <w:hideMark/>
          </w:tcPr>
          <w:p w14:paraId="1AA0C45B" w14:textId="77777777" w:rsidR="003F3082" w:rsidRDefault="003F3082">
            <w:pPr>
              <w:pStyle w:val="TAL"/>
            </w:pPr>
            <w:r>
              <w:t>type: Enum</w:t>
            </w:r>
          </w:p>
          <w:p w14:paraId="2499A5A9" w14:textId="77777777" w:rsidR="003F3082" w:rsidRDefault="003F3082">
            <w:pPr>
              <w:pStyle w:val="TAL"/>
            </w:pPr>
            <w:r>
              <w:t>multiplicity: 1</w:t>
            </w:r>
          </w:p>
          <w:p w14:paraId="35750CA0" w14:textId="77777777" w:rsidR="003F3082" w:rsidRDefault="003F3082">
            <w:pPr>
              <w:pStyle w:val="TAL"/>
            </w:pPr>
            <w:r>
              <w:t>isOrdered: N/A</w:t>
            </w:r>
          </w:p>
          <w:p w14:paraId="667233DC" w14:textId="77777777" w:rsidR="003F3082" w:rsidRDefault="003F3082">
            <w:pPr>
              <w:pStyle w:val="TAL"/>
            </w:pPr>
            <w:r>
              <w:t>isUnique: N/A</w:t>
            </w:r>
          </w:p>
          <w:p w14:paraId="463C61AD" w14:textId="77777777" w:rsidR="003F3082" w:rsidRDefault="003F3082">
            <w:pPr>
              <w:pStyle w:val="TAL"/>
            </w:pPr>
            <w:r>
              <w:t>defaultValue: None</w:t>
            </w:r>
          </w:p>
          <w:p w14:paraId="157C1320" w14:textId="77777777" w:rsidR="003F3082" w:rsidRDefault="003F3082">
            <w:pPr>
              <w:pStyle w:val="TAL"/>
            </w:pPr>
            <w:r>
              <w:t>isNullable: False</w:t>
            </w:r>
          </w:p>
        </w:tc>
      </w:tr>
      <w:tr w:rsidR="003F3082" w14:paraId="1AE0B733"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vAlign w:val="center"/>
            <w:hideMark/>
          </w:tcPr>
          <w:p w14:paraId="2FE5978A" w14:textId="77777777" w:rsidR="003F3082" w:rsidRDefault="003F3082">
            <w:pPr>
              <w:pStyle w:val="Default"/>
              <w:rPr>
                <w:rFonts w:ascii="Courier New" w:hAnsi="Courier New" w:cs="Courier New"/>
                <w:sz w:val="18"/>
                <w:szCs w:val="18"/>
                <w:lang w:val="en-GB" w:eastAsia="zh-CN"/>
              </w:rPr>
            </w:pPr>
            <w:r>
              <w:rPr>
                <w:rFonts w:ascii="Courier New" w:hAnsi="Courier New" w:cs="Courier New"/>
                <w:sz w:val="18"/>
                <w:szCs w:val="18"/>
                <w:lang w:val="en-GB"/>
              </w:rPr>
              <w:t>rimRSMonitoringWindowDuration</w:t>
            </w:r>
          </w:p>
        </w:tc>
        <w:tc>
          <w:tcPr>
            <w:tcW w:w="2917" w:type="pct"/>
            <w:tcBorders>
              <w:top w:val="single" w:sz="4" w:space="0" w:color="auto"/>
              <w:left w:val="single" w:sz="4" w:space="0" w:color="auto"/>
              <w:bottom w:val="single" w:sz="4" w:space="0" w:color="auto"/>
              <w:right w:val="single" w:sz="4" w:space="0" w:color="auto"/>
            </w:tcBorders>
          </w:tcPr>
          <w:p w14:paraId="15F357CF" w14:textId="34C545F3" w:rsidR="003F3082" w:rsidRDefault="003F3082">
            <w:pPr>
              <w:pStyle w:val="TAL"/>
              <w:rPr>
                <w:szCs w:val="18"/>
                <w:lang w:eastAsia="zh-CN"/>
              </w:rPr>
            </w:pPr>
            <w:r>
              <w:rPr>
                <w:szCs w:val="18"/>
              </w:rPr>
              <w:t xml:space="preserve">This </w:t>
            </w:r>
            <w:r>
              <w:rPr>
                <w:rFonts w:cs="Arial"/>
                <w:szCs w:val="18"/>
                <w:lang w:eastAsia="en-GB"/>
              </w:rPr>
              <w:t xml:space="preserve">attributer </w:t>
            </w:r>
            <w:r>
              <w:rPr>
                <w:szCs w:val="18"/>
              </w:rPr>
              <w:t xml:space="preserve">configures a duration of the </w:t>
            </w:r>
            <w:r>
              <w:t>monitoring window</w:t>
            </w:r>
            <w:r>
              <w:rPr>
                <w:szCs w:val="18"/>
              </w:rPr>
              <w:t xml:space="preserve">  in which gNB monitors the RIM-RS, in unit of </w:t>
            </w:r>
            <w:r w:rsidRPr="003F3082">
              <w:rPr>
                <w:szCs w:val="18"/>
                <w:lang w:eastAsia="zh-CN"/>
              </w:rPr>
              <w:fldChar w:fldCharType="begin"/>
            </w:r>
            <w:r w:rsidRPr="003F3082">
              <w:rPr>
                <w:szCs w:val="18"/>
                <w:lang w:eastAsia="zh-CN"/>
              </w:rPr>
              <w:instrText xml:space="preserve"> QUOTE </w:instrText>
            </w:r>
            <w:r w:rsidR="00A52668">
              <w:rPr>
                <w:position w:val="-5"/>
              </w:rPr>
              <w:pict w14:anchorId="60997B18">
                <v:shape id="_x0000_i1062" type="#_x0000_t75" style="width:7.5pt;height:10.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3F3082&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96022&quot;/&gt;&lt;wsp:rsid wsp:val=&quot;00FA1266&quot;/&gt;&lt;wsp:rsid wsp:val=&quot;00FC1192&quot;/&gt;&lt;/wsp:rsids&gt;&lt;/w:docPr&gt;&lt;w:body&gt;&lt;wx:sect&gt;&lt;w:p wsp:rsidR=&quot;00000000&quot; wsp:rsidRDefault=&quot;00F96022&quot; wsp:rsidP=&quot;00F96022&quot;&gt;&lt;m:oMathPara&gt;&lt;m:oMath&gt;&lt;m:sSub&gt;&lt;m:sSubPr&gt;&lt;m:ctrlPr&gt;&lt;w:rPr&gt;&lt;w:rFonts w:ascii=&quot;Cambria Math&quot; w:h-ansi=&quot;Cambria Math&quot; w:cs=&quot;SimSun&quot;/&gt;&lt;wx:font wx:val=&quot;Cambria Math&quot;/&gt;&lt;w:i/&gt;&lt;w:sz w:val=&quot;18&quot;/&gt;&lt;w:sz-cs w:val=&quot;18&quot;/&gt;&lt;/w:rPr&gt;&lt;/m:ctrlPr&gt;&lt;/m:sSubPr&gt;&lt;m:e&gt;&lt;m:r&gt;&lt;w:rPr&gt;&lt;w:rFonts w:ascii=&quot;Cambria Math&quot; w:h-ansi=&quot;Cambria Math&quot;/&gt;&lt;wx:font wx:val=&quot;Cambria Math&quot;/&gt;&lt;w:i/&gt;&lt;w:sz-cs w:val=&quot;18&quot;/&gt;&lt;w:lang w:val=&quot;EN-US&quot;/&gt;&lt;/w:rPr&gt;&lt;m:t&gt;P&lt;/m:t&gt;&lt;/m:r&gt;&lt;/m:e&gt;&lt;m:sub&gt;&lt;m:r&gt;&lt;m:rPr&gt;&lt;m:nor/&gt;&lt;/m:rPr&gt;&lt;w:rPr&gt;&lt;w:rFonts w:ascii=&quot;Cambria Math&quot; w:h-ansi=&quot;Cambria Math&quot;/&gt;&lt;wx:font wx:val=&quot;Cambria Math&quot;/&gt;&lt;w:sz-cs w:val=&quot;18&quot;/&gt;&lt;w:lang w:val=&quot;EN-US&quot;/&gt;&lt;/w:rPr&gt;&lt;m:t&gt;t&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6" o:title="" chromakey="white"/>
                </v:shape>
              </w:pict>
            </w:r>
            <w:r w:rsidRPr="003F3082">
              <w:rPr>
                <w:szCs w:val="18"/>
                <w:lang w:eastAsia="zh-CN"/>
              </w:rPr>
              <w:instrText xml:space="preserve"> </w:instrText>
            </w:r>
            <w:r w:rsidRPr="003F3082">
              <w:rPr>
                <w:szCs w:val="18"/>
                <w:lang w:eastAsia="zh-CN"/>
              </w:rPr>
              <w:fldChar w:fldCharType="separate"/>
            </w:r>
            <w:r w:rsidR="00A52668">
              <w:rPr>
                <w:position w:val="-5"/>
              </w:rPr>
              <w:pict w14:anchorId="53E82E95">
                <v:shape id="_x0000_i1063" type="#_x0000_t75" style="width:7.5pt;height:10.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3F3082&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96022&quot;/&gt;&lt;wsp:rsid wsp:val=&quot;00FA1266&quot;/&gt;&lt;wsp:rsid wsp:val=&quot;00FC1192&quot;/&gt;&lt;/wsp:rsids&gt;&lt;/w:docPr&gt;&lt;w:body&gt;&lt;wx:sect&gt;&lt;w:p wsp:rsidR=&quot;00000000&quot; wsp:rsidRDefault=&quot;00F96022&quot; wsp:rsidP=&quot;00F96022&quot;&gt;&lt;m:oMathPara&gt;&lt;m:oMath&gt;&lt;m:sSub&gt;&lt;m:sSubPr&gt;&lt;m:ctrlPr&gt;&lt;w:rPr&gt;&lt;w:rFonts w:ascii=&quot;Cambria Math&quot; w:h-ansi=&quot;Cambria Math&quot; w:cs=&quot;SimSun&quot;/&gt;&lt;wx:font wx:val=&quot;Cambria Math&quot;/&gt;&lt;w:i/&gt;&lt;w:sz w:val=&quot;18&quot;/&gt;&lt;w:sz-cs w:val=&quot;18&quot;/&gt;&lt;/w:rPr&gt;&lt;/m:ctrlPr&gt;&lt;/m:sSubPr&gt;&lt;m:e&gt;&lt;m:r&gt;&lt;w:rPr&gt;&lt;w:rFonts w:ascii=&quot;Cambria Math&quot; w:h-ansi=&quot;Cambria Math&quot;/&gt;&lt;wx:font wx:val=&quot;Cambria Math&quot;/&gt;&lt;w:i/&gt;&lt;w:sz-cs w:val=&quot;18&quot;/&gt;&lt;w:lang w:val=&quot;EN-US&quot;/&gt;&lt;/w:rPr&gt;&lt;m:t&gt;P&lt;/m:t&gt;&lt;/m:r&gt;&lt;/m:e&gt;&lt;m:sub&gt;&lt;m:r&gt;&lt;m:rPr&gt;&lt;m:nor/&gt;&lt;/m:rPr&gt;&lt;w:rPr&gt;&lt;w:rFonts w:ascii=&quot;Cambria Math&quot; w:h-ansi=&quot;Cambria Math&quot;/&gt;&lt;wx:font wx:val=&quot;Cambria Math&quot;/&gt;&lt;w:sz-cs w:val=&quot;18&quot;/&gt;&lt;w:lang w:val=&quot;EN-US&quot;/&gt;&lt;/w:rPr&gt;&lt;m:t&gt;t&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6" o:title="" chromakey="white"/>
                </v:shape>
              </w:pict>
            </w:r>
            <w:r w:rsidRPr="003F3082">
              <w:rPr>
                <w:szCs w:val="18"/>
                <w:lang w:eastAsia="zh-CN"/>
              </w:rPr>
              <w:fldChar w:fldCharType="end"/>
            </w:r>
            <w:r>
              <w:rPr>
                <w:szCs w:val="18"/>
                <w:lang w:eastAsia="zh-CN"/>
              </w:rPr>
              <w:t xml:space="preserve">, where </w:t>
            </w:r>
            <w:r w:rsidRPr="003F3082">
              <w:fldChar w:fldCharType="begin"/>
            </w:r>
            <w:r w:rsidRPr="003F3082">
              <w:instrText xml:space="preserve"> QUOTE </w:instrText>
            </w:r>
            <w:r w:rsidR="00A52668">
              <w:rPr>
                <w:position w:val="-5"/>
              </w:rPr>
              <w:pict w14:anchorId="5F7C89D6">
                <v:shape id="_x0000_i1064" type="#_x0000_t75" style="width:7.5pt;height:10.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3F3082&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132A&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DA132A&quot; wsp:rsidP=&quot;00DA132A&quot;&gt;&lt;m:oMathPara&gt;&lt;m:oMath&gt;&lt;m:sSub&gt;&lt;m:sSubPr&gt;&lt;m:ctrlPr&gt;&lt;w:rPr&gt;&lt;w:rFonts w:ascii=&quot;Cambria Math&quot; w:h-ansi=&quot;Cambria Math&quot; w:cs=&quot;SimSun&quot;/&gt;&lt;wx:font wx:val=&quot;Cambria Math&quot;/&gt;&lt;w:i/&gt;&lt;w:sz w:val=&quot;18&quot;/&gt;&lt;w:sz-cs w:val=&quot;18&quot;/&gt;&lt;/w:rPr&gt;&lt;/m:ctrlPr&gt;&lt;/m:sSubPr&gt;&lt;m:e&gt;&lt;m:r&gt;&lt;w:rPr&gt;&lt;w:rFonts w:ascii=&quot;Cambria Math&quot; w:h-ansi=&quot;Cambria Math&quot;/&gt;&lt;wx:font wx:val=&quot;Cambria Math&quot;/&gt;&lt;w:i/&gt;&lt;w:sz-cs w:val=&quot;18&quot;/&gt;&lt;w:lang w:val=&quot;EN-US&quot;/&gt;&lt;/w:rPr&gt;&lt;m:t&gt;P&lt;/m:t&gt;&lt;/m:r&gt;&lt;/m:e&gt;&lt;m:sub&gt;&lt;m:r&gt;&lt;m:rPr&gt;&lt;m:nor/&gt;&lt;/m:rPr&gt;&lt;w:rPr&gt;&lt;w:rFonts w:ascii=&quot;Cambria Math&quot; w:h-ansi=&quot;Cambria Math&quot;/&gt;&lt;wx:font wx:val=&quot;Cambria Math&quot;/&gt;&lt;w:sz-cs w:val=&quot;18&quot;/&gt;&lt;w:lang w:val=&quot;EN-US&quot;/&gt;&lt;/w:rPr&gt;&lt;m:t&gt;t&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6" o:title="" chromakey="white"/>
                </v:shape>
              </w:pict>
            </w:r>
            <w:r w:rsidRPr="003F3082">
              <w:instrText xml:space="preserve"> </w:instrText>
            </w:r>
            <w:r w:rsidRPr="003F3082">
              <w:fldChar w:fldCharType="separate"/>
            </w:r>
            <w:r w:rsidR="00A52668">
              <w:rPr>
                <w:position w:val="-5"/>
              </w:rPr>
              <w:pict w14:anchorId="4405FCEF">
                <v:shape id="_x0000_i1065" type="#_x0000_t75" style="width:7.5pt;height:10.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3F3082&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132A&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DA132A&quot; wsp:rsidP=&quot;00DA132A&quot;&gt;&lt;m:oMathPara&gt;&lt;m:oMath&gt;&lt;m:sSub&gt;&lt;m:sSubPr&gt;&lt;m:ctrlPr&gt;&lt;w:rPr&gt;&lt;w:rFonts w:ascii=&quot;Cambria Math&quot; w:h-ansi=&quot;Cambria Math&quot; w:cs=&quot;SimSun&quot;/&gt;&lt;wx:font wx:val=&quot;Cambria Math&quot;/&gt;&lt;w:i/&gt;&lt;w:sz w:val=&quot;18&quot;/&gt;&lt;w:sz-cs w:val=&quot;18&quot;/&gt;&lt;/w:rPr&gt;&lt;/m:ctrlPr&gt;&lt;/m:sSubPr&gt;&lt;m:e&gt;&lt;m:r&gt;&lt;w:rPr&gt;&lt;w:rFonts w:ascii=&quot;Cambria Math&quot; w:h-ansi=&quot;Cambria Math&quot;/&gt;&lt;wx:font wx:val=&quot;Cambria Math&quot;/&gt;&lt;w:i/&gt;&lt;w:sz-cs w:val=&quot;18&quot;/&gt;&lt;w:lang w:val=&quot;EN-US&quot;/&gt;&lt;/w:rPr&gt;&lt;m:t&gt;P&lt;/m:t&gt;&lt;/m:r&gt;&lt;/m:e&gt;&lt;m:sub&gt;&lt;m:r&gt;&lt;m:rPr&gt;&lt;m:nor/&gt;&lt;/m:rPr&gt;&lt;w:rPr&gt;&lt;w:rFonts w:ascii=&quot;Cambria Math&quot; w:h-ansi=&quot;Cambria Math&quot;/&gt;&lt;wx:font wx:val=&quot;Cambria Math&quot;/&gt;&lt;w:sz-cs w:val=&quot;18&quot;/&gt;&lt;w:lang w:val=&quot;EN-US&quot;/&gt;&lt;/w:rPr&gt;&lt;m:t&gt;t&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6" o:title="" chromakey="white"/>
                </v:shape>
              </w:pict>
            </w:r>
            <w:r w:rsidRPr="003F3082">
              <w:fldChar w:fldCharType="end"/>
            </w:r>
            <w:r>
              <w:t xml:space="preserve"> is the RIM-RS transmission periodicity in units of uplink-downlink switching period </w:t>
            </w:r>
            <w:r>
              <w:rPr>
                <w:rFonts w:cs="Arial"/>
                <w:szCs w:val="18"/>
                <w:lang w:eastAsia="en-GB"/>
              </w:rPr>
              <w:t>(see 38.211 [32], subclause 7.4.1.6)</w:t>
            </w:r>
            <w:r>
              <w:t>.</w:t>
            </w:r>
          </w:p>
          <w:p w14:paraId="337C6F66" w14:textId="77777777" w:rsidR="003F3082" w:rsidRDefault="003F3082">
            <w:pPr>
              <w:pStyle w:val="TAL"/>
              <w:ind w:left="284"/>
              <w:rPr>
                <w:szCs w:val="18"/>
              </w:rPr>
            </w:pPr>
            <w:r>
              <w:rPr>
                <w:szCs w:val="18"/>
              </w:rPr>
              <w:t xml:space="preserve">This field is configured together with </w:t>
            </w:r>
            <w:r>
              <w:rPr>
                <w:rFonts w:ascii="Courier New" w:hAnsi="Courier New" w:cs="Courier New"/>
                <w:szCs w:val="18"/>
              </w:rPr>
              <w:t>rimRSMonitoringInterval</w:t>
            </w:r>
            <w:r>
              <w:rPr>
                <w:szCs w:val="18"/>
              </w:rPr>
              <w:t xml:space="preserve">, </w:t>
            </w:r>
            <w:r>
              <w:rPr>
                <w:rFonts w:ascii="Courier New" w:hAnsi="Courier New" w:cs="Courier New"/>
                <w:szCs w:val="18"/>
              </w:rPr>
              <w:t>rimRSMonitoringWindowStartingOffset</w:t>
            </w:r>
            <w:r>
              <w:rPr>
                <w:rFonts w:ascii="Courier New" w:hAnsi="Courier New" w:cs="Courier New"/>
                <w:szCs w:val="18"/>
                <w:lang w:eastAsia="zh-CN"/>
              </w:rPr>
              <w:t xml:space="preserve">, </w:t>
            </w:r>
            <w:r>
              <w:rPr>
                <w:rFonts w:ascii="Courier New" w:hAnsi="Courier New" w:cs="Courier New"/>
                <w:szCs w:val="18"/>
              </w:rPr>
              <w:t>rimRSMonitoringOccasionInterval</w:t>
            </w:r>
            <w:r>
              <w:rPr>
                <w:szCs w:val="18"/>
              </w:rPr>
              <w:t xml:space="preserve"> and </w:t>
            </w:r>
            <w:r>
              <w:rPr>
                <w:rFonts w:ascii="Courier New" w:hAnsi="Courier New" w:cs="Courier New"/>
                <w:szCs w:val="18"/>
              </w:rPr>
              <w:t>rimRSMonitoringOccasionStartingOffset</w:t>
            </w:r>
            <w:r>
              <w:rPr>
                <w:szCs w:val="18"/>
              </w:rPr>
              <w:t>.</w:t>
            </w:r>
          </w:p>
          <w:p w14:paraId="47CA75AB" w14:textId="7CA9E6B0" w:rsidR="003F3082" w:rsidRDefault="003F3082">
            <w:pPr>
              <w:pStyle w:val="TAL"/>
              <w:ind w:left="284"/>
            </w:pPr>
            <w:r>
              <w:rPr>
                <w:szCs w:val="18"/>
                <w:lang w:eastAsia="zh-CN"/>
              </w:rPr>
              <w:t xml:space="preserve">The </w:t>
            </w:r>
            <w:r>
              <w:rPr>
                <w:szCs w:val="18"/>
              </w:rPr>
              <w:t xml:space="preserve">duration of the </w:t>
            </w:r>
            <w:r>
              <w:t xml:space="preserve">monitoring window is expected to be larger than or equal to </w:t>
            </w:r>
            <w:r w:rsidRPr="003F3082">
              <w:rPr>
                <w:szCs w:val="24"/>
                <w:lang w:eastAsia="zh-CN"/>
              </w:rPr>
              <w:fldChar w:fldCharType="begin"/>
            </w:r>
            <w:r w:rsidRPr="003F3082">
              <w:rPr>
                <w:szCs w:val="24"/>
                <w:lang w:eastAsia="zh-CN"/>
              </w:rPr>
              <w:instrText xml:space="preserve"> QUOTE </w:instrText>
            </w:r>
            <w:r w:rsidR="00A52668">
              <w:rPr>
                <w:position w:val="-5"/>
              </w:rPr>
              <w:pict w14:anchorId="51ED87B3">
                <v:shape id="_x0000_i1066" type="#_x0000_t75" style="width:23.4pt;height:10.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3F3082&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E576B&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DE576B&quot; wsp:rsidP=&quot;00DE576B&quot;&gt;&lt;m:oMathPara&gt;&lt;m:oMath&gt;&lt;m:r&gt;&lt;w:rPr&gt;&lt;w:rFonts w:ascii=&quot;Cambria Math&quot; w:h-ansi=&quot;Cambria Math&quot;/&gt;&lt;wx:font wx:val=&quot;Cambria Math&quot;/&gt;&lt;w:i/&gt;&lt;/w:rPr&gt;&lt;m:t&gt;M*&lt;/m:t&gt;&lt;/m:r&gt;&lt;m:sSub&gt;&lt;m:sSubPr&gt;&lt;m:ctrlPr&gt;&lt;w:rPr&gt;&lt;w:rFonts w:ascii=&quot;Cambria Math&quot; w:h-ansi=&quot;Cambria Math&quot; w:cs=&quot;SimSun&quot;/&gt;&lt;wx:font wx:val=&quot;Cambria Math&quot;/&gt;&lt;w:i/&gt;&lt;w:sz w:val=&quot;24&quot;/&gt;&lt;w:sz-cs w:val=&quot;24&quot;/&gt;&lt;w:lang w:val=&quot;SV&quot;/&gt;&lt;/w:rPr&gt;&lt;/m:ctrlPr&gt;&lt;/m:sSubPr&gt;&lt;m:e&gt;&lt;m:r&gt;&lt;w:rPr&gt;&lt;w:rFonts w:ascii=&quot;Cambria Math&quot; w:h-ansi=&quot;Cambria Math&quot;/&gt;&lt;wx:font wx:val=&quot;Cambria Math&quot;/&gt;&lt;w:i/&gt;&lt;w:lang w:val=&quot;SV&quot;/&gt;&lt;/w:rPr&gt;&lt;m:t&gt;P&lt;/m:t&gt;&lt;/m:r&gt;&lt;/m:e&gt;&lt;m:sub&gt;&lt;m:r&gt;&lt;m:rPr&gt;&lt;m:nor/&gt;&lt;/m:rPr&gt;&lt;w:rPr&gt;&lt;w:rFonts w:ascii=&quot;Cambria Math&quot; w:h-ansi=&quot;Cambria Math&quot;/&gt;&lt;wx:font wx:val=&quot;Cambria Math&quot;/&gt;&lt;w:lang w:val=&quot;EN-US&quot;/&gt;&lt;/w:rPr&gt;&lt;m:t&gt;t&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7" o:title="" chromakey="white"/>
                </v:shape>
              </w:pict>
            </w:r>
            <w:r w:rsidRPr="003F3082">
              <w:rPr>
                <w:szCs w:val="24"/>
                <w:lang w:eastAsia="zh-CN"/>
              </w:rPr>
              <w:instrText xml:space="preserve"> </w:instrText>
            </w:r>
            <w:r w:rsidRPr="003F3082">
              <w:rPr>
                <w:szCs w:val="24"/>
                <w:lang w:eastAsia="zh-CN"/>
              </w:rPr>
              <w:fldChar w:fldCharType="separate"/>
            </w:r>
            <w:r w:rsidR="00A52668">
              <w:rPr>
                <w:position w:val="-5"/>
              </w:rPr>
              <w:pict w14:anchorId="4EE16C68">
                <v:shape id="_x0000_i1067" type="#_x0000_t75" style="width:23.4pt;height:10.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3F3082&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E576B&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DE576B&quot; wsp:rsidP=&quot;00DE576B&quot;&gt;&lt;m:oMathPara&gt;&lt;m:oMath&gt;&lt;m:r&gt;&lt;w:rPr&gt;&lt;w:rFonts w:ascii=&quot;Cambria Math&quot; w:h-ansi=&quot;Cambria Math&quot;/&gt;&lt;wx:font wx:val=&quot;Cambria Math&quot;/&gt;&lt;w:i/&gt;&lt;/w:rPr&gt;&lt;m:t&gt;M*&lt;/m:t&gt;&lt;/m:r&gt;&lt;m:sSub&gt;&lt;m:sSubPr&gt;&lt;m:ctrlPr&gt;&lt;w:rPr&gt;&lt;w:rFonts w:ascii=&quot;Cambria Math&quot; w:h-ansi=&quot;Cambria Math&quot; w:cs=&quot;SimSun&quot;/&gt;&lt;wx:font wx:val=&quot;Cambria Math&quot;/&gt;&lt;w:i/&gt;&lt;w:sz w:val=&quot;24&quot;/&gt;&lt;w:sz-cs w:val=&quot;24&quot;/&gt;&lt;w:lang w:val=&quot;SV&quot;/&gt;&lt;/w:rPr&gt;&lt;/m:ctrlPr&gt;&lt;/m:sSubPr&gt;&lt;m:e&gt;&lt;m:r&gt;&lt;w:rPr&gt;&lt;w:rFonts w:ascii=&quot;Cambria Math&quot; w:h-ansi=&quot;Cambria Math&quot;/&gt;&lt;wx:font wx:val=&quot;Cambria Math&quot;/&gt;&lt;w:i/&gt;&lt;w:lang w:val=&quot;SV&quot;/&gt;&lt;/w:rPr&gt;&lt;m:t&gt;P&lt;/m:t&gt;&lt;/m:r&gt;&lt;/m:e&gt;&lt;m:sub&gt;&lt;m:r&gt;&lt;m:rPr&gt;&lt;m:nor/&gt;&lt;/m:rPr&gt;&lt;w:rPr&gt;&lt;w:rFonts w:ascii=&quot;Cambria Math&quot; w:h-ansi=&quot;Cambria Math&quot;/&gt;&lt;wx:font wx:val=&quot;Cambria Math&quot;/&gt;&lt;w:lang w:val=&quot;EN-US&quot;/&gt;&lt;/w:rPr&gt;&lt;m:t&gt;t&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7" o:title="" chromakey="white"/>
                </v:shape>
              </w:pict>
            </w:r>
            <w:r w:rsidRPr="003F3082">
              <w:rPr>
                <w:szCs w:val="24"/>
                <w:lang w:eastAsia="zh-CN"/>
              </w:rPr>
              <w:fldChar w:fldCharType="end"/>
            </w:r>
            <w:r>
              <w:rPr>
                <w:szCs w:val="24"/>
                <w:lang w:eastAsia="zh-CN"/>
              </w:rPr>
              <w:t xml:space="preserve">, where </w:t>
            </w:r>
            <w:r w:rsidRPr="003F3082">
              <w:rPr>
                <w:szCs w:val="24"/>
                <w:lang w:eastAsia="zh-CN"/>
              </w:rPr>
              <w:fldChar w:fldCharType="begin"/>
            </w:r>
            <w:r w:rsidRPr="003F3082">
              <w:rPr>
                <w:szCs w:val="24"/>
                <w:lang w:eastAsia="zh-CN"/>
              </w:rPr>
              <w:instrText xml:space="preserve"> QUOTE </w:instrText>
            </w:r>
            <w:r w:rsidR="00A52668">
              <w:rPr>
                <w:position w:val="-5"/>
              </w:rPr>
              <w:pict w14:anchorId="7417D57E">
                <v:shape id="_x0000_i1068" type="#_x0000_t75" style="width:8.4pt;height:10.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3F3082&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3485F&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B3485F&quot; wsp:rsidP=&quot;00B3485F&quot;&gt;&lt;m:oMathPara&gt;&lt;m:oMath&gt;&lt;m:r&gt;&lt;w:rPr&gt;&lt;w:rFonts w:ascii=&quot;Cambria Math&quot; w:h-ansi=&quot;Cambria Math&quot;/&gt;&lt;wx:font wx:val=&quot;Cambria Math&quot;/&gt;&lt;w:i/&gt;&lt;/w:rPr&gt;&lt;m:t&gt;M&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8" o:title="" chromakey="white"/>
                </v:shape>
              </w:pict>
            </w:r>
            <w:r w:rsidRPr="003F3082">
              <w:rPr>
                <w:szCs w:val="24"/>
                <w:lang w:eastAsia="zh-CN"/>
              </w:rPr>
              <w:instrText xml:space="preserve"> </w:instrText>
            </w:r>
            <w:r w:rsidRPr="003F3082">
              <w:rPr>
                <w:szCs w:val="24"/>
                <w:lang w:eastAsia="zh-CN"/>
              </w:rPr>
              <w:fldChar w:fldCharType="separate"/>
            </w:r>
            <w:r w:rsidR="00A52668">
              <w:rPr>
                <w:position w:val="-5"/>
              </w:rPr>
              <w:pict w14:anchorId="3F536080">
                <v:shape id="_x0000_i1069" type="#_x0000_t75" style="width:8.4pt;height:10.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3F3082&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3485F&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B3485F&quot; wsp:rsidP=&quot;00B3485F&quot;&gt;&lt;m:oMathPara&gt;&lt;m:oMath&gt;&lt;m:r&gt;&lt;w:rPr&gt;&lt;w:rFonts w:ascii=&quot;Cambria Math&quot; w:h-ansi=&quot;Cambria Math&quot;/&gt;&lt;wx:font wx:val=&quot;Cambria Math&quot;/&gt;&lt;w:i/&gt;&lt;/w:rPr&gt;&lt;m:t&gt;M&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8" o:title="" chromakey="white"/>
                </v:shape>
              </w:pict>
            </w:r>
            <w:r w:rsidRPr="003F3082">
              <w:rPr>
                <w:szCs w:val="24"/>
                <w:lang w:eastAsia="zh-CN"/>
              </w:rPr>
              <w:fldChar w:fldCharType="end"/>
            </w:r>
            <w:r>
              <w:rPr>
                <w:szCs w:val="24"/>
                <w:lang w:eastAsia="zh-CN"/>
              </w:rPr>
              <w:t xml:space="preserve"> is </w:t>
            </w:r>
            <w:r>
              <w:t xml:space="preserve">the interval between adjacent monitoring occasions within the monitoring window (configured by </w:t>
            </w:r>
            <w:r>
              <w:rPr>
                <w:rFonts w:ascii="Courier New" w:hAnsi="Courier New" w:cs="Courier New"/>
                <w:szCs w:val="18"/>
              </w:rPr>
              <w:t>rimRSMonitoringInterval</w:t>
            </w:r>
            <w:r>
              <w:t>).</w:t>
            </w:r>
          </w:p>
          <w:p w14:paraId="3D110440" w14:textId="77777777" w:rsidR="003F3082" w:rsidRDefault="003F3082">
            <w:pPr>
              <w:pStyle w:val="TAL"/>
              <w:ind w:left="284"/>
              <w:rPr>
                <w:rFonts w:cs="Arial"/>
                <w:szCs w:val="18"/>
              </w:rPr>
            </w:pPr>
            <w:r>
              <w:rPr>
                <w:rFonts w:cs="Arial"/>
                <w:szCs w:val="18"/>
              </w:rPr>
              <w:t xml:space="preserve">The absolute duration of the monitoring window is not expected to be larger than the periodicity of the monitoring window (configured by </w:t>
            </w:r>
            <w:r>
              <w:rPr>
                <w:rFonts w:ascii="Courier New" w:hAnsi="Courier New" w:cs="Courier New"/>
                <w:szCs w:val="18"/>
              </w:rPr>
              <w:t>rimRSMonitoringWindowPeriodicity</w:t>
            </w:r>
            <w:r>
              <w:rPr>
                <w:rFonts w:cs="Arial"/>
                <w:szCs w:val="18"/>
              </w:rPr>
              <w:t>).</w:t>
            </w:r>
          </w:p>
          <w:p w14:paraId="50DCF100" w14:textId="5FFBDBC2" w:rsidR="003F3082" w:rsidRDefault="003F3082">
            <w:pPr>
              <w:pStyle w:val="TAL"/>
              <w:ind w:left="284"/>
            </w:pPr>
            <w:r>
              <w:t xml:space="preserve">Only the earliest </w:t>
            </w:r>
            <w:r w:rsidRPr="003F3082">
              <w:rPr>
                <w:lang w:eastAsia="zh-CN"/>
              </w:rPr>
              <w:fldChar w:fldCharType="begin"/>
            </w:r>
            <w:r w:rsidRPr="003F3082">
              <w:rPr>
                <w:lang w:eastAsia="zh-CN"/>
              </w:rPr>
              <w:instrText xml:space="preserve"> QUOTE </w:instrText>
            </w:r>
            <w:r w:rsidR="00A52668">
              <w:rPr>
                <w:position w:val="-5"/>
              </w:rPr>
              <w:pict w14:anchorId="40E68188">
                <v:shape id="_x0000_i1070" type="#_x0000_t75" style="width:10.3pt;height:10.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3F3082&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B29B9&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9B29B9&quot; wsp:rsidP=&quot;009B29B9&quot;&gt;&lt;m:oMathPara&gt;&lt;m:oMath&gt;&lt;m:sSub&gt;&lt;m:sSubPr&gt;&lt;m:ctrlPr&gt;&lt;w:rPr&gt;&lt;w:rFonts w:ascii=&quot;Cambria Math&quot; w:h-ansi=&quot;Cambria Math&quot;/&gt;&lt;wx:font wx:val=&quot;Cambria Math&quot;/&gt;&lt;w:i/&gt;&lt;w:sz w:val=&quot;18&quot;/&gt;&lt;/w:rPr&gt;&lt;/m:ctrlPr&gt;&lt;/m:sSubPr&gt;&lt;m:e&gt;&lt;m:r&gt;&lt;w:rPr&gt;&lt;w:rFonts w:ascii=&quot;Cambria Math&quot; w:h-ansi=&quot;Cambria Math&quot;/&gt;&lt;wx:font wx:val=&quot;Cambria Math&quot;/&gt;&lt;w:i/&gt;&lt;/w:rPr&gt;&lt;m:t&gt;N&lt;/m:t&gt;&lt;/m:r&gt;&lt;/m:e&gt;&lt;m:sub&gt;&lt;m:r&gt;&lt;w:rPr&gt;&lt;w:rFonts w:ascii=&quot;Cambria Math&quot; w:h-ansi=&quot;Cambria Math&quot;/&gt;&lt;wx:font wx:val=&quot;Cambria Math&quot;/&gt;&lt;w:i/&gt;&lt;/w:rPr&gt;&lt;m:t&gt;T&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9" o:title="" chromakey="white"/>
                </v:shape>
              </w:pict>
            </w:r>
            <w:r w:rsidRPr="003F3082">
              <w:rPr>
                <w:lang w:eastAsia="zh-CN"/>
              </w:rPr>
              <w:instrText xml:space="preserve"> </w:instrText>
            </w:r>
            <w:r w:rsidRPr="003F3082">
              <w:rPr>
                <w:lang w:eastAsia="zh-CN"/>
              </w:rPr>
              <w:fldChar w:fldCharType="separate"/>
            </w:r>
            <w:r w:rsidR="00A52668">
              <w:rPr>
                <w:position w:val="-5"/>
              </w:rPr>
              <w:pict w14:anchorId="2593B01C">
                <v:shape id="_x0000_i1071" type="#_x0000_t75" style="width:10.3pt;height:10.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3F3082&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B29B9&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9B29B9&quot; wsp:rsidP=&quot;009B29B9&quot;&gt;&lt;m:oMathPara&gt;&lt;m:oMath&gt;&lt;m:sSub&gt;&lt;m:sSubPr&gt;&lt;m:ctrlPr&gt;&lt;w:rPr&gt;&lt;w:rFonts w:ascii=&quot;Cambria Math&quot; w:h-ansi=&quot;Cambria Math&quot;/&gt;&lt;wx:font wx:val=&quot;Cambria Math&quot;/&gt;&lt;w:i/&gt;&lt;w:sz w:val=&quot;18&quot;/&gt;&lt;/w:rPr&gt;&lt;/m:ctrlPr&gt;&lt;/m:sSubPr&gt;&lt;m:e&gt;&lt;m:r&gt;&lt;w:rPr&gt;&lt;w:rFonts w:ascii=&quot;Cambria Math&quot; w:h-ansi=&quot;Cambria Math&quot;/&gt;&lt;wx:font wx:val=&quot;Cambria Math&quot;/&gt;&lt;w:i/&gt;&lt;/w:rPr&gt;&lt;m:t&gt;N&lt;/m:t&gt;&lt;/m:r&gt;&lt;/m:e&gt;&lt;m:sub&gt;&lt;m:r&gt;&lt;w:rPr&gt;&lt;w:rFonts w:ascii=&quot;Cambria Math&quot; w:h-ansi=&quot;Cambria Math&quot;/&gt;&lt;wx:font wx:val=&quot;Cambria Math&quot;/&gt;&lt;w:i/&gt;&lt;/w:rPr&gt;&lt;m:t&gt;T&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9" o:title="" chromakey="white"/>
                </v:shape>
              </w:pict>
            </w:r>
            <w:r w:rsidRPr="003F3082">
              <w:rPr>
                <w:lang w:eastAsia="zh-CN"/>
              </w:rPr>
              <w:fldChar w:fldCharType="end"/>
            </w:r>
            <w:r>
              <w:rPr>
                <w:lang w:eastAsia="zh-CN"/>
              </w:rPr>
              <w:t xml:space="preserve"> </w:t>
            </w:r>
            <w:r>
              <w:t>consecutive detection durations in each RIM-RS transmission periodicity (</w:t>
            </w:r>
            <w:r w:rsidRPr="003F3082">
              <w:fldChar w:fldCharType="begin"/>
            </w:r>
            <w:r w:rsidRPr="003F3082">
              <w:instrText xml:space="preserve"> QUOTE </w:instrText>
            </w:r>
            <w:r w:rsidR="00A52668">
              <w:rPr>
                <w:position w:val="-6"/>
              </w:rPr>
              <w:pict w14:anchorId="09A2D3D0">
                <v:shape id="_x0000_i1072" type="#_x0000_t75" style="width:8.4pt;height:14.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3F3082&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8656B&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B8656B&quot; wsp:rsidP=&quot;00B8656B&quot;&gt;&lt;m:oMathPara&gt;&lt;m:oMath&gt;&lt;m:sSub&gt;&lt;m:sSubPr&gt;&lt;m:ctrlPr&gt;&lt;w:rPr&gt;&lt;w:rFonts w:ascii=&quot;Cambria Math&quot; w:h-ansi=&quot;Cambria Math&quot; w:cs=&quot;SimSun&quot;/&gt;&lt;wx:font wx:val=&quot;Cambria Math&quot;/&gt;&lt;w:i/&gt;&lt;w:sz w:val=&quot;24&quot;/&gt;&lt;w:sz-cs w:val=&quot;24&quot;/&gt;&lt;w:lang w:val=&quot;SV&quot;/&gt;&lt;/w:rPr&gt;&lt;/m:ctrlPr&gt;&lt;/m:sSubPr&gt;&lt;m:e&gt;&lt;m:r&gt;&lt;w:rPr&gt;&lt;w:rFonts w:ascii=&quot;Cambria Math&quot; w:h-ansi=&quot;Cambria Math&quot;/&gt;&lt;wx:font wx:val=&quot;Cambria Math&quot;/&gt;&lt;w:i/&gt;&lt;w:lang w:val=&quot;SV&quot;/&gt;&lt;/w:rPr&gt;&lt;m:t&gt;P&lt;/m:t&gt;&lt;/m:r&gt;&lt;/m:e&gt;&lt;m:sub&gt;&lt;m:r&gt;&lt;m:rPr&gt;&lt;m:nor/&gt;&lt;/m:rPr&gt;&lt;w:rPr&gt;&lt;w:rFonts w:ascii=&quot;Cambria Math&quot; w:h-ansi=&quot;Cambria Math&quot;/&gt;&lt;wx:font wx:val=&quot;Cambria Math&quot;/&gt;&lt;w:lang w:val=&quot;EN-US&quot;/&gt;&lt;/w:rPr&gt;&lt;m:t&gt;t&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0" o:title="" chromakey="white"/>
                </v:shape>
              </w:pict>
            </w:r>
            <w:r w:rsidRPr="003F3082">
              <w:instrText xml:space="preserve"> </w:instrText>
            </w:r>
            <w:r w:rsidRPr="003F3082">
              <w:fldChar w:fldCharType="separate"/>
            </w:r>
            <w:r w:rsidR="00A52668">
              <w:rPr>
                <w:position w:val="-6"/>
              </w:rPr>
              <w:pict w14:anchorId="7AF11882">
                <v:shape id="_x0000_i1073" type="#_x0000_t75" style="width:8.4pt;height:14.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3F3082&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8656B&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B8656B&quot; wsp:rsidP=&quot;00B8656B&quot;&gt;&lt;m:oMathPara&gt;&lt;m:oMath&gt;&lt;m:sSub&gt;&lt;m:sSubPr&gt;&lt;m:ctrlPr&gt;&lt;w:rPr&gt;&lt;w:rFonts w:ascii=&quot;Cambria Math&quot; w:h-ansi=&quot;Cambria Math&quot; w:cs=&quot;SimSun&quot;/&gt;&lt;wx:font wx:val=&quot;Cambria Math&quot;/&gt;&lt;w:i/&gt;&lt;w:sz w:val=&quot;24&quot;/&gt;&lt;w:sz-cs w:val=&quot;24&quot;/&gt;&lt;w:lang w:val=&quot;SV&quot;/&gt;&lt;/w:rPr&gt;&lt;/m:ctrlPr&gt;&lt;/m:sSubPr&gt;&lt;m:e&gt;&lt;m:r&gt;&lt;w:rPr&gt;&lt;w:rFonts w:ascii=&quot;Cambria Math&quot; w:h-ansi=&quot;Cambria Math&quot;/&gt;&lt;wx:font wx:val=&quot;Cambria Math&quot;/&gt;&lt;w:i/&gt;&lt;w:lang w:val=&quot;SV&quot;/&gt;&lt;/w:rPr&gt;&lt;m:t&gt;P&lt;/m:t&gt;&lt;/m:r&gt;&lt;/m:e&gt;&lt;m:sub&gt;&lt;m:r&gt;&lt;m:rPr&gt;&lt;m:nor/&gt;&lt;/m:rPr&gt;&lt;w:rPr&gt;&lt;w:rFonts w:ascii=&quot;Cambria Math&quot; w:h-ansi=&quot;Cambria Math&quot;/&gt;&lt;wx:font wx:val=&quot;Cambria Math&quot;/&gt;&lt;w:lang w:val=&quot;EN-US&quot;/&gt;&lt;/w:rPr&gt;&lt;m:t&gt;t&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0" o:title="" chromakey="white"/>
                </v:shape>
              </w:pict>
            </w:r>
            <w:r w:rsidRPr="003F3082">
              <w:fldChar w:fldCharType="end"/>
            </w:r>
            <w:r>
              <w:t xml:space="preserve">) in the monitoring window are taken as valid time for monitoring potential interference, and they are consecutively monitored in the monitoring window, while the residual part of each RIM-RS transmission periodicity is not used for discovering potential interference, where, a consecutive detection duration spans </w:t>
            </w:r>
            <w:r w:rsidRPr="003F3082">
              <w:fldChar w:fldCharType="begin"/>
            </w:r>
            <w:r w:rsidRPr="003F3082">
              <w:instrText xml:space="preserve"> QUOTE </w:instrText>
            </w:r>
            <w:r w:rsidR="00A52668">
              <w:rPr>
                <w:position w:val="-5"/>
              </w:rPr>
              <w:pict w14:anchorId="012895A9">
                <v:shape id="_x0000_i1074" type="#_x0000_t75" style="width:29.9pt;height:10.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548A&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3F3082&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1B548A&quot; wsp:rsidP=&quot;001B548A&quot;&gt;&lt;m:oMathPara&gt;&lt;m:oMath&gt;&lt;m:r&gt;&lt;w:rPr&gt;&lt;w:rFonts w:ascii=&quot;Cambria Math&quot; w:h-ansi=&quot;Cambria Math&quot;/&gt;&lt;wx:font wx:val=&quot;Cambria Math&quot;/&gt;&lt;w:i/&gt;&lt;/w:rPr&gt;&lt;m:t&gt;P1*R1&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1" o:title="" chromakey="white"/>
                </v:shape>
              </w:pict>
            </w:r>
            <w:r w:rsidRPr="003F3082">
              <w:instrText xml:space="preserve"> </w:instrText>
            </w:r>
            <w:r w:rsidRPr="003F3082">
              <w:fldChar w:fldCharType="separate"/>
            </w:r>
            <w:r w:rsidR="00A52668">
              <w:rPr>
                <w:position w:val="-5"/>
              </w:rPr>
              <w:pict w14:anchorId="6FA44D52">
                <v:shape id="_x0000_i1075" type="#_x0000_t75" style="width:29.9pt;height:10.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548A&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3F3082&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1B548A&quot; wsp:rsidP=&quot;001B548A&quot;&gt;&lt;m:oMathPara&gt;&lt;m:oMath&gt;&lt;m:r&gt;&lt;w:rPr&gt;&lt;w:rFonts w:ascii=&quot;Cambria Math&quot; w:h-ansi=&quot;Cambria Math&quot;/&gt;&lt;wx:font wx:val=&quot;Cambria Math&quot;/&gt;&lt;w:i/&gt;&lt;/w:rPr&gt;&lt;m:t&gt;P1*R1&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1" o:title="" chromakey="white"/>
                </v:shape>
              </w:pict>
            </w:r>
            <w:r w:rsidRPr="003F3082">
              <w:fldChar w:fldCharType="end"/>
            </w:r>
            <w:r>
              <w:t xml:space="preserve"> (if only </w:t>
            </w:r>
            <w:r w:rsidRPr="003F3082">
              <w:fldChar w:fldCharType="begin"/>
            </w:r>
            <w:r w:rsidRPr="003F3082">
              <w:instrText xml:space="preserve"> QUOTE </w:instrText>
            </w:r>
            <w:r w:rsidR="00A52668">
              <w:rPr>
                <w:position w:val="-5"/>
              </w:rPr>
              <w:pict w14:anchorId="1D7F0D64">
                <v:shape id="_x0000_i1076" type="#_x0000_t75" style="width:10.3pt;height:10.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3F3082&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CF0B2D&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CF0B2D&quot; wsp:rsidP=&quot;00CF0B2D&quot;&gt;&lt;m:oMathPara&gt;&lt;m:oMath&gt;&lt;m:r&gt;&lt;w:rPr&gt;&lt;w:rFonts w:ascii=&quot;Cambria Math&quot; w:h-ansi=&quot;Cambria Math&quot;/&gt;&lt;wx:font wx:val=&quot;Cambria Math&quot;/&gt;&lt;w:i/&gt;&lt;/w:rPr&gt;&lt;m:t&gt;P1&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2" o:title="" chromakey="white"/>
                </v:shape>
              </w:pict>
            </w:r>
            <w:r w:rsidRPr="003F3082">
              <w:instrText xml:space="preserve"> </w:instrText>
            </w:r>
            <w:r w:rsidRPr="003F3082">
              <w:fldChar w:fldCharType="separate"/>
            </w:r>
            <w:r w:rsidR="00A52668">
              <w:rPr>
                <w:position w:val="-5"/>
              </w:rPr>
              <w:pict w14:anchorId="01F3B7C8">
                <v:shape id="_x0000_i1077" type="#_x0000_t75" style="width:10.3pt;height:10.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3F3082&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CF0B2D&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CF0B2D&quot; wsp:rsidP=&quot;00CF0B2D&quot;&gt;&lt;m:oMathPara&gt;&lt;m:oMath&gt;&lt;m:r&gt;&lt;w:rPr&gt;&lt;w:rFonts w:ascii=&quot;Cambria Math&quot; w:h-ansi=&quot;Cambria Math&quot;/&gt;&lt;wx:font wx:val=&quot;Cambria Math&quot;/&gt;&lt;w:i/&gt;&lt;/w:rPr&gt;&lt;m:t&gt;P1&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2" o:title="" chromakey="white"/>
                </v:shape>
              </w:pict>
            </w:r>
            <w:r w:rsidRPr="003F3082">
              <w:fldChar w:fldCharType="end"/>
            </w:r>
            <w:r>
              <w:t xml:space="preserve"> is configured) or </w:t>
            </w:r>
            <w:r w:rsidRPr="003F3082">
              <w:fldChar w:fldCharType="begin"/>
            </w:r>
            <w:r w:rsidRPr="003F3082">
              <w:instrText xml:space="preserve"> QUOTE </w:instrText>
            </w:r>
            <w:r w:rsidR="00A52668">
              <w:rPr>
                <w:position w:val="-5"/>
              </w:rPr>
              <w:pict w14:anchorId="337D2FDF">
                <v:shape id="_x0000_i1078" type="#_x0000_t75" style="width:68.25pt;height:10.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3F3082&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60176&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660176&quot; wsp:rsidP=&quot;00660176&quot;&gt;&lt;m:oMathPara&gt;&lt;m:oMath&gt;&lt;m:f&gt;&lt;m:fPr&gt;&lt;m:type m:val=&quot;lin&quot;/&gt;&lt;m:ctrlPr&gt;&lt;w:rPr&gt;&lt;w:rFonts w:ascii=&quot;Cambria Math&quot; w:h-ansi=&quot;Cambria Math&quot;/&gt;&lt;wx:font wx:val=&quot;Cambria Math&quot;/&gt;&lt;w:i/&gt;&lt;w:sz w:val=&quot;18&quot;/&gt;&lt;/w:rPr&gt;&lt;/m:ctrlPr&gt;&lt;/m:fPr&gt;&lt;m:num&gt;&lt;m:d&gt;&lt;m:dPr&gt;&lt;m:ctrlPr&gt;&lt;w:rPr&gt;&lt;w:rFonts w:ascii=&quot;Cambria Math&quot; w:h-ansi=&quot;Cambria Math&quot;/&gt;&lt;wx:font wx:val=&quot;Cambria Math&quot;/&gt;&lt;w:i/&gt;&lt;w:sz w:val=&quot;18&quot;/&gt;&lt;/w:rPr&gt;&lt;/m:ctrlPr&gt;&lt;/m:dPr&gt;&lt;m:e&gt;&lt;m:r&gt;&lt;w:rPr&gt;&lt;w:rFonts w:ascii=&quot;Cambria Math&quot; w:h-ansi=&quot;Cambria Math&quot;/&gt;&lt;wx:font wx:val=&quot;Cambria Math&quot;/&gt;&lt;w:i/&gt;&lt;/w:rPr&gt;&lt;m:t&gt;P1+P2&lt;/m:t&gt;&lt;/m:r&gt;&lt;/m:e&gt;&lt;/m:d&gt;&lt;/m:num&gt;&lt;m:den&gt;&lt;m:r&gt;&lt;w:rPr&gt;&lt;w:rFonts w:ascii=&quot;Cambria Math&quot; w:h-ansi=&quot;Cambria Math&quot;/&gt;&lt;wx:font wx:val=&quot;Cambria Math&quot;/&gt;&lt;w:i/&gt;&lt;/w:rPr&gt;&lt;m:t&gt;2&lt;/m:t&gt;&lt;/m:r&gt;&lt;/m:den&gt;&lt;/m:f&gt;&lt;m:r&gt;&lt;w:rPr&gt;&lt;w:rFonts w:ascii=&quot;Cambria Math&quot; w:h-ansi=&quot;Cambria Math&quot;/&gt;&lt;wx:font wx:val=&quot;Cambria Math&quot;/&gt;&lt;w:i/&gt;&lt;/w:rPr&gt;&lt;m:t&gt;*R1&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3" o:title="" chromakey="white"/>
                </v:shape>
              </w:pict>
            </w:r>
            <w:r w:rsidRPr="003F3082">
              <w:instrText xml:space="preserve"> </w:instrText>
            </w:r>
            <w:r w:rsidRPr="003F3082">
              <w:fldChar w:fldCharType="separate"/>
            </w:r>
            <w:r w:rsidR="00A52668">
              <w:rPr>
                <w:position w:val="-5"/>
              </w:rPr>
              <w:pict w14:anchorId="75B34868">
                <v:shape id="_x0000_i1079" type="#_x0000_t75" style="width:68.25pt;height:10.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3F3082&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60176&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660176&quot; wsp:rsidP=&quot;00660176&quot;&gt;&lt;m:oMathPara&gt;&lt;m:oMath&gt;&lt;m:f&gt;&lt;m:fPr&gt;&lt;m:type m:val=&quot;lin&quot;/&gt;&lt;m:ctrlPr&gt;&lt;w:rPr&gt;&lt;w:rFonts w:ascii=&quot;Cambria Math&quot; w:h-ansi=&quot;Cambria Math&quot;/&gt;&lt;wx:font wx:val=&quot;Cambria Math&quot;/&gt;&lt;w:i/&gt;&lt;w:sz w:val=&quot;18&quot;/&gt;&lt;/w:rPr&gt;&lt;/m:ctrlPr&gt;&lt;/m:fPr&gt;&lt;m:num&gt;&lt;m:d&gt;&lt;m:dPr&gt;&lt;m:ctrlPr&gt;&lt;w:rPr&gt;&lt;w:rFonts w:ascii=&quot;Cambria Math&quot; w:h-ansi=&quot;Cambria Math&quot;/&gt;&lt;wx:font wx:val=&quot;Cambria Math&quot;/&gt;&lt;w:i/&gt;&lt;w:sz w:val=&quot;18&quot;/&gt;&lt;/w:rPr&gt;&lt;/m:ctrlPr&gt;&lt;/m:dPr&gt;&lt;m:e&gt;&lt;m:r&gt;&lt;w:rPr&gt;&lt;w:rFonts w:ascii=&quot;Cambria Math&quot; w:h-ansi=&quot;Cambria Math&quot;/&gt;&lt;wx:font wx:val=&quot;Cambria Math&quot;/&gt;&lt;w:i/&gt;&lt;/w:rPr&gt;&lt;m:t&gt;P1+P2&lt;/m:t&gt;&lt;/m:r&gt;&lt;/m:e&gt;&lt;/m:d&gt;&lt;/m:num&gt;&lt;m:den&gt;&lt;m:r&gt;&lt;w:rPr&gt;&lt;w:rFonts w:ascii=&quot;Cambria Math&quot; w:h-ansi=&quot;Cambria Math&quot;/&gt;&lt;wx:font wx:val=&quot;Cambria Math&quot;/&gt;&lt;w:i/&gt;&lt;/w:rPr&gt;&lt;m:t&gt;2&lt;/m:t&gt;&lt;/m:r&gt;&lt;/m:den&gt;&lt;/m:f&gt;&lt;m:r&gt;&lt;w:rPr&gt;&lt;w:rFonts w:ascii=&quot;Cambria Math&quot; w:h-ansi=&quot;Cambria Math&quot;/&gt;&lt;wx:font wx:val=&quot;Cambria Math&quot;/&gt;&lt;w:i/&gt;&lt;/w:rPr&gt;&lt;m:t&gt;*R1&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3" o:title="" chromakey="white"/>
                </v:shape>
              </w:pict>
            </w:r>
            <w:r w:rsidRPr="003F3082">
              <w:fldChar w:fldCharType="end"/>
            </w:r>
            <w:r>
              <w:t xml:space="preserve"> (if both</w:t>
            </w:r>
            <w:r w:rsidRPr="003F3082">
              <w:fldChar w:fldCharType="begin"/>
            </w:r>
            <w:r w:rsidRPr="003F3082">
              <w:instrText xml:space="preserve"> QUOTE </w:instrText>
            </w:r>
            <w:r w:rsidR="00A52668">
              <w:rPr>
                <w:position w:val="-5"/>
              </w:rPr>
              <w:pict w14:anchorId="558A9E3B">
                <v:shape id="_x0000_i1080" type="#_x0000_t75" style="width:12.6pt;height:10.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3F3082&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19BB&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DA19BB&quot; wsp:rsidP=&quot;00DA19BB&quot;&gt;&lt;m:oMathPara&gt;&lt;m:oMath&gt;&lt;m:r&gt;&lt;w:rPr&gt;&lt;w:rFonts w:ascii=&quot;Cambria Math&quot; w:h-ansi=&quot;Cambria Math&quot;/&gt;&lt;wx:font wx:val=&quot;Cambria Math&quot;/&gt;&lt;w:i/&gt;&lt;/w:rPr&gt;&lt;m:t&gt; P1&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4" o:title="" chromakey="white"/>
                </v:shape>
              </w:pict>
            </w:r>
            <w:r w:rsidRPr="003F3082">
              <w:instrText xml:space="preserve"> </w:instrText>
            </w:r>
            <w:r w:rsidRPr="003F3082">
              <w:fldChar w:fldCharType="separate"/>
            </w:r>
            <w:r w:rsidR="00A52668">
              <w:rPr>
                <w:position w:val="-5"/>
              </w:rPr>
              <w:pict w14:anchorId="3108C454">
                <v:shape id="_x0000_i1081" type="#_x0000_t75" style="width:12.6pt;height:10.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3F3082&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19BB&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DA19BB&quot; wsp:rsidP=&quot;00DA19BB&quot;&gt;&lt;m:oMathPara&gt;&lt;m:oMath&gt;&lt;m:r&gt;&lt;w:rPr&gt;&lt;w:rFonts w:ascii=&quot;Cambria Math&quot; w:h-ansi=&quot;Cambria Math&quot;/&gt;&lt;wx:font wx:val=&quot;Cambria Math&quot;/&gt;&lt;w:i/&gt;&lt;/w:rPr&gt;&lt;m:t&gt; P1&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4" o:title="" chromakey="white"/>
                </v:shape>
              </w:pict>
            </w:r>
            <w:r w:rsidRPr="003F3082">
              <w:fldChar w:fldCharType="end"/>
            </w:r>
            <w:r>
              <w:t xml:space="preserve"> and </w:t>
            </w:r>
            <w:r w:rsidRPr="003F3082">
              <w:fldChar w:fldCharType="begin"/>
            </w:r>
            <w:r w:rsidRPr="003F3082">
              <w:instrText xml:space="preserve"> QUOTE </w:instrText>
            </w:r>
            <w:r w:rsidR="00A52668">
              <w:rPr>
                <w:position w:val="-5"/>
              </w:rPr>
              <w:pict w14:anchorId="6B18ED4F">
                <v:shape id="_x0000_i1082" type="#_x0000_t75" style="width:10.3pt;height:10.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3F3082&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35F31&quot;/&gt;&lt;wsp:rsid wsp:val=&quot;00F653B8&quot;/&gt;&lt;wsp:rsid wsp:val=&quot;00F9008D&quot;/&gt;&lt;wsp:rsid wsp:val=&quot;00FA1266&quot;/&gt;&lt;wsp:rsid wsp:val=&quot;00FC1192&quot;/&gt;&lt;/wsp:rsids&gt;&lt;/w:docPr&gt;&lt;w:body&gt;&lt;wx:sect&gt;&lt;w:p wsp:rsidR=&quot;00000000&quot; wsp:rsidRDefault=&quot;00F35F31&quot; wsp:rsidP=&quot;00F35F31&quot;&gt;&lt;m:oMathPara&gt;&lt;m:oMath&gt;&lt;m:r&gt;&lt;w:rPr&gt;&lt;w:rFonts w:ascii=&quot;Cambria Math&quot; w:h-ansi=&quot;Cambria Math&quot;/&gt;&lt;wx:font wx:val=&quot;Cambria Math&quot;/&gt;&lt;w:i/&gt;&lt;/w:rPr&gt;&lt;m:t&gt;P2&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5" o:title="" chromakey="white"/>
                </v:shape>
              </w:pict>
            </w:r>
            <w:r w:rsidRPr="003F3082">
              <w:instrText xml:space="preserve"> </w:instrText>
            </w:r>
            <w:r w:rsidRPr="003F3082">
              <w:fldChar w:fldCharType="separate"/>
            </w:r>
            <w:r w:rsidR="00A52668">
              <w:rPr>
                <w:position w:val="-5"/>
              </w:rPr>
              <w:pict w14:anchorId="71302B59">
                <v:shape id="_x0000_i1083" type="#_x0000_t75" style="width:10.3pt;height:10.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3F3082&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35F31&quot;/&gt;&lt;wsp:rsid wsp:val=&quot;00F653B8&quot;/&gt;&lt;wsp:rsid wsp:val=&quot;00F9008D&quot;/&gt;&lt;wsp:rsid wsp:val=&quot;00FA1266&quot;/&gt;&lt;wsp:rsid wsp:val=&quot;00FC1192&quot;/&gt;&lt;/wsp:rsids&gt;&lt;/w:docPr&gt;&lt;w:body&gt;&lt;wx:sect&gt;&lt;w:p wsp:rsidR=&quot;00000000&quot; wsp:rsidRDefault=&quot;00F35F31&quot; wsp:rsidP=&quot;00F35F31&quot;&gt;&lt;m:oMathPara&gt;&lt;m:oMath&gt;&lt;m:r&gt;&lt;w:rPr&gt;&lt;w:rFonts w:ascii=&quot;Cambria Math&quot; w:h-ansi=&quot;Cambria Math&quot;/&gt;&lt;wx:font wx:val=&quot;Cambria Math&quot;/&gt;&lt;w:i/&gt;&lt;/w:rPr&gt;&lt;m:t&gt;P2&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5" o:title="" chromakey="white"/>
                </v:shape>
              </w:pict>
            </w:r>
            <w:r w:rsidRPr="003F3082">
              <w:fldChar w:fldCharType="end"/>
            </w:r>
            <w:r>
              <w:t xml:space="preserve"> are configured), where,</w:t>
            </w:r>
          </w:p>
          <w:p w14:paraId="47168077" w14:textId="127A3847" w:rsidR="003F3082" w:rsidRDefault="003F3082">
            <w:pPr>
              <w:pStyle w:val="TAL"/>
              <w:ind w:left="568"/>
            </w:pPr>
            <w:r w:rsidRPr="003F3082">
              <w:rPr>
                <w:rFonts w:cs="Arial"/>
                <w:szCs w:val="18"/>
                <w:lang w:eastAsia="en-GB"/>
              </w:rPr>
              <w:fldChar w:fldCharType="begin"/>
            </w:r>
            <w:r w:rsidRPr="003F3082">
              <w:rPr>
                <w:rFonts w:cs="Arial"/>
                <w:szCs w:val="18"/>
                <w:lang w:eastAsia="en-GB"/>
              </w:rPr>
              <w:instrText xml:space="preserve"> QUOTE </w:instrText>
            </w:r>
            <w:r w:rsidR="00A52668">
              <w:rPr>
                <w:position w:val="-5"/>
              </w:rPr>
              <w:pict w14:anchorId="382FDE75">
                <v:shape id="_x0000_i1084" type="#_x0000_t75" style="width:10.3pt;height:10.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3F3082&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D4DE4&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9D4DE4&quot; wsp:rsidP=&quot;009D4DE4&quot;&gt;&lt;m:oMathPara&gt;&lt;m:oMath&gt;&lt;m:r&gt;&lt;w:rPr&gt;&lt;w:rFonts w:ascii=&quot;Cambria Math&quot; w:h-ansi=&quot;Cambria Math&quot;/&gt;&lt;wx:font wx:val=&quot;Cambria Math&quot;/&gt;&lt;w:i/&gt;&lt;/w:rPr&gt;&lt;m:t&gt;R1&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6" o:title="" chromakey="white"/>
                </v:shape>
              </w:pict>
            </w:r>
            <w:r w:rsidRPr="003F3082">
              <w:rPr>
                <w:rFonts w:cs="Arial"/>
                <w:szCs w:val="18"/>
                <w:lang w:eastAsia="en-GB"/>
              </w:rPr>
              <w:instrText xml:space="preserve"> </w:instrText>
            </w:r>
            <w:r w:rsidRPr="003F3082">
              <w:rPr>
                <w:rFonts w:cs="Arial"/>
                <w:szCs w:val="18"/>
                <w:lang w:eastAsia="en-GB"/>
              </w:rPr>
              <w:fldChar w:fldCharType="separate"/>
            </w:r>
            <w:r w:rsidR="00A52668">
              <w:rPr>
                <w:position w:val="-5"/>
              </w:rPr>
              <w:pict w14:anchorId="014D6DCE">
                <v:shape id="_x0000_i1085" type="#_x0000_t75" style="width:10.3pt;height:10.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3F3082&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D4DE4&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9D4DE4&quot; wsp:rsidP=&quot;009D4DE4&quot;&gt;&lt;m:oMathPara&gt;&lt;m:oMath&gt;&lt;m:r&gt;&lt;w:rPr&gt;&lt;w:rFonts w:ascii=&quot;Cambria Math&quot; w:h-ansi=&quot;Cambria Math&quot;/&gt;&lt;wx:font wx:val=&quot;Cambria Math&quot;/&gt;&lt;w:i/&gt;&lt;/w:rPr&gt;&lt;m:t&gt;R1&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6" o:title="" chromakey="white"/>
                </v:shape>
              </w:pict>
            </w:r>
            <w:r w:rsidRPr="003F3082">
              <w:rPr>
                <w:rFonts w:cs="Arial"/>
                <w:szCs w:val="18"/>
                <w:lang w:eastAsia="en-GB"/>
              </w:rPr>
              <w:fldChar w:fldCharType="end"/>
            </w:r>
            <w:r>
              <w:rPr>
                <w:rFonts w:cs="Arial"/>
                <w:szCs w:val="18"/>
                <w:lang w:eastAsia="en-GB"/>
              </w:rPr>
              <w:t xml:space="preserve"> is the number of consecutive </w:t>
            </w:r>
            <w:r>
              <w:t>uplink-downlink</w:t>
            </w:r>
            <w:r>
              <w:rPr>
                <w:rFonts w:cs="Arial"/>
                <w:szCs w:val="18"/>
                <w:lang w:eastAsia="en-GB"/>
              </w:rPr>
              <w:t xml:space="preserve">switching periods for RS-1 (configured by </w:t>
            </w:r>
            <w:r>
              <w:rPr>
                <w:rFonts w:ascii="Courier New" w:hAnsi="Courier New" w:cs="Courier New"/>
                <w:szCs w:val="18"/>
              </w:rPr>
              <w:t>nrofConsecutiveRIMRS1</w:t>
            </w:r>
            <w:r>
              <w:rPr>
                <w:rFonts w:cs="Arial"/>
                <w:szCs w:val="18"/>
                <w:lang w:eastAsia="en-GB"/>
              </w:rPr>
              <w:t>)</w:t>
            </w:r>
            <w:r>
              <w:t>,</w:t>
            </w:r>
          </w:p>
          <w:p w14:paraId="454B2B8C" w14:textId="1347ACB2" w:rsidR="003F3082" w:rsidRDefault="003F3082">
            <w:pPr>
              <w:pStyle w:val="TAL"/>
              <w:ind w:left="568"/>
            </w:pPr>
            <w:r w:rsidRPr="003F3082">
              <w:fldChar w:fldCharType="begin"/>
            </w:r>
            <w:r w:rsidRPr="003F3082">
              <w:instrText xml:space="preserve"> QUOTE </w:instrText>
            </w:r>
            <w:r w:rsidR="00A52668">
              <w:rPr>
                <w:position w:val="-5"/>
              </w:rPr>
              <w:pict w14:anchorId="4CF49246">
                <v:shape id="_x0000_i1086" type="#_x0000_t75" style="width:10.3pt;height:10.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3F3082&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532D8&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E532D8&quot; wsp:rsidP=&quot;00E532D8&quot;&gt;&lt;m:oMathPara&gt;&lt;m:oMath&gt;&lt;m:r&gt;&lt;w:rPr&gt;&lt;w:rFonts w:ascii=&quot;Cambria Math&quot; w:h-ansi=&quot;Cambria Math&quot;/&gt;&lt;wx:font wx:val=&quot;Cambria Math&quot;/&gt;&lt;w:i/&gt;&lt;/w:rPr&gt;&lt;m:t&gt;P1&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2" o:title="" chromakey="white"/>
                </v:shape>
              </w:pict>
            </w:r>
            <w:r w:rsidRPr="003F3082">
              <w:instrText xml:space="preserve"> </w:instrText>
            </w:r>
            <w:r w:rsidRPr="003F3082">
              <w:fldChar w:fldCharType="separate"/>
            </w:r>
            <w:r w:rsidR="00A52668">
              <w:rPr>
                <w:position w:val="-5"/>
              </w:rPr>
              <w:pict w14:anchorId="4C9F3882">
                <v:shape id="_x0000_i1087" type="#_x0000_t75" style="width:10.3pt;height:10.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3F3082&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532D8&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E532D8&quot; wsp:rsidP=&quot;00E532D8&quot;&gt;&lt;m:oMathPara&gt;&lt;m:oMath&gt;&lt;m:r&gt;&lt;w:rPr&gt;&lt;w:rFonts w:ascii=&quot;Cambria Math&quot; w:h-ansi=&quot;Cambria Math&quot;/&gt;&lt;wx:font wx:val=&quot;Cambria Math&quot;/&gt;&lt;w:i/&gt;&lt;/w:rPr&gt;&lt;m:t&gt;P1&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2" o:title="" chromakey="white"/>
                </v:shape>
              </w:pict>
            </w:r>
            <w:r w:rsidRPr="003F3082">
              <w:fldChar w:fldCharType="end"/>
            </w:r>
            <w:r>
              <w:t xml:space="preserve"> is the </w:t>
            </w:r>
            <w:r>
              <w:rPr>
                <w:rFonts w:cs="Arial"/>
                <w:szCs w:val="18"/>
                <w:lang w:eastAsia="en-GB"/>
              </w:rPr>
              <w:t xml:space="preserve">first </w:t>
            </w:r>
            <w:r>
              <w:t>uplink-downlink</w:t>
            </w:r>
            <w:r>
              <w:rPr>
                <w:rFonts w:cs="Arial"/>
                <w:szCs w:val="18"/>
                <w:lang w:eastAsia="en-GB"/>
              </w:rPr>
              <w:t xml:space="preserve">switching period (configured by </w:t>
            </w:r>
            <w:r>
              <w:rPr>
                <w:rFonts w:ascii="Courier New" w:hAnsi="Courier New" w:cs="Courier New"/>
                <w:szCs w:val="18"/>
              </w:rPr>
              <w:t>dlULSwitchingPeriod1</w:t>
            </w:r>
            <w:r>
              <w:rPr>
                <w:rFonts w:cs="Arial"/>
                <w:szCs w:val="18"/>
                <w:lang w:eastAsia="en-GB"/>
              </w:rPr>
              <w:t xml:space="preserve">), </w:t>
            </w:r>
          </w:p>
          <w:p w14:paraId="6FD27D49" w14:textId="29C6DCE9" w:rsidR="003F3082" w:rsidRDefault="003F3082">
            <w:pPr>
              <w:pStyle w:val="TAL"/>
              <w:ind w:left="568"/>
            </w:pPr>
            <w:r w:rsidRPr="003F3082">
              <w:rPr>
                <w:rFonts w:cs="Arial"/>
                <w:szCs w:val="18"/>
                <w:lang w:eastAsia="en-GB"/>
              </w:rPr>
              <w:fldChar w:fldCharType="begin"/>
            </w:r>
            <w:r w:rsidRPr="003F3082">
              <w:rPr>
                <w:rFonts w:cs="Arial"/>
                <w:szCs w:val="18"/>
                <w:lang w:eastAsia="en-GB"/>
              </w:rPr>
              <w:instrText xml:space="preserve"> QUOTE </w:instrText>
            </w:r>
            <w:r w:rsidR="00A52668">
              <w:rPr>
                <w:position w:val="-5"/>
              </w:rPr>
              <w:pict w14:anchorId="32B35BC4">
                <v:shape id="_x0000_i1088" type="#_x0000_t75" style="width:10.3pt;height:10.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3F3082&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576A&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DD576A&quot; wsp:rsidP=&quot;00DD576A&quot;&gt;&lt;m:oMathPara&gt;&lt;m:oMath&gt;&lt;m:r&gt;&lt;w:rPr&gt;&lt;w:rFonts w:ascii=&quot;Cambria Math&quot; w:h-ansi=&quot;Cambria Math&quot;/&gt;&lt;wx:font wx:val=&quot;Cambria Math&quot;/&gt;&lt;w:i/&gt;&lt;/w:rPr&gt;&lt;m:t&gt;P2&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5" o:title="" chromakey="white"/>
                </v:shape>
              </w:pict>
            </w:r>
            <w:r w:rsidRPr="003F3082">
              <w:rPr>
                <w:rFonts w:cs="Arial"/>
                <w:szCs w:val="18"/>
                <w:lang w:eastAsia="en-GB"/>
              </w:rPr>
              <w:instrText xml:space="preserve"> </w:instrText>
            </w:r>
            <w:r w:rsidRPr="003F3082">
              <w:rPr>
                <w:rFonts w:cs="Arial"/>
                <w:szCs w:val="18"/>
                <w:lang w:eastAsia="en-GB"/>
              </w:rPr>
              <w:fldChar w:fldCharType="separate"/>
            </w:r>
            <w:r w:rsidR="00A52668">
              <w:rPr>
                <w:position w:val="-5"/>
              </w:rPr>
              <w:pict w14:anchorId="77D7B850">
                <v:shape id="_x0000_i1089" type="#_x0000_t75" style="width:10.3pt;height:10.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3F3082&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576A&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DD576A&quot; wsp:rsidP=&quot;00DD576A&quot;&gt;&lt;m:oMathPara&gt;&lt;m:oMath&gt;&lt;m:r&gt;&lt;w:rPr&gt;&lt;w:rFonts w:ascii=&quot;Cambria Math&quot; w:h-ansi=&quot;Cambria Math&quot;/&gt;&lt;wx:font wx:val=&quot;Cambria Math&quot;/&gt;&lt;w:i/&gt;&lt;/w:rPr&gt;&lt;m:t&gt;P2&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5" o:title="" chromakey="white"/>
                </v:shape>
              </w:pict>
            </w:r>
            <w:r w:rsidRPr="003F3082">
              <w:rPr>
                <w:rFonts w:cs="Arial"/>
                <w:szCs w:val="18"/>
                <w:lang w:eastAsia="en-GB"/>
              </w:rPr>
              <w:fldChar w:fldCharType="end"/>
            </w:r>
            <w:r>
              <w:rPr>
                <w:rFonts w:cs="Arial"/>
                <w:szCs w:val="18"/>
                <w:lang w:eastAsia="en-GB"/>
              </w:rPr>
              <w:t xml:space="preserve"> is the </w:t>
            </w:r>
            <w:r>
              <w:t>second uplink-downlink switching period (</w:t>
            </w:r>
            <w:r>
              <w:rPr>
                <w:rFonts w:cs="Arial"/>
                <w:szCs w:val="18"/>
                <w:lang w:eastAsia="en-GB"/>
              </w:rPr>
              <w:t>configured by</w:t>
            </w:r>
            <w:r>
              <w:t xml:space="preserve"> </w:t>
            </w:r>
            <w:r>
              <w:rPr>
                <w:rFonts w:ascii="Courier New" w:hAnsi="Courier New" w:cs="Courier New"/>
                <w:szCs w:val="18"/>
              </w:rPr>
              <w:t>dlULSwitchingPeriod2</w:t>
            </w:r>
            <w:r>
              <w:t>), and</w:t>
            </w:r>
          </w:p>
          <w:p w14:paraId="791D5B24" w14:textId="60A4F530" w:rsidR="003F3082" w:rsidRDefault="004D172C">
            <w:pPr>
              <w:pStyle w:val="TAL"/>
            </w:pPr>
            <w:r>
              <w:pict w14:anchorId="255C4A8E">
                <v:shape id="_x0000_i1090" type="#_x0000_t75" style="width:276.8pt;height:54.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3F3082&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CC7DD2&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Pr=&quot;00CC7DD2&quot; wsp:rsidRDefault=&quot;00CC7DD2&quot; wsp:rsidP=&quot;00CC7DD2&quot;&gt;&lt;m:oMathPara&gt;&lt;m:oMath&gt;&lt;m:sSub&gt;&lt;m:sSubPr&gt;&lt;m:ctrlPr&gt;&lt;w:rPr&gt;&lt;w:rFonts w:ascii=&quot;Cambria Math&quot; w:h-ansi=&quot;Cambria Math&quot;/&gt;&lt;wx:font wx:val=&quot;Cambria Math&quot;/&gt;&lt;w:i/&gt;&lt;w:sz w:val=&quot;18&quot;/&gt;&lt;/w:rPr&gt;&lt;/m:ctrlPr&gt;&lt;/m:sSubPr&gt;&lt;m:e&gt;&lt;m:r&gt;&lt;w:rPr&gt;&lt;w:rFonts w:ascii=&quot;Cambria Math&quot; w:h-ansi=&quot;Cambria Math&quot;/&gt;&lt;wx:font wx:val=&quot;Cambria Math&quot;/&gt;&lt;w:i/&gt;&lt;/w:rPr&gt;&lt;m:t&gt;N&lt;/m:t&gt;&lt;/m:r&gt;&lt;/m:e&gt;&lt;m:sub&gt;&lt;m:r&gt;&lt;w:rPr&gt;&lt;w:rFonts w:ascii=&quot;Cambria Math&quot; w:h-ansi=&quot;Cambria Math&quot;/&gt;&lt;wx:font wx:val=&quot;Cambria Math&quot;/&gt;&lt;w:i/&gt;&lt;/w:rPr&gt;&lt;m:t&gt;T&lt;/m:t&gt;&lt;/m:r&gt;&lt;/m:sub&gt;&lt;/m:sSub&gt;&lt;m:r&gt;&lt;w:rPr&gt;&lt;w:rFonts w:ascii=&quot;Cambria Math&quot; w:h-ansi=&quot;Cambria Math&quot;/&gt;&lt;wx:font wx:val=&quot;Cambria Math&quot;/&gt;&lt;w:i/&gt;&lt;w:lang w:val=&quot;EN-US&quot;/&gt;&lt;/w:rPr&gt;&lt;m:t&gt;=&lt;/m:t&gt;&lt;/m:r&gt;&lt;m:d&gt;&lt;m:dPr&gt;&lt;m:begChr m:val=&quot;{&quot;/&gt;&lt;m:endChr m:val=&quot;&quot;/&gt;&lt;m:ctrlPr&gt;&lt;w:rPr&gt;&lt;w:rFonts w:ascii=&quot;Cambria Math&quot; w:h-ansi=&quot;Cambria Math&quot;/&gt;&lt;wx:font wx:val=&quot;Cambria Math&quot;/&gt;&lt;w:i/&gt;&lt;w:sz w:val=&quot;18&quot;/&gt;&lt;w:lang w:val=&quot;EN-US&quot;/&gt;&lt;/w:rPr&gt;&lt;/m:ctrlPr&gt;&lt;/m:dPr&gt;&lt;m:e&gt;&lt;m:m&gt;&lt;m:mPr&gt;&lt;m:mcs&gt;&lt;m:mc&gt;&lt;m:mcPr&gt;&lt;m:count m:val=&quot;2&quot;/&gt;&lt;m:mcJc m:val=&quot;center&quot;/&gt;&lt;/m:mcPr&gt;&lt;/m:mc&gt;&lt;/m:mcs&gt;&lt;m:ctrlPr&gt;&lt;w:rPr&gt;&lt;w:rFonts w:ascii=&quot;Cambria Math&quot; w:h-ansi=&quot;Cambria Math&quot;/&gt;&lt;wx:font wx:val=&quot;Cambria Math&quot;/&gt;&lt;w:i/&gt;&lt;w:sz w:val=&quot;18&quot;/&gt;&lt;w:lang w:val=&quot;EN-US&quot;/&gt;&lt;/w:rPr&gt;&lt;/m:ctrlPr&gt;&lt;/m:mPr&gt;&lt;m:mr&gt;&lt;m:e&gt;&lt;m:d&gt;&lt;m:dPr&gt;&lt;m:begChr m:val=&quot;âŒˆ&quot;/&gt;&lt;m:endChr m:val=&quot;âŒ‰&quot;/&gt;&lt;m:ctrlPr&gt;&lt;w:rPr&gt;&lt;w:rFonts w:ascii=&quot;Cambria Math&quot; w:h-ansi=&quot;Cambria Math&quot; w:cs=&quot;SimSun&quot;/&gt;&lt;wx:font wx:val=&quot;Cambria Math&quot;/&gt;&lt;w:i/&gt;&lt;w:sz w:val=&quot;24&quot;/&gt;&lt;w:sz-cs w:val=&quot;24&quot;/&gt;&lt;/w:rPr&gt;&lt;/m:ctrlPr&gt;&lt;/m:dPr&gt;&lt;m:e&gt;&lt;m:f&gt;&lt;m:fPr&gt;&lt;m:ctrlPr&gt;&lt;w:rPr&gt;&lt;w:rFonts w:ascii=&quot;Cambria Math&quot; w:h-ansi=&quot;Cambria Math&quot; w:cs=&quot;SimSun&quot;/&gt;&lt;wx:font wx:val=&quot;Cambria Math&quot;/&gt;&lt;w:i/&gt;&lt;w:sz w:val=&quot;24&quot;/&gt;&lt;w:sz-cs w:val=&quot;24&quot;/&gt;&lt;/w:rPr&gt;&lt;/m:ctrlPr&gt;&lt;/m:fPr&gt;&lt;m:num&gt;&lt;m:sSubSup&gt;&lt;m:sSubSupPr&gt;&lt;m:ctrlPr&gt;&lt;w:rPr&gt;&lt;w:rFonts w:ascii=&quot;Cambria Math&quot; w:h-ansi=&quot;Cambria Math&quot; w:cs=&quot;SimSun&quot;/&gt;&lt;wx:font wx:val=&quot;Cambria Math&quot;/&gt;&lt;w:i/&gt;&lt;w:sz w:val=&quot;24&quot;/&gt;&lt;w:sz-cs w:val=&quot;24&quot;/&gt;&lt;/w:rPr&gt;&lt;/m:ctrlPr&gt;&lt;/m:sSubSupPr&gt;&lt;m:e&gt;&lt;m:r&gt;&lt;w:rPr&gt;&lt;w:rFonts w:ascii=&quot;Cambria Math&quot; w:h-ansi=&quot;Cambria Math&quot;/&gt;&lt;wx:font wx:val=&quot;Cambria Math&quot;/&gt;&lt;w:i/&gt;&lt;/w:rPr&gt;&lt;m:t&gt;N&lt;/m:t&gt;&lt;/m:r&gt;&lt;/m:e&gt;&lt;m:sub&gt;&lt;m:r&gt;&lt;m:rPr&gt;&lt;m:nor/&gt;&lt;/m:rPr&gt;&lt;w:rPr&gt;&lt;w:rFonts w:ascii=&quot;Cambria Math&quot; w:h-ansi=&quot;Cambria Math&quot;/&gt;&lt;wx:font wx:val=&quot;Cambria Math&quot;/&gt;&lt;w:lang w:val=&quot;EN-US&quot;/&gt;&lt;/w:rPr&gt;&lt;m:t&gt;setID&lt;/m:t&gt;&lt;/m:r&gt;&lt;/m:sub&gt;&lt;m:sup&gt;&lt;m:r&gt;&lt;m:rPr&gt;&lt;m:nor/&gt;&lt;/m:rPr&gt;&lt;w:rPr&gt;&lt;w:rFonts w:ascii=&quot;Cambria Math&quot; w:h-ansi=&quot;Cambria Math&quot;/&gt;&lt;wx:font wx:val=&quot;Cambria Math&quot;/&gt;&lt;w:lang w:val=&quot;EN-US&quot;/&gt;&lt;/w:rPr&gt;&lt;m:t&gt;RIM,1&lt;/m:t&gt;&lt;/m:r&gt;&lt;/m:sup&gt;&lt;/m:sSubSup&gt;&lt;/m:num&gt;&lt;m:den&gt;&lt;m:sSubSup&gt;&lt;m:sSubSupPr&gt;&lt;m:ctrlPr&gt;&lt;w:rPr&gt;&lt;w:rFonts w:ascii=&quot;Cambria Math&quot; w:h-ansi=&quot;Cambria Math&quot; w:cs=&quot;SimSun&quot;/&gt;&lt;wx:font wx:val=&quot;Cambria Math&quot;/&gt;&lt;w:i/&gt;&lt;w:sz w:val=&quot;24&quot;/&gt;&lt;w:sz-cs w:val=&quot;24&quot;/&gt;&lt;/w:rPr&gt;&lt;/m:ctrlPr&gt;&lt;/m:sSubSupPr&gt;&lt;m:e&gt;&lt;m:r&gt;&lt;w:rPr&gt;&lt;w:rFonts w:ascii=&quot;Cambria Math&quot; w:h-ansi=&quot;Cambria Math&quot;/&gt;&lt;wx:font wx:val=&quot;Cambria Math&quot;/&gt;&lt;w:i/&gt;&lt;/w:rPr&gt;&lt;m:t&gt;N&lt;/m:t&gt;&lt;/m:r&gt;&lt;/m:e&gt;&lt;m:sub&gt;&lt;m:r&gt;&lt;m:rPr&gt;&lt;m:nor/&gt;&lt;/m:rPr&gt;&lt;w:rPr&gt;&lt;w:rFonts w:ascii=&quot;Cambria Math&quot; w:h-ansi=&quot;Cambria Math&quot;/&gt;&lt;wx:font wx:val=&quot;Cambria Math&quot;/&gt;&lt;/w:rPr&gt;&lt;m:t&gt;f&lt;/m:t&gt;&lt;/m:r&gt;&lt;/m:sub&gt;&lt;m:sup&gt;&lt;m:r&gt;&lt;m:rPr&gt;&lt;m:nor/&gt;&lt;/m:rPr&gt;&lt;w:rPr&gt;&lt;w:rFonts w:ascii=&quot;Cambria Math&quot; w:h-ansi=&quot;Cambria Math&quot;/&gt;&lt;wx:font wx:val=&quot;Cambria Math&quot;/&gt;&lt;/w:rPr&gt;&lt;m:t&gt;RIM&lt;/m:t&gt;&lt;/m:r&gt;&lt;/m:sup&gt;&lt;/m:sSubSup&gt;&lt;m:sSubSup&gt;&lt;m:sSubSupPr&gt;&lt;m:ctrlPr&gt;&lt;w:rPr&gt;&lt;w:rFonts w:ascii=&quot;Cambria Math&quot; w:h-ansi=&quot;Cambria Math&quot; w:cs=&quot;SimSun&quot;/&gt;&lt;wx:font wx:val=&quot;Cambria Math&quot;/&gt;&lt;w:i/&gt;&lt;w:sz w:val=&quot;24&quot;/&gt;&lt;w:sz-cs w:val=&quot;24&quot;/&gt;&lt;/w:rPr&gt;&lt;/m:ctrlPr&gt;&lt;/m:sSubSupPr&gt;&lt;m:e&gt;&lt;m:r&gt;&lt;w:rPr&gt;&lt;w:rFonts w:ascii=&quot;Cambria Math&quot; w:h-ansi=&quot;Cambria Math&quot;/&gt;&lt;wx:font wx:val=&quot;Cambria Math&quot;/&gt;&lt;w:i/&gt;&lt;/w:rPr&gt;&lt;m:t&gt;N&lt;/m:t&gt;&lt;/m:r&gt;&lt;/m:e&gt;&lt;m:sub&gt;&lt;m:r&gt;&lt;m:rPr&gt;&lt;m:nor/&gt;&lt;/m:rPr&gt;&lt;w:rPr&gt;&lt;w:rFonts w:ascii=&quot;Cambria Math&quot; w:h-ansi=&quot;Cambria Math&quot;/&gt;&lt;wx:font wx:val=&quot;Cambria Math&quot;/&gt;&lt;/w:rPr&gt;&lt;m:t&gt;s&lt;/m:t&gt;&lt;/m:r&gt;&lt;/m:sub&gt;&lt;m:sup&gt;&lt;m:r&gt;&lt;m:rPr&gt;&lt;m:nor/&gt;&lt;/m:rPr&gt;&lt;w:rPr&gt;&lt;w:rFonts w:ascii=&quot;Cambria Math&quot; w:h-ansi=&quot;Cambria Math&quot;/&gt;&lt;wx:font wx:val=&quot;Cambria Math&quot;/&gt;&lt;/w:rPr&gt;&lt;m:t&gt;RIM,1&lt;/m:t&gt;&lt;/m:r&gt;&lt;/m:sup&gt;&lt;/m:sSubSup&gt;&lt;/m:den&gt;&lt;/m:f&gt;&lt;/m:e&gt;&lt;/m:d&gt;&lt;/m:e&gt;&lt;m:e&gt;&lt;m:r&gt;&lt;m:rPr&gt;&lt;m:sty m:val=&quot;p&quot;/&gt;&lt;/m:rPr&gt;&lt;w:rPr&gt;&lt;w:rFonts w:ascii=&quot;Cambria Math&quot; w:h-ansi=&quot;Cambria Math&quot;/&gt;&lt;wx:font wx:val=&quot;Cambria Math&quot;/&gt;&lt;w:lang w:val=&quot;EN-US&quot;/&gt;&lt;/w:rPr&gt;&lt;m:t&gt;if&lt;/m:t&gt;&lt;/m:r&gt;&lt;m:r&gt;&lt;w:rPr&gt;&lt;w:rFonts w:ascii=&quot;Cambria Math&quot; w:h-ansi=&quot;Cambria Math&quot;/&gt;&lt;wx:font wx:val=&quot;Cambria Math&quot;/&gt;&lt;w:i/&gt;&lt;w:lang w:val=&quot;EN-US&quot;/&gt;&lt;/w:rPr&gt;&lt;m:t&gt; &lt;/m:t&gt;&lt;/m:r&gt;&lt;m:r&gt;&lt;m:rPr&gt;&lt;m:sty m:val=&quot;p&quot;/&gt;&lt;/m:rPr&gt;&lt;w:rPr&gt;&lt;w:rFonts w:ascii=&quot;Cambria Math&quot; w:h-ansi=&quot;Cambria Math&quot; w:cs=&quot;Courier New&quot;/&gt;&lt;wx:font wx:val=&quot;Cambria Math&quot;/&gt;&lt;w:sz-cs w:val=&quot;18&quot;/&gt;&lt;/w:rPr&gt;&lt;m:t&gt;enableEnoughNotEnoughIndication is &quot;disable&quot;&lt;/m:t&gt;&lt;/m:r&gt;&lt;/m:e&gt;&lt;/m:mr&gt;&lt;m:mr&gt;&lt;m:e&gt;&lt;m:d&gt;&lt;m:dPr&gt;&lt;m:begChr m:val=&quot;âŒˆ&quot;/&gt;&lt;m:endChr m:val=&quot;âŒ‰&quot;/&gt;&lt;m:ctrlPr&gt;&lt;w:rPr&gt;&lt;w:rFonts w:ascii=&quot;Cambria Math&quot; w:h-ansi=&quot;Cambria Math&quot; w:cs=&quot;SimSun&quot;/&gt;&lt;wx:font wx:val=&quot;Cambria Math&quot;/&gt;&lt;w:i/&gt;&lt;w:sz w:val=&quot;24&quot;/&gt;&lt;w:sz-cs w:val=&quot;24&quot;/&gt;&lt;/w:rPr&gt;&lt;/m:ctrlPr&gt;&lt;/m:dPr&gt;&lt;m:e&gt;&lt;m:f&gt;&lt;m:fPr&gt;&lt;m:ctrlPr&gt;&lt;w:rPr&gt;&lt;w:rFonts w:ascii=&quot;Cambria Math&quot; w:h-ansi=&quot;Cambria Math&quot; w:cs=&quot;SimSun&quot;/&gt;&lt;wx:font wx:val=&quot;Cambria Math&quot;/&gt;&lt;w:i/&gt;&lt;w:sz w:val=&quot;24&quot;/&gt;&lt;w:sz-cs w:val=&quot;24&quot;/&gt;&lt;/w:rPr&gt;&lt;/m:ctrlPr&gt;&lt;/m:fPr&gt;&lt;m:num&gt;&lt;m:r&gt;&lt;w:rPr&gt;&lt;w:rFonts w:ascii=&quot;Cambria Math&quot; w:h-ansi=&quot;Cambria Math&quot;/&gt;&lt;wx:font wx:val=&quot;Cambria Math&quot;/&gt;&lt;w:i/&gt;&lt;w:lang w:val=&quot;EN-US&quot;/&gt;&lt;/w:rPr&gt;&lt;m:t&gt;2&lt;/m:t&gt;&lt;/m:r&gt;&lt;m:sSubSup&gt;&lt;m:sSubSupPr&gt;&lt;m:ctrlPr&gt;&lt;w:rPr&gt;&lt;w:rFonts w:ascii=&quot;Cambria Math&quot; w:h-ansi=&quot;Cambria Math&quot; w:cs=&quot;SimSun&quot;/&gt;&lt;wx:font wx:val=&quot;Cambria Math&quot;/&gt;&lt;w:i/&gt;&lt;w:sz w:val=&quot;24&quot;/&gt;&lt;w:sz-cs w:val=&quot;24&quot;/&gt;&lt;/w:rPr&gt;&lt;/m:ctrlPr&gt;&lt;/m:sSubSupPr&gt;&lt;m:e&gt;&lt;m:r&gt;&lt;w:rPr&gt;&lt;w:rFonts w:ascii=&quot;Cambria Math&quot; w:h-ansi=&quot;Cambria Math&quot;/&gt;&lt;wx:font wx:val=&quot;Cambria Math&quot;/&gt;&lt;w:i/&gt;&lt;/w:rPr&gt;&lt;m:t&gt;N&lt;/m:t&gt;&lt;/m:r&gt;&lt;/m:e&gt;&lt;m:sub&gt;&lt;m:r&gt;&lt;m:rPr&gt;&lt;m:nor/&gt;&lt;/m:rPr&gt;&lt;w:rPr&gt;&lt;w:rFonts w:ascii=&quot;Cambria Math&quot; w:h-ansi=&quot;Cambria Math&quot;/&gt;&lt;wx:font wx:val=&quot;Cambria Math&quot;/&gt;&lt;w:lang w:val=&quot;EN-US&quot;/&gt;&lt;/w:rPr&gt;&lt;m:t&gt;setID&lt;/m:t&gt;&lt;/m:r&gt;&lt;/m:sub&gt;&lt;m:sup&gt;&lt;m:r&gt;&lt;m:rPr&gt;&lt;m:nor/&gt;&lt;/m:rPr&gt;&lt;w:rPr&gt;&lt;w:rFonts w:ascii=&quot;Cambria Math&quot; w:h-ansi=&quot;Cambria Math&quot;/&gt;&lt;wx:font wx:val=&quot;Cambria Math&quot;/&gt;&lt;w:lang w:val=&quot;EN-US&quot;/&gt;&lt;/w:rPr&gt;&lt;m:t&gt;RIM,1&lt;/m:t&gt;&lt;/m:r&gt;&lt;/m:sup&gt;&lt;/m:sSubSup&gt;&lt;/m:num&gt;&lt;m:den&gt;&lt;m:sSubSup&gt;&lt;m:sSubSupPr&gt;&lt;m:ctrlPr&gt;&lt;w:rPr&gt;&lt;w:rFonts w:ascii=&quot;Cambria Math&quot; w:h-ansi=&quot;Cambria Math&quot; w:cs=&quot;SimSun&quot;/&gt;&lt;wx:font wx:val=&quot;Cambria Math&quot;/&gt;&lt;w:i/&gt;&lt;w:sz w:val=&quot;24&quot;/&gt;&lt;w:sz-cs w:val=&quot;24&quot;/&gt;&lt;/w:rPr&gt;&lt;/m:ctrlPr&gt;&lt;/m:sSubSupPr&gt;&lt;m:e&gt;&lt;m:r&gt;&lt;w:rPr&gt;&lt;w:rFonts w:ascii=&quot;Cambria Math&quot; w:h-ansi=&quot;Cambria Math&quot;/&gt;&lt;wx:font wx:val=&quot;Cambria Math&quot;/&gt;&lt;w:i/&gt;&lt;/w:rPr&gt;&lt;m:t&gt;N&lt;/m:t&gt;&lt;/m:r&gt;&lt;/m:e&gt;&lt;m:sub&gt;&lt;m:r&gt;&lt;m:rPr&gt;&lt;m:nor/&gt;&lt;/m:rPr&gt;&lt;w:rPr&gt;&lt;w:rFonts w:ascii=&quot;Cambria Math&quot; w:h-ansi=&quot;Cambria Math&quot;/&gt;&lt;wx:font wx:val=&quot;Cambria Math&quot;/&gt;&lt;/w:rPr&gt;&lt;m:t&gt;f&lt;/m:t&gt;&lt;/m:r&gt;&lt;/m:sub&gt;&lt;m:sup&gt;&lt;m:r&gt;&lt;m:rPr&gt;&lt;m:nor/&gt;&lt;/m:rPr&gt;&lt;w:rPr&gt;&lt;w:rFonts w:ascii=&quot;Cambria Math&quot; w:h-ansi=&quot;Cambria Math&quot;/&gt;&lt;wx:font wx:val=&quot;Cambria Math&quot;/&gt;&lt;/w:rPr&gt;&lt;m:t&gt;RIM&lt;/m:t&gt;&lt;/m:r&gt;&lt;/m:sup&gt;&lt;/m:sSubSup&gt;&lt;m:sSubSup&gt;&lt;m:sSubSupPr&gt;&lt;m:ctrlPr&gt;&lt;w:rPr&gt;&lt;w:rFonts w:ascii=&quot;Cambria Math&quot; w:h-ansi=&quot;Cambria Math&quot; w:cs=&quot;SimSun&quot;/&gt;&lt;wx:font wx:val=&quot;Cambria Math&quot;/&gt;&lt;w:i/&gt;&lt;w:sz w:val=&quot;24&quot;/&gt;&lt;w:sz-cs w:val=&quot;24&quot;/&gt;&lt;/w:rPr&gt;&lt;/m:ctrlPr&gt;&lt;/m:sSubSupPr&gt;&lt;m:e&gt;&lt;m:r&gt;&lt;w:rPr&gt;&lt;w:rFonts w:ascii=&quot;Cambria Math&quot; w:h-ansi=&quot;Cambria Math&quot;/&gt;&lt;wx:font wx:val=&quot;Cambria Math&quot;/&gt;&lt;w:i/&gt;&lt;/w:rPr&gt;&lt;m:t&gt;N&lt;/m:t&gt;&lt;/m:r&gt;&lt;/m:e&gt;&lt;m:sub&gt;&lt;m:r&gt;&lt;m:rPr&gt;&lt;m:nor/&gt;&lt;/m:rPr&gt;&lt;w:rPr&gt;&lt;w:rFonts w:ascii=&quot;Cambria Math&quot; w:h-ansi=&quot;Cambria Math&quot;/&gt;&lt;wx:font wx:val=&quot;Cambria Math&quot;/&gt;&lt;/w:rPr&gt;&lt;m:t&gt;s&lt;/m:t&gt;&lt;/m:r&gt;&lt;/m:sub&gt;&lt;m:sup&gt;&lt;m:r&gt;&lt;m:rPr&gt;&lt;m:nor/&gt;&lt;/m:rPr&gt;&lt;w:rPr&gt;&lt;w:rFonts w:ascii=&quot;Cambria Math&quot; w:h-ansi=&quot;Cambria Math&quot;/&gt;&lt;wx:font wx:val=&quot;Cambria Math&quot;/&gt;&lt;/w:rPr&gt;&lt;m:t&gt;RIM,1&lt;/m:t&gt;&lt;/m:r&gt;&lt;/m:sup&gt;&lt;/m:sSubSup&gt;&lt;/m:den&gt;&lt;/m:f&gt;&lt;/m:e&gt;&lt;/m:d&gt;&lt;/m:e&gt;&lt;m:e&gt;&lt;m:r&gt;&lt;m:rPr&gt;&lt;m:sty m:val=&quot;p&quot;/&gt;&lt;/m:rPr&gt;&lt;w:rPr&gt;&lt;w:rFonts w:ascii=&quot;Cambria Math&quot; w:h-ansi=&quot;Cambria Math&quot;/&gt;&lt;wx:font wx:val=&quot;Cambria Math&quot;/&gt;&lt;w:lang w:val=&quot;EN-US&quot;/&gt;&lt;/w:rPr&gt;&lt;m:t&gt;if&lt;/m:t&gt;&lt;/m:r&gt;&lt;m:r&gt;&lt;w:rPr&gt;&lt;w:rFonts w:ascii=&quot;Cambria Math&quot; w:h-ansi=&quot;Cambria Math&quot;/&gt;&lt;wx:font wx:val=&quot;Cambria Math&quot;/&gt;&lt;w:i/&gt;&lt;w:lang w:val=&quot;EN-US&quot;/&gt;&lt;/w:rPr&gt;&lt;m:t&gt; &lt;/m:t&gt;&lt;/m:r&gt;&lt;m:r&gt;&lt;m:rPr&gt;&lt;m:sty m:val=&quot;p&quot;/&gt;&lt;/m:rPr&gt;&lt;w:rPr&gt;&lt;w:rFonts w:ascii=&quot;Cambria Math&quot; w:h-ansi=&quot;Cambria Math&quot; w:cs=&quot;Courier New&quot;/&gt;&lt;wx:font wx:val=&quot;Cambria Math&quot;/&gt;&lt;w:sz-cs w:val=&quot;18&quot;/&gt;&lt;/w:rPr&gt;&lt;m:t&gt;enableEnoughNotEnoughIndication is &quot;enable&quot;&lt;/m:t&gt;&lt;/m:r&gt;&lt;/m:e&gt;&lt;/m:mr&gt;&lt;/m:m&gt;&lt;/m:e&gt;&lt;/m:d&gt;&lt;/m:oMath&gt;&lt;/m:oMathPara&gt;&lt;/w:p&gt;&lt;w:sectPr wsp:rsidR=&quot;00000000&quot; wsp:rsidRPr=&quot;00CC7DD2&quot;&gt;&lt;w:pgSz w:w=&quot;12240&quot; w:h=&quot;15840&quot;/&gt;&lt;w:pgMar w:top=&quot;1440&quot; w:right=&quot;1440&quot; w:bottom=&quot;1440&quot; w:left=&quot;1440&quot; w:header=&quot;720&quot; w:footer=&quot;720&quot; w:gutter=&quot;0&quot;/&gt;&lt;w:cols w:space=&quot;720&quot;/&gt;&lt;/w:sectPr&gt;&lt;/wx:sect&gt;&lt;/w:body&gt;&lt;/w:wordDocument&gt;">
                  <v:imagedata r:id="rId57" o:title="" chromakey="white"/>
                </v:shape>
              </w:pict>
            </w:r>
          </w:p>
          <w:p w14:paraId="763E7D92" w14:textId="40AFAEF7" w:rsidR="003F3082" w:rsidRDefault="003F3082">
            <w:pPr>
              <w:pStyle w:val="TAL"/>
              <w:ind w:left="568"/>
            </w:pPr>
            <w:r w:rsidRPr="003F3082">
              <w:rPr>
                <w:szCs w:val="18"/>
                <w:lang w:eastAsia="zh-CN"/>
              </w:rPr>
              <w:fldChar w:fldCharType="begin"/>
            </w:r>
            <w:r w:rsidRPr="003F3082">
              <w:rPr>
                <w:szCs w:val="18"/>
                <w:lang w:eastAsia="zh-CN"/>
              </w:rPr>
              <w:instrText xml:space="preserve"> QUOTE </w:instrText>
            </w:r>
            <w:r w:rsidR="00A52668">
              <w:rPr>
                <w:position w:val="-6"/>
              </w:rPr>
              <w:pict w14:anchorId="5058CD48">
                <v:shape id="_x0000_i1091" type="#_x0000_t75" style="width:23.4pt;height:14.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3F3082&quot;/&gt;&lt;wsp:rsid wsp:val=&quot;00423334&quot;/&gt;&lt;wsp:rsid wsp:val=&quot;004345EC&quot;/&gt;&lt;wsp:rsid wsp:val=&quot;00465515&quot;/&gt;&lt;wsp:rsid wsp:val=&quot;00465C2C&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465C2C&quot; wsp:rsidP=&quot;00465C2C&quot;&gt;&lt;m:oMathPara&gt;&lt;m:oMath&gt;&lt;m:sSubSup&gt;&lt;m:sSubSupPr&gt;&lt;m:ctrlPr&gt;&lt;w:rPr&gt;&lt;w:rFonts w:ascii=&quot;Cambria Math&quot; w:h-ansi=&quot;Cambria Math&quot; w:cs=&quot;SimSun&quot;/&gt;&lt;wx:font wx:val=&quot;Cambria Math&quot;/&gt;&lt;w:i/&gt;&lt;w:sz w:val=&quot;24&quot;/&gt;&lt;w:sz-cs w:val=&quot;24&quot;/&gt;&lt;/w:rPr&gt;&lt;/m:ctrlPr&gt;&lt;/m:sSubSupPr&gt;&lt;m:e&gt;&lt;m:r&gt;&lt;w:rPr&gt;&lt;w:rFonts w:ascii=&quot;Cambria Math&quot; w:h-ansi=&quot;Cambria Math&quot;/&gt;&lt;wx:font wx:val=&quot;Cambria Math&quot;/&gt;&lt;w:i/&gt;&lt;/w:rPr&gt;&lt;m:t&gt;N&lt;/m:t&gt;&lt;/m:r&gt;&lt;/m:e&gt;&lt;m:sub&gt;&lt;m:r&gt;&lt;m:rPr&gt;&lt;m:nor/&gt;&lt;/m:rPr&gt;&lt;w:rPr&gt;&lt;w:rFonts w:ascii=&quot;Cambria Math&quot; w:h-ansi=&quot;Cambria Math&quot;/&gt;&lt;wx:font wx:val=&quot;Cambria Math&quot;/&gt;&lt;w:lang w:val=&quot;EN-US&quot;/&gt;&lt;/w:rPr&gt;&lt;m:t&gt;setID&lt;/m:t&gt;&lt;/m:r&gt;&lt;/m:sub&gt;&lt;m:sup&gt;&lt;m:r&gt;&lt;m:rPr&gt;&lt;m:nor/&gt;&lt;/m:rPr&gt;&lt;w:rPr&gt;&lt;w:rFonts w:ascii=&quot;Cambria Math&quot; w:h-ansi=&quot;Cambria Math&quot;/&gt;&lt;wx:font wx:val=&quot;Cambria Math&quot;/&gt;&lt;w:lang w:val=&quot;EN-US&quot;/&gt;&lt;/w:rPr&gt;&lt;m:t&gt;RIM,1&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8" o:title="" chromakey="white"/>
                </v:shape>
              </w:pict>
            </w:r>
            <w:r w:rsidRPr="003F3082">
              <w:rPr>
                <w:szCs w:val="18"/>
                <w:lang w:eastAsia="zh-CN"/>
              </w:rPr>
              <w:instrText xml:space="preserve"> </w:instrText>
            </w:r>
            <w:r w:rsidRPr="003F3082">
              <w:rPr>
                <w:szCs w:val="18"/>
                <w:lang w:eastAsia="zh-CN"/>
              </w:rPr>
              <w:fldChar w:fldCharType="separate"/>
            </w:r>
            <w:r w:rsidR="00A52668">
              <w:rPr>
                <w:position w:val="-6"/>
              </w:rPr>
              <w:pict w14:anchorId="09EF6984">
                <v:shape id="_x0000_i1092" type="#_x0000_t75" style="width:23.4pt;height:14.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3F3082&quot;/&gt;&lt;wsp:rsid wsp:val=&quot;00423334&quot;/&gt;&lt;wsp:rsid wsp:val=&quot;004345EC&quot;/&gt;&lt;wsp:rsid wsp:val=&quot;00465515&quot;/&gt;&lt;wsp:rsid wsp:val=&quot;00465C2C&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465C2C&quot; wsp:rsidP=&quot;00465C2C&quot;&gt;&lt;m:oMathPara&gt;&lt;m:oMath&gt;&lt;m:sSubSup&gt;&lt;m:sSubSupPr&gt;&lt;m:ctrlPr&gt;&lt;w:rPr&gt;&lt;w:rFonts w:ascii=&quot;Cambria Math&quot; w:h-ansi=&quot;Cambria Math&quot; w:cs=&quot;SimSun&quot;/&gt;&lt;wx:font wx:val=&quot;Cambria Math&quot;/&gt;&lt;w:i/&gt;&lt;w:sz w:val=&quot;24&quot;/&gt;&lt;w:sz-cs w:val=&quot;24&quot;/&gt;&lt;/w:rPr&gt;&lt;/m:ctrlPr&gt;&lt;/m:sSubSupPr&gt;&lt;m:e&gt;&lt;m:r&gt;&lt;w:rPr&gt;&lt;w:rFonts w:ascii=&quot;Cambria Math&quot; w:h-ansi=&quot;Cambria Math&quot;/&gt;&lt;wx:font wx:val=&quot;Cambria Math&quot;/&gt;&lt;w:i/&gt;&lt;/w:rPr&gt;&lt;m:t&gt;N&lt;/m:t&gt;&lt;/m:r&gt;&lt;/m:e&gt;&lt;m:sub&gt;&lt;m:r&gt;&lt;m:rPr&gt;&lt;m:nor/&gt;&lt;/m:rPr&gt;&lt;w:rPr&gt;&lt;w:rFonts w:ascii=&quot;Cambria Math&quot; w:h-ansi=&quot;Cambria Math&quot;/&gt;&lt;wx:font wx:val=&quot;Cambria Math&quot;/&gt;&lt;w:lang w:val=&quot;EN-US&quot;/&gt;&lt;/w:rPr&gt;&lt;m:t&gt;setID&lt;/m:t&gt;&lt;/m:r&gt;&lt;/m:sub&gt;&lt;m:sup&gt;&lt;m:r&gt;&lt;m:rPr&gt;&lt;m:nor/&gt;&lt;/m:rPr&gt;&lt;w:rPr&gt;&lt;w:rFonts w:ascii=&quot;Cambria Math&quot; w:h-ansi=&quot;Cambria Math&quot;/&gt;&lt;wx:font wx:val=&quot;Cambria Math&quot;/&gt;&lt;w:lang w:val=&quot;EN-US&quot;/&gt;&lt;/w:rPr&gt;&lt;m:t&gt;RIM,1&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8" o:title="" chromakey="white"/>
                </v:shape>
              </w:pict>
            </w:r>
            <w:r w:rsidRPr="003F3082">
              <w:rPr>
                <w:szCs w:val="18"/>
                <w:lang w:eastAsia="zh-CN"/>
              </w:rPr>
              <w:fldChar w:fldCharType="end"/>
            </w:r>
            <w:r>
              <w:rPr>
                <w:szCs w:val="18"/>
                <w:lang w:eastAsia="zh-CN"/>
              </w:rPr>
              <w:t xml:space="preserve"> is </w:t>
            </w:r>
            <w:r>
              <w:rPr>
                <w:rFonts w:cs="Arial"/>
                <w:szCs w:val="18"/>
                <w:lang w:eastAsia="en-GB"/>
              </w:rPr>
              <w:t xml:space="preserve">the total number of set IDs for RIM RS-1 (configured by </w:t>
            </w:r>
            <w:r>
              <w:rPr>
                <w:rFonts w:ascii="Courier New" w:hAnsi="Courier New" w:cs="Courier New"/>
                <w:szCs w:val="18"/>
              </w:rPr>
              <w:t>totalnrofSetIdofRS1</w:t>
            </w:r>
            <w:r>
              <w:rPr>
                <w:rFonts w:cs="Arial"/>
                <w:szCs w:val="18"/>
                <w:lang w:eastAsia="en-GB"/>
              </w:rPr>
              <w:t>),</w:t>
            </w:r>
          </w:p>
          <w:p w14:paraId="56642FDE" w14:textId="4B88A61A" w:rsidR="003F3082" w:rsidRDefault="003F3082">
            <w:pPr>
              <w:pStyle w:val="TAL"/>
              <w:ind w:left="568"/>
            </w:pPr>
            <w:r w:rsidRPr="003F3082">
              <w:rPr>
                <w:rFonts w:cs="Arial"/>
                <w:sz w:val="24"/>
                <w:szCs w:val="24"/>
                <w:lang w:eastAsia="zh-CN"/>
              </w:rPr>
              <w:fldChar w:fldCharType="begin"/>
            </w:r>
            <w:r w:rsidRPr="003F3082">
              <w:rPr>
                <w:rFonts w:cs="Arial"/>
                <w:sz w:val="24"/>
                <w:szCs w:val="24"/>
                <w:lang w:eastAsia="zh-CN"/>
              </w:rPr>
              <w:instrText xml:space="preserve"> QUOTE </w:instrText>
            </w:r>
            <w:r w:rsidR="00A52668">
              <w:rPr>
                <w:position w:val="-6"/>
              </w:rPr>
              <w:pict w14:anchorId="292810C4">
                <v:shape id="_x0000_i1093" type="#_x0000_t75" style="width:18.7pt;height:14.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3F3082&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51006&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E51006&quot; wsp:rsidP=&quot;00E51006&quot;&gt;&lt;m:oMathPara&gt;&lt;m:oMath&gt;&lt;m:sSubSup&gt;&lt;m:sSubSupPr&gt;&lt;m:ctrlPr&gt;&lt;w:rPr&gt;&lt;w:rFonts w:ascii=&quot;Cambria Math&quot; w:h-ansi=&quot;Cambria Math&quot; w:cs=&quot;SimSun&quot;/&gt;&lt;wx:font wx:val=&quot;Cambria Math&quot;/&gt;&lt;w:i/&gt;&lt;w:sz w:val=&quot;24&quot;/&gt;&lt;w:sz-cs w:val=&quot;24&quot;/&gt;&lt;/w:rPr&gt;&lt;/m:ctrlPr&gt;&lt;/m:sSubSupPr&gt;&lt;m:e&gt;&lt;m:r&gt;&lt;w:rPr&gt;&lt;w:rFonts w:ascii=&quot;Cambria Math&quot; w:h-ansi=&quot;Cambria Math&quot;/&gt;&lt;wx:font wx:val=&quot;Cambria Math&quot;/&gt;&lt;w:i/&gt;&lt;/w:rPr&gt;&lt;m:t&gt;N&lt;/m:t&gt;&lt;/m:r&gt;&lt;/m:e&gt;&lt;m:sub&gt;&lt;m:r&gt;&lt;m:rPr&gt;&lt;m:nor/&gt;&lt;/m:rPr&gt;&lt;w:rPr&gt;&lt;w:rFonts w:ascii=&quot;Cambria Math&quot; w:h-ansi=&quot;Cambria Math&quot;/&gt;&lt;wx:font wx:val=&quot;Cambria Math&quot;/&gt;&lt;/w:rPr&gt;&lt;m:t&gt;f&lt;/m:t&gt;&lt;/m:r&gt;&lt;/m:sub&gt;&lt;m:sup&gt;&lt;m:r&gt;&lt;m:rPr&gt;&lt;m:nor/&gt;&lt;/m:rPr&gt;&lt;w:rPr&gt;&lt;w:rFonts w:ascii=&quot;Cambria Math&quot; w:h-ansi=&quot;Cambria Math&quot;/&gt;&lt;wx:font wx:val=&quot;Cambria Math&quot;/&gt;&lt;/w:rPr&gt;&lt;m:t&gt;RIM&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9" o:title="" chromakey="white"/>
                </v:shape>
              </w:pict>
            </w:r>
            <w:r w:rsidRPr="003F3082">
              <w:rPr>
                <w:rFonts w:cs="Arial"/>
                <w:sz w:val="24"/>
                <w:szCs w:val="24"/>
                <w:lang w:eastAsia="zh-CN"/>
              </w:rPr>
              <w:instrText xml:space="preserve"> </w:instrText>
            </w:r>
            <w:r w:rsidRPr="003F3082">
              <w:rPr>
                <w:rFonts w:cs="Arial"/>
                <w:sz w:val="24"/>
                <w:szCs w:val="24"/>
                <w:lang w:eastAsia="zh-CN"/>
              </w:rPr>
              <w:fldChar w:fldCharType="separate"/>
            </w:r>
            <w:r w:rsidR="00A52668">
              <w:rPr>
                <w:position w:val="-6"/>
              </w:rPr>
              <w:pict w14:anchorId="33B540ED">
                <v:shape id="_x0000_i1094" type="#_x0000_t75" style="width:18.7pt;height:14.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3F3082&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51006&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E51006&quot; wsp:rsidP=&quot;00E51006&quot;&gt;&lt;m:oMathPara&gt;&lt;m:oMath&gt;&lt;m:sSubSup&gt;&lt;m:sSubSupPr&gt;&lt;m:ctrlPr&gt;&lt;w:rPr&gt;&lt;w:rFonts w:ascii=&quot;Cambria Math&quot; w:h-ansi=&quot;Cambria Math&quot; w:cs=&quot;SimSun&quot;/&gt;&lt;wx:font wx:val=&quot;Cambria Math&quot;/&gt;&lt;w:i/&gt;&lt;w:sz w:val=&quot;24&quot;/&gt;&lt;w:sz-cs w:val=&quot;24&quot;/&gt;&lt;/w:rPr&gt;&lt;/m:ctrlPr&gt;&lt;/m:sSubSupPr&gt;&lt;m:e&gt;&lt;m:r&gt;&lt;w:rPr&gt;&lt;w:rFonts w:ascii=&quot;Cambria Math&quot; w:h-ansi=&quot;Cambria Math&quot;/&gt;&lt;wx:font wx:val=&quot;Cambria Math&quot;/&gt;&lt;w:i/&gt;&lt;/w:rPr&gt;&lt;m:t&gt;N&lt;/m:t&gt;&lt;/m:r&gt;&lt;/m:e&gt;&lt;m:sub&gt;&lt;m:r&gt;&lt;m:rPr&gt;&lt;m:nor/&gt;&lt;/m:rPr&gt;&lt;w:rPr&gt;&lt;w:rFonts w:ascii=&quot;Cambria Math&quot; w:h-ansi=&quot;Cambria Math&quot;/&gt;&lt;wx:font wx:val=&quot;Cambria Math&quot;/&gt;&lt;/w:rPr&gt;&lt;m:t&gt;f&lt;/m:t&gt;&lt;/m:r&gt;&lt;/m:sub&gt;&lt;m:sup&gt;&lt;m:r&gt;&lt;m:rPr&gt;&lt;m:nor/&gt;&lt;/m:rPr&gt;&lt;w:rPr&gt;&lt;w:rFonts w:ascii=&quot;Cambria Math&quot; w:h-ansi=&quot;Cambria Math&quot;/&gt;&lt;wx:font wx:val=&quot;Cambria Math&quot;/&gt;&lt;/w:rPr&gt;&lt;m:t&gt;RIM&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9" o:title="" chromakey="white"/>
                </v:shape>
              </w:pict>
            </w:r>
            <w:r w:rsidRPr="003F3082">
              <w:rPr>
                <w:rFonts w:cs="Arial"/>
                <w:sz w:val="24"/>
                <w:szCs w:val="24"/>
                <w:lang w:eastAsia="zh-CN"/>
              </w:rPr>
              <w:fldChar w:fldCharType="end"/>
            </w:r>
            <w:r>
              <w:rPr>
                <w:rFonts w:cs="Arial"/>
                <w:sz w:val="24"/>
                <w:szCs w:val="24"/>
                <w:lang w:eastAsia="zh-CN"/>
              </w:rPr>
              <w:t xml:space="preserve"> </w:t>
            </w:r>
            <w:r>
              <w:rPr>
                <w:rFonts w:cs="Arial"/>
                <w:szCs w:val="18"/>
                <w:lang w:eastAsia="en-GB"/>
              </w:rPr>
              <w:t xml:space="preserve">is the number of candidate frequency resources in the whole network (configured by </w:t>
            </w:r>
            <w:r>
              <w:rPr>
                <w:rFonts w:ascii="Courier New" w:hAnsi="Courier New" w:cs="Courier New"/>
                <w:szCs w:val="18"/>
              </w:rPr>
              <w:t>nrofGlobalRIMRSFrequencyCandidates</w:t>
            </w:r>
            <w:r>
              <w:rPr>
                <w:rFonts w:cs="Arial"/>
                <w:szCs w:val="18"/>
                <w:lang w:eastAsia="en-GB"/>
              </w:rPr>
              <w:t xml:space="preserve">), and </w:t>
            </w:r>
          </w:p>
          <w:p w14:paraId="5C8D2BCB" w14:textId="78722D9E" w:rsidR="003F3082" w:rsidRDefault="003F3082">
            <w:pPr>
              <w:pStyle w:val="TAL"/>
              <w:ind w:left="568"/>
            </w:pPr>
            <w:r w:rsidRPr="003F3082">
              <w:rPr>
                <w:rFonts w:cs="Arial"/>
                <w:sz w:val="24"/>
                <w:szCs w:val="24"/>
                <w:lang w:eastAsia="zh-CN"/>
              </w:rPr>
              <w:fldChar w:fldCharType="begin"/>
            </w:r>
            <w:r w:rsidRPr="003F3082">
              <w:rPr>
                <w:rFonts w:cs="Arial"/>
                <w:sz w:val="24"/>
                <w:szCs w:val="24"/>
                <w:lang w:eastAsia="zh-CN"/>
              </w:rPr>
              <w:instrText xml:space="preserve"> QUOTE </w:instrText>
            </w:r>
            <w:r w:rsidR="00A52668">
              <w:rPr>
                <w:position w:val="-6"/>
              </w:rPr>
              <w:pict w14:anchorId="3DBF4537">
                <v:shape id="_x0000_i1095" type="#_x0000_t75" style="width:23.4pt;height:14.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3F3082&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33B7F&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E33B7F&quot; wsp:rsidP=&quot;00E33B7F&quot;&gt;&lt;m:oMathPara&gt;&lt;m:oMath&gt;&lt;m:sSubSup&gt;&lt;m:sSubSupPr&gt;&lt;m:ctrlPr&gt;&lt;w:rPr&gt;&lt;w:rFonts w:ascii=&quot;Cambria Math&quot; w:h-ansi=&quot;Cambria Math&quot; w:cs=&quot;SimSun&quot;/&gt;&lt;wx:font wx:val=&quot;Cambria Math&quot;/&gt;&lt;w:i/&gt;&lt;w:sz w:val=&quot;24&quot;/&gt;&lt;w:sz-cs w:val=&quot;24&quot;/&gt;&lt;/w:rPr&gt;&lt;/m:ctrlPr&gt;&lt;/m:sSubSupPr&gt;&lt;m:e&gt;&lt;m:r&gt;&lt;w:rPr&gt;&lt;w:rFonts w:ascii=&quot;Cambria Math&quot; w:h-ansi=&quot;Cambria Math&quot;/&gt;&lt;wx:font wx:val=&quot;Cambria Math&quot;/&gt;&lt;w:i/&gt;&lt;/w:rPr&gt;&lt;m:t&gt;N&lt;/m:t&gt;&lt;/m:r&gt;&lt;/m:e&gt;&lt;m:sub&gt;&lt;m:r&gt;&lt;m:rPr&gt;&lt;m:nor/&gt;&lt;/m:rPr&gt;&lt;w:rPr&gt;&lt;w:rFonts w:ascii=&quot;Cambria Math&quot; w:h-ansi=&quot;Cambria Math&quot;/&gt;&lt;wx:font wx:val=&quot;Cambria Math&quot;/&gt;&lt;/w:rPr&gt;&lt;m:t&gt;s&lt;/m:t&gt;&lt;/m:r&gt;&lt;/m:sub&gt;&lt;m:sup&gt;&lt;m:r&gt;&lt;m:rPr&gt;&lt;m:nor/&gt;&lt;/m:rPr&gt;&lt;w:rPr&gt;&lt;w:rFonts w:ascii=&quot;Cambria Math&quot; w:h-ansi=&quot;Cambria Math&quot;/&gt;&lt;wx:font wx:val=&quot;Cambria Math&quot;/&gt;&lt;/w:rPr&gt;&lt;m:t&gt;RIM,1&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0" o:title="" chromakey="white"/>
                </v:shape>
              </w:pict>
            </w:r>
            <w:r w:rsidRPr="003F3082">
              <w:rPr>
                <w:rFonts w:cs="Arial"/>
                <w:sz w:val="24"/>
                <w:szCs w:val="24"/>
                <w:lang w:eastAsia="zh-CN"/>
              </w:rPr>
              <w:instrText xml:space="preserve"> </w:instrText>
            </w:r>
            <w:r w:rsidRPr="003F3082">
              <w:rPr>
                <w:rFonts w:cs="Arial"/>
                <w:sz w:val="24"/>
                <w:szCs w:val="24"/>
                <w:lang w:eastAsia="zh-CN"/>
              </w:rPr>
              <w:fldChar w:fldCharType="separate"/>
            </w:r>
            <w:r w:rsidR="00A52668">
              <w:rPr>
                <w:position w:val="-6"/>
              </w:rPr>
              <w:pict w14:anchorId="1162054E">
                <v:shape id="_x0000_i1096" type="#_x0000_t75" style="width:23.4pt;height:14.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3F3082&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33B7F&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E33B7F&quot; wsp:rsidP=&quot;00E33B7F&quot;&gt;&lt;m:oMathPara&gt;&lt;m:oMath&gt;&lt;m:sSubSup&gt;&lt;m:sSubSupPr&gt;&lt;m:ctrlPr&gt;&lt;w:rPr&gt;&lt;w:rFonts w:ascii=&quot;Cambria Math&quot; w:h-ansi=&quot;Cambria Math&quot; w:cs=&quot;SimSun&quot;/&gt;&lt;wx:font wx:val=&quot;Cambria Math&quot;/&gt;&lt;w:i/&gt;&lt;w:sz w:val=&quot;24&quot;/&gt;&lt;w:sz-cs w:val=&quot;24&quot;/&gt;&lt;/w:rPr&gt;&lt;/m:ctrlPr&gt;&lt;/m:sSubSupPr&gt;&lt;m:e&gt;&lt;m:r&gt;&lt;w:rPr&gt;&lt;w:rFonts w:ascii=&quot;Cambria Math&quot; w:h-ansi=&quot;Cambria Math&quot;/&gt;&lt;wx:font wx:val=&quot;Cambria Math&quot;/&gt;&lt;w:i/&gt;&lt;/w:rPr&gt;&lt;m:t&gt;N&lt;/m:t&gt;&lt;/m:r&gt;&lt;/m:e&gt;&lt;m:sub&gt;&lt;m:r&gt;&lt;m:rPr&gt;&lt;m:nor/&gt;&lt;/m:rPr&gt;&lt;w:rPr&gt;&lt;w:rFonts w:ascii=&quot;Cambria Math&quot; w:h-ansi=&quot;Cambria Math&quot;/&gt;&lt;wx:font wx:val=&quot;Cambria Math&quot;/&gt;&lt;/w:rPr&gt;&lt;m:t&gt;s&lt;/m:t&gt;&lt;/m:r&gt;&lt;/m:sub&gt;&lt;m:sup&gt;&lt;m:r&gt;&lt;m:rPr&gt;&lt;m:nor/&gt;&lt;/m:rPr&gt;&lt;w:rPr&gt;&lt;w:rFonts w:ascii=&quot;Cambria Math&quot; w:h-ansi=&quot;Cambria Math&quot;/&gt;&lt;wx:font wx:val=&quot;Cambria Math&quot;/&gt;&lt;/w:rPr&gt;&lt;m:t&gt;RIM,1&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0" o:title="" chromakey="white"/>
                </v:shape>
              </w:pict>
            </w:r>
            <w:r w:rsidRPr="003F3082">
              <w:rPr>
                <w:rFonts w:cs="Arial"/>
                <w:sz w:val="24"/>
                <w:szCs w:val="24"/>
                <w:lang w:eastAsia="zh-CN"/>
              </w:rPr>
              <w:fldChar w:fldCharType="end"/>
            </w:r>
            <w:r>
              <w:rPr>
                <w:rFonts w:cs="Arial"/>
                <w:sz w:val="24"/>
                <w:szCs w:val="24"/>
                <w:lang w:eastAsia="zh-CN"/>
              </w:rPr>
              <w:t xml:space="preserve"> </w:t>
            </w:r>
            <w:r>
              <w:rPr>
                <w:rFonts w:cs="Arial"/>
                <w:szCs w:val="18"/>
                <w:lang w:eastAsia="en-GB"/>
              </w:rPr>
              <w:t xml:space="preserve">is the number of </w:t>
            </w:r>
            <w:r>
              <w:t xml:space="preserve">candidate sequences assigned </w:t>
            </w:r>
            <w:r>
              <w:rPr>
                <w:rFonts w:cs="Arial"/>
                <w:szCs w:val="18"/>
                <w:lang w:eastAsia="en-GB"/>
              </w:rPr>
              <w:t xml:space="preserve">for RIM RS-1 (configured by </w:t>
            </w:r>
            <w:r>
              <w:rPr>
                <w:rFonts w:ascii="Courier New" w:hAnsi="Courier New" w:cs="Courier New"/>
                <w:szCs w:val="18"/>
              </w:rPr>
              <w:t>nrofRIMRSSequenceCandidatesofRS1</w:t>
            </w:r>
            <w:r>
              <w:rPr>
                <w:rFonts w:cs="Arial"/>
                <w:szCs w:val="18"/>
                <w:lang w:eastAsia="en-GB"/>
              </w:rPr>
              <w:t>).</w:t>
            </w:r>
          </w:p>
          <w:p w14:paraId="2ED5E3EA" w14:textId="77777777" w:rsidR="003F3082" w:rsidRDefault="003F3082">
            <w:pPr>
              <w:pStyle w:val="TAL"/>
              <w:rPr>
                <w:szCs w:val="18"/>
              </w:rPr>
            </w:pPr>
          </w:p>
          <w:p w14:paraId="5E954154" w14:textId="77777777" w:rsidR="003F3082" w:rsidRDefault="003F3082">
            <w:pPr>
              <w:pStyle w:val="TAL"/>
              <w:rPr>
                <w:szCs w:val="18"/>
              </w:rPr>
            </w:pPr>
            <w:r>
              <w:rPr>
                <w:szCs w:val="18"/>
              </w:rPr>
              <w:t>allowedValues: 1,2,..2^14</w:t>
            </w:r>
          </w:p>
          <w:p w14:paraId="1EF80BA2" w14:textId="77777777" w:rsidR="003F3082" w:rsidRDefault="003F3082">
            <w:pPr>
              <w:pStyle w:val="TAL"/>
              <w:rPr>
                <w:szCs w:val="18"/>
              </w:rPr>
            </w:pPr>
          </w:p>
          <w:p w14:paraId="2CE310B5" w14:textId="77777777" w:rsidR="003F3082" w:rsidRDefault="003F3082">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hideMark/>
          </w:tcPr>
          <w:p w14:paraId="1E04B4D7" w14:textId="77777777" w:rsidR="003F3082" w:rsidRDefault="003F3082">
            <w:pPr>
              <w:pStyle w:val="TAL"/>
            </w:pPr>
            <w:r>
              <w:t>type: Integer</w:t>
            </w:r>
          </w:p>
          <w:p w14:paraId="359A61B7" w14:textId="77777777" w:rsidR="003F3082" w:rsidRDefault="003F3082">
            <w:pPr>
              <w:pStyle w:val="TAL"/>
            </w:pPr>
            <w:r>
              <w:t>multiplicity: 1</w:t>
            </w:r>
          </w:p>
          <w:p w14:paraId="7EA37980" w14:textId="77777777" w:rsidR="003F3082" w:rsidRDefault="003F3082">
            <w:pPr>
              <w:pStyle w:val="TAL"/>
            </w:pPr>
            <w:r>
              <w:t>isOrdered: N/A</w:t>
            </w:r>
          </w:p>
          <w:p w14:paraId="60792367" w14:textId="77777777" w:rsidR="003F3082" w:rsidRDefault="003F3082">
            <w:pPr>
              <w:pStyle w:val="TAL"/>
            </w:pPr>
            <w:r>
              <w:t>isUnique: N/A</w:t>
            </w:r>
          </w:p>
          <w:p w14:paraId="225002A8" w14:textId="77777777" w:rsidR="003F3082" w:rsidRDefault="003F3082">
            <w:pPr>
              <w:pStyle w:val="TAL"/>
            </w:pPr>
            <w:r>
              <w:t>defaultValue: None</w:t>
            </w:r>
          </w:p>
          <w:p w14:paraId="7282B182" w14:textId="77777777" w:rsidR="003F3082" w:rsidRDefault="003F3082">
            <w:pPr>
              <w:pStyle w:val="TAL"/>
            </w:pPr>
            <w:r>
              <w:t>isNullable: False</w:t>
            </w:r>
          </w:p>
        </w:tc>
      </w:tr>
      <w:tr w:rsidR="003F3082" w14:paraId="3A9693A9"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vAlign w:val="center"/>
            <w:hideMark/>
          </w:tcPr>
          <w:p w14:paraId="39E0D374" w14:textId="77777777" w:rsidR="003F3082" w:rsidRDefault="003F3082">
            <w:pPr>
              <w:pStyle w:val="Default"/>
              <w:rPr>
                <w:rFonts w:ascii="Courier New" w:hAnsi="Courier New" w:cs="Courier New"/>
                <w:sz w:val="18"/>
                <w:szCs w:val="18"/>
                <w:lang w:val="en-GB"/>
              </w:rPr>
            </w:pPr>
            <w:r>
              <w:rPr>
                <w:rFonts w:ascii="Courier New" w:hAnsi="Courier New" w:cs="Courier New"/>
                <w:sz w:val="18"/>
                <w:szCs w:val="18"/>
                <w:lang w:val="en-GB"/>
              </w:rPr>
              <w:t>rimRSMonitoringWindowPeriodicity</w:t>
            </w:r>
          </w:p>
        </w:tc>
        <w:tc>
          <w:tcPr>
            <w:tcW w:w="2917" w:type="pct"/>
            <w:tcBorders>
              <w:top w:val="single" w:sz="4" w:space="0" w:color="auto"/>
              <w:left w:val="single" w:sz="4" w:space="0" w:color="auto"/>
              <w:bottom w:val="single" w:sz="4" w:space="0" w:color="auto"/>
              <w:right w:val="single" w:sz="4" w:space="0" w:color="auto"/>
            </w:tcBorders>
          </w:tcPr>
          <w:p w14:paraId="011CDE43" w14:textId="77777777" w:rsidR="003F3082" w:rsidRDefault="003F3082">
            <w:pPr>
              <w:pStyle w:val="TAL"/>
            </w:pPr>
            <w:r>
              <w:t xml:space="preserve">This </w:t>
            </w:r>
            <w:r>
              <w:rPr>
                <w:rFonts w:cs="Arial"/>
                <w:szCs w:val="18"/>
                <w:lang w:eastAsia="en-GB"/>
              </w:rPr>
              <w:t xml:space="preserve">attributer </w:t>
            </w:r>
            <w:r>
              <w:t>configures the periodicity of the monitoring window, in unit of hours.</w:t>
            </w:r>
          </w:p>
          <w:p w14:paraId="4B877101" w14:textId="77777777" w:rsidR="003F3082" w:rsidRDefault="003F3082">
            <w:pPr>
              <w:pStyle w:val="TAL"/>
            </w:pPr>
          </w:p>
          <w:p w14:paraId="260703D7" w14:textId="77777777" w:rsidR="003F3082" w:rsidRDefault="003F3082">
            <w:pPr>
              <w:pStyle w:val="TAL"/>
            </w:pPr>
          </w:p>
          <w:p w14:paraId="762B1130" w14:textId="77777777" w:rsidR="003F3082" w:rsidRDefault="003F3082">
            <w:pPr>
              <w:pStyle w:val="TAL"/>
            </w:pPr>
            <w:r>
              <w:t>allowedValues: 1, 2, 3, 4, 6, 8, 12, 24</w:t>
            </w:r>
          </w:p>
          <w:p w14:paraId="6D3F6694" w14:textId="77777777" w:rsidR="003F3082" w:rsidRDefault="003F3082">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hideMark/>
          </w:tcPr>
          <w:p w14:paraId="344F3D9E" w14:textId="77777777" w:rsidR="003F3082" w:rsidRDefault="003F3082">
            <w:pPr>
              <w:pStyle w:val="TAL"/>
            </w:pPr>
            <w:r>
              <w:t>type: Integer</w:t>
            </w:r>
          </w:p>
          <w:p w14:paraId="5EFBA7FE" w14:textId="77777777" w:rsidR="003F3082" w:rsidRDefault="003F3082">
            <w:pPr>
              <w:pStyle w:val="TAL"/>
            </w:pPr>
            <w:r>
              <w:t>multiplicity: 1</w:t>
            </w:r>
          </w:p>
          <w:p w14:paraId="7768B40E" w14:textId="77777777" w:rsidR="003F3082" w:rsidRDefault="003F3082">
            <w:pPr>
              <w:pStyle w:val="TAL"/>
            </w:pPr>
            <w:r>
              <w:t>isOrdered: N/A</w:t>
            </w:r>
          </w:p>
          <w:p w14:paraId="06D075CD" w14:textId="77777777" w:rsidR="003F3082" w:rsidRDefault="003F3082">
            <w:pPr>
              <w:pStyle w:val="TAL"/>
            </w:pPr>
            <w:r>
              <w:t>isUnique: N/A</w:t>
            </w:r>
          </w:p>
          <w:p w14:paraId="0643DE91" w14:textId="77777777" w:rsidR="003F3082" w:rsidRDefault="003F3082">
            <w:pPr>
              <w:pStyle w:val="TAL"/>
            </w:pPr>
            <w:r>
              <w:t>defaultValue: None</w:t>
            </w:r>
          </w:p>
          <w:p w14:paraId="74BE10C7" w14:textId="77777777" w:rsidR="003F3082" w:rsidRDefault="003F3082">
            <w:pPr>
              <w:pStyle w:val="TAL"/>
            </w:pPr>
            <w:r>
              <w:t>isNullable: False</w:t>
            </w:r>
          </w:p>
        </w:tc>
      </w:tr>
      <w:tr w:rsidR="003F3082" w14:paraId="6D622A7D"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vAlign w:val="center"/>
            <w:hideMark/>
          </w:tcPr>
          <w:p w14:paraId="3DAB8D7E" w14:textId="77777777" w:rsidR="003F3082" w:rsidRDefault="003F3082">
            <w:pPr>
              <w:pStyle w:val="Default"/>
              <w:rPr>
                <w:rFonts w:ascii="Courier New" w:hAnsi="Courier New" w:cs="Courier New"/>
                <w:sz w:val="18"/>
                <w:szCs w:val="18"/>
                <w:lang w:val="en-GB"/>
              </w:rPr>
            </w:pPr>
            <w:r>
              <w:rPr>
                <w:rFonts w:ascii="Courier New" w:hAnsi="Courier New" w:cs="Courier New"/>
                <w:sz w:val="18"/>
                <w:szCs w:val="18"/>
                <w:lang w:val="en-GB"/>
              </w:rPr>
              <w:t>rimRSMonitoringWindowStartingOffset</w:t>
            </w:r>
          </w:p>
        </w:tc>
        <w:tc>
          <w:tcPr>
            <w:tcW w:w="2917" w:type="pct"/>
            <w:tcBorders>
              <w:top w:val="single" w:sz="4" w:space="0" w:color="auto"/>
              <w:left w:val="single" w:sz="4" w:space="0" w:color="auto"/>
              <w:bottom w:val="single" w:sz="4" w:space="0" w:color="auto"/>
              <w:right w:val="single" w:sz="4" w:space="0" w:color="auto"/>
            </w:tcBorders>
          </w:tcPr>
          <w:p w14:paraId="795FDF1B" w14:textId="77777777" w:rsidR="003F3082" w:rsidRDefault="003F3082">
            <w:pPr>
              <w:pStyle w:val="TAL"/>
            </w:pPr>
            <w:r>
              <w:t xml:space="preserve">This </w:t>
            </w:r>
            <w:r>
              <w:rPr>
                <w:rFonts w:cs="Arial"/>
                <w:szCs w:val="18"/>
                <w:lang w:eastAsia="en-GB"/>
              </w:rPr>
              <w:t xml:space="preserve">attributer </w:t>
            </w:r>
            <w:r>
              <w:t>configures the start offset of the first monitoring window within one day, in unit of hours.</w:t>
            </w:r>
          </w:p>
          <w:p w14:paraId="6DFF01D2" w14:textId="77777777" w:rsidR="003F3082" w:rsidRDefault="003F3082">
            <w:pPr>
              <w:pStyle w:val="TAL"/>
            </w:pPr>
          </w:p>
          <w:p w14:paraId="6AF5CE98" w14:textId="77777777" w:rsidR="003F3082" w:rsidRDefault="003F3082">
            <w:pPr>
              <w:pStyle w:val="TAL"/>
            </w:pPr>
            <w:r>
              <w:t>allowedValues: 0,1,2..23</w:t>
            </w:r>
          </w:p>
          <w:p w14:paraId="7303A06A" w14:textId="77777777" w:rsidR="003F3082" w:rsidRDefault="003F3082">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hideMark/>
          </w:tcPr>
          <w:p w14:paraId="6D2E04CE" w14:textId="77777777" w:rsidR="003F3082" w:rsidRDefault="003F3082">
            <w:pPr>
              <w:pStyle w:val="TAL"/>
            </w:pPr>
            <w:r>
              <w:t>type: Integer</w:t>
            </w:r>
          </w:p>
          <w:p w14:paraId="197B4E3F" w14:textId="77777777" w:rsidR="003F3082" w:rsidRDefault="003F3082">
            <w:pPr>
              <w:pStyle w:val="TAL"/>
            </w:pPr>
            <w:r>
              <w:t>multiplicity: 1</w:t>
            </w:r>
          </w:p>
          <w:p w14:paraId="2A7580A8" w14:textId="77777777" w:rsidR="003F3082" w:rsidRDefault="003F3082">
            <w:pPr>
              <w:pStyle w:val="TAL"/>
            </w:pPr>
            <w:r>
              <w:t>isOrdered: N/A</w:t>
            </w:r>
          </w:p>
          <w:p w14:paraId="78D58897" w14:textId="77777777" w:rsidR="003F3082" w:rsidRDefault="003F3082">
            <w:pPr>
              <w:pStyle w:val="TAL"/>
            </w:pPr>
            <w:r>
              <w:t>isUnique: N/A</w:t>
            </w:r>
          </w:p>
          <w:p w14:paraId="32E607B6" w14:textId="77777777" w:rsidR="003F3082" w:rsidRDefault="003F3082">
            <w:pPr>
              <w:pStyle w:val="TAL"/>
            </w:pPr>
            <w:r>
              <w:t>defaultValue: None</w:t>
            </w:r>
          </w:p>
          <w:p w14:paraId="3DC29886" w14:textId="77777777" w:rsidR="003F3082" w:rsidRDefault="003F3082">
            <w:pPr>
              <w:pStyle w:val="TAL"/>
            </w:pPr>
            <w:r>
              <w:t>isNullable: False</w:t>
            </w:r>
          </w:p>
        </w:tc>
      </w:tr>
      <w:tr w:rsidR="003F3082" w14:paraId="49827E07"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vAlign w:val="center"/>
            <w:hideMark/>
          </w:tcPr>
          <w:p w14:paraId="6A04E722" w14:textId="77777777" w:rsidR="003F3082" w:rsidRDefault="003F3082">
            <w:pPr>
              <w:pStyle w:val="Default"/>
              <w:rPr>
                <w:rFonts w:ascii="Courier New" w:hAnsi="Courier New" w:cs="Courier New"/>
                <w:sz w:val="18"/>
                <w:szCs w:val="18"/>
                <w:lang w:val="en-GB"/>
              </w:rPr>
            </w:pPr>
            <w:r>
              <w:rPr>
                <w:rFonts w:ascii="Courier New" w:hAnsi="Courier New" w:cs="Courier New"/>
                <w:sz w:val="18"/>
                <w:szCs w:val="18"/>
                <w:lang w:val="en-GB"/>
              </w:rPr>
              <w:t>rimRSMonitoringOccasionInterval</w:t>
            </w:r>
          </w:p>
        </w:tc>
        <w:tc>
          <w:tcPr>
            <w:tcW w:w="2917" w:type="pct"/>
            <w:tcBorders>
              <w:top w:val="single" w:sz="4" w:space="0" w:color="auto"/>
              <w:left w:val="single" w:sz="4" w:space="0" w:color="auto"/>
              <w:bottom w:val="single" w:sz="4" w:space="0" w:color="auto"/>
              <w:right w:val="single" w:sz="4" w:space="0" w:color="auto"/>
            </w:tcBorders>
          </w:tcPr>
          <w:p w14:paraId="5923E894" w14:textId="77777777" w:rsidR="003F3082" w:rsidRDefault="003F3082">
            <w:pPr>
              <w:pStyle w:val="TAL"/>
            </w:pPr>
            <w:r>
              <w:t xml:space="preserve">This </w:t>
            </w:r>
            <w:r>
              <w:rPr>
                <w:rFonts w:cs="Arial"/>
                <w:szCs w:val="18"/>
                <w:lang w:eastAsia="en-GB"/>
              </w:rPr>
              <w:t xml:space="preserve">attributer </w:t>
            </w:r>
            <w:r>
              <w:t>configures the interval between adjacent monitoring occasions (</w:t>
            </w:r>
            <w:r>
              <w:rPr>
                <w:i/>
                <w:iCs/>
              </w:rPr>
              <w:t>M</w:t>
            </w:r>
            <w:r>
              <w:t>) within the monitoring window, in unit of consecutive detection duration.</w:t>
            </w:r>
          </w:p>
          <w:p w14:paraId="519E5ED0" w14:textId="3DDE674F" w:rsidR="003F3082" w:rsidRDefault="003F3082">
            <w:pPr>
              <w:pStyle w:val="TAL"/>
              <w:rPr>
                <w:lang w:eastAsia="zh-CN"/>
              </w:rPr>
            </w:pPr>
            <w:r>
              <w:rPr>
                <w:i/>
                <w:iCs/>
              </w:rPr>
              <w:t>M</w:t>
            </w:r>
            <w:r>
              <w:t xml:space="preserve"> is expected to be prime to </w:t>
            </w:r>
            <w:r w:rsidRPr="003F3082">
              <w:rPr>
                <w:lang w:eastAsia="zh-CN"/>
              </w:rPr>
              <w:fldChar w:fldCharType="begin"/>
            </w:r>
            <w:r w:rsidRPr="003F3082">
              <w:rPr>
                <w:lang w:eastAsia="zh-CN"/>
              </w:rPr>
              <w:instrText xml:space="preserve"> QUOTE </w:instrText>
            </w:r>
            <w:r w:rsidR="00A52668">
              <w:rPr>
                <w:position w:val="-5"/>
              </w:rPr>
              <w:pict w14:anchorId="1CF1B0C0">
                <v:shape id="_x0000_i1097" type="#_x0000_t75" style="width:10.3pt;height:10.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3F3082&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6F0ACC&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6F0ACC&quot; wsp:rsidP=&quot;006F0ACC&quot;&gt;&lt;m:oMathPara&gt;&lt;m:oMath&gt;&lt;m:sSub&gt;&lt;m:sSubPr&gt;&lt;m:ctrlPr&gt;&lt;w:rPr&gt;&lt;w:rFonts w:ascii=&quot;Cambria Math&quot; w:h-ansi=&quot;Cambria Math&quot;/&gt;&lt;wx:font wx:val=&quot;Cambria Math&quot;/&gt;&lt;w:i/&gt;&lt;w:sz w:val=&quot;18&quot;/&gt;&lt;/w:rPr&gt;&lt;/m:ctrlPr&gt;&lt;/m:sSubPr&gt;&lt;m:e&gt;&lt;m:r&gt;&lt;w:rPr&gt;&lt;w:rFonts w:ascii=&quot;Cambria Math&quot; w:h-ansi=&quot;Cambria Math&quot;/&gt;&lt;wx:font wx:val=&quot;Cambria Math&quot;/&gt;&lt;w:i/&gt;&lt;/w:rPr&gt;&lt;m:t&gt;N&lt;/m:t&gt;&lt;/m:r&gt;&lt;/m:e&gt;&lt;m:sub&gt;&lt;m:r&gt;&lt;w:rPr&gt;&lt;w:rFonts w:ascii=&quot;Cambria Math&quot; w:h-ansi=&quot;Cambria Math&quot;/&gt;&lt;wx:font wx:val=&quot;Cambria Math&quot;/&gt;&lt;w:i/&gt;&lt;/w:rPr&gt;&lt;m:t&gt;T&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9" o:title="" chromakey="white"/>
                </v:shape>
              </w:pict>
            </w:r>
            <w:r w:rsidRPr="003F3082">
              <w:rPr>
                <w:lang w:eastAsia="zh-CN"/>
              </w:rPr>
              <w:instrText xml:space="preserve"> </w:instrText>
            </w:r>
            <w:r w:rsidRPr="003F3082">
              <w:rPr>
                <w:lang w:eastAsia="zh-CN"/>
              </w:rPr>
              <w:fldChar w:fldCharType="separate"/>
            </w:r>
            <w:r w:rsidR="00A52668">
              <w:rPr>
                <w:position w:val="-5"/>
              </w:rPr>
              <w:pict w14:anchorId="45CCC63E">
                <v:shape id="_x0000_i1098" type="#_x0000_t75" style="width:10.3pt;height:10.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3F3082&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6F0ACC&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6F0ACC&quot; wsp:rsidP=&quot;006F0ACC&quot;&gt;&lt;m:oMathPara&gt;&lt;m:oMath&gt;&lt;m:sSub&gt;&lt;m:sSubPr&gt;&lt;m:ctrlPr&gt;&lt;w:rPr&gt;&lt;w:rFonts w:ascii=&quot;Cambria Math&quot; w:h-ansi=&quot;Cambria Math&quot;/&gt;&lt;wx:font wx:val=&quot;Cambria Math&quot;/&gt;&lt;w:i/&gt;&lt;w:sz w:val=&quot;18&quot;/&gt;&lt;/w:rPr&gt;&lt;/m:ctrlPr&gt;&lt;/m:sSubPr&gt;&lt;m:e&gt;&lt;m:r&gt;&lt;w:rPr&gt;&lt;w:rFonts w:ascii=&quot;Cambria Math&quot; w:h-ansi=&quot;Cambria Math&quot;/&gt;&lt;wx:font wx:val=&quot;Cambria Math&quot;/&gt;&lt;w:i/&gt;&lt;/w:rPr&gt;&lt;m:t&gt;N&lt;/m:t&gt;&lt;/m:r&gt;&lt;/m:e&gt;&lt;m:sub&gt;&lt;m:r&gt;&lt;w:rPr&gt;&lt;w:rFonts w:ascii=&quot;Cambria Math&quot; w:h-ansi=&quot;Cambria Math&quot;/&gt;&lt;wx:font wx:val=&quot;Cambria Math&quot;/&gt;&lt;w:i/&gt;&lt;/w:rPr&gt;&lt;m:t&gt;T&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9" o:title="" chromakey="white"/>
                </v:shape>
              </w:pict>
            </w:r>
            <w:r w:rsidRPr="003F3082">
              <w:rPr>
                <w:lang w:eastAsia="zh-CN"/>
              </w:rPr>
              <w:fldChar w:fldCharType="end"/>
            </w:r>
            <w:r>
              <w:rPr>
                <w:lang w:eastAsia="zh-CN"/>
              </w:rPr>
              <w:t xml:space="preserve">, where </w:t>
            </w:r>
            <w:r w:rsidRPr="003F3082">
              <w:rPr>
                <w:lang w:eastAsia="zh-CN"/>
              </w:rPr>
              <w:fldChar w:fldCharType="begin"/>
            </w:r>
            <w:r w:rsidRPr="003F3082">
              <w:rPr>
                <w:lang w:eastAsia="zh-CN"/>
              </w:rPr>
              <w:instrText xml:space="preserve"> QUOTE </w:instrText>
            </w:r>
            <w:r w:rsidR="00A52668">
              <w:rPr>
                <w:position w:val="-5"/>
              </w:rPr>
              <w:pict w14:anchorId="3E478D0E">
                <v:shape id="_x0000_i1099" type="#_x0000_t75" style="width:10.3pt;height:10.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3F3082&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3C60&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C03C60&quot; wsp:rsidP=&quot;00C03C60&quot;&gt;&lt;m:oMathPara&gt;&lt;m:oMath&gt;&lt;m:sSub&gt;&lt;m:sSubPr&gt;&lt;m:ctrlPr&gt;&lt;w:rPr&gt;&lt;w:rFonts w:ascii=&quot;Cambria Math&quot; w:h-ansi=&quot;Cambria Math&quot;/&gt;&lt;wx:font wx:val=&quot;Cambria Math&quot;/&gt;&lt;w:i/&gt;&lt;w:sz w:val=&quot;18&quot;/&gt;&lt;/w:rPr&gt;&lt;/m:ctrlPr&gt;&lt;/m:sSubPr&gt;&lt;m:e&gt;&lt;m:r&gt;&lt;w:rPr&gt;&lt;w:rFonts w:ascii=&quot;Cambria Math&quot; w:h-ansi=&quot;Cambria Math&quot;/&gt;&lt;wx:font wx:val=&quot;Cambria Math&quot;/&gt;&lt;w:i/&gt;&lt;/w:rPr&gt;&lt;m:t&gt;N&lt;/m:t&gt;&lt;/m:r&gt;&lt;/m:e&gt;&lt;m:sub&gt;&lt;m:r&gt;&lt;w:rPr&gt;&lt;w:rFonts w:ascii=&quot;Cambria Math&quot; w:h-ansi=&quot;Cambria Math&quot;/&gt;&lt;wx:font wx:val=&quot;Cambria Math&quot;/&gt;&lt;w:i/&gt;&lt;/w:rPr&gt;&lt;m:t&gt;T&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9" o:title="" chromakey="white"/>
                </v:shape>
              </w:pict>
            </w:r>
            <w:r w:rsidRPr="003F3082">
              <w:rPr>
                <w:lang w:eastAsia="zh-CN"/>
              </w:rPr>
              <w:instrText xml:space="preserve"> </w:instrText>
            </w:r>
            <w:r w:rsidRPr="003F3082">
              <w:rPr>
                <w:lang w:eastAsia="zh-CN"/>
              </w:rPr>
              <w:fldChar w:fldCharType="separate"/>
            </w:r>
            <w:r w:rsidR="00A52668">
              <w:rPr>
                <w:position w:val="-5"/>
              </w:rPr>
              <w:pict w14:anchorId="05F90917">
                <v:shape id="_x0000_i1100" type="#_x0000_t75" style="width:10.3pt;height:10.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3F3082&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3C60&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C03C60&quot; wsp:rsidP=&quot;00C03C60&quot;&gt;&lt;m:oMathPara&gt;&lt;m:oMath&gt;&lt;m:sSub&gt;&lt;m:sSubPr&gt;&lt;m:ctrlPr&gt;&lt;w:rPr&gt;&lt;w:rFonts w:ascii=&quot;Cambria Math&quot; w:h-ansi=&quot;Cambria Math&quot;/&gt;&lt;wx:font wx:val=&quot;Cambria Math&quot;/&gt;&lt;w:i/&gt;&lt;w:sz w:val=&quot;18&quot;/&gt;&lt;/w:rPr&gt;&lt;/m:ctrlPr&gt;&lt;/m:sSubPr&gt;&lt;m:e&gt;&lt;m:r&gt;&lt;w:rPr&gt;&lt;w:rFonts w:ascii=&quot;Cambria Math&quot; w:h-ansi=&quot;Cambria Math&quot;/&gt;&lt;wx:font wx:val=&quot;Cambria Math&quot;/&gt;&lt;w:i/&gt;&lt;/w:rPr&gt;&lt;m:t&gt;N&lt;/m:t&gt;&lt;/m:r&gt;&lt;/m:e&gt;&lt;m:sub&gt;&lt;m:r&gt;&lt;w:rPr&gt;&lt;w:rFonts w:ascii=&quot;Cambria Math&quot; w:h-ansi=&quot;Cambria Math&quot;/&gt;&lt;wx:font wx:val=&quot;Cambria Math&quot;/&gt;&lt;w:i/&gt;&lt;/w:rPr&gt;&lt;m:t&gt;T&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9" o:title="" chromakey="white"/>
                </v:shape>
              </w:pict>
            </w:r>
            <w:r w:rsidRPr="003F3082">
              <w:rPr>
                <w:lang w:eastAsia="zh-CN"/>
              </w:rPr>
              <w:fldChar w:fldCharType="end"/>
            </w:r>
            <w:r>
              <w:rPr>
                <w:lang w:eastAsia="zh-CN"/>
              </w:rPr>
              <w:t xml:space="preserve"> is given in above attribute </w:t>
            </w:r>
            <w:r>
              <w:rPr>
                <w:rFonts w:ascii="Courier New" w:hAnsi="Courier New" w:cs="Courier New"/>
                <w:szCs w:val="18"/>
              </w:rPr>
              <w:t>rimRSMonitoringWindowDuration</w:t>
            </w:r>
            <w:r>
              <w:rPr>
                <w:lang w:eastAsia="zh-CN"/>
              </w:rPr>
              <w:t>.</w:t>
            </w:r>
          </w:p>
          <w:p w14:paraId="43A844BA" w14:textId="77777777" w:rsidR="003F3082" w:rsidRDefault="003F3082">
            <w:pPr>
              <w:pStyle w:val="TAL"/>
            </w:pPr>
          </w:p>
          <w:p w14:paraId="29617461" w14:textId="31F9F0B5" w:rsidR="003F3082" w:rsidRDefault="003F3082">
            <w:pPr>
              <w:pStyle w:val="TAL"/>
              <w:rPr>
                <w:lang w:eastAsia="zh-CN"/>
              </w:rPr>
            </w:pPr>
            <w:r>
              <w:t>allowedValues: 1,2..</w:t>
            </w:r>
            <w:r w:rsidRPr="003F3082">
              <w:fldChar w:fldCharType="begin"/>
            </w:r>
            <w:r w:rsidRPr="003F3082">
              <w:instrText xml:space="preserve"> QUOTE </w:instrText>
            </w:r>
            <w:r w:rsidR="00A52668">
              <w:rPr>
                <w:position w:val="-5"/>
              </w:rPr>
              <w:pict w14:anchorId="084BD1A3">
                <v:shape id="_x0000_i1101" type="#_x0000_t75" style="width:10.3pt;height:10.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24FC5&quot;/&gt;&lt;wsp:rsid wsp:val=&quot;0035462D&quot;/&gt;&lt;wsp:rsid wsp:val=&quot;003765B8&quot;/&gt;&lt;wsp:rsid wsp:val=&quot;003C3971&quot;/&gt;&lt;wsp:rsid wsp:val=&quot;003F3082&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324FC5&quot; wsp:rsidP=&quot;00324FC5&quot;&gt;&lt;m:oMathPara&gt;&lt;m:oMath&gt;&lt;m:sSub&gt;&lt;m:sSubPr&gt;&lt;m:ctrlPr&gt;&lt;w:rPr&gt;&lt;w:rFonts w:ascii=&quot;Cambria Math&quot; w:h-ansi=&quot;Cambria Math&quot;/&gt;&lt;wx:font wx:val=&quot;Cambria Math&quot;/&gt;&lt;w:i/&gt;&lt;w:sz w:val=&quot;18&quot;/&gt;&lt;/w:rPr&gt;&lt;/m:ctrlPr&gt;&lt;/m:sSubPr&gt;&lt;m:e&gt;&lt;m:r&gt;&lt;w:rPr&gt;&lt;w:rFonts w:ascii=&quot;Cambria Math&quot; w:h-ansi=&quot;Cambria Math&quot;/&gt;&lt;wx:font wx:val=&quot;Cambria Math&quot;/&gt;&lt;w:i/&gt;&lt;/w:rPr&gt;&lt;m:t&gt;N&lt;/m:t&gt;&lt;/m:r&gt;&lt;/m:e&gt;&lt;m:sub&gt;&lt;m:r&gt;&lt;w:rPr&gt;&lt;w:rFonts w:ascii=&quot;Cambria Math&quot; w:h-ansi=&quot;Cambria Math&quot;/&gt;&lt;wx:font wx:val=&quot;Cambria Math&quot;/&gt;&lt;w:i/&gt;&lt;/w:rPr&gt;&lt;m:t&gt;T&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9" o:title="" chromakey="white"/>
                </v:shape>
              </w:pict>
            </w:r>
            <w:r w:rsidRPr="003F3082">
              <w:instrText xml:space="preserve"> </w:instrText>
            </w:r>
            <w:r w:rsidRPr="003F3082">
              <w:fldChar w:fldCharType="separate"/>
            </w:r>
            <w:r w:rsidR="00A52668">
              <w:rPr>
                <w:position w:val="-5"/>
              </w:rPr>
              <w:pict w14:anchorId="6FDAA507">
                <v:shape id="_x0000_i1102" type="#_x0000_t75" style="width:10.3pt;height:10.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24FC5&quot;/&gt;&lt;wsp:rsid wsp:val=&quot;0035462D&quot;/&gt;&lt;wsp:rsid wsp:val=&quot;003765B8&quot;/&gt;&lt;wsp:rsid wsp:val=&quot;003C3971&quot;/&gt;&lt;wsp:rsid wsp:val=&quot;003F3082&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324FC5&quot; wsp:rsidP=&quot;00324FC5&quot;&gt;&lt;m:oMathPara&gt;&lt;m:oMath&gt;&lt;m:sSub&gt;&lt;m:sSubPr&gt;&lt;m:ctrlPr&gt;&lt;w:rPr&gt;&lt;w:rFonts w:ascii=&quot;Cambria Math&quot; w:h-ansi=&quot;Cambria Math&quot;/&gt;&lt;wx:font wx:val=&quot;Cambria Math&quot;/&gt;&lt;w:i/&gt;&lt;w:sz w:val=&quot;18&quot;/&gt;&lt;/w:rPr&gt;&lt;/m:ctrlPr&gt;&lt;/m:sSubPr&gt;&lt;m:e&gt;&lt;m:r&gt;&lt;w:rPr&gt;&lt;w:rFonts w:ascii=&quot;Cambria Math&quot; w:h-ansi=&quot;Cambria Math&quot;/&gt;&lt;wx:font wx:val=&quot;Cambria Math&quot;/&gt;&lt;w:i/&gt;&lt;/w:rPr&gt;&lt;m:t&gt;N&lt;/m:t&gt;&lt;/m:r&gt;&lt;/m:e&gt;&lt;m:sub&gt;&lt;m:r&gt;&lt;w:rPr&gt;&lt;w:rFonts w:ascii=&quot;Cambria Math&quot; w:h-ansi=&quot;Cambria Math&quot;/&gt;&lt;wx:font wx:val=&quot;Cambria Math&quot;/&gt;&lt;w:i/&gt;&lt;/w:rPr&gt;&lt;m:t&gt;T&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9" o:title="" chromakey="white"/>
                </v:shape>
              </w:pict>
            </w:r>
            <w:r w:rsidRPr="003F3082">
              <w:fldChar w:fldCharType="end"/>
            </w:r>
            <w:r>
              <w:t>-1.</w:t>
            </w:r>
          </w:p>
          <w:p w14:paraId="1ABA7ACB" w14:textId="77777777" w:rsidR="003F3082" w:rsidRDefault="003F3082">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hideMark/>
          </w:tcPr>
          <w:p w14:paraId="7F057125" w14:textId="77777777" w:rsidR="003F3082" w:rsidRDefault="003F3082">
            <w:pPr>
              <w:pStyle w:val="TAL"/>
            </w:pPr>
            <w:r>
              <w:t>type: Integer</w:t>
            </w:r>
          </w:p>
          <w:p w14:paraId="0ED28983" w14:textId="77777777" w:rsidR="003F3082" w:rsidRDefault="003F3082">
            <w:pPr>
              <w:pStyle w:val="TAL"/>
            </w:pPr>
            <w:r>
              <w:t>multiplicity: 1</w:t>
            </w:r>
          </w:p>
          <w:p w14:paraId="3DF21DD0" w14:textId="77777777" w:rsidR="003F3082" w:rsidRDefault="003F3082">
            <w:pPr>
              <w:pStyle w:val="TAL"/>
            </w:pPr>
            <w:r>
              <w:t>isOrdered: N/A</w:t>
            </w:r>
          </w:p>
          <w:p w14:paraId="0C6E8963" w14:textId="77777777" w:rsidR="003F3082" w:rsidRDefault="003F3082">
            <w:pPr>
              <w:pStyle w:val="TAL"/>
            </w:pPr>
            <w:r>
              <w:t>isUnique: N/A</w:t>
            </w:r>
          </w:p>
          <w:p w14:paraId="07993FC2" w14:textId="77777777" w:rsidR="003F3082" w:rsidRDefault="003F3082">
            <w:pPr>
              <w:pStyle w:val="TAL"/>
            </w:pPr>
            <w:r>
              <w:t>defaultValue: None</w:t>
            </w:r>
          </w:p>
          <w:p w14:paraId="1D2FB013" w14:textId="77777777" w:rsidR="003F3082" w:rsidRDefault="003F3082">
            <w:pPr>
              <w:pStyle w:val="TAL"/>
            </w:pPr>
            <w:r>
              <w:t>isNullable: False</w:t>
            </w:r>
          </w:p>
        </w:tc>
      </w:tr>
      <w:tr w:rsidR="003F3082" w14:paraId="76280B3A"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vAlign w:val="center"/>
            <w:hideMark/>
          </w:tcPr>
          <w:p w14:paraId="2E29A411" w14:textId="77777777" w:rsidR="003F3082" w:rsidRDefault="003F3082">
            <w:pPr>
              <w:pStyle w:val="Default"/>
              <w:rPr>
                <w:rFonts w:ascii="Courier New" w:hAnsi="Courier New" w:cs="Courier New"/>
                <w:sz w:val="18"/>
                <w:szCs w:val="18"/>
                <w:lang w:val="en-GB"/>
              </w:rPr>
            </w:pPr>
            <w:r>
              <w:rPr>
                <w:rFonts w:ascii="Courier New" w:hAnsi="Courier New" w:cs="Courier New"/>
                <w:sz w:val="18"/>
                <w:szCs w:val="18"/>
                <w:lang w:val="en-GB"/>
              </w:rPr>
              <w:t>rimRSMonitoringOccasionStartingOffset</w:t>
            </w:r>
          </w:p>
        </w:tc>
        <w:tc>
          <w:tcPr>
            <w:tcW w:w="2917" w:type="pct"/>
            <w:tcBorders>
              <w:top w:val="single" w:sz="4" w:space="0" w:color="auto"/>
              <w:left w:val="single" w:sz="4" w:space="0" w:color="auto"/>
              <w:bottom w:val="single" w:sz="4" w:space="0" w:color="auto"/>
              <w:right w:val="single" w:sz="4" w:space="0" w:color="auto"/>
            </w:tcBorders>
          </w:tcPr>
          <w:p w14:paraId="0E87EBA2" w14:textId="6DE61C68" w:rsidR="003F3082" w:rsidRDefault="003F3082">
            <w:pPr>
              <w:pStyle w:val="TAL"/>
            </w:pPr>
            <w:r>
              <w:t xml:space="preserve">This </w:t>
            </w:r>
            <w:r>
              <w:rPr>
                <w:rFonts w:cs="Arial"/>
                <w:szCs w:val="18"/>
                <w:lang w:eastAsia="en-GB"/>
              </w:rPr>
              <w:t xml:space="preserve">attributer </w:t>
            </w:r>
            <w:r>
              <w:t>configures the start offset of the first monitoring occasions within the monitoring window (</w:t>
            </w:r>
            <w:r w:rsidRPr="003F3082">
              <w:fldChar w:fldCharType="begin"/>
            </w:r>
            <w:r w:rsidRPr="003F3082">
              <w:instrText xml:space="preserve"> QUOTE </w:instrText>
            </w:r>
            <w:r w:rsidR="00A52668">
              <w:rPr>
                <w:position w:val="-5"/>
              </w:rPr>
              <w:pict w14:anchorId="4AD558A4">
                <v:shape id="_x0000_i1103" type="#_x0000_t75" style="width:10.3pt;height:10.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3F3082&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EE05AD&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EE05AD&quot; wsp:rsidP=&quot;00EE05AD&quot;&gt;&lt;m:oMathPara&gt;&lt;m:oMath&gt;&lt;m:sSub&gt;&lt;m:sSubPr&gt;&lt;m:ctrlPr&gt;&lt;w:rPr&gt;&lt;w:rFonts w:ascii=&quot;Cambria Math&quot; w:h-ansi=&quot;Cambria Math&quot;/&gt;&lt;wx:font wx:val=&quot;Cambria Math&quot;/&gt;&lt;w:i/&gt;&lt;w:sz w:val=&quot;18&quot;/&gt;&lt;/w:rPr&gt;&lt;/m:ctrlPr&gt;&lt;/m:sSubPr&gt;&lt;m:e&gt;&lt;m:r&gt;&lt;w:rPr&gt;&lt;w:rFonts w:ascii=&quot;Cambria Math&quot; w:h-ansi=&quot;Cambria Math&quot;/&gt;&lt;wx:font wx:val=&quot;Cambria Math&quot;/&gt;&lt;w:i/&gt;&lt;/w:rPr&gt;&lt;m:t&gt;S&lt;/m:t&gt;&lt;/m:r&gt;&lt;/m:e&gt;&lt;m:sub&gt;&lt;m:r&gt;&lt;w:rPr&gt;&lt;w:rFonts w:ascii=&quot;Cambria Math&quot; w:h-ansi=&quot;Cambria Math&quot;/&gt;&lt;wx:font wx:val=&quot;Cambria Math&quot;/&gt;&lt;w:i/&gt;&lt;/w:rPr&gt;&lt;m:t&gt;M&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1" o:title="" chromakey="white"/>
                </v:shape>
              </w:pict>
            </w:r>
            <w:r w:rsidRPr="003F3082">
              <w:instrText xml:space="preserve"> </w:instrText>
            </w:r>
            <w:r w:rsidRPr="003F3082">
              <w:fldChar w:fldCharType="separate"/>
            </w:r>
            <w:r w:rsidR="00A52668">
              <w:rPr>
                <w:position w:val="-5"/>
              </w:rPr>
              <w:pict w14:anchorId="5B051AE8">
                <v:shape id="_x0000_i1104" type="#_x0000_t75" style="width:10.3pt;height:10.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3F3082&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EE05AD&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EE05AD&quot; wsp:rsidP=&quot;00EE05AD&quot;&gt;&lt;m:oMathPara&gt;&lt;m:oMath&gt;&lt;m:sSub&gt;&lt;m:sSubPr&gt;&lt;m:ctrlPr&gt;&lt;w:rPr&gt;&lt;w:rFonts w:ascii=&quot;Cambria Math&quot; w:h-ansi=&quot;Cambria Math&quot;/&gt;&lt;wx:font wx:val=&quot;Cambria Math&quot;/&gt;&lt;w:i/&gt;&lt;w:sz w:val=&quot;18&quot;/&gt;&lt;/w:rPr&gt;&lt;/m:ctrlPr&gt;&lt;/m:sSubPr&gt;&lt;m:e&gt;&lt;m:r&gt;&lt;w:rPr&gt;&lt;w:rFonts w:ascii=&quot;Cambria Math&quot; w:h-ansi=&quot;Cambria Math&quot;/&gt;&lt;wx:font wx:val=&quot;Cambria Math&quot;/&gt;&lt;w:i/&gt;&lt;/w:rPr&gt;&lt;m:t&gt;S&lt;/m:t&gt;&lt;/m:r&gt;&lt;/m:e&gt;&lt;m:sub&gt;&lt;m:r&gt;&lt;w:rPr&gt;&lt;w:rFonts w:ascii=&quot;Cambria Math&quot; w:h-ansi=&quot;Cambria Math&quot;/&gt;&lt;wx:font wx:val=&quot;Cambria Math&quot;/&gt;&lt;w:i/&gt;&lt;/w:rPr&gt;&lt;m:t&gt;M&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1" o:title="" chromakey="white"/>
                </v:shape>
              </w:pict>
            </w:r>
            <w:r w:rsidRPr="003F3082">
              <w:fldChar w:fldCharType="end"/>
            </w:r>
            <w:r>
              <w:t>), in unit of consecutive detection duration.</w:t>
            </w:r>
          </w:p>
          <w:p w14:paraId="0F6755F5" w14:textId="0FA90ABD" w:rsidR="003F3082" w:rsidRDefault="003F3082">
            <w:pPr>
              <w:pStyle w:val="TAL"/>
              <w:rPr>
                <w:lang w:eastAsia="zh-CN"/>
              </w:rPr>
            </w:pPr>
            <w:r>
              <w:t xml:space="preserve">gNB starts monitoring potential interference </w:t>
            </w:r>
            <w:r>
              <w:rPr>
                <w:lang w:eastAsia="zh-CN"/>
              </w:rPr>
              <w:t>from the</w:t>
            </w:r>
            <w:r>
              <w:t xml:space="preserve"> </w:t>
            </w:r>
            <w:r w:rsidRPr="003F3082">
              <w:rPr>
                <w:lang w:eastAsia="zh-CN"/>
              </w:rPr>
              <w:fldChar w:fldCharType="begin"/>
            </w:r>
            <w:r w:rsidRPr="003F3082">
              <w:rPr>
                <w:lang w:eastAsia="zh-CN"/>
              </w:rPr>
              <w:instrText xml:space="preserve"> QUOTE </w:instrText>
            </w:r>
            <w:r w:rsidR="00A52668">
              <w:rPr>
                <w:position w:val="-5"/>
              </w:rPr>
              <w:pict w14:anchorId="6E550FE2">
                <v:shape id="_x0000_i1105" type="#_x0000_t75" style="width:10.3pt;height:10.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A0A20&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3F3082&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0A0A20&quot; wsp:rsidP=&quot;000A0A20&quot;&gt;&lt;m:oMathPara&gt;&lt;m:oMath&gt;&lt;m:sSub&gt;&lt;m:sSubPr&gt;&lt;m:ctrlPr&gt;&lt;w:rPr&gt;&lt;w:rFonts w:ascii=&quot;Cambria Math&quot; w:h-ansi=&quot;Cambria Math&quot;/&gt;&lt;wx:font wx:val=&quot;Cambria Math&quot;/&gt;&lt;w:i/&gt;&lt;w:sz w:val=&quot;18&quot;/&gt;&lt;/w:rPr&gt;&lt;/m:ctrlPr&gt;&lt;/m:sSubPr&gt;&lt;m:e&gt;&lt;m:r&gt;&lt;w:rPr&gt;&lt;w:rFonts w:ascii=&quot;Cambria Math&quot; w:h-ansi=&quot;Cambria Math&quot;/&gt;&lt;wx:font wx:val=&quot;Cambria Math&quot;/&gt;&lt;w:i/&gt;&lt;/w:rPr&gt;&lt;m:t&gt;S&lt;/m:t&gt;&lt;/m:r&gt;&lt;/m:e&gt;&lt;m:sub&gt;&lt;m:r&gt;&lt;w:rPr&gt;&lt;w:rFonts w:ascii=&quot;Cambria Math&quot; w:h-ansi=&quot;Cambria Math&quot;/&gt;&lt;wx:font wx:val=&quot;Cambria Math&quot;/&gt;&lt;w:i/&gt;&lt;/w:rPr&gt;&lt;m:t&gt;M&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1" o:title="" chromakey="white"/>
                </v:shape>
              </w:pict>
            </w:r>
            <w:r w:rsidRPr="003F3082">
              <w:rPr>
                <w:lang w:eastAsia="zh-CN"/>
              </w:rPr>
              <w:instrText xml:space="preserve"> </w:instrText>
            </w:r>
            <w:r w:rsidRPr="003F3082">
              <w:rPr>
                <w:lang w:eastAsia="zh-CN"/>
              </w:rPr>
              <w:fldChar w:fldCharType="separate"/>
            </w:r>
            <w:r w:rsidR="00A52668">
              <w:rPr>
                <w:position w:val="-5"/>
              </w:rPr>
              <w:pict w14:anchorId="59AC9487">
                <v:shape id="_x0000_i1106" type="#_x0000_t75" style="width:10.3pt;height:10.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A0A20&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3F3082&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0A0A20&quot; wsp:rsidP=&quot;000A0A20&quot;&gt;&lt;m:oMathPara&gt;&lt;m:oMath&gt;&lt;m:sSub&gt;&lt;m:sSubPr&gt;&lt;m:ctrlPr&gt;&lt;w:rPr&gt;&lt;w:rFonts w:ascii=&quot;Cambria Math&quot; w:h-ansi=&quot;Cambria Math&quot;/&gt;&lt;wx:font wx:val=&quot;Cambria Math&quot;/&gt;&lt;w:i/&gt;&lt;w:sz w:val=&quot;18&quot;/&gt;&lt;/w:rPr&gt;&lt;/m:ctrlPr&gt;&lt;/m:sSubPr&gt;&lt;m:e&gt;&lt;m:r&gt;&lt;w:rPr&gt;&lt;w:rFonts w:ascii=&quot;Cambria Math&quot; w:h-ansi=&quot;Cambria Math&quot;/&gt;&lt;wx:font wx:val=&quot;Cambria Math&quot;/&gt;&lt;w:i/&gt;&lt;/w:rPr&gt;&lt;m:t&gt;S&lt;/m:t&gt;&lt;/m:r&gt;&lt;/m:e&gt;&lt;m:sub&gt;&lt;m:r&gt;&lt;w:rPr&gt;&lt;w:rFonts w:ascii=&quot;Cambria Math&quot; w:h-ansi=&quot;Cambria Math&quot;/&gt;&lt;wx:font wx:val=&quot;Cambria Math&quot;/&gt;&lt;w:i/&gt;&lt;/w:rPr&gt;&lt;m:t&gt;M&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1" o:title="" chromakey="white"/>
                </v:shape>
              </w:pict>
            </w:r>
            <w:r w:rsidRPr="003F3082">
              <w:rPr>
                <w:lang w:eastAsia="zh-CN"/>
              </w:rPr>
              <w:fldChar w:fldCharType="end"/>
            </w:r>
            <w:r>
              <w:rPr>
                <w:lang w:eastAsia="zh-CN"/>
              </w:rPr>
              <w:t xml:space="preserve">-th </w:t>
            </w:r>
            <w:r>
              <w:t>consecutive detection duration in the first complete RIM-RS transmission periodicity (</w:t>
            </w:r>
            <w:r w:rsidRPr="003F3082">
              <w:fldChar w:fldCharType="begin"/>
            </w:r>
            <w:r w:rsidRPr="003F3082">
              <w:instrText xml:space="preserve"> QUOTE </w:instrText>
            </w:r>
            <w:r w:rsidR="00A52668">
              <w:rPr>
                <w:position w:val="-6"/>
              </w:rPr>
              <w:pict w14:anchorId="537F01F7">
                <v:shape id="_x0000_i1107" type="#_x0000_t75" style="width:8.4pt;height:14.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23AB0&quot;/&gt;&lt;wsp:rsid wsp:val=&quot;0035462D&quot;/&gt;&lt;wsp:rsid wsp:val=&quot;003765B8&quot;/&gt;&lt;wsp:rsid wsp:val=&quot;003C3971&quot;/&gt;&lt;wsp:rsid wsp:val=&quot;003F3082&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323AB0&quot; wsp:rsidP=&quot;00323AB0&quot;&gt;&lt;m:oMathPara&gt;&lt;m:oMath&gt;&lt;m:sSub&gt;&lt;m:sSubPr&gt;&lt;m:ctrlPr&gt;&lt;w:rPr&gt;&lt;w:rFonts w:ascii=&quot;Cambria Math&quot; w:h-ansi=&quot;Cambria Math&quot; w:cs=&quot;SimSun&quot;/&gt;&lt;wx:font wx:val=&quot;Cambria Math&quot;/&gt;&lt;w:i/&gt;&lt;w:sz w:val=&quot;24&quot;/&gt;&lt;w:sz-cs w:val=&quot;24&quot;/&gt;&lt;w:lang w:val=&quot;SV&quot;/&gt;&lt;/w:rPr&gt;&lt;/m:ctrlPr&gt;&lt;/m:sSubPr&gt;&lt;m:e&gt;&lt;m:r&gt;&lt;w:rPr&gt;&lt;w:rFonts w:ascii=&quot;Cambria Math&quot; w:h-ansi=&quot;Cambria Math&quot;/&gt;&lt;wx:font wx:val=&quot;Cambria Math&quot;/&gt;&lt;w:i/&gt;&lt;w:lang w:val=&quot;SV&quot;/&gt;&lt;/w:rPr&gt;&lt;m:t&gt;P&lt;/m:t&gt;&lt;/m:r&gt;&lt;/m:e&gt;&lt;m:sub&gt;&lt;m:r&gt;&lt;m:rPr&gt;&lt;m:nor/&gt;&lt;/m:rPr&gt;&lt;w:rPr&gt;&lt;w:rFonts w:ascii=&quot;Cambria Math&quot; w:h-ansi=&quot;Cambria Math&quot;/&gt;&lt;wx:font wx:val=&quot;Cambria Math&quot;/&gt;&lt;w:lang w:val=&quot;EN-US&quot;/&gt;&lt;/w:rPr&gt;&lt;m:t&gt;t&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0" o:title="" chromakey="white"/>
                </v:shape>
              </w:pict>
            </w:r>
            <w:r w:rsidRPr="003F3082">
              <w:instrText xml:space="preserve"> </w:instrText>
            </w:r>
            <w:r w:rsidRPr="003F3082">
              <w:fldChar w:fldCharType="separate"/>
            </w:r>
            <w:r w:rsidR="00A52668">
              <w:rPr>
                <w:position w:val="-6"/>
              </w:rPr>
              <w:pict w14:anchorId="7D786AE0">
                <v:shape id="_x0000_i1108" type="#_x0000_t75" style="width:8.4pt;height:14.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23AB0&quot;/&gt;&lt;wsp:rsid wsp:val=&quot;0035462D&quot;/&gt;&lt;wsp:rsid wsp:val=&quot;003765B8&quot;/&gt;&lt;wsp:rsid wsp:val=&quot;003C3971&quot;/&gt;&lt;wsp:rsid wsp:val=&quot;003F3082&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323AB0&quot; wsp:rsidP=&quot;00323AB0&quot;&gt;&lt;m:oMathPara&gt;&lt;m:oMath&gt;&lt;m:sSub&gt;&lt;m:sSubPr&gt;&lt;m:ctrlPr&gt;&lt;w:rPr&gt;&lt;w:rFonts w:ascii=&quot;Cambria Math&quot; w:h-ansi=&quot;Cambria Math&quot; w:cs=&quot;SimSun&quot;/&gt;&lt;wx:font wx:val=&quot;Cambria Math&quot;/&gt;&lt;w:i/&gt;&lt;w:sz w:val=&quot;24&quot;/&gt;&lt;w:sz-cs w:val=&quot;24&quot;/&gt;&lt;w:lang w:val=&quot;SV&quot;/&gt;&lt;/w:rPr&gt;&lt;/m:ctrlPr&gt;&lt;/m:sSubPr&gt;&lt;m:e&gt;&lt;m:r&gt;&lt;w:rPr&gt;&lt;w:rFonts w:ascii=&quot;Cambria Math&quot; w:h-ansi=&quot;Cambria Math&quot;/&gt;&lt;wx:font wx:val=&quot;Cambria Math&quot;/&gt;&lt;w:i/&gt;&lt;w:lang w:val=&quot;SV&quot;/&gt;&lt;/w:rPr&gt;&lt;m:t&gt;P&lt;/m:t&gt;&lt;/m:r&gt;&lt;/m:e&gt;&lt;m:sub&gt;&lt;m:r&gt;&lt;m:rPr&gt;&lt;m:nor/&gt;&lt;/m:rPr&gt;&lt;w:rPr&gt;&lt;w:rFonts w:ascii=&quot;Cambria Math&quot; w:h-ansi=&quot;Cambria Math&quot;/&gt;&lt;wx:font wx:val=&quot;Cambria Math&quot;/&gt;&lt;w:lang w:val=&quot;EN-US&quot;/&gt;&lt;/w:rPr&gt;&lt;m:t&gt;t&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0" o:title="" chromakey="white"/>
                </v:shape>
              </w:pict>
            </w:r>
            <w:r w:rsidRPr="003F3082">
              <w:fldChar w:fldCharType="end"/>
            </w:r>
            <w:r>
              <w:t>) within the monitoring window.</w:t>
            </w:r>
          </w:p>
          <w:p w14:paraId="0A596303" w14:textId="77777777" w:rsidR="003F3082" w:rsidRDefault="003F3082">
            <w:pPr>
              <w:pStyle w:val="TAL"/>
            </w:pPr>
          </w:p>
          <w:p w14:paraId="223816C0" w14:textId="77777777" w:rsidR="003F3082" w:rsidRDefault="003F3082">
            <w:pPr>
              <w:pStyle w:val="TAL"/>
            </w:pPr>
            <w:r>
              <w:t>allowedValues: 0,1,2..M-1</w:t>
            </w:r>
          </w:p>
          <w:p w14:paraId="5CCD811D" w14:textId="77777777" w:rsidR="003F3082" w:rsidRDefault="003F3082">
            <w:pPr>
              <w:pStyle w:val="TAL"/>
            </w:pPr>
          </w:p>
          <w:p w14:paraId="52DF2CAC" w14:textId="77777777" w:rsidR="003F3082" w:rsidRDefault="003F3082">
            <w:pPr>
              <w:pStyle w:val="TAL"/>
              <w:rPr>
                <w:lang w:eastAsia="zh-CN"/>
              </w:rPr>
            </w:pPr>
            <w:r>
              <w:rPr>
                <w:lang w:eastAsia="zh-CN"/>
              </w:rPr>
              <w:t xml:space="preserve">where M is the </w:t>
            </w:r>
            <w:r>
              <w:t xml:space="preserve">the interval between adjacent monitoring occasions within the monitoring window (configured by </w:t>
            </w:r>
            <w:r>
              <w:rPr>
                <w:rFonts w:ascii="Courier New" w:hAnsi="Courier New" w:cs="Courier New"/>
                <w:szCs w:val="18"/>
              </w:rPr>
              <w:t>rimRSMonitoringOccasionInterval</w:t>
            </w:r>
            <w:r>
              <w:t>)</w:t>
            </w:r>
          </w:p>
          <w:p w14:paraId="56C194FB" w14:textId="77777777" w:rsidR="003F3082" w:rsidRDefault="003F3082">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hideMark/>
          </w:tcPr>
          <w:p w14:paraId="5B7D3A7F" w14:textId="77777777" w:rsidR="003F3082" w:rsidRDefault="003F3082">
            <w:pPr>
              <w:pStyle w:val="TAL"/>
            </w:pPr>
            <w:r>
              <w:t>Integer</w:t>
            </w:r>
          </w:p>
          <w:p w14:paraId="6E3A07C1" w14:textId="77777777" w:rsidR="003F3082" w:rsidRDefault="003F3082">
            <w:pPr>
              <w:pStyle w:val="TAL"/>
            </w:pPr>
            <w:r>
              <w:t>multiplicity: 1</w:t>
            </w:r>
          </w:p>
          <w:p w14:paraId="43486D5A" w14:textId="77777777" w:rsidR="003F3082" w:rsidRDefault="003F3082">
            <w:pPr>
              <w:pStyle w:val="TAL"/>
            </w:pPr>
            <w:r>
              <w:t>isOrdered: N/A</w:t>
            </w:r>
          </w:p>
          <w:p w14:paraId="4C97E173" w14:textId="77777777" w:rsidR="003F3082" w:rsidRDefault="003F3082">
            <w:pPr>
              <w:pStyle w:val="TAL"/>
            </w:pPr>
            <w:r>
              <w:t>isUnique: N/A</w:t>
            </w:r>
          </w:p>
          <w:p w14:paraId="79B0C4C0" w14:textId="77777777" w:rsidR="003F3082" w:rsidRDefault="003F3082">
            <w:pPr>
              <w:pStyle w:val="TAL"/>
            </w:pPr>
            <w:r>
              <w:t>defaultValue: None</w:t>
            </w:r>
          </w:p>
          <w:p w14:paraId="0D790100" w14:textId="77777777" w:rsidR="003F3082" w:rsidRDefault="003F3082">
            <w:pPr>
              <w:pStyle w:val="TAL"/>
            </w:pPr>
            <w:r>
              <w:t>isNullable: False</w:t>
            </w:r>
          </w:p>
        </w:tc>
      </w:tr>
      <w:tr w:rsidR="003F3082" w14:paraId="5744A1A5"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hideMark/>
          </w:tcPr>
          <w:p w14:paraId="7943B30B" w14:textId="77777777" w:rsidR="003F3082" w:rsidRDefault="003F3082">
            <w:pPr>
              <w:pStyle w:val="Default"/>
              <w:rPr>
                <w:rFonts w:ascii="Courier New" w:hAnsi="Courier New" w:cs="Courier New"/>
                <w:sz w:val="18"/>
                <w:szCs w:val="18"/>
                <w:lang w:val="en-GB"/>
              </w:rPr>
            </w:pPr>
            <w:r>
              <w:rPr>
                <w:rFonts w:ascii="Courier New" w:hAnsi="Courier New" w:cs="Courier New"/>
                <w:sz w:val="18"/>
                <w:szCs w:val="18"/>
                <w:lang w:val="en-GB"/>
              </w:rPr>
              <w:t>victimSetRef</w:t>
            </w:r>
          </w:p>
        </w:tc>
        <w:tc>
          <w:tcPr>
            <w:tcW w:w="2917" w:type="pct"/>
            <w:tcBorders>
              <w:top w:val="single" w:sz="4" w:space="0" w:color="auto"/>
              <w:left w:val="single" w:sz="4" w:space="0" w:color="auto"/>
              <w:bottom w:val="single" w:sz="4" w:space="0" w:color="auto"/>
              <w:right w:val="single" w:sz="4" w:space="0" w:color="auto"/>
            </w:tcBorders>
          </w:tcPr>
          <w:p w14:paraId="35389A51" w14:textId="77777777" w:rsidR="003F3082" w:rsidRDefault="003F3082">
            <w:pPr>
              <w:pStyle w:val="TAL"/>
              <w:rPr>
                <w:rFonts w:cs="Arial"/>
                <w:lang w:eastAsia="zh-CN"/>
              </w:rPr>
            </w:pPr>
            <w:r>
              <w:rPr>
                <w:rFonts w:cs="Arial"/>
              </w:rPr>
              <w:t>This attribute contains the DN of a victim Set (</w:t>
            </w:r>
            <w:r>
              <w:rPr>
                <w:rFonts w:ascii="Courier New" w:hAnsi="Courier New" w:cs="Courier New"/>
              </w:rPr>
              <w:t>RimRSSet</w:t>
            </w:r>
            <w:r>
              <w:rPr>
                <w:rFonts w:cs="Arial"/>
              </w:rPr>
              <w:t xml:space="preserve">) </w:t>
            </w:r>
          </w:p>
          <w:p w14:paraId="5784EFDD" w14:textId="77777777" w:rsidR="003F3082" w:rsidRDefault="003F3082">
            <w:pPr>
              <w:pStyle w:val="TAL"/>
              <w:rPr>
                <w:szCs w:val="18"/>
              </w:rPr>
            </w:pPr>
          </w:p>
          <w:p w14:paraId="21F2D458" w14:textId="77777777" w:rsidR="003F3082" w:rsidRDefault="003F3082">
            <w:pPr>
              <w:pStyle w:val="TAL"/>
              <w:rPr>
                <w:szCs w:val="18"/>
                <w:lang w:eastAsia="zh-CN"/>
              </w:rPr>
            </w:pPr>
            <w:r>
              <w:rPr>
                <w:szCs w:val="18"/>
                <w:lang w:eastAsia="zh-CN"/>
              </w:rPr>
              <w:t>allowedValues: Not applicable.</w:t>
            </w:r>
          </w:p>
          <w:p w14:paraId="7BC8EC63" w14:textId="77777777" w:rsidR="003F3082" w:rsidRDefault="003F3082">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6621898C" w14:textId="77777777" w:rsidR="003F3082" w:rsidRDefault="003F3082">
            <w:pPr>
              <w:pStyle w:val="TAL"/>
              <w:rPr>
                <w:rFonts w:cs="Arial"/>
              </w:rPr>
            </w:pPr>
            <w:r>
              <w:rPr>
                <w:rFonts w:cs="Arial"/>
              </w:rPr>
              <w:t>type: DN</w:t>
            </w:r>
          </w:p>
          <w:p w14:paraId="2FA6BC2B" w14:textId="77777777" w:rsidR="003F3082" w:rsidRDefault="003F3082">
            <w:pPr>
              <w:pStyle w:val="TAL"/>
              <w:rPr>
                <w:rFonts w:cs="Arial"/>
              </w:rPr>
            </w:pPr>
            <w:r>
              <w:rPr>
                <w:rFonts w:cs="Arial"/>
              </w:rPr>
              <w:t>multiplicity: 1</w:t>
            </w:r>
          </w:p>
          <w:p w14:paraId="2A8D7E36" w14:textId="77777777" w:rsidR="003F3082" w:rsidRDefault="003F3082">
            <w:pPr>
              <w:pStyle w:val="TAL"/>
              <w:rPr>
                <w:rFonts w:cs="Arial"/>
              </w:rPr>
            </w:pPr>
            <w:r>
              <w:rPr>
                <w:rFonts w:cs="Arial"/>
              </w:rPr>
              <w:t>isOrdered: N/A</w:t>
            </w:r>
          </w:p>
          <w:p w14:paraId="112FA720" w14:textId="77777777" w:rsidR="003F3082" w:rsidRDefault="003F3082">
            <w:pPr>
              <w:pStyle w:val="TAL"/>
              <w:rPr>
                <w:rFonts w:cs="Arial"/>
                <w:lang w:eastAsia="zh-CN"/>
              </w:rPr>
            </w:pPr>
            <w:r>
              <w:rPr>
                <w:rFonts w:cs="Arial"/>
              </w:rPr>
              <w:t>isUnique: T</w:t>
            </w:r>
            <w:r>
              <w:rPr>
                <w:rFonts w:cs="Arial"/>
                <w:lang w:eastAsia="zh-CN"/>
              </w:rPr>
              <w:t>rue</w:t>
            </w:r>
          </w:p>
          <w:p w14:paraId="6C2B315E" w14:textId="77777777" w:rsidR="003F3082" w:rsidRDefault="003F3082">
            <w:pPr>
              <w:pStyle w:val="TAL"/>
              <w:rPr>
                <w:rFonts w:cs="Arial"/>
              </w:rPr>
            </w:pPr>
            <w:r>
              <w:rPr>
                <w:rFonts w:cs="Arial"/>
              </w:rPr>
              <w:t>defaultValue: None</w:t>
            </w:r>
          </w:p>
          <w:p w14:paraId="5011CC92" w14:textId="77777777" w:rsidR="003F3082" w:rsidRDefault="003F3082">
            <w:pPr>
              <w:pStyle w:val="TAL"/>
              <w:rPr>
                <w:rFonts w:cs="Arial"/>
                <w:szCs w:val="18"/>
              </w:rPr>
            </w:pPr>
            <w:r>
              <w:rPr>
                <w:rFonts w:cs="Arial"/>
              </w:rPr>
              <w:t xml:space="preserve">isNullable: </w:t>
            </w:r>
            <w:r>
              <w:rPr>
                <w:rFonts w:cs="Arial"/>
                <w:szCs w:val="18"/>
              </w:rPr>
              <w:t>False</w:t>
            </w:r>
          </w:p>
          <w:p w14:paraId="55E1ECC2" w14:textId="77777777" w:rsidR="003F3082" w:rsidRDefault="003F3082">
            <w:pPr>
              <w:pStyle w:val="TAL"/>
            </w:pPr>
          </w:p>
        </w:tc>
      </w:tr>
      <w:tr w:rsidR="003F3082" w14:paraId="625A05EB"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hideMark/>
          </w:tcPr>
          <w:p w14:paraId="7EFA289B" w14:textId="77777777" w:rsidR="003F3082" w:rsidRDefault="003F3082">
            <w:pPr>
              <w:pStyle w:val="Default"/>
              <w:rPr>
                <w:rFonts w:ascii="Courier New" w:hAnsi="Courier New" w:cs="Courier New"/>
                <w:sz w:val="18"/>
                <w:szCs w:val="18"/>
                <w:lang w:val="en-GB"/>
              </w:rPr>
            </w:pPr>
            <w:r>
              <w:rPr>
                <w:rFonts w:ascii="Courier New" w:hAnsi="Courier New" w:cs="Courier New"/>
                <w:sz w:val="18"/>
                <w:szCs w:val="18"/>
                <w:lang w:val="en-GB"/>
              </w:rPr>
              <w:t>aggressorSetRef</w:t>
            </w:r>
          </w:p>
        </w:tc>
        <w:tc>
          <w:tcPr>
            <w:tcW w:w="2917" w:type="pct"/>
            <w:tcBorders>
              <w:top w:val="single" w:sz="4" w:space="0" w:color="auto"/>
              <w:left w:val="single" w:sz="4" w:space="0" w:color="auto"/>
              <w:bottom w:val="single" w:sz="4" w:space="0" w:color="auto"/>
              <w:right w:val="single" w:sz="4" w:space="0" w:color="auto"/>
            </w:tcBorders>
          </w:tcPr>
          <w:p w14:paraId="5DF4B133" w14:textId="77777777" w:rsidR="003F3082" w:rsidRDefault="003F3082">
            <w:pPr>
              <w:pStyle w:val="TAL"/>
              <w:rPr>
                <w:rFonts w:cs="Arial"/>
                <w:lang w:eastAsia="zh-CN"/>
              </w:rPr>
            </w:pPr>
            <w:r>
              <w:rPr>
                <w:rFonts w:cs="Arial"/>
              </w:rPr>
              <w:t>This attribute contains the DN of an aggressor Set (</w:t>
            </w:r>
            <w:r>
              <w:rPr>
                <w:rFonts w:ascii="Courier New" w:hAnsi="Courier New" w:cs="Courier New"/>
              </w:rPr>
              <w:t>RimRSSet</w:t>
            </w:r>
            <w:r>
              <w:rPr>
                <w:rFonts w:cs="Arial"/>
              </w:rPr>
              <w:t xml:space="preserve">) </w:t>
            </w:r>
          </w:p>
          <w:p w14:paraId="0F3EEB24" w14:textId="77777777" w:rsidR="003F3082" w:rsidRDefault="003F3082">
            <w:pPr>
              <w:pStyle w:val="TAL"/>
              <w:rPr>
                <w:szCs w:val="18"/>
              </w:rPr>
            </w:pPr>
          </w:p>
          <w:p w14:paraId="7BCF6FFC" w14:textId="77777777" w:rsidR="003F3082" w:rsidRDefault="003F3082">
            <w:pPr>
              <w:pStyle w:val="TAL"/>
              <w:rPr>
                <w:szCs w:val="18"/>
                <w:lang w:eastAsia="zh-CN"/>
              </w:rPr>
            </w:pPr>
            <w:r>
              <w:rPr>
                <w:szCs w:val="18"/>
                <w:lang w:eastAsia="zh-CN"/>
              </w:rPr>
              <w:t>allowedValues: Not applicable.</w:t>
            </w:r>
          </w:p>
          <w:p w14:paraId="60080151" w14:textId="77777777" w:rsidR="003F3082" w:rsidRDefault="003F3082">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2E277A7C" w14:textId="77777777" w:rsidR="003F3082" w:rsidRDefault="003F3082">
            <w:pPr>
              <w:pStyle w:val="TAL"/>
              <w:rPr>
                <w:rFonts w:cs="Arial"/>
              </w:rPr>
            </w:pPr>
            <w:r>
              <w:rPr>
                <w:rFonts w:cs="Arial"/>
              </w:rPr>
              <w:t>type: DN</w:t>
            </w:r>
          </w:p>
          <w:p w14:paraId="3B92BCC4" w14:textId="77777777" w:rsidR="003F3082" w:rsidRDefault="003F3082">
            <w:pPr>
              <w:pStyle w:val="TAL"/>
              <w:rPr>
                <w:rFonts w:cs="Arial"/>
              </w:rPr>
            </w:pPr>
            <w:r>
              <w:rPr>
                <w:rFonts w:cs="Arial"/>
              </w:rPr>
              <w:t>multiplicity: 1</w:t>
            </w:r>
          </w:p>
          <w:p w14:paraId="07607D41" w14:textId="77777777" w:rsidR="003F3082" w:rsidRDefault="003F3082">
            <w:pPr>
              <w:pStyle w:val="TAL"/>
              <w:rPr>
                <w:rFonts w:cs="Arial"/>
              </w:rPr>
            </w:pPr>
            <w:r>
              <w:rPr>
                <w:rFonts w:cs="Arial"/>
              </w:rPr>
              <w:t>isOrdered: N/A</w:t>
            </w:r>
          </w:p>
          <w:p w14:paraId="1BB1D61F" w14:textId="77777777" w:rsidR="003F3082" w:rsidRDefault="003F3082">
            <w:pPr>
              <w:pStyle w:val="TAL"/>
              <w:rPr>
                <w:rFonts w:cs="Arial"/>
                <w:lang w:eastAsia="zh-CN"/>
              </w:rPr>
            </w:pPr>
            <w:r>
              <w:rPr>
                <w:rFonts w:cs="Arial"/>
              </w:rPr>
              <w:t>isUnique: T</w:t>
            </w:r>
            <w:r>
              <w:rPr>
                <w:rFonts w:cs="Arial"/>
                <w:lang w:eastAsia="zh-CN"/>
              </w:rPr>
              <w:t>rue</w:t>
            </w:r>
          </w:p>
          <w:p w14:paraId="10701CE3" w14:textId="77777777" w:rsidR="003F3082" w:rsidRDefault="003F3082">
            <w:pPr>
              <w:pStyle w:val="TAL"/>
              <w:rPr>
                <w:rFonts w:cs="Arial"/>
              </w:rPr>
            </w:pPr>
            <w:r>
              <w:rPr>
                <w:rFonts w:cs="Arial"/>
              </w:rPr>
              <w:t>defaultValue: None</w:t>
            </w:r>
          </w:p>
          <w:p w14:paraId="3810D7BA" w14:textId="77777777" w:rsidR="003F3082" w:rsidRDefault="003F3082">
            <w:pPr>
              <w:pStyle w:val="TAL"/>
              <w:rPr>
                <w:rFonts w:cs="Arial"/>
                <w:szCs w:val="18"/>
              </w:rPr>
            </w:pPr>
            <w:r>
              <w:rPr>
                <w:rFonts w:cs="Arial"/>
              </w:rPr>
              <w:t xml:space="preserve">isNullable: </w:t>
            </w:r>
            <w:r>
              <w:rPr>
                <w:rFonts w:cs="Arial"/>
                <w:szCs w:val="18"/>
              </w:rPr>
              <w:t>False</w:t>
            </w:r>
          </w:p>
          <w:p w14:paraId="7930DB4D" w14:textId="77777777" w:rsidR="003F3082" w:rsidRDefault="003F3082">
            <w:pPr>
              <w:pStyle w:val="TAL"/>
            </w:pPr>
          </w:p>
        </w:tc>
      </w:tr>
      <w:tr w:rsidR="003F3082" w14:paraId="7FD41CA6"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hideMark/>
          </w:tcPr>
          <w:p w14:paraId="32A1E668" w14:textId="77777777" w:rsidR="003F3082" w:rsidRDefault="003F3082">
            <w:pPr>
              <w:pStyle w:val="Default"/>
              <w:rPr>
                <w:rFonts w:ascii="Courier New" w:hAnsi="Courier New" w:cs="Courier New"/>
                <w:sz w:val="18"/>
                <w:szCs w:val="18"/>
                <w:lang w:val="en-GB"/>
              </w:rPr>
            </w:pPr>
            <w:r>
              <w:rPr>
                <w:rFonts w:ascii="Courier New" w:hAnsi="Courier New" w:cs="Courier New"/>
                <w:sz w:val="18"/>
                <w:szCs w:val="18"/>
                <w:lang w:val="en-GB"/>
              </w:rPr>
              <w:t>setType</w:t>
            </w:r>
          </w:p>
        </w:tc>
        <w:tc>
          <w:tcPr>
            <w:tcW w:w="2917" w:type="pct"/>
            <w:tcBorders>
              <w:top w:val="single" w:sz="4" w:space="0" w:color="auto"/>
              <w:left w:val="single" w:sz="4" w:space="0" w:color="auto"/>
              <w:bottom w:val="single" w:sz="4" w:space="0" w:color="auto"/>
              <w:right w:val="single" w:sz="4" w:space="0" w:color="auto"/>
            </w:tcBorders>
          </w:tcPr>
          <w:p w14:paraId="0810FC0D" w14:textId="77777777" w:rsidR="003F3082" w:rsidRDefault="003F3082">
            <w:pPr>
              <w:pStyle w:val="TAL"/>
            </w:pPr>
            <w:r>
              <w:t>The attribute specifies type of a RIM-RS Set .  RIM RS1 is transmitted by victim to indicate its suffering remote interference, and RIM RS2 is transmitted by aggressor to measure if Remote Interference still exist</w:t>
            </w:r>
          </w:p>
          <w:p w14:paraId="0EA23127" w14:textId="77777777" w:rsidR="003F3082" w:rsidRDefault="003F3082">
            <w:pPr>
              <w:pStyle w:val="TAL"/>
            </w:pPr>
          </w:p>
          <w:p w14:paraId="7F446202" w14:textId="77777777" w:rsidR="003F3082" w:rsidRDefault="003F3082">
            <w:pPr>
              <w:keepNext/>
              <w:keepLines/>
              <w:spacing w:after="0"/>
              <w:rPr>
                <w:rFonts w:ascii="Arial" w:hAnsi="Arial" w:cs="Arial"/>
                <w:sz w:val="18"/>
                <w:szCs w:val="18"/>
              </w:rPr>
            </w:pPr>
            <w:r>
              <w:rPr>
                <w:rFonts w:ascii="Arial" w:hAnsi="Arial" w:cs="Arial"/>
                <w:sz w:val="18"/>
                <w:szCs w:val="18"/>
              </w:rPr>
              <w:t>allowedValues:</w:t>
            </w:r>
          </w:p>
          <w:p w14:paraId="7D70D372" w14:textId="77777777" w:rsidR="003F3082" w:rsidRDefault="003F3082">
            <w:pPr>
              <w:keepNext/>
              <w:keepLines/>
              <w:spacing w:after="0"/>
              <w:rPr>
                <w:rFonts w:ascii="Arial" w:hAnsi="Arial" w:cs="Arial"/>
                <w:sz w:val="18"/>
                <w:szCs w:val="18"/>
                <w:lang w:eastAsia="en-GB"/>
              </w:rPr>
            </w:pPr>
            <w:r>
              <w:rPr>
                <w:rFonts w:ascii="Arial" w:hAnsi="Arial" w:cs="Arial"/>
                <w:sz w:val="18"/>
                <w:szCs w:val="18"/>
                <w:lang w:eastAsia="en-GB"/>
              </w:rPr>
              <w:t>RS1, RS2.</w:t>
            </w:r>
          </w:p>
          <w:p w14:paraId="6C6CABD4" w14:textId="77777777" w:rsidR="003F3082" w:rsidRDefault="003F3082">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hideMark/>
          </w:tcPr>
          <w:p w14:paraId="2008E81E" w14:textId="77777777" w:rsidR="003F3082" w:rsidRDefault="003F3082">
            <w:pPr>
              <w:pStyle w:val="TAL"/>
            </w:pPr>
            <w:r>
              <w:t>type: ENUM</w:t>
            </w:r>
          </w:p>
          <w:p w14:paraId="10BD835E" w14:textId="77777777" w:rsidR="003F3082" w:rsidRDefault="003F3082">
            <w:pPr>
              <w:pStyle w:val="TAL"/>
            </w:pPr>
            <w:r>
              <w:t>multiplicity: 1</w:t>
            </w:r>
          </w:p>
          <w:p w14:paraId="51657707" w14:textId="77777777" w:rsidR="003F3082" w:rsidRDefault="003F3082">
            <w:pPr>
              <w:pStyle w:val="TAL"/>
            </w:pPr>
            <w:r>
              <w:t>isOrdered: N/A</w:t>
            </w:r>
          </w:p>
          <w:p w14:paraId="3C942521" w14:textId="77777777" w:rsidR="003F3082" w:rsidRDefault="003F3082">
            <w:pPr>
              <w:pStyle w:val="TAL"/>
            </w:pPr>
            <w:r>
              <w:t>isUnique: N/A</w:t>
            </w:r>
          </w:p>
          <w:p w14:paraId="1A6137CF" w14:textId="77777777" w:rsidR="003F3082" w:rsidRDefault="003F3082">
            <w:pPr>
              <w:pStyle w:val="TAL"/>
            </w:pPr>
            <w:r>
              <w:t>defaultValue: None</w:t>
            </w:r>
          </w:p>
          <w:p w14:paraId="1EA6CB5B" w14:textId="77777777" w:rsidR="003F3082" w:rsidRDefault="003F3082">
            <w:pPr>
              <w:pStyle w:val="TAL"/>
            </w:pPr>
            <w:r>
              <w:t>isNullable: False</w:t>
            </w:r>
          </w:p>
        </w:tc>
      </w:tr>
      <w:tr w:rsidR="003F3082" w14:paraId="039AB24B"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hideMark/>
          </w:tcPr>
          <w:p w14:paraId="075C0E29" w14:textId="77777777" w:rsidR="003F3082" w:rsidRDefault="003F3082">
            <w:pPr>
              <w:pStyle w:val="Default"/>
              <w:rPr>
                <w:rFonts w:ascii="Courier New" w:hAnsi="Courier New" w:cs="Courier New"/>
                <w:sz w:val="18"/>
                <w:szCs w:val="18"/>
                <w:lang w:val="en-GB"/>
              </w:rPr>
            </w:pPr>
            <w:r>
              <w:rPr>
                <w:rFonts w:ascii="Courier New" w:hAnsi="Courier New" w:cs="Courier New"/>
                <w:sz w:val="18"/>
                <w:szCs w:val="18"/>
                <w:lang w:val="en-GB"/>
              </w:rPr>
              <w:t>nRCellDURef</w:t>
            </w:r>
          </w:p>
        </w:tc>
        <w:tc>
          <w:tcPr>
            <w:tcW w:w="2917" w:type="pct"/>
            <w:tcBorders>
              <w:top w:val="single" w:sz="4" w:space="0" w:color="auto"/>
              <w:left w:val="single" w:sz="4" w:space="0" w:color="auto"/>
              <w:bottom w:val="single" w:sz="4" w:space="0" w:color="auto"/>
              <w:right w:val="single" w:sz="4" w:space="0" w:color="auto"/>
            </w:tcBorders>
          </w:tcPr>
          <w:p w14:paraId="7197E620" w14:textId="77777777" w:rsidR="003F3082" w:rsidRDefault="003F3082">
            <w:pPr>
              <w:pStyle w:val="TAL"/>
              <w:rPr>
                <w:rFonts w:cs="Arial"/>
                <w:lang w:eastAsia="zh-CN"/>
              </w:rPr>
            </w:pPr>
            <w:r>
              <w:rPr>
                <w:rFonts w:cs="Arial"/>
              </w:rPr>
              <w:t>This attribute contains the DN of a NR Cell (</w:t>
            </w:r>
            <w:r>
              <w:rPr>
                <w:rFonts w:ascii="Courier New" w:hAnsi="Courier New" w:cs="Courier New"/>
              </w:rPr>
              <w:t>NRCellDU</w:t>
            </w:r>
            <w:r>
              <w:rPr>
                <w:rFonts w:cs="Arial"/>
              </w:rPr>
              <w:t xml:space="preserve">) </w:t>
            </w:r>
          </w:p>
          <w:p w14:paraId="6B645268" w14:textId="77777777" w:rsidR="003F3082" w:rsidRDefault="003F3082">
            <w:pPr>
              <w:pStyle w:val="TAL"/>
              <w:rPr>
                <w:szCs w:val="18"/>
              </w:rPr>
            </w:pPr>
          </w:p>
          <w:p w14:paraId="02BA587F" w14:textId="77777777" w:rsidR="003F3082" w:rsidRDefault="003F3082">
            <w:pPr>
              <w:pStyle w:val="TAL"/>
              <w:rPr>
                <w:szCs w:val="18"/>
                <w:lang w:eastAsia="zh-CN"/>
              </w:rPr>
            </w:pPr>
            <w:r>
              <w:rPr>
                <w:szCs w:val="18"/>
                <w:lang w:eastAsia="zh-CN"/>
              </w:rPr>
              <w:t>allowedValues: Not applicable.</w:t>
            </w:r>
          </w:p>
          <w:p w14:paraId="41E1A53A" w14:textId="77777777" w:rsidR="003F3082" w:rsidRDefault="003F3082">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088C788B" w14:textId="77777777" w:rsidR="003F3082" w:rsidRDefault="003F3082">
            <w:pPr>
              <w:pStyle w:val="TAL"/>
              <w:rPr>
                <w:rFonts w:cs="Arial"/>
              </w:rPr>
            </w:pPr>
            <w:r>
              <w:rPr>
                <w:rFonts w:cs="Arial"/>
              </w:rPr>
              <w:t>type: DN</w:t>
            </w:r>
          </w:p>
          <w:p w14:paraId="0FF92824" w14:textId="77777777" w:rsidR="003F3082" w:rsidRDefault="003F3082">
            <w:pPr>
              <w:pStyle w:val="TAL"/>
              <w:rPr>
                <w:rFonts w:cs="Arial"/>
              </w:rPr>
            </w:pPr>
            <w:r>
              <w:rPr>
                <w:rFonts w:cs="Arial"/>
              </w:rPr>
              <w:t>multiplicity: *</w:t>
            </w:r>
          </w:p>
          <w:p w14:paraId="6485B708" w14:textId="77777777" w:rsidR="003F3082" w:rsidRDefault="003F3082">
            <w:pPr>
              <w:pStyle w:val="TAL"/>
              <w:rPr>
                <w:rFonts w:cs="Arial"/>
              </w:rPr>
            </w:pPr>
            <w:r>
              <w:rPr>
                <w:rFonts w:cs="Arial"/>
              </w:rPr>
              <w:t>isOrdered: N/A</w:t>
            </w:r>
          </w:p>
          <w:p w14:paraId="78CB9275" w14:textId="77777777" w:rsidR="003F3082" w:rsidRDefault="003F3082">
            <w:pPr>
              <w:pStyle w:val="TAL"/>
              <w:rPr>
                <w:rFonts w:cs="Arial"/>
                <w:lang w:eastAsia="zh-CN"/>
              </w:rPr>
            </w:pPr>
            <w:r>
              <w:rPr>
                <w:rFonts w:cs="Arial"/>
              </w:rPr>
              <w:t>isUnique: T</w:t>
            </w:r>
            <w:r>
              <w:rPr>
                <w:rFonts w:cs="Arial"/>
                <w:lang w:eastAsia="zh-CN"/>
              </w:rPr>
              <w:t>rue</w:t>
            </w:r>
          </w:p>
          <w:p w14:paraId="34BE8991" w14:textId="77777777" w:rsidR="003F3082" w:rsidRDefault="003F3082">
            <w:pPr>
              <w:pStyle w:val="TAL"/>
              <w:rPr>
                <w:rFonts w:cs="Arial"/>
              </w:rPr>
            </w:pPr>
            <w:r>
              <w:rPr>
                <w:rFonts w:cs="Arial"/>
              </w:rPr>
              <w:t>defaultValue: None</w:t>
            </w:r>
          </w:p>
          <w:p w14:paraId="0CB04B48" w14:textId="77777777" w:rsidR="003F3082" w:rsidRDefault="003F3082">
            <w:pPr>
              <w:pStyle w:val="TAL"/>
              <w:rPr>
                <w:rFonts w:cs="Arial"/>
                <w:szCs w:val="18"/>
              </w:rPr>
            </w:pPr>
            <w:r>
              <w:rPr>
                <w:rFonts w:cs="Arial"/>
              </w:rPr>
              <w:t xml:space="preserve">isNullable: </w:t>
            </w:r>
            <w:r>
              <w:rPr>
                <w:rFonts w:cs="Arial"/>
                <w:szCs w:val="18"/>
              </w:rPr>
              <w:t>False</w:t>
            </w:r>
          </w:p>
          <w:p w14:paraId="6244C732" w14:textId="77777777" w:rsidR="003F3082" w:rsidRDefault="003F3082">
            <w:pPr>
              <w:pStyle w:val="TAL"/>
            </w:pPr>
          </w:p>
        </w:tc>
      </w:tr>
      <w:tr w:rsidR="003F3082" w14:paraId="7E25D867"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hideMark/>
          </w:tcPr>
          <w:p w14:paraId="60B694A7" w14:textId="77777777" w:rsidR="003F3082" w:rsidRDefault="003F3082">
            <w:pPr>
              <w:pStyle w:val="Default"/>
              <w:rPr>
                <w:rFonts w:ascii="Courier New" w:hAnsi="Courier New" w:cs="Courier New"/>
                <w:sz w:val="18"/>
                <w:szCs w:val="18"/>
                <w:lang w:val="en-GB" w:eastAsia="zh-CN"/>
              </w:rPr>
            </w:pPr>
            <w:r>
              <w:rPr>
                <w:rFonts w:ascii="Courier New" w:hAnsi="Courier New" w:cs="Courier New"/>
                <w:sz w:val="18"/>
                <w:szCs w:val="18"/>
                <w:lang w:val="en-GB" w:eastAsia="zh-CN"/>
              </w:rPr>
              <w:t>isENDCAllowed</w:t>
            </w:r>
          </w:p>
        </w:tc>
        <w:tc>
          <w:tcPr>
            <w:tcW w:w="2917" w:type="pct"/>
            <w:tcBorders>
              <w:top w:val="single" w:sz="4" w:space="0" w:color="auto"/>
              <w:left w:val="single" w:sz="4" w:space="0" w:color="auto"/>
              <w:bottom w:val="single" w:sz="4" w:space="0" w:color="auto"/>
              <w:right w:val="single" w:sz="4" w:space="0" w:color="auto"/>
            </w:tcBorders>
          </w:tcPr>
          <w:p w14:paraId="5771A75A" w14:textId="77777777" w:rsidR="003F3082" w:rsidRDefault="003F3082">
            <w:pPr>
              <w:pStyle w:val="TAL"/>
            </w:pPr>
            <w:r>
              <w:t>This indicates if EN-DC is allowed or prohibited.</w:t>
            </w:r>
          </w:p>
          <w:p w14:paraId="3E2E1BFC" w14:textId="77777777" w:rsidR="003F3082" w:rsidRDefault="003F3082">
            <w:pPr>
              <w:pStyle w:val="TAL"/>
            </w:pPr>
          </w:p>
          <w:p w14:paraId="09F468CB" w14:textId="77777777" w:rsidR="003F3082" w:rsidRDefault="003F3082">
            <w:pPr>
              <w:pStyle w:val="TAL"/>
            </w:pPr>
            <w:r>
              <w:t xml:space="preserve">If TRUE, the target cell is allowed </w:t>
            </w:r>
            <w:r>
              <w:rPr>
                <w:lang w:eastAsia="zh-CN"/>
              </w:rPr>
              <w:t>to be used for EN-DC</w:t>
            </w:r>
            <w:r>
              <w:t xml:space="preserve">.  The target cell is referenced by the </w:t>
            </w:r>
            <w:r>
              <w:rPr>
                <w:rFonts w:ascii="Courier New" w:hAnsi="Courier New" w:cs="Courier New"/>
              </w:rPr>
              <w:t>NRCellRelation</w:t>
            </w:r>
            <w:r>
              <w:t xml:space="preserve"> that contains this </w:t>
            </w:r>
            <w:r>
              <w:rPr>
                <w:rFonts w:ascii="Courier New" w:hAnsi="Courier New" w:cs="Courier New"/>
              </w:rPr>
              <w:t>isENDCAllowed</w:t>
            </w:r>
            <w:r>
              <w:t xml:space="preserve">. </w:t>
            </w:r>
          </w:p>
          <w:p w14:paraId="0064E9D9" w14:textId="77777777" w:rsidR="003F3082" w:rsidRDefault="003F3082">
            <w:pPr>
              <w:pStyle w:val="TAL"/>
            </w:pPr>
          </w:p>
          <w:p w14:paraId="3A6BE2DA" w14:textId="77777777" w:rsidR="003F3082" w:rsidRDefault="003F3082">
            <w:pPr>
              <w:pStyle w:val="TAL"/>
              <w:rPr>
                <w:lang w:eastAsia="zh-CN"/>
              </w:rPr>
            </w:pPr>
            <w:r>
              <w:t>If FALSE, EN-DC shall not be allowed.</w:t>
            </w:r>
          </w:p>
          <w:p w14:paraId="57EAA7CD" w14:textId="77777777" w:rsidR="003F3082" w:rsidRDefault="003F3082">
            <w:pPr>
              <w:pStyle w:val="TAL"/>
              <w:rPr>
                <w:lang w:eastAsia="zh-CN"/>
              </w:rPr>
            </w:pPr>
          </w:p>
          <w:p w14:paraId="60344D32" w14:textId="77777777" w:rsidR="003F3082" w:rsidRDefault="003F3082">
            <w:pPr>
              <w:keepNext/>
              <w:keepLines/>
              <w:spacing w:after="0"/>
              <w:rPr>
                <w:lang w:eastAsia="zh-CN"/>
              </w:rPr>
            </w:pPr>
            <w:r>
              <w:rPr>
                <w:rFonts w:cs="Arial"/>
                <w:szCs w:val="18"/>
              </w:rPr>
              <w:t>allowedValues: TRUE,FALSE</w:t>
            </w:r>
          </w:p>
        </w:tc>
        <w:tc>
          <w:tcPr>
            <w:tcW w:w="1123" w:type="pct"/>
            <w:tcBorders>
              <w:top w:val="single" w:sz="4" w:space="0" w:color="auto"/>
              <w:left w:val="single" w:sz="4" w:space="0" w:color="auto"/>
              <w:bottom w:val="single" w:sz="4" w:space="0" w:color="auto"/>
              <w:right w:val="single" w:sz="4" w:space="0" w:color="auto"/>
            </w:tcBorders>
            <w:hideMark/>
          </w:tcPr>
          <w:p w14:paraId="51825C51" w14:textId="77777777" w:rsidR="003F3082" w:rsidRDefault="003F3082">
            <w:pPr>
              <w:pStyle w:val="TAL"/>
              <w:rPr>
                <w:rFonts w:cs="Arial"/>
              </w:rPr>
            </w:pPr>
            <w:r>
              <w:rPr>
                <w:rFonts w:cs="Arial"/>
              </w:rPr>
              <w:t xml:space="preserve">type: </w:t>
            </w:r>
            <w:r>
              <w:rPr>
                <w:rFonts w:cs="Arial"/>
                <w:szCs w:val="18"/>
              </w:rPr>
              <w:t>Boolean</w:t>
            </w:r>
          </w:p>
          <w:p w14:paraId="111C7183" w14:textId="77777777" w:rsidR="003F3082" w:rsidRDefault="003F3082">
            <w:pPr>
              <w:pStyle w:val="TAL"/>
              <w:rPr>
                <w:rFonts w:cs="Arial"/>
              </w:rPr>
            </w:pPr>
            <w:r>
              <w:rPr>
                <w:rFonts w:cs="Arial"/>
              </w:rPr>
              <w:t>multiplicity: 1</w:t>
            </w:r>
          </w:p>
          <w:p w14:paraId="0B3B5927" w14:textId="77777777" w:rsidR="003F3082" w:rsidRDefault="003F3082">
            <w:pPr>
              <w:pStyle w:val="TAL"/>
              <w:rPr>
                <w:rFonts w:cs="Arial"/>
              </w:rPr>
            </w:pPr>
            <w:r>
              <w:rPr>
                <w:rFonts w:cs="Arial"/>
              </w:rPr>
              <w:t>isOrdered: N/A</w:t>
            </w:r>
          </w:p>
          <w:p w14:paraId="7ED7E73C" w14:textId="77777777" w:rsidR="003F3082" w:rsidRDefault="003F3082">
            <w:pPr>
              <w:pStyle w:val="TAL"/>
              <w:rPr>
                <w:rFonts w:cs="Arial"/>
              </w:rPr>
            </w:pPr>
            <w:r>
              <w:rPr>
                <w:rFonts w:cs="Arial"/>
              </w:rPr>
              <w:t>isUnique: N/A</w:t>
            </w:r>
          </w:p>
          <w:p w14:paraId="3BCEE03C" w14:textId="77777777" w:rsidR="003F3082" w:rsidRDefault="003F3082">
            <w:pPr>
              <w:pStyle w:val="TAL"/>
              <w:rPr>
                <w:rFonts w:cs="Arial"/>
              </w:rPr>
            </w:pPr>
            <w:r>
              <w:rPr>
                <w:rFonts w:cs="Arial"/>
              </w:rPr>
              <w:t>defaultValue: None</w:t>
            </w:r>
          </w:p>
          <w:p w14:paraId="0A7D25F5" w14:textId="77777777" w:rsidR="003F3082" w:rsidRDefault="003F3082">
            <w:pPr>
              <w:pStyle w:val="TAL"/>
            </w:pPr>
            <w:r>
              <w:rPr>
                <w:rFonts w:cs="Arial"/>
                <w:szCs w:val="18"/>
              </w:rPr>
              <w:t>isNullable: False</w:t>
            </w:r>
          </w:p>
        </w:tc>
      </w:tr>
      <w:tr w:rsidR="003F3082" w14:paraId="4828857A"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hideMark/>
          </w:tcPr>
          <w:p w14:paraId="0CEBF4A9" w14:textId="77777777" w:rsidR="003F3082" w:rsidRDefault="003F3082">
            <w:pPr>
              <w:pStyle w:val="Default"/>
              <w:rPr>
                <w:rFonts w:ascii="Courier New" w:hAnsi="Courier New" w:cs="Courier New"/>
                <w:sz w:val="18"/>
                <w:szCs w:val="18"/>
                <w:lang w:val="en-GB" w:eastAsia="zh-CN"/>
              </w:rPr>
            </w:pPr>
            <w:r>
              <w:rPr>
                <w:rFonts w:ascii="Courier" w:hAnsi="Courier"/>
                <w:sz w:val="18"/>
                <w:szCs w:val="18"/>
                <w:lang w:val="en-GB"/>
              </w:rPr>
              <w:t>x2BlackList</w:t>
            </w:r>
          </w:p>
        </w:tc>
        <w:tc>
          <w:tcPr>
            <w:tcW w:w="2917" w:type="pct"/>
            <w:tcBorders>
              <w:top w:val="single" w:sz="4" w:space="0" w:color="auto"/>
              <w:left w:val="single" w:sz="4" w:space="0" w:color="auto"/>
              <w:bottom w:val="single" w:sz="4" w:space="0" w:color="auto"/>
              <w:right w:val="single" w:sz="4" w:space="0" w:color="auto"/>
            </w:tcBorders>
          </w:tcPr>
          <w:p w14:paraId="5315BA01" w14:textId="77777777" w:rsidR="003F3082" w:rsidRDefault="003F3082">
            <w:pPr>
              <w:keepNext/>
              <w:keepLines/>
              <w:spacing w:after="0"/>
              <w:rPr>
                <w:rFonts w:ascii="Arial" w:hAnsi="Arial"/>
                <w:sz w:val="18"/>
              </w:rPr>
            </w:pPr>
            <w:r>
              <w:rPr>
                <w:rFonts w:ascii="Arial" w:hAnsi="Arial"/>
                <w:sz w:val="18"/>
              </w:rPr>
              <w:t xml:space="preserve">This is a list of </w:t>
            </w:r>
            <w:r>
              <w:rPr>
                <w:rFonts w:ascii="Arial" w:hAnsi="Arial" w:cs="Arial"/>
                <w:sz w:val="18"/>
              </w:rPr>
              <w:t>GeNBIds</w:t>
            </w:r>
            <w:r>
              <w:rPr>
                <w:rFonts w:ascii="Arial" w:hAnsi="Arial"/>
                <w:sz w:val="18"/>
              </w:rPr>
              <w:t xml:space="preserve">. If the target node GeNBId is a member of the source node’s </w:t>
            </w:r>
            <w:r>
              <w:rPr>
                <w:rFonts w:ascii="Courier New" w:hAnsi="Courier New" w:cs="Courier New"/>
                <w:sz w:val="18"/>
              </w:rPr>
              <w:t>NRCellCU.x2BlackList</w:t>
            </w:r>
            <w:r>
              <w:rPr>
                <w:rFonts w:ascii="Arial" w:hAnsi="Arial"/>
                <w:sz w:val="18"/>
              </w:rPr>
              <w:t xml:space="preserve">, the source node is: </w:t>
            </w:r>
          </w:p>
          <w:p w14:paraId="038DA490" w14:textId="77777777" w:rsidR="003F3082" w:rsidRDefault="003F3082">
            <w:pPr>
              <w:keepNext/>
              <w:keepLines/>
              <w:spacing w:after="0"/>
              <w:rPr>
                <w:rFonts w:ascii="Arial" w:hAnsi="Arial"/>
                <w:sz w:val="18"/>
              </w:rPr>
            </w:pPr>
          </w:p>
          <w:p w14:paraId="6BEEE6E0" w14:textId="77777777" w:rsidR="003F3082" w:rsidRDefault="003F3082">
            <w:pPr>
              <w:keepNext/>
              <w:keepLines/>
              <w:spacing w:after="0"/>
              <w:rPr>
                <w:rFonts w:ascii="Arial" w:hAnsi="Arial"/>
                <w:sz w:val="18"/>
              </w:rPr>
            </w:pPr>
            <w:r>
              <w:rPr>
                <w:rFonts w:ascii="Arial" w:hAnsi="Arial"/>
                <w:sz w:val="18"/>
              </w:rPr>
              <w:t>1)</w:t>
            </w:r>
            <w:r>
              <w:rPr>
                <w:rFonts w:ascii="Arial" w:hAnsi="Arial"/>
                <w:sz w:val="18"/>
              </w:rPr>
              <w:tab/>
              <w:t>prohibited from sending X2 connection requests to the target node;</w:t>
            </w:r>
          </w:p>
          <w:p w14:paraId="471C12EA" w14:textId="77777777" w:rsidR="003F3082" w:rsidRDefault="003F3082">
            <w:pPr>
              <w:keepNext/>
              <w:keepLines/>
              <w:spacing w:after="0"/>
              <w:rPr>
                <w:rFonts w:ascii="Arial" w:hAnsi="Arial"/>
                <w:sz w:val="18"/>
              </w:rPr>
            </w:pPr>
            <w:r>
              <w:rPr>
                <w:rFonts w:ascii="Arial" w:hAnsi="Arial"/>
                <w:sz w:val="18"/>
              </w:rPr>
              <w:t>2)</w:t>
            </w:r>
            <w:r>
              <w:rPr>
                <w:rFonts w:ascii="Arial" w:hAnsi="Arial"/>
                <w:sz w:val="18"/>
              </w:rPr>
              <w:tab/>
              <w:t>forced to tear down an established X2 connection to the target node;</w:t>
            </w:r>
          </w:p>
          <w:p w14:paraId="1B0E7872" w14:textId="77777777" w:rsidR="003F3082" w:rsidRDefault="003F3082">
            <w:pPr>
              <w:keepNext/>
              <w:keepLines/>
              <w:spacing w:after="0"/>
              <w:rPr>
                <w:rFonts w:ascii="Arial" w:hAnsi="Arial"/>
                <w:sz w:val="18"/>
              </w:rPr>
            </w:pPr>
            <w:r>
              <w:rPr>
                <w:rFonts w:ascii="Arial" w:hAnsi="Arial"/>
                <w:sz w:val="18"/>
              </w:rPr>
              <w:t>3)</w:t>
            </w:r>
            <w:r>
              <w:rPr>
                <w:rFonts w:ascii="Arial" w:hAnsi="Arial"/>
                <w:sz w:val="18"/>
              </w:rPr>
              <w:tab/>
              <w:t>not allowed to accept incoming X2 connection requests from the target node.</w:t>
            </w:r>
          </w:p>
          <w:p w14:paraId="152F744D" w14:textId="77777777" w:rsidR="003F3082" w:rsidRDefault="003F3082">
            <w:pPr>
              <w:keepNext/>
              <w:keepLines/>
              <w:spacing w:after="0"/>
              <w:rPr>
                <w:rFonts w:ascii="Arial" w:hAnsi="Arial"/>
                <w:sz w:val="18"/>
              </w:rPr>
            </w:pPr>
          </w:p>
          <w:p w14:paraId="588D5B01" w14:textId="77777777" w:rsidR="003F3082" w:rsidRDefault="003F3082">
            <w:pPr>
              <w:keepNext/>
              <w:keepLines/>
              <w:spacing w:after="0"/>
              <w:rPr>
                <w:rFonts w:ascii="Arial" w:hAnsi="Arial"/>
                <w:sz w:val="18"/>
              </w:rPr>
            </w:pPr>
            <w:r>
              <w:rPr>
                <w:rFonts w:ascii="Arial" w:hAnsi="Arial"/>
                <w:sz w:val="18"/>
              </w:rPr>
              <w:t xml:space="preserve">The same GeNBId may appear here and in </w:t>
            </w:r>
            <w:r>
              <w:rPr>
                <w:rFonts w:ascii="Courier New" w:hAnsi="Courier New" w:cs="Courier New"/>
                <w:sz w:val="18"/>
              </w:rPr>
              <w:t>NRCellCU.</w:t>
            </w:r>
            <w:r>
              <w:rPr>
                <w:rFonts w:ascii="Courier New" w:hAnsi="Courier New" w:cs="Courier New"/>
                <w:snapToGrid w:val="0"/>
                <w:sz w:val="18"/>
              </w:rPr>
              <w:t>x2WhiteList</w:t>
            </w:r>
            <w:r>
              <w:rPr>
                <w:rFonts w:ascii="Arial" w:hAnsi="Arial"/>
                <w:sz w:val="18"/>
              </w:rPr>
              <w:t xml:space="preserve">. In such case, the GeNBId in </w:t>
            </w:r>
            <w:r>
              <w:rPr>
                <w:rFonts w:ascii="Courier New" w:hAnsi="Courier New" w:cs="Courier New"/>
                <w:snapToGrid w:val="0"/>
                <w:sz w:val="18"/>
              </w:rPr>
              <w:t>x2WhiteList</w:t>
            </w:r>
            <w:r>
              <w:rPr>
                <w:rFonts w:ascii="Arial" w:hAnsi="Arial"/>
                <w:sz w:val="18"/>
              </w:rPr>
              <w:t xml:space="preserve"> shall be treated as if it is absent.</w:t>
            </w:r>
          </w:p>
          <w:p w14:paraId="41E91592" w14:textId="77777777" w:rsidR="003F3082" w:rsidRDefault="003F3082">
            <w:pPr>
              <w:keepNext/>
              <w:keepLines/>
              <w:spacing w:after="0"/>
              <w:rPr>
                <w:rFonts w:ascii="Arial" w:hAnsi="Arial"/>
                <w:sz w:val="18"/>
              </w:rPr>
            </w:pPr>
          </w:p>
          <w:p w14:paraId="25ED6492" w14:textId="77777777" w:rsidR="003F3082" w:rsidRDefault="003F3082">
            <w:pPr>
              <w:keepNext/>
              <w:keepLines/>
              <w:spacing w:after="0"/>
              <w:rPr>
                <w:rFonts w:ascii="Arial" w:hAnsi="Arial"/>
                <w:sz w:val="18"/>
                <w:lang w:eastAsia="zh-CN"/>
              </w:rPr>
            </w:pPr>
            <w:r>
              <w:rPr>
                <w:rFonts w:ascii="Arial" w:hAnsi="Arial" w:cs="Arial"/>
                <w:sz w:val="18"/>
                <w:szCs w:val="18"/>
              </w:rPr>
              <w:t>allowedValues: See</w:t>
            </w:r>
            <w:r>
              <w:rPr>
                <w:rFonts w:ascii="Arial" w:hAnsi="Arial"/>
                <w:sz w:val="18"/>
                <w:lang w:eastAsia="zh-CN"/>
              </w:rPr>
              <w:t xml:space="preserve"> NOTE 5.</w:t>
            </w:r>
          </w:p>
          <w:p w14:paraId="1F380969" w14:textId="77777777" w:rsidR="003F3082" w:rsidRDefault="003F3082">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hideMark/>
          </w:tcPr>
          <w:p w14:paraId="43CDC8DA" w14:textId="77777777" w:rsidR="003F3082" w:rsidRDefault="003F3082">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489F2684" w14:textId="77777777" w:rsidR="003F3082" w:rsidRDefault="003F3082">
            <w:pPr>
              <w:keepNext/>
              <w:keepLines/>
              <w:spacing w:after="0"/>
              <w:rPr>
                <w:rFonts w:ascii="Arial" w:hAnsi="Arial"/>
                <w:sz w:val="18"/>
                <w:lang w:eastAsia="zh-CN"/>
              </w:rPr>
            </w:pPr>
            <w:r>
              <w:rPr>
                <w:rFonts w:ascii="Arial" w:hAnsi="Arial"/>
                <w:sz w:val="18"/>
              </w:rPr>
              <w:t>multiplicity: 0..*</w:t>
            </w:r>
          </w:p>
          <w:p w14:paraId="1C956F32" w14:textId="77777777" w:rsidR="003F3082" w:rsidRDefault="003F3082">
            <w:pPr>
              <w:keepNext/>
              <w:keepLines/>
              <w:spacing w:after="0"/>
              <w:rPr>
                <w:rFonts w:ascii="Arial" w:hAnsi="Arial"/>
                <w:sz w:val="18"/>
              </w:rPr>
            </w:pPr>
            <w:r>
              <w:rPr>
                <w:rFonts w:ascii="Arial" w:hAnsi="Arial"/>
                <w:sz w:val="18"/>
              </w:rPr>
              <w:t>isOrdered: False</w:t>
            </w:r>
          </w:p>
          <w:p w14:paraId="2BD79174" w14:textId="77777777" w:rsidR="003F3082" w:rsidRDefault="003F3082">
            <w:pPr>
              <w:keepNext/>
              <w:keepLines/>
              <w:spacing w:after="0"/>
              <w:rPr>
                <w:rFonts w:ascii="Arial" w:hAnsi="Arial"/>
                <w:sz w:val="18"/>
              </w:rPr>
            </w:pPr>
            <w:r>
              <w:rPr>
                <w:rFonts w:ascii="Arial" w:hAnsi="Arial"/>
                <w:sz w:val="18"/>
              </w:rPr>
              <w:t>isUnique: True</w:t>
            </w:r>
          </w:p>
          <w:p w14:paraId="07F3E324" w14:textId="77777777" w:rsidR="003F3082" w:rsidRDefault="003F3082">
            <w:pPr>
              <w:keepNext/>
              <w:keepLines/>
              <w:spacing w:after="0"/>
              <w:rPr>
                <w:rFonts w:ascii="Arial" w:hAnsi="Arial"/>
                <w:sz w:val="18"/>
              </w:rPr>
            </w:pPr>
            <w:r>
              <w:rPr>
                <w:rFonts w:ascii="Arial" w:hAnsi="Arial"/>
                <w:sz w:val="18"/>
              </w:rPr>
              <w:t>defaultValue: None</w:t>
            </w:r>
          </w:p>
          <w:p w14:paraId="325D80F2" w14:textId="77777777" w:rsidR="003F3082" w:rsidRDefault="003F3082">
            <w:pPr>
              <w:pStyle w:val="TAL"/>
            </w:pPr>
            <w:r>
              <w:t>isNullable: False</w:t>
            </w:r>
          </w:p>
        </w:tc>
      </w:tr>
      <w:tr w:rsidR="003F3082" w14:paraId="03AA44FA"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hideMark/>
          </w:tcPr>
          <w:p w14:paraId="559570B0" w14:textId="77777777" w:rsidR="003F3082" w:rsidRDefault="003F3082">
            <w:pPr>
              <w:pStyle w:val="Default"/>
              <w:rPr>
                <w:rFonts w:ascii="Courier New" w:hAnsi="Courier New" w:cs="Courier New"/>
                <w:sz w:val="18"/>
                <w:szCs w:val="18"/>
                <w:lang w:val="en-GB" w:eastAsia="zh-CN"/>
              </w:rPr>
            </w:pPr>
            <w:r>
              <w:rPr>
                <w:rFonts w:ascii="Courier" w:hAnsi="Courier"/>
                <w:sz w:val="18"/>
                <w:szCs w:val="18"/>
                <w:lang w:val="en-GB"/>
              </w:rPr>
              <w:t>xnBlackList</w:t>
            </w:r>
          </w:p>
        </w:tc>
        <w:tc>
          <w:tcPr>
            <w:tcW w:w="2917" w:type="pct"/>
            <w:tcBorders>
              <w:top w:val="single" w:sz="4" w:space="0" w:color="auto"/>
              <w:left w:val="single" w:sz="4" w:space="0" w:color="auto"/>
              <w:bottom w:val="single" w:sz="4" w:space="0" w:color="auto"/>
              <w:right w:val="single" w:sz="4" w:space="0" w:color="auto"/>
            </w:tcBorders>
          </w:tcPr>
          <w:p w14:paraId="6110E1D5" w14:textId="77777777" w:rsidR="003F3082" w:rsidRDefault="003F3082">
            <w:pPr>
              <w:keepNext/>
              <w:keepLines/>
              <w:spacing w:after="0"/>
              <w:rPr>
                <w:rFonts w:ascii="Arial" w:hAnsi="Arial"/>
                <w:sz w:val="18"/>
              </w:rPr>
            </w:pPr>
            <w:r>
              <w:rPr>
                <w:rFonts w:ascii="Arial" w:hAnsi="Arial"/>
                <w:sz w:val="18"/>
              </w:rPr>
              <w:t xml:space="preserve">This is a list of </w:t>
            </w:r>
            <w:r>
              <w:rPr>
                <w:rFonts w:ascii="Arial" w:hAnsi="Arial" w:cs="Arial"/>
                <w:sz w:val="18"/>
              </w:rPr>
              <w:t>GgNBIds</w:t>
            </w:r>
            <w:r>
              <w:rPr>
                <w:rFonts w:ascii="Arial" w:hAnsi="Arial"/>
                <w:sz w:val="18"/>
              </w:rPr>
              <w:t xml:space="preserve">. If the target node GgNBId is a member of the source node’s </w:t>
            </w:r>
            <w:r>
              <w:rPr>
                <w:rFonts w:ascii="Courier New" w:hAnsi="Courier New" w:cs="Courier New"/>
                <w:sz w:val="18"/>
              </w:rPr>
              <w:t>NRCellCU.xnBlackList</w:t>
            </w:r>
            <w:r>
              <w:rPr>
                <w:rFonts w:ascii="Arial" w:hAnsi="Arial"/>
                <w:sz w:val="18"/>
              </w:rPr>
              <w:t xml:space="preserve">, the source node is: </w:t>
            </w:r>
          </w:p>
          <w:p w14:paraId="5FB496AC" w14:textId="77777777" w:rsidR="003F3082" w:rsidRDefault="003F3082">
            <w:pPr>
              <w:keepNext/>
              <w:keepLines/>
              <w:spacing w:after="0"/>
              <w:rPr>
                <w:rFonts w:ascii="Arial" w:hAnsi="Arial"/>
                <w:sz w:val="18"/>
              </w:rPr>
            </w:pPr>
          </w:p>
          <w:p w14:paraId="2E052CB6" w14:textId="77777777" w:rsidR="003F3082" w:rsidRDefault="003F3082">
            <w:pPr>
              <w:keepNext/>
              <w:keepLines/>
              <w:spacing w:after="0"/>
              <w:rPr>
                <w:rFonts w:ascii="Arial" w:hAnsi="Arial"/>
                <w:sz w:val="18"/>
              </w:rPr>
            </w:pPr>
            <w:r>
              <w:rPr>
                <w:rFonts w:ascii="Arial" w:hAnsi="Arial"/>
                <w:sz w:val="18"/>
              </w:rPr>
              <w:t>1)</w:t>
            </w:r>
            <w:r>
              <w:rPr>
                <w:rFonts w:ascii="Arial" w:hAnsi="Arial"/>
                <w:sz w:val="18"/>
              </w:rPr>
              <w:tab/>
              <w:t>prohibited from sending Xn connection requests to the target node;</w:t>
            </w:r>
          </w:p>
          <w:p w14:paraId="17910EFF" w14:textId="77777777" w:rsidR="003F3082" w:rsidRDefault="003F3082">
            <w:pPr>
              <w:keepNext/>
              <w:keepLines/>
              <w:spacing w:after="0"/>
              <w:rPr>
                <w:rFonts w:ascii="Arial" w:hAnsi="Arial"/>
                <w:sz w:val="18"/>
              </w:rPr>
            </w:pPr>
            <w:r>
              <w:rPr>
                <w:rFonts w:ascii="Arial" w:hAnsi="Arial"/>
                <w:sz w:val="18"/>
              </w:rPr>
              <w:t>2)</w:t>
            </w:r>
            <w:r>
              <w:rPr>
                <w:rFonts w:ascii="Arial" w:hAnsi="Arial"/>
                <w:sz w:val="18"/>
              </w:rPr>
              <w:tab/>
              <w:t>forced to tear down an established Xn connection to the target node;</w:t>
            </w:r>
          </w:p>
          <w:p w14:paraId="32F90E0D" w14:textId="77777777" w:rsidR="003F3082" w:rsidRDefault="003F3082">
            <w:pPr>
              <w:keepNext/>
              <w:keepLines/>
              <w:spacing w:after="0"/>
              <w:rPr>
                <w:rFonts w:ascii="Arial" w:hAnsi="Arial"/>
                <w:sz w:val="18"/>
              </w:rPr>
            </w:pPr>
            <w:r>
              <w:rPr>
                <w:rFonts w:ascii="Arial" w:hAnsi="Arial"/>
                <w:sz w:val="18"/>
              </w:rPr>
              <w:t>3)</w:t>
            </w:r>
            <w:r>
              <w:rPr>
                <w:rFonts w:ascii="Arial" w:hAnsi="Arial"/>
                <w:sz w:val="18"/>
              </w:rPr>
              <w:tab/>
              <w:t>not allowed to accept incoming Xn connection requests from the target node.</w:t>
            </w:r>
          </w:p>
          <w:p w14:paraId="179CD228" w14:textId="77777777" w:rsidR="003F3082" w:rsidRDefault="003F3082">
            <w:pPr>
              <w:keepNext/>
              <w:keepLines/>
              <w:spacing w:after="0"/>
              <w:rPr>
                <w:rFonts w:ascii="Arial" w:hAnsi="Arial"/>
                <w:sz w:val="18"/>
              </w:rPr>
            </w:pPr>
          </w:p>
          <w:p w14:paraId="7636FC4E" w14:textId="77777777" w:rsidR="003F3082" w:rsidRDefault="003F3082">
            <w:pPr>
              <w:keepNext/>
              <w:keepLines/>
              <w:spacing w:after="0"/>
              <w:rPr>
                <w:rFonts w:ascii="Arial" w:hAnsi="Arial"/>
                <w:sz w:val="18"/>
              </w:rPr>
            </w:pPr>
            <w:r>
              <w:rPr>
                <w:rFonts w:ascii="Arial" w:hAnsi="Arial"/>
                <w:sz w:val="18"/>
              </w:rPr>
              <w:t xml:space="preserve">The same GgNBId may appear here and in </w:t>
            </w:r>
            <w:r>
              <w:rPr>
                <w:rFonts w:ascii="Courier New" w:hAnsi="Courier New" w:cs="Courier New"/>
                <w:sz w:val="18"/>
              </w:rPr>
              <w:t>NRCellCU.</w:t>
            </w:r>
            <w:r>
              <w:rPr>
                <w:rFonts w:ascii="Courier New" w:hAnsi="Courier New" w:cs="Courier New"/>
                <w:snapToGrid w:val="0"/>
                <w:sz w:val="18"/>
              </w:rPr>
              <w:t>xnWhiteList</w:t>
            </w:r>
            <w:r>
              <w:rPr>
                <w:rFonts w:ascii="Arial" w:hAnsi="Arial"/>
                <w:sz w:val="18"/>
              </w:rPr>
              <w:t xml:space="preserve">. In such case, the GgNBId in </w:t>
            </w:r>
            <w:r>
              <w:rPr>
                <w:rFonts w:ascii="Courier New" w:hAnsi="Courier New" w:cs="Courier New"/>
                <w:snapToGrid w:val="0"/>
                <w:sz w:val="18"/>
              </w:rPr>
              <w:t>xnWhiteList</w:t>
            </w:r>
            <w:r>
              <w:rPr>
                <w:rFonts w:ascii="Arial" w:hAnsi="Arial"/>
                <w:sz w:val="18"/>
              </w:rPr>
              <w:t xml:space="preserve"> shall be treated as if it is absent.</w:t>
            </w:r>
          </w:p>
          <w:p w14:paraId="367A29E2" w14:textId="77777777" w:rsidR="003F3082" w:rsidRDefault="003F3082">
            <w:pPr>
              <w:keepNext/>
              <w:keepLines/>
              <w:spacing w:after="0"/>
              <w:rPr>
                <w:rFonts w:ascii="Arial" w:hAnsi="Arial"/>
                <w:sz w:val="18"/>
              </w:rPr>
            </w:pPr>
          </w:p>
          <w:p w14:paraId="07A58C29" w14:textId="77777777" w:rsidR="003F3082" w:rsidRDefault="003F3082">
            <w:pPr>
              <w:keepNext/>
              <w:keepLines/>
              <w:spacing w:after="0"/>
              <w:rPr>
                <w:lang w:eastAsia="zh-CN"/>
              </w:rPr>
            </w:pPr>
            <w:r>
              <w:rPr>
                <w:rFonts w:ascii="Arial" w:hAnsi="Arial" w:cs="Arial"/>
                <w:sz w:val="18"/>
                <w:szCs w:val="18"/>
              </w:rPr>
              <w:t>allowedValues: See</w:t>
            </w:r>
            <w:r>
              <w:rPr>
                <w:rFonts w:ascii="Arial" w:hAnsi="Arial"/>
                <w:sz w:val="18"/>
                <w:lang w:eastAsia="zh-CN"/>
              </w:rPr>
              <w:t xml:space="preserve"> NOTE 5.</w:t>
            </w:r>
          </w:p>
        </w:tc>
        <w:tc>
          <w:tcPr>
            <w:tcW w:w="1123" w:type="pct"/>
            <w:tcBorders>
              <w:top w:val="single" w:sz="4" w:space="0" w:color="auto"/>
              <w:left w:val="single" w:sz="4" w:space="0" w:color="auto"/>
              <w:bottom w:val="single" w:sz="4" w:space="0" w:color="auto"/>
              <w:right w:val="single" w:sz="4" w:space="0" w:color="auto"/>
            </w:tcBorders>
            <w:hideMark/>
          </w:tcPr>
          <w:p w14:paraId="74FEB830" w14:textId="77777777" w:rsidR="003F3082" w:rsidRDefault="003F3082">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6AED0B96" w14:textId="77777777" w:rsidR="003F3082" w:rsidRDefault="003F3082">
            <w:pPr>
              <w:keepNext/>
              <w:keepLines/>
              <w:spacing w:after="0"/>
              <w:rPr>
                <w:rFonts w:ascii="Arial" w:hAnsi="Arial"/>
                <w:sz w:val="18"/>
                <w:lang w:eastAsia="zh-CN"/>
              </w:rPr>
            </w:pPr>
            <w:r>
              <w:rPr>
                <w:rFonts w:ascii="Arial" w:hAnsi="Arial"/>
                <w:sz w:val="18"/>
              </w:rPr>
              <w:t>multiplicity: 0</w:t>
            </w:r>
            <w:r>
              <w:rPr>
                <w:rFonts w:ascii="Arial" w:hAnsi="Arial"/>
                <w:sz w:val="18"/>
                <w:lang w:eastAsia="zh-CN"/>
              </w:rPr>
              <w:t>..*</w:t>
            </w:r>
          </w:p>
          <w:p w14:paraId="22E266F7" w14:textId="77777777" w:rsidR="003F3082" w:rsidRDefault="003F3082">
            <w:pPr>
              <w:keepNext/>
              <w:keepLines/>
              <w:spacing w:after="0"/>
              <w:rPr>
                <w:rFonts w:ascii="Arial" w:hAnsi="Arial"/>
                <w:sz w:val="18"/>
              </w:rPr>
            </w:pPr>
            <w:r>
              <w:rPr>
                <w:rFonts w:ascii="Arial" w:hAnsi="Arial"/>
                <w:sz w:val="18"/>
              </w:rPr>
              <w:t>isOrdered: False</w:t>
            </w:r>
          </w:p>
          <w:p w14:paraId="6294D3BE" w14:textId="77777777" w:rsidR="003F3082" w:rsidRDefault="003F3082">
            <w:pPr>
              <w:keepNext/>
              <w:keepLines/>
              <w:spacing w:after="0"/>
              <w:rPr>
                <w:rFonts w:ascii="Arial" w:hAnsi="Arial"/>
                <w:sz w:val="18"/>
              </w:rPr>
            </w:pPr>
            <w:r>
              <w:rPr>
                <w:rFonts w:ascii="Arial" w:hAnsi="Arial"/>
                <w:sz w:val="18"/>
              </w:rPr>
              <w:t>isUnique: True</w:t>
            </w:r>
          </w:p>
          <w:p w14:paraId="028BFAD7" w14:textId="77777777" w:rsidR="003F3082" w:rsidRDefault="003F3082">
            <w:pPr>
              <w:keepNext/>
              <w:keepLines/>
              <w:spacing w:after="0"/>
              <w:rPr>
                <w:rFonts w:ascii="Arial" w:hAnsi="Arial"/>
                <w:sz w:val="18"/>
              </w:rPr>
            </w:pPr>
            <w:r>
              <w:rPr>
                <w:rFonts w:ascii="Arial" w:hAnsi="Arial"/>
                <w:sz w:val="18"/>
              </w:rPr>
              <w:t>defaultValue: None</w:t>
            </w:r>
          </w:p>
          <w:p w14:paraId="4F22C346" w14:textId="77777777" w:rsidR="003F3082" w:rsidRDefault="003F3082">
            <w:pPr>
              <w:pStyle w:val="TAL"/>
            </w:pPr>
            <w:r>
              <w:t>isNullable: False</w:t>
            </w:r>
          </w:p>
        </w:tc>
      </w:tr>
      <w:tr w:rsidR="003F3082" w14:paraId="1D0B6D4D"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hideMark/>
          </w:tcPr>
          <w:p w14:paraId="3624EE8E" w14:textId="77777777" w:rsidR="003F3082" w:rsidRDefault="003F3082">
            <w:pPr>
              <w:pStyle w:val="Default"/>
              <w:rPr>
                <w:rFonts w:ascii="Courier New" w:hAnsi="Courier New" w:cs="Courier New"/>
                <w:sz w:val="18"/>
                <w:szCs w:val="18"/>
                <w:lang w:val="en-GB" w:eastAsia="zh-CN"/>
              </w:rPr>
            </w:pPr>
            <w:r>
              <w:rPr>
                <w:rFonts w:ascii="Courier" w:hAnsi="Courier"/>
                <w:sz w:val="18"/>
                <w:szCs w:val="18"/>
                <w:lang w:val="en-GB"/>
              </w:rPr>
              <w:t>x2WhiteList</w:t>
            </w:r>
          </w:p>
        </w:tc>
        <w:tc>
          <w:tcPr>
            <w:tcW w:w="2917" w:type="pct"/>
            <w:tcBorders>
              <w:top w:val="single" w:sz="4" w:space="0" w:color="auto"/>
              <w:left w:val="single" w:sz="4" w:space="0" w:color="auto"/>
              <w:bottom w:val="single" w:sz="4" w:space="0" w:color="auto"/>
              <w:right w:val="single" w:sz="4" w:space="0" w:color="auto"/>
            </w:tcBorders>
          </w:tcPr>
          <w:p w14:paraId="41E09F38" w14:textId="77777777" w:rsidR="003F3082" w:rsidRDefault="003F3082">
            <w:pPr>
              <w:keepNext/>
              <w:keepLines/>
              <w:spacing w:after="0"/>
              <w:rPr>
                <w:rFonts w:ascii="Arial" w:eastAsia="SimSun" w:hAnsi="Arial" w:cs="Arial"/>
                <w:sz w:val="18"/>
              </w:rPr>
            </w:pPr>
            <w:r>
              <w:rPr>
                <w:rFonts w:ascii="Arial" w:eastAsia="SimSun" w:hAnsi="Arial" w:cs="Arial"/>
                <w:sz w:val="18"/>
              </w:rPr>
              <w:t xml:space="preserve">This is a list of GeNBIds. If the target node GeNBId is a member of the source node’s </w:t>
            </w:r>
            <w:r>
              <w:rPr>
                <w:rFonts w:ascii="Courier New" w:eastAsia="SimSun" w:hAnsi="Courier New" w:cs="Arial"/>
                <w:sz w:val="18"/>
              </w:rPr>
              <w:t>NRCellCU</w:t>
            </w:r>
            <w:r>
              <w:rPr>
                <w:rFonts w:ascii="Courier New" w:eastAsia="SimSun" w:hAnsi="Courier New" w:cs="Courier New"/>
                <w:sz w:val="18"/>
              </w:rPr>
              <w:t>.x2WhiteList</w:t>
            </w:r>
            <w:r>
              <w:rPr>
                <w:rFonts w:ascii="Arial" w:eastAsia="SimSun" w:hAnsi="Arial" w:cs="Arial"/>
                <w:sz w:val="18"/>
              </w:rPr>
              <w:t>, the source node is:</w:t>
            </w:r>
          </w:p>
          <w:p w14:paraId="6148F4D1" w14:textId="77777777" w:rsidR="003F3082" w:rsidRDefault="003F3082">
            <w:pPr>
              <w:keepNext/>
              <w:keepLines/>
              <w:spacing w:after="0"/>
              <w:rPr>
                <w:rFonts w:ascii="Arial" w:eastAsia="SimSun" w:hAnsi="Arial" w:cs="Arial"/>
                <w:sz w:val="18"/>
              </w:rPr>
            </w:pPr>
          </w:p>
          <w:p w14:paraId="46E4EF16" w14:textId="77777777" w:rsidR="003F3082" w:rsidRDefault="003F3082">
            <w:pPr>
              <w:rPr>
                <w:rFonts w:ascii="Arial" w:eastAsia="SimSun" w:hAnsi="Arial" w:cs="Arial"/>
                <w:strike/>
                <w:sz w:val="18"/>
                <w:szCs w:val="18"/>
              </w:rPr>
            </w:pPr>
            <w:r>
              <w:rPr>
                <w:rFonts w:ascii="Arial" w:eastAsia="SimSun" w:hAnsi="Arial" w:cs="Arial"/>
                <w:sz w:val="18"/>
                <w:szCs w:val="18"/>
              </w:rPr>
              <w:t>1)  allowed to request the establishment of an X2 connection to the target node;</w:t>
            </w:r>
            <w:r>
              <w:rPr>
                <w:rFonts w:ascii="Arial" w:eastAsia="SimSun" w:hAnsi="Arial" w:cs="Arial"/>
                <w:sz w:val="18"/>
                <w:szCs w:val="18"/>
              </w:rPr>
              <w:br/>
              <w:t>2)  not allowed to initiate the tear down of an established X2 connection to the target node</w:t>
            </w:r>
          </w:p>
          <w:p w14:paraId="57B4EDD1" w14:textId="77777777" w:rsidR="003F3082" w:rsidRDefault="003F3082">
            <w:pPr>
              <w:keepNext/>
              <w:keepLines/>
              <w:spacing w:after="0"/>
              <w:rPr>
                <w:rFonts w:ascii="Arial" w:eastAsia="SimSun" w:hAnsi="Arial"/>
                <w:sz w:val="18"/>
              </w:rPr>
            </w:pPr>
            <w:r>
              <w:rPr>
                <w:rFonts w:ascii="Arial" w:eastAsia="SimSun" w:hAnsi="Arial"/>
                <w:sz w:val="18"/>
              </w:rPr>
              <w:t xml:space="preserve">The same GeNBId may appear here and in </w:t>
            </w:r>
            <w:r>
              <w:rPr>
                <w:rFonts w:ascii="Courier New" w:eastAsia="SimSun" w:hAnsi="Courier New" w:cs="Courier New"/>
                <w:sz w:val="18"/>
              </w:rPr>
              <w:t>NRCellCU.</w:t>
            </w:r>
            <w:r>
              <w:rPr>
                <w:rFonts w:ascii="Courier New" w:eastAsia="SimSun" w:hAnsi="Courier New" w:cs="Courier New"/>
                <w:snapToGrid w:val="0"/>
                <w:sz w:val="18"/>
              </w:rPr>
              <w:t>x2BlackList</w:t>
            </w:r>
            <w:r>
              <w:rPr>
                <w:rFonts w:ascii="Arial" w:eastAsia="SimSun" w:hAnsi="Arial"/>
                <w:sz w:val="18"/>
              </w:rPr>
              <w:t>.  In such case, the GeNBId here shall be treated as if it is absent.</w:t>
            </w:r>
          </w:p>
          <w:p w14:paraId="53144810" w14:textId="77777777" w:rsidR="003F3082" w:rsidRDefault="003F3082">
            <w:pPr>
              <w:keepNext/>
              <w:keepLines/>
              <w:spacing w:after="0"/>
              <w:rPr>
                <w:rFonts w:ascii="Arial" w:eastAsia="SimSun" w:hAnsi="Arial"/>
                <w:sz w:val="18"/>
              </w:rPr>
            </w:pPr>
          </w:p>
          <w:p w14:paraId="4C1D5F2F" w14:textId="77777777" w:rsidR="003F3082" w:rsidRDefault="003F3082">
            <w:pPr>
              <w:keepNext/>
              <w:keepLines/>
              <w:spacing w:after="0"/>
              <w:rPr>
                <w:rFonts w:ascii="Arial" w:hAnsi="Arial"/>
                <w:sz w:val="18"/>
                <w:lang w:eastAsia="zh-CN"/>
              </w:rPr>
            </w:pPr>
            <w:r>
              <w:rPr>
                <w:rFonts w:ascii="Arial" w:hAnsi="Arial" w:cs="Arial"/>
                <w:sz w:val="18"/>
                <w:szCs w:val="18"/>
              </w:rPr>
              <w:t>allowedValues: See</w:t>
            </w:r>
            <w:r>
              <w:rPr>
                <w:rFonts w:ascii="Arial" w:hAnsi="Arial"/>
                <w:sz w:val="18"/>
                <w:lang w:eastAsia="zh-CN"/>
              </w:rPr>
              <w:t xml:space="preserve"> NOTE 5.</w:t>
            </w:r>
          </w:p>
          <w:p w14:paraId="1DD971F5" w14:textId="77777777" w:rsidR="003F3082" w:rsidRDefault="003F3082">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hideMark/>
          </w:tcPr>
          <w:p w14:paraId="39F57C5A" w14:textId="77777777" w:rsidR="003F3082" w:rsidRDefault="003F3082">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19B052F4" w14:textId="77777777" w:rsidR="003F3082" w:rsidRDefault="003F3082">
            <w:pPr>
              <w:keepNext/>
              <w:keepLines/>
              <w:spacing w:after="0"/>
              <w:rPr>
                <w:rFonts w:ascii="Arial" w:hAnsi="Arial"/>
                <w:sz w:val="18"/>
                <w:lang w:eastAsia="zh-CN"/>
              </w:rPr>
            </w:pPr>
            <w:r>
              <w:rPr>
                <w:rFonts w:ascii="Arial" w:hAnsi="Arial"/>
                <w:sz w:val="18"/>
              </w:rPr>
              <w:t>multiplicity: 0</w:t>
            </w:r>
            <w:r>
              <w:rPr>
                <w:rFonts w:ascii="Arial" w:hAnsi="Arial"/>
                <w:sz w:val="18"/>
                <w:lang w:eastAsia="zh-CN"/>
              </w:rPr>
              <w:t>..*</w:t>
            </w:r>
          </w:p>
          <w:p w14:paraId="1C6B0E58" w14:textId="77777777" w:rsidR="003F3082" w:rsidRDefault="003F3082">
            <w:pPr>
              <w:keepNext/>
              <w:keepLines/>
              <w:spacing w:after="0"/>
              <w:rPr>
                <w:rFonts w:ascii="Arial" w:hAnsi="Arial"/>
                <w:sz w:val="18"/>
              </w:rPr>
            </w:pPr>
            <w:r>
              <w:rPr>
                <w:rFonts w:ascii="Arial" w:hAnsi="Arial"/>
                <w:sz w:val="18"/>
              </w:rPr>
              <w:t>isOrdered: False</w:t>
            </w:r>
          </w:p>
          <w:p w14:paraId="5212062E" w14:textId="77777777" w:rsidR="003F3082" w:rsidRDefault="003F3082">
            <w:pPr>
              <w:keepNext/>
              <w:keepLines/>
              <w:spacing w:after="0"/>
              <w:rPr>
                <w:rFonts w:ascii="Arial" w:hAnsi="Arial"/>
                <w:sz w:val="18"/>
              </w:rPr>
            </w:pPr>
            <w:r>
              <w:rPr>
                <w:rFonts w:ascii="Arial" w:hAnsi="Arial"/>
                <w:sz w:val="18"/>
              </w:rPr>
              <w:t>isUnique: True</w:t>
            </w:r>
          </w:p>
          <w:p w14:paraId="1884061A" w14:textId="77777777" w:rsidR="003F3082" w:rsidRDefault="003F3082">
            <w:pPr>
              <w:keepNext/>
              <w:keepLines/>
              <w:spacing w:after="0"/>
              <w:rPr>
                <w:rFonts w:ascii="Arial" w:hAnsi="Arial"/>
                <w:sz w:val="18"/>
              </w:rPr>
            </w:pPr>
            <w:r>
              <w:rPr>
                <w:rFonts w:ascii="Arial" w:hAnsi="Arial"/>
                <w:sz w:val="18"/>
              </w:rPr>
              <w:t>defaultValue: None</w:t>
            </w:r>
          </w:p>
          <w:p w14:paraId="1BEAE2CC" w14:textId="77777777" w:rsidR="003F3082" w:rsidRDefault="003F3082">
            <w:pPr>
              <w:pStyle w:val="TAL"/>
            </w:pPr>
            <w:r>
              <w:t>isNullable: False</w:t>
            </w:r>
          </w:p>
        </w:tc>
      </w:tr>
      <w:tr w:rsidR="003F3082" w14:paraId="3CF65AB8"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hideMark/>
          </w:tcPr>
          <w:p w14:paraId="5A6CD77F" w14:textId="77777777" w:rsidR="003F3082" w:rsidRDefault="003F3082">
            <w:pPr>
              <w:pStyle w:val="Default"/>
              <w:rPr>
                <w:rFonts w:ascii="Courier New" w:hAnsi="Courier New" w:cs="Courier New"/>
                <w:sz w:val="18"/>
                <w:szCs w:val="18"/>
                <w:lang w:val="en-GB" w:eastAsia="zh-CN"/>
              </w:rPr>
            </w:pPr>
            <w:r>
              <w:rPr>
                <w:rFonts w:ascii="Courier" w:hAnsi="Courier"/>
                <w:sz w:val="18"/>
                <w:szCs w:val="18"/>
                <w:lang w:val="en-GB"/>
              </w:rPr>
              <w:t>xnWhiteList</w:t>
            </w:r>
          </w:p>
        </w:tc>
        <w:tc>
          <w:tcPr>
            <w:tcW w:w="2917" w:type="pct"/>
            <w:tcBorders>
              <w:top w:val="single" w:sz="4" w:space="0" w:color="auto"/>
              <w:left w:val="single" w:sz="4" w:space="0" w:color="auto"/>
              <w:bottom w:val="single" w:sz="4" w:space="0" w:color="auto"/>
              <w:right w:val="single" w:sz="4" w:space="0" w:color="auto"/>
            </w:tcBorders>
          </w:tcPr>
          <w:p w14:paraId="1C9409A4" w14:textId="77777777" w:rsidR="003F3082" w:rsidRDefault="003F3082">
            <w:pPr>
              <w:keepNext/>
              <w:keepLines/>
              <w:spacing w:after="0"/>
              <w:rPr>
                <w:rFonts w:ascii="Arial" w:eastAsia="SimSun" w:hAnsi="Arial" w:cs="Arial"/>
                <w:sz w:val="18"/>
              </w:rPr>
            </w:pPr>
            <w:r>
              <w:rPr>
                <w:rFonts w:ascii="Arial" w:eastAsia="SimSun" w:hAnsi="Arial" w:cs="Arial"/>
                <w:sz w:val="18"/>
              </w:rPr>
              <w:t xml:space="preserve">This is a list of GgNBIds. If the target node GgNBId is a member of the source node’s </w:t>
            </w:r>
            <w:r>
              <w:rPr>
                <w:rFonts w:ascii="Courier New" w:eastAsia="SimSun" w:hAnsi="Courier New" w:cs="Arial"/>
                <w:sz w:val="18"/>
              </w:rPr>
              <w:t>NRCellCU</w:t>
            </w:r>
            <w:r>
              <w:rPr>
                <w:rFonts w:ascii="Courier New" w:eastAsia="SimSun" w:hAnsi="Courier New" w:cs="Courier New"/>
                <w:sz w:val="18"/>
              </w:rPr>
              <w:t>.xnWhiteList</w:t>
            </w:r>
            <w:r>
              <w:rPr>
                <w:rFonts w:ascii="Arial" w:eastAsia="SimSun" w:hAnsi="Arial" w:cs="Arial"/>
                <w:sz w:val="18"/>
              </w:rPr>
              <w:t>, the source node is:</w:t>
            </w:r>
          </w:p>
          <w:p w14:paraId="76429EA2" w14:textId="77777777" w:rsidR="003F3082" w:rsidRDefault="003F3082">
            <w:pPr>
              <w:ind w:left="284" w:hanging="284"/>
              <w:rPr>
                <w:rFonts w:ascii="Arial" w:eastAsia="SimSun" w:hAnsi="Arial" w:cs="Arial"/>
                <w:strike/>
                <w:sz w:val="18"/>
                <w:szCs w:val="18"/>
              </w:rPr>
            </w:pPr>
            <w:r>
              <w:rPr>
                <w:rFonts w:ascii="Arial" w:eastAsia="SimSun" w:hAnsi="Arial" w:cs="Arial"/>
                <w:sz w:val="18"/>
                <w:szCs w:val="18"/>
              </w:rPr>
              <w:t>1)  allowed to request the establishment of Xn connection with the target node;</w:t>
            </w:r>
            <w:r>
              <w:rPr>
                <w:rFonts w:ascii="Arial" w:eastAsia="SimSun" w:hAnsi="Arial" w:cs="Arial"/>
                <w:sz w:val="18"/>
                <w:szCs w:val="18"/>
              </w:rPr>
              <w:br/>
              <w:t>2)  not allowed to initiate the tear down of an established Xn connection to the target node</w:t>
            </w:r>
          </w:p>
          <w:p w14:paraId="74CCA6AF" w14:textId="77777777" w:rsidR="003F3082" w:rsidRDefault="003F3082">
            <w:pPr>
              <w:keepNext/>
              <w:keepLines/>
              <w:spacing w:after="0"/>
              <w:rPr>
                <w:rFonts w:ascii="Arial" w:eastAsia="SimSun" w:hAnsi="Arial"/>
                <w:sz w:val="18"/>
              </w:rPr>
            </w:pPr>
            <w:r>
              <w:rPr>
                <w:rFonts w:ascii="Arial" w:eastAsia="SimSun" w:hAnsi="Arial"/>
                <w:sz w:val="18"/>
              </w:rPr>
              <w:t xml:space="preserve">The same </w:t>
            </w:r>
            <w:r>
              <w:rPr>
                <w:rFonts w:ascii="Arial" w:eastAsia="SimSun" w:hAnsi="Arial" w:cs="Arial"/>
                <w:sz w:val="18"/>
              </w:rPr>
              <w:t xml:space="preserve">GgNBId </w:t>
            </w:r>
            <w:r>
              <w:rPr>
                <w:rFonts w:ascii="Arial" w:eastAsia="SimSun" w:hAnsi="Arial"/>
                <w:sz w:val="18"/>
              </w:rPr>
              <w:t xml:space="preserve">may appear here and in </w:t>
            </w:r>
            <w:r>
              <w:rPr>
                <w:rFonts w:ascii="Courier New" w:eastAsia="SimSun" w:hAnsi="Courier New" w:cs="Courier New"/>
                <w:sz w:val="18"/>
              </w:rPr>
              <w:t>NRCellCU.</w:t>
            </w:r>
            <w:r>
              <w:rPr>
                <w:rFonts w:ascii="Courier New" w:eastAsia="SimSun" w:hAnsi="Courier New" w:cs="Courier New"/>
                <w:snapToGrid w:val="0"/>
                <w:sz w:val="18"/>
              </w:rPr>
              <w:t>xnBlackList</w:t>
            </w:r>
            <w:r>
              <w:rPr>
                <w:rFonts w:ascii="Arial" w:eastAsia="SimSun" w:hAnsi="Arial"/>
                <w:sz w:val="18"/>
              </w:rPr>
              <w:t xml:space="preserve">.  In such case, the </w:t>
            </w:r>
            <w:r>
              <w:rPr>
                <w:rFonts w:ascii="Arial" w:eastAsia="SimSun" w:hAnsi="Arial" w:cs="Arial"/>
                <w:sz w:val="18"/>
              </w:rPr>
              <w:t xml:space="preserve">GgNBId </w:t>
            </w:r>
            <w:r>
              <w:rPr>
                <w:rFonts w:ascii="Arial" w:eastAsia="SimSun" w:hAnsi="Arial"/>
                <w:sz w:val="18"/>
              </w:rPr>
              <w:t>here shall be treated as if it is absent.</w:t>
            </w:r>
          </w:p>
          <w:p w14:paraId="6A236EE6" w14:textId="77777777" w:rsidR="003F3082" w:rsidRDefault="003F3082">
            <w:pPr>
              <w:keepNext/>
              <w:keepLines/>
              <w:spacing w:after="0"/>
              <w:rPr>
                <w:rFonts w:ascii="Arial" w:eastAsia="SimSun" w:hAnsi="Arial"/>
                <w:sz w:val="18"/>
              </w:rPr>
            </w:pPr>
          </w:p>
          <w:p w14:paraId="6C6259F9" w14:textId="77777777" w:rsidR="003F3082" w:rsidRDefault="003F3082">
            <w:pPr>
              <w:keepNext/>
              <w:keepLines/>
              <w:spacing w:after="0"/>
              <w:rPr>
                <w:lang w:eastAsia="zh-CN"/>
              </w:rPr>
            </w:pPr>
            <w:r>
              <w:rPr>
                <w:rFonts w:ascii="Arial" w:hAnsi="Arial" w:cs="Arial"/>
                <w:sz w:val="18"/>
                <w:szCs w:val="18"/>
              </w:rPr>
              <w:t>allowedValues: See</w:t>
            </w:r>
            <w:r>
              <w:rPr>
                <w:rFonts w:ascii="Arial" w:hAnsi="Arial"/>
                <w:sz w:val="18"/>
                <w:lang w:eastAsia="zh-CN"/>
              </w:rPr>
              <w:t xml:space="preserve"> NOTE 5.</w:t>
            </w:r>
          </w:p>
        </w:tc>
        <w:tc>
          <w:tcPr>
            <w:tcW w:w="1123" w:type="pct"/>
            <w:tcBorders>
              <w:top w:val="single" w:sz="4" w:space="0" w:color="auto"/>
              <w:left w:val="single" w:sz="4" w:space="0" w:color="auto"/>
              <w:bottom w:val="single" w:sz="4" w:space="0" w:color="auto"/>
              <w:right w:val="single" w:sz="4" w:space="0" w:color="auto"/>
            </w:tcBorders>
            <w:hideMark/>
          </w:tcPr>
          <w:p w14:paraId="14229F4B" w14:textId="77777777" w:rsidR="003F3082" w:rsidRDefault="003F3082">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0F45C136" w14:textId="77777777" w:rsidR="003F3082" w:rsidRDefault="003F3082">
            <w:pPr>
              <w:keepNext/>
              <w:keepLines/>
              <w:spacing w:after="0"/>
              <w:rPr>
                <w:rFonts w:ascii="Arial" w:hAnsi="Arial"/>
                <w:sz w:val="18"/>
                <w:lang w:eastAsia="zh-CN"/>
              </w:rPr>
            </w:pPr>
            <w:r>
              <w:rPr>
                <w:rFonts w:ascii="Arial" w:hAnsi="Arial"/>
                <w:sz w:val="18"/>
              </w:rPr>
              <w:t>multiplicity: 0</w:t>
            </w:r>
            <w:r>
              <w:rPr>
                <w:rFonts w:ascii="Arial" w:hAnsi="Arial"/>
                <w:sz w:val="18"/>
                <w:lang w:eastAsia="zh-CN"/>
              </w:rPr>
              <w:t>..*</w:t>
            </w:r>
          </w:p>
          <w:p w14:paraId="0211FA9B" w14:textId="77777777" w:rsidR="003F3082" w:rsidRDefault="003F3082">
            <w:pPr>
              <w:keepNext/>
              <w:keepLines/>
              <w:spacing w:after="0"/>
              <w:rPr>
                <w:rFonts w:ascii="Arial" w:hAnsi="Arial"/>
                <w:sz w:val="18"/>
              </w:rPr>
            </w:pPr>
            <w:r>
              <w:rPr>
                <w:rFonts w:ascii="Arial" w:hAnsi="Arial"/>
                <w:sz w:val="18"/>
              </w:rPr>
              <w:t>isOrdered: False</w:t>
            </w:r>
          </w:p>
          <w:p w14:paraId="06C7B273" w14:textId="77777777" w:rsidR="003F3082" w:rsidRDefault="003F3082">
            <w:pPr>
              <w:keepNext/>
              <w:keepLines/>
              <w:spacing w:after="0"/>
              <w:rPr>
                <w:rFonts w:ascii="Arial" w:hAnsi="Arial"/>
                <w:sz w:val="18"/>
              </w:rPr>
            </w:pPr>
            <w:r>
              <w:rPr>
                <w:rFonts w:ascii="Arial" w:hAnsi="Arial"/>
                <w:sz w:val="18"/>
              </w:rPr>
              <w:t>isUnique: True</w:t>
            </w:r>
          </w:p>
          <w:p w14:paraId="3615AAB7" w14:textId="77777777" w:rsidR="003F3082" w:rsidRDefault="003F3082">
            <w:pPr>
              <w:keepNext/>
              <w:keepLines/>
              <w:spacing w:after="0"/>
              <w:rPr>
                <w:rFonts w:ascii="Arial" w:hAnsi="Arial"/>
                <w:sz w:val="18"/>
              </w:rPr>
            </w:pPr>
            <w:r>
              <w:rPr>
                <w:rFonts w:ascii="Arial" w:hAnsi="Arial"/>
                <w:sz w:val="18"/>
              </w:rPr>
              <w:t>defaultValue: None</w:t>
            </w:r>
          </w:p>
          <w:p w14:paraId="7842FD25" w14:textId="77777777" w:rsidR="003F3082" w:rsidRDefault="003F3082">
            <w:pPr>
              <w:pStyle w:val="TAL"/>
            </w:pPr>
            <w:r>
              <w:t>isNullable: False</w:t>
            </w:r>
          </w:p>
        </w:tc>
      </w:tr>
      <w:tr w:rsidR="003F3082" w14:paraId="22356221"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hideMark/>
          </w:tcPr>
          <w:p w14:paraId="52031C6F" w14:textId="77777777" w:rsidR="003F3082" w:rsidRDefault="003F3082">
            <w:pPr>
              <w:pStyle w:val="Default"/>
              <w:rPr>
                <w:rFonts w:ascii="Courier New" w:hAnsi="Courier New" w:cs="Courier New"/>
                <w:sz w:val="18"/>
                <w:szCs w:val="18"/>
                <w:lang w:val="en-GB" w:eastAsia="zh-CN"/>
              </w:rPr>
            </w:pPr>
            <w:r>
              <w:rPr>
                <w:rFonts w:ascii="Courier New" w:hAnsi="Courier New" w:cs="Courier New"/>
                <w:sz w:val="18"/>
                <w:szCs w:val="18"/>
                <w:lang w:val="en-GB"/>
              </w:rPr>
              <w:t>xnHOBlackList</w:t>
            </w:r>
          </w:p>
        </w:tc>
        <w:tc>
          <w:tcPr>
            <w:tcW w:w="2917" w:type="pct"/>
            <w:tcBorders>
              <w:top w:val="single" w:sz="4" w:space="0" w:color="auto"/>
              <w:left w:val="single" w:sz="4" w:space="0" w:color="auto"/>
              <w:bottom w:val="single" w:sz="4" w:space="0" w:color="auto"/>
              <w:right w:val="single" w:sz="4" w:space="0" w:color="auto"/>
            </w:tcBorders>
          </w:tcPr>
          <w:p w14:paraId="5C66B520" w14:textId="77777777" w:rsidR="003F3082" w:rsidRDefault="003F3082">
            <w:pPr>
              <w:keepNext/>
              <w:keepLines/>
              <w:spacing w:after="0"/>
              <w:rPr>
                <w:rFonts w:ascii="Arial" w:hAnsi="Arial"/>
                <w:sz w:val="18"/>
              </w:rPr>
            </w:pPr>
            <w:r>
              <w:rPr>
                <w:rFonts w:ascii="Arial" w:hAnsi="Arial"/>
                <w:sz w:val="18"/>
              </w:rPr>
              <w:t xml:space="preserve">This is a list of GgNBIds. For all the entries in </w:t>
            </w:r>
            <w:r>
              <w:rPr>
                <w:rFonts w:ascii="Courier New" w:hAnsi="Courier New" w:cs="Courier New"/>
                <w:sz w:val="18"/>
              </w:rPr>
              <w:t>NRCellCU.xnHOBlackList</w:t>
            </w:r>
            <w:r>
              <w:rPr>
                <w:rFonts w:ascii="Arial" w:hAnsi="Arial"/>
                <w:sz w:val="18"/>
              </w:rPr>
              <w:t xml:space="preserve">, the subject </w:t>
            </w:r>
            <w:r>
              <w:rPr>
                <w:rFonts w:ascii="Courier New" w:hAnsi="Courier New" w:cs="Courier New"/>
                <w:sz w:val="18"/>
              </w:rPr>
              <w:t>NRCellCU</w:t>
            </w:r>
            <w:r>
              <w:rPr>
                <w:rFonts w:ascii="Arial" w:hAnsi="Arial"/>
                <w:sz w:val="18"/>
              </w:rPr>
              <w:t xml:space="preserve"> is prohibited to use the Xn interface for HOs even if an Xn interface exists to the target cell.</w:t>
            </w:r>
          </w:p>
          <w:p w14:paraId="6B3F6E8E" w14:textId="77777777" w:rsidR="003F3082" w:rsidRDefault="003F3082">
            <w:pPr>
              <w:keepNext/>
              <w:keepLines/>
              <w:spacing w:after="0"/>
              <w:rPr>
                <w:rFonts w:ascii="Arial" w:hAnsi="Arial"/>
                <w:sz w:val="18"/>
              </w:rPr>
            </w:pPr>
          </w:p>
          <w:p w14:paraId="7B8126EF" w14:textId="77777777" w:rsidR="003F3082" w:rsidRDefault="003F3082">
            <w:pPr>
              <w:keepNext/>
              <w:keepLines/>
              <w:spacing w:after="0"/>
              <w:rPr>
                <w:rFonts w:ascii="Arial" w:hAnsi="Arial"/>
                <w:sz w:val="18"/>
                <w:lang w:eastAsia="zh-CN"/>
              </w:rPr>
            </w:pPr>
            <w:r>
              <w:rPr>
                <w:rFonts w:ascii="Arial" w:hAnsi="Arial" w:cs="Arial"/>
                <w:sz w:val="18"/>
                <w:szCs w:val="18"/>
              </w:rPr>
              <w:t>allowedValues: See</w:t>
            </w:r>
            <w:r>
              <w:rPr>
                <w:rFonts w:ascii="Arial" w:hAnsi="Arial"/>
                <w:sz w:val="18"/>
                <w:lang w:eastAsia="zh-CN"/>
              </w:rPr>
              <w:t xml:space="preserve"> NOTE 5.</w:t>
            </w:r>
          </w:p>
          <w:p w14:paraId="24BF87A7" w14:textId="77777777" w:rsidR="003F3082" w:rsidRDefault="003F3082">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hideMark/>
          </w:tcPr>
          <w:p w14:paraId="62C3C9A3" w14:textId="77777777" w:rsidR="003F3082" w:rsidRDefault="003F3082">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0C1B665B" w14:textId="77777777" w:rsidR="003F3082" w:rsidRDefault="003F3082">
            <w:pPr>
              <w:keepNext/>
              <w:keepLines/>
              <w:spacing w:after="0"/>
              <w:rPr>
                <w:rFonts w:ascii="Arial" w:hAnsi="Arial"/>
                <w:sz w:val="18"/>
                <w:lang w:eastAsia="zh-CN"/>
              </w:rPr>
            </w:pPr>
            <w:r>
              <w:rPr>
                <w:rFonts w:ascii="Arial" w:hAnsi="Arial"/>
                <w:sz w:val="18"/>
              </w:rPr>
              <w:t>multiplicity: 0</w:t>
            </w:r>
            <w:r>
              <w:rPr>
                <w:rFonts w:ascii="Arial" w:hAnsi="Arial"/>
                <w:sz w:val="18"/>
                <w:lang w:eastAsia="zh-CN"/>
              </w:rPr>
              <w:t>..*</w:t>
            </w:r>
          </w:p>
          <w:p w14:paraId="1232795E" w14:textId="77777777" w:rsidR="003F3082" w:rsidRDefault="003F3082">
            <w:pPr>
              <w:keepNext/>
              <w:keepLines/>
              <w:spacing w:after="0"/>
              <w:rPr>
                <w:rFonts w:ascii="Arial" w:hAnsi="Arial"/>
                <w:sz w:val="18"/>
              </w:rPr>
            </w:pPr>
            <w:r>
              <w:rPr>
                <w:rFonts w:ascii="Arial" w:hAnsi="Arial"/>
                <w:sz w:val="18"/>
              </w:rPr>
              <w:t>isOrdered: False</w:t>
            </w:r>
          </w:p>
          <w:p w14:paraId="3566C97D" w14:textId="77777777" w:rsidR="003F3082" w:rsidRDefault="003F3082">
            <w:pPr>
              <w:keepNext/>
              <w:keepLines/>
              <w:spacing w:after="0"/>
              <w:rPr>
                <w:rFonts w:ascii="Arial" w:hAnsi="Arial"/>
                <w:sz w:val="18"/>
              </w:rPr>
            </w:pPr>
            <w:r>
              <w:rPr>
                <w:rFonts w:ascii="Arial" w:hAnsi="Arial"/>
                <w:sz w:val="18"/>
              </w:rPr>
              <w:t>isUnique: True</w:t>
            </w:r>
          </w:p>
          <w:p w14:paraId="434C9F0B" w14:textId="77777777" w:rsidR="003F3082" w:rsidRDefault="003F3082">
            <w:pPr>
              <w:keepNext/>
              <w:keepLines/>
              <w:spacing w:after="0"/>
              <w:rPr>
                <w:rFonts w:ascii="Arial" w:hAnsi="Arial"/>
                <w:sz w:val="18"/>
              </w:rPr>
            </w:pPr>
            <w:r>
              <w:rPr>
                <w:rFonts w:ascii="Arial" w:hAnsi="Arial"/>
                <w:sz w:val="18"/>
              </w:rPr>
              <w:t>defaultValue: None</w:t>
            </w:r>
          </w:p>
          <w:p w14:paraId="6D7E52A4" w14:textId="77777777" w:rsidR="003F3082" w:rsidRDefault="003F3082">
            <w:pPr>
              <w:pStyle w:val="TAL"/>
            </w:pPr>
            <w:r>
              <w:t>isNullable: False</w:t>
            </w:r>
          </w:p>
        </w:tc>
      </w:tr>
      <w:tr w:rsidR="003F3082" w14:paraId="4A5664E2"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hideMark/>
          </w:tcPr>
          <w:p w14:paraId="75024BE6" w14:textId="77777777" w:rsidR="003F3082" w:rsidRDefault="003F3082">
            <w:pPr>
              <w:pStyle w:val="Default"/>
              <w:rPr>
                <w:rFonts w:ascii="Courier New" w:hAnsi="Courier New" w:cs="Courier New"/>
                <w:sz w:val="18"/>
                <w:szCs w:val="18"/>
                <w:lang w:val="en-GB" w:eastAsia="zh-CN"/>
              </w:rPr>
            </w:pPr>
            <w:r>
              <w:rPr>
                <w:rFonts w:ascii="Courier New" w:hAnsi="Courier New" w:cs="Courier New"/>
                <w:sz w:val="18"/>
                <w:szCs w:val="18"/>
                <w:lang w:val="en-GB"/>
              </w:rPr>
              <w:t>x2HOBlackList</w:t>
            </w:r>
          </w:p>
        </w:tc>
        <w:tc>
          <w:tcPr>
            <w:tcW w:w="2917" w:type="pct"/>
            <w:tcBorders>
              <w:top w:val="single" w:sz="4" w:space="0" w:color="auto"/>
              <w:left w:val="single" w:sz="4" w:space="0" w:color="auto"/>
              <w:bottom w:val="single" w:sz="4" w:space="0" w:color="auto"/>
              <w:right w:val="single" w:sz="4" w:space="0" w:color="auto"/>
            </w:tcBorders>
          </w:tcPr>
          <w:p w14:paraId="7426B46E" w14:textId="77777777" w:rsidR="003F3082" w:rsidRDefault="003F3082">
            <w:pPr>
              <w:keepNext/>
              <w:keepLines/>
              <w:spacing w:after="0"/>
              <w:rPr>
                <w:rFonts w:ascii="Arial" w:hAnsi="Arial"/>
                <w:sz w:val="18"/>
              </w:rPr>
            </w:pPr>
            <w:r>
              <w:rPr>
                <w:rFonts w:ascii="Arial" w:hAnsi="Arial"/>
                <w:sz w:val="18"/>
              </w:rPr>
              <w:t xml:space="preserve">This is a list of GeNBIds. For all the entries in </w:t>
            </w:r>
            <w:r>
              <w:rPr>
                <w:rFonts w:ascii="Courier New" w:hAnsi="Courier New" w:cs="Courier New"/>
                <w:sz w:val="18"/>
              </w:rPr>
              <w:t>NRCellCU.x2HOBlackList</w:t>
            </w:r>
            <w:r>
              <w:rPr>
                <w:rFonts w:ascii="Arial" w:hAnsi="Arial"/>
                <w:sz w:val="18"/>
              </w:rPr>
              <w:t xml:space="preserve">, the subject </w:t>
            </w:r>
            <w:r>
              <w:rPr>
                <w:rFonts w:ascii="Courier New" w:hAnsi="Courier New" w:cs="Courier New"/>
                <w:sz w:val="18"/>
              </w:rPr>
              <w:t>NRCellCU</w:t>
            </w:r>
            <w:r>
              <w:rPr>
                <w:rFonts w:ascii="Arial" w:hAnsi="Arial"/>
                <w:sz w:val="18"/>
              </w:rPr>
              <w:t xml:space="preserve"> is prohibited to use the X2 interface for HOs even if an X2 interface exists to the target cell.</w:t>
            </w:r>
          </w:p>
          <w:p w14:paraId="0BE4E629" w14:textId="77777777" w:rsidR="003F3082" w:rsidRDefault="003F3082">
            <w:pPr>
              <w:keepNext/>
              <w:keepLines/>
              <w:spacing w:after="0"/>
              <w:rPr>
                <w:rFonts w:ascii="Arial" w:hAnsi="Arial"/>
                <w:sz w:val="18"/>
              </w:rPr>
            </w:pPr>
          </w:p>
          <w:p w14:paraId="675E72A8" w14:textId="77777777" w:rsidR="003F3082" w:rsidRDefault="003F3082">
            <w:pPr>
              <w:keepNext/>
              <w:keepLines/>
              <w:spacing w:after="0"/>
              <w:rPr>
                <w:rFonts w:ascii="Arial" w:hAnsi="Arial"/>
                <w:sz w:val="18"/>
                <w:lang w:eastAsia="zh-CN"/>
              </w:rPr>
            </w:pPr>
            <w:r>
              <w:rPr>
                <w:rFonts w:ascii="Arial" w:hAnsi="Arial" w:cs="Arial"/>
                <w:sz w:val="18"/>
                <w:szCs w:val="18"/>
              </w:rPr>
              <w:t>allowedValues: See</w:t>
            </w:r>
            <w:r>
              <w:rPr>
                <w:rFonts w:ascii="Arial" w:hAnsi="Arial"/>
                <w:sz w:val="18"/>
                <w:lang w:eastAsia="zh-CN"/>
              </w:rPr>
              <w:t xml:space="preserve"> NOTE 5.</w:t>
            </w:r>
          </w:p>
          <w:p w14:paraId="2D6186FA" w14:textId="77777777" w:rsidR="003F3082" w:rsidRDefault="003F3082">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hideMark/>
          </w:tcPr>
          <w:p w14:paraId="1183E689" w14:textId="77777777" w:rsidR="003F3082" w:rsidRDefault="003F3082">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0C2FD4B6" w14:textId="77777777" w:rsidR="003F3082" w:rsidRDefault="003F3082">
            <w:pPr>
              <w:keepNext/>
              <w:keepLines/>
              <w:spacing w:after="0"/>
              <w:rPr>
                <w:rFonts w:ascii="Arial" w:hAnsi="Arial"/>
                <w:sz w:val="18"/>
                <w:lang w:eastAsia="zh-CN"/>
              </w:rPr>
            </w:pPr>
            <w:r>
              <w:rPr>
                <w:rFonts w:ascii="Arial" w:hAnsi="Arial"/>
                <w:sz w:val="18"/>
              </w:rPr>
              <w:t>multiplicity: 0..*</w:t>
            </w:r>
          </w:p>
          <w:p w14:paraId="220013C6" w14:textId="77777777" w:rsidR="003F3082" w:rsidRDefault="003F3082">
            <w:pPr>
              <w:keepNext/>
              <w:keepLines/>
              <w:spacing w:after="0"/>
              <w:rPr>
                <w:rFonts w:ascii="Arial" w:hAnsi="Arial"/>
                <w:sz w:val="18"/>
              </w:rPr>
            </w:pPr>
            <w:r>
              <w:rPr>
                <w:rFonts w:ascii="Arial" w:hAnsi="Arial"/>
                <w:sz w:val="18"/>
              </w:rPr>
              <w:t>isOrdered: False</w:t>
            </w:r>
          </w:p>
          <w:p w14:paraId="78035B9B" w14:textId="77777777" w:rsidR="003F3082" w:rsidRDefault="003F3082">
            <w:pPr>
              <w:keepNext/>
              <w:keepLines/>
              <w:spacing w:after="0"/>
              <w:rPr>
                <w:rFonts w:ascii="Arial" w:hAnsi="Arial"/>
                <w:sz w:val="18"/>
              </w:rPr>
            </w:pPr>
            <w:r>
              <w:rPr>
                <w:rFonts w:ascii="Arial" w:hAnsi="Arial"/>
                <w:sz w:val="18"/>
              </w:rPr>
              <w:t>isUnique: True</w:t>
            </w:r>
          </w:p>
          <w:p w14:paraId="33DE50DB" w14:textId="77777777" w:rsidR="003F3082" w:rsidRDefault="003F3082">
            <w:pPr>
              <w:keepNext/>
              <w:keepLines/>
              <w:spacing w:after="0"/>
              <w:rPr>
                <w:rFonts w:ascii="Arial" w:hAnsi="Arial"/>
                <w:sz w:val="18"/>
              </w:rPr>
            </w:pPr>
            <w:r>
              <w:rPr>
                <w:rFonts w:ascii="Arial" w:hAnsi="Arial"/>
                <w:sz w:val="18"/>
              </w:rPr>
              <w:t>defaultValue: None</w:t>
            </w:r>
          </w:p>
          <w:p w14:paraId="72D0ABA9" w14:textId="77777777" w:rsidR="003F3082" w:rsidRDefault="003F3082">
            <w:pPr>
              <w:pStyle w:val="TAL"/>
            </w:pPr>
            <w:r>
              <w:t>isNullable: False</w:t>
            </w:r>
          </w:p>
        </w:tc>
      </w:tr>
      <w:tr w:rsidR="003F3082" w14:paraId="340A1900"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hideMark/>
          </w:tcPr>
          <w:p w14:paraId="6F6920EB" w14:textId="77777777" w:rsidR="003F3082" w:rsidRDefault="003F3082">
            <w:pPr>
              <w:pStyle w:val="Default"/>
              <w:rPr>
                <w:rFonts w:ascii="Courier New" w:hAnsi="Courier New" w:cs="Courier New"/>
                <w:sz w:val="18"/>
                <w:szCs w:val="18"/>
                <w:lang w:val="en-GB"/>
              </w:rPr>
            </w:pPr>
            <w:r>
              <w:rPr>
                <w:rFonts w:ascii="Courier New" w:hAnsi="Courier New" w:cs="Courier New"/>
                <w:sz w:val="18"/>
                <w:szCs w:val="18"/>
                <w:lang w:val="en-GB"/>
              </w:rPr>
              <w:t>tceIDMappingInfoList</w:t>
            </w:r>
          </w:p>
        </w:tc>
        <w:tc>
          <w:tcPr>
            <w:tcW w:w="2917" w:type="pct"/>
            <w:tcBorders>
              <w:top w:val="single" w:sz="4" w:space="0" w:color="auto"/>
              <w:left w:val="single" w:sz="4" w:space="0" w:color="auto"/>
              <w:bottom w:val="single" w:sz="4" w:space="0" w:color="auto"/>
              <w:right w:val="single" w:sz="4" w:space="0" w:color="auto"/>
            </w:tcBorders>
          </w:tcPr>
          <w:p w14:paraId="2F20CA03" w14:textId="77777777" w:rsidR="003F3082" w:rsidRDefault="003F3082">
            <w:pPr>
              <w:keepNext/>
              <w:keepLines/>
              <w:spacing w:after="0"/>
            </w:pPr>
            <w:r>
              <w:t>This attribute includes a list of TCE ID, PLMN where TCE resides and the corresponding TCE IP address. It is used in Logged MDT case to provide the information to the gNodeB or GNBCUCPFunction to get the corresponding TCE IP address when there is an MDT log received from the UE.</w:t>
            </w:r>
          </w:p>
          <w:p w14:paraId="17F2ABA3" w14:textId="77777777" w:rsidR="003F3082" w:rsidRDefault="003F3082">
            <w:pPr>
              <w:keepNext/>
              <w:keepLines/>
              <w:spacing w:after="0"/>
            </w:pPr>
          </w:p>
          <w:p w14:paraId="53AF37D2" w14:textId="77777777" w:rsidR="003F3082" w:rsidRDefault="003F3082">
            <w:pPr>
              <w:keepNext/>
              <w:keepLines/>
              <w:spacing w:after="0"/>
              <w:rPr>
                <w:rFonts w:ascii="Arial" w:hAnsi="Arial"/>
                <w:sz w:val="18"/>
              </w:rPr>
            </w:pPr>
            <w:r>
              <w:rPr>
                <w:rFonts w:ascii="Arial" w:hAnsi="Arial"/>
                <w:sz w:val="18"/>
              </w:rPr>
              <w:t>allowedValues: Not applicable</w:t>
            </w:r>
          </w:p>
        </w:tc>
        <w:tc>
          <w:tcPr>
            <w:tcW w:w="1123" w:type="pct"/>
            <w:tcBorders>
              <w:top w:val="single" w:sz="4" w:space="0" w:color="auto"/>
              <w:left w:val="single" w:sz="4" w:space="0" w:color="auto"/>
              <w:bottom w:val="single" w:sz="4" w:space="0" w:color="auto"/>
              <w:right w:val="single" w:sz="4" w:space="0" w:color="auto"/>
            </w:tcBorders>
            <w:hideMark/>
          </w:tcPr>
          <w:p w14:paraId="03FD688E" w14:textId="77777777" w:rsidR="003F3082" w:rsidRDefault="003F3082">
            <w:pPr>
              <w:pStyle w:val="TAL"/>
              <w:rPr>
                <w:lang w:eastAsia="zh-CN"/>
              </w:rPr>
            </w:pPr>
            <w:r>
              <w:t>type</w:t>
            </w:r>
            <w:r>
              <w:rPr>
                <w:lang w:eastAsia="zh-CN"/>
              </w:rPr>
              <w:t>: tceIDMappingInfo</w:t>
            </w:r>
          </w:p>
          <w:p w14:paraId="2BA0CD54" w14:textId="77777777" w:rsidR="003F3082" w:rsidRDefault="003F3082">
            <w:pPr>
              <w:pStyle w:val="TAL"/>
            </w:pPr>
            <w:r>
              <w:t xml:space="preserve">multiplicity: </w:t>
            </w:r>
            <w:r>
              <w:rPr>
                <w:szCs w:val="18"/>
              </w:rPr>
              <w:t>1..*</w:t>
            </w:r>
          </w:p>
          <w:p w14:paraId="52F1DCC4" w14:textId="77777777" w:rsidR="003F3082" w:rsidRDefault="003F3082">
            <w:pPr>
              <w:pStyle w:val="TAL"/>
            </w:pPr>
            <w:r>
              <w:t>isOrdered: N/A</w:t>
            </w:r>
          </w:p>
          <w:p w14:paraId="23AF2F76" w14:textId="77777777" w:rsidR="003F3082" w:rsidRDefault="003F3082">
            <w:pPr>
              <w:pStyle w:val="TAL"/>
            </w:pPr>
            <w:r>
              <w:t>isUnique: N/A</w:t>
            </w:r>
          </w:p>
          <w:p w14:paraId="12BC76B2" w14:textId="77777777" w:rsidR="003F3082" w:rsidRDefault="003F3082">
            <w:pPr>
              <w:pStyle w:val="TAL"/>
            </w:pPr>
            <w:r>
              <w:t>defaultValue: None</w:t>
            </w:r>
          </w:p>
          <w:p w14:paraId="63224050" w14:textId="77777777" w:rsidR="003F3082" w:rsidRDefault="003F3082">
            <w:pPr>
              <w:keepNext/>
              <w:keepLines/>
              <w:spacing w:after="0"/>
              <w:rPr>
                <w:rFonts w:ascii="Arial" w:hAnsi="Arial"/>
                <w:sz w:val="18"/>
              </w:rPr>
            </w:pPr>
            <w:r>
              <w:t>isNullable: False</w:t>
            </w:r>
          </w:p>
        </w:tc>
      </w:tr>
      <w:tr w:rsidR="003F3082" w14:paraId="6B7E450E"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hideMark/>
          </w:tcPr>
          <w:p w14:paraId="026DE9F9" w14:textId="77777777" w:rsidR="003F3082" w:rsidRDefault="003F3082">
            <w:pPr>
              <w:pStyle w:val="Default"/>
              <w:rPr>
                <w:rFonts w:ascii="Courier New" w:hAnsi="Courier New" w:cs="Courier New"/>
                <w:sz w:val="18"/>
                <w:szCs w:val="18"/>
                <w:lang w:val="en-GB"/>
              </w:rPr>
            </w:pPr>
            <w:r>
              <w:rPr>
                <w:rFonts w:ascii="Courier New" w:hAnsi="Courier New" w:cs="Courier New"/>
                <w:sz w:val="18"/>
                <w:szCs w:val="18"/>
                <w:lang w:val="en-GB"/>
              </w:rPr>
              <w:t>tceIPAddress</w:t>
            </w:r>
          </w:p>
        </w:tc>
        <w:tc>
          <w:tcPr>
            <w:tcW w:w="2917" w:type="pct"/>
            <w:tcBorders>
              <w:top w:val="single" w:sz="4" w:space="0" w:color="auto"/>
              <w:left w:val="single" w:sz="4" w:space="0" w:color="auto"/>
              <w:bottom w:val="single" w:sz="4" w:space="0" w:color="auto"/>
              <w:right w:val="single" w:sz="4" w:space="0" w:color="auto"/>
            </w:tcBorders>
            <w:hideMark/>
          </w:tcPr>
          <w:p w14:paraId="4DB5A82F" w14:textId="77777777" w:rsidR="003F3082" w:rsidRDefault="003F3082">
            <w:pPr>
              <w:keepNext/>
              <w:keepLines/>
              <w:spacing w:after="0"/>
              <w:rPr>
                <w:rFonts w:ascii="Arial" w:hAnsi="Arial"/>
                <w:sz w:val="18"/>
              </w:rPr>
            </w:pPr>
            <w:r>
              <w:t>This attribute indicates IP address of TCE. (See subclause 4.1.1.9.2 in TS 32.422[68])</w:t>
            </w:r>
          </w:p>
        </w:tc>
        <w:tc>
          <w:tcPr>
            <w:tcW w:w="1123" w:type="pct"/>
            <w:tcBorders>
              <w:top w:val="single" w:sz="4" w:space="0" w:color="auto"/>
              <w:left w:val="single" w:sz="4" w:space="0" w:color="auto"/>
              <w:bottom w:val="single" w:sz="4" w:space="0" w:color="auto"/>
              <w:right w:val="single" w:sz="4" w:space="0" w:color="auto"/>
            </w:tcBorders>
            <w:hideMark/>
          </w:tcPr>
          <w:p w14:paraId="4D01EBCB" w14:textId="77777777" w:rsidR="003F3082" w:rsidRDefault="003F3082">
            <w:pPr>
              <w:pStyle w:val="TAL"/>
              <w:rPr>
                <w:lang w:eastAsia="zh-CN"/>
              </w:rPr>
            </w:pPr>
            <w:r>
              <w:t>type</w:t>
            </w:r>
            <w:r>
              <w:rPr>
                <w:lang w:eastAsia="zh-CN"/>
              </w:rPr>
              <w:t>: String</w:t>
            </w:r>
          </w:p>
          <w:p w14:paraId="5DBF979F" w14:textId="77777777" w:rsidR="003F3082" w:rsidRDefault="003F3082">
            <w:pPr>
              <w:pStyle w:val="TAL"/>
            </w:pPr>
            <w:r>
              <w:t xml:space="preserve">multiplicity: </w:t>
            </w:r>
            <w:r>
              <w:rPr>
                <w:szCs w:val="18"/>
              </w:rPr>
              <w:t>1</w:t>
            </w:r>
          </w:p>
          <w:p w14:paraId="1A28968A" w14:textId="77777777" w:rsidR="003F3082" w:rsidRDefault="003F3082">
            <w:pPr>
              <w:pStyle w:val="TAL"/>
            </w:pPr>
            <w:r>
              <w:t>isOrdered: N/A</w:t>
            </w:r>
          </w:p>
          <w:p w14:paraId="2223F591" w14:textId="77777777" w:rsidR="003F3082" w:rsidRDefault="003F3082">
            <w:pPr>
              <w:pStyle w:val="TAL"/>
            </w:pPr>
            <w:r>
              <w:t>isUnique: N/A</w:t>
            </w:r>
          </w:p>
          <w:p w14:paraId="58906F73" w14:textId="77777777" w:rsidR="003F3082" w:rsidRDefault="003F3082">
            <w:pPr>
              <w:pStyle w:val="TAL"/>
            </w:pPr>
            <w:r>
              <w:t>defaultValue: None</w:t>
            </w:r>
          </w:p>
          <w:p w14:paraId="38107C53" w14:textId="77777777" w:rsidR="003F3082" w:rsidRDefault="003F3082">
            <w:pPr>
              <w:keepNext/>
              <w:keepLines/>
              <w:spacing w:after="0"/>
              <w:rPr>
                <w:rFonts w:ascii="Arial" w:hAnsi="Arial"/>
                <w:sz w:val="18"/>
              </w:rPr>
            </w:pPr>
            <w:r>
              <w:t>isNullable: False</w:t>
            </w:r>
          </w:p>
        </w:tc>
      </w:tr>
      <w:tr w:rsidR="003F3082" w14:paraId="3C0D1CB6"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hideMark/>
          </w:tcPr>
          <w:p w14:paraId="662C202C" w14:textId="77777777" w:rsidR="003F3082" w:rsidRDefault="003F3082">
            <w:pPr>
              <w:pStyle w:val="Default"/>
              <w:rPr>
                <w:rFonts w:ascii="Courier New" w:hAnsi="Courier New" w:cs="Courier New"/>
                <w:sz w:val="18"/>
                <w:szCs w:val="18"/>
                <w:lang w:val="en-GB"/>
              </w:rPr>
            </w:pPr>
            <w:r>
              <w:rPr>
                <w:rFonts w:ascii="Courier New" w:hAnsi="Courier New" w:cs="Courier New"/>
                <w:sz w:val="18"/>
                <w:szCs w:val="18"/>
                <w:lang w:val="en-GB"/>
              </w:rPr>
              <w:t>tceID</w:t>
            </w:r>
          </w:p>
        </w:tc>
        <w:tc>
          <w:tcPr>
            <w:tcW w:w="2917" w:type="pct"/>
            <w:tcBorders>
              <w:top w:val="single" w:sz="4" w:space="0" w:color="auto"/>
              <w:left w:val="single" w:sz="4" w:space="0" w:color="auto"/>
              <w:bottom w:val="single" w:sz="4" w:space="0" w:color="auto"/>
              <w:right w:val="single" w:sz="4" w:space="0" w:color="auto"/>
            </w:tcBorders>
            <w:hideMark/>
          </w:tcPr>
          <w:p w14:paraId="45DB1C03" w14:textId="77777777" w:rsidR="003F3082" w:rsidRDefault="003F3082">
            <w:pPr>
              <w:keepNext/>
              <w:keepLines/>
              <w:spacing w:after="0"/>
              <w:rPr>
                <w:rFonts w:ascii="Arial" w:hAnsi="Arial"/>
                <w:sz w:val="18"/>
              </w:rPr>
            </w:pPr>
            <w:r>
              <w:t>This attribute indicates TCE Id. (See subclause 4.1.1.9.2 in TS 32.422[68])</w:t>
            </w:r>
          </w:p>
        </w:tc>
        <w:tc>
          <w:tcPr>
            <w:tcW w:w="1123" w:type="pct"/>
            <w:tcBorders>
              <w:top w:val="single" w:sz="4" w:space="0" w:color="auto"/>
              <w:left w:val="single" w:sz="4" w:space="0" w:color="auto"/>
              <w:bottom w:val="single" w:sz="4" w:space="0" w:color="auto"/>
              <w:right w:val="single" w:sz="4" w:space="0" w:color="auto"/>
            </w:tcBorders>
            <w:hideMark/>
          </w:tcPr>
          <w:p w14:paraId="01CE8BBD" w14:textId="77777777" w:rsidR="003F3082" w:rsidRDefault="003F3082">
            <w:pPr>
              <w:pStyle w:val="TAL"/>
              <w:rPr>
                <w:lang w:eastAsia="zh-CN"/>
              </w:rPr>
            </w:pPr>
            <w:r>
              <w:t>type</w:t>
            </w:r>
            <w:r>
              <w:rPr>
                <w:lang w:eastAsia="zh-CN"/>
              </w:rPr>
              <w:t>: Integer</w:t>
            </w:r>
          </w:p>
          <w:p w14:paraId="6BD393AB" w14:textId="77777777" w:rsidR="003F3082" w:rsidRDefault="003F3082">
            <w:pPr>
              <w:pStyle w:val="TAL"/>
            </w:pPr>
            <w:r>
              <w:t xml:space="preserve">multiplicity: </w:t>
            </w:r>
            <w:r>
              <w:rPr>
                <w:szCs w:val="18"/>
              </w:rPr>
              <w:t>1</w:t>
            </w:r>
          </w:p>
          <w:p w14:paraId="2ED5084D" w14:textId="77777777" w:rsidR="003F3082" w:rsidRDefault="003F3082">
            <w:pPr>
              <w:pStyle w:val="TAL"/>
            </w:pPr>
            <w:r>
              <w:t>isOrdered: N/A</w:t>
            </w:r>
          </w:p>
          <w:p w14:paraId="3DAC4239" w14:textId="77777777" w:rsidR="003F3082" w:rsidRDefault="003F3082">
            <w:pPr>
              <w:pStyle w:val="TAL"/>
            </w:pPr>
            <w:r>
              <w:t>isUnique: N/A</w:t>
            </w:r>
          </w:p>
          <w:p w14:paraId="14754CCB" w14:textId="77777777" w:rsidR="003F3082" w:rsidRDefault="003F3082">
            <w:pPr>
              <w:pStyle w:val="TAL"/>
            </w:pPr>
            <w:r>
              <w:t>defaultValue: None</w:t>
            </w:r>
          </w:p>
          <w:p w14:paraId="730FB12E" w14:textId="77777777" w:rsidR="003F3082" w:rsidRDefault="003F3082">
            <w:pPr>
              <w:keepNext/>
              <w:keepLines/>
              <w:spacing w:after="0"/>
              <w:rPr>
                <w:rFonts w:ascii="Arial" w:hAnsi="Arial"/>
                <w:sz w:val="18"/>
              </w:rPr>
            </w:pPr>
            <w:r>
              <w:t>isNullable: False</w:t>
            </w:r>
          </w:p>
        </w:tc>
      </w:tr>
      <w:tr w:rsidR="003F3082" w14:paraId="1E331D7C"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hideMark/>
          </w:tcPr>
          <w:p w14:paraId="5E133447" w14:textId="77777777" w:rsidR="003F3082" w:rsidRDefault="003F3082">
            <w:pPr>
              <w:pStyle w:val="Default"/>
              <w:rPr>
                <w:rFonts w:ascii="Courier New" w:hAnsi="Courier New" w:cs="Courier New"/>
                <w:sz w:val="18"/>
                <w:szCs w:val="18"/>
                <w:lang w:val="en-GB"/>
              </w:rPr>
            </w:pPr>
            <w:r>
              <w:rPr>
                <w:rFonts w:ascii="Courier New" w:hAnsi="Courier New" w:cs="Courier New"/>
                <w:sz w:val="18"/>
                <w:szCs w:val="18"/>
                <w:lang w:val="en-GB"/>
              </w:rPr>
              <w:t>pLMNTarget</w:t>
            </w:r>
          </w:p>
        </w:tc>
        <w:tc>
          <w:tcPr>
            <w:tcW w:w="2917" w:type="pct"/>
            <w:tcBorders>
              <w:top w:val="single" w:sz="4" w:space="0" w:color="auto"/>
              <w:left w:val="single" w:sz="4" w:space="0" w:color="auto"/>
              <w:bottom w:val="single" w:sz="4" w:space="0" w:color="auto"/>
              <w:right w:val="single" w:sz="4" w:space="0" w:color="auto"/>
            </w:tcBorders>
            <w:hideMark/>
          </w:tcPr>
          <w:p w14:paraId="21C9708B" w14:textId="77777777" w:rsidR="003F3082" w:rsidRDefault="003F3082">
            <w:pPr>
              <w:keepNext/>
              <w:keepLines/>
              <w:spacing w:after="0"/>
              <w:rPr>
                <w:rFonts w:ascii="Arial" w:hAnsi="Arial"/>
                <w:sz w:val="18"/>
              </w:rPr>
            </w:pPr>
            <w:r>
              <w:t>This attribute indicates PLMN where TCE resides. (See subclauses 4.1.1.9.2 and 4.9.2 in TS 32.422 [68])</w:t>
            </w:r>
          </w:p>
        </w:tc>
        <w:tc>
          <w:tcPr>
            <w:tcW w:w="1123" w:type="pct"/>
            <w:tcBorders>
              <w:top w:val="single" w:sz="4" w:space="0" w:color="auto"/>
              <w:left w:val="single" w:sz="4" w:space="0" w:color="auto"/>
              <w:bottom w:val="single" w:sz="4" w:space="0" w:color="auto"/>
              <w:right w:val="single" w:sz="4" w:space="0" w:color="auto"/>
            </w:tcBorders>
          </w:tcPr>
          <w:p w14:paraId="47EF5BCA" w14:textId="77777777" w:rsidR="003F3082" w:rsidRDefault="003F3082">
            <w:pPr>
              <w:pStyle w:val="TAL"/>
            </w:pPr>
            <w:r>
              <w:t>Type: PLMNId</w:t>
            </w:r>
          </w:p>
          <w:p w14:paraId="44A11F50" w14:textId="77777777" w:rsidR="003F3082" w:rsidRDefault="003F3082">
            <w:pPr>
              <w:pStyle w:val="TAL"/>
            </w:pPr>
            <w:r>
              <w:t>multiplicity: 1</w:t>
            </w:r>
          </w:p>
          <w:p w14:paraId="743B0C1D" w14:textId="77777777" w:rsidR="003F3082" w:rsidRDefault="003F3082">
            <w:pPr>
              <w:pStyle w:val="TAL"/>
            </w:pPr>
            <w:r>
              <w:t>isOrdered: N/A</w:t>
            </w:r>
          </w:p>
          <w:p w14:paraId="184C9C63" w14:textId="77777777" w:rsidR="003F3082" w:rsidRDefault="003F3082">
            <w:pPr>
              <w:pStyle w:val="TAL"/>
            </w:pPr>
            <w:r>
              <w:t>isUnique: N/A</w:t>
            </w:r>
          </w:p>
          <w:p w14:paraId="4E185283" w14:textId="77777777" w:rsidR="003F3082" w:rsidRDefault="003F3082">
            <w:pPr>
              <w:pStyle w:val="TAL"/>
            </w:pPr>
            <w:r>
              <w:t>defaultValue: None</w:t>
            </w:r>
          </w:p>
          <w:p w14:paraId="16224F8C" w14:textId="77777777" w:rsidR="003F3082" w:rsidRDefault="003F3082">
            <w:pPr>
              <w:pStyle w:val="TAL"/>
            </w:pPr>
            <w:r>
              <w:t>isNullable: False</w:t>
            </w:r>
          </w:p>
          <w:p w14:paraId="3D526D2D" w14:textId="77777777" w:rsidR="003F3082" w:rsidRDefault="003F3082">
            <w:pPr>
              <w:keepNext/>
              <w:keepLines/>
              <w:spacing w:after="0"/>
              <w:rPr>
                <w:rFonts w:ascii="Arial" w:hAnsi="Arial"/>
                <w:sz w:val="18"/>
              </w:rPr>
            </w:pPr>
          </w:p>
        </w:tc>
      </w:tr>
      <w:tr w:rsidR="003F3082" w14:paraId="5739C0FC"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hideMark/>
          </w:tcPr>
          <w:p w14:paraId="29FED220" w14:textId="77777777" w:rsidR="003F3082" w:rsidRDefault="003F3082">
            <w:pPr>
              <w:pStyle w:val="Default"/>
              <w:rPr>
                <w:rFonts w:ascii="Courier New" w:hAnsi="Courier New" w:cs="Courier New"/>
                <w:sz w:val="18"/>
                <w:szCs w:val="18"/>
                <w:lang w:val="en-GB"/>
              </w:rPr>
            </w:pPr>
            <w:r>
              <w:rPr>
                <w:rFonts w:ascii="Courier New" w:hAnsi="Courier New" w:cs="Courier New"/>
                <w:sz w:val="18"/>
                <w:szCs w:val="18"/>
                <w:lang w:val="en-GB"/>
              </w:rPr>
              <w:t>isMLBAllowed</w:t>
            </w:r>
          </w:p>
        </w:tc>
        <w:tc>
          <w:tcPr>
            <w:tcW w:w="2917" w:type="pct"/>
            <w:tcBorders>
              <w:top w:val="single" w:sz="4" w:space="0" w:color="auto"/>
              <w:left w:val="single" w:sz="4" w:space="0" w:color="auto"/>
              <w:bottom w:val="single" w:sz="4" w:space="0" w:color="auto"/>
              <w:right w:val="single" w:sz="4" w:space="0" w:color="auto"/>
            </w:tcBorders>
          </w:tcPr>
          <w:p w14:paraId="2FCFD251" w14:textId="77777777" w:rsidR="003F3082" w:rsidRDefault="003F3082">
            <w:pPr>
              <w:keepNext/>
              <w:keepLines/>
              <w:spacing w:after="0"/>
              <w:rPr>
                <w:rFonts w:ascii="Arial" w:eastAsia="DengXian" w:hAnsi="Arial"/>
                <w:sz w:val="18"/>
              </w:rPr>
            </w:pPr>
            <w:r>
              <w:rPr>
                <w:rFonts w:ascii="Arial" w:eastAsia="DengXian" w:hAnsi="Arial"/>
                <w:sz w:val="18"/>
              </w:rPr>
              <w:t>This indicates if mobility load balancing is allowed or prohibited from source cell to target cell.</w:t>
            </w:r>
          </w:p>
          <w:p w14:paraId="52C44C36" w14:textId="77777777" w:rsidR="003F3082" w:rsidRDefault="003F3082">
            <w:pPr>
              <w:keepNext/>
              <w:keepLines/>
              <w:spacing w:after="0"/>
              <w:rPr>
                <w:rFonts w:ascii="Arial" w:eastAsia="DengXian" w:hAnsi="Arial"/>
                <w:sz w:val="18"/>
              </w:rPr>
            </w:pPr>
          </w:p>
          <w:p w14:paraId="4FAC84D7" w14:textId="77777777" w:rsidR="003F3082" w:rsidRDefault="003F3082">
            <w:pPr>
              <w:keepNext/>
              <w:keepLines/>
              <w:spacing w:after="0"/>
              <w:rPr>
                <w:rFonts w:ascii="Arial" w:eastAsia="DengXian" w:hAnsi="Arial"/>
                <w:sz w:val="18"/>
              </w:rPr>
            </w:pPr>
            <w:r>
              <w:rPr>
                <w:rFonts w:ascii="Arial" w:eastAsia="DengXian" w:hAnsi="Arial"/>
                <w:sz w:val="18"/>
              </w:rPr>
              <w:t xml:space="preserve">If TRUE, load balancing is allowed from source cell to target cell.  The source cell is identified by the name-containing NRCellCU of the NRCellRelation that contains the isMLBAllowed. The target cell is referenced by the NRCellRelation that contains this isLBAllowed. In case of isHOAllowed is FALSE, mobility load balancing is prohibited by handover from source cell to target cell.  </w:t>
            </w:r>
          </w:p>
          <w:p w14:paraId="2871020D" w14:textId="77777777" w:rsidR="003F3082" w:rsidRDefault="003F3082">
            <w:pPr>
              <w:keepNext/>
              <w:keepLines/>
              <w:spacing w:after="0"/>
              <w:rPr>
                <w:rFonts w:ascii="Arial" w:eastAsia="DengXian" w:hAnsi="Arial"/>
                <w:sz w:val="18"/>
              </w:rPr>
            </w:pPr>
          </w:p>
          <w:p w14:paraId="12686D50" w14:textId="77777777" w:rsidR="003F3082" w:rsidRDefault="003F3082">
            <w:pPr>
              <w:keepNext/>
              <w:keepLines/>
              <w:spacing w:after="0"/>
              <w:rPr>
                <w:rFonts w:ascii="Arial" w:eastAsia="DengXian" w:hAnsi="Arial"/>
                <w:sz w:val="18"/>
              </w:rPr>
            </w:pPr>
            <w:r>
              <w:rPr>
                <w:rFonts w:ascii="Arial" w:eastAsia="DengXian" w:hAnsi="Arial"/>
                <w:sz w:val="18"/>
              </w:rPr>
              <w:t>If FALSE, load balancing shall be prohibited from source cell to target cell.</w:t>
            </w:r>
          </w:p>
          <w:p w14:paraId="4B365F91" w14:textId="77777777" w:rsidR="003F3082" w:rsidRDefault="003F3082">
            <w:pPr>
              <w:keepNext/>
              <w:keepLines/>
              <w:spacing w:after="0"/>
              <w:rPr>
                <w:rFonts w:ascii="Arial" w:eastAsia="DengXian" w:hAnsi="Arial"/>
                <w:sz w:val="18"/>
              </w:rPr>
            </w:pPr>
          </w:p>
          <w:p w14:paraId="7FFD1EC7" w14:textId="77777777" w:rsidR="003F3082" w:rsidRDefault="003F3082">
            <w:pPr>
              <w:keepNext/>
              <w:keepLines/>
              <w:spacing w:after="0"/>
              <w:rPr>
                <w:rFonts w:ascii="Arial" w:eastAsia="DengXian" w:hAnsi="Arial"/>
                <w:sz w:val="18"/>
              </w:rPr>
            </w:pPr>
            <w:r>
              <w:rPr>
                <w:rFonts w:ascii="Arial" w:eastAsia="DengXian" w:hAnsi="Arial"/>
                <w:sz w:val="18"/>
              </w:rPr>
              <w:t>allowedValues: TRUE,FALSE</w:t>
            </w:r>
          </w:p>
          <w:p w14:paraId="2C92C815" w14:textId="77777777" w:rsidR="003F3082" w:rsidRDefault="003F3082">
            <w:pPr>
              <w:keepNext/>
              <w:keepLines/>
              <w:spacing w:after="0"/>
            </w:pPr>
          </w:p>
        </w:tc>
        <w:tc>
          <w:tcPr>
            <w:tcW w:w="1123" w:type="pct"/>
            <w:tcBorders>
              <w:top w:val="single" w:sz="4" w:space="0" w:color="auto"/>
              <w:left w:val="single" w:sz="4" w:space="0" w:color="auto"/>
              <w:bottom w:val="single" w:sz="4" w:space="0" w:color="auto"/>
              <w:right w:val="single" w:sz="4" w:space="0" w:color="auto"/>
            </w:tcBorders>
            <w:hideMark/>
          </w:tcPr>
          <w:p w14:paraId="161296FD" w14:textId="77777777" w:rsidR="003F3082" w:rsidRDefault="003F3082">
            <w:pPr>
              <w:keepNext/>
              <w:keepLines/>
              <w:spacing w:after="0"/>
              <w:rPr>
                <w:rFonts w:ascii="Arial" w:eastAsia="DengXian" w:hAnsi="Arial"/>
                <w:sz w:val="18"/>
              </w:rPr>
            </w:pPr>
            <w:r>
              <w:rPr>
                <w:rFonts w:ascii="Arial" w:eastAsia="DengXian" w:hAnsi="Arial"/>
                <w:sz w:val="18"/>
              </w:rPr>
              <w:t>type: Boolean</w:t>
            </w:r>
          </w:p>
          <w:p w14:paraId="623714B7" w14:textId="77777777" w:rsidR="003F3082" w:rsidRDefault="003F3082">
            <w:pPr>
              <w:keepNext/>
              <w:keepLines/>
              <w:spacing w:after="0"/>
              <w:rPr>
                <w:rFonts w:ascii="Arial" w:eastAsia="DengXian" w:hAnsi="Arial"/>
                <w:sz w:val="18"/>
              </w:rPr>
            </w:pPr>
            <w:r>
              <w:rPr>
                <w:rFonts w:ascii="Arial" w:eastAsia="DengXian" w:hAnsi="Arial"/>
                <w:sz w:val="18"/>
              </w:rPr>
              <w:t>multiplicity: 1</w:t>
            </w:r>
          </w:p>
          <w:p w14:paraId="7622A225" w14:textId="77777777" w:rsidR="003F3082" w:rsidRDefault="003F3082">
            <w:pPr>
              <w:keepNext/>
              <w:keepLines/>
              <w:spacing w:after="0"/>
              <w:rPr>
                <w:rFonts w:ascii="Arial" w:eastAsia="DengXian" w:hAnsi="Arial"/>
                <w:sz w:val="18"/>
              </w:rPr>
            </w:pPr>
            <w:r>
              <w:rPr>
                <w:rFonts w:ascii="Arial" w:eastAsia="DengXian" w:hAnsi="Arial"/>
                <w:sz w:val="18"/>
              </w:rPr>
              <w:t>isOrdered: N/A</w:t>
            </w:r>
          </w:p>
          <w:p w14:paraId="29B35456" w14:textId="77777777" w:rsidR="003F3082" w:rsidRDefault="003F3082">
            <w:pPr>
              <w:keepNext/>
              <w:keepLines/>
              <w:spacing w:after="0"/>
              <w:rPr>
                <w:rFonts w:ascii="Arial" w:eastAsia="DengXian" w:hAnsi="Arial"/>
                <w:sz w:val="18"/>
              </w:rPr>
            </w:pPr>
            <w:r>
              <w:rPr>
                <w:rFonts w:ascii="Arial" w:eastAsia="DengXian" w:hAnsi="Arial"/>
                <w:sz w:val="18"/>
              </w:rPr>
              <w:t>isUnique: N/A</w:t>
            </w:r>
          </w:p>
          <w:p w14:paraId="5FB73A7C" w14:textId="77777777" w:rsidR="003F3082" w:rsidRDefault="003F3082">
            <w:pPr>
              <w:keepNext/>
              <w:keepLines/>
              <w:spacing w:after="0"/>
              <w:rPr>
                <w:rFonts w:ascii="Arial" w:eastAsia="DengXian" w:hAnsi="Arial"/>
                <w:sz w:val="18"/>
              </w:rPr>
            </w:pPr>
            <w:r>
              <w:rPr>
                <w:rFonts w:ascii="Arial" w:eastAsia="DengXian" w:hAnsi="Arial"/>
                <w:sz w:val="18"/>
              </w:rPr>
              <w:t>defaultValue: None</w:t>
            </w:r>
          </w:p>
          <w:p w14:paraId="134B9FAF" w14:textId="77777777" w:rsidR="003F3082" w:rsidRDefault="003F3082">
            <w:pPr>
              <w:pStyle w:val="TAL"/>
            </w:pPr>
            <w:r>
              <w:rPr>
                <w:rFonts w:eastAsia="DengXian"/>
              </w:rPr>
              <w:t>isNullable: False</w:t>
            </w:r>
          </w:p>
        </w:tc>
      </w:tr>
      <w:tr w:rsidR="003F3082" w14:paraId="07AC8174" w14:textId="77777777" w:rsidTr="003F3082">
        <w:trPr>
          <w:cantSplit/>
          <w:tblHeader/>
        </w:trPr>
        <w:tc>
          <w:tcPr>
            <w:tcW w:w="5000" w:type="pct"/>
            <w:gridSpan w:val="3"/>
            <w:tcBorders>
              <w:top w:val="single" w:sz="4" w:space="0" w:color="auto"/>
              <w:left w:val="single" w:sz="4" w:space="0" w:color="auto"/>
              <w:bottom w:val="single" w:sz="4" w:space="0" w:color="auto"/>
              <w:right w:val="single" w:sz="4" w:space="0" w:color="auto"/>
            </w:tcBorders>
            <w:hideMark/>
          </w:tcPr>
          <w:p w14:paraId="5DAD572A" w14:textId="77777777" w:rsidR="003F3082" w:rsidRDefault="003F3082">
            <w:pPr>
              <w:pStyle w:val="TAN"/>
            </w:pPr>
            <w:r>
              <w:t>NOTE 1: Void</w:t>
            </w:r>
          </w:p>
          <w:p w14:paraId="5DF5DB5F" w14:textId="77777777" w:rsidR="003F3082" w:rsidRDefault="003F3082">
            <w:pPr>
              <w:pStyle w:val="TAN"/>
            </w:pPr>
            <w:r>
              <w:t xml:space="preserve">NOTE 2: The radio resource can be signaling resources (e.g. RRC connected users) or user plane resources (e.g. PRB, DRB). </w:t>
            </w:r>
            <w:bookmarkStart w:id="1634" w:name="OLE_LINK9"/>
            <w:r>
              <w:rPr>
                <w:rFonts w:eastAsia="DengXian" w:cs="Arial"/>
              </w:rPr>
              <w:t>Different RRM Policy maybe applied for different types of radio resource</w:t>
            </w:r>
            <w:bookmarkEnd w:id="1634"/>
            <w:r>
              <w:rPr>
                <w:rFonts w:eastAsia="DengXian" w:cs="Arial"/>
              </w:rPr>
              <w:t xml:space="preserve">. E.g. </w:t>
            </w:r>
            <w:r>
              <w:rPr>
                <w:rFonts w:ascii="Courier New" w:eastAsia="DengXian" w:hAnsi="Courier New" w:cs="Courier New"/>
                <w:bCs/>
                <w:color w:val="333333"/>
                <w:szCs w:val="18"/>
              </w:rPr>
              <w:t>RRMPolicyRatio</w:t>
            </w:r>
            <w:r>
              <w:rPr>
                <w:rFonts w:eastAsia="DengXian" w:cs="Arial"/>
              </w:rPr>
              <w:t xml:space="preserve"> is used for PRB resource.</w:t>
            </w:r>
          </w:p>
          <w:p w14:paraId="3BEDA1AE" w14:textId="77777777" w:rsidR="003F3082" w:rsidRDefault="003F3082">
            <w:pPr>
              <w:pStyle w:val="TAN"/>
            </w:pPr>
            <w:r>
              <w:t>NOTE 3: Void</w:t>
            </w:r>
          </w:p>
          <w:p w14:paraId="266065B5" w14:textId="77777777" w:rsidR="003F3082" w:rsidRDefault="003F3082">
            <w:pPr>
              <w:pStyle w:val="TAN"/>
            </w:pPr>
            <w:r>
              <w:t>NOTE 4: A RRM Policy can make use of the defined policy</w:t>
            </w:r>
            <w:r>
              <w:rPr>
                <w:rFonts w:eastAsia="DengXian" w:cs="Arial"/>
              </w:rPr>
              <w:t xml:space="preserve"> (e.g.</w:t>
            </w:r>
            <w:r>
              <w:t xml:space="preserve"> </w:t>
            </w:r>
            <w:r>
              <w:rPr>
                <w:rFonts w:ascii="Courier New" w:hAnsi="Courier New" w:cs="Courier New"/>
                <w:bCs/>
                <w:color w:val="333333"/>
                <w:szCs w:val="18"/>
              </w:rPr>
              <w:t>RRMPolicyRatio</w:t>
            </w:r>
            <w:r>
              <w:rPr>
                <w:rFonts w:ascii="Courier New" w:eastAsia="DengXian" w:hAnsi="Courier New" w:cs="Courier New"/>
                <w:bCs/>
                <w:color w:val="333333"/>
                <w:szCs w:val="18"/>
              </w:rPr>
              <w:t>)</w:t>
            </w:r>
            <w:r>
              <w:t xml:space="preserve"> or a vendor specific RRM Policy.</w:t>
            </w:r>
          </w:p>
          <w:p w14:paraId="5B2A8DE5" w14:textId="77777777" w:rsidR="003F3082" w:rsidRDefault="003F3082">
            <w:pPr>
              <w:pStyle w:val="TAN"/>
              <w:rPr>
                <w:rFonts w:cs="Arial"/>
                <w:szCs w:val="18"/>
              </w:rPr>
            </w:pPr>
            <w:r>
              <w:rPr>
                <w:rFonts w:cs="Arial"/>
                <w:szCs w:val="18"/>
              </w:rPr>
              <w:t>NOTE 5: For Global gNB Identifiers, the entries are formatted according to the pattern &lt;mcc&gt;&lt;mnc&gt;-&lt;gNBIdLength&gt;-&lt;gNBId&gt;, where &lt;mcc&gt; is three digits, &lt;mnc&gt; two or three digits, &lt;gNBIdLength&gt; is a string containing a number n as digits, in the range 22 to 32, and &lt;gNBId&gt; is a string containing digits for the number 0 to 2</w:t>
            </w:r>
            <w:r>
              <w:rPr>
                <w:rFonts w:cs="Arial"/>
                <w:szCs w:val="18"/>
                <w:vertAlign w:val="superscript"/>
              </w:rPr>
              <w:t>n</w:t>
            </w:r>
            <w:r>
              <w:rPr>
                <w:rFonts w:cs="Arial"/>
                <w:szCs w:val="18"/>
              </w:rPr>
              <w:t>-1. For Global eNB Identifiers, the entries are formatted according to the pattern &lt;mcc&gt;&lt;mnc&gt;-&lt;eNBIdLength&gt;-&lt;eNBId&gt;, where &lt;mcc&gt; is three digits, &lt;mnc&gt; two or three digits, &lt;gNBIdLength&gt; is a string containing a number m as digits, m being one of 18, 20, 21 or 22, and &lt;eNBId&gt; is a string containing digits for the number 0 to 2</w:t>
            </w:r>
            <w:r>
              <w:rPr>
                <w:rFonts w:cs="Arial"/>
                <w:szCs w:val="18"/>
                <w:vertAlign w:val="superscript"/>
              </w:rPr>
              <w:t>m</w:t>
            </w:r>
            <w:r>
              <w:rPr>
                <w:rFonts w:cs="Arial"/>
                <w:szCs w:val="18"/>
              </w:rPr>
              <w:t>-1.</w:t>
            </w:r>
          </w:p>
          <w:p w14:paraId="0A926C6D" w14:textId="77777777" w:rsidR="003F3082" w:rsidRDefault="003F3082">
            <w:pPr>
              <w:pStyle w:val="TAL"/>
            </w:pPr>
            <w:r>
              <w:t xml:space="preserve">NOTE 6: The maximum number of total RIM RS sequence within 10ms is 32 regardless </w:t>
            </w:r>
            <w:r>
              <w:rPr>
                <w:szCs w:val="18"/>
              </w:rPr>
              <w:t xml:space="preserve">single or two uplink-downlink period are configured </w:t>
            </w:r>
            <w:r>
              <w:t>in the 10ms..</w:t>
            </w:r>
          </w:p>
          <w:p w14:paraId="2E564A18" w14:textId="77777777" w:rsidR="003F3082" w:rsidRDefault="003F3082">
            <w:pPr>
              <w:pStyle w:val="TAL"/>
            </w:pPr>
            <w:r>
              <w:t xml:space="preserve">NOTE 7: </w:t>
            </w:r>
          </w:p>
          <w:p w14:paraId="3F6552E9" w14:textId="77777777" w:rsidR="003F3082" w:rsidRDefault="003F3082">
            <w:pPr>
              <w:pStyle w:val="B1"/>
            </w:pPr>
            <w:r>
              <w:t>1. The maximum number of consecutive uplink-downlink switching periods for repetition/near-far-functionality is 8 (the number can be either 2, 4, or 8) with near-far functionality and with repetition.</w:t>
            </w:r>
          </w:p>
          <w:p w14:paraId="2D2A8678" w14:textId="77777777" w:rsidR="003F3082" w:rsidRDefault="003F3082">
            <w:pPr>
              <w:pStyle w:val="B1"/>
            </w:pPr>
            <w:r>
              <w:t>2. The maximum number of consecutive uplink-downlink switching periods for repetition is 4 (the number can be either 1, 2, or 4) without near-far functionality and with repetition only.</w:t>
            </w:r>
          </w:p>
          <w:p w14:paraId="53756A8E" w14:textId="77777777" w:rsidR="003F3082" w:rsidRDefault="003F3082">
            <w:pPr>
              <w:pStyle w:val="B1"/>
            </w:pPr>
            <w:r>
              <w:t>3. The maximum number of consecutive uplink-downlink switching periods is 2 with near-far functionality only and without repetition.</w:t>
            </w:r>
          </w:p>
          <w:p w14:paraId="5A85B5EE" w14:textId="77777777" w:rsidR="003F3082" w:rsidRDefault="003F3082">
            <w:pPr>
              <w:pStyle w:val="TAN"/>
              <w:rPr>
                <w:rFonts w:cs="Arial"/>
                <w:szCs w:val="18"/>
                <w:lang w:eastAsia="en-GB"/>
              </w:rPr>
            </w:pPr>
            <w:r>
              <w:rPr>
                <w:rFonts w:cs="Arial"/>
                <w:szCs w:val="18"/>
                <w:lang w:eastAsia="en-GB"/>
              </w:rPr>
              <w:t>NOTE 8 (for information): “</w:t>
            </w:r>
            <w:r>
              <w:rPr>
                <w:szCs w:val="18"/>
              </w:rPr>
              <w:t>Not enough mitigation</w:t>
            </w:r>
            <w:r>
              <w:rPr>
                <w:rFonts w:cs="Arial"/>
                <w:szCs w:val="18"/>
                <w:lang w:eastAsia="en-GB"/>
              </w:rPr>
              <w:t>” means aggressor gNB needs to increase the interference mitigation level (i.e., further interference mitigation actions) (e.g., further reducing the DL transmission power on DL symbols at aggressor side), while “</w:t>
            </w:r>
            <w:r>
              <w:rPr>
                <w:szCs w:val="18"/>
              </w:rPr>
              <w:t>Enough mitigation</w:t>
            </w:r>
            <w:r>
              <w:rPr>
                <w:rFonts w:cs="Arial"/>
                <w:szCs w:val="18"/>
                <w:lang w:eastAsia="en-GB"/>
              </w:rPr>
              <w:t>” means aggressor gNB keeping the current interference mitigation level unchanged (i.e., no further interference mitigation actions) (e.g., remaining the DL transmission power on DL symbols unchanged at aggressor side).</w:t>
            </w:r>
          </w:p>
          <w:p w14:paraId="56A15E53" w14:textId="77777777" w:rsidR="003F3082" w:rsidRDefault="003F3082">
            <w:pPr>
              <w:pStyle w:val="TAN"/>
            </w:pPr>
            <w:r>
              <w:t xml:space="preserve">NOTE 9: </w:t>
            </w:r>
            <w:r>
              <w:rPr>
                <w:rFonts w:cs="Arial"/>
                <w:szCs w:val="18"/>
                <w:lang w:eastAsia="zh-CN"/>
              </w:rPr>
              <w:t xml:space="preserve">Value MS0P5 </w:t>
            </w:r>
            <w:r>
              <w:rPr>
                <w:lang w:eastAsia="en-GB"/>
              </w:rPr>
              <w:t>corresponds to 0.5 ms, MS0P625 corresponds to 0.625 ms, MS1 corresponds to 1 ms, MS1P25 corresponds to 1.25 ms, and so on.</w:t>
            </w:r>
          </w:p>
        </w:tc>
      </w:tr>
    </w:tbl>
    <w:p w14:paraId="7FEEF6CF" w14:textId="77777777" w:rsidR="003F3082" w:rsidRDefault="003F3082" w:rsidP="003F3082"/>
    <w:p w14:paraId="0D7F61D5" w14:textId="77777777" w:rsidR="003F3082" w:rsidRDefault="003F3082" w:rsidP="003F3082">
      <w:pPr>
        <w:pStyle w:val="Heading2"/>
      </w:pPr>
      <w:bookmarkStart w:id="1635" w:name="_Toc59182732"/>
      <w:bookmarkStart w:id="1636" w:name="_Toc59184198"/>
      <w:bookmarkStart w:id="1637" w:name="_Toc59195133"/>
      <w:bookmarkStart w:id="1638" w:name="_Toc59439559"/>
      <w:bookmarkStart w:id="1639" w:name="_Toc67989982"/>
      <w:r>
        <w:t>4.5</w:t>
      </w:r>
      <w:r>
        <w:tab/>
        <w:t>Common notifications</w:t>
      </w:r>
      <w:bookmarkEnd w:id="1635"/>
      <w:bookmarkEnd w:id="1636"/>
      <w:bookmarkEnd w:id="1637"/>
      <w:bookmarkEnd w:id="1638"/>
      <w:bookmarkEnd w:id="1639"/>
    </w:p>
    <w:p w14:paraId="6AD8DAF4" w14:textId="77777777" w:rsidR="003F3082" w:rsidRDefault="003F3082" w:rsidP="003F3082">
      <w:pPr>
        <w:pStyle w:val="Heading3"/>
      </w:pPr>
      <w:bookmarkStart w:id="1640" w:name="_Toc59182733"/>
      <w:bookmarkStart w:id="1641" w:name="_Toc59184199"/>
      <w:bookmarkStart w:id="1642" w:name="_Toc59195134"/>
      <w:bookmarkStart w:id="1643" w:name="_Toc59439560"/>
      <w:bookmarkStart w:id="1644" w:name="_Toc67989983"/>
      <w:r>
        <w:t>4.5.1</w:t>
      </w:r>
      <w:r>
        <w:tab/>
        <w:t>Alarm notifications</w:t>
      </w:r>
      <w:bookmarkEnd w:id="1640"/>
      <w:bookmarkEnd w:id="1641"/>
      <w:bookmarkEnd w:id="1642"/>
      <w:bookmarkEnd w:id="1643"/>
      <w:bookmarkEnd w:id="1644"/>
    </w:p>
    <w:p w14:paraId="1C54B3C9" w14:textId="77777777" w:rsidR="003F3082" w:rsidRDefault="003F3082" w:rsidP="003F308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997"/>
        <w:gridCol w:w="947"/>
        <w:gridCol w:w="717"/>
      </w:tblGrid>
      <w:tr w:rsidR="003F3082" w14:paraId="35419005" w14:textId="77777777" w:rsidTr="003F3082">
        <w:trPr>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CCCCCC"/>
            <w:vAlign w:val="center"/>
            <w:hideMark/>
          </w:tcPr>
          <w:p w14:paraId="7881E448" w14:textId="77777777" w:rsidR="003F3082" w:rsidRDefault="003F3082">
            <w:pPr>
              <w:pStyle w:val="TAH"/>
            </w:pPr>
            <w:r>
              <w:t>Name</w:t>
            </w:r>
          </w:p>
        </w:tc>
        <w:tc>
          <w:tcPr>
            <w:tcW w:w="0" w:type="auto"/>
            <w:tcBorders>
              <w:top w:val="single" w:sz="4" w:space="0" w:color="auto"/>
              <w:left w:val="single" w:sz="4" w:space="0" w:color="auto"/>
              <w:bottom w:val="single" w:sz="4" w:space="0" w:color="auto"/>
              <w:right w:val="single" w:sz="4" w:space="0" w:color="auto"/>
            </w:tcBorders>
            <w:shd w:val="clear" w:color="auto" w:fill="CCCCCC"/>
            <w:hideMark/>
          </w:tcPr>
          <w:p w14:paraId="2A1F9C30" w14:textId="77777777" w:rsidR="003F3082" w:rsidRDefault="003F3082">
            <w:pPr>
              <w:pStyle w:val="TAH"/>
            </w:pPr>
            <w:r>
              <w:t>Qualifier</w:t>
            </w:r>
          </w:p>
        </w:tc>
        <w:tc>
          <w:tcPr>
            <w:tcW w:w="0" w:type="auto"/>
            <w:tcBorders>
              <w:top w:val="single" w:sz="4" w:space="0" w:color="auto"/>
              <w:left w:val="single" w:sz="4" w:space="0" w:color="auto"/>
              <w:bottom w:val="single" w:sz="4" w:space="0" w:color="auto"/>
              <w:right w:val="single" w:sz="4" w:space="0" w:color="auto"/>
            </w:tcBorders>
            <w:shd w:val="clear" w:color="auto" w:fill="CCCCCC"/>
            <w:hideMark/>
          </w:tcPr>
          <w:p w14:paraId="19B7A4FF" w14:textId="77777777" w:rsidR="003F3082" w:rsidRDefault="003F3082">
            <w:pPr>
              <w:pStyle w:val="TAH"/>
            </w:pPr>
            <w:r>
              <w:t>Notes</w:t>
            </w:r>
          </w:p>
        </w:tc>
      </w:tr>
      <w:tr w:rsidR="003F3082" w14:paraId="2ED30091" w14:textId="77777777" w:rsidTr="003F3082">
        <w:trPr>
          <w:jc w:val="center"/>
        </w:trPr>
        <w:tc>
          <w:tcPr>
            <w:tcW w:w="0" w:type="auto"/>
            <w:tcBorders>
              <w:top w:val="single" w:sz="4" w:space="0" w:color="auto"/>
              <w:left w:val="single" w:sz="4" w:space="0" w:color="auto"/>
              <w:bottom w:val="single" w:sz="4" w:space="0" w:color="auto"/>
              <w:right w:val="single" w:sz="4" w:space="0" w:color="auto"/>
            </w:tcBorders>
            <w:hideMark/>
          </w:tcPr>
          <w:p w14:paraId="2F3EF14D" w14:textId="77777777" w:rsidR="003F3082" w:rsidRDefault="003F3082">
            <w:pPr>
              <w:pStyle w:val="TAL"/>
            </w:pPr>
            <w:r>
              <w:rPr>
                <w:rFonts w:ascii="Courier New" w:hAnsi="Courier New" w:cs="Courier New"/>
              </w:rPr>
              <w:t>notifyNewAlarm</w:t>
            </w:r>
          </w:p>
        </w:tc>
        <w:tc>
          <w:tcPr>
            <w:tcW w:w="0" w:type="auto"/>
            <w:tcBorders>
              <w:top w:val="single" w:sz="4" w:space="0" w:color="auto"/>
              <w:left w:val="single" w:sz="4" w:space="0" w:color="auto"/>
              <w:bottom w:val="single" w:sz="4" w:space="0" w:color="auto"/>
              <w:right w:val="single" w:sz="4" w:space="0" w:color="auto"/>
            </w:tcBorders>
            <w:hideMark/>
          </w:tcPr>
          <w:p w14:paraId="1CBBD684" w14:textId="77777777" w:rsidR="003F3082" w:rsidRDefault="003F3082">
            <w:pPr>
              <w:pStyle w:val="TAL"/>
            </w:pPr>
            <w:r>
              <w:t>M</w:t>
            </w:r>
          </w:p>
        </w:tc>
        <w:tc>
          <w:tcPr>
            <w:tcW w:w="0" w:type="auto"/>
            <w:tcBorders>
              <w:top w:val="single" w:sz="4" w:space="0" w:color="auto"/>
              <w:left w:val="single" w:sz="4" w:space="0" w:color="auto"/>
              <w:bottom w:val="single" w:sz="4" w:space="0" w:color="auto"/>
              <w:right w:val="single" w:sz="4" w:space="0" w:color="auto"/>
            </w:tcBorders>
            <w:hideMark/>
          </w:tcPr>
          <w:p w14:paraId="6D213AA0" w14:textId="77777777" w:rsidR="003F3082" w:rsidRDefault="003F3082">
            <w:pPr>
              <w:pStyle w:val="TAL"/>
            </w:pPr>
            <w:r>
              <w:t>--</w:t>
            </w:r>
          </w:p>
        </w:tc>
      </w:tr>
      <w:tr w:rsidR="003F3082" w14:paraId="4F11767D" w14:textId="77777777" w:rsidTr="003F3082">
        <w:trPr>
          <w:jc w:val="center"/>
        </w:trPr>
        <w:tc>
          <w:tcPr>
            <w:tcW w:w="0" w:type="auto"/>
            <w:tcBorders>
              <w:top w:val="single" w:sz="4" w:space="0" w:color="auto"/>
              <w:left w:val="single" w:sz="4" w:space="0" w:color="auto"/>
              <w:bottom w:val="single" w:sz="4" w:space="0" w:color="auto"/>
              <w:right w:val="single" w:sz="4" w:space="0" w:color="auto"/>
            </w:tcBorders>
            <w:hideMark/>
          </w:tcPr>
          <w:p w14:paraId="6FC978A4" w14:textId="77777777" w:rsidR="003F3082" w:rsidRDefault="003F3082">
            <w:pPr>
              <w:pStyle w:val="TAL"/>
            </w:pPr>
            <w:r>
              <w:rPr>
                <w:rFonts w:ascii="Courier New" w:hAnsi="Courier New" w:cs="Courier New"/>
              </w:rPr>
              <w:t>notifyClearedAlarm</w:t>
            </w:r>
          </w:p>
        </w:tc>
        <w:tc>
          <w:tcPr>
            <w:tcW w:w="0" w:type="auto"/>
            <w:tcBorders>
              <w:top w:val="single" w:sz="4" w:space="0" w:color="auto"/>
              <w:left w:val="single" w:sz="4" w:space="0" w:color="auto"/>
              <w:bottom w:val="single" w:sz="4" w:space="0" w:color="auto"/>
              <w:right w:val="single" w:sz="4" w:space="0" w:color="auto"/>
            </w:tcBorders>
            <w:hideMark/>
          </w:tcPr>
          <w:p w14:paraId="1F260DBD" w14:textId="77777777" w:rsidR="003F3082" w:rsidRDefault="003F3082">
            <w:pPr>
              <w:pStyle w:val="TAL"/>
            </w:pPr>
            <w:r>
              <w:t>M</w:t>
            </w:r>
          </w:p>
        </w:tc>
        <w:tc>
          <w:tcPr>
            <w:tcW w:w="0" w:type="auto"/>
            <w:tcBorders>
              <w:top w:val="single" w:sz="4" w:space="0" w:color="auto"/>
              <w:left w:val="single" w:sz="4" w:space="0" w:color="auto"/>
              <w:bottom w:val="single" w:sz="4" w:space="0" w:color="auto"/>
              <w:right w:val="single" w:sz="4" w:space="0" w:color="auto"/>
            </w:tcBorders>
            <w:hideMark/>
          </w:tcPr>
          <w:p w14:paraId="11E9BD57" w14:textId="77777777" w:rsidR="003F3082" w:rsidRDefault="003F3082">
            <w:pPr>
              <w:pStyle w:val="TAL"/>
            </w:pPr>
            <w:r>
              <w:t>--</w:t>
            </w:r>
          </w:p>
        </w:tc>
      </w:tr>
      <w:tr w:rsidR="003F3082" w14:paraId="1E5356A8" w14:textId="77777777" w:rsidTr="003F3082">
        <w:trPr>
          <w:jc w:val="center"/>
        </w:trPr>
        <w:tc>
          <w:tcPr>
            <w:tcW w:w="0" w:type="auto"/>
            <w:tcBorders>
              <w:top w:val="single" w:sz="4" w:space="0" w:color="auto"/>
              <w:left w:val="single" w:sz="4" w:space="0" w:color="auto"/>
              <w:bottom w:val="single" w:sz="4" w:space="0" w:color="auto"/>
              <w:right w:val="single" w:sz="4" w:space="0" w:color="auto"/>
            </w:tcBorders>
            <w:hideMark/>
          </w:tcPr>
          <w:p w14:paraId="6BFB88FA" w14:textId="77777777" w:rsidR="003F3082" w:rsidRDefault="003F3082">
            <w:pPr>
              <w:pStyle w:val="TAL"/>
            </w:pPr>
            <w:r>
              <w:rPr>
                <w:rFonts w:ascii="Courier New" w:hAnsi="Courier New" w:cs="Courier New"/>
              </w:rPr>
              <w:t>notifyAckStateChanged</w:t>
            </w:r>
          </w:p>
        </w:tc>
        <w:tc>
          <w:tcPr>
            <w:tcW w:w="0" w:type="auto"/>
            <w:tcBorders>
              <w:top w:val="single" w:sz="4" w:space="0" w:color="auto"/>
              <w:left w:val="single" w:sz="4" w:space="0" w:color="auto"/>
              <w:bottom w:val="single" w:sz="4" w:space="0" w:color="auto"/>
              <w:right w:val="single" w:sz="4" w:space="0" w:color="auto"/>
            </w:tcBorders>
            <w:hideMark/>
          </w:tcPr>
          <w:p w14:paraId="2BC2CA6B" w14:textId="77777777" w:rsidR="003F3082" w:rsidRDefault="003F3082">
            <w:pPr>
              <w:pStyle w:val="TAL"/>
            </w:pPr>
            <w:r>
              <w:t>M</w:t>
            </w:r>
          </w:p>
        </w:tc>
        <w:tc>
          <w:tcPr>
            <w:tcW w:w="0" w:type="auto"/>
            <w:tcBorders>
              <w:top w:val="single" w:sz="4" w:space="0" w:color="auto"/>
              <w:left w:val="single" w:sz="4" w:space="0" w:color="auto"/>
              <w:bottom w:val="single" w:sz="4" w:space="0" w:color="auto"/>
              <w:right w:val="single" w:sz="4" w:space="0" w:color="auto"/>
            </w:tcBorders>
            <w:hideMark/>
          </w:tcPr>
          <w:p w14:paraId="6ADC3E6A" w14:textId="77777777" w:rsidR="003F3082" w:rsidRDefault="003F3082">
            <w:pPr>
              <w:pStyle w:val="TAL"/>
            </w:pPr>
            <w:r>
              <w:t>--</w:t>
            </w:r>
          </w:p>
        </w:tc>
      </w:tr>
      <w:tr w:rsidR="003F3082" w14:paraId="3C81A581" w14:textId="77777777" w:rsidTr="003F3082">
        <w:trPr>
          <w:jc w:val="center"/>
        </w:trPr>
        <w:tc>
          <w:tcPr>
            <w:tcW w:w="0" w:type="auto"/>
            <w:tcBorders>
              <w:top w:val="single" w:sz="4" w:space="0" w:color="auto"/>
              <w:left w:val="single" w:sz="4" w:space="0" w:color="auto"/>
              <w:bottom w:val="single" w:sz="4" w:space="0" w:color="auto"/>
              <w:right w:val="single" w:sz="4" w:space="0" w:color="auto"/>
            </w:tcBorders>
            <w:hideMark/>
          </w:tcPr>
          <w:p w14:paraId="7E301F1A" w14:textId="77777777" w:rsidR="003F3082" w:rsidRDefault="003F3082">
            <w:pPr>
              <w:pStyle w:val="TAL"/>
            </w:pPr>
            <w:r>
              <w:rPr>
                <w:rFonts w:ascii="Courier New" w:hAnsi="Courier New" w:cs="Courier New"/>
              </w:rPr>
              <w:t>notifyAlarmListRebuilt</w:t>
            </w:r>
          </w:p>
        </w:tc>
        <w:tc>
          <w:tcPr>
            <w:tcW w:w="0" w:type="auto"/>
            <w:tcBorders>
              <w:top w:val="single" w:sz="4" w:space="0" w:color="auto"/>
              <w:left w:val="single" w:sz="4" w:space="0" w:color="auto"/>
              <w:bottom w:val="single" w:sz="4" w:space="0" w:color="auto"/>
              <w:right w:val="single" w:sz="4" w:space="0" w:color="auto"/>
            </w:tcBorders>
            <w:hideMark/>
          </w:tcPr>
          <w:p w14:paraId="172631DE" w14:textId="77777777" w:rsidR="003F3082" w:rsidRDefault="003F3082">
            <w:pPr>
              <w:pStyle w:val="TAL"/>
            </w:pPr>
            <w:r>
              <w:t>M</w:t>
            </w:r>
          </w:p>
        </w:tc>
        <w:tc>
          <w:tcPr>
            <w:tcW w:w="0" w:type="auto"/>
            <w:tcBorders>
              <w:top w:val="single" w:sz="4" w:space="0" w:color="auto"/>
              <w:left w:val="single" w:sz="4" w:space="0" w:color="auto"/>
              <w:bottom w:val="single" w:sz="4" w:space="0" w:color="auto"/>
              <w:right w:val="single" w:sz="4" w:space="0" w:color="auto"/>
            </w:tcBorders>
            <w:hideMark/>
          </w:tcPr>
          <w:p w14:paraId="2F53CA38" w14:textId="77777777" w:rsidR="003F3082" w:rsidRDefault="003F3082">
            <w:pPr>
              <w:pStyle w:val="TAL"/>
            </w:pPr>
            <w:r>
              <w:t>--</w:t>
            </w:r>
          </w:p>
        </w:tc>
      </w:tr>
      <w:tr w:rsidR="003F3082" w14:paraId="0996B945" w14:textId="77777777" w:rsidTr="003F3082">
        <w:trPr>
          <w:jc w:val="center"/>
        </w:trPr>
        <w:tc>
          <w:tcPr>
            <w:tcW w:w="0" w:type="auto"/>
            <w:tcBorders>
              <w:top w:val="single" w:sz="4" w:space="0" w:color="auto"/>
              <w:left w:val="single" w:sz="4" w:space="0" w:color="auto"/>
              <w:bottom w:val="single" w:sz="4" w:space="0" w:color="auto"/>
              <w:right w:val="single" w:sz="4" w:space="0" w:color="auto"/>
            </w:tcBorders>
            <w:hideMark/>
          </w:tcPr>
          <w:p w14:paraId="54B71390" w14:textId="77777777" w:rsidR="003F3082" w:rsidRDefault="003F3082">
            <w:pPr>
              <w:pStyle w:val="TAL"/>
            </w:pPr>
            <w:r>
              <w:rPr>
                <w:rFonts w:ascii="Courier New" w:hAnsi="Courier New" w:cs="Courier New"/>
              </w:rPr>
              <w:t>notifyChangedAlarm</w:t>
            </w:r>
          </w:p>
        </w:tc>
        <w:tc>
          <w:tcPr>
            <w:tcW w:w="0" w:type="auto"/>
            <w:tcBorders>
              <w:top w:val="single" w:sz="4" w:space="0" w:color="auto"/>
              <w:left w:val="single" w:sz="4" w:space="0" w:color="auto"/>
              <w:bottom w:val="single" w:sz="4" w:space="0" w:color="auto"/>
              <w:right w:val="single" w:sz="4" w:space="0" w:color="auto"/>
            </w:tcBorders>
            <w:hideMark/>
          </w:tcPr>
          <w:p w14:paraId="0E766304" w14:textId="77777777" w:rsidR="003F3082" w:rsidRDefault="003F3082">
            <w:pPr>
              <w:pStyle w:val="TAL"/>
            </w:pPr>
            <w:r>
              <w:t>O</w:t>
            </w:r>
          </w:p>
        </w:tc>
        <w:tc>
          <w:tcPr>
            <w:tcW w:w="0" w:type="auto"/>
            <w:tcBorders>
              <w:top w:val="single" w:sz="4" w:space="0" w:color="auto"/>
              <w:left w:val="single" w:sz="4" w:space="0" w:color="auto"/>
              <w:bottom w:val="single" w:sz="4" w:space="0" w:color="auto"/>
              <w:right w:val="single" w:sz="4" w:space="0" w:color="auto"/>
            </w:tcBorders>
            <w:hideMark/>
          </w:tcPr>
          <w:p w14:paraId="6EC152E9" w14:textId="77777777" w:rsidR="003F3082" w:rsidRDefault="003F3082">
            <w:pPr>
              <w:pStyle w:val="TAL"/>
            </w:pPr>
            <w:r>
              <w:t>--</w:t>
            </w:r>
          </w:p>
        </w:tc>
      </w:tr>
      <w:tr w:rsidR="003F3082" w14:paraId="047145C8" w14:textId="77777777" w:rsidTr="003F3082">
        <w:trPr>
          <w:jc w:val="center"/>
        </w:trPr>
        <w:tc>
          <w:tcPr>
            <w:tcW w:w="0" w:type="auto"/>
            <w:tcBorders>
              <w:top w:val="single" w:sz="4" w:space="0" w:color="auto"/>
              <w:left w:val="single" w:sz="4" w:space="0" w:color="auto"/>
              <w:bottom w:val="single" w:sz="4" w:space="0" w:color="auto"/>
              <w:right w:val="single" w:sz="4" w:space="0" w:color="auto"/>
            </w:tcBorders>
            <w:hideMark/>
          </w:tcPr>
          <w:p w14:paraId="764E5305" w14:textId="77777777" w:rsidR="003F3082" w:rsidRDefault="003F3082">
            <w:pPr>
              <w:pStyle w:val="TAL"/>
              <w:rPr>
                <w:rFonts w:ascii="Courier New" w:hAnsi="Courier New" w:cs="Courier New"/>
              </w:rPr>
            </w:pPr>
            <w:r>
              <w:rPr>
                <w:rFonts w:ascii="Courier New" w:hAnsi="Courier New" w:cs="Courier New"/>
              </w:rPr>
              <w:t>notifyCorrelatedNotificationChanged</w:t>
            </w:r>
          </w:p>
        </w:tc>
        <w:tc>
          <w:tcPr>
            <w:tcW w:w="0" w:type="auto"/>
            <w:tcBorders>
              <w:top w:val="single" w:sz="4" w:space="0" w:color="auto"/>
              <w:left w:val="single" w:sz="4" w:space="0" w:color="auto"/>
              <w:bottom w:val="single" w:sz="4" w:space="0" w:color="auto"/>
              <w:right w:val="single" w:sz="4" w:space="0" w:color="auto"/>
            </w:tcBorders>
            <w:hideMark/>
          </w:tcPr>
          <w:p w14:paraId="35D3E78B" w14:textId="77777777" w:rsidR="003F3082" w:rsidRDefault="003F3082">
            <w:pPr>
              <w:pStyle w:val="TAL"/>
            </w:pPr>
            <w:r>
              <w:t>O</w:t>
            </w:r>
          </w:p>
        </w:tc>
        <w:tc>
          <w:tcPr>
            <w:tcW w:w="0" w:type="auto"/>
            <w:tcBorders>
              <w:top w:val="single" w:sz="4" w:space="0" w:color="auto"/>
              <w:left w:val="single" w:sz="4" w:space="0" w:color="auto"/>
              <w:bottom w:val="single" w:sz="4" w:space="0" w:color="auto"/>
              <w:right w:val="single" w:sz="4" w:space="0" w:color="auto"/>
            </w:tcBorders>
            <w:hideMark/>
          </w:tcPr>
          <w:p w14:paraId="1D669BBC" w14:textId="77777777" w:rsidR="003F3082" w:rsidRDefault="003F3082">
            <w:pPr>
              <w:pStyle w:val="TAL"/>
            </w:pPr>
            <w:r>
              <w:t>--</w:t>
            </w:r>
          </w:p>
        </w:tc>
      </w:tr>
      <w:tr w:rsidR="003F3082" w14:paraId="092F6EA2" w14:textId="77777777" w:rsidTr="003F3082">
        <w:trPr>
          <w:jc w:val="center"/>
        </w:trPr>
        <w:tc>
          <w:tcPr>
            <w:tcW w:w="0" w:type="auto"/>
            <w:tcBorders>
              <w:top w:val="single" w:sz="4" w:space="0" w:color="auto"/>
              <w:left w:val="single" w:sz="4" w:space="0" w:color="auto"/>
              <w:bottom w:val="single" w:sz="4" w:space="0" w:color="auto"/>
              <w:right w:val="single" w:sz="4" w:space="0" w:color="auto"/>
            </w:tcBorders>
            <w:hideMark/>
          </w:tcPr>
          <w:p w14:paraId="088EABE7" w14:textId="77777777" w:rsidR="003F3082" w:rsidRDefault="003F3082">
            <w:pPr>
              <w:pStyle w:val="TAL"/>
              <w:rPr>
                <w:rFonts w:ascii="Courier New" w:hAnsi="Courier New" w:cs="Courier New"/>
              </w:rPr>
            </w:pPr>
            <w:r>
              <w:rPr>
                <w:rFonts w:ascii="Courier New" w:hAnsi="Courier New" w:cs="Courier New"/>
              </w:rPr>
              <w:t>notifyChangedAlarmGeneral</w:t>
            </w:r>
          </w:p>
        </w:tc>
        <w:tc>
          <w:tcPr>
            <w:tcW w:w="0" w:type="auto"/>
            <w:tcBorders>
              <w:top w:val="single" w:sz="4" w:space="0" w:color="auto"/>
              <w:left w:val="single" w:sz="4" w:space="0" w:color="auto"/>
              <w:bottom w:val="single" w:sz="4" w:space="0" w:color="auto"/>
              <w:right w:val="single" w:sz="4" w:space="0" w:color="auto"/>
            </w:tcBorders>
            <w:hideMark/>
          </w:tcPr>
          <w:p w14:paraId="646570C4" w14:textId="77777777" w:rsidR="003F3082" w:rsidRDefault="003F3082">
            <w:pPr>
              <w:pStyle w:val="TAL"/>
            </w:pPr>
            <w:r>
              <w:t>O</w:t>
            </w:r>
          </w:p>
        </w:tc>
        <w:tc>
          <w:tcPr>
            <w:tcW w:w="0" w:type="auto"/>
            <w:tcBorders>
              <w:top w:val="single" w:sz="4" w:space="0" w:color="auto"/>
              <w:left w:val="single" w:sz="4" w:space="0" w:color="auto"/>
              <w:bottom w:val="single" w:sz="4" w:space="0" w:color="auto"/>
              <w:right w:val="single" w:sz="4" w:space="0" w:color="auto"/>
            </w:tcBorders>
            <w:hideMark/>
          </w:tcPr>
          <w:p w14:paraId="22A403B8" w14:textId="77777777" w:rsidR="003F3082" w:rsidRDefault="003F3082">
            <w:pPr>
              <w:pStyle w:val="TAL"/>
            </w:pPr>
            <w:r>
              <w:t>--</w:t>
            </w:r>
          </w:p>
        </w:tc>
      </w:tr>
      <w:tr w:rsidR="003F3082" w14:paraId="2CEDD2E2" w14:textId="77777777" w:rsidTr="003F3082">
        <w:trPr>
          <w:jc w:val="center"/>
        </w:trPr>
        <w:tc>
          <w:tcPr>
            <w:tcW w:w="0" w:type="auto"/>
            <w:tcBorders>
              <w:top w:val="single" w:sz="4" w:space="0" w:color="auto"/>
              <w:left w:val="single" w:sz="4" w:space="0" w:color="auto"/>
              <w:bottom w:val="single" w:sz="4" w:space="0" w:color="auto"/>
              <w:right w:val="single" w:sz="4" w:space="0" w:color="auto"/>
            </w:tcBorders>
            <w:hideMark/>
          </w:tcPr>
          <w:p w14:paraId="7BB3E695" w14:textId="77777777" w:rsidR="003F3082" w:rsidRDefault="003F3082">
            <w:pPr>
              <w:pStyle w:val="TAL"/>
            </w:pPr>
            <w:r>
              <w:rPr>
                <w:rFonts w:ascii="Courier New" w:hAnsi="Courier New" w:cs="Courier New"/>
              </w:rPr>
              <w:t>notifyComments</w:t>
            </w:r>
          </w:p>
        </w:tc>
        <w:tc>
          <w:tcPr>
            <w:tcW w:w="0" w:type="auto"/>
            <w:tcBorders>
              <w:top w:val="single" w:sz="4" w:space="0" w:color="auto"/>
              <w:left w:val="single" w:sz="4" w:space="0" w:color="auto"/>
              <w:bottom w:val="single" w:sz="4" w:space="0" w:color="auto"/>
              <w:right w:val="single" w:sz="4" w:space="0" w:color="auto"/>
            </w:tcBorders>
            <w:hideMark/>
          </w:tcPr>
          <w:p w14:paraId="3FA1E900" w14:textId="77777777" w:rsidR="003F3082" w:rsidRDefault="003F3082">
            <w:pPr>
              <w:pStyle w:val="TAL"/>
            </w:pPr>
            <w:r>
              <w:t>O</w:t>
            </w:r>
          </w:p>
        </w:tc>
        <w:tc>
          <w:tcPr>
            <w:tcW w:w="0" w:type="auto"/>
            <w:tcBorders>
              <w:top w:val="single" w:sz="4" w:space="0" w:color="auto"/>
              <w:left w:val="single" w:sz="4" w:space="0" w:color="auto"/>
              <w:bottom w:val="single" w:sz="4" w:space="0" w:color="auto"/>
              <w:right w:val="single" w:sz="4" w:space="0" w:color="auto"/>
            </w:tcBorders>
            <w:hideMark/>
          </w:tcPr>
          <w:p w14:paraId="41747D0A" w14:textId="77777777" w:rsidR="003F3082" w:rsidRDefault="003F3082">
            <w:pPr>
              <w:pStyle w:val="TAL"/>
            </w:pPr>
            <w:r>
              <w:t>--</w:t>
            </w:r>
          </w:p>
        </w:tc>
      </w:tr>
      <w:tr w:rsidR="003F3082" w14:paraId="06E7005F" w14:textId="77777777" w:rsidTr="003F3082">
        <w:trPr>
          <w:jc w:val="center"/>
        </w:trPr>
        <w:tc>
          <w:tcPr>
            <w:tcW w:w="0" w:type="auto"/>
            <w:tcBorders>
              <w:top w:val="single" w:sz="4" w:space="0" w:color="auto"/>
              <w:left w:val="single" w:sz="4" w:space="0" w:color="auto"/>
              <w:bottom w:val="single" w:sz="4" w:space="0" w:color="auto"/>
              <w:right w:val="single" w:sz="4" w:space="0" w:color="auto"/>
            </w:tcBorders>
            <w:hideMark/>
          </w:tcPr>
          <w:p w14:paraId="3ABFF14F" w14:textId="77777777" w:rsidR="003F3082" w:rsidRDefault="003F3082">
            <w:pPr>
              <w:pStyle w:val="TAL"/>
            </w:pPr>
            <w:r>
              <w:rPr>
                <w:rFonts w:ascii="Courier New" w:hAnsi="Courier New" w:cs="Courier New"/>
              </w:rPr>
              <w:t>notifyPotentialFaultyAlarmList</w:t>
            </w:r>
          </w:p>
        </w:tc>
        <w:tc>
          <w:tcPr>
            <w:tcW w:w="0" w:type="auto"/>
            <w:tcBorders>
              <w:top w:val="single" w:sz="4" w:space="0" w:color="auto"/>
              <w:left w:val="single" w:sz="4" w:space="0" w:color="auto"/>
              <w:bottom w:val="single" w:sz="4" w:space="0" w:color="auto"/>
              <w:right w:val="single" w:sz="4" w:space="0" w:color="auto"/>
            </w:tcBorders>
            <w:hideMark/>
          </w:tcPr>
          <w:p w14:paraId="709928EE" w14:textId="77777777" w:rsidR="003F3082" w:rsidRDefault="003F3082">
            <w:pPr>
              <w:pStyle w:val="TAL"/>
            </w:pPr>
            <w:r>
              <w:t>O</w:t>
            </w:r>
          </w:p>
        </w:tc>
        <w:tc>
          <w:tcPr>
            <w:tcW w:w="0" w:type="auto"/>
            <w:tcBorders>
              <w:top w:val="single" w:sz="4" w:space="0" w:color="auto"/>
              <w:left w:val="single" w:sz="4" w:space="0" w:color="auto"/>
              <w:bottom w:val="single" w:sz="4" w:space="0" w:color="auto"/>
              <w:right w:val="single" w:sz="4" w:space="0" w:color="auto"/>
            </w:tcBorders>
            <w:hideMark/>
          </w:tcPr>
          <w:p w14:paraId="3EC42C5F" w14:textId="77777777" w:rsidR="003F3082" w:rsidRDefault="003F3082">
            <w:pPr>
              <w:pStyle w:val="TAL"/>
            </w:pPr>
            <w:r>
              <w:t>--</w:t>
            </w:r>
          </w:p>
        </w:tc>
      </w:tr>
    </w:tbl>
    <w:p w14:paraId="6705F767" w14:textId="77777777" w:rsidR="003F3082" w:rsidRDefault="003F3082" w:rsidP="003F3082"/>
    <w:p w14:paraId="6AF121C7" w14:textId="77777777" w:rsidR="003F3082" w:rsidRDefault="003F3082" w:rsidP="003F3082">
      <w:pPr>
        <w:pStyle w:val="Heading3"/>
      </w:pPr>
      <w:bookmarkStart w:id="1645" w:name="_Toc59182734"/>
      <w:bookmarkStart w:id="1646" w:name="_Toc59184200"/>
      <w:bookmarkStart w:id="1647" w:name="_Toc59195135"/>
      <w:bookmarkStart w:id="1648" w:name="_Toc59439561"/>
      <w:bookmarkStart w:id="1649" w:name="_Toc67989984"/>
      <w:r>
        <w:t>4.5.2</w:t>
      </w:r>
      <w:r>
        <w:tab/>
        <w:t>Configuration notifications</w:t>
      </w:r>
      <w:bookmarkEnd w:id="1645"/>
      <w:bookmarkEnd w:id="1646"/>
      <w:bookmarkEnd w:id="1647"/>
      <w:bookmarkEnd w:id="1648"/>
      <w:bookmarkEnd w:id="1649"/>
    </w:p>
    <w:p w14:paraId="3FA9B6B2" w14:textId="77777777" w:rsidR="003F3082" w:rsidRDefault="003F3082" w:rsidP="003F308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6CD2979D" w14:textId="77777777" w:rsidR="003F3082" w:rsidRDefault="003F3082" w:rsidP="003F3082">
      <w:pPr>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457"/>
        <w:gridCol w:w="947"/>
        <w:gridCol w:w="717"/>
      </w:tblGrid>
      <w:tr w:rsidR="003F3082" w14:paraId="0998A37B" w14:textId="77777777" w:rsidTr="003F3082">
        <w:trPr>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660F50C7" w14:textId="77777777" w:rsidR="003F3082" w:rsidRDefault="003F3082">
            <w:pPr>
              <w:pStyle w:val="TAH"/>
            </w:pPr>
            <w:r>
              <w:t>Name</w:t>
            </w:r>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749ACE1D" w14:textId="77777777" w:rsidR="003F3082" w:rsidRDefault="003F3082">
            <w:pPr>
              <w:pStyle w:val="TAH"/>
            </w:pPr>
            <w:r>
              <w:t>Qualifier</w:t>
            </w:r>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71E216FC" w14:textId="77777777" w:rsidR="003F3082" w:rsidRDefault="003F3082">
            <w:pPr>
              <w:pStyle w:val="TAH"/>
            </w:pPr>
            <w:r>
              <w:t>Notes</w:t>
            </w:r>
          </w:p>
        </w:tc>
      </w:tr>
      <w:tr w:rsidR="003F3082" w14:paraId="11772BA8" w14:textId="77777777" w:rsidTr="003F3082">
        <w:trPr>
          <w:jc w:val="center"/>
        </w:trPr>
        <w:tc>
          <w:tcPr>
            <w:tcW w:w="0" w:type="auto"/>
            <w:tcBorders>
              <w:top w:val="single" w:sz="4" w:space="0" w:color="auto"/>
              <w:left w:val="single" w:sz="4" w:space="0" w:color="auto"/>
              <w:bottom w:val="single" w:sz="4" w:space="0" w:color="auto"/>
              <w:right w:val="single" w:sz="4" w:space="0" w:color="auto"/>
            </w:tcBorders>
            <w:hideMark/>
          </w:tcPr>
          <w:p w14:paraId="3FC468BF" w14:textId="77777777" w:rsidR="003F3082" w:rsidRDefault="003F3082">
            <w:pPr>
              <w:pStyle w:val="TAL"/>
              <w:rPr>
                <w:rFonts w:ascii="Courier" w:hAnsi="Courier"/>
              </w:rPr>
            </w:pPr>
            <w:r>
              <w:rPr>
                <w:rFonts w:ascii="Courier New" w:hAnsi="Courier New" w:cs="Courier New"/>
              </w:rPr>
              <w:t>notifyMOICreation</w:t>
            </w:r>
          </w:p>
        </w:tc>
        <w:tc>
          <w:tcPr>
            <w:tcW w:w="0" w:type="auto"/>
            <w:tcBorders>
              <w:top w:val="single" w:sz="4" w:space="0" w:color="auto"/>
              <w:left w:val="single" w:sz="4" w:space="0" w:color="auto"/>
              <w:bottom w:val="single" w:sz="4" w:space="0" w:color="auto"/>
              <w:right w:val="single" w:sz="4" w:space="0" w:color="auto"/>
            </w:tcBorders>
            <w:hideMark/>
          </w:tcPr>
          <w:p w14:paraId="6CF330AA" w14:textId="77777777" w:rsidR="003F3082" w:rsidRDefault="003F3082">
            <w:pPr>
              <w:pStyle w:val="TAL"/>
              <w:jc w:val="center"/>
            </w:pPr>
            <w:r>
              <w:t>O</w:t>
            </w:r>
          </w:p>
        </w:tc>
        <w:tc>
          <w:tcPr>
            <w:tcW w:w="0" w:type="auto"/>
            <w:tcBorders>
              <w:top w:val="single" w:sz="4" w:space="0" w:color="auto"/>
              <w:left w:val="single" w:sz="4" w:space="0" w:color="auto"/>
              <w:bottom w:val="single" w:sz="4" w:space="0" w:color="auto"/>
              <w:right w:val="single" w:sz="4" w:space="0" w:color="auto"/>
            </w:tcBorders>
            <w:hideMark/>
          </w:tcPr>
          <w:p w14:paraId="489EDC53" w14:textId="77777777" w:rsidR="003F3082" w:rsidRDefault="003F3082">
            <w:pPr>
              <w:pStyle w:val="TAL"/>
              <w:jc w:val="center"/>
            </w:pPr>
            <w:r>
              <w:t>--</w:t>
            </w:r>
          </w:p>
        </w:tc>
      </w:tr>
      <w:tr w:rsidR="003F3082" w14:paraId="556C7C25" w14:textId="77777777" w:rsidTr="003F3082">
        <w:trPr>
          <w:jc w:val="center"/>
        </w:trPr>
        <w:tc>
          <w:tcPr>
            <w:tcW w:w="0" w:type="auto"/>
            <w:tcBorders>
              <w:top w:val="single" w:sz="4" w:space="0" w:color="auto"/>
              <w:left w:val="single" w:sz="4" w:space="0" w:color="auto"/>
              <w:bottom w:val="single" w:sz="4" w:space="0" w:color="auto"/>
              <w:right w:val="single" w:sz="4" w:space="0" w:color="auto"/>
            </w:tcBorders>
            <w:hideMark/>
          </w:tcPr>
          <w:p w14:paraId="23D274CB" w14:textId="77777777" w:rsidR="003F3082" w:rsidRDefault="003F3082">
            <w:pPr>
              <w:pStyle w:val="TAL"/>
              <w:rPr>
                <w:rFonts w:ascii="Courier" w:hAnsi="Courier"/>
              </w:rPr>
            </w:pPr>
            <w:r>
              <w:rPr>
                <w:rFonts w:ascii="Courier New" w:hAnsi="Courier New" w:cs="Courier New"/>
              </w:rPr>
              <w:t>notifyMOIDeletion</w:t>
            </w:r>
          </w:p>
        </w:tc>
        <w:tc>
          <w:tcPr>
            <w:tcW w:w="0" w:type="auto"/>
            <w:tcBorders>
              <w:top w:val="single" w:sz="4" w:space="0" w:color="auto"/>
              <w:left w:val="single" w:sz="4" w:space="0" w:color="auto"/>
              <w:bottom w:val="single" w:sz="4" w:space="0" w:color="auto"/>
              <w:right w:val="single" w:sz="4" w:space="0" w:color="auto"/>
            </w:tcBorders>
            <w:hideMark/>
          </w:tcPr>
          <w:p w14:paraId="5BD76264" w14:textId="77777777" w:rsidR="003F3082" w:rsidRDefault="003F3082">
            <w:pPr>
              <w:pStyle w:val="TAL"/>
              <w:jc w:val="center"/>
            </w:pPr>
            <w:r>
              <w:t>O</w:t>
            </w:r>
          </w:p>
        </w:tc>
        <w:tc>
          <w:tcPr>
            <w:tcW w:w="0" w:type="auto"/>
            <w:tcBorders>
              <w:top w:val="single" w:sz="4" w:space="0" w:color="auto"/>
              <w:left w:val="single" w:sz="4" w:space="0" w:color="auto"/>
              <w:bottom w:val="single" w:sz="4" w:space="0" w:color="auto"/>
              <w:right w:val="single" w:sz="4" w:space="0" w:color="auto"/>
            </w:tcBorders>
            <w:hideMark/>
          </w:tcPr>
          <w:p w14:paraId="70E67D94" w14:textId="77777777" w:rsidR="003F3082" w:rsidRDefault="003F3082">
            <w:pPr>
              <w:pStyle w:val="TAL"/>
              <w:jc w:val="center"/>
            </w:pPr>
            <w:r>
              <w:t>--</w:t>
            </w:r>
          </w:p>
        </w:tc>
      </w:tr>
      <w:tr w:rsidR="003F3082" w14:paraId="68187944" w14:textId="77777777" w:rsidTr="003F3082">
        <w:trPr>
          <w:jc w:val="center"/>
        </w:trPr>
        <w:tc>
          <w:tcPr>
            <w:tcW w:w="0" w:type="auto"/>
            <w:tcBorders>
              <w:top w:val="single" w:sz="4" w:space="0" w:color="auto"/>
              <w:left w:val="single" w:sz="4" w:space="0" w:color="auto"/>
              <w:bottom w:val="single" w:sz="4" w:space="0" w:color="auto"/>
              <w:right w:val="single" w:sz="4" w:space="0" w:color="auto"/>
            </w:tcBorders>
            <w:hideMark/>
          </w:tcPr>
          <w:p w14:paraId="3DE36824" w14:textId="77777777" w:rsidR="003F3082" w:rsidRDefault="003F3082">
            <w:pPr>
              <w:pStyle w:val="TAL"/>
              <w:rPr>
                <w:rFonts w:ascii="Courier New" w:hAnsi="Courier New" w:cs="Courier New"/>
              </w:rPr>
            </w:pPr>
            <w:r>
              <w:rPr>
                <w:rFonts w:ascii="Courier New" w:hAnsi="Courier New" w:cs="Courier New"/>
              </w:rPr>
              <w:t>notifyMOIAttributeValueChanges</w:t>
            </w:r>
          </w:p>
        </w:tc>
        <w:tc>
          <w:tcPr>
            <w:tcW w:w="0" w:type="auto"/>
            <w:tcBorders>
              <w:top w:val="single" w:sz="4" w:space="0" w:color="auto"/>
              <w:left w:val="single" w:sz="4" w:space="0" w:color="auto"/>
              <w:bottom w:val="single" w:sz="4" w:space="0" w:color="auto"/>
              <w:right w:val="single" w:sz="4" w:space="0" w:color="auto"/>
            </w:tcBorders>
            <w:hideMark/>
          </w:tcPr>
          <w:p w14:paraId="581EF89B" w14:textId="77777777" w:rsidR="003F3082" w:rsidRDefault="003F3082">
            <w:pPr>
              <w:pStyle w:val="TAL"/>
              <w:jc w:val="center"/>
            </w:pPr>
            <w:r>
              <w:t>O</w:t>
            </w:r>
          </w:p>
        </w:tc>
        <w:tc>
          <w:tcPr>
            <w:tcW w:w="0" w:type="auto"/>
            <w:tcBorders>
              <w:top w:val="single" w:sz="4" w:space="0" w:color="auto"/>
              <w:left w:val="single" w:sz="4" w:space="0" w:color="auto"/>
              <w:bottom w:val="single" w:sz="4" w:space="0" w:color="auto"/>
              <w:right w:val="single" w:sz="4" w:space="0" w:color="auto"/>
            </w:tcBorders>
            <w:hideMark/>
          </w:tcPr>
          <w:p w14:paraId="37342FBF" w14:textId="77777777" w:rsidR="003F3082" w:rsidRDefault="003F3082">
            <w:pPr>
              <w:pStyle w:val="TAL"/>
              <w:jc w:val="center"/>
            </w:pPr>
            <w:r>
              <w:t>--</w:t>
            </w:r>
          </w:p>
        </w:tc>
      </w:tr>
      <w:tr w:rsidR="003F3082" w14:paraId="041547C6" w14:textId="77777777" w:rsidTr="003F3082">
        <w:trPr>
          <w:jc w:val="center"/>
        </w:trPr>
        <w:tc>
          <w:tcPr>
            <w:tcW w:w="0" w:type="auto"/>
            <w:tcBorders>
              <w:top w:val="single" w:sz="4" w:space="0" w:color="auto"/>
              <w:left w:val="single" w:sz="4" w:space="0" w:color="auto"/>
              <w:bottom w:val="single" w:sz="4" w:space="0" w:color="auto"/>
              <w:right w:val="single" w:sz="4" w:space="0" w:color="auto"/>
            </w:tcBorders>
            <w:hideMark/>
          </w:tcPr>
          <w:p w14:paraId="0DF11F77" w14:textId="77777777" w:rsidR="003F3082" w:rsidRDefault="003F3082">
            <w:pPr>
              <w:pStyle w:val="TAL"/>
              <w:rPr>
                <w:rFonts w:ascii="Courier New" w:hAnsi="Courier New" w:cs="Courier New"/>
              </w:rPr>
            </w:pPr>
            <w:r>
              <w:rPr>
                <w:rFonts w:ascii="Courier New" w:hAnsi="Courier New" w:cs="Courier New"/>
              </w:rPr>
              <w:t>notifyEvent</w:t>
            </w:r>
          </w:p>
        </w:tc>
        <w:tc>
          <w:tcPr>
            <w:tcW w:w="0" w:type="auto"/>
            <w:tcBorders>
              <w:top w:val="single" w:sz="4" w:space="0" w:color="auto"/>
              <w:left w:val="single" w:sz="4" w:space="0" w:color="auto"/>
              <w:bottom w:val="single" w:sz="4" w:space="0" w:color="auto"/>
              <w:right w:val="single" w:sz="4" w:space="0" w:color="auto"/>
            </w:tcBorders>
            <w:hideMark/>
          </w:tcPr>
          <w:p w14:paraId="7650D212" w14:textId="77777777" w:rsidR="003F3082" w:rsidRDefault="003F3082">
            <w:pPr>
              <w:pStyle w:val="TAL"/>
              <w:jc w:val="center"/>
            </w:pPr>
            <w:r>
              <w:t>O</w:t>
            </w:r>
          </w:p>
        </w:tc>
        <w:tc>
          <w:tcPr>
            <w:tcW w:w="0" w:type="auto"/>
            <w:tcBorders>
              <w:top w:val="single" w:sz="4" w:space="0" w:color="auto"/>
              <w:left w:val="single" w:sz="4" w:space="0" w:color="auto"/>
              <w:bottom w:val="single" w:sz="4" w:space="0" w:color="auto"/>
              <w:right w:val="single" w:sz="4" w:space="0" w:color="auto"/>
            </w:tcBorders>
            <w:hideMark/>
          </w:tcPr>
          <w:p w14:paraId="15980570" w14:textId="77777777" w:rsidR="003F3082" w:rsidRDefault="003F3082">
            <w:pPr>
              <w:pStyle w:val="TAL"/>
              <w:jc w:val="center"/>
            </w:pPr>
            <w:r>
              <w:t>--</w:t>
            </w:r>
          </w:p>
        </w:tc>
      </w:tr>
    </w:tbl>
    <w:p w14:paraId="3F6F1F3E" w14:textId="77777777" w:rsidR="003F3082" w:rsidRDefault="003F3082" w:rsidP="003F3082"/>
    <w:p w14:paraId="250E5CBA" w14:textId="77777777" w:rsidR="003F3082" w:rsidRDefault="003F3082" w:rsidP="003F3082">
      <w:pPr>
        <w:pStyle w:val="Heading3"/>
      </w:pPr>
      <w:bookmarkStart w:id="1650" w:name="_Toc59439562"/>
      <w:bookmarkStart w:id="1651" w:name="_Toc67989985"/>
      <w:r>
        <w:t>4.5.3</w:t>
      </w:r>
      <w:r>
        <w:tab/>
        <w:t>Threshold Crossing notifications</w:t>
      </w:r>
      <w:bookmarkEnd w:id="1650"/>
      <w:bookmarkEnd w:id="1651"/>
    </w:p>
    <w:p w14:paraId="3307FED3" w14:textId="77777777" w:rsidR="003F3082" w:rsidRDefault="003F3082" w:rsidP="003F308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54C7A16B" w14:textId="77777777" w:rsidR="003F3082" w:rsidRDefault="003F3082" w:rsidP="003F3082">
      <w:pPr>
        <w:spacing w:after="0"/>
      </w:pP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28" w:type="dxa"/>
        </w:tblCellMar>
        <w:tblLook w:val="00A0" w:firstRow="1" w:lastRow="0" w:firstColumn="1" w:lastColumn="0" w:noHBand="0" w:noVBand="0"/>
      </w:tblPr>
      <w:tblGrid>
        <w:gridCol w:w="3597"/>
        <w:gridCol w:w="1134"/>
        <w:gridCol w:w="1134"/>
      </w:tblGrid>
      <w:tr w:rsidR="003F3082" w14:paraId="08051A66" w14:textId="77777777" w:rsidTr="003F3082">
        <w:trPr>
          <w:tblHeader/>
          <w:jc w:val="center"/>
        </w:trPr>
        <w:tc>
          <w:tcPr>
            <w:tcW w:w="3597" w:type="dxa"/>
            <w:tcBorders>
              <w:top w:val="single" w:sz="4" w:space="0" w:color="auto"/>
              <w:left w:val="single" w:sz="4" w:space="0" w:color="auto"/>
              <w:bottom w:val="single" w:sz="6" w:space="0" w:color="auto"/>
              <w:right w:val="single" w:sz="6" w:space="0" w:color="auto"/>
            </w:tcBorders>
            <w:shd w:val="clear" w:color="auto" w:fill="CCCCCC"/>
            <w:hideMark/>
          </w:tcPr>
          <w:p w14:paraId="09886BA1" w14:textId="77777777" w:rsidR="003F3082" w:rsidRDefault="003F3082">
            <w:pPr>
              <w:pStyle w:val="TAH"/>
            </w:pPr>
            <w:r>
              <w:t>Name</w:t>
            </w:r>
          </w:p>
        </w:tc>
        <w:tc>
          <w:tcPr>
            <w:tcW w:w="1134" w:type="dxa"/>
            <w:tcBorders>
              <w:top w:val="single" w:sz="4" w:space="0" w:color="auto"/>
              <w:left w:val="single" w:sz="6" w:space="0" w:color="auto"/>
              <w:bottom w:val="single" w:sz="6" w:space="0" w:color="auto"/>
              <w:right w:val="single" w:sz="6" w:space="0" w:color="auto"/>
            </w:tcBorders>
            <w:shd w:val="clear" w:color="auto" w:fill="CCCCCC"/>
            <w:hideMark/>
          </w:tcPr>
          <w:p w14:paraId="5195A63A" w14:textId="77777777" w:rsidR="003F3082" w:rsidRDefault="003F3082">
            <w:pPr>
              <w:pStyle w:val="TAH"/>
            </w:pPr>
            <w:r>
              <w:t>Qualifier</w:t>
            </w:r>
          </w:p>
        </w:tc>
        <w:tc>
          <w:tcPr>
            <w:tcW w:w="1134" w:type="dxa"/>
            <w:tcBorders>
              <w:top w:val="single" w:sz="4" w:space="0" w:color="auto"/>
              <w:left w:val="single" w:sz="6" w:space="0" w:color="auto"/>
              <w:bottom w:val="single" w:sz="6" w:space="0" w:color="auto"/>
              <w:right w:val="single" w:sz="4" w:space="0" w:color="auto"/>
            </w:tcBorders>
            <w:shd w:val="clear" w:color="auto" w:fill="CCCCCC"/>
            <w:hideMark/>
          </w:tcPr>
          <w:p w14:paraId="7516D563" w14:textId="77777777" w:rsidR="003F3082" w:rsidRDefault="003F3082">
            <w:pPr>
              <w:pStyle w:val="TAH"/>
            </w:pPr>
            <w:r>
              <w:t>Notes</w:t>
            </w:r>
          </w:p>
        </w:tc>
      </w:tr>
      <w:tr w:rsidR="003F3082" w14:paraId="5AB1E84F" w14:textId="77777777" w:rsidTr="003F3082">
        <w:trPr>
          <w:jc w:val="center"/>
        </w:trPr>
        <w:tc>
          <w:tcPr>
            <w:tcW w:w="3597" w:type="dxa"/>
            <w:tcBorders>
              <w:top w:val="single" w:sz="6" w:space="0" w:color="auto"/>
              <w:left w:val="single" w:sz="4" w:space="0" w:color="auto"/>
              <w:bottom w:val="single" w:sz="4" w:space="0" w:color="auto"/>
              <w:right w:val="single" w:sz="6" w:space="0" w:color="auto"/>
            </w:tcBorders>
            <w:hideMark/>
          </w:tcPr>
          <w:p w14:paraId="46D27007" w14:textId="77777777" w:rsidR="003F3082" w:rsidRDefault="003F3082">
            <w:pPr>
              <w:pStyle w:val="TAL"/>
              <w:rPr>
                <w:rFonts w:ascii="Courier" w:hAnsi="Courier"/>
              </w:rPr>
            </w:pPr>
            <w:r>
              <w:rPr>
                <w:rFonts w:ascii="Courier New" w:hAnsi="Courier New" w:cs="Courier New"/>
              </w:rPr>
              <w:t>notifyThresholdCrossing</w:t>
            </w:r>
          </w:p>
        </w:tc>
        <w:tc>
          <w:tcPr>
            <w:tcW w:w="1134" w:type="dxa"/>
            <w:tcBorders>
              <w:top w:val="single" w:sz="6" w:space="0" w:color="auto"/>
              <w:left w:val="single" w:sz="6" w:space="0" w:color="auto"/>
              <w:bottom w:val="single" w:sz="4" w:space="0" w:color="auto"/>
              <w:right w:val="single" w:sz="6" w:space="0" w:color="auto"/>
            </w:tcBorders>
            <w:hideMark/>
          </w:tcPr>
          <w:p w14:paraId="1220A67F" w14:textId="77777777" w:rsidR="003F3082" w:rsidRDefault="003F3082">
            <w:pPr>
              <w:pStyle w:val="TAL"/>
              <w:jc w:val="center"/>
            </w:pPr>
            <w:r>
              <w:t>M</w:t>
            </w:r>
          </w:p>
        </w:tc>
        <w:tc>
          <w:tcPr>
            <w:tcW w:w="1134" w:type="dxa"/>
            <w:tcBorders>
              <w:top w:val="single" w:sz="6" w:space="0" w:color="auto"/>
              <w:left w:val="single" w:sz="6" w:space="0" w:color="auto"/>
              <w:bottom w:val="single" w:sz="4" w:space="0" w:color="auto"/>
              <w:right w:val="single" w:sz="4" w:space="0" w:color="auto"/>
            </w:tcBorders>
          </w:tcPr>
          <w:p w14:paraId="09A00379" w14:textId="77777777" w:rsidR="003F3082" w:rsidRDefault="003F3082">
            <w:pPr>
              <w:pStyle w:val="TAL"/>
            </w:pPr>
          </w:p>
        </w:tc>
      </w:tr>
    </w:tbl>
    <w:p w14:paraId="762A171B" w14:textId="77777777" w:rsidR="003F3082" w:rsidRDefault="003F3082" w:rsidP="003F3082"/>
    <w:p w14:paraId="47C5630A" w14:textId="77777777" w:rsidR="003F3082" w:rsidRDefault="003F3082" w:rsidP="003F3082">
      <w:pPr>
        <w:pStyle w:val="Heading1"/>
        <w:rPr>
          <w:strike/>
        </w:rPr>
      </w:pPr>
      <w:bookmarkStart w:id="1652" w:name="_Toc59182735"/>
      <w:bookmarkStart w:id="1653" w:name="_Toc59184201"/>
      <w:bookmarkStart w:id="1654" w:name="_Toc59195136"/>
      <w:bookmarkStart w:id="1655" w:name="_Toc59439563"/>
      <w:bookmarkStart w:id="1656" w:name="_Toc67989986"/>
      <w:r>
        <w:t>5</w:t>
      </w:r>
      <w:r>
        <w:tab/>
      </w:r>
      <w:r>
        <w:rPr>
          <w:lang w:eastAsia="zh-CN"/>
        </w:rPr>
        <w:t>Information Model definitions for 5GC NRM</w:t>
      </w:r>
      <w:bookmarkEnd w:id="1652"/>
      <w:bookmarkEnd w:id="1653"/>
      <w:bookmarkEnd w:id="1654"/>
      <w:bookmarkEnd w:id="1655"/>
      <w:bookmarkEnd w:id="1656"/>
    </w:p>
    <w:p w14:paraId="7A7556C3" w14:textId="77777777" w:rsidR="003F3082" w:rsidRDefault="003F3082" w:rsidP="003F3082">
      <w:pPr>
        <w:pStyle w:val="Heading2"/>
      </w:pPr>
      <w:bookmarkStart w:id="1657" w:name="_Toc59182736"/>
      <w:bookmarkStart w:id="1658" w:name="_Toc59184202"/>
      <w:bookmarkStart w:id="1659" w:name="_Toc59195137"/>
      <w:bookmarkStart w:id="1660" w:name="_Toc59439564"/>
      <w:bookmarkStart w:id="1661" w:name="_Toc67989987"/>
      <w:r>
        <w:t>5.1</w:t>
      </w:r>
      <w:r>
        <w:tab/>
        <w:t>Imported information entities and local labels</w:t>
      </w:r>
      <w:bookmarkEnd w:id="1657"/>
      <w:bookmarkEnd w:id="1658"/>
      <w:bookmarkEnd w:id="1659"/>
      <w:bookmarkEnd w:id="1660"/>
      <w:bookmarkEnd w:id="166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70" w:type="dxa"/>
        </w:tblCellMar>
        <w:tblLook w:val="04A0" w:firstRow="1" w:lastRow="0" w:firstColumn="1" w:lastColumn="0" w:noHBand="0" w:noVBand="1"/>
      </w:tblPr>
      <w:tblGrid>
        <w:gridCol w:w="6852"/>
        <w:gridCol w:w="2887"/>
      </w:tblGrid>
      <w:tr w:rsidR="003F3082" w14:paraId="762166BD" w14:textId="77777777" w:rsidTr="003F3082">
        <w:trPr>
          <w:jc w:val="center"/>
        </w:trPr>
        <w:tc>
          <w:tcPr>
            <w:tcW w:w="3518" w:type="pct"/>
            <w:tcBorders>
              <w:top w:val="single" w:sz="4" w:space="0" w:color="auto"/>
              <w:left w:val="single" w:sz="4" w:space="0" w:color="auto"/>
              <w:bottom w:val="single" w:sz="4" w:space="0" w:color="auto"/>
              <w:right w:val="single" w:sz="4" w:space="0" w:color="auto"/>
            </w:tcBorders>
            <w:shd w:val="clear" w:color="auto" w:fill="D9D9D9"/>
            <w:hideMark/>
          </w:tcPr>
          <w:p w14:paraId="028E78C5" w14:textId="77777777" w:rsidR="003F3082" w:rsidRDefault="003F3082">
            <w:pPr>
              <w:pStyle w:val="TAH"/>
            </w:pPr>
            <w:r>
              <w:t>Label reference</w:t>
            </w:r>
          </w:p>
        </w:tc>
        <w:tc>
          <w:tcPr>
            <w:tcW w:w="1482" w:type="pct"/>
            <w:tcBorders>
              <w:top w:val="single" w:sz="4" w:space="0" w:color="auto"/>
              <w:left w:val="single" w:sz="4" w:space="0" w:color="auto"/>
              <w:bottom w:val="single" w:sz="4" w:space="0" w:color="auto"/>
              <w:right w:val="single" w:sz="4" w:space="0" w:color="auto"/>
            </w:tcBorders>
            <w:shd w:val="clear" w:color="auto" w:fill="D9D9D9"/>
            <w:hideMark/>
          </w:tcPr>
          <w:p w14:paraId="2EBBCFD8" w14:textId="77777777" w:rsidR="003F3082" w:rsidRDefault="003F3082">
            <w:pPr>
              <w:pStyle w:val="TAH"/>
            </w:pPr>
            <w:r>
              <w:t xml:space="preserve">Local label </w:t>
            </w:r>
          </w:p>
        </w:tc>
      </w:tr>
      <w:tr w:rsidR="003F3082" w14:paraId="5C08EC48" w14:textId="77777777" w:rsidTr="003F3082">
        <w:trPr>
          <w:jc w:val="center"/>
        </w:trPr>
        <w:tc>
          <w:tcPr>
            <w:tcW w:w="3518" w:type="pct"/>
            <w:tcBorders>
              <w:top w:val="single" w:sz="4" w:space="0" w:color="auto"/>
              <w:left w:val="single" w:sz="4" w:space="0" w:color="auto"/>
              <w:bottom w:val="single" w:sz="4" w:space="0" w:color="auto"/>
              <w:right w:val="single" w:sz="4" w:space="0" w:color="auto"/>
            </w:tcBorders>
            <w:hideMark/>
          </w:tcPr>
          <w:p w14:paraId="7A6F4642" w14:textId="77777777" w:rsidR="003F3082" w:rsidRDefault="003F3082">
            <w:pPr>
              <w:pStyle w:val="TAL"/>
            </w:pPr>
            <w:r>
              <w:t xml:space="preserve">TS 28.622 [30], IOC, </w:t>
            </w:r>
            <w:r>
              <w:rPr>
                <w:rFonts w:ascii="Courier New" w:hAnsi="Courier New" w:cs="Courier New"/>
                <w:lang w:eastAsia="zh-CN"/>
              </w:rPr>
              <w:t>SubNetwork</w:t>
            </w:r>
          </w:p>
        </w:tc>
        <w:tc>
          <w:tcPr>
            <w:tcW w:w="1482" w:type="pct"/>
            <w:tcBorders>
              <w:top w:val="single" w:sz="4" w:space="0" w:color="auto"/>
              <w:left w:val="single" w:sz="4" w:space="0" w:color="auto"/>
              <w:bottom w:val="single" w:sz="4" w:space="0" w:color="auto"/>
              <w:right w:val="single" w:sz="4" w:space="0" w:color="auto"/>
            </w:tcBorders>
            <w:hideMark/>
          </w:tcPr>
          <w:p w14:paraId="19E75DDF" w14:textId="77777777" w:rsidR="003F3082" w:rsidRDefault="003F3082">
            <w:pPr>
              <w:pStyle w:val="TAL"/>
              <w:rPr>
                <w:rFonts w:ascii="Courier New" w:hAnsi="Courier New" w:cs="Courier New"/>
                <w:lang w:eastAsia="zh-CN"/>
              </w:rPr>
            </w:pPr>
            <w:r>
              <w:rPr>
                <w:rFonts w:ascii="Courier New" w:hAnsi="Courier New" w:cs="Courier New"/>
                <w:lang w:eastAsia="zh-CN"/>
              </w:rPr>
              <w:t>SubNetwork</w:t>
            </w:r>
          </w:p>
        </w:tc>
      </w:tr>
      <w:tr w:rsidR="003F3082" w14:paraId="124E7606" w14:textId="77777777" w:rsidTr="003F3082">
        <w:trPr>
          <w:jc w:val="center"/>
        </w:trPr>
        <w:tc>
          <w:tcPr>
            <w:tcW w:w="3518" w:type="pct"/>
            <w:tcBorders>
              <w:top w:val="single" w:sz="4" w:space="0" w:color="auto"/>
              <w:left w:val="single" w:sz="4" w:space="0" w:color="auto"/>
              <w:bottom w:val="single" w:sz="4" w:space="0" w:color="auto"/>
              <w:right w:val="single" w:sz="4" w:space="0" w:color="auto"/>
            </w:tcBorders>
            <w:hideMark/>
          </w:tcPr>
          <w:p w14:paraId="5D5D6FCE" w14:textId="77777777" w:rsidR="003F3082" w:rsidRDefault="003F3082">
            <w:pPr>
              <w:pStyle w:val="TAL"/>
            </w:pPr>
            <w:r>
              <w:t>TS 28.622 [</w:t>
            </w:r>
            <w:r>
              <w:rPr>
                <w:lang w:eastAsia="zh-CN"/>
              </w:rPr>
              <w:t>30</w:t>
            </w:r>
            <w:r>
              <w:t xml:space="preserve">], IOC, </w:t>
            </w:r>
            <w:r>
              <w:rPr>
                <w:rFonts w:ascii="Courier New" w:hAnsi="Courier New" w:cs="Courier New"/>
                <w:lang w:eastAsia="zh-CN"/>
              </w:rPr>
              <w:t>ManagedElement</w:t>
            </w:r>
          </w:p>
        </w:tc>
        <w:tc>
          <w:tcPr>
            <w:tcW w:w="1482" w:type="pct"/>
            <w:tcBorders>
              <w:top w:val="single" w:sz="4" w:space="0" w:color="auto"/>
              <w:left w:val="single" w:sz="4" w:space="0" w:color="auto"/>
              <w:bottom w:val="single" w:sz="4" w:space="0" w:color="auto"/>
              <w:right w:val="single" w:sz="4" w:space="0" w:color="auto"/>
            </w:tcBorders>
            <w:hideMark/>
          </w:tcPr>
          <w:p w14:paraId="64971005" w14:textId="77777777" w:rsidR="003F3082" w:rsidRDefault="003F3082">
            <w:pPr>
              <w:pStyle w:val="TAL"/>
              <w:rPr>
                <w:rFonts w:ascii="Courier New" w:hAnsi="Courier New" w:cs="Courier New"/>
                <w:lang w:eastAsia="zh-CN"/>
              </w:rPr>
            </w:pPr>
            <w:r>
              <w:rPr>
                <w:rFonts w:ascii="Courier New" w:hAnsi="Courier New" w:cs="Courier New"/>
                <w:lang w:eastAsia="zh-CN"/>
              </w:rPr>
              <w:t>ManagedElement</w:t>
            </w:r>
          </w:p>
        </w:tc>
      </w:tr>
      <w:tr w:rsidR="003F3082" w14:paraId="09E83D57" w14:textId="77777777" w:rsidTr="003F3082">
        <w:trPr>
          <w:jc w:val="center"/>
        </w:trPr>
        <w:tc>
          <w:tcPr>
            <w:tcW w:w="3518" w:type="pct"/>
            <w:tcBorders>
              <w:top w:val="single" w:sz="4" w:space="0" w:color="auto"/>
              <w:left w:val="single" w:sz="4" w:space="0" w:color="auto"/>
              <w:bottom w:val="single" w:sz="4" w:space="0" w:color="auto"/>
              <w:right w:val="single" w:sz="4" w:space="0" w:color="auto"/>
            </w:tcBorders>
            <w:hideMark/>
          </w:tcPr>
          <w:p w14:paraId="67126E5D" w14:textId="77777777" w:rsidR="003F3082" w:rsidRDefault="003F3082">
            <w:pPr>
              <w:pStyle w:val="TAL"/>
              <w:rPr>
                <w:lang w:eastAsia="zh-CN"/>
              </w:rPr>
            </w:pPr>
            <w:r>
              <w:t xml:space="preserve">TS 28.622 [30], IOC, </w:t>
            </w:r>
            <w:r>
              <w:rPr>
                <w:rFonts w:ascii="Courier New" w:hAnsi="Courier New" w:cs="Courier New"/>
                <w:lang w:eastAsia="zh-CN"/>
              </w:rPr>
              <w:t>ManagedFunction</w:t>
            </w:r>
          </w:p>
        </w:tc>
        <w:tc>
          <w:tcPr>
            <w:tcW w:w="1482" w:type="pct"/>
            <w:tcBorders>
              <w:top w:val="single" w:sz="4" w:space="0" w:color="auto"/>
              <w:left w:val="single" w:sz="4" w:space="0" w:color="auto"/>
              <w:bottom w:val="single" w:sz="4" w:space="0" w:color="auto"/>
              <w:right w:val="single" w:sz="4" w:space="0" w:color="auto"/>
            </w:tcBorders>
            <w:hideMark/>
          </w:tcPr>
          <w:p w14:paraId="4920C9BD" w14:textId="77777777" w:rsidR="003F3082" w:rsidRDefault="003F3082">
            <w:pPr>
              <w:pStyle w:val="TAL"/>
              <w:rPr>
                <w:rFonts w:ascii="Courier New" w:hAnsi="Courier New" w:cs="Courier New"/>
                <w:lang w:eastAsia="zh-CN"/>
              </w:rPr>
            </w:pPr>
            <w:r>
              <w:rPr>
                <w:rFonts w:ascii="Courier New" w:hAnsi="Courier New" w:cs="Courier New"/>
                <w:lang w:eastAsia="zh-CN"/>
              </w:rPr>
              <w:t>ManagedFunction</w:t>
            </w:r>
          </w:p>
        </w:tc>
      </w:tr>
      <w:tr w:rsidR="003F3082" w14:paraId="43FBB323" w14:textId="77777777" w:rsidTr="003F3082">
        <w:trPr>
          <w:jc w:val="center"/>
        </w:trPr>
        <w:tc>
          <w:tcPr>
            <w:tcW w:w="3518" w:type="pct"/>
            <w:tcBorders>
              <w:top w:val="single" w:sz="4" w:space="0" w:color="auto"/>
              <w:left w:val="single" w:sz="4" w:space="0" w:color="auto"/>
              <w:bottom w:val="single" w:sz="4" w:space="0" w:color="auto"/>
              <w:right w:val="single" w:sz="4" w:space="0" w:color="auto"/>
            </w:tcBorders>
            <w:hideMark/>
          </w:tcPr>
          <w:p w14:paraId="2D85F8BD" w14:textId="77777777" w:rsidR="003F3082" w:rsidRDefault="003F3082">
            <w:pPr>
              <w:pStyle w:val="TAL"/>
            </w:pPr>
            <w:r>
              <w:t>TS 28.622 [</w:t>
            </w:r>
            <w:r>
              <w:rPr>
                <w:lang w:eastAsia="zh-CN"/>
              </w:rPr>
              <w:t>30</w:t>
            </w:r>
            <w:r>
              <w:t xml:space="preserve">], IOC, </w:t>
            </w:r>
            <w:r>
              <w:rPr>
                <w:rFonts w:ascii="Courier New" w:hAnsi="Courier New" w:cs="Courier New"/>
                <w:lang w:eastAsia="zh-CN"/>
              </w:rPr>
              <w:t>EP_RP</w:t>
            </w:r>
          </w:p>
        </w:tc>
        <w:tc>
          <w:tcPr>
            <w:tcW w:w="1482" w:type="pct"/>
            <w:tcBorders>
              <w:top w:val="single" w:sz="4" w:space="0" w:color="auto"/>
              <w:left w:val="single" w:sz="4" w:space="0" w:color="auto"/>
              <w:bottom w:val="single" w:sz="4" w:space="0" w:color="auto"/>
              <w:right w:val="single" w:sz="4" w:space="0" w:color="auto"/>
            </w:tcBorders>
            <w:hideMark/>
          </w:tcPr>
          <w:p w14:paraId="07A4451A" w14:textId="77777777" w:rsidR="003F3082" w:rsidRDefault="003F3082">
            <w:pPr>
              <w:pStyle w:val="TAL"/>
              <w:rPr>
                <w:rFonts w:ascii="Courier New" w:hAnsi="Courier New" w:cs="Courier New"/>
                <w:lang w:eastAsia="zh-CN"/>
              </w:rPr>
            </w:pPr>
            <w:r>
              <w:rPr>
                <w:rFonts w:ascii="Courier New" w:hAnsi="Courier New" w:cs="Courier New"/>
                <w:lang w:eastAsia="zh-CN"/>
              </w:rPr>
              <w:t>EP_RP</w:t>
            </w:r>
          </w:p>
        </w:tc>
      </w:tr>
      <w:tr w:rsidR="003F3082" w14:paraId="7A067626" w14:textId="77777777" w:rsidTr="003F3082">
        <w:trPr>
          <w:jc w:val="center"/>
        </w:trPr>
        <w:tc>
          <w:tcPr>
            <w:tcW w:w="3518" w:type="pct"/>
            <w:tcBorders>
              <w:top w:val="single" w:sz="4" w:space="0" w:color="auto"/>
              <w:left w:val="single" w:sz="4" w:space="0" w:color="auto"/>
              <w:bottom w:val="single" w:sz="4" w:space="0" w:color="auto"/>
              <w:right w:val="single" w:sz="4" w:space="0" w:color="auto"/>
            </w:tcBorders>
            <w:hideMark/>
          </w:tcPr>
          <w:p w14:paraId="2A142480" w14:textId="77777777" w:rsidR="003F3082" w:rsidRDefault="003F3082">
            <w:pPr>
              <w:pStyle w:val="TAL"/>
            </w:pPr>
            <w:r>
              <w:t xml:space="preserve">TS 28.708 [21], IOC, </w:t>
            </w:r>
            <w:r>
              <w:rPr>
                <w:rFonts w:ascii="Courier New" w:hAnsi="Courier New" w:cs="Courier New"/>
                <w:lang w:eastAsia="zh-CN"/>
              </w:rPr>
              <w:t>ServingGWFunction</w:t>
            </w:r>
          </w:p>
        </w:tc>
        <w:tc>
          <w:tcPr>
            <w:tcW w:w="1482" w:type="pct"/>
            <w:tcBorders>
              <w:top w:val="single" w:sz="4" w:space="0" w:color="auto"/>
              <w:left w:val="single" w:sz="4" w:space="0" w:color="auto"/>
              <w:bottom w:val="single" w:sz="4" w:space="0" w:color="auto"/>
              <w:right w:val="single" w:sz="4" w:space="0" w:color="auto"/>
            </w:tcBorders>
            <w:hideMark/>
          </w:tcPr>
          <w:p w14:paraId="61C913B8" w14:textId="77777777" w:rsidR="003F3082" w:rsidRDefault="003F3082">
            <w:pPr>
              <w:pStyle w:val="TAL"/>
              <w:rPr>
                <w:rFonts w:ascii="Courier New" w:hAnsi="Courier New" w:cs="Courier New"/>
                <w:lang w:eastAsia="zh-CN"/>
              </w:rPr>
            </w:pPr>
            <w:r>
              <w:rPr>
                <w:rFonts w:ascii="Courier New" w:hAnsi="Courier New" w:cs="Courier New"/>
                <w:lang w:eastAsia="zh-CN"/>
              </w:rPr>
              <w:t>ServingGWFunction</w:t>
            </w:r>
          </w:p>
        </w:tc>
      </w:tr>
      <w:tr w:rsidR="003F3082" w14:paraId="44107308" w14:textId="77777777" w:rsidTr="003F3082">
        <w:trPr>
          <w:jc w:val="center"/>
        </w:trPr>
        <w:tc>
          <w:tcPr>
            <w:tcW w:w="3518" w:type="pct"/>
            <w:tcBorders>
              <w:top w:val="single" w:sz="4" w:space="0" w:color="auto"/>
              <w:left w:val="single" w:sz="4" w:space="0" w:color="auto"/>
              <w:bottom w:val="single" w:sz="4" w:space="0" w:color="auto"/>
              <w:right w:val="single" w:sz="4" w:space="0" w:color="auto"/>
            </w:tcBorders>
            <w:hideMark/>
          </w:tcPr>
          <w:p w14:paraId="64EF76C1" w14:textId="77777777" w:rsidR="003F3082" w:rsidRDefault="003F3082">
            <w:pPr>
              <w:pStyle w:val="TAL"/>
            </w:pPr>
            <w:r>
              <w:t xml:space="preserve">TS 28.702 [20], IOC, </w:t>
            </w:r>
            <w:r>
              <w:rPr>
                <w:rFonts w:ascii="Courier New" w:hAnsi="Courier New" w:cs="Courier New"/>
              </w:rPr>
              <w:t>SmsIwmscFunction</w:t>
            </w:r>
          </w:p>
        </w:tc>
        <w:tc>
          <w:tcPr>
            <w:tcW w:w="1482" w:type="pct"/>
            <w:tcBorders>
              <w:top w:val="single" w:sz="4" w:space="0" w:color="auto"/>
              <w:left w:val="single" w:sz="4" w:space="0" w:color="auto"/>
              <w:bottom w:val="single" w:sz="4" w:space="0" w:color="auto"/>
              <w:right w:val="single" w:sz="4" w:space="0" w:color="auto"/>
            </w:tcBorders>
            <w:hideMark/>
          </w:tcPr>
          <w:p w14:paraId="51ABBA21" w14:textId="77777777" w:rsidR="003F3082" w:rsidRDefault="003F3082">
            <w:pPr>
              <w:pStyle w:val="TAL"/>
              <w:rPr>
                <w:rFonts w:ascii="Courier New" w:hAnsi="Courier New" w:cs="Courier New"/>
                <w:lang w:eastAsia="zh-CN"/>
              </w:rPr>
            </w:pPr>
            <w:r>
              <w:rPr>
                <w:rFonts w:ascii="Courier New" w:hAnsi="Courier New" w:cs="Courier New"/>
              </w:rPr>
              <w:t>SmsIwmscFunction</w:t>
            </w:r>
          </w:p>
        </w:tc>
      </w:tr>
      <w:tr w:rsidR="003F3082" w14:paraId="5EE55A1F" w14:textId="77777777" w:rsidTr="003F3082">
        <w:trPr>
          <w:jc w:val="center"/>
        </w:trPr>
        <w:tc>
          <w:tcPr>
            <w:tcW w:w="3518" w:type="pct"/>
            <w:tcBorders>
              <w:top w:val="single" w:sz="4" w:space="0" w:color="auto"/>
              <w:left w:val="single" w:sz="4" w:space="0" w:color="auto"/>
              <w:bottom w:val="single" w:sz="4" w:space="0" w:color="auto"/>
              <w:right w:val="single" w:sz="4" w:space="0" w:color="auto"/>
            </w:tcBorders>
            <w:hideMark/>
          </w:tcPr>
          <w:p w14:paraId="4619DB17" w14:textId="77777777" w:rsidR="003F3082" w:rsidRDefault="003F3082">
            <w:pPr>
              <w:pStyle w:val="TAL"/>
            </w:pPr>
            <w:r>
              <w:t>TS 28.702 [</w:t>
            </w:r>
            <w:r>
              <w:rPr>
                <w:lang w:eastAsia="zh-CN"/>
              </w:rPr>
              <w:t>20</w:t>
            </w:r>
            <w:r>
              <w:t xml:space="preserve">], IOC, </w:t>
            </w:r>
            <w:r>
              <w:rPr>
                <w:rFonts w:ascii="Courier New" w:hAnsi="Courier New" w:cs="Courier New"/>
              </w:rPr>
              <w:t>SmsGmscFunction</w:t>
            </w:r>
          </w:p>
        </w:tc>
        <w:tc>
          <w:tcPr>
            <w:tcW w:w="1482" w:type="pct"/>
            <w:tcBorders>
              <w:top w:val="single" w:sz="4" w:space="0" w:color="auto"/>
              <w:left w:val="single" w:sz="4" w:space="0" w:color="auto"/>
              <w:bottom w:val="single" w:sz="4" w:space="0" w:color="auto"/>
              <w:right w:val="single" w:sz="4" w:space="0" w:color="auto"/>
            </w:tcBorders>
            <w:hideMark/>
          </w:tcPr>
          <w:p w14:paraId="68F6CB62" w14:textId="77777777" w:rsidR="003F3082" w:rsidRDefault="003F3082">
            <w:pPr>
              <w:pStyle w:val="TAL"/>
              <w:rPr>
                <w:rFonts w:ascii="Courier New" w:hAnsi="Courier New" w:cs="Courier New"/>
              </w:rPr>
            </w:pPr>
            <w:r>
              <w:rPr>
                <w:rFonts w:ascii="Courier New" w:hAnsi="Courier New" w:cs="Courier New"/>
              </w:rPr>
              <w:t>SmsGmscFunction</w:t>
            </w:r>
          </w:p>
        </w:tc>
      </w:tr>
      <w:tr w:rsidR="003F3082" w14:paraId="5CBCDDA9" w14:textId="77777777" w:rsidTr="003F3082">
        <w:trPr>
          <w:jc w:val="center"/>
        </w:trPr>
        <w:tc>
          <w:tcPr>
            <w:tcW w:w="3518" w:type="pct"/>
            <w:tcBorders>
              <w:top w:val="single" w:sz="4" w:space="0" w:color="auto"/>
              <w:left w:val="single" w:sz="4" w:space="0" w:color="auto"/>
              <w:bottom w:val="single" w:sz="4" w:space="0" w:color="auto"/>
              <w:right w:val="single" w:sz="4" w:space="0" w:color="auto"/>
            </w:tcBorders>
            <w:hideMark/>
          </w:tcPr>
          <w:p w14:paraId="1FBF4A34" w14:textId="77777777" w:rsidR="003F3082" w:rsidRDefault="003F3082">
            <w:pPr>
              <w:pStyle w:val="TAL"/>
            </w:pPr>
            <w:r>
              <w:t>TS 28.702 [</w:t>
            </w:r>
            <w:r>
              <w:rPr>
                <w:lang w:eastAsia="zh-CN"/>
              </w:rPr>
              <w:t>20</w:t>
            </w:r>
            <w:r>
              <w:t xml:space="preserve">], IOC, </w:t>
            </w:r>
            <w:r>
              <w:rPr>
                <w:rFonts w:ascii="Courier New" w:hAnsi="Courier New" w:cs="Courier New"/>
              </w:rPr>
              <w:t>GmlcFunction</w:t>
            </w:r>
          </w:p>
        </w:tc>
        <w:tc>
          <w:tcPr>
            <w:tcW w:w="1482" w:type="pct"/>
            <w:tcBorders>
              <w:top w:val="single" w:sz="4" w:space="0" w:color="auto"/>
              <w:left w:val="single" w:sz="4" w:space="0" w:color="auto"/>
              <w:bottom w:val="single" w:sz="4" w:space="0" w:color="auto"/>
              <w:right w:val="single" w:sz="4" w:space="0" w:color="auto"/>
            </w:tcBorders>
            <w:hideMark/>
          </w:tcPr>
          <w:p w14:paraId="088E78CC" w14:textId="77777777" w:rsidR="003F3082" w:rsidRDefault="003F3082">
            <w:pPr>
              <w:pStyle w:val="TAL"/>
              <w:rPr>
                <w:rFonts w:ascii="Courier New" w:hAnsi="Courier New" w:cs="Courier New"/>
              </w:rPr>
            </w:pPr>
            <w:r>
              <w:rPr>
                <w:rFonts w:ascii="Courier New" w:hAnsi="Courier New" w:cs="Courier New"/>
              </w:rPr>
              <w:t>GmlcFunction</w:t>
            </w:r>
          </w:p>
        </w:tc>
      </w:tr>
      <w:tr w:rsidR="003F3082" w14:paraId="60E90FBB" w14:textId="77777777" w:rsidTr="003F3082">
        <w:trPr>
          <w:jc w:val="center"/>
        </w:trPr>
        <w:tc>
          <w:tcPr>
            <w:tcW w:w="3518" w:type="pct"/>
            <w:tcBorders>
              <w:top w:val="single" w:sz="4" w:space="0" w:color="auto"/>
              <w:left w:val="single" w:sz="4" w:space="0" w:color="auto"/>
              <w:bottom w:val="single" w:sz="4" w:space="0" w:color="auto"/>
              <w:right w:val="single" w:sz="4" w:space="0" w:color="auto"/>
            </w:tcBorders>
            <w:hideMark/>
          </w:tcPr>
          <w:p w14:paraId="54907509" w14:textId="77777777" w:rsidR="003F3082" w:rsidRDefault="003F3082">
            <w:pPr>
              <w:pStyle w:val="TAL"/>
            </w:pPr>
            <w:r>
              <w:rPr>
                <w:rStyle w:val="TALChar"/>
              </w:rPr>
              <w:t xml:space="preserve">TS 28.658 [19], dataType, </w:t>
            </w:r>
            <w:r>
              <w:rPr>
                <w:rStyle w:val="TALChar"/>
                <w:rFonts w:ascii="Courier New" w:hAnsi="Courier New" w:cs="Courier New"/>
              </w:rPr>
              <w:t>PLMNId</w:t>
            </w:r>
          </w:p>
        </w:tc>
        <w:tc>
          <w:tcPr>
            <w:tcW w:w="1482" w:type="pct"/>
            <w:tcBorders>
              <w:top w:val="single" w:sz="4" w:space="0" w:color="auto"/>
              <w:left w:val="single" w:sz="4" w:space="0" w:color="auto"/>
              <w:bottom w:val="single" w:sz="4" w:space="0" w:color="auto"/>
              <w:right w:val="single" w:sz="4" w:space="0" w:color="auto"/>
            </w:tcBorders>
            <w:hideMark/>
          </w:tcPr>
          <w:p w14:paraId="44E6AF8A" w14:textId="77777777" w:rsidR="003F3082" w:rsidRDefault="003F3082">
            <w:pPr>
              <w:pStyle w:val="TAL"/>
              <w:rPr>
                <w:rFonts w:ascii="Courier New" w:hAnsi="Courier New" w:cs="Courier New"/>
              </w:rPr>
            </w:pPr>
            <w:r>
              <w:rPr>
                <w:rFonts w:ascii="Courier New" w:hAnsi="Courier New"/>
                <w:lang w:eastAsia="zh-CN"/>
              </w:rPr>
              <w:t>PLMNId</w:t>
            </w:r>
          </w:p>
        </w:tc>
      </w:tr>
    </w:tbl>
    <w:p w14:paraId="680D6787" w14:textId="77777777" w:rsidR="003F3082" w:rsidRDefault="003F3082" w:rsidP="003F3082">
      <w:pPr>
        <w:pStyle w:val="Heading2"/>
      </w:pPr>
      <w:bookmarkStart w:id="1662" w:name="_Toc59182737"/>
      <w:bookmarkStart w:id="1663" w:name="_Toc59184203"/>
      <w:bookmarkStart w:id="1664" w:name="_Toc59195138"/>
      <w:bookmarkStart w:id="1665" w:name="_Toc59439565"/>
      <w:bookmarkStart w:id="1666" w:name="_Toc67989988"/>
      <w:r>
        <w:t>5.2</w:t>
      </w:r>
      <w:r>
        <w:tab/>
        <w:t>Class diagram</w:t>
      </w:r>
      <w:bookmarkEnd w:id="1662"/>
      <w:bookmarkEnd w:id="1663"/>
      <w:bookmarkEnd w:id="1664"/>
      <w:bookmarkEnd w:id="1665"/>
      <w:bookmarkEnd w:id="1666"/>
    </w:p>
    <w:p w14:paraId="654983C7" w14:textId="77777777" w:rsidR="003F3082" w:rsidRDefault="003F3082" w:rsidP="003F3082">
      <w:pPr>
        <w:pStyle w:val="Heading3"/>
      </w:pPr>
      <w:bookmarkStart w:id="1667" w:name="_Toc59182738"/>
      <w:bookmarkStart w:id="1668" w:name="_Toc59184204"/>
      <w:bookmarkStart w:id="1669" w:name="_Toc59195139"/>
      <w:bookmarkStart w:id="1670" w:name="_Toc59439566"/>
      <w:bookmarkStart w:id="1671" w:name="_Toc67989989"/>
      <w:r>
        <w:t>5.2.1</w:t>
      </w:r>
      <w:r>
        <w:tab/>
        <w:t>Class diagram of 5GC NFs</w:t>
      </w:r>
      <w:bookmarkEnd w:id="1667"/>
      <w:bookmarkEnd w:id="1668"/>
      <w:bookmarkEnd w:id="1669"/>
      <w:bookmarkEnd w:id="1670"/>
      <w:bookmarkEnd w:id="1671"/>
    </w:p>
    <w:p w14:paraId="50514C0C" w14:textId="77777777" w:rsidR="003F3082" w:rsidRDefault="003F3082" w:rsidP="003F3082">
      <w:pPr>
        <w:pStyle w:val="Heading4"/>
        <w:rPr>
          <w:lang w:eastAsia="zh-CN"/>
        </w:rPr>
      </w:pPr>
      <w:bookmarkStart w:id="1672" w:name="_Toc59182739"/>
      <w:bookmarkStart w:id="1673" w:name="_Toc59184205"/>
      <w:bookmarkStart w:id="1674" w:name="_Toc59195140"/>
      <w:bookmarkStart w:id="1675" w:name="_Toc59439567"/>
      <w:bookmarkStart w:id="1676" w:name="_Toc67989990"/>
      <w:r>
        <w:rPr>
          <w:lang w:eastAsia="zh-CN"/>
        </w:rPr>
        <w:t>5.2.1.1</w:t>
      </w:r>
      <w:r>
        <w:rPr>
          <w:lang w:eastAsia="zh-CN"/>
        </w:rPr>
        <w:tab/>
        <w:t>Relationships</w:t>
      </w:r>
      <w:bookmarkEnd w:id="1672"/>
      <w:bookmarkEnd w:id="1673"/>
      <w:bookmarkEnd w:id="1674"/>
      <w:bookmarkEnd w:id="1675"/>
      <w:bookmarkEnd w:id="1676"/>
    </w:p>
    <w:p w14:paraId="59DF51A2" w14:textId="77777777" w:rsidR="003F3082" w:rsidRDefault="003F3082" w:rsidP="003F3082">
      <w:r>
        <w:t>This clause depicts the set of classes (e.g. IOCs) that encapsulates the information relevant for NRM of 5GC NFs definitions. This clause provides the overview of the relationships of relevant classes in UML. Subsequent clauses provide more detailed specification of various aspects of these classes.</w:t>
      </w:r>
    </w:p>
    <w:p w14:paraId="674B958E" w14:textId="77777777" w:rsidR="003F3082" w:rsidRDefault="003F3082" w:rsidP="003F3082">
      <w:pPr>
        <w:rPr>
          <w:color w:val="000000"/>
          <w:lang w:eastAsia="zh-CN"/>
        </w:rPr>
      </w:pPr>
      <w:r>
        <w:rPr>
          <w:color w:val="000000"/>
        </w:rPr>
        <w:t>The Figure 5.2.1.1-1 shows the 5GC NF NRM containment</w:t>
      </w:r>
      <w:r>
        <w:rPr>
          <w:color w:val="000000"/>
          <w:lang w:eastAsia="zh-CN"/>
        </w:rPr>
        <w:t>/naming relationship.</w:t>
      </w:r>
    </w:p>
    <w:p w14:paraId="59B56364" w14:textId="77777777" w:rsidR="003F3082" w:rsidRDefault="003F3082" w:rsidP="003F3082">
      <w:pPr>
        <w:pStyle w:val="TH"/>
      </w:pPr>
      <w:r>
        <w:object w:dxaOrig="9660" w:dyaOrig="7920" w14:anchorId="48BB0FB1">
          <v:shape id="_x0000_i1109" type="#_x0000_t75" style="width:483.9pt;height:396.95pt" o:ole="">
            <v:imagedata r:id="rId62" o:title=""/>
          </v:shape>
          <o:OLEObject Type="Embed" ProgID="Visio.Drawing.11" ShapeID="_x0000_i1109" DrawAspect="Content" ObjectID="_1679210806" r:id="rId63"/>
        </w:object>
      </w:r>
      <w:r>
        <w:t>Figure 5.2.1.1-1: 5GC NRM containment/naming relationship</w:t>
      </w:r>
    </w:p>
    <w:p w14:paraId="1EB2E85E" w14:textId="77777777" w:rsidR="003F3082" w:rsidRDefault="003F3082" w:rsidP="003F3082">
      <w:r>
        <w:rPr>
          <w:color w:val="000000"/>
        </w:rPr>
        <w:t>The Figure 5.2.1.1-2 shows the transport view of AMF NRM.</w:t>
      </w:r>
    </w:p>
    <w:p w14:paraId="50892D59" w14:textId="77777777" w:rsidR="003F3082" w:rsidRDefault="003F3082" w:rsidP="003F3082">
      <w:pPr>
        <w:jc w:val="center"/>
      </w:pPr>
      <w:r>
        <w:object w:dxaOrig="18870" w:dyaOrig="8640" w14:anchorId="4B55CFC5">
          <v:shape id="_x0000_i1110" type="#_x0000_t75" style="width:943.5pt;height:6in" o:ole="">
            <v:imagedata r:id="rId64" o:title=""/>
          </v:shape>
          <o:OLEObject Type="Embed" ProgID="Word.Document.8" ShapeID="_x0000_i1110" DrawAspect="Content" ObjectID="_1679210807" r:id="rId65">
            <o:FieldCodes>\s</o:FieldCodes>
          </o:OLEObject>
        </w:object>
      </w:r>
    </w:p>
    <w:p w14:paraId="399D88F2" w14:textId="77777777" w:rsidR="003F3082" w:rsidRDefault="003F3082" w:rsidP="003F3082">
      <w:pPr>
        <w:pStyle w:val="TF"/>
      </w:pPr>
      <w:r>
        <w:t>Figure 5.2.1.1-2: Transport view of AMF NRM</w:t>
      </w:r>
    </w:p>
    <w:p w14:paraId="6B9B8F0B" w14:textId="77777777" w:rsidR="003F3082" w:rsidRDefault="003F3082" w:rsidP="003F3082">
      <w:pPr>
        <w:rPr>
          <w:color w:val="000000"/>
        </w:rPr>
      </w:pPr>
      <w:r>
        <w:rPr>
          <w:color w:val="000000"/>
        </w:rPr>
        <w:t>The Figure 5.2.1.1-3 shows the transport view of SMF NRM.</w:t>
      </w:r>
    </w:p>
    <w:p w14:paraId="49CB7EC0" w14:textId="77777777" w:rsidR="003F3082" w:rsidRDefault="004D172C" w:rsidP="003F3082">
      <w:pPr>
        <w:jc w:val="center"/>
      </w:pPr>
      <w:r>
        <w:rPr>
          <w:noProof/>
        </w:rPr>
        <w:pict w14:anchorId="36108392">
          <v:shape id="Picture 72" o:spid="_x0000_i1111" type="#_x0000_t75" style="width:468.95pt;height:252.95pt;visibility:visible;mso-wrap-style:square">
            <v:imagedata r:id="rId66" o:title=""/>
          </v:shape>
        </w:pict>
      </w:r>
    </w:p>
    <w:p w14:paraId="1ECA5901" w14:textId="77777777" w:rsidR="003F3082" w:rsidRDefault="003F3082" w:rsidP="003F3082">
      <w:pPr>
        <w:pStyle w:val="TF"/>
      </w:pPr>
      <w:r>
        <w:t>Figure 5.2.1.1-3: Transport view of SMF NRM</w:t>
      </w:r>
    </w:p>
    <w:p w14:paraId="53C53941" w14:textId="77777777" w:rsidR="003F3082" w:rsidRDefault="003F3082" w:rsidP="003F3082">
      <w:pPr>
        <w:rPr>
          <w:color w:val="000000"/>
        </w:rPr>
      </w:pPr>
      <w:r>
        <w:rPr>
          <w:color w:val="000000"/>
        </w:rPr>
        <w:t>The Figure 5.2.1.1-4 shows the transport view of UPF NRM.</w:t>
      </w:r>
    </w:p>
    <w:p w14:paraId="50324DCD" w14:textId="77777777" w:rsidR="003F3082" w:rsidRDefault="004D172C" w:rsidP="003F3082">
      <w:pPr>
        <w:jc w:val="center"/>
      </w:pPr>
      <w:r>
        <w:rPr>
          <w:noProof/>
        </w:rPr>
        <w:pict w14:anchorId="32944B10">
          <v:shape id="Picture 90" o:spid="_x0000_i1112" type="#_x0000_t75" style="width:482.05pt;height:194.05pt;visibility:visible;mso-wrap-style:square">
            <v:imagedata r:id="rId67" o:title=""/>
          </v:shape>
        </w:pict>
      </w:r>
    </w:p>
    <w:p w14:paraId="34DF8D7C" w14:textId="77777777" w:rsidR="003F3082" w:rsidRDefault="003F3082" w:rsidP="003F3082">
      <w:pPr>
        <w:pStyle w:val="TF"/>
      </w:pPr>
      <w:r>
        <w:t>Figure 5.2.1.1-4: Transport view of UPF NRM</w:t>
      </w:r>
    </w:p>
    <w:p w14:paraId="7F43A9FB" w14:textId="77777777" w:rsidR="003F3082" w:rsidRDefault="003F3082" w:rsidP="003F3082">
      <w:pPr>
        <w:rPr>
          <w:color w:val="000000"/>
        </w:rPr>
      </w:pPr>
      <w:r>
        <w:rPr>
          <w:color w:val="000000"/>
        </w:rPr>
        <w:t>The Figure 5.2.1.1-5 shows the transport view of N3IWF NRM.</w:t>
      </w:r>
    </w:p>
    <w:p w14:paraId="61DCFD84" w14:textId="77777777" w:rsidR="003F3082" w:rsidRDefault="003F3082" w:rsidP="003F3082">
      <w:pPr>
        <w:jc w:val="center"/>
      </w:pPr>
      <w:r>
        <w:object w:dxaOrig="9225" w:dyaOrig="1440" w14:anchorId="7E10622D">
          <v:shape id="_x0000_i1113" type="#_x0000_t75" style="width:461.45pt;height:1in" o:ole="">
            <v:imagedata r:id="rId68" o:title=""/>
          </v:shape>
          <o:OLEObject Type="Embed" ProgID="Visio.Drawing.11" ShapeID="_x0000_i1113" DrawAspect="Content" ObjectID="_1679210808" r:id="rId69"/>
        </w:object>
      </w:r>
    </w:p>
    <w:p w14:paraId="75F68A31" w14:textId="77777777" w:rsidR="003F3082" w:rsidRDefault="003F3082" w:rsidP="003F3082">
      <w:pPr>
        <w:pStyle w:val="TF"/>
      </w:pPr>
      <w:r>
        <w:t>Figure 5.2.1.1-5: Transport view of N3IWF NRM</w:t>
      </w:r>
    </w:p>
    <w:p w14:paraId="0E206075" w14:textId="77777777" w:rsidR="003F3082" w:rsidRDefault="003F3082" w:rsidP="003F3082">
      <w:pPr>
        <w:rPr>
          <w:color w:val="000000"/>
        </w:rPr>
      </w:pPr>
      <w:r>
        <w:rPr>
          <w:color w:val="000000"/>
        </w:rPr>
        <w:t>The Figure 5.2.1.1-6 shows the transport view of PCF NRM.</w:t>
      </w:r>
    </w:p>
    <w:p w14:paraId="0B21164A" w14:textId="77777777" w:rsidR="003F3082" w:rsidRDefault="004D172C" w:rsidP="003F3082">
      <w:pPr>
        <w:jc w:val="center"/>
      </w:pPr>
      <w:r>
        <w:rPr>
          <w:noProof/>
        </w:rPr>
        <w:pict w14:anchorId="55934F7C">
          <v:shape id="Picture 92" o:spid="_x0000_i1114" type="#_x0000_t75" style="width:403.5pt;height:194.05pt;visibility:visible;mso-wrap-style:square">
            <v:imagedata r:id="rId70" o:title=""/>
          </v:shape>
        </w:pict>
      </w:r>
    </w:p>
    <w:p w14:paraId="0F60C7B0" w14:textId="77777777" w:rsidR="003F3082" w:rsidRDefault="003F3082" w:rsidP="003F3082">
      <w:pPr>
        <w:pStyle w:val="TF"/>
      </w:pPr>
      <w:r>
        <w:t>Figure 5.2.1.1-6: Transport view of PCF NRM</w:t>
      </w:r>
    </w:p>
    <w:p w14:paraId="0ED96443" w14:textId="77777777" w:rsidR="003F3082" w:rsidRDefault="003F3082" w:rsidP="003F3082">
      <w:pPr>
        <w:rPr>
          <w:color w:val="000000"/>
        </w:rPr>
      </w:pPr>
      <w:r>
        <w:rPr>
          <w:color w:val="000000"/>
        </w:rPr>
        <w:t>The Figure 5.2.1.1-7 shows the transport view of AUSF NRM.</w:t>
      </w:r>
    </w:p>
    <w:p w14:paraId="44E81018" w14:textId="77777777" w:rsidR="003F3082" w:rsidRDefault="004D172C" w:rsidP="003F3082">
      <w:pPr>
        <w:jc w:val="center"/>
      </w:pPr>
      <w:r>
        <w:rPr>
          <w:noProof/>
        </w:rPr>
        <w:pict w14:anchorId="0F5D1AB2">
          <v:shape id="Picture 93" o:spid="_x0000_i1115" type="#_x0000_t75" style="width:454.45pt;height:122.05pt;visibility:visible;mso-wrap-style:square">
            <v:imagedata r:id="rId71" o:title=""/>
          </v:shape>
        </w:pict>
      </w:r>
    </w:p>
    <w:p w14:paraId="15BE3393" w14:textId="77777777" w:rsidR="003F3082" w:rsidRDefault="003F3082" w:rsidP="003F3082">
      <w:pPr>
        <w:pStyle w:val="TF"/>
      </w:pPr>
      <w:r>
        <w:t>Figure 5.2.1.1-7: Transport view of AUSF NRM</w:t>
      </w:r>
    </w:p>
    <w:p w14:paraId="3CCD537D" w14:textId="77777777" w:rsidR="003F3082" w:rsidRDefault="003F3082" w:rsidP="003F3082">
      <w:pPr>
        <w:rPr>
          <w:color w:val="000000"/>
        </w:rPr>
      </w:pPr>
      <w:r>
        <w:rPr>
          <w:color w:val="000000"/>
        </w:rPr>
        <w:t>The Figure 5.2.1.1-8 shows the transport view of UDM NRM.</w:t>
      </w:r>
    </w:p>
    <w:p w14:paraId="2C08A805" w14:textId="77777777" w:rsidR="003F3082" w:rsidRDefault="004D172C" w:rsidP="003F3082">
      <w:pPr>
        <w:jc w:val="center"/>
      </w:pPr>
      <w:r>
        <w:rPr>
          <w:noProof/>
        </w:rPr>
        <w:pict w14:anchorId="01D5DF8E">
          <v:shape id="Picture 94" o:spid="_x0000_i1116" type="#_x0000_t75" style="width:417.95pt;height:122.05pt;visibility:visible;mso-wrap-style:square">
            <v:imagedata r:id="rId72" o:title=""/>
          </v:shape>
        </w:pict>
      </w:r>
    </w:p>
    <w:p w14:paraId="632297D7" w14:textId="77777777" w:rsidR="003F3082" w:rsidRDefault="003F3082" w:rsidP="003F3082">
      <w:pPr>
        <w:pStyle w:val="TF"/>
      </w:pPr>
      <w:r>
        <w:t>Figure 5.2.1.1-8: Transport view of UDM NRM</w:t>
      </w:r>
    </w:p>
    <w:p w14:paraId="4127ECA5" w14:textId="77777777" w:rsidR="003F3082" w:rsidRDefault="003F3082" w:rsidP="003F3082">
      <w:pPr>
        <w:rPr>
          <w:color w:val="000000"/>
        </w:rPr>
      </w:pPr>
      <w:r>
        <w:rPr>
          <w:color w:val="000000"/>
        </w:rPr>
        <w:t>The Figure 5.2.1.1-9 shows the transport view of NRF NRM.</w:t>
      </w:r>
    </w:p>
    <w:p w14:paraId="33AE521B" w14:textId="77777777" w:rsidR="003F3082" w:rsidRDefault="003F3082" w:rsidP="003F3082">
      <w:pPr>
        <w:jc w:val="center"/>
      </w:pPr>
      <w:r>
        <w:object w:dxaOrig="9660" w:dyaOrig="1590" w14:anchorId="04EE099B">
          <v:shape id="_x0000_i1117" type="#_x0000_t75" style="width:483.9pt;height:79.5pt" o:ole="">
            <v:imagedata r:id="rId73" o:title=""/>
          </v:shape>
          <o:OLEObject Type="Embed" ProgID="Word.Document.8" ShapeID="_x0000_i1117" DrawAspect="Content" ObjectID="_1679210809" r:id="rId74">
            <o:FieldCodes>\s</o:FieldCodes>
          </o:OLEObject>
        </w:object>
      </w:r>
    </w:p>
    <w:p w14:paraId="41909952" w14:textId="77777777" w:rsidR="003F3082" w:rsidRDefault="003F3082" w:rsidP="003F3082">
      <w:pPr>
        <w:pStyle w:val="TF"/>
      </w:pPr>
      <w:r>
        <w:t>Figure 5.2.1.1-9: Transport view of NRF NRM</w:t>
      </w:r>
    </w:p>
    <w:p w14:paraId="6356AB84" w14:textId="77777777" w:rsidR="003F3082" w:rsidRDefault="003F3082" w:rsidP="003F3082">
      <w:pPr>
        <w:rPr>
          <w:color w:val="000000"/>
        </w:rPr>
      </w:pPr>
      <w:r>
        <w:rPr>
          <w:color w:val="000000"/>
        </w:rPr>
        <w:t>The Figure 5.2.1.1-10 shows the transport view of NSSF NRM.</w:t>
      </w:r>
    </w:p>
    <w:p w14:paraId="0EFEC0CC" w14:textId="77777777" w:rsidR="003F3082" w:rsidRDefault="003F3082" w:rsidP="003F3082">
      <w:pPr>
        <w:jc w:val="center"/>
      </w:pPr>
      <w:r>
        <w:object w:dxaOrig="9795" w:dyaOrig="2445" w14:anchorId="3AF32992">
          <v:shape id="_x0000_i1118" type="#_x0000_t75" style="width:489.95pt;height:122.05pt" o:ole="">
            <v:imagedata r:id="rId75" o:title=""/>
          </v:shape>
          <o:OLEObject Type="Embed" ProgID="Word.Document.8" ShapeID="_x0000_i1118" DrawAspect="Content" ObjectID="_1679210810" r:id="rId76">
            <o:FieldCodes>\s</o:FieldCodes>
          </o:OLEObject>
        </w:object>
      </w:r>
    </w:p>
    <w:p w14:paraId="5E36FD6B" w14:textId="77777777" w:rsidR="003F3082" w:rsidRDefault="003F3082" w:rsidP="003F3082">
      <w:pPr>
        <w:pStyle w:val="TF"/>
      </w:pPr>
      <w:r>
        <w:t>Figure 5.2.1.1-10: Transport view of NSSF NRM</w:t>
      </w:r>
    </w:p>
    <w:p w14:paraId="7EA4CB42" w14:textId="77777777" w:rsidR="003F3082" w:rsidRDefault="003F3082" w:rsidP="003F3082">
      <w:pPr>
        <w:rPr>
          <w:color w:val="000000"/>
        </w:rPr>
      </w:pPr>
      <w:r>
        <w:rPr>
          <w:color w:val="000000"/>
        </w:rPr>
        <w:t>The Figure 5.2.1.1-11 shows the transport view of SMSF NRM.</w:t>
      </w:r>
    </w:p>
    <w:p w14:paraId="13169791" w14:textId="77777777" w:rsidR="003F3082" w:rsidRDefault="003F3082" w:rsidP="003F3082">
      <w:pPr>
        <w:rPr>
          <w:color w:val="000000"/>
        </w:rPr>
      </w:pPr>
      <w:r>
        <w:object w:dxaOrig="9645" w:dyaOrig="2160" w14:anchorId="1D8EA198">
          <v:shape id="_x0000_i1119" type="#_x0000_t75" style="width:482.05pt;height:108pt" o:ole="">
            <v:imagedata r:id="rId77" o:title=""/>
          </v:shape>
          <o:OLEObject Type="Embed" ProgID="Visio.Drawing.11" ShapeID="_x0000_i1119" DrawAspect="Content" ObjectID="_1679210811" r:id="rId78"/>
        </w:object>
      </w:r>
    </w:p>
    <w:p w14:paraId="64C1616D" w14:textId="77777777" w:rsidR="003F3082" w:rsidRDefault="003F3082" w:rsidP="003F3082">
      <w:pPr>
        <w:pStyle w:val="TF"/>
      </w:pPr>
      <w:r>
        <w:t>Figure 5.2.1.1-11: Transport view of SMSF NRM</w:t>
      </w:r>
    </w:p>
    <w:p w14:paraId="69C384F0" w14:textId="77777777" w:rsidR="003F3082" w:rsidRDefault="003F3082" w:rsidP="003F3082">
      <w:pPr>
        <w:rPr>
          <w:color w:val="000000"/>
        </w:rPr>
      </w:pPr>
      <w:r>
        <w:rPr>
          <w:color w:val="000000"/>
        </w:rPr>
        <w:t xml:space="preserve">The Figure 5.2.1.1-12 shows the transport view of 5G </w:t>
      </w:r>
      <w:r>
        <w:t>location service related</w:t>
      </w:r>
      <w:r>
        <w:rPr>
          <w:color w:val="000000"/>
        </w:rPr>
        <w:t xml:space="preserve"> NRM.</w:t>
      </w:r>
    </w:p>
    <w:p w14:paraId="0CCFCC13" w14:textId="77777777" w:rsidR="003F3082" w:rsidRDefault="003F3082" w:rsidP="003F3082">
      <w:pPr>
        <w:rPr>
          <w:color w:val="000000"/>
        </w:rPr>
      </w:pPr>
      <w:r>
        <w:object w:dxaOrig="9210" w:dyaOrig="1005" w14:anchorId="03DA0D6D">
          <v:shape id="_x0000_i1120" type="#_x0000_t75" style="width:459.6pt;height:50.05pt" o:ole="">
            <v:imagedata r:id="rId79" o:title=""/>
          </v:shape>
          <o:OLEObject Type="Embed" ProgID="Visio.Drawing.11" ShapeID="_x0000_i1120" DrawAspect="Content" ObjectID="_1679210812" r:id="rId80"/>
        </w:object>
      </w:r>
    </w:p>
    <w:p w14:paraId="1AD4A310" w14:textId="77777777" w:rsidR="003F3082" w:rsidRDefault="003F3082" w:rsidP="003F3082">
      <w:pPr>
        <w:pStyle w:val="TF"/>
      </w:pPr>
      <w:r>
        <w:t>Figure 5.2.1.1-12: Transport view of LMF NRM</w:t>
      </w:r>
    </w:p>
    <w:p w14:paraId="6A804C17" w14:textId="77777777" w:rsidR="003F3082" w:rsidRDefault="003F3082" w:rsidP="003F3082">
      <w:pPr>
        <w:rPr>
          <w:color w:val="000000"/>
        </w:rPr>
      </w:pPr>
      <w:r>
        <w:rPr>
          <w:color w:val="000000"/>
        </w:rPr>
        <w:t>The Figure 5.2.1.1-13 shows the transport view of 5G-EIR NRM.</w:t>
      </w:r>
    </w:p>
    <w:p w14:paraId="56F3FFCC" w14:textId="77777777" w:rsidR="003F3082" w:rsidRDefault="003F3082" w:rsidP="003F3082">
      <w:pPr>
        <w:jc w:val="center"/>
      </w:pPr>
      <w:r>
        <w:object w:dxaOrig="9210" w:dyaOrig="1005" w14:anchorId="5F41D3D4">
          <v:shape id="_x0000_i1121" type="#_x0000_t75" style="width:459.6pt;height:50.05pt" o:ole="">
            <v:imagedata r:id="rId81" o:title=""/>
          </v:shape>
          <o:OLEObject Type="Embed" ProgID="Visio.Drawing.11" ShapeID="_x0000_i1121" DrawAspect="Content" ObjectID="_1679210813" r:id="rId82"/>
        </w:object>
      </w:r>
    </w:p>
    <w:p w14:paraId="69A90F19" w14:textId="77777777" w:rsidR="003F3082" w:rsidRDefault="003F3082" w:rsidP="003F3082">
      <w:pPr>
        <w:pStyle w:val="TF"/>
      </w:pPr>
      <w:r>
        <w:t>Figure 5.2.1.1-13: Transport view of 5G-EIR NRM</w:t>
      </w:r>
    </w:p>
    <w:p w14:paraId="15B511B2" w14:textId="77777777" w:rsidR="003F3082" w:rsidRDefault="003F3082" w:rsidP="003F3082">
      <w:pPr>
        <w:rPr>
          <w:color w:val="000000"/>
        </w:rPr>
      </w:pPr>
      <w:r>
        <w:rPr>
          <w:color w:val="000000"/>
        </w:rPr>
        <w:t>The Figure 5.2.1.1-14 shows the transport view of SEPP NRM.</w:t>
      </w:r>
    </w:p>
    <w:p w14:paraId="5E748472" w14:textId="77777777" w:rsidR="003F3082" w:rsidRDefault="004D172C" w:rsidP="003F3082">
      <w:pPr>
        <w:pStyle w:val="TH"/>
      </w:pPr>
      <w:r>
        <w:rPr>
          <w:noProof/>
        </w:rPr>
        <w:pict w14:anchorId="7B6865EC">
          <v:shape id="Picture 100" o:spid="_x0000_i1122" type="#_x0000_t75" style="width:424.5pt;height:57.95pt;visibility:visible;mso-wrap-style:square">
            <v:imagedata r:id="rId83" o:title=""/>
          </v:shape>
        </w:pict>
      </w:r>
    </w:p>
    <w:p w14:paraId="3709FEC1" w14:textId="77777777" w:rsidR="003F3082" w:rsidRDefault="003F3082" w:rsidP="003F3082">
      <w:pPr>
        <w:pStyle w:val="TF"/>
      </w:pPr>
      <w:r>
        <w:t>Figure 5.2.1.1-14: Transport view of SEPP NRM</w:t>
      </w:r>
    </w:p>
    <w:p w14:paraId="157EF6D3" w14:textId="77777777" w:rsidR="003F3082" w:rsidRDefault="003F3082" w:rsidP="003F3082">
      <w:pPr>
        <w:rPr>
          <w:color w:val="000000"/>
        </w:rPr>
      </w:pPr>
      <w:r>
        <w:rPr>
          <w:color w:val="000000"/>
        </w:rPr>
        <w:t>The Figure 5.2.1.1-15 shows the NRM fragment for control of QoS monitoring per QoS flow per UE.</w:t>
      </w:r>
    </w:p>
    <w:p w14:paraId="42CFC5C8" w14:textId="77777777" w:rsidR="003F3082" w:rsidRDefault="003F3082" w:rsidP="003F3082">
      <w:pPr>
        <w:pStyle w:val="TH"/>
      </w:pPr>
      <w:r>
        <w:object w:dxaOrig="8385" w:dyaOrig="900" w14:anchorId="6F1AFCE0">
          <v:shape id="_x0000_i1123" type="#_x0000_t75" style="width:419.4pt;height:44.9pt" o:ole="">
            <v:imagedata r:id="rId84" o:title=""/>
          </v:shape>
          <o:OLEObject Type="Embed" ProgID="Visio.Drawing.11" ShapeID="_x0000_i1123" DrawAspect="Content" ObjectID="_1679210814" r:id="rId85"/>
        </w:object>
      </w:r>
    </w:p>
    <w:p w14:paraId="37E36E49" w14:textId="77777777" w:rsidR="003F3082" w:rsidRDefault="003F3082" w:rsidP="003F3082">
      <w:pPr>
        <w:pStyle w:val="TF"/>
      </w:pPr>
      <w:r>
        <w:t xml:space="preserve">Figure 5.2.1.1-15: </w:t>
      </w:r>
      <w:r>
        <w:rPr>
          <w:color w:val="000000"/>
        </w:rPr>
        <w:t>NRM fragment for control of QoS monitoring per QoS flow per UE</w:t>
      </w:r>
    </w:p>
    <w:p w14:paraId="2B0ABE30" w14:textId="77777777" w:rsidR="003F3082" w:rsidRDefault="003F3082" w:rsidP="003F3082">
      <w:pPr>
        <w:rPr>
          <w:color w:val="000000"/>
        </w:rPr>
      </w:pPr>
      <w:r>
        <w:rPr>
          <w:color w:val="000000"/>
        </w:rPr>
        <w:t>The Figure 5.2.1.1-16 shows the NRM fragment for control of GTP-U path QoS monitoring.</w:t>
      </w:r>
    </w:p>
    <w:p w14:paraId="562EFED8" w14:textId="77777777" w:rsidR="003F3082" w:rsidRDefault="003F3082" w:rsidP="003F3082">
      <w:pPr>
        <w:pStyle w:val="TH"/>
      </w:pPr>
      <w:r>
        <w:object w:dxaOrig="8385" w:dyaOrig="900" w14:anchorId="79641E2C">
          <v:shape id="_x0000_i1124" type="#_x0000_t75" style="width:419.4pt;height:44.9pt" o:ole="">
            <v:imagedata r:id="rId86" o:title=""/>
          </v:shape>
          <o:OLEObject Type="Embed" ProgID="Visio.Drawing.11" ShapeID="_x0000_i1124" DrawAspect="Content" ObjectID="_1679210815" r:id="rId87"/>
        </w:object>
      </w:r>
    </w:p>
    <w:p w14:paraId="63F38247" w14:textId="77777777" w:rsidR="003F3082" w:rsidRDefault="003F3082" w:rsidP="003F3082">
      <w:pPr>
        <w:pStyle w:val="TF"/>
      </w:pPr>
      <w:r>
        <w:t>Figure 5.2.1.1-16: NRM fragment for control of GTP-U path QoS monitoring</w:t>
      </w:r>
    </w:p>
    <w:p w14:paraId="0FD9C785" w14:textId="77777777" w:rsidR="003F3082" w:rsidRDefault="003F3082" w:rsidP="003F3082">
      <w:pPr>
        <w:rPr>
          <w:color w:val="000000"/>
        </w:rPr>
      </w:pPr>
      <w:r>
        <w:rPr>
          <w:color w:val="000000"/>
        </w:rPr>
        <w:t>The Figure 5.2.1.1-17 shows the NRM fragment for pre-configured 5QIs in 5GC.</w:t>
      </w:r>
    </w:p>
    <w:p w14:paraId="30C7F81C" w14:textId="77777777" w:rsidR="003F3082" w:rsidRDefault="003F3082" w:rsidP="003F3082">
      <w:pPr>
        <w:pStyle w:val="TF"/>
      </w:pPr>
      <w:r>
        <w:object w:dxaOrig="9630" w:dyaOrig="2625" w14:anchorId="10E6877B">
          <v:shape id="_x0000_i1125" type="#_x0000_t75" style="width:481.55pt;height:131.4pt" o:ole="">
            <v:imagedata r:id="rId88" o:title=""/>
          </v:shape>
          <o:OLEObject Type="Embed" ProgID="Visio.Drawing.15" ShapeID="_x0000_i1125" DrawAspect="Content" ObjectID="_1679210816" r:id="rId89"/>
        </w:object>
      </w:r>
    </w:p>
    <w:p w14:paraId="028605E5" w14:textId="77777777" w:rsidR="003F3082" w:rsidRDefault="003F3082" w:rsidP="003F3082">
      <w:pPr>
        <w:pStyle w:val="TF"/>
      </w:pPr>
      <w:r>
        <w:t>Figure 5.2.1.1-17: NRM fragment for pre-configured 5QIs in 5GC</w:t>
      </w:r>
    </w:p>
    <w:p w14:paraId="6A9CCCC0" w14:textId="77777777" w:rsidR="003F3082" w:rsidRDefault="003F3082" w:rsidP="003F3082">
      <w:r>
        <w:rPr>
          <w:color w:val="000000"/>
        </w:rPr>
        <w:t>The Figure 5.2.1.1-18 shows the NRM fragment for 5QI and DSCP mapping.</w:t>
      </w:r>
    </w:p>
    <w:p w14:paraId="1C67C230" w14:textId="77777777" w:rsidR="003F3082" w:rsidRDefault="003F3082" w:rsidP="003F3082">
      <w:pPr>
        <w:pStyle w:val="TH"/>
      </w:pPr>
      <w:r>
        <w:object w:dxaOrig="7605" w:dyaOrig="1290" w14:anchorId="76E83925">
          <v:shape id="_x0000_i1126" type="#_x0000_t75" style="width:380.1pt;height:64.5pt" o:ole="">
            <v:imagedata r:id="rId90" o:title=""/>
          </v:shape>
          <o:OLEObject Type="Embed" ProgID="Visio.Drawing.15" ShapeID="_x0000_i1126" DrawAspect="Content" ObjectID="_1679210817" r:id="rId91"/>
        </w:object>
      </w:r>
    </w:p>
    <w:p w14:paraId="53916D26" w14:textId="77777777" w:rsidR="003F3082" w:rsidRDefault="003F3082" w:rsidP="003F3082">
      <w:pPr>
        <w:pStyle w:val="TF"/>
      </w:pPr>
      <w:r>
        <w:t>Figure 5.2.1.1-18: NRM fragment for 5QI and DSCP mapping.</w:t>
      </w:r>
    </w:p>
    <w:p w14:paraId="0D15301C" w14:textId="77777777" w:rsidR="003F3082" w:rsidRDefault="003F3082" w:rsidP="003F3082">
      <w:r>
        <w:rPr>
          <w:color w:val="000000"/>
        </w:rPr>
        <w:t>The Figure 5.2.1.1-19 shows the NRM fragment for predefined PCC rule.</w:t>
      </w:r>
    </w:p>
    <w:p w14:paraId="00E36BD5" w14:textId="77777777" w:rsidR="003F3082" w:rsidRDefault="003F3082" w:rsidP="003F3082">
      <w:pPr>
        <w:pStyle w:val="TF"/>
      </w:pPr>
    </w:p>
    <w:p w14:paraId="2FAC6CB3" w14:textId="77777777" w:rsidR="003F3082" w:rsidRDefault="003F3082" w:rsidP="003F3082">
      <w:pPr>
        <w:pStyle w:val="TH"/>
      </w:pPr>
      <w:r>
        <w:object w:dxaOrig="6765" w:dyaOrig="3135" w14:anchorId="45E53AE0">
          <v:shape id="_x0000_i1127" type="#_x0000_t75" style="width:338.05pt;height:156.6pt" o:ole="">
            <v:imagedata r:id="rId92" o:title=""/>
          </v:shape>
          <o:OLEObject Type="Embed" ProgID="Visio.Drawing.15" ShapeID="_x0000_i1127" DrawAspect="Content" ObjectID="_1679210818" r:id="rId93"/>
        </w:object>
      </w:r>
    </w:p>
    <w:p w14:paraId="04D2C9DA" w14:textId="77777777" w:rsidR="003F3082" w:rsidRDefault="003F3082" w:rsidP="003F3082">
      <w:pPr>
        <w:pStyle w:val="TF"/>
      </w:pPr>
      <w:r>
        <w:t>Figure 5.2.1.1-19: NRM fragment for predefined PCC rule</w:t>
      </w:r>
    </w:p>
    <w:p w14:paraId="25965F5D" w14:textId="77777777" w:rsidR="003F3082" w:rsidRDefault="003F3082" w:rsidP="003F3082">
      <w:pPr>
        <w:rPr>
          <w:color w:val="000000"/>
        </w:rPr>
      </w:pPr>
      <w:r>
        <w:rPr>
          <w:color w:val="000000"/>
        </w:rPr>
        <w:t>The Figure 5.2.1.1-</w:t>
      </w:r>
      <w:r>
        <w:rPr>
          <w:color w:val="000000"/>
          <w:lang w:eastAsia="zh-CN"/>
        </w:rPr>
        <w:t>20</w:t>
      </w:r>
      <w:r>
        <w:rPr>
          <w:color w:val="000000"/>
        </w:rPr>
        <w:t xml:space="preserve"> shows the NRM fragment for dynamically assigned 5QIs in 5GC.</w:t>
      </w:r>
    </w:p>
    <w:p w14:paraId="14D54698" w14:textId="77777777" w:rsidR="003F3082" w:rsidRDefault="003F3082" w:rsidP="003F3082">
      <w:pPr>
        <w:pStyle w:val="TF"/>
      </w:pPr>
    </w:p>
    <w:p w14:paraId="55020235" w14:textId="77777777" w:rsidR="003F3082" w:rsidRDefault="003F3082" w:rsidP="003F3082">
      <w:pPr>
        <w:pStyle w:val="TH"/>
      </w:pPr>
      <w:r>
        <w:object w:dxaOrig="9630" w:dyaOrig="2625" w14:anchorId="061075BA">
          <v:shape id="_x0000_i1128" type="#_x0000_t75" style="width:481.55pt;height:131.4pt" o:ole="">
            <v:imagedata r:id="rId94" o:title=""/>
          </v:shape>
          <o:OLEObject Type="Embed" ProgID="Visio.Drawing.15" ShapeID="_x0000_i1128" DrawAspect="Content" ObjectID="_1679210819" r:id="rId95"/>
        </w:object>
      </w:r>
    </w:p>
    <w:p w14:paraId="491B8A4D" w14:textId="77777777" w:rsidR="003F3082" w:rsidRDefault="003F3082" w:rsidP="003F3082">
      <w:pPr>
        <w:pStyle w:val="TF"/>
      </w:pPr>
      <w:r>
        <w:t>Figure 5.2.1.1-20: NRM fragment for dynamically assigned 5QIs in 5GC</w:t>
      </w:r>
    </w:p>
    <w:p w14:paraId="40958271" w14:textId="77777777" w:rsidR="003F3082" w:rsidRDefault="003F3082" w:rsidP="003F3082">
      <w:pPr>
        <w:pStyle w:val="Heading4"/>
        <w:rPr>
          <w:rFonts w:cs="Arial"/>
          <w:lang w:eastAsia="zh-CN"/>
        </w:rPr>
      </w:pPr>
      <w:bookmarkStart w:id="1677" w:name="_Toc59182740"/>
      <w:bookmarkStart w:id="1678" w:name="_Toc59184206"/>
      <w:bookmarkStart w:id="1679" w:name="_Toc59195141"/>
      <w:bookmarkStart w:id="1680" w:name="_Toc59439568"/>
      <w:bookmarkStart w:id="1681" w:name="_Toc67989991"/>
      <w:r>
        <w:rPr>
          <w:rFonts w:cs="Arial"/>
          <w:lang w:eastAsia="zh-CN"/>
        </w:rPr>
        <w:t>5.2.1.2</w:t>
      </w:r>
      <w:r>
        <w:rPr>
          <w:rFonts w:cs="Arial"/>
          <w:lang w:eastAsia="zh-CN"/>
        </w:rPr>
        <w:tab/>
        <w:t>Inheritance</w:t>
      </w:r>
      <w:bookmarkEnd w:id="1677"/>
      <w:bookmarkEnd w:id="1678"/>
      <w:bookmarkEnd w:id="1679"/>
      <w:bookmarkEnd w:id="1680"/>
      <w:bookmarkEnd w:id="1681"/>
    </w:p>
    <w:p w14:paraId="42B9F40E" w14:textId="77777777" w:rsidR="003F3082" w:rsidRDefault="003F3082" w:rsidP="003F3082">
      <w:pPr>
        <w:keepNext/>
      </w:pPr>
      <w:r>
        <w:t>This clause depicts the inheritance relationships that exist between IOCs.</w:t>
      </w:r>
    </w:p>
    <w:p w14:paraId="72D4901B" w14:textId="77777777" w:rsidR="003F3082" w:rsidRDefault="003F3082" w:rsidP="003F3082">
      <w:pPr>
        <w:keepNext/>
      </w:pPr>
      <w:r>
        <w:t xml:space="preserve">Figure 5.2.1.2-1 shows the inheritance hierarchy from IOC ManagedFunction related to the 5GC NF NRM. </w:t>
      </w:r>
    </w:p>
    <w:p w14:paraId="5FA93F89" w14:textId="77777777" w:rsidR="003F3082" w:rsidRDefault="003F3082" w:rsidP="003F3082">
      <w:pPr>
        <w:keepNext/>
      </w:pPr>
      <w:r>
        <w:object w:dxaOrig="9660" w:dyaOrig="6495" w14:anchorId="40810596">
          <v:shape id="_x0000_i1129" type="#_x0000_t75" style="width:483.9pt;height:324.95pt" o:ole="">
            <v:imagedata r:id="rId96" o:title=""/>
          </v:shape>
          <o:OLEObject Type="Embed" ProgID="Visio.Drawing.11" ShapeID="_x0000_i1129" DrawAspect="Content" ObjectID="_1679210820" r:id="rId97"/>
        </w:object>
      </w:r>
    </w:p>
    <w:p w14:paraId="7AF761FA" w14:textId="77777777" w:rsidR="003F3082" w:rsidRDefault="003F3082" w:rsidP="003F3082">
      <w:pPr>
        <w:pStyle w:val="TF"/>
      </w:pPr>
      <w:r>
        <w:t xml:space="preserve">Figure 5.2.1.2-1: Inheritance hierarchy from IOC ManagedFunction related to the 5GC NF NRM </w:t>
      </w:r>
    </w:p>
    <w:p w14:paraId="7F76B3A5" w14:textId="77777777" w:rsidR="003F3082" w:rsidRDefault="003F3082" w:rsidP="003F3082">
      <w:pPr>
        <w:keepNext/>
      </w:pPr>
      <w:r>
        <w:t xml:space="preserve">Figure 5.2.1.2-2 shows the inheritance hierarchy from IOC EP_RP related to 5GC NF NRM. </w:t>
      </w:r>
    </w:p>
    <w:p w14:paraId="07D6BCA7" w14:textId="77777777" w:rsidR="003F3082" w:rsidRDefault="004D172C" w:rsidP="003F3082">
      <w:pPr>
        <w:pStyle w:val="TH"/>
      </w:pPr>
      <w:r>
        <w:rPr>
          <w:noProof/>
        </w:rPr>
        <w:pict w14:anchorId="30C01AFE">
          <v:shape id="Picture 108" o:spid="_x0000_i1130" type="#_x0000_t75" style="width:482.05pt;height:352.5pt;visibility:visible;mso-wrap-style:square">
            <v:imagedata r:id="rId98" o:title=""/>
          </v:shape>
        </w:pict>
      </w:r>
    </w:p>
    <w:p w14:paraId="541001F2" w14:textId="77777777" w:rsidR="003F3082" w:rsidRDefault="003F3082" w:rsidP="003F3082">
      <w:pPr>
        <w:pStyle w:val="TF"/>
      </w:pPr>
      <w:r>
        <w:t xml:space="preserve">Figure 5.2.1.2-2: Inheritance hierarchy from IOC EP_RP related to the 5GC NF NRM </w:t>
      </w:r>
    </w:p>
    <w:p w14:paraId="0527925C" w14:textId="77777777" w:rsidR="003F3082" w:rsidRDefault="003F3082" w:rsidP="003F3082">
      <w:pPr>
        <w:pStyle w:val="TH"/>
      </w:pPr>
      <w:r>
        <w:object w:dxaOrig="3195" w:dyaOrig="3420" w14:anchorId="54D85166">
          <v:shape id="_x0000_i1131" type="#_x0000_t75" style="width:159.9pt;height:171.1pt" o:ole="">
            <v:imagedata r:id="rId99" o:title=""/>
          </v:shape>
          <o:OLEObject Type="Embed" ProgID="Visio.Drawing.15" ShapeID="_x0000_i1131" DrawAspect="Content" ObjectID="_1679210821" r:id="rId100"/>
        </w:object>
      </w:r>
    </w:p>
    <w:p w14:paraId="5A26870C" w14:textId="77777777" w:rsidR="003F3082" w:rsidRDefault="003F3082" w:rsidP="003F3082">
      <w:pPr>
        <w:pStyle w:val="TF"/>
      </w:pPr>
      <w:r>
        <w:t xml:space="preserve">Figure 5.2.1.2-3: Inheritance hierarchy for IOC QFQoSMonitoringControl </w:t>
      </w:r>
    </w:p>
    <w:p w14:paraId="1317B6F9" w14:textId="77777777" w:rsidR="003F3082" w:rsidRDefault="003F3082" w:rsidP="003F3082">
      <w:pPr>
        <w:pStyle w:val="TH"/>
      </w:pPr>
      <w:r>
        <w:object w:dxaOrig="6960" w:dyaOrig="4110" w14:anchorId="09B788B4">
          <v:shape id="_x0000_i1132" type="#_x0000_t75" style="width:347.85pt;height:206.2pt" o:ole="">
            <v:imagedata r:id="rId101" o:title=""/>
          </v:shape>
          <o:OLEObject Type="Embed" ProgID="Visio.Drawing.15" ShapeID="_x0000_i1132" DrawAspect="Content" ObjectID="_1679210822" r:id="rId102"/>
        </w:object>
      </w:r>
    </w:p>
    <w:p w14:paraId="0FD3193F" w14:textId="77777777" w:rsidR="003F3082" w:rsidRDefault="003F3082" w:rsidP="003F3082">
      <w:pPr>
        <w:pStyle w:val="TF"/>
      </w:pPr>
      <w:r>
        <w:t>Figure 5.2.1.2-4: Inheritance hierarchy for IOC GtpUPathQoSMonitoringControl</w:t>
      </w:r>
    </w:p>
    <w:p w14:paraId="307C2E80" w14:textId="77777777" w:rsidR="003F3082" w:rsidRDefault="003F3082" w:rsidP="003F3082">
      <w:pPr>
        <w:pStyle w:val="TH"/>
      </w:pPr>
      <w:r>
        <w:object w:dxaOrig="3450" w:dyaOrig="3600" w14:anchorId="61042247">
          <v:shape id="_x0000_i1133" type="#_x0000_t75" style="width:172.5pt;height:180pt" o:ole="">
            <v:imagedata r:id="rId103" o:title=""/>
          </v:shape>
          <o:OLEObject Type="Embed" ProgID="Visio.Drawing.15" ShapeID="_x0000_i1133" DrawAspect="Content" ObjectID="_1679210823" r:id="rId104"/>
        </w:object>
      </w:r>
    </w:p>
    <w:p w14:paraId="2710A936" w14:textId="77777777" w:rsidR="003F3082" w:rsidRDefault="003F3082" w:rsidP="003F3082">
      <w:pPr>
        <w:pStyle w:val="TF"/>
      </w:pPr>
      <w:r>
        <w:t>Figure 5.2.1.2-5: Inheritance hierarchy for IOC Configurable5QISet</w:t>
      </w:r>
    </w:p>
    <w:p w14:paraId="453845BF" w14:textId="77777777" w:rsidR="003F3082" w:rsidRDefault="003F3082" w:rsidP="003F3082">
      <w:pPr>
        <w:pStyle w:val="TH"/>
      </w:pPr>
      <w:r>
        <w:object w:dxaOrig="3195" w:dyaOrig="3435" w14:anchorId="76A3E32B">
          <v:shape id="_x0000_i1134" type="#_x0000_t75" style="width:159.9pt;height:171.6pt" o:ole="">
            <v:imagedata r:id="rId105" o:title=""/>
          </v:shape>
          <o:OLEObject Type="Embed" ProgID="Visio.Drawing.15" ShapeID="_x0000_i1134" DrawAspect="Content" ObjectID="_1679210824" r:id="rId106"/>
        </w:object>
      </w:r>
    </w:p>
    <w:p w14:paraId="1AD89505" w14:textId="77777777" w:rsidR="003F3082" w:rsidRDefault="003F3082" w:rsidP="003F3082">
      <w:pPr>
        <w:pStyle w:val="TF"/>
      </w:pPr>
      <w:r>
        <w:t>Figure 5.2.1.2-6: Inheritance hierarchy for IOC FiveQiDscpMapping</w:t>
      </w:r>
    </w:p>
    <w:p w14:paraId="01D99220" w14:textId="77777777" w:rsidR="003F3082" w:rsidRDefault="003F3082" w:rsidP="003F3082">
      <w:pPr>
        <w:pStyle w:val="TH"/>
      </w:pPr>
      <w:r>
        <w:object w:dxaOrig="3195" w:dyaOrig="3390" w14:anchorId="084EDF9C">
          <v:shape id="_x0000_i1135" type="#_x0000_t75" style="width:159.9pt;height:169.7pt" o:ole="">
            <v:imagedata r:id="rId107" o:title=""/>
          </v:shape>
          <o:OLEObject Type="Embed" ProgID="Visio.Drawing.15" ShapeID="_x0000_i1135" DrawAspect="Content" ObjectID="_1679210825" r:id="rId108"/>
        </w:object>
      </w:r>
    </w:p>
    <w:p w14:paraId="12C776AC" w14:textId="77777777" w:rsidR="003F3082" w:rsidRDefault="003F3082" w:rsidP="003F3082">
      <w:pPr>
        <w:pStyle w:val="TF"/>
      </w:pPr>
      <w:r>
        <w:t>Figure 5.2.1.2-7: Inheritance hierarchy for predefined PCC rule modeling</w:t>
      </w:r>
    </w:p>
    <w:p w14:paraId="09205BF0" w14:textId="77777777" w:rsidR="003F3082" w:rsidRDefault="003F3082" w:rsidP="003F3082">
      <w:pPr>
        <w:pStyle w:val="TH"/>
      </w:pPr>
      <w:r>
        <w:object w:dxaOrig="3195" w:dyaOrig="3390" w14:anchorId="54E5283B">
          <v:shape id="_x0000_i1136" type="#_x0000_t75" style="width:159.9pt;height:169.7pt" o:ole="">
            <v:imagedata r:id="rId109" o:title=""/>
          </v:shape>
          <o:OLEObject Type="Embed" ProgID="Visio.Drawing.15" ShapeID="_x0000_i1136" DrawAspect="Content" ObjectID="_1679210826" r:id="rId110"/>
        </w:object>
      </w:r>
    </w:p>
    <w:p w14:paraId="3973BA30" w14:textId="77777777" w:rsidR="003F3082" w:rsidRDefault="003F3082" w:rsidP="003F3082">
      <w:pPr>
        <w:pStyle w:val="TF"/>
      </w:pPr>
      <w:r>
        <w:t>Figure 5.2.1.2-8: Inheritance hierarchy for IOC Dynamic5QISet</w:t>
      </w:r>
    </w:p>
    <w:p w14:paraId="27BA9F87" w14:textId="77777777" w:rsidR="003F3082" w:rsidRDefault="003F3082" w:rsidP="003F3082">
      <w:pPr>
        <w:pStyle w:val="Heading3"/>
      </w:pPr>
      <w:bookmarkStart w:id="1682" w:name="_Toc59182741"/>
      <w:bookmarkStart w:id="1683" w:name="_Toc59184207"/>
      <w:bookmarkStart w:id="1684" w:name="_Toc59195142"/>
      <w:bookmarkStart w:id="1685" w:name="_Toc59439569"/>
      <w:bookmarkStart w:id="1686" w:name="_Toc67989992"/>
      <w:r>
        <w:t>5.2.2</w:t>
      </w:r>
      <w:r>
        <w:tab/>
        <w:t>Class diagram of AMF Region/AMF Set</w:t>
      </w:r>
      <w:bookmarkEnd w:id="1682"/>
      <w:bookmarkEnd w:id="1683"/>
      <w:bookmarkEnd w:id="1684"/>
      <w:bookmarkEnd w:id="1685"/>
      <w:bookmarkEnd w:id="1686"/>
    </w:p>
    <w:p w14:paraId="3D86BA96" w14:textId="77777777" w:rsidR="003F3082" w:rsidRDefault="003F3082" w:rsidP="003F3082">
      <w:pPr>
        <w:pStyle w:val="Heading4"/>
        <w:rPr>
          <w:lang w:eastAsia="zh-CN"/>
        </w:rPr>
      </w:pPr>
      <w:bookmarkStart w:id="1687" w:name="_Toc59182742"/>
      <w:bookmarkStart w:id="1688" w:name="_Toc59184208"/>
      <w:bookmarkStart w:id="1689" w:name="_Toc59195143"/>
      <w:bookmarkStart w:id="1690" w:name="_Toc59439570"/>
      <w:bookmarkStart w:id="1691" w:name="_Toc67989993"/>
      <w:r>
        <w:rPr>
          <w:lang w:eastAsia="zh-CN"/>
        </w:rPr>
        <w:t>5.2.2.1</w:t>
      </w:r>
      <w:r>
        <w:rPr>
          <w:lang w:eastAsia="zh-CN"/>
        </w:rPr>
        <w:tab/>
        <w:t>Relationships</w:t>
      </w:r>
      <w:bookmarkEnd w:id="1687"/>
      <w:bookmarkEnd w:id="1688"/>
      <w:bookmarkEnd w:id="1689"/>
      <w:bookmarkEnd w:id="1690"/>
      <w:bookmarkEnd w:id="1691"/>
    </w:p>
    <w:p w14:paraId="74B0DD56" w14:textId="77777777" w:rsidR="003F3082" w:rsidRDefault="003F3082" w:rsidP="003F3082">
      <w:r>
        <w:t>This clause depicts the set of classes (e.g. IOCs) that encapsulates the information relevant for NRM of AMF Region/AMF Set definitions. This clause provides the overview of the relationships of relevant classes in UML. Subsequent clauses provide more detailed specification of various aspects of these classes.</w:t>
      </w:r>
    </w:p>
    <w:p w14:paraId="40282C12" w14:textId="77777777" w:rsidR="003F3082" w:rsidRDefault="003F3082" w:rsidP="003F3082">
      <w:pPr>
        <w:rPr>
          <w:color w:val="000000"/>
          <w:lang w:eastAsia="zh-CN"/>
        </w:rPr>
      </w:pPr>
      <w:r>
        <w:rPr>
          <w:color w:val="000000"/>
        </w:rPr>
        <w:t>The Figure 5.2.2.1-1 shows the AMF Region/AMF Set NRM containment</w:t>
      </w:r>
      <w:r>
        <w:rPr>
          <w:color w:val="000000"/>
          <w:lang w:eastAsia="zh-CN"/>
        </w:rPr>
        <w:t>/naming relationship.</w:t>
      </w:r>
    </w:p>
    <w:p w14:paraId="602F83E1" w14:textId="77777777" w:rsidR="003F3082" w:rsidRDefault="003F3082" w:rsidP="003F3082">
      <w:pPr>
        <w:jc w:val="center"/>
      </w:pPr>
      <w:r>
        <w:object w:dxaOrig="6045" w:dyaOrig="4050" w14:anchorId="764540FD">
          <v:shape id="_x0000_i1137" type="#_x0000_t75" style="width:302.05pt;height:202.45pt" o:ole="">
            <v:imagedata r:id="rId111" o:title=""/>
          </v:shape>
          <o:OLEObject Type="Embed" ProgID="Visio.Drawing.11" ShapeID="_x0000_i1137" DrawAspect="Content" ObjectID="_1679210827" r:id="rId112"/>
        </w:object>
      </w:r>
    </w:p>
    <w:p w14:paraId="19E34AAC" w14:textId="77777777" w:rsidR="003F3082" w:rsidRDefault="003F3082" w:rsidP="003F3082">
      <w:pPr>
        <w:pStyle w:val="TF"/>
      </w:pPr>
      <w:r>
        <w:t xml:space="preserve">Figure 5.2.2.1-1: AMF Region/AMF Set NRM </w:t>
      </w:r>
    </w:p>
    <w:p w14:paraId="3FB46C98" w14:textId="77777777" w:rsidR="003F3082" w:rsidRDefault="003F3082" w:rsidP="003F3082">
      <w:pPr>
        <w:pStyle w:val="Heading4"/>
        <w:rPr>
          <w:lang w:eastAsia="zh-CN"/>
        </w:rPr>
      </w:pPr>
      <w:bookmarkStart w:id="1692" w:name="_Toc59182743"/>
      <w:bookmarkStart w:id="1693" w:name="_Toc59184209"/>
      <w:bookmarkStart w:id="1694" w:name="_Toc59195144"/>
      <w:bookmarkStart w:id="1695" w:name="_Toc59439571"/>
      <w:bookmarkStart w:id="1696" w:name="_Toc67989994"/>
      <w:r>
        <w:rPr>
          <w:lang w:eastAsia="zh-CN"/>
        </w:rPr>
        <w:t>5.2.2.2</w:t>
      </w:r>
      <w:r>
        <w:rPr>
          <w:lang w:eastAsia="zh-CN"/>
        </w:rPr>
        <w:tab/>
        <w:t>Inheritance</w:t>
      </w:r>
      <w:bookmarkEnd w:id="1692"/>
      <w:bookmarkEnd w:id="1693"/>
      <w:bookmarkEnd w:id="1694"/>
      <w:bookmarkEnd w:id="1695"/>
      <w:bookmarkEnd w:id="1696"/>
    </w:p>
    <w:p w14:paraId="07B6E155" w14:textId="77777777" w:rsidR="003F3082" w:rsidRDefault="003F3082" w:rsidP="003F3082">
      <w:r>
        <w:t>This clause depicts the inheritance relationships that exist between IOCs.</w:t>
      </w:r>
    </w:p>
    <w:p w14:paraId="0DEF32C1" w14:textId="77777777" w:rsidR="003F3082" w:rsidRDefault="003F3082" w:rsidP="003F3082">
      <w:r>
        <w:t xml:space="preserve">Figure 5.2.2.2-1 shows the inheritance hierarchy from IOC ManagedFunction related to the AMF Region/AMF Set NRM. </w:t>
      </w:r>
    </w:p>
    <w:p w14:paraId="2C7AC46C" w14:textId="77777777" w:rsidR="003F3082" w:rsidRDefault="003F3082" w:rsidP="003F3082">
      <w:pPr>
        <w:jc w:val="center"/>
      </w:pPr>
      <w:r>
        <w:object w:dxaOrig="6045" w:dyaOrig="2310" w14:anchorId="59DB16C8">
          <v:shape id="_x0000_i1138" type="#_x0000_t75" style="width:302.05pt;height:115.5pt" o:ole="">
            <v:imagedata r:id="rId113" o:title=""/>
          </v:shape>
          <o:OLEObject Type="Embed" ProgID="Visio.Drawing.11" ShapeID="_x0000_i1138" DrawAspect="Content" ObjectID="_1679210828" r:id="rId114"/>
        </w:object>
      </w:r>
    </w:p>
    <w:p w14:paraId="7CCE2073" w14:textId="77777777" w:rsidR="003F3082" w:rsidRDefault="003F3082" w:rsidP="003F3082">
      <w:pPr>
        <w:pStyle w:val="TF"/>
      </w:pPr>
      <w:r>
        <w:t>Figure 5.2.2.2-1: AMF Region/AMF Set Inheritance</w:t>
      </w:r>
    </w:p>
    <w:p w14:paraId="0ABFC4FB" w14:textId="77777777" w:rsidR="003F3082" w:rsidRDefault="003F3082" w:rsidP="003F3082">
      <w:pPr>
        <w:pStyle w:val="Heading2"/>
      </w:pPr>
      <w:bookmarkStart w:id="1697" w:name="_Toc59182744"/>
      <w:bookmarkStart w:id="1698" w:name="_Toc59184210"/>
      <w:bookmarkStart w:id="1699" w:name="_Toc59195145"/>
      <w:bookmarkStart w:id="1700" w:name="_Toc59439572"/>
      <w:bookmarkStart w:id="1701" w:name="_Toc67989995"/>
      <w:r>
        <w:t>5.3</w:t>
      </w:r>
      <w:r>
        <w:tab/>
        <w:t>Class definitions</w:t>
      </w:r>
      <w:bookmarkEnd w:id="1697"/>
      <w:bookmarkEnd w:id="1698"/>
      <w:bookmarkEnd w:id="1699"/>
      <w:bookmarkEnd w:id="1700"/>
      <w:bookmarkEnd w:id="1701"/>
    </w:p>
    <w:p w14:paraId="79F4858E" w14:textId="77777777" w:rsidR="003F3082" w:rsidRDefault="003F3082" w:rsidP="003F3082">
      <w:pPr>
        <w:pStyle w:val="Heading3"/>
        <w:rPr>
          <w:rFonts w:cs="Arial"/>
          <w:lang w:eastAsia="zh-CN"/>
        </w:rPr>
      </w:pPr>
      <w:bookmarkStart w:id="1702" w:name="_Toc59182745"/>
      <w:bookmarkStart w:id="1703" w:name="_Toc59184211"/>
      <w:bookmarkStart w:id="1704" w:name="_Toc59195146"/>
      <w:bookmarkStart w:id="1705" w:name="_Toc59439573"/>
      <w:bookmarkStart w:id="1706" w:name="_Toc67989996"/>
      <w:r>
        <w:rPr>
          <w:rFonts w:cs="Arial"/>
          <w:lang w:eastAsia="zh-CN"/>
        </w:rPr>
        <w:t>5.3.1</w:t>
      </w:r>
      <w:r>
        <w:rPr>
          <w:rFonts w:cs="Arial"/>
          <w:lang w:eastAsia="zh-CN"/>
        </w:rPr>
        <w:tab/>
      </w:r>
      <w:r>
        <w:rPr>
          <w:rFonts w:ascii="Courier New" w:hAnsi="Courier New"/>
        </w:rPr>
        <w:t>AMFFunction</w:t>
      </w:r>
      <w:bookmarkEnd w:id="1702"/>
      <w:bookmarkEnd w:id="1703"/>
      <w:bookmarkEnd w:id="1704"/>
      <w:bookmarkEnd w:id="1705"/>
      <w:bookmarkEnd w:id="1706"/>
    </w:p>
    <w:p w14:paraId="34B49784" w14:textId="77777777" w:rsidR="003F3082" w:rsidRDefault="003F3082" w:rsidP="003F3082">
      <w:pPr>
        <w:pStyle w:val="Heading4"/>
      </w:pPr>
      <w:bookmarkStart w:id="1707" w:name="_Toc59182746"/>
      <w:bookmarkStart w:id="1708" w:name="_Toc59184212"/>
      <w:bookmarkStart w:id="1709" w:name="_Toc59195147"/>
      <w:bookmarkStart w:id="1710" w:name="_Toc59439574"/>
      <w:bookmarkStart w:id="1711" w:name="_Toc67989997"/>
      <w:r>
        <w:rPr>
          <w:lang w:eastAsia="zh-CN"/>
        </w:rPr>
        <w:t>5.3</w:t>
      </w:r>
      <w:r>
        <w:t>.1.1</w:t>
      </w:r>
      <w:r>
        <w:tab/>
        <w:t>Definition</w:t>
      </w:r>
      <w:bookmarkEnd w:id="1707"/>
      <w:bookmarkEnd w:id="1708"/>
      <w:bookmarkEnd w:id="1709"/>
      <w:bookmarkEnd w:id="1710"/>
      <w:bookmarkEnd w:id="1711"/>
    </w:p>
    <w:p w14:paraId="0F257168" w14:textId="77777777" w:rsidR="003F3082" w:rsidRDefault="003F3082" w:rsidP="003F3082">
      <w:r>
        <w:t xml:space="preserve">This IOC represents the AMF functionality in 5GC. For more information about the AMF, see 3GPP TS 23.501 [2]. </w:t>
      </w:r>
    </w:p>
    <w:p w14:paraId="2A7C5D14" w14:textId="77777777" w:rsidR="003F3082" w:rsidRDefault="003F3082" w:rsidP="003F3082">
      <w:pPr>
        <w:pStyle w:val="Heading4"/>
      </w:pPr>
      <w:bookmarkStart w:id="1712" w:name="_Toc59182747"/>
      <w:bookmarkStart w:id="1713" w:name="_Toc59184213"/>
      <w:bookmarkStart w:id="1714" w:name="_Toc59195148"/>
      <w:bookmarkStart w:id="1715" w:name="_Toc59439575"/>
      <w:bookmarkStart w:id="1716" w:name="_Toc67989998"/>
      <w:r>
        <w:t>5.3.1.2</w:t>
      </w:r>
      <w:r>
        <w:tab/>
        <w:t>Attributes</w:t>
      </w:r>
      <w:bookmarkEnd w:id="1712"/>
      <w:bookmarkEnd w:id="1713"/>
      <w:bookmarkEnd w:id="1714"/>
      <w:bookmarkEnd w:id="1715"/>
      <w:bookmarkEnd w:id="1716"/>
    </w:p>
    <w:p w14:paraId="000B87E2" w14:textId="77777777" w:rsidR="003F3082" w:rsidRDefault="003F3082" w:rsidP="003F3082">
      <w:r>
        <w:t>The AMFFunction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52"/>
        <w:gridCol w:w="1241"/>
        <w:gridCol w:w="1241"/>
        <w:gridCol w:w="1241"/>
        <w:gridCol w:w="1241"/>
        <w:gridCol w:w="1241"/>
      </w:tblGrid>
      <w:tr w:rsidR="003F3082" w14:paraId="695580B1" w14:textId="77777777" w:rsidTr="003F3082">
        <w:trPr>
          <w:cantSplit/>
          <w:jc w:val="center"/>
        </w:trPr>
        <w:tc>
          <w:tcPr>
            <w:tcW w:w="365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568A4BE" w14:textId="77777777" w:rsidR="003F3082" w:rsidRDefault="003F3082">
            <w:pPr>
              <w:pStyle w:val="TAH"/>
            </w:pPr>
            <w:r>
              <w:t>Attribute name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A84FD58" w14:textId="77777777" w:rsidR="003F3082" w:rsidRDefault="003F3082">
            <w:pPr>
              <w:pStyle w:val="TAH"/>
            </w:pPr>
            <w:r>
              <w:t>Support Qualifier</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AF7E4CC" w14:textId="77777777" w:rsidR="003F3082" w:rsidRDefault="003F3082">
            <w:pPr>
              <w:pStyle w:val="TAH"/>
            </w:pPr>
            <w:r>
              <w:t>isReadable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311390F" w14:textId="77777777" w:rsidR="003F3082" w:rsidRDefault="003F3082">
            <w:pPr>
              <w:pStyle w:val="TAH"/>
            </w:pPr>
            <w:r>
              <w:t>isWritable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6C6AAD8" w14:textId="77777777" w:rsidR="003F3082" w:rsidRDefault="003F308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E951BB9" w14:textId="77777777" w:rsidR="003F3082" w:rsidRDefault="003F3082">
            <w:pPr>
              <w:pStyle w:val="TAH"/>
            </w:pPr>
            <w:r>
              <w:t>isNotifyable</w:t>
            </w:r>
          </w:p>
        </w:tc>
      </w:tr>
      <w:tr w:rsidR="003F3082" w14:paraId="354111E3" w14:textId="77777777" w:rsidTr="003F3082">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1036E324" w14:textId="77777777" w:rsidR="003F3082" w:rsidRDefault="003F3082">
            <w:pPr>
              <w:pStyle w:val="TAL"/>
              <w:rPr>
                <w:rFonts w:ascii="Courier New" w:hAnsi="Courier New" w:cs="Courier New"/>
                <w:lang w:eastAsia="zh-CN"/>
              </w:rPr>
            </w:pPr>
            <w:r>
              <w:rPr>
                <w:rFonts w:ascii="Courier New" w:hAnsi="Courier New" w:cs="Courier New"/>
                <w:lang w:eastAsia="zh-CN"/>
              </w:rPr>
              <w:t>pLMNIdList</w:t>
            </w:r>
          </w:p>
        </w:tc>
        <w:tc>
          <w:tcPr>
            <w:tcW w:w="1241" w:type="dxa"/>
            <w:tcBorders>
              <w:top w:val="single" w:sz="4" w:space="0" w:color="auto"/>
              <w:left w:val="single" w:sz="4" w:space="0" w:color="auto"/>
              <w:bottom w:val="single" w:sz="4" w:space="0" w:color="auto"/>
              <w:right w:val="single" w:sz="4" w:space="0" w:color="auto"/>
            </w:tcBorders>
            <w:hideMark/>
          </w:tcPr>
          <w:p w14:paraId="24B49194" w14:textId="77777777" w:rsidR="003F3082" w:rsidRDefault="003F3082">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3E41A8C4" w14:textId="77777777" w:rsidR="003F3082" w:rsidRDefault="003F3082">
            <w:pPr>
              <w:pStyle w:val="TAL"/>
              <w:jc w:val="center"/>
            </w:pPr>
            <w:r>
              <w:rPr>
                <w:rFonts w:cs="Arial"/>
              </w:rPr>
              <w:t>T</w:t>
            </w:r>
          </w:p>
        </w:tc>
        <w:tc>
          <w:tcPr>
            <w:tcW w:w="1241" w:type="dxa"/>
            <w:tcBorders>
              <w:top w:val="single" w:sz="4" w:space="0" w:color="auto"/>
              <w:left w:val="single" w:sz="4" w:space="0" w:color="auto"/>
              <w:bottom w:val="single" w:sz="4" w:space="0" w:color="auto"/>
              <w:right w:val="single" w:sz="4" w:space="0" w:color="auto"/>
            </w:tcBorders>
            <w:hideMark/>
          </w:tcPr>
          <w:p w14:paraId="77F44469" w14:textId="77777777" w:rsidR="003F3082" w:rsidRDefault="003F3082">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70F16ED8" w14:textId="77777777" w:rsidR="003F3082" w:rsidRDefault="003F308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9365AAA" w14:textId="77777777" w:rsidR="003F3082" w:rsidRDefault="003F3082">
            <w:pPr>
              <w:pStyle w:val="TAL"/>
              <w:jc w:val="center"/>
            </w:pPr>
            <w:r>
              <w:rPr>
                <w:rFonts w:cs="Arial"/>
                <w:lang w:eastAsia="zh-CN"/>
              </w:rPr>
              <w:t>T</w:t>
            </w:r>
          </w:p>
        </w:tc>
      </w:tr>
      <w:tr w:rsidR="003F3082" w14:paraId="2CA37DEB" w14:textId="77777777" w:rsidTr="003F3082">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1C57FB1F" w14:textId="77777777" w:rsidR="003F3082" w:rsidRDefault="003F3082">
            <w:pPr>
              <w:pStyle w:val="TAL"/>
              <w:rPr>
                <w:rFonts w:ascii="Courier New" w:hAnsi="Courier New" w:cs="Courier New"/>
                <w:lang w:eastAsia="zh-CN"/>
              </w:rPr>
            </w:pPr>
            <w:r>
              <w:rPr>
                <w:rFonts w:ascii="Courier New" w:hAnsi="Courier New" w:cs="Courier New"/>
                <w:lang w:eastAsia="zh-CN"/>
              </w:rPr>
              <w:t>aMFIdentifier</w:t>
            </w:r>
          </w:p>
        </w:tc>
        <w:tc>
          <w:tcPr>
            <w:tcW w:w="1241" w:type="dxa"/>
            <w:tcBorders>
              <w:top w:val="single" w:sz="4" w:space="0" w:color="auto"/>
              <w:left w:val="single" w:sz="4" w:space="0" w:color="auto"/>
              <w:bottom w:val="single" w:sz="4" w:space="0" w:color="auto"/>
              <w:right w:val="single" w:sz="4" w:space="0" w:color="auto"/>
            </w:tcBorders>
            <w:hideMark/>
          </w:tcPr>
          <w:p w14:paraId="76499CF0" w14:textId="77777777" w:rsidR="003F3082" w:rsidRDefault="003F3082">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0116AABD" w14:textId="77777777" w:rsidR="003F3082" w:rsidRDefault="003F3082">
            <w:pPr>
              <w:pStyle w:val="TAL"/>
              <w:jc w:val="center"/>
            </w:pPr>
            <w:r>
              <w:rPr>
                <w:rFonts w:cs="Arial"/>
              </w:rPr>
              <w:t>T</w:t>
            </w:r>
          </w:p>
        </w:tc>
        <w:tc>
          <w:tcPr>
            <w:tcW w:w="1241" w:type="dxa"/>
            <w:tcBorders>
              <w:top w:val="single" w:sz="4" w:space="0" w:color="auto"/>
              <w:left w:val="single" w:sz="4" w:space="0" w:color="auto"/>
              <w:bottom w:val="single" w:sz="4" w:space="0" w:color="auto"/>
              <w:right w:val="single" w:sz="4" w:space="0" w:color="auto"/>
            </w:tcBorders>
            <w:hideMark/>
          </w:tcPr>
          <w:p w14:paraId="5DA0B866" w14:textId="77777777" w:rsidR="003F3082" w:rsidRDefault="003F3082">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79CF138B" w14:textId="77777777" w:rsidR="003F3082" w:rsidRDefault="003F308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82DB5C8" w14:textId="77777777" w:rsidR="003F3082" w:rsidRDefault="003F3082">
            <w:pPr>
              <w:pStyle w:val="TAL"/>
              <w:jc w:val="center"/>
            </w:pPr>
            <w:r>
              <w:rPr>
                <w:rFonts w:cs="Arial"/>
                <w:lang w:eastAsia="zh-CN"/>
              </w:rPr>
              <w:t>T</w:t>
            </w:r>
          </w:p>
        </w:tc>
      </w:tr>
      <w:tr w:rsidR="003F3082" w14:paraId="22BCEDF9" w14:textId="77777777" w:rsidTr="003F3082">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1722660F" w14:textId="77777777" w:rsidR="003F3082" w:rsidRDefault="003F3082">
            <w:pPr>
              <w:pStyle w:val="TAL"/>
              <w:rPr>
                <w:rFonts w:ascii="Courier New" w:hAnsi="Courier New" w:cs="Courier New"/>
                <w:lang w:eastAsia="zh-CN"/>
              </w:rPr>
            </w:pPr>
            <w:r>
              <w:rPr>
                <w:rFonts w:ascii="Courier New" w:hAnsi="Courier New" w:cs="Courier New"/>
                <w:lang w:eastAsia="zh-CN"/>
              </w:rPr>
              <w:t>sBIFQDN</w:t>
            </w:r>
          </w:p>
        </w:tc>
        <w:tc>
          <w:tcPr>
            <w:tcW w:w="1241" w:type="dxa"/>
            <w:tcBorders>
              <w:top w:val="single" w:sz="4" w:space="0" w:color="auto"/>
              <w:left w:val="single" w:sz="4" w:space="0" w:color="auto"/>
              <w:bottom w:val="single" w:sz="4" w:space="0" w:color="auto"/>
              <w:right w:val="single" w:sz="4" w:space="0" w:color="auto"/>
            </w:tcBorders>
            <w:hideMark/>
          </w:tcPr>
          <w:p w14:paraId="1DB1FE15" w14:textId="77777777" w:rsidR="003F3082" w:rsidRDefault="003F3082">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506D1AAF" w14:textId="77777777" w:rsidR="003F3082" w:rsidRDefault="003F3082">
            <w:pPr>
              <w:pStyle w:val="TAL"/>
              <w:jc w:val="center"/>
            </w:pPr>
            <w:r>
              <w:rPr>
                <w:rFonts w:cs="Arial"/>
              </w:rPr>
              <w:t>T</w:t>
            </w:r>
          </w:p>
        </w:tc>
        <w:tc>
          <w:tcPr>
            <w:tcW w:w="1241" w:type="dxa"/>
            <w:tcBorders>
              <w:top w:val="single" w:sz="4" w:space="0" w:color="auto"/>
              <w:left w:val="single" w:sz="4" w:space="0" w:color="auto"/>
              <w:bottom w:val="single" w:sz="4" w:space="0" w:color="auto"/>
              <w:right w:val="single" w:sz="4" w:space="0" w:color="auto"/>
            </w:tcBorders>
            <w:hideMark/>
          </w:tcPr>
          <w:p w14:paraId="04A5881D" w14:textId="77777777" w:rsidR="003F3082" w:rsidRDefault="003F3082">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5D638086" w14:textId="77777777" w:rsidR="003F3082" w:rsidRDefault="003F308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D46732A" w14:textId="77777777" w:rsidR="003F3082" w:rsidRDefault="003F3082">
            <w:pPr>
              <w:pStyle w:val="TAL"/>
              <w:jc w:val="center"/>
            </w:pPr>
            <w:r>
              <w:rPr>
                <w:rFonts w:cs="Arial"/>
                <w:lang w:eastAsia="zh-CN"/>
              </w:rPr>
              <w:t>T</w:t>
            </w:r>
          </w:p>
        </w:tc>
      </w:tr>
      <w:tr w:rsidR="003F3082" w14:paraId="659F75BC" w14:textId="77777777" w:rsidTr="003F3082">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45022985" w14:textId="77777777" w:rsidR="003F3082" w:rsidRDefault="003F3082">
            <w:pPr>
              <w:pStyle w:val="TAL"/>
              <w:rPr>
                <w:rFonts w:ascii="Courier New" w:hAnsi="Courier New" w:cs="Courier New"/>
                <w:lang w:eastAsia="zh-CN"/>
              </w:rPr>
            </w:pPr>
            <w:r>
              <w:rPr>
                <w:rFonts w:ascii="Courier New" w:hAnsi="Courier New" w:cs="Courier New"/>
                <w:lang w:eastAsia="zh-CN"/>
              </w:rPr>
              <w:t>sNSSAIList</w:t>
            </w:r>
          </w:p>
        </w:tc>
        <w:tc>
          <w:tcPr>
            <w:tcW w:w="1241" w:type="dxa"/>
            <w:tcBorders>
              <w:top w:val="single" w:sz="4" w:space="0" w:color="auto"/>
              <w:left w:val="single" w:sz="4" w:space="0" w:color="auto"/>
              <w:bottom w:val="single" w:sz="4" w:space="0" w:color="auto"/>
              <w:right w:val="single" w:sz="4" w:space="0" w:color="auto"/>
            </w:tcBorders>
            <w:hideMark/>
          </w:tcPr>
          <w:p w14:paraId="7EFFB8C4" w14:textId="77777777" w:rsidR="003F3082" w:rsidRDefault="003F3082">
            <w:pPr>
              <w:pStyle w:val="TAC"/>
            </w:pPr>
            <w:r>
              <w:t>CM</w:t>
            </w:r>
          </w:p>
        </w:tc>
        <w:tc>
          <w:tcPr>
            <w:tcW w:w="1241" w:type="dxa"/>
            <w:tcBorders>
              <w:top w:val="single" w:sz="4" w:space="0" w:color="auto"/>
              <w:left w:val="single" w:sz="4" w:space="0" w:color="auto"/>
              <w:bottom w:val="single" w:sz="4" w:space="0" w:color="auto"/>
              <w:right w:val="single" w:sz="4" w:space="0" w:color="auto"/>
            </w:tcBorders>
            <w:hideMark/>
          </w:tcPr>
          <w:p w14:paraId="33603529" w14:textId="77777777" w:rsidR="003F3082" w:rsidRDefault="003F3082">
            <w:pPr>
              <w:pStyle w:val="TAC"/>
            </w:pPr>
            <w:r>
              <w:rPr>
                <w:rFonts w:cs="Arial"/>
              </w:rPr>
              <w:t>T</w:t>
            </w:r>
          </w:p>
        </w:tc>
        <w:tc>
          <w:tcPr>
            <w:tcW w:w="1241" w:type="dxa"/>
            <w:tcBorders>
              <w:top w:val="single" w:sz="4" w:space="0" w:color="auto"/>
              <w:left w:val="single" w:sz="4" w:space="0" w:color="auto"/>
              <w:bottom w:val="single" w:sz="4" w:space="0" w:color="auto"/>
              <w:right w:val="single" w:sz="4" w:space="0" w:color="auto"/>
            </w:tcBorders>
            <w:hideMark/>
          </w:tcPr>
          <w:p w14:paraId="0CE42669" w14:textId="77777777" w:rsidR="003F3082" w:rsidRDefault="003F3082">
            <w:pPr>
              <w:pStyle w:val="TAC"/>
            </w:pPr>
            <w:r>
              <w:rPr>
                <w:rFonts w:cs="Arial"/>
                <w:lang w:eastAsia="zh-CN"/>
              </w:rPr>
              <w:t>F</w:t>
            </w:r>
          </w:p>
        </w:tc>
        <w:tc>
          <w:tcPr>
            <w:tcW w:w="1241" w:type="dxa"/>
            <w:tcBorders>
              <w:top w:val="single" w:sz="4" w:space="0" w:color="auto"/>
              <w:left w:val="single" w:sz="4" w:space="0" w:color="auto"/>
              <w:bottom w:val="single" w:sz="4" w:space="0" w:color="auto"/>
              <w:right w:val="single" w:sz="4" w:space="0" w:color="auto"/>
            </w:tcBorders>
            <w:hideMark/>
          </w:tcPr>
          <w:p w14:paraId="27A24CAF" w14:textId="77777777" w:rsidR="003F3082" w:rsidRDefault="003F308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8649471" w14:textId="77777777" w:rsidR="003F3082" w:rsidRDefault="003F3082">
            <w:pPr>
              <w:pStyle w:val="TAC"/>
            </w:pPr>
            <w:r>
              <w:rPr>
                <w:rFonts w:cs="Arial"/>
                <w:lang w:eastAsia="zh-CN"/>
              </w:rPr>
              <w:t>T</w:t>
            </w:r>
          </w:p>
        </w:tc>
      </w:tr>
      <w:tr w:rsidR="003F3082" w14:paraId="48955EDF" w14:textId="77777777" w:rsidTr="003F3082">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3174A076" w14:textId="77777777" w:rsidR="003F3082" w:rsidRDefault="003F3082">
            <w:pPr>
              <w:pStyle w:val="TAL"/>
              <w:rPr>
                <w:rFonts w:ascii="Courier New" w:hAnsi="Courier New" w:cs="Courier New"/>
                <w:lang w:eastAsia="zh-CN"/>
              </w:rPr>
            </w:pPr>
            <w:r>
              <w:rPr>
                <w:rFonts w:ascii="Courier New" w:hAnsi="Courier New" w:cs="Courier New"/>
                <w:lang w:eastAsia="zh-CN"/>
              </w:rPr>
              <w:t>managedNFProfile</w:t>
            </w:r>
          </w:p>
        </w:tc>
        <w:tc>
          <w:tcPr>
            <w:tcW w:w="1241" w:type="dxa"/>
            <w:tcBorders>
              <w:top w:val="single" w:sz="4" w:space="0" w:color="auto"/>
              <w:left w:val="single" w:sz="4" w:space="0" w:color="auto"/>
              <w:bottom w:val="single" w:sz="4" w:space="0" w:color="auto"/>
              <w:right w:val="single" w:sz="4" w:space="0" w:color="auto"/>
            </w:tcBorders>
            <w:hideMark/>
          </w:tcPr>
          <w:p w14:paraId="623CAFAC" w14:textId="77777777" w:rsidR="003F3082" w:rsidRDefault="003F3082">
            <w:pPr>
              <w:pStyle w:val="TAC"/>
            </w:pPr>
            <w:r>
              <w:t>M</w:t>
            </w:r>
          </w:p>
        </w:tc>
        <w:tc>
          <w:tcPr>
            <w:tcW w:w="1241" w:type="dxa"/>
            <w:tcBorders>
              <w:top w:val="single" w:sz="4" w:space="0" w:color="auto"/>
              <w:left w:val="single" w:sz="4" w:space="0" w:color="auto"/>
              <w:bottom w:val="single" w:sz="4" w:space="0" w:color="auto"/>
              <w:right w:val="single" w:sz="4" w:space="0" w:color="auto"/>
            </w:tcBorders>
            <w:hideMark/>
          </w:tcPr>
          <w:p w14:paraId="4D2C4D66" w14:textId="77777777" w:rsidR="003F3082" w:rsidRDefault="003F3082">
            <w:pPr>
              <w:pStyle w:val="TAC"/>
              <w:rPr>
                <w:rFonts w:cs="Arial"/>
              </w:rPr>
            </w:pPr>
            <w:r>
              <w:rPr>
                <w:rFonts w:cs="Arial"/>
              </w:rPr>
              <w:t>T</w:t>
            </w:r>
          </w:p>
        </w:tc>
        <w:tc>
          <w:tcPr>
            <w:tcW w:w="1241" w:type="dxa"/>
            <w:tcBorders>
              <w:top w:val="single" w:sz="4" w:space="0" w:color="auto"/>
              <w:left w:val="single" w:sz="4" w:space="0" w:color="auto"/>
              <w:bottom w:val="single" w:sz="4" w:space="0" w:color="auto"/>
              <w:right w:val="single" w:sz="4" w:space="0" w:color="auto"/>
            </w:tcBorders>
            <w:hideMark/>
          </w:tcPr>
          <w:p w14:paraId="37A21BD2" w14:textId="77777777" w:rsidR="003F3082" w:rsidRDefault="003F3082">
            <w:pPr>
              <w:pStyle w:val="TAC"/>
              <w:rPr>
                <w:rFonts w:cs="Arial"/>
                <w:lang w:eastAsia="zh-CN"/>
              </w:rP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611211FE" w14:textId="77777777" w:rsidR="003F3082" w:rsidRDefault="003F308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D491ACA" w14:textId="77777777" w:rsidR="003F3082" w:rsidRDefault="003F3082">
            <w:pPr>
              <w:pStyle w:val="TAC"/>
              <w:rPr>
                <w:rFonts w:cs="Arial"/>
                <w:lang w:eastAsia="zh-CN"/>
              </w:rPr>
            </w:pPr>
            <w:r>
              <w:rPr>
                <w:rFonts w:cs="Arial"/>
                <w:lang w:eastAsia="zh-CN"/>
              </w:rPr>
              <w:t>T</w:t>
            </w:r>
          </w:p>
        </w:tc>
      </w:tr>
      <w:tr w:rsidR="003F3082" w14:paraId="2A5FC1C2" w14:textId="77777777" w:rsidTr="003F3082">
        <w:trPr>
          <w:cantSplit/>
          <w:jc w:val="center"/>
        </w:trPr>
        <w:tc>
          <w:tcPr>
            <w:tcW w:w="3650" w:type="dxa"/>
            <w:tcBorders>
              <w:top w:val="single" w:sz="4" w:space="0" w:color="auto"/>
              <w:left w:val="single" w:sz="4" w:space="0" w:color="auto"/>
              <w:bottom w:val="single" w:sz="4" w:space="0" w:color="auto"/>
              <w:right w:val="single" w:sz="4" w:space="0" w:color="auto"/>
            </w:tcBorders>
            <w:hideMark/>
          </w:tcPr>
          <w:p w14:paraId="2565604A" w14:textId="77777777" w:rsidR="003F3082" w:rsidRDefault="003F3082">
            <w:pPr>
              <w:pStyle w:val="TAL"/>
              <w:rPr>
                <w:rFonts w:ascii="Courier New" w:hAnsi="Courier New" w:cs="Courier New"/>
                <w:lang w:eastAsia="zh-CN"/>
              </w:rPr>
            </w:pPr>
            <w:r>
              <w:rPr>
                <w:rFonts w:ascii="Courier New" w:hAnsi="Courier New" w:cs="Courier New"/>
                <w:lang w:eastAsia="zh-CN"/>
              </w:rPr>
              <w:t>commModelList</w:t>
            </w:r>
          </w:p>
        </w:tc>
        <w:tc>
          <w:tcPr>
            <w:tcW w:w="1241" w:type="dxa"/>
            <w:tcBorders>
              <w:top w:val="single" w:sz="4" w:space="0" w:color="auto"/>
              <w:left w:val="single" w:sz="4" w:space="0" w:color="auto"/>
              <w:bottom w:val="single" w:sz="4" w:space="0" w:color="auto"/>
              <w:right w:val="single" w:sz="4" w:space="0" w:color="auto"/>
            </w:tcBorders>
            <w:hideMark/>
          </w:tcPr>
          <w:p w14:paraId="3D2BB11A" w14:textId="77777777" w:rsidR="003F3082" w:rsidRDefault="003F3082">
            <w:pPr>
              <w:pStyle w:val="TAC"/>
            </w:pPr>
            <w:r>
              <w:t>M</w:t>
            </w:r>
          </w:p>
        </w:tc>
        <w:tc>
          <w:tcPr>
            <w:tcW w:w="1241" w:type="dxa"/>
            <w:tcBorders>
              <w:top w:val="single" w:sz="4" w:space="0" w:color="auto"/>
              <w:left w:val="single" w:sz="4" w:space="0" w:color="auto"/>
              <w:bottom w:val="single" w:sz="4" w:space="0" w:color="auto"/>
              <w:right w:val="single" w:sz="4" w:space="0" w:color="auto"/>
            </w:tcBorders>
            <w:hideMark/>
          </w:tcPr>
          <w:p w14:paraId="50361174" w14:textId="77777777" w:rsidR="003F3082" w:rsidRDefault="003F3082">
            <w:pPr>
              <w:pStyle w:val="TAC"/>
              <w:rPr>
                <w:rFonts w:cs="Arial"/>
              </w:rPr>
            </w:pPr>
            <w:r>
              <w:rPr>
                <w:rFonts w:cs="Arial"/>
              </w:rPr>
              <w:t>T</w:t>
            </w:r>
          </w:p>
        </w:tc>
        <w:tc>
          <w:tcPr>
            <w:tcW w:w="1241" w:type="dxa"/>
            <w:tcBorders>
              <w:top w:val="single" w:sz="4" w:space="0" w:color="auto"/>
              <w:left w:val="single" w:sz="4" w:space="0" w:color="auto"/>
              <w:bottom w:val="single" w:sz="4" w:space="0" w:color="auto"/>
              <w:right w:val="single" w:sz="4" w:space="0" w:color="auto"/>
            </w:tcBorders>
            <w:hideMark/>
          </w:tcPr>
          <w:p w14:paraId="45487545" w14:textId="77777777" w:rsidR="003F3082" w:rsidRDefault="003F3082">
            <w:pPr>
              <w:pStyle w:val="TAC"/>
              <w:rPr>
                <w:rFonts w:cs="Arial"/>
                <w:lang w:eastAsia="zh-CN"/>
              </w:rP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07C7A1A6" w14:textId="77777777" w:rsidR="003F3082" w:rsidRDefault="003F308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0911F05" w14:textId="77777777" w:rsidR="003F3082" w:rsidRDefault="003F3082">
            <w:pPr>
              <w:pStyle w:val="TAC"/>
              <w:rPr>
                <w:rFonts w:cs="Arial"/>
                <w:lang w:eastAsia="zh-CN"/>
              </w:rPr>
            </w:pPr>
            <w:r>
              <w:rPr>
                <w:rFonts w:cs="Arial"/>
                <w:lang w:eastAsia="zh-CN"/>
              </w:rPr>
              <w:t>T</w:t>
            </w:r>
          </w:p>
        </w:tc>
      </w:tr>
    </w:tbl>
    <w:p w14:paraId="3698F922" w14:textId="77777777" w:rsidR="003F3082" w:rsidRDefault="003F3082" w:rsidP="003F3082">
      <w:pPr>
        <w:pStyle w:val="Heading4"/>
      </w:pPr>
      <w:bookmarkStart w:id="1717" w:name="_Toc59182748"/>
      <w:bookmarkStart w:id="1718" w:name="_Toc59184214"/>
      <w:bookmarkStart w:id="1719" w:name="_Toc59195149"/>
      <w:bookmarkStart w:id="1720" w:name="_Toc59439576"/>
      <w:bookmarkStart w:id="1721" w:name="_Toc67989999"/>
      <w:r>
        <w:t>5.3.1.3</w:t>
      </w:r>
      <w:r>
        <w:tab/>
        <w:t>Attribute constraints</w:t>
      </w:r>
      <w:bookmarkEnd w:id="1717"/>
      <w:bookmarkEnd w:id="1718"/>
      <w:bookmarkEnd w:id="1719"/>
      <w:bookmarkEnd w:id="1720"/>
      <w:bookmarkEnd w:id="1721"/>
    </w:p>
    <w:tbl>
      <w:tblPr>
        <w:tblW w:w="8771" w:type="dxa"/>
        <w:jc w:val="center"/>
        <w:tblLook w:val="01E0" w:firstRow="1" w:lastRow="1" w:firstColumn="1" w:lastColumn="1" w:noHBand="0" w:noVBand="0"/>
      </w:tblPr>
      <w:tblGrid>
        <w:gridCol w:w="4110"/>
        <w:gridCol w:w="4661"/>
      </w:tblGrid>
      <w:tr w:rsidR="003F3082" w14:paraId="27D10663" w14:textId="77777777" w:rsidTr="003F3082">
        <w:trPr>
          <w:jc w:val="center"/>
        </w:trPr>
        <w:tc>
          <w:tcPr>
            <w:tcW w:w="4110" w:type="dxa"/>
            <w:tcBorders>
              <w:top w:val="single" w:sz="4" w:space="0" w:color="auto"/>
              <w:left w:val="single" w:sz="4" w:space="0" w:color="auto"/>
              <w:bottom w:val="single" w:sz="4" w:space="0" w:color="auto"/>
              <w:right w:val="single" w:sz="4" w:space="0" w:color="auto"/>
            </w:tcBorders>
            <w:shd w:val="clear" w:color="auto" w:fill="D9D9D9"/>
            <w:hideMark/>
          </w:tcPr>
          <w:p w14:paraId="259A5609" w14:textId="77777777" w:rsidR="003F3082" w:rsidRDefault="003F3082">
            <w:pPr>
              <w:pStyle w:val="TAH"/>
            </w:pPr>
            <w:r>
              <w:t>Name</w:t>
            </w:r>
          </w:p>
        </w:tc>
        <w:tc>
          <w:tcPr>
            <w:tcW w:w="4661" w:type="dxa"/>
            <w:tcBorders>
              <w:top w:val="single" w:sz="4" w:space="0" w:color="auto"/>
              <w:left w:val="single" w:sz="4" w:space="0" w:color="auto"/>
              <w:bottom w:val="single" w:sz="4" w:space="0" w:color="auto"/>
              <w:right w:val="single" w:sz="4" w:space="0" w:color="auto"/>
            </w:tcBorders>
            <w:shd w:val="clear" w:color="auto" w:fill="D9D9D9"/>
            <w:hideMark/>
          </w:tcPr>
          <w:p w14:paraId="2CE35217" w14:textId="77777777" w:rsidR="003F3082" w:rsidRDefault="003F3082">
            <w:pPr>
              <w:pStyle w:val="TAH"/>
            </w:pPr>
            <w:r>
              <w:t>Definition</w:t>
            </w:r>
          </w:p>
        </w:tc>
      </w:tr>
      <w:tr w:rsidR="003F3082" w14:paraId="61E99FCB" w14:textId="77777777" w:rsidTr="003F3082">
        <w:trPr>
          <w:jc w:val="center"/>
        </w:trPr>
        <w:tc>
          <w:tcPr>
            <w:tcW w:w="4110" w:type="dxa"/>
            <w:tcBorders>
              <w:top w:val="single" w:sz="4" w:space="0" w:color="auto"/>
              <w:left w:val="single" w:sz="4" w:space="0" w:color="auto"/>
              <w:bottom w:val="single" w:sz="4" w:space="0" w:color="auto"/>
              <w:right w:val="single" w:sz="4" w:space="0" w:color="auto"/>
            </w:tcBorders>
            <w:hideMark/>
          </w:tcPr>
          <w:p w14:paraId="18EEC920" w14:textId="77777777" w:rsidR="003F3082" w:rsidRDefault="003F3082">
            <w:pPr>
              <w:pStyle w:val="TAL"/>
              <w:rPr>
                <w:rFonts w:ascii="Courier New" w:hAnsi="Courier New" w:cs="Courier New"/>
                <w:lang w:eastAsia="zh-CN"/>
              </w:rPr>
            </w:pPr>
            <w:r>
              <w:rPr>
                <w:rFonts w:ascii="Courier New" w:hAnsi="Courier New" w:cs="Courier New"/>
                <w:lang w:eastAsia="zh-CN"/>
              </w:rPr>
              <w:t xml:space="preserve">sNSSAIList </w:t>
            </w:r>
            <w:r>
              <w:rPr>
                <w:rFonts w:cs="Arial"/>
              </w:rPr>
              <w:t>Support Qualifier</w:t>
            </w:r>
          </w:p>
        </w:tc>
        <w:tc>
          <w:tcPr>
            <w:tcW w:w="4661" w:type="dxa"/>
            <w:tcBorders>
              <w:top w:val="single" w:sz="4" w:space="0" w:color="auto"/>
              <w:left w:val="single" w:sz="4" w:space="0" w:color="auto"/>
              <w:bottom w:val="single" w:sz="4" w:space="0" w:color="auto"/>
              <w:right w:val="single" w:sz="4" w:space="0" w:color="auto"/>
            </w:tcBorders>
            <w:hideMark/>
          </w:tcPr>
          <w:p w14:paraId="1BA69D34" w14:textId="77777777" w:rsidR="003F3082" w:rsidRDefault="003F3082">
            <w:pPr>
              <w:pStyle w:val="TAL"/>
              <w:rPr>
                <w:lang w:eastAsia="zh-CN"/>
              </w:rPr>
            </w:pPr>
            <w:r>
              <w:t>Condition: Network slicing feature is supported.</w:t>
            </w:r>
          </w:p>
        </w:tc>
      </w:tr>
    </w:tbl>
    <w:p w14:paraId="5AA408A9" w14:textId="77777777" w:rsidR="003F3082" w:rsidRDefault="003F3082" w:rsidP="003F3082">
      <w:pPr>
        <w:pStyle w:val="Heading4"/>
      </w:pPr>
      <w:bookmarkStart w:id="1722" w:name="_Toc59182749"/>
      <w:bookmarkStart w:id="1723" w:name="_Toc59184215"/>
      <w:bookmarkStart w:id="1724" w:name="_Toc59195150"/>
      <w:bookmarkStart w:id="1725" w:name="_Toc59439577"/>
      <w:bookmarkStart w:id="1726" w:name="_Toc67990000"/>
      <w:r>
        <w:rPr>
          <w:lang w:eastAsia="zh-CN"/>
        </w:rPr>
        <w:t>5</w:t>
      </w:r>
      <w:r>
        <w:t>.3.1.4</w:t>
      </w:r>
      <w:r>
        <w:tab/>
        <w:t>Notifications</w:t>
      </w:r>
      <w:bookmarkEnd w:id="1722"/>
      <w:bookmarkEnd w:id="1723"/>
      <w:bookmarkEnd w:id="1724"/>
      <w:bookmarkEnd w:id="1725"/>
      <w:bookmarkEnd w:id="1726"/>
    </w:p>
    <w:p w14:paraId="61ED1408" w14:textId="77777777" w:rsidR="003F3082" w:rsidRDefault="003F3082" w:rsidP="003F3082">
      <w:pPr>
        <w:rPr>
          <w:lang w:eastAsia="zh-CN"/>
        </w:rPr>
      </w:pPr>
      <w:r>
        <w:t xml:space="preserve">The common notifications defined in subclause </w:t>
      </w:r>
      <w:r>
        <w:rPr>
          <w:lang w:eastAsia="zh-CN"/>
        </w:rPr>
        <w:t>5.5</w:t>
      </w:r>
      <w:r>
        <w:t xml:space="preserve"> are valid for this IOC, without exceptions or additions.</w:t>
      </w:r>
    </w:p>
    <w:p w14:paraId="5F267289" w14:textId="77777777" w:rsidR="003F3082" w:rsidRDefault="003F3082" w:rsidP="003F3082">
      <w:pPr>
        <w:pStyle w:val="Heading3"/>
        <w:rPr>
          <w:rFonts w:cs="Arial"/>
          <w:lang w:eastAsia="zh-CN"/>
        </w:rPr>
      </w:pPr>
      <w:bookmarkStart w:id="1727" w:name="_Toc59182750"/>
      <w:bookmarkStart w:id="1728" w:name="_Toc59184216"/>
      <w:bookmarkStart w:id="1729" w:name="_Toc59195151"/>
      <w:bookmarkStart w:id="1730" w:name="_Toc59439578"/>
      <w:bookmarkStart w:id="1731" w:name="_Toc67990001"/>
      <w:r>
        <w:rPr>
          <w:rFonts w:cs="Arial"/>
          <w:lang w:eastAsia="zh-CN"/>
        </w:rPr>
        <w:t>5.3.2</w:t>
      </w:r>
      <w:r>
        <w:rPr>
          <w:rFonts w:cs="Arial"/>
          <w:lang w:eastAsia="zh-CN"/>
        </w:rPr>
        <w:tab/>
      </w:r>
      <w:r>
        <w:rPr>
          <w:rFonts w:ascii="Courier New" w:hAnsi="Courier New"/>
        </w:rPr>
        <w:t>SMFFunction</w:t>
      </w:r>
      <w:bookmarkEnd w:id="1727"/>
      <w:bookmarkEnd w:id="1728"/>
      <w:bookmarkEnd w:id="1729"/>
      <w:bookmarkEnd w:id="1730"/>
      <w:bookmarkEnd w:id="1731"/>
    </w:p>
    <w:p w14:paraId="6104E6BB" w14:textId="77777777" w:rsidR="003F3082" w:rsidRDefault="003F3082" w:rsidP="003F3082">
      <w:pPr>
        <w:pStyle w:val="Heading4"/>
      </w:pPr>
      <w:bookmarkStart w:id="1732" w:name="_Toc59182751"/>
      <w:bookmarkStart w:id="1733" w:name="_Toc59184217"/>
      <w:bookmarkStart w:id="1734" w:name="_Toc59195152"/>
      <w:bookmarkStart w:id="1735" w:name="_Toc59439579"/>
      <w:bookmarkStart w:id="1736" w:name="_Toc67990002"/>
      <w:r>
        <w:rPr>
          <w:lang w:eastAsia="zh-CN"/>
        </w:rPr>
        <w:t>5.3</w:t>
      </w:r>
      <w:r>
        <w:t>.2.1</w:t>
      </w:r>
      <w:r>
        <w:tab/>
        <w:t>Definition</w:t>
      </w:r>
      <w:bookmarkEnd w:id="1732"/>
      <w:bookmarkEnd w:id="1733"/>
      <w:bookmarkEnd w:id="1734"/>
      <w:bookmarkEnd w:id="1735"/>
      <w:bookmarkEnd w:id="1736"/>
    </w:p>
    <w:p w14:paraId="14148288" w14:textId="77777777" w:rsidR="003F3082" w:rsidRDefault="003F3082" w:rsidP="003F3082">
      <w:r>
        <w:t xml:space="preserve">This IOC represents the SMF function in 5GC. For more information about the SMF, see 3GPP TS 23.501 [2]. </w:t>
      </w:r>
    </w:p>
    <w:p w14:paraId="71E052C7" w14:textId="77777777" w:rsidR="003F3082" w:rsidRDefault="003F3082" w:rsidP="003F3082">
      <w:pPr>
        <w:pStyle w:val="Heading4"/>
      </w:pPr>
      <w:bookmarkStart w:id="1737" w:name="_Toc59182752"/>
      <w:bookmarkStart w:id="1738" w:name="_Toc59184218"/>
      <w:bookmarkStart w:id="1739" w:name="_Toc59195153"/>
      <w:bookmarkStart w:id="1740" w:name="_Toc59439580"/>
      <w:bookmarkStart w:id="1741" w:name="_Toc67990003"/>
      <w:r>
        <w:t>5.3.2.2</w:t>
      </w:r>
      <w:r>
        <w:tab/>
        <w:t>Attributes</w:t>
      </w:r>
      <w:bookmarkEnd w:id="1737"/>
      <w:bookmarkEnd w:id="1738"/>
      <w:bookmarkEnd w:id="1739"/>
      <w:bookmarkEnd w:id="1740"/>
      <w:bookmarkEnd w:id="1741"/>
    </w:p>
    <w:p w14:paraId="45D47F0C" w14:textId="77777777" w:rsidR="003F3082" w:rsidRDefault="003F3082" w:rsidP="003F3082">
      <w:r>
        <w:t>The SMFFunction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52"/>
        <w:gridCol w:w="1241"/>
        <w:gridCol w:w="1241"/>
        <w:gridCol w:w="1241"/>
        <w:gridCol w:w="1241"/>
        <w:gridCol w:w="1241"/>
      </w:tblGrid>
      <w:tr w:rsidR="003F3082" w14:paraId="02453E5B" w14:textId="77777777" w:rsidTr="003F3082">
        <w:trPr>
          <w:cantSplit/>
          <w:jc w:val="center"/>
        </w:trPr>
        <w:tc>
          <w:tcPr>
            <w:tcW w:w="365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41AD8CA" w14:textId="77777777" w:rsidR="003F3082" w:rsidRDefault="003F3082">
            <w:pPr>
              <w:pStyle w:val="TAH"/>
            </w:pPr>
            <w:r>
              <w:t>Attribute name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4FB604D" w14:textId="77777777" w:rsidR="003F3082" w:rsidRDefault="003F3082">
            <w:pPr>
              <w:pStyle w:val="TAH"/>
            </w:pPr>
            <w:r>
              <w:t>Support Qualifier</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AAA362E" w14:textId="77777777" w:rsidR="003F3082" w:rsidRDefault="003F3082">
            <w:pPr>
              <w:pStyle w:val="TAH"/>
            </w:pPr>
            <w:r>
              <w:t>isReadable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EED2BC6" w14:textId="77777777" w:rsidR="003F3082" w:rsidRDefault="003F3082">
            <w:pPr>
              <w:pStyle w:val="TAH"/>
            </w:pPr>
            <w:r>
              <w:t>isWritable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BB51316" w14:textId="77777777" w:rsidR="003F3082" w:rsidRDefault="003F308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CAA09C2" w14:textId="77777777" w:rsidR="003F3082" w:rsidRDefault="003F3082">
            <w:pPr>
              <w:pStyle w:val="TAH"/>
            </w:pPr>
            <w:r>
              <w:t>isNotifyable</w:t>
            </w:r>
          </w:p>
        </w:tc>
      </w:tr>
      <w:tr w:rsidR="003F3082" w14:paraId="7CDF06F3" w14:textId="77777777" w:rsidTr="003F3082">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3575EB99" w14:textId="77777777" w:rsidR="003F3082" w:rsidRDefault="003F3082">
            <w:pPr>
              <w:pStyle w:val="TAL"/>
              <w:rPr>
                <w:rFonts w:ascii="Courier New" w:hAnsi="Courier New" w:cs="Courier New"/>
                <w:lang w:eastAsia="zh-CN"/>
              </w:rPr>
            </w:pPr>
            <w:r>
              <w:rPr>
                <w:rFonts w:ascii="Courier New" w:hAnsi="Courier New" w:cs="Courier New"/>
                <w:lang w:eastAsia="zh-CN"/>
              </w:rPr>
              <w:t>pLMNIdList</w:t>
            </w:r>
          </w:p>
        </w:tc>
        <w:tc>
          <w:tcPr>
            <w:tcW w:w="1241" w:type="dxa"/>
            <w:tcBorders>
              <w:top w:val="single" w:sz="4" w:space="0" w:color="auto"/>
              <w:left w:val="single" w:sz="4" w:space="0" w:color="auto"/>
              <w:bottom w:val="single" w:sz="4" w:space="0" w:color="auto"/>
              <w:right w:val="single" w:sz="4" w:space="0" w:color="auto"/>
            </w:tcBorders>
            <w:hideMark/>
          </w:tcPr>
          <w:p w14:paraId="07DC0B74" w14:textId="77777777" w:rsidR="003F3082" w:rsidRDefault="003F3082">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1FB01478" w14:textId="77777777" w:rsidR="003F3082" w:rsidRDefault="003F3082">
            <w:pPr>
              <w:pStyle w:val="TAL"/>
              <w:jc w:val="center"/>
            </w:pPr>
            <w:r>
              <w:rPr>
                <w:rFonts w:cs="Arial"/>
              </w:rPr>
              <w:t>T</w:t>
            </w:r>
          </w:p>
        </w:tc>
        <w:tc>
          <w:tcPr>
            <w:tcW w:w="1241" w:type="dxa"/>
            <w:tcBorders>
              <w:top w:val="single" w:sz="4" w:space="0" w:color="auto"/>
              <w:left w:val="single" w:sz="4" w:space="0" w:color="auto"/>
              <w:bottom w:val="single" w:sz="4" w:space="0" w:color="auto"/>
              <w:right w:val="single" w:sz="4" w:space="0" w:color="auto"/>
            </w:tcBorders>
            <w:hideMark/>
          </w:tcPr>
          <w:p w14:paraId="410E0354" w14:textId="77777777" w:rsidR="003F3082" w:rsidRDefault="003F3082">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51A28F25" w14:textId="77777777" w:rsidR="003F3082" w:rsidRDefault="003F308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45A7247" w14:textId="77777777" w:rsidR="003F3082" w:rsidRDefault="003F3082">
            <w:pPr>
              <w:pStyle w:val="TAL"/>
              <w:jc w:val="center"/>
            </w:pPr>
            <w:r>
              <w:rPr>
                <w:rFonts w:cs="Arial"/>
                <w:lang w:eastAsia="zh-CN"/>
              </w:rPr>
              <w:t>T</w:t>
            </w:r>
          </w:p>
        </w:tc>
      </w:tr>
      <w:tr w:rsidR="003F3082" w14:paraId="3AE52608" w14:textId="77777777" w:rsidTr="003F3082">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131A8D78" w14:textId="77777777" w:rsidR="003F3082" w:rsidRDefault="003F3082">
            <w:pPr>
              <w:pStyle w:val="TAL"/>
              <w:rPr>
                <w:rFonts w:ascii="Courier New" w:hAnsi="Courier New" w:cs="Courier New"/>
                <w:lang w:eastAsia="zh-CN"/>
              </w:rPr>
            </w:pPr>
            <w:r>
              <w:rPr>
                <w:rFonts w:ascii="Courier New" w:hAnsi="Courier New" w:cs="Courier New"/>
                <w:lang w:eastAsia="zh-CN"/>
              </w:rPr>
              <w:t>nRTAClist</w:t>
            </w:r>
          </w:p>
        </w:tc>
        <w:tc>
          <w:tcPr>
            <w:tcW w:w="1241" w:type="dxa"/>
            <w:tcBorders>
              <w:top w:val="single" w:sz="4" w:space="0" w:color="auto"/>
              <w:left w:val="single" w:sz="4" w:space="0" w:color="auto"/>
              <w:bottom w:val="single" w:sz="4" w:space="0" w:color="auto"/>
              <w:right w:val="single" w:sz="4" w:space="0" w:color="auto"/>
            </w:tcBorders>
            <w:hideMark/>
          </w:tcPr>
          <w:p w14:paraId="7CB1EB5D" w14:textId="77777777" w:rsidR="003F3082" w:rsidRDefault="003F3082">
            <w:pPr>
              <w:pStyle w:val="TAC"/>
            </w:pPr>
            <w:r>
              <w:t>M</w:t>
            </w:r>
          </w:p>
        </w:tc>
        <w:tc>
          <w:tcPr>
            <w:tcW w:w="1241" w:type="dxa"/>
            <w:tcBorders>
              <w:top w:val="single" w:sz="4" w:space="0" w:color="auto"/>
              <w:left w:val="single" w:sz="4" w:space="0" w:color="auto"/>
              <w:bottom w:val="single" w:sz="4" w:space="0" w:color="auto"/>
              <w:right w:val="single" w:sz="4" w:space="0" w:color="auto"/>
            </w:tcBorders>
            <w:hideMark/>
          </w:tcPr>
          <w:p w14:paraId="509F4685" w14:textId="77777777" w:rsidR="003F3082" w:rsidRDefault="003F3082">
            <w:pPr>
              <w:pStyle w:val="TAC"/>
            </w:pPr>
            <w:r>
              <w:rPr>
                <w:rFonts w:cs="Arial"/>
              </w:rPr>
              <w:t>T</w:t>
            </w:r>
          </w:p>
        </w:tc>
        <w:tc>
          <w:tcPr>
            <w:tcW w:w="1241" w:type="dxa"/>
            <w:tcBorders>
              <w:top w:val="single" w:sz="4" w:space="0" w:color="auto"/>
              <w:left w:val="single" w:sz="4" w:space="0" w:color="auto"/>
              <w:bottom w:val="single" w:sz="4" w:space="0" w:color="auto"/>
              <w:right w:val="single" w:sz="4" w:space="0" w:color="auto"/>
            </w:tcBorders>
            <w:hideMark/>
          </w:tcPr>
          <w:p w14:paraId="09614059" w14:textId="77777777" w:rsidR="003F3082" w:rsidRDefault="003F3082">
            <w:pPr>
              <w:pStyle w:val="TAC"/>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72EE5C9D" w14:textId="77777777" w:rsidR="003F3082" w:rsidRDefault="003F308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D63DB69" w14:textId="77777777" w:rsidR="003F3082" w:rsidRDefault="003F3082">
            <w:pPr>
              <w:pStyle w:val="TAC"/>
            </w:pPr>
            <w:r>
              <w:rPr>
                <w:rFonts w:cs="Arial"/>
                <w:lang w:eastAsia="zh-CN"/>
              </w:rPr>
              <w:t>T</w:t>
            </w:r>
          </w:p>
        </w:tc>
      </w:tr>
      <w:tr w:rsidR="003F3082" w14:paraId="4847E45B" w14:textId="77777777" w:rsidTr="003F3082">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03F0E76A" w14:textId="77777777" w:rsidR="003F3082" w:rsidRDefault="003F3082">
            <w:pPr>
              <w:pStyle w:val="TAL"/>
              <w:rPr>
                <w:rFonts w:ascii="Courier New" w:hAnsi="Courier New" w:cs="Courier New"/>
                <w:lang w:eastAsia="zh-CN"/>
              </w:rPr>
            </w:pPr>
            <w:r>
              <w:rPr>
                <w:rFonts w:ascii="Courier New" w:hAnsi="Courier New" w:cs="Courier New"/>
                <w:lang w:eastAsia="zh-CN"/>
              </w:rPr>
              <w:t>sBIFQDN</w:t>
            </w:r>
          </w:p>
        </w:tc>
        <w:tc>
          <w:tcPr>
            <w:tcW w:w="1241" w:type="dxa"/>
            <w:tcBorders>
              <w:top w:val="single" w:sz="4" w:space="0" w:color="auto"/>
              <w:left w:val="single" w:sz="4" w:space="0" w:color="auto"/>
              <w:bottom w:val="single" w:sz="4" w:space="0" w:color="auto"/>
              <w:right w:val="single" w:sz="4" w:space="0" w:color="auto"/>
            </w:tcBorders>
            <w:hideMark/>
          </w:tcPr>
          <w:p w14:paraId="4BEA6D34" w14:textId="77777777" w:rsidR="003F3082" w:rsidRDefault="003F3082">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7B6C375C" w14:textId="77777777" w:rsidR="003F3082" w:rsidRDefault="003F3082">
            <w:pPr>
              <w:pStyle w:val="TAL"/>
              <w:jc w:val="center"/>
            </w:pPr>
            <w:r>
              <w:rPr>
                <w:rFonts w:cs="Arial"/>
              </w:rPr>
              <w:t>T</w:t>
            </w:r>
          </w:p>
        </w:tc>
        <w:tc>
          <w:tcPr>
            <w:tcW w:w="1241" w:type="dxa"/>
            <w:tcBorders>
              <w:top w:val="single" w:sz="4" w:space="0" w:color="auto"/>
              <w:left w:val="single" w:sz="4" w:space="0" w:color="auto"/>
              <w:bottom w:val="single" w:sz="4" w:space="0" w:color="auto"/>
              <w:right w:val="single" w:sz="4" w:space="0" w:color="auto"/>
            </w:tcBorders>
            <w:hideMark/>
          </w:tcPr>
          <w:p w14:paraId="0194AB9A" w14:textId="77777777" w:rsidR="003F3082" w:rsidRDefault="003F3082">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3F87EB11" w14:textId="77777777" w:rsidR="003F3082" w:rsidRDefault="003F308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C51C6E3" w14:textId="77777777" w:rsidR="003F3082" w:rsidRDefault="003F3082">
            <w:pPr>
              <w:pStyle w:val="TAL"/>
              <w:jc w:val="center"/>
            </w:pPr>
            <w:r>
              <w:rPr>
                <w:rFonts w:cs="Arial"/>
                <w:lang w:eastAsia="zh-CN"/>
              </w:rPr>
              <w:t>T</w:t>
            </w:r>
          </w:p>
        </w:tc>
      </w:tr>
      <w:tr w:rsidR="003F3082" w14:paraId="3387D645" w14:textId="77777777" w:rsidTr="003F3082">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0910547F" w14:textId="77777777" w:rsidR="003F3082" w:rsidRDefault="003F3082">
            <w:pPr>
              <w:pStyle w:val="TAL"/>
              <w:rPr>
                <w:rFonts w:ascii="Courier New" w:hAnsi="Courier New" w:cs="Courier New"/>
                <w:lang w:eastAsia="zh-CN"/>
              </w:rPr>
            </w:pPr>
            <w:r>
              <w:rPr>
                <w:rFonts w:ascii="Courier New" w:hAnsi="Courier New" w:cs="Courier New"/>
                <w:lang w:eastAsia="zh-CN"/>
              </w:rPr>
              <w:t>sNSSAIList</w:t>
            </w:r>
          </w:p>
        </w:tc>
        <w:tc>
          <w:tcPr>
            <w:tcW w:w="1241" w:type="dxa"/>
            <w:tcBorders>
              <w:top w:val="single" w:sz="4" w:space="0" w:color="auto"/>
              <w:left w:val="single" w:sz="4" w:space="0" w:color="auto"/>
              <w:bottom w:val="single" w:sz="4" w:space="0" w:color="auto"/>
              <w:right w:val="single" w:sz="4" w:space="0" w:color="auto"/>
            </w:tcBorders>
            <w:hideMark/>
          </w:tcPr>
          <w:p w14:paraId="52865305" w14:textId="77777777" w:rsidR="003F3082" w:rsidRDefault="003F3082">
            <w:pPr>
              <w:pStyle w:val="TAC"/>
            </w:pPr>
            <w:r>
              <w:t>CM</w:t>
            </w:r>
          </w:p>
        </w:tc>
        <w:tc>
          <w:tcPr>
            <w:tcW w:w="1241" w:type="dxa"/>
            <w:tcBorders>
              <w:top w:val="single" w:sz="4" w:space="0" w:color="auto"/>
              <w:left w:val="single" w:sz="4" w:space="0" w:color="auto"/>
              <w:bottom w:val="single" w:sz="4" w:space="0" w:color="auto"/>
              <w:right w:val="single" w:sz="4" w:space="0" w:color="auto"/>
            </w:tcBorders>
            <w:hideMark/>
          </w:tcPr>
          <w:p w14:paraId="062BBA37" w14:textId="77777777" w:rsidR="003F3082" w:rsidRDefault="003F3082">
            <w:pPr>
              <w:pStyle w:val="TAC"/>
            </w:pPr>
            <w:r>
              <w:rPr>
                <w:rFonts w:cs="Arial"/>
              </w:rPr>
              <w:t>T</w:t>
            </w:r>
          </w:p>
        </w:tc>
        <w:tc>
          <w:tcPr>
            <w:tcW w:w="1241" w:type="dxa"/>
            <w:tcBorders>
              <w:top w:val="single" w:sz="4" w:space="0" w:color="auto"/>
              <w:left w:val="single" w:sz="4" w:space="0" w:color="auto"/>
              <w:bottom w:val="single" w:sz="4" w:space="0" w:color="auto"/>
              <w:right w:val="single" w:sz="4" w:space="0" w:color="auto"/>
            </w:tcBorders>
            <w:hideMark/>
          </w:tcPr>
          <w:p w14:paraId="569389D3" w14:textId="77777777" w:rsidR="003F3082" w:rsidRDefault="003F3082">
            <w:pPr>
              <w:pStyle w:val="TAC"/>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751B462E" w14:textId="77777777" w:rsidR="003F3082" w:rsidRDefault="003F308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2604D72" w14:textId="77777777" w:rsidR="003F3082" w:rsidRDefault="003F3082">
            <w:pPr>
              <w:pStyle w:val="TAC"/>
            </w:pPr>
            <w:r>
              <w:rPr>
                <w:rFonts w:cs="Arial"/>
                <w:lang w:eastAsia="zh-CN"/>
              </w:rPr>
              <w:t>T</w:t>
            </w:r>
          </w:p>
        </w:tc>
      </w:tr>
      <w:tr w:rsidR="003F3082" w14:paraId="36310390" w14:textId="77777777" w:rsidTr="003F3082">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7D33F652" w14:textId="77777777" w:rsidR="003F3082" w:rsidRDefault="003F3082">
            <w:pPr>
              <w:pStyle w:val="TAL"/>
              <w:rPr>
                <w:rFonts w:ascii="Courier New" w:hAnsi="Courier New" w:cs="Courier New"/>
                <w:lang w:eastAsia="zh-CN"/>
              </w:rPr>
            </w:pPr>
            <w:r>
              <w:rPr>
                <w:rFonts w:ascii="Courier New" w:hAnsi="Courier New" w:cs="Courier New"/>
                <w:lang w:eastAsia="zh-CN"/>
              </w:rPr>
              <w:t>managedNFProfile</w:t>
            </w:r>
          </w:p>
        </w:tc>
        <w:tc>
          <w:tcPr>
            <w:tcW w:w="1241" w:type="dxa"/>
            <w:tcBorders>
              <w:top w:val="single" w:sz="4" w:space="0" w:color="auto"/>
              <w:left w:val="single" w:sz="4" w:space="0" w:color="auto"/>
              <w:bottom w:val="single" w:sz="4" w:space="0" w:color="auto"/>
              <w:right w:val="single" w:sz="4" w:space="0" w:color="auto"/>
            </w:tcBorders>
            <w:hideMark/>
          </w:tcPr>
          <w:p w14:paraId="4D7D9F26" w14:textId="77777777" w:rsidR="003F3082" w:rsidRDefault="003F3082">
            <w:pPr>
              <w:pStyle w:val="TAC"/>
            </w:pPr>
            <w:r>
              <w:t>M</w:t>
            </w:r>
          </w:p>
        </w:tc>
        <w:tc>
          <w:tcPr>
            <w:tcW w:w="1241" w:type="dxa"/>
            <w:tcBorders>
              <w:top w:val="single" w:sz="4" w:space="0" w:color="auto"/>
              <w:left w:val="single" w:sz="4" w:space="0" w:color="auto"/>
              <w:bottom w:val="single" w:sz="4" w:space="0" w:color="auto"/>
              <w:right w:val="single" w:sz="4" w:space="0" w:color="auto"/>
            </w:tcBorders>
            <w:hideMark/>
          </w:tcPr>
          <w:p w14:paraId="674F5C47" w14:textId="77777777" w:rsidR="003F3082" w:rsidRDefault="003F3082">
            <w:pPr>
              <w:pStyle w:val="TAC"/>
              <w:rPr>
                <w:rFonts w:cs="Arial"/>
              </w:rPr>
            </w:pPr>
            <w:r>
              <w:rPr>
                <w:rFonts w:cs="Arial"/>
              </w:rPr>
              <w:t>T</w:t>
            </w:r>
          </w:p>
        </w:tc>
        <w:tc>
          <w:tcPr>
            <w:tcW w:w="1241" w:type="dxa"/>
            <w:tcBorders>
              <w:top w:val="single" w:sz="4" w:space="0" w:color="auto"/>
              <w:left w:val="single" w:sz="4" w:space="0" w:color="auto"/>
              <w:bottom w:val="single" w:sz="4" w:space="0" w:color="auto"/>
              <w:right w:val="single" w:sz="4" w:space="0" w:color="auto"/>
            </w:tcBorders>
            <w:hideMark/>
          </w:tcPr>
          <w:p w14:paraId="6A940A13" w14:textId="77777777" w:rsidR="003F3082" w:rsidRDefault="003F3082">
            <w:pPr>
              <w:pStyle w:val="TAC"/>
              <w:rPr>
                <w:rFonts w:cs="Arial"/>
                <w:lang w:eastAsia="zh-CN"/>
              </w:rP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4C536586" w14:textId="77777777" w:rsidR="003F3082" w:rsidRDefault="003F308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66AB1BA" w14:textId="77777777" w:rsidR="003F3082" w:rsidRDefault="003F3082">
            <w:pPr>
              <w:pStyle w:val="TAC"/>
              <w:rPr>
                <w:rFonts w:cs="Arial"/>
                <w:lang w:eastAsia="zh-CN"/>
              </w:rPr>
            </w:pPr>
            <w:r>
              <w:rPr>
                <w:rFonts w:cs="Arial"/>
                <w:lang w:eastAsia="zh-CN"/>
              </w:rPr>
              <w:t>T</w:t>
            </w:r>
          </w:p>
        </w:tc>
      </w:tr>
      <w:tr w:rsidR="003F3082" w14:paraId="4E1C6FF1" w14:textId="77777777" w:rsidTr="003F3082">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116280BC" w14:textId="77777777" w:rsidR="003F3082" w:rsidRDefault="003F3082">
            <w:pPr>
              <w:pStyle w:val="TAL"/>
              <w:rPr>
                <w:rFonts w:ascii="Courier New" w:hAnsi="Courier New" w:cs="Courier New"/>
                <w:lang w:eastAsia="zh-CN"/>
              </w:rPr>
            </w:pPr>
            <w:r>
              <w:rPr>
                <w:rFonts w:ascii="Courier New" w:hAnsi="Courier New" w:cs="Courier New"/>
                <w:lang w:eastAsia="zh-CN"/>
              </w:rPr>
              <w:t>commModelList</w:t>
            </w:r>
          </w:p>
        </w:tc>
        <w:tc>
          <w:tcPr>
            <w:tcW w:w="1241" w:type="dxa"/>
            <w:tcBorders>
              <w:top w:val="single" w:sz="4" w:space="0" w:color="auto"/>
              <w:left w:val="single" w:sz="4" w:space="0" w:color="auto"/>
              <w:bottom w:val="single" w:sz="4" w:space="0" w:color="auto"/>
              <w:right w:val="single" w:sz="4" w:space="0" w:color="auto"/>
            </w:tcBorders>
            <w:hideMark/>
          </w:tcPr>
          <w:p w14:paraId="0AF16279" w14:textId="77777777" w:rsidR="003F3082" w:rsidRDefault="003F3082">
            <w:pPr>
              <w:pStyle w:val="TAC"/>
            </w:pPr>
            <w:r>
              <w:t>M</w:t>
            </w:r>
          </w:p>
        </w:tc>
        <w:tc>
          <w:tcPr>
            <w:tcW w:w="1241" w:type="dxa"/>
            <w:tcBorders>
              <w:top w:val="single" w:sz="4" w:space="0" w:color="auto"/>
              <w:left w:val="single" w:sz="4" w:space="0" w:color="auto"/>
              <w:bottom w:val="single" w:sz="4" w:space="0" w:color="auto"/>
              <w:right w:val="single" w:sz="4" w:space="0" w:color="auto"/>
            </w:tcBorders>
            <w:hideMark/>
          </w:tcPr>
          <w:p w14:paraId="695B7BF2" w14:textId="77777777" w:rsidR="003F3082" w:rsidRDefault="003F3082">
            <w:pPr>
              <w:pStyle w:val="TAC"/>
              <w:rPr>
                <w:rFonts w:cs="Arial"/>
              </w:rPr>
            </w:pPr>
            <w:r>
              <w:rPr>
                <w:rFonts w:cs="Arial"/>
              </w:rPr>
              <w:t>T</w:t>
            </w:r>
          </w:p>
        </w:tc>
        <w:tc>
          <w:tcPr>
            <w:tcW w:w="1241" w:type="dxa"/>
            <w:tcBorders>
              <w:top w:val="single" w:sz="4" w:space="0" w:color="auto"/>
              <w:left w:val="single" w:sz="4" w:space="0" w:color="auto"/>
              <w:bottom w:val="single" w:sz="4" w:space="0" w:color="auto"/>
              <w:right w:val="single" w:sz="4" w:space="0" w:color="auto"/>
            </w:tcBorders>
            <w:hideMark/>
          </w:tcPr>
          <w:p w14:paraId="75AED165" w14:textId="77777777" w:rsidR="003F3082" w:rsidRDefault="003F3082">
            <w:pPr>
              <w:pStyle w:val="TAC"/>
              <w:rPr>
                <w:rFonts w:cs="Arial"/>
                <w:lang w:eastAsia="zh-CN"/>
              </w:rP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4EA411C4" w14:textId="77777777" w:rsidR="003F3082" w:rsidRDefault="003F308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74A72A2" w14:textId="77777777" w:rsidR="003F3082" w:rsidRDefault="003F3082">
            <w:pPr>
              <w:pStyle w:val="TAC"/>
              <w:rPr>
                <w:rFonts w:cs="Arial"/>
                <w:lang w:eastAsia="zh-CN"/>
              </w:rPr>
            </w:pPr>
            <w:r>
              <w:rPr>
                <w:rFonts w:cs="Arial"/>
                <w:lang w:eastAsia="zh-CN"/>
              </w:rPr>
              <w:t>T</w:t>
            </w:r>
          </w:p>
        </w:tc>
      </w:tr>
      <w:tr w:rsidR="003F3082" w14:paraId="15B80761" w14:textId="77777777" w:rsidTr="003F3082">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33FF4825" w14:textId="77777777" w:rsidR="003F3082" w:rsidRDefault="003F3082">
            <w:pPr>
              <w:pStyle w:val="TAL"/>
              <w:rPr>
                <w:rFonts w:ascii="Courier New" w:hAnsi="Courier New" w:cs="Courier New"/>
                <w:lang w:eastAsia="zh-CN"/>
              </w:rPr>
            </w:pPr>
            <w:r>
              <w:rPr>
                <w:b/>
              </w:rPr>
              <w:t>Attribute related to role</w:t>
            </w:r>
          </w:p>
        </w:tc>
        <w:tc>
          <w:tcPr>
            <w:tcW w:w="1241" w:type="dxa"/>
            <w:tcBorders>
              <w:top w:val="single" w:sz="4" w:space="0" w:color="auto"/>
              <w:left w:val="single" w:sz="4" w:space="0" w:color="auto"/>
              <w:bottom w:val="single" w:sz="4" w:space="0" w:color="auto"/>
              <w:right w:val="single" w:sz="4" w:space="0" w:color="auto"/>
            </w:tcBorders>
          </w:tcPr>
          <w:p w14:paraId="637F73E1" w14:textId="77777777" w:rsidR="003F3082" w:rsidRDefault="003F3082">
            <w:pPr>
              <w:pStyle w:val="TAC"/>
            </w:pPr>
          </w:p>
        </w:tc>
        <w:tc>
          <w:tcPr>
            <w:tcW w:w="1241" w:type="dxa"/>
            <w:tcBorders>
              <w:top w:val="single" w:sz="4" w:space="0" w:color="auto"/>
              <w:left w:val="single" w:sz="4" w:space="0" w:color="auto"/>
              <w:bottom w:val="single" w:sz="4" w:space="0" w:color="auto"/>
              <w:right w:val="single" w:sz="4" w:space="0" w:color="auto"/>
            </w:tcBorders>
          </w:tcPr>
          <w:p w14:paraId="2B8D60AC" w14:textId="77777777" w:rsidR="003F3082" w:rsidRDefault="003F3082">
            <w:pPr>
              <w:pStyle w:val="TAC"/>
              <w:rPr>
                <w:rFonts w:cs="Arial"/>
              </w:rPr>
            </w:pPr>
          </w:p>
        </w:tc>
        <w:tc>
          <w:tcPr>
            <w:tcW w:w="1241" w:type="dxa"/>
            <w:tcBorders>
              <w:top w:val="single" w:sz="4" w:space="0" w:color="auto"/>
              <w:left w:val="single" w:sz="4" w:space="0" w:color="auto"/>
              <w:bottom w:val="single" w:sz="4" w:space="0" w:color="auto"/>
              <w:right w:val="single" w:sz="4" w:space="0" w:color="auto"/>
            </w:tcBorders>
          </w:tcPr>
          <w:p w14:paraId="69C26978" w14:textId="77777777" w:rsidR="003F3082" w:rsidRDefault="003F3082">
            <w:pPr>
              <w:pStyle w:val="TAC"/>
              <w:rPr>
                <w:rFonts w:cs="Arial"/>
                <w:lang w:eastAsia="zh-CN"/>
              </w:rPr>
            </w:pPr>
          </w:p>
        </w:tc>
        <w:tc>
          <w:tcPr>
            <w:tcW w:w="1241" w:type="dxa"/>
            <w:tcBorders>
              <w:top w:val="single" w:sz="4" w:space="0" w:color="auto"/>
              <w:left w:val="single" w:sz="4" w:space="0" w:color="auto"/>
              <w:bottom w:val="single" w:sz="4" w:space="0" w:color="auto"/>
              <w:right w:val="single" w:sz="4" w:space="0" w:color="auto"/>
            </w:tcBorders>
          </w:tcPr>
          <w:p w14:paraId="62550944" w14:textId="77777777" w:rsidR="003F3082" w:rsidRDefault="003F3082">
            <w:pPr>
              <w:pStyle w:val="TAC"/>
              <w:rPr>
                <w:rFonts w:cs="Arial"/>
              </w:rPr>
            </w:pPr>
          </w:p>
        </w:tc>
        <w:tc>
          <w:tcPr>
            <w:tcW w:w="1241" w:type="dxa"/>
            <w:tcBorders>
              <w:top w:val="single" w:sz="4" w:space="0" w:color="auto"/>
              <w:left w:val="single" w:sz="4" w:space="0" w:color="auto"/>
              <w:bottom w:val="single" w:sz="4" w:space="0" w:color="auto"/>
              <w:right w:val="single" w:sz="4" w:space="0" w:color="auto"/>
            </w:tcBorders>
          </w:tcPr>
          <w:p w14:paraId="73516C63" w14:textId="77777777" w:rsidR="003F3082" w:rsidRDefault="003F3082">
            <w:pPr>
              <w:pStyle w:val="TAC"/>
              <w:rPr>
                <w:rFonts w:cs="Arial"/>
                <w:lang w:eastAsia="zh-CN"/>
              </w:rPr>
            </w:pPr>
          </w:p>
        </w:tc>
      </w:tr>
      <w:tr w:rsidR="003F3082" w14:paraId="2A686B2A" w14:textId="77777777" w:rsidTr="003F3082">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4FFFDFFD" w14:textId="77777777" w:rsidR="003F3082" w:rsidRDefault="003F3082">
            <w:pPr>
              <w:pStyle w:val="TAL"/>
              <w:rPr>
                <w:rFonts w:ascii="Courier New" w:hAnsi="Courier New" w:cs="Courier New"/>
                <w:lang w:eastAsia="zh-CN"/>
              </w:rPr>
            </w:pPr>
            <w:r>
              <w:rPr>
                <w:rFonts w:ascii="Courier New" w:hAnsi="Courier New" w:cs="Courier New"/>
              </w:rPr>
              <w:t>configurable5QISetRef</w:t>
            </w:r>
          </w:p>
        </w:tc>
        <w:tc>
          <w:tcPr>
            <w:tcW w:w="1241" w:type="dxa"/>
            <w:tcBorders>
              <w:top w:val="single" w:sz="4" w:space="0" w:color="auto"/>
              <w:left w:val="single" w:sz="4" w:space="0" w:color="auto"/>
              <w:bottom w:val="single" w:sz="4" w:space="0" w:color="auto"/>
              <w:right w:val="single" w:sz="4" w:space="0" w:color="auto"/>
            </w:tcBorders>
            <w:hideMark/>
          </w:tcPr>
          <w:p w14:paraId="2640DF41" w14:textId="77777777" w:rsidR="003F3082" w:rsidRDefault="003F3082">
            <w:pPr>
              <w:pStyle w:val="TAC"/>
            </w:pPr>
            <w:r>
              <w:t>O</w:t>
            </w:r>
          </w:p>
        </w:tc>
        <w:tc>
          <w:tcPr>
            <w:tcW w:w="1241" w:type="dxa"/>
            <w:tcBorders>
              <w:top w:val="single" w:sz="4" w:space="0" w:color="auto"/>
              <w:left w:val="single" w:sz="4" w:space="0" w:color="auto"/>
              <w:bottom w:val="single" w:sz="4" w:space="0" w:color="auto"/>
              <w:right w:val="single" w:sz="4" w:space="0" w:color="auto"/>
            </w:tcBorders>
            <w:hideMark/>
          </w:tcPr>
          <w:p w14:paraId="21C17B22" w14:textId="77777777" w:rsidR="003F3082" w:rsidRDefault="003F3082">
            <w:pPr>
              <w:pStyle w:val="TAC"/>
              <w:rPr>
                <w:rFonts w:cs="Arial"/>
              </w:rPr>
            </w:pPr>
            <w:r>
              <w:t>T</w:t>
            </w:r>
          </w:p>
        </w:tc>
        <w:tc>
          <w:tcPr>
            <w:tcW w:w="1241" w:type="dxa"/>
            <w:tcBorders>
              <w:top w:val="single" w:sz="4" w:space="0" w:color="auto"/>
              <w:left w:val="single" w:sz="4" w:space="0" w:color="auto"/>
              <w:bottom w:val="single" w:sz="4" w:space="0" w:color="auto"/>
              <w:right w:val="single" w:sz="4" w:space="0" w:color="auto"/>
            </w:tcBorders>
            <w:hideMark/>
          </w:tcPr>
          <w:p w14:paraId="169D9BE0" w14:textId="77777777" w:rsidR="003F3082" w:rsidRDefault="003F3082">
            <w:pPr>
              <w:pStyle w:val="TAC"/>
              <w:rPr>
                <w:rFonts w:cs="Arial"/>
                <w:lang w:eastAsia="zh-CN"/>
              </w:rPr>
            </w:pPr>
            <w:r>
              <w:t>T</w:t>
            </w:r>
          </w:p>
        </w:tc>
        <w:tc>
          <w:tcPr>
            <w:tcW w:w="1241" w:type="dxa"/>
            <w:tcBorders>
              <w:top w:val="single" w:sz="4" w:space="0" w:color="auto"/>
              <w:left w:val="single" w:sz="4" w:space="0" w:color="auto"/>
              <w:bottom w:val="single" w:sz="4" w:space="0" w:color="auto"/>
              <w:right w:val="single" w:sz="4" w:space="0" w:color="auto"/>
            </w:tcBorders>
            <w:hideMark/>
          </w:tcPr>
          <w:p w14:paraId="37718FA8" w14:textId="77777777" w:rsidR="003F3082" w:rsidRDefault="003F3082">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hideMark/>
          </w:tcPr>
          <w:p w14:paraId="1AA0EB1D" w14:textId="77777777" w:rsidR="003F3082" w:rsidRDefault="003F3082">
            <w:pPr>
              <w:pStyle w:val="TAC"/>
              <w:rPr>
                <w:rFonts w:cs="Arial"/>
                <w:lang w:eastAsia="zh-CN"/>
              </w:rPr>
            </w:pPr>
            <w:r>
              <w:rPr>
                <w:lang w:eastAsia="zh-CN"/>
              </w:rPr>
              <w:t>T</w:t>
            </w:r>
          </w:p>
        </w:tc>
      </w:tr>
      <w:tr w:rsidR="003F3082" w14:paraId="17F6B9F4" w14:textId="77777777" w:rsidTr="003F3082">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02E3E382" w14:textId="77777777" w:rsidR="003F3082" w:rsidRDefault="003F3082">
            <w:pPr>
              <w:pStyle w:val="TAL"/>
              <w:rPr>
                <w:rFonts w:ascii="Courier New" w:hAnsi="Courier New" w:cs="Courier New"/>
              </w:rPr>
            </w:pPr>
            <w:r>
              <w:rPr>
                <w:rFonts w:ascii="Courier New" w:hAnsi="Courier New" w:cs="Courier New"/>
              </w:rPr>
              <w:t>dynamic5QISetRef</w:t>
            </w:r>
          </w:p>
        </w:tc>
        <w:tc>
          <w:tcPr>
            <w:tcW w:w="1241" w:type="dxa"/>
            <w:tcBorders>
              <w:top w:val="single" w:sz="4" w:space="0" w:color="auto"/>
              <w:left w:val="single" w:sz="4" w:space="0" w:color="auto"/>
              <w:bottom w:val="single" w:sz="4" w:space="0" w:color="auto"/>
              <w:right w:val="single" w:sz="4" w:space="0" w:color="auto"/>
            </w:tcBorders>
            <w:hideMark/>
          </w:tcPr>
          <w:p w14:paraId="7B9B9D02" w14:textId="77777777" w:rsidR="003F3082" w:rsidRDefault="003F3082">
            <w:pPr>
              <w:pStyle w:val="TAC"/>
            </w:pPr>
            <w:r>
              <w:t>O</w:t>
            </w:r>
          </w:p>
        </w:tc>
        <w:tc>
          <w:tcPr>
            <w:tcW w:w="1241" w:type="dxa"/>
            <w:tcBorders>
              <w:top w:val="single" w:sz="4" w:space="0" w:color="auto"/>
              <w:left w:val="single" w:sz="4" w:space="0" w:color="auto"/>
              <w:bottom w:val="single" w:sz="4" w:space="0" w:color="auto"/>
              <w:right w:val="single" w:sz="4" w:space="0" w:color="auto"/>
            </w:tcBorders>
            <w:hideMark/>
          </w:tcPr>
          <w:p w14:paraId="1BE34B12" w14:textId="77777777" w:rsidR="003F3082" w:rsidRDefault="003F3082">
            <w:pPr>
              <w:pStyle w:val="TAC"/>
            </w:pPr>
            <w:r>
              <w:t>T</w:t>
            </w:r>
          </w:p>
        </w:tc>
        <w:tc>
          <w:tcPr>
            <w:tcW w:w="1241" w:type="dxa"/>
            <w:tcBorders>
              <w:top w:val="single" w:sz="4" w:space="0" w:color="auto"/>
              <w:left w:val="single" w:sz="4" w:space="0" w:color="auto"/>
              <w:bottom w:val="single" w:sz="4" w:space="0" w:color="auto"/>
              <w:right w:val="single" w:sz="4" w:space="0" w:color="auto"/>
            </w:tcBorders>
            <w:hideMark/>
          </w:tcPr>
          <w:p w14:paraId="79C3A6F6" w14:textId="77777777" w:rsidR="003F3082" w:rsidRDefault="003F3082">
            <w:pPr>
              <w:pStyle w:val="TAC"/>
            </w:pPr>
            <w:r>
              <w:t>F</w:t>
            </w:r>
          </w:p>
        </w:tc>
        <w:tc>
          <w:tcPr>
            <w:tcW w:w="1241" w:type="dxa"/>
            <w:tcBorders>
              <w:top w:val="single" w:sz="4" w:space="0" w:color="auto"/>
              <w:left w:val="single" w:sz="4" w:space="0" w:color="auto"/>
              <w:bottom w:val="single" w:sz="4" w:space="0" w:color="auto"/>
              <w:right w:val="single" w:sz="4" w:space="0" w:color="auto"/>
            </w:tcBorders>
            <w:hideMark/>
          </w:tcPr>
          <w:p w14:paraId="61E918C3" w14:textId="77777777" w:rsidR="003F3082" w:rsidRDefault="003F3082">
            <w:pPr>
              <w:pStyle w:val="TAC"/>
            </w:pPr>
            <w:r>
              <w:t>F</w:t>
            </w:r>
          </w:p>
        </w:tc>
        <w:tc>
          <w:tcPr>
            <w:tcW w:w="1241" w:type="dxa"/>
            <w:tcBorders>
              <w:top w:val="single" w:sz="4" w:space="0" w:color="auto"/>
              <w:left w:val="single" w:sz="4" w:space="0" w:color="auto"/>
              <w:bottom w:val="single" w:sz="4" w:space="0" w:color="auto"/>
              <w:right w:val="single" w:sz="4" w:space="0" w:color="auto"/>
            </w:tcBorders>
            <w:hideMark/>
          </w:tcPr>
          <w:p w14:paraId="4667D22C" w14:textId="77777777" w:rsidR="003F3082" w:rsidRDefault="003F3082">
            <w:pPr>
              <w:pStyle w:val="TAC"/>
              <w:rPr>
                <w:lang w:eastAsia="zh-CN"/>
              </w:rPr>
            </w:pPr>
            <w:r>
              <w:rPr>
                <w:lang w:eastAsia="zh-CN"/>
              </w:rPr>
              <w:t>T</w:t>
            </w:r>
          </w:p>
        </w:tc>
      </w:tr>
    </w:tbl>
    <w:p w14:paraId="6F48828E" w14:textId="77777777" w:rsidR="003F3082" w:rsidRDefault="003F3082" w:rsidP="003F3082">
      <w:pPr>
        <w:pStyle w:val="Heading4"/>
      </w:pPr>
      <w:bookmarkStart w:id="1742" w:name="_Toc59182753"/>
      <w:bookmarkStart w:id="1743" w:name="_Toc59184219"/>
      <w:bookmarkStart w:id="1744" w:name="_Toc59195154"/>
      <w:bookmarkStart w:id="1745" w:name="_Toc59439581"/>
      <w:bookmarkStart w:id="1746" w:name="_Toc67990004"/>
      <w:r>
        <w:t>5.3.2.3</w:t>
      </w:r>
      <w:r>
        <w:tab/>
        <w:t>Attribute constraints</w:t>
      </w:r>
      <w:bookmarkEnd w:id="1742"/>
      <w:bookmarkEnd w:id="1743"/>
      <w:bookmarkEnd w:id="1744"/>
      <w:bookmarkEnd w:id="1745"/>
      <w:bookmarkEnd w:id="1746"/>
    </w:p>
    <w:tbl>
      <w:tblPr>
        <w:tblW w:w="8921" w:type="dxa"/>
        <w:jc w:val="center"/>
        <w:tblLook w:val="01E0" w:firstRow="1" w:lastRow="1" w:firstColumn="1" w:lastColumn="1" w:noHBand="0" w:noVBand="0"/>
      </w:tblPr>
      <w:tblGrid>
        <w:gridCol w:w="3184"/>
        <w:gridCol w:w="5737"/>
      </w:tblGrid>
      <w:tr w:rsidR="003F3082" w14:paraId="7C8082BB" w14:textId="77777777" w:rsidTr="003F3082">
        <w:trPr>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4BC57546" w14:textId="77777777" w:rsidR="003F3082" w:rsidRDefault="003F3082">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7130E9A6" w14:textId="77777777" w:rsidR="003F3082" w:rsidRDefault="003F3082">
            <w:pPr>
              <w:pStyle w:val="TAH"/>
            </w:pPr>
            <w:r>
              <w:t>Definition</w:t>
            </w:r>
          </w:p>
        </w:tc>
      </w:tr>
      <w:tr w:rsidR="003F3082" w14:paraId="31AB834A" w14:textId="77777777" w:rsidTr="003F3082">
        <w:trPr>
          <w:jc w:val="center"/>
        </w:trPr>
        <w:tc>
          <w:tcPr>
            <w:tcW w:w="3184" w:type="dxa"/>
            <w:tcBorders>
              <w:top w:val="single" w:sz="4" w:space="0" w:color="auto"/>
              <w:left w:val="single" w:sz="4" w:space="0" w:color="auto"/>
              <w:bottom w:val="single" w:sz="4" w:space="0" w:color="auto"/>
              <w:right w:val="single" w:sz="4" w:space="0" w:color="auto"/>
            </w:tcBorders>
            <w:hideMark/>
          </w:tcPr>
          <w:p w14:paraId="692442D5" w14:textId="77777777" w:rsidR="003F3082" w:rsidRDefault="003F3082">
            <w:pPr>
              <w:pStyle w:val="TAL"/>
              <w:rPr>
                <w:rFonts w:ascii="Courier New" w:hAnsi="Courier New" w:cs="Courier New"/>
                <w:lang w:eastAsia="zh-CN"/>
              </w:rPr>
            </w:pPr>
            <w:r>
              <w:rPr>
                <w:rFonts w:ascii="Courier New" w:hAnsi="Courier New" w:cs="Courier New"/>
                <w:lang w:eastAsia="zh-CN"/>
              </w:rPr>
              <w:t xml:space="preserve">sNSSAIList </w:t>
            </w:r>
            <w:r>
              <w:rPr>
                <w:rFonts w:cs="Arial"/>
              </w:rPr>
              <w:t>Support Qualifier</w:t>
            </w:r>
          </w:p>
        </w:tc>
        <w:tc>
          <w:tcPr>
            <w:tcW w:w="5737" w:type="dxa"/>
            <w:tcBorders>
              <w:top w:val="single" w:sz="4" w:space="0" w:color="auto"/>
              <w:left w:val="single" w:sz="4" w:space="0" w:color="auto"/>
              <w:bottom w:val="single" w:sz="4" w:space="0" w:color="auto"/>
              <w:right w:val="single" w:sz="4" w:space="0" w:color="auto"/>
            </w:tcBorders>
            <w:hideMark/>
          </w:tcPr>
          <w:p w14:paraId="2F24CBCF" w14:textId="77777777" w:rsidR="003F3082" w:rsidRDefault="003F3082">
            <w:pPr>
              <w:pStyle w:val="TAL"/>
              <w:rPr>
                <w:lang w:eastAsia="zh-CN"/>
              </w:rPr>
            </w:pPr>
            <w:r>
              <w:t>Condition: Network slicing feature is supported.</w:t>
            </w:r>
          </w:p>
        </w:tc>
      </w:tr>
    </w:tbl>
    <w:p w14:paraId="1BD8857A" w14:textId="77777777" w:rsidR="003F3082" w:rsidRDefault="003F3082" w:rsidP="003F3082">
      <w:pPr>
        <w:pStyle w:val="Heading4"/>
      </w:pPr>
      <w:bookmarkStart w:id="1747" w:name="_Toc59182754"/>
      <w:bookmarkStart w:id="1748" w:name="_Toc59184220"/>
      <w:bookmarkStart w:id="1749" w:name="_Toc59195155"/>
      <w:bookmarkStart w:id="1750" w:name="_Toc59439582"/>
      <w:bookmarkStart w:id="1751" w:name="_Toc67990005"/>
      <w:r>
        <w:rPr>
          <w:lang w:eastAsia="zh-CN"/>
        </w:rPr>
        <w:t>5</w:t>
      </w:r>
      <w:r>
        <w:t>.3.2.4</w:t>
      </w:r>
      <w:r>
        <w:tab/>
        <w:t>Notifications</w:t>
      </w:r>
      <w:bookmarkEnd w:id="1747"/>
      <w:bookmarkEnd w:id="1748"/>
      <w:bookmarkEnd w:id="1749"/>
      <w:bookmarkEnd w:id="1750"/>
      <w:bookmarkEnd w:id="1751"/>
    </w:p>
    <w:p w14:paraId="5C8559C2" w14:textId="77777777" w:rsidR="003F3082" w:rsidRDefault="003F3082" w:rsidP="003F3082">
      <w:pPr>
        <w:rPr>
          <w:lang w:eastAsia="zh-CN"/>
        </w:rPr>
      </w:pPr>
      <w:r>
        <w:t xml:space="preserve">The common notifications defined in subclause </w:t>
      </w:r>
      <w:r>
        <w:rPr>
          <w:lang w:eastAsia="zh-CN"/>
        </w:rPr>
        <w:t>5.5</w:t>
      </w:r>
      <w:r>
        <w:t xml:space="preserve"> are valid for this IOC, without exceptions or additions.</w:t>
      </w:r>
    </w:p>
    <w:p w14:paraId="02D14969" w14:textId="77777777" w:rsidR="003F3082" w:rsidRDefault="003F3082" w:rsidP="003F3082">
      <w:pPr>
        <w:pStyle w:val="Heading3"/>
        <w:rPr>
          <w:rFonts w:cs="Arial"/>
          <w:lang w:eastAsia="zh-CN"/>
        </w:rPr>
      </w:pPr>
      <w:bookmarkStart w:id="1752" w:name="_Toc59182755"/>
      <w:bookmarkStart w:id="1753" w:name="_Toc59184221"/>
      <w:bookmarkStart w:id="1754" w:name="_Toc59195156"/>
      <w:bookmarkStart w:id="1755" w:name="_Toc59439583"/>
      <w:bookmarkStart w:id="1756" w:name="_Toc67990006"/>
      <w:r>
        <w:rPr>
          <w:rFonts w:cs="Arial"/>
          <w:lang w:eastAsia="zh-CN"/>
        </w:rPr>
        <w:t>5.3.3</w:t>
      </w:r>
      <w:r>
        <w:rPr>
          <w:rFonts w:cs="Arial"/>
          <w:lang w:eastAsia="zh-CN"/>
        </w:rPr>
        <w:tab/>
      </w:r>
      <w:r>
        <w:rPr>
          <w:rFonts w:ascii="Courier New" w:hAnsi="Courier New"/>
        </w:rPr>
        <w:t>UPFFunction</w:t>
      </w:r>
      <w:bookmarkEnd w:id="1752"/>
      <w:bookmarkEnd w:id="1753"/>
      <w:bookmarkEnd w:id="1754"/>
      <w:bookmarkEnd w:id="1755"/>
      <w:bookmarkEnd w:id="1756"/>
    </w:p>
    <w:p w14:paraId="31FA0422" w14:textId="77777777" w:rsidR="003F3082" w:rsidRDefault="003F3082" w:rsidP="003F3082">
      <w:pPr>
        <w:pStyle w:val="Heading4"/>
      </w:pPr>
      <w:bookmarkStart w:id="1757" w:name="_Toc59182756"/>
      <w:bookmarkStart w:id="1758" w:name="_Toc59184222"/>
      <w:bookmarkStart w:id="1759" w:name="_Toc59195157"/>
      <w:bookmarkStart w:id="1760" w:name="_Toc59439584"/>
      <w:bookmarkStart w:id="1761" w:name="_Toc67990007"/>
      <w:r>
        <w:rPr>
          <w:lang w:eastAsia="zh-CN"/>
        </w:rPr>
        <w:t>5.3</w:t>
      </w:r>
      <w:r>
        <w:t>.3.1</w:t>
      </w:r>
      <w:r>
        <w:tab/>
        <w:t>Definition</w:t>
      </w:r>
      <w:bookmarkEnd w:id="1757"/>
      <w:bookmarkEnd w:id="1758"/>
      <w:bookmarkEnd w:id="1759"/>
      <w:bookmarkEnd w:id="1760"/>
      <w:bookmarkEnd w:id="1761"/>
    </w:p>
    <w:p w14:paraId="5F7D4EAA" w14:textId="77777777" w:rsidR="003F3082" w:rsidRDefault="003F3082" w:rsidP="003F3082">
      <w:r>
        <w:t xml:space="preserve">This IOC represents the UPF function in 5GC. For more information about the UPF, see 3GPP TS 23.501 [2]. </w:t>
      </w:r>
    </w:p>
    <w:p w14:paraId="653FB715" w14:textId="77777777" w:rsidR="003F3082" w:rsidRDefault="003F3082" w:rsidP="003F3082">
      <w:pPr>
        <w:pStyle w:val="Heading4"/>
      </w:pPr>
      <w:bookmarkStart w:id="1762" w:name="_Toc59182757"/>
      <w:bookmarkStart w:id="1763" w:name="_Toc59184223"/>
      <w:bookmarkStart w:id="1764" w:name="_Toc59195158"/>
      <w:bookmarkStart w:id="1765" w:name="_Toc59439585"/>
      <w:bookmarkStart w:id="1766" w:name="_Toc67990008"/>
      <w:r>
        <w:t>5.3.3.2</w:t>
      </w:r>
      <w:r>
        <w:tab/>
        <w:t>Attributes</w:t>
      </w:r>
      <w:bookmarkEnd w:id="1762"/>
      <w:bookmarkEnd w:id="1763"/>
      <w:bookmarkEnd w:id="1764"/>
      <w:bookmarkEnd w:id="1765"/>
      <w:bookmarkEnd w:id="1766"/>
    </w:p>
    <w:p w14:paraId="585F8CF9" w14:textId="77777777" w:rsidR="003F3082" w:rsidRDefault="003F3082" w:rsidP="003F3082">
      <w:r>
        <w:t>The UPFFunction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52"/>
        <w:gridCol w:w="1241"/>
        <w:gridCol w:w="1241"/>
        <w:gridCol w:w="1241"/>
        <w:gridCol w:w="1241"/>
        <w:gridCol w:w="1241"/>
      </w:tblGrid>
      <w:tr w:rsidR="003F3082" w14:paraId="70B01941" w14:textId="77777777" w:rsidTr="003F3082">
        <w:trPr>
          <w:cantSplit/>
          <w:jc w:val="center"/>
        </w:trPr>
        <w:tc>
          <w:tcPr>
            <w:tcW w:w="365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4B01F52" w14:textId="77777777" w:rsidR="003F3082" w:rsidRDefault="003F3082">
            <w:pPr>
              <w:pStyle w:val="TAH"/>
            </w:pPr>
            <w:r>
              <w:t>Attribute name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3AE7816" w14:textId="77777777" w:rsidR="003F3082" w:rsidRDefault="003F3082">
            <w:pPr>
              <w:pStyle w:val="TAH"/>
            </w:pPr>
            <w:r>
              <w:t>Support Qualifier</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741C206" w14:textId="77777777" w:rsidR="003F3082" w:rsidRDefault="003F3082">
            <w:pPr>
              <w:pStyle w:val="TAH"/>
            </w:pPr>
            <w:r>
              <w:t>isReadable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0BD5ECF" w14:textId="77777777" w:rsidR="003F3082" w:rsidRDefault="003F3082">
            <w:pPr>
              <w:pStyle w:val="TAH"/>
            </w:pPr>
            <w:r>
              <w:t>isWritable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BEB03FD" w14:textId="77777777" w:rsidR="003F3082" w:rsidRDefault="003F308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204E41D" w14:textId="77777777" w:rsidR="003F3082" w:rsidRDefault="003F3082">
            <w:pPr>
              <w:pStyle w:val="TAH"/>
            </w:pPr>
            <w:r>
              <w:t>isNotifyable</w:t>
            </w:r>
          </w:p>
        </w:tc>
      </w:tr>
      <w:tr w:rsidR="003F3082" w14:paraId="752BB231" w14:textId="77777777" w:rsidTr="003F3082">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2EC5C1F5" w14:textId="77777777" w:rsidR="003F3082" w:rsidRDefault="003F3082">
            <w:pPr>
              <w:pStyle w:val="TAL"/>
              <w:rPr>
                <w:rFonts w:ascii="Courier New" w:hAnsi="Courier New" w:cs="Courier New"/>
                <w:lang w:eastAsia="zh-CN"/>
              </w:rPr>
            </w:pPr>
            <w:r>
              <w:rPr>
                <w:rFonts w:ascii="Courier New" w:hAnsi="Courier New" w:cs="Courier New"/>
                <w:lang w:eastAsia="zh-CN"/>
              </w:rPr>
              <w:t>pLMNIdList</w:t>
            </w:r>
          </w:p>
        </w:tc>
        <w:tc>
          <w:tcPr>
            <w:tcW w:w="1241" w:type="dxa"/>
            <w:tcBorders>
              <w:top w:val="single" w:sz="4" w:space="0" w:color="auto"/>
              <w:left w:val="single" w:sz="4" w:space="0" w:color="auto"/>
              <w:bottom w:val="single" w:sz="4" w:space="0" w:color="auto"/>
              <w:right w:val="single" w:sz="4" w:space="0" w:color="auto"/>
            </w:tcBorders>
            <w:hideMark/>
          </w:tcPr>
          <w:p w14:paraId="73AEAAD8" w14:textId="77777777" w:rsidR="003F3082" w:rsidRDefault="003F3082">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0EDD0E51" w14:textId="77777777" w:rsidR="003F3082" w:rsidRDefault="003F3082">
            <w:pPr>
              <w:pStyle w:val="TAL"/>
              <w:jc w:val="center"/>
            </w:pPr>
            <w:r>
              <w:rPr>
                <w:rFonts w:cs="Arial"/>
              </w:rPr>
              <w:t>T</w:t>
            </w:r>
          </w:p>
        </w:tc>
        <w:tc>
          <w:tcPr>
            <w:tcW w:w="1241" w:type="dxa"/>
            <w:tcBorders>
              <w:top w:val="single" w:sz="4" w:space="0" w:color="auto"/>
              <w:left w:val="single" w:sz="4" w:space="0" w:color="auto"/>
              <w:bottom w:val="single" w:sz="4" w:space="0" w:color="auto"/>
              <w:right w:val="single" w:sz="4" w:space="0" w:color="auto"/>
            </w:tcBorders>
            <w:hideMark/>
          </w:tcPr>
          <w:p w14:paraId="517AF7FD" w14:textId="77777777" w:rsidR="003F3082" w:rsidRDefault="003F3082">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75889872" w14:textId="77777777" w:rsidR="003F3082" w:rsidRDefault="003F308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44D5111" w14:textId="77777777" w:rsidR="003F3082" w:rsidRDefault="003F3082">
            <w:pPr>
              <w:pStyle w:val="TAL"/>
              <w:jc w:val="center"/>
            </w:pPr>
            <w:r>
              <w:rPr>
                <w:rFonts w:cs="Arial"/>
                <w:lang w:eastAsia="zh-CN"/>
              </w:rPr>
              <w:t>T</w:t>
            </w:r>
          </w:p>
        </w:tc>
      </w:tr>
      <w:tr w:rsidR="003F3082" w14:paraId="35D4DC6A" w14:textId="77777777" w:rsidTr="003F3082">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28600AC5" w14:textId="77777777" w:rsidR="003F3082" w:rsidRDefault="003F3082">
            <w:pPr>
              <w:pStyle w:val="TAL"/>
              <w:rPr>
                <w:rFonts w:ascii="Courier New" w:hAnsi="Courier New" w:cs="Courier New"/>
                <w:lang w:eastAsia="zh-CN"/>
              </w:rPr>
            </w:pPr>
            <w:r>
              <w:rPr>
                <w:rFonts w:ascii="Courier New" w:hAnsi="Courier New" w:cs="Courier New"/>
                <w:lang w:eastAsia="zh-CN"/>
              </w:rPr>
              <w:t>nRTAClist</w:t>
            </w:r>
          </w:p>
        </w:tc>
        <w:tc>
          <w:tcPr>
            <w:tcW w:w="1241" w:type="dxa"/>
            <w:tcBorders>
              <w:top w:val="single" w:sz="4" w:space="0" w:color="auto"/>
              <w:left w:val="single" w:sz="4" w:space="0" w:color="auto"/>
              <w:bottom w:val="single" w:sz="4" w:space="0" w:color="auto"/>
              <w:right w:val="single" w:sz="4" w:space="0" w:color="auto"/>
            </w:tcBorders>
            <w:hideMark/>
          </w:tcPr>
          <w:p w14:paraId="078A02E8" w14:textId="77777777" w:rsidR="003F3082" w:rsidRDefault="003F3082">
            <w:pPr>
              <w:pStyle w:val="TAC"/>
            </w:pPr>
            <w:r>
              <w:t>M</w:t>
            </w:r>
          </w:p>
        </w:tc>
        <w:tc>
          <w:tcPr>
            <w:tcW w:w="1241" w:type="dxa"/>
            <w:tcBorders>
              <w:top w:val="single" w:sz="4" w:space="0" w:color="auto"/>
              <w:left w:val="single" w:sz="4" w:space="0" w:color="auto"/>
              <w:bottom w:val="single" w:sz="4" w:space="0" w:color="auto"/>
              <w:right w:val="single" w:sz="4" w:space="0" w:color="auto"/>
            </w:tcBorders>
            <w:hideMark/>
          </w:tcPr>
          <w:p w14:paraId="549E41DE" w14:textId="77777777" w:rsidR="003F3082" w:rsidRDefault="003F3082">
            <w:pPr>
              <w:pStyle w:val="TAC"/>
            </w:pPr>
            <w:r>
              <w:rPr>
                <w:rFonts w:cs="Arial"/>
              </w:rPr>
              <w:t>T</w:t>
            </w:r>
          </w:p>
        </w:tc>
        <w:tc>
          <w:tcPr>
            <w:tcW w:w="1241" w:type="dxa"/>
            <w:tcBorders>
              <w:top w:val="single" w:sz="4" w:space="0" w:color="auto"/>
              <w:left w:val="single" w:sz="4" w:space="0" w:color="auto"/>
              <w:bottom w:val="single" w:sz="4" w:space="0" w:color="auto"/>
              <w:right w:val="single" w:sz="4" w:space="0" w:color="auto"/>
            </w:tcBorders>
            <w:hideMark/>
          </w:tcPr>
          <w:p w14:paraId="5651B558" w14:textId="77777777" w:rsidR="003F3082" w:rsidRDefault="003F3082">
            <w:pPr>
              <w:pStyle w:val="TAC"/>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17A6C6B1" w14:textId="77777777" w:rsidR="003F3082" w:rsidRDefault="003F308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4211FFB" w14:textId="77777777" w:rsidR="003F3082" w:rsidRDefault="003F3082">
            <w:pPr>
              <w:pStyle w:val="TAC"/>
            </w:pPr>
            <w:r>
              <w:rPr>
                <w:rFonts w:cs="Arial"/>
                <w:lang w:eastAsia="zh-CN"/>
              </w:rPr>
              <w:t>T</w:t>
            </w:r>
          </w:p>
        </w:tc>
      </w:tr>
      <w:tr w:rsidR="003F3082" w14:paraId="6E0FD5E9" w14:textId="77777777" w:rsidTr="003F3082">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4218AEA4" w14:textId="77777777" w:rsidR="003F3082" w:rsidRDefault="003F3082">
            <w:pPr>
              <w:pStyle w:val="TAL"/>
              <w:rPr>
                <w:rFonts w:ascii="Courier New" w:hAnsi="Courier New" w:cs="Courier New"/>
                <w:lang w:eastAsia="zh-CN"/>
              </w:rPr>
            </w:pPr>
            <w:r>
              <w:rPr>
                <w:rFonts w:ascii="Courier New" w:hAnsi="Courier New" w:cs="Courier New"/>
                <w:lang w:eastAsia="zh-CN"/>
              </w:rPr>
              <w:t>sNSSAIList</w:t>
            </w:r>
          </w:p>
        </w:tc>
        <w:tc>
          <w:tcPr>
            <w:tcW w:w="1241" w:type="dxa"/>
            <w:tcBorders>
              <w:top w:val="single" w:sz="4" w:space="0" w:color="auto"/>
              <w:left w:val="single" w:sz="4" w:space="0" w:color="auto"/>
              <w:bottom w:val="single" w:sz="4" w:space="0" w:color="auto"/>
              <w:right w:val="single" w:sz="4" w:space="0" w:color="auto"/>
            </w:tcBorders>
            <w:hideMark/>
          </w:tcPr>
          <w:p w14:paraId="47F0A524" w14:textId="77777777" w:rsidR="003F3082" w:rsidRDefault="003F3082">
            <w:pPr>
              <w:pStyle w:val="TAC"/>
            </w:pPr>
            <w:r>
              <w:t>CM</w:t>
            </w:r>
          </w:p>
        </w:tc>
        <w:tc>
          <w:tcPr>
            <w:tcW w:w="1241" w:type="dxa"/>
            <w:tcBorders>
              <w:top w:val="single" w:sz="4" w:space="0" w:color="auto"/>
              <w:left w:val="single" w:sz="4" w:space="0" w:color="auto"/>
              <w:bottom w:val="single" w:sz="4" w:space="0" w:color="auto"/>
              <w:right w:val="single" w:sz="4" w:space="0" w:color="auto"/>
            </w:tcBorders>
            <w:hideMark/>
          </w:tcPr>
          <w:p w14:paraId="75FC2E91" w14:textId="77777777" w:rsidR="003F3082" w:rsidRDefault="003F3082">
            <w:pPr>
              <w:pStyle w:val="TAC"/>
            </w:pPr>
            <w:r>
              <w:rPr>
                <w:rFonts w:cs="Arial"/>
              </w:rPr>
              <w:t>T</w:t>
            </w:r>
          </w:p>
        </w:tc>
        <w:tc>
          <w:tcPr>
            <w:tcW w:w="1241" w:type="dxa"/>
            <w:tcBorders>
              <w:top w:val="single" w:sz="4" w:space="0" w:color="auto"/>
              <w:left w:val="single" w:sz="4" w:space="0" w:color="auto"/>
              <w:bottom w:val="single" w:sz="4" w:space="0" w:color="auto"/>
              <w:right w:val="single" w:sz="4" w:space="0" w:color="auto"/>
            </w:tcBorders>
            <w:hideMark/>
          </w:tcPr>
          <w:p w14:paraId="66935E5E" w14:textId="77777777" w:rsidR="003F3082" w:rsidRDefault="003F3082">
            <w:pPr>
              <w:pStyle w:val="TAC"/>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3E98395B" w14:textId="77777777" w:rsidR="003F3082" w:rsidRDefault="003F308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0DD1F8A" w14:textId="77777777" w:rsidR="003F3082" w:rsidRDefault="003F3082">
            <w:pPr>
              <w:pStyle w:val="TAC"/>
            </w:pPr>
            <w:r>
              <w:rPr>
                <w:rFonts w:cs="Arial"/>
                <w:lang w:eastAsia="zh-CN"/>
              </w:rPr>
              <w:t>T</w:t>
            </w:r>
          </w:p>
        </w:tc>
      </w:tr>
      <w:tr w:rsidR="003F3082" w14:paraId="376B2409" w14:textId="77777777" w:rsidTr="003F3082">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708E3152" w14:textId="77777777" w:rsidR="003F3082" w:rsidRDefault="003F3082">
            <w:pPr>
              <w:pStyle w:val="TAL"/>
              <w:rPr>
                <w:rFonts w:ascii="Courier New" w:hAnsi="Courier New" w:cs="Courier New"/>
                <w:lang w:eastAsia="zh-CN"/>
              </w:rPr>
            </w:pPr>
            <w:r>
              <w:rPr>
                <w:rFonts w:ascii="Courier New" w:hAnsi="Courier New" w:cs="Courier New"/>
                <w:lang w:eastAsia="zh-CN"/>
              </w:rPr>
              <w:t>managedNFProfile</w:t>
            </w:r>
          </w:p>
        </w:tc>
        <w:tc>
          <w:tcPr>
            <w:tcW w:w="1241" w:type="dxa"/>
            <w:tcBorders>
              <w:top w:val="single" w:sz="4" w:space="0" w:color="auto"/>
              <w:left w:val="single" w:sz="4" w:space="0" w:color="auto"/>
              <w:bottom w:val="single" w:sz="4" w:space="0" w:color="auto"/>
              <w:right w:val="single" w:sz="4" w:space="0" w:color="auto"/>
            </w:tcBorders>
            <w:hideMark/>
          </w:tcPr>
          <w:p w14:paraId="1A07035D" w14:textId="77777777" w:rsidR="003F3082" w:rsidRDefault="003F3082">
            <w:pPr>
              <w:pStyle w:val="TAC"/>
            </w:pPr>
            <w:r>
              <w:t>M</w:t>
            </w:r>
          </w:p>
        </w:tc>
        <w:tc>
          <w:tcPr>
            <w:tcW w:w="1241" w:type="dxa"/>
            <w:tcBorders>
              <w:top w:val="single" w:sz="4" w:space="0" w:color="auto"/>
              <w:left w:val="single" w:sz="4" w:space="0" w:color="auto"/>
              <w:bottom w:val="single" w:sz="4" w:space="0" w:color="auto"/>
              <w:right w:val="single" w:sz="4" w:space="0" w:color="auto"/>
            </w:tcBorders>
            <w:hideMark/>
          </w:tcPr>
          <w:p w14:paraId="1A18C1E8" w14:textId="77777777" w:rsidR="003F3082" w:rsidRDefault="003F3082">
            <w:pPr>
              <w:pStyle w:val="TAC"/>
              <w:rPr>
                <w:rFonts w:cs="Arial"/>
              </w:rPr>
            </w:pPr>
            <w:r>
              <w:rPr>
                <w:rFonts w:cs="Arial"/>
              </w:rPr>
              <w:t>T</w:t>
            </w:r>
          </w:p>
        </w:tc>
        <w:tc>
          <w:tcPr>
            <w:tcW w:w="1241" w:type="dxa"/>
            <w:tcBorders>
              <w:top w:val="single" w:sz="4" w:space="0" w:color="auto"/>
              <w:left w:val="single" w:sz="4" w:space="0" w:color="auto"/>
              <w:bottom w:val="single" w:sz="4" w:space="0" w:color="auto"/>
              <w:right w:val="single" w:sz="4" w:space="0" w:color="auto"/>
            </w:tcBorders>
            <w:hideMark/>
          </w:tcPr>
          <w:p w14:paraId="42D3A0D2" w14:textId="77777777" w:rsidR="003F3082" w:rsidRDefault="003F3082">
            <w:pPr>
              <w:pStyle w:val="TAC"/>
              <w:rPr>
                <w:rFonts w:cs="Arial"/>
                <w:lang w:eastAsia="zh-CN"/>
              </w:rP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4BCD7354" w14:textId="77777777" w:rsidR="003F3082" w:rsidRDefault="003F308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3CE2B98" w14:textId="77777777" w:rsidR="003F3082" w:rsidRDefault="003F3082">
            <w:pPr>
              <w:pStyle w:val="TAC"/>
              <w:rPr>
                <w:rFonts w:cs="Arial"/>
                <w:lang w:eastAsia="zh-CN"/>
              </w:rPr>
            </w:pPr>
            <w:r>
              <w:rPr>
                <w:rFonts w:cs="Arial"/>
                <w:lang w:eastAsia="zh-CN"/>
              </w:rPr>
              <w:t>T</w:t>
            </w:r>
          </w:p>
        </w:tc>
      </w:tr>
      <w:tr w:rsidR="003F3082" w14:paraId="028B6AD6" w14:textId="77777777" w:rsidTr="003F3082">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2452417E" w14:textId="77777777" w:rsidR="003F3082" w:rsidRDefault="003F3082">
            <w:pPr>
              <w:pStyle w:val="TAL"/>
              <w:rPr>
                <w:rFonts w:ascii="Courier New" w:hAnsi="Courier New" w:cs="Courier New"/>
                <w:lang w:eastAsia="zh-CN"/>
              </w:rPr>
            </w:pPr>
            <w:r>
              <w:rPr>
                <w:rFonts w:ascii="Courier New" w:hAnsi="Courier New" w:cs="Courier New"/>
                <w:lang w:eastAsia="zh-CN"/>
              </w:rPr>
              <w:t>supportedBMOList</w:t>
            </w:r>
          </w:p>
        </w:tc>
        <w:tc>
          <w:tcPr>
            <w:tcW w:w="1241" w:type="dxa"/>
            <w:tcBorders>
              <w:top w:val="single" w:sz="4" w:space="0" w:color="auto"/>
              <w:left w:val="single" w:sz="4" w:space="0" w:color="auto"/>
              <w:bottom w:val="single" w:sz="4" w:space="0" w:color="auto"/>
              <w:right w:val="single" w:sz="4" w:space="0" w:color="auto"/>
            </w:tcBorders>
            <w:hideMark/>
          </w:tcPr>
          <w:p w14:paraId="02A7388C" w14:textId="77777777" w:rsidR="003F3082" w:rsidRDefault="003F3082">
            <w:pPr>
              <w:pStyle w:val="TAC"/>
            </w:pPr>
            <w:r>
              <w:t>O</w:t>
            </w:r>
          </w:p>
        </w:tc>
        <w:tc>
          <w:tcPr>
            <w:tcW w:w="1241" w:type="dxa"/>
            <w:tcBorders>
              <w:top w:val="single" w:sz="4" w:space="0" w:color="auto"/>
              <w:left w:val="single" w:sz="4" w:space="0" w:color="auto"/>
              <w:bottom w:val="single" w:sz="4" w:space="0" w:color="auto"/>
              <w:right w:val="single" w:sz="4" w:space="0" w:color="auto"/>
            </w:tcBorders>
            <w:hideMark/>
          </w:tcPr>
          <w:p w14:paraId="6431080E" w14:textId="77777777" w:rsidR="003F3082" w:rsidRDefault="003F3082">
            <w:pPr>
              <w:pStyle w:val="TAC"/>
              <w:rPr>
                <w:rFonts w:cs="Arial"/>
              </w:rPr>
            </w:pPr>
            <w:r>
              <w:rPr>
                <w:rFonts w:cs="Arial"/>
              </w:rPr>
              <w:t>T</w:t>
            </w:r>
          </w:p>
        </w:tc>
        <w:tc>
          <w:tcPr>
            <w:tcW w:w="1241" w:type="dxa"/>
            <w:tcBorders>
              <w:top w:val="single" w:sz="4" w:space="0" w:color="auto"/>
              <w:left w:val="single" w:sz="4" w:space="0" w:color="auto"/>
              <w:bottom w:val="single" w:sz="4" w:space="0" w:color="auto"/>
              <w:right w:val="single" w:sz="4" w:space="0" w:color="auto"/>
            </w:tcBorders>
            <w:hideMark/>
          </w:tcPr>
          <w:p w14:paraId="480EFFF1" w14:textId="77777777" w:rsidR="003F3082" w:rsidRDefault="003F3082">
            <w:pPr>
              <w:pStyle w:val="TAC"/>
              <w:rPr>
                <w:rFonts w:cs="Arial"/>
                <w:lang w:eastAsia="zh-CN"/>
              </w:rP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027D9EE4" w14:textId="77777777" w:rsidR="003F3082" w:rsidRDefault="003F308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845383E" w14:textId="77777777" w:rsidR="003F3082" w:rsidRDefault="003F3082">
            <w:pPr>
              <w:pStyle w:val="TAC"/>
              <w:rPr>
                <w:rFonts w:cs="Arial"/>
                <w:lang w:eastAsia="zh-CN"/>
              </w:rPr>
            </w:pPr>
            <w:r>
              <w:rPr>
                <w:rFonts w:cs="Arial"/>
                <w:lang w:eastAsia="zh-CN"/>
              </w:rPr>
              <w:t>T</w:t>
            </w:r>
          </w:p>
        </w:tc>
      </w:tr>
    </w:tbl>
    <w:p w14:paraId="398E42B9" w14:textId="77777777" w:rsidR="003F3082" w:rsidRDefault="003F3082" w:rsidP="003F3082">
      <w:pPr>
        <w:pStyle w:val="Heading4"/>
      </w:pPr>
      <w:bookmarkStart w:id="1767" w:name="_Toc59182758"/>
      <w:bookmarkStart w:id="1768" w:name="_Toc59184224"/>
      <w:bookmarkStart w:id="1769" w:name="_Toc59195159"/>
      <w:bookmarkStart w:id="1770" w:name="_Toc59439586"/>
      <w:bookmarkStart w:id="1771" w:name="_Toc67990009"/>
      <w:r>
        <w:t>5.3.3.3</w:t>
      </w:r>
      <w:r>
        <w:tab/>
        <w:t>Attribute constraints</w:t>
      </w:r>
      <w:bookmarkEnd w:id="1767"/>
      <w:bookmarkEnd w:id="1768"/>
      <w:bookmarkEnd w:id="1769"/>
      <w:bookmarkEnd w:id="1770"/>
      <w:bookmarkEnd w:id="1771"/>
    </w:p>
    <w:tbl>
      <w:tblPr>
        <w:tblW w:w="8629" w:type="dxa"/>
        <w:jc w:val="center"/>
        <w:tblLook w:val="01E0" w:firstRow="1" w:lastRow="1" w:firstColumn="1" w:lastColumn="1" w:noHBand="0" w:noVBand="0"/>
      </w:tblPr>
      <w:tblGrid>
        <w:gridCol w:w="3038"/>
        <w:gridCol w:w="5591"/>
      </w:tblGrid>
      <w:tr w:rsidR="003F3082" w14:paraId="2E500BD4" w14:textId="77777777" w:rsidTr="003F3082">
        <w:trPr>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hideMark/>
          </w:tcPr>
          <w:p w14:paraId="21A288C8" w14:textId="77777777" w:rsidR="003F3082" w:rsidRDefault="003F3082">
            <w:pPr>
              <w:pStyle w:val="TAH"/>
            </w:pPr>
            <w:r>
              <w:t>Name</w:t>
            </w:r>
          </w:p>
        </w:tc>
        <w:tc>
          <w:tcPr>
            <w:tcW w:w="5591" w:type="dxa"/>
            <w:tcBorders>
              <w:top w:val="single" w:sz="4" w:space="0" w:color="auto"/>
              <w:left w:val="single" w:sz="4" w:space="0" w:color="auto"/>
              <w:bottom w:val="single" w:sz="4" w:space="0" w:color="auto"/>
              <w:right w:val="single" w:sz="4" w:space="0" w:color="auto"/>
            </w:tcBorders>
            <w:shd w:val="clear" w:color="auto" w:fill="D9D9D9"/>
            <w:hideMark/>
          </w:tcPr>
          <w:p w14:paraId="73661567" w14:textId="77777777" w:rsidR="003F3082" w:rsidRDefault="003F3082">
            <w:pPr>
              <w:pStyle w:val="TAH"/>
            </w:pPr>
            <w:r>
              <w:t>Definition</w:t>
            </w:r>
          </w:p>
        </w:tc>
      </w:tr>
      <w:tr w:rsidR="003F3082" w14:paraId="0CF9239F" w14:textId="77777777" w:rsidTr="003F3082">
        <w:trPr>
          <w:jc w:val="center"/>
        </w:trPr>
        <w:tc>
          <w:tcPr>
            <w:tcW w:w="3038" w:type="dxa"/>
            <w:tcBorders>
              <w:top w:val="single" w:sz="4" w:space="0" w:color="auto"/>
              <w:left w:val="single" w:sz="4" w:space="0" w:color="auto"/>
              <w:bottom w:val="single" w:sz="4" w:space="0" w:color="auto"/>
              <w:right w:val="single" w:sz="4" w:space="0" w:color="auto"/>
            </w:tcBorders>
            <w:hideMark/>
          </w:tcPr>
          <w:p w14:paraId="4FE27DC9" w14:textId="77777777" w:rsidR="003F3082" w:rsidRDefault="003F3082">
            <w:pPr>
              <w:pStyle w:val="TAL"/>
              <w:rPr>
                <w:rFonts w:ascii="Courier New" w:hAnsi="Courier New" w:cs="Courier New"/>
                <w:lang w:eastAsia="zh-CN"/>
              </w:rPr>
            </w:pPr>
            <w:r>
              <w:rPr>
                <w:rFonts w:ascii="Courier New" w:hAnsi="Courier New" w:cs="Courier New"/>
                <w:lang w:eastAsia="zh-CN"/>
              </w:rPr>
              <w:t xml:space="preserve">sNSSAIList </w:t>
            </w:r>
            <w:r>
              <w:rPr>
                <w:rFonts w:cs="Arial"/>
              </w:rPr>
              <w:t>CM Support Qualifier</w:t>
            </w:r>
          </w:p>
        </w:tc>
        <w:tc>
          <w:tcPr>
            <w:tcW w:w="5591" w:type="dxa"/>
            <w:tcBorders>
              <w:top w:val="single" w:sz="4" w:space="0" w:color="auto"/>
              <w:left w:val="single" w:sz="4" w:space="0" w:color="auto"/>
              <w:bottom w:val="single" w:sz="4" w:space="0" w:color="auto"/>
              <w:right w:val="single" w:sz="4" w:space="0" w:color="auto"/>
            </w:tcBorders>
            <w:hideMark/>
          </w:tcPr>
          <w:p w14:paraId="3F006395" w14:textId="77777777" w:rsidR="003F3082" w:rsidRDefault="003F3082">
            <w:pPr>
              <w:pStyle w:val="TAL"/>
              <w:rPr>
                <w:lang w:eastAsia="zh-CN"/>
              </w:rPr>
            </w:pPr>
            <w:r>
              <w:t>The condition is "network slicing feature is supported".</w:t>
            </w:r>
          </w:p>
        </w:tc>
      </w:tr>
    </w:tbl>
    <w:p w14:paraId="4CD85218" w14:textId="77777777" w:rsidR="003F3082" w:rsidRDefault="003F3082" w:rsidP="003F3082">
      <w:pPr>
        <w:pStyle w:val="Heading4"/>
      </w:pPr>
      <w:bookmarkStart w:id="1772" w:name="_Toc59182759"/>
      <w:bookmarkStart w:id="1773" w:name="_Toc59184225"/>
      <w:bookmarkStart w:id="1774" w:name="_Toc59195160"/>
      <w:bookmarkStart w:id="1775" w:name="_Toc59439587"/>
      <w:bookmarkStart w:id="1776" w:name="_Toc67990010"/>
      <w:r>
        <w:rPr>
          <w:lang w:eastAsia="zh-CN"/>
        </w:rPr>
        <w:t>5</w:t>
      </w:r>
      <w:r>
        <w:t>.3.3.4</w:t>
      </w:r>
      <w:r>
        <w:tab/>
        <w:t>Notifications</w:t>
      </w:r>
      <w:bookmarkEnd w:id="1772"/>
      <w:bookmarkEnd w:id="1773"/>
      <w:bookmarkEnd w:id="1774"/>
      <w:bookmarkEnd w:id="1775"/>
      <w:bookmarkEnd w:id="1776"/>
    </w:p>
    <w:p w14:paraId="21D23990" w14:textId="77777777" w:rsidR="003F3082" w:rsidRDefault="003F3082" w:rsidP="003F3082">
      <w:pPr>
        <w:rPr>
          <w:lang w:eastAsia="zh-CN"/>
        </w:rPr>
      </w:pPr>
      <w:r>
        <w:t xml:space="preserve">The common notifications defined in subclause </w:t>
      </w:r>
      <w:r>
        <w:rPr>
          <w:lang w:eastAsia="zh-CN"/>
        </w:rPr>
        <w:t>5.5</w:t>
      </w:r>
      <w:r>
        <w:t xml:space="preserve"> are valid for this IOC, without exceptions or additions.</w:t>
      </w:r>
    </w:p>
    <w:p w14:paraId="18F710CC" w14:textId="77777777" w:rsidR="003F3082" w:rsidRDefault="003F3082" w:rsidP="003F3082">
      <w:pPr>
        <w:pStyle w:val="Heading3"/>
        <w:rPr>
          <w:rFonts w:cs="Arial"/>
          <w:lang w:eastAsia="zh-CN"/>
        </w:rPr>
      </w:pPr>
      <w:bookmarkStart w:id="1777" w:name="_Toc59182760"/>
      <w:bookmarkStart w:id="1778" w:name="_Toc59184226"/>
      <w:bookmarkStart w:id="1779" w:name="_Toc59195161"/>
      <w:bookmarkStart w:id="1780" w:name="_Toc59439588"/>
      <w:bookmarkStart w:id="1781" w:name="_Toc67990011"/>
      <w:r>
        <w:rPr>
          <w:rFonts w:cs="Arial"/>
          <w:lang w:eastAsia="zh-CN"/>
        </w:rPr>
        <w:t>5.3.4</w:t>
      </w:r>
      <w:r>
        <w:rPr>
          <w:rFonts w:cs="Arial"/>
          <w:lang w:eastAsia="zh-CN"/>
        </w:rPr>
        <w:tab/>
      </w:r>
      <w:r>
        <w:rPr>
          <w:rFonts w:ascii="Courier New" w:hAnsi="Courier New"/>
        </w:rPr>
        <w:t>N3IWFFunction</w:t>
      </w:r>
      <w:bookmarkEnd w:id="1777"/>
      <w:bookmarkEnd w:id="1778"/>
      <w:bookmarkEnd w:id="1779"/>
      <w:bookmarkEnd w:id="1780"/>
      <w:bookmarkEnd w:id="1781"/>
    </w:p>
    <w:p w14:paraId="594C2086" w14:textId="77777777" w:rsidR="003F3082" w:rsidRDefault="003F3082" w:rsidP="003F3082">
      <w:pPr>
        <w:pStyle w:val="Heading4"/>
      </w:pPr>
      <w:bookmarkStart w:id="1782" w:name="_Toc59182761"/>
      <w:bookmarkStart w:id="1783" w:name="_Toc59184227"/>
      <w:bookmarkStart w:id="1784" w:name="_Toc59195162"/>
      <w:bookmarkStart w:id="1785" w:name="_Toc59439589"/>
      <w:bookmarkStart w:id="1786" w:name="_Toc67990012"/>
      <w:r>
        <w:rPr>
          <w:lang w:eastAsia="zh-CN"/>
        </w:rPr>
        <w:t>5.3</w:t>
      </w:r>
      <w:r>
        <w:t>.4.1</w:t>
      </w:r>
      <w:r>
        <w:tab/>
        <w:t>Definition</w:t>
      </w:r>
      <w:bookmarkEnd w:id="1782"/>
      <w:bookmarkEnd w:id="1783"/>
      <w:bookmarkEnd w:id="1784"/>
      <w:bookmarkEnd w:id="1785"/>
      <w:bookmarkEnd w:id="1786"/>
    </w:p>
    <w:p w14:paraId="58889A48" w14:textId="77777777" w:rsidR="003F3082" w:rsidRDefault="003F3082" w:rsidP="003F3082">
      <w:r>
        <w:t xml:space="preserve">This IOC represents the N3IWF function which is used to enable </w:t>
      </w:r>
      <w:r>
        <w:rPr>
          <w:rFonts w:eastAsia="Malgun Gothic"/>
          <w:lang w:eastAsia="ko-KR"/>
        </w:rPr>
        <w:t>non-3GPP access networks connected to the 5GC.</w:t>
      </w:r>
      <w:r>
        <w:t xml:space="preserve"> For more information about the N3IWF, see 3GPP TS 23.501 [2]. </w:t>
      </w:r>
    </w:p>
    <w:p w14:paraId="0B93A1B0" w14:textId="77777777" w:rsidR="003F3082" w:rsidRDefault="003F3082" w:rsidP="003F3082">
      <w:pPr>
        <w:pStyle w:val="Heading4"/>
      </w:pPr>
      <w:bookmarkStart w:id="1787" w:name="_Toc59182762"/>
      <w:bookmarkStart w:id="1788" w:name="_Toc59184228"/>
      <w:bookmarkStart w:id="1789" w:name="_Toc59195163"/>
      <w:bookmarkStart w:id="1790" w:name="_Toc59439590"/>
      <w:bookmarkStart w:id="1791" w:name="_Toc67990013"/>
      <w:r>
        <w:t>5.3.4.2</w:t>
      </w:r>
      <w:r>
        <w:tab/>
        <w:t>Attributes</w:t>
      </w:r>
      <w:bookmarkEnd w:id="1787"/>
      <w:bookmarkEnd w:id="1788"/>
      <w:bookmarkEnd w:id="1789"/>
      <w:bookmarkEnd w:id="1790"/>
      <w:bookmarkEnd w:id="1791"/>
    </w:p>
    <w:p w14:paraId="39AE9522" w14:textId="77777777" w:rsidR="003F3082" w:rsidRDefault="003F3082" w:rsidP="003F3082">
      <w:r>
        <w:t>The N3IWFFunction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11"/>
        <w:gridCol w:w="1249"/>
        <w:gridCol w:w="1249"/>
        <w:gridCol w:w="1249"/>
        <w:gridCol w:w="1249"/>
        <w:gridCol w:w="1250"/>
      </w:tblGrid>
      <w:tr w:rsidR="003F3082" w14:paraId="1EFA9A76" w14:textId="77777777" w:rsidTr="003F3082">
        <w:trPr>
          <w:cantSplit/>
          <w:jc w:val="center"/>
        </w:trPr>
        <w:tc>
          <w:tcPr>
            <w:tcW w:w="361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99C1C07" w14:textId="77777777" w:rsidR="003F3082" w:rsidRDefault="003F3082">
            <w:pPr>
              <w:pStyle w:val="TAH"/>
            </w:pPr>
            <w:r>
              <w:t>Attribute name</w:t>
            </w:r>
          </w:p>
        </w:tc>
        <w:tc>
          <w:tcPr>
            <w:tcW w:w="124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4EC4136" w14:textId="77777777" w:rsidR="003F3082" w:rsidRDefault="003F3082">
            <w:pPr>
              <w:pStyle w:val="TAH"/>
            </w:pPr>
            <w:r>
              <w:t>Support Qualifier</w:t>
            </w:r>
          </w:p>
        </w:tc>
        <w:tc>
          <w:tcPr>
            <w:tcW w:w="124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68E9A72" w14:textId="77777777" w:rsidR="003F3082" w:rsidRDefault="003F3082">
            <w:pPr>
              <w:pStyle w:val="TAH"/>
            </w:pPr>
            <w:r>
              <w:t>isReadable</w:t>
            </w:r>
          </w:p>
        </w:tc>
        <w:tc>
          <w:tcPr>
            <w:tcW w:w="124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7C7DB8F" w14:textId="77777777" w:rsidR="003F3082" w:rsidRDefault="003F3082">
            <w:pPr>
              <w:pStyle w:val="TAH"/>
            </w:pPr>
            <w:r>
              <w:t>isWritable</w:t>
            </w:r>
          </w:p>
        </w:tc>
        <w:tc>
          <w:tcPr>
            <w:tcW w:w="124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93ED61D" w14:textId="77777777" w:rsidR="003F3082" w:rsidRDefault="003F3082">
            <w:pPr>
              <w:pStyle w:val="TAH"/>
            </w:pPr>
            <w:r>
              <w:rPr>
                <w:rFonts w:cs="Arial"/>
                <w:bCs/>
                <w:szCs w:val="18"/>
              </w:rPr>
              <w:t>isInvariant</w:t>
            </w:r>
          </w:p>
        </w:tc>
        <w:tc>
          <w:tcPr>
            <w:tcW w:w="125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AA8F638" w14:textId="77777777" w:rsidR="003F3082" w:rsidRDefault="003F3082">
            <w:pPr>
              <w:pStyle w:val="TAH"/>
            </w:pPr>
            <w:r>
              <w:t>isNotifyable</w:t>
            </w:r>
          </w:p>
        </w:tc>
      </w:tr>
      <w:tr w:rsidR="003F3082" w14:paraId="1AC8F508" w14:textId="77777777" w:rsidTr="003F3082">
        <w:trPr>
          <w:cantSplit/>
          <w:jc w:val="center"/>
        </w:trPr>
        <w:tc>
          <w:tcPr>
            <w:tcW w:w="3611" w:type="dxa"/>
            <w:tcBorders>
              <w:top w:val="single" w:sz="4" w:space="0" w:color="auto"/>
              <w:left w:val="single" w:sz="4" w:space="0" w:color="auto"/>
              <w:bottom w:val="single" w:sz="4" w:space="0" w:color="auto"/>
              <w:right w:val="single" w:sz="4" w:space="0" w:color="auto"/>
            </w:tcBorders>
            <w:hideMark/>
          </w:tcPr>
          <w:p w14:paraId="0F046BB9" w14:textId="77777777" w:rsidR="003F3082" w:rsidRDefault="003F3082">
            <w:pPr>
              <w:pStyle w:val="TAL"/>
              <w:rPr>
                <w:rFonts w:ascii="Courier New" w:hAnsi="Courier New" w:cs="Courier New"/>
                <w:lang w:eastAsia="zh-CN"/>
              </w:rPr>
            </w:pPr>
            <w:r>
              <w:rPr>
                <w:rFonts w:ascii="Courier New" w:hAnsi="Courier New" w:cs="Courier New"/>
                <w:lang w:eastAsia="zh-CN"/>
              </w:rPr>
              <w:t>pLMNIdList</w:t>
            </w:r>
          </w:p>
        </w:tc>
        <w:tc>
          <w:tcPr>
            <w:tcW w:w="1249" w:type="dxa"/>
            <w:tcBorders>
              <w:top w:val="single" w:sz="4" w:space="0" w:color="auto"/>
              <w:left w:val="single" w:sz="4" w:space="0" w:color="auto"/>
              <w:bottom w:val="single" w:sz="4" w:space="0" w:color="auto"/>
              <w:right w:val="single" w:sz="4" w:space="0" w:color="auto"/>
            </w:tcBorders>
            <w:hideMark/>
          </w:tcPr>
          <w:p w14:paraId="37A55D4B" w14:textId="77777777" w:rsidR="003F3082" w:rsidRDefault="003F3082">
            <w:pPr>
              <w:pStyle w:val="TAL"/>
              <w:jc w:val="center"/>
            </w:pPr>
            <w:r>
              <w:t>M</w:t>
            </w:r>
          </w:p>
        </w:tc>
        <w:tc>
          <w:tcPr>
            <w:tcW w:w="1249" w:type="dxa"/>
            <w:tcBorders>
              <w:top w:val="single" w:sz="4" w:space="0" w:color="auto"/>
              <w:left w:val="single" w:sz="4" w:space="0" w:color="auto"/>
              <w:bottom w:val="single" w:sz="4" w:space="0" w:color="auto"/>
              <w:right w:val="single" w:sz="4" w:space="0" w:color="auto"/>
            </w:tcBorders>
            <w:hideMark/>
          </w:tcPr>
          <w:p w14:paraId="5DF8CBDA" w14:textId="77777777" w:rsidR="003F3082" w:rsidRDefault="003F3082">
            <w:pPr>
              <w:pStyle w:val="TAL"/>
              <w:jc w:val="center"/>
            </w:pPr>
            <w:r>
              <w:rPr>
                <w:rFonts w:cs="Arial"/>
              </w:rPr>
              <w:t>T</w:t>
            </w:r>
          </w:p>
        </w:tc>
        <w:tc>
          <w:tcPr>
            <w:tcW w:w="1249" w:type="dxa"/>
            <w:tcBorders>
              <w:top w:val="single" w:sz="4" w:space="0" w:color="auto"/>
              <w:left w:val="single" w:sz="4" w:space="0" w:color="auto"/>
              <w:bottom w:val="single" w:sz="4" w:space="0" w:color="auto"/>
              <w:right w:val="single" w:sz="4" w:space="0" w:color="auto"/>
            </w:tcBorders>
            <w:hideMark/>
          </w:tcPr>
          <w:p w14:paraId="2CB16095" w14:textId="77777777" w:rsidR="003F3082" w:rsidRDefault="003F3082">
            <w:pPr>
              <w:pStyle w:val="TAL"/>
              <w:jc w:val="center"/>
            </w:pPr>
            <w:r>
              <w:rPr>
                <w:rFonts w:cs="Arial"/>
                <w:lang w:eastAsia="zh-CN"/>
              </w:rPr>
              <w:t>T</w:t>
            </w:r>
          </w:p>
        </w:tc>
        <w:tc>
          <w:tcPr>
            <w:tcW w:w="1249" w:type="dxa"/>
            <w:tcBorders>
              <w:top w:val="single" w:sz="4" w:space="0" w:color="auto"/>
              <w:left w:val="single" w:sz="4" w:space="0" w:color="auto"/>
              <w:bottom w:val="single" w:sz="4" w:space="0" w:color="auto"/>
              <w:right w:val="single" w:sz="4" w:space="0" w:color="auto"/>
            </w:tcBorders>
            <w:hideMark/>
          </w:tcPr>
          <w:p w14:paraId="2BD30DAB" w14:textId="77777777" w:rsidR="003F3082" w:rsidRDefault="003F3082">
            <w:pPr>
              <w:pStyle w:val="TAL"/>
              <w:jc w:val="center"/>
              <w:rPr>
                <w:lang w:eastAsia="zh-CN"/>
              </w:rPr>
            </w:pPr>
            <w:r>
              <w:rPr>
                <w:rFonts w:cs="Arial"/>
              </w:rPr>
              <w:t>F</w:t>
            </w:r>
          </w:p>
        </w:tc>
        <w:tc>
          <w:tcPr>
            <w:tcW w:w="1250" w:type="dxa"/>
            <w:tcBorders>
              <w:top w:val="single" w:sz="4" w:space="0" w:color="auto"/>
              <w:left w:val="single" w:sz="4" w:space="0" w:color="auto"/>
              <w:bottom w:val="single" w:sz="4" w:space="0" w:color="auto"/>
              <w:right w:val="single" w:sz="4" w:space="0" w:color="auto"/>
            </w:tcBorders>
            <w:hideMark/>
          </w:tcPr>
          <w:p w14:paraId="5AC03548" w14:textId="77777777" w:rsidR="003F3082" w:rsidRDefault="003F3082">
            <w:pPr>
              <w:pStyle w:val="TAL"/>
              <w:jc w:val="center"/>
            </w:pPr>
            <w:r>
              <w:rPr>
                <w:rFonts w:cs="Arial"/>
                <w:lang w:eastAsia="zh-CN"/>
              </w:rPr>
              <w:t>T</w:t>
            </w:r>
          </w:p>
        </w:tc>
      </w:tr>
      <w:tr w:rsidR="003F3082" w14:paraId="20B034DF" w14:textId="77777777" w:rsidTr="003F3082">
        <w:trPr>
          <w:cantSplit/>
          <w:jc w:val="center"/>
        </w:trPr>
        <w:tc>
          <w:tcPr>
            <w:tcW w:w="3609" w:type="dxa"/>
            <w:tcBorders>
              <w:top w:val="single" w:sz="4" w:space="0" w:color="auto"/>
              <w:left w:val="single" w:sz="4" w:space="0" w:color="auto"/>
              <w:bottom w:val="single" w:sz="4" w:space="0" w:color="auto"/>
              <w:right w:val="single" w:sz="4" w:space="0" w:color="auto"/>
            </w:tcBorders>
            <w:hideMark/>
          </w:tcPr>
          <w:p w14:paraId="2A6D00A2" w14:textId="77777777" w:rsidR="003F3082" w:rsidRDefault="003F3082">
            <w:pPr>
              <w:pStyle w:val="TAL"/>
              <w:rPr>
                <w:rFonts w:ascii="Courier New" w:hAnsi="Courier New" w:cs="Courier New"/>
                <w:lang w:eastAsia="zh-CN"/>
              </w:rPr>
            </w:pPr>
            <w:r>
              <w:rPr>
                <w:rFonts w:ascii="Courier New" w:hAnsi="Courier New" w:cs="Courier New"/>
                <w:lang w:eastAsia="zh-CN"/>
              </w:rPr>
              <w:t>commModelList</w:t>
            </w:r>
          </w:p>
        </w:tc>
        <w:tc>
          <w:tcPr>
            <w:tcW w:w="1249" w:type="dxa"/>
            <w:tcBorders>
              <w:top w:val="single" w:sz="4" w:space="0" w:color="auto"/>
              <w:left w:val="single" w:sz="4" w:space="0" w:color="auto"/>
              <w:bottom w:val="single" w:sz="4" w:space="0" w:color="auto"/>
              <w:right w:val="single" w:sz="4" w:space="0" w:color="auto"/>
            </w:tcBorders>
            <w:hideMark/>
          </w:tcPr>
          <w:p w14:paraId="32BE20B1" w14:textId="77777777" w:rsidR="003F3082" w:rsidRDefault="003F3082">
            <w:pPr>
              <w:pStyle w:val="TAL"/>
              <w:jc w:val="center"/>
            </w:pPr>
            <w:r>
              <w:t>M</w:t>
            </w:r>
          </w:p>
        </w:tc>
        <w:tc>
          <w:tcPr>
            <w:tcW w:w="1249" w:type="dxa"/>
            <w:tcBorders>
              <w:top w:val="single" w:sz="4" w:space="0" w:color="auto"/>
              <w:left w:val="single" w:sz="4" w:space="0" w:color="auto"/>
              <w:bottom w:val="single" w:sz="4" w:space="0" w:color="auto"/>
              <w:right w:val="single" w:sz="4" w:space="0" w:color="auto"/>
            </w:tcBorders>
            <w:hideMark/>
          </w:tcPr>
          <w:p w14:paraId="42F8F7F9" w14:textId="77777777" w:rsidR="003F3082" w:rsidRDefault="003F3082">
            <w:pPr>
              <w:pStyle w:val="TAL"/>
              <w:jc w:val="center"/>
              <w:rPr>
                <w:rFonts w:cs="Arial"/>
              </w:rPr>
            </w:pPr>
            <w:r>
              <w:rPr>
                <w:rFonts w:cs="Arial"/>
              </w:rPr>
              <w:t>T</w:t>
            </w:r>
          </w:p>
        </w:tc>
        <w:tc>
          <w:tcPr>
            <w:tcW w:w="1249" w:type="dxa"/>
            <w:tcBorders>
              <w:top w:val="single" w:sz="4" w:space="0" w:color="auto"/>
              <w:left w:val="single" w:sz="4" w:space="0" w:color="auto"/>
              <w:bottom w:val="single" w:sz="4" w:space="0" w:color="auto"/>
              <w:right w:val="single" w:sz="4" w:space="0" w:color="auto"/>
            </w:tcBorders>
            <w:hideMark/>
          </w:tcPr>
          <w:p w14:paraId="644DE4D8" w14:textId="77777777" w:rsidR="003F3082" w:rsidRDefault="003F3082">
            <w:pPr>
              <w:pStyle w:val="TAL"/>
              <w:jc w:val="center"/>
              <w:rPr>
                <w:rFonts w:cs="Arial"/>
                <w:lang w:eastAsia="zh-CN"/>
              </w:rPr>
            </w:pPr>
            <w:r>
              <w:rPr>
                <w:rFonts w:cs="Arial"/>
                <w:lang w:eastAsia="zh-CN"/>
              </w:rPr>
              <w:t>T</w:t>
            </w:r>
          </w:p>
        </w:tc>
        <w:tc>
          <w:tcPr>
            <w:tcW w:w="1249" w:type="dxa"/>
            <w:tcBorders>
              <w:top w:val="single" w:sz="4" w:space="0" w:color="auto"/>
              <w:left w:val="single" w:sz="4" w:space="0" w:color="auto"/>
              <w:bottom w:val="single" w:sz="4" w:space="0" w:color="auto"/>
              <w:right w:val="single" w:sz="4" w:space="0" w:color="auto"/>
            </w:tcBorders>
            <w:hideMark/>
          </w:tcPr>
          <w:p w14:paraId="1B51270F" w14:textId="77777777" w:rsidR="003F3082" w:rsidRDefault="003F3082">
            <w:pPr>
              <w:pStyle w:val="TAL"/>
              <w:jc w:val="center"/>
              <w:rPr>
                <w:rFonts w:cs="Arial"/>
              </w:rPr>
            </w:pPr>
            <w:r>
              <w:rPr>
                <w:rFonts w:cs="Arial"/>
              </w:rPr>
              <w:t>F</w:t>
            </w:r>
          </w:p>
        </w:tc>
        <w:tc>
          <w:tcPr>
            <w:tcW w:w="1250" w:type="dxa"/>
            <w:tcBorders>
              <w:top w:val="single" w:sz="4" w:space="0" w:color="auto"/>
              <w:left w:val="single" w:sz="4" w:space="0" w:color="auto"/>
              <w:bottom w:val="single" w:sz="4" w:space="0" w:color="auto"/>
              <w:right w:val="single" w:sz="4" w:space="0" w:color="auto"/>
            </w:tcBorders>
            <w:hideMark/>
          </w:tcPr>
          <w:p w14:paraId="13543634" w14:textId="77777777" w:rsidR="003F3082" w:rsidRDefault="003F3082">
            <w:pPr>
              <w:pStyle w:val="TAL"/>
              <w:jc w:val="center"/>
              <w:rPr>
                <w:rFonts w:cs="Arial"/>
                <w:lang w:eastAsia="zh-CN"/>
              </w:rPr>
            </w:pPr>
            <w:r>
              <w:rPr>
                <w:rFonts w:cs="Arial"/>
                <w:lang w:eastAsia="zh-CN"/>
              </w:rPr>
              <w:t>T</w:t>
            </w:r>
          </w:p>
        </w:tc>
      </w:tr>
    </w:tbl>
    <w:p w14:paraId="22E90988" w14:textId="77777777" w:rsidR="003F3082" w:rsidRDefault="003F3082" w:rsidP="003F3082">
      <w:pPr>
        <w:pStyle w:val="Heading4"/>
      </w:pPr>
      <w:bookmarkStart w:id="1792" w:name="_Toc59182763"/>
      <w:bookmarkStart w:id="1793" w:name="_Toc59184229"/>
      <w:bookmarkStart w:id="1794" w:name="_Toc59195164"/>
      <w:bookmarkStart w:id="1795" w:name="_Toc59439591"/>
      <w:bookmarkStart w:id="1796" w:name="_Toc67990014"/>
      <w:r>
        <w:rPr>
          <w:lang w:eastAsia="zh-CN"/>
        </w:rPr>
        <w:t>5</w:t>
      </w:r>
      <w:r>
        <w:t>.3.4.3</w:t>
      </w:r>
      <w:r>
        <w:tab/>
        <w:t>Attribute constraints</w:t>
      </w:r>
      <w:bookmarkEnd w:id="1792"/>
      <w:bookmarkEnd w:id="1793"/>
      <w:bookmarkEnd w:id="1794"/>
      <w:bookmarkEnd w:id="1795"/>
      <w:bookmarkEnd w:id="1796"/>
    </w:p>
    <w:p w14:paraId="611F7AEC" w14:textId="77777777" w:rsidR="003F3082" w:rsidRDefault="003F3082" w:rsidP="003F3082">
      <w:r>
        <w:t>None.</w:t>
      </w:r>
    </w:p>
    <w:p w14:paraId="0FBBABBE" w14:textId="77777777" w:rsidR="003F3082" w:rsidRDefault="003F3082" w:rsidP="003F3082">
      <w:pPr>
        <w:pStyle w:val="Heading4"/>
      </w:pPr>
      <w:bookmarkStart w:id="1797" w:name="_Toc59182764"/>
      <w:bookmarkStart w:id="1798" w:name="_Toc59184230"/>
      <w:bookmarkStart w:id="1799" w:name="_Toc59195165"/>
      <w:bookmarkStart w:id="1800" w:name="_Toc59439592"/>
      <w:bookmarkStart w:id="1801" w:name="_Toc67990015"/>
      <w:r>
        <w:rPr>
          <w:lang w:eastAsia="zh-CN"/>
        </w:rPr>
        <w:t>5</w:t>
      </w:r>
      <w:r>
        <w:t>.3.4.4</w:t>
      </w:r>
      <w:r>
        <w:tab/>
        <w:t>Notifications</w:t>
      </w:r>
      <w:bookmarkEnd w:id="1797"/>
      <w:bookmarkEnd w:id="1798"/>
      <w:bookmarkEnd w:id="1799"/>
      <w:bookmarkEnd w:id="1800"/>
      <w:bookmarkEnd w:id="1801"/>
    </w:p>
    <w:p w14:paraId="2DB8631A" w14:textId="77777777" w:rsidR="003F3082" w:rsidRDefault="003F3082" w:rsidP="003F3082">
      <w:pPr>
        <w:rPr>
          <w:lang w:eastAsia="zh-CN"/>
        </w:rPr>
      </w:pPr>
      <w:r>
        <w:t xml:space="preserve">The common notifications defined in subclause </w:t>
      </w:r>
      <w:r>
        <w:rPr>
          <w:lang w:eastAsia="zh-CN"/>
        </w:rPr>
        <w:t>5.5</w:t>
      </w:r>
      <w:r>
        <w:t xml:space="preserve"> are valid for this IOC, without exceptions or additions.</w:t>
      </w:r>
    </w:p>
    <w:p w14:paraId="15BEB670" w14:textId="77777777" w:rsidR="003F3082" w:rsidRDefault="003F3082" w:rsidP="003F3082">
      <w:pPr>
        <w:pStyle w:val="Heading3"/>
        <w:rPr>
          <w:rFonts w:cs="Arial"/>
          <w:lang w:eastAsia="zh-CN"/>
        </w:rPr>
      </w:pPr>
      <w:bookmarkStart w:id="1802" w:name="_Toc59182765"/>
      <w:bookmarkStart w:id="1803" w:name="_Toc59184231"/>
      <w:bookmarkStart w:id="1804" w:name="_Toc59195166"/>
      <w:bookmarkStart w:id="1805" w:name="_Toc59439593"/>
      <w:bookmarkStart w:id="1806" w:name="_Toc67990016"/>
      <w:r>
        <w:rPr>
          <w:rFonts w:cs="Arial"/>
          <w:lang w:eastAsia="zh-CN"/>
        </w:rPr>
        <w:t>5.3.5</w:t>
      </w:r>
      <w:r>
        <w:rPr>
          <w:rFonts w:cs="Arial"/>
          <w:lang w:eastAsia="zh-CN"/>
        </w:rPr>
        <w:tab/>
      </w:r>
      <w:r>
        <w:rPr>
          <w:rFonts w:ascii="Courier New" w:hAnsi="Courier New"/>
        </w:rPr>
        <w:t>PCFFunction</w:t>
      </w:r>
      <w:bookmarkEnd w:id="1802"/>
      <w:bookmarkEnd w:id="1803"/>
      <w:bookmarkEnd w:id="1804"/>
      <w:bookmarkEnd w:id="1805"/>
      <w:bookmarkEnd w:id="1806"/>
    </w:p>
    <w:p w14:paraId="50699FEF" w14:textId="77777777" w:rsidR="003F3082" w:rsidRDefault="003F3082" w:rsidP="003F3082">
      <w:pPr>
        <w:pStyle w:val="Heading4"/>
      </w:pPr>
      <w:bookmarkStart w:id="1807" w:name="_Toc59182766"/>
      <w:bookmarkStart w:id="1808" w:name="_Toc59184232"/>
      <w:bookmarkStart w:id="1809" w:name="_Toc59195167"/>
      <w:bookmarkStart w:id="1810" w:name="_Toc59439594"/>
      <w:bookmarkStart w:id="1811" w:name="_Toc67990017"/>
      <w:r>
        <w:rPr>
          <w:lang w:eastAsia="zh-CN"/>
        </w:rPr>
        <w:t>5.3</w:t>
      </w:r>
      <w:r>
        <w:t>.5.1</w:t>
      </w:r>
      <w:r>
        <w:tab/>
        <w:t>Definition</w:t>
      </w:r>
      <w:bookmarkEnd w:id="1807"/>
      <w:bookmarkEnd w:id="1808"/>
      <w:bookmarkEnd w:id="1809"/>
      <w:bookmarkEnd w:id="1810"/>
      <w:bookmarkEnd w:id="1811"/>
    </w:p>
    <w:p w14:paraId="7F2964F8" w14:textId="77777777" w:rsidR="003F3082" w:rsidRDefault="003F3082" w:rsidP="003F3082">
      <w:r>
        <w:t xml:space="preserve">This IOC represents the PCF function in 5GC. For more information about the PCF, see 3GPP TS 23.501 [2]. </w:t>
      </w:r>
    </w:p>
    <w:p w14:paraId="7213736E" w14:textId="77777777" w:rsidR="003F3082" w:rsidRDefault="003F3082" w:rsidP="003F3082">
      <w:pPr>
        <w:pStyle w:val="Heading4"/>
      </w:pPr>
      <w:bookmarkStart w:id="1812" w:name="_Toc59182767"/>
      <w:bookmarkStart w:id="1813" w:name="_Toc59184233"/>
      <w:bookmarkStart w:id="1814" w:name="_Toc59195168"/>
      <w:bookmarkStart w:id="1815" w:name="_Toc59439595"/>
      <w:bookmarkStart w:id="1816" w:name="_Toc67990018"/>
      <w:r>
        <w:t>5.3.5.2</w:t>
      </w:r>
      <w:r>
        <w:tab/>
        <w:t>Attributes</w:t>
      </w:r>
      <w:bookmarkEnd w:id="1812"/>
      <w:bookmarkEnd w:id="1813"/>
      <w:bookmarkEnd w:id="1814"/>
      <w:bookmarkEnd w:id="1815"/>
      <w:bookmarkEnd w:id="1816"/>
    </w:p>
    <w:p w14:paraId="6F402E2E" w14:textId="77777777" w:rsidR="003F3082" w:rsidRDefault="003F3082" w:rsidP="003F3082">
      <w:r>
        <w:t>The PCFFunction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52"/>
        <w:gridCol w:w="1241"/>
        <w:gridCol w:w="1241"/>
        <w:gridCol w:w="1241"/>
        <w:gridCol w:w="1241"/>
        <w:gridCol w:w="1241"/>
      </w:tblGrid>
      <w:tr w:rsidR="003F3082" w14:paraId="4EDE26D9" w14:textId="77777777" w:rsidTr="003F3082">
        <w:trPr>
          <w:cantSplit/>
          <w:jc w:val="center"/>
        </w:trPr>
        <w:tc>
          <w:tcPr>
            <w:tcW w:w="365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C389838" w14:textId="77777777" w:rsidR="003F3082" w:rsidRDefault="003F3082">
            <w:pPr>
              <w:pStyle w:val="TAH"/>
            </w:pPr>
            <w:r>
              <w:t>Attribute name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2345968" w14:textId="77777777" w:rsidR="003F3082" w:rsidRDefault="003F3082">
            <w:pPr>
              <w:pStyle w:val="TAH"/>
            </w:pPr>
            <w:r>
              <w:t>Support Qualifier</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D56EC68" w14:textId="77777777" w:rsidR="003F3082" w:rsidRDefault="003F3082">
            <w:pPr>
              <w:pStyle w:val="TAH"/>
            </w:pPr>
            <w:r>
              <w:t>isReadable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AB834E9" w14:textId="77777777" w:rsidR="003F3082" w:rsidRDefault="003F3082">
            <w:pPr>
              <w:pStyle w:val="TAH"/>
            </w:pPr>
            <w:r>
              <w:t>isWritable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7D2B466" w14:textId="77777777" w:rsidR="003F3082" w:rsidRDefault="003F308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95F7A28" w14:textId="77777777" w:rsidR="003F3082" w:rsidRDefault="003F3082">
            <w:pPr>
              <w:pStyle w:val="TAH"/>
            </w:pPr>
            <w:r>
              <w:t>isNotifyable</w:t>
            </w:r>
          </w:p>
        </w:tc>
      </w:tr>
      <w:tr w:rsidR="003F3082" w14:paraId="67F18215" w14:textId="77777777" w:rsidTr="003F3082">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3B853643" w14:textId="77777777" w:rsidR="003F3082" w:rsidRDefault="003F3082">
            <w:pPr>
              <w:pStyle w:val="TAL"/>
              <w:rPr>
                <w:rFonts w:ascii="Courier New" w:hAnsi="Courier New" w:cs="Courier New"/>
                <w:lang w:eastAsia="zh-CN"/>
              </w:rPr>
            </w:pPr>
            <w:r>
              <w:rPr>
                <w:rFonts w:ascii="Courier New" w:hAnsi="Courier New" w:cs="Courier New"/>
                <w:lang w:eastAsia="zh-CN"/>
              </w:rPr>
              <w:t>pLMNIdList</w:t>
            </w:r>
          </w:p>
        </w:tc>
        <w:tc>
          <w:tcPr>
            <w:tcW w:w="1241" w:type="dxa"/>
            <w:tcBorders>
              <w:top w:val="single" w:sz="4" w:space="0" w:color="auto"/>
              <w:left w:val="single" w:sz="4" w:space="0" w:color="auto"/>
              <w:bottom w:val="single" w:sz="4" w:space="0" w:color="auto"/>
              <w:right w:val="single" w:sz="4" w:space="0" w:color="auto"/>
            </w:tcBorders>
            <w:hideMark/>
          </w:tcPr>
          <w:p w14:paraId="007F839B" w14:textId="77777777" w:rsidR="003F3082" w:rsidRDefault="003F3082">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36E88DED" w14:textId="77777777" w:rsidR="003F3082" w:rsidRDefault="003F3082">
            <w:pPr>
              <w:pStyle w:val="TAL"/>
              <w:jc w:val="center"/>
            </w:pPr>
            <w:r>
              <w:rPr>
                <w:rFonts w:cs="Arial"/>
              </w:rPr>
              <w:t>T</w:t>
            </w:r>
          </w:p>
        </w:tc>
        <w:tc>
          <w:tcPr>
            <w:tcW w:w="1241" w:type="dxa"/>
            <w:tcBorders>
              <w:top w:val="single" w:sz="4" w:space="0" w:color="auto"/>
              <w:left w:val="single" w:sz="4" w:space="0" w:color="auto"/>
              <w:bottom w:val="single" w:sz="4" w:space="0" w:color="auto"/>
              <w:right w:val="single" w:sz="4" w:space="0" w:color="auto"/>
            </w:tcBorders>
            <w:hideMark/>
          </w:tcPr>
          <w:p w14:paraId="129994EB" w14:textId="77777777" w:rsidR="003F3082" w:rsidRDefault="003F3082">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28F2B5D1" w14:textId="77777777" w:rsidR="003F3082" w:rsidRDefault="003F308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235E07B" w14:textId="77777777" w:rsidR="003F3082" w:rsidRDefault="003F3082">
            <w:pPr>
              <w:pStyle w:val="TAL"/>
              <w:jc w:val="center"/>
            </w:pPr>
            <w:r>
              <w:rPr>
                <w:rFonts w:cs="Arial"/>
                <w:lang w:eastAsia="zh-CN"/>
              </w:rPr>
              <w:t>T</w:t>
            </w:r>
          </w:p>
        </w:tc>
      </w:tr>
      <w:tr w:rsidR="003F3082" w14:paraId="14FD1121" w14:textId="77777777" w:rsidTr="003F3082">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371850B3" w14:textId="77777777" w:rsidR="003F3082" w:rsidRDefault="003F3082">
            <w:pPr>
              <w:pStyle w:val="TAL"/>
              <w:rPr>
                <w:rFonts w:ascii="Courier New" w:hAnsi="Courier New" w:cs="Courier New"/>
                <w:lang w:eastAsia="zh-CN"/>
              </w:rPr>
            </w:pPr>
            <w:r>
              <w:rPr>
                <w:rFonts w:ascii="Courier New" w:hAnsi="Courier New" w:cs="Courier New"/>
                <w:lang w:eastAsia="zh-CN"/>
              </w:rPr>
              <w:t>sBIFQDN</w:t>
            </w:r>
          </w:p>
        </w:tc>
        <w:tc>
          <w:tcPr>
            <w:tcW w:w="1241" w:type="dxa"/>
            <w:tcBorders>
              <w:top w:val="single" w:sz="4" w:space="0" w:color="auto"/>
              <w:left w:val="single" w:sz="4" w:space="0" w:color="auto"/>
              <w:bottom w:val="single" w:sz="4" w:space="0" w:color="auto"/>
              <w:right w:val="single" w:sz="4" w:space="0" w:color="auto"/>
            </w:tcBorders>
            <w:hideMark/>
          </w:tcPr>
          <w:p w14:paraId="3ADCB12E" w14:textId="77777777" w:rsidR="003F3082" w:rsidRDefault="003F3082">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3F85F67F" w14:textId="77777777" w:rsidR="003F3082" w:rsidRDefault="003F3082">
            <w:pPr>
              <w:pStyle w:val="TAL"/>
              <w:jc w:val="center"/>
            </w:pPr>
            <w:r>
              <w:rPr>
                <w:rFonts w:cs="Arial"/>
              </w:rPr>
              <w:t>T</w:t>
            </w:r>
          </w:p>
        </w:tc>
        <w:tc>
          <w:tcPr>
            <w:tcW w:w="1241" w:type="dxa"/>
            <w:tcBorders>
              <w:top w:val="single" w:sz="4" w:space="0" w:color="auto"/>
              <w:left w:val="single" w:sz="4" w:space="0" w:color="auto"/>
              <w:bottom w:val="single" w:sz="4" w:space="0" w:color="auto"/>
              <w:right w:val="single" w:sz="4" w:space="0" w:color="auto"/>
            </w:tcBorders>
            <w:hideMark/>
          </w:tcPr>
          <w:p w14:paraId="114E363D" w14:textId="77777777" w:rsidR="003F3082" w:rsidRDefault="003F3082">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00837C4F" w14:textId="77777777" w:rsidR="003F3082" w:rsidRDefault="003F308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F449460" w14:textId="77777777" w:rsidR="003F3082" w:rsidRDefault="003F3082">
            <w:pPr>
              <w:pStyle w:val="TAL"/>
              <w:jc w:val="center"/>
            </w:pPr>
            <w:r>
              <w:rPr>
                <w:rFonts w:cs="Arial"/>
                <w:lang w:eastAsia="zh-CN"/>
              </w:rPr>
              <w:t>T</w:t>
            </w:r>
          </w:p>
        </w:tc>
      </w:tr>
      <w:tr w:rsidR="003F3082" w14:paraId="16397B49" w14:textId="77777777" w:rsidTr="003F3082">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4B86CD4B" w14:textId="77777777" w:rsidR="003F3082" w:rsidRDefault="003F3082">
            <w:pPr>
              <w:pStyle w:val="TAL"/>
              <w:rPr>
                <w:rFonts w:ascii="Courier New" w:hAnsi="Courier New" w:cs="Courier New"/>
                <w:lang w:eastAsia="zh-CN"/>
              </w:rPr>
            </w:pPr>
            <w:r>
              <w:rPr>
                <w:rFonts w:ascii="Courier New" w:hAnsi="Courier New" w:cs="Courier New"/>
                <w:lang w:eastAsia="zh-CN"/>
              </w:rPr>
              <w:t>sNSSAIList</w:t>
            </w:r>
          </w:p>
        </w:tc>
        <w:tc>
          <w:tcPr>
            <w:tcW w:w="1241" w:type="dxa"/>
            <w:tcBorders>
              <w:top w:val="single" w:sz="4" w:space="0" w:color="auto"/>
              <w:left w:val="single" w:sz="4" w:space="0" w:color="auto"/>
              <w:bottom w:val="single" w:sz="4" w:space="0" w:color="auto"/>
              <w:right w:val="single" w:sz="4" w:space="0" w:color="auto"/>
            </w:tcBorders>
            <w:hideMark/>
          </w:tcPr>
          <w:p w14:paraId="0D7E99D4" w14:textId="77777777" w:rsidR="003F3082" w:rsidRDefault="003F3082">
            <w:pPr>
              <w:pStyle w:val="TAC"/>
            </w:pPr>
            <w:r>
              <w:t>CM</w:t>
            </w:r>
          </w:p>
        </w:tc>
        <w:tc>
          <w:tcPr>
            <w:tcW w:w="1241" w:type="dxa"/>
            <w:tcBorders>
              <w:top w:val="single" w:sz="4" w:space="0" w:color="auto"/>
              <w:left w:val="single" w:sz="4" w:space="0" w:color="auto"/>
              <w:bottom w:val="single" w:sz="4" w:space="0" w:color="auto"/>
              <w:right w:val="single" w:sz="4" w:space="0" w:color="auto"/>
            </w:tcBorders>
            <w:hideMark/>
          </w:tcPr>
          <w:p w14:paraId="4CE01CDA" w14:textId="77777777" w:rsidR="003F3082" w:rsidRDefault="003F3082">
            <w:pPr>
              <w:pStyle w:val="TAC"/>
            </w:pPr>
            <w:r>
              <w:rPr>
                <w:rFonts w:cs="Arial"/>
              </w:rPr>
              <w:t>T</w:t>
            </w:r>
          </w:p>
        </w:tc>
        <w:tc>
          <w:tcPr>
            <w:tcW w:w="1241" w:type="dxa"/>
            <w:tcBorders>
              <w:top w:val="single" w:sz="4" w:space="0" w:color="auto"/>
              <w:left w:val="single" w:sz="4" w:space="0" w:color="auto"/>
              <w:bottom w:val="single" w:sz="4" w:space="0" w:color="auto"/>
              <w:right w:val="single" w:sz="4" w:space="0" w:color="auto"/>
            </w:tcBorders>
            <w:hideMark/>
          </w:tcPr>
          <w:p w14:paraId="4CBFB1EF" w14:textId="77777777" w:rsidR="003F3082" w:rsidRDefault="003F3082">
            <w:pPr>
              <w:pStyle w:val="TAC"/>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7119F663" w14:textId="77777777" w:rsidR="003F3082" w:rsidRDefault="003F308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C0E28A2" w14:textId="77777777" w:rsidR="003F3082" w:rsidRDefault="003F3082">
            <w:pPr>
              <w:pStyle w:val="TAC"/>
            </w:pPr>
            <w:r>
              <w:rPr>
                <w:rFonts w:cs="Arial"/>
                <w:lang w:eastAsia="zh-CN"/>
              </w:rPr>
              <w:t>T</w:t>
            </w:r>
          </w:p>
        </w:tc>
      </w:tr>
      <w:tr w:rsidR="003F3082" w14:paraId="7A1E4B99" w14:textId="77777777" w:rsidTr="003F3082">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363B6E58" w14:textId="77777777" w:rsidR="003F3082" w:rsidRDefault="003F3082">
            <w:pPr>
              <w:pStyle w:val="TAL"/>
              <w:rPr>
                <w:rFonts w:ascii="Courier New" w:hAnsi="Courier New" w:cs="Courier New"/>
                <w:lang w:eastAsia="zh-CN"/>
              </w:rPr>
            </w:pPr>
            <w:r>
              <w:rPr>
                <w:rFonts w:ascii="Courier New" w:hAnsi="Courier New" w:cs="Courier New"/>
                <w:lang w:eastAsia="zh-CN"/>
              </w:rPr>
              <w:t>managedNFProfile</w:t>
            </w:r>
          </w:p>
        </w:tc>
        <w:tc>
          <w:tcPr>
            <w:tcW w:w="1241" w:type="dxa"/>
            <w:tcBorders>
              <w:top w:val="single" w:sz="4" w:space="0" w:color="auto"/>
              <w:left w:val="single" w:sz="4" w:space="0" w:color="auto"/>
              <w:bottom w:val="single" w:sz="4" w:space="0" w:color="auto"/>
              <w:right w:val="single" w:sz="4" w:space="0" w:color="auto"/>
            </w:tcBorders>
            <w:hideMark/>
          </w:tcPr>
          <w:p w14:paraId="2105031B" w14:textId="77777777" w:rsidR="003F3082" w:rsidRDefault="003F3082">
            <w:pPr>
              <w:pStyle w:val="TAC"/>
            </w:pPr>
            <w:r>
              <w:t>M</w:t>
            </w:r>
          </w:p>
        </w:tc>
        <w:tc>
          <w:tcPr>
            <w:tcW w:w="1241" w:type="dxa"/>
            <w:tcBorders>
              <w:top w:val="single" w:sz="4" w:space="0" w:color="auto"/>
              <w:left w:val="single" w:sz="4" w:space="0" w:color="auto"/>
              <w:bottom w:val="single" w:sz="4" w:space="0" w:color="auto"/>
              <w:right w:val="single" w:sz="4" w:space="0" w:color="auto"/>
            </w:tcBorders>
            <w:hideMark/>
          </w:tcPr>
          <w:p w14:paraId="5854F42E" w14:textId="77777777" w:rsidR="003F3082" w:rsidRDefault="003F3082">
            <w:pPr>
              <w:pStyle w:val="TAC"/>
              <w:rPr>
                <w:rFonts w:cs="Arial"/>
              </w:rPr>
            </w:pPr>
            <w:r>
              <w:rPr>
                <w:rFonts w:cs="Arial"/>
              </w:rPr>
              <w:t>T</w:t>
            </w:r>
          </w:p>
        </w:tc>
        <w:tc>
          <w:tcPr>
            <w:tcW w:w="1241" w:type="dxa"/>
            <w:tcBorders>
              <w:top w:val="single" w:sz="4" w:space="0" w:color="auto"/>
              <w:left w:val="single" w:sz="4" w:space="0" w:color="auto"/>
              <w:bottom w:val="single" w:sz="4" w:space="0" w:color="auto"/>
              <w:right w:val="single" w:sz="4" w:space="0" w:color="auto"/>
            </w:tcBorders>
            <w:hideMark/>
          </w:tcPr>
          <w:p w14:paraId="4E286C97" w14:textId="77777777" w:rsidR="003F3082" w:rsidRDefault="003F3082">
            <w:pPr>
              <w:pStyle w:val="TAC"/>
              <w:rPr>
                <w:rFonts w:cs="Arial"/>
                <w:lang w:eastAsia="zh-CN"/>
              </w:rP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7FDABB90" w14:textId="77777777" w:rsidR="003F3082" w:rsidRDefault="003F308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55A73EF" w14:textId="77777777" w:rsidR="003F3082" w:rsidRDefault="003F3082">
            <w:pPr>
              <w:pStyle w:val="TAC"/>
              <w:rPr>
                <w:rFonts w:cs="Arial"/>
                <w:lang w:eastAsia="zh-CN"/>
              </w:rPr>
            </w:pPr>
            <w:r>
              <w:rPr>
                <w:rFonts w:cs="Arial"/>
                <w:lang w:eastAsia="zh-CN"/>
              </w:rPr>
              <w:t>T</w:t>
            </w:r>
          </w:p>
        </w:tc>
      </w:tr>
      <w:tr w:rsidR="003F3082" w14:paraId="7A217EDF" w14:textId="77777777" w:rsidTr="003F3082">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77471A20" w14:textId="77777777" w:rsidR="003F3082" w:rsidRDefault="003F3082">
            <w:pPr>
              <w:pStyle w:val="TAL"/>
              <w:rPr>
                <w:rFonts w:ascii="Courier New" w:hAnsi="Courier New" w:cs="Courier New"/>
                <w:lang w:eastAsia="zh-CN"/>
              </w:rPr>
            </w:pPr>
            <w:r>
              <w:rPr>
                <w:rFonts w:ascii="Courier New" w:hAnsi="Courier New" w:cs="Courier New"/>
                <w:lang w:eastAsia="zh-CN"/>
              </w:rPr>
              <w:t>commModelList</w:t>
            </w:r>
          </w:p>
        </w:tc>
        <w:tc>
          <w:tcPr>
            <w:tcW w:w="1241" w:type="dxa"/>
            <w:tcBorders>
              <w:top w:val="single" w:sz="4" w:space="0" w:color="auto"/>
              <w:left w:val="single" w:sz="4" w:space="0" w:color="auto"/>
              <w:bottom w:val="single" w:sz="4" w:space="0" w:color="auto"/>
              <w:right w:val="single" w:sz="4" w:space="0" w:color="auto"/>
            </w:tcBorders>
            <w:hideMark/>
          </w:tcPr>
          <w:p w14:paraId="7DC22D0A" w14:textId="77777777" w:rsidR="003F3082" w:rsidRDefault="003F3082">
            <w:pPr>
              <w:pStyle w:val="TAC"/>
            </w:pPr>
            <w:r>
              <w:t>M</w:t>
            </w:r>
          </w:p>
        </w:tc>
        <w:tc>
          <w:tcPr>
            <w:tcW w:w="1241" w:type="dxa"/>
            <w:tcBorders>
              <w:top w:val="single" w:sz="4" w:space="0" w:color="auto"/>
              <w:left w:val="single" w:sz="4" w:space="0" w:color="auto"/>
              <w:bottom w:val="single" w:sz="4" w:space="0" w:color="auto"/>
              <w:right w:val="single" w:sz="4" w:space="0" w:color="auto"/>
            </w:tcBorders>
            <w:hideMark/>
          </w:tcPr>
          <w:p w14:paraId="1D46DCBC" w14:textId="77777777" w:rsidR="003F3082" w:rsidRDefault="003F3082">
            <w:pPr>
              <w:pStyle w:val="TAC"/>
              <w:rPr>
                <w:rFonts w:cs="Arial"/>
              </w:rPr>
            </w:pPr>
            <w:r>
              <w:rPr>
                <w:rFonts w:cs="Arial"/>
              </w:rPr>
              <w:t>T</w:t>
            </w:r>
          </w:p>
        </w:tc>
        <w:tc>
          <w:tcPr>
            <w:tcW w:w="1241" w:type="dxa"/>
            <w:tcBorders>
              <w:top w:val="single" w:sz="4" w:space="0" w:color="auto"/>
              <w:left w:val="single" w:sz="4" w:space="0" w:color="auto"/>
              <w:bottom w:val="single" w:sz="4" w:space="0" w:color="auto"/>
              <w:right w:val="single" w:sz="4" w:space="0" w:color="auto"/>
            </w:tcBorders>
            <w:hideMark/>
          </w:tcPr>
          <w:p w14:paraId="428ED4C4" w14:textId="77777777" w:rsidR="003F3082" w:rsidRDefault="003F3082">
            <w:pPr>
              <w:pStyle w:val="TAC"/>
              <w:rPr>
                <w:rFonts w:cs="Arial"/>
                <w:lang w:eastAsia="zh-CN"/>
              </w:rP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7C852D14" w14:textId="77777777" w:rsidR="003F3082" w:rsidRDefault="003F308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C1F5C38" w14:textId="77777777" w:rsidR="003F3082" w:rsidRDefault="003F3082">
            <w:pPr>
              <w:pStyle w:val="TAC"/>
              <w:rPr>
                <w:rFonts w:cs="Arial"/>
                <w:lang w:eastAsia="zh-CN"/>
              </w:rPr>
            </w:pPr>
            <w:r>
              <w:rPr>
                <w:rFonts w:cs="Arial"/>
                <w:lang w:eastAsia="zh-CN"/>
              </w:rPr>
              <w:t>T</w:t>
            </w:r>
          </w:p>
        </w:tc>
      </w:tr>
      <w:tr w:rsidR="003F3082" w14:paraId="71405E47" w14:textId="77777777" w:rsidTr="003F3082">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720D297E" w14:textId="77777777" w:rsidR="003F3082" w:rsidRDefault="003F3082">
            <w:pPr>
              <w:pStyle w:val="TAL"/>
              <w:rPr>
                <w:rFonts w:ascii="Courier New" w:hAnsi="Courier New" w:cs="Courier New"/>
                <w:lang w:eastAsia="zh-CN"/>
              </w:rPr>
            </w:pPr>
            <w:r>
              <w:rPr>
                <w:rFonts w:ascii="Courier New" w:hAnsi="Courier New" w:cs="Courier New"/>
                <w:lang w:eastAsia="zh-CN"/>
              </w:rPr>
              <w:t>supportedBMOList</w:t>
            </w:r>
          </w:p>
        </w:tc>
        <w:tc>
          <w:tcPr>
            <w:tcW w:w="1241" w:type="dxa"/>
            <w:tcBorders>
              <w:top w:val="single" w:sz="4" w:space="0" w:color="auto"/>
              <w:left w:val="single" w:sz="4" w:space="0" w:color="auto"/>
              <w:bottom w:val="single" w:sz="4" w:space="0" w:color="auto"/>
              <w:right w:val="single" w:sz="4" w:space="0" w:color="auto"/>
            </w:tcBorders>
            <w:hideMark/>
          </w:tcPr>
          <w:p w14:paraId="7DFDC9F8" w14:textId="77777777" w:rsidR="003F3082" w:rsidRDefault="003F3082">
            <w:pPr>
              <w:pStyle w:val="TAC"/>
            </w:pPr>
            <w:r>
              <w:t>O</w:t>
            </w:r>
          </w:p>
        </w:tc>
        <w:tc>
          <w:tcPr>
            <w:tcW w:w="1241" w:type="dxa"/>
            <w:tcBorders>
              <w:top w:val="single" w:sz="4" w:space="0" w:color="auto"/>
              <w:left w:val="single" w:sz="4" w:space="0" w:color="auto"/>
              <w:bottom w:val="single" w:sz="4" w:space="0" w:color="auto"/>
              <w:right w:val="single" w:sz="4" w:space="0" w:color="auto"/>
            </w:tcBorders>
            <w:hideMark/>
          </w:tcPr>
          <w:p w14:paraId="0C3A3166" w14:textId="77777777" w:rsidR="003F3082" w:rsidRDefault="003F3082">
            <w:pPr>
              <w:pStyle w:val="TAC"/>
              <w:rPr>
                <w:rFonts w:cs="Arial"/>
              </w:rPr>
            </w:pPr>
            <w:r>
              <w:rPr>
                <w:rFonts w:cs="Arial"/>
              </w:rPr>
              <w:t>T</w:t>
            </w:r>
          </w:p>
        </w:tc>
        <w:tc>
          <w:tcPr>
            <w:tcW w:w="1241" w:type="dxa"/>
            <w:tcBorders>
              <w:top w:val="single" w:sz="4" w:space="0" w:color="auto"/>
              <w:left w:val="single" w:sz="4" w:space="0" w:color="auto"/>
              <w:bottom w:val="single" w:sz="4" w:space="0" w:color="auto"/>
              <w:right w:val="single" w:sz="4" w:space="0" w:color="auto"/>
            </w:tcBorders>
            <w:hideMark/>
          </w:tcPr>
          <w:p w14:paraId="2F85C4BD" w14:textId="77777777" w:rsidR="003F3082" w:rsidRDefault="003F3082">
            <w:pPr>
              <w:pStyle w:val="TAC"/>
              <w:rPr>
                <w:rFonts w:cs="Arial"/>
                <w:lang w:eastAsia="zh-CN"/>
              </w:rP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39D9405B" w14:textId="77777777" w:rsidR="003F3082" w:rsidRDefault="003F308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E86B7A7" w14:textId="77777777" w:rsidR="003F3082" w:rsidRDefault="003F3082">
            <w:pPr>
              <w:pStyle w:val="TAC"/>
              <w:rPr>
                <w:rFonts w:cs="Arial"/>
                <w:lang w:eastAsia="zh-CN"/>
              </w:rPr>
            </w:pPr>
            <w:r>
              <w:rPr>
                <w:rFonts w:cs="Arial"/>
                <w:lang w:eastAsia="zh-CN"/>
              </w:rPr>
              <w:t>T</w:t>
            </w:r>
          </w:p>
        </w:tc>
      </w:tr>
      <w:tr w:rsidR="003F3082" w14:paraId="351F0E22" w14:textId="77777777" w:rsidTr="003F3082">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4D6DB71D" w14:textId="77777777" w:rsidR="003F3082" w:rsidRDefault="003F3082">
            <w:pPr>
              <w:pStyle w:val="TAL"/>
              <w:rPr>
                <w:rFonts w:ascii="Courier New" w:hAnsi="Courier New" w:cs="Courier New"/>
                <w:lang w:eastAsia="zh-CN"/>
              </w:rPr>
            </w:pPr>
            <w:r>
              <w:rPr>
                <w:b/>
              </w:rPr>
              <w:t>Attribute related to role</w:t>
            </w:r>
          </w:p>
        </w:tc>
        <w:tc>
          <w:tcPr>
            <w:tcW w:w="1241" w:type="dxa"/>
            <w:tcBorders>
              <w:top w:val="single" w:sz="4" w:space="0" w:color="auto"/>
              <w:left w:val="single" w:sz="4" w:space="0" w:color="auto"/>
              <w:bottom w:val="single" w:sz="4" w:space="0" w:color="auto"/>
              <w:right w:val="single" w:sz="4" w:space="0" w:color="auto"/>
            </w:tcBorders>
          </w:tcPr>
          <w:p w14:paraId="0516ADFA" w14:textId="77777777" w:rsidR="003F3082" w:rsidRDefault="003F3082">
            <w:pPr>
              <w:pStyle w:val="TAC"/>
            </w:pPr>
          </w:p>
        </w:tc>
        <w:tc>
          <w:tcPr>
            <w:tcW w:w="1241" w:type="dxa"/>
            <w:tcBorders>
              <w:top w:val="single" w:sz="4" w:space="0" w:color="auto"/>
              <w:left w:val="single" w:sz="4" w:space="0" w:color="auto"/>
              <w:bottom w:val="single" w:sz="4" w:space="0" w:color="auto"/>
              <w:right w:val="single" w:sz="4" w:space="0" w:color="auto"/>
            </w:tcBorders>
          </w:tcPr>
          <w:p w14:paraId="521D0C83" w14:textId="77777777" w:rsidR="003F3082" w:rsidRDefault="003F3082">
            <w:pPr>
              <w:pStyle w:val="TAC"/>
              <w:rPr>
                <w:rFonts w:cs="Arial"/>
              </w:rPr>
            </w:pPr>
          </w:p>
        </w:tc>
        <w:tc>
          <w:tcPr>
            <w:tcW w:w="1241" w:type="dxa"/>
            <w:tcBorders>
              <w:top w:val="single" w:sz="4" w:space="0" w:color="auto"/>
              <w:left w:val="single" w:sz="4" w:space="0" w:color="auto"/>
              <w:bottom w:val="single" w:sz="4" w:space="0" w:color="auto"/>
              <w:right w:val="single" w:sz="4" w:space="0" w:color="auto"/>
            </w:tcBorders>
          </w:tcPr>
          <w:p w14:paraId="3F75DC60" w14:textId="77777777" w:rsidR="003F3082" w:rsidRDefault="003F3082">
            <w:pPr>
              <w:pStyle w:val="TAC"/>
              <w:rPr>
                <w:rFonts w:cs="Arial"/>
                <w:lang w:eastAsia="zh-CN"/>
              </w:rPr>
            </w:pPr>
          </w:p>
        </w:tc>
        <w:tc>
          <w:tcPr>
            <w:tcW w:w="1241" w:type="dxa"/>
            <w:tcBorders>
              <w:top w:val="single" w:sz="4" w:space="0" w:color="auto"/>
              <w:left w:val="single" w:sz="4" w:space="0" w:color="auto"/>
              <w:bottom w:val="single" w:sz="4" w:space="0" w:color="auto"/>
              <w:right w:val="single" w:sz="4" w:space="0" w:color="auto"/>
            </w:tcBorders>
          </w:tcPr>
          <w:p w14:paraId="27942019" w14:textId="77777777" w:rsidR="003F3082" w:rsidRDefault="003F3082">
            <w:pPr>
              <w:pStyle w:val="TAC"/>
              <w:rPr>
                <w:rFonts w:cs="Arial"/>
              </w:rPr>
            </w:pPr>
          </w:p>
        </w:tc>
        <w:tc>
          <w:tcPr>
            <w:tcW w:w="1241" w:type="dxa"/>
            <w:tcBorders>
              <w:top w:val="single" w:sz="4" w:space="0" w:color="auto"/>
              <w:left w:val="single" w:sz="4" w:space="0" w:color="auto"/>
              <w:bottom w:val="single" w:sz="4" w:space="0" w:color="auto"/>
              <w:right w:val="single" w:sz="4" w:space="0" w:color="auto"/>
            </w:tcBorders>
          </w:tcPr>
          <w:p w14:paraId="78A03506" w14:textId="77777777" w:rsidR="003F3082" w:rsidRDefault="003F3082">
            <w:pPr>
              <w:pStyle w:val="TAC"/>
              <w:rPr>
                <w:rFonts w:cs="Arial"/>
                <w:lang w:eastAsia="zh-CN"/>
              </w:rPr>
            </w:pPr>
          </w:p>
        </w:tc>
      </w:tr>
      <w:tr w:rsidR="003F3082" w14:paraId="5C2C83AB" w14:textId="77777777" w:rsidTr="003F3082">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036DF803" w14:textId="77777777" w:rsidR="003F3082" w:rsidRDefault="003F3082">
            <w:pPr>
              <w:pStyle w:val="TAL"/>
              <w:rPr>
                <w:rFonts w:ascii="Courier New" w:hAnsi="Courier New" w:cs="Courier New"/>
                <w:lang w:eastAsia="zh-CN"/>
              </w:rPr>
            </w:pPr>
            <w:r>
              <w:rPr>
                <w:rFonts w:ascii="Courier New" w:hAnsi="Courier New" w:cs="Courier New"/>
              </w:rPr>
              <w:t>configurable5QISetRef</w:t>
            </w:r>
          </w:p>
        </w:tc>
        <w:tc>
          <w:tcPr>
            <w:tcW w:w="1241" w:type="dxa"/>
            <w:tcBorders>
              <w:top w:val="single" w:sz="4" w:space="0" w:color="auto"/>
              <w:left w:val="single" w:sz="4" w:space="0" w:color="auto"/>
              <w:bottom w:val="single" w:sz="4" w:space="0" w:color="auto"/>
              <w:right w:val="single" w:sz="4" w:space="0" w:color="auto"/>
            </w:tcBorders>
            <w:hideMark/>
          </w:tcPr>
          <w:p w14:paraId="2CD02D69" w14:textId="77777777" w:rsidR="003F3082" w:rsidRDefault="003F3082">
            <w:pPr>
              <w:pStyle w:val="TAC"/>
            </w:pPr>
            <w:r>
              <w:t>O</w:t>
            </w:r>
          </w:p>
        </w:tc>
        <w:tc>
          <w:tcPr>
            <w:tcW w:w="1241" w:type="dxa"/>
            <w:tcBorders>
              <w:top w:val="single" w:sz="4" w:space="0" w:color="auto"/>
              <w:left w:val="single" w:sz="4" w:space="0" w:color="auto"/>
              <w:bottom w:val="single" w:sz="4" w:space="0" w:color="auto"/>
              <w:right w:val="single" w:sz="4" w:space="0" w:color="auto"/>
            </w:tcBorders>
            <w:hideMark/>
          </w:tcPr>
          <w:p w14:paraId="496ACFF7" w14:textId="77777777" w:rsidR="003F3082" w:rsidRDefault="003F3082">
            <w:pPr>
              <w:pStyle w:val="TAC"/>
              <w:rPr>
                <w:rFonts w:cs="Arial"/>
              </w:rPr>
            </w:pPr>
            <w:r>
              <w:t>T</w:t>
            </w:r>
          </w:p>
        </w:tc>
        <w:tc>
          <w:tcPr>
            <w:tcW w:w="1241" w:type="dxa"/>
            <w:tcBorders>
              <w:top w:val="single" w:sz="4" w:space="0" w:color="auto"/>
              <w:left w:val="single" w:sz="4" w:space="0" w:color="auto"/>
              <w:bottom w:val="single" w:sz="4" w:space="0" w:color="auto"/>
              <w:right w:val="single" w:sz="4" w:space="0" w:color="auto"/>
            </w:tcBorders>
            <w:hideMark/>
          </w:tcPr>
          <w:p w14:paraId="21B900C3" w14:textId="77777777" w:rsidR="003F3082" w:rsidRDefault="003F3082">
            <w:pPr>
              <w:pStyle w:val="TAC"/>
              <w:rPr>
                <w:rFonts w:cs="Arial"/>
                <w:lang w:eastAsia="zh-CN"/>
              </w:rPr>
            </w:pPr>
            <w:r>
              <w:t>T</w:t>
            </w:r>
          </w:p>
        </w:tc>
        <w:tc>
          <w:tcPr>
            <w:tcW w:w="1241" w:type="dxa"/>
            <w:tcBorders>
              <w:top w:val="single" w:sz="4" w:space="0" w:color="auto"/>
              <w:left w:val="single" w:sz="4" w:space="0" w:color="auto"/>
              <w:bottom w:val="single" w:sz="4" w:space="0" w:color="auto"/>
              <w:right w:val="single" w:sz="4" w:space="0" w:color="auto"/>
            </w:tcBorders>
            <w:hideMark/>
          </w:tcPr>
          <w:p w14:paraId="515EFDFF" w14:textId="77777777" w:rsidR="003F3082" w:rsidRDefault="003F3082">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hideMark/>
          </w:tcPr>
          <w:p w14:paraId="44431294" w14:textId="77777777" w:rsidR="003F3082" w:rsidRDefault="003F3082">
            <w:pPr>
              <w:pStyle w:val="TAC"/>
              <w:rPr>
                <w:rFonts w:cs="Arial"/>
                <w:lang w:eastAsia="zh-CN"/>
              </w:rPr>
            </w:pPr>
            <w:r>
              <w:rPr>
                <w:lang w:eastAsia="zh-CN"/>
              </w:rPr>
              <w:t>T</w:t>
            </w:r>
          </w:p>
        </w:tc>
      </w:tr>
      <w:tr w:rsidR="003F3082" w14:paraId="41A3506C" w14:textId="77777777" w:rsidTr="003F3082">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32C41109" w14:textId="77777777" w:rsidR="003F3082" w:rsidRDefault="003F3082">
            <w:pPr>
              <w:pStyle w:val="TAL"/>
              <w:rPr>
                <w:rFonts w:ascii="Courier New" w:hAnsi="Courier New" w:cs="Courier New"/>
              </w:rPr>
            </w:pPr>
            <w:r>
              <w:rPr>
                <w:b/>
              </w:rPr>
              <w:t>Attribute related to role</w:t>
            </w:r>
          </w:p>
        </w:tc>
        <w:tc>
          <w:tcPr>
            <w:tcW w:w="1241" w:type="dxa"/>
            <w:tcBorders>
              <w:top w:val="single" w:sz="4" w:space="0" w:color="auto"/>
              <w:left w:val="single" w:sz="4" w:space="0" w:color="auto"/>
              <w:bottom w:val="single" w:sz="4" w:space="0" w:color="auto"/>
              <w:right w:val="single" w:sz="4" w:space="0" w:color="auto"/>
            </w:tcBorders>
          </w:tcPr>
          <w:p w14:paraId="26CE5EE9" w14:textId="77777777" w:rsidR="003F3082" w:rsidRDefault="003F3082">
            <w:pPr>
              <w:pStyle w:val="TAC"/>
            </w:pPr>
          </w:p>
        </w:tc>
        <w:tc>
          <w:tcPr>
            <w:tcW w:w="1241" w:type="dxa"/>
            <w:tcBorders>
              <w:top w:val="single" w:sz="4" w:space="0" w:color="auto"/>
              <w:left w:val="single" w:sz="4" w:space="0" w:color="auto"/>
              <w:bottom w:val="single" w:sz="4" w:space="0" w:color="auto"/>
              <w:right w:val="single" w:sz="4" w:space="0" w:color="auto"/>
            </w:tcBorders>
          </w:tcPr>
          <w:p w14:paraId="561BE5E9" w14:textId="77777777" w:rsidR="003F3082" w:rsidRDefault="003F3082">
            <w:pPr>
              <w:pStyle w:val="TAC"/>
            </w:pPr>
          </w:p>
        </w:tc>
        <w:tc>
          <w:tcPr>
            <w:tcW w:w="1241" w:type="dxa"/>
            <w:tcBorders>
              <w:top w:val="single" w:sz="4" w:space="0" w:color="auto"/>
              <w:left w:val="single" w:sz="4" w:space="0" w:color="auto"/>
              <w:bottom w:val="single" w:sz="4" w:space="0" w:color="auto"/>
              <w:right w:val="single" w:sz="4" w:space="0" w:color="auto"/>
            </w:tcBorders>
          </w:tcPr>
          <w:p w14:paraId="0750109D" w14:textId="77777777" w:rsidR="003F3082" w:rsidRDefault="003F3082">
            <w:pPr>
              <w:pStyle w:val="TAC"/>
            </w:pPr>
          </w:p>
        </w:tc>
        <w:tc>
          <w:tcPr>
            <w:tcW w:w="1241" w:type="dxa"/>
            <w:tcBorders>
              <w:top w:val="single" w:sz="4" w:space="0" w:color="auto"/>
              <w:left w:val="single" w:sz="4" w:space="0" w:color="auto"/>
              <w:bottom w:val="single" w:sz="4" w:space="0" w:color="auto"/>
              <w:right w:val="single" w:sz="4" w:space="0" w:color="auto"/>
            </w:tcBorders>
          </w:tcPr>
          <w:p w14:paraId="2599F8E8" w14:textId="77777777" w:rsidR="003F3082" w:rsidRDefault="003F3082">
            <w:pPr>
              <w:pStyle w:val="TAC"/>
            </w:pPr>
          </w:p>
        </w:tc>
        <w:tc>
          <w:tcPr>
            <w:tcW w:w="1241" w:type="dxa"/>
            <w:tcBorders>
              <w:top w:val="single" w:sz="4" w:space="0" w:color="auto"/>
              <w:left w:val="single" w:sz="4" w:space="0" w:color="auto"/>
              <w:bottom w:val="single" w:sz="4" w:space="0" w:color="auto"/>
              <w:right w:val="single" w:sz="4" w:space="0" w:color="auto"/>
            </w:tcBorders>
          </w:tcPr>
          <w:p w14:paraId="1EEE93A8" w14:textId="77777777" w:rsidR="003F3082" w:rsidRDefault="003F3082">
            <w:pPr>
              <w:pStyle w:val="TAC"/>
              <w:rPr>
                <w:lang w:eastAsia="zh-CN"/>
              </w:rPr>
            </w:pPr>
          </w:p>
        </w:tc>
      </w:tr>
      <w:tr w:rsidR="003F3082" w14:paraId="16AF8AEC" w14:textId="77777777" w:rsidTr="003F3082">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31512883" w14:textId="77777777" w:rsidR="003F3082" w:rsidRDefault="003F3082">
            <w:pPr>
              <w:pStyle w:val="TAL"/>
              <w:rPr>
                <w:rFonts w:ascii="Courier New" w:hAnsi="Courier New" w:cs="Courier New"/>
              </w:rPr>
            </w:pPr>
            <w:r>
              <w:rPr>
                <w:rFonts w:ascii="Courier New" w:hAnsi="Courier New" w:cs="Courier New"/>
              </w:rPr>
              <w:t>dynamic5QISetRef</w:t>
            </w:r>
          </w:p>
        </w:tc>
        <w:tc>
          <w:tcPr>
            <w:tcW w:w="1241" w:type="dxa"/>
            <w:tcBorders>
              <w:top w:val="single" w:sz="4" w:space="0" w:color="auto"/>
              <w:left w:val="single" w:sz="4" w:space="0" w:color="auto"/>
              <w:bottom w:val="single" w:sz="4" w:space="0" w:color="auto"/>
              <w:right w:val="single" w:sz="4" w:space="0" w:color="auto"/>
            </w:tcBorders>
            <w:hideMark/>
          </w:tcPr>
          <w:p w14:paraId="118BE4F0" w14:textId="77777777" w:rsidR="003F3082" w:rsidRDefault="003F3082">
            <w:pPr>
              <w:pStyle w:val="TAC"/>
            </w:pPr>
            <w:r>
              <w:t>O</w:t>
            </w:r>
          </w:p>
        </w:tc>
        <w:tc>
          <w:tcPr>
            <w:tcW w:w="1241" w:type="dxa"/>
            <w:tcBorders>
              <w:top w:val="single" w:sz="4" w:space="0" w:color="auto"/>
              <w:left w:val="single" w:sz="4" w:space="0" w:color="auto"/>
              <w:bottom w:val="single" w:sz="4" w:space="0" w:color="auto"/>
              <w:right w:val="single" w:sz="4" w:space="0" w:color="auto"/>
            </w:tcBorders>
            <w:hideMark/>
          </w:tcPr>
          <w:p w14:paraId="3EDA7945" w14:textId="77777777" w:rsidR="003F3082" w:rsidRDefault="003F3082">
            <w:pPr>
              <w:pStyle w:val="TAC"/>
            </w:pPr>
            <w:r>
              <w:t>T</w:t>
            </w:r>
          </w:p>
        </w:tc>
        <w:tc>
          <w:tcPr>
            <w:tcW w:w="1241" w:type="dxa"/>
            <w:tcBorders>
              <w:top w:val="single" w:sz="4" w:space="0" w:color="auto"/>
              <w:left w:val="single" w:sz="4" w:space="0" w:color="auto"/>
              <w:bottom w:val="single" w:sz="4" w:space="0" w:color="auto"/>
              <w:right w:val="single" w:sz="4" w:space="0" w:color="auto"/>
            </w:tcBorders>
            <w:hideMark/>
          </w:tcPr>
          <w:p w14:paraId="5E6B1ABD" w14:textId="77777777" w:rsidR="003F3082" w:rsidRDefault="003F3082">
            <w:pPr>
              <w:pStyle w:val="TAC"/>
            </w:pPr>
            <w:r>
              <w:t>F</w:t>
            </w:r>
          </w:p>
        </w:tc>
        <w:tc>
          <w:tcPr>
            <w:tcW w:w="1241" w:type="dxa"/>
            <w:tcBorders>
              <w:top w:val="single" w:sz="4" w:space="0" w:color="auto"/>
              <w:left w:val="single" w:sz="4" w:space="0" w:color="auto"/>
              <w:bottom w:val="single" w:sz="4" w:space="0" w:color="auto"/>
              <w:right w:val="single" w:sz="4" w:space="0" w:color="auto"/>
            </w:tcBorders>
            <w:hideMark/>
          </w:tcPr>
          <w:p w14:paraId="4DEDBA39" w14:textId="77777777" w:rsidR="003F3082" w:rsidRDefault="003F3082">
            <w:pPr>
              <w:pStyle w:val="TAC"/>
            </w:pPr>
            <w:r>
              <w:t>F</w:t>
            </w:r>
          </w:p>
        </w:tc>
        <w:tc>
          <w:tcPr>
            <w:tcW w:w="1241" w:type="dxa"/>
            <w:tcBorders>
              <w:top w:val="single" w:sz="4" w:space="0" w:color="auto"/>
              <w:left w:val="single" w:sz="4" w:space="0" w:color="auto"/>
              <w:bottom w:val="single" w:sz="4" w:space="0" w:color="auto"/>
              <w:right w:val="single" w:sz="4" w:space="0" w:color="auto"/>
            </w:tcBorders>
            <w:hideMark/>
          </w:tcPr>
          <w:p w14:paraId="340DF653" w14:textId="77777777" w:rsidR="003F3082" w:rsidRDefault="003F3082">
            <w:pPr>
              <w:pStyle w:val="TAC"/>
              <w:rPr>
                <w:lang w:eastAsia="zh-CN"/>
              </w:rPr>
            </w:pPr>
            <w:r>
              <w:rPr>
                <w:lang w:eastAsia="zh-CN"/>
              </w:rPr>
              <w:t>T</w:t>
            </w:r>
          </w:p>
        </w:tc>
      </w:tr>
    </w:tbl>
    <w:p w14:paraId="67713F1F" w14:textId="77777777" w:rsidR="003F3082" w:rsidRDefault="003F3082" w:rsidP="003F3082">
      <w:pPr>
        <w:pStyle w:val="Heading4"/>
      </w:pPr>
      <w:bookmarkStart w:id="1817" w:name="_Toc59182768"/>
      <w:bookmarkStart w:id="1818" w:name="_Toc59184234"/>
      <w:bookmarkStart w:id="1819" w:name="_Toc59195169"/>
      <w:bookmarkStart w:id="1820" w:name="_Toc59439596"/>
      <w:bookmarkStart w:id="1821" w:name="_Toc67990019"/>
      <w:r>
        <w:t>5.3.5.3</w:t>
      </w:r>
      <w:r>
        <w:tab/>
        <w:t>Attribute constraints</w:t>
      </w:r>
      <w:bookmarkEnd w:id="1817"/>
      <w:bookmarkEnd w:id="1818"/>
      <w:bookmarkEnd w:id="1819"/>
      <w:bookmarkEnd w:id="1820"/>
      <w:bookmarkEnd w:id="1821"/>
    </w:p>
    <w:tbl>
      <w:tblPr>
        <w:tblW w:w="8771" w:type="dxa"/>
        <w:jc w:val="center"/>
        <w:tblLook w:val="01E0" w:firstRow="1" w:lastRow="1" w:firstColumn="1" w:lastColumn="1" w:noHBand="0" w:noVBand="0"/>
      </w:tblPr>
      <w:tblGrid>
        <w:gridCol w:w="3109"/>
        <w:gridCol w:w="5662"/>
      </w:tblGrid>
      <w:tr w:rsidR="003F3082" w14:paraId="154D3BE6" w14:textId="77777777" w:rsidTr="003F3082">
        <w:trPr>
          <w:jc w:val="center"/>
        </w:trPr>
        <w:tc>
          <w:tcPr>
            <w:tcW w:w="3109" w:type="dxa"/>
            <w:tcBorders>
              <w:top w:val="single" w:sz="4" w:space="0" w:color="auto"/>
              <w:left w:val="single" w:sz="4" w:space="0" w:color="auto"/>
              <w:bottom w:val="single" w:sz="4" w:space="0" w:color="auto"/>
              <w:right w:val="single" w:sz="4" w:space="0" w:color="auto"/>
            </w:tcBorders>
            <w:shd w:val="clear" w:color="auto" w:fill="D9D9D9"/>
            <w:hideMark/>
          </w:tcPr>
          <w:p w14:paraId="7E8F7BB9" w14:textId="77777777" w:rsidR="003F3082" w:rsidRDefault="003F3082">
            <w:pPr>
              <w:pStyle w:val="TAH"/>
            </w:pPr>
            <w:r>
              <w:t>Name</w:t>
            </w:r>
          </w:p>
        </w:tc>
        <w:tc>
          <w:tcPr>
            <w:tcW w:w="5662" w:type="dxa"/>
            <w:tcBorders>
              <w:top w:val="single" w:sz="4" w:space="0" w:color="auto"/>
              <w:left w:val="single" w:sz="4" w:space="0" w:color="auto"/>
              <w:bottom w:val="single" w:sz="4" w:space="0" w:color="auto"/>
              <w:right w:val="single" w:sz="4" w:space="0" w:color="auto"/>
            </w:tcBorders>
            <w:shd w:val="clear" w:color="auto" w:fill="D9D9D9"/>
            <w:hideMark/>
          </w:tcPr>
          <w:p w14:paraId="618A64E3" w14:textId="77777777" w:rsidR="003F3082" w:rsidRDefault="003F3082">
            <w:pPr>
              <w:pStyle w:val="TAH"/>
            </w:pPr>
            <w:r>
              <w:t>Definition</w:t>
            </w:r>
          </w:p>
        </w:tc>
      </w:tr>
      <w:tr w:rsidR="003F3082" w14:paraId="546E4114" w14:textId="77777777" w:rsidTr="003F3082">
        <w:trPr>
          <w:jc w:val="center"/>
        </w:trPr>
        <w:tc>
          <w:tcPr>
            <w:tcW w:w="3109" w:type="dxa"/>
            <w:tcBorders>
              <w:top w:val="single" w:sz="4" w:space="0" w:color="auto"/>
              <w:left w:val="single" w:sz="4" w:space="0" w:color="auto"/>
              <w:bottom w:val="single" w:sz="4" w:space="0" w:color="auto"/>
              <w:right w:val="single" w:sz="4" w:space="0" w:color="auto"/>
            </w:tcBorders>
            <w:hideMark/>
          </w:tcPr>
          <w:p w14:paraId="4EFF9B74" w14:textId="77777777" w:rsidR="003F3082" w:rsidRDefault="003F3082">
            <w:pPr>
              <w:pStyle w:val="TAL"/>
              <w:rPr>
                <w:rFonts w:ascii="Courier New" w:hAnsi="Courier New" w:cs="Courier New"/>
                <w:lang w:eastAsia="zh-CN"/>
              </w:rPr>
            </w:pPr>
            <w:r>
              <w:rPr>
                <w:rFonts w:ascii="Courier New" w:hAnsi="Courier New" w:cs="Courier New"/>
                <w:lang w:eastAsia="zh-CN"/>
              </w:rPr>
              <w:t xml:space="preserve">sNSSAIList </w:t>
            </w:r>
            <w:r>
              <w:rPr>
                <w:rFonts w:cs="Arial"/>
              </w:rPr>
              <w:t>Support Qualifier</w:t>
            </w:r>
          </w:p>
        </w:tc>
        <w:tc>
          <w:tcPr>
            <w:tcW w:w="5662" w:type="dxa"/>
            <w:tcBorders>
              <w:top w:val="single" w:sz="4" w:space="0" w:color="auto"/>
              <w:left w:val="single" w:sz="4" w:space="0" w:color="auto"/>
              <w:bottom w:val="single" w:sz="4" w:space="0" w:color="auto"/>
              <w:right w:val="single" w:sz="4" w:space="0" w:color="auto"/>
            </w:tcBorders>
            <w:hideMark/>
          </w:tcPr>
          <w:p w14:paraId="3EFB941F" w14:textId="77777777" w:rsidR="003F3082" w:rsidRDefault="003F3082">
            <w:pPr>
              <w:pStyle w:val="TAL"/>
              <w:rPr>
                <w:lang w:eastAsia="zh-CN"/>
              </w:rPr>
            </w:pPr>
            <w:r>
              <w:t>Condition: network slicing feature is supported.</w:t>
            </w:r>
          </w:p>
        </w:tc>
      </w:tr>
    </w:tbl>
    <w:p w14:paraId="24C3719C" w14:textId="77777777" w:rsidR="003F3082" w:rsidRDefault="003F3082" w:rsidP="003F3082">
      <w:pPr>
        <w:pStyle w:val="Heading4"/>
      </w:pPr>
      <w:bookmarkStart w:id="1822" w:name="_Toc59182769"/>
      <w:bookmarkStart w:id="1823" w:name="_Toc59184235"/>
      <w:bookmarkStart w:id="1824" w:name="_Toc59195170"/>
      <w:bookmarkStart w:id="1825" w:name="_Toc59439597"/>
      <w:bookmarkStart w:id="1826" w:name="_Toc67990020"/>
      <w:r>
        <w:rPr>
          <w:lang w:eastAsia="zh-CN"/>
        </w:rPr>
        <w:t>5</w:t>
      </w:r>
      <w:r>
        <w:t>.3.5.4</w:t>
      </w:r>
      <w:r>
        <w:tab/>
        <w:t>Notifications</w:t>
      </w:r>
      <w:bookmarkEnd w:id="1822"/>
      <w:bookmarkEnd w:id="1823"/>
      <w:bookmarkEnd w:id="1824"/>
      <w:bookmarkEnd w:id="1825"/>
      <w:bookmarkEnd w:id="1826"/>
    </w:p>
    <w:p w14:paraId="78EA433D" w14:textId="77777777" w:rsidR="003F3082" w:rsidRDefault="003F3082" w:rsidP="003F3082">
      <w:pPr>
        <w:rPr>
          <w:lang w:eastAsia="zh-CN"/>
        </w:rPr>
      </w:pPr>
      <w:r>
        <w:t xml:space="preserve">The common notifications defined in subclause </w:t>
      </w:r>
      <w:r>
        <w:rPr>
          <w:lang w:eastAsia="zh-CN"/>
        </w:rPr>
        <w:t>5.5</w:t>
      </w:r>
      <w:r>
        <w:t xml:space="preserve"> are valid for this IOC, without exceptions or additions.</w:t>
      </w:r>
    </w:p>
    <w:p w14:paraId="4E2265A2" w14:textId="77777777" w:rsidR="003F3082" w:rsidRDefault="003F3082" w:rsidP="003F3082">
      <w:pPr>
        <w:pStyle w:val="Heading3"/>
        <w:rPr>
          <w:rFonts w:cs="Arial"/>
          <w:lang w:eastAsia="zh-CN"/>
        </w:rPr>
      </w:pPr>
      <w:bookmarkStart w:id="1827" w:name="_Toc59182770"/>
      <w:bookmarkStart w:id="1828" w:name="_Toc59184236"/>
      <w:bookmarkStart w:id="1829" w:name="_Toc59195171"/>
      <w:bookmarkStart w:id="1830" w:name="_Toc59439598"/>
      <w:bookmarkStart w:id="1831" w:name="_Toc67990021"/>
      <w:r>
        <w:rPr>
          <w:rFonts w:cs="Arial"/>
          <w:lang w:eastAsia="zh-CN"/>
        </w:rPr>
        <w:t>5.3.6</w:t>
      </w:r>
      <w:r>
        <w:rPr>
          <w:rFonts w:cs="Arial"/>
          <w:lang w:eastAsia="zh-CN"/>
        </w:rPr>
        <w:tab/>
      </w:r>
      <w:r>
        <w:rPr>
          <w:rFonts w:ascii="Courier New" w:hAnsi="Courier New"/>
        </w:rPr>
        <w:t>AUSFFunction</w:t>
      </w:r>
      <w:bookmarkEnd w:id="1827"/>
      <w:bookmarkEnd w:id="1828"/>
      <w:bookmarkEnd w:id="1829"/>
      <w:bookmarkEnd w:id="1830"/>
      <w:bookmarkEnd w:id="1831"/>
    </w:p>
    <w:p w14:paraId="18A1D60A" w14:textId="77777777" w:rsidR="003F3082" w:rsidRDefault="003F3082" w:rsidP="003F3082">
      <w:pPr>
        <w:pStyle w:val="Heading4"/>
      </w:pPr>
      <w:bookmarkStart w:id="1832" w:name="_Toc59182771"/>
      <w:bookmarkStart w:id="1833" w:name="_Toc59184237"/>
      <w:bookmarkStart w:id="1834" w:name="_Toc59195172"/>
      <w:bookmarkStart w:id="1835" w:name="_Toc59439599"/>
      <w:bookmarkStart w:id="1836" w:name="_Toc67990022"/>
      <w:r>
        <w:rPr>
          <w:lang w:eastAsia="zh-CN"/>
        </w:rPr>
        <w:t>5.3</w:t>
      </w:r>
      <w:r>
        <w:t>.6.1</w:t>
      </w:r>
      <w:r>
        <w:tab/>
        <w:t>Definition</w:t>
      </w:r>
      <w:bookmarkEnd w:id="1832"/>
      <w:bookmarkEnd w:id="1833"/>
      <w:bookmarkEnd w:id="1834"/>
      <w:bookmarkEnd w:id="1835"/>
      <w:bookmarkEnd w:id="1836"/>
    </w:p>
    <w:p w14:paraId="139CFD7A" w14:textId="77777777" w:rsidR="003F3082" w:rsidRDefault="003F3082" w:rsidP="003F3082">
      <w:r>
        <w:t>This IOC represents the AUSF function in 5GC. For more information about the AUSF, see 3GPP TS 23.501 [2].</w:t>
      </w:r>
    </w:p>
    <w:p w14:paraId="08B4DB82" w14:textId="77777777" w:rsidR="003F3082" w:rsidRDefault="003F3082" w:rsidP="003F3082">
      <w:pPr>
        <w:pStyle w:val="Heading4"/>
      </w:pPr>
      <w:bookmarkStart w:id="1837" w:name="_Toc59182772"/>
      <w:bookmarkStart w:id="1838" w:name="_Toc59184238"/>
      <w:bookmarkStart w:id="1839" w:name="_Toc59195173"/>
      <w:bookmarkStart w:id="1840" w:name="_Toc59439600"/>
      <w:bookmarkStart w:id="1841" w:name="_Toc67990023"/>
      <w:r>
        <w:t>5.3.6.2</w:t>
      </w:r>
      <w:r>
        <w:tab/>
        <w:t>Attributes</w:t>
      </w:r>
      <w:bookmarkEnd w:id="1837"/>
      <w:bookmarkEnd w:id="1838"/>
      <w:bookmarkEnd w:id="1839"/>
      <w:bookmarkEnd w:id="1840"/>
      <w:bookmarkEnd w:id="1841"/>
    </w:p>
    <w:p w14:paraId="1D55C7D2" w14:textId="77777777" w:rsidR="003F3082" w:rsidRDefault="003F3082" w:rsidP="003F3082">
      <w:r>
        <w:t>The AUSFFunction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52"/>
        <w:gridCol w:w="1241"/>
        <w:gridCol w:w="1241"/>
        <w:gridCol w:w="1241"/>
        <w:gridCol w:w="1241"/>
        <w:gridCol w:w="1241"/>
      </w:tblGrid>
      <w:tr w:rsidR="003F3082" w14:paraId="57546493" w14:textId="77777777" w:rsidTr="003F3082">
        <w:trPr>
          <w:cantSplit/>
          <w:jc w:val="center"/>
        </w:trPr>
        <w:tc>
          <w:tcPr>
            <w:tcW w:w="365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EDF829A" w14:textId="77777777" w:rsidR="003F3082" w:rsidRDefault="003F3082">
            <w:pPr>
              <w:pStyle w:val="TAH"/>
            </w:pPr>
            <w:r>
              <w:t>Attribute name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FA23A71" w14:textId="77777777" w:rsidR="003F3082" w:rsidRDefault="003F3082">
            <w:pPr>
              <w:pStyle w:val="TAH"/>
            </w:pPr>
            <w:r>
              <w:t>Support Qualifier</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DA8DB7D" w14:textId="77777777" w:rsidR="003F3082" w:rsidRDefault="003F3082">
            <w:pPr>
              <w:pStyle w:val="TAH"/>
            </w:pPr>
            <w:r>
              <w:t>isReadable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1F92D78" w14:textId="77777777" w:rsidR="003F3082" w:rsidRDefault="003F3082">
            <w:pPr>
              <w:pStyle w:val="TAH"/>
            </w:pPr>
            <w:r>
              <w:t>isWritable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F520D2A" w14:textId="77777777" w:rsidR="003F3082" w:rsidRDefault="003F308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9CFE36C" w14:textId="77777777" w:rsidR="003F3082" w:rsidRDefault="003F3082">
            <w:pPr>
              <w:pStyle w:val="TAH"/>
            </w:pPr>
            <w:r>
              <w:t>isNotifyable</w:t>
            </w:r>
          </w:p>
        </w:tc>
      </w:tr>
      <w:tr w:rsidR="003F3082" w14:paraId="106BA530" w14:textId="77777777" w:rsidTr="003F3082">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5BA33A09" w14:textId="77777777" w:rsidR="003F3082" w:rsidRDefault="003F3082">
            <w:pPr>
              <w:pStyle w:val="TAL"/>
              <w:rPr>
                <w:rFonts w:ascii="Courier New" w:hAnsi="Courier New" w:cs="Courier New"/>
                <w:lang w:eastAsia="zh-CN"/>
              </w:rPr>
            </w:pPr>
            <w:r>
              <w:rPr>
                <w:rFonts w:ascii="Courier New" w:hAnsi="Courier New" w:cs="Courier New"/>
                <w:lang w:eastAsia="zh-CN"/>
              </w:rPr>
              <w:t>pLMNIdList</w:t>
            </w:r>
          </w:p>
        </w:tc>
        <w:tc>
          <w:tcPr>
            <w:tcW w:w="1241" w:type="dxa"/>
            <w:tcBorders>
              <w:top w:val="single" w:sz="4" w:space="0" w:color="auto"/>
              <w:left w:val="single" w:sz="4" w:space="0" w:color="auto"/>
              <w:bottom w:val="single" w:sz="4" w:space="0" w:color="auto"/>
              <w:right w:val="single" w:sz="4" w:space="0" w:color="auto"/>
            </w:tcBorders>
            <w:hideMark/>
          </w:tcPr>
          <w:p w14:paraId="1FF654EC" w14:textId="77777777" w:rsidR="003F3082" w:rsidRDefault="003F3082">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4824998E" w14:textId="77777777" w:rsidR="003F3082" w:rsidRDefault="003F3082">
            <w:pPr>
              <w:pStyle w:val="TAL"/>
              <w:jc w:val="center"/>
            </w:pPr>
            <w:r>
              <w:rPr>
                <w:rFonts w:cs="Arial"/>
              </w:rPr>
              <w:t>T</w:t>
            </w:r>
          </w:p>
        </w:tc>
        <w:tc>
          <w:tcPr>
            <w:tcW w:w="1241" w:type="dxa"/>
            <w:tcBorders>
              <w:top w:val="single" w:sz="4" w:space="0" w:color="auto"/>
              <w:left w:val="single" w:sz="4" w:space="0" w:color="auto"/>
              <w:bottom w:val="single" w:sz="4" w:space="0" w:color="auto"/>
              <w:right w:val="single" w:sz="4" w:space="0" w:color="auto"/>
            </w:tcBorders>
            <w:hideMark/>
          </w:tcPr>
          <w:p w14:paraId="3F23C2CA" w14:textId="77777777" w:rsidR="003F3082" w:rsidRDefault="003F3082">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59F48FEE" w14:textId="77777777" w:rsidR="003F3082" w:rsidRDefault="003F308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642816B" w14:textId="77777777" w:rsidR="003F3082" w:rsidRDefault="003F3082">
            <w:pPr>
              <w:pStyle w:val="TAL"/>
              <w:jc w:val="center"/>
            </w:pPr>
            <w:r>
              <w:rPr>
                <w:rFonts w:cs="Arial"/>
                <w:lang w:eastAsia="zh-CN"/>
              </w:rPr>
              <w:t>T</w:t>
            </w:r>
          </w:p>
        </w:tc>
      </w:tr>
      <w:tr w:rsidR="003F3082" w14:paraId="2842F28F" w14:textId="77777777" w:rsidTr="003F3082">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0CACE893" w14:textId="77777777" w:rsidR="003F3082" w:rsidRDefault="003F3082">
            <w:pPr>
              <w:pStyle w:val="TAL"/>
              <w:rPr>
                <w:rFonts w:ascii="Courier New" w:hAnsi="Courier New" w:cs="Courier New"/>
                <w:lang w:eastAsia="zh-CN"/>
              </w:rPr>
            </w:pPr>
            <w:r>
              <w:rPr>
                <w:rFonts w:ascii="Courier New" w:hAnsi="Courier New" w:cs="Courier New"/>
                <w:lang w:eastAsia="zh-CN"/>
              </w:rPr>
              <w:t>sBIFQDN</w:t>
            </w:r>
          </w:p>
        </w:tc>
        <w:tc>
          <w:tcPr>
            <w:tcW w:w="1241" w:type="dxa"/>
            <w:tcBorders>
              <w:top w:val="single" w:sz="4" w:space="0" w:color="auto"/>
              <w:left w:val="single" w:sz="4" w:space="0" w:color="auto"/>
              <w:bottom w:val="single" w:sz="4" w:space="0" w:color="auto"/>
              <w:right w:val="single" w:sz="4" w:space="0" w:color="auto"/>
            </w:tcBorders>
            <w:hideMark/>
          </w:tcPr>
          <w:p w14:paraId="6063037A" w14:textId="77777777" w:rsidR="003F3082" w:rsidRDefault="003F3082">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51894260" w14:textId="77777777" w:rsidR="003F3082" w:rsidRDefault="003F3082">
            <w:pPr>
              <w:pStyle w:val="TAL"/>
              <w:jc w:val="center"/>
            </w:pPr>
            <w:r>
              <w:rPr>
                <w:rFonts w:cs="Arial"/>
              </w:rPr>
              <w:t>T</w:t>
            </w:r>
          </w:p>
        </w:tc>
        <w:tc>
          <w:tcPr>
            <w:tcW w:w="1241" w:type="dxa"/>
            <w:tcBorders>
              <w:top w:val="single" w:sz="4" w:space="0" w:color="auto"/>
              <w:left w:val="single" w:sz="4" w:space="0" w:color="auto"/>
              <w:bottom w:val="single" w:sz="4" w:space="0" w:color="auto"/>
              <w:right w:val="single" w:sz="4" w:space="0" w:color="auto"/>
            </w:tcBorders>
            <w:hideMark/>
          </w:tcPr>
          <w:p w14:paraId="19C43BA9" w14:textId="77777777" w:rsidR="003F3082" w:rsidRDefault="003F3082">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1831939F" w14:textId="77777777" w:rsidR="003F3082" w:rsidRDefault="003F308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0F8EA57" w14:textId="77777777" w:rsidR="003F3082" w:rsidRDefault="003F3082">
            <w:pPr>
              <w:pStyle w:val="TAL"/>
              <w:jc w:val="center"/>
            </w:pPr>
            <w:r>
              <w:rPr>
                <w:rFonts w:cs="Arial"/>
                <w:lang w:eastAsia="zh-CN"/>
              </w:rPr>
              <w:t>T</w:t>
            </w:r>
          </w:p>
        </w:tc>
      </w:tr>
      <w:tr w:rsidR="003F3082" w14:paraId="16F2634E" w14:textId="77777777" w:rsidTr="003F3082">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2B602175" w14:textId="77777777" w:rsidR="003F3082" w:rsidRDefault="003F3082">
            <w:pPr>
              <w:pStyle w:val="TAL"/>
              <w:rPr>
                <w:rFonts w:ascii="Courier New" w:hAnsi="Courier New" w:cs="Courier New"/>
                <w:lang w:eastAsia="zh-CN"/>
              </w:rPr>
            </w:pPr>
            <w:r>
              <w:rPr>
                <w:rFonts w:ascii="Courier New" w:hAnsi="Courier New" w:cs="Courier New"/>
                <w:lang w:eastAsia="zh-CN"/>
              </w:rPr>
              <w:t>sNSSAIList</w:t>
            </w:r>
          </w:p>
        </w:tc>
        <w:tc>
          <w:tcPr>
            <w:tcW w:w="1241" w:type="dxa"/>
            <w:tcBorders>
              <w:top w:val="single" w:sz="4" w:space="0" w:color="auto"/>
              <w:left w:val="single" w:sz="4" w:space="0" w:color="auto"/>
              <w:bottom w:val="single" w:sz="4" w:space="0" w:color="auto"/>
              <w:right w:val="single" w:sz="4" w:space="0" w:color="auto"/>
            </w:tcBorders>
            <w:hideMark/>
          </w:tcPr>
          <w:p w14:paraId="21F04040" w14:textId="77777777" w:rsidR="003F3082" w:rsidRDefault="003F3082">
            <w:pPr>
              <w:pStyle w:val="TAC"/>
            </w:pPr>
            <w:r>
              <w:t>CM</w:t>
            </w:r>
          </w:p>
        </w:tc>
        <w:tc>
          <w:tcPr>
            <w:tcW w:w="1241" w:type="dxa"/>
            <w:tcBorders>
              <w:top w:val="single" w:sz="4" w:space="0" w:color="auto"/>
              <w:left w:val="single" w:sz="4" w:space="0" w:color="auto"/>
              <w:bottom w:val="single" w:sz="4" w:space="0" w:color="auto"/>
              <w:right w:val="single" w:sz="4" w:space="0" w:color="auto"/>
            </w:tcBorders>
            <w:hideMark/>
          </w:tcPr>
          <w:p w14:paraId="18DD9A50" w14:textId="77777777" w:rsidR="003F3082" w:rsidRDefault="003F3082">
            <w:pPr>
              <w:pStyle w:val="TAC"/>
            </w:pPr>
            <w:r>
              <w:rPr>
                <w:rFonts w:cs="Arial"/>
              </w:rPr>
              <w:t>T</w:t>
            </w:r>
          </w:p>
        </w:tc>
        <w:tc>
          <w:tcPr>
            <w:tcW w:w="1241" w:type="dxa"/>
            <w:tcBorders>
              <w:top w:val="single" w:sz="4" w:space="0" w:color="auto"/>
              <w:left w:val="single" w:sz="4" w:space="0" w:color="auto"/>
              <w:bottom w:val="single" w:sz="4" w:space="0" w:color="auto"/>
              <w:right w:val="single" w:sz="4" w:space="0" w:color="auto"/>
            </w:tcBorders>
            <w:hideMark/>
          </w:tcPr>
          <w:p w14:paraId="0875B859" w14:textId="77777777" w:rsidR="003F3082" w:rsidRDefault="003F3082">
            <w:pPr>
              <w:pStyle w:val="TAC"/>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272DD42C" w14:textId="77777777" w:rsidR="003F3082" w:rsidRDefault="003F308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4316B69" w14:textId="77777777" w:rsidR="003F3082" w:rsidRDefault="003F3082">
            <w:pPr>
              <w:pStyle w:val="TAC"/>
            </w:pPr>
            <w:r>
              <w:rPr>
                <w:rFonts w:cs="Arial"/>
                <w:lang w:eastAsia="zh-CN"/>
              </w:rPr>
              <w:t>T</w:t>
            </w:r>
          </w:p>
        </w:tc>
      </w:tr>
      <w:tr w:rsidR="003F3082" w14:paraId="3C1AF798" w14:textId="77777777" w:rsidTr="003F3082">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6BD857BD" w14:textId="77777777" w:rsidR="003F3082" w:rsidRDefault="003F3082">
            <w:pPr>
              <w:pStyle w:val="TAL"/>
              <w:rPr>
                <w:rFonts w:ascii="Courier New" w:hAnsi="Courier New" w:cs="Courier New"/>
                <w:lang w:eastAsia="zh-CN"/>
              </w:rPr>
            </w:pPr>
            <w:r>
              <w:rPr>
                <w:rFonts w:ascii="Courier New" w:hAnsi="Courier New" w:cs="Courier New"/>
                <w:lang w:eastAsia="zh-CN"/>
              </w:rPr>
              <w:t>managedNFProfile</w:t>
            </w:r>
          </w:p>
        </w:tc>
        <w:tc>
          <w:tcPr>
            <w:tcW w:w="1241" w:type="dxa"/>
            <w:tcBorders>
              <w:top w:val="single" w:sz="4" w:space="0" w:color="auto"/>
              <w:left w:val="single" w:sz="4" w:space="0" w:color="auto"/>
              <w:bottom w:val="single" w:sz="4" w:space="0" w:color="auto"/>
              <w:right w:val="single" w:sz="4" w:space="0" w:color="auto"/>
            </w:tcBorders>
            <w:hideMark/>
          </w:tcPr>
          <w:p w14:paraId="65AAD489" w14:textId="77777777" w:rsidR="003F3082" w:rsidRDefault="003F3082">
            <w:pPr>
              <w:pStyle w:val="TAC"/>
            </w:pPr>
            <w:r>
              <w:t>M</w:t>
            </w:r>
          </w:p>
        </w:tc>
        <w:tc>
          <w:tcPr>
            <w:tcW w:w="1241" w:type="dxa"/>
            <w:tcBorders>
              <w:top w:val="single" w:sz="4" w:space="0" w:color="auto"/>
              <w:left w:val="single" w:sz="4" w:space="0" w:color="auto"/>
              <w:bottom w:val="single" w:sz="4" w:space="0" w:color="auto"/>
              <w:right w:val="single" w:sz="4" w:space="0" w:color="auto"/>
            </w:tcBorders>
            <w:hideMark/>
          </w:tcPr>
          <w:p w14:paraId="65A874BE" w14:textId="77777777" w:rsidR="003F3082" w:rsidRDefault="003F3082">
            <w:pPr>
              <w:pStyle w:val="TAC"/>
              <w:rPr>
                <w:rFonts w:cs="Arial"/>
              </w:rPr>
            </w:pPr>
            <w:r>
              <w:rPr>
                <w:rFonts w:cs="Arial"/>
              </w:rPr>
              <w:t>T</w:t>
            </w:r>
          </w:p>
        </w:tc>
        <w:tc>
          <w:tcPr>
            <w:tcW w:w="1241" w:type="dxa"/>
            <w:tcBorders>
              <w:top w:val="single" w:sz="4" w:space="0" w:color="auto"/>
              <w:left w:val="single" w:sz="4" w:space="0" w:color="auto"/>
              <w:bottom w:val="single" w:sz="4" w:space="0" w:color="auto"/>
              <w:right w:val="single" w:sz="4" w:space="0" w:color="auto"/>
            </w:tcBorders>
            <w:hideMark/>
          </w:tcPr>
          <w:p w14:paraId="0A938939" w14:textId="77777777" w:rsidR="003F3082" w:rsidRDefault="003F3082">
            <w:pPr>
              <w:pStyle w:val="TAC"/>
              <w:rPr>
                <w:rFonts w:cs="Arial"/>
                <w:lang w:eastAsia="zh-CN"/>
              </w:rP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59040E45" w14:textId="77777777" w:rsidR="003F3082" w:rsidRDefault="003F308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BA4609C" w14:textId="77777777" w:rsidR="003F3082" w:rsidRDefault="003F3082">
            <w:pPr>
              <w:pStyle w:val="TAC"/>
              <w:rPr>
                <w:rFonts w:cs="Arial"/>
                <w:lang w:eastAsia="zh-CN"/>
              </w:rPr>
            </w:pPr>
            <w:r>
              <w:rPr>
                <w:rFonts w:cs="Arial"/>
                <w:lang w:eastAsia="zh-CN"/>
              </w:rPr>
              <w:t>T</w:t>
            </w:r>
          </w:p>
        </w:tc>
      </w:tr>
      <w:tr w:rsidR="003F3082" w14:paraId="45EFD85B" w14:textId="77777777" w:rsidTr="003F3082">
        <w:trPr>
          <w:cantSplit/>
          <w:jc w:val="center"/>
        </w:trPr>
        <w:tc>
          <w:tcPr>
            <w:tcW w:w="3650" w:type="dxa"/>
            <w:tcBorders>
              <w:top w:val="single" w:sz="4" w:space="0" w:color="auto"/>
              <w:left w:val="single" w:sz="4" w:space="0" w:color="auto"/>
              <w:bottom w:val="single" w:sz="4" w:space="0" w:color="auto"/>
              <w:right w:val="single" w:sz="4" w:space="0" w:color="auto"/>
            </w:tcBorders>
            <w:hideMark/>
          </w:tcPr>
          <w:p w14:paraId="71996186" w14:textId="77777777" w:rsidR="003F3082" w:rsidRDefault="003F3082">
            <w:pPr>
              <w:pStyle w:val="TAL"/>
              <w:rPr>
                <w:rFonts w:ascii="Courier New" w:hAnsi="Courier New" w:cs="Courier New"/>
                <w:lang w:eastAsia="zh-CN"/>
              </w:rPr>
            </w:pPr>
            <w:r>
              <w:rPr>
                <w:rFonts w:ascii="Courier New" w:hAnsi="Courier New" w:cs="Courier New"/>
                <w:lang w:eastAsia="zh-CN"/>
              </w:rPr>
              <w:t>commModelList</w:t>
            </w:r>
          </w:p>
        </w:tc>
        <w:tc>
          <w:tcPr>
            <w:tcW w:w="1241" w:type="dxa"/>
            <w:tcBorders>
              <w:top w:val="single" w:sz="4" w:space="0" w:color="auto"/>
              <w:left w:val="single" w:sz="4" w:space="0" w:color="auto"/>
              <w:bottom w:val="single" w:sz="4" w:space="0" w:color="auto"/>
              <w:right w:val="single" w:sz="4" w:space="0" w:color="auto"/>
            </w:tcBorders>
            <w:hideMark/>
          </w:tcPr>
          <w:p w14:paraId="243F53AF" w14:textId="77777777" w:rsidR="003F3082" w:rsidRDefault="003F3082">
            <w:pPr>
              <w:pStyle w:val="TAC"/>
            </w:pPr>
            <w:r>
              <w:t>M</w:t>
            </w:r>
          </w:p>
        </w:tc>
        <w:tc>
          <w:tcPr>
            <w:tcW w:w="1241" w:type="dxa"/>
            <w:tcBorders>
              <w:top w:val="single" w:sz="4" w:space="0" w:color="auto"/>
              <w:left w:val="single" w:sz="4" w:space="0" w:color="auto"/>
              <w:bottom w:val="single" w:sz="4" w:space="0" w:color="auto"/>
              <w:right w:val="single" w:sz="4" w:space="0" w:color="auto"/>
            </w:tcBorders>
            <w:hideMark/>
          </w:tcPr>
          <w:p w14:paraId="2C7A19BF" w14:textId="77777777" w:rsidR="003F3082" w:rsidRDefault="003F3082">
            <w:pPr>
              <w:pStyle w:val="TAC"/>
              <w:rPr>
                <w:rFonts w:cs="Arial"/>
              </w:rPr>
            </w:pPr>
            <w:r>
              <w:rPr>
                <w:rFonts w:cs="Arial"/>
              </w:rPr>
              <w:t>T</w:t>
            </w:r>
          </w:p>
        </w:tc>
        <w:tc>
          <w:tcPr>
            <w:tcW w:w="1241" w:type="dxa"/>
            <w:tcBorders>
              <w:top w:val="single" w:sz="4" w:space="0" w:color="auto"/>
              <w:left w:val="single" w:sz="4" w:space="0" w:color="auto"/>
              <w:bottom w:val="single" w:sz="4" w:space="0" w:color="auto"/>
              <w:right w:val="single" w:sz="4" w:space="0" w:color="auto"/>
            </w:tcBorders>
            <w:hideMark/>
          </w:tcPr>
          <w:p w14:paraId="633A7E90" w14:textId="77777777" w:rsidR="003F3082" w:rsidRDefault="003F3082">
            <w:pPr>
              <w:pStyle w:val="TAC"/>
              <w:rPr>
                <w:rFonts w:cs="Arial"/>
                <w:lang w:eastAsia="zh-CN"/>
              </w:rP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561653C5" w14:textId="77777777" w:rsidR="003F3082" w:rsidRDefault="003F308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1989744" w14:textId="77777777" w:rsidR="003F3082" w:rsidRDefault="003F3082">
            <w:pPr>
              <w:pStyle w:val="TAC"/>
              <w:rPr>
                <w:rFonts w:cs="Arial"/>
                <w:lang w:eastAsia="zh-CN"/>
              </w:rPr>
            </w:pPr>
            <w:r>
              <w:rPr>
                <w:rFonts w:cs="Arial"/>
                <w:lang w:eastAsia="zh-CN"/>
              </w:rPr>
              <w:t>T</w:t>
            </w:r>
          </w:p>
        </w:tc>
      </w:tr>
    </w:tbl>
    <w:p w14:paraId="1D4BEDEF" w14:textId="77777777" w:rsidR="003F3082" w:rsidRDefault="003F3082" w:rsidP="003F3082">
      <w:pPr>
        <w:pStyle w:val="Heading4"/>
      </w:pPr>
      <w:bookmarkStart w:id="1842" w:name="_Toc59182773"/>
      <w:bookmarkStart w:id="1843" w:name="_Toc59184239"/>
      <w:bookmarkStart w:id="1844" w:name="_Toc59195174"/>
      <w:bookmarkStart w:id="1845" w:name="_Toc59439601"/>
      <w:bookmarkStart w:id="1846" w:name="_Toc67990024"/>
      <w:r>
        <w:t>5.3.6.3</w:t>
      </w:r>
      <w:r>
        <w:tab/>
        <w:t>Attribute constraints</w:t>
      </w:r>
      <w:bookmarkEnd w:id="1842"/>
      <w:bookmarkEnd w:id="1843"/>
      <w:bookmarkEnd w:id="1844"/>
      <w:bookmarkEnd w:id="1845"/>
      <w:bookmarkEnd w:id="1846"/>
    </w:p>
    <w:tbl>
      <w:tblPr>
        <w:tblW w:w="8629" w:type="dxa"/>
        <w:jc w:val="center"/>
        <w:tblLook w:val="01E0" w:firstRow="1" w:lastRow="1" w:firstColumn="1" w:lastColumn="1" w:noHBand="0" w:noVBand="0"/>
      </w:tblPr>
      <w:tblGrid>
        <w:gridCol w:w="3038"/>
        <w:gridCol w:w="5591"/>
      </w:tblGrid>
      <w:tr w:rsidR="003F3082" w14:paraId="2ED5913D" w14:textId="77777777" w:rsidTr="003F3082">
        <w:trPr>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hideMark/>
          </w:tcPr>
          <w:p w14:paraId="04F39942" w14:textId="77777777" w:rsidR="003F3082" w:rsidRDefault="003F3082">
            <w:pPr>
              <w:pStyle w:val="TAH"/>
            </w:pPr>
            <w:r>
              <w:t>Name</w:t>
            </w:r>
          </w:p>
        </w:tc>
        <w:tc>
          <w:tcPr>
            <w:tcW w:w="5591" w:type="dxa"/>
            <w:tcBorders>
              <w:top w:val="single" w:sz="4" w:space="0" w:color="auto"/>
              <w:left w:val="single" w:sz="4" w:space="0" w:color="auto"/>
              <w:bottom w:val="single" w:sz="4" w:space="0" w:color="auto"/>
              <w:right w:val="single" w:sz="4" w:space="0" w:color="auto"/>
            </w:tcBorders>
            <w:shd w:val="clear" w:color="auto" w:fill="D9D9D9"/>
            <w:hideMark/>
          </w:tcPr>
          <w:p w14:paraId="104B2BA2" w14:textId="77777777" w:rsidR="003F3082" w:rsidRDefault="003F3082">
            <w:pPr>
              <w:pStyle w:val="TAH"/>
            </w:pPr>
            <w:r>
              <w:t>Definition</w:t>
            </w:r>
          </w:p>
        </w:tc>
      </w:tr>
      <w:tr w:rsidR="003F3082" w14:paraId="0C2D0458" w14:textId="77777777" w:rsidTr="003F3082">
        <w:trPr>
          <w:jc w:val="center"/>
        </w:trPr>
        <w:tc>
          <w:tcPr>
            <w:tcW w:w="3038" w:type="dxa"/>
            <w:tcBorders>
              <w:top w:val="single" w:sz="4" w:space="0" w:color="auto"/>
              <w:left w:val="single" w:sz="4" w:space="0" w:color="auto"/>
              <w:bottom w:val="single" w:sz="4" w:space="0" w:color="auto"/>
              <w:right w:val="single" w:sz="4" w:space="0" w:color="auto"/>
            </w:tcBorders>
            <w:hideMark/>
          </w:tcPr>
          <w:p w14:paraId="52318B27" w14:textId="77777777" w:rsidR="003F3082" w:rsidRDefault="003F3082">
            <w:pPr>
              <w:pStyle w:val="TAL"/>
              <w:rPr>
                <w:rFonts w:ascii="Courier New" w:hAnsi="Courier New" w:cs="Courier New"/>
                <w:lang w:eastAsia="zh-CN"/>
              </w:rPr>
            </w:pPr>
            <w:r>
              <w:rPr>
                <w:rFonts w:ascii="Courier New" w:hAnsi="Courier New" w:cs="Courier New"/>
                <w:lang w:eastAsia="zh-CN"/>
              </w:rPr>
              <w:t xml:space="preserve">sNSSAIList </w:t>
            </w:r>
            <w:r>
              <w:rPr>
                <w:rFonts w:cs="Arial"/>
              </w:rPr>
              <w:t>Support Qualifier</w:t>
            </w:r>
          </w:p>
        </w:tc>
        <w:tc>
          <w:tcPr>
            <w:tcW w:w="5591" w:type="dxa"/>
            <w:tcBorders>
              <w:top w:val="single" w:sz="4" w:space="0" w:color="auto"/>
              <w:left w:val="single" w:sz="4" w:space="0" w:color="auto"/>
              <w:bottom w:val="single" w:sz="4" w:space="0" w:color="auto"/>
              <w:right w:val="single" w:sz="4" w:space="0" w:color="auto"/>
            </w:tcBorders>
            <w:hideMark/>
          </w:tcPr>
          <w:p w14:paraId="51B447A2" w14:textId="77777777" w:rsidR="003F3082" w:rsidRDefault="003F3082">
            <w:pPr>
              <w:pStyle w:val="TAL"/>
              <w:rPr>
                <w:lang w:eastAsia="zh-CN"/>
              </w:rPr>
            </w:pPr>
            <w:r>
              <w:t>Condition: Network slicing feature is supported.</w:t>
            </w:r>
          </w:p>
        </w:tc>
      </w:tr>
    </w:tbl>
    <w:p w14:paraId="360C6C6D" w14:textId="77777777" w:rsidR="003F3082" w:rsidRDefault="003F3082" w:rsidP="003F3082">
      <w:pPr>
        <w:pStyle w:val="Heading4"/>
      </w:pPr>
      <w:bookmarkStart w:id="1847" w:name="_Toc59182774"/>
      <w:bookmarkStart w:id="1848" w:name="_Toc59184240"/>
      <w:bookmarkStart w:id="1849" w:name="_Toc59195175"/>
      <w:bookmarkStart w:id="1850" w:name="_Toc59439602"/>
      <w:bookmarkStart w:id="1851" w:name="_Toc67990025"/>
      <w:r>
        <w:rPr>
          <w:lang w:eastAsia="zh-CN"/>
        </w:rPr>
        <w:t>5</w:t>
      </w:r>
      <w:r>
        <w:t>.3.6.4</w:t>
      </w:r>
      <w:r>
        <w:tab/>
        <w:t>Notifications</w:t>
      </w:r>
      <w:bookmarkEnd w:id="1847"/>
      <w:bookmarkEnd w:id="1848"/>
      <w:bookmarkEnd w:id="1849"/>
      <w:bookmarkEnd w:id="1850"/>
      <w:bookmarkEnd w:id="1851"/>
    </w:p>
    <w:p w14:paraId="15A85DE1" w14:textId="77777777" w:rsidR="003F3082" w:rsidRDefault="003F3082" w:rsidP="003F3082">
      <w:pPr>
        <w:rPr>
          <w:lang w:eastAsia="zh-CN"/>
        </w:rPr>
      </w:pPr>
      <w:r>
        <w:t xml:space="preserve">The common notifications defined in subclause </w:t>
      </w:r>
      <w:r>
        <w:rPr>
          <w:lang w:eastAsia="zh-CN"/>
        </w:rPr>
        <w:t>5.5</w:t>
      </w:r>
      <w:r>
        <w:t xml:space="preserve"> are valid for this IOC, without exceptions or additions.</w:t>
      </w:r>
    </w:p>
    <w:p w14:paraId="772630C4" w14:textId="77777777" w:rsidR="003F3082" w:rsidRDefault="003F3082" w:rsidP="003F3082">
      <w:pPr>
        <w:pStyle w:val="Heading3"/>
        <w:rPr>
          <w:rFonts w:cs="Arial"/>
          <w:lang w:eastAsia="zh-CN"/>
        </w:rPr>
      </w:pPr>
      <w:bookmarkStart w:id="1852" w:name="_Toc59182775"/>
      <w:bookmarkStart w:id="1853" w:name="_Toc59184241"/>
      <w:bookmarkStart w:id="1854" w:name="_Toc59195176"/>
      <w:bookmarkStart w:id="1855" w:name="_Toc59439603"/>
      <w:bookmarkStart w:id="1856" w:name="_Toc67990026"/>
      <w:r>
        <w:rPr>
          <w:rFonts w:cs="Arial"/>
          <w:lang w:eastAsia="zh-CN"/>
        </w:rPr>
        <w:t>5.3.7</w:t>
      </w:r>
      <w:r>
        <w:rPr>
          <w:rFonts w:cs="Arial"/>
          <w:lang w:eastAsia="zh-CN"/>
        </w:rPr>
        <w:tab/>
      </w:r>
      <w:r>
        <w:rPr>
          <w:rFonts w:ascii="Courier New" w:hAnsi="Courier New"/>
        </w:rPr>
        <w:t>UDMFunction</w:t>
      </w:r>
      <w:bookmarkEnd w:id="1852"/>
      <w:bookmarkEnd w:id="1853"/>
      <w:bookmarkEnd w:id="1854"/>
      <w:bookmarkEnd w:id="1855"/>
      <w:bookmarkEnd w:id="1856"/>
    </w:p>
    <w:p w14:paraId="0F29B99B" w14:textId="77777777" w:rsidR="003F3082" w:rsidRDefault="003F3082" w:rsidP="003F3082">
      <w:pPr>
        <w:pStyle w:val="Heading4"/>
      </w:pPr>
      <w:bookmarkStart w:id="1857" w:name="_Toc59182776"/>
      <w:bookmarkStart w:id="1858" w:name="_Toc59184242"/>
      <w:bookmarkStart w:id="1859" w:name="_Toc59195177"/>
      <w:bookmarkStart w:id="1860" w:name="_Toc59439604"/>
      <w:bookmarkStart w:id="1861" w:name="_Toc67990027"/>
      <w:r>
        <w:rPr>
          <w:lang w:eastAsia="zh-CN"/>
        </w:rPr>
        <w:t>5.3</w:t>
      </w:r>
      <w:r>
        <w:t>.7.1</w:t>
      </w:r>
      <w:r>
        <w:tab/>
        <w:t>Definition</w:t>
      </w:r>
      <w:bookmarkEnd w:id="1857"/>
      <w:bookmarkEnd w:id="1858"/>
      <w:bookmarkEnd w:id="1859"/>
      <w:bookmarkEnd w:id="1860"/>
      <w:bookmarkEnd w:id="1861"/>
    </w:p>
    <w:p w14:paraId="4EC22016" w14:textId="77777777" w:rsidR="003F3082" w:rsidRDefault="003F3082" w:rsidP="003F3082">
      <w:r>
        <w:t xml:space="preserve">This IOC represents the UDM function in 5GC. For more information about the UDM, see 3GPP TS 23.501 [2]. </w:t>
      </w:r>
    </w:p>
    <w:p w14:paraId="0855CF5A" w14:textId="77777777" w:rsidR="003F3082" w:rsidRDefault="003F3082" w:rsidP="003F3082">
      <w:pPr>
        <w:pStyle w:val="Heading4"/>
      </w:pPr>
      <w:bookmarkStart w:id="1862" w:name="_Toc59182777"/>
      <w:bookmarkStart w:id="1863" w:name="_Toc59184243"/>
      <w:bookmarkStart w:id="1864" w:name="_Toc59195178"/>
      <w:bookmarkStart w:id="1865" w:name="_Toc59439605"/>
      <w:bookmarkStart w:id="1866" w:name="_Toc67990028"/>
      <w:r>
        <w:t>5.3.7.2</w:t>
      </w:r>
      <w:r>
        <w:tab/>
        <w:t>Attributes</w:t>
      </w:r>
      <w:bookmarkEnd w:id="1862"/>
      <w:bookmarkEnd w:id="1863"/>
      <w:bookmarkEnd w:id="1864"/>
      <w:bookmarkEnd w:id="1865"/>
      <w:bookmarkEnd w:id="1866"/>
    </w:p>
    <w:p w14:paraId="5F005DA0" w14:textId="77777777" w:rsidR="003F3082" w:rsidRDefault="003F3082" w:rsidP="003F3082">
      <w:r>
        <w:t>The UDMFunction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52"/>
        <w:gridCol w:w="1241"/>
        <w:gridCol w:w="1241"/>
        <w:gridCol w:w="1241"/>
        <w:gridCol w:w="1241"/>
        <w:gridCol w:w="1241"/>
      </w:tblGrid>
      <w:tr w:rsidR="003F3082" w14:paraId="330AE7B5" w14:textId="77777777" w:rsidTr="003F3082">
        <w:trPr>
          <w:cantSplit/>
          <w:jc w:val="center"/>
        </w:trPr>
        <w:tc>
          <w:tcPr>
            <w:tcW w:w="365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C14AA3A" w14:textId="77777777" w:rsidR="003F3082" w:rsidRDefault="003F3082">
            <w:pPr>
              <w:pStyle w:val="TAH"/>
            </w:pPr>
            <w:r>
              <w:t>Attribute name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FD34A83" w14:textId="77777777" w:rsidR="003F3082" w:rsidRDefault="003F3082">
            <w:pPr>
              <w:pStyle w:val="TAH"/>
            </w:pPr>
            <w:r>
              <w:t>Support Qualifier</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7DE5C74" w14:textId="77777777" w:rsidR="003F3082" w:rsidRDefault="003F3082">
            <w:pPr>
              <w:pStyle w:val="TAH"/>
            </w:pPr>
            <w:r>
              <w:t>isReadable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88DB851" w14:textId="77777777" w:rsidR="003F3082" w:rsidRDefault="003F3082">
            <w:pPr>
              <w:pStyle w:val="TAH"/>
            </w:pPr>
            <w:r>
              <w:t>isWritable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FE4BDAA" w14:textId="77777777" w:rsidR="003F3082" w:rsidRDefault="003F308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54CEC1D" w14:textId="77777777" w:rsidR="003F3082" w:rsidRDefault="003F3082">
            <w:pPr>
              <w:pStyle w:val="TAH"/>
            </w:pPr>
            <w:r>
              <w:t>isNotifyable</w:t>
            </w:r>
          </w:p>
        </w:tc>
      </w:tr>
      <w:tr w:rsidR="003F3082" w14:paraId="60F23D1F" w14:textId="77777777" w:rsidTr="003F3082">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4467D60F" w14:textId="77777777" w:rsidR="003F3082" w:rsidRDefault="003F3082">
            <w:pPr>
              <w:pStyle w:val="TAL"/>
              <w:rPr>
                <w:rFonts w:ascii="Courier New" w:hAnsi="Courier New" w:cs="Courier New"/>
                <w:lang w:eastAsia="zh-CN"/>
              </w:rPr>
            </w:pPr>
            <w:r>
              <w:rPr>
                <w:rFonts w:ascii="Courier New" w:hAnsi="Courier New" w:cs="Courier New"/>
                <w:lang w:eastAsia="zh-CN"/>
              </w:rPr>
              <w:t>pLMNIdList</w:t>
            </w:r>
          </w:p>
        </w:tc>
        <w:tc>
          <w:tcPr>
            <w:tcW w:w="1241" w:type="dxa"/>
            <w:tcBorders>
              <w:top w:val="single" w:sz="4" w:space="0" w:color="auto"/>
              <w:left w:val="single" w:sz="4" w:space="0" w:color="auto"/>
              <w:bottom w:val="single" w:sz="4" w:space="0" w:color="auto"/>
              <w:right w:val="single" w:sz="4" w:space="0" w:color="auto"/>
            </w:tcBorders>
            <w:hideMark/>
          </w:tcPr>
          <w:p w14:paraId="5E8BC5FA" w14:textId="77777777" w:rsidR="003F3082" w:rsidRDefault="003F3082">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3337016E" w14:textId="77777777" w:rsidR="003F3082" w:rsidRDefault="003F3082">
            <w:pPr>
              <w:pStyle w:val="TAL"/>
              <w:jc w:val="center"/>
            </w:pPr>
            <w:r>
              <w:rPr>
                <w:rFonts w:cs="Arial"/>
              </w:rPr>
              <w:t>T</w:t>
            </w:r>
          </w:p>
        </w:tc>
        <w:tc>
          <w:tcPr>
            <w:tcW w:w="1241" w:type="dxa"/>
            <w:tcBorders>
              <w:top w:val="single" w:sz="4" w:space="0" w:color="auto"/>
              <w:left w:val="single" w:sz="4" w:space="0" w:color="auto"/>
              <w:bottom w:val="single" w:sz="4" w:space="0" w:color="auto"/>
              <w:right w:val="single" w:sz="4" w:space="0" w:color="auto"/>
            </w:tcBorders>
            <w:hideMark/>
          </w:tcPr>
          <w:p w14:paraId="603EAB3B" w14:textId="77777777" w:rsidR="003F3082" w:rsidRDefault="003F3082">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5F3BE134" w14:textId="77777777" w:rsidR="003F3082" w:rsidRDefault="003F308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73B81E0" w14:textId="77777777" w:rsidR="003F3082" w:rsidRDefault="003F3082">
            <w:pPr>
              <w:pStyle w:val="TAL"/>
              <w:jc w:val="center"/>
            </w:pPr>
            <w:r>
              <w:rPr>
                <w:rFonts w:cs="Arial"/>
                <w:lang w:eastAsia="zh-CN"/>
              </w:rPr>
              <w:t>T</w:t>
            </w:r>
          </w:p>
        </w:tc>
      </w:tr>
      <w:tr w:rsidR="003F3082" w14:paraId="17891A4D" w14:textId="77777777" w:rsidTr="003F3082">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481FCACB" w14:textId="77777777" w:rsidR="003F3082" w:rsidRDefault="003F3082">
            <w:pPr>
              <w:pStyle w:val="TAL"/>
              <w:rPr>
                <w:rFonts w:ascii="Courier New" w:hAnsi="Courier New" w:cs="Courier New"/>
                <w:lang w:eastAsia="zh-CN"/>
              </w:rPr>
            </w:pPr>
            <w:r>
              <w:rPr>
                <w:rFonts w:ascii="Courier New" w:hAnsi="Courier New" w:cs="Courier New"/>
                <w:lang w:eastAsia="zh-CN"/>
              </w:rPr>
              <w:t>sBIFQDN</w:t>
            </w:r>
          </w:p>
        </w:tc>
        <w:tc>
          <w:tcPr>
            <w:tcW w:w="1241" w:type="dxa"/>
            <w:tcBorders>
              <w:top w:val="single" w:sz="4" w:space="0" w:color="auto"/>
              <w:left w:val="single" w:sz="4" w:space="0" w:color="auto"/>
              <w:bottom w:val="single" w:sz="4" w:space="0" w:color="auto"/>
              <w:right w:val="single" w:sz="4" w:space="0" w:color="auto"/>
            </w:tcBorders>
            <w:hideMark/>
          </w:tcPr>
          <w:p w14:paraId="06B3A33E" w14:textId="77777777" w:rsidR="003F3082" w:rsidRDefault="003F3082">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348A3EAA" w14:textId="77777777" w:rsidR="003F3082" w:rsidRDefault="003F3082">
            <w:pPr>
              <w:pStyle w:val="TAL"/>
              <w:jc w:val="center"/>
            </w:pPr>
            <w:r>
              <w:rPr>
                <w:rFonts w:cs="Arial"/>
              </w:rPr>
              <w:t>T</w:t>
            </w:r>
          </w:p>
        </w:tc>
        <w:tc>
          <w:tcPr>
            <w:tcW w:w="1241" w:type="dxa"/>
            <w:tcBorders>
              <w:top w:val="single" w:sz="4" w:space="0" w:color="auto"/>
              <w:left w:val="single" w:sz="4" w:space="0" w:color="auto"/>
              <w:bottom w:val="single" w:sz="4" w:space="0" w:color="auto"/>
              <w:right w:val="single" w:sz="4" w:space="0" w:color="auto"/>
            </w:tcBorders>
            <w:hideMark/>
          </w:tcPr>
          <w:p w14:paraId="3692E1FD" w14:textId="77777777" w:rsidR="003F3082" w:rsidRDefault="003F3082">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3BF485C5" w14:textId="77777777" w:rsidR="003F3082" w:rsidRDefault="003F308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EBCAEC2" w14:textId="77777777" w:rsidR="003F3082" w:rsidRDefault="003F3082">
            <w:pPr>
              <w:pStyle w:val="TAL"/>
              <w:jc w:val="center"/>
            </w:pPr>
            <w:r>
              <w:rPr>
                <w:rFonts w:cs="Arial"/>
                <w:lang w:eastAsia="zh-CN"/>
              </w:rPr>
              <w:t>T</w:t>
            </w:r>
          </w:p>
        </w:tc>
      </w:tr>
      <w:tr w:rsidR="003F3082" w14:paraId="503DE487" w14:textId="77777777" w:rsidTr="003F3082">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01C2BCF1" w14:textId="77777777" w:rsidR="003F3082" w:rsidRDefault="003F3082">
            <w:pPr>
              <w:pStyle w:val="TAL"/>
              <w:rPr>
                <w:rFonts w:ascii="Courier New" w:hAnsi="Courier New" w:cs="Courier New"/>
                <w:lang w:eastAsia="zh-CN"/>
              </w:rPr>
            </w:pPr>
            <w:r>
              <w:rPr>
                <w:rFonts w:ascii="Courier New" w:hAnsi="Courier New" w:cs="Courier New"/>
                <w:lang w:eastAsia="zh-CN"/>
              </w:rPr>
              <w:t>sNSSAIList</w:t>
            </w:r>
          </w:p>
        </w:tc>
        <w:tc>
          <w:tcPr>
            <w:tcW w:w="1241" w:type="dxa"/>
            <w:tcBorders>
              <w:top w:val="single" w:sz="4" w:space="0" w:color="auto"/>
              <w:left w:val="single" w:sz="4" w:space="0" w:color="auto"/>
              <w:bottom w:val="single" w:sz="4" w:space="0" w:color="auto"/>
              <w:right w:val="single" w:sz="4" w:space="0" w:color="auto"/>
            </w:tcBorders>
            <w:hideMark/>
          </w:tcPr>
          <w:p w14:paraId="26D7092C" w14:textId="77777777" w:rsidR="003F3082" w:rsidRDefault="003F3082">
            <w:pPr>
              <w:pStyle w:val="TAC"/>
            </w:pPr>
            <w:r>
              <w:t>CM</w:t>
            </w:r>
          </w:p>
        </w:tc>
        <w:tc>
          <w:tcPr>
            <w:tcW w:w="1241" w:type="dxa"/>
            <w:tcBorders>
              <w:top w:val="single" w:sz="4" w:space="0" w:color="auto"/>
              <w:left w:val="single" w:sz="4" w:space="0" w:color="auto"/>
              <w:bottom w:val="single" w:sz="4" w:space="0" w:color="auto"/>
              <w:right w:val="single" w:sz="4" w:space="0" w:color="auto"/>
            </w:tcBorders>
            <w:hideMark/>
          </w:tcPr>
          <w:p w14:paraId="2287A97E" w14:textId="77777777" w:rsidR="003F3082" w:rsidRDefault="003F3082">
            <w:pPr>
              <w:pStyle w:val="TAC"/>
            </w:pPr>
            <w:r>
              <w:rPr>
                <w:rFonts w:cs="Arial"/>
              </w:rPr>
              <w:t>T</w:t>
            </w:r>
          </w:p>
        </w:tc>
        <w:tc>
          <w:tcPr>
            <w:tcW w:w="1241" w:type="dxa"/>
            <w:tcBorders>
              <w:top w:val="single" w:sz="4" w:space="0" w:color="auto"/>
              <w:left w:val="single" w:sz="4" w:space="0" w:color="auto"/>
              <w:bottom w:val="single" w:sz="4" w:space="0" w:color="auto"/>
              <w:right w:val="single" w:sz="4" w:space="0" w:color="auto"/>
            </w:tcBorders>
            <w:hideMark/>
          </w:tcPr>
          <w:p w14:paraId="497DFC59" w14:textId="77777777" w:rsidR="003F3082" w:rsidRDefault="003F3082">
            <w:pPr>
              <w:pStyle w:val="TAC"/>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0146B74E" w14:textId="77777777" w:rsidR="003F3082" w:rsidRDefault="003F308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0F2DE11" w14:textId="77777777" w:rsidR="003F3082" w:rsidRDefault="003F3082">
            <w:pPr>
              <w:pStyle w:val="TAC"/>
            </w:pPr>
            <w:r>
              <w:rPr>
                <w:rFonts w:cs="Arial"/>
                <w:lang w:eastAsia="zh-CN"/>
              </w:rPr>
              <w:t>T</w:t>
            </w:r>
          </w:p>
        </w:tc>
      </w:tr>
      <w:tr w:rsidR="003F3082" w14:paraId="33DD7329" w14:textId="77777777" w:rsidTr="003F3082">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7174F6C7" w14:textId="77777777" w:rsidR="003F3082" w:rsidRDefault="003F3082">
            <w:pPr>
              <w:pStyle w:val="TAL"/>
              <w:rPr>
                <w:rFonts w:ascii="Courier New" w:hAnsi="Courier New" w:cs="Courier New"/>
                <w:lang w:eastAsia="zh-CN"/>
              </w:rPr>
            </w:pPr>
            <w:r>
              <w:rPr>
                <w:rFonts w:ascii="Courier New" w:hAnsi="Courier New" w:cs="Courier New"/>
                <w:lang w:eastAsia="zh-CN"/>
              </w:rPr>
              <w:t>managedNFProfile</w:t>
            </w:r>
          </w:p>
        </w:tc>
        <w:tc>
          <w:tcPr>
            <w:tcW w:w="1241" w:type="dxa"/>
            <w:tcBorders>
              <w:top w:val="single" w:sz="4" w:space="0" w:color="auto"/>
              <w:left w:val="single" w:sz="4" w:space="0" w:color="auto"/>
              <w:bottom w:val="single" w:sz="4" w:space="0" w:color="auto"/>
              <w:right w:val="single" w:sz="4" w:space="0" w:color="auto"/>
            </w:tcBorders>
            <w:hideMark/>
          </w:tcPr>
          <w:p w14:paraId="2F2C2FD3" w14:textId="77777777" w:rsidR="003F3082" w:rsidRDefault="003F3082">
            <w:pPr>
              <w:pStyle w:val="TAC"/>
            </w:pPr>
            <w:r>
              <w:t>M</w:t>
            </w:r>
          </w:p>
        </w:tc>
        <w:tc>
          <w:tcPr>
            <w:tcW w:w="1241" w:type="dxa"/>
            <w:tcBorders>
              <w:top w:val="single" w:sz="4" w:space="0" w:color="auto"/>
              <w:left w:val="single" w:sz="4" w:space="0" w:color="auto"/>
              <w:bottom w:val="single" w:sz="4" w:space="0" w:color="auto"/>
              <w:right w:val="single" w:sz="4" w:space="0" w:color="auto"/>
            </w:tcBorders>
            <w:hideMark/>
          </w:tcPr>
          <w:p w14:paraId="4D336B1F" w14:textId="77777777" w:rsidR="003F3082" w:rsidRDefault="003F3082">
            <w:pPr>
              <w:pStyle w:val="TAC"/>
              <w:rPr>
                <w:rFonts w:cs="Arial"/>
              </w:rPr>
            </w:pPr>
            <w:r>
              <w:rPr>
                <w:rFonts w:cs="Arial"/>
              </w:rPr>
              <w:t>T</w:t>
            </w:r>
          </w:p>
        </w:tc>
        <w:tc>
          <w:tcPr>
            <w:tcW w:w="1241" w:type="dxa"/>
            <w:tcBorders>
              <w:top w:val="single" w:sz="4" w:space="0" w:color="auto"/>
              <w:left w:val="single" w:sz="4" w:space="0" w:color="auto"/>
              <w:bottom w:val="single" w:sz="4" w:space="0" w:color="auto"/>
              <w:right w:val="single" w:sz="4" w:space="0" w:color="auto"/>
            </w:tcBorders>
            <w:hideMark/>
          </w:tcPr>
          <w:p w14:paraId="48A16A50" w14:textId="77777777" w:rsidR="003F3082" w:rsidRDefault="003F3082">
            <w:pPr>
              <w:pStyle w:val="TAC"/>
              <w:rPr>
                <w:rFonts w:cs="Arial"/>
                <w:lang w:eastAsia="zh-CN"/>
              </w:rP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73786809" w14:textId="77777777" w:rsidR="003F3082" w:rsidRDefault="003F308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D3C0D77" w14:textId="77777777" w:rsidR="003F3082" w:rsidRDefault="003F3082">
            <w:pPr>
              <w:pStyle w:val="TAC"/>
              <w:rPr>
                <w:rFonts w:cs="Arial"/>
                <w:lang w:eastAsia="zh-CN"/>
              </w:rPr>
            </w:pPr>
            <w:r>
              <w:rPr>
                <w:rFonts w:cs="Arial"/>
                <w:lang w:eastAsia="zh-CN"/>
              </w:rPr>
              <w:t>T</w:t>
            </w:r>
          </w:p>
        </w:tc>
      </w:tr>
      <w:tr w:rsidR="003F3082" w14:paraId="395BFDA8" w14:textId="77777777" w:rsidTr="003F3082">
        <w:trPr>
          <w:cantSplit/>
          <w:jc w:val="center"/>
        </w:trPr>
        <w:tc>
          <w:tcPr>
            <w:tcW w:w="3650" w:type="dxa"/>
            <w:tcBorders>
              <w:top w:val="single" w:sz="4" w:space="0" w:color="auto"/>
              <w:left w:val="single" w:sz="4" w:space="0" w:color="auto"/>
              <w:bottom w:val="single" w:sz="4" w:space="0" w:color="auto"/>
              <w:right w:val="single" w:sz="4" w:space="0" w:color="auto"/>
            </w:tcBorders>
            <w:hideMark/>
          </w:tcPr>
          <w:p w14:paraId="5197B925" w14:textId="77777777" w:rsidR="003F3082" w:rsidRDefault="003F3082">
            <w:pPr>
              <w:pStyle w:val="TAL"/>
              <w:rPr>
                <w:rFonts w:ascii="Courier New" w:hAnsi="Courier New" w:cs="Courier New"/>
                <w:lang w:eastAsia="zh-CN"/>
              </w:rPr>
            </w:pPr>
            <w:r>
              <w:rPr>
                <w:rFonts w:ascii="Courier New" w:hAnsi="Courier New" w:cs="Courier New"/>
                <w:lang w:eastAsia="zh-CN"/>
              </w:rPr>
              <w:t>commModelList</w:t>
            </w:r>
          </w:p>
        </w:tc>
        <w:tc>
          <w:tcPr>
            <w:tcW w:w="1241" w:type="dxa"/>
            <w:tcBorders>
              <w:top w:val="single" w:sz="4" w:space="0" w:color="auto"/>
              <w:left w:val="single" w:sz="4" w:space="0" w:color="auto"/>
              <w:bottom w:val="single" w:sz="4" w:space="0" w:color="auto"/>
              <w:right w:val="single" w:sz="4" w:space="0" w:color="auto"/>
            </w:tcBorders>
            <w:hideMark/>
          </w:tcPr>
          <w:p w14:paraId="44A6A4B2" w14:textId="77777777" w:rsidR="003F3082" w:rsidRDefault="003F3082">
            <w:pPr>
              <w:pStyle w:val="TAC"/>
            </w:pPr>
            <w:r>
              <w:t>M</w:t>
            </w:r>
          </w:p>
        </w:tc>
        <w:tc>
          <w:tcPr>
            <w:tcW w:w="1241" w:type="dxa"/>
            <w:tcBorders>
              <w:top w:val="single" w:sz="4" w:space="0" w:color="auto"/>
              <w:left w:val="single" w:sz="4" w:space="0" w:color="auto"/>
              <w:bottom w:val="single" w:sz="4" w:space="0" w:color="auto"/>
              <w:right w:val="single" w:sz="4" w:space="0" w:color="auto"/>
            </w:tcBorders>
            <w:hideMark/>
          </w:tcPr>
          <w:p w14:paraId="48091BDA" w14:textId="77777777" w:rsidR="003F3082" w:rsidRDefault="003F3082">
            <w:pPr>
              <w:pStyle w:val="TAC"/>
              <w:rPr>
                <w:rFonts w:cs="Arial"/>
              </w:rPr>
            </w:pPr>
            <w:r>
              <w:rPr>
                <w:rFonts w:cs="Arial"/>
              </w:rPr>
              <w:t>T</w:t>
            </w:r>
          </w:p>
        </w:tc>
        <w:tc>
          <w:tcPr>
            <w:tcW w:w="1241" w:type="dxa"/>
            <w:tcBorders>
              <w:top w:val="single" w:sz="4" w:space="0" w:color="auto"/>
              <w:left w:val="single" w:sz="4" w:space="0" w:color="auto"/>
              <w:bottom w:val="single" w:sz="4" w:space="0" w:color="auto"/>
              <w:right w:val="single" w:sz="4" w:space="0" w:color="auto"/>
            </w:tcBorders>
            <w:hideMark/>
          </w:tcPr>
          <w:p w14:paraId="207E5636" w14:textId="77777777" w:rsidR="003F3082" w:rsidRDefault="003F3082">
            <w:pPr>
              <w:pStyle w:val="TAC"/>
              <w:rPr>
                <w:rFonts w:cs="Arial"/>
                <w:lang w:eastAsia="zh-CN"/>
              </w:rP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29BE0B31" w14:textId="77777777" w:rsidR="003F3082" w:rsidRDefault="003F308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AC02BC4" w14:textId="77777777" w:rsidR="003F3082" w:rsidRDefault="003F3082">
            <w:pPr>
              <w:pStyle w:val="TAC"/>
              <w:rPr>
                <w:rFonts w:cs="Arial"/>
                <w:lang w:eastAsia="zh-CN"/>
              </w:rPr>
            </w:pPr>
            <w:r>
              <w:rPr>
                <w:rFonts w:cs="Arial"/>
                <w:lang w:eastAsia="zh-CN"/>
              </w:rPr>
              <w:t>T</w:t>
            </w:r>
          </w:p>
        </w:tc>
      </w:tr>
    </w:tbl>
    <w:p w14:paraId="191EEED3" w14:textId="77777777" w:rsidR="003F3082" w:rsidRDefault="003F3082" w:rsidP="003F3082">
      <w:pPr>
        <w:pStyle w:val="Heading4"/>
      </w:pPr>
      <w:bookmarkStart w:id="1867" w:name="_Toc59182778"/>
      <w:bookmarkStart w:id="1868" w:name="_Toc59184244"/>
      <w:bookmarkStart w:id="1869" w:name="_Toc59195179"/>
      <w:bookmarkStart w:id="1870" w:name="_Toc59439606"/>
      <w:bookmarkStart w:id="1871" w:name="_Toc67990029"/>
      <w:r>
        <w:t>5.3.5.3</w:t>
      </w:r>
      <w:r>
        <w:tab/>
        <w:t>Attribute constraints</w:t>
      </w:r>
      <w:bookmarkEnd w:id="1867"/>
      <w:bookmarkEnd w:id="1868"/>
      <w:bookmarkEnd w:id="1869"/>
      <w:bookmarkEnd w:id="1870"/>
      <w:bookmarkEnd w:id="1871"/>
    </w:p>
    <w:tbl>
      <w:tblPr>
        <w:tblW w:w="8708" w:type="dxa"/>
        <w:jc w:val="center"/>
        <w:tblLook w:val="01E0" w:firstRow="1" w:lastRow="1" w:firstColumn="1" w:lastColumn="1" w:noHBand="0" w:noVBand="0"/>
      </w:tblPr>
      <w:tblGrid>
        <w:gridCol w:w="3078"/>
        <w:gridCol w:w="5630"/>
      </w:tblGrid>
      <w:tr w:rsidR="003F3082" w14:paraId="79CEC01D" w14:textId="77777777" w:rsidTr="003F3082">
        <w:trPr>
          <w:jc w:val="center"/>
        </w:trPr>
        <w:tc>
          <w:tcPr>
            <w:tcW w:w="3078" w:type="dxa"/>
            <w:tcBorders>
              <w:top w:val="single" w:sz="4" w:space="0" w:color="auto"/>
              <w:left w:val="single" w:sz="4" w:space="0" w:color="auto"/>
              <w:bottom w:val="single" w:sz="4" w:space="0" w:color="auto"/>
              <w:right w:val="single" w:sz="4" w:space="0" w:color="auto"/>
            </w:tcBorders>
            <w:shd w:val="clear" w:color="auto" w:fill="D9D9D9"/>
            <w:hideMark/>
          </w:tcPr>
          <w:p w14:paraId="52BCD17E" w14:textId="77777777" w:rsidR="003F3082" w:rsidRDefault="003F3082">
            <w:pPr>
              <w:pStyle w:val="TAH"/>
            </w:pPr>
            <w:r>
              <w:t>Name</w:t>
            </w:r>
          </w:p>
        </w:tc>
        <w:tc>
          <w:tcPr>
            <w:tcW w:w="5630" w:type="dxa"/>
            <w:tcBorders>
              <w:top w:val="single" w:sz="4" w:space="0" w:color="auto"/>
              <w:left w:val="single" w:sz="4" w:space="0" w:color="auto"/>
              <w:bottom w:val="single" w:sz="4" w:space="0" w:color="auto"/>
              <w:right w:val="single" w:sz="4" w:space="0" w:color="auto"/>
            </w:tcBorders>
            <w:shd w:val="clear" w:color="auto" w:fill="D9D9D9"/>
            <w:hideMark/>
          </w:tcPr>
          <w:p w14:paraId="30BDBB7F" w14:textId="77777777" w:rsidR="003F3082" w:rsidRDefault="003F3082">
            <w:pPr>
              <w:pStyle w:val="TAH"/>
            </w:pPr>
            <w:r>
              <w:t>Definition</w:t>
            </w:r>
          </w:p>
        </w:tc>
      </w:tr>
      <w:tr w:rsidR="003F3082" w14:paraId="5A7902BB" w14:textId="77777777" w:rsidTr="003F3082">
        <w:trPr>
          <w:jc w:val="center"/>
        </w:trPr>
        <w:tc>
          <w:tcPr>
            <w:tcW w:w="3078" w:type="dxa"/>
            <w:tcBorders>
              <w:top w:val="single" w:sz="4" w:space="0" w:color="auto"/>
              <w:left w:val="single" w:sz="4" w:space="0" w:color="auto"/>
              <w:bottom w:val="single" w:sz="4" w:space="0" w:color="auto"/>
              <w:right w:val="single" w:sz="4" w:space="0" w:color="auto"/>
            </w:tcBorders>
            <w:hideMark/>
          </w:tcPr>
          <w:p w14:paraId="0BAD1598" w14:textId="77777777" w:rsidR="003F3082" w:rsidRDefault="003F3082">
            <w:pPr>
              <w:pStyle w:val="TAL"/>
              <w:rPr>
                <w:rFonts w:ascii="Courier New" w:hAnsi="Courier New" w:cs="Courier New"/>
                <w:lang w:eastAsia="zh-CN"/>
              </w:rPr>
            </w:pPr>
            <w:r>
              <w:rPr>
                <w:rFonts w:ascii="Courier New" w:hAnsi="Courier New" w:cs="Courier New"/>
                <w:lang w:eastAsia="zh-CN"/>
              </w:rPr>
              <w:t xml:space="preserve">sNSSAIList </w:t>
            </w:r>
            <w:r>
              <w:rPr>
                <w:rFonts w:cs="Arial"/>
              </w:rPr>
              <w:t>Support Qualifier</w:t>
            </w:r>
          </w:p>
        </w:tc>
        <w:tc>
          <w:tcPr>
            <w:tcW w:w="5630" w:type="dxa"/>
            <w:tcBorders>
              <w:top w:val="single" w:sz="4" w:space="0" w:color="auto"/>
              <w:left w:val="single" w:sz="4" w:space="0" w:color="auto"/>
              <w:bottom w:val="single" w:sz="4" w:space="0" w:color="auto"/>
              <w:right w:val="single" w:sz="4" w:space="0" w:color="auto"/>
            </w:tcBorders>
            <w:hideMark/>
          </w:tcPr>
          <w:p w14:paraId="0A2221D8" w14:textId="77777777" w:rsidR="003F3082" w:rsidRDefault="003F3082">
            <w:pPr>
              <w:pStyle w:val="TAL"/>
              <w:rPr>
                <w:lang w:eastAsia="zh-CN"/>
              </w:rPr>
            </w:pPr>
            <w:r>
              <w:t>Condition: network slicing feature is supported.</w:t>
            </w:r>
          </w:p>
        </w:tc>
      </w:tr>
    </w:tbl>
    <w:p w14:paraId="6F6AA0AA" w14:textId="77777777" w:rsidR="003F3082" w:rsidRDefault="003F3082" w:rsidP="003F3082">
      <w:pPr>
        <w:pStyle w:val="Heading4"/>
      </w:pPr>
      <w:bookmarkStart w:id="1872" w:name="_Toc59182779"/>
      <w:bookmarkStart w:id="1873" w:name="_Toc59184245"/>
      <w:bookmarkStart w:id="1874" w:name="_Toc59195180"/>
      <w:bookmarkStart w:id="1875" w:name="_Toc59439607"/>
      <w:bookmarkStart w:id="1876" w:name="_Toc67990030"/>
      <w:r>
        <w:rPr>
          <w:lang w:eastAsia="zh-CN"/>
        </w:rPr>
        <w:t>5</w:t>
      </w:r>
      <w:r>
        <w:t>.3.5.4</w:t>
      </w:r>
      <w:r>
        <w:tab/>
        <w:t>Notifications</w:t>
      </w:r>
      <w:bookmarkEnd w:id="1872"/>
      <w:bookmarkEnd w:id="1873"/>
      <w:bookmarkEnd w:id="1874"/>
      <w:bookmarkEnd w:id="1875"/>
      <w:bookmarkEnd w:id="1876"/>
    </w:p>
    <w:p w14:paraId="68A286B4" w14:textId="77777777" w:rsidR="003F3082" w:rsidRDefault="003F3082" w:rsidP="003F3082">
      <w:pPr>
        <w:rPr>
          <w:lang w:eastAsia="zh-CN"/>
        </w:rPr>
      </w:pPr>
      <w:r>
        <w:t xml:space="preserve">The common notifications defined in subclause </w:t>
      </w:r>
      <w:r>
        <w:rPr>
          <w:lang w:eastAsia="zh-CN"/>
        </w:rPr>
        <w:t>5.5</w:t>
      </w:r>
      <w:r>
        <w:t xml:space="preserve"> are valid for this IOC, without exceptions or additions.</w:t>
      </w:r>
    </w:p>
    <w:p w14:paraId="3E16856D" w14:textId="77777777" w:rsidR="003F3082" w:rsidRDefault="003F3082" w:rsidP="003F3082">
      <w:pPr>
        <w:pStyle w:val="Heading3"/>
        <w:rPr>
          <w:rFonts w:cs="Arial"/>
          <w:lang w:eastAsia="zh-CN"/>
        </w:rPr>
      </w:pPr>
      <w:bookmarkStart w:id="1877" w:name="_Toc59182780"/>
      <w:bookmarkStart w:id="1878" w:name="_Toc59184246"/>
      <w:bookmarkStart w:id="1879" w:name="_Toc59195181"/>
      <w:bookmarkStart w:id="1880" w:name="_Toc59439608"/>
      <w:bookmarkStart w:id="1881" w:name="_Toc67990031"/>
      <w:r>
        <w:rPr>
          <w:rFonts w:cs="Arial"/>
          <w:lang w:eastAsia="zh-CN"/>
        </w:rPr>
        <w:t>5.3.8</w:t>
      </w:r>
      <w:r>
        <w:rPr>
          <w:rFonts w:cs="Arial"/>
          <w:lang w:eastAsia="zh-CN"/>
        </w:rPr>
        <w:tab/>
      </w:r>
      <w:r>
        <w:rPr>
          <w:rFonts w:ascii="Courier New" w:hAnsi="Courier New"/>
        </w:rPr>
        <w:t>UDRFunction</w:t>
      </w:r>
      <w:bookmarkEnd w:id="1877"/>
      <w:bookmarkEnd w:id="1878"/>
      <w:bookmarkEnd w:id="1879"/>
      <w:bookmarkEnd w:id="1880"/>
      <w:bookmarkEnd w:id="1881"/>
    </w:p>
    <w:p w14:paraId="01097EDE" w14:textId="77777777" w:rsidR="003F3082" w:rsidRDefault="003F3082" w:rsidP="003F3082">
      <w:pPr>
        <w:pStyle w:val="Heading4"/>
      </w:pPr>
      <w:bookmarkStart w:id="1882" w:name="_Toc59182781"/>
      <w:bookmarkStart w:id="1883" w:name="_Toc59184247"/>
      <w:bookmarkStart w:id="1884" w:name="_Toc59195182"/>
      <w:bookmarkStart w:id="1885" w:name="_Toc59439609"/>
      <w:bookmarkStart w:id="1886" w:name="_Toc67990032"/>
      <w:r>
        <w:rPr>
          <w:lang w:eastAsia="zh-CN"/>
        </w:rPr>
        <w:t>5.3</w:t>
      </w:r>
      <w:r>
        <w:t>.8.1</w:t>
      </w:r>
      <w:r>
        <w:tab/>
        <w:t>Definition</w:t>
      </w:r>
      <w:bookmarkEnd w:id="1882"/>
      <w:bookmarkEnd w:id="1883"/>
      <w:bookmarkEnd w:id="1884"/>
      <w:bookmarkEnd w:id="1885"/>
      <w:bookmarkEnd w:id="1886"/>
    </w:p>
    <w:p w14:paraId="6454BD13" w14:textId="77777777" w:rsidR="003F3082" w:rsidRDefault="003F3082" w:rsidP="003F3082">
      <w:r>
        <w:t xml:space="preserve">This IOC represents the UDR function in 5GC. For more information about the UDR, see 3GPP TS 23.501 [2]. </w:t>
      </w:r>
    </w:p>
    <w:p w14:paraId="21E6651C" w14:textId="77777777" w:rsidR="003F3082" w:rsidRDefault="003F3082" w:rsidP="003F3082">
      <w:pPr>
        <w:pStyle w:val="Heading4"/>
      </w:pPr>
      <w:bookmarkStart w:id="1887" w:name="_Toc59182782"/>
      <w:bookmarkStart w:id="1888" w:name="_Toc59184248"/>
      <w:bookmarkStart w:id="1889" w:name="_Toc59195183"/>
      <w:bookmarkStart w:id="1890" w:name="_Toc59439610"/>
      <w:bookmarkStart w:id="1891" w:name="_Toc67990033"/>
      <w:r>
        <w:t>5.3.8.2</w:t>
      </w:r>
      <w:r>
        <w:tab/>
        <w:t>Attributes</w:t>
      </w:r>
      <w:bookmarkEnd w:id="1887"/>
      <w:bookmarkEnd w:id="1888"/>
      <w:bookmarkEnd w:id="1889"/>
      <w:bookmarkEnd w:id="1890"/>
      <w:bookmarkEnd w:id="1891"/>
    </w:p>
    <w:p w14:paraId="1EC1B4FF" w14:textId="77777777" w:rsidR="003F3082" w:rsidRDefault="003F3082" w:rsidP="003F3082">
      <w:r>
        <w:t>The UDRFunction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52"/>
        <w:gridCol w:w="1241"/>
        <w:gridCol w:w="1241"/>
        <w:gridCol w:w="1241"/>
        <w:gridCol w:w="1241"/>
        <w:gridCol w:w="1241"/>
      </w:tblGrid>
      <w:tr w:rsidR="003F3082" w14:paraId="2E309E27" w14:textId="77777777" w:rsidTr="003F3082">
        <w:trPr>
          <w:cantSplit/>
          <w:jc w:val="center"/>
        </w:trPr>
        <w:tc>
          <w:tcPr>
            <w:tcW w:w="365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8495B9A" w14:textId="77777777" w:rsidR="003F3082" w:rsidRDefault="003F3082">
            <w:pPr>
              <w:pStyle w:val="TAH"/>
            </w:pPr>
            <w:r>
              <w:t>Attribute name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14BE8EF" w14:textId="77777777" w:rsidR="003F3082" w:rsidRDefault="003F3082">
            <w:pPr>
              <w:pStyle w:val="TAH"/>
            </w:pPr>
            <w:r>
              <w:t>Support Qualifier</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833BEF6" w14:textId="77777777" w:rsidR="003F3082" w:rsidRDefault="003F3082">
            <w:pPr>
              <w:pStyle w:val="TAH"/>
            </w:pPr>
            <w:r>
              <w:t>isReadable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431CEAA" w14:textId="77777777" w:rsidR="003F3082" w:rsidRDefault="003F3082">
            <w:pPr>
              <w:pStyle w:val="TAH"/>
            </w:pPr>
            <w:r>
              <w:t>isWritable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5D23942" w14:textId="77777777" w:rsidR="003F3082" w:rsidRDefault="003F308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CEB693A" w14:textId="77777777" w:rsidR="003F3082" w:rsidRDefault="003F3082">
            <w:pPr>
              <w:pStyle w:val="TAH"/>
            </w:pPr>
            <w:r>
              <w:t>isNotifyable</w:t>
            </w:r>
          </w:p>
        </w:tc>
      </w:tr>
      <w:tr w:rsidR="003F3082" w14:paraId="72346BBE" w14:textId="77777777" w:rsidTr="003F3082">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1A300DF8" w14:textId="77777777" w:rsidR="003F3082" w:rsidRDefault="003F3082">
            <w:pPr>
              <w:pStyle w:val="TAL"/>
              <w:rPr>
                <w:rFonts w:ascii="Courier New" w:hAnsi="Courier New" w:cs="Courier New"/>
                <w:lang w:eastAsia="zh-CN"/>
              </w:rPr>
            </w:pPr>
            <w:r>
              <w:rPr>
                <w:rFonts w:ascii="Courier New" w:hAnsi="Courier New" w:cs="Courier New"/>
                <w:lang w:eastAsia="zh-CN"/>
              </w:rPr>
              <w:t>pLMNIdList</w:t>
            </w:r>
          </w:p>
        </w:tc>
        <w:tc>
          <w:tcPr>
            <w:tcW w:w="1241" w:type="dxa"/>
            <w:tcBorders>
              <w:top w:val="single" w:sz="4" w:space="0" w:color="auto"/>
              <w:left w:val="single" w:sz="4" w:space="0" w:color="auto"/>
              <w:bottom w:val="single" w:sz="4" w:space="0" w:color="auto"/>
              <w:right w:val="single" w:sz="4" w:space="0" w:color="auto"/>
            </w:tcBorders>
            <w:hideMark/>
          </w:tcPr>
          <w:p w14:paraId="4094A7BA" w14:textId="77777777" w:rsidR="003F3082" w:rsidRDefault="003F3082">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21F37319" w14:textId="77777777" w:rsidR="003F3082" w:rsidRDefault="003F3082">
            <w:pPr>
              <w:pStyle w:val="TAL"/>
              <w:jc w:val="center"/>
            </w:pPr>
            <w:r>
              <w:rPr>
                <w:rFonts w:cs="Arial"/>
              </w:rPr>
              <w:t>T</w:t>
            </w:r>
          </w:p>
        </w:tc>
        <w:tc>
          <w:tcPr>
            <w:tcW w:w="1241" w:type="dxa"/>
            <w:tcBorders>
              <w:top w:val="single" w:sz="4" w:space="0" w:color="auto"/>
              <w:left w:val="single" w:sz="4" w:space="0" w:color="auto"/>
              <w:bottom w:val="single" w:sz="4" w:space="0" w:color="auto"/>
              <w:right w:val="single" w:sz="4" w:space="0" w:color="auto"/>
            </w:tcBorders>
            <w:hideMark/>
          </w:tcPr>
          <w:p w14:paraId="13934879" w14:textId="77777777" w:rsidR="003F3082" w:rsidRDefault="003F3082">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144FFAE3" w14:textId="77777777" w:rsidR="003F3082" w:rsidRDefault="003F308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B58A164" w14:textId="77777777" w:rsidR="003F3082" w:rsidRDefault="003F3082">
            <w:pPr>
              <w:pStyle w:val="TAL"/>
              <w:jc w:val="center"/>
            </w:pPr>
            <w:r>
              <w:rPr>
                <w:rFonts w:cs="Arial"/>
                <w:lang w:eastAsia="zh-CN"/>
              </w:rPr>
              <w:t>T</w:t>
            </w:r>
          </w:p>
        </w:tc>
      </w:tr>
      <w:tr w:rsidR="003F3082" w14:paraId="13475987" w14:textId="77777777" w:rsidTr="003F3082">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60163FDF" w14:textId="77777777" w:rsidR="003F3082" w:rsidRDefault="003F3082">
            <w:pPr>
              <w:pStyle w:val="TAL"/>
              <w:rPr>
                <w:rFonts w:ascii="Courier New" w:hAnsi="Courier New" w:cs="Courier New"/>
                <w:lang w:eastAsia="zh-CN"/>
              </w:rPr>
            </w:pPr>
            <w:r>
              <w:rPr>
                <w:rFonts w:ascii="Courier New" w:hAnsi="Courier New" w:cs="Courier New"/>
                <w:lang w:eastAsia="zh-CN"/>
              </w:rPr>
              <w:t>sBIFQDN</w:t>
            </w:r>
          </w:p>
        </w:tc>
        <w:tc>
          <w:tcPr>
            <w:tcW w:w="1241" w:type="dxa"/>
            <w:tcBorders>
              <w:top w:val="single" w:sz="4" w:space="0" w:color="auto"/>
              <w:left w:val="single" w:sz="4" w:space="0" w:color="auto"/>
              <w:bottom w:val="single" w:sz="4" w:space="0" w:color="auto"/>
              <w:right w:val="single" w:sz="4" w:space="0" w:color="auto"/>
            </w:tcBorders>
            <w:hideMark/>
          </w:tcPr>
          <w:p w14:paraId="509D44EC" w14:textId="77777777" w:rsidR="003F3082" w:rsidRDefault="003F3082">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3C69F5B0" w14:textId="77777777" w:rsidR="003F3082" w:rsidRDefault="003F3082">
            <w:pPr>
              <w:pStyle w:val="TAL"/>
              <w:jc w:val="center"/>
            </w:pPr>
            <w:r>
              <w:rPr>
                <w:rFonts w:cs="Arial"/>
              </w:rPr>
              <w:t>T</w:t>
            </w:r>
          </w:p>
        </w:tc>
        <w:tc>
          <w:tcPr>
            <w:tcW w:w="1241" w:type="dxa"/>
            <w:tcBorders>
              <w:top w:val="single" w:sz="4" w:space="0" w:color="auto"/>
              <w:left w:val="single" w:sz="4" w:space="0" w:color="auto"/>
              <w:bottom w:val="single" w:sz="4" w:space="0" w:color="auto"/>
              <w:right w:val="single" w:sz="4" w:space="0" w:color="auto"/>
            </w:tcBorders>
            <w:hideMark/>
          </w:tcPr>
          <w:p w14:paraId="4803469D" w14:textId="77777777" w:rsidR="003F3082" w:rsidRDefault="003F3082">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40B8E188" w14:textId="77777777" w:rsidR="003F3082" w:rsidRDefault="003F308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FB0F8D9" w14:textId="77777777" w:rsidR="003F3082" w:rsidRDefault="003F3082">
            <w:pPr>
              <w:pStyle w:val="TAL"/>
              <w:jc w:val="center"/>
            </w:pPr>
            <w:r>
              <w:rPr>
                <w:rFonts w:cs="Arial"/>
                <w:lang w:eastAsia="zh-CN"/>
              </w:rPr>
              <w:t>T</w:t>
            </w:r>
          </w:p>
        </w:tc>
      </w:tr>
      <w:tr w:rsidR="003F3082" w14:paraId="4F9A3A6E" w14:textId="77777777" w:rsidTr="003F3082">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33424877" w14:textId="77777777" w:rsidR="003F3082" w:rsidRDefault="003F3082">
            <w:pPr>
              <w:pStyle w:val="TAL"/>
              <w:rPr>
                <w:rFonts w:ascii="Courier New" w:hAnsi="Courier New" w:cs="Courier New"/>
                <w:lang w:eastAsia="zh-CN"/>
              </w:rPr>
            </w:pPr>
            <w:r>
              <w:rPr>
                <w:rFonts w:ascii="Courier New" w:hAnsi="Courier New" w:cs="Courier New"/>
                <w:lang w:eastAsia="zh-CN"/>
              </w:rPr>
              <w:t>sNSSAIList</w:t>
            </w:r>
          </w:p>
        </w:tc>
        <w:tc>
          <w:tcPr>
            <w:tcW w:w="1241" w:type="dxa"/>
            <w:tcBorders>
              <w:top w:val="single" w:sz="4" w:space="0" w:color="auto"/>
              <w:left w:val="single" w:sz="4" w:space="0" w:color="auto"/>
              <w:bottom w:val="single" w:sz="4" w:space="0" w:color="auto"/>
              <w:right w:val="single" w:sz="4" w:space="0" w:color="auto"/>
            </w:tcBorders>
            <w:hideMark/>
          </w:tcPr>
          <w:p w14:paraId="10E2CE75" w14:textId="77777777" w:rsidR="003F3082" w:rsidRDefault="003F3082">
            <w:pPr>
              <w:pStyle w:val="TAC"/>
            </w:pPr>
            <w:r>
              <w:t>CM</w:t>
            </w:r>
          </w:p>
        </w:tc>
        <w:tc>
          <w:tcPr>
            <w:tcW w:w="1241" w:type="dxa"/>
            <w:tcBorders>
              <w:top w:val="single" w:sz="4" w:space="0" w:color="auto"/>
              <w:left w:val="single" w:sz="4" w:space="0" w:color="auto"/>
              <w:bottom w:val="single" w:sz="4" w:space="0" w:color="auto"/>
              <w:right w:val="single" w:sz="4" w:space="0" w:color="auto"/>
            </w:tcBorders>
            <w:hideMark/>
          </w:tcPr>
          <w:p w14:paraId="68170E15" w14:textId="77777777" w:rsidR="003F3082" w:rsidRDefault="003F3082">
            <w:pPr>
              <w:pStyle w:val="TAC"/>
            </w:pPr>
            <w:r>
              <w:rPr>
                <w:rFonts w:cs="Arial"/>
              </w:rPr>
              <w:t>T</w:t>
            </w:r>
          </w:p>
        </w:tc>
        <w:tc>
          <w:tcPr>
            <w:tcW w:w="1241" w:type="dxa"/>
            <w:tcBorders>
              <w:top w:val="single" w:sz="4" w:space="0" w:color="auto"/>
              <w:left w:val="single" w:sz="4" w:space="0" w:color="auto"/>
              <w:bottom w:val="single" w:sz="4" w:space="0" w:color="auto"/>
              <w:right w:val="single" w:sz="4" w:space="0" w:color="auto"/>
            </w:tcBorders>
            <w:hideMark/>
          </w:tcPr>
          <w:p w14:paraId="57842294" w14:textId="77777777" w:rsidR="003F3082" w:rsidRDefault="003F3082">
            <w:pPr>
              <w:pStyle w:val="TAC"/>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032F77A3" w14:textId="77777777" w:rsidR="003F3082" w:rsidRDefault="003F308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F0D62F5" w14:textId="77777777" w:rsidR="003F3082" w:rsidRDefault="003F3082">
            <w:pPr>
              <w:pStyle w:val="TAC"/>
            </w:pPr>
            <w:r>
              <w:rPr>
                <w:rFonts w:cs="Arial"/>
                <w:lang w:eastAsia="zh-CN"/>
              </w:rPr>
              <w:t>T</w:t>
            </w:r>
          </w:p>
        </w:tc>
      </w:tr>
      <w:tr w:rsidR="003F3082" w14:paraId="12B9AFBF" w14:textId="77777777" w:rsidTr="003F3082">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6AC06E3E" w14:textId="77777777" w:rsidR="003F3082" w:rsidRDefault="003F3082">
            <w:pPr>
              <w:pStyle w:val="TAL"/>
              <w:rPr>
                <w:rFonts w:ascii="Courier New" w:hAnsi="Courier New" w:cs="Courier New"/>
                <w:lang w:eastAsia="zh-CN"/>
              </w:rPr>
            </w:pPr>
            <w:r>
              <w:rPr>
                <w:rFonts w:ascii="Courier New" w:hAnsi="Courier New" w:cs="Courier New"/>
                <w:lang w:eastAsia="zh-CN"/>
              </w:rPr>
              <w:t>managedNFProfile</w:t>
            </w:r>
          </w:p>
        </w:tc>
        <w:tc>
          <w:tcPr>
            <w:tcW w:w="1241" w:type="dxa"/>
            <w:tcBorders>
              <w:top w:val="single" w:sz="4" w:space="0" w:color="auto"/>
              <w:left w:val="single" w:sz="4" w:space="0" w:color="auto"/>
              <w:bottom w:val="single" w:sz="4" w:space="0" w:color="auto"/>
              <w:right w:val="single" w:sz="4" w:space="0" w:color="auto"/>
            </w:tcBorders>
            <w:hideMark/>
          </w:tcPr>
          <w:p w14:paraId="73522A05" w14:textId="77777777" w:rsidR="003F3082" w:rsidRDefault="003F3082">
            <w:pPr>
              <w:pStyle w:val="TAC"/>
            </w:pPr>
            <w:r>
              <w:t>M</w:t>
            </w:r>
          </w:p>
        </w:tc>
        <w:tc>
          <w:tcPr>
            <w:tcW w:w="1241" w:type="dxa"/>
            <w:tcBorders>
              <w:top w:val="single" w:sz="4" w:space="0" w:color="auto"/>
              <w:left w:val="single" w:sz="4" w:space="0" w:color="auto"/>
              <w:bottom w:val="single" w:sz="4" w:space="0" w:color="auto"/>
              <w:right w:val="single" w:sz="4" w:space="0" w:color="auto"/>
            </w:tcBorders>
            <w:hideMark/>
          </w:tcPr>
          <w:p w14:paraId="3222F86E" w14:textId="77777777" w:rsidR="003F3082" w:rsidRDefault="003F3082">
            <w:pPr>
              <w:pStyle w:val="TAC"/>
              <w:rPr>
                <w:rFonts w:cs="Arial"/>
              </w:rPr>
            </w:pPr>
            <w:r>
              <w:rPr>
                <w:rFonts w:cs="Arial"/>
              </w:rPr>
              <w:t>T</w:t>
            </w:r>
          </w:p>
        </w:tc>
        <w:tc>
          <w:tcPr>
            <w:tcW w:w="1241" w:type="dxa"/>
            <w:tcBorders>
              <w:top w:val="single" w:sz="4" w:space="0" w:color="auto"/>
              <w:left w:val="single" w:sz="4" w:space="0" w:color="auto"/>
              <w:bottom w:val="single" w:sz="4" w:space="0" w:color="auto"/>
              <w:right w:val="single" w:sz="4" w:space="0" w:color="auto"/>
            </w:tcBorders>
            <w:hideMark/>
          </w:tcPr>
          <w:p w14:paraId="02A15C1F" w14:textId="77777777" w:rsidR="003F3082" w:rsidRDefault="003F3082">
            <w:pPr>
              <w:pStyle w:val="TAC"/>
              <w:rPr>
                <w:rFonts w:cs="Arial"/>
                <w:lang w:eastAsia="zh-CN"/>
              </w:rP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0357C1AB" w14:textId="77777777" w:rsidR="003F3082" w:rsidRDefault="003F308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8AD7DA3" w14:textId="77777777" w:rsidR="003F3082" w:rsidRDefault="003F3082">
            <w:pPr>
              <w:pStyle w:val="TAC"/>
              <w:rPr>
                <w:rFonts w:cs="Arial"/>
                <w:lang w:eastAsia="zh-CN"/>
              </w:rPr>
            </w:pPr>
            <w:r>
              <w:rPr>
                <w:rFonts w:cs="Arial"/>
                <w:lang w:eastAsia="zh-CN"/>
              </w:rPr>
              <w:t>T</w:t>
            </w:r>
          </w:p>
        </w:tc>
      </w:tr>
    </w:tbl>
    <w:p w14:paraId="7897FF43" w14:textId="77777777" w:rsidR="003F3082" w:rsidRDefault="003F3082" w:rsidP="003F3082">
      <w:pPr>
        <w:pStyle w:val="Heading4"/>
      </w:pPr>
      <w:bookmarkStart w:id="1892" w:name="_Toc59182783"/>
      <w:bookmarkStart w:id="1893" w:name="_Toc59184249"/>
      <w:bookmarkStart w:id="1894" w:name="_Toc59195184"/>
      <w:bookmarkStart w:id="1895" w:name="_Toc59439611"/>
      <w:bookmarkStart w:id="1896" w:name="_Toc67990034"/>
      <w:r>
        <w:t>5.3.8.3</w:t>
      </w:r>
      <w:r>
        <w:tab/>
        <w:t>Attribute constraints</w:t>
      </w:r>
      <w:bookmarkEnd w:id="1892"/>
      <w:bookmarkEnd w:id="1893"/>
      <w:bookmarkEnd w:id="1894"/>
      <w:bookmarkEnd w:id="1895"/>
      <w:bookmarkEnd w:id="1896"/>
    </w:p>
    <w:tbl>
      <w:tblPr>
        <w:tblW w:w="8487" w:type="dxa"/>
        <w:jc w:val="center"/>
        <w:tblLook w:val="01E0" w:firstRow="1" w:lastRow="1" w:firstColumn="1" w:lastColumn="1" w:noHBand="0" w:noVBand="0"/>
      </w:tblPr>
      <w:tblGrid>
        <w:gridCol w:w="2959"/>
        <w:gridCol w:w="5528"/>
      </w:tblGrid>
      <w:tr w:rsidR="003F3082" w14:paraId="0BF1759A" w14:textId="77777777" w:rsidTr="003F3082">
        <w:trPr>
          <w:jc w:val="center"/>
        </w:trPr>
        <w:tc>
          <w:tcPr>
            <w:tcW w:w="2959" w:type="dxa"/>
            <w:tcBorders>
              <w:top w:val="single" w:sz="4" w:space="0" w:color="auto"/>
              <w:left w:val="single" w:sz="4" w:space="0" w:color="auto"/>
              <w:bottom w:val="single" w:sz="4" w:space="0" w:color="auto"/>
              <w:right w:val="single" w:sz="4" w:space="0" w:color="auto"/>
            </w:tcBorders>
            <w:shd w:val="clear" w:color="auto" w:fill="D9D9D9"/>
            <w:hideMark/>
          </w:tcPr>
          <w:p w14:paraId="7A28951D" w14:textId="77777777" w:rsidR="003F3082" w:rsidRDefault="003F3082">
            <w:pPr>
              <w:pStyle w:val="TAH"/>
            </w:pPr>
            <w:r>
              <w:t>Name</w:t>
            </w:r>
          </w:p>
        </w:tc>
        <w:tc>
          <w:tcPr>
            <w:tcW w:w="5528" w:type="dxa"/>
            <w:tcBorders>
              <w:top w:val="single" w:sz="4" w:space="0" w:color="auto"/>
              <w:left w:val="single" w:sz="4" w:space="0" w:color="auto"/>
              <w:bottom w:val="single" w:sz="4" w:space="0" w:color="auto"/>
              <w:right w:val="single" w:sz="4" w:space="0" w:color="auto"/>
            </w:tcBorders>
            <w:shd w:val="clear" w:color="auto" w:fill="D9D9D9"/>
            <w:hideMark/>
          </w:tcPr>
          <w:p w14:paraId="01ED6968" w14:textId="77777777" w:rsidR="003F3082" w:rsidRDefault="003F3082">
            <w:pPr>
              <w:pStyle w:val="TAH"/>
            </w:pPr>
            <w:r>
              <w:t>Definition</w:t>
            </w:r>
          </w:p>
        </w:tc>
      </w:tr>
      <w:tr w:rsidR="003F3082" w14:paraId="6F16C30B" w14:textId="77777777" w:rsidTr="003F3082">
        <w:trPr>
          <w:jc w:val="center"/>
        </w:trPr>
        <w:tc>
          <w:tcPr>
            <w:tcW w:w="2959" w:type="dxa"/>
            <w:tcBorders>
              <w:top w:val="single" w:sz="4" w:space="0" w:color="auto"/>
              <w:left w:val="single" w:sz="4" w:space="0" w:color="auto"/>
              <w:bottom w:val="single" w:sz="4" w:space="0" w:color="auto"/>
              <w:right w:val="single" w:sz="4" w:space="0" w:color="auto"/>
            </w:tcBorders>
            <w:hideMark/>
          </w:tcPr>
          <w:p w14:paraId="49395EFA" w14:textId="77777777" w:rsidR="003F3082" w:rsidRDefault="003F3082">
            <w:pPr>
              <w:pStyle w:val="TAL"/>
              <w:rPr>
                <w:rFonts w:ascii="Courier New" w:hAnsi="Courier New" w:cs="Courier New"/>
                <w:lang w:eastAsia="zh-CN"/>
              </w:rPr>
            </w:pPr>
            <w:r>
              <w:rPr>
                <w:rFonts w:ascii="Courier New" w:hAnsi="Courier New" w:cs="Courier New"/>
                <w:lang w:eastAsia="zh-CN"/>
              </w:rPr>
              <w:t xml:space="preserve">sNSSAIList </w:t>
            </w:r>
            <w:r>
              <w:rPr>
                <w:rFonts w:cs="Arial"/>
              </w:rPr>
              <w:t>Support Qualifier</w:t>
            </w:r>
          </w:p>
        </w:tc>
        <w:tc>
          <w:tcPr>
            <w:tcW w:w="5528" w:type="dxa"/>
            <w:tcBorders>
              <w:top w:val="single" w:sz="4" w:space="0" w:color="auto"/>
              <w:left w:val="single" w:sz="4" w:space="0" w:color="auto"/>
              <w:bottom w:val="single" w:sz="4" w:space="0" w:color="auto"/>
              <w:right w:val="single" w:sz="4" w:space="0" w:color="auto"/>
            </w:tcBorders>
            <w:hideMark/>
          </w:tcPr>
          <w:p w14:paraId="38FD78F9" w14:textId="77777777" w:rsidR="003F3082" w:rsidRDefault="003F3082">
            <w:pPr>
              <w:pStyle w:val="TAL"/>
              <w:rPr>
                <w:lang w:eastAsia="zh-CN"/>
              </w:rPr>
            </w:pPr>
            <w:r>
              <w:t>Condition: Network slicing feature is supported.</w:t>
            </w:r>
          </w:p>
        </w:tc>
      </w:tr>
    </w:tbl>
    <w:p w14:paraId="57456DFD" w14:textId="77777777" w:rsidR="003F3082" w:rsidRDefault="003F3082" w:rsidP="003F3082">
      <w:pPr>
        <w:pStyle w:val="Heading4"/>
      </w:pPr>
      <w:bookmarkStart w:id="1897" w:name="_Toc59182784"/>
      <w:bookmarkStart w:id="1898" w:name="_Toc59184250"/>
      <w:bookmarkStart w:id="1899" w:name="_Toc59195185"/>
      <w:bookmarkStart w:id="1900" w:name="_Toc59439612"/>
      <w:bookmarkStart w:id="1901" w:name="_Toc67990035"/>
      <w:r>
        <w:rPr>
          <w:lang w:eastAsia="zh-CN"/>
        </w:rPr>
        <w:t>5</w:t>
      </w:r>
      <w:r>
        <w:t>.3.8.4</w:t>
      </w:r>
      <w:r>
        <w:tab/>
        <w:t>Notifications</w:t>
      </w:r>
      <w:bookmarkEnd w:id="1897"/>
      <w:bookmarkEnd w:id="1898"/>
      <w:bookmarkEnd w:id="1899"/>
      <w:bookmarkEnd w:id="1900"/>
      <w:bookmarkEnd w:id="1901"/>
    </w:p>
    <w:p w14:paraId="1D995974" w14:textId="77777777" w:rsidR="003F3082" w:rsidRDefault="003F3082" w:rsidP="003F3082">
      <w:pPr>
        <w:rPr>
          <w:lang w:eastAsia="zh-CN"/>
        </w:rPr>
      </w:pPr>
      <w:r>
        <w:t xml:space="preserve">The common notifications defined in subclause </w:t>
      </w:r>
      <w:r>
        <w:rPr>
          <w:lang w:eastAsia="zh-CN"/>
        </w:rPr>
        <w:t>5.5</w:t>
      </w:r>
      <w:r>
        <w:t xml:space="preserve"> are valid for this IOC, without exceptions or additions.</w:t>
      </w:r>
    </w:p>
    <w:p w14:paraId="1F09891D" w14:textId="77777777" w:rsidR="003F3082" w:rsidRDefault="003F3082" w:rsidP="003F3082">
      <w:pPr>
        <w:pStyle w:val="Heading3"/>
        <w:rPr>
          <w:rFonts w:cs="Arial"/>
          <w:lang w:eastAsia="zh-CN"/>
        </w:rPr>
      </w:pPr>
      <w:bookmarkStart w:id="1902" w:name="_Toc59182785"/>
      <w:bookmarkStart w:id="1903" w:name="_Toc59184251"/>
      <w:bookmarkStart w:id="1904" w:name="_Toc59195186"/>
      <w:bookmarkStart w:id="1905" w:name="_Toc59439613"/>
      <w:bookmarkStart w:id="1906" w:name="_Toc67990036"/>
      <w:r>
        <w:rPr>
          <w:rFonts w:cs="Arial"/>
          <w:lang w:eastAsia="zh-CN"/>
        </w:rPr>
        <w:t>5.3.9</w:t>
      </w:r>
      <w:r>
        <w:rPr>
          <w:rFonts w:cs="Arial"/>
          <w:lang w:eastAsia="zh-CN"/>
        </w:rPr>
        <w:tab/>
      </w:r>
      <w:r>
        <w:rPr>
          <w:rFonts w:ascii="Courier New" w:hAnsi="Courier New"/>
        </w:rPr>
        <w:t>UDSFFunction</w:t>
      </w:r>
      <w:bookmarkEnd w:id="1902"/>
      <w:bookmarkEnd w:id="1903"/>
      <w:bookmarkEnd w:id="1904"/>
      <w:bookmarkEnd w:id="1905"/>
      <w:bookmarkEnd w:id="1906"/>
    </w:p>
    <w:p w14:paraId="4BDDEC6F" w14:textId="77777777" w:rsidR="003F3082" w:rsidRDefault="003F3082" w:rsidP="003F3082">
      <w:pPr>
        <w:pStyle w:val="Heading4"/>
      </w:pPr>
      <w:bookmarkStart w:id="1907" w:name="_Toc59182786"/>
      <w:bookmarkStart w:id="1908" w:name="_Toc59184252"/>
      <w:bookmarkStart w:id="1909" w:name="_Toc59195187"/>
      <w:bookmarkStart w:id="1910" w:name="_Toc59439614"/>
      <w:bookmarkStart w:id="1911" w:name="_Toc67990037"/>
      <w:r>
        <w:rPr>
          <w:lang w:eastAsia="zh-CN"/>
        </w:rPr>
        <w:t>5.3</w:t>
      </w:r>
      <w:r>
        <w:t>.9.1</w:t>
      </w:r>
      <w:r>
        <w:tab/>
        <w:t>Definition</w:t>
      </w:r>
      <w:bookmarkEnd w:id="1907"/>
      <w:bookmarkEnd w:id="1908"/>
      <w:bookmarkEnd w:id="1909"/>
      <w:bookmarkEnd w:id="1910"/>
      <w:bookmarkEnd w:id="1911"/>
    </w:p>
    <w:p w14:paraId="1BC4426E" w14:textId="77777777" w:rsidR="003F3082" w:rsidRDefault="003F3082" w:rsidP="003F3082">
      <w:r>
        <w:t xml:space="preserve">This IOC represents the UDSF function which can be interacted with any other 5GC NF defined in 3GPP TS 23.501 [2]. For more information about the UDSF, see 3GPP TS 23.501 [2]. </w:t>
      </w:r>
    </w:p>
    <w:p w14:paraId="53354336" w14:textId="77777777" w:rsidR="003F3082" w:rsidRDefault="003F3082" w:rsidP="003F3082">
      <w:pPr>
        <w:pStyle w:val="Heading4"/>
      </w:pPr>
      <w:bookmarkStart w:id="1912" w:name="_Toc59182787"/>
      <w:bookmarkStart w:id="1913" w:name="_Toc59184253"/>
      <w:bookmarkStart w:id="1914" w:name="_Toc59195188"/>
      <w:bookmarkStart w:id="1915" w:name="_Toc59439615"/>
      <w:bookmarkStart w:id="1916" w:name="_Toc67990038"/>
      <w:r>
        <w:t>5.3.9.2</w:t>
      </w:r>
      <w:r>
        <w:tab/>
        <w:t>Attributes</w:t>
      </w:r>
      <w:bookmarkEnd w:id="1912"/>
      <w:bookmarkEnd w:id="1913"/>
      <w:bookmarkEnd w:id="1914"/>
      <w:bookmarkEnd w:id="1915"/>
      <w:bookmarkEnd w:id="1916"/>
    </w:p>
    <w:p w14:paraId="3D6052DF" w14:textId="77777777" w:rsidR="003F3082" w:rsidRDefault="003F3082" w:rsidP="003F3082">
      <w:r>
        <w:t>The UDSFFunction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52"/>
        <w:gridCol w:w="1241"/>
        <w:gridCol w:w="1241"/>
        <w:gridCol w:w="1241"/>
        <w:gridCol w:w="1241"/>
        <w:gridCol w:w="1241"/>
      </w:tblGrid>
      <w:tr w:rsidR="003F3082" w14:paraId="52351E50" w14:textId="77777777" w:rsidTr="003F3082">
        <w:trPr>
          <w:cantSplit/>
          <w:jc w:val="center"/>
        </w:trPr>
        <w:tc>
          <w:tcPr>
            <w:tcW w:w="365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3581033" w14:textId="77777777" w:rsidR="003F3082" w:rsidRDefault="003F3082">
            <w:pPr>
              <w:pStyle w:val="TAH"/>
            </w:pPr>
            <w:r>
              <w:t>Attribute name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472508A" w14:textId="77777777" w:rsidR="003F3082" w:rsidRDefault="003F3082">
            <w:pPr>
              <w:pStyle w:val="TAH"/>
            </w:pPr>
            <w:r>
              <w:t>Support Qualifier</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0889A12" w14:textId="77777777" w:rsidR="003F3082" w:rsidRDefault="003F3082">
            <w:pPr>
              <w:pStyle w:val="TAH"/>
            </w:pPr>
            <w:r>
              <w:t>isReadable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38B7982" w14:textId="77777777" w:rsidR="003F3082" w:rsidRDefault="003F3082">
            <w:pPr>
              <w:pStyle w:val="TAH"/>
            </w:pPr>
            <w:r>
              <w:t>isWritable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8C14951" w14:textId="77777777" w:rsidR="003F3082" w:rsidRDefault="003F308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A268125" w14:textId="77777777" w:rsidR="003F3082" w:rsidRDefault="003F3082">
            <w:pPr>
              <w:pStyle w:val="TAH"/>
            </w:pPr>
            <w:r>
              <w:t>isNotifyable</w:t>
            </w:r>
          </w:p>
        </w:tc>
      </w:tr>
      <w:tr w:rsidR="003F3082" w14:paraId="766459F6" w14:textId="77777777" w:rsidTr="003F3082">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5AD8D3E7" w14:textId="77777777" w:rsidR="003F3082" w:rsidRDefault="003F3082">
            <w:pPr>
              <w:pStyle w:val="TAL"/>
              <w:rPr>
                <w:rFonts w:ascii="Courier New" w:hAnsi="Courier New" w:cs="Courier New"/>
                <w:lang w:eastAsia="zh-CN"/>
              </w:rPr>
            </w:pPr>
            <w:r>
              <w:rPr>
                <w:rFonts w:ascii="Courier New" w:hAnsi="Courier New" w:cs="Courier New"/>
                <w:lang w:eastAsia="zh-CN"/>
              </w:rPr>
              <w:t>pLMNIdList</w:t>
            </w:r>
          </w:p>
        </w:tc>
        <w:tc>
          <w:tcPr>
            <w:tcW w:w="1241" w:type="dxa"/>
            <w:tcBorders>
              <w:top w:val="single" w:sz="4" w:space="0" w:color="auto"/>
              <w:left w:val="single" w:sz="4" w:space="0" w:color="auto"/>
              <w:bottom w:val="single" w:sz="4" w:space="0" w:color="auto"/>
              <w:right w:val="single" w:sz="4" w:space="0" w:color="auto"/>
            </w:tcBorders>
            <w:hideMark/>
          </w:tcPr>
          <w:p w14:paraId="4B4633E3" w14:textId="77777777" w:rsidR="003F3082" w:rsidRDefault="003F3082">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5F4165AD" w14:textId="77777777" w:rsidR="003F3082" w:rsidRDefault="003F3082">
            <w:pPr>
              <w:pStyle w:val="TAL"/>
              <w:jc w:val="center"/>
            </w:pPr>
            <w:r>
              <w:rPr>
                <w:rFonts w:cs="Arial"/>
              </w:rPr>
              <w:t>T</w:t>
            </w:r>
          </w:p>
        </w:tc>
        <w:tc>
          <w:tcPr>
            <w:tcW w:w="1241" w:type="dxa"/>
            <w:tcBorders>
              <w:top w:val="single" w:sz="4" w:space="0" w:color="auto"/>
              <w:left w:val="single" w:sz="4" w:space="0" w:color="auto"/>
              <w:bottom w:val="single" w:sz="4" w:space="0" w:color="auto"/>
              <w:right w:val="single" w:sz="4" w:space="0" w:color="auto"/>
            </w:tcBorders>
            <w:hideMark/>
          </w:tcPr>
          <w:p w14:paraId="6AE6925C" w14:textId="77777777" w:rsidR="003F3082" w:rsidRDefault="003F3082">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2A89BE92" w14:textId="77777777" w:rsidR="003F3082" w:rsidRDefault="003F308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160B74B" w14:textId="77777777" w:rsidR="003F3082" w:rsidRDefault="003F3082">
            <w:pPr>
              <w:pStyle w:val="TAL"/>
              <w:jc w:val="center"/>
            </w:pPr>
            <w:r>
              <w:rPr>
                <w:rFonts w:cs="Arial"/>
                <w:lang w:eastAsia="zh-CN"/>
              </w:rPr>
              <w:t>T</w:t>
            </w:r>
          </w:p>
        </w:tc>
      </w:tr>
      <w:tr w:rsidR="003F3082" w14:paraId="57D9946C" w14:textId="77777777" w:rsidTr="003F3082">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02DC2889" w14:textId="77777777" w:rsidR="003F3082" w:rsidRDefault="003F3082">
            <w:pPr>
              <w:pStyle w:val="TAL"/>
              <w:rPr>
                <w:rFonts w:ascii="Courier New" w:hAnsi="Courier New" w:cs="Courier New"/>
                <w:lang w:eastAsia="zh-CN"/>
              </w:rPr>
            </w:pPr>
            <w:r>
              <w:rPr>
                <w:rFonts w:ascii="Courier New" w:hAnsi="Courier New" w:cs="Courier New"/>
                <w:lang w:eastAsia="zh-CN"/>
              </w:rPr>
              <w:t>sBIFQDN</w:t>
            </w:r>
          </w:p>
        </w:tc>
        <w:tc>
          <w:tcPr>
            <w:tcW w:w="1241" w:type="dxa"/>
            <w:tcBorders>
              <w:top w:val="single" w:sz="4" w:space="0" w:color="auto"/>
              <w:left w:val="single" w:sz="4" w:space="0" w:color="auto"/>
              <w:bottom w:val="single" w:sz="4" w:space="0" w:color="auto"/>
              <w:right w:val="single" w:sz="4" w:space="0" w:color="auto"/>
            </w:tcBorders>
            <w:hideMark/>
          </w:tcPr>
          <w:p w14:paraId="530BB9A7" w14:textId="77777777" w:rsidR="003F3082" w:rsidRDefault="003F3082">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03DE2A1E" w14:textId="77777777" w:rsidR="003F3082" w:rsidRDefault="003F3082">
            <w:pPr>
              <w:pStyle w:val="TAL"/>
              <w:jc w:val="center"/>
            </w:pPr>
            <w:r>
              <w:rPr>
                <w:rFonts w:cs="Arial"/>
              </w:rPr>
              <w:t>T</w:t>
            </w:r>
          </w:p>
        </w:tc>
        <w:tc>
          <w:tcPr>
            <w:tcW w:w="1241" w:type="dxa"/>
            <w:tcBorders>
              <w:top w:val="single" w:sz="4" w:space="0" w:color="auto"/>
              <w:left w:val="single" w:sz="4" w:space="0" w:color="auto"/>
              <w:bottom w:val="single" w:sz="4" w:space="0" w:color="auto"/>
              <w:right w:val="single" w:sz="4" w:space="0" w:color="auto"/>
            </w:tcBorders>
            <w:hideMark/>
          </w:tcPr>
          <w:p w14:paraId="7D028155" w14:textId="77777777" w:rsidR="003F3082" w:rsidRDefault="003F3082">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6428A22C" w14:textId="77777777" w:rsidR="003F3082" w:rsidRDefault="003F308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5E25B6A" w14:textId="77777777" w:rsidR="003F3082" w:rsidRDefault="003F3082">
            <w:pPr>
              <w:pStyle w:val="TAL"/>
              <w:jc w:val="center"/>
            </w:pPr>
            <w:r>
              <w:rPr>
                <w:rFonts w:cs="Arial"/>
                <w:lang w:eastAsia="zh-CN"/>
              </w:rPr>
              <w:t>T</w:t>
            </w:r>
          </w:p>
        </w:tc>
      </w:tr>
      <w:tr w:rsidR="003F3082" w14:paraId="462F11F1" w14:textId="77777777" w:rsidTr="003F3082">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511FE5CD" w14:textId="77777777" w:rsidR="003F3082" w:rsidRDefault="003F3082">
            <w:pPr>
              <w:pStyle w:val="TAL"/>
              <w:rPr>
                <w:rFonts w:ascii="Courier New" w:hAnsi="Courier New" w:cs="Courier New"/>
                <w:lang w:eastAsia="zh-CN"/>
              </w:rPr>
            </w:pPr>
            <w:r>
              <w:rPr>
                <w:rFonts w:ascii="Courier New" w:hAnsi="Courier New" w:cs="Courier New"/>
                <w:lang w:eastAsia="zh-CN"/>
              </w:rPr>
              <w:t>sNSSAIList</w:t>
            </w:r>
          </w:p>
        </w:tc>
        <w:tc>
          <w:tcPr>
            <w:tcW w:w="1241" w:type="dxa"/>
            <w:tcBorders>
              <w:top w:val="single" w:sz="4" w:space="0" w:color="auto"/>
              <w:left w:val="single" w:sz="4" w:space="0" w:color="auto"/>
              <w:bottom w:val="single" w:sz="4" w:space="0" w:color="auto"/>
              <w:right w:val="single" w:sz="4" w:space="0" w:color="auto"/>
            </w:tcBorders>
            <w:hideMark/>
          </w:tcPr>
          <w:p w14:paraId="4FBFB8E5" w14:textId="77777777" w:rsidR="003F3082" w:rsidRDefault="003F3082">
            <w:pPr>
              <w:pStyle w:val="TAC"/>
            </w:pPr>
            <w:r>
              <w:t>CM</w:t>
            </w:r>
          </w:p>
        </w:tc>
        <w:tc>
          <w:tcPr>
            <w:tcW w:w="1241" w:type="dxa"/>
            <w:tcBorders>
              <w:top w:val="single" w:sz="4" w:space="0" w:color="auto"/>
              <w:left w:val="single" w:sz="4" w:space="0" w:color="auto"/>
              <w:bottom w:val="single" w:sz="4" w:space="0" w:color="auto"/>
              <w:right w:val="single" w:sz="4" w:space="0" w:color="auto"/>
            </w:tcBorders>
            <w:hideMark/>
          </w:tcPr>
          <w:p w14:paraId="092517B7" w14:textId="77777777" w:rsidR="003F3082" w:rsidRDefault="003F3082">
            <w:pPr>
              <w:pStyle w:val="TAC"/>
            </w:pPr>
            <w:r>
              <w:rPr>
                <w:rFonts w:cs="Arial"/>
              </w:rPr>
              <w:t>T</w:t>
            </w:r>
          </w:p>
        </w:tc>
        <w:tc>
          <w:tcPr>
            <w:tcW w:w="1241" w:type="dxa"/>
            <w:tcBorders>
              <w:top w:val="single" w:sz="4" w:space="0" w:color="auto"/>
              <w:left w:val="single" w:sz="4" w:space="0" w:color="auto"/>
              <w:bottom w:val="single" w:sz="4" w:space="0" w:color="auto"/>
              <w:right w:val="single" w:sz="4" w:space="0" w:color="auto"/>
            </w:tcBorders>
            <w:hideMark/>
          </w:tcPr>
          <w:p w14:paraId="6F0B77E2" w14:textId="77777777" w:rsidR="003F3082" w:rsidRDefault="003F3082">
            <w:pPr>
              <w:pStyle w:val="TAC"/>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2602FFFB" w14:textId="77777777" w:rsidR="003F3082" w:rsidRDefault="003F308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C2302CB" w14:textId="77777777" w:rsidR="003F3082" w:rsidRDefault="003F3082">
            <w:pPr>
              <w:pStyle w:val="TAC"/>
            </w:pPr>
            <w:r>
              <w:rPr>
                <w:rFonts w:cs="Arial"/>
                <w:lang w:eastAsia="zh-CN"/>
              </w:rPr>
              <w:t>T</w:t>
            </w:r>
          </w:p>
        </w:tc>
      </w:tr>
      <w:tr w:rsidR="003F3082" w14:paraId="43ADCCD1" w14:textId="77777777" w:rsidTr="003F3082">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16D02F7B" w14:textId="77777777" w:rsidR="003F3082" w:rsidRDefault="003F3082">
            <w:pPr>
              <w:pStyle w:val="TAL"/>
              <w:rPr>
                <w:rFonts w:ascii="Courier New" w:hAnsi="Courier New" w:cs="Courier New"/>
                <w:lang w:eastAsia="zh-CN"/>
              </w:rPr>
            </w:pPr>
            <w:r>
              <w:rPr>
                <w:rFonts w:ascii="Courier New" w:hAnsi="Courier New" w:cs="Courier New"/>
                <w:lang w:eastAsia="zh-CN"/>
              </w:rPr>
              <w:t>managedNFProfile</w:t>
            </w:r>
          </w:p>
        </w:tc>
        <w:tc>
          <w:tcPr>
            <w:tcW w:w="1241" w:type="dxa"/>
            <w:tcBorders>
              <w:top w:val="single" w:sz="4" w:space="0" w:color="auto"/>
              <w:left w:val="single" w:sz="4" w:space="0" w:color="auto"/>
              <w:bottom w:val="single" w:sz="4" w:space="0" w:color="auto"/>
              <w:right w:val="single" w:sz="4" w:space="0" w:color="auto"/>
            </w:tcBorders>
            <w:hideMark/>
          </w:tcPr>
          <w:p w14:paraId="4BBA4EDC" w14:textId="77777777" w:rsidR="003F3082" w:rsidRDefault="003F3082">
            <w:pPr>
              <w:pStyle w:val="TAC"/>
            </w:pPr>
            <w:r>
              <w:t>M</w:t>
            </w:r>
          </w:p>
        </w:tc>
        <w:tc>
          <w:tcPr>
            <w:tcW w:w="1241" w:type="dxa"/>
            <w:tcBorders>
              <w:top w:val="single" w:sz="4" w:space="0" w:color="auto"/>
              <w:left w:val="single" w:sz="4" w:space="0" w:color="auto"/>
              <w:bottom w:val="single" w:sz="4" w:space="0" w:color="auto"/>
              <w:right w:val="single" w:sz="4" w:space="0" w:color="auto"/>
            </w:tcBorders>
            <w:hideMark/>
          </w:tcPr>
          <w:p w14:paraId="45702B35" w14:textId="77777777" w:rsidR="003F3082" w:rsidRDefault="003F3082">
            <w:pPr>
              <w:pStyle w:val="TAC"/>
              <w:rPr>
                <w:rFonts w:cs="Arial"/>
              </w:rPr>
            </w:pPr>
            <w:r>
              <w:rPr>
                <w:rFonts w:cs="Arial"/>
              </w:rPr>
              <w:t>T</w:t>
            </w:r>
          </w:p>
        </w:tc>
        <w:tc>
          <w:tcPr>
            <w:tcW w:w="1241" w:type="dxa"/>
            <w:tcBorders>
              <w:top w:val="single" w:sz="4" w:space="0" w:color="auto"/>
              <w:left w:val="single" w:sz="4" w:space="0" w:color="auto"/>
              <w:bottom w:val="single" w:sz="4" w:space="0" w:color="auto"/>
              <w:right w:val="single" w:sz="4" w:space="0" w:color="auto"/>
            </w:tcBorders>
            <w:hideMark/>
          </w:tcPr>
          <w:p w14:paraId="7B366F8F" w14:textId="77777777" w:rsidR="003F3082" w:rsidRDefault="003F3082">
            <w:pPr>
              <w:pStyle w:val="TAC"/>
              <w:rPr>
                <w:rFonts w:cs="Arial"/>
                <w:lang w:eastAsia="zh-CN"/>
              </w:rP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7262C2F2" w14:textId="77777777" w:rsidR="003F3082" w:rsidRDefault="003F308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1DDC3CF" w14:textId="77777777" w:rsidR="003F3082" w:rsidRDefault="003F3082">
            <w:pPr>
              <w:pStyle w:val="TAC"/>
              <w:rPr>
                <w:rFonts w:cs="Arial"/>
                <w:lang w:eastAsia="zh-CN"/>
              </w:rPr>
            </w:pPr>
            <w:r>
              <w:rPr>
                <w:rFonts w:cs="Arial"/>
                <w:lang w:eastAsia="zh-CN"/>
              </w:rPr>
              <w:t>T</w:t>
            </w:r>
          </w:p>
        </w:tc>
      </w:tr>
    </w:tbl>
    <w:p w14:paraId="7D9747FC" w14:textId="77777777" w:rsidR="003F3082" w:rsidRDefault="003F3082" w:rsidP="003F3082">
      <w:pPr>
        <w:pStyle w:val="Heading4"/>
      </w:pPr>
      <w:bookmarkStart w:id="1917" w:name="_Toc59182788"/>
      <w:bookmarkStart w:id="1918" w:name="_Toc59184254"/>
      <w:bookmarkStart w:id="1919" w:name="_Toc59195189"/>
      <w:bookmarkStart w:id="1920" w:name="_Toc59439616"/>
      <w:bookmarkStart w:id="1921" w:name="_Toc67990039"/>
      <w:r>
        <w:t>5.3.9.3</w:t>
      </w:r>
      <w:r>
        <w:tab/>
        <w:t>Attribute constraints</w:t>
      </w:r>
      <w:bookmarkEnd w:id="1917"/>
      <w:bookmarkEnd w:id="1918"/>
      <w:bookmarkEnd w:id="1919"/>
      <w:bookmarkEnd w:id="1920"/>
      <w:bookmarkEnd w:id="1921"/>
    </w:p>
    <w:tbl>
      <w:tblPr>
        <w:tblW w:w="8771" w:type="dxa"/>
        <w:jc w:val="center"/>
        <w:tblLook w:val="01E0" w:firstRow="1" w:lastRow="1" w:firstColumn="1" w:lastColumn="1" w:noHBand="0" w:noVBand="0"/>
      </w:tblPr>
      <w:tblGrid>
        <w:gridCol w:w="3109"/>
        <w:gridCol w:w="5662"/>
      </w:tblGrid>
      <w:tr w:rsidR="003F3082" w14:paraId="5AA692E8" w14:textId="77777777" w:rsidTr="003F3082">
        <w:trPr>
          <w:jc w:val="center"/>
        </w:trPr>
        <w:tc>
          <w:tcPr>
            <w:tcW w:w="3109" w:type="dxa"/>
            <w:tcBorders>
              <w:top w:val="single" w:sz="4" w:space="0" w:color="auto"/>
              <w:left w:val="single" w:sz="4" w:space="0" w:color="auto"/>
              <w:bottom w:val="single" w:sz="4" w:space="0" w:color="auto"/>
              <w:right w:val="single" w:sz="4" w:space="0" w:color="auto"/>
            </w:tcBorders>
            <w:shd w:val="clear" w:color="auto" w:fill="D9D9D9"/>
            <w:hideMark/>
          </w:tcPr>
          <w:p w14:paraId="2FB19B7D" w14:textId="77777777" w:rsidR="003F3082" w:rsidRDefault="003F3082">
            <w:pPr>
              <w:pStyle w:val="TAH"/>
            </w:pPr>
            <w:r>
              <w:t>Name</w:t>
            </w:r>
          </w:p>
        </w:tc>
        <w:tc>
          <w:tcPr>
            <w:tcW w:w="5662" w:type="dxa"/>
            <w:tcBorders>
              <w:top w:val="single" w:sz="4" w:space="0" w:color="auto"/>
              <w:left w:val="single" w:sz="4" w:space="0" w:color="auto"/>
              <w:bottom w:val="single" w:sz="4" w:space="0" w:color="auto"/>
              <w:right w:val="single" w:sz="4" w:space="0" w:color="auto"/>
            </w:tcBorders>
            <w:shd w:val="clear" w:color="auto" w:fill="D9D9D9"/>
            <w:hideMark/>
          </w:tcPr>
          <w:p w14:paraId="4BA6D783" w14:textId="77777777" w:rsidR="003F3082" w:rsidRDefault="003F3082">
            <w:pPr>
              <w:pStyle w:val="TAH"/>
            </w:pPr>
            <w:r>
              <w:t>Definition</w:t>
            </w:r>
          </w:p>
        </w:tc>
      </w:tr>
      <w:tr w:rsidR="003F3082" w14:paraId="4A9B6238" w14:textId="77777777" w:rsidTr="003F3082">
        <w:trPr>
          <w:jc w:val="center"/>
        </w:trPr>
        <w:tc>
          <w:tcPr>
            <w:tcW w:w="3109" w:type="dxa"/>
            <w:tcBorders>
              <w:top w:val="single" w:sz="4" w:space="0" w:color="auto"/>
              <w:left w:val="single" w:sz="4" w:space="0" w:color="auto"/>
              <w:bottom w:val="single" w:sz="4" w:space="0" w:color="auto"/>
              <w:right w:val="single" w:sz="4" w:space="0" w:color="auto"/>
            </w:tcBorders>
            <w:hideMark/>
          </w:tcPr>
          <w:p w14:paraId="435EB1B6" w14:textId="77777777" w:rsidR="003F3082" w:rsidRDefault="003F3082">
            <w:pPr>
              <w:pStyle w:val="TAL"/>
              <w:rPr>
                <w:rFonts w:ascii="Courier New" w:hAnsi="Courier New" w:cs="Courier New"/>
                <w:lang w:eastAsia="zh-CN"/>
              </w:rPr>
            </w:pPr>
            <w:r>
              <w:rPr>
                <w:rFonts w:ascii="Courier New" w:hAnsi="Courier New" w:cs="Courier New"/>
                <w:lang w:eastAsia="zh-CN"/>
              </w:rPr>
              <w:t xml:space="preserve">sNSSAIList </w:t>
            </w:r>
            <w:r>
              <w:rPr>
                <w:rFonts w:cs="Arial"/>
              </w:rPr>
              <w:t>Support Qualifier</w:t>
            </w:r>
          </w:p>
        </w:tc>
        <w:tc>
          <w:tcPr>
            <w:tcW w:w="5662" w:type="dxa"/>
            <w:tcBorders>
              <w:top w:val="single" w:sz="4" w:space="0" w:color="auto"/>
              <w:left w:val="single" w:sz="4" w:space="0" w:color="auto"/>
              <w:bottom w:val="single" w:sz="4" w:space="0" w:color="auto"/>
              <w:right w:val="single" w:sz="4" w:space="0" w:color="auto"/>
            </w:tcBorders>
            <w:hideMark/>
          </w:tcPr>
          <w:p w14:paraId="22D46E62" w14:textId="77777777" w:rsidR="003F3082" w:rsidRDefault="003F3082">
            <w:pPr>
              <w:pStyle w:val="TAL"/>
              <w:rPr>
                <w:lang w:eastAsia="zh-CN"/>
              </w:rPr>
            </w:pPr>
            <w:r>
              <w:t>Condition: Network slicing feature is supported.</w:t>
            </w:r>
          </w:p>
        </w:tc>
      </w:tr>
    </w:tbl>
    <w:p w14:paraId="4613D629" w14:textId="77777777" w:rsidR="003F3082" w:rsidRDefault="003F3082" w:rsidP="003F3082">
      <w:pPr>
        <w:pStyle w:val="Heading4"/>
      </w:pPr>
      <w:bookmarkStart w:id="1922" w:name="_Toc59182789"/>
      <w:bookmarkStart w:id="1923" w:name="_Toc59184255"/>
      <w:bookmarkStart w:id="1924" w:name="_Toc59195190"/>
      <w:bookmarkStart w:id="1925" w:name="_Toc59439617"/>
      <w:bookmarkStart w:id="1926" w:name="_Toc67990040"/>
      <w:r>
        <w:rPr>
          <w:lang w:eastAsia="zh-CN"/>
        </w:rPr>
        <w:t>5</w:t>
      </w:r>
      <w:r>
        <w:t>.3.9.4</w:t>
      </w:r>
      <w:r>
        <w:tab/>
        <w:t>Notifications</w:t>
      </w:r>
      <w:bookmarkEnd w:id="1922"/>
      <w:bookmarkEnd w:id="1923"/>
      <w:bookmarkEnd w:id="1924"/>
      <w:bookmarkEnd w:id="1925"/>
      <w:bookmarkEnd w:id="1926"/>
    </w:p>
    <w:p w14:paraId="020BB83E" w14:textId="77777777" w:rsidR="003F3082" w:rsidRDefault="003F3082" w:rsidP="003F3082">
      <w:pPr>
        <w:rPr>
          <w:lang w:eastAsia="zh-CN"/>
        </w:rPr>
      </w:pPr>
      <w:r>
        <w:t xml:space="preserve">The common notifications defined in subclause </w:t>
      </w:r>
      <w:r>
        <w:rPr>
          <w:lang w:eastAsia="zh-CN"/>
        </w:rPr>
        <w:t>5.5</w:t>
      </w:r>
      <w:r>
        <w:t xml:space="preserve"> are valid for this IOC, without exceptions or additions.</w:t>
      </w:r>
    </w:p>
    <w:p w14:paraId="16A7D1BB" w14:textId="77777777" w:rsidR="003F3082" w:rsidRDefault="003F3082" w:rsidP="003F3082">
      <w:pPr>
        <w:pStyle w:val="Heading3"/>
        <w:rPr>
          <w:rFonts w:cs="Arial"/>
          <w:lang w:eastAsia="zh-CN"/>
        </w:rPr>
      </w:pPr>
      <w:bookmarkStart w:id="1927" w:name="_Toc59182790"/>
      <w:bookmarkStart w:id="1928" w:name="_Toc59184256"/>
      <w:bookmarkStart w:id="1929" w:name="_Toc59195191"/>
      <w:bookmarkStart w:id="1930" w:name="_Toc59439618"/>
      <w:bookmarkStart w:id="1931" w:name="_Toc67990041"/>
      <w:r>
        <w:rPr>
          <w:rFonts w:cs="Arial"/>
          <w:lang w:eastAsia="zh-CN"/>
        </w:rPr>
        <w:t>5.3.10</w:t>
      </w:r>
      <w:r>
        <w:rPr>
          <w:rFonts w:cs="Arial"/>
          <w:lang w:eastAsia="zh-CN"/>
        </w:rPr>
        <w:tab/>
      </w:r>
      <w:r>
        <w:rPr>
          <w:rFonts w:ascii="Courier New" w:hAnsi="Courier New"/>
        </w:rPr>
        <w:t>NRFFunction</w:t>
      </w:r>
      <w:bookmarkEnd w:id="1927"/>
      <w:bookmarkEnd w:id="1928"/>
      <w:bookmarkEnd w:id="1929"/>
      <w:bookmarkEnd w:id="1930"/>
      <w:bookmarkEnd w:id="1931"/>
    </w:p>
    <w:p w14:paraId="3F25B70C" w14:textId="77777777" w:rsidR="003F3082" w:rsidRDefault="003F3082" w:rsidP="003F3082">
      <w:pPr>
        <w:pStyle w:val="Heading4"/>
      </w:pPr>
      <w:bookmarkStart w:id="1932" w:name="_Toc59182791"/>
      <w:bookmarkStart w:id="1933" w:name="_Toc59184257"/>
      <w:bookmarkStart w:id="1934" w:name="_Toc59195192"/>
      <w:bookmarkStart w:id="1935" w:name="_Toc59439619"/>
      <w:bookmarkStart w:id="1936" w:name="_Toc67990042"/>
      <w:r>
        <w:rPr>
          <w:lang w:eastAsia="zh-CN"/>
        </w:rPr>
        <w:t>5.3</w:t>
      </w:r>
      <w:r>
        <w:t>.10.1</w:t>
      </w:r>
      <w:r>
        <w:tab/>
        <w:t>Definition</w:t>
      </w:r>
      <w:bookmarkEnd w:id="1932"/>
      <w:bookmarkEnd w:id="1933"/>
      <w:bookmarkEnd w:id="1934"/>
      <w:bookmarkEnd w:id="1935"/>
      <w:bookmarkEnd w:id="1936"/>
    </w:p>
    <w:p w14:paraId="24EC161C" w14:textId="77777777" w:rsidR="003F3082" w:rsidRDefault="003F3082" w:rsidP="003F3082">
      <w:r>
        <w:t xml:space="preserve">This IOC represents the NRF function in 5GC. For more information about the NRF, see 3GPP TS 23.501 [2]. </w:t>
      </w:r>
    </w:p>
    <w:p w14:paraId="10190658" w14:textId="77777777" w:rsidR="003F3082" w:rsidRDefault="003F3082" w:rsidP="003F3082">
      <w:pPr>
        <w:pStyle w:val="Heading4"/>
      </w:pPr>
      <w:bookmarkStart w:id="1937" w:name="_Toc59182792"/>
      <w:bookmarkStart w:id="1938" w:name="_Toc59184258"/>
      <w:bookmarkStart w:id="1939" w:name="_Toc59195193"/>
      <w:bookmarkStart w:id="1940" w:name="_Toc59439620"/>
      <w:bookmarkStart w:id="1941" w:name="_Toc67990043"/>
      <w:r>
        <w:t>5.3.10.2</w:t>
      </w:r>
      <w:r>
        <w:tab/>
        <w:t>Attributes</w:t>
      </w:r>
      <w:bookmarkEnd w:id="1937"/>
      <w:bookmarkEnd w:id="1938"/>
      <w:bookmarkEnd w:id="1939"/>
      <w:bookmarkEnd w:id="1940"/>
      <w:bookmarkEnd w:id="1941"/>
    </w:p>
    <w:p w14:paraId="2B150D1A" w14:textId="77777777" w:rsidR="003F3082" w:rsidRDefault="003F3082" w:rsidP="003F3082">
      <w:r>
        <w:t>The NRFFunction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52"/>
        <w:gridCol w:w="1241"/>
        <w:gridCol w:w="1241"/>
        <w:gridCol w:w="1241"/>
        <w:gridCol w:w="1241"/>
        <w:gridCol w:w="1241"/>
      </w:tblGrid>
      <w:tr w:rsidR="003F3082" w14:paraId="63183C9F" w14:textId="77777777" w:rsidTr="003F3082">
        <w:trPr>
          <w:cantSplit/>
          <w:jc w:val="center"/>
        </w:trPr>
        <w:tc>
          <w:tcPr>
            <w:tcW w:w="365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1A45B96" w14:textId="77777777" w:rsidR="003F3082" w:rsidRDefault="003F3082">
            <w:pPr>
              <w:pStyle w:val="TAH"/>
            </w:pPr>
            <w:r>
              <w:t>Attribute name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95A6BB8" w14:textId="77777777" w:rsidR="003F3082" w:rsidRDefault="003F3082">
            <w:pPr>
              <w:pStyle w:val="TAH"/>
            </w:pPr>
            <w:r>
              <w:t>Support Qualifier</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CE37712" w14:textId="77777777" w:rsidR="003F3082" w:rsidRDefault="003F3082">
            <w:pPr>
              <w:pStyle w:val="TAH"/>
            </w:pPr>
            <w:r>
              <w:t>isReadable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D5B9F84" w14:textId="77777777" w:rsidR="003F3082" w:rsidRDefault="003F3082">
            <w:pPr>
              <w:pStyle w:val="TAH"/>
            </w:pPr>
            <w:r>
              <w:t>isWritable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F036AB7" w14:textId="77777777" w:rsidR="003F3082" w:rsidRDefault="003F308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121A733" w14:textId="77777777" w:rsidR="003F3082" w:rsidRDefault="003F3082">
            <w:pPr>
              <w:pStyle w:val="TAH"/>
            </w:pPr>
            <w:r>
              <w:t>isNotifyable</w:t>
            </w:r>
          </w:p>
        </w:tc>
      </w:tr>
      <w:tr w:rsidR="003F3082" w14:paraId="076C2D5C" w14:textId="77777777" w:rsidTr="003F3082">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33DA8B96" w14:textId="77777777" w:rsidR="003F3082" w:rsidRDefault="003F3082">
            <w:pPr>
              <w:pStyle w:val="TAL"/>
              <w:rPr>
                <w:rFonts w:ascii="Courier New" w:hAnsi="Courier New" w:cs="Courier New"/>
                <w:lang w:eastAsia="zh-CN"/>
              </w:rPr>
            </w:pPr>
            <w:r>
              <w:rPr>
                <w:rFonts w:ascii="Courier New" w:hAnsi="Courier New" w:cs="Courier New"/>
                <w:lang w:eastAsia="zh-CN"/>
              </w:rPr>
              <w:t>pLMNIdList</w:t>
            </w:r>
          </w:p>
        </w:tc>
        <w:tc>
          <w:tcPr>
            <w:tcW w:w="1241" w:type="dxa"/>
            <w:tcBorders>
              <w:top w:val="single" w:sz="4" w:space="0" w:color="auto"/>
              <w:left w:val="single" w:sz="4" w:space="0" w:color="auto"/>
              <w:bottom w:val="single" w:sz="4" w:space="0" w:color="auto"/>
              <w:right w:val="single" w:sz="4" w:space="0" w:color="auto"/>
            </w:tcBorders>
            <w:hideMark/>
          </w:tcPr>
          <w:p w14:paraId="6229BB94" w14:textId="77777777" w:rsidR="003F3082" w:rsidRDefault="003F3082">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760DFE8B" w14:textId="77777777" w:rsidR="003F3082" w:rsidRDefault="003F3082">
            <w:pPr>
              <w:pStyle w:val="TAL"/>
              <w:jc w:val="center"/>
            </w:pPr>
            <w:r>
              <w:rPr>
                <w:rFonts w:cs="Arial"/>
              </w:rPr>
              <w:t>T</w:t>
            </w:r>
          </w:p>
        </w:tc>
        <w:tc>
          <w:tcPr>
            <w:tcW w:w="1241" w:type="dxa"/>
            <w:tcBorders>
              <w:top w:val="single" w:sz="4" w:space="0" w:color="auto"/>
              <w:left w:val="single" w:sz="4" w:space="0" w:color="auto"/>
              <w:bottom w:val="single" w:sz="4" w:space="0" w:color="auto"/>
              <w:right w:val="single" w:sz="4" w:space="0" w:color="auto"/>
            </w:tcBorders>
            <w:hideMark/>
          </w:tcPr>
          <w:p w14:paraId="11EB1C46" w14:textId="77777777" w:rsidR="003F3082" w:rsidRDefault="003F3082">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03A873FD" w14:textId="77777777" w:rsidR="003F3082" w:rsidRDefault="003F308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0765A1E" w14:textId="77777777" w:rsidR="003F3082" w:rsidRDefault="003F3082">
            <w:pPr>
              <w:pStyle w:val="TAL"/>
              <w:jc w:val="center"/>
            </w:pPr>
            <w:r>
              <w:rPr>
                <w:rFonts w:cs="Arial"/>
                <w:lang w:eastAsia="zh-CN"/>
              </w:rPr>
              <w:t>T</w:t>
            </w:r>
          </w:p>
        </w:tc>
      </w:tr>
      <w:tr w:rsidR="003F3082" w14:paraId="3E890852" w14:textId="77777777" w:rsidTr="003F3082">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5C14CAA8" w14:textId="77777777" w:rsidR="003F3082" w:rsidRDefault="003F3082">
            <w:pPr>
              <w:pStyle w:val="TAL"/>
              <w:rPr>
                <w:rFonts w:ascii="Courier New" w:hAnsi="Courier New" w:cs="Courier New"/>
                <w:lang w:eastAsia="zh-CN"/>
              </w:rPr>
            </w:pPr>
            <w:r>
              <w:rPr>
                <w:rFonts w:ascii="Courier New" w:hAnsi="Courier New" w:cs="Courier New"/>
                <w:lang w:eastAsia="zh-CN"/>
              </w:rPr>
              <w:t>sBIFQDN</w:t>
            </w:r>
          </w:p>
        </w:tc>
        <w:tc>
          <w:tcPr>
            <w:tcW w:w="1241" w:type="dxa"/>
            <w:tcBorders>
              <w:top w:val="single" w:sz="4" w:space="0" w:color="auto"/>
              <w:left w:val="single" w:sz="4" w:space="0" w:color="auto"/>
              <w:bottom w:val="single" w:sz="4" w:space="0" w:color="auto"/>
              <w:right w:val="single" w:sz="4" w:space="0" w:color="auto"/>
            </w:tcBorders>
            <w:hideMark/>
          </w:tcPr>
          <w:p w14:paraId="24AF7DA1" w14:textId="77777777" w:rsidR="003F3082" w:rsidRDefault="003F3082">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7B7340DB" w14:textId="77777777" w:rsidR="003F3082" w:rsidRDefault="003F3082">
            <w:pPr>
              <w:pStyle w:val="TAL"/>
              <w:jc w:val="center"/>
            </w:pPr>
            <w:r>
              <w:rPr>
                <w:rFonts w:cs="Arial"/>
              </w:rPr>
              <w:t>T</w:t>
            </w:r>
          </w:p>
        </w:tc>
        <w:tc>
          <w:tcPr>
            <w:tcW w:w="1241" w:type="dxa"/>
            <w:tcBorders>
              <w:top w:val="single" w:sz="4" w:space="0" w:color="auto"/>
              <w:left w:val="single" w:sz="4" w:space="0" w:color="auto"/>
              <w:bottom w:val="single" w:sz="4" w:space="0" w:color="auto"/>
              <w:right w:val="single" w:sz="4" w:space="0" w:color="auto"/>
            </w:tcBorders>
            <w:hideMark/>
          </w:tcPr>
          <w:p w14:paraId="0F8C1AAE" w14:textId="77777777" w:rsidR="003F3082" w:rsidRDefault="003F3082">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0CE84846" w14:textId="77777777" w:rsidR="003F3082" w:rsidRDefault="003F308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6296EB6" w14:textId="77777777" w:rsidR="003F3082" w:rsidRDefault="003F3082">
            <w:pPr>
              <w:pStyle w:val="TAL"/>
              <w:jc w:val="center"/>
            </w:pPr>
            <w:r>
              <w:rPr>
                <w:rFonts w:cs="Arial"/>
                <w:lang w:eastAsia="zh-CN"/>
              </w:rPr>
              <w:t>T</w:t>
            </w:r>
          </w:p>
        </w:tc>
      </w:tr>
      <w:tr w:rsidR="003F3082" w14:paraId="2350A580" w14:textId="77777777" w:rsidTr="003F3082">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2A110137" w14:textId="77777777" w:rsidR="003F3082" w:rsidRDefault="003F3082">
            <w:pPr>
              <w:pStyle w:val="TAL"/>
              <w:rPr>
                <w:rFonts w:ascii="Courier New" w:hAnsi="Courier New" w:cs="Courier New"/>
                <w:lang w:eastAsia="zh-CN"/>
              </w:rPr>
            </w:pPr>
            <w:r>
              <w:rPr>
                <w:rFonts w:ascii="Courier New" w:hAnsi="Courier New" w:cs="Courier New"/>
                <w:lang w:eastAsia="zh-CN"/>
              </w:rPr>
              <w:t>sNSSAIList</w:t>
            </w:r>
          </w:p>
        </w:tc>
        <w:tc>
          <w:tcPr>
            <w:tcW w:w="1241" w:type="dxa"/>
            <w:tcBorders>
              <w:top w:val="single" w:sz="4" w:space="0" w:color="auto"/>
              <w:left w:val="single" w:sz="4" w:space="0" w:color="auto"/>
              <w:bottom w:val="single" w:sz="4" w:space="0" w:color="auto"/>
              <w:right w:val="single" w:sz="4" w:space="0" w:color="auto"/>
            </w:tcBorders>
            <w:hideMark/>
          </w:tcPr>
          <w:p w14:paraId="69686322" w14:textId="77777777" w:rsidR="003F3082" w:rsidRDefault="003F3082">
            <w:pPr>
              <w:pStyle w:val="TAC"/>
            </w:pPr>
            <w:r>
              <w:t>CM</w:t>
            </w:r>
          </w:p>
        </w:tc>
        <w:tc>
          <w:tcPr>
            <w:tcW w:w="1241" w:type="dxa"/>
            <w:tcBorders>
              <w:top w:val="single" w:sz="4" w:space="0" w:color="auto"/>
              <w:left w:val="single" w:sz="4" w:space="0" w:color="auto"/>
              <w:bottom w:val="single" w:sz="4" w:space="0" w:color="auto"/>
              <w:right w:val="single" w:sz="4" w:space="0" w:color="auto"/>
            </w:tcBorders>
            <w:hideMark/>
          </w:tcPr>
          <w:p w14:paraId="64B00C7B" w14:textId="77777777" w:rsidR="003F3082" w:rsidRDefault="003F3082">
            <w:pPr>
              <w:pStyle w:val="TAC"/>
            </w:pPr>
            <w:r>
              <w:rPr>
                <w:rFonts w:cs="Arial"/>
              </w:rPr>
              <w:t>T</w:t>
            </w:r>
          </w:p>
        </w:tc>
        <w:tc>
          <w:tcPr>
            <w:tcW w:w="1241" w:type="dxa"/>
            <w:tcBorders>
              <w:top w:val="single" w:sz="4" w:space="0" w:color="auto"/>
              <w:left w:val="single" w:sz="4" w:space="0" w:color="auto"/>
              <w:bottom w:val="single" w:sz="4" w:space="0" w:color="auto"/>
              <w:right w:val="single" w:sz="4" w:space="0" w:color="auto"/>
            </w:tcBorders>
            <w:hideMark/>
          </w:tcPr>
          <w:p w14:paraId="50DBB18F" w14:textId="77777777" w:rsidR="003F3082" w:rsidRDefault="003F3082">
            <w:pPr>
              <w:pStyle w:val="TAC"/>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1737A3DA" w14:textId="77777777" w:rsidR="003F3082" w:rsidRDefault="003F308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C95A10F" w14:textId="77777777" w:rsidR="003F3082" w:rsidRDefault="003F3082">
            <w:pPr>
              <w:pStyle w:val="TAC"/>
            </w:pPr>
            <w:r>
              <w:rPr>
                <w:rFonts w:cs="Arial"/>
                <w:lang w:eastAsia="zh-CN"/>
              </w:rPr>
              <w:t>T</w:t>
            </w:r>
          </w:p>
        </w:tc>
      </w:tr>
      <w:tr w:rsidR="003F3082" w14:paraId="7EE85625" w14:textId="77777777" w:rsidTr="003F3082">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67E9EC4D" w14:textId="77777777" w:rsidR="003F3082" w:rsidRDefault="003F3082">
            <w:pPr>
              <w:pStyle w:val="TAL"/>
              <w:rPr>
                <w:rFonts w:ascii="Courier New" w:hAnsi="Courier New" w:cs="Courier New"/>
                <w:lang w:eastAsia="zh-CN"/>
              </w:rPr>
            </w:pPr>
            <w:r>
              <w:rPr>
                <w:rFonts w:ascii="Courier New" w:hAnsi="Courier New" w:cs="Courier New"/>
                <w:lang w:eastAsia="zh-CN"/>
              </w:rPr>
              <w:t>nFProfileList</w:t>
            </w:r>
          </w:p>
        </w:tc>
        <w:tc>
          <w:tcPr>
            <w:tcW w:w="1241" w:type="dxa"/>
            <w:tcBorders>
              <w:top w:val="single" w:sz="4" w:space="0" w:color="auto"/>
              <w:left w:val="single" w:sz="4" w:space="0" w:color="auto"/>
              <w:bottom w:val="single" w:sz="4" w:space="0" w:color="auto"/>
              <w:right w:val="single" w:sz="4" w:space="0" w:color="auto"/>
            </w:tcBorders>
            <w:hideMark/>
          </w:tcPr>
          <w:p w14:paraId="141B26C8" w14:textId="77777777" w:rsidR="003F3082" w:rsidRDefault="003F3082">
            <w:pPr>
              <w:pStyle w:val="TAC"/>
              <w:rPr>
                <w:lang w:eastAsia="zh-CN"/>
              </w:rPr>
            </w:pPr>
            <w:r>
              <w:rPr>
                <w:lang w:eastAsia="zh-CN"/>
              </w:rPr>
              <w:t>CM</w:t>
            </w:r>
          </w:p>
        </w:tc>
        <w:tc>
          <w:tcPr>
            <w:tcW w:w="1241" w:type="dxa"/>
            <w:tcBorders>
              <w:top w:val="single" w:sz="4" w:space="0" w:color="auto"/>
              <w:left w:val="single" w:sz="4" w:space="0" w:color="auto"/>
              <w:bottom w:val="single" w:sz="4" w:space="0" w:color="auto"/>
              <w:right w:val="single" w:sz="4" w:space="0" w:color="auto"/>
            </w:tcBorders>
            <w:hideMark/>
          </w:tcPr>
          <w:p w14:paraId="70AB9434" w14:textId="77777777" w:rsidR="003F3082" w:rsidRDefault="003F3082">
            <w:pPr>
              <w:pStyle w:val="TAC"/>
              <w:rPr>
                <w:lang w:eastAsia="zh-CN"/>
              </w:rPr>
            </w:pPr>
            <w:r>
              <w:rPr>
                <w:rFonts w:cs="Arial"/>
              </w:rPr>
              <w:t>T</w:t>
            </w:r>
          </w:p>
        </w:tc>
        <w:tc>
          <w:tcPr>
            <w:tcW w:w="1241" w:type="dxa"/>
            <w:tcBorders>
              <w:top w:val="single" w:sz="4" w:space="0" w:color="auto"/>
              <w:left w:val="single" w:sz="4" w:space="0" w:color="auto"/>
              <w:bottom w:val="single" w:sz="4" w:space="0" w:color="auto"/>
              <w:right w:val="single" w:sz="4" w:space="0" w:color="auto"/>
            </w:tcBorders>
            <w:hideMark/>
          </w:tcPr>
          <w:p w14:paraId="01618F06" w14:textId="77777777" w:rsidR="003F3082" w:rsidRDefault="003F3082">
            <w:pPr>
              <w:pStyle w:val="TAC"/>
              <w:rPr>
                <w:lang w:eastAsia="zh-CN"/>
              </w:rP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16B87DAC" w14:textId="77777777" w:rsidR="003F3082" w:rsidRDefault="003F308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EB9F492" w14:textId="77777777" w:rsidR="003F3082" w:rsidRDefault="003F3082">
            <w:pPr>
              <w:pStyle w:val="TAC"/>
              <w:rPr>
                <w:lang w:eastAsia="zh-CN"/>
              </w:rPr>
            </w:pPr>
            <w:r>
              <w:rPr>
                <w:rFonts w:cs="Arial"/>
                <w:lang w:eastAsia="zh-CN"/>
              </w:rPr>
              <w:t>T</w:t>
            </w:r>
          </w:p>
        </w:tc>
      </w:tr>
      <w:tr w:rsidR="003F3082" w14:paraId="46AF9366" w14:textId="77777777" w:rsidTr="003F3082">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323DCE84" w14:textId="77777777" w:rsidR="003F3082" w:rsidRDefault="003F3082">
            <w:pPr>
              <w:pStyle w:val="TAL"/>
              <w:rPr>
                <w:rFonts w:ascii="Courier New" w:hAnsi="Courier New" w:cs="Courier New"/>
                <w:lang w:eastAsia="zh-CN"/>
              </w:rPr>
            </w:pPr>
            <w:r>
              <w:rPr>
                <w:rFonts w:ascii="Courier New" w:hAnsi="Courier New" w:cs="Courier New"/>
                <w:lang w:eastAsia="zh-CN"/>
              </w:rPr>
              <w:t>cNSIIdList</w:t>
            </w:r>
          </w:p>
        </w:tc>
        <w:tc>
          <w:tcPr>
            <w:tcW w:w="1241" w:type="dxa"/>
            <w:tcBorders>
              <w:top w:val="single" w:sz="4" w:space="0" w:color="auto"/>
              <w:left w:val="single" w:sz="4" w:space="0" w:color="auto"/>
              <w:bottom w:val="single" w:sz="4" w:space="0" w:color="auto"/>
              <w:right w:val="single" w:sz="4" w:space="0" w:color="auto"/>
            </w:tcBorders>
            <w:hideMark/>
          </w:tcPr>
          <w:p w14:paraId="08286836" w14:textId="77777777" w:rsidR="003F3082" w:rsidRDefault="003F3082">
            <w:pPr>
              <w:pStyle w:val="TAC"/>
              <w:rPr>
                <w:lang w:eastAsia="zh-CN"/>
              </w:rPr>
            </w:pPr>
            <w:r>
              <w:rPr>
                <w:lang w:eastAsia="zh-CN"/>
              </w:rPr>
              <w:t>O</w:t>
            </w:r>
          </w:p>
        </w:tc>
        <w:tc>
          <w:tcPr>
            <w:tcW w:w="1241" w:type="dxa"/>
            <w:tcBorders>
              <w:top w:val="single" w:sz="4" w:space="0" w:color="auto"/>
              <w:left w:val="single" w:sz="4" w:space="0" w:color="auto"/>
              <w:bottom w:val="single" w:sz="4" w:space="0" w:color="auto"/>
              <w:right w:val="single" w:sz="4" w:space="0" w:color="auto"/>
            </w:tcBorders>
            <w:hideMark/>
          </w:tcPr>
          <w:p w14:paraId="11329352" w14:textId="77777777" w:rsidR="003F3082" w:rsidRDefault="003F3082">
            <w:pPr>
              <w:pStyle w:val="TAC"/>
              <w:rPr>
                <w:lang w:eastAsia="zh-CN"/>
              </w:rPr>
            </w:pPr>
            <w:r>
              <w:rPr>
                <w:rFonts w:cs="Arial"/>
              </w:rPr>
              <w:t>T</w:t>
            </w:r>
          </w:p>
        </w:tc>
        <w:tc>
          <w:tcPr>
            <w:tcW w:w="1241" w:type="dxa"/>
            <w:tcBorders>
              <w:top w:val="single" w:sz="4" w:space="0" w:color="auto"/>
              <w:left w:val="single" w:sz="4" w:space="0" w:color="auto"/>
              <w:bottom w:val="single" w:sz="4" w:space="0" w:color="auto"/>
              <w:right w:val="single" w:sz="4" w:space="0" w:color="auto"/>
            </w:tcBorders>
            <w:hideMark/>
          </w:tcPr>
          <w:p w14:paraId="5C4A7100" w14:textId="77777777" w:rsidR="003F3082" w:rsidRDefault="003F3082">
            <w:pPr>
              <w:pStyle w:val="TAC"/>
              <w:rPr>
                <w:lang w:eastAsia="zh-CN"/>
              </w:rP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2EDE0064" w14:textId="77777777" w:rsidR="003F3082" w:rsidRDefault="003F308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5C1CBAE" w14:textId="77777777" w:rsidR="003F3082" w:rsidRDefault="003F3082">
            <w:pPr>
              <w:pStyle w:val="TAC"/>
              <w:rPr>
                <w:lang w:eastAsia="zh-CN"/>
              </w:rPr>
            </w:pPr>
            <w:r>
              <w:rPr>
                <w:rFonts w:cs="Arial"/>
                <w:lang w:eastAsia="zh-CN"/>
              </w:rPr>
              <w:t>T</w:t>
            </w:r>
          </w:p>
        </w:tc>
      </w:tr>
    </w:tbl>
    <w:p w14:paraId="58B68AF1" w14:textId="77777777" w:rsidR="003F3082" w:rsidRDefault="003F3082" w:rsidP="003F3082">
      <w:pPr>
        <w:pStyle w:val="Heading4"/>
      </w:pPr>
      <w:bookmarkStart w:id="1942" w:name="_Toc59182793"/>
      <w:bookmarkStart w:id="1943" w:name="_Toc59184259"/>
      <w:bookmarkStart w:id="1944" w:name="_Toc59195194"/>
      <w:bookmarkStart w:id="1945" w:name="_Toc59439621"/>
      <w:bookmarkStart w:id="1946" w:name="_Toc67990044"/>
      <w:r>
        <w:t>5.3.10.3</w:t>
      </w:r>
      <w:r>
        <w:tab/>
        <w:t>Attribute constraints</w:t>
      </w:r>
      <w:bookmarkEnd w:id="1942"/>
      <w:bookmarkEnd w:id="1943"/>
      <w:bookmarkEnd w:id="1944"/>
      <w:bookmarkEnd w:id="1945"/>
      <w:bookmarkEnd w:id="1946"/>
    </w:p>
    <w:tbl>
      <w:tblPr>
        <w:tblW w:w="8850" w:type="dxa"/>
        <w:jc w:val="center"/>
        <w:tblLook w:val="01E0" w:firstRow="1" w:lastRow="1" w:firstColumn="1" w:lastColumn="1" w:noHBand="0" w:noVBand="0"/>
      </w:tblPr>
      <w:tblGrid>
        <w:gridCol w:w="3149"/>
        <w:gridCol w:w="5701"/>
      </w:tblGrid>
      <w:tr w:rsidR="003F3082" w14:paraId="3F6437FD" w14:textId="77777777" w:rsidTr="003F3082">
        <w:trPr>
          <w:jc w:val="center"/>
        </w:trPr>
        <w:tc>
          <w:tcPr>
            <w:tcW w:w="3149" w:type="dxa"/>
            <w:tcBorders>
              <w:top w:val="single" w:sz="4" w:space="0" w:color="auto"/>
              <w:left w:val="single" w:sz="4" w:space="0" w:color="auto"/>
              <w:bottom w:val="single" w:sz="4" w:space="0" w:color="auto"/>
              <w:right w:val="single" w:sz="4" w:space="0" w:color="auto"/>
            </w:tcBorders>
            <w:shd w:val="clear" w:color="auto" w:fill="D9D9D9"/>
            <w:hideMark/>
          </w:tcPr>
          <w:p w14:paraId="6DFD260D" w14:textId="77777777" w:rsidR="003F3082" w:rsidRDefault="003F3082">
            <w:pPr>
              <w:pStyle w:val="TAH"/>
            </w:pPr>
            <w:r>
              <w:t>Name</w:t>
            </w:r>
          </w:p>
        </w:tc>
        <w:tc>
          <w:tcPr>
            <w:tcW w:w="5701" w:type="dxa"/>
            <w:tcBorders>
              <w:top w:val="single" w:sz="4" w:space="0" w:color="auto"/>
              <w:left w:val="single" w:sz="4" w:space="0" w:color="auto"/>
              <w:bottom w:val="single" w:sz="4" w:space="0" w:color="auto"/>
              <w:right w:val="single" w:sz="4" w:space="0" w:color="auto"/>
            </w:tcBorders>
            <w:shd w:val="clear" w:color="auto" w:fill="D9D9D9"/>
            <w:hideMark/>
          </w:tcPr>
          <w:p w14:paraId="23A9AD25" w14:textId="77777777" w:rsidR="003F3082" w:rsidRDefault="003F3082">
            <w:pPr>
              <w:pStyle w:val="TAH"/>
            </w:pPr>
            <w:r>
              <w:t>Definition</w:t>
            </w:r>
          </w:p>
        </w:tc>
      </w:tr>
      <w:tr w:rsidR="003F3082" w14:paraId="041861FB" w14:textId="77777777" w:rsidTr="003F3082">
        <w:trPr>
          <w:jc w:val="center"/>
        </w:trPr>
        <w:tc>
          <w:tcPr>
            <w:tcW w:w="3149" w:type="dxa"/>
            <w:tcBorders>
              <w:top w:val="single" w:sz="4" w:space="0" w:color="auto"/>
              <w:left w:val="single" w:sz="4" w:space="0" w:color="auto"/>
              <w:bottom w:val="single" w:sz="4" w:space="0" w:color="auto"/>
              <w:right w:val="single" w:sz="4" w:space="0" w:color="auto"/>
            </w:tcBorders>
            <w:hideMark/>
          </w:tcPr>
          <w:p w14:paraId="02C4ACB2" w14:textId="77777777" w:rsidR="003F3082" w:rsidRDefault="003F3082">
            <w:pPr>
              <w:pStyle w:val="TAL"/>
              <w:rPr>
                <w:rFonts w:ascii="Courier New" w:hAnsi="Courier New" w:cs="Courier New"/>
                <w:lang w:eastAsia="zh-CN"/>
              </w:rPr>
            </w:pPr>
            <w:r>
              <w:rPr>
                <w:rFonts w:ascii="Courier New" w:hAnsi="Courier New" w:cs="Courier New"/>
                <w:lang w:eastAsia="zh-CN"/>
              </w:rPr>
              <w:t xml:space="preserve">sNSSAIList </w:t>
            </w:r>
            <w:r>
              <w:rPr>
                <w:rFonts w:cs="Arial"/>
              </w:rPr>
              <w:t>Support Qualifier</w:t>
            </w:r>
          </w:p>
        </w:tc>
        <w:tc>
          <w:tcPr>
            <w:tcW w:w="5701" w:type="dxa"/>
            <w:tcBorders>
              <w:top w:val="single" w:sz="4" w:space="0" w:color="auto"/>
              <w:left w:val="single" w:sz="4" w:space="0" w:color="auto"/>
              <w:bottom w:val="single" w:sz="4" w:space="0" w:color="auto"/>
              <w:right w:val="single" w:sz="4" w:space="0" w:color="auto"/>
            </w:tcBorders>
            <w:hideMark/>
          </w:tcPr>
          <w:p w14:paraId="4E21DC97" w14:textId="77777777" w:rsidR="003F3082" w:rsidRDefault="003F3082">
            <w:pPr>
              <w:pStyle w:val="TAL"/>
              <w:rPr>
                <w:lang w:eastAsia="zh-CN"/>
              </w:rPr>
            </w:pPr>
            <w:r>
              <w:t>Condition: network slicing feature is supported.</w:t>
            </w:r>
          </w:p>
        </w:tc>
      </w:tr>
      <w:tr w:rsidR="003F3082" w14:paraId="66418CBC" w14:textId="77777777" w:rsidTr="003F3082">
        <w:trPr>
          <w:jc w:val="center"/>
        </w:trPr>
        <w:tc>
          <w:tcPr>
            <w:tcW w:w="3149" w:type="dxa"/>
            <w:tcBorders>
              <w:top w:val="single" w:sz="4" w:space="0" w:color="auto"/>
              <w:left w:val="single" w:sz="4" w:space="0" w:color="auto"/>
              <w:bottom w:val="single" w:sz="4" w:space="0" w:color="auto"/>
              <w:right w:val="single" w:sz="4" w:space="0" w:color="auto"/>
            </w:tcBorders>
            <w:hideMark/>
          </w:tcPr>
          <w:p w14:paraId="36738B7D" w14:textId="77777777" w:rsidR="003F3082" w:rsidRDefault="003F3082">
            <w:pPr>
              <w:pStyle w:val="TAL"/>
              <w:rPr>
                <w:rFonts w:ascii="Courier New" w:hAnsi="Courier New" w:cs="Courier New"/>
                <w:lang w:eastAsia="zh-CN"/>
              </w:rPr>
            </w:pPr>
            <w:r>
              <w:rPr>
                <w:rFonts w:ascii="Courier New" w:hAnsi="Courier New" w:cs="Courier New"/>
                <w:lang w:eastAsia="zh-CN"/>
              </w:rPr>
              <w:t xml:space="preserve">nfProfileList </w:t>
            </w:r>
            <w:r>
              <w:rPr>
                <w:rFonts w:cs="Arial"/>
                <w:lang w:eastAsia="zh-CN"/>
              </w:rPr>
              <w:t>Support Qualifier</w:t>
            </w:r>
          </w:p>
        </w:tc>
        <w:tc>
          <w:tcPr>
            <w:tcW w:w="5701" w:type="dxa"/>
            <w:tcBorders>
              <w:top w:val="single" w:sz="4" w:space="0" w:color="auto"/>
              <w:left w:val="single" w:sz="4" w:space="0" w:color="auto"/>
              <w:bottom w:val="single" w:sz="4" w:space="0" w:color="auto"/>
              <w:right w:val="single" w:sz="4" w:space="0" w:color="auto"/>
            </w:tcBorders>
            <w:hideMark/>
          </w:tcPr>
          <w:p w14:paraId="09BB01D2" w14:textId="77777777" w:rsidR="003F3082" w:rsidRDefault="003F3082">
            <w:pPr>
              <w:pStyle w:val="TAL"/>
            </w:pPr>
            <w:r>
              <w:rPr>
                <w:lang w:eastAsia="zh-CN"/>
              </w:rPr>
              <w:t>Condition: NF profile is registered and deregistered by management system.</w:t>
            </w:r>
          </w:p>
        </w:tc>
      </w:tr>
      <w:tr w:rsidR="003F3082" w14:paraId="20A6A254" w14:textId="77777777" w:rsidTr="003F3082">
        <w:trPr>
          <w:jc w:val="center"/>
        </w:trPr>
        <w:tc>
          <w:tcPr>
            <w:tcW w:w="3149" w:type="dxa"/>
            <w:tcBorders>
              <w:top w:val="single" w:sz="4" w:space="0" w:color="auto"/>
              <w:left w:val="single" w:sz="4" w:space="0" w:color="auto"/>
              <w:bottom w:val="single" w:sz="4" w:space="0" w:color="auto"/>
              <w:right w:val="single" w:sz="4" w:space="0" w:color="auto"/>
            </w:tcBorders>
            <w:hideMark/>
          </w:tcPr>
          <w:p w14:paraId="7BC0F204" w14:textId="77777777" w:rsidR="003F3082" w:rsidRDefault="003F3082">
            <w:pPr>
              <w:pStyle w:val="TAL"/>
              <w:rPr>
                <w:rFonts w:ascii="Courier New" w:hAnsi="Courier New" w:cs="Courier New"/>
                <w:lang w:eastAsia="zh-CN"/>
              </w:rPr>
            </w:pPr>
            <w:r>
              <w:rPr>
                <w:rFonts w:ascii="Courier New" w:hAnsi="Courier New" w:cs="Courier New"/>
                <w:lang w:eastAsia="zh-CN"/>
              </w:rPr>
              <w:t xml:space="preserve">nSIIdList </w:t>
            </w:r>
            <w:r>
              <w:rPr>
                <w:rFonts w:cs="Arial"/>
                <w:lang w:eastAsia="zh-CN"/>
              </w:rPr>
              <w:t>Support Qualifier</w:t>
            </w:r>
          </w:p>
        </w:tc>
        <w:tc>
          <w:tcPr>
            <w:tcW w:w="5701" w:type="dxa"/>
            <w:tcBorders>
              <w:top w:val="single" w:sz="4" w:space="0" w:color="auto"/>
              <w:left w:val="single" w:sz="4" w:space="0" w:color="auto"/>
              <w:bottom w:val="single" w:sz="4" w:space="0" w:color="auto"/>
              <w:right w:val="single" w:sz="4" w:space="0" w:color="auto"/>
            </w:tcBorders>
            <w:hideMark/>
          </w:tcPr>
          <w:p w14:paraId="34118EF8" w14:textId="77777777" w:rsidR="003F3082" w:rsidRDefault="003F3082">
            <w:pPr>
              <w:pStyle w:val="TAL"/>
              <w:rPr>
                <w:lang w:eastAsia="zh-CN"/>
              </w:rPr>
            </w:pPr>
            <w:r>
              <w:rPr>
                <w:lang w:eastAsia="zh-CN"/>
              </w:rPr>
              <w:t>Condition: Network slicing feature is supported.</w:t>
            </w:r>
          </w:p>
        </w:tc>
      </w:tr>
    </w:tbl>
    <w:p w14:paraId="33AE2903" w14:textId="77777777" w:rsidR="003F3082" w:rsidRDefault="003F3082" w:rsidP="003F3082">
      <w:pPr>
        <w:pStyle w:val="Heading4"/>
      </w:pPr>
      <w:bookmarkStart w:id="1947" w:name="_Toc59182794"/>
      <w:bookmarkStart w:id="1948" w:name="_Toc59184260"/>
      <w:bookmarkStart w:id="1949" w:name="_Toc59195195"/>
      <w:bookmarkStart w:id="1950" w:name="_Toc59439622"/>
      <w:bookmarkStart w:id="1951" w:name="_Toc67990045"/>
      <w:r>
        <w:rPr>
          <w:lang w:eastAsia="zh-CN"/>
        </w:rPr>
        <w:t>5</w:t>
      </w:r>
      <w:r>
        <w:t>.3.10.4</w:t>
      </w:r>
      <w:r>
        <w:tab/>
        <w:t>Notifications</w:t>
      </w:r>
      <w:bookmarkEnd w:id="1947"/>
      <w:bookmarkEnd w:id="1948"/>
      <w:bookmarkEnd w:id="1949"/>
      <w:bookmarkEnd w:id="1950"/>
      <w:bookmarkEnd w:id="1951"/>
    </w:p>
    <w:p w14:paraId="3B683048" w14:textId="77777777" w:rsidR="003F3082" w:rsidRDefault="003F3082" w:rsidP="003F3082">
      <w:pPr>
        <w:rPr>
          <w:b/>
        </w:rPr>
      </w:pPr>
      <w:r>
        <w:t xml:space="preserve">The common notifications defined in subclause </w:t>
      </w:r>
      <w:r>
        <w:rPr>
          <w:lang w:eastAsia="zh-CN"/>
        </w:rPr>
        <w:t>5.5</w:t>
      </w:r>
      <w:r>
        <w:t xml:space="preserve"> are valid for this IOC, without exceptions or additions.</w:t>
      </w:r>
    </w:p>
    <w:p w14:paraId="27110BFB" w14:textId="77777777" w:rsidR="003F3082" w:rsidRDefault="003F3082" w:rsidP="003F3082">
      <w:pPr>
        <w:pStyle w:val="Heading3"/>
        <w:rPr>
          <w:rFonts w:cs="Arial"/>
          <w:lang w:eastAsia="zh-CN"/>
        </w:rPr>
      </w:pPr>
      <w:bookmarkStart w:id="1952" w:name="_Toc59182795"/>
      <w:bookmarkStart w:id="1953" w:name="_Toc59184261"/>
      <w:bookmarkStart w:id="1954" w:name="_Toc59195196"/>
      <w:bookmarkStart w:id="1955" w:name="_Toc59439623"/>
      <w:bookmarkStart w:id="1956" w:name="_Toc67990046"/>
      <w:r>
        <w:rPr>
          <w:rFonts w:cs="Arial"/>
          <w:lang w:eastAsia="zh-CN"/>
        </w:rPr>
        <w:t>5.3.11</w:t>
      </w:r>
      <w:r>
        <w:rPr>
          <w:rFonts w:cs="Arial"/>
          <w:lang w:eastAsia="zh-CN"/>
        </w:rPr>
        <w:tab/>
      </w:r>
      <w:r>
        <w:rPr>
          <w:rFonts w:ascii="Courier New" w:hAnsi="Courier New"/>
        </w:rPr>
        <w:t>NSSFFunction</w:t>
      </w:r>
      <w:bookmarkEnd w:id="1952"/>
      <w:bookmarkEnd w:id="1953"/>
      <w:bookmarkEnd w:id="1954"/>
      <w:bookmarkEnd w:id="1955"/>
      <w:bookmarkEnd w:id="1956"/>
    </w:p>
    <w:p w14:paraId="54055D25" w14:textId="77777777" w:rsidR="003F3082" w:rsidRDefault="003F3082" w:rsidP="003F3082">
      <w:pPr>
        <w:pStyle w:val="Heading4"/>
      </w:pPr>
      <w:bookmarkStart w:id="1957" w:name="_Toc59182796"/>
      <w:bookmarkStart w:id="1958" w:name="_Toc59184262"/>
      <w:bookmarkStart w:id="1959" w:name="_Toc59195197"/>
      <w:bookmarkStart w:id="1960" w:name="_Toc59439624"/>
      <w:bookmarkStart w:id="1961" w:name="_Toc67990047"/>
      <w:r>
        <w:rPr>
          <w:lang w:eastAsia="zh-CN"/>
        </w:rPr>
        <w:t>5.3</w:t>
      </w:r>
      <w:r>
        <w:t>.11.1</w:t>
      </w:r>
      <w:r>
        <w:tab/>
        <w:t>Definition</w:t>
      </w:r>
      <w:bookmarkEnd w:id="1957"/>
      <w:bookmarkEnd w:id="1958"/>
      <w:bookmarkEnd w:id="1959"/>
      <w:bookmarkEnd w:id="1960"/>
      <w:bookmarkEnd w:id="1961"/>
    </w:p>
    <w:p w14:paraId="6CD340C9" w14:textId="77777777" w:rsidR="003F3082" w:rsidRDefault="003F3082" w:rsidP="003F3082">
      <w:r>
        <w:t xml:space="preserve">This IOC represents the NSSF function in 5GC. For more information about the NSSF, see 3GPP TS 23.501 [2]. </w:t>
      </w:r>
    </w:p>
    <w:p w14:paraId="7F6951E2" w14:textId="77777777" w:rsidR="003F3082" w:rsidRDefault="003F3082" w:rsidP="003F3082">
      <w:pPr>
        <w:pStyle w:val="Heading4"/>
      </w:pPr>
      <w:bookmarkStart w:id="1962" w:name="_Toc59182797"/>
      <w:bookmarkStart w:id="1963" w:name="_Toc59184263"/>
      <w:bookmarkStart w:id="1964" w:name="_Toc59195198"/>
      <w:bookmarkStart w:id="1965" w:name="_Toc59439625"/>
      <w:bookmarkStart w:id="1966" w:name="_Toc67990048"/>
      <w:r>
        <w:t>5.3.11.2</w:t>
      </w:r>
      <w:r>
        <w:tab/>
        <w:t>Attributes</w:t>
      </w:r>
      <w:bookmarkEnd w:id="1962"/>
      <w:bookmarkEnd w:id="1963"/>
      <w:bookmarkEnd w:id="1964"/>
      <w:bookmarkEnd w:id="1965"/>
      <w:bookmarkEnd w:id="1966"/>
    </w:p>
    <w:p w14:paraId="0677367A" w14:textId="77777777" w:rsidR="003F3082" w:rsidRDefault="003F3082" w:rsidP="003F3082">
      <w:r>
        <w:t>The NSSFFunction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52"/>
        <w:gridCol w:w="1241"/>
        <w:gridCol w:w="1241"/>
        <w:gridCol w:w="1241"/>
        <w:gridCol w:w="1241"/>
        <w:gridCol w:w="1241"/>
      </w:tblGrid>
      <w:tr w:rsidR="003F3082" w14:paraId="5251B48A" w14:textId="77777777" w:rsidTr="003F3082">
        <w:trPr>
          <w:cantSplit/>
          <w:jc w:val="center"/>
        </w:trPr>
        <w:tc>
          <w:tcPr>
            <w:tcW w:w="365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671A50A" w14:textId="77777777" w:rsidR="003F3082" w:rsidRDefault="003F3082">
            <w:pPr>
              <w:pStyle w:val="TAH"/>
            </w:pPr>
            <w:r>
              <w:t>Attribute name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0D52561" w14:textId="77777777" w:rsidR="003F3082" w:rsidRDefault="003F3082">
            <w:pPr>
              <w:pStyle w:val="TAH"/>
            </w:pPr>
            <w:r>
              <w:t>Support Qualifier</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C07F5A5" w14:textId="77777777" w:rsidR="003F3082" w:rsidRDefault="003F3082">
            <w:pPr>
              <w:pStyle w:val="TAH"/>
            </w:pPr>
            <w:r>
              <w:t>isReadable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8679B14" w14:textId="77777777" w:rsidR="003F3082" w:rsidRDefault="003F3082">
            <w:pPr>
              <w:pStyle w:val="TAH"/>
            </w:pPr>
            <w:r>
              <w:t>isWritable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9B50377" w14:textId="77777777" w:rsidR="003F3082" w:rsidRDefault="003F308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052C4B9" w14:textId="77777777" w:rsidR="003F3082" w:rsidRDefault="003F3082">
            <w:pPr>
              <w:pStyle w:val="TAH"/>
            </w:pPr>
            <w:r>
              <w:t>isNotifyable</w:t>
            </w:r>
          </w:p>
        </w:tc>
      </w:tr>
      <w:tr w:rsidR="003F3082" w14:paraId="5CF25D62" w14:textId="77777777" w:rsidTr="003F3082">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2387E8FA" w14:textId="77777777" w:rsidR="003F3082" w:rsidRDefault="003F3082">
            <w:pPr>
              <w:pStyle w:val="TAL"/>
              <w:rPr>
                <w:rFonts w:ascii="Courier New" w:hAnsi="Courier New" w:cs="Courier New"/>
                <w:lang w:eastAsia="zh-CN"/>
              </w:rPr>
            </w:pPr>
            <w:r>
              <w:rPr>
                <w:rFonts w:ascii="Courier New" w:hAnsi="Courier New" w:cs="Courier New"/>
                <w:lang w:eastAsia="zh-CN"/>
              </w:rPr>
              <w:t>pLMNIdList</w:t>
            </w:r>
          </w:p>
        </w:tc>
        <w:tc>
          <w:tcPr>
            <w:tcW w:w="1241" w:type="dxa"/>
            <w:tcBorders>
              <w:top w:val="single" w:sz="4" w:space="0" w:color="auto"/>
              <w:left w:val="single" w:sz="4" w:space="0" w:color="auto"/>
              <w:bottom w:val="single" w:sz="4" w:space="0" w:color="auto"/>
              <w:right w:val="single" w:sz="4" w:space="0" w:color="auto"/>
            </w:tcBorders>
            <w:hideMark/>
          </w:tcPr>
          <w:p w14:paraId="3001864E" w14:textId="77777777" w:rsidR="003F3082" w:rsidRDefault="003F3082">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458A1CC0" w14:textId="77777777" w:rsidR="003F3082" w:rsidRDefault="003F3082">
            <w:pPr>
              <w:pStyle w:val="TAL"/>
              <w:jc w:val="center"/>
            </w:pPr>
            <w:r>
              <w:rPr>
                <w:rFonts w:cs="Arial"/>
              </w:rPr>
              <w:t>T</w:t>
            </w:r>
          </w:p>
        </w:tc>
        <w:tc>
          <w:tcPr>
            <w:tcW w:w="1241" w:type="dxa"/>
            <w:tcBorders>
              <w:top w:val="single" w:sz="4" w:space="0" w:color="auto"/>
              <w:left w:val="single" w:sz="4" w:space="0" w:color="auto"/>
              <w:bottom w:val="single" w:sz="4" w:space="0" w:color="auto"/>
              <w:right w:val="single" w:sz="4" w:space="0" w:color="auto"/>
            </w:tcBorders>
            <w:hideMark/>
          </w:tcPr>
          <w:p w14:paraId="5E7DD75A" w14:textId="77777777" w:rsidR="003F3082" w:rsidRDefault="003F3082">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1CBB7D3A" w14:textId="77777777" w:rsidR="003F3082" w:rsidRDefault="003F308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FBFD244" w14:textId="77777777" w:rsidR="003F3082" w:rsidRDefault="003F3082">
            <w:pPr>
              <w:pStyle w:val="TAL"/>
              <w:jc w:val="center"/>
            </w:pPr>
            <w:r>
              <w:rPr>
                <w:rFonts w:cs="Arial"/>
                <w:lang w:eastAsia="zh-CN"/>
              </w:rPr>
              <w:t>T</w:t>
            </w:r>
          </w:p>
        </w:tc>
      </w:tr>
      <w:tr w:rsidR="003F3082" w14:paraId="63A1B6BC" w14:textId="77777777" w:rsidTr="003F3082">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58F55AE8" w14:textId="77777777" w:rsidR="003F3082" w:rsidRDefault="003F3082">
            <w:pPr>
              <w:pStyle w:val="TAL"/>
              <w:rPr>
                <w:rFonts w:ascii="Courier New" w:hAnsi="Courier New" w:cs="Courier New"/>
                <w:lang w:eastAsia="zh-CN"/>
              </w:rPr>
            </w:pPr>
            <w:r>
              <w:rPr>
                <w:rFonts w:ascii="Courier New" w:hAnsi="Courier New" w:cs="Courier New"/>
                <w:lang w:eastAsia="zh-CN"/>
              </w:rPr>
              <w:t>sBIFQDN</w:t>
            </w:r>
          </w:p>
        </w:tc>
        <w:tc>
          <w:tcPr>
            <w:tcW w:w="1241" w:type="dxa"/>
            <w:tcBorders>
              <w:top w:val="single" w:sz="4" w:space="0" w:color="auto"/>
              <w:left w:val="single" w:sz="4" w:space="0" w:color="auto"/>
              <w:bottom w:val="single" w:sz="4" w:space="0" w:color="auto"/>
              <w:right w:val="single" w:sz="4" w:space="0" w:color="auto"/>
            </w:tcBorders>
            <w:hideMark/>
          </w:tcPr>
          <w:p w14:paraId="57AD5C1C" w14:textId="77777777" w:rsidR="003F3082" w:rsidRDefault="003F3082">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30B3723E" w14:textId="77777777" w:rsidR="003F3082" w:rsidRDefault="003F3082">
            <w:pPr>
              <w:pStyle w:val="TAL"/>
              <w:jc w:val="center"/>
            </w:pPr>
            <w:r>
              <w:rPr>
                <w:rFonts w:cs="Arial"/>
              </w:rPr>
              <w:t>T</w:t>
            </w:r>
          </w:p>
        </w:tc>
        <w:tc>
          <w:tcPr>
            <w:tcW w:w="1241" w:type="dxa"/>
            <w:tcBorders>
              <w:top w:val="single" w:sz="4" w:space="0" w:color="auto"/>
              <w:left w:val="single" w:sz="4" w:space="0" w:color="auto"/>
              <w:bottom w:val="single" w:sz="4" w:space="0" w:color="auto"/>
              <w:right w:val="single" w:sz="4" w:space="0" w:color="auto"/>
            </w:tcBorders>
            <w:hideMark/>
          </w:tcPr>
          <w:p w14:paraId="6F3286B8" w14:textId="77777777" w:rsidR="003F3082" w:rsidRDefault="003F3082">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006724A7" w14:textId="77777777" w:rsidR="003F3082" w:rsidRDefault="003F308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FF5CC0D" w14:textId="77777777" w:rsidR="003F3082" w:rsidRDefault="003F3082">
            <w:pPr>
              <w:pStyle w:val="TAL"/>
              <w:jc w:val="center"/>
            </w:pPr>
            <w:r>
              <w:rPr>
                <w:rFonts w:cs="Arial"/>
                <w:lang w:eastAsia="zh-CN"/>
              </w:rPr>
              <w:t>T</w:t>
            </w:r>
          </w:p>
        </w:tc>
      </w:tr>
      <w:tr w:rsidR="003F3082" w14:paraId="5C28FDB2" w14:textId="77777777" w:rsidTr="003F3082">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4DEC325A" w14:textId="77777777" w:rsidR="003F3082" w:rsidRDefault="003F3082">
            <w:pPr>
              <w:pStyle w:val="TAL"/>
              <w:rPr>
                <w:rFonts w:ascii="Courier New" w:hAnsi="Courier New" w:cs="Courier New"/>
                <w:lang w:eastAsia="zh-CN"/>
              </w:rPr>
            </w:pPr>
            <w:r>
              <w:rPr>
                <w:rFonts w:ascii="Courier New" w:hAnsi="Courier New" w:cs="Courier New"/>
                <w:lang w:eastAsia="zh-CN"/>
              </w:rPr>
              <w:t>sNSSAIList</w:t>
            </w:r>
          </w:p>
        </w:tc>
        <w:tc>
          <w:tcPr>
            <w:tcW w:w="1241" w:type="dxa"/>
            <w:tcBorders>
              <w:top w:val="single" w:sz="4" w:space="0" w:color="auto"/>
              <w:left w:val="single" w:sz="4" w:space="0" w:color="auto"/>
              <w:bottom w:val="single" w:sz="4" w:space="0" w:color="auto"/>
              <w:right w:val="single" w:sz="4" w:space="0" w:color="auto"/>
            </w:tcBorders>
            <w:hideMark/>
          </w:tcPr>
          <w:p w14:paraId="795493DD" w14:textId="77777777" w:rsidR="003F3082" w:rsidRDefault="003F3082">
            <w:pPr>
              <w:pStyle w:val="TAC"/>
            </w:pPr>
            <w:r>
              <w:t>M</w:t>
            </w:r>
          </w:p>
        </w:tc>
        <w:tc>
          <w:tcPr>
            <w:tcW w:w="1241" w:type="dxa"/>
            <w:tcBorders>
              <w:top w:val="single" w:sz="4" w:space="0" w:color="auto"/>
              <w:left w:val="single" w:sz="4" w:space="0" w:color="auto"/>
              <w:bottom w:val="single" w:sz="4" w:space="0" w:color="auto"/>
              <w:right w:val="single" w:sz="4" w:space="0" w:color="auto"/>
            </w:tcBorders>
            <w:hideMark/>
          </w:tcPr>
          <w:p w14:paraId="3CB97813" w14:textId="77777777" w:rsidR="003F3082" w:rsidRDefault="003F3082">
            <w:pPr>
              <w:pStyle w:val="TAC"/>
            </w:pPr>
            <w:r>
              <w:rPr>
                <w:rFonts w:cs="Arial"/>
              </w:rPr>
              <w:t>T</w:t>
            </w:r>
          </w:p>
        </w:tc>
        <w:tc>
          <w:tcPr>
            <w:tcW w:w="1241" w:type="dxa"/>
            <w:tcBorders>
              <w:top w:val="single" w:sz="4" w:space="0" w:color="auto"/>
              <w:left w:val="single" w:sz="4" w:space="0" w:color="auto"/>
              <w:bottom w:val="single" w:sz="4" w:space="0" w:color="auto"/>
              <w:right w:val="single" w:sz="4" w:space="0" w:color="auto"/>
            </w:tcBorders>
            <w:hideMark/>
          </w:tcPr>
          <w:p w14:paraId="3240553C" w14:textId="77777777" w:rsidR="003F3082" w:rsidRDefault="003F3082">
            <w:pPr>
              <w:pStyle w:val="TAC"/>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69129A96" w14:textId="77777777" w:rsidR="003F3082" w:rsidRDefault="003F308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9C16AC0" w14:textId="77777777" w:rsidR="003F3082" w:rsidRDefault="003F3082">
            <w:pPr>
              <w:pStyle w:val="TAC"/>
            </w:pPr>
            <w:r>
              <w:rPr>
                <w:rFonts w:cs="Arial"/>
                <w:lang w:eastAsia="zh-CN"/>
              </w:rPr>
              <w:t>T</w:t>
            </w:r>
          </w:p>
        </w:tc>
      </w:tr>
      <w:tr w:rsidR="003F3082" w14:paraId="22D8F9A1" w14:textId="77777777" w:rsidTr="003F3082">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2B998D7A" w14:textId="77777777" w:rsidR="003F3082" w:rsidRDefault="003F3082">
            <w:pPr>
              <w:pStyle w:val="TAL"/>
              <w:rPr>
                <w:rFonts w:ascii="Courier New" w:hAnsi="Courier New" w:cs="Courier New"/>
                <w:lang w:eastAsia="zh-CN"/>
              </w:rPr>
            </w:pPr>
            <w:r>
              <w:rPr>
                <w:rFonts w:ascii="Courier New" w:hAnsi="Courier New" w:cs="Courier New"/>
                <w:lang w:eastAsia="zh-CN"/>
              </w:rPr>
              <w:t>cNSIIdList</w:t>
            </w:r>
          </w:p>
        </w:tc>
        <w:tc>
          <w:tcPr>
            <w:tcW w:w="1241" w:type="dxa"/>
            <w:tcBorders>
              <w:top w:val="single" w:sz="4" w:space="0" w:color="auto"/>
              <w:left w:val="single" w:sz="4" w:space="0" w:color="auto"/>
              <w:bottom w:val="single" w:sz="4" w:space="0" w:color="auto"/>
              <w:right w:val="single" w:sz="4" w:space="0" w:color="auto"/>
            </w:tcBorders>
            <w:hideMark/>
          </w:tcPr>
          <w:p w14:paraId="3CD545CE" w14:textId="77777777" w:rsidR="003F3082" w:rsidRDefault="003F3082">
            <w:pPr>
              <w:pStyle w:val="TAC"/>
            </w:pPr>
            <w:r>
              <w:rPr>
                <w:lang w:eastAsia="zh-CN"/>
              </w:rPr>
              <w:t>O</w:t>
            </w:r>
          </w:p>
        </w:tc>
        <w:tc>
          <w:tcPr>
            <w:tcW w:w="1241" w:type="dxa"/>
            <w:tcBorders>
              <w:top w:val="single" w:sz="4" w:space="0" w:color="auto"/>
              <w:left w:val="single" w:sz="4" w:space="0" w:color="auto"/>
              <w:bottom w:val="single" w:sz="4" w:space="0" w:color="auto"/>
              <w:right w:val="single" w:sz="4" w:space="0" w:color="auto"/>
            </w:tcBorders>
            <w:hideMark/>
          </w:tcPr>
          <w:p w14:paraId="5CE3CA6C" w14:textId="77777777" w:rsidR="003F3082" w:rsidRDefault="003F3082">
            <w:pPr>
              <w:pStyle w:val="TAC"/>
            </w:pPr>
            <w:r>
              <w:rPr>
                <w:rFonts w:cs="Arial"/>
              </w:rPr>
              <w:t>T</w:t>
            </w:r>
          </w:p>
        </w:tc>
        <w:tc>
          <w:tcPr>
            <w:tcW w:w="1241" w:type="dxa"/>
            <w:tcBorders>
              <w:top w:val="single" w:sz="4" w:space="0" w:color="auto"/>
              <w:left w:val="single" w:sz="4" w:space="0" w:color="auto"/>
              <w:bottom w:val="single" w:sz="4" w:space="0" w:color="auto"/>
              <w:right w:val="single" w:sz="4" w:space="0" w:color="auto"/>
            </w:tcBorders>
            <w:hideMark/>
          </w:tcPr>
          <w:p w14:paraId="29D9823A" w14:textId="77777777" w:rsidR="003F3082" w:rsidRDefault="003F3082">
            <w:pPr>
              <w:pStyle w:val="TAC"/>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1865C19D" w14:textId="77777777" w:rsidR="003F3082" w:rsidRDefault="003F308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2C17603" w14:textId="77777777" w:rsidR="003F3082" w:rsidRDefault="003F3082">
            <w:pPr>
              <w:pStyle w:val="TAC"/>
            </w:pPr>
            <w:r>
              <w:rPr>
                <w:rFonts w:cs="Arial"/>
                <w:lang w:eastAsia="zh-CN"/>
              </w:rPr>
              <w:t>T</w:t>
            </w:r>
          </w:p>
        </w:tc>
      </w:tr>
      <w:tr w:rsidR="003F3082" w14:paraId="675684E5" w14:textId="77777777" w:rsidTr="003F3082">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78ED533A" w14:textId="77777777" w:rsidR="003F3082" w:rsidRDefault="003F3082">
            <w:pPr>
              <w:pStyle w:val="TAL"/>
              <w:rPr>
                <w:rFonts w:ascii="Courier New" w:hAnsi="Courier New" w:cs="Courier New"/>
                <w:lang w:eastAsia="zh-CN"/>
              </w:rPr>
            </w:pPr>
            <w:r>
              <w:rPr>
                <w:rFonts w:ascii="Courier New" w:hAnsi="Courier New" w:cs="Courier New"/>
                <w:lang w:eastAsia="zh-CN"/>
              </w:rPr>
              <w:t>managedNFProfile</w:t>
            </w:r>
          </w:p>
        </w:tc>
        <w:tc>
          <w:tcPr>
            <w:tcW w:w="1241" w:type="dxa"/>
            <w:tcBorders>
              <w:top w:val="single" w:sz="4" w:space="0" w:color="auto"/>
              <w:left w:val="single" w:sz="4" w:space="0" w:color="auto"/>
              <w:bottom w:val="single" w:sz="4" w:space="0" w:color="auto"/>
              <w:right w:val="single" w:sz="4" w:space="0" w:color="auto"/>
            </w:tcBorders>
            <w:hideMark/>
          </w:tcPr>
          <w:p w14:paraId="439ECBAF" w14:textId="77777777" w:rsidR="003F3082" w:rsidRDefault="003F3082">
            <w:pPr>
              <w:pStyle w:val="TAC"/>
              <w:rPr>
                <w:lang w:eastAsia="zh-CN"/>
              </w:rPr>
            </w:pPr>
            <w:r>
              <w:t>M</w:t>
            </w:r>
          </w:p>
        </w:tc>
        <w:tc>
          <w:tcPr>
            <w:tcW w:w="1241" w:type="dxa"/>
            <w:tcBorders>
              <w:top w:val="single" w:sz="4" w:space="0" w:color="auto"/>
              <w:left w:val="single" w:sz="4" w:space="0" w:color="auto"/>
              <w:bottom w:val="single" w:sz="4" w:space="0" w:color="auto"/>
              <w:right w:val="single" w:sz="4" w:space="0" w:color="auto"/>
            </w:tcBorders>
            <w:hideMark/>
          </w:tcPr>
          <w:p w14:paraId="3DF8DCE7" w14:textId="77777777" w:rsidR="003F3082" w:rsidRDefault="003F3082">
            <w:pPr>
              <w:pStyle w:val="TAC"/>
              <w:rPr>
                <w:rFonts w:cs="Arial"/>
              </w:rPr>
            </w:pPr>
            <w:r>
              <w:rPr>
                <w:rFonts w:cs="Arial"/>
              </w:rPr>
              <w:t>T</w:t>
            </w:r>
          </w:p>
        </w:tc>
        <w:tc>
          <w:tcPr>
            <w:tcW w:w="1241" w:type="dxa"/>
            <w:tcBorders>
              <w:top w:val="single" w:sz="4" w:space="0" w:color="auto"/>
              <w:left w:val="single" w:sz="4" w:space="0" w:color="auto"/>
              <w:bottom w:val="single" w:sz="4" w:space="0" w:color="auto"/>
              <w:right w:val="single" w:sz="4" w:space="0" w:color="auto"/>
            </w:tcBorders>
            <w:hideMark/>
          </w:tcPr>
          <w:p w14:paraId="0F3F6C14" w14:textId="77777777" w:rsidR="003F3082" w:rsidRDefault="003F3082">
            <w:pPr>
              <w:pStyle w:val="TAC"/>
              <w:rPr>
                <w:rFonts w:cs="Arial"/>
                <w:lang w:eastAsia="zh-CN"/>
              </w:rP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0F21ECCC" w14:textId="77777777" w:rsidR="003F3082" w:rsidRDefault="003F308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386040F" w14:textId="77777777" w:rsidR="003F3082" w:rsidRDefault="003F3082">
            <w:pPr>
              <w:pStyle w:val="TAC"/>
              <w:rPr>
                <w:rFonts w:cs="Arial"/>
                <w:lang w:eastAsia="zh-CN"/>
              </w:rPr>
            </w:pPr>
            <w:r>
              <w:rPr>
                <w:rFonts w:cs="Arial"/>
                <w:lang w:eastAsia="zh-CN"/>
              </w:rPr>
              <w:t>T</w:t>
            </w:r>
          </w:p>
        </w:tc>
      </w:tr>
      <w:tr w:rsidR="003F3082" w14:paraId="29FB848D" w14:textId="77777777" w:rsidTr="003F3082">
        <w:trPr>
          <w:cantSplit/>
          <w:jc w:val="center"/>
        </w:trPr>
        <w:tc>
          <w:tcPr>
            <w:tcW w:w="3650" w:type="dxa"/>
            <w:tcBorders>
              <w:top w:val="single" w:sz="4" w:space="0" w:color="auto"/>
              <w:left w:val="single" w:sz="4" w:space="0" w:color="auto"/>
              <w:bottom w:val="single" w:sz="4" w:space="0" w:color="auto"/>
              <w:right w:val="single" w:sz="4" w:space="0" w:color="auto"/>
            </w:tcBorders>
            <w:hideMark/>
          </w:tcPr>
          <w:p w14:paraId="7D353009" w14:textId="77777777" w:rsidR="003F3082" w:rsidRDefault="003F3082">
            <w:pPr>
              <w:pStyle w:val="TAL"/>
              <w:rPr>
                <w:rFonts w:ascii="Courier New" w:hAnsi="Courier New" w:cs="Courier New"/>
                <w:lang w:eastAsia="zh-CN"/>
              </w:rPr>
            </w:pPr>
            <w:r>
              <w:rPr>
                <w:rFonts w:ascii="Courier New" w:hAnsi="Courier New" w:cs="Courier New"/>
                <w:lang w:eastAsia="zh-CN"/>
              </w:rPr>
              <w:t>commModelList</w:t>
            </w:r>
          </w:p>
        </w:tc>
        <w:tc>
          <w:tcPr>
            <w:tcW w:w="1241" w:type="dxa"/>
            <w:tcBorders>
              <w:top w:val="single" w:sz="4" w:space="0" w:color="auto"/>
              <w:left w:val="single" w:sz="4" w:space="0" w:color="auto"/>
              <w:bottom w:val="single" w:sz="4" w:space="0" w:color="auto"/>
              <w:right w:val="single" w:sz="4" w:space="0" w:color="auto"/>
            </w:tcBorders>
            <w:hideMark/>
          </w:tcPr>
          <w:p w14:paraId="7C80CA38" w14:textId="77777777" w:rsidR="003F3082" w:rsidRDefault="003F3082">
            <w:pPr>
              <w:pStyle w:val="TAC"/>
            </w:pPr>
            <w:r>
              <w:t>M</w:t>
            </w:r>
          </w:p>
        </w:tc>
        <w:tc>
          <w:tcPr>
            <w:tcW w:w="1241" w:type="dxa"/>
            <w:tcBorders>
              <w:top w:val="single" w:sz="4" w:space="0" w:color="auto"/>
              <w:left w:val="single" w:sz="4" w:space="0" w:color="auto"/>
              <w:bottom w:val="single" w:sz="4" w:space="0" w:color="auto"/>
              <w:right w:val="single" w:sz="4" w:space="0" w:color="auto"/>
            </w:tcBorders>
            <w:hideMark/>
          </w:tcPr>
          <w:p w14:paraId="73DAB768" w14:textId="77777777" w:rsidR="003F3082" w:rsidRDefault="003F3082">
            <w:pPr>
              <w:pStyle w:val="TAC"/>
              <w:rPr>
                <w:rFonts w:cs="Arial"/>
              </w:rPr>
            </w:pPr>
            <w:r>
              <w:rPr>
                <w:rFonts w:cs="Arial"/>
              </w:rPr>
              <w:t>T</w:t>
            </w:r>
          </w:p>
        </w:tc>
        <w:tc>
          <w:tcPr>
            <w:tcW w:w="1241" w:type="dxa"/>
            <w:tcBorders>
              <w:top w:val="single" w:sz="4" w:space="0" w:color="auto"/>
              <w:left w:val="single" w:sz="4" w:space="0" w:color="auto"/>
              <w:bottom w:val="single" w:sz="4" w:space="0" w:color="auto"/>
              <w:right w:val="single" w:sz="4" w:space="0" w:color="auto"/>
            </w:tcBorders>
            <w:hideMark/>
          </w:tcPr>
          <w:p w14:paraId="28BB14BB" w14:textId="77777777" w:rsidR="003F3082" w:rsidRDefault="003F3082">
            <w:pPr>
              <w:pStyle w:val="TAC"/>
              <w:rPr>
                <w:rFonts w:cs="Arial"/>
                <w:lang w:eastAsia="zh-CN"/>
              </w:rP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2C171ED4" w14:textId="77777777" w:rsidR="003F3082" w:rsidRDefault="003F308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E067D24" w14:textId="77777777" w:rsidR="003F3082" w:rsidRDefault="003F3082">
            <w:pPr>
              <w:pStyle w:val="TAC"/>
              <w:rPr>
                <w:rFonts w:cs="Arial"/>
                <w:lang w:eastAsia="zh-CN"/>
              </w:rPr>
            </w:pPr>
            <w:r>
              <w:rPr>
                <w:rFonts w:cs="Arial"/>
                <w:lang w:eastAsia="zh-CN"/>
              </w:rPr>
              <w:t>T</w:t>
            </w:r>
          </w:p>
        </w:tc>
      </w:tr>
    </w:tbl>
    <w:p w14:paraId="3118F116" w14:textId="77777777" w:rsidR="003F3082" w:rsidRDefault="003F3082" w:rsidP="003F3082">
      <w:pPr>
        <w:pStyle w:val="Heading4"/>
      </w:pPr>
      <w:bookmarkStart w:id="1967" w:name="_Toc59182798"/>
      <w:bookmarkStart w:id="1968" w:name="_Toc59184264"/>
      <w:bookmarkStart w:id="1969" w:name="_Toc59195199"/>
      <w:bookmarkStart w:id="1970" w:name="_Toc59439626"/>
      <w:bookmarkStart w:id="1971" w:name="_Toc67990049"/>
      <w:r>
        <w:rPr>
          <w:lang w:eastAsia="zh-CN"/>
        </w:rPr>
        <w:t>5.3.11.3</w:t>
      </w:r>
      <w:r>
        <w:rPr>
          <w:lang w:eastAsia="zh-CN"/>
        </w:rPr>
        <w:tab/>
      </w:r>
      <w:r>
        <w:t>Attribute constraints</w:t>
      </w:r>
      <w:bookmarkEnd w:id="1967"/>
      <w:bookmarkEnd w:id="1968"/>
      <w:bookmarkEnd w:id="1969"/>
      <w:bookmarkEnd w:id="1970"/>
      <w:bookmarkEnd w:id="1971"/>
    </w:p>
    <w:p w14:paraId="24E5A6FF" w14:textId="77777777" w:rsidR="003F3082" w:rsidRDefault="003F3082" w:rsidP="003F3082">
      <w:pPr>
        <w:rPr>
          <w:lang w:eastAsia="zh-CN"/>
        </w:rPr>
      </w:pPr>
      <w:r>
        <w:t>None.</w:t>
      </w:r>
    </w:p>
    <w:p w14:paraId="19443B7D" w14:textId="77777777" w:rsidR="003F3082" w:rsidRDefault="003F3082" w:rsidP="003F3082">
      <w:pPr>
        <w:pStyle w:val="Heading4"/>
      </w:pPr>
      <w:bookmarkStart w:id="1972" w:name="_Toc59182799"/>
      <w:bookmarkStart w:id="1973" w:name="_Toc59184265"/>
      <w:bookmarkStart w:id="1974" w:name="_Toc59195200"/>
      <w:bookmarkStart w:id="1975" w:name="_Toc59439627"/>
      <w:bookmarkStart w:id="1976" w:name="_Toc67990050"/>
      <w:r>
        <w:rPr>
          <w:lang w:eastAsia="zh-CN"/>
        </w:rPr>
        <w:t>5</w:t>
      </w:r>
      <w:r>
        <w:t>.3.11.4</w:t>
      </w:r>
      <w:r>
        <w:tab/>
        <w:t>Notifications</w:t>
      </w:r>
      <w:bookmarkEnd w:id="1972"/>
      <w:bookmarkEnd w:id="1973"/>
      <w:bookmarkEnd w:id="1974"/>
      <w:bookmarkEnd w:id="1975"/>
      <w:bookmarkEnd w:id="1976"/>
    </w:p>
    <w:p w14:paraId="69AADC63" w14:textId="77777777" w:rsidR="003F3082" w:rsidRDefault="003F3082" w:rsidP="003F3082">
      <w:pPr>
        <w:rPr>
          <w:lang w:eastAsia="zh-CN"/>
        </w:rPr>
      </w:pPr>
      <w:r>
        <w:t xml:space="preserve">The common notifications defined in subclause </w:t>
      </w:r>
      <w:r>
        <w:rPr>
          <w:lang w:eastAsia="zh-CN"/>
        </w:rPr>
        <w:t>5.5</w:t>
      </w:r>
      <w:r>
        <w:t xml:space="preserve"> are valid for this IOC, without exceptions or additions.</w:t>
      </w:r>
    </w:p>
    <w:p w14:paraId="5AD5A1B9" w14:textId="77777777" w:rsidR="003F3082" w:rsidRDefault="003F3082" w:rsidP="003F3082">
      <w:pPr>
        <w:pStyle w:val="Heading3"/>
        <w:rPr>
          <w:rFonts w:cs="Arial"/>
          <w:lang w:eastAsia="zh-CN"/>
        </w:rPr>
      </w:pPr>
      <w:bookmarkStart w:id="1977" w:name="_Toc59182800"/>
      <w:bookmarkStart w:id="1978" w:name="_Toc59184266"/>
      <w:bookmarkStart w:id="1979" w:name="_Toc59195201"/>
      <w:bookmarkStart w:id="1980" w:name="_Toc59439628"/>
      <w:bookmarkStart w:id="1981" w:name="_Toc67990051"/>
      <w:r>
        <w:rPr>
          <w:rFonts w:cs="Arial"/>
          <w:lang w:eastAsia="zh-CN"/>
        </w:rPr>
        <w:t>5.3.12</w:t>
      </w:r>
      <w:r>
        <w:rPr>
          <w:rFonts w:cs="Arial"/>
          <w:lang w:eastAsia="zh-CN"/>
        </w:rPr>
        <w:tab/>
      </w:r>
      <w:r>
        <w:rPr>
          <w:rFonts w:ascii="Courier New" w:hAnsi="Courier New"/>
        </w:rPr>
        <w:t>AFFunction</w:t>
      </w:r>
      <w:bookmarkEnd w:id="1977"/>
      <w:bookmarkEnd w:id="1978"/>
      <w:bookmarkEnd w:id="1979"/>
      <w:bookmarkEnd w:id="1980"/>
      <w:bookmarkEnd w:id="1981"/>
    </w:p>
    <w:p w14:paraId="50AA154A" w14:textId="77777777" w:rsidR="003F3082" w:rsidRDefault="003F3082" w:rsidP="003F3082">
      <w:pPr>
        <w:pStyle w:val="Heading4"/>
      </w:pPr>
      <w:bookmarkStart w:id="1982" w:name="_Toc59182801"/>
      <w:bookmarkStart w:id="1983" w:name="_Toc59184267"/>
      <w:bookmarkStart w:id="1984" w:name="_Toc59195202"/>
      <w:bookmarkStart w:id="1985" w:name="_Toc59439629"/>
      <w:bookmarkStart w:id="1986" w:name="_Toc67990052"/>
      <w:r>
        <w:rPr>
          <w:lang w:eastAsia="zh-CN"/>
        </w:rPr>
        <w:t>5.3</w:t>
      </w:r>
      <w:r>
        <w:t>.12.1</w:t>
      </w:r>
      <w:r>
        <w:tab/>
        <w:t>Definition</w:t>
      </w:r>
      <w:bookmarkEnd w:id="1982"/>
      <w:bookmarkEnd w:id="1983"/>
      <w:bookmarkEnd w:id="1984"/>
      <w:bookmarkEnd w:id="1985"/>
      <w:bookmarkEnd w:id="1986"/>
    </w:p>
    <w:p w14:paraId="27FFA4FB" w14:textId="77777777" w:rsidR="003F3082" w:rsidRDefault="003F3082" w:rsidP="003F3082">
      <w:r>
        <w:t>This IOC is defined for only purpose to describe the IOCs representing its interaction interface with 5GC (i.e. EP_Rx and EP_N5). It has no any attributes defined.</w:t>
      </w:r>
    </w:p>
    <w:p w14:paraId="1568F6A5" w14:textId="77777777" w:rsidR="003F3082" w:rsidRDefault="003F3082" w:rsidP="003F3082">
      <w:pPr>
        <w:pStyle w:val="Heading3"/>
        <w:rPr>
          <w:rFonts w:cs="Arial"/>
          <w:lang w:eastAsia="zh-CN"/>
        </w:rPr>
      </w:pPr>
      <w:bookmarkStart w:id="1987" w:name="_Toc59182802"/>
      <w:bookmarkStart w:id="1988" w:name="_Toc59184268"/>
      <w:bookmarkStart w:id="1989" w:name="_Toc59195203"/>
      <w:bookmarkStart w:id="1990" w:name="_Toc59439630"/>
      <w:bookmarkStart w:id="1991" w:name="_Toc67990053"/>
      <w:r>
        <w:rPr>
          <w:rFonts w:cs="Arial"/>
          <w:lang w:eastAsia="zh-CN"/>
        </w:rPr>
        <w:t>5.3.13</w:t>
      </w:r>
      <w:r>
        <w:rPr>
          <w:rFonts w:cs="Arial"/>
          <w:lang w:eastAsia="zh-CN"/>
        </w:rPr>
        <w:tab/>
      </w:r>
      <w:r>
        <w:rPr>
          <w:rFonts w:ascii="Courier New" w:hAnsi="Courier New"/>
        </w:rPr>
        <w:t>DNFunction</w:t>
      </w:r>
      <w:bookmarkEnd w:id="1987"/>
      <w:bookmarkEnd w:id="1988"/>
      <w:bookmarkEnd w:id="1989"/>
      <w:bookmarkEnd w:id="1990"/>
      <w:bookmarkEnd w:id="1991"/>
    </w:p>
    <w:p w14:paraId="76CADA06" w14:textId="77777777" w:rsidR="003F3082" w:rsidRDefault="003F3082" w:rsidP="003F3082">
      <w:pPr>
        <w:pStyle w:val="Heading4"/>
      </w:pPr>
      <w:bookmarkStart w:id="1992" w:name="_Toc59182803"/>
      <w:bookmarkStart w:id="1993" w:name="_Toc59184269"/>
      <w:bookmarkStart w:id="1994" w:name="_Toc59195204"/>
      <w:bookmarkStart w:id="1995" w:name="_Toc59439631"/>
      <w:bookmarkStart w:id="1996" w:name="_Toc67990054"/>
      <w:r>
        <w:rPr>
          <w:lang w:eastAsia="zh-CN"/>
        </w:rPr>
        <w:t>5.3</w:t>
      </w:r>
      <w:r>
        <w:t>.13.1</w:t>
      </w:r>
      <w:r>
        <w:tab/>
        <w:t>Definition</w:t>
      </w:r>
      <w:bookmarkEnd w:id="1992"/>
      <w:bookmarkEnd w:id="1993"/>
      <w:bookmarkEnd w:id="1994"/>
      <w:bookmarkEnd w:id="1995"/>
      <w:bookmarkEnd w:id="1996"/>
    </w:p>
    <w:p w14:paraId="5F1B2053" w14:textId="77777777" w:rsidR="003F3082" w:rsidRDefault="003F3082" w:rsidP="003F3082">
      <w:r>
        <w:t>This IOC is defined for only purpose to describe the IOCs representing Data Network (DN) interaction interface with 5GC (i.e. EP_N6). It has no any attributes defined.</w:t>
      </w:r>
    </w:p>
    <w:p w14:paraId="2EB3EBA4" w14:textId="77777777" w:rsidR="003F3082" w:rsidRDefault="003F3082" w:rsidP="003F3082">
      <w:pPr>
        <w:pStyle w:val="Heading3"/>
        <w:rPr>
          <w:rFonts w:cs="Arial"/>
          <w:lang w:eastAsia="zh-CN"/>
        </w:rPr>
      </w:pPr>
      <w:bookmarkStart w:id="1997" w:name="_Toc59182804"/>
      <w:bookmarkStart w:id="1998" w:name="_Toc59184270"/>
      <w:bookmarkStart w:id="1999" w:name="_Toc59195205"/>
      <w:bookmarkStart w:id="2000" w:name="_Toc59439632"/>
      <w:bookmarkStart w:id="2001" w:name="_Toc67990055"/>
      <w:r>
        <w:rPr>
          <w:rFonts w:cs="Arial"/>
          <w:lang w:eastAsia="zh-CN"/>
        </w:rPr>
        <w:t>5.3.14</w:t>
      </w:r>
      <w:r>
        <w:rPr>
          <w:rFonts w:cs="Arial"/>
          <w:lang w:eastAsia="zh-CN"/>
        </w:rPr>
        <w:tab/>
      </w:r>
      <w:r>
        <w:rPr>
          <w:rFonts w:ascii="Courier New" w:hAnsi="Courier New"/>
        </w:rPr>
        <w:t>SMSFFunction</w:t>
      </w:r>
      <w:bookmarkEnd w:id="1997"/>
      <w:bookmarkEnd w:id="1998"/>
      <w:bookmarkEnd w:id="1999"/>
      <w:bookmarkEnd w:id="2000"/>
      <w:bookmarkEnd w:id="2001"/>
    </w:p>
    <w:p w14:paraId="4763C41A" w14:textId="77777777" w:rsidR="003F3082" w:rsidRDefault="003F3082" w:rsidP="003F3082">
      <w:pPr>
        <w:pStyle w:val="Heading4"/>
      </w:pPr>
      <w:bookmarkStart w:id="2002" w:name="_Toc59182805"/>
      <w:bookmarkStart w:id="2003" w:name="_Toc59184271"/>
      <w:bookmarkStart w:id="2004" w:name="_Toc59195206"/>
      <w:bookmarkStart w:id="2005" w:name="_Toc59439633"/>
      <w:bookmarkStart w:id="2006" w:name="_Toc67990056"/>
      <w:r>
        <w:rPr>
          <w:lang w:eastAsia="zh-CN"/>
        </w:rPr>
        <w:t>5.3</w:t>
      </w:r>
      <w:r>
        <w:t>.14.1</w:t>
      </w:r>
      <w:r>
        <w:tab/>
        <w:t>Definition</w:t>
      </w:r>
      <w:bookmarkEnd w:id="2002"/>
      <w:bookmarkEnd w:id="2003"/>
      <w:bookmarkEnd w:id="2004"/>
      <w:bookmarkEnd w:id="2005"/>
      <w:bookmarkEnd w:id="2006"/>
    </w:p>
    <w:p w14:paraId="5966E4E6" w14:textId="77777777" w:rsidR="003F3082" w:rsidRDefault="003F3082" w:rsidP="003F3082">
      <w:r>
        <w:t xml:space="preserve">This IOC represents the SMSF function defined in 3GPP TS 23.501 [2]. </w:t>
      </w:r>
    </w:p>
    <w:p w14:paraId="5B682205" w14:textId="77777777" w:rsidR="003F3082" w:rsidRDefault="003F3082" w:rsidP="003F3082">
      <w:pPr>
        <w:pStyle w:val="Heading4"/>
      </w:pPr>
      <w:bookmarkStart w:id="2007" w:name="_Toc59182806"/>
      <w:bookmarkStart w:id="2008" w:name="_Toc59184272"/>
      <w:bookmarkStart w:id="2009" w:name="_Toc59195207"/>
      <w:bookmarkStart w:id="2010" w:name="_Toc59439634"/>
      <w:bookmarkStart w:id="2011" w:name="_Toc67990057"/>
      <w:r>
        <w:t>5.3.14.2</w:t>
      </w:r>
      <w:r>
        <w:tab/>
        <w:t>Attributes</w:t>
      </w:r>
      <w:bookmarkEnd w:id="2007"/>
      <w:bookmarkEnd w:id="2008"/>
      <w:bookmarkEnd w:id="2009"/>
      <w:bookmarkEnd w:id="2010"/>
      <w:bookmarkEnd w:id="2011"/>
    </w:p>
    <w:p w14:paraId="44EE0B2F" w14:textId="77777777" w:rsidR="003F3082" w:rsidRDefault="003F3082" w:rsidP="003F3082">
      <w:r>
        <w:t>The SMSFFunction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26"/>
        <w:gridCol w:w="1246"/>
        <w:gridCol w:w="1246"/>
        <w:gridCol w:w="1246"/>
        <w:gridCol w:w="1246"/>
        <w:gridCol w:w="1247"/>
      </w:tblGrid>
      <w:tr w:rsidR="003F3082" w14:paraId="46CD43B0" w14:textId="77777777" w:rsidTr="003F3082">
        <w:trPr>
          <w:cantSplit/>
          <w:jc w:val="center"/>
        </w:trPr>
        <w:tc>
          <w:tcPr>
            <w:tcW w:w="3626"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B2FDD17" w14:textId="77777777" w:rsidR="003F3082" w:rsidRDefault="003F3082">
            <w:pPr>
              <w:pStyle w:val="TAH"/>
            </w:pPr>
            <w:r>
              <w:t>Attribute name</w:t>
            </w:r>
          </w:p>
        </w:tc>
        <w:tc>
          <w:tcPr>
            <w:tcW w:w="1246"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641C572" w14:textId="77777777" w:rsidR="003F3082" w:rsidRDefault="003F3082">
            <w:pPr>
              <w:pStyle w:val="TAH"/>
            </w:pPr>
            <w:r>
              <w:t>Support Qualifier</w:t>
            </w:r>
          </w:p>
        </w:tc>
        <w:tc>
          <w:tcPr>
            <w:tcW w:w="1246"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4409DA0" w14:textId="77777777" w:rsidR="003F3082" w:rsidRDefault="003F3082">
            <w:pPr>
              <w:pStyle w:val="TAH"/>
            </w:pPr>
            <w:r>
              <w:t>isReadable</w:t>
            </w:r>
          </w:p>
        </w:tc>
        <w:tc>
          <w:tcPr>
            <w:tcW w:w="1246"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DEBDCAA" w14:textId="77777777" w:rsidR="003F3082" w:rsidRDefault="003F3082">
            <w:pPr>
              <w:pStyle w:val="TAH"/>
            </w:pPr>
            <w:r>
              <w:t>isWritable</w:t>
            </w:r>
          </w:p>
        </w:tc>
        <w:tc>
          <w:tcPr>
            <w:tcW w:w="1246"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C7D41EB" w14:textId="77777777" w:rsidR="003F3082" w:rsidRDefault="003F3082">
            <w:pPr>
              <w:pStyle w:val="TAH"/>
            </w:pPr>
            <w:r>
              <w:rPr>
                <w:rFonts w:cs="Arial"/>
                <w:bCs/>
                <w:szCs w:val="18"/>
              </w:rPr>
              <w:t>isInvariant</w:t>
            </w:r>
          </w:p>
        </w:tc>
        <w:tc>
          <w:tcPr>
            <w:tcW w:w="12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C56BE3F" w14:textId="77777777" w:rsidR="003F3082" w:rsidRDefault="003F3082">
            <w:pPr>
              <w:pStyle w:val="TAH"/>
            </w:pPr>
            <w:r>
              <w:t>isNotifyable</w:t>
            </w:r>
          </w:p>
        </w:tc>
      </w:tr>
      <w:tr w:rsidR="003F3082" w14:paraId="2709AA0C" w14:textId="77777777" w:rsidTr="003F3082">
        <w:trPr>
          <w:cantSplit/>
          <w:jc w:val="center"/>
        </w:trPr>
        <w:tc>
          <w:tcPr>
            <w:tcW w:w="3626" w:type="dxa"/>
            <w:tcBorders>
              <w:top w:val="single" w:sz="4" w:space="0" w:color="auto"/>
              <w:left w:val="single" w:sz="4" w:space="0" w:color="auto"/>
              <w:bottom w:val="single" w:sz="4" w:space="0" w:color="auto"/>
              <w:right w:val="single" w:sz="4" w:space="0" w:color="auto"/>
            </w:tcBorders>
            <w:hideMark/>
          </w:tcPr>
          <w:p w14:paraId="4BAA97BF" w14:textId="77777777" w:rsidR="003F3082" w:rsidRDefault="003F3082">
            <w:pPr>
              <w:pStyle w:val="TAL"/>
              <w:rPr>
                <w:rFonts w:ascii="Courier New" w:hAnsi="Courier New" w:cs="Courier New"/>
                <w:lang w:eastAsia="zh-CN"/>
              </w:rPr>
            </w:pPr>
            <w:r>
              <w:rPr>
                <w:rFonts w:ascii="Courier New" w:hAnsi="Courier New" w:cs="Courier New"/>
                <w:lang w:eastAsia="zh-CN"/>
              </w:rPr>
              <w:t>pLMNIdList</w:t>
            </w:r>
          </w:p>
        </w:tc>
        <w:tc>
          <w:tcPr>
            <w:tcW w:w="1246" w:type="dxa"/>
            <w:tcBorders>
              <w:top w:val="single" w:sz="4" w:space="0" w:color="auto"/>
              <w:left w:val="single" w:sz="4" w:space="0" w:color="auto"/>
              <w:bottom w:val="single" w:sz="4" w:space="0" w:color="auto"/>
              <w:right w:val="single" w:sz="4" w:space="0" w:color="auto"/>
            </w:tcBorders>
            <w:hideMark/>
          </w:tcPr>
          <w:p w14:paraId="6A8C47EF" w14:textId="77777777" w:rsidR="003F3082" w:rsidRDefault="003F3082">
            <w:pPr>
              <w:pStyle w:val="TAL"/>
              <w:jc w:val="center"/>
            </w:pPr>
            <w:r>
              <w:t>M</w:t>
            </w:r>
          </w:p>
        </w:tc>
        <w:tc>
          <w:tcPr>
            <w:tcW w:w="1246" w:type="dxa"/>
            <w:tcBorders>
              <w:top w:val="single" w:sz="4" w:space="0" w:color="auto"/>
              <w:left w:val="single" w:sz="4" w:space="0" w:color="auto"/>
              <w:bottom w:val="single" w:sz="4" w:space="0" w:color="auto"/>
              <w:right w:val="single" w:sz="4" w:space="0" w:color="auto"/>
            </w:tcBorders>
            <w:hideMark/>
          </w:tcPr>
          <w:p w14:paraId="22B09BF4" w14:textId="77777777" w:rsidR="003F3082" w:rsidRDefault="003F3082">
            <w:pPr>
              <w:pStyle w:val="TAL"/>
              <w:jc w:val="center"/>
            </w:pPr>
            <w:r>
              <w:rPr>
                <w:rFonts w:cs="Arial"/>
              </w:rPr>
              <w:t>T</w:t>
            </w:r>
          </w:p>
        </w:tc>
        <w:tc>
          <w:tcPr>
            <w:tcW w:w="1246" w:type="dxa"/>
            <w:tcBorders>
              <w:top w:val="single" w:sz="4" w:space="0" w:color="auto"/>
              <w:left w:val="single" w:sz="4" w:space="0" w:color="auto"/>
              <w:bottom w:val="single" w:sz="4" w:space="0" w:color="auto"/>
              <w:right w:val="single" w:sz="4" w:space="0" w:color="auto"/>
            </w:tcBorders>
            <w:hideMark/>
          </w:tcPr>
          <w:p w14:paraId="6C5BAA57" w14:textId="77777777" w:rsidR="003F3082" w:rsidRDefault="003F3082">
            <w:pPr>
              <w:pStyle w:val="TAL"/>
              <w:jc w:val="center"/>
            </w:pPr>
            <w:r>
              <w:rPr>
                <w:rFonts w:cs="Arial"/>
                <w:lang w:eastAsia="zh-CN"/>
              </w:rPr>
              <w:t>T</w:t>
            </w:r>
          </w:p>
        </w:tc>
        <w:tc>
          <w:tcPr>
            <w:tcW w:w="1246" w:type="dxa"/>
            <w:tcBorders>
              <w:top w:val="single" w:sz="4" w:space="0" w:color="auto"/>
              <w:left w:val="single" w:sz="4" w:space="0" w:color="auto"/>
              <w:bottom w:val="single" w:sz="4" w:space="0" w:color="auto"/>
              <w:right w:val="single" w:sz="4" w:space="0" w:color="auto"/>
            </w:tcBorders>
            <w:hideMark/>
          </w:tcPr>
          <w:p w14:paraId="13A2CF7B" w14:textId="77777777" w:rsidR="003F3082" w:rsidRDefault="003F3082">
            <w:pPr>
              <w:pStyle w:val="TAL"/>
              <w:jc w:val="center"/>
              <w:rPr>
                <w:lang w:eastAsia="zh-CN"/>
              </w:rPr>
            </w:pPr>
            <w:r>
              <w:rPr>
                <w:rFonts w:cs="Arial"/>
              </w:rPr>
              <w:t>F</w:t>
            </w:r>
          </w:p>
        </w:tc>
        <w:tc>
          <w:tcPr>
            <w:tcW w:w="1247" w:type="dxa"/>
            <w:tcBorders>
              <w:top w:val="single" w:sz="4" w:space="0" w:color="auto"/>
              <w:left w:val="single" w:sz="4" w:space="0" w:color="auto"/>
              <w:bottom w:val="single" w:sz="4" w:space="0" w:color="auto"/>
              <w:right w:val="single" w:sz="4" w:space="0" w:color="auto"/>
            </w:tcBorders>
            <w:hideMark/>
          </w:tcPr>
          <w:p w14:paraId="67FE6F88" w14:textId="77777777" w:rsidR="003F3082" w:rsidRDefault="003F3082">
            <w:pPr>
              <w:pStyle w:val="TAL"/>
              <w:jc w:val="center"/>
            </w:pPr>
            <w:r>
              <w:rPr>
                <w:rFonts w:cs="Arial"/>
                <w:lang w:eastAsia="zh-CN"/>
              </w:rPr>
              <w:t>T</w:t>
            </w:r>
          </w:p>
        </w:tc>
      </w:tr>
      <w:tr w:rsidR="003F3082" w14:paraId="7ED5E40B" w14:textId="77777777" w:rsidTr="003F3082">
        <w:trPr>
          <w:cantSplit/>
          <w:jc w:val="center"/>
        </w:trPr>
        <w:tc>
          <w:tcPr>
            <w:tcW w:w="3626" w:type="dxa"/>
            <w:tcBorders>
              <w:top w:val="single" w:sz="4" w:space="0" w:color="auto"/>
              <w:left w:val="single" w:sz="4" w:space="0" w:color="auto"/>
              <w:bottom w:val="single" w:sz="4" w:space="0" w:color="auto"/>
              <w:right w:val="single" w:sz="4" w:space="0" w:color="auto"/>
            </w:tcBorders>
            <w:hideMark/>
          </w:tcPr>
          <w:p w14:paraId="38CD4894" w14:textId="77777777" w:rsidR="003F3082" w:rsidRDefault="003F3082">
            <w:pPr>
              <w:pStyle w:val="TAL"/>
              <w:rPr>
                <w:rFonts w:ascii="Courier New" w:hAnsi="Courier New" w:cs="Courier New"/>
                <w:lang w:eastAsia="zh-CN"/>
              </w:rPr>
            </w:pPr>
            <w:r>
              <w:rPr>
                <w:rFonts w:ascii="Courier New" w:hAnsi="Courier New" w:cs="Courier New"/>
                <w:lang w:eastAsia="zh-CN"/>
              </w:rPr>
              <w:t>managedNFProfile</w:t>
            </w:r>
          </w:p>
        </w:tc>
        <w:tc>
          <w:tcPr>
            <w:tcW w:w="1246" w:type="dxa"/>
            <w:tcBorders>
              <w:top w:val="single" w:sz="4" w:space="0" w:color="auto"/>
              <w:left w:val="single" w:sz="4" w:space="0" w:color="auto"/>
              <w:bottom w:val="single" w:sz="4" w:space="0" w:color="auto"/>
              <w:right w:val="single" w:sz="4" w:space="0" w:color="auto"/>
            </w:tcBorders>
            <w:hideMark/>
          </w:tcPr>
          <w:p w14:paraId="366634C7" w14:textId="77777777" w:rsidR="003F3082" w:rsidRDefault="003F3082">
            <w:pPr>
              <w:pStyle w:val="TAL"/>
              <w:jc w:val="center"/>
            </w:pPr>
            <w:r>
              <w:t>M</w:t>
            </w:r>
          </w:p>
        </w:tc>
        <w:tc>
          <w:tcPr>
            <w:tcW w:w="1246" w:type="dxa"/>
            <w:tcBorders>
              <w:top w:val="single" w:sz="4" w:space="0" w:color="auto"/>
              <w:left w:val="single" w:sz="4" w:space="0" w:color="auto"/>
              <w:bottom w:val="single" w:sz="4" w:space="0" w:color="auto"/>
              <w:right w:val="single" w:sz="4" w:space="0" w:color="auto"/>
            </w:tcBorders>
            <w:hideMark/>
          </w:tcPr>
          <w:p w14:paraId="0A037610" w14:textId="77777777" w:rsidR="003F3082" w:rsidRDefault="003F3082">
            <w:pPr>
              <w:pStyle w:val="TAL"/>
              <w:jc w:val="center"/>
              <w:rPr>
                <w:rFonts w:cs="Arial"/>
              </w:rPr>
            </w:pPr>
            <w:r>
              <w:rPr>
                <w:rFonts w:cs="Arial"/>
              </w:rPr>
              <w:t>T</w:t>
            </w:r>
          </w:p>
        </w:tc>
        <w:tc>
          <w:tcPr>
            <w:tcW w:w="1246" w:type="dxa"/>
            <w:tcBorders>
              <w:top w:val="single" w:sz="4" w:space="0" w:color="auto"/>
              <w:left w:val="single" w:sz="4" w:space="0" w:color="auto"/>
              <w:bottom w:val="single" w:sz="4" w:space="0" w:color="auto"/>
              <w:right w:val="single" w:sz="4" w:space="0" w:color="auto"/>
            </w:tcBorders>
            <w:hideMark/>
          </w:tcPr>
          <w:p w14:paraId="41D4E707" w14:textId="77777777" w:rsidR="003F3082" w:rsidRDefault="003F3082">
            <w:pPr>
              <w:pStyle w:val="TAL"/>
              <w:jc w:val="center"/>
              <w:rPr>
                <w:rFonts w:cs="Arial"/>
                <w:lang w:eastAsia="zh-CN"/>
              </w:rPr>
            </w:pPr>
            <w:r>
              <w:rPr>
                <w:rFonts w:cs="Arial"/>
                <w:lang w:eastAsia="zh-CN"/>
              </w:rPr>
              <w:t>T</w:t>
            </w:r>
          </w:p>
        </w:tc>
        <w:tc>
          <w:tcPr>
            <w:tcW w:w="1246" w:type="dxa"/>
            <w:tcBorders>
              <w:top w:val="single" w:sz="4" w:space="0" w:color="auto"/>
              <w:left w:val="single" w:sz="4" w:space="0" w:color="auto"/>
              <w:bottom w:val="single" w:sz="4" w:space="0" w:color="auto"/>
              <w:right w:val="single" w:sz="4" w:space="0" w:color="auto"/>
            </w:tcBorders>
            <w:hideMark/>
          </w:tcPr>
          <w:p w14:paraId="1FAFDF9F" w14:textId="77777777" w:rsidR="003F3082" w:rsidRDefault="003F3082">
            <w:pPr>
              <w:pStyle w:val="TAL"/>
              <w:jc w:val="center"/>
              <w:rPr>
                <w:rFonts w:cs="Arial"/>
              </w:rPr>
            </w:pPr>
            <w:r>
              <w:rPr>
                <w:rFonts w:cs="Arial"/>
              </w:rPr>
              <w:t>F</w:t>
            </w:r>
          </w:p>
        </w:tc>
        <w:tc>
          <w:tcPr>
            <w:tcW w:w="1247" w:type="dxa"/>
            <w:tcBorders>
              <w:top w:val="single" w:sz="4" w:space="0" w:color="auto"/>
              <w:left w:val="single" w:sz="4" w:space="0" w:color="auto"/>
              <w:bottom w:val="single" w:sz="4" w:space="0" w:color="auto"/>
              <w:right w:val="single" w:sz="4" w:space="0" w:color="auto"/>
            </w:tcBorders>
            <w:hideMark/>
          </w:tcPr>
          <w:p w14:paraId="392295B4" w14:textId="77777777" w:rsidR="003F3082" w:rsidRDefault="003F3082">
            <w:pPr>
              <w:pStyle w:val="TAL"/>
              <w:jc w:val="center"/>
              <w:rPr>
                <w:rFonts w:cs="Arial"/>
                <w:lang w:eastAsia="zh-CN"/>
              </w:rPr>
            </w:pPr>
            <w:r>
              <w:rPr>
                <w:rFonts w:cs="Arial"/>
                <w:lang w:eastAsia="zh-CN"/>
              </w:rPr>
              <w:t>T</w:t>
            </w:r>
          </w:p>
        </w:tc>
      </w:tr>
      <w:tr w:rsidR="003F3082" w14:paraId="1A8EE10A" w14:textId="77777777" w:rsidTr="003F3082">
        <w:trPr>
          <w:cantSplit/>
          <w:jc w:val="center"/>
        </w:trPr>
        <w:tc>
          <w:tcPr>
            <w:tcW w:w="3626" w:type="dxa"/>
            <w:tcBorders>
              <w:top w:val="single" w:sz="4" w:space="0" w:color="auto"/>
              <w:left w:val="single" w:sz="4" w:space="0" w:color="auto"/>
              <w:bottom w:val="single" w:sz="4" w:space="0" w:color="auto"/>
              <w:right w:val="single" w:sz="4" w:space="0" w:color="auto"/>
            </w:tcBorders>
            <w:hideMark/>
          </w:tcPr>
          <w:p w14:paraId="6E9A690A" w14:textId="77777777" w:rsidR="003F3082" w:rsidRDefault="003F3082">
            <w:pPr>
              <w:pStyle w:val="TAL"/>
              <w:rPr>
                <w:rFonts w:ascii="Courier New" w:hAnsi="Courier New" w:cs="Courier New"/>
                <w:lang w:eastAsia="zh-CN"/>
              </w:rPr>
            </w:pPr>
            <w:r>
              <w:rPr>
                <w:rFonts w:ascii="Courier New" w:hAnsi="Courier New" w:cs="Courier New"/>
                <w:lang w:eastAsia="zh-CN"/>
              </w:rPr>
              <w:t>commModelList</w:t>
            </w:r>
          </w:p>
        </w:tc>
        <w:tc>
          <w:tcPr>
            <w:tcW w:w="1246" w:type="dxa"/>
            <w:tcBorders>
              <w:top w:val="single" w:sz="4" w:space="0" w:color="auto"/>
              <w:left w:val="single" w:sz="4" w:space="0" w:color="auto"/>
              <w:bottom w:val="single" w:sz="4" w:space="0" w:color="auto"/>
              <w:right w:val="single" w:sz="4" w:space="0" w:color="auto"/>
            </w:tcBorders>
            <w:hideMark/>
          </w:tcPr>
          <w:p w14:paraId="34BC85F7" w14:textId="77777777" w:rsidR="003F3082" w:rsidRDefault="003F3082">
            <w:pPr>
              <w:pStyle w:val="TAL"/>
              <w:jc w:val="center"/>
            </w:pPr>
            <w:r>
              <w:t>M</w:t>
            </w:r>
          </w:p>
        </w:tc>
        <w:tc>
          <w:tcPr>
            <w:tcW w:w="1246" w:type="dxa"/>
            <w:tcBorders>
              <w:top w:val="single" w:sz="4" w:space="0" w:color="auto"/>
              <w:left w:val="single" w:sz="4" w:space="0" w:color="auto"/>
              <w:bottom w:val="single" w:sz="4" w:space="0" w:color="auto"/>
              <w:right w:val="single" w:sz="4" w:space="0" w:color="auto"/>
            </w:tcBorders>
            <w:hideMark/>
          </w:tcPr>
          <w:p w14:paraId="3F6C2CC6" w14:textId="77777777" w:rsidR="003F3082" w:rsidRDefault="003F3082">
            <w:pPr>
              <w:pStyle w:val="TAL"/>
              <w:jc w:val="center"/>
              <w:rPr>
                <w:rFonts w:cs="Arial"/>
              </w:rPr>
            </w:pPr>
            <w:r>
              <w:rPr>
                <w:rFonts w:cs="Arial"/>
              </w:rPr>
              <w:t>T</w:t>
            </w:r>
          </w:p>
        </w:tc>
        <w:tc>
          <w:tcPr>
            <w:tcW w:w="1246" w:type="dxa"/>
            <w:tcBorders>
              <w:top w:val="single" w:sz="4" w:space="0" w:color="auto"/>
              <w:left w:val="single" w:sz="4" w:space="0" w:color="auto"/>
              <w:bottom w:val="single" w:sz="4" w:space="0" w:color="auto"/>
              <w:right w:val="single" w:sz="4" w:space="0" w:color="auto"/>
            </w:tcBorders>
            <w:hideMark/>
          </w:tcPr>
          <w:p w14:paraId="33FE6BD1" w14:textId="77777777" w:rsidR="003F3082" w:rsidRDefault="003F3082">
            <w:pPr>
              <w:pStyle w:val="TAL"/>
              <w:jc w:val="center"/>
              <w:rPr>
                <w:rFonts w:cs="Arial"/>
                <w:lang w:eastAsia="zh-CN"/>
              </w:rPr>
            </w:pPr>
            <w:r>
              <w:rPr>
                <w:rFonts w:cs="Arial"/>
                <w:lang w:eastAsia="zh-CN"/>
              </w:rPr>
              <w:t>T</w:t>
            </w:r>
          </w:p>
        </w:tc>
        <w:tc>
          <w:tcPr>
            <w:tcW w:w="1246" w:type="dxa"/>
            <w:tcBorders>
              <w:top w:val="single" w:sz="4" w:space="0" w:color="auto"/>
              <w:left w:val="single" w:sz="4" w:space="0" w:color="auto"/>
              <w:bottom w:val="single" w:sz="4" w:space="0" w:color="auto"/>
              <w:right w:val="single" w:sz="4" w:space="0" w:color="auto"/>
            </w:tcBorders>
            <w:hideMark/>
          </w:tcPr>
          <w:p w14:paraId="427AFA22" w14:textId="77777777" w:rsidR="003F3082" w:rsidRDefault="003F3082">
            <w:pPr>
              <w:pStyle w:val="TAL"/>
              <w:jc w:val="center"/>
              <w:rPr>
                <w:rFonts w:cs="Arial"/>
              </w:rPr>
            </w:pPr>
            <w:r>
              <w:rPr>
                <w:rFonts w:cs="Arial"/>
              </w:rPr>
              <w:t>F</w:t>
            </w:r>
          </w:p>
        </w:tc>
        <w:tc>
          <w:tcPr>
            <w:tcW w:w="1247" w:type="dxa"/>
            <w:tcBorders>
              <w:top w:val="single" w:sz="4" w:space="0" w:color="auto"/>
              <w:left w:val="single" w:sz="4" w:space="0" w:color="auto"/>
              <w:bottom w:val="single" w:sz="4" w:space="0" w:color="auto"/>
              <w:right w:val="single" w:sz="4" w:space="0" w:color="auto"/>
            </w:tcBorders>
            <w:hideMark/>
          </w:tcPr>
          <w:p w14:paraId="02DAAF97" w14:textId="77777777" w:rsidR="003F3082" w:rsidRDefault="003F3082">
            <w:pPr>
              <w:pStyle w:val="TAL"/>
              <w:jc w:val="center"/>
              <w:rPr>
                <w:rFonts w:cs="Arial"/>
                <w:lang w:eastAsia="zh-CN"/>
              </w:rPr>
            </w:pPr>
            <w:r>
              <w:rPr>
                <w:rFonts w:cs="Arial"/>
                <w:lang w:eastAsia="zh-CN"/>
              </w:rPr>
              <w:t>T</w:t>
            </w:r>
          </w:p>
        </w:tc>
      </w:tr>
    </w:tbl>
    <w:p w14:paraId="765C046A" w14:textId="77777777" w:rsidR="003F3082" w:rsidRDefault="003F3082" w:rsidP="003F3082">
      <w:pPr>
        <w:pStyle w:val="Heading4"/>
      </w:pPr>
      <w:bookmarkStart w:id="2012" w:name="_Toc59182807"/>
      <w:bookmarkStart w:id="2013" w:name="_Toc59184273"/>
      <w:bookmarkStart w:id="2014" w:name="_Toc59195208"/>
      <w:bookmarkStart w:id="2015" w:name="_Toc59439635"/>
      <w:bookmarkStart w:id="2016" w:name="_Toc67990058"/>
      <w:r>
        <w:rPr>
          <w:lang w:eastAsia="zh-CN"/>
        </w:rPr>
        <w:t>5</w:t>
      </w:r>
      <w:r>
        <w:t>.3.14.3</w:t>
      </w:r>
      <w:r>
        <w:tab/>
        <w:t>Attribute constraints</w:t>
      </w:r>
      <w:bookmarkEnd w:id="2012"/>
      <w:bookmarkEnd w:id="2013"/>
      <w:bookmarkEnd w:id="2014"/>
      <w:bookmarkEnd w:id="2015"/>
      <w:bookmarkEnd w:id="2016"/>
    </w:p>
    <w:p w14:paraId="432247CD" w14:textId="77777777" w:rsidR="003F3082" w:rsidRDefault="003F3082" w:rsidP="003F3082">
      <w:r>
        <w:t>None.</w:t>
      </w:r>
    </w:p>
    <w:p w14:paraId="15294F87" w14:textId="77777777" w:rsidR="003F3082" w:rsidRDefault="003F3082" w:rsidP="003F3082">
      <w:pPr>
        <w:pStyle w:val="Heading4"/>
      </w:pPr>
      <w:bookmarkStart w:id="2017" w:name="_Toc59182808"/>
      <w:bookmarkStart w:id="2018" w:name="_Toc59184274"/>
      <w:bookmarkStart w:id="2019" w:name="_Toc59195209"/>
      <w:bookmarkStart w:id="2020" w:name="_Toc59439636"/>
      <w:bookmarkStart w:id="2021" w:name="_Toc67990059"/>
      <w:r>
        <w:rPr>
          <w:lang w:eastAsia="zh-CN"/>
        </w:rPr>
        <w:t>5</w:t>
      </w:r>
      <w:r>
        <w:t>.3.14.4</w:t>
      </w:r>
      <w:r>
        <w:tab/>
        <w:t>Notifications</w:t>
      </w:r>
      <w:bookmarkEnd w:id="2017"/>
      <w:bookmarkEnd w:id="2018"/>
      <w:bookmarkEnd w:id="2019"/>
      <w:bookmarkEnd w:id="2020"/>
      <w:bookmarkEnd w:id="2021"/>
    </w:p>
    <w:p w14:paraId="6CDCAF87" w14:textId="77777777" w:rsidR="003F3082" w:rsidRDefault="003F3082" w:rsidP="003F3082">
      <w:pPr>
        <w:rPr>
          <w:lang w:eastAsia="zh-CN"/>
        </w:rPr>
      </w:pPr>
      <w:r>
        <w:t xml:space="preserve">The common notifications defined in subclause </w:t>
      </w:r>
      <w:r>
        <w:rPr>
          <w:lang w:eastAsia="zh-CN"/>
        </w:rPr>
        <w:t>5.5</w:t>
      </w:r>
      <w:r>
        <w:t xml:space="preserve"> are valid for this IOC, without exceptions or additions.</w:t>
      </w:r>
    </w:p>
    <w:p w14:paraId="6946C4CD" w14:textId="77777777" w:rsidR="003F3082" w:rsidRDefault="003F3082" w:rsidP="003F3082">
      <w:pPr>
        <w:pStyle w:val="Heading3"/>
        <w:rPr>
          <w:rFonts w:cs="Arial"/>
          <w:lang w:eastAsia="zh-CN"/>
        </w:rPr>
      </w:pPr>
      <w:bookmarkStart w:id="2022" w:name="_Toc59182809"/>
      <w:bookmarkStart w:id="2023" w:name="_Toc59184275"/>
      <w:bookmarkStart w:id="2024" w:name="_Toc59195210"/>
      <w:bookmarkStart w:id="2025" w:name="_Toc59439637"/>
      <w:bookmarkStart w:id="2026" w:name="_Toc67990060"/>
      <w:r>
        <w:rPr>
          <w:rFonts w:cs="Arial"/>
          <w:lang w:eastAsia="zh-CN"/>
        </w:rPr>
        <w:t>5.3.15</w:t>
      </w:r>
      <w:r>
        <w:rPr>
          <w:rFonts w:cs="Arial"/>
          <w:lang w:eastAsia="zh-CN"/>
        </w:rPr>
        <w:tab/>
      </w:r>
      <w:r>
        <w:rPr>
          <w:rFonts w:ascii="Courier New" w:hAnsi="Courier New"/>
        </w:rPr>
        <w:t>LMFFunction</w:t>
      </w:r>
      <w:bookmarkEnd w:id="2022"/>
      <w:bookmarkEnd w:id="2023"/>
      <w:bookmarkEnd w:id="2024"/>
      <w:bookmarkEnd w:id="2025"/>
      <w:bookmarkEnd w:id="2026"/>
    </w:p>
    <w:p w14:paraId="5AF8E8ED" w14:textId="77777777" w:rsidR="003F3082" w:rsidRDefault="003F3082" w:rsidP="003F3082">
      <w:pPr>
        <w:pStyle w:val="Heading4"/>
      </w:pPr>
      <w:bookmarkStart w:id="2027" w:name="_Toc59182810"/>
      <w:bookmarkStart w:id="2028" w:name="_Toc59184276"/>
      <w:bookmarkStart w:id="2029" w:name="_Toc59195211"/>
      <w:bookmarkStart w:id="2030" w:name="_Toc59439638"/>
      <w:bookmarkStart w:id="2031" w:name="_Toc67990061"/>
      <w:r>
        <w:rPr>
          <w:lang w:eastAsia="zh-CN"/>
        </w:rPr>
        <w:t>5.3</w:t>
      </w:r>
      <w:r>
        <w:t>.15.1</w:t>
      </w:r>
      <w:r>
        <w:tab/>
        <w:t>Definition</w:t>
      </w:r>
      <w:bookmarkEnd w:id="2027"/>
      <w:bookmarkEnd w:id="2028"/>
      <w:bookmarkEnd w:id="2029"/>
      <w:bookmarkEnd w:id="2030"/>
      <w:bookmarkEnd w:id="2031"/>
    </w:p>
    <w:p w14:paraId="1A0CC0FD" w14:textId="77777777" w:rsidR="003F3082" w:rsidRDefault="003F3082" w:rsidP="003F3082">
      <w:r>
        <w:t xml:space="preserve">This IOC represents the LMF function defined in 3GPP TS 23.501 [2]. </w:t>
      </w:r>
    </w:p>
    <w:p w14:paraId="76546B2B" w14:textId="77777777" w:rsidR="003F3082" w:rsidRDefault="003F3082" w:rsidP="003F3082">
      <w:pPr>
        <w:pStyle w:val="Heading4"/>
      </w:pPr>
      <w:bookmarkStart w:id="2032" w:name="_Toc59182811"/>
      <w:bookmarkStart w:id="2033" w:name="_Toc59184277"/>
      <w:bookmarkStart w:id="2034" w:name="_Toc59195212"/>
      <w:bookmarkStart w:id="2035" w:name="_Toc59439639"/>
      <w:bookmarkStart w:id="2036" w:name="_Toc67990062"/>
      <w:r>
        <w:t>5.3.15.2</w:t>
      </w:r>
      <w:r>
        <w:tab/>
        <w:t>Attributes</w:t>
      </w:r>
      <w:bookmarkEnd w:id="2032"/>
      <w:bookmarkEnd w:id="2033"/>
      <w:bookmarkEnd w:id="2034"/>
      <w:bookmarkEnd w:id="2035"/>
      <w:bookmarkEnd w:id="2036"/>
    </w:p>
    <w:p w14:paraId="1FA058D8" w14:textId="77777777" w:rsidR="003F3082" w:rsidRDefault="003F3082" w:rsidP="003F3082">
      <w:r>
        <w:t>The LMFFunction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11"/>
        <w:gridCol w:w="1249"/>
        <w:gridCol w:w="1249"/>
        <w:gridCol w:w="1249"/>
        <w:gridCol w:w="1249"/>
        <w:gridCol w:w="1250"/>
      </w:tblGrid>
      <w:tr w:rsidR="003F3082" w14:paraId="753EB2CB" w14:textId="77777777" w:rsidTr="003F3082">
        <w:trPr>
          <w:cantSplit/>
          <w:jc w:val="center"/>
        </w:trPr>
        <w:tc>
          <w:tcPr>
            <w:tcW w:w="361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57D12A2" w14:textId="77777777" w:rsidR="003F3082" w:rsidRDefault="003F3082">
            <w:pPr>
              <w:pStyle w:val="TAH"/>
            </w:pPr>
            <w:r>
              <w:t>Attribute name</w:t>
            </w:r>
          </w:p>
        </w:tc>
        <w:tc>
          <w:tcPr>
            <w:tcW w:w="124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A40CB96" w14:textId="77777777" w:rsidR="003F3082" w:rsidRDefault="003F3082">
            <w:pPr>
              <w:pStyle w:val="TAH"/>
            </w:pPr>
            <w:r>
              <w:t>Support Qualifier</w:t>
            </w:r>
          </w:p>
        </w:tc>
        <w:tc>
          <w:tcPr>
            <w:tcW w:w="124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2CF0132" w14:textId="77777777" w:rsidR="003F3082" w:rsidRDefault="003F3082">
            <w:pPr>
              <w:pStyle w:val="TAH"/>
            </w:pPr>
            <w:r>
              <w:t>isReadable</w:t>
            </w:r>
          </w:p>
        </w:tc>
        <w:tc>
          <w:tcPr>
            <w:tcW w:w="124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A6DD4DA" w14:textId="77777777" w:rsidR="003F3082" w:rsidRDefault="003F3082">
            <w:pPr>
              <w:pStyle w:val="TAH"/>
            </w:pPr>
            <w:r>
              <w:t>isWritable</w:t>
            </w:r>
          </w:p>
        </w:tc>
        <w:tc>
          <w:tcPr>
            <w:tcW w:w="124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28B6213" w14:textId="77777777" w:rsidR="003F3082" w:rsidRDefault="003F3082">
            <w:pPr>
              <w:pStyle w:val="TAH"/>
            </w:pPr>
            <w:r>
              <w:rPr>
                <w:rFonts w:cs="Arial"/>
                <w:bCs/>
                <w:szCs w:val="18"/>
              </w:rPr>
              <w:t>isInvariant</w:t>
            </w:r>
          </w:p>
        </w:tc>
        <w:tc>
          <w:tcPr>
            <w:tcW w:w="125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83E3331" w14:textId="77777777" w:rsidR="003F3082" w:rsidRDefault="003F3082">
            <w:pPr>
              <w:pStyle w:val="TAH"/>
            </w:pPr>
            <w:r>
              <w:t>isNotifyable</w:t>
            </w:r>
          </w:p>
        </w:tc>
      </w:tr>
      <w:tr w:rsidR="003F3082" w14:paraId="69F4F4D1" w14:textId="77777777" w:rsidTr="003F3082">
        <w:trPr>
          <w:cantSplit/>
          <w:jc w:val="center"/>
        </w:trPr>
        <w:tc>
          <w:tcPr>
            <w:tcW w:w="3611" w:type="dxa"/>
            <w:tcBorders>
              <w:top w:val="single" w:sz="4" w:space="0" w:color="auto"/>
              <w:left w:val="single" w:sz="4" w:space="0" w:color="auto"/>
              <w:bottom w:val="single" w:sz="4" w:space="0" w:color="auto"/>
              <w:right w:val="single" w:sz="4" w:space="0" w:color="auto"/>
            </w:tcBorders>
            <w:hideMark/>
          </w:tcPr>
          <w:p w14:paraId="015E0757" w14:textId="77777777" w:rsidR="003F3082" w:rsidRDefault="003F3082">
            <w:pPr>
              <w:pStyle w:val="TAL"/>
              <w:rPr>
                <w:rFonts w:ascii="Courier New" w:hAnsi="Courier New" w:cs="Courier New"/>
                <w:lang w:eastAsia="zh-CN"/>
              </w:rPr>
            </w:pPr>
            <w:r>
              <w:rPr>
                <w:rFonts w:ascii="Courier New" w:hAnsi="Courier New" w:cs="Courier New"/>
                <w:lang w:eastAsia="zh-CN"/>
              </w:rPr>
              <w:t>pLMNIdList</w:t>
            </w:r>
          </w:p>
        </w:tc>
        <w:tc>
          <w:tcPr>
            <w:tcW w:w="1249" w:type="dxa"/>
            <w:tcBorders>
              <w:top w:val="single" w:sz="4" w:space="0" w:color="auto"/>
              <w:left w:val="single" w:sz="4" w:space="0" w:color="auto"/>
              <w:bottom w:val="single" w:sz="4" w:space="0" w:color="auto"/>
              <w:right w:val="single" w:sz="4" w:space="0" w:color="auto"/>
            </w:tcBorders>
            <w:hideMark/>
          </w:tcPr>
          <w:p w14:paraId="0F4C562C" w14:textId="77777777" w:rsidR="003F3082" w:rsidRDefault="003F3082">
            <w:pPr>
              <w:pStyle w:val="TAL"/>
              <w:jc w:val="center"/>
            </w:pPr>
            <w:r>
              <w:t>M</w:t>
            </w:r>
          </w:p>
        </w:tc>
        <w:tc>
          <w:tcPr>
            <w:tcW w:w="1249" w:type="dxa"/>
            <w:tcBorders>
              <w:top w:val="single" w:sz="4" w:space="0" w:color="auto"/>
              <w:left w:val="single" w:sz="4" w:space="0" w:color="auto"/>
              <w:bottom w:val="single" w:sz="4" w:space="0" w:color="auto"/>
              <w:right w:val="single" w:sz="4" w:space="0" w:color="auto"/>
            </w:tcBorders>
            <w:hideMark/>
          </w:tcPr>
          <w:p w14:paraId="7E9286FC" w14:textId="77777777" w:rsidR="003F3082" w:rsidRDefault="003F3082">
            <w:pPr>
              <w:pStyle w:val="TAL"/>
              <w:jc w:val="center"/>
            </w:pPr>
            <w:r>
              <w:rPr>
                <w:rFonts w:cs="Arial"/>
              </w:rPr>
              <w:t>T</w:t>
            </w:r>
          </w:p>
        </w:tc>
        <w:tc>
          <w:tcPr>
            <w:tcW w:w="1249" w:type="dxa"/>
            <w:tcBorders>
              <w:top w:val="single" w:sz="4" w:space="0" w:color="auto"/>
              <w:left w:val="single" w:sz="4" w:space="0" w:color="auto"/>
              <w:bottom w:val="single" w:sz="4" w:space="0" w:color="auto"/>
              <w:right w:val="single" w:sz="4" w:space="0" w:color="auto"/>
            </w:tcBorders>
            <w:hideMark/>
          </w:tcPr>
          <w:p w14:paraId="5651754F" w14:textId="77777777" w:rsidR="003F3082" w:rsidRDefault="003F3082">
            <w:pPr>
              <w:pStyle w:val="TAL"/>
              <w:jc w:val="center"/>
            </w:pPr>
            <w:r>
              <w:rPr>
                <w:rFonts w:cs="Arial"/>
                <w:lang w:eastAsia="zh-CN"/>
              </w:rPr>
              <w:t>T</w:t>
            </w:r>
          </w:p>
        </w:tc>
        <w:tc>
          <w:tcPr>
            <w:tcW w:w="1249" w:type="dxa"/>
            <w:tcBorders>
              <w:top w:val="single" w:sz="4" w:space="0" w:color="auto"/>
              <w:left w:val="single" w:sz="4" w:space="0" w:color="auto"/>
              <w:bottom w:val="single" w:sz="4" w:space="0" w:color="auto"/>
              <w:right w:val="single" w:sz="4" w:space="0" w:color="auto"/>
            </w:tcBorders>
            <w:hideMark/>
          </w:tcPr>
          <w:p w14:paraId="0E0E2E65" w14:textId="77777777" w:rsidR="003F3082" w:rsidRDefault="003F3082">
            <w:pPr>
              <w:pStyle w:val="TAL"/>
              <w:jc w:val="center"/>
              <w:rPr>
                <w:lang w:eastAsia="zh-CN"/>
              </w:rPr>
            </w:pPr>
            <w:r>
              <w:rPr>
                <w:rFonts w:cs="Arial"/>
              </w:rPr>
              <w:t>F</w:t>
            </w:r>
          </w:p>
        </w:tc>
        <w:tc>
          <w:tcPr>
            <w:tcW w:w="1250" w:type="dxa"/>
            <w:tcBorders>
              <w:top w:val="single" w:sz="4" w:space="0" w:color="auto"/>
              <w:left w:val="single" w:sz="4" w:space="0" w:color="auto"/>
              <w:bottom w:val="single" w:sz="4" w:space="0" w:color="auto"/>
              <w:right w:val="single" w:sz="4" w:space="0" w:color="auto"/>
            </w:tcBorders>
            <w:hideMark/>
          </w:tcPr>
          <w:p w14:paraId="5116923C" w14:textId="77777777" w:rsidR="003F3082" w:rsidRDefault="003F3082">
            <w:pPr>
              <w:pStyle w:val="TAL"/>
              <w:jc w:val="center"/>
            </w:pPr>
            <w:r>
              <w:rPr>
                <w:rFonts w:cs="Arial"/>
                <w:lang w:eastAsia="zh-CN"/>
              </w:rPr>
              <w:t>T</w:t>
            </w:r>
          </w:p>
        </w:tc>
      </w:tr>
      <w:tr w:rsidR="003F3082" w14:paraId="1F75C076" w14:textId="77777777" w:rsidTr="003F3082">
        <w:trPr>
          <w:cantSplit/>
          <w:jc w:val="center"/>
        </w:trPr>
        <w:tc>
          <w:tcPr>
            <w:tcW w:w="3611" w:type="dxa"/>
            <w:tcBorders>
              <w:top w:val="single" w:sz="4" w:space="0" w:color="auto"/>
              <w:left w:val="single" w:sz="4" w:space="0" w:color="auto"/>
              <w:bottom w:val="single" w:sz="4" w:space="0" w:color="auto"/>
              <w:right w:val="single" w:sz="4" w:space="0" w:color="auto"/>
            </w:tcBorders>
            <w:hideMark/>
          </w:tcPr>
          <w:p w14:paraId="7560DAC7" w14:textId="77777777" w:rsidR="003F3082" w:rsidRDefault="003F3082">
            <w:pPr>
              <w:pStyle w:val="TAL"/>
              <w:rPr>
                <w:rFonts w:ascii="Courier New" w:hAnsi="Courier New" w:cs="Courier New"/>
                <w:lang w:eastAsia="zh-CN"/>
              </w:rPr>
            </w:pPr>
            <w:r>
              <w:rPr>
                <w:rFonts w:ascii="Courier New" w:hAnsi="Courier New" w:cs="Courier New"/>
                <w:lang w:eastAsia="zh-CN"/>
              </w:rPr>
              <w:t>managedNFProfile</w:t>
            </w:r>
          </w:p>
        </w:tc>
        <w:tc>
          <w:tcPr>
            <w:tcW w:w="1249" w:type="dxa"/>
            <w:tcBorders>
              <w:top w:val="single" w:sz="4" w:space="0" w:color="auto"/>
              <w:left w:val="single" w:sz="4" w:space="0" w:color="auto"/>
              <w:bottom w:val="single" w:sz="4" w:space="0" w:color="auto"/>
              <w:right w:val="single" w:sz="4" w:space="0" w:color="auto"/>
            </w:tcBorders>
            <w:hideMark/>
          </w:tcPr>
          <w:p w14:paraId="1FB5F0DE" w14:textId="77777777" w:rsidR="003F3082" w:rsidRDefault="003F3082">
            <w:pPr>
              <w:pStyle w:val="TAL"/>
              <w:jc w:val="center"/>
            </w:pPr>
            <w:r>
              <w:t>M</w:t>
            </w:r>
          </w:p>
        </w:tc>
        <w:tc>
          <w:tcPr>
            <w:tcW w:w="1249" w:type="dxa"/>
            <w:tcBorders>
              <w:top w:val="single" w:sz="4" w:space="0" w:color="auto"/>
              <w:left w:val="single" w:sz="4" w:space="0" w:color="auto"/>
              <w:bottom w:val="single" w:sz="4" w:space="0" w:color="auto"/>
              <w:right w:val="single" w:sz="4" w:space="0" w:color="auto"/>
            </w:tcBorders>
            <w:hideMark/>
          </w:tcPr>
          <w:p w14:paraId="21E62FC5" w14:textId="77777777" w:rsidR="003F3082" w:rsidRDefault="003F3082">
            <w:pPr>
              <w:pStyle w:val="TAL"/>
              <w:jc w:val="center"/>
              <w:rPr>
                <w:rFonts w:cs="Arial"/>
              </w:rPr>
            </w:pPr>
            <w:r>
              <w:rPr>
                <w:rFonts w:cs="Arial"/>
              </w:rPr>
              <w:t>T</w:t>
            </w:r>
          </w:p>
        </w:tc>
        <w:tc>
          <w:tcPr>
            <w:tcW w:w="1249" w:type="dxa"/>
            <w:tcBorders>
              <w:top w:val="single" w:sz="4" w:space="0" w:color="auto"/>
              <w:left w:val="single" w:sz="4" w:space="0" w:color="auto"/>
              <w:bottom w:val="single" w:sz="4" w:space="0" w:color="auto"/>
              <w:right w:val="single" w:sz="4" w:space="0" w:color="auto"/>
            </w:tcBorders>
            <w:hideMark/>
          </w:tcPr>
          <w:p w14:paraId="16C3581C" w14:textId="77777777" w:rsidR="003F3082" w:rsidRDefault="003F3082">
            <w:pPr>
              <w:pStyle w:val="TAL"/>
              <w:jc w:val="center"/>
              <w:rPr>
                <w:rFonts w:cs="Arial"/>
                <w:lang w:eastAsia="zh-CN"/>
              </w:rPr>
            </w:pPr>
            <w:r>
              <w:rPr>
                <w:rFonts w:cs="Arial"/>
                <w:lang w:eastAsia="zh-CN"/>
              </w:rPr>
              <w:t>T</w:t>
            </w:r>
          </w:p>
        </w:tc>
        <w:tc>
          <w:tcPr>
            <w:tcW w:w="1249" w:type="dxa"/>
            <w:tcBorders>
              <w:top w:val="single" w:sz="4" w:space="0" w:color="auto"/>
              <w:left w:val="single" w:sz="4" w:space="0" w:color="auto"/>
              <w:bottom w:val="single" w:sz="4" w:space="0" w:color="auto"/>
              <w:right w:val="single" w:sz="4" w:space="0" w:color="auto"/>
            </w:tcBorders>
            <w:hideMark/>
          </w:tcPr>
          <w:p w14:paraId="5F17DED8" w14:textId="77777777" w:rsidR="003F3082" w:rsidRDefault="003F3082">
            <w:pPr>
              <w:pStyle w:val="TAL"/>
              <w:jc w:val="center"/>
              <w:rPr>
                <w:rFonts w:cs="Arial"/>
              </w:rPr>
            </w:pPr>
            <w:r>
              <w:rPr>
                <w:rFonts w:cs="Arial"/>
              </w:rPr>
              <w:t>F</w:t>
            </w:r>
          </w:p>
        </w:tc>
        <w:tc>
          <w:tcPr>
            <w:tcW w:w="1250" w:type="dxa"/>
            <w:tcBorders>
              <w:top w:val="single" w:sz="4" w:space="0" w:color="auto"/>
              <w:left w:val="single" w:sz="4" w:space="0" w:color="auto"/>
              <w:bottom w:val="single" w:sz="4" w:space="0" w:color="auto"/>
              <w:right w:val="single" w:sz="4" w:space="0" w:color="auto"/>
            </w:tcBorders>
            <w:hideMark/>
          </w:tcPr>
          <w:p w14:paraId="31CCF8E9" w14:textId="77777777" w:rsidR="003F3082" w:rsidRDefault="003F3082">
            <w:pPr>
              <w:pStyle w:val="TAL"/>
              <w:jc w:val="center"/>
              <w:rPr>
                <w:rFonts w:cs="Arial"/>
                <w:lang w:eastAsia="zh-CN"/>
              </w:rPr>
            </w:pPr>
            <w:r>
              <w:rPr>
                <w:rFonts w:cs="Arial"/>
                <w:lang w:eastAsia="zh-CN"/>
              </w:rPr>
              <w:t>T</w:t>
            </w:r>
          </w:p>
        </w:tc>
      </w:tr>
      <w:tr w:rsidR="003F3082" w14:paraId="3EBEE656" w14:textId="77777777" w:rsidTr="003F3082">
        <w:trPr>
          <w:cantSplit/>
          <w:jc w:val="center"/>
        </w:trPr>
        <w:tc>
          <w:tcPr>
            <w:tcW w:w="3609" w:type="dxa"/>
            <w:tcBorders>
              <w:top w:val="single" w:sz="4" w:space="0" w:color="auto"/>
              <w:left w:val="single" w:sz="4" w:space="0" w:color="auto"/>
              <w:bottom w:val="single" w:sz="4" w:space="0" w:color="auto"/>
              <w:right w:val="single" w:sz="4" w:space="0" w:color="auto"/>
            </w:tcBorders>
            <w:hideMark/>
          </w:tcPr>
          <w:p w14:paraId="03654317" w14:textId="77777777" w:rsidR="003F3082" w:rsidRDefault="003F3082">
            <w:pPr>
              <w:pStyle w:val="TAL"/>
              <w:rPr>
                <w:rFonts w:ascii="Courier New" w:hAnsi="Courier New" w:cs="Courier New"/>
                <w:lang w:eastAsia="zh-CN"/>
              </w:rPr>
            </w:pPr>
            <w:r>
              <w:rPr>
                <w:rFonts w:ascii="Courier New" w:hAnsi="Courier New" w:cs="Courier New"/>
                <w:lang w:eastAsia="zh-CN"/>
              </w:rPr>
              <w:t>commModelList</w:t>
            </w:r>
          </w:p>
        </w:tc>
        <w:tc>
          <w:tcPr>
            <w:tcW w:w="1249" w:type="dxa"/>
            <w:tcBorders>
              <w:top w:val="single" w:sz="4" w:space="0" w:color="auto"/>
              <w:left w:val="single" w:sz="4" w:space="0" w:color="auto"/>
              <w:bottom w:val="single" w:sz="4" w:space="0" w:color="auto"/>
              <w:right w:val="single" w:sz="4" w:space="0" w:color="auto"/>
            </w:tcBorders>
            <w:hideMark/>
          </w:tcPr>
          <w:p w14:paraId="5ECB8320" w14:textId="77777777" w:rsidR="003F3082" w:rsidRDefault="003F3082">
            <w:pPr>
              <w:pStyle w:val="TAL"/>
              <w:jc w:val="center"/>
            </w:pPr>
            <w:r>
              <w:t>M</w:t>
            </w:r>
          </w:p>
        </w:tc>
        <w:tc>
          <w:tcPr>
            <w:tcW w:w="1249" w:type="dxa"/>
            <w:tcBorders>
              <w:top w:val="single" w:sz="4" w:space="0" w:color="auto"/>
              <w:left w:val="single" w:sz="4" w:space="0" w:color="auto"/>
              <w:bottom w:val="single" w:sz="4" w:space="0" w:color="auto"/>
              <w:right w:val="single" w:sz="4" w:space="0" w:color="auto"/>
            </w:tcBorders>
            <w:hideMark/>
          </w:tcPr>
          <w:p w14:paraId="40723E30" w14:textId="77777777" w:rsidR="003F3082" w:rsidRDefault="003F3082">
            <w:pPr>
              <w:pStyle w:val="TAL"/>
              <w:jc w:val="center"/>
              <w:rPr>
                <w:rFonts w:cs="Arial"/>
              </w:rPr>
            </w:pPr>
            <w:r>
              <w:rPr>
                <w:rFonts w:cs="Arial"/>
              </w:rPr>
              <w:t>T</w:t>
            </w:r>
          </w:p>
        </w:tc>
        <w:tc>
          <w:tcPr>
            <w:tcW w:w="1249" w:type="dxa"/>
            <w:tcBorders>
              <w:top w:val="single" w:sz="4" w:space="0" w:color="auto"/>
              <w:left w:val="single" w:sz="4" w:space="0" w:color="auto"/>
              <w:bottom w:val="single" w:sz="4" w:space="0" w:color="auto"/>
              <w:right w:val="single" w:sz="4" w:space="0" w:color="auto"/>
            </w:tcBorders>
            <w:hideMark/>
          </w:tcPr>
          <w:p w14:paraId="79C88FED" w14:textId="77777777" w:rsidR="003F3082" w:rsidRDefault="003F3082">
            <w:pPr>
              <w:pStyle w:val="TAL"/>
              <w:jc w:val="center"/>
              <w:rPr>
                <w:rFonts w:cs="Arial"/>
                <w:lang w:eastAsia="zh-CN"/>
              </w:rPr>
            </w:pPr>
            <w:r>
              <w:rPr>
                <w:rFonts w:cs="Arial"/>
                <w:lang w:eastAsia="zh-CN"/>
              </w:rPr>
              <w:t>T</w:t>
            </w:r>
          </w:p>
        </w:tc>
        <w:tc>
          <w:tcPr>
            <w:tcW w:w="1249" w:type="dxa"/>
            <w:tcBorders>
              <w:top w:val="single" w:sz="4" w:space="0" w:color="auto"/>
              <w:left w:val="single" w:sz="4" w:space="0" w:color="auto"/>
              <w:bottom w:val="single" w:sz="4" w:space="0" w:color="auto"/>
              <w:right w:val="single" w:sz="4" w:space="0" w:color="auto"/>
            </w:tcBorders>
            <w:hideMark/>
          </w:tcPr>
          <w:p w14:paraId="1E4664CC" w14:textId="77777777" w:rsidR="003F3082" w:rsidRDefault="003F3082">
            <w:pPr>
              <w:pStyle w:val="TAL"/>
              <w:jc w:val="center"/>
              <w:rPr>
                <w:rFonts w:cs="Arial"/>
              </w:rPr>
            </w:pPr>
            <w:r>
              <w:rPr>
                <w:rFonts w:cs="Arial"/>
              </w:rPr>
              <w:t>F</w:t>
            </w:r>
          </w:p>
        </w:tc>
        <w:tc>
          <w:tcPr>
            <w:tcW w:w="1250" w:type="dxa"/>
            <w:tcBorders>
              <w:top w:val="single" w:sz="4" w:space="0" w:color="auto"/>
              <w:left w:val="single" w:sz="4" w:space="0" w:color="auto"/>
              <w:bottom w:val="single" w:sz="4" w:space="0" w:color="auto"/>
              <w:right w:val="single" w:sz="4" w:space="0" w:color="auto"/>
            </w:tcBorders>
            <w:hideMark/>
          </w:tcPr>
          <w:p w14:paraId="0D959697" w14:textId="77777777" w:rsidR="003F3082" w:rsidRDefault="003F3082">
            <w:pPr>
              <w:pStyle w:val="TAL"/>
              <w:jc w:val="center"/>
              <w:rPr>
                <w:rFonts w:cs="Arial"/>
                <w:lang w:eastAsia="zh-CN"/>
              </w:rPr>
            </w:pPr>
            <w:r>
              <w:rPr>
                <w:rFonts w:cs="Arial"/>
                <w:lang w:eastAsia="zh-CN"/>
              </w:rPr>
              <w:t>T</w:t>
            </w:r>
          </w:p>
        </w:tc>
      </w:tr>
    </w:tbl>
    <w:p w14:paraId="3C975605" w14:textId="77777777" w:rsidR="003F3082" w:rsidRDefault="003F3082" w:rsidP="003F3082">
      <w:pPr>
        <w:pStyle w:val="Heading4"/>
      </w:pPr>
      <w:bookmarkStart w:id="2037" w:name="_Toc59182812"/>
      <w:bookmarkStart w:id="2038" w:name="_Toc59184278"/>
      <w:bookmarkStart w:id="2039" w:name="_Toc59195213"/>
      <w:bookmarkStart w:id="2040" w:name="_Toc59439640"/>
      <w:bookmarkStart w:id="2041" w:name="_Toc67990063"/>
      <w:r>
        <w:rPr>
          <w:lang w:eastAsia="zh-CN"/>
        </w:rPr>
        <w:t>5</w:t>
      </w:r>
      <w:r>
        <w:t>.3.15.3</w:t>
      </w:r>
      <w:r>
        <w:tab/>
        <w:t>Attribute constraints</w:t>
      </w:r>
      <w:bookmarkEnd w:id="2037"/>
      <w:bookmarkEnd w:id="2038"/>
      <w:bookmarkEnd w:id="2039"/>
      <w:bookmarkEnd w:id="2040"/>
      <w:bookmarkEnd w:id="2041"/>
    </w:p>
    <w:p w14:paraId="14CBE36C" w14:textId="77777777" w:rsidR="003F3082" w:rsidRDefault="003F3082" w:rsidP="003F3082">
      <w:r>
        <w:t>None.</w:t>
      </w:r>
    </w:p>
    <w:p w14:paraId="6CE06566" w14:textId="77777777" w:rsidR="003F3082" w:rsidRDefault="003F3082" w:rsidP="003F3082">
      <w:pPr>
        <w:pStyle w:val="Heading4"/>
      </w:pPr>
      <w:bookmarkStart w:id="2042" w:name="_Toc59182813"/>
      <w:bookmarkStart w:id="2043" w:name="_Toc59184279"/>
      <w:bookmarkStart w:id="2044" w:name="_Toc59195214"/>
      <w:bookmarkStart w:id="2045" w:name="_Toc59439641"/>
      <w:bookmarkStart w:id="2046" w:name="_Toc67990064"/>
      <w:r>
        <w:rPr>
          <w:lang w:eastAsia="zh-CN"/>
        </w:rPr>
        <w:t>5</w:t>
      </w:r>
      <w:r>
        <w:t>.3.15.4</w:t>
      </w:r>
      <w:r>
        <w:tab/>
        <w:t>Notifications</w:t>
      </w:r>
      <w:bookmarkEnd w:id="2042"/>
      <w:bookmarkEnd w:id="2043"/>
      <w:bookmarkEnd w:id="2044"/>
      <w:bookmarkEnd w:id="2045"/>
      <w:bookmarkEnd w:id="2046"/>
    </w:p>
    <w:p w14:paraId="779ED89C" w14:textId="77777777" w:rsidR="003F3082" w:rsidRDefault="003F3082" w:rsidP="003F3082">
      <w:pPr>
        <w:rPr>
          <w:lang w:eastAsia="zh-CN"/>
        </w:rPr>
      </w:pPr>
      <w:r>
        <w:t xml:space="preserve">The common notifications defined in subclause </w:t>
      </w:r>
      <w:r>
        <w:rPr>
          <w:lang w:eastAsia="zh-CN"/>
        </w:rPr>
        <w:t>5.5</w:t>
      </w:r>
      <w:r>
        <w:t xml:space="preserve"> are valid for this IOC, without exceptions or additions.</w:t>
      </w:r>
    </w:p>
    <w:p w14:paraId="23E8E1DE" w14:textId="77777777" w:rsidR="003F3082" w:rsidRDefault="003F3082" w:rsidP="003F3082">
      <w:pPr>
        <w:pStyle w:val="Heading3"/>
        <w:rPr>
          <w:rFonts w:cs="Arial"/>
          <w:lang w:eastAsia="zh-CN"/>
        </w:rPr>
      </w:pPr>
      <w:bookmarkStart w:id="2047" w:name="_Toc59182814"/>
      <w:bookmarkStart w:id="2048" w:name="_Toc59184280"/>
      <w:bookmarkStart w:id="2049" w:name="_Toc59195215"/>
      <w:bookmarkStart w:id="2050" w:name="_Toc59439642"/>
      <w:bookmarkStart w:id="2051" w:name="_Toc67990065"/>
      <w:r>
        <w:rPr>
          <w:rFonts w:cs="Arial"/>
          <w:lang w:eastAsia="zh-CN"/>
        </w:rPr>
        <w:t>5.3.16</w:t>
      </w:r>
      <w:r>
        <w:rPr>
          <w:rFonts w:cs="Arial"/>
          <w:lang w:eastAsia="zh-CN"/>
        </w:rPr>
        <w:tab/>
      </w:r>
      <w:r>
        <w:rPr>
          <w:rFonts w:ascii="Courier New" w:hAnsi="Courier New"/>
        </w:rPr>
        <w:t>NGEIRFunction</w:t>
      </w:r>
      <w:bookmarkEnd w:id="2047"/>
      <w:bookmarkEnd w:id="2048"/>
      <w:bookmarkEnd w:id="2049"/>
      <w:bookmarkEnd w:id="2050"/>
      <w:bookmarkEnd w:id="2051"/>
    </w:p>
    <w:p w14:paraId="382DCB9A" w14:textId="77777777" w:rsidR="003F3082" w:rsidRDefault="003F3082" w:rsidP="003F3082">
      <w:pPr>
        <w:pStyle w:val="Heading4"/>
      </w:pPr>
      <w:bookmarkStart w:id="2052" w:name="_Toc59182815"/>
      <w:bookmarkStart w:id="2053" w:name="_Toc59184281"/>
      <w:bookmarkStart w:id="2054" w:name="_Toc59195216"/>
      <w:bookmarkStart w:id="2055" w:name="_Toc59439643"/>
      <w:bookmarkStart w:id="2056" w:name="_Toc67990066"/>
      <w:r>
        <w:rPr>
          <w:lang w:eastAsia="zh-CN"/>
        </w:rPr>
        <w:t>5.3</w:t>
      </w:r>
      <w:r>
        <w:t>.16.1</w:t>
      </w:r>
      <w:r>
        <w:tab/>
        <w:t>Definition</w:t>
      </w:r>
      <w:bookmarkEnd w:id="2052"/>
      <w:bookmarkEnd w:id="2053"/>
      <w:bookmarkEnd w:id="2054"/>
      <w:bookmarkEnd w:id="2055"/>
      <w:bookmarkEnd w:id="2056"/>
    </w:p>
    <w:p w14:paraId="4FE8B780" w14:textId="77777777" w:rsidR="003F3082" w:rsidRDefault="003F3082" w:rsidP="003F3082">
      <w:r>
        <w:t xml:space="preserve">This IOC represents the 5G-EIR function in 5GC. For more information about the 5G-EIR, see 3GPP TS 23.501 [2]. </w:t>
      </w:r>
    </w:p>
    <w:p w14:paraId="2DD47A33" w14:textId="77777777" w:rsidR="003F3082" w:rsidRDefault="003F3082" w:rsidP="003F3082">
      <w:pPr>
        <w:pStyle w:val="Heading4"/>
      </w:pPr>
      <w:bookmarkStart w:id="2057" w:name="_Toc59182816"/>
      <w:bookmarkStart w:id="2058" w:name="_Toc59184282"/>
      <w:bookmarkStart w:id="2059" w:name="_Toc59195217"/>
      <w:bookmarkStart w:id="2060" w:name="_Toc59439644"/>
      <w:bookmarkStart w:id="2061" w:name="_Toc67990067"/>
      <w:r>
        <w:t>5.3.16.2</w:t>
      </w:r>
      <w:r>
        <w:tab/>
        <w:t>Attributes</w:t>
      </w:r>
      <w:bookmarkEnd w:id="2057"/>
      <w:bookmarkEnd w:id="2058"/>
      <w:bookmarkEnd w:id="2059"/>
      <w:bookmarkEnd w:id="2060"/>
      <w:bookmarkEnd w:id="2061"/>
    </w:p>
    <w:p w14:paraId="4B60C20E" w14:textId="77777777" w:rsidR="003F3082" w:rsidRDefault="003F3082" w:rsidP="003F3082">
      <w:r>
        <w:t>The NGEIRFunction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52"/>
        <w:gridCol w:w="1241"/>
        <w:gridCol w:w="1241"/>
        <w:gridCol w:w="1241"/>
        <w:gridCol w:w="1241"/>
        <w:gridCol w:w="1241"/>
      </w:tblGrid>
      <w:tr w:rsidR="003F3082" w14:paraId="257C42CE" w14:textId="77777777" w:rsidTr="003F3082">
        <w:trPr>
          <w:cantSplit/>
          <w:jc w:val="center"/>
        </w:trPr>
        <w:tc>
          <w:tcPr>
            <w:tcW w:w="365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A017085" w14:textId="77777777" w:rsidR="003F3082" w:rsidRDefault="003F3082">
            <w:pPr>
              <w:pStyle w:val="TAH"/>
            </w:pPr>
            <w:r>
              <w:t>Attribute name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4468B91" w14:textId="77777777" w:rsidR="003F3082" w:rsidRDefault="003F3082">
            <w:pPr>
              <w:pStyle w:val="TAH"/>
            </w:pPr>
            <w:r>
              <w:t>Support Qualifier</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164E6B6" w14:textId="77777777" w:rsidR="003F3082" w:rsidRDefault="003F3082">
            <w:pPr>
              <w:pStyle w:val="TAH"/>
            </w:pPr>
            <w:r>
              <w:t>isReadable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6F38DF6" w14:textId="77777777" w:rsidR="003F3082" w:rsidRDefault="003F3082">
            <w:pPr>
              <w:pStyle w:val="TAH"/>
            </w:pPr>
            <w:r>
              <w:t>isWritable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899F8E6" w14:textId="77777777" w:rsidR="003F3082" w:rsidRDefault="003F308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5EE63EE" w14:textId="77777777" w:rsidR="003F3082" w:rsidRDefault="003F3082">
            <w:pPr>
              <w:pStyle w:val="TAH"/>
            </w:pPr>
            <w:r>
              <w:t>isNotifyable</w:t>
            </w:r>
          </w:p>
        </w:tc>
      </w:tr>
      <w:tr w:rsidR="003F3082" w14:paraId="3E87BDB4" w14:textId="77777777" w:rsidTr="003F3082">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2B1BAC28" w14:textId="77777777" w:rsidR="003F3082" w:rsidRDefault="003F3082">
            <w:pPr>
              <w:pStyle w:val="TAL"/>
              <w:rPr>
                <w:rFonts w:ascii="Courier New" w:hAnsi="Courier New" w:cs="Courier New"/>
                <w:lang w:eastAsia="zh-CN"/>
              </w:rPr>
            </w:pPr>
            <w:r>
              <w:rPr>
                <w:rFonts w:ascii="Courier New" w:hAnsi="Courier New" w:cs="Courier New"/>
                <w:lang w:eastAsia="zh-CN"/>
              </w:rPr>
              <w:t>pLMNIdList</w:t>
            </w:r>
          </w:p>
        </w:tc>
        <w:tc>
          <w:tcPr>
            <w:tcW w:w="1241" w:type="dxa"/>
            <w:tcBorders>
              <w:top w:val="single" w:sz="4" w:space="0" w:color="auto"/>
              <w:left w:val="single" w:sz="4" w:space="0" w:color="auto"/>
              <w:bottom w:val="single" w:sz="4" w:space="0" w:color="auto"/>
              <w:right w:val="single" w:sz="4" w:space="0" w:color="auto"/>
            </w:tcBorders>
            <w:hideMark/>
          </w:tcPr>
          <w:p w14:paraId="5FA853C5" w14:textId="77777777" w:rsidR="003F3082" w:rsidRDefault="003F3082">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57A29338" w14:textId="77777777" w:rsidR="003F3082" w:rsidRDefault="003F3082">
            <w:pPr>
              <w:pStyle w:val="TAL"/>
              <w:jc w:val="center"/>
            </w:pPr>
            <w:r>
              <w:rPr>
                <w:rFonts w:cs="Arial"/>
              </w:rPr>
              <w:t>T</w:t>
            </w:r>
          </w:p>
        </w:tc>
        <w:tc>
          <w:tcPr>
            <w:tcW w:w="1241" w:type="dxa"/>
            <w:tcBorders>
              <w:top w:val="single" w:sz="4" w:space="0" w:color="auto"/>
              <w:left w:val="single" w:sz="4" w:space="0" w:color="auto"/>
              <w:bottom w:val="single" w:sz="4" w:space="0" w:color="auto"/>
              <w:right w:val="single" w:sz="4" w:space="0" w:color="auto"/>
            </w:tcBorders>
            <w:hideMark/>
          </w:tcPr>
          <w:p w14:paraId="12F69F57" w14:textId="77777777" w:rsidR="003F3082" w:rsidRDefault="003F3082">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1A4B97D6" w14:textId="77777777" w:rsidR="003F3082" w:rsidRDefault="003F308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10CAE4E" w14:textId="77777777" w:rsidR="003F3082" w:rsidRDefault="003F3082">
            <w:pPr>
              <w:pStyle w:val="TAL"/>
              <w:jc w:val="center"/>
            </w:pPr>
            <w:r>
              <w:rPr>
                <w:rFonts w:cs="Arial"/>
                <w:lang w:eastAsia="zh-CN"/>
              </w:rPr>
              <w:t>T</w:t>
            </w:r>
          </w:p>
        </w:tc>
      </w:tr>
      <w:tr w:rsidR="003F3082" w14:paraId="7DDB89A2" w14:textId="77777777" w:rsidTr="003F3082">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78857449" w14:textId="77777777" w:rsidR="003F3082" w:rsidRDefault="003F3082">
            <w:pPr>
              <w:pStyle w:val="TAL"/>
              <w:rPr>
                <w:rFonts w:ascii="Courier New" w:hAnsi="Courier New" w:cs="Courier New"/>
                <w:lang w:eastAsia="zh-CN"/>
              </w:rPr>
            </w:pPr>
            <w:r>
              <w:rPr>
                <w:rFonts w:ascii="Courier New" w:hAnsi="Courier New" w:cs="Courier New"/>
                <w:lang w:eastAsia="zh-CN"/>
              </w:rPr>
              <w:t>sNSSAIList</w:t>
            </w:r>
          </w:p>
        </w:tc>
        <w:tc>
          <w:tcPr>
            <w:tcW w:w="1241" w:type="dxa"/>
            <w:tcBorders>
              <w:top w:val="single" w:sz="4" w:space="0" w:color="auto"/>
              <w:left w:val="single" w:sz="4" w:space="0" w:color="auto"/>
              <w:bottom w:val="single" w:sz="4" w:space="0" w:color="auto"/>
              <w:right w:val="single" w:sz="4" w:space="0" w:color="auto"/>
            </w:tcBorders>
            <w:hideMark/>
          </w:tcPr>
          <w:p w14:paraId="32CB02D1" w14:textId="77777777" w:rsidR="003F3082" w:rsidRDefault="003F3082">
            <w:pPr>
              <w:pStyle w:val="TAC"/>
            </w:pPr>
            <w:r>
              <w:t>CM</w:t>
            </w:r>
          </w:p>
        </w:tc>
        <w:tc>
          <w:tcPr>
            <w:tcW w:w="1241" w:type="dxa"/>
            <w:tcBorders>
              <w:top w:val="single" w:sz="4" w:space="0" w:color="auto"/>
              <w:left w:val="single" w:sz="4" w:space="0" w:color="auto"/>
              <w:bottom w:val="single" w:sz="4" w:space="0" w:color="auto"/>
              <w:right w:val="single" w:sz="4" w:space="0" w:color="auto"/>
            </w:tcBorders>
            <w:hideMark/>
          </w:tcPr>
          <w:p w14:paraId="3137CDCA" w14:textId="77777777" w:rsidR="003F3082" w:rsidRDefault="003F3082">
            <w:pPr>
              <w:pStyle w:val="TAC"/>
            </w:pPr>
            <w:r>
              <w:rPr>
                <w:rFonts w:cs="Arial"/>
              </w:rPr>
              <w:t>T</w:t>
            </w:r>
          </w:p>
        </w:tc>
        <w:tc>
          <w:tcPr>
            <w:tcW w:w="1241" w:type="dxa"/>
            <w:tcBorders>
              <w:top w:val="single" w:sz="4" w:space="0" w:color="auto"/>
              <w:left w:val="single" w:sz="4" w:space="0" w:color="auto"/>
              <w:bottom w:val="single" w:sz="4" w:space="0" w:color="auto"/>
              <w:right w:val="single" w:sz="4" w:space="0" w:color="auto"/>
            </w:tcBorders>
            <w:hideMark/>
          </w:tcPr>
          <w:p w14:paraId="44DE8B42" w14:textId="77777777" w:rsidR="003F3082" w:rsidRDefault="003F3082">
            <w:pPr>
              <w:pStyle w:val="TAC"/>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28914AC1" w14:textId="77777777" w:rsidR="003F3082" w:rsidRDefault="003F308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8ED978A" w14:textId="77777777" w:rsidR="003F3082" w:rsidRDefault="003F3082">
            <w:pPr>
              <w:pStyle w:val="TAC"/>
            </w:pPr>
            <w:r>
              <w:rPr>
                <w:rFonts w:cs="Arial"/>
                <w:lang w:eastAsia="zh-CN"/>
              </w:rPr>
              <w:t>T</w:t>
            </w:r>
          </w:p>
        </w:tc>
      </w:tr>
      <w:tr w:rsidR="003F3082" w14:paraId="1A5F350B" w14:textId="77777777" w:rsidTr="003F3082">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6A3BF965" w14:textId="77777777" w:rsidR="003F3082" w:rsidRDefault="003F3082">
            <w:pPr>
              <w:pStyle w:val="TAL"/>
              <w:rPr>
                <w:rFonts w:ascii="Courier New" w:hAnsi="Courier New" w:cs="Courier New"/>
                <w:lang w:eastAsia="zh-CN"/>
              </w:rPr>
            </w:pPr>
            <w:r>
              <w:rPr>
                <w:rFonts w:ascii="Courier New" w:hAnsi="Courier New" w:cs="Courier New"/>
                <w:lang w:eastAsia="zh-CN"/>
              </w:rPr>
              <w:t>managedNFProfile</w:t>
            </w:r>
          </w:p>
        </w:tc>
        <w:tc>
          <w:tcPr>
            <w:tcW w:w="1241" w:type="dxa"/>
            <w:tcBorders>
              <w:top w:val="single" w:sz="4" w:space="0" w:color="auto"/>
              <w:left w:val="single" w:sz="4" w:space="0" w:color="auto"/>
              <w:bottom w:val="single" w:sz="4" w:space="0" w:color="auto"/>
              <w:right w:val="single" w:sz="4" w:space="0" w:color="auto"/>
            </w:tcBorders>
            <w:hideMark/>
          </w:tcPr>
          <w:p w14:paraId="19DB871D" w14:textId="77777777" w:rsidR="003F3082" w:rsidRDefault="003F3082">
            <w:pPr>
              <w:pStyle w:val="TAC"/>
            </w:pPr>
            <w:r>
              <w:t>M</w:t>
            </w:r>
          </w:p>
        </w:tc>
        <w:tc>
          <w:tcPr>
            <w:tcW w:w="1241" w:type="dxa"/>
            <w:tcBorders>
              <w:top w:val="single" w:sz="4" w:space="0" w:color="auto"/>
              <w:left w:val="single" w:sz="4" w:space="0" w:color="auto"/>
              <w:bottom w:val="single" w:sz="4" w:space="0" w:color="auto"/>
              <w:right w:val="single" w:sz="4" w:space="0" w:color="auto"/>
            </w:tcBorders>
            <w:hideMark/>
          </w:tcPr>
          <w:p w14:paraId="15DB1AD6" w14:textId="77777777" w:rsidR="003F3082" w:rsidRDefault="003F3082">
            <w:pPr>
              <w:pStyle w:val="TAC"/>
              <w:rPr>
                <w:rFonts w:cs="Arial"/>
              </w:rPr>
            </w:pPr>
            <w:r>
              <w:rPr>
                <w:rFonts w:cs="Arial"/>
              </w:rPr>
              <w:t>T</w:t>
            </w:r>
          </w:p>
        </w:tc>
        <w:tc>
          <w:tcPr>
            <w:tcW w:w="1241" w:type="dxa"/>
            <w:tcBorders>
              <w:top w:val="single" w:sz="4" w:space="0" w:color="auto"/>
              <w:left w:val="single" w:sz="4" w:space="0" w:color="auto"/>
              <w:bottom w:val="single" w:sz="4" w:space="0" w:color="auto"/>
              <w:right w:val="single" w:sz="4" w:space="0" w:color="auto"/>
            </w:tcBorders>
            <w:hideMark/>
          </w:tcPr>
          <w:p w14:paraId="11A1392B" w14:textId="77777777" w:rsidR="003F3082" w:rsidRDefault="003F3082">
            <w:pPr>
              <w:pStyle w:val="TAC"/>
              <w:rPr>
                <w:rFonts w:cs="Arial"/>
                <w:lang w:eastAsia="zh-CN"/>
              </w:rP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711AEDA7" w14:textId="77777777" w:rsidR="003F3082" w:rsidRDefault="003F308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11C0100" w14:textId="77777777" w:rsidR="003F3082" w:rsidRDefault="003F3082">
            <w:pPr>
              <w:pStyle w:val="TAC"/>
              <w:rPr>
                <w:rFonts w:cs="Arial"/>
                <w:lang w:eastAsia="zh-CN"/>
              </w:rPr>
            </w:pPr>
            <w:r>
              <w:rPr>
                <w:rFonts w:cs="Arial"/>
                <w:lang w:eastAsia="zh-CN"/>
              </w:rPr>
              <w:t>T</w:t>
            </w:r>
          </w:p>
        </w:tc>
      </w:tr>
      <w:tr w:rsidR="003F3082" w14:paraId="36B3CFE4" w14:textId="77777777" w:rsidTr="003F3082">
        <w:trPr>
          <w:cantSplit/>
          <w:jc w:val="center"/>
        </w:trPr>
        <w:tc>
          <w:tcPr>
            <w:tcW w:w="3650" w:type="dxa"/>
            <w:tcBorders>
              <w:top w:val="single" w:sz="4" w:space="0" w:color="auto"/>
              <w:left w:val="single" w:sz="4" w:space="0" w:color="auto"/>
              <w:bottom w:val="single" w:sz="4" w:space="0" w:color="auto"/>
              <w:right w:val="single" w:sz="4" w:space="0" w:color="auto"/>
            </w:tcBorders>
            <w:hideMark/>
          </w:tcPr>
          <w:p w14:paraId="5182AAE1" w14:textId="77777777" w:rsidR="003F3082" w:rsidRDefault="003F3082">
            <w:pPr>
              <w:pStyle w:val="TAL"/>
              <w:rPr>
                <w:rFonts w:ascii="Courier New" w:hAnsi="Courier New" w:cs="Courier New"/>
                <w:lang w:eastAsia="zh-CN"/>
              </w:rPr>
            </w:pPr>
            <w:r>
              <w:rPr>
                <w:rFonts w:ascii="Courier New" w:hAnsi="Courier New" w:cs="Courier New"/>
                <w:lang w:eastAsia="zh-CN"/>
              </w:rPr>
              <w:t>commModelList</w:t>
            </w:r>
          </w:p>
        </w:tc>
        <w:tc>
          <w:tcPr>
            <w:tcW w:w="1241" w:type="dxa"/>
            <w:tcBorders>
              <w:top w:val="single" w:sz="4" w:space="0" w:color="auto"/>
              <w:left w:val="single" w:sz="4" w:space="0" w:color="auto"/>
              <w:bottom w:val="single" w:sz="4" w:space="0" w:color="auto"/>
              <w:right w:val="single" w:sz="4" w:space="0" w:color="auto"/>
            </w:tcBorders>
            <w:hideMark/>
          </w:tcPr>
          <w:p w14:paraId="1CE2694F" w14:textId="77777777" w:rsidR="003F3082" w:rsidRDefault="003F3082">
            <w:pPr>
              <w:pStyle w:val="TAC"/>
            </w:pPr>
            <w:r>
              <w:t>M</w:t>
            </w:r>
          </w:p>
        </w:tc>
        <w:tc>
          <w:tcPr>
            <w:tcW w:w="1241" w:type="dxa"/>
            <w:tcBorders>
              <w:top w:val="single" w:sz="4" w:space="0" w:color="auto"/>
              <w:left w:val="single" w:sz="4" w:space="0" w:color="auto"/>
              <w:bottom w:val="single" w:sz="4" w:space="0" w:color="auto"/>
              <w:right w:val="single" w:sz="4" w:space="0" w:color="auto"/>
            </w:tcBorders>
            <w:hideMark/>
          </w:tcPr>
          <w:p w14:paraId="34EEC0EF" w14:textId="77777777" w:rsidR="003F3082" w:rsidRDefault="003F3082">
            <w:pPr>
              <w:pStyle w:val="TAC"/>
              <w:rPr>
                <w:rFonts w:cs="Arial"/>
              </w:rPr>
            </w:pPr>
            <w:r>
              <w:rPr>
                <w:rFonts w:cs="Arial"/>
              </w:rPr>
              <w:t>T</w:t>
            </w:r>
          </w:p>
        </w:tc>
        <w:tc>
          <w:tcPr>
            <w:tcW w:w="1241" w:type="dxa"/>
            <w:tcBorders>
              <w:top w:val="single" w:sz="4" w:space="0" w:color="auto"/>
              <w:left w:val="single" w:sz="4" w:space="0" w:color="auto"/>
              <w:bottom w:val="single" w:sz="4" w:space="0" w:color="auto"/>
              <w:right w:val="single" w:sz="4" w:space="0" w:color="auto"/>
            </w:tcBorders>
            <w:hideMark/>
          </w:tcPr>
          <w:p w14:paraId="466C645F" w14:textId="77777777" w:rsidR="003F3082" w:rsidRDefault="003F3082">
            <w:pPr>
              <w:pStyle w:val="TAC"/>
              <w:rPr>
                <w:rFonts w:cs="Arial"/>
                <w:lang w:eastAsia="zh-CN"/>
              </w:rP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4753584B" w14:textId="77777777" w:rsidR="003F3082" w:rsidRDefault="003F308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36F0F88" w14:textId="77777777" w:rsidR="003F3082" w:rsidRDefault="003F3082">
            <w:pPr>
              <w:pStyle w:val="TAC"/>
              <w:rPr>
                <w:rFonts w:cs="Arial"/>
                <w:lang w:eastAsia="zh-CN"/>
              </w:rPr>
            </w:pPr>
            <w:r>
              <w:rPr>
                <w:rFonts w:cs="Arial"/>
                <w:lang w:eastAsia="zh-CN"/>
              </w:rPr>
              <w:t>T</w:t>
            </w:r>
          </w:p>
        </w:tc>
      </w:tr>
    </w:tbl>
    <w:p w14:paraId="2B3B1E7E" w14:textId="77777777" w:rsidR="003F3082" w:rsidRDefault="003F3082" w:rsidP="003F3082">
      <w:pPr>
        <w:pStyle w:val="Heading4"/>
      </w:pPr>
      <w:bookmarkStart w:id="2062" w:name="_Toc59182817"/>
      <w:bookmarkStart w:id="2063" w:name="_Toc59184283"/>
      <w:bookmarkStart w:id="2064" w:name="_Toc59195218"/>
      <w:bookmarkStart w:id="2065" w:name="_Toc59439645"/>
      <w:bookmarkStart w:id="2066" w:name="_Toc67990068"/>
      <w:r>
        <w:t>5.3.16.3</w:t>
      </w:r>
      <w:r>
        <w:tab/>
        <w:t>Attribute constraints</w:t>
      </w:r>
      <w:bookmarkEnd w:id="2062"/>
      <w:bookmarkEnd w:id="2063"/>
      <w:bookmarkEnd w:id="2064"/>
      <w:bookmarkEnd w:id="2065"/>
      <w:bookmarkEnd w:id="2066"/>
    </w:p>
    <w:tbl>
      <w:tblPr>
        <w:tblW w:w="8708" w:type="dxa"/>
        <w:jc w:val="center"/>
        <w:tblLook w:val="01E0" w:firstRow="1" w:lastRow="1" w:firstColumn="1" w:lastColumn="1" w:noHBand="0" w:noVBand="0"/>
      </w:tblPr>
      <w:tblGrid>
        <w:gridCol w:w="3078"/>
        <w:gridCol w:w="5630"/>
      </w:tblGrid>
      <w:tr w:rsidR="003F3082" w14:paraId="039AA5D1" w14:textId="77777777" w:rsidTr="003F3082">
        <w:trPr>
          <w:jc w:val="center"/>
        </w:trPr>
        <w:tc>
          <w:tcPr>
            <w:tcW w:w="3078" w:type="dxa"/>
            <w:tcBorders>
              <w:top w:val="single" w:sz="4" w:space="0" w:color="auto"/>
              <w:left w:val="single" w:sz="4" w:space="0" w:color="auto"/>
              <w:bottom w:val="single" w:sz="4" w:space="0" w:color="auto"/>
              <w:right w:val="single" w:sz="4" w:space="0" w:color="auto"/>
            </w:tcBorders>
            <w:shd w:val="clear" w:color="auto" w:fill="D9D9D9"/>
            <w:hideMark/>
          </w:tcPr>
          <w:p w14:paraId="160D9840" w14:textId="77777777" w:rsidR="003F3082" w:rsidRDefault="003F3082">
            <w:pPr>
              <w:pStyle w:val="TAH"/>
            </w:pPr>
            <w:r>
              <w:t>Name</w:t>
            </w:r>
          </w:p>
        </w:tc>
        <w:tc>
          <w:tcPr>
            <w:tcW w:w="5630" w:type="dxa"/>
            <w:tcBorders>
              <w:top w:val="single" w:sz="4" w:space="0" w:color="auto"/>
              <w:left w:val="single" w:sz="4" w:space="0" w:color="auto"/>
              <w:bottom w:val="single" w:sz="4" w:space="0" w:color="auto"/>
              <w:right w:val="single" w:sz="4" w:space="0" w:color="auto"/>
            </w:tcBorders>
            <w:shd w:val="clear" w:color="auto" w:fill="D9D9D9"/>
            <w:hideMark/>
          </w:tcPr>
          <w:p w14:paraId="229685E0" w14:textId="77777777" w:rsidR="003F3082" w:rsidRDefault="003F3082">
            <w:pPr>
              <w:pStyle w:val="TAH"/>
            </w:pPr>
            <w:r>
              <w:t>Definition</w:t>
            </w:r>
          </w:p>
        </w:tc>
      </w:tr>
      <w:tr w:rsidR="003F3082" w14:paraId="2671340D" w14:textId="77777777" w:rsidTr="003F3082">
        <w:trPr>
          <w:jc w:val="center"/>
        </w:trPr>
        <w:tc>
          <w:tcPr>
            <w:tcW w:w="3078" w:type="dxa"/>
            <w:tcBorders>
              <w:top w:val="single" w:sz="4" w:space="0" w:color="auto"/>
              <w:left w:val="single" w:sz="4" w:space="0" w:color="auto"/>
              <w:bottom w:val="single" w:sz="4" w:space="0" w:color="auto"/>
              <w:right w:val="single" w:sz="4" w:space="0" w:color="auto"/>
            </w:tcBorders>
            <w:hideMark/>
          </w:tcPr>
          <w:p w14:paraId="5ED7E252" w14:textId="77777777" w:rsidR="003F3082" w:rsidRDefault="003F3082">
            <w:pPr>
              <w:pStyle w:val="TAL"/>
              <w:rPr>
                <w:rFonts w:ascii="Courier New" w:hAnsi="Courier New" w:cs="Courier New"/>
                <w:lang w:eastAsia="zh-CN"/>
              </w:rPr>
            </w:pPr>
            <w:r>
              <w:rPr>
                <w:rFonts w:ascii="Courier New" w:hAnsi="Courier New" w:cs="Courier New"/>
                <w:lang w:eastAsia="zh-CN"/>
              </w:rPr>
              <w:t xml:space="preserve">sNSSAIList </w:t>
            </w:r>
            <w:r>
              <w:rPr>
                <w:rFonts w:cs="Arial"/>
              </w:rPr>
              <w:t>Support Qualifier</w:t>
            </w:r>
          </w:p>
        </w:tc>
        <w:tc>
          <w:tcPr>
            <w:tcW w:w="5630" w:type="dxa"/>
            <w:tcBorders>
              <w:top w:val="single" w:sz="4" w:space="0" w:color="auto"/>
              <w:left w:val="single" w:sz="4" w:space="0" w:color="auto"/>
              <w:bottom w:val="single" w:sz="4" w:space="0" w:color="auto"/>
              <w:right w:val="single" w:sz="4" w:space="0" w:color="auto"/>
            </w:tcBorders>
            <w:hideMark/>
          </w:tcPr>
          <w:p w14:paraId="1B1241C0" w14:textId="77777777" w:rsidR="003F3082" w:rsidRDefault="003F3082">
            <w:pPr>
              <w:pStyle w:val="TAL"/>
              <w:rPr>
                <w:lang w:eastAsia="zh-CN"/>
              </w:rPr>
            </w:pPr>
            <w:r>
              <w:t>Condition: network slicing feature is supported.</w:t>
            </w:r>
          </w:p>
        </w:tc>
      </w:tr>
    </w:tbl>
    <w:p w14:paraId="5FE68D45" w14:textId="77777777" w:rsidR="003F3082" w:rsidRDefault="003F3082" w:rsidP="003F3082">
      <w:pPr>
        <w:pStyle w:val="Heading4"/>
      </w:pPr>
      <w:bookmarkStart w:id="2067" w:name="_Toc59182818"/>
      <w:bookmarkStart w:id="2068" w:name="_Toc59184284"/>
      <w:bookmarkStart w:id="2069" w:name="_Toc59195219"/>
      <w:bookmarkStart w:id="2070" w:name="_Toc59439646"/>
      <w:bookmarkStart w:id="2071" w:name="_Toc67990069"/>
      <w:r>
        <w:rPr>
          <w:lang w:eastAsia="zh-CN"/>
        </w:rPr>
        <w:t>5</w:t>
      </w:r>
      <w:r>
        <w:t>.3.16.4</w:t>
      </w:r>
      <w:r>
        <w:tab/>
        <w:t>Notifications</w:t>
      </w:r>
      <w:bookmarkEnd w:id="2067"/>
      <w:bookmarkEnd w:id="2068"/>
      <w:bookmarkEnd w:id="2069"/>
      <w:bookmarkEnd w:id="2070"/>
      <w:bookmarkEnd w:id="2071"/>
    </w:p>
    <w:p w14:paraId="2AC672E6" w14:textId="77777777" w:rsidR="003F3082" w:rsidRDefault="003F3082" w:rsidP="003F3082">
      <w:pPr>
        <w:rPr>
          <w:lang w:eastAsia="zh-CN"/>
        </w:rPr>
      </w:pPr>
      <w:r>
        <w:t xml:space="preserve">The common notifications defined in subclause </w:t>
      </w:r>
      <w:r>
        <w:rPr>
          <w:lang w:eastAsia="zh-CN"/>
        </w:rPr>
        <w:t>5.5</w:t>
      </w:r>
      <w:r>
        <w:t xml:space="preserve"> are valid for this IOC, without exceptions or additions.</w:t>
      </w:r>
    </w:p>
    <w:p w14:paraId="1A32AB70" w14:textId="77777777" w:rsidR="003F3082" w:rsidRDefault="003F3082" w:rsidP="003F3082">
      <w:pPr>
        <w:pStyle w:val="Heading3"/>
        <w:rPr>
          <w:rFonts w:cs="Arial"/>
          <w:lang w:eastAsia="zh-CN"/>
        </w:rPr>
      </w:pPr>
      <w:bookmarkStart w:id="2072" w:name="_Toc59182819"/>
      <w:bookmarkStart w:id="2073" w:name="_Toc59184285"/>
      <w:bookmarkStart w:id="2074" w:name="_Toc59195220"/>
      <w:bookmarkStart w:id="2075" w:name="_Toc59439647"/>
      <w:bookmarkStart w:id="2076" w:name="_Toc67990070"/>
      <w:r>
        <w:rPr>
          <w:rFonts w:cs="Arial"/>
          <w:lang w:eastAsia="zh-CN"/>
        </w:rPr>
        <w:t>5.3.17</w:t>
      </w:r>
      <w:r>
        <w:rPr>
          <w:rFonts w:cs="Arial"/>
          <w:lang w:eastAsia="zh-CN"/>
        </w:rPr>
        <w:tab/>
      </w:r>
      <w:r>
        <w:rPr>
          <w:rFonts w:ascii="Courier New" w:hAnsi="Courier New"/>
        </w:rPr>
        <w:t>SEPPFunction</w:t>
      </w:r>
      <w:bookmarkEnd w:id="2072"/>
      <w:bookmarkEnd w:id="2073"/>
      <w:bookmarkEnd w:id="2074"/>
      <w:bookmarkEnd w:id="2075"/>
      <w:bookmarkEnd w:id="2076"/>
    </w:p>
    <w:p w14:paraId="24E79EE9" w14:textId="77777777" w:rsidR="003F3082" w:rsidRDefault="003F3082" w:rsidP="003F3082">
      <w:pPr>
        <w:pStyle w:val="Heading4"/>
      </w:pPr>
      <w:bookmarkStart w:id="2077" w:name="_Toc59182820"/>
      <w:bookmarkStart w:id="2078" w:name="_Toc59184286"/>
      <w:bookmarkStart w:id="2079" w:name="_Toc59195221"/>
      <w:bookmarkStart w:id="2080" w:name="_Toc59439648"/>
      <w:bookmarkStart w:id="2081" w:name="_Toc67990071"/>
      <w:r>
        <w:rPr>
          <w:lang w:eastAsia="zh-CN"/>
        </w:rPr>
        <w:t>5.3</w:t>
      </w:r>
      <w:r>
        <w:t>.17.1</w:t>
      </w:r>
      <w:r>
        <w:tab/>
        <w:t>Definition</w:t>
      </w:r>
      <w:bookmarkEnd w:id="2077"/>
      <w:bookmarkEnd w:id="2078"/>
      <w:bookmarkEnd w:id="2079"/>
      <w:bookmarkEnd w:id="2080"/>
      <w:bookmarkEnd w:id="2081"/>
    </w:p>
    <w:p w14:paraId="64C82576" w14:textId="77777777" w:rsidR="003F3082" w:rsidRDefault="003F3082" w:rsidP="003F3082">
      <w:r>
        <w:t xml:space="preserve">This IOC represents the SEPP function which support message filtering and policing on inter-PLMN control plane interface. For more information about the SEPP, see 3GPP TS 23.501 [2]. </w:t>
      </w:r>
    </w:p>
    <w:p w14:paraId="6D521162" w14:textId="77777777" w:rsidR="003F3082" w:rsidRDefault="003F3082" w:rsidP="003F3082">
      <w:pPr>
        <w:pStyle w:val="Heading4"/>
      </w:pPr>
      <w:bookmarkStart w:id="2082" w:name="_Toc59182821"/>
      <w:bookmarkStart w:id="2083" w:name="_Toc59184287"/>
      <w:bookmarkStart w:id="2084" w:name="_Toc59195222"/>
      <w:bookmarkStart w:id="2085" w:name="_Toc59439649"/>
      <w:bookmarkStart w:id="2086" w:name="_Toc67990072"/>
      <w:r>
        <w:t>5.3.17.2</w:t>
      </w:r>
      <w:r>
        <w:tab/>
        <w:t>Attributes</w:t>
      </w:r>
      <w:bookmarkEnd w:id="2082"/>
      <w:bookmarkEnd w:id="2083"/>
      <w:bookmarkEnd w:id="2084"/>
      <w:bookmarkEnd w:id="2085"/>
      <w:bookmarkEnd w:id="2086"/>
    </w:p>
    <w:p w14:paraId="0071BD90" w14:textId="77777777" w:rsidR="003F3082" w:rsidRDefault="003F3082" w:rsidP="003F3082">
      <w:r>
        <w:t>The SEPPFunction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11"/>
        <w:gridCol w:w="1249"/>
        <w:gridCol w:w="1249"/>
        <w:gridCol w:w="1249"/>
        <w:gridCol w:w="1249"/>
        <w:gridCol w:w="1250"/>
      </w:tblGrid>
      <w:tr w:rsidR="003F3082" w14:paraId="5822FAEC" w14:textId="77777777" w:rsidTr="003F3082">
        <w:trPr>
          <w:cantSplit/>
          <w:jc w:val="center"/>
        </w:trPr>
        <w:tc>
          <w:tcPr>
            <w:tcW w:w="361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681F297" w14:textId="77777777" w:rsidR="003F3082" w:rsidRDefault="003F3082">
            <w:pPr>
              <w:pStyle w:val="TAH"/>
            </w:pPr>
            <w:r>
              <w:t>Attribute name</w:t>
            </w:r>
          </w:p>
        </w:tc>
        <w:tc>
          <w:tcPr>
            <w:tcW w:w="124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24443F3" w14:textId="77777777" w:rsidR="003F3082" w:rsidRDefault="003F3082">
            <w:pPr>
              <w:pStyle w:val="TAH"/>
            </w:pPr>
            <w:r>
              <w:t>Support Qualifier</w:t>
            </w:r>
          </w:p>
        </w:tc>
        <w:tc>
          <w:tcPr>
            <w:tcW w:w="124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FEFB65A" w14:textId="77777777" w:rsidR="003F3082" w:rsidRDefault="003F3082">
            <w:pPr>
              <w:pStyle w:val="TAH"/>
            </w:pPr>
            <w:r>
              <w:t>isReadable</w:t>
            </w:r>
          </w:p>
        </w:tc>
        <w:tc>
          <w:tcPr>
            <w:tcW w:w="124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A338099" w14:textId="77777777" w:rsidR="003F3082" w:rsidRDefault="003F3082">
            <w:pPr>
              <w:pStyle w:val="TAH"/>
            </w:pPr>
            <w:r>
              <w:t>isWritable</w:t>
            </w:r>
          </w:p>
        </w:tc>
        <w:tc>
          <w:tcPr>
            <w:tcW w:w="124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4D948A0" w14:textId="77777777" w:rsidR="003F3082" w:rsidRDefault="003F3082">
            <w:pPr>
              <w:pStyle w:val="TAH"/>
            </w:pPr>
            <w:r>
              <w:rPr>
                <w:rFonts w:cs="Arial"/>
                <w:bCs/>
                <w:szCs w:val="18"/>
              </w:rPr>
              <w:t>isInvariant</w:t>
            </w:r>
          </w:p>
        </w:tc>
        <w:tc>
          <w:tcPr>
            <w:tcW w:w="125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EC3C9D7" w14:textId="77777777" w:rsidR="003F3082" w:rsidRDefault="003F3082">
            <w:pPr>
              <w:pStyle w:val="TAH"/>
            </w:pPr>
            <w:r>
              <w:t>isNotifyable</w:t>
            </w:r>
          </w:p>
        </w:tc>
      </w:tr>
      <w:tr w:rsidR="003F3082" w14:paraId="7AFF1C17" w14:textId="77777777" w:rsidTr="003F3082">
        <w:trPr>
          <w:cantSplit/>
          <w:jc w:val="center"/>
        </w:trPr>
        <w:tc>
          <w:tcPr>
            <w:tcW w:w="3611" w:type="dxa"/>
            <w:tcBorders>
              <w:top w:val="single" w:sz="4" w:space="0" w:color="auto"/>
              <w:left w:val="single" w:sz="4" w:space="0" w:color="auto"/>
              <w:bottom w:val="single" w:sz="4" w:space="0" w:color="auto"/>
              <w:right w:val="single" w:sz="4" w:space="0" w:color="auto"/>
            </w:tcBorders>
            <w:hideMark/>
          </w:tcPr>
          <w:p w14:paraId="510103F4" w14:textId="77777777" w:rsidR="003F3082" w:rsidRDefault="003F3082">
            <w:pPr>
              <w:pStyle w:val="TAL"/>
              <w:rPr>
                <w:rFonts w:ascii="Courier New" w:hAnsi="Courier New" w:cs="Courier New"/>
                <w:lang w:eastAsia="zh-CN"/>
              </w:rPr>
            </w:pPr>
            <w:r>
              <w:rPr>
                <w:rFonts w:ascii="Courier New" w:hAnsi="Courier New" w:cs="Courier New"/>
                <w:lang w:eastAsia="zh-CN"/>
              </w:rPr>
              <w:t>pLMNId</w:t>
            </w:r>
          </w:p>
        </w:tc>
        <w:tc>
          <w:tcPr>
            <w:tcW w:w="1249" w:type="dxa"/>
            <w:tcBorders>
              <w:top w:val="single" w:sz="4" w:space="0" w:color="auto"/>
              <w:left w:val="single" w:sz="4" w:space="0" w:color="auto"/>
              <w:bottom w:val="single" w:sz="4" w:space="0" w:color="auto"/>
              <w:right w:val="single" w:sz="4" w:space="0" w:color="auto"/>
            </w:tcBorders>
            <w:hideMark/>
          </w:tcPr>
          <w:p w14:paraId="2F0187C6" w14:textId="77777777" w:rsidR="003F3082" w:rsidRDefault="003F3082">
            <w:pPr>
              <w:pStyle w:val="TAL"/>
              <w:jc w:val="center"/>
            </w:pPr>
            <w:r>
              <w:t>M</w:t>
            </w:r>
          </w:p>
        </w:tc>
        <w:tc>
          <w:tcPr>
            <w:tcW w:w="1249" w:type="dxa"/>
            <w:tcBorders>
              <w:top w:val="single" w:sz="4" w:space="0" w:color="auto"/>
              <w:left w:val="single" w:sz="4" w:space="0" w:color="auto"/>
              <w:bottom w:val="single" w:sz="4" w:space="0" w:color="auto"/>
              <w:right w:val="single" w:sz="4" w:space="0" w:color="auto"/>
            </w:tcBorders>
            <w:hideMark/>
          </w:tcPr>
          <w:p w14:paraId="68C2927D" w14:textId="77777777" w:rsidR="003F3082" w:rsidRDefault="003F3082">
            <w:pPr>
              <w:pStyle w:val="TAL"/>
              <w:jc w:val="center"/>
            </w:pPr>
            <w:r>
              <w:rPr>
                <w:rFonts w:cs="Arial"/>
              </w:rPr>
              <w:t>T</w:t>
            </w:r>
          </w:p>
        </w:tc>
        <w:tc>
          <w:tcPr>
            <w:tcW w:w="1249" w:type="dxa"/>
            <w:tcBorders>
              <w:top w:val="single" w:sz="4" w:space="0" w:color="auto"/>
              <w:left w:val="single" w:sz="4" w:space="0" w:color="auto"/>
              <w:bottom w:val="single" w:sz="4" w:space="0" w:color="auto"/>
              <w:right w:val="single" w:sz="4" w:space="0" w:color="auto"/>
            </w:tcBorders>
            <w:hideMark/>
          </w:tcPr>
          <w:p w14:paraId="0B7AC444" w14:textId="77777777" w:rsidR="003F3082" w:rsidRDefault="003F3082">
            <w:pPr>
              <w:pStyle w:val="TAL"/>
              <w:jc w:val="center"/>
            </w:pPr>
            <w:r>
              <w:rPr>
                <w:rFonts w:cs="Arial"/>
                <w:lang w:eastAsia="zh-CN"/>
              </w:rPr>
              <w:t>F</w:t>
            </w:r>
          </w:p>
        </w:tc>
        <w:tc>
          <w:tcPr>
            <w:tcW w:w="1249" w:type="dxa"/>
            <w:tcBorders>
              <w:top w:val="single" w:sz="4" w:space="0" w:color="auto"/>
              <w:left w:val="single" w:sz="4" w:space="0" w:color="auto"/>
              <w:bottom w:val="single" w:sz="4" w:space="0" w:color="auto"/>
              <w:right w:val="single" w:sz="4" w:space="0" w:color="auto"/>
            </w:tcBorders>
            <w:hideMark/>
          </w:tcPr>
          <w:p w14:paraId="7FC82C08" w14:textId="77777777" w:rsidR="003F3082" w:rsidRDefault="003F3082">
            <w:pPr>
              <w:pStyle w:val="TAL"/>
              <w:jc w:val="center"/>
              <w:rPr>
                <w:lang w:eastAsia="zh-CN"/>
              </w:rPr>
            </w:pPr>
            <w:r>
              <w:rPr>
                <w:rFonts w:cs="Arial"/>
              </w:rPr>
              <w:t>T</w:t>
            </w:r>
          </w:p>
        </w:tc>
        <w:tc>
          <w:tcPr>
            <w:tcW w:w="1250" w:type="dxa"/>
            <w:tcBorders>
              <w:top w:val="single" w:sz="4" w:space="0" w:color="auto"/>
              <w:left w:val="single" w:sz="4" w:space="0" w:color="auto"/>
              <w:bottom w:val="single" w:sz="4" w:space="0" w:color="auto"/>
              <w:right w:val="single" w:sz="4" w:space="0" w:color="auto"/>
            </w:tcBorders>
            <w:hideMark/>
          </w:tcPr>
          <w:p w14:paraId="3D4E2C1D" w14:textId="77777777" w:rsidR="003F3082" w:rsidRDefault="003F3082">
            <w:pPr>
              <w:pStyle w:val="TAL"/>
              <w:jc w:val="center"/>
            </w:pPr>
            <w:r>
              <w:rPr>
                <w:rFonts w:cs="Arial"/>
                <w:lang w:eastAsia="zh-CN"/>
              </w:rPr>
              <w:t>T</w:t>
            </w:r>
          </w:p>
        </w:tc>
      </w:tr>
      <w:tr w:rsidR="003F3082" w14:paraId="460A4FDB" w14:textId="77777777" w:rsidTr="003F3082">
        <w:trPr>
          <w:cantSplit/>
          <w:jc w:val="center"/>
        </w:trPr>
        <w:tc>
          <w:tcPr>
            <w:tcW w:w="3611" w:type="dxa"/>
            <w:tcBorders>
              <w:top w:val="single" w:sz="4" w:space="0" w:color="auto"/>
              <w:left w:val="single" w:sz="4" w:space="0" w:color="auto"/>
              <w:bottom w:val="single" w:sz="4" w:space="0" w:color="auto"/>
              <w:right w:val="single" w:sz="4" w:space="0" w:color="auto"/>
            </w:tcBorders>
            <w:hideMark/>
          </w:tcPr>
          <w:p w14:paraId="27E58A1B" w14:textId="77777777" w:rsidR="003F3082" w:rsidRDefault="003F3082">
            <w:pPr>
              <w:pStyle w:val="TAL"/>
              <w:rPr>
                <w:rFonts w:ascii="Courier New" w:hAnsi="Courier New" w:cs="Courier New"/>
                <w:lang w:eastAsia="zh-CN"/>
              </w:rPr>
            </w:pPr>
            <w:r>
              <w:rPr>
                <w:rFonts w:ascii="Courier New" w:hAnsi="Courier New" w:cs="Courier New"/>
                <w:lang w:eastAsia="zh-CN"/>
              </w:rPr>
              <w:t>sEPPType</w:t>
            </w:r>
          </w:p>
        </w:tc>
        <w:tc>
          <w:tcPr>
            <w:tcW w:w="1249" w:type="dxa"/>
            <w:tcBorders>
              <w:top w:val="single" w:sz="4" w:space="0" w:color="auto"/>
              <w:left w:val="single" w:sz="4" w:space="0" w:color="auto"/>
              <w:bottom w:val="single" w:sz="4" w:space="0" w:color="auto"/>
              <w:right w:val="single" w:sz="4" w:space="0" w:color="auto"/>
            </w:tcBorders>
            <w:hideMark/>
          </w:tcPr>
          <w:p w14:paraId="2BEFE914" w14:textId="77777777" w:rsidR="003F3082" w:rsidRDefault="003F3082">
            <w:pPr>
              <w:pStyle w:val="TAL"/>
              <w:jc w:val="center"/>
            </w:pPr>
            <w:r>
              <w:t>M</w:t>
            </w:r>
          </w:p>
        </w:tc>
        <w:tc>
          <w:tcPr>
            <w:tcW w:w="1249" w:type="dxa"/>
            <w:tcBorders>
              <w:top w:val="single" w:sz="4" w:space="0" w:color="auto"/>
              <w:left w:val="single" w:sz="4" w:space="0" w:color="auto"/>
              <w:bottom w:val="single" w:sz="4" w:space="0" w:color="auto"/>
              <w:right w:val="single" w:sz="4" w:space="0" w:color="auto"/>
            </w:tcBorders>
            <w:hideMark/>
          </w:tcPr>
          <w:p w14:paraId="2DCD71BE" w14:textId="77777777" w:rsidR="003F3082" w:rsidRDefault="003F3082">
            <w:pPr>
              <w:pStyle w:val="TAL"/>
              <w:jc w:val="center"/>
              <w:rPr>
                <w:rFonts w:cs="Arial"/>
              </w:rPr>
            </w:pPr>
            <w:r>
              <w:rPr>
                <w:rFonts w:cs="Arial"/>
              </w:rPr>
              <w:t>T</w:t>
            </w:r>
          </w:p>
        </w:tc>
        <w:tc>
          <w:tcPr>
            <w:tcW w:w="1249" w:type="dxa"/>
            <w:tcBorders>
              <w:top w:val="single" w:sz="4" w:space="0" w:color="auto"/>
              <w:left w:val="single" w:sz="4" w:space="0" w:color="auto"/>
              <w:bottom w:val="single" w:sz="4" w:space="0" w:color="auto"/>
              <w:right w:val="single" w:sz="4" w:space="0" w:color="auto"/>
            </w:tcBorders>
            <w:hideMark/>
          </w:tcPr>
          <w:p w14:paraId="3D9158D2" w14:textId="77777777" w:rsidR="003F3082" w:rsidRDefault="003F3082">
            <w:pPr>
              <w:pStyle w:val="TAL"/>
              <w:jc w:val="center"/>
              <w:rPr>
                <w:rFonts w:cs="Arial"/>
                <w:lang w:eastAsia="zh-CN"/>
              </w:rPr>
            </w:pPr>
            <w:r>
              <w:rPr>
                <w:rFonts w:cs="Arial"/>
                <w:lang w:eastAsia="zh-CN"/>
              </w:rPr>
              <w:t>F</w:t>
            </w:r>
          </w:p>
        </w:tc>
        <w:tc>
          <w:tcPr>
            <w:tcW w:w="1249" w:type="dxa"/>
            <w:tcBorders>
              <w:top w:val="single" w:sz="4" w:space="0" w:color="auto"/>
              <w:left w:val="single" w:sz="4" w:space="0" w:color="auto"/>
              <w:bottom w:val="single" w:sz="4" w:space="0" w:color="auto"/>
              <w:right w:val="single" w:sz="4" w:space="0" w:color="auto"/>
            </w:tcBorders>
            <w:hideMark/>
          </w:tcPr>
          <w:p w14:paraId="0C093F1E" w14:textId="77777777" w:rsidR="003F3082" w:rsidRDefault="003F3082">
            <w:pPr>
              <w:pStyle w:val="TAL"/>
              <w:jc w:val="center"/>
              <w:rPr>
                <w:rFonts w:cs="Arial"/>
              </w:rPr>
            </w:pPr>
            <w:r>
              <w:rPr>
                <w:rFonts w:cs="Arial"/>
              </w:rPr>
              <w:t>T</w:t>
            </w:r>
          </w:p>
        </w:tc>
        <w:tc>
          <w:tcPr>
            <w:tcW w:w="1250" w:type="dxa"/>
            <w:tcBorders>
              <w:top w:val="single" w:sz="4" w:space="0" w:color="auto"/>
              <w:left w:val="single" w:sz="4" w:space="0" w:color="auto"/>
              <w:bottom w:val="single" w:sz="4" w:space="0" w:color="auto"/>
              <w:right w:val="single" w:sz="4" w:space="0" w:color="auto"/>
            </w:tcBorders>
            <w:hideMark/>
          </w:tcPr>
          <w:p w14:paraId="59C718AB" w14:textId="77777777" w:rsidR="003F3082" w:rsidRDefault="003F3082">
            <w:pPr>
              <w:pStyle w:val="TAL"/>
              <w:jc w:val="center"/>
              <w:rPr>
                <w:rFonts w:cs="Arial"/>
                <w:lang w:eastAsia="zh-CN"/>
              </w:rPr>
            </w:pPr>
            <w:r>
              <w:rPr>
                <w:rFonts w:cs="Arial"/>
                <w:lang w:eastAsia="zh-CN"/>
              </w:rPr>
              <w:t>T</w:t>
            </w:r>
          </w:p>
        </w:tc>
      </w:tr>
      <w:tr w:rsidR="003F3082" w14:paraId="1C9FB4E8" w14:textId="77777777" w:rsidTr="003F3082">
        <w:trPr>
          <w:cantSplit/>
          <w:jc w:val="center"/>
        </w:trPr>
        <w:tc>
          <w:tcPr>
            <w:tcW w:w="3611" w:type="dxa"/>
            <w:tcBorders>
              <w:top w:val="single" w:sz="4" w:space="0" w:color="auto"/>
              <w:left w:val="single" w:sz="4" w:space="0" w:color="auto"/>
              <w:bottom w:val="single" w:sz="4" w:space="0" w:color="auto"/>
              <w:right w:val="single" w:sz="4" w:space="0" w:color="auto"/>
            </w:tcBorders>
            <w:hideMark/>
          </w:tcPr>
          <w:p w14:paraId="14A66871" w14:textId="77777777" w:rsidR="003F3082" w:rsidRDefault="003F3082">
            <w:pPr>
              <w:pStyle w:val="TAL"/>
              <w:rPr>
                <w:rFonts w:ascii="Courier New" w:hAnsi="Courier New" w:cs="Courier New"/>
                <w:lang w:eastAsia="zh-CN"/>
              </w:rPr>
            </w:pPr>
            <w:r>
              <w:rPr>
                <w:rFonts w:ascii="Courier New" w:hAnsi="Courier New" w:cs="Courier New"/>
                <w:lang w:eastAsia="zh-CN"/>
              </w:rPr>
              <w:t>sEPPId</w:t>
            </w:r>
          </w:p>
        </w:tc>
        <w:tc>
          <w:tcPr>
            <w:tcW w:w="1249" w:type="dxa"/>
            <w:tcBorders>
              <w:top w:val="single" w:sz="4" w:space="0" w:color="auto"/>
              <w:left w:val="single" w:sz="4" w:space="0" w:color="auto"/>
              <w:bottom w:val="single" w:sz="4" w:space="0" w:color="auto"/>
              <w:right w:val="single" w:sz="4" w:space="0" w:color="auto"/>
            </w:tcBorders>
            <w:hideMark/>
          </w:tcPr>
          <w:p w14:paraId="4F016F65" w14:textId="77777777" w:rsidR="003F3082" w:rsidRDefault="003F3082">
            <w:pPr>
              <w:pStyle w:val="TAL"/>
              <w:jc w:val="center"/>
            </w:pPr>
            <w:r>
              <w:t>M</w:t>
            </w:r>
          </w:p>
        </w:tc>
        <w:tc>
          <w:tcPr>
            <w:tcW w:w="1249" w:type="dxa"/>
            <w:tcBorders>
              <w:top w:val="single" w:sz="4" w:space="0" w:color="auto"/>
              <w:left w:val="single" w:sz="4" w:space="0" w:color="auto"/>
              <w:bottom w:val="single" w:sz="4" w:space="0" w:color="auto"/>
              <w:right w:val="single" w:sz="4" w:space="0" w:color="auto"/>
            </w:tcBorders>
            <w:hideMark/>
          </w:tcPr>
          <w:p w14:paraId="051B6650" w14:textId="77777777" w:rsidR="003F3082" w:rsidRDefault="003F3082">
            <w:pPr>
              <w:pStyle w:val="TAL"/>
              <w:jc w:val="center"/>
              <w:rPr>
                <w:rFonts w:cs="Arial"/>
              </w:rPr>
            </w:pPr>
            <w:r>
              <w:rPr>
                <w:rFonts w:cs="Arial"/>
              </w:rPr>
              <w:t>T</w:t>
            </w:r>
          </w:p>
        </w:tc>
        <w:tc>
          <w:tcPr>
            <w:tcW w:w="1249" w:type="dxa"/>
            <w:tcBorders>
              <w:top w:val="single" w:sz="4" w:space="0" w:color="auto"/>
              <w:left w:val="single" w:sz="4" w:space="0" w:color="auto"/>
              <w:bottom w:val="single" w:sz="4" w:space="0" w:color="auto"/>
              <w:right w:val="single" w:sz="4" w:space="0" w:color="auto"/>
            </w:tcBorders>
            <w:hideMark/>
          </w:tcPr>
          <w:p w14:paraId="0730BEC4" w14:textId="77777777" w:rsidR="003F3082" w:rsidRDefault="003F3082">
            <w:pPr>
              <w:pStyle w:val="TAL"/>
              <w:jc w:val="center"/>
              <w:rPr>
                <w:rFonts w:cs="Arial"/>
                <w:lang w:eastAsia="zh-CN"/>
              </w:rPr>
            </w:pPr>
            <w:r>
              <w:rPr>
                <w:rFonts w:cs="Arial"/>
                <w:lang w:eastAsia="zh-CN"/>
              </w:rPr>
              <w:t>F</w:t>
            </w:r>
          </w:p>
        </w:tc>
        <w:tc>
          <w:tcPr>
            <w:tcW w:w="1249" w:type="dxa"/>
            <w:tcBorders>
              <w:top w:val="single" w:sz="4" w:space="0" w:color="auto"/>
              <w:left w:val="single" w:sz="4" w:space="0" w:color="auto"/>
              <w:bottom w:val="single" w:sz="4" w:space="0" w:color="auto"/>
              <w:right w:val="single" w:sz="4" w:space="0" w:color="auto"/>
            </w:tcBorders>
            <w:hideMark/>
          </w:tcPr>
          <w:p w14:paraId="7413256A" w14:textId="77777777" w:rsidR="003F3082" w:rsidRDefault="003F3082">
            <w:pPr>
              <w:pStyle w:val="TAL"/>
              <w:jc w:val="center"/>
              <w:rPr>
                <w:rFonts w:cs="Arial"/>
              </w:rPr>
            </w:pPr>
            <w:r>
              <w:rPr>
                <w:rFonts w:cs="Arial"/>
              </w:rPr>
              <w:t>T</w:t>
            </w:r>
          </w:p>
        </w:tc>
        <w:tc>
          <w:tcPr>
            <w:tcW w:w="1250" w:type="dxa"/>
            <w:tcBorders>
              <w:top w:val="single" w:sz="4" w:space="0" w:color="auto"/>
              <w:left w:val="single" w:sz="4" w:space="0" w:color="auto"/>
              <w:bottom w:val="single" w:sz="4" w:space="0" w:color="auto"/>
              <w:right w:val="single" w:sz="4" w:space="0" w:color="auto"/>
            </w:tcBorders>
            <w:hideMark/>
          </w:tcPr>
          <w:p w14:paraId="1D8F46E6" w14:textId="77777777" w:rsidR="003F3082" w:rsidRDefault="003F3082">
            <w:pPr>
              <w:pStyle w:val="TAL"/>
              <w:jc w:val="center"/>
              <w:rPr>
                <w:rFonts w:cs="Arial"/>
                <w:lang w:eastAsia="zh-CN"/>
              </w:rPr>
            </w:pPr>
            <w:r>
              <w:rPr>
                <w:rFonts w:cs="Arial"/>
                <w:lang w:eastAsia="zh-CN"/>
              </w:rPr>
              <w:t>T</w:t>
            </w:r>
          </w:p>
        </w:tc>
      </w:tr>
      <w:tr w:rsidR="003F3082" w14:paraId="52087A75" w14:textId="77777777" w:rsidTr="003F3082">
        <w:trPr>
          <w:cantSplit/>
          <w:jc w:val="center"/>
        </w:trPr>
        <w:tc>
          <w:tcPr>
            <w:tcW w:w="3611" w:type="dxa"/>
            <w:tcBorders>
              <w:top w:val="single" w:sz="4" w:space="0" w:color="auto"/>
              <w:left w:val="single" w:sz="4" w:space="0" w:color="auto"/>
              <w:bottom w:val="single" w:sz="4" w:space="0" w:color="auto"/>
              <w:right w:val="single" w:sz="4" w:space="0" w:color="auto"/>
            </w:tcBorders>
            <w:hideMark/>
          </w:tcPr>
          <w:p w14:paraId="35EBE978" w14:textId="77777777" w:rsidR="003F3082" w:rsidRDefault="003F3082">
            <w:pPr>
              <w:pStyle w:val="TAL"/>
              <w:rPr>
                <w:rFonts w:ascii="Courier New" w:hAnsi="Courier New" w:cs="Courier New"/>
                <w:lang w:eastAsia="zh-CN"/>
              </w:rPr>
            </w:pPr>
            <w:r>
              <w:rPr>
                <w:rFonts w:ascii="Courier New" w:hAnsi="Courier New" w:cs="Courier New"/>
                <w:lang w:eastAsia="zh-CN"/>
              </w:rPr>
              <w:t>fqdn</w:t>
            </w:r>
          </w:p>
        </w:tc>
        <w:tc>
          <w:tcPr>
            <w:tcW w:w="1249" w:type="dxa"/>
            <w:tcBorders>
              <w:top w:val="single" w:sz="4" w:space="0" w:color="auto"/>
              <w:left w:val="single" w:sz="4" w:space="0" w:color="auto"/>
              <w:bottom w:val="single" w:sz="4" w:space="0" w:color="auto"/>
              <w:right w:val="single" w:sz="4" w:space="0" w:color="auto"/>
            </w:tcBorders>
            <w:hideMark/>
          </w:tcPr>
          <w:p w14:paraId="36687B7C" w14:textId="77777777" w:rsidR="003F3082" w:rsidRDefault="003F3082">
            <w:pPr>
              <w:pStyle w:val="TAL"/>
              <w:jc w:val="center"/>
            </w:pPr>
            <w:r>
              <w:t>M</w:t>
            </w:r>
          </w:p>
        </w:tc>
        <w:tc>
          <w:tcPr>
            <w:tcW w:w="1249" w:type="dxa"/>
            <w:tcBorders>
              <w:top w:val="single" w:sz="4" w:space="0" w:color="auto"/>
              <w:left w:val="single" w:sz="4" w:space="0" w:color="auto"/>
              <w:bottom w:val="single" w:sz="4" w:space="0" w:color="auto"/>
              <w:right w:val="single" w:sz="4" w:space="0" w:color="auto"/>
            </w:tcBorders>
            <w:hideMark/>
          </w:tcPr>
          <w:p w14:paraId="6156042F" w14:textId="77777777" w:rsidR="003F3082" w:rsidRDefault="003F3082">
            <w:pPr>
              <w:pStyle w:val="TAL"/>
              <w:jc w:val="center"/>
              <w:rPr>
                <w:rFonts w:cs="Arial"/>
              </w:rPr>
            </w:pPr>
            <w:r>
              <w:rPr>
                <w:rFonts w:cs="Arial"/>
              </w:rPr>
              <w:t>T</w:t>
            </w:r>
          </w:p>
        </w:tc>
        <w:tc>
          <w:tcPr>
            <w:tcW w:w="1249" w:type="dxa"/>
            <w:tcBorders>
              <w:top w:val="single" w:sz="4" w:space="0" w:color="auto"/>
              <w:left w:val="single" w:sz="4" w:space="0" w:color="auto"/>
              <w:bottom w:val="single" w:sz="4" w:space="0" w:color="auto"/>
              <w:right w:val="single" w:sz="4" w:space="0" w:color="auto"/>
            </w:tcBorders>
            <w:hideMark/>
          </w:tcPr>
          <w:p w14:paraId="3BEB6B7F" w14:textId="77777777" w:rsidR="003F3082" w:rsidRDefault="003F3082">
            <w:pPr>
              <w:pStyle w:val="TAL"/>
              <w:jc w:val="center"/>
              <w:rPr>
                <w:rFonts w:cs="Arial"/>
                <w:lang w:eastAsia="zh-CN"/>
              </w:rPr>
            </w:pPr>
            <w:r>
              <w:rPr>
                <w:rFonts w:cs="Arial"/>
                <w:lang w:eastAsia="zh-CN"/>
              </w:rPr>
              <w:t>T</w:t>
            </w:r>
          </w:p>
        </w:tc>
        <w:tc>
          <w:tcPr>
            <w:tcW w:w="1249" w:type="dxa"/>
            <w:tcBorders>
              <w:top w:val="single" w:sz="4" w:space="0" w:color="auto"/>
              <w:left w:val="single" w:sz="4" w:space="0" w:color="auto"/>
              <w:bottom w:val="single" w:sz="4" w:space="0" w:color="auto"/>
              <w:right w:val="single" w:sz="4" w:space="0" w:color="auto"/>
            </w:tcBorders>
            <w:hideMark/>
          </w:tcPr>
          <w:p w14:paraId="5187BA9B" w14:textId="77777777" w:rsidR="003F3082" w:rsidRDefault="003F3082">
            <w:pPr>
              <w:pStyle w:val="TAL"/>
              <w:jc w:val="center"/>
              <w:rPr>
                <w:rFonts w:cs="Arial"/>
              </w:rPr>
            </w:pPr>
            <w:r>
              <w:rPr>
                <w:rFonts w:cs="Arial"/>
              </w:rPr>
              <w:t>F</w:t>
            </w:r>
          </w:p>
        </w:tc>
        <w:tc>
          <w:tcPr>
            <w:tcW w:w="1250" w:type="dxa"/>
            <w:tcBorders>
              <w:top w:val="single" w:sz="4" w:space="0" w:color="auto"/>
              <w:left w:val="single" w:sz="4" w:space="0" w:color="auto"/>
              <w:bottom w:val="single" w:sz="4" w:space="0" w:color="auto"/>
              <w:right w:val="single" w:sz="4" w:space="0" w:color="auto"/>
            </w:tcBorders>
            <w:hideMark/>
          </w:tcPr>
          <w:p w14:paraId="5F0EB37C" w14:textId="77777777" w:rsidR="003F3082" w:rsidRDefault="003F3082">
            <w:pPr>
              <w:pStyle w:val="TAL"/>
              <w:jc w:val="center"/>
              <w:rPr>
                <w:rFonts w:cs="Arial"/>
                <w:lang w:eastAsia="zh-CN"/>
              </w:rPr>
            </w:pPr>
            <w:r>
              <w:rPr>
                <w:rFonts w:cs="Arial"/>
                <w:lang w:eastAsia="zh-CN"/>
              </w:rPr>
              <w:t>T</w:t>
            </w:r>
          </w:p>
        </w:tc>
      </w:tr>
    </w:tbl>
    <w:p w14:paraId="2A4EAF40" w14:textId="77777777" w:rsidR="003F3082" w:rsidRDefault="003F3082" w:rsidP="003F3082">
      <w:pPr>
        <w:pStyle w:val="Heading4"/>
      </w:pPr>
      <w:bookmarkStart w:id="2087" w:name="_Toc59182822"/>
      <w:bookmarkStart w:id="2088" w:name="_Toc59184288"/>
      <w:bookmarkStart w:id="2089" w:name="_Toc59195223"/>
      <w:bookmarkStart w:id="2090" w:name="_Toc59439650"/>
      <w:bookmarkStart w:id="2091" w:name="_Toc67990073"/>
      <w:r>
        <w:rPr>
          <w:lang w:eastAsia="zh-CN"/>
        </w:rPr>
        <w:t>5</w:t>
      </w:r>
      <w:r>
        <w:t>.3.17.3</w:t>
      </w:r>
      <w:r>
        <w:tab/>
        <w:t>Attribute constraints</w:t>
      </w:r>
      <w:bookmarkEnd w:id="2087"/>
      <w:bookmarkEnd w:id="2088"/>
      <w:bookmarkEnd w:id="2089"/>
      <w:bookmarkEnd w:id="2090"/>
      <w:bookmarkEnd w:id="2091"/>
    </w:p>
    <w:p w14:paraId="27A5EE70" w14:textId="77777777" w:rsidR="003F3082" w:rsidRDefault="003F3082" w:rsidP="003F3082">
      <w:r>
        <w:t>None.</w:t>
      </w:r>
    </w:p>
    <w:p w14:paraId="23B8FD68" w14:textId="77777777" w:rsidR="003F3082" w:rsidRDefault="003F3082" w:rsidP="003F3082">
      <w:pPr>
        <w:pStyle w:val="Heading4"/>
      </w:pPr>
      <w:bookmarkStart w:id="2092" w:name="_Toc59182823"/>
      <w:bookmarkStart w:id="2093" w:name="_Toc59184289"/>
      <w:bookmarkStart w:id="2094" w:name="_Toc59195224"/>
      <w:bookmarkStart w:id="2095" w:name="_Toc59439651"/>
      <w:bookmarkStart w:id="2096" w:name="_Toc67990074"/>
      <w:r>
        <w:rPr>
          <w:lang w:eastAsia="zh-CN"/>
        </w:rPr>
        <w:t>5</w:t>
      </w:r>
      <w:r>
        <w:t>.3.17.4</w:t>
      </w:r>
      <w:r>
        <w:tab/>
        <w:t>Notifications</w:t>
      </w:r>
      <w:bookmarkEnd w:id="2092"/>
      <w:bookmarkEnd w:id="2093"/>
      <w:bookmarkEnd w:id="2094"/>
      <w:bookmarkEnd w:id="2095"/>
      <w:bookmarkEnd w:id="2096"/>
    </w:p>
    <w:p w14:paraId="0ADE3389" w14:textId="77777777" w:rsidR="003F3082" w:rsidRDefault="003F3082" w:rsidP="003F3082">
      <w:pPr>
        <w:rPr>
          <w:lang w:eastAsia="zh-CN"/>
        </w:rPr>
      </w:pPr>
      <w:r>
        <w:t xml:space="preserve">The common notifications defined in subclause </w:t>
      </w:r>
      <w:r>
        <w:rPr>
          <w:lang w:eastAsia="zh-CN"/>
        </w:rPr>
        <w:t>5.5</w:t>
      </w:r>
      <w:r>
        <w:t xml:space="preserve"> are valid for this IOC, without exceptions or additions.</w:t>
      </w:r>
    </w:p>
    <w:p w14:paraId="096BBD74" w14:textId="77777777" w:rsidR="003F3082" w:rsidRDefault="003F3082" w:rsidP="003F3082">
      <w:pPr>
        <w:pStyle w:val="Heading3"/>
        <w:rPr>
          <w:rFonts w:cs="Arial"/>
          <w:lang w:eastAsia="zh-CN"/>
        </w:rPr>
      </w:pPr>
      <w:bookmarkStart w:id="2097" w:name="_Toc59182824"/>
      <w:bookmarkStart w:id="2098" w:name="_Toc59184290"/>
      <w:bookmarkStart w:id="2099" w:name="_Toc59195225"/>
      <w:bookmarkStart w:id="2100" w:name="_Toc59439652"/>
      <w:bookmarkStart w:id="2101" w:name="_Toc67990075"/>
      <w:r>
        <w:rPr>
          <w:rFonts w:cs="Arial"/>
          <w:lang w:eastAsia="zh-CN"/>
        </w:rPr>
        <w:t>5.3.18</w:t>
      </w:r>
      <w:r>
        <w:rPr>
          <w:rFonts w:cs="Arial"/>
          <w:lang w:eastAsia="zh-CN"/>
        </w:rPr>
        <w:tab/>
      </w:r>
      <w:r>
        <w:rPr>
          <w:rFonts w:ascii="Courier New" w:hAnsi="Courier New"/>
        </w:rPr>
        <w:t>NWDAFFunction</w:t>
      </w:r>
      <w:bookmarkEnd w:id="2097"/>
      <w:bookmarkEnd w:id="2098"/>
      <w:bookmarkEnd w:id="2099"/>
      <w:bookmarkEnd w:id="2100"/>
      <w:bookmarkEnd w:id="2101"/>
    </w:p>
    <w:p w14:paraId="054FC4D7" w14:textId="77777777" w:rsidR="003F3082" w:rsidRDefault="003F3082" w:rsidP="003F3082">
      <w:pPr>
        <w:pStyle w:val="Heading4"/>
      </w:pPr>
      <w:bookmarkStart w:id="2102" w:name="_Toc59182825"/>
      <w:bookmarkStart w:id="2103" w:name="_Toc59184291"/>
      <w:bookmarkStart w:id="2104" w:name="_Toc59195226"/>
      <w:bookmarkStart w:id="2105" w:name="_Toc59439653"/>
      <w:bookmarkStart w:id="2106" w:name="_Toc67990076"/>
      <w:r>
        <w:rPr>
          <w:lang w:eastAsia="zh-CN"/>
        </w:rPr>
        <w:t>5.3</w:t>
      </w:r>
      <w:r>
        <w:t>.18.1</w:t>
      </w:r>
      <w:r>
        <w:tab/>
        <w:t>Definition</w:t>
      </w:r>
      <w:bookmarkEnd w:id="2102"/>
      <w:bookmarkEnd w:id="2103"/>
      <w:bookmarkEnd w:id="2104"/>
      <w:bookmarkEnd w:id="2105"/>
      <w:bookmarkEnd w:id="2106"/>
    </w:p>
    <w:p w14:paraId="603F1A56" w14:textId="77777777" w:rsidR="003F3082" w:rsidRDefault="003F3082" w:rsidP="003F3082">
      <w:r>
        <w:t xml:space="preserve">This IOC represents the NWDAF function in 5GC. For more information about the NWDAF, see 3GPP TS 23.501 [2]. </w:t>
      </w:r>
    </w:p>
    <w:p w14:paraId="6FE231DA" w14:textId="77777777" w:rsidR="003F3082" w:rsidRDefault="003F3082" w:rsidP="003F3082">
      <w:pPr>
        <w:pStyle w:val="Heading4"/>
      </w:pPr>
      <w:bookmarkStart w:id="2107" w:name="_Toc59182826"/>
      <w:bookmarkStart w:id="2108" w:name="_Toc59184292"/>
      <w:bookmarkStart w:id="2109" w:name="_Toc59195227"/>
      <w:bookmarkStart w:id="2110" w:name="_Toc59439654"/>
      <w:bookmarkStart w:id="2111" w:name="_Toc67990077"/>
      <w:r>
        <w:t>5.3.18.2</w:t>
      </w:r>
      <w:r>
        <w:tab/>
        <w:t>Attributes</w:t>
      </w:r>
      <w:bookmarkEnd w:id="2107"/>
      <w:bookmarkEnd w:id="2108"/>
      <w:bookmarkEnd w:id="2109"/>
      <w:bookmarkEnd w:id="2110"/>
      <w:bookmarkEnd w:id="2111"/>
    </w:p>
    <w:p w14:paraId="539F6584" w14:textId="77777777" w:rsidR="003F3082" w:rsidRDefault="003F3082" w:rsidP="003F3082">
      <w:r>
        <w:t>The NWDAFFunction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52"/>
        <w:gridCol w:w="1241"/>
        <w:gridCol w:w="1241"/>
        <w:gridCol w:w="1241"/>
        <w:gridCol w:w="1241"/>
        <w:gridCol w:w="1241"/>
      </w:tblGrid>
      <w:tr w:rsidR="003F3082" w14:paraId="101F5F83" w14:textId="77777777" w:rsidTr="003F3082">
        <w:trPr>
          <w:cantSplit/>
          <w:jc w:val="center"/>
        </w:trPr>
        <w:tc>
          <w:tcPr>
            <w:tcW w:w="365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5065365" w14:textId="77777777" w:rsidR="003F3082" w:rsidRDefault="003F3082">
            <w:pPr>
              <w:pStyle w:val="TAH"/>
            </w:pPr>
            <w:r>
              <w:t>Attribute name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EBA0661" w14:textId="77777777" w:rsidR="003F3082" w:rsidRDefault="003F3082">
            <w:pPr>
              <w:pStyle w:val="TAH"/>
            </w:pPr>
            <w:r>
              <w:t>Support Qualifier</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193BC63" w14:textId="77777777" w:rsidR="003F3082" w:rsidRDefault="003F3082">
            <w:pPr>
              <w:pStyle w:val="TAH"/>
            </w:pPr>
            <w:r>
              <w:t>isReadable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BAEF343" w14:textId="77777777" w:rsidR="003F3082" w:rsidRDefault="003F3082">
            <w:pPr>
              <w:pStyle w:val="TAH"/>
            </w:pPr>
            <w:r>
              <w:t>isWritable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1B72E40" w14:textId="77777777" w:rsidR="003F3082" w:rsidRDefault="003F308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B763014" w14:textId="77777777" w:rsidR="003F3082" w:rsidRDefault="003F3082">
            <w:pPr>
              <w:pStyle w:val="TAH"/>
            </w:pPr>
            <w:r>
              <w:t>isNotifyable</w:t>
            </w:r>
          </w:p>
        </w:tc>
      </w:tr>
      <w:tr w:rsidR="003F3082" w14:paraId="517233B9" w14:textId="77777777" w:rsidTr="003F3082">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1E9FDBD0" w14:textId="77777777" w:rsidR="003F3082" w:rsidRDefault="003F3082">
            <w:pPr>
              <w:pStyle w:val="TAL"/>
              <w:rPr>
                <w:rFonts w:ascii="Courier New" w:hAnsi="Courier New" w:cs="Courier New"/>
                <w:lang w:eastAsia="zh-CN"/>
              </w:rPr>
            </w:pPr>
            <w:r>
              <w:rPr>
                <w:rFonts w:ascii="Courier New" w:hAnsi="Courier New" w:cs="Courier New"/>
                <w:lang w:eastAsia="zh-CN"/>
              </w:rPr>
              <w:t>pLMNIdList</w:t>
            </w:r>
          </w:p>
        </w:tc>
        <w:tc>
          <w:tcPr>
            <w:tcW w:w="1241" w:type="dxa"/>
            <w:tcBorders>
              <w:top w:val="single" w:sz="4" w:space="0" w:color="auto"/>
              <w:left w:val="single" w:sz="4" w:space="0" w:color="auto"/>
              <w:bottom w:val="single" w:sz="4" w:space="0" w:color="auto"/>
              <w:right w:val="single" w:sz="4" w:space="0" w:color="auto"/>
            </w:tcBorders>
            <w:hideMark/>
          </w:tcPr>
          <w:p w14:paraId="75C08F61" w14:textId="77777777" w:rsidR="003F3082" w:rsidRDefault="003F3082">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77496DC0" w14:textId="77777777" w:rsidR="003F3082" w:rsidRDefault="003F3082">
            <w:pPr>
              <w:pStyle w:val="TAL"/>
              <w:jc w:val="center"/>
            </w:pPr>
            <w:r>
              <w:rPr>
                <w:rFonts w:cs="Arial"/>
              </w:rPr>
              <w:t>T</w:t>
            </w:r>
          </w:p>
        </w:tc>
        <w:tc>
          <w:tcPr>
            <w:tcW w:w="1241" w:type="dxa"/>
            <w:tcBorders>
              <w:top w:val="single" w:sz="4" w:space="0" w:color="auto"/>
              <w:left w:val="single" w:sz="4" w:space="0" w:color="auto"/>
              <w:bottom w:val="single" w:sz="4" w:space="0" w:color="auto"/>
              <w:right w:val="single" w:sz="4" w:space="0" w:color="auto"/>
            </w:tcBorders>
            <w:hideMark/>
          </w:tcPr>
          <w:p w14:paraId="57046625" w14:textId="77777777" w:rsidR="003F3082" w:rsidRDefault="003F3082">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5ECF7BF8" w14:textId="77777777" w:rsidR="003F3082" w:rsidRDefault="003F308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8D3D3D3" w14:textId="77777777" w:rsidR="003F3082" w:rsidRDefault="003F3082">
            <w:pPr>
              <w:pStyle w:val="TAL"/>
              <w:jc w:val="center"/>
            </w:pPr>
            <w:r>
              <w:rPr>
                <w:rFonts w:cs="Arial"/>
                <w:lang w:eastAsia="zh-CN"/>
              </w:rPr>
              <w:t>T</w:t>
            </w:r>
          </w:p>
        </w:tc>
      </w:tr>
      <w:tr w:rsidR="003F3082" w14:paraId="45D36FDF" w14:textId="77777777" w:rsidTr="003F3082">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25371387" w14:textId="77777777" w:rsidR="003F3082" w:rsidRDefault="003F3082">
            <w:pPr>
              <w:pStyle w:val="TAL"/>
              <w:rPr>
                <w:rFonts w:ascii="Courier New" w:hAnsi="Courier New" w:cs="Courier New"/>
                <w:lang w:eastAsia="zh-CN"/>
              </w:rPr>
            </w:pPr>
            <w:r>
              <w:rPr>
                <w:rFonts w:ascii="Courier New" w:hAnsi="Courier New" w:cs="Courier New"/>
                <w:lang w:eastAsia="zh-CN"/>
              </w:rPr>
              <w:t>sBIFQDN</w:t>
            </w:r>
          </w:p>
        </w:tc>
        <w:tc>
          <w:tcPr>
            <w:tcW w:w="1241" w:type="dxa"/>
            <w:tcBorders>
              <w:top w:val="single" w:sz="4" w:space="0" w:color="auto"/>
              <w:left w:val="single" w:sz="4" w:space="0" w:color="auto"/>
              <w:bottom w:val="single" w:sz="4" w:space="0" w:color="auto"/>
              <w:right w:val="single" w:sz="4" w:space="0" w:color="auto"/>
            </w:tcBorders>
            <w:hideMark/>
          </w:tcPr>
          <w:p w14:paraId="4CF4FB48" w14:textId="77777777" w:rsidR="003F3082" w:rsidRDefault="003F3082">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6D58DFCE" w14:textId="77777777" w:rsidR="003F3082" w:rsidRDefault="003F3082">
            <w:pPr>
              <w:pStyle w:val="TAL"/>
              <w:jc w:val="center"/>
            </w:pPr>
            <w:r>
              <w:rPr>
                <w:rFonts w:cs="Arial"/>
              </w:rPr>
              <w:t>T</w:t>
            </w:r>
          </w:p>
        </w:tc>
        <w:tc>
          <w:tcPr>
            <w:tcW w:w="1241" w:type="dxa"/>
            <w:tcBorders>
              <w:top w:val="single" w:sz="4" w:space="0" w:color="auto"/>
              <w:left w:val="single" w:sz="4" w:space="0" w:color="auto"/>
              <w:bottom w:val="single" w:sz="4" w:space="0" w:color="auto"/>
              <w:right w:val="single" w:sz="4" w:space="0" w:color="auto"/>
            </w:tcBorders>
            <w:hideMark/>
          </w:tcPr>
          <w:p w14:paraId="058EDC33" w14:textId="77777777" w:rsidR="003F3082" w:rsidRDefault="003F3082">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54A23577" w14:textId="77777777" w:rsidR="003F3082" w:rsidRDefault="003F308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DEA051F" w14:textId="77777777" w:rsidR="003F3082" w:rsidRDefault="003F3082">
            <w:pPr>
              <w:pStyle w:val="TAL"/>
              <w:jc w:val="center"/>
            </w:pPr>
            <w:r>
              <w:rPr>
                <w:rFonts w:cs="Arial"/>
                <w:lang w:eastAsia="zh-CN"/>
              </w:rPr>
              <w:t>T</w:t>
            </w:r>
          </w:p>
        </w:tc>
      </w:tr>
      <w:tr w:rsidR="003F3082" w14:paraId="4E08ED17" w14:textId="77777777" w:rsidTr="003F3082">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5B77905B" w14:textId="77777777" w:rsidR="003F3082" w:rsidRDefault="003F3082">
            <w:pPr>
              <w:pStyle w:val="TAL"/>
              <w:rPr>
                <w:rFonts w:ascii="Courier New" w:hAnsi="Courier New" w:cs="Courier New"/>
                <w:lang w:eastAsia="zh-CN"/>
              </w:rPr>
            </w:pPr>
            <w:r>
              <w:rPr>
                <w:rFonts w:ascii="Courier New" w:hAnsi="Courier New" w:cs="Courier New"/>
                <w:lang w:eastAsia="zh-CN"/>
              </w:rPr>
              <w:t>sNSSAIList</w:t>
            </w:r>
          </w:p>
        </w:tc>
        <w:tc>
          <w:tcPr>
            <w:tcW w:w="1241" w:type="dxa"/>
            <w:tcBorders>
              <w:top w:val="single" w:sz="4" w:space="0" w:color="auto"/>
              <w:left w:val="single" w:sz="4" w:space="0" w:color="auto"/>
              <w:bottom w:val="single" w:sz="4" w:space="0" w:color="auto"/>
              <w:right w:val="single" w:sz="4" w:space="0" w:color="auto"/>
            </w:tcBorders>
            <w:hideMark/>
          </w:tcPr>
          <w:p w14:paraId="14E9E4CD" w14:textId="77777777" w:rsidR="003F3082" w:rsidRDefault="003F3082">
            <w:pPr>
              <w:pStyle w:val="TAC"/>
            </w:pPr>
            <w:r>
              <w:t>CM</w:t>
            </w:r>
          </w:p>
        </w:tc>
        <w:tc>
          <w:tcPr>
            <w:tcW w:w="1241" w:type="dxa"/>
            <w:tcBorders>
              <w:top w:val="single" w:sz="4" w:space="0" w:color="auto"/>
              <w:left w:val="single" w:sz="4" w:space="0" w:color="auto"/>
              <w:bottom w:val="single" w:sz="4" w:space="0" w:color="auto"/>
              <w:right w:val="single" w:sz="4" w:space="0" w:color="auto"/>
            </w:tcBorders>
            <w:hideMark/>
          </w:tcPr>
          <w:p w14:paraId="6BFB5BF8" w14:textId="77777777" w:rsidR="003F3082" w:rsidRDefault="003F3082">
            <w:pPr>
              <w:pStyle w:val="TAC"/>
            </w:pPr>
            <w:r>
              <w:rPr>
                <w:rFonts w:cs="Arial"/>
              </w:rPr>
              <w:t>T</w:t>
            </w:r>
          </w:p>
        </w:tc>
        <w:tc>
          <w:tcPr>
            <w:tcW w:w="1241" w:type="dxa"/>
            <w:tcBorders>
              <w:top w:val="single" w:sz="4" w:space="0" w:color="auto"/>
              <w:left w:val="single" w:sz="4" w:space="0" w:color="auto"/>
              <w:bottom w:val="single" w:sz="4" w:space="0" w:color="auto"/>
              <w:right w:val="single" w:sz="4" w:space="0" w:color="auto"/>
            </w:tcBorders>
            <w:hideMark/>
          </w:tcPr>
          <w:p w14:paraId="25042E95" w14:textId="77777777" w:rsidR="003F3082" w:rsidRDefault="003F3082">
            <w:pPr>
              <w:pStyle w:val="TAC"/>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2C7BDCC7" w14:textId="77777777" w:rsidR="003F3082" w:rsidRDefault="003F308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6D17F2F" w14:textId="77777777" w:rsidR="003F3082" w:rsidRDefault="003F3082">
            <w:pPr>
              <w:pStyle w:val="TAC"/>
            </w:pPr>
            <w:r>
              <w:rPr>
                <w:rFonts w:cs="Arial"/>
                <w:lang w:eastAsia="zh-CN"/>
              </w:rPr>
              <w:t>T</w:t>
            </w:r>
          </w:p>
        </w:tc>
      </w:tr>
      <w:tr w:rsidR="003F3082" w14:paraId="01333722" w14:textId="77777777" w:rsidTr="003F3082">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477C5BFA" w14:textId="77777777" w:rsidR="003F3082" w:rsidRDefault="003F3082">
            <w:pPr>
              <w:pStyle w:val="TAL"/>
              <w:rPr>
                <w:rFonts w:ascii="Courier New" w:hAnsi="Courier New" w:cs="Courier New"/>
                <w:lang w:eastAsia="zh-CN"/>
              </w:rPr>
            </w:pPr>
            <w:r>
              <w:rPr>
                <w:rFonts w:ascii="Courier New" w:hAnsi="Courier New" w:cs="Courier New"/>
                <w:lang w:eastAsia="zh-CN"/>
              </w:rPr>
              <w:t>managedNFProfile</w:t>
            </w:r>
          </w:p>
        </w:tc>
        <w:tc>
          <w:tcPr>
            <w:tcW w:w="1241" w:type="dxa"/>
            <w:tcBorders>
              <w:top w:val="single" w:sz="4" w:space="0" w:color="auto"/>
              <w:left w:val="single" w:sz="4" w:space="0" w:color="auto"/>
              <w:bottom w:val="single" w:sz="4" w:space="0" w:color="auto"/>
              <w:right w:val="single" w:sz="4" w:space="0" w:color="auto"/>
            </w:tcBorders>
            <w:hideMark/>
          </w:tcPr>
          <w:p w14:paraId="08E170BF" w14:textId="77777777" w:rsidR="003F3082" w:rsidRDefault="003F3082">
            <w:pPr>
              <w:pStyle w:val="TAC"/>
            </w:pPr>
            <w:r>
              <w:t>M</w:t>
            </w:r>
          </w:p>
        </w:tc>
        <w:tc>
          <w:tcPr>
            <w:tcW w:w="1241" w:type="dxa"/>
            <w:tcBorders>
              <w:top w:val="single" w:sz="4" w:space="0" w:color="auto"/>
              <w:left w:val="single" w:sz="4" w:space="0" w:color="auto"/>
              <w:bottom w:val="single" w:sz="4" w:space="0" w:color="auto"/>
              <w:right w:val="single" w:sz="4" w:space="0" w:color="auto"/>
            </w:tcBorders>
            <w:hideMark/>
          </w:tcPr>
          <w:p w14:paraId="4BAF0A94" w14:textId="77777777" w:rsidR="003F3082" w:rsidRDefault="003F3082">
            <w:pPr>
              <w:pStyle w:val="TAC"/>
              <w:rPr>
                <w:rFonts w:cs="Arial"/>
              </w:rPr>
            </w:pPr>
            <w:r>
              <w:rPr>
                <w:rFonts w:cs="Arial"/>
              </w:rPr>
              <w:t>T</w:t>
            </w:r>
          </w:p>
        </w:tc>
        <w:tc>
          <w:tcPr>
            <w:tcW w:w="1241" w:type="dxa"/>
            <w:tcBorders>
              <w:top w:val="single" w:sz="4" w:space="0" w:color="auto"/>
              <w:left w:val="single" w:sz="4" w:space="0" w:color="auto"/>
              <w:bottom w:val="single" w:sz="4" w:space="0" w:color="auto"/>
              <w:right w:val="single" w:sz="4" w:space="0" w:color="auto"/>
            </w:tcBorders>
            <w:hideMark/>
          </w:tcPr>
          <w:p w14:paraId="1535BCA4" w14:textId="77777777" w:rsidR="003F3082" w:rsidRDefault="003F3082">
            <w:pPr>
              <w:pStyle w:val="TAC"/>
              <w:rPr>
                <w:rFonts w:cs="Arial"/>
                <w:lang w:eastAsia="zh-CN"/>
              </w:rP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49929022" w14:textId="77777777" w:rsidR="003F3082" w:rsidRDefault="003F308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6B036CE" w14:textId="77777777" w:rsidR="003F3082" w:rsidRDefault="003F3082">
            <w:pPr>
              <w:pStyle w:val="TAC"/>
              <w:rPr>
                <w:rFonts w:cs="Arial"/>
                <w:lang w:eastAsia="zh-CN"/>
              </w:rPr>
            </w:pPr>
            <w:r>
              <w:rPr>
                <w:rFonts w:cs="Arial"/>
                <w:lang w:eastAsia="zh-CN"/>
              </w:rPr>
              <w:t>T</w:t>
            </w:r>
          </w:p>
        </w:tc>
      </w:tr>
      <w:tr w:rsidR="003F3082" w14:paraId="20B59737" w14:textId="77777777" w:rsidTr="003F3082">
        <w:trPr>
          <w:cantSplit/>
          <w:jc w:val="center"/>
        </w:trPr>
        <w:tc>
          <w:tcPr>
            <w:tcW w:w="3650" w:type="dxa"/>
            <w:tcBorders>
              <w:top w:val="single" w:sz="4" w:space="0" w:color="auto"/>
              <w:left w:val="single" w:sz="4" w:space="0" w:color="auto"/>
              <w:bottom w:val="single" w:sz="4" w:space="0" w:color="auto"/>
              <w:right w:val="single" w:sz="4" w:space="0" w:color="auto"/>
            </w:tcBorders>
            <w:hideMark/>
          </w:tcPr>
          <w:p w14:paraId="24D6D2F8" w14:textId="77777777" w:rsidR="003F3082" w:rsidRDefault="003F3082">
            <w:pPr>
              <w:pStyle w:val="TAL"/>
              <w:rPr>
                <w:rFonts w:ascii="Courier New" w:hAnsi="Courier New" w:cs="Courier New"/>
                <w:lang w:eastAsia="zh-CN"/>
              </w:rPr>
            </w:pPr>
            <w:r>
              <w:rPr>
                <w:rFonts w:ascii="Courier New" w:hAnsi="Courier New" w:cs="Courier New"/>
                <w:lang w:eastAsia="zh-CN"/>
              </w:rPr>
              <w:t>commModelList</w:t>
            </w:r>
          </w:p>
        </w:tc>
        <w:tc>
          <w:tcPr>
            <w:tcW w:w="1241" w:type="dxa"/>
            <w:tcBorders>
              <w:top w:val="single" w:sz="4" w:space="0" w:color="auto"/>
              <w:left w:val="single" w:sz="4" w:space="0" w:color="auto"/>
              <w:bottom w:val="single" w:sz="4" w:space="0" w:color="auto"/>
              <w:right w:val="single" w:sz="4" w:space="0" w:color="auto"/>
            </w:tcBorders>
            <w:hideMark/>
          </w:tcPr>
          <w:p w14:paraId="60682FBC" w14:textId="77777777" w:rsidR="003F3082" w:rsidRDefault="003F3082">
            <w:pPr>
              <w:pStyle w:val="TAC"/>
            </w:pPr>
            <w:r>
              <w:t>M</w:t>
            </w:r>
          </w:p>
        </w:tc>
        <w:tc>
          <w:tcPr>
            <w:tcW w:w="1241" w:type="dxa"/>
            <w:tcBorders>
              <w:top w:val="single" w:sz="4" w:space="0" w:color="auto"/>
              <w:left w:val="single" w:sz="4" w:space="0" w:color="auto"/>
              <w:bottom w:val="single" w:sz="4" w:space="0" w:color="auto"/>
              <w:right w:val="single" w:sz="4" w:space="0" w:color="auto"/>
            </w:tcBorders>
            <w:hideMark/>
          </w:tcPr>
          <w:p w14:paraId="17FC3B1E" w14:textId="77777777" w:rsidR="003F3082" w:rsidRDefault="003F3082">
            <w:pPr>
              <w:pStyle w:val="TAC"/>
              <w:rPr>
                <w:rFonts w:cs="Arial"/>
              </w:rPr>
            </w:pPr>
            <w:r>
              <w:rPr>
                <w:rFonts w:cs="Arial"/>
              </w:rPr>
              <w:t>T</w:t>
            </w:r>
          </w:p>
        </w:tc>
        <w:tc>
          <w:tcPr>
            <w:tcW w:w="1241" w:type="dxa"/>
            <w:tcBorders>
              <w:top w:val="single" w:sz="4" w:space="0" w:color="auto"/>
              <w:left w:val="single" w:sz="4" w:space="0" w:color="auto"/>
              <w:bottom w:val="single" w:sz="4" w:space="0" w:color="auto"/>
              <w:right w:val="single" w:sz="4" w:space="0" w:color="auto"/>
            </w:tcBorders>
            <w:hideMark/>
          </w:tcPr>
          <w:p w14:paraId="4274BAC6" w14:textId="77777777" w:rsidR="003F3082" w:rsidRDefault="003F3082">
            <w:pPr>
              <w:pStyle w:val="TAC"/>
              <w:rPr>
                <w:rFonts w:cs="Arial"/>
                <w:lang w:eastAsia="zh-CN"/>
              </w:rP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132E25B5" w14:textId="77777777" w:rsidR="003F3082" w:rsidRDefault="003F308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C695A2E" w14:textId="77777777" w:rsidR="003F3082" w:rsidRDefault="003F3082">
            <w:pPr>
              <w:pStyle w:val="TAC"/>
              <w:rPr>
                <w:rFonts w:cs="Arial"/>
                <w:lang w:eastAsia="zh-CN"/>
              </w:rPr>
            </w:pPr>
            <w:r>
              <w:rPr>
                <w:rFonts w:cs="Arial"/>
                <w:lang w:eastAsia="zh-CN"/>
              </w:rPr>
              <w:t>T</w:t>
            </w:r>
          </w:p>
        </w:tc>
      </w:tr>
    </w:tbl>
    <w:p w14:paraId="7176E03C" w14:textId="77777777" w:rsidR="003F3082" w:rsidRDefault="003F3082" w:rsidP="003F3082">
      <w:pPr>
        <w:pStyle w:val="Heading4"/>
      </w:pPr>
      <w:bookmarkStart w:id="2112" w:name="_Toc59182827"/>
      <w:bookmarkStart w:id="2113" w:name="_Toc59184293"/>
      <w:bookmarkStart w:id="2114" w:name="_Toc59195228"/>
      <w:bookmarkStart w:id="2115" w:name="_Toc59439655"/>
      <w:bookmarkStart w:id="2116" w:name="_Toc67990078"/>
      <w:r>
        <w:t>5.3.18.3</w:t>
      </w:r>
      <w:r>
        <w:tab/>
        <w:t>Attribute constraints</w:t>
      </w:r>
      <w:bookmarkEnd w:id="2112"/>
      <w:bookmarkEnd w:id="2113"/>
      <w:bookmarkEnd w:id="2114"/>
      <w:bookmarkEnd w:id="2115"/>
      <w:bookmarkEnd w:id="2116"/>
    </w:p>
    <w:tbl>
      <w:tblPr>
        <w:tblW w:w="8629" w:type="dxa"/>
        <w:jc w:val="center"/>
        <w:tblLook w:val="01E0" w:firstRow="1" w:lastRow="1" w:firstColumn="1" w:lastColumn="1" w:noHBand="0" w:noVBand="0"/>
      </w:tblPr>
      <w:tblGrid>
        <w:gridCol w:w="3038"/>
        <w:gridCol w:w="5591"/>
      </w:tblGrid>
      <w:tr w:rsidR="003F3082" w14:paraId="4462173B" w14:textId="77777777" w:rsidTr="003F3082">
        <w:trPr>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hideMark/>
          </w:tcPr>
          <w:p w14:paraId="78855408" w14:textId="77777777" w:rsidR="003F3082" w:rsidRDefault="003F3082">
            <w:pPr>
              <w:pStyle w:val="TAH"/>
            </w:pPr>
            <w:r>
              <w:t>Name</w:t>
            </w:r>
          </w:p>
        </w:tc>
        <w:tc>
          <w:tcPr>
            <w:tcW w:w="5591" w:type="dxa"/>
            <w:tcBorders>
              <w:top w:val="single" w:sz="4" w:space="0" w:color="auto"/>
              <w:left w:val="single" w:sz="4" w:space="0" w:color="auto"/>
              <w:bottom w:val="single" w:sz="4" w:space="0" w:color="auto"/>
              <w:right w:val="single" w:sz="4" w:space="0" w:color="auto"/>
            </w:tcBorders>
            <w:shd w:val="clear" w:color="auto" w:fill="D9D9D9"/>
            <w:hideMark/>
          </w:tcPr>
          <w:p w14:paraId="2DF5A906" w14:textId="77777777" w:rsidR="003F3082" w:rsidRDefault="003F3082">
            <w:pPr>
              <w:pStyle w:val="TAH"/>
            </w:pPr>
            <w:r>
              <w:t>Definition</w:t>
            </w:r>
          </w:p>
        </w:tc>
      </w:tr>
      <w:tr w:rsidR="003F3082" w14:paraId="39493764" w14:textId="77777777" w:rsidTr="003F3082">
        <w:trPr>
          <w:jc w:val="center"/>
        </w:trPr>
        <w:tc>
          <w:tcPr>
            <w:tcW w:w="3038" w:type="dxa"/>
            <w:tcBorders>
              <w:top w:val="single" w:sz="4" w:space="0" w:color="auto"/>
              <w:left w:val="single" w:sz="4" w:space="0" w:color="auto"/>
              <w:bottom w:val="single" w:sz="4" w:space="0" w:color="auto"/>
              <w:right w:val="single" w:sz="4" w:space="0" w:color="auto"/>
            </w:tcBorders>
            <w:hideMark/>
          </w:tcPr>
          <w:p w14:paraId="02221A4A" w14:textId="77777777" w:rsidR="003F3082" w:rsidRDefault="003F3082">
            <w:pPr>
              <w:pStyle w:val="TAL"/>
              <w:rPr>
                <w:rFonts w:ascii="Courier New" w:hAnsi="Courier New" w:cs="Courier New"/>
                <w:lang w:eastAsia="zh-CN"/>
              </w:rPr>
            </w:pPr>
            <w:r>
              <w:rPr>
                <w:rFonts w:ascii="Courier New" w:hAnsi="Courier New" w:cs="Courier New"/>
                <w:lang w:eastAsia="zh-CN"/>
              </w:rPr>
              <w:t xml:space="preserve">sNSSAIList </w:t>
            </w:r>
            <w:r>
              <w:rPr>
                <w:rFonts w:cs="Arial"/>
              </w:rPr>
              <w:t>Support Qualifier</w:t>
            </w:r>
          </w:p>
        </w:tc>
        <w:tc>
          <w:tcPr>
            <w:tcW w:w="5591" w:type="dxa"/>
            <w:tcBorders>
              <w:top w:val="single" w:sz="4" w:space="0" w:color="auto"/>
              <w:left w:val="single" w:sz="4" w:space="0" w:color="auto"/>
              <w:bottom w:val="single" w:sz="4" w:space="0" w:color="auto"/>
              <w:right w:val="single" w:sz="4" w:space="0" w:color="auto"/>
            </w:tcBorders>
            <w:hideMark/>
          </w:tcPr>
          <w:p w14:paraId="715732EA" w14:textId="77777777" w:rsidR="003F3082" w:rsidRDefault="003F3082">
            <w:pPr>
              <w:pStyle w:val="TAL"/>
              <w:rPr>
                <w:lang w:eastAsia="zh-CN"/>
              </w:rPr>
            </w:pPr>
            <w:r>
              <w:t>Condition: Network slicing feature is supported.</w:t>
            </w:r>
          </w:p>
        </w:tc>
      </w:tr>
    </w:tbl>
    <w:p w14:paraId="48DED5F6" w14:textId="77777777" w:rsidR="003F3082" w:rsidRDefault="003F3082" w:rsidP="003F3082">
      <w:pPr>
        <w:pStyle w:val="Heading4"/>
      </w:pPr>
      <w:bookmarkStart w:id="2117" w:name="_Toc59182828"/>
      <w:bookmarkStart w:id="2118" w:name="_Toc59184294"/>
      <w:bookmarkStart w:id="2119" w:name="_Toc59195229"/>
      <w:bookmarkStart w:id="2120" w:name="_Toc59439656"/>
      <w:bookmarkStart w:id="2121" w:name="_Toc67990079"/>
      <w:r>
        <w:t>5.3.18.4</w:t>
      </w:r>
      <w:r>
        <w:tab/>
        <w:t>Notifications</w:t>
      </w:r>
      <w:bookmarkEnd w:id="2117"/>
      <w:bookmarkEnd w:id="2118"/>
      <w:bookmarkEnd w:id="2119"/>
      <w:bookmarkEnd w:id="2120"/>
      <w:bookmarkEnd w:id="2121"/>
    </w:p>
    <w:p w14:paraId="27C32805" w14:textId="77777777" w:rsidR="003F3082" w:rsidRDefault="003F3082" w:rsidP="003F3082">
      <w:pPr>
        <w:rPr>
          <w:lang w:eastAsia="zh-CN"/>
        </w:rPr>
      </w:pPr>
      <w:r>
        <w:t xml:space="preserve">The common notifications defined in subclause </w:t>
      </w:r>
      <w:r>
        <w:rPr>
          <w:lang w:eastAsia="zh-CN"/>
        </w:rPr>
        <w:t>5.5</w:t>
      </w:r>
      <w:r>
        <w:t xml:space="preserve"> are valid for this IOC, without exceptions or additions.</w:t>
      </w:r>
    </w:p>
    <w:p w14:paraId="04E2FFA4" w14:textId="77777777" w:rsidR="003F3082" w:rsidRDefault="003F3082" w:rsidP="003F3082">
      <w:pPr>
        <w:pStyle w:val="Heading3"/>
        <w:rPr>
          <w:lang w:eastAsia="zh-CN"/>
        </w:rPr>
      </w:pPr>
      <w:bookmarkStart w:id="2122" w:name="_Toc59182829"/>
      <w:bookmarkStart w:id="2123" w:name="_Toc59184295"/>
      <w:bookmarkStart w:id="2124" w:name="_Toc59195230"/>
      <w:bookmarkStart w:id="2125" w:name="_Toc59439657"/>
      <w:bookmarkStart w:id="2126" w:name="_Toc67990080"/>
      <w:r>
        <w:rPr>
          <w:lang w:eastAsia="zh-CN"/>
        </w:rPr>
        <w:t>5.3.19</w:t>
      </w:r>
      <w:r>
        <w:rPr>
          <w:lang w:eastAsia="zh-CN"/>
        </w:rPr>
        <w:tab/>
      </w:r>
      <w:r>
        <w:rPr>
          <w:rFonts w:ascii="Courier New" w:hAnsi="Courier New"/>
          <w:lang w:eastAsia="zh-CN"/>
        </w:rPr>
        <w:t>EP_N2</w:t>
      </w:r>
      <w:bookmarkEnd w:id="2122"/>
      <w:bookmarkEnd w:id="2123"/>
      <w:bookmarkEnd w:id="2124"/>
      <w:bookmarkEnd w:id="2125"/>
      <w:bookmarkEnd w:id="2126"/>
    </w:p>
    <w:p w14:paraId="1375F66C" w14:textId="77777777" w:rsidR="003F3082" w:rsidRDefault="003F3082" w:rsidP="003F3082">
      <w:pPr>
        <w:pStyle w:val="Heading4"/>
      </w:pPr>
      <w:bookmarkStart w:id="2127" w:name="_Toc59182830"/>
      <w:bookmarkStart w:id="2128" w:name="_Toc59184296"/>
      <w:bookmarkStart w:id="2129" w:name="_Toc59195231"/>
      <w:bookmarkStart w:id="2130" w:name="_Toc59439658"/>
      <w:bookmarkStart w:id="2131" w:name="_Toc67990081"/>
      <w:r>
        <w:rPr>
          <w:lang w:eastAsia="zh-CN"/>
        </w:rPr>
        <w:t>5.3.19</w:t>
      </w:r>
      <w:r>
        <w:t>.1</w:t>
      </w:r>
      <w:r>
        <w:tab/>
        <w:t>Definition</w:t>
      </w:r>
      <w:bookmarkEnd w:id="2127"/>
      <w:bookmarkEnd w:id="2128"/>
      <w:bookmarkEnd w:id="2129"/>
      <w:bookmarkEnd w:id="2130"/>
      <w:bookmarkEnd w:id="2131"/>
    </w:p>
    <w:p w14:paraId="2F7B376C" w14:textId="77777777" w:rsidR="003F3082" w:rsidRDefault="003F3082" w:rsidP="003F3082">
      <w:r>
        <w:t>This IOC represents the N2 interface between (R)AN and AMF, which is defined in 3GPP TS 23.501 [2].</w:t>
      </w:r>
    </w:p>
    <w:p w14:paraId="2509E7D4" w14:textId="77777777" w:rsidR="003F3082" w:rsidRDefault="003F3082" w:rsidP="003F3082">
      <w:pPr>
        <w:pStyle w:val="Heading4"/>
      </w:pPr>
      <w:bookmarkStart w:id="2132" w:name="_Toc59182831"/>
      <w:bookmarkStart w:id="2133" w:name="_Toc59184297"/>
      <w:bookmarkStart w:id="2134" w:name="_Toc59195232"/>
      <w:bookmarkStart w:id="2135" w:name="_Toc59439659"/>
      <w:bookmarkStart w:id="2136" w:name="_Toc67990082"/>
      <w:r>
        <w:rPr>
          <w:lang w:eastAsia="zh-CN"/>
        </w:rPr>
        <w:t>5.3.19</w:t>
      </w:r>
      <w:r>
        <w:t>.2</w:t>
      </w:r>
      <w:r>
        <w:tab/>
        <w:t>Attributes</w:t>
      </w:r>
      <w:bookmarkEnd w:id="2132"/>
      <w:bookmarkEnd w:id="2133"/>
      <w:bookmarkEnd w:id="2134"/>
      <w:bookmarkEnd w:id="2135"/>
      <w:bookmarkEnd w:id="2136"/>
    </w:p>
    <w:p w14:paraId="080F6F55" w14:textId="77777777" w:rsidR="003F3082" w:rsidRDefault="003F3082" w:rsidP="003F3082">
      <w:r>
        <w:t>The EP_N2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52"/>
        <w:gridCol w:w="1241"/>
        <w:gridCol w:w="1241"/>
        <w:gridCol w:w="1241"/>
        <w:gridCol w:w="1241"/>
        <w:gridCol w:w="1241"/>
      </w:tblGrid>
      <w:tr w:rsidR="003F3082" w14:paraId="71DD3C6D" w14:textId="77777777" w:rsidTr="003F3082">
        <w:trPr>
          <w:cantSplit/>
          <w:jc w:val="center"/>
        </w:trPr>
        <w:tc>
          <w:tcPr>
            <w:tcW w:w="365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32ED603" w14:textId="77777777" w:rsidR="003F3082" w:rsidRDefault="003F3082">
            <w:pPr>
              <w:pStyle w:val="TAH"/>
            </w:pPr>
            <w:r>
              <w:t>Attribute name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6D50B87" w14:textId="77777777" w:rsidR="003F3082" w:rsidRDefault="003F3082">
            <w:pPr>
              <w:pStyle w:val="TAH"/>
            </w:pPr>
            <w:r>
              <w:t>Support Qualifier</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6281D18" w14:textId="77777777" w:rsidR="003F3082" w:rsidRDefault="003F3082">
            <w:pPr>
              <w:pStyle w:val="TAH"/>
            </w:pPr>
            <w:r>
              <w:t>isReadable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BF126DD" w14:textId="77777777" w:rsidR="003F3082" w:rsidRDefault="003F3082">
            <w:pPr>
              <w:pStyle w:val="TAH"/>
            </w:pPr>
            <w:r>
              <w:t>isWritable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D6CE3F1" w14:textId="77777777" w:rsidR="003F3082" w:rsidRDefault="003F308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57197E7" w14:textId="77777777" w:rsidR="003F3082" w:rsidRDefault="003F3082">
            <w:pPr>
              <w:pStyle w:val="TAH"/>
            </w:pPr>
            <w:r>
              <w:t>isNotifyable</w:t>
            </w:r>
          </w:p>
        </w:tc>
      </w:tr>
      <w:tr w:rsidR="003F3082" w14:paraId="7EA8F41F" w14:textId="77777777" w:rsidTr="003F3082">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4F6414B0" w14:textId="77777777" w:rsidR="003F3082" w:rsidRDefault="003F3082">
            <w:pPr>
              <w:pStyle w:val="TAL"/>
              <w:rPr>
                <w:rFonts w:ascii="Courier New" w:hAnsi="Courier New" w:cs="Courier New"/>
                <w:lang w:eastAsia="zh-CN"/>
              </w:rPr>
            </w:pPr>
            <w:r>
              <w:rPr>
                <w:rFonts w:ascii="Courier New" w:hAnsi="Courier New" w:cs="Courier New"/>
                <w:lang w:eastAsia="zh-CN"/>
              </w:rPr>
              <w:t>localAddress</w:t>
            </w:r>
          </w:p>
        </w:tc>
        <w:tc>
          <w:tcPr>
            <w:tcW w:w="1241" w:type="dxa"/>
            <w:tcBorders>
              <w:top w:val="single" w:sz="4" w:space="0" w:color="auto"/>
              <w:left w:val="single" w:sz="4" w:space="0" w:color="auto"/>
              <w:bottom w:val="single" w:sz="4" w:space="0" w:color="auto"/>
              <w:right w:val="single" w:sz="4" w:space="0" w:color="auto"/>
            </w:tcBorders>
            <w:hideMark/>
          </w:tcPr>
          <w:p w14:paraId="4D7A7DC7" w14:textId="77777777" w:rsidR="003F3082" w:rsidRDefault="003F3082">
            <w:pPr>
              <w:pStyle w:val="TAL"/>
              <w:jc w:val="center"/>
            </w:pPr>
            <w:r>
              <w:t>O</w:t>
            </w:r>
          </w:p>
        </w:tc>
        <w:tc>
          <w:tcPr>
            <w:tcW w:w="1241" w:type="dxa"/>
            <w:tcBorders>
              <w:top w:val="single" w:sz="4" w:space="0" w:color="auto"/>
              <w:left w:val="single" w:sz="4" w:space="0" w:color="auto"/>
              <w:bottom w:val="single" w:sz="4" w:space="0" w:color="auto"/>
              <w:right w:val="single" w:sz="4" w:space="0" w:color="auto"/>
            </w:tcBorders>
            <w:hideMark/>
          </w:tcPr>
          <w:p w14:paraId="6F380CF6" w14:textId="77777777" w:rsidR="003F3082" w:rsidRDefault="003F3082">
            <w:pPr>
              <w:pStyle w:val="TAL"/>
              <w:jc w:val="center"/>
            </w:pPr>
            <w:r>
              <w:rPr>
                <w:rFonts w:cs="Arial"/>
              </w:rPr>
              <w:t>T</w:t>
            </w:r>
          </w:p>
        </w:tc>
        <w:tc>
          <w:tcPr>
            <w:tcW w:w="1241" w:type="dxa"/>
            <w:tcBorders>
              <w:top w:val="single" w:sz="4" w:space="0" w:color="auto"/>
              <w:left w:val="single" w:sz="4" w:space="0" w:color="auto"/>
              <w:bottom w:val="single" w:sz="4" w:space="0" w:color="auto"/>
              <w:right w:val="single" w:sz="4" w:space="0" w:color="auto"/>
            </w:tcBorders>
            <w:hideMark/>
          </w:tcPr>
          <w:p w14:paraId="5456391E" w14:textId="77777777" w:rsidR="003F3082" w:rsidRDefault="003F3082">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0ADA2891" w14:textId="77777777" w:rsidR="003F3082" w:rsidRDefault="003F308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E52EF08" w14:textId="77777777" w:rsidR="003F3082" w:rsidRDefault="003F3082">
            <w:pPr>
              <w:pStyle w:val="TAL"/>
              <w:jc w:val="center"/>
            </w:pPr>
            <w:r>
              <w:rPr>
                <w:rFonts w:cs="Arial"/>
                <w:lang w:eastAsia="zh-CN"/>
              </w:rPr>
              <w:t>T</w:t>
            </w:r>
          </w:p>
        </w:tc>
      </w:tr>
      <w:tr w:rsidR="003F3082" w14:paraId="55793738" w14:textId="77777777" w:rsidTr="003F3082">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32AA50F5" w14:textId="77777777" w:rsidR="003F3082" w:rsidRDefault="003F3082">
            <w:pPr>
              <w:pStyle w:val="TAL"/>
              <w:rPr>
                <w:rFonts w:ascii="Courier New" w:hAnsi="Courier New" w:cs="Courier New"/>
                <w:lang w:eastAsia="zh-CN"/>
              </w:rPr>
            </w:pPr>
            <w:r>
              <w:rPr>
                <w:rFonts w:ascii="Courier New" w:hAnsi="Courier New" w:cs="Courier New"/>
                <w:lang w:eastAsia="zh-CN"/>
              </w:rPr>
              <w:t>remoteAddress</w:t>
            </w:r>
          </w:p>
        </w:tc>
        <w:tc>
          <w:tcPr>
            <w:tcW w:w="1241" w:type="dxa"/>
            <w:tcBorders>
              <w:top w:val="single" w:sz="4" w:space="0" w:color="auto"/>
              <w:left w:val="single" w:sz="4" w:space="0" w:color="auto"/>
              <w:bottom w:val="single" w:sz="4" w:space="0" w:color="auto"/>
              <w:right w:val="single" w:sz="4" w:space="0" w:color="auto"/>
            </w:tcBorders>
            <w:hideMark/>
          </w:tcPr>
          <w:p w14:paraId="4AF09F0B" w14:textId="77777777" w:rsidR="003F3082" w:rsidRDefault="003F3082">
            <w:pPr>
              <w:pStyle w:val="TAL"/>
              <w:jc w:val="center"/>
            </w:pPr>
            <w:r>
              <w:t>O</w:t>
            </w:r>
          </w:p>
        </w:tc>
        <w:tc>
          <w:tcPr>
            <w:tcW w:w="1241" w:type="dxa"/>
            <w:tcBorders>
              <w:top w:val="single" w:sz="4" w:space="0" w:color="auto"/>
              <w:left w:val="single" w:sz="4" w:space="0" w:color="auto"/>
              <w:bottom w:val="single" w:sz="4" w:space="0" w:color="auto"/>
              <w:right w:val="single" w:sz="4" w:space="0" w:color="auto"/>
            </w:tcBorders>
            <w:hideMark/>
          </w:tcPr>
          <w:p w14:paraId="0C12533F" w14:textId="77777777" w:rsidR="003F3082" w:rsidRDefault="003F3082">
            <w:pPr>
              <w:pStyle w:val="TAL"/>
              <w:jc w:val="center"/>
            </w:pPr>
            <w:r>
              <w:rPr>
                <w:rFonts w:cs="Arial"/>
              </w:rPr>
              <w:t>T</w:t>
            </w:r>
          </w:p>
        </w:tc>
        <w:tc>
          <w:tcPr>
            <w:tcW w:w="1241" w:type="dxa"/>
            <w:tcBorders>
              <w:top w:val="single" w:sz="4" w:space="0" w:color="auto"/>
              <w:left w:val="single" w:sz="4" w:space="0" w:color="auto"/>
              <w:bottom w:val="single" w:sz="4" w:space="0" w:color="auto"/>
              <w:right w:val="single" w:sz="4" w:space="0" w:color="auto"/>
            </w:tcBorders>
            <w:hideMark/>
          </w:tcPr>
          <w:p w14:paraId="36106118" w14:textId="77777777" w:rsidR="003F3082" w:rsidRDefault="003F3082">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2D699AF4" w14:textId="77777777" w:rsidR="003F3082" w:rsidRDefault="003F308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76A562F" w14:textId="77777777" w:rsidR="003F3082" w:rsidRDefault="003F3082">
            <w:pPr>
              <w:pStyle w:val="TAL"/>
              <w:jc w:val="center"/>
            </w:pPr>
            <w:r>
              <w:rPr>
                <w:rFonts w:cs="Arial"/>
                <w:lang w:eastAsia="zh-CN"/>
              </w:rPr>
              <w:t>T</w:t>
            </w:r>
          </w:p>
        </w:tc>
      </w:tr>
    </w:tbl>
    <w:p w14:paraId="264839A2" w14:textId="77777777" w:rsidR="003F3082" w:rsidRDefault="003F3082" w:rsidP="003F3082">
      <w:pPr>
        <w:pStyle w:val="Heading4"/>
      </w:pPr>
      <w:bookmarkStart w:id="2137" w:name="_Toc59182832"/>
      <w:bookmarkStart w:id="2138" w:name="_Toc59184298"/>
      <w:bookmarkStart w:id="2139" w:name="_Toc59195233"/>
      <w:bookmarkStart w:id="2140" w:name="_Toc59439660"/>
      <w:bookmarkStart w:id="2141" w:name="_Toc67990083"/>
      <w:r>
        <w:rPr>
          <w:lang w:eastAsia="zh-CN"/>
        </w:rPr>
        <w:t>5</w:t>
      </w:r>
      <w:r>
        <w:t>.3.19.3</w:t>
      </w:r>
      <w:r>
        <w:tab/>
        <w:t>Attribute constraints</w:t>
      </w:r>
      <w:bookmarkEnd w:id="2137"/>
      <w:bookmarkEnd w:id="2138"/>
      <w:bookmarkEnd w:id="2139"/>
      <w:bookmarkEnd w:id="2140"/>
      <w:bookmarkEnd w:id="2141"/>
    </w:p>
    <w:p w14:paraId="3BD7D0F8" w14:textId="77777777" w:rsidR="003F3082" w:rsidRDefault="003F3082" w:rsidP="003F3082">
      <w:r>
        <w:t>None.</w:t>
      </w:r>
    </w:p>
    <w:p w14:paraId="6178A11E" w14:textId="77777777" w:rsidR="003F3082" w:rsidRDefault="003F3082" w:rsidP="003F3082">
      <w:pPr>
        <w:pStyle w:val="Heading4"/>
      </w:pPr>
      <w:bookmarkStart w:id="2142" w:name="_Toc59182833"/>
      <w:bookmarkStart w:id="2143" w:name="_Toc59184299"/>
      <w:bookmarkStart w:id="2144" w:name="_Toc59195234"/>
      <w:bookmarkStart w:id="2145" w:name="_Toc59439661"/>
      <w:bookmarkStart w:id="2146" w:name="_Toc67990084"/>
      <w:r>
        <w:rPr>
          <w:lang w:eastAsia="zh-CN"/>
        </w:rPr>
        <w:t>5</w:t>
      </w:r>
      <w:r>
        <w:t>.3.19.4</w:t>
      </w:r>
      <w:r>
        <w:tab/>
        <w:t>Notifications</w:t>
      </w:r>
      <w:bookmarkEnd w:id="2142"/>
      <w:bookmarkEnd w:id="2143"/>
      <w:bookmarkEnd w:id="2144"/>
      <w:bookmarkEnd w:id="2145"/>
      <w:bookmarkEnd w:id="2146"/>
    </w:p>
    <w:p w14:paraId="6BC9F2BB" w14:textId="77777777" w:rsidR="003F3082" w:rsidRDefault="003F3082" w:rsidP="003F3082">
      <w:pPr>
        <w:rPr>
          <w:lang w:eastAsia="zh-CN"/>
        </w:rPr>
      </w:pPr>
      <w:r>
        <w:t xml:space="preserve">The common notifications defined in subclause </w:t>
      </w:r>
      <w:r>
        <w:rPr>
          <w:lang w:eastAsia="zh-CN"/>
        </w:rPr>
        <w:t>5.5</w:t>
      </w:r>
      <w:r>
        <w:t xml:space="preserve"> are valid for this IOC, without exceptions or additions.</w:t>
      </w:r>
    </w:p>
    <w:p w14:paraId="3D71F349" w14:textId="77777777" w:rsidR="003F3082" w:rsidRDefault="003F3082" w:rsidP="003F3082">
      <w:pPr>
        <w:pStyle w:val="Heading3"/>
        <w:rPr>
          <w:lang w:eastAsia="zh-CN"/>
        </w:rPr>
      </w:pPr>
      <w:bookmarkStart w:id="2147" w:name="_Toc59182834"/>
      <w:bookmarkStart w:id="2148" w:name="_Toc59184300"/>
      <w:bookmarkStart w:id="2149" w:name="_Toc59195235"/>
      <w:bookmarkStart w:id="2150" w:name="_Toc59439662"/>
      <w:bookmarkStart w:id="2151" w:name="_Toc67990085"/>
      <w:r>
        <w:rPr>
          <w:lang w:eastAsia="zh-CN"/>
        </w:rPr>
        <w:t>5.3.20</w:t>
      </w:r>
      <w:r>
        <w:rPr>
          <w:lang w:eastAsia="zh-CN"/>
        </w:rPr>
        <w:tab/>
      </w:r>
      <w:r>
        <w:rPr>
          <w:rFonts w:ascii="Courier New" w:hAnsi="Courier New"/>
          <w:lang w:eastAsia="zh-CN"/>
        </w:rPr>
        <w:t>EP_N3</w:t>
      </w:r>
      <w:bookmarkEnd w:id="2147"/>
      <w:bookmarkEnd w:id="2148"/>
      <w:bookmarkEnd w:id="2149"/>
      <w:bookmarkEnd w:id="2150"/>
      <w:bookmarkEnd w:id="2151"/>
    </w:p>
    <w:p w14:paraId="578EFB07" w14:textId="77777777" w:rsidR="003F3082" w:rsidRDefault="003F3082" w:rsidP="003F3082">
      <w:pPr>
        <w:pStyle w:val="Heading4"/>
      </w:pPr>
      <w:bookmarkStart w:id="2152" w:name="_Toc59182835"/>
      <w:bookmarkStart w:id="2153" w:name="_Toc59184301"/>
      <w:bookmarkStart w:id="2154" w:name="_Toc59195236"/>
      <w:bookmarkStart w:id="2155" w:name="_Toc59439663"/>
      <w:bookmarkStart w:id="2156" w:name="_Toc67990086"/>
      <w:r>
        <w:rPr>
          <w:lang w:eastAsia="zh-CN"/>
        </w:rPr>
        <w:t>5.3.20</w:t>
      </w:r>
      <w:r>
        <w:t>.1</w:t>
      </w:r>
      <w:r>
        <w:tab/>
        <w:t>Definition</w:t>
      </w:r>
      <w:bookmarkEnd w:id="2152"/>
      <w:bookmarkEnd w:id="2153"/>
      <w:bookmarkEnd w:id="2154"/>
      <w:bookmarkEnd w:id="2155"/>
      <w:bookmarkEnd w:id="2156"/>
    </w:p>
    <w:p w14:paraId="23412EA3" w14:textId="77777777" w:rsidR="003F3082" w:rsidRDefault="003F3082" w:rsidP="003F3082">
      <w:r>
        <w:t>This IOC represents the N3 interface between (R)AN and UPF, which is defined in 3GPP TS 23.501 [2].</w:t>
      </w:r>
    </w:p>
    <w:p w14:paraId="16A6D6B2" w14:textId="77777777" w:rsidR="003F3082" w:rsidRDefault="003F3082" w:rsidP="003F3082">
      <w:pPr>
        <w:pStyle w:val="Heading4"/>
      </w:pPr>
      <w:bookmarkStart w:id="2157" w:name="_Toc59182836"/>
      <w:bookmarkStart w:id="2158" w:name="_Toc59184302"/>
      <w:bookmarkStart w:id="2159" w:name="_Toc59195237"/>
      <w:bookmarkStart w:id="2160" w:name="_Toc59439664"/>
      <w:bookmarkStart w:id="2161" w:name="_Toc67990087"/>
      <w:r>
        <w:rPr>
          <w:lang w:eastAsia="zh-CN"/>
        </w:rPr>
        <w:t>5.3.20</w:t>
      </w:r>
      <w:r>
        <w:t>.2</w:t>
      </w:r>
      <w:r>
        <w:tab/>
        <w:t>Attributes</w:t>
      </w:r>
      <w:bookmarkEnd w:id="2157"/>
      <w:bookmarkEnd w:id="2158"/>
      <w:bookmarkEnd w:id="2159"/>
      <w:bookmarkEnd w:id="2160"/>
      <w:bookmarkEnd w:id="2161"/>
    </w:p>
    <w:p w14:paraId="198715FA" w14:textId="77777777" w:rsidR="003F3082" w:rsidRDefault="003F3082" w:rsidP="003F3082">
      <w:r>
        <w:t>The EP_N3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52"/>
        <w:gridCol w:w="1241"/>
        <w:gridCol w:w="1241"/>
        <w:gridCol w:w="1241"/>
        <w:gridCol w:w="1241"/>
        <w:gridCol w:w="1241"/>
      </w:tblGrid>
      <w:tr w:rsidR="003F3082" w14:paraId="04A621BF" w14:textId="77777777" w:rsidTr="003F3082">
        <w:trPr>
          <w:cantSplit/>
          <w:jc w:val="center"/>
        </w:trPr>
        <w:tc>
          <w:tcPr>
            <w:tcW w:w="365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E62CAD8" w14:textId="77777777" w:rsidR="003F3082" w:rsidRDefault="003F3082">
            <w:pPr>
              <w:pStyle w:val="TAH"/>
            </w:pPr>
            <w:r>
              <w:t>Attribute name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F0CB50E" w14:textId="77777777" w:rsidR="003F3082" w:rsidRDefault="003F3082">
            <w:pPr>
              <w:pStyle w:val="TAH"/>
            </w:pPr>
            <w:r>
              <w:t>Support Qualifier</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58ACC35" w14:textId="77777777" w:rsidR="003F3082" w:rsidRDefault="003F3082">
            <w:pPr>
              <w:pStyle w:val="TAH"/>
            </w:pPr>
            <w:r>
              <w:t>isReadable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8C8B2DE" w14:textId="77777777" w:rsidR="003F3082" w:rsidRDefault="003F3082">
            <w:pPr>
              <w:pStyle w:val="TAH"/>
            </w:pPr>
            <w:r>
              <w:t>isWritable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682CF89" w14:textId="77777777" w:rsidR="003F3082" w:rsidRDefault="003F308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36068EC" w14:textId="77777777" w:rsidR="003F3082" w:rsidRDefault="003F3082">
            <w:pPr>
              <w:pStyle w:val="TAH"/>
            </w:pPr>
            <w:r>
              <w:t>isNotifyable</w:t>
            </w:r>
          </w:p>
        </w:tc>
      </w:tr>
      <w:tr w:rsidR="003F3082" w14:paraId="04795DC6" w14:textId="77777777" w:rsidTr="003F3082">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74694119" w14:textId="77777777" w:rsidR="003F3082" w:rsidRDefault="003F3082">
            <w:pPr>
              <w:pStyle w:val="TAL"/>
            </w:pPr>
            <w:r>
              <w:rPr>
                <w:rFonts w:ascii="Courier New" w:hAnsi="Courier New" w:cs="Courier New"/>
                <w:lang w:eastAsia="zh-CN"/>
              </w:rPr>
              <w:t>localAddress</w:t>
            </w:r>
          </w:p>
        </w:tc>
        <w:tc>
          <w:tcPr>
            <w:tcW w:w="1241" w:type="dxa"/>
            <w:tcBorders>
              <w:top w:val="single" w:sz="4" w:space="0" w:color="auto"/>
              <w:left w:val="single" w:sz="4" w:space="0" w:color="auto"/>
              <w:bottom w:val="single" w:sz="4" w:space="0" w:color="auto"/>
              <w:right w:val="single" w:sz="4" w:space="0" w:color="auto"/>
            </w:tcBorders>
            <w:hideMark/>
          </w:tcPr>
          <w:p w14:paraId="04F35C70" w14:textId="77777777" w:rsidR="003F3082" w:rsidRDefault="003F3082">
            <w:pPr>
              <w:pStyle w:val="TAL"/>
              <w:jc w:val="center"/>
            </w:pPr>
            <w:r>
              <w:t>O</w:t>
            </w:r>
          </w:p>
        </w:tc>
        <w:tc>
          <w:tcPr>
            <w:tcW w:w="1241" w:type="dxa"/>
            <w:tcBorders>
              <w:top w:val="single" w:sz="4" w:space="0" w:color="auto"/>
              <w:left w:val="single" w:sz="4" w:space="0" w:color="auto"/>
              <w:bottom w:val="single" w:sz="4" w:space="0" w:color="auto"/>
              <w:right w:val="single" w:sz="4" w:space="0" w:color="auto"/>
            </w:tcBorders>
            <w:hideMark/>
          </w:tcPr>
          <w:p w14:paraId="072DEE03" w14:textId="77777777" w:rsidR="003F3082" w:rsidRDefault="003F3082">
            <w:pPr>
              <w:pStyle w:val="TAL"/>
              <w:jc w:val="center"/>
            </w:pPr>
            <w:r>
              <w:rPr>
                <w:rFonts w:cs="Arial"/>
              </w:rPr>
              <w:t>T</w:t>
            </w:r>
          </w:p>
        </w:tc>
        <w:tc>
          <w:tcPr>
            <w:tcW w:w="1241" w:type="dxa"/>
            <w:tcBorders>
              <w:top w:val="single" w:sz="4" w:space="0" w:color="auto"/>
              <w:left w:val="single" w:sz="4" w:space="0" w:color="auto"/>
              <w:bottom w:val="single" w:sz="4" w:space="0" w:color="auto"/>
              <w:right w:val="single" w:sz="4" w:space="0" w:color="auto"/>
            </w:tcBorders>
            <w:hideMark/>
          </w:tcPr>
          <w:p w14:paraId="08109AD9" w14:textId="77777777" w:rsidR="003F3082" w:rsidRDefault="003F3082">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00111B54" w14:textId="77777777" w:rsidR="003F3082" w:rsidRDefault="003F308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B52043D" w14:textId="77777777" w:rsidR="003F3082" w:rsidRDefault="003F3082">
            <w:pPr>
              <w:pStyle w:val="TAL"/>
              <w:jc w:val="center"/>
            </w:pPr>
            <w:r>
              <w:rPr>
                <w:rFonts w:cs="Arial"/>
                <w:lang w:eastAsia="zh-CN"/>
              </w:rPr>
              <w:t>T</w:t>
            </w:r>
          </w:p>
        </w:tc>
      </w:tr>
      <w:tr w:rsidR="003F3082" w14:paraId="084CC248" w14:textId="77777777" w:rsidTr="003F3082">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3F0F2C3A" w14:textId="77777777" w:rsidR="003F3082" w:rsidRDefault="003F3082">
            <w:pPr>
              <w:pStyle w:val="TAL"/>
              <w:rPr>
                <w:rFonts w:ascii="Courier New" w:hAnsi="Courier New" w:cs="Courier New"/>
                <w:lang w:eastAsia="zh-CN"/>
              </w:rPr>
            </w:pPr>
            <w:r>
              <w:rPr>
                <w:rFonts w:ascii="Courier New" w:hAnsi="Courier New" w:cs="Courier New"/>
                <w:lang w:eastAsia="zh-CN"/>
              </w:rPr>
              <w:t>remoteAddress</w:t>
            </w:r>
          </w:p>
        </w:tc>
        <w:tc>
          <w:tcPr>
            <w:tcW w:w="1241" w:type="dxa"/>
            <w:tcBorders>
              <w:top w:val="single" w:sz="4" w:space="0" w:color="auto"/>
              <w:left w:val="single" w:sz="4" w:space="0" w:color="auto"/>
              <w:bottom w:val="single" w:sz="4" w:space="0" w:color="auto"/>
              <w:right w:val="single" w:sz="4" w:space="0" w:color="auto"/>
            </w:tcBorders>
            <w:hideMark/>
          </w:tcPr>
          <w:p w14:paraId="442088DC" w14:textId="77777777" w:rsidR="003F3082" w:rsidRDefault="003F3082">
            <w:pPr>
              <w:pStyle w:val="TAL"/>
              <w:jc w:val="center"/>
            </w:pPr>
            <w:r>
              <w:t>O</w:t>
            </w:r>
          </w:p>
        </w:tc>
        <w:tc>
          <w:tcPr>
            <w:tcW w:w="1241" w:type="dxa"/>
            <w:tcBorders>
              <w:top w:val="single" w:sz="4" w:space="0" w:color="auto"/>
              <w:left w:val="single" w:sz="4" w:space="0" w:color="auto"/>
              <w:bottom w:val="single" w:sz="4" w:space="0" w:color="auto"/>
              <w:right w:val="single" w:sz="4" w:space="0" w:color="auto"/>
            </w:tcBorders>
            <w:hideMark/>
          </w:tcPr>
          <w:p w14:paraId="2F2F26F5" w14:textId="77777777" w:rsidR="003F3082" w:rsidRDefault="003F3082">
            <w:pPr>
              <w:pStyle w:val="TAL"/>
              <w:jc w:val="center"/>
              <w:rPr>
                <w:rFonts w:cs="Arial"/>
              </w:rPr>
            </w:pPr>
            <w:r>
              <w:rPr>
                <w:rFonts w:cs="Arial"/>
              </w:rPr>
              <w:t>T</w:t>
            </w:r>
          </w:p>
        </w:tc>
        <w:tc>
          <w:tcPr>
            <w:tcW w:w="1241" w:type="dxa"/>
            <w:tcBorders>
              <w:top w:val="single" w:sz="4" w:space="0" w:color="auto"/>
              <w:left w:val="single" w:sz="4" w:space="0" w:color="auto"/>
              <w:bottom w:val="single" w:sz="4" w:space="0" w:color="auto"/>
              <w:right w:val="single" w:sz="4" w:space="0" w:color="auto"/>
            </w:tcBorders>
            <w:hideMark/>
          </w:tcPr>
          <w:p w14:paraId="3EF63FF9" w14:textId="77777777" w:rsidR="003F3082" w:rsidRDefault="003F3082">
            <w:pPr>
              <w:pStyle w:val="TAL"/>
              <w:jc w:val="center"/>
              <w:rPr>
                <w:rFonts w:cs="Arial"/>
                <w:lang w:eastAsia="zh-CN"/>
              </w:rP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08010B6D" w14:textId="77777777" w:rsidR="003F3082" w:rsidRDefault="003F308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B201184" w14:textId="77777777" w:rsidR="003F3082" w:rsidRDefault="003F3082">
            <w:pPr>
              <w:pStyle w:val="TAL"/>
              <w:jc w:val="center"/>
              <w:rPr>
                <w:rFonts w:cs="Arial"/>
                <w:lang w:eastAsia="zh-CN"/>
              </w:rPr>
            </w:pPr>
            <w:r>
              <w:rPr>
                <w:rFonts w:cs="Arial"/>
                <w:lang w:eastAsia="zh-CN"/>
              </w:rPr>
              <w:t>T</w:t>
            </w:r>
          </w:p>
        </w:tc>
      </w:tr>
      <w:tr w:rsidR="003F3082" w14:paraId="2D53FAE7" w14:textId="77777777" w:rsidTr="003F3082">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03C60905" w14:textId="77777777" w:rsidR="003F3082" w:rsidRDefault="003F3082">
            <w:pPr>
              <w:pStyle w:val="TAL"/>
              <w:rPr>
                <w:rFonts w:ascii="Courier New" w:hAnsi="Courier New" w:cs="Courier New"/>
                <w:lang w:eastAsia="zh-CN"/>
              </w:rPr>
            </w:pPr>
            <w:r>
              <w:rPr>
                <w:b/>
              </w:rPr>
              <w:t>Attribute related to role</w:t>
            </w:r>
          </w:p>
        </w:tc>
        <w:tc>
          <w:tcPr>
            <w:tcW w:w="1241" w:type="dxa"/>
            <w:tcBorders>
              <w:top w:val="single" w:sz="4" w:space="0" w:color="auto"/>
              <w:left w:val="single" w:sz="4" w:space="0" w:color="auto"/>
              <w:bottom w:val="single" w:sz="4" w:space="0" w:color="auto"/>
              <w:right w:val="single" w:sz="4" w:space="0" w:color="auto"/>
            </w:tcBorders>
          </w:tcPr>
          <w:p w14:paraId="5F54B585" w14:textId="77777777" w:rsidR="003F3082" w:rsidRDefault="003F3082">
            <w:pPr>
              <w:pStyle w:val="TAL"/>
              <w:jc w:val="center"/>
            </w:pPr>
          </w:p>
        </w:tc>
        <w:tc>
          <w:tcPr>
            <w:tcW w:w="1241" w:type="dxa"/>
            <w:tcBorders>
              <w:top w:val="single" w:sz="4" w:space="0" w:color="auto"/>
              <w:left w:val="single" w:sz="4" w:space="0" w:color="auto"/>
              <w:bottom w:val="single" w:sz="4" w:space="0" w:color="auto"/>
              <w:right w:val="single" w:sz="4" w:space="0" w:color="auto"/>
            </w:tcBorders>
          </w:tcPr>
          <w:p w14:paraId="4FC48BB4" w14:textId="77777777" w:rsidR="003F3082" w:rsidRDefault="003F3082">
            <w:pPr>
              <w:pStyle w:val="TAL"/>
              <w:jc w:val="center"/>
              <w:rPr>
                <w:rFonts w:cs="Arial"/>
              </w:rPr>
            </w:pPr>
          </w:p>
        </w:tc>
        <w:tc>
          <w:tcPr>
            <w:tcW w:w="1241" w:type="dxa"/>
            <w:tcBorders>
              <w:top w:val="single" w:sz="4" w:space="0" w:color="auto"/>
              <w:left w:val="single" w:sz="4" w:space="0" w:color="auto"/>
              <w:bottom w:val="single" w:sz="4" w:space="0" w:color="auto"/>
              <w:right w:val="single" w:sz="4" w:space="0" w:color="auto"/>
            </w:tcBorders>
          </w:tcPr>
          <w:p w14:paraId="423050CE" w14:textId="77777777" w:rsidR="003F3082" w:rsidRDefault="003F3082">
            <w:pPr>
              <w:pStyle w:val="TAL"/>
              <w:jc w:val="center"/>
              <w:rPr>
                <w:rFonts w:cs="Arial"/>
                <w:lang w:eastAsia="zh-CN"/>
              </w:rPr>
            </w:pPr>
          </w:p>
        </w:tc>
        <w:tc>
          <w:tcPr>
            <w:tcW w:w="1241" w:type="dxa"/>
            <w:tcBorders>
              <w:top w:val="single" w:sz="4" w:space="0" w:color="auto"/>
              <w:left w:val="single" w:sz="4" w:space="0" w:color="auto"/>
              <w:bottom w:val="single" w:sz="4" w:space="0" w:color="auto"/>
              <w:right w:val="single" w:sz="4" w:space="0" w:color="auto"/>
            </w:tcBorders>
          </w:tcPr>
          <w:p w14:paraId="5298D590" w14:textId="77777777" w:rsidR="003F3082" w:rsidRDefault="003F3082">
            <w:pPr>
              <w:pStyle w:val="TAL"/>
              <w:jc w:val="center"/>
              <w:rPr>
                <w:rFonts w:cs="Arial"/>
              </w:rPr>
            </w:pPr>
          </w:p>
        </w:tc>
        <w:tc>
          <w:tcPr>
            <w:tcW w:w="1241" w:type="dxa"/>
            <w:tcBorders>
              <w:top w:val="single" w:sz="4" w:space="0" w:color="auto"/>
              <w:left w:val="single" w:sz="4" w:space="0" w:color="auto"/>
              <w:bottom w:val="single" w:sz="4" w:space="0" w:color="auto"/>
              <w:right w:val="single" w:sz="4" w:space="0" w:color="auto"/>
            </w:tcBorders>
          </w:tcPr>
          <w:p w14:paraId="4C45D046" w14:textId="77777777" w:rsidR="003F3082" w:rsidRDefault="003F3082">
            <w:pPr>
              <w:pStyle w:val="TAL"/>
              <w:jc w:val="center"/>
              <w:rPr>
                <w:rFonts w:cs="Arial"/>
                <w:lang w:eastAsia="zh-CN"/>
              </w:rPr>
            </w:pPr>
          </w:p>
        </w:tc>
      </w:tr>
      <w:tr w:rsidR="003F3082" w14:paraId="6601D4CF" w14:textId="77777777" w:rsidTr="003F3082">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09CD31DC" w14:textId="77777777" w:rsidR="003F3082" w:rsidRDefault="003F3082">
            <w:pPr>
              <w:pStyle w:val="TAL"/>
              <w:rPr>
                <w:rFonts w:ascii="Courier New" w:hAnsi="Courier New" w:cs="Courier New"/>
                <w:lang w:eastAsia="zh-CN"/>
              </w:rPr>
            </w:pPr>
            <w:r>
              <w:rPr>
                <w:rFonts w:ascii="Courier New" w:hAnsi="Courier New" w:cs="Courier New"/>
                <w:lang w:eastAsia="zh-CN"/>
              </w:rPr>
              <w:t>epTransportRef</w:t>
            </w:r>
          </w:p>
        </w:tc>
        <w:tc>
          <w:tcPr>
            <w:tcW w:w="1241" w:type="dxa"/>
            <w:tcBorders>
              <w:top w:val="single" w:sz="4" w:space="0" w:color="auto"/>
              <w:left w:val="single" w:sz="4" w:space="0" w:color="auto"/>
              <w:bottom w:val="single" w:sz="4" w:space="0" w:color="auto"/>
              <w:right w:val="single" w:sz="4" w:space="0" w:color="auto"/>
            </w:tcBorders>
            <w:hideMark/>
          </w:tcPr>
          <w:p w14:paraId="1FFE7268" w14:textId="77777777" w:rsidR="003F3082" w:rsidRDefault="003F3082">
            <w:pPr>
              <w:pStyle w:val="TAL"/>
              <w:jc w:val="center"/>
            </w:pPr>
            <w:r>
              <w:t>O</w:t>
            </w:r>
          </w:p>
        </w:tc>
        <w:tc>
          <w:tcPr>
            <w:tcW w:w="1241" w:type="dxa"/>
            <w:tcBorders>
              <w:top w:val="single" w:sz="4" w:space="0" w:color="auto"/>
              <w:left w:val="single" w:sz="4" w:space="0" w:color="auto"/>
              <w:bottom w:val="single" w:sz="4" w:space="0" w:color="auto"/>
              <w:right w:val="single" w:sz="4" w:space="0" w:color="auto"/>
            </w:tcBorders>
            <w:hideMark/>
          </w:tcPr>
          <w:p w14:paraId="7F77BD12" w14:textId="77777777" w:rsidR="003F3082" w:rsidRDefault="003F3082">
            <w:pPr>
              <w:pStyle w:val="TAL"/>
              <w:jc w:val="center"/>
              <w:rPr>
                <w:rFonts w:cs="Arial"/>
              </w:rPr>
            </w:pPr>
            <w:r>
              <w:rPr>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2F9D4BB5" w14:textId="77777777" w:rsidR="003F3082" w:rsidRDefault="003F3082">
            <w:pPr>
              <w:pStyle w:val="TAL"/>
              <w:jc w:val="center"/>
              <w:rPr>
                <w:rFonts w:cs="Arial"/>
                <w:lang w:eastAsia="zh-CN"/>
              </w:rPr>
            </w:pPr>
            <w:r>
              <w:rPr>
                <w:lang w:eastAsia="zh-CN"/>
              </w:rPr>
              <w:t>F</w:t>
            </w:r>
          </w:p>
        </w:tc>
        <w:tc>
          <w:tcPr>
            <w:tcW w:w="1241" w:type="dxa"/>
            <w:tcBorders>
              <w:top w:val="single" w:sz="4" w:space="0" w:color="auto"/>
              <w:left w:val="single" w:sz="4" w:space="0" w:color="auto"/>
              <w:bottom w:val="single" w:sz="4" w:space="0" w:color="auto"/>
              <w:right w:val="single" w:sz="4" w:space="0" w:color="auto"/>
            </w:tcBorders>
            <w:hideMark/>
          </w:tcPr>
          <w:p w14:paraId="406E3572" w14:textId="77777777" w:rsidR="003F3082" w:rsidRDefault="003F3082">
            <w:pPr>
              <w:pStyle w:val="TAL"/>
              <w:jc w:val="center"/>
              <w:rPr>
                <w:rFonts w:cs="Arial"/>
              </w:rPr>
            </w:pPr>
            <w:r>
              <w:rPr>
                <w:lang w:eastAsia="zh-CN"/>
              </w:rPr>
              <w:t>F</w:t>
            </w:r>
          </w:p>
        </w:tc>
        <w:tc>
          <w:tcPr>
            <w:tcW w:w="1241" w:type="dxa"/>
            <w:tcBorders>
              <w:top w:val="single" w:sz="4" w:space="0" w:color="auto"/>
              <w:left w:val="single" w:sz="4" w:space="0" w:color="auto"/>
              <w:bottom w:val="single" w:sz="4" w:space="0" w:color="auto"/>
              <w:right w:val="single" w:sz="4" w:space="0" w:color="auto"/>
            </w:tcBorders>
            <w:hideMark/>
          </w:tcPr>
          <w:p w14:paraId="5F053652" w14:textId="77777777" w:rsidR="003F3082" w:rsidRDefault="003F3082">
            <w:pPr>
              <w:pStyle w:val="TAL"/>
              <w:jc w:val="center"/>
              <w:rPr>
                <w:rFonts w:cs="Arial"/>
                <w:lang w:eastAsia="zh-CN"/>
              </w:rPr>
            </w:pPr>
            <w:r>
              <w:rPr>
                <w:lang w:eastAsia="zh-CN"/>
              </w:rPr>
              <w:t>T</w:t>
            </w:r>
          </w:p>
        </w:tc>
      </w:tr>
    </w:tbl>
    <w:p w14:paraId="6F4DEE0D" w14:textId="77777777" w:rsidR="003F3082" w:rsidRDefault="003F3082" w:rsidP="003F3082">
      <w:pPr>
        <w:pStyle w:val="Heading4"/>
      </w:pPr>
      <w:bookmarkStart w:id="2162" w:name="_Toc59182837"/>
      <w:bookmarkStart w:id="2163" w:name="_Toc59184303"/>
      <w:bookmarkStart w:id="2164" w:name="_Toc59195238"/>
      <w:bookmarkStart w:id="2165" w:name="_Toc59439665"/>
      <w:bookmarkStart w:id="2166" w:name="_Toc67990088"/>
      <w:r>
        <w:rPr>
          <w:lang w:eastAsia="zh-CN"/>
        </w:rPr>
        <w:t>5</w:t>
      </w:r>
      <w:r>
        <w:t>.3.20.3</w:t>
      </w:r>
      <w:r>
        <w:tab/>
        <w:t>Attribute constraints</w:t>
      </w:r>
      <w:bookmarkEnd w:id="2162"/>
      <w:bookmarkEnd w:id="2163"/>
      <w:bookmarkEnd w:id="2164"/>
      <w:bookmarkEnd w:id="2165"/>
      <w:bookmarkEnd w:id="2166"/>
    </w:p>
    <w:p w14:paraId="1BB2554C" w14:textId="77777777" w:rsidR="003F3082" w:rsidRDefault="003F3082" w:rsidP="003F3082">
      <w:r>
        <w:t>None.</w:t>
      </w:r>
    </w:p>
    <w:p w14:paraId="237EFFBB" w14:textId="77777777" w:rsidR="003F3082" w:rsidRDefault="003F3082" w:rsidP="003F3082">
      <w:pPr>
        <w:pStyle w:val="Heading4"/>
      </w:pPr>
      <w:bookmarkStart w:id="2167" w:name="_Toc59182838"/>
      <w:bookmarkStart w:id="2168" w:name="_Toc59184304"/>
      <w:bookmarkStart w:id="2169" w:name="_Toc59195239"/>
      <w:bookmarkStart w:id="2170" w:name="_Toc59439666"/>
      <w:bookmarkStart w:id="2171" w:name="_Toc67990089"/>
      <w:r>
        <w:rPr>
          <w:lang w:eastAsia="zh-CN"/>
        </w:rPr>
        <w:t>5</w:t>
      </w:r>
      <w:r>
        <w:t>.3.20.4</w:t>
      </w:r>
      <w:r>
        <w:tab/>
        <w:t>Notifications</w:t>
      </w:r>
      <w:bookmarkEnd w:id="2167"/>
      <w:bookmarkEnd w:id="2168"/>
      <w:bookmarkEnd w:id="2169"/>
      <w:bookmarkEnd w:id="2170"/>
      <w:bookmarkEnd w:id="2171"/>
    </w:p>
    <w:p w14:paraId="5A256879" w14:textId="77777777" w:rsidR="003F3082" w:rsidRDefault="003F3082" w:rsidP="003F3082">
      <w:pPr>
        <w:rPr>
          <w:b/>
        </w:rPr>
      </w:pPr>
      <w:r>
        <w:t xml:space="preserve">The common notifications defined in subclause </w:t>
      </w:r>
      <w:r>
        <w:rPr>
          <w:lang w:eastAsia="zh-CN"/>
        </w:rPr>
        <w:t>5.5</w:t>
      </w:r>
      <w:r>
        <w:t xml:space="preserve"> are valid for this IOC, without exceptions or additions.</w:t>
      </w:r>
    </w:p>
    <w:p w14:paraId="6825C4FE" w14:textId="77777777" w:rsidR="003F3082" w:rsidRDefault="003F3082" w:rsidP="003F3082">
      <w:pPr>
        <w:pStyle w:val="Heading3"/>
        <w:rPr>
          <w:lang w:eastAsia="zh-CN"/>
        </w:rPr>
      </w:pPr>
      <w:bookmarkStart w:id="2172" w:name="_Toc59182839"/>
      <w:bookmarkStart w:id="2173" w:name="_Toc59184305"/>
      <w:bookmarkStart w:id="2174" w:name="_Toc59195240"/>
      <w:bookmarkStart w:id="2175" w:name="_Toc59439667"/>
      <w:bookmarkStart w:id="2176" w:name="_Toc67990090"/>
      <w:r>
        <w:rPr>
          <w:lang w:eastAsia="zh-CN"/>
        </w:rPr>
        <w:t>5.3.21</w:t>
      </w:r>
      <w:r>
        <w:rPr>
          <w:lang w:eastAsia="zh-CN"/>
        </w:rPr>
        <w:tab/>
      </w:r>
      <w:r>
        <w:rPr>
          <w:rFonts w:ascii="Courier New" w:hAnsi="Courier New"/>
          <w:lang w:eastAsia="zh-CN"/>
        </w:rPr>
        <w:t>EP_N4</w:t>
      </w:r>
      <w:bookmarkEnd w:id="2172"/>
      <w:bookmarkEnd w:id="2173"/>
      <w:bookmarkEnd w:id="2174"/>
      <w:bookmarkEnd w:id="2175"/>
      <w:bookmarkEnd w:id="2176"/>
    </w:p>
    <w:p w14:paraId="0C0338B7" w14:textId="77777777" w:rsidR="003F3082" w:rsidRDefault="003F3082" w:rsidP="003F3082">
      <w:pPr>
        <w:pStyle w:val="Heading4"/>
      </w:pPr>
      <w:bookmarkStart w:id="2177" w:name="_Toc59182840"/>
      <w:bookmarkStart w:id="2178" w:name="_Toc59184306"/>
      <w:bookmarkStart w:id="2179" w:name="_Toc59195241"/>
      <w:bookmarkStart w:id="2180" w:name="_Toc59439668"/>
      <w:bookmarkStart w:id="2181" w:name="_Toc67990091"/>
      <w:r>
        <w:rPr>
          <w:lang w:eastAsia="zh-CN"/>
        </w:rPr>
        <w:t>5.3.21</w:t>
      </w:r>
      <w:r>
        <w:t>.1</w:t>
      </w:r>
      <w:r>
        <w:tab/>
        <w:t>Definition</w:t>
      </w:r>
      <w:bookmarkEnd w:id="2177"/>
      <w:bookmarkEnd w:id="2178"/>
      <w:bookmarkEnd w:id="2179"/>
      <w:bookmarkEnd w:id="2180"/>
      <w:bookmarkEnd w:id="2181"/>
    </w:p>
    <w:p w14:paraId="72A3824B" w14:textId="77777777" w:rsidR="003F3082" w:rsidRDefault="003F3082" w:rsidP="003F3082">
      <w:r>
        <w:t>This IOC represents the N4 interface between SMF and UPF, which is defined in 3GPP TS 23.501 [2].</w:t>
      </w:r>
    </w:p>
    <w:p w14:paraId="05CA71D5" w14:textId="77777777" w:rsidR="003F3082" w:rsidRDefault="003F3082" w:rsidP="003F3082">
      <w:pPr>
        <w:pStyle w:val="Heading4"/>
      </w:pPr>
      <w:bookmarkStart w:id="2182" w:name="_Toc59182841"/>
      <w:bookmarkStart w:id="2183" w:name="_Toc59184307"/>
      <w:bookmarkStart w:id="2184" w:name="_Toc59195242"/>
      <w:bookmarkStart w:id="2185" w:name="_Toc59439669"/>
      <w:bookmarkStart w:id="2186" w:name="_Toc67990092"/>
      <w:r>
        <w:rPr>
          <w:lang w:eastAsia="zh-CN"/>
        </w:rPr>
        <w:t>5.3.21</w:t>
      </w:r>
      <w:r>
        <w:t>.2</w:t>
      </w:r>
      <w:r>
        <w:tab/>
        <w:t>Attributes</w:t>
      </w:r>
      <w:bookmarkEnd w:id="2182"/>
      <w:bookmarkEnd w:id="2183"/>
      <w:bookmarkEnd w:id="2184"/>
      <w:bookmarkEnd w:id="2185"/>
      <w:bookmarkEnd w:id="2186"/>
    </w:p>
    <w:p w14:paraId="427DB226" w14:textId="77777777" w:rsidR="003F3082" w:rsidRDefault="003F3082" w:rsidP="003F3082">
      <w:r>
        <w:t>The EP_N4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52"/>
        <w:gridCol w:w="1241"/>
        <w:gridCol w:w="1241"/>
        <w:gridCol w:w="1241"/>
        <w:gridCol w:w="1241"/>
        <w:gridCol w:w="1241"/>
      </w:tblGrid>
      <w:tr w:rsidR="003F3082" w14:paraId="26A2B98E" w14:textId="77777777" w:rsidTr="003F3082">
        <w:trPr>
          <w:cantSplit/>
          <w:jc w:val="center"/>
        </w:trPr>
        <w:tc>
          <w:tcPr>
            <w:tcW w:w="365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B28375D" w14:textId="77777777" w:rsidR="003F3082" w:rsidRDefault="003F3082">
            <w:pPr>
              <w:pStyle w:val="TAH"/>
            </w:pPr>
            <w:r>
              <w:t>Attribute name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0E0E9A5" w14:textId="77777777" w:rsidR="003F3082" w:rsidRDefault="003F3082">
            <w:pPr>
              <w:pStyle w:val="TAH"/>
            </w:pPr>
            <w:r>
              <w:t>Support Qualifier</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F6FFFFC" w14:textId="77777777" w:rsidR="003F3082" w:rsidRDefault="003F3082">
            <w:pPr>
              <w:pStyle w:val="TAH"/>
            </w:pPr>
            <w:r>
              <w:t>isReadable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6BC445C" w14:textId="77777777" w:rsidR="003F3082" w:rsidRDefault="003F3082">
            <w:pPr>
              <w:pStyle w:val="TAH"/>
            </w:pPr>
            <w:r>
              <w:t>isWritable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F974C3F" w14:textId="77777777" w:rsidR="003F3082" w:rsidRDefault="003F308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A54EA05" w14:textId="77777777" w:rsidR="003F3082" w:rsidRDefault="003F3082">
            <w:pPr>
              <w:pStyle w:val="TAH"/>
            </w:pPr>
            <w:r>
              <w:t>isNotifyable</w:t>
            </w:r>
          </w:p>
        </w:tc>
      </w:tr>
      <w:tr w:rsidR="003F3082" w14:paraId="215E8AFE" w14:textId="77777777" w:rsidTr="003F3082">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4BB53A40" w14:textId="77777777" w:rsidR="003F3082" w:rsidRDefault="003F3082">
            <w:pPr>
              <w:pStyle w:val="TAL"/>
              <w:rPr>
                <w:rFonts w:ascii="Courier New" w:hAnsi="Courier New" w:cs="Courier New"/>
                <w:lang w:eastAsia="zh-CN"/>
              </w:rPr>
            </w:pPr>
            <w:r>
              <w:rPr>
                <w:rFonts w:ascii="Courier New" w:hAnsi="Courier New" w:cs="Courier New"/>
                <w:lang w:eastAsia="zh-CN"/>
              </w:rPr>
              <w:t>localAddress</w:t>
            </w:r>
          </w:p>
        </w:tc>
        <w:tc>
          <w:tcPr>
            <w:tcW w:w="1241" w:type="dxa"/>
            <w:tcBorders>
              <w:top w:val="single" w:sz="4" w:space="0" w:color="auto"/>
              <w:left w:val="single" w:sz="4" w:space="0" w:color="auto"/>
              <w:bottom w:val="single" w:sz="4" w:space="0" w:color="auto"/>
              <w:right w:val="single" w:sz="4" w:space="0" w:color="auto"/>
            </w:tcBorders>
            <w:hideMark/>
          </w:tcPr>
          <w:p w14:paraId="028895E6" w14:textId="77777777" w:rsidR="003F3082" w:rsidRDefault="003F3082">
            <w:pPr>
              <w:pStyle w:val="TAL"/>
              <w:jc w:val="center"/>
            </w:pPr>
            <w:r>
              <w:t>O</w:t>
            </w:r>
          </w:p>
        </w:tc>
        <w:tc>
          <w:tcPr>
            <w:tcW w:w="1241" w:type="dxa"/>
            <w:tcBorders>
              <w:top w:val="single" w:sz="4" w:space="0" w:color="auto"/>
              <w:left w:val="single" w:sz="4" w:space="0" w:color="auto"/>
              <w:bottom w:val="single" w:sz="4" w:space="0" w:color="auto"/>
              <w:right w:val="single" w:sz="4" w:space="0" w:color="auto"/>
            </w:tcBorders>
            <w:hideMark/>
          </w:tcPr>
          <w:p w14:paraId="4CEB5A91" w14:textId="77777777" w:rsidR="003F3082" w:rsidRDefault="003F3082">
            <w:pPr>
              <w:pStyle w:val="TAL"/>
              <w:jc w:val="center"/>
            </w:pPr>
            <w:r>
              <w:rPr>
                <w:rFonts w:cs="Arial"/>
              </w:rPr>
              <w:t>T</w:t>
            </w:r>
          </w:p>
        </w:tc>
        <w:tc>
          <w:tcPr>
            <w:tcW w:w="1241" w:type="dxa"/>
            <w:tcBorders>
              <w:top w:val="single" w:sz="4" w:space="0" w:color="auto"/>
              <w:left w:val="single" w:sz="4" w:space="0" w:color="auto"/>
              <w:bottom w:val="single" w:sz="4" w:space="0" w:color="auto"/>
              <w:right w:val="single" w:sz="4" w:space="0" w:color="auto"/>
            </w:tcBorders>
            <w:hideMark/>
          </w:tcPr>
          <w:p w14:paraId="7BFE477D" w14:textId="77777777" w:rsidR="003F3082" w:rsidRDefault="003F3082">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65097CF2" w14:textId="77777777" w:rsidR="003F3082" w:rsidRDefault="003F308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80B378A" w14:textId="77777777" w:rsidR="003F3082" w:rsidRDefault="003F3082">
            <w:pPr>
              <w:pStyle w:val="TAL"/>
              <w:jc w:val="center"/>
            </w:pPr>
            <w:r>
              <w:rPr>
                <w:rFonts w:cs="Arial"/>
                <w:lang w:eastAsia="zh-CN"/>
              </w:rPr>
              <w:t>T</w:t>
            </w:r>
          </w:p>
        </w:tc>
      </w:tr>
      <w:tr w:rsidR="003F3082" w14:paraId="017559D0" w14:textId="77777777" w:rsidTr="003F3082">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4306EE4B" w14:textId="77777777" w:rsidR="003F3082" w:rsidRDefault="003F3082">
            <w:pPr>
              <w:pStyle w:val="TAL"/>
              <w:rPr>
                <w:rFonts w:ascii="Courier New" w:hAnsi="Courier New" w:cs="Courier New"/>
                <w:lang w:eastAsia="zh-CN"/>
              </w:rPr>
            </w:pPr>
            <w:r>
              <w:rPr>
                <w:rFonts w:ascii="Courier New" w:hAnsi="Courier New" w:cs="Courier New"/>
                <w:lang w:eastAsia="zh-CN"/>
              </w:rPr>
              <w:t>remoteAddress</w:t>
            </w:r>
          </w:p>
        </w:tc>
        <w:tc>
          <w:tcPr>
            <w:tcW w:w="1241" w:type="dxa"/>
            <w:tcBorders>
              <w:top w:val="single" w:sz="4" w:space="0" w:color="auto"/>
              <w:left w:val="single" w:sz="4" w:space="0" w:color="auto"/>
              <w:bottom w:val="single" w:sz="4" w:space="0" w:color="auto"/>
              <w:right w:val="single" w:sz="4" w:space="0" w:color="auto"/>
            </w:tcBorders>
            <w:hideMark/>
          </w:tcPr>
          <w:p w14:paraId="7BF079AD" w14:textId="77777777" w:rsidR="003F3082" w:rsidRDefault="003F3082">
            <w:pPr>
              <w:pStyle w:val="TAL"/>
              <w:jc w:val="center"/>
            </w:pPr>
            <w:r>
              <w:t>O</w:t>
            </w:r>
          </w:p>
        </w:tc>
        <w:tc>
          <w:tcPr>
            <w:tcW w:w="1241" w:type="dxa"/>
            <w:tcBorders>
              <w:top w:val="single" w:sz="4" w:space="0" w:color="auto"/>
              <w:left w:val="single" w:sz="4" w:space="0" w:color="auto"/>
              <w:bottom w:val="single" w:sz="4" w:space="0" w:color="auto"/>
              <w:right w:val="single" w:sz="4" w:space="0" w:color="auto"/>
            </w:tcBorders>
            <w:hideMark/>
          </w:tcPr>
          <w:p w14:paraId="5378D829" w14:textId="77777777" w:rsidR="003F3082" w:rsidRDefault="003F3082">
            <w:pPr>
              <w:pStyle w:val="TAL"/>
              <w:jc w:val="center"/>
            </w:pPr>
            <w:r>
              <w:rPr>
                <w:rFonts w:cs="Arial"/>
              </w:rPr>
              <w:t>T</w:t>
            </w:r>
          </w:p>
        </w:tc>
        <w:tc>
          <w:tcPr>
            <w:tcW w:w="1241" w:type="dxa"/>
            <w:tcBorders>
              <w:top w:val="single" w:sz="4" w:space="0" w:color="auto"/>
              <w:left w:val="single" w:sz="4" w:space="0" w:color="auto"/>
              <w:bottom w:val="single" w:sz="4" w:space="0" w:color="auto"/>
              <w:right w:val="single" w:sz="4" w:space="0" w:color="auto"/>
            </w:tcBorders>
            <w:hideMark/>
          </w:tcPr>
          <w:p w14:paraId="5E096F8A" w14:textId="77777777" w:rsidR="003F3082" w:rsidRDefault="003F3082">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2B08E863" w14:textId="77777777" w:rsidR="003F3082" w:rsidRDefault="003F308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FC7DCFC" w14:textId="77777777" w:rsidR="003F3082" w:rsidRDefault="003F3082">
            <w:pPr>
              <w:pStyle w:val="TAL"/>
              <w:jc w:val="center"/>
            </w:pPr>
            <w:r>
              <w:rPr>
                <w:rFonts w:cs="Arial"/>
                <w:lang w:eastAsia="zh-CN"/>
              </w:rPr>
              <w:t>T</w:t>
            </w:r>
          </w:p>
        </w:tc>
      </w:tr>
    </w:tbl>
    <w:p w14:paraId="0E031EC3" w14:textId="77777777" w:rsidR="003F3082" w:rsidRDefault="003F3082" w:rsidP="003F3082">
      <w:pPr>
        <w:pStyle w:val="Heading4"/>
      </w:pPr>
      <w:bookmarkStart w:id="2187" w:name="_Toc59182842"/>
      <w:bookmarkStart w:id="2188" w:name="_Toc59184308"/>
      <w:bookmarkStart w:id="2189" w:name="_Toc59195243"/>
      <w:bookmarkStart w:id="2190" w:name="_Toc59439670"/>
      <w:bookmarkStart w:id="2191" w:name="_Toc67990093"/>
      <w:r>
        <w:rPr>
          <w:lang w:eastAsia="zh-CN"/>
        </w:rPr>
        <w:t>5</w:t>
      </w:r>
      <w:r>
        <w:t>.3.21.3</w:t>
      </w:r>
      <w:r>
        <w:tab/>
        <w:t>Attribute constraints</w:t>
      </w:r>
      <w:bookmarkEnd w:id="2187"/>
      <w:bookmarkEnd w:id="2188"/>
      <w:bookmarkEnd w:id="2189"/>
      <w:bookmarkEnd w:id="2190"/>
      <w:bookmarkEnd w:id="2191"/>
    </w:p>
    <w:p w14:paraId="28BFDA09" w14:textId="77777777" w:rsidR="003F3082" w:rsidRDefault="003F3082" w:rsidP="003F3082">
      <w:r>
        <w:t>None.</w:t>
      </w:r>
    </w:p>
    <w:p w14:paraId="631C5D47" w14:textId="77777777" w:rsidR="003F3082" w:rsidRDefault="003F3082" w:rsidP="003F3082">
      <w:pPr>
        <w:pStyle w:val="Heading4"/>
      </w:pPr>
      <w:bookmarkStart w:id="2192" w:name="_Toc59182843"/>
      <w:bookmarkStart w:id="2193" w:name="_Toc59184309"/>
      <w:bookmarkStart w:id="2194" w:name="_Toc59195244"/>
      <w:bookmarkStart w:id="2195" w:name="_Toc59439671"/>
      <w:bookmarkStart w:id="2196" w:name="_Toc67990094"/>
      <w:r>
        <w:rPr>
          <w:lang w:eastAsia="zh-CN"/>
        </w:rPr>
        <w:t>5</w:t>
      </w:r>
      <w:r>
        <w:t>.3.21.4</w:t>
      </w:r>
      <w:r>
        <w:tab/>
        <w:t>Notifications</w:t>
      </w:r>
      <w:bookmarkEnd w:id="2192"/>
      <w:bookmarkEnd w:id="2193"/>
      <w:bookmarkEnd w:id="2194"/>
      <w:bookmarkEnd w:id="2195"/>
      <w:bookmarkEnd w:id="2196"/>
    </w:p>
    <w:p w14:paraId="5233525C" w14:textId="77777777" w:rsidR="003F3082" w:rsidRDefault="003F3082" w:rsidP="003F3082">
      <w:pPr>
        <w:rPr>
          <w:lang w:eastAsia="zh-CN"/>
        </w:rPr>
      </w:pPr>
      <w:r>
        <w:t xml:space="preserve">The common notifications defined in subclause </w:t>
      </w:r>
      <w:r>
        <w:rPr>
          <w:lang w:eastAsia="zh-CN"/>
        </w:rPr>
        <w:t>5.5</w:t>
      </w:r>
      <w:r>
        <w:t xml:space="preserve"> are valid for this IOC, without exceptions or additions.</w:t>
      </w:r>
    </w:p>
    <w:p w14:paraId="15EB6240" w14:textId="77777777" w:rsidR="003F3082" w:rsidRDefault="003F3082" w:rsidP="003F3082">
      <w:pPr>
        <w:pStyle w:val="Heading3"/>
        <w:rPr>
          <w:lang w:eastAsia="zh-CN"/>
        </w:rPr>
      </w:pPr>
      <w:bookmarkStart w:id="2197" w:name="_Toc59182844"/>
      <w:bookmarkStart w:id="2198" w:name="_Toc59184310"/>
      <w:bookmarkStart w:id="2199" w:name="_Toc59195245"/>
      <w:bookmarkStart w:id="2200" w:name="_Toc59439672"/>
      <w:bookmarkStart w:id="2201" w:name="_Toc67990095"/>
      <w:r>
        <w:rPr>
          <w:lang w:eastAsia="zh-CN"/>
        </w:rPr>
        <w:t>5.3.22</w:t>
      </w:r>
      <w:r>
        <w:rPr>
          <w:lang w:eastAsia="zh-CN"/>
        </w:rPr>
        <w:tab/>
      </w:r>
      <w:r>
        <w:rPr>
          <w:rFonts w:ascii="Courier New" w:hAnsi="Courier New"/>
          <w:lang w:eastAsia="zh-CN"/>
        </w:rPr>
        <w:t>EP_N5</w:t>
      </w:r>
      <w:bookmarkEnd w:id="2197"/>
      <w:bookmarkEnd w:id="2198"/>
      <w:bookmarkEnd w:id="2199"/>
      <w:bookmarkEnd w:id="2200"/>
      <w:bookmarkEnd w:id="2201"/>
    </w:p>
    <w:p w14:paraId="0224E807" w14:textId="77777777" w:rsidR="003F3082" w:rsidRDefault="003F3082" w:rsidP="003F3082">
      <w:pPr>
        <w:pStyle w:val="Heading4"/>
      </w:pPr>
      <w:bookmarkStart w:id="2202" w:name="_Toc59182845"/>
      <w:bookmarkStart w:id="2203" w:name="_Toc59184311"/>
      <w:bookmarkStart w:id="2204" w:name="_Toc59195246"/>
      <w:bookmarkStart w:id="2205" w:name="_Toc59439673"/>
      <w:bookmarkStart w:id="2206" w:name="_Toc67990096"/>
      <w:r>
        <w:rPr>
          <w:lang w:eastAsia="zh-CN"/>
        </w:rPr>
        <w:t>5.3.22</w:t>
      </w:r>
      <w:r>
        <w:t>.1</w:t>
      </w:r>
      <w:r>
        <w:tab/>
        <w:t>Definition</w:t>
      </w:r>
      <w:bookmarkEnd w:id="2202"/>
      <w:bookmarkEnd w:id="2203"/>
      <w:bookmarkEnd w:id="2204"/>
      <w:bookmarkEnd w:id="2205"/>
      <w:bookmarkEnd w:id="2206"/>
    </w:p>
    <w:p w14:paraId="5CE5FF8D" w14:textId="77777777" w:rsidR="003F3082" w:rsidRDefault="003F3082" w:rsidP="003F3082">
      <w:r>
        <w:t>This IOC represents the N5 interface between PCF and AF, which is defined in 3GPP TS 23.501 [2].</w:t>
      </w:r>
    </w:p>
    <w:p w14:paraId="7E89A81A" w14:textId="77777777" w:rsidR="003F3082" w:rsidRDefault="003F3082" w:rsidP="003F3082">
      <w:pPr>
        <w:pStyle w:val="Heading4"/>
      </w:pPr>
      <w:bookmarkStart w:id="2207" w:name="_Toc59182846"/>
      <w:bookmarkStart w:id="2208" w:name="_Toc59184312"/>
      <w:bookmarkStart w:id="2209" w:name="_Toc59195247"/>
      <w:bookmarkStart w:id="2210" w:name="_Toc59439674"/>
      <w:bookmarkStart w:id="2211" w:name="_Toc67990097"/>
      <w:r>
        <w:rPr>
          <w:lang w:eastAsia="zh-CN"/>
        </w:rPr>
        <w:t>5.3.22</w:t>
      </w:r>
      <w:r>
        <w:t>.2</w:t>
      </w:r>
      <w:r>
        <w:tab/>
        <w:t>Attributes</w:t>
      </w:r>
      <w:bookmarkEnd w:id="2207"/>
      <w:bookmarkEnd w:id="2208"/>
      <w:bookmarkEnd w:id="2209"/>
      <w:bookmarkEnd w:id="2210"/>
      <w:bookmarkEnd w:id="2211"/>
    </w:p>
    <w:p w14:paraId="0202E329" w14:textId="77777777" w:rsidR="003F3082" w:rsidRDefault="003F3082" w:rsidP="003F3082">
      <w:r>
        <w:t>The EP_N5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52"/>
        <w:gridCol w:w="1241"/>
        <w:gridCol w:w="1241"/>
        <w:gridCol w:w="1241"/>
        <w:gridCol w:w="1241"/>
        <w:gridCol w:w="1241"/>
      </w:tblGrid>
      <w:tr w:rsidR="003F3082" w14:paraId="2431A4FD" w14:textId="77777777" w:rsidTr="003F3082">
        <w:trPr>
          <w:cantSplit/>
          <w:jc w:val="center"/>
        </w:trPr>
        <w:tc>
          <w:tcPr>
            <w:tcW w:w="365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3D15D28" w14:textId="77777777" w:rsidR="003F3082" w:rsidRDefault="003F3082">
            <w:pPr>
              <w:pStyle w:val="TAH"/>
            </w:pPr>
            <w:r>
              <w:t>Attribute name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1EFA964" w14:textId="77777777" w:rsidR="003F3082" w:rsidRDefault="003F3082">
            <w:pPr>
              <w:pStyle w:val="TAH"/>
            </w:pPr>
            <w:r>
              <w:t>Support Qualifier</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2423459" w14:textId="77777777" w:rsidR="003F3082" w:rsidRDefault="003F3082">
            <w:pPr>
              <w:pStyle w:val="TAH"/>
            </w:pPr>
            <w:r>
              <w:t>isReadable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0DF1E0F" w14:textId="77777777" w:rsidR="003F3082" w:rsidRDefault="003F3082">
            <w:pPr>
              <w:pStyle w:val="TAH"/>
            </w:pPr>
            <w:r>
              <w:t>isWritable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A911CA9" w14:textId="77777777" w:rsidR="003F3082" w:rsidRDefault="003F308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C0558EE" w14:textId="77777777" w:rsidR="003F3082" w:rsidRDefault="003F3082">
            <w:pPr>
              <w:pStyle w:val="TAH"/>
            </w:pPr>
            <w:r>
              <w:t>isNotifyable</w:t>
            </w:r>
          </w:p>
        </w:tc>
      </w:tr>
      <w:tr w:rsidR="003F3082" w14:paraId="4290BC7B" w14:textId="77777777" w:rsidTr="003F3082">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1F934193" w14:textId="77777777" w:rsidR="003F3082" w:rsidRDefault="003F3082">
            <w:pPr>
              <w:pStyle w:val="TAL"/>
              <w:rPr>
                <w:rFonts w:ascii="Courier New" w:hAnsi="Courier New" w:cs="Courier New"/>
                <w:lang w:eastAsia="zh-CN"/>
              </w:rPr>
            </w:pPr>
            <w:r>
              <w:rPr>
                <w:rFonts w:ascii="Courier New" w:hAnsi="Courier New" w:cs="Courier New"/>
                <w:lang w:eastAsia="zh-CN"/>
              </w:rPr>
              <w:t>localAddress</w:t>
            </w:r>
          </w:p>
        </w:tc>
        <w:tc>
          <w:tcPr>
            <w:tcW w:w="1241" w:type="dxa"/>
            <w:tcBorders>
              <w:top w:val="single" w:sz="4" w:space="0" w:color="auto"/>
              <w:left w:val="single" w:sz="4" w:space="0" w:color="auto"/>
              <w:bottom w:val="single" w:sz="4" w:space="0" w:color="auto"/>
              <w:right w:val="single" w:sz="4" w:space="0" w:color="auto"/>
            </w:tcBorders>
            <w:hideMark/>
          </w:tcPr>
          <w:p w14:paraId="6F4758B3" w14:textId="77777777" w:rsidR="003F3082" w:rsidRDefault="003F3082">
            <w:pPr>
              <w:pStyle w:val="TAL"/>
              <w:jc w:val="center"/>
            </w:pPr>
            <w:r>
              <w:t>O</w:t>
            </w:r>
          </w:p>
        </w:tc>
        <w:tc>
          <w:tcPr>
            <w:tcW w:w="1241" w:type="dxa"/>
            <w:tcBorders>
              <w:top w:val="single" w:sz="4" w:space="0" w:color="auto"/>
              <w:left w:val="single" w:sz="4" w:space="0" w:color="auto"/>
              <w:bottom w:val="single" w:sz="4" w:space="0" w:color="auto"/>
              <w:right w:val="single" w:sz="4" w:space="0" w:color="auto"/>
            </w:tcBorders>
            <w:hideMark/>
          </w:tcPr>
          <w:p w14:paraId="1F22C2FD" w14:textId="77777777" w:rsidR="003F3082" w:rsidRDefault="003F3082">
            <w:pPr>
              <w:pStyle w:val="TAL"/>
              <w:jc w:val="center"/>
            </w:pPr>
            <w:r>
              <w:rPr>
                <w:rFonts w:cs="Arial"/>
              </w:rPr>
              <w:t>T</w:t>
            </w:r>
          </w:p>
        </w:tc>
        <w:tc>
          <w:tcPr>
            <w:tcW w:w="1241" w:type="dxa"/>
            <w:tcBorders>
              <w:top w:val="single" w:sz="4" w:space="0" w:color="auto"/>
              <w:left w:val="single" w:sz="4" w:space="0" w:color="auto"/>
              <w:bottom w:val="single" w:sz="4" w:space="0" w:color="auto"/>
              <w:right w:val="single" w:sz="4" w:space="0" w:color="auto"/>
            </w:tcBorders>
            <w:hideMark/>
          </w:tcPr>
          <w:p w14:paraId="139F3669" w14:textId="77777777" w:rsidR="003F3082" w:rsidRDefault="003F3082">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5DF70D18" w14:textId="77777777" w:rsidR="003F3082" w:rsidRDefault="003F308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9BE3F56" w14:textId="77777777" w:rsidR="003F3082" w:rsidRDefault="003F3082">
            <w:pPr>
              <w:pStyle w:val="TAL"/>
              <w:jc w:val="center"/>
            </w:pPr>
            <w:r>
              <w:rPr>
                <w:rFonts w:cs="Arial"/>
                <w:lang w:eastAsia="zh-CN"/>
              </w:rPr>
              <w:t>T</w:t>
            </w:r>
          </w:p>
        </w:tc>
      </w:tr>
      <w:tr w:rsidR="003F3082" w14:paraId="6A7E65F2" w14:textId="77777777" w:rsidTr="003F3082">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459B8649" w14:textId="77777777" w:rsidR="003F3082" w:rsidRDefault="003F3082">
            <w:pPr>
              <w:pStyle w:val="TAL"/>
              <w:rPr>
                <w:rFonts w:ascii="Courier New" w:hAnsi="Courier New" w:cs="Courier New"/>
                <w:lang w:eastAsia="zh-CN"/>
              </w:rPr>
            </w:pPr>
            <w:r>
              <w:rPr>
                <w:rFonts w:ascii="Courier New" w:hAnsi="Courier New" w:cs="Courier New"/>
                <w:lang w:eastAsia="zh-CN"/>
              </w:rPr>
              <w:t>remoteAddress</w:t>
            </w:r>
          </w:p>
        </w:tc>
        <w:tc>
          <w:tcPr>
            <w:tcW w:w="1241" w:type="dxa"/>
            <w:tcBorders>
              <w:top w:val="single" w:sz="4" w:space="0" w:color="auto"/>
              <w:left w:val="single" w:sz="4" w:space="0" w:color="auto"/>
              <w:bottom w:val="single" w:sz="4" w:space="0" w:color="auto"/>
              <w:right w:val="single" w:sz="4" w:space="0" w:color="auto"/>
            </w:tcBorders>
            <w:hideMark/>
          </w:tcPr>
          <w:p w14:paraId="7A7B82EC" w14:textId="77777777" w:rsidR="003F3082" w:rsidRDefault="003F3082">
            <w:pPr>
              <w:pStyle w:val="TAL"/>
              <w:jc w:val="center"/>
            </w:pPr>
            <w:r>
              <w:t>O</w:t>
            </w:r>
          </w:p>
        </w:tc>
        <w:tc>
          <w:tcPr>
            <w:tcW w:w="1241" w:type="dxa"/>
            <w:tcBorders>
              <w:top w:val="single" w:sz="4" w:space="0" w:color="auto"/>
              <w:left w:val="single" w:sz="4" w:space="0" w:color="auto"/>
              <w:bottom w:val="single" w:sz="4" w:space="0" w:color="auto"/>
              <w:right w:val="single" w:sz="4" w:space="0" w:color="auto"/>
            </w:tcBorders>
            <w:hideMark/>
          </w:tcPr>
          <w:p w14:paraId="6F5A80DB" w14:textId="77777777" w:rsidR="003F3082" w:rsidRDefault="003F3082">
            <w:pPr>
              <w:pStyle w:val="TAL"/>
              <w:jc w:val="center"/>
            </w:pPr>
            <w:r>
              <w:rPr>
                <w:rFonts w:cs="Arial"/>
              </w:rPr>
              <w:t>T</w:t>
            </w:r>
          </w:p>
        </w:tc>
        <w:tc>
          <w:tcPr>
            <w:tcW w:w="1241" w:type="dxa"/>
            <w:tcBorders>
              <w:top w:val="single" w:sz="4" w:space="0" w:color="auto"/>
              <w:left w:val="single" w:sz="4" w:space="0" w:color="auto"/>
              <w:bottom w:val="single" w:sz="4" w:space="0" w:color="auto"/>
              <w:right w:val="single" w:sz="4" w:space="0" w:color="auto"/>
            </w:tcBorders>
            <w:hideMark/>
          </w:tcPr>
          <w:p w14:paraId="7E0E4BC3" w14:textId="77777777" w:rsidR="003F3082" w:rsidRDefault="003F3082">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057D81F0" w14:textId="77777777" w:rsidR="003F3082" w:rsidRDefault="003F308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AEE7EAC" w14:textId="77777777" w:rsidR="003F3082" w:rsidRDefault="003F3082">
            <w:pPr>
              <w:pStyle w:val="TAL"/>
              <w:jc w:val="center"/>
            </w:pPr>
            <w:r>
              <w:rPr>
                <w:rFonts w:cs="Arial"/>
                <w:lang w:eastAsia="zh-CN"/>
              </w:rPr>
              <w:t>T</w:t>
            </w:r>
          </w:p>
        </w:tc>
      </w:tr>
    </w:tbl>
    <w:p w14:paraId="0E19F079" w14:textId="77777777" w:rsidR="003F3082" w:rsidRDefault="003F3082" w:rsidP="003F3082">
      <w:pPr>
        <w:pStyle w:val="Heading4"/>
      </w:pPr>
      <w:bookmarkStart w:id="2212" w:name="_Toc59182847"/>
      <w:bookmarkStart w:id="2213" w:name="_Toc59184313"/>
      <w:bookmarkStart w:id="2214" w:name="_Toc59195248"/>
      <w:bookmarkStart w:id="2215" w:name="_Toc59439675"/>
      <w:bookmarkStart w:id="2216" w:name="_Toc67990098"/>
      <w:r>
        <w:rPr>
          <w:lang w:eastAsia="zh-CN"/>
        </w:rPr>
        <w:t>5</w:t>
      </w:r>
      <w:r>
        <w:t>.3.22.3</w:t>
      </w:r>
      <w:r>
        <w:tab/>
        <w:t>Attribute constraints</w:t>
      </w:r>
      <w:bookmarkEnd w:id="2212"/>
      <w:bookmarkEnd w:id="2213"/>
      <w:bookmarkEnd w:id="2214"/>
      <w:bookmarkEnd w:id="2215"/>
      <w:bookmarkEnd w:id="2216"/>
    </w:p>
    <w:p w14:paraId="142B1997" w14:textId="77777777" w:rsidR="003F3082" w:rsidRDefault="003F3082" w:rsidP="003F3082">
      <w:r>
        <w:t>None.</w:t>
      </w:r>
    </w:p>
    <w:p w14:paraId="54818235" w14:textId="77777777" w:rsidR="003F3082" w:rsidRDefault="003F3082" w:rsidP="003F3082">
      <w:pPr>
        <w:pStyle w:val="Heading4"/>
      </w:pPr>
      <w:bookmarkStart w:id="2217" w:name="_Toc59182848"/>
      <w:bookmarkStart w:id="2218" w:name="_Toc59184314"/>
      <w:bookmarkStart w:id="2219" w:name="_Toc59195249"/>
      <w:bookmarkStart w:id="2220" w:name="_Toc59439676"/>
      <w:bookmarkStart w:id="2221" w:name="_Toc67990099"/>
      <w:r>
        <w:rPr>
          <w:lang w:eastAsia="zh-CN"/>
        </w:rPr>
        <w:t>5</w:t>
      </w:r>
      <w:r>
        <w:t>.3.22.4</w:t>
      </w:r>
      <w:r>
        <w:tab/>
        <w:t>Notifications</w:t>
      </w:r>
      <w:bookmarkEnd w:id="2217"/>
      <w:bookmarkEnd w:id="2218"/>
      <w:bookmarkEnd w:id="2219"/>
      <w:bookmarkEnd w:id="2220"/>
      <w:bookmarkEnd w:id="2221"/>
    </w:p>
    <w:p w14:paraId="076D089E" w14:textId="77777777" w:rsidR="003F3082" w:rsidRDefault="003F3082" w:rsidP="003F3082">
      <w:pPr>
        <w:rPr>
          <w:lang w:eastAsia="zh-CN"/>
        </w:rPr>
      </w:pPr>
      <w:r>
        <w:t xml:space="preserve">The common notifications defined in subclause </w:t>
      </w:r>
      <w:r>
        <w:rPr>
          <w:lang w:eastAsia="zh-CN"/>
        </w:rPr>
        <w:t>5.5</w:t>
      </w:r>
      <w:r>
        <w:t xml:space="preserve"> are valid for this IOC, without exceptions or additions.</w:t>
      </w:r>
    </w:p>
    <w:p w14:paraId="7CF0554F" w14:textId="77777777" w:rsidR="003F3082" w:rsidRDefault="003F3082" w:rsidP="003F3082">
      <w:pPr>
        <w:pStyle w:val="Heading3"/>
        <w:rPr>
          <w:lang w:eastAsia="zh-CN"/>
        </w:rPr>
      </w:pPr>
      <w:bookmarkStart w:id="2222" w:name="_Toc59182849"/>
      <w:bookmarkStart w:id="2223" w:name="_Toc59184315"/>
      <w:bookmarkStart w:id="2224" w:name="_Toc59195250"/>
      <w:bookmarkStart w:id="2225" w:name="_Toc59439677"/>
      <w:bookmarkStart w:id="2226" w:name="_Toc67990100"/>
      <w:r>
        <w:rPr>
          <w:lang w:eastAsia="zh-CN"/>
        </w:rPr>
        <w:t>5.3.23</w:t>
      </w:r>
      <w:r>
        <w:rPr>
          <w:lang w:eastAsia="zh-CN"/>
        </w:rPr>
        <w:tab/>
      </w:r>
      <w:r>
        <w:rPr>
          <w:rFonts w:ascii="Courier New" w:hAnsi="Courier New"/>
          <w:lang w:eastAsia="zh-CN"/>
        </w:rPr>
        <w:t>EP_N6</w:t>
      </w:r>
      <w:bookmarkEnd w:id="2222"/>
      <w:bookmarkEnd w:id="2223"/>
      <w:bookmarkEnd w:id="2224"/>
      <w:bookmarkEnd w:id="2225"/>
      <w:bookmarkEnd w:id="2226"/>
    </w:p>
    <w:p w14:paraId="2B05B595" w14:textId="77777777" w:rsidR="003F3082" w:rsidRDefault="003F3082" w:rsidP="003F3082">
      <w:pPr>
        <w:pStyle w:val="Heading4"/>
      </w:pPr>
      <w:bookmarkStart w:id="2227" w:name="_Toc59182850"/>
      <w:bookmarkStart w:id="2228" w:name="_Toc59184316"/>
      <w:bookmarkStart w:id="2229" w:name="_Toc59195251"/>
      <w:bookmarkStart w:id="2230" w:name="_Toc59439678"/>
      <w:bookmarkStart w:id="2231" w:name="_Toc67990101"/>
      <w:r>
        <w:rPr>
          <w:lang w:eastAsia="zh-CN"/>
        </w:rPr>
        <w:t>5.3.23</w:t>
      </w:r>
      <w:r>
        <w:t>.1</w:t>
      </w:r>
      <w:r>
        <w:tab/>
        <w:t>Definition</w:t>
      </w:r>
      <w:bookmarkEnd w:id="2227"/>
      <w:bookmarkEnd w:id="2228"/>
      <w:bookmarkEnd w:id="2229"/>
      <w:bookmarkEnd w:id="2230"/>
      <w:bookmarkEnd w:id="2231"/>
    </w:p>
    <w:p w14:paraId="1513CE9A" w14:textId="77777777" w:rsidR="003F3082" w:rsidRDefault="003F3082" w:rsidP="003F3082">
      <w:r>
        <w:t>This IOC represents the N6 interface between UPF and DN, which is defined in 3GPP TS 23.501 [2].</w:t>
      </w:r>
    </w:p>
    <w:p w14:paraId="33E9A9A3" w14:textId="77777777" w:rsidR="003F3082" w:rsidRDefault="003F3082" w:rsidP="003F3082">
      <w:pPr>
        <w:pStyle w:val="Heading4"/>
      </w:pPr>
      <w:bookmarkStart w:id="2232" w:name="_Toc59182851"/>
      <w:bookmarkStart w:id="2233" w:name="_Toc59184317"/>
      <w:bookmarkStart w:id="2234" w:name="_Toc59195252"/>
      <w:bookmarkStart w:id="2235" w:name="_Toc59439679"/>
      <w:bookmarkStart w:id="2236" w:name="_Toc67990102"/>
      <w:r>
        <w:rPr>
          <w:lang w:eastAsia="zh-CN"/>
        </w:rPr>
        <w:t>5.3.23</w:t>
      </w:r>
      <w:r>
        <w:t>.2</w:t>
      </w:r>
      <w:r>
        <w:tab/>
        <w:t>Attributes</w:t>
      </w:r>
      <w:bookmarkEnd w:id="2232"/>
      <w:bookmarkEnd w:id="2233"/>
      <w:bookmarkEnd w:id="2234"/>
      <w:bookmarkEnd w:id="2235"/>
      <w:bookmarkEnd w:id="2236"/>
    </w:p>
    <w:p w14:paraId="261D94D4" w14:textId="77777777" w:rsidR="003F3082" w:rsidRDefault="003F3082" w:rsidP="003F3082">
      <w:r>
        <w:t>The EP_N6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51"/>
        <w:gridCol w:w="1134"/>
        <w:gridCol w:w="1276"/>
        <w:gridCol w:w="1276"/>
        <w:gridCol w:w="1275"/>
        <w:gridCol w:w="1243"/>
      </w:tblGrid>
      <w:tr w:rsidR="003F3082" w14:paraId="027C41DC" w14:textId="77777777" w:rsidTr="003F3082">
        <w:trPr>
          <w:cantSplit/>
          <w:jc w:val="center"/>
        </w:trPr>
        <w:tc>
          <w:tcPr>
            <w:tcW w:w="365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7E34ED9" w14:textId="77777777" w:rsidR="003F3082" w:rsidRDefault="003F3082">
            <w:pPr>
              <w:pStyle w:val="TAH"/>
            </w:pPr>
            <w:r>
              <w:t>Attribute name</w:t>
            </w:r>
          </w:p>
        </w:tc>
        <w:tc>
          <w:tcPr>
            <w:tcW w:w="113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654BFC3" w14:textId="77777777" w:rsidR="003F3082" w:rsidRDefault="003F3082">
            <w:pPr>
              <w:pStyle w:val="TAH"/>
            </w:pPr>
            <w:r>
              <w:t>Support Qualifier</w:t>
            </w:r>
          </w:p>
        </w:tc>
        <w:tc>
          <w:tcPr>
            <w:tcW w:w="1276"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C4D6904" w14:textId="77777777" w:rsidR="003F3082" w:rsidRDefault="003F3082">
            <w:pPr>
              <w:pStyle w:val="TAH"/>
            </w:pPr>
            <w:r>
              <w:t>isReadable</w:t>
            </w:r>
          </w:p>
        </w:tc>
        <w:tc>
          <w:tcPr>
            <w:tcW w:w="1276"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0C29BBE" w14:textId="77777777" w:rsidR="003F3082" w:rsidRDefault="003F3082">
            <w:pPr>
              <w:pStyle w:val="TAH"/>
            </w:pPr>
            <w:r>
              <w:t>isWritable</w:t>
            </w:r>
          </w:p>
        </w:tc>
        <w:tc>
          <w:tcPr>
            <w:tcW w:w="127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4DD80F8" w14:textId="77777777" w:rsidR="003F3082" w:rsidRDefault="003F3082">
            <w:pPr>
              <w:pStyle w:val="TAH"/>
            </w:pPr>
            <w:r>
              <w:rPr>
                <w:rFonts w:cs="Arial"/>
                <w:bCs/>
                <w:szCs w:val="18"/>
              </w:rPr>
              <w:t>isInvariant</w:t>
            </w:r>
          </w:p>
        </w:tc>
        <w:tc>
          <w:tcPr>
            <w:tcW w:w="124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0A985BD" w14:textId="77777777" w:rsidR="003F3082" w:rsidRDefault="003F3082">
            <w:pPr>
              <w:pStyle w:val="TAH"/>
            </w:pPr>
            <w:r>
              <w:t>isNotifyable</w:t>
            </w:r>
          </w:p>
        </w:tc>
      </w:tr>
      <w:tr w:rsidR="003F3082" w14:paraId="512EDDEF" w14:textId="77777777" w:rsidTr="003F3082">
        <w:trPr>
          <w:cantSplit/>
          <w:jc w:val="center"/>
        </w:trPr>
        <w:tc>
          <w:tcPr>
            <w:tcW w:w="3651" w:type="dxa"/>
            <w:tcBorders>
              <w:top w:val="single" w:sz="4" w:space="0" w:color="auto"/>
              <w:left w:val="single" w:sz="4" w:space="0" w:color="auto"/>
              <w:bottom w:val="single" w:sz="4" w:space="0" w:color="auto"/>
              <w:right w:val="single" w:sz="4" w:space="0" w:color="auto"/>
            </w:tcBorders>
            <w:hideMark/>
          </w:tcPr>
          <w:p w14:paraId="73F7501D" w14:textId="77777777" w:rsidR="003F3082" w:rsidRDefault="003F3082">
            <w:pPr>
              <w:pStyle w:val="TAL"/>
              <w:rPr>
                <w:rFonts w:ascii="Courier New" w:hAnsi="Courier New" w:cs="Courier New"/>
                <w:lang w:eastAsia="zh-CN"/>
              </w:rPr>
            </w:pPr>
            <w:r>
              <w:rPr>
                <w:rFonts w:ascii="Courier New" w:hAnsi="Courier New" w:cs="Courier New"/>
                <w:lang w:eastAsia="zh-CN"/>
              </w:rPr>
              <w:t>localAddress</w:t>
            </w:r>
          </w:p>
        </w:tc>
        <w:tc>
          <w:tcPr>
            <w:tcW w:w="1134" w:type="dxa"/>
            <w:tcBorders>
              <w:top w:val="single" w:sz="4" w:space="0" w:color="auto"/>
              <w:left w:val="single" w:sz="4" w:space="0" w:color="auto"/>
              <w:bottom w:val="single" w:sz="4" w:space="0" w:color="auto"/>
              <w:right w:val="single" w:sz="4" w:space="0" w:color="auto"/>
            </w:tcBorders>
            <w:hideMark/>
          </w:tcPr>
          <w:p w14:paraId="71C960E7" w14:textId="77777777" w:rsidR="003F3082" w:rsidRDefault="003F3082">
            <w:pPr>
              <w:pStyle w:val="TAL"/>
              <w:jc w:val="center"/>
            </w:pPr>
            <w:r>
              <w:t>O</w:t>
            </w:r>
          </w:p>
        </w:tc>
        <w:tc>
          <w:tcPr>
            <w:tcW w:w="1276" w:type="dxa"/>
            <w:tcBorders>
              <w:top w:val="single" w:sz="4" w:space="0" w:color="auto"/>
              <w:left w:val="single" w:sz="4" w:space="0" w:color="auto"/>
              <w:bottom w:val="single" w:sz="4" w:space="0" w:color="auto"/>
              <w:right w:val="single" w:sz="4" w:space="0" w:color="auto"/>
            </w:tcBorders>
            <w:hideMark/>
          </w:tcPr>
          <w:p w14:paraId="559772E1" w14:textId="77777777" w:rsidR="003F3082" w:rsidRDefault="003F3082">
            <w:pPr>
              <w:pStyle w:val="TAL"/>
              <w:jc w:val="center"/>
            </w:pPr>
            <w:r>
              <w:rPr>
                <w:rFonts w:cs="Arial"/>
              </w:rPr>
              <w:t>T</w:t>
            </w:r>
          </w:p>
        </w:tc>
        <w:tc>
          <w:tcPr>
            <w:tcW w:w="1276" w:type="dxa"/>
            <w:tcBorders>
              <w:top w:val="single" w:sz="4" w:space="0" w:color="auto"/>
              <w:left w:val="single" w:sz="4" w:space="0" w:color="auto"/>
              <w:bottom w:val="single" w:sz="4" w:space="0" w:color="auto"/>
              <w:right w:val="single" w:sz="4" w:space="0" w:color="auto"/>
            </w:tcBorders>
            <w:hideMark/>
          </w:tcPr>
          <w:p w14:paraId="2E1F1069" w14:textId="77777777" w:rsidR="003F3082" w:rsidRDefault="003F3082">
            <w:pPr>
              <w:pStyle w:val="TAL"/>
              <w:jc w:val="center"/>
            </w:pPr>
            <w:r>
              <w:rPr>
                <w:rFonts w:cs="Arial"/>
                <w:lang w:eastAsia="zh-CN"/>
              </w:rPr>
              <w:t>T</w:t>
            </w:r>
          </w:p>
        </w:tc>
        <w:tc>
          <w:tcPr>
            <w:tcW w:w="1275" w:type="dxa"/>
            <w:tcBorders>
              <w:top w:val="single" w:sz="4" w:space="0" w:color="auto"/>
              <w:left w:val="single" w:sz="4" w:space="0" w:color="auto"/>
              <w:bottom w:val="single" w:sz="4" w:space="0" w:color="auto"/>
              <w:right w:val="single" w:sz="4" w:space="0" w:color="auto"/>
            </w:tcBorders>
            <w:hideMark/>
          </w:tcPr>
          <w:p w14:paraId="78C54A7B" w14:textId="77777777" w:rsidR="003F3082" w:rsidRDefault="003F3082">
            <w:pPr>
              <w:pStyle w:val="TAL"/>
              <w:jc w:val="center"/>
              <w:rPr>
                <w:lang w:eastAsia="zh-CN"/>
              </w:rPr>
            </w:pPr>
            <w:r>
              <w:rPr>
                <w:rFonts w:cs="Arial"/>
              </w:rPr>
              <w:t>F</w:t>
            </w:r>
          </w:p>
        </w:tc>
        <w:tc>
          <w:tcPr>
            <w:tcW w:w="1243" w:type="dxa"/>
            <w:tcBorders>
              <w:top w:val="single" w:sz="4" w:space="0" w:color="auto"/>
              <w:left w:val="single" w:sz="4" w:space="0" w:color="auto"/>
              <w:bottom w:val="single" w:sz="4" w:space="0" w:color="auto"/>
              <w:right w:val="single" w:sz="4" w:space="0" w:color="auto"/>
            </w:tcBorders>
            <w:hideMark/>
          </w:tcPr>
          <w:p w14:paraId="43C755AE" w14:textId="77777777" w:rsidR="003F3082" w:rsidRDefault="003F3082">
            <w:pPr>
              <w:pStyle w:val="TAL"/>
              <w:jc w:val="center"/>
            </w:pPr>
            <w:r>
              <w:rPr>
                <w:rFonts w:cs="Arial"/>
                <w:lang w:eastAsia="zh-CN"/>
              </w:rPr>
              <w:t>T</w:t>
            </w:r>
          </w:p>
        </w:tc>
      </w:tr>
      <w:tr w:rsidR="003F3082" w14:paraId="38D84B2C" w14:textId="77777777" w:rsidTr="003F3082">
        <w:trPr>
          <w:cantSplit/>
          <w:jc w:val="center"/>
        </w:trPr>
        <w:tc>
          <w:tcPr>
            <w:tcW w:w="3651" w:type="dxa"/>
            <w:tcBorders>
              <w:top w:val="single" w:sz="4" w:space="0" w:color="auto"/>
              <w:left w:val="single" w:sz="4" w:space="0" w:color="auto"/>
              <w:bottom w:val="single" w:sz="4" w:space="0" w:color="auto"/>
              <w:right w:val="single" w:sz="4" w:space="0" w:color="auto"/>
            </w:tcBorders>
            <w:hideMark/>
          </w:tcPr>
          <w:p w14:paraId="0E04FEFB" w14:textId="77777777" w:rsidR="003F3082" w:rsidRDefault="003F3082">
            <w:pPr>
              <w:pStyle w:val="TAL"/>
              <w:rPr>
                <w:rFonts w:ascii="Courier New" w:hAnsi="Courier New" w:cs="Courier New"/>
                <w:lang w:eastAsia="zh-CN"/>
              </w:rPr>
            </w:pPr>
            <w:r>
              <w:rPr>
                <w:rFonts w:ascii="Courier New" w:hAnsi="Courier New" w:cs="Courier New"/>
                <w:lang w:eastAsia="zh-CN"/>
              </w:rPr>
              <w:t>remoteAddress</w:t>
            </w:r>
          </w:p>
        </w:tc>
        <w:tc>
          <w:tcPr>
            <w:tcW w:w="1134" w:type="dxa"/>
            <w:tcBorders>
              <w:top w:val="single" w:sz="4" w:space="0" w:color="auto"/>
              <w:left w:val="single" w:sz="4" w:space="0" w:color="auto"/>
              <w:bottom w:val="single" w:sz="4" w:space="0" w:color="auto"/>
              <w:right w:val="single" w:sz="4" w:space="0" w:color="auto"/>
            </w:tcBorders>
            <w:hideMark/>
          </w:tcPr>
          <w:p w14:paraId="70B69EE6" w14:textId="77777777" w:rsidR="003F3082" w:rsidRDefault="003F3082">
            <w:pPr>
              <w:pStyle w:val="TAL"/>
              <w:jc w:val="center"/>
            </w:pPr>
            <w:r>
              <w:t>O</w:t>
            </w:r>
          </w:p>
        </w:tc>
        <w:tc>
          <w:tcPr>
            <w:tcW w:w="1276" w:type="dxa"/>
            <w:tcBorders>
              <w:top w:val="single" w:sz="4" w:space="0" w:color="auto"/>
              <w:left w:val="single" w:sz="4" w:space="0" w:color="auto"/>
              <w:bottom w:val="single" w:sz="4" w:space="0" w:color="auto"/>
              <w:right w:val="single" w:sz="4" w:space="0" w:color="auto"/>
            </w:tcBorders>
            <w:hideMark/>
          </w:tcPr>
          <w:p w14:paraId="28FAD4D8" w14:textId="77777777" w:rsidR="003F3082" w:rsidRDefault="003F3082">
            <w:pPr>
              <w:pStyle w:val="TAL"/>
              <w:jc w:val="center"/>
            </w:pPr>
            <w:r>
              <w:rPr>
                <w:rFonts w:cs="Arial"/>
              </w:rPr>
              <w:t>T</w:t>
            </w:r>
          </w:p>
        </w:tc>
        <w:tc>
          <w:tcPr>
            <w:tcW w:w="1276" w:type="dxa"/>
            <w:tcBorders>
              <w:top w:val="single" w:sz="4" w:space="0" w:color="auto"/>
              <w:left w:val="single" w:sz="4" w:space="0" w:color="auto"/>
              <w:bottom w:val="single" w:sz="4" w:space="0" w:color="auto"/>
              <w:right w:val="single" w:sz="4" w:space="0" w:color="auto"/>
            </w:tcBorders>
            <w:hideMark/>
          </w:tcPr>
          <w:p w14:paraId="39C41C8A" w14:textId="77777777" w:rsidR="003F3082" w:rsidRDefault="003F3082">
            <w:pPr>
              <w:pStyle w:val="TAL"/>
              <w:jc w:val="center"/>
            </w:pPr>
            <w:r>
              <w:rPr>
                <w:rFonts w:cs="Arial"/>
                <w:lang w:eastAsia="zh-CN"/>
              </w:rPr>
              <w:t>T</w:t>
            </w:r>
          </w:p>
        </w:tc>
        <w:tc>
          <w:tcPr>
            <w:tcW w:w="1275" w:type="dxa"/>
            <w:tcBorders>
              <w:top w:val="single" w:sz="4" w:space="0" w:color="auto"/>
              <w:left w:val="single" w:sz="4" w:space="0" w:color="auto"/>
              <w:bottom w:val="single" w:sz="4" w:space="0" w:color="auto"/>
              <w:right w:val="single" w:sz="4" w:space="0" w:color="auto"/>
            </w:tcBorders>
            <w:hideMark/>
          </w:tcPr>
          <w:p w14:paraId="3387AB35" w14:textId="77777777" w:rsidR="003F3082" w:rsidRDefault="003F3082">
            <w:pPr>
              <w:pStyle w:val="TAL"/>
              <w:jc w:val="center"/>
              <w:rPr>
                <w:lang w:eastAsia="zh-CN"/>
              </w:rPr>
            </w:pPr>
            <w:r>
              <w:rPr>
                <w:rFonts w:cs="Arial"/>
              </w:rPr>
              <w:t>F</w:t>
            </w:r>
          </w:p>
        </w:tc>
        <w:tc>
          <w:tcPr>
            <w:tcW w:w="1243" w:type="dxa"/>
            <w:tcBorders>
              <w:top w:val="single" w:sz="4" w:space="0" w:color="auto"/>
              <w:left w:val="single" w:sz="4" w:space="0" w:color="auto"/>
              <w:bottom w:val="single" w:sz="4" w:space="0" w:color="auto"/>
              <w:right w:val="single" w:sz="4" w:space="0" w:color="auto"/>
            </w:tcBorders>
            <w:hideMark/>
          </w:tcPr>
          <w:p w14:paraId="76BFD842" w14:textId="77777777" w:rsidR="003F3082" w:rsidRDefault="003F3082">
            <w:pPr>
              <w:pStyle w:val="TAL"/>
              <w:jc w:val="center"/>
            </w:pPr>
            <w:r>
              <w:rPr>
                <w:rFonts w:cs="Arial"/>
                <w:lang w:eastAsia="zh-CN"/>
              </w:rPr>
              <w:t>T</w:t>
            </w:r>
          </w:p>
        </w:tc>
      </w:tr>
    </w:tbl>
    <w:p w14:paraId="5CC89FBD" w14:textId="77777777" w:rsidR="003F3082" w:rsidRDefault="003F3082" w:rsidP="003F3082">
      <w:pPr>
        <w:pStyle w:val="Heading4"/>
      </w:pPr>
      <w:bookmarkStart w:id="2237" w:name="_Toc59182852"/>
      <w:bookmarkStart w:id="2238" w:name="_Toc59184318"/>
      <w:bookmarkStart w:id="2239" w:name="_Toc59195253"/>
      <w:bookmarkStart w:id="2240" w:name="_Toc59439680"/>
      <w:bookmarkStart w:id="2241" w:name="_Toc67990103"/>
      <w:r>
        <w:rPr>
          <w:lang w:eastAsia="zh-CN"/>
        </w:rPr>
        <w:t>5</w:t>
      </w:r>
      <w:r>
        <w:t>.3.23.3</w:t>
      </w:r>
      <w:r>
        <w:tab/>
        <w:t>Attribute constraints</w:t>
      </w:r>
      <w:bookmarkEnd w:id="2237"/>
      <w:bookmarkEnd w:id="2238"/>
      <w:bookmarkEnd w:id="2239"/>
      <w:bookmarkEnd w:id="2240"/>
      <w:bookmarkEnd w:id="2241"/>
    </w:p>
    <w:p w14:paraId="17A4FDD0" w14:textId="77777777" w:rsidR="003F3082" w:rsidRDefault="003F3082" w:rsidP="003F3082">
      <w:r>
        <w:t>None.</w:t>
      </w:r>
    </w:p>
    <w:p w14:paraId="2FA9DA79" w14:textId="77777777" w:rsidR="003F3082" w:rsidRDefault="003F3082" w:rsidP="003F3082">
      <w:pPr>
        <w:pStyle w:val="Heading4"/>
      </w:pPr>
      <w:bookmarkStart w:id="2242" w:name="_Toc59182853"/>
      <w:bookmarkStart w:id="2243" w:name="_Toc59184319"/>
      <w:bookmarkStart w:id="2244" w:name="_Toc59195254"/>
      <w:bookmarkStart w:id="2245" w:name="_Toc59439681"/>
      <w:bookmarkStart w:id="2246" w:name="_Toc67990104"/>
      <w:r>
        <w:rPr>
          <w:lang w:eastAsia="zh-CN"/>
        </w:rPr>
        <w:t>5</w:t>
      </w:r>
      <w:r>
        <w:t>.3.23.4</w:t>
      </w:r>
      <w:r>
        <w:tab/>
        <w:t>Notifications</w:t>
      </w:r>
      <w:bookmarkEnd w:id="2242"/>
      <w:bookmarkEnd w:id="2243"/>
      <w:bookmarkEnd w:id="2244"/>
      <w:bookmarkEnd w:id="2245"/>
      <w:bookmarkEnd w:id="2246"/>
    </w:p>
    <w:p w14:paraId="222F197E" w14:textId="77777777" w:rsidR="003F3082" w:rsidRDefault="003F3082" w:rsidP="003F3082">
      <w:pPr>
        <w:rPr>
          <w:lang w:eastAsia="zh-CN"/>
        </w:rPr>
      </w:pPr>
      <w:r>
        <w:t xml:space="preserve">The common notifications defined in subclause </w:t>
      </w:r>
      <w:r>
        <w:rPr>
          <w:lang w:eastAsia="zh-CN"/>
        </w:rPr>
        <w:t>5.5</w:t>
      </w:r>
      <w:r>
        <w:t xml:space="preserve"> are valid for this IOC, without exceptions or additions.</w:t>
      </w:r>
    </w:p>
    <w:p w14:paraId="03F1BFD5" w14:textId="77777777" w:rsidR="003F3082" w:rsidRDefault="003F3082" w:rsidP="003F3082">
      <w:pPr>
        <w:pStyle w:val="Heading3"/>
        <w:rPr>
          <w:lang w:eastAsia="zh-CN"/>
        </w:rPr>
      </w:pPr>
      <w:bookmarkStart w:id="2247" w:name="_Toc59182854"/>
      <w:bookmarkStart w:id="2248" w:name="_Toc59184320"/>
      <w:bookmarkStart w:id="2249" w:name="_Toc59195255"/>
      <w:bookmarkStart w:id="2250" w:name="_Toc59439682"/>
      <w:bookmarkStart w:id="2251" w:name="_Toc67990105"/>
      <w:r>
        <w:rPr>
          <w:lang w:eastAsia="zh-CN"/>
        </w:rPr>
        <w:t>5.3.24</w:t>
      </w:r>
      <w:r>
        <w:rPr>
          <w:lang w:eastAsia="zh-CN"/>
        </w:rPr>
        <w:tab/>
      </w:r>
      <w:r>
        <w:rPr>
          <w:rFonts w:ascii="Courier New" w:hAnsi="Courier New"/>
          <w:lang w:eastAsia="zh-CN"/>
        </w:rPr>
        <w:t>EP_N7</w:t>
      </w:r>
      <w:bookmarkEnd w:id="2247"/>
      <w:bookmarkEnd w:id="2248"/>
      <w:bookmarkEnd w:id="2249"/>
      <w:bookmarkEnd w:id="2250"/>
      <w:bookmarkEnd w:id="2251"/>
    </w:p>
    <w:p w14:paraId="6C5905AC" w14:textId="77777777" w:rsidR="003F3082" w:rsidRDefault="003F3082" w:rsidP="003F3082">
      <w:pPr>
        <w:pStyle w:val="Heading4"/>
      </w:pPr>
      <w:bookmarkStart w:id="2252" w:name="_Toc59182855"/>
      <w:bookmarkStart w:id="2253" w:name="_Toc59184321"/>
      <w:bookmarkStart w:id="2254" w:name="_Toc59195256"/>
      <w:bookmarkStart w:id="2255" w:name="_Toc59439683"/>
      <w:bookmarkStart w:id="2256" w:name="_Toc67990106"/>
      <w:r>
        <w:rPr>
          <w:lang w:eastAsia="zh-CN"/>
        </w:rPr>
        <w:t>5.3.24.</w:t>
      </w:r>
      <w:r>
        <w:t>1</w:t>
      </w:r>
      <w:r>
        <w:tab/>
        <w:t>Definition</w:t>
      </w:r>
      <w:bookmarkEnd w:id="2252"/>
      <w:bookmarkEnd w:id="2253"/>
      <w:bookmarkEnd w:id="2254"/>
      <w:bookmarkEnd w:id="2255"/>
      <w:bookmarkEnd w:id="2256"/>
    </w:p>
    <w:p w14:paraId="2E3B99A3" w14:textId="77777777" w:rsidR="003F3082" w:rsidRDefault="003F3082" w:rsidP="003F3082">
      <w:r>
        <w:t>This IOC represents the N7 interface between SMF and PCF, which is defined in 3GPP TS 23.501 [2].</w:t>
      </w:r>
    </w:p>
    <w:p w14:paraId="3F81C952" w14:textId="77777777" w:rsidR="003F3082" w:rsidRDefault="003F3082" w:rsidP="003F3082">
      <w:pPr>
        <w:pStyle w:val="Heading4"/>
      </w:pPr>
      <w:bookmarkStart w:id="2257" w:name="_Toc59182856"/>
      <w:bookmarkStart w:id="2258" w:name="_Toc59184322"/>
      <w:bookmarkStart w:id="2259" w:name="_Toc59195257"/>
      <w:bookmarkStart w:id="2260" w:name="_Toc59439684"/>
      <w:bookmarkStart w:id="2261" w:name="_Toc67990107"/>
      <w:r>
        <w:rPr>
          <w:lang w:eastAsia="zh-CN"/>
        </w:rPr>
        <w:t>5.3.24</w:t>
      </w:r>
      <w:r>
        <w:t>.2</w:t>
      </w:r>
      <w:r>
        <w:tab/>
        <w:t>Attributes</w:t>
      </w:r>
      <w:bookmarkEnd w:id="2257"/>
      <w:bookmarkEnd w:id="2258"/>
      <w:bookmarkEnd w:id="2259"/>
      <w:bookmarkEnd w:id="2260"/>
      <w:bookmarkEnd w:id="2261"/>
    </w:p>
    <w:p w14:paraId="71153716" w14:textId="77777777" w:rsidR="003F3082" w:rsidRDefault="003F3082" w:rsidP="003F3082">
      <w:r>
        <w:t>The EP_N7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52"/>
        <w:gridCol w:w="1241"/>
        <w:gridCol w:w="1241"/>
        <w:gridCol w:w="1241"/>
        <w:gridCol w:w="1241"/>
        <w:gridCol w:w="1241"/>
      </w:tblGrid>
      <w:tr w:rsidR="003F3082" w14:paraId="20EDD2AE" w14:textId="77777777" w:rsidTr="003F3082">
        <w:trPr>
          <w:cantSplit/>
          <w:jc w:val="center"/>
        </w:trPr>
        <w:tc>
          <w:tcPr>
            <w:tcW w:w="365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5EF4133" w14:textId="77777777" w:rsidR="003F3082" w:rsidRDefault="003F3082">
            <w:pPr>
              <w:pStyle w:val="TAH"/>
            </w:pPr>
            <w:r>
              <w:t>Attribute name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6A52541" w14:textId="77777777" w:rsidR="003F3082" w:rsidRDefault="003F3082">
            <w:pPr>
              <w:pStyle w:val="TAH"/>
            </w:pPr>
            <w:r>
              <w:t>Support Qualifier</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89325C1" w14:textId="77777777" w:rsidR="003F3082" w:rsidRDefault="003F3082">
            <w:pPr>
              <w:pStyle w:val="TAH"/>
            </w:pPr>
            <w:r>
              <w:t>isReadable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01C093F" w14:textId="77777777" w:rsidR="003F3082" w:rsidRDefault="003F3082">
            <w:pPr>
              <w:pStyle w:val="TAH"/>
            </w:pPr>
            <w:r>
              <w:t>isWritable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E9B8F34" w14:textId="77777777" w:rsidR="003F3082" w:rsidRDefault="003F308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0D18526" w14:textId="77777777" w:rsidR="003F3082" w:rsidRDefault="003F3082">
            <w:pPr>
              <w:pStyle w:val="TAH"/>
            </w:pPr>
            <w:r>
              <w:t>isNotifyable</w:t>
            </w:r>
          </w:p>
        </w:tc>
      </w:tr>
      <w:tr w:rsidR="003F3082" w14:paraId="34E55B2B" w14:textId="77777777" w:rsidTr="003F3082">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5EB828D0" w14:textId="77777777" w:rsidR="003F3082" w:rsidRDefault="003F3082">
            <w:pPr>
              <w:pStyle w:val="TAL"/>
              <w:rPr>
                <w:rFonts w:ascii="Courier New" w:hAnsi="Courier New" w:cs="Courier New"/>
                <w:lang w:eastAsia="zh-CN"/>
              </w:rPr>
            </w:pPr>
            <w:r>
              <w:rPr>
                <w:rFonts w:ascii="Courier New" w:hAnsi="Courier New" w:cs="Courier New"/>
                <w:lang w:eastAsia="zh-CN"/>
              </w:rPr>
              <w:t>localAddress</w:t>
            </w:r>
          </w:p>
        </w:tc>
        <w:tc>
          <w:tcPr>
            <w:tcW w:w="1241" w:type="dxa"/>
            <w:tcBorders>
              <w:top w:val="single" w:sz="4" w:space="0" w:color="auto"/>
              <w:left w:val="single" w:sz="4" w:space="0" w:color="auto"/>
              <w:bottom w:val="single" w:sz="4" w:space="0" w:color="auto"/>
              <w:right w:val="single" w:sz="4" w:space="0" w:color="auto"/>
            </w:tcBorders>
            <w:hideMark/>
          </w:tcPr>
          <w:p w14:paraId="5A0297F7" w14:textId="77777777" w:rsidR="003F3082" w:rsidRDefault="003F3082">
            <w:pPr>
              <w:pStyle w:val="TAL"/>
              <w:jc w:val="center"/>
            </w:pPr>
            <w:r>
              <w:t>O</w:t>
            </w:r>
          </w:p>
        </w:tc>
        <w:tc>
          <w:tcPr>
            <w:tcW w:w="1241" w:type="dxa"/>
            <w:tcBorders>
              <w:top w:val="single" w:sz="4" w:space="0" w:color="auto"/>
              <w:left w:val="single" w:sz="4" w:space="0" w:color="auto"/>
              <w:bottom w:val="single" w:sz="4" w:space="0" w:color="auto"/>
              <w:right w:val="single" w:sz="4" w:space="0" w:color="auto"/>
            </w:tcBorders>
            <w:hideMark/>
          </w:tcPr>
          <w:p w14:paraId="308CC7DB" w14:textId="77777777" w:rsidR="003F3082" w:rsidRDefault="003F3082">
            <w:pPr>
              <w:pStyle w:val="TAL"/>
              <w:jc w:val="center"/>
            </w:pPr>
            <w:r>
              <w:rPr>
                <w:rFonts w:cs="Arial"/>
              </w:rPr>
              <w:t>T</w:t>
            </w:r>
          </w:p>
        </w:tc>
        <w:tc>
          <w:tcPr>
            <w:tcW w:w="1241" w:type="dxa"/>
            <w:tcBorders>
              <w:top w:val="single" w:sz="4" w:space="0" w:color="auto"/>
              <w:left w:val="single" w:sz="4" w:space="0" w:color="auto"/>
              <w:bottom w:val="single" w:sz="4" w:space="0" w:color="auto"/>
              <w:right w:val="single" w:sz="4" w:space="0" w:color="auto"/>
            </w:tcBorders>
            <w:hideMark/>
          </w:tcPr>
          <w:p w14:paraId="23DBF055" w14:textId="77777777" w:rsidR="003F3082" w:rsidRDefault="003F3082">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479FA334" w14:textId="77777777" w:rsidR="003F3082" w:rsidRDefault="003F308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244CFD1" w14:textId="77777777" w:rsidR="003F3082" w:rsidRDefault="003F3082">
            <w:pPr>
              <w:pStyle w:val="TAL"/>
              <w:jc w:val="center"/>
            </w:pPr>
            <w:r>
              <w:rPr>
                <w:rFonts w:cs="Arial"/>
                <w:lang w:eastAsia="zh-CN"/>
              </w:rPr>
              <w:t>T</w:t>
            </w:r>
          </w:p>
        </w:tc>
      </w:tr>
      <w:tr w:rsidR="003F3082" w14:paraId="2C14C2EB" w14:textId="77777777" w:rsidTr="003F3082">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5DE75D15" w14:textId="77777777" w:rsidR="003F3082" w:rsidRDefault="003F3082">
            <w:pPr>
              <w:pStyle w:val="TAL"/>
              <w:rPr>
                <w:rFonts w:ascii="Courier New" w:hAnsi="Courier New" w:cs="Courier New"/>
                <w:lang w:eastAsia="zh-CN"/>
              </w:rPr>
            </w:pPr>
            <w:r>
              <w:rPr>
                <w:rFonts w:ascii="Courier New" w:hAnsi="Courier New" w:cs="Courier New"/>
                <w:lang w:eastAsia="zh-CN"/>
              </w:rPr>
              <w:t>remoteAddress</w:t>
            </w:r>
          </w:p>
        </w:tc>
        <w:tc>
          <w:tcPr>
            <w:tcW w:w="1241" w:type="dxa"/>
            <w:tcBorders>
              <w:top w:val="single" w:sz="4" w:space="0" w:color="auto"/>
              <w:left w:val="single" w:sz="4" w:space="0" w:color="auto"/>
              <w:bottom w:val="single" w:sz="4" w:space="0" w:color="auto"/>
              <w:right w:val="single" w:sz="4" w:space="0" w:color="auto"/>
            </w:tcBorders>
            <w:hideMark/>
          </w:tcPr>
          <w:p w14:paraId="0FEACE04" w14:textId="77777777" w:rsidR="003F3082" w:rsidRDefault="003F3082">
            <w:pPr>
              <w:pStyle w:val="TAL"/>
              <w:jc w:val="center"/>
            </w:pPr>
            <w:r>
              <w:t>O</w:t>
            </w:r>
          </w:p>
        </w:tc>
        <w:tc>
          <w:tcPr>
            <w:tcW w:w="1241" w:type="dxa"/>
            <w:tcBorders>
              <w:top w:val="single" w:sz="4" w:space="0" w:color="auto"/>
              <w:left w:val="single" w:sz="4" w:space="0" w:color="auto"/>
              <w:bottom w:val="single" w:sz="4" w:space="0" w:color="auto"/>
              <w:right w:val="single" w:sz="4" w:space="0" w:color="auto"/>
            </w:tcBorders>
            <w:hideMark/>
          </w:tcPr>
          <w:p w14:paraId="3DEE2BB2" w14:textId="77777777" w:rsidR="003F3082" w:rsidRDefault="003F3082">
            <w:pPr>
              <w:pStyle w:val="TAL"/>
              <w:jc w:val="center"/>
            </w:pPr>
            <w:r>
              <w:rPr>
                <w:rFonts w:cs="Arial"/>
              </w:rPr>
              <w:t>T</w:t>
            </w:r>
          </w:p>
        </w:tc>
        <w:tc>
          <w:tcPr>
            <w:tcW w:w="1241" w:type="dxa"/>
            <w:tcBorders>
              <w:top w:val="single" w:sz="4" w:space="0" w:color="auto"/>
              <w:left w:val="single" w:sz="4" w:space="0" w:color="auto"/>
              <w:bottom w:val="single" w:sz="4" w:space="0" w:color="auto"/>
              <w:right w:val="single" w:sz="4" w:space="0" w:color="auto"/>
            </w:tcBorders>
            <w:hideMark/>
          </w:tcPr>
          <w:p w14:paraId="750F2700" w14:textId="77777777" w:rsidR="003F3082" w:rsidRDefault="003F3082">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615814F2" w14:textId="77777777" w:rsidR="003F3082" w:rsidRDefault="003F308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B288220" w14:textId="77777777" w:rsidR="003F3082" w:rsidRDefault="003F3082">
            <w:pPr>
              <w:pStyle w:val="TAL"/>
              <w:jc w:val="center"/>
            </w:pPr>
            <w:r>
              <w:rPr>
                <w:rFonts w:cs="Arial"/>
                <w:lang w:eastAsia="zh-CN"/>
              </w:rPr>
              <w:t>T</w:t>
            </w:r>
          </w:p>
        </w:tc>
      </w:tr>
    </w:tbl>
    <w:p w14:paraId="33867B2D" w14:textId="77777777" w:rsidR="003F3082" w:rsidRDefault="003F3082" w:rsidP="003F3082">
      <w:pPr>
        <w:pStyle w:val="Heading4"/>
      </w:pPr>
      <w:bookmarkStart w:id="2262" w:name="_Toc59182857"/>
      <w:bookmarkStart w:id="2263" w:name="_Toc59184323"/>
      <w:bookmarkStart w:id="2264" w:name="_Toc59195258"/>
      <w:bookmarkStart w:id="2265" w:name="_Toc59439685"/>
      <w:bookmarkStart w:id="2266" w:name="_Toc67990108"/>
      <w:r>
        <w:rPr>
          <w:lang w:eastAsia="zh-CN"/>
        </w:rPr>
        <w:t>5</w:t>
      </w:r>
      <w:r>
        <w:t>.3.24.3</w:t>
      </w:r>
      <w:r>
        <w:tab/>
        <w:t>Attribute constraints</w:t>
      </w:r>
      <w:bookmarkEnd w:id="2262"/>
      <w:bookmarkEnd w:id="2263"/>
      <w:bookmarkEnd w:id="2264"/>
      <w:bookmarkEnd w:id="2265"/>
      <w:bookmarkEnd w:id="2266"/>
    </w:p>
    <w:p w14:paraId="493043F7" w14:textId="77777777" w:rsidR="003F3082" w:rsidRDefault="003F3082" w:rsidP="003F3082">
      <w:r>
        <w:t>None.</w:t>
      </w:r>
    </w:p>
    <w:p w14:paraId="5BAC33AB" w14:textId="77777777" w:rsidR="003F3082" w:rsidRDefault="003F3082" w:rsidP="003F3082">
      <w:pPr>
        <w:pStyle w:val="Heading4"/>
      </w:pPr>
      <w:bookmarkStart w:id="2267" w:name="_Toc59182858"/>
      <w:bookmarkStart w:id="2268" w:name="_Toc59184324"/>
      <w:bookmarkStart w:id="2269" w:name="_Toc59195259"/>
      <w:bookmarkStart w:id="2270" w:name="_Toc59439686"/>
      <w:bookmarkStart w:id="2271" w:name="_Toc67990109"/>
      <w:r>
        <w:rPr>
          <w:lang w:eastAsia="zh-CN"/>
        </w:rPr>
        <w:t>5</w:t>
      </w:r>
      <w:r>
        <w:t>.3.24.4</w:t>
      </w:r>
      <w:r>
        <w:tab/>
        <w:t>Notifications</w:t>
      </w:r>
      <w:bookmarkEnd w:id="2267"/>
      <w:bookmarkEnd w:id="2268"/>
      <w:bookmarkEnd w:id="2269"/>
      <w:bookmarkEnd w:id="2270"/>
      <w:bookmarkEnd w:id="2271"/>
    </w:p>
    <w:p w14:paraId="78471842" w14:textId="77777777" w:rsidR="003F3082" w:rsidRDefault="003F3082" w:rsidP="003F3082">
      <w:pPr>
        <w:rPr>
          <w:lang w:eastAsia="zh-CN"/>
        </w:rPr>
      </w:pPr>
      <w:r>
        <w:t xml:space="preserve">The common notifications defined in subclause </w:t>
      </w:r>
      <w:r>
        <w:rPr>
          <w:lang w:eastAsia="zh-CN"/>
        </w:rPr>
        <w:t>5.5</w:t>
      </w:r>
      <w:r>
        <w:t xml:space="preserve"> are valid for this IOC, without exceptions or additions.</w:t>
      </w:r>
    </w:p>
    <w:p w14:paraId="5A7AA6D1" w14:textId="77777777" w:rsidR="003F3082" w:rsidRDefault="003F3082" w:rsidP="003F3082">
      <w:pPr>
        <w:pStyle w:val="Heading3"/>
        <w:rPr>
          <w:lang w:eastAsia="zh-CN"/>
        </w:rPr>
      </w:pPr>
      <w:bookmarkStart w:id="2272" w:name="_Toc59182859"/>
      <w:bookmarkStart w:id="2273" w:name="_Toc59184325"/>
      <w:bookmarkStart w:id="2274" w:name="_Toc59195260"/>
      <w:bookmarkStart w:id="2275" w:name="_Toc59439687"/>
      <w:bookmarkStart w:id="2276" w:name="_Toc67990110"/>
      <w:r>
        <w:rPr>
          <w:lang w:eastAsia="zh-CN"/>
        </w:rPr>
        <w:t>5.3.25</w:t>
      </w:r>
      <w:r>
        <w:rPr>
          <w:lang w:eastAsia="zh-CN"/>
        </w:rPr>
        <w:tab/>
      </w:r>
      <w:r>
        <w:rPr>
          <w:rFonts w:ascii="Courier New" w:hAnsi="Courier New"/>
          <w:lang w:eastAsia="zh-CN"/>
        </w:rPr>
        <w:t>EP_N8</w:t>
      </w:r>
      <w:bookmarkEnd w:id="2272"/>
      <w:bookmarkEnd w:id="2273"/>
      <w:bookmarkEnd w:id="2274"/>
      <w:bookmarkEnd w:id="2275"/>
      <w:bookmarkEnd w:id="2276"/>
    </w:p>
    <w:p w14:paraId="2E5E9018" w14:textId="77777777" w:rsidR="003F3082" w:rsidRDefault="003F3082" w:rsidP="003F3082">
      <w:pPr>
        <w:pStyle w:val="Heading4"/>
      </w:pPr>
      <w:bookmarkStart w:id="2277" w:name="_Toc59182860"/>
      <w:bookmarkStart w:id="2278" w:name="_Toc59184326"/>
      <w:bookmarkStart w:id="2279" w:name="_Toc59195261"/>
      <w:bookmarkStart w:id="2280" w:name="_Toc59439688"/>
      <w:bookmarkStart w:id="2281" w:name="_Toc67990111"/>
      <w:r>
        <w:rPr>
          <w:lang w:eastAsia="zh-CN"/>
        </w:rPr>
        <w:t>5.3.25</w:t>
      </w:r>
      <w:r>
        <w:t>.1</w:t>
      </w:r>
      <w:r>
        <w:tab/>
        <w:t>Definition</w:t>
      </w:r>
      <w:bookmarkEnd w:id="2277"/>
      <w:bookmarkEnd w:id="2278"/>
      <w:bookmarkEnd w:id="2279"/>
      <w:bookmarkEnd w:id="2280"/>
      <w:bookmarkEnd w:id="2281"/>
    </w:p>
    <w:p w14:paraId="7CCABF55" w14:textId="77777777" w:rsidR="003F3082" w:rsidRDefault="003F3082" w:rsidP="003F3082">
      <w:r>
        <w:t>This IOC represents the N8 interface between AMF and UDM, which is defined in 3GPP TS 23.501 [2].</w:t>
      </w:r>
    </w:p>
    <w:p w14:paraId="091B1F30" w14:textId="77777777" w:rsidR="003F3082" w:rsidRDefault="003F3082" w:rsidP="003F3082">
      <w:pPr>
        <w:pStyle w:val="Heading4"/>
      </w:pPr>
      <w:bookmarkStart w:id="2282" w:name="_Toc59182861"/>
      <w:bookmarkStart w:id="2283" w:name="_Toc59184327"/>
      <w:bookmarkStart w:id="2284" w:name="_Toc59195262"/>
      <w:bookmarkStart w:id="2285" w:name="_Toc59439689"/>
      <w:bookmarkStart w:id="2286" w:name="_Toc67990112"/>
      <w:r>
        <w:rPr>
          <w:lang w:eastAsia="zh-CN"/>
        </w:rPr>
        <w:t>5.3.25</w:t>
      </w:r>
      <w:r>
        <w:t>.2</w:t>
      </w:r>
      <w:r>
        <w:tab/>
        <w:t>Attributes</w:t>
      </w:r>
      <w:bookmarkEnd w:id="2282"/>
      <w:bookmarkEnd w:id="2283"/>
      <w:bookmarkEnd w:id="2284"/>
      <w:bookmarkEnd w:id="2285"/>
      <w:bookmarkEnd w:id="2286"/>
    </w:p>
    <w:p w14:paraId="708818ED" w14:textId="77777777" w:rsidR="003F3082" w:rsidRDefault="003F3082" w:rsidP="003F3082">
      <w:r>
        <w:t>The EP_N8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52"/>
        <w:gridCol w:w="1241"/>
        <w:gridCol w:w="1241"/>
        <w:gridCol w:w="1241"/>
        <w:gridCol w:w="1241"/>
        <w:gridCol w:w="1241"/>
      </w:tblGrid>
      <w:tr w:rsidR="003F3082" w14:paraId="74FA16CA" w14:textId="77777777" w:rsidTr="003F3082">
        <w:trPr>
          <w:cantSplit/>
          <w:jc w:val="center"/>
        </w:trPr>
        <w:tc>
          <w:tcPr>
            <w:tcW w:w="365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031278C" w14:textId="77777777" w:rsidR="003F3082" w:rsidRDefault="003F3082">
            <w:pPr>
              <w:pStyle w:val="TAH"/>
            </w:pPr>
            <w:r>
              <w:t>Attribute name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8C6EB9E" w14:textId="77777777" w:rsidR="003F3082" w:rsidRDefault="003F3082">
            <w:pPr>
              <w:pStyle w:val="TAH"/>
            </w:pPr>
            <w:r>
              <w:t>Support Qualifier</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249EA5C" w14:textId="77777777" w:rsidR="003F3082" w:rsidRDefault="003F3082">
            <w:pPr>
              <w:pStyle w:val="TAH"/>
            </w:pPr>
            <w:r>
              <w:t>isReadable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8B09CB8" w14:textId="77777777" w:rsidR="003F3082" w:rsidRDefault="003F3082">
            <w:pPr>
              <w:pStyle w:val="TAH"/>
            </w:pPr>
            <w:r>
              <w:t>isWritable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A791BC2" w14:textId="77777777" w:rsidR="003F3082" w:rsidRDefault="003F308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32A9DF1" w14:textId="77777777" w:rsidR="003F3082" w:rsidRDefault="003F3082">
            <w:pPr>
              <w:pStyle w:val="TAH"/>
            </w:pPr>
            <w:r>
              <w:t>isNotifyable</w:t>
            </w:r>
          </w:p>
        </w:tc>
      </w:tr>
      <w:tr w:rsidR="003F3082" w14:paraId="42465823" w14:textId="77777777" w:rsidTr="003F3082">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39494755" w14:textId="77777777" w:rsidR="003F3082" w:rsidRDefault="003F3082">
            <w:pPr>
              <w:pStyle w:val="TAL"/>
              <w:rPr>
                <w:rFonts w:ascii="Courier New" w:hAnsi="Courier New" w:cs="Courier New"/>
                <w:lang w:eastAsia="zh-CN"/>
              </w:rPr>
            </w:pPr>
            <w:r>
              <w:rPr>
                <w:rFonts w:ascii="Courier New" w:hAnsi="Courier New" w:cs="Courier New"/>
                <w:lang w:eastAsia="zh-CN"/>
              </w:rPr>
              <w:t>localAddress</w:t>
            </w:r>
          </w:p>
        </w:tc>
        <w:tc>
          <w:tcPr>
            <w:tcW w:w="1241" w:type="dxa"/>
            <w:tcBorders>
              <w:top w:val="single" w:sz="4" w:space="0" w:color="auto"/>
              <w:left w:val="single" w:sz="4" w:space="0" w:color="auto"/>
              <w:bottom w:val="single" w:sz="4" w:space="0" w:color="auto"/>
              <w:right w:val="single" w:sz="4" w:space="0" w:color="auto"/>
            </w:tcBorders>
            <w:hideMark/>
          </w:tcPr>
          <w:p w14:paraId="4B425CC6" w14:textId="77777777" w:rsidR="003F3082" w:rsidRDefault="003F3082">
            <w:pPr>
              <w:pStyle w:val="TAL"/>
              <w:jc w:val="center"/>
            </w:pPr>
            <w:r>
              <w:t>O</w:t>
            </w:r>
          </w:p>
        </w:tc>
        <w:tc>
          <w:tcPr>
            <w:tcW w:w="1241" w:type="dxa"/>
            <w:tcBorders>
              <w:top w:val="single" w:sz="4" w:space="0" w:color="auto"/>
              <w:left w:val="single" w:sz="4" w:space="0" w:color="auto"/>
              <w:bottom w:val="single" w:sz="4" w:space="0" w:color="auto"/>
              <w:right w:val="single" w:sz="4" w:space="0" w:color="auto"/>
            </w:tcBorders>
            <w:hideMark/>
          </w:tcPr>
          <w:p w14:paraId="4BEDEA0D" w14:textId="77777777" w:rsidR="003F3082" w:rsidRDefault="003F3082">
            <w:pPr>
              <w:pStyle w:val="TAL"/>
              <w:jc w:val="center"/>
            </w:pPr>
            <w:r>
              <w:rPr>
                <w:rFonts w:cs="Arial"/>
              </w:rPr>
              <w:t>T</w:t>
            </w:r>
          </w:p>
        </w:tc>
        <w:tc>
          <w:tcPr>
            <w:tcW w:w="1241" w:type="dxa"/>
            <w:tcBorders>
              <w:top w:val="single" w:sz="4" w:space="0" w:color="auto"/>
              <w:left w:val="single" w:sz="4" w:space="0" w:color="auto"/>
              <w:bottom w:val="single" w:sz="4" w:space="0" w:color="auto"/>
              <w:right w:val="single" w:sz="4" w:space="0" w:color="auto"/>
            </w:tcBorders>
            <w:hideMark/>
          </w:tcPr>
          <w:p w14:paraId="0138D190" w14:textId="77777777" w:rsidR="003F3082" w:rsidRDefault="003F3082">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7BCC36CF" w14:textId="77777777" w:rsidR="003F3082" w:rsidRDefault="003F308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45F9790" w14:textId="77777777" w:rsidR="003F3082" w:rsidRDefault="003F3082">
            <w:pPr>
              <w:pStyle w:val="TAL"/>
              <w:jc w:val="center"/>
            </w:pPr>
            <w:r>
              <w:rPr>
                <w:rFonts w:cs="Arial"/>
                <w:lang w:eastAsia="zh-CN"/>
              </w:rPr>
              <w:t>T</w:t>
            </w:r>
          </w:p>
        </w:tc>
      </w:tr>
      <w:tr w:rsidR="003F3082" w14:paraId="71064F39" w14:textId="77777777" w:rsidTr="003F3082">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1FB014FA" w14:textId="77777777" w:rsidR="003F3082" w:rsidRDefault="003F3082">
            <w:pPr>
              <w:pStyle w:val="TAL"/>
              <w:rPr>
                <w:rFonts w:ascii="Courier New" w:hAnsi="Courier New" w:cs="Courier New"/>
                <w:lang w:eastAsia="zh-CN"/>
              </w:rPr>
            </w:pPr>
            <w:r>
              <w:rPr>
                <w:rFonts w:ascii="Courier New" w:hAnsi="Courier New" w:cs="Courier New"/>
                <w:lang w:eastAsia="zh-CN"/>
              </w:rPr>
              <w:t>remoteAddress</w:t>
            </w:r>
          </w:p>
        </w:tc>
        <w:tc>
          <w:tcPr>
            <w:tcW w:w="1241" w:type="dxa"/>
            <w:tcBorders>
              <w:top w:val="single" w:sz="4" w:space="0" w:color="auto"/>
              <w:left w:val="single" w:sz="4" w:space="0" w:color="auto"/>
              <w:bottom w:val="single" w:sz="4" w:space="0" w:color="auto"/>
              <w:right w:val="single" w:sz="4" w:space="0" w:color="auto"/>
            </w:tcBorders>
            <w:hideMark/>
          </w:tcPr>
          <w:p w14:paraId="412181A1" w14:textId="77777777" w:rsidR="003F3082" w:rsidRDefault="003F3082">
            <w:pPr>
              <w:pStyle w:val="TAL"/>
              <w:jc w:val="center"/>
            </w:pPr>
            <w:r>
              <w:t>O</w:t>
            </w:r>
          </w:p>
        </w:tc>
        <w:tc>
          <w:tcPr>
            <w:tcW w:w="1241" w:type="dxa"/>
            <w:tcBorders>
              <w:top w:val="single" w:sz="4" w:space="0" w:color="auto"/>
              <w:left w:val="single" w:sz="4" w:space="0" w:color="auto"/>
              <w:bottom w:val="single" w:sz="4" w:space="0" w:color="auto"/>
              <w:right w:val="single" w:sz="4" w:space="0" w:color="auto"/>
            </w:tcBorders>
            <w:hideMark/>
          </w:tcPr>
          <w:p w14:paraId="3D76C9EA" w14:textId="77777777" w:rsidR="003F3082" w:rsidRDefault="003F3082">
            <w:pPr>
              <w:pStyle w:val="TAL"/>
              <w:jc w:val="center"/>
            </w:pPr>
            <w:r>
              <w:rPr>
                <w:rFonts w:cs="Arial"/>
              </w:rPr>
              <w:t>T</w:t>
            </w:r>
          </w:p>
        </w:tc>
        <w:tc>
          <w:tcPr>
            <w:tcW w:w="1241" w:type="dxa"/>
            <w:tcBorders>
              <w:top w:val="single" w:sz="4" w:space="0" w:color="auto"/>
              <w:left w:val="single" w:sz="4" w:space="0" w:color="auto"/>
              <w:bottom w:val="single" w:sz="4" w:space="0" w:color="auto"/>
              <w:right w:val="single" w:sz="4" w:space="0" w:color="auto"/>
            </w:tcBorders>
            <w:hideMark/>
          </w:tcPr>
          <w:p w14:paraId="112CFA57" w14:textId="77777777" w:rsidR="003F3082" w:rsidRDefault="003F3082">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058C9767" w14:textId="77777777" w:rsidR="003F3082" w:rsidRDefault="003F308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D98FBF1" w14:textId="77777777" w:rsidR="003F3082" w:rsidRDefault="003F3082">
            <w:pPr>
              <w:pStyle w:val="TAL"/>
              <w:jc w:val="center"/>
            </w:pPr>
            <w:r>
              <w:rPr>
                <w:rFonts w:cs="Arial"/>
                <w:lang w:eastAsia="zh-CN"/>
              </w:rPr>
              <w:t>T</w:t>
            </w:r>
          </w:p>
        </w:tc>
      </w:tr>
    </w:tbl>
    <w:p w14:paraId="1A1A3585" w14:textId="77777777" w:rsidR="003F3082" w:rsidRDefault="003F3082" w:rsidP="003F3082">
      <w:pPr>
        <w:pStyle w:val="Heading4"/>
      </w:pPr>
      <w:bookmarkStart w:id="2287" w:name="_Toc59182862"/>
      <w:bookmarkStart w:id="2288" w:name="_Toc59184328"/>
      <w:bookmarkStart w:id="2289" w:name="_Toc59195263"/>
      <w:bookmarkStart w:id="2290" w:name="_Toc59439690"/>
      <w:bookmarkStart w:id="2291" w:name="_Toc67990113"/>
      <w:r>
        <w:rPr>
          <w:lang w:eastAsia="zh-CN"/>
        </w:rPr>
        <w:t>5</w:t>
      </w:r>
      <w:r>
        <w:t>.3.25.3</w:t>
      </w:r>
      <w:r>
        <w:tab/>
        <w:t>Attribute constraints</w:t>
      </w:r>
      <w:bookmarkEnd w:id="2287"/>
      <w:bookmarkEnd w:id="2288"/>
      <w:bookmarkEnd w:id="2289"/>
      <w:bookmarkEnd w:id="2290"/>
      <w:bookmarkEnd w:id="2291"/>
    </w:p>
    <w:p w14:paraId="7A83F3DF" w14:textId="77777777" w:rsidR="003F3082" w:rsidRDefault="003F3082" w:rsidP="003F3082">
      <w:r>
        <w:t>None.</w:t>
      </w:r>
    </w:p>
    <w:p w14:paraId="332FB9EF" w14:textId="77777777" w:rsidR="003F3082" w:rsidRDefault="003F3082" w:rsidP="003F3082">
      <w:pPr>
        <w:pStyle w:val="Heading4"/>
      </w:pPr>
      <w:bookmarkStart w:id="2292" w:name="_Toc59182863"/>
      <w:bookmarkStart w:id="2293" w:name="_Toc59184329"/>
      <w:bookmarkStart w:id="2294" w:name="_Toc59195264"/>
      <w:bookmarkStart w:id="2295" w:name="_Toc59439691"/>
      <w:bookmarkStart w:id="2296" w:name="_Toc67990114"/>
      <w:r>
        <w:rPr>
          <w:lang w:eastAsia="zh-CN"/>
        </w:rPr>
        <w:t>5</w:t>
      </w:r>
      <w:r>
        <w:t>.3.25.4</w:t>
      </w:r>
      <w:r>
        <w:tab/>
        <w:t>Notifications</w:t>
      </w:r>
      <w:bookmarkEnd w:id="2292"/>
      <w:bookmarkEnd w:id="2293"/>
      <w:bookmarkEnd w:id="2294"/>
      <w:bookmarkEnd w:id="2295"/>
      <w:bookmarkEnd w:id="2296"/>
    </w:p>
    <w:p w14:paraId="48FCCC7B" w14:textId="77777777" w:rsidR="003F3082" w:rsidRDefault="003F3082" w:rsidP="003F3082">
      <w:pPr>
        <w:rPr>
          <w:lang w:eastAsia="zh-CN"/>
        </w:rPr>
      </w:pPr>
      <w:r>
        <w:t xml:space="preserve">The common notifications defined in subclause </w:t>
      </w:r>
      <w:r>
        <w:rPr>
          <w:lang w:eastAsia="zh-CN"/>
        </w:rPr>
        <w:t>5.5</w:t>
      </w:r>
      <w:r>
        <w:t xml:space="preserve"> are valid for this IOC, without exceptions or additions.</w:t>
      </w:r>
    </w:p>
    <w:p w14:paraId="253D6F8A" w14:textId="77777777" w:rsidR="003F3082" w:rsidRDefault="003F3082" w:rsidP="003F3082">
      <w:pPr>
        <w:pStyle w:val="Heading3"/>
        <w:rPr>
          <w:lang w:eastAsia="zh-CN"/>
        </w:rPr>
      </w:pPr>
      <w:bookmarkStart w:id="2297" w:name="_Toc59182864"/>
      <w:bookmarkStart w:id="2298" w:name="_Toc59184330"/>
      <w:bookmarkStart w:id="2299" w:name="_Toc59195265"/>
      <w:bookmarkStart w:id="2300" w:name="_Toc59439692"/>
      <w:bookmarkStart w:id="2301" w:name="_Toc67990115"/>
      <w:r>
        <w:rPr>
          <w:lang w:eastAsia="zh-CN"/>
        </w:rPr>
        <w:t>5.3.26</w:t>
      </w:r>
      <w:r>
        <w:rPr>
          <w:lang w:eastAsia="zh-CN"/>
        </w:rPr>
        <w:tab/>
      </w:r>
      <w:r>
        <w:rPr>
          <w:rFonts w:ascii="Courier New" w:hAnsi="Courier New"/>
          <w:lang w:eastAsia="zh-CN"/>
        </w:rPr>
        <w:t>EP_N9</w:t>
      </w:r>
      <w:bookmarkEnd w:id="2297"/>
      <w:bookmarkEnd w:id="2298"/>
      <w:bookmarkEnd w:id="2299"/>
      <w:bookmarkEnd w:id="2300"/>
      <w:bookmarkEnd w:id="2301"/>
    </w:p>
    <w:p w14:paraId="40ECC757" w14:textId="77777777" w:rsidR="003F3082" w:rsidRDefault="003F3082" w:rsidP="003F3082">
      <w:pPr>
        <w:pStyle w:val="Heading4"/>
      </w:pPr>
      <w:bookmarkStart w:id="2302" w:name="_Toc59182865"/>
      <w:bookmarkStart w:id="2303" w:name="_Toc59184331"/>
      <w:bookmarkStart w:id="2304" w:name="_Toc59195266"/>
      <w:bookmarkStart w:id="2305" w:name="_Toc59439693"/>
      <w:bookmarkStart w:id="2306" w:name="_Toc67990116"/>
      <w:r>
        <w:rPr>
          <w:lang w:eastAsia="zh-CN"/>
        </w:rPr>
        <w:t>5.3.26</w:t>
      </w:r>
      <w:r>
        <w:t>.1</w:t>
      </w:r>
      <w:r>
        <w:tab/>
        <w:t>Definition</w:t>
      </w:r>
      <w:bookmarkEnd w:id="2302"/>
      <w:bookmarkEnd w:id="2303"/>
      <w:bookmarkEnd w:id="2304"/>
      <w:bookmarkEnd w:id="2305"/>
      <w:bookmarkEnd w:id="2306"/>
    </w:p>
    <w:p w14:paraId="56A83603" w14:textId="77777777" w:rsidR="003F3082" w:rsidRDefault="003F3082" w:rsidP="003F3082">
      <w:r>
        <w:t>This IOC represents the N7 interface between two UPFs, which is defined in 3GPP TS 23.501 [2].</w:t>
      </w:r>
    </w:p>
    <w:p w14:paraId="0E2CF007" w14:textId="77777777" w:rsidR="003F3082" w:rsidRDefault="003F3082" w:rsidP="003F3082">
      <w:pPr>
        <w:pStyle w:val="Heading4"/>
      </w:pPr>
      <w:bookmarkStart w:id="2307" w:name="_Toc59182866"/>
      <w:bookmarkStart w:id="2308" w:name="_Toc59184332"/>
      <w:bookmarkStart w:id="2309" w:name="_Toc59195267"/>
      <w:bookmarkStart w:id="2310" w:name="_Toc59439694"/>
      <w:bookmarkStart w:id="2311" w:name="_Toc67990117"/>
      <w:r>
        <w:rPr>
          <w:lang w:eastAsia="zh-CN"/>
        </w:rPr>
        <w:t>5.3.26</w:t>
      </w:r>
      <w:r>
        <w:t>.2</w:t>
      </w:r>
      <w:r>
        <w:tab/>
        <w:t>Attributes</w:t>
      </w:r>
      <w:bookmarkEnd w:id="2307"/>
      <w:bookmarkEnd w:id="2308"/>
      <w:bookmarkEnd w:id="2309"/>
      <w:bookmarkEnd w:id="2310"/>
      <w:bookmarkEnd w:id="2311"/>
    </w:p>
    <w:p w14:paraId="6D00F556" w14:textId="77777777" w:rsidR="003F3082" w:rsidRDefault="003F3082" w:rsidP="003F3082">
      <w:r>
        <w:t>The EP_N9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52"/>
        <w:gridCol w:w="1241"/>
        <w:gridCol w:w="1241"/>
        <w:gridCol w:w="1241"/>
        <w:gridCol w:w="1241"/>
        <w:gridCol w:w="1241"/>
      </w:tblGrid>
      <w:tr w:rsidR="003F3082" w14:paraId="7E54A156" w14:textId="77777777" w:rsidTr="003F3082">
        <w:trPr>
          <w:cantSplit/>
          <w:jc w:val="center"/>
        </w:trPr>
        <w:tc>
          <w:tcPr>
            <w:tcW w:w="365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8D0D84E" w14:textId="77777777" w:rsidR="003F3082" w:rsidRDefault="003F3082">
            <w:pPr>
              <w:pStyle w:val="TAH"/>
            </w:pPr>
            <w:r>
              <w:t>Attribute name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F07101C" w14:textId="77777777" w:rsidR="003F3082" w:rsidRDefault="003F3082">
            <w:pPr>
              <w:pStyle w:val="TAH"/>
            </w:pPr>
            <w:r>
              <w:t>Support Qualifier</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D01F1F7" w14:textId="77777777" w:rsidR="003F3082" w:rsidRDefault="003F3082">
            <w:pPr>
              <w:pStyle w:val="TAH"/>
            </w:pPr>
            <w:r>
              <w:t>isReadable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EAC6ADF" w14:textId="77777777" w:rsidR="003F3082" w:rsidRDefault="003F3082">
            <w:pPr>
              <w:pStyle w:val="TAH"/>
            </w:pPr>
            <w:r>
              <w:t>isWritable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78CB431" w14:textId="77777777" w:rsidR="003F3082" w:rsidRDefault="003F308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BE9AB11" w14:textId="77777777" w:rsidR="003F3082" w:rsidRDefault="003F3082">
            <w:pPr>
              <w:pStyle w:val="TAH"/>
            </w:pPr>
            <w:r>
              <w:t>isNotifyable</w:t>
            </w:r>
          </w:p>
        </w:tc>
      </w:tr>
      <w:tr w:rsidR="003F3082" w14:paraId="78D22B9E" w14:textId="77777777" w:rsidTr="003F3082">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0FBE4B51" w14:textId="77777777" w:rsidR="003F3082" w:rsidRDefault="003F3082">
            <w:pPr>
              <w:pStyle w:val="TAL"/>
            </w:pPr>
            <w:r>
              <w:rPr>
                <w:rFonts w:ascii="Courier New" w:hAnsi="Courier New" w:cs="Courier New"/>
                <w:lang w:eastAsia="zh-CN"/>
              </w:rPr>
              <w:t>localAddress</w:t>
            </w:r>
          </w:p>
        </w:tc>
        <w:tc>
          <w:tcPr>
            <w:tcW w:w="1241" w:type="dxa"/>
            <w:tcBorders>
              <w:top w:val="single" w:sz="4" w:space="0" w:color="auto"/>
              <w:left w:val="single" w:sz="4" w:space="0" w:color="auto"/>
              <w:bottom w:val="single" w:sz="4" w:space="0" w:color="auto"/>
              <w:right w:val="single" w:sz="4" w:space="0" w:color="auto"/>
            </w:tcBorders>
            <w:hideMark/>
          </w:tcPr>
          <w:p w14:paraId="125C2BA2" w14:textId="77777777" w:rsidR="003F3082" w:rsidRDefault="003F3082">
            <w:pPr>
              <w:pStyle w:val="TAL"/>
              <w:jc w:val="center"/>
            </w:pPr>
            <w:r>
              <w:t>O</w:t>
            </w:r>
          </w:p>
        </w:tc>
        <w:tc>
          <w:tcPr>
            <w:tcW w:w="1241" w:type="dxa"/>
            <w:tcBorders>
              <w:top w:val="single" w:sz="4" w:space="0" w:color="auto"/>
              <w:left w:val="single" w:sz="4" w:space="0" w:color="auto"/>
              <w:bottom w:val="single" w:sz="4" w:space="0" w:color="auto"/>
              <w:right w:val="single" w:sz="4" w:space="0" w:color="auto"/>
            </w:tcBorders>
            <w:hideMark/>
          </w:tcPr>
          <w:p w14:paraId="7502AB15" w14:textId="77777777" w:rsidR="003F3082" w:rsidRDefault="003F3082">
            <w:pPr>
              <w:pStyle w:val="TAL"/>
              <w:jc w:val="center"/>
            </w:pPr>
            <w:r>
              <w:rPr>
                <w:rFonts w:cs="Arial"/>
              </w:rPr>
              <w:t>T</w:t>
            </w:r>
          </w:p>
        </w:tc>
        <w:tc>
          <w:tcPr>
            <w:tcW w:w="1241" w:type="dxa"/>
            <w:tcBorders>
              <w:top w:val="single" w:sz="4" w:space="0" w:color="auto"/>
              <w:left w:val="single" w:sz="4" w:space="0" w:color="auto"/>
              <w:bottom w:val="single" w:sz="4" w:space="0" w:color="auto"/>
              <w:right w:val="single" w:sz="4" w:space="0" w:color="auto"/>
            </w:tcBorders>
            <w:hideMark/>
          </w:tcPr>
          <w:p w14:paraId="026A3E8B" w14:textId="77777777" w:rsidR="003F3082" w:rsidRDefault="003F3082">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40EDFBFD" w14:textId="77777777" w:rsidR="003F3082" w:rsidRDefault="003F308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4E8FA2C" w14:textId="77777777" w:rsidR="003F3082" w:rsidRDefault="003F3082">
            <w:pPr>
              <w:pStyle w:val="TAL"/>
              <w:jc w:val="center"/>
            </w:pPr>
            <w:r>
              <w:rPr>
                <w:rFonts w:cs="Arial"/>
                <w:lang w:eastAsia="zh-CN"/>
              </w:rPr>
              <w:t>T</w:t>
            </w:r>
          </w:p>
        </w:tc>
      </w:tr>
      <w:tr w:rsidR="003F3082" w14:paraId="6E3CEF88" w14:textId="77777777" w:rsidTr="003F3082">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31E05119" w14:textId="77777777" w:rsidR="003F3082" w:rsidRDefault="003F3082">
            <w:pPr>
              <w:pStyle w:val="TAL"/>
              <w:rPr>
                <w:rFonts w:ascii="Courier New" w:hAnsi="Courier New" w:cs="Courier New"/>
                <w:lang w:eastAsia="zh-CN"/>
              </w:rPr>
            </w:pPr>
            <w:r>
              <w:rPr>
                <w:rFonts w:ascii="Courier New" w:hAnsi="Courier New" w:cs="Courier New"/>
                <w:lang w:eastAsia="zh-CN"/>
              </w:rPr>
              <w:t>remoteAddress</w:t>
            </w:r>
          </w:p>
        </w:tc>
        <w:tc>
          <w:tcPr>
            <w:tcW w:w="1241" w:type="dxa"/>
            <w:tcBorders>
              <w:top w:val="single" w:sz="4" w:space="0" w:color="auto"/>
              <w:left w:val="single" w:sz="4" w:space="0" w:color="auto"/>
              <w:bottom w:val="single" w:sz="4" w:space="0" w:color="auto"/>
              <w:right w:val="single" w:sz="4" w:space="0" w:color="auto"/>
            </w:tcBorders>
            <w:hideMark/>
          </w:tcPr>
          <w:p w14:paraId="0593F9F0" w14:textId="77777777" w:rsidR="003F3082" w:rsidRDefault="003F3082">
            <w:pPr>
              <w:pStyle w:val="TAL"/>
              <w:jc w:val="center"/>
            </w:pPr>
            <w:r>
              <w:t>O</w:t>
            </w:r>
          </w:p>
        </w:tc>
        <w:tc>
          <w:tcPr>
            <w:tcW w:w="1241" w:type="dxa"/>
            <w:tcBorders>
              <w:top w:val="single" w:sz="4" w:space="0" w:color="auto"/>
              <w:left w:val="single" w:sz="4" w:space="0" w:color="auto"/>
              <w:bottom w:val="single" w:sz="4" w:space="0" w:color="auto"/>
              <w:right w:val="single" w:sz="4" w:space="0" w:color="auto"/>
            </w:tcBorders>
            <w:hideMark/>
          </w:tcPr>
          <w:p w14:paraId="18E8151A" w14:textId="77777777" w:rsidR="003F3082" w:rsidRDefault="003F3082">
            <w:pPr>
              <w:pStyle w:val="TAL"/>
              <w:jc w:val="center"/>
              <w:rPr>
                <w:rFonts w:cs="Arial"/>
              </w:rPr>
            </w:pPr>
            <w:r>
              <w:rPr>
                <w:rFonts w:cs="Arial"/>
              </w:rPr>
              <w:t>T</w:t>
            </w:r>
          </w:p>
        </w:tc>
        <w:tc>
          <w:tcPr>
            <w:tcW w:w="1241" w:type="dxa"/>
            <w:tcBorders>
              <w:top w:val="single" w:sz="4" w:space="0" w:color="auto"/>
              <w:left w:val="single" w:sz="4" w:space="0" w:color="auto"/>
              <w:bottom w:val="single" w:sz="4" w:space="0" w:color="auto"/>
              <w:right w:val="single" w:sz="4" w:space="0" w:color="auto"/>
            </w:tcBorders>
            <w:hideMark/>
          </w:tcPr>
          <w:p w14:paraId="1A7E40AB" w14:textId="77777777" w:rsidR="003F3082" w:rsidRDefault="003F3082">
            <w:pPr>
              <w:pStyle w:val="TAL"/>
              <w:jc w:val="center"/>
              <w:rPr>
                <w:rFonts w:cs="Arial"/>
                <w:lang w:eastAsia="zh-CN"/>
              </w:rP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788398C4" w14:textId="77777777" w:rsidR="003F3082" w:rsidRDefault="003F308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B887D54" w14:textId="77777777" w:rsidR="003F3082" w:rsidRDefault="003F3082">
            <w:pPr>
              <w:pStyle w:val="TAL"/>
              <w:jc w:val="center"/>
              <w:rPr>
                <w:rFonts w:cs="Arial"/>
                <w:lang w:eastAsia="zh-CN"/>
              </w:rPr>
            </w:pPr>
            <w:r>
              <w:rPr>
                <w:rFonts w:cs="Arial"/>
                <w:lang w:eastAsia="zh-CN"/>
              </w:rPr>
              <w:t>T</w:t>
            </w:r>
          </w:p>
        </w:tc>
      </w:tr>
    </w:tbl>
    <w:p w14:paraId="32BE2387" w14:textId="77777777" w:rsidR="003F3082" w:rsidRDefault="003F3082" w:rsidP="003F3082">
      <w:pPr>
        <w:pStyle w:val="Heading4"/>
      </w:pPr>
      <w:bookmarkStart w:id="2312" w:name="_Toc59182867"/>
      <w:bookmarkStart w:id="2313" w:name="_Toc59184333"/>
      <w:bookmarkStart w:id="2314" w:name="_Toc59195268"/>
      <w:bookmarkStart w:id="2315" w:name="_Toc59439695"/>
      <w:bookmarkStart w:id="2316" w:name="_Toc67990118"/>
      <w:r>
        <w:rPr>
          <w:lang w:eastAsia="zh-CN"/>
        </w:rPr>
        <w:t>5</w:t>
      </w:r>
      <w:r>
        <w:t>.3.26.3</w:t>
      </w:r>
      <w:r>
        <w:tab/>
        <w:t>Attribute constraints</w:t>
      </w:r>
      <w:bookmarkEnd w:id="2312"/>
      <w:bookmarkEnd w:id="2313"/>
      <w:bookmarkEnd w:id="2314"/>
      <w:bookmarkEnd w:id="2315"/>
      <w:bookmarkEnd w:id="2316"/>
    </w:p>
    <w:p w14:paraId="4365B3E8" w14:textId="77777777" w:rsidR="003F3082" w:rsidRDefault="003F3082" w:rsidP="003F3082">
      <w:r>
        <w:t>None.</w:t>
      </w:r>
    </w:p>
    <w:p w14:paraId="2FB39829" w14:textId="77777777" w:rsidR="003F3082" w:rsidRDefault="003F3082" w:rsidP="003F3082">
      <w:pPr>
        <w:pStyle w:val="Heading4"/>
      </w:pPr>
      <w:bookmarkStart w:id="2317" w:name="_Toc59182868"/>
      <w:bookmarkStart w:id="2318" w:name="_Toc59184334"/>
      <w:bookmarkStart w:id="2319" w:name="_Toc59195269"/>
      <w:bookmarkStart w:id="2320" w:name="_Toc59439696"/>
      <w:bookmarkStart w:id="2321" w:name="_Toc67990119"/>
      <w:r>
        <w:rPr>
          <w:lang w:eastAsia="zh-CN"/>
        </w:rPr>
        <w:t>5</w:t>
      </w:r>
      <w:r>
        <w:t>.3.26.4</w:t>
      </w:r>
      <w:r>
        <w:tab/>
        <w:t>Notifications</w:t>
      </w:r>
      <w:bookmarkEnd w:id="2317"/>
      <w:bookmarkEnd w:id="2318"/>
      <w:bookmarkEnd w:id="2319"/>
      <w:bookmarkEnd w:id="2320"/>
      <w:bookmarkEnd w:id="2321"/>
    </w:p>
    <w:p w14:paraId="17E11E4F" w14:textId="77777777" w:rsidR="003F3082" w:rsidRDefault="003F3082" w:rsidP="003F3082">
      <w:pPr>
        <w:rPr>
          <w:lang w:eastAsia="zh-CN"/>
        </w:rPr>
      </w:pPr>
      <w:r>
        <w:t xml:space="preserve">The common notifications defined in subclause </w:t>
      </w:r>
      <w:r>
        <w:rPr>
          <w:lang w:eastAsia="zh-CN"/>
        </w:rPr>
        <w:t>5.5</w:t>
      </w:r>
      <w:r>
        <w:t xml:space="preserve"> are valid for this IOC, without exceptions or additions.</w:t>
      </w:r>
    </w:p>
    <w:p w14:paraId="32548621" w14:textId="77777777" w:rsidR="003F3082" w:rsidRDefault="003F3082" w:rsidP="003F3082">
      <w:pPr>
        <w:jc w:val="center"/>
        <w:rPr>
          <w:b/>
        </w:rPr>
      </w:pPr>
    </w:p>
    <w:p w14:paraId="6FAA7A20" w14:textId="77777777" w:rsidR="003F3082" w:rsidRDefault="003F3082" w:rsidP="003F3082">
      <w:pPr>
        <w:pStyle w:val="Heading3"/>
        <w:rPr>
          <w:lang w:eastAsia="zh-CN"/>
        </w:rPr>
      </w:pPr>
      <w:bookmarkStart w:id="2322" w:name="_Toc59182869"/>
      <w:bookmarkStart w:id="2323" w:name="_Toc59184335"/>
      <w:bookmarkStart w:id="2324" w:name="_Toc59195270"/>
      <w:bookmarkStart w:id="2325" w:name="_Toc59439697"/>
      <w:bookmarkStart w:id="2326" w:name="_Toc67990120"/>
      <w:r>
        <w:rPr>
          <w:lang w:eastAsia="zh-CN"/>
        </w:rPr>
        <w:t>5.3.27</w:t>
      </w:r>
      <w:r>
        <w:rPr>
          <w:lang w:eastAsia="zh-CN"/>
        </w:rPr>
        <w:tab/>
      </w:r>
      <w:r>
        <w:rPr>
          <w:rFonts w:ascii="Courier New" w:hAnsi="Courier New"/>
          <w:lang w:eastAsia="zh-CN"/>
        </w:rPr>
        <w:t>EP_N10</w:t>
      </w:r>
      <w:bookmarkEnd w:id="2322"/>
      <w:bookmarkEnd w:id="2323"/>
      <w:bookmarkEnd w:id="2324"/>
      <w:bookmarkEnd w:id="2325"/>
      <w:bookmarkEnd w:id="2326"/>
    </w:p>
    <w:p w14:paraId="7A1C0B2B" w14:textId="77777777" w:rsidR="003F3082" w:rsidRDefault="003F3082" w:rsidP="003F3082">
      <w:pPr>
        <w:pStyle w:val="Heading4"/>
      </w:pPr>
      <w:bookmarkStart w:id="2327" w:name="_Toc59182870"/>
      <w:bookmarkStart w:id="2328" w:name="_Toc59184336"/>
      <w:bookmarkStart w:id="2329" w:name="_Toc59195271"/>
      <w:bookmarkStart w:id="2330" w:name="_Toc59439698"/>
      <w:bookmarkStart w:id="2331" w:name="_Toc67990121"/>
      <w:r>
        <w:rPr>
          <w:lang w:eastAsia="zh-CN"/>
        </w:rPr>
        <w:t>5.3.27</w:t>
      </w:r>
      <w:r>
        <w:t>.1</w:t>
      </w:r>
      <w:r>
        <w:tab/>
        <w:t>Definition</w:t>
      </w:r>
      <w:bookmarkEnd w:id="2327"/>
      <w:bookmarkEnd w:id="2328"/>
      <w:bookmarkEnd w:id="2329"/>
      <w:bookmarkEnd w:id="2330"/>
      <w:bookmarkEnd w:id="2331"/>
    </w:p>
    <w:p w14:paraId="20E5600B" w14:textId="77777777" w:rsidR="003F3082" w:rsidRDefault="003F3082" w:rsidP="003F3082">
      <w:r>
        <w:t>This IOC represents the N10 interface between SMF and UDM, which is defined in 3GPP TS 23.501 [2].</w:t>
      </w:r>
    </w:p>
    <w:p w14:paraId="1AA23D5F" w14:textId="77777777" w:rsidR="003F3082" w:rsidRDefault="003F3082" w:rsidP="003F3082">
      <w:pPr>
        <w:pStyle w:val="Heading4"/>
      </w:pPr>
      <w:bookmarkStart w:id="2332" w:name="_Toc59182871"/>
      <w:bookmarkStart w:id="2333" w:name="_Toc59184337"/>
      <w:bookmarkStart w:id="2334" w:name="_Toc59195272"/>
      <w:bookmarkStart w:id="2335" w:name="_Toc59439699"/>
      <w:bookmarkStart w:id="2336" w:name="_Toc67990122"/>
      <w:r>
        <w:rPr>
          <w:lang w:eastAsia="zh-CN"/>
        </w:rPr>
        <w:t>5.3.27</w:t>
      </w:r>
      <w:r>
        <w:t>.2</w:t>
      </w:r>
      <w:r>
        <w:tab/>
        <w:t>Attributes</w:t>
      </w:r>
      <w:bookmarkEnd w:id="2332"/>
      <w:bookmarkEnd w:id="2333"/>
      <w:bookmarkEnd w:id="2334"/>
      <w:bookmarkEnd w:id="2335"/>
      <w:bookmarkEnd w:id="2336"/>
    </w:p>
    <w:p w14:paraId="5D1921E7" w14:textId="77777777" w:rsidR="003F3082" w:rsidRDefault="003F3082" w:rsidP="003F3082">
      <w:r>
        <w:t>The EP_N10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52"/>
        <w:gridCol w:w="1241"/>
        <w:gridCol w:w="1241"/>
        <w:gridCol w:w="1241"/>
        <w:gridCol w:w="1241"/>
        <w:gridCol w:w="1241"/>
      </w:tblGrid>
      <w:tr w:rsidR="003F3082" w14:paraId="237EAF03" w14:textId="77777777" w:rsidTr="003F3082">
        <w:trPr>
          <w:cantSplit/>
          <w:jc w:val="center"/>
        </w:trPr>
        <w:tc>
          <w:tcPr>
            <w:tcW w:w="365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8368432" w14:textId="77777777" w:rsidR="003F3082" w:rsidRDefault="003F3082">
            <w:pPr>
              <w:pStyle w:val="TAH"/>
            </w:pPr>
            <w:r>
              <w:t>Attribute name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E7A2D82" w14:textId="77777777" w:rsidR="003F3082" w:rsidRDefault="003F3082">
            <w:pPr>
              <w:pStyle w:val="TAH"/>
            </w:pPr>
            <w:r>
              <w:t>Support Qualifier</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030A8AC" w14:textId="77777777" w:rsidR="003F3082" w:rsidRDefault="003F3082">
            <w:pPr>
              <w:pStyle w:val="TAH"/>
            </w:pPr>
            <w:r>
              <w:t>isReadable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5C39D29" w14:textId="77777777" w:rsidR="003F3082" w:rsidRDefault="003F3082">
            <w:pPr>
              <w:pStyle w:val="TAH"/>
            </w:pPr>
            <w:r>
              <w:t>isWritable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C70FD18" w14:textId="77777777" w:rsidR="003F3082" w:rsidRDefault="003F308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5AA5B54" w14:textId="77777777" w:rsidR="003F3082" w:rsidRDefault="003F3082">
            <w:pPr>
              <w:pStyle w:val="TAH"/>
            </w:pPr>
            <w:r>
              <w:t>isNotifyable</w:t>
            </w:r>
          </w:p>
        </w:tc>
      </w:tr>
      <w:tr w:rsidR="003F3082" w14:paraId="0324101F" w14:textId="77777777" w:rsidTr="003F3082">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4E0CC58E" w14:textId="77777777" w:rsidR="003F3082" w:rsidRDefault="003F3082">
            <w:pPr>
              <w:pStyle w:val="TAL"/>
              <w:rPr>
                <w:rFonts w:ascii="Courier New" w:hAnsi="Courier New" w:cs="Courier New"/>
                <w:lang w:eastAsia="zh-CN"/>
              </w:rPr>
            </w:pPr>
            <w:r>
              <w:rPr>
                <w:rFonts w:ascii="Courier New" w:hAnsi="Courier New" w:cs="Courier New"/>
                <w:lang w:eastAsia="zh-CN"/>
              </w:rPr>
              <w:t>localAddress</w:t>
            </w:r>
          </w:p>
        </w:tc>
        <w:tc>
          <w:tcPr>
            <w:tcW w:w="1241" w:type="dxa"/>
            <w:tcBorders>
              <w:top w:val="single" w:sz="4" w:space="0" w:color="auto"/>
              <w:left w:val="single" w:sz="4" w:space="0" w:color="auto"/>
              <w:bottom w:val="single" w:sz="4" w:space="0" w:color="auto"/>
              <w:right w:val="single" w:sz="4" w:space="0" w:color="auto"/>
            </w:tcBorders>
            <w:hideMark/>
          </w:tcPr>
          <w:p w14:paraId="5B03ACA7" w14:textId="77777777" w:rsidR="003F3082" w:rsidRDefault="003F3082">
            <w:pPr>
              <w:pStyle w:val="TAL"/>
              <w:jc w:val="center"/>
            </w:pPr>
            <w:r>
              <w:t>O</w:t>
            </w:r>
          </w:p>
        </w:tc>
        <w:tc>
          <w:tcPr>
            <w:tcW w:w="1241" w:type="dxa"/>
            <w:tcBorders>
              <w:top w:val="single" w:sz="4" w:space="0" w:color="auto"/>
              <w:left w:val="single" w:sz="4" w:space="0" w:color="auto"/>
              <w:bottom w:val="single" w:sz="4" w:space="0" w:color="auto"/>
              <w:right w:val="single" w:sz="4" w:space="0" w:color="auto"/>
            </w:tcBorders>
            <w:hideMark/>
          </w:tcPr>
          <w:p w14:paraId="37037B3A" w14:textId="77777777" w:rsidR="003F3082" w:rsidRDefault="003F3082">
            <w:pPr>
              <w:pStyle w:val="TAL"/>
              <w:jc w:val="center"/>
            </w:pPr>
            <w:r>
              <w:rPr>
                <w:rFonts w:cs="Arial"/>
              </w:rPr>
              <w:t>T</w:t>
            </w:r>
          </w:p>
        </w:tc>
        <w:tc>
          <w:tcPr>
            <w:tcW w:w="1241" w:type="dxa"/>
            <w:tcBorders>
              <w:top w:val="single" w:sz="4" w:space="0" w:color="auto"/>
              <w:left w:val="single" w:sz="4" w:space="0" w:color="auto"/>
              <w:bottom w:val="single" w:sz="4" w:space="0" w:color="auto"/>
              <w:right w:val="single" w:sz="4" w:space="0" w:color="auto"/>
            </w:tcBorders>
            <w:hideMark/>
          </w:tcPr>
          <w:p w14:paraId="1B9B43E1" w14:textId="77777777" w:rsidR="003F3082" w:rsidRDefault="003F3082">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2E87C01E" w14:textId="77777777" w:rsidR="003F3082" w:rsidRDefault="003F308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8E20D46" w14:textId="77777777" w:rsidR="003F3082" w:rsidRDefault="003F3082">
            <w:pPr>
              <w:pStyle w:val="TAL"/>
              <w:jc w:val="center"/>
            </w:pPr>
            <w:r>
              <w:rPr>
                <w:rFonts w:cs="Arial"/>
                <w:lang w:eastAsia="zh-CN"/>
              </w:rPr>
              <w:t>T</w:t>
            </w:r>
          </w:p>
        </w:tc>
      </w:tr>
      <w:tr w:rsidR="003F3082" w14:paraId="492DBA81" w14:textId="77777777" w:rsidTr="003F3082">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198B3900" w14:textId="77777777" w:rsidR="003F3082" w:rsidRDefault="003F3082">
            <w:pPr>
              <w:pStyle w:val="TAL"/>
              <w:rPr>
                <w:rFonts w:ascii="Courier New" w:hAnsi="Courier New" w:cs="Courier New"/>
                <w:lang w:eastAsia="zh-CN"/>
              </w:rPr>
            </w:pPr>
            <w:r>
              <w:rPr>
                <w:rFonts w:ascii="Courier New" w:hAnsi="Courier New" w:cs="Courier New"/>
                <w:lang w:eastAsia="zh-CN"/>
              </w:rPr>
              <w:t>remoteAddress</w:t>
            </w:r>
          </w:p>
        </w:tc>
        <w:tc>
          <w:tcPr>
            <w:tcW w:w="1241" w:type="dxa"/>
            <w:tcBorders>
              <w:top w:val="single" w:sz="4" w:space="0" w:color="auto"/>
              <w:left w:val="single" w:sz="4" w:space="0" w:color="auto"/>
              <w:bottom w:val="single" w:sz="4" w:space="0" w:color="auto"/>
              <w:right w:val="single" w:sz="4" w:space="0" w:color="auto"/>
            </w:tcBorders>
            <w:hideMark/>
          </w:tcPr>
          <w:p w14:paraId="0D167046" w14:textId="77777777" w:rsidR="003F3082" w:rsidRDefault="003F3082">
            <w:pPr>
              <w:pStyle w:val="TAL"/>
              <w:jc w:val="center"/>
            </w:pPr>
            <w:r>
              <w:t>O</w:t>
            </w:r>
          </w:p>
        </w:tc>
        <w:tc>
          <w:tcPr>
            <w:tcW w:w="1241" w:type="dxa"/>
            <w:tcBorders>
              <w:top w:val="single" w:sz="4" w:space="0" w:color="auto"/>
              <w:left w:val="single" w:sz="4" w:space="0" w:color="auto"/>
              <w:bottom w:val="single" w:sz="4" w:space="0" w:color="auto"/>
              <w:right w:val="single" w:sz="4" w:space="0" w:color="auto"/>
            </w:tcBorders>
            <w:hideMark/>
          </w:tcPr>
          <w:p w14:paraId="30DDEB8C" w14:textId="77777777" w:rsidR="003F3082" w:rsidRDefault="003F3082">
            <w:pPr>
              <w:pStyle w:val="TAL"/>
              <w:jc w:val="center"/>
            </w:pPr>
            <w:r>
              <w:rPr>
                <w:rFonts w:cs="Arial"/>
              </w:rPr>
              <w:t>T</w:t>
            </w:r>
          </w:p>
        </w:tc>
        <w:tc>
          <w:tcPr>
            <w:tcW w:w="1241" w:type="dxa"/>
            <w:tcBorders>
              <w:top w:val="single" w:sz="4" w:space="0" w:color="auto"/>
              <w:left w:val="single" w:sz="4" w:space="0" w:color="auto"/>
              <w:bottom w:val="single" w:sz="4" w:space="0" w:color="auto"/>
              <w:right w:val="single" w:sz="4" w:space="0" w:color="auto"/>
            </w:tcBorders>
            <w:hideMark/>
          </w:tcPr>
          <w:p w14:paraId="4CA22397" w14:textId="77777777" w:rsidR="003F3082" w:rsidRDefault="003F3082">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033C2782" w14:textId="77777777" w:rsidR="003F3082" w:rsidRDefault="003F308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5C45CED" w14:textId="77777777" w:rsidR="003F3082" w:rsidRDefault="003F3082">
            <w:pPr>
              <w:pStyle w:val="TAL"/>
              <w:jc w:val="center"/>
            </w:pPr>
            <w:r>
              <w:rPr>
                <w:rFonts w:cs="Arial"/>
                <w:lang w:eastAsia="zh-CN"/>
              </w:rPr>
              <w:t>T</w:t>
            </w:r>
          </w:p>
        </w:tc>
      </w:tr>
    </w:tbl>
    <w:p w14:paraId="7A58BF80" w14:textId="77777777" w:rsidR="003F3082" w:rsidRDefault="003F3082" w:rsidP="003F3082">
      <w:pPr>
        <w:pStyle w:val="Heading4"/>
      </w:pPr>
      <w:bookmarkStart w:id="2337" w:name="_Toc59182872"/>
      <w:bookmarkStart w:id="2338" w:name="_Toc59184338"/>
      <w:bookmarkStart w:id="2339" w:name="_Toc59195273"/>
      <w:bookmarkStart w:id="2340" w:name="_Toc59439700"/>
      <w:bookmarkStart w:id="2341" w:name="_Toc67990123"/>
      <w:r>
        <w:rPr>
          <w:lang w:eastAsia="zh-CN"/>
        </w:rPr>
        <w:t>5</w:t>
      </w:r>
      <w:r>
        <w:t>.3.27.3</w:t>
      </w:r>
      <w:r>
        <w:tab/>
        <w:t>Attribute constraints</w:t>
      </w:r>
      <w:bookmarkEnd w:id="2337"/>
      <w:bookmarkEnd w:id="2338"/>
      <w:bookmarkEnd w:id="2339"/>
      <w:bookmarkEnd w:id="2340"/>
      <w:bookmarkEnd w:id="2341"/>
    </w:p>
    <w:p w14:paraId="39B78D22" w14:textId="77777777" w:rsidR="003F3082" w:rsidRDefault="003F3082" w:rsidP="003F3082">
      <w:r>
        <w:t>None.</w:t>
      </w:r>
    </w:p>
    <w:p w14:paraId="51AE201A" w14:textId="77777777" w:rsidR="003F3082" w:rsidRDefault="003F3082" w:rsidP="003F3082">
      <w:pPr>
        <w:pStyle w:val="Heading4"/>
      </w:pPr>
      <w:bookmarkStart w:id="2342" w:name="_Toc59182873"/>
      <w:bookmarkStart w:id="2343" w:name="_Toc59184339"/>
      <w:bookmarkStart w:id="2344" w:name="_Toc59195274"/>
      <w:bookmarkStart w:id="2345" w:name="_Toc59439701"/>
      <w:bookmarkStart w:id="2346" w:name="_Toc67990124"/>
      <w:r>
        <w:rPr>
          <w:lang w:eastAsia="zh-CN"/>
        </w:rPr>
        <w:t>5</w:t>
      </w:r>
      <w:r>
        <w:t>.3.27.4</w:t>
      </w:r>
      <w:r>
        <w:tab/>
        <w:t>Notifications</w:t>
      </w:r>
      <w:bookmarkEnd w:id="2342"/>
      <w:bookmarkEnd w:id="2343"/>
      <w:bookmarkEnd w:id="2344"/>
      <w:bookmarkEnd w:id="2345"/>
      <w:bookmarkEnd w:id="2346"/>
    </w:p>
    <w:p w14:paraId="20125B9D" w14:textId="77777777" w:rsidR="003F3082" w:rsidRDefault="003F3082" w:rsidP="003F3082">
      <w:pPr>
        <w:rPr>
          <w:lang w:eastAsia="zh-CN"/>
        </w:rPr>
      </w:pPr>
      <w:r>
        <w:t xml:space="preserve">The common notifications defined in subclause </w:t>
      </w:r>
      <w:r>
        <w:rPr>
          <w:lang w:eastAsia="zh-CN"/>
        </w:rPr>
        <w:t>5.5</w:t>
      </w:r>
      <w:r>
        <w:t xml:space="preserve"> are valid for this IOC, without exceptions or additions.</w:t>
      </w:r>
    </w:p>
    <w:p w14:paraId="7B516B86" w14:textId="77777777" w:rsidR="003F3082" w:rsidRDefault="003F3082" w:rsidP="003F3082">
      <w:pPr>
        <w:pStyle w:val="Heading3"/>
        <w:rPr>
          <w:lang w:eastAsia="zh-CN"/>
        </w:rPr>
      </w:pPr>
      <w:bookmarkStart w:id="2347" w:name="_Toc59182874"/>
      <w:bookmarkStart w:id="2348" w:name="_Toc59184340"/>
      <w:bookmarkStart w:id="2349" w:name="_Toc59195275"/>
      <w:bookmarkStart w:id="2350" w:name="_Toc59439702"/>
      <w:bookmarkStart w:id="2351" w:name="_Toc67990125"/>
      <w:r>
        <w:rPr>
          <w:lang w:eastAsia="zh-CN"/>
        </w:rPr>
        <w:t>5.3.28</w:t>
      </w:r>
      <w:r>
        <w:rPr>
          <w:lang w:eastAsia="zh-CN"/>
        </w:rPr>
        <w:tab/>
      </w:r>
      <w:r>
        <w:rPr>
          <w:rFonts w:ascii="Courier New" w:hAnsi="Courier New"/>
          <w:lang w:eastAsia="zh-CN"/>
        </w:rPr>
        <w:t>EP_N11</w:t>
      </w:r>
      <w:bookmarkEnd w:id="2347"/>
      <w:bookmarkEnd w:id="2348"/>
      <w:bookmarkEnd w:id="2349"/>
      <w:bookmarkEnd w:id="2350"/>
      <w:bookmarkEnd w:id="2351"/>
    </w:p>
    <w:p w14:paraId="7D96FD8B" w14:textId="77777777" w:rsidR="003F3082" w:rsidRDefault="003F3082" w:rsidP="003F3082">
      <w:pPr>
        <w:pStyle w:val="Heading4"/>
      </w:pPr>
      <w:bookmarkStart w:id="2352" w:name="_Toc59182875"/>
      <w:bookmarkStart w:id="2353" w:name="_Toc59184341"/>
      <w:bookmarkStart w:id="2354" w:name="_Toc59195276"/>
      <w:bookmarkStart w:id="2355" w:name="_Toc59439703"/>
      <w:bookmarkStart w:id="2356" w:name="_Toc67990126"/>
      <w:r>
        <w:rPr>
          <w:lang w:eastAsia="zh-CN"/>
        </w:rPr>
        <w:t>5.3.28</w:t>
      </w:r>
      <w:r>
        <w:t>.1</w:t>
      </w:r>
      <w:r>
        <w:tab/>
        <w:t>Definition</w:t>
      </w:r>
      <w:bookmarkEnd w:id="2352"/>
      <w:bookmarkEnd w:id="2353"/>
      <w:bookmarkEnd w:id="2354"/>
      <w:bookmarkEnd w:id="2355"/>
      <w:bookmarkEnd w:id="2356"/>
    </w:p>
    <w:p w14:paraId="2489C618" w14:textId="77777777" w:rsidR="003F3082" w:rsidRDefault="003F3082" w:rsidP="003F3082">
      <w:r>
        <w:t>This IOC represents the N11 interface between AMF and SMF, which is defined in 3GPP TS 23.501 [2].</w:t>
      </w:r>
    </w:p>
    <w:p w14:paraId="54813F4A" w14:textId="77777777" w:rsidR="003F3082" w:rsidRDefault="003F3082" w:rsidP="003F3082">
      <w:pPr>
        <w:pStyle w:val="Heading4"/>
      </w:pPr>
      <w:bookmarkStart w:id="2357" w:name="_Toc59182876"/>
      <w:bookmarkStart w:id="2358" w:name="_Toc59184342"/>
      <w:bookmarkStart w:id="2359" w:name="_Toc59195277"/>
      <w:bookmarkStart w:id="2360" w:name="_Toc59439704"/>
      <w:bookmarkStart w:id="2361" w:name="_Toc67990127"/>
      <w:r>
        <w:rPr>
          <w:lang w:eastAsia="zh-CN"/>
        </w:rPr>
        <w:t>5.3.28</w:t>
      </w:r>
      <w:r>
        <w:t>.2</w:t>
      </w:r>
      <w:r>
        <w:tab/>
        <w:t>Attributes</w:t>
      </w:r>
      <w:bookmarkEnd w:id="2357"/>
      <w:bookmarkEnd w:id="2358"/>
      <w:bookmarkEnd w:id="2359"/>
      <w:bookmarkEnd w:id="2360"/>
      <w:bookmarkEnd w:id="2361"/>
    </w:p>
    <w:p w14:paraId="7D65D90A" w14:textId="77777777" w:rsidR="003F3082" w:rsidRDefault="003F3082" w:rsidP="003F3082">
      <w:r>
        <w:t>The EP_N11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52"/>
        <w:gridCol w:w="1241"/>
        <w:gridCol w:w="1241"/>
        <w:gridCol w:w="1241"/>
        <w:gridCol w:w="1241"/>
        <w:gridCol w:w="1241"/>
      </w:tblGrid>
      <w:tr w:rsidR="003F3082" w14:paraId="152644EC" w14:textId="77777777" w:rsidTr="003F3082">
        <w:trPr>
          <w:cantSplit/>
          <w:jc w:val="center"/>
        </w:trPr>
        <w:tc>
          <w:tcPr>
            <w:tcW w:w="365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74448B2" w14:textId="77777777" w:rsidR="003F3082" w:rsidRDefault="003F3082">
            <w:pPr>
              <w:pStyle w:val="TAH"/>
            </w:pPr>
            <w:r>
              <w:t>Attribute name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1A5BC71" w14:textId="77777777" w:rsidR="003F3082" w:rsidRDefault="003F3082">
            <w:pPr>
              <w:pStyle w:val="TAH"/>
            </w:pPr>
            <w:r>
              <w:t>Support Qualifier</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E3B047A" w14:textId="77777777" w:rsidR="003F3082" w:rsidRDefault="003F3082">
            <w:pPr>
              <w:pStyle w:val="TAH"/>
            </w:pPr>
            <w:r>
              <w:t>isReadable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927BCD2" w14:textId="77777777" w:rsidR="003F3082" w:rsidRDefault="003F3082">
            <w:pPr>
              <w:pStyle w:val="TAH"/>
            </w:pPr>
            <w:r>
              <w:t>isWritable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483B1E9" w14:textId="77777777" w:rsidR="003F3082" w:rsidRDefault="003F308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B4D0785" w14:textId="77777777" w:rsidR="003F3082" w:rsidRDefault="003F3082">
            <w:pPr>
              <w:pStyle w:val="TAH"/>
            </w:pPr>
            <w:r>
              <w:t>isNotifyable</w:t>
            </w:r>
          </w:p>
        </w:tc>
      </w:tr>
      <w:tr w:rsidR="003F3082" w14:paraId="36BCD7AB" w14:textId="77777777" w:rsidTr="003F3082">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782ECFC6" w14:textId="77777777" w:rsidR="003F3082" w:rsidRDefault="003F3082">
            <w:pPr>
              <w:pStyle w:val="TAL"/>
              <w:rPr>
                <w:rFonts w:ascii="Courier New" w:hAnsi="Courier New" w:cs="Courier New"/>
                <w:lang w:eastAsia="zh-CN"/>
              </w:rPr>
            </w:pPr>
            <w:r>
              <w:rPr>
                <w:rFonts w:ascii="Courier New" w:hAnsi="Courier New" w:cs="Courier New"/>
                <w:lang w:eastAsia="zh-CN"/>
              </w:rPr>
              <w:t>localAddress</w:t>
            </w:r>
          </w:p>
        </w:tc>
        <w:tc>
          <w:tcPr>
            <w:tcW w:w="1241" w:type="dxa"/>
            <w:tcBorders>
              <w:top w:val="single" w:sz="4" w:space="0" w:color="auto"/>
              <w:left w:val="single" w:sz="4" w:space="0" w:color="auto"/>
              <w:bottom w:val="single" w:sz="4" w:space="0" w:color="auto"/>
              <w:right w:val="single" w:sz="4" w:space="0" w:color="auto"/>
            </w:tcBorders>
            <w:hideMark/>
          </w:tcPr>
          <w:p w14:paraId="36E5C80E" w14:textId="77777777" w:rsidR="003F3082" w:rsidRDefault="003F3082">
            <w:pPr>
              <w:pStyle w:val="TAL"/>
              <w:jc w:val="center"/>
            </w:pPr>
            <w:r>
              <w:t>O</w:t>
            </w:r>
          </w:p>
        </w:tc>
        <w:tc>
          <w:tcPr>
            <w:tcW w:w="1241" w:type="dxa"/>
            <w:tcBorders>
              <w:top w:val="single" w:sz="4" w:space="0" w:color="auto"/>
              <w:left w:val="single" w:sz="4" w:space="0" w:color="auto"/>
              <w:bottom w:val="single" w:sz="4" w:space="0" w:color="auto"/>
              <w:right w:val="single" w:sz="4" w:space="0" w:color="auto"/>
            </w:tcBorders>
            <w:hideMark/>
          </w:tcPr>
          <w:p w14:paraId="283894EF" w14:textId="77777777" w:rsidR="003F3082" w:rsidRDefault="003F3082">
            <w:pPr>
              <w:pStyle w:val="TAL"/>
              <w:jc w:val="center"/>
            </w:pPr>
            <w:r>
              <w:rPr>
                <w:rFonts w:cs="Arial"/>
              </w:rPr>
              <w:t>T</w:t>
            </w:r>
          </w:p>
        </w:tc>
        <w:tc>
          <w:tcPr>
            <w:tcW w:w="1241" w:type="dxa"/>
            <w:tcBorders>
              <w:top w:val="single" w:sz="4" w:space="0" w:color="auto"/>
              <w:left w:val="single" w:sz="4" w:space="0" w:color="auto"/>
              <w:bottom w:val="single" w:sz="4" w:space="0" w:color="auto"/>
              <w:right w:val="single" w:sz="4" w:space="0" w:color="auto"/>
            </w:tcBorders>
            <w:hideMark/>
          </w:tcPr>
          <w:p w14:paraId="1DB6521E" w14:textId="77777777" w:rsidR="003F3082" w:rsidRDefault="003F3082">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767912B3" w14:textId="77777777" w:rsidR="003F3082" w:rsidRDefault="003F308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DCF5A03" w14:textId="77777777" w:rsidR="003F3082" w:rsidRDefault="003F3082">
            <w:pPr>
              <w:pStyle w:val="TAL"/>
              <w:jc w:val="center"/>
            </w:pPr>
            <w:r>
              <w:rPr>
                <w:rFonts w:cs="Arial"/>
                <w:lang w:eastAsia="zh-CN"/>
              </w:rPr>
              <w:t>T</w:t>
            </w:r>
          </w:p>
        </w:tc>
      </w:tr>
      <w:tr w:rsidR="003F3082" w14:paraId="1B0C54F8" w14:textId="77777777" w:rsidTr="003F3082">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05AA85E7" w14:textId="77777777" w:rsidR="003F3082" w:rsidRDefault="003F3082">
            <w:pPr>
              <w:pStyle w:val="TAL"/>
              <w:rPr>
                <w:rFonts w:ascii="Courier New" w:hAnsi="Courier New" w:cs="Courier New"/>
                <w:lang w:eastAsia="zh-CN"/>
              </w:rPr>
            </w:pPr>
            <w:r>
              <w:rPr>
                <w:rFonts w:ascii="Courier New" w:hAnsi="Courier New" w:cs="Courier New"/>
                <w:lang w:eastAsia="zh-CN"/>
              </w:rPr>
              <w:t>remoteAddress</w:t>
            </w:r>
          </w:p>
        </w:tc>
        <w:tc>
          <w:tcPr>
            <w:tcW w:w="1241" w:type="dxa"/>
            <w:tcBorders>
              <w:top w:val="single" w:sz="4" w:space="0" w:color="auto"/>
              <w:left w:val="single" w:sz="4" w:space="0" w:color="auto"/>
              <w:bottom w:val="single" w:sz="4" w:space="0" w:color="auto"/>
              <w:right w:val="single" w:sz="4" w:space="0" w:color="auto"/>
            </w:tcBorders>
            <w:hideMark/>
          </w:tcPr>
          <w:p w14:paraId="79DFAD08" w14:textId="77777777" w:rsidR="003F3082" w:rsidRDefault="003F3082">
            <w:pPr>
              <w:pStyle w:val="TAL"/>
              <w:jc w:val="center"/>
            </w:pPr>
            <w:r>
              <w:t>O</w:t>
            </w:r>
          </w:p>
        </w:tc>
        <w:tc>
          <w:tcPr>
            <w:tcW w:w="1241" w:type="dxa"/>
            <w:tcBorders>
              <w:top w:val="single" w:sz="4" w:space="0" w:color="auto"/>
              <w:left w:val="single" w:sz="4" w:space="0" w:color="auto"/>
              <w:bottom w:val="single" w:sz="4" w:space="0" w:color="auto"/>
              <w:right w:val="single" w:sz="4" w:space="0" w:color="auto"/>
            </w:tcBorders>
            <w:hideMark/>
          </w:tcPr>
          <w:p w14:paraId="14FDFC00" w14:textId="77777777" w:rsidR="003F3082" w:rsidRDefault="003F3082">
            <w:pPr>
              <w:pStyle w:val="TAL"/>
              <w:jc w:val="center"/>
            </w:pPr>
            <w:r>
              <w:rPr>
                <w:rFonts w:cs="Arial"/>
              </w:rPr>
              <w:t>T</w:t>
            </w:r>
          </w:p>
        </w:tc>
        <w:tc>
          <w:tcPr>
            <w:tcW w:w="1241" w:type="dxa"/>
            <w:tcBorders>
              <w:top w:val="single" w:sz="4" w:space="0" w:color="auto"/>
              <w:left w:val="single" w:sz="4" w:space="0" w:color="auto"/>
              <w:bottom w:val="single" w:sz="4" w:space="0" w:color="auto"/>
              <w:right w:val="single" w:sz="4" w:space="0" w:color="auto"/>
            </w:tcBorders>
            <w:hideMark/>
          </w:tcPr>
          <w:p w14:paraId="6EB95BA5" w14:textId="77777777" w:rsidR="003F3082" w:rsidRDefault="003F3082">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57FDCC5D" w14:textId="77777777" w:rsidR="003F3082" w:rsidRDefault="003F308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E95FCB4" w14:textId="77777777" w:rsidR="003F3082" w:rsidRDefault="003F3082">
            <w:pPr>
              <w:pStyle w:val="TAL"/>
              <w:jc w:val="center"/>
            </w:pPr>
            <w:r>
              <w:rPr>
                <w:rFonts w:cs="Arial"/>
                <w:lang w:eastAsia="zh-CN"/>
              </w:rPr>
              <w:t>T</w:t>
            </w:r>
          </w:p>
        </w:tc>
      </w:tr>
    </w:tbl>
    <w:p w14:paraId="43245DD3" w14:textId="77777777" w:rsidR="003F3082" w:rsidRDefault="003F3082" w:rsidP="003F3082">
      <w:pPr>
        <w:pStyle w:val="Heading4"/>
      </w:pPr>
      <w:bookmarkStart w:id="2362" w:name="_Toc59182877"/>
      <w:bookmarkStart w:id="2363" w:name="_Toc59184343"/>
      <w:bookmarkStart w:id="2364" w:name="_Toc59195278"/>
      <w:bookmarkStart w:id="2365" w:name="_Toc59439705"/>
      <w:bookmarkStart w:id="2366" w:name="_Toc67990128"/>
      <w:r>
        <w:rPr>
          <w:lang w:eastAsia="zh-CN"/>
        </w:rPr>
        <w:t>5</w:t>
      </w:r>
      <w:r>
        <w:t>.3.28.3</w:t>
      </w:r>
      <w:r>
        <w:tab/>
        <w:t>Attribute constraints</w:t>
      </w:r>
      <w:bookmarkEnd w:id="2362"/>
      <w:bookmarkEnd w:id="2363"/>
      <w:bookmarkEnd w:id="2364"/>
      <w:bookmarkEnd w:id="2365"/>
      <w:bookmarkEnd w:id="2366"/>
    </w:p>
    <w:p w14:paraId="6530362D" w14:textId="77777777" w:rsidR="003F3082" w:rsidRDefault="003F3082" w:rsidP="003F3082">
      <w:r>
        <w:t>None.</w:t>
      </w:r>
    </w:p>
    <w:p w14:paraId="059B43FA" w14:textId="77777777" w:rsidR="003F3082" w:rsidRDefault="003F3082" w:rsidP="003F3082">
      <w:pPr>
        <w:pStyle w:val="Heading4"/>
      </w:pPr>
      <w:bookmarkStart w:id="2367" w:name="_Toc59182878"/>
      <w:bookmarkStart w:id="2368" w:name="_Toc59184344"/>
      <w:bookmarkStart w:id="2369" w:name="_Toc59195279"/>
      <w:bookmarkStart w:id="2370" w:name="_Toc59439706"/>
      <w:bookmarkStart w:id="2371" w:name="_Toc67990129"/>
      <w:r>
        <w:rPr>
          <w:lang w:eastAsia="zh-CN"/>
        </w:rPr>
        <w:t>5</w:t>
      </w:r>
      <w:r>
        <w:t>.3.28.4</w:t>
      </w:r>
      <w:r>
        <w:tab/>
        <w:t>Notifications</w:t>
      </w:r>
      <w:bookmarkEnd w:id="2367"/>
      <w:bookmarkEnd w:id="2368"/>
      <w:bookmarkEnd w:id="2369"/>
      <w:bookmarkEnd w:id="2370"/>
      <w:bookmarkEnd w:id="2371"/>
    </w:p>
    <w:p w14:paraId="308B8951" w14:textId="77777777" w:rsidR="003F3082" w:rsidRDefault="003F3082" w:rsidP="003F3082">
      <w:pPr>
        <w:rPr>
          <w:lang w:eastAsia="zh-CN"/>
        </w:rPr>
      </w:pPr>
      <w:r>
        <w:t xml:space="preserve">The common notifications defined in subclause </w:t>
      </w:r>
      <w:r>
        <w:rPr>
          <w:lang w:eastAsia="zh-CN"/>
        </w:rPr>
        <w:t>5.5</w:t>
      </w:r>
      <w:r>
        <w:t xml:space="preserve"> are valid for this IOC, without exceptions or additions.</w:t>
      </w:r>
    </w:p>
    <w:p w14:paraId="741FA471" w14:textId="77777777" w:rsidR="003F3082" w:rsidRDefault="003F3082" w:rsidP="003F3082">
      <w:pPr>
        <w:pStyle w:val="Heading3"/>
        <w:rPr>
          <w:lang w:eastAsia="zh-CN"/>
        </w:rPr>
      </w:pPr>
      <w:bookmarkStart w:id="2372" w:name="_Toc59182879"/>
      <w:bookmarkStart w:id="2373" w:name="_Toc59184345"/>
      <w:bookmarkStart w:id="2374" w:name="_Toc59195280"/>
      <w:bookmarkStart w:id="2375" w:name="_Toc59439707"/>
      <w:bookmarkStart w:id="2376" w:name="_Toc67990130"/>
      <w:r>
        <w:rPr>
          <w:lang w:eastAsia="zh-CN"/>
        </w:rPr>
        <w:t>5.3.29</w:t>
      </w:r>
      <w:r>
        <w:rPr>
          <w:lang w:eastAsia="zh-CN"/>
        </w:rPr>
        <w:tab/>
      </w:r>
      <w:r>
        <w:rPr>
          <w:rFonts w:ascii="Courier New" w:hAnsi="Courier New"/>
          <w:lang w:eastAsia="zh-CN"/>
        </w:rPr>
        <w:t>EP_N12</w:t>
      </w:r>
      <w:bookmarkEnd w:id="2372"/>
      <w:bookmarkEnd w:id="2373"/>
      <w:bookmarkEnd w:id="2374"/>
      <w:bookmarkEnd w:id="2375"/>
      <w:bookmarkEnd w:id="2376"/>
    </w:p>
    <w:p w14:paraId="7CF46FD8" w14:textId="77777777" w:rsidR="003F3082" w:rsidRDefault="003F3082" w:rsidP="003F3082">
      <w:pPr>
        <w:pStyle w:val="Heading4"/>
      </w:pPr>
      <w:bookmarkStart w:id="2377" w:name="_Toc59182880"/>
      <w:bookmarkStart w:id="2378" w:name="_Toc59184346"/>
      <w:bookmarkStart w:id="2379" w:name="_Toc59195281"/>
      <w:bookmarkStart w:id="2380" w:name="_Toc59439708"/>
      <w:bookmarkStart w:id="2381" w:name="_Toc67990131"/>
      <w:r>
        <w:rPr>
          <w:lang w:eastAsia="zh-CN"/>
        </w:rPr>
        <w:t>5.3.29</w:t>
      </w:r>
      <w:r>
        <w:t>.1</w:t>
      </w:r>
      <w:r>
        <w:tab/>
        <w:t>Definition</w:t>
      </w:r>
      <w:bookmarkEnd w:id="2377"/>
      <w:bookmarkEnd w:id="2378"/>
      <w:bookmarkEnd w:id="2379"/>
      <w:bookmarkEnd w:id="2380"/>
      <w:bookmarkEnd w:id="2381"/>
    </w:p>
    <w:p w14:paraId="4873A7C8" w14:textId="77777777" w:rsidR="003F3082" w:rsidRDefault="003F3082" w:rsidP="003F3082">
      <w:r>
        <w:t>This IOC represents the N12 interface between AMF and AUSF, which is defined in 3GPP TS 23.501 [2].</w:t>
      </w:r>
    </w:p>
    <w:p w14:paraId="17F8764E" w14:textId="77777777" w:rsidR="003F3082" w:rsidRDefault="003F3082" w:rsidP="003F3082">
      <w:pPr>
        <w:pStyle w:val="Heading4"/>
      </w:pPr>
      <w:bookmarkStart w:id="2382" w:name="_Toc59182881"/>
      <w:bookmarkStart w:id="2383" w:name="_Toc59184347"/>
      <w:bookmarkStart w:id="2384" w:name="_Toc59195282"/>
      <w:bookmarkStart w:id="2385" w:name="_Toc59439709"/>
      <w:bookmarkStart w:id="2386" w:name="_Toc67990132"/>
      <w:r>
        <w:rPr>
          <w:lang w:eastAsia="zh-CN"/>
        </w:rPr>
        <w:t>5.3.29</w:t>
      </w:r>
      <w:r>
        <w:t>.2</w:t>
      </w:r>
      <w:r>
        <w:tab/>
        <w:t>Attributes</w:t>
      </w:r>
      <w:bookmarkEnd w:id="2382"/>
      <w:bookmarkEnd w:id="2383"/>
      <w:bookmarkEnd w:id="2384"/>
      <w:bookmarkEnd w:id="2385"/>
      <w:bookmarkEnd w:id="2386"/>
    </w:p>
    <w:p w14:paraId="31DF4F3A" w14:textId="77777777" w:rsidR="003F3082" w:rsidRDefault="003F3082" w:rsidP="003F3082">
      <w:r>
        <w:t>The EP_N12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52"/>
        <w:gridCol w:w="1241"/>
        <w:gridCol w:w="1241"/>
        <w:gridCol w:w="1241"/>
        <w:gridCol w:w="1241"/>
        <w:gridCol w:w="1241"/>
      </w:tblGrid>
      <w:tr w:rsidR="003F3082" w14:paraId="0A888C94" w14:textId="77777777" w:rsidTr="003F3082">
        <w:trPr>
          <w:cantSplit/>
          <w:jc w:val="center"/>
        </w:trPr>
        <w:tc>
          <w:tcPr>
            <w:tcW w:w="365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EEF2315" w14:textId="77777777" w:rsidR="003F3082" w:rsidRDefault="003F3082">
            <w:pPr>
              <w:pStyle w:val="TAH"/>
            </w:pPr>
            <w:r>
              <w:t>Attribute name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721D39E" w14:textId="77777777" w:rsidR="003F3082" w:rsidRDefault="003F3082">
            <w:pPr>
              <w:pStyle w:val="TAH"/>
            </w:pPr>
            <w:r>
              <w:t>Support Qualifier</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7C018F6" w14:textId="77777777" w:rsidR="003F3082" w:rsidRDefault="003F3082">
            <w:pPr>
              <w:pStyle w:val="TAH"/>
            </w:pPr>
            <w:r>
              <w:t>isReadable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F8A508F" w14:textId="77777777" w:rsidR="003F3082" w:rsidRDefault="003F3082">
            <w:pPr>
              <w:pStyle w:val="TAH"/>
            </w:pPr>
            <w:r>
              <w:t>isWritable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8416AD2" w14:textId="77777777" w:rsidR="003F3082" w:rsidRDefault="003F308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0ABD147" w14:textId="77777777" w:rsidR="003F3082" w:rsidRDefault="003F3082">
            <w:pPr>
              <w:pStyle w:val="TAH"/>
            </w:pPr>
            <w:r>
              <w:t>isNotifyable</w:t>
            </w:r>
          </w:p>
        </w:tc>
      </w:tr>
      <w:tr w:rsidR="003F3082" w14:paraId="65C5E8DC" w14:textId="77777777" w:rsidTr="003F3082">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3385BFF1" w14:textId="77777777" w:rsidR="003F3082" w:rsidRDefault="003F3082">
            <w:pPr>
              <w:pStyle w:val="TAL"/>
              <w:rPr>
                <w:rFonts w:ascii="Courier New" w:hAnsi="Courier New" w:cs="Courier New"/>
                <w:lang w:eastAsia="zh-CN"/>
              </w:rPr>
            </w:pPr>
            <w:r>
              <w:rPr>
                <w:rFonts w:ascii="Courier New" w:hAnsi="Courier New" w:cs="Courier New"/>
                <w:lang w:eastAsia="zh-CN"/>
              </w:rPr>
              <w:t>localAddress</w:t>
            </w:r>
          </w:p>
        </w:tc>
        <w:tc>
          <w:tcPr>
            <w:tcW w:w="1241" w:type="dxa"/>
            <w:tcBorders>
              <w:top w:val="single" w:sz="4" w:space="0" w:color="auto"/>
              <w:left w:val="single" w:sz="4" w:space="0" w:color="auto"/>
              <w:bottom w:val="single" w:sz="4" w:space="0" w:color="auto"/>
              <w:right w:val="single" w:sz="4" w:space="0" w:color="auto"/>
            </w:tcBorders>
            <w:hideMark/>
          </w:tcPr>
          <w:p w14:paraId="2D21408B" w14:textId="77777777" w:rsidR="003F3082" w:rsidRDefault="003F3082">
            <w:pPr>
              <w:pStyle w:val="TAL"/>
              <w:jc w:val="center"/>
            </w:pPr>
            <w:r>
              <w:t>O</w:t>
            </w:r>
          </w:p>
        </w:tc>
        <w:tc>
          <w:tcPr>
            <w:tcW w:w="1241" w:type="dxa"/>
            <w:tcBorders>
              <w:top w:val="single" w:sz="4" w:space="0" w:color="auto"/>
              <w:left w:val="single" w:sz="4" w:space="0" w:color="auto"/>
              <w:bottom w:val="single" w:sz="4" w:space="0" w:color="auto"/>
              <w:right w:val="single" w:sz="4" w:space="0" w:color="auto"/>
            </w:tcBorders>
            <w:hideMark/>
          </w:tcPr>
          <w:p w14:paraId="6FB5CC9D" w14:textId="77777777" w:rsidR="003F3082" w:rsidRDefault="003F3082">
            <w:pPr>
              <w:pStyle w:val="TAL"/>
              <w:jc w:val="center"/>
            </w:pPr>
            <w:r>
              <w:rPr>
                <w:rFonts w:cs="Arial"/>
              </w:rPr>
              <w:t>T</w:t>
            </w:r>
          </w:p>
        </w:tc>
        <w:tc>
          <w:tcPr>
            <w:tcW w:w="1241" w:type="dxa"/>
            <w:tcBorders>
              <w:top w:val="single" w:sz="4" w:space="0" w:color="auto"/>
              <w:left w:val="single" w:sz="4" w:space="0" w:color="auto"/>
              <w:bottom w:val="single" w:sz="4" w:space="0" w:color="auto"/>
              <w:right w:val="single" w:sz="4" w:space="0" w:color="auto"/>
            </w:tcBorders>
            <w:hideMark/>
          </w:tcPr>
          <w:p w14:paraId="2C77A51D" w14:textId="77777777" w:rsidR="003F3082" w:rsidRDefault="003F3082">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0506099A" w14:textId="77777777" w:rsidR="003F3082" w:rsidRDefault="003F308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3AB1809" w14:textId="77777777" w:rsidR="003F3082" w:rsidRDefault="003F3082">
            <w:pPr>
              <w:pStyle w:val="TAL"/>
              <w:jc w:val="center"/>
            </w:pPr>
            <w:r>
              <w:rPr>
                <w:rFonts w:cs="Arial"/>
                <w:lang w:eastAsia="zh-CN"/>
              </w:rPr>
              <w:t>T</w:t>
            </w:r>
          </w:p>
        </w:tc>
      </w:tr>
      <w:tr w:rsidR="003F3082" w14:paraId="0B84AE62" w14:textId="77777777" w:rsidTr="003F3082">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748326B8" w14:textId="77777777" w:rsidR="003F3082" w:rsidRDefault="003F3082">
            <w:pPr>
              <w:pStyle w:val="TAL"/>
              <w:rPr>
                <w:rFonts w:ascii="Courier New" w:hAnsi="Courier New" w:cs="Courier New"/>
                <w:lang w:eastAsia="zh-CN"/>
              </w:rPr>
            </w:pPr>
            <w:r>
              <w:rPr>
                <w:rFonts w:ascii="Courier New" w:hAnsi="Courier New" w:cs="Courier New"/>
                <w:lang w:eastAsia="zh-CN"/>
              </w:rPr>
              <w:t>remoteAddress</w:t>
            </w:r>
          </w:p>
        </w:tc>
        <w:tc>
          <w:tcPr>
            <w:tcW w:w="1241" w:type="dxa"/>
            <w:tcBorders>
              <w:top w:val="single" w:sz="4" w:space="0" w:color="auto"/>
              <w:left w:val="single" w:sz="4" w:space="0" w:color="auto"/>
              <w:bottom w:val="single" w:sz="4" w:space="0" w:color="auto"/>
              <w:right w:val="single" w:sz="4" w:space="0" w:color="auto"/>
            </w:tcBorders>
            <w:hideMark/>
          </w:tcPr>
          <w:p w14:paraId="66716923" w14:textId="77777777" w:rsidR="003F3082" w:rsidRDefault="003F3082">
            <w:pPr>
              <w:pStyle w:val="TAL"/>
              <w:jc w:val="center"/>
            </w:pPr>
            <w:r>
              <w:t>O</w:t>
            </w:r>
          </w:p>
        </w:tc>
        <w:tc>
          <w:tcPr>
            <w:tcW w:w="1241" w:type="dxa"/>
            <w:tcBorders>
              <w:top w:val="single" w:sz="4" w:space="0" w:color="auto"/>
              <w:left w:val="single" w:sz="4" w:space="0" w:color="auto"/>
              <w:bottom w:val="single" w:sz="4" w:space="0" w:color="auto"/>
              <w:right w:val="single" w:sz="4" w:space="0" w:color="auto"/>
            </w:tcBorders>
            <w:hideMark/>
          </w:tcPr>
          <w:p w14:paraId="27DB4D24" w14:textId="77777777" w:rsidR="003F3082" w:rsidRDefault="003F3082">
            <w:pPr>
              <w:pStyle w:val="TAL"/>
              <w:jc w:val="center"/>
            </w:pPr>
            <w:r>
              <w:rPr>
                <w:rFonts w:cs="Arial"/>
              </w:rPr>
              <w:t>T</w:t>
            </w:r>
          </w:p>
        </w:tc>
        <w:tc>
          <w:tcPr>
            <w:tcW w:w="1241" w:type="dxa"/>
            <w:tcBorders>
              <w:top w:val="single" w:sz="4" w:space="0" w:color="auto"/>
              <w:left w:val="single" w:sz="4" w:space="0" w:color="auto"/>
              <w:bottom w:val="single" w:sz="4" w:space="0" w:color="auto"/>
              <w:right w:val="single" w:sz="4" w:space="0" w:color="auto"/>
            </w:tcBorders>
            <w:hideMark/>
          </w:tcPr>
          <w:p w14:paraId="232B275C" w14:textId="77777777" w:rsidR="003F3082" w:rsidRDefault="003F3082">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4991C0A0" w14:textId="77777777" w:rsidR="003F3082" w:rsidRDefault="003F308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797898C" w14:textId="77777777" w:rsidR="003F3082" w:rsidRDefault="003F3082">
            <w:pPr>
              <w:pStyle w:val="TAL"/>
              <w:jc w:val="center"/>
            </w:pPr>
            <w:r>
              <w:rPr>
                <w:rFonts w:cs="Arial"/>
                <w:lang w:eastAsia="zh-CN"/>
              </w:rPr>
              <w:t>T</w:t>
            </w:r>
          </w:p>
        </w:tc>
      </w:tr>
    </w:tbl>
    <w:p w14:paraId="7C229614" w14:textId="77777777" w:rsidR="003F3082" w:rsidRDefault="003F3082" w:rsidP="003F3082">
      <w:pPr>
        <w:pStyle w:val="Heading4"/>
      </w:pPr>
      <w:bookmarkStart w:id="2387" w:name="_Toc59182882"/>
      <w:bookmarkStart w:id="2388" w:name="_Toc59184348"/>
      <w:bookmarkStart w:id="2389" w:name="_Toc59195283"/>
      <w:bookmarkStart w:id="2390" w:name="_Toc59439710"/>
      <w:bookmarkStart w:id="2391" w:name="_Toc67990133"/>
      <w:r>
        <w:rPr>
          <w:lang w:eastAsia="zh-CN"/>
        </w:rPr>
        <w:t>5</w:t>
      </w:r>
      <w:r>
        <w:t>.3.29.3</w:t>
      </w:r>
      <w:r>
        <w:tab/>
        <w:t>Attribute constraints</w:t>
      </w:r>
      <w:bookmarkEnd w:id="2387"/>
      <w:bookmarkEnd w:id="2388"/>
      <w:bookmarkEnd w:id="2389"/>
      <w:bookmarkEnd w:id="2390"/>
      <w:bookmarkEnd w:id="2391"/>
    </w:p>
    <w:p w14:paraId="55E46B1C" w14:textId="77777777" w:rsidR="003F3082" w:rsidRDefault="003F3082" w:rsidP="003F3082">
      <w:r>
        <w:t>None.</w:t>
      </w:r>
    </w:p>
    <w:p w14:paraId="36EDF61A" w14:textId="77777777" w:rsidR="003F3082" w:rsidRDefault="003F3082" w:rsidP="003F3082">
      <w:pPr>
        <w:pStyle w:val="Heading4"/>
      </w:pPr>
      <w:bookmarkStart w:id="2392" w:name="_Toc59182883"/>
      <w:bookmarkStart w:id="2393" w:name="_Toc59184349"/>
      <w:bookmarkStart w:id="2394" w:name="_Toc59195284"/>
      <w:bookmarkStart w:id="2395" w:name="_Toc59439711"/>
      <w:bookmarkStart w:id="2396" w:name="_Toc67990134"/>
      <w:r>
        <w:rPr>
          <w:lang w:eastAsia="zh-CN"/>
        </w:rPr>
        <w:t>5</w:t>
      </w:r>
      <w:r>
        <w:t>.3.29.4</w:t>
      </w:r>
      <w:r>
        <w:tab/>
        <w:t>Notifications</w:t>
      </w:r>
      <w:bookmarkEnd w:id="2392"/>
      <w:bookmarkEnd w:id="2393"/>
      <w:bookmarkEnd w:id="2394"/>
      <w:bookmarkEnd w:id="2395"/>
      <w:bookmarkEnd w:id="2396"/>
    </w:p>
    <w:p w14:paraId="6207109F" w14:textId="77777777" w:rsidR="003F3082" w:rsidRDefault="003F3082" w:rsidP="003F3082">
      <w:pPr>
        <w:rPr>
          <w:lang w:eastAsia="zh-CN"/>
        </w:rPr>
      </w:pPr>
      <w:r>
        <w:t xml:space="preserve">The common notifications defined in subclause </w:t>
      </w:r>
      <w:r>
        <w:rPr>
          <w:lang w:eastAsia="zh-CN"/>
        </w:rPr>
        <w:t>5.5</w:t>
      </w:r>
      <w:r>
        <w:t xml:space="preserve"> are valid for this IOC, without exceptions or additions.</w:t>
      </w:r>
    </w:p>
    <w:p w14:paraId="4415810C" w14:textId="77777777" w:rsidR="003F3082" w:rsidRDefault="003F3082" w:rsidP="003F3082">
      <w:pPr>
        <w:pStyle w:val="Heading3"/>
        <w:rPr>
          <w:lang w:eastAsia="zh-CN"/>
        </w:rPr>
      </w:pPr>
      <w:bookmarkStart w:id="2397" w:name="_Toc59182884"/>
      <w:bookmarkStart w:id="2398" w:name="_Toc59184350"/>
      <w:bookmarkStart w:id="2399" w:name="_Toc59195285"/>
      <w:bookmarkStart w:id="2400" w:name="_Toc59439712"/>
      <w:bookmarkStart w:id="2401" w:name="_Toc67990135"/>
      <w:r>
        <w:rPr>
          <w:lang w:eastAsia="zh-CN"/>
        </w:rPr>
        <w:t>5.3.30</w:t>
      </w:r>
      <w:r>
        <w:rPr>
          <w:lang w:eastAsia="zh-CN"/>
        </w:rPr>
        <w:tab/>
      </w:r>
      <w:r>
        <w:rPr>
          <w:rFonts w:ascii="Courier New" w:hAnsi="Courier New"/>
          <w:lang w:eastAsia="zh-CN"/>
        </w:rPr>
        <w:t>EP_N13</w:t>
      </w:r>
      <w:bookmarkEnd w:id="2397"/>
      <w:bookmarkEnd w:id="2398"/>
      <w:bookmarkEnd w:id="2399"/>
      <w:bookmarkEnd w:id="2400"/>
      <w:bookmarkEnd w:id="2401"/>
    </w:p>
    <w:p w14:paraId="080488AC" w14:textId="77777777" w:rsidR="003F3082" w:rsidRDefault="003F3082" w:rsidP="003F3082">
      <w:pPr>
        <w:pStyle w:val="Heading4"/>
      </w:pPr>
      <w:bookmarkStart w:id="2402" w:name="_Toc59182885"/>
      <w:bookmarkStart w:id="2403" w:name="_Toc59184351"/>
      <w:bookmarkStart w:id="2404" w:name="_Toc59195286"/>
      <w:bookmarkStart w:id="2405" w:name="_Toc59439713"/>
      <w:bookmarkStart w:id="2406" w:name="_Toc67990136"/>
      <w:r>
        <w:rPr>
          <w:lang w:eastAsia="zh-CN"/>
        </w:rPr>
        <w:t>5.3.30</w:t>
      </w:r>
      <w:r>
        <w:t>.1</w:t>
      </w:r>
      <w:r>
        <w:tab/>
        <w:t>Definition</w:t>
      </w:r>
      <w:bookmarkEnd w:id="2402"/>
      <w:bookmarkEnd w:id="2403"/>
      <w:bookmarkEnd w:id="2404"/>
      <w:bookmarkEnd w:id="2405"/>
      <w:bookmarkEnd w:id="2406"/>
    </w:p>
    <w:p w14:paraId="30FBE3C2" w14:textId="77777777" w:rsidR="003F3082" w:rsidRDefault="003F3082" w:rsidP="003F3082">
      <w:r>
        <w:t>This IOC represents the N13 interface between AUSF and UDM, which is defined in 3GPP TS 23.501 [2].</w:t>
      </w:r>
    </w:p>
    <w:p w14:paraId="4A5D68EF" w14:textId="77777777" w:rsidR="003F3082" w:rsidRDefault="003F3082" w:rsidP="003F3082">
      <w:pPr>
        <w:pStyle w:val="Heading4"/>
      </w:pPr>
      <w:bookmarkStart w:id="2407" w:name="_Toc59182886"/>
      <w:bookmarkStart w:id="2408" w:name="_Toc59184352"/>
      <w:bookmarkStart w:id="2409" w:name="_Toc59195287"/>
      <w:bookmarkStart w:id="2410" w:name="_Toc59439714"/>
      <w:bookmarkStart w:id="2411" w:name="_Toc67990137"/>
      <w:r>
        <w:rPr>
          <w:lang w:eastAsia="zh-CN"/>
        </w:rPr>
        <w:t>5.3.30</w:t>
      </w:r>
      <w:r>
        <w:t>.2</w:t>
      </w:r>
      <w:r>
        <w:tab/>
        <w:t>Attributes</w:t>
      </w:r>
      <w:bookmarkEnd w:id="2407"/>
      <w:bookmarkEnd w:id="2408"/>
      <w:bookmarkEnd w:id="2409"/>
      <w:bookmarkEnd w:id="2410"/>
      <w:bookmarkEnd w:id="2411"/>
    </w:p>
    <w:p w14:paraId="7C8F8265" w14:textId="77777777" w:rsidR="003F3082" w:rsidRDefault="003F3082" w:rsidP="003F3082">
      <w:r>
        <w:t>The EP_N13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52"/>
        <w:gridCol w:w="1241"/>
        <w:gridCol w:w="1241"/>
        <w:gridCol w:w="1241"/>
        <w:gridCol w:w="1241"/>
        <w:gridCol w:w="1241"/>
      </w:tblGrid>
      <w:tr w:rsidR="003F3082" w14:paraId="77F2E533" w14:textId="77777777" w:rsidTr="003F3082">
        <w:trPr>
          <w:cantSplit/>
          <w:jc w:val="center"/>
        </w:trPr>
        <w:tc>
          <w:tcPr>
            <w:tcW w:w="365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88A5A46" w14:textId="77777777" w:rsidR="003F3082" w:rsidRDefault="003F3082">
            <w:pPr>
              <w:pStyle w:val="TAH"/>
            </w:pPr>
            <w:r>
              <w:t>Attribute name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EB5F363" w14:textId="77777777" w:rsidR="003F3082" w:rsidRDefault="003F3082">
            <w:pPr>
              <w:pStyle w:val="TAH"/>
            </w:pPr>
            <w:r>
              <w:t>Support Qualifier</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5471381" w14:textId="77777777" w:rsidR="003F3082" w:rsidRDefault="003F3082">
            <w:pPr>
              <w:pStyle w:val="TAH"/>
            </w:pPr>
            <w:r>
              <w:t>isReadable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2C3FCFB" w14:textId="77777777" w:rsidR="003F3082" w:rsidRDefault="003F3082">
            <w:pPr>
              <w:pStyle w:val="TAH"/>
            </w:pPr>
            <w:r>
              <w:t>isWritable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3CCD6BE" w14:textId="77777777" w:rsidR="003F3082" w:rsidRDefault="003F308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456FB48" w14:textId="77777777" w:rsidR="003F3082" w:rsidRDefault="003F3082">
            <w:pPr>
              <w:pStyle w:val="TAH"/>
            </w:pPr>
            <w:r>
              <w:t>isNotifyable</w:t>
            </w:r>
          </w:p>
        </w:tc>
      </w:tr>
      <w:tr w:rsidR="003F3082" w14:paraId="7EBF948A" w14:textId="77777777" w:rsidTr="003F3082">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3C4FD2E2" w14:textId="77777777" w:rsidR="003F3082" w:rsidRDefault="003F3082">
            <w:pPr>
              <w:pStyle w:val="TAL"/>
              <w:rPr>
                <w:rFonts w:ascii="Courier New" w:hAnsi="Courier New" w:cs="Courier New"/>
                <w:lang w:eastAsia="zh-CN"/>
              </w:rPr>
            </w:pPr>
            <w:r>
              <w:rPr>
                <w:rFonts w:ascii="Courier New" w:hAnsi="Courier New" w:cs="Courier New"/>
                <w:lang w:eastAsia="zh-CN"/>
              </w:rPr>
              <w:t>localAddress</w:t>
            </w:r>
          </w:p>
        </w:tc>
        <w:tc>
          <w:tcPr>
            <w:tcW w:w="1241" w:type="dxa"/>
            <w:tcBorders>
              <w:top w:val="single" w:sz="4" w:space="0" w:color="auto"/>
              <w:left w:val="single" w:sz="4" w:space="0" w:color="auto"/>
              <w:bottom w:val="single" w:sz="4" w:space="0" w:color="auto"/>
              <w:right w:val="single" w:sz="4" w:space="0" w:color="auto"/>
            </w:tcBorders>
            <w:hideMark/>
          </w:tcPr>
          <w:p w14:paraId="5D59FD98" w14:textId="77777777" w:rsidR="003F3082" w:rsidRDefault="003F3082">
            <w:pPr>
              <w:pStyle w:val="TAL"/>
              <w:jc w:val="center"/>
            </w:pPr>
            <w:r>
              <w:t>O</w:t>
            </w:r>
          </w:p>
        </w:tc>
        <w:tc>
          <w:tcPr>
            <w:tcW w:w="1241" w:type="dxa"/>
            <w:tcBorders>
              <w:top w:val="single" w:sz="4" w:space="0" w:color="auto"/>
              <w:left w:val="single" w:sz="4" w:space="0" w:color="auto"/>
              <w:bottom w:val="single" w:sz="4" w:space="0" w:color="auto"/>
              <w:right w:val="single" w:sz="4" w:space="0" w:color="auto"/>
            </w:tcBorders>
            <w:hideMark/>
          </w:tcPr>
          <w:p w14:paraId="606293B9" w14:textId="77777777" w:rsidR="003F3082" w:rsidRDefault="003F3082">
            <w:pPr>
              <w:pStyle w:val="TAL"/>
              <w:jc w:val="center"/>
            </w:pPr>
            <w:r>
              <w:rPr>
                <w:rFonts w:cs="Arial"/>
              </w:rPr>
              <w:t>T</w:t>
            </w:r>
          </w:p>
        </w:tc>
        <w:tc>
          <w:tcPr>
            <w:tcW w:w="1241" w:type="dxa"/>
            <w:tcBorders>
              <w:top w:val="single" w:sz="4" w:space="0" w:color="auto"/>
              <w:left w:val="single" w:sz="4" w:space="0" w:color="auto"/>
              <w:bottom w:val="single" w:sz="4" w:space="0" w:color="auto"/>
              <w:right w:val="single" w:sz="4" w:space="0" w:color="auto"/>
            </w:tcBorders>
            <w:hideMark/>
          </w:tcPr>
          <w:p w14:paraId="40CA0270" w14:textId="77777777" w:rsidR="003F3082" w:rsidRDefault="003F3082">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20CC618D" w14:textId="77777777" w:rsidR="003F3082" w:rsidRDefault="003F308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BC7100C" w14:textId="77777777" w:rsidR="003F3082" w:rsidRDefault="003F3082">
            <w:pPr>
              <w:pStyle w:val="TAL"/>
              <w:jc w:val="center"/>
            </w:pPr>
            <w:r>
              <w:rPr>
                <w:rFonts w:cs="Arial"/>
                <w:lang w:eastAsia="zh-CN"/>
              </w:rPr>
              <w:t>T</w:t>
            </w:r>
          </w:p>
        </w:tc>
      </w:tr>
      <w:tr w:rsidR="003F3082" w14:paraId="1017DB3F" w14:textId="77777777" w:rsidTr="003F3082">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16B27FD3" w14:textId="77777777" w:rsidR="003F3082" w:rsidRDefault="003F3082">
            <w:pPr>
              <w:pStyle w:val="TAL"/>
              <w:rPr>
                <w:rFonts w:ascii="Courier New" w:hAnsi="Courier New" w:cs="Courier New"/>
                <w:lang w:eastAsia="zh-CN"/>
              </w:rPr>
            </w:pPr>
            <w:r>
              <w:rPr>
                <w:rFonts w:ascii="Courier New" w:hAnsi="Courier New" w:cs="Courier New"/>
                <w:lang w:eastAsia="zh-CN"/>
              </w:rPr>
              <w:t>remoteAddress</w:t>
            </w:r>
          </w:p>
        </w:tc>
        <w:tc>
          <w:tcPr>
            <w:tcW w:w="1241" w:type="dxa"/>
            <w:tcBorders>
              <w:top w:val="single" w:sz="4" w:space="0" w:color="auto"/>
              <w:left w:val="single" w:sz="4" w:space="0" w:color="auto"/>
              <w:bottom w:val="single" w:sz="4" w:space="0" w:color="auto"/>
              <w:right w:val="single" w:sz="4" w:space="0" w:color="auto"/>
            </w:tcBorders>
            <w:hideMark/>
          </w:tcPr>
          <w:p w14:paraId="58DE87B6" w14:textId="77777777" w:rsidR="003F3082" w:rsidRDefault="003F3082">
            <w:pPr>
              <w:pStyle w:val="TAL"/>
              <w:jc w:val="center"/>
            </w:pPr>
            <w:r>
              <w:t>O</w:t>
            </w:r>
          </w:p>
        </w:tc>
        <w:tc>
          <w:tcPr>
            <w:tcW w:w="1241" w:type="dxa"/>
            <w:tcBorders>
              <w:top w:val="single" w:sz="4" w:space="0" w:color="auto"/>
              <w:left w:val="single" w:sz="4" w:space="0" w:color="auto"/>
              <w:bottom w:val="single" w:sz="4" w:space="0" w:color="auto"/>
              <w:right w:val="single" w:sz="4" w:space="0" w:color="auto"/>
            </w:tcBorders>
            <w:hideMark/>
          </w:tcPr>
          <w:p w14:paraId="6C092496" w14:textId="77777777" w:rsidR="003F3082" w:rsidRDefault="003F3082">
            <w:pPr>
              <w:pStyle w:val="TAL"/>
              <w:jc w:val="center"/>
            </w:pPr>
            <w:r>
              <w:rPr>
                <w:rFonts w:cs="Arial"/>
              </w:rPr>
              <w:t>T</w:t>
            </w:r>
          </w:p>
        </w:tc>
        <w:tc>
          <w:tcPr>
            <w:tcW w:w="1241" w:type="dxa"/>
            <w:tcBorders>
              <w:top w:val="single" w:sz="4" w:space="0" w:color="auto"/>
              <w:left w:val="single" w:sz="4" w:space="0" w:color="auto"/>
              <w:bottom w:val="single" w:sz="4" w:space="0" w:color="auto"/>
              <w:right w:val="single" w:sz="4" w:space="0" w:color="auto"/>
            </w:tcBorders>
            <w:hideMark/>
          </w:tcPr>
          <w:p w14:paraId="35CD75AB" w14:textId="77777777" w:rsidR="003F3082" w:rsidRDefault="003F3082">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2627FF9C" w14:textId="77777777" w:rsidR="003F3082" w:rsidRDefault="003F308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785B905" w14:textId="77777777" w:rsidR="003F3082" w:rsidRDefault="003F3082">
            <w:pPr>
              <w:pStyle w:val="TAL"/>
              <w:jc w:val="center"/>
            </w:pPr>
            <w:r>
              <w:rPr>
                <w:rFonts w:cs="Arial"/>
                <w:lang w:eastAsia="zh-CN"/>
              </w:rPr>
              <w:t>T</w:t>
            </w:r>
          </w:p>
        </w:tc>
      </w:tr>
    </w:tbl>
    <w:p w14:paraId="7E42BEF9" w14:textId="77777777" w:rsidR="003F3082" w:rsidRDefault="003F3082" w:rsidP="003F3082">
      <w:pPr>
        <w:pStyle w:val="Heading4"/>
      </w:pPr>
      <w:bookmarkStart w:id="2412" w:name="_Toc59182887"/>
      <w:bookmarkStart w:id="2413" w:name="_Toc59184353"/>
      <w:bookmarkStart w:id="2414" w:name="_Toc59195288"/>
      <w:bookmarkStart w:id="2415" w:name="_Toc59439715"/>
      <w:bookmarkStart w:id="2416" w:name="_Toc67990138"/>
      <w:r>
        <w:rPr>
          <w:lang w:eastAsia="zh-CN"/>
        </w:rPr>
        <w:t>5</w:t>
      </w:r>
      <w:r>
        <w:t>.3.30.3</w:t>
      </w:r>
      <w:r>
        <w:tab/>
        <w:t>Attribute constraints</w:t>
      </w:r>
      <w:bookmarkEnd w:id="2412"/>
      <w:bookmarkEnd w:id="2413"/>
      <w:bookmarkEnd w:id="2414"/>
      <w:bookmarkEnd w:id="2415"/>
      <w:bookmarkEnd w:id="2416"/>
    </w:p>
    <w:p w14:paraId="61A55469" w14:textId="77777777" w:rsidR="003F3082" w:rsidRDefault="003F3082" w:rsidP="003F3082">
      <w:r>
        <w:t>None.</w:t>
      </w:r>
    </w:p>
    <w:p w14:paraId="1EA42706" w14:textId="77777777" w:rsidR="003F3082" w:rsidRDefault="003F3082" w:rsidP="003F3082">
      <w:pPr>
        <w:pStyle w:val="Heading4"/>
      </w:pPr>
      <w:bookmarkStart w:id="2417" w:name="_Toc59182888"/>
      <w:bookmarkStart w:id="2418" w:name="_Toc59184354"/>
      <w:bookmarkStart w:id="2419" w:name="_Toc59195289"/>
      <w:bookmarkStart w:id="2420" w:name="_Toc59439716"/>
      <w:bookmarkStart w:id="2421" w:name="_Toc67990139"/>
      <w:r>
        <w:rPr>
          <w:lang w:eastAsia="zh-CN"/>
        </w:rPr>
        <w:t>5</w:t>
      </w:r>
      <w:r>
        <w:t>.3.30.4</w:t>
      </w:r>
      <w:r>
        <w:tab/>
        <w:t>Notifications</w:t>
      </w:r>
      <w:bookmarkEnd w:id="2417"/>
      <w:bookmarkEnd w:id="2418"/>
      <w:bookmarkEnd w:id="2419"/>
      <w:bookmarkEnd w:id="2420"/>
      <w:bookmarkEnd w:id="2421"/>
    </w:p>
    <w:p w14:paraId="1A79D3B8" w14:textId="77777777" w:rsidR="003F3082" w:rsidRDefault="003F3082" w:rsidP="003F3082">
      <w:pPr>
        <w:rPr>
          <w:lang w:eastAsia="zh-CN"/>
        </w:rPr>
      </w:pPr>
      <w:r>
        <w:t xml:space="preserve">The common notifications defined in subclause </w:t>
      </w:r>
      <w:r>
        <w:rPr>
          <w:lang w:eastAsia="zh-CN"/>
        </w:rPr>
        <w:t>5.5</w:t>
      </w:r>
      <w:r>
        <w:t xml:space="preserve"> are valid for this IOC, without exceptions or additions.</w:t>
      </w:r>
    </w:p>
    <w:p w14:paraId="4EBBF8B5" w14:textId="77777777" w:rsidR="003F3082" w:rsidRDefault="003F3082" w:rsidP="003F3082">
      <w:pPr>
        <w:pStyle w:val="Heading3"/>
        <w:rPr>
          <w:lang w:eastAsia="zh-CN"/>
        </w:rPr>
      </w:pPr>
      <w:bookmarkStart w:id="2422" w:name="_Toc59182889"/>
      <w:bookmarkStart w:id="2423" w:name="_Toc59184355"/>
      <w:bookmarkStart w:id="2424" w:name="_Toc59195290"/>
      <w:bookmarkStart w:id="2425" w:name="_Toc59439717"/>
      <w:bookmarkStart w:id="2426" w:name="_Toc67990140"/>
      <w:r>
        <w:rPr>
          <w:lang w:eastAsia="zh-CN"/>
        </w:rPr>
        <w:t>5.3.31</w:t>
      </w:r>
      <w:r>
        <w:rPr>
          <w:lang w:eastAsia="zh-CN"/>
        </w:rPr>
        <w:tab/>
      </w:r>
      <w:r>
        <w:rPr>
          <w:rFonts w:ascii="Courier New" w:hAnsi="Courier New"/>
          <w:lang w:eastAsia="zh-CN"/>
        </w:rPr>
        <w:t>EP_N14</w:t>
      </w:r>
      <w:bookmarkEnd w:id="2422"/>
      <w:bookmarkEnd w:id="2423"/>
      <w:bookmarkEnd w:id="2424"/>
      <w:bookmarkEnd w:id="2425"/>
      <w:bookmarkEnd w:id="2426"/>
    </w:p>
    <w:p w14:paraId="1C4120CE" w14:textId="77777777" w:rsidR="003F3082" w:rsidRDefault="003F3082" w:rsidP="003F3082">
      <w:pPr>
        <w:pStyle w:val="Heading4"/>
      </w:pPr>
      <w:bookmarkStart w:id="2427" w:name="_Toc59182890"/>
      <w:bookmarkStart w:id="2428" w:name="_Toc59184356"/>
      <w:bookmarkStart w:id="2429" w:name="_Toc59195291"/>
      <w:bookmarkStart w:id="2430" w:name="_Toc59439718"/>
      <w:bookmarkStart w:id="2431" w:name="_Toc67990141"/>
      <w:r>
        <w:rPr>
          <w:lang w:eastAsia="zh-CN"/>
        </w:rPr>
        <w:t>5.3.31</w:t>
      </w:r>
      <w:r>
        <w:t>.1</w:t>
      </w:r>
      <w:r>
        <w:tab/>
        <w:t>Definition</w:t>
      </w:r>
      <w:bookmarkEnd w:id="2427"/>
      <w:bookmarkEnd w:id="2428"/>
      <w:bookmarkEnd w:id="2429"/>
      <w:bookmarkEnd w:id="2430"/>
      <w:bookmarkEnd w:id="2431"/>
    </w:p>
    <w:p w14:paraId="09944BA4" w14:textId="77777777" w:rsidR="003F3082" w:rsidRDefault="003F3082" w:rsidP="003F3082">
      <w:r>
        <w:t>This IOC represents the N14 interface between two AMFs, which is defined in 3GPP TS 23.501 [2].</w:t>
      </w:r>
    </w:p>
    <w:p w14:paraId="19268D06" w14:textId="77777777" w:rsidR="003F3082" w:rsidRDefault="003F3082" w:rsidP="003F3082">
      <w:pPr>
        <w:pStyle w:val="Heading4"/>
      </w:pPr>
      <w:bookmarkStart w:id="2432" w:name="_Toc59182891"/>
      <w:bookmarkStart w:id="2433" w:name="_Toc59184357"/>
      <w:bookmarkStart w:id="2434" w:name="_Toc59195292"/>
      <w:bookmarkStart w:id="2435" w:name="_Toc59439719"/>
      <w:bookmarkStart w:id="2436" w:name="_Toc67990142"/>
      <w:r>
        <w:rPr>
          <w:lang w:eastAsia="zh-CN"/>
        </w:rPr>
        <w:t>5.3.31</w:t>
      </w:r>
      <w:r>
        <w:t>.2</w:t>
      </w:r>
      <w:r>
        <w:tab/>
        <w:t>Attributes</w:t>
      </w:r>
      <w:bookmarkEnd w:id="2432"/>
      <w:bookmarkEnd w:id="2433"/>
      <w:bookmarkEnd w:id="2434"/>
      <w:bookmarkEnd w:id="2435"/>
      <w:bookmarkEnd w:id="2436"/>
    </w:p>
    <w:p w14:paraId="76FCECBA" w14:textId="77777777" w:rsidR="003F3082" w:rsidRDefault="003F3082" w:rsidP="003F3082">
      <w:r>
        <w:t>The EP_N14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52"/>
        <w:gridCol w:w="1241"/>
        <w:gridCol w:w="1241"/>
        <w:gridCol w:w="1241"/>
        <w:gridCol w:w="1241"/>
        <w:gridCol w:w="1241"/>
      </w:tblGrid>
      <w:tr w:rsidR="003F3082" w14:paraId="77CAE450" w14:textId="77777777" w:rsidTr="003F3082">
        <w:trPr>
          <w:cantSplit/>
          <w:jc w:val="center"/>
        </w:trPr>
        <w:tc>
          <w:tcPr>
            <w:tcW w:w="365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0129BB2" w14:textId="77777777" w:rsidR="003F3082" w:rsidRDefault="003F3082">
            <w:pPr>
              <w:pStyle w:val="TAH"/>
            </w:pPr>
            <w:r>
              <w:t>Attribute name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4EBECE1" w14:textId="77777777" w:rsidR="003F3082" w:rsidRDefault="003F3082">
            <w:pPr>
              <w:pStyle w:val="TAH"/>
            </w:pPr>
            <w:r>
              <w:t>Support Qualifier</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9EB5F30" w14:textId="77777777" w:rsidR="003F3082" w:rsidRDefault="003F3082">
            <w:pPr>
              <w:pStyle w:val="TAH"/>
            </w:pPr>
            <w:r>
              <w:t>isReadable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5AF7A0C" w14:textId="77777777" w:rsidR="003F3082" w:rsidRDefault="003F3082">
            <w:pPr>
              <w:pStyle w:val="TAH"/>
            </w:pPr>
            <w:r>
              <w:t>isWritable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7E9EE61" w14:textId="77777777" w:rsidR="003F3082" w:rsidRDefault="003F308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46AFF24" w14:textId="77777777" w:rsidR="003F3082" w:rsidRDefault="003F3082">
            <w:pPr>
              <w:pStyle w:val="TAH"/>
            </w:pPr>
            <w:r>
              <w:t>isNotifyable</w:t>
            </w:r>
          </w:p>
        </w:tc>
      </w:tr>
      <w:tr w:rsidR="003F3082" w14:paraId="548E5E09" w14:textId="77777777" w:rsidTr="003F3082">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3DA5C1E8" w14:textId="77777777" w:rsidR="003F3082" w:rsidRDefault="003F3082">
            <w:pPr>
              <w:pStyle w:val="TAL"/>
              <w:rPr>
                <w:rFonts w:ascii="Courier New" w:hAnsi="Courier New" w:cs="Courier New"/>
                <w:lang w:eastAsia="zh-CN"/>
              </w:rPr>
            </w:pPr>
            <w:r>
              <w:rPr>
                <w:rFonts w:ascii="Courier New" w:hAnsi="Courier New" w:cs="Courier New"/>
                <w:lang w:eastAsia="zh-CN"/>
              </w:rPr>
              <w:t>localAddress</w:t>
            </w:r>
          </w:p>
        </w:tc>
        <w:tc>
          <w:tcPr>
            <w:tcW w:w="1241" w:type="dxa"/>
            <w:tcBorders>
              <w:top w:val="single" w:sz="4" w:space="0" w:color="auto"/>
              <w:left w:val="single" w:sz="4" w:space="0" w:color="auto"/>
              <w:bottom w:val="single" w:sz="4" w:space="0" w:color="auto"/>
              <w:right w:val="single" w:sz="4" w:space="0" w:color="auto"/>
            </w:tcBorders>
            <w:hideMark/>
          </w:tcPr>
          <w:p w14:paraId="1B0CAA0A" w14:textId="77777777" w:rsidR="003F3082" w:rsidRDefault="003F3082">
            <w:pPr>
              <w:pStyle w:val="TAL"/>
              <w:jc w:val="center"/>
            </w:pPr>
            <w:r>
              <w:t>O</w:t>
            </w:r>
          </w:p>
        </w:tc>
        <w:tc>
          <w:tcPr>
            <w:tcW w:w="1241" w:type="dxa"/>
            <w:tcBorders>
              <w:top w:val="single" w:sz="4" w:space="0" w:color="auto"/>
              <w:left w:val="single" w:sz="4" w:space="0" w:color="auto"/>
              <w:bottom w:val="single" w:sz="4" w:space="0" w:color="auto"/>
              <w:right w:val="single" w:sz="4" w:space="0" w:color="auto"/>
            </w:tcBorders>
            <w:hideMark/>
          </w:tcPr>
          <w:p w14:paraId="4FE4036B" w14:textId="77777777" w:rsidR="003F3082" w:rsidRDefault="003F3082">
            <w:pPr>
              <w:pStyle w:val="TAL"/>
              <w:jc w:val="center"/>
            </w:pPr>
            <w:r>
              <w:rPr>
                <w:rFonts w:cs="Arial"/>
              </w:rPr>
              <w:t>T</w:t>
            </w:r>
          </w:p>
        </w:tc>
        <w:tc>
          <w:tcPr>
            <w:tcW w:w="1241" w:type="dxa"/>
            <w:tcBorders>
              <w:top w:val="single" w:sz="4" w:space="0" w:color="auto"/>
              <w:left w:val="single" w:sz="4" w:space="0" w:color="auto"/>
              <w:bottom w:val="single" w:sz="4" w:space="0" w:color="auto"/>
              <w:right w:val="single" w:sz="4" w:space="0" w:color="auto"/>
            </w:tcBorders>
            <w:hideMark/>
          </w:tcPr>
          <w:p w14:paraId="79640C24" w14:textId="77777777" w:rsidR="003F3082" w:rsidRDefault="003F3082">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0E32ACFA" w14:textId="77777777" w:rsidR="003F3082" w:rsidRDefault="003F308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922BBE0" w14:textId="77777777" w:rsidR="003F3082" w:rsidRDefault="003F3082">
            <w:pPr>
              <w:pStyle w:val="TAL"/>
              <w:jc w:val="center"/>
            </w:pPr>
            <w:r>
              <w:rPr>
                <w:rFonts w:cs="Arial"/>
                <w:lang w:eastAsia="zh-CN"/>
              </w:rPr>
              <w:t>T</w:t>
            </w:r>
          </w:p>
        </w:tc>
      </w:tr>
      <w:tr w:rsidR="003F3082" w14:paraId="16140000" w14:textId="77777777" w:rsidTr="003F3082">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74BA5B0E" w14:textId="77777777" w:rsidR="003F3082" w:rsidRDefault="003F3082">
            <w:pPr>
              <w:pStyle w:val="TAL"/>
              <w:rPr>
                <w:rFonts w:ascii="Courier New" w:hAnsi="Courier New" w:cs="Courier New"/>
                <w:lang w:eastAsia="zh-CN"/>
              </w:rPr>
            </w:pPr>
            <w:r>
              <w:rPr>
                <w:rFonts w:ascii="Courier New" w:hAnsi="Courier New" w:cs="Courier New"/>
                <w:lang w:eastAsia="zh-CN"/>
              </w:rPr>
              <w:t>remoteAddress</w:t>
            </w:r>
          </w:p>
        </w:tc>
        <w:tc>
          <w:tcPr>
            <w:tcW w:w="1241" w:type="dxa"/>
            <w:tcBorders>
              <w:top w:val="single" w:sz="4" w:space="0" w:color="auto"/>
              <w:left w:val="single" w:sz="4" w:space="0" w:color="auto"/>
              <w:bottom w:val="single" w:sz="4" w:space="0" w:color="auto"/>
              <w:right w:val="single" w:sz="4" w:space="0" w:color="auto"/>
            </w:tcBorders>
            <w:hideMark/>
          </w:tcPr>
          <w:p w14:paraId="2C44157C" w14:textId="77777777" w:rsidR="003F3082" w:rsidRDefault="003F3082">
            <w:pPr>
              <w:pStyle w:val="TAL"/>
              <w:jc w:val="center"/>
            </w:pPr>
            <w:r>
              <w:t>O</w:t>
            </w:r>
          </w:p>
        </w:tc>
        <w:tc>
          <w:tcPr>
            <w:tcW w:w="1241" w:type="dxa"/>
            <w:tcBorders>
              <w:top w:val="single" w:sz="4" w:space="0" w:color="auto"/>
              <w:left w:val="single" w:sz="4" w:space="0" w:color="auto"/>
              <w:bottom w:val="single" w:sz="4" w:space="0" w:color="auto"/>
              <w:right w:val="single" w:sz="4" w:space="0" w:color="auto"/>
            </w:tcBorders>
            <w:hideMark/>
          </w:tcPr>
          <w:p w14:paraId="4AF8F104" w14:textId="77777777" w:rsidR="003F3082" w:rsidRDefault="003F3082">
            <w:pPr>
              <w:pStyle w:val="TAL"/>
              <w:jc w:val="center"/>
            </w:pPr>
            <w:r>
              <w:rPr>
                <w:rFonts w:cs="Arial"/>
              </w:rPr>
              <w:t>T</w:t>
            </w:r>
          </w:p>
        </w:tc>
        <w:tc>
          <w:tcPr>
            <w:tcW w:w="1241" w:type="dxa"/>
            <w:tcBorders>
              <w:top w:val="single" w:sz="4" w:space="0" w:color="auto"/>
              <w:left w:val="single" w:sz="4" w:space="0" w:color="auto"/>
              <w:bottom w:val="single" w:sz="4" w:space="0" w:color="auto"/>
              <w:right w:val="single" w:sz="4" w:space="0" w:color="auto"/>
            </w:tcBorders>
            <w:hideMark/>
          </w:tcPr>
          <w:p w14:paraId="4B42FE6B" w14:textId="77777777" w:rsidR="003F3082" w:rsidRDefault="003F3082">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64273226" w14:textId="77777777" w:rsidR="003F3082" w:rsidRDefault="003F308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EBBCF7E" w14:textId="77777777" w:rsidR="003F3082" w:rsidRDefault="003F3082">
            <w:pPr>
              <w:pStyle w:val="TAL"/>
              <w:jc w:val="center"/>
            </w:pPr>
            <w:r>
              <w:rPr>
                <w:rFonts w:cs="Arial"/>
                <w:lang w:eastAsia="zh-CN"/>
              </w:rPr>
              <w:t>T</w:t>
            </w:r>
          </w:p>
        </w:tc>
      </w:tr>
    </w:tbl>
    <w:p w14:paraId="1850B0B5" w14:textId="77777777" w:rsidR="003F3082" w:rsidRDefault="003F3082" w:rsidP="003F3082">
      <w:pPr>
        <w:pStyle w:val="Heading4"/>
      </w:pPr>
      <w:bookmarkStart w:id="2437" w:name="_Toc59182892"/>
      <w:bookmarkStart w:id="2438" w:name="_Toc59184358"/>
      <w:bookmarkStart w:id="2439" w:name="_Toc59195293"/>
      <w:bookmarkStart w:id="2440" w:name="_Toc59439720"/>
      <w:bookmarkStart w:id="2441" w:name="_Toc67990143"/>
      <w:r>
        <w:rPr>
          <w:lang w:eastAsia="zh-CN"/>
        </w:rPr>
        <w:t>5</w:t>
      </w:r>
      <w:r>
        <w:t>.3.31.3</w:t>
      </w:r>
      <w:r>
        <w:tab/>
        <w:t>Attribute constraints</w:t>
      </w:r>
      <w:bookmarkEnd w:id="2437"/>
      <w:bookmarkEnd w:id="2438"/>
      <w:bookmarkEnd w:id="2439"/>
      <w:bookmarkEnd w:id="2440"/>
      <w:bookmarkEnd w:id="2441"/>
    </w:p>
    <w:p w14:paraId="6A97C5C6" w14:textId="77777777" w:rsidR="003F3082" w:rsidRDefault="003F3082" w:rsidP="003F3082">
      <w:r>
        <w:t>None.</w:t>
      </w:r>
    </w:p>
    <w:p w14:paraId="5B8B3BB5" w14:textId="77777777" w:rsidR="003F3082" w:rsidRDefault="003F3082" w:rsidP="003F3082">
      <w:pPr>
        <w:pStyle w:val="Heading4"/>
      </w:pPr>
      <w:bookmarkStart w:id="2442" w:name="_Toc59182893"/>
      <w:bookmarkStart w:id="2443" w:name="_Toc59184359"/>
      <w:bookmarkStart w:id="2444" w:name="_Toc59195294"/>
      <w:bookmarkStart w:id="2445" w:name="_Toc59439721"/>
      <w:bookmarkStart w:id="2446" w:name="_Toc67990144"/>
      <w:r>
        <w:rPr>
          <w:lang w:eastAsia="zh-CN"/>
        </w:rPr>
        <w:t>5</w:t>
      </w:r>
      <w:r>
        <w:t>.3.31.4</w:t>
      </w:r>
      <w:r>
        <w:tab/>
        <w:t>Notifications</w:t>
      </w:r>
      <w:bookmarkEnd w:id="2442"/>
      <w:bookmarkEnd w:id="2443"/>
      <w:bookmarkEnd w:id="2444"/>
      <w:bookmarkEnd w:id="2445"/>
      <w:bookmarkEnd w:id="2446"/>
    </w:p>
    <w:p w14:paraId="077E757C" w14:textId="77777777" w:rsidR="003F3082" w:rsidRDefault="003F3082" w:rsidP="003F3082">
      <w:pPr>
        <w:rPr>
          <w:lang w:eastAsia="zh-CN"/>
        </w:rPr>
      </w:pPr>
      <w:r>
        <w:t xml:space="preserve">The common notifications defined in subclause </w:t>
      </w:r>
      <w:r>
        <w:rPr>
          <w:lang w:eastAsia="zh-CN"/>
        </w:rPr>
        <w:t>5.5</w:t>
      </w:r>
      <w:r>
        <w:t xml:space="preserve"> are valid for this IOC, without exceptions or additions.</w:t>
      </w:r>
    </w:p>
    <w:p w14:paraId="196DCAA6" w14:textId="77777777" w:rsidR="003F3082" w:rsidRDefault="003F3082" w:rsidP="003F3082">
      <w:pPr>
        <w:pStyle w:val="Heading3"/>
        <w:rPr>
          <w:lang w:eastAsia="zh-CN"/>
        </w:rPr>
      </w:pPr>
      <w:bookmarkStart w:id="2447" w:name="_Toc59182894"/>
      <w:bookmarkStart w:id="2448" w:name="_Toc59184360"/>
      <w:bookmarkStart w:id="2449" w:name="_Toc59195295"/>
      <w:bookmarkStart w:id="2450" w:name="_Toc59439722"/>
      <w:bookmarkStart w:id="2451" w:name="_Toc67990145"/>
      <w:r>
        <w:rPr>
          <w:lang w:eastAsia="zh-CN"/>
        </w:rPr>
        <w:t>5.3.32</w:t>
      </w:r>
      <w:r>
        <w:rPr>
          <w:lang w:eastAsia="zh-CN"/>
        </w:rPr>
        <w:tab/>
      </w:r>
      <w:r>
        <w:rPr>
          <w:rFonts w:ascii="Courier New" w:hAnsi="Courier New"/>
          <w:lang w:eastAsia="zh-CN"/>
        </w:rPr>
        <w:t>EP_N15</w:t>
      </w:r>
      <w:bookmarkEnd w:id="2447"/>
      <w:bookmarkEnd w:id="2448"/>
      <w:bookmarkEnd w:id="2449"/>
      <w:bookmarkEnd w:id="2450"/>
      <w:bookmarkEnd w:id="2451"/>
    </w:p>
    <w:p w14:paraId="2404096A" w14:textId="77777777" w:rsidR="003F3082" w:rsidRDefault="003F3082" w:rsidP="003F3082">
      <w:pPr>
        <w:pStyle w:val="Heading4"/>
      </w:pPr>
      <w:bookmarkStart w:id="2452" w:name="_Toc59182895"/>
      <w:bookmarkStart w:id="2453" w:name="_Toc59184361"/>
      <w:bookmarkStart w:id="2454" w:name="_Toc59195296"/>
      <w:bookmarkStart w:id="2455" w:name="_Toc59439723"/>
      <w:bookmarkStart w:id="2456" w:name="_Toc67990146"/>
      <w:r>
        <w:rPr>
          <w:lang w:eastAsia="zh-CN"/>
        </w:rPr>
        <w:t>5.3.32</w:t>
      </w:r>
      <w:r>
        <w:t>.1</w:t>
      </w:r>
      <w:r>
        <w:tab/>
        <w:t>Definition</w:t>
      </w:r>
      <w:bookmarkEnd w:id="2452"/>
      <w:bookmarkEnd w:id="2453"/>
      <w:bookmarkEnd w:id="2454"/>
      <w:bookmarkEnd w:id="2455"/>
      <w:bookmarkEnd w:id="2456"/>
    </w:p>
    <w:p w14:paraId="49E9E972" w14:textId="77777777" w:rsidR="003F3082" w:rsidRDefault="003F3082" w:rsidP="003F3082">
      <w:r>
        <w:t>This IOC represents the N15 interface between AMF and PCF, which is defined in 3GPP TS 23.501 [2].</w:t>
      </w:r>
    </w:p>
    <w:p w14:paraId="2DAD8E43" w14:textId="77777777" w:rsidR="003F3082" w:rsidRDefault="003F3082" w:rsidP="003F3082">
      <w:pPr>
        <w:pStyle w:val="Heading4"/>
      </w:pPr>
      <w:bookmarkStart w:id="2457" w:name="_Toc59182896"/>
      <w:bookmarkStart w:id="2458" w:name="_Toc59184362"/>
      <w:bookmarkStart w:id="2459" w:name="_Toc59195297"/>
      <w:bookmarkStart w:id="2460" w:name="_Toc59439724"/>
      <w:bookmarkStart w:id="2461" w:name="_Toc67990147"/>
      <w:r>
        <w:rPr>
          <w:lang w:eastAsia="zh-CN"/>
        </w:rPr>
        <w:t>5.3.32</w:t>
      </w:r>
      <w:r>
        <w:t>.2</w:t>
      </w:r>
      <w:r>
        <w:tab/>
        <w:t>Attributes</w:t>
      </w:r>
      <w:bookmarkEnd w:id="2457"/>
      <w:bookmarkEnd w:id="2458"/>
      <w:bookmarkEnd w:id="2459"/>
      <w:bookmarkEnd w:id="2460"/>
      <w:bookmarkEnd w:id="2461"/>
    </w:p>
    <w:p w14:paraId="76375DA1" w14:textId="77777777" w:rsidR="003F3082" w:rsidRDefault="003F3082" w:rsidP="003F3082">
      <w:r>
        <w:t>The EP_N15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52"/>
        <w:gridCol w:w="1241"/>
        <w:gridCol w:w="1241"/>
        <w:gridCol w:w="1241"/>
        <w:gridCol w:w="1241"/>
        <w:gridCol w:w="1241"/>
      </w:tblGrid>
      <w:tr w:rsidR="003F3082" w14:paraId="2089B647" w14:textId="77777777" w:rsidTr="003F3082">
        <w:trPr>
          <w:cantSplit/>
          <w:jc w:val="center"/>
        </w:trPr>
        <w:tc>
          <w:tcPr>
            <w:tcW w:w="365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50FD9A8" w14:textId="77777777" w:rsidR="003F3082" w:rsidRDefault="003F3082">
            <w:pPr>
              <w:pStyle w:val="TAH"/>
            </w:pPr>
            <w:r>
              <w:t>Attribute name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C1DD8BA" w14:textId="77777777" w:rsidR="003F3082" w:rsidRDefault="003F3082">
            <w:pPr>
              <w:pStyle w:val="TAH"/>
            </w:pPr>
            <w:r>
              <w:t>Support Qualifier</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010111D" w14:textId="77777777" w:rsidR="003F3082" w:rsidRDefault="003F3082">
            <w:pPr>
              <w:pStyle w:val="TAH"/>
            </w:pPr>
            <w:r>
              <w:t>isReadable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36D728F" w14:textId="77777777" w:rsidR="003F3082" w:rsidRDefault="003F3082">
            <w:pPr>
              <w:pStyle w:val="TAH"/>
            </w:pPr>
            <w:r>
              <w:t>isWritable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8D09685" w14:textId="77777777" w:rsidR="003F3082" w:rsidRDefault="003F308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52B1321" w14:textId="77777777" w:rsidR="003F3082" w:rsidRDefault="003F3082">
            <w:pPr>
              <w:pStyle w:val="TAH"/>
            </w:pPr>
            <w:r>
              <w:t>isNotifyable</w:t>
            </w:r>
          </w:p>
        </w:tc>
      </w:tr>
      <w:tr w:rsidR="003F3082" w14:paraId="531E4180" w14:textId="77777777" w:rsidTr="003F3082">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5E227ABD" w14:textId="77777777" w:rsidR="003F3082" w:rsidRDefault="003F3082">
            <w:pPr>
              <w:pStyle w:val="TAL"/>
              <w:rPr>
                <w:rFonts w:ascii="Courier New" w:hAnsi="Courier New" w:cs="Courier New"/>
                <w:lang w:eastAsia="zh-CN"/>
              </w:rPr>
            </w:pPr>
            <w:r>
              <w:rPr>
                <w:rFonts w:ascii="Courier New" w:hAnsi="Courier New" w:cs="Courier New"/>
                <w:lang w:eastAsia="zh-CN"/>
              </w:rPr>
              <w:t>localAddress</w:t>
            </w:r>
          </w:p>
        </w:tc>
        <w:tc>
          <w:tcPr>
            <w:tcW w:w="1241" w:type="dxa"/>
            <w:tcBorders>
              <w:top w:val="single" w:sz="4" w:space="0" w:color="auto"/>
              <w:left w:val="single" w:sz="4" w:space="0" w:color="auto"/>
              <w:bottom w:val="single" w:sz="4" w:space="0" w:color="auto"/>
              <w:right w:val="single" w:sz="4" w:space="0" w:color="auto"/>
            </w:tcBorders>
            <w:hideMark/>
          </w:tcPr>
          <w:p w14:paraId="6BCB804C" w14:textId="77777777" w:rsidR="003F3082" w:rsidRDefault="003F3082">
            <w:pPr>
              <w:pStyle w:val="TAL"/>
              <w:jc w:val="center"/>
            </w:pPr>
            <w:r>
              <w:t>O</w:t>
            </w:r>
          </w:p>
        </w:tc>
        <w:tc>
          <w:tcPr>
            <w:tcW w:w="1241" w:type="dxa"/>
            <w:tcBorders>
              <w:top w:val="single" w:sz="4" w:space="0" w:color="auto"/>
              <w:left w:val="single" w:sz="4" w:space="0" w:color="auto"/>
              <w:bottom w:val="single" w:sz="4" w:space="0" w:color="auto"/>
              <w:right w:val="single" w:sz="4" w:space="0" w:color="auto"/>
            </w:tcBorders>
            <w:hideMark/>
          </w:tcPr>
          <w:p w14:paraId="7905C311" w14:textId="77777777" w:rsidR="003F3082" w:rsidRDefault="003F3082">
            <w:pPr>
              <w:pStyle w:val="TAL"/>
              <w:jc w:val="center"/>
            </w:pPr>
            <w:r>
              <w:rPr>
                <w:rFonts w:cs="Arial"/>
              </w:rPr>
              <w:t>T</w:t>
            </w:r>
          </w:p>
        </w:tc>
        <w:tc>
          <w:tcPr>
            <w:tcW w:w="1241" w:type="dxa"/>
            <w:tcBorders>
              <w:top w:val="single" w:sz="4" w:space="0" w:color="auto"/>
              <w:left w:val="single" w:sz="4" w:space="0" w:color="auto"/>
              <w:bottom w:val="single" w:sz="4" w:space="0" w:color="auto"/>
              <w:right w:val="single" w:sz="4" w:space="0" w:color="auto"/>
            </w:tcBorders>
            <w:hideMark/>
          </w:tcPr>
          <w:p w14:paraId="6D194CE6" w14:textId="77777777" w:rsidR="003F3082" w:rsidRDefault="003F3082">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7EA7F8C8" w14:textId="77777777" w:rsidR="003F3082" w:rsidRDefault="003F308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CFFF9C9" w14:textId="77777777" w:rsidR="003F3082" w:rsidRDefault="003F3082">
            <w:pPr>
              <w:pStyle w:val="TAL"/>
              <w:jc w:val="center"/>
            </w:pPr>
            <w:r>
              <w:rPr>
                <w:rFonts w:cs="Arial"/>
                <w:lang w:eastAsia="zh-CN"/>
              </w:rPr>
              <w:t>T</w:t>
            </w:r>
          </w:p>
        </w:tc>
      </w:tr>
      <w:tr w:rsidR="003F3082" w14:paraId="135C9BDF" w14:textId="77777777" w:rsidTr="003F3082">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4AC3AF27" w14:textId="77777777" w:rsidR="003F3082" w:rsidRDefault="003F3082">
            <w:pPr>
              <w:pStyle w:val="TAL"/>
              <w:rPr>
                <w:rFonts w:ascii="Courier New" w:hAnsi="Courier New" w:cs="Courier New"/>
                <w:lang w:eastAsia="zh-CN"/>
              </w:rPr>
            </w:pPr>
            <w:r>
              <w:rPr>
                <w:rFonts w:ascii="Courier New" w:hAnsi="Courier New" w:cs="Courier New"/>
                <w:lang w:eastAsia="zh-CN"/>
              </w:rPr>
              <w:t>remoteAddress</w:t>
            </w:r>
          </w:p>
        </w:tc>
        <w:tc>
          <w:tcPr>
            <w:tcW w:w="1241" w:type="dxa"/>
            <w:tcBorders>
              <w:top w:val="single" w:sz="4" w:space="0" w:color="auto"/>
              <w:left w:val="single" w:sz="4" w:space="0" w:color="auto"/>
              <w:bottom w:val="single" w:sz="4" w:space="0" w:color="auto"/>
              <w:right w:val="single" w:sz="4" w:space="0" w:color="auto"/>
            </w:tcBorders>
            <w:hideMark/>
          </w:tcPr>
          <w:p w14:paraId="50235B56" w14:textId="77777777" w:rsidR="003F3082" w:rsidRDefault="003F3082">
            <w:pPr>
              <w:pStyle w:val="TAL"/>
              <w:jc w:val="center"/>
            </w:pPr>
            <w:r>
              <w:t>O</w:t>
            </w:r>
          </w:p>
        </w:tc>
        <w:tc>
          <w:tcPr>
            <w:tcW w:w="1241" w:type="dxa"/>
            <w:tcBorders>
              <w:top w:val="single" w:sz="4" w:space="0" w:color="auto"/>
              <w:left w:val="single" w:sz="4" w:space="0" w:color="auto"/>
              <w:bottom w:val="single" w:sz="4" w:space="0" w:color="auto"/>
              <w:right w:val="single" w:sz="4" w:space="0" w:color="auto"/>
            </w:tcBorders>
            <w:hideMark/>
          </w:tcPr>
          <w:p w14:paraId="7773C8DB" w14:textId="77777777" w:rsidR="003F3082" w:rsidRDefault="003F3082">
            <w:pPr>
              <w:pStyle w:val="TAL"/>
              <w:jc w:val="center"/>
            </w:pPr>
            <w:r>
              <w:rPr>
                <w:rFonts w:cs="Arial"/>
              </w:rPr>
              <w:t>T</w:t>
            </w:r>
          </w:p>
        </w:tc>
        <w:tc>
          <w:tcPr>
            <w:tcW w:w="1241" w:type="dxa"/>
            <w:tcBorders>
              <w:top w:val="single" w:sz="4" w:space="0" w:color="auto"/>
              <w:left w:val="single" w:sz="4" w:space="0" w:color="auto"/>
              <w:bottom w:val="single" w:sz="4" w:space="0" w:color="auto"/>
              <w:right w:val="single" w:sz="4" w:space="0" w:color="auto"/>
            </w:tcBorders>
            <w:hideMark/>
          </w:tcPr>
          <w:p w14:paraId="2FED78DD" w14:textId="77777777" w:rsidR="003F3082" w:rsidRDefault="003F3082">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44428123" w14:textId="77777777" w:rsidR="003F3082" w:rsidRDefault="003F308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6610729" w14:textId="77777777" w:rsidR="003F3082" w:rsidRDefault="003F3082">
            <w:pPr>
              <w:pStyle w:val="TAL"/>
              <w:jc w:val="center"/>
            </w:pPr>
            <w:r>
              <w:rPr>
                <w:rFonts w:cs="Arial"/>
                <w:lang w:eastAsia="zh-CN"/>
              </w:rPr>
              <w:t>T</w:t>
            </w:r>
          </w:p>
        </w:tc>
      </w:tr>
    </w:tbl>
    <w:p w14:paraId="62D463AC" w14:textId="77777777" w:rsidR="003F3082" w:rsidRDefault="003F3082" w:rsidP="003F3082">
      <w:pPr>
        <w:pStyle w:val="Heading4"/>
      </w:pPr>
      <w:bookmarkStart w:id="2462" w:name="_Toc59182897"/>
      <w:bookmarkStart w:id="2463" w:name="_Toc59184363"/>
      <w:bookmarkStart w:id="2464" w:name="_Toc59195298"/>
      <w:bookmarkStart w:id="2465" w:name="_Toc59439725"/>
      <w:bookmarkStart w:id="2466" w:name="_Toc67990148"/>
      <w:r>
        <w:rPr>
          <w:lang w:eastAsia="zh-CN"/>
        </w:rPr>
        <w:t>5</w:t>
      </w:r>
      <w:r>
        <w:t>.3.32.3</w:t>
      </w:r>
      <w:r>
        <w:tab/>
        <w:t>Attribute constraints</w:t>
      </w:r>
      <w:bookmarkEnd w:id="2462"/>
      <w:bookmarkEnd w:id="2463"/>
      <w:bookmarkEnd w:id="2464"/>
      <w:bookmarkEnd w:id="2465"/>
      <w:bookmarkEnd w:id="2466"/>
    </w:p>
    <w:p w14:paraId="09009707" w14:textId="77777777" w:rsidR="003F3082" w:rsidRDefault="003F3082" w:rsidP="003F3082">
      <w:r>
        <w:t>None.</w:t>
      </w:r>
    </w:p>
    <w:p w14:paraId="76AE9D57" w14:textId="77777777" w:rsidR="003F3082" w:rsidRDefault="003F3082" w:rsidP="003F3082">
      <w:pPr>
        <w:pStyle w:val="Heading4"/>
      </w:pPr>
      <w:bookmarkStart w:id="2467" w:name="_Toc59182898"/>
      <w:bookmarkStart w:id="2468" w:name="_Toc59184364"/>
      <w:bookmarkStart w:id="2469" w:name="_Toc59195299"/>
      <w:bookmarkStart w:id="2470" w:name="_Toc59439726"/>
      <w:bookmarkStart w:id="2471" w:name="_Toc67990149"/>
      <w:r>
        <w:rPr>
          <w:lang w:eastAsia="zh-CN"/>
        </w:rPr>
        <w:t>5</w:t>
      </w:r>
      <w:r>
        <w:t>.3.32.4</w:t>
      </w:r>
      <w:r>
        <w:tab/>
        <w:t>Notifications</w:t>
      </w:r>
      <w:bookmarkEnd w:id="2467"/>
      <w:bookmarkEnd w:id="2468"/>
      <w:bookmarkEnd w:id="2469"/>
      <w:bookmarkEnd w:id="2470"/>
      <w:bookmarkEnd w:id="2471"/>
    </w:p>
    <w:p w14:paraId="23D6FC7B" w14:textId="77777777" w:rsidR="003F3082" w:rsidRDefault="003F3082" w:rsidP="003F3082">
      <w:pPr>
        <w:rPr>
          <w:b/>
        </w:rPr>
      </w:pPr>
      <w:r>
        <w:t xml:space="preserve">The common notifications defined in subclause </w:t>
      </w:r>
      <w:r>
        <w:rPr>
          <w:lang w:eastAsia="zh-CN"/>
        </w:rPr>
        <w:t>5.5</w:t>
      </w:r>
      <w:r>
        <w:t xml:space="preserve"> are valid for this IOC, without exceptions or additions.</w:t>
      </w:r>
    </w:p>
    <w:p w14:paraId="09A0C77D" w14:textId="77777777" w:rsidR="003F3082" w:rsidRDefault="003F3082" w:rsidP="003F3082">
      <w:pPr>
        <w:pStyle w:val="Heading3"/>
        <w:rPr>
          <w:lang w:eastAsia="zh-CN"/>
        </w:rPr>
      </w:pPr>
      <w:bookmarkStart w:id="2472" w:name="_Toc59182899"/>
      <w:bookmarkStart w:id="2473" w:name="_Toc59184365"/>
      <w:bookmarkStart w:id="2474" w:name="_Toc59195300"/>
      <w:bookmarkStart w:id="2475" w:name="_Toc59439727"/>
      <w:bookmarkStart w:id="2476" w:name="_Toc67990150"/>
      <w:r>
        <w:rPr>
          <w:lang w:eastAsia="zh-CN"/>
        </w:rPr>
        <w:t>5.3.33</w:t>
      </w:r>
      <w:r>
        <w:rPr>
          <w:lang w:eastAsia="zh-CN"/>
        </w:rPr>
        <w:tab/>
      </w:r>
      <w:r>
        <w:rPr>
          <w:rFonts w:ascii="Courier New" w:hAnsi="Courier New"/>
          <w:lang w:eastAsia="zh-CN"/>
        </w:rPr>
        <w:t>EP_N16</w:t>
      </w:r>
      <w:bookmarkEnd w:id="2472"/>
      <w:bookmarkEnd w:id="2473"/>
      <w:bookmarkEnd w:id="2474"/>
      <w:bookmarkEnd w:id="2475"/>
      <w:bookmarkEnd w:id="2476"/>
    </w:p>
    <w:p w14:paraId="7811C0DA" w14:textId="77777777" w:rsidR="003F3082" w:rsidRDefault="003F3082" w:rsidP="003F3082">
      <w:pPr>
        <w:pStyle w:val="Heading4"/>
      </w:pPr>
      <w:bookmarkStart w:id="2477" w:name="_Toc59182900"/>
      <w:bookmarkStart w:id="2478" w:name="_Toc59184366"/>
      <w:bookmarkStart w:id="2479" w:name="_Toc59195301"/>
      <w:bookmarkStart w:id="2480" w:name="_Toc59439728"/>
      <w:bookmarkStart w:id="2481" w:name="_Toc67990151"/>
      <w:r>
        <w:rPr>
          <w:lang w:eastAsia="zh-CN"/>
        </w:rPr>
        <w:t>5.3.33</w:t>
      </w:r>
      <w:r>
        <w:t>.1</w:t>
      </w:r>
      <w:r>
        <w:tab/>
        <w:t>Definition</w:t>
      </w:r>
      <w:bookmarkEnd w:id="2477"/>
      <w:bookmarkEnd w:id="2478"/>
      <w:bookmarkEnd w:id="2479"/>
      <w:bookmarkEnd w:id="2480"/>
      <w:bookmarkEnd w:id="2481"/>
    </w:p>
    <w:p w14:paraId="5C205F1C" w14:textId="77777777" w:rsidR="003F3082" w:rsidRDefault="003F3082" w:rsidP="003F3082">
      <w:r>
        <w:t>This IOC represents the N16 interface between two SMFs, which is defined in 3GPP TS 23.501 [2].</w:t>
      </w:r>
    </w:p>
    <w:p w14:paraId="60ED8F02" w14:textId="77777777" w:rsidR="003F3082" w:rsidRDefault="003F3082" w:rsidP="003F3082">
      <w:pPr>
        <w:pStyle w:val="Heading4"/>
      </w:pPr>
      <w:bookmarkStart w:id="2482" w:name="_Toc59182901"/>
      <w:bookmarkStart w:id="2483" w:name="_Toc59184367"/>
      <w:bookmarkStart w:id="2484" w:name="_Toc59195302"/>
      <w:bookmarkStart w:id="2485" w:name="_Toc59439729"/>
      <w:bookmarkStart w:id="2486" w:name="_Toc67990152"/>
      <w:r>
        <w:rPr>
          <w:lang w:eastAsia="zh-CN"/>
        </w:rPr>
        <w:t>5.3.33</w:t>
      </w:r>
      <w:r>
        <w:t>.2</w:t>
      </w:r>
      <w:r>
        <w:tab/>
        <w:t>Attributes</w:t>
      </w:r>
      <w:bookmarkEnd w:id="2482"/>
      <w:bookmarkEnd w:id="2483"/>
      <w:bookmarkEnd w:id="2484"/>
      <w:bookmarkEnd w:id="2485"/>
      <w:bookmarkEnd w:id="2486"/>
    </w:p>
    <w:p w14:paraId="149437C4" w14:textId="77777777" w:rsidR="003F3082" w:rsidRDefault="003F3082" w:rsidP="003F3082">
      <w:r>
        <w:t>The EP_N16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52"/>
        <w:gridCol w:w="1241"/>
        <w:gridCol w:w="1241"/>
        <w:gridCol w:w="1241"/>
        <w:gridCol w:w="1241"/>
        <w:gridCol w:w="1241"/>
      </w:tblGrid>
      <w:tr w:rsidR="003F3082" w14:paraId="6AE04B7D" w14:textId="77777777" w:rsidTr="003F3082">
        <w:trPr>
          <w:cantSplit/>
          <w:jc w:val="center"/>
        </w:trPr>
        <w:tc>
          <w:tcPr>
            <w:tcW w:w="365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52C0D3B" w14:textId="77777777" w:rsidR="003F3082" w:rsidRDefault="003F3082">
            <w:pPr>
              <w:pStyle w:val="TAH"/>
            </w:pPr>
            <w:r>
              <w:t>Attribute name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6045EA8" w14:textId="77777777" w:rsidR="003F3082" w:rsidRDefault="003F3082">
            <w:pPr>
              <w:pStyle w:val="TAH"/>
            </w:pPr>
            <w:r>
              <w:t>Support Qualifier</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0B04527" w14:textId="77777777" w:rsidR="003F3082" w:rsidRDefault="003F3082">
            <w:pPr>
              <w:pStyle w:val="TAH"/>
            </w:pPr>
            <w:r>
              <w:t>isReadable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5598EC9" w14:textId="77777777" w:rsidR="003F3082" w:rsidRDefault="003F3082">
            <w:pPr>
              <w:pStyle w:val="TAH"/>
            </w:pPr>
            <w:r>
              <w:t>isWritable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7C76F8A" w14:textId="77777777" w:rsidR="003F3082" w:rsidRDefault="003F308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90EE127" w14:textId="77777777" w:rsidR="003F3082" w:rsidRDefault="003F3082">
            <w:pPr>
              <w:pStyle w:val="TAH"/>
            </w:pPr>
            <w:r>
              <w:t>isNotifyable</w:t>
            </w:r>
          </w:p>
        </w:tc>
      </w:tr>
      <w:tr w:rsidR="003F3082" w14:paraId="3894B905" w14:textId="77777777" w:rsidTr="003F3082">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39BCEEB3" w14:textId="77777777" w:rsidR="003F3082" w:rsidRDefault="003F3082">
            <w:pPr>
              <w:pStyle w:val="TAL"/>
              <w:rPr>
                <w:rFonts w:ascii="Courier New" w:hAnsi="Courier New" w:cs="Courier New"/>
                <w:lang w:eastAsia="zh-CN"/>
              </w:rPr>
            </w:pPr>
            <w:r>
              <w:rPr>
                <w:rFonts w:ascii="Courier New" w:hAnsi="Courier New" w:cs="Courier New"/>
                <w:lang w:eastAsia="zh-CN"/>
              </w:rPr>
              <w:t>localAddress</w:t>
            </w:r>
          </w:p>
        </w:tc>
        <w:tc>
          <w:tcPr>
            <w:tcW w:w="1241" w:type="dxa"/>
            <w:tcBorders>
              <w:top w:val="single" w:sz="4" w:space="0" w:color="auto"/>
              <w:left w:val="single" w:sz="4" w:space="0" w:color="auto"/>
              <w:bottom w:val="single" w:sz="4" w:space="0" w:color="auto"/>
              <w:right w:val="single" w:sz="4" w:space="0" w:color="auto"/>
            </w:tcBorders>
            <w:hideMark/>
          </w:tcPr>
          <w:p w14:paraId="201E1F46" w14:textId="77777777" w:rsidR="003F3082" w:rsidRDefault="003F3082">
            <w:pPr>
              <w:pStyle w:val="TAL"/>
              <w:jc w:val="center"/>
            </w:pPr>
            <w:r>
              <w:t>O</w:t>
            </w:r>
          </w:p>
        </w:tc>
        <w:tc>
          <w:tcPr>
            <w:tcW w:w="1241" w:type="dxa"/>
            <w:tcBorders>
              <w:top w:val="single" w:sz="4" w:space="0" w:color="auto"/>
              <w:left w:val="single" w:sz="4" w:space="0" w:color="auto"/>
              <w:bottom w:val="single" w:sz="4" w:space="0" w:color="auto"/>
              <w:right w:val="single" w:sz="4" w:space="0" w:color="auto"/>
            </w:tcBorders>
            <w:hideMark/>
          </w:tcPr>
          <w:p w14:paraId="3EA27687" w14:textId="77777777" w:rsidR="003F3082" w:rsidRDefault="003F3082">
            <w:pPr>
              <w:pStyle w:val="TAL"/>
              <w:jc w:val="center"/>
            </w:pPr>
            <w:r>
              <w:rPr>
                <w:rFonts w:cs="Arial"/>
              </w:rPr>
              <w:t>T</w:t>
            </w:r>
          </w:p>
        </w:tc>
        <w:tc>
          <w:tcPr>
            <w:tcW w:w="1241" w:type="dxa"/>
            <w:tcBorders>
              <w:top w:val="single" w:sz="4" w:space="0" w:color="auto"/>
              <w:left w:val="single" w:sz="4" w:space="0" w:color="auto"/>
              <w:bottom w:val="single" w:sz="4" w:space="0" w:color="auto"/>
              <w:right w:val="single" w:sz="4" w:space="0" w:color="auto"/>
            </w:tcBorders>
            <w:hideMark/>
          </w:tcPr>
          <w:p w14:paraId="79A9F86C" w14:textId="77777777" w:rsidR="003F3082" w:rsidRDefault="003F3082">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08AC5035" w14:textId="77777777" w:rsidR="003F3082" w:rsidRDefault="003F308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58DB63A" w14:textId="77777777" w:rsidR="003F3082" w:rsidRDefault="003F3082">
            <w:pPr>
              <w:pStyle w:val="TAL"/>
              <w:jc w:val="center"/>
            </w:pPr>
            <w:r>
              <w:rPr>
                <w:rFonts w:cs="Arial"/>
                <w:lang w:eastAsia="zh-CN"/>
              </w:rPr>
              <w:t>T</w:t>
            </w:r>
          </w:p>
        </w:tc>
      </w:tr>
      <w:tr w:rsidR="003F3082" w14:paraId="0A78FDC5" w14:textId="77777777" w:rsidTr="003F3082">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3C8AC883" w14:textId="77777777" w:rsidR="003F3082" w:rsidRDefault="003F3082">
            <w:pPr>
              <w:pStyle w:val="TAL"/>
              <w:rPr>
                <w:rFonts w:ascii="Courier New" w:hAnsi="Courier New" w:cs="Courier New"/>
                <w:lang w:eastAsia="zh-CN"/>
              </w:rPr>
            </w:pPr>
            <w:r>
              <w:rPr>
                <w:rFonts w:ascii="Courier New" w:hAnsi="Courier New" w:cs="Courier New"/>
                <w:lang w:eastAsia="zh-CN"/>
              </w:rPr>
              <w:t>remoteAddress</w:t>
            </w:r>
          </w:p>
        </w:tc>
        <w:tc>
          <w:tcPr>
            <w:tcW w:w="1241" w:type="dxa"/>
            <w:tcBorders>
              <w:top w:val="single" w:sz="4" w:space="0" w:color="auto"/>
              <w:left w:val="single" w:sz="4" w:space="0" w:color="auto"/>
              <w:bottom w:val="single" w:sz="4" w:space="0" w:color="auto"/>
              <w:right w:val="single" w:sz="4" w:space="0" w:color="auto"/>
            </w:tcBorders>
            <w:hideMark/>
          </w:tcPr>
          <w:p w14:paraId="333B1F4F" w14:textId="77777777" w:rsidR="003F3082" w:rsidRDefault="003F3082">
            <w:pPr>
              <w:pStyle w:val="TAL"/>
              <w:jc w:val="center"/>
            </w:pPr>
            <w:r>
              <w:t>O</w:t>
            </w:r>
          </w:p>
        </w:tc>
        <w:tc>
          <w:tcPr>
            <w:tcW w:w="1241" w:type="dxa"/>
            <w:tcBorders>
              <w:top w:val="single" w:sz="4" w:space="0" w:color="auto"/>
              <w:left w:val="single" w:sz="4" w:space="0" w:color="auto"/>
              <w:bottom w:val="single" w:sz="4" w:space="0" w:color="auto"/>
              <w:right w:val="single" w:sz="4" w:space="0" w:color="auto"/>
            </w:tcBorders>
            <w:hideMark/>
          </w:tcPr>
          <w:p w14:paraId="7E2CEBBE" w14:textId="77777777" w:rsidR="003F3082" w:rsidRDefault="003F3082">
            <w:pPr>
              <w:pStyle w:val="TAL"/>
              <w:jc w:val="center"/>
            </w:pPr>
            <w:r>
              <w:rPr>
                <w:rFonts w:cs="Arial"/>
              </w:rPr>
              <w:t>T</w:t>
            </w:r>
          </w:p>
        </w:tc>
        <w:tc>
          <w:tcPr>
            <w:tcW w:w="1241" w:type="dxa"/>
            <w:tcBorders>
              <w:top w:val="single" w:sz="4" w:space="0" w:color="auto"/>
              <w:left w:val="single" w:sz="4" w:space="0" w:color="auto"/>
              <w:bottom w:val="single" w:sz="4" w:space="0" w:color="auto"/>
              <w:right w:val="single" w:sz="4" w:space="0" w:color="auto"/>
            </w:tcBorders>
            <w:hideMark/>
          </w:tcPr>
          <w:p w14:paraId="1C5CD442" w14:textId="77777777" w:rsidR="003F3082" w:rsidRDefault="003F3082">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3047A1BF" w14:textId="77777777" w:rsidR="003F3082" w:rsidRDefault="003F308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714F7F3" w14:textId="77777777" w:rsidR="003F3082" w:rsidRDefault="003F3082">
            <w:pPr>
              <w:pStyle w:val="TAL"/>
              <w:jc w:val="center"/>
            </w:pPr>
            <w:r>
              <w:rPr>
                <w:rFonts w:cs="Arial"/>
                <w:lang w:eastAsia="zh-CN"/>
              </w:rPr>
              <w:t>T</w:t>
            </w:r>
          </w:p>
        </w:tc>
      </w:tr>
    </w:tbl>
    <w:p w14:paraId="5EAC35E6" w14:textId="77777777" w:rsidR="003F3082" w:rsidRDefault="003F3082" w:rsidP="003F3082">
      <w:pPr>
        <w:pStyle w:val="Heading4"/>
      </w:pPr>
      <w:bookmarkStart w:id="2487" w:name="_Toc59182902"/>
      <w:bookmarkStart w:id="2488" w:name="_Toc59184368"/>
      <w:bookmarkStart w:id="2489" w:name="_Toc59195303"/>
      <w:bookmarkStart w:id="2490" w:name="_Toc59439730"/>
      <w:bookmarkStart w:id="2491" w:name="_Toc67990153"/>
      <w:r>
        <w:rPr>
          <w:lang w:eastAsia="zh-CN"/>
        </w:rPr>
        <w:t>5</w:t>
      </w:r>
      <w:r>
        <w:t>.3.33.3</w:t>
      </w:r>
      <w:r>
        <w:tab/>
        <w:t>Attribute constraints</w:t>
      </w:r>
      <w:bookmarkEnd w:id="2487"/>
      <w:bookmarkEnd w:id="2488"/>
      <w:bookmarkEnd w:id="2489"/>
      <w:bookmarkEnd w:id="2490"/>
      <w:bookmarkEnd w:id="2491"/>
    </w:p>
    <w:p w14:paraId="0F9C8F66" w14:textId="77777777" w:rsidR="003F3082" w:rsidRDefault="003F3082" w:rsidP="003F3082">
      <w:r>
        <w:t>None.</w:t>
      </w:r>
    </w:p>
    <w:p w14:paraId="0436038A" w14:textId="77777777" w:rsidR="003F3082" w:rsidRDefault="003F3082" w:rsidP="003F3082">
      <w:pPr>
        <w:pStyle w:val="Heading4"/>
      </w:pPr>
      <w:bookmarkStart w:id="2492" w:name="_Toc59182903"/>
      <w:bookmarkStart w:id="2493" w:name="_Toc59184369"/>
      <w:bookmarkStart w:id="2494" w:name="_Toc59195304"/>
      <w:bookmarkStart w:id="2495" w:name="_Toc59439731"/>
      <w:bookmarkStart w:id="2496" w:name="_Toc67990154"/>
      <w:r>
        <w:rPr>
          <w:lang w:eastAsia="zh-CN"/>
        </w:rPr>
        <w:t>5</w:t>
      </w:r>
      <w:r>
        <w:t>.3.33.4</w:t>
      </w:r>
      <w:r>
        <w:tab/>
        <w:t>Notifications</w:t>
      </w:r>
      <w:bookmarkEnd w:id="2492"/>
      <w:bookmarkEnd w:id="2493"/>
      <w:bookmarkEnd w:id="2494"/>
      <w:bookmarkEnd w:id="2495"/>
      <w:bookmarkEnd w:id="2496"/>
    </w:p>
    <w:p w14:paraId="2732838D" w14:textId="77777777" w:rsidR="003F3082" w:rsidRDefault="003F3082" w:rsidP="003F3082">
      <w:pPr>
        <w:rPr>
          <w:b/>
        </w:rPr>
      </w:pPr>
      <w:r>
        <w:t xml:space="preserve">The common notifications defined in subclause </w:t>
      </w:r>
      <w:r>
        <w:rPr>
          <w:lang w:eastAsia="zh-CN"/>
        </w:rPr>
        <w:t>5.5</w:t>
      </w:r>
      <w:r>
        <w:t xml:space="preserve"> are valid for this IOC, without exceptions or additions.</w:t>
      </w:r>
    </w:p>
    <w:p w14:paraId="57ED7776" w14:textId="77777777" w:rsidR="003F3082" w:rsidRDefault="003F3082" w:rsidP="003F3082">
      <w:pPr>
        <w:pStyle w:val="Heading3"/>
        <w:rPr>
          <w:lang w:eastAsia="zh-CN"/>
        </w:rPr>
      </w:pPr>
      <w:bookmarkStart w:id="2497" w:name="_Toc59182904"/>
      <w:bookmarkStart w:id="2498" w:name="_Toc59184370"/>
      <w:bookmarkStart w:id="2499" w:name="_Toc59195305"/>
      <w:bookmarkStart w:id="2500" w:name="_Toc59439732"/>
      <w:bookmarkStart w:id="2501" w:name="_Toc67990155"/>
      <w:r>
        <w:rPr>
          <w:lang w:eastAsia="zh-CN"/>
        </w:rPr>
        <w:t>5.3.34</w:t>
      </w:r>
      <w:r>
        <w:rPr>
          <w:lang w:eastAsia="zh-CN"/>
        </w:rPr>
        <w:tab/>
      </w:r>
      <w:r>
        <w:rPr>
          <w:rFonts w:ascii="Courier New" w:hAnsi="Courier New"/>
          <w:lang w:eastAsia="zh-CN"/>
        </w:rPr>
        <w:t>EP_N17</w:t>
      </w:r>
      <w:bookmarkEnd w:id="2497"/>
      <w:bookmarkEnd w:id="2498"/>
      <w:bookmarkEnd w:id="2499"/>
      <w:bookmarkEnd w:id="2500"/>
      <w:bookmarkEnd w:id="2501"/>
    </w:p>
    <w:p w14:paraId="4C0CCF65" w14:textId="77777777" w:rsidR="003F3082" w:rsidRDefault="003F3082" w:rsidP="003F3082">
      <w:pPr>
        <w:pStyle w:val="Heading4"/>
      </w:pPr>
      <w:bookmarkStart w:id="2502" w:name="_Toc59182905"/>
      <w:bookmarkStart w:id="2503" w:name="_Toc59184371"/>
      <w:bookmarkStart w:id="2504" w:name="_Toc59195306"/>
      <w:bookmarkStart w:id="2505" w:name="_Toc59439733"/>
      <w:bookmarkStart w:id="2506" w:name="_Toc67990156"/>
      <w:r>
        <w:rPr>
          <w:lang w:eastAsia="zh-CN"/>
        </w:rPr>
        <w:t>5.3.34.</w:t>
      </w:r>
      <w:r>
        <w:t>1</w:t>
      </w:r>
      <w:r>
        <w:tab/>
        <w:t>Definition</w:t>
      </w:r>
      <w:bookmarkEnd w:id="2502"/>
      <w:bookmarkEnd w:id="2503"/>
      <w:bookmarkEnd w:id="2504"/>
      <w:bookmarkEnd w:id="2505"/>
      <w:bookmarkEnd w:id="2506"/>
    </w:p>
    <w:p w14:paraId="227D3441" w14:textId="77777777" w:rsidR="003F3082" w:rsidRDefault="003F3082" w:rsidP="003F3082">
      <w:r>
        <w:t>This IOC represents the N17 interface between AMF and 5G-EIR, which is defined in 3GPP TS 23.501 [2].</w:t>
      </w:r>
    </w:p>
    <w:p w14:paraId="384A5DEE" w14:textId="77777777" w:rsidR="003F3082" w:rsidRDefault="003F3082" w:rsidP="003F3082">
      <w:pPr>
        <w:pStyle w:val="Heading4"/>
      </w:pPr>
      <w:bookmarkStart w:id="2507" w:name="_Toc59182906"/>
      <w:bookmarkStart w:id="2508" w:name="_Toc59184372"/>
      <w:bookmarkStart w:id="2509" w:name="_Toc59195307"/>
      <w:bookmarkStart w:id="2510" w:name="_Toc59439734"/>
      <w:bookmarkStart w:id="2511" w:name="_Toc67990157"/>
      <w:r>
        <w:rPr>
          <w:lang w:eastAsia="zh-CN"/>
        </w:rPr>
        <w:t>5.3.34</w:t>
      </w:r>
      <w:r>
        <w:t>.2</w:t>
      </w:r>
      <w:r>
        <w:tab/>
        <w:t>Attributes</w:t>
      </w:r>
      <w:bookmarkEnd w:id="2507"/>
      <w:bookmarkEnd w:id="2508"/>
      <w:bookmarkEnd w:id="2509"/>
      <w:bookmarkEnd w:id="2510"/>
      <w:bookmarkEnd w:id="2511"/>
    </w:p>
    <w:p w14:paraId="180255C5" w14:textId="77777777" w:rsidR="003F3082" w:rsidRDefault="003F3082" w:rsidP="003F3082">
      <w:r>
        <w:t>The EP_N17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52"/>
        <w:gridCol w:w="1241"/>
        <w:gridCol w:w="1241"/>
        <w:gridCol w:w="1241"/>
        <w:gridCol w:w="1241"/>
        <w:gridCol w:w="1241"/>
      </w:tblGrid>
      <w:tr w:rsidR="003F3082" w14:paraId="25669C09" w14:textId="77777777" w:rsidTr="003F3082">
        <w:trPr>
          <w:cantSplit/>
          <w:jc w:val="center"/>
        </w:trPr>
        <w:tc>
          <w:tcPr>
            <w:tcW w:w="365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CA12608" w14:textId="77777777" w:rsidR="003F3082" w:rsidRDefault="003F3082">
            <w:pPr>
              <w:pStyle w:val="TAH"/>
            </w:pPr>
            <w:r>
              <w:t>Attribute name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D3CD4FA" w14:textId="77777777" w:rsidR="003F3082" w:rsidRDefault="003F3082">
            <w:pPr>
              <w:pStyle w:val="TAH"/>
            </w:pPr>
            <w:r>
              <w:t>Support Qualifier</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1C34D04" w14:textId="77777777" w:rsidR="003F3082" w:rsidRDefault="003F3082">
            <w:pPr>
              <w:pStyle w:val="TAH"/>
            </w:pPr>
            <w:r>
              <w:t>isReadable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C6E7643" w14:textId="77777777" w:rsidR="003F3082" w:rsidRDefault="003F3082">
            <w:pPr>
              <w:pStyle w:val="TAH"/>
            </w:pPr>
            <w:r>
              <w:t>isWritable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4BB99B7" w14:textId="77777777" w:rsidR="003F3082" w:rsidRDefault="003F308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C04F638" w14:textId="77777777" w:rsidR="003F3082" w:rsidRDefault="003F3082">
            <w:pPr>
              <w:pStyle w:val="TAH"/>
            </w:pPr>
            <w:r>
              <w:t>isNotifyable</w:t>
            </w:r>
          </w:p>
        </w:tc>
      </w:tr>
      <w:tr w:rsidR="003F3082" w14:paraId="248EFBC9" w14:textId="77777777" w:rsidTr="003F3082">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6C7CC901" w14:textId="77777777" w:rsidR="003F3082" w:rsidRDefault="003F3082">
            <w:pPr>
              <w:pStyle w:val="TAL"/>
              <w:rPr>
                <w:rFonts w:ascii="Courier New" w:hAnsi="Courier New" w:cs="Courier New"/>
                <w:lang w:eastAsia="zh-CN"/>
              </w:rPr>
            </w:pPr>
            <w:r>
              <w:rPr>
                <w:rFonts w:ascii="Courier New" w:hAnsi="Courier New" w:cs="Courier New"/>
                <w:lang w:eastAsia="zh-CN"/>
              </w:rPr>
              <w:t>localAddress</w:t>
            </w:r>
          </w:p>
        </w:tc>
        <w:tc>
          <w:tcPr>
            <w:tcW w:w="1241" w:type="dxa"/>
            <w:tcBorders>
              <w:top w:val="single" w:sz="4" w:space="0" w:color="auto"/>
              <w:left w:val="single" w:sz="4" w:space="0" w:color="auto"/>
              <w:bottom w:val="single" w:sz="4" w:space="0" w:color="auto"/>
              <w:right w:val="single" w:sz="4" w:space="0" w:color="auto"/>
            </w:tcBorders>
            <w:hideMark/>
          </w:tcPr>
          <w:p w14:paraId="0A380D00" w14:textId="77777777" w:rsidR="003F3082" w:rsidRDefault="003F3082">
            <w:pPr>
              <w:pStyle w:val="TAL"/>
              <w:jc w:val="center"/>
            </w:pPr>
            <w:r>
              <w:t>O</w:t>
            </w:r>
          </w:p>
        </w:tc>
        <w:tc>
          <w:tcPr>
            <w:tcW w:w="1241" w:type="dxa"/>
            <w:tcBorders>
              <w:top w:val="single" w:sz="4" w:space="0" w:color="auto"/>
              <w:left w:val="single" w:sz="4" w:space="0" w:color="auto"/>
              <w:bottom w:val="single" w:sz="4" w:space="0" w:color="auto"/>
              <w:right w:val="single" w:sz="4" w:space="0" w:color="auto"/>
            </w:tcBorders>
            <w:hideMark/>
          </w:tcPr>
          <w:p w14:paraId="23576031" w14:textId="77777777" w:rsidR="003F3082" w:rsidRDefault="003F3082">
            <w:pPr>
              <w:pStyle w:val="TAL"/>
              <w:jc w:val="center"/>
            </w:pPr>
            <w:r>
              <w:rPr>
                <w:rFonts w:cs="Arial"/>
              </w:rPr>
              <w:t>T</w:t>
            </w:r>
          </w:p>
        </w:tc>
        <w:tc>
          <w:tcPr>
            <w:tcW w:w="1241" w:type="dxa"/>
            <w:tcBorders>
              <w:top w:val="single" w:sz="4" w:space="0" w:color="auto"/>
              <w:left w:val="single" w:sz="4" w:space="0" w:color="auto"/>
              <w:bottom w:val="single" w:sz="4" w:space="0" w:color="auto"/>
              <w:right w:val="single" w:sz="4" w:space="0" w:color="auto"/>
            </w:tcBorders>
            <w:hideMark/>
          </w:tcPr>
          <w:p w14:paraId="6A11EB33" w14:textId="77777777" w:rsidR="003F3082" w:rsidRDefault="003F3082">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4C78F498" w14:textId="77777777" w:rsidR="003F3082" w:rsidRDefault="003F308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74C48BA" w14:textId="77777777" w:rsidR="003F3082" w:rsidRDefault="003F3082">
            <w:pPr>
              <w:pStyle w:val="TAL"/>
              <w:jc w:val="center"/>
            </w:pPr>
            <w:r>
              <w:rPr>
                <w:rFonts w:cs="Arial"/>
                <w:lang w:eastAsia="zh-CN"/>
              </w:rPr>
              <w:t>T</w:t>
            </w:r>
          </w:p>
        </w:tc>
      </w:tr>
      <w:tr w:rsidR="003F3082" w14:paraId="1A8C40D8" w14:textId="77777777" w:rsidTr="003F3082">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1C5E1D4C" w14:textId="77777777" w:rsidR="003F3082" w:rsidRDefault="003F3082">
            <w:pPr>
              <w:pStyle w:val="TAL"/>
              <w:rPr>
                <w:rFonts w:ascii="Courier New" w:hAnsi="Courier New" w:cs="Courier New"/>
                <w:lang w:eastAsia="zh-CN"/>
              </w:rPr>
            </w:pPr>
            <w:r>
              <w:rPr>
                <w:rFonts w:ascii="Courier New" w:hAnsi="Courier New" w:cs="Courier New"/>
                <w:lang w:eastAsia="zh-CN"/>
              </w:rPr>
              <w:t>remoteAddress</w:t>
            </w:r>
          </w:p>
        </w:tc>
        <w:tc>
          <w:tcPr>
            <w:tcW w:w="1241" w:type="dxa"/>
            <w:tcBorders>
              <w:top w:val="single" w:sz="4" w:space="0" w:color="auto"/>
              <w:left w:val="single" w:sz="4" w:space="0" w:color="auto"/>
              <w:bottom w:val="single" w:sz="4" w:space="0" w:color="auto"/>
              <w:right w:val="single" w:sz="4" w:space="0" w:color="auto"/>
            </w:tcBorders>
            <w:hideMark/>
          </w:tcPr>
          <w:p w14:paraId="6196A6D4" w14:textId="77777777" w:rsidR="003F3082" w:rsidRDefault="003F3082">
            <w:pPr>
              <w:pStyle w:val="TAL"/>
              <w:jc w:val="center"/>
            </w:pPr>
            <w:r>
              <w:t>O</w:t>
            </w:r>
          </w:p>
        </w:tc>
        <w:tc>
          <w:tcPr>
            <w:tcW w:w="1241" w:type="dxa"/>
            <w:tcBorders>
              <w:top w:val="single" w:sz="4" w:space="0" w:color="auto"/>
              <w:left w:val="single" w:sz="4" w:space="0" w:color="auto"/>
              <w:bottom w:val="single" w:sz="4" w:space="0" w:color="auto"/>
              <w:right w:val="single" w:sz="4" w:space="0" w:color="auto"/>
            </w:tcBorders>
            <w:hideMark/>
          </w:tcPr>
          <w:p w14:paraId="6B8AF206" w14:textId="77777777" w:rsidR="003F3082" w:rsidRDefault="003F3082">
            <w:pPr>
              <w:pStyle w:val="TAL"/>
              <w:jc w:val="center"/>
            </w:pPr>
            <w:r>
              <w:rPr>
                <w:rFonts w:cs="Arial"/>
              </w:rPr>
              <w:t>T</w:t>
            </w:r>
          </w:p>
        </w:tc>
        <w:tc>
          <w:tcPr>
            <w:tcW w:w="1241" w:type="dxa"/>
            <w:tcBorders>
              <w:top w:val="single" w:sz="4" w:space="0" w:color="auto"/>
              <w:left w:val="single" w:sz="4" w:space="0" w:color="auto"/>
              <w:bottom w:val="single" w:sz="4" w:space="0" w:color="auto"/>
              <w:right w:val="single" w:sz="4" w:space="0" w:color="auto"/>
            </w:tcBorders>
            <w:hideMark/>
          </w:tcPr>
          <w:p w14:paraId="4C73B64E" w14:textId="77777777" w:rsidR="003F3082" w:rsidRDefault="003F3082">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0E25BE5B" w14:textId="77777777" w:rsidR="003F3082" w:rsidRDefault="003F308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90471BD" w14:textId="77777777" w:rsidR="003F3082" w:rsidRDefault="003F3082">
            <w:pPr>
              <w:pStyle w:val="TAL"/>
              <w:jc w:val="center"/>
            </w:pPr>
            <w:r>
              <w:rPr>
                <w:rFonts w:cs="Arial"/>
                <w:lang w:eastAsia="zh-CN"/>
              </w:rPr>
              <w:t>T</w:t>
            </w:r>
          </w:p>
        </w:tc>
      </w:tr>
    </w:tbl>
    <w:p w14:paraId="11A06880" w14:textId="77777777" w:rsidR="003F3082" w:rsidRDefault="003F3082" w:rsidP="003F3082">
      <w:pPr>
        <w:pStyle w:val="Heading4"/>
      </w:pPr>
      <w:bookmarkStart w:id="2512" w:name="_Toc59182907"/>
      <w:bookmarkStart w:id="2513" w:name="_Toc59184373"/>
      <w:bookmarkStart w:id="2514" w:name="_Toc59195308"/>
      <w:bookmarkStart w:id="2515" w:name="_Toc59439735"/>
      <w:bookmarkStart w:id="2516" w:name="_Toc67990158"/>
      <w:r>
        <w:rPr>
          <w:lang w:eastAsia="zh-CN"/>
        </w:rPr>
        <w:t>5</w:t>
      </w:r>
      <w:r>
        <w:t>.3.34.3</w:t>
      </w:r>
      <w:r>
        <w:tab/>
        <w:t>Attribute constraints</w:t>
      </w:r>
      <w:bookmarkEnd w:id="2512"/>
      <w:bookmarkEnd w:id="2513"/>
      <w:bookmarkEnd w:id="2514"/>
      <w:bookmarkEnd w:id="2515"/>
      <w:bookmarkEnd w:id="2516"/>
    </w:p>
    <w:p w14:paraId="51D5BBA8" w14:textId="77777777" w:rsidR="003F3082" w:rsidRDefault="003F3082" w:rsidP="003F3082">
      <w:r>
        <w:t>None.</w:t>
      </w:r>
    </w:p>
    <w:p w14:paraId="0F8D0EF9" w14:textId="77777777" w:rsidR="003F3082" w:rsidRDefault="003F3082" w:rsidP="003F3082">
      <w:pPr>
        <w:pStyle w:val="Heading4"/>
      </w:pPr>
      <w:bookmarkStart w:id="2517" w:name="_Toc59182908"/>
      <w:bookmarkStart w:id="2518" w:name="_Toc59184374"/>
      <w:bookmarkStart w:id="2519" w:name="_Toc59195309"/>
      <w:bookmarkStart w:id="2520" w:name="_Toc59439736"/>
      <w:bookmarkStart w:id="2521" w:name="_Toc67990159"/>
      <w:r>
        <w:rPr>
          <w:lang w:eastAsia="zh-CN"/>
        </w:rPr>
        <w:t>5</w:t>
      </w:r>
      <w:r>
        <w:t>.3.34.4</w:t>
      </w:r>
      <w:r>
        <w:tab/>
        <w:t>Notifications</w:t>
      </w:r>
      <w:bookmarkEnd w:id="2517"/>
      <w:bookmarkEnd w:id="2518"/>
      <w:bookmarkEnd w:id="2519"/>
      <w:bookmarkEnd w:id="2520"/>
      <w:bookmarkEnd w:id="2521"/>
    </w:p>
    <w:p w14:paraId="3184325C" w14:textId="77777777" w:rsidR="003F3082" w:rsidRDefault="003F3082" w:rsidP="003F3082">
      <w:pPr>
        <w:rPr>
          <w:lang w:eastAsia="zh-CN"/>
        </w:rPr>
      </w:pPr>
      <w:r>
        <w:t xml:space="preserve">The common notifications defined in subclause </w:t>
      </w:r>
      <w:r>
        <w:rPr>
          <w:lang w:eastAsia="zh-CN"/>
        </w:rPr>
        <w:t>5.5</w:t>
      </w:r>
      <w:r>
        <w:t xml:space="preserve"> are valid for this IOC, without exceptions or additions.</w:t>
      </w:r>
    </w:p>
    <w:p w14:paraId="378CCD56" w14:textId="77777777" w:rsidR="003F3082" w:rsidRDefault="003F3082" w:rsidP="003F3082">
      <w:pPr>
        <w:pStyle w:val="Heading3"/>
        <w:rPr>
          <w:lang w:eastAsia="zh-CN"/>
        </w:rPr>
      </w:pPr>
      <w:bookmarkStart w:id="2522" w:name="_Toc59182909"/>
      <w:bookmarkStart w:id="2523" w:name="_Toc59184375"/>
      <w:bookmarkStart w:id="2524" w:name="_Toc59195310"/>
      <w:bookmarkStart w:id="2525" w:name="_Toc59439737"/>
      <w:bookmarkStart w:id="2526" w:name="_Toc67990160"/>
      <w:r>
        <w:rPr>
          <w:lang w:eastAsia="zh-CN"/>
        </w:rPr>
        <w:t>5.3.35</w:t>
      </w:r>
      <w:r>
        <w:rPr>
          <w:lang w:eastAsia="zh-CN"/>
        </w:rPr>
        <w:tab/>
      </w:r>
      <w:r>
        <w:rPr>
          <w:rFonts w:ascii="Courier New" w:hAnsi="Courier New"/>
          <w:lang w:eastAsia="zh-CN"/>
        </w:rPr>
        <w:t>EP_N20</w:t>
      </w:r>
      <w:bookmarkEnd w:id="2522"/>
      <w:bookmarkEnd w:id="2523"/>
      <w:bookmarkEnd w:id="2524"/>
      <w:bookmarkEnd w:id="2525"/>
      <w:bookmarkEnd w:id="2526"/>
    </w:p>
    <w:p w14:paraId="2FAE34E2" w14:textId="77777777" w:rsidR="003F3082" w:rsidRDefault="003F3082" w:rsidP="003F3082">
      <w:pPr>
        <w:pStyle w:val="Heading4"/>
      </w:pPr>
      <w:bookmarkStart w:id="2527" w:name="_Toc59182910"/>
      <w:bookmarkStart w:id="2528" w:name="_Toc59184376"/>
      <w:bookmarkStart w:id="2529" w:name="_Toc59195311"/>
      <w:bookmarkStart w:id="2530" w:name="_Toc59439738"/>
      <w:bookmarkStart w:id="2531" w:name="_Toc67990161"/>
      <w:r>
        <w:rPr>
          <w:lang w:eastAsia="zh-CN"/>
        </w:rPr>
        <w:t>5.3.35</w:t>
      </w:r>
      <w:r>
        <w:t>.1</w:t>
      </w:r>
      <w:r>
        <w:tab/>
        <w:t>Definition</w:t>
      </w:r>
      <w:bookmarkEnd w:id="2527"/>
      <w:bookmarkEnd w:id="2528"/>
      <w:bookmarkEnd w:id="2529"/>
      <w:bookmarkEnd w:id="2530"/>
      <w:bookmarkEnd w:id="2531"/>
    </w:p>
    <w:p w14:paraId="492F975F" w14:textId="77777777" w:rsidR="003F3082" w:rsidRDefault="003F3082" w:rsidP="003F3082">
      <w:r>
        <w:t>This IOC represents the N20 interface between AMF and SMSF, which is defined in 3GPP TS 23.501 [2].</w:t>
      </w:r>
    </w:p>
    <w:p w14:paraId="41CEE61D" w14:textId="77777777" w:rsidR="003F3082" w:rsidRDefault="003F3082" w:rsidP="003F3082">
      <w:pPr>
        <w:pStyle w:val="Heading4"/>
      </w:pPr>
      <w:bookmarkStart w:id="2532" w:name="_Toc59182911"/>
      <w:bookmarkStart w:id="2533" w:name="_Toc59184377"/>
      <w:bookmarkStart w:id="2534" w:name="_Toc59195312"/>
      <w:bookmarkStart w:id="2535" w:name="_Toc59439739"/>
      <w:bookmarkStart w:id="2536" w:name="_Toc67990162"/>
      <w:r>
        <w:rPr>
          <w:lang w:eastAsia="zh-CN"/>
        </w:rPr>
        <w:t>5.3.35</w:t>
      </w:r>
      <w:r>
        <w:t>.2</w:t>
      </w:r>
      <w:r>
        <w:tab/>
        <w:t>Attributes</w:t>
      </w:r>
      <w:bookmarkEnd w:id="2532"/>
      <w:bookmarkEnd w:id="2533"/>
      <w:bookmarkEnd w:id="2534"/>
      <w:bookmarkEnd w:id="2535"/>
      <w:bookmarkEnd w:id="2536"/>
    </w:p>
    <w:p w14:paraId="395EAEC4" w14:textId="77777777" w:rsidR="003F3082" w:rsidRDefault="003F3082" w:rsidP="003F3082">
      <w:r>
        <w:t>The EP_N20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52"/>
        <w:gridCol w:w="1241"/>
        <w:gridCol w:w="1241"/>
        <w:gridCol w:w="1241"/>
        <w:gridCol w:w="1241"/>
        <w:gridCol w:w="1241"/>
      </w:tblGrid>
      <w:tr w:rsidR="003F3082" w14:paraId="6CDBB5FE" w14:textId="77777777" w:rsidTr="003F3082">
        <w:trPr>
          <w:cantSplit/>
          <w:jc w:val="center"/>
        </w:trPr>
        <w:tc>
          <w:tcPr>
            <w:tcW w:w="365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06372F1" w14:textId="77777777" w:rsidR="003F3082" w:rsidRDefault="003F3082">
            <w:pPr>
              <w:pStyle w:val="TAH"/>
            </w:pPr>
            <w:r>
              <w:t>Attribute name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23D43F2" w14:textId="77777777" w:rsidR="003F3082" w:rsidRDefault="003F3082">
            <w:pPr>
              <w:pStyle w:val="TAH"/>
            </w:pPr>
            <w:r>
              <w:t>Support Qualifier</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3645DD5" w14:textId="77777777" w:rsidR="003F3082" w:rsidRDefault="003F3082">
            <w:pPr>
              <w:pStyle w:val="TAH"/>
            </w:pPr>
            <w:r>
              <w:t>isReadable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C7057BC" w14:textId="77777777" w:rsidR="003F3082" w:rsidRDefault="003F3082">
            <w:pPr>
              <w:pStyle w:val="TAH"/>
            </w:pPr>
            <w:r>
              <w:t>isWritable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CE2970F" w14:textId="77777777" w:rsidR="003F3082" w:rsidRDefault="003F308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BC9EED1" w14:textId="77777777" w:rsidR="003F3082" w:rsidRDefault="003F3082">
            <w:pPr>
              <w:pStyle w:val="TAH"/>
            </w:pPr>
            <w:r>
              <w:t>isNotifyable</w:t>
            </w:r>
          </w:p>
        </w:tc>
      </w:tr>
      <w:tr w:rsidR="003F3082" w14:paraId="7F684FB8" w14:textId="77777777" w:rsidTr="003F3082">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43E1CAF5" w14:textId="77777777" w:rsidR="003F3082" w:rsidRDefault="003F3082">
            <w:pPr>
              <w:pStyle w:val="TAL"/>
              <w:rPr>
                <w:rFonts w:ascii="Courier New" w:hAnsi="Courier New" w:cs="Courier New"/>
                <w:lang w:eastAsia="zh-CN"/>
              </w:rPr>
            </w:pPr>
            <w:r>
              <w:rPr>
                <w:rFonts w:ascii="Courier New" w:hAnsi="Courier New" w:cs="Courier New"/>
                <w:lang w:eastAsia="zh-CN"/>
              </w:rPr>
              <w:t>localAddress</w:t>
            </w:r>
          </w:p>
        </w:tc>
        <w:tc>
          <w:tcPr>
            <w:tcW w:w="1241" w:type="dxa"/>
            <w:tcBorders>
              <w:top w:val="single" w:sz="4" w:space="0" w:color="auto"/>
              <w:left w:val="single" w:sz="4" w:space="0" w:color="auto"/>
              <w:bottom w:val="single" w:sz="4" w:space="0" w:color="auto"/>
              <w:right w:val="single" w:sz="4" w:space="0" w:color="auto"/>
            </w:tcBorders>
            <w:hideMark/>
          </w:tcPr>
          <w:p w14:paraId="4833F23E" w14:textId="77777777" w:rsidR="003F3082" w:rsidRDefault="003F3082">
            <w:pPr>
              <w:pStyle w:val="TAL"/>
              <w:jc w:val="center"/>
            </w:pPr>
            <w:r>
              <w:t>O</w:t>
            </w:r>
          </w:p>
        </w:tc>
        <w:tc>
          <w:tcPr>
            <w:tcW w:w="1241" w:type="dxa"/>
            <w:tcBorders>
              <w:top w:val="single" w:sz="4" w:space="0" w:color="auto"/>
              <w:left w:val="single" w:sz="4" w:space="0" w:color="auto"/>
              <w:bottom w:val="single" w:sz="4" w:space="0" w:color="auto"/>
              <w:right w:val="single" w:sz="4" w:space="0" w:color="auto"/>
            </w:tcBorders>
            <w:hideMark/>
          </w:tcPr>
          <w:p w14:paraId="0BE11B2E" w14:textId="77777777" w:rsidR="003F3082" w:rsidRDefault="003F3082">
            <w:pPr>
              <w:pStyle w:val="TAL"/>
              <w:jc w:val="center"/>
            </w:pPr>
            <w:r>
              <w:rPr>
                <w:rFonts w:cs="Arial"/>
              </w:rPr>
              <w:t>T</w:t>
            </w:r>
          </w:p>
        </w:tc>
        <w:tc>
          <w:tcPr>
            <w:tcW w:w="1241" w:type="dxa"/>
            <w:tcBorders>
              <w:top w:val="single" w:sz="4" w:space="0" w:color="auto"/>
              <w:left w:val="single" w:sz="4" w:space="0" w:color="auto"/>
              <w:bottom w:val="single" w:sz="4" w:space="0" w:color="auto"/>
              <w:right w:val="single" w:sz="4" w:space="0" w:color="auto"/>
            </w:tcBorders>
            <w:hideMark/>
          </w:tcPr>
          <w:p w14:paraId="55DC6157" w14:textId="77777777" w:rsidR="003F3082" w:rsidRDefault="003F3082">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028F3833" w14:textId="77777777" w:rsidR="003F3082" w:rsidRDefault="003F308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B6BBE17" w14:textId="77777777" w:rsidR="003F3082" w:rsidRDefault="003F3082">
            <w:pPr>
              <w:pStyle w:val="TAL"/>
              <w:jc w:val="center"/>
            </w:pPr>
            <w:r>
              <w:rPr>
                <w:rFonts w:cs="Arial"/>
                <w:lang w:eastAsia="zh-CN"/>
              </w:rPr>
              <w:t>T</w:t>
            </w:r>
          </w:p>
        </w:tc>
      </w:tr>
      <w:tr w:rsidR="003F3082" w14:paraId="0D521EDF" w14:textId="77777777" w:rsidTr="003F3082">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5FC7551B" w14:textId="77777777" w:rsidR="003F3082" w:rsidRDefault="003F3082">
            <w:pPr>
              <w:pStyle w:val="TAL"/>
              <w:rPr>
                <w:rFonts w:ascii="Courier New" w:hAnsi="Courier New" w:cs="Courier New"/>
                <w:lang w:eastAsia="zh-CN"/>
              </w:rPr>
            </w:pPr>
            <w:r>
              <w:rPr>
                <w:rFonts w:ascii="Courier New" w:hAnsi="Courier New" w:cs="Courier New"/>
                <w:lang w:eastAsia="zh-CN"/>
              </w:rPr>
              <w:t>remoteAddress</w:t>
            </w:r>
          </w:p>
        </w:tc>
        <w:tc>
          <w:tcPr>
            <w:tcW w:w="1241" w:type="dxa"/>
            <w:tcBorders>
              <w:top w:val="single" w:sz="4" w:space="0" w:color="auto"/>
              <w:left w:val="single" w:sz="4" w:space="0" w:color="auto"/>
              <w:bottom w:val="single" w:sz="4" w:space="0" w:color="auto"/>
              <w:right w:val="single" w:sz="4" w:space="0" w:color="auto"/>
            </w:tcBorders>
            <w:hideMark/>
          </w:tcPr>
          <w:p w14:paraId="7D18D209" w14:textId="77777777" w:rsidR="003F3082" w:rsidRDefault="003F3082">
            <w:pPr>
              <w:pStyle w:val="TAL"/>
              <w:jc w:val="center"/>
            </w:pPr>
            <w:r>
              <w:t>O</w:t>
            </w:r>
          </w:p>
        </w:tc>
        <w:tc>
          <w:tcPr>
            <w:tcW w:w="1241" w:type="dxa"/>
            <w:tcBorders>
              <w:top w:val="single" w:sz="4" w:space="0" w:color="auto"/>
              <w:left w:val="single" w:sz="4" w:space="0" w:color="auto"/>
              <w:bottom w:val="single" w:sz="4" w:space="0" w:color="auto"/>
              <w:right w:val="single" w:sz="4" w:space="0" w:color="auto"/>
            </w:tcBorders>
            <w:hideMark/>
          </w:tcPr>
          <w:p w14:paraId="3C3E8C52" w14:textId="77777777" w:rsidR="003F3082" w:rsidRDefault="003F3082">
            <w:pPr>
              <w:pStyle w:val="TAL"/>
              <w:jc w:val="center"/>
            </w:pPr>
            <w:r>
              <w:rPr>
                <w:rFonts w:cs="Arial"/>
              </w:rPr>
              <w:t>T</w:t>
            </w:r>
          </w:p>
        </w:tc>
        <w:tc>
          <w:tcPr>
            <w:tcW w:w="1241" w:type="dxa"/>
            <w:tcBorders>
              <w:top w:val="single" w:sz="4" w:space="0" w:color="auto"/>
              <w:left w:val="single" w:sz="4" w:space="0" w:color="auto"/>
              <w:bottom w:val="single" w:sz="4" w:space="0" w:color="auto"/>
              <w:right w:val="single" w:sz="4" w:space="0" w:color="auto"/>
            </w:tcBorders>
            <w:hideMark/>
          </w:tcPr>
          <w:p w14:paraId="4699F2BE" w14:textId="77777777" w:rsidR="003F3082" w:rsidRDefault="003F3082">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1B022B68" w14:textId="77777777" w:rsidR="003F3082" w:rsidRDefault="003F308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D47FA17" w14:textId="77777777" w:rsidR="003F3082" w:rsidRDefault="003F3082">
            <w:pPr>
              <w:pStyle w:val="TAL"/>
              <w:jc w:val="center"/>
            </w:pPr>
            <w:r>
              <w:rPr>
                <w:rFonts w:cs="Arial"/>
                <w:lang w:eastAsia="zh-CN"/>
              </w:rPr>
              <w:t>T</w:t>
            </w:r>
          </w:p>
        </w:tc>
      </w:tr>
    </w:tbl>
    <w:p w14:paraId="227714AD" w14:textId="77777777" w:rsidR="003F3082" w:rsidRDefault="003F3082" w:rsidP="003F3082">
      <w:pPr>
        <w:pStyle w:val="Heading4"/>
      </w:pPr>
      <w:bookmarkStart w:id="2537" w:name="_Toc59182912"/>
      <w:bookmarkStart w:id="2538" w:name="_Toc59184378"/>
      <w:bookmarkStart w:id="2539" w:name="_Toc59195313"/>
      <w:bookmarkStart w:id="2540" w:name="_Toc59439740"/>
      <w:bookmarkStart w:id="2541" w:name="_Toc67990163"/>
      <w:r>
        <w:rPr>
          <w:lang w:eastAsia="zh-CN"/>
        </w:rPr>
        <w:t>5</w:t>
      </w:r>
      <w:r>
        <w:t>.3.35.3</w:t>
      </w:r>
      <w:r>
        <w:tab/>
        <w:t>Attribute constraints</w:t>
      </w:r>
      <w:bookmarkEnd w:id="2537"/>
      <w:bookmarkEnd w:id="2538"/>
      <w:bookmarkEnd w:id="2539"/>
      <w:bookmarkEnd w:id="2540"/>
      <w:bookmarkEnd w:id="2541"/>
    </w:p>
    <w:p w14:paraId="4D60E526" w14:textId="77777777" w:rsidR="003F3082" w:rsidRDefault="003F3082" w:rsidP="003F3082">
      <w:r>
        <w:t>None.</w:t>
      </w:r>
    </w:p>
    <w:p w14:paraId="1943B467" w14:textId="77777777" w:rsidR="003F3082" w:rsidRDefault="003F3082" w:rsidP="003F3082">
      <w:pPr>
        <w:pStyle w:val="Heading4"/>
      </w:pPr>
      <w:bookmarkStart w:id="2542" w:name="_Toc59182913"/>
      <w:bookmarkStart w:id="2543" w:name="_Toc59184379"/>
      <w:bookmarkStart w:id="2544" w:name="_Toc59195314"/>
      <w:bookmarkStart w:id="2545" w:name="_Toc59439741"/>
      <w:bookmarkStart w:id="2546" w:name="_Toc67990164"/>
      <w:r>
        <w:rPr>
          <w:lang w:eastAsia="zh-CN"/>
        </w:rPr>
        <w:t>5</w:t>
      </w:r>
      <w:r>
        <w:t>.3.35.4</w:t>
      </w:r>
      <w:r>
        <w:tab/>
        <w:t>Notifications</w:t>
      </w:r>
      <w:bookmarkEnd w:id="2542"/>
      <w:bookmarkEnd w:id="2543"/>
      <w:bookmarkEnd w:id="2544"/>
      <w:bookmarkEnd w:id="2545"/>
      <w:bookmarkEnd w:id="2546"/>
    </w:p>
    <w:p w14:paraId="556CA5D7" w14:textId="77777777" w:rsidR="003F3082" w:rsidRDefault="003F3082" w:rsidP="003F3082">
      <w:pPr>
        <w:rPr>
          <w:lang w:eastAsia="zh-CN"/>
        </w:rPr>
      </w:pPr>
      <w:r>
        <w:t xml:space="preserve">The common notifications defined in subclause </w:t>
      </w:r>
      <w:r>
        <w:rPr>
          <w:lang w:eastAsia="zh-CN"/>
        </w:rPr>
        <w:t>5.5</w:t>
      </w:r>
      <w:r>
        <w:t xml:space="preserve"> are valid for this IOC, without exceptions or additions.</w:t>
      </w:r>
    </w:p>
    <w:p w14:paraId="4422FB74" w14:textId="77777777" w:rsidR="003F3082" w:rsidRDefault="003F3082" w:rsidP="003F3082">
      <w:pPr>
        <w:pStyle w:val="Heading3"/>
        <w:rPr>
          <w:lang w:eastAsia="zh-CN"/>
        </w:rPr>
      </w:pPr>
      <w:bookmarkStart w:id="2547" w:name="_Toc59182914"/>
      <w:bookmarkStart w:id="2548" w:name="_Toc59184380"/>
      <w:bookmarkStart w:id="2549" w:name="_Toc59195315"/>
      <w:bookmarkStart w:id="2550" w:name="_Toc59439742"/>
      <w:bookmarkStart w:id="2551" w:name="_Toc67990165"/>
      <w:r>
        <w:rPr>
          <w:lang w:eastAsia="zh-CN"/>
        </w:rPr>
        <w:t>5.3.36</w:t>
      </w:r>
      <w:r>
        <w:rPr>
          <w:lang w:eastAsia="zh-CN"/>
        </w:rPr>
        <w:tab/>
      </w:r>
      <w:r>
        <w:rPr>
          <w:rFonts w:ascii="Courier New" w:hAnsi="Courier New"/>
          <w:lang w:eastAsia="zh-CN"/>
        </w:rPr>
        <w:t>EP_N21</w:t>
      </w:r>
      <w:bookmarkEnd w:id="2547"/>
      <w:bookmarkEnd w:id="2548"/>
      <w:bookmarkEnd w:id="2549"/>
      <w:bookmarkEnd w:id="2550"/>
      <w:bookmarkEnd w:id="2551"/>
    </w:p>
    <w:p w14:paraId="0D155C86" w14:textId="77777777" w:rsidR="003F3082" w:rsidRDefault="003F3082" w:rsidP="003F3082">
      <w:pPr>
        <w:pStyle w:val="Heading4"/>
      </w:pPr>
      <w:bookmarkStart w:id="2552" w:name="_Toc59182915"/>
      <w:bookmarkStart w:id="2553" w:name="_Toc59184381"/>
      <w:bookmarkStart w:id="2554" w:name="_Toc59195316"/>
      <w:bookmarkStart w:id="2555" w:name="_Toc59439743"/>
      <w:bookmarkStart w:id="2556" w:name="_Toc67990166"/>
      <w:r>
        <w:rPr>
          <w:lang w:eastAsia="zh-CN"/>
        </w:rPr>
        <w:t>5.3.36</w:t>
      </w:r>
      <w:r>
        <w:t>.1</w:t>
      </w:r>
      <w:r>
        <w:tab/>
        <w:t>Definition</w:t>
      </w:r>
      <w:bookmarkEnd w:id="2552"/>
      <w:bookmarkEnd w:id="2553"/>
      <w:bookmarkEnd w:id="2554"/>
      <w:bookmarkEnd w:id="2555"/>
      <w:bookmarkEnd w:id="2556"/>
    </w:p>
    <w:p w14:paraId="078B29D2" w14:textId="77777777" w:rsidR="003F3082" w:rsidRDefault="003F3082" w:rsidP="003F3082">
      <w:r>
        <w:t>This IOC represents the N21 interface between SMSF and UDM, which is defined in 3GPP TS 23.501 [2].</w:t>
      </w:r>
    </w:p>
    <w:p w14:paraId="00D0060E" w14:textId="77777777" w:rsidR="003F3082" w:rsidRDefault="003F3082" w:rsidP="003F3082">
      <w:pPr>
        <w:pStyle w:val="Heading4"/>
      </w:pPr>
      <w:bookmarkStart w:id="2557" w:name="_Toc59182916"/>
      <w:bookmarkStart w:id="2558" w:name="_Toc59184382"/>
      <w:bookmarkStart w:id="2559" w:name="_Toc59195317"/>
      <w:bookmarkStart w:id="2560" w:name="_Toc59439744"/>
      <w:bookmarkStart w:id="2561" w:name="_Toc67990167"/>
      <w:r>
        <w:rPr>
          <w:lang w:eastAsia="zh-CN"/>
        </w:rPr>
        <w:t>5.3.36</w:t>
      </w:r>
      <w:r>
        <w:t>.2</w:t>
      </w:r>
      <w:r>
        <w:tab/>
        <w:t>Attributes</w:t>
      </w:r>
      <w:bookmarkEnd w:id="2557"/>
      <w:bookmarkEnd w:id="2558"/>
      <w:bookmarkEnd w:id="2559"/>
      <w:bookmarkEnd w:id="2560"/>
      <w:bookmarkEnd w:id="2561"/>
    </w:p>
    <w:p w14:paraId="4784F35E" w14:textId="77777777" w:rsidR="003F3082" w:rsidRDefault="003F3082" w:rsidP="003F3082">
      <w:r>
        <w:t>The EP_N21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52"/>
        <w:gridCol w:w="1241"/>
        <w:gridCol w:w="1241"/>
        <w:gridCol w:w="1241"/>
        <w:gridCol w:w="1241"/>
        <w:gridCol w:w="1241"/>
      </w:tblGrid>
      <w:tr w:rsidR="003F3082" w14:paraId="38684F70" w14:textId="77777777" w:rsidTr="003F3082">
        <w:trPr>
          <w:cantSplit/>
          <w:jc w:val="center"/>
        </w:trPr>
        <w:tc>
          <w:tcPr>
            <w:tcW w:w="365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2794466" w14:textId="77777777" w:rsidR="003F3082" w:rsidRDefault="003F3082">
            <w:pPr>
              <w:pStyle w:val="TAH"/>
            </w:pPr>
            <w:r>
              <w:t>Attribute name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141EDE6" w14:textId="77777777" w:rsidR="003F3082" w:rsidRDefault="003F3082">
            <w:pPr>
              <w:pStyle w:val="TAH"/>
            </w:pPr>
            <w:r>
              <w:t>Support Qualifier</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9505929" w14:textId="77777777" w:rsidR="003F3082" w:rsidRDefault="003F3082">
            <w:pPr>
              <w:pStyle w:val="TAH"/>
            </w:pPr>
            <w:r>
              <w:t>isReadable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A79541D" w14:textId="77777777" w:rsidR="003F3082" w:rsidRDefault="003F3082">
            <w:pPr>
              <w:pStyle w:val="TAH"/>
            </w:pPr>
            <w:r>
              <w:t>isWritable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B9C8452" w14:textId="77777777" w:rsidR="003F3082" w:rsidRDefault="003F308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E8D28EF" w14:textId="77777777" w:rsidR="003F3082" w:rsidRDefault="003F3082">
            <w:pPr>
              <w:pStyle w:val="TAH"/>
            </w:pPr>
            <w:r>
              <w:t>isNotifyable</w:t>
            </w:r>
          </w:p>
        </w:tc>
      </w:tr>
      <w:tr w:rsidR="003F3082" w14:paraId="43B6EDFA" w14:textId="77777777" w:rsidTr="003F3082">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14BC43D9" w14:textId="77777777" w:rsidR="003F3082" w:rsidRDefault="003F3082">
            <w:pPr>
              <w:pStyle w:val="TAL"/>
              <w:rPr>
                <w:rFonts w:ascii="Courier New" w:hAnsi="Courier New" w:cs="Courier New"/>
                <w:lang w:eastAsia="zh-CN"/>
              </w:rPr>
            </w:pPr>
            <w:r>
              <w:rPr>
                <w:rFonts w:ascii="Courier New" w:hAnsi="Courier New" w:cs="Courier New"/>
                <w:lang w:eastAsia="zh-CN"/>
              </w:rPr>
              <w:t>localAddress</w:t>
            </w:r>
          </w:p>
        </w:tc>
        <w:tc>
          <w:tcPr>
            <w:tcW w:w="1241" w:type="dxa"/>
            <w:tcBorders>
              <w:top w:val="single" w:sz="4" w:space="0" w:color="auto"/>
              <w:left w:val="single" w:sz="4" w:space="0" w:color="auto"/>
              <w:bottom w:val="single" w:sz="4" w:space="0" w:color="auto"/>
              <w:right w:val="single" w:sz="4" w:space="0" w:color="auto"/>
            </w:tcBorders>
            <w:hideMark/>
          </w:tcPr>
          <w:p w14:paraId="15838C3D" w14:textId="77777777" w:rsidR="003F3082" w:rsidRDefault="003F3082">
            <w:pPr>
              <w:pStyle w:val="TAL"/>
              <w:jc w:val="center"/>
            </w:pPr>
            <w:r>
              <w:t>O</w:t>
            </w:r>
          </w:p>
        </w:tc>
        <w:tc>
          <w:tcPr>
            <w:tcW w:w="1241" w:type="dxa"/>
            <w:tcBorders>
              <w:top w:val="single" w:sz="4" w:space="0" w:color="auto"/>
              <w:left w:val="single" w:sz="4" w:space="0" w:color="auto"/>
              <w:bottom w:val="single" w:sz="4" w:space="0" w:color="auto"/>
              <w:right w:val="single" w:sz="4" w:space="0" w:color="auto"/>
            </w:tcBorders>
            <w:hideMark/>
          </w:tcPr>
          <w:p w14:paraId="72A7C0AC" w14:textId="77777777" w:rsidR="003F3082" w:rsidRDefault="003F3082">
            <w:pPr>
              <w:pStyle w:val="TAL"/>
              <w:jc w:val="center"/>
            </w:pPr>
            <w:r>
              <w:rPr>
                <w:rFonts w:cs="Arial"/>
              </w:rPr>
              <w:t>T</w:t>
            </w:r>
          </w:p>
        </w:tc>
        <w:tc>
          <w:tcPr>
            <w:tcW w:w="1241" w:type="dxa"/>
            <w:tcBorders>
              <w:top w:val="single" w:sz="4" w:space="0" w:color="auto"/>
              <w:left w:val="single" w:sz="4" w:space="0" w:color="auto"/>
              <w:bottom w:val="single" w:sz="4" w:space="0" w:color="auto"/>
              <w:right w:val="single" w:sz="4" w:space="0" w:color="auto"/>
            </w:tcBorders>
            <w:hideMark/>
          </w:tcPr>
          <w:p w14:paraId="28976F63" w14:textId="77777777" w:rsidR="003F3082" w:rsidRDefault="003F3082">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5498E7D4" w14:textId="77777777" w:rsidR="003F3082" w:rsidRDefault="003F308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9029912" w14:textId="77777777" w:rsidR="003F3082" w:rsidRDefault="003F3082">
            <w:pPr>
              <w:pStyle w:val="TAL"/>
              <w:jc w:val="center"/>
            </w:pPr>
            <w:r>
              <w:rPr>
                <w:rFonts w:cs="Arial"/>
                <w:lang w:eastAsia="zh-CN"/>
              </w:rPr>
              <w:t>T</w:t>
            </w:r>
          </w:p>
        </w:tc>
      </w:tr>
      <w:tr w:rsidR="003F3082" w14:paraId="75A08268" w14:textId="77777777" w:rsidTr="003F3082">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5BD470A0" w14:textId="77777777" w:rsidR="003F3082" w:rsidRDefault="003F3082">
            <w:pPr>
              <w:pStyle w:val="TAL"/>
              <w:rPr>
                <w:rFonts w:ascii="Courier New" w:hAnsi="Courier New" w:cs="Courier New"/>
                <w:lang w:eastAsia="zh-CN"/>
              </w:rPr>
            </w:pPr>
            <w:r>
              <w:rPr>
                <w:rFonts w:ascii="Courier New" w:hAnsi="Courier New" w:cs="Courier New"/>
                <w:lang w:eastAsia="zh-CN"/>
              </w:rPr>
              <w:t>remoteAddress</w:t>
            </w:r>
          </w:p>
        </w:tc>
        <w:tc>
          <w:tcPr>
            <w:tcW w:w="1241" w:type="dxa"/>
            <w:tcBorders>
              <w:top w:val="single" w:sz="4" w:space="0" w:color="auto"/>
              <w:left w:val="single" w:sz="4" w:space="0" w:color="auto"/>
              <w:bottom w:val="single" w:sz="4" w:space="0" w:color="auto"/>
              <w:right w:val="single" w:sz="4" w:space="0" w:color="auto"/>
            </w:tcBorders>
            <w:hideMark/>
          </w:tcPr>
          <w:p w14:paraId="7FF19E09" w14:textId="77777777" w:rsidR="003F3082" w:rsidRDefault="003F3082">
            <w:pPr>
              <w:pStyle w:val="TAL"/>
              <w:jc w:val="center"/>
            </w:pPr>
            <w:r>
              <w:t>O</w:t>
            </w:r>
          </w:p>
        </w:tc>
        <w:tc>
          <w:tcPr>
            <w:tcW w:w="1241" w:type="dxa"/>
            <w:tcBorders>
              <w:top w:val="single" w:sz="4" w:space="0" w:color="auto"/>
              <w:left w:val="single" w:sz="4" w:space="0" w:color="auto"/>
              <w:bottom w:val="single" w:sz="4" w:space="0" w:color="auto"/>
              <w:right w:val="single" w:sz="4" w:space="0" w:color="auto"/>
            </w:tcBorders>
            <w:hideMark/>
          </w:tcPr>
          <w:p w14:paraId="7348BF65" w14:textId="77777777" w:rsidR="003F3082" w:rsidRDefault="003F3082">
            <w:pPr>
              <w:pStyle w:val="TAL"/>
              <w:jc w:val="center"/>
            </w:pPr>
            <w:r>
              <w:rPr>
                <w:rFonts w:cs="Arial"/>
              </w:rPr>
              <w:t>T</w:t>
            </w:r>
          </w:p>
        </w:tc>
        <w:tc>
          <w:tcPr>
            <w:tcW w:w="1241" w:type="dxa"/>
            <w:tcBorders>
              <w:top w:val="single" w:sz="4" w:space="0" w:color="auto"/>
              <w:left w:val="single" w:sz="4" w:space="0" w:color="auto"/>
              <w:bottom w:val="single" w:sz="4" w:space="0" w:color="auto"/>
              <w:right w:val="single" w:sz="4" w:space="0" w:color="auto"/>
            </w:tcBorders>
            <w:hideMark/>
          </w:tcPr>
          <w:p w14:paraId="48E376E8" w14:textId="77777777" w:rsidR="003F3082" w:rsidRDefault="003F3082">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59558DCD" w14:textId="77777777" w:rsidR="003F3082" w:rsidRDefault="003F308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22DE46A" w14:textId="77777777" w:rsidR="003F3082" w:rsidRDefault="003F3082">
            <w:pPr>
              <w:pStyle w:val="TAL"/>
              <w:jc w:val="center"/>
            </w:pPr>
            <w:r>
              <w:rPr>
                <w:rFonts w:cs="Arial"/>
                <w:lang w:eastAsia="zh-CN"/>
              </w:rPr>
              <w:t>T</w:t>
            </w:r>
          </w:p>
        </w:tc>
      </w:tr>
    </w:tbl>
    <w:p w14:paraId="29B7D00F" w14:textId="77777777" w:rsidR="003F3082" w:rsidRDefault="003F3082" w:rsidP="003F3082">
      <w:pPr>
        <w:pStyle w:val="Heading4"/>
      </w:pPr>
      <w:bookmarkStart w:id="2562" w:name="_Toc59182917"/>
      <w:bookmarkStart w:id="2563" w:name="_Toc59184383"/>
      <w:bookmarkStart w:id="2564" w:name="_Toc59195318"/>
      <w:bookmarkStart w:id="2565" w:name="_Toc59439745"/>
      <w:bookmarkStart w:id="2566" w:name="_Toc67990168"/>
      <w:r>
        <w:rPr>
          <w:lang w:eastAsia="zh-CN"/>
        </w:rPr>
        <w:t>5</w:t>
      </w:r>
      <w:r>
        <w:t>.3.36.3</w:t>
      </w:r>
      <w:r>
        <w:tab/>
        <w:t>Attribute constraints</w:t>
      </w:r>
      <w:bookmarkEnd w:id="2562"/>
      <w:bookmarkEnd w:id="2563"/>
      <w:bookmarkEnd w:id="2564"/>
      <w:bookmarkEnd w:id="2565"/>
      <w:bookmarkEnd w:id="2566"/>
    </w:p>
    <w:p w14:paraId="0BB5A818" w14:textId="77777777" w:rsidR="003F3082" w:rsidRDefault="003F3082" w:rsidP="003F3082">
      <w:r>
        <w:t>None.</w:t>
      </w:r>
    </w:p>
    <w:p w14:paraId="52FE4F9F" w14:textId="77777777" w:rsidR="003F3082" w:rsidRDefault="003F3082" w:rsidP="003F3082">
      <w:pPr>
        <w:pStyle w:val="Heading4"/>
      </w:pPr>
      <w:bookmarkStart w:id="2567" w:name="_Toc59182918"/>
      <w:bookmarkStart w:id="2568" w:name="_Toc59184384"/>
      <w:bookmarkStart w:id="2569" w:name="_Toc59195319"/>
      <w:bookmarkStart w:id="2570" w:name="_Toc59439746"/>
      <w:bookmarkStart w:id="2571" w:name="_Toc67990169"/>
      <w:r>
        <w:rPr>
          <w:lang w:eastAsia="zh-CN"/>
        </w:rPr>
        <w:t>5</w:t>
      </w:r>
      <w:r>
        <w:t>.3.36.4</w:t>
      </w:r>
      <w:r>
        <w:tab/>
        <w:t>Notifications</w:t>
      </w:r>
      <w:bookmarkEnd w:id="2567"/>
      <w:bookmarkEnd w:id="2568"/>
      <w:bookmarkEnd w:id="2569"/>
      <w:bookmarkEnd w:id="2570"/>
      <w:bookmarkEnd w:id="2571"/>
    </w:p>
    <w:p w14:paraId="01417BBB" w14:textId="77777777" w:rsidR="003F3082" w:rsidRDefault="003F3082" w:rsidP="003F3082">
      <w:pPr>
        <w:rPr>
          <w:lang w:eastAsia="zh-CN"/>
        </w:rPr>
      </w:pPr>
      <w:r>
        <w:t xml:space="preserve">The common notifications defined in subclause </w:t>
      </w:r>
      <w:r>
        <w:rPr>
          <w:lang w:eastAsia="zh-CN"/>
        </w:rPr>
        <w:t>5.5</w:t>
      </w:r>
      <w:r>
        <w:t xml:space="preserve"> are valid for this IOC, without exceptions or additions.</w:t>
      </w:r>
    </w:p>
    <w:p w14:paraId="483456CD" w14:textId="77777777" w:rsidR="003F3082" w:rsidRDefault="003F3082" w:rsidP="003F3082">
      <w:pPr>
        <w:pStyle w:val="Heading3"/>
        <w:rPr>
          <w:lang w:eastAsia="zh-CN"/>
        </w:rPr>
      </w:pPr>
      <w:bookmarkStart w:id="2572" w:name="_Toc59182919"/>
      <w:bookmarkStart w:id="2573" w:name="_Toc59184385"/>
      <w:bookmarkStart w:id="2574" w:name="_Toc59195320"/>
      <w:bookmarkStart w:id="2575" w:name="_Toc59439747"/>
      <w:bookmarkStart w:id="2576" w:name="_Toc67990170"/>
      <w:r>
        <w:rPr>
          <w:lang w:eastAsia="zh-CN"/>
        </w:rPr>
        <w:t>5.3.37</w:t>
      </w:r>
      <w:r>
        <w:rPr>
          <w:lang w:eastAsia="zh-CN"/>
        </w:rPr>
        <w:tab/>
      </w:r>
      <w:r>
        <w:rPr>
          <w:rFonts w:ascii="Courier New" w:hAnsi="Courier New"/>
          <w:lang w:eastAsia="zh-CN"/>
        </w:rPr>
        <w:t>EP_N22</w:t>
      </w:r>
      <w:bookmarkEnd w:id="2572"/>
      <w:bookmarkEnd w:id="2573"/>
      <w:bookmarkEnd w:id="2574"/>
      <w:bookmarkEnd w:id="2575"/>
      <w:bookmarkEnd w:id="2576"/>
    </w:p>
    <w:p w14:paraId="1AF2D436" w14:textId="77777777" w:rsidR="003F3082" w:rsidRDefault="003F3082" w:rsidP="003F3082">
      <w:pPr>
        <w:pStyle w:val="Heading4"/>
      </w:pPr>
      <w:bookmarkStart w:id="2577" w:name="_Toc59182920"/>
      <w:bookmarkStart w:id="2578" w:name="_Toc59184386"/>
      <w:bookmarkStart w:id="2579" w:name="_Toc59195321"/>
      <w:bookmarkStart w:id="2580" w:name="_Toc59439748"/>
      <w:bookmarkStart w:id="2581" w:name="_Toc67990171"/>
      <w:r>
        <w:rPr>
          <w:lang w:eastAsia="zh-CN"/>
        </w:rPr>
        <w:t>5.3.37</w:t>
      </w:r>
      <w:r>
        <w:t>.1</w:t>
      </w:r>
      <w:r>
        <w:tab/>
        <w:t>Definition</w:t>
      </w:r>
      <w:bookmarkEnd w:id="2577"/>
      <w:bookmarkEnd w:id="2578"/>
      <w:bookmarkEnd w:id="2579"/>
      <w:bookmarkEnd w:id="2580"/>
      <w:bookmarkEnd w:id="2581"/>
    </w:p>
    <w:p w14:paraId="70C3E379" w14:textId="77777777" w:rsidR="003F3082" w:rsidRDefault="003F3082" w:rsidP="003F3082">
      <w:r>
        <w:t>This IOC represents the N22 interface between AMF and NSSF, which is defined in 3GPP TS 23.501 [2].</w:t>
      </w:r>
    </w:p>
    <w:p w14:paraId="25FA7A37" w14:textId="77777777" w:rsidR="003F3082" w:rsidRDefault="003F3082" w:rsidP="003F3082">
      <w:pPr>
        <w:pStyle w:val="Heading4"/>
      </w:pPr>
      <w:bookmarkStart w:id="2582" w:name="_Toc59182921"/>
      <w:bookmarkStart w:id="2583" w:name="_Toc59184387"/>
      <w:bookmarkStart w:id="2584" w:name="_Toc59195322"/>
      <w:bookmarkStart w:id="2585" w:name="_Toc59439749"/>
      <w:bookmarkStart w:id="2586" w:name="_Toc67990172"/>
      <w:r>
        <w:rPr>
          <w:lang w:eastAsia="zh-CN"/>
        </w:rPr>
        <w:t>5.3.37</w:t>
      </w:r>
      <w:r>
        <w:t>.2</w:t>
      </w:r>
      <w:r>
        <w:tab/>
        <w:t>Attributes</w:t>
      </w:r>
      <w:bookmarkEnd w:id="2582"/>
      <w:bookmarkEnd w:id="2583"/>
      <w:bookmarkEnd w:id="2584"/>
      <w:bookmarkEnd w:id="2585"/>
      <w:bookmarkEnd w:id="2586"/>
    </w:p>
    <w:p w14:paraId="152F6121" w14:textId="77777777" w:rsidR="003F3082" w:rsidRDefault="003F3082" w:rsidP="003F3082">
      <w:r>
        <w:t>The EP_N22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52"/>
        <w:gridCol w:w="1241"/>
        <w:gridCol w:w="1241"/>
        <w:gridCol w:w="1241"/>
        <w:gridCol w:w="1241"/>
        <w:gridCol w:w="1241"/>
      </w:tblGrid>
      <w:tr w:rsidR="003F3082" w14:paraId="40614E8D" w14:textId="77777777" w:rsidTr="003F3082">
        <w:trPr>
          <w:cantSplit/>
          <w:jc w:val="center"/>
        </w:trPr>
        <w:tc>
          <w:tcPr>
            <w:tcW w:w="365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5ADFDF6" w14:textId="77777777" w:rsidR="003F3082" w:rsidRDefault="003F3082">
            <w:pPr>
              <w:pStyle w:val="TAH"/>
            </w:pPr>
            <w:r>
              <w:t>Attribute name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EF4B171" w14:textId="77777777" w:rsidR="003F3082" w:rsidRDefault="003F3082">
            <w:pPr>
              <w:pStyle w:val="TAH"/>
            </w:pPr>
            <w:r>
              <w:t>Support Qualifier</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C48052E" w14:textId="77777777" w:rsidR="003F3082" w:rsidRDefault="003F3082">
            <w:pPr>
              <w:pStyle w:val="TAH"/>
            </w:pPr>
            <w:r>
              <w:t>isReadable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1FB9A57" w14:textId="77777777" w:rsidR="003F3082" w:rsidRDefault="003F3082">
            <w:pPr>
              <w:pStyle w:val="TAH"/>
            </w:pPr>
            <w:r>
              <w:t>isWritable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C5CD346" w14:textId="77777777" w:rsidR="003F3082" w:rsidRDefault="003F308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021EBD6" w14:textId="77777777" w:rsidR="003F3082" w:rsidRDefault="003F3082">
            <w:pPr>
              <w:pStyle w:val="TAH"/>
            </w:pPr>
            <w:r>
              <w:t>isNotifyable</w:t>
            </w:r>
          </w:p>
        </w:tc>
      </w:tr>
      <w:tr w:rsidR="003F3082" w14:paraId="66EFC24A" w14:textId="77777777" w:rsidTr="003F3082">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700F60F2" w14:textId="77777777" w:rsidR="003F3082" w:rsidRDefault="003F3082">
            <w:pPr>
              <w:pStyle w:val="TAL"/>
              <w:rPr>
                <w:rFonts w:ascii="Courier New" w:hAnsi="Courier New" w:cs="Courier New"/>
                <w:lang w:eastAsia="zh-CN"/>
              </w:rPr>
            </w:pPr>
            <w:r>
              <w:rPr>
                <w:rFonts w:ascii="Courier New" w:hAnsi="Courier New" w:cs="Courier New"/>
                <w:lang w:eastAsia="zh-CN"/>
              </w:rPr>
              <w:t>localAddress</w:t>
            </w:r>
          </w:p>
        </w:tc>
        <w:tc>
          <w:tcPr>
            <w:tcW w:w="1241" w:type="dxa"/>
            <w:tcBorders>
              <w:top w:val="single" w:sz="4" w:space="0" w:color="auto"/>
              <w:left w:val="single" w:sz="4" w:space="0" w:color="auto"/>
              <w:bottom w:val="single" w:sz="4" w:space="0" w:color="auto"/>
              <w:right w:val="single" w:sz="4" w:space="0" w:color="auto"/>
            </w:tcBorders>
            <w:hideMark/>
          </w:tcPr>
          <w:p w14:paraId="19070912" w14:textId="77777777" w:rsidR="003F3082" w:rsidRDefault="003F3082">
            <w:pPr>
              <w:pStyle w:val="TAL"/>
              <w:jc w:val="center"/>
            </w:pPr>
            <w:r>
              <w:t>O</w:t>
            </w:r>
          </w:p>
        </w:tc>
        <w:tc>
          <w:tcPr>
            <w:tcW w:w="1241" w:type="dxa"/>
            <w:tcBorders>
              <w:top w:val="single" w:sz="4" w:space="0" w:color="auto"/>
              <w:left w:val="single" w:sz="4" w:space="0" w:color="auto"/>
              <w:bottom w:val="single" w:sz="4" w:space="0" w:color="auto"/>
              <w:right w:val="single" w:sz="4" w:space="0" w:color="auto"/>
            </w:tcBorders>
            <w:hideMark/>
          </w:tcPr>
          <w:p w14:paraId="3DF3B368" w14:textId="77777777" w:rsidR="003F3082" w:rsidRDefault="003F3082">
            <w:pPr>
              <w:pStyle w:val="TAL"/>
              <w:jc w:val="center"/>
            </w:pPr>
            <w:r>
              <w:rPr>
                <w:rFonts w:cs="Arial"/>
              </w:rPr>
              <w:t>T</w:t>
            </w:r>
          </w:p>
        </w:tc>
        <w:tc>
          <w:tcPr>
            <w:tcW w:w="1241" w:type="dxa"/>
            <w:tcBorders>
              <w:top w:val="single" w:sz="4" w:space="0" w:color="auto"/>
              <w:left w:val="single" w:sz="4" w:space="0" w:color="auto"/>
              <w:bottom w:val="single" w:sz="4" w:space="0" w:color="auto"/>
              <w:right w:val="single" w:sz="4" w:space="0" w:color="auto"/>
            </w:tcBorders>
            <w:hideMark/>
          </w:tcPr>
          <w:p w14:paraId="49367BA4" w14:textId="77777777" w:rsidR="003F3082" w:rsidRDefault="003F3082">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4A321AC5" w14:textId="77777777" w:rsidR="003F3082" w:rsidRDefault="003F308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F39C962" w14:textId="77777777" w:rsidR="003F3082" w:rsidRDefault="003F3082">
            <w:pPr>
              <w:pStyle w:val="TAL"/>
              <w:jc w:val="center"/>
            </w:pPr>
            <w:r>
              <w:rPr>
                <w:rFonts w:cs="Arial"/>
                <w:lang w:eastAsia="zh-CN"/>
              </w:rPr>
              <w:t>T</w:t>
            </w:r>
          </w:p>
        </w:tc>
      </w:tr>
      <w:tr w:rsidR="003F3082" w14:paraId="6B7FEA9D" w14:textId="77777777" w:rsidTr="003F3082">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16FD7D4F" w14:textId="77777777" w:rsidR="003F3082" w:rsidRDefault="003F3082">
            <w:pPr>
              <w:pStyle w:val="TAL"/>
              <w:rPr>
                <w:rFonts w:ascii="Courier New" w:hAnsi="Courier New" w:cs="Courier New"/>
                <w:lang w:eastAsia="zh-CN"/>
              </w:rPr>
            </w:pPr>
            <w:r>
              <w:rPr>
                <w:rFonts w:ascii="Courier New" w:hAnsi="Courier New" w:cs="Courier New"/>
                <w:lang w:eastAsia="zh-CN"/>
              </w:rPr>
              <w:t>remoteAddress</w:t>
            </w:r>
          </w:p>
        </w:tc>
        <w:tc>
          <w:tcPr>
            <w:tcW w:w="1241" w:type="dxa"/>
            <w:tcBorders>
              <w:top w:val="single" w:sz="4" w:space="0" w:color="auto"/>
              <w:left w:val="single" w:sz="4" w:space="0" w:color="auto"/>
              <w:bottom w:val="single" w:sz="4" w:space="0" w:color="auto"/>
              <w:right w:val="single" w:sz="4" w:space="0" w:color="auto"/>
            </w:tcBorders>
            <w:hideMark/>
          </w:tcPr>
          <w:p w14:paraId="15BCECCF" w14:textId="77777777" w:rsidR="003F3082" w:rsidRDefault="003F3082">
            <w:pPr>
              <w:pStyle w:val="TAL"/>
              <w:jc w:val="center"/>
            </w:pPr>
            <w:r>
              <w:t>O</w:t>
            </w:r>
          </w:p>
        </w:tc>
        <w:tc>
          <w:tcPr>
            <w:tcW w:w="1241" w:type="dxa"/>
            <w:tcBorders>
              <w:top w:val="single" w:sz="4" w:space="0" w:color="auto"/>
              <w:left w:val="single" w:sz="4" w:space="0" w:color="auto"/>
              <w:bottom w:val="single" w:sz="4" w:space="0" w:color="auto"/>
              <w:right w:val="single" w:sz="4" w:space="0" w:color="auto"/>
            </w:tcBorders>
            <w:hideMark/>
          </w:tcPr>
          <w:p w14:paraId="0BD58204" w14:textId="77777777" w:rsidR="003F3082" w:rsidRDefault="003F3082">
            <w:pPr>
              <w:pStyle w:val="TAL"/>
              <w:jc w:val="center"/>
            </w:pPr>
            <w:r>
              <w:rPr>
                <w:rFonts w:cs="Arial"/>
              </w:rPr>
              <w:t>T</w:t>
            </w:r>
          </w:p>
        </w:tc>
        <w:tc>
          <w:tcPr>
            <w:tcW w:w="1241" w:type="dxa"/>
            <w:tcBorders>
              <w:top w:val="single" w:sz="4" w:space="0" w:color="auto"/>
              <w:left w:val="single" w:sz="4" w:space="0" w:color="auto"/>
              <w:bottom w:val="single" w:sz="4" w:space="0" w:color="auto"/>
              <w:right w:val="single" w:sz="4" w:space="0" w:color="auto"/>
            </w:tcBorders>
            <w:hideMark/>
          </w:tcPr>
          <w:p w14:paraId="18E98B81" w14:textId="77777777" w:rsidR="003F3082" w:rsidRDefault="003F3082">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5299823E" w14:textId="77777777" w:rsidR="003F3082" w:rsidRDefault="003F308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6266F12" w14:textId="77777777" w:rsidR="003F3082" w:rsidRDefault="003F3082">
            <w:pPr>
              <w:pStyle w:val="TAL"/>
              <w:jc w:val="center"/>
            </w:pPr>
            <w:r>
              <w:rPr>
                <w:rFonts w:cs="Arial"/>
                <w:lang w:eastAsia="zh-CN"/>
              </w:rPr>
              <w:t>T</w:t>
            </w:r>
          </w:p>
        </w:tc>
      </w:tr>
    </w:tbl>
    <w:p w14:paraId="25588A83" w14:textId="77777777" w:rsidR="003F3082" w:rsidRDefault="003F3082" w:rsidP="003F3082">
      <w:pPr>
        <w:pStyle w:val="Heading4"/>
      </w:pPr>
      <w:bookmarkStart w:id="2587" w:name="_Toc59182922"/>
      <w:bookmarkStart w:id="2588" w:name="_Toc59184388"/>
      <w:bookmarkStart w:id="2589" w:name="_Toc59195323"/>
      <w:bookmarkStart w:id="2590" w:name="_Toc59439750"/>
      <w:bookmarkStart w:id="2591" w:name="_Toc67990173"/>
      <w:r>
        <w:rPr>
          <w:lang w:eastAsia="zh-CN"/>
        </w:rPr>
        <w:t>5</w:t>
      </w:r>
      <w:r>
        <w:t>.3.37.3</w:t>
      </w:r>
      <w:r>
        <w:tab/>
        <w:t>Attribute constraints</w:t>
      </w:r>
      <w:bookmarkEnd w:id="2587"/>
      <w:bookmarkEnd w:id="2588"/>
      <w:bookmarkEnd w:id="2589"/>
      <w:bookmarkEnd w:id="2590"/>
      <w:bookmarkEnd w:id="2591"/>
    </w:p>
    <w:p w14:paraId="50C698A2" w14:textId="77777777" w:rsidR="003F3082" w:rsidRDefault="003F3082" w:rsidP="003F3082">
      <w:r>
        <w:t>None.</w:t>
      </w:r>
    </w:p>
    <w:p w14:paraId="6DDA5EE8" w14:textId="77777777" w:rsidR="003F3082" w:rsidRDefault="003F3082" w:rsidP="003F3082">
      <w:pPr>
        <w:pStyle w:val="Heading4"/>
      </w:pPr>
      <w:bookmarkStart w:id="2592" w:name="_Toc59182923"/>
      <w:bookmarkStart w:id="2593" w:name="_Toc59184389"/>
      <w:bookmarkStart w:id="2594" w:name="_Toc59195324"/>
      <w:bookmarkStart w:id="2595" w:name="_Toc59439751"/>
      <w:bookmarkStart w:id="2596" w:name="_Toc67990174"/>
      <w:r>
        <w:rPr>
          <w:lang w:eastAsia="zh-CN"/>
        </w:rPr>
        <w:t>5</w:t>
      </w:r>
      <w:r>
        <w:t>.3.37.4</w:t>
      </w:r>
      <w:r>
        <w:tab/>
        <w:t>Notifications</w:t>
      </w:r>
      <w:bookmarkEnd w:id="2592"/>
      <w:bookmarkEnd w:id="2593"/>
      <w:bookmarkEnd w:id="2594"/>
      <w:bookmarkEnd w:id="2595"/>
      <w:bookmarkEnd w:id="2596"/>
    </w:p>
    <w:p w14:paraId="6D77E53C" w14:textId="77777777" w:rsidR="003F3082" w:rsidRDefault="003F3082" w:rsidP="003F3082">
      <w:pPr>
        <w:rPr>
          <w:lang w:eastAsia="zh-CN"/>
        </w:rPr>
      </w:pPr>
      <w:r>
        <w:t xml:space="preserve">The common notifications defined in subclause </w:t>
      </w:r>
      <w:r>
        <w:rPr>
          <w:lang w:eastAsia="zh-CN"/>
        </w:rPr>
        <w:t>5.5</w:t>
      </w:r>
      <w:r>
        <w:t xml:space="preserve"> are valid for this IOC, without exceptions or additions.</w:t>
      </w:r>
    </w:p>
    <w:p w14:paraId="2BA231D9" w14:textId="77777777" w:rsidR="003F3082" w:rsidRDefault="003F3082" w:rsidP="003F3082">
      <w:pPr>
        <w:pStyle w:val="Heading3"/>
        <w:rPr>
          <w:lang w:eastAsia="zh-CN"/>
        </w:rPr>
      </w:pPr>
      <w:bookmarkStart w:id="2597" w:name="_Toc59182924"/>
      <w:bookmarkStart w:id="2598" w:name="_Toc59184390"/>
      <w:bookmarkStart w:id="2599" w:name="_Toc59195325"/>
      <w:bookmarkStart w:id="2600" w:name="_Toc59439752"/>
      <w:bookmarkStart w:id="2601" w:name="_Toc67990175"/>
      <w:r>
        <w:rPr>
          <w:lang w:eastAsia="zh-CN"/>
        </w:rPr>
        <w:t>5.3.38</w:t>
      </w:r>
      <w:r>
        <w:rPr>
          <w:lang w:eastAsia="zh-CN"/>
        </w:rPr>
        <w:tab/>
      </w:r>
      <w:r>
        <w:rPr>
          <w:rFonts w:ascii="Courier New" w:hAnsi="Courier New"/>
          <w:lang w:eastAsia="zh-CN"/>
        </w:rPr>
        <w:t>EP_N26</w:t>
      </w:r>
      <w:bookmarkEnd w:id="2597"/>
      <w:bookmarkEnd w:id="2598"/>
      <w:bookmarkEnd w:id="2599"/>
      <w:bookmarkEnd w:id="2600"/>
      <w:bookmarkEnd w:id="2601"/>
    </w:p>
    <w:p w14:paraId="085F1FD6" w14:textId="77777777" w:rsidR="003F3082" w:rsidRDefault="003F3082" w:rsidP="003F3082">
      <w:pPr>
        <w:pStyle w:val="Heading4"/>
      </w:pPr>
      <w:bookmarkStart w:id="2602" w:name="_Toc59182925"/>
      <w:bookmarkStart w:id="2603" w:name="_Toc59184391"/>
      <w:bookmarkStart w:id="2604" w:name="_Toc59195326"/>
      <w:bookmarkStart w:id="2605" w:name="_Toc59439753"/>
      <w:bookmarkStart w:id="2606" w:name="_Toc67990176"/>
      <w:r>
        <w:rPr>
          <w:lang w:eastAsia="zh-CN"/>
        </w:rPr>
        <w:t>5.3.38</w:t>
      </w:r>
      <w:r>
        <w:t>.1</w:t>
      </w:r>
      <w:r>
        <w:tab/>
        <w:t>Definition</w:t>
      </w:r>
      <w:bookmarkEnd w:id="2602"/>
      <w:bookmarkEnd w:id="2603"/>
      <w:bookmarkEnd w:id="2604"/>
      <w:bookmarkEnd w:id="2605"/>
      <w:bookmarkEnd w:id="2606"/>
    </w:p>
    <w:p w14:paraId="44550B97" w14:textId="77777777" w:rsidR="003F3082" w:rsidRDefault="003F3082" w:rsidP="003F3082">
      <w:r>
        <w:t>This IOC represents the N26 interface between AMF and MME, which is defined in 3GPP TS 23.501 [2].</w:t>
      </w:r>
    </w:p>
    <w:p w14:paraId="0DAA7833" w14:textId="77777777" w:rsidR="003F3082" w:rsidRDefault="003F3082" w:rsidP="003F3082">
      <w:pPr>
        <w:pStyle w:val="Heading4"/>
      </w:pPr>
      <w:bookmarkStart w:id="2607" w:name="_Toc59182926"/>
      <w:bookmarkStart w:id="2608" w:name="_Toc59184392"/>
      <w:bookmarkStart w:id="2609" w:name="_Toc59195327"/>
      <w:bookmarkStart w:id="2610" w:name="_Toc59439754"/>
      <w:bookmarkStart w:id="2611" w:name="_Toc67990177"/>
      <w:r>
        <w:rPr>
          <w:lang w:eastAsia="zh-CN"/>
        </w:rPr>
        <w:t>5.3.38</w:t>
      </w:r>
      <w:r>
        <w:t>.2</w:t>
      </w:r>
      <w:r>
        <w:tab/>
        <w:t>Attributes</w:t>
      </w:r>
      <w:bookmarkEnd w:id="2607"/>
      <w:bookmarkEnd w:id="2608"/>
      <w:bookmarkEnd w:id="2609"/>
      <w:bookmarkEnd w:id="2610"/>
      <w:bookmarkEnd w:id="2611"/>
    </w:p>
    <w:p w14:paraId="5FD1F5EC" w14:textId="77777777" w:rsidR="003F3082" w:rsidRDefault="003F3082" w:rsidP="003F3082">
      <w:r>
        <w:t>The EP_N26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52"/>
        <w:gridCol w:w="1241"/>
        <w:gridCol w:w="1241"/>
        <w:gridCol w:w="1241"/>
        <w:gridCol w:w="1241"/>
        <w:gridCol w:w="1241"/>
      </w:tblGrid>
      <w:tr w:rsidR="003F3082" w14:paraId="5292695C" w14:textId="77777777" w:rsidTr="003F3082">
        <w:trPr>
          <w:cantSplit/>
          <w:jc w:val="center"/>
        </w:trPr>
        <w:tc>
          <w:tcPr>
            <w:tcW w:w="365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4D43DD2" w14:textId="77777777" w:rsidR="003F3082" w:rsidRDefault="003F3082">
            <w:pPr>
              <w:pStyle w:val="TAH"/>
            </w:pPr>
            <w:r>
              <w:t>Attribute name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D546806" w14:textId="77777777" w:rsidR="003F3082" w:rsidRDefault="003F3082">
            <w:pPr>
              <w:pStyle w:val="TAH"/>
            </w:pPr>
            <w:r>
              <w:t>Support Qualifier</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A2773A4" w14:textId="77777777" w:rsidR="003F3082" w:rsidRDefault="003F3082">
            <w:pPr>
              <w:pStyle w:val="TAH"/>
            </w:pPr>
            <w:r>
              <w:t>isReadable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68C1CA9" w14:textId="77777777" w:rsidR="003F3082" w:rsidRDefault="003F3082">
            <w:pPr>
              <w:pStyle w:val="TAH"/>
            </w:pPr>
            <w:r>
              <w:t>isWritable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8348789" w14:textId="77777777" w:rsidR="003F3082" w:rsidRDefault="003F308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24094A0" w14:textId="77777777" w:rsidR="003F3082" w:rsidRDefault="003F3082">
            <w:pPr>
              <w:pStyle w:val="TAH"/>
            </w:pPr>
            <w:r>
              <w:t>isNotifyable</w:t>
            </w:r>
          </w:p>
        </w:tc>
      </w:tr>
      <w:tr w:rsidR="003F3082" w14:paraId="0745B780" w14:textId="77777777" w:rsidTr="003F3082">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55E0C0D8" w14:textId="77777777" w:rsidR="003F3082" w:rsidRDefault="003F3082">
            <w:pPr>
              <w:pStyle w:val="TAL"/>
              <w:rPr>
                <w:rFonts w:ascii="Courier New" w:hAnsi="Courier New" w:cs="Courier New"/>
                <w:lang w:eastAsia="zh-CN"/>
              </w:rPr>
            </w:pPr>
            <w:r>
              <w:rPr>
                <w:rFonts w:ascii="Courier New" w:hAnsi="Courier New" w:cs="Courier New"/>
                <w:lang w:eastAsia="zh-CN"/>
              </w:rPr>
              <w:t>localAddress</w:t>
            </w:r>
          </w:p>
        </w:tc>
        <w:tc>
          <w:tcPr>
            <w:tcW w:w="1241" w:type="dxa"/>
            <w:tcBorders>
              <w:top w:val="single" w:sz="4" w:space="0" w:color="auto"/>
              <w:left w:val="single" w:sz="4" w:space="0" w:color="auto"/>
              <w:bottom w:val="single" w:sz="4" w:space="0" w:color="auto"/>
              <w:right w:val="single" w:sz="4" w:space="0" w:color="auto"/>
            </w:tcBorders>
            <w:hideMark/>
          </w:tcPr>
          <w:p w14:paraId="2A52F0D1" w14:textId="77777777" w:rsidR="003F3082" w:rsidRDefault="003F3082">
            <w:pPr>
              <w:pStyle w:val="TAL"/>
              <w:jc w:val="center"/>
            </w:pPr>
            <w:r>
              <w:t>O</w:t>
            </w:r>
          </w:p>
        </w:tc>
        <w:tc>
          <w:tcPr>
            <w:tcW w:w="1241" w:type="dxa"/>
            <w:tcBorders>
              <w:top w:val="single" w:sz="4" w:space="0" w:color="auto"/>
              <w:left w:val="single" w:sz="4" w:space="0" w:color="auto"/>
              <w:bottom w:val="single" w:sz="4" w:space="0" w:color="auto"/>
              <w:right w:val="single" w:sz="4" w:space="0" w:color="auto"/>
            </w:tcBorders>
            <w:hideMark/>
          </w:tcPr>
          <w:p w14:paraId="4AED4D4E" w14:textId="77777777" w:rsidR="003F3082" w:rsidRDefault="003F3082">
            <w:pPr>
              <w:pStyle w:val="TAL"/>
              <w:jc w:val="center"/>
            </w:pPr>
            <w:r>
              <w:rPr>
                <w:rFonts w:cs="Arial"/>
              </w:rPr>
              <w:t>T</w:t>
            </w:r>
          </w:p>
        </w:tc>
        <w:tc>
          <w:tcPr>
            <w:tcW w:w="1241" w:type="dxa"/>
            <w:tcBorders>
              <w:top w:val="single" w:sz="4" w:space="0" w:color="auto"/>
              <w:left w:val="single" w:sz="4" w:space="0" w:color="auto"/>
              <w:bottom w:val="single" w:sz="4" w:space="0" w:color="auto"/>
              <w:right w:val="single" w:sz="4" w:space="0" w:color="auto"/>
            </w:tcBorders>
            <w:hideMark/>
          </w:tcPr>
          <w:p w14:paraId="0CBB78D7" w14:textId="77777777" w:rsidR="003F3082" w:rsidRDefault="003F3082">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0F1778DF" w14:textId="77777777" w:rsidR="003F3082" w:rsidRDefault="003F308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284AF4C" w14:textId="77777777" w:rsidR="003F3082" w:rsidRDefault="003F3082">
            <w:pPr>
              <w:pStyle w:val="TAL"/>
              <w:jc w:val="center"/>
            </w:pPr>
            <w:r>
              <w:rPr>
                <w:rFonts w:cs="Arial"/>
                <w:lang w:eastAsia="zh-CN"/>
              </w:rPr>
              <w:t>T</w:t>
            </w:r>
          </w:p>
        </w:tc>
      </w:tr>
      <w:tr w:rsidR="003F3082" w14:paraId="5BA6A83A" w14:textId="77777777" w:rsidTr="003F3082">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189D6884" w14:textId="77777777" w:rsidR="003F3082" w:rsidRDefault="003F3082">
            <w:pPr>
              <w:pStyle w:val="TAL"/>
              <w:rPr>
                <w:rFonts w:ascii="Courier New" w:hAnsi="Courier New" w:cs="Courier New"/>
                <w:lang w:eastAsia="zh-CN"/>
              </w:rPr>
            </w:pPr>
            <w:r>
              <w:rPr>
                <w:rFonts w:ascii="Courier New" w:hAnsi="Courier New" w:cs="Courier New"/>
                <w:lang w:eastAsia="zh-CN"/>
              </w:rPr>
              <w:t>remoteAddress</w:t>
            </w:r>
          </w:p>
        </w:tc>
        <w:tc>
          <w:tcPr>
            <w:tcW w:w="1241" w:type="dxa"/>
            <w:tcBorders>
              <w:top w:val="single" w:sz="4" w:space="0" w:color="auto"/>
              <w:left w:val="single" w:sz="4" w:space="0" w:color="auto"/>
              <w:bottom w:val="single" w:sz="4" w:space="0" w:color="auto"/>
              <w:right w:val="single" w:sz="4" w:space="0" w:color="auto"/>
            </w:tcBorders>
            <w:hideMark/>
          </w:tcPr>
          <w:p w14:paraId="69BF6093" w14:textId="77777777" w:rsidR="003F3082" w:rsidRDefault="003F3082">
            <w:pPr>
              <w:pStyle w:val="TAL"/>
              <w:jc w:val="center"/>
            </w:pPr>
            <w:r>
              <w:t>O</w:t>
            </w:r>
          </w:p>
        </w:tc>
        <w:tc>
          <w:tcPr>
            <w:tcW w:w="1241" w:type="dxa"/>
            <w:tcBorders>
              <w:top w:val="single" w:sz="4" w:space="0" w:color="auto"/>
              <w:left w:val="single" w:sz="4" w:space="0" w:color="auto"/>
              <w:bottom w:val="single" w:sz="4" w:space="0" w:color="auto"/>
              <w:right w:val="single" w:sz="4" w:space="0" w:color="auto"/>
            </w:tcBorders>
            <w:hideMark/>
          </w:tcPr>
          <w:p w14:paraId="6DE8D253" w14:textId="77777777" w:rsidR="003F3082" w:rsidRDefault="003F3082">
            <w:pPr>
              <w:pStyle w:val="TAL"/>
              <w:jc w:val="center"/>
            </w:pPr>
            <w:r>
              <w:rPr>
                <w:rFonts w:cs="Arial"/>
              </w:rPr>
              <w:t>T</w:t>
            </w:r>
          </w:p>
        </w:tc>
        <w:tc>
          <w:tcPr>
            <w:tcW w:w="1241" w:type="dxa"/>
            <w:tcBorders>
              <w:top w:val="single" w:sz="4" w:space="0" w:color="auto"/>
              <w:left w:val="single" w:sz="4" w:space="0" w:color="auto"/>
              <w:bottom w:val="single" w:sz="4" w:space="0" w:color="auto"/>
              <w:right w:val="single" w:sz="4" w:space="0" w:color="auto"/>
            </w:tcBorders>
            <w:hideMark/>
          </w:tcPr>
          <w:p w14:paraId="17D99BB6" w14:textId="77777777" w:rsidR="003F3082" w:rsidRDefault="003F3082">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12375BC7" w14:textId="77777777" w:rsidR="003F3082" w:rsidRDefault="003F308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0C89FC8" w14:textId="77777777" w:rsidR="003F3082" w:rsidRDefault="003F3082">
            <w:pPr>
              <w:pStyle w:val="TAL"/>
              <w:jc w:val="center"/>
            </w:pPr>
            <w:r>
              <w:rPr>
                <w:rFonts w:cs="Arial"/>
                <w:lang w:eastAsia="zh-CN"/>
              </w:rPr>
              <w:t>T</w:t>
            </w:r>
          </w:p>
        </w:tc>
      </w:tr>
    </w:tbl>
    <w:p w14:paraId="23909A8E" w14:textId="77777777" w:rsidR="003F3082" w:rsidRDefault="003F3082" w:rsidP="003F3082">
      <w:pPr>
        <w:pStyle w:val="Heading4"/>
      </w:pPr>
      <w:bookmarkStart w:id="2612" w:name="_Toc59182927"/>
      <w:bookmarkStart w:id="2613" w:name="_Toc59184393"/>
      <w:bookmarkStart w:id="2614" w:name="_Toc59195328"/>
      <w:bookmarkStart w:id="2615" w:name="_Toc59439755"/>
      <w:bookmarkStart w:id="2616" w:name="_Toc67990178"/>
      <w:r>
        <w:rPr>
          <w:lang w:eastAsia="zh-CN"/>
        </w:rPr>
        <w:t>5</w:t>
      </w:r>
      <w:r>
        <w:t>.3.38.3</w:t>
      </w:r>
      <w:r>
        <w:tab/>
        <w:t>Attribute constraints</w:t>
      </w:r>
      <w:bookmarkEnd w:id="2612"/>
      <w:bookmarkEnd w:id="2613"/>
      <w:bookmarkEnd w:id="2614"/>
      <w:bookmarkEnd w:id="2615"/>
      <w:bookmarkEnd w:id="2616"/>
    </w:p>
    <w:p w14:paraId="7D85F91F" w14:textId="77777777" w:rsidR="003F3082" w:rsidRDefault="003F3082" w:rsidP="003F3082">
      <w:r>
        <w:t>None.</w:t>
      </w:r>
    </w:p>
    <w:p w14:paraId="17B31BAA" w14:textId="77777777" w:rsidR="003F3082" w:rsidRDefault="003F3082" w:rsidP="003F3082">
      <w:pPr>
        <w:pStyle w:val="Heading4"/>
      </w:pPr>
      <w:bookmarkStart w:id="2617" w:name="_Toc59182928"/>
      <w:bookmarkStart w:id="2618" w:name="_Toc59184394"/>
      <w:bookmarkStart w:id="2619" w:name="_Toc59195329"/>
      <w:bookmarkStart w:id="2620" w:name="_Toc59439756"/>
      <w:bookmarkStart w:id="2621" w:name="_Toc67990179"/>
      <w:r>
        <w:rPr>
          <w:lang w:eastAsia="zh-CN"/>
        </w:rPr>
        <w:t>5</w:t>
      </w:r>
      <w:r>
        <w:t>.3.38.4</w:t>
      </w:r>
      <w:r>
        <w:tab/>
        <w:t>Notifications</w:t>
      </w:r>
      <w:bookmarkEnd w:id="2617"/>
      <w:bookmarkEnd w:id="2618"/>
      <w:bookmarkEnd w:id="2619"/>
      <w:bookmarkEnd w:id="2620"/>
      <w:bookmarkEnd w:id="2621"/>
    </w:p>
    <w:p w14:paraId="4D3916E8" w14:textId="77777777" w:rsidR="003F3082" w:rsidRDefault="003F3082" w:rsidP="003F3082">
      <w:pPr>
        <w:rPr>
          <w:lang w:eastAsia="zh-CN"/>
        </w:rPr>
      </w:pPr>
      <w:r>
        <w:t xml:space="preserve">The common notifications defined in subclause </w:t>
      </w:r>
      <w:r>
        <w:rPr>
          <w:lang w:eastAsia="zh-CN"/>
        </w:rPr>
        <w:t>5.5</w:t>
      </w:r>
      <w:r>
        <w:t xml:space="preserve"> are valid for this IOC, without exceptions or additions.</w:t>
      </w:r>
    </w:p>
    <w:p w14:paraId="2230AD6E" w14:textId="77777777" w:rsidR="003F3082" w:rsidRDefault="003F3082" w:rsidP="003F3082">
      <w:pPr>
        <w:pStyle w:val="Heading3"/>
        <w:rPr>
          <w:lang w:eastAsia="zh-CN"/>
        </w:rPr>
      </w:pPr>
      <w:bookmarkStart w:id="2622" w:name="_Toc59182929"/>
      <w:bookmarkStart w:id="2623" w:name="_Toc59184395"/>
      <w:bookmarkStart w:id="2624" w:name="_Toc59195330"/>
      <w:bookmarkStart w:id="2625" w:name="_Toc59439757"/>
      <w:bookmarkStart w:id="2626" w:name="_Toc67990180"/>
      <w:r>
        <w:rPr>
          <w:lang w:eastAsia="zh-CN"/>
        </w:rPr>
        <w:t>5.3.39</w:t>
      </w:r>
      <w:r>
        <w:rPr>
          <w:lang w:eastAsia="zh-CN"/>
        </w:rPr>
        <w:tab/>
      </w:r>
      <w:r>
        <w:rPr>
          <w:sz w:val="24"/>
        </w:rPr>
        <w:t>Void</w:t>
      </w:r>
      <w:bookmarkEnd w:id="2622"/>
      <w:bookmarkEnd w:id="2623"/>
      <w:bookmarkEnd w:id="2624"/>
      <w:bookmarkEnd w:id="2625"/>
      <w:bookmarkEnd w:id="2626"/>
    </w:p>
    <w:p w14:paraId="407A250F" w14:textId="77777777" w:rsidR="003F3082" w:rsidRDefault="003F3082" w:rsidP="003F3082">
      <w:pPr>
        <w:pStyle w:val="Heading3"/>
        <w:rPr>
          <w:lang w:eastAsia="zh-CN"/>
        </w:rPr>
      </w:pPr>
      <w:bookmarkStart w:id="2627" w:name="_Toc59182930"/>
      <w:bookmarkStart w:id="2628" w:name="_Toc59184396"/>
      <w:bookmarkStart w:id="2629" w:name="_Toc59195331"/>
      <w:bookmarkStart w:id="2630" w:name="_Toc59439758"/>
      <w:bookmarkStart w:id="2631" w:name="_Toc67990181"/>
      <w:r>
        <w:rPr>
          <w:lang w:eastAsia="zh-CN"/>
        </w:rPr>
        <w:t>5.3.40</w:t>
      </w:r>
      <w:r>
        <w:rPr>
          <w:lang w:eastAsia="zh-CN"/>
        </w:rPr>
        <w:tab/>
      </w:r>
      <w:r>
        <w:rPr>
          <w:sz w:val="24"/>
        </w:rPr>
        <w:t>Void</w:t>
      </w:r>
      <w:bookmarkEnd w:id="2627"/>
      <w:bookmarkEnd w:id="2628"/>
      <w:bookmarkEnd w:id="2629"/>
      <w:bookmarkEnd w:id="2630"/>
      <w:bookmarkEnd w:id="2631"/>
    </w:p>
    <w:p w14:paraId="28EC90F5" w14:textId="77777777" w:rsidR="003F3082" w:rsidRDefault="003F3082" w:rsidP="003F3082">
      <w:pPr>
        <w:pStyle w:val="Heading3"/>
        <w:rPr>
          <w:lang w:eastAsia="zh-CN"/>
        </w:rPr>
      </w:pPr>
      <w:bookmarkStart w:id="2632" w:name="_Toc59182931"/>
      <w:bookmarkStart w:id="2633" w:name="_Toc59184397"/>
      <w:bookmarkStart w:id="2634" w:name="_Toc59195332"/>
      <w:bookmarkStart w:id="2635" w:name="_Toc59439759"/>
      <w:bookmarkStart w:id="2636" w:name="_Toc67990182"/>
      <w:r>
        <w:rPr>
          <w:lang w:eastAsia="zh-CN"/>
        </w:rPr>
        <w:t>5.3.41</w:t>
      </w:r>
      <w:r>
        <w:rPr>
          <w:lang w:eastAsia="zh-CN"/>
        </w:rPr>
        <w:tab/>
      </w:r>
      <w:r>
        <w:rPr>
          <w:rFonts w:ascii="Courier New" w:hAnsi="Courier New"/>
          <w:lang w:eastAsia="zh-CN"/>
        </w:rPr>
        <w:t>EP_S5C</w:t>
      </w:r>
      <w:bookmarkEnd w:id="2632"/>
      <w:bookmarkEnd w:id="2633"/>
      <w:bookmarkEnd w:id="2634"/>
      <w:bookmarkEnd w:id="2635"/>
      <w:bookmarkEnd w:id="2636"/>
    </w:p>
    <w:p w14:paraId="1681DF0C" w14:textId="77777777" w:rsidR="003F3082" w:rsidRDefault="003F3082" w:rsidP="003F3082">
      <w:pPr>
        <w:pStyle w:val="Heading4"/>
      </w:pPr>
      <w:bookmarkStart w:id="2637" w:name="_Toc59182932"/>
      <w:bookmarkStart w:id="2638" w:name="_Toc59184398"/>
      <w:bookmarkStart w:id="2639" w:name="_Toc59195333"/>
      <w:bookmarkStart w:id="2640" w:name="_Toc59439760"/>
      <w:bookmarkStart w:id="2641" w:name="_Toc67990183"/>
      <w:r>
        <w:rPr>
          <w:lang w:eastAsia="zh-CN"/>
        </w:rPr>
        <w:t>5.3.41</w:t>
      </w:r>
      <w:r>
        <w:t>.1</w:t>
      </w:r>
      <w:r>
        <w:tab/>
        <w:t>Definition</w:t>
      </w:r>
      <w:bookmarkEnd w:id="2637"/>
      <w:bookmarkEnd w:id="2638"/>
      <w:bookmarkEnd w:id="2639"/>
      <w:bookmarkEnd w:id="2640"/>
      <w:bookmarkEnd w:id="2641"/>
    </w:p>
    <w:p w14:paraId="0F56933F" w14:textId="77777777" w:rsidR="003F3082" w:rsidRDefault="003F3082" w:rsidP="003F3082">
      <w:r>
        <w:t>This IOC represents the S5-C interface between SGW and SMF/PGW-C, which is defined in 3GPP TS 23.501 [2].</w:t>
      </w:r>
    </w:p>
    <w:p w14:paraId="075BA118" w14:textId="77777777" w:rsidR="003F3082" w:rsidRDefault="003F3082" w:rsidP="003F3082">
      <w:pPr>
        <w:pStyle w:val="Heading4"/>
      </w:pPr>
      <w:bookmarkStart w:id="2642" w:name="_Toc59182933"/>
      <w:bookmarkStart w:id="2643" w:name="_Toc59184399"/>
      <w:bookmarkStart w:id="2644" w:name="_Toc59195334"/>
      <w:bookmarkStart w:id="2645" w:name="_Toc59439761"/>
      <w:bookmarkStart w:id="2646" w:name="_Toc67990184"/>
      <w:r>
        <w:rPr>
          <w:lang w:eastAsia="zh-CN"/>
        </w:rPr>
        <w:t>5.3.41</w:t>
      </w:r>
      <w:r>
        <w:t>.2</w:t>
      </w:r>
      <w:r>
        <w:tab/>
        <w:t>Attributes</w:t>
      </w:r>
      <w:bookmarkEnd w:id="2642"/>
      <w:bookmarkEnd w:id="2643"/>
      <w:bookmarkEnd w:id="2644"/>
      <w:bookmarkEnd w:id="2645"/>
      <w:bookmarkEnd w:id="2646"/>
    </w:p>
    <w:p w14:paraId="613FDAF3" w14:textId="77777777" w:rsidR="003F3082" w:rsidRDefault="003F3082" w:rsidP="003F3082">
      <w:r>
        <w:t>The EP_S5C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52"/>
        <w:gridCol w:w="1241"/>
        <w:gridCol w:w="1241"/>
        <w:gridCol w:w="1241"/>
        <w:gridCol w:w="1241"/>
        <w:gridCol w:w="1241"/>
      </w:tblGrid>
      <w:tr w:rsidR="003F3082" w14:paraId="1F11837D" w14:textId="77777777" w:rsidTr="003F3082">
        <w:trPr>
          <w:cantSplit/>
          <w:jc w:val="center"/>
        </w:trPr>
        <w:tc>
          <w:tcPr>
            <w:tcW w:w="365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9BF962F" w14:textId="77777777" w:rsidR="003F3082" w:rsidRDefault="003F3082">
            <w:pPr>
              <w:pStyle w:val="TAH"/>
            </w:pPr>
            <w:r>
              <w:t>Attribute name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5F17737" w14:textId="77777777" w:rsidR="003F3082" w:rsidRDefault="003F3082">
            <w:pPr>
              <w:pStyle w:val="TAH"/>
            </w:pPr>
            <w:r>
              <w:t>Support Qualifier</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B7779A2" w14:textId="77777777" w:rsidR="003F3082" w:rsidRDefault="003F3082">
            <w:pPr>
              <w:pStyle w:val="TAH"/>
            </w:pPr>
            <w:r>
              <w:t>isReadable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182110C" w14:textId="77777777" w:rsidR="003F3082" w:rsidRDefault="003F3082">
            <w:pPr>
              <w:pStyle w:val="TAH"/>
            </w:pPr>
            <w:r>
              <w:t>isWritable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5D4C0FE" w14:textId="77777777" w:rsidR="003F3082" w:rsidRDefault="003F308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DFC9CA0" w14:textId="77777777" w:rsidR="003F3082" w:rsidRDefault="003F3082">
            <w:pPr>
              <w:pStyle w:val="TAH"/>
            </w:pPr>
            <w:r>
              <w:t>isNotifyable</w:t>
            </w:r>
          </w:p>
        </w:tc>
      </w:tr>
      <w:tr w:rsidR="003F3082" w14:paraId="1F3DA50E" w14:textId="77777777" w:rsidTr="003F3082">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7DEE1252" w14:textId="77777777" w:rsidR="003F3082" w:rsidRDefault="003F3082">
            <w:pPr>
              <w:pStyle w:val="TAL"/>
              <w:rPr>
                <w:rFonts w:ascii="Courier New" w:hAnsi="Courier New" w:cs="Courier New"/>
                <w:lang w:eastAsia="zh-CN"/>
              </w:rPr>
            </w:pPr>
            <w:r>
              <w:rPr>
                <w:rFonts w:ascii="Courier New" w:hAnsi="Courier New" w:cs="Courier New"/>
                <w:lang w:eastAsia="zh-CN"/>
              </w:rPr>
              <w:t>localAddress</w:t>
            </w:r>
          </w:p>
        </w:tc>
        <w:tc>
          <w:tcPr>
            <w:tcW w:w="1241" w:type="dxa"/>
            <w:tcBorders>
              <w:top w:val="single" w:sz="4" w:space="0" w:color="auto"/>
              <w:left w:val="single" w:sz="4" w:space="0" w:color="auto"/>
              <w:bottom w:val="single" w:sz="4" w:space="0" w:color="auto"/>
              <w:right w:val="single" w:sz="4" w:space="0" w:color="auto"/>
            </w:tcBorders>
            <w:hideMark/>
          </w:tcPr>
          <w:p w14:paraId="3141D1AB" w14:textId="77777777" w:rsidR="003F3082" w:rsidRDefault="003F3082">
            <w:pPr>
              <w:pStyle w:val="TAL"/>
              <w:jc w:val="center"/>
            </w:pPr>
            <w:r>
              <w:t>O</w:t>
            </w:r>
          </w:p>
        </w:tc>
        <w:tc>
          <w:tcPr>
            <w:tcW w:w="1241" w:type="dxa"/>
            <w:tcBorders>
              <w:top w:val="single" w:sz="4" w:space="0" w:color="auto"/>
              <w:left w:val="single" w:sz="4" w:space="0" w:color="auto"/>
              <w:bottom w:val="single" w:sz="4" w:space="0" w:color="auto"/>
              <w:right w:val="single" w:sz="4" w:space="0" w:color="auto"/>
            </w:tcBorders>
            <w:hideMark/>
          </w:tcPr>
          <w:p w14:paraId="45156CF4" w14:textId="77777777" w:rsidR="003F3082" w:rsidRDefault="003F3082">
            <w:pPr>
              <w:pStyle w:val="TAL"/>
              <w:jc w:val="center"/>
            </w:pPr>
            <w:r>
              <w:rPr>
                <w:rFonts w:cs="Arial"/>
              </w:rPr>
              <w:t>T</w:t>
            </w:r>
          </w:p>
        </w:tc>
        <w:tc>
          <w:tcPr>
            <w:tcW w:w="1241" w:type="dxa"/>
            <w:tcBorders>
              <w:top w:val="single" w:sz="4" w:space="0" w:color="auto"/>
              <w:left w:val="single" w:sz="4" w:space="0" w:color="auto"/>
              <w:bottom w:val="single" w:sz="4" w:space="0" w:color="auto"/>
              <w:right w:val="single" w:sz="4" w:space="0" w:color="auto"/>
            </w:tcBorders>
            <w:hideMark/>
          </w:tcPr>
          <w:p w14:paraId="6201B2B1" w14:textId="77777777" w:rsidR="003F3082" w:rsidRDefault="003F3082">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76311946" w14:textId="77777777" w:rsidR="003F3082" w:rsidRDefault="003F308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4A37EA0" w14:textId="77777777" w:rsidR="003F3082" w:rsidRDefault="003F3082">
            <w:pPr>
              <w:pStyle w:val="TAL"/>
              <w:jc w:val="center"/>
            </w:pPr>
            <w:r>
              <w:rPr>
                <w:rFonts w:cs="Arial"/>
                <w:lang w:eastAsia="zh-CN"/>
              </w:rPr>
              <w:t>T</w:t>
            </w:r>
          </w:p>
        </w:tc>
      </w:tr>
      <w:tr w:rsidR="003F3082" w14:paraId="4A576A2D" w14:textId="77777777" w:rsidTr="003F3082">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1AF1D744" w14:textId="77777777" w:rsidR="003F3082" w:rsidRDefault="003F3082">
            <w:pPr>
              <w:pStyle w:val="TAL"/>
              <w:rPr>
                <w:rFonts w:ascii="Courier New" w:hAnsi="Courier New" w:cs="Courier New"/>
                <w:lang w:eastAsia="zh-CN"/>
              </w:rPr>
            </w:pPr>
            <w:r>
              <w:rPr>
                <w:rFonts w:ascii="Courier New" w:hAnsi="Courier New" w:cs="Courier New"/>
                <w:lang w:eastAsia="zh-CN"/>
              </w:rPr>
              <w:t>remoteAddress</w:t>
            </w:r>
          </w:p>
        </w:tc>
        <w:tc>
          <w:tcPr>
            <w:tcW w:w="1241" w:type="dxa"/>
            <w:tcBorders>
              <w:top w:val="single" w:sz="4" w:space="0" w:color="auto"/>
              <w:left w:val="single" w:sz="4" w:space="0" w:color="auto"/>
              <w:bottom w:val="single" w:sz="4" w:space="0" w:color="auto"/>
              <w:right w:val="single" w:sz="4" w:space="0" w:color="auto"/>
            </w:tcBorders>
            <w:hideMark/>
          </w:tcPr>
          <w:p w14:paraId="4ADC02A0" w14:textId="77777777" w:rsidR="003F3082" w:rsidRDefault="003F3082">
            <w:pPr>
              <w:pStyle w:val="TAL"/>
              <w:jc w:val="center"/>
            </w:pPr>
            <w:r>
              <w:t>O</w:t>
            </w:r>
          </w:p>
        </w:tc>
        <w:tc>
          <w:tcPr>
            <w:tcW w:w="1241" w:type="dxa"/>
            <w:tcBorders>
              <w:top w:val="single" w:sz="4" w:space="0" w:color="auto"/>
              <w:left w:val="single" w:sz="4" w:space="0" w:color="auto"/>
              <w:bottom w:val="single" w:sz="4" w:space="0" w:color="auto"/>
              <w:right w:val="single" w:sz="4" w:space="0" w:color="auto"/>
            </w:tcBorders>
            <w:hideMark/>
          </w:tcPr>
          <w:p w14:paraId="755D936E" w14:textId="77777777" w:rsidR="003F3082" w:rsidRDefault="003F3082">
            <w:pPr>
              <w:pStyle w:val="TAL"/>
              <w:jc w:val="center"/>
            </w:pPr>
            <w:r>
              <w:rPr>
                <w:rFonts w:cs="Arial"/>
              </w:rPr>
              <w:t>T</w:t>
            </w:r>
          </w:p>
        </w:tc>
        <w:tc>
          <w:tcPr>
            <w:tcW w:w="1241" w:type="dxa"/>
            <w:tcBorders>
              <w:top w:val="single" w:sz="4" w:space="0" w:color="auto"/>
              <w:left w:val="single" w:sz="4" w:space="0" w:color="auto"/>
              <w:bottom w:val="single" w:sz="4" w:space="0" w:color="auto"/>
              <w:right w:val="single" w:sz="4" w:space="0" w:color="auto"/>
            </w:tcBorders>
            <w:hideMark/>
          </w:tcPr>
          <w:p w14:paraId="21EDE4F7" w14:textId="77777777" w:rsidR="003F3082" w:rsidRDefault="003F3082">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3E7590E7" w14:textId="77777777" w:rsidR="003F3082" w:rsidRDefault="003F308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F44B819" w14:textId="77777777" w:rsidR="003F3082" w:rsidRDefault="003F3082">
            <w:pPr>
              <w:pStyle w:val="TAL"/>
              <w:jc w:val="center"/>
            </w:pPr>
            <w:r>
              <w:rPr>
                <w:rFonts w:cs="Arial"/>
                <w:lang w:eastAsia="zh-CN"/>
              </w:rPr>
              <w:t>T</w:t>
            </w:r>
          </w:p>
        </w:tc>
      </w:tr>
    </w:tbl>
    <w:p w14:paraId="16912B0C" w14:textId="77777777" w:rsidR="003F3082" w:rsidRDefault="003F3082" w:rsidP="003F3082">
      <w:pPr>
        <w:pStyle w:val="Heading4"/>
      </w:pPr>
      <w:bookmarkStart w:id="2647" w:name="_Toc59182934"/>
      <w:bookmarkStart w:id="2648" w:name="_Toc59184400"/>
      <w:bookmarkStart w:id="2649" w:name="_Toc59195335"/>
      <w:bookmarkStart w:id="2650" w:name="_Toc59439762"/>
      <w:bookmarkStart w:id="2651" w:name="_Toc67990185"/>
      <w:r>
        <w:rPr>
          <w:lang w:eastAsia="zh-CN"/>
        </w:rPr>
        <w:t>5</w:t>
      </w:r>
      <w:r>
        <w:t>.3.41.3</w:t>
      </w:r>
      <w:r>
        <w:tab/>
        <w:t>Attribute constraints</w:t>
      </w:r>
      <w:bookmarkEnd w:id="2647"/>
      <w:bookmarkEnd w:id="2648"/>
      <w:bookmarkEnd w:id="2649"/>
      <w:bookmarkEnd w:id="2650"/>
      <w:bookmarkEnd w:id="2651"/>
    </w:p>
    <w:p w14:paraId="5A2D3802" w14:textId="77777777" w:rsidR="003F3082" w:rsidRDefault="003F3082" w:rsidP="003F3082">
      <w:r>
        <w:t>None.</w:t>
      </w:r>
    </w:p>
    <w:p w14:paraId="13CA9DF7" w14:textId="77777777" w:rsidR="003F3082" w:rsidRDefault="003F3082" w:rsidP="003F3082">
      <w:pPr>
        <w:pStyle w:val="Heading4"/>
      </w:pPr>
      <w:bookmarkStart w:id="2652" w:name="_Toc59182935"/>
      <w:bookmarkStart w:id="2653" w:name="_Toc59184401"/>
      <w:bookmarkStart w:id="2654" w:name="_Toc59195336"/>
      <w:bookmarkStart w:id="2655" w:name="_Toc59439763"/>
      <w:bookmarkStart w:id="2656" w:name="_Toc67990186"/>
      <w:r>
        <w:rPr>
          <w:lang w:eastAsia="zh-CN"/>
        </w:rPr>
        <w:t>5</w:t>
      </w:r>
      <w:r>
        <w:t>.3.41.4</w:t>
      </w:r>
      <w:r>
        <w:tab/>
        <w:t>Notifications</w:t>
      </w:r>
      <w:bookmarkEnd w:id="2652"/>
      <w:bookmarkEnd w:id="2653"/>
      <w:bookmarkEnd w:id="2654"/>
      <w:bookmarkEnd w:id="2655"/>
      <w:bookmarkEnd w:id="2656"/>
    </w:p>
    <w:p w14:paraId="5F1ABC29" w14:textId="77777777" w:rsidR="003F3082" w:rsidRDefault="003F3082" w:rsidP="003F3082">
      <w:pPr>
        <w:rPr>
          <w:lang w:eastAsia="zh-CN"/>
        </w:rPr>
      </w:pPr>
      <w:r>
        <w:t xml:space="preserve">The common notifications defined in subclause </w:t>
      </w:r>
      <w:r>
        <w:rPr>
          <w:lang w:eastAsia="zh-CN"/>
        </w:rPr>
        <w:t>5.5</w:t>
      </w:r>
      <w:r>
        <w:t xml:space="preserve"> are valid for this IOC, without exceptions or additions.</w:t>
      </w:r>
    </w:p>
    <w:p w14:paraId="1FB149E9" w14:textId="77777777" w:rsidR="003F3082" w:rsidRDefault="003F3082" w:rsidP="003F3082">
      <w:pPr>
        <w:pStyle w:val="Heading3"/>
        <w:rPr>
          <w:lang w:eastAsia="zh-CN"/>
        </w:rPr>
      </w:pPr>
      <w:bookmarkStart w:id="2657" w:name="_Toc59182936"/>
      <w:bookmarkStart w:id="2658" w:name="_Toc59184402"/>
      <w:bookmarkStart w:id="2659" w:name="_Toc59195337"/>
      <w:bookmarkStart w:id="2660" w:name="_Toc59439764"/>
      <w:bookmarkStart w:id="2661" w:name="_Toc67990187"/>
      <w:r>
        <w:rPr>
          <w:lang w:eastAsia="zh-CN"/>
        </w:rPr>
        <w:t>5.3.42</w:t>
      </w:r>
      <w:r>
        <w:rPr>
          <w:lang w:eastAsia="zh-CN"/>
        </w:rPr>
        <w:tab/>
      </w:r>
      <w:r>
        <w:rPr>
          <w:rFonts w:ascii="Courier New" w:hAnsi="Courier New"/>
          <w:lang w:eastAsia="zh-CN"/>
        </w:rPr>
        <w:t>EP_S5U</w:t>
      </w:r>
      <w:bookmarkEnd w:id="2657"/>
      <w:bookmarkEnd w:id="2658"/>
      <w:bookmarkEnd w:id="2659"/>
      <w:bookmarkEnd w:id="2660"/>
      <w:bookmarkEnd w:id="2661"/>
    </w:p>
    <w:p w14:paraId="6F6D4164" w14:textId="77777777" w:rsidR="003F3082" w:rsidRDefault="003F3082" w:rsidP="003F3082">
      <w:pPr>
        <w:pStyle w:val="Heading4"/>
      </w:pPr>
      <w:bookmarkStart w:id="2662" w:name="_Toc59182937"/>
      <w:bookmarkStart w:id="2663" w:name="_Toc59184403"/>
      <w:bookmarkStart w:id="2664" w:name="_Toc59195338"/>
      <w:bookmarkStart w:id="2665" w:name="_Toc59439765"/>
      <w:bookmarkStart w:id="2666" w:name="_Toc67990188"/>
      <w:r>
        <w:rPr>
          <w:lang w:eastAsia="zh-CN"/>
        </w:rPr>
        <w:t>5.3.42</w:t>
      </w:r>
      <w:r>
        <w:t>.1</w:t>
      </w:r>
      <w:r>
        <w:tab/>
        <w:t>Definition</w:t>
      </w:r>
      <w:bookmarkEnd w:id="2662"/>
      <w:bookmarkEnd w:id="2663"/>
      <w:bookmarkEnd w:id="2664"/>
      <w:bookmarkEnd w:id="2665"/>
      <w:bookmarkEnd w:id="2666"/>
    </w:p>
    <w:p w14:paraId="4D7279AF" w14:textId="77777777" w:rsidR="003F3082" w:rsidRDefault="003F3082" w:rsidP="003F3082">
      <w:r>
        <w:t>This IOC represents the S5-U interface between SGW and UPF/PGW-U, which is defined in 3GPP TS 23.501 [2].</w:t>
      </w:r>
    </w:p>
    <w:p w14:paraId="3BB31F31" w14:textId="77777777" w:rsidR="003F3082" w:rsidRDefault="003F3082" w:rsidP="003F3082">
      <w:pPr>
        <w:pStyle w:val="Heading4"/>
      </w:pPr>
      <w:bookmarkStart w:id="2667" w:name="_Toc59182938"/>
      <w:bookmarkStart w:id="2668" w:name="_Toc59184404"/>
      <w:bookmarkStart w:id="2669" w:name="_Toc59195339"/>
      <w:bookmarkStart w:id="2670" w:name="_Toc59439766"/>
      <w:bookmarkStart w:id="2671" w:name="_Toc67990189"/>
      <w:r>
        <w:rPr>
          <w:lang w:eastAsia="zh-CN"/>
        </w:rPr>
        <w:t>5.3.42</w:t>
      </w:r>
      <w:r>
        <w:t>.2</w:t>
      </w:r>
      <w:r>
        <w:tab/>
        <w:t>Attributes</w:t>
      </w:r>
      <w:bookmarkEnd w:id="2667"/>
      <w:bookmarkEnd w:id="2668"/>
      <w:bookmarkEnd w:id="2669"/>
      <w:bookmarkEnd w:id="2670"/>
      <w:bookmarkEnd w:id="2671"/>
    </w:p>
    <w:p w14:paraId="61C074DD" w14:textId="77777777" w:rsidR="003F3082" w:rsidRDefault="003F3082" w:rsidP="003F3082">
      <w:r>
        <w:t>The EP_S5U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52"/>
        <w:gridCol w:w="1241"/>
        <w:gridCol w:w="1241"/>
        <w:gridCol w:w="1241"/>
        <w:gridCol w:w="1241"/>
        <w:gridCol w:w="1241"/>
      </w:tblGrid>
      <w:tr w:rsidR="003F3082" w14:paraId="16743590" w14:textId="77777777" w:rsidTr="003F3082">
        <w:trPr>
          <w:cantSplit/>
          <w:jc w:val="center"/>
        </w:trPr>
        <w:tc>
          <w:tcPr>
            <w:tcW w:w="365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F5028DD" w14:textId="77777777" w:rsidR="003F3082" w:rsidRDefault="003F3082">
            <w:pPr>
              <w:pStyle w:val="TAH"/>
            </w:pPr>
            <w:r>
              <w:t>Attribute name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13C7350" w14:textId="77777777" w:rsidR="003F3082" w:rsidRDefault="003F3082">
            <w:pPr>
              <w:pStyle w:val="TAH"/>
            </w:pPr>
            <w:r>
              <w:t>Support Qualifier</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7209369" w14:textId="77777777" w:rsidR="003F3082" w:rsidRDefault="003F3082">
            <w:pPr>
              <w:pStyle w:val="TAH"/>
            </w:pPr>
            <w:r>
              <w:t>isReadable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7C40AB2" w14:textId="77777777" w:rsidR="003F3082" w:rsidRDefault="003F3082">
            <w:pPr>
              <w:pStyle w:val="TAH"/>
            </w:pPr>
            <w:r>
              <w:t>isWritable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6DB29B3" w14:textId="77777777" w:rsidR="003F3082" w:rsidRDefault="003F308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0DBAC77" w14:textId="77777777" w:rsidR="003F3082" w:rsidRDefault="003F3082">
            <w:pPr>
              <w:pStyle w:val="TAH"/>
            </w:pPr>
            <w:r>
              <w:t>isNotifyable</w:t>
            </w:r>
          </w:p>
        </w:tc>
      </w:tr>
      <w:tr w:rsidR="003F3082" w14:paraId="3439B683" w14:textId="77777777" w:rsidTr="003F3082">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0337911C" w14:textId="77777777" w:rsidR="003F3082" w:rsidRDefault="003F3082">
            <w:pPr>
              <w:pStyle w:val="TAL"/>
            </w:pPr>
            <w:r>
              <w:rPr>
                <w:rFonts w:ascii="Courier New" w:hAnsi="Courier New" w:cs="Courier New"/>
                <w:lang w:eastAsia="zh-CN"/>
              </w:rPr>
              <w:t>localAddress</w:t>
            </w:r>
          </w:p>
        </w:tc>
        <w:tc>
          <w:tcPr>
            <w:tcW w:w="1241" w:type="dxa"/>
            <w:tcBorders>
              <w:top w:val="single" w:sz="4" w:space="0" w:color="auto"/>
              <w:left w:val="single" w:sz="4" w:space="0" w:color="auto"/>
              <w:bottom w:val="single" w:sz="4" w:space="0" w:color="auto"/>
              <w:right w:val="single" w:sz="4" w:space="0" w:color="auto"/>
            </w:tcBorders>
            <w:hideMark/>
          </w:tcPr>
          <w:p w14:paraId="05C690B4" w14:textId="77777777" w:rsidR="003F3082" w:rsidRDefault="003F3082">
            <w:pPr>
              <w:pStyle w:val="TAL"/>
              <w:jc w:val="center"/>
            </w:pPr>
            <w:r>
              <w:t>O</w:t>
            </w:r>
          </w:p>
        </w:tc>
        <w:tc>
          <w:tcPr>
            <w:tcW w:w="1241" w:type="dxa"/>
            <w:tcBorders>
              <w:top w:val="single" w:sz="4" w:space="0" w:color="auto"/>
              <w:left w:val="single" w:sz="4" w:space="0" w:color="auto"/>
              <w:bottom w:val="single" w:sz="4" w:space="0" w:color="auto"/>
              <w:right w:val="single" w:sz="4" w:space="0" w:color="auto"/>
            </w:tcBorders>
            <w:hideMark/>
          </w:tcPr>
          <w:p w14:paraId="2DA9FF58" w14:textId="77777777" w:rsidR="003F3082" w:rsidRDefault="003F3082">
            <w:pPr>
              <w:pStyle w:val="TAL"/>
              <w:jc w:val="center"/>
            </w:pPr>
            <w:r>
              <w:rPr>
                <w:rFonts w:cs="Arial"/>
              </w:rPr>
              <w:t>T</w:t>
            </w:r>
          </w:p>
        </w:tc>
        <w:tc>
          <w:tcPr>
            <w:tcW w:w="1241" w:type="dxa"/>
            <w:tcBorders>
              <w:top w:val="single" w:sz="4" w:space="0" w:color="auto"/>
              <w:left w:val="single" w:sz="4" w:space="0" w:color="auto"/>
              <w:bottom w:val="single" w:sz="4" w:space="0" w:color="auto"/>
              <w:right w:val="single" w:sz="4" w:space="0" w:color="auto"/>
            </w:tcBorders>
            <w:hideMark/>
          </w:tcPr>
          <w:p w14:paraId="6DB5950B" w14:textId="77777777" w:rsidR="003F3082" w:rsidRDefault="003F3082">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6A23BFE4" w14:textId="77777777" w:rsidR="003F3082" w:rsidRDefault="003F308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8857DD8" w14:textId="77777777" w:rsidR="003F3082" w:rsidRDefault="003F3082">
            <w:pPr>
              <w:pStyle w:val="TAL"/>
              <w:jc w:val="center"/>
            </w:pPr>
            <w:r>
              <w:rPr>
                <w:rFonts w:cs="Arial"/>
                <w:lang w:eastAsia="zh-CN"/>
              </w:rPr>
              <w:t>T</w:t>
            </w:r>
          </w:p>
        </w:tc>
      </w:tr>
      <w:tr w:rsidR="003F3082" w14:paraId="2A6F736F" w14:textId="77777777" w:rsidTr="003F3082">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251BA0EC" w14:textId="77777777" w:rsidR="003F3082" w:rsidRDefault="003F3082">
            <w:pPr>
              <w:pStyle w:val="TAL"/>
              <w:rPr>
                <w:rFonts w:ascii="Courier New" w:hAnsi="Courier New" w:cs="Courier New"/>
                <w:lang w:eastAsia="zh-CN"/>
              </w:rPr>
            </w:pPr>
            <w:r>
              <w:rPr>
                <w:rFonts w:ascii="Courier New" w:hAnsi="Courier New" w:cs="Courier New"/>
                <w:lang w:eastAsia="zh-CN"/>
              </w:rPr>
              <w:t>remoteAddress</w:t>
            </w:r>
          </w:p>
        </w:tc>
        <w:tc>
          <w:tcPr>
            <w:tcW w:w="1241" w:type="dxa"/>
            <w:tcBorders>
              <w:top w:val="single" w:sz="4" w:space="0" w:color="auto"/>
              <w:left w:val="single" w:sz="4" w:space="0" w:color="auto"/>
              <w:bottom w:val="single" w:sz="4" w:space="0" w:color="auto"/>
              <w:right w:val="single" w:sz="4" w:space="0" w:color="auto"/>
            </w:tcBorders>
            <w:hideMark/>
          </w:tcPr>
          <w:p w14:paraId="2FF955B4" w14:textId="77777777" w:rsidR="003F3082" w:rsidRDefault="003F3082">
            <w:pPr>
              <w:pStyle w:val="TAL"/>
              <w:jc w:val="center"/>
            </w:pPr>
            <w:r>
              <w:t>O</w:t>
            </w:r>
          </w:p>
        </w:tc>
        <w:tc>
          <w:tcPr>
            <w:tcW w:w="1241" w:type="dxa"/>
            <w:tcBorders>
              <w:top w:val="single" w:sz="4" w:space="0" w:color="auto"/>
              <w:left w:val="single" w:sz="4" w:space="0" w:color="auto"/>
              <w:bottom w:val="single" w:sz="4" w:space="0" w:color="auto"/>
              <w:right w:val="single" w:sz="4" w:space="0" w:color="auto"/>
            </w:tcBorders>
            <w:hideMark/>
          </w:tcPr>
          <w:p w14:paraId="0B599750" w14:textId="77777777" w:rsidR="003F3082" w:rsidRDefault="003F3082">
            <w:pPr>
              <w:pStyle w:val="TAL"/>
              <w:jc w:val="center"/>
              <w:rPr>
                <w:rFonts w:cs="Arial"/>
              </w:rPr>
            </w:pPr>
            <w:r>
              <w:rPr>
                <w:rFonts w:cs="Arial"/>
              </w:rPr>
              <w:t>T</w:t>
            </w:r>
          </w:p>
        </w:tc>
        <w:tc>
          <w:tcPr>
            <w:tcW w:w="1241" w:type="dxa"/>
            <w:tcBorders>
              <w:top w:val="single" w:sz="4" w:space="0" w:color="auto"/>
              <w:left w:val="single" w:sz="4" w:space="0" w:color="auto"/>
              <w:bottom w:val="single" w:sz="4" w:space="0" w:color="auto"/>
              <w:right w:val="single" w:sz="4" w:space="0" w:color="auto"/>
            </w:tcBorders>
            <w:hideMark/>
          </w:tcPr>
          <w:p w14:paraId="070E7F07" w14:textId="77777777" w:rsidR="003F3082" w:rsidRDefault="003F3082">
            <w:pPr>
              <w:pStyle w:val="TAL"/>
              <w:jc w:val="center"/>
              <w:rPr>
                <w:rFonts w:cs="Arial"/>
                <w:lang w:eastAsia="zh-CN"/>
              </w:rP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522BF467" w14:textId="77777777" w:rsidR="003F3082" w:rsidRDefault="003F308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B4BEA7B" w14:textId="77777777" w:rsidR="003F3082" w:rsidRDefault="003F3082">
            <w:pPr>
              <w:pStyle w:val="TAL"/>
              <w:jc w:val="center"/>
              <w:rPr>
                <w:rFonts w:cs="Arial"/>
                <w:lang w:eastAsia="zh-CN"/>
              </w:rPr>
            </w:pPr>
            <w:r>
              <w:rPr>
                <w:rFonts w:cs="Arial"/>
                <w:lang w:eastAsia="zh-CN"/>
              </w:rPr>
              <w:t>T</w:t>
            </w:r>
          </w:p>
        </w:tc>
      </w:tr>
    </w:tbl>
    <w:p w14:paraId="10AC41D1" w14:textId="77777777" w:rsidR="003F3082" w:rsidRDefault="003F3082" w:rsidP="003F3082">
      <w:pPr>
        <w:pStyle w:val="Heading4"/>
      </w:pPr>
      <w:bookmarkStart w:id="2672" w:name="_Toc59182939"/>
      <w:bookmarkStart w:id="2673" w:name="_Toc59184405"/>
      <w:bookmarkStart w:id="2674" w:name="_Toc59195340"/>
      <w:bookmarkStart w:id="2675" w:name="_Toc59439767"/>
      <w:bookmarkStart w:id="2676" w:name="_Toc67990190"/>
      <w:r>
        <w:rPr>
          <w:lang w:eastAsia="zh-CN"/>
        </w:rPr>
        <w:t>5</w:t>
      </w:r>
      <w:r>
        <w:t>.3.42.3</w:t>
      </w:r>
      <w:r>
        <w:tab/>
        <w:t>Attribute constraints</w:t>
      </w:r>
      <w:bookmarkEnd w:id="2672"/>
      <w:bookmarkEnd w:id="2673"/>
      <w:bookmarkEnd w:id="2674"/>
      <w:bookmarkEnd w:id="2675"/>
      <w:bookmarkEnd w:id="2676"/>
    </w:p>
    <w:p w14:paraId="3B65B642" w14:textId="77777777" w:rsidR="003F3082" w:rsidRDefault="003F3082" w:rsidP="003F3082">
      <w:r>
        <w:t>None.</w:t>
      </w:r>
    </w:p>
    <w:p w14:paraId="480DD8D1" w14:textId="77777777" w:rsidR="003F3082" w:rsidRDefault="003F3082" w:rsidP="003F3082">
      <w:pPr>
        <w:pStyle w:val="Heading4"/>
      </w:pPr>
      <w:bookmarkStart w:id="2677" w:name="_Toc59182940"/>
      <w:bookmarkStart w:id="2678" w:name="_Toc59184406"/>
      <w:bookmarkStart w:id="2679" w:name="_Toc59195341"/>
      <w:bookmarkStart w:id="2680" w:name="_Toc59439768"/>
      <w:bookmarkStart w:id="2681" w:name="_Toc67990191"/>
      <w:r>
        <w:rPr>
          <w:lang w:eastAsia="zh-CN"/>
        </w:rPr>
        <w:t>5</w:t>
      </w:r>
      <w:r>
        <w:t>.3.42.4</w:t>
      </w:r>
      <w:r>
        <w:tab/>
        <w:t>Notifications</w:t>
      </w:r>
      <w:bookmarkEnd w:id="2677"/>
      <w:bookmarkEnd w:id="2678"/>
      <w:bookmarkEnd w:id="2679"/>
      <w:bookmarkEnd w:id="2680"/>
      <w:bookmarkEnd w:id="2681"/>
    </w:p>
    <w:p w14:paraId="5643B7C5" w14:textId="77777777" w:rsidR="003F3082" w:rsidRDefault="003F3082" w:rsidP="003F3082">
      <w:pPr>
        <w:rPr>
          <w:lang w:eastAsia="zh-CN"/>
        </w:rPr>
      </w:pPr>
      <w:r>
        <w:t xml:space="preserve">The common notifications defined in subclause </w:t>
      </w:r>
      <w:r>
        <w:rPr>
          <w:lang w:eastAsia="zh-CN"/>
        </w:rPr>
        <w:t>5.5</w:t>
      </w:r>
      <w:r>
        <w:t xml:space="preserve"> are valid for this IOC, without exceptions or additions.</w:t>
      </w:r>
    </w:p>
    <w:p w14:paraId="7EEDE557" w14:textId="77777777" w:rsidR="003F3082" w:rsidRDefault="003F3082" w:rsidP="003F3082">
      <w:pPr>
        <w:pStyle w:val="Heading3"/>
        <w:rPr>
          <w:lang w:eastAsia="zh-CN"/>
        </w:rPr>
      </w:pPr>
      <w:bookmarkStart w:id="2682" w:name="_Toc59182941"/>
      <w:bookmarkStart w:id="2683" w:name="_Toc59184407"/>
      <w:bookmarkStart w:id="2684" w:name="_Toc59195342"/>
      <w:bookmarkStart w:id="2685" w:name="_Toc59439769"/>
      <w:bookmarkStart w:id="2686" w:name="_Toc67990192"/>
      <w:r>
        <w:rPr>
          <w:lang w:eastAsia="zh-CN"/>
        </w:rPr>
        <w:t>5.3.43</w:t>
      </w:r>
      <w:r>
        <w:rPr>
          <w:lang w:eastAsia="zh-CN"/>
        </w:rPr>
        <w:tab/>
      </w:r>
      <w:r>
        <w:rPr>
          <w:rFonts w:ascii="Courier New" w:hAnsi="Courier New"/>
          <w:lang w:eastAsia="zh-CN"/>
        </w:rPr>
        <w:t>EP_Rx</w:t>
      </w:r>
      <w:bookmarkEnd w:id="2682"/>
      <w:bookmarkEnd w:id="2683"/>
      <w:bookmarkEnd w:id="2684"/>
      <w:bookmarkEnd w:id="2685"/>
      <w:bookmarkEnd w:id="2686"/>
    </w:p>
    <w:p w14:paraId="07844693" w14:textId="77777777" w:rsidR="003F3082" w:rsidRDefault="003F3082" w:rsidP="003F3082">
      <w:pPr>
        <w:pStyle w:val="Heading4"/>
      </w:pPr>
      <w:bookmarkStart w:id="2687" w:name="_Toc59182942"/>
      <w:bookmarkStart w:id="2688" w:name="_Toc59184408"/>
      <w:bookmarkStart w:id="2689" w:name="_Toc59195343"/>
      <w:bookmarkStart w:id="2690" w:name="_Toc59439770"/>
      <w:bookmarkStart w:id="2691" w:name="_Toc67990193"/>
      <w:r>
        <w:rPr>
          <w:lang w:eastAsia="zh-CN"/>
        </w:rPr>
        <w:t>5.3.43</w:t>
      </w:r>
      <w:r>
        <w:t>.1</w:t>
      </w:r>
      <w:r>
        <w:tab/>
        <w:t>Definition</w:t>
      </w:r>
      <w:bookmarkEnd w:id="2687"/>
      <w:bookmarkEnd w:id="2688"/>
      <w:bookmarkEnd w:id="2689"/>
      <w:bookmarkEnd w:id="2690"/>
      <w:bookmarkEnd w:id="2691"/>
    </w:p>
    <w:p w14:paraId="78943490" w14:textId="77777777" w:rsidR="003F3082" w:rsidRDefault="003F3082" w:rsidP="003F3082">
      <w:r>
        <w:t>This IOC represents the Rx interface between PCF and AF, which is defined in 3GPP TS 23.501 [2].</w:t>
      </w:r>
    </w:p>
    <w:p w14:paraId="68B17D3C" w14:textId="77777777" w:rsidR="003F3082" w:rsidRDefault="003F3082" w:rsidP="003F3082">
      <w:pPr>
        <w:pStyle w:val="Heading4"/>
      </w:pPr>
      <w:bookmarkStart w:id="2692" w:name="_Toc59182943"/>
      <w:bookmarkStart w:id="2693" w:name="_Toc59184409"/>
      <w:bookmarkStart w:id="2694" w:name="_Toc59195344"/>
      <w:bookmarkStart w:id="2695" w:name="_Toc59439771"/>
      <w:bookmarkStart w:id="2696" w:name="_Toc67990194"/>
      <w:r>
        <w:rPr>
          <w:lang w:eastAsia="zh-CN"/>
        </w:rPr>
        <w:t>5.3.43</w:t>
      </w:r>
      <w:r>
        <w:t>.2</w:t>
      </w:r>
      <w:r>
        <w:tab/>
        <w:t>Attributes</w:t>
      </w:r>
      <w:bookmarkEnd w:id="2692"/>
      <w:bookmarkEnd w:id="2693"/>
      <w:bookmarkEnd w:id="2694"/>
      <w:bookmarkEnd w:id="2695"/>
      <w:bookmarkEnd w:id="2696"/>
    </w:p>
    <w:p w14:paraId="7C1E49A0" w14:textId="77777777" w:rsidR="003F3082" w:rsidRDefault="003F3082" w:rsidP="003F3082">
      <w:r>
        <w:t>The EP_Rx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52"/>
        <w:gridCol w:w="1241"/>
        <w:gridCol w:w="1241"/>
        <w:gridCol w:w="1241"/>
        <w:gridCol w:w="1241"/>
        <w:gridCol w:w="1241"/>
      </w:tblGrid>
      <w:tr w:rsidR="003F3082" w14:paraId="0B035C5E" w14:textId="77777777" w:rsidTr="003F3082">
        <w:trPr>
          <w:cantSplit/>
          <w:jc w:val="center"/>
        </w:trPr>
        <w:tc>
          <w:tcPr>
            <w:tcW w:w="365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0FB6F5E" w14:textId="77777777" w:rsidR="003F3082" w:rsidRDefault="003F3082">
            <w:pPr>
              <w:pStyle w:val="TAH"/>
            </w:pPr>
            <w:r>
              <w:t>Attribute name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8EC46E2" w14:textId="77777777" w:rsidR="003F3082" w:rsidRDefault="003F3082">
            <w:pPr>
              <w:pStyle w:val="TAH"/>
            </w:pPr>
            <w:r>
              <w:t>Support Qualifier</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B682EDB" w14:textId="77777777" w:rsidR="003F3082" w:rsidRDefault="003F3082">
            <w:pPr>
              <w:pStyle w:val="TAH"/>
            </w:pPr>
            <w:r>
              <w:t>isReadable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6DA70D5" w14:textId="77777777" w:rsidR="003F3082" w:rsidRDefault="003F3082">
            <w:pPr>
              <w:pStyle w:val="TAH"/>
            </w:pPr>
            <w:r>
              <w:t>isWritable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5277D16" w14:textId="77777777" w:rsidR="003F3082" w:rsidRDefault="003F308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6F68970" w14:textId="77777777" w:rsidR="003F3082" w:rsidRDefault="003F3082">
            <w:pPr>
              <w:pStyle w:val="TAH"/>
            </w:pPr>
            <w:r>
              <w:t>isNotifyable</w:t>
            </w:r>
          </w:p>
        </w:tc>
      </w:tr>
      <w:tr w:rsidR="003F3082" w14:paraId="5D1A6297" w14:textId="77777777" w:rsidTr="003F3082">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1AFB2AFD" w14:textId="77777777" w:rsidR="003F3082" w:rsidRDefault="003F3082">
            <w:pPr>
              <w:pStyle w:val="TAL"/>
              <w:rPr>
                <w:rFonts w:ascii="Courier New" w:hAnsi="Courier New" w:cs="Courier New"/>
                <w:lang w:eastAsia="zh-CN"/>
              </w:rPr>
            </w:pPr>
            <w:r>
              <w:rPr>
                <w:rFonts w:ascii="Courier New" w:hAnsi="Courier New" w:cs="Courier New"/>
                <w:lang w:eastAsia="zh-CN"/>
              </w:rPr>
              <w:t>localAddress</w:t>
            </w:r>
          </w:p>
        </w:tc>
        <w:tc>
          <w:tcPr>
            <w:tcW w:w="1241" w:type="dxa"/>
            <w:tcBorders>
              <w:top w:val="single" w:sz="4" w:space="0" w:color="auto"/>
              <w:left w:val="single" w:sz="4" w:space="0" w:color="auto"/>
              <w:bottom w:val="single" w:sz="4" w:space="0" w:color="auto"/>
              <w:right w:val="single" w:sz="4" w:space="0" w:color="auto"/>
            </w:tcBorders>
            <w:hideMark/>
          </w:tcPr>
          <w:p w14:paraId="30ACDF2A" w14:textId="77777777" w:rsidR="003F3082" w:rsidRDefault="003F3082">
            <w:pPr>
              <w:pStyle w:val="TAL"/>
              <w:jc w:val="center"/>
            </w:pPr>
            <w:r>
              <w:t>O</w:t>
            </w:r>
          </w:p>
        </w:tc>
        <w:tc>
          <w:tcPr>
            <w:tcW w:w="1241" w:type="dxa"/>
            <w:tcBorders>
              <w:top w:val="single" w:sz="4" w:space="0" w:color="auto"/>
              <w:left w:val="single" w:sz="4" w:space="0" w:color="auto"/>
              <w:bottom w:val="single" w:sz="4" w:space="0" w:color="auto"/>
              <w:right w:val="single" w:sz="4" w:space="0" w:color="auto"/>
            </w:tcBorders>
            <w:hideMark/>
          </w:tcPr>
          <w:p w14:paraId="72FA0B06" w14:textId="77777777" w:rsidR="003F3082" w:rsidRDefault="003F3082">
            <w:pPr>
              <w:pStyle w:val="TAL"/>
              <w:jc w:val="center"/>
            </w:pPr>
            <w:r>
              <w:rPr>
                <w:rFonts w:cs="Arial"/>
              </w:rPr>
              <w:t>T</w:t>
            </w:r>
          </w:p>
        </w:tc>
        <w:tc>
          <w:tcPr>
            <w:tcW w:w="1241" w:type="dxa"/>
            <w:tcBorders>
              <w:top w:val="single" w:sz="4" w:space="0" w:color="auto"/>
              <w:left w:val="single" w:sz="4" w:space="0" w:color="auto"/>
              <w:bottom w:val="single" w:sz="4" w:space="0" w:color="auto"/>
              <w:right w:val="single" w:sz="4" w:space="0" w:color="auto"/>
            </w:tcBorders>
            <w:hideMark/>
          </w:tcPr>
          <w:p w14:paraId="7D85CAEE" w14:textId="77777777" w:rsidR="003F3082" w:rsidRDefault="003F3082">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10C70014" w14:textId="77777777" w:rsidR="003F3082" w:rsidRDefault="003F308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D5ABD3B" w14:textId="77777777" w:rsidR="003F3082" w:rsidRDefault="003F3082">
            <w:pPr>
              <w:pStyle w:val="TAL"/>
              <w:jc w:val="center"/>
            </w:pPr>
            <w:r>
              <w:rPr>
                <w:rFonts w:cs="Arial"/>
                <w:lang w:eastAsia="zh-CN"/>
              </w:rPr>
              <w:t>T</w:t>
            </w:r>
          </w:p>
        </w:tc>
      </w:tr>
      <w:tr w:rsidR="003F3082" w14:paraId="070D79E5" w14:textId="77777777" w:rsidTr="003F3082">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584512BF" w14:textId="77777777" w:rsidR="003F3082" w:rsidRDefault="003F3082">
            <w:pPr>
              <w:pStyle w:val="TAL"/>
              <w:rPr>
                <w:rFonts w:ascii="Courier New" w:hAnsi="Courier New" w:cs="Courier New"/>
                <w:lang w:eastAsia="zh-CN"/>
              </w:rPr>
            </w:pPr>
            <w:r>
              <w:rPr>
                <w:rFonts w:ascii="Courier New" w:hAnsi="Courier New" w:cs="Courier New"/>
                <w:lang w:eastAsia="zh-CN"/>
              </w:rPr>
              <w:t>remoteAddress</w:t>
            </w:r>
          </w:p>
        </w:tc>
        <w:tc>
          <w:tcPr>
            <w:tcW w:w="1241" w:type="dxa"/>
            <w:tcBorders>
              <w:top w:val="single" w:sz="4" w:space="0" w:color="auto"/>
              <w:left w:val="single" w:sz="4" w:space="0" w:color="auto"/>
              <w:bottom w:val="single" w:sz="4" w:space="0" w:color="auto"/>
              <w:right w:val="single" w:sz="4" w:space="0" w:color="auto"/>
            </w:tcBorders>
            <w:hideMark/>
          </w:tcPr>
          <w:p w14:paraId="6CED05B2" w14:textId="77777777" w:rsidR="003F3082" w:rsidRDefault="003F3082">
            <w:pPr>
              <w:pStyle w:val="TAL"/>
              <w:jc w:val="center"/>
            </w:pPr>
            <w:r>
              <w:t>O</w:t>
            </w:r>
          </w:p>
        </w:tc>
        <w:tc>
          <w:tcPr>
            <w:tcW w:w="1241" w:type="dxa"/>
            <w:tcBorders>
              <w:top w:val="single" w:sz="4" w:space="0" w:color="auto"/>
              <w:left w:val="single" w:sz="4" w:space="0" w:color="auto"/>
              <w:bottom w:val="single" w:sz="4" w:space="0" w:color="auto"/>
              <w:right w:val="single" w:sz="4" w:space="0" w:color="auto"/>
            </w:tcBorders>
            <w:hideMark/>
          </w:tcPr>
          <w:p w14:paraId="5C007579" w14:textId="77777777" w:rsidR="003F3082" w:rsidRDefault="003F3082">
            <w:pPr>
              <w:pStyle w:val="TAL"/>
              <w:jc w:val="center"/>
            </w:pPr>
            <w:r>
              <w:rPr>
                <w:rFonts w:cs="Arial"/>
              </w:rPr>
              <w:t>T</w:t>
            </w:r>
          </w:p>
        </w:tc>
        <w:tc>
          <w:tcPr>
            <w:tcW w:w="1241" w:type="dxa"/>
            <w:tcBorders>
              <w:top w:val="single" w:sz="4" w:space="0" w:color="auto"/>
              <w:left w:val="single" w:sz="4" w:space="0" w:color="auto"/>
              <w:bottom w:val="single" w:sz="4" w:space="0" w:color="auto"/>
              <w:right w:val="single" w:sz="4" w:space="0" w:color="auto"/>
            </w:tcBorders>
            <w:hideMark/>
          </w:tcPr>
          <w:p w14:paraId="18A78DE2" w14:textId="77777777" w:rsidR="003F3082" w:rsidRDefault="003F3082">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6EFAD24B" w14:textId="77777777" w:rsidR="003F3082" w:rsidRDefault="003F308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762741E" w14:textId="77777777" w:rsidR="003F3082" w:rsidRDefault="003F3082">
            <w:pPr>
              <w:pStyle w:val="TAL"/>
              <w:jc w:val="center"/>
            </w:pPr>
            <w:r>
              <w:rPr>
                <w:rFonts w:cs="Arial"/>
                <w:lang w:eastAsia="zh-CN"/>
              </w:rPr>
              <w:t>T</w:t>
            </w:r>
          </w:p>
        </w:tc>
      </w:tr>
    </w:tbl>
    <w:p w14:paraId="2B09F53F" w14:textId="77777777" w:rsidR="003F3082" w:rsidRDefault="003F3082" w:rsidP="003F3082">
      <w:pPr>
        <w:pStyle w:val="Heading4"/>
      </w:pPr>
      <w:bookmarkStart w:id="2697" w:name="_Toc59182944"/>
      <w:bookmarkStart w:id="2698" w:name="_Toc59184410"/>
      <w:bookmarkStart w:id="2699" w:name="_Toc59195345"/>
      <w:bookmarkStart w:id="2700" w:name="_Toc59439772"/>
      <w:bookmarkStart w:id="2701" w:name="_Toc67990195"/>
      <w:r>
        <w:rPr>
          <w:lang w:eastAsia="zh-CN"/>
        </w:rPr>
        <w:t>5</w:t>
      </w:r>
      <w:r>
        <w:t>.3.43.3</w:t>
      </w:r>
      <w:r>
        <w:tab/>
        <w:t>Attribute constraints</w:t>
      </w:r>
      <w:bookmarkEnd w:id="2697"/>
      <w:bookmarkEnd w:id="2698"/>
      <w:bookmarkEnd w:id="2699"/>
      <w:bookmarkEnd w:id="2700"/>
      <w:bookmarkEnd w:id="2701"/>
    </w:p>
    <w:p w14:paraId="38124E6D" w14:textId="77777777" w:rsidR="003F3082" w:rsidRDefault="003F3082" w:rsidP="003F3082">
      <w:r>
        <w:t>None.</w:t>
      </w:r>
    </w:p>
    <w:p w14:paraId="31576B96" w14:textId="77777777" w:rsidR="003F3082" w:rsidRDefault="003F3082" w:rsidP="003F3082">
      <w:pPr>
        <w:pStyle w:val="Heading4"/>
      </w:pPr>
      <w:bookmarkStart w:id="2702" w:name="_Toc59182945"/>
      <w:bookmarkStart w:id="2703" w:name="_Toc59184411"/>
      <w:bookmarkStart w:id="2704" w:name="_Toc59195346"/>
      <w:bookmarkStart w:id="2705" w:name="_Toc59439773"/>
      <w:bookmarkStart w:id="2706" w:name="_Toc67990196"/>
      <w:r>
        <w:rPr>
          <w:lang w:eastAsia="zh-CN"/>
        </w:rPr>
        <w:t>5</w:t>
      </w:r>
      <w:r>
        <w:t>.3.43.4</w:t>
      </w:r>
      <w:r>
        <w:tab/>
        <w:t>Notifications</w:t>
      </w:r>
      <w:bookmarkEnd w:id="2702"/>
      <w:bookmarkEnd w:id="2703"/>
      <w:bookmarkEnd w:id="2704"/>
      <w:bookmarkEnd w:id="2705"/>
      <w:bookmarkEnd w:id="2706"/>
    </w:p>
    <w:p w14:paraId="01C737FB" w14:textId="77777777" w:rsidR="003F3082" w:rsidRDefault="003F3082" w:rsidP="003F3082">
      <w:pPr>
        <w:rPr>
          <w:lang w:eastAsia="zh-CN"/>
        </w:rPr>
      </w:pPr>
      <w:r>
        <w:t xml:space="preserve">The common notifications defined in subclause </w:t>
      </w:r>
      <w:r>
        <w:rPr>
          <w:lang w:eastAsia="zh-CN"/>
        </w:rPr>
        <w:t>5.5</w:t>
      </w:r>
      <w:r>
        <w:t xml:space="preserve"> are valid for this IOC, without exceptions or additions.</w:t>
      </w:r>
    </w:p>
    <w:p w14:paraId="52BB4D88" w14:textId="77777777" w:rsidR="003F3082" w:rsidRDefault="003F3082" w:rsidP="003F3082">
      <w:pPr>
        <w:pStyle w:val="Heading3"/>
        <w:rPr>
          <w:lang w:eastAsia="zh-CN"/>
        </w:rPr>
      </w:pPr>
      <w:bookmarkStart w:id="2707" w:name="_Toc59182946"/>
      <w:bookmarkStart w:id="2708" w:name="_Toc59184412"/>
      <w:bookmarkStart w:id="2709" w:name="_Toc59195347"/>
      <w:bookmarkStart w:id="2710" w:name="_Toc59439774"/>
      <w:bookmarkStart w:id="2711" w:name="_Toc67990197"/>
      <w:r>
        <w:rPr>
          <w:lang w:eastAsia="zh-CN"/>
        </w:rPr>
        <w:t>5.3.44</w:t>
      </w:r>
      <w:r>
        <w:rPr>
          <w:lang w:eastAsia="zh-CN"/>
        </w:rPr>
        <w:tab/>
      </w:r>
      <w:r>
        <w:rPr>
          <w:rFonts w:ascii="Courier New" w:hAnsi="Courier New"/>
          <w:lang w:eastAsia="zh-CN"/>
        </w:rPr>
        <w:t>EP_MAP_SMSC</w:t>
      </w:r>
      <w:bookmarkEnd w:id="2707"/>
      <w:bookmarkEnd w:id="2708"/>
      <w:bookmarkEnd w:id="2709"/>
      <w:bookmarkEnd w:id="2710"/>
      <w:bookmarkEnd w:id="2711"/>
    </w:p>
    <w:p w14:paraId="769A40D5" w14:textId="77777777" w:rsidR="003F3082" w:rsidRDefault="003F3082" w:rsidP="003F3082">
      <w:pPr>
        <w:pStyle w:val="Heading4"/>
      </w:pPr>
      <w:bookmarkStart w:id="2712" w:name="_Toc59182947"/>
      <w:bookmarkStart w:id="2713" w:name="_Toc59184413"/>
      <w:bookmarkStart w:id="2714" w:name="_Toc59195348"/>
      <w:bookmarkStart w:id="2715" w:name="_Toc59439775"/>
      <w:bookmarkStart w:id="2716" w:name="_Toc67990198"/>
      <w:r>
        <w:rPr>
          <w:lang w:eastAsia="zh-CN"/>
        </w:rPr>
        <w:t>5.3.44</w:t>
      </w:r>
      <w:r>
        <w:t>.1</w:t>
      </w:r>
      <w:r>
        <w:tab/>
        <w:t>Definition</w:t>
      </w:r>
      <w:bookmarkEnd w:id="2712"/>
      <w:bookmarkEnd w:id="2713"/>
      <w:bookmarkEnd w:id="2714"/>
      <w:bookmarkEnd w:id="2715"/>
      <w:bookmarkEnd w:id="2716"/>
    </w:p>
    <w:p w14:paraId="16B627D6" w14:textId="77777777" w:rsidR="003F3082" w:rsidRDefault="003F3082" w:rsidP="003F3082">
      <w:r>
        <w:t>This IOC represents the MAP interface between SMSF and MSC-IWMSC/GMSC, which is defined in 3GPP TS 23.040 [22].</w:t>
      </w:r>
    </w:p>
    <w:p w14:paraId="65230B57" w14:textId="77777777" w:rsidR="003F3082" w:rsidRDefault="003F3082" w:rsidP="003F3082">
      <w:pPr>
        <w:pStyle w:val="Heading4"/>
      </w:pPr>
      <w:bookmarkStart w:id="2717" w:name="_Toc59182948"/>
      <w:bookmarkStart w:id="2718" w:name="_Toc59184414"/>
      <w:bookmarkStart w:id="2719" w:name="_Toc59195349"/>
      <w:bookmarkStart w:id="2720" w:name="_Toc59439776"/>
      <w:bookmarkStart w:id="2721" w:name="_Toc67990199"/>
      <w:r>
        <w:rPr>
          <w:lang w:eastAsia="zh-CN"/>
        </w:rPr>
        <w:t>5.3.44</w:t>
      </w:r>
      <w:r>
        <w:t>.2</w:t>
      </w:r>
      <w:r>
        <w:tab/>
        <w:t>Attributes</w:t>
      </w:r>
      <w:bookmarkEnd w:id="2717"/>
      <w:bookmarkEnd w:id="2718"/>
      <w:bookmarkEnd w:id="2719"/>
      <w:bookmarkEnd w:id="2720"/>
      <w:bookmarkEnd w:id="2721"/>
    </w:p>
    <w:p w14:paraId="0C76F734" w14:textId="77777777" w:rsidR="003F3082" w:rsidRDefault="003F3082" w:rsidP="003F3082">
      <w:r>
        <w:t>The EP_MAP_SMSC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52"/>
        <w:gridCol w:w="1241"/>
        <w:gridCol w:w="1241"/>
        <w:gridCol w:w="1241"/>
        <w:gridCol w:w="1241"/>
        <w:gridCol w:w="1241"/>
      </w:tblGrid>
      <w:tr w:rsidR="003F3082" w14:paraId="45FA26BE" w14:textId="77777777" w:rsidTr="003F3082">
        <w:trPr>
          <w:cantSplit/>
          <w:jc w:val="center"/>
        </w:trPr>
        <w:tc>
          <w:tcPr>
            <w:tcW w:w="365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AF63D43" w14:textId="77777777" w:rsidR="003F3082" w:rsidRDefault="003F3082">
            <w:pPr>
              <w:pStyle w:val="TAH"/>
            </w:pPr>
            <w:r>
              <w:t>Attribute name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3991618" w14:textId="77777777" w:rsidR="003F3082" w:rsidRDefault="003F3082">
            <w:pPr>
              <w:pStyle w:val="TAH"/>
            </w:pPr>
            <w:r>
              <w:t>Support Qualifier</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2F17FFF" w14:textId="77777777" w:rsidR="003F3082" w:rsidRDefault="003F3082">
            <w:pPr>
              <w:pStyle w:val="TAH"/>
            </w:pPr>
            <w:r>
              <w:t>isReadable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5C814FC" w14:textId="77777777" w:rsidR="003F3082" w:rsidRDefault="003F3082">
            <w:pPr>
              <w:pStyle w:val="TAH"/>
            </w:pPr>
            <w:r>
              <w:t>isWritable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7D9B5A1" w14:textId="77777777" w:rsidR="003F3082" w:rsidRDefault="003F308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619C729" w14:textId="77777777" w:rsidR="003F3082" w:rsidRDefault="003F3082">
            <w:pPr>
              <w:pStyle w:val="TAH"/>
            </w:pPr>
            <w:r>
              <w:t>isNotifyable</w:t>
            </w:r>
          </w:p>
        </w:tc>
      </w:tr>
      <w:tr w:rsidR="003F3082" w14:paraId="60A0CABD" w14:textId="77777777" w:rsidTr="003F3082">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28AD1F5E" w14:textId="77777777" w:rsidR="003F3082" w:rsidRDefault="003F3082">
            <w:pPr>
              <w:pStyle w:val="TAL"/>
              <w:rPr>
                <w:rFonts w:ascii="Courier New" w:hAnsi="Courier New" w:cs="Courier New"/>
                <w:lang w:eastAsia="zh-CN"/>
              </w:rPr>
            </w:pPr>
            <w:r>
              <w:rPr>
                <w:rFonts w:ascii="Courier New" w:hAnsi="Courier New" w:cs="Courier New"/>
                <w:lang w:eastAsia="zh-CN"/>
              </w:rPr>
              <w:t>localAddress</w:t>
            </w:r>
          </w:p>
        </w:tc>
        <w:tc>
          <w:tcPr>
            <w:tcW w:w="1241" w:type="dxa"/>
            <w:tcBorders>
              <w:top w:val="single" w:sz="4" w:space="0" w:color="auto"/>
              <w:left w:val="single" w:sz="4" w:space="0" w:color="auto"/>
              <w:bottom w:val="single" w:sz="4" w:space="0" w:color="auto"/>
              <w:right w:val="single" w:sz="4" w:space="0" w:color="auto"/>
            </w:tcBorders>
            <w:hideMark/>
          </w:tcPr>
          <w:p w14:paraId="1499128C" w14:textId="77777777" w:rsidR="003F3082" w:rsidRDefault="003F3082">
            <w:pPr>
              <w:pStyle w:val="TAL"/>
              <w:jc w:val="center"/>
            </w:pPr>
            <w:r>
              <w:t>O</w:t>
            </w:r>
          </w:p>
        </w:tc>
        <w:tc>
          <w:tcPr>
            <w:tcW w:w="1241" w:type="dxa"/>
            <w:tcBorders>
              <w:top w:val="single" w:sz="4" w:space="0" w:color="auto"/>
              <w:left w:val="single" w:sz="4" w:space="0" w:color="auto"/>
              <w:bottom w:val="single" w:sz="4" w:space="0" w:color="auto"/>
              <w:right w:val="single" w:sz="4" w:space="0" w:color="auto"/>
            </w:tcBorders>
            <w:hideMark/>
          </w:tcPr>
          <w:p w14:paraId="4F693D94" w14:textId="77777777" w:rsidR="003F3082" w:rsidRDefault="003F3082">
            <w:pPr>
              <w:pStyle w:val="TAL"/>
              <w:jc w:val="center"/>
            </w:pPr>
            <w:r>
              <w:rPr>
                <w:rFonts w:cs="Arial"/>
              </w:rPr>
              <w:t>T</w:t>
            </w:r>
          </w:p>
        </w:tc>
        <w:tc>
          <w:tcPr>
            <w:tcW w:w="1241" w:type="dxa"/>
            <w:tcBorders>
              <w:top w:val="single" w:sz="4" w:space="0" w:color="auto"/>
              <w:left w:val="single" w:sz="4" w:space="0" w:color="auto"/>
              <w:bottom w:val="single" w:sz="4" w:space="0" w:color="auto"/>
              <w:right w:val="single" w:sz="4" w:space="0" w:color="auto"/>
            </w:tcBorders>
            <w:hideMark/>
          </w:tcPr>
          <w:p w14:paraId="136C43DD" w14:textId="77777777" w:rsidR="003F3082" w:rsidRDefault="003F3082">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3B743ABF" w14:textId="77777777" w:rsidR="003F3082" w:rsidRDefault="003F308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4FE7378" w14:textId="77777777" w:rsidR="003F3082" w:rsidRDefault="003F3082">
            <w:pPr>
              <w:pStyle w:val="TAL"/>
              <w:jc w:val="center"/>
            </w:pPr>
            <w:r>
              <w:rPr>
                <w:rFonts w:cs="Arial"/>
                <w:lang w:eastAsia="zh-CN"/>
              </w:rPr>
              <w:t>T</w:t>
            </w:r>
          </w:p>
        </w:tc>
      </w:tr>
      <w:tr w:rsidR="003F3082" w14:paraId="04CF7626" w14:textId="77777777" w:rsidTr="003F3082">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138E9027" w14:textId="77777777" w:rsidR="003F3082" w:rsidRDefault="003F3082">
            <w:pPr>
              <w:pStyle w:val="TAL"/>
              <w:rPr>
                <w:rFonts w:ascii="Courier New" w:hAnsi="Courier New" w:cs="Courier New"/>
                <w:lang w:eastAsia="zh-CN"/>
              </w:rPr>
            </w:pPr>
            <w:r>
              <w:rPr>
                <w:rFonts w:ascii="Courier New" w:hAnsi="Courier New" w:cs="Courier New"/>
                <w:lang w:eastAsia="zh-CN"/>
              </w:rPr>
              <w:t>remoteAddress</w:t>
            </w:r>
          </w:p>
        </w:tc>
        <w:tc>
          <w:tcPr>
            <w:tcW w:w="1241" w:type="dxa"/>
            <w:tcBorders>
              <w:top w:val="single" w:sz="4" w:space="0" w:color="auto"/>
              <w:left w:val="single" w:sz="4" w:space="0" w:color="auto"/>
              <w:bottom w:val="single" w:sz="4" w:space="0" w:color="auto"/>
              <w:right w:val="single" w:sz="4" w:space="0" w:color="auto"/>
            </w:tcBorders>
            <w:hideMark/>
          </w:tcPr>
          <w:p w14:paraId="5F3CD353" w14:textId="77777777" w:rsidR="003F3082" w:rsidRDefault="003F3082">
            <w:pPr>
              <w:pStyle w:val="TAL"/>
              <w:jc w:val="center"/>
            </w:pPr>
            <w:r>
              <w:t>O</w:t>
            </w:r>
          </w:p>
        </w:tc>
        <w:tc>
          <w:tcPr>
            <w:tcW w:w="1241" w:type="dxa"/>
            <w:tcBorders>
              <w:top w:val="single" w:sz="4" w:space="0" w:color="auto"/>
              <w:left w:val="single" w:sz="4" w:space="0" w:color="auto"/>
              <w:bottom w:val="single" w:sz="4" w:space="0" w:color="auto"/>
              <w:right w:val="single" w:sz="4" w:space="0" w:color="auto"/>
            </w:tcBorders>
            <w:hideMark/>
          </w:tcPr>
          <w:p w14:paraId="3B8408F8" w14:textId="77777777" w:rsidR="003F3082" w:rsidRDefault="003F3082">
            <w:pPr>
              <w:pStyle w:val="TAL"/>
              <w:jc w:val="center"/>
            </w:pPr>
            <w:r>
              <w:rPr>
                <w:rFonts w:cs="Arial"/>
              </w:rPr>
              <w:t>T</w:t>
            </w:r>
          </w:p>
        </w:tc>
        <w:tc>
          <w:tcPr>
            <w:tcW w:w="1241" w:type="dxa"/>
            <w:tcBorders>
              <w:top w:val="single" w:sz="4" w:space="0" w:color="auto"/>
              <w:left w:val="single" w:sz="4" w:space="0" w:color="auto"/>
              <w:bottom w:val="single" w:sz="4" w:space="0" w:color="auto"/>
              <w:right w:val="single" w:sz="4" w:space="0" w:color="auto"/>
            </w:tcBorders>
            <w:hideMark/>
          </w:tcPr>
          <w:p w14:paraId="5358E88F" w14:textId="77777777" w:rsidR="003F3082" w:rsidRDefault="003F3082">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14DEA752" w14:textId="77777777" w:rsidR="003F3082" w:rsidRDefault="003F308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CC5A172" w14:textId="77777777" w:rsidR="003F3082" w:rsidRDefault="003F3082">
            <w:pPr>
              <w:pStyle w:val="TAL"/>
              <w:jc w:val="center"/>
            </w:pPr>
            <w:r>
              <w:rPr>
                <w:rFonts w:cs="Arial"/>
                <w:lang w:eastAsia="zh-CN"/>
              </w:rPr>
              <w:t>T</w:t>
            </w:r>
          </w:p>
        </w:tc>
      </w:tr>
    </w:tbl>
    <w:p w14:paraId="25F43A37" w14:textId="77777777" w:rsidR="003F3082" w:rsidRDefault="003F3082" w:rsidP="003F3082">
      <w:pPr>
        <w:pStyle w:val="Heading4"/>
      </w:pPr>
      <w:bookmarkStart w:id="2722" w:name="_Toc59182949"/>
      <w:bookmarkStart w:id="2723" w:name="_Toc59184415"/>
      <w:bookmarkStart w:id="2724" w:name="_Toc59195350"/>
      <w:bookmarkStart w:id="2725" w:name="_Toc59439777"/>
      <w:bookmarkStart w:id="2726" w:name="_Toc67990200"/>
      <w:r>
        <w:t>5.3.44.3</w:t>
      </w:r>
      <w:r>
        <w:tab/>
        <w:t>Attribute constraints</w:t>
      </w:r>
      <w:bookmarkEnd w:id="2722"/>
      <w:bookmarkEnd w:id="2723"/>
      <w:bookmarkEnd w:id="2724"/>
      <w:bookmarkEnd w:id="2725"/>
      <w:bookmarkEnd w:id="2726"/>
    </w:p>
    <w:p w14:paraId="256A227A" w14:textId="77777777" w:rsidR="003F3082" w:rsidRDefault="003F3082" w:rsidP="003F3082">
      <w:r>
        <w:t>None.</w:t>
      </w:r>
    </w:p>
    <w:p w14:paraId="73B97BA2" w14:textId="77777777" w:rsidR="003F3082" w:rsidRDefault="003F3082" w:rsidP="003F3082">
      <w:pPr>
        <w:pStyle w:val="Heading4"/>
      </w:pPr>
      <w:bookmarkStart w:id="2727" w:name="_Toc59182950"/>
      <w:bookmarkStart w:id="2728" w:name="_Toc59184416"/>
      <w:bookmarkStart w:id="2729" w:name="_Toc59195351"/>
      <w:bookmarkStart w:id="2730" w:name="_Toc59439778"/>
      <w:bookmarkStart w:id="2731" w:name="_Toc67990201"/>
      <w:r>
        <w:rPr>
          <w:lang w:eastAsia="zh-CN"/>
        </w:rPr>
        <w:t>5</w:t>
      </w:r>
      <w:r>
        <w:t>.3.44.4</w:t>
      </w:r>
      <w:r>
        <w:tab/>
        <w:t>Notifications</w:t>
      </w:r>
      <w:bookmarkEnd w:id="2727"/>
      <w:bookmarkEnd w:id="2728"/>
      <w:bookmarkEnd w:id="2729"/>
      <w:bookmarkEnd w:id="2730"/>
      <w:bookmarkEnd w:id="2731"/>
    </w:p>
    <w:p w14:paraId="2DC8E379" w14:textId="77777777" w:rsidR="003F3082" w:rsidRDefault="003F3082" w:rsidP="003F3082">
      <w:pPr>
        <w:rPr>
          <w:lang w:eastAsia="zh-CN"/>
        </w:rPr>
      </w:pPr>
      <w:r>
        <w:t xml:space="preserve">The common notifications defined in subclause </w:t>
      </w:r>
      <w:r>
        <w:rPr>
          <w:lang w:eastAsia="zh-CN"/>
        </w:rPr>
        <w:t>5.5</w:t>
      </w:r>
      <w:r>
        <w:t xml:space="preserve"> are valid for this IOC, without exceptions or additions.</w:t>
      </w:r>
    </w:p>
    <w:p w14:paraId="0ECB68E9" w14:textId="77777777" w:rsidR="003F3082" w:rsidRDefault="003F3082" w:rsidP="003F3082">
      <w:pPr>
        <w:pStyle w:val="Heading3"/>
        <w:rPr>
          <w:lang w:eastAsia="zh-CN"/>
        </w:rPr>
      </w:pPr>
      <w:bookmarkStart w:id="2732" w:name="_Toc59182951"/>
      <w:bookmarkStart w:id="2733" w:name="_Toc59184417"/>
      <w:bookmarkStart w:id="2734" w:name="_Toc59195352"/>
      <w:bookmarkStart w:id="2735" w:name="_Toc59439779"/>
      <w:bookmarkStart w:id="2736" w:name="_Toc67990202"/>
      <w:r>
        <w:rPr>
          <w:lang w:eastAsia="zh-CN"/>
        </w:rPr>
        <w:t>5.3.45</w:t>
      </w:r>
      <w:r>
        <w:rPr>
          <w:lang w:eastAsia="zh-CN"/>
        </w:rPr>
        <w:tab/>
      </w:r>
      <w:r>
        <w:rPr>
          <w:rFonts w:ascii="Courier New" w:hAnsi="Courier New"/>
          <w:lang w:eastAsia="zh-CN"/>
        </w:rPr>
        <w:t>EP_NLS</w:t>
      </w:r>
      <w:bookmarkEnd w:id="2732"/>
      <w:bookmarkEnd w:id="2733"/>
      <w:bookmarkEnd w:id="2734"/>
      <w:bookmarkEnd w:id="2735"/>
      <w:bookmarkEnd w:id="2736"/>
    </w:p>
    <w:p w14:paraId="2C845EDB" w14:textId="77777777" w:rsidR="003F3082" w:rsidRDefault="003F3082" w:rsidP="003F3082">
      <w:pPr>
        <w:pStyle w:val="Heading4"/>
      </w:pPr>
      <w:bookmarkStart w:id="2737" w:name="_Toc59182952"/>
      <w:bookmarkStart w:id="2738" w:name="_Toc59184418"/>
      <w:bookmarkStart w:id="2739" w:name="_Toc59195353"/>
      <w:bookmarkStart w:id="2740" w:name="_Toc59439780"/>
      <w:bookmarkStart w:id="2741" w:name="_Toc67990203"/>
      <w:r>
        <w:rPr>
          <w:lang w:eastAsia="zh-CN"/>
        </w:rPr>
        <w:t>5.3.45</w:t>
      </w:r>
      <w:r>
        <w:t>.1</w:t>
      </w:r>
      <w:r>
        <w:tab/>
        <w:t>Definition</w:t>
      </w:r>
      <w:bookmarkEnd w:id="2737"/>
      <w:bookmarkEnd w:id="2738"/>
      <w:bookmarkEnd w:id="2739"/>
      <w:bookmarkEnd w:id="2740"/>
      <w:bookmarkEnd w:id="2741"/>
    </w:p>
    <w:p w14:paraId="6D37B17A" w14:textId="77777777" w:rsidR="003F3082" w:rsidRDefault="003F3082" w:rsidP="003F3082">
      <w:r>
        <w:t>This IOC represents the NLs interface between AMF and LMF, which is defined in 3GPP TS 23.501 [2].</w:t>
      </w:r>
    </w:p>
    <w:p w14:paraId="0CA07ED3" w14:textId="77777777" w:rsidR="003F3082" w:rsidRDefault="003F3082" w:rsidP="003F3082">
      <w:pPr>
        <w:pStyle w:val="Heading4"/>
      </w:pPr>
      <w:bookmarkStart w:id="2742" w:name="_Toc59182953"/>
      <w:bookmarkStart w:id="2743" w:name="_Toc59184419"/>
      <w:bookmarkStart w:id="2744" w:name="_Toc59195354"/>
      <w:bookmarkStart w:id="2745" w:name="_Toc59439781"/>
      <w:bookmarkStart w:id="2746" w:name="_Toc67990204"/>
      <w:r>
        <w:rPr>
          <w:lang w:eastAsia="zh-CN"/>
        </w:rPr>
        <w:t>5.3.45</w:t>
      </w:r>
      <w:r>
        <w:t>.2</w:t>
      </w:r>
      <w:r>
        <w:tab/>
        <w:t>Attributes</w:t>
      </w:r>
      <w:bookmarkEnd w:id="2742"/>
      <w:bookmarkEnd w:id="2743"/>
      <w:bookmarkEnd w:id="2744"/>
      <w:bookmarkEnd w:id="2745"/>
      <w:bookmarkEnd w:id="2746"/>
    </w:p>
    <w:p w14:paraId="042E0E8B" w14:textId="77777777" w:rsidR="003F3082" w:rsidRDefault="003F3082" w:rsidP="003F3082">
      <w:r>
        <w:t>The EP_NLS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52"/>
        <w:gridCol w:w="1241"/>
        <w:gridCol w:w="1241"/>
        <w:gridCol w:w="1241"/>
        <w:gridCol w:w="1241"/>
        <w:gridCol w:w="1241"/>
      </w:tblGrid>
      <w:tr w:rsidR="003F3082" w14:paraId="43779832" w14:textId="77777777" w:rsidTr="003F3082">
        <w:trPr>
          <w:cantSplit/>
          <w:jc w:val="center"/>
        </w:trPr>
        <w:tc>
          <w:tcPr>
            <w:tcW w:w="365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5F08C36" w14:textId="77777777" w:rsidR="003F3082" w:rsidRDefault="003F3082">
            <w:pPr>
              <w:pStyle w:val="TAH"/>
            </w:pPr>
            <w:r>
              <w:t>Attribute name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83FE9C8" w14:textId="77777777" w:rsidR="003F3082" w:rsidRDefault="003F3082">
            <w:pPr>
              <w:pStyle w:val="TAH"/>
            </w:pPr>
            <w:r>
              <w:t>Support Qualifier</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6F8625E" w14:textId="77777777" w:rsidR="003F3082" w:rsidRDefault="003F3082">
            <w:pPr>
              <w:pStyle w:val="TAH"/>
            </w:pPr>
            <w:r>
              <w:t>isReadable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1E27947" w14:textId="77777777" w:rsidR="003F3082" w:rsidRDefault="003F3082">
            <w:pPr>
              <w:pStyle w:val="TAH"/>
            </w:pPr>
            <w:r>
              <w:t>isWritable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8537D6D" w14:textId="77777777" w:rsidR="003F3082" w:rsidRDefault="003F308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5FF6FF9" w14:textId="77777777" w:rsidR="003F3082" w:rsidRDefault="003F3082">
            <w:pPr>
              <w:pStyle w:val="TAH"/>
            </w:pPr>
            <w:r>
              <w:t>isNotifyable</w:t>
            </w:r>
          </w:p>
        </w:tc>
      </w:tr>
      <w:tr w:rsidR="003F3082" w14:paraId="33F03BD1" w14:textId="77777777" w:rsidTr="003F3082">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5E168FDA" w14:textId="77777777" w:rsidR="003F3082" w:rsidRDefault="003F3082">
            <w:pPr>
              <w:pStyle w:val="TAL"/>
              <w:rPr>
                <w:rFonts w:ascii="Courier New" w:hAnsi="Courier New" w:cs="Courier New"/>
                <w:lang w:eastAsia="zh-CN"/>
              </w:rPr>
            </w:pPr>
            <w:r>
              <w:rPr>
                <w:rFonts w:ascii="Courier New" w:hAnsi="Courier New" w:cs="Courier New"/>
                <w:lang w:eastAsia="zh-CN"/>
              </w:rPr>
              <w:t>localAddress</w:t>
            </w:r>
          </w:p>
        </w:tc>
        <w:tc>
          <w:tcPr>
            <w:tcW w:w="1241" w:type="dxa"/>
            <w:tcBorders>
              <w:top w:val="single" w:sz="4" w:space="0" w:color="auto"/>
              <w:left w:val="single" w:sz="4" w:space="0" w:color="auto"/>
              <w:bottom w:val="single" w:sz="4" w:space="0" w:color="auto"/>
              <w:right w:val="single" w:sz="4" w:space="0" w:color="auto"/>
            </w:tcBorders>
            <w:hideMark/>
          </w:tcPr>
          <w:p w14:paraId="2299884C" w14:textId="77777777" w:rsidR="003F3082" w:rsidRDefault="003F3082">
            <w:pPr>
              <w:pStyle w:val="TAL"/>
              <w:jc w:val="center"/>
            </w:pPr>
            <w:r>
              <w:t>O</w:t>
            </w:r>
          </w:p>
        </w:tc>
        <w:tc>
          <w:tcPr>
            <w:tcW w:w="1241" w:type="dxa"/>
            <w:tcBorders>
              <w:top w:val="single" w:sz="4" w:space="0" w:color="auto"/>
              <w:left w:val="single" w:sz="4" w:space="0" w:color="auto"/>
              <w:bottom w:val="single" w:sz="4" w:space="0" w:color="auto"/>
              <w:right w:val="single" w:sz="4" w:space="0" w:color="auto"/>
            </w:tcBorders>
            <w:hideMark/>
          </w:tcPr>
          <w:p w14:paraId="770E86E0" w14:textId="77777777" w:rsidR="003F3082" w:rsidRDefault="003F3082">
            <w:pPr>
              <w:pStyle w:val="TAL"/>
              <w:jc w:val="center"/>
            </w:pPr>
            <w:r>
              <w:rPr>
                <w:rFonts w:cs="Arial"/>
              </w:rPr>
              <w:t>T</w:t>
            </w:r>
          </w:p>
        </w:tc>
        <w:tc>
          <w:tcPr>
            <w:tcW w:w="1241" w:type="dxa"/>
            <w:tcBorders>
              <w:top w:val="single" w:sz="4" w:space="0" w:color="auto"/>
              <w:left w:val="single" w:sz="4" w:space="0" w:color="auto"/>
              <w:bottom w:val="single" w:sz="4" w:space="0" w:color="auto"/>
              <w:right w:val="single" w:sz="4" w:space="0" w:color="auto"/>
            </w:tcBorders>
            <w:hideMark/>
          </w:tcPr>
          <w:p w14:paraId="03593338" w14:textId="77777777" w:rsidR="003F3082" w:rsidRDefault="003F3082">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100E97EE" w14:textId="77777777" w:rsidR="003F3082" w:rsidRDefault="003F308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AE73BDD" w14:textId="77777777" w:rsidR="003F3082" w:rsidRDefault="003F3082">
            <w:pPr>
              <w:pStyle w:val="TAL"/>
              <w:jc w:val="center"/>
            </w:pPr>
            <w:r>
              <w:rPr>
                <w:rFonts w:cs="Arial"/>
                <w:lang w:eastAsia="zh-CN"/>
              </w:rPr>
              <w:t>T</w:t>
            </w:r>
          </w:p>
        </w:tc>
      </w:tr>
      <w:tr w:rsidR="003F3082" w14:paraId="0317157B" w14:textId="77777777" w:rsidTr="003F3082">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2233930D" w14:textId="77777777" w:rsidR="003F3082" w:rsidRDefault="003F3082">
            <w:pPr>
              <w:pStyle w:val="TAL"/>
              <w:rPr>
                <w:rFonts w:ascii="Courier New" w:hAnsi="Courier New" w:cs="Courier New"/>
                <w:lang w:eastAsia="zh-CN"/>
              </w:rPr>
            </w:pPr>
            <w:r>
              <w:rPr>
                <w:rFonts w:ascii="Courier New" w:hAnsi="Courier New" w:cs="Courier New"/>
                <w:lang w:eastAsia="zh-CN"/>
              </w:rPr>
              <w:t>remoteAddress</w:t>
            </w:r>
          </w:p>
        </w:tc>
        <w:tc>
          <w:tcPr>
            <w:tcW w:w="1241" w:type="dxa"/>
            <w:tcBorders>
              <w:top w:val="single" w:sz="4" w:space="0" w:color="auto"/>
              <w:left w:val="single" w:sz="4" w:space="0" w:color="auto"/>
              <w:bottom w:val="single" w:sz="4" w:space="0" w:color="auto"/>
              <w:right w:val="single" w:sz="4" w:space="0" w:color="auto"/>
            </w:tcBorders>
            <w:hideMark/>
          </w:tcPr>
          <w:p w14:paraId="2F9D1032" w14:textId="77777777" w:rsidR="003F3082" w:rsidRDefault="003F3082">
            <w:pPr>
              <w:pStyle w:val="TAL"/>
              <w:jc w:val="center"/>
            </w:pPr>
            <w:r>
              <w:t>O</w:t>
            </w:r>
          </w:p>
        </w:tc>
        <w:tc>
          <w:tcPr>
            <w:tcW w:w="1241" w:type="dxa"/>
            <w:tcBorders>
              <w:top w:val="single" w:sz="4" w:space="0" w:color="auto"/>
              <w:left w:val="single" w:sz="4" w:space="0" w:color="auto"/>
              <w:bottom w:val="single" w:sz="4" w:space="0" w:color="auto"/>
              <w:right w:val="single" w:sz="4" w:space="0" w:color="auto"/>
            </w:tcBorders>
            <w:hideMark/>
          </w:tcPr>
          <w:p w14:paraId="37832A07" w14:textId="77777777" w:rsidR="003F3082" w:rsidRDefault="003F3082">
            <w:pPr>
              <w:pStyle w:val="TAL"/>
              <w:jc w:val="center"/>
            </w:pPr>
            <w:r>
              <w:rPr>
                <w:rFonts w:cs="Arial"/>
              </w:rPr>
              <w:t>T</w:t>
            </w:r>
          </w:p>
        </w:tc>
        <w:tc>
          <w:tcPr>
            <w:tcW w:w="1241" w:type="dxa"/>
            <w:tcBorders>
              <w:top w:val="single" w:sz="4" w:space="0" w:color="auto"/>
              <w:left w:val="single" w:sz="4" w:space="0" w:color="auto"/>
              <w:bottom w:val="single" w:sz="4" w:space="0" w:color="auto"/>
              <w:right w:val="single" w:sz="4" w:space="0" w:color="auto"/>
            </w:tcBorders>
            <w:hideMark/>
          </w:tcPr>
          <w:p w14:paraId="3DF01C8B" w14:textId="77777777" w:rsidR="003F3082" w:rsidRDefault="003F3082">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3F83DDB5" w14:textId="77777777" w:rsidR="003F3082" w:rsidRDefault="003F308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0DD4118" w14:textId="77777777" w:rsidR="003F3082" w:rsidRDefault="003F3082">
            <w:pPr>
              <w:pStyle w:val="TAL"/>
              <w:jc w:val="center"/>
            </w:pPr>
            <w:r>
              <w:rPr>
                <w:rFonts w:cs="Arial"/>
                <w:lang w:eastAsia="zh-CN"/>
              </w:rPr>
              <w:t>T</w:t>
            </w:r>
          </w:p>
        </w:tc>
      </w:tr>
    </w:tbl>
    <w:p w14:paraId="279FC868" w14:textId="77777777" w:rsidR="003F3082" w:rsidRDefault="003F3082" w:rsidP="003F3082">
      <w:pPr>
        <w:pStyle w:val="Heading4"/>
      </w:pPr>
      <w:bookmarkStart w:id="2747" w:name="_Toc59182954"/>
      <w:bookmarkStart w:id="2748" w:name="_Toc59184420"/>
      <w:bookmarkStart w:id="2749" w:name="_Toc59195355"/>
      <w:bookmarkStart w:id="2750" w:name="_Toc59439782"/>
      <w:bookmarkStart w:id="2751" w:name="_Toc67990205"/>
      <w:r>
        <w:rPr>
          <w:lang w:eastAsia="zh-CN"/>
        </w:rPr>
        <w:t>5</w:t>
      </w:r>
      <w:r>
        <w:t>.3.45.3</w:t>
      </w:r>
      <w:r>
        <w:tab/>
        <w:t>Attribute constraints</w:t>
      </w:r>
      <w:bookmarkEnd w:id="2747"/>
      <w:bookmarkEnd w:id="2748"/>
      <w:bookmarkEnd w:id="2749"/>
      <w:bookmarkEnd w:id="2750"/>
      <w:bookmarkEnd w:id="2751"/>
    </w:p>
    <w:p w14:paraId="37D80484" w14:textId="77777777" w:rsidR="003F3082" w:rsidRDefault="003F3082" w:rsidP="003F3082">
      <w:r>
        <w:t>None.</w:t>
      </w:r>
    </w:p>
    <w:p w14:paraId="75321869" w14:textId="77777777" w:rsidR="003F3082" w:rsidRDefault="003F3082" w:rsidP="003F3082">
      <w:pPr>
        <w:pStyle w:val="Heading4"/>
      </w:pPr>
      <w:bookmarkStart w:id="2752" w:name="_Toc59182955"/>
      <w:bookmarkStart w:id="2753" w:name="_Toc59184421"/>
      <w:bookmarkStart w:id="2754" w:name="_Toc59195356"/>
      <w:bookmarkStart w:id="2755" w:name="_Toc59439783"/>
      <w:bookmarkStart w:id="2756" w:name="_Toc67990206"/>
      <w:r>
        <w:rPr>
          <w:lang w:eastAsia="zh-CN"/>
        </w:rPr>
        <w:t>5</w:t>
      </w:r>
      <w:r>
        <w:t>.3.45.4</w:t>
      </w:r>
      <w:r>
        <w:tab/>
        <w:t>Notifications</w:t>
      </w:r>
      <w:bookmarkEnd w:id="2752"/>
      <w:bookmarkEnd w:id="2753"/>
      <w:bookmarkEnd w:id="2754"/>
      <w:bookmarkEnd w:id="2755"/>
      <w:bookmarkEnd w:id="2756"/>
    </w:p>
    <w:p w14:paraId="1DDF79E5" w14:textId="77777777" w:rsidR="003F3082" w:rsidRDefault="003F3082" w:rsidP="003F3082">
      <w:pPr>
        <w:rPr>
          <w:lang w:eastAsia="zh-CN"/>
        </w:rPr>
      </w:pPr>
      <w:r>
        <w:t xml:space="preserve">The common notifications defined in subclause </w:t>
      </w:r>
      <w:r>
        <w:rPr>
          <w:lang w:eastAsia="zh-CN"/>
        </w:rPr>
        <w:t>5.5</w:t>
      </w:r>
      <w:r>
        <w:t xml:space="preserve"> are valid for this IOC, without exceptions or additions.</w:t>
      </w:r>
    </w:p>
    <w:p w14:paraId="21540283" w14:textId="77777777" w:rsidR="003F3082" w:rsidRDefault="003F3082" w:rsidP="003F3082">
      <w:pPr>
        <w:pStyle w:val="Heading3"/>
        <w:rPr>
          <w:lang w:eastAsia="zh-CN"/>
        </w:rPr>
      </w:pPr>
      <w:bookmarkStart w:id="2757" w:name="_Toc59182956"/>
      <w:bookmarkStart w:id="2758" w:name="_Toc59184422"/>
      <w:bookmarkStart w:id="2759" w:name="_Toc59195357"/>
      <w:bookmarkStart w:id="2760" w:name="_Toc59439784"/>
      <w:bookmarkStart w:id="2761" w:name="_Toc67990207"/>
      <w:r>
        <w:rPr>
          <w:lang w:eastAsia="zh-CN"/>
        </w:rPr>
        <w:t>5.3.46</w:t>
      </w:r>
      <w:r>
        <w:rPr>
          <w:lang w:eastAsia="zh-CN"/>
        </w:rPr>
        <w:tab/>
      </w:r>
      <w:r>
        <w:rPr>
          <w:rFonts w:ascii="Courier New" w:hAnsi="Courier New"/>
          <w:lang w:eastAsia="zh-CN"/>
        </w:rPr>
        <w:t>EP_NLG</w:t>
      </w:r>
      <w:bookmarkEnd w:id="2757"/>
      <w:bookmarkEnd w:id="2758"/>
      <w:bookmarkEnd w:id="2759"/>
      <w:bookmarkEnd w:id="2760"/>
      <w:bookmarkEnd w:id="2761"/>
    </w:p>
    <w:p w14:paraId="2EF11789" w14:textId="77777777" w:rsidR="003F3082" w:rsidRDefault="003F3082" w:rsidP="003F3082">
      <w:pPr>
        <w:pStyle w:val="Heading4"/>
      </w:pPr>
      <w:bookmarkStart w:id="2762" w:name="_Toc59182957"/>
      <w:bookmarkStart w:id="2763" w:name="_Toc59184423"/>
      <w:bookmarkStart w:id="2764" w:name="_Toc59195358"/>
      <w:bookmarkStart w:id="2765" w:name="_Toc59439785"/>
      <w:bookmarkStart w:id="2766" w:name="_Toc67990208"/>
      <w:r>
        <w:rPr>
          <w:lang w:eastAsia="zh-CN"/>
        </w:rPr>
        <w:t>5.3.46</w:t>
      </w:r>
      <w:r>
        <w:t>.1</w:t>
      </w:r>
      <w:r>
        <w:tab/>
        <w:t>Definition</w:t>
      </w:r>
      <w:bookmarkEnd w:id="2762"/>
      <w:bookmarkEnd w:id="2763"/>
      <w:bookmarkEnd w:id="2764"/>
      <w:bookmarkEnd w:id="2765"/>
      <w:bookmarkEnd w:id="2766"/>
    </w:p>
    <w:p w14:paraId="7220A23B" w14:textId="77777777" w:rsidR="003F3082" w:rsidRDefault="003F3082" w:rsidP="003F3082">
      <w:r>
        <w:t>This IOC represents the NLg interface between AMF and GMLC, which is defined in 3GPP TS 23.501 [2].</w:t>
      </w:r>
    </w:p>
    <w:p w14:paraId="68FCABDD" w14:textId="77777777" w:rsidR="003F3082" w:rsidRDefault="003F3082" w:rsidP="003F3082">
      <w:pPr>
        <w:pStyle w:val="Heading4"/>
      </w:pPr>
      <w:bookmarkStart w:id="2767" w:name="_Toc59182958"/>
      <w:bookmarkStart w:id="2768" w:name="_Toc59184424"/>
      <w:bookmarkStart w:id="2769" w:name="_Toc59195359"/>
      <w:bookmarkStart w:id="2770" w:name="_Toc59439786"/>
      <w:bookmarkStart w:id="2771" w:name="_Toc67990209"/>
      <w:r>
        <w:rPr>
          <w:lang w:eastAsia="zh-CN"/>
        </w:rPr>
        <w:t>5.3.46</w:t>
      </w:r>
      <w:r>
        <w:t>.2</w:t>
      </w:r>
      <w:r>
        <w:tab/>
        <w:t>Attributes</w:t>
      </w:r>
      <w:bookmarkEnd w:id="2767"/>
      <w:bookmarkEnd w:id="2768"/>
      <w:bookmarkEnd w:id="2769"/>
      <w:bookmarkEnd w:id="2770"/>
      <w:bookmarkEnd w:id="2771"/>
    </w:p>
    <w:p w14:paraId="405A35FF" w14:textId="77777777" w:rsidR="003F3082" w:rsidRDefault="003F3082" w:rsidP="003F3082">
      <w:r>
        <w:t>The EP_NLG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52"/>
        <w:gridCol w:w="1241"/>
        <w:gridCol w:w="1241"/>
        <w:gridCol w:w="1241"/>
        <w:gridCol w:w="1241"/>
        <w:gridCol w:w="1241"/>
      </w:tblGrid>
      <w:tr w:rsidR="003F3082" w14:paraId="6BB13F6C" w14:textId="77777777" w:rsidTr="003F3082">
        <w:trPr>
          <w:cantSplit/>
          <w:jc w:val="center"/>
        </w:trPr>
        <w:tc>
          <w:tcPr>
            <w:tcW w:w="365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FD64303" w14:textId="77777777" w:rsidR="003F3082" w:rsidRDefault="003F3082">
            <w:pPr>
              <w:pStyle w:val="TAH"/>
            </w:pPr>
            <w:r>
              <w:t>Attribute name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9D5BFF4" w14:textId="77777777" w:rsidR="003F3082" w:rsidRDefault="003F3082">
            <w:pPr>
              <w:pStyle w:val="TAH"/>
            </w:pPr>
            <w:r>
              <w:t>Support Qualifier</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831C2C4" w14:textId="77777777" w:rsidR="003F3082" w:rsidRDefault="003F3082">
            <w:pPr>
              <w:pStyle w:val="TAH"/>
            </w:pPr>
            <w:r>
              <w:t>isReadable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809ABDA" w14:textId="77777777" w:rsidR="003F3082" w:rsidRDefault="003F3082">
            <w:pPr>
              <w:pStyle w:val="TAH"/>
            </w:pPr>
            <w:r>
              <w:t>isWritable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6128B15" w14:textId="77777777" w:rsidR="003F3082" w:rsidRDefault="003F308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06E8A02" w14:textId="77777777" w:rsidR="003F3082" w:rsidRDefault="003F3082">
            <w:pPr>
              <w:pStyle w:val="TAH"/>
            </w:pPr>
            <w:r>
              <w:t>isNotifyable</w:t>
            </w:r>
          </w:p>
        </w:tc>
      </w:tr>
      <w:tr w:rsidR="003F3082" w14:paraId="0F2DE193" w14:textId="77777777" w:rsidTr="003F3082">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09DB0421" w14:textId="77777777" w:rsidR="003F3082" w:rsidRDefault="003F3082">
            <w:pPr>
              <w:pStyle w:val="TAL"/>
              <w:rPr>
                <w:rFonts w:ascii="Courier New" w:hAnsi="Courier New" w:cs="Courier New"/>
                <w:lang w:eastAsia="zh-CN"/>
              </w:rPr>
            </w:pPr>
            <w:r>
              <w:rPr>
                <w:rFonts w:ascii="Courier New" w:hAnsi="Courier New" w:cs="Courier New"/>
                <w:lang w:eastAsia="zh-CN"/>
              </w:rPr>
              <w:t>localAddress</w:t>
            </w:r>
          </w:p>
        </w:tc>
        <w:tc>
          <w:tcPr>
            <w:tcW w:w="1241" w:type="dxa"/>
            <w:tcBorders>
              <w:top w:val="single" w:sz="4" w:space="0" w:color="auto"/>
              <w:left w:val="single" w:sz="4" w:space="0" w:color="auto"/>
              <w:bottom w:val="single" w:sz="4" w:space="0" w:color="auto"/>
              <w:right w:val="single" w:sz="4" w:space="0" w:color="auto"/>
            </w:tcBorders>
            <w:hideMark/>
          </w:tcPr>
          <w:p w14:paraId="323A1D10" w14:textId="77777777" w:rsidR="003F3082" w:rsidRDefault="003F3082">
            <w:pPr>
              <w:pStyle w:val="TAL"/>
              <w:jc w:val="center"/>
            </w:pPr>
            <w:r>
              <w:t>O</w:t>
            </w:r>
          </w:p>
        </w:tc>
        <w:tc>
          <w:tcPr>
            <w:tcW w:w="1241" w:type="dxa"/>
            <w:tcBorders>
              <w:top w:val="single" w:sz="4" w:space="0" w:color="auto"/>
              <w:left w:val="single" w:sz="4" w:space="0" w:color="auto"/>
              <w:bottom w:val="single" w:sz="4" w:space="0" w:color="auto"/>
              <w:right w:val="single" w:sz="4" w:space="0" w:color="auto"/>
            </w:tcBorders>
            <w:hideMark/>
          </w:tcPr>
          <w:p w14:paraId="7A79B5B1" w14:textId="77777777" w:rsidR="003F3082" w:rsidRDefault="003F3082">
            <w:pPr>
              <w:pStyle w:val="TAL"/>
              <w:jc w:val="center"/>
            </w:pPr>
            <w:r>
              <w:rPr>
                <w:rFonts w:cs="Arial"/>
              </w:rPr>
              <w:t>T</w:t>
            </w:r>
          </w:p>
        </w:tc>
        <w:tc>
          <w:tcPr>
            <w:tcW w:w="1241" w:type="dxa"/>
            <w:tcBorders>
              <w:top w:val="single" w:sz="4" w:space="0" w:color="auto"/>
              <w:left w:val="single" w:sz="4" w:space="0" w:color="auto"/>
              <w:bottom w:val="single" w:sz="4" w:space="0" w:color="auto"/>
              <w:right w:val="single" w:sz="4" w:space="0" w:color="auto"/>
            </w:tcBorders>
            <w:hideMark/>
          </w:tcPr>
          <w:p w14:paraId="2A3C4110" w14:textId="77777777" w:rsidR="003F3082" w:rsidRDefault="003F3082">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6498BCBB" w14:textId="77777777" w:rsidR="003F3082" w:rsidRDefault="003F308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28D3B6F" w14:textId="77777777" w:rsidR="003F3082" w:rsidRDefault="003F3082">
            <w:pPr>
              <w:pStyle w:val="TAL"/>
              <w:jc w:val="center"/>
            </w:pPr>
            <w:r>
              <w:rPr>
                <w:rFonts w:cs="Arial"/>
                <w:lang w:eastAsia="zh-CN"/>
              </w:rPr>
              <w:t>T</w:t>
            </w:r>
          </w:p>
        </w:tc>
      </w:tr>
      <w:tr w:rsidR="003F3082" w14:paraId="1210CF11" w14:textId="77777777" w:rsidTr="003F3082">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6E338C7B" w14:textId="77777777" w:rsidR="003F3082" w:rsidRDefault="003F3082">
            <w:pPr>
              <w:pStyle w:val="TAL"/>
              <w:rPr>
                <w:rFonts w:ascii="Courier New" w:hAnsi="Courier New" w:cs="Courier New"/>
                <w:lang w:eastAsia="zh-CN"/>
              </w:rPr>
            </w:pPr>
            <w:r>
              <w:rPr>
                <w:rFonts w:ascii="Courier New" w:hAnsi="Courier New" w:cs="Courier New"/>
                <w:lang w:eastAsia="zh-CN"/>
              </w:rPr>
              <w:t>remoteAddress</w:t>
            </w:r>
          </w:p>
        </w:tc>
        <w:tc>
          <w:tcPr>
            <w:tcW w:w="1241" w:type="dxa"/>
            <w:tcBorders>
              <w:top w:val="single" w:sz="4" w:space="0" w:color="auto"/>
              <w:left w:val="single" w:sz="4" w:space="0" w:color="auto"/>
              <w:bottom w:val="single" w:sz="4" w:space="0" w:color="auto"/>
              <w:right w:val="single" w:sz="4" w:space="0" w:color="auto"/>
            </w:tcBorders>
            <w:hideMark/>
          </w:tcPr>
          <w:p w14:paraId="4AA140D8" w14:textId="77777777" w:rsidR="003F3082" w:rsidRDefault="003F3082">
            <w:pPr>
              <w:pStyle w:val="TAL"/>
              <w:jc w:val="center"/>
            </w:pPr>
            <w:r>
              <w:t>O</w:t>
            </w:r>
          </w:p>
        </w:tc>
        <w:tc>
          <w:tcPr>
            <w:tcW w:w="1241" w:type="dxa"/>
            <w:tcBorders>
              <w:top w:val="single" w:sz="4" w:space="0" w:color="auto"/>
              <w:left w:val="single" w:sz="4" w:space="0" w:color="auto"/>
              <w:bottom w:val="single" w:sz="4" w:space="0" w:color="auto"/>
              <w:right w:val="single" w:sz="4" w:space="0" w:color="auto"/>
            </w:tcBorders>
            <w:hideMark/>
          </w:tcPr>
          <w:p w14:paraId="2741898B" w14:textId="77777777" w:rsidR="003F3082" w:rsidRDefault="003F3082">
            <w:pPr>
              <w:pStyle w:val="TAL"/>
              <w:jc w:val="center"/>
            </w:pPr>
            <w:r>
              <w:rPr>
                <w:rFonts w:cs="Arial"/>
              </w:rPr>
              <w:t>T</w:t>
            </w:r>
          </w:p>
        </w:tc>
        <w:tc>
          <w:tcPr>
            <w:tcW w:w="1241" w:type="dxa"/>
            <w:tcBorders>
              <w:top w:val="single" w:sz="4" w:space="0" w:color="auto"/>
              <w:left w:val="single" w:sz="4" w:space="0" w:color="auto"/>
              <w:bottom w:val="single" w:sz="4" w:space="0" w:color="auto"/>
              <w:right w:val="single" w:sz="4" w:space="0" w:color="auto"/>
            </w:tcBorders>
            <w:hideMark/>
          </w:tcPr>
          <w:p w14:paraId="184662A1" w14:textId="77777777" w:rsidR="003F3082" w:rsidRDefault="003F3082">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5F4278C1" w14:textId="77777777" w:rsidR="003F3082" w:rsidRDefault="003F308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41F5BC8" w14:textId="77777777" w:rsidR="003F3082" w:rsidRDefault="003F3082">
            <w:pPr>
              <w:pStyle w:val="TAL"/>
              <w:jc w:val="center"/>
            </w:pPr>
            <w:r>
              <w:rPr>
                <w:rFonts w:cs="Arial"/>
                <w:lang w:eastAsia="zh-CN"/>
              </w:rPr>
              <w:t>T</w:t>
            </w:r>
          </w:p>
        </w:tc>
      </w:tr>
    </w:tbl>
    <w:p w14:paraId="29E476A0" w14:textId="77777777" w:rsidR="003F3082" w:rsidRDefault="003F3082" w:rsidP="003F3082">
      <w:pPr>
        <w:pStyle w:val="Heading4"/>
      </w:pPr>
      <w:bookmarkStart w:id="2772" w:name="_Toc59182959"/>
      <w:bookmarkStart w:id="2773" w:name="_Toc59184425"/>
      <w:bookmarkStart w:id="2774" w:name="_Toc59195360"/>
      <w:bookmarkStart w:id="2775" w:name="_Toc59439787"/>
      <w:bookmarkStart w:id="2776" w:name="_Toc67990210"/>
      <w:r>
        <w:rPr>
          <w:lang w:eastAsia="zh-CN"/>
        </w:rPr>
        <w:t>5</w:t>
      </w:r>
      <w:r>
        <w:t>.3.46.3</w:t>
      </w:r>
      <w:r>
        <w:tab/>
        <w:t>Attribute constraints</w:t>
      </w:r>
      <w:bookmarkEnd w:id="2772"/>
      <w:bookmarkEnd w:id="2773"/>
      <w:bookmarkEnd w:id="2774"/>
      <w:bookmarkEnd w:id="2775"/>
      <w:bookmarkEnd w:id="2776"/>
    </w:p>
    <w:p w14:paraId="3CA79B7C" w14:textId="77777777" w:rsidR="003F3082" w:rsidRDefault="003F3082" w:rsidP="003F3082">
      <w:r>
        <w:t>None.</w:t>
      </w:r>
    </w:p>
    <w:p w14:paraId="0504C934" w14:textId="77777777" w:rsidR="003F3082" w:rsidRDefault="003F3082" w:rsidP="003F3082">
      <w:pPr>
        <w:pStyle w:val="Heading4"/>
      </w:pPr>
      <w:bookmarkStart w:id="2777" w:name="_Toc59182960"/>
      <w:bookmarkStart w:id="2778" w:name="_Toc59184426"/>
      <w:bookmarkStart w:id="2779" w:name="_Toc59195361"/>
      <w:bookmarkStart w:id="2780" w:name="_Toc59439788"/>
      <w:bookmarkStart w:id="2781" w:name="_Toc67990211"/>
      <w:r>
        <w:rPr>
          <w:lang w:eastAsia="zh-CN"/>
        </w:rPr>
        <w:t>5</w:t>
      </w:r>
      <w:r>
        <w:t>.3.46.4</w:t>
      </w:r>
      <w:r>
        <w:tab/>
        <w:t>Notifications</w:t>
      </w:r>
      <w:bookmarkEnd w:id="2777"/>
      <w:bookmarkEnd w:id="2778"/>
      <w:bookmarkEnd w:id="2779"/>
      <w:bookmarkEnd w:id="2780"/>
      <w:bookmarkEnd w:id="2781"/>
    </w:p>
    <w:p w14:paraId="23A78B9C" w14:textId="77777777" w:rsidR="003F3082" w:rsidRDefault="003F3082" w:rsidP="003F3082">
      <w:pPr>
        <w:rPr>
          <w:lang w:eastAsia="zh-CN"/>
        </w:rPr>
      </w:pPr>
      <w:r>
        <w:t xml:space="preserve">The common notifications defined in subclause </w:t>
      </w:r>
      <w:r>
        <w:rPr>
          <w:lang w:eastAsia="zh-CN"/>
        </w:rPr>
        <w:t>5.5</w:t>
      </w:r>
      <w:r>
        <w:t xml:space="preserve"> are valid for this IOC, without exceptions or additions.</w:t>
      </w:r>
    </w:p>
    <w:p w14:paraId="6DA3B098" w14:textId="77777777" w:rsidR="003F3082" w:rsidRDefault="003F3082" w:rsidP="003F3082">
      <w:pPr>
        <w:pStyle w:val="Heading3"/>
        <w:rPr>
          <w:lang w:eastAsia="zh-CN"/>
        </w:rPr>
      </w:pPr>
      <w:bookmarkStart w:id="2782" w:name="_Toc59182961"/>
      <w:bookmarkStart w:id="2783" w:name="_Toc59184427"/>
      <w:bookmarkStart w:id="2784" w:name="_Toc59195362"/>
      <w:bookmarkStart w:id="2785" w:name="_Toc59439789"/>
      <w:bookmarkStart w:id="2786" w:name="_Toc67990212"/>
      <w:r>
        <w:rPr>
          <w:lang w:eastAsia="zh-CN"/>
        </w:rPr>
        <w:t>5.3.47</w:t>
      </w:r>
      <w:r>
        <w:rPr>
          <w:lang w:eastAsia="zh-CN"/>
        </w:rPr>
        <w:tab/>
      </w:r>
      <w:r>
        <w:rPr>
          <w:rFonts w:ascii="Courier New" w:hAnsi="Courier New"/>
          <w:lang w:eastAsia="zh-CN"/>
        </w:rPr>
        <w:t>EP_N27</w:t>
      </w:r>
      <w:bookmarkEnd w:id="2782"/>
      <w:bookmarkEnd w:id="2783"/>
      <w:bookmarkEnd w:id="2784"/>
      <w:bookmarkEnd w:id="2785"/>
      <w:bookmarkEnd w:id="2786"/>
    </w:p>
    <w:p w14:paraId="3BBA97A7" w14:textId="77777777" w:rsidR="003F3082" w:rsidRDefault="003F3082" w:rsidP="003F3082">
      <w:pPr>
        <w:pStyle w:val="Heading4"/>
      </w:pPr>
      <w:bookmarkStart w:id="2787" w:name="_Toc59182962"/>
      <w:bookmarkStart w:id="2788" w:name="_Toc59184428"/>
      <w:bookmarkStart w:id="2789" w:name="_Toc59195363"/>
      <w:bookmarkStart w:id="2790" w:name="_Toc59439790"/>
      <w:bookmarkStart w:id="2791" w:name="_Toc67990213"/>
      <w:r>
        <w:rPr>
          <w:lang w:eastAsia="zh-CN"/>
        </w:rPr>
        <w:t>5.3.47</w:t>
      </w:r>
      <w:r>
        <w:t>.1</w:t>
      </w:r>
      <w:r>
        <w:tab/>
        <w:t>Definition</w:t>
      </w:r>
      <w:bookmarkEnd w:id="2787"/>
      <w:bookmarkEnd w:id="2788"/>
      <w:bookmarkEnd w:id="2789"/>
      <w:bookmarkEnd w:id="2790"/>
      <w:bookmarkEnd w:id="2791"/>
    </w:p>
    <w:p w14:paraId="0058B2D2" w14:textId="77777777" w:rsidR="003F3082" w:rsidRDefault="003F3082" w:rsidP="003F3082">
      <w:r>
        <w:t xml:space="preserve">This IOC represents </w:t>
      </w:r>
      <w:r>
        <w:rPr>
          <w:lang w:eastAsia="zh-CN"/>
        </w:rPr>
        <w:t>an end point of</w:t>
      </w:r>
      <w:r>
        <w:t xml:space="preserve"> N27 interface between vNRF and hNRF, which is defined in 3GPP TS 29.510 [10].</w:t>
      </w:r>
    </w:p>
    <w:p w14:paraId="65D0CAE6" w14:textId="77777777" w:rsidR="003F3082" w:rsidRDefault="003F3082" w:rsidP="003F3082">
      <w:pPr>
        <w:pStyle w:val="Heading4"/>
      </w:pPr>
      <w:bookmarkStart w:id="2792" w:name="_Toc59182963"/>
      <w:bookmarkStart w:id="2793" w:name="_Toc59184429"/>
      <w:bookmarkStart w:id="2794" w:name="_Toc59195364"/>
      <w:bookmarkStart w:id="2795" w:name="_Toc59439791"/>
      <w:bookmarkStart w:id="2796" w:name="_Toc67990214"/>
      <w:r>
        <w:rPr>
          <w:lang w:eastAsia="zh-CN"/>
        </w:rPr>
        <w:t>5.3.47</w:t>
      </w:r>
      <w:r>
        <w:t>.2</w:t>
      </w:r>
      <w:r>
        <w:tab/>
        <w:t>Attributes</w:t>
      </w:r>
      <w:bookmarkEnd w:id="2792"/>
      <w:bookmarkEnd w:id="2793"/>
      <w:bookmarkEnd w:id="2794"/>
      <w:bookmarkEnd w:id="2795"/>
      <w:bookmarkEnd w:id="2796"/>
    </w:p>
    <w:p w14:paraId="1604C4A2" w14:textId="77777777" w:rsidR="003F3082" w:rsidRDefault="003F3082" w:rsidP="003F3082">
      <w:r>
        <w:t>The EP_N27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52"/>
        <w:gridCol w:w="1248"/>
        <w:gridCol w:w="1167"/>
        <w:gridCol w:w="1274"/>
        <w:gridCol w:w="1273"/>
        <w:gridCol w:w="1243"/>
      </w:tblGrid>
      <w:tr w:rsidR="003F3082" w14:paraId="416D4112" w14:textId="77777777" w:rsidTr="003F3082">
        <w:trPr>
          <w:cantSplit/>
          <w:jc w:val="center"/>
        </w:trPr>
        <w:tc>
          <w:tcPr>
            <w:tcW w:w="365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FF82C01" w14:textId="77777777" w:rsidR="003F3082" w:rsidRDefault="003F3082">
            <w:pPr>
              <w:pStyle w:val="TAH"/>
            </w:pPr>
            <w:r>
              <w:t>Attribute name</w:t>
            </w:r>
          </w:p>
        </w:tc>
        <w:tc>
          <w:tcPr>
            <w:tcW w:w="1248"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EBD0231" w14:textId="77777777" w:rsidR="003F3082" w:rsidRDefault="003F3082">
            <w:pPr>
              <w:pStyle w:val="TAH"/>
            </w:pPr>
            <w:r>
              <w:t>Support Qualifier</w:t>
            </w:r>
          </w:p>
        </w:tc>
        <w:tc>
          <w:tcPr>
            <w:tcW w:w="116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40A1E38" w14:textId="77777777" w:rsidR="003F3082" w:rsidRDefault="003F3082">
            <w:pPr>
              <w:pStyle w:val="TAH"/>
            </w:pPr>
            <w:r>
              <w:t>isReadable</w:t>
            </w:r>
          </w:p>
        </w:tc>
        <w:tc>
          <w:tcPr>
            <w:tcW w:w="127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3360D1C" w14:textId="77777777" w:rsidR="003F3082" w:rsidRDefault="003F3082">
            <w:pPr>
              <w:pStyle w:val="TAH"/>
            </w:pPr>
            <w:r>
              <w:t>isWritable</w:t>
            </w:r>
          </w:p>
        </w:tc>
        <w:tc>
          <w:tcPr>
            <w:tcW w:w="127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BA19894" w14:textId="77777777" w:rsidR="003F3082" w:rsidRDefault="003F3082">
            <w:pPr>
              <w:pStyle w:val="TAH"/>
            </w:pPr>
            <w:r>
              <w:rPr>
                <w:rFonts w:cs="Arial"/>
                <w:bCs/>
                <w:szCs w:val="18"/>
              </w:rPr>
              <w:t>isInvariant</w:t>
            </w:r>
          </w:p>
        </w:tc>
        <w:tc>
          <w:tcPr>
            <w:tcW w:w="124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1674275" w14:textId="77777777" w:rsidR="003F3082" w:rsidRDefault="003F3082">
            <w:pPr>
              <w:pStyle w:val="TAH"/>
            </w:pPr>
            <w:r>
              <w:t>isNotifyable</w:t>
            </w:r>
          </w:p>
        </w:tc>
      </w:tr>
      <w:tr w:rsidR="003F3082" w14:paraId="011E089E" w14:textId="77777777" w:rsidTr="003F3082">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17661CB8" w14:textId="77777777" w:rsidR="003F3082" w:rsidRDefault="003F3082">
            <w:pPr>
              <w:pStyle w:val="TAL"/>
            </w:pPr>
            <w:r>
              <w:rPr>
                <w:rStyle w:val="desc"/>
              </w:rPr>
              <w:t>localAddress</w:t>
            </w:r>
          </w:p>
        </w:tc>
        <w:tc>
          <w:tcPr>
            <w:tcW w:w="1248" w:type="dxa"/>
            <w:tcBorders>
              <w:top w:val="single" w:sz="4" w:space="0" w:color="auto"/>
              <w:left w:val="single" w:sz="4" w:space="0" w:color="auto"/>
              <w:bottom w:val="single" w:sz="4" w:space="0" w:color="auto"/>
              <w:right w:val="single" w:sz="4" w:space="0" w:color="auto"/>
            </w:tcBorders>
            <w:hideMark/>
          </w:tcPr>
          <w:p w14:paraId="436875C4" w14:textId="77777777" w:rsidR="003F3082" w:rsidRDefault="003F308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197ABF84" w14:textId="77777777" w:rsidR="003F3082" w:rsidRDefault="003F3082">
            <w:pPr>
              <w:pStyle w:val="TAL"/>
              <w:jc w:val="center"/>
            </w:pPr>
            <w:r>
              <w:t>T</w:t>
            </w:r>
          </w:p>
        </w:tc>
        <w:tc>
          <w:tcPr>
            <w:tcW w:w="1274" w:type="dxa"/>
            <w:tcBorders>
              <w:top w:val="single" w:sz="4" w:space="0" w:color="auto"/>
              <w:left w:val="single" w:sz="4" w:space="0" w:color="auto"/>
              <w:bottom w:val="single" w:sz="4" w:space="0" w:color="auto"/>
              <w:right w:val="single" w:sz="4" w:space="0" w:color="auto"/>
            </w:tcBorders>
            <w:hideMark/>
          </w:tcPr>
          <w:p w14:paraId="1511E03B" w14:textId="77777777" w:rsidR="003F3082" w:rsidRDefault="003F3082">
            <w:pPr>
              <w:pStyle w:val="TAL"/>
              <w:jc w:val="center"/>
            </w:pPr>
            <w:r>
              <w:t>T</w:t>
            </w:r>
          </w:p>
        </w:tc>
        <w:tc>
          <w:tcPr>
            <w:tcW w:w="1273" w:type="dxa"/>
            <w:tcBorders>
              <w:top w:val="single" w:sz="4" w:space="0" w:color="auto"/>
              <w:left w:val="single" w:sz="4" w:space="0" w:color="auto"/>
              <w:bottom w:val="single" w:sz="4" w:space="0" w:color="auto"/>
              <w:right w:val="single" w:sz="4" w:space="0" w:color="auto"/>
            </w:tcBorders>
            <w:hideMark/>
          </w:tcPr>
          <w:p w14:paraId="69D3F087" w14:textId="77777777" w:rsidR="003F3082" w:rsidRDefault="003F308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02BF549F" w14:textId="77777777" w:rsidR="003F3082" w:rsidRDefault="003F3082">
            <w:pPr>
              <w:pStyle w:val="TAL"/>
              <w:jc w:val="center"/>
            </w:pPr>
            <w:r>
              <w:t>T</w:t>
            </w:r>
          </w:p>
        </w:tc>
      </w:tr>
      <w:tr w:rsidR="003F3082" w14:paraId="4DF7405C" w14:textId="77777777" w:rsidTr="003F3082">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783D595C" w14:textId="77777777" w:rsidR="003F3082" w:rsidRDefault="003F3082">
            <w:pPr>
              <w:pStyle w:val="TAL"/>
              <w:rPr>
                <w:rStyle w:val="desc"/>
              </w:rPr>
            </w:pPr>
            <w:r>
              <w:rPr>
                <w:rStyle w:val="desc"/>
              </w:rPr>
              <w:t>remoteAddress</w:t>
            </w:r>
          </w:p>
        </w:tc>
        <w:tc>
          <w:tcPr>
            <w:tcW w:w="1248" w:type="dxa"/>
            <w:tcBorders>
              <w:top w:val="single" w:sz="4" w:space="0" w:color="auto"/>
              <w:left w:val="single" w:sz="4" w:space="0" w:color="auto"/>
              <w:bottom w:val="single" w:sz="4" w:space="0" w:color="auto"/>
              <w:right w:val="single" w:sz="4" w:space="0" w:color="auto"/>
            </w:tcBorders>
            <w:hideMark/>
          </w:tcPr>
          <w:p w14:paraId="649A0597" w14:textId="77777777" w:rsidR="003F3082" w:rsidRDefault="003F308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03D56387" w14:textId="77777777" w:rsidR="003F3082" w:rsidRDefault="003F3082">
            <w:pPr>
              <w:pStyle w:val="TAL"/>
              <w:jc w:val="center"/>
            </w:pPr>
            <w:r>
              <w:t>T</w:t>
            </w:r>
          </w:p>
        </w:tc>
        <w:tc>
          <w:tcPr>
            <w:tcW w:w="1274" w:type="dxa"/>
            <w:tcBorders>
              <w:top w:val="single" w:sz="4" w:space="0" w:color="auto"/>
              <w:left w:val="single" w:sz="4" w:space="0" w:color="auto"/>
              <w:bottom w:val="single" w:sz="4" w:space="0" w:color="auto"/>
              <w:right w:val="single" w:sz="4" w:space="0" w:color="auto"/>
            </w:tcBorders>
            <w:hideMark/>
          </w:tcPr>
          <w:p w14:paraId="2C57D436" w14:textId="77777777" w:rsidR="003F3082" w:rsidRDefault="003F3082">
            <w:pPr>
              <w:pStyle w:val="TAL"/>
              <w:jc w:val="center"/>
            </w:pPr>
            <w:r>
              <w:t>T</w:t>
            </w:r>
          </w:p>
        </w:tc>
        <w:tc>
          <w:tcPr>
            <w:tcW w:w="1273" w:type="dxa"/>
            <w:tcBorders>
              <w:top w:val="single" w:sz="4" w:space="0" w:color="auto"/>
              <w:left w:val="single" w:sz="4" w:space="0" w:color="auto"/>
              <w:bottom w:val="single" w:sz="4" w:space="0" w:color="auto"/>
              <w:right w:val="single" w:sz="4" w:space="0" w:color="auto"/>
            </w:tcBorders>
            <w:hideMark/>
          </w:tcPr>
          <w:p w14:paraId="4074EEDD" w14:textId="77777777" w:rsidR="003F3082" w:rsidRDefault="003F308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60FC668E" w14:textId="77777777" w:rsidR="003F3082" w:rsidRDefault="003F3082">
            <w:pPr>
              <w:pStyle w:val="TAL"/>
              <w:jc w:val="center"/>
            </w:pPr>
            <w:r>
              <w:t>T</w:t>
            </w:r>
          </w:p>
        </w:tc>
      </w:tr>
    </w:tbl>
    <w:p w14:paraId="216CDD0B" w14:textId="77777777" w:rsidR="003F3082" w:rsidRDefault="003F3082" w:rsidP="003F3082">
      <w:pPr>
        <w:pStyle w:val="Heading4"/>
      </w:pPr>
      <w:bookmarkStart w:id="2797" w:name="_Toc59182964"/>
      <w:bookmarkStart w:id="2798" w:name="_Toc59184430"/>
      <w:bookmarkStart w:id="2799" w:name="_Toc59195365"/>
      <w:bookmarkStart w:id="2800" w:name="_Toc59439792"/>
      <w:bookmarkStart w:id="2801" w:name="_Toc67990215"/>
      <w:r>
        <w:rPr>
          <w:lang w:eastAsia="zh-CN"/>
        </w:rPr>
        <w:t>5</w:t>
      </w:r>
      <w:r>
        <w:t>.3.47.3</w:t>
      </w:r>
      <w:r>
        <w:tab/>
        <w:t>Attribute constraints</w:t>
      </w:r>
      <w:bookmarkEnd w:id="2797"/>
      <w:bookmarkEnd w:id="2798"/>
      <w:bookmarkEnd w:id="2799"/>
      <w:bookmarkEnd w:id="2800"/>
      <w:bookmarkEnd w:id="2801"/>
    </w:p>
    <w:p w14:paraId="6868BDBE" w14:textId="77777777" w:rsidR="003F3082" w:rsidRDefault="003F3082" w:rsidP="003F3082">
      <w:r>
        <w:t>None.</w:t>
      </w:r>
    </w:p>
    <w:p w14:paraId="15441E8F" w14:textId="77777777" w:rsidR="003F3082" w:rsidRDefault="003F3082" w:rsidP="003F3082">
      <w:pPr>
        <w:pStyle w:val="Heading4"/>
      </w:pPr>
      <w:bookmarkStart w:id="2802" w:name="_Toc59182965"/>
      <w:bookmarkStart w:id="2803" w:name="_Toc59184431"/>
      <w:bookmarkStart w:id="2804" w:name="_Toc59195366"/>
      <w:bookmarkStart w:id="2805" w:name="_Toc59439793"/>
      <w:bookmarkStart w:id="2806" w:name="_Toc67990216"/>
      <w:r>
        <w:rPr>
          <w:lang w:eastAsia="zh-CN"/>
        </w:rPr>
        <w:t>5</w:t>
      </w:r>
      <w:r>
        <w:t>.3.47.4</w:t>
      </w:r>
      <w:r>
        <w:tab/>
        <w:t>Notifications</w:t>
      </w:r>
      <w:bookmarkEnd w:id="2802"/>
      <w:bookmarkEnd w:id="2803"/>
      <w:bookmarkEnd w:id="2804"/>
      <w:bookmarkEnd w:id="2805"/>
      <w:bookmarkEnd w:id="2806"/>
    </w:p>
    <w:p w14:paraId="71550314" w14:textId="77777777" w:rsidR="003F3082" w:rsidRDefault="003F3082" w:rsidP="003F3082">
      <w:r>
        <w:t xml:space="preserve">The common notifications defined in subclause </w:t>
      </w:r>
      <w:r>
        <w:rPr>
          <w:lang w:eastAsia="zh-CN"/>
        </w:rPr>
        <w:t>5.5</w:t>
      </w:r>
      <w:r>
        <w:t xml:space="preserve"> are valid for this IOC, without exceptions or additions.</w:t>
      </w:r>
    </w:p>
    <w:p w14:paraId="6563F9C5" w14:textId="77777777" w:rsidR="003F3082" w:rsidRDefault="003F3082" w:rsidP="003F3082">
      <w:pPr>
        <w:pStyle w:val="Heading3"/>
        <w:rPr>
          <w:lang w:eastAsia="zh-CN"/>
        </w:rPr>
      </w:pPr>
      <w:bookmarkStart w:id="2807" w:name="_Toc59182966"/>
      <w:bookmarkStart w:id="2808" w:name="_Toc59184432"/>
      <w:bookmarkStart w:id="2809" w:name="_Toc59195367"/>
      <w:bookmarkStart w:id="2810" w:name="_Toc59439794"/>
      <w:bookmarkStart w:id="2811" w:name="_Toc67990217"/>
      <w:r>
        <w:rPr>
          <w:lang w:eastAsia="zh-CN"/>
        </w:rPr>
        <w:t>5.3.48</w:t>
      </w:r>
      <w:r>
        <w:rPr>
          <w:lang w:eastAsia="zh-CN"/>
        </w:rPr>
        <w:tab/>
      </w:r>
      <w:r>
        <w:rPr>
          <w:rFonts w:ascii="Courier New" w:hAnsi="Courier New"/>
          <w:lang w:eastAsia="zh-CN"/>
        </w:rPr>
        <w:t>EP_N31</w:t>
      </w:r>
      <w:bookmarkEnd w:id="2807"/>
      <w:bookmarkEnd w:id="2808"/>
      <w:bookmarkEnd w:id="2809"/>
      <w:bookmarkEnd w:id="2810"/>
      <w:bookmarkEnd w:id="2811"/>
    </w:p>
    <w:p w14:paraId="4771DCCC" w14:textId="77777777" w:rsidR="003F3082" w:rsidRDefault="003F3082" w:rsidP="003F3082">
      <w:pPr>
        <w:pStyle w:val="Heading4"/>
      </w:pPr>
      <w:bookmarkStart w:id="2812" w:name="_Toc59182967"/>
      <w:bookmarkStart w:id="2813" w:name="_Toc59184433"/>
      <w:bookmarkStart w:id="2814" w:name="_Toc59195368"/>
      <w:bookmarkStart w:id="2815" w:name="_Toc59439795"/>
      <w:bookmarkStart w:id="2816" w:name="_Toc67990218"/>
      <w:r>
        <w:rPr>
          <w:lang w:eastAsia="zh-CN"/>
        </w:rPr>
        <w:t>5.3.48</w:t>
      </w:r>
      <w:r>
        <w:t>.1</w:t>
      </w:r>
      <w:r>
        <w:tab/>
        <w:t>Definition</w:t>
      </w:r>
      <w:bookmarkEnd w:id="2812"/>
      <w:bookmarkEnd w:id="2813"/>
      <w:bookmarkEnd w:id="2814"/>
      <w:bookmarkEnd w:id="2815"/>
      <w:bookmarkEnd w:id="2816"/>
    </w:p>
    <w:p w14:paraId="76305CF7" w14:textId="77777777" w:rsidR="003F3082" w:rsidRDefault="003F3082" w:rsidP="003F3082">
      <w:r>
        <w:t>This IOC represents an end point of N31 interface between vNSSF and hNSSF, which is defined in 3GPP TS 29.531 [11].</w:t>
      </w:r>
    </w:p>
    <w:p w14:paraId="386B6E49" w14:textId="77777777" w:rsidR="003F3082" w:rsidRDefault="003F3082" w:rsidP="003F3082">
      <w:pPr>
        <w:pStyle w:val="Heading4"/>
      </w:pPr>
      <w:bookmarkStart w:id="2817" w:name="_Toc59182968"/>
      <w:bookmarkStart w:id="2818" w:name="_Toc59184434"/>
      <w:bookmarkStart w:id="2819" w:name="_Toc59195369"/>
      <w:bookmarkStart w:id="2820" w:name="_Toc59439796"/>
      <w:bookmarkStart w:id="2821" w:name="_Toc67990219"/>
      <w:r>
        <w:rPr>
          <w:lang w:eastAsia="zh-CN"/>
        </w:rPr>
        <w:t>5.3.48</w:t>
      </w:r>
      <w:r>
        <w:t>.2</w:t>
      </w:r>
      <w:r>
        <w:tab/>
        <w:t>Attributes</w:t>
      </w:r>
      <w:bookmarkEnd w:id="2817"/>
      <w:bookmarkEnd w:id="2818"/>
      <w:bookmarkEnd w:id="2819"/>
      <w:bookmarkEnd w:id="2820"/>
      <w:bookmarkEnd w:id="2821"/>
    </w:p>
    <w:p w14:paraId="0C72B86B" w14:textId="77777777" w:rsidR="003F3082" w:rsidRDefault="003F3082" w:rsidP="003F3082">
      <w:r>
        <w:t>The EP_N31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52"/>
        <w:gridCol w:w="1248"/>
        <w:gridCol w:w="1167"/>
        <w:gridCol w:w="1274"/>
        <w:gridCol w:w="1273"/>
        <w:gridCol w:w="1243"/>
      </w:tblGrid>
      <w:tr w:rsidR="003F3082" w14:paraId="24D15F83" w14:textId="77777777" w:rsidTr="003F3082">
        <w:trPr>
          <w:cantSplit/>
          <w:jc w:val="center"/>
        </w:trPr>
        <w:tc>
          <w:tcPr>
            <w:tcW w:w="365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819A8CE" w14:textId="77777777" w:rsidR="003F3082" w:rsidRDefault="003F3082">
            <w:pPr>
              <w:pStyle w:val="TAH"/>
            </w:pPr>
            <w:r>
              <w:t>Attribute name</w:t>
            </w:r>
          </w:p>
        </w:tc>
        <w:tc>
          <w:tcPr>
            <w:tcW w:w="1248"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B6DA8B2" w14:textId="77777777" w:rsidR="003F3082" w:rsidRDefault="003F3082">
            <w:pPr>
              <w:pStyle w:val="TAH"/>
            </w:pPr>
            <w:r>
              <w:t>Support Qualifier</w:t>
            </w:r>
          </w:p>
        </w:tc>
        <w:tc>
          <w:tcPr>
            <w:tcW w:w="116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8EDA7E8" w14:textId="77777777" w:rsidR="003F3082" w:rsidRDefault="003F3082">
            <w:pPr>
              <w:pStyle w:val="TAH"/>
            </w:pPr>
            <w:r>
              <w:t>isReadable</w:t>
            </w:r>
          </w:p>
        </w:tc>
        <w:tc>
          <w:tcPr>
            <w:tcW w:w="127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04F30D9" w14:textId="77777777" w:rsidR="003F3082" w:rsidRDefault="003F3082">
            <w:pPr>
              <w:pStyle w:val="TAH"/>
            </w:pPr>
            <w:r>
              <w:t>isWritable</w:t>
            </w:r>
          </w:p>
        </w:tc>
        <w:tc>
          <w:tcPr>
            <w:tcW w:w="127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911A5D6" w14:textId="77777777" w:rsidR="003F3082" w:rsidRDefault="003F3082">
            <w:pPr>
              <w:pStyle w:val="TAH"/>
            </w:pPr>
            <w:r>
              <w:rPr>
                <w:rFonts w:cs="Arial"/>
                <w:bCs/>
                <w:szCs w:val="18"/>
              </w:rPr>
              <w:t>isInvariant</w:t>
            </w:r>
          </w:p>
        </w:tc>
        <w:tc>
          <w:tcPr>
            <w:tcW w:w="124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513D4A4" w14:textId="77777777" w:rsidR="003F3082" w:rsidRDefault="003F3082">
            <w:pPr>
              <w:pStyle w:val="TAH"/>
            </w:pPr>
            <w:r>
              <w:t>isNotifyable</w:t>
            </w:r>
          </w:p>
        </w:tc>
      </w:tr>
      <w:tr w:rsidR="003F3082" w14:paraId="45FC0FB6" w14:textId="77777777" w:rsidTr="003F3082">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0F49E675" w14:textId="77777777" w:rsidR="003F3082" w:rsidRDefault="003F3082">
            <w:pPr>
              <w:pStyle w:val="TAL"/>
            </w:pPr>
            <w:r>
              <w:rPr>
                <w:rStyle w:val="desc"/>
              </w:rPr>
              <w:t>localAddress</w:t>
            </w:r>
          </w:p>
        </w:tc>
        <w:tc>
          <w:tcPr>
            <w:tcW w:w="1248" w:type="dxa"/>
            <w:tcBorders>
              <w:top w:val="single" w:sz="4" w:space="0" w:color="auto"/>
              <w:left w:val="single" w:sz="4" w:space="0" w:color="auto"/>
              <w:bottom w:val="single" w:sz="4" w:space="0" w:color="auto"/>
              <w:right w:val="single" w:sz="4" w:space="0" w:color="auto"/>
            </w:tcBorders>
            <w:hideMark/>
          </w:tcPr>
          <w:p w14:paraId="211ABD05" w14:textId="77777777" w:rsidR="003F3082" w:rsidRDefault="003F308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19D22A3B" w14:textId="77777777" w:rsidR="003F3082" w:rsidRDefault="003F3082">
            <w:pPr>
              <w:pStyle w:val="TAL"/>
              <w:jc w:val="center"/>
            </w:pPr>
            <w:r>
              <w:t>T</w:t>
            </w:r>
          </w:p>
        </w:tc>
        <w:tc>
          <w:tcPr>
            <w:tcW w:w="1274" w:type="dxa"/>
            <w:tcBorders>
              <w:top w:val="single" w:sz="4" w:space="0" w:color="auto"/>
              <w:left w:val="single" w:sz="4" w:space="0" w:color="auto"/>
              <w:bottom w:val="single" w:sz="4" w:space="0" w:color="auto"/>
              <w:right w:val="single" w:sz="4" w:space="0" w:color="auto"/>
            </w:tcBorders>
            <w:hideMark/>
          </w:tcPr>
          <w:p w14:paraId="2EAAE2DD" w14:textId="77777777" w:rsidR="003F3082" w:rsidRDefault="003F3082">
            <w:pPr>
              <w:pStyle w:val="TAL"/>
              <w:jc w:val="center"/>
            </w:pPr>
            <w:r>
              <w:t>T</w:t>
            </w:r>
          </w:p>
        </w:tc>
        <w:tc>
          <w:tcPr>
            <w:tcW w:w="1273" w:type="dxa"/>
            <w:tcBorders>
              <w:top w:val="single" w:sz="4" w:space="0" w:color="auto"/>
              <w:left w:val="single" w:sz="4" w:space="0" w:color="auto"/>
              <w:bottom w:val="single" w:sz="4" w:space="0" w:color="auto"/>
              <w:right w:val="single" w:sz="4" w:space="0" w:color="auto"/>
            </w:tcBorders>
            <w:hideMark/>
          </w:tcPr>
          <w:p w14:paraId="6CCE126C" w14:textId="77777777" w:rsidR="003F3082" w:rsidRDefault="003F308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38A5A6C8" w14:textId="77777777" w:rsidR="003F3082" w:rsidRDefault="003F3082">
            <w:pPr>
              <w:pStyle w:val="TAL"/>
              <w:jc w:val="center"/>
            </w:pPr>
            <w:r>
              <w:t>T</w:t>
            </w:r>
          </w:p>
        </w:tc>
      </w:tr>
      <w:tr w:rsidR="003F3082" w14:paraId="550F916B" w14:textId="77777777" w:rsidTr="003F3082">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71F396C6" w14:textId="77777777" w:rsidR="003F3082" w:rsidRDefault="003F3082">
            <w:pPr>
              <w:pStyle w:val="TAL"/>
              <w:rPr>
                <w:rStyle w:val="desc"/>
              </w:rPr>
            </w:pPr>
            <w:r>
              <w:rPr>
                <w:rStyle w:val="desc"/>
              </w:rPr>
              <w:t>remoteAddress</w:t>
            </w:r>
          </w:p>
        </w:tc>
        <w:tc>
          <w:tcPr>
            <w:tcW w:w="1248" w:type="dxa"/>
            <w:tcBorders>
              <w:top w:val="single" w:sz="4" w:space="0" w:color="auto"/>
              <w:left w:val="single" w:sz="4" w:space="0" w:color="auto"/>
              <w:bottom w:val="single" w:sz="4" w:space="0" w:color="auto"/>
              <w:right w:val="single" w:sz="4" w:space="0" w:color="auto"/>
            </w:tcBorders>
            <w:hideMark/>
          </w:tcPr>
          <w:p w14:paraId="28EC2C15" w14:textId="77777777" w:rsidR="003F3082" w:rsidRDefault="003F308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0763E8BD" w14:textId="77777777" w:rsidR="003F3082" w:rsidRDefault="003F3082">
            <w:pPr>
              <w:pStyle w:val="TAL"/>
              <w:jc w:val="center"/>
            </w:pPr>
            <w:r>
              <w:t>T</w:t>
            </w:r>
          </w:p>
        </w:tc>
        <w:tc>
          <w:tcPr>
            <w:tcW w:w="1274" w:type="dxa"/>
            <w:tcBorders>
              <w:top w:val="single" w:sz="4" w:space="0" w:color="auto"/>
              <w:left w:val="single" w:sz="4" w:space="0" w:color="auto"/>
              <w:bottom w:val="single" w:sz="4" w:space="0" w:color="auto"/>
              <w:right w:val="single" w:sz="4" w:space="0" w:color="auto"/>
            </w:tcBorders>
            <w:hideMark/>
          </w:tcPr>
          <w:p w14:paraId="1EE45C99" w14:textId="77777777" w:rsidR="003F3082" w:rsidRDefault="003F3082">
            <w:pPr>
              <w:pStyle w:val="TAL"/>
              <w:jc w:val="center"/>
            </w:pPr>
            <w:r>
              <w:t>T</w:t>
            </w:r>
          </w:p>
        </w:tc>
        <w:tc>
          <w:tcPr>
            <w:tcW w:w="1273" w:type="dxa"/>
            <w:tcBorders>
              <w:top w:val="single" w:sz="4" w:space="0" w:color="auto"/>
              <w:left w:val="single" w:sz="4" w:space="0" w:color="auto"/>
              <w:bottom w:val="single" w:sz="4" w:space="0" w:color="auto"/>
              <w:right w:val="single" w:sz="4" w:space="0" w:color="auto"/>
            </w:tcBorders>
            <w:hideMark/>
          </w:tcPr>
          <w:p w14:paraId="39C12D6D" w14:textId="77777777" w:rsidR="003F3082" w:rsidRDefault="003F308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42F89241" w14:textId="77777777" w:rsidR="003F3082" w:rsidRDefault="003F3082">
            <w:pPr>
              <w:pStyle w:val="TAL"/>
              <w:jc w:val="center"/>
            </w:pPr>
            <w:r>
              <w:t>T</w:t>
            </w:r>
          </w:p>
        </w:tc>
      </w:tr>
    </w:tbl>
    <w:p w14:paraId="514A8C7D" w14:textId="77777777" w:rsidR="003F3082" w:rsidRDefault="003F3082" w:rsidP="003F3082">
      <w:pPr>
        <w:pStyle w:val="Heading4"/>
      </w:pPr>
      <w:bookmarkStart w:id="2822" w:name="_Toc59182969"/>
      <w:bookmarkStart w:id="2823" w:name="_Toc59184435"/>
      <w:bookmarkStart w:id="2824" w:name="_Toc59195370"/>
      <w:bookmarkStart w:id="2825" w:name="_Toc59439797"/>
      <w:bookmarkStart w:id="2826" w:name="_Toc67990220"/>
      <w:r>
        <w:rPr>
          <w:lang w:eastAsia="zh-CN"/>
        </w:rPr>
        <w:t>5</w:t>
      </w:r>
      <w:r>
        <w:t>.3.48.3</w:t>
      </w:r>
      <w:r>
        <w:tab/>
        <w:t>Attribute constraints</w:t>
      </w:r>
      <w:bookmarkEnd w:id="2822"/>
      <w:bookmarkEnd w:id="2823"/>
      <w:bookmarkEnd w:id="2824"/>
      <w:bookmarkEnd w:id="2825"/>
      <w:bookmarkEnd w:id="2826"/>
    </w:p>
    <w:p w14:paraId="33FC705A" w14:textId="77777777" w:rsidR="003F3082" w:rsidRDefault="003F3082" w:rsidP="003F3082">
      <w:r>
        <w:t>None.</w:t>
      </w:r>
    </w:p>
    <w:p w14:paraId="766EF779" w14:textId="77777777" w:rsidR="003F3082" w:rsidRDefault="003F3082" w:rsidP="003F3082">
      <w:pPr>
        <w:pStyle w:val="Heading4"/>
      </w:pPr>
      <w:bookmarkStart w:id="2827" w:name="_Toc59182970"/>
      <w:bookmarkStart w:id="2828" w:name="_Toc59184436"/>
      <w:bookmarkStart w:id="2829" w:name="_Toc59195371"/>
      <w:bookmarkStart w:id="2830" w:name="_Toc59439798"/>
      <w:bookmarkStart w:id="2831" w:name="_Toc67990221"/>
      <w:r>
        <w:rPr>
          <w:lang w:eastAsia="zh-CN"/>
        </w:rPr>
        <w:t>5</w:t>
      </w:r>
      <w:r>
        <w:t>.3.48.4</w:t>
      </w:r>
      <w:r>
        <w:tab/>
        <w:t>Notifications</w:t>
      </w:r>
      <w:bookmarkEnd w:id="2827"/>
      <w:bookmarkEnd w:id="2828"/>
      <w:bookmarkEnd w:id="2829"/>
      <w:bookmarkEnd w:id="2830"/>
      <w:bookmarkEnd w:id="2831"/>
    </w:p>
    <w:p w14:paraId="1A18C170" w14:textId="77777777" w:rsidR="003F3082" w:rsidRDefault="003F3082" w:rsidP="003F3082">
      <w:pPr>
        <w:rPr>
          <w:lang w:eastAsia="zh-CN"/>
        </w:rPr>
      </w:pPr>
      <w:r>
        <w:t xml:space="preserve">The common notifications defined in subclause </w:t>
      </w:r>
      <w:r>
        <w:rPr>
          <w:lang w:eastAsia="zh-CN"/>
        </w:rPr>
        <w:t>5.5</w:t>
      </w:r>
      <w:r>
        <w:t xml:space="preserve"> are valid for this IOC, without exceptions or additions.</w:t>
      </w:r>
    </w:p>
    <w:p w14:paraId="42C1AF7E" w14:textId="77777777" w:rsidR="003F3082" w:rsidRDefault="003F3082" w:rsidP="003F3082">
      <w:pPr>
        <w:pStyle w:val="Heading3"/>
      </w:pPr>
      <w:bookmarkStart w:id="2832" w:name="_Toc59182971"/>
      <w:bookmarkStart w:id="2833" w:name="_Toc59184437"/>
      <w:bookmarkStart w:id="2834" w:name="_Toc59195372"/>
      <w:bookmarkStart w:id="2835" w:name="_Toc59439799"/>
      <w:bookmarkStart w:id="2836" w:name="_Toc67990222"/>
      <w:r>
        <w:t>5.3.</w:t>
      </w:r>
      <w:r>
        <w:rPr>
          <w:lang w:eastAsia="zh-CN"/>
        </w:rPr>
        <w:t>49</w:t>
      </w:r>
      <w:r>
        <w:tab/>
      </w:r>
      <w:r>
        <w:rPr>
          <w:rFonts w:ascii="Courier New" w:hAnsi="Courier New" w:cs="Courier New"/>
        </w:rPr>
        <w:t>ExternalNRFFunction</w:t>
      </w:r>
      <w:bookmarkEnd w:id="2832"/>
      <w:bookmarkEnd w:id="2833"/>
      <w:bookmarkEnd w:id="2834"/>
      <w:bookmarkEnd w:id="2835"/>
      <w:bookmarkEnd w:id="2836"/>
    </w:p>
    <w:p w14:paraId="1B764B65" w14:textId="77777777" w:rsidR="003F3082" w:rsidRDefault="003F3082" w:rsidP="003F3082">
      <w:pPr>
        <w:pStyle w:val="Heading4"/>
      </w:pPr>
      <w:bookmarkStart w:id="2837" w:name="_Toc59182972"/>
      <w:bookmarkStart w:id="2838" w:name="_Toc59184438"/>
      <w:bookmarkStart w:id="2839" w:name="_Toc59195373"/>
      <w:bookmarkStart w:id="2840" w:name="_Toc59439800"/>
      <w:bookmarkStart w:id="2841" w:name="_Toc67990223"/>
      <w:r>
        <w:t>5.</w:t>
      </w:r>
      <w:r>
        <w:rPr>
          <w:lang w:eastAsia="zh-CN"/>
        </w:rPr>
        <w:t>3</w:t>
      </w:r>
      <w:r>
        <w:t>.</w:t>
      </w:r>
      <w:r>
        <w:rPr>
          <w:lang w:eastAsia="zh-CN"/>
        </w:rPr>
        <w:t>49</w:t>
      </w:r>
      <w:r>
        <w:t>.1</w:t>
      </w:r>
      <w:r>
        <w:tab/>
        <w:t>Definition</w:t>
      </w:r>
      <w:bookmarkEnd w:id="2837"/>
      <w:bookmarkEnd w:id="2838"/>
      <w:bookmarkEnd w:id="2839"/>
      <w:bookmarkEnd w:id="2840"/>
      <w:bookmarkEnd w:id="2841"/>
    </w:p>
    <w:p w14:paraId="24371445" w14:textId="77777777" w:rsidR="003F3082" w:rsidRDefault="003F3082" w:rsidP="003F3082">
      <w:pPr>
        <w:pStyle w:val="BodyText"/>
      </w:pPr>
      <w:r>
        <w:t>This IOC represents external</w:t>
      </w:r>
      <w:r>
        <w:rPr>
          <w:lang w:eastAsia="zh-CN"/>
        </w:rPr>
        <w:t xml:space="preserve"> NRF</w:t>
      </w:r>
      <w:r>
        <w:t xml:space="preserve"> function controlled by another management domain. For more information about the </w:t>
      </w:r>
      <w:r>
        <w:rPr>
          <w:lang w:eastAsia="zh-CN"/>
        </w:rPr>
        <w:t>NRF</w:t>
      </w:r>
      <w:r>
        <w:t>, see 3GPP TS 23.501 [2].</w:t>
      </w:r>
    </w:p>
    <w:p w14:paraId="701165D8" w14:textId="77777777" w:rsidR="003F3082" w:rsidRDefault="003F3082" w:rsidP="003F3082">
      <w:pPr>
        <w:pStyle w:val="Heading4"/>
      </w:pPr>
      <w:bookmarkStart w:id="2842" w:name="_Toc59182973"/>
      <w:bookmarkStart w:id="2843" w:name="_Toc59184439"/>
      <w:bookmarkStart w:id="2844" w:name="_Toc59195374"/>
      <w:bookmarkStart w:id="2845" w:name="_Toc59439801"/>
      <w:bookmarkStart w:id="2846" w:name="_Toc67990224"/>
      <w:r>
        <w:t>5.</w:t>
      </w:r>
      <w:r>
        <w:rPr>
          <w:lang w:eastAsia="zh-CN"/>
        </w:rPr>
        <w:t>3</w:t>
      </w:r>
      <w:r>
        <w:t>.</w:t>
      </w:r>
      <w:r>
        <w:rPr>
          <w:lang w:eastAsia="zh-CN"/>
        </w:rPr>
        <w:t>49</w:t>
      </w:r>
      <w:r>
        <w:t>.2</w:t>
      </w:r>
      <w:r>
        <w:tab/>
        <w:t>Attributes</w:t>
      </w:r>
      <w:bookmarkEnd w:id="2842"/>
      <w:bookmarkEnd w:id="2843"/>
      <w:bookmarkEnd w:id="2844"/>
      <w:bookmarkEnd w:id="2845"/>
      <w:bookmarkEnd w:id="2846"/>
    </w:p>
    <w:p w14:paraId="667CF3F2" w14:textId="77777777" w:rsidR="003F3082" w:rsidRDefault="003F3082" w:rsidP="003F3082">
      <w:r>
        <w:t>The ExternalNRFFunction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51"/>
        <w:gridCol w:w="1134"/>
        <w:gridCol w:w="1276"/>
        <w:gridCol w:w="1276"/>
        <w:gridCol w:w="1275"/>
        <w:gridCol w:w="1243"/>
      </w:tblGrid>
      <w:tr w:rsidR="003F3082" w14:paraId="3A783CFE" w14:textId="77777777" w:rsidTr="003F3082">
        <w:trPr>
          <w:cantSplit/>
          <w:jc w:val="center"/>
        </w:trPr>
        <w:tc>
          <w:tcPr>
            <w:tcW w:w="365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2A77B14" w14:textId="77777777" w:rsidR="003F3082" w:rsidRDefault="003F3082">
            <w:pPr>
              <w:pStyle w:val="TAH"/>
            </w:pPr>
            <w:r>
              <w:t>Attribute name</w:t>
            </w:r>
          </w:p>
        </w:tc>
        <w:tc>
          <w:tcPr>
            <w:tcW w:w="113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E29AB3F" w14:textId="77777777" w:rsidR="003F3082" w:rsidRDefault="003F3082">
            <w:pPr>
              <w:pStyle w:val="TAH"/>
            </w:pPr>
            <w:r>
              <w:t>Support Qualifier</w:t>
            </w:r>
          </w:p>
        </w:tc>
        <w:tc>
          <w:tcPr>
            <w:tcW w:w="1276"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F9B68D4" w14:textId="77777777" w:rsidR="003F3082" w:rsidRDefault="003F3082">
            <w:pPr>
              <w:pStyle w:val="TAH"/>
            </w:pPr>
            <w:r>
              <w:t>isReadable</w:t>
            </w:r>
          </w:p>
        </w:tc>
        <w:tc>
          <w:tcPr>
            <w:tcW w:w="1276"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81157CA" w14:textId="77777777" w:rsidR="003F3082" w:rsidRDefault="003F3082">
            <w:pPr>
              <w:pStyle w:val="TAH"/>
            </w:pPr>
            <w:r>
              <w:t>isWritable</w:t>
            </w:r>
          </w:p>
        </w:tc>
        <w:tc>
          <w:tcPr>
            <w:tcW w:w="127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C61EB39" w14:textId="77777777" w:rsidR="003F3082" w:rsidRDefault="003F3082">
            <w:pPr>
              <w:pStyle w:val="TAH"/>
            </w:pPr>
            <w:r>
              <w:rPr>
                <w:rFonts w:cs="Arial"/>
                <w:bCs/>
                <w:szCs w:val="18"/>
              </w:rPr>
              <w:t>isInvariant</w:t>
            </w:r>
          </w:p>
        </w:tc>
        <w:tc>
          <w:tcPr>
            <w:tcW w:w="124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389D9DF" w14:textId="77777777" w:rsidR="003F3082" w:rsidRDefault="003F3082">
            <w:pPr>
              <w:pStyle w:val="TAH"/>
            </w:pPr>
            <w:r>
              <w:t>isNotifyable</w:t>
            </w:r>
          </w:p>
        </w:tc>
      </w:tr>
      <w:tr w:rsidR="003F3082" w14:paraId="13C8AF6E" w14:textId="77777777" w:rsidTr="003F3082">
        <w:trPr>
          <w:cantSplit/>
          <w:jc w:val="center"/>
        </w:trPr>
        <w:tc>
          <w:tcPr>
            <w:tcW w:w="3651" w:type="dxa"/>
            <w:tcBorders>
              <w:top w:val="single" w:sz="4" w:space="0" w:color="auto"/>
              <w:left w:val="single" w:sz="4" w:space="0" w:color="auto"/>
              <w:bottom w:val="single" w:sz="4" w:space="0" w:color="auto"/>
              <w:right w:val="single" w:sz="4" w:space="0" w:color="auto"/>
            </w:tcBorders>
            <w:hideMark/>
          </w:tcPr>
          <w:p w14:paraId="31C8B537" w14:textId="77777777" w:rsidR="003F3082" w:rsidRDefault="003F3082">
            <w:pPr>
              <w:pStyle w:val="TAL"/>
            </w:pPr>
            <w:r>
              <w:rPr>
                <w:rFonts w:ascii="Courier New" w:hAnsi="Courier New" w:cs="Courier New"/>
                <w:lang w:eastAsia="zh-CN"/>
              </w:rPr>
              <w:t>i</w:t>
            </w:r>
            <w:r>
              <w:rPr>
                <w:rFonts w:ascii="Courier New" w:hAnsi="Courier New" w:cs="Courier New"/>
              </w:rPr>
              <w:t>d</w:t>
            </w:r>
          </w:p>
        </w:tc>
        <w:tc>
          <w:tcPr>
            <w:tcW w:w="1134" w:type="dxa"/>
            <w:tcBorders>
              <w:top w:val="single" w:sz="4" w:space="0" w:color="auto"/>
              <w:left w:val="single" w:sz="4" w:space="0" w:color="auto"/>
              <w:bottom w:val="single" w:sz="4" w:space="0" w:color="auto"/>
              <w:right w:val="single" w:sz="4" w:space="0" w:color="auto"/>
            </w:tcBorders>
            <w:hideMark/>
          </w:tcPr>
          <w:p w14:paraId="7BDCC9C1" w14:textId="77777777" w:rsidR="003F3082" w:rsidRDefault="003F3082">
            <w:pPr>
              <w:pStyle w:val="TAL"/>
              <w:jc w:val="center"/>
            </w:pPr>
            <w:r>
              <w:t>M</w:t>
            </w:r>
          </w:p>
        </w:tc>
        <w:tc>
          <w:tcPr>
            <w:tcW w:w="1276" w:type="dxa"/>
            <w:tcBorders>
              <w:top w:val="single" w:sz="4" w:space="0" w:color="auto"/>
              <w:left w:val="single" w:sz="4" w:space="0" w:color="auto"/>
              <w:bottom w:val="single" w:sz="4" w:space="0" w:color="auto"/>
              <w:right w:val="single" w:sz="4" w:space="0" w:color="auto"/>
            </w:tcBorders>
            <w:hideMark/>
          </w:tcPr>
          <w:p w14:paraId="6034FBF4" w14:textId="77777777" w:rsidR="003F3082" w:rsidRDefault="003F3082">
            <w:pPr>
              <w:pStyle w:val="TAL"/>
              <w:jc w:val="center"/>
              <w:rPr>
                <w:rFonts w:cs="Arial"/>
              </w:rPr>
            </w:pPr>
            <w:r>
              <w:rPr>
                <w:rFonts w:cs="Arial"/>
              </w:rPr>
              <w:t>T</w:t>
            </w:r>
          </w:p>
        </w:tc>
        <w:tc>
          <w:tcPr>
            <w:tcW w:w="1276" w:type="dxa"/>
            <w:tcBorders>
              <w:top w:val="single" w:sz="4" w:space="0" w:color="auto"/>
              <w:left w:val="single" w:sz="4" w:space="0" w:color="auto"/>
              <w:bottom w:val="single" w:sz="4" w:space="0" w:color="auto"/>
              <w:right w:val="single" w:sz="4" w:space="0" w:color="auto"/>
            </w:tcBorders>
            <w:hideMark/>
          </w:tcPr>
          <w:p w14:paraId="6BB2AFCE" w14:textId="77777777" w:rsidR="003F3082" w:rsidRDefault="003F3082">
            <w:pPr>
              <w:pStyle w:val="TAL"/>
              <w:jc w:val="center"/>
              <w:rPr>
                <w:rFonts w:cs="Arial"/>
              </w:rPr>
            </w:pPr>
            <w:r>
              <w:rPr>
                <w:rFonts w:cs="Arial"/>
              </w:rPr>
              <w:t>F</w:t>
            </w:r>
          </w:p>
        </w:tc>
        <w:tc>
          <w:tcPr>
            <w:tcW w:w="1275" w:type="dxa"/>
            <w:tcBorders>
              <w:top w:val="single" w:sz="4" w:space="0" w:color="auto"/>
              <w:left w:val="single" w:sz="4" w:space="0" w:color="auto"/>
              <w:bottom w:val="single" w:sz="4" w:space="0" w:color="auto"/>
              <w:right w:val="single" w:sz="4" w:space="0" w:color="auto"/>
            </w:tcBorders>
            <w:hideMark/>
          </w:tcPr>
          <w:p w14:paraId="410F6ED1" w14:textId="77777777" w:rsidR="003F3082" w:rsidRDefault="003F3082">
            <w:pPr>
              <w:pStyle w:val="TAL"/>
              <w:jc w:val="center"/>
              <w:rPr>
                <w:rFonts w:cs="Arial"/>
                <w:lang w:eastAsia="zh-CN"/>
              </w:rPr>
            </w:pPr>
            <w:r>
              <w:rPr>
                <w:rFonts w:cs="Arial"/>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081B20DF" w14:textId="77777777" w:rsidR="003F3082" w:rsidRDefault="003F3082">
            <w:pPr>
              <w:pStyle w:val="TAL"/>
              <w:jc w:val="center"/>
              <w:rPr>
                <w:rFonts w:cs="Arial"/>
              </w:rPr>
            </w:pPr>
            <w:r>
              <w:rPr>
                <w:rFonts w:cs="Arial"/>
              </w:rPr>
              <w:t>T</w:t>
            </w:r>
          </w:p>
        </w:tc>
      </w:tr>
      <w:tr w:rsidR="003F3082" w14:paraId="40619B1E" w14:textId="77777777" w:rsidTr="003F3082">
        <w:trPr>
          <w:cantSplit/>
          <w:jc w:val="center"/>
        </w:trPr>
        <w:tc>
          <w:tcPr>
            <w:tcW w:w="3651" w:type="dxa"/>
            <w:tcBorders>
              <w:top w:val="single" w:sz="4" w:space="0" w:color="auto"/>
              <w:left w:val="single" w:sz="4" w:space="0" w:color="auto"/>
              <w:bottom w:val="single" w:sz="4" w:space="0" w:color="auto"/>
              <w:right w:val="single" w:sz="4" w:space="0" w:color="auto"/>
            </w:tcBorders>
            <w:hideMark/>
          </w:tcPr>
          <w:p w14:paraId="14FECD14" w14:textId="77777777" w:rsidR="003F3082" w:rsidRDefault="003F3082">
            <w:pPr>
              <w:pStyle w:val="TAL"/>
              <w:rPr>
                <w:rStyle w:val="desc"/>
              </w:rPr>
            </w:pPr>
            <w:r>
              <w:rPr>
                <w:rFonts w:ascii="Courier New" w:hAnsi="Courier New" w:cs="Courier New"/>
                <w:lang w:eastAsia="zh-CN"/>
              </w:rPr>
              <w:t>pLMNId</w:t>
            </w:r>
            <w:r>
              <w:rPr>
                <w:rFonts w:ascii="Courier New" w:hAnsi="Courier New" w:cs="Courier New"/>
              </w:rPr>
              <w:t>List</w:t>
            </w:r>
          </w:p>
        </w:tc>
        <w:tc>
          <w:tcPr>
            <w:tcW w:w="1134" w:type="dxa"/>
            <w:tcBorders>
              <w:top w:val="single" w:sz="4" w:space="0" w:color="auto"/>
              <w:left w:val="single" w:sz="4" w:space="0" w:color="auto"/>
              <w:bottom w:val="single" w:sz="4" w:space="0" w:color="auto"/>
              <w:right w:val="single" w:sz="4" w:space="0" w:color="auto"/>
            </w:tcBorders>
            <w:hideMark/>
          </w:tcPr>
          <w:p w14:paraId="0E0E4200" w14:textId="77777777" w:rsidR="003F3082" w:rsidRDefault="003F3082">
            <w:pPr>
              <w:pStyle w:val="TAL"/>
              <w:jc w:val="center"/>
            </w:pPr>
            <w:r>
              <w:t>M</w:t>
            </w:r>
          </w:p>
        </w:tc>
        <w:tc>
          <w:tcPr>
            <w:tcW w:w="1276" w:type="dxa"/>
            <w:tcBorders>
              <w:top w:val="single" w:sz="4" w:space="0" w:color="auto"/>
              <w:left w:val="single" w:sz="4" w:space="0" w:color="auto"/>
              <w:bottom w:val="single" w:sz="4" w:space="0" w:color="auto"/>
              <w:right w:val="single" w:sz="4" w:space="0" w:color="auto"/>
            </w:tcBorders>
            <w:hideMark/>
          </w:tcPr>
          <w:p w14:paraId="5406A349" w14:textId="77777777" w:rsidR="003F3082" w:rsidRDefault="003F3082">
            <w:pPr>
              <w:pStyle w:val="TAL"/>
              <w:jc w:val="center"/>
              <w:rPr>
                <w:rFonts w:cs="Arial"/>
              </w:rPr>
            </w:pPr>
            <w:r>
              <w:rPr>
                <w:rFonts w:cs="Arial"/>
              </w:rPr>
              <w:t>T</w:t>
            </w:r>
          </w:p>
        </w:tc>
        <w:tc>
          <w:tcPr>
            <w:tcW w:w="1276" w:type="dxa"/>
            <w:tcBorders>
              <w:top w:val="single" w:sz="4" w:space="0" w:color="auto"/>
              <w:left w:val="single" w:sz="4" w:space="0" w:color="auto"/>
              <w:bottom w:val="single" w:sz="4" w:space="0" w:color="auto"/>
              <w:right w:val="single" w:sz="4" w:space="0" w:color="auto"/>
            </w:tcBorders>
            <w:hideMark/>
          </w:tcPr>
          <w:p w14:paraId="1DB30495" w14:textId="77777777" w:rsidR="003F3082" w:rsidRDefault="003F308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7C39288" w14:textId="77777777" w:rsidR="003F3082" w:rsidRDefault="003F3082">
            <w:pPr>
              <w:pStyle w:val="TAL"/>
              <w:jc w:val="center"/>
              <w:rPr>
                <w:rFonts w:cs="Arial"/>
                <w:lang w:eastAsia="zh-CN"/>
              </w:rPr>
            </w:pPr>
            <w:r>
              <w:rPr>
                <w:rFonts w:cs="Arial"/>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24D95369" w14:textId="77777777" w:rsidR="003F3082" w:rsidRDefault="003F3082">
            <w:pPr>
              <w:pStyle w:val="TAL"/>
              <w:jc w:val="center"/>
              <w:rPr>
                <w:rFonts w:cs="Arial"/>
              </w:rPr>
            </w:pPr>
            <w:r>
              <w:rPr>
                <w:rFonts w:cs="Arial"/>
              </w:rPr>
              <w:t>T</w:t>
            </w:r>
          </w:p>
        </w:tc>
      </w:tr>
    </w:tbl>
    <w:p w14:paraId="7B889BAC" w14:textId="77777777" w:rsidR="003F3082" w:rsidRDefault="003F3082" w:rsidP="003F3082">
      <w:pPr>
        <w:pStyle w:val="Heading4"/>
      </w:pPr>
      <w:bookmarkStart w:id="2847" w:name="_Toc59182974"/>
      <w:bookmarkStart w:id="2848" w:name="_Toc59184440"/>
      <w:bookmarkStart w:id="2849" w:name="_Toc59195375"/>
      <w:bookmarkStart w:id="2850" w:name="_Toc59439802"/>
      <w:bookmarkStart w:id="2851" w:name="_Toc67990225"/>
      <w:r>
        <w:t>5.3.49.3</w:t>
      </w:r>
      <w:r>
        <w:tab/>
        <w:t>Attribute constraints</w:t>
      </w:r>
      <w:bookmarkEnd w:id="2847"/>
      <w:bookmarkEnd w:id="2848"/>
      <w:bookmarkEnd w:id="2849"/>
      <w:bookmarkEnd w:id="2850"/>
      <w:bookmarkEnd w:id="2851"/>
    </w:p>
    <w:p w14:paraId="42C90427" w14:textId="77777777" w:rsidR="003F3082" w:rsidRDefault="003F3082" w:rsidP="003F3082">
      <w:r>
        <w:t>None.</w:t>
      </w:r>
    </w:p>
    <w:p w14:paraId="34B130F3" w14:textId="77777777" w:rsidR="003F3082" w:rsidRDefault="003F3082" w:rsidP="003F3082">
      <w:pPr>
        <w:pStyle w:val="Heading4"/>
      </w:pPr>
      <w:bookmarkStart w:id="2852" w:name="_Toc59182975"/>
      <w:bookmarkStart w:id="2853" w:name="_Toc59184441"/>
      <w:bookmarkStart w:id="2854" w:name="_Toc59195376"/>
      <w:bookmarkStart w:id="2855" w:name="_Toc59439803"/>
      <w:bookmarkStart w:id="2856" w:name="_Toc67990226"/>
      <w:r>
        <w:rPr>
          <w:lang w:eastAsia="zh-CN"/>
        </w:rPr>
        <w:t>5.3.49.</w:t>
      </w:r>
      <w:r>
        <w:t>4</w:t>
      </w:r>
      <w:r>
        <w:tab/>
        <w:t>Notifications</w:t>
      </w:r>
      <w:bookmarkEnd w:id="2852"/>
      <w:bookmarkEnd w:id="2853"/>
      <w:bookmarkEnd w:id="2854"/>
      <w:bookmarkEnd w:id="2855"/>
      <w:bookmarkEnd w:id="2856"/>
    </w:p>
    <w:p w14:paraId="0CAF9985" w14:textId="77777777" w:rsidR="003F3082" w:rsidRDefault="003F3082" w:rsidP="003F3082">
      <w:r>
        <w:t>The common notifications defined in subclause 5.5 are valid for this IOC, without exceptions or additions.</w:t>
      </w:r>
    </w:p>
    <w:p w14:paraId="47A1427B" w14:textId="77777777" w:rsidR="003F3082" w:rsidRDefault="003F3082" w:rsidP="003F3082">
      <w:pPr>
        <w:pStyle w:val="Heading3"/>
      </w:pPr>
      <w:bookmarkStart w:id="2857" w:name="_Toc59182976"/>
      <w:bookmarkStart w:id="2858" w:name="_Toc59184442"/>
      <w:bookmarkStart w:id="2859" w:name="_Toc59195377"/>
      <w:bookmarkStart w:id="2860" w:name="_Toc59439804"/>
      <w:bookmarkStart w:id="2861" w:name="_Toc67990227"/>
      <w:r>
        <w:t>5.3.</w:t>
      </w:r>
      <w:r>
        <w:rPr>
          <w:lang w:eastAsia="zh-CN"/>
        </w:rPr>
        <w:t>50</w:t>
      </w:r>
      <w:r>
        <w:tab/>
      </w:r>
      <w:r>
        <w:rPr>
          <w:rFonts w:ascii="Courier New" w:hAnsi="Courier New" w:cs="Courier New"/>
        </w:rPr>
        <w:t>ExternalNSSFFunction</w:t>
      </w:r>
      <w:bookmarkEnd w:id="2857"/>
      <w:bookmarkEnd w:id="2858"/>
      <w:bookmarkEnd w:id="2859"/>
      <w:bookmarkEnd w:id="2860"/>
      <w:bookmarkEnd w:id="2861"/>
    </w:p>
    <w:p w14:paraId="1080473F" w14:textId="77777777" w:rsidR="003F3082" w:rsidRDefault="003F3082" w:rsidP="003F3082">
      <w:pPr>
        <w:pStyle w:val="Heading4"/>
      </w:pPr>
      <w:bookmarkStart w:id="2862" w:name="_Toc59182977"/>
      <w:bookmarkStart w:id="2863" w:name="_Toc59184443"/>
      <w:bookmarkStart w:id="2864" w:name="_Toc59195378"/>
      <w:bookmarkStart w:id="2865" w:name="_Toc59439805"/>
      <w:bookmarkStart w:id="2866" w:name="_Toc67990228"/>
      <w:r>
        <w:t>5.</w:t>
      </w:r>
      <w:r>
        <w:rPr>
          <w:lang w:eastAsia="zh-CN"/>
        </w:rPr>
        <w:t>3</w:t>
      </w:r>
      <w:r>
        <w:t>.</w:t>
      </w:r>
      <w:r>
        <w:rPr>
          <w:lang w:eastAsia="zh-CN"/>
        </w:rPr>
        <w:t>50</w:t>
      </w:r>
      <w:r>
        <w:t>.1</w:t>
      </w:r>
      <w:r>
        <w:tab/>
        <w:t>Definition</w:t>
      </w:r>
      <w:bookmarkEnd w:id="2862"/>
      <w:bookmarkEnd w:id="2863"/>
      <w:bookmarkEnd w:id="2864"/>
      <w:bookmarkEnd w:id="2865"/>
      <w:bookmarkEnd w:id="2866"/>
    </w:p>
    <w:p w14:paraId="2439F835" w14:textId="77777777" w:rsidR="003F3082" w:rsidRDefault="003F3082" w:rsidP="003F3082">
      <w:pPr>
        <w:pStyle w:val="BodyText"/>
      </w:pPr>
      <w:r>
        <w:t>This IOC represents external</w:t>
      </w:r>
      <w:r>
        <w:rPr>
          <w:lang w:eastAsia="zh-CN"/>
        </w:rPr>
        <w:t xml:space="preserve"> NSSF</w:t>
      </w:r>
      <w:r>
        <w:t xml:space="preserve"> function controlled by another management domain. For more information about the </w:t>
      </w:r>
      <w:r>
        <w:rPr>
          <w:lang w:eastAsia="zh-CN"/>
        </w:rPr>
        <w:t>NSSF</w:t>
      </w:r>
      <w:r>
        <w:t>, see 3GPP TS 23.501 [2].</w:t>
      </w:r>
    </w:p>
    <w:p w14:paraId="5EF3C532" w14:textId="77777777" w:rsidR="003F3082" w:rsidRDefault="003F3082" w:rsidP="003F3082">
      <w:pPr>
        <w:pStyle w:val="Heading4"/>
      </w:pPr>
      <w:bookmarkStart w:id="2867" w:name="_Toc59182978"/>
      <w:bookmarkStart w:id="2868" w:name="_Toc59184444"/>
      <w:bookmarkStart w:id="2869" w:name="_Toc59195379"/>
      <w:bookmarkStart w:id="2870" w:name="_Toc59439806"/>
      <w:bookmarkStart w:id="2871" w:name="_Toc67990229"/>
      <w:r>
        <w:t>5.</w:t>
      </w:r>
      <w:r>
        <w:rPr>
          <w:lang w:eastAsia="zh-CN"/>
        </w:rPr>
        <w:t>3</w:t>
      </w:r>
      <w:r>
        <w:t>.</w:t>
      </w:r>
      <w:r>
        <w:rPr>
          <w:lang w:eastAsia="zh-CN"/>
        </w:rPr>
        <w:t>50</w:t>
      </w:r>
      <w:r>
        <w:t>.2</w:t>
      </w:r>
      <w:r>
        <w:tab/>
        <w:t>Attributes</w:t>
      </w:r>
      <w:bookmarkEnd w:id="2867"/>
      <w:bookmarkEnd w:id="2868"/>
      <w:bookmarkEnd w:id="2869"/>
      <w:bookmarkEnd w:id="2870"/>
      <w:bookmarkEnd w:id="2871"/>
    </w:p>
    <w:p w14:paraId="48E0F4FE" w14:textId="77777777" w:rsidR="003F3082" w:rsidRDefault="003F3082" w:rsidP="003F3082">
      <w:r>
        <w:t>The ExternalNSSFFunction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51"/>
        <w:gridCol w:w="1134"/>
        <w:gridCol w:w="1276"/>
        <w:gridCol w:w="1276"/>
        <w:gridCol w:w="1270"/>
        <w:gridCol w:w="1248"/>
      </w:tblGrid>
      <w:tr w:rsidR="003F3082" w14:paraId="563A646C" w14:textId="77777777" w:rsidTr="003F3082">
        <w:trPr>
          <w:cantSplit/>
          <w:jc w:val="center"/>
        </w:trPr>
        <w:tc>
          <w:tcPr>
            <w:tcW w:w="365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9238857" w14:textId="77777777" w:rsidR="003F3082" w:rsidRDefault="003F3082">
            <w:pPr>
              <w:pStyle w:val="TAH"/>
            </w:pPr>
            <w:r>
              <w:t>Attribute name</w:t>
            </w:r>
          </w:p>
        </w:tc>
        <w:tc>
          <w:tcPr>
            <w:tcW w:w="113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3326A2A" w14:textId="77777777" w:rsidR="003F3082" w:rsidRDefault="003F3082">
            <w:pPr>
              <w:pStyle w:val="TAH"/>
            </w:pPr>
            <w:r>
              <w:t>Support Qualifier</w:t>
            </w:r>
          </w:p>
        </w:tc>
        <w:tc>
          <w:tcPr>
            <w:tcW w:w="1276"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01FB124" w14:textId="77777777" w:rsidR="003F3082" w:rsidRDefault="003F3082">
            <w:pPr>
              <w:pStyle w:val="TAH"/>
            </w:pPr>
            <w:r>
              <w:t>isReadable</w:t>
            </w:r>
          </w:p>
        </w:tc>
        <w:tc>
          <w:tcPr>
            <w:tcW w:w="1276"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ADB6A6C" w14:textId="77777777" w:rsidR="003F3082" w:rsidRDefault="003F3082">
            <w:pPr>
              <w:pStyle w:val="TAH"/>
            </w:pPr>
            <w:r>
              <w:t>isWritable</w:t>
            </w:r>
          </w:p>
        </w:tc>
        <w:tc>
          <w:tcPr>
            <w:tcW w:w="127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E8EA1DA" w14:textId="77777777" w:rsidR="003F3082" w:rsidRDefault="003F3082">
            <w:pPr>
              <w:pStyle w:val="TAH"/>
            </w:pPr>
            <w:r>
              <w:rPr>
                <w:rFonts w:cs="Arial"/>
                <w:bCs/>
                <w:szCs w:val="18"/>
              </w:rPr>
              <w:t>isInvariant</w:t>
            </w:r>
          </w:p>
        </w:tc>
        <w:tc>
          <w:tcPr>
            <w:tcW w:w="1248"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0E40255" w14:textId="77777777" w:rsidR="003F3082" w:rsidRDefault="003F3082">
            <w:pPr>
              <w:pStyle w:val="TAH"/>
            </w:pPr>
            <w:r>
              <w:t>isNotifyable</w:t>
            </w:r>
          </w:p>
        </w:tc>
      </w:tr>
      <w:tr w:rsidR="003F3082" w14:paraId="5CBF1B38" w14:textId="77777777" w:rsidTr="003F3082">
        <w:trPr>
          <w:cantSplit/>
          <w:jc w:val="center"/>
        </w:trPr>
        <w:tc>
          <w:tcPr>
            <w:tcW w:w="3651" w:type="dxa"/>
            <w:tcBorders>
              <w:top w:val="single" w:sz="4" w:space="0" w:color="auto"/>
              <w:left w:val="single" w:sz="4" w:space="0" w:color="auto"/>
              <w:bottom w:val="single" w:sz="4" w:space="0" w:color="auto"/>
              <w:right w:val="single" w:sz="4" w:space="0" w:color="auto"/>
            </w:tcBorders>
            <w:hideMark/>
          </w:tcPr>
          <w:p w14:paraId="192B7281" w14:textId="77777777" w:rsidR="003F3082" w:rsidRDefault="003F3082">
            <w:pPr>
              <w:pStyle w:val="TAL"/>
            </w:pPr>
            <w:r>
              <w:rPr>
                <w:rFonts w:ascii="Courier New" w:hAnsi="Courier New" w:cs="Courier New"/>
                <w:lang w:eastAsia="zh-CN"/>
              </w:rPr>
              <w:t>i</w:t>
            </w:r>
            <w:r>
              <w:rPr>
                <w:rFonts w:ascii="Courier New" w:hAnsi="Courier New" w:cs="Courier New"/>
              </w:rPr>
              <w:t>d</w:t>
            </w:r>
          </w:p>
        </w:tc>
        <w:tc>
          <w:tcPr>
            <w:tcW w:w="1134" w:type="dxa"/>
            <w:tcBorders>
              <w:top w:val="single" w:sz="4" w:space="0" w:color="auto"/>
              <w:left w:val="single" w:sz="4" w:space="0" w:color="auto"/>
              <w:bottom w:val="single" w:sz="4" w:space="0" w:color="auto"/>
              <w:right w:val="single" w:sz="4" w:space="0" w:color="auto"/>
            </w:tcBorders>
            <w:hideMark/>
          </w:tcPr>
          <w:p w14:paraId="32D48E97" w14:textId="77777777" w:rsidR="003F3082" w:rsidRDefault="003F3082">
            <w:pPr>
              <w:pStyle w:val="TAL"/>
              <w:jc w:val="center"/>
            </w:pPr>
            <w:r>
              <w:t>M</w:t>
            </w:r>
          </w:p>
        </w:tc>
        <w:tc>
          <w:tcPr>
            <w:tcW w:w="1276" w:type="dxa"/>
            <w:tcBorders>
              <w:top w:val="single" w:sz="4" w:space="0" w:color="auto"/>
              <w:left w:val="single" w:sz="4" w:space="0" w:color="auto"/>
              <w:bottom w:val="single" w:sz="4" w:space="0" w:color="auto"/>
              <w:right w:val="single" w:sz="4" w:space="0" w:color="auto"/>
            </w:tcBorders>
            <w:hideMark/>
          </w:tcPr>
          <w:p w14:paraId="1F6EF486" w14:textId="77777777" w:rsidR="003F3082" w:rsidRDefault="003F3082">
            <w:pPr>
              <w:pStyle w:val="TAL"/>
              <w:jc w:val="center"/>
              <w:rPr>
                <w:rFonts w:cs="Arial"/>
              </w:rPr>
            </w:pPr>
            <w:r>
              <w:rPr>
                <w:rFonts w:cs="Arial"/>
              </w:rPr>
              <w:t>T</w:t>
            </w:r>
          </w:p>
        </w:tc>
        <w:tc>
          <w:tcPr>
            <w:tcW w:w="1276" w:type="dxa"/>
            <w:tcBorders>
              <w:top w:val="single" w:sz="4" w:space="0" w:color="auto"/>
              <w:left w:val="single" w:sz="4" w:space="0" w:color="auto"/>
              <w:bottom w:val="single" w:sz="4" w:space="0" w:color="auto"/>
              <w:right w:val="single" w:sz="4" w:space="0" w:color="auto"/>
            </w:tcBorders>
            <w:hideMark/>
          </w:tcPr>
          <w:p w14:paraId="7EA77EF5" w14:textId="77777777" w:rsidR="003F3082" w:rsidRDefault="003F3082">
            <w:pPr>
              <w:pStyle w:val="TAL"/>
              <w:jc w:val="center"/>
              <w:rPr>
                <w:rFonts w:cs="Arial"/>
              </w:rPr>
            </w:pPr>
            <w:r>
              <w:rPr>
                <w:rFonts w:cs="Arial"/>
              </w:rPr>
              <w:t>F</w:t>
            </w:r>
          </w:p>
        </w:tc>
        <w:tc>
          <w:tcPr>
            <w:tcW w:w="1270" w:type="dxa"/>
            <w:tcBorders>
              <w:top w:val="single" w:sz="4" w:space="0" w:color="auto"/>
              <w:left w:val="single" w:sz="4" w:space="0" w:color="auto"/>
              <w:bottom w:val="single" w:sz="4" w:space="0" w:color="auto"/>
              <w:right w:val="single" w:sz="4" w:space="0" w:color="auto"/>
            </w:tcBorders>
            <w:hideMark/>
          </w:tcPr>
          <w:p w14:paraId="7ABE8BBD" w14:textId="77777777" w:rsidR="003F3082" w:rsidRDefault="003F3082">
            <w:pPr>
              <w:pStyle w:val="TAL"/>
              <w:jc w:val="center"/>
              <w:rPr>
                <w:rFonts w:cs="Arial"/>
                <w:lang w:eastAsia="zh-CN"/>
              </w:rPr>
            </w:pPr>
            <w:r>
              <w:rPr>
                <w:rFonts w:cs="Arial"/>
                <w:lang w:eastAsia="zh-CN"/>
              </w:rPr>
              <w:t>F</w:t>
            </w:r>
          </w:p>
        </w:tc>
        <w:tc>
          <w:tcPr>
            <w:tcW w:w="1248" w:type="dxa"/>
            <w:tcBorders>
              <w:top w:val="single" w:sz="4" w:space="0" w:color="auto"/>
              <w:left w:val="single" w:sz="4" w:space="0" w:color="auto"/>
              <w:bottom w:val="single" w:sz="4" w:space="0" w:color="auto"/>
              <w:right w:val="single" w:sz="4" w:space="0" w:color="auto"/>
            </w:tcBorders>
            <w:hideMark/>
          </w:tcPr>
          <w:p w14:paraId="7B03D2E8" w14:textId="77777777" w:rsidR="003F3082" w:rsidRDefault="003F3082">
            <w:pPr>
              <w:pStyle w:val="TAL"/>
              <w:jc w:val="center"/>
              <w:rPr>
                <w:rFonts w:cs="Arial"/>
              </w:rPr>
            </w:pPr>
            <w:r>
              <w:rPr>
                <w:rFonts w:cs="Arial"/>
              </w:rPr>
              <w:t>T</w:t>
            </w:r>
          </w:p>
        </w:tc>
      </w:tr>
      <w:tr w:rsidR="003F3082" w14:paraId="589236A9" w14:textId="77777777" w:rsidTr="003F3082">
        <w:trPr>
          <w:cantSplit/>
          <w:jc w:val="center"/>
        </w:trPr>
        <w:tc>
          <w:tcPr>
            <w:tcW w:w="3651" w:type="dxa"/>
            <w:tcBorders>
              <w:top w:val="single" w:sz="4" w:space="0" w:color="auto"/>
              <w:left w:val="single" w:sz="4" w:space="0" w:color="auto"/>
              <w:bottom w:val="single" w:sz="4" w:space="0" w:color="auto"/>
              <w:right w:val="single" w:sz="4" w:space="0" w:color="auto"/>
            </w:tcBorders>
            <w:hideMark/>
          </w:tcPr>
          <w:p w14:paraId="2A8426CF" w14:textId="77777777" w:rsidR="003F3082" w:rsidRDefault="003F3082">
            <w:pPr>
              <w:pStyle w:val="TAL"/>
              <w:rPr>
                <w:rStyle w:val="desc"/>
              </w:rPr>
            </w:pPr>
            <w:r>
              <w:rPr>
                <w:rFonts w:ascii="Courier New" w:hAnsi="Courier New" w:cs="Courier New"/>
                <w:lang w:eastAsia="zh-CN"/>
              </w:rPr>
              <w:t>pLMNId</w:t>
            </w:r>
            <w:r>
              <w:rPr>
                <w:rFonts w:ascii="Courier New" w:hAnsi="Courier New" w:cs="Courier New"/>
              </w:rPr>
              <w:t>List</w:t>
            </w:r>
          </w:p>
        </w:tc>
        <w:tc>
          <w:tcPr>
            <w:tcW w:w="1134" w:type="dxa"/>
            <w:tcBorders>
              <w:top w:val="single" w:sz="4" w:space="0" w:color="auto"/>
              <w:left w:val="single" w:sz="4" w:space="0" w:color="auto"/>
              <w:bottom w:val="single" w:sz="4" w:space="0" w:color="auto"/>
              <w:right w:val="single" w:sz="4" w:space="0" w:color="auto"/>
            </w:tcBorders>
            <w:hideMark/>
          </w:tcPr>
          <w:p w14:paraId="2AD1A985" w14:textId="77777777" w:rsidR="003F3082" w:rsidRDefault="003F3082">
            <w:pPr>
              <w:pStyle w:val="TAL"/>
              <w:jc w:val="center"/>
            </w:pPr>
            <w:r>
              <w:t>M</w:t>
            </w:r>
          </w:p>
        </w:tc>
        <w:tc>
          <w:tcPr>
            <w:tcW w:w="1276" w:type="dxa"/>
            <w:tcBorders>
              <w:top w:val="single" w:sz="4" w:space="0" w:color="auto"/>
              <w:left w:val="single" w:sz="4" w:space="0" w:color="auto"/>
              <w:bottom w:val="single" w:sz="4" w:space="0" w:color="auto"/>
              <w:right w:val="single" w:sz="4" w:space="0" w:color="auto"/>
            </w:tcBorders>
            <w:hideMark/>
          </w:tcPr>
          <w:p w14:paraId="48611062" w14:textId="77777777" w:rsidR="003F3082" w:rsidRDefault="003F3082">
            <w:pPr>
              <w:pStyle w:val="TAL"/>
              <w:jc w:val="center"/>
              <w:rPr>
                <w:rFonts w:cs="Arial"/>
              </w:rPr>
            </w:pPr>
            <w:r>
              <w:rPr>
                <w:rFonts w:cs="Arial"/>
              </w:rPr>
              <w:t>T</w:t>
            </w:r>
          </w:p>
        </w:tc>
        <w:tc>
          <w:tcPr>
            <w:tcW w:w="1276" w:type="dxa"/>
            <w:tcBorders>
              <w:top w:val="single" w:sz="4" w:space="0" w:color="auto"/>
              <w:left w:val="single" w:sz="4" w:space="0" w:color="auto"/>
              <w:bottom w:val="single" w:sz="4" w:space="0" w:color="auto"/>
              <w:right w:val="single" w:sz="4" w:space="0" w:color="auto"/>
            </w:tcBorders>
            <w:hideMark/>
          </w:tcPr>
          <w:p w14:paraId="4EBE5ADD" w14:textId="77777777" w:rsidR="003F3082" w:rsidRDefault="003F3082">
            <w:pPr>
              <w:pStyle w:val="TAL"/>
              <w:jc w:val="center"/>
              <w:rPr>
                <w:rFonts w:cs="Arial"/>
              </w:rPr>
            </w:pPr>
            <w:r>
              <w:rPr>
                <w:rFonts w:cs="Arial"/>
              </w:rPr>
              <w:t>T</w:t>
            </w:r>
          </w:p>
        </w:tc>
        <w:tc>
          <w:tcPr>
            <w:tcW w:w="1270" w:type="dxa"/>
            <w:tcBorders>
              <w:top w:val="single" w:sz="4" w:space="0" w:color="auto"/>
              <w:left w:val="single" w:sz="4" w:space="0" w:color="auto"/>
              <w:bottom w:val="single" w:sz="4" w:space="0" w:color="auto"/>
              <w:right w:val="single" w:sz="4" w:space="0" w:color="auto"/>
            </w:tcBorders>
            <w:hideMark/>
          </w:tcPr>
          <w:p w14:paraId="77B0B343" w14:textId="77777777" w:rsidR="003F3082" w:rsidRDefault="003F3082">
            <w:pPr>
              <w:pStyle w:val="TAL"/>
              <w:jc w:val="center"/>
              <w:rPr>
                <w:rFonts w:cs="Arial"/>
                <w:lang w:eastAsia="zh-CN"/>
              </w:rPr>
            </w:pPr>
            <w:r>
              <w:rPr>
                <w:rFonts w:cs="Arial"/>
                <w:lang w:eastAsia="zh-CN"/>
              </w:rPr>
              <w:t>F</w:t>
            </w:r>
          </w:p>
        </w:tc>
        <w:tc>
          <w:tcPr>
            <w:tcW w:w="1248" w:type="dxa"/>
            <w:tcBorders>
              <w:top w:val="single" w:sz="4" w:space="0" w:color="auto"/>
              <w:left w:val="single" w:sz="4" w:space="0" w:color="auto"/>
              <w:bottom w:val="single" w:sz="4" w:space="0" w:color="auto"/>
              <w:right w:val="single" w:sz="4" w:space="0" w:color="auto"/>
            </w:tcBorders>
            <w:hideMark/>
          </w:tcPr>
          <w:p w14:paraId="50DA0F85" w14:textId="77777777" w:rsidR="003F3082" w:rsidRDefault="003F3082">
            <w:pPr>
              <w:pStyle w:val="TAL"/>
              <w:jc w:val="center"/>
              <w:rPr>
                <w:rFonts w:cs="Arial"/>
              </w:rPr>
            </w:pPr>
            <w:r>
              <w:rPr>
                <w:rFonts w:cs="Arial"/>
              </w:rPr>
              <w:t>T</w:t>
            </w:r>
          </w:p>
        </w:tc>
      </w:tr>
    </w:tbl>
    <w:p w14:paraId="7C47C6F6" w14:textId="77777777" w:rsidR="003F3082" w:rsidRDefault="003F3082" w:rsidP="003F3082">
      <w:pPr>
        <w:pStyle w:val="Heading4"/>
      </w:pPr>
      <w:bookmarkStart w:id="2872" w:name="_Toc59182979"/>
      <w:bookmarkStart w:id="2873" w:name="_Toc59184445"/>
      <w:bookmarkStart w:id="2874" w:name="_Toc59195380"/>
      <w:bookmarkStart w:id="2875" w:name="_Toc59439807"/>
      <w:bookmarkStart w:id="2876" w:name="_Toc67990230"/>
      <w:r>
        <w:t>5.3.50.3</w:t>
      </w:r>
      <w:r>
        <w:tab/>
        <w:t>Attribute constraints</w:t>
      </w:r>
      <w:bookmarkEnd w:id="2872"/>
      <w:bookmarkEnd w:id="2873"/>
      <w:bookmarkEnd w:id="2874"/>
      <w:bookmarkEnd w:id="2875"/>
      <w:bookmarkEnd w:id="2876"/>
    </w:p>
    <w:p w14:paraId="68A8B5D7" w14:textId="77777777" w:rsidR="003F3082" w:rsidRDefault="003F3082" w:rsidP="003F3082">
      <w:r>
        <w:t>None.</w:t>
      </w:r>
    </w:p>
    <w:p w14:paraId="2B54D74B" w14:textId="77777777" w:rsidR="003F3082" w:rsidRDefault="003F3082" w:rsidP="003F3082">
      <w:pPr>
        <w:pStyle w:val="Heading4"/>
      </w:pPr>
      <w:bookmarkStart w:id="2877" w:name="_Toc59182980"/>
      <w:bookmarkStart w:id="2878" w:name="_Toc59184446"/>
      <w:bookmarkStart w:id="2879" w:name="_Toc59195381"/>
      <w:bookmarkStart w:id="2880" w:name="_Toc59439808"/>
      <w:bookmarkStart w:id="2881" w:name="_Toc67990231"/>
      <w:r>
        <w:rPr>
          <w:lang w:eastAsia="zh-CN"/>
        </w:rPr>
        <w:t>5.3.50.</w:t>
      </w:r>
      <w:r>
        <w:t>4</w:t>
      </w:r>
      <w:r>
        <w:tab/>
        <w:t>Notifications</w:t>
      </w:r>
      <w:bookmarkEnd w:id="2877"/>
      <w:bookmarkEnd w:id="2878"/>
      <w:bookmarkEnd w:id="2879"/>
      <w:bookmarkEnd w:id="2880"/>
      <w:bookmarkEnd w:id="2881"/>
    </w:p>
    <w:p w14:paraId="70D41815" w14:textId="77777777" w:rsidR="003F3082" w:rsidRDefault="003F3082" w:rsidP="003F3082">
      <w:r>
        <w:t>The common notifications defined in subclause 5.5 are valid for this IOC, without exceptions or additions.</w:t>
      </w:r>
    </w:p>
    <w:p w14:paraId="13ACD48B" w14:textId="77777777" w:rsidR="003F3082" w:rsidRDefault="003F3082" w:rsidP="003F3082">
      <w:pPr>
        <w:pStyle w:val="Heading3"/>
        <w:rPr>
          <w:rFonts w:cs="Arial"/>
          <w:lang w:eastAsia="zh-CN"/>
        </w:rPr>
      </w:pPr>
      <w:bookmarkStart w:id="2882" w:name="_Toc59182981"/>
      <w:bookmarkStart w:id="2883" w:name="_Toc59184447"/>
      <w:bookmarkStart w:id="2884" w:name="_Toc59195382"/>
      <w:bookmarkStart w:id="2885" w:name="_Toc59439809"/>
      <w:bookmarkStart w:id="2886" w:name="_Toc67990232"/>
      <w:r>
        <w:rPr>
          <w:rFonts w:cs="Arial"/>
          <w:lang w:eastAsia="zh-CN"/>
        </w:rPr>
        <w:t>5.3.51</w:t>
      </w:r>
      <w:r>
        <w:rPr>
          <w:rFonts w:cs="Arial"/>
          <w:lang w:eastAsia="zh-CN"/>
        </w:rPr>
        <w:tab/>
      </w:r>
      <w:r>
        <w:rPr>
          <w:rFonts w:ascii="Courier New" w:hAnsi="Courier New"/>
        </w:rPr>
        <w:t>AMFSet</w:t>
      </w:r>
      <w:bookmarkEnd w:id="2882"/>
      <w:bookmarkEnd w:id="2883"/>
      <w:bookmarkEnd w:id="2884"/>
      <w:bookmarkEnd w:id="2885"/>
      <w:bookmarkEnd w:id="2886"/>
    </w:p>
    <w:p w14:paraId="68629629" w14:textId="77777777" w:rsidR="003F3082" w:rsidRDefault="003F3082" w:rsidP="003F3082">
      <w:pPr>
        <w:pStyle w:val="Heading4"/>
      </w:pPr>
      <w:bookmarkStart w:id="2887" w:name="_Toc59182982"/>
      <w:bookmarkStart w:id="2888" w:name="_Toc59184448"/>
      <w:bookmarkStart w:id="2889" w:name="_Toc59195383"/>
      <w:bookmarkStart w:id="2890" w:name="_Toc59439810"/>
      <w:bookmarkStart w:id="2891" w:name="_Toc67990233"/>
      <w:r>
        <w:rPr>
          <w:lang w:eastAsia="zh-CN"/>
        </w:rPr>
        <w:t>5.3</w:t>
      </w:r>
      <w:r>
        <w:t>.51.1</w:t>
      </w:r>
      <w:r>
        <w:tab/>
        <w:t>Definition</w:t>
      </w:r>
      <w:bookmarkEnd w:id="2887"/>
      <w:bookmarkEnd w:id="2888"/>
      <w:bookmarkEnd w:id="2889"/>
      <w:bookmarkEnd w:id="2890"/>
      <w:bookmarkEnd w:id="2891"/>
    </w:p>
    <w:p w14:paraId="29278F8B" w14:textId="77777777" w:rsidR="003F3082" w:rsidRDefault="003F3082" w:rsidP="003F3082">
      <w:r>
        <w:t>This IOC represents the AMF Set which</w:t>
      </w:r>
      <w:r>
        <w:rPr>
          <w:bCs/>
        </w:rPr>
        <w:t xml:space="preserve"> consists of some AMFs that serve a given area and Network Slice. For more information about the AMF Set, see </w:t>
      </w:r>
      <w:r>
        <w:t xml:space="preserve">3GPP TS 23.501 [2]. </w:t>
      </w:r>
    </w:p>
    <w:p w14:paraId="6DBA8981" w14:textId="77777777" w:rsidR="003F3082" w:rsidRDefault="003F3082" w:rsidP="003F3082">
      <w:pPr>
        <w:pStyle w:val="Heading4"/>
      </w:pPr>
      <w:bookmarkStart w:id="2892" w:name="_Toc59182983"/>
      <w:bookmarkStart w:id="2893" w:name="_Toc59184449"/>
      <w:bookmarkStart w:id="2894" w:name="_Toc59195384"/>
      <w:bookmarkStart w:id="2895" w:name="_Toc59439811"/>
      <w:bookmarkStart w:id="2896" w:name="_Toc67990234"/>
      <w:r>
        <w:t>5.3.51.2</w:t>
      </w:r>
      <w:r>
        <w:tab/>
        <w:t>Attributes</w:t>
      </w:r>
      <w:bookmarkEnd w:id="2892"/>
      <w:bookmarkEnd w:id="2893"/>
      <w:bookmarkEnd w:id="2894"/>
      <w:bookmarkEnd w:id="2895"/>
      <w:bookmarkEnd w:id="2896"/>
    </w:p>
    <w:p w14:paraId="283A1B0B" w14:textId="77777777" w:rsidR="003F3082" w:rsidRDefault="003F3082" w:rsidP="003F3082">
      <w:r>
        <w:t>The AMFSet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52"/>
        <w:gridCol w:w="1187"/>
        <w:gridCol w:w="1254"/>
        <w:gridCol w:w="1255"/>
        <w:gridCol w:w="1254"/>
        <w:gridCol w:w="1255"/>
      </w:tblGrid>
      <w:tr w:rsidR="003F3082" w14:paraId="260B57F4" w14:textId="77777777" w:rsidTr="003F3082">
        <w:trPr>
          <w:cantSplit/>
          <w:jc w:val="center"/>
        </w:trPr>
        <w:tc>
          <w:tcPr>
            <w:tcW w:w="365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82C2E2A" w14:textId="77777777" w:rsidR="003F3082" w:rsidRDefault="003F3082">
            <w:pPr>
              <w:pStyle w:val="TAH"/>
            </w:pPr>
            <w:r>
              <w:t>Attribute name</w:t>
            </w:r>
          </w:p>
        </w:tc>
        <w:tc>
          <w:tcPr>
            <w:tcW w:w="118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1F3F1CD" w14:textId="77777777" w:rsidR="003F3082" w:rsidRDefault="003F3082">
            <w:pPr>
              <w:pStyle w:val="TAH"/>
            </w:pPr>
            <w:r>
              <w:t>Support Qualifier</w:t>
            </w:r>
          </w:p>
        </w:tc>
        <w:tc>
          <w:tcPr>
            <w:tcW w:w="125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6901891" w14:textId="77777777" w:rsidR="003F3082" w:rsidRDefault="003F3082">
            <w:pPr>
              <w:pStyle w:val="TAH"/>
            </w:pPr>
            <w:r>
              <w:t>isReadable</w:t>
            </w:r>
          </w:p>
        </w:tc>
        <w:tc>
          <w:tcPr>
            <w:tcW w:w="125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10B5D60" w14:textId="77777777" w:rsidR="003F3082" w:rsidRDefault="003F3082">
            <w:pPr>
              <w:pStyle w:val="TAH"/>
            </w:pPr>
            <w:r>
              <w:t>isWritable</w:t>
            </w:r>
          </w:p>
        </w:tc>
        <w:tc>
          <w:tcPr>
            <w:tcW w:w="125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C09F886" w14:textId="77777777" w:rsidR="003F3082" w:rsidRDefault="003F3082">
            <w:pPr>
              <w:pStyle w:val="TAH"/>
            </w:pPr>
            <w:r>
              <w:rPr>
                <w:rFonts w:cs="Arial"/>
                <w:bCs/>
                <w:szCs w:val="18"/>
              </w:rPr>
              <w:t>isInvariant</w:t>
            </w:r>
          </w:p>
        </w:tc>
        <w:tc>
          <w:tcPr>
            <w:tcW w:w="125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59025EA" w14:textId="77777777" w:rsidR="003F3082" w:rsidRDefault="003F3082">
            <w:pPr>
              <w:pStyle w:val="TAH"/>
            </w:pPr>
            <w:r>
              <w:t>isNotifyable</w:t>
            </w:r>
          </w:p>
        </w:tc>
      </w:tr>
      <w:tr w:rsidR="003F3082" w14:paraId="68878D34" w14:textId="77777777" w:rsidTr="003F3082">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1C39EC3B" w14:textId="77777777" w:rsidR="003F3082" w:rsidRDefault="003F3082">
            <w:pPr>
              <w:pStyle w:val="TAL"/>
              <w:rPr>
                <w:rFonts w:ascii="Courier New" w:hAnsi="Courier New" w:cs="Courier New"/>
                <w:lang w:eastAsia="zh-CN"/>
              </w:rPr>
            </w:pPr>
            <w:r>
              <w:rPr>
                <w:rFonts w:ascii="Courier New" w:hAnsi="Courier New" w:cs="Courier New"/>
                <w:lang w:eastAsia="zh-CN"/>
              </w:rPr>
              <w:t>pLMNIdList</w:t>
            </w:r>
          </w:p>
        </w:tc>
        <w:tc>
          <w:tcPr>
            <w:tcW w:w="1187" w:type="dxa"/>
            <w:tcBorders>
              <w:top w:val="single" w:sz="4" w:space="0" w:color="auto"/>
              <w:left w:val="single" w:sz="4" w:space="0" w:color="auto"/>
              <w:bottom w:val="single" w:sz="4" w:space="0" w:color="auto"/>
              <w:right w:val="single" w:sz="4" w:space="0" w:color="auto"/>
            </w:tcBorders>
            <w:hideMark/>
          </w:tcPr>
          <w:p w14:paraId="75285CEF" w14:textId="77777777" w:rsidR="003F3082" w:rsidRDefault="003F3082">
            <w:pPr>
              <w:pStyle w:val="TAL"/>
              <w:jc w:val="center"/>
            </w:pPr>
            <w:r>
              <w:t>M</w:t>
            </w:r>
          </w:p>
        </w:tc>
        <w:tc>
          <w:tcPr>
            <w:tcW w:w="1254" w:type="dxa"/>
            <w:tcBorders>
              <w:top w:val="single" w:sz="4" w:space="0" w:color="auto"/>
              <w:left w:val="single" w:sz="4" w:space="0" w:color="auto"/>
              <w:bottom w:val="single" w:sz="4" w:space="0" w:color="auto"/>
              <w:right w:val="single" w:sz="4" w:space="0" w:color="auto"/>
            </w:tcBorders>
            <w:hideMark/>
          </w:tcPr>
          <w:p w14:paraId="2882444C" w14:textId="77777777" w:rsidR="003F3082" w:rsidRDefault="003F3082">
            <w:pPr>
              <w:pStyle w:val="TAL"/>
              <w:jc w:val="center"/>
            </w:pPr>
            <w:r>
              <w:rPr>
                <w:rFonts w:cs="Arial"/>
              </w:rPr>
              <w:t>T</w:t>
            </w:r>
          </w:p>
        </w:tc>
        <w:tc>
          <w:tcPr>
            <w:tcW w:w="1255" w:type="dxa"/>
            <w:tcBorders>
              <w:top w:val="single" w:sz="4" w:space="0" w:color="auto"/>
              <w:left w:val="single" w:sz="4" w:space="0" w:color="auto"/>
              <w:bottom w:val="single" w:sz="4" w:space="0" w:color="auto"/>
              <w:right w:val="single" w:sz="4" w:space="0" w:color="auto"/>
            </w:tcBorders>
            <w:hideMark/>
          </w:tcPr>
          <w:p w14:paraId="2882DAAC" w14:textId="77777777" w:rsidR="003F3082" w:rsidRDefault="003F3082">
            <w:pPr>
              <w:pStyle w:val="TAL"/>
              <w:jc w:val="center"/>
            </w:pPr>
            <w:r>
              <w:rPr>
                <w:rFonts w:cs="Arial"/>
                <w:lang w:eastAsia="zh-CN"/>
              </w:rPr>
              <w:t>T</w:t>
            </w:r>
          </w:p>
        </w:tc>
        <w:tc>
          <w:tcPr>
            <w:tcW w:w="1254" w:type="dxa"/>
            <w:tcBorders>
              <w:top w:val="single" w:sz="4" w:space="0" w:color="auto"/>
              <w:left w:val="single" w:sz="4" w:space="0" w:color="auto"/>
              <w:bottom w:val="single" w:sz="4" w:space="0" w:color="auto"/>
              <w:right w:val="single" w:sz="4" w:space="0" w:color="auto"/>
            </w:tcBorders>
            <w:hideMark/>
          </w:tcPr>
          <w:p w14:paraId="3F0BC1C4" w14:textId="77777777" w:rsidR="003F3082" w:rsidRDefault="003F3082">
            <w:pPr>
              <w:pStyle w:val="TAL"/>
              <w:jc w:val="center"/>
              <w:rPr>
                <w:lang w:eastAsia="zh-CN"/>
              </w:rPr>
            </w:pPr>
            <w:r>
              <w:rPr>
                <w:rFonts w:cs="Arial"/>
              </w:rPr>
              <w:t>F</w:t>
            </w:r>
          </w:p>
        </w:tc>
        <w:tc>
          <w:tcPr>
            <w:tcW w:w="1255" w:type="dxa"/>
            <w:tcBorders>
              <w:top w:val="single" w:sz="4" w:space="0" w:color="auto"/>
              <w:left w:val="single" w:sz="4" w:space="0" w:color="auto"/>
              <w:bottom w:val="single" w:sz="4" w:space="0" w:color="auto"/>
              <w:right w:val="single" w:sz="4" w:space="0" w:color="auto"/>
            </w:tcBorders>
            <w:hideMark/>
          </w:tcPr>
          <w:p w14:paraId="41154868" w14:textId="77777777" w:rsidR="003F3082" w:rsidRDefault="003F3082">
            <w:pPr>
              <w:pStyle w:val="TAL"/>
              <w:jc w:val="center"/>
            </w:pPr>
            <w:r>
              <w:rPr>
                <w:rFonts w:cs="Arial"/>
                <w:lang w:eastAsia="zh-CN"/>
              </w:rPr>
              <w:t>T</w:t>
            </w:r>
          </w:p>
        </w:tc>
      </w:tr>
      <w:tr w:rsidR="003F3082" w14:paraId="49D6CA23" w14:textId="77777777" w:rsidTr="003F3082">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3340F269" w14:textId="77777777" w:rsidR="003F3082" w:rsidRDefault="003F3082">
            <w:pPr>
              <w:pStyle w:val="TAL"/>
              <w:rPr>
                <w:rFonts w:ascii="Courier New" w:hAnsi="Courier New" w:cs="Courier New"/>
                <w:lang w:eastAsia="zh-CN"/>
              </w:rPr>
            </w:pPr>
            <w:r>
              <w:rPr>
                <w:rFonts w:ascii="Courier New" w:hAnsi="Courier New" w:cs="Courier New"/>
                <w:lang w:eastAsia="zh-CN"/>
              </w:rPr>
              <w:t>nRTAClist</w:t>
            </w:r>
          </w:p>
        </w:tc>
        <w:tc>
          <w:tcPr>
            <w:tcW w:w="1187" w:type="dxa"/>
            <w:tcBorders>
              <w:top w:val="single" w:sz="4" w:space="0" w:color="auto"/>
              <w:left w:val="single" w:sz="4" w:space="0" w:color="auto"/>
              <w:bottom w:val="single" w:sz="4" w:space="0" w:color="auto"/>
              <w:right w:val="single" w:sz="4" w:space="0" w:color="auto"/>
            </w:tcBorders>
            <w:hideMark/>
          </w:tcPr>
          <w:p w14:paraId="5DA07CE9" w14:textId="77777777" w:rsidR="003F3082" w:rsidRDefault="003F3082">
            <w:pPr>
              <w:pStyle w:val="TAC"/>
            </w:pPr>
            <w:r>
              <w:t>M</w:t>
            </w:r>
          </w:p>
        </w:tc>
        <w:tc>
          <w:tcPr>
            <w:tcW w:w="1254" w:type="dxa"/>
            <w:tcBorders>
              <w:top w:val="single" w:sz="4" w:space="0" w:color="auto"/>
              <w:left w:val="single" w:sz="4" w:space="0" w:color="auto"/>
              <w:bottom w:val="single" w:sz="4" w:space="0" w:color="auto"/>
              <w:right w:val="single" w:sz="4" w:space="0" w:color="auto"/>
            </w:tcBorders>
            <w:hideMark/>
          </w:tcPr>
          <w:p w14:paraId="70E4DD85" w14:textId="77777777" w:rsidR="003F3082" w:rsidRDefault="003F3082">
            <w:pPr>
              <w:pStyle w:val="TAC"/>
            </w:pPr>
            <w:r>
              <w:rPr>
                <w:rFonts w:cs="Arial"/>
              </w:rPr>
              <w:t>T</w:t>
            </w:r>
          </w:p>
        </w:tc>
        <w:tc>
          <w:tcPr>
            <w:tcW w:w="1255" w:type="dxa"/>
            <w:tcBorders>
              <w:top w:val="single" w:sz="4" w:space="0" w:color="auto"/>
              <w:left w:val="single" w:sz="4" w:space="0" w:color="auto"/>
              <w:bottom w:val="single" w:sz="4" w:space="0" w:color="auto"/>
              <w:right w:val="single" w:sz="4" w:space="0" w:color="auto"/>
            </w:tcBorders>
            <w:hideMark/>
          </w:tcPr>
          <w:p w14:paraId="17132038" w14:textId="77777777" w:rsidR="003F3082" w:rsidRDefault="003F3082">
            <w:pPr>
              <w:pStyle w:val="TAC"/>
            </w:pPr>
            <w:r>
              <w:rPr>
                <w:rFonts w:cs="Arial"/>
                <w:lang w:eastAsia="zh-CN"/>
              </w:rPr>
              <w:t>T</w:t>
            </w:r>
          </w:p>
        </w:tc>
        <w:tc>
          <w:tcPr>
            <w:tcW w:w="1254" w:type="dxa"/>
            <w:tcBorders>
              <w:top w:val="single" w:sz="4" w:space="0" w:color="auto"/>
              <w:left w:val="single" w:sz="4" w:space="0" w:color="auto"/>
              <w:bottom w:val="single" w:sz="4" w:space="0" w:color="auto"/>
              <w:right w:val="single" w:sz="4" w:space="0" w:color="auto"/>
            </w:tcBorders>
            <w:hideMark/>
          </w:tcPr>
          <w:p w14:paraId="53C7C335" w14:textId="77777777" w:rsidR="003F3082" w:rsidRDefault="003F3082">
            <w:pPr>
              <w:pStyle w:val="TAC"/>
              <w:rPr>
                <w:lang w:eastAsia="zh-CN"/>
              </w:rPr>
            </w:pPr>
            <w:r>
              <w:rPr>
                <w:rFonts w:cs="Arial"/>
              </w:rPr>
              <w:t>F</w:t>
            </w:r>
          </w:p>
        </w:tc>
        <w:tc>
          <w:tcPr>
            <w:tcW w:w="1255" w:type="dxa"/>
            <w:tcBorders>
              <w:top w:val="single" w:sz="4" w:space="0" w:color="auto"/>
              <w:left w:val="single" w:sz="4" w:space="0" w:color="auto"/>
              <w:bottom w:val="single" w:sz="4" w:space="0" w:color="auto"/>
              <w:right w:val="single" w:sz="4" w:space="0" w:color="auto"/>
            </w:tcBorders>
            <w:hideMark/>
          </w:tcPr>
          <w:p w14:paraId="3198B14E" w14:textId="77777777" w:rsidR="003F3082" w:rsidRDefault="003F3082">
            <w:pPr>
              <w:pStyle w:val="TAC"/>
            </w:pPr>
            <w:r>
              <w:rPr>
                <w:rFonts w:cs="Arial"/>
                <w:lang w:eastAsia="zh-CN"/>
              </w:rPr>
              <w:t>T</w:t>
            </w:r>
          </w:p>
        </w:tc>
      </w:tr>
      <w:tr w:rsidR="003F3082" w14:paraId="7BCF2E8D" w14:textId="77777777" w:rsidTr="003F3082">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50158186" w14:textId="77777777" w:rsidR="003F3082" w:rsidRDefault="003F3082">
            <w:pPr>
              <w:pStyle w:val="TAL"/>
              <w:rPr>
                <w:rFonts w:ascii="Courier New" w:hAnsi="Courier New" w:cs="Courier New"/>
                <w:lang w:eastAsia="zh-CN"/>
              </w:rPr>
            </w:pPr>
            <w:r>
              <w:rPr>
                <w:rFonts w:ascii="Courier New" w:hAnsi="Courier New" w:cs="Courier New"/>
                <w:lang w:eastAsia="zh-CN"/>
              </w:rPr>
              <w:t>aMFSetId</w:t>
            </w:r>
          </w:p>
        </w:tc>
        <w:tc>
          <w:tcPr>
            <w:tcW w:w="1187" w:type="dxa"/>
            <w:tcBorders>
              <w:top w:val="single" w:sz="4" w:space="0" w:color="auto"/>
              <w:left w:val="single" w:sz="4" w:space="0" w:color="auto"/>
              <w:bottom w:val="single" w:sz="4" w:space="0" w:color="auto"/>
              <w:right w:val="single" w:sz="4" w:space="0" w:color="auto"/>
            </w:tcBorders>
            <w:hideMark/>
          </w:tcPr>
          <w:p w14:paraId="6416BF3B" w14:textId="77777777" w:rsidR="003F3082" w:rsidRDefault="003F3082">
            <w:pPr>
              <w:pStyle w:val="TAL"/>
              <w:jc w:val="center"/>
            </w:pPr>
            <w:r>
              <w:t>M</w:t>
            </w:r>
          </w:p>
        </w:tc>
        <w:tc>
          <w:tcPr>
            <w:tcW w:w="1254" w:type="dxa"/>
            <w:tcBorders>
              <w:top w:val="single" w:sz="4" w:space="0" w:color="auto"/>
              <w:left w:val="single" w:sz="4" w:space="0" w:color="auto"/>
              <w:bottom w:val="single" w:sz="4" w:space="0" w:color="auto"/>
              <w:right w:val="single" w:sz="4" w:space="0" w:color="auto"/>
            </w:tcBorders>
            <w:hideMark/>
          </w:tcPr>
          <w:p w14:paraId="57B31432" w14:textId="77777777" w:rsidR="003F3082" w:rsidRDefault="003F3082">
            <w:pPr>
              <w:pStyle w:val="TAL"/>
              <w:jc w:val="center"/>
            </w:pPr>
            <w:r>
              <w:rPr>
                <w:rFonts w:cs="Arial"/>
              </w:rPr>
              <w:t>T</w:t>
            </w:r>
          </w:p>
        </w:tc>
        <w:tc>
          <w:tcPr>
            <w:tcW w:w="1255" w:type="dxa"/>
            <w:tcBorders>
              <w:top w:val="single" w:sz="4" w:space="0" w:color="auto"/>
              <w:left w:val="single" w:sz="4" w:space="0" w:color="auto"/>
              <w:bottom w:val="single" w:sz="4" w:space="0" w:color="auto"/>
              <w:right w:val="single" w:sz="4" w:space="0" w:color="auto"/>
            </w:tcBorders>
            <w:hideMark/>
          </w:tcPr>
          <w:p w14:paraId="0C1AB33C" w14:textId="77777777" w:rsidR="003F3082" w:rsidRDefault="003F3082">
            <w:pPr>
              <w:pStyle w:val="TAL"/>
              <w:jc w:val="center"/>
            </w:pPr>
            <w:r>
              <w:rPr>
                <w:rFonts w:cs="Arial"/>
                <w:lang w:eastAsia="zh-CN"/>
              </w:rPr>
              <w:t>T</w:t>
            </w:r>
          </w:p>
        </w:tc>
        <w:tc>
          <w:tcPr>
            <w:tcW w:w="1254" w:type="dxa"/>
            <w:tcBorders>
              <w:top w:val="single" w:sz="4" w:space="0" w:color="auto"/>
              <w:left w:val="single" w:sz="4" w:space="0" w:color="auto"/>
              <w:bottom w:val="single" w:sz="4" w:space="0" w:color="auto"/>
              <w:right w:val="single" w:sz="4" w:space="0" w:color="auto"/>
            </w:tcBorders>
            <w:hideMark/>
          </w:tcPr>
          <w:p w14:paraId="775ABBF1" w14:textId="77777777" w:rsidR="003F3082" w:rsidRDefault="003F3082">
            <w:pPr>
              <w:pStyle w:val="TAL"/>
              <w:jc w:val="center"/>
              <w:rPr>
                <w:lang w:eastAsia="zh-CN"/>
              </w:rPr>
            </w:pPr>
            <w:r>
              <w:rPr>
                <w:rFonts w:cs="Arial"/>
              </w:rPr>
              <w:t>F</w:t>
            </w:r>
          </w:p>
        </w:tc>
        <w:tc>
          <w:tcPr>
            <w:tcW w:w="1255" w:type="dxa"/>
            <w:tcBorders>
              <w:top w:val="single" w:sz="4" w:space="0" w:color="auto"/>
              <w:left w:val="single" w:sz="4" w:space="0" w:color="auto"/>
              <w:bottom w:val="single" w:sz="4" w:space="0" w:color="auto"/>
              <w:right w:val="single" w:sz="4" w:space="0" w:color="auto"/>
            </w:tcBorders>
            <w:hideMark/>
          </w:tcPr>
          <w:p w14:paraId="6EE900C3" w14:textId="77777777" w:rsidR="003F3082" w:rsidRDefault="003F3082">
            <w:pPr>
              <w:pStyle w:val="TAL"/>
              <w:jc w:val="center"/>
            </w:pPr>
            <w:r>
              <w:rPr>
                <w:rFonts w:cs="Arial"/>
                <w:lang w:eastAsia="zh-CN"/>
              </w:rPr>
              <w:t>T</w:t>
            </w:r>
          </w:p>
        </w:tc>
      </w:tr>
      <w:tr w:rsidR="003F3082" w14:paraId="28C21D25" w14:textId="77777777" w:rsidTr="003F3082">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5639BED9" w14:textId="77777777" w:rsidR="003F3082" w:rsidRDefault="003F3082">
            <w:pPr>
              <w:pStyle w:val="TAL"/>
              <w:rPr>
                <w:rFonts w:ascii="Courier New" w:hAnsi="Courier New" w:cs="Courier New"/>
                <w:lang w:eastAsia="zh-CN"/>
              </w:rPr>
            </w:pPr>
            <w:r>
              <w:rPr>
                <w:rFonts w:ascii="Courier New" w:hAnsi="Courier New" w:cs="Courier New"/>
                <w:lang w:eastAsia="zh-CN"/>
              </w:rPr>
              <w:t>sNSSAIList</w:t>
            </w:r>
          </w:p>
        </w:tc>
        <w:tc>
          <w:tcPr>
            <w:tcW w:w="1187" w:type="dxa"/>
            <w:tcBorders>
              <w:top w:val="single" w:sz="4" w:space="0" w:color="auto"/>
              <w:left w:val="single" w:sz="4" w:space="0" w:color="auto"/>
              <w:bottom w:val="single" w:sz="4" w:space="0" w:color="auto"/>
              <w:right w:val="single" w:sz="4" w:space="0" w:color="auto"/>
            </w:tcBorders>
            <w:hideMark/>
          </w:tcPr>
          <w:p w14:paraId="005B6CC4" w14:textId="77777777" w:rsidR="003F3082" w:rsidRDefault="003F3082">
            <w:pPr>
              <w:pStyle w:val="TAC"/>
            </w:pPr>
            <w:r>
              <w:t>CM</w:t>
            </w:r>
          </w:p>
        </w:tc>
        <w:tc>
          <w:tcPr>
            <w:tcW w:w="1254" w:type="dxa"/>
            <w:tcBorders>
              <w:top w:val="single" w:sz="4" w:space="0" w:color="auto"/>
              <w:left w:val="single" w:sz="4" w:space="0" w:color="auto"/>
              <w:bottom w:val="single" w:sz="4" w:space="0" w:color="auto"/>
              <w:right w:val="single" w:sz="4" w:space="0" w:color="auto"/>
            </w:tcBorders>
            <w:hideMark/>
          </w:tcPr>
          <w:p w14:paraId="4E685E30" w14:textId="77777777" w:rsidR="003F3082" w:rsidRDefault="003F3082">
            <w:pPr>
              <w:pStyle w:val="TAC"/>
            </w:pPr>
            <w:r>
              <w:rPr>
                <w:rFonts w:cs="Arial"/>
              </w:rPr>
              <w:t>T</w:t>
            </w:r>
          </w:p>
        </w:tc>
        <w:tc>
          <w:tcPr>
            <w:tcW w:w="1255" w:type="dxa"/>
            <w:tcBorders>
              <w:top w:val="single" w:sz="4" w:space="0" w:color="auto"/>
              <w:left w:val="single" w:sz="4" w:space="0" w:color="auto"/>
              <w:bottom w:val="single" w:sz="4" w:space="0" w:color="auto"/>
              <w:right w:val="single" w:sz="4" w:space="0" w:color="auto"/>
            </w:tcBorders>
            <w:hideMark/>
          </w:tcPr>
          <w:p w14:paraId="14F2401E" w14:textId="77777777" w:rsidR="003F3082" w:rsidRDefault="003F3082">
            <w:pPr>
              <w:pStyle w:val="TAC"/>
            </w:pPr>
            <w:r>
              <w:rPr>
                <w:rFonts w:cs="Arial"/>
                <w:lang w:eastAsia="zh-CN"/>
              </w:rPr>
              <w:t>T</w:t>
            </w:r>
          </w:p>
        </w:tc>
        <w:tc>
          <w:tcPr>
            <w:tcW w:w="1254" w:type="dxa"/>
            <w:tcBorders>
              <w:top w:val="single" w:sz="4" w:space="0" w:color="auto"/>
              <w:left w:val="single" w:sz="4" w:space="0" w:color="auto"/>
              <w:bottom w:val="single" w:sz="4" w:space="0" w:color="auto"/>
              <w:right w:val="single" w:sz="4" w:space="0" w:color="auto"/>
            </w:tcBorders>
            <w:hideMark/>
          </w:tcPr>
          <w:p w14:paraId="2C92773F" w14:textId="77777777" w:rsidR="003F3082" w:rsidRDefault="003F3082">
            <w:pPr>
              <w:pStyle w:val="TAC"/>
              <w:rPr>
                <w:lang w:eastAsia="zh-CN"/>
              </w:rPr>
            </w:pPr>
            <w:r>
              <w:rPr>
                <w:rFonts w:cs="Arial"/>
              </w:rPr>
              <w:t>F</w:t>
            </w:r>
          </w:p>
        </w:tc>
        <w:tc>
          <w:tcPr>
            <w:tcW w:w="1255" w:type="dxa"/>
            <w:tcBorders>
              <w:top w:val="single" w:sz="4" w:space="0" w:color="auto"/>
              <w:left w:val="single" w:sz="4" w:space="0" w:color="auto"/>
              <w:bottom w:val="single" w:sz="4" w:space="0" w:color="auto"/>
              <w:right w:val="single" w:sz="4" w:space="0" w:color="auto"/>
            </w:tcBorders>
            <w:hideMark/>
          </w:tcPr>
          <w:p w14:paraId="09F57625" w14:textId="77777777" w:rsidR="003F3082" w:rsidRDefault="003F3082">
            <w:pPr>
              <w:pStyle w:val="TAC"/>
            </w:pPr>
            <w:r>
              <w:rPr>
                <w:rFonts w:cs="Arial"/>
                <w:lang w:eastAsia="zh-CN"/>
              </w:rPr>
              <w:t>T</w:t>
            </w:r>
          </w:p>
        </w:tc>
      </w:tr>
      <w:tr w:rsidR="003F3082" w14:paraId="12781875" w14:textId="77777777" w:rsidTr="003F3082">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39E4D4A8" w14:textId="77777777" w:rsidR="003F3082" w:rsidRDefault="003F3082">
            <w:pPr>
              <w:pStyle w:val="TAL"/>
              <w:jc w:val="center"/>
              <w:rPr>
                <w:rStyle w:val="desc"/>
              </w:rPr>
            </w:pPr>
            <w:r>
              <w:rPr>
                <w:b/>
              </w:rPr>
              <w:t>Attribute related to role</w:t>
            </w:r>
          </w:p>
        </w:tc>
        <w:tc>
          <w:tcPr>
            <w:tcW w:w="1187" w:type="dxa"/>
            <w:tcBorders>
              <w:top w:val="single" w:sz="4" w:space="0" w:color="auto"/>
              <w:left w:val="single" w:sz="4" w:space="0" w:color="auto"/>
              <w:bottom w:val="single" w:sz="4" w:space="0" w:color="auto"/>
              <w:right w:val="single" w:sz="4" w:space="0" w:color="auto"/>
            </w:tcBorders>
          </w:tcPr>
          <w:p w14:paraId="1ABEFE0F" w14:textId="77777777" w:rsidR="003F3082" w:rsidRDefault="003F3082">
            <w:pPr>
              <w:pStyle w:val="TAL"/>
              <w:jc w:val="center"/>
              <w:rPr>
                <w:lang w:eastAsia="zh-CN"/>
              </w:rPr>
            </w:pPr>
          </w:p>
        </w:tc>
        <w:tc>
          <w:tcPr>
            <w:tcW w:w="1254" w:type="dxa"/>
            <w:tcBorders>
              <w:top w:val="single" w:sz="4" w:space="0" w:color="auto"/>
              <w:left w:val="single" w:sz="4" w:space="0" w:color="auto"/>
              <w:bottom w:val="single" w:sz="4" w:space="0" w:color="auto"/>
              <w:right w:val="single" w:sz="4" w:space="0" w:color="auto"/>
            </w:tcBorders>
          </w:tcPr>
          <w:p w14:paraId="2C2554CD" w14:textId="77777777" w:rsidR="003F3082" w:rsidRDefault="003F3082">
            <w:pPr>
              <w:pStyle w:val="TAL"/>
              <w:jc w:val="center"/>
              <w:rPr>
                <w:lang w:eastAsia="zh-CN"/>
              </w:rPr>
            </w:pPr>
          </w:p>
        </w:tc>
        <w:tc>
          <w:tcPr>
            <w:tcW w:w="1255" w:type="dxa"/>
            <w:tcBorders>
              <w:top w:val="single" w:sz="4" w:space="0" w:color="auto"/>
              <w:left w:val="single" w:sz="4" w:space="0" w:color="auto"/>
              <w:bottom w:val="single" w:sz="4" w:space="0" w:color="auto"/>
              <w:right w:val="single" w:sz="4" w:space="0" w:color="auto"/>
            </w:tcBorders>
          </w:tcPr>
          <w:p w14:paraId="2F32FDA9" w14:textId="77777777" w:rsidR="003F3082" w:rsidRDefault="003F3082">
            <w:pPr>
              <w:pStyle w:val="TAL"/>
              <w:jc w:val="center"/>
              <w:rPr>
                <w:lang w:eastAsia="zh-CN"/>
              </w:rPr>
            </w:pPr>
          </w:p>
        </w:tc>
        <w:tc>
          <w:tcPr>
            <w:tcW w:w="1254" w:type="dxa"/>
            <w:tcBorders>
              <w:top w:val="single" w:sz="4" w:space="0" w:color="auto"/>
              <w:left w:val="single" w:sz="4" w:space="0" w:color="auto"/>
              <w:bottom w:val="single" w:sz="4" w:space="0" w:color="auto"/>
              <w:right w:val="single" w:sz="4" w:space="0" w:color="auto"/>
            </w:tcBorders>
          </w:tcPr>
          <w:p w14:paraId="523A1748" w14:textId="77777777" w:rsidR="003F3082" w:rsidRDefault="003F3082">
            <w:pPr>
              <w:pStyle w:val="TAL"/>
              <w:jc w:val="center"/>
              <w:rPr>
                <w:lang w:eastAsia="zh-CN"/>
              </w:rPr>
            </w:pPr>
          </w:p>
        </w:tc>
        <w:tc>
          <w:tcPr>
            <w:tcW w:w="1255" w:type="dxa"/>
            <w:tcBorders>
              <w:top w:val="single" w:sz="4" w:space="0" w:color="auto"/>
              <w:left w:val="single" w:sz="4" w:space="0" w:color="auto"/>
              <w:bottom w:val="single" w:sz="4" w:space="0" w:color="auto"/>
              <w:right w:val="single" w:sz="4" w:space="0" w:color="auto"/>
            </w:tcBorders>
          </w:tcPr>
          <w:p w14:paraId="199C0BA9" w14:textId="77777777" w:rsidR="003F3082" w:rsidRDefault="003F3082">
            <w:pPr>
              <w:pStyle w:val="TAL"/>
              <w:jc w:val="center"/>
              <w:rPr>
                <w:lang w:eastAsia="zh-CN"/>
              </w:rPr>
            </w:pPr>
          </w:p>
        </w:tc>
      </w:tr>
      <w:tr w:rsidR="003F3082" w14:paraId="03BBDAF0" w14:textId="77777777" w:rsidTr="003F3082">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244EED9D" w14:textId="77777777" w:rsidR="003F3082" w:rsidRDefault="003F3082">
            <w:pPr>
              <w:pStyle w:val="TAL"/>
              <w:rPr>
                <w:rFonts w:ascii="Courier New" w:hAnsi="Courier New" w:cs="Courier New"/>
              </w:rPr>
            </w:pPr>
            <w:r>
              <w:rPr>
                <w:rFonts w:ascii="Courier New" w:hAnsi="Courier New" w:cs="Courier New"/>
              </w:rPr>
              <w:t>aMFRegion</w:t>
            </w:r>
          </w:p>
        </w:tc>
        <w:tc>
          <w:tcPr>
            <w:tcW w:w="1187" w:type="dxa"/>
            <w:tcBorders>
              <w:top w:val="single" w:sz="4" w:space="0" w:color="auto"/>
              <w:left w:val="single" w:sz="4" w:space="0" w:color="auto"/>
              <w:bottom w:val="single" w:sz="4" w:space="0" w:color="auto"/>
              <w:right w:val="single" w:sz="4" w:space="0" w:color="auto"/>
            </w:tcBorders>
            <w:hideMark/>
          </w:tcPr>
          <w:p w14:paraId="02FE60DA" w14:textId="77777777" w:rsidR="003F3082" w:rsidRDefault="003F3082">
            <w:pPr>
              <w:pStyle w:val="TAL"/>
              <w:jc w:val="center"/>
            </w:pPr>
            <w:r>
              <w:t>M</w:t>
            </w:r>
          </w:p>
        </w:tc>
        <w:tc>
          <w:tcPr>
            <w:tcW w:w="1254" w:type="dxa"/>
            <w:tcBorders>
              <w:top w:val="single" w:sz="4" w:space="0" w:color="auto"/>
              <w:left w:val="single" w:sz="4" w:space="0" w:color="auto"/>
              <w:bottom w:val="single" w:sz="4" w:space="0" w:color="auto"/>
              <w:right w:val="single" w:sz="4" w:space="0" w:color="auto"/>
            </w:tcBorders>
            <w:hideMark/>
          </w:tcPr>
          <w:p w14:paraId="73D6433D" w14:textId="77777777" w:rsidR="003F3082" w:rsidRDefault="003F3082">
            <w:pPr>
              <w:pStyle w:val="TAL"/>
              <w:jc w:val="center"/>
            </w:pPr>
            <w:r>
              <w:rPr>
                <w:rFonts w:cs="Arial"/>
              </w:rPr>
              <w:t>T</w:t>
            </w:r>
          </w:p>
        </w:tc>
        <w:tc>
          <w:tcPr>
            <w:tcW w:w="1255" w:type="dxa"/>
            <w:tcBorders>
              <w:top w:val="single" w:sz="4" w:space="0" w:color="auto"/>
              <w:left w:val="single" w:sz="4" w:space="0" w:color="auto"/>
              <w:bottom w:val="single" w:sz="4" w:space="0" w:color="auto"/>
              <w:right w:val="single" w:sz="4" w:space="0" w:color="auto"/>
            </w:tcBorders>
            <w:hideMark/>
          </w:tcPr>
          <w:p w14:paraId="7DDE7644" w14:textId="77777777" w:rsidR="003F3082" w:rsidRDefault="003F3082">
            <w:pPr>
              <w:pStyle w:val="TAL"/>
              <w:jc w:val="center"/>
            </w:pPr>
            <w:r>
              <w:rPr>
                <w:rFonts w:cs="Arial"/>
                <w:lang w:eastAsia="zh-CN"/>
              </w:rPr>
              <w:t>T</w:t>
            </w:r>
          </w:p>
        </w:tc>
        <w:tc>
          <w:tcPr>
            <w:tcW w:w="1254" w:type="dxa"/>
            <w:tcBorders>
              <w:top w:val="single" w:sz="4" w:space="0" w:color="auto"/>
              <w:left w:val="single" w:sz="4" w:space="0" w:color="auto"/>
              <w:bottom w:val="single" w:sz="4" w:space="0" w:color="auto"/>
              <w:right w:val="single" w:sz="4" w:space="0" w:color="auto"/>
            </w:tcBorders>
            <w:hideMark/>
          </w:tcPr>
          <w:p w14:paraId="5A6C1041" w14:textId="77777777" w:rsidR="003F3082" w:rsidRDefault="003F3082">
            <w:pPr>
              <w:pStyle w:val="TAL"/>
              <w:jc w:val="center"/>
            </w:pPr>
            <w:r>
              <w:rPr>
                <w:rFonts w:cs="Arial"/>
              </w:rPr>
              <w:t>F</w:t>
            </w:r>
          </w:p>
        </w:tc>
        <w:tc>
          <w:tcPr>
            <w:tcW w:w="1255" w:type="dxa"/>
            <w:tcBorders>
              <w:top w:val="single" w:sz="4" w:space="0" w:color="auto"/>
              <w:left w:val="single" w:sz="4" w:space="0" w:color="auto"/>
              <w:bottom w:val="single" w:sz="4" w:space="0" w:color="auto"/>
              <w:right w:val="single" w:sz="4" w:space="0" w:color="auto"/>
            </w:tcBorders>
            <w:hideMark/>
          </w:tcPr>
          <w:p w14:paraId="7EB869B2" w14:textId="77777777" w:rsidR="003F3082" w:rsidRDefault="003F3082">
            <w:pPr>
              <w:pStyle w:val="TAL"/>
              <w:jc w:val="center"/>
              <w:rPr>
                <w:lang w:eastAsia="zh-CN"/>
              </w:rPr>
            </w:pPr>
            <w:r>
              <w:rPr>
                <w:rFonts w:cs="Arial"/>
                <w:lang w:eastAsia="zh-CN"/>
              </w:rPr>
              <w:t>T</w:t>
            </w:r>
          </w:p>
        </w:tc>
      </w:tr>
      <w:tr w:rsidR="003F3082" w14:paraId="18D0F298" w14:textId="77777777" w:rsidTr="003F3082">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58CAD3AC" w14:textId="77777777" w:rsidR="003F3082" w:rsidRDefault="003F3082">
            <w:pPr>
              <w:pStyle w:val="TAL"/>
              <w:rPr>
                <w:rFonts w:ascii="Courier New" w:hAnsi="Courier New" w:cs="Courier New"/>
              </w:rPr>
            </w:pPr>
            <w:r>
              <w:rPr>
                <w:rFonts w:ascii="Courier New" w:hAnsi="Courier New" w:cs="Courier New"/>
              </w:rPr>
              <w:t>aMFSetMemberList</w:t>
            </w:r>
          </w:p>
        </w:tc>
        <w:tc>
          <w:tcPr>
            <w:tcW w:w="1187" w:type="dxa"/>
            <w:tcBorders>
              <w:top w:val="single" w:sz="4" w:space="0" w:color="auto"/>
              <w:left w:val="single" w:sz="4" w:space="0" w:color="auto"/>
              <w:bottom w:val="single" w:sz="4" w:space="0" w:color="auto"/>
              <w:right w:val="single" w:sz="4" w:space="0" w:color="auto"/>
            </w:tcBorders>
            <w:hideMark/>
          </w:tcPr>
          <w:p w14:paraId="782746F2" w14:textId="77777777" w:rsidR="003F3082" w:rsidRDefault="003F3082">
            <w:pPr>
              <w:pStyle w:val="TAL"/>
              <w:jc w:val="center"/>
            </w:pPr>
            <w:r>
              <w:t>M</w:t>
            </w:r>
          </w:p>
        </w:tc>
        <w:tc>
          <w:tcPr>
            <w:tcW w:w="1254" w:type="dxa"/>
            <w:tcBorders>
              <w:top w:val="single" w:sz="4" w:space="0" w:color="auto"/>
              <w:left w:val="single" w:sz="4" w:space="0" w:color="auto"/>
              <w:bottom w:val="single" w:sz="4" w:space="0" w:color="auto"/>
              <w:right w:val="single" w:sz="4" w:space="0" w:color="auto"/>
            </w:tcBorders>
            <w:hideMark/>
          </w:tcPr>
          <w:p w14:paraId="15D9AD79" w14:textId="77777777" w:rsidR="003F3082" w:rsidRDefault="003F3082">
            <w:pPr>
              <w:pStyle w:val="TAL"/>
              <w:jc w:val="center"/>
            </w:pPr>
            <w:r>
              <w:rPr>
                <w:rFonts w:cs="Arial"/>
              </w:rPr>
              <w:t>T</w:t>
            </w:r>
          </w:p>
        </w:tc>
        <w:tc>
          <w:tcPr>
            <w:tcW w:w="1255" w:type="dxa"/>
            <w:tcBorders>
              <w:top w:val="single" w:sz="4" w:space="0" w:color="auto"/>
              <w:left w:val="single" w:sz="4" w:space="0" w:color="auto"/>
              <w:bottom w:val="single" w:sz="4" w:space="0" w:color="auto"/>
              <w:right w:val="single" w:sz="4" w:space="0" w:color="auto"/>
            </w:tcBorders>
            <w:hideMark/>
          </w:tcPr>
          <w:p w14:paraId="5AE0C2A9" w14:textId="77777777" w:rsidR="003F3082" w:rsidRDefault="003F3082">
            <w:pPr>
              <w:pStyle w:val="TAL"/>
              <w:jc w:val="center"/>
            </w:pPr>
            <w:r>
              <w:rPr>
                <w:rFonts w:cs="Arial"/>
                <w:lang w:eastAsia="zh-CN"/>
              </w:rPr>
              <w:t>T</w:t>
            </w:r>
          </w:p>
        </w:tc>
        <w:tc>
          <w:tcPr>
            <w:tcW w:w="1254" w:type="dxa"/>
            <w:tcBorders>
              <w:top w:val="single" w:sz="4" w:space="0" w:color="auto"/>
              <w:left w:val="single" w:sz="4" w:space="0" w:color="auto"/>
              <w:bottom w:val="single" w:sz="4" w:space="0" w:color="auto"/>
              <w:right w:val="single" w:sz="4" w:space="0" w:color="auto"/>
            </w:tcBorders>
            <w:hideMark/>
          </w:tcPr>
          <w:p w14:paraId="7B98C713" w14:textId="77777777" w:rsidR="003F3082" w:rsidRDefault="003F3082">
            <w:pPr>
              <w:pStyle w:val="TAL"/>
              <w:jc w:val="center"/>
            </w:pPr>
            <w:r>
              <w:rPr>
                <w:rFonts w:cs="Arial"/>
              </w:rPr>
              <w:t>F</w:t>
            </w:r>
          </w:p>
        </w:tc>
        <w:tc>
          <w:tcPr>
            <w:tcW w:w="1255" w:type="dxa"/>
            <w:tcBorders>
              <w:top w:val="single" w:sz="4" w:space="0" w:color="auto"/>
              <w:left w:val="single" w:sz="4" w:space="0" w:color="auto"/>
              <w:bottom w:val="single" w:sz="4" w:space="0" w:color="auto"/>
              <w:right w:val="single" w:sz="4" w:space="0" w:color="auto"/>
            </w:tcBorders>
            <w:hideMark/>
          </w:tcPr>
          <w:p w14:paraId="2F1A2382" w14:textId="77777777" w:rsidR="003F3082" w:rsidRDefault="003F3082">
            <w:pPr>
              <w:pStyle w:val="TAL"/>
              <w:jc w:val="center"/>
              <w:rPr>
                <w:lang w:eastAsia="zh-CN"/>
              </w:rPr>
            </w:pPr>
            <w:r>
              <w:rPr>
                <w:rFonts w:cs="Arial"/>
                <w:lang w:eastAsia="zh-CN"/>
              </w:rPr>
              <w:t>T</w:t>
            </w:r>
          </w:p>
        </w:tc>
      </w:tr>
    </w:tbl>
    <w:p w14:paraId="22F765D2" w14:textId="77777777" w:rsidR="003F3082" w:rsidRDefault="003F3082" w:rsidP="003F3082">
      <w:pPr>
        <w:pStyle w:val="Heading4"/>
      </w:pPr>
      <w:bookmarkStart w:id="2897" w:name="_Toc59182984"/>
      <w:bookmarkStart w:id="2898" w:name="_Toc59184450"/>
      <w:bookmarkStart w:id="2899" w:name="_Toc59195385"/>
      <w:bookmarkStart w:id="2900" w:name="_Toc59439812"/>
      <w:bookmarkStart w:id="2901" w:name="_Toc67990235"/>
      <w:r>
        <w:t>5.3.51.3</w:t>
      </w:r>
      <w:r>
        <w:tab/>
        <w:t>Attribute constraints</w:t>
      </w:r>
      <w:bookmarkEnd w:id="2897"/>
      <w:bookmarkEnd w:id="2898"/>
      <w:bookmarkEnd w:id="2899"/>
      <w:bookmarkEnd w:id="2900"/>
      <w:bookmarkEnd w:id="2901"/>
    </w:p>
    <w:tbl>
      <w:tblPr>
        <w:tblW w:w="8779" w:type="dxa"/>
        <w:jc w:val="center"/>
        <w:tblLook w:val="01E0" w:firstRow="1" w:lastRow="1" w:firstColumn="1" w:lastColumn="1" w:noHBand="0" w:noVBand="0"/>
      </w:tblPr>
      <w:tblGrid>
        <w:gridCol w:w="3113"/>
        <w:gridCol w:w="5666"/>
      </w:tblGrid>
      <w:tr w:rsidR="003F3082" w14:paraId="53DBF61E" w14:textId="77777777" w:rsidTr="003F3082">
        <w:trPr>
          <w:jc w:val="center"/>
        </w:trPr>
        <w:tc>
          <w:tcPr>
            <w:tcW w:w="3113" w:type="dxa"/>
            <w:tcBorders>
              <w:top w:val="single" w:sz="4" w:space="0" w:color="auto"/>
              <w:left w:val="single" w:sz="4" w:space="0" w:color="auto"/>
              <w:bottom w:val="single" w:sz="4" w:space="0" w:color="auto"/>
              <w:right w:val="single" w:sz="4" w:space="0" w:color="auto"/>
            </w:tcBorders>
            <w:shd w:val="clear" w:color="auto" w:fill="D9D9D9"/>
            <w:hideMark/>
          </w:tcPr>
          <w:p w14:paraId="0809F066" w14:textId="77777777" w:rsidR="003F3082" w:rsidRDefault="003F3082">
            <w:pPr>
              <w:pStyle w:val="TAH"/>
            </w:pPr>
            <w:r>
              <w:t>Name</w:t>
            </w:r>
          </w:p>
        </w:tc>
        <w:tc>
          <w:tcPr>
            <w:tcW w:w="5666" w:type="dxa"/>
            <w:tcBorders>
              <w:top w:val="single" w:sz="4" w:space="0" w:color="auto"/>
              <w:left w:val="single" w:sz="4" w:space="0" w:color="auto"/>
              <w:bottom w:val="single" w:sz="4" w:space="0" w:color="auto"/>
              <w:right w:val="single" w:sz="4" w:space="0" w:color="auto"/>
            </w:tcBorders>
            <w:shd w:val="clear" w:color="auto" w:fill="D9D9D9"/>
            <w:hideMark/>
          </w:tcPr>
          <w:p w14:paraId="00583AFF" w14:textId="77777777" w:rsidR="003F3082" w:rsidRDefault="003F3082">
            <w:pPr>
              <w:pStyle w:val="TAH"/>
            </w:pPr>
            <w:r>
              <w:t>Definition</w:t>
            </w:r>
          </w:p>
        </w:tc>
      </w:tr>
      <w:tr w:rsidR="003F3082" w14:paraId="78A5A71D" w14:textId="77777777" w:rsidTr="003F3082">
        <w:trPr>
          <w:jc w:val="center"/>
        </w:trPr>
        <w:tc>
          <w:tcPr>
            <w:tcW w:w="3113" w:type="dxa"/>
            <w:tcBorders>
              <w:top w:val="single" w:sz="4" w:space="0" w:color="auto"/>
              <w:left w:val="single" w:sz="4" w:space="0" w:color="auto"/>
              <w:bottom w:val="single" w:sz="4" w:space="0" w:color="auto"/>
              <w:right w:val="single" w:sz="4" w:space="0" w:color="auto"/>
            </w:tcBorders>
            <w:hideMark/>
          </w:tcPr>
          <w:p w14:paraId="387DC08E" w14:textId="77777777" w:rsidR="003F3082" w:rsidRDefault="003F3082">
            <w:pPr>
              <w:pStyle w:val="TAL"/>
              <w:rPr>
                <w:rFonts w:ascii="Courier New" w:hAnsi="Courier New" w:cs="Courier New"/>
                <w:lang w:eastAsia="zh-CN"/>
              </w:rPr>
            </w:pPr>
            <w:r>
              <w:rPr>
                <w:rFonts w:ascii="Courier New" w:hAnsi="Courier New" w:cs="Courier New"/>
                <w:lang w:eastAsia="zh-CN"/>
              </w:rPr>
              <w:t xml:space="preserve">sNSSAIList </w:t>
            </w:r>
            <w:r>
              <w:rPr>
                <w:rFonts w:cs="Arial"/>
              </w:rPr>
              <w:t>Support Qualifier</w:t>
            </w:r>
          </w:p>
        </w:tc>
        <w:tc>
          <w:tcPr>
            <w:tcW w:w="5666" w:type="dxa"/>
            <w:tcBorders>
              <w:top w:val="single" w:sz="4" w:space="0" w:color="auto"/>
              <w:left w:val="single" w:sz="4" w:space="0" w:color="auto"/>
              <w:bottom w:val="single" w:sz="4" w:space="0" w:color="auto"/>
              <w:right w:val="single" w:sz="4" w:space="0" w:color="auto"/>
            </w:tcBorders>
            <w:hideMark/>
          </w:tcPr>
          <w:p w14:paraId="4B50DFC7" w14:textId="77777777" w:rsidR="003F3082" w:rsidRDefault="003F3082">
            <w:pPr>
              <w:pStyle w:val="TAL"/>
              <w:rPr>
                <w:lang w:eastAsia="zh-CN"/>
              </w:rPr>
            </w:pPr>
            <w:r>
              <w:t>Condition: Network slicing feature is supported.</w:t>
            </w:r>
          </w:p>
        </w:tc>
      </w:tr>
    </w:tbl>
    <w:p w14:paraId="0608EADD" w14:textId="77777777" w:rsidR="003F3082" w:rsidRDefault="003F3082" w:rsidP="003F3082">
      <w:pPr>
        <w:jc w:val="center"/>
        <w:rPr>
          <w:b/>
        </w:rPr>
      </w:pPr>
    </w:p>
    <w:p w14:paraId="1F26E658" w14:textId="77777777" w:rsidR="003F3082" w:rsidRDefault="003F3082" w:rsidP="003F3082">
      <w:pPr>
        <w:pStyle w:val="Heading4"/>
      </w:pPr>
      <w:bookmarkStart w:id="2902" w:name="_Toc59182985"/>
      <w:bookmarkStart w:id="2903" w:name="_Toc59184451"/>
      <w:bookmarkStart w:id="2904" w:name="_Toc59195386"/>
      <w:bookmarkStart w:id="2905" w:name="_Toc59439813"/>
      <w:bookmarkStart w:id="2906" w:name="_Toc67990236"/>
      <w:r>
        <w:rPr>
          <w:lang w:eastAsia="zh-CN"/>
        </w:rPr>
        <w:t>5</w:t>
      </w:r>
      <w:r>
        <w:t>.3.51.4</w:t>
      </w:r>
      <w:r>
        <w:tab/>
        <w:t>Notifications</w:t>
      </w:r>
      <w:bookmarkEnd w:id="2902"/>
      <w:bookmarkEnd w:id="2903"/>
      <w:bookmarkEnd w:id="2904"/>
      <w:bookmarkEnd w:id="2905"/>
      <w:bookmarkEnd w:id="2906"/>
    </w:p>
    <w:p w14:paraId="325F9171" w14:textId="77777777" w:rsidR="003F3082" w:rsidRDefault="003F3082" w:rsidP="003F3082">
      <w:pPr>
        <w:rPr>
          <w:lang w:eastAsia="zh-CN"/>
        </w:rPr>
      </w:pPr>
      <w:r>
        <w:t xml:space="preserve">The common notifications defined in subclause </w:t>
      </w:r>
      <w:r>
        <w:rPr>
          <w:lang w:eastAsia="zh-CN"/>
        </w:rPr>
        <w:t>5.5</w:t>
      </w:r>
      <w:r>
        <w:t xml:space="preserve"> are valid for this IOC, without exceptions or additions.</w:t>
      </w:r>
    </w:p>
    <w:p w14:paraId="175B5CDE" w14:textId="77777777" w:rsidR="003F3082" w:rsidRDefault="003F3082" w:rsidP="003F3082">
      <w:pPr>
        <w:pStyle w:val="Heading3"/>
        <w:rPr>
          <w:rFonts w:cs="Arial"/>
          <w:lang w:eastAsia="zh-CN"/>
        </w:rPr>
      </w:pPr>
      <w:bookmarkStart w:id="2907" w:name="_Toc59182986"/>
      <w:bookmarkStart w:id="2908" w:name="_Toc59184452"/>
      <w:bookmarkStart w:id="2909" w:name="_Toc59195387"/>
      <w:bookmarkStart w:id="2910" w:name="_Toc59439814"/>
      <w:bookmarkStart w:id="2911" w:name="_Toc67990237"/>
      <w:r>
        <w:rPr>
          <w:rFonts w:cs="Arial"/>
          <w:lang w:eastAsia="zh-CN"/>
        </w:rPr>
        <w:t>5.3.52</w:t>
      </w:r>
      <w:r>
        <w:rPr>
          <w:rFonts w:cs="Arial"/>
          <w:lang w:eastAsia="zh-CN"/>
        </w:rPr>
        <w:tab/>
      </w:r>
      <w:r>
        <w:rPr>
          <w:rFonts w:ascii="Courier New" w:hAnsi="Courier New"/>
        </w:rPr>
        <w:t>AMFRegion</w:t>
      </w:r>
      <w:bookmarkEnd w:id="2907"/>
      <w:bookmarkEnd w:id="2908"/>
      <w:bookmarkEnd w:id="2909"/>
      <w:bookmarkEnd w:id="2910"/>
      <w:bookmarkEnd w:id="2911"/>
    </w:p>
    <w:p w14:paraId="270668B2" w14:textId="77777777" w:rsidR="003F3082" w:rsidRDefault="003F3082" w:rsidP="003F3082">
      <w:pPr>
        <w:pStyle w:val="Heading4"/>
      </w:pPr>
      <w:bookmarkStart w:id="2912" w:name="_Toc59182987"/>
      <w:bookmarkStart w:id="2913" w:name="_Toc59184453"/>
      <w:bookmarkStart w:id="2914" w:name="_Toc59195388"/>
      <w:bookmarkStart w:id="2915" w:name="_Toc59439815"/>
      <w:bookmarkStart w:id="2916" w:name="_Toc67990238"/>
      <w:r>
        <w:rPr>
          <w:lang w:eastAsia="zh-CN"/>
        </w:rPr>
        <w:t>5.3</w:t>
      </w:r>
      <w:r>
        <w:t>.52.1</w:t>
      </w:r>
      <w:r>
        <w:tab/>
        <w:t>Definition</w:t>
      </w:r>
      <w:bookmarkEnd w:id="2912"/>
      <w:bookmarkEnd w:id="2913"/>
      <w:bookmarkEnd w:id="2914"/>
      <w:bookmarkEnd w:id="2915"/>
      <w:bookmarkEnd w:id="2916"/>
    </w:p>
    <w:p w14:paraId="3BEB4969" w14:textId="77777777" w:rsidR="003F3082" w:rsidRDefault="003F3082" w:rsidP="003F3082">
      <w:r>
        <w:t>This IOC represents the AMF Region which</w:t>
      </w:r>
      <w:r>
        <w:rPr>
          <w:bCs/>
        </w:rPr>
        <w:t xml:space="preserve"> consists one or multiple AMF Sets. For more information about the AMF Region, see </w:t>
      </w:r>
      <w:r>
        <w:t xml:space="preserve">3GPP TS 23.501 [2]. </w:t>
      </w:r>
    </w:p>
    <w:p w14:paraId="4C6C0554" w14:textId="77777777" w:rsidR="003F3082" w:rsidRDefault="003F3082" w:rsidP="003F3082">
      <w:pPr>
        <w:pStyle w:val="Heading4"/>
      </w:pPr>
      <w:bookmarkStart w:id="2917" w:name="_Toc59182988"/>
      <w:bookmarkStart w:id="2918" w:name="_Toc59184454"/>
      <w:bookmarkStart w:id="2919" w:name="_Toc59195389"/>
      <w:bookmarkStart w:id="2920" w:name="_Toc59439816"/>
      <w:bookmarkStart w:id="2921" w:name="_Toc67990239"/>
      <w:r>
        <w:t>5.3.52.2</w:t>
      </w:r>
      <w:r>
        <w:tab/>
        <w:t>Attributes</w:t>
      </w:r>
      <w:bookmarkEnd w:id="2917"/>
      <w:bookmarkEnd w:id="2918"/>
      <w:bookmarkEnd w:id="2919"/>
      <w:bookmarkEnd w:id="2920"/>
      <w:bookmarkEnd w:id="2921"/>
    </w:p>
    <w:p w14:paraId="67154C98" w14:textId="77777777" w:rsidR="003F3082" w:rsidRDefault="003F3082" w:rsidP="003F3082">
      <w:r>
        <w:t>The AMFRegion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52"/>
        <w:gridCol w:w="1241"/>
        <w:gridCol w:w="1241"/>
        <w:gridCol w:w="1241"/>
        <w:gridCol w:w="1241"/>
        <w:gridCol w:w="1241"/>
      </w:tblGrid>
      <w:tr w:rsidR="003F3082" w14:paraId="1988F157" w14:textId="77777777" w:rsidTr="003F3082">
        <w:trPr>
          <w:cantSplit/>
          <w:jc w:val="center"/>
        </w:trPr>
        <w:tc>
          <w:tcPr>
            <w:tcW w:w="365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7283E55" w14:textId="77777777" w:rsidR="003F3082" w:rsidRDefault="003F3082">
            <w:pPr>
              <w:pStyle w:val="TAH"/>
            </w:pPr>
            <w:r>
              <w:t>Attribute name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DEC17ED" w14:textId="77777777" w:rsidR="003F3082" w:rsidRDefault="003F3082">
            <w:pPr>
              <w:pStyle w:val="TAH"/>
            </w:pPr>
            <w:r>
              <w:t>Support Qualifier</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55E98CC" w14:textId="77777777" w:rsidR="003F3082" w:rsidRDefault="003F3082">
            <w:pPr>
              <w:pStyle w:val="TAH"/>
            </w:pPr>
            <w:r>
              <w:t>isReadable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9187858" w14:textId="77777777" w:rsidR="003F3082" w:rsidRDefault="003F3082">
            <w:pPr>
              <w:pStyle w:val="TAH"/>
            </w:pPr>
            <w:r>
              <w:t>isWritable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ACD7E37" w14:textId="77777777" w:rsidR="003F3082" w:rsidRDefault="003F308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86FF14E" w14:textId="77777777" w:rsidR="003F3082" w:rsidRDefault="003F3082">
            <w:pPr>
              <w:pStyle w:val="TAH"/>
            </w:pPr>
            <w:r>
              <w:t>isNotifyable</w:t>
            </w:r>
          </w:p>
        </w:tc>
      </w:tr>
      <w:tr w:rsidR="003F3082" w14:paraId="79E9D8ED" w14:textId="77777777" w:rsidTr="003F3082">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359F4C54" w14:textId="77777777" w:rsidR="003F3082" w:rsidRDefault="003F3082">
            <w:pPr>
              <w:pStyle w:val="TAL"/>
              <w:rPr>
                <w:rFonts w:ascii="Courier New" w:hAnsi="Courier New" w:cs="Courier New"/>
                <w:lang w:eastAsia="zh-CN"/>
              </w:rPr>
            </w:pPr>
            <w:r>
              <w:rPr>
                <w:rFonts w:ascii="Courier New" w:hAnsi="Courier New" w:cs="Courier New"/>
                <w:lang w:eastAsia="zh-CN"/>
              </w:rPr>
              <w:t>pLMNIdList</w:t>
            </w:r>
          </w:p>
        </w:tc>
        <w:tc>
          <w:tcPr>
            <w:tcW w:w="1241" w:type="dxa"/>
            <w:tcBorders>
              <w:top w:val="single" w:sz="4" w:space="0" w:color="auto"/>
              <w:left w:val="single" w:sz="4" w:space="0" w:color="auto"/>
              <w:bottom w:val="single" w:sz="4" w:space="0" w:color="auto"/>
              <w:right w:val="single" w:sz="4" w:space="0" w:color="auto"/>
            </w:tcBorders>
            <w:hideMark/>
          </w:tcPr>
          <w:p w14:paraId="3B40156C" w14:textId="77777777" w:rsidR="003F3082" w:rsidRDefault="003F3082">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2482A116" w14:textId="77777777" w:rsidR="003F3082" w:rsidRDefault="003F3082">
            <w:pPr>
              <w:pStyle w:val="TAL"/>
              <w:jc w:val="center"/>
            </w:pPr>
            <w:r>
              <w:rPr>
                <w:rFonts w:cs="Arial"/>
              </w:rPr>
              <w:t>T</w:t>
            </w:r>
          </w:p>
        </w:tc>
        <w:tc>
          <w:tcPr>
            <w:tcW w:w="1241" w:type="dxa"/>
            <w:tcBorders>
              <w:top w:val="single" w:sz="4" w:space="0" w:color="auto"/>
              <w:left w:val="single" w:sz="4" w:space="0" w:color="auto"/>
              <w:bottom w:val="single" w:sz="4" w:space="0" w:color="auto"/>
              <w:right w:val="single" w:sz="4" w:space="0" w:color="auto"/>
            </w:tcBorders>
            <w:hideMark/>
          </w:tcPr>
          <w:p w14:paraId="426A7C18" w14:textId="77777777" w:rsidR="003F3082" w:rsidRDefault="003F3082">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0A2779EA" w14:textId="77777777" w:rsidR="003F3082" w:rsidRDefault="003F308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77CCDA4" w14:textId="77777777" w:rsidR="003F3082" w:rsidRDefault="003F3082">
            <w:pPr>
              <w:pStyle w:val="TAL"/>
              <w:jc w:val="center"/>
            </w:pPr>
            <w:r>
              <w:rPr>
                <w:rFonts w:cs="Arial"/>
                <w:lang w:eastAsia="zh-CN"/>
              </w:rPr>
              <w:t>T</w:t>
            </w:r>
          </w:p>
        </w:tc>
      </w:tr>
      <w:tr w:rsidR="003F3082" w14:paraId="2A821FD8" w14:textId="77777777" w:rsidTr="003F3082">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1B33FFD3" w14:textId="77777777" w:rsidR="003F3082" w:rsidRDefault="003F3082">
            <w:pPr>
              <w:pStyle w:val="TAL"/>
              <w:rPr>
                <w:rFonts w:ascii="Courier New" w:hAnsi="Courier New" w:cs="Courier New"/>
                <w:lang w:eastAsia="zh-CN"/>
              </w:rPr>
            </w:pPr>
            <w:r>
              <w:rPr>
                <w:rFonts w:ascii="Courier New" w:hAnsi="Courier New" w:cs="Courier New"/>
                <w:lang w:eastAsia="zh-CN"/>
              </w:rPr>
              <w:t>nRTAClist</w:t>
            </w:r>
          </w:p>
        </w:tc>
        <w:tc>
          <w:tcPr>
            <w:tcW w:w="1241" w:type="dxa"/>
            <w:tcBorders>
              <w:top w:val="single" w:sz="4" w:space="0" w:color="auto"/>
              <w:left w:val="single" w:sz="4" w:space="0" w:color="auto"/>
              <w:bottom w:val="single" w:sz="4" w:space="0" w:color="auto"/>
              <w:right w:val="single" w:sz="4" w:space="0" w:color="auto"/>
            </w:tcBorders>
            <w:hideMark/>
          </w:tcPr>
          <w:p w14:paraId="34EA01B8" w14:textId="77777777" w:rsidR="003F3082" w:rsidRDefault="003F3082">
            <w:pPr>
              <w:pStyle w:val="TAC"/>
            </w:pPr>
            <w:r>
              <w:t>M</w:t>
            </w:r>
          </w:p>
        </w:tc>
        <w:tc>
          <w:tcPr>
            <w:tcW w:w="1241" w:type="dxa"/>
            <w:tcBorders>
              <w:top w:val="single" w:sz="4" w:space="0" w:color="auto"/>
              <w:left w:val="single" w:sz="4" w:space="0" w:color="auto"/>
              <w:bottom w:val="single" w:sz="4" w:space="0" w:color="auto"/>
              <w:right w:val="single" w:sz="4" w:space="0" w:color="auto"/>
            </w:tcBorders>
            <w:hideMark/>
          </w:tcPr>
          <w:p w14:paraId="1050AEF0" w14:textId="77777777" w:rsidR="003F3082" w:rsidRDefault="003F3082">
            <w:pPr>
              <w:pStyle w:val="TAC"/>
            </w:pPr>
            <w:r>
              <w:rPr>
                <w:rFonts w:cs="Arial"/>
              </w:rPr>
              <w:t>T</w:t>
            </w:r>
          </w:p>
        </w:tc>
        <w:tc>
          <w:tcPr>
            <w:tcW w:w="1241" w:type="dxa"/>
            <w:tcBorders>
              <w:top w:val="single" w:sz="4" w:space="0" w:color="auto"/>
              <w:left w:val="single" w:sz="4" w:space="0" w:color="auto"/>
              <w:bottom w:val="single" w:sz="4" w:space="0" w:color="auto"/>
              <w:right w:val="single" w:sz="4" w:space="0" w:color="auto"/>
            </w:tcBorders>
            <w:hideMark/>
          </w:tcPr>
          <w:p w14:paraId="0253DE6B" w14:textId="77777777" w:rsidR="003F3082" w:rsidRDefault="003F3082">
            <w:pPr>
              <w:pStyle w:val="TAC"/>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66886F4F" w14:textId="77777777" w:rsidR="003F3082" w:rsidRDefault="003F308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B230BA3" w14:textId="77777777" w:rsidR="003F3082" w:rsidRDefault="003F3082">
            <w:pPr>
              <w:pStyle w:val="TAC"/>
            </w:pPr>
            <w:r>
              <w:rPr>
                <w:rFonts w:cs="Arial"/>
                <w:lang w:eastAsia="zh-CN"/>
              </w:rPr>
              <w:t>T</w:t>
            </w:r>
          </w:p>
        </w:tc>
      </w:tr>
      <w:tr w:rsidR="003F3082" w14:paraId="4603BFC6" w14:textId="77777777" w:rsidTr="003F3082">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5D0C5AB6" w14:textId="77777777" w:rsidR="003F3082" w:rsidRDefault="003F3082">
            <w:pPr>
              <w:pStyle w:val="TAL"/>
              <w:rPr>
                <w:rFonts w:ascii="Courier New" w:hAnsi="Courier New" w:cs="Courier New"/>
                <w:lang w:eastAsia="zh-CN"/>
              </w:rPr>
            </w:pPr>
            <w:r>
              <w:rPr>
                <w:rFonts w:ascii="Courier New" w:hAnsi="Courier New" w:cs="Courier New"/>
                <w:lang w:eastAsia="zh-CN"/>
              </w:rPr>
              <w:t>aMFRegionId</w:t>
            </w:r>
          </w:p>
        </w:tc>
        <w:tc>
          <w:tcPr>
            <w:tcW w:w="1241" w:type="dxa"/>
            <w:tcBorders>
              <w:top w:val="single" w:sz="4" w:space="0" w:color="auto"/>
              <w:left w:val="single" w:sz="4" w:space="0" w:color="auto"/>
              <w:bottom w:val="single" w:sz="4" w:space="0" w:color="auto"/>
              <w:right w:val="single" w:sz="4" w:space="0" w:color="auto"/>
            </w:tcBorders>
            <w:hideMark/>
          </w:tcPr>
          <w:p w14:paraId="3E00EFA1" w14:textId="77777777" w:rsidR="003F3082" w:rsidRDefault="003F3082">
            <w:pPr>
              <w:pStyle w:val="TAC"/>
            </w:pPr>
            <w:r>
              <w:t>M</w:t>
            </w:r>
          </w:p>
        </w:tc>
        <w:tc>
          <w:tcPr>
            <w:tcW w:w="1241" w:type="dxa"/>
            <w:tcBorders>
              <w:top w:val="single" w:sz="4" w:space="0" w:color="auto"/>
              <w:left w:val="single" w:sz="4" w:space="0" w:color="auto"/>
              <w:bottom w:val="single" w:sz="4" w:space="0" w:color="auto"/>
              <w:right w:val="single" w:sz="4" w:space="0" w:color="auto"/>
            </w:tcBorders>
            <w:hideMark/>
          </w:tcPr>
          <w:p w14:paraId="44F5C276" w14:textId="77777777" w:rsidR="003F3082" w:rsidRDefault="003F3082">
            <w:pPr>
              <w:pStyle w:val="TAC"/>
            </w:pPr>
            <w:r>
              <w:rPr>
                <w:rFonts w:cs="Arial"/>
              </w:rPr>
              <w:t>T</w:t>
            </w:r>
          </w:p>
        </w:tc>
        <w:tc>
          <w:tcPr>
            <w:tcW w:w="1241" w:type="dxa"/>
            <w:tcBorders>
              <w:top w:val="single" w:sz="4" w:space="0" w:color="auto"/>
              <w:left w:val="single" w:sz="4" w:space="0" w:color="auto"/>
              <w:bottom w:val="single" w:sz="4" w:space="0" w:color="auto"/>
              <w:right w:val="single" w:sz="4" w:space="0" w:color="auto"/>
            </w:tcBorders>
            <w:hideMark/>
          </w:tcPr>
          <w:p w14:paraId="233213F1" w14:textId="77777777" w:rsidR="003F3082" w:rsidRDefault="003F3082">
            <w:pPr>
              <w:pStyle w:val="TAC"/>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5333CDAE" w14:textId="77777777" w:rsidR="003F3082" w:rsidRDefault="003F308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56670D8" w14:textId="77777777" w:rsidR="003F3082" w:rsidRDefault="003F3082">
            <w:pPr>
              <w:pStyle w:val="TAC"/>
            </w:pPr>
            <w:r>
              <w:rPr>
                <w:rFonts w:cs="Arial"/>
                <w:lang w:eastAsia="zh-CN"/>
              </w:rPr>
              <w:t>T</w:t>
            </w:r>
          </w:p>
        </w:tc>
      </w:tr>
      <w:tr w:rsidR="003F3082" w14:paraId="57E1E124" w14:textId="77777777" w:rsidTr="003F3082">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18E0D657" w14:textId="77777777" w:rsidR="003F3082" w:rsidRDefault="003F3082">
            <w:pPr>
              <w:pStyle w:val="TAL"/>
              <w:rPr>
                <w:rFonts w:ascii="Courier New" w:hAnsi="Courier New" w:cs="Courier New"/>
                <w:lang w:eastAsia="zh-CN"/>
              </w:rPr>
            </w:pPr>
            <w:r>
              <w:rPr>
                <w:rFonts w:ascii="Courier New" w:hAnsi="Courier New" w:cs="Courier New"/>
                <w:lang w:eastAsia="zh-CN"/>
              </w:rPr>
              <w:t>sNSSAIList</w:t>
            </w:r>
          </w:p>
        </w:tc>
        <w:tc>
          <w:tcPr>
            <w:tcW w:w="1241" w:type="dxa"/>
            <w:tcBorders>
              <w:top w:val="single" w:sz="4" w:space="0" w:color="auto"/>
              <w:left w:val="single" w:sz="4" w:space="0" w:color="auto"/>
              <w:bottom w:val="single" w:sz="4" w:space="0" w:color="auto"/>
              <w:right w:val="single" w:sz="4" w:space="0" w:color="auto"/>
            </w:tcBorders>
            <w:hideMark/>
          </w:tcPr>
          <w:p w14:paraId="048B7F0E" w14:textId="77777777" w:rsidR="003F3082" w:rsidRDefault="003F3082">
            <w:pPr>
              <w:pStyle w:val="TAC"/>
            </w:pPr>
            <w:r>
              <w:t>CM</w:t>
            </w:r>
          </w:p>
        </w:tc>
        <w:tc>
          <w:tcPr>
            <w:tcW w:w="1241" w:type="dxa"/>
            <w:tcBorders>
              <w:top w:val="single" w:sz="4" w:space="0" w:color="auto"/>
              <w:left w:val="single" w:sz="4" w:space="0" w:color="auto"/>
              <w:bottom w:val="single" w:sz="4" w:space="0" w:color="auto"/>
              <w:right w:val="single" w:sz="4" w:space="0" w:color="auto"/>
            </w:tcBorders>
            <w:hideMark/>
          </w:tcPr>
          <w:p w14:paraId="7695FF72" w14:textId="77777777" w:rsidR="003F3082" w:rsidRDefault="003F3082">
            <w:pPr>
              <w:pStyle w:val="TAC"/>
            </w:pPr>
            <w:r>
              <w:rPr>
                <w:rFonts w:cs="Arial"/>
              </w:rPr>
              <w:t>T</w:t>
            </w:r>
          </w:p>
        </w:tc>
        <w:tc>
          <w:tcPr>
            <w:tcW w:w="1241" w:type="dxa"/>
            <w:tcBorders>
              <w:top w:val="single" w:sz="4" w:space="0" w:color="auto"/>
              <w:left w:val="single" w:sz="4" w:space="0" w:color="auto"/>
              <w:bottom w:val="single" w:sz="4" w:space="0" w:color="auto"/>
              <w:right w:val="single" w:sz="4" w:space="0" w:color="auto"/>
            </w:tcBorders>
            <w:hideMark/>
          </w:tcPr>
          <w:p w14:paraId="73759D91" w14:textId="77777777" w:rsidR="003F3082" w:rsidRDefault="003F3082">
            <w:pPr>
              <w:pStyle w:val="TAC"/>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022AA5E9" w14:textId="77777777" w:rsidR="003F3082" w:rsidRDefault="003F308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92B9437" w14:textId="77777777" w:rsidR="003F3082" w:rsidRDefault="003F3082">
            <w:pPr>
              <w:pStyle w:val="TAC"/>
            </w:pPr>
            <w:r>
              <w:rPr>
                <w:rFonts w:cs="Arial"/>
                <w:lang w:eastAsia="zh-CN"/>
              </w:rPr>
              <w:t>T</w:t>
            </w:r>
          </w:p>
        </w:tc>
      </w:tr>
      <w:tr w:rsidR="003F3082" w14:paraId="38886898" w14:textId="77777777" w:rsidTr="003F3082">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0F8706C9" w14:textId="77777777" w:rsidR="003F3082" w:rsidRDefault="003F3082">
            <w:pPr>
              <w:pStyle w:val="TAL"/>
              <w:jc w:val="center"/>
              <w:rPr>
                <w:rStyle w:val="desc"/>
              </w:rPr>
            </w:pPr>
            <w:r>
              <w:rPr>
                <w:b/>
              </w:rPr>
              <w:t>Attribute related to role</w:t>
            </w:r>
          </w:p>
        </w:tc>
        <w:tc>
          <w:tcPr>
            <w:tcW w:w="1241" w:type="dxa"/>
            <w:tcBorders>
              <w:top w:val="single" w:sz="4" w:space="0" w:color="auto"/>
              <w:left w:val="single" w:sz="4" w:space="0" w:color="auto"/>
              <w:bottom w:val="single" w:sz="4" w:space="0" w:color="auto"/>
              <w:right w:val="single" w:sz="4" w:space="0" w:color="auto"/>
            </w:tcBorders>
          </w:tcPr>
          <w:p w14:paraId="4A1C054A" w14:textId="77777777" w:rsidR="003F3082" w:rsidRDefault="003F3082">
            <w:pPr>
              <w:pStyle w:val="TAL"/>
              <w:jc w:val="center"/>
              <w:rPr>
                <w:lang w:eastAsia="zh-CN"/>
              </w:rPr>
            </w:pPr>
          </w:p>
        </w:tc>
        <w:tc>
          <w:tcPr>
            <w:tcW w:w="1241" w:type="dxa"/>
            <w:tcBorders>
              <w:top w:val="single" w:sz="4" w:space="0" w:color="auto"/>
              <w:left w:val="single" w:sz="4" w:space="0" w:color="auto"/>
              <w:bottom w:val="single" w:sz="4" w:space="0" w:color="auto"/>
              <w:right w:val="single" w:sz="4" w:space="0" w:color="auto"/>
            </w:tcBorders>
          </w:tcPr>
          <w:p w14:paraId="3003D188" w14:textId="77777777" w:rsidR="003F3082" w:rsidRDefault="003F3082">
            <w:pPr>
              <w:pStyle w:val="TAL"/>
              <w:jc w:val="center"/>
              <w:rPr>
                <w:lang w:eastAsia="zh-CN"/>
              </w:rPr>
            </w:pPr>
          </w:p>
        </w:tc>
        <w:tc>
          <w:tcPr>
            <w:tcW w:w="1241" w:type="dxa"/>
            <w:tcBorders>
              <w:top w:val="single" w:sz="4" w:space="0" w:color="auto"/>
              <w:left w:val="single" w:sz="4" w:space="0" w:color="auto"/>
              <w:bottom w:val="single" w:sz="4" w:space="0" w:color="auto"/>
              <w:right w:val="single" w:sz="4" w:space="0" w:color="auto"/>
            </w:tcBorders>
          </w:tcPr>
          <w:p w14:paraId="1D8A2C98" w14:textId="77777777" w:rsidR="003F3082" w:rsidRDefault="003F3082">
            <w:pPr>
              <w:pStyle w:val="TAL"/>
              <w:jc w:val="center"/>
              <w:rPr>
                <w:lang w:eastAsia="zh-CN"/>
              </w:rPr>
            </w:pPr>
          </w:p>
        </w:tc>
        <w:tc>
          <w:tcPr>
            <w:tcW w:w="1241" w:type="dxa"/>
            <w:tcBorders>
              <w:top w:val="single" w:sz="4" w:space="0" w:color="auto"/>
              <w:left w:val="single" w:sz="4" w:space="0" w:color="auto"/>
              <w:bottom w:val="single" w:sz="4" w:space="0" w:color="auto"/>
              <w:right w:val="single" w:sz="4" w:space="0" w:color="auto"/>
            </w:tcBorders>
          </w:tcPr>
          <w:p w14:paraId="58DD830E" w14:textId="77777777" w:rsidR="003F3082" w:rsidRDefault="003F3082">
            <w:pPr>
              <w:pStyle w:val="TAL"/>
              <w:jc w:val="center"/>
              <w:rPr>
                <w:lang w:eastAsia="zh-CN"/>
              </w:rPr>
            </w:pPr>
          </w:p>
        </w:tc>
        <w:tc>
          <w:tcPr>
            <w:tcW w:w="1241" w:type="dxa"/>
            <w:tcBorders>
              <w:top w:val="single" w:sz="4" w:space="0" w:color="auto"/>
              <w:left w:val="single" w:sz="4" w:space="0" w:color="auto"/>
              <w:bottom w:val="single" w:sz="4" w:space="0" w:color="auto"/>
              <w:right w:val="single" w:sz="4" w:space="0" w:color="auto"/>
            </w:tcBorders>
          </w:tcPr>
          <w:p w14:paraId="44F9A6FF" w14:textId="77777777" w:rsidR="003F3082" w:rsidRDefault="003F3082">
            <w:pPr>
              <w:pStyle w:val="TAL"/>
              <w:jc w:val="center"/>
              <w:rPr>
                <w:lang w:eastAsia="zh-CN"/>
              </w:rPr>
            </w:pPr>
          </w:p>
        </w:tc>
      </w:tr>
      <w:tr w:rsidR="003F3082" w14:paraId="71D8143C" w14:textId="77777777" w:rsidTr="003F3082">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64214E88" w14:textId="77777777" w:rsidR="003F3082" w:rsidRDefault="003F3082">
            <w:pPr>
              <w:pStyle w:val="TAL"/>
              <w:rPr>
                <w:rFonts w:ascii="Courier New" w:hAnsi="Courier New" w:cs="Courier New"/>
              </w:rPr>
            </w:pPr>
            <w:r>
              <w:rPr>
                <w:rFonts w:ascii="Courier New" w:hAnsi="Courier New" w:cs="Courier New"/>
              </w:rPr>
              <w:t>aMFSet</w:t>
            </w:r>
          </w:p>
        </w:tc>
        <w:tc>
          <w:tcPr>
            <w:tcW w:w="1241" w:type="dxa"/>
            <w:tcBorders>
              <w:top w:val="single" w:sz="4" w:space="0" w:color="auto"/>
              <w:left w:val="single" w:sz="4" w:space="0" w:color="auto"/>
              <w:bottom w:val="single" w:sz="4" w:space="0" w:color="auto"/>
              <w:right w:val="single" w:sz="4" w:space="0" w:color="auto"/>
            </w:tcBorders>
            <w:hideMark/>
          </w:tcPr>
          <w:p w14:paraId="6CCEA3E6" w14:textId="77777777" w:rsidR="003F3082" w:rsidRDefault="003F3082">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4E72AF5B" w14:textId="77777777" w:rsidR="003F3082" w:rsidRDefault="003F3082">
            <w:pPr>
              <w:pStyle w:val="TAL"/>
              <w:jc w:val="center"/>
            </w:pPr>
            <w:r>
              <w:rPr>
                <w:rFonts w:cs="Arial"/>
              </w:rPr>
              <w:t>T</w:t>
            </w:r>
          </w:p>
        </w:tc>
        <w:tc>
          <w:tcPr>
            <w:tcW w:w="1241" w:type="dxa"/>
            <w:tcBorders>
              <w:top w:val="single" w:sz="4" w:space="0" w:color="auto"/>
              <w:left w:val="single" w:sz="4" w:space="0" w:color="auto"/>
              <w:bottom w:val="single" w:sz="4" w:space="0" w:color="auto"/>
              <w:right w:val="single" w:sz="4" w:space="0" w:color="auto"/>
            </w:tcBorders>
            <w:hideMark/>
          </w:tcPr>
          <w:p w14:paraId="20BE1931" w14:textId="77777777" w:rsidR="003F3082" w:rsidRDefault="003F3082">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37D92C31" w14:textId="77777777" w:rsidR="003F3082" w:rsidRDefault="003F3082">
            <w:pPr>
              <w:pStyle w:val="TAL"/>
              <w:jc w:val="cente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18120E7" w14:textId="77777777" w:rsidR="003F3082" w:rsidRDefault="003F3082">
            <w:pPr>
              <w:pStyle w:val="TAL"/>
              <w:jc w:val="center"/>
              <w:rPr>
                <w:lang w:eastAsia="zh-CN"/>
              </w:rPr>
            </w:pPr>
            <w:r>
              <w:rPr>
                <w:rFonts w:cs="Arial"/>
                <w:lang w:eastAsia="zh-CN"/>
              </w:rPr>
              <w:t>T</w:t>
            </w:r>
          </w:p>
        </w:tc>
      </w:tr>
    </w:tbl>
    <w:p w14:paraId="098D253B" w14:textId="77777777" w:rsidR="003F3082" w:rsidRDefault="003F3082" w:rsidP="003F3082">
      <w:pPr>
        <w:pStyle w:val="Heading4"/>
      </w:pPr>
      <w:bookmarkStart w:id="2922" w:name="_Toc59182989"/>
      <w:bookmarkStart w:id="2923" w:name="_Toc59184455"/>
      <w:bookmarkStart w:id="2924" w:name="_Toc59195390"/>
      <w:bookmarkStart w:id="2925" w:name="_Toc59439817"/>
      <w:bookmarkStart w:id="2926" w:name="_Toc67990240"/>
      <w:r>
        <w:t>5.3.52.3</w:t>
      </w:r>
      <w:r>
        <w:tab/>
        <w:t>Attribute constraints</w:t>
      </w:r>
      <w:bookmarkEnd w:id="2922"/>
      <w:bookmarkEnd w:id="2923"/>
      <w:bookmarkEnd w:id="2924"/>
      <w:bookmarkEnd w:id="2925"/>
      <w:bookmarkEnd w:id="2926"/>
    </w:p>
    <w:tbl>
      <w:tblPr>
        <w:tblW w:w="8771" w:type="dxa"/>
        <w:jc w:val="center"/>
        <w:tblLook w:val="01E0" w:firstRow="1" w:lastRow="1" w:firstColumn="1" w:lastColumn="1" w:noHBand="0" w:noVBand="0"/>
      </w:tblPr>
      <w:tblGrid>
        <w:gridCol w:w="3109"/>
        <w:gridCol w:w="5662"/>
      </w:tblGrid>
      <w:tr w:rsidR="003F3082" w14:paraId="434DA1A1" w14:textId="77777777" w:rsidTr="003F3082">
        <w:trPr>
          <w:jc w:val="center"/>
        </w:trPr>
        <w:tc>
          <w:tcPr>
            <w:tcW w:w="3109" w:type="dxa"/>
            <w:tcBorders>
              <w:top w:val="single" w:sz="4" w:space="0" w:color="auto"/>
              <w:left w:val="single" w:sz="4" w:space="0" w:color="auto"/>
              <w:bottom w:val="single" w:sz="4" w:space="0" w:color="auto"/>
              <w:right w:val="single" w:sz="4" w:space="0" w:color="auto"/>
            </w:tcBorders>
            <w:shd w:val="clear" w:color="auto" w:fill="D9D9D9"/>
            <w:hideMark/>
          </w:tcPr>
          <w:p w14:paraId="06D9FD69" w14:textId="77777777" w:rsidR="003F3082" w:rsidRDefault="003F3082">
            <w:pPr>
              <w:pStyle w:val="TAH"/>
            </w:pPr>
            <w:r>
              <w:t>Name</w:t>
            </w:r>
          </w:p>
        </w:tc>
        <w:tc>
          <w:tcPr>
            <w:tcW w:w="5662" w:type="dxa"/>
            <w:tcBorders>
              <w:top w:val="single" w:sz="4" w:space="0" w:color="auto"/>
              <w:left w:val="single" w:sz="4" w:space="0" w:color="auto"/>
              <w:bottom w:val="single" w:sz="4" w:space="0" w:color="auto"/>
              <w:right w:val="single" w:sz="4" w:space="0" w:color="auto"/>
            </w:tcBorders>
            <w:shd w:val="clear" w:color="auto" w:fill="D9D9D9"/>
            <w:hideMark/>
          </w:tcPr>
          <w:p w14:paraId="73DB68BA" w14:textId="77777777" w:rsidR="003F3082" w:rsidRDefault="003F3082">
            <w:pPr>
              <w:pStyle w:val="TAH"/>
            </w:pPr>
            <w:r>
              <w:t>Definition</w:t>
            </w:r>
          </w:p>
        </w:tc>
      </w:tr>
      <w:tr w:rsidR="003F3082" w14:paraId="41CAEBBB" w14:textId="77777777" w:rsidTr="003F3082">
        <w:trPr>
          <w:jc w:val="center"/>
        </w:trPr>
        <w:tc>
          <w:tcPr>
            <w:tcW w:w="3109" w:type="dxa"/>
            <w:tcBorders>
              <w:top w:val="single" w:sz="4" w:space="0" w:color="auto"/>
              <w:left w:val="single" w:sz="4" w:space="0" w:color="auto"/>
              <w:bottom w:val="single" w:sz="4" w:space="0" w:color="auto"/>
              <w:right w:val="single" w:sz="4" w:space="0" w:color="auto"/>
            </w:tcBorders>
            <w:hideMark/>
          </w:tcPr>
          <w:p w14:paraId="143E7349" w14:textId="77777777" w:rsidR="003F3082" w:rsidRDefault="003F3082">
            <w:pPr>
              <w:pStyle w:val="TAL"/>
              <w:rPr>
                <w:rFonts w:ascii="Courier New" w:hAnsi="Courier New" w:cs="Courier New"/>
                <w:lang w:eastAsia="zh-CN"/>
              </w:rPr>
            </w:pPr>
            <w:r>
              <w:rPr>
                <w:rFonts w:ascii="Courier New" w:hAnsi="Courier New" w:cs="Courier New"/>
                <w:lang w:eastAsia="zh-CN"/>
              </w:rPr>
              <w:t xml:space="preserve">sNSSAIList </w:t>
            </w:r>
            <w:r>
              <w:rPr>
                <w:rFonts w:cs="Arial"/>
              </w:rPr>
              <w:t>Support Qualifier</w:t>
            </w:r>
          </w:p>
        </w:tc>
        <w:tc>
          <w:tcPr>
            <w:tcW w:w="5662" w:type="dxa"/>
            <w:tcBorders>
              <w:top w:val="single" w:sz="4" w:space="0" w:color="auto"/>
              <w:left w:val="single" w:sz="4" w:space="0" w:color="auto"/>
              <w:bottom w:val="single" w:sz="4" w:space="0" w:color="auto"/>
              <w:right w:val="single" w:sz="4" w:space="0" w:color="auto"/>
            </w:tcBorders>
            <w:hideMark/>
          </w:tcPr>
          <w:p w14:paraId="3AD96A2C" w14:textId="77777777" w:rsidR="003F3082" w:rsidRDefault="003F3082">
            <w:pPr>
              <w:pStyle w:val="TAL"/>
              <w:rPr>
                <w:lang w:eastAsia="zh-CN"/>
              </w:rPr>
            </w:pPr>
            <w:r>
              <w:t>Condition: Network slicing feature is supported.</w:t>
            </w:r>
          </w:p>
        </w:tc>
      </w:tr>
    </w:tbl>
    <w:p w14:paraId="20C2454B" w14:textId="77777777" w:rsidR="003F3082" w:rsidRDefault="003F3082" w:rsidP="003F3082">
      <w:pPr>
        <w:pStyle w:val="Heading4"/>
      </w:pPr>
      <w:bookmarkStart w:id="2927" w:name="_Toc59182990"/>
      <w:bookmarkStart w:id="2928" w:name="_Toc59184456"/>
      <w:bookmarkStart w:id="2929" w:name="_Toc59195391"/>
      <w:bookmarkStart w:id="2930" w:name="_Toc59439818"/>
      <w:bookmarkStart w:id="2931" w:name="_Toc67990241"/>
      <w:r>
        <w:rPr>
          <w:lang w:eastAsia="zh-CN"/>
        </w:rPr>
        <w:t>5</w:t>
      </w:r>
      <w:r>
        <w:t>.3.52.4</w:t>
      </w:r>
      <w:r>
        <w:tab/>
        <w:t>Notifications</w:t>
      </w:r>
      <w:bookmarkEnd w:id="2927"/>
      <w:bookmarkEnd w:id="2928"/>
      <w:bookmarkEnd w:id="2929"/>
      <w:bookmarkEnd w:id="2930"/>
      <w:bookmarkEnd w:id="2931"/>
    </w:p>
    <w:p w14:paraId="57E91859" w14:textId="77777777" w:rsidR="003F3082" w:rsidRDefault="003F3082" w:rsidP="003F3082">
      <w:pPr>
        <w:rPr>
          <w:lang w:eastAsia="zh-CN"/>
        </w:rPr>
      </w:pPr>
      <w:r>
        <w:t xml:space="preserve">The common notifications defined in subclause </w:t>
      </w:r>
      <w:r>
        <w:rPr>
          <w:lang w:eastAsia="zh-CN"/>
        </w:rPr>
        <w:t>5.5</w:t>
      </w:r>
      <w:r>
        <w:t xml:space="preserve"> are valid for this IOC, without exceptions or additions.</w:t>
      </w:r>
    </w:p>
    <w:p w14:paraId="245800D3" w14:textId="77777777" w:rsidR="003F3082" w:rsidRDefault="003F3082" w:rsidP="003F3082">
      <w:pPr>
        <w:pStyle w:val="Heading3"/>
        <w:rPr>
          <w:rFonts w:cs="Arial"/>
          <w:lang w:eastAsia="zh-CN"/>
        </w:rPr>
      </w:pPr>
      <w:bookmarkStart w:id="2932" w:name="_Toc59182991"/>
      <w:bookmarkStart w:id="2933" w:name="_Toc59184457"/>
      <w:bookmarkStart w:id="2934" w:name="_Toc59195392"/>
      <w:bookmarkStart w:id="2935" w:name="_Toc59439819"/>
      <w:bookmarkStart w:id="2936" w:name="_Toc67990242"/>
      <w:r>
        <w:rPr>
          <w:rFonts w:cs="Arial"/>
          <w:lang w:eastAsia="zh-CN"/>
        </w:rPr>
        <w:t>5.3.53</w:t>
      </w:r>
      <w:r>
        <w:rPr>
          <w:rFonts w:cs="Arial"/>
          <w:lang w:eastAsia="zh-CN"/>
        </w:rPr>
        <w:tab/>
      </w:r>
      <w:r>
        <w:rPr>
          <w:rFonts w:ascii="Courier New" w:hAnsi="Courier New"/>
        </w:rPr>
        <w:t>ExternalAMFFunction</w:t>
      </w:r>
      <w:bookmarkEnd w:id="2932"/>
      <w:bookmarkEnd w:id="2933"/>
      <w:bookmarkEnd w:id="2934"/>
      <w:bookmarkEnd w:id="2935"/>
      <w:bookmarkEnd w:id="2936"/>
    </w:p>
    <w:p w14:paraId="5F24671B" w14:textId="77777777" w:rsidR="003F3082" w:rsidRDefault="003F3082" w:rsidP="003F3082">
      <w:pPr>
        <w:pStyle w:val="Heading4"/>
      </w:pPr>
      <w:bookmarkStart w:id="2937" w:name="_Toc59182992"/>
      <w:bookmarkStart w:id="2938" w:name="_Toc59184458"/>
      <w:bookmarkStart w:id="2939" w:name="_Toc59195393"/>
      <w:bookmarkStart w:id="2940" w:name="_Toc59439820"/>
      <w:bookmarkStart w:id="2941" w:name="_Toc67990243"/>
      <w:r>
        <w:t>5.3.53.1</w:t>
      </w:r>
      <w:r>
        <w:tab/>
        <w:t>Definition</w:t>
      </w:r>
      <w:bookmarkEnd w:id="2937"/>
      <w:bookmarkEnd w:id="2938"/>
      <w:bookmarkEnd w:id="2939"/>
      <w:bookmarkEnd w:id="2940"/>
      <w:bookmarkEnd w:id="2941"/>
    </w:p>
    <w:p w14:paraId="12946974" w14:textId="77777777" w:rsidR="003F3082" w:rsidRDefault="003F3082" w:rsidP="003F3082">
      <w:r>
        <w:t xml:space="preserve">This IOC represents an external AMF functionality used in EN-DC. For more information about the AMF, see 3GPP TS 23.501 [2]. </w:t>
      </w:r>
    </w:p>
    <w:p w14:paraId="629E372B" w14:textId="77777777" w:rsidR="003F3082" w:rsidRDefault="003F3082" w:rsidP="003F3082">
      <w:pPr>
        <w:pStyle w:val="Heading4"/>
      </w:pPr>
      <w:bookmarkStart w:id="2942" w:name="_Toc59182993"/>
      <w:bookmarkStart w:id="2943" w:name="_Toc59184459"/>
      <w:bookmarkStart w:id="2944" w:name="_Toc59195394"/>
      <w:bookmarkStart w:id="2945" w:name="_Toc59439821"/>
      <w:bookmarkStart w:id="2946" w:name="_Toc67990244"/>
      <w:r>
        <w:t>5.3.53.2</w:t>
      </w:r>
      <w:r>
        <w:tab/>
        <w:t>Attributes</w:t>
      </w:r>
      <w:bookmarkEnd w:id="2942"/>
      <w:bookmarkEnd w:id="2943"/>
      <w:bookmarkEnd w:id="2944"/>
      <w:bookmarkEnd w:id="2945"/>
      <w:bookmarkEnd w:id="2946"/>
    </w:p>
    <w:p w14:paraId="6AB75704" w14:textId="77777777" w:rsidR="003F3082" w:rsidRDefault="003F3082" w:rsidP="003F3082">
      <w:r>
        <w:t>The ExternalAMFFunction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52"/>
        <w:gridCol w:w="1241"/>
        <w:gridCol w:w="1241"/>
        <w:gridCol w:w="1241"/>
        <w:gridCol w:w="1241"/>
        <w:gridCol w:w="1241"/>
      </w:tblGrid>
      <w:tr w:rsidR="003F3082" w14:paraId="3679953F" w14:textId="77777777" w:rsidTr="003F3082">
        <w:trPr>
          <w:cantSplit/>
          <w:jc w:val="center"/>
        </w:trPr>
        <w:tc>
          <w:tcPr>
            <w:tcW w:w="365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69231F6" w14:textId="77777777" w:rsidR="003F3082" w:rsidRDefault="003F3082">
            <w:pPr>
              <w:pStyle w:val="TAH"/>
            </w:pPr>
            <w:r>
              <w:t>Attribute name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193675D" w14:textId="77777777" w:rsidR="003F3082" w:rsidRDefault="003F3082">
            <w:pPr>
              <w:pStyle w:val="TAH"/>
            </w:pPr>
            <w:r>
              <w:t>Support Qualifier</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EF108B8" w14:textId="77777777" w:rsidR="003F3082" w:rsidRDefault="003F3082">
            <w:pPr>
              <w:pStyle w:val="TAH"/>
            </w:pPr>
            <w:r>
              <w:t>isReadable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FE83B95" w14:textId="77777777" w:rsidR="003F3082" w:rsidRDefault="003F3082">
            <w:pPr>
              <w:pStyle w:val="TAH"/>
            </w:pPr>
            <w:r>
              <w:t>isWritable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B42A613" w14:textId="77777777" w:rsidR="003F3082" w:rsidRDefault="003F308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6E9E817" w14:textId="77777777" w:rsidR="003F3082" w:rsidRDefault="003F3082">
            <w:pPr>
              <w:pStyle w:val="TAH"/>
            </w:pPr>
            <w:r>
              <w:t>isNotifyable</w:t>
            </w:r>
          </w:p>
        </w:tc>
      </w:tr>
      <w:tr w:rsidR="003F3082" w14:paraId="166D6001" w14:textId="77777777" w:rsidTr="003F3082">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715F5206" w14:textId="77777777" w:rsidR="003F3082" w:rsidRDefault="003F3082">
            <w:pPr>
              <w:pStyle w:val="TAL"/>
              <w:rPr>
                <w:rFonts w:ascii="Courier" w:hAnsi="Courier"/>
              </w:rPr>
            </w:pPr>
            <w:r>
              <w:rPr>
                <w:rFonts w:ascii="Courier New" w:hAnsi="Courier New" w:cs="Courier New"/>
              </w:rPr>
              <w:t>Id</w:t>
            </w:r>
          </w:p>
        </w:tc>
        <w:tc>
          <w:tcPr>
            <w:tcW w:w="1241" w:type="dxa"/>
            <w:tcBorders>
              <w:top w:val="single" w:sz="4" w:space="0" w:color="auto"/>
              <w:left w:val="single" w:sz="4" w:space="0" w:color="auto"/>
              <w:bottom w:val="single" w:sz="4" w:space="0" w:color="auto"/>
              <w:right w:val="single" w:sz="4" w:space="0" w:color="auto"/>
            </w:tcBorders>
            <w:hideMark/>
          </w:tcPr>
          <w:p w14:paraId="70DA9C99" w14:textId="77777777" w:rsidR="003F3082" w:rsidRDefault="003F3082">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0DB6937E" w14:textId="77777777" w:rsidR="003F3082" w:rsidRDefault="003F3082">
            <w:pPr>
              <w:pStyle w:val="TAL"/>
              <w:jc w:val="center"/>
            </w:pPr>
            <w:r>
              <w:rPr>
                <w:rFonts w:cs="Arial"/>
              </w:rPr>
              <w:t>T</w:t>
            </w:r>
          </w:p>
        </w:tc>
        <w:tc>
          <w:tcPr>
            <w:tcW w:w="1241" w:type="dxa"/>
            <w:tcBorders>
              <w:top w:val="single" w:sz="4" w:space="0" w:color="auto"/>
              <w:left w:val="single" w:sz="4" w:space="0" w:color="auto"/>
              <w:bottom w:val="single" w:sz="4" w:space="0" w:color="auto"/>
              <w:right w:val="single" w:sz="4" w:space="0" w:color="auto"/>
            </w:tcBorders>
            <w:hideMark/>
          </w:tcPr>
          <w:p w14:paraId="304510A2" w14:textId="77777777" w:rsidR="003F3082" w:rsidRDefault="003F3082">
            <w:pPr>
              <w:pStyle w:val="TAL"/>
              <w:jc w:val="center"/>
            </w:pPr>
            <w:r>
              <w:rPr>
                <w:rFonts w:cs="Arial"/>
                <w:lang w:eastAsia="zh-CN"/>
              </w:rPr>
              <w:t>F</w:t>
            </w:r>
          </w:p>
        </w:tc>
        <w:tc>
          <w:tcPr>
            <w:tcW w:w="1241" w:type="dxa"/>
            <w:tcBorders>
              <w:top w:val="single" w:sz="4" w:space="0" w:color="auto"/>
              <w:left w:val="single" w:sz="4" w:space="0" w:color="auto"/>
              <w:bottom w:val="single" w:sz="4" w:space="0" w:color="auto"/>
              <w:right w:val="single" w:sz="4" w:space="0" w:color="auto"/>
            </w:tcBorders>
            <w:hideMark/>
          </w:tcPr>
          <w:p w14:paraId="649BD1BE" w14:textId="77777777" w:rsidR="003F3082" w:rsidRDefault="003F308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8CA5D62" w14:textId="77777777" w:rsidR="003F3082" w:rsidRDefault="003F3082">
            <w:pPr>
              <w:pStyle w:val="TAL"/>
              <w:jc w:val="center"/>
              <w:rPr>
                <w:lang w:eastAsia="zh-CN"/>
              </w:rPr>
            </w:pPr>
            <w:r>
              <w:rPr>
                <w:rFonts w:cs="Arial"/>
                <w:lang w:eastAsia="zh-CN"/>
              </w:rPr>
              <w:t>T</w:t>
            </w:r>
          </w:p>
        </w:tc>
      </w:tr>
      <w:tr w:rsidR="003F3082" w14:paraId="5E2FC17E" w14:textId="77777777" w:rsidTr="003F3082">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7D08D350" w14:textId="77777777" w:rsidR="003F3082" w:rsidRDefault="003F3082">
            <w:pPr>
              <w:pStyle w:val="TAL"/>
              <w:rPr>
                <w:rFonts w:ascii="Courier New" w:hAnsi="Courier New" w:cs="Courier New"/>
                <w:lang w:eastAsia="zh-CN"/>
              </w:rPr>
            </w:pPr>
            <w:r>
              <w:rPr>
                <w:rFonts w:ascii="Courier New" w:hAnsi="Courier New" w:cs="Courier New"/>
                <w:lang w:eastAsia="zh-CN"/>
              </w:rPr>
              <w:t>pLMNIdList</w:t>
            </w:r>
          </w:p>
        </w:tc>
        <w:tc>
          <w:tcPr>
            <w:tcW w:w="1241" w:type="dxa"/>
            <w:tcBorders>
              <w:top w:val="single" w:sz="4" w:space="0" w:color="auto"/>
              <w:left w:val="single" w:sz="4" w:space="0" w:color="auto"/>
              <w:bottom w:val="single" w:sz="4" w:space="0" w:color="auto"/>
              <w:right w:val="single" w:sz="4" w:space="0" w:color="auto"/>
            </w:tcBorders>
            <w:hideMark/>
          </w:tcPr>
          <w:p w14:paraId="569F92CE" w14:textId="77777777" w:rsidR="003F3082" w:rsidRDefault="003F3082">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42CFD4A8" w14:textId="77777777" w:rsidR="003F3082" w:rsidRDefault="003F3082">
            <w:pPr>
              <w:pStyle w:val="TAL"/>
              <w:jc w:val="center"/>
            </w:pPr>
            <w:r>
              <w:rPr>
                <w:rFonts w:cs="Arial"/>
              </w:rPr>
              <w:t>T</w:t>
            </w:r>
          </w:p>
        </w:tc>
        <w:tc>
          <w:tcPr>
            <w:tcW w:w="1241" w:type="dxa"/>
            <w:tcBorders>
              <w:top w:val="single" w:sz="4" w:space="0" w:color="auto"/>
              <w:left w:val="single" w:sz="4" w:space="0" w:color="auto"/>
              <w:bottom w:val="single" w:sz="4" w:space="0" w:color="auto"/>
              <w:right w:val="single" w:sz="4" w:space="0" w:color="auto"/>
            </w:tcBorders>
            <w:hideMark/>
          </w:tcPr>
          <w:p w14:paraId="3A1E197B" w14:textId="77777777" w:rsidR="003F3082" w:rsidRDefault="003F3082">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2FC46577" w14:textId="77777777" w:rsidR="003F3082" w:rsidRDefault="003F308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C7561A5" w14:textId="77777777" w:rsidR="003F3082" w:rsidRDefault="003F3082">
            <w:pPr>
              <w:pStyle w:val="TAL"/>
              <w:jc w:val="center"/>
              <w:rPr>
                <w:lang w:eastAsia="zh-CN"/>
              </w:rPr>
            </w:pPr>
            <w:r>
              <w:rPr>
                <w:rFonts w:cs="Arial"/>
                <w:lang w:eastAsia="zh-CN"/>
              </w:rPr>
              <w:t>T</w:t>
            </w:r>
          </w:p>
        </w:tc>
      </w:tr>
      <w:tr w:rsidR="003F3082" w14:paraId="70CC397F" w14:textId="77777777" w:rsidTr="003F3082">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691EF4B5" w14:textId="77777777" w:rsidR="003F3082" w:rsidRDefault="003F3082">
            <w:pPr>
              <w:pStyle w:val="TAL"/>
              <w:rPr>
                <w:rFonts w:ascii="Courier New" w:hAnsi="Courier New" w:cs="Courier New"/>
                <w:lang w:eastAsia="zh-CN"/>
              </w:rPr>
            </w:pPr>
            <w:r>
              <w:rPr>
                <w:rFonts w:ascii="Courier New" w:hAnsi="Courier New" w:cs="Courier New"/>
                <w:lang w:eastAsia="zh-CN"/>
              </w:rPr>
              <w:t>aMFIdentifier</w:t>
            </w:r>
          </w:p>
        </w:tc>
        <w:tc>
          <w:tcPr>
            <w:tcW w:w="1241" w:type="dxa"/>
            <w:tcBorders>
              <w:top w:val="single" w:sz="4" w:space="0" w:color="auto"/>
              <w:left w:val="single" w:sz="4" w:space="0" w:color="auto"/>
              <w:bottom w:val="single" w:sz="4" w:space="0" w:color="auto"/>
              <w:right w:val="single" w:sz="4" w:space="0" w:color="auto"/>
            </w:tcBorders>
            <w:hideMark/>
          </w:tcPr>
          <w:p w14:paraId="639EC035" w14:textId="77777777" w:rsidR="003F3082" w:rsidRDefault="003F3082">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5C40A624" w14:textId="77777777" w:rsidR="003F3082" w:rsidRDefault="003F3082">
            <w:pPr>
              <w:pStyle w:val="TAL"/>
              <w:jc w:val="center"/>
            </w:pPr>
            <w:r>
              <w:rPr>
                <w:rFonts w:cs="Arial"/>
              </w:rPr>
              <w:t>T</w:t>
            </w:r>
          </w:p>
        </w:tc>
        <w:tc>
          <w:tcPr>
            <w:tcW w:w="1241" w:type="dxa"/>
            <w:tcBorders>
              <w:top w:val="single" w:sz="4" w:space="0" w:color="auto"/>
              <w:left w:val="single" w:sz="4" w:space="0" w:color="auto"/>
              <w:bottom w:val="single" w:sz="4" w:space="0" w:color="auto"/>
              <w:right w:val="single" w:sz="4" w:space="0" w:color="auto"/>
            </w:tcBorders>
            <w:hideMark/>
          </w:tcPr>
          <w:p w14:paraId="37329AB4" w14:textId="77777777" w:rsidR="003F3082" w:rsidRDefault="003F3082">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2B65CD40" w14:textId="77777777" w:rsidR="003F3082" w:rsidRDefault="003F308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B7FCC44" w14:textId="77777777" w:rsidR="003F3082" w:rsidRDefault="003F3082">
            <w:pPr>
              <w:pStyle w:val="TAL"/>
              <w:jc w:val="center"/>
              <w:rPr>
                <w:lang w:eastAsia="zh-CN"/>
              </w:rPr>
            </w:pPr>
            <w:r>
              <w:rPr>
                <w:rFonts w:cs="Arial"/>
                <w:lang w:eastAsia="zh-CN"/>
              </w:rPr>
              <w:t>T</w:t>
            </w:r>
          </w:p>
        </w:tc>
      </w:tr>
    </w:tbl>
    <w:p w14:paraId="65C6B372" w14:textId="77777777" w:rsidR="003F3082" w:rsidRDefault="003F3082" w:rsidP="003F3082">
      <w:pPr>
        <w:pStyle w:val="Heading4"/>
      </w:pPr>
      <w:bookmarkStart w:id="2947" w:name="_Toc59182994"/>
      <w:bookmarkStart w:id="2948" w:name="_Toc59184460"/>
      <w:bookmarkStart w:id="2949" w:name="_Toc59195395"/>
      <w:bookmarkStart w:id="2950" w:name="_Toc59439822"/>
      <w:bookmarkStart w:id="2951" w:name="_Toc67990245"/>
      <w:r>
        <w:t>5.3.53.3</w:t>
      </w:r>
      <w:r>
        <w:tab/>
        <w:t>Attribute constraints</w:t>
      </w:r>
      <w:bookmarkEnd w:id="2947"/>
      <w:bookmarkEnd w:id="2948"/>
      <w:bookmarkEnd w:id="2949"/>
      <w:bookmarkEnd w:id="2950"/>
      <w:bookmarkEnd w:id="2951"/>
    </w:p>
    <w:p w14:paraId="12DF156D" w14:textId="77777777" w:rsidR="003F3082" w:rsidRDefault="003F3082" w:rsidP="003F3082">
      <w:r>
        <w:t>None.</w:t>
      </w:r>
    </w:p>
    <w:p w14:paraId="1345B77D" w14:textId="77777777" w:rsidR="003F3082" w:rsidRDefault="003F3082" w:rsidP="003F3082">
      <w:pPr>
        <w:pStyle w:val="Heading4"/>
      </w:pPr>
      <w:bookmarkStart w:id="2952" w:name="_Toc59182995"/>
      <w:bookmarkStart w:id="2953" w:name="_Toc59184461"/>
      <w:bookmarkStart w:id="2954" w:name="_Toc59195396"/>
      <w:bookmarkStart w:id="2955" w:name="_Toc59439823"/>
      <w:bookmarkStart w:id="2956" w:name="_Toc67990246"/>
      <w:r>
        <w:rPr>
          <w:lang w:eastAsia="zh-CN"/>
        </w:rPr>
        <w:t>5.3.53.</w:t>
      </w:r>
      <w:r>
        <w:t>4</w:t>
      </w:r>
      <w:r>
        <w:tab/>
        <w:t>Notifications</w:t>
      </w:r>
      <w:bookmarkEnd w:id="2952"/>
      <w:bookmarkEnd w:id="2953"/>
      <w:bookmarkEnd w:id="2954"/>
      <w:bookmarkEnd w:id="2955"/>
      <w:bookmarkEnd w:id="2956"/>
    </w:p>
    <w:p w14:paraId="749CF56C" w14:textId="77777777" w:rsidR="003F3082" w:rsidRDefault="003F3082" w:rsidP="003F3082">
      <w:r>
        <w:t>The common notifications defined in subclause 5.5 are valid for this IOC, without exceptions or additions.</w:t>
      </w:r>
    </w:p>
    <w:p w14:paraId="44802738" w14:textId="77777777" w:rsidR="003F3082" w:rsidRDefault="003F3082" w:rsidP="003F3082">
      <w:pPr>
        <w:pStyle w:val="Heading3"/>
      </w:pPr>
      <w:bookmarkStart w:id="2957" w:name="_Toc59182996"/>
      <w:bookmarkStart w:id="2958" w:name="_Toc59184462"/>
      <w:bookmarkStart w:id="2959" w:name="_Toc59195397"/>
      <w:bookmarkStart w:id="2960" w:name="_Toc59439824"/>
      <w:bookmarkStart w:id="2961" w:name="_Toc67990247"/>
      <w:r>
        <w:t>5.3.54</w:t>
      </w:r>
      <w:r>
        <w:tab/>
        <w:t>ManagedNFProfile &lt;&lt;dataType&gt;&gt;</w:t>
      </w:r>
      <w:bookmarkEnd w:id="2957"/>
      <w:bookmarkEnd w:id="2958"/>
      <w:bookmarkEnd w:id="2959"/>
      <w:bookmarkEnd w:id="2960"/>
      <w:bookmarkEnd w:id="2961"/>
    </w:p>
    <w:p w14:paraId="036D7A45" w14:textId="77777777" w:rsidR="003F3082" w:rsidRDefault="003F3082" w:rsidP="003F3082">
      <w:pPr>
        <w:pStyle w:val="Heading4"/>
      </w:pPr>
      <w:bookmarkStart w:id="2962" w:name="_Toc59182997"/>
      <w:bookmarkStart w:id="2963" w:name="_Toc59184463"/>
      <w:bookmarkStart w:id="2964" w:name="_Toc59195398"/>
      <w:bookmarkStart w:id="2965" w:name="_Toc59439825"/>
      <w:bookmarkStart w:id="2966" w:name="_Toc67990248"/>
      <w:r>
        <w:rPr>
          <w:lang w:eastAsia="zh-CN"/>
        </w:rPr>
        <w:t>5</w:t>
      </w:r>
      <w:r>
        <w:t>.3.54.1</w:t>
      </w:r>
      <w:r>
        <w:tab/>
        <w:t>Definition</w:t>
      </w:r>
      <w:bookmarkEnd w:id="2962"/>
      <w:bookmarkEnd w:id="2963"/>
      <w:bookmarkEnd w:id="2964"/>
      <w:bookmarkEnd w:id="2965"/>
      <w:bookmarkEnd w:id="2966"/>
    </w:p>
    <w:p w14:paraId="19F86443" w14:textId="77777777" w:rsidR="003F3082" w:rsidRDefault="003F3082" w:rsidP="003F3082">
      <w:r>
        <w:t xml:space="preserve">This data type represents a Profile definition of a Managed NF (See TS 23.501 [22]). </w:t>
      </w:r>
    </w:p>
    <w:p w14:paraId="692B24D8" w14:textId="77777777" w:rsidR="003F3082" w:rsidRDefault="003F3082" w:rsidP="003F3082">
      <w:pPr>
        <w:pStyle w:val="Heading4"/>
      </w:pPr>
      <w:bookmarkStart w:id="2967" w:name="_Toc59182998"/>
      <w:bookmarkStart w:id="2968" w:name="_Toc59184464"/>
      <w:bookmarkStart w:id="2969" w:name="_Toc59195399"/>
      <w:bookmarkStart w:id="2970" w:name="_Toc59439826"/>
      <w:bookmarkStart w:id="2971" w:name="_Toc67990249"/>
      <w:r>
        <w:rPr>
          <w:lang w:eastAsia="zh-CN"/>
        </w:rPr>
        <w:t>5</w:t>
      </w:r>
      <w:r>
        <w:t>.3.54.2</w:t>
      </w:r>
      <w:r>
        <w:tab/>
        <w:t>Attributes</w:t>
      </w:r>
      <w:bookmarkEnd w:id="2967"/>
      <w:bookmarkEnd w:id="2968"/>
      <w:bookmarkEnd w:id="2969"/>
      <w:bookmarkEnd w:id="2970"/>
      <w:bookmarkEnd w:id="2971"/>
    </w:p>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366"/>
        <w:gridCol w:w="1551"/>
        <w:gridCol w:w="1010"/>
        <w:gridCol w:w="1134"/>
        <w:gridCol w:w="1134"/>
        <w:gridCol w:w="1134"/>
      </w:tblGrid>
      <w:tr w:rsidR="003F3082" w14:paraId="269E556D" w14:textId="77777777" w:rsidTr="003F3082">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37316FC0" w14:textId="77777777" w:rsidR="003F3082" w:rsidRDefault="003F3082">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7E98E732" w14:textId="77777777" w:rsidR="003F3082" w:rsidRDefault="003F3082">
            <w:pPr>
              <w:keepNext/>
              <w:keepLines/>
              <w:spacing w:after="0"/>
              <w:jc w:val="center"/>
              <w:rPr>
                <w:rFonts w:ascii="Arial" w:hAnsi="Arial"/>
                <w:b/>
                <w:sz w:val="18"/>
              </w:rPr>
            </w:pPr>
            <w:r>
              <w:rPr>
                <w:rFonts w:ascii="Arial" w:hAnsi="Arial"/>
                <w:b/>
                <w:sz w:val="18"/>
              </w:rPr>
              <w:t>Support Qualifier</w:t>
            </w:r>
          </w:p>
        </w:tc>
        <w:tc>
          <w:tcPr>
            <w:tcW w:w="1010"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4AEA702F" w14:textId="77777777" w:rsidR="003F3082" w:rsidRDefault="003F3082">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1EDEA134" w14:textId="77777777" w:rsidR="003F3082" w:rsidRDefault="003F3082">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5DDB1178" w14:textId="77777777" w:rsidR="003F3082" w:rsidRDefault="003F3082">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383A10AC" w14:textId="77777777" w:rsidR="003F3082" w:rsidRDefault="003F3082">
            <w:pPr>
              <w:keepNext/>
              <w:keepLines/>
              <w:spacing w:after="0"/>
              <w:jc w:val="center"/>
              <w:rPr>
                <w:rFonts w:ascii="Arial" w:hAnsi="Arial"/>
                <w:b/>
                <w:sz w:val="18"/>
              </w:rPr>
            </w:pPr>
            <w:r>
              <w:rPr>
                <w:rFonts w:ascii="Arial" w:hAnsi="Arial"/>
                <w:b/>
                <w:sz w:val="18"/>
              </w:rPr>
              <w:t>isNotifyable</w:t>
            </w:r>
          </w:p>
        </w:tc>
      </w:tr>
      <w:tr w:rsidR="003F3082" w14:paraId="1B1D81D3" w14:textId="77777777" w:rsidTr="003F3082">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23400041" w14:textId="77777777" w:rsidR="003F3082" w:rsidRDefault="003F3082">
            <w:pPr>
              <w:keepNext/>
              <w:keepLines/>
              <w:spacing w:after="0"/>
              <w:rPr>
                <w:rFonts w:ascii="Courier New" w:hAnsi="Courier New" w:cs="Courier New"/>
                <w:sz w:val="18"/>
              </w:rPr>
            </w:pPr>
            <w:r>
              <w:rPr>
                <w:rFonts w:ascii="Courier New" w:hAnsi="Courier New" w:cs="Courier New"/>
                <w:sz w:val="18"/>
              </w:rPr>
              <w:t>nfInstanceID</w:t>
            </w:r>
          </w:p>
        </w:tc>
        <w:tc>
          <w:tcPr>
            <w:tcW w:w="1551" w:type="dxa"/>
            <w:tcBorders>
              <w:top w:val="single" w:sz="4" w:space="0" w:color="auto"/>
              <w:left w:val="single" w:sz="4" w:space="0" w:color="auto"/>
              <w:bottom w:val="single" w:sz="4" w:space="0" w:color="auto"/>
              <w:right w:val="single" w:sz="4" w:space="0" w:color="auto"/>
            </w:tcBorders>
            <w:hideMark/>
          </w:tcPr>
          <w:p w14:paraId="6956864B" w14:textId="77777777" w:rsidR="003F3082" w:rsidRDefault="003F308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376ACC6E" w14:textId="77777777" w:rsidR="003F3082" w:rsidRDefault="003F308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173161FE" w14:textId="77777777" w:rsidR="003F3082" w:rsidRDefault="003F308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5C89126E" w14:textId="77777777" w:rsidR="003F3082" w:rsidRDefault="003F308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1194F8E7" w14:textId="77777777" w:rsidR="003F3082" w:rsidRDefault="003F3082">
            <w:pPr>
              <w:keepNext/>
              <w:keepLines/>
              <w:spacing w:after="0"/>
              <w:jc w:val="center"/>
              <w:rPr>
                <w:rFonts w:ascii="Arial" w:hAnsi="Arial"/>
                <w:sz w:val="18"/>
              </w:rPr>
            </w:pPr>
            <w:r>
              <w:rPr>
                <w:rFonts w:ascii="Arial" w:hAnsi="Arial"/>
                <w:sz w:val="18"/>
              </w:rPr>
              <w:t>F</w:t>
            </w:r>
          </w:p>
        </w:tc>
      </w:tr>
      <w:tr w:rsidR="003F3082" w14:paraId="1C5632A0" w14:textId="77777777" w:rsidTr="003F3082">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560A2F34" w14:textId="77777777" w:rsidR="003F3082" w:rsidRDefault="003F3082">
            <w:pPr>
              <w:keepNext/>
              <w:keepLines/>
              <w:spacing w:after="0"/>
              <w:rPr>
                <w:rFonts w:ascii="Courier New" w:hAnsi="Courier New" w:cs="Courier New"/>
                <w:sz w:val="18"/>
              </w:rPr>
            </w:pPr>
            <w:r>
              <w:rPr>
                <w:rFonts w:ascii="Courier New" w:hAnsi="Courier New" w:cs="Courier New"/>
                <w:sz w:val="18"/>
              </w:rPr>
              <w:t>nfType</w:t>
            </w:r>
          </w:p>
        </w:tc>
        <w:tc>
          <w:tcPr>
            <w:tcW w:w="1551" w:type="dxa"/>
            <w:tcBorders>
              <w:top w:val="single" w:sz="4" w:space="0" w:color="auto"/>
              <w:left w:val="single" w:sz="4" w:space="0" w:color="auto"/>
              <w:bottom w:val="single" w:sz="4" w:space="0" w:color="auto"/>
              <w:right w:val="single" w:sz="4" w:space="0" w:color="auto"/>
            </w:tcBorders>
            <w:hideMark/>
          </w:tcPr>
          <w:p w14:paraId="5FC1B687" w14:textId="77777777" w:rsidR="003F3082" w:rsidRDefault="003F308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258454AD" w14:textId="77777777" w:rsidR="003F3082" w:rsidRDefault="003F308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60B13F72" w14:textId="77777777" w:rsidR="003F3082" w:rsidRDefault="003F308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0ADBE703" w14:textId="77777777" w:rsidR="003F3082" w:rsidRDefault="003F308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313A1577" w14:textId="77777777" w:rsidR="003F3082" w:rsidRDefault="003F3082">
            <w:pPr>
              <w:keepNext/>
              <w:keepLines/>
              <w:spacing w:after="0"/>
              <w:jc w:val="center"/>
              <w:rPr>
                <w:rFonts w:ascii="Arial" w:hAnsi="Arial"/>
                <w:sz w:val="18"/>
              </w:rPr>
            </w:pPr>
            <w:r>
              <w:rPr>
                <w:rFonts w:ascii="Arial" w:hAnsi="Arial"/>
                <w:sz w:val="18"/>
              </w:rPr>
              <w:t>F</w:t>
            </w:r>
          </w:p>
        </w:tc>
      </w:tr>
      <w:tr w:rsidR="003F3082" w14:paraId="7FA9D619" w14:textId="77777777" w:rsidTr="003F3082">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31E0E70A" w14:textId="77777777" w:rsidR="003F3082" w:rsidRDefault="003F3082">
            <w:pPr>
              <w:keepNext/>
              <w:keepLines/>
              <w:spacing w:after="0"/>
              <w:rPr>
                <w:rFonts w:ascii="Courier New" w:hAnsi="Courier New" w:cs="Courier New"/>
                <w:sz w:val="18"/>
              </w:rPr>
            </w:pPr>
            <w:r>
              <w:rPr>
                <w:rFonts w:ascii="Courier New" w:hAnsi="Courier New" w:cs="Courier New"/>
                <w:sz w:val="18"/>
              </w:rPr>
              <w:t>hostAddr</w:t>
            </w:r>
          </w:p>
        </w:tc>
        <w:tc>
          <w:tcPr>
            <w:tcW w:w="1551" w:type="dxa"/>
            <w:tcBorders>
              <w:top w:val="single" w:sz="4" w:space="0" w:color="auto"/>
              <w:left w:val="single" w:sz="4" w:space="0" w:color="auto"/>
              <w:bottom w:val="single" w:sz="4" w:space="0" w:color="auto"/>
              <w:right w:val="single" w:sz="4" w:space="0" w:color="auto"/>
            </w:tcBorders>
            <w:hideMark/>
          </w:tcPr>
          <w:p w14:paraId="1C0C25FB" w14:textId="77777777" w:rsidR="003F3082" w:rsidRDefault="003F308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1919BC44" w14:textId="77777777" w:rsidR="003F3082" w:rsidRDefault="003F308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0B584B62" w14:textId="77777777" w:rsidR="003F3082" w:rsidRDefault="003F308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55509770" w14:textId="77777777" w:rsidR="003F3082" w:rsidRDefault="003F308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0FCE7D4E" w14:textId="77777777" w:rsidR="003F3082" w:rsidRDefault="003F3082">
            <w:pPr>
              <w:keepNext/>
              <w:keepLines/>
              <w:spacing w:after="0"/>
              <w:jc w:val="center"/>
              <w:rPr>
                <w:rFonts w:ascii="Arial" w:hAnsi="Arial"/>
                <w:sz w:val="18"/>
              </w:rPr>
            </w:pPr>
            <w:r>
              <w:rPr>
                <w:rFonts w:ascii="Arial" w:hAnsi="Arial"/>
                <w:sz w:val="18"/>
              </w:rPr>
              <w:t>T</w:t>
            </w:r>
          </w:p>
        </w:tc>
      </w:tr>
      <w:tr w:rsidR="003F3082" w14:paraId="5D7672BF" w14:textId="77777777" w:rsidTr="003F3082">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31878933" w14:textId="77777777" w:rsidR="003F3082" w:rsidRDefault="003F3082">
            <w:pPr>
              <w:keepNext/>
              <w:keepLines/>
              <w:spacing w:after="0"/>
              <w:rPr>
                <w:rFonts w:ascii="Courier New" w:hAnsi="Courier New" w:cs="Courier New"/>
                <w:sz w:val="18"/>
              </w:rPr>
            </w:pPr>
            <w:r>
              <w:rPr>
                <w:rFonts w:ascii="Courier New" w:hAnsi="Courier New" w:cs="Courier New"/>
                <w:sz w:val="18"/>
              </w:rPr>
              <w:t>authzInfo</w:t>
            </w:r>
          </w:p>
        </w:tc>
        <w:tc>
          <w:tcPr>
            <w:tcW w:w="1551" w:type="dxa"/>
            <w:tcBorders>
              <w:top w:val="single" w:sz="4" w:space="0" w:color="auto"/>
              <w:left w:val="single" w:sz="4" w:space="0" w:color="auto"/>
              <w:bottom w:val="single" w:sz="4" w:space="0" w:color="auto"/>
              <w:right w:val="single" w:sz="4" w:space="0" w:color="auto"/>
            </w:tcBorders>
            <w:hideMark/>
          </w:tcPr>
          <w:p w14:paraId="37A736C7" w14:textId="77777777" w:rsidR="003F3082" w:rsidRDefault="003F3082">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hideMark/>
          </w:tcPr>
          <w:p w14:paraId="24ED548D" w14:textId="77777777" w:rsidR="003F3082" w:rsidRDefault="003F308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3FD15A0C" w14:textId="77777777" w:rsidR="003F3082" w:rsidRDefault="003F308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5D785A5F" w14:textId="77777777" w:rsidR="003F3082" w:rsidRDefault="003F308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6D2FCA72" w14:textId="77777777" w:rsidR="003F3082" w:rsidRDefault="003F3082">
            <w:pPr>
              <w:keepNext/>
              <w:keepLines/>
              <w:spacing w:after="0"/>
              <w:jc w:val="center"/>
              <w:rPr>
                <w:rFonts w:ascii="Arial" w:hAnsi="Arial"/>
                <w:sz w:val="18"/>
              </w:rPr>
            </w:pPr>
            <w:r>
              <w:rPr>
                <w:rFonts w:ascii="Arial" w:hAnsi="Arial"/>
                <w:sz w:val="18"/>
              </w:rPr>
              <w:t>T</w:t>
            </w:r>
          </w:p>
        </w:tc>
      </w:tr>
      <w:tr w:rsidR="003F3082" w14:paraId="56316B1C" w14:textId="77777777" w:rsidTr="003F3082">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241CE2A1" w14:textId="77777777" w:rsidR="003F3082" w:rsidRDefault="003F3082">
            <w:pPr>
              <w:keepNext/>
              <w:keepLines/>
              <w:spacing w:after="0"/>
              <w:rPr>
                <w:rFonts w:ascii="Courier New" w:hAnsi="Courier New" w:cs="Courier New"/>
                <w:sz w:val="18"/>
              </w:rPr>
            </w:pPr>
            <w:r>
              <w:rPr>
                <w:rFonts w:ascii="Courier New" w:hAnsi="Courier New" w:cs="Courier New"/>
                <w:sz w:val="18"/>
              </w:rPr>
              <w:t>location</w:t>
            </w:r>
          </w:p>
        </w:tc>
        <w:tc>
          <w:tcPr>
            <w:tcW w:w="1551" w:type="dxa"/>
            <w:tcBorders>
              <w:top w:val="single" w:sz="4" w:space="0" w:color="auto"/>
              <w:left w:val="single" w:sz="4" w:space="0" w:color="auto"/>
              <w:bottom w:val="single" w:sz="4" w:space="0" w:color="auto"/>
              <w:right w:val="single" w:sz="4" w:space="0" w:color="auto"/>
            </w:tcBorders>
            <w:hideMark/>
          </w:tcPr>
          <w:p w14:paraId="032EFAC8" w14:textId="77777777" w:rsidR="003F3082" w:rsidRDefault="003F3082">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hideMark/>
          </w:tcPr>
          <w:p w14:paraId="3C57784A" w14:textId="77777777" w:rsidR="003F3082" w:rsidRDefault="003F308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02AE7A1E" w14:textId="77777777" w:rsidR="003F3082" w:rsidRDefault="003F308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7A8F8319" w14:textId="77777777" w:rsidR="003F3082" w:rsidRDefault="003F308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6EA54ABF" w14:textId="77777777" w:rsidR="003F3082" w:rsidRDefault="003F3082">
            <w:pPr>
              <w:keepNext/>
              <w:keepLines/>
              <w:spacing w:after="0"/>
              <w:jc w:val="center"/>
              <w:rPr>
                <w:rFonts w:ascii="Arial" w:hAnsi="Arial"/>
                <w:sz w:val="18"/>
              </w:rPr>
            </w:pPr>
            <w:r>
              <w:rPr>
                <w:rFonts w:ascii="Arial" w:hAnsi="Arial"/>
                <w:sz w:val="18"/>
              </w:rPr>
              <w:t>T</w:t>
            </w:r>
          </w:p>
        </w:tc>
      </w:tr>
      <w:tr w:rsidR="003F3082" w14:paraId="357FD338" w14:textId="77777777" w:rsidTr="003F3082">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40E6F666" w14:textId="77777777" w:rsidR="003F3082" w:rsidRDefault="003F3082">
            <w:pPr>
              <w:keepNext/>
              <w:keepLines/>
              <w:spacing w:after="0"/>
              <w:rPr>
                <w:rFonts w:ascii="Courier New" w:hAnsi="Courier New" w:cs="Courier New"/>
                <w:sz w:val="18"/>
              </w:rPr>
            </w:pPr>
            <w:r>
              <w:rPr>
                <w:rFonts w:ascii="Courier New" w:hAnsi="Courier New" w:cs="Courier New"/>
                <w:sz w:val="18"/>
              </w:rPr>
              <w:t>capacity</w:t>
            </w:r>
          </w:p>
        </w:tc>
        <w:tc>
          <w:tcPr>
            <w:tcW w:w="1551" w:type="dxa"/>
            <w:tcBorders>
              <w:top w:val="single" w:sz="4" w:space="0" w:color="auto"/>
              <w:left w:val="single" w:sz="4" w:space="0" w:color="auto"/>
              <w:bottom w:val="single" w:sz="4" w:space="0" w:color="auto"/>
              <w:right w:val="single" w:sz="4" w:space="0" w:color="auto"/>
            </w:tcBorders>
            <w:hideMark/>
          </w:tcPr>
          <w:p w14:paraId="7787901A" w14:textId="77777777" w:rsidR="003F3082" w:rsidRDefault="003F3082">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hideMark/>
          </w:tcPr>
          <w:p w14:paraId="26B0289D" w14:textId="77777777" w:rsidR="003F3082" w:rsidRDefault="003F308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4F12C98E" w14:textId="77777777" w:rsidR="003F3082" w:rsidRDefault="003F308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1ECB211B" w14:textId="77777777" w:rsidR="003F3082" w:rsidRDefault="003F308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71C1DE73" w14:textId="77777777" w:rsidR="003F3082" w:rsidRDefault="003F3082">
            <w:pPr>
              <w:keepNext/>
              <w:keepLines/>
              <w:spacing w:after="0"/>
              <w:jc w:val="center"/>
              <w:rPr>
                <w:rFonts w:ascii="Arial" w:hAnsi="Arial"/>
                <w:sz w:val="18"/>
              </w:rPr>
            </w:pPr>
            <w:r>
              <w:rPr>
                <w:rFonts w:ascii="Arial" w:hAnsi="Arial"/>
                <w:sz w:val="18"/>
              </w:rPr>
              <w:t>T</w:t>
            </w:r>
          </w:p>
        </w:tc>
      </w:tr>
      <w:tr w:rsidR="003F3082" w14:paraId="17C67A67" w14:textId="77777777" w:rsidTr="003F3082">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03D6E57D" w14:textId="77777777" w:rsidR="003F3082" w:rsidRDefault="003F3082">
            <w:pPr>
              <w:keepNext/>
              <w:keepLines/>
              <w:spacing w:after="0"/>
              <w:rPr>
                <w:rFonts w:ascii="Courier New" w:hAnsi="Courier New" w:cs="Courier New"/>
                <w:sz w:val="18"/>
              </w:rPr>
            </w:pPr>
            <w:r>
              <w:rPr>
                <w:rFonts w:ascii="Courier New" w:hAnsi="Courier New" w:cs="Courier New"/>
                <w:sz w:val="18"/>
              </w:rPr>
              <w:t>nFInfo</w:t>
            </w:r>
          </w:p>
        </w:tc>
        <w:tc>
          <w:tcPr>
            <w:tcW w:w="1551" w:type="dxa"/>
            <w:tcBorders>
              <w:top w:val="single" w:sz="4" w:space="0" w:color="auto"/>
              <w:left w:val="single" w:sz="4" w:space="0" w:color="auto"/>
              <w:bottom w:val="single" w:sz="4" w:space="0" w:color="auto"/>
              <w:right w:val="single" w:sz="4" w:space="0" w:color="auto"/>
            </w:tcBorders>
            <w:hideMark/>
          </w:tcPr>
          <w:p w14:paraId="662E8D3A" w14:textId="77777777" w:rsidR="003F3082" w:rsidRDefault="003F308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22ECD957" w14:textId="77777777" w:rsidR="003F3082" w:rsidRDefault="003F308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735AAE54" w14:textId="77777777" w:rsidR="003F3082" w:rsidRDefault="003F308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78DEB08B" w14:textId="77777777" w:rsidR="003F3082" w:rsidRDefault="003F308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1227B138" w14:textId="77777777" w:rsidR="003F3082" w:rsidRDefault="003F3082">
            <w:pPr>
              <w:keepNext/>
              <w:keepLines/>
              <w:spacing w:after="0"/>
              <w:jc w:val="center"/>
              <w:rPr>
                <w:rFonts w:ascii="Arial" w:hAnsi="Arial"/>
                <w:sz w:val="18"/>
              </w:rPr>
            </w:pPr>
            <w:r>
              <w:rPr>
                <w:rFonts w:ascii="Arial" w:hAnsi="Arial"/>
                <w:sz w:val="18"/>
              </w:rPr>
              <w:t>T</w:t>
            </w:r>
          </w:p>
        </w:tc>
      </w:tr>
    </w:tbl>
    <w:p w14:paraId="345278B7" w14:textId="77777777" w:rsidR="003F3082" w:rsidRDefault="003F3082" w:rsidP="003F3082">
      <w:pPr>
        <w:pStyle w:val="B1"/>
      </w:pPr>
    </w:p>
    <w:p w14:paraId="5AEDE044" w14:textId="77777777" w:rsidR="003F3082" w:rsidRDefault="003F3082" w:rsidP="003F3082">
      <w:pPr>
        <w:pStyle w:val="Heading4"/>
      </w:pPr>
      <w:bookmarkStart w:id="2972" w:name="_Toc59182999"/>
      <w:bookmarkStart w:id="2973" w:name="_Toc59184465"/>
      <w:bookmarkStart w:id="2974" w:name="_Toc59195400"/>
      <w:bookmarkStart w:id="2975" w:name="_Toc59439827"/>
      <w:bookmarkStart w:id="2976" w:name="_Toc67990250"/>
      <w:r>
        <w:t>5.3.54.3</w:t>
      </w:r>
      <w:r>
        <w:tab/>
        <w:t>Attribute constraints</w:t>
      </w:r>
      <w:bookmarkEnd w:id="2972"/>
      <w:bookmarkEnd w:id="2973"/>
      <w:bookmarkEnd w:id="2974"/>
      <w:bookmarkEnd w:id="2975"/>
      <w:bookmarkEnd w:id="2976"/>
    </w:p>
    <w:p w14:paraId="72C17E18" w14:textId="77777777" w:rsidR="003F3082" w:rsidRDefault="003F3082" w:rsidP="003F3082">
      <w:r>
        <w:t>None.</w:t>
      </w:r>
    </w:p>
    <w:p w14:paraId="040F666B" w14:textId="77777777" w:rsidR="003F3082" w:rsidRDefault="003F3082" w:rsidP="003F3082">
      <w:pPr>
        <w:pStyle w:val="Heading4"/>
      </w:pPr>
      <w:bookmarkStart w:id="2977" w:name="_Toc59183000"/>
      <w:bookmarkStart w:id="2978" w:name="_Toc59184466"/>
      <w:bookmarkStart w:id="2979" w:name="_Toc59195401"/>
      <w:bookmarkStart w:id="2980" w:name="_Toc59439828"/>
      <w:bookmarkStart w:id="2981" w:name="_Toc67990251"/>
      <w:r>
        <w:rPr>
          <w:lang w:eastAsia="zh-CN"/>
        </w:rPr>
        <w:t>5</w:t>
      </w:r>
      <w:r>
        <w:t>.3.54.4</w:t>
      </w:r>
      <w:r>
        <w:tab/>
        <w:t>Notifications</w:t>
      </w:r>
      <w:bookmarkEnd w:id="2977"/>
      <w:bookmarkEnd w:id="2978"/>
      <w:bookmarkEnd w:id="2979"/>
      <w:bookmarkEnd w:id="2980"/>
      <w:bookmarkEnd w:id="2981"/>
    </w:p>
    <w:p w14:paraId="5DD8C88C" w14:textId="77777777" w:rsidR="003F3082" w:rsidRDefault="003F3082" w:rsidP="003F3082">
      <w:r>
        <w:t xml:space="preserve">The subclause 4.5 of the &lt;&lt;IOC&gt;&gt; using this </w:t>
      </w:r>
      <w:r>
        <w:rPr>
          <w:lang w:eastAsia="zh-CN"/>
        </w:rPr>
        <w:t>&lt;&lt;dataType&gt;&gt; as one of its attributes, shall be applicable</w:t>
      </w:r>
      <w:r>
        <w:t>.</w:t>
      </w:r>
    </w:p>
    <w:p w14:paraId="60928D1B" w14:textId="77777777" w:rsidR="003F3082" w:rsidRDefault="003F3082" w:rsidP="003F3082">
      <w:pPr>
        <w:pStyle w:val="Heading3"/>
      </w:pPr>
      <w:bookmarkStart w:id="2982" w:name="_Toc59183001"/>
      <w:bookmarkStart w:id="2983" w:name="_Toc59184467"/>
      <w:bookmarkStart w:id="2984" w:name="_Toc59195402"/>
      <w:bookmarkStart w:id="2985" w:name="_Toc59439829"/>
      <w:bookmarkStart w:id="2986" w:name="_Toc67990252"/>
      <w:r>
        <w:t>5.3.55</w:t>
      </w:r>
      <w:r>
        <w:tab/>
        <w:t>HostAddr &lt;&lt;choice&gt;&gt;</w:t>
      </w:r>
      <w:bookmarkEnd w:id="2982"/>
      <w:bookmarkEnd w:id="2983"/>
      <w:bookmarkEnd w:id="2984"/>
      <w:bookmarkEnd w:id="2985"/>
      <w:bookmarkEnd w:id="2986"/>
    </w:p>
    <w:p w14:paraId="713C3460" w14:textId="77777777" w:rsidR="003F3082" w:rsidRDefault="003F3082" w:rsidP="003F3082">
      <w:pPr>
        <w:pStyle w:val="Heading4"/>
      </w:pPr>
      <w:bookmarkStart w:id="2987" w:name="_Toc59183002"/>
      <w:bookmarkStart w:id="2988" w:name="_Toc59184468"/>
      <w:bookmarkStart w:id="2989" w:name="_Toc59195403"/>
      <w:bookmarkStart w:id="2990" w:name="_Toc59439830"/>
      <w:bookmarkStart w:id="2991" w:name="_Toc67990253"/>
      <w:r>
        <w:rPr>
          <w:lang w:eastAsia="zh-CN"/>
        </w:rPr>
        <w:t>5</w:t>
      </w:r>
      <w:r>
        <w:t>.3.55.1</w:t>
      </w:r>
      <w:r>
        <w:tab/>
        <w:t>Definition</w:t>
      </w:r>
      <w:bookmarkEnd w:id="2987"/>
      <w:bookmarkEnd w:id="2988"/>
      <w:bookmarkEnd w:id="2989"/>
      <w:bookmarkEnd w:id="2990"/>
      <w:bookmarkEnd w:id="2991"/>
    </w:p>
    <w:p w14:paraId="2DB23279" w14:textId="77777777" w:rsidR="003F3082" w:rsidRDefault="003F3082" w:rsidP="003F3082">
      <w:r>
        <w:t xml:space="preserve">This &lt;&lt;choice&gt;&gt; stereotype represents one of a set of data types as shown in Figure 5.3.55.1-1: HostAddr &lt;&lt;choice&gt;&gt; for data types. </w:t>
      </w:r>
    </w:p>
    <w:p w14:paraId="28471F81" w14:textId="77777777" w:rsidR="003F3082" w:rsidRDefault="004D172C" w:rsidP="003F3082">
      <w:pPr>
        <w:pStyle w:val="TH"/>
      </w:pPr>
      <w:r>
        <w:rPr>
          <w:noProof/>
        </w:rPr>
        <w:pict w14:anchorId="4505CDA6">
          <v:shape id="Picture 2" o:spid="_x0000_i1139" type="#_x0000_t75" style="width:230.05pt;height:151.5pt;visibility:visible;mso-wrap-style:square">
            <v:imagedata r:id="rId115" o:title="" grayscale="t" bilevel="t"/>
          </v:shape>
        </w:pict>
      </w:r>
    </w:p>
    <w:p w14:paraId="4B905FA5" w14:textId="77777777" w:rsidR="003F3082" w:rsidRDefault="003F3082" w:rsidP="003F3082">
      <w:pPr>
        <w:pStyle w:val="TF"/>
      </w:pPr>
      <w:r>
        <w:t>Figure 5.3.55.1-1: HostAddr &lt;&lt;choice&gt;&gt; for data types</w:t>
      </w:r>
    </w:p>
    <w:p w14:paraId="7CB2173A" w14:textId="77777777" w:rsidR="003F3082" w:rsidRDefault="003F3082" w:rsidP="003F3082">
      <w:pPr>
        <w:pStyle w:val="NO"/>
        <w:rPr>
          <w:lang w:eastAsia="zh-CN"/>
        </w:rPr>
      </w:pPr>
      <w:r>
        <w:t xml:space="preserve">NOTE: </w:t>
      </w:r>
      <w:r>
        <w:rPr>
          <w:lang w:eastAsia="zh-CN"/>
        </w:rPr>
        <w:t>The IpAddress can be IPv4 address (See RFC 791 [24]) or IPv6 address (See RFC 2373 [25]). Refer TS 23.003 [5] for Fqdn.</w:t>
      </w:r>
    </w:p>
    <w:p w14:paraId="5732078D" w14:textId="77777777" w:rsidR="003F3082" w:rsidRDefault="003F3082" w:rsidP="003F3082">
      <w:pPr>
        <w:pStyle w:val="Heading3"/>
      </w:pPr>
      <w:bookmarkStart w:id="2992" w:name="_Toc59183003"/>
      <w:bookmarkStart w:id="2993" w:name="_Toc59184469"/>
      <w:bookmarkStart w:id="2994" w:name="_Toc59195404"/>
      <w:bookmarkStart w:id="2995" w:name="_Toc59439831"/>
      <w:bookmarkStart w:id="2996" w:name="_Toc67990254"/>
      <w:r>
        <w:t>5.3.56</w:t>
      </w:r>
      <w:r>
        <w:tab/>
        <w:t>NFInfo &lt;&lt;choice&gt;&gt;</w:t>
      </w:r>
      <w:bookmarkEnd w:id="2992"/>
      <w:bookmarkEnd w:id="2993"/>
      <w:bookmarkEnd w:id="2994"/>
      <w:bookmarkEnd w:id="2995"/>
      <w:bookmarkEnd w:id="2996"/>
    </w:p>
    <w:p w14:paraId="35589340" w14:textId="77777777" w:rsidR="003F3082" w:rsidRDefault="003F3082" w:rsidP="003F3082">
      <w:pPr>
        <w:pStyle w:val="Heading4"/>
      </w:pPr>
      <w:bookmarkStart w:id="2997" w:name="_Toc59183004"/>
      <w:bookmarkStart w:id="2998" w:name="_Toc59184470"/>
      <w:bookmarkStart w:id="2999" w:name="_Toc59195405"/>
      <w:bookmarkStart w:id="3000" w:name="_Toc59439832"/>
      <w:bookmarkStart w:id="3001" w:name="_Toc67990255"/>
      <w:r>
        <w:rPr>
          <w:lang w:eastAsia="zh-CN"/>
        </w:rPr>
        <w:t>5</w:t>
      </w:r>
      <w:r>
        <w:t>.3.56.1</w:t>
      </w:r>
      <w:r>
        <w:tab/>
        <w:t>Definition</w:t>
      </w:r>
      <w:bookmarkEnd w:id="2997"/>
      <w:bookmarkEnd w:id="2998"/>
      <w:bookmarkEnd w:id="2999"/>
      <w:bookmarkEnd w:id="3000"/>
      <w:bookmarkEnd w:id="3001"/>
    </w:p>
    <w:p w14:paraId="2215CEBA" w14:textId="77777777" w:rsidR="003F3082" w:rsidRDefault="003F3082" w:rsidP="003F3082">
      <w:r>
        <w:t xml:space="preserve">This &lt;&lt;choice&gt;&gt; stereotype represents one of a set of data types as shown in Figure 5.3.56.1-1: NFInfo &lt;&lt;choice&gt;&gt; for data types. </w:t>
      </w:r>
    </w:p>
    <w:p w14:paraId="39A86C32" w14:textId="77777777" w:rsidR="003F3082" w:rsidRDefault="004D172C" w:rsidP="003F3082">
      <w:pPr>
        <w:pStyle w:val="TH"/>
      </w:pPr>
      <w:r>
        <w:rPr>
          <w:noProof/>
        </w:rPr>
        <w:pict w14:anchorId="0AAF2EBA">
          <v:shape id="Picture 85" o:spid="_x0000_i1140" type="#_x0000_t75" style="width:439.5pt;height:2in;visibility:visible;mso-wrap-style:square">
            <v:imagedata r:id="rId116" o:title="" grayscale="t" bilevel="t"/>
          </v:shape>
        </w:pict>
      </w:r>
    </w:p>
    <w:p w14:paraId="0D4B7D9A" w14:textId="77777777" w:rsidR="003F3082" w:rsidRDefault="003F3082" w:rsidP="003F3082">
      <w:pPr>
        <w:pStyle w:val="TF"/>
      </w:pPr>
      <w:r>
        <w:t>Figure 5.3.56.1-1: NFInfo choice for data types</w:t>
      </w:r>
    </w:p>
    <w:p w14:paraId="241E42B5" w14:textId="77777777" w:rsidR="003F3082" w:rsidRDefault="003F3082" w:rsidP="003F3082">
      <w:pPr>
        <w:pStyle w:val="NO"/>
      </w:pPr>
      <w:r>
        <w:t>NOTE: The AmfInfo &lt;&lt;dataType&gt;&gt; is chosed for AFMFunction, the UdrInfo &lt;&lt;dataType&gt;&gt; is chosed for UDRFunction, the UdmInfo &lt;&lt;dataType&gt;&gt; is chosed for UDMFunction, the AusfInfo&lt;&lt;dataType&gt;&gt; is chosed for AUSFFunction, the UpfInfo &lt;&lt;dataType&gt;&gt; is chosed for UPFFunction</w:t>
      </w:r>
    </w:p>
    <w:p w14:paraId="37F1D15A" w14:textId="77777777" w:rsidR="003F3082" w:rsidRDefault="003F3082" w:rsidP="003F3082">
      <w:pPr>
        <w:pStyle w:val="Heading3"/>
      </w:pPr>
      <w:bookmarkStart w:id="3002" w:name="_Toc59183005"/>
      <w:bookmarkStart w:id="3003" w:name="_Toc59184471"/>
      <w:bookmarkStart w:id="3004" w:name="_Toc59195406"/>
      <w:bookmarkStart w:id="3005" w:name="_Toc59439833"/>
      <w:bookmarkStart w:id="3006" w:name="_Toc67990256"/>
      <w:r>
        <w:t>5.3.57</w:t>
      </w:r>
      <w:r>
        <w:tab/>
        <w:t>UdmInfo &lt;&lt;dataType&gt;&gt;</w:t>
      </w:r>
      <w:bookmarkEnd w:id="3002"/>
      <w:bookmarkEnd w:id="3003"/>
      <w:bookmarkEnd w:id="3004"/>
      <w:bookmarkEnd w:id="3005"/>
      <w:bookmarkEnd w:id="3006"/>
    </w:p>
    <w:p w14:paraId="52F93AFE" w14:textId="77777777" w:rsidR="003F3082" w:rsidRDefault="003F3082" w:rsidP="003F3082">
      <w:pPr>
        <w:pStyle w:val="Heading4"/>
      </w:pPr>
      <w:bookmarkStart w:id="3007" w:name="_Toc59183006"/>
      <w:bookmarkStart w:id="3008" w:name="_Toc59184472"/>
      <w:bookmarkStart w:id="3009" w:name="_Toc59195407"/>
      <w:bookmarkStart w:id="3010" w:name="_Toc59439834"/>
      <w:bookmarkStart w:id="3011" w:name="_Toc67990257"/>
      <w:r>
        <w:rPr>
          <w:lang w:eastAsia="zh-CN"/>
        </w:rPr>
        <w:t>5</w:t>
      </w:r>
      <w:r>
        <w:t>.3.57.1</w:t>
      </w:r>
      <w:r>
        <w:tab/>
        <w:t>Definition</w:t>
      </w:r>
      <w:bookmarkEnd w:id="3007"/>
      <w:bookmarkEnd w:id="3008"/>
      <w:bookmarkEnd w:id="3009"/>
      <w:bookmarkEnd w:id="3010"/>
      <w:bookmarkEnd w:id="3011"/>
    </w:p>
    <w:p w14:paraId="3E58FF2F" w14:textId="77777777" w:rsidR="003F3082" w:rsidRDefault="003F3082" w:rsidP="003F3082">
      <w:r>
        <w:t xml:space="preserve">This data type represents a generic NFProfile definition (See TS 23.501 [22]). </w:t>
      </w:r>
    </w:p>
    <w:p w14:paraId="774290E7" w14:textId="77777777" w:rsidR="003F3082" w:rsidRDefault="003F3082" w:rsidP="003F3082">
      <w:pPr>
        <w:pStyle w:val="Heading4"/>
      </w:pPr>
      <w:bookmarkStart w:id="3012" w:name="_Toc59183007"/>
      <w:bookmarkStart w:id="3013" w:name="_Toc59184473"/>
      <w:bookmarkStart w:id="3014" w:name="_Toc59195408"/>
      <w:bookmarkStart w:id="3015" w:name="_Toc59439835"/>
      <w:bookmarkStart w:id="3016" w:name="_Toc67990258"/>
      <w:r>
        <w:rPr>
          <w:lang w:eastAsia="zh-CN"/>
        </w:rPr>
        <w:t>5</w:t>
      </w:r>
      <w:r>
        <w:t>.3.57.2</w:t>
      </w:r>
      <w:r>
        <w:tab/>
        <w:t>Attributes</w:t>
      </w:r>
      <w:bookmarkEnd w:id="3012"/>
      <w:bookmarkEnd w:id="3013"/>
      <w:bookmarkEnd w:id="3014"/>
      <w:bookmarkEnd w:id="3015"/>
      <w:bookmarkEnd w:id="3016"/>
    </w:p>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366"/>
        <w:gridCol w:w="1551"/>
        <w:gridCol w:w="1010"/>
        <w:gridCol w:w="1134"/>
        <w:gridCol w:w="1134"/>
        <w:gridCol w:w="1134"/>
      </w:tblGrid>
      <w:tr w:rsidR="003F3082" w14:paraId="597C1E2F" w14:textId="77777777" w:rsidTr="003F3082">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4FBDDE29" w14:textId="77777777" w:rsidR="003F3082" w:rsidRDefault="003F3082">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4200A8A1" w14:textId="77777777" w:rsidR="003F3082" w:rsidRDefault="003F3082">
            <w:pPr>
              <w:keepNext/>
              <w:keepLines/>
              <w:spacing w:after="0"/>
              <w:jc w:val="center"/>
              <w:rPr>
                <w:rFonts w:ascii="Arial" w:hAnsi="Arial"/>
                <w:b/>
                <w:sz w:val="18"/>
              </w:rPr>
            </w:pPr>
            <w:r>
              <w:rPr>
                <w:rFonts w:ascii="Arial" w:hAnsi="Arial"/>
                <w:b/>
                <w:sz w:val="18"/>
              </w:rPr>
              <w:t>Support Qualifier</w:t>
            </w:r>
          </w:p>
        </w:tc>
        <w:tc>
          <w:tcPr>
            <w:tcW w:w="1010"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2E520B3F" w14:textId="77777777" w:rsidR="003F3082" w:rsidRDefault="003F3082">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1C8632CD" w14:textId="77777777" w:rsidR="003F3082" w:rsidRDefault="003F3082">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63579DD0" w14:textId="77777777" w:rsidR="003F3082" w:rsidRDefault="003F3082">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334E2F5F" w14:textId="77777777" w:rsidR="003F3082" w:rsidRDefault="003F3082">
            <w:pPr>
              <w:keepNext/>
              <w:keepLines/>
              <w:spacing w:after="0"/>
              <w:jc w:val="center"/>
              <w:rPr>
                <w:rFonts w:ascii="Arial" w:hAnsi="Arial"/>
                <w:b/>
                <w:sz w:val="18"/>
              </w:rPr>
            </w:pPr>
            <w:r>
              <w:rPr>
                <w:rFonts w:ascii="Arial" w:hAnsi="Arial"/>
                <w:b/>
                <w:sz w:val="18"/>
              </w:rPr>
              <w:t>isNotifyable</w:t>
            </w:r>
          </w:p>
        </w:tc>
      </w:tr>
      <w:tr w:rsidR="003F3082" w14:paraId="454F8607" w14:textId="77777777" w:rsidTr="003F3082">
        <w:trPr>
          <w:cantSplit/>
          <w:jc w:val="center"/>
        </w:trPr>
        <w:tc>
          <w:tcPr>
            <w:tcW w:w="2366" w:type="dxa"/>
            <w:tcBorders>
              <w:top w:val="single" w:sz="4" w:space="0" w:color="auto"/>
              <w:left w:val="single" w:sz="4" w:space="0" w:color="auto"/>
              <w:bottom w:val="single" w:sz="12" w:space="0" w:color="008000"/>
              <w:right w:val="single" w:sz="4" w:space="0" w:color="auto"/>
            </w:tcBorders>
            <w:hideMark/>
          </w:tcPr>
          <w:p w14:paraId="099EE6A4" w14:textId="77777777" w:rsidR="003F3082" w:rsidRDefault="003F3082">
            <w:pPr>
              <w:keepNext/>
              <w:keepLines/>
              <w:spacing w:after="0"/>
              <w:rPr>
                <w:rFonts w:ascii="Courier New" w:hAnsi="Courier New" w:cs="Courier New"/>
                <w:sz w:val="18"/>
              </w:rPr>
            </w:pPr>
            <w:r>
              <w:rPr>
                <w:rFonts w:ascii="Courier New" w:hAnsi="Courier New" w:cs="Courier New"/>
                <w:sz w:val="18"/>
              </w:rPr>
              <w:t>nFSrvGroupId</w:t>
            </w:r>
          </w:p>
        </w:tc>
        <w:tc>
          <w:tcPr>
            <w:tcW w:w="1551" w:type="dxa"/>
            <w:tcBorders>
              <w:top w:val="single" w:sz="4" w:space="0" w:color="auto"/>
              <w:left w:val="single" w:sz="4" w:space="0" w:color="auto"/>
              <w:bottom w:val="single" w:sz="12" w:space="0" w:color="008000"/>
              <w:right w:val="single" w:sz="4" w:space="0" w:color="auto"/>
            </w:tcBorders>
            <w:hideMark/>
          </w:tcPr>
          <w:p w14:paraId="3002D4D5" w14:textId="77777777" w:rsidR="003F3082" w:rsidRDefault="003F308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12" w:space="0" w:color="008000"/>
              <w:right w:val="single" w:sz="4" w:space="0" w:color="auto"/>
            </w:tcBorders>
            <w:hideMark/>
          </w:tcPr>
          <w:p w14:paraId="77ABAC25" w14:textId="77777777" w:rsidR="003F3082" w:rsidRDefault="003F308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hideMark/>
          </w:tcPr>
          <w:p w14:paraId="0FF7ED33" w14:textId="77777777" w:rsidR="003F3082" w:rsidRDefault="003F308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12" w:space="0" w:color="008000"/>
              <w:right w:val="single" w:sz="4" w:space="0" w:color="auto"/>
            </w:tcBorders>
            <w:hideMark/>
          </w:tcPr>
          <w:p w14:paraId="3553646B" w14:textId="77777777" w:rsidR="003F3082" w:rsidRDefault="003F308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12" w:space="0" w:color="008000"/>
              <w:right w:val="single" w:sz="4" w:space="0" w:color="auto"/>
            </w:tcBorders>
            <w:hideMark/>
          </w:tcPr>
          <w:p w14:paraId="5B401AC3" w14:textId="77777777" w:rsidR="003F3082" w:rsidRDefault="003F3082">
            <w:pPr>
              <w:keepNext/>
              <w:keepLines/>
              <w:spacing w:after="0"/>
              <w:jc w:val="center"/>
              <w:rPr>
                <w:rFonts w:ascii="Arial" w:hAnsi="Arial"/>
                <w:sz w:val="18"/>
              </w:rPr>
            </w:pPr>
            <w:r>
              <w:rPr>
                <w:rFonts w:ascii="Arial" w:hAnsi="Arial"/>
                <w:sz w:val="18"/>
              </w:rPr>
              <w:t>F</w:t>
            </w:r>
          </w:p>
        </w:tc>
      </w:tr>
    </w:tbl>
    <w:p w14:paraId="16D5968F" w14:textId="77777777" w:rsidR="003F3082" w:rsidRDefault="003F3082" w:rsidP="003F3082">
      <w:pPr>
        <w:pStyle w:val="B1"/>
      </w:pPr>
    </w:p>
    <w:p w14:paraId="1AFDA187" w14:textId="77777777" w:rsidR="003F3082" w:rsidRDefault="003F3082" w:rsidP="003F3082">
      <w:pPr>
        <w:pStyle w:val="Heading4"/>
      </w:pPr>
      <w:bookmarkStart w:id="3017" w:name="_Toc59183008"/>
      <w:bookmarkStart w:id="3018" w:name="_Toc59184474"/>
      <w:bookmarkStart w:id="3019" w:name="_Toc59195409"/>
      <w:bookmarkStart w:id="3020" w:name="_Toc59439836"/>
      <w:bookmarkStart w:id="3021" w:name="_Toc67990259"/>
      <w:r>
        <w:t>5.3.57.3</w:t>
      </w:r>
      <w:r>
        <w:tab/>
        <w:t>Attribute constraints</w:t>
      </w:r>
      <w:bookmarkEnd w:id="3017"/>
      <w:bookmarkEnd w:id="3018"/>
      <w:bookmarkEnd w:id="3019"/>
      <w:bookmarkEnd w:id="3020"/>
      <w:bookmarkEnd w:id="3021"/>
    </w:p>
    <w:p w14:paraId="0F2A66A7" w14:textId="77777777" w:rsidR="003F3082" w:rsidRDefault="003F3082" w:rsidP="003F3082">
      <w:pPr>
        <w:ind w:left="568"/>
      </w:pPr>
      <w:r>
        <w:t>None</w:t>
      </w:r>
    </w:p>
    <w:p w14:paraId="68B0C764" w14:textId="77777777" w:rsidR="003F3082" w:rsidRDefault="003F3082" w:rsidP="003F3082">
      <w:pPr>
        <w:pStyle w:val="Heading4"/>
      </w:pPr>
      <w:bookmarkStart w:id="3022" w:name="_Toc59183009"/>
      <w:bookmarkStart w:id="3023" w:name="_Toc59184475"/>
      <w:bookmarkStart w:id="3024" w:name="_Toc59195410"/>
      <w:bookmarkStart w:id="3025" w:name="_Toc59439837"/>
      <w:bookmarkStart w:id="3026" w:name="_Toc67990260"/>
      <w:r>
        <w:rPr>
          <w:lang w:eastAsia="zh-CN"/>
        </w:rPr>
        <w:t>5</w:t>
      </w:r>
      <w:r>
        <w:t>.3.57.4</w:t>
      </w:r>
      <w:r>
        <w:tab/>
        <w:t>Notifications</w:t>
      </w:r>
      <w:bookmarkEnd w:id="3022"/>
      <w:bookmarkEnd w:id="3023"/>
      <w:bookmarkEnd w:id="3024"/>
      <w:bookmarkEnd w:id="3025"/>
      <w:bookmarkEnd w:id="3026"/>
    </w:p>
    <w:p w14:paraId="60DE4668" w14:textId="77777777" w:rsidR="003F3082" w:rsidRDefault="003F3082" w:rsidP="003F3082">
      <w:r>
        <w:t xml:space="preserve">The subclause 4.5 of the &lt;&lt;IOC&gt;&gt; using this </w:t>
      </w:r>
      <w:r>
        <w:rPr>
          <w:lang w:eastAsia="zh-CN"/>
        </w:rPr>
        <w:t>&lt;&lt;dataType&gt;&gt; as one of its attributes, shall be applicable</w:t>
      </w:r>
      <w:r>
        <w:t>.</w:t>
      </w:r>
    </w:p>
    <w:p w14:paraId="4A3FE005" w14:textId="77777777" w:rsidR="003F3082" w:rsidRDefault="003F3082" w:rsidP="003F3082">
      <w:pPr>
        <w:pStyle w:val="Heading3"/>
      </w:pPr>
      <w:bookmarkStart w:id="3027" w:name="_Toc59183010"/>
      <w:bookmarkStart w:id="3028" w:name="_Toc59184476"/>
      <w:bookmarkStart w:id="3029" w:name="_Toc59195411"/>
      <w:bookmarkStart w:id="3030" w:name="_Toc59439838"/>
      <w:bookmarkStart w:id="3031" w:name="_Toc67990261"/>
      <w:r>
        <w:t>5.3.58</w:t>
      </w:r>
      <w:r>
        <w:tab/>
        <w:t>AusfInfo &lt;&lt;dataType&gt;&gt;</w:t>
      </w:r>
      <w:bookmarkEnd w:id="3027"/>
      <w:bookmarkEnd w:id="3028"/>
      <w:bookmarkEnd w:id="3029"/>
      <w:bookmarkEnd w:id="3030"/>
      <w:bookmarkEnd w:id="3031"/>
    </w:p>
    <w:p w14:paraId="0F81EA4C" w14:textId="77777777" w:rsidR="003F3082" w:rsidRDefault="003F3082" w:rsidP="003F3082">
      <w:pPr>
        <w:pStyle w:val="Heading4"/>
      </w:pPr>
      <w:bookmarkStart w:id="3032" w:name="_Toc59183011"/>
      <w:bookmarkStart w:id="3033" w:name="_Toc59184477"/>
      <w:bookmarkStart w:id="3034" w:name="_Toc59195412"/>
      <w:bookmarkStart w:id="3035" w:name="_Toc59439839"/>
      <w:bookmarkStart w:id="3036" w:name="_Toc67990262"/>
      <w:r>
        <w:rPr>
          <w:lang w:eastAsia="zh-CN"/>
        </w:rPr>
        <w:t>5</w:t>
      </w:r>
      <w:r>
        <w:t>.3.58.1</w:t>
      </w:r>
      <w:r>
        <w:tab/>
        <w:t>Definition</w:t>
      </w:r>
      <w:bookmarkEnd w:id="3032"/>
      <w:bookmarkEnd w:id="3033"/>
      <w:bookmarkEnd w:id="3034"/>
      <w:bookmarkEnd w:id="3035"/>
      <w:bookmarkEnd w:id="3036"/>
    </w:p>
    <w:p w14:paraId="06062E38" w14:textId="77777777" w:rsidR="003F3082" w:rsidRDefault="003F3082" w:rsidP="003F3082">
      <w:r>
        <w:t xml:space="preserve">This data type represents a generic NFProfile definition (See TS 23.501 [22]). </w:t>
      </w:r>
    </w:p>
    <w:p w14:paraId="3627CE32" w14:textId="77777777" w:rsidR="003F3082" w:rsidRDefault="003F3082" w:rsidP="003F3082">
      <w:pPr>
        <w:pStyle w:val="Heading4"/>
      </w:pPr>
      <w:bookmarkStart w:id="3037" w:name="_Toc59183012"/>
      <w:bookmarkStart w:id="3038" w:name="_Toc59184478"/>
      <w:bookmarkStart w:id="3039" w:name="_Toc59195413"/>
      <w:bookmarkStart w:id="3040" w:name="_Toc59439840"/>
      <w:bookmarkStart w:id="3041" w:name="_Toc67990263"/>
      <w:r>
        <w:rPr>
          <w:lang w:eastAsia="zh-CN"/>
        </w:rPr>
        <w:t>5</w:t>
      </w:r>
      <w:r>
        <w:t>.3.58.2</w:t>
      </w:r>
      <w:r>
        <w:tab/>
        <w:t>Attributes</w:t>
      </w:r>
      <w:bookmarkEnd w:id="3037"/>
      <w:bookmarkEnd w:id="3038"/>
      <w:bookmarkEnd w:id="3039"/>
      <w:bookmarkEnd w:id="3040"/>
      <w:bookmarkEnd w:id="3041"/>
    </w:p>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366"/>
        <w:gridCol w:w="1551"/>
        <w:gridCol w:w="1010"/>
        <w:gridCol w:w="1134"/>
        <w:gridCol w:w="1134"/>
        <w:gridCol w:w="1134"/>
      </w:tblGrid>
      <w:tr w:rsidR="003F3082" w14:paraId="16063E40" w14:textId="77777777" w:rsidTr="003F3082">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301E2251" w14:textId="77777777" w:rsidR="003F3082" w:rsidRDefault="003F3082">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0F174237" w14:textId="77777777" w:rsidR="003F3082" w:rsidRDefault="003F3082">
            <w:pPr>
              <w:keepNext/>
              <w:keepLines/>
              <w:spacing w:after="0"/>
              <w:jc w:val="center"/>
              <w:rPr>
                <w:rFonts w:ascii="Arial" w:hAnsi="Arial"/>
                <w:b/>
                <w:sz w:val="18"/>
              </w:rPr>
            </w:pPr>
            <w:r>
              <w:rPr>
                <w:rFonts w:ascii="Arial" w:hAnsi="Arial"/>
                <w:b/>
                <w:sz w:val="18"/>
              </w:rPr>
              <w:t>Support Qualifier</w:t>
            </w:r>
          </w:p>
        </w:tc>
        <w:tc>
          <w:tcPr>
            <w:tcW w:w="1010"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0A53E1B8" w14:textId="77777777" w:rsidR="003F3082" w:rsidRDefault="003F3082">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4F0709FD" w14:textId="77777777" w:rsidR="003F3082" w:rsidRDefault="003F3082">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5C1706F3" w14:textId="77777777" w:rsidR="003F3082" w:rsidRDefault="003F3082">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7A728286" w14:textId="77777777" w:rsidR="003F3082" w:rsidRDefault="003F3082">
            <w:pPr>
              <w:keepNext/>
              <w:keepLines/>
              <w:spacing w:after="0"/>
              <w:jc w:val="center"/>
              <w:rPr>
                <w:rFonts w:ascii="Arial" w:hAnsi="Arial"/>
                <w:b/>
                <w:sz w:val="18"/>
              </w:rPr>
            </w:pPr>
            <w:r>
              <w:rPr>
                <w:rFonts w:ascii="Arial" w:hAnsi="Arial"/>
                <w:b/>
                <w:sz w:val="18"/>
              </w:rPr>
              <w:t>isNotifyable</w:t>
            </w:r>
          </w:p>
        </w:tc>
      </w:tr>
      <w:tr w:rsidR="003F3082" w14:paraId="24957F60" w14:textId="77777777" w:rsidTr="003F3082">
        <w:trPr>
          <w:cantSplit/>
          <w:jc w:val="center"/>
        </w:trPr>
        <w:tc>
          <w:tcPr>
            <w:tcW w:w="2366" w:type="dxa"/>
            <w:tcBorders>
              <w:top w:val="single" w:sz="4" w:space="0" w:color="auto"/>
              <w:left w:val="single" w:sz="4" w:space="0" w:color="auto"/>
              <w:bottom w:val="single" w:sz="12" w:space="0" w:color="008000"/>
              <w:right w:val="single" w:sz="4" w:space="0" w:color="auto"/>
            </w:tcBorders>
            <w:hideMark/>
          </w:tcPr>
          <w:p w14:paraId="088EE290" w14:textId="77777777" w:rsidR="003F3082" w:rsidRDefault="003F3082">
            <w:pPr>
              <w:keepNext/>
              <w:keepLines/>
              <w:spacing w:after="0"/>
              <w:rPr>
                <w:rFonts w:ascii="Courier New" w:hAnsi="Courier New" w:cs="Courier New"/>
                <w:sz w:val="18"/>
              </w:rPr>
            </w:pPr>
            <w:r>
              <w:rPr>
                <w:rFonts w:ascii="Courier New" w:hAnsi="Courier New" w:cs="Courier New"/>
                <w:sz w:val="18"/>
              </w:rPr>
              <w:t>nFSrvGroupId</w:t>
            </w:r>
          </w:p>
        </w:tc>
        <w:tc>
          <w:tcPr>
            <w:tcW w:w="1551" w:type="dxa"/>
            <w:tcBorders>
              <w:top w:val="single" w:sz="4" w:space="0" w:color="auto"/>
              <w:left w:val="single" w:sz="4" w:space="0" w:color="auto"/>
              <w:bottom w:val="single" w:sz="12" w:space="0" w:color="008000"/>
              <w:right w:val="single" w:sz="4" w:space="0" w:color="auto"/>
            </w:tcBorders>
            <w:hideMark/>
          </w:tcPr>
          <w:p w14:paraId="6C966276" w14:textId="77777777" w:rsidR="003F3082" w:rsidRDefault="003F308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12" w:space="0" w:color="008000"/>
              <w:right w:val="single" w:sz="4" w:space="0" w:color="auto"/>
            </w:tcBorders>
            <w:hideMark/>
          </w:tcPr>
          <w:p w14:paraId="604C32E4" w14:textId="77777777" w:rsidR="003F3082" w:rsidRDefault="003F308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hideMark/>
          </w:tcPr>
          <w:p w14:paraId="66492F90" w14:textId="77777777" w:rsidR="003F3082" w:rsidRDefault="003F308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12" w:space="0" w:color="008000"/>
              <w:right w:val="single" w:sz="4" w:space="0" w:color="auto"/>
            </w:tcBorders>
            <w:hideMark/>
          </w:tcPr>
          <w:p w14:paraId="20B2A63E" w14:textId="77777777" w:rsidR="003F3082" w:rsidRDefault="003F308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hideMark/>
          </w:tcPr>
          <w:p w14:paraId="00A066D4" w14:textId="77777777" w:rsidR="003F3082" w:rsidRDefault="003F3082">
            <w:pPr>
              <w:keepNext/>
              <w:keepLines/>
              <w:spacing w:after="0"/>
              <w:jc w:val="center"/>
              <w:rPr>
                <w:rFonts w:ascii="Arial" w:hAnsi="Arial"/>
                <w:sz w:val="18"/>
              </w:rPr>
            </w:pPr>
            <w:r>
              <w:rPr>
                <w:rFonts w:ascii="Arial" w:hAnsi="Arial"/>
                <w:sz w:val="18"/>
              </w:rPr>
              <w:t>F</w:t>
            </w:r>
          </w:p>
        </w:tc>
      </w:tr>
    </w:tbl>
    <w:p w14:paraId="16444DBC" w14:textId="77777777" w:rsidR="003F3082" w:rsidRDefault="003F3082" w:rsidP="003F3082">
      <w:pPr>
        <w:pStyle w:val="B1"/>
      </w:pPr>
    </w:p>
    <w:p w14:paraId="5566EBB1" w14:textId="77777777" w:rsidR="003F3082" w:rsidRDefault="003F3082" w:rsidP="003F3082">
      <w:pPr>
        <w:pStyle w:val="Heading4"/>
      </w:pPr>
      <w:bookmarkStart w:id="3042" w:name="_Toc59183013"/>
      <w:bookmarkStart w:id="3043" w:name="_Toc59184479"/>
      <w:bookmarkStart w:id="3044" w:name="_Toc59195414"/>
      <w:bookmarkStart w:id="3045" w:name="_Toc59439841"/>
      <w:bookmarkStart w:id="3046" w:name="_Toc67990264"/>
      <w:r>
        <w:t>5.3.58.3</w:t>
      </w:r>
      <w:r>
        <w:tab/>
        <w:t>Attribute constraints</w:t>
      </w:r>
      <w:bookmarkEnd w:id="3042"/>
      <w:bookmarkEnd w:id="3043"/>
      <w:bookmarkEnd w:id="3044"/>
      <w:bookmarkEnd w:id="3045"/>
      <w:bookmarkEnd w:id="3046"/>
    </w:p>
    <w:p w14:paraId="686CC4F2" w14:textId="77777777" w:rsidR="003F3082" w:rsidRDefault="003F3082" w:rsidP="003F3082">
      <w:r>
        <w:t>None.</w:t>
      </w:r>
    </w:p>
    <w:p w14:paraId="2FCC5FC4" w14:textId="77777777" w:rsidR="003F3082" w:rsidRDefault="003F3082" w:rsidP="003F3082">
      <w:pPr>
        <w:pStyle w:val="Heading4"/>
      </w:pPr>
      <w:bookmarkStart w:id="3047" w:name="_Toc59183014"/>
      <w:bookmarkStart w:id="3048" w:name="_Toc59184480"/>
      <w:bookmarkStart w:id="3049" w:name="_Toc59195415"/>
      <w:bookmarkStart w:id="3050" w:name="_Toc59439842"/>
      <w:bookmarkStart w:id="3051" w:name="_Toc67990265"/>
      <w:r>
        <w:rPr>
          <w:lang w:eastAsia="zh-CN"/>
        </w:rPr>
        <w:t>5</w:t>
      </w:r>
      <w:r>
        <w:t>.3.58.4</w:t>
      </w:r>
      <w:r>
        <w:tab/>
        <w:t>Notifications</w:t>
      </w:r>
      <w:bookmarkEnd w:id="3047"/>
      <w:bookmarkEnd w:id="3048"/>
      <w:bookmarkEnd w:id="3049"/>
      <w:bookmarkEnd w:id="3050"/>
      <w:bookmarkEnd w:id="3051"/>
    </w:p>
    <w:p w14:paraId="4E82B29A" w14:textId="77777777" w:rsidR="003F3082" w:rsidRDefault="003F3082" w:rsidP="003F3082">
      <w:r>
        <w:t xml:space="preserve">The subclause 4.5 of the &lt;&lt;IOC&gt;&gt; using this </w:t>
      </w:r>
      <w:r>
        <w:rPr>
          <w:lang w:eastAsia="zh-CN"/>
        </w:rPr>
        <w:t>&lt;&lt;dataType&gt;&gt; as one of its attributes, shall be applicable</w:t>
      </w:r>
      <w:r>
        <w:t>.</w:t>
      </w:r>
    </w:p>
    <w:p w14:paraId="070A93F7" w14:textId="77777777" w:rsidR="003F3082" w:rsidRDefault="003F3082" w:rsidP="003F3082">
      <w:pPr>
        <w:pStyle w:val="Heading3"/>
      </w:pPr>
      <w:bookmarkStart w:id="3052" w:name="_Toc59183015"/>
      <w:bookmarkStart w:id="3053" w:name="_Toc59184481"/>
      <w:bookmarkStart w:id="3054" w:name="_Toc59195416"/>
      <w:bookmarkStart w:id="3055" w:name="_Toc59439843"/>
      <w:bookmarkStart w:id="3056" w:name="_Toc67990266"/>
      <w:r>
        <w:t>5.3.59</w:t>
      </w:r>
      <w:r>
        <w:tab/>
        <w:t>UpfInfo &lt;&lt;dataType&gt;&gt;</w:t>
      </w:r>
      <w:bookmarkEnd w:id="3052"/>
      <w:bookmarkEnd w:id="3053"/>
      <w:bookmarkEnd w:id="3054"/>
      <w:bookmarkEnd w:id="3055"/>
      <w:bookmarkEnd w:id="3056"/>
    </w:p>
    <w:p w14:paraId="3BDB324A" w14:textId="77777777" w:rsidR="003F3082" w:rsidRDefault="003F3082" w:rsidP="003F3082">
      <w:pPr>
        <w:pStyle w:val="Heading4"/>
      </w:pPr>
      <w:bookmarkStart w:id="3057" w:name="_Toc59183016"/>
      <w:bookmarkStart w:id="3058" w:name="_Toc59184482"/>
      <w:bookmarkStart w:id="3059" w:name="_Toc59195417"/>
      <w:bookmarkStart w:id="3060" w:name="_Toc59439844"/>
      <w:bookmarkStart w:id="3061" w:name="_Toc67990267"/>
      <w:r>
        <w:rPr>
          <w:lang w:eastAsia="zh-CN"/>
        </w:rPr>
        <w:t>5</w:t>
      </w:r>
      <w:r>
        <w:t>.3.59.1</w:t>
      </w:r>
      <w:r>
        <w:tab/>
        <w:t>Definition</w:t>
      </w:r>
      <w:bookmarkEnd w:id="3057"/>
      <w:bookmarkEnd w:id="3058"/>
      <w:bookmarkEnd w:id="3059"/>
      <w:bookmarkEnd w:id="3060"/>
      <w:bookmarkEnd w:id="3061"/>
    </w:p>
    <w:p w14:paraId="63250644" w14:textId="77777777" w:rsidR="003F3082" w:rsidRDefault="003F3082" w:rsidP="003F3082">
      <w:r>
        <w:t xml:space="preserve">This data type represents a generic NFProfile definition (See TS 23.501 [22]). </w:t>
      </w:r>
    </w:p>
    <w:p w14:paraId="1E6E4030" w14:textId="77777777" w:rsidR="003F3082" w:rsidRDefault="003F3082" w:rsidP="003F3082">
      <w:pPr>
        <w:pStyle w:val="Heading4"/>
      </w:pPr>
      <w:bookmarkStart w:id="3062" w:name="_Toc59183017"/>
      <w:bookmarkStart w:id="3063" w:name="_Toc59184483"/>
      <w:bookmarkStart w:id="3064" w:name="_Toc59195418"/>
      <w:bookmarkStart w:id="3065" w:name="_Toc59439845"/>
      <w:bookmarkStart w:id="3066" w:name="_Toc67990268"/>
      <w:r>
        <w:rPr>
          <w:lang w:eastAsia="zh-CN"/>
        </w:rPr>
        <w:t>5</w:t>
      </w:r>
      <w:r>
        <w:t>.3.59.2</w:t>
      </w:r>
      <w:r>
        <w:tab/>
        <w:t>Attributes</w:t>
      </w:r>
      <w:bookmarkEnd w:id="3062"/>
      <w:bookmarkEnd w:id="3063"/>
      <w:bookmarkEnd w:id="3064"/>
      <w:bookmarkEnd w:id="3065"/>
      <w:bookmarkEnd w:id="3066"/>
    </w:p>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366"/>
        <w:gridCol w:w="1551"/>
        <w:gridCol w:w="1010"/>
        <w:gridCol w:w="1134"/>
        <w:gridCol w:w="1134"/>
        <w:gridCol w:w="1134"/>
      </w:tblGrid>
      <w:tr w:rsidR="003F3082" w14:paraId="420BA643" w14:textId="77777777" w:rsidTr="003F3082">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06A130FB" w14:textId="77777777" w:rsidR="003F3082" w:rsidRDefault="003F3082">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70E0C1DB" w14:textId="77777777" w:rsidR="003F3082" w:rsidRDefault="003F3082">
            <w:pPr>
              <w:keepNext/>
              <w:keepLines/>
              <w:spacing w:after="0"/>
              <w:jc w:val="center"/>
              <w:rPr>
                <w:rFonts w:ascii="Arial" w:hAnsi="Arial"/>
                <w:b/>
                <w:sz w:val="18"/>
              </w:rPr>
            </w:pPr>
            <w:r>
              <w:rPr>
                <w:rFonts w:ascii="Arial" w:hAnsi="Arial"/>
                <w:b/>
                <w:sz w:val="18"/>
              </w:rPr>
              <w:t>Support Qualifier</w:t>
            </w:r>
          </w:p>
        </w:tc>
        <w:tc>
          <w:tcPr>
            <w:tcW w:w="1010"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7979E2FE" w14:textId="77777777" w:rsidR="003F3082" w:rsidRDefault="003F3082">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540634F7" w14:textId="77777777" w:rsidR="003F3082" w:rsidRDefault="003F3082">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0D2AC9F7" w14:textId="77777777" w:rsidR="003F3082" w:rsidRDefault="003F3082">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3D92C13A" w14:textId="77777777" w:rsidR="003F3082" w:rsidRDefault="003F3082">
            <w:pPr>
              <w:keepNext/>
              <w:keepLines/>
              <w:spacing w:after="0"/>
              <w:jc w:val="center"/>
              <w:rPr>
                <w:rFonts w:ascii="Arial" w:hAnsi="Arial"/>
                <w:b/>
                <w:sz w:val="18"/>
              </w:rPr>
            </w:pPr>
            <w:r>
              <w:rPr>
                <w:rFonts w:ascii="Arial" w:hAnsi="Arial"/>
                <w:b/>
                <w:sz w:val="18"/>
              </w:rPr>
              <w:t>isNotifyable</w:t>
            </w:r>
          </w:p>
        </w:tc>
      </w:tr>
      <w:tr w:rsidR="003F3082" w14:paraId="2FDCFE36" w14:textId="77777777" w:rsidTr="003F3082">
        <w:trPr>
          <w:cantSplit/>
          <w:jc w:val="center"/>
        </w:trPr>
        <w:tc>
          <w:tcPr>
            <w:tcW w:w="2366" w:type="dxa"/>
            <w:tcBorders>
              <w:top w:val="single" w:sz="4" w:space="0" w:color="auto"/>
              <w:left w:val="single" w:sz="4" w:space="0" w:color="auto"/>
              <w:bottom w:val="single" w:sz="12" w:space="0" w:color="008000"/>
              <w:right w:val="single" w:sz="4" w:space="0" w:color="auto"/>
            </w:tcBorders>
            <w:hideMark/>
          </w:tcPr>
          <w:p w14:paraId="53F62A29" w14:textId="77777777" w:rsidR="003F3082" w:rsidRDefault="003F3082">
            <w:pPr>
              <w:keepNext/>
              <w:keepLines/>
              <w:spacing w:after="0"/>
              <w:rPr>
                <w:rFonts w:ascii="Courier New" w:hAnsi="Courier New" w:cs="Courier New"/>
                <w:sz w:val="18"/>
              </w:rPr>
            </w:pPr>
            <w:r>
              <w:rPr>
                <w:rFonts w:ascii="Courier New" w:hAnsi="Courier New" w:cs="Courier New"/>
                <w:sz w:val="18"/>
              </w:rPr>
              <w:t>smfServingAreas</w:t>
            </w:r>
          </w:p>
        </w:tc>
        <w:tc>
          <w:tcPr>
            <w:tcW w:w="1551" w:type="dxa"/>
            <w:tcBorders>
              <w:top w:val="single" w:sz="4" w:space="0" w:color="auto"/>
              <w:left w:val="single" w:sz="4" w:space="0" w:color="auto"/>
              <w:bottom w:val="single" w:sz="12" w:space="0" w:color="008000"/>
              <w:right w:val="single" w:sz="4" w:space="0" w:color="auto"/>
            </w:tcBorders>
            <w:hideMark/>
          </w:tcPr>
          <w:p w14:paraId="25BC4E39" w14:textId="77777777" w:rsidR="003F3082" w:rsidRDefault="003F3082">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12" w:space="0" w:color="008000"/>
              <w:right w:val="single" w:sz="4" w:space="0" w:color="auto"/>
            </w:tcBorders>
            <w:hideMark/>
          </w:tcPr>
          <w:p w14:paraId="4411A6B1" w14:textId="77777777" w:rsidR="003F3082" w:rsidRDefault="003F308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hideMark/>
          </w:tcPr>
          <w:p w14:paraId="7434A0CD" w14:textId="77777777" w:rsidR="003F3082" w:rsidRDefault="003F308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hideMark/>
          </w:tcPr>
          <w:p w14:paraId="2209C3C6" w14:textId="77777777" w:rsidR="003F3082" w:rsidRDefault="003F308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12" w:space="0" w:color="008000"/>
              <w:right w:val="single" w:sz="4" w:space="0" w:color="auto"/>
            </w:tcBorders>
            <w:hideMark/>
          </w:tcPr>
          <w:p w14:paraId="6BA83A99" w14:textId="77777777" w:rsidR="003F3082" w:rsidRDefault="003F3082">
            <w:pPr>
              <w:keepNext/>
              <w:keepLines/>
              <w:spacing w:after="0"/>
              <w:jc w:val="center"/>
              <w:rPr>
                <w:rFonts w:ascii="Arial" w:hAnsi="Arial"/>
                <w:sz w:val="18"/>
              </w:rPr>
            </w:pPr>
            <w:r>
              <w:rPr>
                <w:rFonts w:ascii="Arial" w:hAnsi="Arial"/>
                <w:sz w:val="18"/>
              </w:rPr>
              <w:t>T</w:t>
            </w:r>
          </w:p>
        </w:tc>
      </w:tr>
    </w:tbl>
    <w:p w14:paraId="4C11368F" w14:textId="77777777" w:rsidR="003F3082" w:rsidRDefault="003F3082" w:rsidP="003F3082">
      <w:pPr>
        <w:pStyle w:val="B1"/>
      </w:pPr>
    </w:p>
    <w:p w14:paraId="4B66D6BA" w14:textId="77777777" w:rsidR="003F3082" w:rsidRDefault="003F3082" w:rsidP="003F3082">
      <w:pPr>
        <w:pStyle w:val="Heading4"/>
      </w:pPr>
      <w:bookmarkStart w:id="3067" w:name="_Toc59183018"/>
      <w:bookmarkStart w:id="3068" w:name="_Toc59184484"/>
      <w:bookmarkStart w:id="3069" w:name="_Toc59195419"/>
      <w:bookmarkStart w:id="3070" w:name="_Toc59439846"/>
      <w:bookmarkStart w:id="3071" w:name="_Toc67990269"/>
      <w:r>
        <w:t>5.3.59.3</w:t>
      </w:r>
      <w:r>
        <w:tab/>
        <w:t>Attribute constraints</w:t>
      </w:r>
      <w:bookmarkEnd w:id="3067"/>
      <w:bookmarkEnd w:id="3068"/>
      <w:bookmarkEnd w:id="3069"/>
      <w:bookmarkEnd w:id="3070"/>
      <w:bookmarkEnd w:id="3071"/>
    </w:p>
    <w:p w14:paraId="4348820D" w14:textId="77777777" w:rsidR="003F3082" w:rsidRDefault="003F3082" w:rsidP="003F3082">
      <w:r>
        <w:t>None.</w:t>
      </w:r>
    </w:p>
    <w:p w14:paraId="4FB1F674" w14:textId="77777777" w:rsidR="003F3082" w:rsidRDefault="003F3082" w:rsidP="003F3082">
      <w:pPr>
        <w:pStyle w:val="Heading4"/>
      </w:pPr>
      <w:bookmarkStart w:id="3072" w:name="_Toc59183019"/>
      <w:bookmarkStart w:id="3073" w:name="_Toc59184485"/>
      <w:bookmarkStart w:id="3074" w:name="_Toc59195420"/>
      <w:bookmarkStart w:id="3075" w:name="_Toc59439847"/>
      <w:bookmarkStart w:id="3076" w:name="_Toc67990270"/>
      <w:r>
        <w:rPr>
          <w:lang w:eastAsia="zh-CN"/>
        </w:rPr>
        <w:t>5</w:t>
      </w:r>
      <w:r>
        <w:t>.3.59.4</w:t>
      </w:r>
      <w:r>
        <w:tab/>
        <w:t>Notifications</w:t>
      </w:r>
      <w:bookmarkEnd w:id="3072"/>
      <w:bookmarkEnd w:id="3073"/>
      <w:bookmarkEnd w:id="3074"/>
      <w:bookmarkEnd w:id="3075"/>
      <w:bookmarkEnd w:id="3076"/>
    </w:p>
    <w:p w14:paraId="79488FC9" w14:textId="77777777" w:rsidR="003F3082" w:rsidRDefault="003F3082" w:rsidP="003F3082">
      <w:r>
        <w:t xml:space="preserve">The subclause 4.5 of the &lt;&lt;IOC&gt;&gt; using this </w:t>
      </w:r>
      <w:r>
        <w:rPr>
          <w:lang w:eastAsia="zh-CN"/>
        </w:rPr>
        <w:t>&lt;&lt;dataType&gt;&gt; as one of its attributes, shall be applicable</w:t>
      </w:r>
      <w:r>
        <w:t>.</w:t>
      </w:r>
    </w:p>
    <w:p w14:paraId="6FC11571" w14:textId="77777777" w:rsidR="003F3082" w:rsidRDefault="003F3082" w:rsidP="003F3082">
      <w:pPr>
        <w:pStyle w:val="Heading3"/>
      </w:pPr>
      <w:bookmarkStart w:id="3077" w:name="_Toc59183020"/>
      <w:bookmarkStart w:id="3078" w:name="_Toc59184486"/>
      <w:bookmarkStart w:id="3079" w:name="_Toc59195421"/>
      <w:bookmarkStart w:id="3080" w:name="_Toc59439848"/>
      <w:bookmarkStart w:id="3081" w:name="_Toc67990271"/>
      <w:r>
        <w:t>5.3.60</w:t>
      </w:r>
      <w:r>
        <w:tab/>
        <w:t>AmfInfo &lt;&lt;dataType&gt;&gt;</w:t>
      </w:r>
      <w:bookmarkEnd w:id="3077"/>
      <w:bookmarkEnd w:id="3078"/>
      <w:bookmarkEnd w:id="3079"/>
      <w:bookmarkEnd w:id="3080"/>
      <w:bookmarkEnd w:id="3081"/>
    </w:p>
    <w:p w14:paraId="5D6080F7" w14:textId="77777777" w:rsidR="003F3082" w:rsidRDefault="003F3082" w:rsidP="003F3082">
      <w:pPr>
        <w:pStyle w:val="Heading4"/>
      </w:pPr>
      <w:bookmarkStart w:id="3082" w:name="_Toc59183021"/>
      <w:bookmarkStart w:id="3083" w:name="_Toc59184487"/>
      <w:bookmarkStart w:id="3084" w:name="_Toc59195422"/>
      <w:bookmarkStart w:id="3085" w:name="_Toc59439849"/>
      <w:bookmarkStart w:id="3086" w:name="_Toc67990272"/>
      <w:r>
        <w:rPr>
          <w:lang w:eastAsia="zh-CN"/>
        </w:rPr>
        <w:t>5</w:t>
      </w:r>
      <w:r>
        <w:t>.3.60.1</w:t>
      </w:r>
      <w:r>
        <w:tab/>
        <w:t>Definition</w:t>
      </w:r>
      <w:bookmarkEnd w:id="3082"/>
      <w:bookmarkEnd w:id="3083"/>
      <w:bookmarkEnd w:id="3084"/>
      <w:bookmarkEnd w:id="3085"/>
      <w:bookmarkEnd w:id="3086"/>
    </w:p>
    <w:p w14:paraId="5A4079BE" w14:textId="77777777" w:rsidR="003F3082" w:rsidRDefault="003F3082" w:rsidP="003F3082">
      <w:r>
        <w:t xml:space="preserve">This data type represents AMF specific data in NFProfile definition (See TS 23.501 [22]). </w:t>
      </w:r>
    </w:p>
    <w:p w14:paraId="768B4B15" w14:textId="77777777" w:rsidR="003F3082" w:rsidRDefault="003F3082" w:rsidP="003F3082">
      <w:pPr>
        <w:pStyle w:val="Heading4"/>
      </w:pPr>
      <w:bookmarkStart w:id="3087" w:name="_Toc59183022"/>
      <w:bookmarkStart w:id="3088" w:name="_Toc59184488"/>
      <w:bookmarkStart w:id="3089" w:name="_Toc59195423"/>
      <w:bookmarkStart w:id="3090" w:name="_Toc59439850"/>
      <w:bookmarkStart w:id="3091" w:name="_Toc67990273"/>
      <w:r>
        <w:rPr>
          <w:lang w:eastAsia="zh-CN"/>
        </w:rPr>
        <w:t>5</w:t>
      </w:r>
      <w:r>
        <w:t>.3.60.2</w:t>
      </w:r>
      <w:r>
        <w:tab/>
        <w:t>Attributes</w:t>
      </w:r>
      <w:bookmarkEnd w:id="3087"/>
      <w:bookmarkEnd w:id="3088"/>
      <w:bookmarkEnd w:id="3089"/>
      <w:bookmarkEnd w:id="3090"/>
      <w:bookmarkEnd w:id="3091"/>
    </w:p>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366"/>
        <w:gridCol w:w="1551"/>
        <w:gridCol w:w="1010"/>
        <w:gridCol w:w="1134"/>
        <w:gridCol w:w="1134"/>
        <w:gridCol w:w="1134"/>
      </w:tblGrid>
      <w:tr w:rsidR="003F3082" w14:paraId="46129422" w14:textId="77777777" w:rsidTr="003F3082">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58CC5565" w14:textId="77777777" w:rsidR="003F3082" w:rsidRDefault="003F3082">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31F4EBC5" w14:textId="77777777" w:rsidR="003F3082" w:rsidRDefault="003F3082">
            <w:pPr>
              <w:keepNext/>
              <w:keepLines/>
              <w:spacing w:after="0"/>
              <w:jc w:val="center"/>
              <w:rPr>
                <w:rFonts w:ascii="Arial" w:hAnsi="Arial"/>
                <w:b/>
                <w:sz w:val="18"/>
              </w:rPr>
            </w:pPr>
            <w:r>
              <w:rPr>
                <w:rFonts w:ascii="Arial" w:hAnsi="Arial"/>
                <w:b/>
                <w:sz w:val="18"/>
              </w:rPr>
              <w:t>Support Qualifier</w:t>
            </w:r>
          </w:p>
        </w:tc>
        <w:tc>
          <w:tcPr>
            <w:tcW w:w="1010"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1C05A382" w14:textId="77777777" w:rsidR="003F3082" w:rsidRDefault="003F3082">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1F5E7BE2" w14:textId="77777777" w:rsidR="003F3082" w:rsidRDefault="003F3082">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06C355C9" w14:textId="77777777" w:rsidR="003F3082" w:rsidRDefault="003F3082">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0EBEBAD7" w14:textId="77777777" w:rsidR="003F3082" w:rsidRDefault="003F3082">
            <w:pPr>
              <w:keepNext/>
              <w:keepLines/>
              <w:spacing w:after="0"/>
              <w:jc w:val="center"/>
              <w:rPr>
                <w:rFonts w:ascii="Arial" w:hAnsi="Arial"/>
                <w:b/>
                <w:sz w:val="18"/>
              </w:rPr>
            </w:pPr>
            <w:r>
              <w:rPr>
                <w:rFonts w:ascii="Arial" w:hAnsi="Arial"/>
                <w:b/>
                <w:sz w:val="18"/>
              </w:rPr>
              <w:t>isNotifyable</w:t>
            </w:r>
          </w:p>
        </w:tc>
      </w:tr>
      <w:tr w:rsidR="003F3082" w14:paraId="3723C77C" w14:textId="77777777" w:rsidTr="003F3082">
        <w:trPr>
          <w:cantSplit/>
          <w:jc w:val="center"/>
        </w:trPr>
        <w:tc>
          <w:tcPr>
            <w:tcW w:w="2366" w:type="dxa"/>
            <w:tcBorders>
              <w:top w:val="single" w:sz="4" w:space="0" w:color="auto"/>
              <w:left w:val="single" w:sz="4" w:space="0" w:color="auto"/>
              <w:bottom w:val="single" w:sz="12" w:space="0" w:color="008000"/>
              <w:right w:val="single" w:sz="4" w:space="0" w:color="auto"/>
            </w:tcBorders>
            <w:hideMark/>
          </w:tcPr>
          <w:p w14:paraId="51C9C7DF" w14:textId="77777777" w:rsidR="003F3082" w:rsidRDefault="003F3082">
            <w:pPr>
              <w:keepNext/>
              <w:keepLines/>
              <w:spacing w:after="0"/>
              <w:rPr>
                <w:rFonts w:ascii="Courier New" w:hAnsi="Courier New" w:cs="Courier New"/>
                <w:sz w:val="18"/>
              </w:rPr>
            </w:pPr>
            <w:r>
              <w:rPr>
                <w:rFonts w:ascii="Courier New" w:hAnsi="Courier New" w:cs="Courier New"/>
                <w:sz w:val="18"/>
              </w:rPr>
              <w:t>priority</w:t>
            </w:r>
          </w:p>
        </w:tc>
        <w:tc>
          <w:tcPr>
            <w:tcW w:w="1551" w:type="dxa"/>
            <w:tcBorders>
              <w:top w:val="single" w:sz="4" w:space="0" w:color="auto"/>
              <w:left w:val="single" w:sz="4" w:space="0" w:color="auto"/>
              <w:bottom w:val="single" w:sz="12" w:space="0" w:color="008000"/>
              <w:right w:val="single" w:sz="4" w:space="0" w:color="auto"/>
            </w:tcBorders>
            <w:hideMark/>
          </w:tcPr>
          <w:p w14:paraId="4505A8F4" w14:textId="77777777" w:rsidR="003F3082" w:rsidRDefault="003F3082">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12" w:space="0" w:color="008000"/>
              <w:right w:val="single" w:sz="4" w:space="0" w:color="auto"/>
            </w:tcBorders>
            <w:hideMark/>
          </w:tcPr>
          <w:p w14:paraId="052F648C" w14:textId="77777777" w:rsidR="003F3082" w:rsidRDefault="003F308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hideMark/>
          </w:tcPr>
          <w:p w14:paraId="0631026A" w14:textId="77777777" w:rsidR="003F3082" w:rsidRDefault="003F308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hideMark/>
          </w:tcPr>
          <w:p w14:paraId="21364EC9" w14:textId="77777777" w:rsidR="003F3082" w:rsidRDefault="003F308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12" w:space="0" w:color="008000"/>
              <w:right w:val="single" w:sz="4" w:space="0" w:color="auto"/>
            </w:tcBorders>
            <w:hideMark/>
          </w:tcPr>
          <w:p w14:paraId="3B794A4A" w14:textId="77777777" w:rsidR="003F3082" w:rsidRDefault="003F3082">
            <w:pPr>
              <w:keepNext/>
              <w:keepLines/>
              <w:spacing w:after="0"/>
              <w:jc w:val="center"/>
              <w:rPr>
                <w:rFonts w:ascii="Arial" w:hAnsi="Arial"/>
                <w:sz w:val="18"/>
              </w:rPr>
            </w:pPr>
            <w:r>
              <w:rPr>
                <w:rFonts w:ascii="Arial" w:hAnsi="Arial"/>
                <w:sz w:val="18"/>
              </w:rPr>
              <w:t>T</w:t>
            </w:r>
          </w:p>
        </w:tc>
      </w:tr>
    </w:tbl>
    <w:p w14:paraId="72A8A846" w14:textId="77777777" w:rsidR="003F3082" w:rsidRDefault="003F3082" w:rsidP="003F3082">
      <w:pPr>
        <w:pStyle w:val="B1"/>
      </w:pPr>
    </w:p>
    <w:p w14:paraId="4B4C8987" w14:textId="77777777" w:rsidR="003F3082" w:rsidRDefault="003F3082" w:rsidP="003F3082">
      <w:pPr>
        <w:pStyle w:val="Heading4"/>
      </w:pPr>
      <w:bookmarkStart w:id="3092" w:name="_Toc59183023"/>
      <w:bookmarkStart w:id="3093" w:name="_Toc59184489"/>
      <w:bookmarkStart w:id="3094" w:name="_Toc59195424"/>
      <w:bookmarkStart w:id="3095" w:name="_Toc59439851"/>
      <w:bookmarkStart w:id="3096" w:name="_Toc67990274"/>
      <w:r>
        <w:t>5.3.60.3</w:t>
      </w:r>
      <w:r>
        <w:tab/>
        <w:t>Attribute constraints</w:t>
      </w:r>
      <w:bookmarkEnd w:id="3092"/>
      <w:bookmarkEnd w:id="3093"/>
      <w:bookmarkEnd w:id="3094"/>
      <w:bookmarkEnd w:id="3095"/>
      <w:bookmarkEnd w:id="3096"/>
    </w:p>
    <w:p w14:paraId="5244E2DF" w14:textId="77777777" w:rsidR="003F3082" w:rsidRDefault="003F3082" w:rsidP="003F3082">
      <w:r>
        <w:t>None.</w:t>
      </w:r>
    </w:p>
    <w:p w14:paraId="37C07541" w14:textId="77777777" w:rsidR="003F3082" w:rsidRDefault="003F3082" w:rsidP="003F3082">
      <w:pPr>
        <w:pStyle w:val="Heading4"/>
      </w:pPr>
      <w:bookmarkStart w:id="3097" w:name="_Toc59183024"/>
      <w:bookmarkStart w:id="3098" w:name="_Toc59184490"/>
      <w:bookmarkStart w:id="3099" w:name="_Toc59195425"/>
      <w:bookmarkStart w:id="3100" w:name="_Toc59439852"/>
      <w:bookmarkStart w:id="3101" w:name="_Toc67990275"/>
      <w:r>
        <w:rPr>
          <w:lang w:eastAsia="zh-CN"/>
        </w:rPr>
        <w:t>5</w:t>
      </w:r>
      <w:r>
        <w:t>.3.60.4</w:t>
      </w:r>
      <w:r>
        <w:tab/>
        <w:t>Notifications</w:t>
      </w:r>
      <w:bookmarkEnd w:id="3097"/>
      <w:bookmarkEnd w:id="3098"/>
      <w:bookmarkEnd w:id="3099"/>
      <w:bookmarkEnd w:id="3100"/>
      <w:bookmarkEnd w:id="3101"/>
    </w:p>
    <w:p w14:paraId="6D5F1C32" w14:textId="77777777" w:rsidR="003F3082" w:rsidRDefault="003F3082" w:rsidP="003F3082">
      <w:r>
        <w:t xml:space="preserve">The subclause 4.5 of the &lt;&lt;IOC&gt;&gt; using this </w:t>
      </w:r>
      <w:r>
        <w:rPr>
          <w:lang w:eastAsia="zh-CN"/>
        </w:rPr>
        <w:t>&lt;&lt;dataType&gt;&gt; as one of its attributes, shall be applicable</w:t>
      </w:r>
      <w:r>
        <w:t>.</w:t>
      </w:r>
    </w:p>
    <w:p w14:paraId="74C9A558" w14:textId="77777777" w:rsidR="003F3082" w:rsidRDefault="003F3082" w:rsidP="003F3082">
      <w:pPr>
        <w:pStyle w:val="Heading3"/>
      </w:pPr>
      <w:bookmarkStart w:id="3102" w:name="_Toc59183025"/>
      <w:bookmarkStart w:id="3103" w:name="_Toc59184491"/>
      <w:bookmarkStart w:id="3104" w:name="_Toc59195426"/>
      <w:bookmarkStart w:id="3105" w:name="_Toc59439853"/>
      <w:bookmarkStart w:id="3106" w:name="_Toc67990276"/>
      <w:r>
        <w:t>5.3.61</w:t>
      </w:r>
      <w:r>
        <w:tab/>
        <w:t>Udrinfo &lt;&lt;dataType&gt;&gt;</w:t>
      </w:r>
      <w:bookmarkEnd w:id="3102"/>
      <w:bookmarkEnd w:id="3103"/>
      <w:bookmarkEnd w:id="3104"/>
      <w:bookmarkEnd w:id="3105"/>
      <w:bookmarkEnd w:id="3106"/>
    </w:p>
    <w:p w14:paraId="76D9127B" w14:textId="77777777" w:rsidR="003F3082" w:rsidRDefault="003F3082" w:rsidP="003F3082">
      <w:pPr>
        <w:pStyle w:val="Heading4"/>
      </w:pPr>
      <w:bookmarkStart w:id="3107" w:name="_Toc59183026"/>
      <w:bookmarkStart w:id="3108" w:name="_Toc59184492"/>
      <w:bookmarkStart w:id="3109" w:name="_Toc59195427"/>
      <w:bookmarkStart w:id="3110" w:name="_Toc59439854"/>
      <w:bookmarkStart w:id="3111" w:name="_Toc67990277"/>
      <w:r>
        <w:rPr>
          <w:lang w:eastAsia="zh-CN"/>
        </w:rPr>
        <w:t>5</w:t>
      </w:r>
      <w:r>
        <w:t>.3.61.1</w:t>
      </w:r>
      <w:r>
        <w:tab/>
        <w:t>Definition</w:t>
      </w:r>
      <w:bookmarkEnd w:id="3107"/>
      <w:bookmarkEnd w:id="3108"/>
      <w:bookmarkEnd w:id="3109"/>
      <w:bookmarkEnd w:id="3110"/>
      <w:bookmarkEnd w:id="3111"/>
    </w:p>
    <w:p w14:paraId="00A70015" w14:textId="77777777" w:rsidR="003F3082" w:rsidRDefault="003F3082" w:rsidP="003F3082">
      <w:r>
        <w:t xml:space="preserve">This data type represents UDR specific data in NFProfile definition (See TS 23.501 [22]). </w:t>
      </w:r>
    </w:p>
    <w:p w14:paraId="21BAE1CC" w14:textId="77777777" w:rsidR="003F3082" w:rsidRDefault="003F3082" w:rsidP="003F3082">
      <w:pPr>
        <w:pStyle w:val="Heading4"/>
      </w:pPr>
      <w:bookmarkStart w:id="3112" w:name="_Toc59183027"/>
      <w:bookmarkStart w:id="3113" w:name="_Toc59184493"/>
      <w:bookmarkStart w:id="3114" w:name="_Toc59195428"/>
      <w:bookmarkStart w:id="3115" w:name="_Toc59439855"/>
      <w:bookmarkStart w:id="3116" w:name="_Toc67990278"/>
      <w:r>
        <w:rPr>
          <w:lang w:eastAsia="zh-CN"/>
        </w:rPr>
        <w:t>5</w:t>
      </w:r>
      <w:r>
        <w:t>.3.61.2</w:t>
      </w:r>
      <w:r>
        <w:tab/>
        <w:t>Attributes</w:t>
      </w:r>
      <w:bookmarkEnd w:id="3112"/>
      <w:bookmarkEnd w:id="3113"/>
      <w:bookmarkEnd w:id="3114"/>
      <w:bookmarkEnd w:id="3115"/>
      <w:bookmarkEnd w:id="3116"/>
    </w:p>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366"/>
        <w:gridCol w:w="1551"/>
        <w:gridCol w:w="1010"/>
        <w:gridCol w:w="1134"/>
        <w:gridCol w:w="1134"/>
        <w:gridCol w:w="1134"/>
      </w:tblGrid>
      <w:tr w:rsidR="003F3082" w14:paraId="5288A2BD" w14:textId="77777777" w:rsidTr="003F3082">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1975237C" w14:textId="77777777" w:rsidR="003F3082" w:rsidRDefault="003F3082">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3DDEF8E4" w14:textId="77777777" w:rsidR="003F3082" w:rsidRDefault="003F3082">
            <w:pPr>
              <w:keepNext/>
              <w:keepLines/>
              <w:spacing w:after="0"/>
              <w:jc w:val="center"/>
              <w:rPr>
                <w:rFonts w:ascii="Arial" w:hAnsi="Arial"/>
                <w:b/>
                <w:sz w:val="18"/>
              </w:rPr>
            </w:pPr>
            <w:r>
              <w:rPr>
                <w:rFonts w:ascii="Arial" w:hAnsi="Arial"/>
                <w:b/>
                <w:sz w:val="18"/>
              </w:rPr>
              <w:t>Support Qualifier</w:t>
            </w:r>
          </w:p>
        </w:tc>
        <w:tc>
          <w:tcPr>
            <w:tcW w:w="1010"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2DFF24CC" w14:textId="77777777" w:rsidR="003F3082" w:rsidRDefault="003F3082">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30337FBA" w14:textId="77777777" w:rsidR="003F3082" w:rsidRDefault="003F3082">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42B7BF56" w14:textId="77777777" w:rsidR="003F3082" w:rsidRDefault="003F3082">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1E342BFF" w14:textId="77777777" w:rsidR="003F3082" w:rsidRDefault="003F3082">
            <w:pPr>
              <w:keepNext/>
              <w:keepLines/>
              <w:spacing w:after="0"/>
              <w:jc w:val="center"/>
              <w:rPr>
                <w:rFonts w:ascii="Arial" w:hAnsi="Arial"/>
                <w:b/>
                <w:sz w:val="18"/>
              </w:rPr>
            </w:pPr>
            <w:r>
              <w:rPr>
                <w:rFonts w:ascii="Arial" w:hAnsi="Arial"/>
                <w:b/>
                <w:sz w:val="18"/>
              </w:rPr>
              <w:t>isNotifyable</w:t>
            </w:r>
          </w:p>
        </w:tc>
      </w:tr>
      <w:tr w:rsidR="003F3082" w14:paraId="3BE4637D" w14:textId="77777777" w:rsidTr="003F3082">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5ED802FA" w14:textId="77777777" w:rsidR="003F3082" w:rsidRDefault="003F3082">
            <w:pPr>
              <w:keepNext/>
              <w:keepLines/>
              <w:spacing w:after="0"/>
              <w:rPr>
                <w:rFonts w:ascii="Courier New" w:hAnsi="Courier New" w:cs="Courier New"/>
                <w:sz w:val="18"/>
              </w:rPr>
            </w:pPr>
            <w:r>
              <w:rPr>
                <w:rFonts w:ascii="Courier New" w:hAnsi="Courier New" w:cs="Courier New"/>
                <w:sz w:val="18"/>
              </w:rPr>
              <w:t>supported</w:t>
            </w:r>
            <w:r>
              <w:rPr>
                <w:rFonts w:ascii="Courier New" w:hAnsi="Courier New" w:cs="Courier New"/>
                <w:sz w:val="18"/>
                <w:lang w:eastAsia="zh-CN"/>
              </w:rPr>
              <w:t>Data</w:t>
            </w:r>
            <w:r>
              <w:rPr>
                <w:rFonts w:ascii="Courier New" w:hAnsi="Courier New" w:cs="Courier New"/>
                <w:sz w:val="18"/>
              </w:rPr>
              <w:t>SetIds</w:t>
            </w:r>
          </w:p>
        </w:tc>
        <w:tc>
          <w:tcPr>
            <w:tcW w:w="1551" w:type="dxa"/>
            <w:tcBorders>
              <w:top w:val="single" w:sz="4" w:space="0" w:color="auto"/>
              <w:left w:val="single" w:sz="4" w:space="0" w:color="auto"/>
              <w:bottom w:val="single" w:sz="4" w:space="0" w:color="auto"/>
              <w:right w:val="single" w:sz="4" w:space="0" w:color="auto"/>
            </w:tcBorders>
            <w:hideMark/>
          </w:tcPr>
          <w:p w14:paraId="1FF71441" w14:textId="77777777" w:rsidR="003F3082" w:rsidRDefault="003F3082">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hideMark/>
          </w:tcPr>
          <w:p w14:paraId="64D0B683" w14:textId="77777777" w:rsidR="003F3082" w:rsidRDefault="003F308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35F6A292" w14:textId="77777777" w:rsidR="003F3082" w:rsidRDefault="003F308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51C792DB" w14:textId="77777777" w:rsidR="003F3082" w:rsidRDefault="003F308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7059B0E6" w14:textId="77777777" w:rsidR="003F3082" w:rsidRDefault="003F3082">
            <w:pPr>
              <w:keepNext/>
              <w:keepLines/>
              <w:spacing w:after="0"/>
              <w:jc w:val="center"/>
              <w:rPr>
                <w:rFonts w:ascii="Arial" w:hAnsi="Arial"/>
                <w:sz w:val="18"/>
              </w:rPr>
            </w:pPr>
            <w:r>
              <w:rPr>
                <w:rFonts w:ascii="Arial" w:hAnsi="Arial"/>
                <w:sz w:val="18"/>
              </w:rPr>
              <w:t>T</w:t>
            </w:r>
          </w:p>
        </w:tc>
      </w:tr>
      <w:tr w:rsidR="003F3082" w14:paraId="725D9979" w14:textId="77777777" w:rsidTr="003F3082">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43C976AC" w14:textId="77777777" w:rsidR="003F3082" w:rsidRDefault="003F3082">
            <w:pPr>
              <w:keepNext/>
              <w:keepLines/>
              <w:spacing w:after="0"/>
              <w:rPr>
                <w:rFonts w:ascii="Courier New" w:hAnsi="Courier New" w:cs="Courier New"/>
                <w:sz w:val="18"/>
              </w:rPr>
            </w:pPr>
            <w:r>
              <w:rPr>
                <w:rFonts w:ascii="Courier New" w:hAnsi="Courier New" w:cs="Courier New"/>
                <w:sz w:val="18"/>
              </w:rPr>
              <w:t>nFSrvGroupId</w:t>
            </w:r>
          </w:p>
        </w:tc>
        <w:tc>
          <w:tcPr>
            <w:tcW w:w="1551" w:type="dxa"/>
            <w:tcBorders>
              <w:top w:val="single" w:sz="4" w:space="0" w:color="auto"/>
              <w:left w:val="single" w:sz="4" w:space="0" w:color="auto"/>
              <w:bottom w:val="single" w:sz="4" w:space="0" w:color="auto"/>
              <w:right w:val="single" w:sz="4" w:space="0" w:color="auto"/>
            </w:tcBorders>
            <w:hideMark/>
          </w:tcPr>
          <w:p w14:paraId="22DA6A2B" w14:textId="77777777" w:rsidR="003F3082" w:rsidRDefault="003F3082">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hideMark/>
          </w:tcPr>
          <w:p w14:paraId="3027CA9D" w14:textId="77777777" w:rsidR="003F3082" w:rsidRDefault="003F308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0194BE75" w14:textId="77777777" w:rsidR="003F3082" w:rsidRDefault="003F308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425B44AD" w14:textId="77777777" w:rsidR="003F3082" w:rsidRDefault="003F308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42668733" w14:textId="77777777" w:rsidR="003F3082" w:rsidRDefault="003F3082">
            <w:pPr>
              <w:keepNext/>
              <w:keepLines/>
              <w:spacing w:after="0"/>
              <w:jc w:val="center"/>
              <w:rPr>
                <w:rFonts w:ascii="Arial" w:hAnsi="Arial"/>
                <w:sz w:val="18"/>
              </w:rPr>
            </w:pPr>
            <w:r>
              <w:rPr>
                <w:rFonts w:ascii="Arial" w:hAnsi="Arial"/>
                <w:sz w:val="18"/>
              </w:rPr>
              <w:t>T</w:t>
            </w:r>
          </w:p>
        </w:tc>
      </w:tr>
    </w:tbl>
    <w:p w14:paraId="0BD5B105" w14:textId="77777777" w:rsidR="003F3082" w:rsidRDefault="003F3082" w:rsidP="003F3082">
      <w:pPr>
        <w:pStyle w:val="B1"/>
      </w:pPr>
    </w:p>
    <w:p w14:paraId="1FF4BC40" w14:textId="77777777" w:rsidR="003F3082" w:rsidRDefault="003F3082" w:rsidP="003F3082">
      <w:pPr>
        <w:pStyle w:val="Heading4"/>
      </w:pPr>
      <w:bookmarkStart w:id="3117" w:name="_Toc59183028"/>
      <w:bookmarkStart w:id="3118" w:name="_Toc59184494"/>
      <w:bookmarkStart w:id="3119" w:name="_Toc59195429"/>
      <w:bookmarkStart w:id="3120" w:name="_Toc59439856"/>
      <w:bookmarkStart w:id="3121" w:name="_Toc67990279"/>
      <w:r>
        <w:t>5.3.61.3</w:t>
      </w:r>
      <w:r>
        <w:tab/>
        <w:t>Attribute constraints</w:t>
      </w:r>
      <w:bookmarkEnd w:id="3117"/>
      <w:bookmarkEnd w:id="3118"/>
      <w:bookmarkEnd w:id="3119"/>
      <w:bookmarkEnd w:id="3120"/>
      <w:bookmarkEnd w:id="3121"/>
    </w:p>
    <w:p w14:paraId="0AE695E8" w14:textId="77777777" w:rsidR="003F3082" w:rsidRDefault="003F3082" w:rsidP="003F3082">
      <w:r>
        <w:t>None.</w:t>
      </w:r>
    </w:p>
    <w:p w14:paraId="4B1190AA" w14:textId="77777777" w:rsidR="003F3082" w:rsidRDefault="003F3082" w:rsidP="003F3082">
      <w:pPr>
        <w:pStyle w:val="Heading4"/>
      </w:pPr>
      <w:bookmarkStart w:id="3122" w:name="_Toc59183029"/>
      <w:bookmarkStart w:id="3123" w:name="_Toc59184495"/>
      <w:bookmarkStart w:id="3124" w:name="_Toc59195430"/>
      <w:bookmarkStart w:id="3125" w:name="_Toc59439857"/>
      <w:bookmarkStart w:id="3126" w:name="_Toc67990280"/>
      <w:r>
        <w:rPr>
          <w:lang w:eastAsia="zh-CN"/>
        </w:rPr>
        <w:t>5</w:t>
      </w:r>
      <w:r>
        <w:t>.3.61.4</w:t>
      </w:r>
      <w:r>
        <w:tab/>
        <w:t>Notifications</w:t>
      </w:r>
      <w:bookmarkEnd w:id="3122"/>
      <w:bookmarkEnd w:id="3123"/>
      <w:bookmarkEnd w:id="3124"/>
      <w:bookmarkEnd w:id="3125"/>
      <w:bookmarkEnd w:id="3126"/>
    </w:p>
    <w:p w14:paraId="7BE7AA1D" w14:textId="77777777" w:rsidR="003F3082" w:rsidRDefault="003F3082" w:rsidP="003F3082">
      <w:r>
        <w:t xml:space="preserve">The subclause 4.5 of the &lt;&lt;IOC&gt;&gt; using this </w:t>
      </w:r>
      <w:r>
        <w:rPr>
          <w:lang w:eastAsia="zh-CN"/>
        </w:rPr>
        <w:t>&lt;&lt;dataType&gt;&gt; as one of its attributes, shall be applicable</w:t>
      </w:r>
      <w:r>
        <w:t>.</w:t>
      </w:r>
    </w:p>
    <w:p w14:paraId="01760B02" w14:textId="77777777" w:rsidR="003F3082" w:rsidRDefault="003F3082" w:rsidP="003F3082">
      <w:pPr>
        <w:pStyle w:val="Heading3"/>
        <w:rPr>
          <w:lang w:eastAsia="zh-CN"/>
        </w:rPr>
      </w:pPr>
      <w:bookmarkStart w:id="3127" w:name="_Toc59183030"/>
      <w:bookmarkStart w:id="3128" w:name="_Toc59184496"/>
      <w:bookmarkStart w:id="3129" w:name="_Toc59195431"/>
      <w:bookmarkStart w:id="3130" w:name="_Toc59439858"/>
      <w:bookmarkStart w:id="3131" w:name="_Toc67990281"/>
      <w:r>
        <w:rPr>
          <w:lang w:eastAsia="zh-CN"/>
        </w:rPr>
        <w:t>5.3.62</w:t>
      </w:r>
      <w:r>
        <w:rPr>
          <w:lang w:eastAsia="zh-CN"/>
        </w:rPr>
        <w:tab/>
      </w:r>
      <w:r>
        <w:rPr>
          <w:rFonts w:ascii="Courier New" w:hAnsi="Courier New"/>
          <w:lang w:eastAsia="zh-CN"/>
        </w:rPr>
        <w:t>EP_N32</w:t>
      </w:r>
      <w:bookmarkEnd w:id="3127"/>
      <w:bookmarkEnd w:id="3128"/>
      <w:bookmarkEnd w:id="3129"/>
      <w:bookmarkEnd w:id="3130"/>
      <w:bookmarkEnd w:id="3131"/>
    </w:p>
    <w:p w14:paraId="2890F191" w14:textId="77777777" w:rsidR="003F3082" w:rsidRDefault="003F3082" w:rsidP="003F3082">
      <w:pPr>
        <w:pStyle w:val="Heading4"/>
      </w:pPr>
      <w:bookmarkStart w:id="3132" w:name="_Toc59183031"/>
      <w:bookmarkStart w:id="3133" w:name="_Toc59184497"/>
      <w:bookmarkStart w:id="3134" w:name="_Toc59195432"/>
      <w:bookmarkStart w:id="3135" w:name="_Toc59439859"/>
      <w:bookmarkStart w:id="3136" w:name="_Toc67990282"/>
      <w:r>
        <w:rPr>
          <w:lang w:eastAsia="zh-CN"/>
        </w:rPr>
        <w:t>5.3.62</w:t>
      </w:r>
      <w:r>
        <w:t>.1</w:t>
      </w:r>
      <w:r>
        <w:tab/>
        <w:t>Definition</w:t>
      </w:r>
      <w:bookmarkEnd w:id="3132"/>
      <w:bookmarkEnd w:id="3133"/>
      <w:bookmarkEnd w:id="3134"/>
      <w:bookmarkEnd w:id="3135"/>
      <w:bookmarkEnd w:id="3136"/>
    </w:p>
    <w:p w14:paraId="5B901719" w14:textId="77777777" w:rsidR="003F3082" w:rsidRDefault="003F3082" w:rsidP="003F3082">
      <w:r>
        <w:t>This IOC represents an end point of N32 interface between cSEPP and pSEPP, which is defined in 3GPP TS 23.501 [2] and 33.501 [52].</w:t>
      </w:r>
    </w:p>
    <w:p w14:paraId="41D3141A" w14:textId="77777777" w:rsidR="003F3082" w:rsidRDefault="003F3082" w:rsidP="003F3082">
      <w:pPr>
        <w:pStyle w:val="Heading4"/>
      </w:pPr>
      <w:bookmarkStart w:id="3137" w:name="_Toc59183032"/>
      <w:bookmarkStart w:id="3138" w:name="_Toc59184498"/>
      <w:bookmarkStart w:id="3139" w:name="_Toc59195433"/>
      <w:bookmarkStart w:id="3140" w:name="_Toc59439860"/>
      <w:bookmarkStart w:id="3141" w:name="_Toc67990283"/>
      <w:r>
        <w:rPr>
          <w:lang w:eastAsia="zh-CN"/>
        </w:rPr>
        <w:t>5.3.62</w:t>
      </w:r>
      <w:r>
        <w:t>.2</w:t>
      </w:r>
      <w:r>
        <w:tab/>
        <w:t>Attributes</w:t>
      </w:r>
      <w:bookmarkEnd w:id="3137"/>
      <w:bookmarkEnd w:id="3138"/>
      <w:bookmarkEnd w:id="3139"/>
      <w:bookmarkEnd w:id="3140"/>
      <w:bookmarkEnd w:id="3141"/>
    </w:p>
    <w:p w14:paraId="59B70EE6" w14:textId="77777777" w:rsidR="003F3082" w:rsidRDefault="003F3082" w:rsidP="003F3082">
      <w:r>
        <w:t>The EP_N32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50"/>
        <w:gridCol w:w="1248"/>
        <w:gridCol w:w="1167"/>
        <w:gridCol w:w="1274"/>
        <w:gridCol w:w="1273"/>
        <w:gridCol w:w="1243"/>
      </w:tblGrid>
      <w:tr w:rsidR="003F3082" w14:paraId="77F4AC79" w14:textId="77777777" w:rsidTr="003F3082">
        <w:trPr>
          <w:cantSplit/>
          <w:jc w:val="center"/>
        </w:trPr>
        <w:tc>
          <w:tcPr>
            <w:tcW w:w="365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EC36525" w14:textId="77777777" w:rsidR="003F3082" w:rsidRDefault="003F3082">
            <w:pPr>
              <w:pStyle w:val="TAH"/>
            </w:pPr>
            <w:r>
              <w:t>Attribute name</w:t>
            </w:r>
          </w:p>
        </w:tc>
        <w:tc>
          <w:tcPr>
            <w:tcW w:w="1248"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90C233F" w14:textId="77777777" w:rsidR="003F3082" w:rsidRDefault="003F3082">
            <w:pPr>
              <w:pStyle w:val="TAH"/>
            </w:pPr>
            <w:r>
              <w:t>Support Qualifier</w:t>
            </w:r>
          </w:p>
        </w:tc>
        <w:tc>
          <w:tcPr>
            <w:tcW w:w="116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1B0E375" w14:textId="77777777" w:rsidR="003F3082" w:rsidRDefault="003F3082">
            <w:pPr>
              <w:pStyle w:val="TAH"/>
            </w:pPr>
            <w:r>
              <w:t>isReadable</w:t>
            </w:r>
          </w:p>
        </w:tc>
        <w:tc>
          <w:tcPr>
            <w:tcW w:w="127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A12C27D" w14:textId="77777777" w:rsidR="003F3082" w:rsidRDefault="003F3082">
            <w:pPr>
              <w:pStyle w:val="TAH"/>
            </w:pPr>
            <w:r>
              <w:t>isWritable</w:t>
            </w:r>
          </w:p>
        </w:tc>
        <w:tc>
          <w:tcPr>
            <w:tcW w:w="127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CBC1E15" w14:textId="77777777" w:rsidR="003F3082" w:rsidRDefault="003F3082">
            <w:pPr>
              <w:pStyle w:val="TAH"/>
            </w:pPr>
            <w:r>
              <w:rPr>
                <w:rFonts w:cs="Arial"/>
                <w:bCs/>
                <w:szCs w:val="18"/>
              </w:rPr>
              <w:t>isInvariant</w:t>
            </w:r>
          </w:p>
        </w:tc>
        <w:tc>
          <w:tcPr>
            <w:tcW w:w="124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7DB0252" w14:textId="77777777" w:rsidR="003F3082" w:rsidRDefault="003F3082">
            <w:pPr>
              <w:pStyle w:val="TAH"/>
            </w:pPr>
            <w:r>
              <w:t>isNotifyable</w:t>
            </w:r>
          </w:p>
        </w:tc>
      </w:tr>
      <w:tr w:rsidR="003F3082" w14:paraId="0C2861E6" w14:textId="77777777" w:rsidTr="003F3082">
        <w:trPr>
          <w:cantSplit/>
          <w:jc w:val="center"/>
        </w:trPr>
        <w:tc>
          <w:tcPr>
            <w:tcW w:w="3650" w:type="dxa"/>
            <w:tcBorders>
              <w:top w:val="single" w:sz="4" w:space="0" w:color="auto"/>
              <w:left w:val="single" w:sz="4" w:space="0" w:color="auto"/>
              <w:bottom w:val="single" w:sz="4" w:space="0" w:color="auto"/>
              <w:right w:val="single" w:sz="4" w:space="0" w:color="auto"/>
            </w:tcBorders>
            <w:hideMark/>
          </w:tcPr>
          <w:p w14:paraId="00899001" w14:textId="77777777" w:rsidR="003F3082" w:rsidRDefault="003F3082">
            <w:pPr>
              <w:pStyle w:val="TAL"/>
              <w:rPr>
                <w:rFonts w:ascii="Courier New" w:hAnsi="Courier New" w:cs="Courier New"/>
                <w:lang w:eastAsia="zh-CN"/>
              </w:rPr>
            </w:pPr>
            <w:r>
              <w:rPr>
                <w:rFonts w:ascii="Courier New" w:hAnsi="Courier New" w:cs="Courier New"/>
                <w:lang w:eastAsia="zh-CN"/>
              </w:rPr>
              <w:t>remotePlmnId</w:t>
            </w:r>
          </w:p>
        </w:tc>
        <w:tc>
          <w:tcPr>
            <w:tcW w:w="1248" w:type="dxa"/>
            <w:tcBorders>
              <w:top w:val="single" w:sz="4" w:space="0" w:color="auto"/>
              <w:left w:val="single" w:sz="4" w:space="0" w:color="auto"/>
              <w:bottom w:val="single" w:sz="4" w:space="0" w:color="auto"/>
              <w:right w:val="single" w:sz="4" w:space="0" w:color="auto"/>
            </w:tcBorders>
            <w:hideMark/>
          </w:tcPr>
          <w:p w14:paraId="38661529" w14:textId="77777777" w:rsidR="003F3082" w:rsidRDefault="003F308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3F469279" w14:textId="77777777" w:rsidR="003F3082" w:rsidRDefault="003F3082">
            <w:pPr>
              <w:pStyle w:val="TAL"/>
              <w:jc w:val="center"/>
            </w:pPr>
            <w:r>
              <w:t>T</w:t>
            </w:r>
          </w:p>
        </w:tc>
        <w:tc>
          <w:tcPr>
            <w:tcW w:w="1274" w:type="dxa"/>
            <w:tcBorders>
              <w:top w:val="single" w:sz="4" w:space="0" w:color="auto"/>
              <w:left w:val="single" w:sz="4" w:space="0" w:color="auto"/>
              <w:bottom w:val="single" w:sz="4" w:space="0" w:color="auto"/>
              <w:right w:val="single" w:sz="4" w:space="0" w:color="auto"/>
            </w:tcBorders>
            <w:hideMark/>
          </w:tcPr>
          <w:p w14:paraId="116E0354" w14:textId="77777777" w:rsidR="003F3082" w:rsidRDefault="003F3082">
            <w:pPr>
              <w:pStyle w:val="TAL"/>
              <w:jc w:val="center"/>
            </w:pPr>
            <w:r>
              <w:t>T</w:t>
            </w:r>
          </w:p>
        </w:tc>
        <w:tc>
          <w:tcPr>
            <w:tcW w:w="1273" w:type="dxa"/>
            <w:tcBorders>
              <w:top w:val="single" w:sz="4" w:space="0" w:color="auto"/>
              <w:left w:val="single" w:sz="4" w:space="0" w:color="auto"/>
              <w:bottom w:val="single" w:sz="4" w:space="0" w:color="auto"/>
              <w:right w:val="single" w:sz="4" w:space="0" w:color="auto"/>
            </w:tcBorders>
            <w:hideMark/>
          </w:tcPr>
          <w:p w14:paraId="4482590D" w14:textId="77777777" w:rsidR="003F3082" w:rsidRDefault="003F308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579F0FA7" w14:textId="77777777" w:rsidR="003F3082" w:rsidRDefault="003F3082">
            <w:pPr>
              <w:pStyle w:val="TAL"/>
              <w:jc w:val="center"/>
            </w:pPr>
            <w:r>
              <w:t>T</w:t>
            </w:r>
          </w:p>
        </w:tc>
      </w:tr>
      <w:tr w:rsidR="003F3082" w14:paraId="180C4033" w14:textId="77777777" w:rsidTr="003F3082">
        <w:trPr>
          <w:cantSplit/>
          <w:jc w:val="center"/>
        </w:trPr>
        <w:tc>
          <w:tcPr>
            <w:tcW w:w="3650" w:type="dxa"/>
            <w:tcBorders>
              <w:top w:val="single" w:sz="4" w:space="0" w:color="auto"/>
              <w:left w:val="single" w:sz="4" w:space="0" w:color="auto"/>
              <w:bottom w:val="single" w:sz="4" w:space="0" w:color="auto"/>
              <w:right w:val="single" w:sz="4" w:space="0" w:color="auto"/>
            </w:tcBorders>
            <w:hideMark/>
          </w:tcPr>
          <w:p w14:paraId="04405B12" w14:textId="77777777" w:rsidR="003F3082" w:rsidRDefault="003F3082">
            <w:pPr>
              <w:pStyle w:val="TAL"/>
              <w:rPr>
                <w:rFonts w:ascii="Courier New" w:hAnsi="Courier New" w:cs="Courier New"/>
                <w:lang w:eastAsia="zh-CN"/>
              </w:rPr>
            </w:pPr>
            <w:r>
              <w:rPr>
                <w:rFonts w:ascii="Courier New" w:hAnsi="Courier New" w:cs="Courier New"/>
                <w:lang w:eastAsia="zh-CN"/>
              </w:rPr>
              <w:t>remoteSeppAddress</w:t>
            </w:r>
          </w:p>
        </w:tc>
        <w:tc>
          <w:tcPr>
            <w:tcW w:w="1248" w:type="dxa"/>
            <w:tcBorders>
              <w:top w:val="single" w:sz="4" w:space="0" w:color="auto"/>
              <w:left w:val="single" w:sz="4" w:space="0" w:color="auto"/>
              <w:bottom w:val="single" w:sz="4" w:space="0" w:color="auto"/>
              <w:right w:val="single" w:sz="4" w:space="0" w:color="auto"/>
            </w:tcBorders>
            <w:hideMark/>
          </w:tcPr>
          <w:p w14:paraId="33F282F4" w14:textId="77777777" w:rsidR="003F3082" w:rsidRDefault="003F308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79969411" w14:textId="77777777" w:rsidR="003F3082" w:rsidRDefault="003F3082">
            <w:pPr>
              <w:pStyle w:val="TAL"/>
              <w:jc w:val="center"/>
            </w:pPr>
            <w:r>
              <w:t>T</w:t>
            </w:r>
          </w:p>
        </w:tc>
        <w:tc>
          <w:tcPr>
            <w:tcW w:w="1274" w:type="dxa"/>
            <w:tcBorders>
              <w:top w:val="single" w:sz="4" w:space="0" w:color="auto"/>
              <w:left w:val="single" w:sz="4" w:space="0" w:color="auto"/>
              <w:bottom w:val="single" w:sz="4" w:space="0" w:color="auto"/>
              <w:right w:val="single" w:sz="4" w:space="0" w:color="auto"/>
            </w:tcBorders>
            <w:hideMark/>
          </w:tcPr>
          <w:p w14:paraId="20BB50AE" w14:textId="77777777" w:rsidR="003F3082" w:rsidRDefault="003F3082">
            <w:pPr>
              <w:pStyle w:val="TAL"/>
              <w:jc w:val="center"/>
            </w:pPr>
            <w:r>
              <w:t>T</w:t>
            </w:r>
          </w:p>
        </w:tc>
        <w:tc>
          <w:tcPr>
            <w:tcW w:w="1273" w:type="dxa"/>
            <w:tcBorders>
              <w:top w:val="single" w:sz="4" w:space="0" w:color="auto"/>
              <w:left w:val="single" w:sz="4" w:space="0" w:color="auto"/>
              <w:bottom w:val="single" w:sz="4" w:space="0" w:color="auto"/>
              <w:right w:val="single" w:sz="4" w:space="0" w:color="auto"/>
            </w:tcBorders>
            <w:hideMark/>
          </w:tcPr>
          <w:p w14:paraId="4D12EA78" w14:textId="77777777" w:rsidR="003F3082" w:rsidRDefault="003F308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69B9CD77" w14:textId="77777777" w:rsidR="003F3082" w:rsidRDefault="003F3082">
            <w:pPr>
              <w:pStyle w:val="TAL"/>
              <w:jc w:val="center"/>
            </w:pPr>
            <w:r>
              <w:t>T</w:t>
            </w:r>
          </w:p>
        </w:tc>
      </w:tr>
      <w:tr w:rsidR="003F3082" w14:paraId="68048632" w14:textId="77777777" w:rsidTr="003F3082">
        <w:trPr>
          <w:cantSplit/>
          <w:jc w:val="center"/>
        </w:trPr>
        <w:tc>
          <w:tcPr>
            <w:tcW w:w="3650" w:type="dxa"/>
            <w:tcBorders>
              <w:top w:val="single" w:sz="4" w:space="0" w:color="auto"/>
              <w:left w:val="single" w:sz="4" w:space="0" w:color="auto"/>
              <w:bottom w:val="single" w:sz="4" w:space="0" w:color="auto"/>
              <w:right w:val="single" w:sz="4" w:space="0" w:color="auto"/>
            </w:tcBorders>
            <w:hideMark/>
          </w:tcPr>
          <w:p w14:paraId="2907A292" w14:textId="77777777" w:rsidR="003F3082" w:rsidRDefault="003F3082">
            <w:pPr>
              <w:pStyle w:val="TAL"/>
              <w:rPr>
                <w:rFonts w:ascii="Courier New" w:hAnsi="Courier New" w:cs="Courier New"/>
                <w:lang w:eastAsia="zh-CN"/>
              </w:rPr>
            </w:pPr>
            <w:r>
              <w:rPr>
                <w:rFonts w:ascii="Courier New" w:hAnsi="Courier New" w:cs="Courier New"/>
                <w:lang w:eastAsia="zh-CN"/>
              </w:rPr>
              <w:t>remoteSeppId</w:t>
            </w:r>
          </w:p>
        </w:tc>
        <w:tc>
          <w:tcPr>
            <w:tcW w:w="1248" w:type="dxa"/>
            <w:tcBorders>
              <w:top w:val="single" w:sz="4" w:space="0" w:color="auto"/>
              <w:left w:val="single" w:sz="4" w:space="0" w:color="auto"/>
              <w:bottom w:val="single" w:sz="4" w:space="0" w:color="auto"/>
              <w:right w:val="single" w:sz="4" w:space="0" w:color="auto"/>
            </w:tcBorders>
            <w:hideMark/>
          </w:tcPr>
          <w:p w14:paraId="24F47DCD" w14:textId="77777777" w:rsidR="003F3082" w:rsidRDefault="003F308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528AF53E" w14:textId="77777777" w:rsidR="003F3082" w:rsidRDefault="003F3082">
            <w:pPr>
              <w:pStyle w:val="TAL"/>
              <w:jc w:val="center"/>
            </w:pPr>
            <w:r>
              <w:t>T</w:t>
            </w:r>
          </w:p>
        </w:tc>
        <w:tc>
          <w:tcPr>
            <w:tcW w:w="1274" w:type="dxa"/>
            <w:tcBorders>
              <w:top w:val="single" w:sz="4" w:space="0" w:color="auto"/>
              <w:left w:val="single" w:sz="4" w:space="0" w:color="auto"/>
              <w:bottom w:val="single" w:sz="4" w:space="0" w:color="auto"/>
              <w:right w:val="single" w:sz="4" w:space="0" w:color="auto"/>
            </w:tcBorders>
            <w:hideMark/>
          </w:tcPr>
          <w:p w14:paraId="37EF2836" w14:textId="77777777" w:rsidR="003F3082" w:rsidRDefault="003F3082">
            <w:pPr>
              <w:pStyle w:val="TAL"/>
              <w:jc w:val="center"/>
            </w:pPr>
            <w:r>
              <w:t>T</w:t>
            </w:r>
          </w:p>
        </w:tc>
        <w:tc>
          <w:tcPr>
            <w:tcW w:w="1273" w:type="dxa"/>
            <w:tcBorders>
              <w:top w:val="single" w:sz="4" w:space="0" w:color="auto"/>
              <w:left w:val="single" w:sz="4" w:space="0" w:color="auto"/>
              <w:bottom w:val="single" w:sz="4" w:space="0" w:color="auto"/>
              <w:right w:val="single" w:sz="4" w:space="0" w:color="auto"/>
            </w:tcBorders>
            <w:hideMark/>
          </w:tcPr>
          <w:p w14:paraId="6CE66D8A" w14:textId="77777777" w:rsidR="003F3082" w:rsidRDefault="003F308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5F0543BD" w14:textId="77777777" w:rsidR="003F3082" w:rsidRDefault="003F3082">
            <w:pPr>
              <w:pStyle w:val="TAL"/>
              <w:jc w:val="center"/>
            </w:pPr>
            <w:r>
              <w:t>T</w:t>
            </w:r>
          </w:p>
        </w:tc>
      </w:tr>
      <w:tr w:rsidR="003F3082" w14:paraId="151D87E2" w14:textId="77777777" w:rsidTr="003F3082">
        <w:trPr>
          <w:cantSplit/>
          <w:jc w:val="center"/>
        </w:trPr>
        <w:tc>
          <w:tcPr>
            <w:tcW w:w="3650" w:type="dxa"/>
            <w:tcBorders>
              <w:top w:val="single" w:sz="4" w:space="0" w:color="auto"/>
              <w:left w:val="single" w:sz="4" w:space="0" w:color="auto"/>
              <w:bottom w:val="single" w:sz="4" w:space="0" w:color="auto"/>
              <w:right w:val="single" w:sz="4" w:space="0" w:color="auto"/>
            </w:tcBorders>
            <w:hideMark/>
          </w:tcPr>
          <w:p w14:paraId="109D1285" w14:textId="77777777" w:rsidR="003F3082" w:rsidRDefault="003F3082">
            <w:pPr>
              <w:pStyle w:val="TAL"/>
              <w:rPr>
                <w:rFonts w:ascii="Courier New" w:hAnsi="Courier New" w:cs="Courier New"/>
                <w:lang w:eastAsia="zh-CN"/>
              </w:rPr>
            </w:pPr>
            <w:r>
              <w:rPr>
                <w:rFonts w:ascii="Courier New" w:hAnsi="Courier New" w:cs="Courier New"/>
                <w:lang w:eastAsia="zh-CN"/>
              </w:rPr>
              <w:t>n32cParas</w:t>
            </w:r>
          </w:p>
        </w:tc>
        <w:tc>
          <w:tcPr>
            <w:tcW w:w="1248" w:type="dxa"/>
            <w:tcBorders>
              <w:top w:val="single" w:sz="4" w:space="0" w:color="auto"/>
              <w:left w:val="single" w:sz="4" w:space="0" w:color="auto"/>
              <w:bottom w:val="single" w:sz="4" w:space="0" w:color="auto"/>
              <w:right w:val="single" w:sz="4" w:space="0" w:color="auto"/>
            </w:tcBorders>
            <w:hideMark/>
          </w:tcPr>
          <w:p w14:paraId="74DC306F" w14:textId="77777777" w:rsidR="003F3082" w:rsidRDefault="003F308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3E3B1466" w14:textId="77777777" w:rsidR="003F3082" w:rsidRDefault="003F3082">
            <w:pPr>
              <w:pStyle w:val="TAL"/>
              <w:jc w:val="center"/>
            </w:pPr>
            <w:r>
              <w:t>T</w:t>
            </w:r>
          </w:p>
        </w:tc>
        <w:tc>
          <w:tcPr>
            <w:tcW w:w="1274" w:type="dxa"/>
            <w:tcBorders>
              <w:top w:val="single" w:sz="4" w:space="0" w:color="auto"/>
              <w:left w:val="single" w:sz="4" w:space="0" w:color="auto"/>
              <w:bottom w:val="single" w:sz="4" w:space="0" w:color="auto"/>
              <w:right w:val="single" w:sz="4" w:space="0" w:color="auto"/>
            </w:tcBorders>
            <w:hideMark/>
          </w:tcPr>
          <w:p w14:paraId="7B8A737A" w14:textId="77777777" w:rsidR="003F3082" w:rsidRDefault="003F3082">
            <w:pPr>
              <w:pStyle w:val="TAL"/>
              <w:jc w:val="center"/>
            </w:pPr>
            <w:r>
              <w:t>T</w:t>
            </w:r>
          </w:p>
        </w:tc>
        <w:tc>
          <w:tcPr>
            <w:tcW w:w="1273" w:type="dxa"/>
            <w:tcBorders>
              <w:top w:val="single" w:sz="4" w:space="0" w:color="auto"/>
              <w:left w:val="single" w:sz="4" w:space="0" w:color="auto"/>
              <w:bottom w:val="single" w:sz="4" w:space="0" w:color="auto"/>
              <w:right w:val="single" w:sz="4" w:space="0" w:color="auto"/>
            </w:tcBorders>
            <w:hideMark/>
          </w:tcPr>
          <w:p w14:paraId="097D1B24" w14:textId="77777777" w:rsidR="003F3082" w:rsidRDefault="003F308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1F86E575" w14:textId="77777777" w:rsidR="003F3082" w:rsidRDefault="003F3082">
            <w:pPr>
              <w:pStyle w:val="TAL"/>
              <w:jc w:val="center"/>
            </w:pPr>
            <w:r>
              <w:t>T</w:t>
            </w:r>
          </w:p>
        </w:tc>
      </w:tr>
      <w:tr w:rsidR="003F3082" w14:paraId="0F09CC7D" w14:textId="77777777" w:rsidTr="003F3082">
        <w:trPr>
          <w:cantSplit/>
          <w:jc w:val="center"/>
        </w:trPr>
        <w:tc>
          <w:tcPr>
            <w:tcW w:w="3650" w:type="dxa"/>
            <w:tcBorders>
              <w:top w:val="single" w:sz="4" w:space="0" w:color="auto"/>
              <w:left w:val="single" w:sz="4" w:space="0" w:color="auto"/>
              <w:bottom w:val="single" w:sz="4" w:space="0" w:color="auto"/>
              <w:right w:val="single" w:sz="4" w:space="0" w:color="auto"/>
            </w:tcBorders>
            <w:hideMark/>
          </w:tcPr>
          <w:p w14:paraId="28F29C6E" w14:textId="77777777" w:rsidR="003F3082" w:rsidRDefault="003F3082">
            <w:pPr>
              <w:pStyle w:val="TAL"/>
              <w:rPr>
                <w:rFonts w:ascii="Courier New" w:hAnsi="Courier New" w:cs="Courier New"/>
                <w:lang w:eastAsia="zh-CN"/>
              </w:rPr>
            </w:pPr>
            <w:r>
              <w:rPr>
                <w:rFonts w:ascii="Courier New" w:hAnsi="Courier New" w:cs="Courier New"/>
                <w:lang w:eastAsia="zh-CN"/>
              </w:rPr>
              <w:t>n32fPolicy</w:t>
            </w:r>
          </w:p>
        </w:tc>
        <w:tc>
          <w:tcPr>
            <w:tcW w:w="1248" w:type="dxa"/>
            <w:tcBorders>
              <w:top w:val="single" w:sz="4" w:space="0" w:color="auto"/>
              <w:left w:val="single" w:sz="4" w:space="0" w:color="auto"/>
              <w:bottom w:val="single" w:sz="4" w:space="0" w:color="auto"/>
              <w:right w:val="single" w:sz="4" w:space="0" w:color="auto"/>
            </w:tcBorders>
            <w:hideMark/>
          </w:tcPr>
          <w:p w14:paraId="7E67EBB1" w14:textId="77777777" w:rsidR="003F3082" w:rsidRDefault="003F308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73C9ED4B" w14:textId="77777777" w:rsidR="003F3082" w:rsidRDefault="003F3082">
            <w:pPr>
              <w:pStyle w:val="TAL"/>
              <w:jc w:val="center"/>
            </w:pPr>
            <w:r>
              <w:t>T</w:t>
            </w:r>
          </w:p>
        </w:tc>
        <w:tc>
          <w:tcPr>
            <w:tcW w:w="1274" w:type="dxa"/>
            <w:tcBorders>
              <w:top w:val="single" w:sz="4" w:space="0" w:color="auto"/>
              <w:left w:val="single" w:sz="4" w:space="0" w:color="auto"/>
              <w:bottom w:val="single" w:sz="4" w:space="0" w:color="auto"/>
              <w:right w:val="single" w:sz="4" w:space="0" w:color="auto"/>
            </w:tcBorders>
            <w:hideMark/>
          </w:tcPr>
          <w:p w14:paraId="24A14A2A" w14:textId="77777777" w:rsidR="003F3082" w:rsidRDefault="003F3082">
            <w:pPr>
              <w:pStyle w:val="TAL"/>
              <w:jc w:val="center"/>
            </w:pPr>
            <w:r>
              <w:t>T</w:t>
            </w:r>
          </w:p>
        </w:tc>
        <w:tc>
          <w:tcPr>
            <w:tcW w:w="1273" w:type="dxa"/>
            <w:tcBorders>
              <w:top w:val="single" w:sz="4" w:space="0" w:color="auto"/>
              <w:left w:val="single" w:sz="4" w:space="0" w:color="auto"/>
              <w:bottom w:val="single" w:sz="4" w:space="0" w:color="auto"/>
              <w:right w:val="single" w:sz="4" w:space="0" w:color="auto"/>
            </w:tcBorders>
            <w:hideMark/>
          </w:tcPr>
          <w:p w14:paraId="5AA6E0BB" w14:textId="77777777" w:rsidR="003F3082" w:rsidRDefault="003F308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4F085DF8" w14:textId="77777777" w:rsidR="003F3082" w:rsidRDefault="003F3082">
            <w:pPr>
              <w:pStyle w:val="TAL"/>
              <w:jc w:val="center"/>
            </w:pPr>
            <w:r>
              <w:t>T</w:t>
            </w:r>
          </w:p>
        </w:tc>
      </w:tr>
      <w:tr w:rsidR="003F3082" w14:paraId="181DB07A" w14:textId="77777777" w:rsidTr="003F3082">
        <w:trPr>
          <w:cantSplit/>
          <w:jc w:val="center"/>
        </w:trPr>
        <w:tc>
          <w:tcPr>
            <w:tcW w:w="3650" w:type="dxa"/>
            <w:tcBorders>
              <w:top w:val="single" w:sz="4" w:space="0" w:color="auto"/>
              <w:left w:val="single" w:sz="4" w:space="0" w:color="auto"/>
              <w:bottom w:val="single" w:sz="4" w:space="0" w:color="auto"/>
              <w:right w:val="single" w:sz="4" w:space="0" w:color="auto"/>
            </w:tcBorders>
            <w:hideMark/>
          </w:tcPr>
          <w:p w14:paraId="05F67F47" w14:textId="77777777" w:rsidR="003F3082" w:rsidRDefault="003F3082">
            <w:pPr>
              <w:pStyle w:val="TAL"/>
              <w:rPr>
                <w:rFonts w:ascii="Courier New" w:hAnsi="Courier New" w:cs="Courier New"/>
                <w:lang w:eastAsia="zh-CN"/>
              </w:rPr>
            </w:pPr>
            <w:r>
              <w:rPr>
                <w:rFonts w:ascii="Courier New" w:hAnsi="Courier New" w:cs="Courier New"/>
                <w:lang w:eastAsia="zh-CN"/>
              </w:rPr>
              <w:t>withIPX</w:t>
            </w:r>
          </w:p>
        </w:tc>
        <w:tc>
          <w:tcPr>
            <w:tcW w:w="1248" w:type="dxa"/>
            <w:tcBorders>
              <w:top w:val="single" w:sz="4" w:space="0" w:color="auto"/>
              <w:left w:val="single" w:sz="4" w:space="0" w:color="auto"/>
              <w:bottom w:val="single" w:sz="4" w:space="0" w:color="auto"/>
              <w:right w:val="single" w:sz="4" w:space="0" w:color="auto"/>
            </w:tcBorders>
            <w:hideMark/>
          </w:tcPr>
          <w:p w14:paraId="5C7D6C2E" w14:textId="77777777" w:rsidR="003F3082" w:rsidRDefault="003F308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52AC130D" w14:textId="77777777" w:rsidR="003F3082" w:rsidRDefault="003F3082">
            <w:pPr>
              <w:pStyle w:val="TAL"/>
              <w:jc w:val="center"/>
            </w:pPr>
            <w:r>
              <w:t>T</w:t>
            </w:r>
          </w:p>
        </w:tc>
        <w:tc>
          <w:tcPr>
            <w:tcW w:w="1274" w:type="dxa"/>
            <w:tcBorders>
              <w:top w:val="single" w:sz="4" w:space="0" w:color="auto"/>
              <w:left w:val="single" w:sz="4" w:space="0" w:color="auto"/>
              <w:bottom w:val="single" w:sz="4" w:space="0" w:color="auto"/>
              <w:right w:val="single" w:sz="4" w:space="0" w:color="auto"/>
            </w:tcBorders>
            <w:hideMark/>
          </w:tcPr>
          <w:p w14:paraId="2E63BA9B" w14:textId="77777777" w:rsidR="003F3082" w:rsidRDefault="003F3082">
            <w:pPr>
              <w:pStyle w:val="TAL"/>
              <w:jc w:val="center"/>
            </w:pPr>
            <w:r>
              <w:t>T</w:t>
            </w:r>
          </w:p>
        </w:tc>
        <w:tc>
          <w:tcPr>
            <w:tcW w:w="1273" w:type="dxa"/>
            <w:tcBorders>
              <w:top w:val="single" w:sz="4" w:space="0" w:color="auto"/>
              <w:left w:val="single" w:sz="4" w:space="0" w:color="auto"/>
              <w:bottom w:val="single" w:sz="4" w:space="0" w:color="auto"/>
              <w:right w:val="single" w:sz="4" w:space="0" w:color="auto"/>
            </w:tcBorders>
            <w:hideMark/>
          </w:tcPr>
          <w:p w14:paraId="42FAA0D4" w14:textId="77777777" w:rsidR="003F3082" w:rsidRDefault="003F308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23F8BAA9" w14:textId="77777777" w:rsidR="003F3082" w:rsidRDefault="003F3082">
            <w:pPr>
              <w:pStyle w:val="TAL"/>
              <w:jc w:val="center"/>
            </w:pPr>
            <w:r>
              <w:t>T</w:t>
            </w:r>
          </w:p>
        </w:tc>
      </w:tr>
    </w:tbl>
    <w:p w14:paraId="4607EBF2" w14:textId="77777777" w:rsidR="003F3082" w:rsidRDefault="003F3082" w:rsidP="003F3082">
      <w:pPr>
        <w:pStyle w:val="Heading4"/>
      </w:pPr>
      <w:bookmarkStart w:id="3142" w:name="_Toc59183033"/>
      <w:bookmarkStart w:id="3143" w:name="_Toc59184499"/>
      <w:bookmarkStart w:id="3144" w:name="_Toc59195434"/>
      <w:bookmarkStart w:id="3145" w:name="_Toc59439861"/>
      <w:bookmarkStart w:id="3146" w:name="_Toc67990284"/>
      <w:r>
        <w:rPr>
          <w:lang w:eastAsia="zh-CN"/>
        </w:rPr>
        <w:t>5</w:t>
      </w:r>
      <w:r>
        <w:t>.3.62.3</w:t>
      </w:r>
      <w:r>
        <w:tab/>
        <w:t>Attribute constraints</w:t>
      </w:r>
      <w:bookmarkEnd w:id="3142"/>
      <w:bookmarkEnd w:id="3143"/>
      <w:bookmarkEnd w:id="3144"/>
      <w:bookmarkEnd w:id="3145"/>
      <w:bookmarkEnd w:id="3146"/>
    </w:p>
    <w:p w14:paraId="38F38286" w14:textId="77777777" w:rsidR="003F3082" w:rsidRDefault="003F3082" w:rsidP="003F3082">
      <w:r>
        <w:t>None.</w:t>
      </w:r>
    </w:p>
    <w:p w14:paraId="70E31FD3" w14:textId="77777777" w:rsidR="003F3082" w:rsidRDefault="003F3082" w:rsidP="003F3082">
      <w:pPr>
        <w:pStyle w:val="Heading4"/>
      </w:pPr>
      <w:bookmarkStart w:id="3147" w:name="_Toc59183034"/>
      <w:bookmarkStart w:id="3148" w:name="_Toc59184500"/>
      <w:bookmarkStart w:id="3149" w:name="_Toc59195435"/>
      <w:bookmarkStart w:id="3150" w:name="_Toc59439862"/>
      <w:bookmarkStart w:id="3151" w:name="_Toc67990285"/>
      <w:r>
        <w:rPr>
          <w:lang w:eastAsia="zh-CN"/>
        </w:rPr>
        <w:t>5</w:t>
      </w:r>
      <w:r>
        <w:t>.3.62.4</w:t>
      </w:r>
      <w:r>
        <w:tab/>
        <w:t>Notifications</w:t>
      </w:r>
      <w:bookmarkEnd w:id="3147"/>
      <w:bookmarkEnd w:id="3148"/>
      <w:bookmarkEnd w:id="3149"/>
      <w:bookmarkEnd w:id="3150"/>
      <w:bookmarkEnd w:id="3151"/>
    </w:p>
    <w:p w14:paraId="5448D6FD" w14:textId="77777777" w:rsidR="003F3082" w:rsidRDefault="003F3082" w:rsidP="003F3082">
      <w:pPr>
        <w:rPr>
          <w:lang w:eastAsia="zh-CN"/>
        </w:rPr>
      </w:pPr>
      <w:r>
        <w:t xml:space="preserve">The common notifications defined in subclause </w:t>
      </w:r>
      <w:r>
        <w:rPr>
          <w:lang w:eastAsia="zh-CN"/>
        </w:rPr>
        <w:t>5.5</w:t>
      </w:r>
      <w:r>
        <w:t xml:space="preserve"> are valid for this IOC, without exceptions or additions.</w:t>
      </w:r>
    </w:p>
    <w:p w14:paraId="096C9323" w14:textId="77777777" w:rsidR="003F3082" w:rsidRDefault="003F3082" w:rsidP="003F3082">
      <w:pPr>
        <w:pStyle w:val="Heading3"/>
        <w:rPr>
          <w:lang w:eastAsia="zh-CN"/>
        </w:rPr>
      </w:pPr>
      <w:bookmarkStart w:id="3152" w:name="_Toc59183035"/>
      <w:bookmarkStart w:id="3153" w:name="_Toc59184501"/>
      <w:bookmarkStart w:id="3154" w:name="_Toc59195436"/>
      <w:bookmarkStart w:id="3155" w:name="_Toc59439863"/>
      <w:bookmarkStart w:id="3156" w:name="_Toc67990286"/>
      <w:r>
        <w:rPr>
          <w:lang w:eastAsia="zh-CN"/>
        </w:rPr>
        <w:t>5.3.63</w:t>
      </w:r>
      <w:r>
        <w:rPr>
          <w:lang w:eastAsia="zh-CN"/>
        </w:rPr>
        <w:tab/>
      </w:r>
      <w:r>
        <w:rPr>
          <w:rFonts w:ascii="Courier New" w:hAnsi="Courier New"/>
          <w:lang w:eastAsia="zh-CN"/>
        </w:rPr>
        <w:t>ExternalSEPPFunction</w:t>
      </w:r>
      <w:bookmarkEnd w:id="3152"/>
      <w:bookmarkEnd w:id="3153"/>
      <w:bookmarkEnd w:id="3154"/>
      <w:bookmarkEnd w:id="3155"/>
      <w:bookmarkEnd w:id="3156"/>
    </w:p>
    <w:p w14:paraId="2555566C" w14:textId="77777777" w:rsidR="003F3082" w:rsidRDefault="003F3082" w:rsidP="003F3082">
      <w:pPr>
        <w:pStyle w:val="Heading4"/>
      </w:pPr>
      <w:bookmarkStart w:id="3157" w:name="_Toc59183036"/>
      <w:bookmarkStart w:id="3158" w:name="_Toc59184502"/>
      <w:bookmarkStart w:id="3159" w:name="_Toc59195437"/>
      <w:bookmarkStart w:id="3160" w:name="_Toc59439864"/>
      <w:bookmarkStart w:id="3161" w:name="_Toc67990287"/>
      <w:r>
        <w:rPr>
          <w:lang w:eastAsia="zh-CN"/>
        </w:rPr>
        <w:t>5.3.63</w:t>
      </w:r>
      <w:r>
        <w:t>.1</w:t>
      </w:r>
      <w:r>
        <w:tab/>
        <w:t>Definition</w:t>
      </w:r>
      <w:bookmarkEnd w:id="3157"/>
      <w:bookmarkEnd w:id="3158"/>
      <w:bookmarkEnd w:id="3159"/>
      <w:bookmarkEnd w:id="3160"/>
      <w:bookmarkEnd w:id="3161"/>
    </w:p>
    <w:p w14:paraId="55E12342" w14:textId="77777777" w:rsidR="003F3082" w:rsidRDefault="003F3082" w:rsidP="003F3082">
      <w:r>
        <w:t>This IOC represents the properties, known by the management function, of a SEPP managed by another management function. For more information about SEPPFunction, see subclause 5.3.17.</w:t>
      </w:r>
    </w:p>
    <w:p w14:paraId="39127365" w14:textId="77777777" w:rsidR="003F3082" w:rsidRDefault="003F3082" w:rsidP="003F3082">
      <w:pPr>
        <w:pStyle w:val="Heading4"/>
      </w:pPr>
      <w:bookmarkStart w:id="3162" w:name="_Toc59183037"/>
      <w:bookmarkStart w:id="3163" w:name="_Toc59184503"/>
      <w:bookmarkStart w:id="3164" w:name="_Toc59195438"/>
      <w:bookmarkStart w:id="3165" w:name="_Toc59439865"/>
      <w:bookmarkStart w:id="3166" w:name="_Toc67990288"/>
      <w:r>
        <w:rPr>
          <w:lang w:eastAsia="zh-CN"/>
        </w:rPr>
        <w:t>5.3.63</w:t>
      </w:r>
      <w:r>
        <w:t>.2</w:t>
      </w:r>
      <w:r>
        <w:tab/>
        <w:t>Attributes</w:t>
      </w:r>
      <w:bookmarkEnd w:id="3162"/>
      <w:bookmarkEnd w:id="3163"/>
      <w:bookmarkEnd w:id="3164"/>
      <w:bookmarkEnd w:id="3165"/>
      <w:bookmarkEnd w:id="3166"/>
    </w:p>
    <w:p w14:paraId="13E1AA0F" w14:textId="77777777" w:rsidR="003F3082" w:rsidRDefault="003F3082" w:rsidP="003F3082">
      <w:r>
        <w:t xml:space="preserve">The </w:t>
      </w:r>
      <w:r>
        <w:rPr>
          <w:rFonts w:ascii="Courier New" w:hAnsi="Courier New"/>
        </w:rPr>
        <w:t>ExternalSEPPFunction</w:t>
      </w:r>
      <w:r>
        <w:rPr>
          <w:lang w:eastAsia="zh-CN"/>
        </w:rPr>
        <w:t xml:space="preserve"> </w:t>
      </w:r>
      <w:r>
        <w:t>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5"/>
        <w:gridCol w:w="1656"/>
        <w:gridCol w:w="1607"/>
        <w:gridCol w:w="1545"/>
        <w:gridCol w:w="1791"/>
        <w:gridCol w:w="1791"/>
      </w:tblGrid>
      <w:tr w:rsidR="003F3082" w14:paraId="01FA85B6" w14:textId="77777777" w:rsidTr="003F3082">
        <w:trPr>
          <w:cantSplit/>
          <w:jc w:val="center"/>
        </w:trPr>
        <w:tc>
          <w:tcPr>
            <w:tcW w:w="146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345B60C" w14:textId="77777777" w:rsidR="003F3082" w:rsidRDefault="003F3082">
            <w:pPr>
              <w:pStyle w:val="TAH"/>
            </w:pPr>
            <w:r>
              <w:t>Attribute name</w:t>
            </w:r>
          </w:p>
        </w:tc>
        <w:tc>
          <w:tcPr>
            <w:tcW w:w="1656"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465D7D5" w14:textId="77777777" w:rsidR="003F3082" w:rsidRDefault="003F3082">
            <w:pPr>
              <w:pStyle w:val="TAH"/>
            </w:pPr>
            <w:r>
              <w:t>Support Qualifier</w:t>
            </w:r>
          </w:p>
        </w:tc>
        <w:tc>
          <w:tcPr>
            <w:tcW w:w="160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215C851" w14:textId="77777777" w:rsidR="003F3082" w:rsidRDefault="003F3082">
            <w:pPr>
              <w:pStyle w:val="TAH"/>
            </w:pPr>
            <w:r>
              <w:t>isReadable</w:t>
            </w:r>
          </w:p>
        </w:tc>
        <w:tc>
          <w:tcPr>
            <w:tcW w:w="154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8B29F45" w14:textId="77777777" w:rsidR="003F3082" w:rsidRDefault="003F3082">
            <w:pPr>
              <w:pStyle w:val="TAH"/>
            </w:pPr>
            <w:r>
              <w:t>isWritable</w:t>
            </w:r>
          </w:p>
        </w:tc>
        <w:tc>
          <w:tcPr>
            <w:tcW w:w="179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794FDB8" w14:textId="77777777" w:rsidR="003F3082" w:rsidRDefault="003F3082">
            <w:pPr>
              <w:pStyle w:val="TAH"/>
            </w:pPr>
            <w:r>
              <w:rPr>
                <w:rFonts w:cs="Arial"/>
                <w:bCs/>
                <w:szCs w:val="18"/>
              </w:rPr>
              <w:t>isInvariant</w:t>
            </w:r>
          </w:p>
        </w:tc>
        <w:tc>
          <w:tcPr>
            <w:tcW w:w="179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9D66C04" w14:textId="77777777" w:rsidR="003F3082" w:rsidRDefault="003F3082">
            <w:pPr>
              <w:pStyle w:val="TAH"/>
            </w:pPr>
            <w:r>
              <w:t>isNotifyable</w:t>
            </w:r>
          </w:p>
        </w:tc>
      </w:tr>
      <w:tr w:rsidR="003F3082" w14:paraId="56F6B905" w14:textId="77777777" w:rsidTr="003F3082">
        <w:trPr>
          <w:cantSplit/>
          <w:jc w:val="center"/>
        </w:trPr>
        <w:tc>
          <w:tcPr>
            <w:tcW w:w="1465" w:type="dxa"/>
            <w:tcBorders>
              <w:top w:val="single" w:sz="4" w:space="0" w:color="auto"/>
              <w:left w:val="single" w:sz="4" w:space="0" w:color="auto"/>
              <w:bottom w:val="single" w:sz="4" w:space="0" w:color="auto"/>
              <w:right w:val="single" w:sz="4" w:space="0" w:color="auto"/>
            </w:tcBorders>
            <w:hideMark/>
          </w:tcPr>
          <w:p w14:paraId="02E849B3" w14:textId="77777777" w:rsidR="003F3082" w:rsidRDefault="003F3082">
            <w:pPr>
              <w:pStyle w:val="TAL"/>
              <w:rPr>
                <w:rFonts w:ascii="Courier" w:hAnsi="Courier"/>
              </w:rPr>
            </w:pPr>
            <w:r>
              <w:rPr>
                <w:rFonts w:ascii="Courier New" w:hAnsi="Courier New" w:cs="Courier New"/>
                <w:lang w:eastAsia="zh-CN"/>
              </w:rPr>
              <w:t>pLMNId</w:t>
            </w:r>
          </w:p>
        </w:tc>
        <w:tc>
          <w:tcPr>
            <w:tcW w:w="1656" w:type="dxa"/>
            <w:tcBorders>
              <w:top w:val="single" w:sz="4" w:space="0" w:color="auto"/>
              <w:left w:val="single" w:sz="4" w:space="0" w:color="auto"/>
              <w:bottom w:val="single" w:sz="4" w:space="0" w:color="auto"/>
              <w:right w:val="single" w:sz="4" w:space="0" w:color="auto"/>
            </w:tcBorders>
            <w:hideMark/>
          </w:tcPr>
          <w:p w14:paraId="245FFC72" w14:textId="77777777" w:rsidR="003F3082" w:rsidRDefault="003F3082">
            <w:pPr>
              <w:pStyle w:val="TAL"/>
              <w:jc w:val="center"/>
            </w:pPr>
            <w:r>
              <w:t>M</w:t>
            </w:r>
          </w:p>
        </w:tc>
        <w:tc>
          <w:tcPr>
            <w:tcW w:w="1607" w:type="dxa"/>
            <w:tcBorders>
              <w:top w:val="single" w:sz="4" w:space="0" w:color="auto"/>
              <w:left w:val="single" w:sz="4" w:space="0" w:color="auto"/>
              <w:bottom w:val="single" w:sz="4" w:space="0" w:color="auto"/>
              <w:right w:val="single" w:sz="4" w:space="0" w:color="auto"/>
            </w:tcBorders>
            <w:hideMark/>
          </w:tcPr>
          <w:p w14:paraId="11647688" w14:textId="77777777" w:rsidR="003F3082" w:rsidRDefault="003F3082">
            <w:pPr>
              <w:pStyle w:val="TAL"/>
              <w:jc w:val="center"/>
            </w:pPr>
            <w:r>
              <w:rPr>
                <w:rFonts w:cs="Arial"/>
              </w:rPr>
              <w:t>T</w:t>
            </w:r>
          </w:p>
        </w:tc>
        <w:tc>
          <w:tcPr>
            <w:tcW w:w="1545" w:type="dxa"/>
            <w:tcBorders>
              <w:top w:val="single" w:sz="4" w:space="0" w:color="auto"/>
              <w:left w:val="single" w:sz="4" w:space="0" w:color="auto"/>
              <w:bottom w:val="single" w:sz="4" w:space="0" w:color="auto"/>
              <w:right w:val="single" w:sz="4" w:space="0" w:color="auto"/>
            </w:tcBorders>
            <w:hideMark/>
          </w:tcPr>
          <w:p w14:paraId="5623F86D" w14:textId="77777777" w:rsidR="003F3082" w:rsidRDefault="003F3082">
            <w:pPr>
              <w:pStyle w:val="TAL"/>
              <w:jc w:val="center"/>
            </w:pPr>
            <w:r>
              <w:rPr>
                <w:rFonts w:cs="Arial"/>
                <w:lang w:eastAsia="zh-CN"/>
              </w:rPr>
              <w:t>F</w:t>
            </w:r>
          </w:p>
        </w:tc>
        <w:tc>
          <w:tcPr>
            <w:tcW w:w="1791" w:type="dxa"/>
            <w:tcBorders>
              <w:top w:val="single" w:sz="4" w:space="0" w:color="auto"/>
              <w:left w:val="single" w:sz="4" w:space="0" w:color="auto"/>
              <w:bottom w:val="single" w:sz="4" w:space="0" w:color="auto"/>
              <w:right w:val="single" w:sz="4" w:space="0" w:color="auto"/>
            </w:tcBorders>
            <w:hideMark/>
          </w:tcPr>
          <w:p w14:paraId="3CFE5034" w14:textId="77777777" w:rsidR="003F3082" w:rsidRDefault="003F3082">
            <w:pPr>
              <w:pStyle w:val="TAL"/>
              <w:jc w:val="center"/>
              <w:rPr>
                <w:lang w:eastAsia="zh-CN"/>
              </w:rPr>
            </w:pPr>
            <w:r>
              <w:t>F</w:t>
            </w:r>
          </w:p>
        </w:tc>
        <w:tc>
          <w:tcPr>
            <w:tcW w:w="1791" w:type="dxa"/>
            <w:tcBorders>
              <w:top w:val="single" w:sz="4" w:space="0" w:color="auto"/>
              <w:left w:val="single" w:sz="4" w:space="0" w:color="auto"/>
              <w:bottom w:val="single" w:sz="4" w:space="0" w:color="auto"/>
              <w:right w:val="single" w:sz="4" w:space="0" w:color="auto"/>
            </w:tcBorders>
            <w:hideMark/>
          </w:tcPr>
          <w:p w14:paraId="0357B63B" w14:textId="77777777" w:rsidR="003F3082" w:rsidRDefault="003F3082">
            <w:pPr>
              <w:pStyle w:val="TAL"/>
              <w:jc w:val="center"/>
              <w:rPr>
                <w:lang w:eastAsia="zh-CN"/>
              </w:rPr>
            </w:pPr>
            <w:r>
              <w:rPr>
                <w:rFonts w:cs="Arial"/>
                <w:lang w:eastAsia="zh-CN"/>
              </w:rPr>
              <w:t>T</w:t>
            </w:r>
          </w:p>
        </w:tc>
      </w:tr>
      <w:tr w:rsidR="003F3082" w14:paraId="69F629FC" w14:textId="77777777" w:rsidTr="003F3082">
        <w:trPr>
          <w:cantSplit/>
          <w:jc w:val="center"/>
        </w:trPr>
        <w:tc>
          <w:tcPr>
            <w:tcW w:w="1465" w:type="dxa"/>
            <w:tcBorders>
              <w:top w:val="single" w:sz="4" w:space="0" w:color="auto"/>
              <w:left w:val="single" w:sz="4" w:space="0" w:color="auto"/>
              <w:bottom w:val="single" w:sz="4" w:space="0" w:color="auto"/>
              <w:right w:val="single" w:sz="4" w:space="0" w:color="auto"/>
            </w:tcBorders>
            <w:hideMark/>
          </w:tcPr>
          <w:p w14:paraId="5224C883" w14:textId="77777777" w:rsidR="003F3082" w:rsidRDefault="003F3082">
            <w:pPr>
              <w:pStyle w:val="TAL"/>
              <w:rPr>
                <w:rFonts w:ascii="Courier New" w:hAnsi="Courier New" w:cs="Courier New"/>
              </w:rPr>
            </w:pPr>
            <w:r>
              <w:rPr>
                <w:rFonts w:ascii="Courier New" w:hAnsi="Courier New" w:cs="Courier New"/>
                <w:lang w:eastAsia="zh-CN"/>
              </w:rPr>
              <w:t>sEPPId</w:t>
            </w:r>
          </w:p>
        </w:tc>
        <w:tc>
          <w:tcPr>
            <w:tcW w:w="1656" w:type="dxa"/>
            <w:tcBorders>
              <w:top w:val="single" w:sz="4" w:space="0" w:color="auto"/>
              <w:left w:val="single" w:sz="4" w:space="0" w:color="auto"/>
              <w:bottom w:val="single" w:sz="4" w:space="0" w:color="auto"/>
              <w:right w:val="single" w:sz="4" w:space="0" w:color="auto"/>
            </w:tcBorders>
            <w:hideMark/>
          </w:tcPr>
          <w:p w14:paraId="682D1F4E" w14:textId="77777777" w:rsidR="003F3082" w:rsidRDefault="003F3082">
            <w:pPr>
              <w:pStyle w:val="TAL"/>
              <w:jc w:val="center"/>
            </w:pPr>
            <w:r>
              <w:t>M</w:t>
            </w:r>
          </w:p>
        </w:tc>
        <w:tc>
          <w:tcPr>
            <w:tcW w:w="1607" w:type="dxa"/>
            <w:tcBorders>
              <w:top w:val="single" w:sz="4" w:space="0" w:color="auto"/>
              <w:left w:val="single" w:sz="4" w:space="0" w:color="auto"/>
              <w:bottom w:val="single" w:sz="4" w:space="0" w:color="auto"/>
              <w:right w:val="single" w:sz="4" w:space="0" w:color="auto"/>
            </w:tcBorders>
            <w:hideMark/>
          </w:tcPr>
          <w:p w14:paraId="2616EBBF" w14:textId="77777777" w:rsidR="003F3082" w:rsidRDefault="003F3082">
            <w:pPr>
              <w:pStyle w:val="TAL"/>
              <w:jc w:val="center"/>
            </w:pPr>
            <w:r>
              <w:rPr>
                <w:rFonts w:cs="Arial"/>
              </w:rPr>
              <w:t>T</w:t>
            </w:r>
          </w:p>
        </w:tc>
        <w:tc>
          <w:tcPr>
            <w:tcW w:w="1545" w:type="dxa"/>
            <w:tcBorders>
              <w:top w:val="single" w:sz="4" w:space="0" w:color="auto"/>
              <w:left w:val="single" w:sz="4" w:space="0" w:color="auto"/>
              <w:bottom w:val="single" w:sz="4" w:space="0" w:color="auto"/>
              <w:right w:val="single" w:sz="4" w:space="0" w:color="auto"/>
            </w:tcBorders>
            <w:hideMark/>
          </w:tcPr>
          <w:p w14:paraId="585ED441" w14:textId="77777777" w:rsidR="003F3082" w:rsidRDefault="003F3082">
            <w:pPr>
              <w:pStyle w:val="TAL"/>
              <w:jc w:val="center"/>
            </w:pPr>
            <w:r>
              <w:rPr>
                <w:rFonts w:cs="Arial"/>
                <w:lang w:eastAsia="zh-CN"/>
              </w:rPr>
              <w:t>F</w:t>
            </w:r>
          </w:p>
        </w:tc>
        <w:tc>
          <w:tcPr>
            <w:tcW w:w="1791" w:type="dxa"/>
            <w:tcBorders>
              <w:top w:val="single" w:sz="4" w:space="0" w:color="auto"/>
              <w:left w:val="single" w:sz="4" w:space="0" w:color="auto"/>
              <w:bottom w:val="single" w:sz="4" w:space="0" w:color="auto"/>
              <w:right w:val="single" w:sz="4" w:space="0" w:color="auto"/>
            </w:tcBorders>
            <w:hideMark/>
          </w:tcPr>
          <w:p w14:paraId="4901A199" w14:textId="77777777" w:rsidR="003F3082" w:rsidRDefault="003F3082">
            <w:pPr>
              <w:pStyle w:val="TAL"/>
              <w:jc w:val="center"/>
            </w:pPr>
            <w:r>
              <w:rPr>
                <w:rFonts w:cs="Arial"/>
              </w:rPr>
              <w:t>T</w:t>
            </w:r>
          </w:p>
        </w:tc>
        <w:tc>
          <w:tcPr>
            <w:tcW w:w="1791" w:type="dxa"/>
            <w:tcBorders>
              <w:top w:val="single" w:sz="4" w:space="0" w:color="auto"/>
              <w:left w:val="single" w:sz="4" w:space="0" w:color="auto"/>
              <w:bottom w:val="single" w:sz="4" w:space="0" w:color="auto"/>
              <w:right w:val="single" w:sz="4" w:space="0" w:color="auto"/>
            </w:tcBorders>
            <w:hideMark/>
          </w:tcPr>
          <w:p w14:paraId="5EA13835" w14:textId="77777777" w:rsidR="003F3082" w:rsidRDefault="003F3082">
            <w:pPr>
              <w:pStyle w:val="TAL"/>
              <w:jc w:val="center"/>
              <w:rPr>
                <w:lang w:eastAsia="zh-CN"/>
              </w:rPr>
            </w:pPr>
            <w:r>
              <w:rPr>
                <w:rFonts w:cs="Arial"/>
                <w:lang w:eastAsia="zh-CN"/>
              </w:rPr>
              <w:t>T</w:t>
            </w:r>
          </w:p>
        </w:tc>
      </w:tr>
      <w:tr w:rsidR="003F3082" w14:paraId="4BDE0531" w14:textId="77777777" w:rsidTr="003F3082">
        <w:trPr>
          <w:cantSplit/>
          <w:jc w:val="center"/>
        </w:trPr>
        <w:tc>
          <w:tcPr>
            <w:tcW w:w="1465" w:type="dxa"/>
            <w:tcBorders>
              <w:top w:val="single" w:sz="4" w:space="0" w:color="auto"/>
              <w:left w:val="single" w:sz="4" w:space="0" w:color="auto"/>
              <w:bottom w:val="single" w:sz="4" w:space="0" w:color="auto"/>
              <w:right w:val="single" w:sz="4" w:space="0" w:color="auto"/>
            </w:tcBorders>
            <w:hideMark/>
          </w:tcPr>
          <w:p w14:paraId="23B5957F" w14:textId="77777777" w:rsidR="003F3082" w:rsidRDefault="003F3082">
            <w:pPr>
              <w:pStyle w:val="TAL"/>
              <w:rPr>
                <w:rFonts w:ascii="Courier New" w:hAnsi="Courier New" w:cs="Courier New"/>
              </w:rPr>
            </w:pPr>
            <w:r>
              <w:rPr>
                <w:rFonts w:ascii="Courier New" w:hAnsi="Courier New" w:cs="Courier New"/>
                <w:lang w:eastAsia="zh-CN"/>
              </w:rPr>
              <w:t>fqdn</w:t>
            </w:r>
          </w:p>
        </w:tc>
        <w:tc>
          <w:tcPr>
            <w:tcW w:w="1656" w:type="dxa"/>
            <w:tcBorders>
              <w:top w:val="single" w:sz="4" w:space="0" w:color="auto"/>
              <w:left w:val="single" w:sz="4" w:space="0" w:color="auto"/>
              <w:bottom w:val="single" w:sz="4" w:space="0" w:color="auto"/>
              <w:right w:val="single" w:sz="4" w:space="0" w:color="auto"/>
            </w:tcBorders>
            <w:hideMark/>
          </w:tcPr>
          <w:p w14:paraId="0834E0AA" w14:textId="77777777" w:rsidR="003F3082" w:rsidRDefault="003F3082">
            <w:pPr>
              <w:pStyle w:val="TAL"/>
              <w:jc w:val="center"/>
            </w:pPr>
            <w:r>
              <w:t>M</w:t>
            </w:r>
          </w:p>
        </w:tc>
        <w:tc>
          <w:tcPr>
            <w:tcW w:w="1607" w:type="dxa"/>
            <w:tcBorders>
              <w:top w:val="single" w:sz="4" w:space="0" w:color="auto"/>
              <w:left w:val="single" w:sz="4" w:space="0" w:color="auto"/>
              <w:bottom w:val="single" w:sz="4" w:space="0" w:color="auto"/>
              <w:right w:val="single" w:sz="4" w:space="0" w:color="auto"/>
            </w:tcBorders>
            <w:hideMark/>
          </w:tcPr>
          <w:p w14:paraId="6F9B7DB9" w14:textId="77777777" w:rsidR="003F3082" w:rsidRDefault="003F3082">
            <w:pPr>
              <w:pStyle w:val="TAL"/>
              <w:jc w:val="center"/>
            </w:pPr>
            <w:r>
              <w:rPr>
                <w:rFonts w:cs="Arial"/>
              </w:rPr>
              <w:t>T</w:t>
            </w:r>
          </w:p>
        </w:tc>
        <w:tc>
          <w:tcPr>
            <w:tcW w:w="1545" w:type="dxa"/>
            <w:tcBorders>
              <w:top w:val="single" w:sz="4" w:space="0" w:color="auto"/>
              <w:left w:val="single" w:sz="4" w:space="0" w:color="auto"/>
              <w:bottom w:val="single" w:sz="4" w:space="0" w:color="auto"/>
              <w:right w:val="single" w:sz="4" w:space="0" w:color="auto"/>
            </w:tcBorders>
            <w:hideMark/>
          </w:tcPr>
          <w:p w14:paraId="3B33033D" w14:textId="77777777" w:rsidR="003F3082" w:rsidRDefault="003F3082">
            <w:pPr>
              <w:pStyle w:val="TAL"/>
              <w:jc w:val="center"/>
            </w:pPr>
            <w:r>
              <w:t>F</w:t>
            </w:r>
          </w:p>
        </w:tc>
        <w:tc>
          <w:tcPr>
            <w:tcW w:w="1791" w:type="dxa"/>
            <w:tcBorders>
              <w:top w:val="single" w:sz="4" w:space="0" w:color="auto"/>
              <w:left w:val="single" w:sz="4" w:space="0" w:color="auto"/>
              <w:bottom w:val="single" w:sz="4" w:space="0" w:color="auto"/>
              <w:right w:val="single" w:sz="4" w:space="0" w:color="auto"/>
            </w:tcBorders>
            <w:hideMark/>
          </w:tcPr>
          <w:p w14:paraId="2F101DB1" w14:textId="77777777" w:rsidR="003F3082" w:rsidRDefault="003F3082">
            <w:pPr>
              <w:pStyle w:val="TAL"/>
              <w:jc w:val="center"/>
            </w:pPr>
            <w:r>
              <w:rPr>
                <w:rFonts w:cs="Arial"/>
              </w:rPr>
              <w:t>F</w:t>
            </w:r>
          </w:p>
        </w:tc>
        <w:tc>
          <w:tcPr>
            <w:tcW w:w="1791" w:type="dxa"/>
            <w:tcBorders>
              <w:top w:val="single" w:sz="4" w:space="0" w:color="auto"/>
              <w:left w:val="single" w:sz="4" w:space="0" w:color="auto"/>
              <w:bottom w:val="single" w:sz="4" w:space="0" w:color="auto"/>
              <w:right w:val="single" w:sz="4" w:space="0" w:color="auto"/>
            </w:tcBorders>
            <w:hideMark/>
          </w:tcPr>
          <w:p w14:paraId="184FE3AC" w14:textId="77777777" w:rsidR="003F3082" w:rsidRDefault="003F3082">
            <w:pPr>
              <w:pStyle w:val="TAL"/>
              <w:jc w:val="center"/>
              <w:rPr>
                <w:lang w:eastAsia="zh-CN"/>
              </w:rPr>
            </w:pPr>
            <w:r>
              <w:rPr>
                <w:rFonts w:cs="Arial"/>
                <w:lang w:eastAsia="zh-CN"/>
              </w:rPr>
              <w:t>T</w:t>
            </w:r>
          </w:p>
        </w:tc>
      </w:tr>
    </w:tbl>
    <w:p w14:paraId="1F79FC20" w14:textId="77777777" w:rsidR="003F3082" w:rsidRDefault="003F3082" w:rsidP="003F3082">
      <w:pPr>
        <w:pStyle w:val="Heading4"/>
      </w:pPr>
      <w:bookmarkStart w:id="3167" w:name="_Toc59183038"/>
      <w:bookmarkStart w:id="3168" w:name="_Toc59184504"/>
      <w:bookmarkStart w:id="3169" w:name="_Toc59195439"/>
      <w:bookmarkStart w:id="3170" w:name="_Toc59439866"/>
      <w:bookmarkStart w:id="3171" w:name="_Toc67990289"/>
      <w:r>
        <w:rPr>
          <w:lang w:eastAsia="zh-CN"/>
        </w:rPr>
        <w:t>5.3.63</w:t>
      </w:r>
      <w:r>
        <w:t>.3</w:t>
      </w:r>
      <w:r>
        <w:tab/>
        <w:t>Attribute constraints</w:t>
      </w:r>
      <w:bookmarkEnd w:id="3167"/>
      <w:bookmarkEnd w:id="3168"/>
      <w:bookmarkEnd w:id="3169"/>
      <w:bookmarkEnd w:id="3170"/>
      <w:bookmarkEnd w:id="3171"/>
    </w:p>
    <w:p w14:paraId="25CA0A81" w14:textId="77777777" w:rsidR="003F3082" w:rsidRDefault="003F3082" w:rsidP="003F3082">
      <w:r>
        <w:t>None.</w:t>
      </w:r>
    </w:p>
    <w:p w14:paraId="5301B727" w14:textId="77777777" w:rsidR="003F3082" w:rsidRDefault="003F3082" w:rsidP="003F3082">
      <w:pPr>
        <w:pStyle w:val="Heading4"/>
      </w:pPr>
      <w:bookmarkStart w:id="3172" w:name="_Toc59183039"/>
      <w:bookmarkStart w:id="3173" w:name="_Toc59184505"/>
      <w:bookmarkStart w:id="3174" w:name="_Toc59195440"/>
      <w:bookmarkStart w:id="3175" w:name="_Toc59439867"/>
      <w:bookmarkStart w:id="3176" w:name="_Toc67990290"/>
      <w:r>
        <w:rPr>
          <w:lang w:eastAsia="zh-CN"/>
        </w:rPr>
        <w:t>5.3.63</w:t>
      </w:r>
      <w:r>
        <w:t>.4</w:t>
      </w:r>
      <w:r>
        <w:tab/>
        <w:t>Notifications</w:t>
      </w:r>
      <w:bookmarkEnd w:id="3172"/>
      <w:bookmarkEnd w:id="3173"/>
      <w:bookmarkEnd w:id="3174"/>
      <w:bookmarkEnd w:id="3175"/>
      <w:bookmarkEnd w:id="3176"/>
    </w:p>
    <w:p w14:paraId="03DC272B" w14:textId="77777777" w:rsidR="003F3082" w:rsidRDefault="003F3082" w:rsidP="003F3082">
      <w:r>
        <w:t xml:space="preserve">The common notifications defined in subclause </w:t>
      </w:r>
      <w:r>
        <w:rPr>
          <w:lang w:eastAsia="zh-CN"/>
        </w:rPr>
        <w:t>5.5</w:t>
      </w:r>
      <w:r>
        <w:t xml:space="preserve"> are valid for this IOC, without exceptions or additions.</w:t>
      </w:r>
    </w:p>
    <w:p w14:paraId="2FD7417D" w14:textId="77777777" w:rsidR="003F3082" w:rsidRDefault="003F3082" w:rsidP="003F3082">
      <w:pPr>
        <w:pStyle w:val="Heading3"/>
        <w:rPr>
          <w:lang w:eastAsia="zh-CN"/>
        </w:rPr>
      </w:pPr>
      <w:bookmarkStart w:id="3177" w:name="_Toc59183040"/>
      <w:bookmarkStart w:id="3178" w:name="_Toc59184506"/>
      <w:bookmarkStart w:id="3179" w:name="_Toc59195441"/>
      <w:bookmarkStart w:id="3180" w:name="_Toc59439868"/>
      <w:bookmarkStart w:id="3181" w:name="_Toc67990291"/>
      <w:r>
        <w:rPr>
          <w:lang w:eastAsia="zh-CN"/>
        </w:rPr>
        <w:t>5.3.64</w:t>
      </w:r>
      <w:r>
        <w:rPr>
          <w:lang w:eastAsia="zh-CN"/>
        </w:rPr>
        <w:tab/>
      </w:r>
      <w:r>
        <w:rPr>
          <w:rFonts w:ascii="Courier New" w:hAnsi="Courier New"/>
          <w:lang w:eastAsia="zh-CN"/>
        </w:rPr>
        <w:t>SEPPFunction &lt;&lt;ProxyClass&gt;&gt;</w:t>
      </w:r>
      <w:bookmarkEnd w:id="3177"/>
      <w:bookmarkEnd w:id="3178"/>
      <w:bookmarkEnd w:id="3179"/>
      <w:bookmarkEnd w:id="3180"/>
      <w:bookmarkEnd w:id="3181"/>
    </w:p>
    <w:p w14:paraId="6FF819F8" w14:textId="77777777" w:rsidR="003F3082" w:rsidRDefault="003F3082" w:rsidP="003F3082">
      <w:pPr>
        <w:pStyle w:val="Heading4"/>
      </w:pPr>
      <w:bookmarkStart w:id="3182" w:name="_Toc59183041"/>
      <w:bookmarkStart w:id="3183" w:name="_Toc59184507"/>
      <w:bookmarkStart w:id="3184" w:name="_Toc59195442"/>
      <w:bookmarkStart w:id="3185" w:name="_Toc59439869"/>
      <w:bookmarkStart w:id="3186" w:name="_Toc67990292"/>
      <w:r>
        <w:rPr>
          <w:lang w:eastAsia="zh-CN"/>
        </w:rPr>
        <w:t>5.3.64</w:t>
      </w:r>
      <w:r>
        <w:t>.1</w:t>
      </w:r>
      <w:r>
        <w:tab/>
        <w:t>Definition</w:t>
      </w:r>
      <w:bookmarkEnd w:id="3182"/>
      <w:bookmarkEnd w:id="3183"/>
      <w:bookmarkEnd w:id="3184"/>
      <w:bookmarkEnd w:id="3185"/>
      <w:bookmarkEnd w:id="3186"/>
    </w:p>
    <w:p w14:paraId="1C093CD3" w14:textId="77777777" w:rsidR="003F3082" w:rsidRDefault="003F3082" w:rsidP="003F3082">
      <w:r>
        <w:t xml:space="preserve">This IOC represents an </w:t>
      </w:r>
      <w:r>
        <w:rPr>
          <w:rFonts w:ascii="Courier New" w:hAnsi="Courier New" w:cs="Courier New"/>
        </w:rPr>
        <w:t>&lt;&lt;IOC&gt;&gt;</w:t>
      </w:r>
      <w:r>
        <w:rPr>
          <w:rFonts w:ascii="Courier New" w:hAnsi="Courier New"/>
          <w:lang w:eastAsia="zh-CN"/>
        </w:rPr>
        <w:t>SEPPFunction</w:t>
      </w:r>
      <w:r>
        <w:t xml:space="preserve"> and </w:t>
      </w:r>
      <w:r>
        <w:rPr>
          <w:rFonts w:ascii="Courier New" w:hAnsi="Courier New" w:cs="Courier New"/>
        </w:rPr>
        <w:t>&lt;&lt;IOC&gt;&gt;ExternalSEPPFunction</w:t>
      </w:r>
      <w:r>
        <w:t xml:space="preserve">. </w:t>
      </w:r>
    </w:p>
    <w:p w14:paraId="296F3CB3" w14:textId="77777777" w:rsidR="003F3082" w:rsidRDefault="003F3082" w:rsidP="003F3082">
      <w:pPr>
        <w:pStyle w:val="Heading4"/>
      </w:pPr>
      <w:bookmarkStart w:id="3187" w:name="_Toc59183042"/>
      <w:bookmarkStart w:id="3188" w:name="_Toc59184508"/>
      <w:bookmarkStart w:id="3189" w:name="_Toc59195443"/>
      <w:bookmarkStart w:id="3190" w:name="_Toc59439870"/>
      <w:bookmarkStart w:id="3191" w:name="_Toc67990293"/>
      <w:r>
        <w:rPr>
          <w:lang w:eastAsia="zh-CN"/>
        </w:rPr>
        <w:t>5.3.64</w:t>
      </w:r>
      <w:r>
        <w:t>.2</w:t>
      </w:r>
      <w:r>
        <w:tab/>
        <w:t>Attributes</w:t>
      </w:r>
      <w:bookmarkEnd w:id="3187"/>
      <w:bookmarkEnd w:id="3188"/>
      <w:bookmarkEnd w:id="3189"/>
      <w:bookmarkEnd w:id="3190"/>
      <w:bookmarkEnd w:id="3191"/>
    </w:p>
    <w:p w14:paraId="2B7874E6" w14:textId="77777777" w:rsidR="003F3082" w:rsidRDefault="003F3082" w:rsidP="003F3082">
      <w:r>
        <w:t xml:space="preserve">See that defined in </w:t>
      </w:r>
      <w:r>
        <w:rPr>
          <w:rFonts w:ascii="Courier New" w:hAnsi="Courier New" w:cs="Courier New"/>
        </w:rPr>
        <w:t>&lt;&lt;IOC&gt;&gt;SEPPFunction</w:t>
      </w:r>
      <w:r>
        <w:t xml:space="preserve"> and </w:t>
      </w:r>
      <w:r>
        <w:rPr>
          <w:rFonts w:ascii="Courier New" w:hAnsi="Courier New" w:cs="Courier New"/>
        </w:rPr>
        <w:t>&lt;&lt;IOC&gt;&gt;ExternalSEPPFunction</w:t>
      </w:r>
      <w:r>
        <w:t>.</w:t>
      </w:r>
    </w:p>
    <w:p w14:paraId="4729552D" w14:textId="77777777" w:rsidR="003F3082" w:rsidRDefault="003F3082" w:rsidP="003F3082">
      <w:pPr>
        <w:pStyle w:val="Heading4"/>
      </w:pPr>
      <w:bookmarkStart w:id="3192" w:name="_Toc59183043"/>
      <w:bookmarkStart w:id="3193" w:name="_Toc59184509"/>
      <w:bookmarkStart w:id="3194" w:name="_Toc59195444"/>
      <w:bookmarkStart w:id="3195" w:name="_Toc59439871"/>
      <w:bookmarkStart w:id="3196" w:name="_Toc67990294"/>
      <w:r>
        <w:rPr>
          <w:lang w:eastAsia="zh-CN"/>
        </w:rPr>
        <w:t>5.3.64</w:t>
      </w:r>
      <w:r>
        <w:t>.3</w:t>
      </w:r>
      <w:r>
        <w:tab/>
        <w:t>Attribute constraints</w:t>
      </w:r>
      <w:bookmarkEnd w:id="3192"/>
      <w:bookmarkEnd w:id="3193"/>
      <w:bookmarkEnd w:id="3194"/>
      <w:bookmarkEnd w:id="3195"/>
      <w:bookmarkEnd w:id="3196"/>
    </w:p>
    <w:p w14:paraId="17B56CFA" w14:textId="77777777" w:rsidR="003F3082" w:rsidRDefault="003F3082" w:rsidP="003F3082">
      <w:r>
        <w:t>See respective IOCs.</w:t>
      </w:r>
    </w:p>
    <w:p w14:paraId="26226D31" w14:textId="77777777" w:rsidR="003F3082" w:rsidRDefault="003F3082" w:rsidP="003F3082">
      <w:pPr>
        <w:pStyle w:val="Heading4"/>
      </w:pPr>
      <w:bookmarkStart w:id="3197" w:name="_Toc59183044"/>
      <w:bookmarkStart w:id="3198" w:name="_Toc59184510"/>
      <w:bookmarkStart w:id="3199" w:name="_Toc59195445"/>
      <w:bookmarkStart w:id="3200" w:name="_Toc59439872"/>
      <w:bookmarkStart w:id="3201" w:name="_Toc67990295"/>
      <w:r>
        <w:rPr>
          <w:lang w:eastAsia="zh-CN"/>
        </w:rPr>
        <w:t>5.3.64</w:t>
      </w:r>
      <w:r>
        <w:t>.4</w:t>
      </w:r>
      <w:r>
        <w:tab/>
        <w:t>Notifications</w:t>
      </w:r>
      <w:bookmarkEnd w:id="3197"/>
      <w:bookmarkEnd w:id="3198"/>
      <w:bookmarkEnd w:id="3199"/>
      <w:bookmarkEnd w:id="3200"/>
      <w:bookmarkEnd w:id="3201"/>
    </w:p>
    <w:p w14:paraId="11C3B763" w14:textId="77777777" w:rsidR="003F3082" w:rsidRDefault="003F3082" w:rsidP="003F3082">
      <w:r>
        <w:t>See respective IOCs.</w:t>
      </w:r>
    </w:p>
    <w:p w14:paraId="1C5F087D" w14:textId="77777777" w:rsidR="003F3082" w:rsidRDefault="003F3082" w:rsidP="003F3082">
      <w:pPr>
        <w:pStyle w:val="Heading3"/>
        <w:rPr>
          <w:rFonts w:cs="Arial"/>
          <w:lang w:eastAsia="zh-CN"/>
        </w:rPr>
      </w:pPr>
      <w:bookmarkStart w:id="3202" w:name="_Toc59183045"/>
      <w:bookmarkStart w:id="3203" w:name="_Toc59184511"/>
      <w:bookmarkStart w:id="3204" w:name="_Toc59195446"/>
      <w:bookmarkStart w:id="3205" w:name="_Toc59439873"/>
      <w:bookmarkStart w:id="3206" w:name="_Toc67990296"/>
      <w:r>
        <w:rPr>
          <w:rFonts w:cs="Arial"/>
          <w:lang w:eastAsia="zh-CN"/>
        </w:rPr>
        <w:t>5.3.65</w:t>
      </w:r>
      <w:r>
        <w:rPr>
          <w:rFonts w:cs="Arial"/>
          <w:lang w:eastAsia="zh-CN"/>
        </w:rPr>
        <w:tab/>
      </w:r>
      <w:r>
        <w:rPr>
          <w:rFonts w:ascii="Courier New" w:hAnsi="Courier New"/>
        </w:rPr>
        <w:t>NEFFunction</w:t>
      </w:r>
      <w:bookmarkEnd w:id="3202"/>
      <w:bookmarkEnd w:id="3203"/>
      <w:bookmarkEnd w:id="3204"/>
      <w:bookmarkEnd w:id="3205"/>
      <w:bookmarkEnd w:id="3206"/>
    </w:p>
    <w:p w14:paraId="04D56DBE" w14:textId="77777777" w:rsidR="003F3082" w:rsidRDefault="003F3082" w:rsidP="003F3082">
      <w:pPr>
        <w:pStyle w:val="Heading4"/>
      </w:pPr>
      <w:bookmarkStart w:id="3207" w:name="_Toc59183046"/>
      <w:bookmarkStart w:id="3208" w:name="_Toc59184512"/>
      <w:bookmarkStart w:id="3209" w:name="_Toc59195447"/>
      <w:bookmarkStart w:id="3210" w:name="_Toc59439874"/>
      <w:bookmarkStart w:id="3211" w:name="_Toc67990297"/>
      <w:r>
        <w:rPr>
          <w:lang w:eastAsia="zh-CN"/>
        </w:rPr>
        <w:t>5.3</w:t>
      </w:r>
      <w:r>
        <w:t>.65.1</w:t>
      </w:r>
      <w:r>
        <w:tab/>
        <w:t>Definition</w:t>
      </w:r>
      <w:bookmarkEnd w:id="3207"/>
      <w:bookmarkEnd w:id="3208"/>
      <w:bookmarkEnd w:id="3209"/>
      <w:bookmarkEnd w:id="3210"/>
      <w:bookmarkEnd w:id="3211"/>
    </w:p>
    <w:p w14:paraId="0ADFCCB2" w14:textId="77777777" w:rsidR="003F3082" w:rsidRDefault="003F3082" w:rsidP="003F3082">
      <w:r>
        <w:t xml:space="preserve">This IOC represents the NEF function in 5GC. For more information about the NEF, see 3GPP TS 23.501 [2]. </w:t>
      </w:r>
    </w:p>
    <w:p w14:paraId="46BC84C2" w14:textId="77777777" w:rsidR="003F3082" w:rsidRDefault="003F3082" w:rsidP="003F3082">
      <w:pPr>
        <w:pStyle w:val="Heading4"/>
      </w:pPr>
      <w:bookmarkStart w:id="3212" w:name="_Toc59183047"/>
      <w:bookmarkStart w:id="3213" w:name="_Toc59184513"/>
      <w:bookmarkStart w:id="3214" w:name="_Toc59195448"/>
      <w:bookmarkStart w:id="3215" w:name="_Toc59439875"/>
      <w:bookmarkStart w:id="3216" w:name="_Toc67990298"/>
      <w:r>
        <w:t>5.3.65.2</w:t>
      </w:r>
      <w:r>
        <w:tab/>
        <w:t>Attributes</w:t>
      </w:r>
      <w:bookmarkEnd w:id="3212"/>
      <w:bookmarkEnd w:id="3213"/>
      <w:bookmarkEnd w:id="3214"/>
      <w:bookmarkEnd w:id="3215"/>
      <w:bookmarkEnd w:id="3216"/>
    </w:p>
    <w:p w14:paraId="493DD3E1" w14:textId="77777777" w:rsidR="003F3082" w:rsidRDefault="003F3082" w:rsidP="003F3082">
      <w:r>
        <w:t>The NEFFunction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50"/>
        <w:gridCol w:w="1241"/>
        <w:gridCol w:w="1241"/>
        <w:gridCol w:w="1241"/>
        <w:gridCol w:w="1241"/>
        <w:gridCol w:w="1241"/>
      </w:tblGrid>
      <w:tr w:rsidR="003F3082" w14:paraId="702B1238" w14:textId="77777777" w:rsidTr="003F3082">
        <w:trPr>
          <w:cantSplit/>
          <w:jc w:val="center"/>
        </w:trPr>
        <w:tc>
          <w:tcPr>
            <w:tcW w:w="365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3F62A90" w14:textId="77777777" w:rsidR="003F3082" w:rsidRDefault="003F3082">
            <w:pPr>
              <w:pStyle w:val="TAH"/>
            </w:pPr>
            <w:r>
              <w:t>Attribute name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5CBCF9E" w14:textId="77777777" w:rsidR="003F3082" w:rsidRDefault="003F3082">
            <w:pPr>
              <w:pStyle w:val="TAH"/>
            </w:pPr>
            <w:r>
              <w:t>Support Qualifier</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6E8E386" w14:textId="77777777" w:rsidR="003F3082" w:rsidRDefault="003F3082">
            <w:pPr>
              <w:pStyle w:val="TAH"/>
            </w:pPr>
            <w:r>
              <w:t>isReadable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F6D60B9" w14:textId="77777777" w:rsidR="003F3082" w:rsidRDefault="003F3082">
            <w:pPr>
              <w:pStyle w:val="TAH"/>
            </w:pPr>
            <w:r>
              <w:t>isWritable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2247944" w14:textId="77777777" w:rsidR="003F3082" w:rsidRDefault="003F308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C4CFA4C" w14:textId="77777777" w:rsidR="003F3082" w:rsidRDefault="003F3082">
            <w:pPr>
              <w:pStyle w:val="TAH"/>
            </w:pPr>
            <w:r>
              <w:t>isNotifyable</w:t>
            </w:r>
          </w:p>
        </w:tc>
      </w:tr>
      <w:tr w:rsidR="003F3082" w14:paraId="1D672FE8" w14:textId="77777777" w:rsidTr="003F3082">
        <w:trPr>
          <w:cantSplit/>
          <w:jc w:val="center"/>
        </w:trPr>
        <w:tc>
          <w:tcPr>
            <w:tcW w:w="3650" w:type="dxa"/>
            <w:tcBorders>
              <w:top w:val="single" w:sz="4" w:space="0" w:color="auto"/>
              <w:left w:val="single" w:sz="4" w:space="0" w:color="auto"/>
              <w:bottom w:val="single" w:sz="4" w:space="0" w:color="auto"/>
              <w:right w:val="single" w:sz="4" w:space="0" w:color="auto"/>
            </w:tcBorders>
            <w:hideMark/>
          </w:tcPr>
          <w:p w14:paraId="3F66DBAA" w14:textId="77777777" w:rsidR="003F3082" w:rsidRDefault="003F3082">
            <w:pPr>
              <w:pStyle w:val="TAL"/>
              <w:rPr>
                <w:rFonts w:ascii="Courier New" w:hAnsi="Courier New" w:cs="Courier New"/>
                <w:lang w:eastAsia="zh-CN"/>
              </w:rPr>
            </w:pPr>
            <w:r>
              <w:rPr>
                <w:rFonts w:ascii="Courier New" w:hAnsi="Courier New" w:cs="Courier New"/>
                <w:lang w:eastAsia="zh-CN"/>
              </w:rPr>
              <w:t>sBIFQDN</w:t>
            </w:r>
          </w:p>
        </w:tc>
        <w:tc>
          <w:tcPr>
            <w:tcW w:w="1241" w:type="dxa"/>
            <w:tcBorders>
              <w:top w:val="single" w:sz="4" w:space="0" w:color="auto"/>
              <w:left w:val="single" w:sz="4" w:space="0" w:color="auto"/>
              <w:bottom w:val="single" w:sz="4" w:space="0" w:color="auto"/>
              <w:right w:val="single" w:sz="4" w:space="0" w:color="auto"/>
            </w:tcBorders>
            <w:hideMark/>
          </w:tcPr>
          <w:p w14:paraId="6805E332" w14:textId="77777777" w:rsidR="003F3082" w:rsidRDefault="003F3082">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44E9D838" w14:textId="77777777" w:rsidR="003F3082" w:rsidRDefault="003F3082">
            <w:pPr>
              <w:pStyle w:val="TAL"/>
              <w:jc w:val="center"/>
            </w:pPr>
            <w:r>
              <w:rPr>
                <w:rFonts w:cs="Arial"/>
              </w:rPr>
              <w:t>T</w:t>
            </w:r>
          </w:p>
        </w:tc>
        <w:tc>
          <w:tcPr>
            <w:tcW w:w="1241" w:type="dxa"/>
            <w:tcBorders>
              <w:top w:val="single" w:sz="4" w:space="0" w:color="auto"/>
              <w:left w:val="single" w:sz="4" w:space="0" w:color="auto"/>
              <w:bottom w:val="single" w:sz="4" w:space="0" w:color="auto"/>
              <w:right w:val="single" w:sz="4" w:space="0" w:color="auto"/>
            </w:tcBorders>
            <w:hideMark/>
          </w:tcPr>
          <w:p w14:paraId="5A18BB20" w14:textId="77777777" w:rsidR="003F3082" w:rsidRDefault="003F3082">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01CFB237" w14:textId="77777777" w:rsidR="003F3082" w:rsidRDefault="003F308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7F49790" w14:textId="77777777" w:rsidR="003F3082" w:rsidRDefault="003F3082">
            <w:pPr>
              <w:pStyle w:val="TAL"/>
              <w:jc w:val="center"/>
            </w:pPr>
            <w:r>
              <w:rPr>
                <w:rFonts w:cs="Arial"/>
                <w:lang w:eastAsia="zh-CN"/>
              </w:rPr>
              <w:t>T</w:t>
            </w:r>
          </w:p>
        </w:tc>
      </w:tr>
      <w:tr w:rsidR="003F3082" w14:paraId="3FBC02F0" w14:textId="77777777" w:rsidTr="003F3082">
        <w:trPr>
          <w:cantSplit/>
          <w:jc w:val="center"/>
        </w:trPr>
        <w:tc>
          <w:tcPr>
            <w:tcW w:w="3650" w:type="dxa"/>
            <w:tcBorders>
              <w:top w:val="single" w:sz="4" w:space="0" w:color="auto"/>
              <w:left w:val="single" w:sz="4" w:space="0" w:color="auto"/>
              <w:bottom w:val="single" w:sz="4" w:space="0" w:color="auto"/>
              <w:right w:val="single" w:sz="4" w:space="0" w:color="auto"/>
            </w:tcBorders>
            <w:hideMark/>
          </w:tcPr>
          <w:p w14:paraId="1AA5916E" w14:textId="77777777" w:rsidR="003F3082" w:rsidRDefault="003F3082">
            <w:pPr>
              <w:pStyle w:val="TAL"/>
              <w:rPr>
                <w:rFonts w:ascii="Courier New" w:hAnsi="Courier New" w:cs="Courier New"/>
                <w:lang w:eastAsia="zh-CN"/>
              </w:rPr>
            </w:pPr>
            <w:r>
              <w:rPr>
                <w:rFonts w:ascii="Courier New" w:hAnsi="Courier New" w:cs="Courier New"/>
                <w:lang w:eastAsia="zh-CN"/>
              </w:rPr>
              <w:t>sNSSAIList</w:t>
            </w:r>
          </w:p>
        </w:tc>
        <w:tc>
          <w:tcPr>
            <w:tcW w:w="1241" w:type="dxa"/>
            <w:tcBorders>
              <w:top w:val="single" w:sz="4" w:space="0" w:color="auto"/>
              <w:left w:val="single" w:sz="4" w:space="0" w:color="auto"/>
              <w:bottom w:val="single" w:sz="4" w:space="0" w:color="auto"/>
              <w:right w:val="single" w:sz="4" w:space="0" w:color="auto"/>
            </w:tcBorders>
            <w:hideMark/>
          </w:tcPr>
          <w:p w14:paraId="5CC8DAA3" w14:textId="77777777" w:rsidR="003F3082" w:rsidRDefault="003F3082">
            <w:pPr>
              <w:pStyle w:val="TAC"/>
            </w:pPr>
            <w:r>
              <w:t>CM</w:t>
            </w:r>
          </w:p>
        </w:tc>
        <w:tc>
          <w:tcPr>
            <w:tcW w:w="1241" w:type="dxa"/>
            <w:tcBorders>
              <w:top w:val="single" w:sz="4" w:space="0" w:color="auto"/>
              <w:left w:val="single" w:sz="4" w:space="0" w:color="auto"/>
              <w:bottom w:val="single" w:sz="4" w:space="0" w:color="auto"/>
              <w:right w:val="single" w:sz="4" w:space="0" w:color="auto"/>
            </w:tcBorders>
            <w:hideMark/>
          </w:tcPr>
          <w:p w14:paraId="20788977" w14:textId="77777777" w:rsidR="003F3082" w:rsidRDefault="003F3082">
            <w:pPr>
              <w:pStyle w:val="TAC"/>
            </w:pPr>
            <w:r>
              <w:rPr>
                <w:rFonts w:cs="Arial"/>
              </w:rPr>
              <w:t>T</w:t>
            </w:r>
          </w:p>
        </w:tc>
        <w:tc>
          <w:tcPr>
            <w:tcW w:w="1241" w:type="dxa"/>
            <w:tcBorders>
              <w:top w:val="single" w:sz="4" w:space="0" w:color="auto"/>
              <w:left w:val="single" w:sz="4" w:space="0" w:color="auto"/>
              <w:bottom w:val="single" w:sz="4" w:space="0" w:color="auto"/>
              <w:right w:val="single" w:sz="4" w:space="0" w:color="auto"/>
            </w:tcBorders>
            <w:hideMark/>
          </w:tcPr>
          <w:p w14:paraId="4B3E636F" w14:textId="77777777" w:rsidR="003F3082" w:rsidRDefault="003F3082">
            <w:pPr>
              <w:pStyle w:val="TAC"/>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337984EC" w14:textId="77777777" w:rsidR="003F3082" w:rsidRDefault="003F308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7ED2547" w14:textId="77777777" w:rsidR="003F3082" w:rsidRDefault="003F3082">
            <w:pPr>
              <w:pStyle w:val="TAC"/>
            </w:pPr>
            <w:r>
              <w:rPr>
                <w:rFonts w:cs="Arial"/>
                <w:lang w:eastAsia="zh-CN"/>
              </w:rPr>
              <w:t>T</w:t>
            </w:r>
          </w:p>
        </w:tc>
      </w:tr>
      <w:tr w:rsidR="003F3082" w14:paraId="4B96CCDB" w14:textId="77777777" w:rsidTr="003F3082">
        <w:trPr>
          <w:cantSplit/>
          <w:jc w:val="center"/>
        </w:trPr>
        <w:tc>
          <w:tcPr>
            <w:tcW w:w="3650" w:type="dxa"/>
            <w:tcBorders>
              <w:top w:val="single" w:sz="4" w:space="0" w:color="auto"/>
              <w:left w:val="single" w:sz="4" w:space="0" w:color="auto"/>
              <w:bottom w:val="single" w:sz="4" w:space="0" w:color="auto"/>
              <w:right w:val="single" w:sz="4" w:space="0" w:color="auto"/>
            </w:tcBorders>
            <w:hideMark/>
          </w:tcPr>
          <w:p w14:paraId="2AC98B7A" w14:textId="77777777" w:rsidR="003F3082" w:rsidRDefault="003F3082">
            <w:pPr>
              <w:pStyle w:val="TAL"/>
              <w:rPr>
                <w:rFonts w:ascii="Courier New" w:hAnsi="Courier New" w:cs="Courier New"/>
                <w:lang w:eastAsia="zh-CN"/>
              </w:rPr>
            </w:pPr>
            <w:r>
              <w:rPr>
                <w:rFonts w:ascii="Courier New" w:hAnsi="Courier New" w:cs="Courier New"/>
                <w:lang w:eastAsia="zh-CN"/>
              </w:rPr>
              <w:t>managedNFProfile</w:t>
            </w:r>
          </w:p>
        </w:tc>
        <w:tc>
          <w:tcPr>
            <w:tcW w:w="1241" w:type="dxa"/>
            <w:tcBorders>
              <w:top w:val="single" w:sz="4" w:space="0" w:color="auto"/>
              <w:left w:val="single" w:sz="4" w:space="0" w:color="auto"/>
              <w:bottom w:val="single" w:sz="4" w:space="0" w:color="auto"/>
              <w:right w:val="single" w:sz="4" w:space="0" w:color="auto"/>
            </w:tcBorders>
            <w:hideMark/>
          </w:tcPr>
          <w:p w14:paraId="10F89C71" w14:textId="77777777" w:rsidR="003F3082" w:rsidRDefault="003F3082">
            <w:pPr>
              <w:pStyle w:val="TAC"/>
            </w:pPr>
            <w:r>
              <w:t>M</w:t>
            </w:r>
          </w:p>
        </w:tc>
        <w:tc>
          <w:tcPr>
            <w:tcW w:w="1241" w:type="dxa"/>
            <w:tcBorders>
              <w:top w:val="single" w:sz="4" w:space="0" w:color="auto"/>
              <w:left w:val="single" w:sz="4" w:space="0" w:color="auto"/>
              <w:bottom w:val="single" w:sz="4" w:space="0" w:color="auto"/>
              <w:right w:val="single" w:sz="4" w:space="0" w:color="auto"/>
            </w:tcBorders>
            <w:hideMark/>
          </w:tcPr>
          <w:p w14:paraId="2C965BB7" w14:textId="77777777" w:rsidR="003F3082" w:rsidRDefault="003F3082">
            <w:pPr>
              <w:pStyle w:val="TAC"/>
              <w:rPr>
                <w:rFonts w:cs="Arial"/>
              </w:rPr>
            </w:pPr>
            <w:r>
              <w:rPr>
                <w:rFonts w:cs="Arial"/>
              </w:rPr>
              <w:t>T</w:t>
            </w:r>
          </w:p>
        </w:tc>
        <w:tc>
          <w:tcPr>
            <w:tcW w:w="1241" w:type="dxa"/>
            <w:tcBorders>
              <w:top w:val="single" w:sz="4" w:space="0" w:color="auto"/>
              <w:left w:val="single" w:sz="4" w:space="0" w:color="auto"/>
              <w:bottom w:val="single" w:sz="4" w:space="0" w:color="auto"/>
              <w:right w:val="single" w:sz="4" w:space="0" w:color="auto"/>
            </w:tcBorders>
            <w:hideMark/>
          </w:tcPr>
          <w:p w14:paraId="1F494BF5" w14:textId="77777777" w:rsidR="003F3082" w:rsidRDefault="003F3082">
            <w:pPr>
              <w:pStyle w:val="TAC"/>
              <w:rPr>
                <w:rFonts w:cs="Arial"/>
                <w:lang w:eastAsia="zh-CN"/>
              </w:rP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59F3ACA0" w14:textId="77777777" w:rsidR="003F3082" w:rsidRDefault="003F308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4325FEC" w14:textId="77777777" w:rsidR="003F3082" w:rsidRDefault="003F3082">
            <w:pPr>
              <w:pStyle w:val="TAC"/>
              <w:rPr>
                <w:rFonts w:cs="Arial"/>
                <w:lang w:eastAsia="zh-CN"/>
              </w:rPr>
            </w:pPr>
            <w:r>
              <w:rPr>
                <w:rFonts w:cs="Arial"/>
                <w:lang w:eastAsia="zh-CN"/>
              </w:rPr>
              <w:t>T</w:t>
            </w:r>
          </w:p>
        </w:tc>
      </w:tr>
      <w:tr w:rsidR="003F3082" w14:paraId="78A81897" w14:textId="77777777" w:rsidTr="003F3082">
        <w:trPr>
          <w:cantSplit/>
          <w:jc w:val="center"/>
        </w:trPr>
        <w:tc>
          <w:tcPr>
            <w:tcW w:w="3650" w:type="dxa"/>
            <w:tcBorders>
              <w:top w:val="single" w:sz="4" w:space="0" w:color="auto"/>
              <w:left w:val="single" w:sz="4" w:space="0" w:color="auto"/>
              <w:bottom w:val="single" w:sz="4" w:space="0" w:color="auto"/>
              <w:right w:val="single" w:sz="4" w:space="0" w:color="auto"/>
            </w:tcBorders>
            <w:hideMark/>
          </w:tcPr>
          <w:p w14:paraId="733DCB97" w14:textId="77777777" w:rsidR="003F3082" w:rsidRDefault="003F3082">
            <w:pPr>
              <w:pStyle w:val="TAL"/>
              <w:rPr>
                <w:rFonts w:ascii="Courier New" w:hAnsi="Courier New" w:cs="Courier New"/>
                <w:lang w:eastAsia="zh-CN"/>
              </w:rPr>
            </w:pPr>
            <w:r>
              <w:rPr>
                <w:rFonts w:ascii="Courier New" w:hAnsi="Courier New" w:cs="Courier New"/>
                <w:lang w:eastAsia="zh-CN"/>
              </w:rPr>
              <w:t>capabilityList</w:t>
            </w:r>
          </w:p>
        </w:tc>
        <w:tc>
          <w:tcPr>
            <w:tcW w:w="1241" w:type="dxa"/>
            <w:tcBorders>
              <w:top w:val="single" w:sz="4" w:space="0" w:color="auto"/>
              <w:left w:val="single" w:sz="4" w:space="0" w:color="auto"/>
              <w:bottom w:val="single" w:sz="4" w:space="0" w:color="auto"/>
              <w:right w:val="single" w:sz="4" w:space="0" w:color="auto"/>
            </w:tcBorders>
            <w:hideMark/>
          </w:tcPr>
          <w:p w14:paraId="24B85E7C" w14:textId="77777777" w:rsidR="003F3082" w:rsidRDefault="003F3082">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500D93FC" w14:textId="77777777" w:rsidR="003F3082" w:rsidRDefault="003F3082">
            <w:pPr>
              <w:pStyle w:val="TAL"/>
              <w:jc w:val="center"/>
            </w:pPr>
            <w:r>
              <w:rPr>
                <w:rFonts w:cs="Arial"/>
              </w:rPr>
              <w:t>T</w:t>
            </w:r>
          </w:p>
        </w:tc>
        <w:tc>
          <w:tcPr>
            <w:tcW w:w="1241" w:type="dxa"/>
            <w:tcBorders>
              <w:top w:val="single" w:sz="4" w:space="0" w:color="auto"/>
              <w:left w:val="single" w:sz="4" w:space="0" w:color="auto"/>
              <w:bottom w:val="single" w:sz="4" w:space="0" w:color="auto"/>
              <w:right w:val="single" w:sz="4" w:space="0" w:color="auto"/>
            </w:tcBorders>
            <w:hideMark/>
          </w:tcPr>
          <w:p w14:paraId="33F31BB1" w14:textId="77777777" w:rsidR="003F3082" w:rsidRDefault="003F3082">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107A136B" w14:textId="77777777" w:rsidR="003F3082" w:rsidRDefault="003F308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647B99A" w14:textId="77777777" w:rsidR="003F3082" w:rsidRDefault="003F3082">
            <w:pPr>
              <w:pStyle w:val="TAL"/>
              <w:jc w:val="center"/>
            </w:pPr>
            <w:r>
              <w:rPr>
                <w:rFonts w:cs="Arial"/>
                <w:lang w:eastAsia="zh-CN"/>
              </w:rPr>
              <w:t>T</w:t>
            </w:r>
          </w:p>
        </w:tc>
      </w:tr>
      <w:tr w:rsidR="003F3082" w14:paraId="6F085791" w14:textId="77777777" w:rsidTr="003F3082">
        <w:trPr>
          <w:cantSplit/>
          <w:jc w:val="center"/>
        </w:trPr>
        <w:tc>
          <w:tcPr>
            <w:tcW w:w="3650" w:type="dxa"/>
            <w:tcBorders>
              <w:top w:val="single" w:sz="4" w:space="0" w:color="auto"/>
              <w:left w:val="single" w:sz="4" w:space="0" w:color="auto"/>
              <w:bottom w:val="single" w:sz="4" w:space="0" w:color="auto"/>
              <w:right w:val="single" w:sz="4" w:space="0" w:color="auto"/>
            </w:tcBorders>
            <w:hideMark/>
          </w:tcPr>
          <w:p w14:paraId="63C45C47" w14:textId="77777777" w:rsidR="003F3082" w:rsidRDefault="003F3082">
            <w:pPr>
              <w:pStyle w:val="TAL"/>
              <w:rPr>
                <w:rFonts w:ascii="Courier New" w:hAnsi="Courier New" w:cs="Courier New"/>
                <w:lang w:eastAsia="zh-CN"/>
              </w:rPr>
            </w:pPr>
            <w:r>
              <w:rPr>
                <w:rFonts w:ascii="Courier New" w:hAnsi="Courier New" w:cs="Courier New"/>
                <w:lang w:eastAsia="zh-CN"/>
              </w:rPr>
              <w:t>isINEF</w:t>
            </w:r>
          </w:p>
        </w:tc>
        <w:tc>
          <w:tcPr>
            <w:tcW w:w="1241" w:type="dxa"/>
            <w:tcBorders>
              <w:top w:val="single" w:sz="4" w:space="0" w:color="auto"/>
              <w:left w:val="single" w:sz="4" w:space="0" w:color="auto"/>
              <w:bottom w:val="single" w:sz="4" w:space="0" w:color="auto"/>
              <w:right w:val="single" w:sz="4" w:space="0" w:color="auto"/>
            </w:tcBorders>
            <w:hideMark/>
          </w:tcPr>
          <w:p w14:paraId="7F1500B5" w14:textId="77777777" w:rsidR="003F3082" w:rsidRDefault="003F3082">
            <w:pPr>
              <w:pStyle w:val="TAL"/>
              <w:jc w:val="center"/>
            </w:pPr>
            <w:r>
              <w:t>O</w:t>
            </w:r>
          </w:p>
        </w:tc>
        <w:tc>
          <w:tcPr>
            <w:tcW w:w="1241" w:type="dxa"/>
            <w:tcBorders>
              <w:top w:val="single" w:sz="4" w:space="0" w:color="auto"/>
              <w:left w:val="single" w:sz="4" w:space="0" w:color="auto"/>
              <w:bottom w:val="single" w:sz="4" w:space="0" w:color="auto"/>
              <w:right w:val="single" w:sz="4" w:space="0" w:color="auto"/>
            </w:tcBorders>
            <w:hideMark/>
          </w:tcPr>
          <w:p w14:paraId="63C915B0" w14:textId="77777777" w:rsidR="003F3082" w:rsidRDefault="003F3082">
            <w:pPr>
              <w:pStyle w:val="TAL"/>
              <w:jc w:val="center"/>
            </w:pPr>
            <w:r>
              <w:rPr>
                <w:rFonts w:cs="Arial"/>
              </w:rPr>
              <w:t>T</w:t>
            </w:r>
          </w:p>
        </w:tc>
        <w:tc>
          <w:tcPr>
            <w:tcW w:w="1241" w:type="dxa"/>
            <w:tcBorders>
              <w:top w:val="single" w:sz="4" w:space="0" w:color="auto"/>
              <w:left w:val="single" w:sz="4" w:space="0" w:color="auto"/>
              <w:bottom w:val="single" w:sz="4" w:space="0" w:color="auto"/>
              <w:right w:val="single" w:sz="4" w:space="0" w:color="auto"/>
            </w:tcBorders>
            <w:hideMark/>
          </w:tcPr>
          <w:p w14:paraId="3451FD8B" w14:textId="77777777" w:rsidR="003F3082" w:rsidRDefault="003F3082">
            <w:pPr>
              <w:pStyle w:val="TAL"/>
              <w:jc w:val="center"/>
            </w:pPr>
            <w:r>
              <w:t>F</w:t>
            </w:r>
          </w:p>
        </w:tc>
        <w:tc>
          <w:tcPr>
            <w:tcW w:w="1241" w:type="dxa"/>
            <w:tcBorders>
              <w:top w:val="single" w:sz="4" w:space="0" w:color="auto"/>
              <w:left w:val="single" w:sz="4" w:space="0" w:color="auto"/>
              <w:bottom w:val="single" w:sz="4" w:space="0" w:color="auto"/>
              <w:right w:val="single" w:sz="4" w:space="0" w:color="auto"/>
            </w:tcBorders>
            <w:hideMark/>
          </w:tcPr>
          <w:p w14:paraId="487899F5" w14:textId="77777777" w:rsidR="003F3082" w:rsidRDefault="003F3082">
            <w:pPr>
              <w:pStyle w:val="TAL"/>
              <w:jc w:val="center"/>
              <w:rPr>
                <w:lang w:eastAsia="zh-CN"/>
              </w:rPr>
            </w:pPr>
            <w:r>
              <w:t>T</w:t>
            </w:r>
          </w:p>
        </w:tc>
        <w:tc>
          <w:tcPr>
            <w:tcW w:w="1241" w:type="dxa"/>
            <w:tcBorders>
              <w:top w:val="single" w:sz="4" w:space="0" w:color="auto"/>
              <w:left w:val="single" w:sz="4" w:space="0" w:color="auto"/>
              <w:bottom w:val="single" w:sz="4" w:space="0" w:color="auto"/>
              <w:right w:val="single" w:sz="4" w:space="0" w:color="auto"/>
            </w:tcBorders>
            <w:hideMark/>
          </w:tcPr>
          <w:p w14:paraId="55B72B63" w14:textId="77777777" w:rsidR="003F3082" w:rsidRDefault="003F3082">
            <w:pPr>
              <w:pStyle w:val="TAL"/>
              <w:jc w:val="center"/>
            </w:pPr>
            <w:r>
              <w:t>F</w:t>
            </w:r>
          </w:p>
        </w:tc>
      </w:tr>
      <w:tr w:rsidR="003F3082" w14:paraId="01808138" w14:textId="77777777" w:rsidTr="003F3082">
        <w:trPr>
          <w:cantSplit/>
          <w:jc w:val="center"/>
        </w:trPr>
        <w:tc>
          <w:tcPr>
            <w:tcW w:w="3650" w:type="dxa"/>
            <w:tcBorders>
              <w:top w:val="single" w:sz="4" w:space="0" w:color="auto"/>
              <w:left w:val="single" w:sz="4" w:space="0" w:color="auto"/>
              <w:bottom w:val="single" w:sz="4" w:space="0" w:color="auto"/>
              <w:right w:val="single" w:sz="4" w:space="0" w:color="auto"/>
            </w:tcBorders>
            <w:hideMark/>
          </w:tcPr>
          <w:p w14:paraId="2E145761" w14:textId="77777777" w:rsidR="003F3082" w:rsidRDefault="003F3082">
            <w:pPr>
              <w:pStyle w:val="TAL"/>
              <w:rPr>
                <w:rFonts w:ascii="Courier New" w:hAnsi="Courier New" w:cs="Courier New"/>
                <w:lang w:eastAsia="zh-CN"/>
              </w:rPr>
            </w:pPr>
            <w:r>
              <w:rPr>
                <w:rFonts w:ascii="Courier New" w:hAnsi="Courier New" w:cs="Courier New"/>
                <w:lang w:eastAsia="zh-CN"/>
              </w:rPr>
              <w:t>isCAPIFSup</w:t>
            </w:r>
          </w:p>
        </w:tc>
        <w:tc>
          <w:tcPr>
            <w:tcW w:w="1241" w:type="dxa"/>
            <w:tcBorders>
              <w:top w:val="single" w:sz="4" w:space="0" w:color="auto"/>
              <w:left w:val="single" w:sz="4" w:space="0" w:color="auto"/>
              <w:bottom w:val="single" w:sz="4" w:space="0" w:color="auto"/>
              <w:right w:val="single" w:sz="4" w:space="0" w:color="auto"/>
            </w:tcBorders>
            <w:hideMark/>
          </w:tcPr>
          <w:p w14:paraId="5D68E7E6" w14:textId="77777777" w:rsidR="003F3082" w:rsidRDefault="003F3082">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1C953D38" w14:textId="77777777" w:rsidR="003F3082" w:rsidRDefault="003F3082">
            <w:pPr>
              <w:pStyle w:val="TAL"/>
              <w:jc w:val="center"/>
            </w:pPr>
            <w:r>
              <w:rPr>
                <w:rFonts w:cs="Arial"/>
              </w:rPr>
              <w:t>T</w:t>
            </w:r>
          </w:p>
        </w:tc>
        <w:tc>
          <w:tcPr>
            <w:tcW w:w="1241" w:type="dxa"/>
            <w:tcBorders>
              <w:top w:val="single" w:sz="4" w:space="0" w:color="auto"/>
              <w:left w:val="single" w:sz="4" w:space="0" w:color="auto"/>
              <w:bottom w:val="single" w:sz="4" w:space="0" w:color="auto"/>
              <w:right w:val="single" w:sz="4" w:space="0" w:color="auto"/>
            </w:tcBorders>
            <w:hideMark/>
          </w:tcPr>
          <w:p w14:paraId="245A5EF1" w14:textId="77777777" w:rsidR="003F3082" w:rsidRDefault="003F3082">
            <w:pPr>
              <w:pStyle w:val="TAL"/>
              <w:jc w:val="center"/>
            </w:pPr>
            <w:r>
              <w:t>F</w:t>
            </w:r>
          </w:p>
        </w:tc>
        <w:tc>
          <w:tcPr>
            <w:tcW w:w="1241" w:type="dxa"/>
            <w:tcBorders>
              <w:top w:val="single" w:sz="4" w:space="0" w:color="auto"/>
              <w:left w:val="single" w:sz="4" w:space="0" w:color="auto"/>
              <w:bottom w:val="single" w:sz="4" w:space="0" w:color="auto"/>
              <w:right w:val="single" w:sz="4" w:space="0" w:color="auto"/>
            </w:tcBorders>
            <w:hideMark/>
          </w:tcPr>
          <w:p w14:paraId="39F915F9" w14:textId="77777777" w:rsidR="003F3082" w:rsidRDefault="003F3082">
            <w:pPr>
              <w:pStyle w:val="TAL"/>
              <w:jc w:val="center"/>
              <w:rPr>
                <w:lang w:eastAsia="zh-CN"/>
              </w:rPr>
            </w:pPr>
            <w:r>
              <w:t>T</w:t>
            </w:r>
          </w:p>
        </w:tc>
        <w:tc>
          <w:tcPr>
            <w:tcW w:w="1241" w:type="dxa"/>
            <w:tcBorders>
              <w:top w:val="single" w:sz="4" w:space="0" w:color="auto"/>
              <w:left w:val="single" w:sz="4" w:space="0" w:color="auto"/>
              <w:bottom w:val="single" w:sz="4" w:space="0" w:color="auto"/>
              <w:right w:val="single" w:sz="4" w:space="0" w:color="auto"/>
            </w:tcBorders>
            <w:hideMark/>
          </w:tcPr>
          <w:p w14:paraId="23CCC3CE" w14:textId="77777777" w:rsidR="003F3082" w:rsidRDefault="003F3082">
            <w:pPr>
              <w:pStyle w:val="TAL"/>
              <w:jc w:val="center"/>
            </w:pPr>
            <w:r>
              <w:t>F</w:t>
            </w:r>
          </w:p>
        </w:tc>
      </w:tr>
    </w:tbl>
    <w:p w14:paraId="39E9EA7B" w14:textId="77777777" w:rsidR="003F3082" w:rsidRDefault="003F3082" w:rsidP="003F3082">
      <w:pPr>
        <w:pStyle w:val="Heading4"/>
      </w:pPr>
      <w:bookmarkStart w:id="3217" w:name="_Toc59183048"/>
      <w:bookmarkStart w:id="3218" w:name="_Toc59184514"/>
      <w:bookmarkStart w:id="3219" w:name="_Toc59195449"/>
      <w:bookmarkStart w:id="3220" w:name="_Toc59439876"/>
      <w:bookmarkStart w:id="3221" w:name="_Toc67990299"/>
      <w:r>
        <w:t>5.3.65.3</w:t>
      </w:r>
      <w:r>
        <w:tab/>
        <w:t>Attribute constraints</w:t>
      </w:r>
      <w:bookmarkEnd w:id="3217"/>
      <w:bookmarkEnd w:id="3218"/>
      <w:bookmarkEnd w:id="3219"/>
      <w:bookmarkEnd w:id="3220"/>
      <w:bookmarkEnd w:id="3221"/>
    </w:p>
    <w:tbl>
      <w:tblPr>
        <w:tblW w:w="8921" w:type="dxa"/>
        <w:jc w:val="center"/>
        <w:tblLook w:val="01E0" w:firstRow="1" w:lastRow="1" w:firstColumn="1" w:lastColumn="1" w:noHBand="0" w:noVBand="0"/>
      </w:tblPr>
      <w:tblGrid>
        <w:gridCol w:w="3184"/>
        <w:gridCol w:w="5737"/>
      </w:tblGrid>
      <w:tr w:rsidR="003F3082" w14:paraId="1AADA3F0" w14:textId="77777777" w:rsidTr="003F3082">
        <w:trPr>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5DD53FCF" w14:textId="77777777" w:rsidR="003F3082" w:rsidRDefault="003F3082">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58FDC64F" w14:textId="77777777" w:rsidR="003F3082" w:rsidRDefault="003F3082">
            <w:pPr>
              <w:pStyle w:val="TAH"/>
            </w:pPr>
            <w:r>
              <w:t>Definition</w:t>
            </w:r>
          </w:p>
        </w:tc>
      </w:tr>
      <w:tr w:rsidR="003F3082" w14:paraId="10A1B2E6" w14:textId="77777777" w:rsidTr="003F3082">
        <w:trPr>
          <w:jc w:val="center"/>
        </w:trPr>
        <w:tc>
          <w:tcPr>
            <w:tcW w:w="3184" w:type="dxa"/>
            <w:tcBorders>
              <w:top w:val="single" w:sz="4" w:space="0" w:color="auto"/>
              <w:left w:val="single" w:sz="4" w:space="0" w:color="auto"/>
              <w:bottom w:val="single" w:sz="4" w:space="0" w:color="auto"/>
              <w:right w:val="single" w:sz="4" w:space="0" w:color="auto"/>
            </w:tcBorders>
            <w:hideMark/>
          </w:tcPr>
          <w:p w14:paraId="1276DC7F" w14:textId="77777777" w:rsidR="003F3082" w:rsidRDefault="003F3082">
            <w:pPr>
              <w:pStyle w:val="TAL"/>
              <w:rPr>
                <w:rFonts w:ascii="Courier New" w:hAnsi="Courier New" w:cs="Courier New"/>
                <w:lang w:eastAsia="zh-CN"/>
              </w:rPr>
            </w:pPr>
            <w:r>
              <w:rPr>
                <w:rFonts w:ascii="Courier New" w:hAnsi="Courier New" w:cs="Courier New"/>
                <w:lang w:eastAsia="zh-CN"/>
              </w:rPr>
              <w:t xml:space="preserve">sNSSAIList </w:t>
            </w:r>
            <w:r>
              <w:rPr>
                <w:rFonts w:cs="Arial"/>
              </w:rPr>
              <w:t>Support Qualifier</w:t>
            </w:r>
          </w:p>
        </w:tc>
        <w:tc>
          <w:tcPr>
            <w:tcW w:w="5737" w:type="dxa"/>
            <w:tcBorders>
              <w:top w:val="single" w:sz="4" w:space="0" w:color="auto"/>
              <w:left w:val="single" w:sz="4" w:space="0" w:color="auto"/>
              <w:bottom w:val="single" w:sz="4" w:space="0" w:color="auto"/>
              <w:right w:val="single" w:sz="4" w:space="0" w:color="auto"/>
            </w:tcBorders>
            <w:hideMark/>
          </w:tcPr>
          <w:p w14:paraId="74F5B15A" w14:textId="77777777" w:rsidR="003F3082" w:rsidRDefault="003F3082">
            <w:pPr>
              <w:pStyle w:val="TAL"/>
              <w:rPr>
                <w:lang w:eastAsia="zh-CN"/>
              </w:rPr>
            </w:pPr>
            <w:r>
              <w:t>Condition: Network slicing feature is supported.</w:t>
            </w:r>
          </w:p>
        </w:tc>
      </w:tr>
    </w:tbl>
    <w:p w14:paraId="2658D5EE" w14:textId="77777777" w:rsidR="003F3082" w:rsidRDefault="003F3082" w:rsidP="003F3082">
      <w:pPr>
        <w:pStyle w:val="Heading4"/>
      </w:pPr>
      <w:bookmarkStart w:id="3222" w:name="_Toc59183049"/>
      <w:bookmarkStart w:id="3223" w:name="_Toc59184515"/>
      <w:bookmarkStart w:id="3224" w:name="_Toc59195450"/>
      <w:bookmarkStart w:id="3225" w:name="_Toc59439877"/>
      <w:bookmarkStart w:id="3226" w:name="_Toc67990300"/>
      <w:r>
        <w:rPr>
          <w:lang w:eastAsia="zh-CN"/>
        </w:rPr>
        <w:t>5</w:t>
      </w:r>
      <w:r>
        <w:t>.3.65.4</w:t>
      </w:r>
      <w:r>
        <w:tab/>
        <w:t>Notifications</w:t>
      </w:r>
      <w:bookmarkEnd w:id="3222"/>
      <w:bookmarkEnd w:id="3223"/>
      <w:bookmarkEnd w:id="3224"/>
      <w:bookmarkEnd w:id="3225"/>
      <w:bookmarkEnd w:id="3226"/>
    </w:p>
    <w:p w14:paraId="3913E407" w14:textId="77777777" w:rsidR="003F3082" w:rsidRDefault="003F3082" w:rsidP="003F3082">
      <w:r>
        <w:t xml:space="preserve">The common notifications defined in subclause </w:t>
      </w:r>
      <w:r>
        <w:rPr>
          <w:lang w:eastAsia="zh-CN"/>
        </w:rPr>
        <w:t>5.5</w:t>
      </w:r>
      <w:r>
        <w:t xml:space="preserve"> are valid for this IOC, without exceptions or additions.</w:t>
      </w:r>
    </w:p>
    <w:p w14:paraId="4B1FAED8" w14:textId="77777777" w:rsidR="003F3082" w:rsidRDefault="003F3082" w:rsidP="003F3082">
      <w:pPr>
        <w:pStyle w:val="Heading3"/>
        <w:rPr>
          <w:lang w:eastAsia="zh-CN"/>
        </w:rPr>
      </w:pPr>
      <w:bookmarkStart w:id="3227" w:name="_Toc59183050"/>
      <w:bookmarkStart w:id="3228" w:name="_Toc59184516"/>
      <w:bookmarkStart w:id="3229" w:name="_Toc59195451"/>
      <w:bookmarkStart w:id="3230" w:name="_Toc59439878"/>
      <w:bookmarkStart w:id="3231" w:name="_Toc67990301"/>
      <w:r>
        <w:rPr>
          <w:lang w:eastAsia="zh-CN"/>
        </w:rPr>
        <w:t>5.3.66</w:t>
      </w:r>
      <w:r>
        <w:rPr>
          <w:lang w:eastAsia="zh-CN"/>
        </w:rPr>
        <w:tab/>
      </w:r>
      <w:r>
        <w:rPr>
          <w:rFonts w:ascii="Courier New" w:hAnsi="Courier New"/>
          <w:lang w:eastAsia="zh-CN"/>
        </w:rPr>
        <w:t>SCPFunction</w:t>
      </w:r>
      <w:bookmarkEnd w:id="3227"/>
      <w:bookmarkEnd w:id="3228"/>
      <w:bookmarkEnd w:id="3229"/>
      <w:bookmarkEnd w:id="3230"/>
      <w:bookmarkEnd w:id="3231"/>
    </w:p>
    <w:p w14:paraId="19836731" w14:textId="77777777" w:rsidR="003F3082" w:rsidRDefault="003F3082" w:rsidP="003F3082">
      <w:pPr>
        <w:pStyle w:val="Heading4"/>
      </w:pPr>
      <w:bookmarkStart w:id="3232" w:name="_Toc59183051"/>
      <w:bookmarkStart w:id="3233" w:name="_Toc59184517"/>
      <w:bookmarkStart w:id="3234" w:name="_Toc59195452"/>
      <w:bookmarkStart w:id="3235" w:name="_Toc59439879"/>
      <w:bookmarkStart w:id="3236" w:name="_Toc67990302"/>
      <w:r>
        <w:rPr>
          <w:lang w:eastAsia="zh-CN"/>
        </w:rPr>
        <w:t>5.3.67</w:t>
      </w:r>
      <w:r>
        <w:t>.1</w:t>
      </w:r>
      <w:r>
        <w:tab/>
        <w:t>Definition</w:t>
      </w:r>
      <w:bookmarkEnd w:id="3232"/>
      <w:bookmarkEnd w:id="3233"/>
      <w:bookmarkEnd w:id="3234"/>
      <w:bookmarkEnd w:id="3235"/>
      <w:bookmarkEnd w:id="3236"/>
    </w:p>
    <w:p w14:paraId="611A8AA8" w14:textId="77777777" w:rsidR="003F3082" w:rsidRDefault="003F3082" w:rsidP="003F3082">
      <w:r>
        <w:t>This IOC represents a Service Communication Proxy, which is defined in 3GPP TS 23.501 [2].</w:t>
      </w:r>
    </w:p>
    <w:p w14:paraId="5246304A" w14:textId="77777777" w:rsidR="003F3082" w:rsidRDefault="003F3082" w:rsidP="003F3082">
      <w:pPr>
        <w:pStyle w:val="Heading4"/>
      </w:pPr>
      <w:bookmarkStart w:id="3237" w:name="_Toc59183052"/>
      <w:bookmarkStart w:id="3238" w:name="_Toc59184518"/>
      <w:bookmarkStart w:id="3239" w:name="_Toc59195453"/>
      <w:bookmarkStart w:id="3240" w:name="_Toc59439880"/>
      <w:bookmarkStart w:id="3241" w:name="_Toc67990303"/>
      <w:r>
        <w:rPr>
          <w:lang w:eastAsia="zh-CN"/>
        </w:rPr>
        <w:t>5.3.67</w:t>
      </w:r>
      <w:r>
        <w:t>.2</w:t>
      </w:r>
      <w:r>
        <w:tab/>
        <w:t>Attributes</w:t>
      </w:r>
      <w:bookmarkEnd w:id="3237"/>
      <w:bookmarkEnd w:id="3238"/>
      <w:bookmarkEnd w:id="3239"/>
      <w:bookmarkEnd w:id="3240"/>
      <w:bookmarkEnd w:id="3241"/>
    </w:p>
    <w:p w14:paraId="69B757E1" w14:textId="77777777" w:rsidR="003F3082" w:rsidRDefault="003F3082" w:rsidP="003F3082">
      <w:r>
        <w:t xml:space="preserve">The </w:t>
      </w:r>
      <w:r>
        <w:rPr>
          <w:rFonts w:ascii="Courier New" w:hAnsi="Courier New"/>
        </w:rPr>
        <w:t>SCPFunction</w:t>
      </w:r>
      <w:r>
        <w:rPr>
          <w:lang w:eastAsia="zh-CN"/>
        </w:rPr>
        <w:t xml:space="preserve"> </w:t>
      </w:r>
      <w:r>
        <w:t>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50"/>
        <w:gridCol w:w="1248"/>
        <w:gridCol w:w="1167"/>
        <w:gridCol w:w="1274"/>
        <w:gridCol w:w="1273"/>
        <w:gridCol w:w="1243"/>
      </w:tblGrid>
      <w:tr w:rsidR="003F3082" w14:paraId="011A7EA9" w14:textId="77777777" w:rsidTr="003F3082">
        <w:trPr>
          <w:cantSplit/>
          <w:jc w:val="center"/>
        </w:trPr>
        <w:tc>
          <w:tcPr>
            <w:tcW w:w="365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9B33A24" w14:textId="77777777" w:rsidR="003F3082" w:rsidRDefault="003F3082">
            <w:pPr>
              <w:pStyle w:val="TAH"/>
            </w:pPr>
            <w:r>
              <w:t>Attribute name</w:t>
            </w:r>
          </w:p>
        </w:tc>
        <w:tc>
          <w:tcPr>
            <w:tcW w:w="1248"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BCA4408" w14:textId="77777777" w:rsidR="003F3082" w:rsidRDefault="003F3082">
            <w:pPr>
              <w:pStyle w:val="TAH"/>
            </w:pPr>
            <w:r>
              <w:t>Support Qualifier</w:t>
            </w:r>
          </w:p>
        </w:tc>
        <w:tc>
          <w:tcPr>
            <w:tcW w:w="116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9A0AF4A" w14:textId="77777777" w:rsidR="003F3082" w:rsidRDefault="003F3082">
            <w:pPr>
              <w:pStyle w:val="TAH"/>
            </w:pPr>
            <w:r>
              <w:t>isReadable</w:t>
            </w:r>
          </w:p>
        </w:tc>
        <w:tc>
          <w:tcPr>
            <w:tcW w:w="127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4716F30" w14:textId="77777777" w:rsidR="003F3082" w:rsidRDefault="003F3082">
            <w:pPr>
              <w:pStyle w:val="TAH"/>
            </w:pPr>
            <w:r>
              <w:t>isWritable</w:t>
            </w:r>
          </w:p>
        </w:tc>
        <w:tc>
          <w:tcPr>
            <w:tcW w:w="127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EC38551" w14:textId="77777777" w:rsidR="003F3082" w:rsidRDefault="003F3082">
            <w:pPr>
              <w:pStyle w:val="TAH"/>
            </w:pPr>
            <w:r>
              <w:rPr>
                <w:rFonts w:cs="Arial"/>
                <w:bCs/>
                <w:szCs w:val="18"/>
              </w:rPr>
              <w:t>isInvariant</w:t>
            </w:r>
          </w:p>
        </w:tc>
        <w:tc>
          <w:tcPr>
            <w:tcW w:w="124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DDE3815" w14:textId="77777777" w:rsidR="003F3082" w:rsidRDefault="003F3082">
            <w:pPr>
              <w:pStyle w:val="TAH"/>
            </w:pPr>
            <w:r>
              <w:t>isNotifyable</w:t>
            </w:r>
          </w:p>
        </w:tc>
      </w:tr>
      <w:tr w:rsidR="003F3082" w14:paraId="5208B82B" w14:textId="77777777" w:rsidTr="003F3082">
        <w:trPr>
          <w:cantSplit/>
          <w:jc w:val="center"/>
        </w:trPr>
        <w:tc>
          <w:tcPr>
            <w:tcW w:w="3650" w:type="dxa"/>
            <w:tcBorders>
              <w:top w:val="single" w:sz="4" w:space="0" w:color="auto"/>
              <w:left w:val="single" w:sz="4" w:space="0" w:color="auto"/>
              <w:bottom w:val="single" w:sz="4" w:space="0" w:color="auto"/>
              <w:right w:val="single" w:sz="4" w:space="0" w:color="auto"/>
            </w:tcBorders>
            <w:hideMark/>
          </w:tcPr>
          <w:p w14:paraId="7079C4C6" w14:textId="77777777" w:rsidR="003F3082" w:rsidRDefault="003F3082">
            <w:pPr>
              <w:pStyle w:val="TAL"/>
              <w:rPr>
                <w:rFonts w:ascii="Courier New" w:hAnsi="Courier New" w:cs="Courier New"/>
                <w:lang w:eastAsia="zh-CN"/>
              </w:rPr>
            </w:pPr>
            <w:r>
              <w:rPr>
                <w:rFonts w:ascii="Courier New" w:hAnsi="Courier New" w:cs="Courier New"/>
                <w:lang w:eastAsia="zh-CN"/>
              </w:rPr>
              <w:t>supportedFuncList</w:t>
            </w:r>
          </w:p>
        </w:tc>
        <w:tc>
          <w:tcPr>
            <w:tcW w:w="1248" w:type="dxa"/>
            <w:tcBorders>
              <w:top w:val="single" w:sz="4" w:space="0" w:color="auto"/>
              <w:left w:val="single" w:sz="4" w:space="0" w:color="auto"/>
              <w:bottom w:val="single" w:sz="4" w:space="0" w:color="auto"/>
              <w:right w:val="single" w:sz="4" w:space="0" w:color="auto"/>
            </w:tcBorders>
            <w:hideMark/>
          </w:tcPr>
          <w:p w14:paraId="0A7EE6A8" w14:textId="77777777" w:rsidR="003F3082" w:rsidRDefault="003F308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41636A50" w14:textId="77777777" w:rsidR="003F3082" w:rsidRDefault="003F3082">
            <w:pPr>
              <w:pStyle w:val="TAL"/>
              <w:jc w:val="center"/>
            </w:pPr>
            <w:r>
              <w:t>T</w:t>
            </w:r>
          </w:p>
        </w:tc>
        <w:tc>
          <w:tcPr>
            <w:tcW w:w="1274" w:type="dxa"/>
            <w:tcBorders>
              <w:top w:val="single" w:sz="4" w:space="0" w:color="auto"/>
              <w:left w:val="single" w:sz="4" w:space="0" w:color="auto"/>
              <w:bottom w:val="single" w:sz="4" w:space="0" w:color="auto"/>
              <w:right w:val="single" w:sz="4" w:space="0" w:color="auto"/>
            </w:tcBorders>
            <w:hideMark/>
          </w:tcPr>
          <w:p w14:paraId="1DF24A25" w14:textId="77777777" w:rsidR="003F3082" w:rsidRDefault="003F3082">
            <w:pPr>
              <w:pStyle w:val="TAL"/>
              <w:jc w:val="center"/>
            </w:pPr>
            <w:r>
              <w:t>T</w:t>
            </w:r>
          </w:p>
        </w:tc>
        <w:tc>
          <w:tcPr>
            <w:tcW w:w="1273" w:type="dxa"/>
            <w:tcBorders>
              <w:top w:val="single" w:sz="4" w:space="0" w:color="auto"/>
              <w:left w:val="single" w:sz="4" w:space="0" w:color="auto"/>
              <w:bottom w:val="single" w:sz="4" w:space="0" w:color="auto"/>
              <w:right w:val="single" w:sz="4" w:space="0" w:color="auto"/>
            </w:tcBorders>
            <w:hideMark/>
          </w:tcPr>
          <w:p w14:paraId="73132110" w14:textId="77777777" w:rsidR="003F3082" w:rsidRDefault="003F308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3FE868C9" w14:textId="77777777" w:rsidR="003F3082" w:rsidRDefault="003F3082">
            <w:pPr>
              <w:pStyle w:val="TAL"/>
              <w:jc w:val="center"/>
            </w:pPr>
            <w:r>
              <w:t>T</w:t>
            </w:r>
          </w:p>
        </w:tc>
      </w:tr>
      <w:tr w:rsidR="003F3082" w14:paraId="6F11885F" w14:textId="77777777" w:rsidTr="003F3082">
        <w:trPr>
          <w:cantSplit/>
          <w:jc w:val="center"/>
        </w:trPr>
        <w:tc>
          <w:tcPr>
            <w:tcW w:w="3650" w:type="dxa"/>
            <w:tcBorders>
              <w:top w:val="single" w:sz="4" w:space="0" w:color="auto"/>
              <w:left w:val="single" w:sz="4" w:space="0" w:color="auto"/>
              <w:bottom w:val="single" w:sz="4" w:space="0" w:color="auto"/>
              <w:right w:val="single" w:sz="4" w:space="0" w:color="auto"/>
            </w:tcBorders>
            <w:hideMark/>
          </w:tcPr>
          <w:p w14:paraId="338E1899" w14:textId="77777777" w:rsidR="003F3082" w:rsidRDefault="003F3082">
            <w:pPr>
              <w:pStyle w:val="TAL"/>
              <w:rPr>
                <w:rFonts w:ascii="Courier New" w:hAnsi="Courier New" w:cs="Courier New"/>
                <w:lang w:eastAsia="zh-CN"/>
              </w:rPr>
            </w:pPr>
            <w:r>
              <w:rPr>
                <w:rFonts w:ascii="Courier New" w:hAnsi="Courier New" w:cs="Courier New"/>
                <w:lang w:eastAsia="zh-CN"/>
              </w:rPr>
              <w:t>address</w:t>
            </w:r>
          </w:p>
        </w:tc>
        <w:tc>
          <w:tcPr>
            <w:tcW w:w="1248" w:type="dxa"/>
            <w:tcBorders>
              <w:top w:val="single" w:sz="4" w:space="0" w:color="auto"/>
              <w:left w:val="single" w:sz="4" w:space="0" w:color="auto"/>
              <w:bottom w:val="single" w:sz="4" w:space="0" w:color="auto"/>
              <w:right w:val="single" w:sz="4" w:space="0" w:color="auto"/>
            </w:tcBorders>
            <w:hideMark/>
          </w:tcPr>
          <w:p w14:paraId="6D526A4A" w14:textId="77777777" w:rsidR="003F3082" w:rsidRDefault="003F308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0DC48861" w14:textId="77777777" w:rsidR="003F3082" w:rsidRDefault="003F3082">
            <w:pPr>
              <w:pStyle w:val="TAL"/>
              <w:jc w:val="center"/>
            </w:pPr>
            <w:r>
              <w:t>T</w:t>
            </w:r>
          </w:p>
        </w:tc>
        <w:tc>
          <w:tcPr>
            <w:tcW w:w="1274" w:type="dxa"/>
            <w:tcBorders>
              <w:top w:val="single" w:sz="4" w:space="0" w:color="auto"/>
              <w:left w:val="single" w:sz="4" w:space="0" w:color="auto"/>
              <w:bottom w:val="single" w:sz="4" w:space="0" w:color="auto"/>
              <w:right w:val="single" w:sz="4" w:space="0" w:color="auto"/>
            </w:tcBorders>
            <w:hideMark/>
          </w:tcPr>
          <w:p w14:paraId="47B0AF81" w14:textId="77777777" w:rsidR="003F3082" w:rsidRDefault="003F3082">
            <w:pPr>
              <w:pStyle w:val="TAL"/>
              <w:jc w:val="center"/>
            </w:pPr>
            <w:r>
              <w:t>T</w:t>
            </w:r>
          </w:p>
        </w:tc>
        <w:tc>
          <w:tcPr>
            <w:tcW w:w="1273" w:type="dxa"/>
            <w:tcBorders>
              <w:top w:val="single" w:sz="4" w:space="0" w:color="auto"/>
              <w:left w:val="single" w:sz="4" w:space="0" w:color="auto"/>
              <w:bottom w:val="single" w:sz="4" w:space="0" w:color="auto"/>
              <w:right w:val="single" w:sz="4" w:space="0" w:color="auto"/>
            </w:tcBorders>
            <w:hideMark/>
          </w:tcPr>
          <w:p w14:paraId="6049BF87" w14:textId="77777777" w:rsidR="003F3082" w:rsidRDefault="003F308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08458BD1" w14:textId="77777777" w:rsidR="003F3082" w:rsidRDefault="003F3082">
            <w:pPr>
              <w:pStyle w:val="TAL"/>
              <w:jc w:val="center"/>
            </w:pPr>
            <w:r>
              <w:t>T</w:t>
            </w:r>
          </w:p>
        </w:tc>
      </w:tr>
    </w:tbl>
    <w:p w14:paraId="0EA98E3D" w14:textId="77777777" w:rsidR="003F3082" w:rsidRDefault="003F3082" w:rsidP="003F3082">
      <w:pPr>
        <w:pStyle w:val="Heading4"/>
      </w:pPr>
      <w:bookmarkStart w:id="3242" w:name="_Toc59183053"/>
      <w:bookmarkStart w:id="3243" w:name="_Toc59184519"/>
      <w:bookmarkStart w:id="3244" w:name="_Toc59195454"/>
      <w:bookmarkStart w:id="3245" w:name="_Toc59439881"/>
      <w:bookmarkStart w:id="3246" w:name="_Toc67990304"/>
      <w:r>
        <w:rPr>
          <w:lang w:eastAsia="zh-CN"/>
        </w:rPr>
        <w:t>5</w:t>
      </w:r>
      <w:r>
        <w:t>.3.67.3</w:t>
      </w:r>
      <w:r>
        <w:tab/>
        <w:t>Attribute constraints</w:t>
      </w:r>
      <w:bookmarkEnd w:id="3242"/>
      <w:bookmarkEnd w:id="3243"/>
      <w:bookmarkEnd w:id="3244"/>
      <w:bookmarkEnd w:id="3245"/>
      <w:bookmarkEnd w:id="3246"/>
    </w:p>
    <w:p w14:paraId="19C27907" w14:textId="77777777" w:rsidR="003F3082" w:rsidRDefault="003F3082" w:rsidP="003F3082">
      <w:r>
        <w:t>None.</w:t>
      </w:r>
    </w:p>
    <w:p w14:paraId="54A9C43A" w14:textId="77777777" w:rsidR="003F3082" w:rsidRDefault="003F3082" w:rsidP="003F3082">
      <w:pPr>
        <w:pStyle w:val="Heading4"/>
      </w:pPr>
      <w:bookmarkStart w:id="3247" w:name="_Toc59183054"/>
      <w:bookmarkStart w:id="3248" w:name="_Toc59184520"/>
      <w:bookmarkStart w:id="3249" w:name="_Toc59195455"/>
      <w:bookmarkStart w:id="3250" w:name="_Toc59439882"/>
      <w:bookmarkStart w:id="3251" w:name="_Toc67990305"/>
      <w:r>
        <w:rPr>
          <w:lang w:eastAsia="zh-CN"/>
        </w:rPr>
        <w:t>5</w:t>
      </w:r>
      <w:r>
        <w:t>.3.67.4</w:t>
      </w:r>
      <w:r>
        <w:tab/>
        <w:t>Notifications</w:t>
      </w:r>
      <w:bookmarkEnd w:id="3247"/>
      <w:bookmarkEnd w:id="3248"/>
      <w:bookmarkEnd w:id="3249"/>
      <w:bookmarkEnd w:id="3250"/>
      <w:bookmarkEnd w:id="3251"/>
    </w:p>
    <w:p w14:paraId="0FD9D83D" w14:textId="77777777" w:rsidR="003F3082" w:rsidRDefault="003F3082" w:rsidP="003F3082">
      <w:pPr>
        <w:rPr>
          <w:lang w:eastAsia="zh-CN"/>
        </w:rPr>
      </w:pPr>
      <w:r>
        <w:t xml:space="preserve">The common notifications defined in subclause </w:t>
      </w:r>
      <w:r>
        <w:rPr>
          <w:lang w:eastAsia="zh-CN"/>
        </w:rPr>
        <w:t>5.5</w:t>
      </w:r>
      <w:r>
        <w:t xml:space="preserve"> are valid for this IOC, without exceptions or additions.</w:t>
      </w:r>
    </w:p>
    <w:p w14:paraId="3349569B" w14:textId="77777777" w:rsidR="003F3082" w:rsidRDefault="003F3082" w:rsidP="003F3082">
      <w:pPr>
        <w:pStyle w:val="Heading3"/>
        <w:rPr>
          <w:lang w:eastAsia="zh-CN"/>
        </w:rPr>
      </w:pPr>
      <w:bookmarkStart w:id="3252" w:name="_Toc59183055"/>
      <w:bookmarkStart w:id="3253" w:name="_Toc59184521"/>
      <w:bookmarkStart w:id="3254" w:name="_Toc59195456"/>
      <w:bookmarkStart w:id="3255" w:name="_Toc59439883"/>
      <w:bookmarkStart w:id="3256" w:name="_Toc67990306"/>
      <w:r>
        <w:rPr>
          <w:lang w:eastAsia="zh-CN"/>
        </w:rPr>
        <w:t>5.3.68</w:t>
      </w:r>
      <w:r>
        <w:rPr>
          <w:lang w:eastAsia="zh-CN"/>
        </w:rPr>
        <w:tab/>
      </w:r>
      <w:r>
        <w:rPr>
          <w:rFonts w:ascii="Courier New" w:hAnsi="Courier New"/>
          <w:lang w:eastAsia="zh-CN"/>
        </w:rPr>
        <w:t>SupportedFunction &lt;&lt;dataType&gt;&gt;</w:t>
      </w:r>
      <w:bookmarkEnd w:id="3252"/>
      <w:bookmarkEnd w:id="3253"/>
      <w:bookmarkEnd w:id="3254"/>
      <w:bookmarkEnd w:id="3255"/>
      <w:bookmarkEnd w:id="3256"/>
    </w:p>
    <w:p w14:paraId="1F8C45DD" w14:textId="77777777" w:rsidR="003F3082" w:rsidRDefault="003F3082" w:rsidP="003F3082">
      <w:pPr>
        <w:pStyle w:val="Heading4"/>
      </w:pPr>
      <w:bookmarkStart w:id="3257" w:name="_Toc59183056"/>
      <w:bookmarkStart w:id="3258" w:name="_Toc59184522"/>
      <w:bookmarkStart w:id="3259" w:name="_Toc59195457"/>
      <w:bookmarkStart w:id="3260" w:name="_Toc59439884"/>
      <w:bookmarkStart w:id="3261" w:name="_Toc67990307"/>
      <w:r>
        <w:rPr>
          <w:lang w:eastAsia="zh-CN"/>
        </w:rPr>
        <w:t>5.3.68</w:t>
      </w:r>
      <w:r>
        <w:t>.1</w:t>
      </w:r>
      <w:r>
        <w:tab/>
        <w:t>Definition</w:t>
      </w:r>
      <w:bookmarkEnd w:id="3257"/>
      <w:bookmarkEnd w:id="3258"/>
      <w:bookmarkEnd w:id="3259"/>
      <w:bookmarkEnd w:id="3260"/>
      <w:bookmarkEnd w:id="3261"/>
    </w:p>
    <w:p w14:paraId="6360E2AF" w14:textId="77777777" w:rsidR="003F3082" w:rsidRDefault="003F3082" w:rsidP="003F3082">
      <w:r>
        <w:t>This dataType represents a functionality supported by a SCP, which is defined in 3GPP TS 23.501 [2].</w:t>
      </w:r>
    </w:p>
    <w:p w14:paraId="16E544A5" w14:textId="77777777" w:rsidR="003F3082" w:rsidRDefault="003F3082" w:rsidP="003F3082">
      <w:pPr>
        <w:pStyle w:val="Heading4"/>
      </w:pPr>
      <w:bookmarkStart w:id="3262" w:name="_Toc59183057"/>
      <w:bookmarkStart w:id="3263" w:name="_Toc59184523"/>
      <w:bookmarkStart w:id="3264" w:name="_Toc59195458"/>
      <w:bookmarkStart w:id="3265" w:name="_Toc59439885"/>
      <w:bookmarkStart w:id="3266" w:name="_Toc67990308"/>
      <w:r>
        <w:rPr>
          <w:lang w:eastAsia="zh-CN"/>
        </w:rPr>
        <w:t>5.3.68</w:t>
      </w:r>
      <w:r>
        <w:t>.2</w:t>
      </w:r>
      <w:r>
        <w:tab/>
        <w:t>Attributes</w:t>
      </w:r>
      <w:bookmarkEnd w:id="3262"/>
      <w:bookmarkEnd w:id="3263"/>
      <w:bookmarkEnd w:id="3264"/>
      <w:bookmarkEnd w:id="3265"/>
      <w:bookmarkEnd w:id="326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50"/>
        <w:gridCol w:w="1248"/>
        <w:gridCol w:w="1167"/>
        <w:gridCol w:w="1274"/>
        <w:gridCol w:w="1273"/>
        <w:gridCol w:w="1243"/>
      </w:tblGrid>
      <w:tr w:rsidR="003F3082" w14:paraId="11A92AD7" w14:textId="77777777" w:rsidTr="003F3082">
        <w:trPr>
          <w:cantSplit/>
          <w:jc w:val="center"/>
        </w:trPr>
        <w:tc>
          <w:tcPr>
            <w:tcW w:w="365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4872516" w14:textId="77777777" w:rsidR="003F3082" w:rsidRDefault="003F3082">
            <w:pPr>
              <w:pStyle w:val="TAH"/>
            </w:pPr>
            <w:r>
              <w:t>Attribute name</w:t>
            </w:r>
          </w:p>
        </w:tc>
        <w:tc>
          <w:tcPr>
            <w:tcW w:w="1248"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FA6B134" w14:textId="77777777" w:rsidR="003F3082" w:rsidRDefault="003F3082">
            <w:pPr>
              <w:pStyle w:val="TAH"/>
            </w:pPr>
            <w:r>
              <w:t>Support Qualifier</w:t>
            </w:r>
          </w:p>
        </w:tc>
        <w:tc>
          <w:tcPr>
            <w:tcW w:w="116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8E90D9B" w14:textId="77777777" w:rsidR="003F3082" w:rsidRDefault="003F3082">
            <w:pPr>
              <w:pStyle w:val="TAH"/>
            </w:pPr>
            <w:r>
              <w:t>isReadable</w:t>
            </w:r>
          </w:p>
        </w:tc>
        <w:tc>
          <w:tcPr>
            <w:tcW w:w="127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FBBB492" w14:textId="77777777" w:rsidR="003F3082" w:rsidRDefault="003F3082">
            <w:pPr>
              <w:pStyle w:val="TAH"/>
            </w:pPr>
            <w:r>
              <w:t>isWritable</w:t>
            </w:r>
          </w:p>
        </w:tc>
        <w:tc>
          <w:tcPr>
            <w:tcW w:w="127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F0B26E5" w14:textId="77777777" w:rsidR="003F3082" w:rsidRDefault="003F3082">
            <w:pPr>
              <w:pStyle w:val="TAH"/>
            </w:pPr>
            <w:r>
              <w:rPr>
                <w:rFonts w:cs="Arial"/>
                <w:bCs/>
                <w:szCs w:val="18"/>
              </w:rPr>
              <w:t>isInvariant</w:t>
            </w:r>
          </w:p>
        </w:tc>
        <w:tc>
          <w:tcPr>
            <w:tcW w:w="124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9E00193" w14:textId="77777777" w:rsidR="003F3082" w:rsidRDefault="003F3082">
            <w:pPr>
              <w:pStyle w:val="TAH"/>
            </w:pPr>
            <w:r>
              <w:t>isNotifyable</w:t>
            </w:r>
          </w:p>
        </w:tc>
      </w:tr>
      <w:tr w:rsidR="003F3082" w14:paraId="232B7769" w14:textId="77777777" w:rsidTr="003F3082">
        <w:trPr>
          <w:cantSplit/>
          <w:jc w:val="center"/>
        </w:trPr>
        <w:tc>
          <w:tcPr>
            <w:tcW w:w="3650" w:type="dxa"/>
            <w:tcBorders>
              <w:top w:val="single" w:sz="4" w:space="0" w:color="auto"/>
              <w:left w:val="single" w:sz="4" w:space="0" w:color="auto"/>
              <w:bottom w:val="single" w:sz="4" w:space="0" w:color="auto"/>
              <w:right w:val="single" w:sz="4" w:space="0" w:color="auto"/>
            </w:tcBorders>
            <w:hideMark/>
          </w:tcPr>
          <w:p w14:paraId="21DD23B1" w14:textId="77777777" w:rsidR="003F3082" w:rsidRDefault="003F3082">
            <w:pPr>
              <w:pStyle w:val="TAL"/>
              <w:rPr>
                <w:rFonts w:ascii="Courier New" w:hAnsi="Courier New" w:cs="Courier New"/>
                <w:lang w:eastAsia="zh-CN"/>
              </w:rPr>
            </w:pPr>
            <w:r>
              <w:rPr>
                <w:rFonts w:ascii="Courier New" w:hAnsi="Courier New" w:cs="Courier New"/>
                <w:lang w:eastAsia="zh-CN"/>
              </w:rPr>
              <w:t>function</w:t>
            </w:r>
          </w:p>
        </w:tc>
        <w:tc>
          <w:tcPr>
            <w:tcW w:w="1248" w:type="dxa"/>
            <w:tcBorders>
              <w:top w:val="single" w:sz="4" w:space="0" w:color="auto"/>
              <w:left w:val="single" w:sz="4" w:space="0" w:color="auto"/>
              <w:bottom w:val="single" w:sz="4" w:space="0" w:color="auto"/>
              <w:right w:val="single" w:sz="4" w:space="0" w:color="auto"/>
            </w:tcBorders>
            <w:hideMark/>
          </w:tcPr>
          <w:p w14:paraId="3BAF0FDF" w14:textId="77777777" w:rsidR="003F3082" w:rsidRDefault="003F308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4600BE4B" w14:textId="77777777" w:rsidR="003F3082" w:rsidRDefault="003F3082">
            <w:pPr>
              <w:pStyle w:val="TAL"/>
              <w:jc w:val="center"/>
            </w:pPr>
            <w:r>
              <w:t>T</w:t>
            </w:r>
          </w:p>
        </w:tc>
        <w:tc>
          <w:tcPr>
            <w:tcW w:w="1274" w:type="dxa"/>
            <w:tcBorders>
              <w:top w:val="single" w:sz="4" w:space="0" w:color="auto"/>
              <w:left w:val="single" w:sz="4" w:space="0" w:color="auto"/>
              <w:bottom w:val="single" w:sz="4" w:space="0" w:color="auto"/>
              <w:right w:val="single" w:sz="4" w:space="0" w:color="auto"/>
            </w:tcBorders>
            <w:hideMark/>
          </w:tcPr>
          <w:p w14:paraId="25912CBF" w14:textId="77777777" w:rsidR="003F3082" w:rsidRDefault="003F3082">
            <w:pPr>
              <w:pStyle w:val="TAL"/>
              <w:jc w:val="center"/>
            </w:pPr>
            <w:r>
              <w:t>T</w:t>
            </w:r>
          </w:p>
        </w:tc>
        <w:tc>
          <w:tcPr>
            <w:tcW w:w="1273" w:type="dxa"/>
            <w:tcBorders>
              <w:top w:val="single" w:sz="4" w:space="0" w:color="auto"/>
              <w:left w:val="single" w:sz="4" w:space="0" w:color="auto"/>
              <w:bottom w:val="single" w:sz="4" w:space="0" w:color="auto"/>
              <w:right w:val="single" w:sz="4" w:space="0" w:color="auto"/>
            </w:tcBorders>
            <w:hideMark/>
          </w:tcPr>
          <w:p w14:paraId="4D6E6BA2" w14:textId="77777777" w:rsidR="003F3082" w:rsidRDefault="003F308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2024144C" w14:textId="77777777" w:rsidR="003F3082" w:rsidRDefault="003F3082">
            <w:pPr>
              <w:pStyle w:val="TAL"/>
              <w:jc w:val="center"/>
            </w:pPr>
            <w:r>
              <w:t>T</w:t>
            </w:r>
          </w:p>
        </w:tc>
      </w:tr>
      <w:tr w:rsidR="003F3082" w14:paraId="03BFC526" w14:textId="77777777" w:rsidTr="003F3082">
        <w:trPr>
          <w:cantSplit/>
          <w:jc w:val="center"/>
        </w:trPr>
        <w:tc>
          <w:tcPr>
            <w:tcW w:w="3650" w:type="dxa"/>
            <w:tcBorders>
              <w:top w:val="single" w:sz="4" w:space="0" w:color="auto"/>
              <w:left w:val="single" w:sz="4" w:space="0" w:color="auto"/>
              <w:bottom w:val="single" w:sz="4" w:space="0" w:color="auto"/>
              <w:right w:val="single" w:sz="4" w:space="0" w:color="auto"/>
            </w:tcBorders>
            <w:hideMark/>
          </w:tcPr>
          <w:p w14:paraId="5590BBC7" w14:textId="77777777" w:rsidR="003F3082" w:rsidRDefault="003F3082">
            <w:pPr>
              <w:pStyle w:val="TAL"/>
              <w:rPr>
                <w:rFonts w:ascii="Courier New" w:hAnsi="Courier New" w:cs="Courier New"/>
                <w:lang w:eastAsia="zh-CN"/>
              </w:rPr>
            </w:pPr>
            <w:r>
              <w:rPr>
                <w:rFonts w:ascii="Courier New" w:hAnsi="Courier New" w:cs="Courier New"/>
                <w:lang w:eastAsia="zh-CN"/>
              </w:rPr>
              <w:t>policy</w:t>
            </w:r>
          </w:p>
        </w:tc>
        <w:tc>
          <w:tcPr>
            <w:tcW w:w="1248" w:type="dxa"/>
            <w:tcBorders>
              <w:top w:val="single" w:sz="4" w:space="0" w:color="auto"/>
              <w:left w:val="single" w:sz="4" w:space="0" w:color="auto"/>
              <w:bottom w:val="single" w:sz="4" w:space="0" w:color="auto"/>
              <w:right w:val="single" w:sz="4" w:space="0" w:color="auto"/>
            </w:tcBorders>
            <w:hideMark/>
          </w:tcPr>
          <w:p w14:paraId="2C80A9D2" w14:textId="77777777" w:rsidR="003F3082" w:rsidRDefault="003F308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5EFF9FAD" w14:textId="77777777" w:rsidR="003F3082" w:rsidRDefault="003F3082">
            <w:pPr>
              <w:pStyle w:val="TAL"/>
              <w:jc w:val="center"/>
            </w:pPr>
            <w:r>
              <w:t>T</w:t>
            </w:r>
          </w:p>
        </w:tc>
        <w:tc>
          <w:tcPr>
            <w:tcW w:w="1274" w:type="dxa"/>
            <w:tcBorders>
              <w:top w:val="single" w:sz="4" w:space="0" w:color="auto"/>
              <w:left w:val="single" w:sz="4" w:space="0" w:color="auto"/>
              <w:bottom w:val="single" w:sz="4" w:space="0" w:color="auto"/>
              <w:right w:val="single" w:sz="4" w:space="0" w:color="auto"/>
            </w:tcBorders>
            <w:hideMark/>
          </w:tcPr>
          <w:p w14:paraId="0F9D8724" w14:textId="77777777" w:rsidR="003F3082" w:rsidRDefault="003F3082">
            <w:pPr>
              <w:pStyle w:val="TAL"/>
              <w:jc w:val="center"/>
            </w:pPr>
            <w:r>
              <w:t>T</w:t>
            </w:r>
          </w:p>
        </w:tc>
        <w:tc>
          <w:tcPr>
            <w:tcW w:w="1273" w:type="dxa"/>
            <w:tcBorders>
              <w:top w:val="single" w:sz="4" w:space="0" w:color="auto"/>
              <w:left w:val="single" w:sz="4" w:space="0" w:color="auto"/>
              <w:bottom w:val="single" w:sz="4" w:space="0" w:color="auto"/>
              <w:right w:val="single" w:sz="4" w:space="0" w:color="auto"/>
            </w:tcBorders>
            <w:hideMark/>
          </w:tcPr>
          <w:p w14:paraId="29563B02" w14:textId="77777777" w:rsidR="003F3082" w:rsidRDefault="003F308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6C2287C7" w14:textId="77777777" w:rsidR="003F3082" w:rsidRDefault="003F3082">
            <w:pPr>
              <w:pStyle w:val="TAL"/>
              <w:jc w:val="center"/>
            </w:pPr>
            <w:r>
              <w:t>T</w:t>
            </w:r>
          </w:p>
        </w:tc>
      </w:tr>
    </w:tbl>
    <w:p w14:paraId="6EFAECFD" w14:textId="77777777" w:rsidR="003F3082" w:rsidRDefault="003F3082" w:rsidP="003F3082">
      <w:pPr>
        <w:pStyle w:val="Heading4"/>
      </w:pPr>
      <w:bookmarkStart w:id="3267" w:name="_Toc59183058"/>
      <w:bookmarkStart w:id="3268" w:name="_Toc59184524"/>
      <w:bookmarkStart w:id="3269" w:name="_Toc59195459"/>
      <w:bookmarkStart w:id="3270" w:name="_Toc59439886"/>
      <w:bookmarkStart w:id="3271" w:name="_Toc67990309"/>
      <w:r>
        <w:rPr>
          <w:lang w:eastAsia="zh-CN"/>
        </w:rPr>
        <w:t>5</w:t>
      </w:r>
      <w:r>
        <w:t>.3.68.3</w:t>
      </w:r>
      <w:r>
        <w:tab/>
        <w:t>Attribute constraints</w:t>
      </w:r>
      <w:bookmarkEnd w:id="3267"/>
      <w:bookmarkEnd w:id="3268"/>
      <w:bookmarkEnd w:id="3269"/>
      <w:bookmarkEnd w:id="3270"/>
      <w:bookmarkEnd w:id="3271"/>
    </w:p>
    <w:p w14:paraId="2B6289DE" w14:textId="77777777" w:rsidR="003F3082" w:rsidRDefault="003F3082" w:rsidP="003F3082">
      <w:r>
        <w:t>None.</w:t>
      </w:r>
    </w:p>
    <w:p w14:paraId="7E4FC91C" w14:textId="77777777" w:rsidR="003F3082" w:rsidRDefault="003F3082" w:rsidP="003F3082">
      <w:pPr>
        <w:pStyle w:val="Heading4"/>
      </w:pPr>
      <w:bookmarkStart w:id="3272" w:name="_Toc59183059"/>
      <w:bookmarkStart w:id="3273" w:name="_Toc59184525"/>
      <w:bookmarkStart w:id="3274" w:name="_Toc59195460"/>
      <w:bookmarkStart w:id="3275" w:name="_Toc59439887"/>
      <w:bookmarkStart w:id="3276" w:name="_Toc67990310"/>
      <w:r>
        <w:rPr>
          <w:lang w:eastAsia="zh-CN"/>
        </w:rPr>
        <w:t>5</w:t>
      </w:r>
      <w:r>
        <w:t>.3.68.4</w:t>
      </w:r>
      <w:r>
        <w:tab/>
        <w:t>Notifications</w:t>
      </w:r>
      <w:bookmarkEnd w:id="3272"/>
      <w:bookmarkEnd w:id="3273"/>
      <w:bookmarkEnd w:id="3274"/>
      <w:bookmarkEnd w:id="3275"/>
      <w:bookmarkEnd w:id="3276"/>
    </w:p>
    <w:p w14:paraId="55E3319B" w14:textId="77777777" w:rsidR="003F3082" w:rsidRDefault="003F3082" w:rsidP="003F3082">
      <w:r>
        <w:t xml:space="preserve">The subclause 5.5 of the &lt;&lt;IOC&gt;&gt; using this </w:t>
      </w:r>
      <w:r>
        <w:rPr>
          <w:lang w:eastAsia="zh-CN"/>
        </w:rPr>
        <w:t>&lt;&lt;dataType&gt;&gt; as one of its attributes, shall be applicable</w:t>
      </w:r>
      <w:r>
        <w:t>.</w:t>
      </w:r>
    </w:p>
    <w:p w14:paraId="07F2D9A9" w14:textId="77777777" w:rsidR="003F3082" w:rsidRDefault="003F3082" w:rsidP="003F3082">
      <w:pPr>
        <w:pStyle w:val="Heading3"/>
      </w:pPr>
      <w:bookmarkStart w:id="3277" w:name="_Toc59183060"/>
      <w:bookmarkStart w:id="3278" w:name="_Toc59184526"/>
      <w:bookmarkStart w:id="3279" w:name="_Toc59195461"/>
      <w:bookmarkStart w:id="3280" w:name="_Toc59439888"/>
      <w:bookmarkStart w:id="3281" w:name="_Toc67990311"/>
      <w:r>
        <w:t>5.3.69</w:t>
      </w:r>
      <w:r>
        <w:tab/>
        <w:t>CommModel &lt;&lt;dataType&gt;&gt;</w:t>
      </w:r>
      <w:bookmarkEnd w:id="3277"/>
      <w:bookmarkEnd w:id="3278"/>
      <w:bookmarkEnd w:id="3279"/>
      <w:bookmarkEnd w:id="3280"/>
      <w:bookmarkEnd w:id="3281"/>
    </w:p>
    <w:p w14:paraId="0A94CD6A" w14:textId="77777777" w:rsidR="003F3082" w:rsidRDefault="003F3082" w:rsidP="003F3082">
      <w:pPr>
        <w:pStyle w:val="Heading4"/>
      </w:pPr>
      <w:bookmarkStart w:id="3282" w:name="_Toc59183061"/>
      <w:bookmarkStart w:id="3283" w:name="_Toc59184527"/>
      <w:bookmarkStart w:id="3284" w:name="_Toc59195462"/>
      <w:bookmarkStart w:id="3285" w:name="_Toc59439889"/>
      <w:bookmarkStart w:id="3286" w:name="_Toc67990312"/>
      <w:r>
        <w:rPr>
          <w:lang w:eastAsia="zh-CN"/>
        </w:rPr>
        <w:t>5</w:t>
      </w:r>
      <w:r>
        <w:t>.3.69.1</w:t>
      </w:r>
      <w:r>
        <w:tab/>
        <w:t>Definition</w:t>
      </w:r>
      <w:bookmarkEnd w:id="3282"/>
      <w:bookmarkEnd w:id="3283"/>
      <w:bookmarkEnd w:id="3284"/>
      <w:bookmarkEnd w:id="3285"/>
      <w:bookmarkEnd w:id="3286"/>
    </w:p>
    <w:p w14:paraId="099904A6" w14:textId="77777777" w:rsidR="003F3082" w:rsidRDefault="003F3082" w:rsidP="003F3082">
      <w:r>
        <w:t xml:space="preserve">This data type represents a communication model definition (See TS 23.501 [22]). </w:t>
      </w:r>
    </w:p>
    <w:p w14:paraId="4E53FD11" w14:textId="77777777" w:rsidR="003F3082" w:rsidRDefault="003F3082" w:rsidP="003F3082">
      <w:pPr>
        <w:pStyle w:val="Heading4"/>
      </w:pPr>
      <w:bookmarkStart w:id="3287" w:name="_Toc59183062"/>
      <w:bookmarkStart w:id="3288" w:name="_Toc59184528"/>
      <w:bookmarkStart w:id="3289" w:name="_Toc59195463"/>
      <w:bookmarkStart w:id="3290" w:name="_Toc59439890"/>
      <w:bookmarkStart w:id="3291" w:name="_Toc67990313"/>
      <w:r>
        <w:rPr>
          <w:lang w:eastAsia="zh-CN"/>
        </w:rPr>
        <w:t>5</w:t>
      </w:r>
      <w:r>
        <w:t>.3.69.2</w:t>
      </w:r>
      <w:r>
        <w:tab/>
        <w:t>Attributes</w:t>
      </w:r>
      <w:bookmarkEnd w:id="3287"/>
      <w:bookmarkEnd w:id="3288"/>
      <w:bookmarkEnd w:id="3289"/>
      <w:bookmarkEnd w:id="3290"/>
      <w:bookmarkEnd w:id="3291"/>
    </w:p>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366"/>
        <w:gridCol w:w="1551"/>
        <w:gridCol w:w="1010"/>
        <w:gridCol w:w="1134"/>
        <w:gridCol w:w="1134"/>
        <w:gridCol w:w="1134"/>
      </w:tblGrid>
      <w:tr w:rsidR="003F3082" w14:paraId="250CAAE7" w14:textId="77777777" w:rsidTr="003F3082">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072047D3" w14:textId="77777777" w:rsidR="003F3082" w:rsidRDefault="003F3082">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7C702A89" w14:textId="77777777" w:rsidR="003F3082" w:rsidRDefault="003F3082">
            <w:pPr>
              <w:keepNext/>
              <w:keepLines/>
              <w:spacing w:after="0"/>
              <w:jc w:val="center"/>
              <w:rPr>
                <w:rFonts w:ascii="Arial" w:hAnsi="Arial"/>
                <w:b/>
                <w:sz w:val="18"/>
              </w:rPr>
            </w:pPr>
            <w:r>
              <w:rPr>
                <w:rFonts w:ascii="Arial" w:hAnsi="Arial"/>
                <w:b/>
                <w:sz w:val="18"/>
              </w:rPr>
              <w:t>Support Qualifier</w:t>
            </w:r>
          </w:p>
        </w:tc>
        <w:tc>
          <w:tcPr>
            <w:tcW w:w="1010"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761CD582" w14:textId="77777777" w:rsidR="003F3082" w:rsidRDefault="003F3082">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4B37D34A" w14:textId="77777777" w:rsidR="003F3082" w:rsidRDefault="003F3082">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37B1897C" w14:textId="77777777" w:rsidR="003F3082" w:rsidRDefault="003F3082">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30F43E74" w14:textId="77777777" w:rsidR="003F3082" w:rsidRDefault="003F3082">
            <w:pPr>
              <w:keepNext/>
              <w:keepLines/>
              <w:spacing w:after="0"/>
              <w:jc w:val="center"/>
              <w:rPr>
                <w:rFonts w:ascii="Arial" w:hAnsi="Arial"/>
                <w:b/>
                <w:sz w:val="18"/>
              </w:rPr>
            </w:pPr>
            <w:r>
              <w:rPr>
                <w:rFonts w:ascii="Arial" w:hAnsi="Arial"/>
                <w:b/>
                <w:sz w:val="18"/>
              </w:rPr>
              <w:t>isNotifyable</w:t>
            </w:r>
          </w:p>
        </w:tc>
      </w:tr>
      <w:tr w:rsidR="003F3082" w14:paraId="3C1D5733" w14:textId="77777777" w:rsidTr="003F3082">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720533AF" w14:textId="77777777" w:rsidR="003F3082" w:rsidRDefault="003F3082">
            <w:pPr>
              <w:keepNext/>
              <w:keepLines/>
              <w:spacing w:after="0"/>
              <w:rPr>
                <w:rFonts w:ascii="Courier New" w:hAnsi="Courier New" w:cs="Courier New"/>
                <w:sz w:val="18"/>
              </w:rPr>
            </w:pPr>
            <w:r>
              <w:rPr>
                <w:rFonts w:ascii="Courier New" w:hAnsi="Courier New" w:cs="Courier New"/>
                <w:sz w:val="18"/>
              </w:rPr>
              <w:t>groupId</w:t>
            </w:r>
          </w:p>
        </w:tc>
        <w:tc>
          <w:tcPr>
            <w:tcW w:w="1551" w:type="dxa"/>
            <w:tcBorders>
              <w:top w:val="single" w:sz="4" w:space="0" w:color="auto"/>
              <w:left w:val="single" w:sz="4" w:space="0" w:color="auto"/>
              <w:bottom w:val="single" w:sz="4" w:space="0" w:color="auto"/>
              <w:right w:val="single" w:sz="4" w:space="0" w:color="auto"/>
            </w:tcBorders>
            <w:hideMark/>
          </w:tcPr>
          <w:p w14:paraId="4C9CC3A0" w14:textId="77777777" w:rsidR="003F3082" w:rsidRDefault="003F308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35099F20" w14:textId="77777777" w:rsidR="003F3082" w:rsidRDefault="003F308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4D2A6BD6" w14:textId="77777777" w:rsidR="003F3082" w:rsidRDefault="003F308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6F77C914" w14:textId="77777777" w:rsidR="003F3082" w:rsidRDefault="003F308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616A0A63" w14:textId="77777777" w:rsidR="003F3082" w:rsidRDefault="003F3082">
            <w:pPr>
              <w:keepNext/>
              <w:keepLines/>
              <w:spacing w:after="0"/>
              <w:jc w:val="center"/>
              <w:rPr>
                <w:rFonts w:ascii="Arial" w:hAnsi="Arial"/>
                <w:sz w:val="18"/>
              </w:rPr>
            </w:pPr>
            <w:r>
              <w:rPr>
                <w:rFonts w:ascii="Arial" w:hAnsi="Arial"/>
                <w:sz w:val="18"/>
              </w:rPr>
              <w:t>T</w:t>
            </w:r>
          </w:p>
        </w:tc>
      </w:tr>
      <w:tr w:rsidR="003F3082" w14:paraId="444581A9" w14:textId="77777777" w:rsidTr="003F3082">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4CA71432" w14:textId="77777777" w:rsidR="003F3082" w:rsidRDefault="003F3082">
            <w:pPr>
              <w:keepNext/>
              <w:keepLines/>
              <w:spacing w:after="0"/>
              <w:rPr>
                <w:rFonts w:ascii="Courier New" w:hAnsi="Courier New" w:cs="Courier New"/>
                <w:sz w:val="18"/>
              </w:rPr>
            </w:pPr>
            <w:r>
              <w:rPr>
                <w:rFonts w:ascii="Courier New" w:hAnsi="Courier New" w:cs="Courier New"/>
                <w:sz w:val="18"/>
              </w:rPr>
              <w:t>commModelType</w:t>
            </w:r>
          </w:p>
        </w:tc>
        <w:tc>
          <w:tcPr>
            <w:tcW w:w="1551" w:type="dxa"/>
            <w:tcBorders>
              <w:top w:val="single" w:sz="4" w:space="0" w:color="auto"/>
              <w:left w:val="single" w:sz="4" w:space="0" w:color="auto"/>
              <w:bottom w:val="single" w:sz="4" w:space="0" w:color="auto"/>
              <w:right w:val="single" w:sz="4" w:space="0" w:color="auto"/>
            </w:tcBorders>
            <w:hideMark/>
          </w:tcPr>
          <w:p w14:paraId="40BEA5BE" w14:textId="77777777" w:rsidR="003F3082" w:rsidRDefault="003F308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6CE95338" w14:textId="77777777" w:rsidR="003F3082" w:rsidRDefault="003F308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4E2A8C72" w14:textId="77777777" w:rsidR="003F3082" w:rsidRDefault="003F308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515ACA0E" w14:textId="77777777" w:rsidR="003F3082" w:rsidRDefault="003F308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2306505B" w14:textId="77777777" w:rsidR="003F3082" w:rsidRDefault="003F3082">
            <w:pPr>
              <w:keepNext/>
              <w:keepLines/>
              <w:spacing w:after="0"/>
              <w:jc w:val="center"/>
              <w:rPr>
                <w:rFonts w:ascii="Arial" w:hAnsi="Arial"/>
                <w:sz w:val="18"/>
              </w:rPr>
            </w:pPr>
            <w:r>
              <w:rPr>
                <w:rFonts w:ascii="Arial" w:hAnsi="Arial"/>
                <w:sz w:val="18"/>
              </w:rPr>
              <w:t>T</w:t>
            </w:r>
          </w:p>
        </w:tc>
      </w:tr>
      <w:tr w:rsidR="003F3082" w14:paraId="2636CDB3" w14:textId="77777777" w:rsidTr="003F3082">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398BF8A0" w14:textId="77777777" w:rsidR="003F3082" w:rsidRDefault="003F3082">
            <w:pPr>
              <w:keepNext/>
              <w:keepLines/>
              <w:spacing w:after="0"/>
              <w:rPr>
                <w:rFonts w:ascii="Courier New" w:hAnsi="Courier New" w:cs="Courier New"/>
                <w:sz w:val="18"/>
              </w:rPr>
            </w:pPr>
            <w:r>
              <w:rPr>
                <w:rFonts w:ascii="Courier New" w:hAnsi="Courier New" w:cs="Courier New"/>
                <w:sz w:val="18"/>
              </w:rPr>
              <w:t>targetNFServiceList</w:t>
            </w:r>
          </w:p>
        </w:tc>
        <w:tc>
          <w:tcPr>
            <w:tcW w:w="1551" w:type="dxa"/>
            <w:tcBorders>
              <w:top w:val="single" w:sz="4" w:space="0" w:color="auto"/>
              <w:left w:val="single" w:sz="4" w:space="0" w:color="auto"/>
              <w:bottom w:val="single" w:sz="4" w:space="0" w:color="auto"/>
              <w:right w:val="single" w:sz="4" w:space="0" w:color="auto"/>
            </w:tcBorders>
            <w:hideMark/>
          </w:tcPr>
          <w:p w14:paraId="49CDEFDC" w14:textId="77777777" w:rsidR="003F3082" w:rsidRDefault="003F308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7C77ADAD" w14:textId="77777777" w:rsidR="003F3082" w:rsidRDefault="003F308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164EAF20" w14:textId="77777777" w:rsidR="003F3082" w:rsidRDefault="003F308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63A11A0B" w14:textId="77777777" w:rsidR="003F3082" w:rsidRDefault="003F308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3670F369" w14:textId="77777777" w:rsidR="003F3082" w:rsidRDefault="003F3082">
            <w:pPr>
              <w:keepNext/>
              <w:keepLines/>
              <w:spacing w:after="0"/>
              <w:jc w:val="center"/>
              <w:rPr>
                <w:rFonts w:ascii="Arial" w:hAnsi="Arial"/>
                <w:sz w:val="18"/>
              </w:rPr>
            </w:pPr>
            <w:r>
              <w:rPr>
                <w:rFonts w:ascii="Arial" w:hAnsi="Arial"/>
                <w:sz w:val="18"/>
              </w:rPr>
              <w:t>T</w:t>
            </w:r>
          </w:p>
        </w:tc>
      </w:tr>
      <w:tr w:rsidR="003F3082" w14:paraId="742445C3" w14:textId="77777777" w:rsidTr="003F3082">
        <w:trPr>
          <w:cantSplit/>
          <w:jc w:val="center"/>
        </w:trPr>
        <w:tc>
          <w:tcPr>
            <w:tcW w:w="2366" w:type="dxa"/>
            <w:tcBorders>
              <w:top w:val="single" w:sz="4" w:space="0" w:color="auto"/>
              <w:left w:val="single" w:sz="4" w:space="0" w:color="auto"/>
              <w:bottom w:val="single" w:sz="12" w:space="0" w:color="008000"/>
              <w:right w:val="single" w:sz="4" w:space="0" w:color="auto"/>
            </w:tcBorders>
            <w:hideMark/>
          </w:tcPr>
          <w:p w14:paraId="1F7E1B9A" w14:textId="77777777" w:rsidR="003F3082" w:rsidRDefault="003F3082">
            <w:pPr>
              <w:keepNext/>
              <w:keepLines/>
              <w:spacing w:after="0"/>
              <w:rPr>
                <w:rFonts w:ascii="Courier New" w:hAnsi="Courier New" w:cs="Courier New"/>
                <w:sz w:val="18"/>
              </w:rPr>
            </w:pPr>
            <w:r>
              <w:rPr>
                <w:rFonts w:ascii="Courier New" w:hAnsi="Courier New" w:cs="Courier New"/>
                <w:sz w:val="18"/>
              </w:rPr>
              <w:t>commModelConfiguration</w:t>
            </w:r>
          </w:p>
        </w:tc>
        <w:tc>
          <w:tcPr>
            <w:tcW w:w="1551" w:type="dxa"/>
            <w:tcBorders>
              <w:top w:val="single" w:sz="4" w:space="0" w:color="auto"/>
              <w:left w:val="single" w:sz="4" w:space="0" w:color="auto"/>
              <w:bottom w:val="single" w:sz="12" w:space="0" w:color="008000"/>
              <w:right w:val="single" w:sz="4" w:space="0" w:color="auto"/>
            </w:tcBorders>
            <w:hideMark/>
          </w:tcPr>
          <w:p w14:paraId="43F5B90A" w14:textId="77777777" w:rsidR="003F3082" w:rsidRDefault="003F308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12" w:space="0" w:color="008000"/>
              <w:right w:val="single" w:sz="4" w:space="0" w:color="auto"/>
            </w:tcBorders>
            <w:hideMark/>
          </w:tcPr>
          <w:p w14:paraId="44C88328" w14:textId="77777777" w:rsidR="003F3082" w:rsidRDefault="003F308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hideMark/>
          </w:tcPr>
          <w:p w14:paraId="5B5C7D28" w14:textId="77777777" w:rsidR="003F3082" w:rsidRDefault="003F308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hideMark/>
          </w:tcPr>
          <w:p w14:paraId="063A4964" w14:textId="77777777" w:rsidR="003F3082" w:rsidRDefault="003F308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12" w:space="0" w:color="008000"/>
              <w:right w:val="single" w:sz="4" w:space="0" w:color="auto"/>
            </w:tcBorders>
            <w:hideMark/>
          </w:tcPr>
          <w:p w14:paraId="051E3D5A" w14:textId="77777777" w:rsidR="003F3082" w:rsidRDefault="003F3082">
            <w:pPr>
              <w:keepNext/>
              <w:keepLines/>
              <w:spacing w:after="0"/>
              <w:jc w:val="center"/>
              <w:rPr>
                <w:rFonts w:ascii="Arial" w:hAnsi="Arial"/>
                <w:sz w:val="18"/>
              </w:rPr>
            </w:pPr>
            <w:r>
              <w:rPr>
                <w:rFonts w:ascii="Arial" w:hAnsi="Arial"/>
                <w:sz w:val="18"/>
              </w:rPr>
              <w:t>T</w:t>
            </w:r>
          </w:p>
        </w:tc>
      </w:tr>
    </w:tbl>
    <w:p w14:paraId="2E954027" w14:textId="77777777" w:rsidR="003F3082" w:rsidRDefault="003F3082" w:rsidP="003F3082">
      <w:pPr>
        <w:pStyle w:val="Heading4"/>
      </w:pPr>
      <w:bookmarkStart w:id="3292" w:name="_Toc59183063"/>
      <w:bookmarkStart w:id="3293" w:name="_Toc59184529"/>
      <w:bookmarkStart w:id="3294" w:name="_Toc59195464"/>
      <w:bookmarkStart w:id="3295" w:name="_Toc59439891"/>
      <w:bookmarkStart w:id="3296" w:name="_Toc67990314"/>
      <w:r>
        <w:t>5.3.69.3</w:t>
      </w:r>
      <w:r>
        <w:tab/>
        <w:t>Attribute constraints</w:t>
      </w:r>
      <w:bookmarkEnd w:id="3292"/>
      <w:bookmarkEnd w:id="3293"/>
      <w:bookmarkEnd w:id="3294"/>
      <w:bookmarkEnd w:id="3295"/>
      <w:bookmarkEnd w:id="3296"/>
    </w:p>
    <w:p w14:paraId="2ECAEAD1" w14:textId="77777777" w:rsidR="003F3082" w:rsidRDefault="003F3082" w:rsidP="003F3082">
      <w:pPr>
        <w:ind w:left="568"/>
      </w:pPr>
      <w:r>
        <w:t>None</w:t>
      </w:r>
    </w:p>
    <w:p w14:paraId="399F14D0" w14:textId="77777777" w:rsidR="003F3082" w:rsidRDefault="003F3082" w:rsidP="003F3082">
      <w:pPr>
        <w:pStyle w:val="Heading4"/>
      </w:pPr>
      <w:bookmarkStart w:id="3297" w:name="_Toc59183064"/>
      <w:bookmarkStart w:id="3298" w:name="_Toc59184530"/>
      <w:bookmarkStart w:id="3299" w:name="_Toc59195465"/>
      <w:bookmarkStart w:id="3300" w:name="_Toc59439892"/>
      <w:bookmarkStart w:id="3301" w:name="_Toc67990315"/>
      <w:r>
        <w:rPr>
          <w:lang w:eastAsia="zh-CN"/>
        </w:rPr>
        <w:t>5</w:t>
      </w:r>
      <w:r>
        <w:t>.3.69.4</w:t>
      </w:r>
      <w:r>
        <w:tab/>
        <w:t>Notifications</w:t>
      </w:r>
      <w:bookmarkEnd w:id="3297"/>
      <w:bookmarkEnd w:id="3298"/>
      <w:bookmarkEnd w:id="3299"/>
      <w:bookmarkEnd w:id="3300"/>
      <w:bookmarkEnd w:id="3301"/>
    </w:p>
    <w:p w14:paraId="26EE54F1" w14:textId="77777777" w:rsidR="003F3082" w:rsidRDefault="003F3082" w:rsidP="003F3082">
      <w:pPr>
        <w:rPr>
          <w:lang w:eastAsia="zh-CN"/>
        </w:rPr>
      </w:pPr>
      <w:r>
        <w:t xml:space="preserve">The subclause 5.5 of the &lt;&lt;IOC&gt;&gt; using this </w:t>
      </w:r>
      <w:r>
        <w:rPr>
          <w:lang w:eastAsia="zh-CN"/>
        </w:rPr>
        <w:t>&lt;&lt;dataType&gt;&gt; as one of its attributes, shall be applicable</w:t>
      </w:r>
      <w:r>
        <w:t>.</w:t>
      </w:r>
    </w:p>
    <w:p w14:paraId="203D722D" w14:textId="77777777" w:rsidR="003F3082" w:rsidRDefault="003F3082" w:rsidP="003F3082">
      <w:pPr>
        <w:pStyle w:val="Heading3"/>
        <w:rPr>
          <w:rFonts w:cs="Arial"/>
          <w:lang w:eastAsia="zh-CN"/>
        </w:rPr>
      </w:pPr>
      <w:bookmarkStart w:id="3302" w:name="_Toc59183065"/>
      <w:bookmarkStart w:id="3303" w:name="_Toc59184531"/>
      <w:bookmarkStart w:id="3304" w:name="_Toc59195466"/>
      <w:bookmarkStart w:id="3305" w:name="_Toc59439893"/>
      <w:bookmarkStart w:id="3306" w:name="_Toc67990316"/>
      <w:r>
        <w:rPr>
          <w:rFonts w:cs="Arial"/>
          <w:lang w:eastAsia="zh-CN"/>
        </w:rPr>
        <w:t>5.3.70</w:t>
      </w:r>
      <w:r>
        <w:rPr>
          <w:rFonts w:cs="Arial"/>
          <w:lang w:eastAsia="zh-CN"/>
        </w:rPr>
        <w:tab/>
      </w:r>
      <w:r>
        <w:rPr>
          <w:rFonts w:ascii="Courier New" w:hAnsi="Courier New"/>
        </w:rPr>
        <w:t>QFQoSMonitoringControl</w:t>
      </w:r>
      <w:bookmarkEnd w:id="3302"/>
      <w:bookmarkEnd w:id="3303"/>
      <w:bookmarkEnd w:id="3304"/>
      <w:bookmarkEnd w:id="3305"/>
      <w:bookmarkEnd w:id="3306"/>
    </w:p>
    <w:p w14:paraId="7051ECE8" w14:textId="77777777" w:rsidR="003F3082" w:rsidRDefault="003F3082" w:rsidP="003F3082">
      <w:pPr>
        <w:pStyle w:val="Heading4"/>
      </w:pPr>
      <w:bookmarkStart w:id="3307" w:name="_Toc59183066"/>
      <w:bookmarkStart w:id="3308" w:name="_Toc59184532"/>
      <w:bookmarkStart w:id="3309" w:name="_Toc59195467"/>
      <w:bookmarkStart w:id="3310" w:name="_Toc59439894"/>
      <w:bookmarkStart w:id="3311" w:name="_Toc67990317"/>
      <w:r>
        <w:rPr>
          <w:lang w:eastAsia="zh-CN"/>
        </w:rPr>
        <w:t>5.3</w:t>
      </w:r>
      <w:r>
        <w:t>.70.1</w:t>
      </w:r>
      <w:r>
        <w:tab/>
        <w:t>Definition</w:t>
      </w:r>
      <w:bookmarkEnd w:id="3307"/>
      <w:bookmarkEnd w:id="3308"/>
      <w:bookmarkEnd w:id="3309"/>
      <w:bookmarkEnd w:id="3310"/>
      <w:bookmarkEnd w:id="3311"/>
    </w:p>
    <w:p w14:paraId="11FA61D7" w14:textId="77777777" w:rsidR="003F3082" w:rsidRDefault="003F3082" w:rsidP="003F3082">
      <w:r>
        <w:t xml:space="preserve">This IOC specifies the capabilities and properties for control of QoS monitoring per QoS flow per UE for URLLC service. For more information about QoS monitoring per QoS flow per UE, see 3GPP TS 23.501 [2]. </w:t>
      </w:r>
    </w:p>
    <w:p w14:paraId="4D883BC3" w14:textId="77777777" w:rsidR="003F3082" w:rsidRDefault="003F3082" w:rsidP="003F3082">
      <w:r>
        <w:t>If the QoS monitoring per QoS flow per UE is enabled, the SMF requests the PSA UPF to perform the QoS monitoring per QoS flow per UE based on the attributes of the instance of this IOC.</w:t>
      </w:r>
    </w:p>
    <w:p w14:paraId="7E698CB1" w14:textId="77777777" w:rsidR="003F3082" w:rsidRDefault="003F3082" w:rsidP="003F3082">
      <w:pPr>
        <w:pStyle w:val="Heading4"/>
      </w:pPr>
      <w:bookmarkStart w:id="3312" w:name="_Toc59183067"/>
      <w:bookmarkStart w:id="3313" w:name="_Toc59184533"/>
      <w:bookmarkStart w:id="3314" w:name="_Toc59195468"/>
      <w:bookmarkStart w:id="3315" w:name="_Toc59439895"/>
      <w:bookmarkStart w:id="3316" w:name="_Toc67990318"/>
      <w:r>
        <w:t>5.3.70.2</w:t>
      </w:r>
      <w:r>
        <w:tab/>
        <w:t>Attributes</w:t>
      </w:r>
      <w:bookmarkEnd w:id="3312"/>
      <w:bookmarkEnd w:id="3313"/>
      <w:bookmarkEnd w:id="3314"/>
      <w:bookmarkEnd w:id="3315"/>
      <w:bookmarkEnd w:id="3316"/>
    </w:p>
    <w:p w14:paraId="32474EDF" w14:textId="77777777" w:rsidR="003F3082" w:rsidRDefault="003F3082" w:rsidP="003F3082">
      <w:r>
        <w:t xml:space="preserve">The </w:t>
      </w:r>
      <w:r>
        <w:rPr>
          <w:rFonts w:ascii="Courier New" w:hAnsi="Courier New"/>
        </w:rPr>
        <w:t>QFQoSMonitoringControl</w:t>
      </w:r>
      <w:r>
        <w:rPr>
          <w:lang w:eastAsia="zh-CN"/>
        </w:rPr>
        <w:t xml:space="preserve"> </w:t>
      </w:r>
      <w:r>
        <w:t>IOC includes attributes inherited from Top IOC (defined in TS 28.622[30]) and the following attributes:</w:t>
      </w:r>
    </w:p>
    <w:tbl>
      <w:tblPr>
        <w:tblW w:w="98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1"/>
        <w:gridCol w:w="947"/>
        <w:gridCol w:w="1167"/>
        <w:gridCol w:w="1077"/>
        <w:gridCol w:w="1117"/>
        <w:gridCol w:w="1237"/>
      </w:tblGrid>
      <w:tr w:rsidR="003F3082" w14:paraId="13BAD74B" w14:textId="77777777" w:rsidTr="003F3082">
        <w:trPr>
          <w:cantSplit/>
          <w:jc w:val="center"/>
        </w:trPr>
        <w:tc>
          <w:tcPr>
            <w:tcW w:w="430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4A9A27E" w14:textId="77777777" w:rsidR="003F3082" w:rsidRDefault="003F308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ACBA1AD" w14:textId="77777777" w:rsidR="003F3082" w:rsidRDefault="003F3082">
            <w:pPr>
              <w:pStyle w:val="TAH"/>
            </w:pPr>
            <w:r>
              <w:t>Support Qualifier</w:t>
            </w:r>
          </w:p>
        </w:tc>
        <w:tc>
          <w:tcPr>
            <w:tcW w:w="116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10644E2" w14:textId="77777777" w:rsidR="003F3082" w:rsidRDefault="003F3082">
            <w:pPr>
              <w:pStyle w:val="TAH"/>
            </w:pPr>
            <w: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88D868A" w14:textId="77777777" w:rsidR="003F3082" w:rsidRDefault="003F3082">
            <w:pPr>
              <w:pStyle w:val="TAH"/>
            </w:pPr>
            <w: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86F404F" w14:textId="77777777" w:rsidR="003F3082" w:rsidRDefault="003F308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F031148" w14:textId="77777777" w:rsidR="003F3082" w:rsidRDefault="003F3082">
            <w:pPr>
              <w:pStyle w:val="TAH"/>
            </w:pPr>
            <w:r>
              <w:t>isNotifyable</w:t>
            </w:r>
          </w:p>
        </w:tc>
      </w:tr>
      <w:tr w:rsidR="003F3082" w14:paraId="6777C2E5" w14:textId="77777777" w:rsidTr="003F3082">
        <w:trPr>
          <w:cantSplit/>
          <w:jc w:val="center"/>
        </w:trPr>
        <w:tc>
          <w:tcPr>
            <w:tcW w:w="4304" w:type="dxa"/>
            <w:tcBorders>
              <w:top w:val="single" w:sz="4" w:space="0" w:color="auto"/>
              <w:left w:val="single" w:sz="4" w:space="0" w:color="auto"/>
              <w:bottom w:val="single" w:sz="4" w:space="0" w:color="auto"/>
              <w:right w:val="single" w:sz="4" w:space="0" w:color="auto"/>
            </w:tcBorders>
            <w:hideMark/>
          </w:tcPr>
          <w:p w14:paraId="01E20D73" w14:textId="77777777" w:rsidR="003F3082" w:rsidRDefault="003F3082">
            <w:pPr>
              <w:pStyle w:val="TAL"/>
              <w:rPr>
                <w:rFonts w:ascii="Courier New" w:hAnsi="Courier New" w:cs="Courier New"/>
                <w:lang w:eastAsia="zh-CN"/>
              </w:rPr>
            </w:pPr>
            <w:r>
              <w:rPr>
                <w:rFonts w:ascii="Courier New" w:hAnsi="Courier New"/>
              </w:rPr>
              <w:t>qFQoSMonitoring</w:t>
            </w:r>
            <w:r>
              <w:rPr>
                <w:rFonts w:ascii="Courier New" w:hAnsi="Courier New" w:cs="Courier New"/>
                <w:lang w:eastAsia="zh-CN"/>
              </w:rPr>
              <w:t>State</w:t>
            </w:r>
          </w:p>
        </w:tc>
        <w:tc>
          <w:tcPr>
            <w:tcW w:w="947" w:type="dxa"/>
            <w:tcBorders>
              <w:top w:val="single" w:sz="4" w:space="0" w:color="auto"/>
              <w:left w:val="single" w:sz="4" w:space="0" w:color="auto"/>
              <w:bottom w:val="single" w:sz="4" w:space="0" w:color="auto"/>
              <w:right w:val="single" w:sz="4" w:space="0" w:color="auto"/>
            </w:tcBorders>
            <w:hideMark/>
          </w:tcPr>
          <w:p w14:paraId="582AA6E7" w14:textId="77777777" w:rsidR="003F3082" w:rsidRDefault="003F308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7751D99D" w14:textId="77777777" w:rsidR="003F3082" w:rsidRDefault="003F308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A1649E2" w14:textId="77777777" w:rsidR="003F3082" w:rsidRDefault="003F3082">
            <w:pPr>
              <w:pStyle w:val="TAL"/>
              <w:jc w:val="cente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641D21AA" w14:textId="77777777" w:rsidR="003F3082" w:rsidRDefault="003F308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4CA16A4C" w14:textId="77777777" w:rsidR="003F3082" w:rsidRDefault="003F3082">
            <w:pPr>
              <w:pStyle w:val="TAL"/>
              <w:jc w:val="center"/>
            </w:pPr>
            <w:r>
              <w:rPr>
                <w:rFonts w:cs="Arial"/>
                <w:lang w:eastAsia="zh-CN"/>
              </w:rPr>
              <w:t>T</w:t>
            </w:r>
          </w:p>
        </w:tc>
      </w:tr>
      <w:tr w:rsidR="003F3082" w14:paraId="72C948AB" w14:textId="77777777" w:rsidTr="003F3082">
        <w:trPr>
          <w:cantSplit/>
          <w:jc w:val="center"/>
        </w:trPr>
        <w:tc>
          <w:tcPr>
            <w:tcW w:w="4304" w:type="dxa"/>
            <w:tcBorders>
              <w:top w:val="single" w:sz="4" w:space="0" w:color="auto"/>
              <w:left w:val="single" w:sz="4" w:space="0" w:color="auto"/>
              <w:bottom w:val="single" w:sz="4" w:space="0" w:color="auto"/>
              <w:right w:val="single" w:sz="4" w:space="0" w:color="auto"/>
            </w:tcBorders>
            <w:hideMark/>
          </w:tcPr>
          <w:p w14:paraId="787CAA7F" w14:textId="77777777" w:rsidR="003F3082" w:rsidRDefault="003F3082">
            <w:pPr>
              <w:pStyle w:val="TAL"/>
              <w:rPr>
                <w:rFonts w:ascii="Courier New" w:hAnsi="Courier New" w:cs="Courier New"/>
                <w:lang w:eastAsia="zh-CN"/>
              </w:rPr>
            </w:pPr>
            <w:r>
              <w:rPr>
                <w:rFonts w:ascii="Courier New" w:hAnsi="Courier New"/>
              </w:rPr>
              <w:t>qFM</w:t>
            </w:r>
            <w:r>
              <w:rPr>
                <w:rFonts w:ascii="Courier New" w:hAnsi="Courier New" w:cs="Courier New"/>
                <w:lang w:eastAsia="zh-CN"/>
              </w:rPr>
              <w:t>onitoredSNSSAIs</w:t>
            </w:r>
          </w:p>
        </w:tc>
        <w:tc>
          <w:tcPr>
            <w:tcW w:w="947" w:type="dxa"/>
            <w:tcBorders>
              <w:top w:val="single" w:sz="4" w:space="0" w:color="auto"/>
              <w:left w:val="single" w:sz="4" w:space="0" w:color="auto"/>
              <w:bottom w:val="single" w:sz="4" w:space="0" w:color="auto"/>
              <w:right w:val="single" w:sz="4" w:space="0" w:color="auto"/>
            </w:tcBorders>
            <w:hideMark/>
          </w:tcPr>
          <w:p w14:paraId="61A5CC23" w14:textId="77777777" w:rsidR="003F3082" w:rsidRDefault="003F308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30953A40" w14:textId="77777777" w:rsidR="003F3082" w:rsidRDefault="003F308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67E8736D" w14:textId="77777777" w:rsidR="003F3082" w:rsidRDefault="003F3082">
            <w:pPr>
              <w:pStyle w:val="TAL"/>
              <w:jc w:val="center"/>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5BA1160E" w14:textId="77777777" w:rsidR="003F3082" w:rsidRDefault="003F308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4DD801C9" w14:textId="77777777" w:rsidR="003F3082" w:rsidRDefault="003F3082">
            <w:pPr>
              <w:pStyle w:val="TAL"/>
              <w:jc w:val="center"/>
              <w:rPr>
                <w:rFonts w:cs="Arial"/>
                <w:lang w:eastAsia="zh-CN"/>
              </w:rPr>
            </w:pPr>
            <w:r>
              <w:rPr>
                <w:rFonts w:cs="Arial"/>
                <w:lang w:eastAsia="zh-CN"/>
              </w:rPr>
              <w:t>T</w:t>
            </w:r>
          </w:p>
        </w:tc>
      </w:tr>
      <w:tr w:rsidR="003F3082" w14:paraId="05F8BFE1" w14:textId="77777777" w:rsidTr="003F3082">
        <w:trPr>
          <w:cantSplit/>
          <w:jc w:val="center"/>
        </w:trPr>
        <w:tc>
          <w:tcPr>
            <w:tcW w:w="4304" w:type="dxa"/>
            <w:tcBorders>
              <w:top w:val="single" w:sz="4" w:space="0" w:color="auto"/>
              <w:left w:val="single" w:sz="4" w:space="0" w:color="auto"/>
              <w:bottom w:val="single" w:sz="4" w:space="0" w:color="auto"/>
              <w:right w:val="single" w:sz="4" w:space="0" w:color="auto"/>
            </w:tcBorders>
            <w:hideMark/>
          </w:tcPr>
          <w:p w14:paraId="2EF5C15B" w14:textId="77777777" w:rsidR="003F3082" w:rsidRDefault="003F3082">
            <w:pPr>
              <w:pStyle w:val="TAL"/>
              <w:rPr>
                <w:rFonts w:ascii="Courier New" w:hAnsi="Courier New" w:cs="Courier New"/>
                <w:lang w:eastAsia="zh-CN"/>
              </w:rPr>
            </w:pPr>
            <w:r>
              <w:rPr>
                <w:rFonts w:ascii="Courier New" w:hAnsi="Courier New"/>
              </w:rPr>
              <w:t>qFM</w:t>
            </w:r>
            <w:r>
              <w:rPr>
                <w:rFonts w:ascii="Courier New" w:hAnsi="Courier New" w:cs="Courier New"/>
                <w:lang w:eastAsia="zh-CN"/>
              </w:rPr>
              <w:t>onitored5QIs</w:t>
            </w:r>
          </w:p>
        </w:tc>
        <w:tc>
          <w:tcPr>
            <w:tcW w:w="947" w:type="dxa"/>
            <w:tcBorders>
              <w:top w:val="single" w:sz="4" w:space="0" w:color="auto"/>
              <w:left w:val="single" w:sz="4" w:space="0" w:color="auto"/>
              <w:bottom w:val="single" w:sz="4" w:space="0" w:color="auto"/>
              <w:right w:val="single" w:sz="4" w:space="0" w:color="auto"/>
            </w:tcBorders>
            <w:hideMark/>
          </w:tcPr>
          <w:p w14:paraId="25079601" w14:textId="77777777" w:rsidR="003F3082" w:rsidRDefault="003F3082">
            <w:pPr>
              <w:pStyle w:val="TAC"/>
            </w:pPr>
            <w:r>
              <w:t>M</w:t>
            </w:r>
          </w:p>
        </w:tc>
        <w:tc>
          <w:tcPr>
            <w:tcW w:w="1167" w:type="dxa"/>
            <w:tcBorders>
              <w:top w:val="single" w:sz="4" w:space="0" w:color="auto"/>
              <w:left w:val="single" w:sz="4" w:space="0" w:color="auto"/>
              <w:bottom w:val="single" w:sz="4" w:space="0" w:color="auto"/>
              <w:right w:val="single" w:sz="4" w:space="0" w:color="auto"/>
            </w:tcBorders>
            <w:hideMark/>
          </w:tcPr>
          <w:p w14:paraId="2F1264F4" w14:textId="77777777" w:rsidR="003F3082" w:rsidRDefault="003F3082">
            <w:pPr>
              <w:pStyle w:val="TAC"/>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6FB7AE25" w14:textId="77777777" w:rsidR="003F3082" w:rsidRDefault="003F3082">
            <w:pPr>
              <w:pStyle w:val="TAC"/>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74A0A28C" w14:textId="77777777" w:rsidR="003F3082" w:rsidRDefault="003F3082">
            <w:pPr>
              <w:pStyle w:val="TAC"/>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5188BE48" w14:textId="77777777" w:rsidR="003F3082" w:rsidRDefault="003F3082">
            <w:pPr>
              <w:pStyle w:val="TAC"/>
            </w:pPr>
            <w:r>
              <w:rPr>
                <w:rFonts w:cs="Arial"/>
                <w:lang w:eastAsia="zh-CN"/>
              </w:rPr>
              <w:t>T</w:t>
            </w:r>
          </w:p>
        </w:tc>
      </w:tr>
      <w:tr w:rsidR="003F3082" w14:paraId="082D0DE0" w14:textId="77777777" w:rsidTr="003F3082">
        <w:trPr>
          <w:cantSplit/>
          <w:jc w:val="center"/>
        </w:trPr>
        <w:tc>
          <w:tcPr>
            <w:tcW w:w="4304" w:type="dxa"/>
            <w:tcBorders>
              <w:top w:val="single" w:sz="4" w:space="0" w:color="auto"/>
              <w:left w:val="single" w:sz="4" w:space="0" w:color="auto"/>
              <w:bottom w:val="single" w:sz="4" w:space="0" w:color="auto"/>
              <w:right w:val="single" w:sz="4" w:space="0" w:color="auto"/>
            </w:tcBorders>
            <w:hideMark/>
          </w:tcPr>
          <w:p w14:paraId="32E5C78C" w14:textId="77777777" w:rsidR="003F3082" w:rsidRDefault="003F3082">
            <w:pPr>
              <w:pStyle w:val="TAL"/>
              <w:rPr>
                <w:rFonts w:ascii="Courier New" w:hAnsi="Courier New" w:cs="Courier New"/>
                <w:lang w:eastAsia="zh-CN"/>
              </w:rPr>
            </w:pPr>
            <w:r>
              <w:rPr>
                <w:rFonts w:ascii="Courier New" w:hAnsi="Courier New" w:cs="Courier New"/>
                <w:lang w:eastAsia="zh-CN"/>
              </w:rPr>
              <w:t>isEventTriggeredQFMonitoringSupported</w:t>
            </w:r>
          </w:p>
        </w:tc>
        <w:tc>
          <w:tcPr>
            <w:tcW w:w="947" w:type="dxa"/>
            <w:tcBorders>
              <w:top w:val="single" w:sz="4" w:space="0" w:color="auto"/>
              <w:left w:val="single" w:sz="4" w:space="0" w:color="auto"/>
              <w:bottom w:val="single" w:sz="4" w:space="0" w:color="auto"/>
              <w:right w:val="single" w:sz="4" w:space="0" w:color="auto"/>
            </w:tcBorders>
            <w:hideMark/>
          </w:tcPr>
          <w:p w14:paraId="3425112A" w14:textId="77777777" w:rsidR="003F3082" w:rsidRDefault="003F308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0D1040CB" w14:textId="77777777" w:rsidR="003F3082" w:rsidRDefault="003F308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439258A1" w14:textId="77777777" w:rsidR="003F3082" w:rsidRDefault="003F3082">
            <w:pPr>
              <w:pStyle w:val="TAL"/>
              <w:jc w:val="center"/>
            </w:pPr>
            <w:r>
              <w:rPr>
                <w:rFonts w:cs="Arial"/>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605EEAC2" w14:textId="77777777" w:rsidR="003F3082" w:rsidRDefault="003F308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460FF40" w14:textId="77777777" w:rsidR="003F3082" w:rsidRDefault="003F3082">
            <w:pPr>
              <w:pStyle w:val="TAL"/>
              <w:jc w:val="center"/>
            </w:pPr>
            <w:r>
              <w:rPr>
                <w:rFonts w:cs="Arial"/>
                <w:lang w:eastAsia="zh-CN"/>
              </w:rPr>
              <w:t>T</w:t>
            </w:r>
          </w:p>
        </w:tc>
      </w:tr>
      <w:tr w:rsidR="003F3082" w14:paraId="5340E72D" w14:textId="77777777" w:rsidTr="003F3082">
        <w:trPr>
          <w:cantSplit/>
          <w:jc w:val="center"/>
        </w:trPr>
        <w:tc>
          <w:tcPr>
            <w:tcW w:w="4304" w:type="dxa"/>
            <w:tcBorders>
              <w:top w:val="single" w:sz="4" w:space="0" w:color="auto"/>
              <w:left w:val="single" w:sz="4" w:space="0" w:color="auto"/>
              <w:bottom w:val="single" w:sz="4" w:space="0" w:color="auto"/>
              <w:right w:val="single" w:sz="4" w:space="0" w:color="auto"/>
            </w:tcBorders>
            <w:hideMark/>
          </w:tcPr>
          <w:p w14:paraId="4379F2C3" w14:textId="77777777" w:rsidR="003F3082" w:rsidRDefault="003F3082">
            <w:pPr>
              <w:pStyle w:val="TAL"/>
              <w:rPr>
                <w:rFonts w:ascii="Courier New" w:hAnsi="Courier New" w:cs="Courier New"/>
                <w:lang w:eastAsia="zh-CN"/>
              </w:rPr>
            </w:pPr>
            <w:r>
              <w:rPr>
                <w:rFonts w:ascii="Courier New" w:hAnsi="Courier New" w:cs="Courier New"/>
                <w:lang w:eastAsia="zh-CN"/>
              </w:rPr>
              <w:t>isPeriodicQFMonitoringSupported</w:t>
            </w:r>
          </w:p>
        </w:tc>
        <w:tc>
          <w:tcPr>
            <w:tcW w:w="947" w:type="dxa"/>
            <w:tcBorders>
              <w:top w:val="single" w:sz="4" w:space="0" w:color="auto"/>
              <w:left w:val="single" w:sz="4" w:space="0" w:color="auto"/>
              <w:bottom w:val="single" w:sz="4" w:space="0" w:color="auto"/>
              <w:right w:val="single" w:sz="4" w:space="0" w:color="auto"/>
            </w:tcBorders>
            <w:hideMark/>
          </w:tcPr>
          <w:p w14:paraId="3862F902" w14:textId="77777777" w:rsidR="003F3082" w:rsidRDefault="003F308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47F79738" w14:textId="77777777" w:rsidR="003F3082" w:rsidRDefault="003F308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007122DA" w14:textId="77777777" w:rsidR="003F3082" w:rsidRDefault="003F3082">
            <w:pPr>
              <w:pStyle w:val="TAL"/>
              <w:jc w:val="center"/>
              <w:rPr>
                <w:rFonts w:cs="Arial"/>
                <w:lang w:eastAsia="zh-CN"/>
              </w:rPr>
            </w:pPr>
            <w:r>
              <w:rPr>
                <w:rFonts w:cs="Arial"/>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0F52C111" w14:textId="77777777" w:rsidR="003F3082" w:rsidRDefault="003F308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4C561AC" w14:textId="77777777" w:rsidR="003F3082" w:rsidRDefault="003F3082">
            <w:pPr>
              <w:pStyle w:val="TAL"/>
              <w:jc w:val="center"/>
              <w:rPr>
                <w:rFonts w:cs="Arial"/>
                <w:lang w:eastAsia="zh-CN"/>
              </w:rPr>
            </w:pPr>
            <w:r>
              <w:rPr>
                <w:rFonts w:cs="Arial"/>
                <w:lang w:eastAsia="zh-CN"/>
              </w:rPr>
              <w:t>T</w:t>
            </w:r>
          </w:p>
        </w:tc>
      </w:tr>
      <w:tr w:rsidR="003F3082" w14:paraId="318D75C8" w14:textId="77777777" w:rsidTr="003F3082">
        <w:trPr>
          <w:cantSplit/>
          <w:jc w:val="center"/>
        </w:trPr>
        <w:tc>
          <w:tcPr>
            <w:tcW w:w="4304" w:type="dxa"/>
            <w:tcBorders>
              <w:top w:val="single" w:sz="4" w:space="0" w:color="auto"/>
              <w:left w:val="single" w:sz="4" w:space="0" w:color="auto"/>
              <w:bottom w:val="single" w:sz="4" w:space="0" w:color="auto"/>
              <w:right w:val="single" w:sz="4" w:space="0" w:color="auto"/>
            </w:tcBorders>
            <w:hideMark/>
          </w:tcPr>
          <w:p w14:paraId="7BF189ED" w14:textId="77777777" w:rsidR="003F3082" w:rsidRDefault="003F3082">
            <w:pPr>
              <w:pStyle w:val="TAL"/>
              <w:rPr>
                <w:rFonts w:ascii="Courier New" w:hAnsi="Courier New" w:cs="Courier New"/>
                <w:lang w:eastAsia="zh-CN"/>
              </w:rPr>
            </w:pPr>
            <w:r>
              <w:rPr>
                <w:rFonts w:ascii="Courier New" w:hAnsi="Courier New" w:cs="Courier New"/>
                <w:lang w:eastAsia="zh-CN"/>
              </w:rPr>
              <w:t>isSessionReleasedQFMonitoringSupported</w:t>
            </w:r>
          </w:p>
        </w:tc>
        <w:tc>
          <w:tcPr>
            <w:tcW w:w="947" w:type="dxa"/>
            <w:tcBorders>
              <w:top w:val="single" w:sz="4" w:space="0" w:color="auto"/>
              <w:left w:val="single" w:sz="4" w:space="0" w:color="auto"/>
              <w:bottom w:val="single" w:sz="4" w:space="0" w:color="auto"/>
              <w:right w:val="single" w:sz="4" w:space="0" w:color="auto"/>
            </w:tcBorders>
            <w:hideMark/>
          </w:tcPr>
          <w:p w14:paraId="7C454E77" w14:textId="77777777" w:rsidR="003F3082" w:rsidRDefault="003F308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09E037BA" w14:textId="77777777" w:rsidR="003F3082" w:rsidRDefault="003F308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79C67DDC" w14:textId="77777777" w:rsidR="003F3082" w:rsidRDefault="003F3082">
            <w:pPr>
              <w:pStyle w:val="TAL"/>
              <w:jc w:val="center"/>
              <w:rPr>
                <w:rFonts w:cs="Arial"/>
                <w:lang w:eastAsia="zh-CN"/>
              </w:rPr>
            </w:pPr>
            <w:r>
              <w:rPr>
                <w:rFonts w:cs="Arial"/>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4ED74FF7" w14:textId="77777777" w:rsidR="003F3082" w:rsidRDefault="003F308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5239810" w14:textId="77777777" w:rsidR="003F3082" w:rsidRDefault="003F3082">
            <w:pPr>
              <w:pStyle w:val="TAL"/>
              <w:jc w:val="center"/>
              <w:rPr>
                <w:rFonts w:cs="Arial"/>
                <w:lang w:eastAsia="zh-CN"/>
              </w:rPr>
            </w:pPr>
            <w:r>
              <w:rPr>
                <w:rFonts w:cs="Arial"/>
                <w:lang w:eastAsia="zh-CN"/>
              </w:rPr>
              <w:t>T</w:t>
            </w:r>
          </w:p>
        </w:tc>
      </w:tr>
      <w:tr w:rsidR="003F3082" w14:paraId="42025E1F" w14:textId="77777777" w:rsidTr="003F3082">
        <w:trPr>
          <w:cantSplit/>
          <w:jc w:val="center"/>
        </w:trPr>
        <w:tc>
          <w:tcPr>
            <w:tcW w:w="4304" w:type="dxa"/>
            <w:tcBorders>
              <w:top w:val="single" w:sz="4" w:space="0" w:color="auto"/>
              <w:left w:val="single" w:sz="4" w:space="0" w:color="auto"/>
              <w:bottom w:val="single" w:sz="4" w:space="0" w:color="auto"/>
              <w:right w:val="single" w:sz="4" w:space="0" w:color="auto"/>
            </w:tcBorders>
            <w:hideMark/>
          </w:tcPr>
          <w:p w14:paraId="1AEC3693" w14:textId="77777777" w:rsidR="003F3082" w:rsidRDefault="003F3082">
            <w:pPr>
              <w:pStyle w:val="TAL"/>
              <w:rPr>
                <w:rFonts w:ascii="Courier New" w:hAnsi="Courier New" w:cs="Courier New"/>
                <w:lang w:eastAsia="zh-CN"/>
              </w:rPr>
            </w:pPr>
            <w:r>
              <w:rPr>
                <w:rFonts w:ascii="Courier New" w:hAnsi="Courier New"/>
              </w:rPr>
              <w:t>qFP</w:t>
            </w:r>
            <w:r>
              <w:rPr>
                <w:rFonts w:ascii="Courier New" w:hAnsi="Courier New" w:cs="Courier New"/>
                <w:lang w:eastAsia="zh-CN"/>
              </w:rPr>
              <w:t>acketDelayThresholds</w:t>
            </w:r>
          </w:p>
        </w:tc>
        <w:tc>
          <w:tcPr>
            <w:tcW w:w="947" w:type="dxa"/>
            <w:tcBorders>
              <w:top w:val="single" w:sz="4" w:space="0" w:color="auto"/>
              <w:left w:val="single" w:sz="4" w:space="0" w:color="auto"/>
              <w:bottom w:val="single" w:sz="4" w:space="0" w:color="auto"/>
              <w:right w:val="single" w:sz="4" w:space="0" w:color="auto"/>
            </w:tcBorders>
            <w:hideMark/>
          </w:tcPr>
          <w:p w14:paraId="72F672BA" w14:textId="77777777" w:rsidR="003F3082" w:rsidRDefault="003F3082">
            <w:pPr>
              <w:pStyle w:val="TAL"/>
              <w:jc w:val="center"/>
            </w:pPr>
            <w:r>
              <w:t>CM</w:t>
            </w:r>
          </w:p>
        </w:tc>
        <w:tc>
          <w:tcPr>
            <w:tcW w:w="1167" w:type="dxa"/>
            <w:tcBorders>
              <w:top w:val="single" w:sz="4" w:space="0" w:color="auto"/>
              <w:left w:val="single" w:sz="4" w:space="0" w:color="auto"/>
              <w:bottom w:val="single" w:sz="4" w:space="0" w:color="auto"/>
              <w:right w:val="single" w:sz="4" w:space="0" w:color="auto"/>
            </w:tcBorders>
            <w:hideMark/>
          </w:tcPr>
          <w:p w14:paraId="739C34CA" w14:textId="77777777" w:rsidR="003F3082" w:rsidRDefault="003F308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4AA226E3" w14:textId="77777777" w:rsidR="003F3082" w:rsidRDefault="003F3082">
            <w:pPr>
              <w:pStyle w:val="TAL"/>
              <w:jc w:val="cente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9BAB5E5" w14:textId="77777777" w:rsidR="003F3082" w:rsidRDefault="003F308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1AE0ED75" w14:textId="77777777" w:rsidR="003F3082" w:rsidRDefault="003F3082">
            <w:pPr>
              <w:pStyle w:val="TAL"/>
              <w:jc w:val="center"/>
            </w:pPr>
            <w:r>
              <w:rPr>
                <w:rFonts w:cs="Arial"/>
                <w:lang w:eastAsia="zh-CN"/>
              </w:rPr>
              <w:t>T</w:t>
            </w:r>
          </w:p>
        </w:tc>
      </w:tr>
      <w:tr w:rsidR="003F3082" w14:paraId="78F3DAFB" w14:textId="77777777" w:rsidTr="003F3082">
        <w:trPr>
          <w:cantSplit/>
          <w:jc w:val="center"/>
        </w:trPr>
        <w:tc>
          <w:tcPr>
            <w:tcW w:w="4304" w:type="dxa"/>
            <w:tcBorders>
              <w:top w:val="single" w:sz="4" w:space="0" w:color="auto"/>
              <w:left w:val="single" w:sz="4" w:space="0" w:color="auto"/>
              <w:bottom w:val="single" w:sz="4" w:space="0" w:color="auto"/>
              <w:right w:val="single" w:sz="4" w:space="0" w:color="auto"/>
            </w:tcBorders>
            <w:hideMark/>
          </w:tcPr>
          <w:p w14:paraId="6FE1A313" w14:textId="77777777" w:rsidR="003F3082" w:rsidRDefault="003F3082">
            <w:pPr>
              <w:pStyle w:val="TAL"/>
              <w:rPr>
                <w:rFonts w:ascii="Courier New" w:hAnsi="Courier New" w:cs="Courier New"/>
                <w:lang w:eastAsia="zh-CN"/>
              </w:rPr>
            </w:pPr>
            <w:r>
              <w:rPr>
                <w:rFonts w:ascii="Courier New" w:hAnsi="Courier New"/>
              </w:rPr>
              <w:t>qFM</w:t>
            </w:r>
            <w:r>
              <w:rPr>
                <w:rFonts w:ascii="Courier New" w:hAnsi="Courier New" w:cs="Courier New"/>
                <w:lang w:eastAsia="zh-CN"/>
              </w:rPr>
              <w:t>inimumWaitTime</w:t>
            </w:r>
          </w:p>
        </w:tc>
        <w:tc>
          <w:tcPr>
            <w:tcW w:w="947" w:type="dxa"/>
            <w:tcBorders>
              <w:top w:val="single" w:sz="4" w:space="0" w:color="auto"/>
              <w:left w:val="single" w:sz="4" w:space="0" w:color="auto"/>
              <w:bottom w:val="single" w:sz="4" w:space="0" w:color="auto"/>
              <w:right w:val="single" w:sz="4" w:space="0" w:color="auto"/>
            </w:tcBorders>
            <w:hideMark/>
          </w:tcPr>
          <w:p w14:paraId="3E3A0B9C" w14:textId="77777777" w:rsidR="003F3082" w:rsidRDefault="003F3082">
            <w:pPr>
              <w:pStyle w:val="TAC"/>
            </w:pPr>
            <w:r>
              <w:t>CM</w:t>
            </w:r>
          </w:p>
        </w:tc>
        <w:tc>
          <w:tcPr>
            <w:tcW w:w="1167" w:type="dxa"/>
            <w:tcBorders>
              <w:top w:val="single" w:sz="4" w:space="0" w:color="auto"/>
              <w:left w:val="single" w:sz="4" w:space="0" w:color="auto"/>
              <w:bottom w:val="single" w:sz="4" w:space="0" w:color="auto"/>
              <w:right w:val="single" w:sz="4" w:space="0" w:color="auto"/>
            </w:tcBorders>
            <w:hideMark/>
          </w:tcPr>
          <w:p w14:paraId="53DC3550" w14:textId="77777777" w:rsidR="003F3082" w:rsidRDefault="003F3082">
            <w:pPr>
              <w:pStyle w:val="TAC"/>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41F62F81" w14:textId="77777777" w:rsidR="003F3082" w:rsidRDefault="003F3082">
            <w:pPr>
              <w:pStyle w:val="TAC"/>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1C8941DB" w14:textId="77777777" w:rsidR="003F3082" w:rsidRDefault="003F3082">
            <w:pPr>
              <w:pStyle w:val="TAC"/>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58B027CD" w14:textId="77777777" w:rsidR="003F3082" w:rsidRDefault="003F3082">
            <w:pPr>
              <w:pStyle w:val="TAC"/>
            </w:pPr>
            <w:r>
              <w:rPr>
                <w:rFonts w:cs="Arial"/>
                <w:lang w:eastAsia="zh-CN"/>
              </w:rPr>
              <w:t>T</w:t>
            </w:r>
          </w:p>
        </w:tc>
      </w:tr>
      <w:tr w:rsidR="003F3082" w14:paraId="25D8E0A1" w14:textId="77777777" w:rsidTr="003F3082">
        <w:trPr>
          <w:cantSplit/>
          <w:jc w:val="center"/>
        </w:trPr>
        <w:tc>
          <w:tcPr>
            <w:tcW w:w="4304" w:type="dxa"/>
            <w:tcBorders>
              <w:top w:val="single" w:sz="4" w:space="0" w:color="auto"/>
              <w:left w:val="single" w:sz="4" w:space="0" w:color="auto"/>
              <w:bottom w:val="single" w:sz="4" w:space="0" w:color="auto"/>
              <w:right w:val="single" w:sz="4" w:space="0" w:color="auto"/>
            </w:tcBorders>
            <w:hideMark/>
          </w:tcPr>
          <w:p w14:paraId="3E24C486" w14:textId="77777777" w:rsidR="003F3082" w:rsidRDefault="003F3082">
            <w:pPr>
              <w:pStyle w:val="TAL"/>
              <w:rPr>
                <w:rFonts w:ascii="Courier New" w:hAnsi="Courier New" w:cs="Courier New"/>
                <w:lang w:eastAsia="zh-CN"/>
              </w:rPr>
            </w:pPr>
            <w:r>
              <w:rPr>
                <w:rFonts w:ascii="Courier New" w:hAnsi="Courier New"/>
              </w:rPr>
              <w:t>qFM</w:t>
            </w:r>
            <w:r>
              <w:rPr>
                <w:rFonts w:ascii="Courier New" w:hAnsi="Courier New" w:cs="Courier New"/>
                <w:lang w:eastAsia="zh-CN"/>
              </w:rPr>
              <w:t>easurementPeriod</w:t>
            </w:r>
          </w:p>
        </w:tc>
        <w:tc>
          <w:tcPr>
            <w:tcW w:w="947" w:type="dxa"/>
            <w:tcBorders>
              <w:top w:val="single" w:sz="4" w:space="0" w:color="auto"/>
              <w:left w:val="single" w:sz="4" w:space="0" w:color="auto"/>
              <w:bottom w:val="single" w:sz="4" w:space="0" w:color="auto"/>
              <w:right w:val="single" w:sz="4" w:space="0" w:color="auto"/>
            </w:tcBorders>
            <w:hideMark/>
          </w:tcPr>
          <w:p w14:paraId="23940D8A" w14:textId="77777777" w:rsidR="003F3082" w:rsidRDefault="003F3082">
            <w:pPr>
              <w:pStyle w:val="TAC"/>
            </w:pPr>
            <w:r>
              <w:t>CM</w:t>
            </w:r>
          </w:p>
        </w:tc>
        <w:tc>
          <w:tcPr>
            <w:tcW w:w="1167" w:type="dxa"/>
            <w:tcBorders>
              <w:top w:val="single" w:sz="4" w:space="0" w:color="auto"/>
              <w:left w:val="single" w:sz="4" w:space="0" w:color="auto"/>
              <w:bottom w:val="single" w:sz="4" w:space="0" w:color="auto"/>
              <w:right w:val="single" w:sz="4" w:space="0" w:color="auto"/>
            </w:tcBorders>
            <w:hideMark/>
          </w:tcPr>
          <w:p w14:paraId="01D83E34" w14:textId="77777777" w:rsidR="003F3082" w:rsidRDefault="003F3082">
            <w:pPr>
              <w:pStyle w:val="TAC"/>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5FD706EA" w14:textId="77777777" w:rsidR="003F3082" w:rsidRDefault="003F3082">
            <w:pPr>
              <w:pStyle w:val="TAC"/>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5731176D" w14:textId="77777777" w:rsidR="003F3082" w:rsidRDefault="003F3082">
            <w:pPr>
              <w:pStyle w:val="TAC"/>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115C87F8" w14:textId="77777777" w:rsidR="003F3082" w:rsidRDefault="003F3082">
            <w:pPr>
              <w:pStyle w:val="TAC"/>
              <w:rPr>
                <w:rFonts w:cs="Arial"/>
                <w:lang w:eastAsia="zh-CN"/>
              </w:rPr>
            </w:pPr>
            <w:r>
              <w:rPr>
                <w:rFonts w:cs="Arial"/>
                <w:lang w:eastAsia="zh-CN"/>
              </w:rPr>
              <w:t>T</w:t>
            </w:r>
          </w:p>
        </w:tc>
      </w:tr>
    </w:tbl>
    <w:p w14:paraId="0C2E486C" w14:textId="77777777" w:rsidR="003F3082" w:rsidRDefault="003F3082" w:rsidP="003F3082">
      <w:pPr>
        <w:pStyle w:val="Heading4"/>
      </w:pPr>
      <w:bookmarkStart w:id="3317" w:name="_Toc59183068"/>
      <w:bookmarkStart w:id="3318" w:name="_Toc59184534"/>
      <w:bookmarkStart w:id="3319" w:name="_Toc59195469"/>
      <w:bookmarkStart w:id="3320" w:name="_Toc59439896"/>
      <w:bookmarkStart w:id="3321" w:name="_Toc67990319"/>
      <w:r>
        <w:t>5.3.70.3</w:t>
      </w:r>
      <w:r>
        <w:tab/>
        <w:t>Attribute constraints</w:t>
      </w:r>
      <w:bookmarkEnd w:id="3317"/>
      <w:bookmarkEnd w:id="3318"/>
      <w:bookmarkEnd w:id="3319"/>
      <w:bookmarkEnd w:id="3320"/>
      <w:bookmarkEnd w:id="3321"/>
    </w:p>
    <w:tbl>
      <w:tblPr>
        <w:tblW w:w="8921" w:type="dxa"/>
        <w:jc w:val="center"/>
        <w:tblLook w:val="01E0" w:firstRow="1" w:lastRow="1" w:firstColumn="1" w:lastColumn="1" w:noHBand="0" w:noVBand="0"/>
      </w:tblPr>
      <w:tblGrid>
        <w:gridCol w:w="3184"/>
        <w:gridCol w:w="5737"/>
      </w:tblGrid>
      <w:tr w:rsidR="003F3082" w14:paraId="18A3BEC8" w14:textId="77777777" w:rsidTr="003F3082">
        <w:trPr>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669D1918" w14:textId="77777777" w:rsidR="003F3082" w:rsidRDefault="003F3082">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33D8A0F6" w14:textId="77777777" w:rsidR="003F3082" w:rsidRDefault="003F3082">
            <w:pPr>
              <w:pStyle w:val="TAH"/>
            </w:pPr>
            <w:r>
              <w:t>Definition</w:t>
            </w:r>
          </w:p>
        </w:tc>
      </w:tr>
      <w:tr w:rsidR="003F3082" w14:paraId="7B02B588" w14:textId="77777777" w:rsidTr="003F3082">
        <w:trPr>
          <w:jc w:val="center"/>
        </w:trPr>
        <w:tc>
          <w:tcPr>
            <w:tcW w:w="3184" w:type="dxa"/>
            <w:tcBorders>
              <w:top w:val="single" w:sz="4" w:space="0" w:color="auto"/>
              <w:left w:val="single" w:sz="4" w:space="0" w:color="auto"/>
              <w:bottom w:val="single" w:sz="4" w:space="0" w:color="auto"/>
              <w:right w:val="single" w:sz="4" w:space="0" w:color="auto"/>
            </w:tcBorders>
            <w:hideMark/>
          </w:tcPr>
          <w:p w14:paraId="5CDAC816" w14:textId="77777777" w:rsidR="003F3082" w:rsidRDefault="003F3082">
            <w:pPr>
              <w:pStyle w:val="TAL"/>
              <w:rPr>
                <w:rFonts w:ascii="Courier New" w:hAnsi="Courier New" w:cs="Courier New"/>
                <w:lang w:eastAsia="zh-CN"/>
              </w:rPr>
            </w:pPr>
            <w:r>
              <w:rPr>
                <w:rFonts w:ascii="Courier New" w:hAnsi="Courier New"/>
              </w:rPr>
              <w:t>qFP</w:t>
            </w:r>
            <w:r>
              <w:rPr>
                <w:rFonts w:ascii="Courier New" w:hAnsi="Courier New" w:cs="Courier New"/>
                <w:lang w:eastAsia="zh-CN"/>
              </w:rPr>
              <w:t>acketDelayThresholds</w:t>
            </w:r>
            <w:r>
              <w:rPr>
                <w:rFonts w:cs="Arial"/>
              </w:rPr>
              <w:t xml:space="preserve"> Support Qualifier</w:t>
            </w:r>
          </w:p>
        </w:tc>
        <w:tc>
          <w:tcPr>
            <w:tcW w:w="5737" w:type="dxa"/>
            <w:tcBorders>
              <w:top w:val="single" w:sz="4" w:space="0" w:color="auto"/>
              <w:left w:val="single" w:sz="4" w:space="0" w:color="auto"/>
              <w:bottom w:val="single" w:sz="4" w:space="0" w:color="auto"/>
              <w:right w:val="single" w:sz="4" w:space="0" w:color="auto"/>
            </w:tcBorders>
            <w:hideMark/>
          </w:tcPr>
          <w:p w14:paraId="503ACE21" w14:textId="77777777" w:rsidR="003F3082" w:rsidRDefault="003F3082">
            <w:pPr>
              <w:pStyle w:val="TAL"/>
              <w:rPr>
                <w:lang w:eastAsia="zh-CN"/>
              </w:rPr>
            </w:pPr>
            <w:r>
              <w:t xml:space="preserve">Condition: </w:t>
            </w:r>
            <w:r>
              <w:rPr>
                <w:rFonts w:ascii="Courier New" w:hAnsi="Courier New" w:cs="Courier New"/>
                <w:lang w:eastAsia="zh-CN"/>
              </w:rPr>
              <w:t>isEventTriggeredQFMonitoringSupported</w:t>
            </w:r>
            <w:r>
              <w:t xml:space="preserve"> attribute of the same MOI is set to “Yes”.</w:t>
            </w:r>
          </w:p>
        </w:tc>
      </w:tr>
      <w:tr w:rsidR="003F3082" w14:paraId="00CD49F1" w14:textId="77777777" w:rsidTr="003F3082">
        <w:trPr>
          <w:jc w:val="center"/>
        </w:trPr>
        <w:tc>
          <w:tcPr>
            <w:tcW w:w="3184" w:type="dxa"/>
            <w:tcBorders>
              <w:top w:val="single" w:sz="4" w:space="0" w:color="auto"/>
              <w:left w:val="single" w:sz="4" w:space="0" w:color="auto"/>
              <w:bottom w:val="single" w:sz="4" w:space="0" w:color="auto"/>
              <w:right w:val="single" w:sz="4" w:space="0" w:color="auto"/>
            </w:tcBorders>
            <w:hideMark/>
          </w:tcPr>
          <w:p w14:paraId="31FB11AD" w14:textId="77777777" w:rsidR="003F3082" w:rsidRDefault="003F3082">
            <w:pPr>
              <w:pStyle w:val="TAL"/>
              <w:rPr>
                <w:rFonts w:ascii="Courier New" w:hAnsi="Courier New" w:cs="Courier New"/>
                <w:lang w:eastAsia="zh-CN"/>
              </w:rPr>
            </w:pPr>
            <w:r>
              <w:rPr>
                <w:rFonts w:ascii="Courier New" w:hAnsi="Courier New"/>
              </w:rPr>
              <w:t>qFM</w:t>
            </w:r>
            <w:r>
              <w:rPr>
                <w:rFonts w:ascii="Courier New" w:hAnsi="Courier New" w:cs="Courier New"/>
                <w:lang w:eastAsia="zh-CN"/>
              </w:rPr>
              <w:t>inimumWaitTime</w:t>
            </w:r>
            <w:r>
              <w:rPr>
                <w:rFonts w:cs="Arial"/>
              </w:rPr>
              <w:t xml:space="preserve"> Support Qualifier</w:t>
            </w:r>
          </w:p>
        </w:tc>
        <w:tc>
          <w:tcPr>
            <w:tcW w:w="5737" w:type="dxa"/>
            <w:tcBorders>
              <w:top w:val="single" w:sz="4" w:space="0" w:color="auto"/>
              <w:left w:val="single" w:sz="4" w:space="0" w:color="auto"/>
              <w:bottom w:val="single" w:sz="4" w:space="0" w:color="auto"/>
              <w:right w:val="single" w:sz="4" w:space="0" w:color="auto"/>
            </w:tcBorders>
            <w:hideMark/>
          </w:tcPr>
          <w:p w14:paraId="07E1E9A6" w14:textId="77777777" w:rsidR="003F3082" w:rsidRDefault="003F3082">
            <w:pPr>
              <w:pStyle w:val="TAL"/>
              <w:rPr>
                <w:lang w:eastAsia="zh-CN"/>
              </w:rPr>
            </w:pPr>
            <w:r>
              <w:t xml:space="preserve">Condition: </w:t>
            </w:r>
            <w:r>
              <w:rPr>
                <w:rFonts w:ascii="Courier New" w:hAnsi="Courier New" w:cs="Courier New"/>
                <w:lang w:eastAsia="zh-CN"/>
              </w:rPr>
              <w:t>isEventTriggeredQFMonitoringSupported</w:t>
            </w:r>
            <w:r>
              <w:t xml:space="preserve"> attribute of the same MOI is set to “Yes”.</w:t>
            </w:r>
          </w:p>
        </w:tc>
      </w:tr>
      <w:tr w:rsidR="003F3082" w14:paraId="4EA76167" w14:textId="77777777" w:rsidTr="003F3082">
        <w:trPr>
          <w:jc w:val="center"/>
        </w:trPr>
        <w:tc>
          <w:tcPr>
            <w:tcW w:w="3184" w:type="dxa"/>
            <w:tcBorders>
              <w:top w:val="single" w:sz="4" w:space="0" w:color="auto"/>
              <w:left w:val="single" w:sz="4" w:space="0" w:color="auto"/>
              <w:bottom w:val="single" w:sz="4" w:space="0" w:color="auto"/>
              <w:right w:val="single" w:sz="4" w:space="0" w:color="auto"/>
            </w:tcBorders>
            <w:hideMark/>
          </w:tcPr>
          <w:p w14:paraId="5E9A64B6" w14:textId="77777777" w:rsidR="003F3082" w:rsidRDefault="003F3082">
            <w:pPr>
              <w:pStyle w:val="TAL"/>
              <w:rPr>
                <w:rFonts w:ascii="Courier New" w:hAnsi="Courier New" w:cs="Courier New"/>
                <w:lang w:eastAsia="zh-CN"/>
              </w:rPr>
            </w:pPr>
            <w:r>
              <w:rPr>
                <w:rFonts w:ascii="Courier New" w:hAnsi="Courier New"/>
              </w:rPr>
              <w:t>qFM</w:t>
            </w:r>
            <w:r>
              <w:rPr>
                <w:rFonts w:ascii="Courier New" w:hAnsi="Courier New" w:cs="Courier New"/>
                <w:lang w:eastAsia="zh-CN"/>
              </w:rPr>
              <w:t>easurementPeriod</w:t>
            </w:r>
            <w:r>
              <w:rPr>
                <w:rFonts w:cs="Arial"/>
              </w:rPr>
              <w:t xml:space="preserve"> Support Qualifier</w:t>
            </w:r>
          </w:p>
        </w:tc>
        <w:tc>
          <w:tcPr>
            <w:tcW w:w="5737" w:type="dxa"/>
            <w:tcBorders>
              <w:top w:val="single" w:sz="4" w:space="0" w:color="auto"/>
              <w:left w:val="single" w:sz="4" w:space="0" w:color="auto"/>
              <w:bottom w:val="single" w:sz="4" w:space="0" w:color="auto"/>
              <w:right w:val="single" w:sz="4" w:space="0" w:color="auto"/>
            </w:tcBorders>
            <w:hideMark/>
          </w:tcPr>
          <w:p w14:paraId="641682DE" w14:textId="77777777" w:rsidR="003F3082" w:rsidRDefault="003F3082">
            <w:pPr>
              <w:pStyle w:val="TAL"/>
            </w:pPr>
            <w:r>
              <w:t xml:space="preserve">Condition: </w:t>
            </w:r>
            <w:r>
              <w:rPr>
                <w:rFonts w:ascii="Courier New" w:hAnsi="Courier New" w:cs="Courier New"/>
                <w:lang w:eastAsia="zh-CN"/>
              </w:rPr>
              <w:t>isPeriodicQFMonitoringSupported</w:t>
            </w:r>
            <w:r>
              <w:t xml:space="preserve"> attribute of the same MOI is set to “Yes”.</w:t>
            </w:r>
          </w:p>
        </w:tc>
      </w:tr>
    </w:tbl>
    <w:p w14:paraId="065095B2" w14:textId="77777777" w:rsidR="003F3082" w:rsidRDefault="003F3082" w:rsidP="003F3082">
      <w:pPr>
        <w:pStyle w:val="Heading4"/>
      </w:pPr>
      <w:bookmarkStart w:id="3322" w:name="_Toc59183069"/>
      <w:bookmarkStart w:id="3323" w:name="_Toc59184535"/>
      <w:bookmarkStart w:id="3324" w:name="_Toc59195470"/>
      <w:bookmarkStart w:id="3325" w:name="_Toc59439897"/>
      <w:bookmarkStart w:id="3326" w:name="_Toc67990320"/>
      <w:r>
        <w:rPr>
          <w:lang w:eastAsia="zh-CN"/>
        </w:rPr>
        <w:t>5</w:t>
      </w:r>
      <w:r>
        <w:t>.3.70.4</w:t>
      </w:r>
      <w:r>
        <w:tab/>
        <w:t>Notifications</w:t>
      </w:r>
      <w:bookmarkEnd w:id="3322"/>
      <w:bookmarkEnd w:id="3323"/>
      <w:bookmarkEnd w:id="3324"/>
      <w:bookmarkEnd w:id="3325"/>
      <w:bookmarkEnd w:id="3326"/>
    </w:p>
    <w:p w14:paraId="5C8B8901" w14:textId="77777777" w:rsidR="003F3082" w:rsidRDefault="003F3082" w:rsidP="003F3082">
      <w:pPr>
        <w:rPr>
          <w:lang w:eastAsia="zh-CN"/>
        </w:rPr>
      </w:pPr>
      <w:r>
        <w:t xml:space="preserve">The common notifications defined in subclause </w:t>
      </w:r>
      <w:r>
        <w:rPr>
          <w:lang w:eastAsia="zh-CN"/>
        </w:rPr>
        <w:t>5.5</w:t>
      </w:r>
      <w:r>
        <w:t xml:space="preserve"> are valid for this IOC, without exceptions or additions.</w:t>
      </w:r>
    </w:p>
    <w:p w14:paraId="7013E62B" w14:textId="77777777" w:rsidR="003F3082" w:rsidRDefault="003F3082" w:rsidP="003F3082">
      <w:pPr>
        <w:pStyle w:val="Heading3"/>
      </w:pPr>
      <w:bookmarkStart w:id="3327" w:name="_Toc59183070"/>
      <w:bookmarkStart w:id="3328" w:name="_Toc59184536"/>
      <w:bookmarkStart w:id="3329" w:name="_Toc59195471"/>
      <w:bookmarkStart w:id="3330" w:name="_Toc59439898"/>
      <w:bookmarkStart w:id="3331" w:name="_Toc67990321"/>
      <w:r>
        <w:t>5.3.71</w:t>
      </w:r>
      <w:r>
        <w:tab/>
      </w:r>
      <w:r>
        <w:rPr>
          <w:rFonts w:ascii="Courier New" w:hAnsi="Courier New"/>
        </w:rPr>
        <w:t>QFDelayThresholdsType</w:t>
      </w:r>
      <w:r>
        <w:t xml:space="preserve"> &lt;&lt;dataType&gt;&gt;</w:t>
      </w:r>
      <w:bookmarkEnd w:id="3327"/>
      <w:bookmarkEnd w:id="3328"/>
      <w:bookmarkEnd w:id="3329"/>
      <w:bookmarkEnd w:id="3330"/>
      <w:bookmarkEnd w:id="3331"/>
    </w:p>
    <w:p w14:paraId="4671F4A9" w14:textId="77777777" w:rsidR="003F3082" w:rsidRDefault="003F3082" w:rsidP="003F3082">
      <w:pPr>
        <w:pStyle w:val="Heading4"/>
      </w:pPr>
      <w:bookmarkStart w:id="3332" w:name="_Toc59183071"/>
      <w:bookmarkStart w:id="3333" w:name="_Toc59184537"/>
      <w:bookmarkStart w:id="3334" w:name="_Toc59195472"/>
      <w:bookmarkStart w:id="3335" w:name="_Toc59439899"/>
      <w:bookmarkStart w:id="3336" w:name="_Toc67990322"/>
      <w:r>
        <w:t>5.3.71.1</w:t>
      </w:r>
      <w:r>
        <w:tab/>
        <w:t>Definition</w:t>
      </w:r>
      <w:bookmarkEnd w:id="3332"/>
      <w:bookmarkEnd w:id="3333"/>
      <w:bookmarkEnd w:id="3334"/>
      <w:bookmarkEnd w:id="3335"/>
      <w:bookmarkEnd w:id="3336"/>
    </w:p>
    <w:p w14:paraId="1CC3C6BF" w14:textId="77777777" w:rsidR="003F3082" w:rsidRDefault="003F3082" w:rsidP="003F3082">
      <w:r>
        <w:t>This data type specifies the thresholds for reporting the packet delay for QoS monitoring per QoS flow per UE, see TS 29.244 [56].</w:t>
      </w:r>
    </w:p>
    <w:p w14:paraId="1DAC4E94" w14:textId="77777777" w:rsidR="003F3082" w:rsidRDefault="003F3082" w:rsidP="003F3082">
      <w:pPr>
        <w:pStyle w:val="Heading4"/>
      </w:pPr>
      <w:bookmarkStart w:id="3337" w:name="_Toc59183072"/>
      <w:bookmarkStart w:id="3338" w:name="_Toc59184538"/>
      <w:bookmarkStart w:id="3339" w:name="_Toc59195473"/>
      <w:bookmarkStart w:id="3340" w:name="_Toc59439900"/>
      <w:bookmarkStart w:id="3341" w:name="_Toc67990323"/>
      <w:r>
        <w:t>5.3.71.2</w:t>
      </w:r>
      <w:r>
        <w:tab/>
        <w:t>Attributes</w:t>
      </w:r>
      <w:bookmarkEnd w:id="3337"/>
      <w:bookmarkEnd w:id="3338"/>
      <w:bookmarkEnd w:id="3339"/>
      <w:bookmarkEnd w:id="3340"/>
      <w:bookmarkEnd w:id="3341"/>
    </w:p>
    <w:p w14:paraId="764F384A" w14:textId="77777777" w:rsidR="003F3082" w:rsidRDefault="003F3082" w:rsidP="003F3082"/>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35"/>
        <w:gridCol w:w="1061"/>
        <w:gridCol w:w="1292"/>
        <w:gridCol w:w="1275"/>
        <w:gridCol w:w="1283"/>
        <w:gridCol w:w="1483"/>
      </w:tblGrid>
      <w:tr w:rsidR="003F3082" w14:paraId="28574C6B" w14:textId="77777777" w:rsidTr="003F3082">
        <w:trPr>
          <w:cantSplit/>
          <w:trHeight w:val="419"/>
          <w:jc w:val="center"/>
        </w:trPr>
        <w:tc>
          <w:tcPr>
            <w:tcW w:w="323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82F5562" w14:textId="77777777" w:rsidR="003F3082" w:rsidRDefault="003F3082">
            <w:pPr>
              <w:pStyle w:val="TAH"/>
            </w:pPr>
            <w:r>
              <w:t>Attribute name</w:t>
            </w:r>
          </w:p>
        </w:tc>
        <w:tc>
          <w:tcPr>
            <w:tcW w:w="106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AEB7D06" w14:textId="77777777" w:rsidR="003F3082" w:rsidRDefault="003F3082">
            <w:pPr>
              <w:pStyle w:val="TAH"/>
            </w:pPr>
            <w:r>
              <w:t>Support Qualifier</w:t>
            </w:r>
          </w:p>
        </w:tc>
        <w:tc>
          <w:tcPr>
            <w:tcW w:w="129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72822A7" w14:textId="77777777" w:rsidR="003F3082" w:rsidRDefault="003F308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9C6217B" w14:textId="77777777" w:rsidR="003F3082" w:rsidRDefault="003F308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0FF4A18" w14:textId="77777777" w:rsidR="003F3082" w:rsidRDefault="003F308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CCA4F76" w14:textId="77777777" w:rsidR="003F3082" w:rsidRDefault="003F3082">
            <w:pPr>
              <w:pStyle w:val="TAH"/>
            </w:pPr>
            <w:r>
              <w:t>isNotifyable</w:t>
            </w:r>
          </w:p>
        </w:tc>
      </w:tr>
      <w:tr w:rsidR="003F3082" w14:paraId="44D61090" w14:textId="77777777" w:rsidTr="003F3082">
        <w:trPr>
          <w:cantSplit/>
          <w:trHeight w:val="210"/>
          <w:jc w:val="center"/>
        </w:trPr>
        <w:tc>
          <w:tcPr>
            <w:tcW w:w="3235" w:type="dxa"/>
            <w:tcBorders>
              <w:top w:val="single" w:sz="4" w:space="0" w:color="auto"/>
              <w:left w:val="single" w:sz="4" w:space="0" w:color="auto"/>
              <w:bottom w:val="single" w:sz="4" w:space="0" w:color="auto"/>
              <w:right w:val="single" w:sz="4" w:space="0" w:color="auto"/>
            </w:tcBorders>
            <w:hideMark/>
          </w:tcPr>
          <w:p w14:paraId="381B63BD" w14:textId="77777777" w:rsidR="003F3082" w:rsidRDefault="003F3082">
            <w:pPr>
              <w:pStyle w:val="TAL"/>
              <w:rPr>
                <w:rFonts w:ascii="Courier New" w:hAnsi="Courier New" w:cs="Courier New"/>
                <w:lang w:eastAsia="zh-CN"/>
              </w:rPr>
            </w:pPr>
            <w:r>
              <w:rPr>
                <w:rFonts w:ascii="Courier New" w:hAnsi="Courier New" w:cs="Courier New"/>
              </w:rPr>
              <w:t>thresholdDl</w:t>
            </w:r>
          </w:p>
        </w:tc>
        <w:tc>
          <w:tcPr>
            <w:tcW w:w="1061" w:type="dxa"/>
            <w:tcBorders>
              <w:top w:val="single" w:sz="4" w:space="0" w:color="auto"/>
              <w:left w:val="single" w:sz="4" w:space="0" w:color="auto"/>
              <w:bottom w:val="single" w:sz="4" w:space="0" w:color="auto"/>
              <w:right w:val="single" w:sz="4" w:space="0" w:color="auto"/>
            </w:tcBorders>
            <w:hideMark/>
          </w:tcPr>
          <w:p w14:paraId="0DCE0C5A" w14:textId="77777777" w:rsidR="003F3082" w:rsidRDefault="003F308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34BC7F22" w14:textId="77777777" w:rsidR="003F3082" w:rsidRDefault="003F308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E661C29" w14:textId="77777777" w:rsidR="003F3082" w:rsidRDefault="003F308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E531E71" w14:textId="77777777" w:rsidR="003F3082" w:rsidRDefault="003F308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5C3D52F" w14:textId="77777777" w:rsidR="003F3082" w:rsidRDefault="003F3082">
            <w:pPr>
              <w:pStyle w:val="TAL"/>
              <w:jc w:val="center"/>
              <w:rPr>
                <w:lang w:eastAsia="zh-CN"/>
              </w:rPr>
            </w:pPr>
            <w:r>
              <w:rPr>
                <w:rFonts w:cs="Arial"/>
                <w:lang w:eastAsia="zh-CN"/>
              </w:rPr>
              <w:t>T</w:t>
            </w:r>
          </w:p>
        </w:tc>
      </w:tr>
      <w:tr w:rsidR="003F3082" w14:paraId="4C35FA90" w14:textId="77777777" w:rsidTr="003F3082">
        <w:trPr>
          <w:cantSplit/>
          <w:trHeight w:val="210"/>
          <w:jc w:val="center"/>
        </w:trPr>
        <w:tc>
          <w:tcPr>
            <w:tcW w:w="3235" w:type="dxa"/>
            <w:tcBorders>
              <w:top w:val="single" w:sz="4" w:space="0" w:color="auto"/>
              <w:left w:val="single" w:sz="4" w:space="0" w:color="auto"/>
              <w:bottom w:val="single" w:sz="4" w:space="0" w:color="auto"/>
              <w:right w:val="single" w:sz="4" w:space="0" w:color="auto"/>
            </w:tcBorders>
            <w:hideMark/>
          </w:tcPr>
          <w:p w14:paraId="63464FC2" w14:textId="77777777" w:rsidR="003F3082" w:rsidRDefault="003F3082">
            <w:pPr>
              <w:pStyle w:val="TAL"/>
              <w:rPr>
                <w:rFonts w:ascii="Courier New" w:hAnsi="Courier New" w:cs="Courier New"/>
                <w:lang w:eastAsia="zh-CN"/>
              </w:rPr>
            </w:pPr>
            <w:r>
              <w:rPr>
                <w:rFonts w:ascii="Courier New" w:hAnsi="Courier New" w:cs="Courier New"/>
              </w:rPr>
              <w:t>thresholdUl</w:t>
            </w:r>
          </w:p>
        </w:tc>
        <w:tc>
          <w:tcPr>
            <w:tcW w:w="1061" w:type="dxa"/>
            <w:tcBorders>
              <w:top w:val="single" w:sz="4" w:space="0" w:color="auto"/>
              <w:left w:val="single" w:sz="4" w:space="0" w:color="auto"/>
              <w:bottom w:val="single" w:sz="4" w:space="0" w:color="auto"/>
              <w:right w:val="single" w:sz="4" w:space="0" w:color="auto"/>
            </w:tcBorders>
            <w:hideMark/>
          </w:tcPr>
          <w:p w14:paraId="1B6EB173" w14:textId="77777777" w:rsidR="003F3082" w:rsidRDefault="003F308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09A58CE" w14:textId="77777777" w:rsidR="003F3082" w:rsidRDefault="003F308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C4D8A03" w14:textId="77777777" w:rsidR="003F3082" w:rsidRDefault="003F308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5B47142" w14:textId="77777777" w:rsidR="003F3082" w:rsidRDefault="003F308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6699996" w14:textId="77777777" w:rsidR="003F3082" w:rsidRDefault="003F3082">
            <w:pPr>
              <w:pStyle w:val="TAL"/>
              <w:jc w:val="center"/>
              <w:rPr>
                <w:rFonts w:cs="Arial"/>
                <w:lang w:eastAsia="zh-CN"/>
              </w:rPr>
            </w:pPr>
            <w:r>
              <w:rPr>
                <w:rFonts w:cs="Arial"/>
                <w:lang w:eastAsia="zh-CN"/>
              </w:rPr>
              <w:t>T</w:t>
            </w:r>
          </w:p>
        </w:tc>
      </w:tr>
      <w:tr w:rsidR="003F3082" w14:paraId="7007A8D8" w14:textId="77777777" w:rsidTr="003F3082">
        <w:trPr>
          <w:cantSplit/>
          <w:trHeight w:val="210"/>
          <w:jc w:val="center"/>
        </w:trPr>
        <w:tc>
          <w:tcPr>
            <w:tcW w:w="3235" w:type="dxa"/>
            <w:tcBorders>
              <w:top w:val="single" w:sz="4" w:space="0" w:color="auto"/>
              <w:left w:val="single" w:sz="4" w:space="0" w:color="auto"/>
              <w:bottom w:val="single" w:sz="4" w:space="0" w:color="auto"/>
              <w:right w:val="single" w:sz="4" w:space="0" w:color="auto"/>
            </w:tcBorders>
            <w:hideMark/>
          </w:tcPr>
          <w:p w14:paraId="4DDA55E1" w14:textId="77777777" w:rsidR="003F3082" w:rsidRDefault="003F3082">
            <w:pPr>
              <w:pStyle w:val="TAL"/>
              <w:rPr>
                <w:rFonts w:ascii="Courier New" w:hAnsi="Courier New" w:cs="Courier New"/>
                <w:lang w:eastAsia="zh-CN"/>
              </w:rPr>
            </w:pPr>
            <w:r>
              <w:rPr>
                <w:rFonts w:ascii="Courier New" w:hAnsi="Courier New" w:cs="Courier New"/>
              </w:rPr>
              <w:t>thresholdRtt</w:t>
            </w:r>
          </w:p>
        </w:tc>
        <w:tc>
          <w:tcPr>
            <w:tcW w:w="1061" w:type="dxa"/>
            <w:tcBorders>
              <w:top w:val="single" w:sz="4" w:space="0" w:color="auto"/>
              <w:left w:val="single" w:sz="4" w:space="0" w:color="auto"/>
              <w:bottom w:val="single" w:sz="4" w:space="0" w:color="auto"/>
              <w:right w:val="single" w:sz="4" w:space="0" w:color="auto"/>
            </w:tcBorders>
            <w:hideMark/>
          </w:tcPr>
          <w:p w14:paraId="4C1D8456" w14:textId="77777777" w:rsidR="003F3082" w:rsidRDefault="003F308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236AAACA" w14:textId="77777777" w:rsidR="003F3082" w:rsidRDefault="003F308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E26CF2A" w14:textId="77777777" w:rsidR="003F3082" w:rsidRDefault="003F308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1E6588C" w14:textId="77777777" w:rsidR="003F3082" w:rsidRDefault="003F308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CDFC7FA" w14:textId="77777777" w:rsidR="003F3082" w:rsidRDefault="003F3082">
            <w:pPr>
              <w:pStyle w:val="TAL"/>
              <w:jc w:val="center"/>
              <w:rPr>
                <w:rFonts w:cs="Arial"/>
                <w:lang w:eastAsia="zh-CN"/>
              </w:rPr>
            </w:pPr>
            <w:r>
              <w:rPr>
                <w:rFonts w:cs="Arial"/>
                <w:lang w:eastAsia="zh-CN"/>
              </w:rPr>
              <w:t>T</w:t>
            </w:r>
          </w:p>
        </w:tc>
      </w:tr>
    </w:tbl>
    <w:p w14:paraId="70E55D4D" w14:textId="77777777" w:rsidR="003F3082" w:rsidRDefault="003F3082" w:rsidP="003F3082"/>
    <w:p w14:paraId="2A395679" w14:textId="77777777" w:rsidR="003F3082" w:rsidRDefault="003F3082" w:rsidP="003F3082">
      <w:pPr>
        <w:pStyle w:val="Heading4"/>
      </w:pPr>
      <w:bookmarkStart w:id="3342" w:name="_Toc59183073"/>
      <w:bookmarkStart w:id="3343" w:name="_Toc59184539"/>
      <w:bookmarkStart w:id="3344" w:name="_Toc59195474"/>
      <w:bookmarkStart w:id="3345" w:name="_Toc59439901"/>
      <w:bookmarkStart w:id="3346" w:name="_Toc67990324"/>
      <w:r>
        <w:t>5.3.71.3</w:t>
      </w:r>
      <w:r>
        <w:tab/>
        <w:t>Attribute constraints</w:t>
      </w:r>
      <w:bookmarkEnd w:id="3342"/>
      <w:bookmarkEnd w:id="3343"/>
      <w:bookmarkEnd w:id="3344"/>
      <w:bookmarkEnd w:id="3345"/>
      <w:bookmarkEnd w:id="3346"/>
    </w:p>
    <w:p w14:paraId="74B73167" w14:textId="77777777" w:rsidR="003F3082" w:rsidRDefault="003F3082" w:rsidP="003F3082">
      <w:r>
        <w:t>None</w:t>
      </w:r>
    </w:p>
    <w:p w14:paraId="32EF2744" w14:textId="77777777" w:rsidR="003F3082" w:rsidRDefault="003F3082" w:rsidP="003F3082">
      <w:pPr>
        <w:pStyle w:val="Heading4"/>
      </w:pPr>
      <w:bookmarkStart w:id="3347" w:name="_Toc59183074"/>
      <w:bookmarkStart w:id="3348" w:name="_Toc59184540"/>
      <w:bookmarkStart w:id="3349" w:name="_Toc59195475"/>
      <w:bookmarkStart w:id="3350" w:name="_Toc59439902"/>
      <w:bookmarkStart w:id="3351" w:name="_Toc67990325"/>
      <w:r>
        <w:t>5.3.71.4</w:t>
      </w:r>
      <w:r>
        <w:tab/>
        <w:t>Notifications</w:t>
      </w:r>
      <w:bookmarkEnd w:id="3347"/>
      <w:bookmarkEnd w:id="3348"/>
      <w:bookmarkEnd w:id="3349"/>
      <w:bookmarkEnd w:id="3350"/>
      <w:bookmarkEnd w:id="3351"/>
    </w:p>
    <w:p w14:paraId="1BC23672" w14:textId="77777777" w:rsidR="003F3082" w:rsidRDefault="003F3082" w:rsidP="003F3082">
      <w:r>
        <w:t xml:space="preserve">The subclause 4.5 of the &lt;&lt;IOC&gt;&gt; using this </w:t>
      </w:r>
      <w:r>
        <w:rPr>
          <w:lang w:eastAsia="zh-CN"/>
        </w:rPr>
        <w:t>&lt;&lt;dataType&gt;&gt; as one of its attributes, shall be applicable</w:t>
      </w:r>
      <w:r>
        <w:t>.</w:t>
      </w:r>
    </w:p>
    <w:p w14:paraId="04AF659F" w14:textId="77777777" w:rsidR="003F3082" w:rsidRDefault="003F3082" w:rsidP="003F3082">
      <w:pPr>
        <w:pStyle w:val="Heading3"/>
        <w:rPr>
          <w:rFonts w:cs="Arial"/>
          <w:lang w:eastAsia="zh-CN"/>
        </w:rPr>
      </w:pPr>
      <w:bookmarkStart w:id="3352" w:name="_Toc59183075"/>
      <w:bookmarkStart w:id="3353" w:name="_Toc59184541"/>
      <w:bookmarkStart w:id="3354" w:name="_Toc59195476"/>
      <w:bookmarkStart w:id="3355" w:name="_Toc59439903"/>
      <w:bookmarkStart w:id="3356" w:name="_Toc67990326"/>
      <w:r>
        <w:rPr>
          <w:rFonts w:cs="Arial"/>
          <w:lang w:eastAsia="zh-CN"/>
        </w:rPr>
        <w:t>5.3.72</w:t>
      </w:r>
      <w:r>
        <w:rPr>
          <w:rFonts w:cs="Arial"/>
          <w:lang w:eastAsia="zh-CN"/>
        </w:rPr>
        <w:tab/>
      </w:r>
      <w:r>
        <w:rPr>
          <w:rFonts w:ascii="Courier New" w:hAnsi="Courier New"/>
        </w:rPr>
        <w:t>GtpUPathQoSMonitoringControl</w:t>
      </w:r>
      <w:bookmarkEnd w:id="3352"/>
      <w:bookmarkEnd w:id="3353"/>
      <w:bookmarkEnd w:id="3354"/>
      <w:bookmarkEnd w:id="3355"/>
      <w:bookmarkEnd w:id="3356"/>
    </w:p>
    <w:p w14:paraId="57DA2CB3" w14:textId="77777777" w:rsidR="003F3082" w:rsidRDefault="003F3082" w:rsidP="003F3082">
      <w:pPr>
        <w:pStyle w:val="Heading4"/>
      </w:pPr>
      <w:bookmarkStart w:id="3357" w:name="_Toc59183076"/>
      <w:bookmarkStart w:id="3358" w:name="_Toc59184542"/>
      <w:bookmarkStart w:id="3359" w:name="_Toc59195477"/>
      <w:bookmarkStart w:id="3360" w:name="_Toc59439904"/>
      <w:bookmarkStart w:id="3361" w:name="_Toc67990327"/>
      <w:r>
        <w:rPr>
          <w:lang w:eastAsia="zh-CN"/>
        </w:rPr>
        <w:t>5.3</w:t>
      </w:r>
      <w:r>
        <w:t>.72.1</w:t>
      </w:r>
      <w:r>
        <w:tab/>
        <w:t>Definition</w:t>
      </w:r>
      <w:bookmarkEnd w:id="3357"/>
      <w:bookmarkEnd w:id="3358"/>
      <w:bookmarkEnd w:id="3359"/>
      <w:bookmarkEnd w:id="3360"/>
      <w:bookmarkEnd w:id="3361"/>
    </w:p>
    <w:p w14:paraId="67F1A1BF" w14:textId="77777777" w:rsidR="003F3082" w:rsidRDefault="003F3082" w:rsidP="003F3082">
      <w:r>
        <w:t xml:space="preserve">This IOC specifies the capabilities and properties for control of GTP-U path QoS monitoring. For more information about the GTP-U path QoS monitoring, see 3GPP TS 23.501 [2]. </w:t>
      </w:r>
    </w:p>
    <w:p w14:paraId="3BD70A9B" w14:textId="77777777" w:rsidR="003F3082" w:rsidRDefault="003F3082" w:rsidP="003F3082">
      <w:r>
        <w:t>If the GTP-U path QoS monitoring is enabled, the SMF requests the UPF(s) and NG-RAN to perform the GTP-U path QoS monitoring based on the attributes of the instance of this IOC.</w:t>
      </w:r>
    </w:p>
    <w:p w14:paraId="43BEBD91" w14:textId="77777777" w:rsidR="003F3082" w:rsidRDefault="003F3082" w:rsidP="003F3082">
      <w:pPr>
        <w:pStyle w:val="Heading4"/>
      </w:pPr>
      <w:bookmarkStart w:id="3362" w:name="_Toc59183077"/>
      <w:bookmarkStart w:id="3363" w:name="_Toc59184543"/>
      <w:bookmarkStart w:id="3364" w:name="_Toc59195478"/>
      <w:bookmarkStart w:id="3365" w:name="_Toc59439905"/>
      <w:bookmarkStart w:id="3366" w:name="_Toc67990328"/>
      <w:r>
        <w:t>5.3.72.2</w:t>
      </w:r>
      <w:r>
        <w:tab/>
        <w:t>Attributes</w:t>
      </w:r>
      <w:bookmarkEnd w:id="3362"/>
      <w:bookmarkEnd w:id="3363"/>
      <w:bookmarkEnd w:id="3364"/>
      <w:bookmarkEnd w:id="3365"/>
      <w:bookmarkEnd w:id="3366"/>
    </w:p>
    <w:p w14:paraId="077B34AD" w14:textId="77777777" w:rsidR="003F3082" w:rsidRDefault="003F3082" w:rsidP="003F3082">
      <w:r>
        <w:t xml:space="preserve">The </w:t>
      </w:r>
      <w:r>
        <w:rPr>
          <w:rFonts w:ascii="Courier New" w:hAnsi="Courier New"/>
        </w:rPr>
        <w:t>GtpUPathQoSMonitoringControl</w:t>
      </w:r>
      <w:r>
        <w:t xml:space="preserve"> IOC includes attributes inherited from Top IOC (defined in TS 28.622[30]) and the following attributes:</w:t>
      </w:r>
    </w:p>
    <w:tbl>
      <w:tblPr>
        <w:tblW w:w="98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61"/>
        <w:gridCol w:w="947"/>
        <w:gridCol w:w="1167"/>
        <w:gridCol w:w="1077"/>
        <w:gridCol w:w="1117"/>
        <w:gridCol w:w="1237"/>
      </w:tblGrid>
      <w:tr w:rsidR="003F3082" w14:paraId="4BCE404F" w14:textId="77777777" w:rsidTr="003F3082">
        <w:trPr>
          <w:cantSplit/>
          <w:jc w:val="center"/>
        </w:trPr>
        <w:tc>
          <w:tcPr>
            <w:tcW w:w="430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CA091E3" w14:textId="77777777" w:rsidR="003F3082" w:rsidRDefault="003F308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7097E6A" w14:textId="77777777" w:rsidR="003F3082" w:rsidRDefault="003F3082">
            <w:pPr>
              <w:pStyle w:val="TAH"/>
            </w:pPr>
            <w:r>
              <w:t>Support Qualifier</w:t>
            </w:r>
          </w:p>
        </w:tc>
        <w:tc>
          <w:tcPr>
            <w:tcW w:w="116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2439741" w14:textId="77777777" w:rsidR="003F3082" w:rsidRDefault="003F3082">
            <w:pPr>
              <w:pStyle w:val="TAH"/>
            </w:pPr>
            <w: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60E5DED" w14:textId="77777777" w:rsidR="003F3082" w:rsidRDefault="003F3082">
            <w:pPr>
              <w:pStyle w:val="TAH"/>
            </w:pPr>
            <w: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0360140" w14:textId="77777777" w:rsidR="003F3082" w:rsidRDefault="003F308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2DAB7E8" w14:textId="77777777" w:rsidR="003F3082" w:rsidRDefault="003F3082">
            <w:pPr>
              <w:pStyle w:val="TAH"/>
            </w:pPr>
            <w:r>
              <w:t>isNotifyable</w:t>
            </w:r>
          </w:p>
        </w:tc>
      </w:tr>
      <w:tr w:rsidR="003F3082" w14:paraId="0148950B" w14:textId="77777777" w:rsidTr="003F3082">
        <w:trPr>
          <w:cantSplit/>
          <w:jc w:val="center"/>
        </w:trPr>
        <w:tc>
          <w:tcPr>
            <w:tcW w:w="4304" w:type="dxa"/>
            <w:tcBorders>
              <w:top w:val="single" w:sz="4" w:space="0" w:color="auto"/>
              <w:left w:val="single" w:sz="4" w:space="0" w:color="auto"/>
              <w:bottom w:val="single" w:sz="4" w:space="0" w:color="auto"/>
              <w:right w:val="single" w:sz="4" w:space="0" w:color="auto"/>
            </w:tcBorders>
            <w:hideMark/>
          </w:tcPr>
          <w:p w14:paraId="4285E872" w14:textId="77777777" w:rsidR="003F3082" w:rsidRDefault="003F3082">
            <w:pPr>
              <w:pStyle w:val="TAL"/>
              <w:rPr>
                <w:rFonts w:ascii="Courier New" w:hAnsi="Courier New" w:cs="Courier New"/>
                <w:lang w:eastAsia="zh-CN"/>
              </w:rPr>
            </w:pPr>
            <w:r>
              <w:rPr>
                <w:rFonts w:ascii="Courier New" w:hAnsi="Courier New"/>
              </w:rPr>
              <w:t>gtpUPathQoSMonitoring</w:t>
            </w:r>
            <w:r>
              <w:rPr>
                <w:rFonts w:ascii="Courier New" w:hAnsi="Courier New" w:cs="Courier New"/>
                <w:lang w:eastAsia="zh-CN"/>
              </w:rPr>
              <w:t>State</w:t>
            </w:r>
          </w:p>
        </w:tc>
        <w:tc>
          <w:tcPr>
            <w:tcW w:w="947" w:type="dxa"/>
            <w:tcBorders>
              <w:top w:val="single" w:sz="4" w:space="0" w:color="auto"/>
              <w:left w:val="single" w:sz="4" w:space="0" w:color="auto"/>
              <w:bottom w:val="single" w:sz="4" w:space="0" w:color="auto"/>
              <w:right w:val="single" w:sz="4" w:space="0" w:color="auto"/>
            </w:tcBorders>
            <w:hideMark/>
          </w:tcPr>
          <w:p w14:paraId="26333DC6" w14:textId="77777777" w:rsidR="003F3082" w:rsidRDefault="003F308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16D59F09" w14:textId="77777777" w:rsidR="003F3082" w:rsidRDefault="003F308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C42E866" w14:textId="77777777" w:rsidR="003F3082" w:rsidRDefault="003F3082">
            <w:pPr>
              <w:pStyle w:val="TAL"/>
              <w:jc w:val="cente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DDA5983" w14:textId="77777777" w:rsidR="003F3082" w:rsidRDefault="003F308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4CA8C2DE" w14:textId="77777777" w:rsidR="003F3082" w:rsidRDefault="003F3082">
            <w:pPr>
              <w:pStyle w:val="TAL"/>
              <w:jc w:val="center"/>
            </w:pPr>
            <w:r>
              <w:rPr>
                <w:rFonts w:cs="Arial"/>
                <w:lang w:eastAsia="zh-CN"/>
              </w:rPr>
              <w:t>T</w:t>
            </w:r>
          </w:p>
        </w:tc>
      </w:tr>
      <w:tr w:rsidR="003F3082" w14:paraId="18C2E7A8" w14:textId="77777777" w:rsidTr="003F3082">
        <w:trPr>
          <w:cantSplit/>
          <w:jc w:val="center"/>
        </w:trPr>
        <w:tc>
          <w:tcPr>
            <w:tcW w:w="4304" w:type="dxa"/>
            <w:tcBorders>
              <w:top w:val="single" w:sz="4" w:space="0" w:color="auto"/>
              <w:left w:val="single" w:sz="4" w:space="0" w:color="auto"/>
              <w:bottom w:val="single" w:sz="4" w:space="0" w:color="auto"/>
              <w:right w:val="single" w:sz="4" w:space="0" w:color="auto"/>
            </w:tcBorders>
            <w:hideMark/>
          </w:tcPr>
          <w:p w14:paraId="588A8B08" w14:textId="77777777" w:rsidR="003F3082" w:rsidRDefault="003F3082">
            <w:pPr>
              <w:pStyle w:val="TAL"/>
              <w:rPr>
                <w:rFonts w:ascii="Courier New" w:hAnsi="Courier New" w:cs="Courier New"/>
                <w:lang w:eastAsia="zh-CN"/>
              </w:rPr>
            </w:pPr>
            <w:r>
              <w:rPr>
                <w:rFonts w:ascii="Courier New" w:hAnsi="Courier New"/>
              </w:rPr>
              <w:t>gtpUPathM</w:t>
            </w:r>
            <w:r>
              <w:rPr>
                <w:rFonts w:ascii="Courier New" w:hAnsi="Courier New" w:cs="Courier New"/>
                <w:lang w:eastAsia="zh-CN"/>
              </w:rPr>
              <w:t>onitoredSNSSAIs</w:t>
            </w:r>
          </w:p>
        </w:tc>
        <w:tc>
          <w:tcPr>
            <w:tcW w:w="947" w:type="dxa"/>
            <w:tcBorders>
              <w:top w:val="single" w:sz="4" w:space="0" w:color="auto"/>
              <w:left w:val="single" w:sz="4" w:space="0" w:color="auto"/>
              <w:bottom w:val="single" w:sz="4" w:space="0" w:color="auto"/>
              <w:right w:val="single" w:sz="4" w:space="0" w:color="auto"/>
            </w:tcBorders>
            <w:hideMark/>
          </w:tcPr>
          <w:p w14:paraId="5604890C" w14:textId="77777777" w:rsidR="003F3082" w:rsidRDefault="003F308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070A802F" w14:textId="77777777" w:rsidR="003F3082" w:rsidRDefault="003F308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38E430FD" w14:textId="77777777" w:rsidR="003F3082" w:rsidRDefault="003F3082">
            <w:pPr>
              <w:pStyle w:val="TAL"/>
              <w:jc w:val="center"/>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2538304E" w14:textId="77777777" w:rsidR="003F3082" w:rsidRDefault="003F308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7A1E45E" w14:textId="77777777" w:rsidR="003F3082" w:rsidRDefault="003F3082">
            <w:pPr>
              <w:pStyle w:val="TAL"/>
              <w:jc w:val="center"/>
              <w:rPr>
                <w:rFonts w:cs="Arial"/>
                <w:lang w:eastAsia="zh-CN"/>
              </w:rPr>
            </w:pPr>
            <w:r>
              <w:rPr>
                <w:rFonts w:cs="Arial"/>
                <w:lang w:eastAsia="zh-CN"/>
              </w:rPr>
              <w:t>T</w:t>
            </w:r>
          </w:p>
        </w:tc>
      </w:tr>
      <w:tr w:rsidR="003F3082" w14:paraId="0C1F9BB7" w14:textId="77777777" w:rsidTr="003F3082">
        <w:trPr>
          <w:cantSplit/>
          <w:jc w:val="center"/>
        </w:trPr>
        <w:tc>
          <w:tcPr>
            <w:tcW w:w="4304" w:type="dxa"/>
            <w:tcBorders>
              <w:top w:val="single" w:sz="4" w:space="0" w:color="auto"/>
              <w:left w:val="single" w:sz="4" w:space="0" w:color="auto"/>
              <w:bottom w:val="single" w:sz="4" w:space="0" w:color="auto"/>
              <w:right w:val="single" w:sz="4" w:space="0" w:color="auto"/>
            </w:tcBorders>
            <w:hideMark/>
          </w:tcPr>
          <w:p w14:paraId="083DD51A" w14:textId="77777777" w:rsidR="003F3082" w:rsidRDefault="003F3082">
            <w:pPr>
              <w:pStyle w:val="TAL"/>
              <w:rPr>
                <w:rFonts w:ascii="Courier New" w:hAnsi="Courier New" w:cs="Courier New"/>
                <w:lang w:eastAsia="zh-CN"/>
              </w:rPr>
            </w:pPr>
            <w:r>
              <w:rPr>
                <w:rFonts w:ascii="Courier New" w:hAnsi="Courier New" w:cs="Courier New"/>
                <w:lang w:eastAsia="zh-CN"/>
              </w:rPr>
              <w:t>monitoredDSCPs</w:t>
            </w:r>
          </w:p>
        </w:tc>
        <w:tc>
          <w:tcPr>
            <w:tcW w:w="947" w:type="dxa"/>
            <w:tcBorders>
              <w:top w:val="single" w:sz="4" w:space="0" w:color="auto"/>
              <w:left w:val="single" w:sz="4" w:space="0" w:color="auto"/>
              <w:bottom w:val="single" w:sz="4" w:space="0" w:color="auto"/>
              <w:right w:val="single" w:sz="4" w:space="0" w:color="auto"/>
            </w:tcBorders>
            <w:hideMark/>
          </w:tcPr>
          <w:p w14:paraId="4724FB58" w14:textId="77777777" w:rsidR="003F3082" w:rsidRDefault="003F3082">
            <w:pPr>
              <w:pStyle w:val="TAC"/>
            </w:pPr>
            <w:r>
              <w:t>M</w:t>
            </w:r>
          </w:p>
        </w:tc>
        <w:tc>
          <w:tcPr>
            <w:tcW w:w="1167" w:type="dxa"/>
            <w:tcBorders>
              <w:top w:val="single" w:sz="4" w:space="0" w:color="auto"/>
              <w:left w:val="single" w:sz="4" w:space="0" w:color="auto"/>
              <w:bottom w:val="single" w:sz="4" w:space="0" w:color="auto"/>
              <w:right w:val="single" w:sz="4" w:space="0" w:color="auto"/>
            </w:tcBorders>
            <w:hideMark/>
          </w:tcPr>
          <w:p w14:paraId="70CB41F2" w14:textId="77777777" w:rsidR="003F3082" w:rsidRDefault="003F3082">
            <w:pPr>
              <w:pStyle w:val="TAC"/>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40ADDF18" w14:textId="77777777" w:rsidR="003F3082" w:rsidRDefault="003F3082">
            <w:pPr>
              <w:pStyle w:val="TAC"/>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6954710F" w14:textId="77777777" w:rsidR="003F3082" w:rsidRDefault="003F3082">
            <w:pPr>
              <w:pStyle w:val="TAC"/>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67824861" w14:textId="77777777" w:rsidR="003F3082" w:rsidRDefault="003F3082">
            <w:pPr>
              <w:pStyle w:val="TAC"/>
            </w:pPr>
            <w:r>
              <w:rPr>
                <w:rFonts w:cs="Arial"/>
                <w:lang w:eastAsia="zh-CN"/>
              </w:rPr>
              <w:t>T</w:t>
            </w:r>
          </w:p>
        </w:tc>
      </w:tr>
      <w:tr w:rsidR="003F3082" w14:paraId="70A25761" w14:textId="77777777" w:rsidTr="003F3082">
        <w:trPr>
          <w:cantSplit/>
          <w:jc w:val="center"/>
        </w:trPr>
        <w:tc>
          <w:tcPr>
            <w:tcW w:w="4304" w:type="dxa"/>
            <w:tcBorders>
              <w:top w:val="single" w:sz="4" w:space="0" w:color="auto"/>
              <w:left w:val="single" w:sz="4" w:space="0" w:color="auto"/>
              <w:bottom w:val="single" w:sz="4" w:space="0" w:color="auto"/>
              <w:right w:val="single" w:sz="4" w:space="0" w:color="auto"/>
            </w:tcBorders>
            <w:hideMark/>
          </w:tcPr>
          <w:p w14:paraId="33A5733A" w14:textId="77777777" w:rsidR="003F3082" w:rsidRDefault="003F3082">
            <w:pPr>
              <w:pStyle w:val="TAL"/>
              <w:rPr>
                <w:rFonts w:ascii="Courier New" w:hAnsi="Courier New" w:cs="Courier New"/>
                <w:lang w:eastAsia="zh-CN"/>
              </w:rPr>
            </w:pPr>
            <w:r>
              <w:rPr>
                <w:rFonts w:ascii="Courier New" w:hAnsi="Courier New" w:cs="Courier New"/>
                <w:lang w:eastAsia="zh-CN"/>
              </w:rPr>
              <w:t>isEventTriggeredGtpUPathMonitoringSupported</w:t>
            </w:r>
          </w:p>
        </w:tc>
        <w:tc>
          <w:tcPr>
            <w:tcW w:w="947" w:type="dxa"/>
            <w:tcBorders>
              <w:top w:val="single" w:sz="4" w:space="0" w:color="auto"/>
              <w:left w:val="single" w:sz="4" w:space="0" w:color="auto"/>
              <w:bottom w:val="single" w:sz="4" w:space="0" w:color="auto"/>
              <w:right w:val="single" w:sz="4" w:space="0" w:color="auto"/>
            </w:tcBorders>
            <w:hideMark/>
          </w:tcPr>
          <w:p w14:paraId="6D42574D" w14:textId="77777777" w:rsidR="003F3082" w:rsidRDefault="003F308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251C2002" w14:textId="77777777" w:rsidR="003F3082" w:rsidRDefault="003F308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4304AA18" w14:textId="77777777" w:rsidR="003F3082" w:rsidRDefault="003F3082">
            <w:pPr>
              <w:pStyle w:val="TAL"/>
              <w:jc w:val="center"/>
            </w:pPr>
            <w:r>
              <w:rPr>
                <w:rFonts w:cs="Arial"/>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24FE2B7E" w14:textId="77777777" w:rsidR="003F3082" w:rsidRDefault="003F308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45D75345" w14:textId="77777777" w:rsidR="003F3082" w:rsidRDefault="003F3082">
            <w:pPr>
              <w:pStyle w:val="TAL"/>
              <w:jc w:val="center"/>
            </w:pPr>
            <w:r>
              <w:rPr>
                <w:rFonts w:cs="Arial"/>
                <w:lang w:eastAsia="zh-CN"/>
              </w:rPr>
              <w:t>T</w:t>
            </w:r>
          </w:p>
        </w:tc>
      </w:tr>
      <w:tr w:rsidR="003F3082" w14:paraId="075A83E3" w14:textId="77777777" w:rsidTr="003F3082">
        <w:trPr>
          <w:cantSplit/>
          <w:jc w:val="center"/>
        </w:trPr>
        <w:tc>
          <w:tcPr>
            <w:tcW w:w="4304" w:type="dxa"/>
            <w:tcBorders>
              <w:top w:val="single" w:sz="4" w:space="0" w:color="auto"/>
              <w:left w:val="single" w:sz="4" w:space="0" w:color="auto"/>
              <w:bottom w:val="single" w:sz="4" w:space="0" w:color="auto"/>
              <w:right w:val="single" w:sz="4" w:space="0" w:color="auto"/>
            </w:tcBorders>
            <w:hideMark/>
          </w:tcPr>
          <w:p w14:paraId="1EFF11DC" w14:textId="77777777" w:rsidR="003F3082" w:rsidRDefault="003F3082">
            <w:pPr>
              <w:pStyle w:val="TAL"/>
              <w:rPr>
                <w:rFonts w:ascii="Courier New" w:hAnsi="Courier New" w:cs="Courier New"/>
                <w:lang w:eastAsia="zh-CN"/>
              </w:rPr>
            </w:pPr>
            <w:r>
              <w:rPr>
                <w:rFonts w:ascii="Courier New" w:hAnsi="Courier New" w:cs="Courier New"/>
                <w:lang w:eastAsia="zh-CN"/>
              </w:rPr>
              <w:t>isPeriodicGtpUMonitoringSupported</w:t>
            </w:r>
          </w:p>
        </w:tc>
        <w:tc>
          <w:tcPr>
            <w:tcW w:w="947" w:type="dxa"/>
            <w:tcBorders>
              <w:top w:val="single" w:sz="4" w:space="0" w:color="auto"/>
              <w:left w:val="single" w:sz="4" w:space="0" w:color="auto"/>
              <w:bottom w:val="single" w:sz="4" w:space="0" w:color="auto"/>
              <w:right w:val="single" w:sz="4" w:space="0" w:color="auto"/>
            </w:tcBorders>
            <w:hideMark/>
          </w:tcPr>
          <w:p w14:paraId="3A5CF4DF" w14:textId="77777777" w:rsidR="003F3082" w:rsidRDefault="003F308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1B2AE196" w14:textId="77777777" w:rsidR="003F3082" w:rsidRDefault="003F308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571CF169" w14:textId="77777777" w:rsidR="003F3082" w:rsidRDefault="003F3082">
            <w:pPr>
              <w:pStyle w:val="TAL"/>
              <w:jc w:val="center"/>
              <w:rPr>
                <w:rFonts w:cs="Arial"/>
                <w:lang w:eastAsia="zh-CN"/>
              </w:rPr>
            </w:pPr>
            <w:r>
              <w:rPr>
                <w:rFonts w:cs="Arial"/>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0C6632A6" w14:textId="77777777" w:rsidR="003F3082" w:rsidRDefault="003F308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47B1B431" w14:textId="77777777" w:rsidR="003F3082" w:rsidRDefault="003F3082">
            <w:pPr>
              <w:pStyle w:val="TAL"/>
              <w:jc w:val="center"/>
              <w:rPr>
                <w:rFonts w:cs="Arial"/>
                <w:lang w:eastAsia="zh-CN"/>
              </w:rPr>
            </w:pPr>
            <w:r>
              <w:rPr>
                <w:rFonts w:cs="Arial"/>
                <w:lang w:eastAsia="zh-CN"/>
              </w:rPr>
              <w:t>T</w:t>
            </w:r>
          </w:p>
        </w:tc>
      </w:tr>
      <w:tr w:rsidR="003F3082" w14:paraId="0108F916" w14:textId="77777777" w:rsidTr="003F3082">
        <w:trPr>
          <w:cantSplit/>
          <w:jc w:val="center"/>
        </w:trPr>
        <w:tc>
          <w:tcPr>
            <w:tcW w:w="4304" w:type="dxa"/>
            <w:tcBorders>
              <w:top w:val="single" w:sz="4" w:space="0" w:color="auto"/>
              <w:left w:val="single" w:sz="4" w:space="0" w:color="auto"/>
              <w:bottom w:val="single" w:sz="4" w:space="0" w:color="auto"/>
              <w:right w:val="single" w:sz="4" w:space="0" w:color="auto"/>
            </w:tcBorders>
            <w:hideMark/>
          </w:tcPr>
          <w:p w14:paraId="368244E7" w14:textId="77777777" w:rsidR="003F3082" w:rsidRDefault="003F3082">
            <w:pPr>
              <w:pStyle w:val="TAL"/>
              <w:rPr>
                <w:rFonts w:ascii="Courier New" w:hAnsi="Courier New" w:cs="Courier New"/>
                <w:lang w:eastAsia="zh-CN"/>
              </w:rPr>
            </w:pPr>
            <w:r>
              <w:rPr>
                <w:rFonts w:ascii="Courier New" w:hAnsi="Courier New" w:cs="Courier New"/>
                <w:lang w:eastAsia="zh-CN"/>
              </w:rPr>
              <w:t>isImmediateGtpUMonitoringSupported</w:t>
            </w:r>
          </w:p>
        </w:tc>
        <w:tc>
          <w:tcPr>
            <w:tcW w:w="947" w:type="dxa"/>
            <w:tcBorders>
              <w:top w:val="single" w:sz="4" w:space="0" w:color="auto"/>
              <w:left w:val="single" w:sz="4" w:space="0" w:color="auto"/>
              <w:bottom w:val="single" w:sz="4" w:space="0" w:color="auto"/>
              <w:right w:val="single" w:sz="4" w:space="0" w:color="auto"/>
            </w:tcBorders>
            <w:hideMark/>
          </w:tcPr>
          <w:p w14:paraId="3E9A168D" w14:textId="77777777" w:rsidR="003F3082" w:rsidRDefault="003F308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386007C0" w14:textId="77777777" w:rsidR="003F3082" w:rsidRDefault="003F308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57161323" w14:textId="77777777" w:rsidR="003F3082" w:rsidRDefault="003F3082">
            <w:pPr>
              <w:pStyle w:val="TAL"/>
              <w:jc w:val="center"/>
              <w:rPr>
                <w:rFonts w:cs="Arial"/>
                <w:lang w:eastAsia="zh-CN"/>
              </w:rPr>
            </w:pPr>
            <w:r>
              <w:rPr>
                <w:rFonts w:cs="Arial"/>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04E8FD03" w14:textId="77777777" w:rsidR="003F3082" w:rsidRDefault="003F308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93F00A7" w14:textId="77777777" w:rsidR="003F3082" w:rsidRDefault="003F3082">
            <w:pPr>
              <w:pStyle w:val="TAL"/>
              <w:jc w:val="center"/>
              <w:rPr>
                <w:rFonts w:cs="Arial"/>
                <w:lang w:eastAsia="zh-CN"/>
              </w:rPr>
            </w:pPr>
            <w:r>
              <w:rPr>
                <w:rFonts w:cs="Arial"/>
                <w:lang w:eastAsia="zh-CN"/>
              </w:rPr>
              <w:t>T</w:t>
            </w:r>
          </w:p>
        </w:tc>
      </w:tr>
      <w:tr w:rsidR="003F3082" w14:paraId="5D3DBC75" w14:textId="77777777" w:rsidTr="003F3082">
        <w:trPr>
          <w:cantSplit/>
          <w:jc w:val="center"/>
        </w:trPr>
        <w:tc>
          <w:tcPr>
            <w:tcW w:w="4304" w:type="dxa"/>
            <w:tcBorders>
              <w:top w:val="single" w:sz="4" w:space="0" w:color="auto"/>
              <w:left w:val="single" w:sz="4" w:space="0" w:color="auto"/>
              <w:bottom w:val="single" w:sz="4" w:space="0" w:color="auto"/>
              <w:right w:val="single" w:sz="4" w:space="0" w:color="auto"/>
            </w:tcBorders>
            <w:hideMark/>
          </w:tcPr>
          <w:p w14:paraId="5048828E" w14:textId="77777777" w:rsidR="003F3082" w:rsidRDefault="003F3082">
            <w:pPr>
              <w:pStyle w:val="TAL"/>
              <w:rPr>
                <w:rFonts w:ascii="Courier New" w:hAnsi="Courier New" w:cs="Courier New"/>
                <w:lang w:eastAsia="zh-CN"/>
              </w:rPr>
            </w:pPr>
            <w:r>
              <w:rPr>
                <w:rFonts w:ascii="Courier New" w:hAnsi="Courier New"/>
              </w:rPr>
              <w:t>gtpUPath</w:t>
            </w:r>
            <w:r>
              <w:rPr>
                <w:rFonts w:ascii="Courier New" w:hAnsi="Courier New" w:cs="Courier New"/>
                <w:lang w:eastAsia="zh-CN"/>
              </w:rPr>
              <w:t>DelayThresholds</w:t>
            </w:r>
          </w:p>
        </w:tc>
        <w:tc>
          <w:tcPr>
            <w:tcW w:w="947" w:type="dxa"/>
            <w:tcBorders>
              <w:top w:val="single" w:sz="4" w:space="0" w:color="auto"/>
              <w:left w:val="single" w:sz="4" w:space="0" w:color="auto"/>
              <w:bottom w:val="single" w:sz="4" w:space="0" w:color="auto"/>
              <w:right w:val="single" w:sz="4" w:space="0" w:color="auto"/>
            </w:tcBorders>
            <w:hideMark/>
          </w:tcPr>
          <w:p w14:paraId="08C558F5" w14:textId="77777777" w:rsidR="003F3082" w:rsidRDefault="003F3082">
            <w:pPr>
              <w:pStyle w:val="TAL"/>
              <w:jc w:val="center"/>
            </w:pPr>
            <w:r>
              <w:t>CM</w:t>
            </w:r>
          </w:p>
        </w:tc>
        <w:tc>
          <w:tcPr>
            <w:tcW w:w="1167" w:type="dxa"/>
            <w:tcBorders>
              <w:top w:val="single" w:sz="4" w:space="0" w:color="auto"/>
              <w:left w:val="single" w:sz="4" w:space="0" w:color="auto"/>
              <w:bottom w:val="single" w:sz="4" w:space="0" w:color="auto"/>
              <w:right w:val="single" w:sz="4" w:space="0" w:color="auto"/>
            </w:tcBorders>
            <w:hideMark/>
          </w:tcPr>
          <w:p w14:paraId="15F26601" w14:textId="77777777" w:rsidR="003F3082" w:rsidRDefault="003F308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0F3FF448" w14:textId="77777777" w:rsidR="003F3082" w:rsidRDefault="003F3082">
            <w:pPr>
              <w:pStyle w:val="TAL"/>
              <w:jc w:val="cente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238B1F50" w14:textId="77777777" w:rsidR="003F3082" w:rsidRDefault="003F308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B3CF989" w14:textId="77777777" w:rsidR="003F3082" w:rsidRDefault="003F3082">
            <w:pPr>
              <w:pStyle w:val="TAL"/>
              <w:jc w:val="center"/>
            </w:pPr>
            <w:r>
              <w:rPr>
                <w:rFonts w:cs="Arial"/>
                <w:lang w:eastAsia="zh-CN"/>
              </w:rPr>
              <w:t>T</w:t>
            </w:r>
          </w:p>
        </w:tc>
      </w:tr>
      <w:tr w:rsidR="003F3082" w14:paraId="0ADE2E0B" w14:textId="77777777" w:rsidTr="003F3082">
        <w:trPr>
          <w:cantSplit/>
          <w:jc w:val="center"/>
        </w:trPr>
        <w:tc>
          <w:tcPr>
            <w:tcW w:w="4304" w:type="dxa"/>
            <w:tcBorders>
              <w:top w:val="single" w:sz="4" w:space="0" w:color="auto"/>
              <w:left w:val="single" w:sz="4" w:space="0" w:color="auto"/>
              <w:bottom w:val="single" w:sz="4" w:space="0" w:color="auto"/>
              <w:right w:val="single" w:sz="4" w:space="0" w:color="auto"/>
            </w:tcBorders>
            <w:hideMark/>
          </w:tcPr>
          <w:p w14:paraId="2473BD7B" w14:textId="77777777" w:rsidR="003F3082" w:rsidRDefault="003F3082">
            <w:pPr>
              <w:pStyle w:val="TAL"/>
              <w:rPr>
                <w:rFonts w:ascii="Courier New" w:hAnsi="Courier New" w:cs="Courier New"/>
                <w:lang w:eastAsia="zh-CN"/>
              </w:rPr>
            </w:pPr>
            <w:r>
              <w:rPr>
                <w:rFonts w:ascii="Courier New" w:hAnsi="Courier New"/>
              </w:rPr>
              <w:t>gtpUPathM</w:t>
            </w:r>
            <w:r>
              <w:rPr>
                <w:rFonts w:ascii="Courier New" w:hAnsi="Courier New" w:cs="Courier New"/>
                <w:lang w:eastAsia="zh-CN"/>
              </w:rPr>
              <w:t>inimumWaitTime</w:t>
            </w:r>
          </w:p>
        </w:tc>
        <w:tc>
          <w:tcPr>
            <w:tcW w:w="947" w:type="dxa"/>
            <w:tcBorders>
              <w:top w:val="single" w:sz="4" w:space="0" w:color="auto"/>
              <w:left w:val="single" w:sz="4" w:space="0" w:color="auto"/>
              <w:bottom w:val="single" w:sz="4" w:space="0" w:color="auto"/>
              <w:right w:val="single" w:sz="4" w:space="0" w:color="auto"/>
            </w:tcBorders>
            <w:hideMark/>
          </w:tcPr>
          <w:p w14:paraId="0738DD85" w14:textId="77777777" w:rsidR="003F3082" w:rsidRDefault="003F3082">
            <w:pPr>
              <w:pStyle w:val="TAC"/>
            </w:pPr>
            <w:r>
              <w:t>CM</w:t>
            </w:r>
          </w:p>
        </w:tc>
        <w:tc>
          <w:tcPr>
            <w:tcW w:w="1167" w:type="dxa"/>
            <w:tcBorders>
              <w:top w:val="single" w:sz="4" w:space="0" w:color="auto"/>
              <w:left w:val="single" w:sz="4" w:space="0" w:color="auto"/>
              <w:bottom w:val="single" w:sz="4" w:space="0" w:color="auto"/>
              <w:right w:val="single" w:sz="4" w:space="0" w:color="auto"/>
            </w:tcBorders>
            <w:hideMark/>
          </w:tcPr>
          <w:p w14:paraId="2B96F5E2" w14:textId="77777777" w:rsidR="003F3082" w:rsidRDefault="003F3082">
            <w:pPr>
              <w:pStyle w:val="TAC"/>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5963AC47" w14:textId="77777777" w:rsidR="003F3082" w:rsidRDefault="003F3082">
            <w:pPr>
              <w:pStyle w:val="TAC"/>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5FD4FD14" w14:textId="77777777" w:rsidR="003F3082" w:rsidRDefault="003F3082">
            <w:pPr>
              <w:pStyle w:val="TAC"/>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08FDC794" w14:textId="77777777" w:rsidR="003F3082" w:rsidRDefault="003F3082">
            <w:pPr>
              <w:pStyle w:val="TAC"/>
            </w:pPr>
            <w:r>
              <w:rPr>
                <w:rFonts w:cs="Arial"/>
                <w:lang w:eastAsia="zh-CN"/>
              </w:rPr>
              <w:t>T</w:t>
            </w:r>
          </w:p>
        </w:tc>
      </w:tr>
      <w:tr w:rsidR="003F3082" w14:paraId="644EE663" w14:textId="77777777" w:rsidTr="003F3082">
        <w:trPr>
          <w:cantSplit/>
          <w:jc w:val="center"/>
        </w:trPr>
        <w:tc>
          <w:tcPr>
            <w:tcW w:w="4304" w:type="dxa"/>
            <w:tcBorders>
              <w:top w:val="single" w:sz="4" w:space="0" w:color="auto"/>
              <w:left w:val="single" w:sz="4" w:space="0" w:color="auto"/>
              <w:bottom w:val="single" w:sz="4" w:space="0" w:color="auto"/>
              <w:right w:val="single" w:sz="4" w:space="0" w:color="auto"/>
            </w:tcBorders>
            <w:hideMark/>
          </w:tcPr>
          <w:p w14:paraId="08991518" w14:textId="77777777" w:rsidR="003F3082" w:rsidRDefault="003F3082">
            <w:pPr>
              <w:pStyle w:val="TAL"/>
              <w:rPr>
                <w:rFonts w:ascii="Courier New" w:hAnsi="Courier New" w:cs="Courier New"/>
                <w:lang w:eastAsia="zh-CN"/>
              </w:rPr>
            </w:pPr>
            <w:r>
              <w:rPr>
                <w:rFonts w:ascii="Courier New" w:hAnsi="Courier New"/>
              </w:rPr>
              <w:t>gtpUPath</w:t>
            </w:r>
            <w:r>
              <w:rPr>
                <w:rFonts w:ascii="Courier New" w:hAnsi="Courier New" w:cs="Courier New"/>
                <w:lang w:eastAsia="zh-CN"/>
              </w:rPr>
              <w:t>MeasurementPeriod</w:t>
            </w:r>
          </w:p>
        </w:tc>
        <w:tc>
          <w:tcPr>
            <w:tcW w:w="947" w:type="dxa"/>
            <w:tcBorders>
              <w:top w:val="single" w:sz="4" w:space="0" w:color="auto"/>
              <w:left w:val="single" w:sz="4" w:space="0" w:color="auto"/>
              <w:bottom w:val="single" w:sz="4" w:space="0" w:color="auto"/>
              <w:right w:val="single" w:sz="4" w:space="0" w:color="auto"/>
            </w:tcBorders>
            <w:hideMark/>
          </w:tcPr>
          <w:p w14:paraId="73CAFCED" w14:textId="77777777" w:rsidR="003F3082" w:rsidRDefault="003F3082">
            <w:pPr>
              <w:pStyle w:val="TAC"/>
            </w:pPr>
            <w:r>
              <w:t>CM</w:t>
            </w:r>
          </w:p>
        </w:tc>
        <w:tc>
          <w:tcPr>
            <w:tcW w:w="1167" w:type="dxa"/>
            <w:tcBorders>
              <w:top w:val="single" w:sz="4" w:space="0" w:color="auto"/>
              <w:left w:val="single" w:sz="4" w:space="0" w:color="auto"/>
              <w:bottom w:val="single" w:sz="4" w:space="0" w:color="auto"/>
              <w:right w:val="single" w:sz="4" w:space="0" w:color="auto"/>
            </w:tcBorders>
            <w:hideMark/>
          </w:tcPr>
          <w:p w14:paraId="4D560DAD" w14:textId="77777777" w:rsidR="003F3082" w:rsidRDefault="003F3082">
            <w:pPr>
              <w:pStyle w:val="TAC"/>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7957902B" w14:textId="77777777" w:rsidR="003F3082" w:rsidRDefault="003F3082">
            <w:pPr>
              <w:pStyle w:val="TAC"/>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2F42B829" w14:textId="77777777" w:rsidR="003F3082" w:rsidRDefault="003F3082">
            <w:pPr>
              <w:pStyle w:val="TAC"/>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D9FBE29" w14:textId="77777777" w:rsidR="003F3082" w:rsidRDefault="003F3082">
            <w:pPr>
              <w:pStyle w:val="TAC"/>
              <w:rPr>
                <w:rFonts w:cs="Arial"/>
                <w:lang w:eastAsia="zh-CN"/>
              </w:rPr>
            </w:pPr>
            <w:r>
              <w:rPr>
                <w:rFonts w:cs="Arial"/>
                <w:lang w:eastAsia="zh-CN"/>
              </w:rPr>
              <w:t>T</w:t>
            </w:r>
          </w:p>
        </w:tc>
      </w:tr>
    </w:tbl>
    <w:p w14:paraId="41E94659" w14:textId="77777777" w:rsidR="003F3082" w:rsidRDefault="003F3082" w:rsidP="003F3082">
      <w:pPr>
        <w:pStyle w:val="Heading4"/>
      </w:pPr>
      <w:bookmarkStart w:id="3367" w:name="_Toc59183078"/>
      <w:bookmarkStart w:id="3368" w:name="_Toc59184544"/>
      <w:bookmarkStart w:id="3369" w:name="_Toc59195479"/>
      <w:bookmarkStart w:id="3370" w:name="_Toc59439906"/>
      <w:bookmarkStart w:id="3371" w:name="_Toc67990329"/>
      <w:r>
        <w:t>5.3.72.3</w:t>
      </w:r>
      <w:r>
        <w:tab/>
        <w:t>Attribute constraints</w:t>
      </w:r>
      <w:bookmarkEnd w:id="3367"/>
      <w:bookmarkEnd w:id="3368"/>
      <w:bookmarkEnd w:id="3369"/>
      <w:bookmarkEnd w:id="3370"/>
      <w:bookmarkEnd w:id="3371"/>
    </w:p>
    <w:tbl>
      <w:tblPr>
        <w:tblW w:w="8921" w:type="dxa"/>
        <w:jc w:val="center"/>
        <w:tblLook w:val="01E0" w:firstRow="1" w:lastRow="1" w:firstColumn="1" w:lastColumn="1" w:noHBand="0" w:noVBand="0"/>
      </w:tblPr>
      <w:tblGrid>
        <w:gridCol w:w="3184"/>
        <w:gridCol w:w="5737"/>
      </w:tblGrid>
      <w:tr w:rsidR="003F3082" w14:paraId="68CA17BD" w14:textId="77777777" w:rsidTr="003F3082">
        <w:trPr>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2D3C8AC4" w14:textId="77777777" w:rsidR="003F3082" w:rsidRDefault="003F3082">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06A45128" w14:textId="77777777" w:rsidR="003F3082" w:rsidRDefault="003F3082">
            <w:pPr>
              <w:pStyle w:val="TAH"/>
            </w:pPr>
            <w:r>
              <w:t>Definition</w:t>
            </w:r>
          </w:p>
        </w:tc>
      </w:tr>
      <w:tr w:rsidR="003F3082" w14:paraId="311502F9" w14:textId="77777777" w:rsidTr="003F3082">
        <w:trPr>
          <w:jc w:val="center"/>
        </w:trPr>
        <w:tc>
          <w:tcPr>
            <w:tcW w:w="3184" w:type="dxa"/>
            <w:tcBorders>
              <w:top w:val="single" w:sz="4" w:space="0" w:color="auto"/>
              <w:left w:val="single" w:sz="4" w:space="0" w:color="auto"/>
              <w:bottom w:val="single" w:sz="4" w:space="0" w:color="auto"/>
              <w:right w:val="single" w:sz="4" w:space="0" w:color="auto"/>
            </w:tcBorders>
            <w:hideMark/>
          </w:tcPr>
          <w:p w14:paraId="2BFD8DF2" w14:textId="77777777" w:rsidR="003F3082" w:rsidRDefault="003F3082">
            <w:pPr>
              <w:pStyle w:val="TAL"/>
              <w:rPr>
                <w:rFonts w:ascii="Courier New" w:hAnsi="Courier New" w:cs="Courier New"/>
                <w:lang w:eastAsia="zh-CN"/>
              </w:rPr>
            </w:pPr>
            <w:r>
              <w:rPr>
                <w:rFonts w:ascii="Courier New" w:hAnsi="Courier New"/>
              </w:rPr>
              <w:t>gtpUPath</w:t>
            </w:r>
            <w:r>
              <w:rPr>
                <w:rFonts w:ascii="Courier New" w:hAnsi="Courier New" w:cs="Courier New"/>
                <w:lang w:eastAsia="zh-CN"/>
              </w:rPr>
              <w:t>DelayThresholds</w:t>
            </w:r>
            <w:r>
              <w:rPr>
                <w:rFonts w:cs="Arial"/>
              </w:rPr>
              <w:t xml:space="preserve"> Support Qualifier</w:t>
            </w:r>
          </w:p>
        </w:tc>
        <w:tc>
          <w:tcPr>
            <w:tcW w:w="5737" w:type="dxa"/>
            <w:tcBorders>
              <w:top w:val="single" w:sz="4" w:space="0" w:color="auto"/>
              <w:left w:val="single" w:sz="4" w:space="0" w:color="auto"/>
              <w:bottom w:val="single" w:sz="4" w:space="0" w:color="auto"/>
              <w:right w:val="single" w:sz="4" w:space="0" w:color="auto"/>
            </w:tcBorders>
            <w:hideMark/>
          </w:tcPr>
          <w:p w14:paraId="393B400D" w14:textId="77777777" w:rsidR="003F3082" w:rsidRDefault="003F3082">
            <w:pPr>
              <w:pStyle w:val="TAL"/>
              <w:rPr>
                <w:lang w:eastAsia="zh-CN"/>
              </w:rPr>
            </w:pPr>
            <w:r>
              <w:t xml:space="preserve">Condition: </w:t>
            </w:r>
            <w:r>
              <w:rPr>
                <w:rFonts w:ascii="Courier New" w:hAnsi="Courier New" w:cs="Courier New"/>
                <w:lang w:eastAsia="zh-CN"/>
              </w:rPr>
              <w:t>isEventTriggeredGtpUPathMonitoringSupported</w:t>
            </w:r>
            <w:r>
              <w:t xml:space="preserve"> attribute of the same MOI is set to “Yes”.</w:t>
            </w:r>
          </w:p>
        </w:tc>
      </w:tr>
      <w:tr w:rsidR="003F3082" w14:paraId="31EEE076" w14:textId="77777777" w:rsidTr="003F3082">
        <w:trPr>
          <w:jc w:val="center"/>
        </w:trPr>
        <w:tc>
          <w:tcPr>
            <w:tcW w:w="3184" w:type="dxa"/>
            <w:tcBorders>
              <w:top w:val="single" w:sz="4" w:space="0" w:color="auto"/>
              <w:left w:val="single" w:sz="4" w:space="0" w:color="auto"/>
              <w:bottom w:val="single" w:sz="4" w:space="0" w:color="auto"/>
              <w:right w:val="single" w:sz="4" w:space="0" w:color="auto"/>
            </w:tcBorders>
            <w:hideMark/>
          </w:tcPr>
          <w:p w14:paraId="0E1FD28B" w14:textId="77777777" w:rsidR="003F3082" w:rsidRDefault="003F3082">
            <w:pPr>
              <w:pStyle w:val="TAL"/>
              <w:rPr>
                <w:rFonts w:ascii="Courier New" w:hAnsi="Courier New" w:cs="Courier New"/>
                <w:lang w:eastAsia="zh-CN"/>
              </w:rPr>
            </w:pPr>
            <w:r>
              <w:rPr>
                <w:rFonts w:ascii="Courier New" w:hAnsi="Courier New"/>
              </w:rPr>
              <w:t>gtpUPathM</w:t>
            </w:r>
            <w:r>
              <w:rPr>
                <w:rFonts w:ascii="Courier New" w:hAnsi="Courier New" w:cs="Courier New"/>
                <w:lang w:eastAsia="zh-CN"/>
              </w:rPr>
              <w:t>inimumWaitTime</w:t>
            </w:r>
            <w:r>
              <w:rPr>
                <w:rFonts w:cs="Arial"/>
              </w:rPr>
              <w:t xml:space="preserve"> Support Qualifier</w:t>
            </w:r>
          </w:p>
        </w:tc>
        <w:tc>
          <w:tcPr>
            <w:tcW w:w="5737" w:type="dxa"/>
            <w:tcBorders>
              <w:top w:val="single" w:sz="4" w:space="0" w:color="auto"/>
              <w:left w:val="single" w:sz="4" w:space="0" w:color="auto"/>
              <w:bottom w:val="single" w:sz="4" w:space="0" w:color="auto"/>
              <w:right w:val="single" w:sz="4" w:space="0" w:color="auto"/>
            </w:tcBorders>
            <w:hideMark/>
          </w:tcPr>
          <w:p w14:paraId="75DCC7EE" w14:textId="77777777" w:rsidR="003F3082" w:rsidRDefault="003F3082">
            <w:pPr>
              <w:pStyle w:val="TAL"/>
              <w:rPr>
                <w:lang w:eastAsia="zh-CN"/>
              </w:rPr>
            </w:pPr>
            <w:r>
              <w:t xml:space="preserve">Condition: </w:t>
            </w:r>
            <w:r>
              <w:rPr>
                <w:rFonts w:ascii="Courier New" w:hAnsi="Courier New" w:cs="Courier New"/>
                <w:lang w:eastAsia="zh-CN"/>
              </w:rPr>
              <w:t>isEventTriggeredGtpUPathMonitoringSupported</w:t>
            </w:r>
            <w:r>
              <w:t xml:space="preserve"> attribute of the same MOI is set to “Yes”.</w:t>
            </w:r>
          </w:p>
        </w:tc>
      </w:tr>
      <w:tr w:rsidR="003F3082" w14:paraId="4D862E89" w14:textId="77777777" w:rsidTr="003F3082">
        <w:trPr>
          <w:jc w:val="center"/>
        </w:trPr>
        <w:tc>
          <w:tcPr>
            <w:tcW w:w="3184" w:type="dxa"/>
            <w:tcBorders>
              <w:top w:val="single" w:sz="4" w:space="0" w:color="auto"/>
              <w:left w:val="single" w:sz="4" w:space="0" w:color="auto"/>
              <w:bottom w:val="single" w:sz="4" w:space="0" w:color="auto"/>
              <w:right w:val="single" w:sz="4" w:space="0" w:color="auto"/>
            </w:tcBorders>
            <w:hideMark/>
          </w:tcPr>
          <w:p w14:paraId="3425D108" w14:textId="77777777" w:rsidR="003F3082" w:rsidRDefault="003F3082">
            <w:pPr>
              <w:pStyle w:val="TAL"/>
              <w:rPr>
                <w:rFonts w:ascii="Courier New" w:hAnsi="Courier New" w:cs="Courier New"/>
                <w:lang w:eastAsia="zh-CN"/>
              </w:rPr>
            </w:pPr>
            <w:r>
              <w:rPr>
                <w:rFonts w:ascii="Courier New" w:hAnsi="Courier New"/>
              </w:rPr>
              <w:t>gtpUPath</w:t>
            </w:r>
            <w:r>
              <w:rPr>
                <w:rFonts w:ascii="Courier New" w:hAnsi="Courier New" w:cs="Courier New"/>
                <w:lang w:eastAsia="zh-CN"/>
              </w:rPr>
              <w:t>MeasurementPeriod</w:t>
            </w:r>
            <w:r>
              <w:rPr>
                <w:rFonts w:cs="Arial"/>
              </w:rPr>
              <w:t xml:space="preserve"> Support Qualifier</w:t>
            </w:r>
          </w:p>
        </w:tc>
        <w:tc>
          <w:tcPr>
            <w:tcW w:w="5737" w:type="dxa"/>
            <w:tcBorders>
              <w:top w:val="single" w:sz="4" w:space="0" w:color="auto"/>
              <w:left w:val="single" w:sz="4" w:space="0" w:color="auto"/>
              <w:bottom w:val="single" w:sz="4" w:space="0" w:color="auto"/>
              <w:right w:val="single" w:sz="4" w:space="0" w:color="auto"/>
            </w:tcBorders>
            <w:hideMark/>
          </w:tcPr>
          <w:p w14:paraId="29D0E24B" w14:textId="77777777" w:rsidR="003F3082" w:rsidRDefault="003F3082">
            <w:pPr>
              <w:pStyle w:val="TAL"/>
            </w:pPr>
            <w:r>
              <w:t xml:space="preserve">Condition: </w:t>
            </w:r>
            <w:r>
              <w:rPr>
                <w:rFonts w:ascii="Courier New" w:hAnsi="Courier New" w:cs="Courier New"/>
                <w:lang w:eastAsia="zh-CN"/>
              </w:rPr>
              <w:t>isPeriodicGtpUMonitoringSupported</w:t>
            </w:r>
            <w:r>
              <w:t xml:space="preserve"> attribute of the same MOI is set to “Yes”.</w:t>
            </w:r>
          </w:p>
        </w:tc>
      </w:tr>
    </w:tbl>
    <w:p w14:paraId="2FB42F10" w14:textId="77777777" w:rsidR="003F3082" w:rsidRDefault="003F3082" w:rsidP="003F3082">
      <w:pPr>
        <w:pStyle w:val="Heading4"/>
      </w:pPr>
      <w:bookmarkStart w:id="3372" w:name="_Toc59183079"/>
      <w:bookmarkStart w:id="3373" w:name="_Toc59184545"/>
      <w:bookmarkStart w:id="3374" w:name="_Toc59195480"/>
      <w:bookmarkStart w:id="3375" w:name="_Toc59439907"/>
      <w:bookmarkStart w:id="3376" w:name="_Toc67990330"/>
      <w:r>
        <w:rPr>
          <w:lang w:eastAsia="zh-CN"/>
        </w:rPr>
        <w:t>5</w:t>
      </w:r>
      <w:r>
        <w:t>.3.72.4</w:t>
      </w:r>
      <w:r>
        <w:tab/>
        <w:t>Notifications</w:t>
      </w:r>
      <w:bookmarkEnd w:id="3372"/>
      <w:bookmarkEnd w:id="3373"/>
      <w:bookmarkEnd w:id="3374"/>
      <w:bookmarkEnd w:id="3375"/>
      <w:bookmarkEnd w:id="3376"/>
    </w:p>
    <w:p w14:paraId="2E7E44DE" w14:textId="77777777" w:rsidR="003F3082" w:rsidRDefault="003F3082" w:rsidP="003F3082">
      <w:r>
        <w:t xml:space="preserve">The common notifications defined in subclause </w:t>
      </w:r>
      <w:r>
        <w:rPr>
          <w:lang w:eastAsia="zh-CN"/>
        </w:rPr>
        <w:t>5.5</w:t>
      </w:r>
      <w:r>
        <w:t xml:space="preserve"> are valid for this IOC, without exceptions or additions.</w:t>
      </w:r>
    </w:p>
    <w:p w14:paraId="3D24BA23" w14:textId="77777777" w:rsidR="003F3082" w:rsidRDefault="003F3082" w:rsidP="003F3082">
      <w:pPr>
        <w:pStyle w:val="Heading3"/>
      </w:pPr>
      <w:bookmarkStart w:id="3377" w:name="_Toc59183080"/>
      <w:bookmarkStart w:id="3378" w:name="_Toc59184546"/>
      <w:bookmarkStart w:id="3379" w:name="_Toc59195481"/>
      <w:bookmarkStart w:id="3380" w:name="_Toc59439908"/>
      <w:bookmarkStart w:id="3381" w:name="_Toc67990331"/>
      <w:r>
        <w:t>5.3.73</w:t>
      </w:r>
      <w:r>
        <w:tab/>
      </w:r>
      <w:r>
        <w:rPr>
          <w:rFonts w:ascii="Courier New" w:hAnsi="Courier New"/>
        </w:rPr>
        <w:t>GtpUPathDelayThresholdsType</w:t>
      </w:r>
      <w:r>
        <w:t xml:space="preserve"> &lt;&lt;dataType&gt;&gt;</w:t>
      </w:r>
      <w:bookmarkEnd w:id="3377"/>
      <w:bookmarkEnd w:id="3378"/>
      <w:bookmarkEnd w:id="3379"/>
      <w:bookmarkEnd w:id="3380"/>
      <w:bookmarkEnd w:id="3381"/>
    </w:p>
    <w:p w14:paraId="4505A11D" w14:textId="77777777" w:rsidR="003F3082" w:rsidRDefault="003F3082" w:rsidP="003F3082">
      <w:pPr>
        <w:pStyle w:val="Heading4"/>
      </w:pPr>
      <w:bookmarkStart w:id="3382" w:name="_Toc59183081"/>
      <w:bookmarkStart w:id="3383" w:name="_Toc59184547"/>
      <w:bookmarkStart w:id="3384" w:name="_Toc59195482"/>
      <w:bookmarkStart w:id="3385" w:name="_Toc59439909"/>
      <w:bookmarkStart w:id="3386" w:name="_Toc67990332"/>
      <w:r>
        <w:t>5.3.73.1</w:t>
      </w:r>
      <w:r>
        <w:tab/>
        <w:t>Definition</w:t>
      </w:r>
      <w:bookmarkEnd w:id="3382"/>
      <w:bookmarkEnd w:id="3383"/>
      <w:bookmarkEnd w:id="3384"/>
      <w:bookmarkEnd w:id="3385"/>
      <w:bookmarkEnd w:id="3386"/>
    </w:p>
    <w:p w14:paraId="0402AB8F" w14:textId="77777777" w:rsidR="003F3082" w:rsidRDefault="003F3082" w:rsidP="003F3082">
      <w:r>
        <w:t>This data type specifies the thresholds for reporting the packet delay for GTP-U path QoS monitoring, see TS 29.244 [56].</w:t>
      </w:r>
    </w:p>
    <w:p w14:paraId="757C2E24" w14:textId="77777777" w:rsidR="003F3082" w:rsidRDefault="003F3082" w:rsidP="003F3082">
      <w:pPr>
        <w:pStyle w:val="Heading4"/>
      </w:pPr>
      <w:bookmarkStart w:id="3387" w:name="_Toc59183082"/>
      <w:bookmarkStart w:id="3388" w:name="_Toc59184548"/>
      <w:bookmarkStart w:id="3389" w:name="_Toc59195483"/>
      <w:bookmarkStart w:id="3390" w:name="_Toc59439910"/>
      <w:bookmarkStart w:id="3391" w:name="_Toc67990333"/>
      <w:r>
        <w:t>5.3.73.2</w:t>
      </w:r>
      <w:r>
        <w:tab/>
        <w:t>Attributes</w:t>
      </w:r>
      <w:bookmarkEnd w:id="3387"/>
      <w:bookmarkEnd w:id="3388"/>
      <w:bookmarkEnd w:id="3389"/>
      <w:bookmarkEnd w:id="3390"/>
      <w:bookmarkEnd w:id="3391"/>
    </w:p>
    <w:p w14:paraId="380306D3" w14:textId="77777777" w:rsidR="003F3082" w:rsidRDefault="003F3082" w:rsidP="003F3082"/>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49"/>
        <w:gridCol w:w="947"/>
        <w:gridCol w:w="1292"/>
        <w:gridCol w:w="1275"/>
        <w:gridCol w:w="1283"/>
        <w:gridCol w:w="1483"/>
      </w:tblGrid>
      <w:tr w:rsidR="003F3082" w14:paraId="7E0EBA9C" w14:textId="77777777" w:rsidTr="003F3082">
        <w:trPr>
          <w:cantSplit/>
          <w:trHeight w:val="419"/>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729AE48" w14:textId="77777777" w:rsidR="003F3082" w:rsidRDefault="003F308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50FF3FF" w14:textId="77777777" w:rsidR="003F3082" w:rsidRDefault="003F3082">
            <w:pPr>
              <w:pStyle w:val="TAH"/>
            </w:pPr>
            <w:r>
              <w:t>Support Qualifier</w:t>
            </w:r>
          </w:p>
        </w:tc>
        <w:tc>
          <w:tcPr>
            <w:tcW w:w="129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0105070" w14:textId="77777777" w:rsidR="003F3082" w:rsidRDefault="003F308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CEA8126" w14:textId="77777777" w:rsidR="003F3082" w:rsidRDefault="003F308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B696BF1" w14:textId="77777777" w:rsidR="003F3082" w:rsidRDefault="003F308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65ECDED" w14:textId="77777777" w:rsidR="003F3082" w:rsidRDefault="003F3082">
            <w:pPr>
              <w:pStyle w:val="TAH"/>
            </w:pPr>
            <w:r>
              <w:t>isNotifyable</w:t>
            </w:r>
          </w:p>
        </w:tc>
      </w:tr>
      <w:tr w:rsidR="003F3082" w14:paraId="4D359475" w14:textId="77777777" w:rsidTr="003F3082">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1619F7BF" w14:textId="77777777" w:rsidR="003F3082" w:rsidRDefault="003F3082">
            <w:pPr>
              <w:pStyle w:val="TAL"/>
              <w:rPr>
                <w:rFonts w:ascii="Courier New" w:hAnsi="Courier New" w:cs="Courier New"/>
                <w:lang w:eastAsia="zh-CN"/>
              </w:rPr>
            </w:pPr>
            <w:r>
              <w:rPr>
                <w:rFonts w:ascii="Courier New" w:hAnsi="Courier New" w:cs="Courier New"/>
                <w:lang w:eastAsia="zh-CN"/>
              </w:rPr>
              <w:t>n3AveragePacketDelayThreshold</w:t>
            </w:r>
          </w:p>
        </w:tc>
        <w:tc>
          <w:tcPr>
            <w:tcW w:w="947" w:type="dxa"/>
            <w:tcBorders>
              <w:top w:val="single" w:sz="4" w:space="0" w:color="auto"/>
              <w:left w:val="single" w:sz="4" w:space="0" w:color="auto"/>
              <w:bottom w:val="single" w:sz="4" w:space="0" w:color="auto"/>
              <w:right w:val="single" w:sz="4" w:space="0" w:color="auto"/>
            </w:tcBorders>
            <w:hideMark/>
          </w:tcPr>
          <w:p w14:paraId="7D4224A3" w14:textId="77777777" w:rsidR="003F3082" w:rsidRDefault="003F308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D8481A4" w14:textId="77777777" w:rsidR="003F3082" w:rsidRDefault="003F308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F6E574F" w14:textId="77777777" w:rsidR="003F3082" w:rsidRDefault="003F308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7182660" w14:textId="77777777" w:rsidR="003F3082" w:rsidRDefault="003F308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484FEF4" w14:textId="77777777" w:rsidR="003F3082" w:rsidRDefault="003F3082">
            <w:pPr>
              <w:pStyle w:val="TAL"/>
              <w:jc w:val="center"/>
              <w:rPr>
                <w:lang w:eastAsia="zh-CN"/>
              </w:rPr>
            </w:pPr>
            <w:r>
              <w:rPr>
                <w:rFonts w:cs="Arial"/>
                <w:lang w:eastAsia="zh-CN"/>
              </w:rPr>
              <w:t>T</w:t>
            </w:r>
          </w:p>
        </w:tc>
      </w:tr>
      <w:tr w:rsidR="003F3082" w14:paraId="0866FB42" w14:textId="77777777" w:rsidTr="003F3082">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1B8D20BA" w14:textId="77777777" w:rsidR="003F3082" w:rsidRDefault="003F3082">
            <w:pPr>
              <w:pStyle w:val="TAL"/>
              <w:rPr>
                <w:rFonts w:ascii="Courier New" w:hAnsi="Courier New" w:cs="Courier New"/>
                <w:lang w:eastAsia="zh-CN"/>
              </w:rPr>
            </w:pPr>
            <w:r>
              <w:rPr>
                <w:rFonts w:ascii="Courier New" w:hAnsi="Courier New" w:cs="Courier New"/>
                <w:lang w:eastAsia="zh-CN"/>
              </w:rPr>
              <w:t>n3MinPacketDelayThreshold</w:t>
            </w:r>
          </w:p>
        </w:tc>
        <w:tc>
          <w:tcPr>
            <w:tcW w:w="947" w:type="dxa"/>
            <w:tcBorders>
              <w:top w:val="single" w:sz="4" w:space="0" w:color="auto"/>
              <w:left w:val="single" w:sz="4" w:space="0" w:color="auto"/>
              <w:bottom w:val="single" w:sz="4" w:space="0" w:color="auto"/>
              <w:right w:val="single" w:sz="4" w:space="0" w:color="auto"/>
            </w:tcBorders>
            <w:hideMark/>
          </w:tcPr>
          <w:p w14:paraId="102D3958" w14:textId="77777777" w:rsidR="003F3082" w:rsidRDefault="003F308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31FD9A2B" w14:textId="77777777" w:rsidR="003F3082" w:rsidRDefault="003F308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9103C1C" w14:textId="77777777" w:rsidR="003F3082" w:rsidRDefault="003F308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EDEEBDE" w14:textId="77777777" w:rsidR="003F3082" w:rsidRDefault="003F308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90B7A7E" w14:textId="77777777" w:rsidR="003F3082" w:rsidRDefault="003F3082">
            <w:pPr>
              <w:pStyle w:val="TAL"/>
              <w:jc w:val="center"/>
              <w:rPr>
                <w:rFonts w:cs="Arial"/>
                <w:lang w:eastAsia="zh-CN"/>
              </w:rPr>
            </w:pPr>
            <w:r>
              <w:rPr>
                <w:rFonts w:cs="Arial"/>
                <w:lang w:eastAsia="zh-CN"/>
              </w:rPr>
              <w:t>T</w:t>
            </w:r>
          </w:p>
        </w:tc>
      </w:tr>
      <w:tr w:rsidR="003F3082" w14:paraId="51A413E8" w14:textId="77777777" w:rsidTr="003F3082">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71C1D164" w14:textId="77777777" w:rsidR="003F3082" w:rsidRDefault="003F3082">
            <w:pPr>
              <w:pStyle w:val="TAL"/>
              <w:rPr>
                <w:rFonts w:ascii="Courier New" w:hAnsi="Courier New" w:cs="Courier New"/>
                <w:lang w:eastAsia="zh-CN"/>
              </w:rPr>
            </w:pPr>
            <w:r>
              <w:rPr>
                <w:rFonts w:ascii="Courier New" w:hAnsi="Courier New" w:cs="Courier New"/>
                <w:lang w:eastAsia="zh-CN"/>
              </w:rPr>
              <w:t>n3MaxPacketDelayThreshold</w:t>
            </w:r>
          </w:p>
        </w:tc>
        <w:tc>
          <w:tcPr>
            <w:tcW w:w="947" w:type="dxa"/>
            <w:tcBorders>
              <w:top w:val="single" w:sz="4" w:space="0" w:color="auto"/>
              <w:left w:val="single" w:sz="4" w:space="0" w:color="auto"/>
              <w:bottom w:val="single" w:sz="4" w:space="0" w:color="auto"/>
              <w:right w:val="single" w:sz="4" w:space="0" w:color="auto"/>
            </w:tcBorders>
            <w:hideMark/>
          </w:tcPr>
          <w:p w14:paraId="338ACEEF" w14:textId="77777777" w:rsidR="003F3082" w:rsidRDefault="003F308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F3165FC" w14:textId="77777777" w:rsidR="003F3082" w:rsidRDefault="003F308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5227978" w14:textId="77777777" w:rsidR="003F3082" w:rsidRDefault="003F308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69AD36D" w14:textId="77777777" w:rsidR="003F3082" w:rsidRDefault="003F308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CADC67B" w14:textId="77777777" w:rsidR="003F3082" w:rsidRDefault="003F3082">
            <w:pPr>
              <w:pStyle w:val="TAL"/>
              <w:jc w:val="center"/>
              <w:rPr>
                <w:rFonts w:cs="Arial"/>
                <w:lang w:eastAsia="zh-CN"/>
              </w:rPr>
            </w:pPr>
            <w:r>
              <w:rPr>
                <w:rFonts w:cs="Arial"/>
                <w:lang w:eastAsia="zh-CN"/>
              </w:rPr>
              <w:t>T</w:t>
            </w:r>
          </w:p>
        </w:tc>
      </w:tr>
      <w:tr w:rsidR="003F3082" w14:paraId="70D0F85E" w14:textId="77777777" w:rsidTr="003F3082">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1E9C801A" w14:textId="77777777" w:rsidR="003F3082" w:rsidRDefault="003F3082">
            <w:pPr>
              <w:pStyle w:val="TAL"/>
              <w:rPr>
                <w:rFonts w:ascii="Courier New" w:hAnsi="Courier New" w:cs="Courier New"/>
                <w:lang w:eastAsia="zh-CN"/>
              </w:rPr>
            </w:pPr>
            <w:r>
              <w:rPr>
                <w:rFonts w:ascii="Courier New" w:hAnsi="Courier New" w:cs="Courier New"/>
                <w:lang w:eastAsia="zh-CN"/>
              </w:rPr>
              <w:t>n9AveragePacketDelayThreshold</w:t>
            </w:r>
          </w:p>
        </w:tc>
        <w:tc>
          <w:tcPr>
            <w:tcW w:w="947" w:type="dxa"/>
            <w:tcBorders>
              <w:top w:val="single" w:sz="4" w:space="0" w:color="auto"/>
              <w:left w:val="single" w:sz="4" w:space="0" w:color="auto"/>
              <w:bottom w:val="single" w:sz="4" w:space="0" w:color="auto"/>
              <w:right w:val="single" w:sz="4" w:space="0" w:color="auto"/>
            </w:tcBorders>
            <w:hideMark/>
          </w:tcPr>
          <w:p w14:paraId="74EB3098" w14:textId="77777777" w:rsidR="003F3082" w:rsidRDefault="003F308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DB43E89" w14:textId="77777777" w:rsidR="003F3082" w:rsidRDefault="003F308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6D00FC6" w14:textId="77777777" w:rsidR="003F3082" w:rsidRDefault="003F308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6F9D819" w14:textId="77777777" w:rsidR="003F3082" w:rsidRDefault="003F308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9E4279F" w14:textId="77777777" w:rsidR="003F3082" w:rsidRDefault="003F3082">
            <w:pPr>
              <w:pStyle w:val="TAL"/>
              <w:jc w:val="center"/>
              <w:rPr>
                <w:rFonts w:cs="Arial"/>
                <w:lang w:eastAsia="zh-CN"/>
              </w:rPr>
            </w:pPr>
            <w:r>
              <w:rPr>
                <w:rFonts w:cs="Arial"/>
                <w:lang w:eastAsia="zh-CN"/>
              </w:rPr>
              <w:t>T</w:t>
            </w:r>
          </w:p>
        </w:tc>
      </w:tr>
      <w:tr w:rsidR="003F3082" w14:paraId="67AC6552" w14:textId="77777777" w:rsidTr="003F3082">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1BD526C9" w14:textId="77777777" w:rsidR="003F3082" w:rsidRDefault="003F3082">
            <w:pPr>
              <w:pStyle w:val="TAL"/>
              <w:rPr>
                <w:rFonts w:ascii="Courier New" w:hAnsi="Courier New" w:cs="Courier New"/>
                <w:lang w:eastAsia="zh-CN"/>
              </w:rPr>
            </w:pPr>
            <w:r>
              <w:rPr>
                <w:rFonts w:ascii="Courier New" w:hAnsi="Courier New" w:cs="Courier New"/>
                <w:lang w:eastAsia="zh-CN"/>
              </w:rPr>
              <w:t>n9MinPacketDelayThreshold</w:t>
            </w:r>
          </w:p>
        </w:tc>
        <w:tc>
          <w:tcPr>
            <w:tcW w:w="947" w:type="dxa"/>
            <w:tcBorders>
              <w:top w:val="single" w:sz="4" w:space="0" w:color="auto"/>
              <w:left w:val="single" w:sz="4" w:space="0" w:color="auto"/>
              <w:bottom w:val="single" w:sz="4" w:space="0" w:color="auto"/>
              <w:right w:val="single" w:sz="4" w:space="0" w:color="auto"/>
            </w:tcBorders>
            <w:hideMark/>
          </w:tcPr>
          <w:p w14:paraId="5B3DB194" w14:textId="77777777" w:rsidR="003F3082" w:rsidRDefault="003F308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8D25C52" w14:textId="77777777" w:rsidR="003F3082" w:rsidRDefault="003F308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92CA2A8" w14:textId="77777777" w:rsidR="003F3082" w:rsidRDefault="003F308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069044F" w14:textId="77777777" w:rsidR="003F3082" w:rsidRDefault="003F308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7D73F84" w14:textId="77777777" w:rsidR="003F3082" w:rsidRDefault="003F3082">
            <w:pPr>
              <w:pStyle w:val="TAL"/>
              <w:jc w:val="center"/>
              <w:rPr>
                <w:rFonts w:cs="Arial"/>
                <w:lang w:eastAsia="zh-CN"/>
              </w:rPr>
            </w:pPr>
            <w:r>
              <w:rPr>
                <w:rFonts w:cs="Arial"/>
                <w:lang w:eastAsia="zh-CN"/>
              </w:rPr>
              <w:t>T</w:t>
            </w:r>
          </w:p>
        </w:tc>
      </w:tr>
      <w:tr w:rsidR="003F3082" w14:paraId="5ADA035A" w14:textId="77777777" w:rsidTr="003F3082">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5BB7E7BC" w14:textId="77777777" w:rsidR="003F3082" w:rsidRDefault="003F3082">
            <w:pPr>
              <w:pStyle w:val="TAL"/>
              <w:rPr>
                <w:rFonts w:ascii="Courier New" w:hAnsi="Courier New" w:cs="Courier New"/>
                <w:lang w:eastAsia="zh-CN"/>
              </w:rPr>
            </w:pPr>
            <w:r>
              <w:rPr>
                <w:rFonts w:ascii="Courier New" w:hAnsi="Courier New" w:cs="Courier New"/>
                <w:lang w:eastAsia="zh-CN"/>
              </w:rPr>
              <w:t>n9MaxPacketDelayThreshold</w:t>
            </w:r>
          </w:p>
        </w:tc>
        <w:tc>
          <w:tcPr>
            <w:tcW w:w="947" w:type="dxa"/>
            <w:tcBorders>
              <w:top w:val="single" w:sz="4" w:space="0" w:color="auto"/>
              <w:left w:val="single" w:sz="4" w:space="0" w:color="auto"/>
              <w:bottom w:val="single" w:sz="4" w:space="0" w:color="auto"/>
              <w:right w:val="single" w:sz="4" w:space="0" w:color="auto"/>
            </w:tcBorders>
            <w:hideMark/>
          </w:tcPr>
          <w:p w14:paraId="3941F52F" w14:textId="77777777" w:rsidR="003F3082" w:rsidRDefault="003F308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3267D667" w14:textId="77777777" w:rsidR="003F3082" w:rsidRDefault="003F308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4990E73" w14:textId="77777777" w:rsidR="003F3082" w:rsidRDefault="003F308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ECC343D" w14:textId="77777777" w:rsidR="003F3082" w:rsidRDefault="003F308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AFCAF33" w14:textId="77777777" w:rsidR="003F3082" w:rsidRDefault="003F3082">
            <w:pPr>
              <w:pStyle w:val="TAL"/>
              <w:jc w:val="center"/>
              <w:rPr>
                <w:rFonts w:cs="Arial"/>
                <w:lang w:eastAsia="zh-CN"/>
              </w:rPr>
            </w:pPr>
            <w:r>
              <w:rPr>
                <w:rFonts w:cs="Arial"/>
                <w:lang w:eastAsia="zh-CN"/>
              </w:rPr>
              <w:t>T</w:t>
            </w:r>
          </w:p>
        </w:tc>
      </w:tr>
    </w:tbl>
    <w:p w14:paraId="78BF8D00" w14:textId="77777777" w:rsidR="003F3082" w:rsidRDefault="003F3082" w:rsidP="003F3082"/>
    <w:p w14:paraId="67913C1F" w14:textId="77777777" w:rsidR="003F3082" w:rsidRDefault="003F3082" w:rsidP="003F3082">
      <w:pPr>
        <w:pStyle w:val="Heading4"/>
      </w:pPr>
      <w:bookmarkStart w:id="3392" w:name="_Toc59183083"/>
      <w:bookmarkStart w:id="3393" w:name="_Toc59184549"/>
      <w:bookmarkStart w:id="3394" w:name="_Toc59195484"/>
      <w:bookmarkStart w:id="3395" w:name="_Toc59439911"/>
      <w:bookmarkStart w:id="3396" w:name="_Toc67990334"/>
      <w:r>
        <w:t>5.3.73.3</w:t>
      </w:r>
      <w:r>
        <w:tab/>
        <w:t>Attribute constraints</w:t>
      </w:r>
      <w:bookmarkEnd w:id="3392"/>
      <w:bookmarkEnd w:id="3393"/>
      <w:bookmarkEnd w:id="3394"/>
      <w:bookmarkEnd w:id="3395"/>
      <w:bookmarkEnd w:id="3396"/>
    </w:p>
    <w:p w14:paraId="49BC6CAB" w14:textId="77777777" w:rsidR="003F3082" w:rsidRDefault="003F3082" w:rsidP="003F3082">
      <w:r>
        <w:t>None</w:t>
      </w:r>
    </w:p>
    <w:p w14:paraId="5CA1BC2E" w14:textId="77777777" w:rsidR="003F3082" w:rsidRDefault="003F3082" w:rsidP="003F3082">
      <w:pPr>
        <w:pStyle w:val="Heading4"/>
      </w:pPr>
      <w:bookmarkStart w:id="3397" w:name="_Toc59183084"/>
      <w:bookmarkStart w:id="3398" w:name="_Toc59184550"/>
      <w:bookmarkStart w:id="3399" w:name="_Toc59195485"/>
      <w:bookmarkStart w:id="3400" w:name="_Toc59439912"/>
      <w:bookmarkStart w:id="3401" w:name="_Toc67990335"/>
      <w:r>
        <w:t>5.3.73.4</w:t>
      </w:r>
      <w:r>
        <w:tab/>
        <w:t>Notifications</w:t>
      </w:r>
      <w:bookmarkEnd w:id="3397"/>
      <w:bookmarkEnd w:id="3398"/>
      <w:bookmarkEnd w:id="3399"/>
      <w:bookmarkEnd w:id="3400"/>
      <w:bookmarkEnd w:id="3401"/>
    </w:p>
    <w:p w14:paraId="43BD054E" w14:textId="77777777" w:rsidR="003F3082" w:rsidRDefault="003F3082" w:rsidP="003F3082">
      <w:r>
        <w:t xml:space="preserve">The subclause 4.5 of the &lt;&lt;IOC&gt;&gt; using this </w:t>
      </w:r>
      <w:r>
        <w:rPr>
          <w:lang w:eastAsia="zh-CN"/>
        </w:rPr>
        <w:t>&lt;&lt;dataType&gt;&gt; as one of its attributes, shall be applicable</w:t>
      </w:r>
      <w:r>
        <w:t>.</w:t>
      </w:r>
    </w:p>
    <w:p w14:paraId="45815DF3" w14:textId="77777777" w:rsidR="003F3082" w:rsidRDefault="003F3082" w:rsidP="003F3082">
      <w:pPr>
        <w:pStyle w:val="Heading3"/>
        <w:rPr>
          <w:rFonts w:cs="Arial"/>
          <w:lang w:eastAsia="zh-CN"/>
        </w:rPr>
      </w:pPr>
      <w:bookmarkStart w:id="3402" w:name="_Toc59183085"/>
      <w:bookmarkStart w:id="3403" w:name="_Toc59184551"/>
      <w:bookmarkStart w:id="3404" w:name="_Toc59195486"/>
      <w:bookmarkStart w:id="3405" w:name="_Toc59439913"/>
      <w:bookmarkStart w:id="3406" w:name="_Toc67990336"/>
      <w:r>
        <w:rPr>
          <w:rFonts w:cs="Arial"/>
          <w:lang w:eastAsia="zh-CN"/>
        </w:rPr>
        <w:t>5.3.75</w:t>
      </w:r>
      <w:r>
        <w:rPr>
          <w:rFonts w:cs="Arial"/>
          <w:lang w:eastAsia="zh-CN"/>
        </w:rPr>
        <w:tab/>
      </w:r>
      <w:r>
        <w:rPr>
          <w:rFonts w:ascii="Courier New" w:hAnsi="Courier New"/>
        </w:rPr>
        <w:t>Configurable5QISet</w:t>
      </w:r>
      <w:bookmarkEnd w:id="3402"/>
      <w:bookmarkEnd w:id="3403"/>
      <w:bookmarkEnd w:id="3404"/>
      <w:bookmarkEnd w:id="3405"/>
      <w:bookmarkEnd w:id="3406"/>
    </w:p>
    <w:p w14:paraId="0EFDFA3D" w14:textId="77777777" w:rsidR="003F3082" w:rsidRDefault="003F3082" w:rsidP="003F3082">
      <w:pPr>
        <w:pStyle w:val="Heading4"/>
      </w:pPr>
      <w:bookmarkStart w:id="3407" w:name="_Toc59183086"/>
      <w:bookmarkStart w:id="3408" w:name="_Toc59184552"/>
      <w:bookmarkStart w:id="3409" w:name="_Toc59195487"/>
      <w:bookmarkStart w:id="3410" w:name="_Toc59439914"/>
      <w:bookmarkStart w:id="3411" w:name="_Toc67990337"/>
      <w:r>
        <w:rPr>
          <w:lang w:eastAsia="zh-CN"/>
        </w:rPr>
        <w:t>5.3</w:t>
      </w:r>
      <w:r>
        <w:t>.75.1</w:t>
      </w:r>
      <w:r>
        <w:tab/>
        <w:t>Definition</w:t>
      </w:r>
      <w:bookmarkEnd w:id="3407"/>
      <w:bookmarkEnd w:id="3408"/>
      <w:bookmarkEnd w:id="3409"/>
      <w:bookmarkEnd w:id="3410"/>
      <w:bookmarkEnd w:id="3411"/>
    </w:p>
    <w:p w14:paraId="4075AA29" w14:textId="77777777" w:rsidR="003F3082" w:rsidRDefault="003F3082" w:rsidP="003F3082">
      <w:r>
        <w:t>This IOC specifies the pre-configured 5QIs, including their QoS characteristics,  see 3GPP TS 23.501 [2].</w:t>
      </w:r>
    </w:p>
    <w:p w14:paraId="7D0DC2FA" w14:textId="77777777" w:rsidR="003F3082" w:rsidRDefault="003F3082" w:rsidP="003F3082">
      <w:pPr>
        <w:pStyle w:val="Heading4"/>
      </w:pPr>
      <w:bookmarkStart w:id="3412" w:name="_Toc59183087"/>
      <w:bookmarkStart w:id="3413" w:name="_Toc59184553"/>
      <w:bookmarkStart w:id="3414" w:name="_Toc59195488"/>
      <w:bookmarkStart w:id="3415" w:name="_Toc59439915"/>
      <w:bookmarkStart w:id="3416" w:name="_Toc67990338"/>
      <w:r>
        <w:t>5.3.75.2</w:t>
      </w:r>
      <w:r>
        <w:tab/>
        <w:t>Attributes</w:t>
      </w:r>
      <w:bookmarkEnd w:id="3412"/>
      <w:bookmarkEnd w:id="3413"/>
      <w:bookmarkEnd w:id="3414"/>
      <w:bookmarkEnd w:id="3415"/>
      <w:bookmarkEnd w:id="3416"/>
    </w:p>
    <w:p w14:paraId="13FDFA18" w14:textId="77777777" w:rsidR="003F3082" w:rsidRDefault="003F3082" w:rsidP="003F3082">
      <w:r>
        <w:t xml:space="preserve">The </w:t>
      </w:r>
      <w:r>
        <w:rPr>
          <w:rFonts w:ascii="Courier New" w:hAnsi="Courier New"/>
        </w:rPr>
        <w:t>Configurable5QISet</w:t>
      </w:r>
      <w:r>
        <w:t xml:space="preserve"> IOC includes attributes inherited from Top IOC (defined in TS 28.622[30]) and the following attributes:</w:t>
      </w:r>
    </w:p>
    <w:tbl>
      <w:tblPr>
        <w:tblW w:w="98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04"/>
        <w:gridCol w:w="947"/>
        <w:gridCol w:w="1167"/>
        <w:gridCol w:w="1077"/>
        <w:gridCol w:w="1117"/>
        <w:gridCol w:w="1237"/>
      </w:tblGrid>
      <w:tr w:rsidR="003F3082" w14:paraId="4E91688A" w14:textId="77777777" w:rsidTr="003F3082">
        <w:trPr>
          <w:cantSplit/>
          <w:jc w:val="center"/>
        </w:trPr>
        <w:tc>
          <w:tcPr>
            <w:tcW w:w="430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1701535" w14:textId="77777777" w:rsidR="003F3082" w:rsidRDefault="003F308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3EA455C" w14:textId="77777777" w:rsidR="003F3082" w:rsidRDefault="003F3082">
            <w:pPr>
              <w:pStyle w:val="TAH"/>
            </w:pPr>
            <w:r>
              <w:t>Support Qualifier</w:t>
            </w:r>
          </w:p>
        </w:tc>
        <w:tc>
          <w:tcPr>
            <w:tcW w:w="116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D738941" w14:textId="77777777" w:rsidR="003F3082" w:rsidRDefault="003F3082">
            <w:pPr>
              <w:pStyle w:val="TAH"/>
            </w:pPr>
            <w: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4654A3E" w14:textId="77777777" w:rsidR="003F3082" w:rsidRDefault="003F3082">
            <w:pPr>
              <w:pStyle w:val="TAH"/>
            </w:pPr>
            <w: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CDE1F3C" w14:textId="77777777" w:rsidR="003F3082" w:rsidRDefault="003F308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0614499" w14:textId="77777777" w:rsidR="003F3082" w:rsidRDefault="003F3082">
            <w:pPr>
              <w:pStyle w:val="TAH"/>
            </w:pPr>
            <w:r>
              <w:t>isNotifyable</w:t>
            </w:r>
          </w:p>
        </w:tc>
      </w:tr>
      <w:tr w:rsidR="003F3082" w14:paraId="4F8768B8" w14:textId="77777777" w:rsidTr="003F3082">
        <w:trPr>
          <w:cantSplit/>
          <w:jc w:val="center"/>
        </w:trPr>
        <w:tc>
          <w:tcPr>
            <w:tcW w:w="4304" w:type="dxa"/>
            <w:tcBorders>
              <w:top w:val="single" w:sz="4" w:space="0" w:color="auto"/>
              <w:left w:val="single" w:sz="4" w:space="0" w:color="auto"/>
              <w:bottom w:val="single" w:sz="4" w:space="0" w:color="auto"/>
              <w:right w:val="single" w:sz="4" w:space="0" w:color="auto"/>
            </w:tcBorders>
            <w:hideMark/>
          </w:tcPr>
          <w:p w14:paraId="3B64507F" w14:textId="77777777" w:rsidR="003F3082" w:rsidRDefault="003F3082">
            <w:pPr>
              <w:pStyle w:val="TAL"/>
              <w:rPr>
                <w:rFonts w:ascii="Courier New" w:hAnsi="Courier New" w:cs="Courier New"/>
                <w:lang w:eastAsia="zh-CN"/>
              </w:rPr>
            </w:pPr>
            <w:r>
              <w:rPr>
                <w:rFonts w:ascii="Courier New" w:hAnsi="Courier New"/>
              </w:rPr>
              <w:t>configurable5QIs</w:t>
            </w:r>
          </w:p>
        </w:tc>
        <w:tc>
          <w:tcPr>
            <w:tcW w:w="947" w:type="dxa"/>
            <w:tcBorders>
              <w:top w:val="single" w:sz="4" w:space="0" w:color="auto"/>
              <w:left w:val="single" w:sz="4" w:space="0" w:color="auto"/>
              <w:bottom w:val="single" w:sz="4" w:space="0" w:color="auto"/>
              <w:right w:val="single" w:sz="4" w:space="0" w:color="auto"/>
            </w:tcBorders>
            <w:hideMark/>
          </w:tcPr>
          <w:p w14:paraId="1270F43A" w14:textId="77777777" w:rsidR="003F3082" w:rsidRDefault="003F308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1256119E" w14:textId="77777777" w:rsidR="003F3082" w:rsidRDefault="003F308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0AEE84E3" w14:textId="77777777" w:rsidR="003F3082" w:rsidRDefault="003F3082">
            <w:pPr>
              <w:pStyle w:val="TAL"/>
              <w:jc w:val="cente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7B6CAB90" w14:textId="77777777" w:rsidR="003F3082" w:rsidRDefault="003F308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12FEAEDF" w14:textId="77777777" w:rsidR="003F3082" w:rsidRDefault="003F3082">
            <w:pPr>
              <w:pStyle w:val="TAL"/>
              <w:jc w:val="center"/>
            </w:pPr>
            <w:r>
              <w:rPr>
                <w:rFonts w:cs="Arial"/>
                <w:lang w:eastAsia="zh-CN"/>
              </w:rPr>
              <w:t>T</w:t>
            </w:r>
          </w:p>
        </w:tc>
      </w:tr>
    </w:tbl>
    <w:p w14:paraId="18C92E2B" w14:textId="77777777" w:rsidR="003F3082" w:rsidRDefault="003F3082" w:rsidP="003F3082"/>
    <w:p w14:paraId="78FCDA7F" w14:textId="77777777" w:rsidR="003F3082" w:rsidRDefault="003F3082" w:rsidP="003F3082">
      <w:pPr>
        <w:pStyle w:val="Heading4"/>
      </w:pPr>
      <w:bookmarkStart w:id="3417" w:name="_Toc59183088"/>
      <w:bookmarkStart w:id="3418" w:name="_Toc59184554"/>
      <w:bookmarkStart w:id="3419" w:name="_Toc59195489"/>
      <w:bookmarkStart w:id="3420" w:name="_Toc59439916"/>
      <w:bookmarkStart w:id="3421" w:name="_Toc67990339"/>
      <w:r>
        <w:t>5.3.75.3</w:t>
      </w:r>
      <w:r>
        <w:tab/>
        <w:t>Attribute constraints</w:t>
      </w:r>
      <w:bookmarkEnd w:id="3417"/>
      <w:bookmarkEnd w:id="3418"/>
      <w:bookmarkEnd w:id="3419"/>
      <w:bookmarkEnd w:id="3420"/>
      <w:bookmarkEnd w:id="3421"/>
    </w:p>
    <w:p w14:paraId="175720CB" w14:textId="77777777" w:rsidR="003F3082" w:rsidRDefault="003F3082" w:rsidP="003F3082">
      <w:r>
        <w:t>None.</w:t>
      </w:r>
    </w:p>
    <w:p w14:paraId="0491B988" w14:textId="77777777" w:rsidR="003F3082" w:rsidRDefault="003F3082" w:rsidP="003F3082">
      <w:pPr>
        <w:pStyle w:val="Heading4"/>
      </w:pPr>
      <w:bookmarkStart w:id="3422" w:name="_Toc59183089"/>
      <w:bookmarkStart w:id="3423" w:name="_Toc59184555"/>
      <w:bookmarkStart w:id="3424" w:name="_Toc59195490"/>
      <w:bookmarkStart w:id="3425" w:name="_Toc59439917"/>
      <w:bookmarkStart w:id="3426" w:name="_Toc67990340"/>
      <w:r>
        <w:rPr>
          <w:lang w:eastAsia="zh-CN"/>
        </w:rPr>
        <w:t>5</w:t>
      </w:r>
      <w:r>
        <w:t>.3.75.4</w:t>
      </w:r>
      <w:r>
        <w:tab/>
        <w:t>Notifications</w:t>
      </w:r>
      <w:bookmarkEnd w:id="3422"/>
      <w:bookmarkEnd w:id="3423"/>
      <w:bookmarkEnd w:id="3424"/>
      <w:bookmarkEnd w:id="3425"/>
      <w:bookmarkEnd w:id="3426"/>
    </w:p>
    <w:p w14:paraId="65874935" w14:textId="77777777" w:rsidR="003F3082" w:rsidRDefault="003F3082" w:rsidP="003F3082">
      <w:r>
        <w:t xml:space="preserve">The common notifications defined in subclause </w:t>
      </w:r>
      <w:r>
        <w:rPr>
          <w:lang w:eastAsia="zh-CN"/>
        </w:rPr>
        <w:t>5.5</w:t>
      </w:r>
      <w:r>
        <w:t xml:space="preserve"> are valid for this IOC, without exceptions or additions.</w:t>
      </w:r>
    </w:p>
    <w:p w14:paraId="121055F1" w14:textId="77777777" w:rsidR="003F3082" w:rsidRDefault="003F3082" w:rsidP="003F3082">
      <w:pPr>
        <w:pStyle w:val="Heading3"/>
      </w:pPr>
      <w:bookmarkStart w:id="3427" w:name="_Toc59183090"/>
      <w:bookmarkStart w:id="3428" w:name="_Toc59184556"/>
      <w:bookmarkStart w:id="3429" w:name="_Toc59195491"/>
      <w:bookmarkStart w:id="3430" w:name="_Toc59439918"/>
      <w:bookmarkStart w:id="3431" w:name="_Toc67990341"/>
      <w:r>
        <w:t>5.3.76</w:t>
      </w:r>
      <w:r>
        <w:tab/>
      </w:r>
      <w:r>
        <w:rPr>
          <w:rFonts w:ascii="Courier New" w:hAnsi="Courier New"/>
        </w:rPr>
        <w:t xml:space="preserve">FiveQICharacteristics </w:t>
      </w:r>
      <w:r>
        <w:t>&lt;&lt;dataType&gt;&gt;</w:t>
      </w:r>
      <w:bookmarkEnd w:id="3427"/>
      <w:bookmarkEnd w:id="3428"/>
      <w:bookmarkEnd w:id="3429"/>
      <w:bookmarkEnd w:id="3430"/>
      <w:bookmarkEnd w:id="3431"/>
    </w:p>
    <w:p w14:paraId="17BDB04E" w14:textId="77777777" w:rsidR="003F3082" w:rsidRDefault="003F3082" w:rsidP="003F3082">
      <w:pPr>
        <w:pStyle w:val="Heading4"/>
      </w:pPr>
      <w:bookmarkStart w:id="3432" w:name="_Toc59183091"/>
      <w:bookmarkStart w:id="3433" w:name="_Toc59184557"/>
      <w:bookmarkStart w:id="3434" w:name="_Toc59195492"/>
      <w:bookmarkStart w:id="3435" w:name="_Toc59439919"/>
      <w:bookmarkStart w:id="3436" w:name="_Toc67990342"/>
      <w:r>
        <w:t>5.3.76.1</w:t>
      </w:r>
      <w:r>
        <w:tab/>
        <w:t>Definition</w:t>
      </w:r>
      <w:bookmarkEnd w:id="3432"/>
      <w:bookmarkEnd w:id="3433"/>
      <w:bookmarkEnd w:id="3434"/>
      <w:bookmarkEnd w:id="3435"/>
      <w:bookmarkEnd w:id="3436"/>
    </w:p>
    <w:p w14:paraId="63216B30" w14:textId="77777777" w:rsidR="003F3082" w:rsidRDefault="003F3082" w:rsidP="003F3082">
      <w:r>
        <w:t>This data type specifies the 5QI value and the corresponding QoS characteristics for a 5QI.</w:t>
      </w:r>
    </w:p>
    <w:p w14:paraId="1419FBE3" w14:textId="77777777" w:rsidR="003F3082" w:rsidRDefault="003F3082" w:rsidP="003F3082">
      <w:pPr>
        <w:pStyle w:val="Heading4"/>
      </w:pPr>
      <w:bookmarkStart w:id="3437" w:name="_Toc59183092"/>
      <w:bookmarkStart w:id="3438" w:name="_Toc59184558"/>
      <w:bookmarkStart w:id="3439" w:name="_Toc59195493"/>
      <w:bookmarkStart w:id="3440" w:name="_Toc59439920"/>
      <w:bookmarkStart w:id="3441" w:name="_Toc67990343"/>
      <w:r>
        <w:t>5.3.76.2</w:t>
      </w:r>
      <w:r>
        <w:tab/>
        <w:t>Attributes</w:t>
      </w:r>
      <w:bookmarkEnd w:id="3437"/>
      <w:bookmarkEnd w:id="3438"/>
      <w:bookmarkEnd w:id="3439"/>
      <w:bookmarkEnd w:id="3440"/>
      <w:bookmarkEnd w:id="3441"/>
    </w:p>
    <w:p w14:paraId="43E0F913" w14:textId="77777777" w:rsidR="003F3082" w:rsidRDefault="003F3082" w:rsidP="003F3082"/>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49"/>
        <w:gridCol w:w="947"/>
        <w:gridCol w:w="1292"/>
        <w:gridCol w:w="1275"/>
        <w:gridCol w:w="1283"/>
        <w:gridCol w:w="1483"/>
      </w:tblGrid>
      <w:tr w:rsidR="003F3082" w14:paraId="5F91960C" w14:textId="77777777" w:rsidTr="003F3082">
        <w:trPr>
          <w:cantSplit/>
          <w:trHeight w:val="419"/>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8C01DED" w14:textId="77777777" w:rsidR="003F3082" w:rsidRDefault="003F308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D48E6A2" w14:textId="77777777" w:rsidR="003F3082" w:rsidRDefault="003F3082">
            <w:pPr>
              <w:pStyle w:val="TAH"/>
            </w:pPr>
            <w:r>
              <w:t>Support Qualifier</w:t>
            </w:r>
          </w:p>
        </w:tc>
        <w:tc>
          <w:tcPr>
            <w:tcW w:w="129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0C4D761" w14:textId="77777777" w:rsidR="003F3082" w:rsidRDefault="003F308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A8767E6" w14:textId="77777777" w:rsidR="003F3082" w:rsidRDefault="003F308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7A9BD37" w14:textId="77777777" w:rsidR="003F3082" w:rsidRDefault="003F308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5CCDEF1" w14:textId="77777777" w:rsidR="003F3082" w:rsidRDefault="003F3082">
            <w:pPr>
              <w:pStyle w:val="TAH"/>
            </w:pPr>
            <w:r>
              <w:t>isNotifyable</w:t>
            </w:r>
          </w:p>
        </w:tc>
      </w:tr>
      <w:tr w:rsidR="003F3082" w14:paraId="21177763" w14:textId="77777777" w:rsidTr="003F3082">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6F3623AC" w14:textId="77777777" w:rsidR="003F3082" w:rsidRDefault="003F3082">
            <w:pPr>
              <w:pStyle w:val="TAL"/>
              <w:rPr>
                <w:rFonts w:ascii="Courier New" w:hAnsi="Courier New" w:cs="Courier New"/>
              </w:rPr>
            </w:pPr>
            <w:r>
              <w:rPr>
                <w:rFonts w:ascii="Courier New" w:hAnsi="Courier New" w:cs="Courier New"/>
              </w:rPr>
              <w:t>fiveQIValue</w:t>
            </w:r>
          </w:p>
        </w:tc>
        <w:tc>
          <w:tcPr>
            <w:tcW w:w="947" w:type="dxa"/>
            <w:tcBorders>
              <w:top w:val="single" w:sz="4" w:space="0" w:color="auto"/>
              <w:left w:val="single" w:sz="4" w:space="0" w:color="auto"/>
              <w:bottom w:val="single" w:sz="4" w:space="0" w:color="auto"/>
              <w:right w:val="single" w:sz="4" w:space="0" w:color="auto"/>
            </w:tcBorders>
            <w:hideMark/>
          </w:tcPr>
          <w:p w14:paraId="0B036B1C" w14:textId="77777777" w:rsidR="003F3082" w:rsidRDefault="003F308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D30BAC2" w14:textId="77777777" w:rsidR="003F3082" w:rsidRDefault="003F308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179770B" w14:textId="77777777" w:rsidR="003F3082" w:rsidRDefault="003F3082">
            <w:pPr>
              <w:pStyle w:val="TAL"/>
              <w:jc w:val="center"/>
              <w:rPr>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5BD8E7A4" w14:textId="77777777" w:rsidR="003F3082" w:rsidRDefault="003F308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B3B6827" w14:textId="77777777" w:rsidR="003F3082" w:rsidRDefault="003F3082">
            <w:pPr>
              <w:pStyle w:val="TAL"/>
              <w:jc w:val="center"/>
              <w:rPr>
                <w:lang w:eastAsia="zh-CN"/>
              </w:rPr>
            </w:pPr>
            <w:r>
              <w:rPr>
                <w:rFonts w:cs="Arial"/>
                <w:lang w:eastAsia="zh-CN"/>
              </w:rPr>
              <w:t>T</w:t>
            </w:r>
          </w:p>
        </w:tc>
      </w:tr>
      <w:tr w:rsidR="003F3082" w14:paraId="5F5F2942" w14:textId="77777777" w:rsidTr="003F3082">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1C4BD4ED" w14:textId="77777777" w:rsidR="003F3082" w:rsidRDefault="003F3082">
            <w:pPr>
              <w:pStyle w:val="TAL"/>
              <w:rPr>
                <w:rFonts w:ascii="Courier New" w:hAnsi="Courier New" w:cs="Courier New"/>
              </w:rPr>
            </w:pPr>
            <w:r>
              <w:rPr>
                <w:rFonts w:ascii="Courier New" w:hAnsi="Courier New" w:cs="Courier New"/>
              </w:rPr>
              <w:t>resourceType</w:t>
            </w:r>
          </w:p>
        </w:tc>
        <w:tc>
          <w:tcPr>
            <w:tcW w:w="947" w:type="dxa"/>
            <w:tcBorders>
              <w:top w:val="single" w:sz="4" w:space="0" w:color="auto"/>
              <w:left w:val="single" w:sz="4" w:space="0" w:color="auto"/>
              <w:bottom w:val="single" w:sz="4" w:space="0" w:color="auto"/>
              <w:right w:val="single" w:sz="4" w:space="0" w:color="auto"/>
            </w:tcBorders>
            <w:hideMark/>
          </w:tcPr>
          <w:p w14:paraId="24345846" w14:textId="77777777" w:rsidR="003F3082" w:rsidRDefault="003F308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72B368C" w14:textId="77777777" w:rsidR="003F3082" w:rsidRDefault="003F308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FD8466B" w14:textId="77777777" w:rsidR="003F3082" w:rsidRDefault="003F308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47123B21" w14:textId="77777777" w:rsidR="003F3082" w:rsidRDefault="003F308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1734D09" w14:textId="77777777" w:rsidR="003F3082" w:rsidRDefault="003F3082">
            <w:pPr>
              <w:pStyle w:val="TAL"/>
              <w:jc w:val="center"/>
              <w:rPr>
                <w:rFonts w:cs="Arial"/>
                <w:lang w:eastAsia="zh-CN"/>
              </w:rPr>
            </w:pPr>
            <w:r>
              <w:rPr>
                <w:rFonts w:cs="Arial"/>
                <w:lang w:eastAsia="zh-CN"/>
              </w:rPr>
              <w:t>T</w:t>
            </w:r>
          </w:p>
        </w:tc>
      </w:tr>
      <w:tr w:rsidR="003F3082" w14:paraId="7107C49F" w14:textId="77777777" w:rsidTr="003F3082">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60BEC4C2" w14:textId="77777777" w:rsidR="003F3082" w:rsidRDefault="003F3082">
            <w:pPr>
              <w:pStyle w:val="TAL"/>
              <w:rPr>
                <w:rFonts w:ascii="Courier New" w:hAnsi="Courier New" w:cs="Courier New"/>
              </w:rPr>
            </w:pPr>
            <w:r>
              <w:rPr>
                <w:rFonts w:ascii="Courier New" w:hAnsi="Courier New" w:cs="Courier New"/>
              </w:rPr>
              <w:t>priorityLevel</w:t>
            </w:r>
          </w:p>
        </w:tc>
        <w:tc>
          <w:tcPr>
            <w:tcW w:w="947" w:type="dxa"/>
            <w:tcBorders>
              <w:top w:val="single" w:sz="4" w:space="0" w:color="auto"/>
              <w:left w:val="single" w:sz="4" w:space="0" w:color="auto"/>
              <w:bottom w:val="single" w:sz="4" w:space="0" w:color="auto"/>
              <w:right w:val="single" w:sz="4" w:space="0" w:color="auto"/>
            </w:tcBorders>
            <w:hideMark/>
          </w:tcPr>
          <w:p w14:paraId="118F2304" w14:textId="77777777" w:rsidR="003F3082" w:rsidRDefault="003F308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B3F1071" w14:textId="77777777" w:rsidR="003F3082" w:rsidRDefault="003F308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D669D88" w14:textId="77777777" w:rsidR="003F3082" w:rsidRDefault="003F308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64B66C7B" w14:textId="77777777" w:rsidR="003F3082" w:rsidRDefault="003F308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56C911C" w14:textId="77777777" w:rsidR="003F3082" w:rsidRDefault="003F3082">
            <w:pPr>
              <w:pStyle w:val="TAL"/>
              <w:jc w:val="center"/>
              <w:rPr>
                <w:rFonts w:cs="Arial"/>
                <w:lang w:eastAsia="zh-CN"/>
              </w:rPr>
            </w:pPr>
            <w:r>
              <w:rPr>
                <w:rFonts w:cs="Arial"/>
                <w:lang w:eastAsia="zh-CN"/>
              </w:rPr>
              <w:t>T</w:t>
            </w:r>
          </w:p>
        </w:tc>
      </w:tr>
      <w:tr w:rsidR="003F3082" w14:paraId="390E3DA4" w14:textId="77777777" w:rsidTr="003F3082">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520F05B7" w14:textId="77777777" w:rsidR="003F3082" w:rsidRDefault="003F3082">
            <w:pPr>
              <w:pStyle w:val="TAL"/>
              <w:rPr>
                <w:rFonts w:ascii="Courier New" w:hAnsi="Courier New" w:cs="Courier New"/>
              </w:rPr>
            </w:pPr>
            <w:r>
              <w:rPr>
                <w:rFonts w:ascii="Courier New" w:hAnsi="Courier New" w:cs="Courier New"/>
              </w:rPr>
              <w:t>packetDelayBudget</w:t>
            </w:r>
          </w:p>
        </w:tc>
        <w:tc>
          <w:tcPr>
            <w:tcW w:w="947" w:type="dxa"/>
            <w:tcBorders>
              <w:top w:val="single" w:sz="4" w:space="0" w:color="auto"/>
              <w:left w:val="single" w:sz="4" w:space="0" w:color="auto"/>
              <w:bottom w:val="single" w:sz="4" w:space="0" w:color="auto"/>
              <w:right w:val="single" w:sz="4" w:space="0" w:color="auto"/>
            </w:tcBorders>
            <w:hideMark/>
          </w:tcPr>
          <w:p w14:paraId="255B245C" w14:textId="77777777" w:rsidR="003F3082" w:rsidRDefault="003F308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48E9FF6" w14:textId="77777777" w:rsidR="003F3082" w:rsidRDefault="003F308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E9B5F3B" w14:textId="77777777" w:rsidR="003F3082" w:rsidRDefault="003F308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09A1437D" w14:textId="77777777" w:rsidR="003F3082" w:rsidRDefault="003F308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AA6B8DA" w14:textId="77777777" w:rsidR="003F3082" w:rsidRDefault="003F3082">
            <w:pPr>
              <w:pStyle w:val="TAL"/>
              <w:jc w:val="center"/>
              <w:rPr>
                <w:rFonts w:cs="Arial"/>
                <w:lang w:eastAsia="zh-CN"/>
              </w:rPr>
            </w:pPr>
            <w:r>
              <w:rPr>
                <w:rFonts w:cs="Arial"/>
                <w:lang w:eastAsia="zh-CN"/>
              </w:rPr>
              <w:t>T</w:t>
            </w:r>
          </w:p>
        </w:tc>
      </w:tr>
      <w:tr w:rsidR="003F3082" w14:paraId="1EED3E1B" w14:textId="77777777" w:rsidTr="003F3082">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725F8A20" w14:textId="77777777" w:rsidR="003F3082" w:rsidRDefault="003F3082">
            <w:pPr>
              <w:pStyle w:val="TAL"/>
              <w:rPr>
                <w:rFonts w:ascii="Courier New" w:hAnsi="Courier New" w:cs="Courier New"/>
              </w:rPr>
            </w:pPr>
            <w:r>
              <w:rPr>
                <w:rFonts w:ascii="Courier New" w:hAnsi="Courier New" w:cs="Courier New"/>
              </w:rPr>
              <w:t>packetErrorRate</w:t>
            </w:r>
          </w:p>
        </w:tc>
        <w:tc>
          <w:tcPr>
            <w:tcW w:w="947" w:type="dxa"/>
            <w:tcBorders>
              <w:top w:val="single" w:sz="4" w:space="0" w:color="auto"/>
              <w:left w:val="single" w:sz="4" w:space="0" w:color="auto"/>
              <w:bottom w:val="single" w:sz="4" w:space="0" w:color="auto"/>
              <w:right w:val="single" w:sz="4" w:space="0" w:color="auto"/>
            </w:tcBorders>
            <w:hideMark/>
          </w:tcPr>
          <w:p w14:paraId="5642EDC0" w14:textId="77777777" w:rsidR="003F3082" w:rsidRDefault="003F308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60A7CFF7" w14:textId="77777777" w:rsidR="003F3082" w:rsidRDefault="003F308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0E2222E" w14:textId="77777777" w:rsidR="003F3082" w:rsidRDefault="003F308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1E460452" w14:textId="77777777" w:rsidR="003F3082" w:rsidRDefault="003F308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F208DCF" w14:textId="77777777" w:rsidR="003F3082" w:rsidRDefault="003F3082">
            <w:pPr>
              <w:pStyle w:val="TAL"/>
              <w:jc w:val="center"/>
              <w:rPr>
                <w:rFonts w:cs="Arial"/>
                <w:lang w:eastAsia="zh-CN"/>
              </w:rPr>
            </w:pPr>
            <w:r>
              <w:rPr>
                <w:rFonts w:cs="Arial"/>
                <w:lang w:eastAsia="zh-CN"/>
              </w:rPr>
              <w:t>T</w:t>
            </w:r>
          </w:p>
        </w:tc>
      </w:tr>
      <w:tr w:rsidR="003F3082" w14:paraId="1AFE2152" w14:textId="77777777" w:rsidTr="003F3082">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0E7447AF" w14:textId="77777777" w:rsidR="003F3082" w:rsidRDefault="003F3082">
            <w:pPr>
              <w:pStyle w:val="TAL"/>
              <w:rPr>
                <w:rFonts w:ascii="Courier New" w:hAnsi="Courier New" w:cs="Courier New"/>
              </w:rPr>
            </w:pPr>
            <w:r>
              <w:rPr>
                <w:rFonts w:ascii="Courier New" w:hAnsi="Courier New" w:cs="Courier New"/>
              </w:rPr>
              <w:t>averagingWindow</w:t>
            </w:r>
          </w:p>
        </w:tc>
        <w:tc>
          <w:tcPr>
            <w:tcW w:w="947" w:type="dxa"/>
            <w:tcBorders>
              <w:top w:val="single" w:sz="4" w:space="0" w:color="auto"/>
              <w:left w:val="single" w:sz="4" w:space="0" w:color="auto"/>
              <w:bottom w:val="single" w:sz="4" w:space="0" w:color="auto"/>
              <w:right w:val="single" w:sz="4" w:space="0" w:color="auto"/>
            </w:tcBorders>
            <w:hideMark/>
          </w:tcPr>
          <w:p w14:paraId="1DEECF0E" w14:textId="77777777" w:rsidR="003F3082" w:rsidRDefault="003F308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6D8A14B0" w14:textId="77777777" w:rsidR="003F3082" w:rsidRDefault="003F308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548A483" w14:textId="77777777" w:rsidR="003F3082" w:rsidRDefault="003F308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2EDC2A1B" w14:textId="77777777" w:rsidR="003F3082" w:rsidRDefault="003F308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F481298" w14:textId="77777777" w:rsidR="003F3082" w:rsidRDefault="003F3082">
            <w:pPr>
              <w:pStyle w:val="TAL"/>
              <w:jc w:val="center"/>
              <w:rPr>
                <w:rFonts w:cs="Arial"/>
                <w:lang w:eastAsia="zh-CN"/>
              </w:rPr>
            </w:pPr>
            <w:r>
              <w:rPr>
                <w:rFonts w:cs="Arial"/>
                <w:lang w:eastAsia="zh-CN"/>
              </w:rPr>
              <w:t>T</w:t>
            </w:r>
          </w:p>
        </w:tc>
      </w:tr>
      <w:tr w:rsidR="003F3082" w14:paraId="3EE3F086" w14:textId="77777777" w:rsidTr="003F3082">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225100F0" w14:textId="77777777" w:rsidR="003F3082" w:rsidRDefault="003F3082">
            <w:pPr>
              <w:pStyle w:val="TAL"/>
              <w:rPr>
                <w:rFonts w:ascii="Courier New" w:hAnsi="Courier New" w:cs="Courier New"/>
              </w:rPr>
            </w:pPr>
            <w:r>
              <w:rPr>
                <w:rFonts w:ascii="Courier New" w:hAnsi="Courier New" w:cs="Courier New"/>
              </w:rPr>
              <w:t>maximumDataBurstVolume</w:t>
            </w:r>
          </w:p>
        </w:tc>
        <w:tc>
          <w:tcPr>
            <w:tcW w:w="947" w:type="dxa"/>
            <w:tcBorders>
              <w:top w:val="single" w:sz="4" w:space="0" w:color="auto"/>
              <w:left w:val="single" w:sz="4" w:space="0" w:color="auto"/>
              <w:bottom w:val="single" w:sz="4" w:space="0" w:color="auto"/>
              <w:right w:val="single" w:sz="4" w:space="0" w:color="auto"/>
            </w:tcBorders>
            <w:hideMark/>
          </w:tcPr>
          <w:p w14:paraId="189DA8DE" w14:textId="77777777" w:rsidR="003F3082" w:rsidRDefault="003F308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3641088" w14:textId="77777777" w:rsidR="003F3082" w:rsidRDefault="003F308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0DB20F9" w14:textId="77777777" w:rsidR="003F3082" w:rsidRDefault="003F308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518CDC21" w14:textId="77777777" w:rsidR="003F3082" w:rsidRDefault="003F308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3E5B881" w14:textId="77777777" w:rsidR="003F3082" w:rsidRDefault="003F3082">
            <w:pPr>
              <w:pStyle w:val="TAL"/>
              <w:jc w:val="center"/>
              <w:rPr>
                <w:rFonts w:cs="Arial"/>
                <w:lang w:eastAsia="zh-CN"/>
              </w:rPr>
            </w:pPr>
            <w:r>
              <w:rPr>
                <w:rFonts w:cs="Arial"/>
                <w:lang w:eastAsia="zh-CN"/>
              </w:rPr>
              <w:t>T</w:t>
            </w:r>
          </w:p>
        </w:tc>
      </w:tr>
      <w:tr w:rsidR="003F3082" w14:paraId="12B24492" w14:textId="77777777" w:rsidTr="003F3082">
        <w:trPr>
          <w:cantSplit/>
          <w:trHeight w:val="210"/>
          <w:jc w:val="center"/>
        </w:trPr>
        <w:tc>
          <w:tcPr>
            <w:tcW w:w="9629" w:type="dxa"/>
            <w:gridSpan w:val="6"/>
            <w:tcBorders>
              <w:top w:val="single" w:sz="4" w:space="0" w:color="auto"/>
              <w:left w:val="single" w:sz="4" w:space="0" w:color="auto"/>
              <w:bottom w:val="single" w:sz="4" w:space="0" w:color="auto"/>
              <w:right w:val="single" w:sz="4" w:space="0" w:color="auto"/>
            </w:tcBorders>
            <w:hideMark/>
          </w:tcPr>
          <w:p w14:paraId="498F1F58" w14:textId="77777777" w:rsidR="003F3082" w:rsidRDefault="003F3082">
            <w:pPr>
              <w:pStyle w:val="TAL"/>
              <w:jc w:val="center"/>
              <w:rPr>
                <w:rFonts w:cs="Arial"/>
                <w:lang w:eastAsia="zh-CN"/>
              </w:rPr>
            </w:pPr>
            <w:r>
              <w:rPr>
                <w:rFonts w:cs="Arial"/>
                <w:lang w:eastAsia="zh-CN"/>
              </w:rPr>
              <w:t xml:space="preserve">NOTE: The isWritable qualifier is "T" if the attribute 1) describes a 5QI in </w:t>
            </w:r>
            <w:r>
              <w:rPr>
                <w:rFonts w:ascii="Courier New" w:hAnsi="Courier New"/>
              </w:rPr>
              <w:t>Configurable5QISet</w:t>
            </w:r>
            <w:r>
              <w:rPr>
                <w:rFonts w:cs="Arial"/>
                <w:lang w:eastAsia="zh-CN"/>
              </w:rPr>
              <w:t xml:space="preserve"> MOI, or 2) describes a 5QI in </w:t>
            </w:r>
            <w:r>
              <w:rPr>
                <w:rFonts w:ascii="Courier New" w:hAnsi="Courier New"/>
              </w:rPr>
              <w:t>Dynamic5QISet</w:t>
            </w:r>
            <w:r>
              <w:rPr>
                <w:rFonts w:cs="Arial"/>
                <w:lang w:eastAsia="zh-CN"/>
              </w:rPr>
              <w:t xml:space="preserve"> MOI which is associated to </w:t>
            </w:r>
            <w:r>
              <w:rPr>
                <w:rFonts w:ascii="Courier New" w:hAnsi="Courier New"/>
              </w:rPr>
              <w:t>PCFFunction</w:t>
            </w:r>
            <w:r>
              <w:rPr>
                <w:rFonts w:cs="Arial"/>
                <w:lang w:eastAsia="zh-CN"/>
              </w:rPr>
              <w:t xml:space="preserve"> MOI or </w:t>
            </w:r>
            <w:r>
              <w:rPr>
                <w:rFonts w:ascii="Courier New" w:hAnsi="Courier New"/>
              </w:rPr>
              <w:t>SMFFunction</w:t>
            </w:r>
            <w:r>
              <w:rPr>
                <w:rFonts w:cs="Arial"/>
                <w:lang w:eastAsia="zh-CN"/>
              </w:rPr>
              <w:t xml:space="preserve"> MOI when the PCF is not deployed; The isWritable qualifier is "F" otherwise.</w:t>
            </w:r>
          </w:p>
        </w:tc>
      </w:tr>
    </w:tbl>
    <w:p w14:paraId="5BFD4118" w14:textId="77777777" w:rsidR="003F3082" w:rsidRDefault="003F3082" w:rsidP="003F3082"/>
    <w:p w14:paraId="1DB72E6E" w14:textId="77777777" w:rsidR="003F3082" w:rsidRDefault="003F3082" w:rsidP="003F3082">
      <w:pPr>
        <w:pStyle w:val="Heading4"/>
      </w:pPr>
      <w:bookmarkStart w:id="3442" w:name="_Toc59183093"/>
      <w:bookmarkStart w:id="3443" w:name="_Toc59184559"/>
      <w:bookmarkStart w:id="3444" w:name="_Toc59195494"/>
      <w:bookmarkStart w:id="3445" w:name="_Toc59439921"/>
      <w:bookmarkStart w:id="3446" w:name="_Toc67990344"/>
      <w:r>
        <w:t>5.3.76.3</w:t>
      </w:r>
      <w:r>
        <w:tab/>
        <w:t>Attribute constraints</w:t>
      </w:r>
      <w:bookmarkEnd w:id="3442"/>
      <w:bookmarkEnd w:id="3443"/>
      <w:bookmarkEnd w:id="3444"/>
      <w:bookmarkEnd w:id="3445"/>
      <w:bookmarkEnd w:id="3446"/>
    </w:p>
    <w:p w14:paraId="177CFD57" w14:textId="77777777" w:rsidR="003F3082" w:rsidRDefault="003F3082" w:rsidP="003F3082">
      <w:r>
        <w:t>None</w:t>
      </w:r>
    </w:p>
    <w:p w14:paraId="310FC21B" w14:textId="77777777" w:rsidR="003F3082" w:rsidRDefault="003F3082" w:rsidP="003F3082">
      <w:pPr>
        <w:pStyle w:val="Heading4"/>
      </w:pPr>
      <w:bookmarkStart w:id="3447" w:name="_Toc59183094"/>
      <w:bookmarkStart w:id="3448" w:name="_Toc59184560"/>
      <w:bookmarkStart w:id="3449" w:name="_Toc59195495"/>
      <w:bookmarkStart w:id="3450" w:name="_Toc59439922"/>
      <w:bookmarkStart w:id="3451" w:name="_Toc67990345"/>
      <w:r>
        <w:t>5.3.76.4</w:t>
      </w:r>
      <w:r>
        <w:tab/>
        <w:t>Notifications</w:t>
      </w:r>
      <w:bookmarkEnd w:id="3447"/>
      <w:bookmarkEnd w:id="3448"/>
      <w:bookmarkEnd w:id="3449"/>
      <w:bookmarkEnd w:id="3450"/>
      <w:bookmarkEnd w:id="3451"/>
    </w:p>
    <w:p w14:paraId="449654EF" w14:textId="77777777" w:rsidR="003F3082" w:rsidRDefault="003F3082" w:rsidP="003F3082">
      <w:r>
        <w:t xml:space="preserve">The subclause 4.5 of the &lt;&lt;IOC&gt;&gt; using this </w:t>
      </w:r>
      <w:r>
        <w:rPr>
          <w:lang w:eastAsia="zh-CN"/>
        </w:rPr>
        <w:t>&lt;&lt;dataType&gt;&gt; as one of its attributes, shall be applicable</w:t>
      </w:r>
      <w:r>
        <w:t>.</w:t>
      </w:r>
    </w:p>
    <w:p w14:paraId="56452778" w14:textId="77777777" w:rsidR="003F3082" w:rsidRDefault="003F3082" w:rsidP="003F3082">
      <w:pPr>
        <w:pStyle w:val="Heading3"/>
      </w:pPr>
      <w:bookmarkStart w:id="3452" w:name="_Toc59183095"/>
      <w:bookmarkStart w:id="3453" w:name="_Toc59184561"/>
      <w:bookmarkStart w:id="3454" w:name="_Toc59195496"/>
      <w:bookmarkStart w:id="3455" w:name="_Toc59439923"/>
      <w:bookmarkStart w:id="3456" w:name="_Toc67990346"/>
      <w:r>
        <w:t>5.3.77</w:t>
      </w:r>
      <w:r>
        <w:tab/>
      </w:r>
      <w:r>
        <w:rPr>
          <w:rFonts w:ascii="Courier New" w:hAnsi="Courier New"/>
        </w:rPr>
        <w:t>PacketErrorRate</w:t>
      </w:r>
      <w:r>
        <w:t xml:space="preserve"> &lt;&lt;dataType&gt;&gt;</w:t>
      </w:r>
      <w:bookmarkEnd w:id="3452"/>
      <w:bookmarkEnd w:id="3453"/>
      <w:bookmarkEnd w:id="3454"/>
      <w:bookmarkEnd w:id="3455"/>
      <w:bookmarkEnd w:id="3456"/>
    </w:p>
    <w:p w14:paraId="36080DD9" w14:textId="77777777" w:rsidR="003F3082" w:rsidRDefault="003F3082" w:rsidP="003F3082">
      <w:pPr>
        <w:pStyle w:val="Heading4"/>
      </w:pPr>
      <w:bookmarkStart w:id="3457" w:name="_Toc59183096"/>
      <w:bookmarkStart w:id="3458" w:name="_Toc59184562"/>
      <w:bookmarkStart w:id="3459" w:name="_Toc59195497"/>
      <w:bookmarkStart w:id="3460" w:name="_Toc59439924"/>
      <w:bookmarkStart w:id="3461" w:name="_Toc67990347"/>
      <w:r>
        <w:t>5.3.77.1</w:t>
      </w:r>
      <w:r>
        <w:tab/>
        <w:t>Definition</w:t>
      </w:r>
      <w:bookmarkEnd w:id="3457"/>
      <w:bookmarkEnd w:id="3458"/>
      <w:bookmarkEnd w:id="3459"/>
      <w:bookmarkEnd w:id="3460"/>
      <w:bookmarkEnd w:id="3461"/>
    </w:p>
    <w:p w14:paraId="6E07FCD8" w14:textId="77777777" w:rsidR="003F3082" w:rsidRDefault="003F3082" w:rsidP="003F3082">
      <w:r>
        <w:t>This data type specifies the Packet Error Rate of a configurable 5QI.</w:t>
      </w:r>
    </w:p>
    <w:p w14:paraId="437BE174" w14:textId="77777777" w:rsidR="003F3082" w:rsidRDefault="003F3082" w:rsidP="003F3082">
      <w:pPr>
        <w:pStyle w:val="Heading4"/>
      </w:pPr>
      <w:bookmarkStart w:id="3462" w:name="_Toc59183097"/>
      <w:bookmarkStart w:id="3463" w:name="_Toc59184563"/>
      <w:bookmarkStart w:id="3464" w:name="_Toc59195498"/>
      <w:bookmarkStart w:id="3465" w:name="_Toc59439925"/>
      <w:bookmarkStart w:id="3466" w:name="_Toc67990348"/>
      <w:r>
        <w:t>5.3.77.2</w:t>
      </w:r>
      <w:r>
        <w:tab/>
        <w:t>Attributes</w:t>
      </w:r>
      <w:bookmarkEnd w:id="3462"/>
      <w:bookmarkEnd w:id="3463"/>
      <w:bookmarkEnd w:id="3464"/>
      <w:bookmarkEnd w:id="3465"/>
      <w:bookmarkEnd w:id="346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49"/>
        <w:gridCol w:w="947"/>
        <w:gridCol w:w="1292"/>
        <w:gridCol w:w="1275"/>
        <w:gridCol w:w="1283"/>
        <w:gridCol w:w="1483"/>
      </w:tblGrid>
      <w:tr w:rsidR="003F3082" w14:paraId="66819A39" w14:textId="77777777" w:rsidTr="003F3082">
        <w:trPr>
          <w:cantSplit/>
          <w:trHeight w:val="419"/>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2850A11" w14:textId="77777777" w:rsidR="003F3082" w:rsidRDefault="003F308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4DFE95F" w14:textId="77777777" w:rsidR="003F3082" w:rsidRDefault="003F3082">
            <w:pPr>
              <w:pStyle w:val="TAH"/>
            </w:pPr>
            <w:r>
              <w:t>Support Qualifier</w:t>
            </w:r>
          </w:p>
        </w:tc>
        <w:tc>
          <w:tcPr>
            <w:tcW w:w="129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D08A805" w14:textId="77777777" w:rsidR="003F3082" w:rsidRDefault="003F308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022B5BD" w14:textId="77777777" w:rsidR="003F3082" w:rsidRDefault="003F308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EA2D90B" w14:textId="77777777" w:rsidR="003F3082" w:rsidRDefault="003F308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86D5C7B" w14:textId="77777777" w:rsidR="003F3082" w:rsidRDefault="003F3082">
            <w:pPr>
              <w:pStyle w:val="TAH"/>
            </w:pPr>
            <w:r>
              <w:t>isNotifyable</w:t>
            </w:r>
          </w:p>
        </w:tc>
      </w:tr>
      <w:tr w:rsidR="003F3082" w14:paraId="17CB3E8B" w14:textId="77777777" w:rsidTr="003F3082">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150657BF" w14:textId="77777777" w:rsidR="003F3082" w:rsidRDefault="003F3082">
            <w:pPr>
              <w:pStyle w:val="TAL"/>
              <w:rPr>
                <w:rFonts w:ascii="Courier New" w:hAnsi="Courier New" w:cs="Courier New"/>
              </w:rPr>
            </w:pPr>
            <w:r>
              <w:rPr>
                <w:rFonts w:ascii="Courier New" w:hAnsi="Courier New" w:cs="Courier New"/>
              </w:rPr>
              <w:t>scalar</w:t>
            </w:r>
          </w:p>
        </w:tc>
        <w:tc>
          <w:tcPr>
            <w:tcW w:w="947" w:type="dxa"/>
            <w:tcBorders>
              <w:top w:val="single" w:sz="4" w:space="0" w:color="auto"/>
              <w:left w:val="single" w:sz="4" w:space="0" w:color="auto"/>
              <w:bottom w:val="single" w:sz="4" w:space="0" w:color="auto"/>
              <w:right w:val="single" w:sz="4" w:space="0" w:color="auto"/>
            </w:tcBorders>
            <w:hideMark/>
          </w:tcPr>
          <w:p w14:paraId="2F610877" w14:textId="77777777" w:rsidR="003F3082" w:rsidRDefault="003F308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388E7B0C" w14:textId="77777777" w:rsidR="003F3082" w:rsidRDefault="003F308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D134F94" w14:textId="77777777" w:rsidR="003F3082" w:rsidRDefault="003F3082">
            <w:pPr>
              <w:pStyle w:val="TAL"/>
              <w:jc w:val="center"/>
              <w:rPr>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78E0C0E5" w14:textId="77777777" w:rsidR="003F3082" w:rsidRDefault="003F308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155131E" w14:textId="77777777" w:rsidR="003F3082" w:rsidRDefault="003F3082">
            <w:pPr>
              <w:pStyle w:val="TAL"/>
              <w:jc w:val="center"/>
              <w:rPr>
                <w:lang w:eastAsia="zh-CN"/>
              </w:rPr>
            </w:pPr>
            <w:r>
              <w:rPr>
                <w:rFonts w:cs="Arial"/>
                <w:lang w:eastAsia="zh-CN"/>
              </w:rPr>
              <w:t>T</w:t>
            </w:r>
          </w:p>
        </w:tc>
      </w:tr>
      <w:tr w:rsidR="003F3082" w14:paraId="02BA13B7" w14:textId="77777777" w:rsidTr="003F3082">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6B2B0966" w14:textId="77777777" w:rsidR="003F3082" w:rsidRDefault="003F3082">
            <w:pPr>
              <w:pStyle w:val="TAL"/>
              <w:rPr>
                <w:rFonts w:ascii="Courier New" w:hAnsi="Courier New" w:cs="Courier New"/>
              </w:rPr>
            </w:pPr>
            <w:r>
              <w:rPr>
                <w:rFonts w:ascii="Courier New" w:hAnsi="Courier New" w:cs="Courier New"/>
              </w:rPr>
              <w:t>exponent</w:t>
            </w:r>
          </w:p>
        </w:tc>
        <w:tc>
          <w:tcPr>
            <w:tcW w:w="947" w:type="dxa"/>
            <w:tcBorders>
              <w:top w:val="single" w:sz="4" w:space="0" w:color="auto"/>
              <w:left w:val="single" w:sz="4" w:space="0" w:color="auto"/>
              <w:bottom w:val="single" w:sz="4" w:space="0" w:color="auto"/>
              <w:right w:val="single" w:sz="4" w:space="0" w:color="auto"/>
            </w:tcBorders>
            <w:hideMark/>
          </w:tcPr>
          <w:p w14:paraId="6D148304" w14:textId="77777777" w:rsidR="003F3082" w:rsidRDefault="003F308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46F31F1F" w14:textId="77777777" w:rsidR="003F3082" w:rsidRDefault="003F308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7FDCD0A" w14:textId="77777777" w:rsidR="003F3082" w:rsidRDefault="003F308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5EAFDE3C" w14:textId="77777777" w:rsidR="003F3082" w:rsidRDefault="003F308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BED8954" w14:textId="77777777" w:rsidR="003F3082" w:rsidRDefault="003F3082">
            <w:pPr>
              <w:pStyle w:val="TAL"/>
              <w:jc w:val="center"/>
              <w:rPr>
                <w:rFonts w:cs="Arial"/>
                <w:lang w:eastAsia="zh-CN"/>
              </w:rPr>
            </w:pPr>
            <w:r>
              <w:rPr>
                <w:rFonts w:cs="Arial"/>
                <w:lang w:eastAsia="zh-CN"/>
              </w:rPr>
              <w:t>T</w:t>
            </w:r>
          </w:p>
        </w:tc>
      </w:tr>
      <w:tr w:rsidR="003F3082" w14:paraId="1FD1E76C" w14:textId="77777777" w:rsidTr="003F3082">
        <w:trPr>
          <w:cantSplit/>
          <w:trHeight w:val="210"/>
          <w:jc w:val="center"/>
        </w:trPr>
        <w:tc>
          <w:tcPr>
            <w:tcW w:w="9629" w:type="dxa"/>
            <w:gridSpan w:val="6"/>
            <w:tcBorders>
              <w:top w:val="single" w:sz="4" w:space="0" w:color="auto"/>
              <w:left w:val="single" w:sz="4" w:space="0" w:color="auto"/>
              <w:bottom w:val="single" w:sz="4" w:space="0" w:color="auto"/>
              <w:right w:val="single" w:sz="4" w:space="0" w:color="auto"/>
            </w:tcBorders>
            <w:hideMark/>
          </w:tcPr>
          <w:p w14:paraId="37930FCC" w14:textId="77777777" w:rsidR="003F3082" w:rsidRDefault="003F3082">
            <w:pPr>
              <w:pStyle w:val="TAL"/>
              <w:jc w:val="center"/>
              <w:rPr>
                <w:rFonts w:cs="Arial"/>
                <w:lang w:eastAsia="zh-CN"/>
              </w:rPr>
            </w:pPr>
            <w:r>
              <w:rPr>
                <w:rFonts w:cs="Arial"/>
                <w:lang w:eastAsia="zh-CN"/>
              </w:rPr>
              <w:t xml:space="preserve">NOTE: The isWritable qualifier is “T” if the attribute 1) describes a 5QI in </w:t>
            </w:r>
            <w:r>
              <w:rPr>
                <w:rFonts w:ascii="Courier New" w:hAnsi="Courier New"/>
              </w:rPr>
              <w:t>Configurable5QISet</w:t>
            </w:r>
            <w:r>
              <w:rPr>
                <w:rFonts w:cs="Arial"/>
                <w:lang w:eastAsia="zh-CN"/>
              </w:rPr>
              <w:t xml:space="preserve"> MOI, or 2) describes a 5QI in </w:t>
            </w:r>
            <w:r>
              <w:rPr>
                <w:rFonts w:ascii="Courier New" w:hAnsi="Courier New"/>
              </w:rPr>
              <w:t>Dynamic5QISet</w:t>
            </w:r>
            <w:r>
              <w:rPr>
                <w:rFonts w:cs="Arial"/>
                <w:lang w:eastAsia="zh-CN"/>
              </w:rPr>
              <w:t xml:space="preserve"> MOI which is associated to </w:t>
            </w:r>
            <w:r>
              <w:rPr>
                <w:rFonts w:ascii="Courier New" w:hAnsi="Courier New"/>
              </w:rPr>
              <w:t>PCFFunction</w:t>
            </w:r>
            <w:r>
              <w:rPr>
                <w:rFonts w:cs="Arial"/>
                <w:lang w:eastAsia="zh-CN"/>
              </w:rPr>
              <w:t xml:space="preserve"> MOI or </w:t>
            </w:r>
            <w:r>
              <w:rPr>
                <w:rFonts w:ascii="Courier New" w:hAnsi="Courier New"/>
              </w:rPr>
              <w:t>SMFFunction</w:t>
            </w:r>
            <w:r>
              <w:rPr>
                <w:rFonts w:cs="Arial"/>
                <w:lang w:eastAsia="zh-CN"/>
              </w:rPr>
              <w:t xml:space="preserve"> MOI when the PCF is not deployed; The isWritable qualifier is "F" otherwise.</w:t>
            </w:r>
          </w:p>
        </w:tc>
      </w:tr>
    </w:tbl>
    <w:p w14:paraId="52A7CA56" w14:textId="77777777" w:rsidR="003F3082" w:rsidRDefault="003F3082" w:rsidP="003F3082"/>
    <w:p w14:paraId="0A0A369D" w14:textId="77777777" w:rsidR="003F3082" w:rsidRDefault="003F3082" w:rsidP="003F3082">
      <w:pPr>
        <w:pStyle w:val="Heading4"/>
      </w:pPr>
      <w:bookmarkStart w:id="3467" w:name="_Toc59183098"/>
      <w:bookmarkStart w:id="3468" w:name="_Toc59184564"/>
      <w:bookmarkStart w:id="3469" w:name="_Toc59195499"/>
      <w:bookmarkStart w:id="3470" w:name="_Toc59439926"/>
      <w:bookmarkStart w:id="3471" w:name="_Toc67990349"/>
      <w:r>
        <w:t>5.3.77.3</w:t>
      </w:r>
      <w:r>
        <w:tab/>
        <w:t>Attribute constraints</w:t>
      </w:r>
      <w:bookmarkEnd w:id="3467"/>
      <w:bookmarkEnd w:id="3468"/>
      <w:bookmarkEnd w:id="3469"/>
      <w:bookmarkEnd w:id="3470"/>
      <w:bookmarkEnd w:id="3471"/>
    </w:p>
    <w:p w14:paraId="44DDD1B1" w14:textId="77777777" w:rsidR="003F3082" w:rsidRDefault="003F3082" w:rsidP="003F3082">
      <w:r>
        <w:t>None</w:t>
      </w:r>
    </w:p>
    <w:p w14:paraId="0CC25709" w14:textId="77777777" w:rsidR="003F3082" w:rsidRDefault="003F3082" w:rsidP="003F3082">
      <w:pPr>
        <w:pStyle w:val="Heading4"/>
      </w:pPr>
      <w:bookmarkStart w:id="3472" w:name="_Toc59183099"/>
      <w:bookmarkStart w:id="3473" w:name="_Toc59184565"/>
      <w:bookmarkStart w:id="3474" w:name="_Toc59195500"/>
      <w:bookmarkStart w:id="3475" w:name="_Toc59439927"/>
      <w:bookmarkStart w:id="3476" w:name="_Toc67990350"/>
      <w:r>
        <w:t>5.3.77.4</w:t>
      </w:r>
      <w:r>
        <w:tab/>
        <w:t>Notifications</w:t>
      </w:r>
      <w:bookmarkEnd w:id="3472"/>
      <w:bookmarkEnd w:id="3473"/>
      <w:bookmarkEnd w:id="3474"/>
      <w:bookmarkEnd w:id="3475"/>
      <w:bookmarkEnd w:id="3476"/>
    </w:p>
    <w:p w14:paraId="16919EAF" w14:textId="77777777" w:rsidR="003F3082" w:rsidRDefault="003F3082" w:rsidP="003F3082">
      <w:r>
        <w:t xml:space="preserve">The subclause 4.5 of the &lt;&lt;IOC&gt;&gt; using this </w:t>
      </w:r>
      <w:r>
        <w:rPr>
          <w:lang w:eastAsia="zh-CN"/>
        </w:rPr>
        <w:t>&lt;&lt;dataType&gt;&gt; as one of its attributes, shall be applicable</w:t>
      </w:r>
      <w:r>
        <w:t>.</w:t>
      </w:r>
    </w:p>
    <w:p w14:paraId="6B814BB4" w14:textId="77777777" w:rsidR="003F3082" w:rsidRDefault="003F3082" w:rsidP="003F3082">
      <w:pPr>
        <w:pStyle w:val="Heading3"/>
        <w:rPr>
          <w:rFonts w:cs="Arial"/>
          <w:lang w:eastAsia="zh-CN"/>
        </w:rPr>
      </w:pPr>
      <w:bookmarkStart w:id="3477" w:name="_Toc59183100"/>
      <w:bookmarkStart w:id="3478" w:name="_Toc59184566"/>
      <w:bookmarkStart w:id="3479" w:name="_Toc59195501"/>
      <w:bookmarkStart w:id="3480" w:name="_Toc59439928"/>
      <w:bookmarkStart w:id="3481" w:name="_Toc67990351"/>
      <w:r>
        <w:rPr>
          <w:rFonts w:cs="Arial"/>
          <w:lang w:eastAsia="zh-CN"/>
        </w:rPr>
        <w:t>5.3.78</w:t>
      </w:r>
      <w:r>
        <w:rPr>
          <w:rFonts w:cs="Arial"/>
          <w:lang w:eastAsia="zh-CN"/>
        </w:rPr>
        <w:tab/>
      </w:r>
      <w:r>
        <w:rPr>
          <w:rFonts w:ascii="Courier New" w:hAnsi="Courier New"/>
        </w:rPr>
        <w:t>FiveQiDscpMappingSet</w:t>
      </w:r>
      <w:bookmarkEnd w:id="3477"/>
      <w:bookmarkEnd w:id="3478"/>
      <w:bookmarkEnd w:id="3479"/>
      <w:bookmarkEnd w:id="3480"/>
      <w:bookmarkEnd w:id="3481"/>
    </w:p>
    <w:p w14:paraId="5A423811" w14:textId="77777777" w:rsidR="003F3082" w:rsidRDefault="003F3082" w:rsidP="003F3082">
      <w:pPr>
        <w:pStyle w:val="Heading4"/>
      </w:pPr>
      <w:bookmarkStart w:id="3482" w:name="_Toc59183101"/>
      <w:bookmarkStart w:id="3483" w:name="_Toc59184567"/>
      <w:bookmarkStart w:id="3484" w:name="_Toc59195502"/>
      <w:bookmarkStart w:id="3485" w:name="_Toc59439929"/>
      <w:bookmarkStart w:id="3486" w:name="_Toc67990352"/>
      <w:r>
        <w:rPr>
          <w:lang w:eastAsia="zh-CN"/>
        </w:rPr>
        <w:t>5.3</w:t>
      </w:r>
      <w:r>
        <w:t>.78.1</w:t>
      </w:r>
      <w:r>
        <w:tab/>
        <w:t>Definition</w:t>
      </w:r>
      <w:bookmarkEnd w:id="3482"/>
      <w:bookmarkEnd w:id="3483"/>
      <w:bookmarkEnd w:id="3484"/>
      <w:bookmarkEnd w:id="3485"/>
      <w:bookmarkEnd w:id="3486"/>
    </w:p>
    <w:p w14:paraId="396DD1CC" w14:textId="77777777" w:rsidR="003F3082" w:rsidRDefault="003F3082" w:rsidP="003F3082">
      <w:r>
        <w:t>This IOC specifies the set of mapping between 5QIs and DSCP.</w:t>
      </w:r>
    </w:p>
    <w:p w14:paraId="45164EFC" w14:textId="77777777" w:rsidR="003F3082" w:rsidRDefault="003F3082" w:rsidP="003F3082">
      <w:pPr>
        <w:pStyle w:val="Heading4"/>
      </w:pPr>
      <w:bookmarkStart w:id="3487" w:name="_Toc59183102"/>
      <w:bookmarkStart w:id="3488" w:name="_Toc59184568"/>
      <w:bookmarkStart w:id="3489" w:name="_Toc59195503"/>
      <w:bookmarkStart w:id="3490" w:name="_Toc59439930"/>
      <w:bookmarkStart w:id="3491" w:name="_Toc67990353"/>
      <w:r>
        <w:t>5.3.78.2</w:t>
      </w:r>
      <w:r>
        <w:tab/>
        <w:t>Attributes</w:t>
      </w:r>
      <w:bookmarkEnd w:id="3487"/>
      <w:bookmarkEnd w:id="3488"/>
      <w:bookmarkEnd w:id="3489"/>
      <w:bookmarkEnd w:id="3490"/>
      <w:bookmarkEnd w:id="3491"/>
    </w:p>
    <w:p w14:paraId="03E0E527" w14:textId="77777777" w:rsidR="003F3082" w:rsidRDefault="003F3082" w:rsidP="003F3082">
      <w:r>
        <w:t xml:space="preserve">The </w:t>
      </w:r>
      <w:r>
        <w:rPr>
          <w:rFonts w:ascii="Courier New" w:hAnsi="Courier New"/>
        </w:rPr>
        <w:t>FiveQiDscpMappingSet</w:t>
      </w:r>
      <w:r>
        <w:t xml:space="preserve"> IOC includes attributes inherited from Top IOC (defined in TS 28.622[30]) and the following attributes:</w:t>
      </w:r>
    </w:p>
    <w:tbl>
      <w:tblPr>
        <w:tblW w:w="98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04"/>
        <w:gridCol w:w="947"/>
        <w:gridCol w:w="1167"/>
        <w:gridCol w:w="1077"/>
        <w:gridCol w:w="1117"/>
        <w:gridCol w:w="1237"/>
      </w:tblGrid>
      <w:tr w:rsidR="003F3082" w14:paraId="5BA3C407" w14:textId="77777777" w:rsidTr="003F3082">
        <w:trPr>
          <w:cantSplit/>
          <w:jc w:val="center"/>
        </w:trPr>
        <w:tc>
          <w:tcPr>
            <w:tcW w:w="430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5C3C735" w14:textId="77777777" w:rsidR="003F3082" w:rsidRDefault="003F308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2BE2561" w14:textId="77777777" w:rsidR="003F3082" w:rsidRDefault="003F3082">
            <w:pPr>
              <w:pStyle w:val="TAH"/>
            </w:pPr>
            <w:r>
              <w:t>Support Qualifier</w:t>
            </w:r>
          </w:p>
        </w:tc>
        <w:tc>
          <w:tcPr>
            <w:tcW w:w="116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3ACCE01" w14:textId="77777777" w:rsidR="003F3082" w:rsidRDefault="003F3082">
            <w:pPr>
              <w:pStyle w:val="TAH"/>
            </w:pPr>
            <w: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767FF6A" w14:textId="77777777" w:rsidR="003F3082" w:rsidRDefault="003F3082">
            <w:pPr>
              <w:pStyle w:val="TAH"/>
            </w:pPr>
            <w: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BBE5381" w14:textId="77777777" w:rsidR="003F3082" w:rsidRDefault="003F308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F967F70" w14:textId="77777777" w:rsidR="003F3082" w:rsidRDefault="003F3082">
            <w:pPr>
              <w:pStyle w:val="TAH"/>
            </w:pPr>
            <w:r>
              <w:t>isNotifyable</w:t>
            </w:r>
          </w:p>
        </w:tc>
      </w:tr>
      <w:tr w:rsidR="003F3082" w14:paraId="5BE3D1C7" w14:textId="77777777" w:rsidTr="003F3082">
        <w:trPr>
          <w:cantSplit/>
          <w:jc w:val="center"/>
        </w:trPr>
        <w:tc>
          <w:tcPr>
            <w:tcW w:w="4304" w:type="dxa"/>
            <w:tcBorders>
              <w:top w:val="single" w:sz="4" w:space="0" w:color="auto"/>
              <w:left w:val="single" w:sz="4" w:space="0" w:color="auto"/>
              <w:bottom w:val="single" w:sz="4" w:space="0" w:color="auto"/>
              <w:right w:val="single" w:sz="4" w:space="0" w:color="auto"/>
            </w:tcBorders>
            <w:hideMark/>
          </w:tcPr>
          <w:p w14:paraId="34A4204D" w14:textId="77777777" w:rsidR="003F3082" w:rsidRDefault="003F3082">
            <w:pPr>
              <w:pStyle w:val="TAL"/>
              <w:rPr>
                <w:rFonts w:ascii="Courier New" w:hAnsi="Courier New" w:cs="Courier New"/>
                <w:lang w:eastAsia="zh-CN"/>
              </w:rPr>
            </w:pPr>
            <w:r>
              <w:rPr>
                <w:rFonts w:ascii="Courier New" w:hAnsi="Courier New" w:cs="Courier New"/>
                <w:lang w:eastAsia="zh-CN"/>
              </w:rPr>
              <w:t>fiveQiDscpMappingList</w:t>
            </w:r>
          </w:p>
        </w:tc>
        <w:tc>
          <w:tcPr>
            <w:tcW w:w="947" w:type="dxa"/>
            <w:tcBorders>
              <w:top w:val="single" w:sz="4" w:space="0" w:color="auto"/>
              <w:left w:val="single" w:sz="4" w:space="0" w:color="auto"/>
              <w:bottom w:val="single" w:sz="4" w:space="0" w:color="auto"/>
              <w:right w:val="single" w:sz="4" w:space="0" w:color="auto"/>
            </w:tcBorders>
            <w:hideMark/>
          </w:tcPr>
          <w:p w14:paraId="1778090F" w14:textId="77777777" w:rsidR="003F3082" w:rsidRDefault="003F308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73004B2E" w14:textId="77777777" w:rsidR="003F3082" w:rsidRDefault="003F308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6D510F88" w14:textId="77777777" w:rsidR="003F3082" w:rsidRDefault="003F3082">
            <w:pPr>
              <w:pStyle w:val="TAL"/>
              <w:jc w:val="cente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59CDBCEE" w14:textId="77777777" w:rsidR="003F3082" w:rsidRDefault="003F308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44D5DF49" w14:textId="77777777" w:rsidR="003F3082" w:rsidRDefault="003F3082">
            <w:pPr>
              <w:pStyle w:val="TAL"/>
              <w:jc w:val="center"/>
            </w:pPr>
            <w:r>
              <w:rPr>
                <w:rFonts w:cs="Arial"/>
                <w:lang w:eastAsia="zh-CN"/>
              </w:rPr>
              <w:t>T</w:t>
            </w:r>
          </w:p>
        </w:tc>
      </w:tr>
    </w:tbl>
    <w:p w14:paraId="4DF3AC77" w14:textId="77777777" w:rsidR="003F3082" w:rsidRDefault="003F3082" w:rsidP="003F3082"/>
    <w:p w14:paraId="182C1DA9" w14:textId="77777777" w:rsidR="003F3082" w:rsidRDefault="003F3082" w:rsidP="003F3082">
      <w:pPr>
        <w:pStyle w:val="Heading4"/>
      </w:pPr>
      <w:bookmarkStart w:id="3492" w:name="_Toc59183103"/>
      <w:bookmarkStart w:id="3493" w:name="_Toc59184569"/>
      <w:bookmarkStart w:id="3494" w:name="_Toc59195504"/>
      <w:bookmarkStart w:id="3495" w:name="_Toc59439931"/>
      <w:bookmarkStart w:id="3496" w:name="_Toc67990354"/>
      <w:r>
        <w:t>5.3.78.3</w:t>
      </w:r>
      <w:r>
        <w:tab/>
        <w:t>Attribute constraints</w:t>
      </w:r>
      <w:bookmarkEnd w:id="3492"/>
      <w:bookmarkEnd w:id="3493"/>
      <w:bookmarkEnd w:id="3494"/>
      <w:bookmarkEnd w:id="3495"/>
      <w:bookmarkEnd w:id="3496"/>
    </w:p>
    <w:p w14:paraId="6F7A9A5C" w14:textId="77777777" w:rsidR="003F3082" w:rsidRDefault="003F3082" w:rsidP="003F3082">
      <w:r>
        <w:t>None.</w:t>
      </w:r>
    </w:p>
    <w:p w14:paraId="4D809D94" w14:textId="77777777" w:rsidR="003F3082" w:rsidRDefault="003F3082" w:rsidP="003F3082">
      <w:pPr>
        <w:pStyle w:val="Heading4"/>
      </w:pPr>
      <w:bookmarkStart w:id="3497" w:name="_Toc59183104"/>
      <w:bookmarkStart w:id="3498" w:name="_Toc59184570"/>
      <w:bookmarkStart w:id="3499" w:name="_Toc59195505"/>
      <w:bookmarkStart w:id="3500" w:name="_Toc59439932"/>
      <w:bookmarkStart w:id="3501" w:name="_Toc67990355"/>
      <w:r>
        <w:rPr>
          <w:lang w:eastAsia="zh-CN"/>
        </w:rPr>
        <w:t>5</w:t>
      </w:r>
      <w:r>
        <w:t>.3.78.4</w:t>
      </w:r>
      <w:r>
        <w:tab/>
        <w:t>Notifications</w:t>
      </w:r>
      <w:bookmarkEnd w:id="3497"/>
      <w:bookmarkEnd w:id="3498"/>
      <w:bookmarkEnd w:id="3499"/>
      <w:bookmarkEnd w:id="3500"/>
      <w:bookmarkEnd w:id="3501"/>
    </w:p>
    <w:p w14:paraId="5A2A0ECE" w14:textId="77777777" w:rsidR="003F3082" w:rsidRDefault="003F3082" w:rsidP="003F3082">
      <w:pPr>
        <w:rPr>
          <w:lang w:eastAsia="zh-CN"/>
        </w:rPr>
      </w:pPr>
      <w:r>
        <w:t xml:space="preserve">The common notifications defined in subclause </w:t>
      </w:r>
      <w:r>
        <w:rPr>
          <w:lang w:eastAsia="zh-CN"/>
        </w:rPr>
        <w:t>5.5</w:t>
      </w:r>
      <w:r>
        <w:t xml:space="preserve"> are valid for this IOC, without exceptions or additions.</w:t>
      </w:r>
    </w:p>
    <w:p w14:paraId="1A86DF16" w14:textId="77777777" w:rsidR="003F3082" w:rsidRDefault="003F3082" w:rsidP="003F3082">
      <w:pPr>
        <w:pStyle w:val="Heading3"/>
      </w:pPr>
      <w:bookmarkStart w:id="3502" w:name="_Toc59183105"/>
      <w:bookmarkStart w:id="3503" w:name="_Toc59184571"/>
      <w:bookmarkStart w:id="3504" w:name="_Toc59195506"/>
      <w:bookmarkStart w:id="3505" w:name="_Toc59439933"/>
      <w:bookmarkStart w:id="3506" w:name="_Toc67990356"/>
      <w:r>
        <w:t>5.3.79</w:t>
      </w:r>
      <w:r>
        <w:tab/>
      </w:r>
      <w:r>
        <w:rPr>
          <w:rFonts w:ascii="Courier New" w:hAnsi="Courier New" w:cs="Courier New"/>
          <w:lang w:eastAsia="zh-CN"/>
        </w:rPr>
        <w:t>FiveQiDscpMapping</w:t>
      </w:r>
      <w:r>
        <w:t xml:space="preserve"> &lt;&lt;dataType&gt;&gt;</w:t>
      </w:r>
      <w:bookmarkEnd w:id="3502"/>
      <w:bookmarkEnd w:id="3503"/>
      <w:bookmarkEnd w:id="3504"/>
      <w:bookmarkEnd w:id="3505"/>
      <w:bookmarkEnd w:id="3506"/>
    </w:p>
    <w:p w14:paraId="43291832" w14:textId="77777777" w:rsidR="003F3082" w:rsidRDefault="003F3082" w:rsidP="003F3082">
      <w:pPr>
        <w:pStyle w:val="Heading4"/>
      </w:pPr>
      <w:bookmarkStart w:id="3507" w:name="_Toc59183106"/>
      <w:bookmarkStart w:id="3508" w:name="_Toc59184572"/>
      <w:bookmarkStart w:id="3509" w:name="_Toc59195507"/>
      <w:bookmarkStart w:id="3510" w:name="_Toc59439934"/>
      <w:bookmarkStart w:id="3511" w:name="_Toc67990357"/>
      <w:r>
        <w:t>5.3.79.1</w:t>
      </w:r>
      <w:r>
        <w:tab/>
        <w:t>Definition</w:t>
      </w:r>
      <w:bookmarkEnd w:id="3507"/>
      <w:bookmarkEnd w:id="3508"/>
      <w:bookmarkEnd w:id="3509"/>
      <w:bookmarkEnd w:id="3510"/>
      <w:bookmarkEnd w:id="3511"/>
    </w:p>
    <w:p w14:paraId="1A9221C4" w14:textId="77777777" w:rsidR="003F3082" w:rsidRDefault="003F3082" w:rsidP="003F3082">
      <w:r>
        <w:t>This data type specifies the mapping between 5QIs to DSCP.</w:t>
      </w:r>
    </w:p>
    <w:p w14:paraId="73260962" w14:textId="77777777" w:rsidR="003F3082" w:rsidRDefault="003F3082" w:rsidP="003F3082">
      <w:pPr>
        <w:pStyle w:val="Heading4"/>
      </w:pPr>
      <w:bookmarkStart w:id="3512" w:name="_Toc59183107"/>
      <w:bookmarkStart w:id="3513" w:name="_Toc59184573"/>
      <w:bookmarkStart w:id="3514" w:name="_Toc59195508"/>
      <w:bookmarkStart w:id="3515" w:name="_Toc59439935"/>
      <w:bookmarkStart w:id="3516" w:name="_Toc67990358"/>
      <w:r>
        <w:t>5.3.79.2</w:t>
      </w:r>
      <w:r>
        <w:tab/>
        <w:t>Attributes</w:t>
      </w:r>
      <w:bookmarkEnd w:id="3512"/>
      <w:bookmarkEnd w:id="3513"/>
      <w:bookmarkEnd w:id="3514"/>
      <w:bookmarkEnd w:id="3515"/>
      <w:bookmarkEnd w:id="351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49"/>
        <w:gridCol w:w="947"/>
        <w:gridCol w:w="1292"/>
        <w:gridCol w:w="1275"/>
        <w:gridCol w:w="1283"/>
        <w:gridCol w:w="1483"/>
      </w:tblGrid>
      <w:tr w:rsidR="003F3082" w14:paraId="2F8DF0F4" w14:textId="77777777" w:rsidTr="003F3082">
        <w:trPr>
          <w:cantSplit/>
          <w:trHeight w:val="419"/>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542E2C0" w14:textId="77777777" w:rsidR="003F3082" w:rsidRDefault="003F308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20193D3" w14:textId="77777777" w:rsidR="003F3082" w:rsidRDefault="003F3082">
            <w:pPr>
              <w:pStyle w:val="TAH"/>
            </w:pPr>
            <w:r>
              <w:t>Support Qualifier</w:t>
            </w:r>
          </w:p>
        </w:tc>
        <w:tc>
          <w:tcPr>
            <w:tcW w:w="129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190E8B5" w14:textId="77777777" w:rsidR="003F3082" w:rsidRDefault="003F308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F3C468A" w14:textId="77777777" w:rsidR="003F3082" w:rsidRDefault="003F308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66AED5C" w14:textId="77777777" w:rsidR="003F3082" w:rsidRDefault="003F308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F209200" w14:textId="77777777" w:rsidR="003F3082" w:rsidRDefault="003F3082">
            <w:pPr>
              <w:pStyle w:val="TAH"/>
            </w:pPr>
            <w:r>
              <w:t>isNotifyable</w:t>
            </w:r>
          </w:p>
        </w:tc>
      </w:tr>
      <w:tr w:rsidR="003F3082" w14:paraId="3766BCCA" w14:textId="77777777" w:rsidTr="003F3082">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73618A24" w14:textId="77777777" w:rsidR="003F3082" w:rsidRDefault="003F3082">
            <w:pPr>
              <w:pStyle w:val="TAL"/>
              <w:rPr>
                <w:rFonts w:ascii="Courier New" w:hAnsi="Courier New" w:cs="Courier New"/>
              </w:rPr>
            </w:pPr>
            <w:r>
              <w:rPr>
                <w:rFonts w:ascii="Courier New" w:hAnsi="Courier New" w:cs="Courier New"/>
              </w:rPr>
              <w:t>fiveQIValues</w:t>
            </w:r>
          </w:p>
        </w:tc>
        <w:tc>
          <w:tcPr>
            <w:tcW w:w="947" w:type="dxa"/>
            <w:tcBorders>
              <w:top w:val="single" w:sz="4" w:space="0" w:color="auto"/>
              <w:left w:val="single" w:sz="4" w:space="0" w:color="auto"/>
              <w:bottom w:val="single" w:sz="4" w:space="0" w:color="auto"/>
              <w:right w:val="single" w:sz="4" w:space="0" w:color="auto"/>
            </w:tcBorders>
            <w:hideMark/>
          </w:tcPr>
          <w:p w14:paraId="7FFD8E8B" w14:textId="77777777" w:rsidR="003F3082" w:rsidRDefault="003F308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3D527A49" w14:textId="77777777" w:rsidR="003F3082" w:rsidRDefault="003F308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02A0BE0" w14:textId="77777777" w:rsidR="003F3082" w:rsidRDefault="003F308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816638D" w14:textId="77777777" w:rsidR="003F3082" w:rsidRDefault="003F308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DF5BD29" w14:textId="77777777" w:rsidR="003F3082" w:rsidRDefault="003F3082">
            <w:pPr>
              <w:pStyle w:val="TAL"/>
              <w:jc w:val="center"/>
              <w:rPr>
                <w:lang w:eastAsia="zh-CN"/>
              </w:rPr>
            </w:pPr>
            <w:r>
              <w:rPr>
                <w:rFonts w:cs="Arial"/>
                <w:lang w:eastAsia="zh-CN"/>
              </w:rPr>
              <w:t>T</w:t>
            </w:r>
          </w:p>
        </w:tc>
      </w:tr>
      <w:tr w:rsidR="003F3082" w14:paraId="01E1C22A" w14:textId="77777777" w:rsidTr="003F3082">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7B6564A0" w14:textId="77777777" w:rsidR="003F3082" w:rsidRDefault="003F3082">
            <w:pPr>
              <w:pStyle w:val="TAL"/>
              <w:rPr>
                <w:rFonts w:ascii="Courier New" w:hAnsi="Courier New" w:cs="Courier New"/>
              </w:rPr>
            </w:pPr>
            <w:r>
              <w:rPr>
                <w:rFonts w:ascii="Courier New" w:hAnsi="Courier New" w:cs="Courier New"/>
              </w:rPr>
              <w:t>dscp</w:t>
            </w:r>
          </w:p>
        </w:tc>
        <w:tc>
          <w:tcPr>
            <w:tcW w:w="947" w:type="dxa"/>
            <w:tcBorders>
              <w:top w:val="single" w:sz="4" w:space="0" w:color="auto"/>
              <w:left w:val="single" w:sz="4" w:space="0" w:color="auto"/>
              <w:bottom w:val="single" w:sz="4" w:space="0" w:color="auto"/>
              <w:right w:val="single" w:sz="4" w:space="0" w:color="auto"/>
            </w:tcBorders>
            <w:hideMark/>
          </w:tcPr>
          <w:p w14:paraId="7BD246C2" w14:textId="77777777" w:rsidR="003F3082" w:rsidRDefault="003F308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4CF16B66" w14:textId="77777777" w:rsidR="003F3082" w:rsidRDefault="003F308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4B209AF" w14:textId="77777777" w:rsidR="003F3082" w:rsidRDefault="003F308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D2A726A" w14:textId="77777777" w:rsidR="003F3082" w:rsidRDefault="003F308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0741F4F" w14:textId="77777777" w:rsidR="003F3082" w:rsidRDefault="003F3082">
            <w:pPr>
              <w:pStyle w:val="TAL"/>
              <w:jc w:val="center"/>
              <w:rPr>
                <w:rFonts w:cs="Arial"/>
                <w:lang w:eastAsia="zh-CN"/>
              </w:rPr>
            </w:pPr>
            <w:r>
              <w:rPr>
                <w:rFonts w:cs="Arial"/>
                <w:lang w:eastAsia="zh-CN"/>
              </w:rPr>
              <w:t>T</w:t>
            </w:r>
          </w:p>
        </w:tc>
      </w:tr>
    </w:tbl>
    <w:p w14:paraId="4CE27C08" w14:textId="77777777" w:rsidR="003F3082" w:rsidRDefault="003F3082" w:rsidP="003F3082">
      <w:pPr>
        <w:pStyle w:val="Heading4"/>
      </w:pPr>
      <w:bookmarkStart w:id="3517" w:name="_Toc59183108"/>
      <w:bookmarkStart w:id="3518" w:name="_Toc59184574"/>
      <w:bookmarkStart w:id="3519" w:name="_Toc59195509"/>
      <w:bookmarkStart w:id="3520" w:name="_Toc59439936"/>
      <w:bookmarkStart w:id="3521" w:name="_Toc67990359"/>
      <w:r>
        <w:t>5.3.79.3</w:t>
      </w:r>
      <w:r>
        <w:tab/>
        <w:t>Attribute constraints</w:t>
      </w:r>
      <w:bookmarkEnd w:id="3517"/>
      <w:bookmarkEnd w:id="3518"/>
      <w:bookmarkEnd w:id="3519"/>
      <w:bookmarkEnd w:id="3520"/>
      <w:bookmarkEnd w:id="3521"/>
    </w:p>
    <w:p w14:paraId="27BD1BC8" w14:textId="77777777" w:rsidR="003F3082" w:rsidRDefault="003F3082" w:rsidP="003F3082">
      <w:r>
        <w:t>None</w:t>
      </w:r>
    </w:p>
    <w:p w14:paraId="1CDF7CDC" w14:textId="77777777" w:rsidR="003F3082" w:rsidRDefault="003F3082" w:rsidP="003F3082">
      <w:pPr>
        <w:pStyle w:val="Heading4"/>
      </w:pPr>
      <w:bookmarkStart w:id="3522" w:name="_Toc59183109"/>
      <w:bookmarkStart w:id="3523" w:name="_Toc59184575"/>
      <w:bookmarkStart w:id="3524" w:name="_Toc59195510"/>
      <w:bookmarkStart w:id="3525" w:name="_Toc59439937"/>
      <w:bookmarkStart w:id="3526" w:name="_Toc67990360"/>
      <w:r>
        <w:t>5.3.79.4</w:t>
      </w:r>
      <w:r>
        <w:tab/>
        <w:t>Notifications</w:t>
      </w:r>
      <w:bookmarkEnd w:id="3522"/>
      <w:bookmarkEnd w:id="3523"/>
      <w:bookmarkEnd w:id="3524"/>
      <w:bookmarkEnd w:id="3525"/>
      <w:bookmarkEnd w:id="3526"/>
    </w:p>
    <w:p w14:paraId="44C5B60D" w14:textId="77777777" w:rsidR="003F3082" w:rsidRDefault="003F3082" w:rsidP="003F3082">
      <w:r>
        <w:t xml:space="preserve">The subclause 4.5 of the &lt;&lt;IOC&gt;&gt; using this </w:t>
      </w:r>
      <w:r>
        <w:rPr>
          <w:lang w:eastAsia="zh-CN"/>
        </w:rPr>
        <w:t>&lt;&lt;dataType&gt;&gt; as one of its attributes, shall be applicable</w:t>
      </w:r>
      <w:r>
        <w:t>.</w:t>
      </w:r>
    </w:p>
    <w:p w14:paraId="6FE5D80D" w14:textId="77777777" w:rsidR="003F3082" w:rsidRDefault="003F3082" w:rsidP="003F3082">
      <w:pPr>
        <w:pStyle w:val="Heading3"/>
        <w:rPr>
          <w:rFonts w:cs="Arial"/>
          <w:lang w:eastAsia="zh-CN"/>
        </w:rPr>
      </w:pPr>
      <w:bookmarkStart w:id="3527" w:name="_Toc59183110"/>
      <w:bookmarkStart w:id="3528" w:name="_Toc59184576"/>
      <w:bookmarkStart w:id="3529" w:name="_Toc59195511"/>
      <w:bookmarkStart w:id="3530" w:name="_Toc59439938"/>
      <w:bookmarkStart w:id="3531" w:name="_Toc67990361"/>
      <w:r>
        <w:rPr>
          <w:rFonts w:cs="Arial"/>
          <w:lang w:eastAsia="zh-CN"/>
        </w:rPr>
        <w:t>5.3.80</w:t>
      </w:r>
      <w:r>
        <w:rPr>
          <w:rFonts w:cs="Arial"/>
          <w:lang w:eastAsia="zh-CN"/>
        </w:rPr>
        <w:tab/>
      </w:r>
      <w:r>
        <w:rPr>
          <w:rFonts w:ascii="Courier New" w:hAnsi="Courier New"/>
        </w:rPr>
        <w:t>PredefinedPccRuleSet</w:t>
      </w:r>
      <w:bookmarkEnd w:id="3527"/>
      <w:bookmarkEnd w:id="3528"/>
      <w:bookmarkEnd w:id="3529"/>
      <w:bookmarkEnd w:id="3530"/>
      <w:bookmarkEnd w:id="3531"/>
    </w:p>
    <w:p w14:paraId="5F9E67ED" w14:textId="77777777" w:rsidR="003F3082" w:rsidRDefault="003F3082" w:rsidP="003F3082">
      <w:pPr>
        <w:pStyle w:val="Heading4"/>
      </w:pPr>
      <w:bookmarkStart w:id="3532" w:name="_Toc59183111"/>
      <w:bookmarkStart w:id="3533" w:name="_Toc59184577"/>
      <w:bookmarkStart w:id="3534" w:name="_Toc59195512"/>
      <w:bookmarkStart w:id="3535" w:name="_Toc59439939"/>
      <w:bookmarkStart w:id="3536" w:name="_Toc67990362"/>
      <w:r>
        <w:rPr>
          <w:lang w:eastAsia="zh-CN"/>
        </w:rPr>
        <w:t>5.3</w:t>
      </w:r>
      <w:r>
        <w:t>.80.1</w:t>
      </w:r>
      <w:r>
        <w:tab/>
        <w:t>Definition</w:t>
      </w:r>
      <w:bookmarkEnd w:id="3532"/>
      <w:bookmarkEnd w:id="3533"/>
      <w:bookmarkEnd w:id="3534"/>
      <w:bookmarkEnd w:id="3535"/>
      <w:bookmarkEnd w:id="3536"/>
    </w:p>
    <w:p w14:paraId="5B05DD04" w14:textId="77777777" w:rsidR="003F3082" w:rsidRDefault="003F3082" w:rsidP="003F3082">
      <w:r>
        <w:t>This IOC specifies the predefined PCC rules, which are configured to SMF and referenced by PCF, see 3GPP TS 23.503 [59].</w:t>
      </w:r>
    </w:p>
    <w:p w14:paraId="0AFCCE34" w14:textId="77777777" w:rsidR="003F3082" w:rsidRDefault="003F3082" w:rsidP="003F3082">
      <w:pPr>
        <w:pStyle w:val="Heading4"/>
      </w:pPr>
      <w:bookmarkStart w:id="3537" w:name="_Toc59183112"/>
      <w:bookmarkStart w:id="3538" w:name="_Toc59184578"/>
      <w:bookmarkStart w:id="3539" w:name="_Toc59195513"/>
      <w:bookmarkStart w:id="3540" w:name="_Toc59439940"/>
      <w:bookmarkStart w:id="3541" w:name="_Toc67990363"/>
      <w:r>
        <w:t>5.3.80.2</w:t>
      </w:r>
      <w:r>
        <w:tab/>
        <w:t>Attributes</w:t>
      </w:r>
      <w:bookmarkEnd w:id="3537"/>
      <w:bookmarkEnd w:id="3538"/>
      <w:bookmarkEnd w:id="3539"/>
      <w:bookmarkEnd w:id="3540"/>
      <w:bookmarkEnd w:id="3541"/>
    </w:p>
    <w:p w14:paraId="1F7F5C03" w14:textId="77777777" w:rsidR="003F3082" w:rsidRDefault="003F3082" w:rsidP="003F3082">
      <w:r>
        <w:t xml:space="preserve">The </w:t>
      </w:r>
      <w:r>
        <w:rPr>
          <w:rFonts w:ascii="Courier New" w:hAnsi="Courier New"/>
        </w:rPr>
        <w:t>PredefinedPccRuleSet</w:t>
      </w:r>
      <w:r>
        <w:t xml:space="preserve"> IOC includes attributes inherited from Top IOC (defined in TS 28.622[30]) and the following attributes:</w:t>
      </w:r>
    </w:p>
    <w:tbl>
      <w:tblPr>
        <w:tblW w:w="98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04"/>
        <w:gridCol w:w="947"/>
        <w:gridCol w:w="1167"/>
        <w:gridCol w:w="1077"/>
        <w:gridCol w:w="1117"/>
        <w:gridCol w:w="1237"/>
      </w:tblGrid>
      <w:tr w:rsidR="003F3082" w14:paraId="664AD8A4" w14:textId="77777777" w:rsidTr="003F3082">
        <w:trPr>
          <w:cantSplit/>
          <w:jc w:val="center"/>
        </w:trPr>
        <w:tc>
          <w:tcPr>
            <w:tcW w:w="430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3F99EA0" w14:textId="77777777" w:rsidR="003F3082" w:rsidRDefault="003F308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A476187" w14:textId="77777777" w:rsidR="003F3082" w:rsidRDefault="003F3082">
            <w:pPr>
              <w:pStyle w:val="TAH"/>
            </w:pPr>
            <w:r>
              <w:t>Support Qualifier</w:t>
            </w:r>
          </w:p>
        </w:tc>
        <w:tc>
          <w:tcPr>
            <w:tcW w:w="116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F754632" w14:textId="77777777" w:rsidR="003F3082" w:rsidRDefault="003F3082">
            <w:pPr>
              <w:pStyle w:val="TAH"/>
            </w:pPr>
            <w: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112B0F3" w14:textId="77777777" w:rsidR="003F3082" w:rsidRDefault="003F3082">
            <w:pPr>
              <w:pStyle w:val="TAH"/>
            </w:pPr>
            <w: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51B2A61" w14:textId="77777777" w:rsidR="003F3082" w:rsidRDefault="003F308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E358561" w14:textId="77777777" w:rsidR="003F3082" w:rsidRDefault="003F3082">
            <w:pPr>
              <w:pStyle w:val="TAH"/>
            </w:pPr>
            <w:r>
              <w:t>isNotifyable</w:t>
            </w:r>
          </w:p>
        </w:tc>
      </w:tr>
      <w:tr w:rsidR="003F3082" w14:paraId="1A9981D4" w14:textId="77777777" w:rsidTr="003F3082">
        <w:trPr>
          <w:cantSplit/>
          <w:jc w:val="center"/>
        </w:trPr>
        <w:tc>
          <w:tcPr>
            <w:tcW w:w="4304" w:type="dxa"/>
            <w:tcBorders>
              <w:top w:val="single" w:sz="4" w:space="0" w:color="auto"/>
              <w:left w:val="single" w:sz="4" w:space="0" w:color="auto"/>
              <w:bottom w:val="single" w:sz="4" w:space="0" w:color="auto"/>
              <w:right w:val="single" w:sz="4" w:space="0" w:color="auto"/>
            </w:tcBorders>
            <w:hideMark/>
          </w:tcPr>
          <w:p w14:paraId="6065F5E6" w14:textId="77777777" w:rsidR="003F3082" w:rsidRDefault="003F3082">
            <w:pPr>
              <w:pStyle w:val="TAL"/>
              <w:rPr>
                <w:rFonts w:ascii="Courier New" w:hAnsi="Courier New" w:cs="Courier New"/>
                <w:lang w:eastAsia="zh-CN"/>
              </w:rPr>
            </w:pPr>
            <w:r>
              <w:rPr>
                <w:rFonts w:ascii="Courier New" w:hAnsi="Courier New"/>
              </w:rPr>
              <w:t>predefinedPccRules</w:t>
            </w:r>
          </w:p>
        </w:tc>
        <w:tc>
          <w:tcPr>
            <w:tcW w:w="947" w:type="dxa"/>
            <w:tcBorders>
              <w:top w:val="single" w:sz="4" w:space="0" w:color="auto"/>
              <w:left w:val="single" w:sz="4" w:space="0" w:color="auto"/>
              <w:bottom w:val="single" w:sz="4" w:space="0" w:color="auto"/>
              <w:right w:val="single" w:sz="4" w:space="0" w:color="auto"/>
            </w:tcBorders>
            <w:hideMark/>
          </w:tcPr>
          <w:p w14:paraId="42976F17" w14:textId="77777777" w:rsidR="003F3082" w:rsidRDefault="003F308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468DACD5" w14:textId="77777777" w:rsidR="003F3082" w:rsidRDefault="003F308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442C3B4C" w14:textId="77777777" w:rsidR="003F3082" w:rsidRDefault="003F3082">
            <w:pPr>
              <w:pStyle w:val="TAL"/>
              <w:jc w:val="cente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6FEBBD3B" w14:textId="77777777" w:rsidR="003F3082" w:rsidRDefault="003F308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41C76C7B" w14:textId="77777777" w:rsidR="003F3082" w:rsidRDefault="003F3082">
            <w:pPr>
              <w:pStyle w:val="TAL"/>
              <w:jc w:val="center"/>
            </w:pPr>
            <w:r>
              <w:rPr>
                <w:rFonts w:cs="Arial"/>
                <w:lang w:eastAsia="zh-CN"/>
              </w:rPr>
              <w:t>T</w:t>
            </w:r>
          </w:p>
        </w:tc>
      </w:tr>
    </w:tbl>
    <w:p w14:paraId="0E165F03" w14:textId="77777777" w:rsidR="003F3082" w:rsidRDefault="003F3082" w:rsidP="003F3082"/>
    <w:p w14:paraId="0B47A406" w14:textId="77777777" w:rsidR="003F3082" w:rsidRDefault="003F3082" w:rsidP="003F3082">
      <w:pPr>
        <w:pStyle w:val="Heading4"/>
      </w:pPr>
      <w:bookmarkStart w:id="3542" w:name="_Toc59183113"/>
      <w:bookmarkStart w:id="3543" w:name="_Toc59184579"/>
      <w:bookmarkStart w:id="3544" w:name="_Toc59195514"/>
      <w:bookmarkStart w:id="3545" w:name="_Toc59439941"/>
      <w:bookmarkStart w:id="3546" w:name="_Toc67990364"/>
      <w:r>
        <w:t>5.3.80.3</w:t>
      </w:r>
      <w:r>
        <w:tab/>
        <w:t>Attribute constraints</w:t>
      </w:r>
      <w:bookmarkEnd w:id="3542"/>
      <w:bookmarkEnd w:id="3543"/>
      <w:bookmarkEnd w:id="3544"/>
      <w:bookmarkEnd w:id="3545"/>
      <w:bookmarkEnd w:id="3546"/>
    </w:p>
    <w:p w14:paraId="566C3AEB" w14:textId="77777777" w:rsidR="003F3082" w:rsidRDefault="003F3082" w:rsidP="003F3082">
      <w:r>
        <w:t>None.</w:t>
      </w:r>
    </w:p>
    <w:p w14:paraId="111D20D1" w14:textId="77777777" w:rsidR="003F3082" w:rsidRDefault="003F3082" w:rsidP="003F3082">
      <w:pPr>
        <w:pStyle w:val="Heading4"/>
      </w:pPr>
      <w:bookmarkStart w:id="3547" w:name="_Toc59183114"/>
      <w:bookmarkStart w:id="3548" w:name="_Toc59184580"/>
      <w:bookmarkStart w:id="3549" w:name="_Toc59195515"/>
      <w:bookmarkStart w:id="3550" w:name="_Toc59439942"/>
      <w:bookmarkStart w:id="3551" w:name="_Toc67990365"/>
      <w:r>
        <w:rPr>
          <w:lang w:eastAsia="zh-CN"/>
        </w:rPr>
        <w:t>5</w:t>
      </w:r>
      <w:r>
        <w:t>.3.80.4</w:t>
      </w:r>
      <w:r>
        <w:tab/>
        <w:t>Notifications</w:t>
      </w:r>
      <w:bookmarkEnd w:id="3547"/>
      <w:bookmarkEnd w:id="3548"/>
      <w:bookmarkEnd w:id="3549"/>
      <w:bookmarkEnd w:id="3550"/>
      <w:bookmarkEnd w:id="3551"/>
    </w:p>
    <w:p w14:paraId="2580A46E" w14:textId="77777777" w:rsidR="003F3082" w:rsidRDefault="003F3082" w:rsidP="003F3082">
      <w:pPr>
        <w:rPr>
          <w:lang w:eastAsia="zh-CN"/>
        </w:rPr>
      </w:pPr>
      <w:r>
        <w:t xml:space="preserve">The common notifications defined in subclause </w:t>
      </w:r>
      <w:r>
        <w:rPr>
          <w:lang w:eastAsia="zh-CN"/>
        </w:rPr>
        <w:t>5.5</w:t>
      </w:r>
      <w:r>
        <w:t xml:space="preserve"> are valid for this IOC, without exceptions or additions.</w:t>
      </w:r>
    </w:p>
    <w:p w14:paraId="5330D3C5" w14:textId="77777777" w:rsidR="003F3082" w:rsidRDefault="003F3082" w:rsidP="003F3082">
      <w:pPr>
        <w:pStyle w:val="Heading3"/>
      </w:pPr>
      <w:bookmarkStart w:id="3552" w:name="_Toc59183115"/>
      <w:bookmarkStart w:id="3553" w:name="_Toc59184581"/>
      <w:bookmarkStart w:id="3554" w:name="_Toc59195516"/>
      <w:bookmarkStart w:id="3555" w:name="_Toc59439943"/>
      <w:bookmarkStart w:id="3556" w:name="_Toc67990366"/>
      <w:r>
        <w:t>5.3.81</w:t>
      </w:r>
      <w:r>
        <w:tab/>
      </w:r>
      <w:r>
        <w:rPr>
          <w:rFonts w:ascii="Courier New" w:hAnsi="Courier New"/>
        </w:rPr>
        <w:t xml:space="preserve">PccRule </w:t>
      </w:r>
      <w:r>
        <w:t>&lt;&lt;dataType&gt;&gt;</w:t>
      </w:r>
      <w:bookmarkEnd w:id="3552"/>
      <w:bookmarkEnd w:id="3553"/>
      <w:bookmarkEnd w:id="3554"/>
      <w:bookmarkEnd w:id="3555"/>
      <w:bookmarkEnd w:id="3556"/>
    </w:p>
    <w:p w14:paraId="1339152B" w14:textId="77777777" w:rsidR="003F3082" w:rsidRDefault="003F3082" w:rsidP="003F3082">
      <w:pPr>
        <w:pStyle w:val="Heading4"/>
      </w:pPr>
      <w:bookmarkStart w:id="3557" w:name="_Toc59183116"/>
      <w:bookmarkStart w:id="3558" w:name="_Toc59184582"/>
      <w:bookmarkStart w:id="3559" w:name="_Toc59195517"/>
      <w:bookmarkStart w:id="3560" w:name="_Toc59439944"/>
      <w:bookmarkStart w:id="3561" w:name="_Toc67990367"/>
      <w:r>
        <w:t>5.3.81.1</w:t>
      </w:r>
      <w:r>
        <w:tab/>
        <w:t>Definition</w:t>
      </w:r>
      <w:bookmarkEnd w:id="3557"/>
      <w:bookmarkEnd w:id="3558"/>
      <w:bookmarkEnd w:id="3559"/>
      <w:bookmarkEnd w:id="3560"/>
      <w:bookmarkEnd w:id="3561"/>
    </w:p>
    <w:p w14:paraId="0FEDDBFB" w14:textId="77777777" w:rsidR="003F3082" w:rsidRDefault="003F3082" w:rsidP="003F3082">
      <w:r>
        <w:t>This data type specifies the PCC rule, see TS 29.512 [60].</w:t>
      </w:r>
    </w:p>
    <w:p w14:paraId="331CD8FE" w14:textId="77777777" w:rsidR="003F3082" w:rsidRDefault="003F3082" w:rsidP="003F3082">
      <w:pPr>
        <w:pStyle w:val="Heading4"/>
      </w:pPr>
      <w:bookmarkStart w:id="3562" w:name="_Toc59183117"/>
      <w:bookmarkStart w:id="3563" w:name="_Toc59184583"/>
      <w:bookmarkStart w:id="3564" w:name="_Toc59195518"/>
      <w:bookmarkStart w:id="3565" w:name="_Toc59439945"/>
      <w:bookmarkStart w:id="3566" w:name="_Toc67990368"/>
      <w:r>
        <w:t>5.3.81.2</w:t>
      </w:r>
      <w:r>
        <w:tab/>
        <w:t>Attributes</w:t>
      </w:r>
      <w:bookmarkEnd w:id="3562"/>
      <w:bookmarkEnd w:id="3563"/>
      <w:bookmarkEnd w:id="3564"/>
      <w:bookmarkEnd w:id="3565"/>
      <w:bookmarkEnd w:id="3566"/>
    </w:p>
    <w:p w14:paraId="74BD5393" w14:textId="77777777" w:rsidR="003F3082" w:rsidRDefault="003F3082" w:rsidP="003F3082"/>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49"/>
        <w:gridCol w:w="947"/>
        <w:gridCol w:w="1292"/>
        <w:gridCol w:w="1275"/>
        <w:gridCol w:w="1283"/>
        <w:gridCol w:w="1483"/>
      </w:tblGrid>
      <w:tr w:rsidR="003F3082" w14:paraId="6ED01E22" w14:textId="77777777" w:rsidTr="003F3082">
        <w:trPr>
          <w:cantSplit/>
          <w:trHeight w:val="419"/>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E3C1D4C" w14:textId="77777777" w:rsidR="003F3082" w:rsidRDefault="003F308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33CBFDC" w14:textId="77777777" w:rsidR="003F3082" w:rsidRDefault="003F3082">
            <w:pPr>
              <w:pStyle w:val="TAH"/>
            </w:pPr>
            <w:r>
              <w:t>Support Qualifier</w:t>
            </w:r>
          </w:p>
        </w:tc>
        <w:tc>
          <w:tcPr>
            <w:tcW w:w="129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C9906D4" w14:textId="77777777" w:rsidR="003F3082" w:rsidRDefault="003F308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5A7DDCB" w14:textId="77777777" w:rsidR="003F3082" w:rsidRDefault="003F308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3F47902" w14:textId="77777777" w:rsidR="003F3082" w:rsidRDefault="003F308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4D30769" w14:textId="77777777" w:rsidR="003F3082" w:rsidRDefault="003F3082">
            <w:pPr>
              <w:pStyle w:val="TAH"/>
            </w:pPr>
            <w:r>
              <w:t>isNotifyable</w:t>
            </w:r>
          </w:p>
        </w:tc>
      </w:tr>
      <w:tr w:rsidR="003F3082" w14:paraId="60DCFB13" w14:textId="77777777" w:rsidTr="003F3082">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4120FA22" w14:textId="77777777" w:rsidR="003F3082" w:rsidRDefault="003F3082">
            <w:pPr>
              <w:keepNext/>
              <w:keepLines/>
              <w:spacing w:after="0"/>
              <w:rPr>
                <w:rFonts w:ascii="Courier New" w:hAnsi="Courier New"/>
              </w:rPr>
            </w:pPr>
            <w:r>
              <w:rPr>
                <w:rFonts w:ascii="Courier New" w:hAnsi="Courier New"/>
              </w:rPr>
              <w:t>pccRuleId</w:t>
            </w:r>
          </w:p>
        </w:tc>
        <w:tc>
          <w:tcPr>
            <w:tcW w:w="947" w:type="dxa"/>
            <w:tcBorders>
              <w:top w:val="single" w:sz="4" w:space="0" w:color="auto"/>
              <w:left w:val="single" w:sz="4" w:space="0" w:color="auto"/>
              <w:bottom w:val="single" w:sz="4" w:space="0" w:color="auto"/>
              <w:right w:val="single" w:sz="4" w:space="0" w:color="auto"/>
            </w:tcBorders>
            <w:hideMark/>
          </w:tcPr>
          <w:p w14:paraId="2928C6E4" w14:textId="77777777" w:rsidR="003F3082" w:rsidRDefault="003F308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C62D8D2" w14:textId="77777777" w:rsidR="003F3082" w:rsidRDefault="003F308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724A86A" w14:textId="77777777" w:rsidR="003F3082" w:rsidRDefault="003F308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45D9FDB" w14:textId="77777777" w:rsidR="003F3082" w:rsidRDefault="003F308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6CA7AFC" w14:textId="77777777" w:rsidR="003F3082" w:rsidRDefault="003F3082">
            <w:pPr>
              <w:pStyle w:val="TAL"/>
              <w:jc w:val="center"/>
              <w:rPr>
                <w:lang w:eastAsia="zh-CN"/>
              </w:rPr>
            </w:pPr>
            <w:r>
              <w:rPr>
                <w:rFonts w:cs="Arial"/>
                <w:lang w:eastAsia="zh-CN"/>
              </w:rPr>
              <w:t>T</w:t>
            </w:r>
          </w:p>
        </w:tc>
      </w:tr>
      <w:tr w:rsidR="003F3082" w14:paraId="43FCBD88" w14:textId="77777777" w:rsidTr="003F3082">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1898E677" w14:textId="77777777" w:rsidR="003F3082" w:rsidRDefault="003F3082">
            <w:pPr>
              <w:keepNext/>
              <w:keepLines/>
              <w:spacing w:after="0"/>
              <w:rPr>
                <w:rFonts w:ascii="Courier New" w:hAnsi="Courier New"/>
              </w:rPr>
            </w:pPr>
            <w:r>
              <w:rPr>
                <w:rFonts w:ascii="Courier New" w:hAnsi="Courier New"/>
              </w:rPr>
              <w:t>flowInfoList</w:t>
            </w:r>
          </w:p>
        </w:tc>
        <w:tc>
          <w:tcPr>
            <w:tcW w:w="947" w:type="dxa"/>
            <w:tcBorders>
              <w:top w:val="single" w:sz="4" w:space="0" w:color="auto"/>
              <w:left w:val="single" w:sz="4" w:space="0" w:color="auto"/>
              <w:bottom w:val="single" w:sz="4" w:space="0" w:color="auto"/>
              <w:right w:val="single" w:sz="4" w:space="0" w:color="auto"/>
            </w:tcBorders>
            <w:hideMark/>
          </w:tcPr>
          <w:p w14:paraId="3CCE1F8C" w14:textId="77777777" w:rsidR="003F3082" w:rsidRDefault="003F308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4A9D202A" w14:textId="77777777" w:rsidR="003F3082" w:rsidRDefault="003F308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8E7D117" w14:textId="77777777" w:rsidR="003F3082" w:rsidRDefault="003F308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04D0D10" w14:textId="77777777" w:rsidR="003F3082" w:rsidRDefault="003F308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6FAF102" w14:textId="77777777" w:rsidR="003F3082" w:rsidRDefault="003F3082">
            <w:pPr>
              <w:pStyle w:val="TAL"/>
              <w:jc w:val="center"/>
              <w:rPr>
                <w:rFonts w:cs="Arial"/>
                <w:lang w:eastAsia="zh-CN"/>
              </w:rPr>
            </w:pPr>
            <w:r>
              <w:rPr>
                <w:rFonts w:cs="Arial"/>
                <w:lang w:eastAsia="zh-CN"/>
              </w:rPr>
              <w:t>T</w:t>
            </w:r>
          </w:p>
        </w:tc>
      </w:tr>
      <w:tr w:rsidR="003F3082" w14:paraId="69B97E12" w14:textId="77777777" w:rsidTr="003F3082">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51FFE226" w14:textId="77777777" w:rsidR="003F3082" w:rsidRDefault="003F3082">
            <w:pPr>
              <w:keepNext/>
              <w:keepLines/>
              <w:spacing w:after="0"/>
              <w:rPr>
                <w:rFonts w:ascii="Courier New" w:hAnsi="Courier New"/>
              </w:rPr>
            </w:pPr>
            <w:r>
              <w:rPr>
                <w:rFonts w:ascii="Courier New" w:hAnsi="Courier New"/>
              </w:rPr>
              <w:t>applicationId</w:t>
            </w:r>
          </w:p>
        </w:tc>
        <w:tc>
          <w:tcPr>
            <w:tcW w:w="947" w:type="dxa"/>
            <w:tcBorders>
              <w:top w:val="single" w:sz="4" w:space="0" w:color="auto"/>
              <w:left w:val="single" w:sz="4" w:space="0" w:color="auto"/>
              <w:bottom w:val="single" w:sz="4" w:space="0" w:color="auto"/>
              <w:right w:val="single" w:sz="4" w:space="0" w:color="auto"/>
            </w:tcBorders>
            <w:hideMark/>
          </w:tcPr>
          <w:p w14:paraId="60939A2E" w14:textId="77777777" w:rsidR="003F3082" w:rsidRDefault="003F308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198EB067" w14:textId="77777777" w:rsidR="003F3082" w:rsidRDefault="003F308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2122328" w14:textId="77777777" w:rsidR="003F3082" w:rsidRDefault="003F308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CDB70CC" w14:textId="77777777" w:rsidR="003F3082" w:rsidRDefault="003F308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98335F2" w14:textId="77777777" w:rsidR="003F3082" w:rsidRDefault="003F3082">
            <w:pPr>
              <w:pStyle w:val="TAL"/>
              <w:jc w:val="center"/>
              <w:rPr>
                <w:rFonts w:cs="Arial"/>
                <w:lang w:eastAsia="zh-CN"/>
              </w:rPr>
            </w:pPr>
            <w:r>
              <w:rPr>
                <w:rFonts w:cs="Arial"/>
                <w:lang w:eastAsia="zh-CN"/>
              </w:rPr>
              <w:t>T</w:t>
            </w:r>
          </w:p>
        </w:tc>
      </w:tr>
      <w:tr w:rsidR="003F3082" w14:paraId="137ADC2C" w14:textId="77777777" w:rsidTr="003F3082">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0C266DBB" w14:textId="77777777" w:rsidR="003F3082" w:rsidRDefault="003F3082">
            <w:pPr>
              <w:keepNext/>
              <w:keepLines/>
              <w:spacing w:after="0"/>
              <w:rPr>
                <w:rFonts w:ascii="Courier New" w:hAnsi="Courier New"/>
              </w:rPr>
            </w:pPr>
            <w:r>
              <w:rPr>
                <w:rFonts w:ascii="Courier New" w:hAnsi="Courier New"/>
              </w:rPr>
              <w:t>appDescriptor</w:t>
            </w:r>
          </w:p>
        </w:tc>
        <w:tc>
          <w:tcPr>
            <w:tcW w:w="947" w:type="dxa"/>
            <w:tcBorders>
              <w:top w:val="single" w:sz="4" w:space="0" w:color="auto"/>
              <w:left w:val="single" w:sz="4" w:space="0" w:color="auto"/>
              <w:bottom w:val="single" w:sz="4" w:space="0" w:color="auto"/>
              <w:right w:val="single" w:sz="4" w:space="0" w:color="auto"/>
            </w:tcBorders>
            <w:hideMark/>
          </w:tcPr>
          <w:p w14:paraId="394C55B5" w14:textId="77777777" w:rsidR="003F3082" w:rsidRDefault="003F308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4080D220" w14:textId="77777777" w:rsidR="003F3082" w:rsidRDefault="003F308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909F982" w14:textId="77777777" w:rsidR="003F3082" w:rsidRDefault="003F308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EB5A892" w14:textId="77777777" w:rsidR="003F3082" w:rsidRDefault="003F308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A10D9A9" w14:textId="77777777" w:rsidR="003F3082" w:rsidRDefault="003F3082">
            <w:pPr>
              <w:pStyle w:val="TAL"/>
              <w:jc w:val="center"/>
              <w:rPr>
                <w:rFonts w:cs="Arial"/>
                <w:lang w:eastAsia="zh-CN"/>
              </w:rPr>
            </w:pPr>
            <w:r>
              <w:rPr>
                <w:rFonts w:cs="Arial"/>
                <w:lang w:eastAsia="zh-CN"/>
              </w:rPr>
              <w:t>T</w:t>
            </w:r>
          </w:p>
        </w:tc>
      </w:tr>
      <w:tr w:rsidR="003F3082" w14:paraId="27D04CDB" w14:textId="77777777" w:rsidTr="003F3082">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6B5D4B2A" w14:textId="77777777" w:rsidR="003F3082" w:rsidRDefault="003F3082">
            <w:pPr>
              <w:keepNext/>
              <w:keepLines/>
              <w:spacing w:after="0"/>
              <w:rPr>
                <w:rFonts w:ascii="Courier New" w:hAnsi="Courier New"/>
              </w:rPr>
            </w:pPr>
            <w:r>
              <w:rPr>
                <w:rFonts w:ascii="Courier New" w:hAnsi="Courier New"/>
              </w:rPr>
              <w:t>contentVersion</w:t>
            </w:r>
          </w:p>
        </w:tc>
        <w:tc>
          <w:tcPr>
            <w:tcW w:w="947" w:type="dxa"/>
            <w:tcBorders>
              <w:top w:val="single" w:sz="4" w:space="0" w:color="auto"/>
              <w:left w:val="single" w:sz="4" w:space="0" w:color="auto"/>
              <w:bottom w:val="single" w:sz="4" w:space="0" w:color="auto"/>
              <w:right w:val="single" w:sz="4" w:space="0" w:color="auto"/>
            </w:tcBorders>
            <w:hideMark/>
          </w:tcPr>
          <w:p w14:paraId="75197986" w14:textId="77777777" w:rsidR="003F3082" w:rsidRDefault="003F308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6D57FFD7" w14:textId="77777777" w:rsidR="003F3082" w:rsidRDefault="003F308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3FEC62D" w14:textId="77777777" w:rsidR="003F3082" w:rsidRDefault="003F308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0059BEB" w14:textId="77777777" w:rsidR="003F3082" w:rsidRDefault="003F308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23B4B9B" w14:textId="77777777" w:rsidR="003F3082" w:rsidRDefault="003F3082">
            <w:pPr>
              <w:pStyle w:val="TAL"/>
              <w:jc w:val="center"/>
              <w:rPr>
                <w:rFonts w:cs="Arial"/>
                <w:lang w:eastAsia="zh-CN"/>
              </w:rPr>
            </w:pPr>
            <w:r>
              <w:rPr>
                <w:rFonts w:cs="Arial"/>
                <w:lang w:eastAsia="zh-CN"/>
              </w:rPr>
              <w:t>T</w:t>
            </w:r>
          </w:p>
        </w:tc>
      </w:tr>
      <w:tr w:rsidR="003F3082" w14:paraId="7978238D" w14:textId="77777777" w:rsidTr="003F3082">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7D213556" w14:textId="77777777" w:rsidR="003F3082" w:rsidRDefault="003F3082">
            <w:pPr>
              <w:keepNext/>
              <w:keepLines/>
              <w:spacing w:after="0"/>
              <w:rPr>
                <w:rFonts w:ascii="Courier New" w:hAnsi="Courier New"/>
              </w:rPr>
            </w:pPr>
            <w:r>
              <w:rPr>
                <w:rFonts w:ascii="Courier New" w:hAnsi="Courier New"/>
              </w:rPr>
              <w:t>precedence</w:t>
            </w:r>
          </w:p>
        </w:tc>
        <w:tc>
          <w:tcPr>
            <w:tcW w:w="947" w:type="dxa"/>
            <w:tcBorders>
              <w:top w:val="single" w:sz="4" w:space="0" w:color="auto"/>
              <w:left w:val="single" w:sz="4" w:space="0" w:color="auto"/>
              <w:bottom w:val="single" w:sz="4" w:space="0" w:color="auto"/>
              <w:right w:val="single" w:sz="4" w:space="0" w:color="auto"/>
            </w:tcBorders>
            <w:hideMark/>
          </w:tcPr>
          <w:p w14:paraId="7E0824E4" w14:textId="77777777" w:rsidR="003F3082" w:rsidRDefault="003F308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197C3A63" w14:textId="77777777" w:rsidR="003F3082" w:rsidRDefault="003F308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DD8AFAC" w14:textId="77777777" w:rsidR="003F3082" w:rsidRDefault="003F308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CD82CCF" w14:textId="77777777" w:rsidR="003F3082" w:rsidRDefault="003F308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C3BB413" w14:textId="77777777" w:rsidR="003F3082" w:rsidRDefault="003F3082">
            <w:pPr>
              <w:pStyle w:val="TAL"/>
              <w:jc w:val="center"/>
              <w:rPr>
                <w:rFonts w:cs="Arial"/>
                <w:lang w:eastAsia="zh-CN"/>
              </w:rPr>
            </w:pPr>
            <w:r>
              <w:rPr>
                <w:rFonts w:cs="Arial"/>
                <w:lang w:eastAsia="zh-CN"/>
              </w:rPr>
              <w:t>T</w:t>
            </w:r>
          </w:p>
        </w:tc>
      </w:tr>
      <w:tr w:rsidR="003F3082" w14:paraId="18B3317E" w14:textId="77777777" w:rsidTr="003F3082">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10F8D295" w14:textId="77777777" w:rsidR="003F3082" w:rsidRDefault="003F3082">
            <w:pPr>
              <w:keepNext/>
              <w:keepLines/>
              <w:spacing w:after="0"/>
              <w:rPr>
                <w:rFonts w:ascii="Courier New" w:hAnsi="Courier New"/>
              </w:rPr>
            </w:pPr>
            <w:r>
              <w:rPr>
                <w:rFonts w:ascii="Courier New" w:hAnsi="Courier New"/>
              </w:rPr>
              <w:t>afSigProtocol</w:t>
            </w:r>
          </w:p>
        </w:tc>
        <w:tc>
          <w:tcPr>
            <w:tcW w:w="947" w:type="dxa"/>
            <w:tcBorders>
              <w:top w:val="single" w:sz="4" w:space="0" w:color="auto"/>
              <w:left w:val="single" w:sz="4" w:space="0" w:color="auto"/>
              <w:bottom w:val="single" w:sz="4" w:space="0" w:color="auto"/>
              <w:right w:val="single" w:sz="4" w:space="0" w:color="auto"/>
            </w:tcBorders>
            <w:hideMark/>
          </w:tcPr>
          <w:p w14:paraId="34B3696F" w14:textId="77777777" w:rsidR="003F3082" w:rsidRDefault="003F308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61E08FDA" w14:textId="77777777" w:rsidR="003F3082" w:rsidRDefault="003F308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EFB97CD" w14:textId="77777777" w:rsidR="003F3082" w:rsidRDefault="003F308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4FB8C1C" w14:textId="77777777" w:rsidR="003F3082" w:rsidRDefault="003F308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13AD2BC" w14:textId="77777777" w:rsidR="003F3082" w:rsidRDefault="003F3082">
            <w:pPr>
              <w:pStyle w:val="TAL"/>
              <w:jc w:val="center"/>
              <w:rPr>
                <w:rFonts w:cs="Arial"/>
                <w:lang w:eastAsia="zh-CN"/>
              </w:rPr>
            </w:pPr>
            <w:r>
              <w:rPr>
                <w:rFonts w:cs="Arial"/>
                <w:lang w:eastAsia="zh-CN"/>
              </w:rPr>
              <w:t>T</w:t>
            </w:r>
          </w:p>
        </w:tc>
      </w:tr>
      <w:tr w:rsidR="003F3082" w14:paraId="76D547BA" w14:textId="77777777" w:rsidTr="003F3082">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2D7E7548" w14:textId="77777777" w:rsidR="003F3082" w:rsidRDefault="003F3082">
            <w:pPr>
              <w:keepNext/>
              <w:keepLines/>
              <w:spacing w:after="0"/>
              <w:rPr>
                <w:rFonts w:ascii="Courier New" w:hAnsi="Courier New"/>
              </w:rPr>
            </w:pPr>
            <w:r>
              <w:rPr>
                <w:rFonts w:ascii="Courier New" w:hAnsi="Courier New"/>
              </w:rPr>
              <w:t>isAppRelocatable</w:t>
            </w:r>
          </w:p>
        </w:tc>
        <w:tc>
          <w:tcPr>
            <w:tcW w:w="947" w:type="dxa"/>
            <w:tcBorders>
              <w:top w:val="single" w:sz="4" w:space="0" w:color="auto"/>
              <w:left w:val="single" w:sz="4" w:space="0" w:color="auto"/>
              <w:bottom w:val="single" w:sz="4" w:space="0" w:color="auto"/>
              <w:right w:val="single" w:sz="4" w:space="0" w:color="auto"/>
            </w:tcBorders>
            <w:hideMark/>
          </w:tcPr>
          <w:p w14:paraId="67662212" w14:textId="77777777" w:rsidR="003F3082" w:rsidRDefault="003F308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436015A" w14:textId="77777777" w:rsidR="003F3082" w:rsidRDefault="003F308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6DEBA5B" w14:textId="77777777" w:rsidR="003F3082" w:rsidRDefault="003F308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99FF4AD" w14:textId="77777777" w:rsidR="003F3082" w:rsidRDefault="003F308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87A4C7E" w14:textId="77777777" w:rsidR="003F3082" w:rsidRDefault="003F3082">
            <w:pPr>
              <w:pStyle w:val="TAL"/>
              <w:jc w:val="center"/>
              <w:rPr>
                <w:rFonts w:cs="Arial"/>
                <w:lang w:eastAsia="zh-CN"/>
              </w:rPr>
            </w:pPr>
            <w:r>
              <w:rPr>
                <w:rFonts w:cs="Arial"/>
                <w:lang w:eastAsia="zh-CN"/>
              </w:rPr>
              <w:t>T</w:t>
            </w:r>
          </w:p>
        </w:tc>
      </w:tr>
      <w:tr w:rsidR="003F3082" w14:paraId="516BF9C5" w14:textId="77777777" w:rsidTr="003F3082">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6F2D8F1F" w14:textId="77777777" w:rsidR="003F3082" w:rsidRDefault="003F3082">
            <w:pPr>
              <w:keepNext/>
              <w:keepLines/>
              <w:spacing w:after="0"/>
              <w:rPr>
                <w:rFonts w:ascii="Courier New" w:hAnsi="Courier New"/>
              </w:rPr>
            </w:pPr>
            <w:r>
              <w:rPr>
                <w:rFonts w:ascii="Courier New" w:hAnsi="Courier New"/>
              </w:rPr>
              <w:t>isUeAddrPreserved</w:t>
            </w:r>
          </w:p>
        </w:tc>
        <w:tc>
          <w:tcPr>
            <w:tcW w:w="947" w:type="dxa"/>
            <w:tcBorders>
              <w:top w:val="single" w:sz="4" w:space="0" w:color="auto"/>
              <w:left w:val="single" w:sz="4" w:space="0" w:color="auto"/>
              <w:bottom w:val="single" w:sz="4" w:space="0" w:color="auto"/>
              <w:right w:val="single" w:sz="4" w:space="0" w:color="auto"/>
            </w:tcBorders>
            <w:hideMark/>
          </w:tcPr>
          <w:p w14:paraId="41D88F79" w14:textId="77777777" w:rsidR="003F3082" w:rsidRDefault="003F308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2C04EE7F" w14:textId="77777777" w:rsidR="003F3082" w:rsidRDefault="003F308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43E5A4C" w14:textId="77777777" w:rsidR="003F3082" w:rsidRDefault="003F308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71AFF7B" w14:textId="77777777" w:rsidR="003F3082" w:rsidRDefault="003F308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1C804C6" w14:textId="77777777" w:rsidR="003F3082" w:rsidRDefault="003F3082">
            <w:pPr>
              <w:pStyle w:val="TAL"/>
              <w:jc w:val="center"/>
              <w:rPr>
                <w:rFonts w:cs="Arial"/>
                <w:lang w:eastAsia="zh-CN"/>
              </w:rPr>
            </w:pPr>
            <w:r>
              <w:rPr>
                <w:rFonts w:cs="Arial"/>
                <w:lang w:eastAsia="zh-CN"/>
              </w:rPr>
              <w:t>T</w:t>
            </w:r>
          </w:p>
        </w:tc>
      </w:tr>
      <w:tr w:rsidR="003F3082" w14:paraId="495F7591" w14:textId="77777777" w:rsidTr="003F3082">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3659CC3D" w14:textId="77777777" w:rsidR="003F3082" w:rsidRDefault="003F3082">
            <w:pPr>
              <w:keepNext/>
              <w:keepLines/>
              <w:spacing w:after="0"/>
              <w:rPr>
                <w:rFonts w:ascii="Courier New" w:hAnsi="Courier New"/>
              </w:rPr>
            </w:pPr>
            <w:r>
              <w:rPr>
                <w:rFonts w:ascii="Courier New" w:hAnsi="Courier New"/>
              </w:rPr>
              <w:t>qosData</w:t>
            </w:r>
          </w:p>
        </w:tc>
        <w:tc>
          <w:tcPr>
            <w:tcW w:w="947" w:type="dxa"/>
            <w:tcBorders>
              <w:top w:val="single" w:sz="4" w:space="0" w:color="auto"/>
              <w:left w:val="single" w:sz="4" w:space="0" w:color="auto"/>
              <w:bottom w:val="single" w:sz="4" w:space="0" w:color="auto"/>
              <w:right w:val="single" w:sz="4" w:space="0" w:color="auto"/>
            </w:tcBorders>
            <w:hideMark/>
          </w:tcPr>
          <w:p w14:paraId="2DFD198D" w14:textId="77777777" w:rsidR="003F3082" w:rsidRDefault="003F308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1CA0472" w14:textId="77777777" w:rsidR="003F3082" w:rsidRDefault="003F308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E197B88" w14:textId="77777777" w:rsidR="003F3082" w:rsidRDefault="003F308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2A4DC62" w14:textId="77777777" w:rsidR="003F3082" w:rsidRDefault="003F308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9A77C7D" w14:textId="77777777" w:rsidR="003F3082" w:rsidRDefault="003F3082">
            <w:pPr>
              <w:pStyle w:val="TAL"/>
              <w:jc w:val="center"/>
              <w:rPr>
                <w:rFonts w:cs="Arial"/>
                <w:lang w:eastAsia="zh-CN"/>
              </w:rPr>
            </w:pPr>
            <w:r>
              <w:rPr>
                <w:rFonts w:cs="Arial"/>
                <w:lang w:eastAsia="zh-CN"/>
              </w:rPr>
              <w:t>T</w:t>
            </w:r>
          </w:p>
        </w:tc>
      </w:tr>
      <w:tr w:rsidR="003F3082" w14:paraId="6166586D" w14:textId="77777777" w:rsidTr="003F3082">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6E2E1151" w14:textId="77777777" w:rsidR="003F3082" w:rsidRDefault="003F3082">
            <w:pPr>
              <w:keepNext/>
              <w:keepLines/>
              <w:spacing w:after="0"/>
              <w:rPr>
                <w:rFonts w:ascii="Courier New" w:hAnsi="Courier New"/>
              </w:rPr>
            </w:pPr>
            <w:r>
              <w:rPr>
                <w:rFonts w:ascii="Courier New" w:hAnsi="Courier New"/>
              </w:rPr>
              <w:t>altQosParams</w:t>
            </w:r>
          </w:p>
        </w:tc>
        <w:tc>
          <w:tcPr>
            <w:tcW w:w="947" w:type="dxa"/>
            <w:tcBorders>
              <w:top w:val="single" w:sz="4" w:space="0" w:color="auto"/>
              <w:left w:val="single" w:sz="4" w:space="0" w:color="auto"/>
              <w:bottom w:val="single" w:sz="4" w:space="0" w:color="auto"/>
              <w:right w:val="single" w:sz="4" w:space="0" w:color="auto"/>
            </w:tcBorders>
            <w:hideMark/>
          </w:tcPr>
          <w:p w14:paraId="785B41DD" w14:textId="77777777" w:rsidR="003F3082" w:rsidRDefault="003F308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FFABBC9" w14:textId="77777777" w:rsidR="003F3082" w:rsidRDefault="003F308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102FBA4" w14:textId="77777777" w:rsidR="003F3082" w:rsidRDefault="003F308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A7C9273" w14:textId="77777777" w:rsidR="003F3082" w:rsidRDefault="003F308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80B37BD" w14:textId="77777777" w:rsidR="003F3082" w:rsidRDefault="003F3082">
            <w:pPr>
              <w:pStyle w:val="TAL"/>
              <w:jc w:val="center"/>
              <w:rPr>
                <w:rFonts w:cs="Arial"/>
                <w:lang w:eastAsia="zh-CN"/>
              </w:rPr>
            </w:pPr>
            <w:r>
              <w:rPr>
                <w:rFonts w:cs="Arial"/>
                <w:lang w:eastAsia="zh-CN"/>
              </w:rPr>
              <w:t>T</w:t>
            </w:r>
          </w:p>
        </w:tc>
      </w:tr>
      <w:tr w:rsidR="003F3082" w14:paraId="17CA51E6" w14:textId="77777777" w:rsidTr="003F3082">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2E5B36B9" w14:textId="77777777" w:rsidR="003F3082" w:rsidRDefault="003F3082">
            <w:pPr>
              <w:keepNext/>
              <w:keepLines/>
              <w:spacing w:after="0"/>
              <w:rPr>
                <w:rFonts w:ascii="Courier New" w:hAnsi="Courier New"/>
              </w:rPr>
            </w:pPr>
            <w:r>
              <w:rPr>
                <w:rFonts w:ascii="Courier New" w:hAnsi="Courier New"/>
              </w:rPr>
              <w:t>trafficControlData</w:t>
            </w:r>
          </w:p>
        </w:tc>
        <w:tc>
          <w:tcPr>
            <w:tcW w:w="947" w:type="dxa"/>
            <w:tcBorders>
              <w:top w:val="single" w:sz="4" w:space="0" w:color="auto"/>
              <w:left w:val="single" w:sz="4" w:space="0" w:color="auto"/>
              <w:bottom w:val="single" w:sz="4" w:space="0" w:color="auto"/>
              <w:right w:val="single" w:sz="4" w:space="0" w:color="auto"/>
            </w:tcBorders>
            <w:hideMark/>
          </w:tcPr>
          <w:p w14:paraId="7C4F2AF9" w14:textId="77777777" w:rsidR="003F3082" w:rsidRDefault="003F308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4309583" w14:textId="77777777" w:rsidR="003F3082" w:rsidRDefault="003F308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6E46A3A" w14:textId="77777777" w:rsidR="003F3082" w:rsidRDefault="003F308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3CC1049" w14:textId="77777777" w:rsidR="003F3082" w:rsidRDefault="003F308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6997280" w14:textId="77777777" w:rsidR="003F3082" w:rsidRDefault="003F3082">
            <w:pPr>
              <w:pStyle w:val="TAL"/>
              <w:jc w:val="center"/>
              <w:rPr>
                <w:rFonts w:cs="Arial"/>
                <w:lang w:eastAsia="zh-CN"/>
              </w:rPr>
            </w:pPr>
            <w:r>
              <w:rPr>
                <w:rFonts w:cs="Arial"/>
                <w:lang w:eastAsia="zh-CN"/>
              </w:rPr>
              <w:t>T</w:t>
            </w:r>
          </w:p>
        </w:tc>
      </w:tr>
      <w:tr w:rsidR="003F3082" w14:paraId="6F1D3C0A" w14:textId="77777777" w:rsidTr="003F3082">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47B49D46" w14:textId="77777777" w:rsidR="003F3082" w:rsidRDefault="003F3082">
            <w:pPr>
              <w:keepNext/>
              <w:keepLines/>
              <w:spacing w:after="0"/>
              <w:rPr>
                <w:rFonts w:ascii="Courier New" w:hAnsi="Courier New"/>
              </w:rPr>
            </w:pPr>
            <w:r>
              <w:rPr>
                <w:rFonts w:ascii="Courier New" w:hAnsi="Courier New"/>
              </w:rPr>
              <w:t>conditionData</w:t>
            </w:r>
          </w:p>
        </w:tc>
        <w:tc>
          <w:tcPr>
            <w:tcW w:w="947" w:type="dxa"/>
            <w:tcBorders>
              <w:top w:val="single" w:sz="4" w:space="0" w:color="auto"/>
              <w:left w:val="single" w:sz="4" w:space="0" w:color="auto"/>
              <w:bottom w:val="single" w:sz="4" w:space="0" w:color="auto"/>
              <w:right w:val="single" w:sz="4" w:space="0" w:color="auto"/>
            </w:tcBorders>
            <w:hideMark/>
          </w:tcPr>
          <w:p w14:paraId="77027386" w14:textId="77777777" w:rsidR="003F3082" w:rsidRDefault="003F308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416C781" w14:textId="77777777" w:rsidR="003F3082" w:rsidRDefault="003F308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8F06206" w14:textId="77777777" w:rsidR="003F3082" w:rsidRDefault="003F308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8ED68ED" w14:textId="77777777" w:rsidR="003F3082" w:rsidRDefault="003F308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6DF49C0" w14:textId="77777777" w:rsidR="003F3082" w:rsidRDefault="003F3082">
            <w:pPr>
              <w:pStyle w:val="TAL"/>
              <w:jc w:val="center"/>
              <w:rPr>
                <w:rFonts w:cs="Arial"/>
                <w:lang w:eastAsia="zh-CN"/>
              </w:rPr>
            </w:pPr>
            <w:r>
              <w:rPr>
                <w:rFonts w:cs="Arial"/>
                <w:lang w:eastAsia="zh-CN"/>
              </w:rPr>
              <w:t>T</w:t>
            </w:r>
          </w:p>
        </w:tc>
      </w:tr>
      <w:tr w:rsidR="003F3082" w14:paraId="7EAF76A0" w14:textId="77777777" w:rsidTr="003F3082">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4F953E0C" w14:textId="77777777" w:rsidR="003F3082" w:rsidRDefault="003F3082">
            <w:pPr>
              <w:keepNext/>
              <w:keepLines/>
              <w:spacing w:after="0"/>
              <w:rPr>
                <w:rFonts w:ascii="Courier New" w:hAnsi="Courier New"/>
              </w:rPr>
            </w:pPr>
            <w:r>
              <w:rPr>
                <w:rFonts w:ascii="Courier New" w:hAnsi="Courier New"/>
              </w:rPr>
              <w:t>tscaiInputUl</w:t>
            </w:r>
          </w:p>
        </w:tc>
        <w:tc>
          <w:tcPr>
            <w:tcW w:w="947" w:type="dxa"/>
            <w:tcBorders>
              <w:top w:val="single" w:sz="4" w:space="0" w:color="auto"/>
              <w:left w:val="single" w:sz="4" w:space="0" w:color="auto"/>
              <w:bottom w:val="single" w:sz="4" w:space="0" w:color="auto"/>
              <w:right w:val="single" w:sz="4" w:space="0" w:color="auto"/>
            </w:tcBorders>
            <w:hideMark/>
          </w:tcPr>
          <w:p w14:paraId="2B7A3A49" w14:textId="77777777" w:rsidR="003F3082" w:rsidRDefault="003F308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0B1AD9E4" w14:textId="77777777" w:rsidR="003F3082" w:rsidRDefault="003F308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025AB5D" w14:textId="77777777" w:rsidR="003F3082" w:rsidRDefault="003F308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02BD6B7" w14:textId="77777777" w:rsidR="003F3082" w:rsidRDefault="003F308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CD912B6" w14:textId="77777777" w:rsidR="003F3082" w:rsidRDefault="003F3082">
            <w:pPr>
              <w:pStyle w:val="TAL"/>
              <w:jc w:val="center"/>
              <w:rPr>
                <w:rFonts w:cs="Arial"/>
                <w:lang w:eastAsia="zh-CN"/>
              </w:rPr>
            </w:pPr>
            <w:r>
              <w:rPr>
                <w:rFonts w:cs="Arial"/>
                <w:lang w:eastAsia="zh-CN"/>
              </w:rPr>
              <w:t>T</w:t>
            </w:r>
          </w:p>
        </w:tc>
      </w:tr>
      <w:tr w:rsidR="003F3082" w14:paraId="59314484" w14:textId="77777777" w:rsidTr="003F3082">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2C66E644" w14:textId="77777777" w:rsidR="003F3082" w:rsidRDefault="003F3082">
            <w:pPr>
              <w:keepNext/>
              <w:keepLines/>
              <w:spacing w:after="0"/>
              <w:rPr>
                <w:rFonts w:ascii="Courier New" w:hAnsi="Courier New"/>
              </w:rPr>
            </w:pPr>
            <w:r>
              <w:rPr>
                <w:rFonts w:ascii="Courier New" w:hAnsi="Courier New"/>
              </w:rPr>
              <w:t>tscaiInputDl</w:t>
            </w:r>
          </w:p>
        </w:tc>
        <w:tc>
          <w:tcPr>
            <w:tcW w:w="947" w:type="dxa"/>
            <w:tcBorders>
              <w:top w:val="single" w:sz="4" w:space="0" w:color="auto"/>
              <w:left w:val="single" w:sz="4" w:space="0" w:color="auto"/>
              <w:bottom w:val="single" w:sz="4" w:space="0" w:color="auto"/>
              <w:right w:val="single" w:sz="4" w:space="0" w:color="auto"/>
            </w:tcBorders>
            <w:hideMark/>
          </w:tcPr>
          <w:p w14:paraId="029C8836" w14:textId="77777777" w:rsidR="003F3082" w:rsidRDefault="003F308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4A223A5C" w14:textId="77777777" w:rsidR="003F3082" w:rsidRDefault="003F308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E25C4DA" w14:textId="77777777" w:rsidR="003F3082" w:rsidRDefault="003F308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9FD991E" w14:textId="77777777" w:rsidR="003F3082" w:rsidRDefault="003F308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0E7D70A" w14:textId="77777777" w:rsidR="003F3082" w:rsidRDefault="003F3082">
            <w:pPr>
              <w:pStyle w:val="TAL"/>
              <w:jc w:val="center"/>
              <w:rPr>
                <w:rFonts w:cs="Arial"/>
                <w:lang w:eastAsia="zh-CN"/>
              </w:rPr>
            </w:pPr>
            <w:r>
              <w:rPr>
                <w:rFonts w:cs="Arial"/>
                <w:lang w:eastAsia="zh-CN"/>
              </w:rPr>
              <w:t>T</w:t>
            </w:r>
          </w:p>
        </w:tc>
      </w:tr>
    </w:tbl>
    <w:p w14:paraId="521E6A66" w14:textId="77777777" w:rsidR="003F3082" w:rsidRDefault="003F3082" w:rsidP="003F3082"/>
    <w:p w14:paraId="73E4A651" w14:textId="77777777" w:rsidR="003F3082" w:rsidRDefault="003F3082" w:rsidP="003F3082">
      <w:pPr>
        <w:pStyle w:val="Heading4"/>
      </w:pPr>
      <w:bookmarkStart w:id="3567" w:name="_Toc59183118"/>
      <w:bookmarkStart w:id="3568" w:name="_Toc59184584"/>
      <w:bookmarkStart w:id="3569" w:name="_Toc59195519"/>
      <w:bookmarkStart w:id="3570" w:name="_Toc59439946"/>
      <w:bookmarkStart w:id="3571" w:name="_Toc67990369"/>
      <w:r>
        <w:t>5.3.81.3</w:t>
      </w:r>
      <w:r>
        <w:tab/>
        <w:t>Attribute constraints</w:t>
      </w:r>
      <w:bookmarkEnd w:id="3567"/>
      <w:bookmarkEnd w:id="3568"/>
      <w:bookmarkEnd w:id="3569"/>
      <w:bookmarkEnd w:id="3570"/>
      <w:bookmarkEnd w:id="3571"/>
    </w:p>
    <w:tbl>
      <w:tblPr>
        <w:tblW w:w="9488" w:type="dxa"/>
        <w:jc w:val="center"/>
        <w:tblLook w:val="01E0" w:firstRow="1" w:lastRow="1" w:firstColumn="1" w:lastColumn="1" w:noHBand="0" w:noVBand="0"/>
      </w:tblPr>
      <w:tblGrid>
        <w:gridCol w:w="4886"/>
        <w:gridCol w:w="4602"/>
      </w:tblGrid>
      <w:tr w:rsidR="003F3082" w14:paraId="1DE32FCC" w14:textId="77777777" w:rsidTr="003F3082">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25CD5468" w14:textId="77777777" w:rsidR="003F3082" w:rsidRDefault="003F3082">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512BF1AC" w14:textId="77777777" w:rsidR="003F3082" w:rsidRDefault="003F3082">
            <w:pPr>
              <w:pStyle w:val="TAH"/>
            </w:pPr>
            <w:r>
              <w:t>Definition</w:t>
            </w:r>
          </w:p>
        </w:tc>
      </w:tr>
      <w:tr w:rsidR="003F3082" w14:paraId="13454CEA" w14:textId="77777777" w:rsidTr="003F3082">
        <w:trPr>
          <w:jc w:val="center"/>
        </w:trPr>
        <w:tc>
          <w:tcPr>
            <w:tcW w:w="4886" w:type="dxa"/>
            <w:tcBorders>
              <w:top w:val="single" w:sz="4" w:space="0" w:color="auto"/>
              <w:left w:val="single" w:sz="4" w:space="0" w:color="auto"/>
              <w:bottom w:val="single" w:sz="4" w:space="0" w:color="auto"/>
              <w:right w:val="single" w:sz="4" w:space="0" w:color="auto"/>
            </w:tcBorders>
            <w:hideMark/>
          </w:tcPr>
          <w:p w14:paraId="2FAD768F" w14:textId="77777777" w:rsidR="003F3082" w:rsidRDefault="003F3082">
            <w:pPr>
              <w:pStyle w:val="TAL"/>
              <w:rPr>
                <w:rFonts w:ascii="Courier New" w:hAnsi="Courier New" w:cs="Courier New"/>
                <w:lang w:eastAsia="zh-CN"/>
              </w:rPr>
            </w:pPr>
            <w:r>
              <w:rPr>
                <w:rFonts w:ascii="Courier New" w:hAnsi="Courier New"/>
              </w:rPr>
              <w:t>flowInfoList</w:t>
            </w:r>
            <w:r>
              <w:rPr>
                <w:rFonts w:cs="Arial"/>
              </w:rPr>
              <w:t xml:space="preserve"> Support Qualifier</w:t>
            </w:r>
          </w:p>
        </w:tc>
        <w:tc>
          <w:tcPr>
            <w:tcW w:w="4602" w:type="dxa"/>
            <w:tcBorders>
              <w:top w:val="single" w:sz="4" w:space="0" w:color="auto"/>
              <w:left w:val="single" w:sz="4" w:space="0" w:color="auto"/>
              <w:bottom w:val="single" w:sz="4" w:space="0" w:color="auto"/>
              <w:right w:val="single" w:sz="4" w:space="0" w:color="auto"/>
            </w:tcBorders>
            <w:hideMark/>
          </w:tcPr>
          <w:p w14:paraId="2CAA106F" w14:textId="77777777" w:rsidR="003F3082" w:rsidRDefault="003F3082">
            <w:pPr>
              <w:pStyle w:val="TAL"/>
            </w:pPr>
            <w:r>
              <w:t xml:space="preserve">Condition: The </w:t>
            </w:r>
            <w:r>
              <w:rPr>
                <w:rFonts w:ascii="Courier New" w:hAnsi="Courier New"/>
              </w:rPr>
              <w:t>applicationId</w:t>
            </w:r>
            <w:r>
              <w:rPr>
                <w:rFonts w:cs="Arial"/>
              </w:rPr>
              <w:t xml:space="preserve"> </w:t>
            </w:r>
            <w:r>
              <w:t>is not supported.</w:t>
            </w:r>
          </w:p>
        </w:tc>
      </w:tr>
      <w:tr w:rsidR="003F3082" w14:paraId="39A1AA73" w14:textId="77777777" w:rsidTr="003F3082">
        <w:trPr>
          <w:jc w:val="center"/>
        </w:trPr>
        <w:tc>
          <w:tcPr>
            <w:tcW w:w="4886" w:type="dxa"/>
            <w:tcBorders>
              <w:top w:val="single" w:sz="4" w:space="0" w:color="auto"/>
              <w:left w:val="single" w:sz="4" w:space="0" w:color="auto"/>
              <w:bottom w:val="single" w:sz="4" w:space="0" w:color="auto"/>
              <w:right w:val="single" w:sz="4" w:space="0" w:color="auto"/>
            </w:tcBorders>
            <w:hideMark/>
          </w:tcPr>
          <w:p w14:paraId="64A477A2" w14:textId="77777777" w:rsidR="003F3082" w:rsidRDefault="003F3082">
            <w:pPr>
              <w:pStyle w:val="TAL"/>
              <w:rPr>
                <w:rFonts w:ascii="Courier New" w:hAnsi="Courier New" w:cs="Courier New"/>
                <w:lang w:eastAsia="zh-CN"/>
              </w:rPr>
            </w:pPr>
            <w:r>
              <w:rPr>
                <w:rFonts w:ascii="Courier New" w:hAnsi="Courier New"/>
              </w:rPr>
              <w:t>applicationId</w:t>
            </w:r>
            <w:r>
              <w:rPr>
                <w:rFonts w:cs="Arial"/>
              </w:rPr>
              <w:t xml:space="preserve"> Support Qualifier</w:t>
            </w:r>
          </w:p>
        </w:tc>
        <w:tc>
          <w:tcPr>
            <w:tcW w:w="4602" w:type="dxa"/>
            <w:tcBorders>
              <w:top w:val="single" w:sz="4" w:space="0" w:color="auto"/>
              <w:left w:val="single" w:sz="4" w:space="0" w:color="auto"/>
              <w:bottom w:val="single" w:sz="4" w:space="0" w:color="auto"/>
              <w:right w:val="single" w:sz="4" w:space="0" w:color="auto"/>
            </w:tcBorders>
            <w:hideMark/>
          </w:tcPr>
          <w:p w14:paraId="148E7EC3" w14:textId="77777777" w:rsidR="003F3082" w:rsidRDefault="003F3082">
            <w:pPr>
              <w:pStyle w:val="TAL"/>
            </w:pPr>
            <w:r>
              <w:t xml:space="preserve">Condition: The </w:t>
            </w:r>
            <w:r>
              <w:rPr>
                <w:rFonts w:ascii="Courier New" w:hAnsi="Courier New"/>
              </w:rPr>
              <w:t>flowInfoList</w:t>
            </w:r>
            <w:r>
              <w:t xml:space="preserve"> is not supported.</w:t>
            </w:r>
          </w:p>
        </w:tc>
      </w:tr>
      <w:tr w:rsidR="003F3082" w14:paraId="341B19E5" w14:textId="77777777" w:rsidTr="003F3082">
        <w:trPr>
          <w:jc w:val="center"/>
        </w:trPr>
        <w:tc>
          <w:tcPr>
            <w:tcW w:w="4886" w:type="dxa"/>
            <w:tcBorders>
              <w:top w:val="single" w:sz="4" w:space="0" w:color="auto"/>
              <w:left w:val="single" w:sz="4" w:space="0" w:color="auto"/>
              <w:bottom w:val="single" w:sz="4" w:space="0" w:color="auto"/>
              <w:right w:val="single" w:sz="4" w:space="0" w:color="auto"/>
            </w:tcBorders>
            <w:hideMark/>
          </w:tcPr>
          <w:p w14:paraId="0A14CCAE" w14:textId="77777777" w:rsidR="003F3082" w:rsidRDefault="003F3082">
            <w:pPr>
              <w:pStyle w:val="TAL"/>
              <w:rPr>
                <w:rFonts w:ascii="Courier New" w:hAnsi="Courier New" w:cs="Courier New"/>
                <w:lang w:eastAsia="zh-CN"/>
              </w:rPr>
            </w:pPr>
            <w:r>
              <w:rPr>
                <w:rFonts w:ascii="Courier New" w:hAnsi="Courier New"/>
              </w:rPr>
              <w:t>precedence</w:t>
            </w:r>
            <w:r>
              <w:rPr>
                <w:rFonts w:cs="Arial"/>
              </w:rPr>
              <w:t xml:space="preserve"> Support Qualifier</w:t>
            </w:r>
          </w:p>
        </w:tc>
        <w:tc>
          <w:tcPr>
            <w:tcW w:w="4602" w:type="dxa"/>
            <w:tcBorders>
              <w:top w:val="single" w:sz="4" w:space="0" w:color="auto"/>
              <w:left w:val="single" w:sz="4" w:space="0" w:color="auto"/>
              <w:bottom w:val="single" w:sz="4" w:space="0" w:color="auto"/>
              <w:right w:val="single" w:sz="4" w:space="0" w:color="auto"/>
            </w:tcBorders>
            <w:hideMark/>
          </w:tcPr>
          <w:p w14:paraId="5AFCECF3" w14:textId="77777777" w:rsidR="003F3082" w:rsidRDefault="003F3082">
            <w:pPr>
              <w:pStyle w:val="TAL"/>
            </w:pPr>
            <w:r>
              <w:t xml:space="preserve">Condition: The </w:t>
            </w:r>
            <w:r>
              <w:rPr>
                <w:rFonts w:ascii="Courier New" w:hAnsi="Courier New"/>
              </w:rPr>
              <w:t>flowInfoList</w:t>
            </w:r>
            <w:r>
              <w:t xml:space="preserve"> is provided.</w:t>
            </w:r>
          </w:p>
        </w:tc>
      </w:tr>
    </w:tbl>
    <w:p w14:paraId="0EBD2416" w14:textId="77777777" w:rsidR="003F3082" w:rsidRDefault="003F3082" w:rsidP="003F3082"/>
    <w:p w14:paraId="091E14D2" w14:textId="77777777" w:rsidR="003F3082" w:rsidRDefault="003F3082" w:rsidP="003F3082">
      <w:pPr>
        <w:pStyle w:val="Heading4"/>
      </w:pPr>
      <w:bookmarkStart w:id="3572" w:name="_Toc59183119"/>
      <w:bookmarkStart w:id="3573" w:name="_Toc59184585"/>
      <w:bookmarkStart w:id="3574" w:name="_Toc59195520"/>
      <w:bookmarkStart w:id="3575" w:name="_Toc59439947"/>
      <w:bookmarkStart w:id="3576" w:name="_Toc67990370"/>
      <w:r>
        <w:t>5.3.81.4</w:t>
      </w:r>
      <w:r>
        <w:tab/>
        <w:t>Notifications</w:t>
      </w:r>
      <w:bookmarkEnd w:id="3572"/>
      <w:bookmarkEnd w:id="3573"/>
      <w:bookmarkEnd w:id="3574"/>
      <w:bookmarkEnd w:id="3575"/>
      <w:bookmarkEnd w:id="3576"/>
    </w:p>
    <w:p w14:paraId="621171F0" w14:textId="77777777" w:rsidR="003F3082" w:rsidRDefault="003F3082" w:rsidP="003F3082">
      <w:r>
        <w:t xml:space="preserve">The subclause 4.5 of the &lt;&lt;IOC&gt;&gt; using this </w:t>
      </w:r>
      <w:r>
        <w:rPr>
          <w:lang w:eastAsia="zh-CN"/>
        </w:rPr>
        <w:t>&lt;&lt;dataType&gt;&gt; as one of its attributes, shall be applicable</w:t>
      </w:r>
      <w:r>
        <w:t>.</w:t>
      </w:r>
    </w:p>
    <w:p w14:paraId="524CE020" w14:textId="77777777" w:rsidR="003F3082" w:rsidRDefault="003F3082" w:rsidP="003F3082">
      <w:pPr>
        <w:pStyle w:val="Heading3"/>
      </w:pPr>
      <w:bookmarkStart w:id="3577" w:name="_Toc59183120"/>
      <w:bookmarkStart w:id="3578" w:name="_Toc59184586"/>
      <w:bookmarkStart w:id="3579" w:name="_Toc59195521"/>
      <w:bookmarkStart w:id="3580" w:name="_Toc59439948"/>
      <w:bookmarkStart w:id="3581" w:name="_Toc67990371"/>
      <w:r>
        <w:t>5.3.82</w:t>
      </w:r>
      <w:r>
        <w:tab/>
      </w:r>
      <w:r>
        <w:rPr>
          <w:rFonts w:ascii="Courier New" w:hAnsi="Courier New"/>
        </w:rPr>
        <w:t>FlowInformation</w:t>
      </w:r>
      <w:r>
        <w:t xml:space="preserve"> &lt;&lt;dataType&gt;&gt;</w:t>
      </w:r>
      <w:bookmarkEnd w:id="3577"/>
      <w:bookmarkEnd w:id="3578"/>
      <w:bookmarkEnd w:id="3579"/>
      <w:bookmarkEnd w:id="3580"/>
      <w:bookmarkEnd w:id="3581"/>
    </w:p>
    <w:p w14:paraId="6A3F0097" w14:textId="77777777" w:rsidR="003F3082" w:rsidRDefault="003F3082" w:rsidP="003F3082">
      <w:pPr>
        <w:pStyle w:val="Heading4"/>
      </w:pPr>
      <w:bookmarkStart w:id="3582" w:name="_Toc59183121"/>
      <w:bookmarkStart w:id="3583" w:name="_Toc59184587"/>
      <w:bookmarkStart w:id="3584" w:name="_Toc59195522"/>
      <w:bookmarkStart w:id="3585" w:name="_Toc59439949"/>
      <w:bookmarkStart w:id="3586" w:name="_Toc67990372"/>
      <w:r>
        <w:t>5.3.82.1</w:t>
      </w:r>
      <w:r>
        <w:tab/>
        <w:t>Definition</w:t>
      </w:r>
      <w:bookmarkEnd w:id="3582"/>
      <w:bookmarkEnd w:id="3583"/>
      <w:bookmarkEnd w:id="3584"/>
      <w:bookmarkEnd w:id="3585"/>
      <w:bookmarkEnd w:id="3586"/>
    </w:p>
    <w:p w14:paraId="0E06A050" w14:textId="77777777" w:rsidR="003F3082" w:rsidRDefault="003F3082" w:rsidP="003F3082">
      <w:r>
        <w:t>This data type specifies the flow information of a PCC rule.</w:t>
      </w:r>
    </w:p>
    <w:p w14:paraId="2F40CF6A" w14:textId="77777777" w:rsidR="003F3082" w:rsidRDefault="003F3082" w:rsidP="003F3082">
      <w:pPr>
        <w:pStyle w:val="Heading4"/>
      </w:pPr>
      <w:bookmarkStart w:id="3587" w:name="_Toc59183122"/>
      <w:bookmarkStart w:id="3588" w:name="_Toc59184588"/>
      <w:bookmarkStart w:id="3589" w:name="_Toc59195523"/>
      <w:bookmarkStart w:id="3590" w:name="_Toc59439950"/>
      <w:bookmarkStart w:id="3591" w:name="_Toc67990373"/>
      <w:r>
        <w:t>5.3.82.2</w:t>
      </w:r>
      <w:r>
        <w:tab/>
        <w:t>Attributes</w:t>
      </w:r>
      <w:bookmarkEnd w:id="3587"/>
      <w:bookmarkEnd w:id="3588"/>
      <w:bookmarkEnd w:id="3589"/>
      <w:bookmarkEnd w:id="3590"/>
      <w:bookmarkEnd w:id="3591"/>
    </w:p>
    <w:p w14:paraId="6461F1BE" w14:textId="77777777" w:rsidR="003F3082" w:rsidRDefault="003F3082" w:rsidP="003F3082"/>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49"/>
        <w:gridCol w:w="947"/>
        <w:gridCol w:w="1292"/>
        <w:gridCol w:w="1275"/>
        <w:gridCol w:w="1283"/>
        <w:gridCol w:w="1483"/>
      </w:tblGrid>
      <w:tr w:rsidR="003F3082" w14:paraId="1E4AE440" w14:textId="77777777" w:rsidTr="003F3082">
        <w:trPr>
          <w:cantSplit/>
          <w:trHeight w:val="419"/>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C83F6DE" w14:textId="77777777" w:rsidR="003F3082" w:rsidRDefault="003F308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DA26B42" w14:textId="77777777" w:rsidR="003F3082" w:rsidRDefault="003F3082">
            <w:pPr>
              <w:pStyle w:val="TAH"/>
            </w:pPr>
            <w:r>
              <w:t>Support Qualifier</w:t>
            </w:r>
          </w:p>
        </w:tc>
        <w:tc>
          <w:tcPr>
            <w:tcW w:w="129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AF976D4" w14:textId="77777777" w:rsidR="003F3082" w:rsidRDefault="003F308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F50712B" w14:textId="77777777" w:rsidR="003F3082" w:rsidRDefault="003F308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C124369" w14:textId="77777777" w:rsidR="003F3082" w:rsidRDefault="003F308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3B0BCE1" w14:textId="77777777" w:rsidR="003F3082" w:rsidRDefault="003F3082">
            <w:pPr>
              <w:pStyle w:val="TAH"/>
            </w:pPr>
            <w:r>
              <w:t>isNotifyable</w:t>
            </w:r>
          </w:p>
        </w:tc>
      </w:tr>
      <w:tr w:rsidR="003F3082" w14:paraId="0A3474E9" w14:textId="77777777" w:rsidTr="003F3082">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3A231CEE" w14:textId="77777777" w:rsidR="003F3082" w:rsidRDefault="003F3082">
            <w:pPr>
              <w:keepNext/>
              <w:keepLines/>
              <w:spacing w:after="0"/>
              <w:rPr>
                <w:rFonts w:ascii="Courier New" w:hAnsi="Courier New"/>
              </w:rPr>
            </w:pPr>
            <w:r>
              <w:rPr>
                <w:rFonts w:ascii="Courier New" w:hAnsi="Courier New"/>
              </w:rPr>
              <w:t>flowDescription</w:t>
            </w:r>
          </w:p>
        </w:tc>
        <w:tc>
          <w:tcPr>
            <w:tcW w:w="947" w:type="dxa"/>
            <w:tcBorders>
              <w:top w:val="single" w:sz="4" w:space="0" w:color="auto"/>
              <w:left w:val="single" w:sz="4" w:space="0" w:color="auto"/>
              <w:bottom w:val="single" w:sz="4" w:space="0" w:color="auto"/>
              <w:right w:val="single" w:sz="4" w:space="0" w:color="auto"/>
            </w:tcBorders>
            <w:hideMark/>
          </w:tcPr>
          <w:p w14:paraId="70199A58" w14:textId="77777777" w:rsidR="003F3082" w:rsidRDefault="003F308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2143118A" w14:textId="77777777" w:rsidR="003F3082" w:rsidRDefault="003F308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504A072" w14:textId="77777777" w:rsidR="003F3082" w:rsidRDefault="003F308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D8BE991" w14:textId="77777777" w:rsidR="003F3082" w:rsidRDefault="003F308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B8C2356" w14:textId="77777777" w:rsidR="003F3082" w:rsidRDefault="003F3082">
            <w:pPr>
              <w:pStyle w:val="TAL"/>
              <w:jc w:val="center"/>
              <w:rPr>
                <w:lang w:eastAsia="zh-CN"/>
              </w:rPr>
            </w:pPr>
            <w:r>
              <w:rPr>
                <w:rFonts w:cs="Arial"/>
                <w:lang w:eastAsia="zh-CN"/>
              </w:rPr>
              <w:t>T</w:t>
            </w:r>
          </w:p>
        </w:tc>
      </w:tr>
      <w:tr w:rsidR="003F3082" w14:paraId="013C9C49" w14:textId="77777777" w:rsidTr="003F3082">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1975B9E1" w14:textId="77777777" w:rsidR="003F3082" w:rsidRDefault="003F3082">
            <w:pPr>
              <w:keepNext/>
              <w:keepLines/>
              <w:spacing w:after="0"/>
              <w:rPr>
                <w:rFonts w:ascii="Courier New" w:hAnsi="Courier New"/>
              </w:rPr>
            </w:pPr>
            <w:r>
              <w:rPr>
                <w:rFonts w:ascii="Courier New" w:hAnsi="Courier New"/>
              </w:rPr>
              <w:t>ethFlowDescription</w:t>
            </w:r>
          </w:p>
        </w:tc>
        <w:tc>
          <w:tcPr>
            <w:tcW w:w="947" w:type="dxa"/>
            <w:tcBorders>
              <w:top w:val="single" w:sz="4" w:space="0" w:color="auto"/>
              <w:left w:val="single" w:sz="4" w:space="0" w:color="auto"/>
              <w:bottom w:val="single" w:sz="4" w:space="0" w:color="auto"/>
              <w:right w:val="single" w:sz="4" w:space="0" w:color="auto"/>
            </w:tcBorders>
            <w:hideMark/>
          </w:tcPr>
          <w:p w14:paraId="5468BF29" w14:textId="77777777" w:rsidR="003F3082" w:rsidRDefault="003F308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17A5A3D" w14:textId="77777777" w:rsidR="003F3082" w:rsidRDefault="003F308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DE4C7E6" w14:textId="77777777" w:rsidR="003F3082" w:rsidRDefault="003F308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CD5B86B" w14:textId="77777777" w:rsidR="003F3082" w:rsidRDefault="003F308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E10AFFF" w14:textId="77777777" w:rsidR="003F3082" w:rsidRDefault="003F3082">
            <w:pPr>
              <w:pStyle w:val="TAL"/>
              <w:jc w:val="center"/>
              <w:rPr>
                <w:rFonts w:cs="Arial"/>
                <w:lang w:eastAsia="zh-CN"/>
              </w:rPr>
            </w:pPr>
            <w:r>
              <w:rPr>
                <w:rFonts w:cs="Arial"/>
                <w:lang w:eastAsia="zh-CN"/>
              </w:rPr>
              <w:t>T</w:t>
            </w:r>
          </w:p>
        </w:tc>
      </w:tr>
      <w:tr w:rsidR="003F3082" w14:paraId="6A5625C5" w14:textId="77777777" w:rsidTr="003F3082">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0D445D69" w14:textId="77777777" w:rsidR="003F3082" w:rsidRDefault="003F3082">
            <w:pPr>
              <w:keepNext/>
              <w:keepLines/>
              <w:spacing w:after="0"/>
              <w:rPr>
                <w:rFonts w:ascii="Courier New" w:hAnsi="Courier New"/>
              </w:rPr>
            </w:pPr>
            <w:r>
              <w:rPr>
                <w:rFonts w:ascii="Courier New" w:hAnsi="Courier New"/>
              </w:rPr>
              <w:t>packFiltId</w:t>
            </w:r>
          </w:p>
        </w:tc>
        <w:tc>
          <w:tcPr>
            <w:tcW w:w="947" w:type="dxa"/>
            <w:tcBorders>
              <w:top w:val="single" w:sz="4" w:space="0" w:color="auto"/>
              <w:left w:val="single" w:sz="4" w:space="0" w:color="auto"/>
              <w:bottom w:val="single" w:sz="4" w:space="0" w:color="auto"/>
              <w:right w:val="single" w:sz="4" w:space="0" w:color="auto"/>
            </w:tcBorders>
            <w:hideMark/>
          </w:tcPr>
          <w:p w14:paraId="12C0442A" w14:textId="77777777" w:rsidR="003F3082" w:rsidRDefault="003F308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503B504" w14:textId="77777777" w:rsidR="003F3082" w:rsidRDefault="003F308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A445407" w14:textId="77777777" w:rsidR="003F3082" w:rsidRDefault="003F308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A584C43" w14:textId="77777777" w:rsidR="003F3082" w:rsidRDefault="003F308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8727743" w14:textId="77777777" w:rsidR="003F3082" w:rsidRDefault="003F3082">
            <w:pPr>
              <w:pStyle w:val="TAL"/>
              <w:jc w:val="center"/>
              <w:rPr>
                <w:rFonts w:cs="Arial"/>
                <w:lang w:eastAsia="zh-CN"/>
              </w:rPr>
            </w:pPr>
            <w:r>
              <w:rPr>
                <w:rFonts w:cs="Arial"/>
                <w:lang w:eastAsia="zh-CN"/>
              </w:rPr>
              <w:t>T</w:t>
            </w:r>
          </w:p>
        </w:tc>
      </w:tr>
      <w:tr w:rsidR="003F3082" w14:paraId="69035F69" w14:textId="77777777" w:rsidTr="003F3082">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05F3EE02" w14:textId="77777777" w:rsidR="003F3082" w:rsidRDefault="003F3082">
            <w:pPr>
              <w:keepNext/>
              <w:keepLines/>
              <w:spacing w:after="0"/>
              <w:rPr>
                <w:rFonts w:ascii="Courier New" w:hAnsi="Courier New"/>
              </w:rPr>
            </w:pPr>
            <w:r>
              <w:rPr>
                <w:rFonts w:ascii="Courier New" w:hAnsi="Courier New"/>
              </w:rPr>
              <w:t>packetFilterUsage</w:t>
            </w:r>
          </w:p>
        </w:tc>
        <w:tc>
          <w:tcPr>
            <w:tcW w:w="947" w:type="dxa"/>
            <w:tcBorders>
              <w:top w:val="single" w:sz="4" w:space="0" w:color="auto"/>
              <w:left w:val="single" w:sz="4" w:space="0" w:color="auto"/>
              <w:bottom w:val="single" w:sz="4" w:space="0" w:color="auto"/>
              <w:right w:val="single" w:sz="4" w:space="0" w:color="auto"/>
            </w:tcBorders>
            <w:hideMark/>
          </w:tcPr>
          <w:p w14:paraId="79FE645E" w14:textId="77777777" w:rsidR="003F3082" w:rsidRDefault="003F308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2F5D5958" w14:textId="77777777" w:rsidR="003F3082" w:rsidRDefault="003F308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B394DBA" w14:textId="77777777" w:rsidR="003F3082" w:rsidRDefault="003F308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0679A5B" w14:textId="77777777" w:rsidR="003F3082" w:rsidRDefault="003F308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1998155" w14:textId="77777777" w:rsidR="003F3082" w:rsidRDefault="003F3082">
            <w:pPr>
              <w:pStyle w:val="TAL"/>
              <w:jc w:val="center"/>
              <w:rPr>
                <w:rFonts w:cs="Arial"/>
                <w:lang w:eastAsia="zh-CN"/>
              </w:rPr>
            </w:pPr>
            <w:r>
              <w:rPr>
                <w:rFonts w:cs="Arial"/>
                <w:lang w:eastAsia="zh-CN"/>
              </w:rPr>
              <w:t>T</w:t>
            </w:r>
          </w:p>
        </w:tc>
      </w:tr>
      <w:tr w:rsidR="003F3082" w14:paraId="66566556" w14:textId="77777777" w:rsidTr="003F3082">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41702E90" w14:textId="77777777" w:rsidR="003F3082" w:rsidRDefault="003F3082">
            <w:pPr>
              <w:keepNext/>
              <w:keepLines/>
              <w:spacing w:after="0"/>
              <w:rPr>
                <w:rFonts w:ascii="Courier New" w:hAnsi="Courier New"/>
              </w:rPr>
            </w:pPr>
            <w:r>
              <w:rPr>
                <w:rFonts w:ascii="Courier New" w:hAnsi="Courier New"/>
              </w:rPr>
              <w:t>tosTrafficClass</w:t>
            </w:r>
          </w:p>
        </w:tc>
        <w:tc>
          <w:tcPr>
            <w:tcW w:w="947" w:type="dxa"/>
            <w:tcBorders>
              <w:top w:val="single" w:sz="4" w:space="0" w:color="auto"/>
              <w:left w:val="single" w:sz="4" w:space="0" w:color="auto"/>
              <w:bottom w:val="single" w:sz="4" w:space="0" w:color="auto"/>
              <w:right w:val="single" w:sz="4" w:space="0" w:color="auto"/>
            </w:tcBorders>
            <w:hideMark/>
          </w:tcPr>
          <w:p w14:paraId="07B727FA" w14:textId="77777777" w:rsidR="003F3082" w:rsidRDefault="003F308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885573F" w14:textId="77777777" w:rsidR="003F3082" w:rsidRDefault="003F308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E70D2EB" w14:textId="77777777" w:rsidR="003F3082" w:rsidRDefault="003F308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95862B4" w14:textId="77777777" w:rsidR="003F3082" w:rsidRDefault="003F308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ECF6B5C" w14:textId="77777777" w:rsidR="003F3082" w:rsidRDefault="003F3082">
            <w:pPr>
              <w:pStyle w:val="TAL"/>
              <w:jc w:val="center"/>
              <w:rPr>
                <w:rFonts w:cs="Arial"/>
                <w:lang w:eastAsia="zh-CN"/>
              </w:rPr>
            </w:pPr>
            <w:r>
              <w:rPr>
                <w:rFonts w:cs="Arial"/>
                <w:lang w:eastAsia="zh-CN"/>
              </w:rPr>
              <w:t>T</w:t>
            </w:r>
          </w:p>
        </w:tc>
      </w:tr>
      <w:tr w:rsidR="003F3082" w14:paraId="0E5F377A" w14:textId="77777777" w:rsidTr="003F3082">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1B7A87EF" w14:textId="77777777" w:rsidR="003F3082" w:rsidRDefault="003F3082">
            <w:pPr>
              <w:keepNext/>
              <w:keepLines/>
              <w:spacing w:after="0"/>
              <w:rPr>
                <w:rFonts w:ascii="Courier New" w:hAnsi="Courier New"/>
              </w:rPr>
            </w:pPr>
            <w:r>
              <w:rPr>
                <w:rFonts w:ascii="Courier New" w:hAnsi="Courier New"/>
              </w:rPr>
              <w:t>spi</w:t>
            </w:r>
          </w:p>
        </w:tc>
        <w:tc>
          <w:tcPr>
            <w:tcW w:w="947" w:type="dxa"/>
            <w:tcBorders>
              <w:top w:val="single" w:sz="4" w:space="0" w:color="auto"/>
              <w:left w:val="single" w:sz="4" w:space="0" w:color="auto"/>
              <w:bottom w:val="single" w:sz="4" w:space="0" w:color="auto"/>
              <w:right w:val="single" w:sz="4" w:space="0" w:color="auto"/>
            </w:tcBorders>
            <w:hideMark/>
          </w:tcPr>
          <w:p w14:paraId="46BDA0AF" w14:textId="77777777" w:rsidR="003F3082" w:rsidRDefault="003F308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3CA30A3" w14:textId="77777777" w:rsidR="003F3082" w:rsidRDefault="003F308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EB8DFF7" w14:textId="77777777" w:rsidR="003F3082" w:rsidRDefault="003F308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574DF3A" w14:textId="77777777" w:rsidR="003F3082" w:rsidRDefault="003F308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FA45509" w14:textId="77777777" w:rsidR="003F3082" w:rsidRDefault="003F3082">
            <w:pPr>
              <w:pStyle w:val="TAL"/>
              <w:jc w:val="center"/>
              <w:rPr>
                <w:rFonts w:cs="Arial"/>
                <w:lang w:eastAsia="zh-CN"/>
              </w:rPr>
            </w:pPr>
            <w:r>
              <w:rPr>
                <w:rFonts w:cs="Arial"/>
                <w:lang w:eastAsia="zh-CN"/>
              </w:rPr>
              <w:t>T</w:t>
            </w:r>
          </w:p>
        </w:tc>
      </w:tr>
      <w:tr w:rsidR="003F3082" w14:paraId="562EBA4D" w14:textId="77777777" w:rsidTr="003F3082">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75E00AE0" w14:textId="77777777" w:rsidR="003F3082" w:rsidRDefault="003F3082">
            <w:pPr>
              <w:keepNext/>
              <w:keepLines/>
              <w:spacing w:after="0"/>
              <w:rPr>
                <w:rFonts w:ascii="Courier New" w:hAnsi="Courier New"/>
              </w:rPr>
            </w:pPr>
            <w:r>
              <w:rPr>
                <w:rFonts w:ascii="Courier New" w:hAnsi="Courier New"/>
              </w:rPr>
              <w:t>flowLabel</w:t>
            </w:r>
          </w:p>
        </w:tc>
        <w:tc>
          <w:tcPr>
            <w:tcW w:w="947" w:type="dxa"/>
            <w:tcBorders>
              <w:top w:val="single" w:sz="4" w:space="0" w:color="auto"/>
              <w:left w:val="single" w:sz="4" w:space="0" w:color="auto"/>
              <w:bottom w:val="single" w:sz="4" w:space="0" w:color="auto"/>
              <w:right w:val="single" w:sz="4" w:space="0" w:color="auto"/>
            </w:tcBorders>
            <w:hideMark/>
          </w:tcPr>
          <w:p w14:paraId="2F0E1F20" w14:textId="77777777" w:rsidR="003F3082" w:rsidRDefault="003F308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4BCCC9E5" w14:textId="77777777" w:rsidR="003F3082" w:rsidRDefault="003F308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A6A23AC" w14:textId="77777777" w:rsidR="003F3082" w:rsidRDefault="003F308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4E729EB" w14:textId="77777777" w:rsidR="003F3082" w:rsidRDefault="003F308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33FEB32" w14:textId="77777777" w:rsidR="003F3082" w:rsidRDefault="003F3082">
            <w:pPr>
              <w:pStyle w:val="TAL"/>
              <w:jc w:val="center"/>
              <w:rPr>
                <w:rFonts w:cs="Arial"/>
                <w:lang w:eastAsia="zh-CN"/>
              </w:rPr>
            </w:pPr>
            <w:r>
              <w:rPr>
                <w:rFonts w:cs="Arial"/>
                <w:lang w:eastAsia="zh-CN"/>
              </w:rPr>
              <w:t>T</w:t>
            </w:r>
          </w:p>
        </w:tc>
      </w:tr>
      <w:tr w:rsidR="003F3082" w14:paraId="2B125529" w14:textId="77777777" w:rsidTr="003F3082">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59ADED58" w14:textId="77777777" w:rsidR="003F3082" w:rsidRDefault="003F3082">
            <w:pPr>
              <w:keepNext/>
              <w:keepLines/>
              <w:spacing w:after="0"/>
              <w:rPr>
                <w:rFonts w:ascii="Courier New" w:hAnsi="Courier New"/>
              </w:rPr>
            </w:pPr>
            <w:r>
              <w:rPr>
                <w:rFonts w:ascii="Courier New" w:hAnsi="Courier New"/>
              </w:rPr>
              <w:t>flowDirection</w:t>
            </w:r>
          </w:p>
        </w:tc>
        <w:tc>
          <w:tcPr>
            <w:tcW w:w="947" w:type="dxa"/>
            <w:tcBorders>
              <w:top w:val="single" w:sz="4" w:space="0" w:color="auto"/>
              <w:left w:val="single" w:sz="4" w:space="0" w:color="auto"/>
              <w:bottom w:val="single" w:sz="4" w:space="0" w:color="auto"/>
              <w:right w:val="single" w:sz="4" w:space="0" w:color="auto"/>
            </w:tcBorders>
            <w:hideMark/>
          </w:tcPr>
          <w:p w14:paraId="00772CDA" w14:textId="77777777" w:rsidR="003F3082" w:rsidRDefault="003F308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7005F8A" w14:textId="77777777" w:rsidR="003F3082" w:rsidRDefault="003F308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45E21C0" w14:textId="77777777" w:rsidR="003F3082" w:rsidRDefault="003F308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A41A86E" w14:textId="77777777" w:rsidR="003F3082" w:rsidRDefault="003F308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3E74A19" w14:textId="77777777" w:rsidR="003F3082" w:rsidRDefault="003F3082">
            <w:pPr>
              <w:pStyle w:val="TAL"/>
              <w:jc w:val="center"/>
              <w:rPr>
                <w:rFonts w:cs="Arial"/>
                <w:lang w:eastAsia="zh-CN"/>
              </w:rPr>
            </w:pPr>
            <w:r>
              <w:rPr>
                <w:rFonts w:cs="Arial"/>
                <w:lang w:eastAsia="zh-CN"/>
              </w:rPr>
              <w:t>T</w:t>
            </w:r>
          </w:p>
        </w:tc>
      </w:tr>
    </w:tbl>
    <w:p w14:paraId="7959C295" w14:textId="77777777" w:rsidR="003F3082" w:rsidRDefault="003F3082" w:rsidP="003F3082"/>
    <w:p w14:paraId="038AD348" w14:textId="77777777" w:rsidR="003F3082" w:rsidRDefault="003F3082" w:rsidP="003F3082">
      <w:pPr>
        <w:pStyle w:val="Heading4"/>
      </w:pPr>
      <w:bookmarkStart w:id="3592" w:name="_Toc59183123"/>
      <w:bookmarkStart w:id="3593" w:name="_Toc59184589"/>
      <w:bookmarkStart w:id="3594" w:name="_Toc59195524"/>
      <w:bookmarkStart w:id="3595" w:name="_Toc59439951"/>
      <w:bookmarkStart w:id="3596" w:name="_Toc67990374"/>
      <w:r>
        <w:t>5.3.82.3</w:t>
      </w:r>
      <w:r>
        <w:tab/>
        <w:t>Attribute constraints</w:t>
      </w:r>
      <w:bookmarkEnd w:id="3592"/>
      <w:bookmarkEnd w:id="3593"/>
      <w:bookmarkEnd w:id="3594"/>
      <w:bookmarkEnd w:id="3595"/>
      <w:bookmarkEnd w:id="3596"/>
    </w:p>
    <w:p w14:paraId="7FD81C16" w14:textId="77777777" w:rsidR="003F3082" w:rsidRDefault="003F3082" w:rsidP="003F3082">
      <w:r>
        <w:t>None</w:t>
      </w:r>
    </w:p>
    <w:p w14:paraId="20BA7B45" w14:textId="77777777" w:rsidR="003F3082" w:rsidRDefault="003F3082" w:rsidP="003F3082">
      <w:pPr>
        <w:pStyle w:val="Heading4"/>
      </w:pPr>
      <w:bookmarkStart w:id="3597" w:name="_Toc59183124"/>
      <w:bookmarkStart w:id="3598" w:name="_Toc59184590"/>
      <w:bookmarkStart w:id="3599" w:name="_Toc59195525"/>
      <w:bookmarkStart w:id="3600" w:name="_Toc59439952"/>
      <w:bookmarkStart w:id="3601" w:name="_Toc67990375"/>
      <w:r>
        <w:t>5.3.82.4</w:t>
      </w:r>
      <w:r>
        <w:tab/>
        <w:t>Notifications</w:t>
      </w:r>
      <w:bookmarkEnd w:id="3597"/>
      <w:bookmarkEnd w:id="3598"/>
      <w:bookmarkEnd w:id="3599"/>
      <w:bookmarkEnd w:id="3600"/>
      <w:bookmarkEnd w:id="3601"/>
    </w:p>
    <w:p w14:paraId="2D17C289" w14:textId="77777777" w:rsidR="003F3082" w:rsidRDefault="003F3082" w:rsidP="003F3082">
      <w:r>
        <w:t xml:space="preserve">The subclause 4.5 of the &lt;&lt;IOC&gt;&gt; using this </w:t>
      </w:r>
      <w:r>
        <w:rPr>
          <w:lang w:eastAsia="zh-CN"/>
        </w:rPr>
        <w:t>&lt;&lt;dataType&gt;&gt; as one of its attributes, shall be applicable</w:t>
      </w:r>
      <w:r>
        <w:t>.</w:t>
      </w:r>
    </w:p>
    <w:p w14:paraId="038ECBA7" w14:textId="77777777" w:rsidR="003F3082" w:rsidRDefault="003F3082" w:rsidP="003F3082">
      <w:pPr>
        <w:pStyle w:val="Heading3"/>
      </w:pPr>
      <w:bookmarkStart w:id="3602" w:name="_Toc59183125"/>
      <w:bookmarkStart w:id="3603" w:name="_Toc59184591"/>
      <w:bookmarkStart w:id="3604" w:name="_Toc59195526"/>
      <w:bookmarkStart w:id="3605" w:name="_Toc59439953"/>
      <w:bookmarkStart w:id="3606" w:name="_Toc67990376"/>
      <w:r>
        <w:t>5.3.83</w:t>
      </w:r>
      <w:r>
        <w:tab/>
      </w:r>
      <w:r>
        <w:rPr>
          <w:rFonts w:ascii="Courier New" w:hAnsi="Courier New"/>
        </w:rPr>
        <w:t>EthFlowDescription</w:t>
      </w:r>
      <w:r>
        <w:t xml:space="preserve"> &lt;&lt;dataType&gt;&gt;</w:t>
      </w:r>
      <w:bookmarkEnd w:id="3602"/>
      <w:bookmarkEnd w:id="3603"/>
      <w:bookmarkEnd w:id="3604"/>
      <w:bookmarkEnd w:id="3605"/>
      <w:bookmarkEnd w:id="3606"/>
    </w:p>
    <w:p w14:paraId="18277CE5" w14:textId="77777777" w:rsidR="003F3082" w:rsidRDefault="003F3082" w:rsidP="003F3082">
      <w:pPr>
        <w:pStyle w:val="Heading4"/>
      </w:pPr>
      <w:bookmarkStart w:id="3607" w:name="_Toc59183126"/>
      <w:bookmarkStart w:id="3608" w:name="_Toc59184592"/>
      <w:bookmarkStart w:id="3609" w:name="_Toc59195527"/>
      <w:bookmarkStart w:id="3610" w:name="_Toc59439954"/>
      <w:bookmarkStart w:id="3611" w:name="_Toc67990377"/>
      <w:r>
        <w:t>5.3.83.1</w:t>
      </w:r>
      <w:r>
        <w:tab/>
        <w:t>Definition</w:t>
      </w:r>
      <w:bookmarkEnd w:id="3607"/>
      <w:bookmarkEnd w:id="3608"/>
      <w:bookmarkEnd w:id="3609"/>
      <w:bookmarkEnd w:id="3610"/>
      <w:bookmarkEnd w:id="3611"/>
    </w:p>
    <w:p w14:paraId="3DEF0BA6" w14:textId="77777777" w:rsidR="003F3082" w:rsidRDefault="003F3082" w:rsidP="003F3082">
      <w:r>
        <w:t>This data type describes an Ethernet flow.</w:t>
      </w:r>
    </w:p>
    <w:p w14:paraId="169EAA76" w14:textId="77777777" w:rsidR="003F3082" w:rsidRDefault="003F3082" w:rsidP="003F3082">
      <w:pPr>
        <w:pStyle w:val="Heading4"/>
      </w:pPr>
      <w:bookmarkStart w:id="3612" w:name="_Toc59183127"/>
      <w:bookmarkStart w:id="3613" w:name="_Toc59184593"/>
      <w:bookmarkStart w:id="3614" w:name="_Toc59195528"/>
      <w:bookmarkStart w:id="3615" w:name="_Toc59439955"/>
      <w:bookmarkStart w:id="3616" w:name="_Toc67990378"/>
      <w:r>
        <w:t>5.3.83.2</w:t>
      </w:r>
      <w:r>
        <w:tab/>
        <w:t>Attributes</w:t>
      </w:r>
      <w:bookmarkEnd w:id="3612"/>
      <w:bookmarkEnd w:id="3613"/>
      <w:bookmarkEnd w:id="3614"/>
      <w:bookmarkEnd w:id="3615"/>
      <w:bookmarkEnd w:id="3616"/>
    </w:p>
    <w:p w14:paraId="5FFE2B76" w14:textId="77777777" w:rsidR="003F3082" w:rsidRDefault="003F3082" w:rsidP="003F3082"/>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49"/>
        <w:gridCol w:w="947"/>
        <w:gridCol w:w="1292"/>
        <w:gridCol w:w="1275"/>
        <w:gridCol w:w="1283"/>
        <w:gridCol w:w="1483"/>
      </w:tblGrid>
      <w:tr w:rsidR="003F3082" w14:paraId="45D17C52" w14:textId="77777777" w:rsidTr="003F3082">
        <w:trPr>
          <w:cantSplit/>
          <w:trHeight w:val="419"/>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4D6295B" w14:textId="77777777" w:rsidR="003F3082" w:rsidRDefault="003F308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6FD5995" w14:textId="77777777" w:rsidR="003F3082" w:rsidRDefault="003F3082">
            <w:pPr>
              <w:pStyle w:val="TAH"/>
            </w:pPr>
            <w:r>
              <w:t>Support Qualifier</w:t>
            </w:r>
          </w:p>
        </w:tc>
        <w:tc>
          <w:tcPr>
            <w:tcW w:w="129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0627496" w14:textId="77777777" w:rsidR="003F3082" w:rsidRDefault="003F308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C1F4E99" w14:textId="77777777" w:rsidR="003F3082" w:rsidRDefault="003F308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8170E96" w14:textId="77777777" w:rsidR="003F3082" w:rsidRDefault="003F308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7976383" w14:textId="77777777" w:rsidR="003F3082" w:rsidRDefault="003F3082">
            <w:pPr>
              <w:pStyle w:val="TAH"/>
            </w:pPr>
            <w:r>
              <w:t>isNotifyable</w:t>
            </w:r>
          </w:p>
        </w:tc>
      </w:tr>
      <w:tr w:rsidR="003F3082" w14:paraId="413CE877" w14:textId="77777777" w:rsidTr="003F3082">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109B2691" w14:textId="77777777" w:rsidR="003F3082" w:rsidRDefault="003F3082">
            <w:pPr>
              <w:keepNext/>
              <w:keepLines/>
              <w:spacing w:after="0"/>
              <w:rPr>
                <w:rFonts w:ascii="Courier New" w:hAnsi="Courier New"/>
              </w:rPr>
            </w:pPr>
            <w:r>
              <w:rPr>
                <w:rFonts w:ascii="Courier New" w:hAnsi="Courier New"/>
              </w:rPr>
              <w:t>destMacAddr</w:t>
            </w:r>
          </w:p>
        </w:tc>
        <w:tc>
          <w:tcPr>
            <w:tcW w:w="947" w:type="dxa"/>
            <w:tcBorders>
              <w:top w:val="single" w:sz="4" w:space="0" w:color="auto"/>
              <w:left w:val="single" w:sz="4" w:space="0" w:color="auto"/>
              <w:bottom w:val="single" w:sz="4" w:space="0" w:color="auto"/>
              <w:right w:val="single" w:sz="4" w:space="0" w:color="auto"/>
            </w:tcBorders>
            <w:hideMark/>
          </w:tcPr>
          <w:p w14:paraId="2B2334CF" w14:textId="77777777" w:rsidR="003F3082" w:rsidRDefault="003F308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0ADC285" w14:textId="77777777" w:rsidR="003F3082" w:rsidRDefault="003F308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50C0936" w14:textId="77777777" w:rsidR="003F3082" w:rsidRDefault="003F308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9CA2C7E" w14:textId="77777777" w:rsidR="003F3082" w:rsidRDefault="003F308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C19B4E1" w14:textId="77777777" w:rsidR="003F3082" w:rsidRDefault="003F3082">
            <w:pPr>
              <w:pStyle w:val="TAL"/>
              <w:jc w:val="center"/>
              <w:rPr>
                <w:lang w:eastAsia="zh-CN"/>
              </w:rPr>
            </w:pPr>
            <w:r>
              <w:rPr>
                <w:rFonts w:cs="Arial"/>
                <w:lang w:eastAsia="zh-CN"/>
              </w:rPr>
              <w:t>T</w:t>
            </w:r>
          </w:p>
        </w:tc>
      </w:tr>
      <w:tr w:rsidR="003F3082" w14:paraId="3201C901" w14:textId="77777777" w:rsidTr="003F3082">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58AEF711" w14:textId="77777777" w:rsidR="003F3082" w:rsidRDefault="003F3082">
            <w:pPr>
              <w:keepNext/>
              <w:keepLines/>
              <w:spacing w:after="0"/>
              <w:rPr>
                <w:rFonts w:ascii="Courier New" w:hAnsi="Courier New"/>
              </w:rPr>
            </w:pPr>
            <w:r>
              <w:rPr>
                <w:rFonts w:ascii="Courier New" w:hAnsi="Courier New"/>
              </w:rPr>
              <w:t>ethType</w:t>
            </w:r>
          </w:p>
        </w:tc>
        <w:tc>
          <w:tcPr>
            <w:tcW w:w="947" w:type="dxa"/>
            <w:tcBorders>
              <w:top w:val="single" w:sz="4" w:space="0" w:color="auto"/>
              <w:left w:val="single" w:sz="4" w:space="0" w:color="auto"/>
              <w:bottom w:val="single" w:sz="4" w:space="0" w:color="auto"/>
              <w:right w:val="single" w:sz="4" w:space="0" w:color="auto"/>
            </w:tcBorders>
            <w:hideMark/>
          </w:tcPr>
          <w:p w14:paraId="4B493F36" w14:textId="77777777" w:rsidR="003F3082" w:rsidRDefault="003F308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40AD401" w14:textId="77777777" w:rsidR="003F3082" w:rsidRDefault="003F308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E741EF4" w14:textId="77777777" w:rsidR="003F3082" w:rsidRDefault="003F308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7D44266" w14:textId="77777777" w:rsidR="003F3082" w:rsidRDefault="003F308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503E8AA" w14:textId="77777777" w:rsidR="003F3082" w:rsidRDefault="003F3082">
            <w:pPr>
              <w:pStyle w:val="TAL"/>
              <w:jc w:val="center"/>
              <w:rPr>
                <w:rFonts w:cs="Arial"/>
                <w:lang w:eastAsia="zh-CN"/>
              </w:rPr>
            </w:pPr>
            <w:r>
              <w:rPr>
                <w:rFonts w:cs="Arial"/>
                <w:lang w:eastAsia="zh-CN"/>
              </w:rPr>
              <w:t>T</w:t>
            </w:r>
          </w:p>
        </w:tc>
      </w:tr>
      <w:tr w:rsidR="003F3082" w14:paraId="6AC63F82" w14:textId="77777777" w:rsidTr="003F3082">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0988FFF6" w14:textId="77777777" w:rsidR="003F3082" w:rsidRDefault="003F3082">
            <w:pPr>
              <w:keepNext/>
              <w:keepLines/>
              <w:spacing w:after="0"/>
              <w:rPr>
                <w:rFonts w:ascii="Courier New" w:hAnsi="Courier New"/>
              </w:rPr>
            </w:pPr>
            <w:r>
              <w:rPr>
                <w:rFonts w:ascii="Courier New" w:hAnsi="Courier New"/>
              </w:rPr>
              <w:t>fDesc</w:t>
            </w:r>
          </w:p>
        </w:tc>
        <w:tc>
          <w:tcPr>
            <w:tcW w:w="947" w:type="dxa"/>
            <w:tcBorders>
              <w:top w:val="single" w:sz="4" w:space="0" w:color="auto"/>
              <w:left w:val="single" w:sz="4" w:space="0" w:color="auto"/>
              <w:bottom w:val="single" w:sz="4" w:space="0" w:color="auto"/>
              <w:right w:val="single" w:sz="4" w:space="0" w:color="auto"/>
            </w:tcBorders>
            <w:hideMark/>
          </w:tcPr>
          <w:p w14:paraId="67D0369D" w14:textId="77777777" w:rsidR="003F3082" w:rsidRDefault="003F308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39CC125B" w14:textId="77777777" w:rsidR="003F3082" w:rsidRDefault="003F308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4E9076C" w14:textId="77777777" w:rsidR="003F3082" w:rsidRDefault="003F308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ACE9652" w14:textId="77777777" w:rsidR="003F3082" w:rsidRDefault="003F308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269AAB2" w14:textId="77777777" w:rsidR="003F3082" w:rsidRDefault="003F3082">
            <w:pPr>
              <w:pStyle w:val="TAL"/>
              <w:jc w:val="center"/>
              <w:rPr>
                <w:rFonts w:cs="Arial"/>
                <w:lang w:eastAsia="zh-CN"/>
              </w:rPr>
            </w:pPr>
            <w:r>
              <w:rPr>
                <w:rFonts w:cs="Arial"/>
                <w:lang w:eastAsia="zh-CN"/>
              </w:rPr>
              <w:t>T</w:t>
            </w:r>
          </w:p>
        </w:tc>
      </w:tr>
      <w:tr w:rsidR="003F3082" w14:paraId="1E200683" w14:textId="77777777" w:rsidTr="003F3082">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527F5E0E" w14:textId="77777777" w:rsidR="003F3082" w:rsidRDefault="003F3082">
            <w:pPr>
              <w:keepNext/>
              <w:keepLines/>
              <w:spacing w:after="0"/>
              <w:rPr>
                <w:rFonts w:ascii="Courier New" w:hAnsi="Courier New"/>
              </w:rPr>
            </w:pPr>
            <w:r>
              <w:rPr>
                <w:rFonts w:ascii="Courier New" w:hAnsi="Courier New"/>
              </w:rPr>
              <w:t>fDir</w:t>
            </w:r>
          </w:p>
        </w:tc>
        <w:tc>
          <w:tcPr>
            <w:tcW w:w="947" w:type="dxa"/>
            <w:tcBorders>
              <w:top w:val="single" w:sz="4" w:space="0" w:color="auto"/>
              <w:left w:val="single" w:sz="4" w:space="0" w:color="auto"/>
              <w:bottom w:val="single" w:sz="4" w:space="0" w:color="auto"/>
              <w:right w:val="single" w:sz="4" w:space="0" w:color="auto"/>
            </w:tcBorders>
            <w:hideMark/>
          </w:tcPr>
          <w:p w14:paraId="7B48146D" w14:textId="77777777" w:rsidR="003F3082" w:rsidRDefault="003F308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7449588" w14:textId="77777777" w:rsidR="003F3082" w:rsidRDefault="003F308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D2946AB" w14:textId="77777777" w:rsidR="003F3082" w:rsidRDefault="003F308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388D3CD" w14:textId="77777777" w:rsidR="003F3082" w:rsidRDefault="003F308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3325CD3" w14:textId="77777777" w:rsidR="003F3082" w:rsidRDefault="003F3082">
            <w:pPr>
              <w:pStyle w:val="TAL"/>
              <w:jc w:val="center"/>
              <w:rPr>
                <w:rFonts w:cs="Arial"/>
                <w:lang w:eastAsia="zh-CN"/>
              </w:rPr>
            </w:pPr>
            <w:r>
              <w:rPr>
                <w:rFonts w:cs="Arial"/>
                <w:lang w:eastAsia="zh-CN"/>
              </w:rPr>
              <w:t>T</w:t>
            </w:r>
          </w:p>
        </w:tc>
      </w:tr>
      <w:tr w:rsidR="003F3082" w14:paraId="2326C298" w14:textId="77777777" w:rsidTr="003F3082">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4DA68CBB" w14:textId="77777777" w:rsidR="003F3082" w:rsidRDefault="003F3082">
            <w:pPr>
              <w:keepNext/>
              <w:keepLines/>
              <w:spacing w:after="0"/>
              <w:rPr>
                <w:rFonts w:ascii="Courier New" w:hAnsi="Courier New"/>
              </w:rPr>
            </w:pPr>
            <w:r>
              <w:rPr>
                <w:rFonts w:ascii="Courier New" w:hAnsi="Courier New"/>
              </w:rPr>
              <w:t>sourceMacAddr</w:t>
            </w:r>
          </w:p>
        </w:tc>
        <w:tc>
          <w:tcPr>
            <w:tcW w:w="947" w:type="dxa"/>
            <w:tcBorders>
              <w:top w:val="single" w:sz="4" w:space="0" w:color="auto"/>
              <w:left w:val="single" w:sz="4" w:space="0" w:color="auto"/>
              <w:bottom w:val="single" w:sz="4" w:space="0" w:color="auto"/>
              <w:right w:val="single" w:sz="4" w:space="0" w:color="auto"/>
            </w:tcBorders>
            <w:hideMark/>
          </w:tcPr>
          <w:p w14:paraId="0971C42B" w14:textId="77777777" w:rsidR="003F3082" w:rsidRDefault="003F308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C7F5E1D" w14:textId="77777777" w:rsidR="003F3082" w:rsidRDefault="003F308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D4A7D16" w14:textId="77777777" w:rsidR="003F3082" w:rsidRDefault="003F308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DADAD40" w14:textId="77777777" w:rsidR="003F3082" w:rsidRDefault="003F308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ADC5E9E" w14:textId="77777777" w:rsidR="003F3082" w:rsidRDefault="003F3082">
            <w:pPr>
              <w:pStyle w:val="TAL"/>
              <w:jc w:val="center"/>
              <w:rPr>
                <w:rFonts w:cs="Arial"/>
                <w:lang w:eastAsia="zh-CN"/>
              </w:rPr>
            </w:pPr>
            <w:r>
              <w:rPr>
                <w:rFonts w:cs="Arial"/>
                <w:lang w:eastAsia="zh-CN"/>
              </w:rPr>
              <w:t>T</w:t>
            </w:r>
          </w:p>
        </w:tc>
      </w:tr>
      <w:tr w:rsidR="003F3082" w14:paraId="1F85B97F" w14:textId="77777777" w:rsidTr="003F3082">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210409FA" w14:textId="77777777" w:rsidR="003F3082" w:rsidRDefault="003F3082">
            <w:pPr>
              <w:keepNext/>
              <w:keepLines/>
              <w:spacing w:after="0"/>
              <w:rPr>
                <w:rFonts w:ascii="Courier New" w:hAnsi="Courier New"/>
              </w:rPr>
            </w:pPr>
            <w:r>
              <w:rPr>
                <w:rFonts w:ascii="Courier New" w:hAnsi="Courier New"/>
              </w:rPr>
              <w:t>vlanTags</w:t>
            </w:r>
          </w:p>
        </w:tc>
        <w:tc>
          <w:tcPr>
            <w:tcW w:w="947" w:type="dxa"/>
            <w:tcBorders>
              <w:top w:val="single" w:sz="4" w:space="0" w:color="auto"/>
              <w:left w:val="single" w:sz="4" w:space="0" w:color="auto"/>
              <w:bottom w:val="single" w:sz="4" w:space="0" w:color="auto"/>
              <w:right w:val="single" w:sz="4" w:space="0" w:color="auto"/>
            </w:tcBorders>
            <w:hideMark/>
          </w:tcPr>
          <w:p w14:paraId="32FF7D9C" w14:textId="77777777" w:rsidR="003F3082" w:rsidRDefault="003F308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E828F95" w14:textId="77777777" w:rsidR="003F3082" w:rsidRDefault="003F308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1CB0CAA" w14:textId="77777777" w:rsidR="003F3082" w:rsidRDefault="003F308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5B19ED1" w14:textId="77777777" w:rsidR="003F3082" w:rsidRDefault="003F308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A266F39" w14:textId="77777777" w:rsidR="003F3082" w:rsidRDefault="003F3082">
            <w:pPr>
              <w:pStyle w:val="TAL"/>
              <w:jc w:val="center"/>
              <w:rPr>
                <w:rFonts w:cs="Arial"/>
                <w:lang w:eastAsia="zh-CN"/>
              </w:rPr>
            </w:pPr>
            <w:r>
              <w:rPr>
                <w:rFonts w:cs="Arial"/>
                <w:lang w:eastAsia="zh-CN"/>
              </w:rPr>
              <w:t>T</w:t>
            </w:r>
          </w:p>
        </w:tc>
      </w:tr>
      <w:tr w:rsidR="003F3082" w14:paraId="0523FFE5" w14:textId="77777777" w:rsidTr="003F3082">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682A042B" w14:textId="77777777" w:rsidR="003F3082" w:rsidRDefault="003F3082">
            <w:pPr>
              <w:keepNext/>
              <w:keepLines/>
              <w:spacing w:after="0"/>
              <w:rPr>
                <w:rFonts w:ascii="Courier New" w:hAnsi="Courier New"/>
              </w:rPr>
            </w:pPr>
            <w:r>
              <w:rPr>
                <w:rFonts w:ascii="Courier New" w:hAnsi="Courier New"/>
              </w:rPr>
              <w:t>srcMacAddrEnd</w:t>
            </w:r>
          </w:p>
        </w:tc>
        <w:tc>
          <w:tcPr>
            <w:tcW w:w="947" w:type="dxa"/>
            <w:tcBorders>
              <w:top w:val="single" w:sz="4" w:space="0" w:color="auto"/>
              <w:left w:val="single" w:sz="4" w:space="0" w:color="auto"/>
              <w:bottom w:val="single" w:sz="4" w:space="0" w:color="auto"/>
              <w:right w:val="single" w:sz="4" w:space="0" w:color="auto"/>
            </w:tcBorders>
            <w:hideMark/>
          </w:tcPr>
          <w:p w14:paraId="2EEEC6F4" w14:textId="77777777" w:rsidR="003F3082" w:rsidRDefault="003F308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1953569C" w14:textId="77777777" w:rsidR="003F3082" w:rsidRDefault="003F308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D2E5B97" w14:textId="77777777" w:rsidR="003F3082" w:rsidRDefault="003F308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67C7D2E" w14:textId="77777777" w:rsidR="003F3082" w:rsidRDefault="003F308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0DB38EF" w14:textId="77777777" w:rsidR="003F3082" w:rsidRDefault="003F3082">
            <w:pPr>
              <w:pStyle w:val="TAL"/>
              <w:jc w:val="center"/>
              <w:rPr>
                <w:rFonts w:cs="Arial"/>
                <w:lang w:eastAsia="zh-CN"/>
              </w:rPr>
            </w:pPr>
            <w:r>
              <w:rPr>
                <w:rFonts w:cs="Arial"/>
                <w:lang w:eastAsia="zh-CN"/>
              </w:rPr>
              <w:t>T</w:t>
            </w:r>
          </w:p>
        </w:tc>
      </w:tr>
      <w:tr w:rsidR="003F3082" w14:paraId="1875BD12" w14:textId="77777777" w:rsidTr="003F3082">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511CAA37" w14:textId="77777777" w:rsidR="003F3082" w:rsidRDefault="003F3082">
            <w:pPr>
              <w:keepNext/>
              <w:keepLines/>
              <w:spacing w:after="0"/>
              <w:rPr>
                <w:rFonts w:ascii="Courier New" w:hAnsi="Courier New"/>
              </w:rPr>
            </w:pPr>
            <w:r>
              <w:rPr>
                <w:rFonts w:ascii="Courier New" w:hAnsi="Courier New"/>
              </w:rPr>
              <w:t>destMacAddrEnd</w:t>
            </w:r>
          </w:p>
        </w:tc>
        <w:tc>
          <w:tcPr>
            <w:tcW w:w="947" w:type="dxa"/>
            <w:tcBorders>
              <w:top w:val="single" w:sz="4" w:space="0" w:color="auto"/>
              <w:left w:val="single" w:sz="4" w:space="0" w:color="auto"/>
              <w:bottom w:val="single" w:sz="4" w:space="0" w:color="auto"/>
              <w:right w:val="single" w:sz="4" w:space="0" w:color="auto"/>
            </w:tcBorders>
            <w:hideMark/>
          </w:tcPr>
          <w:p w14:paraId="53BAD865" w14:textId="77777777" w:rsidR="003F3082" w:rsidRDefault="003F308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420C816B" w14:textId="77777777" w:rsidR="003F3082" w:rsidRDefault="003F308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4CDC0D5" w14:textId="77777777" w:rsidR="003F3082" w:rsidRDefault="003F308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46B98DA" w14:textId="77777777" w:rsidR="003F3082" w:rsidRDefault="003F308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ED3A534" w14:textId="77777777" w:rsidR="003F3082" w:rsidRDefault="003F3082">
            <w:pPr>
              <w:pStyle w:val="TAL"/>
              <w:jc w:val="center"/>
              <w:rPr>
                <w:rFonts w:cs="Arial"/>
                <w:lang w:eastAsia="zh-CN"/>
              </w:rPr>
            </w:pPr>
            <w:r>
              <w:rPr>
                <w:rFonts w:cs="Arial"/>
                <w:lang w:eastAsia="zh-CN"/>
              </w:rPr>
              <w:t>T</w:t>
            </w:r>
          </w:p>
        </w:tc>
      </w:tr>
    </w:tbl>
    <w:p w14:paraId="77E314B5" w14:textId="77777777" w:rsidR="003F3082" w:rsidRDefault="003F3082" w:rsidP="003F3082"/>
    <w:p w14:paraId="5D9E544B" w14:textId="77777777" w:rsidR="003F3082" w:rsidRDefault="003F3082" w:rsidP="003F3082">
      <w:pPr>
        <w:pStyle w:val="Heading4"/>
      </w:pPr>
      <w:bookmarkStart w:id="3617" w:name="_Toc59183128"/>
      <w:bookmarkStart w:id="3618" w:name="_Toc59184594"/>
      <w:bookmarkStart w:id="3619" w:name="_Toc59195529"/>
      <w:bookmarkStart w:id="3620" w:name="_Toc59439956"/>
      <w:bookmarkStart w:id="3621" w:name="_Toc67990379"/>
      <w:r>
        <w:t>5.3.83.3</w:t>
      </w:r>
      <w:r>
        <w:tab/>
        <w:t>Attribute constraints</w:t>
      </w:r>
      <w:bookmarkEnd w:id="3617"/>
      <w:bookmarkEnd w:id="3618"/>
      <w:bookmarkEnd w:id="3619"/>
      <w:bookmarkEnd w:id="3620"/>
      <w:bookmarkEnd w:id="3621"/>
    </w:p>
    <w:tbl>
      <w:tblPr>
        <w:tblW w:w="9488" w:type="dxa"/>
        <w:jc w:val="center"/>
        <w:tblLook w:val="01E0" w:firstRow="1" w:lastRow="1" w:firstColumn="1" w:lastColumn="1" w:noHBand="0" w:noVBand="0"/>
      </w:tblPr>
      <w:tblGrid>
        <w:gridCol w:w="4886"/>
        <w:gridCol w:w="4602"/>
      </w:tblGrid>
      <w:tr w:rsidR="003F3082" w14:paraId="728AF0C9" w14:textId="77777777" w:rsidTr="003F3082">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1E14BADB" w14:textId="77777777" w:rsidR="003F3082" w:rsidRDefault="003F3082">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1C5135D5" w14:textId="77777777" w:rsidR="003F3082" w:rsidRDefault="003F3082">
            <w:pPr>
              <w:pStyle w:val="TAH"/>
            </w:pPr>
            <w:r>
              <w:t>Definition</w:t>
            </w:r>
          </w:p>
        </w:tc>
      </w:tr>
      <w:tr w:rsidR="003F3082" w14:paraId="40A680B4" w14:textId="77777777" w:rsidTr="003F3082">
        <w:trPr>
          <w:jc w:val="center"/>
        </w:trPr>
        <w:tc>
          <w:tcPr>
            <w:tcW w:w="4886" w:type="dxa"/>
            <w:tcBorders>
              <w:top w:val="single" w:sz="4" w:space="0" w:color="auto"/>
              <w:left w:val="single" w:sz="4" w:space="0" w:color="auto"/>
              <w:bottom w:val="single" w:sz="4" w:space="0" w:color="auto"/>
              <w:right w:val="single" w:sz="4" w:space="0" w:color="auto"/>
            </w:tcBorders>
            <w:hideMark/>
          </w:tcPr>
          <w:p w14:paraId="57444900" w14:textId="77777777" w:rsidR="003F3082" w:rsidRDefault="003F3082">
            <w:pPr>
              <w:pStyle w:val="TAL"/>
              <w:rPr>
                <w:rFonts w:ascii="Courier New" w:hAnsi="Courier New" w:cs="Courier New"/>
                <w:lang w:eastAsia="zh-CN"/>
              </w:rPr>
            </w:pPr>
            <w:r>
              <w:rPr>
                <w:rFonts w:ascii="Courier New" w:hAnsi="Courier New"/>
              </w:rPr>
              <w:t>fDesc</w:t>
            </w:r>
            <w:r>
              <w:rPr>
                <w:rFonts w:cs="Arial"/>
              </w:rPr>
              <w:t xml:space="preserve"> Support Qualifier</w:t>
            </w:r>
          </w:p>
        </w:tc>
        <w:tc>
          <w:tcPr>
            <w:tcW w:w="4602" w:type="dxa"/>
            <w:tcBorders>
              <w:top w:val="single" w:sz="4" w:space="0" w:color="auto"/>
              <w:left w:val="single" w:sz="4" w:space="0" w:color="auto"/>
              <w:bottom w:val="single" w:sz="4" w:space="0" w:color="auto"/>
              <w:right w:val="single" w:sz="4" w:space="0" w:color="auto"/>
            </w:tcBorders>
            <w:hideMark/>
          </w:tcPr>
          <w:p w14:paraId="71B17A1C" w14:textId="77777777" w:rsidR="003F3082" w:rsidRDefault="003F3082">
            <w:pPr>
              <w:pStyle w:val="TAL"/>
            </w:pPr>
            <w:r>
              <w:t xml:space="preserve">Condition: The </w:t>
            </w:r>
            <w:r>
              <w:rPr>
                <w:rFonts w:ascii="Courier New" w:hAnsi="Courier New"/>
              </w:rPr>
              <w:t>ethType</w:t>
            </w:r>
            <w:r>
              <w:t xml:space="preserve"> is IP.</w:t>
            </w:r>
          </w:p>
        </w:tc>
      </w:tr>
    </w:tbl>
    <w:p w14:paraId="4EA44F08" w14:textId="77777777" w:rsidR="003F3082" w:rsidRDefault="003F3082" w:rsidP="003F3082"/>
    <w:p w14:paraId="1078D75A" w14:textId="77777777" w:rsidR="003F3082" w:rsidRDefault="003F3082" w:rsidP="003F3082">
      <w:pPr>
        <w:pStyle w:val="Heading4"/>
      </w:pPr>
      <w:bookmarkStart w:id="3622" w:name="_Toc59183129"/>
      <w:bookmarkStart w:id="3623" w:name="_Toc59184595"/>
      <w:bookmarkStart w:id="3624" w:name="_Toc59195530"/>
      <w:bookmarkStart w:id="3625" w:name="_Toc59439957"/>
      <w:bookmarkStart w:id="3626" w:name="_Toc67990380"/>
      <w:r>
        <w:t>5.3.83.4</w:t>
      </w:r>
      <w:r>
        <w:tab/>
        <w:t>Notifications</w:t>
      </w:r>
      <w:bookmarkEnd w:id="3622"/>
      <w:bookmarkEnd w:id="3623"/>
      <w:bookmarkEnd w:id="3624"/>
      <w:bookmarkEnd w:id="3625"/>
      <w:bookmarkEnd w:id="3626"/>
    </w:p>
    <w:p w14:paraId="06EA4B53" w14:textId="77777777" w:rsidR="003F3082" w:rsidRDefault="003F3082" w:rsidP="003F3082">
      <w:r>
        <w:t xml:space="preserve">The subclause 4.5 of the &lt;&lt;IOC&gt;&gt; using this </w:t>
      </w:r>
      <w:r>
        <w:rPr>
          <w:lang w:eastAsia="zh-CN"/>
        </w:rPr>
        <w:t>&lt;&lt;dataType&gt;&gt; as one of its attributes, shall be applicable</w:t>
      </w:r>
      <w:r>
        <w:t>.</w:t>
      </w:r>
    </w:p>
    <w:p w14:paraId="65586865" w14:textId="77777777" w:rsidR="003F3082" w:rsidRDefault="003F3082" w:rsidP="003F3082">
      <w:pPr>
        <w:pStyle w:val="Heading3"/>
      </w:pPr>
      <w:bookmarkStart w:id="3627" w:name="_Toc59183130"/>
      <w:bookmarkStart w:id="3628" w:name="_Toc59184596"/>
      <w:bookmarkStart w:id="3629" w:name="_Toc59195531"/>
      <w:bookmarkStart w:id="3630" w:name="_Toc59439958"/>
      <w:bookmarkStart w:id="3631" w:name="_Toc67990381"/>
      <w:r>
        <w:t>5.3.84</w:t>
      </w:r>
      <w:r>
        <w:tab/>
      </w:r>
      <w:r>
        <w:rPr>
          <w:rFonts w:ascii="Courier New" w:hAnsi="Courier New"/>
        </w:rPr>
        <w:t>QoSData</w:t>
      </w:r>
      <w:r>
        <w:t xml:space="preserve"> &lt;&lt;dataType&gt;&gt;</w:t>
      </w:r>
      <w:bookmarkEnd w:id="3627"/>
      <w:bookmarkEnd w:id="3628"/>
      <w:bookmarkEnd w:id="3629"/>
      <w:bookmarkEnd w:id="3630"/>
      <w:bookmarkEnd w:id="3631"/>
    </w:p>
    <w:p w14:paraId="0BA9E235" w14:textId="77777777" w:rsidR="003F3082" w:rsidRDefault="003F3082" w:rsidP="003F3082">
      <w:pPr>
        <w:pStyle w:val="Heading4"/>
      </w:pPr>
      <w:bookmarkStart w:id="3632" w:name="_Toc59183131"/>
      <w:bookmarkStart w:id="3633" w:name="_Toc59184597"/>
      <w:bookmarkStart w:id="3634" w:name="_Toc59195532"/>
      <w:bookmarkStart w:id="3635" w:name="_Toc59439959"/>
      <w:bookmarkStart w:id="3636" w:name="_Toc67990382"/>
      <w:r>
        <w:t>5.3.84.1</w:t>
      </w:r>
      <w:r>
        <w:tab/>
        <w:t>Definition</w:t>
      </w:r>
      <w:bookmarkEnd w:id="3632"/>
      <w:bookmarkEnd w:id="3633"/>
      <w:bookmarkEnd w:id="3634"/>
      <w:bookmarkEnd w:id="3635"/>
      <w:bookmarkEnd w:id="3636"/>
    </w:p>
    <w:p w14:paraId="0F57B3DE" w14:textId="77777777" w:rsidR="003F3082" w:rsidRDefault="003F3082" w:rsidP="003F3082">
      <w:r>
        <w:t>This data type specifies the QoS control policy data for a service flow of a PCC rule.</w:t>
      </w:r>
    </w:p>
    <w:p w14:paraId="329C105C" w14:textId="77777777" w:rsidR="003F3082" w:rsidRDefault="003F3082" w:rsidP="003F3082">
      <w:pPr>
        <w:pStyle w:val="Heading4"/>
      </w:pPr>
      <w:bookmarkStart w:id="3637" w:name="_Toc59183132"/>
      <w:bookmarkStart w:id="3638" w:name="_Toc59184598"/>
      <w:bookmarkStart w:id="3639" w:name="_Toc59195533"/>
      <w:bookmarkStart w:id="3640" w:name="_Toc59439960"/>
      <w:bookmarkStart w:id="3641" w:name="_Toc67990383"/>
      <w:r>
        <w:t>5.3.84.2</w:t>
      </w:r>
      <w:r>
        <w:tab/>
        <w:t>Attributes</w:t>
      </w:r>
      <w:bookmarkEnd w:id="3637"/>
      <w:bookmarkEnd w:id="3638"/>
      <w:bookmarkEnd w:id="3639"/>
      <w:bookmarkEnd w:id="3640"/>
      <w:bookmarkEnd w:id="3641"/>
    </w:p>
    <w:p w14:paraId="282C628E" w14:textId="77777777" w:rsidR="003F3082" w:rsidRDefault="003F3082" w:rsidP="003F3082"/>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49"/>
        <w:gridCol w:w="947"/>
        <w:gridCol w:w="1292"/>
        <w:gridCol w:w="1275"/>
        <w:gridCol w:w="1283"/>
        <w:gridCol w:w="1483"/>
      </w:tblGrid>
      <w:tr w:rsidR="003F3082" w14:paraId="5A4BFD54" w14:textId="77777777" w:rsidTr="003F3082">
        <w:trPr>
          <w:cantSplit/>
          <w:trHeight w:val="419"/>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9CD9FDA" w14:textId="77777777" w:rsidR="003F3082" w:rsidRDefault="003F308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07A45DC" w14:textId="77777777" w:rsidR="003F3082" w:rsidRDefault="003F3082">
            <w:pPr>
              <w:pStyle w:val="TAH"/>
            </w:pPr>
            <w:r>
              <w:t>Support Qualifier</w:t>
            </w:r>
          </w:p>
        </w:tc>
        <w:tc>
          <w:tcPr>
            <w:tcW w:w="129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DD6F6B2" w14:textId="77777777" w:rsidR="003F3082" w:rsidRDefault="003F308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AC2C22F" w14:textId="77777777" w:rsidR="003F3082" w:rsidRDefault="003F308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CA075C3" w14:textId="77777777" w:rsidR="003F3082" w:rsidRDefault="003F308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2D2C13D" w14:textId="77777777" w:rsidR="003F3082" w:rsidRDefault="003F3082">
            <w:pPr>
              <w:pStyle w:val="TAH"/>
            </w:pPr>
            <w:r>
              <w:t>isNotifyable</w:t>
            </w:r>
          </w:p>
        </w:tc>
      </w:tr>
      <w:tr w:rsidR="003F3082" w14:paraId="2243E6DC" w14:textId="77777777" w:rsidTr="003F3082">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304253E3" w14:textId="77777777" w:rsidR="003F3082" w:rsidRDefault="003F3082">
            <w:pPr>
              <w:keepNext/>
              <w:keepLines/>
              <w:spacing w:after="0"/>
              <w:rPr>
                <w:rFonts w:ascii="Courier New" w:hAnsi="Courier New"/>
              </w:rPr>
            </w:pPr>
            <w:r>
              <w:rPr>
                <w:rFonts w:ascii="Courier New" w:hAnsi="Courier New"/>
              </w:rPr>
              <w:t>qosId</w:t>
            </w:r>
          </w:p>
        </w:tc>
        <w:tc>
          <w:tcPr>
            <w:tcW w:w="947" w:type="dxa"/>
            <w:tcBorders>
              <w:top w:val="single" w:sz="4" w:space="0" w:color="auto"/>
              <w:left w:val="single" w:sz="4" w:space="0" w:color="auto"/>
              <w:bottom w:val="single" w:sz="4" w:space="0" w:color="auto"/>
              <w:right w:val="single" w:sz="4" w:space="0" w:color="auto"/>
            </w:tcBorders>
            <w:hideMark/>
          </w:tcPr>
          <w:p w14:paraId="7B98F32B" w14:textId="77777777" w:rsidR="003F3082" w:rsidRDefault="003F308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35B5B24E" w14:textId="77777777" w:rsidR="003F3082" w:rsidRDefault="003F308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6863394" w14:textId="77777777" w:rsidR="003F3082" w:rsidRDefault="003F308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575750E" w14:textId="77777777" w:rsidR="003F3082" w:rsidRDefault="003F308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6186E14" w14:textId="77777777" w:rsidR="003F3082" w:rsidRDefault="003F3082">
            <w:pPr>
              <w:pStyle w:val="TAL"/>
              <w:jc w:val="center"/>
              <w:rPr>
                <w:lang w:eastAsia="zh-CN"/>
              </w:rPr>
            </w:pPr>
            <w:r>
              <w:rPr>
                <w:rFonts w:cs="Arial"/>
                <w:lang w:eastAsia="zh-CN"/>
              </w:rPr>
              <w:t>T</w:t>
            </w:r>
          </w:p>
        </w:tc>
      </w:tr>
      <w:tr w:rsidR="003F3082" w14:paraId="6952A03E" w14:textId="77777777" w:rsidTr="003F3082">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21FC477C" w14:textId="77777777" w:rsidR="003F3082" w:rsidRDefault="003F3082">
            <w:pPr>
              <w:keepNext/>
              <w:keepLines/>
              <w:spacing w:after="0"/>
              <w:rPr>
                <w:rFonts w:ascii="Courier New" w:hAnsi="Courier New"/>
              </w:rPr>
            </w:pPr>
            <w:r>
              <w:rPr>
                <w:rFonts w:ascii="Courier New" w:hAnsi="Courier New"/>
              </w:rPr>
              <w:t>fiveQIValue</w:t>
            </w:r>
          </w:p>
        </w:tc>
        <w:tc>
          <w:tcPr>
            <w:tcW w:w="947" w:type="dxa"/>
            <w:tcBorders>
              <w:top w:val="single" w:sz="4" w:space="0" w:color="auto"/>
              <w:left w:val="single" w:sz="4" w:space="0" w:color="auto"/>
              <w:bottom w:val="single" w:sz="4" w:space="0" w:color="auto"/>
              <w:right w:val="single" w:sz="4" w:space="0" w:color="auto"/>
            </w:tcBorders>
            <w:hideMark/>
          </w:tcPr>
          <w:p w14:paraId="664F3769" w14:textId="77777777" w:rsidR="003F3082" w:rsidRDefault="003F308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80DAF68" w14:textId="77777777" w:rsidR="003F3082" w:rsidRDefault="003F308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00EF0B7" w14:textId="77777777" w:rsidR="003F3082" w:rsidRDefault="003F308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8355E58" w14:textId="77777777" w:rsidR="003F3082" w:rsidRDefault="003F308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27122D9" w14:textId="77777777" w:rsidR="003F3082" w:rsidRDefault="003F3082">
            <w:pPr>
              <w:pStyle w:val="TAL"/>
              <w:jc w:val="center"/>
              <w:rPr>
                <w:rFonts w:cs="Arial"/>
                <w:lang w:eastAsia="zh-CN"/>
              </w:rPr>
            </w:pPr>
            <w:r>
              <w:rPr>
                <w:rFonts w:cs="Arial"/>
                <w:lang w:eastAsia="zh-CN"/>
              </w:rPr>
              <w:t>T</w:t>
            </w:r>
          </w:p>
        </w:tc>
      </w:tr>
      <w:tr w:rsidR="003F3082" w14:paraId="50C03295" w14:textId="77777777" w:rsidTr="003F3082">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21DA5A52" w14:textId="77777777" w:rsidR="003F3082" w:rsidRDefault="003F3082">
            <w:pPr>
              <w:keepNext/>
              <w:keepLines/>
              <w:spacing w:after="0"/>
              <w:rPr>
                <w:rFonts w:ascii="Courier New" w:hAnsi="Courier New"/>
              </w:rPr>
            </w:pPr>
            <w:r>
              <w:rPr>
                <w:rFonts w:ascii="Courier New" w:hAnsi="Courier New"/>
              </w:rPr>
              <w:t>maxbrUl</w:t>
            </w:r>
          </w:p>
        </w:tc>
        <w:tc>
          <w:tcPr>
            <w:tcW w:w="947" w:type="dxa"/>
            <w:tcBorders>
              <w:top w:val="single" w:sz="4" w:space="0" w:color="auto"/>
              <w:left w:val="single" w:sz="4" w:space="0" w:color="auto"/>
              <w:bottom w:val="single" w:sz="4" w:space="0" w:color="auto"/>
              <w:right w:val="single" w:sz="4" w:space="0" w:color="auto"/>
            </w:tcBorders>
            <w:hideMark/>
          </w:tcPr>
          <w:p w14:paraId="50C7AF90" w14:textId="77777777" w:rsidR="003F3082" w:rsidRDefault="003F308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17A714DC" w14:textId="77777777" w:rsidR="003F3082" w:rsidRDefault="003F308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FD804D3" w14:textId="77777777" w:rsidR="003F3082" w:rsidRDefault="003F308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D3E08BE" w14:textId="77777777" w:rsidR="003F3082" w:rsidRDefault="003F308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FE21EB0" w14:textId="77777777" w:rsidR="003F3082" w:rsidRDefault="003F3082">
            <w:pPr>
              <w:pStyle w:val="TAL"/>
              <w:jc w:val="center"/>
              <w:rPr>
                <w:rFonts w:cs="Arial"/>
                <w:lang w:eastAsia="zh-CN"/>
              </w:rPr>
            </w:pPr>
            <w:r>
              <w:rPr>
                <w:rFonts w:cs="Arial"/>
                <w:lang w:eastAsia="zh-CN"/>
              </w:rPr>
              <w:t>T</w:t>
            </w:r>
          </w:p>
        </w:tc>
      </w:tr>
      <w:tr w:rsidR="003F3082" w14:paraId="21CAEC7A" w14:textId="77777777" w:rsidTr="003F3082">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786166A7" w14:textId="77777777" w:rsidR="003F3082" w:rsidRDefault="003F3082">
            <w:pPr>
              <w:keepNext/>
              <w:keepLines/>
              <w:spacing w:after="0"/>
              <w:rPr>
                <w:rFonts w:ascii="Courier New" w:hAnsi="Courier New"/>
              </w:rPr>
            </w:pPr>
            <w:r>
              <w:rPr>
                <w:rFonts w:ascii="Courier New" w:hAnsi="Courier New"/>
              </w:rPr>
              <w:t>maxbrDl</w:t>
            </w:r>
          </w:p>
        </w:tc>
        <w:tc>
          <w:tcPr>
            <w:tcW w:w="947" w:type="dxa"/>
            <w:tcBorders>
              <w:top w:val="single" w:sz="4" w:space="0" w:color="auto"/>
              <w:left w:val="single" w:sz="4" w:space="0" w:color="auto"/>
              <w:bottom w:val="single" w:sz="4" w:space="0" w:color="auto"/>
              <w:right w:val="single" w:sz="4" w:space="0" w:color="auto"/>
            </w:tcBorders>
            <w:hideMark/>
          </w:tcPr>
          <w:p w14:paraId="4BABFD6B" w14:textId="77777777" w:rsidR="003F3082" w:rsidRDefault="003F308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2025C951" w14:textId="77777777" w:rsidR="003F3082" w:rsidRDefault="003F308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4A8DAED" w14:textId="77777777" w:rsidR="003F3082" w:rsidRDefault="003F308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CE3A046" w14:textId="77777777" w:rsidR="003F3082" w:rsidRDefault="003F308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3885FAC" w14:textId="77777777" w:rsidR="003F3082" w:rsidRDefault="003F3082">
            <w:pPr>
              <w:pStyle w:val="TAL"/>
              <w:jc w:val="center"/>
              <w:rPr>
                <w:rFonts w:cs="Arial"/>
                <w:lang w:eastAsia="zh-CN"/>
              </w:rPr>
            </w:pPr>
            <w:r>
              <w:rPr>
                <w:rFonts w:cs="Arial"/>
                <w:lang w:eastAsia="zh-CN"/>
              </w:rPr>
              <w:t>T</w:t>
            </w:r>
          </w:p>
        </w:tc>
      </w:tr>
      <w:tr w:rsidR="003F3082" w14:paraId="1F167BBB" w14:textId="77777777" w:rsidTr="003F3082">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00DED77F" w14:textId="77777777" w:rsidR="003F3082" w:rsidRDefault="003F3082">
            <w:pPr>
              <w:keepNext/>
              <w:keepLines/>
              <w:spacing w:after="0"/>
              <w:rPr>
                <w:rFonts w:ascii="Courier New" w:hAnsi="Courier New"/>
              </w:rPr>
            </w:pPr>
            <w:r>
              <w:rPr>
                <w:rFonts w:ascii="Courier New" w:hAnsi="Courier New"/>
              </w:rPr>
              <w:t>gbrUl</w:t>
            </w:r>
          </w:p>
        </w:tc>
        <w:tc>
          <w:tcPr>
            <w:tcW w:w="947" w:type="dxa"/>
            <w:tcBorders>
              <w:top w:val="single" w:sz="4" w:space="0" w:color="auto"/>
              <w:left w:val="single" w:sz="4" w:space="0" w:color="auto"/>
              <w:bottom w:val="single" w:sz="4" w:space="0" w:color="auto"/>
              <w:right w:val="single" w:sz="4" w:space="0" w:color="auto"/>
            </w:tcBorders>
            <w:hideMark/>
          </w:tcPr>
          <w:p w14:paraId="7FFDC813" w14:textId="77777777" w:rsidR="003F3082" w:rsidRDefault="003F308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45F16FCC" w14:textId="77777777" w:rsidR="003F3082" w:rsidRDefault="003F308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A5AC3E4" w14:textId="77777777" w:rsidR="003F3082" w:rsidRDefault="003F308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719F969" w14:textId="77777777" w:rsidR="003F3082" w:rsidRDefault="003F308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A822D73" w14:textId="77777777" w:rsidR="003F3082" w:rsidRDefault="003F3082">
            <w:pPr>
              <w:pStyle w:val="TAL"/>
              <w:jc w:val="center"/>
              <w:rPr>
                <w:rFonts w:cs="Arial"/>
                <w:lang w:eastAsia="zh-CN"/>
              </w:rPr>
            </w:pPr>
            <w:r>
              <w:rPr>
                <w:rFonts w:cs="Arial"/>
                <w:lang w:eastAsia="zh-CN"/>
              </w:rPr>
              <w:t>T</w:t>
            </w:r>
          </w:p>
        </w:tc>
      </w:tr>
      <w:tr w:rsidR="003F3082" w14:paraId="3FA14EEA" w14:textId="77777777" w:rsidTr="003F3082">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3C957E70" w14:textId="77777777" w:rsidR="003F3082" w:rsidRDefault="003F3082">
            <w:pPr>
              <w:keepNext/>
              <w:keepLines/>
              <w:spacing w:after="0"/>
              <w:rPr>
                <w:rFonts w:ascii="Courier New" w:hAnsi="Courier New"/>
              </w:rPr>
            </w:pPr>
            <w:r>
              <w:rPr>
                <w:rFonts w:ascii="Courier New" w:hAnsi="Courier New"/>
              </w:rPr>
              <w:t>gbrDl</w:t>
            </w:r>
          </w:p>
        </w:tc>
        <w:tc>
          <w:tcPr>
            <w:tcW w:w="947" w:type="dxa"/>
            <w:tcBorders>
              <w:top w:val="single" w:sz="4" w:space="0" w:color="auto"/>
              <w:left w:val="single" w:sz="4" w:space="0" w:color="auto"/>
              <w:bottom w:val="single" w:sz="4" w:space="0" w:color="auto"/>
              <w:right w:val="single" w:sz="4" w:space="0" w:color="auto"/>
            </w:tcBorders>
            <w:hideMark/>
          </w:tcPr>
          <w:p w14:paraId="4E206FCB" w14:textId="77777777" w:rsidR="003F3082" w:rsidRDefault="003F308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4D6DA82B" w14:textId="77777777" w:rsidR="003F3082" w:rsidRDefault="003F308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2D96945" w14:textId="77777777" w:rsidR="003F3082" w:rsidRDefault="003F308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9A821E7" w14:textId="77777777" w:rsidR="003F3082" w:rsidRDefault="003F308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22990B4" w14:textId="77777777" w:rsidR="003F3082" w:rsidRDefault="003F3082">
            <w:pPr>
              <w:pStyle w:val="TAL"/>
              <w:jc w:val="center"/>
              <w:rPr>
                <w:rFonts w:cs="Arial"/>
                <w:lang w:eastAsia="zh-CN"/>
              </w:rPr>
            </w:pPr>
            <w:r>
              <w:rPr>
                <w:rFonts w:cs="Arial"/>
                <w:lang w:eastAsia="zh-CN"/>
              </w:rPr>
              <w:t>T</w:t>
            </w:r>
          </w:p>
        </w:tc>
      </w:tr>
      <w:tr w:rsidR="003F3082" w14:paraId="436394E0" w14:textId="77777777" w:rsidTr="003F3082">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2A5D34DC" w14:textId="77777777" w:rsidR="003F3082" w:rsidRDefault="003F3082">
            <w:pPr>
              <w:keepNext/>
              <w:keepLines/>
              <w:spacing w:after="0"/>
              <w:rPr>
                <w:rFonts w:ascii="Courier New" w:hAnsi="Courier New"/>
              </w:rPr>
            </w:pPr>
            <w:r>
              <w:rPr>
                <w:rFonts w:ascii="Courier New" w:hAnsi="Courier New"/>
              </w:rPr>
              <w:t>arp</w:t>
            </w:r>
          </w:p>
        </w:tc>
        <w:tc>
          <w:tcPr>
            <w:tcW w:w="947" w:type="dxa"/>
            <w:tcBorders>
              <w:top w:val="single" w:sz="4" w:space="0" w:color="auto"/>
              <w:left w:val="single" w:sz="4" w:space="0" w:color="auto"/>
              <w:bottom w:val="single" w:sz="4" w:space="0" w:color="auto"/>
              <w:right w:val="single" w:sz="4" w:space="0" w:color="auto"/>
            </w:tcBorders>
            <w:hideMark/>
          </w:tcPr>
          <w:p w14:paraId="54C1AB32" w14:textId="77777777" w:rsidR="003F3082" w:rsidRDefault="003F308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24D17DC0" w14:textId="77777777" w:rsidR="003F3082" w:rsidRDefault="003F308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3D1E766" w14:textId="77777777" w:rsidR="003F3082" w:rsidRDefault="003F308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6A6F3D1" w14:textId="77777777" w:rsidR="003F3082" w:rsidRDefault="003F308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DE488DD" w14:textId="77777777" w:rsidR="003F3082" w:rsidRDefault="003F3082">
            <w:pPr>
              <w:pStyle w:val="TAL"/>
              <w:jc w:val="center"/>
              <w:rPr>
                <w:rFonts w:cs="Arial"/>
                <w:lang w:eastAsia="zh-CN"/>
              </w:rPr>
            </w:pPr>
            <w:r>
              <w:rPr>
                <w:rFonts w:cs="Arial"/>
                <w:lang w:eastAsia="zh-CN"/>
              </w:rPr>
              <w:t>T</w:t>
            </w:r>
          </w:p>
        </w:tc>
      </w:tr>
      <w:tr w:rsidR="003F3082" w14:paraId="21F419EC" w14:textId="77777777" w:rsidTr="003F3082">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5E532253" w14:textId="77777777" w:rsidR="003F3082" w:rsidRDefault="003F3082">
            <w:pPr>
              <w:keepNext/>
              <w:keepLines/>
              <w:spacing w:after="0"/>
              <w:rPr>
                <w:rFonts w:ascii="Courier New" w:hAnsi="Courier New"/>
              </w:rPr>
            </w:pPr>
            <w:r>
              <w:rPr>
                <w:rFonts w:ascii="Courier New" w:hAnsi="Courier New"/>
              </w:rPr>
              <w:t>qosNotificationControl</w:t>
            </w:r>
          </w:p>
        </w:tc>
        <w:tc>
          <w:tcPr>
            <w:tcW w:w="947" w:type="dxa"/>
            <w:tcBorders>
              <w:top w:val="single" w:sz="4" w:space="0" w:color="auto"/>
              <w:left w:val="single" w:sz="4" w:space="0" w:color="auto"/>
              <w:bottom w:val="single" w:sz="4" w:space="0" w:color="auto"/>
              <w:right w:val="single" w:sz="4" w:space="0" w:color="auto"/>
            </w:tcBorders>
            <w:hideMark/>
          </w:tcPr>
          <w:p w14:paraId="3658B8E6" w14:textId="77777777" w:rsidR="003F3082" w:rsidRDefault="003F308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04BA14DE" w14:textId="77777777" w:rsidR="003F3082" w:rsidRDefault="003F308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1BF3CCC" w14:textId="77777777" w:rsidR="003F3082" w:rsidRDefault="003F308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08C4822" w14:textId="77777777" w:rsidR="003F3082" w:rsidRDefault="003F308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0B81B17" w14:textId="77777777" w:rsidR="003F3082" w:rsidRDefault="003F3082">
            <w:pPr>
              <w:pStyle w:val="TAL"/>
              <w:jc w:val="center"/>
              <w:rPr>
                <w:rFonts w:cs="Arial"/>
                <w:lang w:eastAsia="zh-CN"/>
              </w:rPr>
            </w:pPr>
            <w:r>
              <w:rPr>
                <w:rFonts w:cs="Arial"/>
                <w:lang w:eastAsia="zh-CN"/>
              </w:rPr>
              <w:t>T</w:t>
            </w:r>
          </w:p>
        </w:tc>
      </w:tr>
      <w:tr w:rsidR="003F3082" w14:paraId="16505AD1" w14:textId="77777777" w:rsidTr="003F3082">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2C934109" w14:textId="77777777" w:rsidR="003F3082" w:rsidRDefault="003F3082">
            <w:pPr>
              <w:keepNext/>
              <w:keepLines/>
              <w:spacing w:after="0"/>
              <w:rPr>
                <w:rFonts w:ascii="Courier New" w:hAnsi="Courier New"/>
              </w:rPr>
            </w:pPr>
            <w:r>
              <w:rPr>
                <w:rFonts w:ascii="Courier New" w:hAnsi="Courier New"/>
              </w:rPr>
              <w:t>reflectiveQos</w:t>
            </w:r>
          </w:p>
        </w:tc>
        <w:tc>
          <w:tcPr>
            <w:tcW w:w="947" w:type="dxa"/>
            <w:tcBorders>
              <w:top w:val="single" w:sz="4" w:space="0" w:color="auto"/>
              <w:left w:val="single" w:sz="4" w:space="0" w:color="auto"/>
              <w:bottom w:val="single" w:sz="4" w:space="0" w:color="auto"/>
              <w:right w:val="single" w:sz="4" w:space="0" w:color="auto"/>
            </w:tcBorders>
            <w:hideMark/>
          </w:tcPr>
          <w:p w14:paraId="2832C8FE" w14:textId="77777777" w:rsidR="003F3082" w:rsidRDefault="003F308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F558021" w14:textId="77777777" w:rsidR="003F3082" w:rsidRDefault="003F308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E21533F" w14:textId="77777777" w:rsidR="003F3082" w:rsidRDefault="003F308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F8368E2" w14:textId="77777777" w:rsidR="003F3082" w:rsidRDefault="003F308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F5B8D81" w14:textId="77777777" w:rsidR="003F3082" w:rsidRDefault="003F3082">
            <w:pPr>
              <w:pStyle w:val="TAL"/>
              <w:jc w:val="center"/>
              <w:rPr>
                <w:rFonts w:cs="Arial"/>
                <w:lang w:eastAsia="zh-CN"/>
              </w:rPr>
            </w:pPr>
            <w:r>
              <w:rPr>
                <w:rFonts w:cs="Arial"/>
                <w:lang w:eastAsia="zh-CN"/>
              </w:rPr>
              <w:t>T</w:t>
            </w:r>
          </w:p>
        </w:tc>
      </w:tr>
      <w:tr w:rsidR="003F3082" w14:paraId="3E06CC24" w14:textId="77777777" w:rsidTr="003F3082">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23B8CC4F" w14:textId="77777777" w:rsidR="003F3082" w:rsidRDefault="003F3082">
            <w:pPr>
              <w:keepNext/>
              <w:keepLines/>
              <w:spacing w:after="0"/>
              <w:rPr>
                <w:rFonts w:ascii="Courier New" w:hAnsi="Courier New"/>
              </w:rPr>
            </w:pPr>
            <w:r>
              <w:rPr>
                <w:rFonts w:ascii="Courier New" w:hAnsi="Courier New"/>
              </w:rPr>
              <w:t>sharingKeyDl</w:t>
            </w:r>
          </w:p>
        </w:tc>
        <w:tc>
          <w:tcPr>
            <w:tcW w:w="947" w:type="dxa"/>
            <w:tcBorders>
              <w:top w:val="single" w:sz="4" w:space="0" w:color="auto"/>
              <w:left w:val="single" w:sz="4" w:space="0" w:color="auto"/>
              <w:bottom w:val="single" w:sz="4" w:space="0" w:color="auto"/>
              <w:right w:val="single" w:sz="4" w:space="0" w:color="auto"/>
            </w:tcBorders>
            <w:hideMark/>
          </w:tcPr>
          <w:p w14:paraId="0382B803" w14:textId="77777777" w:rsidR="003F3082" w:rsidRDefault="003F308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48D9FF3D" w14:textId="77777777" w:rsidR="003F3082" w:rsidRDefault="003F308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E21B12E" w14:textId="77777777" w:rsidR="003F3082" w:rsidRDefault="003F308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D9732BD" w14:textId="77777777" w:rsidR="003F3082" w:rsidRDefault="003F308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C824E68" w14:textId="77777777" w:rsidR="003F3082" w:rsidRDefault="003F3082">
            <w:pPr>
              <w:pStyle w:val="TAL"/>
              <w:jc w:val="center"/>
              <w:rPr>
                <w:rFonts w:cs="Arial"/>
                <w:lang w:eastAsia="zh-CN"/>
              </w:rPr>
            </w:pPr>
            <w:r>
              <w:rPr>
                <w:rFonts w:cs="Arial"/>
                <w:lang w:eastAsia="zh-CN"/>
              </w:rPr>
              <w:t>T</w:t>
            </w:r>
          </w:p>
        </w:tc>
      </w:tr>
      <w:tr w:rsidR="003F3082" w14:paraId="504E38C2" w14:textId="77777777" w:rsidTr="003F3082">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25D24B2F" w14:textId="77777777" w:rsidR="003F3082" w:rsidRDefault="003F3082">
            <w:pPr>
              <w:keepNext/>
              <w:keepLines/>
              <w:spacing w:after="0"/>
              <w:rPr>
                <w:rFonts w:ascii="Courier New" w:hAnsi="Courier New"/>
              </w:rPr>
            </w:pPr>
            <w:r>
              <w:rPr>
                <w:rFonts w:ascii="Courier New" w:hAnsi="Courier New"/>
              </w:rPr>
              <w:t>sharingKeyUl</w:t>
            </w:r>
          </w:p>
        </w:tc>
        <w:tc>
          <w:tcPr>
            <w:tcW w:w="947" w:type="dxa"/>
            <w:tcBorders>
              <w:top w:val="single" w:sz="4" w:space="0" w:color="auto"/>
              <w:left w:val="single" w:sz="4" w:space="0" w:color="auto"/>
              <w:bottom w:val="single" w:sz="4" w:space="0" w:color="auto"/>
              <w:right w:val="single" w:sz="4" w:space="0" w:color="auto"/>
            </w:tcBorders>
            <w:hideMark/>
          </w:tcPr>
          <w:p w14:paraId="0F9B1634" w14:textId="77777777" w:rsidR="003F3082" w:rsidRDefault="003F308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4BAF9159" w14:textId="77777777" w:rsidR="003F3082" w:rsidRDefault="003F308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967CF9C" w14:textId="77777777" w:rsidR="003F3082" w:rsidRDefault="003F308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E946A11" w14:textId="77777777" w:rsidR="003F3082" w:rsidRDefault="003F308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EB5D235" w14:textId="77777777" w:rsidR="003F3082" w:rsidRDefault="003F3082">
            <w:pPr>
              <w:pStyle w:val="TAL"/>
              <w:jc w:val="center"/>
              <w:rPr>
                <w:rFonts w:cs="Arial"/>
                <w:lang w:eastAsia="zh-CN"/>
              </w:rPr>
            </w:pPr>
            <w:r>
              <w:rPr>
                <w:rFonts w:cs="Arial"/>
                <w:lang w:eastAsia="zh-CN"/>
              </w:rPr>
              <w:t>T</w:t>
            </w:r>
          </w:p>
        </w:tc>
      </w:tr>
      <w:tr w:rsidR="003F3082" w14:paraId="791497EC" w14:textId="77777777" w:rsidTr="003F3082">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63E44DE8" w14:textId="77777777" w:rsidR="003F3082" w:rsidRDefault="003F3082">
            <w:pPr>
              <w:keepNext/>
              <w:keepLines/>
              <w:spacing w:after="0"/>
              <w:rPr>
                <w:rFonts w:ascii="Courier New" w:hAnsi="Courier New"/>
              </w:rPr>
            </w:pPr>
            <w:r>
              <w:rPr>
                <w:rFonts w:ascii="Courier New" w:hAnsi="Courier New"/>
              </w:rPr>
              <w:t>maxPacketLossRateDl</w:t>
            </w:r>
          </w:p>
        </w:tc>
        <w:tc>
          <w:tcPr>
            <w:tcW w:w="947" w:type="dxa"/>
            <w:tcBorders>
              <w:top w:val="single" w:sz="4" w:space="0" w:color="auto"/>
              <w:left w:val="single" w:sz="4" w:space="0" w:color="auto"/>
              <w:bottom w:val="single" w:sz="4" w:space="0" w:color="auto"/>
              <w:right w:val="single" w:sz="4" w:space="0" w:color="auto"/>
            </w:tcBorders>
            <w:hideMark/>
          </w:tcPr>
          <w:p w14:paraId="488D988B" w14:textId="77777777" w:rsidR="003F3082" w:rsidRDefault="003F308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B21EF79" w14:textId="77777777" w:rsidR="003F3082" w:rsidRDefault="003F308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FECF322" w14:textId="77777777" w:rsidR="003F3082" w:rsidRDefault="003F308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0385B0F" w14:textId="77777777" w:rsidR="003F3082" w:rsidRDefault="003F308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D0A2405" w14:textId="77777777" w:rsidR="003F3082" w:rsidRDefault="003F3082">
            <w:pPr>
              <w:pStyle w:val="TAL"/>
              <w:jc w:val="center"/>
              <w:rPr>
                <w:rFonts w:cs="Arial"/>
                <w:lang w:eastAsia="zh-CN"/>
              </w:rPr>
            </w:pPr>
            <w:r>
              <w:rPr>
                <w:rFonts w:cs="Arial"/>
                <w:lang w:eastAsia="zh-CN"/>
              </w:rPr>
              <w:t>T</w:t>
            </w:r>
          </w:p>
        </w:tc>
      </w:tr>
      <w:tr w:rsidR="003F3082" w14:paraId="5E77607C" w14:textId="77777777" w:rsidTr="003F3082">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26153D36" w14:textId="77777777" w:rsidR="003F3082" w:rsidRDefault="003F3082">
            <w:pPr>
              <w:keepNext/>
              <w:keepLines/>
              <w:spacing w:after="0"/>
              <w:rPr>
                <w:rFonts w:ascii="Courier New" w:hAnsi="Courier New"/>
              </w:rPr>
            </w:pPr>
            <w:r>
              <w:rPr>
                <w:rFonts w:ascii="Courier New" w:hAnsi="Courier New"/>
              </w:rPr>
              <w:t>maxPacketLossRateUl</w:t>
            </w:r>
          </w:p>
        </w:tc>
        <w:tc>
          <w:tcPr>
            <w:tcW w:w="947" w:type="dxa"/>
            <w:tcBorders>
              <w:top w:val="single" w:sz="4" w:space="0" w:color="auto"/>
              <w:left w:val="single" w:sz="4" w:space="0" w:color="auto"/>
              <w:bottom w:val="single" w:sz="4" w:space="0" w:color="auto"/>
              <w:right w:val="single" w:sz="4" w:space="0" w:color="auto"/>
            </w:tcBorders>
            <w:hideMark/>
          </w:tcPr>
          <w:p w14:paraId="17D9F97E" w14:textId="77777777" w:rsidR="003F3082" w:rsidRDefault="003F308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20450515" w14:textId="77777777" w:rsidR="003F3082" w:rsidRDefault="003F308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2E0B3D9" w14:textId="77777777" w:rsidR="003F3082" w:rsidRDefault="003F308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1604EAB" w14:textId="77777777" w:rsidR="003F3082" w:rsidRDefault="003F308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6B6D0DB" w14:textId="77777777" w:rsidR="003F3082" w:rsidRDefault="003F3082">
            <w:pPr>
              <w:pStyle w:val="TAL"/>
              <w:jc w:val="center"/>
              <w:rPr>
                <w:rFonts w:cs="Arial"/>
                <w:lang w:eastAsia="zh-CN"/>
              </w:rPr>
            </w:pPr>
            <w:r>
              <w:rPr>
                <w:rFonts w:cs="Arial"/>
                <w:lang w:eastAsia="zh-CN"/>
              </w:rPr>
              <w:t>T</w:t>
            </w:r>
          </w:p>
        </w:tc>
      </w:tr>
      <w:tr w:rsidR="003F3082" w14:paraId="07856406" w14:textId="77777777" w:rsidTr="003F3082">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24BD69DD" w14:textId="77777777" w:rsidR="003F3082" w:rsidRDefault="003F3082">
            <w:pPr>
              <w:keepNext/>
              <w:keepLines/>
              <w:spacing w:after="0"/>
              <w:rPr>
                <w:rFonts w:ascii="Courier New" w:hAnsi="Courier New"/>
              </w:rPr>
            </w:pPr>
            <w:r>
              <w:rPr>
                <w:rFonts w:ascii="Courier New" w:hAnsi="Courier New"/>
              </w:rPr>
              <w:t>extMaxDataBurstVol</w:t>
            </w:r>
          </w:p>
        </w:tc>
        <w:tc>
          <w:tcPr>
            <w:tcW w:w="947" w:type="dxa"/>
            <w:tcBorders>
              <w:top w:val="single" w:sz="4" w:space="0" w:color="auto"/>
              <w:left w:val="single" w:sz="4" w:space="0" w:color="auto"/>
              <w:bottom w:val="single" w:sz="4" w:space="0" w:color="auto"/>
              <w:right w:val="single" w:sz="4" w:space="0" w:color="auto"/>
            </w:tcBorders>
            <w:hideMark/>
          </w:tcPr>
          <w:p w14:paraId="1192FD95" w14:textId="77777777" w:rsidR="003F3082" w:rsidRDefault="003F308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4F16FCBE" w14:textId="77777777" w:rsidR="003F3082" w:rsidRDefault="003F308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FEAE708" w14:textId="77777777" w:rsidR="003F3082" w:rsidRDefault="003F308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1ADE7DD" w14:textId="77777777" w:rsidR="003F3082" w:rsidRDefault="003F308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7A4C779" w14:textId="77777777" w:rsidR="003F3082" w:rsidRDefault="003F3082">
            <w:pPr>
              <w:pStyle w:val="TAL"/>
              <w:jc w:val="center"/>
              <w:rPr>
                <w:rFonts w:cs="Arial"/>
                <w:lang w:eastAsia="zh-CN"/>
              </w:rPr>
            </w:pPr>
            <w:r>
              <w:rPr>
                <w:rFonts w:cs="Arial"/>
                <w:lang w:eastAsia="zh-CN"/>
              </w:rPr>
              <w:t>T</w:t>
            </w:r>
          </w:p>
        </w:tc>
      </w:tr>
    </w:tbl>
    <w:p w14:paraId="235ADF6C" w14:textId="77777777" w:rsidR="003F3082" w:rsidRDefault="003F3082" w:rsidP="003F3082"/>
    <w:p w14:paraId="7039F046" w14:textId="77777777" w:rsidR="003F3082" w:rsidRDefault="003F3082" w:rsidP="003F3082">
      <w:pPr>
        <w:pStyle w:val="Heading4"/>
      </w:pPr>
      <w:bookmarkStart w:id="3642" w:name="_Toc59183133"/>
      <w:bookmarkStart w:id="3643" w:name="_Toc59184599"/>
      <w:bookmarkStart w:id="3644" w:name="_Toc59195534"/>
      <w:bookmarkStart w:id="3645" w:name="_Toc59439961"/>
      <w:bookmarkStart w:id="3646" w:name="_Toc67990384"/>
      <w:r>
        <w:t>5.3.84.3</w:t>
      </w:r>
      <w:r>
        <w:tab/>
        <w:t>Attribute constraints</w:t>
      </w:r>
      <w:bookmarkEnd w:id="3642"/>
      <w:bookmarkEnd w:id="3643"/>
      <w:bookmarkEnd w:id="3644"/>
      <w:bookmarkEnd w:id="3645"/>
      <w:bookmarkEnd w:id="3646"/>
    </w:p>
    <w:p w14:paraId="79C3968D" w14:textId="77777777" w:rsidR="003F3082" w:rsidRDefault="003F3082" w:rsidP="003F3082">
      <w:r>
        <w:t>None.</w:t>
      </w:r>
    </w:p>
    <w:p w14:paraId="5F73996E" w14:textId="77777777" w:rsidR="003F3082" w:rsidRDefault="003F3082" w:rsidP="003F3082">
      <w:pPr>
        <w:pStyle w:val="Heading4"/>
      </w:pPr>
      <w:bookmarkStart w:id="3647" w:name="_Toc59183134"/>
      <w:bookmarkStart w:id="3648" w:name="_Toc59184600"/>
      <w:bookmarkStart w:id="3649" w:name="_Toc59195535"/>
      <w:bookmarkStart w:id="3650" w:name="_Toc59439962"/>
      <w:bookmarkStart w:id="3651" w:name="_Toc67990385"/>
      <w:r>
        <w:t>5.3.84.4</w:t>
      </w:r>
      <w:r>
        <w:tab/>
        <w:t>Notifications</w:t>
      </w:r>
      <w:bookmarkEnd w:id="3647"/>
      <w:bookmarkEnd w:id="3648"/>
      <w:bookmarkEnd w:id="3649"/>
      <w:bookmarkEnd w:id="3650"/>
      <w:bookmarkEnd w:id="3651"/>
    </w:p>
    <w:p w14:paraId="70D1F4B0" w14:textId="77777777" w:rsidR="003F3082" w:rsidRDefault="003F3082" w:rsidP="003F3082">
      <w:r>
        <w:t xml:space="preserve">The subclause 4.5 of the &lt;&lt;IOC&gt;&gt; using this </w:t>
      </w:r>
      <w:r>
        <w:rPr>
          <w:lang w:eastAsia="zh-CN"/>
        </w:rPr>
        <w:t>&lt;&lt;dataType&gt;&gt; as one of its attributes, shall be applicable</w:t>
      </w:r>
      <w:r>
        <w:t>.</w:t>
      </w:r>
    </w:p>
    <w:p w14:paraId="41A4FB13" w14:textId="77777777" w:rsidR="003F3082" w:rsidRDefault="003F3082" w:rsidP="003F3082">
      <w:pPr>
        <w:pStyle w:val="Heading3"/>
      </w:pPr>
      <w:bookmarkStart w:id="3652" w:name="_Toc59183135"/>
      <w:bookmarkStart w:id="3653" w:name="_Toc59184601"/>
      <w:bookmarkStart w:id="3654" w:name="_Toc59195536"/>
      <w:bookmarkStart w:id="3655" w:name="_Toc59439963"/>
      <w:bookmarkStart w:id="3656" w:name="_Toc67990386"/>
      <w:r>
        <w:t>5.3.85</w:t>
      </w:r>
      <w:r>
        <w:tab/>
      </w:r>
      <w:r>
        <w:rPr>
          <w:rFonts w:ascii="Courier New" w:hAnsi="Courier New"/>
        </w:rPr>
        <w:t>ARP</w:t>
      </w:r>
      <w:r>
        <w:t xml:space="preserve"> &lt;&lt;dataType&gt;&gt;</w:t>
      </w:r>
      <w:bookmarkEnd w:id="3652"/>
      <w:bookmarkEnd w:id="3653"/>
      <w:bookmarkEnd w:id="3654"/>
      <w:bookmarkEnd w:id="3655"/>
      <w:bookmarkEnd w:id="3656"/>
    </w:p>
    <w:p w14:paraId="7140DA8C" w14:textId="77777777" w:rsidR="003F3082" w:rsidRDefault="003F3082" w:rsidP="003F3082">
      <w:pPr>
        <w:pStyle w:val="Heading4"/>
      </w:pPr>
      <w:bookmarkStart w:id="3657" w:name="_Toc59183136"/>
      <w:bookmarkStart w:id="3658" w:name="_Toc59184602"/>
      <w:bookmarkStart w:id="3659" w:name="_Toc59195537"/>
      <w:bookmarkStart w:id="3660" w:name="_Toc59439964"/>
      <w:bookmarkStart w:id="3661" w:name="_Toc67990387"/>
      <w:r>
        <w:t>5.3.85.1</w:t>
      </w:r>
      <w:r>
        <w:tab/>
        <w:t>Definition</w:t>
      </w:r>
      <w:bookmarkEnd w:id="3657"/>
      <w:bookmarkEnd w:id="3658"/>
      <w:bookmarkEnd w:id="3659"/>
      <w:bookmarkEnd w:id="3660"/>
      <w:bookmarkEnd w:id="3661"/>
    </w:p>
    <w:p w14:paraId="600D141C" w14:textId="77777777" w:rsidR="003F3082" w:rsidRDefault="003F3082" w:rsidP="003F3082">
      <w:r>
        <w:t>This data type specifies the allocation and retention priority of a QoS control policy.</w:t>
      </w:r>
    </w:p>
    <w:p w14:paraId="70C95BB2" w14:textId="77777777" w:rsidR="003F3082" w:rsidRDefault="003F3082" w:rsidP="003F3082">
      <w:pPr>
        <w:pStyle w:val="Heading4"/>
      </w:pPr>
      <w:bookmarkStart w:id="3662" w:name="_Toc59183137"/>
      <w:bookmarkStart w:id="3663" w:name="_Toc59184603"/>
      <w:bookmarkStart w:id="3664" w:name="_Toc59195538"/>
      <w:bookmarkStart w:id="3665" w:name="_Toc59439965"/>
      <w:bookmarkStart w:id="3666" w:name="_Toc67990388"/>
      <w:r>
        <w:t>5.3.85.2</w:t>
      </w:r>
      <w:r>
        <w:tab/>
        <w:t>Attributes</w:t>
      </w:r>
      <w:bookmarkEnd w:id="3662"/>
      <w:bookmarkEnd w:id="3663"/>
      <w:bookmarkEnd w:id="3664"/>
      <w:bookmarkEnd w:id="3665"/>
      <w:bookmarkEnd w:id="3666"/>
    </w:p>
    <w:p w14:paraId="77CFC095" w14:textId="77777777" w:rsidR="003F3082" w:rsidRDefault="003F3082" w:rsidP="003F3082"/>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49"/>
        <w:gridCol w:w="947"/>
        <w:gridCol w:w="1292"/>
        <w:gridCol w:w="1275"/>
        <w:gridCol w:w="1283"/>
        <w:gridCol w:w="1483"/>
      </w:tblGrid>
      <w:tr w:rsidR="003F3082" w14:paraId="0400415C" w14:textId="77777777" w:rsidTr="003F3082">
        <w:trPr>
          <w:cantSplit/>
          <w:trHeight w:val="419"/>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81C1D52" w14:textId="77777777" w:rsidR="003F3082" w:rsidRDefault="003F308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99DC31B" w14:textId="77777777" w:rsidR="003F3082" w:rsidRDefault="003F3082">
            <w:pPr>
              <w:pStyle w:val="TAH"/>
            </w:pPr>
            <w:r>
              <w:t>Support Qualifier</w:t>
            </w:r>
          </w:p>
        </w:tc>
        <w:tc>
          <w:tcPr>
            <w:tcW w:w="129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452C76F" w14:textId="77777777" w:rsidR="003F3082" w:rsidRDefault="003F308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6B9EB5A" w14:textId="77777777" w:rsidR="003F3082" w:rsidRDefault="003F308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586C977" w14:textId="77777777" w:rsidR="003F3082" w:rsidRDefault="003F308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EEBB80B" w14:textId="77777777" w:rsidR="003F3082" w:rsidRDefault="003F3082">
            <w:pPr>
              <w:pStyle w:val="TAH"/>
            </w:pPr>
            <w:r>
              <w:t>isNotifyable</w:t>
            </w:r>
          </w:p>
        </w:tc>
      </w:tr>
      <w:tr w:rsidR="003F3082" w14:paraId="03B3C709" w14:textId="77777777" w:rsidTr="003F3082">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18D82537" w14:textId="77777777" w:rsidR="003F3082" w:rsidRDefault="003F3082">
            <w:pPr>
              <w:keepNext/>
              <w:keepLines/>
              <w:spacing w:after="0"/>
              <w:rPr>
                <w:rFonts w:ascii="Courier New" w:hAnsi="Courier New"/>
              </w:rPr>
            </w:pPr>
            <w:r>
              <w:rPr>
                <w:rFonts w:ascii="Courier New" w:hAnsi="Courier New"/>
              </w:rPr>
              <w:t>priorityLevel</w:t>
            </w:r>
          </w:p>
        </w:tc>
        <w:tc>
          <w:tcPr>
            <w:tcW w:w="947" w:type="dxa"/>
            <w:tcBorders>
              <w:top w:val="single" w:sz="4" w:space="0" w:color="auto"/>
              <w:left w:val="single" w:sz="4" w:space="0" w:color="auto"/>
              <w:bottom w:val="single" w:sz="4" w:space="0" w:color="auto"/>
              <w:right w:val="single" w:sz="4" w:space="0" w:color="auto"/>
            </w:tcBorders>
            <w:hideMark/>
          </w:tcPr>
          <w:p w14:paraId="37186AB3" w14:textId="77777777" w:rsidR="003F3082" w:rsidRDefault="003F308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3EC225F3" w14:textId="77777777" w:rsidR="003F3082" w:rsidRDefault="003F308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936BBB6" w14:textId="77777777" w:rsidR="003F3082" w:rsidRDefault="003F308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3CC0632" w14:textId="77777777" w:rsidR="003F3082" w:rsidRDefault="003F308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5164DCF" w14:textId="77777777" w:rsidR="003F3082" w:rsidRDefault="003F3082">
            <w:pPr>
              <w:pStyle w:val="TAL"/>
              <w:jc w:val="center"/>
              <w:rPr>
                <w:lang w:eastAsia="zh-CN"/>
              </w:rPr>
            </w:pPr>
            <w:r>
              <w:rPr>
                <w:rFonts w:cs="Arial"/>
                <w:lang w:eastAsia="zh-CN"/>
              </w:rPr>
              <w:t>T</w:t>
            </w:r>
          </w:p>
        </w:tc>
      </w:tr>
      <w:tr w:rsidR="003F3082" w14:paraId="3775A6AF" w14:textId="77777777" w:rsidTr="003F3082">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22E746AA" w14:textId="77777777" w:rsidR="003F3082" w:rsidRDefault="003F3082">
            <w:pPr>
              <w:keepNext/>
              <w:keepLines/>
              <w:spacing w:after="0"/>
              <w:rPr>
                <w:rFonts w:ascii="Courier New" w:hAnsi="Courier New"/>
              </w:rPr>
            </w:pPr>
            <w:r>
              <w:rPr>
                <w:rFonts w:ascii="Courier New" w:hAnsi="Courier New"/>
              </w:rPr>
              <w:t>preemptCap</w:t>
            </w:r>
          </w:p>
        </w:tc>
        <w:tc>
          <w:tcPr>
            <w:tcW w:w="947" w:type="dxa"/>
            <w:tcBorders>
              <w:top w:val="single" w:sz="4" w:space="0" w:color="auto"/>
              <w:left w:val="single" w:sz="4" w:space="0" w:color="auto"/>
              <w:bottom w:val="single" w:sz="4" w:space="0" w:color="auto"/>
              <w:right w:val="single" w:sz="4" w:space="0" w:color="auto"/>
            </w:tcBorders>
            <w:hideMark/>
          </w:tcPr>
          <w:p w14:paraId="1D8EA98C" w14:textId="77777777" w:rsidR="003F3082" w:rsidRDefault="003F308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50B25C5" w14:textId="77777777" w:rsidR="003F3082" w:rsidRDefault="003F308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7B4BC1A" w14:textId="77777777" w:rsidR="003F3082" w:rsidRDefault="003F308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BA0FA81" w14:textId="77777777" w:rsidR="003F3082" w:rsidRDefault="003F308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9B6DE29" w14:textId="77777777" w:rsidR="003F3082" w:rsidRDefault="003F3082">
            <w:pPr>
              <w:pStyle w:val="TAL"/>
              <w:jc w:val="center"/>
              <w:rPr>
                <w:rFonts w:cs="Arial"/>
                <w:lang w:eastAsia="zh-CN"/>
              </w:rPr>
            </w:pPr>
            <w:r>
              <w:rPr>
                <w:rFonts w:cs="Arial"/>
                <w:lang w:eastAsia="zh-CN"/>
              </w:rPr>
              <w:t>T</w:t>
            </w:r>
          </w:p>
        </w:tc>
      </w:tr>
      <w:tr w:rsidR="003F3082" w14:paraId="0C782123" w14:textId="77777777" w:rsidTr="003F3082">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37884E9B" w14:textId="77777777" w:rsidR="003F3082" w:rsidRDefault="003F3082">
            <w:pPr>
              <w:keepNext/>
              <w:keepLines/>
              <w:spacing w:after="0"/>
              <w:rPr>
                <w:rFonts w:ascii="Courier New" w:hAnsi="Courier New"/>
              </w:rPr>
            </w:pPr>
            <w:r>
              <w:rPr>
                <w:rFonts w:ascii="Courier New" w:hAnsi="Courier New"/>
              </w:rPr>
              <w:t>preemptVuln</w:t>
            </w:r>
          </w:p>
        </w:tc>
        <w:tc>
          <w:tcPr>
            <w:tcW w:w="947" w:type="dxa"/>
            <w:tcBorders>
              <w:top w:val="single" w:sz="4" w:space="0" w:color="auto"/>
              <w:left w:val="single" w:sz="4" w:space="0" w:color="auto"/>
              <w:bottom w:val="single" w:sz="4" w:space="0" w:color="auto"/>
              <w:right w:val="single" w:sz="4" w:space="0" w:color="auto"/>
            </w:tcBorders>
            <w:hideMark/>
          </w:tcPr>
          <w:p w14:paraId="033C71A5" w14:textId="77777777" w:rsidR="003F3082" w:rsidRDefault="003F308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40E0788B" w14:textId="77777777" w:rsidR="003F3082" w:rsidRDefault="003F308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E7D4FC6" w14:textId="77777777" w:rsidR="003F3082" w:rsidRDefault="003F308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86A69A0" w14:textId="77777777" w:rsidR="003F3082" w:rsidRDefault="003F308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562DAFF" w14:textId="77777777" w:rsidR="003F3082" w:rsidRDefault="003F3082">
            <w:pPr>
              <w:pStyle w:val="TAL"/>
              <w:jc w:val="center"/>
              <w:rPr>
                <w:rFonts w:cs="Arial"/>
                <w:lang w:eastAsia="zh-CN"/>
              </w:rPr>
            </w:pPr>
            <w:r>
              <w:rPr>
                <w:rFonts w:cs="Arial"/>
                <w:lang w:eastAsia="zh-CN"/>
              </w:rPr>
              <w:t>T</w:t>
            </w:r>
          </w:p>
        </w:tc>
      </w:tr>
    </w:tbl>
    <w:p w14:paraId="779BED8A" w14:textId="77777777" w:rsidR="003F3082" w:rsidRDefault="003F3082" w:rsidP="003F3082"/>
    <w:p w14:paraId="33F4BF52" w14:textId="77777777" w:rsidR="003F3082" w:rsidRDefault="003F3082" w:rsidP="003F3082">
      <w:pPr>
        <w:pStyle w:val="Heading4"/>
      </w:pPr>
      <w:bookmarkStart w:id="3667" w:name="_Toc59183138"/>
      <w:bookmarkStart w:id="3668" w:name="_Toc59184604"/>
      <w:bookmarkStart w:id="3669" w:name="_Toc59195539"/>
      <w:bookmarkStart w:id="3670" w:name="_Toc59439966"/>
      <w:bookmarkStart w:id="3671" w:name="_Toc67990389"/>
      <w:r>
        <w:t>5.3.85.3</w:t>
      </w:r>
      <w:r>
        <w:tab/>
        <w:t>Attribute constraints</w:t>
      </w:r>
      <w:bookmarkEnd w:id="3667"/>
      <w:bookmarkEnd w:id="3668"/>
      <w:bookmarkEnd w:id="3669"/>
      <w:bookmarkEnd w:id="3670"/>
      <w:bookmarkEnd w:id="3671"/>
    </w:p>
    <w:p w14:paraId="4F5C6DC0" w14:textId="77777777" w:rsidR="003F3082" w:rsidRDefault="003F3082" w:rsidP="003F3082">
      <w:r>
        <w:t>None</w:t>
      </w:r>
    </w:p>
    <w:p w14:paraId="27EB4B19" w14:textId="77777777" w:rsidR="003F3082" w:rsidRDefault="003F3082" w:rsidP="003F3082">
      <w:pPr>
        <w:pStyle w:val="Heading4"/>
      </w:pPr>
      <w:bookmarkStart w:id="3672" w:name="_Toc59183139"/>
      <w:bookmarkStart w:id="3673" w:name="_Toc59184605"/>
      <w:bookmarkStart w:id="3674" w:name="_Toc59195540"/>
      <w:bookmarkStart w:id="3675" w:name="_Toc59439967"/>
      <w:bookmarkStart w:id="3676" w:name="_Toc67990390"/>
      <w:r>
        <w:t>5.3.85.4</w:t>
      </w:r>
      <w:r>
        <w:tab/>
        <w:t>Notifications</w:t>
      </w:r>
      <w:bookmarkEnd w:id="3672"/>
      <w:bookmarkEnd w:id="3673"/>
      <w:bookmarkEnd w:id="3674"/>
      <w:bookmarkEnd w:id="3675"/>
      <w:bookmarkEnd w:id="3676"/>
    </w:p>
    <w:p w14:paraId="08ACCA96" w14:textId="77777777" w:rsidR="003F3082" w:rsidRDefault="003F3082" w:rsidP="003F3082">
      <w:r>
        <w:t xml:space="preserve">The subclause 4.5 of the &lt;&lt;IOC&gt;&gt; using this </w:t>
      </w:r>
      <w:r>
        <w:rPr>
          <w:lang w:eastAsia="zh-CN"/>
        </w:rPr>
        <w:t>&lt;&lt;dataType&gt;&gt; as one of its attributes, shall be applicable</w:t>
      </w:r>
      <w:r>
        <w:t>.</w:t>
      </w:r>
    </w:p>
    <w:p w14:paraId="67E4A16D" w14:textId="77777777" w:rsidR="003F3082" w:rsidRDefault="003F3082" w:rsidP="003F3082">
      <w:pPr>
        <w:pStyle w:val="Heading3"/>
      </w:pPr>
      <w:bookmarkStart w:id="3677" w:name="_Toc59183140"/>
      <w:bookmarkStart w:id="3678" w:name="_Toc59184606"/>
      <w:bookmarkStart w:id="3679" w:name="_Toc59195541"/>
      <w:bookmarkStart w:id="3680" w:name="_Toc59439968"/>
      <w:bookmarkStart w:id="3681" w:name="_Toc67990391"/>
      <w:r>
        <w:t>5.3.86</w:t>
      </w:r>
      <w:r>
        <w:tab/>
      </w:r>
      <w:r>
        <w:rPr>
          <w:rFonts w:ascii="Courier New" w:hAnsi="Courier New"/>
        </w:rPr>
        <w:t>TrafficControlData</w:t>
      </w:r>
      <w:r>
        <w:t xml:space="preserve"> &lt;&lt;dataType&gt;&gt;</w:t>
      </w:r>
      <w:bookmarkEnd w:id="3677"/>
      <w:bookmarkEnd w:id="3678"/>
      <w:bookmarkEnd w:id="3679"/>
      <w:bookmarkEnd w:id="3680"/>
      <w:bookmarkEnd w:id="3681"/>
    </w:p>
    <w:p w14:paraId="4911B0A2" w14:textId="77777777" w:rsidR="003F3082" w:rsidRDefault="003F3082" w:rsidP="003F3082">
      <w:pPr>
        <w:pStyle w:val="Heading4"/>
      </w:pPr>
      <w:bookmarkStart w:id="3682" w:name="_Toc59183141"/>
      <w:bookmarkStart w:id="3683" w:name="_Toc59184607"/>
      <w:bookmarkStart w:id="3684" w:name="_Toc59195542"/>
      <w:bookmarkStart w:id="3685" w:name="_Toc59439969"/>
      <w:bookmarkStart w:id="3686" w:name="_Toc67990392"/>
      <w:r>
        <w:t>5.3.86.1</w:t>
      </w:r>
      <w:r>
        <w:tab/>
        <w:t>Definition</w:t>
      </w:r>
      <w:bookmarkEnd w:id="3682"/>
      <w:bookmarkEnd w:id="3683"/>
      <w:bookmarkEnd w:id="3684"/>
      <w:bookmarkEnd w:id="3685"/>
      <w:bookmarkEnd w:id="3686"/>
    </w:p>
    <w:p w14:paraId="46B20F1E" w14:textId="77777777" w:rsidR="003F3082" w:rsidRDefault="003F3082" w:rsidP="003F3082">
      <w:r>
        <w:t>This data type specifies the traffic control data for a service flow of a PCC rule.</w:t>
      </w:r>
    </w:p>
    <w:p w14:paraId="37FACAB0" w14:textId="77777777" w:rsidR="003F3082" w:rsidRDefault="003F3082" w:rsidP="003F3082">
      <w:pPr>
        <w:pStyle w:val="Heading4"/>
      </w:pPr>
      <w:bookmarkStart w:id="3687" w:name="_Toc59183142"/>
      <w:bookmarkStart w:id="3688" w:name="_Toc59184608"/>
      <w:bookmarkStart w:id="3689" w:name="_Toc59195543"/>
      <w:bookmarkStart w:id="3690" w:name="_Toc59439970"/>
      <w:bookmarkStart w:id="3691" w:name="_Toc67990393"/>
      <w:r>
        <w:t>5.3.86.2</w:t>
      </w:r>
      <w:r>
        <w:tab/>
        <w:t>Attributes</w:t>
      </w:r>
      <w:bookmarkEnd w:id="3687"/>
      <w:bookmarkEnd w:id="3688"/>
      <w:bookmarkEnd w:id="3689"/>
      <w:bookmarkEnd w:id="3690"/>
      <w:bookmarkEnd w:id="3691"/>
    </w:p>
    <w:p w14:paraId="2B3EA525" w14:textId="77777777" w:rsidR="003F3082" w:rsidRDefault="003F3082" w:rsidP="003F3082"/>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49"/>
        <w:gridCol w:w="947"/>
        <w:gridCol w:w="1292"/>
        <w:gridCol w:w="1275"/>
        <w:gridCol w:w="1283"/>
        <w:gridCol w:w="1483"/>
      </w:tblGrid>
      <w:tr w:rsidR="003F3082" w14:paraId="12DF8737" w14:textId="77777777" w:rsidTr="003F3082">
        <w:trPr>
          <w:cantSplit/>
          <w:trHeight w:val="419"/>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D5242CD" w14:textId="77777777" w:rsidR="003F3082" w:rsidRDefault="003F308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7D97B73" w14:textId="77777777" w:rsidR="003F3082" w:rsidRDefault="003F3082">
            <w:pPr>
              <w:pStyle w:val="TAH"/>
            </w:pPr>
            <w:r>
              <w:t>Support Qualifier</w:t>
            </w:r>
          </w:p>
        </w:tc>
        <w:tc>
          <w:tcPr>
            <w:tcW w:w="129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D61E7D5" w14:textId="77777777" w:rsidR="003F3082" w:rsidRDefault="003F308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007B65C" w14:textId="77777777" w:rsidR="003F3082" w:rsidRDefault="003F308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2EBDB7D" w14:textId="77777777" w:rsidR="003F3082" w:rsidRDefault="003F308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D500BBF" w14:textId="77777777" w:rsidR="003F3082" w:rsidRDefault="003F3082">
            <w:pPr>
              <w:pStyle w:val="TAH"/>
            </w:pPr>
            <w:r>
              <w:t>isNotifyable</w:t>
            </w:r>
          </w:p>
        </w:tc>
      </w:tr>
      <w:tr w:rsidR="003F3082" w14:paraId="679E08DB" w14:textId="77777777" w:rsidTr="003F3082">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245300E1" w14:textId="77777777" w:rsidR="003F3082" w:rsidRDefault="003F3082">
            <w:pPr>
              <w:keepNext/>
              <w:keepLines/>
              <w:spacing w:after="0"/>
              <w:rPr>
                <w:rFonts w:ascii="Courier New" w:hAnsi="Courier New"/>
              </w:rPr>
            </w:pPr>
            <w:r>
              <w:rPr>
                <w:rFonts w:ascii="Courier New" w:hAnsi="Courier New"/>
              </w:rPr>
              <w:t>tcId</w:t>
            </w:r>
          </w:p>
        </w:tc>
        <w:tc>
          <w:tcPr>
            <w:tcW w:w="947" w:type="dxa"/>
            <w:tcBorders>
              <w:top w:val="single" w:sz="4" w:space="0" w:color="auto"/>
              <w:left w:val="single" w:sz="4" w:space="0" w:color="auto"/>
              <w:bottom w:val="single" w:sz="4" w:space="0" w:color="auto"/>
              <w:right w:val="single" w:sz="4" w:space="0" w:color="auto"/>
            </w:tcBorders>
            <w:hideMark/>
          </w:tcPr>
          <w:p w14:paraId="1F557E8C" w14:textId="77777777" w:rsidR="003F3082" w:rsidRDefault="003F308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2DE48D4A" w14:textId="77777777" w:rsidR="003F3082" w:rsidRDefault="003F308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40D0DD9" w14:textId="77777777" w:rsidR="003F3082" w:rsidRDefault="003F308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3D91FFC" w14:textId="77777777" w:rsidR="003F3082" w:rsidRDefault="003F308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BAD04CC" w14:textId="77777777" w:rsidR="003F3082" w:rsidRDefault="003F3082">
            <w:pPr>
              <w:pStyle w:val="TAL"/>
              <w:jc w:val="center"/>
              <w:rPr>
                <w:lang w:eastAsia="zh-CN"/>
              </w:rPr>
            </w:pPr>
            <w:r>
              <w:rPr>
                <w:rFonts w:cs="Arial"/>
                <w:lang w:eastAsia="zh-CN"/>
              </w:rPr>
              <w:t>T</w:t>
            </w:r>
          </w:p>
        </w:tc>
      </w:tr>
      <w:tr w:rsidR="003F3082" w14:paraId="09031983" w14:textId="77777777" w:rsidTr="003F3082">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34C6B86A" w14:textId="77777777" w:rsidR="003F3082" w:rsidRDefault="003F3082">
            <w:pPr>
              <w:keepNext/>
              <w:keepLines/>
              <w:spacing w:after="0"/>
              <w:rPr>
                <w:rFonts w:ascii="Courier New" w:hAnsi="Courier New"/>
              </w:rPr>
            </w:pPr>
            <w:r>
              <w:rPr>
                <w:rFonts w:ascii="Courier New" w:hAnsi="Courier New"/>
              </w:rPr>
              <w:t>flowStatus</w:t>
            </w:r>
          </w:p>
        </w:tc>
        <w:tc>
          <w:tcPr>
            <w:tcW w:w="947" w:type="dxa"/>
            <w:tcBorders>
              <w:top w:val="single" w:sz="4" w:space="0" w:color="auto"/>
              <w:left w:val="single" w:sz="4" w:space="0" w:color="auto"/>
              <w:bottom w:val="single" w:sz="4" w:space="0" w:color="auto"/>
              <w:right w:val="single" w:sz="4" w:space="0" w:color="auto"/>
            </w:tcBorders>
            <w:hideMark/>
          </w:tcPr>
          <w:p w14:paraId="469D81D7" w14:textId="77777777" w:rsidR="003F3082" w:rsidRDefault="003F308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238AEBF3" w14:textId="77777777" w:rsidR="003F3082" w:rsidRDefault="003F308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38A90C3" w14:textId="77777777" w:rsidR="003F3082" w:rsidRDefault="003F308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5E04742" w14:textId="77777777" w:rsidR="003F3082" w:rsidRDefault="003F308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81A6E37" w14:textId="77777777" w:rsidR="003F3082" w:rsidRDefault="003F3082">
            <w:pPr>
              <w:pStyle w:val="TAL"/>
              <w:jc w:val="center"/>
              <w:rPr>
                <w:rFonts w:cs="Arial"/>
                <w:lang w:eastAsia="zh-CN"/>
              </w:rPr>
            </w:pPr>
            <w:r>
              <w:rPr>
                <w:rFonts w:cs="Arial"/>
                <w:lang w:eastAsia="zh-CN"/>
              </w:rPr>
              <w:t>T</w:t>
            </w:r>
          </w:p>
        </w:tc>
      </w:tr>
      <w:tr w:rsidR="003F3082" w14:paraId="51017DA3" w14:textId="77777777" w:rsidTr="003F3082">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56F66EC9" w14:textId="77777777" w:rsidR="003F3082" w:rsidRDefault="003F3082">
            <w:pPr>
              <w:keepNext/>
              <w:keepLines/>
              <w:spacing w:after="0"/>
              <w:rPr>
                <w:rFonts w:ascii="Courier New" w:hAnsi="Courier New"/>
              </w:rPr>
            </w:pPr>
            <w:r>
              <w:rPr>
                <w:rFonts w:ascii="Courier New" w:hAnsi="Courier New"/>
              </w:rPr>
              <w:t>redirectInfo</w:t>
            </w:r>
          </w:p>
        </w:tc>
        <w:tc>
          <w:tcPr>
            <w:tcW w:w="947" w:type="dxa"/>
            <w:tcBorders>
              <w:top w:val="single" w:sz="4" w:space="0" w:color="auto"/>
              <w:left w:val="single" w:sz="4" w:space="0" w:color="auto"/>
              <w:bottom w:val="single" w:sz="4" w:space="0" w:color="auto"/>
              <w:right w:val="single" w:sz="4" w:space="0" w:color="auto"/>
            </w:tcBorders>
            <w:hideMark/>
          </w:tcPr>
          <w:p w14:paraId="4704F7B3" w14:textId="77777777" w:rsidR="003F3082" w:rsidRDefault="003F308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249F7056" w14:textId="77777777" w:rsidR="003F3082" w:rsidRDefault="003F308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3A552B6" w14:textId="77777777" w:rsidR="003F3082" w:rsidRDefault="003F308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862BDD3" w14:textId="77777777" w:rsidR="003F3082" w:rsidRDefault="003F308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F1919DA" w14:textId="77777777" w:rsidR="003F3082" w:rsidRDefault="003F3082">
            <w:pPr>
              <w:pStyle w:val="TAL"/>
              <w:jc w:val="center"/>
              <w:rPr>
                <w:rFonts w:cs="Arial"/>
                <w:lang w:eastAsia="zh-CN"/>
              </w:rPr>
            </w:pPr>
            <w:r>
              <w:rPr>
                <w:rFonts w:cs="Arial"/>
                <w:lang w:eastAsia="zh-CN"/>
              </w:rPr>
              <w:t>T</w:t>
            </w:r>
          </w:p>
        </w:tc>
      </w:tr>
      <w:tr w:rsidR="003F3082" w14:paraId="5631E57D" w14:textId="77777777" w:rsidTr="003F3082">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413DADF5" w14:textId="77777777" w:rsidR="003F3082" w:rsidRDefault="003F3082">
            <w:pPr>
              <w:keepNext/>
              <w:keepLines/>
              <w:spacing w:after="0"/>
              <w:rPr>
                <w:rFonts w:ascii="Courier New" w:hAnsi="Courier New"/>
              </w:rPr>
            </w:pPr>
            <w:r>
              <w:rPr>
                <w:rFonts w:ascii="Courier New" w:hAnsi="Courier New"/>
              </w:rPr>
              <w:t>addRedirectInfo</w:t>
            </w:r>
          </w:p>
        </w:tc>
        <w:tc>
          <w:tcPr>
            <w:tcW w:w="947" w:type="dxa"/>
            <w:tcBorders>
              <w:top w:val="single" w:sz="4" w:space="0" w:color="auto"/>
              <w:left w:val="single" w:sz="4" w:space="0" w:color="auto"/>
              <w:bottom w:val="single" w:sz="4" w:space="0" w:color="auto"/>
              <w:right w:val="single" w:sz="4" w:space="0" w:color="auto"/>
            </w:tcBorders>
            <w:hideMark/>
          </w:tcPr>
          <w:p w14:paraId="76475E60" w14:textId="77777777" w:rsidR="003F3082" w:rsidRDefault="003F308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2AFC88EE" w14:textId="77777777" w:rsidR="003F3082" w:rsidRDefault="003F308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51DD646" w14:textId="77777777" w:rsidR="003F3082" w:rsidRDefault="003F308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4B1FDAA" w14:textId="77777777" w:rsidR="003F3082" w:rsidRDefault="003F308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B5D527A" w14:textId="77777777" w:rsidR="003F3082" w:rsidRDefault="003F3082">
            <w:pPr>
              <w:pStyle w:val="TAL"/>
              <w:jc w:val="center"/>
              <w:rPr>
                <w:rFonts w:cs="Arial"/>
                <w:lang w:eastAsia="zh-CN"/>
              </w:rPr>
            </w:pPr>
            <w:r>
              <w:rPr>
                <w:rFonts w:cs="Arial"/>
                <w:lang w:eastAsia="zh-CN"/>
              </w:rPr>
              <w:t>T</w:t>
            </w:r>
          </w:p>
        </w:tc>
      </w:tr>
      <w:tr w:rsidR="003F3082" w14:paraId="3D82E965" w14:textId="77777777" w:rsidTr="003F3082">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533DDE13" w14:textId="77777777" w:rsidR="003F3082" w:rsidRDefault="003F3082">
            <w:pPr>
              <w:keepNext/>
              <w:keepLines/>
              <w:spacing w:after="0"/>
              <w:rPr>
                <w:rFonts w:ascii="Courier New" w:hAnsi="Courier New"/>
              </w:rPr>
            </w:pPr>
            <w:r>
              <w:rPr>
                <w:rFonts w:ascii="Courier New" w:hAnsi="Courier New"/>
              </w:rPr>
              <w:t>muteNotif</w:t>
            </w:r>
          </w:p>
        </w:tc>
        <w:tc>
          <w:tcPr>
            <w:tcW w:w="947" w:type="dxa"/>
            <w:tcBorders>
              <w:top w:val="single" w:sz="4" w:space="0" w:color="auto"/>
              <w:left w:val="single" w:sz="4" w:space="0" w:color="auto"/>
              <w:bottom w:val="single" w:sz="4" w:space="0" w:color="auto"/>
              <w:right w:val="single" w:sz="4" w:space="0" w:color="auto"/>
            </w:tcBorders>
            <w:hideMark/>
          </w:tcPr>
          <w:p w14:paraId="077D6DCD" w14:textId="77777777" w:rsidR="003F3082" w:rsidRDefault="003F308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1E9FE5A" w14:textId="77777777" w:rsidR="003F3082" w:rsidRDefault="003F308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8CFBB55" w14:textId="77777777" w:rsidR="003F3082" w:rsidRDefault="003F308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4527071" w14:textId="77777777" w:rsidR="003F3082" w:rsidRDefault="003F308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9B05A3F" w14:textId="77777777" w:rsidR="003F3082" w:rsidRDefault="003F3082">
            <w:pPr>
              <w:pStyle w:val="TAL"/>
              <w:jc w:val="center"/>
              <w:rPr>
                <w:rFonts w:cs="Arial"/>
                <w:lang w:eastAsia="zh-CN"/>
              </w:rPr>
            </w:pPr>
            <w:r>
              <w:rPr>
                <w:rFonts w:cs="Arial"/>
                <w:lang w:eastAsia="zh-CN"/>
              </w:rPr>
              <w:t>T</w:t>
            </w:r>
          </w:p>
        </w:tc>
      </w:tr>
      <w:tr w:rsidR="003F3082" w14:paraId="52E00881" w14:textId="77777777" w:rsidTr="003F3082">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62409E9B" w14:textId="77777777" w:rsidR="003F3082" w:rsidRDefault="003F3082">
            <w:pPr>
              <w:keepNext/>
              <w:keepLines/>
              <w:spacing w:after="0"/>
              <w:rPr>
                <w:rFonts w:ascii="Courier New" w:hAnsi="Courier New"/>
              </w:rPr>
            </w:pPr>
            <w:r>
              <w:rPr>
                <w:rFonts w:ascii="Courier New" w:hAnsi="Courier New"/>
              </w:rPr>
              <w:t>trafficSteeringPolIdDl</w:t>
            </w:r>
          </w:p>
        </w:tc>
        <w:tc>
          <w:tcPr>
            <w:tcW w:w="947" w:type="dxa"/>
            <w:tcBorders>
              <w:top w:val="single" w:sz="4" w:space="0" w:color="auto"/>
              <w:left w:val="single" w:sz="4" w:space="0" w:color="auto"/>
              <w:bottom w:val="single" w:sz="4" w:space="0" w:color="auto"/>
              <w:right w:val="single" w:sz="4" w:space="0" w:color="auto"/>
            </w:tcBorders>
            <w:hideMark/>
          </w:tcPr>
          <w:p w14:paraId="6411951F" w14:textId="77777777" w:rsidR="003F3082" w:rsidRDefault="003F308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1192A6EC" w14:textId="77777777" w:rsidR="003F3082" w:rsidRDefault="003F308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21A6B59" w14:textId="77777777" w:rsidR="003F3082" w:rsidRDefault="003F308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A951758" w14:textId="77777777" w:rsidR="003F3082" w:rsidRDefault="003F308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4AD2E90" w14:textId="77777777" w:rsidR="003F3082" w:rsidRDefault="003F3082">
            <w:pPr>
              <w:pStyle w:val="TAL"/>
              <w:jc w:val="center"/>
              <w:rPr>
                <w:rFonts w:cs="Arial"/>
                <w:lang w:eastAsia="zh-CN"/>
              </w:rPr>
            </w:pPr>
            <w:r>
              <w:rPr>
                <w:rFonts w:cs="Arial"/>
                <w:lang w:eastAsia="zh-CN"/>
              </w:rPr>
              <w:t>T</w:t>
            </w:r>
          </w:p>
        </w:tc>
      </w:tr>
      <w:tr w:rsidR="003F3082" w14:paraId="4EEFC0C3" w14:textId="77777777" w:rsidTr="003F3082">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77B30D8F" w14:textId="77777777" w:rsidR="003F3082" w:rsidRDefault="003F3082">
            <w:pPr>
              <w:keepNext/>
              <w:keepLines/>
              <w:spacing w:after="0"/>
              <w:rPr>
                <w:rFonts w:ascii="Courier New" w:hAnsi="Courier New"/>
              </w:rPr>
            </w:pPr>
            <w:r>
              <w:rPr>
                <w:rFonts w:ascii="Courier New" w:hAnsi="Courier New"/>
              </w:rPr>
              <w:t>trafficSteeringPolIdUl</w:t>
            </w:r>
          </w:p>
        </w:tc>
        <w:tc>
          <w:tcPr>
            <w:tcW w:w="947" w:type="dxa"/>
            <w:tcBorders>
              <w:top w:val="single" w:sz="4" w:space="0" w:color="auto"/>
              <w:left w:val="single" w:sz="4" w:space="0" w:color="auto"/>
              <w:bottom w:val="single" w:sz="4" w:space="0" w:color="auto"/>
              <w:right w:val="single" w:sz="4" w:space="0" w:color="auto"/>
            </w:tcBorders>
            <w:hideMark/>
          </w:tcPr>
          <w:p w14:paraId="2B1C18D8" w14:textId="77777777" w:rsidR="003F3082" w:rsidRDefault="003F308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6FF1CD8A" w14:textId="77777777" w:rsidR="003F3082" w:rsidRDefault="003F308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A671461" w14:textId="77777777" w:rsidR="003F3082" w:rsidRDefault="003F308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F85A0C8" w14:textId="77777777" w:rsidR="003F3082" w:rsidRDefault="003F308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47606CD" w14:textId="77777777" w:rsidR="003F3082" w:rsidRDefault="003F3082">
            <w:pPr>
              <w:pStyle w:val="TAL"/>
              <w:jc w:val="center"/>
              <w:rPr>
                <w:rFonts w:cs="Arial"/>
                <w:lang w:eastAsia="zh-CN"/>
              </w:rPr>
            </w:pPr>
            <w:r>
              <w:rPr>
                <w:rFonts w:cs="Arial"/>
                <w:lang w:eastAsia="zh-CN"/>
              </w:rPr>
              <w:t>T</w:t>
            </w:r>
          </w:p>
        </w:tc>
      </w:tr>
      <w:tr w:rsidR="003F3082" w14:paraId="10EA51EA" w14:textId="77777777" w:rsidTr="003F3082">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5EC2CDF5" w14:textId="77777777" w:rsidR="003F3082" w:rsidRDefault="003F3082">
            <w:pPr>
              <w:keepNext/>
              <w:keepLines/>
              <w:spacing w:after="0"/>
              <w:rPr>
                <w:rFonts w:ascii="Courier New" w:hAnsi="Courier New"/>
              </w:rPr>
            </w:pPr>
            <w:r>
              <w:rPr>
                <w:rFonts w:ascii="Courier New" w:hAnsi="Courier New"/>
              </w:rPr>
              <w:t>routeToLocs</w:t>
            </w:r>
          </w:p>
        </w:tc>
        <w:tc>
          <w:tcPr>
            <w:tcW w:w="947" w:type="dxa"/>
            <w:tcBorders>
              <w:top w:val="single" w:sz="4" w:space="0" w:color="auto"/>
              <w:left w:val="single" w:sz="4" w:space="0" w:color="auto"/>
              <w:bottom w:val="single" w:sz="4" w:space="0" w:color="auto"/>
              <w:right w:val="single" w:sz="4" w:space="0" w:color="auto"/>
            </w:tcBorders>
            <w:hideMark/>
          </w:tcPr>
          <w:p w14:paraId="72641707" w14:textId="77777777" w:rsidR="003F3082" w:rsidRDefault="003F308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4D45E62" w14:textId="77777777" w:rsidR="003F3082" w:rsidRDefault="003F308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2358C5F" w14:textId="77777777" w:rsidR="003F3082" w:rsidRDefault="003F308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B57103F" w14:textId="77777777" w:rsidR="003F3082" w:rsidRDefault="003F308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61724C5" w14:textId="77777777" w:rsidR="003F3082" w:rsidRDefault="003F3082">
            <w:pPr>
              <w:pStyle w:val="TAL"/>
              <w:jc w:val="center"/>
              <w:rPr>
                <w:rFonts w:cs="Arial"/>
                <w:lang w:eastAsia="zh-CN"/>
              </w:rPr>
            </w:pPr>
            <w:r>
              <w:rPr>
                <w:rFonts w:cs="Arial"/>
                <w:lang w:eastAsia="zh-CN"/>
              </w:rPr>
              <w:t>T</w:t>
            </w:r>
          </w:p>
        </w:tc>
      </w:tr>
      <w:tr w:rsidR="003F3082" w14:paraId="6269CC4F" w14:textId="77777777" w:rsidTr="003F3082">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08554844" w14:textId="77777777" w:rsidR="003F3082" w:rsidRDefault="003F3082">
            <w:pPr>
              <w:keepNext/>
              <w:keepLines/>
              <w:spacing w:after="0"/>
              <w:rPr>
                <w:rFonts w:ascii="Courier New" w:hAnsi="Courier New"/>
              </w:rPr>
            </w:pPr>
            <w:r>
              <w:rPr>
                <w:rFonts w:ascii="Courier New" w:hAnsi="Courier New"/>
              </w:rPr>
              <w:t>traffCorreInd</w:t>
            </w:r>
          </w:p>
        </w:tc>
        <w:tc>
          <w:tcPr>
            <w:tcW w:w="947" w:type="dxa"/>
            <w:tcBorders>
              <w:top w:val="single" w:sz="4" w:space="0" w:color="auto"/>
              <w:left w:val="single" w:sz="4" w:space="0" w:color="auto"/>
              <w:bottom w:val="single" w:sz="4" w:space="0" w:color="auto"/>
              <w:right w:val="single" w:sz="4" w:space="0" w:color="auto"/>
            </w:tcBorders>
            <w:hideMark/>
          </w:tcPr>
          <w:p w14:paraId="4AC20C67" w14:textId="77777777" w:rsidR="003F3082" w:rsidRDefault="003F308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1162B1FF" w14:textId="77777777" w:rsidR="003F3082" w:rsidRDefault="003F308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25350AB" w14:textId="77777777" w:rsidR="003F3082" w:rsidRDefault="003F308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14A591C" w14:textId="77777777" w:rsidR="003F3082" w:rsidRDefault="003F308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C49485C" w14:textId="77777777" w:rsidR="003F3082" w:rsidRDefault="003F3082">
            <w:pPr>
              <w:pStyle w:val="TAL"/>
              <w:jc w:val="center"/>
              <w:rPr>
                <w:rFonts w:cs="Arial"/>
                <w:lang w:eastAsia="zh-CN"/>
              </w:rPr>
            </w:pPr>
            <w:r>
              <w:rPr>
                <w:rFonts w:cs="Arial"/>
                <w:lang w:eastAsia="zh-CN"/>
              </w:rPr>
              <w:t>T</w:t>
            </w:r>
          </w:p>
        </w:tc>
      </w:tr>
      <w:tr w:rsidR="003F3082" w14:paraId="09B2FBD4" w14:textId="77777777" w:rsidTr="003F3082">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0FCFD934" w14:textId="77777777" w:rsidR="003F3082" w:rsidRDefault="003F3082">
            <w:pPr>
              <w:keepNext/>
              <w:keepLines/>
              <w:spacing w:after="0"/>
              <w:rPr>
                <w:rFonts w:ascii="Courier New" w:hAnsi="Courier New"/>
              </w:rPr>
            </w:pPr>
            <w:r>
              <w:rPr>
                <w:rFonts w:ascii="Courier New" w:hAnsi="Courier New"/>
              </w:rPr>
              <w:t>upPathChgEvent</w:t>
            </w:r>
          </w:p>
        </w:tc>
        <w:tc>
          <w:tcPr>
            <w:tcW w:w="947" w:type="dxa"/>
            <w:tcBorders>
              <w:top w:val="single" w:sz="4" w:space="0" w:color="auto"/>
              <w:left w:val="single" w:sz="4" w:space="0" w:color="auto"/>
              <w:bottom w:val="single" w:sz="4" w:space="0" w:color="auto"/>
              <w:right w:val="single" w:sz="4" w:space="0" w:color="auto"/>
            </w:tcBorders>
            <w:hideMark/>
          </w:tcPr>
          <w:p w14:paraId="33CC65F3" w14:textId="77777777" w:rsidR="003F3082" w:rsidRDefault="003F308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436FEEBF" w14:textId="77777777" w:rsidR="003F3082" w:rsidRDefault="003F308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826FC90" w14:textId="77777777" w:rsidR="003F3082" w:rsidRDefault="003F308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AB3FEB9" w14:textId="77777777" w:rsidR="003F3082" w:rsidRDefault="003F308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63FD3F3" w14:textId="77777777" w:rsidR="003F3082" w:rsidRDefault="003F3082">
            <w:pPr>
              <w:pStyle w:val="TAL"/>
              <w:jc w:val="center"/>
              <w:rPr>
                <w:rFonts w:cs="Arial"/>
                <w:lang w:eastAsia="zh-CN"/>
              </w:rPr>
            </w:pPr>
            <w:r>
              <w:rPr>
                <w:rFonts w:cs="Arial"/>
                <w:lang w:eastAsia="zh-CN"/>
              </w:rPr>
              <w:t>T</w:t>
            </w:r>
          </w:p>
        </w:tc>
      </w:tr>
      <w:tr w:rsidR="003F3082" w14:paraId="11FCDB08" w14:textId="77777777" w:rsidTr="003F3082">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3273B2E2" w14:textId="77777777" w:rsidR="003F3082" w:rsidRDefault="003F3082">
            <w:pPr>
              <w:keepNext/>
              <w:keepLines/>
              <w:spacing w:after="0"/>
              <w:rPr>
                <w:rFonts w:ascii="Courier New" w:hAnsi="Courier New"/>
              </w:rPr>
            </w:pPr>
            <w:r>
              <w:rPr>
                <w:rFonts w:ascii="Courier New" w:hAnsi="Courier New"/>
              </w:rPr>
              <w:t>steerFun</w:t>
            </w:r>
          </w:p>
        </w:tc>
        <w:tc>
          <w:tcPr>
            <w:tcW w:w="947" w:type="dxa"/>
            <w:tcBorders>
              <w:top w:val="single" w:sz="4" w:space="0" w:color="auto"/>
              <w:left w:val="single" w:sz="4" w:space="0" w:color="auto"/>
              <w:bottom w:val="single" w:sz="4" w:space="0" w:color="auto"/>
              <w:right w:val="single" w:sz="4" w:space="0" w:color="auto"/>
            </w:tcBorders>
            <w:hideMark/>
          </w:tcPr>
          <w:p w14:paraId="1BA24ACA" w14:textId="77777777" w:rsidR="003F3082" w:rsidRDefault="003F308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C1BF42F" w14:textId="77777777" w:rsidR="003F3082" w:rsidRDefault="003F308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7738FE2" w14:textId="77777777" w:rsidR="003F3082" w:rsidRDefault="003F308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7639EA7" w14:textId="77777777" w:rsidR="003F3082" w:rsidRDefault="003F308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3CA466E" w14:textId="77777777" w:rsidR="003F3082" w:rsidRDefault="003F3082">
            <w:pPr>
              <w:pStyle w:val="TAL"/>
              <w:jc w:val="center"/>
              <w:rPr>
                <w:rFonts w:cs="Arial"/>
                <w:lang w:eastAsia="zh-CN"/>
              </w:rPr>
            </w:pPr>
            <w:r>
              <w:rPr>
                <w:rFonts w:cs="Arial"/>
                <w:lang w:eastAsia="zh-CN"/>
              </w:rPr>
              <w:t>T</w:t>
            </w:r>
          </w:p>
        </w:tc>
      </w:tr>
      <w:tr w:rsidR="003F3082" w14:paraId="7493E675" w14:textId="77777777" w:rsidTr="003F3082">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2C6B790E" w14:textId="77777777" w:rsidR="003F3082" w:rsidRDefault="003F3082">
            <w:pPr>
              <w:keepNext/>
              <w:keepLines/>
              <w:spacing w:after="0"/>
              <w:rPr>
                <w:rFonts w:ascii="Courier New" w:hAnsi="Courier New"/>
              </w:rPr>
            </w:pPr>
            <w:r>
              <w:rPr>
                <w:rFonts w:ascii="Courier New" w:hAnsi="Courier New"/>
              </w:rPr>
              <w:t>steerModeDl</w:t>
            </w:r>
          </w:p>
        </w:tc>
        <w:tc>
          <w:tcPr>
            <w:tcW w:w="947" w:type="dxa"/>
            <w:tcBorders>
              <w:top w:val="single" w:sz="4" w:space="0" w:color="auto"/>
              <w:left w:val="single" w:sz="4" w:space="0" w:color="auto"/>
              <w:bottom w:val="single" w:sz="4" w:space="0" w:color="auto"/>
              <w:right w:val="single" w:sz="4" w:space="0" w:color="auto"/>
            </w:tcBorders>
            <w:hideMark/>
          </w:tcPr>
          <w:p w14:paraId="320FDBF0" w14:textId="77777777" w:rsidR="003F3082" w:rsidRDefault="003F308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25755577" w14:textId="77777777" w:rsidR="003F3082" w:rsidRDefault="003F308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15C7074" w14:textId="77777777" w:rsidR="003F3082" w:rsidRDefault="003F308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252CAC9" w14:textId="77777777" w:rsidR="003F3082" w:rsidRDefault="003F308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D3A6725" w14:textId="77777777" w:rsidR="003F3082" w:rsidRDefault="003F3082">
            <w:pPr>
              <w:pStyle w:val="TAL"/>
              <w:jc w:val="center"/>
              <w:rPr>
                <w:rFonts w:cs="Arial"/>
                <w:lang w:eastAsia="zh-CN"/>
              </w:rPr>
            </w:pPr>
            <w:r>
              <w:rPr>
                <w:rFonts w:cs="Arial"/>
                <w:lang w:eastAsia="zh-CN"/>
              </w:rPr>
              <w:t>T</w:t>
            </w:r>
          </w:p>
        </w:tc>
      </w:tr>
      <w:tr w:rsidR="003F3082" w14:paraId="40F16FB0" w14:textId="77777777" w:rsidTr="003F3082">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68FD059F" w14:textId="77777777" w:rsidR="003F3082" w:rsidRDefault="003F3082">
            <w:pPr>
              <w:keepNext/>
              <w:keepLines/>
              <w:spacing w:after="0"/>
              <w:rPr>
                <w:rFonts w:ascii="Courier New" w:hAnsi="Courier New"/>
              </w:rPr>
            </w:pPr>
            <w:r>
              <w:rPr>
                <w:rFonts w:ascii="Courier New" w:hAnsi="Courier New"/>
              </w:rPr>
              <w:t>steerModeUl</w:t>
            </w:r>
          </w:p>
        </w:tc>
        <w:tc>
          <w:tcPr>
            <w:tcW w:w="947" w:type="dxa"/>
            <w:tcBorders>
              <w:top w:val="single" w:sz="4" w:space="0" w:color="auto"/>
              <w:left w:val="single" w:sz="4" w:space="0" w:color="auto"/>
              <w:bottom w:val="single" w:sz="4" w:space="0" w:color="auto"/>
              <w:right w:val="single" w:sz="4" w:space="0" w:color="auto"/>
            </w:tcBorders>
            <w:hideMark/>
          </w:tcPr>
          <w:p w14:paraId="4DCD8CFD" w14:textId="77777777" w:rsidR="003F3082" w:rsidRDefault="003F308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61A692C9" w14:textId="77777777" w:rsidR="003F3082" w:rsidRDefault="003F308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E5A10CB" w14:textId="77777777" w:rsidR="003F3082" w:rsidRDefault="003F308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0432B89" w14:textId="77777777" w:rsidR="003F3082" w:rsidRDefault="003F308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BEA2745" w14:textId="77777777" w:rsidR="003F3082" w:rsidRDefault="003F3082">
            <w:pPr>
              <w:pStyle w:val="TAL"/>
              <w:jc w:val="center"/>
              <w:rPr>
                <w:rFonts w:cs="Arial"/>
                <w:lang w:eastAsia="zh-CN"/>
              </w:rPr>
            </w:pPr>
            <w:r>
              <w:rPr>
                <w:rFonts w:cs="Arial"/>
                <w:lang w:eastAsia="zh-CN"/>
              </w:rPr>
              <w:t>T</w:t>
            </w:r>
          </w:p>
        </w:tc>
      </w:tr>
      <w:tr w:rsidR="003F3082" w14:paraId="2D43A323" w14:textId="77777777" w:rsidTr="003F3082">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095682D1" w14:textId="77777777" w:rsidR="003F3082" w:rsidRDefault="003F3082">
            <w:pPr>
              <w:keepNext/>
              <w:keepLines/>
              <w:spacing w:after="0"/>
              <w:rPr>
                <w:rFonts w:ascii="Courier New" w:hAnsi="Courier New"/>
              </w:rPr>
            </w:pPr>
            <w:r>
              <w:rPr>
                <w:rFonts w:ascii="Courier New" w:hAnsi="Courier New"/>
              </w:rPr>
              <w:t>mulAccCtrl</w:t>
            </w:r>
          </w:p>
        </w:tc>
        <w:tc>
          <w:tcPr>
            <w:tcW w:w="947" w:type="dxa"/>
            <w:tcBorders>
              <w:top w:val="single" w:sz="4" w:space="0" w:color="auto"/>
              <w:left w:val="single" w:sz="4" w:space="0" w:color="auto"/>
              <w:bottom w:val="single" w:sz="4" w:space="0" w:color="auto"/>
              <w:right w:val="single" w:sz="4" w:space="0" w:color="auto"/>
            </w:tcBorders>
            <w:hideMark/>
          </w:tcPr>
          <w:p w14:paraId="56E5312A" w14:textId="77777777" w:rsidR="003F3082" w:rsidRDefault="003F308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19BFCAA" w14:textId="77777777" w:rsidR="003F3082" w:rsidRDefault="003F308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838C885" w14:textId="77777777" w:rsidR="003F3082" w:rsidRDefault="003F308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5716A16" w14:textId="77777777" w:rsidR="003F3082" w:rsidRDefault="003F308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AFFAAAE" w14:textId="77777777" w:rsidR="003F3082" w:rsidRDefault="003F3082">
            <w:pPr>
              <w:pStyle w:val="TAL"/>
              <w:jc w:val="center"/>
              <w:rPr>
                <w:rFonts w:cs="Arial"/>
                <w:lang w:eastAsia="zh-CN"/>
              </w:rPr>
            </w:pPr>
            <w:r>
              <w:rPr>
                <w:rFonts w:cs="Arial"/>
                <w:lang w:eastAsia="zh-CN"/>
              </w:rPr>
              <w:t>T</w:t>
            </w:r>
          </w:p>
        </w:tc>
      </w:tr>
    </w:tbl>
    <w:p w14:paraId="16D64BF6" w14:textId="77777777" w:rsidR="003F3082" w:rsidRDefault="003F3082" w:rsidP="003F3082"/>
    <w:p w14:paraId="362CD277" w14:textId="77777777" w:rsidR="003F3082" w:rsidRDefault="003F3082" w:rsidP="003F3082">
      <w:pPr>
        <w:pStyle w:val="Heading4"/>
      </w:pPr>
      <w:bookmarkStart w:id="3692" w:name="_Toc59183143"/>
      <w:bookmarkStart w:id="3693" w:name="_Toc59184609"/>
      <w:bookmarkStart w:id="3694" w:name="_Toc59195544"/>
      <w:bookmarkStart w:id="3695" w:name="_Toc59439971"/>
      <w:bookmarkStart w:id="3696" w:name="_Toc67990394"/>
      <w:r>
        <w:t>5.3.86.3</w:t>
      </w:r>
      <w:r>
        <w:tab/>
        <w:t>Attribute constraints</w:t>
      </w:r>
      <w:bookmarkEnd w:id="3692"/>
      <w:bookmarkEnd w:id="3693"/>
      <w:bookmarkEnd w:id="3694"/>
      <w:bookmarkEnd w:id="3695"/>
      <w:bookmarkEnd w:id="3696"/>
    </w:p>
    <w:p w14:paraId="7092FE9D" w14:textId="77777777" w:rsidR="003F3082" w:rsidRDefault="003F3082" w:rsidP="003F3082">
      <w:r>
        <w:t>None</w:t>
      </w:r>
    </w:p>
    <w:p w14:paraId="523EAFA4" w14:textId="77777777" w:rsidR="003F3082" w:rsidRDefault="003F3082" w:rsidP="003F3082">
      <w:pPr>
        <w:pStyle w:val="Heading4"/>
      </w:pPr>
      <w:bookmarkStart w:id="3697" w:name="_Toc59183144"/>
      <w:bookmarkStart w:id="3698" w:name="_Toc59184610"/>
      <w:bookmarkStart w:id="3699" w:name="_Toc59195545"/>
      <w:bookmarkStart w:id="3700" w:name="_Toc59439972"/>
      <w:bookmarkStart w:id="3701" w:name="_Toc67990395"/>
      <w:r>
        <w:t>5.3.86.4</w:t>
      </w:r>
      <w:r>
        <w:tab/>
        <w:t>Notifications</w:t>
      </w:r>
      <w:bookmarkEnd w:id="3697"/>
      <w:bookmarkEnd w:id="3698"/>
      <w:bookmarkEnd w:id="3699"/>
      <w:bookmarkEnd w:id="3700"/>
      <w:bookmarkEnd w:id="3701"/>
    </w:p>
    <w:p w14:paraId="49E501EA" w14:textId="77777777" w:rsidR="003F3082" w:rsidRDefault="003F3082" w:rsidP="003F3082">
      <w:r>
        <w:t xml:space="preserve">The subclause 4.5 of the &lt;&lt;IOC&gt;&gt; using this </w:t>
      </w:r>
      <w:r>
        <w:rPr>
          <w:lang w:eastAsia="zh-CN"/>
        </w:rPr>
        <w:t>&lt;&lt;dataType&gt;&gt; as one of its attributes, shall be applicable</w:t>
      </w:r>
      <w:r>
        <w:t>.</w:t>
      </w:r>
    </w:p>
    <w:p w14:paraId="718757F4" w14:textId="77777777" w:rsidR="003F3082" w:rsidRDefault="003F3082" w:rsidP="003F3082">
      <w:pPr>
        <w:pStyle w:val="Heading3"/>
      </w:pPr>
      <w:bookmarkStart w:id="3702" w:name="_Toc59183145"/>
      <w:bookmarkStart w:id="3703" w:name="_Toc59184611"/>
      <w:bookmarkStart w:id="3704" w:name="_Toc59195546"/>
      <w:bookmarkStart w:id="3705" w:name="_Toc59439973"/>
      <w:bookmarkStart w:id="3706" w:name="_Toc67990396"/>
      <w:r>
        <w:t>5.3.87</w:t>
      </w:r>
      <w:r>
        <w:tab/>
      </w:r>
      <w:r>
        <w:rPr>
          <w:rFonts w:ascii="Courier New" w:hAnsi="Courier New"/>
        </w:rPr>
        <w:t>RedirectInformation</w:t>
      </w:r>
      <w:r>
        <w:t xml:space="preserve"> &lt;&lt;dataType&gt;&gt;</w:t>
      </w:r>
      <w:bookmarkEnd w:id="3702"/>
      <w:bookmarkEnd w:id="3703"/>
      <w:bookmarkEnd w:id="3704"/>
      <w:bookmarkEnd w:id="3705"/>
      <w:bookmarkEnd w:id="3706"/>
    </w:p>
    <w:p w14:paraId="704625B2" w14:textId="77777777" w:rsidR="003F3082" w:rsidRDefault="003F3082" w:rsidP="003F3082">
      <w:pPr>
        <w:pStyle w:val="Heading4"/>
      </w:pPr>
      <w:bookmarkStart w:id="3707" w:name="_Toc59183146"/>
      <w:bookmarkStart w:id="3708" w:name="_Toc59184612"/>
      <w:bookmarkStart w:id="3709" w:name="_Toc59195547"/>
      <w:bookmarkStart w:id="3710" w:name="_Toc59439974"/>
      <w:bookmarkStart w:id="3711" w:name="_Toc67990397"/>
      <w:r>
        <w:t>5.3.87.1</w:t>
      </w:r>
      <w:r>
        <w:tab/>
        <w:t>Definition</w:t>
      </w:r>
      <w:bookmarkEnd w:id="3707"/>
      <w:bookmarkEnd w:id="3708"/>
      <w:bookmarkEnd w:id="3709"/>
      <w:bookmarkEnd w:id="3710"/>
      <w:bookmarkEnd w:id="3711"/>
    </w:p>
    <w:p w14:paraId="4E2119D2" w14:textId="77777777" w:rsidR="003F3082" w:rsidRDefault="003F3082" w:rsidP="003F3082">
      <w:r>
        <w:t>This data type specifies the redirect information for traffic control in the PCC rule.</w:t>
      </w:r>
    </w:p>
    <w:p w14:paraId="66E86660" w14:textId="77777777" w:rsidR="003F3082" w:rsidRDefault="003F3082" w:rsidP="003F3082">
      <w:pPr>
        <w:pStyle w:val="Heading4"/>
      </w:pPr>
      <w:bookmarkStart w:id="3712" w:name="_Toc59183147"/>
      <w:bookmarkStart w:id="3713" w:name="_Toc59184613"/>
      <w:bookmarkStart w:id="3714" w:name="_Toc59195548"/>
      <w:bookmarkStart w:id="3715" w:name="_Toc59439975"/>
      <w:bookmarkStart w:id="3716" w:name="_Toc67990398"/>
      <w:r>
        <w:t>5.3.87.2</w:t>
      </w:r>
      <w:r>
        <w:tab/>
        <w:t>Attributes</w:t>
      </w:r>
      <w:bookmarkEnd w:id="3712"/>
      <w:bookmarkEnd w:id="3713"/>
      <w:bookmarkEnd w:id="3714"/>
      <w:bookmarkEnd w:id="3715"/>
      <w:bookmarkEnd w:id="3716"/>
    </w:p>
    <w:p w14:paraId="7CAC6FF3" w14:textId="77777777" w:rsidR="003F3082" w:rsidRDefault="003F3082" w:rsidP="003F3082"/>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49"/>
        <w:gridCol w:w="947"/>
        <w:gridCol w:w="1292"/>
        <w:gridCol w:w="1275"/>
        <w:gridCol w:w="1283"/>
        <w:gridCol w:w="1483"/>
      </w:tblGrid>
      <w:tr w:rsidR="003F3082" w14:paraId="4EA36C42" w14:textId="77777777" w:rsidTr="003F3082">
        <w:trPr>
          <w:cantSplit/>
          <w:trHeight w:val="419"/>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E4FBFE0" w14:textId="77777777" w:rsidR="003F3082" w:rsidRDefault="003F308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480E54A" w14:textId="77777777" w:rsidR="003F3082" w:rsidRDefault="003F3082">
            <w:pPr>
              <w:pStyle w:val="TAH"/>
            </w:pPr>
            <w:r>
              <w:t>Support Qualifier</w:t>
            </w:r>
          </w:p>
        </w:tc>
        <w:tc>
          <w:tcPr>
            <w:tcW w:w="129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FE93DE4" w14:textId="77777777" w:rsidR="003F3082" w:rsidRDefault="003F308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1F85740" w14:textId="77777777" w:rsidR="003F3082" w:rsidRDefault="003F308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F38232C" w14:textId="77777777" w:rsidR="003F3082" w:rsidRDefault="003F308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7A9F831" w14:textId="77777777" w:rsidR="003F3082" w:rsidRDefault="003F3082">
            <w:pPr>
              <w:pStyle w:val="TAH"/>
            </w:pPr>
            <w:r>
              <w:t>isNotifyable</w:t>
            </w:r>
          </w:p>
        </w:tc>
      </w:tr>
      <w:tr w:rsidR="003F3082" w14:paraId="386DA67D" w14:textId="77777777" w:rsidTr="003F3082">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6E7CEE93" w14:textId="77777777" w:rsidR="003F3082" w:rsidRDefault="003F3082">
            <w:pPr>
              <w:keepNext/>
              <w:keepLines/>
              <w:spacing w:after="0"/>
              <w:rPr>
                <w:rFonts w:ascii="Courier New" w:hAnsi="Courier New"/>
              </w:rPr>
            </w:pPr>
            <w:r>
              <w:rPr>
                <w:rFonts w:ascii="Courier New" w:hAnsi="Courier New"/>
              </w:rPr>
              <w:t>redirectEnabled</w:t>
            </w:r>
          </w:p>
        </w:tc>
        <w:tc>
          <w:tcPr>
            <w:tcW w:w="947" w:type="dxa"/>
            <w:tcBorders>
              <w:top w:val="single" w:sz="4" w:space="0" w:color="auto"/>
              <w:left w:val="single" w:sz="4" w:space="0" w:color="auto"/>
              <w:bottom w:val="single" w:sz="4" w:space="0" w:color="auto"/>
              <w:right w:val="single" w:sz="4" w:space="0" w:color="auto"/>
            </w:tcBorders>
            <w:hideMark/>
          </w:tcPr>
          <w:p w14:paraId="49D96BFF" w14:textId="77777777" w:rsidR="003F3082" w:rsidRDefault="003F308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3510F35F" w14:textId="77777777" w:rsidR="003F3082" w:rsidRDefault="003F308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6556644" w14:textId="77777777" w:rsidR="003F3082" w:rsidRDefault="003F308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54127F9" w14:textId="77777777" w:rsidR="003F3082" w:rsidRDefault="003F308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FA78386" w14:textId="77777777" w:rsidR="003F3082" w:rsidRDefault="003F3082">
            <w:pPr>
              <w:pStyle w:val="TAL"/>
              <w:jc w:val="center"/>
              <w:rPr>
                <w:lang w:eastAsia="zh-CN"/>
              </w:rPr>
            </w:pPr>
            <w:r>
              <w:rPr>
                <w:rFonts w:cs="Arial"/>
                <w:lang w:eastAsia="zh-CN"/>
              </w:rPr>
              <w:t>T</w:t>
            </w:r>
          </w:p>
        </w:tc>
      </w:tr>
      <w:tr w:rsidR="003F3082" w14:paraId="47D7CC86" w14:textId="77777777" w:rsidTr="003F3082">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6198D815" w14:textId="77777777" w:rsidR="003F3082" w:rsidRDefault="003F3082">
            <w:pPr>
              <w:keepNext/>
              <w:keepLines/>
              <w:spacing w:after="0"/>
              <w:rPr>
                <w:rFonts w:ascii="Courier New" w:hAnsi="Courier New"/>
              </w:rPr>
            </w:pPr>
            <w:r>
              <w:rPr>
                <w:rFonts w:ascii="Courier New" w:hAnsi="Courier New"/>
              </w:rPr>
              <w:t>redirectAddressType</w:t>
            </w:r>
          </w:p>
        </w:tc>
        <w:tc>
          <w:tcPr>
            <w:tcW w:w="947" w:type="dxa"/>
            <w:tcBorders>
              <w:top w:val="single" w:sz="4" w:space="0" w:color="auto"/>
              <w:left w:val="single" w:sz="4" w:space="0" w:color="auto"/>
              <w:bottom w:val="single" w:sz="4" w:space="0" w:color="auto"/>
              <w:right w:val="single" w:sz="4" w:space="0" w:color="auto"/>
            </w:tcBorders>
            <w:hideMark/>
          </w:tcPr>
          <w:p w14:paraId="3FA69331" w14:textId="77777777" w:rsidR="003F3082" w:rsidRDefault="003F308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469986A" w14:textId="77777777" w:rsidR="003F3082" w:rsidRDefault="003F308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208FDA4" w14:textId="77777777" w:rsidR="003F3082" w:rsidRDefault="003F308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DF73C0A" w14:textId="77777777" w:rsidR="003F3082" w:rsidRDefault="003F308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0C74612" w14:textId="77777777" w:rsidR="003F3082" w:rsidRDefault="003F3082">
            <w:pPr>
              <w:pStyle w:val="TAL"/>
              <w:jc w:val="center"/>
              <w:rPr>
                <w:rFonts w:cs="Arial"/>
                <w:lang w:eastAsia="zh-CN"/>
              </w:rPr>
            </w:pPr>
            <w:r>
              <w:rPr>
                <w:rFonts w:cs="Arial"/>
                <w:lang w:eastAsia="zh-CN"/>
              </w:rPr>
              <w:t>T</w:t>
            </w:r>
          </w:p>
        </w:tc>
      </w:tr>
      <w:tr w:rsidR="003F3082" w14:paraId="2EAA0DA3" w14:textId="77777777" w:rsidTr="003F3082">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3CCDFC0F" w14:textId="77777777" w:rsidR="003F3082" w:rsidRDefault="003F3082">
            <w:pPr>
              <w:keepNext/>
              <w:keepLines/>
              <w:spacing w:after="0"/>
              <w:rPr>
                <w:rFonts w:ascii="Courier New" w:hAnsi="Courier New"/>
              </w:rPr>
            </w:pPr>
            <w:r>
              <w:rPr>
                <w:rFonts w:ascii="Courier New" w:hAnsi="Courier New"/>
              </w:rPr>
              <w:t>redirectServerAddress</w:t>
            </w:r>
          </w:p>
        </w:tc>
        <w:tc>
          <w:tcPr>
            <w:tcW w:w="947" w:type="dxa"/>
            <w:tcBorders>
              <w:top w:val="single" w:sz="4" w:space="0" w:color="auto"/>
              <w:left w:val="single" w:sz="4" w:space="0" w:color="auto"/>
              <w:bottom w:val="single" w:sz="4" w:space="0" w:color="auto"/>
              <w:right w:val="single" w:sz="4" w:space="0" w:color="auto"/>
            </w:tcBorders>
            <w:hideMark/>
          </w:tcPr>
          <w:p w14:paraId="454B9AF3" w14:textId="77777777" w:rsidR="003F3082" w:rsidRDefault="003F308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0842B68" w14:textId="77777777" w:rsidR="003F3082" w:rsidRDefault="003F308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981E110" w14:textId="77777777" w:rsidR="003F3082" w:rsidRDefault="003F308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6A40A11" w14:textId="77777777" w:rsidR="003F3082" w:rsidRDefault="003F308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E22F8A7" w14:textId="77777777" w:rsidR="003F3082" w:rsidRDefault="003F3082">
            <w:pPr>
              <w:pStyle w:val="TAL"/>
              <w:jc w:val="center"/>
              <w:rPr>
                <w:rFonts w:cs="Arial"/>
                <w:lang w:eastAsia="zh-CN"/>
              </w:rPr>
            </w:pPr>
            <w:r>
              <w:rPr>
                <w:rFonts w:cs="Arial"/>
                <w:lang w:eastAsia="zh-CN"/>
              </w:rPr>
              <w:t>T</w:t>
            </w:r>
          </w:p>
        </w:tc>
      </w:tr>
    </w:tbl>
    <w:p w14:paraId="4CDA006E" w14:textId="77777777" w:rsidR="003F3082" w:rsidRDefault="003F3082" w:rsidP="003F3082"/>
    <w:p w14:paraId="624F4A1C" w14:textId="77777777" w:rsidR="003F3082" w:rsidRDefault="003F3082" w:rsidP="003F3082">
      <w:pPr>
        <w:pStyle w:val="Heading4"/>
      </w:pPr>
      <w:bookmarkStart w:id="3717" w:name="_Toc59183148"/>
      <w:bookmarkStart w:id="3718" w:name="_Toc59184614"/>
      <w:bookmarkStart w:id="3719" w:name="_Toc59195549"/>
      <w:bookmarkStart w:id="3720" w:name="_Toc59439976"/>
      <w:bookmarkStart w:id="3721" w:name="_Toc67990399"/>
      <w:r>
        <w:t>5.3.87.3</w:t>
      </w:r>
      <w:r>
        <w:tab/>
        <w:t>Attribute constraints</w:t>
      </w:r>
      <w:bookmarkEnd w:id="3717"/>
      <w:bookmarkEnd w:id="3718"/>
      <w:bookmarkEnd w:id="3719"/>
      <w:bookmarkEnd w:id="3720"/>
      <w:bookmarkEnd w:id="3721"/>
    </w:p>
    <w:p w14:paraId="16DAFF52" w14:textId="77777777" w:rsidR="003F3082" w:rsidRDefault="003F3082" w:rsidP="003F3082">
      <w:r>
        <w:t>None</w:t>
      </w:r>
    </w:p>
    <w:p w14:paraId="6A81BCE3" w14:textId="77777777" w:rsidR="003F3082" w:rsidRDefault="003F3082" w:rsidP="003F3082">
      <w:pPr>
        <w:pStyle w:val="Heading4"/>
      </w:pPr>
      <w:bookmarkStart w:id="3722" w:name="_Toc59183149"/>
      <w:bookmarkStart w:id="3723" w:name="_Toc59184615"/>
      <w:bookmarkStart w:id="3724" w:name="_Toc59195550"/>
      <w:bookmarkStart w:id="3725" w:name="_Toc59439977"/>
      <w:bookmarkStart w:id="3726" w:name="_Toc67990400"/>
      <w:r>
        <w:t>5.3.87.4</w:t>
      </w:r>
      <w:r>
        <w:tab/>
        <w:t>Notifications</w:t>
      </w:r>
      <w:bookmarkEnd w:id="3722"/>
      <w:bookmarkEnd w:id="3723"/>
      <w:bookmarkEnd w:id="3724"/>
      <w:bookmarkEnd w:id="3725"/>
      <w:bookmarkEnd w:id="3726"/>
    </w:p>
    <w:p w14:paraId="0E3830FA" w14:textId="77777777" w:rsidR="003F3082" w:rsidRDefault="003F3082" w:rsidP="003F3082">
      <w:r>
        <w:t xml:space="preserve">The subclause 4.5 of the &lt;&lt;IOC&gt;&gt; using this </w:t>
      </w:r>
      <w:r>
        <w:rPr>
          <w:lang w:eastAsia="zh-CN"/>
        </w:rPr>
        <w:t>&lt;&lt;dataType&gt;&gt; as one of its attributes, shall be applicable</w:t>
      </w:r>
      <w:r>
        <w:t>.</w:t>
      </w:r>
    </w:p>
    <w:p w14:paraId="1CBB9880" w14:textId="77777777" w:rsidR="003F3082" w:rsidRDefault="003F3082" w:rsidP="003F3082">
      <w:pPr>
        <w:pStyle w:val="Heading3"/>
      </w:pPr>
      <w:bookmarkStart w:id="3727" w:name="_Toc59183150"/>
      <w:bookmarkStart w:id="3728" w:name="_Toc59184616"/>
      <w:bookmarkStart w:id="3729" w:name="_Toc59195551"/>
      <w:bookmarkStart w:id="3730" w:name="_Toc59439978"/>
      <w:bookmarkStart w:id="3731" w:name="_Toc67990401"/>
      <w:r>
        <w:t>5.3.88</w:t>
      </w:r>
      <w:r>
        <w:tab/>
      </w:r>
      <w:r>
        <w:rPr>
          <w:rFonts w:ascii="Courier New" w:hAnsi="Courier New"/>
        </w:rPr>
        <w:t>RouteToLocation</w:t>
      </w:r>
      <w:r>
        <w:t xml:space="preserve"> &lt;&lt;dataType&gt;&gt;</w:t>
      </w:r>
      <w:bookmarkEnd w:id="3727"/>
      <w:bookmarkEnd w:id="3728"/>
      <w:bookmarkEnd w:id="3729"/>
      <w:bookmarkEnd w:id="3730"/>
      <w:bookmarkEnd w:id="3731"/>
    </w:p>
    <w:p w14:paraId="63D62A62" w14:textId="77777777" w:rsidR="003F3082" w:rsidRDefault="003F3082" w:rsidP="003F3082">
      <w:pPr>
        <w:pStyle w:val="Heading4"/>
      </w:pPr>
      <w:bookmarkStart w:id="3732" w:name="_Toc59183151"/>
      <w:bookmarkStart w:id="3733" w:name="_Toc59184617"/>
      <w:bookmarkStart w:id="3734" w:name="_Toc59195552"/>
      <w:bookmarkStart w:id="3735" w:name="_Toc59439979"/>
      <w:bookmarkStart w:id="3736" w:name="_Toc67990402"/>
      <w:r>
        <w:t>5.3.88.1</w:t>
      </w:r>
      <w:r>
        <w:tab/>
        <w:t>Definition</w:t>
      </w:r>
      <w:bookmarkEnd w:id="3732"/>
      <w:bookmarkEnd w:id="3733"/>
      <w:bookmarkEnd w:id="3734"/>
      <w:bookmarkEnd w:id="3735"/>
      <w:bookmarkEnd w:id="3736"/>
    </w:p>
    <w:p w14:paraId="2A24E12C" w14:textId="77777777" w:rsidR="003F3082" w:rsidRDefault="003F3082" w:rsidP="003F3082">
      <w:r>
        <w:t xml:space="preserve">This data type specifies a </w:t>
      </w:r>
      <w:r>
        <w:rPr>
          <w:rFonts w:cs="Arial"/>
          <w:szCs w:val="18"/>
        </w:rPr>
        <w:t>list of location which the traffic shall be routed to for the AF request</w:t>
      </w:r>
      <w:r>
        <w:t>.</w:t>
      </w:r>
    </w:p>
    <w:p w14:paraId="63DF1A37" w14:textId="77777777" w:rsidR="003F3082" w:rsidRDefault="003F3082" w:rsidP="003F3082">
      <w:pPr>
        <w:pStyle w:val="Heading4"/>
      </w:pPr>
      <w:bookmarkStart w:id="3737" w:name="_Toc59183152"/>
      <w:bookmarkStart w:id="3738" w:name="_Toc59184618"/>
      <w:bookmarkStart w:id="3739" w:name="_Toc59195553"/>
      <w:bookmarkStart w:id="3740" w:name="_Toc59439980"/>
      <w:bookmarkStart w:id="3741" w:name="_Toc67990403"/>
      <w:r>
        <w:t>5.3.88.2</w:t>
      </w:r>
      <w:r>
        <w:tab/>
        <w:t>Attributes</w:t>
      </w:r>
      <w:bookmarkEnd w:id="3737"/>
      <w:bookmarkEnd w:id="3738"/>
      <w:bookmarkEnd w:id="3739"/>
      <w:bookmarkEnd w:id="3740"/>
      <w:bookmarkEnd w:id="3741"/>
    </w:p>
    <w:p w14:paraId="00FDA9E5" w14:textId="77777777" w:rsidR="003F3082" w:rsidRDefault="003F3082" w:rsidP="003F3082"/>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49"/>
        <w:gridCol w:w="947"/>
        <w:gridCol w:w="1292"/>
        <w:gridCol w:w="1275"/>
        <w:gridCol w:w="1283"/>
        <w:gridCol w:w="1483"/>
      </w:tblGrid>
      <w:tr w:rsidR="003F3082" w14:paraId="660DBCCE" w14:textId="77777777" w:rsidTr="003F3082">
        <w:trPr>
          <w:cantSplit/>
          <w:trHeight w:val="419"/>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E6B579D" w14:textId="77777777" w:rsidR="003F3082" w:rsidRDefault="003F308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70CD5F7" w14:textId="77777777" w:rsidR="003F3082" w:rsidRDefault="003F3082">
            <w:pPr>
              <w:pStyle w:val="TAH"/>
            </w:pPr>
            <w:r>
              <w:t>Support Qualifier</w:t>
            </w:r>
          </w:p>
        </w:tc>
        <w:tc>
          <w:tcPr>
            <w:tcW w:w="129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2791EFC" w14:textId="77777777" w:rsidR="003F3082" w:rsidRDefault="003F308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BA69F38" w14:textId="77777777" w:rsidR="003F3082" w:rsidRDefault="003F308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2371EA2" w14:textId="77777777" w:rsidR="003F3082" w:rsidRDefault="003F308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79EE6EC" w14:textId="77777777" w:rsidR="003F3082" w:rsidRDefault="003F3082">
            <w:pPr>
              <w:pStyle w:val="TAH"/>
            </w:pPr>
            <w:r>
              <w:t>isNotifyable</w:t>
            </w:r>
          </w:p>
        </w:tc>
      </w:tr>
      <w:tr w:rsidR="003F3082" w14:paraId="3DD0B3F8" w14:textId="77777777" w:rsidTr="003F3082">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38111935" w14:textId="77777777" w:rsidR="003F3082" w:rsidRDefault="003F3082">
            <w:pPr>
              <w:keepNext/>
              <w:keepLines/>
              <w:spacing w:after="0"/>
              <w:rPr>
                <w:rFonts w:ascii="Courier New" w:hAnsi="Courier New"/>
              </w:rPr>
            </w:pPr>
            <w:r>
              <w:rPr>
                <w:rFonts w:ascii="Courier New" w:hAnsi="Courier New"/>
              </w:rPr>
              <w:t>dnai</w:t>
            </w:r>
          </w:p>
        </w:tc>
        <w:tc>
          <w:tcPr>
            <w:tcW w:w="947" w:type="dxa"/>
            <w:tcBorders>
              <w:top w:val="single" w:sz="4" w:space="0" w:color="auto"/>
              <w:left w:val="single" w:sz="4" w:space="0" w:color="auto"/>
              <w:bottom w:val="single" w:sz="4" w:space="0" w:color="auto"/>
              <w:right w:val="single" w:sz="4" w:space="0" w:color="auto"/>
            </w:tcBorders>
            <w:hideMark/>
          </w:tcPr>
          <w:p w14:paraId="0300CF17" w14:textId="77777777" w:rsidR="003F3082" w:rsidRDefault="003F308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11547BF" w14:textId="77777777" w:rsidR="003F3082" w:rsidRDefault="003F308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86E528A" w14:textId="77777777" w:rsidR="003F3082" w:rsidRDefault="003F308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B61550A" w14:textId="77777777" w:rsidR="003F3082" w:rsidRDefault="003F308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00869D3" w14:textId="77777777" w:rsidR="003F3082" w:rsidRDefault="003F3082">
            <w:pPr>
              <w:pStyle w:val="TAL"/>
              <w:jc w:val="center"/>
              <w:rPr>
                <w:lang w:eastAsia="zh-CN"/>
              </w:rPr>
            </w:pPr>
            <w:r>
              <w:rPr>
                <w:rFonts w:cs="Arial"/>
                <w:lang w:eastAsia="zh-CN"/>
              </w:rPr>
              <w:t>T</w:t>
            </w:r>
          </w:p>
        </w:tc>
      </w:tr>
      <w:tr w:rsidR="003F3082" w14:paraId="30059FAD" w14:textId="77777777" w:rsidTr="003F3082">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0A9515A7" w14:textId="77777777" w:rsidR="003F3082" w:rsidRDefault="003F3082">
            <w:pPr>
              <w:keepNext/>
              <w:keepLines/>
              <w:spacing w:after="0"/>
              <w:rPr>
                <w:rFonts w:ascii="Courier New" w:hAnsi="Courier New"/>
              </w:rPr>
            </w:pPr>
            <w:r>
              <w:rPr>
                <w:rFonts w:ascii="Courier New" w:hAnsi="Courier New"/>
              </w:rPr>
              <w:t>routeInfo</w:t>
            </w:r>
          </w:p>
        </w:tc>
        <w:tc>
          <w:tcPr>
            <w:tcW w:w="947" w:type="dxa"/>
            <w:tcBorders>
              <w:top w:val="single" w:sz="4" w:space="0" w:color="auto"/>
              <w:left w:val="single" w:sz="4" w:space="0" w:color="auto"/>
              <w:bottom w:val="single" w:sz="4" w:space="0" w:color="auto"/>
              <w:right w:val="single" w:sz="4" w:space="0" w:color="auto"/>
            </w:tcBorders>
            <w:hideMark/>
          </w:tcPr>
          <w:p w14:paraId="146C5201" w14:textId="77777777" w:rsidR="003F3082" w:rsidRDefault="003F308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1A92BBE5" w14:textId="77777777" w:rsidR="003F3082" w:rsidRDefault="003F308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A3EF744" w14:textId="77777777" w:rsidR="003F3082" w:rsidRDefault="003F308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CA0B296" w14:textId="77777777" w:rsidR="003F3082" w:rsidRDefault="003F308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BEFF7E4" w14:textId="77777777" w:rsidR="003F3082" w:rsidRDefault="003F3082">
            <w:pPr>
              <w:pStyle w:val="TAL"/>
              <w:jc w:val="center"/>
              <w:rPr>
                <w:rFonts w:cs="Arial"/>
                <w:lang w:eastAsia="zh-CN"/>
              </w:rPr>
            </w:pPr>
            <w:r>
              <w:rPr>
                <w:rFonts w:cs="Arial"/>
                <w:lang w:eastAsia="zh-CN"/>
              </w:rPr>
              <w:t>T</w:t>
            </w:r>
          </w:p>
        </w:tc>
      </w:tr>
      <w:tr w:rsidR="003F3082" w14:paraId="15E93D6C" w14:textId="77777777" w:rsidTr="003F3082">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62CB6C03" w14:textId="77777777" w:rsidR="003F3082" w:rsidRDefault="003F3082">
            <w:pPr>
              <w:keepNext/>
              <w:keepLines/>
              <w:spacing w:after="0"/>
              <w:rPr>
                <w:rFonts w:ascii="Courier New" w:hAnsi="Courier New"/>
              </w:rPr>
            </w:pPr>
            <w:r>
              <w:rPr>
                <w:rFonts w:ascii="Courier New" w:hAnsi="Courier New"/>
              </w:rPr>
              <w:t>routeProfId</w:t>
            </w:r>
          </w:p>
        </w:tc>
        <w:tc>
          <w:tcPr>
            <w:tcW w:w="947" w:type="dxa"/>
            <w:tcBorders>
              <w:top w:val="single" w:sz="4" w:space="0" w:color="auto"/>
              <w:left w:val="single" w:sz="4" w:space="0" w:color="auto"/>
              <w:bottom w:val="single" w:sz="4" w:space="0" w:color="auto"/>
              <w:right w:val="single" w:sz="4" w:space="0" w:color="auto"/>
            </w:tcBorders>
            <w:hideMark/>
          </w:tcPr>
          <w:p w14:paraId="30FBA9D3" w14:textId="77777777" w:rsidR="003F3082" w:rsidRDefault="003F308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41AECB5C" w14:textId="77777777" w:rsidR="003F3082" w:rsidRDefault="003F308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9BC5BBD" w14:textId="77777777" w:rsidR="003F3082" w:rsidRDefault="003F308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A186143" w14:textId="77777777" w:rsidR="003F3082" w:rsidRDefault="003F308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4582DFF" w14:textId="77777777" w:rsidR="003F3082" w:rsidRDefault="003F3082">
            <w:pPr>
              <w:pStyle w:val="TAL"/>
              <w:jc w:val="center"/>
              <w:rPr>
                <w:rFonts w:cs="Arial"/>
                <w:lang w:eastAsia="zh-CN"/>
              </w:rPr>
            </w:pPr>
            <w:r>
              <w:rPr>
                <w:rFonts w:cs="Arial"/>
                <w:lang w:eastAsia="zh-CN"/>
              </w:rPr>
              <w:t>T</w:t>
            </w:r>
          </w:p>
        </w:tc>
      </w:tr>
    </w:tbl>
    <w:p w14:paraId="2FE60B09" w14:textId="77777777" w:rsidR="003F3082" w:rsidRDefault="003F3082" w:rsidP="003F3082"/>
    <w:p w14:paraId="274237F4" w14:textId="77777777" w:rsidR="003F3082" w:rsidRDefault="003F3082" w:rsidP="003F3082">
      <w:pPr>
        <w:pStyle w:val="Heading4"/>
      </w:pPr>
      <w:bookmarkStart w:id="3742" w:name="_Toc59183153"/>
      <w:bookmarkStart w:id="3743" w:name="_Toc59184619"/>
      <w:bookmarkStart w:id="3744" w:name="_Toc59195554"/>
      <w:bookmarkStart w:id="3745" w:name="_Toc59439981"/>
      <w:bookmarkStart w:id="3746" w:name="_Toc67990404"/>
      <w:r>
        <w:t>5.3.88.3</w:t>
      </w:r>
      <w:r>
        <w:tab/>
        <w:t>Attribute constraints</w:t>
      </w:r>
      <w:bookmarkEnd w:id="3742"/>
      <w:bookmarkEnd w:id="3743"/>
      <w:bookmarkEnd w:id="3744"/>
      <w:bookmarkEnd w:id="3745"/>
      <w:bookmarkEnd w:id="3746"/>
    </w:p>
    <w:tbl>
      <w:tblPr>
        <w:tblW w:w="9488" w:type="dxa"/>
        <w:jc w:val="center"/>
        <w:tblLook w:val="01E0" w:firstRow="1" w:lastRow="1" w:firstColumn="1" w:lastColumn="1" w:noHBand="0" w:noVBand="0"/>
      </w:tblPr>
      <w:tblGrid>
        <w:gridCol w:w="4886"/>
        <w:gridCol w:w="4602"/>
      </w:tblGrid>
      <w:tr w:rsidR="003F3082" w14:paraId="6FF285F6" w14:textId="77777777" w:rsidTr="003F3082">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326963C2" w14:textId="77777777" w:rsidR="003F3082" w:rsidRDefault="003F3082">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1024D455" w14:textId="77777777" w:rsidR="003F3082" w:rsidRDefault="003F3082">
            <w:pPr>
              <w:pStyle w:val="TAH"/>
            </w:pPr>
            <w:r>
              <w:t>Definition</w:t>
            </w:r>
          </w:p>
        </w:tc>
      </w:tr>
      <w:tr w:rsidR="003F3082" w14:paraId="22E218E6" w14:textId="77777777" w:rsidTr="003F3082">
        <w:trPr>
          <w:jc w:val="center"/>
        </w:trPr>
        <w:tc>
          <w:tcPr>
            <w:tcW w:w="4886" w:type="dxa"/>
            <w:tcBorders>
              <w:top w:val="single" w:sz="4" w:space="0" w:color="auto"/>
              <w:left w:val="single" w:sz="4" w:space="0" w:color="auto"/>
              <w:bottom w:val="single" w:sz="4" w:space="0" w:color="auto"/>
              <w:right w:val="single" w:sz="4" w:space="0" w:color="auto"/>
            </w:tcBorders>
            <w:hideMark/>
          </w:tcPr>
          <w:p w14:paraId="460A1A57" w14:textId="77777777" w:rsidR="003F3082" w:rsidRDefault="003F3082">
            <w:pPr>
              <w:pStyle w:val="TAL"/>
              <w:rPr>
                <w:rFonts w:ascii="Courier New" w:hAnsi="Courier New" w:cs="Courier New"/>
                <w:lang w:eastAsia="zh-CN"/>
              </w:rPr>
            </w:pPr>
            <w:r>
              <w:rPr>
                <w:rFonts w:ascii="Courier New" w:hAnsi="Courier New"/>
              </w:rPr>
              <w:t>routeInfo</w:t>
            </w:r>
            <w:r>
              <w:rPr>
                <w:rFonts w:cs="Arial"/>
              </w:rPr>
              <w:t xml:space="preserve"> Support Qualifier</w:t>
            </w:r>
          </w:p>
        </w:tc>
        <w:tc>
          <w:tcPr>
            <w:tcW w:w="4602" w:type="dxa"/>
            <w:tcBorders>
              <w:top w:val="single" w:sz="4" w:space="0" w:color="auto"/>
              <w:left w:val="single" w:sz="4" w:space="0" w:color="auto"/>
              <w:bottom w:val="single" w:sz="4" w:space="0" w:color="auto"/>
              <w:right w:val="single" w:sz="4" w:space="0" w:color="auto"/>
            </w:tcBorders>
            <w:hideMark/>
          </w:tcPr>
          <w:p w14:paraId="0CA14BB5" w14:textId="77777777" w:rsidR="003F3082" w:rsidRDefault="003F3082">
            <w:pPr>
              <w:pStyle w:val="TAL"/>
            </w:pPr>
            <w:r>
              <w:t xml:space="preserve">Condition: The </w:t>
            </w:r>
            <w:r>
              <w:rPr>
                <w:rFonts w:ascii="Courier New" w:hAnsi="Courier New"/>
              </w:rPr>
              <w:t>routeProfId</w:t>
            </w:r>
            <w:r>
              <w:t xml:space="preserve"> is not supported.</w:t>
            </w:r>
          </w:p>
        </w:tc>
      </w:tr>
      <w:tr w:rsidR="003F3082" w14:paraId="12FE90CD" w14:textId="77777777" w:rsidTr="003F3082">
        <w:trPr>
          <w:jc w:val="center"/>
        </w:trPr>
        <w:tc>
          <w:tcPr>
            <w:tcW w:w="4886" w:type="dxa"/>
            <w:tcBorders>
              <w:top w:val="single" w:sz="4" w:space="0" w:color="auto"/>
              <w:left w:val="single" w:sz="4" w:space="0" w:color="auto"/>
              <w:bottom w:val="single" w:sz="4" w:space="0" w:color="auto"/>
              <w:right w:val="single" w:sz="4" w:space="0" w:color="auto"/>
            </w:tcBorders>
            <w:hideMark/>
          </w:tcPr>
          <w:p w14:paraId="56E20798" w14:textId="77777777" w:rsidR="003F3082" w:rsidRDefault="003F3082">
            <w:pPr>
              <w:pStyle w:val="TAL"/>
              <w:rPr>
                <w:rFonts w:ascii="Courier New" w:hAnsi="Courier New"/>
              </w:rPr>
            </w:pPr>
            <w:r>
              <w:rPr>
                <w:rFonts w:ascii="Courier New" w:hAnsi="Courier New"/>
              </w:rPr>
              <w:t>routeProfId</w:t>
            </w:r>
            <w:r>
              <w:rPr>
                <w:rFonts w:cs="Arial"/>
              </w:rPr>
              <w:t xml:space="preserve"> Support Qualifier</w:t>
            </w:r>
          </w:p>
        </w:tc>
        <w:tc>
          <w:tcPr>
            <w:tcW w:w="4602" w:type="dxa"/>
            <w:tcBorders>
              <w:top w:val="single" w:sz="4" w:space="0" w:color="auto"/>
              <w:left w:val="single" w:sz="4" w:space="0" w:color="auto"/>
              <w:bottom w:val="single" w:sz="4" w:space="0" w:color="auto"/>
              <w:right w:val="single" w:sz="4" w:space="0" w:color="auto"/>
            </w:tcBorders>
            <w:hideMark/>
          </w:tcPr>
          <w:p w14:paraId="384A3C78" w14:textId="77777777" w:rsidR="003F3082" w:rsidRDefault="003F3082">
            <w:pPr>
              <w:pStyle w:val="TAL"/>
            </w:pPr>
            <w:r>
              <w:t xml:space="preserve">Condition: The </w:t>
            </w:r>
            <w:r>
              <w:rPr>
                <w:rFonts w:ascii="Courier New" w:hAnsi="Courier New"/>
              </w:rPr>
              <w:t>routeInfo</w:t>
            </w:r>
            <w:r>
              <w:rPr>
                <w:rFonts w:cs="Arial"/>
              </w:rPr>
              <w:t xml:space="preserve"> </w:t>
            </w:r>
            <w:r>
              <w:t>is not supported.</w:t>
            </w:r>
          </w:p>
        </w:tc>
      </w:tr>
    </w:tbl>
    <w:p w14:paraId="4B05CDB5" w14:textId="77777777" w:rsidR="003F3082" w:rsidRDefault="003F3082" w:rsidP="003F3082"/>
    <w:p w14:paraId="38B16C4D" w14:textId="77777777" w:rsidR="003F3082" w:rsidRDefault="003F3082" w:rsidP="003F3082">
      <w:pPr>
        <w:pStyle w:val="Heading4"/>
      </w:pPr>
      <w:bookmarkStart w:id="3747" w:name="_Toc59183154"/>
      <w:bookmarkStart w:id="3748" w:name="_Toc59184620"/>
      <w:bookmarkStart w:id="3749" w:name="_Toc59195555"/>
      <w:bookmarkStart w:id="3750" w:name="_Toc59439982"/>
      <w:bookmarkStart w:id="3751" w:name="_Toc67990405"/>
      <w:r>
        <w:t>5.3.88.4</w:t>
      </w:r>
      <w:r>
        <w:tab/>
        <w:t>Notifications</w:t>
      </w:r>
      <w:bookmarkEnd w:id="3747"/>
      <w:bookmarkEnd w:id="3748"/>
      <w:bookmarkEnd w:id="3749"/>
      <w:bookmarkEnd w:id="3750"/>
      <w:bookmarkEnd w:id="3751"/>
    </w:p>
    <w:p w14:paraId="09948DC2" w14:textId="77777777" w:rsidR="003F3082" w:rsidRDefault="003F3082" w:rsidP="003F3082">
      <w:r>
        <w:t xml:space="preserve">The subclause 4.5 of the &lt;&lt;IOC&gt;&gt; using this </w:t>
      </w:r>
      <w:r>
        <w:rPr>
          <w:lang w:eastAsia="zh-CN"/>
        </w:rPr>
        <w:t>&lt;&lt;dataType&gt;&gt; as one of its attributes, shall be applicable</w:t>
      </w:r>
      <w:r>
        <w:t>.</w:t>
      </w:r>
    </w:p>
    <w:p w14:paraId="230EFF67" w14:textId="77777777" w:rsidR="003F3082" w:rsidRDefault="003F3082" w:rsidP="003F3082">
      <w:pPr>
        <w:pStyle w:val="Heading3"/>
      </w:pPr>
      <w:bookmarkStart w:id="3752" w:name="_Toc59183155"/>
      <w:bookmarkStart w:id="3753" w:name="_Toc59184621"/>
      <w:bookmarkStart w:id="3754" w:name="_Toc59195556"/>
      <w:bookmarkStart w:id="3755" w:name="_Toc59439983"/>
      <w:bookmarkStart w:id="3756" w:name="_Toc67990406"/>
      <w:r>
        <w:t>5.3.89</w:t>
      </w:r>
      <w:r>
        <w:tab/>
      </w:r>
      <w:r>
        <w:rPr>
          <w:rFonts w:ascii="Courier New" w:hAnsi="Courier New"/>
        </w:rPr>
        <w:t>RouteInformation</w:t>
      </w:r>
      <w:r>
        <w:t xml:space="preserve"> &lt;&lt;dataType&gt;&gt;</w:t>
      </w:r>
      <w:bookmarkEnd w:id="3752"/>
      <w:bookmarkEnd w:id="3753"/>
      <w:bookmarkEnd w:id="3754"/>
      <w:bookmarkEnd w:id="3755"/>
      <w:bookmarkEnd w:id="3756"/>
    </w:p>
    <w:p w14:paraId="1168E78A" w14:textId="77777777" w:rsidR="003F3082" w:rsidRDefault="003F3082" w:rsidP="003F3082">
      <w:pPr>
        <w:pStyle w:val="Heading4"/>
      </w:pPr>
      <w:bookmarkStart w:id="3757" w:name="_Toc59183156"/>
      <w:bookmarkStart w:id="3758" w:name="_Toc59184622"/>
      <w:bookmarkStart w:id="3759" w:name="_Toc59195557"/>
      <w:bookmarkStart w:id="3760" w:name="_Toc59439984"/>
      <w:bookmarkStart w:id="3761" w:name="_Toc67990407"/>
      <w:r>
        <w:t>5.3.89.1</w:t>
      </w:r>
      <w:r>
        <w:tab/>
        <w:t>Definition</w:t>
      </w:r>
      <w:bookmarkEnd w:id="3757"/>
      <w:bookmarkEnd w:id="3758"/>
      <w:bookmarkEnd w:id="3759"/>
      <w:bookmarkEnd w:id="3760"/>
      <w:bookmarkEnd w:id="3761"/>
    </w:p>
    <w:p w14:paraId="008759CD" w14:textId="77777777" w:rsidR="003F3082" w:rsidRDefault="003F3082" w:rsidP="003F3082">
      <w:r>
        <w:t>This data type specifies the traffic routing information.</w:t>
      </w:r>
    </w:p>
    <w:p w14:paraId="638CB795" w14:textId="77777777" w:rsidR="003F3082" w:rsidRDefault="003F3082" w:rsidP="003F3082">
      <w:pPr>
        <w:pStyle w:val="Heading4"/>
      </w:pPr>
      <w:bookmarkStart w:id="3762" w:name="_Toc59183157"/>
      <w:bookmarkStart w:id="3763" w:name="_Toc59184623"/>
      <w:bookmarkStart w:id="3764" w:name="_Toc59195558"/>
      <w:bookmarkStart w:id="3765" w:name="_Toc59439985"/>
      <w:bookmarkStart w:id="3766" w:name="_Toc67990408"/>
      <w:r>
        <w:t>5.3.89.2</w:t>
      </w:r>
      <w:r>
        <w:tab/>
        <w:t>Attributes</w:t>
      </w:r>
      <w:bookmarkEnd w:id="3762"/>
      <w:bookmarkEnd w:id="3763"/>
      <w:bookmarkEnd w:id="3764"/>
      <w:bookmarkEnd w:id="3765"/>
      <w:bookmarkEnd w:id="3766"/>
    </w:p>
    <w:p w14:paraId="286BAC1E" w14:textId="77777777" w:rsidR="003F3082" w:rsidRDefault="003F3082" w:rsidP="003F3082"/>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49"/>
        <w:gridCol w:w="947"/>
        <w:gridCol w:w="1292"/>
        <w:gridCol w:w="1275"/>
        <w:gridCol w:w="1283"/>
        <w:gridCol w:w="1483"/>
      </w:tblGrid>
      <w:tr w:rsidR="003F3082" w14:paraId="77E2C826" w14:textId="77777777" w:rsidTr="003F3082">
        <w:trPr>
          <w:cantSplit/>
          <w:trHeight w:val="419"/>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5B6C9CC" w14:textId="77777777" w:rsidR="003F3082" w:rsidRDefault="003F308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0687B38" w14:textId="77777777" w:rsidR="003F3082" w:rsidRDefault="003F3082">
            <w:pPr>
              <w:pStyle w:val="TAH"/>
            </w:pPr>
            <w:r>
              <w:t>Support Qualifier</w:t>
            </w:r>
          </w:p>
        </w:tc>
        <w:tc>
          <w:tcPr>
            <w:tcW w:w="129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34BBA3C" w14:textId="77777777" w:rsidR="003F3082" w:rsidRDefault="003F308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B344DB0" w14:textId="77777777" w:rsidR="003F3082" w:rsidRDefault="003F308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0953421" w14:textId="77777777" w:rsidR="003F3082" w:rsidRDefault="003F308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6FD8BA2" w14:textId="77777777" w:rsidR="003F3082" w:rsidRDefault="003F3082">
            <w:pPr>
              <w:pStyle w:val="TAH"/>
            </w:pPr>
            <w:r>
              <w:t>isNotifyable</w:t>
            </w:r>
          </w:p>
        </w:tc>
      </w:tr>
      <w:tr w:rsidR="003F3082" w14:paraId="735C02FD" w14:textId="77777777" w:rsidTr="003F3082">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522560C0" w14:textId="77777777" w:rsidR="003F3082" w:rsidRDefault="003F3082">
            <w:pPr>
              <w:keepNext/>
              <w:keepLines/>
              <w:spacing w:after="0"/>
              <w:rPr>
                <w:rFonts w:ascii="Courier New" w:hAnsi="Courier New"/>
              </w:rPr>
            </w:pPr>
            <w:r>
              <w:rPr>
                <w:rFonts w:ascii="Courier New" w:hAnsi="Courier New"/>
              </w:rPr>
              <w:t>ipv4Addr</w:t>
            </w:r>
          </w:p>
        </w:tc>
        <w:tc>
          <w:tcPr>
            <w:tcW w:w="947" w:type="dxa"/>
            <w:tcBorders>
              <w:top w:val="single" w:sz="4" w:space="0" w:color="auto"/>
              <w:left w:val="single" w:sz="4" w:space="0" w:color="auto"/>
              <w:bottom w:val="single" w:sz="4" w:space="0" w:color="auto"/>
              <w:right w:val="single" w:sz="4" w:space="0" w:color="auto"/>
            </w:tcBorders>
            <w:hideMark/>
          </w:tcPr>
          <w:p w14:paraId="7EFD84D5" w14:textId="77777777" w:rsidR="003F3082" w:rsidRDefault="003F308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5EDDCC79" w14:textId="77777777" w:rsidR="003F3082" w:rsidRDefault="003F308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DFA29C6" w14:textId="77777777" w:rsidR="003F3082" w:rsidRDefault="003F308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1219FBF" w14:textId="77777777" w:rsidR="003F3082" w:rsidRDefault="003F308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1FA1DF5" w14:textId="77777777" w:rsidR="003F3082" w:rsidRDefault="003F3082">
            <w:pPr>
              <w:pStyle w:val="TAL"/>
              <w:jc w:val="center"/>
              <w:rPr>
                <w:lang w:eastAsia="zh-CN"/>
              </w:rPr>
            </w:pPr>
            <w:r>
              <w:rPr>
                <w:rFonts w:cs="Arial"/>
                <w:lang w:eastAsia="zh-CN"/>
              </w:rPr>
              <w:t>T</w:t>
            </w:r>
          </w:p>
        </w:tc>
      </w:tr>
      <w:tr w:rsidR="003F3082" w14:paraId="714D0B76" w14:textId="77777777" w:rsidTr="003F3082">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2BEB9816" w14:textId="77777777" w:rsidR="003F3082" w:rsidRDefault="003F3082">
            <w:pPr>
              <w:keepNext/>
              <w:keepLines/>
              <w:spacing w:after="0"/>
              <w:rPr>
                <w:rFonts w:ascii="Courier New" w:hAnsi="Courier New"/>
              </w:rPr>
            </w:pPr>
            <w:r>
              <w:rPr>
                <w:rFonts w:ascii="Courier New" w:hAnsi="Courier New"/>
              </w:rPr>
              <w:t>ipv6Addr</w:t>
            </w:r>
          </w:p>
        </w:tc>
        <w:tc>
          <w:tcPr>
            <w:tcW w:w="947" w:type="dxa"/>
            <w:tcBorders>
              <w:top w:val="single" w:sz="4" w:space="0" w:color="auto"/>
              <w:left w:val="single" w:sz="4" w:space="0" w:color="auto"/>
              <w:bottom w:val="single" w:sz="4" w:space="0" w:color="auto"/>
              <w:right w:val="single" w:sz="4" w:space="0" w:color="auto"/>
            </w:tcBorders>
            <w:hideMark/>
          </w:tcPr>
          <w:p w14:paraId="08364C01" w14:textId="77777777" w:rsidR="003F3082" w:rsidRDefault="003F308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260E64D5" w14:textId="77777777" w:rsidR="003F3082" w:rsidRDefault="003F308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13F0823" w14:textId="77777777" w:rsidR="003F3082" w:rsidRDefault="003F308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A27E881" w14:textId="77777777" w:rsidR="003F3082" w:rsidRDefault="003F308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80F62C6" w14:textId="77777777" w:rsidR="003F3082" w:rsidRDefault="003F3082">
            <w:pPr>
              <w:pStyle w:val="TAL"/>
              <w:jc w:val="center"/>
              <w:rPr>
                <w:rFonts w:cs="Arial"/>
                <w:lang w:eastAsia="zh-CN"/>
              </w:rPr>
            </w:pPr>
            <w:r>
              <w:rPr>
                <w:rFonts w:cs="Arial"/>
                <w:lang w:eastAsia="zh-CN"/>
              </w:rPr>
              <w:t>T</w:t>
            </w:r>
          </w:p>
        </w:tc>
      </w:tr>
      <w:tr w:rsidR="003F3082" w14:paraId="345FC850" w14:textId="77777777" w:rsidTr="003F3082">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33BD9D49" w14:textId="77777777" w:rsidR="003F3082" w:rsidRDefault="003F3082">
            <w:pPr>
              <w:keepNext/>
              <w:keepLines/>
              <w:spacing w:after="0"/>
              <w:rPr>
                <w:rFonts w:ascii="Courier New" w:hAnsi="Courier New"/>
              </w:rPr>
            </w:pPr>
            <w:r>
              <w:rPr>
                <w:rFonts w:ascii="Courier New" w:hAnsi="Courier New"/>
              </w:rPr>
              <w:t>portNumber</w:t>
            </w:r>
          </w:p>
        </w:tc>
        <w:tc>
          <w:tcPr>
            <w:tcW w:w="947" w:type="dxa"/>
            <w:tcBorders>
              <w:top w:val="single" w:sz="4" w:space="0" w:color="auto"/>
              <w:left w:val="single" w:sz="4" w:space="0" w:color="auto"/>
              <w:bottom w:val="single" w:sz="4" w:space="0" w:color="auto"/>
              <w:right w:val="single" w:sz="4" w:space="0" w:color="auto"/>
            </w:tcBorders>
            <w:hideMark/>
          </w:tcPr>
          <w:p w14:paraId="0C47D742" w14:textId="77777777" w:rsidR="003F3082" w:rsidRDefault="003F308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3B19BB5F" w14:textId="77777777" w:rsidR="003F3082" w:rsidRDefault="003F308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535EE6C" w14:textId="77777777" w:rsidR="003F3082" w:rsidRDefault="003F308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10886F0" w14:textId="77777777" w:rsidR="003F3082" w:rsidRDefault="003F308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F2D9FFF" w14:textId="77777777" w:rsidR="003F3082" w:rsidRDefault="003F3082">
            <w:pPr>
              <w:pStyle w:val="TAL"/>
              <w:jc w:val="center"/>
              <w:rPr>
                <w:rFonts w:cs="Arial"/>
                <w:lang w:eastAsia="zh-CN"/>
              </w:rPr>
            </w:pPr>
            <w:r>
              <w:rPr>
                <w:rFonts w:cs="Arial"/>
                <w:lang w:eastAsia="zh-CN"/>
              </w:rPr>
              <w:t>T</w:t>
            </w:r>
          </w:p>
        </w:tc>
      </w:tr>
    </w:tbl>
    <w:p w14:paraId="59947443" w14:textId="77777777" w:rsidR="003F3082" w:rsidRDefault="003F3082" w:rsidP="003F3082"/>
    <w:p w14:paraId="2F3D07F5" w14:textId="77777777" w:rsidR="003F3082" w:rsidRDefault="003F3082" w:rsidP="003F3082">
      <w:pPr>
        <w:pStyle w:val="Heading4"/>
      </w:pPr>
      <w:bookmarkStart w:id="3767" w:name="_Toc59183158"/>
      <w:bookmarkStart w:id="3768" w:name="_Toc59184624"/>
      <w:bookmarkStart w:id="3769" w:name="_Toc59195559"/>
      <w:bookmarkStart w:id="3770" w:name="_Toc59439986"/>
      <w:bookmarkStart w:id="3771" w:name="_Toc67990409"/>
      <w:r>
        <w:t>5.3.89.3</w:t>
      </w:r>
      <w:r>
        <w:tab/>
        <w:t>Attribute constraints</w:t>
      </w:r>
      <w:bookmarkEnd w:id="3767"/>
      <w:bookmarkEnd w:id="3768"/>
      <w:bookmarkEnd w:id="3769"/>
      <w:bookmarkEnd w:id="3770"/>
      <w:bookmarkEnd w:id="3771"/>
    </w:p>
    <w:tbl>
      <w:tblPr>
        <w:tblW w:w="9488" w:type="dxa"/>
        <w:jc w:val="center"/>
        <w:tblLook w:val="01E0" w:firstRow="1" w:lastRow="1" w:firstColumn="1" w:lastColumn="1" w:noHBand="0" w:noVBand="0"/>
      </w:tblPr>
      <w:tblGrid>
        <w:gridCol w:w="4886"/>
        <w:gridCol w:w="4602"/>
      </w:tblGrid>
      <w:tr w:rsidR="003F3082" w14:paraId="4CC763E4" w14:textId="77777777" w:rsidTr="003F3082">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5366FEC5" w14:textId="77777777" w:rsidR="003F3082" w:rsidRDefault="003F3082">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3148B152" w14:textId="77777777" w:rsidR="003F3082" w:rsidRDefault="003F3082">
            <w:pPr>
              <w:pStyle w:val="TAH"/>
            </w:pPr>
            <w:r>
              <w:t>Definition</w:t>
            </w:r>
          </w:p>
        </w:tc>
      </w:tr>
      <w:tr w:rsidR="003F3082" w14:paraId="5615F446" w14:textId="77777777" w:rsidTr="003F3082">
        <w:trPr>
          <w:jc w:val="center"/>
        </w:trPr>
        <w:tc>
          <w:tcPr>
            <w:tcW w:w="4886" w:type="dxa"/>
            <w:tcBorders>
              <w:top w:val="single" w:sz="4" w:space="0" w:color="auto"/>
              <w:left w:val="single" w:sz="4" w:space="0" w:color="auto"/>
              <w:bottom w:val="single" w:sz="4" w:space="0" w:color="auto"/>
              <w:right w:val="single" w:sz="4" w:space="0" w:color="auto"/>
            </w:tcBorders>
            <w:hideMark/>
          </w:tcPr>
          <w:p w14:paraId="184FF826" w14:textId="77777777" w:rsidR="003F3082" w:rsidRDefault="003F3082">
            <w:pPr>
              <w:pStyle w:val="TAL"/>
              <w:rPr>
                <w:rFonts w:ascii="Courier New" w:hAnsi="Courier New" w:cs="Courier New"/>
                <w:lang w:eastAsia="zh-CN"/>
              </w:rPr>
            </w:pPr>
            <w:r>
              <w:rPr>
                <w:rFonts w:ascii="Courier New" w:hAnsi="Courier New"/>
              </w:rPr>
              <w:t>ipv4Addr</w:t>
            </w:r>
            <w:r>
              <w:rPr>
                <w:rFonts w:cs="Arial"/>
              </w:rPr>
              <w:t xml:space="preserve"> Support Qualifier</w:t>
            </w:r>
          </w:p>
        </w:tc>
        <w:tc>
          <w:tcPr>
            <w:tcW w:w="4602" w:type="dxa"/>
            <w:tcBorders>
              <w:top w:val="single" w:sz="4" w:space="0" w:color="auto"/>
              <w:left w:val="single" w:sz="4" w:space="0" w:color="auto"/>
              <w:bottom w:val="single" w:sz="4" w:space="0" w:color="auto"/>
              <w:right w:val="single" w:sz="4" w:space="0" w:color="auto"/>
            </w:tcBorders>
            <w:hideMark/>
          </w:tcPr>
          <w:p w14:paraId="4EEF86DF" w14:textId="77777777" w:rsidR="003F3082" w:rsidRDefault="003F3082">
            <w:pPr>
              <w:pStyle w:val="TAL"/>
            </w:pPr>
            <w:r>
              <w:t xml:space="preserve">Condition: The </w:t>
            </w:r>
            <w:r>
              <w:rPr>
                <w:rFonts w:ascii="Courier New" w:hAnsi="Courier New"/>
              </w:rPr>
              <w:t>ipv6Addr</w:t>
            </w:r>
            <w:r>
              <w:rPr>
                <w:rFonts w:cs="Arial"/>
              </w:rPr>
              <w:t xml:space="preserve"> </w:t>
            </w:r>
            <w:r>
              <w:t>is not supported.</w:t>
            </w:r>
          </w:p>
        </w:tc>
      </w:tr>
      <w:tr w:rsidR="003F3082" w14:paraId="4AAD3DB6" w14:textId="77777777" w:rsidTr="003F3082">
        <w:trPr>
          <w:jc w:val="center"/>
        </w:trPr>
        <w:tc>
          <w:tcPr>
            <w:tcW w:w="4886" w:type="dxa"/>
            <w:tcBorders>
              <w:top w:val="single" w:sz="4" w:space="0" w:color="auto"/>
              <w:left w:val="single" w:sz="4" w:space="0" w:color="auto"/>
              <w:bottom w:val="single" w:sz="4" w:space="0" w:color="auto"/>
              <w:right w:val="single" w:sz="4" w:space="0" w:color="auto"/>
            </w:tcBorders>
            <w:hideMark/>
          </w:tcPr>
          <w:p w14:paraId="23490469" w14:textId="77777777" w:rsidR="003F3082" w:rsidRDefault="003F3082">
            <w:pPr>
              <w:pStyle w:val="TAL"/>
              <w:rPr>
                <w:rFonts w:ascii="Courier New" w:hAnsi="Courier New"/>
              </w:rPr>
            </w:pPr>
            <w:r>
              <w:rPr>
                <w:rFonts w:ascii="Courier New" w:hAnsi="Courier New"/>
              </w:rPr>
              <w:t>ipv6Addr</w:t>
            </w:r>
            <w:r>
              <w:rPr>
                <w:rFonts w:cs="Arial"/>
              </w:rPr>
              <w:t xml:space="preserve"> Support Qualifier</w:t>
            </w:r>
          </w:p>
        </w:tc>
        <w:tc>
          <w:tcPr>
            <w:tcW w:w="4602" w:type="dxa"/>
            <w:tcBorders>
              <w:top w:val="single" w:sz="4" w:space="0" w:color="auto"/>
              <w:left w:val="single" w:sz="4" w:space="0" w:color="auto"/>
              <w:bottom w:val="single" w:sz="4" w:space="0" w:color="auto"/>
              <w:right w:val="single" w:sz="4" w:space="0" w:color="auto"/>
            </w:tcBorders>
            <w:hideMark/>
          </w:tcPr>
          <w:p w14:paraId="433B07F6" w14:textId="77777777" w:rsidR="003F3082" w:rsidRDefault="003F3082">
            <w:pPr>
              <w:pStyle w:val="TAL"/>
            </w:pPr>
            <w:r>
              <w:t xml:space="preserve">Condition: The </w:t>
            </w:r>
            <w:r>
              <w:rPr>
                <w:rFonts w:ascii="Courier New" w:hAnsi="Courier New"/>
              </w:rPr>
              <w:t>ipv4Addr</w:t>
            </w:r>
            <w:r>
              <w:rPr>
                <w:rFonts w:cs="Arial"/>
              </w:rPr>
              <w:t xml:space="preserve"> </w:t>
            </w:r>
            <w:r>
              <w:t>is not supported.</w:t>
            </w:r>
          </w:p>
        </w:tc>
      </w:tr>
    </w:tbl>
    <w:p w14:paraId="732544AF" w14:textId="77777777" w:rsidR="003F3082" w:rsidRDefault="003F3082" w:rsidP="003F3082"/>
    <w:p w14:paraId="77C8D80B" w14:textId="77777777" w:rsidR="003F3082" w:rsidRDefault="003F3082" w:rsidP="003F3082">
      <w:pPr>
        <w:pStyle w:val="Heading4"/>
      </w:pPr>
      <w:bookmarkStart w:id="3772" w:name="_Toc59183159"/>
      <w:bookmarkStart w:id="3773" w:name="_Toc59184625"/>
      <w:bookmarkStart w:id="3774" w:name="_Toc59195560"/>
      <w:bookmarkStart w:id="3775" w:name="_Toc59439987"/>
      <w:bookmarkStart w:id="3776" w:name="_Toc67990410"/>
      <w:r>
        <w:t>5.3.89.4</w:t>
      </w:r>
      <w:r>
        <w:tab/>
        <w:t>Notifications</w:t>
      </w:r>
      <w:bookmarkEnd w:id="3772"/>
      <w:bookmarkEnd w:id="3773"/>
      <w:bookmarkEnd w:id="3774"/>
      <w:bookmarkEnd w:id="3775"/>
      <w:bookmarkEnd w:id="3776"/>
    </w:p>
    <w:p w14:paraId="6F15228B" w14:textId="77777777" w:rsidR="003F3082" w:rsidRDefault="003F3082" w:rsidP="003F3082">
      <w:r>
        <w:t xml:space="preserve">The subclause 4.5 of the &lt;&lt;IOC&gt;&gt; using this </w:t>
      </w:r>
      <w:r>
        <w:rPr>
          <w:lang w:eastAsia="zh-CN"/>
        </w:rPr>
        <w:t>&lt;&lt;dataType&gt;&gt; as one of its attributes, shall be applicable</w:t>
      </w:r>
      <w:r>
        <w:t>.</w:t>
      </w:r>
    </w:p>
    <w:p w14:paraId="18DB14C7" w14:textId="77777777" w:rsidR="003F3082" w:rsidRDefault="003F3082" w:rsidP="003F3082">
      <w:pPr>
        <w:pStyle w:val="Heading3"/>
      </w:pPr>
      <w:bookmarkStart w:id="3777" w:name="_Toc59183160"/>
      <w:bookmarkStart w:id="3778" w:name="_Toc59184626"/>
      <w:bookmarkStart w:id="3779" w:name="_Toc59195561"/>
      <w:bookmarkStart w:id="3780" w:name="_Toc59439988"/>
      <w:bookmarkStart w:id="3781" w:name="_Toc67990411"/>
      <w:r>
        <w:t>5.3.90</w:t>
      </w:r>
      <w:r>
        <w:tab/>
      </w:r>
      <w:r>
        <w:rPr>
          <w:rFonts w:ascii="Courier New" w:hAnsi="Courier New"/>
        </w:rPr>
        <w:t>UpPathChgEvent</w:t>
      </w:r>
      <w:r>
        <w:t xml:space="preserve"> &lt;&lt;dataType&gt;&gt;</w:t>
      </w:r>
      <w:bookmarkEnd w:id="3777"/>
      <w:bookmarkEnd w:id="3778"/>
      <w:bookmarkEnd w:id="3779"/>
      <w:bookmarkEnd w:id="3780"/>
      <w:bookmarkEnd w:id="3781"/>
    </w:p>
    <w:p w14:paraId="27B8C786" w14:textId="77777777" w:rsidR="003F3082" w:rsidRDefault="003F3082" w:rsidP="003F3082">
      <w:pPr>
        <w:pStyle w:val="Heading4"/>
      </w:pPr>
      <w:bookmarkStart w:id="3782" w:name="_Toc59183161"/>
      <w:bookmarkStart w:id="3783" w:name="_Toc59184627"/>
      <w:bookmarkStart w:id="3784" w:name="_Toc59195562"/>
      <w:bookmarkStart w:id="3785" w:name="_Toc59439989"/>
      <w:bookmarkStart w:id="3786" w:name="_Toc67990412"/>
      <w:r>
        <w:t>5.3.90.1</w:t>
      </w:r>
      <w:r>
        <w:tab/>
        <w:t>Definition</w:t>
      </w:r>
      <w:bookmarkEnd w:id="3782"/>
      <w:bookmarkEnd w:id="3783"/>
      <w:bookmarkEnd w:id="3784"/>
      <w:bookmarkEnd w:id="3785"/>
      <w:bookmarkEnd w:id="3786"/>
    </w:p>
    <w:p w14:paraId="76CB201D" w14:textId="77777777" w:rsidR="003F3082" w:rsidRDefault="003F3082" w:rsidP="003F3082">
      <w:r>
        <w:t>This data type specifies the information about the AF subscriptions of the UP path change, see TS 29.512 [60].</w:t>
      </w:r>
    </w:p>
    <w:p w14:paraId="699C00D4" w14:textId="77777777" w:rsidR="003F3082" w:rsidRDefault="003F3082" w:rsidP="003F3082">
      <w:pPr>
        <w:pStyle w:val="Heading4"/>
      </w:pPr>
      <w:bookmarkStart w:id="3787" w:name="_Toc59183162"/>
      <w:bookmarkStart w:id="3788" w:name="_Toc59184628"/>
      <w:bookmarkStart w:id="3789" w:name="_Toc59195563"/>
      <w:bookmarkStart w:id="3790" w:name="_Toc59439990"/>
      <w:bookmarkStart w:id="3791" w:name="_Toc67990413"/>
      <w:r>
        <w:t>5.3.90.2</w:t>
      </w:r>
      <w:r>
        <w:tab/>
        <w:t>Attributes</w:t>
      </w:r>
      <w:bookmarkEnd w:id="3787"/>
      <w:bookmarkEnd w:id="3788"/>
      <w:bookmarkEnd w:id="3789"/>
      <w:bookmarkEnd w:id="3790"/>
      <w:bookmarkEnd w:id="3791"/>
    </w:p>
    <w:p w14:paraId="20D8AE71" w14:textId="77777777" w:rsidR="003F3082" w:rsidRDefault="003F3082" w:rsidP="003F3082"/>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49"/>
        <w:gridCol w:w="947"/>
        <w:gridCol w:w="1292"/>
        <w:gridCol w:w="1275"/>
        <w:gridCol w:w="1283"/>
        <w:gridCol w:w="1483"/>
      </w:tblGrid>
      <w:tr w:rsidR="003F3082" w14:paraId="61F74A60" w14:textId="77777777" w:rsidTr="003F3082">
        <w:trPr>
          <w:cantSplit/>
          <w:trHeight w:val="419"/>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3A8EE55" w14:textId="77777777" w:rsidR="003F3082" w:rsidRDefault="003F308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2CBFF14" w14:textId="77777777" w:rsidR="003F3082" w:rsidRDefault="003F3082">
            <w:pPr>
              <w:pStyle w:val="TAH"/>
            </w:pPr>
            <w:r>
              <w:t>Support Qualifier</w:t>
            </w:r>
          </w:p>
        </w:tc>
        <w:tc>
          <w:tcPr>
            <w:tcW w:w="129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705980E" w14:textId="77777777" w:rsidR="003F3082" w:rsidRDefault="003F308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CA7193E" w14:textId="77777777" w:rsidR="003F3082" w:rsidRDefault="003F308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180364A" w14:textId="77777777" w:rsidR="003F3082" w:rsidRDefault="003F308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EAF9BC2" w14:textId="77777777" w:rsidR="003F3082" w:rsidRDefault="003F3082">
            <w:pPr>
              <w:pStyle w:val="TAH"/>
            </w:pPr>
            <w:r>
              <w:t>isNotifyable</w:t>
            </w:r>
          </w:p>
        </w:tc>
      </w:tr>
      <w:tr w:rsidR="003F3082" w14:paraId="3F57AF77" w14:textId="77777777" w:rsidTr="003F3082">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66ED2A1A" w14:textId="77777777" w:rsidR="003F3082" w:rsidRDefault="003F3082">
            <w:pPr>
              <w:keepNext/>
              <w:keepLines/>
              <w:spacing w:after="0"/>
              <w:rPr>
                <w:rFonts w:ascii="Courier New" w:hAnsi="Courier New"/>
              </w:rPr>
            </w:pPr>
            <w:r>
              <w:rPr>
                <w:rFonts w:ascii="Courier New" w:hAnsi="Courier New"/>
              </w:rPr>
              <w:t>notificationUri</w:t>
            </w:r>
          </w:p>
        </w:tc>
        <w:tc>
          <w:tcPr>
            <w:tcW w:w="947" w:type="dxa"/>
            <w:tcBorders>
              <w:top w:val="single" w:sz="4" w:space="0" w:color="auto"/>
              <w:left w:val="single" w:sz="4" w:space="0" w:color="auto"/>
              <w:bottom w:val="single" w:sz="4" w:space="0" w:color="auto"/>
              <w:right w:val="single" w:sz="4" w:space="0" w:color="auto"/>
            </w:tcBorders>
            <w:hideMark/>
          </w:tcPr>
          <w:p w14:paraId="3375107F" w14:textId="77777777" w:rsidR="003F3082" w:rsidRDefault="003F308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2D06A4F1" w14:textId="77777777" w:rsidR="003F3082" w:rsidRDefault="003F308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2F26BFE" w14:textId="77777777" w:rsidR="003F3082" w:rsidRDefault="003F308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925E330" w14:textId="77777777" w:rsidR="003F3082" w:rsidRDefault="003F308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D898247" w14:textId="77777777" w:rsidR="003F3082" w:rsidRDefault="003F3082">
            <w:pPr>
              <w:pStyle w:val="TAL"/>
              <w:jc w:val="center"/>
              <w:rPr>
                <w:lang w:eastAsia="zh-CN"/>
              </w:rPr>
            </w:pPr>
            <w:r>
              <w:rPr>
                <w:rFonts w:cs="Arial"/>
                <w:lang w:eastAsia="zh-CN"/>
              </w:rPr>
              <w:t>T</w:t>
            </w:r>
          </w:p>
        </w:tc>
      </w:tr>
      <w:tr w:rsidR="003F3082" w14:paraId="6B209B13" w14:textId="77777777" w:rsidTr="003F3082">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21F3419F" w14:textId="77777777" w:rsidR="003F3082" w:rsidRDefault="003F3082">
            <w:pPr>
              <w:keepNext/>
              <w:keepLines/>
              <w:spacing w:after="0"/>
              <w:rPr>
                <w:rFonts w:ascii="Courier New" w:hAnsi="Courier New"/>
              </w:rPr>
            </w:pPr>
            <w:r>
              <w:rPr>
                <w:rFonts w:ascii="Courier New" w:hAnsi="Courier New"/>
              </w:rPr>
              <w:t>notifCorreId</w:t>
            </w:r>
          </w:p>
        </w:tc>
        <w:tc>
          <w:tcPr>
            <w:tcW w:w="947" w:type="dxa"/>
            <w:tcBorders>
              <w:top w:val="single" w:sz="4" w:space="0" w:color="auto"/>
              <w:left w:val="single" w:sz="4" w:space="0" w:color="auto"/>
              <w:bottom w:val="single" w:sz="4" w:space="0" w:color="auto"/>
              <w:right w:val="single" w:sz="4" w:space="0" w:color="auto"/>
            </w:tcBorders>
            <w:hideMark/>
          </w:tcPr>
          <w:p w14:paraId="0C293EFE" w14:textId="77777777" w:rsidR="003F3082" w:rsidRDefault="003F308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25623BAA" w14:textId="77777777" w:rsidR="003F3082" w:rsidRDefault="003F308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497B4BC" w14:textId="77777777" w:rsidR="003F3082" w:rsidRDefault="003F308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AFD712F" w14:textId="77777777" w:rsidR="003F3082" w:rsidRDefault="003F308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7EBC63B" w14:textId="77777777" w:rsidR="003F3082" w:rsidRDefault="003F3082">
            <w:pPr>
              <w:pStyle w:val="TAL"/>
              <w:jc w:val="center"/>
              <w:rPr>
                <w:rFonts w:cs="Arial"/>
                <w:lang w:eastAsia="zh-CN"/>
              </w:rPr>
            </w:pPr>
            <w:r>
              <w:rPr>
                <w:rFonts w:cs="Arial"/>
                <w:lang w:eastAsia="zh-CN"/>
              </w:rPr>
              <w:t>T</w:t>
            </w:r>
          </w:p>
        </w:tc>
      </w:tr>
      <w:tr w:rsidR="003F3082" w14:paraId="33228A45" w14:textId="77777777" w:rsidTr="003F3082">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5CEA1958" w14:textId="77777777" w:rsidR="003F3082" w:rsidRDefault="003F3082">
            <w:pPr>
              <w:keepNext/>
              <w:keepLines/>
              <w:spacing w:after="0"/>
              <w:rPr>
                <w:rFonts w:ascii="Courier New" w:hAnsi="Courier New"/>
              </w:rPr>
            </w:pPr>
            <w:r>
              <w:rPr>
                <w:rFonts w:ascii="Courier New" w:hAnsi="Courier New"/>
              </w:rPr>
              <w:t>dnaiChgType</w:t>
            </w:r>
          </w:p>
        </w:tc>
        <w:tc>
          <w:tcPr>
            <w:tcW w:w="947" w:type="dxa"/>
            <w:tcBorders>
              <w:top w:val="single" w:sz="4" w:space="0" w:color="auto"/>
              <w:left w:val="single" w:sz="4" w:space="0" w:color="auto"/>
              <w:bottom w:val="single" w:sz="4" w:space="0" w:color="auto"/>
              <w:right w:val="single" w:sz="4" w:space="0" w:color="auto"/>
            </w:tcBorders>
            <w:hideMark/>
          </w:tcPr>
          <w:p w14:paraId="1BDB1F1C" w14:textId="77777777" w:rsidR="003F3082" w:rsidRDefault="003F308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40453C5B" w14:textId="77777777" w:rsidR="003F3082" w:rsidRDefault="003F308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B2937F7" w14:textId="77777777" w:rsidR="003F3082" w:rsidRDefault="003F308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754CE74" w14:textId="77777777" w:rsidR="003F3082" w:rsidRDefault="003F308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B811C2B" w14:textId="77777777" w:rsidR="003F3082" w:rsidRDefault="003F3082">
            <w:pPr>
              <w:pStyle w:val="TAL"/>
              <w:jc w:val="center"/>
              <w:rPr>
                <w:rFonts w:cs="Arial"/>
                <w:lang w:eastAsia="zh-CN"/>
              </w:rPr>
            </w:pPr>
            <w:r>
              <w:rPr>
                <w:rFonts w:cs="Arial"/>
                <w:lang w:eastAsia="zh-CN"/>
              </w:rPr>
              <w:t>T</w:t>
            </w:r>
          </w:p>
        </w:tc>
      </w:tr>
      <w:tr w:rsidR="003F3082" w14:paraId="599589BF" w14:textId="77777777" w:rsidTr="003F3082">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4F1F3B14" w14:textId="77777777" w:rsidR="003F3082" w:rsidRDefault="003F3082">
            <w:pPr>
              <w:keepNext/>
              <w:keepLines/>
              <w:spacing w:after="0"/>
              <w:rPr>
                <w:rFonts w:ascii="Courier New" w:hAnsi="Courier New"/>
              </w:rPr>
            </w:pPr>
            <w:r>
              <w:rPr>
                <w:rFonts w:ascii="Courier New" w:hAnsi="Courier New"/>
              </w:rPr>
              <w:t>afAckInd</w:t>
            </w:r>
          </w:p>
        </w:tc>
        <w:tc>
          <w:tcPr>
            <w:tcW w:w="947" w:type="dxa"/>
            <w:tcBorders>
              <w:top w:val="single" w:sz="4" w:space="0" w:color="auto"/>
              <w:left w:val="single" w:sz="4" w:space="0" w:color="auto"/>
              <w:bottom w:val="single" w:sz="4" w:space="0" w:color="auto"/>
              <w:right w:val="single" w:sz="4" w:space="0" w:color="auto"/>
            </w:tcBorders>
            <w:hideMark/>
          </w:tcPr>
          <w:p w14:paraId="7C2A4913" w14:textId="77777777" w:rsidR="003F3082" w:rsidRDefault="003F308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D4263CC" w14:textId="77777777" w:rsidR="003F3082" w:rsidRDefault="003F308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6FB79B9" w14:textId="77777777" w:rsidR="003F3082" w:rsidRDefault="003F308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879AEB6" w14:textId="77777777" w:rsidR="003F3082" w:rsidRDefault="003F308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F30435F" w14:textId="77777777" w:rsidR="003F3082" w:rsidRDefault="003F3082">
            <w:pPr>
              <w:pStyle w:val="TAL"/>
              <w:jc w:val="center"/>
              <w:rPr>
                <w:rFonts w:cs="Arial"/>
                <w:lang w:eastAsia="zh-CN"/>
              </w:rPr>
            </w:pPr>
            <w:r>
              <w:rPr>
                <w:rFonts w:cs="Arial"/>
                <w:lang w:eastAsia="zh-CN"/>
              </w:rPr>
              <w:t>T</w:t>
            </w:r>
          </w:p>
        </w:tc>
      </w:tr>
    </w:tbl>
    <w:p w14:paraId="58D2565A" w14:textId="77777777" w:rsidR="003F3082" w:rsidRDefault="003F3082" w:rsidP="003F3082"/>
    <w:p w14:paraId="18479F1A" w14:textId="77777777" w:rsidR="003F3082" w:rsidRDefault="003F3082" w:rsidP="003F3082">
      <w:pPr>
        <w:pStyle w:val="Heading4"/>
      </w:pPr>
      <w:bookmarkStart w:id="3792" w:name="_Toc59183163"/>
      <w:bookmarkStart w:id="3793" w:name="_Toc59184629"/>
      <w:bookmarkStart w:id="3794" w:name="_Toc59195564"/>
      <w:bookmarkStart w:id="3795" w:name="_Toc59439991"/>
      <w:bookmarkStart w:id="3796" w:name="_Toc67990414"/>
      <w:r>
        <w:t>5.3.90.3</w:t>
      </w:r>
      <w:r>
        <w:tab/>
        <w:t>Attribute constraints</w:t>
      </w:r>
      <w:bookmarkEnd w:id="3792"/>
      <w:bookmarkEnd w:id="3793"/>
      <w:bookmarkEnd w:id="3794"/>
      <w:bookmarkEnd w:id="3795"/>
      <w:bookmarkEnd w:id="3796"/>
    </w:p>
    <w:p w14:paraId="0EAF6B36" w14:textId="77777777" w:rsidR="003F3082" w:rsidRDefault="003F3082" w:rsidP="003F3082">
      <w:r>
        <w:t>None</w:t>
      </w:r>
    </w:p>
    <w:p w14:paraId="7AB0A405" w14:textId="77777777" w:rsidR="003F3082" w:rsidRDefault="003F3082" w:rsidP="003F3082">
      <w:pPr>
        <w:pStyle w:val="Heading4"/>
      </w:pPr>
      <w:bookmarkStart w:id="3797" w:name="_Toc59183164"/>
      <w:bookmarkStart w:id="3798" w:name="_Toc59184630"/>
      <w:bookmarkStart w:id="3799" w:name="_Toc59195565"/>
      <w:bookmarkStart w:id="3800" w:name="_Toc59439992"/>
      <w:bookmarkStart w:id="3801" w:name="_Toc67990415"/>
      <w:r>
        <w:t>5.3.90.4</w:t>
      </w:r>
      <w:r>
        <w:tab/>
        <w:t>Notifications</w:t>
      </w:r>
      <w:bookmarkEnd w:id="3797"/>
      <w:bookmarkEnd w:id="3798"/>
      <w:bookmarkEnd w:id="3799"/>
      <w:bookmarkEnd w:id="3800"/>
      <w:bookmarkEnd w:id="3801"/>
    </w:p>
    <w:p w14:paraId="659156DD" w14:textId="77777777" w:rsidR="003F3082" w:rsidRDefault="003F3082" w:rsidP="003F3082">
      <w:r>
        <w:t xml:space="preserve">The subclause 4.5 of the &lt;&lt;IOC&gt;&gt; using this </w:t>
      </w:r>
      <w:r>
        <w:rPr>
          <w:lang w:eastAsia="zh-CN"/>
        </w:rPr>
        <w:t>&lt;&lt;dataType&gt;&gt; as one of its attributes, shall be applicable</w:t>
      </w:r>
      <w:r>
        <w:t>.</w:t>
      </w:r>
    </w:p>
    <w:p w14:paraId="13BE50A7" w14:textId="77777777" w:rsidR="003F3082" w:rsidRDefault="003F3082" w:rsidP="003F3082">
      <w:pPr>
        <w:pStyle w:val="Heading3"/>
      </w:pPr>
      <w:bookmarkStart w:id="3802" w:name="_Toc59183165"/>
      <w:bookmarkStart w:id="3803" w:name="_Toc59184631"/>
      <w:bookmarkStart w:id="3804" w:name="_Toc59195566"/>
      <w:bookmarkStart w:id="3805" w:name="_Toc59439993"/>
      <w:bookmarkStart w:id="3806" w:name="_Toc67990416"/>
      <w:r>
        <w:t>5.3.91</w:t>
      </w:r>
      <w:r>
        <w:tab/>
      </w:r>
      <w:r>
        <w:rPr>
          <w:rFonts w:ascii="Courier New" w:hAnsi="Courier New"/>
        </w:rPr>
        <w:t>SteeringMode</w:t>
      </w:r>
      <w:r>
        <w:t xml:space="preserve"> &lt;&lt;dataType&gt;&gt;</w:t>
      </w:r>
      <w:bookmarkEnd w:id="3802"/>
      <w:bookmarkEnd w:id="3803"/>
      <w:bookmarkEnd w:id="3804"/>
      <w:bookmarkEnd w:id="3805"/>
      <w:bookmarkEnd w:id="3806"/>
    </w:p>
    <w:p w14:paraId="0728CD85" w14:textId="77777777" w:rsidR="003F3082" w:rsidRDefault="003F3082" w:rsidP="003F3082">
      <w:pPr>
        <w:pStyle w:val="Heading4"/>
      </w:pPr>
      <w:bookmarkStart w:id="3807" w:name="_Toc59183166"/>
      <w:bookmarkStart w:id="3808" w:name="_Toc59184632"/>
      <w:bookmarkStart w:id="3809" w:name="_Toc59195567"/>
      <w:bookmarkStart w:id="3810" w:name="_Toc59439994"/>
      <w:bookmarkStart w:id="3811" w:name="_Toc67990417"/>
      <w:r>
        <w:t>5.3.91.1</w:t>
      </w:r>
      <w:r>
        <w:tab/>
        <w:t>Definition</w:t>
      </w:r>
      <w:bookmarkEnd w:id="3807"/>
      <w:bookmarkEnd w:id="3808"/>
      <w:bookmarkEnd w:id="3809"/>
      <w:bookmarkEnd w:id="3810"/>
      <w:bookmarkEnd w:id="3811"/>
    </w:p>
    <w:p w14:paraId="4361194B" w14:textId="77777777" w:rsidR="003F3082" w:rsidRDefault="003F3082" w:rsidP="003F3082">
      <w:r>
        <w:t>This data type specifies the traffic distribution rule, see TS 29.512 [60].</w:t>
      </w:r>
    </w:p>
    <w:p w14:paraId="7F143200" w14:textId="77777777" w:rsidR="003F3082" w:rsidRDefault="003F3082" w:rsidP="003F3082">
      <w:pPr>
        <w:pStyle w:val="Heading4"/>
      </w:pPr>
      <w:bookmarkStart w:id="3812" w:name="_Toc59183167"/>
      <w:bookmarkStart w:id="3813" w:name="_Toc59184633"/>
      <w:bookmarkStart w:id="3814" w:name="_Toc59195568"/>
      <w:bookmarkStart w:id="3815" w:name="_Toc59439995"/>
      <w:bookmarkStart w:id="3816" w:name="_Toc67990418"/>
      <w:r>
        <w:t>5.3.91.2</w:t>
      </w:r>
      <w:r>
        <w:tab/>
        <w:t>Attributes</w:t>
      </w:r>
      <w:bookmarkEnd w:id="3812"/>
      <w:bookmarkEnd w:id="3813"/>
      <w:bookmarkEnd w:id="3814"/>
      <w:bookmarkEnd w:id="3815"/>
      <w:bookmarkEnd w:id="3816"/>
    </w:p>
    <w:p w14:paraId="44CF2F73" w14:textId="77777777" w:rsidR="003F3082" w:rsidRDefault="003F3082" w:rsidP="003F3082"/>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49"/>
        <w:gridCol w:w="947"/>
        <w:gridCol w:w="1292"/>
        <w:gridCol w:w="1275"/>
        <w:gridCol w:w="1283"/>
        <w:gridCol w:w="1483"/>
      </w:tblGrid>
      <w:tr w:rsidR="003F3082" w14:paraId="5F9F08A5" w14:textId="77777777" w:rsidTr="003F3082">
        <w:trPr>
          <w:cantSplit/>
          <w:trHeight w:val="419"/>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B5C1595" w14:textId="77777777" w:rsidR="003F3082" w:rsidRDefault="003F308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6B4E7EB" w14:textId="77777777" w:rsidR="003F3082" w:rsidRDefault="003F3082">
            <w:pPr>
              <w:pStyle w:val="TAH"/>
            </w:pPr>
            <w:r>
              <w:t>Support Qualifier</w:t>
            </w:r>
          </w:p>
        </w:tc>
        <w:tc>
          <w:tcPr>
            <w:tcW w:w="129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53206B4" w14:textId="77777777" w:rsidR="003F3082" w:rsidRDefault="003F308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B37E342" w14:textId="77777777" w:rsidR="003F3082" w:rsidRDefault="003F308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A1639D5" w14:textId="77777777" w:rsidR="003F3082" w:rsidRDefault="003F308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1B59EEE" w14:textId="77777777" w:rsidR="003F3082" w:rsidRDefault="003F3082">
            <w:pPr>
              <w:pStyle w:val="TAH"/>
            </w:pPr>
            <w:r>
              <w:t>isNotifyable</w:t>
            </w:r>
          </w:p>
        </w:tc>
      </w:tr>
      <w:tr w:rsidR="003F3082" w14:paraId="434665C0" w14:textId="77777777" w:rsidTr="003F3082">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731B8944" w14:textId="77777777" w:rsidR="003F3082" w:rsidRDefault="003F3082">
            <w:pPr>
              <w:keepNext/>
              <w:keepLines/>
              <w:spacing w:after="0"/>
              <w:rPr>
                <w:rFonts w:ascii="Courier New" w:hAnsi="Courier New"/>
              </w:rPr>
            </w:pPr>
            <w:r>
              <w:rPr>
                <w:rFonts w:ascii="Courier New" w:hAnsi="Courier New"/>
              </w:rPr>
              <w:t>steerModeValue</w:t>
            </w:r>
          </w:p>
        </w:tc>
        <w:tc>
          <w:tcPr>
            <w:tcW w:w="947" w:type="dxa"/>
            <w:tcBorders>
              <w:top w:val="single" w:sz="4" w:space="0" w:color="auto"/>
              <w:left w:val="single" w:sz="4" w:space="0" w:color="auto"/>
              <w:bottom w:val="single" w:sz="4" w:space="0" w:color="auto"/>
              <w:right w:val="single" w:sz="4" w:space="0" w:color="auto"/>
            </w:tcBorders>
            <w:hideMark/>
          </w:tcPr>
          <w:p w14:paraId="026DE20E" w14:textId="77777777" w:rsidR="003F3082" w:rsidRDefault="003F308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4C85D960" w14:textId="77777777" w:rsidR="003F3082" w:rsidRDefault="003F308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5F10ABF" w14:textId="77777777" w:rsidR="003F3082" w:rsidRDefault="003F308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B362E2F" w14:textId="77777777" w:rsidR="003F3082" w:rsidRDefault="003F308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8969105" w14:textId="77777777" w:rsidR="003F3082" w:rsidRDefault="003F3082">
            <w:pPr>
              <w:pStyle w:val="TAL"/>
              <w:jc w:val="center"/>
              <w:rPr>
                <w:lang w:eastAsia="zh-CN"/>
              </w:rPr>
            </w:pPr>
            <w:r>
              <w:rPr>
                <w:rFonts w:cs="Arial"/>
                <w:lang w:eastAsia="zh-CN"/>
              </w:rPr>
              <w:t>T</w:t>
            </w:r>
          </w:p>
        </w:tc>
      </w:tr>
      <w:tr w:rsidR="003F3082" w14:paraId="7C565EC8" w14:textId="77777777" w:rsidTr="003F3082">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7EBA572E" w14:textId="77777777" w:rsidR="003F3082" w:rsidRDefault="003F3082">
            <w:pPr>
              <w:keepNext/>
              <w:keepLines/>
              <w:spacing w:after="0"/>
              <w:rPr>
                <w:rFonts w:ascii="Courier New" w:hAnsi="Courier New"/>
              </w:rPr>
            </w:pPr>
            <w:r>
              <w:rPr>
                <w:rFonts w:ascii="Courier New" w:hAnsi="Courier New"/>
              </w:rPr>
              <w:t>active</w:t>
            </w:r>
          </w:p>
        </w:tc>
        <w:tc>
          <w:tcPr>
            <w:tcW w:w="947" w:type="dxa"/>
            <w:tcBorders>
              <w:top w:val="single" w:sz="4" w:space="0" w:color="auto"/>
              <w:left w:val="single" w:sz="4" w:space="0" w:color="auto"/>
              <w:bottom w:val="single" w:sz="4" w:space="0" w:color="auto"/>
              <w:right w:val="single" w:sz="4" w:space="0" w:color="auto"/>
            </w:tcBorders>
            <w:hideMark/>
          </w:tcPr>
          <w:p w14:paraId="4DAF7725" w14:textId="77777777" w:rsidR="003F3082" w:rsidRDefault="003F308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5F7AB4F6" w14:textId="77777777" w:rsidR="003F3082" w:rsidRDefault="003F308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17D1823" w14:textId="77777777" w:rsidR="003F3082" w:rsidRDefault="003F308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713B73B" w14:textId="77777777" w:rsidR="003F3082" w:rsidRDefault="003F308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A6914FA" w14:textId="77777777" w:rsidR="003F3082" w:rsidRDefault="003F3082">
            <w:pPr>
              <w:pStyle w:val="TAL"/>
              <w:jc w:val="center"/>
              <w:rPr>
                <w:rFonts w:cs="Arial"/>
                <w:lang w:eastAsia="zh-CN"/>
              </w:rPr>
            </w:pPr>
            <w:r>
              <w:rPr>
                <w:rFonts w:cs="Arial"/>
                <w:lang w:eastAsia="zh-CN"/>
              </w:rPr>
              <w:t>T</w:t>
            </w:r>
          </w:p>
        </w:tc>
      </w:tr>
      <w:tr w:rsidR="003F3082" w14:paraId="21CA1D77" w14:textId="77777777" w:rsidTr="003F3082">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187F260E" w14:textId="77777777" w:rsidR="003F3082" w:rsidRDefault="003F3082">
            <w:pPr>
              <w:keepNext/>
              <w:keepLines/>
              <w:spacing w:after="0"/>
              <w:rPr>
                <w:rFonts w:ascii="Courier New" w:hAnsi="Courier New"/>
              </w:rPr>
            </w:pPr>
            <w:r>
              <w:rPr>
                <w:rFonts w:ascii="Courier New" w:hAnsi="Courier New"/>
              </w:rPr>
              <w:t>standby</w:t>
            </w:r>
          </w:p>
        </w:tc>
        <w:tc>
          <w:tcPr>
            <w:tcW w:w="947" w:type="dxa"/>
            <w:tcBorders>
              <w:top w:val="single" w:sz="4" w:space="0" w:color="auto"/>
              <w:left w:val="single" w:sz="4" w:space="0" w:color="auto"/>
              <w:bottom w:val="single" w:sz="4" w:space="0" w:color="auto"/>
              <w:right w:val="single" w:sz="4" w:space="0" w:color="auto"/>
            </w:tcBorders>
            <w:hideMark/>
          </w:tcPr>
          <w:p w14:paraId="60E3A340" w14:textId="77777777" w:rsidR="003F3082" w:rsidRDefault="003F308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17FAC8FC" w14:textId="77777777" w:rsidR="003F3082" w:rsidRDefault="003F308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AFD3342" w14:textId="77777777" w:rsidR="003F3082" w:rsidRDefault="003F308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EA417EF" w14:textId="77777777" w:rsidR="003F3082" w:rsidRDefault="003F308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8370510" w14:textId="77777777" w:rsidR="003F3082" w:rsidRDefault="003F3082">
            <w:pPr>
              <w:pStyle w:val="TAL"/>
              <w:jc w:val="center"/>
              <w:rPr>
                <w:rFonts w:cs="Arial"/>
                <w:lang w:eastAsia="zh-CN"/>
              </w:rPr>
            </w:pPr>
            <w:r>
              <w:rPr>
                <w:rFonts w:cs="Arial"/>
                <w:lang w:eastAsia="zh-CN"/>
              </w:rPr>
              <w:t>T</w:t>
            </w:r>
          </w:p>
        </w:tc>
      </w:tr>
      <w:tr w:rsidR="003F3082" w14:paraId="309FA175" w14:textId="77777777" w:rsidTr="003F3082">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61D93239" w14:textId="77777777" w:rsidR="003F3082" w:rsidRDefault="003F3082">
            <w:pPr>
              <w:keepNext/>
              <w:keepLines/>
              <w:spacing w:after="0"/>
              <w:rPr>
                <w:rFonts w:ascii="Courier New" w:hAnsi="Courier New"/>
              </w:rPr>
            </w:pPr>
            <w:r>
              <w:rPr>
                <w:rFonts w:ascii="Courier New" w:hAnsi="Courier New"/>
              </w:rPr>
              <w:t>threeGLoad</w:t>
            </w:r>
          </w:p>
        </w:tc>
        <w:tc>
          <w:tcPr>
            <w:tcW w:w="947" w:type="dxa"/>
            <w:tcBorders>
              <w:top w:val="single" w:sz="4" w:space="0" w:color="auto"/>
              <w:left w:val="single" w:sz="4" w:space="0" w:color="auto"/>
              <w:bottom w:val="single" w:sz="4" w:space="0" w:color="auto"/>
              <w:right w:val="single" w:sz="4" w:space="0" w:color="auto"/>
            </w:tcBorders>
            <w:hideMark/>
          </w:tcPr>
          <w:p w14:paraId="6468A64C" w14:textId="77777777" w:rsidR="003F3082" w:rsidRDefault="003F308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1DC0998A" w14:textId="77777777" w:rsidR="003F3082" w:rsidRDefault="003F308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0CEF424" w14:textId="77777777" w:rsidR="003F3082" w:rsidRDefault="003F308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E78B49D" w14:textId="77777777" w:rsidR="003F3082" w:rsidRDefault="003F308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7B5B2F8" w14:textId="77777777" w:rsidR="003F3082" w:rsidRDefault="003F3082">
            <w:pPr>
              <w:pStyle w:val="TAL"/>
              <w:jc w:val="center"/>
              <w:rPr>
                <w:rFonts w:cs="Arial"/>
                <w:lang w:eastAsia="zh-CN"/>
              </w:rPr>
            </w:pPr>
            <w:r>
              <w:rPr>
                <w:rFonts w:cs="Arial"/>
                <w:lang w:eastAsia="zh-CN"/>
              </w:rPr>
              <w:t>T</w:t>
            </w:r>
          </w:p>
        </w:tc>
      </w:tr>
      <w:tr w:rsidR="003F3082" w14:paraId="54757E5E" w14:textId="77777777" w:rsidTr="003F3082">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7701E107" w14:textId="77777777" w:rsidR="003F3082" w:rsidRDefault="003F3082">
            <w:pPr>
              <w:keepNext/>
              <w:keepLines/>
              <w:spacing w:after="0"/>
              <w:rPr>
                <w:rFonts w:ascii="Courier New" w:hAnsi="Courier New"/>
              </w:rPr>
            </w:pPr>
            <w:r>
              <w:rPr>
                <w:rFonts w:ascii="Courier New" w:hAnsi="Courier New"/>
              </w:rPr>
              <w:t>prioAcc</w:t>
            </w:r>
          </w:p>
        </w:tc>
        <w:tc>
          <w:tcPr>
            <w:tcW w:w="947" w:type="dxa"/>
            <w:tcBorders>
              <w:top w:val="single" w:sz="4" w:space="0" w:color="auto"/>
              <w:left w:val="single" w:sz="4" w:space="0" w:color="auto"/>
              <w:bottom w:val="single" w:sz="4" w:space="0" w:color="auto"/>
              <w:right w:val="single" w:sz="4" w:space="0" w:color="auto"/>
            </w:tcBorders>
            <w:hideMark/>
          </w:tcPr>
          <w:p w14:paraId="1E22B1BC" w14:textId="77777777" w:rsidR="003F3082" w:rsidRDefault="003F308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34092F9F" w14:textId="77777777" w:rsidR="003F3082" w:rsidRDefault="003F308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F74B4B0" w14:textId="77777777" w:rsidR="003F3082" w:rsidRDefault="003F308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B449A2F" w14:textId="77777777" w:rsidR="003F3082" w:rsidRDefault="003F308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1DBB32C" w14:textId="77777777" w:rsidR="003F3082" w:rsidRDefault="003F3082">
            <w:pPr>
              <w:pStyle w:val="TAL"/>
              <w:jc w:val="center"/>
              <w:rPr>
                <w:rFonts w:cs="Arial"/>
                <w:lang w:eastAsia="zh-CN"/>
              </w:rPr>
            </w:pPr>
            <w:r>
              <w:rPr>
                <w:rFonts w:cs="Arial"/>
                <w:lang w:eastAsia="zh-CN"/>
              </w:rPr>
              <w:t>T</w:t>
            </w:r>
          </w:p>
        </w:tc>
      </w:tr>
    </w:tbl>
    <w:p w14:paraId="3A7DBEC1" w14:textId="77777777" w:rsidR="003F3082" w:rsidRDefault="003F3082" w:rsidP="003F3082"/>
    <w:p w14:paraId="050BCD74" w14:textId="77777777" w:rsidR="003F3082" w:rsidRDefault="003F3082" w:rsidP="003F3082">
      <w:pPr>
        <w:pStyle w:val="Heading4"/>
      </w:pPr>
      <w:bookmarkStart w:id="3817" w:name="_Toc59183168"/>
      <w:bookmarkStart w:id="3818" w:name="_Toc59184634"/>
      <w:bookmarkStart w:id="3819" w:name="_Toc59195569"/>
      <w:bookmarkStart w:id="3820" w:name="_Toc59439996"/>
      <w:bookmarkStart w:id="3821" w:name="_Toc67990419"/>
      <w:r>
        <w:t>5.3.91.3</w:t>
      </w:r>
      <w:r>
        <w:tab/>
        <w:t>Attribute constraints</w:t>
      </w:r>
      <w:bookmarkEnd w:id="3817"/>
      <w:bookmarkEnd w:id="3818"/>
      <w:bookmarkEnd w:id="3819"/>
      <w:bookmarkEnd w:id="3820"/>
      <w:bookmarkEnd w:id="3821"/>
    </w:p>
    <w:tbl>
      <w:tblPr>
        <w:tblW w:w="9488" w:type="dxa"/>
        <w:jc w:val="center"/>
        <w:tblLook w:val="01E0" w:firstRow="1" w:lastRow="1" w:firstColumn="1" w:lastColumn="1" w:noHBand="0" w:noVBand="0"/>
      </w:tblPr>
      <w:tblGrid>
        <w:gridCol w:w="4886"/>
        <w:gridCol w:w="4602"/>
      </w:tblGrid>
      <w:tr w:rsidR="003F3082" w14:paraId="72D11B6B" w14:textId="77777777" w:rsidTr="003F3082">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30D59EBA" w14:textId="77777777" w:rsidR="003F3082" w:rsidRDefault="003F3082">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0E371945" w14:textId="77777777" w:rsidR="003F3082" w:rsidRDefault="003F3082">
            <w:pPr>
              <w:pStyle w:val="TAH"/>
            </w:pPr>
            <w:r>
              <w:t>Definition</w:t>
            </w:r>
          </w:p>
        </w:tc>
      </w:tr>
      <w:tr w:rsidR="003F3082" w14:paraId="43161609" w14:textId="77777777" w:rsidTr="003F3082">
        <w:trPr>
          <w:jc w:val="center"/>
        </w:trPr>
        <w:tc>
          <w:tcPr>
            <w:tcW w:w="4886" w:type="dxa"/>
            <w:tcBorders>
              <w:top w:val="single" w:sz="4" w:space="0" w:color="auto"/>
              <w:left w:val="single" w:sz="4" w:space="0" w:color="auto"/>
              <w:bottom w:val="single" w:sz="4" w:space="0" w:color="auto"/>
              <w:right w:val="single" w:sz="4" w:space="0" w:color="auto"/>
            </w:tcBorders>
            <w:hideMark/>
          </w:tcPr>
          <w:p w14:paraId="5B15D048" w14:textId="77777777" w:rsidR="003F3082" w:rsidRDefault="003F3082">
            <w:pPr>
              <w:pStyle w:val="TAL"/>
              <w:rPr>
                <w:rFonts w:ascii="Courier New" w:hAnsi="Courier New" w:cs="Courier New"/>
                <w:lang w:eastAsia="zh-CN"/>
              </w:rPr>
            </w:pPr>
            <w:r>
              <w:rPr>
                <w:rFonts w:ascii="Courier New" w:hAnsi="Courier New"/>
              </w:rPr>
              <w:t>active</w:t>
            </w:r>
            <w:r>
              <w:rPr>
                <w:rFonts w:cs="Arial"/>
              </w:rPr>
              <w:t xml:space="preserve"> Support Qualifier</w:t>
            </w:r>
          </w:p>
        </w:tc>
        <w:tc>
          <w:tcPr>
            <w:tcW w:w="4602" w:type="dxa"/>
            <w:tcBorders>
              <w:top w:val="single" w:sz="4" w:space="0" w:color="auto"/>
              <w:left w:val="single" w:sz="4" w:space="0" w:color="auto"/>
              <w:bottom w:val="single" w:sz="4" w:space="0" w:color="auto"/>
              <w:right w:val="single" w:sz="4" w:space="0" w:color="auto"/>
            </w:tcBorders>
            <w:hideMark/>
          </w:tcPr>
          <w:p w14:paraId="6EE43019" w14:textId="77777777" w:rsidR="003F3082" w:rsidRDefault="003F3082">
            <w:pPr>
              <w:pStyle w:val="TAL"/>
            </w:pPr>
            <w:r>
              <w:t xml:space="preserve">Condition: The </w:t>
            </w:r>
            <w:r>
              <w:rPr>
                <w:rFonts w:ascii="Courier New" w:hAnsi="Courier New"/>
              </w:rPr>
              <w:t>steerModeValue</w:t>
            </w:r>
            <w:r>
              <w:t xml:space="preserve"> supports </w:t>
            </w:r>
            <w:r>
              <w:rPr>
                <w:rFonts w:cs="Arial"/>
                <w:szCs w:val="18"/>
                <w:lang w:eastAsia="zh-CN"/>
              </w:rPr>
              <w:t>“ACTIVE_STANDBY”</w:t>
            </w:r>
            <w:r>
              <w:t>.</w:t>
            </w:r>
          </w:p>
        </w:tc>
      </w:tr>
      <w:tr w:rsidR="003F3082" w14:paraId="64CF6F79" w14:textId="77777777" w:rsidTr="003F3082">
        <w:trPr>
          <w:jc w:val="center"/>
        </w:trPr>
        <w:tc>
          <w:tcPr>
            <w:tcW w:w="4886" w:type="dxa"/>
            <w:tcBorders>
              <w:top w:val="single" w:sz="4" w:space="0" w:color="auto"/>
              <w:left w:val="single" w:sz="4" w:space="0" w:color="auto"/>
              <w:bottom w:val="single" w:sz="4" w:space="0" w:color="auto"/>
              <w:right w:val="single" w:sz="4" w:space="0" w:color="auto"/>
            </w:tcBorders>
            <w:hideMark/>
          </w:tcPr>
          <w:p w14:paraId="415820ED" w14:textId="77777777" w:rsidR="003F3082" w:rsidRDefault="003F3082">
            <w:pPr>
              <w:pStyle w:val="TAL"/>
              <w:rPr>
                <w:rFonts w:ascii="Courier New" w:hAnsi="Courier New"/>
              </w:rPr>
            </w:pPr>
            <w:r>
              <w:rPr>
                <w:rFonts w:ascii="Courier New" w:hAnsi="Courier New"/>
              </w:rPr>
              <w:t>threeGLoad</w:t>
            </w:r>
            <w:r>
              <w:rPr>
                <w:rFonts w:cs="Arial"/>
              </w:rPr>
              <w:t xml:space="preserve"> Support Qualifier</w:t>
            </w:r>
          </w:p>
        </w:tc>
        <w:tc>
          <w:tcPr>
            <w:tcW w:w="4602" w:type="dxa"/>
            <w:tcBorders>
              <w:top w:val="single" w:sz="4" w:space="0" w:color="auto"/>
              <w:left w:val="single" w:sz="4" w:space="0" w:color="auto"/>
              <w:bottom w:val="single" w:sz="4" w:space="0" w:color="auto"/>
              <w:right w:val="single" w:sz="4" w:space="0" w:color="auto"/>
            </w:tcBorders>
            <w:hideMark/>
          </w:tcPr>
          <w:p w14:paraId="6CF3ECC7" w14:textId="77777777" w:rsidR="003F3082" w:rsidRDefault="003F3082">
            <w:pPr>
              <w:pStyle w:val="TAL"/>
            </w:pPr>
            <w:r>
              <w:t xml:space="preserve">Condition: The </w:t>
            </w:r>
            <w:r>
              <w:rPr>
                <w:rFonts w:ascii="Courier New" w:hAnsi="Courier New"/>
              </w:rPr>
              <w:t>steerModeValue</w:t>
            </w:r>
            <w:r>
              <w:t xml:space="preserve"> supports </w:t>
            </w:r>
            <w:r>
              <w:rPr>
                <w:rFonts w:cs="Arial"/>
                <w:szCs w:val="18"/>
                <w:lang w:eastAsia="zh-CN"/>
              </w:rPr>
              <w:t>“LOAD_BALANCING”</w:t>
            </w:r>
            <w:r>
              <w:t>.</w:t>
            </w:r>
          </w:p>
        </w:tc>
      </w:tr>
      <w:tr w:rsidR="003F3082" w14:paraId="7517F206" w14:textId="77777777" w:rsidTr="003F3082">
        <w:trPr>
          <w:jc w:val="center"/>
        </w:trPr>
        <w:tc>
          <w:tcPr>
            <w:tcW w:w="4886" w:type="dxa"/>
            <w:tcBorders>
              <w:top w:val="single" w:sz="4" w:space="0" w:color="auto"/>
              <w:left w:val="single" w:sz="4" w:space="0" w:color="auto"/>
              <w:bottom w:val="single" w:sz="4" w:space="0" w:color="auto"/>
              <w:right w:val="single" w:sz="4" w:space="0" w:color="auto"/>
            </w:tcBorders>
            <w:hideMark/>
          </w:tcPr>
          <w:p w14:paraId="04F4656E" w14:textId="77777777" w:rsidR="003F3082" w:rsidRDefault="003F3082">
            <w:pPr>
              <w:pStyle w:val="TAL"/>
              <w:rPr>
                <w:rFonts w:ascii="Courier New" w:hAnsi="Courier New"/>
              </w:rPr>
            </w:pPr>
            <w:r>
              <w:rPr>
                <w:rFonts w:ascii="Courier New" w:hAnsi="Courier New"/>
              </w:rPr>
              <w:t>prioAcc</w:t>
            </w:r>
            <w:r>
              <w:rPr>
                <w:rFonts w:cs="Arial"/>
              </w:rPr>
              <w:t xml:space="preserve"> Support Qualifier</w:t>
            </w:r>
          </w:p>
        </w:tc>
        <w:tc>
          <w:tcPr>
            <w:tcW w:w="4602" w:type="dxa"/>
            <w:tcBorders>
              <w:top w:val="single" w:sz="4" w:space="0" w:color="auto"/>
              <w:left w:val="single" w:sz="4" w:space="0" w:color="auto"/>
              <w:bottom w:val="single" w:sz="4" w:space="0" w:color="auto"/>
              <w:right w:val="single" w:sz="4" w:space="0" w:color="auto"/>
            </w:tcBorders>
            <w:hideMark/>
          </w:tcPr>
          <w:p w14:paraId="2EE3D2BA" w14:textId="77777777" w:rsidR="003F3082" w:rsidRDefault="003F3082">
            <w:pPr>
              <w:pStyle w:val="TAL"/>
            </w:pPr>
            <w:r>
              <w:t xml:space="preserve">Condition: The </w:t>
            </w:r>
            <w:r>
              <w:rPr>
                <w:rFonts w:ascii="Courier New" w:hAnsi="Courier New"/>
              </w:rPr>
              <w:t>steerModeValue</w:t>
            </w:r>
            <w:r>
              <w:t xml:space="preserve"> supports </w:t>
            </w:r>
            <w:r>
              <w:rPr>
                <w:rFonts w:cs="Arial"/>
                <w:szCs w:val="18"/>
                <w:lang w:eastAsia="zh-CN"/>
              </w:rPr>
              <w:t>“PRIORITY_BASED”</w:t>
            </w:r>
            <w:r>
              <w:t>.</w:t>
            </w:r>
          </w:p>
        </w:tc>
      </w:tr>
    </w:tbl>
    <w:p w14:paraId="32ACC2D2" w14:textId="77777777" w:rsidR="003F3082" w:rsidRDefault="003F3082" w:rsidP="003F3082"/>
    <w:p w14:paraId="28BAC8D5" w14:textId="77777777" w:rsidR="003F3082" w:rsidRDefault="003F3082" w:rsidP="003F3082">
      <w:pPr>
        <w:pStyle w:val="Heading4"/>
      </w:pPr>
      <w:bookmarkStart w:id="3822" w:name="_Toc59183169"/>
      <w:bookmarkStart w:id="3823" w:name="_Toc59184635"/>
      <w:bookmarkStart w:id="3824" w:name="_Toc59195570"/>
      <w:bookmarkStart w:id="3825" w:name="_Toc59439997"/>
      <w:bookmarkStart w:id="3826" w:name="_Toc67990420"/>
      <w:r>
        <w:t>5.3.91.4</w:t>
      </w:r>
      <w:r>
        <w:tab/>
        <w:t>Notifications</w:t>
      </w:r>
      <w:bookmarkEnd w:id="3822"/>
      <w:bookmarkEnd w:id="3823"/>
      <w:bookmarkEnd w:id="3824"/>
      <w:bookmarkEnd w:id="3825"/>
      <w:bookmarkEnd w:id="3826"/>
    </w:p>
    <w:p w14:paraId="20B7655A" w14:textId="77777777" w:rsidR="003F3082" w:rsidRDefault="003F3082" w:rsidP="003F3082">
      <w:r>
        <w:t xml:space="preserve">The subclause 4.5 of the &lt;&lt;IOC&gt;&gt; using this </w:t>
      </w:r>
      <w:r>
        <w:rPr>
          <w:lang w:eastAsia="zh-CN"/>
        </w:rPr>
        <w:t>&lt;&lt;dataType&gt;&gt; as one of its attributes, shall be applicable</w:t>
      </w:r>
      <w:r>
        <w:t>.</w:t>
      </w:r>
    </w:p>
    <w:p w14:paraId="36B7FC98" w14:textId="77777777" w:rsidR="003F3082" w:rsidRDefault="003F3082" w:rsidP="003F3082">
      <w:pPr>
        <w:pStyle w:val="Heading3"/>
      </w:pPr>
      <w:bookmarkStart w:id="3827" w:name="_Toc59183170"/>
      <w:bookmarkStart w:id="3828" w:name="_Toc59184636"/>
      <w:bookmarkStart w:id="3829" w:name="_Toc59195571"/>
      <w:bookmarkStart w:id="3830" w:name="_Toc59439998"/>
      <w:bookmarkStart w:id="3831" w:name="_Toc67990421"/>
      <w:r>
        <w:t>5.3.92</w:t>
      </w:r>
      <w:r>
        <w:tab/>
      </w:r>
      <w:r>
        <w:rPr>
          <w:rFonts w:ascii="Courier New" w:hAnsi="Courier New"/>
        </w:rPr>
        <w:t xml:space="preserve">ConditionData </w:t>
      </w:r>
      <w:r>
        <w:t xml:space="preserve"> &lt;&lt;dataType&gt;&gt;</w:t>
      </w:r>
      <w:bookmarkEnd w:id="3827"/>
      <w:bookmarkEnd w:id="3828"/>
      <w:bookmarkEnd w:id="3829"/>
      <w:bookmarkEnd w:id="3830"/>
      <w:bookmarkEnd w:id="3831"/>
    </w:p>
    <w:p w14:paraId="4B623753" w14:textId="77777777" w:rsidR="003F3082" w:rsidRDefault="003F3082" w:rsidP="003F3082">
      <w:pPr>
        <w:pStyle w:val="Heading4"/>
      </w:pPr>
      <w:bookmarkStart w:id="3832" w:name="_Toc59183171"/>
      <w:bookmarkStart w:id="3833" w:name="_Toc59184637"/>
      <w:bookmarkStart w:id="3834" w:name="_Toc59195572"/>
      <w:bookmarkStart w:id="3835" w:name="_Toc59439999"/>
      <w:bookmarkStart w:id="3836" w:name="_Toc67990422"/>
      <w:r>
        <w:t>5.3.92.1</w:t>
      </w:r>
      <w:r>
        <w:tab/>
        <w:t>Definition</w:t>
      </w:r>
      <w:bookmarkEnd w:id="3832"/>
      <w:bookmarkEnd w:id="3833"/>
      <w:bookmarkEnd w:id="3834"/>
      <w:bookmarkEnd w:id="3835"/>
      <w:bookmarkEnd w:id="3836"/>
    </w:p>
    <w:p w14:paraId="11F13868" w14:textId="77777777" w:rsidR="003F3082" w:rsidRDefault="003F3082" w:rsidP="003F3082">
      <w:r>
        <w:t>This data type specifies the condition data for a PCC rule.</w:t>
      </w:r>
    </w:p>
    <w:p w14:paraId="6E0DABAB" w14:textId="77777777" w:rsidR="003F3082" w:rsidRDefault="003F3082" w:rsidP="003F3082">
      <w:pPr>
        <w:pStyle w:val="Heading4"/>
      </w:pPr>
      <w:bookmarkStart w:id="3837" w:name="_Toc59183172"/>
      <w:bookmarkStart w:id="3838" w:name="_Toc59184638"/>
      <w:bookmarkStart w:id="3839" w:name="_Toc59195573"/>
      <w:bookmarkStart w:id="3840" w:name="_Toc59440000"/>
      <w:bookmarkStart w:id="3841" w:name="_Toc67990423"/>
      <w:r>
        <w:t>5.3.92.2</w:t>
      </w:r>
      <w:r>
        <w:tab/>
        <w:t>Attributes</w:t>
      </w:r>
      <w:bookmarkEnd w:id="3837"/>
      <w:bookmarkEnd w:id="3838"/>
      <w:bookmarkEnd w:id="3839"/>
      <w:bookmarkEnd w:id="3840"/>
      <w:bookmarkEnd w:id="3841"/>
    </w:p>
    <w:p w14:paraId="1D7FC0AD" w14:textId="77777777" w:rsidR="003F3082" w:rsidRDefault="003F3082" w:rsidP="003F3082"/>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49"/>
        <w:gridCol w:w="947"/>
        <w:gridCol w:w="1292"/>
        <w:gridCol w:w="1275"/>
        <w:gridCol w:w="1283"/>
        <w:gridCol w:w="1483"/>
      </w:tblGrid>
      <w:tr w:rsidR="003F3082" w14:paraId="59B9FEF3" w14:textId="77777777" w:rsidTr="003F3082">
        <w:trPr>
          <w:cantSplit/>
          <w:trHeight w:val="419"/>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90F6292" w14:textId="77777777" w:rsidR="003F3082" w:rsidRDefault="003F308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E455DF1" w14:textId="77777777" w:rsidR="003F3082" w:rsidRDefault="003F3082">
            <w:pPr>
              <w:pStyle w:val="TAH"/>
            </w:pPr>
            <w:r>
              <w:t>Support Qualifier</w:t>
            </w:r>
          </w:p>
        </w:tc>
        <w:tc>
          <w:tcPr>
            <w:tcW w:w="129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631DDC2" w14:textId="77777777" w:rsidR="003F3082" w:rsidRDefault="003F308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2155B60" w14:textId="77777777" w:rsidR="003F3082" w:rsidRDefault="003F308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85F747A" w14:textId="77777777" w:rsidR="003F3082" w:rsidRDefault="003F308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10436E0" w14:textId="77777777" w:rsidR="003F3082" w:rsidRDefault="003F3082">
            <w:pPr>
              <w:pStyle w:val="TAH"/>
            </w:pPr>
            <w:r>
              <w:t>isNotifyable</w:t>
            </w:r>
          </w:p>
        </w:tc>
      </w:tr>
      <w:tr w:rsidR="003F3082" w14:paraId="5E275D73" w14:textId="77777777" w:rsidTr="003F3082">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4F76865F" w14:textId="77777777" w:rsidR="003F3082" w:rsidRDefault="003F3082">
            <w:pPr>
              <w:keepNext/>
              <w:keepLines/>
              <w:spacing w:after="0"/>
              <w:rPr>
                <w:rFonts w:ascii="Courier New" w:hAnsi="Courier New"/>
              </w:rPr>
            </w:pPr>
            <w:r>
              <w:rPr>
                <w:rFonts w:ascii="Courier New" w:hAnsi="Courier New"/>
              </w:rPr>
              <w:t>condId</w:t>
            </w:r>
          </w:p>
        </w:tc>
        <w:tc>
          <w:tcPr>
            <w:tcW w:w="947" w:type="dxa"/>
            <w:tcBorders>
              <w:top w:val="single" w:sz="4" w:space="0" w:color="auto"/>
              <w:left w:val="single" w:sz="4" w:space="0" w:color="auto"/>
              <w:bottom w:val="single" w:sz="4" w:space="0" w:color="auto"/>
              <w:right w:val="single" w:sz="4" w:space="0" w:color="auto"/>
            </w:tcBorders>
            <w:hideMark/>
          </w:tcPr>
          <w:p w14:paraId="110DB90A" w14:textId="77777777" w:rsidR="003F3082" w:rsidRDefault="003F308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68075E5" w14:textId="77777777" w:rsidR="003F3082" w:rsidRDefault="003F308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937B40D" w14:textId="77777777" w:rsidR="003F3082" w:rsidRDefault="003F308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90312BE" w14:textId="77777777" w:rsidR="003F3082" w:rsidRDefault="003F308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5F2C974" w14:textId="77777777" w:rsidR="003F3082" w:rsidRDefault="003F3082">
            <w:pPr>
              <w:pStyle w:val="TAL"/>
              <w:jc w:val="center"/>
              <w:rPr>
                <w:lang w:eastAsia="zh-CN"/>
              </w:rPr>
            </w:pPr>
            <w:r>
              <w:rPr>
                <w:rFonts w:cs="Arial"/>
                <w:lang w:eastAsia="zh-CN"/>
              </w:rPr>
              <w:t>T</w:t>
            </w:r>
          </w:p>
        </w:tc>
      </w:tr>
      <w:tr w:rsidR="003F3082" w14:paraId="4BFAA5C6" w14:textId="77777777" w:rsidTr="003F3082">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2738FDB7" w14:textId="77777777" w:rsidR="003F3082" w:rsidRDefault="003F3082">
            <w:pPr>
              <w:keepNext/>
              <w:keepLines/>
              <w:spacing w:after="0"/>
              <w:rPr>
                <w:rFonts w:ascii="Courier New" w:hAnsi="Courier New"/>
              </w:rPr>
            </w:pPr>
            <w:r>
              <w:rPr>
                <w:rFonts w:ascii="Courier New" w:hAnsi="Courier New"/>
              </w:rPr>
              <w:t>activationTime</w:t>
            </w:r>
          </w:p>
        </w:tc>
        <w:tc>
          <w:tcPr>
            <w:tcW w:w="947" w:type="dxa"/>
            <w:tcBorders>
              <w:top w:val="single" w:sz="4" w:space="0" w:color="auto"/>
              <w:left w:val="single" w:sz="4" w:space="0" w:color="auto"/>
              <w:bottom w:val="single" w:sz="4" w:space="0" w:color="auto"/>
              <w:right w:val="single" w:sz="4" w:space="0" w:color="auto"/>
            </w:tcBorders>
            <w:hideMark/>
          </w:tcPr>
          <w:p w14:paraId="506A0F66" w14:textId="77777777" w:rsidR="003F3082" w:rsidRDefault="003F308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0FDDA58F" w14:textId="77777777" w:rsidR="003F3082" w:rsidRDefault="003F308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52508D6" w14:textId="77777777" w:rsidR="003F3082" w:rsidRDefault="003F308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8D0C1D3" w14:textId="77777777" w:rsidR="003F3082" w:rsidRDefault="003F308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BA88B74" w14:textId="77777777" w:rsidR="003F3082" w:rsidRDefault="003F3082">
            <w:pPr>
              <w:pStyle w:val="TAL"/>
              <w:jc w:val="center"/>
              <w:rPr>
                <w:rFonts w:cs="Arial"/>
                <w:lang w:eastAsia="zh-CN"/>
              </w:rPr>
            </w:pPr>
            <w:r>
              <w:rPr>
                <w:rFonts w:cs="Arial"/>
                <w:lang w:eastAsia="zh-CN"/>
              </w:rPr>
              <w:t>T</w:t>
            </w:r>
          </w:p>
        </w:tc>
      </w:tr>
      <w:tr w:rsidR="003F3082" w14:paraId="2B60CFC2" w14:textId="77777777" w:rsidTr="003F3082">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69B68574" w14:textId="77777777" w:rsidR="003F3082" w:rsidRDefault="003F3082">
            <w:pPr>
              <w:keepNext/>
              <w:keepLines/>
              <w:spacing w:after="0"/>
              <w:rPr>
                <w:rFonts w:ascii="Courier New" w:hAnsi="Courier New"/>
              </w:rPr>
            </w:pPr>
            <w:r>
              <w:rPr>
                <w:rFonts w:ascii="Courier New" w:hAnsi="Courier New"/>
              </w:rPr>
              <w:t>deactivationTime</w:t>
            </w:r>
          </w:p>
        </w:tc>
        <w:tc>
          <w:tcPr>
            <w:tcW w:w="947" w:type="dxa"/>
            <w:tcBorders>
              <w:top w:val="single" w:sz="4" w:space="0" w:color="auto"/>
              <w:left w:val="single" w:sz="4" w:space="0" w:color="auto"/>
              <w:bottom w:val="single" w:sz="4" w:space="0" w:color="auto"/>
              <w:right w:val="single" w:sz="4" w:space="0" w:color="auto"/>
            </w:tcBorders>
            <w:hideMark/>
          </w:tcPr>
          <w:p w14:paraId="1A2A9BE5" w14:textId="77777777" w:rsidR="003F3082" w:rsidRDefault="003F308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6FAB511E" w14:textId="77777777" w:rsidR="003F3082" w:rsidRDefault="003F308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A53DD31" w14:textId="77777777" w:rsidR="003F3082" w:rsidRDefault="003F308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E596CDB" w14:textId="77777777" w:rsidR="003F3082" w:rsidRDefault="003F308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7B1CF0B" w14:textId="77777777" w:rsidR="003F3082" w:rsidRDefault="003F3082">
            <w:pPr>
              <w:pStyle w:val="TAL"/>
              <w:jc w:val="center"/>
              <w:rPr>
                <w:rFonts w:cs="Arial"/>
                <w:lang w:eastAsia="zh-CN"/>
              </w:rPr>
            </w:pPr>
            <w:r>
              <w:rPr>
                <w:rFonts w:cs="Arial"/>
                <w:lang w:eastAsia="zh-CN"/>
              </w:rPr>
              <w:t>T</w:t>
            </w:r>
          </w:p>
        </w:tc>
      </w:tr>
      <w:tr w:rsidR="003F3082" w14:paraId="1EB19F48" w14:textId="77777777" w:rsidTr="003F3082">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3C0F1B7F" w14:textId="77777777" w:rsidR="003F3082" w:rsidRDefault="003F3082">
            <w:pPr>
              <w:keepNext/>
              <w:keepLines/>
              <w:spacing w:after="0"/>
              <w:rPr>
                <w:rFonts w:ascii="Courier New" w:hAnsi="Courier New"/>
              </w:rPr>
            </w:pPr>
            <w:r>
              <w:rPr>
                <w:rFonts w:ascii="Courier New" w:hAnsi="Courier New"/>
              </w:rPr>
              <w:t>accessType</w:t>
            </w:r>
          </w:p>
        </w:tc>
        <w:tc>
          <w:tcPr>
            <w:tcW w:w="947" w:type="dxa"/>
            <w:tcBorders>
              <w:top w:val="single" w:sz="4" w:space="0" w:color="auto"/>
              <w:left w:val="single" w:sz="4" w:space="0" w:color="auto"/>
              <w:bottom w:val="single" w:sz="4" w:space="0" w:color="auto"/>
              <w:right w:val="single" w:sz="4" w:space="0" w:color="auto"/>
            </w:tcBorders>
            <w:hideMark/>
          </w:tcPr>
          <w:p w14:paraId="2A9E9EB2" w14:textId="77777777" w:rsidR="003F3082" w:rsidRDefault="003F308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223AD80D" w14:textId="77777777" w:rsidR="003F3082" w:rsidRDefault="003F308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67F25D7" w14:textId="77777777" w:rsidR="003F3082" w:rsidRDefault="003F308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6DB8F03" w14:textId="77777777" w:rsidR="003F3082" w:rsidRDefault="003F308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00A1AC5" w14:textId="77777777" w:rsidR="003F3082" w:rsidRDefault="003F3082">
            <w:pPr>
              <w:pStyle w:val="TAL"/>
              <w:jc w:val="center"/>
              <w:rPr>
                <w:rFonts w:cs="Arial"/>
                <w:lang w:eastAsia="zh-CN"/>
              </w:rPr>
            </w:pPr>
            <w:r>
              <w:rPr>
                <w:rFonts w:cs="Arial"/>
                <w:lang w:eastAsia="zh-CN"/>
              </w:rPr>
              <w:t>T</w:t>
            </w:r>
          </w:p>
        </w:tc>
      </w:tr>
      <w:tr w:rsidR="003F3082" w14:paraId="6AE4FE39" w14:textId="77777777" w:rsidTr="003F3082">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1F384AFA" w14:textId="77777777" w:rsidR="003F3082" w:rsidRDefault="003F3082">
            <w:pPr>
              <w:keepNext/>
              <w:keepLines/>
              <w:spacing w:after="0"/>
              <w:rPr>
                <w:rFonts w:ascii="Courier New" w:hAnsi="Courier New"/>
              </w:rPr>
            </w:pPr>
            <w:r>
              <w:rPr>
                <w:rFonts w:ascii="Courier New" w:hAnsi="Courier New"/>
              </w:rPr>
              <w:t>ratType</w:t>
            </w:r>
          </w:p>
        </w:tc>
        <w:tc>
          <w:tcPr>
            <w:tcW w:w="947" w:type="dxa"/>
            <w:tcBorders>
              <w:top w:val="single" w:sz="4" w:space="0" w:color="auto"/>
              <w:left w:val="single" w:sz="4" w:space="0" w:color="auto"/>
              <w:bottom w:val="single" w:sz="4" w:space="0" w:color="auto"/>
              <w:right w:val="single" w:sz="4" w:space="0" w:color="auto"/>
            </w:tcBorders>
            <w:hideMark/>
          </w:tcPr>
          <w:p w14:paraId="4DA11450" w14:textId="77777777" w:rsidR="003F3082" w:rsidRDefault="003F308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7952372" w14:textId="77777777" w:rsidR="003F3082" w:rsidRDefault="003F308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F7D92D8" w14:textId="77777777" w:rsidR="003F3082" w:rsidRDefault="003F308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F775EC8" w14:textId="77777777" w:rsidR="003F3082" w:rsidRDefault="003F308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17BF14D" w14:textId="77777777" w:rsidR="003F3082" w:rsidRDefault="003F3082">
            <w:pPr>
              <w:pStyle w:val="TAL"/>
              <w:jc w:val="center"/>
              <w:rPr>
                <w:rFonts w:cs="Arial"/>
                <w:lang w:eastAsia="zh-CN"/>
              </w:rPr>
            </w:pPr>
            <w:r>
              <w:rPr>
                <w:rFonts w:cs="Arial"/>
                <w:lang w:eastAsia="zh-CN"/>
              </w:rPr>
              <w:t>T</w:t>
            </w:r>
          </w:p>
        </w:tc>
      </w:tr>
    </w:tbl>
    <w:p w14:paraId="6DF9B615" w14:textId="77777777" w:rsidR="003F3082" w:rsidRDefault="003F3082" w:rsidP="003F3082"/>
    <w:p w14:paraId="1FCB3AB1" w14:textId="77777777" w:rsidR="003F3082" w:rsidRDefault="003F3082" w:rsidP="003F3082">
      <w:pPr>
        <w:pStyle w:val="Heading4"/>
      </w:pPr>
      <w:bookmarkStart w:id="3842" w:name="_Toc59183173"/>
      <w:bookmarkStart w:id="3843" w:name="_Toc59184639"/>
      <w:bookmarkStart w:id="3844" w:name="_Toc59195574"/>
      <w:bookmarkStart w:id="3845" w:name="_Toc59440001"/>
      <w:bookmarkStart w:id="3846" w:name="_Toc67990424"/>
      <w:r>
        <w:t>5.3.92.3</w:t>
      </w:r>
      <w:r>
        <w:tab/>
        <w:t>Attribute constraints</w:t>
      </w:r>
      <w:bookmarkEnd w:id="3842"/>
      <w:bookmarkEnd w:id="3843"/>
      <w:bookmarkEnd w:id="3844"/>
      <w:bookmarkEnd w:id="3845"/>
      <w:bookmarkEnd w:id="3846"/>
    </w:p>
    <w:p w14:paraId="529763E7" w14:textId="77777777" w:rsidR="003F3082" w:rsidRDefault="003F3082" w:rsidP="003F3082">
      <w:r>
        <w:t>None</w:t>
      </w:r>
    </w:p>
    <w:p w14:paraId="14E07953" w14:textId="77777777" w:rsidR="003F3082" w:rsidRDefault="003F3082" w:rsidP="003F3082">
      <w:pPr>
        <w:pStyle w:val="Heading4"/>
      </w:pPr>
      <w:bookmarkStart w:id="3847" w:name="_Toc59183174"/>
      <w:bookmarkStart w:id="3848" w:name="_Toc59184640"/>
      <w:bookmarkStart w:id="3849" w:name="_Toc59195575"/>
      <w:bookmarkStart w:id="3850" w:name="_Toc59440002"/>
      <w:bookmarkStart w:id="3851" w:name="_Toc67990425"/>
      <w:r>
        <w:t>5.3.92.4</w:t>
      </w:r>
      <w:r>
        <w:tab/>
        <w:t>Notifications</w:t>
      </w:r>
      <w:bookmarkEnd w:id="3847"/>
      <w:bookmarkEnd w:id="3848"/>
      <w:bookmarkEnd w:id="3849"/>
      <w:bookmarkEnd w:id="3850"/>
      <w:bookmarkEnd w:id="3851"/>
    </w:p>
    <w:p w14:paraId="029B27EB" w14:textId="77777777" w:rsidR="003F3082" w:rsidRDefault="003F3082" w:rsidP="003F3082">
      <w:r>
        <w:t xml:space="preserve">The subclause 4.5 of the &lt;&lt;IOC&gt;&gt; using this </w:t>
      </w:r>
      <w:r>
        <w:rPr>
          <w:lang w:eastAsia="zh-CN"/>
        </w:rPr>
        <w:t>&lt;&lt;dataType&gt;&gt; as one of its attributes, shall be applicable</w:t>
      </w:r>
      <w:r>
        <w:t>.</w:t>
      </w:r>
    </w:p>
    <w:p w14:paraId="15570FC8" w14:textId="77777777" w:rsidR="003F3082" w:rsidRDefault="003F3082" w:rsidP="003F3082">
      <w:pPr>
        <w:pStyle w:val="Heading3"/>
      </w:pPr>
      <w:bookmarkStart w:id="3852" w:name="_Toc59183175"/>
      <w:bookmarkStart w:id="3853" w:name="_Toc59184641"/>
      <w:bookmarkStart w:id="3854" w:name="_Toc59195576"/>
      <w:bookmarkStart w:id="3855" w:name="_Toc59440003"/>
      <w:bookmarkStart w:id="3856" w:name="_Toc67990426"/>
      <w:r>
        <w:t>5.3.93</w:t>
      </w:r>
      <w:r>
        <w:tab/>
      </w:r>
      <w:r>
        <w:rPr>
          <w:rFonts w:ascii="Courier New" w:hAnsi="Courier New"/>
        </w:rPr>
        <w:t xml:space="preserve">TscaiInputContainer </w:t>
      </w:r>
      <w:r>
        <w:t xml:space="preserve"> &lt;&lt;dataType&gt;&gt;</w:t>
      </w:r>
      <w:bookmarkEnd w:id="3852"/>
      <w:bookmarkEnd w:id="3853"/>
      <w:bookmarkEnd w:id="3854"/>
      <w:bookmarkEnd w:id="3855"/>
      <w:bookmarkEnd w:id="3856"/>
    </w:p>
    <w:p w14:paraId="480521FB" w14:textId="77777777" w:rsidR="003F3082" w:rsidRDefault="003F3082" w:rsidP="003F3082">
      <w:pPr>
        <w:pStyle w:val="Heading4"/>
      </w:pPr>
      <w:bookmarkStart w:id="3857" w:name="_Toc59183176"/>
      <w:bookmarkStart w:id="3858" w:name="_Toc59184642"/>
      <w:bookmarkStart w:id="3859" w:name="_Toc59195577"/>
      <w:bookmarkStart w:id="3860" w:name="_Toc59440004"/>
      <w:bookmarkStart w:id="3861" w:name="_Toc67990427"/>
      <w:r>
        <w:t>5.3.93.1</w:t>
      </w:r>
      <w:r>
        <w:tab/>
        <w:t>Definition</w:t>
      </w:r>
      <w:bookmarkEnd w:id="3857"/>
      <w:bookmarkEnd w:id="3858"/>
      <w:bookmarkEnd w:id="3859"/>
      <w:bookmarkEnd w:id="3860"/>
      <w:bookmarkEnd w:id="3861"/>
    </w:p>
    <w:p w14:paraId="07F57F1E" w14:textId="77777777" w:rsidR="003F3082" w:rsidRDefault="003F3082" w:rsidP="003F3082">
      <w:r>
        <w:t>This data type specifies the transports TSCAI input parameters for TSC traffic</w:t>
      </w:r>
      <w:r>
        <w:rPr>
          <w:rFonts w:cs="Arial"/>
          <w:szCs w:val="18"/>
        </w:rPr>
        <w:t xml:space="preserve"> at the ingress interface of the DS-TT/UE</w:t>
      </w:r>
      <w:r>
        <w:t xml:space="preserve"> for a PCC rule, see TS 29.512 [60].</w:t>
      </w:r>
    </w:p>
    <w:p w14:paraId="701A48B5" w14:textId="77777777" w:rsidR="003F3082" w:rsidRDefault="003F3082" w:rsidP="003F3082">
      <w:pPr>
        <w:pStyle w:val="Heading4"/>
      </w:pPr>
      <w:bookmarkStart w:id="3862" w:name="_Toc59183177"/>
      <w:bookmarkStart w:id="3863" w:name="_Toc59184643"/>
      <w:bookmarkStart w:id="3864" w:name="_Toc59195578"/>
      <w:bookmarkStart w:id="3865" w:name="_Toc59440005"/>
      <w:bookmarkStart w:id="3866" w:name="_Toc67990428"/>
      <w:r>
        <w:t>5.3.93.2</w:t>
      </w:r>
      <w:r>
        <w:tab/>
        <w:t>Attributes</w:t>
      </w:r>
      <w:bookmarkEnd w:id="3862"/>
      <w:bookmarkEnd w:id="3863"/>
      <w:bookmarkEnd w:id="3864"/>
      <w:bookmarkEnd w:id="3865"/>
      <w:bookmarkEnd w:id="3866"/>
    </w:p>
    <w:p w14:paraId="3B644B67" w14:textId="77777777" w:rsidR="003F3082" w:rsidRDefault="003F3082" w:rsidP="003F3082"/>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49"/>
        <w:gridCol w:w="947"/>
        <w:gridCol w:w="1292"/>
        <w:gridCol w:w="1275"/>
        <w:gridCol w:w="1283"/>
        <w:gridCol w:w="1483"/>
      </w:tblGrid>
      <w:tr w:rsidR="003F3082" w14:paraId="5AC4821F" w14:textId="77777777" w:rsidTr="003F3082">
        <w:trPr>
          <w:cantSplit/>
          <w:trHeight w:val="419"/>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1AD8DCE" w14:textId="77777777" w:rsidR="003F3082" w:rsidRDefault="003F308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A25D414" w14:textId="77777777" w:rsidR="003F3082" w:rsidRDefault="003F3082">
            <w:pPr>
              <w:pStyle w:val="TAH"/>
            </w:pPr>
            <w:r>
              <w:t>Support Qualifier</w:t>
            </w:r>
          </w:p>
        </w:tc>
        <w:tc>
          <w:tcPr>
            <w:tcW w:w="129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845DE9B" w14:textId="77777777" w:rsidR="003F3082" w:rsidRDefault="003F308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B79A3E5" w14:textId="77777777" w:rsidR="003F3082" w:rsidRDefault="003F308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4915BE3" w14:textId="77777777" w:rsidR="003F3082" w:rsidRDefault="003F308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77EE92E" w14:textId="77777777" w:rsidR="003F3082" w:rsidRDefault="003F3082">
            <w:pPr>
              <w:pStyle w:val="TAH"/>
            </w:pPr>
            <w:r>
              <w:t>isNotifyable</w:t>
            </w:r>
          </w:p>
        </w:tc>
      </w:tr>
      <w:tr w:rsidR="003F3082" w14:paraId="5E5533E7" w14:textId="77777777" w:rsidTr="003F3082">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3FC0B534" w14:textId="77777777" w:rsidR="003F3082" w:rsidRDefault="003F3082">
            <w:pPr>
              <w:keepNext/>
              <w:keepLines/>
              <w:spacing w:after="0"/>
              <w:rPr>
                <w:rFonts w:ascii="Courier New" w:hAnsi="Courier New"/>
              </w:rPr>
            </w:pPr>
            <w:r>
              <w:rPr>
                <w:rFonts w:ascii="Courier New" w:hAnsi="Courier New"/>
              </w:rPr>
              <w:t>periodicity</w:t>
            </w:r>
          </w:p>
        </w:tc>
        <w:tc>
          <w:tcPr>
            <w:tcW w:w="947" w:type="dxa"/>
            <w:tcBorders>
              <w:top w:val="single" w:sz="4" w:space="0" w:color="auto"/>
              <w:left w:val="single" w:sz="4" w:space="0" w:color="auto"/>
              <w:bottom w:val="single" w:sz="4" w:space="0" w:color="auto"/>
              <w:right w:val="single" w:sz="4" w:space="0" w:color="auto"/>
            </w:tcBorders>
            <w:hideMark/>
          </w:tcPr>
          <w:p w14:paraId="5EF472D7" w14:textId="77777777" w:rsidR="003F3082" w:rsidRDefault="003F308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62E691F9" w14:textId="77777777" w:rsidR="003F3082" w:rsidRDefault="003F308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27ADE90" w14:textId="77777777" w:rsidR="003F3082" w:rsidRDefault="003F308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EB923BC" w14:textId="77777777" w:rsidR="003F3082" w:rsidRDefault="003F308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F9CD2F1" w14:textId="77777777" w:rsidR="003F3082" w:rsidRDefault="003F3082">
            <w:pPr>
              <w:pStyle w:val="TAL"/>
              <w:jc w:val="center"/>
              <w:rPr>
                <w:lang w:eastAsia="zh-CN"/>
              </w:rPr>
            </w:pPr>
            <w:r>
              <w:rPr>
                <w:rFonts w:cs="Arial"/>
                <w:lang w:eastAsia="zh-CN"/>
              </w:rPr>
              <w:t>T</w:t>
            </w:r>
          </w:p>
        </w:tc>
      </w:tr>
      <w:tr w:rsidR="003F3082" w14:paraId="5516D073" w14:textId="77777777" w:rsidTr="003F3082">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05B50248" w14:textId="77777777" w:rsidR="003F3082" w:rsidRDefault="003F3082">
            <w:pPr>
              <w:keepNext/>
              <w:keepLines/>
              <w:spacing w:after="0"/>
              <w:rPr>
                <w:rFonts w:ascii="Courier New" w:hAnsi="Courier New"/>
              </w:rPr>
            </w:pPr>
            <w:r>
              <w:rPr>
                <w:rFonts w:ascii="Courier New" w:hAnsi="Courier New"/>
              </w:rPr>
              <w:t>burstArrivalTime</w:t>
            </w:r>
          </w:p>
        </w:tc>
        <w:tc>
          <w:tcPr>
            <w:tcW w:w="947" w:type="dxa"/>
            <w:tcBorders>
              <w:top w:val="single" w:sz="4" w:space="0" w:color="auto"/>
              <w:left w:val="single" w:sz="4" w:space="0" w:color="auto"/>
              <w:bottom w:val="single" w:sz="4" w:space="0" w:color="auto"/>
              <w:right w:val="single" w:sz="4" w:space="0" w:color="auto"/>
            </w:tcBorders>
            <w:hideMark/>
          </w:tcPr>
          <w:p w14:paraId="0C254413" w14:textId="77777777" w:rsidR="003F3082" w:rsidRDefault="003F308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0CB13E0F" w14:textId="77777777" w:rsidR="003F3082" w:rsidRDefault="003F308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6A67EEC" w14:textId="77777777" w:rsidR="003F3082" w:rsidRDefault="003F308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C5FE36D" w14:textId="77777777" w:rsidR="003F3082" w:rsidRDefault="003F308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5A48F35" w14:textId="77777777" w:rsidR="003F3082" w:rsidRDefault="003F3082">
            <w:pPr>
              <w:pStyle w:val="TAL"/>
              <w:jc w:val="center"/>
              <w:rPr>
                <w:rFonts w:cs="Arial"/>
                <w:lang w:eastAsia="zh-CN"/>
              </w:rPr>
            </w:pPr>
            <w:r>
              <w:rPr>
                <w:rFonts w:cs="Arial"/>
                <w:lang w:eastAsia="zh-CN"/>
              </w:rPr>
              <w:t>T</w:t>
            </w:r>
          </w:p>
        </w:tc>
      </w:tr>
    </w:tbl>
    <w:p w14:paraId="6747B0B4" w14:textId="77777777" w:rsidR="003F3082" w:rsidRDefault="003F3082" w:rsidP="003F3082"/>
    <w:p w14:paraId="4452DCEE" w14:textId="77777777" w:rsidR="003F3082" w:rsidRDefault="003F3082" w:rsidP="003F3082">
      <w:pPr>
        <w:pStyle w:val="Heading4"/>
      </w:pPr>
      <w:bookmarkStart w:id="3867" w:name="_Toc59183178"/>
      <w:bookmarkStart w:id="3868" w:name="_Toc59184644"/>
      <w:bookmarkStart w:id="3869" w:name="_Toc59195579"/>
      <w:bookmarkStart w:id="3870" w:name="_Toc59440006"/>
      <w:bookmarkStart w:id="3871" w:name="_Toc67990429"/>
      <w:r>
        <w:t>5.3.93.3</w:t>
      </w:r>
      <w:r>
        <w:tab/>
        <w:t>Attribute constraints</w:t>
      </w:r>
      <w:bookmarkEnd w:id="3867"/>
      <w:bookmarkEnd w:id="3868"/>
      <w:bookmarkEnd w:id="3869"/>
      <w:bookmarkEnd w:id="3870"/>
      <w:bookmarkEnd w:id="3871"/>
    </w:p>
    <w:p w14:paraId="39F273BF" w14:textId="77777777" w:rsidR="003F3082" w:rsidRDefault="003F3082" w:rsidP="003F3082">
      <w:r>
        <w:t>None</w:t>
      </w:r>
    </w:p>
    <w:p w14:paraId="254F45B3" w14:textId="77777777" w:rsidR="003F3082" w:rsidRDefault="003F3082" w:rsidP="003F3082">
      <w:pPr>
        <w:pStyle w:val="Heading4"/>
      </w:pPr>
      <w:bookmarkStart w:id="3872" w:name="_Toc59183179"/>
      <w:bookmarkStart w:id="3873" w:name="_Toc59184645"/>
      <w:bookmarkStart w:id="3874" w:name="_Toc59195580"/>
      <w:bookmarkStart w:id="3875" w:name="_Toc59440007"/>
      <w:bookmarkStart w:id="3876" w:name="_Toc67990430"/>
      <w:r>
        <w:t>5.3.93.4</w:t>
      </w:r>
      <w:r>
        <w:tab/>
        <w:t>Notifications</w:t>
      </w:r>
      <w:bookmarkEnd w:id="3872"/>
      <w:bookmarkEnd w:id="3873"/>
      <w:bookmarkEnd w:id="3874"/>
      <w:bookmarkEnd w:id="3875"/>
      <w:bookmarkEnd w:id="3876"/>
    </w:p>
    <w:p w14:paraId="6D31994D" w14:textId="77777777" w:rsidR="003F3082" w:rsidRDefault="003F3082" w:rsidP="003F3082">
      <w:r>
        <w:t xml:space="preserve">The subclause 4.5 of the &lt;&lt;IOC&gt;&gt; using this </w:t>
      </w:r>
      <w:r>
        <w:rPr>
          <w:lang w:eastAsia="zh-CN"/>
        </w:rPr>
        <w:t>&lt;&lt;dataType&gt;&gt; as one of its attributes, shall be applicable</w:t>
      </w:r>
      <w:r>
        <w:t>.</w:t>
      </w:r>
    </w:p>
    <w:p w14:paraId="22D2FE6F" w14:textId="77777777" w:rsidR="003F3082" w:rsidRDefault="003F3082" w:rsidP="003F3082">
      <w:pPr>
        <w:pStyle w:val="Heading3"/>
        <w:rPr>
          <w:rFonts w:cs="Arial"/>
          <w:lang w:eastAsia="zh-CN"/>
        </w:rPr>
      </w:pPr>
      <w:bookmarkStart w:id="3877" w:name="_Toc59183180"/>
      <w:bookmarkStart w:id="3878" w:name="_Toc59184646"/>
      <w:bookmarkStart w:id="3879" w:name="_Toc59195581"/>
      <w:bookmarkStart w:id="3880" w:name="_Toc59440008"/>
      <w:bookmarkStart w:id="3881" w:name="_Toc67990431"/>
      <w:r>
        <w:rPr>
          <w:rFonts w:cs="Arial"/>
          <w:lang w:eastAsia="zh-CN"/>
        </w:rPr>
        <w:t>5.3.94</w:t>
      </w:r>
      <w:r>
        <w:rPr>
          <w:rFonts w:cs="Arial"/>
          <w:lang w:eastAsia="zh-CN"/>
        </w:rPr>
        <w:tab/>
      </w:r>
      <w:r>
        <w:rPr>
          <w:rFonts w:ascii="Courier New" w:hAnsi="Courier New"/>
        </w:rPr>
        <w:t>Dynamic5QISet</w:t>
      </w:r>
      <w:bookmarkEnd w:id="3877"/>
      <w:bookmarkEnd w:id="3878"/>
      <w:bookmarkEnd w:id="3879"/>
      <w:bookmarkEnd w:id="3880"/>
      <w:bookmarkEnd w:id="3881"/>
    </w:p>
    <w:p w14:paraId="1377ABB0" w14:textId="77777777" w:rsidR="003F3082" w:rsidRDefault="003F3082" w:rsidP="003F3082">
      <w:pPr>
        <w:pStyle w:val="Heading4"/>
      </w:pPr>
      <w:bookmarkStart w:id="3882" w:name="_Toc59183181"/>
      <w:bookmarkStart w:id="3883" w:name="_Toc59184647"/>
      <w:bookmarkStart w:id="3884" w:name="_Toc59195582"/>
      <w:bookmarkStart w:id="3885" w:name="_Toc59440009"/>
      <w:bookmarkStart w:id="3886" w:name="_Toc67990432"/>
      <w:r>
        <w:rPr>
          <w:lang w:eastAsia="zh-CN"/>
        </w:rPr>
        <w:t>5.3</w:t>
      </w:r>
      <w:r>
        <w:t>.94.1</w:t>
      </w:r>
      <w:r>
        <w:tab/>
        <w:t>Definition</w:t>
      </w:r>
      <w:bookmarkEnd w:id="3882"/>
      <w:bookmarkEnd w:id="3883"/>
      <w:bookmarkEnd w:id="3884"/>
      <w:bookmarkEnd w:id="3885"/>
      <w:bookmarkEnd w:id="3886"/>
    </w:p>
    <w:p w14:paraId="71023DBA" w14:textId="77777777" w:rsidR="003F3082" w:rsidRDefault="003F3082" w:rsidP="003F3082">
      <w:r>
        <w:t>This IOC specifies the dynamically assigned 5QIs including their QoS characteristics, see 3GPP TS 23.501 [2]. The instance of this IOC shall not be created or modified by the MnS consumer except the instance</w:t>
      </w:r>
      <w:r>
        <w:rPr>
          <w:rFonts w:cs="Arial"/>
          <w:lang w:eastAsia="zh-CN"/>
        </w:rPr>
        <w:t xml:space="preserve"> is associated to </w:t>
      </w:r>
      <w:r>
        <w:rPr>
          <w:rFonts w:ascii="Courier New" w:hAnsi="Courier New"/>
        </w:rPr>
        <w:t>PCFFunction</w:t>
      </w:r>
      <w:r>
        <w:rPr>
          <w:rFonts w:cs="Arial"/>
          <w:lang w:eastAsia="zh-CN"/>
        </w:rPr>
        <w:t xml:space="preserve"> MOI or </w:t>
      </w:r>
      <w:r>
        <w:rPr>
          <w:rFonts w:ascii="Courier New" w:hAnsi="Courier New"/>
        </w:rPr>
        <w:t>SMFFunction</w:t>
      </w:r>
      <w:r>
        <w:rPr>
          <w:rFonts w:cs="Arial"/>
          <w:lang w:eastAsia="zh-CN"/>
        </w:rPr>
        <w:t xml:space="preserve"> MOI when the PCF is not deployed</w:t>
      </w:r>
      <w:r>
        <w:t>.</w:t>
      </w:r>
    </w:p>
    <w:p w14:paraId="7E06EAA6" w14:textId="77777777" w:rsidR="003F3082" w:rsidRDefault="003F3082" w:rsidP="003F3082">
      <w:pPr>
        <w:pStyle w:val="Heading4"/>
      </w:pPr>
      <w:bookmarkStart w:id="3887" w:name="_Toc59183182"/>
      <w:bookmarkStart w:id="3888" w:name="_Toc59184648"/>
      <w:bookmarkStart w:id="3889" w:name="_Toc59195583"/>
      <w:bookmarkStart w:id="3890" w:name="_Toc59440010"/>
      <w:bookmarkStart w:id="3891" w:name="_Toc67990433"/>
      <w:r>
        <w:t>5.3.94.2</w:t>
      </w:r>
      <w:r>
        <w:tab/>
        <w:t>Attributes</w:t>
      </w:r>
      <w:bookmarkEnd w:id="3887"/>
      <w:bookmarkEnd w:id="3888"/>
      <w:bookmarkEnd w:id="3889"/>
      <w:bookmarkEnd w:id="3890"/>
      <w:bookmarkEnd w:id="3891"/>
    </w:p>
    <w:p w14:paraId="6A64D9AA" w14:textId="77777777" w:rsidR="003F3082" w:rsidRDefault="003F3082" w:rsidP="003F3082">
      <w:r>
        <w:t xml:space="preserve">The </w:t>
      </w:r>
      <w:r>
        <w:rPr>
          <w:rFonts w:ascii="Courier New" w:hAnsi="Courier New"/>
        </w:rPr>
        <w:t>Dynamic5QISet</w:t>
      </w:r>
      <w:r>
        <w:t xml:space="preserve"> IOC includes attributes inherited from Top IOC (defined in TS 28.622[30]) and the following attributes:</w:t>
      </w:r>
    </w:p>
    <w:tbl>
      <w:tblPr>
        <w:tblW w:w="98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04"/>
        <w:gridCol w:w="947"/>
        <w:gridCol w:w="1167"/>
        <w:gridCol w:w="1077"/>
        <w:gridCol w:w="1117"/>
        <w:gridCol w:w="1237"/>
      </w:tblGrid>
      <w:tr w:rsidR="003F3082" w14:paraId="0784BF15" w14:textId="77777777" w:rsidTr="003F3082">
        <w:trPr>
          <w:cantSplit/>
          <w:jc w:val="center"/>
        </w:trPr>
        <w:tc>
          <w:tcPr>
            <w:tcW w:w="430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9FF363C" w14:textId="77777777" w:rsidR="003F3082" w:rsidRDefault="003F308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ED06FB8" w14:textId="77777777" w:rsidR="003F3082" w:rsidRDefault="003F3082">
            <w:pPr>
              <w:pStyle w:val="TAH"/>
            </w:pPr>
            <w:r>
              <w:t>Support Qualifier</w:t>
            </w:r>
          </w:p>
        </w:tc>
        <w:tc>
          <w:tcPr>
            <w:tcW w:w="116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D5AAA1A" w14:textId="77777777" w:rsidR="003F3082" w:rsidRDefault="003F3082">
            <w:pPr>
              <w:pStyle w:val="TAH"/>
            </w:pPr>
            <w: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A3C937E" w14:textId="77777777" w:rsidR="003F3082" w:rsidRDefault="003F3082">
            <w:pPr>
              <w:pStyle w:val="TAH"/>
            </w:pPr>
            <w: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0F31FEB" w14:textId="77777777" w:rsidR="003F3082" w:rsidRDefault="003F308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A1C375D" w14:textId="77777777" w:rsidR="003F3082" w:rsidRDefault="003F3082">
            <w:pPr>
              <w:pStyle w:val="TAH"/>
            </w:pPr>
            <w:r>
              <w:t>isNotifyable</w:t>
            </w:r>
          </w:p>
        </w:tc>
      </w:tr>
      <w:tr w:rsidR="003F3082" w14:paraId="2DF9B239" w14:textId="77777777" w:rsidTr="003F3082">
        <w:trPr>
          <w:cantSplit/>
          <w:jc w:val="center"/>
        </w:trPr>
        <w:tc>
          <w:tcPr>
            <w:tcW w:w="4304" w:type="dxa"/>
            <w:tcBorders>
              <w:top w:val="single" w:sz="4" w:space="0" w:color="auto"/>
              <w:left w:val="single" w:sz="4" w:space="0" w:color="auto"/>
              <w:bottom w:val="single" w:sz="4" w:space="0" w:color="auto"/>
              <w:right w:val="single" w:sz="4" w:space="0" w:color="auto"/>
            </w:tcBorders>
            <w:hideMark/>
          </w:tcPr>
          <w:p w14:paraId="0AA3495F" w14:textId="77777777" w:rsidR="003F3082" w:rsidRDefault="003F3082">
            <w:pPr>
              <w:pStyle w:val="TAL"/>
              <w:rPr>
                <w:rFonts w:ascii="Courier New" w:hAnsi="Courier New" w:cs="Courier New"/>
                <w:lang w:eastAsia="zh-CN"/>
              </w:rPr>
            </w:pPr>
            <w:r>
              <w:rPr>
                <w:rFonts w:ascii="Courier New" w:hAnsi="Courier New"/>
              </w:rPr>
              <w:t>dynamic5QIs</w:t>
            </w:r>
          </w:p>
        </w:tc>
        <w:tc>
          <w:tcPr>
            <w:tcW w:w="947" w:type="dxa"/>
            <w:tcBorders>
              <w:top w:val="single" w:sz="4" w:space="0" w:color="auto"/>
              <w:left w:val="single" w:sz="4" w:space="0" w:color="auto"/>
              <w:bottom w:val="single" w:sz="4" w:space="0" w:color="auto"/>
              <w:right w:val="single" w:sz="4" w:space="0" w:color="auto"/>
            </w:tcBorders>
            <w:hideMark/>
          </w:tcPr>
          <w:p w14:paraId="35427297" w14:textId="77777777" w:rsidR="003F3082" w:rsidRDefault="003F308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5132E3B8" w14:textId="77777777" w:rsidR="003F3082" w:rsidRDefault="003F308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2856F405" w14:textId="77777777" w:rsidR="003F3082" w:rsidRDefault="003F3082">
            <w:pPr>
              <w:pStyle w:val="TAL"/>
              <w:jc w:val="center"/>
            </w:pPr>
            <w:r>
              <w:rPr>
                <w:rFonts w:cs="Arial"/>
                <w:lang w:eastAsia="zh-CN"/>
              </w:rPr>
              <w:t>T/F (NOTE)</w:t>
            </w:r>
          </w:p>
        </w:tc>
        <w:tc>
          <w:tcPr>
            <w:tcW w:w="1117" w:type="dxa"/>
            <w:tcBorders>
              <w:top w:val="single" w:sz="4" w:space="0" w:color="auto"/>
              <w:left w:val="single" w:sz="4" w:space="0" w:color="auto"/>
              <w:bottom w:val="single" w:sz="4" w:space="0" w:color="auto"/>
              <w:right w:val="single" w:sz="4" w:space="0" w:color="auto"/>
            </w:tcBorders>
            <w:hideMark/>
          </w:tcPr>
          <w:p w14:paraId="2ADC260E" w14:textId="77777777" w:rsidR="003F3082" w:rsidRDefault="003F308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5AACB070" w14:textId="77777777" w:rsidR="003F3082" w:rsidRDefault="003F3082">
            <w:pPr>
              <w:pStyle w:val="TAL"/>
              <w:jc w:val="center"/>
            </w:pPr>
            <w:r>
              <w:rPr>
                <w:rFonts w:cs="Arial"/>
                <w:lang w:eastAsia="zh-CN"/>
              </w:rPr>
              <w:t>T</w:t>
            </w:r>
          </w:p>
        </w:tc>
      </w:tr>
      <w:tr w:rsidR="003F3082" w14:paraId="5C083B9E" w14:textId="77777777" w:rsidTr="003F3082">
        <w:trPr>
          <w:cantSplit/>
          <w:jc w:val="center"/>
        </w:trPr>
        <w:tc>
          <w:tcPr>
            <w:tcW w:w="9849" w:type="dxa"/>
            <w:gridSpan w:val="6"/>
            <w:tcBorders>
              <w:top w:val="single" w:sz="4" w:space="0" w:color="auto"/>
              <w:left w:val="single" w:sz="4" w:space="0" w:color="auto"/>
              <w:bottom w:val="single" w:sz="4" w:space="0" w:color="auto"/>
              <w:right w:val="single" w:sz="4" w:space="0" w:color="auto"/>
            </w:tcBorders>
            <w:hideMark/>
          </w:tcPr>
          <w:p w14:paraId="5F370002" w14:textId="77777777" w:rsidR="003F3082" w:rsidRDefault="003F3082">
            <w:pPr>
              <w:pStyle w:val="TAL"/>
              <w:jc w:val="center"/>
              <w:rPr>
                <w:rFonts w:cs="Arial"/>
                <w:lang w:eastAsia="zh-CN"/>
              </w:rPr>
            </w:pPr>
            <w:r>
              <w:rPr>
                <w:rFonts w:cs="Arial"/>
                <w:lang w:eastAsia="zh-CN"/>
              </w:rPr>
              <w:t xml:space="preserve">NOTE: The isWritable qualifier is "T" if the </w:t>
            </w:r>
            <w:r>
              <w:rPr>
                <w:rFonts w:ascii="Courier New" w:hAnsi="Courier New"/>
              </w:rPr>
              <w:t>Dynamic5QISet</w:t>
            </w:r>
            <w:r>
              <w:rPr>
                <w:rFonts w:cs="Arial"/>
                <w:lang w:eastAsia="zh-CN"/>
              </w:rPr>
              <w:t xml:space="preserve"> MOI is associated to </w:t>
            </w:r>
            <w:r>
              <w:rPr>
                <w:rFonts w:ascii="Courier New" w:hAnsi="Courier New"/>
              </w:rPr>
              <w:t>PCFFunction</w:t>
            </w:r>
            <w:r>
              <w:rPr>
                <w:rFonts w:cs="Arial"/>
                <w:lang w:eastAsia="zh-CN"/>
              </w:rPr>
              <w:t xml:space="preserve"> MOI or </w:t>
            </w:r>
            <w:r>
              <w:rPr>
                <w:rFonts w:ascii="Courier New" w:hAnsi="Courier New"/>
              </w:rPr>
              <w:t>SMFFunction</w:t>
            </w:r>
            <w:r>
              <w:rPr>
                <w:rFonts w:cs="Arial"/>
                <w:lang w:eastAsia="zh-CN"/>
              </w:rPr>
              <w:t xml:space="preserve"> MOI when the PCF is not deployed; The isWritable qualifier is "F" otherwise.</w:t>
            </w:r>
          </w:p>
        </w:tc>
      </w:tr>
    </w:tbl>
    <w:p w14:paraId="42E41602" w14:textId="77777777" w:rsidR="003F3082" w:rsidRDefault="003F3082" w:rsidP="003F3082"/>
    <w:p w14:paraId="432D1CFF" w14:textId="77777777" w:rsidR="003F3082" w:rsidRDefault="003F3082" w:rsidP="003F3082">
      <w:pPr>
        <w:pStyle w:val="Heading4"/>
      </w:pPr>
      <w:bookmarkStart w:id="3892" w:name="_Toc59183183"/>
      <w:bookmarkStart w:id="3893" w:name="_Toc59184649"/>
      <w:bookmarkStart w:id="3894" w:name="_Toc59195584"/>
      <w:bookmarkStart w:id="3895" w:name="_Toc59440011"/>
      <w:bookmarkStart w:id="3896" w:name="_Toc67990434"/>
      <w:r>
        <w:t>5.3.94.3</w:t>
      </w:r>
      <w:r>
        <w:tab/>
        <w:t>Attribute constraints</w:t>
      </w:r>
      <w:bookmarkEnd w:id="3892"/>
      <w:bookmarkEnd w:id="3893"/>
      <w:bookmarkEnd w:id="3894"/>
      <w:bookmarkEnd w:id="3895"/>
      <w:bookmarkEnd w:id="3896"/>
    </w:p>
    <w:p w14:paraId="34BE4D69" w14:textId="77777777" w:rsidR="003F3082" w:rsidRDefault="003F3082" w:rsidP="003F3082">
      <w:r>
        <w:t>None.</w:t>
      </w:r>
    </w:p>
    <w:p w14:paraId="03AC88C5" w14:textId="77777777" w:rsidR="003F3082" w:rsidRDefault="003F3082" w:rsidP="003F3082">
      <w:pPr>
        <w:pStyle w:val="Heading4"/>
      </w:pPr>
      <w:bookmarkStart w:id="3897" w:name="_Toc59183184"/>
      <w:bookmarkStart w:id="3898" w:name="_Toc59184650"/>
      <w:bookmarkStart w:id="3899" w:name="_Toc59195585"/>
      <w:bookmarkStart w:id="3900" w:name="_Toc59440012"/>
      <w:bookmarkStart w:id="3901" w:name="_Toc67990435"/>
      <w:r>
        <w:rPr>
          <w:lang w:eastAsia="zh-CN"/>
        </w:rPr>
        <w:t>5</w:t>
      </w:r>
      <w:r>
        <w:t>.3.94.4</w:t>
      </w:r>
      <w:r>
        <w:tab/>
        <w:t>Notifications</w:t>
      </w:r>
      <w:bookmarkEnd w:id="3897"/>
      <w:bookmarkEnd w:id="3898"/>
      <w:bookmarkEnd w:id="3899"/>
      <w:bookmarkEnd w:id="3900"/>
      <w:bookmarkEnd w:id="3901"/>
    </w:p>
    <w:p w14:paraId="0D0795F5" w14:textId="77777777" w:rsidR="003F3082" w:rsidRDefault="003F3082" w:rsidP="003F3082">
      <w:pPr>
        <w:rPr>
          <w:lang w:eastAsia="zh-CN"/>
        </w:rPr>
      </w:pPr>
      <w:r>
        <w:t xml:space="preserve">The common notifications defined in subclause </w:t>
      </w:r>
      <w:r>
        <w:rPr>
          <w:lang w:eastAsia="zh-CN"/>
        </w:rPr>
        <w:t>5.5</w:t>
      </w:r>
      <w:r>
        <w:t xml:space="preserve"> are valid for this IOC, without exceptions or additions.</w:t>
      </w:r>
      <w:r>
        <w:rPr>
          <w:lang w:eastAsia="zh-CN"/>
        </w:rPr>
        <w:t xml:space="preserve"> </w:t>
      </w:r>
    </w:p>
    <w:p w14:paraId="771087CE" w14:textId="77777777" w:rsidR="003F3082" w:rsidRDefault="003F3082" w:rsidP="003F3082"/>
    <w:p w14:paraId="5036E5B1" w14:textId="77777777" w:rsidR="003F3082" w:rsidRDefault="003F3082" w:rsidP="003F3082">
      <w:pPr>
        <w:pStyle w:val="Heading2"/>
      </w:pPr>
      <w:bookmarkStart w:id="3902" w:name="_Toc59183185"/>
      <w:bookmarkStart w:id="3903" w:name="_Toc59184651"/>
      <w:bookmarkStart w:id="3904" w:name="_Toc59195586"/>
      <w:bookmarkStart w:id="3905" w:name="_Toc59440013"/>
      <w:bookmarkStart w:id="3906" w:name="_Toc67990436"/>
      <w:r>
        <w:t>5.4</w:t>
      </w:r>
      <w:r>
        <w:tab/>
        <w:t>Attribute definitions</w:t>
      </w:r>
      <w:bookmarkEnd w:id="3902"/>
      <w:bookmarkEnd w:id="3903"/>
      <w:bookmarkEnd w:id="3904"/>
      <w:bookmarkEnd w:id="3905"/>
      <w:bookmarkEnd w:id="3906"/>
    </w:p>
    <w:p w14:paraId="65169AE1" w14:textId="77777777" w:rsidR="003F3082" w:rsidRDefault="003F3082" w:rsidP="003F3082">
      <w:pPr>
        <w:pStyle w:val="Heading3"/>
        <w:rPr>
          <w:rFonts w:cs="Arial"/>
          <w:lang w:eastAsia="zh-CN"/>
        </w:rPr>
      </w:pPr>
      <w:bookmarkStart w:id="3907" w:name="_Toc59183186"/>
      <w:bookmarkStart w:id="3908" w:name="_Toc59184652"/>
      <w:bookmarkStart w:id="3909" w:name="_Toc59195587"/>
      <w:bookmarkStart w:id="3910" w:name="_Toc59440014"/>
      <w:bookmarkStart w:id="3911" w:name="_Toc67990437"/>
      <w:r>
        <w:rPr>
          <w:rFonts w:cs="Arial"/>
          <w:lang w:eastAsia="zh-CN"/>
        </w:rPr>
        <w:t>5.4.1</w:t>
      </w:r>
      <w:r>
        <w:rPr>
          <w:rFonts w:cs="Arial"/>
          <w:lang w:eastAsia="zh-CN"/>
        </w:rPr>
        <w:tab/>
        <w:t>Attribute properties</w:t>
      </w:r>
      <w:bookmarkEnd w:id="3907"/>
      <w:bookmarkEnd w:id="3908"/>
      <w:bookmarkEnd w:id="3909"/>
      <w:bookmarkEnd w:id="3910"/>
      <w:bookmarkEnd w:id="3911"/>
    </w:p>
    <w:p w14:paraId="2F4092F0" w14:textId="77777777" w:rsidR="003F3082" w:rsidRDefault="003F3082" w:rsidP="003F3082">
      <w:r>
        <w:rPr>
          <w:rFonts w:cs="Arial"/>
        </w:rPr>
        <w:t>The following table</w:t>
      </w:r>
      <w:r>
        <w:t xml:space="preserve"> defines the attributes that are present in several Information Object Classes (IOCs) of the present document.</w:t>
      </w:r>
    </w:p>
    <w:tbl>
      <w:tblPr>
        <w:tblW w:w="96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
        <w:gridCol w:w="90"/>
        <w:gridCol w:w="26"/>
        <w:gridCol w:w="1814"/>
        <w:gridCol w:w="112"/>
        <w:gridCol w:w="83"/>
        <w:gridCol w:w="29"/>
        <w:gridCol w:w="5302"/>
        <w:gridCol w:w="112"/>
        <w:gridCol w:w="87"/>
        <w:gridCol w:w="27"/>
        <w:gridCol w:w="1671"/>
        <w:gridCol w:w="112"/>
        <w:gridCol w:w="91"/>
        <w:gridCol w:w="21"/>
      </w:tblGrid>
      <w:tr w:rsidR="003F3082" w14:paraId="143CBD3F" w14:textId="77777777" w:rsidTr="003F3082">
        <w:trPr>
          <w:gridAfter w:val="3"/>
          <w:wAfter w:w="116"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shd w:val="clear" w:color="auto" w:fill="E0E0E0"/>
            <w:hideMark/>
          </w:tcPr>
          <w:p w14:paraId="5B51DBED" w14:textId="77777777" w:rsidR="003F3082" w:rsidRDefault="003F3082">
            <w:pPr>
              <w:pStyle w:val="TAH"/>
            </w:pPr>
            <w:r>
              <w:t>Attribute Name</w:t>
            </w:r>
          </w:p>
        </w:tc>
        <w:tc>
          <w:tcPr>
            <w:tcW w:w="2852" w:type="pct"/>
            <w:gridSpan w:val="4"/>
            <w:tcBorders>
              <w:top w:val="single" w:sz="4" w:space="0" w:color="auto"/>
              <w:left w:val="single" w:sz="4" w:space="0" w:color="auto"/>
              <w:bottom w:val="single" w:sz="4" w:space="0" w:color="auto"/>
              <w:right w:val="single" w:sz="4" w:space="0" w:color="auto"/>
            </w:tcBorders>
            <w:shd w:val="clear" w:color="auto" w:fill="E0E0E0"/>
            <w:hideMark/>
          </w:tcPr>
          <w:p w14:paraId="6E6EEBA9" w14:textId="77777777" w:rsidR="003F3082" w:rsidRDefault="003F3082">
            <w:pPr>
              <w:pStyle w:val="TAH"/>
            </w:pPr>
            <w:r>
              <w:t>Documentation and Allowed Values</w:t>
            </w:r>
          </w:p>
        </w:tc>
        <w:tc>
          <w:tcPr>
            <w:tcW w:w="979" w:type="pct"/>
            <w:gridSpan w:val="4"/>
            <w:tcBorders>
              <w:top w:val="single" w:sz="4" w:space="0" w:color="auto"/>
              <w:left w:val="single" w:sz="4" w:space="0" w:color="auto"/>
              <w:bottom w:val="single" w:sz="4" w:space="0" w:color="auto"/>
              <w:right w:val="single" w:sz="4" w:space="0" w:color="auto"/>
            </w:tcBorders>
            <w:shd w:val="clear" w:color="auto" w:fill="E0E0E0"/>
            <w:hideMark/>
          </w:tcPr>
          <w:p w14:paraId="3053A70F" w14:textId="77777777" w:rsidR="003F3082" w:rsidRDefault="003F3082">
            <w:pPr>
              <w:pStyle w:val="TAH"/>
            </w:pPr>
            <w:r>
              <w:rPr>
                <w:rFonts w:cs="Arial"/>
                <w:szCs w:val="18"/>
              </w:rPr>
              <w:t>Properties</w:t>
            </w:r>
          </w:p>
        </w:tc>
      </w:tr>
      <w:tr w:rsidR="003F3082" w14:paraId="2B1BC9D7" w14:textId="77777777" w:rsidTr="003F3082">
        <w:trPr>
          <w:gridAfter w:val="3"/>
          <w:wAfter w:w="116"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hideMark/>
          </w:tcPr>
          <w:p w14:paraId="7934E8B5" w14:textId="77777777" w:rsidR="003F3082" w:rsidRDefault="003F3082">
            <w:pPr>
              <w:pStyle w:val="TAL"/>
              <w:rPr>
                <w:rFonts w:ascii="Courier New" w:hAnsi="Courier New" w:cs="Courier New"/>
              </w:rPr>
            </w:pPr>
            <w:r>
              <w:rPr>
                <w:rFonts w:ascii="Courier New" w:hAnsi="Courier New" w:cs="Courier New"/>
              </w:rPr>
              <w:t>aMFIdentifier</w:t>
            </w:r>
          </w:p>
        </w:tc>
        <w:tc>
          <w:tcPr>
            <w:tcW w:w="2852" w:type="pct"/>
            <w:gridSpan w:val="4"/>
            <w:tcBorders>
              <w:top w:val="single" w:sz="4" w:space="0" w:color="auto"/>
              <w:left w:val="single" w:sz="4" w:space="0" w:color="auto"/>
              <w:bottom w:val="single" w:sz="4" w:space="0" w:color="auto"/>
              <w:right w:val="single" w:sz="4" w:space="0" w:color="auto"/>
            </w:tcBorders>
            <w:hideMark/>
          </w:tcPr>
          <w:p w14:paraId="7DD06B40" w14:textId="77777777" w:rsidR="003F3082" w:rsidRDefault="003F3082">
            <w:pPr>
              <w:pStyle w:val="TAL"/>
            </w:pPr>
            <w:r>
              <w:t>The AMFI is constructed from an AMF Region ID, an AMF Set ID and an AMF Pointer. The AMF Region ID identifies the region, the AMF Set ID uniquely identifies the AMF Set within the AMF Region, and the AMF Pointer uniquely identifies the AMF within the AMF Set. (Ref. 3GPP TS 23.003 [13])</w:t>
            </w:r>
          </w:p>
        </w:tc>
        <w:tc>
          <w:tcPr>
            <w:tcW w:w="979" w:type="pct"/>
            <w:gridSpan w:val="4"/>
            <w:tcBorders>
              <w:top w:val="single" w:sz="4" w:space="0" w:color="auto"/>
              <w:left w:val="single" w:sz="4" w:space="0" w:color="auto"/>
              <w:bottom w:val="single" w:sz="4" w:space="0" w:color="auto"/>
              <w:right w:val="single" w:sz="4" w:space="0" w:color="auto"/>
            </w:tcBorders>
            <w:hideMark/>
          </w:tcPr>
          <w:p w14:paraId="3FAF6E10" w14:textId="77777777" w:rsidR="003F3082" w:rsidRDefault="003F3082">
            <w:pPr>
              <w:pStyle w:val="TAL"/>
            </w:pPr>
            <w:r>
              <w:t>type: Integer</w:t>
            </w:r>
          </w:p>
          <w:p w14:paraId="481E205F" w14:textId="77777777" w:rsidR="003F3082" w:rsidRDefault="003F3082">
            <w:pPr>
              <w:pStyle w:val="TAL"/>
              <w:rPr>
                <w:lang w:eastAsia="zh-CN"/>
              </w:rPr>
            </w:pPr>
            <w:r>
              <w:t xml:space="preserve">multiplicity: </w:t>
            </w:r>
            <w:r>
              <w:rPr>
                <w:lang w:eastAsia="zh-CN"/>
              </w:rPr>
              <w:t>1</w:t>
            </w:r>
          </w:p>
          <w:p w14:paraId="46CCBE11" w14:textId="77777777" w:rsidR="003F3082" w:rsidRDefault="003F3082">
            <w:pPr>
              <w:pStyle w:val="TAL"/>
            </w:pPr>
            <w:r>
              <w:t>isOrdered: N/A</w:t>
            </w:r>
          </w:p>
          <w:p w14:paraId="37A47F0C" w14:textId="77777777" w:rsidR="003F3082" w:rsidRDefault="003F3082">
            <w:pPr>
              <w:pStyle w:val="TAL"/>
            </w:pPr>
            <w:r>
              <w:t>isUnique: N/A</w:t>
            </w:r>
          </w:p>
          <w:p w14:paraId="3CAAC647" w14:textId="77777777" w:rsidR="003F3082" w:rsidRDefault="003F3082">
            <w:pPr>
              <w:pStyle w:val="TAL"/>
            </w:pPr>
            <w:r>
              <w:t>defaultValue: None</w:t>
            </w:r>
          </w:p>
          <w:p w14:paraId="7E85603D" w14:textId="77777777" w:rsidR="003F3082" w:rsidRDefault="003F3082">
            <w:pPr>
              <w:pStyle w:val="TAL"/>
            </w:pPr>
            <w:r>
              <w:t>allowedValues: N/A</w:t>
            </w:r>
          </w:p>
          <w:p w14:paraId="5DCA0B2E" w14:textId="77777777" w:rsidR="003F3082" w:rsidRDefault="003F3082">
            <w:pPr>
              <w:pStyle w:val="TAL"/>
            </w:pPr>
            <w:r>
              <w:t xml:space="preserve">isNullable: </w:t>
            </w:r>
            <w:r>
              <w:rPr>
                <w:rFonts w:cs="Arial"/>
                <w:szCs w:val="18"/>
              </w:rPr>
              <w:t>False</w:t>
            </w:r>
          </w:p>
        </w:tc>
      </w:tr>
      <w:tr w:rsidR="003F3082" w14:paraId="05B0F7C4" w14:textId="77777777" w:rsidTr="003F3082">
        <w:trPr>
          <w:gridAfter w:val="3"/>
          <w:wAfter w:w="116"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hideMark/>
          </w:tcPr>
          <w:p w14:paraId="641B06AF" w14:textId="77777777" w:rsidR="003F3082" w:rsidRDefault="003F3082">
            <w:pPr>
              <w:pStyle w:val="TAL"/>
              <w:rPr>
                <w:rFonts w:ascii="Courier New" w:hAnsi="Courier New" w:cs="Courier New"/>
              </w:rPr>
            </w:pPr>
            <w:r>
              <w:rPr>
                <w:rFonts w:ascii="Courier New" w:hAnsi="Courier New" w:cs="Courier New"/>
              </w:rPr>
              <w:t>aMFSetId</w:t>
            </w:r>
          </w:p>
        </w:tc>
        <w:tc>
          <w:tcPr>
            <w:tcW w:w="2852" w:type="pct"/>
            <w:gridSpan w:val="4"/>
            <w:tcBorders>
              <w:top w:val="single" w:sz="4" w:space="0" w:color="auto"/>
              <w:left w:val="single" w:sz="4" w:space="0" w:color="auto"/>
              <w:bottom w:val="single" w:sz="4" w:space="0" w:color="auto"/>
              <w:right w:val="single" w:sz="4" w:space="0" w:color="auto"/>
            </w:tcBorders>
            <w:hideMark/>
          </w:tcPr>
          <w:p w14:paraId="7BDC4FA5" w14:textId="77777777" w:rsidR="003F3082" w:rsidRDefault="003F3082">
            <w:pPr>
              <w:pStyle w:val="TAL"/>
            </w:pPr>
            <w:r>
              <w:t>It represents the AMF Set ID, which is uniquely identifies the AMF Set within the AMF Region.</w:t>
            </w:r>
          </w:p>
          <w:p w14:paraId="4DE8789B" w14:textId="77777777" w:rsidR="003F3082" w:rsidRDefault="003F3082">
            <w:pPr>
              <w:pStyle w:val="TAL"/>
            </w:pPr>
            <w:r>
              <w:t>allowedValues: defined in subclause 2.10.1 of 3GPP TS 23.003 [13].</w:t>
            </w:r>
          </w:p>
        </w:tc>
        <w:tc>
          <w:tcPr>
            <w:tcW w:w="979" w:type="pct"/>
            <w:gridSpan w:val="4"/>
            <w:tcBorders>
              <w:top w:val="single" w:sz="4" w:space="0" w:color="auto"/>
              <w:left w:val="single" w:sz="4" w:space="0" w:color="auto"/>
              <w:bottom w:val="single" w:sz="4" w:space="0" w:color="auto"/>
              <w:right w:val="single" w:sz="4" w:space="0" w:color="auto"/>
            </w:tcBorders>
            <w:hideMark/>
          </w:tcPr>
          <w:p w14:paraId="6A67C253" w14:textId="77777777" w:rsidR="003F3082" w:rsidRDefault="003F3082">
            <w:pPr>
              <w:pStyle w:val="TAL"/>
            </w:pPr>
            <w:r>
              <w:t>type: Integer</w:t>
            </w:r>
          </w:p>
          <w:p w14:paraId="2996D933" w14:textId="77777777" w:rsidR="003F3082" w:rsidRDefault="003F3082">
            <w:pPr>
              <w:pStyle w:val="TAL"/>
              <w:rPr>
                <w:lang w:eastAsia="zh-CN"/>
              </w:rPr>
            </w:pPr>
            <w:r>
              <w:t xml:space="preserve">multiplicity: </w:t>
            </w:r>
            <w:r>
              <w:rPr>
                <w:lang w:eastAsia="zh-CN"/>
              </w:rPr>
              <w:t>1</w:t>
            </w:r>
          </w:p>
          <w:p w14:paraId="1B173459" w14:textId="77777777" w:rsidR="003F3082" w:rsidRDefault="003F3082">
            <w:pPr>
              <w:pStyle w:val="TAL"/>
            </w:pPr>
            <w:r>
              <w:t>isOrdered: N/A</w:t>
            </w:r>
          </w:p>
          <w:p w14:paraId="6440045C" w14:textId="77777777" w:rsidR="003F3082" w:rsidRDefault="003F3082">
            <w:pPr>
              <w:pStyle w:val="TAL"/>
            </w:pPr>
            <w:r>
              <w:t>isUnique: N/A</w:t>
            </w:r>
          </w:p>
          <w:p w14:paraId="06F428F3" w14:textId="77777777" w:rsidR="003F3082" w:rsidRDefault="003F3082">
            <w:pPr>
              <w:pStyle w:val="TAL"/>
            </w:pPr>
            <w:r>
              <w:t>defaultValue: None</w:t>
            </w:r>
          </w:p>
          <w:p w14:paraId="5FD3987D" w14:textId="77777777" w:rsidR="003F3082" w:rsidRDefault="003F3082">
            <w:pPr>
              <w:pStyle w:val="TAL"/>
            </w:pPr>
            <w:r>
              <w:t>allowedValues: N/A</w:t>
            </w:r>
          </w:p>
          <w:p w14:paraId="538DE5AD" w14:textId="77777777" w:rsidR="003F3082" w:rsidRDefault="003F3082">
            <w:pPr>
              <w:pStyle w:val="TAL"/>
            </w:pPr>
            <w:r>
              <w:t xml:space="preserve">isNullable: </w:t>
            </w:r>
            <w:r>
              <w:rPr>
                <w:rFonts w:cs="Arial"/>
              </w:rPr>
              <w:t>False</w:t>
            </w:r>
          </w:p>
        </w:tc>
      </w:tr>
      <w:tr w:rsidR="003F3082" w14:paraId="4E395CE7" w14:textId="77777777" w:rsidTr="003F3082">
        <w:trPr>
          <w:gridAfter w:val="3"/>
          <w:wAfter w:w="116"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hideMark/>
          </w:tcPr>
          <w:p w14:paraId="711DCC7A" w14:textId="77777777" w:rsidR="003F3082" w:rsidRDefault="003F3082">
            <w:pPr>
              <w:pStyle w:val="TAL"/>
              <w:rPr>
                <w:rFonts w:ascii="Courier New" w:hAnsi="Courier New" w:cs="Courier New"/>
              </w:rPr>
            </w:pPr>
            <w:r>
              <w:rPr>
                <w:rFonts w:ascii="Courier New" w:hAnsi="Courier New" w:cs="Courier New"/>
              </w:rPr>
              <w:t>aMFSetMemberList</w:t>
            </w:r>
          </w:p>
        </w:tc>
        <w:tc>
          <w:tcPr>
            <w:tcW w:w="2852" w:type="pct"/>
            <w:gridSpan w:val="4"/>
            <w:tcBorders>
              <w:top w:val="single" w:sz="4" w:space="0" w:color="auto"/>
              <w:left w:val="single" w:sz="4" w:space="0" w:color="auto"/>
              <w:bottom w:val="single" w:sz="4" w:space="0" w:color="auto"/>
              <w:right w:val="single" w:sz="4" w:space="0" w:color="auto"/>
            </w:tcBorders>
          </w:tcPr>
          <w:p w14:paraId="1F3A5FF4" w14:textId="77777777" w:rsidR="003F3082" w:rsidRDefault="003F3082">
            <w:pPr>
              <w:pStyle w:val="TAL"/>
            </w:pPr>
            <w:r>
              <w:t xml:space="preserve">It is the list of DNs of AMFFunction instances of the AMFSet. </w:t>
            </w:r>
          </w:p>
          <w:p w14:paraId="1D7FE265" w14:textId="77777777" w:rsidR="003F3082" w:rsidRDefault="003F3082">
            <w:pPr>
              <w:pStyle w:val="TAL"/>
            </w:pPr>
          </w:p>
          <w:p w14:paraId="4E1CEC7F" w14:textId="77777777" w:rsidR="003F3082" w:rsidRDefault="003F3082">
            <w:pPr>
              <w:pStyle w:val="TAL"/>
            </w:pPr>
            <w:r>
              <w:t>allowedValues: N/A</w:t>
            </w:r>
          </w:p>
        </w:tc>
        <w:tc>
          <w:tcPr>
            <w:tcW w:w="979" w:type="pct"/>
            <w:gridSpan w:val="4"/>
            <w:tcBorders>
              <w:top w:val="single" w:sz="4" w:space="0" w:color="auto"/>
              <w:left w:val="single" w:sz="4" w:space="0" w:color="auto"/>
              <w:bottom w:val="single" w:sz="4" w:space="0" w:color="auto"/>
              <w:right w:val="single" w:sz="4" w:space="0" w:color="auto"/>
            </w:tcBorders>
            <w:hideMark/>
          </w:tcPr>
          <w:p w14:paraId="46A999A1" w14:textId="77777777" w:rsidR="003F3082" w:rsidRDefault="003F3082">
            <w:pPr>
              <w:pStyle w:val="TAL"/>
            </w:pPr>
            <w:r>
              <w:t>type: DN</w:t>
            </w:r>
          </w:p>
          <w:p w14:paraId="737798FE" w14:textId="77777777" w:rsidR="003F3082" w:rsidRDefault="003F3082">
            <w:pPr>
              <w:pStyle w:val="TAL"/>
            </w:pPr>
            <w:r>
              <w:t>multiplicity: 1</w:t>
            </w:r>
          </w:p>
          <w:p w14:paraId="4E352A81" w14:textId="77777777" w:rsidR="003F3082" w:rsidRDefault="003F3082">
            <w:pPr>
              <w:pStyle w:val="TAL"/>
            </w:pPr>
            <w:r>
              <w:t>isOrdered: N/A</w:t>
            </w:r>
          </w:p>
          <w:p w14:paraId="68AC75CC" w14:textId="77777777" w:rsidR="003F3082" w:rsidRDefault="003F3082">
            <w:pPr>
              <w:pStyle w:val="TAL"/>
            </w:pPr>
            <w:r>
              <w:t>isUnique: True</w:t>
            </w:r>
          </w:p>
          <w:p w14:paraId="3B2FF245" w14:textId="77777777" w:rsidR="003F3082" w:rsidRDefault="003F3082">
            <w:pPr>
              <w:pStyle w:val="TAL"/>
            </w:pPr>
            <w:r>
              <w:t>defaultValue: None</w:t>
            </w:r>
          </w:p>
          <w:p w14:paraId="396E0EC5" w14:textId="77777777" w:rsidR="003F3082" w:rsidRDefault="003F3082">
            <w:pPr>
              <w:pStyle w:val="TAL"/>
            </w:pPr>
            <w:r>
              <w:t>isNullable: False</w:t>
            </w:r>
          </w:p>
        </w:tc>
      </w:tr>
      <w:tr w:rsidR="003F3082" w14:paraId="2F352BBC" w14:textId="77777777" w:rsidTr="003F3082">
        <w:trPr>
          <w:gridAfter w:val="3"/>
          <w:wAfter w:w="116"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hideMark/>
          </w:tcPr>
          <w:p w14:paraId="09ADF2BF" w14:textId="77777777" w:rsidR="003F3082" w:rsidRDefault="003F3082">
            <w:pPr>
              <w:pStyle w:val="TAL"/>
              <w:rPr>
                <w:rFonts w:ascii="Courier New" w:hAnsi="Courier New" w:cs="Courier New"/>
              </w:rPr>
            </w:pPr>
            <w:r>
              <w:rPr>
                <w:rFonts w:ascii="Courier New" w:hAnsi="Courier New" w:cs="Courier New"/>
              </w:rPr>
              <w:t>aMFRegionId</w:t>
            </w:r>
          </w:p>
        </w:tc>
        <w:tc>
          <w:tcPr>
            <w:tcW w:w="2852" w:type="pct"/>
            <w:gridSpan w:val="4"/>
            <w:tcBorders>
              <w:top w:val="single" w:sz="4" w:space="0" w:color="auto"/>
              <w:left w:val="single" w:sz="4" w:space="0" w:color="auto"/>
              <w:bottom w:val="single" w:sz="4" w:space="0" w:color="auto"/>
              <w:right w:val="single" w:sz="4" w:space="0" w:color="auto"/>
            </w:tcBorders>
          </w:tcPr>
          <w:p w14:paraId="71464148" w14:textId="77777777" w:rsidR="003F3082" w:rsidRDefault="003F3082">
            <w:pPr>
              <w:pStyle w:val="TAL"/>
            </w:pPr>
            <w:r>
              <w:t>It represents the AMF Region ID, which identifies the region.</w:t>
            </w:r>
          </w:p>
          <w:p w14:paraId="2F435454" w14:textId="77777777" w:rsidR="003F3082" w:rsidRDefault="003F3082">
            <w:pPr>
              <w:pStyle w:val="TAL"/>
            </w:pPr>
          </w:p>
          <w:p w14:paraId="4506E704" w14:textId="77777777" w:rsidR="003F3082" w:rsidRDefault="003F3082">
            <w:pPr>
              <w:pStyle w:val="TAL"/>
            </w:pPr>
            <w:r>
              <w:t>allowedValues: defined in subclause 2.10.1 of 3GPP TS 23.003 [13].</w:t>
            </w:r>
          </w:p>
        </w:tc>
        <w:tc>
          <w:tcPr>
            <w:tcW w:w="979" w:type="pct"/>
            <w:gridSpan w:val="4"/>
            <w:tcBorders>
              <w:top w:val="single" w:sz="4" w:space="0" w:color="auto"/>
              <w:left w:val="single" w:sz="4" w:space="0" w:color="auto"/>
              <w:bottom w:val="single" w:sz="4" w:space="0" w:color="auto"/>
              <w:right w:val="single" w:sz="4" w:space="0" w:color="auto"/>
            </w:tcBorders>
            <w:hideMark/>
          </w:tcPr>
          <w:p w14:paraId="34D96FC0" w14:textId="77777777" w:rsidR="003F3082" w:rsidRDefault="003F3082">
            <w:pPr>
              <w:pStyle w:val="TAL"/>
            </w:pPr>
            <w:r>
              <w:t>type: Integer</w:t>
            </w:r>
          </w:p>
          <w:p w14:paraId="14A0F6CA" w14:textId="77777777" w:rsidR="003F3082" w:rsidRDefault="003F3082">
            <w:pPr>
              <w:pStyle w:val="TAL"/>
            </w:pPr>
            <w:r>
              <w:t>multiplicity: 1</w:t>
            </w:r>
          </w:p>
          <w:p w14:paraId="7E285548" w14:textId="77777777" w:rsidR="003F3082" w:rsidRDefault="003F3082">
            <w:pPr>
              <w:pStyle w:val="TAL"/>
            </w:pPr>
            <w:r>
              <w:t>isOrdered: N/A</w:t>
            </w:r>
          </w:p>
          <w:p w14:paraId="6C5CAA4F" w14:textId="77777777" w:rsidR="003F3082" w:rsidRDefault="003F3082">
            <w:pPr>
              <w:pStyle w:val="TAL"/>
            </w:pPr>
            <w:r>
              <w:t>isUnique: N/A</w:t>
            </w:r>
          </w:p>
          <w:p w14:paraId="39FE7BFB" w14:textId="77777777" w:rsidR="003F3082" w:rsidRDefault="003F3082">
            <w:pPr>
              <w:pStyle w:val="TAL"/>
            </w:pPr>
            <w:r>
              <w:t>defaultValue: None</w:t>
            </w:r>
          </w:p>
          <w:p w14:paraId="72E71995" w14:textId="77777777" w:rsidR="003F3082" w:rsidRDefault="003F3082">
            <w:pPr>
              <w:pStyle w:val="TAL"/>
            </w:pPr>
            <w:r>
              <w:t>allowedValues: N/A</w:t>
            </w:r>
          </w:p>
          <w:p w14:paraId="26CD5B52" w14:textId="77777777" w:rsidR="003F3082" w:rsidRDefault="003F3082">
            <w:pPr>
              <w:pStyle w:val="TAL"/>
            </w:pPr>
            <w:r>
              <w:t>isNullable: False</w:t>
            </w:r>
          </w:p>
        </w:tc>
      </w:tr>
      <w:tr w:rsidR="003F3082" w14:paraId="40F4CDFE" w14:textId="77777777" w:rsidTr="003F3082">
        <w:trPr>
          <w:gridBefore w:val="2"/>
          <w:gridAfter w:val="1"/>
          <w:wBefore w:w="104" w:type="pct"/>
          <w:wAfter w:w="12" w:type="pct"/>
          <w:cantSplit/>
          <w:tblHeader/>
          <w:jc w:val="center"/>
        </w:trPr>
        <w:tc>
          <w:tcPr>
            <w:tcW w:w="1050" w:type="pct"/>
            <w:gridSpan w:val="4"/>
            <w:tcBorders>
              <w:top w:val="single" w:sz="4" w:space="0" w:color="auto"/>
              <w:left w:val="single" w:sz="4" w:space="0" w:color="auto"/>
              <w:bottom w:val="single" w:sz="4" w:space="0" w:color="auto"/>
              <w:right w:val="single" w:sz="4" w:space="0" w:color="auto"/>
            </w:tcBorders>
          </w:tcPr>
          <w:p w14:paraId="25DBA80F" w14:textId="77777777" w:rsidR="003F3082" w:rsidRDefault="003F3082">
            <w:pPr>
              <w:pStyle w:val="TAL"/>
              <w:rPr>
                <w:rFonts w:ascii="Courier New" w:hAnsi="Courier New" w:cs="Courier New"/>
              </w:rPr>
            </w:pPr>
            <w:r>
              <w:rPr>
                <w:rFonts w:ascii="Courier New" w:hAnsi="Courier New" w:cs="Courier New"/>
              </w:rPr>
              <w:t xml:space="preserve">localAddress </w:t>
            </w:r>
          </w:p>
          <w:p w14:paraId="76CB1C57" w14:textId="77777777" w:rsidR="003F3082" w:rsidRDefault="003F3082">
            <w:pPr>
              <w:pStyle w:val="TAL"/>
              <w:rPr>
                <w:rFonts w:ascii="Courier New" w:hAnsi="Courier New" w:cs="Courier New"/>
              </w:rPr>
            </w:pPr>
          </w:p>
        </w:tc>
        <w:tc>
          <w:tcPr>
            <w:tcW w:w="2854" w:type="pct"/>
            <w:gridSpan w:val="4"/>
            <w:tcBorders>
              <w:top w:val="single" w:sz="4" w:space="0" w:color="auto"/>
              <w:left w:val="single" w:sz="4" w:space="0" w:color="auto"/>
              <w:bottom w:val="single" w:sz="4" w:space="0" w:color="auto"/>
              <w:right w:val="single" w:sz="4" w:space="0" w:color="auto"/>
            </w:tcBorders>
            <w:hideMark/>
          </w:tcPr>
          <w:p w14:paraId="690B2E17" w14:textId="77777777" w:rsidR="003F3082" w:rsidRDefault="003F3082">
            <w:pPr>
              <w:pStyle w:val="TAL"/>
            </w:pPr>
            <w:r>
              <w:t>This parameter specifies the localAddress including IP address and VLAN ID used for initialization of the underlying transport.</w:t>
            </w:r>
          </w:p>
          <w:p w14:paraId="6CF40530" w14:textId="77777777" w:rsidR="003F3082" w:rsidRDefault="003F3082">
            <w:pPr>
              <w:pStyle w:val="TAL"/>
            </w:pPr>
            <w:r>
              <w:br/>
              <w:t>First string is IP address, IP address can be an IPv4 address (See RFC 791 [37]) or an IPv6 address (See RFC 2373 [38]).</w:t>
            </w:r>
          </w:p>
          <w:p w14:paraId="687804A9" w14:textId="77777777" w:rsidR="003F3082" w:rsidRDefault="003F3082">
            <w:pPr>
              <w:pStyle w:val="TAL"/>
            </w:pPr>
            <w:r>
              <w:t>Second string is VLAN Id (See IEEE 802.1Q [39]).</w:t>
            </w:r>
          </w:p>
        </w:tc>
        <w:tc>
          <w:tcPr>
            <w:tcW w:w="981" w:type="pct"/>
            <w:gridSpan w:val="4"/>
            <w:tcBorders>
              <w:top w:val="single" w:sz="4" w:space="0" w:color="auto"/>
              <w:left w:val="single" w:sz="4" w:space="0" w:color="auto"/>
              <w:bottom w:val="single" w:sz="4" w:space="0" w:color="auto"/>
              <w:right w:val="single" w:sz="4" w:space="0" w:color="auto"/>
            </w:tcBorders>
          </w:tcPr>
          <w:p w14:paraId="5F57BBE8" w14:textId="77777777" w:rsidR="003F3082" w:rsidRDefault="003F3082">
            <w:pPr>
              <w:pStyle w:val="TAL"/>
            </w:pPr>
            <w:r>
              <w:t>type: String</w:t>
            </w:r>
          </w:p>
          <w:p w14:paraId="43D09E6E" w14:textId="77777777" w:rsidR="003F3082" w:rsidRDefault="003F3082">
            <w:pPr>
              <w:pStyle w:val="TAL"/>
            </w:pPr>
            <w:r>
              <w:t>multiplicity: 2</w:t>
            </w:r>
          </w:p>
          <w:p w14:paraId="355AB20F" w14:textId="77777777" w:rsidR="003F3082" w:rsidRDefault="003F3082">
            <w:pPr>
              <w:pStyle w:val="TAL"/>
            </w:pPr>
            <w:r>
              <w:t>isOrdered: True</w:t>
            </w:r>
          </w:p>
          <w:p w14:paraId="736DC9F4" w14:textId="77777777" w:rsidR="003F3082" w:rsidRDefault="003F3082">
            <w:pPr>
              <w:pStyle w:val="TAL"/>
            </w:pPr>
            <w:r>
              <w:t>isUnique: N/A</w:t>
            </w:r>
          </w:p>
          <w:p w14:paraId="55E9940B" w14:textId="77777777" w:rsidR="003F3082" w:rsidRDefault="003F3082">
            <w:pPr>
              <w:pStyle w:val="TAL"/>
            </w:pPr>
            <w:r>
              <w:t>defaultValue: None</w:t>
            </w:r>
          </w:p>
          <w:p w14:paraId="7CE15451" w14:textId="77777777" w:rsidR="003F3082" w:rsidRDefault="003F3082">
            <w:pPr>
              <w:pStyle w:val="TAL"/>
            </w:pPr>
            <w:r>
              <w:t>isNullable: False</w:t>
            </w:r>
          </w:p>
          <w:p w14:paraId="6B6C9DF6" w14:textId="77777777" w:rsidR="003F3082" w:rsidRDefault="003F3082">
            <w:pPr>
              <w:pStyle w:val="TAL"/>
            </w:pPr>
          </w:p>
        </w:tc>
      </w:tr>
      <w:tr w:rsidR="003F3082" w14:paraId="6089BCD9" w14:textId="77777777" w:rsidTr="003F3082">
        <w:trPr>
          <w:gridBefore w:val="2"/>
          <w:gridAfter w:val="1"/>
          <w:wBefore w:w="104" w:type="pct"/>
          <w:wAfter w:w="12" w:type="pct"/>
          <w:cantSplit/>
          <w:tblHeader/>
          <w:jc w:val="center"/>
        </w:trPr>
        <w:tc>
          <w:tcPr>
            <w:tcW w:w="1050" w:type="pct"/>
            <w:gridSpan w:val="4"/>
            <w:tcBorders>
              <w:top w:val="single" w:sz="4" w:space="0" w:color="auto"/>
              <w:left w:val="single" w:sz="4" w:space="0" w:color="auto"/>
              <w:bottom w:val="single" w:sz="4" w:space="0" w:color="auto"/>
              <w:right w:val="single" w:sz="4" w:space="0" w:color="auto"/>
            </w:tcBorders>
            <w:hideMark/>
          </w:tcPr>
          <w:p w14:paraId="0A8F6B35" w14:textId="77777777" w:rsidR="003F3082" w:rsidRDefault="003F3082">
            <w:pPr>
              <w:pStyle w:val="TAL"/>
              <w:rPr>
                <w:rFonts w:ascii="Courier New" w:hAnsi="Courier New" w:cs="Courier New"/>
              </w:rPr>
            </w:pPr>
            <w:r>
              <w:rPr>
                <w:rFonts w:ascii="Courier New" w:hAnsi="Courier New" w:cs="Courier New"/>
              </w:rPr>
              <w:t>remoteAddress</w:t>
            </w:r>
          </w:p>
        </w:tc>
        <w:tc>
          <w:tcPr>
            <w:tcW w:w="2854" w:type="pct"/>
            <w:gridSpan w:val="4"/>
            <w:tcBorders>
              <w:top w:val="single" w:sz="4" w:space="0" w:color="auto"/>
              <w:left w:val="single" w:sz="4" w:space="0" w:color="auto"/>
              <w:bottom w:val="single" w:sz="4" w:space="0" w:color="auto"/>
              <w:right w:val="single" w:sz="4" w:space="0" w:color="auto"/>
            </w:tcBorders>
            <w:hideMark/>
          </w:tcPr>
          <w:p w14:paraId="3B10933E" w14:textId="77777777" w:rsidR="003F3082" w:rsidRDefault="003F3082">
            <w:pPr>
              <w:pStyle w:val="TAL"/>
            </w:pPr>
            <w:r>
              <w:t>Remote address including IP address used for initialization of the underlying transport.</w:t>
            </w:r>
          </w:p>
          <w:p w14:paraId="05ED73D7" w14:textId="77777777" w:rsidR="003F3082" w:rsidRDefault="003F3082">
            <w:pPr>
              <w:pStyle w:val="TAL"/>
              <w:rPr>
                <w:lang w:eastAsia="zh-CN"/>
              </w:rPr>
            </w:pPr>
            <w:r>
              <w:br/>
              <w:t>IP address can be an IPv4 address (See RFC 791 [37]) or an IPv6 address (See RFC 2373 [38]).</w:t>
            </w:r>
          </w:p>
        </w:tc>
        <w:tc>
          <w:tcPr>
            <w:tcW w:w="981" w:type="pct"/>
            <w:gridSpan w:val="4"/>
            <w:tcBorders>
              <w:top w:val="single" w:sz="4" w:space="0" w:color="auto"/>
              <w:left w:val="single" w:sz="4" w:space="0" w:color="auto"/>
              <w:bottom w:val="single" w:sz="4" w:space="0" w:color="auto"/>
              <w:right w:val="single" w:sz="4" w:space="0" w:color="auto"/>
            </w:tcBorders>
          </w:tcPr>
          <w:p w14:paraId="0181A912" w14:textId="77777777" w:rsidR="003F3082" w:rsidRDefault="003F3082">
            <w:pPr>
              <w:pStyle w:val="TAL"/>
            </w:pPr>
            <w:r>
              <w:t>type: String</w:t>
            </w:r>
          </w:p>
          <w:p w14:paraId="663FC039" w14:textId="77777777" w:rsidR="003F3082" w:rsidRDefault="003F3082">
            <w:pPr>
              <w:pStyle w:val="TAL"/>
            </w:pPr>
            <w:r>
              <w:t>multiplicity: 1</w:t>
            </w:r>
          </w:p>
          <w:p w14:paraId="36BE3CC0" w14:textId="77777777" w:rsidR="003F3082" w:rsidRDefault="003F3082">
            <w:pPr>
              <w:pStyle w:val="TAL"/>
            </w:pPr>
            <w:r>
              <w:t>isOrdered: N/A</w:t>
            </w:r>
          </w:p>
          <w:p w14:paraId="3B2D6239" w14:textId="77777777" w:rsidR="003F3082" w:rsidRDefault="003F3082">
            <w:pPr>
              <w:pStyle w:val="TAL"/>
            </w:pPr>
            <w:r>
              <w:t>isUnique: N/A</w:t>
            </w:r>
          </w:p>
          <w:p w14:paraId="571E01B1" w14:textId="77777777" w:rsidR="003F3082" w:rsidRDefault="003F3082">
            <w:pPr>
              <w:pStyle w:val="TAL"/>
            </w:pPr>
            <w:r>
              <w:t>defaultValue: None</w:t>
            </w:r>
          </w:p>
          <w:p w14:paraId="3533CD1A" w14:textId="77777777" w:rsidR="003F3082" w:rsidRDefault="003F3082">
            <w:pPr>
              <w:pStyle w:val="TAL"/>
            </w:pPr>
            <w:r>
              <w:t>isNullable: False</w:t>
            </w:r>
          </w:p>
          <w:p w14:paraId="1F502435" w14:textId="77777777" w:rsidR="003F3082" w:rsidRDefault="003F3082">
            <w:pPr>
              <w:pStyle w:val="TAL"/>
            </w:pPr>
          </w:p>
        </w:tc>
      </w:tr>
      <w:tr w:rsidR="003F3082" w14:paraId="75EAC04D" w14:textId="77777777" w:rsidTr="003F3082">
        <w:trPr>
          <w:gridAfter w:val="3"/>
          <w:wAfter w:w="116"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hideMark/>
          </w:tcPr>
          <w:p w14:paraId="1F1EC87F" w14:textId="77777777" w:rsidR="003F3082" w:rsidRDefault="003F3082">
            <w:pPr>
              <w:pStyle w:val="TAL"/>
              <w:rPr>
                <w:rFonts w:ascii="Courier New" w:hAnsi="Courier New" w:cs="Courier New"/>
              </w:rPr>
            </w:pPr>
            <w:r>
              <w:rPr>
                <w:rFonts w:ascii="Courier New" w:hAnsi="Courier New" w:cs="Courier New"/>
              </w:rPr>
              <w:t>nfProfileList</w:t>
            </w:r>
          </w:p>
        </w:tc>
        <w:tc>
          <w:tcPr>
            <w:tcW w:w="2852" w:type="pct"/>
            <w:gridSpan w:val="4"/>
            <w:tcBorders>
              <w:top w:val="single" w:sz="4" w:space="0" w:color="auto"/>
              <w:left w:val="single" w:sz="4" w:space="0" w:color="auto"/>
              <w:bottom w:val="single" w:sz="4" w:space="0" w:color="auto"/>
              <w:right w:val="single" w:sz="4" w:space="0" w:color="auto"/>
            </w:tcBorders>
            <w:hideMark/>
          </w:tcPr>
          <w:p w14:paraId="7AFE66AE" w14:textId="77777777" w:rsidR="003F3082" w:rsidRDefault="003F3082">
            <w:pPr>
              <w:pStyle w:val="TAL"/>
              <w:rPr>
                <w:lang w:eastAsia="zh-CN"/>
              </w:rPr>
            </w:pPr>
            <w:r>
              <w:t>It is a set of NFProfile(s) to be registered in the NRF instance. NFProfile is defined in 3GPP TS 29.510 [23].</w:t>
            </w:r>
          </w:p>
        </w:tc>
        <w:tc>
          <w:tcPr>
            <w:tcW w:w="979" w:type="pct"/>
            <w:gridSpan w:val="4"/>
            <w:tcBorders>
              <w:top w:val="single" w:sz="4" w:space="0" w:color="auto"/>
              <w:left w:val="single" w:sz="4" w:space="0" w:color="auto"/>
              <w:bottom w:val="single" w:sz="4" w:space="0" w:color="auto"/>
              <w:right w:val="single" w:sz="4" w:space="0" w:color="auto"/>
            </w:tcBorders>
            <w:hideMark/>
          </w:tcPr>
          <w:p w14:paraId="0CB62A68" w14:textId="77777777" w:rsidR="003F3082" w:rsidRDefault="003F3082">
            <w:pPr>
              <w:pStyle w:val="TAL"/>
            </w:pPr>
            <w:r>
              <w:t>type: &lt;&lt;dataType&gt;&gt;</w:t>
            </w:r>
          </w:p>
          <w:p w14:paraId="4385A1BC" w14:textId="77777777" w:rsidR="003F3082" w:rsidRDefault="003F3082">
            <w:pPr>
              <w:pStyle w:val="TAL"/>
            </w:pPr>
            <w:r>
              <w:t>multiplicity: *</w:t>
            </w:r>
          </w:p>
          <w:p w14:paraId="789A8DD9" w14:textId="77777777" w:rsidR="003F3082" w:rsidRDefault="003F3082">
            <w:pPr>
              <w:pStyle w:val="TAL"/>
            </w:pPr>
            <w:r>
              <w:t>isOrdered: N/A</w:t>
            </w:r>
          </w:p>
          <w:p w14:paraId="5C40B4E4" w14:textId="77777777" w:rsidR="003F3082" w:rsidRDefault="003F3082">
            <w:pPr>
              <w:pStyle w:val="TAL"/>
            </w:pPr>
            <w:r>
              <w:t>isUnique: N/A</w:t>
            </w:r>
          </w:p>
          <w:p w14:paraId="396880CB" w14:textId="77777777" w:rsidR="003F3082" w:rsidRDefault="003F3082">
            <w:pPr>
              <w:pStyle w:val="TAL"/>
            </w:pPr>
            <w:r>
              <w:t>defaultValue: None</w:t>
            </w:r>
          </w:p>
          <w:p w14:paraId="7921D026" w14:textId="77777777" w:rsidR="003F3082" w:rsidRDefault="003F3082">
            <w:pPr>
              <w:pStyle w:val="TAL"/>
            </w:pPr>
            <w:r>
              <w:t>allowedValues: N/A</w:t>
            </w:r>
          </w:p>
          <w:p w14:paraId="213B2AEE" w14:textId="77777777" w:rsidR="003F3082" w:rsidRDefault="003F3082">
            <w:pPr>
              <w:pStyle w:val="TAL"/>
            </w:pPr>
            <w:r>
              <w:t>isNullable: False</w:t>
            </w:r>
          </w:p>
        </w:tc>
      </w:tr>
      <w:tr w:rsidR="003F3082" w14:paraId="4D8FB286" w14:textId="77777777" w:rsidTr="003F3082">
        <w:trPr>
          <w:gridAfter w:val="3"/>
          <w:wAfter w:w="116"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hideMark/>
          </w:tcPr>
          <w:p w14:paraId="49E053FE" w14:textId="77777777" w:rsidR="003F3082" w:rsidRDefault="003F3082">
            <w:pPr>
              <w:pStyle w:val="TAL"/>
              <w:rPr>
                <w:rFonts w:ascii="Courier New" w:hAnsi="Courier New" w:cs="Courier New"/>
              </w:rPr>
            </w:pPr>
            <w:r>
              <w:rPr>
                <w:rFonts w:ascii="Courier New" w:hAnsi="Courier New" w:cs="Courier New"/>
              </w:rPr>
              <w:t>cNSIIdList</w:t>
            </w:r>
          </w:p>
        </w:tc>
        <w:tc>
          <w:tcPr>
            <w:tcW w:w="2852" w:type="pct"/>
            <w:gridSpan w:val="4"/>
            <w:tcBorders>
              <w:top w:val="single" w:sz="4" w:space="0" w:color="auto"/>
              <w:left w:val="single" w:sz="4" w:space="0" w:color="auto"/>
              <w:bottom w:val="single" w:sz="4" w:space="0" w:color="auto"/>
              <w:right w:val="single" w:sz="4" w:space="0" w:color="auto"/>
            </w:tcBorders>
            <w:hideMark/>
          </w:tcPr>
          <w:p w14:paraId="3E03013A" w14:textId="77777777" w:rsidR="003F3082" w:rsidRDefault="003F3082">
            <w:pPr>
              <w:pStyle w:val="TAL"/>
            </w:pPr>
            <w:r>
              <w:t xml:space="preserve">It is a set of NSI ID. NSI ID is an identifier for identifying the Core Network part of a Network Slice instance when multiple Network Slice instances of the same Network Slice are deployed, and there is a need to differentiate between them in the 5GC, see clause 3.1 of TS 23.501 [2] and subclause 6.1.6.2.7 of 3GPP TS 29.531 [24]. </w:t>
            </w:r>
          </w:p>
        </w:tc>
        <w:tc>
          <w:tcPr>
            <w:tcW w:w="979" w:type="pct"/>
            <w:gridSpan w:val="4"/>
            <w:tcBorders>
              <w:top w:val="single" w:sz="4" w:space="0" w:color="auto"/>
              <w:left w:val="single" w:sz="4" w:space="0" w:color="auto"/>
              <w:bottom w:val="single" w:sz="4" w:space="0" w:color="auto"/>
              <w:right w:val="single" w:sz="4" w:space="0" w:color="auto"/>
            </w:tcBorders>
            <w:hideMark/>
          </w:tcPr>
          <w:p w14:paraId="1452F2A1" w14:textId="77777777" w:rsidR="003F3082" w:rsidRDefault="003F3082">
            <w:pPr>
              <w:pStyle w:val="TAL"/>
            </w:pPr>
            <w:r>
              <w:t>type: String</w:t>
            </w:r>
          </w:p>
          <w:p w14:paraId="4D32B4D3" w14:textId="77777777" w:rsidR="003F3082" w:rsidRDefault="003F3082">
            <w:pPr>
              <w:pStyle w:val="TAL"/>
            </w:pPr>
            <w:r>
              <w:t>multiplicity: *</w:t>
            </w:r>
          </w:p>
          <w:p w14:paraId="2D4FCE2E" w14:textId="77777777" w:rsidR="003F3082" w:rsidRDefault="003F3082">
            <w:pPr>
              <w:pStyle w:val="TAL"/>
            </w:pPr>
            <w:r>
              <w:t>isOrdered: N/A</w:t>
            </w:r>
          </w:p>
          <w:p w14:paraId="69A59825" w14:textId="77777777" w:rsidR="003F3082" w:rsidRDefault="003F3082">
            <w:pPr>
              <w:pStyle w:val="TAL"/>
            </w:pPr>
            <w:r>
              <w:t>isUnique: N/A</w:t>
            </w:r>
          </w:p>
          <w:p w14:paraId="10CAB0B1" w14:textId="77777777" w:rsidR="003F3082" w:rsidRDefault="003F3082">
            <w:pPr>
              <w:pStyle w:val="TAL"/>
            </w:pPr>
            <w:r>
              <w:t>defaultValue: None</w:t>
            </w:r>
          </w:p>
          <w:p w14:paraId="4AE92355" w14:textId="77777777" w:rsidR="003F3082" w:rsidRDefault="003F3082">
            <w:pPr>
              <w:pStyle w:val="TAL"/>
            </w:pPr>
            <w:r>
              <w:t>allowedValues: N/A</w:t>
            </w:r>
          </w:p>
          <w:p w14:paraId="6CFD5416" w14:textId="77777777" w:rsidR="003F3082" w:rsidRDefault="003F3082">
            <w:pPr>
              <w:pStyle w:val="TAL"/>
            </w:pPr>
            <w:r>
              <w:t>isNullable: False</w:t>
            </w:r>
          </w:p>
        </w:tc>
      </w:tr>
      <w:tr w:rsidR="003F3082" w14:paraId="61408F99" w14:textId="77777777" w:rsidTr="003F3082">
        <w:trPr>
          <w:gridAfter w:val="3"/>
          <w:wAfter w:w="116"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hideMark/>
          </w:tcPr>
          <w:p w14:paraId="1CC09320" w14:textId="77777777" w:rsidR="003F3082" w:rsidRDefault="003F3082">
            <w:pPr>
              <w:pStyle w:val="TAL"/>
              <w:rPr>
                <w:rFonts w:ascii="Courier New" w:hAnsi="Courier New" w:cs="Courier New"/>
              </w:rPr>
            </w:pPr>
            <w:r>
              <w:rPr>
                <w:rFonts w:ascii="Courier New" w:hAnsi="Courier New" w:cs="Courier New"/>
                <w:lang w:eastAsia="zh-CN"/>
              </w:rPr>
              <w:t>sNSSAIList</w:t>
            </w:r>
          </w:p>
        </w:tc>
        <w:tc>
          <w:tcPr>
            <w:tcW w:w="2852" w:type="pct"/>
            <w:gridSpan w:val="4"/>
            <w:tcBorders>
              <w:top w:val="single" w:sz="4" w:space="0" w:color="auto"/>
              <w:left w:val="single" w:sz="4" w:space="0" w:color="auto"/>
              <w:bottom w:val="single" w:sz="4" w:space="0" w:color="auto"/>
              <w:right w:val="single" w:sz="4" w:space="0" w:color="auto"/>
            </w:tcBorders>
            <w:hideMark/>
          </w:tcPr>
          <w:p w14:paraId="22D9014D" w14:textId="77777777" w:rsidR="003F3082" w:rsidRDefault="003F3082">
            <w:pPr>
              <w:pStyle w:val="TAL"/>
            </w:pPr>
            <w:r>
              <w:t>See subclause 4.4.1.</w:t>
            </w:r>
          </w:p>
        </w:tc>
        <w:tc>
          <w:tcPr>
            <w:tcW w:w="979" w:type="pct"/>
            <w:gridSpan w:val="4"/>
            <w:tcBorders>
              <w:top w:val="single" w:sz="4" w:space="0" w:color="auto"/>
              <w:left w:val="single" w:sz="4" w:space="0" w:color="auto"/>
              <w:bottom w:val="single" w:sz="4" w:space="0" w:color="auto"/>
              <w:right w:val="single" w:sz="4" w:space="0" w:color="auto"/>
            </w:tcBorders>
          </w:tcPr>
          <w:p w14:paraId="7A13B62B" w14:textId="77777777" w:rsidR="003F3082" w:rsidRDefault="003F3082">
            <w:pPr>
              <w:pStyle w:val="TAL"/>
              <w:rPr>
                <w:rFonts w:cs="Arial"/>
              </w:rPr>
            </w:pPr>
          </w:p>
        </w:tc>
      </w:tr>
      <w:tr w:rsidR="003F3082" w14:paraId="6F0300D6" w14:textId="77777777" w:rsidTr="003F3082">
        <w:trPr>
          <w:gridAfter w:val="3"/>
          <w:wAfter w:w="116"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hideMark/>
          </w:tcPr>
          <w:p w14:paraId="04D1C3B7" w14:textId="77777777" w:rsidR="003F3082" w:rsidRDefault="003F3082">
            <w:pPr>
              <w:pStyle w:val="TAL"/>
              <w:rPr>
                <w:rFonts w:ascii="Courier New" w:hAnsi="Courier New" w:cs="Courier New"/>
              </w:rPr>
            </w:pPr>
            <w:r>
              <w:rPr>
                <w:rFonts w:ascii="Courier New" w:hAnsi="Courier New" w:cs="Courier New"/>
                <w:lang w:eastAsia="zh-CN"/>
              </w:rPr>
              <w:t>sBIFQDN</w:t>
            </w:r>
          </w:p>
        </w:tc>
        <w:tc>
          <w:tcPr>
            <w:tcW w:w="2852" w:type="pct"/>
            <w:gridSpan w:val="4"/>
            <w:tcBorders>
              <w:top w:val="single" w:sz="4" w:space="0" w:color="auto"/>
              <w:left w:val="single" w:sz="4" w:space="0" w:color="auto"/>
              <w:bottom w:val="single" w:sz="4" w:space="0" w:color="auto"/>
              <w:right w:val="single" w:sz="4" w:space="0" w:color="auto"/>
            </w:tcBorders>
          </w:tcPr>
          <w:p w14:paraId="7E4E02DE" w14:textId="77777777" w:rsidR="003F3082" w:rsidRDefault="003F3082">
            <w:pPr>
              <w:pStyle w:val="TAL"/>
            </w:pPr>
            <w:r>
              <w:t>It is used to indicate the FQDN of the registered NF instance in service-based interface, for example, NF instance FQDN structure is:</w:t>
            </w:r>
          </w:p>
          <w:p w14:paraId="11D0F21E" w14:textId="77777777" w:rsidR="003F3082" w:rsidRDefault="003F3082">
            <w:pPr>
              <w:pStyle w:val="TAL"/>
            </w:pPr>
            <w:r>
              <w:t>nftype&lt;nfnum&gt;.slicetype&lt;sliceid&gt;.mnc&lt;MNC&gt;.mcc&lt;MCC&gt;.3gppnetwork.org</w:t>
            </w:r>
          </w:p>
          <w:p w14:paraId="17E518EE" w14:textId="77777777" w:rsidR="003F3082" w:rsidRDefault="003F3082">
            <w:pPr>
              <w:pStyle w:val="TAL"/>
            </w:pPr>
          </w:p>
        </w:tc>
        <w:tc>
          <w:tcPr>
            <w:tcW w:w="979" w:type="pct"/>
            <w:gridSpan w:val="4"/>
            <w:tcBorders>
              <w:top w:val="single" w:sz="4" w:space="0" w:color="auto"/>
              <w:left w:val="single" w:sz="4" w:space="0" w:color="auto"/>
              <w:bottom w:val="single" w:sz="4" w:space="0" w:color="auto"/>
              <w:right w:val="single" w:sz="4" w:space="0" w:color="auto"/>
            </w:tcBorders>
            <w:hideMark/>
          </w:tcPr>
          <w:p w14:paraId="4AFA267F" w14:textId="77777777" w:rsidR="003F3082" w:rsidRDefault="003F3082">
            <w:pPr>
              <w:pStyle w:val="TAL"/>
              <w:rPr>
                <w:lang w:eastAsia="zh-CN"/>
              </w:rPr>
            </w:pPr>
            <w:r>
              <w:t xml:space="preserve">type: </w:t>
            </w:r>
            <w:r>
              <w:rPr>
                <w:lang w:eastAsia="zh-CN"/>
              </w:rPr>
              <w:t>String</w:t>
            </w:r>
          </w:p>
          <w:p w14:paraId="79A3AD46" w14:textId="77777777" w:rsidR="003F3082" w:rsidRDefault="003F3082">
            <w:pPr>
              <w:pStyle w:val="TAL"/>
              <w:rPr>
                <w:lang w:eastAsia="zh-CN"/>
              </w:rPr>
            </w:pPr>
            <w:r>
              <w:t>multiplicity: 1</w:t>
            </w:r>
          </w:p>
          <w:p w14:paraId="173B6027" w14:textId="77777777" w:rsidR="003F3082" w:rsidRDefault="003F3082">
            <w:pPr>
              <w:pStyle w:val="TAL"/>
            </w:pPr>
            <w:r>
              <w:t>isOrdered: N/A</w:t>
            </w:r>
          </w:p>
          <w:p w14:paraId="5BE4663F" w14:textId="77777777" w:rsidR="003F3082" w:rsidRDefault="003F3082">
            <w:pPr>
              <w:pStyle w:val="TAL"/>
            </w:pPr>
            <w:r>
              <w:t>isUnique: N/A</w:t>
            </w:r>
          </w:p>
          <w:p w14:paraId="643373EC" w14:textId="77777777" w:rsidR="003F3082" w:rsidRDefault="003F3082">
            <w:pPr>
              <w:pStyle w:val="TAL"/>
            </w:pPr>
            <w:r>
              <w:t>defaultValue: None</w:t>
            </w:r>
          </w:p>
          <w:p w14:paraId="24F31A4D" w14:textId="77777777" w:rsidR="003F3082" w:rsidRDefault="003F3082">
            <w:pPr>
              <w:pStyle w:val="TAL"/>
            </w:pPr>
            <w:r>
              <w:t>allowedValues: N/A</w:t>
            </w:r>
          </w:p>
          <w:p w14:paraId="1D44AF3A" w14:textId="77777777" w:rsidR="003F3082" w:rsidRDefault="003F3082">
            <w:pPr>
              <w:pStyle w:val="TAL"/>
              <w:rPr>
                <w:lang w:eastAsia="zh-CN"/>
              </w:rPr>
            </w:pPr>
            <w:r>
              <w:t>isNullable: Fa</w:t>
            </w:r>
            <w:r>
              <w:rPr>
                <w:lang w:eastAsia="zh-CN"/>
              </w:rPr>
              <w:t>lse</w:t>
            </w:r>
          </w:p>
        </w:tc>
      </w:tr>
      <w:tr w:rsidR="003F3082" w14:paraId="72907F7C" w14:textId="77777777" w:rsidTr="003F3082">
        <w:trPr>
          <w:gridAfter w:val="3"/>
          <w:wAfter w:w="116"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hideMark/>
          </w:tcPr>
          <w:p w14:paraId="6143F77E" w14:textId="77777777" w:rsidR="003F3082" w:rsidRDefault="003F3082">
            <w:pPr>
              <w:pStyle w:val="TAL"/>
              <w:rPr>
                <w:rFonts w:ascii="Courier New" w:hAnsi="Courier New" w:cs="Courier New"/>
                <w:lang w:eastAsia="zh-CN"/>
              </w:rPr>
            </w:pPr>
            <w:r>
              <w:rPr>
                <w:rFonts w:ascii="Courier New" w:hAnsi="Courier New" w:cs="Courier New"/>
                <w:lang w:eastAsia="zh-CN"/>
              </w:rPr>
              <w:t>sBIServiceList</w:t>
            </w:r>
          </w:p>
        </w:tc>
        <w:tc>
          <w:tcPr>
            <w:tcW w:w="2852" w:type="pct"/>
            <w:gridSpan w:val="4"/>
            <w:tcBorders>
              <w:top w:val="single" w:sz="4" w:space="0" w:color="auto"/>
              <w:left w:val="single" w:sz="4" w:space="0" w:color="auto"/>
              <w:bottom w:val="single" w:sz="4" w:space="0" w:color="auto"/>
              <w:right w:val="single" w:sz="4" w:space="0" w:color="auto"/>
            </w:tcBorders>
            <w:hideMark/>
          </w:tcPr>
          <w:p w14:paraId="077A9064" w14:textId="77777777" w:rsidR="003F3082" w:rsidRDefault="003F3082">
            <w:pPr>
              <w:pStyle w:val="TAL"/>
            </w:pPr>
            <w:r>
              <w:t>It is used to indicate the all supported NF services registered on service-based interface.</w:t>
            </w:r>
          </w:p>
        </w:tc>
        <w:tc>
          <w:tcPr>
            <w:tcW w:w="979" w:type="pct"/>
            <w:gridSpan w:val="4"/>
            <w:tcBorders>
              <w:top w:val="single" w:sz="4" w:space="0" w:color="auto"/>
              <w:left w:val="single" w:sz="4" w:space="0" w:color="auto"/>
              <w:bottom w:val="single" w:sz="4" w:space="0" w:color="auto"/>
              <w:right w:val="single" w:sz="4" w:space="0" w:color="auto"/>
            </w:tcBorders>
            <w:hideMark/>
          </w:tcPr>
          <w:p w14:paraId="04020A39" w14:textId="77777777" w:rsidR="003F3082" w:rsidRDefault="003F3082">
            <w:pPr>
              <w:pStyle w:val="TAL"/>
              <w:rPr>
                <w:lang w:eastAsia="zh-CN"/>
              </w:rPr>
            </w:pPr>
            <w:r>
              <w:t xml:space="preserve">type: </w:t>
            </w:r>
            <w:r>
              <w:rPr>
                <w:lang w:eastAsia="zh-CN"/>
              </w:rPr>
              <w:t>String</w:t>
            </w:r>
          </w:p>
          <w:p w14:paraId="5D4EE188" w14:textId="77777777" w:rsidR="003F3082" w:rsidRDefault="003F3082">
            <w:pPr>
              <w:pStyle w:val="TAL"/>
              <w:rPr>
                <w:lang w:eastAsia="zh-CN"/>
              </w:rPr>
            </w:pPr>
            <w:r>
              <w:t xml:space="preserve">multiplicity: </w:t>
            </w:r>
            <w:r>
              <w:rPr>
                <w:lang w:eastAsia="zh-CN"/>
              </w:rPr>
              <w:t>*</w:t>
            </w:r>
          </w:p>
          <w:p w14:paraId="362EFA6B" w14:textId="77777777" w:rsidR="003F3082" w:rsidRDefault="003F3082">
            <w:pPr>
              <w:pStyle w:val="TAL"/>
            </w:pPr>
            <w:r>
              <w:t>isOrdered: N/A</w:t>
            </w:r>
          </w:p>
          <w:p w14:paraId="4349B6CF" w14:textId="77777777" w:rsidR="003F3082" w:rsidRDefault="003F3082">
            <w:pPr>
              <w:pStyle w:val="TAL"/>
            </w:pPr>
            <w:r>
              <w:t>isUnique: N/A</w:t>
            </w:r>
          </w:p>
          <w:p w14:paraId="7DF6F82A" w14:textId="77777777" w:rsidR="003F3082" w:rsidRDefault="003F3082">
            <w:pPr>
              <w:pStyle w:val="TAL"/>
            </w:pPr>
            <w:r>
              <w:t>defaultValue: None</w:t>
            </w:r>
          </w:p>
          <w:p w14:paraId="069B62B7" w14:textId="77777777" w:rsidR="003F3082" w:rsidRDefault="003F3082">
            <w:pPr>
              <w:pStyle w:val="TAL"/>
            </w:pPr>
            <w:r>
              <w:t>allowedValues: N/A</w:t>
            </w:r>
          </w:p>
          <w:p w14:paraId="1226B8E9" w14:textId="77777777" w:rsidR="003F3082" w:rsidRDefault="003F3082">
            <w:pPr>
              <w:pStyle w:val="TAL"/>
            </w:pPr>
            <w:r>
              <w:t>isNullable: False</w:t>
            </w:r>
          </w:p>
        </w:tc>
      </w:tr>
      <w:tr w:rsidR="003F3082" w14:paraId="1F8D9821" w14:textId="77777777" w:rsidTr="003F3082">
        <w:trPr>
          <w:gridAfter w:val="3"/>
          <w:wAfter w:w="116"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hideMark/>
          </w:tcPr>
          <w:p w14:paraId="2C77A4C5" w14:textId="77777777" w:rsidR="003F3082" w:rsidRDefault="003F3082">
            <w:pPr>
              <w:pStyle w:val="TAL"/>
              <w:rPr>
                <w:rFonts w:ascii="Courier New" w:hAnsi="Courier New" w:cs="Courier New"/>
                <w:lang w:eastAsia="zh-CN"/>
              </w:rPr>
            </w:pPr>
            <w:r>
              <w:rPr>
                <w:rFonts w:ascii="Courier New" w:hAnsi="Courier New" w:cs="Courier New"/>
                <w:szCs w:val="18"/>
                <w:lang w:eastAsia="zh-CN"/>
              </w:rPr>
              <w:t>nRTACList</w:t>
            </w:r>
          </w:p>
        </w:tc>
        <w:tc>
          <w:tcPr>
            <w:tcW w:w="2852" w:type="pct"/>
            <w:gridSpan w:val="4"/>
            <w:tcBorders>
              <w:top w:val="single" w:sz="4" w:space="0" w:color="auto"/>
              <w:left w:val="single" w:sz="4" w:space="0" w:color="auto"/>
              <w:bottom w:val="single" w:sz="4" w:space="0" w:color="auto"/>
              <w:right w:val="single" w:sz="4" w:space="0" w:color="auto"/>
            </w:tcBorders>
          </w:tcPr>
          <w:p w14:paraId="04F8E2A0" w14:textId="77777777" w:rsidR="003F3082" w:rsidRDefault="003F3082">
            <w:pPr>
              <w:pStyle w:val="TAL"/>
              <w:rPr>
                <w:szCs w:val="18"/>
                <w:lang w:eastAsia="zh-CN"/>
              </w:rPr>
            </w:pPr>
            <w:r>
              <w:rPr>
                <w:szCs w:val="18"/>
                <w:lang w:eastAsia="zh-CN"/>
              </w:rPr>
              <w:t xml:space="preserve">It is the list of Tracking Area Codes (either legacy TAC or extended TAC). </w:t>
            </w:r>
          </w:p>
          <w:p w14:paraId="5B1ACB6C" w14:textId="77777777" w:rsidR="003F3082" w:rsidRDefault="003F3082">
            <w:pPr>
              <w:pStyle w:val="TAL"/>
              <w:rPr>
                <w:szCs w:val="18"/>
                <w:lang w:eastAsia="zh-CN"/>
              </w:rPr>
            </w:pPr>
          </w:p>
          <w:p w14:paraId="2DFACA06" w14:textId="77777777" w:rsidR="003F3082" w:rsidRDefault="003F3082">
            <w:pPr>
              <w:pStyle w:val="TAL"/>
              <w:rPr>
                <w:szCs w:val="18"/>
              </w:rPr>
            </w:pPr>
            <w:r>
              <w:rPr>
                <w:szCs w:val="18"/>
              </w:rPr>
              <w:t>allowedValues:</w:t>
            </w:r>
          </w:p>
          <w:p w14:paraId="09250F37" w14:textId="77777777" w:rsidR="003F3082" w:rsidRDefault="003F3082">
            <w:pPr>
              <w:pStyle w:val="TAL"/>
              <w:rPr>
                <w:szCs w:val="18"/>
                <w:lang w:eastAsia="zh-CN"/>
              </w:rPr>
            </w:pPr>
            <w:r>
              <w:rPr>
                <w:szCs w:val="18"/>
              </w:rPr>
              <w:t>Legacy TAC and Extended TAC are defined in clause 9.3.3.10 of TS 38.413 [5].</w:t>
            </w:r>
          </w:p>
        </w:tc>
        <w:tc>
          <w:tcPr>
            <w:tcW w:w="979" w:type="pct"/>
            <w:gridSpan w:val="4"/>
            <w:tcBorders>
              <w:top w:val="single" w:sz="4" w:space="0" w:color="auto"/>
              <w:left w:val="single" w:sz="4" w:space="0" w:color="auto"/>
              <w:bottom w:val="single" w:sz="4" w:space="0" w:color="auto"/>
              <w:right w:val="single" w:sz="4" w:space="0" w:color="auto"/>
            </w:tcBorders>
            <w:hideMark/>
          </w:tcPr>
          <w:p w14:paraId="6DC56BF2" w14:textId="77777777" w:rsidR="003F3082" w:rsidRDefault="003F3082">
            <w:pPr>
              <w:pStyle w:val="TAL"/>
            </w:pPr>
            <w:r>
              <w:t>type: Integer</w:t>
            </w:r>
          </w:p>
          <w:p w14:paraId="49CB213E" w14:textId="77777777" w:rsidR="003F3082" w:rsidRDefault="003F3082">
            <w:pPr>
              <w:pStyle w:val="TAL"/>
              <w:rPr>
                <w:lang w:eastAsia="zh-CN"/>
              </w:rPr>
            </w:pPr>
            <w:r>
              <w:t xml:space="preserve">multiplicity: </w:t>
            </w:r>
            <w:r>
              <w:rPr>
                <w:lang w:eastAsia="zh-CN"/>
              </w:rPr>
              <w:t>1..*</w:t>
            </w:r>
          </w:p>
          <w:p w14:paraId="10C72AF5" w14:textId="77777777" w:rsidR="003F3082" w:rsidRDefault="003F3082">
            <w:pPr>
              <w:pStyle w:val="TAL"/>
            </w:pPr>
            <w:r>
              <w:t>isOrdered: N/A</w:t>
            </w:r>
          </w:p>
          <w:p w14:paraId="43C7ADE7" w14:textId="77777777" w:rsidR="003F3082" w:rsidRDefault="003F3082">
            <w:pPr>
              <w:pStyle w:val="TAL"/>
            </w:pPr>
            <w:r>
              <w:t>isUnique: N/A</w:t>
            </w:r>
          </w:p>
          <w:p w14:paraId="5E6759E6" w14:textId="77777777" w:rsidR="003F3082" w:rsidRDefault="003F3082">
            <w:pPr>
              <w:pStyle w:val="TAL"/>
            </w:pPr>
            <w:r>
              <w:t>defaultValue: None</w:t>
            </w:r>
          </w:p>
          <w:p w14:paraId="3DF0A45F" w14:textId="77777777" w:rsidR="003F3082" w:rsidRDefault="003F3082">
            <w:pPr>
              <w:pStyle w:val="TAL"/>
            </w:pPr>
            <w:r>
              <w:t>allowedValues: N/A</w:t>
            </w:r>
          </w:p>
          <w:p w14:paraId="53DEA5DB" w14:textId="77777777" w:rsidR="003F3082" w:rsidRDefault="003F3082">
            <w:pPr>
              <w:pStyle w:val="TAL"/>
            </w:pPr>
            <w:r>
              <w:t>isNullable: False</w:t>
            </w:r>
          </w:p>
        </w:tc>
      </w:tr>
      <w:tr w:rsidR="003F3082" w14:paraId="3397BB16" w14:textId="77777777" w:rsidTr="003F3082">
        <w:trPr>
          <w:gridAfter w:val="3"/>
          <w:wAfter w:w="116"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hideMark/>
          </w:tcPr>
          <w:p w14:paraId="1611EE1A" w14:textId="77777777" w:rsidR="003F3082" w:rsidRDefault="003F3082">
            <w:pPr>
              <w:pStyle w:val="TAL"/>
              <w:rPr>
                <w:rFonts w:ascii="Courier New" w:hAnsi="Courier New" w:cs="Courier New"/>
                <w:szCs w:val="18"/>
                <w:lang w:eastAsia="zh-CN"/>
              </w:rPr>
            </w:pPr>
            <w:r>
              <w:rPr>
                <w:rFonts w:ascii="Courier New" w:hAnsi="Courier New" w:cs="Courier New"/>
                <w:lang w:eastAsia="zh-CN"/>
              </w:rPr>
              <w:t>supportedBMOList</w:t>
            </w:r>
          </w:p>
        </w:tc>
        <w:tc>
          <w:tcPr>
            <w:tcW w:w="2852" w:type="pct"/>
            <w:gridSpan w:val="4"/>
            <w:tcBorders>
              <w:top w:val="single" w:sz="4" w:space="0" w:color="auto"/>
              <w:left w:val="single" w:sz="4" w:space="0" w:color="auto"/>
              <w:bottom w:val="single" w:sz="4" w:space="0" w:color="auto"/>
              <w:right w:val="single" w:sz="4" w:space="0" w:color="auto"/>
            </w:tcBorders>
            <w:hideMark/>
          </w:tcPr>
          <w:p w14:paraId="48E81331" w14:textId="77777777" w:rsidR="003F3082" w:rsidRDefault="003F3082">
            <w:pPr>
              <w:pStyle w:val="TAL"/>
              <w:rPr>
                <w:szCs w:val="18"/>
                <w:lang w:eastAsia="zh-CN"/>
              </w:rPr>
            </w:pPr>
            <w:r>
              <w:t>It is used to indicate the list of supported BMOs (Bridge Managed Objects) required for integration with TSN system.</w:t>
            </w:r>
          </w:p>
        </w:tc>
        <w:tc>
          <w:tcPr>
            <w:tcW w:w="979" w:type="pct"/>
            <w:gridSpan w:val="4"/>
            <w:tcBorders>
              <w:top w:val="single" w:sz="4" w:space="0" w:color="auto"/>
              <w:left w:val="single" w:sz="4" w:space="0" w:color="auto"/>
              <w:bottom w:val="single" w:sz="4" w:space="0" w:color="auto"/>
              <w:right w:val="single" w:sz="4" w:space="0" w:color="auto"/>
            </w:tcBorders>
            <w:hideMark/>
          </w:tcPr>
          <w:p w14:paraId="0A351E0A" w14:textId="77777777" w:rsidR="003F3082" w:rsidRDefault="003F3082">
            <w:pPr>
              <w:pStyle w:val="TAL"/>
              <w:rPr>
                <w:rFonts w:cs="Arial"/>
                <w:szCs w:val="18"/>
                <w:lang w:eastAsia="zh-CN"/>
              </w:rPr>
            </w:pPr>
            <w:r>
              <w:rPr>
                <w:rFonts w:cs="Arial"/>
                <w:szCs w:val="18"/>
              </w:rPr>
              <w:t xml:space="preserve">type: </w:t>
            </w:r>
            <w:r>
              <w:rPr>
                <w:rFonts w:cs="Arial"/>
                <w:szCs w:val="18"/>
                <w:lang w:eastAsia="zh-CN"/>
              </w:rPr>
              <w:t>String</w:t>
            </w:r>
          </w:p>
          <w:p w14:paraId="32CE13F1" w14:textId="77777777" w:rsidR="003F3082" w:rsidRDefault="003F3082">
            <w:pPr>
              <w:pStyle w:val="TAL"/>
              <w:rPr>
                <w:rFonts w:cs="Arial"/>
                <w:szCs w:val="18"/>
                <w:lang w:eastAsia="zh-CN"/>
              </w:rPr>
            </w:pPr>
            <w:r>
              <w:rPr>
                <w:rFonts w:cs="Arial"/>
                <w:szCs w:val="18"/>
              </w:rPr>
              <w:t xml:space="preserve">multiplicity: </w:t>
            </w:r>
            <w:r>
              <w:rPr>
                <w:rFonts w:cs="Arial"/>
                <w:szCs w:val="18"/>
                <w:lang w:eastAsia="zh-CN"/>
              </w:rPr>
              <w:t>*</w:t>
            </w:r>
          </w:p>
          <w:p w14:paraId="26DFC1C5" w14:textId="77777777" w:rsidR="003F3082" w:rsidRDefault="003F3082">
            <w:pPr>
              <w:pStyle w:val="TAL"/>
              <w:rPr>
                <w:rFonts w:cs="Arial"/>
                <w:szCs w:val="18"/>
              </w:rPr>
            </w:pPr>
            <w:r>
              <w:rPr>
                <w:rFonts w:cs="Arial"/>
                <w:szCs w:val="18"/>
              </w:rPr>
              <w:t>isOrdered: N/A</w:t>
            </w:r>
          </w:p>
          <w:p w14:paraId="71196566" w14:textId="77777777" w:rsidR="003F3082" w:rsidRDefault="003F3082">
            <w:pPr>
              <w:pStyle w:val="TAL"/>
              <w:rPr>
                <w:rFonts w:cs="Arial"/>
                <w:szCs w:val="18"/>
              </w:rPr>
            </w:pPr>
            <w:r>
              <w:rPr>
                <w:rFonts w:cs="Arial"/>
                <w:szCs w:val="18"/>
              </w:rPr>
              <w:t>isUnique: N/A</w:t>
            </w:r>
          </w:p>
          <w:p w14:paraId="7653FB27" w14:textId="77777777" w:rsidR="003F3082" w:rsidRDefault="003F3082">
            <w:pPr>
              <w:pStyle w:val="TAL"/>
              <w:rPr>
                <w:rFonts w:cs="Arial"/>
                <w:szCs w:val="18"/>
              </w:rPr>
            </w:pPr>
            <w:r>
              <w:rPr>
                <w:rFonts w:cs="Arial"/>
                <w:szCs w:val="18"/>
              </w:rPr>
              <w:t>defaultValue: None</w:t>
            </w:r>
          </w:p>
          <w:p w14:paraId="0ED7062D" w14:textId="77777777" w:rsidR="003F3082" w:rsidRDefault="003F3082">
            <w:pPr>
              <w:keepNext/>
              <w:keepLines/>
              <w:spacing w:after="0"/>
              <w:rPr>
                <w:rFonts w:ascii="Arial" w:hAnsi="Arial" w:cs="Arial"/>
                <w:sz w:val="18"/>
                <w:szCs w:val="18"/>
              </w:rPr>
            </w:pPr>
            <w:r>
              <w:rPr>
                <w:rFonts w:ascii="Arial" w:hAnsi="Arial" w:cs="Arial"/>
                <w:sz w:val="18"/>
                <w:szCs w:val="18"/>
              </w:rPr>
              <w:t>allowedValues: N/A</w:t>
            </w:r>
          </w:p>
          <w:p w14:paraId="6A149B53" w14:textId="77777777" w:rsidR="003F3082" w:rsidRDefault="003F3082">
            <w:pPr>
              <w:pStyle w:val="TAL"/>
            </w:pPr>
            <w:r>
              <w:rPr>
                <w:rFonts w:cs="Arial"/>
                <w:szCs w:val="18"/>
              </w:rPr>
              <w:t>isNullable: False</w:t>
            </w:r>
          </w:p>
        </w:tc>
      </w:tr>
      <w:tr w:rsidR="003F3082" w14:paraId="1F543FC1" w14:textId="77777777" w:rsidTr="003F3082">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hideMark/>
          </w:tcPr>
          <w:p w14:paraId="5EF0FF1A" w14:textId="77777777" w:rsidR="003F3082" w:rsidRDefault="003F3082">
            <w:pPr>
              <w:pStyle w:val="TAL"/>
              <w:rPr>
                <w:rFonts w:ascii="Courier New" w:hAnsi="Courier New" w:cs="Courier New"/>
                <w:lang w:eastAsia="zh-CN"/>
              </w:rPr>
            </w:pPr>
            <w:r>
              <w:rPr>
                <w:rFonts w:ascii="Courier New" w:hAnsi="Courier New" w:cs="Courier New"/>
                <w:lang w:eastAsia="zh-CN"/>
              </w:rPr>
              <w:t>managedNFProfile</w:t>
            </w:r>
          </w:p>
        </w:tc>
        <w:tc>
          <w:tcPr>
            <w:tcW w:w="2852" w:type="pct"/>
            <w:gridSpan w:val="4"/>
            <w:tcBorders>
              <w:top w:val="single" w:sz="4" w:space="0" w:color="auto"/>
              <w:left w:val="single" w:sz="4" w:space="0" w:color="auto"/>
              <w:bottom w:val="single" w:sz="4" w:space="0" w:color="auto"/>
              <w:right w:val="single" w:sz="4" w:space="0" w:color="auto"/>
            </w:tcBorders>
          </w:tcPr>
          <w:p w14:paraId="5E77668E" w14:textId="77777777" w:rsidR="003F3082" w:rsidRDefault="003F3082">
            <w:pPr>
              <w:pStyle w:val="TAL"/>
            </w:pPr>
            <w:r>
              <w:t xml:space="preserve">This parameter defines profile for managed NF (See TS 23.501 [22]).  </w:t>
            </w:r>
          </w:p>
          <w:p w14:paraId="25A634D2" w14:textId="77777777" w:rsidR="003F3082" w:rsidRDefault="003F3082">
            <w:pPr>
              <w:pStyle w:val="TAL"/>
            </w:pPr>
          </w:p>
          <w:p w14:paraId="744530F5" w14:textId="77777777" w:rsidR="003F3082" w:rsidRDefault="003F3082">
            <w:pPr>
              <w:pStyle w:val="TAL"/>
            </w:pPr>
            <w:r>
              <w:rPr>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hideMark/>
          </w:tcPr>
          <w:p w14:paraId="1D740A96" w14:textId="77777777" w:rsidR="003F3082" w:rsidRDefault="003F3082">
            <w:pPr>
              <w:pStyle w:val="TAL"/>
            </w:pPr>
            <w:r>
              <w:t>type: ManagedNFProfile</w:t>
            </w:r>
          </w:p>
          <w:p w14:paraId="07C6DF68" w14:textId="77777777" w:rsidR="003F3082" w:rsidRDefault="003F3082">
            <w:pPr>
              <w:pStyle w:val="TAL"/>
              <w:rPr>
                <w:lang w:eastAsia="zh-CN"/>
              </w:rPr>
            </w:pPr>
            <w:r>
              <w:t xml:space="preserve">multiplicity: </w:t>
            </w:r>
            <w:r>
              <w:rPr>
                <w:lang w:eastAsia="zh-CN"/>
              </w:rPr>
              <w:t>1</w:t>
            </w:r>
          </w:p>
          <w:p w14:paraId="7375541F" w14:textId="77777777" w:rsidR="003F3082" w:rsidRDefault="003F3082">
            <w:pPr>
              <w:pStyle w:val="TAL"/>
            </w:pPr>
            <w:r>
              <w:t>isOrdered: N/A</w:t>
            </w:r>
          </w:p>
          <w:p w14:paraId="77292411" w14:textId="77777777" w:rsidR="003F3082" w:rsidRDefault="003F3082">
            <w:pPr>
              <w:pStyle w:val="TAL"/>
            </w:pPr>
            <w:r>
              <w:t>isUnique: N/A</w:t>
            </w:r>
          </w:p>
          <w:p w14:paraId="0059954B" w14:textId="77777777" w:rsidR="003F3082" w:rsidRDefault="003F3082">
            <w:pPr>
              <w:pStyle w:val="TAL"/>
            </w:pPr>
            <w:r>
              <w:t>defaultValue: None</w:t>
            </w:r>
          </w:p>
          <w:p w14:paraId="07C10E21" w14:textId="77777777" w:rsidR="003F3082" w:rsidRDefault="003F3082">
            <w:pPr>
              <w:pStyle w:val="TAL"/>
            </w:pPr>
            <w:r>
              <w:t>allowedValues: N/A</w:t>
            </w:r>
          </w:p>
          <w:p w14:paraId="1447BE17" w14:textId="77777777" w:rsidR="003F3082" w:rsidRDefault="003F3082">
            <w:pPr>
              <w:pStyle w:val="TAL"/>
            </w:pPr>
            <w:r>
              <w:t>isNullable: False</w:t>
            </w:r>
          </w:p>
        </w:tc>
      </w:tr>
      <w:tr w:rsidR="003F3082" w14:paraId="24A4A554" w14:textId="77777777" w:rsidTr="003F3082">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hideMark/>
          </w:tcPr>
          <w:p w14:paraId="7E1E9DAC" w14:textId="77777777" w:rsidR="003F3082" w:rsidRDefault="003F3082">
            <w:pPr>
              <w:keepNext/>
              <w:keepLines/>
              <w:spacing w:after="0"/>
              <w:rPr>
                <w:rFonts w:ascii="Courier New" w:hAnsi="Courier New" w:cs="Courier New"/>
                <w:sz w:val="18"/>
                <w:lang w:eastAsia="zh-CN"/>
              </w:rPr>
            </w:pPr>
            <w:r>
              <w:rPr>
                <w:rFonts w:ascii="Courier New" w:hAnsi="Courier New" w:cs="Courier New"/>
                <w:sz w:val="18"/>
                <w:szCs w:val="18"/>
              </w:rPr>
              <w:t>nfInstanceID</w:t>
            </w:r>
          </w:p>
        </w:tc>
        <w:tc>
          <w:tcPr>
            <w:tcW w:w="2852" w:type="pct"/>
            <w:gridSpan w:val="4"/>
            <w:tcBorders>
              <w:top w:val="single" w:sz="4" w:space="0" w:color="auto"/>
              <w:left w:val="single" w:sz="4" w:space="0" w:color="auto"/>
              <w:bottom w:val="single" w:sz="4" w:space="0" w:color="auto"/>
              <w:right w:val="single" w:sz="4" w:space="0" w:color="auto"/>
            </w:tcBorders>
          </w:tcPr>
          <w:p w14:paraId="7793CDC6" w14:textId="77777777" w:rsidR="003F3082" w:rsidRDefault="003F3082">
            <w:pPr>
              <w:pStyle w:val="TAL"/>
              <w:rPr>
                <w:rFonts w:cs="Arial"/>
                <w:szCs w:val="18"/>
                <w:lang w:eastAsia="zh-CN"/>
              </w:rPr>
            </w:pPr>
            <w:r>
              <w:rPr>
                <w:rFonts w:cs="Arial"/>
                <w:szCs w:val="18"/>
                <w:lang w:eastAsia="zh-CN"/>
              </w:rPr>
              <w:t>This parameter defines unique identity of the NF Instance. The format of the NF Instance ID shall be a Universally Unique Identifier (UUID) version 4, as described in IETF RFC 4122 [44]</w:t>
            </w:r>
          </w:p>
          <w:p w14:paraId="7C4A17F1" w14:textId="77777777" w:rsidR="003F3082" w:rsidRDefault="003F3082">
            <w:pPr>
              <w:pStyle w:val="TAL"/>
              <w:rPr>
                <w:rFonts w:cs="Arial"/>
                <w:szCs w:val="18"/>
                <w:lang w:eastAsia="zh-CN"/>
              </w:rPr>
            </w:pPr>
          </w:p>
          <w:p w14:paraId="418571DC" w14:textId="77777777" w:rsidR="003F3082" w:rsidRDefault="003F3082">
            <w:pPr>
              <w:pStyle w:val="TAL"/>
              <w:rPr>
                <w:rFonts w:cs="Arial"/>
                <w:szCs w:val="18"/>
                <w:lang w:eastAsia="zh-CN"/>
              </w:rPr>
            </w:pPr>
            <w:r>
              <w:rPr>
                <w:rFonts w:cs="Arial"/>
                <w:szCs w:val="18"/>
                <w:lang w:eastAsia="zh-CN"/>
              </w:rPr>
              <w:t>allowedValues: N/A</w:t>
            </w:r>
          </w:p>
          <w:p w14:paraId="376DE1C2" w14:textId="77777777" w:rsidR="003F3082" w:rsidRDefault="003F3082">
            <w:pPr>
              <w:pStyle w:val="TAL"/>
              <w:rPr>
                <w:rFonts w:cs="Arial"/>
                <w:szCs w:val="18"/>
                <w:lang w:eastAsia="zh-CN"/>
              </w:rPr>
            </w:pPr>
          </w:p>
        </w:tc>
        <w:tc>
          <w:tcPr>
            <w:tcW w:w="979" w:type="pct"/>
            <w:gridSpan w:val="4"/>
            <w:tcBorders>
              <w:top w:val="single" w:sz="4" w:space="0" w:color="auto"/>
              <w:left w:val="single" w:sz="4" w:space="0" w:color="auto"/>
              <w:bottom w:val="single" w:sz="4" w:space="0" w:color="auto"/>
              <w:right w:val="single" w:sz="4" w:space="0" w:color="auto"/>
            </w:tcBorders>
            <w:hideMark/>
          </w:tcPr>
          <w:p w14:paraId="0D7AAB58" w14:textId="77777777" w:rsidR="003F3082" w:rsidRDefault="003F3082">
            <w:pPr>
              <w:pStyle w:val="TAL"/>
              <w:rPr>
                <w:rFonts w:cs="Arial"/>
                <w:szCs w:val="18"/>
              </w:rPr>
            </w:pPr>
            <w:r>
              <w:rPr>
                <w:rFonts w:cs="Arial"/>
                <w:szCs w:val="18"/>
              </w:rPr>
              <w:t>type: String</w:t>
            </w:r>
          </w:p>
          <w:p w14:paraId="360BF69B" w14:textId="77777777" w:rsidR="003F3082" w:rsidRDefault="003F3082">
            <w:pPr>
              <w:pStyle w:val="TAL"/>
              <w:rPr>
                <w:rFonts w:cs="Arial"/>
                <w:szCs w:val="18"/>
              </w:rPr>
            </w:pPr>
            <w:r>
              <w:rPr>
                <w:rFonts w:cs="Arial"/>
                <w:szCs w:val="18"/>
              </w:rPr>
              <w:t>multiplicity: 1</w:t>
            </w:r>
          </w:p>
          <w:p w14:paraId="04007586" w14:textId="77777777" w:rsidR="003F3082" w:rsidRDefault="003F3082">
            <w:pPr>
              <w:pStyle w:val="TAL"/>
              <w:rPr>
                <w:rFonts w:cs="Arial"/>
                <w:szCs w:val="18"/>
              </w:rPr>
            </w:pPr>
            <w:r>
              <w:rPr>
                <w:rFonts w:cs="Arial"/>
                <w:szCs w:val="18"/>
              </w:rPr>
              <w:t>isOrdered: F</w:t>
            </w:r>
          </w:p>
          <w:p w14:paraId="20A947A9" w14:textId="77777777" w:rsidR="003F3082" w:rsidRDefault="003F3082">
            <w:pPr>
              <w:pStyle w:val="TAL"/>
              <w:rPr>
                <w:rFonts w:cs="Arial"/>
                <w:szCs w:val="18"/>
              </w:rPr>
            </w:pPr>
            <w:r>
              <w:rPr>
                <w:rFonts w:cs="Arial"/>
                <w:szCs w:val="18"/>
              </w:rPr>
              <w:t>isUnique: N/A</w:t>
            </w:r>
          </w:p>
          <w:p w14:paraId="192ED7CB" w14:textId="77777777" w:rsidR="003F3082" w:rsidRDefault="003F3082">
            <w:pPr>
              <w:pStyle w:val="TAL"/>
              <w:rPr>
                <w:rFonts w:cs="Arial"/>
                <w:szCs w:val="18"/>
              </w:rPr>
            </w:pPr>
            <w:r>
              <w:rPr>
                <w:rFonts w:cs="Arial"/>
                <w:szCs w:val="18"/>
              </w:rPr>
              <w:t>defaultValue: None</w:t>
            </w:r>
          </w:p>
          <w:p w14:paraId="35193F78" w14:textId="77777777" w:rsidR="003F3082" w:rsidRDefault="003F3082">
            <w:pPr>
              <w:pStyle w:val="TAL"/>
            </w:pPr>
            <w:r>
              <w:rPr>
                <w:rFonts w:cs="Arial"/>
                <w:szCs w:val="18"/>
              </w:rPr>
              <w:t>isNullable: False</w:t>
            </w:r>
          </w:p>
        </w:tc>
      </w:tr>
      <w:tr w:rsidR="003F3082" w14:paraId="2FED087E" w14:textId="77777777" w:rsidTr="003F3082">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hideMark/>
          </w:tcPr>
          <w:p w14:paraId="5B674CF9" w14:textId="77777777" w:rsidR="003F3082" w:rsidRDefault="003F3082">
            <w:pPr>
              <w:keepNext/>
              <w:keepLines/>
              <w:spacing w:after="0"/>
              <w:rPr>
                <w:rFonts w:ascii="Courier New" w:hAnsi="Courier New" w:cs="Courier New"/>
                <w:sz w:val="18"/>
                <w:lang w:eastAsia="zh-CN"/>
              </w:rPr>
            </w:pPr>
            <w:r>
              <w:rPr>
                <w:rFonts w:ascii="Courier New" w:hAnsi="Courier New" w:cs="Courier New"/>
                <w:sz w:val="18"/>
                <w:szCs w:val="18"/>
              </w:rPr>
              <w:t>nfType</w:t>
            </w:r>
          </w:p>
        </w:tc>
        <w:tc>
          <w:tcPr>
            <w:tcW w:w="2852" w:type="pct"/>
            <w:gridSpan w:val="4"/>
            <w:tcBorders>
              <w:top w:val="single" w:sz="4" w:space="0" w:color="auto"/>
              <w:left w:val="single" w:sz="4" w:space="0" w:color="auto"/>
              <w:bottom w:val="single" w:sz="4" w:space="0" w:color="auto"/>
              <w:right w:val="single" w:sz="4" w:space="0" w:color="auto"/>
            </w:tcBorders>
          </w:tcPr>
          <w:p w14:paraId="2500D4E9" w14:textId="77777777" w:rsidR="003F3082" w:rsidRDefault="003F3082">
            <w:pPr>
              <w:pStyle w:val="TAL"/>
              <w:rPr>
                <w:rFonts w:cs="Arial"/>
                <w:szCs w:val="18"/>
                <w:lang w:eastAsia="zh-CN"/>
              </w:rPr>
            </w:pPr>
            <w:r>
              <w:rPr>
                <w:rFonts w:cs="Arial"/>
                <w:szCs w:val="18"/>
                <w:lang w:eastAsia="zh-CN"/>
              </w:rPr>
              <w:t>This parameter defines type of Network Function</w:t>
            </w:r>
          </w:p>
          <w:p w14:paraId="2BF4AA10" w14:textId="77777777" w:rsidR="003F3082" w:rsidRDefault="003F3082">
            <w:pPr>
              <w:pStyle w:val="TAL"/>
              <w:rPr>
                <w:rFonts w:cs="Arial"/>
                <w:szCs w:val="18"/>
                <w:lang w:eastAsia="zh-CN"/>
              </w:rPr>
            </w:pPr>
          </w:p>
          <w:p w14:paraId="642D0339" w14:textId="77777777" w:rsidR="003F3082" w:rsidRDefault="003F3082">
            <w:pPr>
              <w:pStyle w:val="TAL"/>
              <w:rPr>
                <w:rFonts w:cs="Arial"/>
                <w:szCs w:val="18"/>
                <w:lang w:eastAsia="zh-CN"/>
              </w:rPr>
            </w:pPr>
            <w:r>
              <w:rPr>
                <w:rFonts w:cs="Arial"/>
                <w:szCs w:val="18"/>
                <w:lang w:eastAsia="zh-CN"/>
              </w:rPr>
              <w:t>allowedValues: See TS 23.501[22] for NF types</w:t>
            </w:r>
          </w:p>
        </w:tc>
        <w:tc>
          <w:tcPr>
            <w:tcW w:w="979" w:type="pct"/>
            <w:gridSpan w:val="4"/>
            <w:tcBorders>
              <w:top w:val="single" w:sz="4" w:space="0" w:color="auto"/>
              <w:left w:val="single" w:sz="4" w:space="0" w:color="auto"/>
              <w:bottom w:val="single" w:sz="4" w:space="0" w:color="auto"/>
              <w:right w:val="single" w:sz="4" w:space="0" w:color="auto"/>
            </w:tcBorders>
            <w:hideMark/>
          </w:tcPr>
          <w:p w14:paraId="2DE192A0" w14:textId="77777777" w:rsidR="003F3082" w:rsidRDefault="003F3082">
            <w:pPr>
              <w:pStyle w:val="TAL"/>
            </w:pPr>
            <w:r>
              <w:t>type:  ENUM</w:t>
            </w:r>
          </w:p>
          <w:p w14:paraId="41C2D3B3" w14:textId="77777777" w:rsidR="003F3082" w:rsidRDefault="003F3082">
            <w:pPr>
              <w:pStyle w:val="TAL"/>
              <w:rPr>
                <w:lang w:eastAsia="zh-CN"/>
              </w:rPr>
            </w:pPr>
            <w:r>
              <w:t xml:space="preserve">multiplicity: </w:t>
            </w:r>
            <w:r>
              <w:rPr>
                <w:lang w:eastAsia="zh-CN"/>
              </w:rPr>
              <w:t>1..*</w:t>
            </w:r>
          </w:p>
          <w:p w14:paraId="6A40501E" w14:textId="77777777" w:rsidR="003F3082" w:rsidRDefault="003F3082">
            <w:pPr>
              <w:pStyle w:val="TAL"/>
            </w:pPr>
            <w:r>
              <w:t>isOrdered: N/A</w:t>
            </w:r>
          </w:p>
          <w:p w14:paraId="404E83C9" w14:textId="77777777" w:rsidR="003F3082" w:rsidRDefault="003F3082">
            <w:pPr>
              <w:pStyle w:val="TAL"/>
            </w:pPr>
            <w:r>
              <w:t>isUnique: N/A</w:t>
            </w:r>
          </w:p>
          <w:p w14:paraId="1F229DA6" w14:textId="77777777" w:rsidR="003F3082" w:rsidRDefault="003F3082">
            <w:pPr>
              <w:pStyle w:val="TAL"/>
            </w:pPr>
            <w:r>
              <w:t>defaultValue: None</w:t>
            </w:r>
          </w:p>
          <w:p w14:paraId="0E06A4CD" w14:textId="77777777" w:rsidR="003F3082" w:rsidRDefault="003F3082">
            <w:pPr>
              <w:pStyle w:val="TAL"/>
            </w:pPr>
            <w:r>
              <w:t>isNullable: False</w:t>
            </w:r>
          </w:p>
        </w:tc>
      </w:tr>
      <w:tr w:rsidR="003F3082" w14:paraId="0DF44ADF" w14:textId="77777777" w:rsidTr="003F3082">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hideMark/>
          </w:tcPr>
          <w:p w14:paraId="336B9035" w14:textId="77777777" w:rsidR="003F3082" w:rsidRDefault="003F3082">
            <w:pPr>
              <w:keepNext/>
              <w:keepLines/>
              <w:spacing w:after="0"/>
              <w:rPr>
                <w:rFonts w:ascii="Courier New" w:hAnsi="Courier New" w:cs="Courier New"/>
                <w:sz w:val="18"/>
                <w:lang w:eastAsia="zh-CN"/>
              </w:rPr>
            </w:pPr>
            <w:r>
              <w:rPr>
                <w:rFonts w:ascii="Courier New" w:hAnsi="Courier New" w:cs="Courier New"/>
                <w:sz w:val="18"/>
                <w:szCs w:val="18"/>
              </w:rPr>
              <w:t>fqdn</w:t>
            </w:r>
          </w:p>
        </w:tc>
        <w:tc>
          <w:tcPr>
            <w:tcW w:w="2852" w:type="pct"/>
            <w:gridSpan w:val="4"/>
            <w:tcBorders>
              <w:top w:val="single" w:sz="4" w:space="0" w:color="auto"/>
              <w:left w:val="single" w:sz="4" w:space="0" w:color="auto"/>
              <w:bottom w:val="single" w:sz="4" w:space="0" w:color="auto"/>
              <w:right w:val="single" w:sz="4" w:space="0" w:color="auto"/>
            </w:tcBorders>
          </w:tcPr>
          <w:p w14:paraId="40881134" w14:textId="77777777" w:rsidR="003F3082" w:rsidRDefault="003F3082">
            <w:pPr>
              <w:pStyle w:val="TAL"/>
              <w:rPr>
                <w:lang w:eastAsia="zh-CN"/>
              </w:rPr>
            </w:pPr>
            <w:r>
              <w:rPr>
                <w:lang w:eastAsia="zh-CN"/>
              </w:rPr>
              <w:t>This parameter defines FQDN of the Network Function (See TS 23.003 [5])</w:t>
            </w:r>
          </w:p>
          <w:p w14:paraId="3F08CA76" w14:textId="77777777" w:rsidR="003F3082" w:rsidRDefault="003F3082">
            <w:pPr>
              <w:pStyle w:val="TAL"/>
              <w:rPr>
                <w:lang w:eastAsia="zh-CN"/>
              </w:rPr>
            </w:pPr>
          </w:p>
          <w:p w14:paraId="4F4BF126" w14:textId="77777777" w:rsidR="003F3082" w:rsidRDefault="003F3082">
            <w:pPr>
              <w:pStyle w:val="TAL"/>
              <w:rPr>
                <w:lang w:eastAsia="zh-CN"/>
              </w:rPr>
            </w:pPr>
            <w:r>
              <w:rPr>
                <w:lang w:eastAsia="zh-CN"/>
              </w:rPr>
              <w:t>allowedValues: N/A</w:t>
            </w:r>
          </w:p>
          <w:p w14:paraId="2F6F284E" w14:textId="77777777" w:rsidR="003F3082" w:rsidRDefault="003F3082">
            <w:pPr>
              <w:pStyle w:val="TAL"/>
              <w:rPr>
                <w:lang w:eastAsia="zh-CN"/>
              </w:rPr>
            </w:pPr>
          </w:p>
        </w:tc>
        <w:tc>
          <w:tcPr>
            <w:tcW w:w="979" w:type="pct"/>
            <w:gridSpan w:val="4"/>
            <w:tcBorders>
              <w:top w:val="single" w:sz="4" w:space="0" w:color="auto"/>
              <w:left w:val="single" w:sz="4" w:space="0" w:color="auto"/>
              <w:bottom w:val="single" w:sz="4" w:space="0" w:color="auto"/>
              <w:right w:val="single" w:sz="4" w:space="0" w:color="auto"/>
            </w:tcBorders>
            <w:hideMark/>
          </w:tcPr>
          <w:p w14:paraId="566A0895" w14:textId="77777777" w:rsidR="003F3082" w:rsidRDefault="003F3082">
            <w:pPr>
              <w:pStyle w:val="TAL"/>
            </w:pPr>
            <w:r>
              <w:t>type: String</w:t>
            </w:r>
          </w:p>
          <w:p w14:paraId="3CD82A93" w14:textId="77777777" w:rsidR="003F3082" w:rsidRDefault="003F3082">
            <w:pPr>
              <w:pStyle w:val="TAL"/>
            </w:pPr>
            <w:r>
              <w:t>multiplicity: 1</w:t>
            </w:r>
          </w:p>
          <w:p w14:paraId="4BE61933" w14:textId="77777777" w:rsidR="003F3082" w:rsidRDefault="003F3082">
            <w:pPr>
              <w:pStyle w:val="TAL"/>
            </w:pPr>
            <w:r>
              <w:t>isOrdered: F</w:t>
            </w:r>
          </w:p>
          <w:p w14:paraId="5561A486" w14:textId="77777777" w:rsidR="003F3082" w:rsidRDefault="003F3082">
            <w:pPr>
              <w:pStyle w:val="TAL"/>
            </w:pPr>
            <w:r>
              <w:t>isUnique: N/A</w:t>
            </w:r>
          </w:p>
          <w:p w14:paraId="1DF19135" w14:textId="77777777" w:rsidR="003F3082" w:rsidRDefault="003F3082">
            <w:pPr>
              <w:pStyle w:val="TAL"/>
            </w:pPr>
            <w:r>
              <w:t>defaultValue: None</w:t>
            </w:r>
          </w:p>
          <w:p w14:paraId="575C60A4" w14:textId="77777777" w:rsidR="003F3082" w:rsidRDefault="003F3082">
            <w:pPr>
              <w:pStyle w:val="TAL"/>
            </w:pPr>
            <w:r>
              <w:t>isNullable: False</w:t>
            </w:r>
          </w:p>
        </w:tc>
      </w:tr>
      <w:tr w:rsidR="003F3082" w14:paraId="3AD5D533" w14:textId="77777777" w:rsidTr="003F3082">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hideMark/>
          </w:tcPr>
          <w:p w14:paraId="6FE917F0" w14:textId="77777777" w:rsidR="003F3082" w:rsidRDefault="003F3082">
            <w:pPr>
              <w:keepNext/>
              <w:keepLines/>
              <w:spacing w:after="0"/>
              <w:rPr>
                <w:rFonts w:ascii="Courier New" w:hAnsi="Courier New" w:cs="Courier New"/>
                <w:sz w:val="18"/>
                <w:lang w:eastAsia="zh-CN"/>
              </w:rPr>
            </w:pPr>
            <w:r>
              <w:rPr>
                <w:rFonts w:ascii="Courier New" w:hAnsi="Courier New" w:cs="Courier New"/>
                <w:sz w:val="18"/>
                <w:szCs w:val="18"/>
              </w:rPr>
              <w:t>ipAddress</w:t>
            </w:r>
          </w:p>
        </w:tc>
        <w:tc>
          <w:tcPr>
            <w:tcW w:w="2852" w:type="pct"/>
            <w:gridSpan w:val="4"/>
            <w:tcBorders>
              <w:top w:val="single" w:sz="4" w:space="0" w:color="auto"/>
              <w:left w:val="single" w:sz="4" w:space="0" w:color="auto"/>
              <w:bottom w:val="single" w:sz="4" w:space="0" w:color="auto"/>
              <w:right w:val="single" w:sz="4" w:space="0" w:color="auto"/>
            </w:tcBorders>
          </w:tcPr>
          <w:p w14:paraId="5C48449A" w14:textId="77777777" w:rsidR="003F3082" w:rsidRDefault="003F3082">
            <w:pPr>
              <w:pStyle w:val="TAL"/>
              <w:rPr>
                <w:lang w:eastAsia="zh-CN"/>
              </w:rPr>
            </w:pPr>
            <w:r>
              <w:rPr>
                <w:lang w:eastAsia="zh-CN"/>
              </w:rPr>
              <w:t>This parameter defines IP Address of the Network Function. It can be IPv4 address (See RFC 791 [37]) or IPv6 address (See RFC 2373 [38]).</w:t>
            </w:r>
          </w:p>
          <w:p w14:paraId="5B7CAFDF" w14:textId="77777777" w:rsidR="003F3082" w:rsidRDefault="003F3082">
            <w:pPr>
              <w:pStyle w:val="TAL"/>
              <w:rPr>
                <w:lang w:eastAsia="zh-CN"/>
              </w:rPr>
            </w:pPr>
          </w:p>
          <w:p w14:paraId="5973D560" w14:textId="77777777" w:rsidR="003F3082" w:rsidRDefault="003F3082">
            <w:pPr>
              <w:pStyle w:val="TAL"/>
              <w:rPr>
                <w:lang w:eastAsia="zh-CN"/>
              </w:rPr>
            </w:pPr>
            <w:r>
              <w:rPr>
                <w:lang w:eastAsia="zh-CN"/>
              </w:rPr>
              <w:t>allowedValues: N/A</w:t>
            </w:r>
          </w:p>
          <w:p w14:paraId="4BCDBC22" w14:textId="77777777" w:rsidR="003F3082" w:rsidRDefault="003F3082">
            <w:pPr>
              <w:pStyle w:val="TAL"/>
              <w:rPr>
                <w:lang w:eastAsia="zh-CN"/>
              </w:rPr>
            </w:pPr>
          </w:p>
        </w:tc>
        <w:tc>
          <w:tcPr>
            <w:tcW w:w="979" w:type="pct"/>
            <w:gridSpan w:val="4"/>
            <w:tcBorders>
              <w:top w:val="single" w:sz="4" w:space="0" w:color="auto"/>
              <w:left w:val="single" w:sz="4" w:space="0" w:color="auto"/>
              <w:bottom w:val="single" w:sz="4" w:space="0" w:color="auto"/>
              <w:right w:val="single" w:sz="4" w:space="0" w:color="auto"/>
            </w:tcBorders>
            <w:hideMark/>
          </w:tcPr>
          <w:p w14:paraId="2EB752A6" w14:textId="77777777" w:rsidR="003F3082" w:rsidRDefault="003F3082">
            <w:pPr>
              <w:pStyle w:val="TAL"/>
            </w:pPr>
            <w:r>
              <w:t>type: String</w:t>
            </w:r>
          </w:p>
          <w:p w14:paraId="49EA6C2B" w14:textId="77777777" w:rsidR="003F3082" w:rsidRDefault="003F3082">
            <w:pPr>
              <w:pStyle w:val="TAL"/>
            </w:pPr>
            <w:r>
              <w:t>multiplicity: 1</w:t>
            </w:r>
          </w:p>
          <w:p w14:paraId="41447A7F" w14:textId="77777777" w:rsidR="003F3082" w:rsidRDefault="003F3082">
            <w:pPr>
              <w:pStyle w:val="TAL"/>
            </w:pPr>
            <w:r>
              <w:t>isOrdered: F</w:t>
            </w:r>
          </w:p>
          <w:p w14:paraId="7B1C41E9" w14:textId="77777777" w:rsidR="003F3082" w:rsidRDefault="003F3082">
            <w:pPr>
              <w:pStyle w:val="TAL"/>
            </w:pPr>
            <w:r>
              <w:t>isUnique: N/A</w:t>
            </w:r>
          </w:p>
          <w:p w14:paraId="06197771" w14:textId="77777777" w:rsidR="003F3082" w:rsidRDefault="003F3082">
            <w:pPr>
              <w:pStyle w:val="TAL"/>
            </w:pPr>
            <w:r>
              <w:t>defaultValue: None</w:t>
            </w:r>
          </w:p>
          <w:p w14:paraId="1A07DDD4" w14:textId="77777777" w:rsidR="003F3082" w:rsidRDefault="003F3082">
            <w:pPr>
              <w:pStyle w:val="TAL"/>
            </w:pPr>
            <w:r>
              <w:t>isNullable: False</w:t>
            </w:r>
          </w:p>
        </w:tc>
      </w:tr>
      <w:tr w:rsidR="003F3082" w14:paraId="1A9F724A" w14:textId="77777777" w:rsidTr="003F3082">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hideMark/>
          </w:tcPr>
          <w:p w14:paraId="3860CE6F" w14:textId="77777777" w:rsidR="003F3082" w:rsidRDefault="003F3082">
            <w:pPr>
              <w:keepNext/>
              <w:keepLines/>
              <w:spacing w:after="0"/>
              <w:rPr>
                <w:rFonts w:ascii="Courier New" w:hAnsi="Courier New" w:cs="Courier New"/>
                <w:sz w:val="18"/>
                <w:lang w:eastAsia="zh-CN"/>
              </w:rPr>
            </w:pPr>
            <w:r>
              <w:rPr>
                <w:rFonts w:ascii="Courier New" w:hAnsi="Courier New" w:cs="Courier New"/>
                <w:sz w:val="18"/>
                <w:szCs w:val="18"/>
              </w:rPr>
              <w:t>authzInfo</w:t>
            </w:r>
          </w:p>
        </w:tc>
        <w:tc>
          <w:tcPr>
            <w:tcW w:w="2852" w:type="pct"/>
            <w:gridSpan w:val="4"/>
            <w:tcBorders>
              <w:top w:val="single" w:sz="4" w:space="0" w:color="auto"/>
              <w:left w:val="single" w:sz="4" w:space="0" w:color="auto"/>
              <w:bottom w:val="single" w:sz="4" w:space="0" w:color="auto"/>
              <w:right w:val="single" w:sz="4" w:space="0" w:color="auto"/>
            </w:tcBorders>
            <w:hideMark/>
          </w:tcPr>
          <w:p w14:paraId="74DC480C" w14:textId="77777777" w:rsidR="003F3082" w:rsidRDefault="003F3082">
            <w:pPr>
              <w:pStyle w:val="TAL"/>
              <w:rPr>
                <w:lang w:eastAsia="zh-CN"/>
              </w:rPr>
            </w:pPr>
            <w:r>
              <w:rPr>
                <w:lang w:eastAsia="zh-CN"/>
              </w:rPr>
              <w:t xml:space="preserve">This parameter defines NF Specific Service authorization information. It shall include the NF type (s) and NF realms/origins allowed to consume NF Service(s) of NF Service Producer (See TS 23.501[22]). </w:t>
            </w:r>
          </w:p>
          <w:p w14:paraId="41C4D864" w14:textId="77777777" w:rsidR="003F3082" w:rsidRDefault="003F3082">
            <w:pPr>
              <w:pStyle w:val="TAL"/>
              <w:rPr>
                <w:lang w:eastAsia="zh-CN"/>
              </w:rPr>
            </w:pPr>
            <w:r>
              <w:rPr>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hideMark/>
          </w:tcPr>
          <w:p w14:paraId="37AE3AB0" w14:textId="77777777" w:rsidR="003F3082" w:rsidRDefault="003F3082">
            <w:pPr>
              <w:pStyle w:val="TAL"/>
            </w:pPr>
            <w:r>
              <w:t>type: String</w:t>
            </w:r>
          </w:p>
          <w:p w14:paraId="320E3AEB" w14:textId="77777777" w:rsidR="003F3082" w:rsidRDefault="003F3082">
            <w:pPr>
              <w:pStyle w:val="TAL"/>
            </w:pPr>
            <w:r>
              <w:t>multiplicity: 1</w:t>
            </w:r>
          </w:p>
          <w:p w14:paraId="66F72010" w14:textId="77777777" w:rsidR="003F3082" w:rsidRDefault="003F3082">
            <w:pPr>
              <w:pStyle w:val="TAL"/>
            </w:pPr>
            <w:r>
              <w:t>isOrdered: F</w:t>
            </w:r>
          </w:p>
          <w:p w14:paraId="3195E5B9" w14:textId="77777777" w:rsidR="003F3082" w:rsidRDefault="003F3082">
            <w:pPr>
              <w:pStyle w:val="TAL"/>
            </w:pPr>
            <w:r>
              <w:t>isUnique: N/A</w:t>
            </w:r>
          </w:p>
          <w:p w14:paraId="5E9AB0DD" w14:textId="77777777" w:rsidR="003F3082" w:rsidRDefault="003F3082">
            <w:pPr>
              <w:pStyle w:val="TAL"/>
            </w:pPr>
            <w:r>
              <w:t>defaultValue: None</w:t>
            </w:r>
          </w:p>
          <w:p w14:paraId="6F7FF323" w14:textId="77777777" w:rsidR="003F3082" w:rsidRDefault="003F3082">
            <w:pPr>
              <w:pStyle w:val="TAL"/>
            </w:pPr>
            <w:r>
              <w:t>isNullable: True</w:t>
            </w:r>
          </w:p>
        </w:tc>
      </w:tr>
      <w:tr w:rsidR="003F3082" w14:paraId="7F3BC6F6" w14:textId="77777777" w:rsidTr="003F3082">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hideMark/>
          </w:tcPr>
          <w:p w14:paraId="71F03C00" w14:textId="77777777" w:rsidR="003F3082" w:rsidRDefault="003F3082">
            <w:pPr>
              <w:keepNext/>
              <w:keepLines/>
              <w:spacing w:after="0"/>
              <w:rPr>
                <w:rFonts w:ascii="Courier New" w:hAnsi="Courier New" w:cs="Courier New"/>
                <w:sz w:val="18"/>
                <w:lang w:eastAsia="zh-CN"/>
              </w:rPr>
            </w:pPr>
            <w:r>
              <w:rPr>
                <w:rFonts w:ascii="Courier New" w:hAnsi="Courier New" w:cs="Courier New"/>
                <w:sz w:val="18"/>
              </w:rPr>
              <w:t>locality</w:t>
            </w:r>
          </w:p>
        </w:tc>
        <w:tc>
          <w:tcPr>
            <w:tcW w:w="2852" w:type="pct"/>
            <w:gridSpan w:val="4"/>
            <w:tcBorders>
              <w:top w:val="single" w:sz="4" w:space="0" w:color="auto"/>
              <w:left w:val="single" w:sz="4" w:space="0" w:color="auto"/>
              <w:bottom w:val="single" w:sz="4" w:space="0" w:color="auto"/>
              <w:right w:val="single" w:sz="4" w:space="0" w:color="auto"/>
            </w:tcBorders>
          </w:tcPr>
          <w:p w14:paraId="283AB1E7" w14:textId="77777777" w:rsidR="003F3082" w:rsidRDefault="003F3082">
            <w:pPr>
              <w:pStyle w:val="TAL"/>
              <w:rPr>
                <w:lang w:eastAsia="zh-CN"/>
              </w:rPr>
            </w:pPr>
            <w:r>
              <w:rPr>
                <w:lang w:eastAsia="zh-CN"/>
              </w:rPr>
              <w:t>The parameter defines information about the location of the NF instance (e.g. geographic location, data center) defined by operator (See TS 29.510[23]).</w:t>
            </w:r>
          </w:p>
          <w:p w14:paraId="6EC7C5F4" w14:textId="77777777" w:rsidR="003F3082" w:rsidRDefault="003F3082">
            <w:pPr>
              <w:pStyle w:val="TAL"/>
              <w:rPr>
                <w:lang w:eastAsia="zh-CN"/>
              </w:rPr>
            </w:pPr>
          </w:p>
          <w:p w14:paraId="01021615" w14:textId="77777777" w:rsidR="003F3082" w:rsidRDefault="003F3082">
            <w:pPr>
              <w:pStyle w:val="TAL"/>
              <w:rPr>
                <w:lang w:eastAsia="zh-CN"/>
              </w:rPr>
            </w:pPr>
            <w:r>
              <w:rPr>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hideMark/>
          </w:tcPr>
          <w:p w14:paraId="4815E198" w14:textId="77777777" w:rsidR="003F3082" w:rsidRDefault="003F3082">
            <w:pPr>
              <w:pStyle w:val="TAL"/>
            </w:pPr>
            <w:r>
              <w:t>type: String</w:t>
            </w:r>
          </w:p>
          <w:p w14:paraId="0A7C6661" w14:textId="77777777" w:rsidR="003F3082" w:rsidRDefault="003F3082">
            <w:pPr>
              <w:pStyle w:val="TAL"/>
            </w:pPr>
            <w:r>
              <w:t>multiplicity: 1</w:t>
            </w:r>
          </w:p>
          <w:p w14:paraId="6170543A" w14:textId="77777777" w:rsidR="003F3082" w:rsidRDefault="003F3082">
            <w:pPr>
              <w:pStyle w:val="TAL"/>
            </w:pPr>
            <w:r>
              <w:t>isOrdered: F</w:t>
            </w:r>
          </w:p>
          <w:p w14:paraId="2D5C2FBB" w14:textId="77777777" w:rsidR="003F3082" w:rsidRDefault="003F3082">
            <w:pPr>
              <w:pStyle w:val="TAL"/>
            </w:pPr>
            <w:r>
              <w:t>isUnique: N/A</w:t>
            </w:r>
          </w:p>
          <w:p w14:paraId="449FD9AC" w14:textId="77777777" w:rsidR="003F3082" w:rsidRDefault="003F3082">
            <w:pPr>
              <w:pStyle w:val="TAL"/>
            </w:pPr>
            <w:r>
              <w:t>defaultValue: None</w:t>
            </w:r>
          </w:p>
          <w:p w14:paraId="436E72ED" w14:textId="77777777" w:rsidR="003F3082" w:rsidRDefault="003F3082">
            <w:pPr>
              <w:pStyle w:val="TAL"/>
            </w:pPr>
            <w:r>
              <w:t>isNullable: True</w:t>
            </w:r>
          </w:p>
        </w:tc>
      </w:tr>
      <w:tr w:rsidR="003F3082" w14:paraId="27F1F464" w14:textId="77777777" w:rsidTr="003F3082">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hideMark/>
          </w:tcPr>
          <w:p w14:paraId="334CB58B" w14:textId="77777777" w:rsidR="003F3082" w:rsidRDefault="003F3082">
            <w:pPr>
              <w:keepNext/>
              <w:keepLines/>
              <w:spacing w:after="0"/>
              <w:rPr>
                <w:rFonts w:ascii="Courier New" w:hAnsi="Courier New" w:cs="Courier New"/>
                <w:sz w:val="18"/>
                <w:lang w:eastAsia="zh-CN"/>
              </w:rPr>
            </w:pPr>
            <w:r>
              <w:rPr>
                <w:rFonts w:ascii="Courier New" w:hAnsi="Courier New" w:cs="Courier New"/>
                <w:sz w:val="18"/>
              </w:rPr>
              <w:t>capacity</w:t>
            </w:r>
          </w:p>
        </w:tc>
        <w:tc>
          <w:tcPr>
            <w:tcW w:w="2852" w:type="pct"/>
            <w:gridSpan w:val="4"/>
            <w:tcBorders>
              <w:top w:val="single" w:sz="4" w:space="0" w:color="auto"/>
              <w:left w:val="single" w:sz="4" w:space="0" w:color="auto"/>
              <w:bottom w:val="single" w:sz="4" w:space="0" w:color="auto"/>
              <w:right w:val="single" w:sz="4" w:space="0" w:color="auto"/>
            </w:tcBorders>
            <w:hideMark/>
          </w:tcPr>
          <w:p w14:paraId="20DD57CF" w14:textId="77777777" w:rsidR="003F3082" w:rsidRDefault="003F3082">
            <w:pPr>
              <w:pStyle w:val="TAL"/>
              <w:rPr>
                <w:lang w:eastAsia="zh-CN"/>
              </w:rPr>
            </w:pPr>
            <w:r>
              <w:rPr>
                <w:lang w:eastAsia="zh-CN"/>
              </w:rPr>
              <w:t>This parameter defines static capacity information in the range of 0-65535, expressed as a weight relative to other NF instances of the same type; if capacity is also present in the nfServiceList parameters, those will have precedence over this value (See TS 29.510[23])</w:t>
            </w:r>
          </w:p>
          <w:p w14:paraId="667E7085" w14:textId="77777777" w:rsidR="003F3082" w:rsidRDefault="003F3082">
            <w:pPr>
              <w:pStyle w:val="TAL"/>
              <w:rPr>
                <w:lang w:eastAsia="zh-CN"/>
              </w:rPr>
            </w:pPr>
            <w:r>
              <w:rPr>
                <w:lang w:eastAsia="zh-CN"/>
              </w:rPr>
              <w:t>allowedValues: 0-65535</w:t>
            </w:r>
          </w:p>
        </w:tc>
        <w:tc>
          <w:tcPr>
            <w:tcW w:w="979" w:type="pct"/>
            <w:gridSpan w:val="4"/>
            <w:tcBorders>
              <w:top w:val="single" w:sz="4" w:space="0" w:color="auto"/>
              <w:left w:val="single" w:sz="4" w:space="0" w:color="auto"/>
              <w:bottom w:val="single" w:sz="4" w:space="0" w:color="auto"/>
              <w:right w:val="single" w:sz="4" w:space="0" w:color="auto"/>
            </w:tcBorders>
            <w:hideMark/>
          </w:tcPr>
          <w:p w14:paraId="1BAF93BB" w14:textId="77777777" w:rsidR="003F3082" w:rsidRDefault="003F3082">
            <w:pPr>
              <w:pStyle w:val="TAL"/>
            </w:pPr>
            <w:r>
              <w:t>type: Integer</w:t>
            </w:r>
          </w:p>
          <w:p w14:paraId="39C3389D" w14:textId="77777777" w:rsidR="003F3082" w:rsidRDefault="003F3082">
            <w:pPr>
              <w:pStyle w:val="TAL"/>
              <w:rPr>
                <w:lang w:eastAsia="zh-CN"/>
              </w:rPr>
            </w:pPr>
            <w:r>
              <w:t xml:space="preserve">multiplicity: </w:t>
            </w:r>
            <w:r>
              <w:rPr>
                <w:lang w:eastAsia="zh-CN"/>
              </w:rPr>
              <w:t>1</w:t>
            </w:r>
          </w:p>
          <w:p w14:paraId="115FA40C" w14:textId="77777777" w:rsidR="003F3082" w:rsidRDefault="003F3082">
            <w:pPr>
              <w:pStyle w:val="TAL"/>
            </w:pPr>
            <w:r>
              <w:t>isOrdered: N/A</w:t>
            </w:r>
          </w:p>
          <w:p w14:paraId="1D251F00" w14:textId="77777777" w:rsidR="003F3082" w:rsidRDefault="003F3082">
            <w:pPr>
              <w:pStyle w:val="TAL"/>
            </w:pPr>
            <w:r>
              <w:t>isUnique: N/A</w:t>
            </w:r>
          </w:p>
          <w:p w14:paraId="34231725" w14:textId="77777777" w:rsidR="003F3082" w:rsidRDefault="003F3082">
            <w:pPr>
              <w:pStyle w:val="TAL"/>
            </w:pPr>
            <w:r>
              <w:t>defaultValue: None</w:t>
            </w:r>
          </w:p>
          <w:p w14:paraId="413BBF9B" w14:textId="77777777" w:rsidR="003F3082" w:rsidRDefault="003F3082">
            <w:pPr>
              <w:pStyle w:val="TAL"/>
            </w:pPr>
            <w:r>
              <w:t>allowedValues: N/A</w:t>
            </w:r>
          </w:p>
          <w:p w14:paraId="2C327CFE" w14:textId="77777777" w:rsidR="003F3082" w:rsidRDefault="003F3082">
            <w:pPr>
              <w:pStyle w:val="TAL"/>
            </w:pPr>
            <w:r>
              <w:t>isNullable: False</w:t>
            </w:r>
          </w:p>
        </w:tc>
      </w:tr>
      <w:tr w:rsidR="003F3082" w14:paraId="3D0DA54A" w14:textId="77777777" w:rsidTr="003F3082">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hideMark/>
          </w:tcPr>
          <w:p w14:paraId="08396B2F" w14:textId="77777777" w:rsidR="003F3082" w:rsidRDefault="003F3082">
            <w:pPr>
              <w:keepNext/>
              <w:keepLines/>
              <w:spacing w:after="0"/>
              <w:rPr>
                <w:rFonts w:ascii="Courier New" w:hAnsi="Courier New" w:cs="Courier New"/>
                <w:sz w:val="18"/>
                <w:lang w:eastAsia="zh-CN"/>
              </w:rPr>
            </w:pPr>
            <w:r>
              <w:rPr>
                <w:rFonts w:ascii="Courier New" w:hAnsi="Courier New" w:cs="Courier New"/>
                <w:sz w:val="18"/>
              </w:rPr>
              <w:t>nFInfo</w:t>
            </w:r>
          </w:p>
        </w:tc>
        <w:tc>
          <w:tcPr>
            <w:tcW w:w="2852" w:type="pct"/>
            <w:gridSpan w:val="4"/>
            <w:tcBorders>
              <w:top w:val="single" w:sz="4" w:space="0" w:color="auto"/>
              <w:left w:val="single" w:sz="4" w:space="0" w:color="auto"/>
              <w:bottom w:val="single" w:sz="4" w:space="0" w:color="auto"/>
              <w:right w:val="single" w:sz="4" w:space="0" w:color="auto"/>
            </w:tcBorders>
          </w:tcPr>
          <w:p w14:paraId="1DD1AF29" w14:textId="77777777" w:rsidR="003F3082" w:rsidRDefault="003F3082">
            <w:pPr>
              <w:pStyle w:val="TAL"/>
              <w:rPr>
                <w:lang w:eastAsia="zh-CN"/>
              </w:rPr>
            </w:pPr>
            <w:r>
              <w:rPr>
                <w:lang w:eastAsia="zh-CN"/>
              </w:rPr>
              <w:t>This parameter includes NF specific data in Managed NF profile</w:t>
            </w:r>
          </w:p>
          <w:p w14:paraId="10397D82" w14:textId="77777777" w:rsidR="003F3082" w:rsidRDefault="003F3082">
            <w:pPr>
              <w:pStyle w:val="TAL"/>
              <w:rPr>
                <w:lang w:eastAsia="zh-CN"/>
              </w:rPr>
            </w:pPr>
          </w:p>
          <w:p w14:paraId="08908DE4" w14:textId="77777777" w:rsidR="003F3082" w:rsidRDefault="003F3082">
            <w:pPr>
              <w:pStyle w:val="TAL"/>
              <w:rPr>
                <w:lang w:eastAsia="zh-CN"/>
              </w:rPr>
            </w:pPr>
          </w:p>
          <w:p w14:paraId="2CA01701" w14:textId="77777777" w:rsidR="003F3082" w:rsidRDefault="003F3082">
            <w:pPr>
              <w:pStyle w:val="TAL"/>
              <w:rPr>
                <w:lang w:eastAsia="zh-CN"/>
              </w:rPr>
            </w:pPr>
            <w:r>
              <w:rPr>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hideMark/>
          </w:tcPr>
          <w:p w14:paraId="149F5D87" w14:textId="77777777" w:rsidR="003F3082" w:rsidRDefault="003F3082">
            <w:pPr>
              <w:pStyle w:val="TAL"/>
            </w:pPr>
            <w:r>
              <w:t>type: NFInfo</w:t>
            </w:r>
          </w:p>
          <w:p w14:paraId="40D3C78E" w14:textId="77777777" w:rsidR="003F3082" w:rsidRDefault="003F3082">
            <w:pPr>
              <w:pStyle w:val="TAL"/>
              <w:rPr>
                <w:lang w:eastAsia="zh-CN"/>
              </w:rPr>
            </w:pPr>
            <w:r>
              <w:t xml:space="preserve">multiplicity: </w:t>
            </w:r>
            <w:r>
              <w:rPr>
                <w:lang w:eastAsia="zh-CN"/>
              </w:rPr>
              <w:t>1</w:t>
            </w:r>
          </w:p>
          <w:p w14:paraId="179B5F51" w14:textId="77777777" w:rsidR="003F3082" w:rsidRDefault="003F3082">
            <w:pPr>
              <w:pStyle w:val="TAL"/>
            </w:pPr>
            <w:r>
              <w:t>isOrdered: N/A</w:t>
            </w:r>
          </w:p>
          <w:p w14:paraId="3EA459E7" w14:textId="77777777" w:rsidR="003F3082" w:rsidRDefault="003F3082">
            <w:pPr>
              <w:pStyle w:val="TAL"/>
            </w:pPr>
            <w:r>
              <w:t>isUnique: N/A</w:t>
            </w:r>
          </w:p>
          <w:p w14:paraId="4219C497" w14:textId="77777777" w:rsidR="003F3082" w:rsidRDefault="003F3082">
            <w:pPr>
              <w:pStyle w:val="TAL"/>
            </w:pPr>
            <w:r>
              <w:t>defaultValue: None</w:t>
            </w:r>
          </w:p>
          <w:p w14:paraId="7197AE3E" w14:textId="77777777" w:rsidR="003F3082" w:rsidRDefault="003F3082">
            <w:pPr>
              <w:pStyle w:val="TAL"/>
            </w:pPr>
            <w:r>
              <w:t>allowedValues: N/A</w:t>
            </w:r>
          </w:p>
          <w:p w14:paraId="6304751C" w14:textId="77777777" w:rsidR="003F3082" w:rsidRDefault="003F3082">
            <w:pPr>
              <w:pStyle w:val="TAL"/>
            </w:pPr>
            <w:r>
              <w:t>isNullable: False</w:t>
            </w:r>
          </w:p>
        </w:tc>
      </w:tr>
      <w:tr w:rsidR="003F3082" w14:paraId="1DE68CC4" w14:textId="77777777" w:rsidTr="003F3082">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hideMark/>
          </w:tcPr>
          <w:p w14:paraId="4F8AD3DC" w14:textId="77777777" w:rsidR="003F3082" w:rsidRDefault="003F3082">
            <w:pPr>
              <w:keepNext/>
              <w:keepLines/>
              <w:spacing w:after="0"/>
              <w:rPr>
                <w:rFonts w:ascii="Courier New" w:hAnsi="Courier New" w:cs="Courier New"/>
                <w:sz w:val="18"/>
              </w:rPr>
            </w:pPr>
            <w:r>
              <w:rPr>
                <w:rFonts w:ascii="Courier New" w:hAnsi="Courier New" w:cs="Courier New"/>
                <w:sz w:val="18"/>
              </w:rPr>
              <w:t>hostAddr</w:t>
            </w:r>
          </w:p>
        </w:tc>
        <w:tc>
          <w:tcPr>
            <w:tcW w:w="2852" w:type="pct"/>
            <w:gridSpan w:val="4"/>
            <w:tcBorders>
              <w:top w:val="single" w:sz="4" w:space="0" w:color="auto"/>
              <w:left w:val="single" w:sz="4" w:space="0" w:color="auto"/>
              <w:bottom w:val="single" w:sz="4" w:space="0" w:color="auto"/>
              <w:right w:val="single" w:sz="4" w:space="0" w:color="auto"/>
            </w:tcBorders>
          </w:tcPr>
          <w:p w14:paraId="1BEE7FCF" w14:textId="77777777" w:rsidR="003F3082" w:rsidRDefault="003F3082">
            <w:pPr>
              <w:pStyle w:val="TAL"/>
              <w:rPr>
                <w:lang w:eastAsia="zh-CN"/>
              </w:rPr>
            </w:pPr>
            <w:r>
              <w:rPr>
                <w:lang w:eastAsia="zh-CN"/>
              </w:rPr>
              <w:t>This parameter defines host address of a NF</w:t>
            </w:r>
          </w:p>
          <w:p w14:paraId="27A9D65B" w14:textId="77777777" w:rsidR="003F3082" w:rsidRDefault="003F3082">
            <w:pPr>
              <w:pStyle w:val="TAL"/>
              <w:rPr>
                <w:lang w:eastAsia="zh-CN"/>
              </w:rPr>
            </w:pPr>
          </w:p>
          <w:p w14:paraId="399136B4" w14:textId="77777777" w:rsidR="003F3082" w:rsidRDefault="003F3082">
            <w:pPr>
              <w:pStyle w:val="TAL"/>
              <w:rPr>
                <w:lang w:eastAsia="zh-CN"/>
              </w:rPr>
            </w:pPr>
          </w:p>
          <w:p w14:paraId="12EC6279" w14:textId="77777777" w:rsidR="003F3082" w:rsidRDefault="003F3082">
            <w:pPr>
              <w:pStyle w:val="TAL"/>
              <w:rPr>
                <w:lang w:eastAsia="zh-CN"/>
              </w:rPr>
            </w:pPr>
            <w:r>
              <w:rPr>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hideMark/>
          </w:tcPr>
          <w:p w14:paraId="118A6F96" w14:textId="77777777" w:rsidR="003F3082" w:rsidRDefault="003F3082">
            <w:pPr>
              <w:pStyle w:val="TAL"/>
            </w:pPr>
            <w:r>
              <w:t>type: HostAddr</w:t>
            </w:r>
          </w:p>
          <w:p w14:paraId="06E786BE" w14:textId="77777777" w:rsidR="003F3082" w:rsidRDefault="003F3082">
            <w:pPr>
              <w:pStyle w:val="TAL"/>
              <w:rPr>
                <w:lang w:eastAsia="zh-CN"/>
              </w:rPr>
            </w:pPr>
            <w:r>
              <w:t xml:space="preserve">multiplicity: </w:t>
            </w:r>
            <w:r>
              <w:rPr>
                <w:lang w:eastAsia="zh-CN"/>
              </w:rPr>
              <w:t>1</w:t>
            </w:r>
          </w:p>
          <w:p w14:paraId="7B28D1CE" w14:textId="77777777" w:rsidR="003F3082" w:rsidRDefault="003F3082">
            <w:pPr>
              <w:pStyle w:val="TAL"/>
            </w:pPr>
            <w:r>
              <w:t>isOrdered: N/A</w:t>
            </w:r>
          </w:p>
          <w:p w14:paraId="6805C12C" w14:textId="77777777" w:rsidR="003F3082" w:rsidRDefault="003F3082">
            <w:pPr>
              <w:pStyle w:val="TAL"/>
            </w:pPr>
            <w:r>
              <w:t>isUnique: N/A</w:t>
            </w:r>
          </w:p>
          <w:p w14:paraId="3FD0A035" w14:textId="77777777" w:rsidR="003F3082" w:rsidRDefault="003F3082">
            <w:pPr>
              <w:pStyle w:val="TAL"/>
            </w:pPr>
            <w:r>
              <w:t>defaultValue: None</w:t>
            </w:r>
          </w:p>
          <w:p w14:paraId="419EE852" w14:textId="77777777" w:rsidR="003F3082" w:rsidRDefault="003F3082">
            <w:pPr>
              <w:pStyle w:val="TAL"/>
            </w:pPr>
            <w:r>
              <w:t>allowedValues: N/A</w:t>
            </w:r>
          </w:p>
          <w:p w14:paraId="08436E2E" w14:textId="77777777" w:rsidR="003F3082" w:rsidRDefault="003F3082">
            <w:pPr>
              <w:pStyle w:val="TAL"/>
            </w:pPr>
            <w:r>
              <w:t>isNullable: False</w:t>
            </w:r>
          </w:p>
        </w:tc>
      </w:tr>
      <w:tr w:rsidR="003F3082" w14:paraId="5002BECF" w14:textId="77777777" w:rsidTr="003F3082">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hideMark/>
          </w:tcPr>
          <w:p w14:paraId="30B2FB91" w14:textId="77777777" w:rsidR="003F3082" w:rsidRDefault="003F3082">
            <w:pPr>
              <w:keepNext/>
              <w:keepLines/>
              <w:spacing w:after="0"/>
              <w:rPr>
                <w:rFonts w:ascii="Courier New" w:hAnsi="Courier New" w:cs="Courier New"/>
                <w:sz w:val="18"/>
                <w:lang w:eastAsia="zh-CN"/>
              </w:rPr>
            </w:pPr>
            <w:r>
              <w:rPr>
                <w:rFonts w:ascii="Courier New" w:hAnsi="Courier New" w:cs="Courier New"/>
                <w:sz w:val="18"/>
                <w:lang w:eastAsia="zh-CN"/>
              </w:rPr>
              <w:t>priority</w:t>
            </w:r>
          </w:p>
        </w:tc>
        <w:tc>
          <w:tcPr>
            <w:tcW w:w="2852" w:type="pct"/>
            <w:gridSpan w:val="4"/>
            <w:tcBorders>
              <w:top w:val="single" w:sz="4" w:space="0" w:color="auto"/>
              <w:left w:val="single" w:sz="4" w:space="0" w:color="auto"/>
              <w:bottom w:val="single" w:sz="4" w:space="0" w:color="auto"/>
              <w:right w:val="single" w:sz="4" w:space="0" w:color="auto"/>
            </w:tcBorders>
          </w:tcPr>
          <w:p w14:paraId="5D69C4A3" w14:textId="77777777" w:rsidR="003F3082" w:rsidRDefault="003F3082">
            <w:pPr>
              <w:pStyle w:val="TAL"/>
              <w:rPr>
                <w:lang w:eastAsia="zh-CN"/>
              </w:rPr>
            </w:pPr>
            <w:r>
              <w:rPr>
                <w:lang w:eastAsia="zh-CN"/>
              </w:rPr>
              <w:t>This parameter defines Priority (relative to other NFs of the same type) in the range of 0-65535, to be used for NF selection; lower values indicate a higher priority. If priority is also present in the nfServiceList parameters, those will have precedence over this value (See TS 29.510[23]).</w:t>
            </w:r>
          </w:p>
          <w:p w14:paraId="3DA98EAF" w14:textId="77777777" w:rsidR="003F3082" w:rsidRDefault="003F3082">
            <w:pPr>
              <w:pStyle w:val="TAL"/>
              <w:rPr>
                <w:lang w:eastAsia="zh-CN"/>
              </w:rPr>
            </w:pPr>
          </w:p>
          <w:p w14:paraId="2CD3B7E0" w14:textId="77777777" w:rsidR="003F3082" w:rsidRDefault="003F3082">
            <w:pPr>
              <w:pStyle w:val="TAL"/>
              <w:rPr>
                <w:lang w:eastAsia="zh-CN"/>
              </w:rPr>
            </w:pPr>
            <w:r>
              <w:rPr>
                <w:lang w:eastAsia="zh-CN"/>
              </w:rPr>
              <w:t>allowedValues: 0-65535</w:t>
            </w:r>
          </w:p>
        </w:tc>
        <w:tc>
          <w:tcPr>
            <w:tcW w:w="979" w:type="pct"/>
            <w:gridSpan w:val="4"/>
            <w:tcBorders>
              <w:top w:val="single" w:sz="4" w:space="0" w:color="auto"/>
              <w:left w:val="single" w:sz="4" w:space="0" w:color="auto"/>
              <w:bottom w:val="single" w:sz="4" w:space="0" w:color="auto"/>
              <w:right w:val="single" w:sz="4" w:space="0" w:color="auto"/>
            </w:tcBorders>
            <w:hideMark/>
          </w:tcPr>
          <w:p w14:paraId="5141E038" w14:textId="77777777" w:rsidR="003F3082" w:rsidRDefault="003F3082">
            <w:pPr>
              <w:pStyle w:val="TAL"/>
            </w:pPr>
            <w:r>
              <w:t>type: Integer</w:t>
            </w:r>
          </w:p>
          <w:p w14:paraId="6743A7FF" w14:textId="77777777" w:rsidR="003F3082" w:rsidRDefault="003F3082">
            <w:pPr>
              <w:pStyle w:val="TAL"/>
              <w:rPr>
                <w:lang w:eastAsia="zh-CN"/>
              </w:rPr>
            </w:pPr>
            <w:r>
              <w:t xml:space="preserve">multiplicity: </w:t>
            </w:r>
            <w:r>
              <w:rPr>
                <w:lang w:eastAsia="zh-CN"/>
              </w:rPr>
              <w:t>1</w:t>
            </w:r>
          </w:p>
          <w:p w14:paraId="2990D1CE" w14:textId="77777777" w:rsidR="003F3082" w:rsidRDefault="003F3082">
            <w:pPr>
              <w:pStyle w:val="TAL"/>
            </w:pPr>
            <w:r>
              <w:t>isOrdered: N/A</w:t>
            </w:r>
          </w:p>
          <w:p w14:paraId="33CDA274" w14:textId="77777777" w:rsidR="003F3082" w:rsidRDefault="003F3082">
            <w:pPr>
              <w:pStyle w:val="TAL"/>
            </w:pPr>
            <w:r>
              <w:t>isUnique: N/A</w:t>
            </w:r>
          </w:p>
          <w:p w14:paraId="72DE1514" w14:textId="77777777" w:rsidR="003F3082" w:rsidRDefault="003F3082">
            <w:pPr>
              <w:pStyle w:val="TAL"/>
            </w:pPr>
            <w:r>
              <w:t>defaultValue: None</w:t>
            </w:r>
          </w:p>
          <w:p w14:paraId="4CDB9168" w14:textId="77777777" w:rsidR="003F3082" w:rsidRDefault="003F3082">
            <w:pPr>
              <w:pStyle w:val="TAL"/>
            </w:pPr>
            <w:r>
              <w:t>allowedValues: N/A</w:t>
            </w:r>
          </w:p>
          <w:p w14:paraId="1E66276A" w14:textId="77777777" w:rsidR="003F3082" w:rsidRDefault="003F3082">
            <w:pPr>
              <w:pStyle w:val="TAL"/>
            </w:pPr>
            <w:r>
              <w:t>isNullable: False</w:t>
            </w:r>
          </w:p>
        </w:tc>
      </w:tr>
      <w:tr w:rsidR="003F3082" w14:paraId="2A451585" w14:textId="77777777" w:rsidTr="003F3082">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hideMark/>
          </w:tcPr>
          <w:p w14:paraId="145EF8F9" w14:textId="77777777" w:rsidR="003F3082" w:rsidRDefault="003F3082">
            <w:pPr>
              <w:keepNext/>
              <w:keepLines/>
              <w:spacing w:after="0"/>
              <w:rPr>
                <w:rFonts w:ascii="Courier New" w:hAnsi="Courier New" w:cs="Courier New"/>
                <w:sz w:val="18"/>
                <w:lang w:eastAsia="zh-CN"/>
              </w:rPr>
            </w:pPr>
            <w:r>
              <w:rPr>
                <w:rFonts w:ascii="Courier New" w:hAnsi="Courier New" w:cs="Courier New"/>
                <w:sz w:val="18"/>
              </w:rPr>
              <w:t>supported</w:t>
            </w:r>
            <w:r>
              <w:rPr>
                <w:rFonts w:ascii="Courier New" w:hAnsi="Courier New" w:cs="Courier New"/>
                <w:sz w:val="18"/>
                <w:lang w:eastAsia="zh-CN"/>
              </w:rPr>
              <w:t>Data</w:t>
            </w:r>
            <w:r>
              <w:rPr>
                <w:rFonts w:ascii="Courier New" w:hAnsi="Courier New" w:cs="Courier New"/>
                <w:sz w:val="18"/>
              </w:rPr>
              <w:t>SetIds</w:t>
            </w:r>
          </w:p>
        </w:tc>
        <w:tc>
          <w:tcPr>
            <w:tcW w:w="2852" w:type="pct"/>
            <w:gridSpan w:val="4"/>
            <w:tcBorders>
              <w:top w:val="single" w:sz="4" w:space="0" w:color="auto"/>
              <w:left w:val="single" w:sz="4" w:space="0" w:color="auto"/>
              <w:bottom w:val="single" w:sz="4" w:space="0" w:color="auto"/>
              <w:right w:val="single" w:sz="4" w:space="0" w:color="auto"/>
            </w:tcBorders>
          </w:tcPr>
          <w:p w14:paraId="1A821FE8" w14:textId="77777777" w:rsidR="003F3082" w:rsidRDefault="003F3082">
            <w:pPr>
              <w:pStyle w:val="TAL"/>
              <w:rPr>
                <w:lang w:eastAsia="zh-CN"/>
              </w:rPr>
            </w:pPr>
            <w:r>
              <w:rPr>
                <w:lang w:eastAsia="zh-CN"/>
              </w:rPr>
              <w:t>This parameter defines list of supported data sets in the UDR instance (See TS 29.510[23]).</w:t>
            </w:r>
          </w:p>
          <w:p w14:paraId="0D0ECAA5" w14:textId="77777777" w:rsidR="003F3082" w:rsidRDefault="003F3082">
            <w:pPr>
              <w:pStyle w:val="TAL"/>
              <w:rPr>
                <w:lang w:eastAsia="zh-CN"/>
              </w:rPr>
            </w:pPr>
          </w:p>
          <w:p w14:paraId="0B80DABC" w14:textId="77777777" w:rsidR="003F3082" w:rsidRDefault="003F3082">
            <w:pPr>
              <w:pStyle w:val="TAL"/>
              <w:rPr>
                <w:lang w:eastAsia="zh-CN"/>
              </w:rPr>
            </w:pPr>
            <w:r>
              <w:rPr>
                <w:lang w:eastAsia="zh-CN"/>
              </w:rPr>
              <w:t>allowedValues: "SUBSCRIPTION", "POLICY", EXPOSURE", "APPLICATION"</w:t>
            </w:r>
          </w:p>
        </w:tc>
        <w:tc>
          <w:tcPr>
            <w:tcW w:w="979" w:type="pct"/>
            <w:gridSpan w:val="4"/>
            <w:tcBorders>
              <w:top w:val="single" w:sz="4" w:space="0" w:color="auto"/>
              <w:left w:val="single" w:sz="4" w:space="0" w:color="auto"/>
              <w:bottom w:val="single" w:sz="4" w:space="0" w:color="auto"/>
              <w:right w:val="single" w:sz="4" w:space="0" w:color="auto"/>
            </w:tcBorders>
            <w:hideMark/>
          </w:tcPr>
          <w:p w14:paraId="69541A03" w14:textId="77777777" w:rsidR="003F3082" w:rsidRDefault="003F3082">
            <w:pPr>
              <w:pStyle w:val="TAL"/>
            </w:pPr>
            <w:r>
              <w:t>type: ENUM</w:t>
            </w:r>
          </w:p>
          <w:p w14:paraId="5A76DC60" w14:textId="77777777" w:rsidR="003F3082" w:rsidRDefault="003F3082">
            <w:pPr>
              <w:pStyle w:val="TAL"/>
            </w:pPr>
            <w:r>
              <w:t>multiplicity: 1..*</w:t>
            </w:r>
          </w:p>
          <w:p w14:paraId="1CF12F4F" w14:textId="77777777" w:rsidR="003F3082" w:rsidRDefault="003F3082">
            <w:pPr>
              <w:pStyle w:val="TAL"/>
            </w:pPr>
            <w:r>
              <w:t>isOrdered: N/A</w:t>
            </w:r>
          </w:p>
          <w:p w14:paraId="6BB0BAC5" w14:textId="77777777" w:rsidR="003F3082" w:rsidRDefault="003F3082">
            <w:pPr>
              <w:pStyle w:val="TAL"/>
            </w:pPr>
            <w:r>
              <w:t>isUnique: False</w:t>
            </w:r>
          </w:p>
          <w:p w14:paraId="75FA05EF" w14:textId="77777777" w:rsidR="003F3082" w:rsidRDefault="003F3082">
            <w:pPr>
              <w:pStyle w:val="TAL"/>
            </w:pPr>
            <w:r>
              <w:t>defaultValue: None</w:t>
            </w:r>
          </w:p>
          <w:p w14:paraId="13C29119" w14:textId="77777777" w:rsidR="003F3082" w:rsidRDefault="003F3082">
            <w:pPr>
              <w:pStyle w:val="TAL"/>
              <w:rPr>
                <w:rFonts w:eastAsia="SimSun"/>
              </w:rPr>
            </w:pPr>
            <w:r>
              <w:t>isNullable: False</w:t>
            </w:r>
          </w:p>
        </w:tc>
      </w:tr>
      <w:tr w:rsidR="003F3082" w14:paraId="3A4AFF95" w14:textId="77777777" w:rsidTr="003F3082">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hideMark/>
          </w:tcPr>
          <w:p w14:paraId="375753F4" w14:textId="77777777" w:rsidR="003F3082" w:rsidRDefault="003F3082">
            <w:pPr>
              <w:keepNext/>
              <w:keepLines/>
              <w:spacing w:after="0"/>
              <w:rPr>
                <w:rFonts w:ascii="Courier New" w:hAnsi="Courier New" w:cs="Courier New"/>
                <w:sz w:val="18"/>
                <w:lang w:eastAsia="zh-CN"/>
              </w:rPr>
            </w:pPr>
            <w:r>
              <w:rPr>
                <w:rFonts w:ascii="Courier New" w:hAnsi="Courier New" w:cs="Courier New"/>
                <w:sz w:val="18"/>
                <w:lang w:eastAsia="zh-CN"/>
              </w:rPr>
              <w:t>nFSrvGroupId</w:t>
            </w:r>
          </w:p>
        </w:tc>
        <w:tc>
          <w:tcPr>
            <w:tcW w:w="2852" w:type="pct"/>
            <w:gridSpan w:val="4"/>
            <w:tcBorders>
              <w:top w:val="single" w:sz="4" w:space="0" w:color="auto"/>
              <w:left w:val="single" w:sz="4" w:space="0" w:color="auto"/>
              <w:bottom w:val="single" w:sz="4" w:space="0" w:color="auto"/>
              <w:right w:val="single" w:sz="4" w:space="0" w:color="auto"/>
            </w:tcBorders>
          </w:tcPr>
          <w:p w14:paraId="2C3C79CE" w14:textId="77777777" w:rsidR="003F3082" w:rsidRDefault="003F3082">
            <w:pPr>
              <w:pStyle w:val="TAL"/>
              <w:rPr>
                <w:lang w:eastAsia="zh-CN"/>
              </w:rPr>
            </w:pPr>
            <w:r>
              <w:rPr>
                <w:lang w:eastAsia="zh-CN"/>
              </w:rPr>
              <w:t>This parameter defines identity of the group that is served by the NF instance (See TS 29.510[23]).</w:t>
            </w:r>
          </w:p>
          <w:p w14:paraId="27199639" w14:textId="77777777" w:rsidR="003F3082" w:rsidRDefault="003F3082">
            <w:pPr>
              <w:pStyle w:val="TAL"/>
              <w:rPr>
                <w:lang w:eastAsia="zh-CN"/>
              </w:rPr>
            </w:pPr>
          </w:p>
          <w:p w14:paraId="1BA4E000" w14:textId="77777777" w:rsidR="003F3082" w:rsidRDefault="003F3082">
            <w:pPr>
              <w:pStyle w:val="TAL"/>
              <w:rPr>
                <w:lang w:eastAsia="zh-CN"/>
              </w:rPr>
            </w:pPr>
            <w:r>
              <w:rPr>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hideMark/>
          </w:tcPr>
          <w:p w14:paraId="1F322AEE" w14:textId="77777777" w:rsidR="003F3082" w:rsidRDefault="003F3082">
            <w:pPr>
              <w:pStyle w:val="TAL"/>
            </w:pPr>
            <w:r>
              <w:t>type: String</w:t>
            </w:r>
          </w:p>
          <w:p w14:paraId="62A5B883" w14:textId="77777777" w:rsidR="003F3082" w:rsidRDefault="003F3082">
            <w:pPr>
              <w:pStyle w:val="TAL"/>
            </w:pPr>
            <w:r>
              <w:t>multiplicity: 1</w:t>
            </w:r>
          </w:p>
          <w:p w14:paraId="0AA46172" w14:textId="77777777" w:rsidR="003F3082" w:rsidRDefault="003F3082">
            <w:pPr>
              <w:pStyle w:val="TAL"/>
            </w:pPr>
            <w:r>
              <w:t>isOrdered: F</w:t>
            </w:r>
          </w:p>
          <w:p w14:paraId="5F3AFC72" w14:textId="77777777" w:rsidR="003F3082" w:rsidRDefault="003F3082">
            <w:pPr>
              <w:pStyle w:val="TAL"/>
            </w:pPr>
            <w:r>
              <w:t>isUnique: N/A</w:t>
            </w:r>
          </w:p>
          <w:p w14:paraId="74F39DCB" w14:textId="77777777" w:rsidR="003F3082" w:rsidRDefault="003F3082">
            <w:pPr>
              <w:pStyle w:val="TAL"/>
            </w:pPr>
            <w:r>
              <w:t>defaultValue: None</w:t>
            </w:r>
          </w:p>
          <w:p w14:paraId="40F962AB" w14:textId="77777777" w:rsidR="003F3082" w:rsidRDefault="003F3082">
            <w:pPr>
              <w:pStyle w:val="TAL"/>
            </w:pPr>
            <w:r>
              <w:t>isNullable: False</w:t>
            </w:r>
          </w:p>
        </w:tc>
      </w:tr>
      <w:tr w:rsidR="003F3082" w14:paraId="0CDDC1B9" w14:textId="77777777" w:rsidTr="003F3082">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hideMark/>
          </w:tcPr>
          <w:p w14:paraId="6A3BB937" w14:textId="77777777" w:rsidR="003F3082" w:rsidRDefault="003F3082">
            <w:pPr>
              <w:keepNext/>
              <w:keepLines/>
              <w:spacing w:after="0"/>
              <w:rPr>
                <w:rFonts w:ascii="Courier New" w:hAnsi="Courier New" w:cs="Courier New"/>
                <w:sz w:val="18"/>
                <w:lang w:eastAsia="zh-CN"/>
              </w:rPr>
            </w:pPr>
            <w:r>
              <w:rPr>
                <w:rFonts w:ascii="Courier New" w:hAnsi="Courier New" w:cs="Courier New"/>
                <w:sz w:val="18"/>
              </w:rPr>
              <w:t>smfServingAreas</w:t>
            </w:r>
          </w:p>
        </w:tc>
        <w:tc>
          <w:tcPr>
            <w:tcW w:w="2852" w:type="pct"/>
            <w:gridSpan w:val="4"/>
            <w:tcBorders>
              <w:top w:val="single" w:sz="4" w:space="0" w:color="auto"/>
              <w:left w:val="single" w:sz="4" w:space="0" w:color="auto"/>
              <w:bottom w:val="single" w:sz="4" w:space="0" w:color="auto"/>
              <w:right w:val="single" w:sz="4" w:space="0" w:color="auto"/>
            </w:tcBorders>
          </w:tcPr>
          <w:p w14:paraId="103D54C4" w14:textId="77777777" w:rsidR="003F3082" w:rsidRDefault="003F3082">
            <w:pPr>
              <w:pStyle w:val="TAL"/>
              <w:rPr>
                <w:lang w:eastAsia="zh-CN"/>
              </w:rPr>
            </w:pPr>
            <w:r>
              <w:rPr>
                <w:lang w:eastAsia="zh-CN"/>
              </w:rPr>
              <w:t>This parameter defines the SMF service area(s) the UPF can serve (See TS 29.510[23]).</w:t>
            </w:r>
          </w:p>
          <w:p w14:paraId="1BE99841" w14:textId="77777777" w:rsidR="003F3082" w:rsidRDefault="003F3082">
            <w:pPr>
              <w:pStyle w:val="TAL"/>
              <w:rPr>
                <w:lang w:eastAsia="zh-CN"/>
              </w:rPr>
            </w:pPr>
          </w:p>
          <w:p w14:paraId="6B82C02A" w14:textId="77777777" w:rsidR="003F3082" w:rsidRDefault="003F3082">
            <w:pPr>
              <w:pStyle w:val="TAL"/>
              <w:rPr>
                <w:lang w:eastAsia="zh-CN"/>
              </w:rPr>
            </w:pPr>
            <w:r>
              <w:rPr>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hideMark/>
          </w:tcPr>
          <w:p w14:paraId="12130133" w14:textId="77777777" w:rsidR="003F3082" w:rsidRDefault="003F3082">
            <w:pPr>
              <w:pStyle w:val="TAL"/>
            </w:pPr>
            <w:r>
              <w:t>type: String</w:t>
            </w:r>
          </w:p>
          <w:p w14:paraId="7E21B167" w14:textId="77777777" w:rsidR="003F3082" w:rsidRDefault="003F3082">
            <w:pPr>
              <w:pStyle w:val="TAL"/>
            </w:pPr>
            <w:r>
              <w:t>multiplicity: 1..*</w:t>
            </w:r>
          </w:p>
          <w:p w14:paraId="6D9FBF3E" w14:textId="77777777" w:rsidR="003F3082" w:rsidRDefault="003F3082">
            <w:pPr>
              <w:pStyle w:val="TAL"/>
            </w:pPr>
            <w:r>
              <w:t>isOrdered: F</w:t>
            </w:r>
          </w:p>
          <w:p w14:paraId="24788D0F" w14:textId="77777777" w:rsidR="003F3082" w:rsidRDefault="003F3082">
            <w:pPr>
              <w:pStyle w:val="TAL"/>
            </w:pPr>
            <w:r>
              <w:t>isUnique: True</w:t>
            </w:r>
          </w:p>
          <w:p w14:paraId="3FC842B4" w14:textId="77777777" w:rsidR="003F3082" w:rsidRDefault="003F3082">
            <w:pPr>
              <w:pStyle w:val="TAL"/>
            </w:pPr>
            <w:r>
              <w:t>defaultValue: None</w:t>
            </w:r>
          </w:p>
          <w:p w14:paraId="00B3CD75" w14:textId="77777777" w:rsidR="003F3082" w:rsidRDefault="003F3082">
            <w:pPr>
              <w:pStyle w:val="TAL"/>
            </w:pPr>
            <w:r>
              <w:t>isNullable: False</w:t>
            </w:r>
          </w:p>
        </w:tc>
      </w:tr>
      <w:tr w:rsidR="003F3082" w14:paraId="43372550" w14:textId="77777777" w:rsidTr="003F3082">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hideMark/>
          </w:tcPr>
          <w:p w14:paraId="325D7CDF" w14:textId="77777777" w:rsidR="003F3082" w:rsidRDefault="003F3082">
            <w:pPr>
              <w:keepNext/>
              <w:keepLines/>
              <w:spacing w:after="0"/>
              <w:rPr>
                <w:rFonts w:ascii="Courier New" w:hAnsi="Courier New" w:cs="Courier New"/>
                <w:sz w:val="18"/>
              </w:rPr>
            </w:pPr>
            <w:r>
              <w:rPr>
                <w:rFonts w:ascii="Courier New" w:hAnsi="Courier New" w:cs="Courier New"/>
                <w:sz w:val="18"/>
                <w:lang w:eastAsia="zh-CN"/>
              </w:rPr>
              <w:t>isESCoveredBy</w:t>
            </w:r>
          </w:p>
        </w:tc>
        <w:tc>
          <w:tcPr>
            <w:tcW w:w="2852" w:type="pct"/>
            <w:gridSpan w:val="4"/>
            <w:tcBorders>
              <w:top w:val="single" w:sz="4" w:space="0" w:color="auto"/>
              <w:left w:val="single" w:sz="4" w:space="0" w:color="auto"/>
              <w:bottom w:val="single" w:sz="4" w:space="0" w:color="auto"/>
              <w:right w:val="single" w:sz="4" w:space="0" w:color="auto"/>
            </w:tcBorders>
          </w:tcPr>
          <w:p w14:paraId="478C51DD" w14:textId="77777777" w:rsidR="003F3082" w:rsidRDefault="003F3082">
            <w:pPr>
              <w:pStyle w:val="TAL"/>
            </w:pPr>
            <w:r>
              <w:t xml:space="preserve">This indicates whether the adjacentCell provides no, partial or full coverage for the cell which name-contains the </w:t>
            </w:r>
            <w:r>
              <w:rPr>
                <w:rFonts w:ascii="Courier New" w:hAnsi="Courier New"/>
              </w:rPr>
              <w:t>NRCellRelation</w:t>
            </w:r>
            <w:r>
              <w:t xml:space="preserve"> instance. </w:t>
            </w:r>
          </w:p>
          <w:p w14:paraId="6D2D5B1E" w14:textId="77777777" w:rsidR="003F3082" w:rsidRDefault="003F3082">
            <w:pPr>
              <w:pStyle w:val="TAL"/>
            </w:pPr>
            <w:r>
              <w:t>Adjacent cells with this attribute equal to "FULL" are recommended to be considered as candidate cells to take over the coverage when the original cell state is about to be changed to energySaving.</w:t>
            </w:r>
          </w:p>
          <w:p w14:paraId="000D8F87" w14:textId="77777777" w:rsidR="003F3082" w:rsidRDefault="003F3082">
            <w:pPr>
              <w:pStyle w:val="TAL"/>
            </w:pPr>
            <w:r>
              <w:t>All adjacent cells with this attribute value equal to "PARTIAL" are recommended to be considered as entirety of candidate cells to take over the coverage when the original cell state is about to be changed to energySaving.</w:t>
            </w:r>
          </w:p>
          <w:p w14:paraId="2347EAD0" w14:textId="77777777" w:rsidR="003F3082" w:rsidRDefault="003F3082">
            <w:pPr>
              <w:pStyle w:val="TAL"/>
              <w:rPr>
                <w:lang w:eastAsia="zh-CN"/>
              </w:rPr>
            </w:pPr>
          </w:p>
          <w:p w14:paraId="1907ECF5" w14:textId="77777777" w:rsidR="003F3082" w:rsidRDefault="003F3082">
            <w:pPr>
              <w:pStyle w:val="TAL"/>
              <w:rPr>
                <w:lang w:eastAsia="zh-CN"/>
              </w:rPr>
            </w:pPr>
            <w:r>
              <w:t>allowedValues:</w:t>
            </w:r>
            <w:r>
              <w:rPr>
                <w:lang w:eastAsia="zh-CN"/>
              </w:rPr>
              <w:t xml:space="preserve"> NO, PARTIAL, </w:t>
            </w:r>
            <w:r>
              <w:rPr>
                <w:color w:val="000000"/>
              </w:rPr>
              <w:t>FULL</w:t>
            </w:r>
          </w:p>
          <w:p w14:paraId="601A2761" w14:textId="77777777" w:rsidR="003F3082" w:rsidRDefault="003F3082">
            <w:pPr>
              <w:pStyle w:val="TAL"/>
              <w:rPr>
                <w:lang w:eastAsia="zh-CN"/>
              </w:rPr>
            </w:pPr>
          </w:p>
        </w:tc>
        <w:tc>
          <w:tcPr>
            <w:tcW w:w="979" w:type="pct"/>
            <w:gridSpan w:val="4"/>
            <w:tcBorders>
              <w:top w:val="single" w:sz="4" w:space="0" w:color="auto"/>
              <w:left w:val="single" w:sz="4" w:space="0" w:color="auto"/>
              <w:bottom w:val="single" w:sz="4" w:space="0" w:color="auto"/>
              <w:right w:val="single" w:sz="4" w:space="0" w:color="auto"/>
            </w:tcBorders>
            <w:hideMark/>
          </w:tcPr>
          <w:p w14:paraId="66658CCD" w14:textId="77777777" w:rsidR="003F3082" w:rsidRDefault="003F3082">
            <w:pPr>
              <w:pStyle w:val="TAL"/>
            </w:pPr>
            <w:r>
              <w:t>type: ENUM</w:t>
            </w:r>
          </w:p>
          <w:p w14:paraId="60D78922" w14:textId="77777777" w:rsidR="003F3082" w:rsidRDefault="003F3082">
            <w:pPr>
              <w:pStyle w:val="TAL"/>
            </w:pPr>
            <w:r>
              <w:t>multiplicity: 1</w:t>
            </w:r>
          </w:p>
          <w:p w14:paraId="47B4D66F" w14:textId="77777777" w:rsidR="003F3082" w:rsidRDefault="003F3082">
            <w:pPr>
              <w:pStyle w:val="TAL"/>
            </w:pPr>
            <w:r>
              <w:t>isOrdered: N/A</w:t>
            </w:r>
          </w:p>
          <w:p w14:paraId="7F934E8A" w14:textId="77777777" w:rsidR="003F3082" w:rsidRDefault="003F3082">
            <w:pPr>
              <w:pStyle w:val="TAL"/>
            </w:pPr>
            <w:r>
              <w:t>isUnique: N/A</w:t>
            </w:r>
          </w:p>
          <w:p w14:paraId="51390BC1" w14:textId="77777777" w:rsidR="003F3082" w:rsidRDefault="003F3082">
            <w:pPr>
              <w:pStyle w:val="TAL"/>
            </w:pPr>
            <w:r>
              <w:t>defaultValue: None</w:t>
            </w:r>
          </w:p>
          <w:p w14:paraId="1484BC43" w14:textId="77777777" w:rsidR="003F3082" w:rsidRDefault="003F3082">
            <w:pPr>
              <w:pStyle w:val="TAL"/>
            </w:pPr>
            <w:r>
              <w:t xml:space="preserve">isNullable: </w:t>
            </w:r>
            <w:r>
              <w:rPr>
                <w:rFonts w:cs="Arial"/>
                <w:szCs w:val="18"/>
              </w:rPr>
              <w:t>False</w:t>
            </w:r>
          </w:p>
        </w:tc>
      </w:tr>
      <w:tr w:rsidR="003F3082" w14:paraId="15067BB6" w14:textId="77777777" w:rsidTr="003F3082">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hideMark/>
          </w:tcPr>
          <w:p w14:paraId="359F5923" w14:textId="77777777" w:rsidR="003F3082" w:rsidRDefault="003F3082">
            <w:pPr>
              <w:keepNext/>
              <w:keepLines/>
              <w:spacing w:after="0"/>
              <w:rPr>
                <w:rFonts w:ascii="Courier New" w:hAnsi="Courier New" w:cs="Courier New"/>
                <w:sz w:val="18"/>
              </w:rPr>
            </w:pPr>
            <w:r>
              <w:rPr>
                <w:rFonts w:ascii="Courier New" w:hAnsi="Courier New" w:cs="Courier New"/>
                <w:sz w:val="18"/>
                <w:szCs w:val="18"/>
                <w:lang w:eastAsia="zh-CN"/>
              </w:rPr>
              <w:t>commModelList</w:t>
            </w:r>
          </w:p>
        </w:tc>
        <w:tc>
          <w:tcPr>
            <w:tcW w:w="2852" w:type="pct"/>
            <w:gridSpan w:val="4"/>
            <w:tcBorders>
              <w:top w:val="single" w:sz="4" w:space="0" w:color="auto"/>
              <w:left w:val="single" w:sz="4" w:space="0" w:color="auto"/>
              <w:bottom w:val="single" w:sz="4" w:space="0" w:color="auto"/>
              <w:right w:val="single" w:sz="4" w:space="0" w:color="auto"/>
            </w:tcBorders>
          </w:tcPr>
          <w:p w14:paraId="3D2B5CD8" w14:textId="77777777" w:rsidR="003F3082" w:rsidRDefault="003F3082">
            <w:pPr>
              <w:keepNext/>
              <w:keepLines/>
              <w:spacing w:after="0"/>
              <w:rPr>
                <w:rFonts w:ascii="Arial" w:hAnsi="Arial" w:cs="Arial"/>
                <w:sz w:val="18"/>
                <w:szCs w:val="18"/>
                <w:lang w:eastAsia="zh-CN"/>
              </w:rPr>
            </w:pPr>
            <w:r>
              <w:rPr>
                <w:rFonts w:ascii="Arial" w:hAnsi="Arial" w:cs="Arial"/>
                <w:sz w:val="18"/>
                <w:szCs w:val="18"/>
                <w:lang w:eastAsia="en-GB"/>
              </w:rPr>
              <w:t xml:space="preserve">The attribute specifies a list of </w:t>
            </w:r>
            <w:r>
              <w:rPr>
                <w:rFonts w:ascii="Arial" w:hAnsi="Arial" w:cs="Arial"/>
                <w:sz w:val="18"/>
                <w:szCs w:val="18"/>
                <w:lang w:eastAsia="zh-CN"/>
              </w:rPr>
              <w:t xml:space="preserve">commModel </w:t>
            </w:r>
            <w:r>
              <w:rPr>
                <w:rFonts w:ascii="Arial" w:hAnsi="Arial" w:cs="Arial"/>
                <w:sz w:val="18"/>
                <w:szCs w:val="18"/>
                <w:lang w:eastAsia="en-GB"/>
              </w:rPr>
              <w:t xml:space="preserve">which is defined as a datatype (see clause </w:t>
            </w:r>
            <w:r>
              <w:rPr>
                <w:rFonts w:ascii="Arial" w:hAnsi="Arial" w:cs="Arial"/>
                <w:sz w:val="18"/>
                <w:szCs w:val="18"/>
                <w:lang w:eastAsia="zh-CN"/>
              </w:rPr>
              <w:t>5</w:t>
            </w:r>
            <w:r>
              <w:rPr>
                <w:rFonts w:ascii="Arial" w:hAnsi="Arial" w:cs="Arial"/>
                <w:sz w:val="18"/>
                <w:szCs w:val="18"/>
                <w:lang w:eastAsia="en-GB"/>
              </w:rPr>
              <w:t>.3.</w:t>
            </w:r>
            <w:r>
              <w:rPr>
                <w:rFonts w:ascii="Arial" w:hAnsi="Arial" w:cs="Arial"/>
                <w:sz w:val="18"/>
                <w:szCs w:val="18"/>
                <w:lang w:eastAsia="zh-CN"/>
              </w:rPr>
              <w:t>69</w:t>
            </w:r>
            <w:r>
              <w:rPr>
                <w:rFonts w:ascii="Arial" w:hAnsi="Arial" w:cs="Arial"/>
                <w:sz w:val="18"/>
                <w:szCs w:val="18"/>
                <w:lang w:eastAsia="en-GB"/>
              </w:rPr>
              <w:t xml:space="preserve">). </w:t>
            </w:r>
            <w:r>
              <w:rPr>
                <w:rFonts w:ascii="Arial" w:hAnsi="Arial" w:cs="Arial"/>
                <w:sz w:val="18"/>
                <w:szCs w:val="18"/>
                <w:lang w:eastAsia="zh-CN"/>
              </w:rPr>
              <w:t xml:space="preserve">It </w:t>
            </w:r>
            <w:r>
              <w:rPr>
                <w:rFonts w:ascii="Arial" w:hAnsi="Arial"/>
                <w:sz w:val="18"/>
                <w:szCs w:val="18"/>
              </w:rPr>
              <w:t>can be used by NF and NF services to interact with each other in 5G Core network (</w:t>
            </w:r>
            <w:r>
              <w:rPr>
                <w:rFonts w:ascii="Arial" w:hAnsi="Arial"/>
                <w:sz w:val="18"/>
                <w:szCs w:val="18"/>
                <w:lang w:eastAsia="zh-CN"/>
              </w:rPr>
              <w:t xml:space="preserve">see </w:t>
            </w:r>
            <w:r>
              <w:rPr>
                <w:rFonts w:ascii="Arial" w:hAnsi="Arial"/>
                <w:sz w:val="18"/>
                <w:szCs w:val="18"/>
              </w:rPr>
              <w:t>TS 23.501</w:t>
            </w:r>
            <w:r>
              <w:rPr>
                <w:rFonts w:ascii="Arial" w:hAnsi="Arial"/>
                <w:sz w:val="18"/>
                <w:szCs w:val="18"/>
                <w:lang w:eastAsia="zh-CN"/>
              </w:rPr>
              <w:t xml:space="preserve"> [2]</w:t>
            </w:r>
            <w:r>
              <w:rPr>
                <w:rFonts w:ascii="Arial" w:hAnsi="Arial"/>
                <w:sz w:val="18"/>
                <w:szCs w:val="18"/>
              </w:rPr>
              <w:t>)</w:t>
            </w:r>
            <w:r>
              <w:rPr>
                <w:rFonts w:ascii="Arial" w:hAnsi="Arial"/>
                <w:sz w:val="18"/>
                <w:szCs w:val="18"/>
                <w:lang w:eastAsia="zh-CN"/>
              </w:rPr>
              <w:t>.</w:t>
            </w:r>
          </w:p>
          <w:p w14:paraId="4395AF19" w14:textId="77777777" w:rsidR="003F3082" w:rsidRDefault="003F3082">
            <w:pPr>
              <w:keepNext/>
              <w:keepLines/>
              <w:spacing w:after="0"/>
              <w:rPr>
                <w:rFonts w:ascii="Arial" w:hAnsi="Arial" w:cs="Arial"/>
                <w:sz w:val="18"/>
                <w:szCs w:val="18"/>
                <w:lang w:eastAsia="en-GB"/>
              </w:rPr>
            </w:pPr>
          </w:p>
          <w:p w14:paraId="606B29BF" w14:textId="77777777" w:rsidR="003F3082" w:rsidRDefault="003F3082">
            <w:pPr>
              <w:keepNext/>
              <w:keepLines/>
              <w:spacing w:after="0"/>
              <w:rPr>
                <w:rFonts w:ascii="Arial" w:hAnsi="Arial" w:cs="Arial"/>
                <w:sz w:val="18"/>
                <w:szCs w:val="18"/>
                <w:lang w:eastAsia="en-GB"/>
              </w:rPr>
            </w:pPr>
          </w:p>
          <w:p w14:paraId="0A2D7229" w14:textId="77777777" w:rsidR="003F3082" w:rsidRDefault="003F3082">
            <w:pPr>
              <w:widowControl w:val="0"/>
              <w:tabs>
                <w:tab w:val="decimal" w:pos="0"/>
              </w:tabs>
              <w:spacing w:after="0" w:line="0" w:lineRule="atLeast"/>
              <w:rPr>
                <w:rFonts w:ascii="Arial" w:hAnsi="Arial" w:cs="Arial"/>
                <w:sz w:val="18"/>
                <w:szCs w:val="18"/>
                <w:lang w:eastAsia="zh-CN"/>
              </w:rPr>
            </w:pPr>
            <w:r>
              <w:rPr>
                <w:rFonts w:ascii="Arial" w:hAnsi="Arial" w:cs="Arial"/>
                <w:sz w:val="18"/>
                <w:szCs w:val="18"/>
                <w:lang w:eastAsia="en-GB"/>
              </w:rPr>
              <w:t>allowedValues: Not applicable</w:t>
            </w:r>
          </w:p>
        </w:tc>
        <w:tc>
          <w:tcPr>
            <w:tcW w:w="979" w:type="pct"/>
            <w:gridSpan w:val="4"/>
            <w:tcBorders>
              <w:top w:val="single" w:sz="4" w:space="0" w:color="auto"/>
              <w:left w:val="single" w:sz="4" w:space="0" w:color="auto"/>
              <w:bottom w:val="single" w:sz="4" w:space="0" w:color="auto"/>
              <w:right w:val="single" w:sz="4" w:space="0" w:color="auto"/>
            </w:tcBorders>
            <w:hideMark/>
          </w:tcPr>
          <w:p w14:paraId="0C814658" w14:textId="77777777" w:rsidR="003F3082" w:rsidRDefault="003F3082">
            <w:pPr>
              <w:pStyle w:val="TAL"/>
              <w:rPr>
                <w:rFonts w:cs="Arial"/>
                <w:szCs w:val="18"/>
                <w:lang w:eastAsia="zh-CN"/>
              </w:rPr>
            </w:pPr>
            <w:r>
              <w:rPr>
                <w:rFonts w:cs="Arial"/>
                <w:szCs w:val="18"/>
              </w:rPr>
              <w:t xml:space="preserve">type: </w:t>
            </w:r>
            <w:r>
              <w:rPr>
                <w:rFonts w:cs="Arial"/>
                <w:szCs w:val="18"/>
                <w:lang w:eastAsia="zh-CN"/>
              </w:rPr>
              <w:t>commModel</w:t>
            </w:r>
          </w:p>
          <w:p w14:paraId="56746154" w14:textId="77777777" w:rsidR="003F3082" w:rsidRDefault="003F3082">
            <w:pPr>
              <w:pStyle w:val="TAL"/>
              <w:rPr>
                <w:rFonts w:cs="Arial"/>
                <w:szCs w:val="18"/>
              </w:rPr>
            </w:pPr>
            <w:r>
              <w:rPr>
                <w:rFonts w:cs="Arial"/>
                <w:szCs w:val="18"/>
              </w:rPr>
              <w:t xml:space="preserve">multiplicity: </w:t>
            </w:r>
            <w:r>
              <w:rPr>
                <w:rFonts w:cs="Arial"/>
                <w:snapToGrid w:val="0"/>
                <w:szCs w:val="18"/>
              </w:rPr>
              <w:t>1..*</w:t>
            </w:r>
          </w:p>
          <w:p w14:paraId="49C6B8AB" w14:textId="77777777" w:rsidR="003F3082" w:rsidRDefault="003F3082">
            <w:pPr>
              <w:pStyle w:val="TAL"/>
              <w:rPr>
                <w:rFonts w:cs="Arial"/>
                <w:szCs w:val="18"/>
              </w:rPr>
            </w:pPr>
            <w:r>
              <w:rPr>
                <w:rFonts w:cs="Arial"/>
                <w:szCs w:val="18"/>
              </w:rPr>
              <w:t>isOrdered: N/A</w:t>
            </w:r>
          </w:p>
          <w:p w14:paraId="67A75A33" w14:textId="77777777" w:rsidR="003F3082" w:rsidRDefault="003F3082">
            <w:pPr>
              <w:pStyle w:val="TAL"/>
              <w:rPr>
                <w:rFonts w:cs="Arial"/>
                <w:szCs w:val="18"/>
              </w:rPr>
            </w:pPr>
            <w:r>
              <w:rPr>
                <w:rFonts w:cs="Arial"/>
                <w:szCs w:val="18"/>
              </w:rPr>
              <w:t>isUnique: N/A</w:t>
            </w:r>
          </w:p>
          <w:p w14:paraId="1A3C4DD1" w14:textId="77777777" w:rsidR="003F3082" w:rsidRDefault="003F3082">
            <w:pPr>
              <w:pStyle w:val="TAL"/>
              <w:rPr>
                <w:rFonts w:cs="Arial"/>
                <w:szCs w:val="18"/>
              </w:rPr>
            </w:pPr>
            <w:r>
              <w:rPr>
                <w:rFonts w:cs="Arial"/>
                <w:szCs w:val="18"/>
              </w:rPr>
              <w:t>defaultValue: None</w:t>
            </w:r>
          </w:p>
          <w:p w14:paraId="16820500" w14:textId="77777777" w:rsidR="003F3082" w:rsidRDefault="003F3082">
            <w:pPr>
              <w:spacing w:after="0"/>
              <w:rPr>
                <w:rFonts w:ascii="Arial" w:hAnsi="Arial" w:cs="Arial"/>
                <w:sz w:val="18"/>
                <w:szCs w:val="18"/>
              </w:rPr>
            </w:pPr>
            <w:r>
              <w:rPr>
                <w:rFonts w:ascii="Arial" w:hAnsi="Arial" w:cs="Arial"/>
                <w:sz w:val="18"/>
                <w:szCs w:val="18"/>
              </w:rPr>
              <w:t>isNullable: False</w:t>
            </w:r>
          </w:p>
        </w:tc>
      </w:tr>
      <w:tr w:rsidR="003F3082" w14:paraId="2F99A9DD" w14:textId="77777777" w:rsidTr="003F3082">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hideMark/>
          </w:tcPr>
          <w:p w14:paraId="34C4BD20" w14:textId="77777777" w:rsidR="003F3082" w:rsidRDefault="003F3082">
            <w:pPr>
              <w:keepNext/>
              <w:keepLines/>
              <w:spacing w:after="0"/>
              <w:rPr>
                <w:rFonts w:ascii="Courier New" w:hAnsi="Courier New" w:cs="Courier New"/>
                <w:sz w:val="18"/>
              </w:rPr>
            </w:pPr>
            <w:r>
              <w:rPr>
                <w:rFonts w:ascii="Courier New" w:hAnsi="Courier New" w:cs="Courier New"/>
                <w:sz w:val="18"/>
              </w:rPr>
              <w:t>groupId</w:t>
            </w:r>
          </w:p>
        </w:tc>
        <w:tc>
          <w:tcPr>
            <w:tcW w:w="2852" w:type="pct"/>
            <w:gridSpan w:val="4"/>
            <w:tcBorders>
              <w:top w:val="single" w:sz="4" w:space="0" w:color="auto"/>
              <w:left w:val="single" w:sz="4" w:space="0" w:color="auto"/>
              <w:bottom w:val="single" w:sz="4" w:space="0" w:color="auto"/>
              <w:right w:val="single" w:sz="4" w:space="0" w:color="auto"/>
            </w:tcBorders>
          </w:tcPr>
          <w:p w14:paraId="7A983D74" w14:textId="77777777" w:rsidR="003F3082" w:rsidRDefault="003F3082">
            <w:pPr>
              <w:widowControl w:val="0"/>
              <w:tabs>
                <w:tab w:val="decimal" w:pos="0"/>
              </w:tabs>
              <w:spacing w:after="0" w:line="0" w:lineRule="atLeast"/>
              <w:rPr>
                <w:rFonts w:ascii="Arial" w:hAnsi="Arial" w:cs="Arial"/>
                <w:sz w:val="18"/>
                <w:szCs w:val="18"/>
                <w:lang w:eastAsia="zh-CN"/>
              </w:rPr>
            </w:pPr>
            <w:r>
              <w:rPr>
                <w:rFonts w:ascii="Arial" w:hAnsi="Arial" w:cs="Arial"/>
                <w:sz w:val="18"/>
                <w:szCs w:val="18"/>
                <w:lang w:eastAsia="zh-CN"/>
              </w:rPr>
              <w:t xml:space="preserve">This parameter identiies a list of target NF services on which the same communication model is applied to. </w:t>
            </w:r>
          </w:p>
          <w:p w14:paraId="3D7A7A43" w14:textId="77777777" w:rsidR="003F3082" w:rsidRDefault="003F3082">
            <w:pPr>
              <w:widowControl w:val="0"/>
              <w:tabs>
                <w:tab w:val="decimal" w:pos="0"/>
              </w:tabs>
              <w:spacing w:after="0" w:line="0" w:lineRule="atLeast"/>
              <w:rPr>
                <w:rFonts w:ascii="Arial" w:hAnsi="Arial" w:cs="Arial"/>
                <w:sz w:val="18"/>
                <w:szCs w:val="18"/>
                <w:lang w:eastAsia="zh-CN"/>
              </w:rPr>
            </w:pPr>
          </w:p>
          <w:p w14:paraId="1EB11E34" w14:textId="77777777" w:rsidR="003F3082" w:rsidRDefault="003F3082">
            <w:pPr>
              <w:pStyle w:val="TAL"/>
              <w:rPr>
                <w:lang w:eastAsia="zh-CN"/>
              </w:rPr>
            </w:pPr>
            <w:r>
              <w:rPr>
                <w:rFonts w:cs="Arial"/>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hideMark/>
          </w:tcPr>
          <w:p w14:paraId="0BE07DC5" w14:textId="77777777" w:rsidR="003F3082" w:rsidRDefault="003F3082">
            <w:pPr>
              <w:spacing w:after="0"/>
              <w:rPr>
                <w:rFonts w:ascii="Arial" w:hAnsi="Arial" w:cs="Arial"/>
                <w:sz w:val="18"/>
                <w:szCs w:val="18"/>
              </w:rPr>
            </w:pPr>
            <w:r>
              <w:rPr>
                <w:rFonts w:ascii="Arial" w:hAnsi="Arial" w:cs="Arial"/>
                <w:sz w:val="18"/>
                <w:szCs w:val="18"/>
              </w:rPr>
              <w:t>type: Integer</w:t>
            </w:r>
          </w:p>
          <w:p w14:paraId="3E45AFFB" w14:textId="77777777" w:rsidR="003F3082" w:rsidRDefault="003F3082">
            <w:pPr>
              <w:spacing w:after="0"/>
              <w:rPr>
                <w:rFonts w:ascii="Arial" w:hAnsi="Arial" w:cs="Arial"/>
                <w:sz w:val="18"/>
                <w:szCs w:val="18"/>
              </w:rPr>
            </w:pPr>
            <w:r>
              <w:rPr>
                <w:rFonts w:ascii="Arial" w:hAnsi="Arial" w:cs="Arial"/>
                <w:sz w:val="18"/>
                <w:szCs w:val="18"/>
              </w:rPr>
              <w:t>multiplicity: 1</w:t>
            </w:r>
          </w:p>
          <w:p w14:paraId="127CF99E" w14:textId="77777777" w:rsidR="003F3082" w:rsidRDefault="003F3082">
            <w:pPr>
              <w:spacing w:after="0"/>
              <w:rPr>
                <w:rFonts w:ascii="Arial" w:hAnsi="Arial" w:cs="Arial"/>
                <w:sz w:val="18"/>
                <w:szCs w:val="18"/>
              </w:rPr>
            </w:pPr>
            <w:r>
              <w:rPr>
                <w:rFonts w:ascii="Arial" w:hAnsi="Arial" w:cs="Arial"/>
                <w:sz w:val="18"/>
                <w:szCs w:val="18"/>
              </w:rPr>
              <w:t>isOrdered: N/A</w:t>
            </w:r>
          </w:p>
          <w:p w14:paraId="5F80D62C" w14:textId="77777777" w:rsidR="003F3082" w:rsidRDefault="003F3082">
            <w:pPr>
              <w:spacing w:after="0"/>
              <w:rPr>
                <w:rFonts w:ascii="Arial" w:hAnsi="Arial" w:cs="Arial"/>
                <w:sz w:val="18"/>
                <w:szCs w:val="18"/>
              </w:rPr>
            </w:pPr>
            <w:r>
              <w:rPr>
                <w:rFonts w:ascii="Arial" w:hAnsi="Arial" w:cs="Arial"/>
                <w:sz w:val="18"/>
                <w:szCs w:val="18"/>
              </w:rPr>
              <w:t>isUnique: False</w:t>
            </w:r>
          </w:p>
          <w:p w14:paraId="6CA54387" w14:textId="77777777" w:rsidR="003F3082" w:rsidRDefault="003F3082">
            <w:pPr>
              <w:spacing w:after="0"/>
              <w:rPr>
                <w:rFonts w:ascii="Arial" w:hAnsi="Arial" w:cs="Arial"/>
                <w:sz w:val="18"/>
                <w:szCs w:val="18"/>
              </w:rPr>
            </w:pPr>
            <w:r>
              <w:rPr>
                <w:rFonts w:ascii="Arial" w:hAnsi="Arial" w:cs="Arial"/>
                <w:sz w:val="18"/>
                <w:szCs w:val="18"/>
              </w:rPr>
              <w:t>defaultValue: None</w:t>
            </w:r>
          </w:p>
          <w:p w14:paraId="1B1C8150" w14:textId="77777777" w:rsidR="003F3082" w:rsidRDefault="003F3082">
            <w:pPr>
              <w:pStyle w:val="TAL"/>
            </w:pPr>
            <w:r>
              <w:rPr>
                <w:rFonts w:cs="Arial"/>
                <w:szCs w:val="18"/>
              </w:rPr>
              <w:t>isNullable: False</w:t>
            </w:r>
          </w:p>
        </w:tc>
      </w:tr>
      <w:tr w:rsidR="003F3082" w14:paraId="461E0FA7" w14:textId="77777777" w:rsidTr="003F3082">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hideMark/>
          </w:tcPr>
          <w:p w14:paraId="351647EC" w14:textId="77777777" w:rsidR="003F3082" w:rsidRDefault="003F3082">
            <w:pPr>
              <w:keepNext/>
              <w:keepLines/>
              <w:spacing w:after="0"/>
              <w:rPr>
                <w:rFonts w:ascii="Courier New" w:hAnsi="Courier New" w:cs="Courier New"/>
                <w:sz w:val="18"/>
              </w:rPr>
            </w:pPr>
            <w:r>
              <w:rPr>
                <w:rFonts w:ascii="Courier New" w:hAnsi="Courier New" w:cs="Courier New"/>
                <w:sz w:val="18"/>
              </w:rPr>
              <w:t>commModelType</w:t>
            </w:r>
          </w:p>
        </w:tc>
        <w:tc>
          <w:tcPr>
            <w:tcW w:w="2852" w:type="pct"/>
            <w:gridSpan w:val="4"/>
            <w:tcBorders>
              <w:top w:val="single" w:sz="4" w:space="0" w:color="auto"/>
              <w:left w:val="single" w:sz="4" w:space="0" w:color="auto"/>
              <w:bottom w:val="single" w:sz="4" w:space="0" w:color="auto"/>
              <w:right w:val="single" w:sz="4" w:space="0" w:color="auto"/>
            </w:tcBorders>
          </w:tcPr>
          <w:p w14:paraId="32D1EAE6" w14:textId="77777777" w:rsidR="003F3082" w:rsidRDefault="003F3082">
            <w:pPr>
              <w:widowControl w:val="0"/>
              <w:tabs>
                <w:tab w:val="decimal" w:pos="0"/>
              </w:tabs>
              <w:spacing w:after="0" w:line="0" w:lineRule="atLeast"/>
              <w:rPr>
                <w:rFonts w:ascii="Arial" w:hAnsi="Arial" w:cs="Arial"/>
                <w:sz w:val="18"/>
                <w:szCs w:val="18"/>
                <w:lang w:eastAsia="zh-CN"/>
              </w:rPr>
            </w:pPr>
            <w:r>
              <w:rPr>
                <w:rFonts w:ascii="Arial" w:hAnsi="Arial" w:cs="Arial"/>
                <w:sz w:val="18"/>
                <w:szCs w:val="18"/>
                <w:lang w:eastAsia="zh-CN"/>
              </w:rPr>
              <w:t xml:space="preserve">This parameter defines communication model used by a NF to interact with NF service(s) (See TS 23.501 [2]). </w:t>
            </w:r>
          </w:p>
          <w:p w14:paraId="3A2D3BF1" w14:textId="77777777" w:rsidR="003F3082" w:rsidRDefault="003F3082">
            <w:pPr>
              <w:widowControl w:val="0"/>
              <w:tabs>
                <w:tab w:val="decimal" w:pos="0"/>
              </w:tabs>
              <w:spacing w:after="0" w:line="0" w:lineRule="atLeast"/>
              <w:rPr>
                <w:rFonts w:ascii="Arial" w:hAnsi="Arial" w:cs="Arial"/>
                <w:sz w:val="18"/>
                <w:szCs w:val="18"/>
                <w:lang w:eastAsia="zh-CN"/>
              </w:rPr>
            </w:pPr>
          </w:p>
          <w:p w14:paraId="746163D7" w14:textId="77777777" w:rsidR="003F3082" w:rsidRDefault="003F3082">
            <w:pPr>
              <w:pStyle w:val="TAL"/>
              <w:rPr>
                <w:lang w:eastAsia="zh-CN"/>
              </w:rPr>
            </w:pPr>
            <w:r>
              <w:rPr>
                <w:rFonts w:cs="Arial"/>
                <w:szCs w:val="18"/>
                <w:lang w:eastAsia="zh-CN"/>
              </w:rPr>
              <w:t>allowedValues:”DIRECT_COMMUNICATION_WO_NRF”, “DIRECT_COMMUNICATION_WITH_NRF”, “INDIRECT_COMMUNICATION_WO_DEDICATED_DISCOVERY”,  “INDIRECT_COMMUNICATION_WITH_DEDICATED_DISCOVERY”</w:t>
            </w:r>
          </w:p>
        </w:tc>
        <w:tc>
          <w:tcPr>
            <w:tcW w:w="979" w:type="pct"/>
            <w:gridSpan w:val="4"/>
            <w:tcBorders>
              <w:top w:val="single" w:sz="4" w:space="0" w:color="auto"/>
              <w:left w:val="single" w:sz="4" w:space="0" w:color="auto"/>
              <w:bottom w:val="single" w:sz="4" w:space="0" w:color="auto"/>
              <w:right w:val="single" w:sz="4" w:space="0" w:color="auto"/>
            </w:tcBorders>
            <w:hideMark/>
          </w:tcPr>
          <w:p w14:paraId="57402065" w14:textId="77777777" w:rsidR="003F3082" w:rsidRDefault="003F3082">
            <w:pPr>
              <w:spacing w:after="0"/>
              <w:rPr>
                <w:rFonts w:ascii="Arial" w:hAnsi="Arial" w:cs="Arial"/>
                <w:sz w:val="18"/>
                <w:szCs w:val="18"/>
              </w:rPr>
            </w:pPr>
            <w:r>
              <w:rPr>
                <w:rFonts w:ascii="Arial" w:hAnsi="Arial" w:cs="Arial"/>
                <w:sz w:val="18"/>
                <w:szCs w:val="18"/>
              </w:rPr>
              <w:t>type: ENUM</w:t>
            </w:r>
          </w:p>
          <w:p w14:paraId="5227B51B" w14:textId="77777777" w:rsidR="003F3082" w:rsidRDefault="003F3082">
            <w:pPr>
              <w:spacing w:after="0"/>
              <w:rPr>
                <w:rFonts w:ascii="Arial" w:hAnsi="Arial" w:cs="Arial"/>
                <w:sz w:val="18"/>
                <w:szCs w:val="18"/>
              </w:rPr>
            </w:pPr>
            <w:r>
              <w:rPr>
                <w:rFonts w:ascii="Arial" w:hAnsi="Arial" w:cs="Arial"/>
                <w:sz w:val="18"/>
                <w:szCs w:val="18"/>
              </w:rPr>
              <w:t>multiplicity: 1</w:t>
            </w:r>
          </w:p>
          <w:p w14:paraId="585BB4A8" w14:textId="77777777" w:rsidR="003F3082" w:rsidRDefault="003F3082">
            <w:pPr>
              <w:spacing w:after="0"/>
              <w:rPr>
                <w:rFonts w:ascii="Arial" w:hAnsi="Arial" w:cs="Arial"/>
                <w:sz w:val="18"/>
                <w:szCs w:val="18"/>
              </w:rPr>
            </w:pPr>
            <w:r>
              <w:rPr>
                <w:rFonts w:ascii="Arial" w:hAnsi="Arial" w:cs="Arial"/>
                <w:sz w:val="18"/>
                <w:szCs w:val="18"/>
              </w:rPr>
              <w:t>isOrdered: N/A</w:t>
            </w:r>
          </w:p>
          <w:p w14:paraId="512E87CB" w14:textId="77777777" w:rsidR="003F3082" w:rsidRDefault="003F3082">
            <w:pPr>
              <w:spacing w:after="0"/>
              <w:rPr>
                <w:rFonts w:ascii="Arial" w:hAnsi="Arial" w:cs="Arial"/>
                <w:sz w:val="18"/>
                <w:szCs w:val="18"/>
              </w:rPr>
            </w:pPr>
            <w:r>
              <w:rPr>
                <w:rFonts w:ascii="Arial" w:hAnsi="Arial" w:cs="Arial"/>
                <w:sz w:val="18"/>
                <w:szCs w:val="18"/>
              </w:rPr>
              <w:t>isUnique: N/A</w:t>
            </w:r>
          </w:p>
          <w:p w14:paraId="011C4CC5" w14:textId="77777777" w:rsidR="003F3082" w:rsidRDefault="003F3082">
            <w:pPr>
              <w:spacing w:after="0"/>
              <w:rPr>
                <w:rFonts w:ascii="Arial" w:hAnsi="Arial" w:cs="Arial"/>
                <w:sz w:val="18"/>
                <w:szCs w:val="18"/>
              </w:rPr>
            </w:pPr>
            <w:r>
              <w:rPr>
                <w:rFonts w:ascii="Arial" w:hAnsi="Arial" w:cs="Arial"/>
                <w:sz w:val="18"/>
                <w:szCs w:val="18"/>
              </w:rPr>
              <w:t>defaultValue: None</w:t>
            </w:r>
          </w:p>
          <w:p w14:paraId="35B9C2C3" w14:textId="77777777" w:rsidR="003F3082" w:rsidRDefault="003F3082">
            <w:pPr>
              <w:spacing w:after="0"/>
              <w:rPr>
                <w:rFonts w:ascii="Arial" w:hAnsi="Arial" w:cs="Arial"/>
                <w:sz w:val="18"/>
                <w:szCs w:val="18"/>
              </w:rPr>
            </w:pPr>
            <w:r>
              <w:rPr>
                <w:rFonts w:ascii="Arial" w:hAnsi="Arial" w:cs="Arial"/>
                <w:sz w:val="18"/>
                <w:szCs w:val="18"/>
              </w:rPr>
              <w:t>allowedValues: N/A</w:t>
            </w:r>
          </w:p>
          <w:p w14:paraId="3271783A" w14:textId="77777777" w:rsidR="003F3082" w:rsidRDefault="003F3082">
            <w:pPr>
              <w:pStyle w:val="TAL"/>
            </w:pPr>
            <w:r>
              <w:rPr>
                <w:rFonts w:cs="Arial"/>
                <w:szCs w:val="18"/>
              </w:rPr>
              <w:t>isNullable: False</w:t>
            </w:r>
          </w:p>
        </w:tc>
      </w:tr>
      <w:tr w:rsidR="003F3082" w14:paraId="18E902BC" w14:textId="77777777" w:rsidTr="003F3082">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hideMark/>
          </w:tcPr>
          <w:p w14:paraId="0A4B578F" w14:textId="77777777" w:rsidR="003F3082" w:rsidRDefault="003F3082">
            <w:pPr>
              <w:keepNext/>
              <w:keepLines/>
              <w:spacing w:after="0"/>
              <w:rPr>
                <w:rFonts w:ascii="Courier New" w:hAnsi="Courier New" w:cs="Courier New"/>
                <w:sz w:val="18"/>
              </w:rPr>
            </w:pPr>
            <w:r>
              <w:rPr>
                <w:rFonts w:ascii="Courier New" w:hAnsi="Courier New" w:cs="Courier New"/>
                <w:sz w:val="18"/>
              </w:rPr>
              <w:t>targetNFServiceList</w:t>
            </w:r>
          </w:p>
        </w:tc>
        <w:tc>
          <w:tcPr>
            <w:tcW w:w="2852" w:type="pct"/>
            <w:gridSpan w:val="4"/>
            <w:tcBorders>
              <w:top w:val="single" w:sz="4" w:space="0" w:color="auto"/>
              <w:left w:val="single" w:sz="4" w:space="0" w:color="auto"/>
              <w:bottom w:val="single" w:sz="4" w:space="0" w:color="auto"/>
              <w:right w:val="single" w:sz="4" w:space="0" w:color="auto"/>
            </w:tcBorders>
          </w:tcPr>
          <w:p w14:paraId="076AACEB" w14:textId="77777777" w:rsidR="003F3082" w:rsidRDefault="003F3082">
            <w:pPr>
              <w:widowControl w:val="0"/>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lists target NF services sharing same communication model and configuration.</w:t>
            </w:r>
          </w:p>
          <w:p w14:paraId="22786E0B" w14:textId="77777777" w:rsidR="003F3082" w:rsidRDefault="003F3082">
            <w:pPr>
              <w:widowControl w:val="0"/>
              <w:tabs>
                <w:tab w:val="decimal" w:pos="0"/>
              </w:tabs>
              <w:spacing w:after="0" w:line="0" w:lineRule="atLeast"/>
              <w:rPr>
                <w:rFonts w:ascii="Arial" w:hAnsi="Arial" w:cs="Arial"/>
                <w:sz w:val="18"/>
                <w:szCs w:val="18"/>
                <w:lang w:eastAsia="zh-CN"/>
              </w:rPr>
            </w:pPr>
          </w:p>
          <w:p w14:paraId="01225818" w14:textId="77777777" w:rsidR="003F3082" w:rsidRDefault="003F3082">
            <w:pPr>
              <w:pStyle w:val="TAL"/>
              <w:rPr>
                <w:lang w:eastAsia="zh-CN"/>
              </w:rPr>
            </w:pPr>
            <w:r>
              <w:rPr>
                <w:rFonts w:cs="Arial"/>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hideMark/>
          </w:tcPr>
          <w:p w14:paraId="1D9A37C2" w14:textId="77777777" w:rsidR="003F3082" w:rsidRDefault="003F3082">
            <w:pPr>
              <w:spacing w:after="0"/>
              <w:rPr>
                <w:rFonts w:ascii="Arial" w:hAnsi="Arial" w:cs="Arial"/>
                <w:sz w:val="18"/>
                <w:szCs w:val="18"/>
              </w:rPr>
            </w:pPr>
            <w:r>
              <w:rPr>
                <w:rFonts w:ascii="Arial" w:hAnsi="Arial" w:cs="Arial"/>
                <w:sz w:val="18"/>
                <w:szCs w:val="18"/>
              </w:rPr>
              <w:t>type: DN</w:t>
            </w:r>
          </w:p>
          <w:p w14:paraId="4059D94E" w14:textId="77777777" w:rsidR="003F3082" w:rsidRDefault="003F3082">
            <w:pPr>
              <w:spacing w:after="0"/>
              <w:rPr>
                <w:rFonts w:ascii="Arial" w:hAnsi="Arial" w:cs="Arial"/>
                <w:sz w:val="18"/>
                <w:szCs w:val="18"/>
              </w:rPr>
            </w:pPr>
            <w:r>
              <w:rPr>
                <w:rFonts w:ascii="Arial" w:hAnsi="Arial" w:cs="Arial"/>
                <w:sz w:val="18"/>
                <w:szCs w:val="18"/>
              </w:rPr>
              <w:t>multiplicity: 1..*</w:t>
            </w:r>
          </w:p>
          <w:p w14:paraId="51F263C8" w14:textId="77777777" w:rsidR="003F3082" w:rsidRDefault="003F3082">
            <w:pPr>
              <w:spacing w:after="0"/>
              <w:rPr>
                <w:rFonts w:ascii="Arial" w:hAnsi="Arial" w:cs="Arial"/>
                <w:sz w:val="18"/>
                <w:szCs w:val="18"/>
              </w:rPr>
            </w:pPr>
            <w:r>
              <w:rPr>
                <w:rFonts w:ascii="Arial" w:hAnsi="Arial" w:cs="Arial"/>
                <w:sz w:val="18"/>
                <w:szCs w:val="18"/>
              </w:rPr>
              <w:t>isOrdered: F</w:t>
            </w:r>
          </w:p>
          <w:p w14:paraId="5AEADB1A" w14:textId="77777777" w:rsidR="003F3082" w:rsidRDefault="003F3082">
            <w:pPr>
              <w:spacing w:after="0"/>
              <w:rPr>
                <w:rFonts w:ascii="Arial" w:hAnsi="Arial" w:cs="Arial"/>
                <w:sz w:val="18"/>
                <w:szCs w:val="18"/>
              </w:rPr>
            </w:pPr>
            <w:r>
              <w:rPr>
                <w:rFonts w:ascii="Arial" w:hAnsi="Arial" w:cs="Arial"/>
                <w:sz w:val="18"/>
                <w:szCs w:val="18"/>
              </w:rPr>
              <w:t>isUnique: N/A</w:t>
            </w:r>
          </w:p>
          <w:p w14:paraId="7EE4606A" w14:textId="77777777" w:rsidR="003F3082" w:rsidRDefault="003F3082">
            <w:pPr>
              <w:spacing w:after="0"/>
              <w:rPr>
                <w:rFonts w:ascii="Arial" w:hAnsi="Arial" w:cs="Arial"/>
                <w:sz w:val="18"/>
                <w:szCs w:val="18"/>
              </w:rPr>
            </w:pPr>
            <w:r>
              <w:rPr>
                <w:rFonts w:ascii="Arial" w:hAnsi="Arial" w:cs="Arial"/>
                <w:sz w:val="18"/>
                <w:szCs w:val="18"/>
              </w:rPr>
              <w:t>defaultValue: None</w:t>
            </w:r>
          </w:p>
          <w:p w14:paraId="1A53B8E6" w14:textId="77777777" w:rsidR="003F3082" w:rsidRDefault="003F3082">
            <w:pPr>
              <w:pStyle w:val="TAL"/>
            </w:pPr>
            <w:r>
              <w:rPr>
                <w:rFonts w:cs="Arial"/>
                <w:szCs w:val="18"/>
              </w:rPr>
              <w:t>isNullable: False</w:t>
            </w:r>
          </w:p>
        </w:tc>
      </w:tr>
      <w:tr w:rsidR="003F3082" w14:paraId="57AED6D5" w14:textId="77777777" w:rsidTr="003F3082">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hideMark/>
          </w:tcPr>
          <w:p w14:paraId="3E1A9C19" w14:textId="77777777" w:rsidR="003F3082" w:rsidRDefault="003F3082">
            <w:pPr>
              <w:keepNext/>
              <w:keepLines/>
              <w:spacing w:after="0"/>
              <w:rPr>
                <w:rFonts w:ascii="Courier New" w:hAnsi="Courier New" w:cs="Courier New"/>
                <w:sz w:val="18"/>
              </w:rPr>
            </w:pPr>
            <w:r>
              <w:rPr>
                <w:rFonts w:ascii="Courier New" w:hAnsi="Courier New" w:cs="Courier New"/>
                <w:sz w:val="18"/>
              </w:rPr>
              <w:t>commModelConfiguration</w:t>
            </w:r>
          </w:p>
        </w:tc>
        <w:tc>
          <w:tcPr>
            <w:tcW w:w="2852" w:type="pct"/>
            <w:gridSpan w:val="4"/>
            <w:tcBorders>
              <w:top w:val="single" w:sz="4" w:space="0" w:color="auto"/>
              <w:left w:val="single" w:sz="4" w:space="0" w:color="auto"/>
              <w:bottom w:val="single" w:sz="4" w:space="0" w:color="auto"/>
              <w:right w:val="single" w:sz="4" w:space="0" w:color="auto"/>
            </w:tcBorders>
          </w:tcPr>
          <w:p w14:paraId="1DE32E98" w14:textId="77777777" w:rsidR="003F3082" w:rsidRDefault="003F3082">
            <w:pPr>
              <w:widowControl w:val="0"/>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configuration parameters for specific communication model for a group of NF Services.</w:t>
            </w:r>
          </w:p>
          <w:p w14:paraId="2F7F49F2" w14:textId="77777777" w:rsidR="003F3082" w:rsidRDefault="003F3082">
            <w:pPr>
              <w:widowControl w:val="0"/>
              <w:tabs>
                <w:tab w:val="decimal" w:pos="0"/>
              </w:tabs>
              <w:spacing w:after="0" w:line="0" w:lineRule="atLeast"/>
              <w:rPr>
                <w:rFonts w:ascii="Arial" w:hAnsi="Arial" w:cs="Arial"/>
                <w:sz w:val="18"/>
                <w:szCs w:val="18"/>
                <w:lang w:eastAsia="zh-CN"/>
              </w:rPr>
            </w:pPr>
          </w:p>
          <w:p w14:paraId="4144A2C1" w14:textId="77777777" w:rsidR="003F3082" w:rsidRDefault="003F3082">
            <w:pPr>
              <w:pStyle w:val="TAL"/>
              <w:rPr>
                <w:lang w:eastAsia="zh-CN"/>
              </w:rPr>
            </w:pPr>
            <w:r>
              <w:rPr>
                <w:rFonts w:cs="Arial"/>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hideMark/>
          </w:tcPr>
          <w:p w14:paraId="012497CA" w14:textId="77777777" w:rsidR="003F3082" w:rsidRDefault="003F3082">
            <w:pPr>
              <w:spacing w:after="0"/>
              <w:rPr>
                <w:rFonts w:ascii="Arial" w:hAnsi="Arial" w:cs="Arial"/>
                <w:sz w:val="18"/>
                <w:szCs w:val="18"/>
              </w:rPr>
            </w:pPr>
            <w:r>
              <w:rPr>
                <w:rFonts w:ascii="Arial" w:hAnsi="Arial" w:cs="Arial"/>
                <w:sz w:val="18"/>
                <w:szCs w:val="18"/>
              </w:rPr>
              <w:t>type: String</w:t>
            </w:r>
          </w:p>
          <w:p w14:paraId="73DFD368" w14:textId="77777777" w:rsidR="003F3082" w:rsidRDefault="003F3082">
            <w:pPr>
              <w:spacing w:after="0"/>
              <w:rPr>
                <w:rFonts w:ascii="Arial" w:hAnsi="Arial" w:cs="Arial"/>
                <w:sz w:val="18"/>
                <w:szCs w:val="18"/>
              </w:rPr>
            </w:pPr>
            <w:r>
              <w:rPr>
                <w:rFonts w:ascii="Arial" w:hAnsi="Arial" w:cs="Arial"/>
                <w:sz w:val="18"/>
                <w:szCs w:val="18"/>
              </w:rPr>
              <w:t>multiplicity: 1</w:t>
            </w:r>
          </w:p>
          <w:p w14:paraId="6CBE315E" w14:textId="77777777" w:rsidR="003F3082" w:rsidRDefault="003F3082">
            <w:pPr>
              <w:spacing w:after="0"/>
              <w:rPr>
                <w:rFonts w:ascii="Arial" w:hAnsi="Arial" w:cs="Arial"/>
                <w:sz w:val="18"/>
                <w:szCs w:val="18"/>
              </w:rPr>
            </w:pPr>
            <w:r>
              <w:rPr>
                <w:rFonts w:ascii="Arial" w:hAnsi="Arial" w:cs="Arial"/>
                <w:sz w:val="18"/>
                <w:szCs w:val="18"/>
              </w:rPr>
              <w:t>isOrdered: N/A</w:t>
            </w:r>
          </w:p>
          <w:p w14:paraId="5778E0CD" w14:textId="77777777" w:rsidR="003F3082" w:rsidRDefault="003F3082">
            <w:pPr>
              <w:spacing w:after="0"/>
              <w:rPr>
                <w:rFonts w:ascii="Arial" w:hAnsi="Arial" w:cs="Arial"/>
                <w:sz w:val="18"/>
                <w:szCs w:val="18"/>
              </w:rPr>
            </w:pPr>
            <w:r>
              <w:rPr>
                <w:rFonts w:ascii="Arial" w:hAnsi="Arial" w:cs="Arial"/>
                <w:sz w:val="18"/>
                <w:szCs w:val="18"/>
              </w:rPr>
              <w:t>isUnique: N/A</w:t>
            </w:r>
          </w:p>
          <w:p w14:paraId="535509D7" w14:textId="77777777" w:rsidR="003F3082" w:rsidRDefault="003F3082">
            <w:pPr>
              <w:spacing w:after="0"/>
              <w:rPr>
                <w:rFonts w:ascii="Arial" w:hAnsi="Arial" w:cs="Arial"/>
                <w:sz w:val="18"/>
                <w:szCs w:val="18"/>
              </w:rPr>
            </w:pPr>
            <w:r>
              <w:rPr>
                <w:rFonts w:ascii="Arial" w:hAnsi="Arial" w:cs="Arial"/>
                <w:sz w:val="18"/>
                <w:szCs w:val="18"/>
              </w:rPr>
              <w:t>defaultValue: None</w:t>
            </w:r>
          </w:p>
          <w:p w14:paraId="00675021" w14:textId="77777777" w:rsidR="003F3082" w:rsidRDefault="003F3082">
            <w:pPr>
              <w:spacing w:after="0"/>
              <w:rPr>
                <w:rFonts w:ascii="Arial" w:hAnsi="Arial" w:cs="Arial"/>
                <w:sz w:val="18"/>
                <w:szCs w:val="18"/>
              </w:rPr>
            </w:pPr>
            <w:r>
              <w:rPr>
                <w:rFonts w:ascii="Arial" w:hAnsi="Arial" w:cs="Arial"/>
                <w:sz w:val="18"/>
                <w:szCs w:val="18"/>
              </w:rPr>
              <w:t>allowedValues: N/A</w:t>
            </w:r>
          </w:p>
          <w:p w14:paraId="1679BF5B" w14:textId="77777777" w:rsidR="003F3082" w:rsidRDefault="003F3082">
            <w:pPr>
              <w:pStyle w:val="TAL"/>
            </w:pPr>
            <w:r>
              <w:rPr>
                <w:rFonts w:cs="Arial"/>
                <w:szCs w:val="18"/>
              </w:rPr>
              <w:t>isNullable: False</w:t>
            </w:r>
          </w:p>
        </w:tc>
      </w:tr>
      <w:tr w:rsidR="003F3082" w14:paraId="67290209" w14:textId="77777777" w:rsidTr="003F3082">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hideMark/>
          </w:tcPr>
          <w:p w14:paraId="69748A3E" w14:textId="77777777" w:rsidR="003F3082" w:rsidRDefault="003F3082">
            <w:pPr>
              <w:keepNext/>
              <w:keepLines/>
              <w:spacing w:after="0"/>
              <w:rPr>
                <w:rFonts w:ascii="Courier New" w:hAnsi="Courier New" w:cs="Courier New"/>
                <w:sz w:val="18"/>
              </w:rPr>
            </w:pPr>
            <w:r>
              <w:rPr>
                <w:rFonts w:ascii="Courier New" w:hAnsi="Courier New" w:cs="Courier New"/>
                <w:lang w:eastAsia="zh-CN"/>
              </w:rPr>
              <w:t>supportedFuncList</w:t>
            </w:r>
          </w:p>
        </w:tc>
        <w:tc>
          <w:tcPr>
            <w:tcW w:w="2852" w:type="pct"/>
            <w:gridSpan w:val="4"/>
            <w:tcBorders>
              <w:top w:val="single" w:sz="4" w:space="0" w:color="auto"/>
              <w:left w:val="single" w:sz="4" w:space="0" w:color="auto"/>
              <w:bottom w:val="single" w:sz="4" w:space="0" w:color="auto"/>
              <w:right w:val="single" w:sz="4" w:space="0" w:color="auto"/>
            </w:tcBorders>
          </w:tcPr>
          <w:p w14:paraId="36E848E9" w14:textId="77777777" w:rsidR="003F3082" w:rsidRDefault="003F3082">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This parameter lists functionalities supported by a SCP. Refer to TS 23.501 [2].</w:t>
            </w:r>
          </w:p>
          <w:p w14:paraId="0841EB10" w14:textId="77777777" w:rsidR="003F3082" w:rsidRDefault="003F3082">
            <w:pPr>
              <w:pStyle w:val="TAL"/>
              <w:rPr>
                <w:lang w:eastAsia="zh-CN"/>
              </w:rPr>
            </w:pPr>
          </w:p>
        </w:tc>
        <w:tc>
          <w:tcPr>
            <w:tcW w:w="979" w:type="pct"/>
            <w:gridSpan w:val="4"/>
            <w:tcBorders>
              <w:top w:val="single" w:sz="4" w:space="0" w:color="auto"/>
              <w:left w:val="single" w:sz="4" w:space="0" w:color="auto"/>
              <w:bottom w:val="single" w:sz="4" w:space="0" w:color="auto"/>
              <w:right w:val="single" w:sz="4" w:space="0" w:color="auto"/>
            </w:tcBorders>
            <w:hideMark/>
          </w:tcPr>
          <w:p w14:paraId="63E3852D" w14:textId="77777777" w:rsidR="003F3082" w:rsidRDefault="003F3082">
            <w:pPr>
              <w:spacing w:after="0"/>
              <w:rPr>
                <w:rFonts w:ascii="Arial" w:hAnsi="Arial" w:cs="Arial"/>
                <w:sz w:val="18"/>
                <w:szCs w:val="18"/>
              </w:rPr>
            </w:pPr>
            <w:r>
              <w:rPr>
                <w:rFonts w:ascii="Arial" w:hAnsi="Arial" w:cs="Arial"/>
                <w:sz w:val="18"/>
                <w:szCs w:val="18"/>
              </w:rPr>
              <w:t>type: SupportedFunction</w:t>
            </w:r>
          </w:p>
          <w:p w14:paraId="2A78EA50" w14:textId="77777777" w:rsidR="003F3082" w:rsidRDefault="003F3082">
            <w:pPr>
              <w:spacing w:after="0"/>
              <w:rPr>
                <w:rFonts w:ascii="Arial" w:hAnsi="Arial" w:cs="Arial"/>
                <w:sz w:val="18"/>
                <w:szCs w:val="18"/>
              </w:rPr>
            </w:pPr>
            <w:r>
              <w:rPr>
                <w:rFonts w:ascii="Arial" w:hAnsi="Arial" w:cs="Arial"/>
                <w:sz w:val="18"/>
                <w:szCs w:val="18"/>
              </w:rPr>
              <w:t>multiplicity: 1..*</w:t>
            </w:r>
          </w:p>
          <w:p w14:paraId="7BC1C62B" w14:textId="77777777" w:rsidR="003F3082" w:rsidRDefault="003F3082">
            <w:pPr>
              <w:spacing w:after="0"/>
              <w:rPr>
                <w:rFonts w:ascii="Arial" w:hAnsi="Arial" w:cs="Arial"/>
                <w:sz w:val="18"/>
                <w:szCs w:val="18"/>
              </w:rPr>
            </w:pPr>
            <w:r>
              <w:rPr>
                <w:rFonts w:ascii="Arial" w:hAnsi="Arial" w:cs="Arial"/>
                <w:sz w:val="18"/>
                <w:szCs w:val="18"/>
              </w:rPr>
              <w:t>isOrdered: N/A</w:t>
            </w:r>
          </w:p>
          <w:p w14:paraId="53DC47EC" w14:textId="77777777" w:rsidR="003F3082" w:rsidRDefault="003F3082">
            <w:pPr>
              <w:spacing w:after="0"/>
              <w:rPr>
                <w:rFonts w:ascii="Arial" w:hAnsi="Arial" w:cs="Arial"/>
                <w:sz w:val="18"/>
                <w:szCs w:val="18"/>
              </w:rPr>
            </w:pPr>
            <w:r>
              <w:rPr>
                <w:rFonts w:ascii="Arial" w:hAnsi="Arial" w:cs="Arial"/>
                <w:sz w:val="18"/>
                <w:szCs w:val="18"/>
              </w:rPr>
              <w:t>isUnique: False</w:t>
            </w:r>
          </w:p>
          <w:p w14:paraId="44BFFC94" w14:textId="77777777" w:rsidR="003F3082" w:rsidRDefault="003F3082">
            <w:pPr>
              <w:spacing w:after="0"/>
              <w:rPr>
                <w:rFonts w:ascii="Arial" w:hAnsi="Arial" w:cs="Arial"/>
                <w:sz w:val="18"/>
                <w:szCs w:val="18"/>
              </w:rPr>
            </w:pPr>
            <w:r>
              <w:rPr>
                <w:rFonts w:ascii="Arial" w:hAnsi="Arial" w:cs="Arial"/>
                <w:sz w:val="18"/>
                <w:szCs w:val="18"/>
              </w:rPr>
              <w:t>defaultValue: None</w:t>
            </w:r>
          </w:p>
          <w:p w14:paraId="14499D6C" w14:textId="77777777" w:rsidR="003F3082" w:rsidRDefault="003F3082">
            <w:pPr>
              <w:pStyle w:val="TAL"/>
            </w:pPr>
            <w:r>
              <w:rPr>
                <w:rFonts w:cs="Arial"/>
                <w:szCs w:val="18"/>
              </w:rPr>
              <w:t>isNullable: False</w:t>
            </w:r>
          </w:p>
        </w:tc>
      </w:tr>
      <w:tr w:rsidR="003F3082" w14:paraId="60B3EF5B" w14:textId="77777777" w:rsidTr="003F3082">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hideMark/>
          </w:tcPr>
          <w:p w14:paraId="2B401040" w14:textId="77777777" w:rsidR="003F3082" w:rsidRDefault="003F3082">
            <w:pPr>
              <w:keepNext/>
              <w:keepLines/>
              <w:spacing w:after="0"/>
              <w:rPr>
                <w:rFonts w:ascii="Courier New" w:hAnsi="Courier New" w:cs="Courier New"/>
                <w:sz w:val="18"/>
              </w:rPr>
            </w:pPr>
            <w:r>
              <w:rPr>
                <w:rFonts w:ascii="Courier New" w:hAnsi="Courier New" w:cs="Courier New"/>
                <w:lang w:eastAsia="zh-CN"/>
              </w:rPr>
              <w:t>address</w:t>
            </w:r>
          </w:p>
        </w:tc>
        <w:tc>
          <w:tcPr>
            <w:tcW w:w="2852" w:type="pct"/>
            <w:gridSpan w:val="4"/>
            <w:tcBorders>
              <w:top w:val="single" w:sz="4" w:space="0" w:color="auto"/>
              <w:left w:val="single" w:sz="4" w:space="0" w:color="auto"/>
              <w:bottom w:val="single" w:sz="4" w:space="0" w:color="auto"/>
              <w:right w:val="single" w:sz="4" w:space="0" w:color="auto"/>
            </w:tcBorders>
          </w:tcPr>
          <w:p w14:paraId="53BC4030" w14:textId="77777777" w:rsidR="003F3082" w:rsidRDefault="003F3082">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This parameter defines address of a SCP instance, it can be IP address (either IPv4 address (See RFC 791 [37]) or IPv6 address (See RFC 2373 [38])) or FQDN (See TS 23.003 [5]). </w:t>
            </w:r>
          </w:p>
          <w:p w14:paraId="77F76293" w14:textId="77777777" w:rsidR="003F3082" w:rsidRDefault="003F3082">
            <w:pPr>
              <w:pStyle w:val="TAL"/>
              <w:rPr>
                <w:lang w:eastAsia="zh-CN"/>
              </w:rPr>
            </w:pPr>
          </w:p>
        </w:tc>
        <w:tc>
          <w:tcPr>
            <w:tcW w:w="979" w:type="pct"/>
            <w:gridSpan w:val="4"/>
            <w:tcBorders>
              <w:top w:val="single" w:sz="4" w:space="0" w:color="auto"/>
              <w:left w:val="single" w:sz="4" w:space="0" w:color="auto"/>
              <w:bottom w:val="single" w:sz="4" w:space="0" w:color="auto"/>
              <w:right w:val="single" w:sz="4" w:space="0" w:color="auto"/>
            </w:tcBorders>
            <w:hideMark/>
          </w:tcPr>
          <w:p w14:paraId="688DAC3E" w14:textId="77777777" w:rsidR="003F3082" w:rsidRDefault="003F3082">
            <w:pPr>
              <w:spacing w:after="0"/>
              <w:rPr>
                <w:rFonts w:ascii="Arial" w:hAnsi="Arial" w:cs="Arial"/>
                <w:sz w:val="18"/>
                <w:szCs w:val="18"/>
              </w:rPr>
            </w:pPr>
            <w:r>
              <w:rPr>
                <w:rFonts w:ascii="Arial" w:hAnsi="Arial" w:cs="Arial"/>
                <w:sz w:val="18"/>
                <w:szCs w:val="18"/>
              </w:rPr>
              <w:t>type: String</w:t>
            </w:r>
          </w:p>
          <w:p w14:paraId="1E15B6B2" w14:textId="77777777" w:rsidR="003F3082" w:rsidRDefault="003F3082">
            <w:pPr>
              <w:spacing w:after="0"/>
              <w:rPr>
                <w:rFonts w:ascii="Arial" w:hAnsi="Arial" w:cs="Arial"/>
                <w:sz w:val="18"/>
                <w:szCs w:val="18"/>
              </w:rPr>
            </w:pPr>
            <w:r>
              <w:rPr>
                <w:rFonts w:ascii="Arial" w:hAnsi="Arial" w:cs="Arial"/>
                <w:sz w:val="18"/>
                <w:szCs w:val="18"/>
              </w:rPr>
              <w:t>multiplicity: 1</w:t>
            </w:r>
          </w:p>
          <w:p w14:paraId="420E7AEB" w14:textId="77777777" w:rsidR="003F3082" w:rsidRDefault="003F3082">
            <w:pPr>
              <w:spacing w:after="0"/>
              <w:rPr>
                <w:rFonts w:ascii="Arial" w:hAnsi="Arial" w:cs="Arial"/>
                <w:sz w:val="18"/>
                <w:szCs w:val="18"/>
              </w:rPr>
            </w:pPr>
            <w:r>
              <w:rPr>
                <w:rFonts w:ascii="Arial" w:hAnsi="Arial" w:cs="Arial"/>
                <w:sz w:val="18"/>
                <w:szCs w:val="18"/>
              </w:rPr>
              <w:t>isOrdered: N/A</w:t>
            </w:r>
          </w:p>
          <w:p w14:paraId="408E6250" w14:textId="77777777" w:rsidR="003F3082" w:rsidRDefault="003F3082">
            <w:pPr>
              <w:spacing w:after="0"/>
              <w:rPr>
                <w:rFonts w:ascii="Arial" w:hAnsi="Arial" w:cs="Arial"/>
                <w:sz w:val="18"/>
                <w:szCs w:val="18"/>
              </w:rPr>
            </w:pPr>
            <w:r>
              <w:rPr>
                <w:rFonts w:ascii="Arial" w:hAnsi="Arial" w:cs="Arial"/>
                <w:sz w:val="18"/>
                <w:szCs w:val="18"/>
              </w:rPr>
              <w:t>isUnique: N/A</w:t>
            </w:r>
          </w:p>
          <w:p w14:paraId="315E61D8" w14:textId="77777777" w:rsidR="003F3082" w:rsidRDefault="003F3082">
            <w:pPr>
              <w:spacing w:after="0"/>
              <w:rPr>
                <w:rFonts w:ascii="Arial" w:hAnsi="Arial" w:cs="Arial"/>
                <w:sz w:val="18"/>
                <w:szCs w:val="18"/>
              </w:rPr>
            </w:pPr>
            <w:r>
              <w:rPr>
                <w:rFonts w:ascii="Arial" w:hAnsi="Arial" w:cs="Arial"/>
                <w:sz w:val="18"/>
                <w:szCs w:val="18"/>
              </w:rPr>
              <w:t>defaultValue: None</w:t>
            </w:r>
          </w:p>
          <w:p w14:paraId="0CDC5996" w14:textId="77777777" w:rsidR="003F3082" w:rsidRDefault="003F3082">
            <w:pPr>
              <w:spacing w:after="0"/>
              <w:rPr>
                <w:rFonts w:ascii="Arial" w:hAnsi="Arial" w:cs="Arial"/>
                <w:sz w:val="18"/>
                <w:szCs w:val="18"/>
              </w:rPr>
            </w:pPr>
            <w:r>
              <w:rPr>
                <w:rFonts w:ascii="Arial" w:hAnsi="Arial" w:cs="Arial"/>
                <w:sz w:val="18"/>
                <w:szCs w:val="18"/>
              </w:rPr>
              <w:t>allowedValues: N/A</w:t>
            </w:r>
          </w:p>
          <w:p w14:paraId="7C659938" w14:textId="77777777" w:rsidR="003F3082" w:rsidRDefault="003F3082">
            <w:pPr>
              <w:pStyle w:val="TAL"/>
            </w:pPr>
            <w:r>
              <w:rPr>
                <w:rFonts w:cs="Arial"/>
                <w:szCs w:val="18"/>
              </w:rPr>
              <w:t>isNullable: False</w:t>
            </w:r>
          </w:p>
        </w:tc>
      </w:tr>
      <w:tr w:rsidR="003F3082" w14:paraId="1A565665" w14:textId="77777777" w:rsidTr="003F3082">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hideMark/>
          </w:tcPr>
          <w:p w14:paraId="71F25331" w14:textId="77777777" w:rsidR="003F3082" w:rsidRDefault="003F3082">
            <w:pPr>
              <w:keepNext/>
              <w:keepLines/>
              <w:spacing w:after="0"/>
              <w:rPr>
                <w:rFonts w:ascii="Courier New" w:hAnsi="Courier New" w:cs="Courier New"/>
                <w:sz w:val="18"/>
              </w:rPr>
            </w:pPr>
            <w:r>
              <w:rPr>
                <w:rFonts w:ascii="Courier New" w:hAnsi="Courier New" w:cs="Courier New"/>
                <w:lang w:eastAsia="zh-CN"/>
              </w:rPr>
              <w:t>function</w:t>
            </w:r>
          </w:p>
        </w:tc>
        <w:tc>
          <w:tcPr>
            <w:tcW w:w="2852" w:type="pct"/>
            <w:gridSpan w:val="4"/>
            <w:tcBorders>
              <w:top w:val="single" w:sz="4" w:space="0" w:color="auto"/>
              <w:left w:val="single" w:sz="4" w:space="0" w:color="auto"/>
              <w:bottom w:val="single" w:sz="4" w:space="0" w:color="auto"/>
              <w:right w:val="single" w:sz="4" w:space="0" w:color="auto"/>
            </w:tcBorders>
            <w:hideMark/>
          </w:tcPr>
          <w:p w14:paraId="786E7688" w14:textId="77777777" w:rsidR="003F3082" w:rsidRDefault="003F3082">
            <w:pPr>
              <w:pStyle w:val="TAL"/>
              <w:rPr>
                <w:lang w:eastAsia="zh-CN"/>
              </w:rPr>
            </w:pPr>
            <w:r>
              <w:rPr>
                <w:rFonts w:cs="Arial"/>
                <w:szCs w:val="18"/>
                <w:lang w:eastAsia="zh-CN"/>
              </w:rPr>
              <w:t>This parameter defines name of a functionality supported by a SCP.</w:t>
            </w:r>
          </w:p>
        </w:tc>
        <w:tc>
          <w:tcPr>
            <w:tcW w:w="979" w:type="pct"/>
            <w:gridSpan w:val="4"/>
            <w:tcBorders>
              <w:top w:val="single" w:sz="4" w:space="0" w:color="auto"/>
              <w:left w:val="single" w:sz="4" w:space="0" w:color="auto"/>
              <w:bottom w:val="single" w:sz="4" w:space="0" w:color="auto"/>
              <w:right w:val="single" w:sz="4" w:space="0" w:color="auto"/>
            </w:tcBorders>
            <w:hideMark/>
          </w:tcPr>
          <w:p w14:paraId="40C649CD" w14:textId="77777777" w:rsidR="003F3082" w:rsidRDefault="003F3082">
            <w:pPr>
              <w:spacing w:after="0"/>
              <w:rPr>
                <w:rFonts w:ascii="Arial" w:hAnsi="Arial" w:cs="Arial"/>
                <w:sz w:val="18"/>
                <w:szCs w:val="18"/>
              </w:rPr>
            </w:pPr>
            <w:r>
              <w:rPr>
                <w:rFonts w:ascii="Arial" w:hAnsi="Arial" w:cs="Arial"/>
                <w:sz w:val="18"/>
                <w:szCs w:val="18"/>
              </w:rPr>
              <w:t>type: String</w:t>
            </w:r>
          </w:p>
          <w:p w14:paraId="120A03D5" w14:textId="77777777" w:rsidR="003F3082" w:rsidRDefault="003F3082">
            <w:pPr>
              <w:spacing w:after="0"/>
              <w:rPr>
                <w:rFonts w:ascii="Arial" w:hAnsi="Arial" w:cs="Arial"/>
                <w:sz w:val="18"/>
                <w:szCs w:val="18"/>
              </w:rPr>
            </w:pPr>
            <w:r>
              <w:rPr>
                <w:rFonts w:ascii="Arial" w:hAnsi="Arial" w:cs="Arial"/>
                <w:sz w:val="18"/>
                <w:szCs w:val="18"/>
              </w:rPr>
              <w:t>multiplicity: 1</w:t>
            </w:r>
          </w:p>
          <w:p w14:paraId="2541CB5C" w14:textId="77777777" w:rsidR="003F3082" w:rsidRDefault="003F3082">
            <w:pPr>
              <w:spacing w:after="0"/>
              <w:rPr>
                <w:rFonts w:ascii="Arial" w:hAnsi="Arial" w:cs="Arial"/>
                <w:sz w:val="18"/>
                <w:szCs w:val="18"/>
              </w:rPr>
            </w:pPr>
            <w:r>
              <w:rPr>
                <w:rFonts w:ascii="Arial" w:hAnsi="Arial" w:cs="Arial"/>
                <w:sz w:val="18"/>
                <w:szCs w:val="18"/>
              </w:rPr>
              <w:t>isOrdered: F</w:t>
            </w:r>
          </w:p>
          <w:p w14:paraId="68235F1D" w14:textId="77777777" w:rsidR="003F3082" w:rsidRDefault="003F3082">
            <w:pPr>
              <w:spacing w:after="0"/>
              <w:rPr>
                <w:rFonts w:ascii="Arial" w:hAnsi="Arial" w:cs="Arial"/>
                <w:sz w:val="18"/>
                <w:szCs w:val="18"/>
              </w:rPr>
            </w:pPr>
            <w:r>
              <w:rPr>
                <w:rFonts w:ascii="Arial" w:hAnsi="Arial" w:cs="Arial"/>
                <w:sz w:val="18"/>
                <w:szCs w:val="18"/>
              </w:rPr>
              <w:t>isUnique: N/A</w:t>
            </w:r>
          </w:p>
          <w:p w14:paraId="3004BB72" w14:textId="77777777" w:rsidR="003F3082" w:rsidRDefault="003F3082">
            <w:pPr>
              <w:spacing w:after="0"/>
              <w:rPr>
                <w:rFonts w:ascii="Arial" w:hAnsi="Arial" w:cs="Arial"/>
                <w:sz w:val="18"/>
                <w:szCs w:val="18"/>
              </w:rPr>
            </w:pPr>
            <w:r>
              <w:rPr>
                <w:rFonts w:ascii="Arial" w:hAnsi="Arial" w:cs="Arial"/>
                <w:sz w:val="18"/>
                <w:szCs w:val="18"/>
              </w:rPr>
              <w:t>defaultValue: None</w:t>
            </w:r>
          </w:p>
          <w:p w14:paraId="4097CB12" w14:textId="77777777" w:rsidR="003F3082" w:rsidRDefault="003F3082">
            <w:pPr>
              <w:pStyle w:val="TAL"/>
            </w:pPr>
            <w:r>
              <w:rPr>
                <w:rFonts w:cs="Arial"/>
                <w:szCs w:val="18"/>
              </w:rPr>
              <w:t>isNullable: False</w:t>
            </w:r>
          </w:p>
        </w:tc>
      </w:tr>
      <w:tr w:rsidR="003F3082" w14:paraId="1CF2AE4A" w14:textId="77777777" w:rsidTr="003F3082">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hideMark/>
          </w:tcPr>
          <w:p w14:paraId="7D3D26E5" w14:textId="77777777" w:rsidR="003F3082" w:rsidRDefault="003F3082">
            <w:pPr>
              <w:keepNext/>
              <w:keepLines/>
              <w:spacing w:after="0"/>
              <w:rPr>
                <w:rFonts w:ascii="Courier New" w:hAnsi="Courier New" w:cs="Courier New"/>
                <w:sz w:val="18"/>
              </w:rPr>
            </w:pPr>
            <w:r>
              <w:rPr>
                <w:rFonts w:ascii="Courier New" w:hAnsi="Courier New" w:cs="Courier New"/>
                <w:lang w:eastAsia="zh-CN"/>
              </w:rPr>
              <w:t>policy</w:t>
            </w:r>
          </w:p>
        </w:tc>
        <w:tc>
          <w:tcPr>
            <w:tcW w:w="2852" w:type="pct"/>
            <w:gridSpan w:val="4"/>
            <w:tcBorders>
              <w:top w:val="single" w:sz="4" w:space="0" w:color="auto"/>
              <w:left w:val="single" w:sz="4" w:space="0" w:color="auto"/>
              <w:bottom w:val="single" w:sz="4" w:space="0" w:color="auto"/>
              <w:right w:val="single" w:sz="4" w:space="0" w:color="auto"/>
            </w:tcBorders>
            <w:hideMark/>
          </w:tcPr>
          <w:p w14:paraId="2E0A26F6" w14:textId="77777777" w:rsidR="003F3082" w:rsidRDefault="003F3082">
            <w:pPr>
              <w:pStyle w:val="TAL"/>
              <w:rPr>
                <w:lang w:eastAsia="zh-CN"/>
              </w:rPr>
            </w:pPr>
            <w:r>
              <w:rPr>
                <w:rFonts w:cs="Arial"/>
                <w:szCs w:val="18"/>
                <w:lang w:eastAsia="zh-CN"/>
              </w:rPr>
              <w:t>This parameter defines configuration policies of a functionality supported by a SCP.</w:t>
            </w:r>
          </w:p>
        </w:tc>
        <w:tc>
          <w:tcPr>
            <w:tcW w:w="979" w:type="pct"/>
            <w:gridSpan w:val="4"/>
            <w:tcBorders>
              <w:top w:val="single" w:sz="4" w:space="0" w:color="auto"/>
              <w:left w:val="single" w:sz="4" w:space="0" w:color="auto"/>
              <w:bottom w:val="single" w:sz="4" w:space="0" w:color="auto"/>
              <w:right w:val="single" w:sz="4" w:space="0" w:color="auto"/>
            </w:tcBorders>
            <w:hideMark/>
          </w:tcPr>
          <w:p w14:paraId="56858A4D" w14:textId="77777777" w:rsidR="003F3082" w:rsidRDefault="003F3082">
            <w:pPr>
              <w:spacing w:after="0"/>
              <w:rPr>
                <w:rFonts w:ascii="Arial" w:hAnsi="Arial" w:cs="Arial"/>
                <w:sz w:val="18"/>
                <w:szCs w:val="18"/>
              </w:rPr>
            </w:pPr>
            <w:r>
              <w:rPr>
                <w:rFonts w:ascii="Arial" w:hAnsi="Arial" w:cs="Arial"/>
                <w:sz w:val="18"/>
                <w:szCs w:val="18"/>
              </w:rPr>
              <w:t>type: String</w:t>
            </w:r>
          </w:p>
          <w:p w14:paraId="5C178B21" w14:textId="77777777" w:rsidR="003F3082" w:rsidRDefault="003F3082">
            <w:pPr>
              <w:spacing w:after="0"/>
              <w:rPr>
                <w:rFonts w:ascii="Arial" w:hAnsi="Arial" w:cs="Arial"/>
                <w:sz w:val="18"/>
                <w:szCs w:val="18"/>
              </w:rPr>
            </w:pPr>
            <w:r>
              <w:rPr>
                <w:rFonts w:ascii="Arial" w:hAnsi="Arial" w:cs="Arial"/>
                <w:sz w:val="18"/>
                <w:szCs w:val="18"/>
              </w:rPr>
              <w:t>multiplicity: 1</w:t>
            </w:r>
          </w:p>
          <w:p w14:paraId="0E41650E" w14:textId="77777777" w:rsidR="003F3082" w:rsidRDefault="003F3082">
            <w:pPr>
              <w:spacing w:after="0"/>
              <w:rPr>
                <w:rFonts w:ascii="Arial" w:hAnsi="Arial" w:cs="Arial"/>
                <w:sz w:val="18"/>
                <w:szCs w:val="18"/>
              </w:rPr>
            </w:pPr>
            <w:r>
              <w:rPr>
                <w:rFonts w:ascii="Arial" w:hAnsi="Arial" w:cs="Arial"/>
                <w:sz w:val="18"/>
                <w:szCs w:val="18"/>
              </w:rPr>
              <w:t>isOrdered: N/A</w:t>
            </w:r>
          </w:p>
          <w:p w14:paraId="7DCE8B6C" w14:textId="77777777" w:rsidR="003F3082" w:rsidRDefault="003F3082">
            <w:pPr>
              <w:spacing w:after="0"/>
              <w:rPr>
                <w:rFonts w:ascii="Arial" w:hAnsi="Arial" w:cs="Arial"/>
                <w:sz w:val="18"/>
                <w:szCs w:val="18"/>
              </w:rPr>
            </w:pPr>
            <w:r>
              <w:rPr>
                <w:rFonts w:ascii="Arial" w:hAnsi="Arial" w:cs="Arial"/>
                <w:sz w:val="18"/>
                <w:szCs w:val="18"/>
              </w:rPr>
              <w:t>isUnique: N/A</w:t>
            </w:r>
          </w:p>
          <w:p w14:paraId="77C7970E" w14:textId="77777777" w:rsidR="003F3082" w:rsidRDefault="003F3082">
            <w:pPr>
              <w:spacing w:after="0"/>
              <w:rPr>
                <w:rFonts w:ascii="Arial" w:hAnsi="Arial" w:cs="Arial"/>
                <w:sz w:val="18"/>
                <w:szCs w:val="18"/>
              </w:rPr>
            </w:pPr>
            <w:r>
              <w:rPr>
                <w:rFonts w:ascii="Arial" w:hAnsi="Arial" w:cs="Arial"/>
                <w:sz w:val="18"/>
                <w:szCs w:val="18"/>
              </w:rPr>
              <w:t>defaultValue: None</w:t>
            </w:r>
          </w:p>
          <w:p w14:paraId="3EFAF8C9" w14:textId="77777777" w:rsidR="003F3082" w:rsidRDefault="003F3082">
            <w:pPr>
              <w:spacing w:after="0"/>
              <w:rPr>
                <w:rFonts w:ascii="Arial" w:hAnsi="Arial" w:cs="Arial"/>
                <w:sz w:val="18"/>
                <w:szCs w:val="18"/>
              </w:rPr>
            </w:pPr>
            <w:r>
              <w:rPr>
                <w:rFonts w:ascii="Arial" w:hAnsi="Arial" w:cs="Arial"/>
                <w:sz w:val="18"/>
                <w:szCs w:val="18"/>
              </w:rPr>
              <w:t>allowedValues: N/A</w:t>
            </w:r>
          </w:p>
          <w:p w14:paraId="3D2704DF" w14:textId="77777777" w:rsidR="003F3082" w:rsidRDefault="003F3082">
            <w:pPr>
              <w:pStyle w:val="TAL"/>
            </w:pPr>
            <w:r>
              <w:rPr>
                <w:rFonts w:cs="Arial"/>
                <w:szCs w:val="18"/>
              </w:rPr>
              <w:t>isNullable: False</w:t>
            </w:r>
          </w:p>
        </w:tc>
      </w:tr>
      <w:tr w:rsidR="003F3082" w14:paraId="28620B34" w14:textId="77777777" w:rsidTr="003F3082">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hideMark/>
          </w:tcPr>
          <w:p w14:paraId="2515071B" w14:textId="77777777" w:rsidR="003F3082" w:rsidRDefault="003F3082">
            <w:pPr>
              <w:keepNext/>
              <w:keepLines/>
              <w:spacing w:after="0"/>
              <w:rPr>
                <w:rFonts w:ascii="Courier New" w:hAnsi="Courier New" w:cs="Courier New"/>
                <w:lang w:eastAsia="zh-CN"/>
              </w:rPr>
            </w:pPr>
            <w:r>
              <w:rPr>
                <w:rFonts w:ascii="Courier New" w:hAnsi="Courier New" w:cs="Courier New"/>
                <w:lang w:eastAsia="zh-CN"/>
              </w:rPr>
              <w:t>capabilityList</w:t>
            </w:r>
          </w:p>
        </w:tc>
        <w:tc>
          <w:tcPr>
            <w:tcW w:w="2852" w:type="pct"/>
            <w:gridSpan w:val="4"/>
            <w:tcBorders>
              <w:top w:val="single" w:sz="4" w:space="0" w:color="auto"/>
              <w:left w:val="single" w:sz="4" w:space="0" w:color="auto"/>
              <w:bottom w:val="single" w:sz="4" w:space="0" w:color="auto"/>
              <w:right w:val="single" w:sz="4" w:space="0" w:color="auto"/>
            </w:tcBorders>
          </w:tcPr>
          <w:p w14:paraId="32BE4F75" w14:textId="77777777" w:rsidR="003F3082" w:rsidRDefault="003F3082">
            <w:pPr>
              <w:widowControl w:val="0"/>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lists capabilities supported by a NEF. Refer to TS 23.501 [2].</w:t>
            </w:r>
          </w:p>
          <w:p w14:paraId="49FAFB45" w14:textId="77777777" w:rsidR="003F3082" w:rsidRDefault="003F3082">
            <w:pPr>
              <w:widowControl w:val="0"/>
              <w:tabs>
                <w:tab w:val="decimal" w:pos="0"/>
              </w:tabs>
              <w:spacing w:after="0" w:line="0" w:lineRule="atLeast"/>
              <w:rPr>
                <w:rFonts w:ascii="Arial" w:hAnsi="Arial" w:cs="Arial"/>
                <w:sz w:val="18"/>
                <w:szCs w:val="18"/>
                <w:lang w:eastAsia="zh-CN"/>
              </w:rPr>
            </w:pPr>
          </w:p>
          <w:p w14:paraId="3C864FA6" w14:textId="77777777" w:rsidR="003F3082" w:rsidRDefault="003F3082">
            <w:pPr>
              <w:widowControl w:val="0"/>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p w14:paraId="07AA5505" w14:textId="77777777" w:rsidR="003F3082" w:rsidRDefault="003F3082">
            <w:pPr>
              <w:widowControl w:val="0"/>
              <w:tabs>
                <w:tab w:val="decimal" w:pos="0"/>
              </w:tabs>
              <w:spacing w:after="0" w:line="0" w:lineRule="atLeast"/>
              <w:rPr>
                <w:rFonts w:ascii="Arial" w:hAnsi="Arial" w:cs="Arial"/>
                <w:sz w:val="18"/>
                <w:szCs w:val="18"/>
                <w:lang w:eastAsia="zh-CN"/>
              </w:rPr>
            </w:pPr>
          </w:p>
        </w:tc>
        <w:tc>
          <w:tcPr>
            <w:tcW w:w="979" w:type="pct"/>
            <w:gridSpan w:val="4"/>
            <w:tcBorders>
              <w:top w:val="single" w:sz="4" w:space="0" w:color="auto"/>
              <w:left w:val="single" w:sz="4" w:space="0" w:color="auto"/>
              <w:bottom w:val="single" w:sz="4" w:space="0" w:color="auto"/>
              <w:right w:val="single" w:sz="4" w:space="0" w:color="auto"/>
            </w:tcBorders>
            <w:hideMark/>
          </w:tcPr>
          <w:p w14:paraId="2C8C5FC2" w14:textId="77777777" w:rsidR="003F3082" w:rsidRDefault="003F3082">
            <w:pPr>
              <w:spacing w:after="0"/>
              <w:rPr>
                <w:rFonts w:ascii="Arial" w:hAnsi="Arial" w:cs="Arial"/>
                <w:sz w:val="18"/>
                <w:szCs w:val="18"/>
              </w:rPr>
            </w:pPr>
            <w:r>
              <w:rPr>
                <w:rFonts w:ascii="Arial" w:hAnsi="Arial" w:cs="Arial"/>
                <w:sz w:val="18"/>
                <w:szCs w:val="18"/>
              </w:rPr>
              <w:t>type: String</w:t>
            </w:r>
          </w:p>
          <w:p w14:paraId="20425F22" w14:textId="77777777" w:rsidR="003F3082" w:rsidRDefault="003F3082">
            <w:pPr>
              <w:spacing w:after="0"/>
              <w:rPr>
                <w:rFonts w:ascii="Arial" w:hAnsi="Arial" w:cs="Arial"/>
                <w:sz w:val="18"/>
                <w:szCs w:val="18"/>
              </w:rPr>
            </w:pPr>
            <w:r>
              <w:rPr>
                <w:rFonts w:ascii="Arial" w:hAnsi="Arial" w:cs="Arial"/>
                <w:sz w:val="18"/>
                <w:szCs w:val="18"/>
              </w:rPr>
              <w:t>multiplicity: 1..*</w:t>
            </w:r>
          </w:p>
          <w:p w14:paraId="2D486409" w14:textId="77777777" w:rsidR="003F3082" w:rsidRDefault="003F3082">
            <w:pPr>
              <w:spacing w:after="0"/>
              <w:rPr>
                <w:rFonts w:ascii="Arial" w:hAnsi="Arial" w:cs="Arial"/>
                <w:sz w:val="18"/>
                <w:szCs w:val="18"/>
              </w:rPr>
            </w:pPr>
            <w:r>
              <w:rPr>
                <w:rFonts w:ascii="Arial" w:hAnsi="Arial" w:cs="Arial"/>
                <w:sz w:val="18"/>
                <w:szCs w:val="18"/>
              </w:rPr>
              <w:t>isOrdered: N/A</w:t>
            </w:r>
          </w:p>
          <w:p w14:paraId="4D326816" w14:textId="77777777" w:rsidR="003F3082" w:rsidRDefault="003F3082">
            <w:pPr>
              <w:spacing w:after="0"/>
              <w:rPr>
                <w:rFonts w:ascii="Arial" w:hAnsi="Arial" w:cs="Arial"/>
                <w:sz w:val="18"/>
                <w:szCs w:val="18"/>
              </w:rPr>
            </w:pPr>
            <w:r>
              <w:rPr>
                <w:rFonts w:ascii="Arial" w:hAnsi="Arial" w:cs="Arial"/>
                <w:sz w:val="18"/>
                <w:szCs w:val="18"/>
              </w:rPr>
              <w:t>isUnique: False</w:t>
            </w:r>
          </w:p>
          <w:p w14:paraId="21D00463" w14:textId="77777777" w:rsidR="003F3082" w:rsidRDefault="003F3082">
            <w:pPr>
              <w:spacing w:after="0"/>
              <w:rPr>
                <w:rFonts w:ascii="Arial" w:hAnsi="Arial" w:cs="Arial"/>
                <w:sz w:val="18"/>
                <w:szCs w:val="18"/>
              </w:rPr>
            </w:pPr>
            <w:r>
              <w:rPr>
                <w:rFonts w:ascii="Arial" w:hAnsi="Arial" w:cs="Arial"/>
                <w:sz w:val="18"/>
                <w:szCs w:val="18"/>
              </w:rPr>
              <w:t>defaultValue: None</w:t>
            </w:r>
          </w:p>
          <w:p w14:paraId="44450F20" w14:textId="77777777" w:rsidR="003F3082" w:rsidRDefault="003F3082">
            <w:pPr>
              <w:spacing w:after="0"/>
              <w:rPr>
                <w:rFonts w:ascii="Arial" w:hAnsi="Arial" w:cs="Arial"/>
                <w:sz w:val="18"/>
                <w:szCs w:val="18"/>
              </w:rPr>
            </w:pPr>
            <w:r>
              <w:rPr>
                <w:rFonts w:ascii="Arial" w:hAnsi="Arial" w:cs="Arial"/>
                <w:sz w:val="18"/>
                <w:szCs w:val="18"/>
              </w:rPr>
              <w:t>isNullable: False</w:t>
            </w:r>
          </w:p>
        </w:tc>
      </w:tr>
      <w:tr w:rsidR="003F3082" w14:paraId="09C0D986" w14:textId="77777777" w:rsidTr="003F3082">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hideMark/>
          </w:tcPr>
          <w:p w14:paraId="545495CB" w14:textId="77777777" w:rsidR="003F3082" w:rsidRDefault="003F3082">
            <w:pPr>
              <w:keepNext/>
              <w:keepLines/>
              <w:spacing w:after="0"/>
              <w:rPr>
                <w:rFonts w:ascii="Courier New" w:hAnsi="Courier New" w:cs="Courier New"/>
                <w:lang w:eastAsia="zh-CN"/>
              </w:rPr>
            </w:pPr>
            <w:r>
              <w:rPr>
                <w:rFonts w:ascii="Courier New" w:hAnsi="Courier New" w:cs="Courier New"/>
                <w:lang w:eastAsia="zh-CN"/>
              </w:rPr>
              <w:t>isINEF</w:t>
            </w:r>
          </w:p>
        </w:tc>
        <w:tc>
          <w:tcPr>
            <w:tcW w:w="2852" w:type="pct"/>
            <w:gridSpan w:val="4"/>
            <w:tcBorders>
              <w:top w:val="single" w:sz="4" w:space="0" w:color="auto"/>
              <w:left w:val="single" w:sz="4" w:space="0" w:color="auto"/>
              <w:bottom w:val="single" w:sz="4" w:space="0" w:color="auto"/>
              <w:right w:val="single" w:sz="4" w:space="0" w:color="auto"/>
            </w:tcBorders>
          </w:tcPr>
          <w:p w14:paraId="4C0366A9" w14:textId="77777777" w:rsidR="003F3082" w:rsidRDefault="003F3082">
            <w:pPr>
              <w:widowControl w:val="0"/>
              <w:tabs>
                <w:tab w:val="decimal" w:pos="0"/>
              </w:tabs>
              <w:spacing w:after="0" w:line="0" w:lineRule="atLeast"/>
              <w:rPr>
                <w:rFonts w:ascii="Arial" w:hAnsi="Arial" w:cs="Arial"/>
                <w:sz w:val="18"/>
                <w:szCs w:val="18"/>
                <w:lang w:eastAsia="zh-CN"/>
              </w:rPr>
            </w:pPr>
            <w:r>
              <w:rPr>
                <w:rFonts w:ascii="Arial" w:hAnsi="Arial" w:cs="Arial"/>
                <w:sz w:val="18"/>
                <w:szCs w:val="18"/>
                <w:lang w:eastAsia="zh-CN"/>
              </w:rPr>
              <w:t xml:space="preserve">This parameter defines if the NEF is an Intermediate NEF. </w:t>
            </w:r>
          </w:p>
          <w:p w14:paraId="39863A09" w14:textId="77777777" w:rsidR="003F3082" w:rsidRDefault="003F3082">
            <w:pPr>
              <w:widowControl w:val="0"/>
              <w:tabs>
                <w:tab w:val="decimal" w:pos="0"/>
              </w:tabs>
              <w:spacing w:after="0" w:line="0" w:lineRule="atLeast"/>
              <w:rPr>
                <w:rFonts w:ascii="Arial" w:hAnsi="Arial" w:cs="Arial"/>
                <w:sz w:val="18"/>
                <w:szCs w:val="18"/>
                <w:lang w:eastAsia="zh-CN"/>
              </w:rPr>
            </w:pPr>
          </w:p>
          <w:p w14:paraId="6D6D4089" w14:textId="77777777" w:rsidR="003F3082" w:rsidRDefault="003F3082">
            <w:pPr>
              <w:widowControl w:val="0"/>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TRUE, FALSE</w:t>
            </w:r>
          </w:p>
        </w:tc>
        <w:tc>
          <w:tcPr>
            <w:tcW w:w="979" w:type="pct"/>
            <w:gridSpan w:val="4"/>
            <w:tcBorders>
              <w:top w:val="single" w:sz="4" w:space="0" w:color="auto"/>
              <w:left w:val="single" w:sz="4" w:space="0" w:color="auto"/>
              <w:bottom w:val="single" w:sz="4" w:space="0" w:color="auto"/>
              <w:right w:val="single" w:sz="4" w:space="0" w:color="auto"/>
            </w:tcBorders>
            <w:hideMark/>
          </w:tcPr>
          <w:p w14:paraId="1351BCBC" w14:textId="77777777" w:rsidR="003F3082" w:rsidRDefault="003F3082">
            <w:pPr>
              <w:spacing w:after="0"/>
              <w:rPr>
                <w:rFonts w:ascii="Arial" w:hAnsi="Arial" w:cs="Arial"/>
                <w:sz w:val="18"/>
                <w:szCs w:val="18"/>
              </w:rPr>
            </w:pPr>
            <w:r>
              <w:rPr>
                <w:rFonts w:ascii="Arial" w:hAnsi="Arial" w:cs="Arial"/>
                <w:sz w:val="18"/>
                <w:szCs w:val="18"/>
              </w:rPr>
              <w:t>type: Boolean</w:t>
            </w:r>
          </w:p>
          <w:p w14:paraId="41C2409A" w14:textId="77777777" w:rsidR="003F3082" w:rsidRDefault="003F3082">
            <w:pPr>
              <w:spacing w:after="0"/>
              <w:rPr>
                <w:rFonts w:ascii="Arial" w:hAnsi="Arial" w:cs="Arial"/>
                <w:sz w:val="18"/>
                <w:szCs w:val="18"/>
              </w:rPr>
            </w:pPr>
            <w:r>
              <w:rPr>
                <w:rFonts w:ascii="Arial" w:hAnsi="Arial" w:cs="Arial"/>
                <w:sz w:val="18"/>
                <w:szCs w:val="18"/>
              </w:rPr>
              <w:t>multiplicity: 1</w:t>
            </w:r>
          </w:p>
          <w:p w14:paraId="543538A6" w14:textId="77777777" w:rsidR="003F3082" w:rsidRDefault="003F3082">
            <w:pPr>
              <w:spacing w:after="0"/>
              <w:rPr>
                <w:rFonts w:ascii="Arial" w:hAnsi="Arial" w:cs="Arial"/>
                <w:sz w:val="18"/>
                <w:szCs w:val="18"/>
              </w:rPr>
            </w:pPr>
            <w:r>
              <w:rPr>
                <w:rFonts w:ascii="Arial" w:hAnsi="Arial" w:cs="Arial"/>
                <w:sz w:val="18"/>
                <w:szCs w:val="18"/>
              </w:rPr>
              <w:t>isOrdered: N/A</w:t>
            </w:r>
          </w:p>
          <w:p w14:paraId="18CB16F1" w14:textId="77777777" w:rsidR="003F3082" w:rsidRDefault="003F3082">
            <w:pPr>
              <w:spacing w:after="0"/>
              <w:rPr>
                <w:rFonts w:ascii="Arial" w:hAnsi="Arial" w:cs="Arial"/>
                <w:sz w:val="18"/>
                <w:szCs w:val="18"/>
              </w:rPr>
            </w:pPr>
            <w:r>
              <w:rPr>
                <w:rFonts w:ascii="Arial" w:hAnsi="Arial" w:cs="Arial"/>
                <w:sz w:val="18"/>
                <w:szCs w:val="18"/>
              </w:rPr>
              <w:t>isUnique: N/A</w:t>
            </w:r>
          </w:p>
          <w:p w14:paraId="423BDED6" w14:textId="77777777" w:rsidR="003F3082" w:rsidRDefault="003F3082">
            <w:pPr>
              <w:spacing w:after="0"/>
              <w:rPr>
                <w:rFonts w:ascii="Arial" w:hAnsi="Arial" w:cs="Arial"/>
                <w:sz w:val="18"/>
                <w:szCs w:val="18"/>
              </w:rPr>
            </w:pPr>
            <w:r>
              <w:rPr>
                <w:rFonts w:ascii="Arial" w:hAnsi="Arial" w:cs="Arial"/>
                <w:sz w:val="18"/>
                <w:szCs w:val="18"/>
              </w:rPr>
              <w:t>defaultValue: None</w:t>
            </w:r>
          </w:p>
          <w:p w14:paraId="0DE095EE" w14:textId="77777777" w:rsidR="003F3082" w:rsidRDefault="003F3082">
            <w:pPr>
              <w:spacing w:after="0"/>
              <w:rPr>
                <w:rFonts w:ascii="Arial" w:hAnsi="Arial" w:cs="Arial"/>
                <w:sz w:val="18"/>
                <w:szCs w:val="18"/>
              </w:rPr>
            </w:pPr>
            <w:r>
              <w:rPr>
                <w:rFonts w:ascii="Arial" w:hAnsi="Arial" w:cs="Arial"/>
                <w:sz w:val="18"/>
                <w:szCs w:val="18"/>
              </w:rPr>
              <w:t>allowedValues: N/A</w:t>
            </w:r>
          </w:p>
          <w:p w14:paraId="7BE48B4C" w14:textId="77777777" w:rsidR="003F3082" w:rsidRDefault="003F3082">
            <w:pPr>
              <w:spacing w:after="0"/>
              <w:rPr>
                <w:rFonts w:ascii="Arial" w:hAnsi="Arial" w:cs="Arial"/>
                <w:sz w:val="18"/>
                <w:szCs w:val="18"/>
              </w:rPr>
            </w:pPr>
            <w:r>
              <w:rPr>
                <w:rFonts w:ascii="Arial" w:hAnsi="Arial" w:cs="Arial"/>
                <w:sz w:val="18"/>
                <w:szCs w:val="18"/>
              </w:rPr>
              <w:t>isNullable: False</w:t>
            </w:r>
          </w:p>
        </w:tc>
      </w:tr>
      <w:tr w:rsidR="003F3082" w14:paraId="78C6AFD0" w14:textId="77777777" w:rsidTr="003F3082">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hideMark/>
          </w:tcPr>
          <w:p w14:paraId="4665A758" w14:textId="77777777" w:rsidR="003F3082" w:rsidRDefault="003F3082">
            <w:pPr>
              <w:keepNext/>
              <w:keepLines/>
              <w:spacing w:after="0"/>
              <w:rPr>
                <w:rFonts w:ascii="Courier New" w:hAnsi="Courier New" w:cs="Courier New"/>
                <w:sz w:val="18"/>
              </w:rPr>
            </w:pPr>
            <w:r>
              <w:rPr>
                <w:rFonts w:ascii="Courier New" w:hAnsi="Courier New" w:cs="Courier New"/>
                <w:lang w:eastAsia="zh-CN"/>
              </w:rPr>
              <w:t>isCAPIFSup</w:t>
            </w:r>
          </w:p>
        </w:tc>
        <w:tc>
          <w:tcPr>
            <w:tcW w:w="2852" w:type="pct"/>
            <w:gridSpan w:val="4"/>
            <w:tcBorders>
              <w:top w:val="single" w:sz="4" w:space="0" w:color="auto"/>
              <w:left w:val="single" w:sz="4" w:space="0" w:color="auto"/>
              <w:bottom w:val="single" w:sz="4" w:space="0" w:color="auto"/>
              <w:right w:val="single" w:sz="4" w:space="0" w:color="auto"/>
            </w:tcBorders>
          </w:tcPr>
          <w:p w14:paraId="44D1C79D" w14:textId="77777777" w:rsidR="003F3082" w:rsidRDefault="003F3082">
            <w:pPr>
              <w:widowControl w:val="0"/>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if the NEF support Common API Framework.</w:t>
            </w:r>
          </w:p>
          <w:p w14:paraId="3EE3BA69" w14:textId="77777777" w:rsidR="003F3082" w:rsidRDefault="003F3082">
            <w:pPr>
              <w:widowControl w:val="0"/>
              <w:tabs>
                <w:tab w:val="decimal" w:pos="0"/>
              </w:tabs>
              <w:spacing w:after="0" w:line="0" w:lineRule="atLeast"/>
              <w:rPr>
                <w:rFonts w:ascii="Arial" w:hAnsi="Arial" w:cs="Arial"/>
                <w:sz w:val="18"/>
                <w:szCs w:val="18"/>
                <w:lang w:eastAsia="zh-CN"/>
              </w:rPr>
            </w:pPr>
          </w:p>
          <w:p w14:paraId="417328F5" w14:textId="77777777" w:rsidR="003F3082" w:rsidRDefault="003F3082">
            <w:pPr>
              <w:widowControl w:val="0"/>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TRUE, FALSE</w:t>
            </w:r>
          </w:p>
        </w:tc>
        <w:tc>
          <w:tcPr>
            <w:tcW w:w="979" w:type="pct"/>
            <w:gridSpan w:val="4"/>
            <w:tcBorders>
              <w:top w:val="single" w:sz="4" w:space="0" w:color="auto"/>
              <w:left w:val="single" w:sz="4" w:space="0" w:color="auto"/>
              <w:bottom w:val="single" w:sz="4" w:space="0" w:color="auto"/>
              <w:right w:val="single" w:sz="4" w:space="0" w:color="auto"/>
            </w:tcBorders>
            <w:hideMark/>
          </w:tcPr>
          <w:p w14:paraId="79F71E89" w14:textId="77777777" w:rsidR="003F3082" w:rsidRDefault="003F3082">
            <w:pPr>
              <w:spacing w:after="0"/>
              <w:rPr>
                <w:rFonts w:ascii="Arial" w:hAnsi="Arial" w:cs="Arial"/>
                <w:sz w:val="18"/>
                <w:szCs w:val="18"/>
              </w:rPr>
            </w:pPr>
            <w:r>
              <w:rPr>
                <w:rFonts w:ascii="Arial" w:hAnsi="Arial" w:cs="Arial"/>
                <w:sz w:val="18"/>
                <w:szCs w:val="18"/>
              </w:rPr>
              <w:t>type: Boolean</w:t>
            </w:r>
          </w:p>
          <w:p w14:paraId="185B5E51" w14:textId="77777777" w:rsidR="003F3082" w:rsidRDefault="003F3082">
            <w:pPr>
              <w:spacing w:after="0"/>
              <w:rPr>
                <w:rFonts w:ascii="Arial" w:hAnsi="Arial" w:cs="Arial"/>
                <w:sz w:val="18"/>
                <w:szCs w:val="18"/>
              </w:rPr>
            </w:pPr>
            <w:r>
              <w:rPr>
                <w:rFonts w:ascii="Arial" w:hAnsi="Arial" w:cs="Arial"/>
                <w:sz w:val="18"/>
                <w:szCs w:val="18"/>
              </w:rPr>
              <w:t>multiplicity: 1</w:t>
            </w:r>
          </w:p>
          <w:p w14:paraId="043DF650" w14:textId="77777777" w:rsidR="003F3082" w:rsidRDefault="003F3082">
            <w:pPr>
              <w:spacing w:after="0"/>
              <w:rPr>
                <w:rFonts w:ascii="Arial" w:hAnsi="Arial" w:cs="Arial"/>
                <w:sz w:val="18"/>
                <w:szCs w:val="18"/>
              </w:rPr>
            </w:pPr>
            <w:r>
              <w:rPr>
                <w:rFonts w:ascii="Arial" w:hAnsi="Arial" w:cs="Arial"/>
                <w:sz w:val="18"/>
                <w:szCs w:val="18"/>
              </w:rPr>
              <w:t>isOrdered: F</w:t>
            </w:r>
          </w:p>
          <w:p w14:paraId="581F06F8" w14:textId="77777777" w:rsidR="003F3082" w:rsidRDefault="003F3082">
            <w:pPr>
              <w:spacing w:after="0"/>
              <w:rPr>
                <w:rFonts w:ascii="Arial" w:hAnsi="Arial" w:cs="Arial"/>
                <w:sz w:val="18"/>
                <w:szCs w:val="18"/>
              </w:rPr>
            </w:pPr>
            <w:r>
              <w:rPr>
                <w:rFonts w:ascii="Arial" w:hAnsi="Arial" w:cs="Arial"/>
                <w:sz w:val="18"/>
                <w:szCs w:val="18"/>
              </w:rPr>
              <w:t>isUnique: N/A</w:t>
            </w:r>
          </w:p>
          <w:p w14:paraId="395B42DE" w14:textId="77777777" w:rsidR="003F3082" w:rsidRDefault="003F3082">
            <w:pPr>
              <w:spacing w:after="0"/>
              <w:rPr>
                <w:rFonts w:ascii="Arial" w:hAnsi="Arial" w:cs="Arial"/>
                <w:sz w:val="18"/>
                <w:szCs w:val="18"/>
              </w:rPr>
            </w:pPr>
            <w:r>
              <w:rPr>
                <w:rFonts w:ascii="Arial" w:hAnsi="Arial" w:cs="Arial"/>
                <w:sz w:val="18"/>
                <w:szCs w:val="18"/>
              </w:rPr>
              <w:t>defaultValue: None</w:t>
            </w:r>
          </w:p>
          <w:p w14:paraId="7D211244" w14:textId="77777777" w:rsidR="003F3082" w:rsidRDefault="003F3082">
            <w:pPr>
              <w:spacing w:after="0"/>
              <w:rPr>
                <w:rFonts w:ascii="Arial" w:hAnsi="Arial" w:cs="Arial"/>
                <w:sz w:val="18"/>
                <w:szCs w:val="18"/>
              </w:rPr>
            </w:pPr>
            <w:r>
              <w:rPr>
                <w:rFonts w:ascii="Arial" w:hAnsi="Arial" w:cs="Arial"/>
                <w:sz w:val="18"/>
                <w:szCs w:val="18"/>
              </w:rPr>
              <w:t>isNullable: False</w:t>
            </w:r>
          </w:p>
        </w:tc>
      </w:tr>
      <w:tr w:rsidR="003F3082" w14:paraId="61089734" w14:textId="77777777" w:rsidTr="003F3082">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hideMark/>
          </w:tcPr>
          <w:p w14:paraId="7953BB2A" w14:textId="77777777" w:rsidR="003F3082" w:rsidRDefault="003F3082">
            <w:pPr>
              <w:keepNext/>
              <w:keepLines/>
              <w:spacing w:after="0"/>
              <w:rPr>
                <w:rFonts w:ascii="Courier New" w:hAnsi="Courier New" w:cs="Courier New"/>
                <w:lang w:eastAsia="zh-CN"/>
              </w:rPr>
            </w:pPr>
            <w:r>
              <w:rPr>
                <w:rFonts w:ascii="Courier New" w:hAnsi="Courier New" w:cs="Courier New"/>
                <w:lang w:eastAsia="zh-CN"/>
              </w:rPr>
              <w:t>sEPPType</w:t>
            </w:r>
          </w:p>
        </w:tc>
        <w:tc>
          <w:tcPr>
            <w:tcW w:w="2852" w:type="pct"/>
            <w:gridSpan w:val="4"/>
            <w:tcBorders>
              <w:top w:val="single" w:sz="4" w:space="0" w:color="auto"/>
              <w:left w:val="single" w:sz="4" w:space="0" w:color="auto"/>
              <w:bottom w:val="single" w:sz="4" w:space="0" w:color="auto"/>
              <w:right w:val="single" w:sz="4" w:space="0" w:color="auto"/>
            </w:tcBorders>
          </w:tcPr>
          <w:p w14:paraId="1C403D29" w14:textId="77777777" w:rsidR="003F3082" w:rsidRDefault="003F3082">
            <w:pPr>
              <w:widowControl w:val="0"/>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the type of a SEPP entity. Refer to TS 33.501 [52].</w:t>
            </w:r>
          </w:p>
          <w:p w14:paraId="67770DF5" w14:textId="77777777" w:rsidR="003F3082" w:rsidRDefault="003F3082">
            <w:pPr>
              <w:widowControl w:val="0"/>
              <w:tabs>
                <w:tab w:val="decimal" w:pos="0"/>
              </w:tabs>
              <w:spacing w:after="0" w:line="0" w:lineRule="atLeast"/>
              <w:rPr>
                <w:rFonts w:ascii="Arial" w:hAnsi="Arial" w:cs="Arial"/>
                <w:sz w:val="18"/>
                <w:szCs w:val="18"/>
                <w:lang w:eastAsia="zh-CN"/>
              </w:rPr>
            </w:pPr>
          </w:p>
          <w:p w14:paraId="5D5F5575" w14:textId="77777777" w:rsidR="003F3082" w:rsidRDefault="003F3082">
            <w:pPr>
              <w:widowControl w:val="0"/>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“CSEPP”, “PSEPP”</w:t>
            </w:r>
          </w:p>
        </w:tc>
        <w:tc>
          <w:tcPr>
            <w:tcW w:w="979" w:type="pct"/>
            <w:gridSpan w:val="4"/>
            <w:tcBorders>
              <w:top w:val="single" w:sz="4" w:space="0" w:color="auto"/>
              <w:left w:val="single" w:sz="4" w:space="0" w:color="auto"/>
              <w:bottom w:val="single" w:sz="4" w:space="0" w:color="auto"/>
              <w:right w:val="single" w:sz="4" w:space="0" w:color="auto"/>
            </w:tcBorders>
            <w:hideMark/>
          </w:tcPr>
          <w:p w14:paraId="2D5E4119" w14:textId="77777777" w:rsidR="003F3082" w:rsidRDefault="003F3082">
            <w:pPr>
              <w:spacing w:after="0"/>
              <w:rPr>
                <w:rFonts w:ascii="Arial" w:hAnsi="Arial" w:cs="Arial"/>
                <w:sz w:val="18"/>
                <w:szCs w:val="18"/>
              </w:rPr>
            </w:pPr>
            <w:r>
              <w:rPr>
                <w:rFonts w:ascii="Arial" w:hAnsi="Arial" w:cs="Arial"/>
                <w:sz w:val="18"/>
                <w:szCs w:val="18"/>
              </w:rPr>
              <w:t>type: ENUM</w:t>
            </w:r>
          </w:p>
          <w:p w14:paraId="13F41C86" w14:textId="77777777" w:rsidR="003F3082" w:rsidRDefault="003F3082">
            <w:pPr>
              <w:spacing w:after="0"/>
              <w:rPr>
                <w:rFonts w:ascii="Arial" w:hAnsi="Arial" w:cs="Arial"/>
                <w:sz w:val="18"/>
                <w:szCs w:val="18"/>
              </w:rPr>
            </w:pPr>
            <w:r>
              <w:rPr>
                <w:rFonts w:ascii="Arial" w:hAnsi="Arial" w:cs="Arial"/>
                <w:sz w:val="18"/>
                <w:szCs w:val="18"/>
              </w:rPr>
              <w:t>multiplicity: 1</w:t>
            </w:r>
          </w:p>
          <w:p w14:paraId="16F6FC40" w14:textId="77777777" w:rsidR="003F3082" w:rsidRDefault="003F3082">
            <w:pPr>
              <w:spacing w:after="0"/>
              <w:rPr>
                <w:rFonts w:ascii="Arial" w:hAnsi="Arial" w:cs="Arial"/>
                <w:sz w:val="18"/>
                <w:szCs w:val="18"/>
              </w:rPr>
            </w:pPr>
            <w:r>
              <w:rPr>
                <w:rFonts w:ascii="Arial" w:hAnsi="Arial" w:cs="Arial"/>
                <w:sz w:val="18"/>
                <w:szCs w:val="18"/>
              </w:rPr>
              <w:t>isOrdered: N/A</w:t>
            </w:r>
          </w:p>
          <w:p w14:paraId="1C37E63D" w14:textId="77777777" w:rsidR="003F3082" w:rsidRDefault="003F3082">
            <w:pPr>
              <w:spacing w:after="0"/>
              <w:rPr>
                <w:rFonts w:ascii="Arial" w:hAnsi="Arial" w:cs="Arial"/>
                <w:sz w:val="18"/>
                <w:szCs w:val="18"/>
              </w:rPr>
            </w:pPr>
            <w:r>
              <w:rPr>
                <w:rFonts w:ascii="Arial" w:hAnsi="Arial" w:cs="Arial"/>
                <w:sz w:val="18"/>
                <w:szCs w:val="18"/>
              </w:rPr>
              <w:t>isUnique: False</w:t>
            </w:r>
          </w:p>
          <w:p w14:paraId="27887479" w14:textId="77777777" w:rsidR="003F3082" w:rsidRDefault="003F3082">
            <w:pPr>
              <w:spacing w:after="0"/>
              <w:rPr>
                <w:rFonts w:ascii="Arial" w:hAnsi="Arial" w:cs="Arial"/>
                <w:sz w:val="18"/>
                <w:szCs w:val="18"/>
              </w:rPr>
            </w:pPr>
            <w:r>
              <w:rPr>
                <w:rFonts w:ascii="Arial" w:hAnsi="Arial" w:cs="Arial"/>
                <w:sz w:val="18"/>
                <w:szCs w:val="18"/>
              </w:rPr>
              <w:t>defaultValue: None</w:t>
            </w:r>
          </w:p>
          <w:p w14:paraId="38E91648" w14:textId="77777777" w:rsidR="003F3082" w:rsidRDefault="003F3082">
            <w:pPr>
              <w:spacing w:after="0"/>
              <w:rPr>
                <w:rFonts w:ascii="Arial" w:hAnsi="Arial" w:cs="Arial"/>
                <w:sz w:val="18"/>
                <w:szCs w:val="18"/>
              </w:rPr>
            </w:pPr>
            <w:r>
              <w:rPr>
                <w:rFonts w:ascii="Arial" w:hAnsi="Arial" w:cs="Arial"/>
                <w:sz w:val="18"/>
                <w:szCs w:val="18"/>
              </w:rPr>
              <w:t>isNullable: False</w:t>
            </w:r>
          </w:p>
        </w:tc>
      </w:tr>
      <w:tr w:rsidR="003F3082" w14:paraId="3151D3DB" w14:textId="77777777" w:rsidTr="003F3082">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hideMark/>
          </w:tcPr>
          <w:p w14:paraId="219D97EF" w14:textId="77777777" w:rsidR="003F3082" w:rsidRDefault="003F3082">
            <w:pPr>
              <w:keepNext/>
              <w:keepLines/>
              <w:spacing w:after="0"/>
              <w:rPr>
                <w:rFonts w:ascii="Courier New" w:hAnsi="Courier New" w:cs="Courier New"/>
                <w:lang w:eastAsia="zh-CN"/>
              </w:rPr>
            </w:pPr>
            <w:r>
              <w:rPr>
                <w:rFonts w:ascii="Courier New" w:hAnsi="Courier New" w:cs="Courier New"/>
                <w:lang w:eastAsia="zh-CN"/>
              </w:rPr>
              <w:t>sEPPId</w:t>
            </w:r>
          </w:p>
        </w:tc>
        <w:tc>
          <w:tcPr>
            <w:tcW w:w="2852" w:type="pct"/>
            <w:gridSpan w:val="4"/>
            <w:tcBorders>
              <w:top w:val="single" w:sz="4" w:space="0" w:color="auto"/>
              <w:left w:val="single" w:sz="4" w:space="0" w:color="auto"/>
              <w:bottom w:val="single" w:sz="4" w:space="0" w:color="auto"/>
              <w:right w:val="single" w:sz="4" w:space="0" w:color="auto"/>
            </w:tcBorders>
          </w:tcPr>
          <w:p w14:paraId="35DA70D6" w14:textId="77777777" w:rsidR="003F3082" w:rsidRDefault="003F3082">
            <w:pPr>
              <w:widowControl w:val="0"/>
              <w:tabs>
                <w:tab w:val="decimal" w:pos="0"/>
              </w:tabs>
              <w:spacing w:after="0" w:line="0" w:lineRule="atLeast"/>
              <w:rPr>
                <w:rFonts w:ascii="Arial" w:hAnsi="Arial" w:cs="Arial"/>
                <w:sz w:val="18"/>
                <w:szCs w:val="18"/>
                <w:lang w:eastAsia="zh-CN"/>
              </w:rPr>
            </w:pPr>
            <w:r>
              <w:rPr>
                <w:rFonts w:ascii="Arial" w:hAnsi="Arial" w:cs="Arial"/>
                <w:sz w:val="18"/>
                <w:szCs w:val="18"/>
                <w:lang w:eastAsia="zh-CN"/>
              </w:rPr>
              <w:t xml:space="preserve">This parameter is identifier of a SEPP, it is unique inside a PLMN. </w:t>
            </w:r>
          </w:p>
          <w:p w14:paraId="18278063" w14:textId="77777777" w:rsidR="003F3082" w:rsidRDefault="003F3082">
            <w:pPr>
              <w:widowControl w:val="0"/>
              <w:tabs>
                <w:tab w:val="decimal" w:pos="0"/>
              </w:tabs>
              <w:spacing w:after="0" w:line="0" w:lineRule="atLeast"/>
              <w:rPr>
                <w:rFonts w:ascii="Arial" w:hAnsi="Arial" w:cs="Arial"/>
                <w:sz w:val="18"/>
                <w:szCs w:val="18"/>
                <w:lang w:eastAsia="zh-CN"/>
              </w:rPr>
            </w:pPr>
          </w:p>
          <w:p w14:paraId="3E7503BF" w14:textId="77777777" w:rsidR="003F3082" w:rsidRDefault="003F3082">
            <w:pPr>
              <w:widowControl w:val="0"/>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hideMark/>
          </w:tcPr>
          <w:p w14:paraId="2A1D8F8E" w14:textId="77777777" w:rsidR="003F3082" w:rsidRDefault="003F3082">
            <w:pPr>
              <w:spacing w:after="0"/>
              <w:rPr>
                <w:rFonts w:ascii="Arial" w:hAnsi="Arial" w:cs="Arial"/>
                <w:sz w:val="18"/>
                <w:szCs w:val="18"/>
              </w:rPr>
            </w:pPr>
            <w:r>
              <w:rPr>
                <w:rFonts w:ascii="Arial" w:hAnsi="Arial" w:cs="Arial"/>
                <w:sz w:val="18"/>
                <w:szCs w:val="18"/>
              </w:rPr>
              <w:t>type: Integer</w:t>
            </w:r>
          </w:p>
          <w:p w14:paraId="4B18F3E8" w14:textId="77777777" w:rsidR="003F3082" w:rsidRDefault="003F3082">
            <w:pPr>
              <w:spacing w:after="0"/>
              <w:rPr>
                <w:rFonts w:ascii="Arial" w:hAnsi="Arial" w:cs="Arial"/>
                <w:sz w:val="18"/>
                <w:szCs w:val="18"/>
              </w:rPr>
            </w:pPr>
            <w:r>
              <w:rPr>
                <w:rFonts w:ascii="Arial" w:hAnsi="Arial" w:cs="Arial"/>
                <w:sz w:val="18"/>
                <w:szCs w:val="18"/>
              </w:rPr>
              <w:t>multiplicity: 1</w:t>
            </w:r>
          </w:p>
          <w:p w14:paraId="1751E366" w14:textId="77777777" w:rsidR="003F3082" w:rsidRDefault="003F3082">
            <w:pPr>
              <w:spacing w:after="0"/>
              <w:rPr>
                <w:rFonts w:ascii="Arial" w:hAnsi="Arial" w:cs="Arial"/>
                <w:sz w:val="18"/>
                <w:szCs w:val="18"/>
              </w:rPr>
            </w:pPr>
            <w:r>
              <w:rPr>
                <w:rFonts w:ascii="Arial" w:hAnsi="Arial" w:cs="Arial"/>
                <w:sz w:val="18"/>
                <w:szCs w:val="18"/>
              </w:rPr>
              <w:t>isOrdered: N/A</w:t>
            </w:r>
          </w:p>
          <w:p w14:paraId="3B8D8AE9" w14:textId="77777777" w:rsidR="003F3082" w:rsidRDefault="003F3082">
            <w:pPr>
              <w:spacing w:after="0"/>
              <w:rPr>
                <w:rFonts w:ascii="Arial" w:hAnsi="Arial" w:cs="Arial"/>
                <w:sz w:val="18"/>
                <w:szCs w:val="18"/>
              </w:rPr>
            </w:pPr>
            <w:r>
              <w:rPr>
                <w:rFonts w:ascii="Arial" w:hAnsi="Arial" w:cs="Arial"/>
                <w:sz w:val="18"/>
                <w:szCs w:val="18"/>
              </w:rPr>
              <w:t>isUnique: N/A</w:t>
            </w:r>
          </w:p>
          <w:p w14:paraId="4016D1BB" w14:textId="77777777" w:rsidR="003F3082" w:rsidRDefault="003F3082">
            <w:pPr>
              <w:spacing w:after="0"/>
              <w:rPr>
                <w:rFonts w:ascii="Arial" w:hAnsi="Arial" w:cs="Arial"/>
                <w:sz w:val="18"/>
                <w:szCs w:val="18"/>
              </w:rPr>
            </w:pPr>
            <w:r>
              <w:rPr>
                <w:rFonts w:ascii="Arial" w:hAnsi="Arial" w:cs="Arial"/>
                <w:sz w:val="18"/>
                <w:szCs w:val="18"/>
              </w:rPr>
              <w:t>defaultValue: None</w:t>
            </w:r>
          </w:p>
          <w:p w14:paraId="4678B88B" w14:textId="77777777" w:rsidR="003F3082" w:rsidRDefault="003F3082">
            <w:pPr>
              <w:spacing w:after="0"/>
              <w:rPr>
                <w:rFonts w:ascii="Arial" w:hAnsi="Arial" w:cs="Arial"/>
                <w:sz w:val="18"/>
                <w:szCs w:val="18"/>
              </w:rPr>
            </w:pPr>
            <w:r>
              <w:rPr>
                <w:rFonts w:ascii="Arial" w:hAnsi="Arial" w:cs="Arial"/>
                <w:sz w:val="18"/>
                <w:szCs w:val="18"/>
              </w:rPr>
              <w:t>allowedValues: N/A</w:t>
            </w:r>
          </w:p>
          <w:p w14:paraId="204C7C86" w14:textId="77777777" w:rsidR="003F3082" w:rsidRDefault="003F3082">
            <w:pPr>
              <w:spacing w:after="0"/>
              <w:rPr>
                <w:rFonts w:ascii="Arial" w:hAnsi="Arial" w:cs="Arial"/>
                <w:sz w:val="18"/>
                <w:szCs w:val="18"/>
              </w:rPr>
            </w:pPr>
            <w:r>
              <w:rPr>
                <w:rFonts w:ascii="Arial" w:hAnsi="Arial" w:cs="Arial"/>
                <w:sz w:val="18"/>
                <w:szCs w:val="18"/>
              </w:rPr>
              <w:t>isNullable: False</w:t>
            </w:r>
          </w:p>
        </w:tc>
      </w:tr>
      <w:tr w:rsidR="003F3082" w14:paraId="1BCD96E0" w14:textId="77777777" w:rsidTr="003F3082">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hideMark/>
          </w:tcPr>
          <w:p w14:paraId="2B3954B9" w14:textId="77777777" w:rsidR="003F3082" w:rsidRDefault="003F3082">
            <w:pPr>
              <w:keepNext/>
              <w:keepLines/>
              <w:spacing w:after="0"/>
              <w:rPr>
                <w:rFonts w:ascii="Courier New" w:hAnsi="Courier New" w:cs="Courier New"/>
                <w:lang w:eastAsia="zh-CN"/>
              </w:rPr>
            </w:pPr>
            <w:r>
              <w:rPr>
                <w:rFonts w:ascii="Courier New" w:hAnsi="Courier New" w:cs="Courier New"/>
                <w:lang w:eastAsia="zh-CN"/>
              </w:rPr>
              <w:t>remotePlmnId</w:t>
            </w:r>
          </w:p>
        </w:tc>
        <w:tc>
          <w:tcPr>
            <w:tcW w:w="2852" w:type="pct"/>
            <w:gridSpan w:val="4"/>
            <w:tcBorders>
              <w:top w:val="single" w:sz="4" w:space="0" w:color="auto"/>
              <w:left w:val="single" w:sz="4" w:space="0" w:color="auto"/>
              <w:bottom w:val="single" w:sz="4" w:space="0" w:color="auto"/>
              <w:right w:val="single" w:sz="4" w:space="0" w:color="auto"/>
            </w:tcBorders>
          </w:tcPr>
          <w:p w14:paraId="517400B7" w14:textId="77777777" w:rsidR="003F3082" w:rsidRDefault="003F3082">
            <w:pPr>
              <w:widowControl w:val="0"/>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PLMNId of the remote SEPP.</w:t>
            </w:r>
          </w:p>
          <w:p w14:paraId="6A4C5F91" w14:textId="77777777" w:rsidR="003F3082" w:rsidRDefault="003F3082">
            <w:pPr>
              <w:widowControl w:val="0"/>
              <w:tabs>
                <w:tab w:val="decimal" w:pos="0"/>
              </w:tabs>
              <w:spacing w:after="0" w:line="0" w:lineRule="atLeast"/>
              <w:rPr>
                <w:rFonts w:ascii="Arial" w:hAnsi="Arial" w:cs="Arial"/>
                <w:sz w:val="18"/>
                <w:szCs w:val="18"/>
                <w:lang w:eastAsia="zh-CN"/>
              </w:rPr>
            </w:pPr>
          </w:p>
          <w:p w14:paraId="0EFB3DE2" w14:textId="77777777" w:rsidR="003F3082" w:rsidRDefault="003F3082">
            <w:pPr>
              <w:widowControl w:val="0"/>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tcPr>
          <w:p w14:paraId="5781B269" w14:textId="77777777" w:rsidR="003F3082" w:rsidRDefault="003F3082">
            <w:pPr>
              <w:keepNext/>
              <w:keepLines/>
              <w:spacing w:after="0"/>
              <w:rPr>
                <w:rFonts w:ascii="Arial" w:hAnsi="Arial"/>
                <w:sz w:val="18"/>
                <w:szCs w:val="18"/>
              </w:rPr>
            </w:pPr>
            <w:r>
              <w:rPr>
                <w:rFonts w:ascii="Arial" w:hAnsi="Arial"/>
                <w:sz w:val="18"/>
                <w:szCs w:val="18"/>
              </w:rPr>
              <w:t xml:space="preserve">Type: PLMNId </w:t>
            </w:r>
          </w:p>
          <w:p w14:paraId="25A63F89" w14:textId="77777777" w:rsidR="003F3082" w:rsidRDefault="003F3082">
            <w:pPr>
              <w:keepNext/>
              <w:keepLines/>
              <w:spacing w:after="0"/>
              <w:rPr>
                <w:rFonts w:ascii="Arial" w:hAnsi="Arial"/>
                <w:sz w:val="18"/>
                <w:szCs w:val="18"/>
                <w:lang w:eastAsia="zh-CN"/>
              </w:rPr>
            </w:pPr>
            <w:r>
              <w:rPr>
                <w:rFonts w:ascii="Arial" w:hAnsi="Arial"/>
                <w:sz w:val="18"/>
                <w:szCs w:val="18"/>
              </w:rPr>
              <w:t>multiplicity: 1</w:t>
            </w:r>
          </w:p>
          <w:p w14:paraId="75E038FE" w14:textId="77777777" w:rsidR="003F3082" w:rsidRDefault="003F3082">
            <w:pPr>
              <w:keepNext/>
              <w:keepLines/>
              <w:spacing w:after="0"/>
              <w:rPr>
                <w:rFonts w:ascii="Arial" w:hAnsi="Arial"/>
                <w:sz w:val="18"/>
                <w:szCs w:val="18"/>
              </w:rPr>
            </w:pPr>
            <w:r>
              <w:rPr>
                <w:rFonts w:ascii="Arial" w:hAnsi="Arial"/>
                <w:sz w:val="18"/>
                <w:szCs w:val="18"/>
              </w:rPr>
              <w:t>isOrdered: N/A</w:t>
            </w:r>
          </w:p>
          <w:p w14:paraId="35F75A64" w14:textId="77777777" w:rsidR="003F3082" w:rsidRDefault="003F3082">
            <w:pPr>
              <w:keepNext/>
              <w:keepLines/>
              <w:spacing w:after="0"/>
              <w:rPr>
                <w:rFonts w:ascii="Arial" w:hAnsi="Arial"/>
                <w:sz w:val="18"/>
                <w:szCs w:val="18"/>
              </w:rPr>
            </w:pPr>
            <w:r>
              <w:rPr>
                <w:rFonts w:ascii="Arial" w:hAnsi="Arial"/>
                <w:sz w:val="18"/>
                <w:szCs w:val="18"/>
              </w:rPr>
              <w:t>isUnique: N/A</w:t>
            </w:r>
          </w:p>
          <w:p w14:paraId="6D537A61" w14:textId="77777777" w:rsidR="003F3082" w:rsidRDefault="003F3082">
            <w:pPr>
              <w:keepNext/>
              <w:keepLines/>
              <w:spacing w:after="0"/>
              <w:rPr>
                <w:rFonts w:ascii="Arial" w:hAnsi="Arial"/>
                <w:sz w:val="18"/>
                <w:szCs w:val="18"/>
              </w:rPr>
            </w:pPr>
            <w:r>
              <w:rPr>
                <w:rFonts w:ascii="Arial" w:hAnsi="Arial"/>
                <w:sz w:val="18"/>
                <w:szCs w:val="18"/>
              </w:rPr>
              <w:t>defaultValue: None</w:t>
            </w:r>
          </w:p>
          <w:p w14:paraId="368AC317" w14:textId="77777777" w:rsidR="003F3082" w:rsidRDefault="003F3082">
            <w:pPr>
              <w:pStyle w:val="TAL"/>
              <w:rPr>
                <w:szCs w:val="18"/>
              </w:rPr>
            </w:pPr>
            <w:r>
              <w:rPr>
                <w:szCs w:val="18"/>
              </w:rPr>
              <w:t>isNullable: False</w:t>
            </w:r>
          </w:p>
          <w:p w14:paraId="046B19E8" w14:textId="77777777" w:rsidR="003F3082" w:rsidRDefault="003F3082">
            <w:pPr>
              <w:spacing w:after="0"/>
              <w:rPr>
                <w:rFonts w:ascii="Arial" w:hAnsi="Arial" w:cs="Arial"/>
                <w:sz w:val="18"/>
                <w:szCs w:val="18"/>
              </w:rPr>
            </w:pPr>
          </w:p>
        </w:tc>
      </w:tr>
      <w:tr w:rsidR="003F3082" w14:paraId="10921339" w14:textId="77777777" w:rsidTr="003F3082">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hideMark/>
          </w:tcPr>
          <w:p w14:paraId="3921CEB1" w14:textId="77777777" w:rsidR="003F3082" w:rsidRDefault="003F3082">
            <w:pPr>
              <w:keepNext/>
              <w:keepLines/>
              <w:spacing w:after="0"/>
              <w:rPr>
                <w:rFonts w:ascii="Courier New" w:hAnsi="Courier New" w:cs="Courier New"/>
                <w:sz w:val="18"/>
              </w:rPr>
            </w:pPr>
            <w:r>
              <w:rPr>
                <w:rFonts w:ascii="Courier New" w:hAnsi="Courier New" w:cs="Courier New"/>
                <w:lang w:eastAsia="zh-CN"/>
              </w:rPr>
              <w:t>remoteSeppAddress</w:t>
            </w:r>
          </w:p>
        </w:tc>
        <w:tc>
          <w:tcPr>
            <w:tcW w:w="2852" w:type="pct"/>
            <w:gridSpan w:val="4"/>
            <w:tcBorders>
              <w:top w:val="single" w:sz="4" w:space="0" w:color="auto"/>
              <w:left w:val="single" w:sz="4" w:space="0" w:color="auto"/>
              <w:bottom w:val="single" w:sz="4" w:space="0" w:color="auto"/>
              <w:right w:val="single" w:sz="4" w:space="0" w:color="auto"/>
            </w:tcBorders>
          </w:tcPr>
          <w:p w14:paraId="6103226F" w14:textId="77777777" w:rsidR="003F3082" w:rsidRDefault="003F3082">
            <w:pPr>
              <w:widowControl w:val="0"/>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address of the remote SEPP. It can be IP address (either IPv4 address (See RFC 791 [37]) or IPv6 address (See RFC 2373 [38])) or FQDN(See TS 23.003 [5]).</w:t>
            </w:r>
          </w:p>
          <w:p w14:paraId="504CD6C3" w14:textId="77777777" w:rsidR="003F3082" w:rsidRDefault="003F3082">
            <w:pPr>
              <w:widowControl w:val="0"/>
              <w:tabs>
                <w:tab w:val="decimal" w:pos="0"/>
              </w:tabs>
              <w:spacing w:after="0" w:line="0" w:lineRule="atLeast"/>
              <w:rPr>
                <w:rFonts w:ascii="Arial" w:hAnsi="Arial" w:cs="Arial"/>
                <w:sz w:val="18"/>
                <w:szCs w:val="18"/>
                <w:lang w:eastAsia="zh-CN"/>
              </w:rPr>
            </w:pPr>
          </w:p>
          <w:p w14:paraId="2ED7D9E5" w14:textId="77777777" w:rsidR="003F3082" w:rsidRDefault="003F3082">
            <w:pPr>
              <w:widowControl w:val="0"/>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hideMark/>
          </w:tcPr>
          <w:p w14:paraId="29CF04FA" w14:textId="77777777" w:rsidR="003F3082" w:rsidRDefault="003F3082">
            <w:pPr>
              <w:spacing w:after="0"/>
              <w:rPr>
                <w:rFonts w:ascii="Arial" w:hAnsi="Arial" w:cs="Arial"/>
                <w:sz w:val="18"/>
                <w:szCs w:val="18"/>
              </w:rPr>
            </w:pPr>
            <w:r>
              <w:rPr>
                <w:rFonts w:ascii="Arial" w:hAnsi="Arial" w:cs="Arial"/>
                <w:sz w:val="18"/>
                <w:szCs w:val="18"/>
              </w:rPr>
              <w:t>type: String</w:t>
            </w:r>
          </w:p>
          <w:p w14:paraId="05FEBC0C" w14:textId="77777777" w:rsidR="003F3082" w:rsidRDefault="003F3082">
            <w:pPr>
              <w:spacing w:after="0"/>
              <w:rPr>
                <w:rFonts w:ascii="Arial" w:hAnsi="Arial" w:cs="Arial"/>
                <w:sz w:val="18"/>
                <w:szCs w:val="18"/>
              </w:rPr>
            </w:pPr>
            <w:r>
              <w:rPr>
                <w:rFonts w:ascii="Arial" w:hAnsi="Arial" w:cs="Arial"/>
                <w:sz w:val="18"/>
                <w:szCs w:val="18"/>
              </w:rPr>
              <w:t>multiplicity: 1</w:t>
            </w:r>
          </w:p>
          <w:p w14:paraId="1880C7F1" w14:textId="77777777" w:rsidR="003F3082" w:rsidRDefault="003F3082">
            <w:pPr>
              <w:spacing w:after="0"/>
              <w:rPr>
                <w:rFonts w:ascii="Arial" w:hAnsi="Arial" w:cs="Arial"/>
                <w:sz w:val="18"/>
                <w:szCs w:val="18"/>
              </w:rPr>
            </w:pPr>
            <w:r>
              <w:rPr>
                <w:rFonts w:ascii="Arial" w:hAnsi="Arial" w:cs="Arial"/>
                <w:sz w:val="18"/>
                <w:szCs w:val="18"/>
              </w:rPr>
              <w:t>isOrdered: F</w:t>
            </w:r>
          </w:p>
          <w:p w14:paraId="1F832924" w14:textId="77777777" w:rsidR="003F3082" w:rsidRDefault="003F3082">
            <w:pPr>
              <w:spacing w:after="0"/>
              <w:rPr>
                <w:rFonts w:ascii="Arial" w:hAnsi="Arial" w:cs="Arial"/>
                <w:sz w:val="18"/>
                <w:szCs w:val="18"/>
              </w:rPr>
            </w:pPr>
            <w:r>
              <w:rPr>
                <w:rFonts w:ascii="Arial" w:hAnsi="Arial" w:cs="Arial"/>
                <w:sz w:val="18"/>
                <w:szCs w:val="18"/>
              </w:rPr>
              <w:t>isUnique: N/A</w:t>
            </w:r>
          </w:p>
          <w:p w14:paraId="05CE1396" w14:textId="77777777" w:rsidR="003F3082" w:rsidRDefault="003F3082">
            <w:pPr>
              <w:spacing w:after="0"/>
              <w:rPr>
                <w:rFonts w:ascii="Arial" w:hAnsi="Arial" w:cs="Arial"/>
                <w:sz w:val="18"/>
                <w:szCs w:val="18"/>
              </w:rPr>
            </w:pPr>
            <w:r>
              <w:rPr>
                <w:rFonts w:ascii="Arial" w:hAnsi="Arial" w:cs="Arial"/>
                <w:sz w:val="18"/>
                <w:szCs w:val="18"/>
              </w:rPr>
              <w:t>defaultValue: None</w:t>
            </w:r>
          </w:p>
          <w:p w14:paraId="4DD21C3C" w14:textId="77777777" w:rsidR="003F3082" w:rsidRDefault="003F3082">
            <w:pPr>
              <w:spacing w:after="0"/>
              <w:rPr>
                <w:rFonts w:ascii="Arial" w:hAnsi="Arial" w:cs="Arial"/>
                <w:sz w:val="18"/>
                <w:szCs w:val="18"/>
              </w:rPr>
            </w:pPr>
            <w:r>
              <w:rPr>
                <w:rFonts w:ascii="Arial" w:hAnsi="Arial" w:cs="Arial"/>
                <w:sz w:val="18"/>
                <w:szCs w:val="18"/>
              </w:rPr>
              <w:t>isNullable: False</w:t>
            </w:r>
          </w:p>
        </w:tc>
      </w:tr>
      <w:tr w:rsidR="003F3082" w14:paraId="7651EF77" w14:textId="77777777" w:rsidTr="003F3082">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hideMark/>
          </w:tcPr>
          <w:p w14:paraId="4EF83AFC" w14:textId="77777777" w:rsidR="003F3082" w:rsidRDefault="003F3082">
            <w:pPr>
              <w:keepNext/>
              <w:keepLines/>
              <w:spacing w:after="0"/>
              <w:rPr>
                <w:rFonts w:ascii="Courier New" w:hAnsi="Courier New" w:cs="Courier New"/>
                <w:sz w:val="18"/>
              </w:rPr>
            </w:pPr>
            <w:r>
              <w:rPr>
                <w:rFonts w:ascii="Courier New" w:hAnsi="Courier New" w:cs="Courier New"/>
                <w:lang w:eastAsia="zh-CN"/>
              </w:rPr>
              <w:t>remoteSeppId</w:t>
            </w:r>
          </w:p>
        </w:tc>
        <w:tc>
          <w:tcPr>
            <w:tcW w:w="2852" w:type="pct"/>
            <w:gridSpan w:val="4"/>
            <w:tcBorders>
              <w:top w:val="single" w:sz="4" w:space="0" w:color="auto"/>
              <w:left w:val="single" w:sz="4" w:space="0" w:color="auto"/>
              <w:bottom w:val="single" w:sz="4" w:space="0" w:color="auto"/>
              <w:right w:val="single" w:sz="4" w:space="0" w:color="auto"/>
            </w:tcBorders>
          </w:tcPr>
          <w:p w14:paraId="23FBC81D" w14:textId="77777777" w:rsidR="003F3082" w:rsidRDefault="003F3082">
            <w:pPr>
              <w:widowControl w:val="0"/>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identifier of the remote SEPP. it is unique inside a PLMN.</w:t>
            </w:r>
          </w:p>
          <w:p w14:paraId="0D38CFF6" w14:textId="77777777" w:rsidR="003F3082" w:rsidRDefault="003F3082">
            <w:pPr>
              <w:widowControl w:val="0"/>
              <w:tabs>
                <w:tab w:val="decimal" w:pos="0"/>
              </w:tabs>
              <w:spacing w:after="0" w:line="0" w:lineRule="atLeast"/>
              <w:rPr>
                <w:rFonts w:ascii="Arial" w:hAnsi="Arial" w:cs="Arial"/>
                <w:sz w:val="18"/>
                <w:szCs w:val="18"/>
                <w:lang w:eastAsia="zh-CN"/>
              </w:rPr>
            </w:pPr>
          </w:p>
          <w:p w14:paraId="578ED886" w14:textId="77777777" w:rsidR="003F3082" w:rsidRDefault="003F3082">
            <w:pPr>
              <w:widowControl w:val="0"/>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hideMark/>
          </w:tcPr>
          <w:p w14:paraId="1E156373" w14:textId="77777777" w:rsidR="003F3082" w:rsidRDefault="003F3082">
            <w:pPr>
              <w:spacing w:after="0"/>
              <w:rPr>
                <w:rFonts w:ascii="Arial" w:hAnsi="Arial" w:cs="Arial"/>
                <w:sz w:val="18"/>
                <w:szCs w:val="18"/>
              </w:rPr>
            </w:pPr>
            <w:r>
              <w:rPr>
                <w:rFonts w:ascii="Arial" w:hAnsi="Arial" w:cs="Arial"/>
                <w:sz w:val="18"/>
                <w:szCs w:val="18"/>
              </w:rPr>
              <w:t>type: Integer</w:t>
            </w:r>
          </w:p>
          <w:p w14:paraId="3594F34B" w14:textId="77777777" w:rsidR="003F3082" w:rsidRDefault="003F3082">
            <w:pPr>
              <w:spacing w:after="0"/>
              <w:rPr>
                <w:rFonts w:ascii="Arial" w:hAnsi="Arial" w:cs="Arial"/>
                <w:sz w:val="18"/>
                <w:szCs w:val="18"/>
              </w:rPr>
            </w:pPr>
            <w:r>
              <w:rPr>
                <w:rFonts w:ascii="Arial" w:hAnsi="Arial" w:cs="Arial"/>
                <w:sz w:val="18"/>
                <w:szCs w:val="18"/>
              </w:rPr>
              <w:t>multiplicity: 1</w:t>
            </w:r>
          </w:p>
          <w:p w14:paraId="2E4646C9" w14:textId="77777777" w:rsidR="003F3082" w:rsidRDefault="003F3082">
            <w:pPr>
              <w:spacing w:after="0"/>
              <w:rPr>
                <w:rFonts w:ascii="Arial" w:hAnsi="Arial" w:cs="Arial"/>
                <w:sz w:val="18"/>
                <w:szCs w:val="18"/>
              </w:rPr>
            </w:pPr>
            <w:r>
              <w:rPr>
                <w:rFonts w:ascii="Arial" w:hAnsi="Arial" w:cs="Arial"/>
                <w:sz w:val="18"/>
                <w:szCs w:val="18"/>
              </w:rPr>
              <w:t>isOrdered: N/A</w:t>
            </w:r>
          </w:p>
          <w:p w14:paraId="59164BE2" w14:textId="77777777" w:rsidR="003F3082" w:rsidRDefault="003F3082">
            <w:pPr>
              <w:spacing w:after="0"/>
              <w:rPr>
                <w:rFonts w:ascii="Arial" w:hAnsi="Arial" w:cs="Arial"/>
                <w:sz w:val="18"/>
                <w:szCs w:val="18"/>
              </w:rPr>
            </w:pPr>
            <w:r>
              <w:rPr>
                <w:rFonts w:ascii="Arial" w:hAnsi="Arial" w:cs="Arial"/>
                <w:sz w:val="18"/>
                <w:szCs w:val="18"/>
              </w:rPr>
              <w:t>isUnique: N/A</w:t>
            </w:r>
          </w:p>
          <w:p w14:paraId="476A0627" w14:textId="77777777" w:rsidR="003F3082" w:rsidRDefault="003F3082">
            <w:pPr>
              <w:spacing w:after="0"/>
              <w:rPr>
                <w:rFonts w:ascii="Arial" w:hAnsi="Arial" w:cs="Arial"/>
                <w:sz w:val="18"/>
                <w:szCs w:val="18"/>
              </w:rPr>
            </w:pPr>
            <w:r>
              <w:rPr>
                <w:rFonts w:ascii="Arial" w:hAnsi="Arial" w:cs="Arial"/>
                <w:sz w:val="18"/>
                <w:szCs w:val="18"/>
              </w:rPr>
              <w:t>defaultValue: None</w:t>
            </w:r>
          </w:p>
          <w:p w14:paraId="497AD2F8" w14:textId="77777777" w:rsidR="003F3082" w:rsidRDefault="003F3082">
            <w:pPr>
              <w:spacing w:after="0"/>
              <w:rPr>
                <w:rFonts w:ascii="Arial" w:hAnsi="Arial" w:cs="Arial"/>
                <w:sz w:val="18"/>
                <w:szCs w:val="18"/>
              </w:rPr>
            </w:pPr>
            <w:r>
              <w:rPr>
                <w:rFonts w:ascii="Arial" w:hAnsi="Arial" w:cs="Arial"/>
                <w:sz w:val="18"/>
                <w:szCs w:val="18"/>
              </w:rPr>
              <w:t>allowedValues: N/A</w:t>
            </w:r>
          </w:p>
          <w:p w14:paraId="07FC54E8" w14:textId="77777777" w:rsidR="003F3082" w:rsidRDefault="003F3082">
            <w:pPr>
              <w:spacing w:after="0"/>
              <w:rPr>
                <w:rFonts w:ascii="Arial" w:hAnsi="Arial" w:cs="Arial"/>
                <w:sz w:val="18"/>
                <w:szCs w:val="18"/>
              </w:rPr>
            </w:pPr>
            <w:r>
              <w:rPr>
                <w:rFonts w:ascii="Arial" w:hAnsi="Arial" w:cs="Arial"/>
                <w:sz w:val="18"/>
                <w:szCs w:val="18"/>
              </w:rPr>
              <w:t>isNullable: False</w:t>
            </w:r>
          </w:p>
        </w:tc>
      </w:tr>
      <w:tr w:rsidR="003F3082" w14:paraId="388A9DB7" w14:textId="77777777" w:rsidTr="003F3082">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hideMark/>
          </w:tcPr>
          <w:p w14:paraId="405CA85C" w14:textId="77777777" w:rsidR="003F3082" w:rsidRDefault="003F3082">
            <w:pPr>
              <w:keepNext/>
              <w:keepLines/>
              <w:spacing w:after="0"/>
              <w:rPr>
                <w:rFonts w:ascii="Courier New" w:hAnsi="Courier New" w:cs="Courier New"/>
                <w:sz w:val="18"/>
              </w:rPr>
            </w:pPr>
            <w:r>
              <w:rPr>
                <w:rFonts w:ascii="Courier New" w:hAnsi="Courier New" w:cs="Courier New"/>
                <w:lang w:eastAsia="zh-CN"/>
              </w:rPr>
              <w:t>n32cParas</w:t>
            </w:r>
          </w:p>
        </w:tc>
        <w:tc>
          <w:tcPr>
            <w:tcW w:w="2852" w:type="pct"/>
            <w:gridSpan w:val="4"/>
            <w:tcBorders>
              <w:top w:val="single" w:sz="4" w:space="0" w:color="auto"/>
              <w:left w:val="single" w:sz="4" w:space="0" w:color="auto"/>
              <w:bottom w:val="single" w:sz="4" w:space="0" w:color="auto"/>
              <w:right w:val="single" w:sz="4" w:space="0" w:color="auto"/>
            </w:tcBorders>
          </w:tcPr>
          <w:p w14:paraId="3DB39C47" w14:textId="77777777" w:rsidR="003F3082" w:rsidRDefault="003F3082">
            <w:pPr>
              <w:widowControl w:val="0"/>
              <w:tabs>
                <w:tab w:val="decimal" w:pos="0"/>
              </w:tabs>
              <w:spacing w:after="0" w:line="0" w:lineRule="atLeast"/>
              <w:rPr>
                <w:rFonts w:ascii="Arial" w:hAnsi="Arial" w:cs="Arial"/>
                <w:sz w:val="18"/>
                <w:szCs w:val="18"/>
                <w:lang w:eastAsia="zh-CN"/>
              </w:rPr>
            </w:pPr>
            <w:r>
              <w:rPr>
                <w:rFonts w:ascii="Arial" w:hAnsi="Arial" w:cs="Arial"/>
                <w:sz w:val="18"/>
                <w:szCs w:val="18"/>
                <w:lang w:eastAsia="zh-CN"/>
              </w:rPr>
              <w:t xml:space="preserve">This attribute is used to configure parameters to establish security link between two SEPPs. </w:t>
            </w:r>
          </w:p>
          <w:p w14:paraId="2E7F14E1" w14:textId="77777777" w:rsidR="003F3082" w:rsidRDefault="003F3082">
            <w:pPr>
              <w:widowControl w:val="0"/>
              <w:tabs>
                <w:tab w:val="decimal" w:pos="0"/>
              </w:tabs>
              <w:spacing w:after="0" w:line="0" w:lineRule="atLeast"/>
              <w:rPr>
                <w:rFonts w:ascii="Arial" w:hAnsi="Arial" w:cs="Arial"/>
                <w:sz w:val="18"/>
                <w:szCs w:val="18"/>
                <w:lang w:eastAsia="zh-CN"/>
              </w:rPr>
            </w:pPr>
          </w:p>
          <w:p w14:paraId="5C50C158" w14:textId="77777777" w:rsidR="003F3082" w:rsidRDefault="003F3082">
            <w:pPr>
              <w:widowControl w:val="0"/>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hideMark/>
          </w:tcPr>
          <w:p w14:paraId="2116435C" w14:textId="77777777" w:rsidR="003F3082" w:rsidRDefault="003F3082">
            <w:pPr>
              <w:spacing w:after="0"/>
              <w:rPr>
                <w:rFonts w:ascii="Arial" w:hAnsi="Arial" w:cs="Arial"/>
                <w:sz w:val="18"/>
                <w:szCs w:val="18"/>
              </w:rPr>
            </w:pPr>
            <w:r>
              <w:rPr>
                <w:rFonts w:ascii="Arial" w:hAnsi="Arial" w:cs="Arial"/>
                <w:sz w:val="18"/>
                <w:szCs w:val="18"/>
              </w:rPr>
              <w:t>type: String</w:t>
            </w:r>
          </w:p>
          <w:p w14:paraId="6E22D398" w14:textId="77777777" w:rsidR="003F3082" w:rsidRDefault="003F3082">
            <w:pPr>
              <w:spacing w:after="0"/>
              <w:rPr>
                <w:rFonts w:ascii="Arial" w:hAnsi="Arial" w:cs="Arial"/>
                <w:sz w:val="18"/>
                <w:szCs w:val="18"/>
              </w:rPr>
            </w:pPr>
            <w:r>
              <w:rPr>
                <w:rFonts w:ascii="Arial" w:hAnsi="Arial" w:cs="Arial"/>
                <w:sz w:val="18"/>
                <w:szCs w:val="18"/>
              </w:rPr>
              <w:t>multiplicity: 1</w:t>
            </w:r>
          </w:p>
          <w:p w14:paraId="491C70BE" w14:textId="77777777" w:rsidR="003F3082" w:rsidRDefault="003F3082">
            <w:pPr>
              <w:spacing w:after="0"/>
              <w:rPr>
                <w:rFonts w:ascii="Arial" w:hAnsi="Arial" w:cs="Arial"/>
                <w:sz w:val="18"/>
                <w:szCs w:val="18"/>
              </w:rPr>
            </w:pPr>
            <w:r>
              <w:rPr>
                <w:rFonts w:ascii="Arial" w:hAnsi="Arial" w:cs="Arial"/>
                <w:sz w:val="18"/>
                <w:szCs w:val="18"/>
              </w:rPr>
              <w:t>isOrdered: F</w:t>
            </w:r>
          </w:p>
          <w:p w14:paraId="631E130C" w14:textId="77777777" w:rsidR="003F3082" w:rsidRDefault="003F3082">
            <w:pPr>
              <w:spacing w:after="0"/>
              <w:rPr>
                <w:rFonts w:ascii="Arial" w:hAnsi="Arial" w:cs="Arial"/>
                <w:sz w:val="18"/>
                <w:szCs w:val="18"/>
              </w:rPr>
            </w:pPr>
            <w:r>
              <w:rPr>
                <w:rFonts w:ascii="Arial" w:hAnsi="Arial" w:cs="Arial"/>
                <w:sz w:val="18"/>
                <w:szCs w:val="18"/>
              </w:rPr>
              <w:t>isUnique: N/A</w:t>
            </w:r>
          </w:p>
          <w:p w14:paraId="13CD8E07" w14:textId="77777777" w:rsidR="003F3082" w:rsidRDefault="003F3082">
            <w:pPr>
              <w:spacing w:after="0"/>
              <w:rPr>
                <w:rFonts w:ascii="Arial" w:hAnsi="Arial" w:cs="Arial"/>
                <w:sz w:val="18"/>
                <w:szCs w:val="18"/>
              </w:rPr>
            </w:pPr>
            <w:r>
              <w:rPr>
                <w:rFonts w:ascii="Arial" w:hAnsi="Arial" w:cs="Arial"/>
                <w:sz w:val="18"/>
                <w:szCs w:val="18"/>
              </w:rPr>
              <w:t>defaultValue: None</w:t>
            </w:r>
          </w:p>
          <w:p w14:paraId="4FCE4DC7" w14:textId="77777777" w:rsidR="003F3082" w:rsidRDefault="003F3082">
            <w:pPr>
              <w:spacing w:after="0"/>
              <w:rPr>
                <w:rFonts w:ascii="Arial" w:hAnsi="Arial" w:cs="Arial"/>
                <w:sz w:val="18"/>
                <w:szCs w:val="18"/>
              </w:rPr>
            </w:pPr>
            <w:r>
              <w:rPr>
                <w:rFonts w:ascii="Arial" w:hAnsi="Arial" w:cs="Arial"/>
                <w:sz w:val="18"/>
                <w:szCs w:val="18"/>
              </w:rPr>
              <w:t>isNullable: False</w:t>
            </w:r>
          </w:p>
        </w:tc>
      </w:tr>
      <w:tr w:rsidR="003F3082" w14:paraId="3F68E4DB" w14:textId="77777777" w:rsidTr="003F3082">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hideMark/>
          </w:tcPr>
          <w:p w14:paraId="38D147D4" w14:textId="77777777" w:rsidR="003F3082" w:rsidRDefault="003F3082">
            <w:pPr>
              <w:keepNext/>
              <w:keepLines/>
              <w:spacing w:after="0"/>
              <w:rPr>
                <w:rFonts w:ascii="Courier New" w:hAnsi="Courier New" w:cs="Courier New"/>
                <w:sz w:val="18"/>
              </w:rPr>
            </w:pPr>
            <w:r>
              <w:rPr>
                <w:rFonts w:ascii="Courier New" w:hAnsi="Courier New" w:cs="Courier New"/>
                <w:lang w:eastAsia="zh-CN"/>
              </w:rPr>
              <w:t>n32fPolicy</w:t>
            </w:r>
          </w:p>
        </w:tc>
        <w:tc>
          <w:tcPr>
            <w:tcW w:w="2852" w:type="pct"/>
            <w:gridSpan w:val="4"/>
            <w:tcBorders>
              <w:top w:val="single" w:sz="4" w:space="0" w:color="auto"/>
              <w:left w:val="single" w:sz="4" w:space="0" w:color="auto"/>
              <w:bottom w:val="single" w:sz="4" w:space="0" w:color="auto"/>
              <w:right w:val="single" w:sz="4" w:space="0" w:color="auto"/>
            </w:tcBorders>
          </w:tcPr>
          <w:p w14:paraId="4FBD5B65" w14:textId="77777777" w:rsidR="003F3082" w:rsidRDefault="003F3082">
            <w:pPr>
              <w:widowControl w:val="0"/>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attribute is used to configure policies to protect the messages exchanged between SEPPs.</w:t>
            </w:r>
          </w:p>
          <w:p w14:paraId="2E680131" w14:textId="77777777" w:rsidR="003F3082" w:rsidRDefault="003F3082">
            <w:pPr>
              <w:widowControl w:val="0"/>
              <w:tabs>
                <w:tab w:val="decimal" w:pos="0"/>
              </w:tabs>
              <w:spacing w:after="0" w:line="0" w:lineRule="atLeast"/>
              <w:rPr>
                <w:rFonts w:ascii="Arial" w:hAnsi="Arial" w:cs="Arial"/>
                <w:sz w:val="18"/>
                <w:szCs w:val="18"/>
                <w:lang w:eastAsia="zh-CN"/>
              </w:rPr>
            </w:pPr>
          </w:p>
          <w:p w14:paraId="670283EC" w14:textId="77777777" w:rsidR="003F3082" w:rsidRDefault="003F3082">
            <w:pPr>
              <w:widowControl w:val="0"/>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hideMark/>
          </w:tcPr>
          <w:p w14:paraId="668BEDBE" w14:textId="77777777" w:rsidR="003F3082" w:rsidRDefault="003F3082">
            <w:pPr>
              <w:spacing w:after="0"/>
              <w:rPr>
                <w:rFonts w:ascii="Arial" w:hAnsi="Arial" w:cs="Arial"/>
                <w:sz w:val="18"/>
                <w:szCs w:val="18"/>
              </w:rPr>
            </w:pPr>
            <w:r>
              <w:rPr>
                <w:rFonts w:ascii="Arial" w:hAnsi="Arial" w:cs="Arial"/>
                <w:sz w:val="18"/>
                <w:szCs w:val="18"/>
              </w:rPr>
              <w:t>type: String</w:t>
            </w:r>
          </w:p>
          <w:p w14:paraId="212C7947" w14:textId="77777777" w:rsidR="003F3082" w:rsidRDefault="003F3082">
            <w:pPr>
              <w:spacing w:after="0"/>
              <w:rPr>
                <w:rFonts w:ascii="Arial" w:hAnsi="Arial" w:cs="Arial"/>
                <w:sz w:val="18"/>
                <w:szCs w:val="18"/>
              </w:rPr>
            </w:pPr>
            <w:r>
              <w:rPr>
                <w:rFonts w:ascii="Arial" w:hAnsi="Arial" w:cs="Arial"/>
                <w:sz w:val="18"/>
                <w:szCs w:val="18"/>
              </w:rPr>
              <w:t>multiplicity: 1</w:t>
            </w:r>
          </w:p>
          <w:p w14:paraId="423557CF" w14:textId="77777777" w:rsidR="003F3082" w:rsidRDefault="003F3082">
            <w:pPr>
              <w:spacing w:after="0"/>
              <w:rPr>
                <w:rFonts w:ascii="Arial" w:hAnsi="Arial" w:cs="Arial"/>
                <w:sz w:val="18"/>
                <w:szCs w:val="18"/>
              </w:rPr>
            </w:pPr>
            <w:r>
              <w:rPr>
                <w:rFonts w:ascii="Arial" w:hAnsi="Arial" w:cs="Arial"/>
                <w:sz w:val="18"/>
                <w:szCs w:val="18"/>
              </w:rPr>
              <w:t>isOrdered: F</w:t>
            </w:r>
          </w:p>
          <w:p w14:paraId="137670D3" w14:textId="77777777" w:rsidR="003F3082" w:rsidRDefault="003F3082">
            <w:pPr>
              <w:spacing w:after="0"/>
              <w:rPr>
                <w:rFonts w:ascii="Arial" w:hAnsi="Arial" w:cs="Arial"/>
                <w:sz w:val="18"/>
                <w:szCs w:val="18"/>
              </w:rPr>
            </w:pPr>
            <w:r>
              <w:rPr>
                <w:rFonts w:ascii="Arial" w:hAnsi="Arial" w:cs="Arial"/>
                <w:sz w:val="18"/>
                <w:szCs w:val="18"/>
              </w:rPr>
              <w:t>isUnique: N/A</w:t>
            </w:r>
          </w:p>
          <w:p w14:paraId="41D31336" w14:textId="77777777" w:rsidR="003F3082" w:rsidRDefault="003F3082">
            <w:pPr>
              <w:spacing w:after="0"/>
              <w:rPr>
                <w:rFonts w:ascii="Arial" w:hAnsi="Arial" w:cs="Arial"/>
                <w:sz w:val="18"/>
                <w:szCs w:val="18"/>
              </w:rPr>
            </w:pPr>
            <w:r>
              <w:rPr>
                <w:rFonts w:ascii="Arial" w:hAnsi="Arial" w:cs="Arial"/>
                <w:sz w:val="18"/>
                <w:szCs w:val="18"/>
              </w:rPr>
              <w:t>defaultValue: None</w:t>
            </w:r>
          </w:p>
          <w:p w14:paraId="5994E02C" w14:textId="77777777" w:rsidR="003F3082" w:rsidRDefault="003F3082">
            <w:pPr>
              <w:spacing w:after="0"/>
              <w:rPr>
                <w:rFonts w:ascii="Arial" w:hAnsi="Arial" w:cs="Arial"/>
                <w:sz w:val="18"/>
                <w:szCs w:val="18"/>
              </w:rPr>
            </w:pPr>
            <w:r>
              <w:rPr>
                <w:rFonts w:ascii="Arial" w:hAnsi="Arial" w:cs="Arial"/>
                <w:sz w:val="18"/>
                <w:szCs w:val="18"/>
              </w:rPr>
              <w:t>isNullable: False</w:t>
            </w:r>
          </w:p>
        </w:tc>
      </w:tr>
      <w:tr w:rsidR="003F3082" w14:paraId="46D64BB8" w14:textId="77777777" w:rsidTr="003F3082">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hideMark/>
          </w:tcPr>
          <w:p w14:paraId="36207C7A" w14:textId="77777777" w:rsidR="003F3082" w:rsidRDefault="003F3082">
            <w:pPr>
              <w:keepNext/>
              <w:keepLines/>
              <w:spacing w:after="0"/>
              <w:rPr>
                <w:rFonts w:ascii="Courier New" w:hAnsi="Courier New" w:cs="Courier New"/>
                <w:lang w:eastAsia="zh-CN"/>
              </w:rPr>
            </w:pPr>
            <w:r>
              <w:rPr>
                <w:rFonts w:ascii="Courier New" w:hAnsi="Courier New" w:cs="Courier New"/>
                <w:lang w:eastAsia="zh-CN"/>
              </w:rPr>
              <w:t>withIPX</w:t>
            </w:r>
          </w:p>
        </w:tc>
        <w:tc>
          <w:tcPr>
            <w:tcW w:w="2852" w:type="pct"/>
            <w:gridSpan w:val="4"/>
            <w:tcBorders>
              <w:top w:val="single" w:sz="4" w:space="0" w:color="auto"/>
              <w:left w:val="single" w:sz="4" w:space="0" w:color="auto"/>
              <w:bottom w:val="single" w:sz="4" w:space="0" w:color="auto"/>
              <w:right w:val="single" w:sz="4" w:space="0" w:color="auto"/>
            </w:tcBorders>
          </w:tcPr>
          <w:p w14:paraId="175422C6" w14:textId="77777777" w:rsidR="003F3082" w:rsidRDefault="003F3082">
            <w:pPr>
              <w:widowControl w:val="0"/>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attribute defines if there’s an IPX interconnected between two SEPPs.</w:t>
            </w:r>
          </w:p>
          <w:p w14:paraId="11C6C03A" w14:textId="77777777" w:rsidR="003F3082" w:rsidRDefault="003F3082">
            <w:pPr>
              <w:widowControl w:val="0"/>
              <w:tabs>
                <w:tab w:val="decimal" w:pos="0"/>
              </w:tabs>
              <w:spacing w:after="0" w:line="0" w:lineRule="atLeast"/>
              <w:rPr>
                <w:rFonts w:ascii="Arial" w:hAnsi="Arial" w:cs="Arial"/>
                <w:sz w:val="18"/>
                <w:szCs w:val="18"/>
                <w:lang w:eastAsia="zh-CN"/>
              </w:rPr>
            </w:pPr>
          </w:p>
          <w:p w14:paraId="10C930B0" w14:textId="77777777" w:rsidR="003F3082" w:rsidRDefault="003F3082">
            <w:pPr>
              <w:widowControl w:val="0"/>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TRUE, FALSE</w:t>
            </w:r>
          </w:p>
        </w:tc>
        <w:tc>
          <w:tcPr>
            <w:tcW w:w="979" w:type="pct"/>
            <w:gridSpan w:val="4"/>
            <w:tcBorders>
              <w:top w:val="single" w:sz="4" w:space="0" w:color="auto"/>
              <w:left w:val="single" w:sz="4" w:space="0" w:color="auto"/>
              <w:bottom w:val="single" w:sz="4" w:space="0" w:color="auto"/>
              <w:right w:val="single" w:sz="4" w:space="0" w:color="auto"/>
            </w:tcBorders>
            <w:hideMark/>
          </w:tcPr>
          <w:p w14:paraId="115D8B95" w14:textId="77777777" w:rsidR="003F3082" w:rsidRDefault="003F3082">
            <w:pPr>
              <w:spacing w:after="0"/>
              <w:rPr>
                <w:rFonts w:ascii="Arial" w:hAnsi="Arial" w:cs="Arial"/>
                <w:sz w:val="18"/>
                <w:szCs w:val="18"/>
              </w:rPr>
            </w:pPr>
            <w:r>
              <w:rPr>
                <w:rFonts w:ascii="Arial" w:hAnsi="Arial" w:cs="Arial"/>
                <w:sz w:val="18"/>
                <w:szCs w:val="18"/>
              </w:rPr>
              <w:t>type: Boolean</w:t>
            </w:r>
          </w:p>
          <w:p w14:paraId="4CC09D15" w14:textId="77777777" w:rsidR="003F3082" w:rsidRDefault="003F3082">
            <w:pPr>
              <w:spacing w:after="0"/>
              <w:rPr>
                <w:rFonts w:ascii="Arial" w:hAnsi="Arial" w:cs="Arial"/>
                <w:sz w:val="18"/>
                <w:szCs w:val="18"/>
              </w:rPr>
            </w:pPr>
            <w:r>
              <w:rPr>
                <w:rFonts w:ascii="Arial" w:hAnsi="Arial" w:cs="Arial"/>
                <w:sz w:val="18"/>
                <w:szCs w:val="18"/>
              </w:rPr>
              <w:t>multiplicity: 1</w:t>
            </w:r>
          </w:p>
          <w:p w14:paraId="14571330" w14:textId="77777777" w:rsidR="003F3082" w:rsidRDefault="003F3082">
            <w:pPr>
              <w:spacing w:after="0"/>
              <w:rPr>
                <w:rFonts w:ascii="Arial" w:hAnsi="Arial" w:cs="Arial"/>
                <w:sz w:val="18"/>
                <w:szCs w:val="18"/>
              </w:rPr>
            </w:pPr>
            <w:r>
              <w:rPr>
                <w:rFonts w:ascii="Arial" w:hAnsi="Arial" w:cs="Arial"/>
                <w:sz w:val="18"/>
                <w:szCs w:val="18"/>
              </w:rPr>
              <w:t>isOrdered: N/A</w:t>
            </w:r>
          </w:p>
          <w:p w14:paraId="6B87C2C5" w14:textId="77777777" w:rsidR="003F3082" w:rsidRDefault="003F3082">
            <w:pPr>
              <w:spacing w:after="0"/>
              <w:rPr>
                <w:rFonts w:ascii="Arial" w:hAnsi="Arial" w:cs="Arial"/>
                <w:sz w:val="18"/>
                <w:szCs w:val="18"/>
              </w:rPr>
            </w:pPr>
            <w:r>
              <w:rPr>
                <w:rFonts w:ascii="Arial" w:hAnsi="Arial" w:cs="Arial"/>
                <w:sz w:val="18"/>
                <w:szCs w:val="18"/>
              </w:rPr>
              <w:t>isUnique: N/A</w:t>
            </w:r>
          </w:p>
          <w:p w14:paraId="5247F175" w14:textId="77777777" w:rsidR="003F3082" w:rsidRDefault="003F3082">
            <w:pPr>
              <w:spacing w:after="0"/>
              <w:rPr>
                <w:rFonts w:ascii="Arial" w:hAnsi="Arial" w:cs="Arial"/>
                <w:sz w:val="18"/>
                <w:szCs w:val="18"/>
              </w:rPr>
            </w:pPr>
            <w:r>
              <w:rPr>
                <w:rFonts w:ascii="Arial" w:hAnsi="Arial" w:cs="Arial"/>
                <w:sz w:val="18"/>
                <w:szCs w:val="18"/>
              </w:rPr>
              <w:t>defaultValue: None</w:t>
            </w:r>
          </w:p>
          <w:p w14:paraId="2D06F2F1" w14:textId="77777777" w:rsidR="003F3082" w:rsidRDefault="003F3082">
            <w:pPr>
              <w:spacing w:after="0"/>
              <w:rPr>
                <w:rFonts w:ascii="Arial" w:hAnsi="Arial" w:cs="Arial"/>
                <w:sz w:val="18"/>
                <w:szCs w:val="18"/>
              </w:rPr>
            </w:pPr>
            <w:r>
              <w:rPr>
                <w:rFonts w:ascii="Arial" w:hAnsi="Arial" w:cs="Arial"/>
                <w:sz w:val="18"/>
                <w:szCs w:val="18"/>
              </w:rPr>
              <w:t>allowedValues: N/A</w:t>
            </w:r>
          </w:p>
          <w:p w14:paraId="7EA2CE6E" w14:textId="77777777" w:rsidR="003F3082" w:rsidRDefault="003F3082">
            <w:pPr>
              <w:spacing w:after="0"/>
              <w:rPr>
                <w:rFonts w:ascii="Arial" w:hAnsi="Arial" w:cs="Arial"/>
                <w:sz w:val="18"/>
                <w:szCs w:val="18"/>
              </w:rPr>
            </w:pPr>
            <w:r>
              <w:rPr>
                <w:rFonts w:ascii="Arial" w:hAnsi="Arial" w:cs="Arial"/>
                <w:sz w:val="18"/>
                <w:szCs w:val="18"/>
              </w:rPr>
              <w:t>isNullable: False</w:t>
            </w:r>
          </w:p>
        </w:tc>
      </w:tr>
      <w:tr w:rsidR="003F3082" w14:paraId="1163B925" w14:textId="77777777" w:rsidTr="003F3082">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hideMark/>
          </w:tcPr>
          <w:p w14:paraId="2623B221" w14:textId="77777777" w:rsidR="003F3082" w:rsidRDefault="003F3082">
            <w:pPr>
              <w:keepNext/>
              <w:keepLines/>
              <w:spacing w:after="0"/>
              <w:rPr>
                <w:rFonts w:ascii="Courier New" w:hAnsi="Courier New" w:cs="Courier New"/>
                <w:lang w:eastAsia="zh-CN"/>
              </w:rPr>
            </w:pPr>
            <w:r>
              <w:rPr>
                <w:rFonts w:ascii="Courier New" w:hAnsi="Courier New" w:cs="Courier New"/>
                <w:lang w:eastAsia="zh-CN"/>
              </w:rPr>
              <w:t>FiveQiDscpMappingList</w:t>
            </w:r>
          </w:p>
        </w:tc>
        <w:tc>
          <w:tcPr>
            <w:tcW w:w="2852" w:type="pct"/>
            <w:gridSpan w:val="4"/>
            <w:tcBorders>
              <w:top w:val="single" w:sz="4" w:space="0" w:color="auto"/>
              <w:left w:val="single" w:sz="4" w:space="0" w:color="auto"/>
              <w:bottom w:val="single" w:sz="4" w:space="0" w:color="auto"/>
              <w:right w:val="single" w:sz="4" w:space="0" w:color="auto"/>
            </w:tcBorders>
          </w:tcPr>
          <w:p w14:paraId="42755F20" w14:textId="77777777" w:rsidR="003F3082" w:rsidRDefault="003F3082">
            <w:pPr>
              <w:pStyle w:val="a"/>
              <w:rPr>
                <w:sz w:val="18"/>
                <w:szCs w:val="20"/>
                <w:lang w:eastAsia="en-US"/>
              </w:rPr>
            </w:pPr>
            <w:r>
              <w:rPr>
                <w:sz w:val="18"/>
                <w:szCs w:val="20"/>
                <w:lang w:eastAsia="en-US"/>
              </w:rPr>
              <w:t>It provides the list of mapping between 5QIs and DSCP.</w:t>
            </w:r>
          </w:p>
          <w:p w14:paraId="2BCF1EE0" w14:textId="77777777" w:rsidR="003F3082" w:rsidRDefault="003F3082">
            <w:pPr>
              <w:widowControl w:val="0"/>
              <w:tabs>
                <w:tab w:val="decimal" w:pos="0"/>
              </w:tabs>
              <w:spacing w:after="0" w:line="0" w:lineRule="atLeast"/>
              <w:rPr>
                <w:rFonts w:ascii="Arial" w:hAnsi="Arial" w:cs="Arial"/>
                <w:sz w:val="18"/>
                <w:szCs w:val="18"/>
                <w:lang w:eastAsia="zh-CN"/>
              </w:rPr>
            </w:pPr>
          </w:p>
          <w:p w14:paraId="43E03F75" w14:textId="77777777" w:rsidR="003F3082" w:rsidRDefault="003F3082">
            <w:pPr>
              <w:widowControl w:val="0"/>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hideMark/>
          </w:tcPr>
          <w:p w14:paraId="0CEF3B4E" w14:textId="77777777" w:rsidR="003F3082" w:rsidRDefault="003F3082">
            <w:pPr>
              <w:spacing w:after="0"/>
              <w:rPr>
                <w:rFonts w:ascii="Arial" w:hAnsi="Arial"/>
                <w:sz w:val="18"/>
              </w:rPr>
            </w:pPr>
            <w:r>
              <w:rPr>
                <w:rFonts w:ascii="Arial" w:hAnsi="Arial"/>
                <w:sz w:val="18"/>
              </w:rPr>
              <w:t xml:space="preserve">type: </w:t>
            </w:r>
            <w:r>
              <w:rPr>
                <w:rFonts w:ascii="Arial" w:hAnsi="Arial" w:cs="Arial"/>
                <w:sz w:val="18"/>
                <w:szCs w:val="18"/>
              </w:rPr>
              <w:t>FiveQiDscpMapping</w:t>
            </w:r>
          </w:p>
          <w:p w14:paraId="50C2E3F8" w14:textId="77777777" w:rsidR="003F3082" w:rsidRDefault="003F3082">
            <w:pPr>
              <w:keepNext/>
              <w:keepLines/>
              <w:spacing w:after="0"/>
              <w:rPr>
                <w:rFonts w:ascii="Arial" w:hAnsi="Arial"/>
                <w:sz w:val="18"/>
              </w:rPr>
            </w:pPr>
            <w:r>
              <w:rPr>
                <w:rFonts w:ascii="Arial" w:hAnsi="Arial"/>
                <w:sz w:val="18"/>
              </w:rPr>
              <w:t>multiplicity: *</w:t>
            </w:r>
          </w:p>
          <w:p w14:paraId="5FB0899E" w14:textId="77777777" w:rsidR="003F3082" w:rsidRDefault="003F3082">
            <w:pPr>
              <w:keepNext/>
              <w:keepLines/>
              <w:spacing w:after="0"/>
              <w:rPr>
                <w:rFonts w:ascii="Arial" w:hAnsi="Arial"/>
                <w:sz w:val="18"/>
              </w:rPr>
            </w:pPr>
            <w:r>
              <w:rPr>
                <w:rFonts w:ascii="Arial" w:hAnsi="Arial"/>
                <w:sz w:val="18"/>
              </w:rPr>
              <w:t>isOrdered: N/A</w:t>
            </w:r>
          </w:p>
          <w:p w14:paraId="129C5B27" w14:textId="77777777" w:rsidR="003F3082" w:rsidRDefault="003F3082">
            <w:pPr>
              <w:keepNext/>
              <w:keepLines/>
              <w:spacing w:after="0"/>
              <w:rPr>
                <w:rFonts w:ascii="Arial" w:hAnsi="Arial"/>
                <w:sz w:val="18"/>
              </w:rPr>
            </w:pPr>
            <w:r>
              <w:rPr>
                <w:rFonts w:ascii="Arial" w:hAnsi="Arial"/>
                <w:sz w:val="18"/>
              </w:rPr>
              <w:t>isUnique: N/A</w:t>
            </w:r>
          </w:p>
          <w:p w14:paraId="13619819" w14:textId="77777777" w:rsidR="003F3082" w:rsidRDefault="003F3082">
            <w:pPr>
              <w:keepNext/>
              <w:keepLines/>
              <w:spacing w:after="0"/>
              <w:rPr>
                <w:rFonts w:ascii="Arial" w:hAnsi="Arial"/>
                <w:sz w:val="18"/>
              </w:rPr>
            </w:pPr>
            <w:r>
              <w:rPr>
                <w:rFonts w:ascii="Arial" w:hAnsi="Arial"/>
                <w:sz w:val="18"/>
              </w:rPr>
              <w:t>defaultValue: None</w:t>
            </w:r>
          </w:p>
          <w:p w14:paraId="2214C203" w14:textId="77777777" w:rsidR="003F3082" w:rsidRDefault="003F3082">
            <w:pPr>
              <w:spacing w:after="0"/>
              <w:rPr>
                <w:rFonts w:ascii="Arial" w:hAnsi="Arial" w:cs="Arial"/>
                <w:sz w:val="18"/>
                <w:szCs w:val="18"/>
              </w:rPr>
            </w:pPr>
            <w:r>
              <w:rPr>
                <w:rFonts w:ascii="Arial" w:hAnsi="Arial"/>
                <w:sz w:val="18"/>
              </w:rPr>
              <w:t>isNullable: False</w:t>
            </w:r>
          </w:p>
        </w:tc>
      </w:tr>
      <w:tr w:rsidR="003F3082" w14:paraId="1476EB60" w14:textId="77777777" w:rsidTr="003F3082">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hideMark/>
          </w:tcPr>
          <w:p w14:paraId="39C281EE" w14:textId="77777777" w:rsidR="003F3082" w:rsidRDefault="003F3082">
            <w:pPr>
              <w:keepNext/>
              <w:keepLines/>
              <w:spacing w:after="0"/>
              <w:rPr>
                <w:rFonts w:ascii="Courier New" w:hAnsi="Courier New" w:cs="Courier New"/>
                <w:lang w:eastAsia="zh-CN"/>
              </w:rPr>
            </w:pPr>
            <w:r>
              <w:rPr>
                <w:rFonts w:ascii="Courier New" w:hAnsi="Courier New"/>
              </w:rPr>
              <w:t>fiveQIValues</w:t>
            </w:r>
          </w:p>
        </w:tc>
        <w:tc>
          <w:tcPr>
            <w:tcW w:w="2852" w:type="pct"/>
            <w:gridSpan w:val="4"/>
            <w:tcBorders>
              <w:top w:val="single" w:sz="4" w:space="0" w:color="auto"/>
              <w:left w:val="single" w:sz="4" w:space="0" w:color="auto"/>
              <w:bottom w:val="single" w:sz="4" w:space="0" w:color="auto"/>
              <w:right w:val="single" w:sz="4" w:space="0" w:color="auto"/>
            </w:tcBorders>
          </w:tcPr>
          <w:p w14:paraId="75FF57DB" w14:textId="77777777" w:rsidR="003F3082" w:rsidRDefault="003F3082">
            <w:pPr>
              <w:widowControl w:val="0"/>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a list of 5QI value.</w:t>
            </w:r>
          </w:p>
          <w:p w14:paraId="5FDA68F0" w14:textId="77777777" w:rsidR="003F3082" w:rsidRDefault="003F3082">
            <w:pPr>
              <w:widowControl w:val="0"/>
              <w:tabs>
                <w:tab w:val="decimal" w:pos="0"/>
              </w:tabs>
              <w:spacing w:after="0" w:line="0" w:lineRule="atLeast"/>
              <w:rPr>
                <w:rFonts w:ascii="Arial" w:hAnsi="Arial" w:cs="Arial"/>
                <w:sz w:val="18"/>
                <w:szCs w:val="18"/>
                <w:lang w:eastAsia="zh-CN"/>
              </w:rPr>
            </w:pPr>
          </w:p>
          <w:p w14:paraId="58F8AD1B" w14:textId="77777777" w:rsidR="003F3082" w:rsidRDefault="003F3082">
            <w:pPr>
              <w:widowControl w:val="0"/>
              <w:tabs>
                <w:tab w:val="decimal" w:pos="0"/>
              </w:tabs>
              <w:spacing w:after="0" w:line="0" w:lineRule="atLeast"/>
              <w:rPr>
                <w:rFonts w:ascii="Arial" w:hAnsi="Arial" w:cs="Arial"/>
                <w:sz w:val="18"/>
                <w:szCs w:val="18"/>
                <w:lang w:eastAsia="zh-CN"/>
              </w:rPr>
            </w:pPr>
            <w:r>
              <w:rPr>
                <w:rFonts w:cs="Arial"/>
                <w:sz w:val="18"/>
                <w:szCs w:val="18"/>
              </w:rPr>
              <w:t>allowedValues: 0 - 255</w:t>
            </w:r>
          </w:p>
        </w:tc>
        <w:tc>
          <w:tcPr>
            <w:tcW w:w="979" w:type="pct"/>
            <w:gridSpan w:val="4"/>
            <w:tcBorders>
              <w:top w:val="single" w:sz="4" w:space="0" w:color="auto"/>
              <w:left w:val="single" w:sz="4" w:space="0" w:color="auto"/>
              <w:bottom w:val="single" w:sz="4" w:space="0" w:color="auto"/>
              <w:right w:val="single" w:sz="4" w:space="0" w:color="auto"/>
            </w:tcBorders>
            <w:hideMark/>
          </w:tcPr>
          <w:p w14:paraId="5715D08E" w14:textId="77777777" w:rsidR="003F3082" w:rsidRDefault="003F3082">
            <w:pPr>
              <w:spacing w:after="0"/>
              <w:rPr>
                <w:rFonts w:ascii="Arial" w:hAnsi="Arial" w:cs="Arial"/>
                <w:sz w:val="18"/>
                <w:szCs w:val="18"/>
              </w:rPr>
            </w:pPr>
            <w:r>
              <w:rPr>
                <w:rFonts w:ascii="Arial" w:hAnsi="Arial" w:cs="Arial"/>
                <w:sz w:val="18"/>
                <w:szCs w:val="18"/>
              </w:rPr>
              <w:t>type: Integer</w:t>
            </w:r>
          </w:p>
          <w:p w14:paraId="7AEEB910" w14:textId="77777777" w:rsidR="003F3082" w:rsidRDefault="003F3082">
            <w:pPr>
              <w:spacing w:after="0"/>
              <w:rPr>
                <w:rFonts w:ascii="Arial" w:hAnsi="Arial" w:cs="Arial"/>
                <w:sz w:val="18"/>
                <w:szCs w:val="18"/>
              </w:rPr>
            </w:pPr>
            <w:r>
              <w:rPr>
                <w:rFonts w:ascii="Arial" w:hAnsi="Arial" w:cs="Arial"/>
                <w:sz w:val="18"/>
                <w:szCs w:val="18"/>
              </w:rPr>
              <w:t>multiplicity: *</w:t>
            </w:r>
          </w:p>
          <w:p w14:paraId="333EA714" w14:textId="77777777" w:rsidR="003F3082" w:rsidRDefault="003F3082">
            <w:pPr>
              <w:spacing w:after="0"/>
              <w:rPr>
                <w:rFonts w:ascii="Arial" w:hAnsi="Arial" w:cs="Arial"/>
                <w:sz w:val="18"/>
                <w:szCs w:val="18"/>
              </w:rPr>
            </w:pPr>
            <w:r>
              <w:rPr>
                <w:rFonts w:ascii="Arial" w:hAnsi="Arial" w:cs="Arial"/>
                <w:sz w:val="18"/>
                <w:szCs w:val="18"/>
              </w:rPr>
              <w:t>isOrdered: N/A</w:t>
            </w:r>
          </w:p>
          <w:p w14:paraId="059C854F" w14:textId="77777777" w:rsidR="003F3082" w:rsidRDefault="003F3082">
            <w:pPr>
              <w:spacing w:after="0"/>
              <w:rPr>
                <w:rFonts w:ascii="Arial" w:hAnsi="Arial" w:cs="Arial"/>
                <w:sz w:val="18"/>
                <w:szCs w:val="18"/>
              </w:rPr>
            </w:pPr>
            <w:r>
              <w:rPr>
                <w:rFonts w:ascii="Arial" w:hAnsi="Arial" w:cs="Arial"/>
                <w:sz w:val="18"/>
                <w:szCs w:val="18"/>
              </w:rPr>
              <w:t>isUnique: Yes</w:t>
            </w:r>
          </w:p>
          <w:p w14:paraId="60B2CF69" w14:textId="77777777" w:rsidR="003F3082" w:rsidRDefault="003F3082">
            <w:pPr>
              <w:spacing w:after="0"/>
              <w:rPr>
                <w:rFonts w:ascii="Arial" w:hAnsi="Arial" w:cs="Arial"/>
                <w:sz w:val="18"/>
                <w:szCs w:val="18"/>
              </w:rPr>
            </w:pPr>
            <w:r>
              <w:rPr>
                <w:rFonts w:ascii="Arial" w:hAnsi="Arial" w:cs="Arial"/>
                <w:sz w:val="18"/>
                <w:szCs w:val="18"/>
              </w:rPr>
              <w:t>defaultValue: None</w:t>
            </w:r>
          </w:p>
          <w:p w14:paraId="46CBD353" w14:textId="77777777" w:rsidR="003F3082" w:rsidRDefault="003F3082">
            <w:pPr>
              <w:spacing w:after="0"/>
              <w:rPr>
                <w:rFonts w:ascii="Arial" w:hAnsi="Arial" w:cs="Arial"/>
                <w:sz w:val="18"/>
                <w:szCs w:val="18"/>
              </w:rPr>
            </w:pPr>
            <w:r>
              <w:rPr>
                <w:rFonts w:ascii="Arial" w:hAnsi="Arial" w:cs="Arial"/>
                <w:sz w:val="18"/>
                <w:szCs w:val="18"/>
              </w:rPr>
              <w:t>isNullable: False</w:t>
            </w:r>
          </w:p>
        </w:tc>
      </w:tr>
      <w:tr w:rsidR="003F3082" w14:paraId="69310F6A" w14:textId="77777777" w:rsidTr="003F3082">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hideMark/>
          </w:tcPr>
          <w:p w14:paraId="31307BA5" w14:textId="77777777" w:rsidR="003F3082" w:rsidRDefault="003F3082">
            <w:pPr>
              <w:keepNext/>
              <w:keepLines/>
              <w:spacing w:after="0"/>
              <w:rPr>
                <w:rFonts w:ascii="Courier New" w:hAnsi="Courier New" w:cs="Courier New"/>
                <w:lang w:eastAsia="zh-CN"/>
              </w:rPr>
            </w:pPr>
            <w:r>
              <w:rPr>
                <w:rFonts w:ascii="Courier New" w:hAnsi="Courier New"/>
              </w:rPr>
              <w:t>dscp</w:t>
            </w:r>
          </w:p>
        </w:tc>
        <w:tc>
          <w:tcPr>
            <w:tcW w:w="2852" w:type="pct"/>
            <w:gridSpan w:val="4"/>
            <w:tcBorders>
              <w:top w:val="single" w:sz="4" w:space="0" w:color="auto"/>
              <w:left w:val="single" w:sz="4" w:space="0" w:color="auto"/>
              <w:bottom w:val="single" w:sz="4" w:space="0" w:color="auto"/>
              <w:right w:val="single" w:sz="4" w:space="0" w:color="auto"/>
            </w:tcBorders>
          </w:tcPr>
          <w:p w14:paraId="2C044481" w14:textId="77777777" w:rsidR="003F3082" w:rsidRDefault="003F3082">
            <w:pPr>
              <w:pStyle w:val="a"/>
              <w:rPr>
                <w:rFonts w:cs="Arial"/>
                <w:sz w:val="18"/>
                <w:szCs w:val="18"/>
              </w:rPr>
            </w:pPr>
            <w:r>
              <w:rPr>
                <w:rFonts w:cs="Arial"/>
                <w:sz w:val="18"/>
                <w:szCs w:val="18"/>
              </w:rPr>
              <w:t>It indicates a DSCP.</w:t>
            </w:r>
          </w:p>
          <w:p w14:paraId="3AC4E15B" w14:textId="77777777" w:rsidR="003F3082" w:rsidRDefault="003F3082">
            <w:pPr>
              <w:pStyle w:val="a"/>
              <w:rPr>
                <w:rFonts w:cs="Arial"/>
                <w:sz w:val="18"/>
                <w:szCs w:val="18"/>
              </w:rPr>
            </w:pPr>
          </w:p>
          <w:p w14:paraId="2E062764" w14:textId="77777777" w:rsidR="003F3082" w:rsidRDefault="003F3082">
            <w:pPr>
              <w:widowControl w:val="0"/>
              <w:tabs>
                <w:tab w:val="decimal" w:pos="0"/>
              </w:tabs>
              <w:spacing w:after="0" w:line="0" w:lineRule="atLeast"/>
              <w:rPr>
                <w:rFonts w:ascii="Arial" w:hAnsi="Arial" w:cs="Arial"/>
                <w:sz w:val="18"/>
                <w:szCs w:val="18"/>
                <w:lang w:eastAsia="zh-CN"/>
              </w:rPr>
            </w:pPr>
            <w:r>
              <w:rPr>
                <w:rFonts w:cs="Arial"/>
                <w:sz w:val="18"/>
                <w:szCs w:val="18"/>
              </w:rPr>
              <w:t>allowedValues: 0 - 255</w:t>
            </w:r>
          </w:p>
        </w:tc>
        <w:tc>
          <w:tcPr>
            <w:tcW w:w="979" w:type="pct"/>
            <w:gridSpan w:val="4"/>
            <w:tcBorders>
              <w:top w:val="single" w:sz="4" w:space="0" w:color="auto"/>
              <w:left w:val="single" w:sz="4" w:space="0" w:color="auto"/>
              <w:bottom w:val="single" w:sz="4" w:space="0" w:color="auto"/>
              <w:right w:val="single" w:sz="4" w:space="0" w:color="auto"/>
            </w:tcBorders>
            <w:hideMark/>
          </w:tcPr>
          <w:p w14:paraId="3D21FE2C" w14:textId="77777777" w:rsidR="003F3082" w:rsidRDefault="003F3082">
            <w:pPr>
              <w:spacing w:after="0"/>
              <w:rPr>
                <w:rFonts w:ascii="Arial" w:hAnsi="Arial" w:cs="Arial"/>
                <w:sz w:val="18"/>
                <w:szCs w:val="18"/>
              </w:rPr>
            </w:pPr>
            <w:r>
              <w:rPr>
                <w:rFonts w:ascii="Arial" w:hAnsi="Arial" w:cs="Arial"/>
                <w:sz w:val="18"/>
                <w:szCs w:val="18"/>
              </w:rPr>
              <w:t>type: Integer</w:t>
            </w:r>
          </w:p>
          <w:p w14:paraId="5C20A577" w14:textId="77777777" w:rsidR="003F3082" w:rsidRDefault="003F3082">
            <w:pPr>
              <w:spacing w:after="0"/>
              <w:rPr>
                <w:rFonts w:ascii="Arial" w:hAnsi="Arial" w:cs="Arial"/>
                <w:sz w:val="18"/>
                <w:szCs w:val="18"/>
              </w:rPr>
            </w:pPr>
            <w:r>
              <w:rPr>
                <w:rFonts w:ascii="Arial" w:hAnsi="Arial" w:cs="Arial"/>
                <w:sz w:val="18"/>
                <w:szCs w:val="18"/>
              </w:rPr>
              <w:t>multiplicity: 1</w:t>
            </w:r>
          </w:p>
          <w:p w14:paraId="6B78AB02" w14:textId="77777777" w:rsidR="003F3082" w:rsidRDefault="003F3082">
            <w:pPr>
              <w:spacing w:after="0"/>
              <w:rPr>
                <w:rFonts w:ascii="Arial" w:hAnsi="Arial" w:cs="Arial"/>
                <w:sz w:val="18"/>
                <w:szCs w:val="18"/>
              </w:rPr>
            </w:pPr>
            <w:r>
              <w:rPr>
                <w:rFonts w:ascii="Arial" w:hAnsi="Arial" w:cs="Arial"/>
                <w:sz w:val="18"/>
                <w:szCs w:val="18"/>
              </w:rPr>
              <w:t>isOrdered: N/A</w:t>
            </w:r>
          </w:p>
          <w:p w14:paraId="0F455155" w14:textId="77777777" w:rsidR="003F3082" w:rsidRDefault="003F3082">
            <w:pPr>
              <w:spacing w:after="0"/>
              <w:rPr>
                <w:rFonts w:ascii="Arial" w:hAnsi="Arial" w:cs="Arial"/>
                <w:sz w:val="18"/>
                <w:szCs w:val="18"/>
              </w:rPr>
            </w:pPr>
            <w:r>
              <w:rPr>
                <w:rFonts w:ascii="Arial" w:hAnsi="Arial" w:cs="Arial"/>
                <w:sz w:val="18"/>
                <w:szCs w:val="18"/>
              </w:rPr>
              <w:t>isUnique: Yes</w:t>
            </w:r>
          </w:p>
          <w:p w14:paraId="714DE90A" w14:textId="77777777" w:rsidR="003F3082" w:rsidRDefault="003F3082">
            <w:pPr>
              <w:spacing w:after="0"/>
              <w:rPr>
                <w:rFonts w:ascii="Arial" w:hAnsi="Arial" w:cs="Arial"/>
                <w:sz w:val="18"/>
                <w:szCs w:val="18"/>
              </w:rPr>
            </w:pPr>
            <w:r>
              <w:rPr>
                <w:rFonts w:ascii="Arial" w:hAnsi="Arial" w:cs="Arial"/>
                <w:sz w:val="18"/>
                <w:szCs w:val="18"/>
              </w:rPr>
              <w:t>defaultValue: None</w:t>
            </w:r>
          </w:p>
          <w:p w14:paraId="54F2298E" w14:textId="77777777" w:rsidR="003F3082" w:rsidRDefault="003F3082">
            <w:pPr>
              <w:spacing w:after="0"/>
              <w:rPr>
                <w:rFonts w:ascii="Arial" w:hAnsi="Arial" w:cs="Arial"/>
                <w:sz w:val="18"/>
                <w:szCs w:val="18"/>
              </w:rPr>
            </w:pPr>
            <w:r>
              <w:rPr>
                <w:rFonts w:ascii="Arial" w:hAnsi="Arial" w:cs="Arial"/>
                <w:sz w:val="18"/>
                <w:szCs w:val="18"/>
              </w:rPr>
              <w:t>isNullable: False</w:t>
            </w:r>
          </w:p>
        </w:tc>
      </w:tr>
      <w:tr w:rsidR="003F3082" w14:paraId="1EF3C048" w14:textId="77777777" w:rsidTr="003F3082">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hideMark/>
          </w:tcPr>
          <w:p w14:paraId="1A2945C1" w14:textId="77777777" w:rsidR="003F3082" w:rsidRDefault="003F3082">
            <w:pPr>
              <w:keepNext/>
              <w:keepLines/>
              <w:spacing w:after="0"/>
              <w:rPr>
                <w:rFonts w:ascii="Courier New" w:hAnsi="Courier New" w:cs="Courier New"/>
                <w:lang w:eastAsia="zh-CN"/>
              </w:rPr>
            </w:pPr>
            <w:r>
              <w:rPr>
                <w:rFonts w:ascii="Courier New" w:hAnsi="Courier New"/>
              </w:rPr>
              <w:t>configurable5QISetRef</w:t>
            </w:r>
          </w:p>
        </w:tc>
        <w:tc>
          <w:tcPr>
            <w:tcW w:w="2852" w:type="pct"/>
            <w:gridSpan w:val="4"/>
            <w:tcBorders>
              <w:top w:val="single" w:sz="4" w:space="0" w:color="auto"/>
              <w:left w:val="single" w:sz="4" w:space="0" w:color="auto"/>
              <w:bottom w:val="single" w:sz="4" w:space="0" w:color="auto"/>
              <w:right w:val="single" w:sz="4" w:space="0" w:color="auto"/>
            </w:tcBorders>
          </w:tcPr>
          <w:p w14:paraId="3C65B456" w14:textId="77777777" w:rsidR="003F3082" w:rsidRDefault="003F3082">
            <w:pPr>
              <w:keepNext/>
              <w:keepLines/>
              <w:spacing w:after="0"/>
              <w:rPr>
                <w:rFonts w:ascii="Arial" w:hAnsi="Arial" w:cs="Arial"/>
                <w:sz w:val="18"/>
              </w:rPr>
            </w:pPr>
            <w:r>
              <w:rPr>
                <w:rFonts w:ascii="Arial" w:hAnsi="Arial" w:cs="Arial"/>
                <w:sz w:val="18"/>
              </w:rPr>
              <w:t xml:space="preserve">This is the DN of </w:t>
            </w:r>
            <w:r>
              <w:rPr>
                <w:rFonts w:ascii="Courier New" w:hAnsi="Courier New"/>
              </w:rPr>
              <w:t>Configurable5QISet</w:t>
            </w:r>
            <w:r>
              <w:rPr>
                <w:rFonts w:ascii="Arial" w:hAnsi="Arial" w:cs="Arial"/>
                <w:sz w:val="18"/>
              </w:rPr>
              <w:t xml:space="preserve">. </w:t>
            </w:r>
          </w:p>
          <w:p w14:paraId="24C41C10" w14:textId="77777777" w:rsidR="003F3082" w:rsidRDefault="003F3082">
            <w:pPr>
              <w:keepNext/>
              <w:keepLines/>
              <w:spacing w:after="0"/>
              <w:rPr>
                <w:rFonts w:ascii="Arial" w:hAnsi="Arial" w:cs="Arial"/>
                <w:sz w:val="18"/>
                <w:szCs w:val="18"/>
              </w:rPr>
            </w:pPr>
          </w:p>
          <w:p w14:paraId="12755CF8" w14:textId="77777777" w:rsidR="003F3082" w:rsidRDefault="003F3082">
            <w:pPr>
              <w:keepNext/>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Configurable5QISet MOI.</w:t>
            </w:r>
          </w:p>
          <w:p w14:paraId="3B7C50B0" w14:textId="77777777" w:rsidR="003F3082" w:rsidRDefault="003F3082">
            <w:pPr>
              <w:widowControl w:val="0"/>
              <w:tabs>
                <w:tab w:val="decimal" w:pos="0"/>
              </w:tabs>
              <w:spacing w:after="0" w:line="0" w:lineRule="atLeast"/>
              <w:rPr>
                <w:rFonts w:ascii="Arial" w:hAnsi="Arial" w:cs="Arial"/>
                <w:sz w:val="18"/>
                <w:szCs w:val="18"/>
                <w:lang w:eastAsia="zh-CN"/>
              </w:rPr>
            </w:pPr>
          </w:p>
        </w:tc>
        <w:tc>
          <w:tcPr>
            <w:tcW w:w="979" w:type="pct"/>
            <w:gridSpan w:val="4"/>
            <w:tcBorders>
              <w:top w:val="single" w:sz="4" w:space="0" w:color="auto"/>
              <w:left w:val="single" w:sz="4" w:space="0" w:color="auto"/>
              <w:bottom w:val="single" w:sz="4" w:space="0" w:color="auto"/>
              <w:right w:val="single" w:sz="4" w:space="0" w:color="auto"/>
            </w:tcBorders>
            <w:hideMark/>
          </w:tcPr>
          <w:p w14:paraId="2B304B6D" w14:textId="77777777" w:rsidR="003F3082" w:rsidRDefault="003F3082">
            <w:pPr>
              <w:pStyle w:val="TAL"/>
            </w:pPr>
            <w:r>
              <w:t>type: String</w:t>
            </w:r>
          </w:p>
          <w:p w14:paraId="76CA661E" w14:textId="77777777" w:rsidR="003F3082" w:rsidRDefault="003F3082">
            <w:pPr>
              <w:pStyle w:val="TAL"/>
            </w:pPr>
            <w:r>
              <w:t>multiplicity: 0..1</w:t>
            </w:r>
          </w:p>
          <w:p w14:paraId="4DBC7EB7" w14:textId="77777777" w:rsidR="003F3082" w:rsidRDefault="003F3082">
            <w:pPr>
              <w:pStyle w:val="TAL"/>
            </w:pPr>
            <w:r>
              <w:t>isOrdered: False</w:t>
            </w:r>
          </w:p>
          <w:p w14:paraId="53560906" w14:textId="77777777" w:rsidR="003F3082" w:rsidRDefault="003F3082">
            <w:pPr>
              <w:pStyle w:val="TAL"/>
            </w:pPr>
            <w:r>
              <w:t>isUnique: True</w:t>
            </w:r>
          </w:p>
          <w:p w14:paraId="26A4FD27" w14:textId="77777777" w:rsidR="003F3082" w:rsidRDefault="003F3082">
            <w:pPr>
              <w:pStyle w:val="TAL"/>
            </w:pPr>
            <w:r>
              <w:t>defaultValue: None</w:t>
            </w:r>
          </w:p>
          <w:p w14:paraId="22909012" w14:textId="77777777" w:rsidR="003F3082" w:rsidRDefault="003F3082">
            <w:pPr>
              <w:spacing w:after="0"/>
              <w:rPr>
                <w:rFonts w:ascii="Arial" w:hAnsi="Arial" w:cs="Arial"/>
                <w:sz w:val="18"/>
                <w:szCs w:val="18"/>
              </w:rPr>
            </w:pPr>
            <w:r>
              <w:t>isNullable: True</w:t>
            </w:r>
          </w:p>
        </w:tc>
      </w:tr>
      <w:tr w:rsidR="003F3082" w14:paraId="5B6E4A77" w14:textId="77777777" w:rsidTr="003F3082">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hideMark/>
          </w:tcPr>
          <w:p w14:paraId="08245769" w14:textId="77777777" w:rsidR="003F3082" w:rsidRDefault="003F3082">
            <w:pPr>
              <w:keepNext/>
              <w:keepLines/>
              <w:spacing w:after="0"/>
              <w:rPr>
                <w:rFonts w:ascii="Courier New" w:hAnsi="Courier New" w:cs="Courier New"/>
                <w:lang w:eastAsia="zh-CN"/>
              </w:rPr>
            </w:pPr>
            <w:r>
              <w:rPr>
                <w:rFonts w:ascii="Courier New" w:hAnsi="Courier New"/>
              </w:rPr>
              <w:t>configurable5QIs</w:t>
            </w:r>
          </w:p>
        </w:tc>
        <w:tc>
          <w:tcPr>
            <w:tcW w:w="2852" w:type="pct"/>
            <w:gridSpan w:val="4"/>
            <w:tcBorders>
              <w:top w:val="single" w:sz="4" w:space="0" w:color="auto"/>
              <w:left w:val="single" w:sz="4" w:space="0" w:color="auto"/>
              <w:bottom w:val="single" w:sz="4" w:space="0" w:color="auto"/>
              <w:right w:val="single" w:sz="4" w:space="0" w:color="auto"/>
            </w:tcBorders>
          </w:tcPr>
          <w:p w14:paraId="753A1508" w14:textId="77777777" w:rsidR="003F3082" w:rsidRDefault="003F3082">
            <w:pPr>
              <w:pStyle w:val="a"/>
              <w:rPr>
                <w:sz w:val="18"/>
                <w:szCs w:val="20"/>
                <w:lang w:eastAsia="en-US"/>
              </w:rPr>
            </w:pPr>
            <w:r>
              <w:rPr>
                <w:sz w:val="18"/>
                <w:szCs w:val="20"/>
                <w:lang w:eastAsia="en-US"/>
              </w:rPr>
              <w:t>It indicates the pre-configured 5QIs, including their QoS characteristics.</w:t>
            </w:r>
          </w:p>
          <w:p w14:paraId="5045D575" w14:textId="77777777" w:rsidR="003F3082" w:rsidRDefault="003F3082">
            <w:pPr>
              <w:widowControl w:val="0"/>
              <w:tabs>
                <w:tab w:val="decimal" w:pos="0"/>
              </w:tabs>
              <w:spacing w:after="0" w:line="0" w:lineRule="atLeast"/>
              <w:rPr>
                <w:rFonts w:ascii="Arial" w:hAnsi="Arial" w:cs="Arial"/>
                <w:sz w:val="18"/>
                <w:szCs w:val="18"/>
                <w:lang w:eastAsia="zh-CN"/>
              </w:rPr>
            </w:pPr>
          </w:p>
          <w:p w14:paraId="221AC598" w14:textId="77777777" w:rsidR="003F3082" w:rsidRDefault="003F3082">
            <w:pPr>
              <w:widowControl w:val="0"/>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hideMark/>
          </w:tcPr>
          <w:p w14:paraId="781B14C2" w14:textId="77777777" w:rsidR="003F3082" w:rsidRDefault="003F3082">
            <w:pPr>
              <w:spacing w:after="0"/>
              <w:rPr>
                <w:rFonts w:ascii="Arial" w:hAnsi="Arial"/>
                <w:sz w:val="18"/>
              </w:rPr>
            </w:pPr>
            <w:r>
              <w:rPr>
                <w:rFonts w:ascii="Arial" w:hAnsi="Arial"/>
                <w:sz w:val="18"/>
              </w:rPr>
              <w:t xml:space="preserve">type: </w:t>
            </w:r>
            <w:r>
              <w:rPr>
                <w:rFonts w:ascii="Arial" w:hAnsi="Arial" w:cs="Arial"/>
                <w:sz w:val="18"/>
                <w:szCs w:val="18"/>
              </w:rPr>
              <w:t>FiveQICharacteristics</w:t>
            </w:r>
          </w:p>
          <w:p w14:paraId="41F84DB0" w14:textId="77777777" w:rsidR="003F3082" w:rsidRDefault="003F3082">
            <w:pPr>
              <w:keepNext/>
              <w:keepLines/>
              <w:spacing w:after="0"/>
              <w:rPr>
                <w:rFonts w:ascii="Arial" w:hAnsi="Arial"/>
                <w:sz w:val="18"/>
              </w:rPr>
            </w:pPr>
            <w:r>
              <w:rPr>
                <w:rFonts w:ascii="Arial" w:hAnsi="Arial"/>
                <w:sz w:val="18"/>
              </w:rPr>
              <w:t>multiplicity: *</w:t>
            </w:r>
          </w:p>
          <w:p w14:paraId="6DC93279" w14:textId="77777777" w:rsidR="003F3082" w:rsidRDefault="003F3082">
            <w:pPr>
              <w:keepNext/>
              <w:keepLines/>
              <w:spacing w:after="0"/>
              <w:rPr>
                <w:rFonts w:ascii="Arial" w:hAnsi="Arial"/>
                <w:sz w:val="18"/>
              </w:rPr>
            </w:pPr>
            <w:r>
              <w:rPr>
                <w:rFonts w:ascii="Arial" w:hAnsi="Arial"/>
                <w:sz w:val="18"/>
              </w:rPr>
              <w:t>isOrdered: N/A</w:t>
            </w:r>
          </w:p>
          <w:p w14:paraId="5AA24E7B" w14:textId="77777777" w:rsidR="003F3082" w:rsidRDefault="003F3082">
            <w:pPr>
              <w:keepNext/>
              <w:keepLines/>
              <w:spacing w:after="0"/>
              <w:rPr>
                <w:rFonts w:ascii="Arial" w:hAnsi="Arial"/>
                <w:sz w:val="18"/>
              </w:rPr>
            </w:pPr>
            <w:r>
              <w:rPr>
                <w:rFonts w:ascii="Arial" w:hAnsi="Arial"/>
                <w:sz w:val="18"/>
              </w:rPr>
              <w:t>isUnique: N/A</w:t>
            </w:r>
          </w:p>
          <w:p w14:paraId="1FA9AEB6" w14:textId="77777777" w:rsidR="003F3082" w:rsidRDefault="003F3082">
            <w:pPr>
              <w:keepNext/>
              <w:keepLines/>
              <w:spacing w:after="0"/>
              <w:rPr>
                <w:rFonts w:ascii="Arial" w:hAnsi="Arial"/>
                <w:sz w:val="18"/>
              </w:rPr>
            </w:pPr>
            <w:r>
              <w:rPr>
                <w:rFonts w:ascii="Arial" w:hAnsi="Arial"/>
                <w:sz w:val="18"/>
              </w:rPr>
              <w:t>defaultValue: None</w:t>
            </w:r>
          </w:p>
          <w:p w14:paraId="4BA0306B" w14:textId="77777777" w:rsidR="003F3082" w:rsidRDefault="003F3082">
            <w:pPr>
              <w:spacing w:after="0"/>
              <w:rPr>
                <w:rFonts w:ascii="Arial" w:hAnsi="Arial" w:cs="Arial"/>
                <w:sz w:val="18"/>
                <w:szCs w:val="18"/>
              </w:rPr>
            </w:pPr>
            <w:r>
              <w:rPr>
                <w:rFonts w:ascii="Arial" w:hAnsi="Arial"/>
                <w:sz w:val="18"/>
              </w:rPr>
              <w:t>isNullable: False</w:t>
            </w:r>
          </w:p>
        </w:tc>
      </w:tr>
      <w:tr w:rsidR="003F3082" w14:paraId="2A2B3C95" w14:textId="77777777" w:rsidTr="003F3082">
        <w:trPr>
          <w:gridBefore w:val="3"/>
          <w:wBefore w:w="116"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hideMark/>
          </w:tcPr>
          <w:p w14:paraId="312BB004" w14:textId="77777777" w:rsidR="003F3082" w:rsidRDefault="003F3082">
            <w:pPr>
              <w:keepNext/>
              <w:keepLines/>
              <w:spacing w:after="0"/>
              <w:rPr>
                <w:rFonts w:ascii="Courier New" w:hAnsi="Courier New"/>
              </w:rPr>
            </w:pPr>
            <w:r>
              <w:rPr>
                <w:rFonts w:ascii="Courier New" w:hAnsi="Courier New"/>
              </w:rPr>
              <w:t>dynamic5QISetRef</w:t>
            </w:r>
          </w:p>
        </w:tc>
        <w:tc>
          <w:tcPr>
            <w:tcW w:w="2853" w:type="pct"/>
            <w:gridSpan w:val="4"/>
            <w:tcBorders>
              <w:top w:val="single" w:sz="4" w:space="0" w:color="auto"/>
              <w:left w:val="single" w:sz="4" w:space="0" w:color="auto"/>
              <w:bottom w:val="single" w:sz="4" w:space="0" w:color="auto"/>
              <w:right w:val="single" w:sz="4" w:space="0" w:color="auto"/>
            </w:tcBorders>
          </w:tcPr>
          <w:p w14:paraId="740C5BCC" w14:textId="77777777" w:rsidR="003F3082" w:rsidRDefault="003F3082">
            <w:pPr>
              <w:keepNext/>
              <w:keepLines/>
              <w:spacing w:after="0"/>
              <w:rPr>
                <w:rFonts w:ascii="Arial" w:hAnsi="Arial" w:cs="Arial"/>
                <w:sz w:val="18"/>
              </w:rPr>
            </w:pPr>
            <w:r>
              <w:rPr>
                <w:rFonts w:ascii="Arial" w:hAnsi="Arial" w:cs="Arial"/>
                <w:sz w:val="18"/>
              </w:rPr>
              <w:t xml:space="preserve">This is the DN of </w:t>
            </w:r>
            <w:r>
              <w:rPr>
                <w:rFonts w:ascii="Courier New" w:hAnsi="Courier New"/>
              </w:rPr>
              <w:t>Dynamic5QISet MOI</w:t>
            </w:r>
            <w:r>
              <w:rPr>
                <w:rFonts w:ascii="Arial" w:hAnsi="Arial" w:cs="Arial"/>
                <w:sz w:val="18"/>
              </w:rPr>
              <w:t xml:space="preserve">. </w:t>
            </w:r>
          </w:p>
          <w:p w14:paraId="192A92DA" w14:textId="77777777" w:rsidR="003F3082" w:rsidRDefault="003F3082">
            <w:pPr>
              <w:keepNext/>
              <w:keepLines/>
              <w:spacing w:after="0"/>
              <w:rPr>
                <w:rFonts w:ascii="Arial" w:hAnsi="Arial" w:cs="Arial"/>
                <w:sz w:val="18"/>
                <w:szCs w:val="18"/>
              </w:rPr>
            </w:pPr>
          </w:p>
          <w:p w14:paraId="115084D9" w14:textId="77777777" w:rsidR="003F3082" w:rsidRDefault="003F3082">
            <w:pPr>
              <w:keepNext/>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Dynamic5QISet MOI.</w:t>
            </w:r>
          </w:p>
          <w:p w14:paraId="59052F87" w14:textId="77777777" w:rsidR="003F3082" w:rsidRDefault="003F3082">
            <w:pPr>
              <w:pStyle w:val="a"/>
              <w:rPr>
                <w:sz w:val="18"/>
                <w:szCs w:val="20"/>
                <w:lang w:eastAsia="en-US"/>
              </w:rPr>
            </w:pPr>
          </w:p>
        </w:tc>
        <w:tc>
          <w:tcPr>
            <w:tcW w:w="979" w:type="pct"/>
            <w:gridSpan w:val="4"/>
            <w:tcBorders>
              <w:top w:val="single" w:sz="4" w:space="0" w:color="auto"/>
              <w:left w:val="single" w:sz="4" w:space="0" w:color="auto"/>
              <w:bottom w:val="single" w:sz="4" w:space="0" w:color="auto"/>
              <w:right w:val="single" w:sz="4" w:space="0" w:color="auto"/>
            </w:tcBorders>
            <w:hideMark/>
          </w:tcPr>
          <w:p w14:paraId="36FD3ED0" w14:textId="77777777" w:rsidR="003F3082" w:rsidRDefault="003F3082">
            <w:pPr>
              <w:pStyle w:val="TAL"/>
            </w:pPr>
            <w:r>
              <w:t>type: String</w:t>
            </w:r>
          </w:p>
          <w:p w14:paraId="2C5F7334" w14:textId="77777777" w:rsidR="003F3082" w:rsidRDefault="003F3082">
            <w:pPr>
              <w:pStyle w:val="TAL"/>
            </w:pPr>
            <w:r>
              <w:t>multiplicity: 0..1</w:t>
            </w:r>
          </w:p>
          <w:p w14:paraId="64D349DC" w14:textId="77777777" w:rsidR="003F3082" w:rsidRDefault="003F3082">
            <w:pPr>
              <w:pStyle w:val="TAL"/>
            </w:pPr>
            <w:r>
              <w:t>isOrdered: False</w:t>
            </w:r>
          </w:p>
          <w:p w14:paraId="18C57110" w14:textId="77777777" w:rsidR="003F3082" w:rsidRDefault="003F3082">
            <w:pPr>
              <w:pStyle w:val="TAL"/>
            </w:pPr>
            <w:r>
              <w:t>isUnique: True</w:t>
            </w:r>
          </w:p>
          <w:p w14:paraId="698F3B1E" w14:textId="77777777" w:rsidR="003F3082" w:rsidRDefault="003F3082">
            <w:pPr>
              <w:pStyle w:val="TAL"/>
            </w:pPr>
            <w:r>
              <w:t>defaultValue: None</w:t>
            </w:r>
          </w:p>
          <w:p w14:paraId="36DBD29A" w14:textId="77777777" w:rsidR="003F3082" w:rsidRDefault="003F3082">
            <w:pPr>
              <w:spacing w:after="0"/>
              <w:rPr>
                <w:rFonts w:ascii="Arial" w:hAnsi="Arial"/>
                <w:sz w:val="18"/>
              </w:rPr>
            </w:pPr>
            <w:r>
              <w:rPr>
                <w:rFonts w:ascii="Arial" w:hAnsi="Arial"/>
                <w:sz w:val="18"/>
              </w:rPr>
              <w:t>isNullable: True</w:t>
            </w:r>
          </w:p>
        </w:tc>
      </w:tr>
      <w:tr w:rsidR="003F3082" w14:paraId="1ECDFC9A" w14:textId="77777777" w:rsidTr="003F3082">
        <w:trPr>
          <w:gridBefore w:val="3"/>
          <w:wBefore w:w="116"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hideMark/>
          </w:tcPr>
          <w:p w14:paraId="57BFE36A" w14:textId="77777777" w:rsidR="003F3082" w:rsidRDefault="003F3082">
            <w:pPr>
              <w:keepNext/>
              <w:keepLines/>
              <w:spacing w:after="0"/>
              <w:rPr>
                <w:rFonts w:ascii="Courier New" w:hAnsi="Courier New"/>
              </w:rPr>
            </w:pPr>
            <w:r>
              <w:rPr>
                <w:rFonts w:ascii="Courier New" w:hAnsi="Courier New"/>
              </w:rPr>
              <w:t>dynamic5QIs</w:t>
            </w:r>
          </w:p>
        </w:tc>
        <w:tc>
          <w:tcPr>
            <w:tcW w:w="2853" w:type="pct"/>
            <w:gridSpan w:val="4"/>
            <w:tcBorders>
              <w:top w:val="single" w:sz="4" w:space="0" w:color="auto"/>
              <w:left w:val="single" w:sz="4" w:space="0" w:color="auto"/>
              <w:bottom w:val="single" w:sz="4" w:space="0" w:color="auto"/>
              <w:right w:val="single" w:sz="4" w:space="0" w:color="auto"/>
            </w:tcBorders>
          </w:tcPr>
          <w:p w14:paraId="778437B1" w14:textId="77777777" w:rsidR="003F3082" w:rsidRDefault="003F3082">
            <w:pPr>
              <w:pStyle w:val="a"/>
              <w:rPr>
                <w:sz w:val="18"/>
                <w:szCs w:val="20"/>
                <w:lang w:eastAsia="en-US"/>
              </w:rPr>
            </w:pPr>
            <w:r>
              <w:rPr>
                <w:sz w:val="18"/>
                <w:szCs w:val="20"/>
                <w:lang w:eastAsia="en-US"/>
              </w:rPr>
              <w:t>It indicates the dynamically assigned 5QIs, including their QoS characteristics.</w:t>
            </w:r>
          </w:p>
          <w:p w14:paraId="26596781" w14:textId="77777777" w:rsidR="003F3082" w:rsidRDefault="003F3082">
            <w:pPr>
              <w:widowControl w:val="0"/>
              <w:tabs>
                <w:tab w:val="decimal" w:pos="0"/>
              </w:tabs>
              <w:spacing w:after="0" w:line="0" w:lineRule="atLeast"/>
              <w:rPr>
                <w:rFonts w:ascii="Arial" w:hAnsi="Arial" w:cs="Arial"/>
                <w:sz w:val="18"/>
                <w:szCs w:val="18"/>
                <w:lang w:eastAsia="zh-CN"/>
              </w:rPr>
            </w:pPr>
          </w:p>
          <w:p w14:paraId="4EE49069" w14:textId="77777777" w:rsidR="003F3082" w:rsidRDefault="003F3082">
            <w:pPr>
              <w:pStyle w:val="a"/>
              <w:rPr>
                <w:sz w:val="18"/>
                <w:szCs w:val="20"/>
                <w:lang w:eastAsia="en-US"/>
              </w:rPr>
            </w:pPr>
            <w:r>
              <w:rPr>
                <w:rFonts w:cs="Arial"/>
                <w:sz w:val="18"/>
                <w:szCs w:val="18"/>
              </w:rPr>
              <w:t>allowedValues: N/A</w:t>
            </w:r>
          </w:p>
        </w:tc>
        <w:tc>
          <w:tcPr>
            <w:tcW w:w="979" w:type="pct"/>
            <w:gridSpan w:val="4"/>
            <w:tcBorders>
              <w:top w:val="single" w:sz="4" w:space="0" w:color="auto"/>
              <w:left w:val="single" w:sz="4" w:space="0" w:color="auto"/>
              <w:bottom w:val="single" w:sz="4" w:space="0" w:color="auto"/>
              <w:right w:val="single" w:sz="4" w:space="0" w:color="auto"/>
            </w:tcBorders>
            <w:hideMark/>
          </w:tcPr>
          <w:p w14:paraId="3184F01A" w14:textId="77777777" w:rsidR="003F3082" w:rsidRDefault="003F3082">
            <w:pPr>
              <w:pStyle w:val="TAL"/>
            </w:pPr>
            <w:r>
              <w:t>type: FiveQICharacteristics</w:t>
            </w:r>
          </w:p>
          <w:p w14:paraId="53FBD4C2" w14:textId="77777777" w:rsidR="003F3082" w:rsidRDefault="003F3082">
            <w:pPr>
              <w:pStyle w:val="TAL"/>
            </w:pPr>
            <w:r>
              <w:t>multiplicity: *</w:t>
            </w:r>
          </w:p>
          <w:p w14:paraId="7F1E02F8" w14:textId="77777777" w:rsidR="003F3082" w:rsidRDefault="003F3082">
            <w:pPr>
              <w:pStyle w:val="TAL"/>
            </w:pPr>
            <w:r>
              <w:t>isOrdered: N/A</w:t>
            </w:r>
          </w:p>
          <w:p w14:paraId="3D64E4E5" w14:textId="77777777" w:rsidR="003F3082" w:rsidRDefault="003F3082">
            <w:pPr>
              <w:pStyle w:val="TAL"/>
            </w:pPr>
            <w:r>
              <w:t>isUnique: N/A</w:t>
            </w:r>
          </w:p>
          <w:p w14:paraId="62AE0852" w14:textId="77777777" w:rsidR="003F3082" w:rsidRDefault="003F3082">
            <w:pPr>
              <w:pStyle w:val="TAL"/>
            </w:pPr>
            <w:r>
              <w:t>defaultValue: None</w:t>
            </w:r>
          </w:p>
          <w:p w14:paraId="4982178B" w14:textId="77777777" w:rsidR="003F3082" w:rsidRDefault="003F3082">
            <w:pPr>
              <w:pStyle w:val="TAL"/>
            </w:pPr>
            <w:r>
              <w:t>isNullable: False</w:t>
            </w:r>
          </w:p>
        </w:tc>
      </w:tr>
      <w:tr w:rsidR="003F3082" w14:paraId="4BA942C8" w14:textId="77777777" w:rsidTr="003F3082">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hideMark/>
          </w:tcPr>
          <w:p w14:paraId="5F604FE6" w14:textId="77777777" w:rsidR="003F3082" w:rsidRDefault="003F3082">
            <w:pPr>
              <w:keepNext/>
              <w:keepLines/>
              <w:spacing w:after="0"/>
              <w:rPr>
                <w:rFonts w:ascii="Courier New" w:hAnsi="Courier New" w:cs="Courier New"/>
                <w:lang w:eastAsia="zh-CN"/>
              </w:rPr>
            </w:pPr>
            <w:r>
              <w:rPr>
                <w:rFonts w:ascii="Courier New" w:hAnsi="Courier New"/>
              </w:rPr>
              <w:t>fiveQIValue</w:t>
            </w:r>
          </w:p>
        </w:tc>
        <w:tc>
          <w:tcPr>
            <w:tcW w:w="2852" w:type="pct"/>
            <w:gridSpan w:val="4"/>
            <w:tcBorders>
              <w:top w:val="single" w:sz="4" w:space="0" w:color="auto"/>
              <w:left w:val="single" w:sz="4" w:space="0" w:color="auto"/>
              <w:bottom w:val="single" w:sz="4" w:space="0" w:color="auto"/>
              <w:right w:val="single" w:sz="4" w:space="0" w:color="auto"/>
            </w:tcBorders>
          </w:tcPr>
          <w:p w14:paraId="0CE60DFD" w14:textId="77777777" w:rsidR="003F3082" w:rsidRDefault="003F3082">
            <w:pPr>
              <w:widowControl w:val="0"/>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identifies the 5QI value.</w:t>
            </w:r>
          </w:p>
          <w:p w14:paraId="70B357CF" w14:textId="77777777" w:rsidR="003F3082" w:rsidRDefault="003F3082">
            <w:pPr>
              <w:widowControl w:val="0"/>
              <w:tabs>
                <w:tab w:val="decimal" w:pos="0"/>
              </w:tabs>
              <w:spacing w:after="0" w:line="0" w:lineRule="atLeast"/>
              <w:rPr>
                <w:rFonts w:ascii="Arial" w:hAnsi="Arial" w:cs="Arial"/>
                <w:sz w:val="18"/>
                <w:szCs w:val="18"/>
                <w:lang w:eastAsia="zh-CN"/>
              </w:rPr>
            </w:pPr>
          </w:p>
          <w:p w14:paraId="2B3C832E" w14:textId="77777777" w:rsidR="003F3082" w:rsidRDefault="003F3082">
            <w:pPr>
              <w:widowControl w:val="0"/>
              <w:tabs>
                <w:tab w:val="decimal" w:pos="0"/>
              </w:tabs>
              <w:spacing w:after="0" w:line="0" w:lineRule="atLeast"/>
              <w:rPr>
                <w:rFonts w:ascii="Arial" w:hAnsi="Arial" w:cs="Arial"/>
                <w:sz w:val="18"/>
                <w:szCs w:val="18"/>
                <w:lang w:eastAsia="zh-CN"/>
              </w:rPr>
            </w:pPr>
            <w:r>
              <w:rPr>
                <w:rFonts w:cs="Arial"/>
                <w:sz w:val="18"/>
                <w:szCs w:val="18"/>
              </w:rPr>
              <w:t>allowedValues: 0 - 255</w:t>
            </w:r>
          </w:p>
        </w:tc>
        <w:tc>
          <w:tcPr>
            <w:tcW w:w="979" w:type="pct"/>
            <w:gridSpan w:val="4"/>
            <w:tcBorders>
              <w:top w:val="single" w:sz="4" w:space="0" w:color="auto"/>
              <w:left w:val="single" w:sz="4" w:space="0" w:color="auto"/>
              <w:bottom w:val="single" w:sz="4" w:space="0" w:color="auto"/>
              <w:right w:val="single" w:sz="4" w:space="0" w:color="auto"/>
            </w:tcBorders>
            <w:hideMark/>
          </w:tcPr>
          <w:p w14:paraId="4B81539A" w14:textId="77777777" w:rsidR="003F3082" w:rsidRDefault="003F3082">
            <w:pPr>
              <w:spacing w:after="0"/>
              <w:rPr>
                <w:rFonts w:ascii="Arial" w:hAnsi="Arial" w:cs="Arial"/>
                <w:sz w:val="18"/>
                <w:szCs w:val="18"/>
              </w:rPr>
            </w:pPr>
            <w:r>
              <w:rPr>
                <w:rFonts w:ascii="Arial" w:hAnsi="Arial" w:cs="Arial"/>
                <w:sz w:val="18"/>
                <w:szCs w:val="18"/>
              </w:rPr>
              <w:t>type: Integer</w:t>
            </w:r>
          </w:p>
          <w:p w14:paraId="3B711742" w14:textId="77777777" w:rsidR="003F3082" w:rsidRDefault="003F3082">
            <w:pPr>
              <w:spacing w:after="0"/>
              <w:rPr>
                <w:rFonts w:ascii="Arial" w:hAnsi="Arial" w:cs="Arial"/>
                <w:sz w:val="18"/>
                <w:szCs w:val="18"/>
              </w:rPr>
            </w:pPr>
            <w:r>
              <w:rPr>
                <w:rFonts w:ascii="Arial" w:hAnsi="Arial" w:cs="Arial"/>
                <w:sz w:val="18"/>
                <w:szCs w:val="18"/>
              </w:rPr>
              <w:t>multiplicity: 1</w:t>
            </w:r>
          </w:p>
          <w:p w14:paraId="7C96106C" w14:textId="77777777" w:rsidR="003F3082" w:rsidRDefault="003F3082">
            <w:pPr>
              <w:spacing w:after="0"/>
              <w:rPr>
                <w:rFonts w:ascii="Arial" w:hAnsi="Arial" w:cs="Arial"/>
                <w:sz w:val="18"/>
                <w:szCs w:val="18"/>
              </w:rPr>
            </w:pPr>
            <w:r>
              <w:rPr>
                <w:rFonts w:ascii="Arial" w:hAnsi="Arial" w:cs="Arial"/>
                <w:sz w:val="18"/>
                <w:szCs w:val="18"/>
              </w:rPr>
              <w:t>isOrdered: N/A</w:t>
            </w:r>
          </w:p>
          <w:p w14:paraId="2400EA16" w14:textId="77777777" w:rsidR="003F3082" w:rsidRDefault="003F3082">
            <w:pPr>
              <w:spacing w:after="0"/>
              <w:rPr>
                <w:rFonts w:ascii="Arial" w:hAnsi="Arial" w:cs="Arial"/>
                <w:sz w:val="18"/>
                <w:szCs w:val="18"/>
              </w:rPr>
            </w:pPr>
            <w:r>
              <w:rPr>
                <w:rFonts w:ascii="Arial" w:hAnsi="Arial" w:cs="Arial"/>
                <w:sz w:val="18"/>
                <w:szCs w:val="18"/>
              </w:rPr>
              <w:t>isUnique: Yes</w:t>
            </w:r>
          </w:p>
          <w:p w14:paraId="5221025E" w14:textId="77777777" w:rsidR="003F3082" w:rsidRDefault="003F3082">
            <w:pPr>
              <w:spacing w:after="0"/>
              <w:rPr>
                <w:rFonts w:ascii="Arial" w:hAnsi="Arial" w:cs="Arial"/>
                <w:sz w:val="18"/>
                <w:szCs w:val="18"/>
              </w:rPr>
            </w:pPr>
            <w:r>
              <w:rPr>
                <w:rFonts w:ascii="Arial" w:hAnsi="Arial" w:cs="Arial"/>
                <w:sz w:val="18"/>
                <w:szCs w:val="18"/>
              </w:rPr>
              <w:t>defaultValue: None</w:t>
            </w:r>
          </w:p>
          <w:p w14:paraId="5764A8B6" w14:textId="77777777" w:rsidR="003F3082" w:rsidRDefault="003F3082">
            <w:pPr>
              <w:spacing w:after="0"/>
              <w:rPr>
                <w:rFonts w:ascii="Arial" w:hAnsi="Arial" w:cs="Arial"/>
                <w:sz w:val="18"/>
                <w:szCs w:val="18"/>
              </w:rPr>
            </w:pPr>
            <w:r>
              <w:rPr>
                <w:rFonts w:ascii="Arial" w:hAnsi="Arial" w:cs="Arial"/>
                <w:sz w:val="18"/>
                <w:szCs w:val="18"/>
              </w:rPr>
              <w:t>isNullable: False</w:t>
            </w:r>
          </w:p>
        </w:tc>
      </w:tr>
      <w:tr w:rsidR="003F3082" w14:paraId="43191A8C" w14:textId="77777777" w:rsidTr="003F3082">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hideMark/>
          </w:tcPr>
          <w:p w14:paraId="3773C561" w14:textId="77777777" w:rsidR="003F3082" w:rsidRDefault="003F3082">
            <w:pPr>
              <w:keepNext/>
              <w:keepLines/>
              <w:spacing w:after="0"/>
              <w:rPr>
                <w:rFonts w:ascii="Courier New" w:hAnsi="Courier New" w:cs="Courier New"/>
                <w:lang w:eastAsia="zh-CN"/>
              </w:rPr>
            </w:pPr>
            <w:r>
              <w:rPr>
                <w:rFonts w:ascii="Courier New" w:hAnsi="Courier New"/>
              </w:rPr>
              <w:t>resourceType</w:t>
            </w:r>
          </w:p>
        </w:tc>
        <w:tc>
          <w:tcPr>
            <w:tcW w:w="2852" w:type="pct"/>
            <w:gridSpan w:val="4"/>
            <w:tcBorders>
              <w:top w:val="single" w:sz="4" w:space="0" w:color="auto"/>
              <w:left w:val="single" w:sz="4" w:space="0" w:color="auto"/>
              <w:bottom w:val="single" w:sz="4" w:space="0" w:color="auto"/>
              <w:right w:val="single" w:sz="4" w:space="0" w:color="auto"/>
            </w:tcBorders>
          </w:tcPr>
          <w:p w14:paraId="6F67E218" w14:textId="77777777" w:rsidR="003F3082" w:rsidRDefault="003F3082">
            <w:pPr>
              <w:pStyle w:val="a"/>
              <w:rPr>
                <w:rFonts w:cs="Arial"/>
                <w:sz w:val="18"/>
                <w:szCs w:val="18"/>
              </w:rPr>
            </w:pPr>
            <w:r>
              <w:rPr>
                <w:rFonts w:cs="Arial"/>
                <w:sz w:val="18"/>
                <w:szCs w:val="18"/>
              </w:rPr>
              <w:t>It indicates the Resource Type of a 5QI, as specified in TS 23.501 [2].</w:t>
            </w:r>
          </w:p>
          <w:p w14:paraId="7F5993F9" w14:textId="77777777" w:rsidR="003F3082" w:rsidRDefault="003F3082">
            <w:pPr>
              <w:pStyle w:val="a"/>
              <w:rPr>
                <w:rFonts w:cs="Arial"/>
                <w:sz w:val="18"/>
                <w:szCs w:val="18"/>
              </w:rPr>
            </w:pPr>
          </w:p>
          <w:p w14:paraId="2A8EAEF8" w14:textId="77777777" w:rsidR="003F3082" w:rsidRDefault="003F3082">
            <w:pPr>
              <w:widowControl w:val="0"/>
              <w:tabs>
                <w:tab w:val="decimal" w:pos="0"/>
              </w:tabs>
              <w:spacing w:after="0" w:line="0" w:lineRule="atLeast"/>
              <w:rPr>
                <w:rFonts w:ascii="Arial" w:hAnsi="Arial" w:cs="Arial"/>
                <w:sz w:val="18"/>
                <w:szCs w:val="18"/>
                <w:lang w:eastAsia="zh-CN"/>
              </w:rPr>
            </w:pPr>
            <w:r>
              <w:rPr>
                <w:rFonts w:cs="Arial"/>
                <w:sz w:val="18"/>
                <w:szCs w:val="18"/>
              </w:rPr>
              <w:t>allowedValues: “GBR”, “Non-GBR”</w:t>
            </w:r>
          </w:p>
        </w:tc>
        <w:tc>
          <w:tcPr>
            <w:tcW w:w="979" w:type="pct"/>
            <w:gridSpan w:val="4"/>
            <w:tcBorders>
              <w:top w:val="single" w:sz="4" w:space="0" w:color="auto"/>
              <w:left w:val="single" w:sz="4" w:space="0" w:color="auto"/>
              <w:bottom w:val="single" w:sz="4" w:space="0" w:color="auto"/>
              <w:right w:val="single" w:sz="4" w:space="0" w:color="auto"/>
            </w:tcBorders>
            <w:hideMark/>
          </w:tcPr>
          <w:p w14:paraId="3EDB2F25" w14:textId="77777777" w:rsidR="003F3082" w:rsidRDefault="003F3082">
            <w:pPr>
              <w:spacing w:after="0"/>
              <w:rPr>
                <w:rFonts w:ascii="Arial" w:hAnsi="Arial" w:cs="Arial"/>
                <w:sz w:val="18"/>
                <w:szCs w:val="18"/>
              </w:rPr>
            </w:pPr>
            <w:r>
              <w:rPr>
                <w:rFonts w:ascii="Arial" w:hAnsi="Arial" w:cs="Arial"/>
                <w:sz w:val="18"/>
                <w:szCs w:val="18"/>
              </w:rPr>
              <w:t>type: ENUM</w:t>
            </w:r>
          </w:p>
          <w:p w14:paraId="79AC6A1E" w14:textId="77777777" w:rsidR="003F3082" w:rsidRDefault="003F3082">
            <w:pPr>
              <w:spacing w:after="0"/>
              <w:rPr>
                <w:rFonts w:ascii="Arial" w:hAnsi="Arial" w:cs="Arial"/>
                <w:sz w:val="18"/>
                <w:szCs w:val="18"/>
              </w:rPr>
            </w:pPr>
            <w:r>
              <w:rPr>
                <w:rFonts w:ascii="Arial" w:hAnsi="Arial" w:cs="Arial"/>
                <w:sz w:val="18"/>
                <w:szCs w:val="18"/>
              </w:rPr>
              <w:t>multiplicity: 1</w:t>
            </w:r>
          </w:p>
          <w:p w14:paraId="666FEC45" w14:textId="77777777" w:rsidR="003F3082" w:rsidRDefault="003F3082">
            <w:pPr>
              <w:spacing w:after="0"/>
              <w:rPr>
                <w:rFonts w:ascii="Arial" w:hAnsi="Arial" w:cs="Arial"/>
                <w:sz w:val="18"/>
                <w:szCs w:val="18"/>
              </w:rPr>
            </w:pPr>
            <w:r>
              <w:rPr>
                <w:rFonts w:ascii="Arial" w:hAnsi="Arial" w:cs="Arial"/>
                <w:sz w:val="18"/>
                <w:szCs w:val="18"/>
              </w:rPr>
              <w:t>isOrdered: N/A</w:t>
            </w:r>
          </w:p>
          <w:p w14:paraId="6EC7F824" w14:textId="77777777" w:rsidR="003F3082" w:rsidRDefault="003F3082">
            <w:pPr>
              <w:spacing w:after="0"/>
              <w:rPr>
                <w:rFonts w:ascii="Arial" w:hAnsi="Arial" w:cs="Arial"/>
                <w:sz w:val="18"/>
                <w:szCs w:val="18"/>
              </w:rPr>
            </w:pPr>
            <w:r>
              <w:rPr>
                <w:rFonts w:ascii="Arial" w:hAnsi="Arial" w:cs="Arial"/>
                <w:sz w:val="18"/>
                <w:szCs w:val="18"/>
              </w:rPr>
              <w:t>isUnique: False</w:t>
            </w:r>
          </w:p>
          <w:p w14:paraId="08877E8F" w14:textId="77777777" w:rsidR="003F3082" w:rsidRDefault="003F3082">
            <w:pPr>
              <w:spacing w:after="0"/>
              <w:rPr>
                <w:rFonts w:ascii="Arial" w:hAnsi="Arial" w:cs="Arial"/>
                <w:sz w:val="18"/>
                <w:szCs w:val="18"/>
              </w:rPr>
            </w:pPr>
            <w:r>
              <w:rPr>
                <w:rFonts w:ascii="Arial" w:hAnsi="Arial" w:cs="Arial"/>
                <w:sz w:val="18"/>
                <w:szCs w:val="18"/>
              </w:rPr>
              <w:t>defaultValue: None</w:t>
            </w:r>
          </w:p>
          <w:p w14:paraId="510EE2A1" w14:textId="77777777" w:rsidR="003F3082" w:rsidRDefault="003F3082">
            <w:pPr>
              <w:spacing w:after="0"/>
              <w:rPr>
                <w:rFonts w:ascii="Arial" w:hAnsi="Arial" w:cs="Arial"/>
                <w:sz w:val="18"/>
                <w:szCs w:val="18"/>
              </w:rPr>
            </w:pPr>
            <w:r>
              <w:rPr>
                <w:rFonts w:ascii="Arial" w:hAnsi="Arial" w:cs="Arial"/>
                <w:sz w:val="18"/>
                <w:szCs w:val="18"/>
              </w:rPr>
              <w:t>isNullable: False</w:t>
            </w:r>
          </w:p>
        </w:tc>
      </w:tr>
      <w:tr w:rsidR="003F3082" w14:paraId="17EAE7CB" w14:textId="77777777" w:rsidTr="003F3082">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hideMark/>
          </w:tcPr>
          <w:p w14:paraId="351C4174" w14:textId="77777777" w:rsidR="003F3082" w:rsidRDefault="003F3082">
            <w:pPr>
              <w:keepNext/>
              <w:keepLines/>
              <w:spacing w:after="0"/>
              <w:rPr>
                <w:rFonts w:ascii="Courier New" w:hAnsi="Courier New" w:cs="Courier New"/>
                <w:lang w:eastAsia="zh-CN"/>
              </w:rPr>
            </w:pPr>
            <w:r>
              <w:rPr>
                <w:rFonts w:ascii="Courier New" w:hAnsi="Courier New"/>
              </w:rPr>
              <w:t>priorityLevel</w:t>
            </w:r>
          </w:p>
        </w:tc>
        <w:tc>
          <w:tcPr>
            <w:tcW w:w="2852" w:type="pct"/>
            <w:gridSpan w:val="4"/>
            <w:tcBorders>
              <w:top w:val="single" w:sz="4" w:space="0" w:color="auto"/>
              <w:left w:val="single" w:sz="4" w:space="0" w:color="auto"/>
              <w:bottom w:val="single" w:sz="4" w:space="0" w:color="auto"/>
              <w:right w:val="single" w:sz="4" w:space="0" w:color="auto"/>
            </w:tcBorders>
          </w:tcPr>
          <w:p w14:paraId="1807DBC1" w14:textId="77777777" w:rsidR="003F3082" w:rsidRDefault="003F3082">
            <w:pPr>
              <w:widowControl w:val="0"/>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Priority Level of a 5QI, as specified in TS 23.501 [2].</w:t>
            </w:r>
          </w:p>
          <w:p w14:paraId="00864213" w14:textId="77777777" w:rsidR="003F3082" w:rsidRDefault="003F3082">
            <w:pPr>
              <w:widowControl w:val="0"/>
              <w:tabs>
                <w:tab w:val="decimal" w:pos="0"/>
              </w:tabs>
              <w:spacing w:after="0" w:line="0" w:lineRule="atLeast"/>
              <w:rPr>
                <w:rFonts w:ascii="Arial" w:hAnsi="Arial" w:cs="Arial"/>
                <w:sz w:val="18"/>
                <w:szCs w:val="18"/>
                <w:lang w:eastAsia="zh-CN"/>
              </w:rPr>
            </w:pPr>
          </w:p>
          <w:p w14:paraId="39A186E7" w14:textId="77777777" w:rsidR="003F3082" w:rsidRDefault="003F3082">
            <w:pPr>
              <w:widowControl w:val="0"/>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0 - 127</w:t>
            </w:r>
          </w:p>
        </w:tc>
        <w:tc>
          <w:tcPr>
            <w:tcW w:w="979" w:type="pct"/>
            <w:gridSpan w:val="4"/>
            <w:tcBorders>
              <w:top w:val="single" w:sz="4" w:space="0" w:color="auto"/>
              <w:left w:val="single" w:sz="4" w:space="0" w:color="auto"/>
              <w:bottom w:val="single" w:sz="4" w:space="0" w:color="auto"/>
              <w:right w:val="single" w:sz="4" w:space="0" w:color="auto"/>
            </w:tcBorders>
            <w:hideMark/>
          </w:tcPr>
          <w:p w14:paraId="04C12803" w14:textId="77777777" w:rsidR="003F3082" w:rsidRDefault="003F3082">
            <w:pPr>
              <w:spacing w:after="0"/>
              <w:rPr>
                <w:rFonts w:ascii="Arial" w:hAnsi="Arial" w:cs="Arial"/>
                <w:sz w:val="18"/>
                <w:szCs w:val="18"/>
              </w:rPr>
            </w:pPr>
            <w:r>
              <w:rPr>
                <w:rFonts w:ascii="Arial" w:hAnsi="Arial" w:cs="Arial"/>
                <w:sz w:val="18"/>
                <w:szCs w:val="18"/>
              </w:rPr>
              <w:t>type: Integer</w:t>
            </w:r>
          </w:p>
          <w:p w14:paraId="01289CBD" w14:textId="77777777" w:rsidR="003F3082" w:rsidRDefault="003F3082">
            <w:pPr>
              <w:spacing w:after="0"/>
              <w:rPr>
                <w:rFonts w:ascii="Arial" w:hAnsi="Arial" w:cs="Arial"/>
                <w:sz w:val="18"/>
                <w:szCs w:val="18"/>
              </w:rPr>
            </w:pPr>
            <w:r>
              <w:rPr>
                <w:rFonts w:ascii="Arial" w:hAnsi="Arial" w:cs="Arial"/>
                <w:sz w:val="18"/>
                <w:szCs w:val="18"/>
              </w:rPr>
              <w:t>multiplicity: 1</w:t>
            </w:r>
          </w:p>
          <w:p w14:paraId="0E11A121" w14:textId="77777777" w:rsidR="003F3082" w:rsidRDefault="003F3082">
            <w:pPr>
              <w:spacing w:after="0"/>
              <w:rPr>
                <w:rFonts w:ascii="Arial" w:hAnsi="Arial" w:cs="Arial"/>
                <w:sz w:val="18"/>
                <w:szCs w:val="18"/>
              </w:rPr>
            </w:pPr>
            <w:r>
              <w:rPr>
                <w:rFonts w:ascii="Arial" w:hAnsi="Arial" w:cs="Arial"/>
                <w:sz w:val="18"/>
                <w:szCs w:val="18"/>
              </w:rPr>
              <w:t>isOrdered: N/A</w:t>
            </w:r>
          </w:p>
          <w:p w14:paraId="555F37BE" w14:textId="77777777" w:rsidR="003F3082" w:rsidRDefault="003F3082">
            <w:pPr>
              <w:spacing w:after="0"/>
              <w:rPr>
                <w:rFonts w:ascii="Arial" w:hAnsi="Arial" w:cs="Arial"/>
                <w:sz w:val="18"/>
                <w:szCs w:val="18"/>
              </w:rPr>
            </w:pPr>
            <w:r>
              <w:rPr>
                <w:rFonts w:ascii="Arial" w:hAnsi="Arial" w:cs="Arial"/>
                <w:sz w:val="18"/>
                <w:szCs w:val="18"/>
              </w:rPr>
              <w:t>isUnique: False</w:t>
            </w:r>
          </w:p>
          <w:p w14:paraId="40EA67AD" w14:textId="77777777" w:rsidR="003F3082" w:rsidRDefault="003F3082">
            <w:pPr>
              <w:spacing w:after="0"/>
              <w:rPr>
                <w:rFonts w:ascii="Arial" w:hAnsi="Arial" w:cs="Arial"/>
                <w:sz w:val="18"/>
                <w:szCs w:val="18"/>
              </w:rPr>
            </w:pPr>
            <w:r>
              <w:rPr>
                <w:rFonts w:ascii="Arial" w:hAnsi="Arial" w:cs="Arial"/>
                <w:sz w:val="18"/>
                <w:szCs w:val="18"/>
              </w:rPr>
              <w:t>defaultValue: None</w:t>
            </w:r>
          </w:p>
          <w:p w14:paraId="7B982C5D" w14:textId="77777777" w:rsidR="003F3082" w:rsidRDefault="003F3082">
            <w:pPr>
              <w:spacing w:after="0"/>
              <w:rPr>
                <w:rFonts w:ascii="Arial" w:hAnsi="Arial" w:cs="Arial"/>
                <w:sz w:val="18"/>
                <w:szCs w:val="18"/>
              </w:rPr>
            </w:pPr>
            <w:r>
              <w:rPr>
                <w:rFonts w:ascii="Arial" w:hAnsi="Arial" w:cs="Arial"/>
                <w:sz w:val="18"/>
                <w:szCs w:val="18"/>
              </w:rPr>
              <w:t>isNullable: False</w:t>
            </w:r>
          </w:p>
        </w:tc>
      </w:tr>
      <w:tr w:rsidR="003F3082" w14:paraId="3AE82214" w14:textId="77777777" w:rsidTr="003F3082">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hideMark/>
          </w:tcPr>
          <w:p w14:paraId="29CB21E7" w14:textId="77777777" w:rsidR="003F3082" w:rsidRDefault="003F3082">
            <w:pPr>
              <w:keepNext/>
              <w:keepLines/>
              <w:spacing w:after="0"/>
              <w:rPr>
                <w:rFonts w:ascii="Courier New" w:hAnsi="Courier New" w:cs="Courier New"/>
                <w:lang w:eastAsia="zh-CN"/>
              </w:rPr>
            </w:pPr>
            <w:r>
              <w:rPr>
                <w:rFonts w:ascii="Courier New" w:hAnsi="Courier New"/>
              </w:rPr>
              <w:t>packetDelayBudget</w:t>
            </w:r>
          </w:p>
        </w:tc>
        <w:tc>
          <w:tcPr>
            <w:tcW w:w="2852" w:type="pct"/>
            <w:gridSpan w:val="4"/>
            <w:tcBorders>
              <w:top w:val="single" w:sz="4" w:space="0" w:color="auto"/>
              <w:left w:val="single" w:sz="4" w:space="0" w:color="auto"/>
              <w:bottom w:val="single" w:sz="4" w:space="0" w:color="auto"/>
              <w:right w:val="single" w:sz="4" w:space="0" w:color="auto"/>
            </w:tcBorders>
          </w:tcPr>
          <w:p w14:paraId="70E05582" w14:textId="77777777" w:rsidR="003F3082" w:rsidRDefault="003F3082">
            <w:pPr>
              <w:widowControl w:val="0"/>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Packet Delay Budget (in unit of 0.5ms) of a 5QI, as specified in TS 23.501 [2].</w:t>
            </w:r>
          </w:p>
          <w:p w14:paraId="693D5E13" w14:textId="77777777" w:rsidR="003F3082" w:rsidRDefault="003F3082">
            <w:pPr>
              <w:widowControl w:val="0"/>
              <w:tabs>
                <w:tab w:val="decimal" w:pos="0"/>
              </w:tabs>
              <w:spacing w:after="0" w:line="0" w:lineRule="atLeast"/>
              <w:rPr>
                <w:rFonts w:ascii="Arial" w:hAnsi="Arial" w:cs="Arial"/>
                <w:sz w:val="18"/>
                <w:szCs w:val="18"/>
                <w:lang w:eastAsia="zh-CN"/>
              </w:rPr>
            </w:pPr>
          </w:p>
          <w:p w14:paraId="724EF6DC" w14:textId="77777777" w:rsidR="003F3082" w:rsidRDefault="003F3082">
            <w:pPr>
              <w:widowControl w:val="0"/>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0 - 1023</w:t>
            </w:r>
          </w:p>
        </w:tc>
        <w:tc>
          <w:tcPr>
            <w:tcW w:w="979" w:type="pct"/>
            <w:gridSpan w:val="4"/>
            <w:tcBorders>
              <w:top w:val="single" w:sz="4" w:space="0" w:color="auto"/>
              <w:left w:val="single" w:sz="4" w:space="0" w:color="auto"/>
              <w:bottom w:val="single" w:sz="4" w:space="0" w:color="auto"/>
              <w:right w:val="single" w:sz="4" w:space="0" w:color="auto"/>
            </w:tcBorders>
            <w:hideMark/>
          </w:tcPr>
          <w:p w14:paraId="5A614EB4" w14:textId="77777777" w:rsidR="003F3082" w:rsidRDefault="003F3082">
            <w:pPr>
              <w:spacing w:after="0"/>
              <w:rPr>
                <w:rFonts w:ascii="Arial" w:hAnsi="Arial" w:cs="Arial"/>
                <w:sz w:val="18"/>
                <w:szCs w:val="18"/>
              </w:rPr>
            </w:pPr>
            <w:r>
              <w:rPr>
                <w:rFonts w:ascii="Arial" w:hAnsi="Arial" w:cs="Arial"/>
                <w:sz w:val="18"/>
                <w:szCs w:val="18"/>
              </w:rPr>
              <w:t>type: Integer</w:t>
            </w:r>
          </w:p>
          <w:p w14:paraId="62154819" w14:textId="77777777" w:rsidR="003F3082" w:rsidRDefault="003F3082">
            <w:pPr>
              <w:spacing w:after="0"/>
              <w:rPr>
                <w:rFonts w:ascii="Arial" w:hAnsi="Arial" w:cs="Arial"/>
                <w:sz w:val="18"/>
                <w:szCs w:val="18"/>
              </w:rPr>
            </w:pPr>
            <w:r>
              <w:rPr>
                <w:rFonts w:ascii="Arial" w:hAnsi="Arial" w:cs="Arial"/>
                <w:sz w:val="18"/>
                <w:szCs w:val="18"/>
              </w:rPr>
              <w:t>multiplicity: 1</w:t>
            </w:r>
          </w:p>
          <w:p w14:paraId="657BD8D2" w14:textId="77777777" w:rsidR="003F3082" w:rsidRDefault="003F3082">
            <w:pPr>
              <w:spacing w:after="0"/>
              <w:rPr>
                <w:rFonts w:ascii="Arial" w:hAnsi="Arial" w:cs="Arial"/>
                <w:sz w:val="18"/>
                <w:szCs w:val="18"/>
              </w:rPr>
            </w:pPr>
            <w:r>
              <w:rPr>
                <w:rFonts w:ascii="Arial" w:hAnsi="Arial" w:cs="Arial"/>
                <w:sz w:val="18"/>
                <w:szCs w:val="18"/>
              </w:rPr>
              <w:t>isOrdered: N/A</w:t>
            </w:r>
          </w:p>
          <w:p w14:paraId="5B39E626" w14:textId="77777777" w:rsidR="003F3082" w:rsidRDefault="003F3082">
            <w:pPr>
              <w:spacing w:after="0"/>
              <w:rPr>
                <w:rFonts w:ascii="Arial" w:hAnsi="Arial" w:cs="Arial"/>
                <w:sz w:val="18"/>
                <w:szCs w:val="18"/>
              </w:rPr>
            </w:pPr>
            <w:r>
              <w:rPr>
                <w:rFonts w:ascii="Arial" w:hAnsi="Arial" w:cs="Arial"/>
                <w:sz w:val="18"/>
                <w:szCs w:val="18"/>
              </w:rPr>
              <w:t>isUnique: False</w:t>
            </w:r>
          </w:p>
          <w:p w14:paraId="573F354B" w14:textId="77777777" w:rsidR="003F3082" w:rsidRDefault="003F3082">
            <w:pPr>
              <w:spacing w:after="0"/>
              <w:rPr>
                <w:rFonts w:ascii="Arial" w:hAnsi="Arial" w:cs="Arial"/>
                <w:sz w:val="18"/>
                <w:szCs w:val="18"/>
              </w:rPr>
            </w:pPr>
            <w:r>
              <w:rPr>
                <w:rFonts w:ascii="Arial" w:hAnsi="Arial" w:cs="Arial"/>
                <w:sz w:val="18"/>
                <w:szCs w:val="18"/>
              </w:rPr>
              <w:t>defaultValue: None</w:t>
            </w:r>
          </w:p>
          <w:p w14:paraId="2EEC50E5" w14:textId="77777777" w:rsidR="003F3082" w:rsidRDefault="003F3082">
            <w:pPr>
              <w:spacing w:after="0"/>
              <w:rPr>
                <w:rFonts w:ascii="Arial" w:hAnsi="Arial" w:cs="Arial"/>
                <w:sz w:val="18"/>
                <w:szCs w:val="18"/>
              </w:rPr>
            </w:pPr>
            <w:r>
              <w:rPr>
                <w:rFonts w:ascii="Arial" w:hAnsi="Arial" w:cs="Arial"/>
                <w:sz w:val="18"/>
                <w:szCs w:val="18"/>
              </w:rPr>
              <w:t>isNullable: False</w:t>
            </w:r>
          </w:p>
        </w:tc>
      </w:tr>
      <w:tr w:rsidR="003F3082" w14:paraId="2E88E528" w14:textId="77777777" w:rsidTr="003F3082">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hideMark/>
          </w:tcPr>
          <w:p w14:paraId="76703EA4" w14:textId="77777777" w:rsidR="003F3082" w:rsidRDefault="003F3082">
            <w:pPr>
              <w:keepNext/>
              <w:keepLines/>
              <w:spacing w:after="0"/>
              <w:rPr>
                <w:rFonts w:ascii="Courier New" w:hAnsi="Courier New" w:cs="Courier New"/>
                <w:lang w:eastAsia="zh-CN"/>
              </w:rPr>
            </w:pPr>
            <w:r>
              <w:rPr>
                <w:rFonts w:ascii="Courier New" w:hAnsi="Courier New"/>
              </w:rPr>
              <w:t>packetErrorRate</w:t>
            </w:r>
          </w:p>
        </w:tc>
        <w:tc>
          <w:tcPr>
            <w:tcW w:w="2852" w:type="pct"/>
            <w:gridSpan w:val="4"/>
            <w:tcBorders>
              <w:top w:val="single" w:sz="4" w:space="0" w:color="auto"/>
              <w:left w:val="single" w:sz="4" w:space="0" w:color="auto"/>
              <w:bottom w:val="single" w:sz="4" w:space="0" w:color="auto"/>
              <w:right w:val="single" w:sz="4" w:space="0" w:color="auto"/>
            </w:tcBorders>
          </w:tcPr>
          <w:p w14:paraId="4B201090" w14:textId="77777777" w:rsidR="003F3082" w:rsidRDefault="003F3082">
            <w:pPr>
              <w:widowControl w:val="0"/>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Packet Error Rate of a 5QI, as specified in TS 23.501 [2].</w:t>
            </w:r>
          </w:p>
          <w:p w14:paraId="28284F3D" w14:textId="77777777" w:rsidR="003F3082" w:rsidRDefault="003F3082">
            <w:pPr>
              <w:widowControl w:val="0"/>
              <w:tabs>
                <w:tab w:val="decimal" w:pos="0"/>
              </w:tabs>
              <w:spacing w:after="0" w:line="0" w:lineRule="atLeast"/>
              <w:rPr>
                <w:rFonts w:ascii="Arial" w:hAnsi="Arial" w:cs="Arial"/>
                <w:sz w:val="18"/>
                <w:szCs w:val="18"/>
                <w:lang w:eastAsia="zh-CN"/>
              </w:rPr>
            </w:pPr>
          </w:p>
          <w:p w14:paraId="2D74925B" w14:textId="77777777" w:rsidR="003F3082" w:rsidRDefault="003F3082">
            <w:pPr>
              <w:widowControl w:val="0"/>
              <w:tabs>
                <w:tab w:val="decimal" w:pos="0"/>
              </w:tabs>
              <w:spacing w:after="0" w:line="0" w:lineRule="atLeast"/>
              <w:rPr>
                <w:rFonts w:ascii="Arial" w:hAnsi="Arial" w:cs="Arial"/>
                <w:sz w:val="18"/>
                <w:szCs w:val="18"/>
                <w:lang w:eastAsia="zh-CN"/>
              </w:rPr>
            </w:pPr>
            <w:r>
              <w:rPr>
                <w:rFonts w:cs="Arial"/>
                <w:sz w:val="18"/>
                <w:szCs w:val="18"/>
              </w:rPr>
              <w:t>allowedValues: N/A</w:t>
            </w:r>
          </w:p>
        </w:tc>
        <w:tc>
          <w:tcPr>
            <w:tcW w:w="979" w:type="pct"/>
            <w:gridSpan w:val="4"/>
            <w:tcBorders>
              <w:top w:val="single" w:sz="4" w:space="0" w:color="auto"/>
              <w:left w:val="single" w:sz="4" w:space="0" w:color="auto"/>
              <w:bottom w:val="single" w:sz="4" w:space="0" w:color="auto"/>
              <w:right w:val="single" w:sz="4" w:space="0" w:color="auto"/>
            </w:tcBorders>
            <w:hideMark/>
          </w:tcPr>
          <w:p w14:paraId="6C1F7390" w14:textId="77777777" w:rsidR="003F3082" w:rsidRDefault="003F3082">
            <w:pPr>
              <w:spacing w:after="0"/>
              <w:rPr>
                <w:rFonts w:ascii="Arial" w:hAnsi="Arial" w:cs="Arial"/>
                <w:sz w:val="18"/>
                <w:szCs w:val="18"/>
              </w:rPr>
            </w:pPr>
            <w:r>
              <w:rPr>
                <w:rFonts w:ascii="Arial" w:hAnsi="Arial" w:cs="Arial"/>
                <w:sz w:val="18"/>
                <w:szCs w:val="18"/>
              </w:rPr>
              <w:t>type: PacketErrorRate</w:t>
            </w:r>
          </w:p>
          <w:p w14:paraId="0DA15899" w14:textId="77777777" w:rsidR="003F3082" w:rsidRDefault="003F3082">
            <w:pPr>
              <w:spacing w:after="0"/>
              <w:rPr>
                <w:rFonts w:ascii="Arial" w:hAnsi="Arial" w:cs="Arial"/>
                <w:sz w:val="18"/>
                <w:szCs w:val="18"/>
              </w:rPr>
            </w:pPr>
            <w:r>
              <w:rPr>
                <w:rFonts w:ascii="Arial" w:hAnsi="Arial" w:cs="Arial"/>
                <w:sz w:val="18"/>
                <w:szCs w:val="18"/>
              </w:rPr>
              <w:t>multiplicity: 1</w:t>
            </w:r>
          </w:p>
          <w:p w14:paraId="01D08DAC" w14:textId="77777777" w:rsidR="003F3082" w:rsidRDefault="003F3082">
            <w:pPr>
              <w:spacing w:after="0"/>
              <w:rPr>
                <w:rFonts w:ascii="Arial" w:hAnsi="Arial" w:cs="Arial"/>
                <w:sz w:val="18"/>
                <w:szCs w:val="18"/>
              </w:rPr>
            </w:pPr>
            <w:r>
              <w:rPr>
                <w:rFonts w:ascii="Arial" w:hAnsi="Arial" w:cs="Arial"/>
                <w:sz w:val="18"/>
                <w:szCs w:val="18"/>
              </w:rPr>
              <w:t>isOrdered: N/A</w:t>
            </w:r>
          </w:p>
          <w:p w14:paraId="38D7B9C8" w14:textId="77777777" w:rsidR="003F3082" w:rsidRDefault="003F3082">
            <w:pPr>
              <w:spacing w:after="0"/>
              <w:rPr>
                <w:rFonts w:ascii="Arial" w:hAnsi="Arial" w:cs="Arial"/>
                <w:sz w:val="18"/>
                <w:szCs w:val="18"/>
              </w:rPr>
            </w:pPr>
            <w:r>
              <w:rPr>
                <w:rFonts w:ascii="Arial" w:hAnsi="Arial" w:cs="Arial"/>
                <w:sz w:val="18"/>
                <w:szCs w:val="18"/>
              </w:rPr>
              <w:t>isUnique: False</w:t>
            </w:r>
          </w:p>
          <w:p w14:paraId="46FEED46" w14:textId="77777777" w:rsidR="003F3082" w:rsidRDefault="003F3082">
            <w:pPr>
              <w:spacing w:after="0"/>
              <w:rPr>
                <w:rFonts w:ascii="Arial" w:hAnsi="Arial" w:cs="Arial"/>
                <w:sz w:val="18"/>
                <w:szCs w:val="18"/>
              </w:rPr>
            </w:pPr>
            <w:r>
              <w:rPr>
                <w:rFonts w:ascii="Arial" w:hAnsi="Arial" w:cs="Arial"/>
                <w:sz w:val="18"/>
                <w:szCs w:val="18"/>
              </w:rPr>
              <w:t>defaultValue: None</w:t>
            </w:r>
          </w:p>
          <w:p w14:paraId="3CE16913" w14:textId="77777777" w:rsidR="003F3082" w:rsidRDefault="003F3082">
            <w:pPr>
              <w:spacing w:after="0"/>
              <w:rPr>
                <w:rFonts w:ascii="Arial" w:hAnsi="Arial" w:cs="Arial"/>
                <w:sz w:val="18"/>
                <w:szCs w:val="18"/>
              </w:rPr>
            </w:pPr>
            <w:r>
              <w:rPr>
                <w:rFonts w:ascii="Arial" w:hAnsi="Arial" w:cs="Arial"/>
                <w:sz w:val="18"/>
                <w:szCs w:val="18"/>
              </w:rPr>
              <w:t>isNullable: False</w:t>
            </w:r>
          </w:p>
        </w:tc>
      </w:tr>
      <w:tr w:rsidR="003F3082" w14:paraId="4B254215" w14:textId="77777777" w:rsidTr="003F3082">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hideMark/>
          </w:tcPr>
          <w:p w14:paraId="54CBEE8C" w14:textId="77777777" w:rsidR="003F3082" w:rsidRDefault="003F3082">
            <w:pPr>
              <w:keepNext/>
              <w:keepLines/>
              <w:spacing w:after="0"/>
              <w:rPr>
                <w:rFonts w:ascii="Courier New" w:hAnsi="Courier New" w:cs="Courier New"/>
                <w:lang w:eastAsia="zh-CN"/>
              </w:rPr>
            </w:pPr>
            <w:r>
              <w:rPr>
                <w:rFonts w:ascii="Courier New" w:hAnsi="Courier New"/>
              </w:rPr>
              <w:t>averagingWindow</w:t>
            </w:r>
          </w:p>
        </w:tc>
        <w:tc>
          <w:tcPr>
            <w:tcW w:w="2852" w:type="pct"/>
            <w:gridSpan w:val="4"/>
            <w:tcBorders>
              <w:top w:val="single" w:sz="4" w:space="0" w:color="auto"/>
              <w:left w:val="single" w:sz="4" w:space="0" w:color="auto"/>
              <w:bottom w:val="single" w:sz="4" w:space="0" w:color="auto"/>
              <w:right w:val="single" w:sz="4" w:space="0" w:color="auto"/>
            </w:tcBorders>
          </w:tcPr>
          <w:p w14:paraId="2E8B417C" w14:textId="77777777" w:rsidR="003F3082" w:rsidRDefault="003F3082">
            <w:pPr>
              <w:widowControl w:val="0"/>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Averaging Window (in unit of ms) of a 5QI, as specified in TS 23.501 [2].</w:t>
            </w:r>
          </w:p>
          <w:p w14:paraId="2F5BF69C" w14:textId="77777777" w:rsidR="003F3082" w:rsidRDefault="003F3082">
            <w:pPr>
              <w:widowControl w:val="0"/>
              <w:tabs>
                <w:tab w:val="decimal" w:pos="0"/>
              </w:tabs>
              <w:spacing w:after="0" w:line="0" w:lineRule="atLeast"/>
              <w:rPr>
                <w:rFonts w:ascii="Arial" w:hAnsi="Arial" w:cs="Arial"/>
                <w:sz w:val="18"/>
                <w:szCs w:val="18"/>
                <w:lang w:eastAsia="zh-CN"/>
              </w:rPr>
            </w:pPr>
          </w:p>
          <w:p w14:paraId="761079DD" w14:textId="77777777" w:rsidR="003F3082" w:rsidRDefault="003F3082">
            <w:pPr>
              <w:widowControl w:val="0"/>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0 - 4095</w:t>
            </w:r>
          </w:p>
        </w:tc>
        <w:tc>
          <w:tcPr>
            <w:tcW w:w="979" w:type="pct"/>
            <w:gridSpan w:val="4"/>
            <w:tcBorders>
              <w:top w:val="single" w:sz="4" w:space="0" w:color="auto"/>
              <w:left w:val="single" w:sz="4" w:space="0" w:color="auto"/>
              <w:bottom w:val="single" w:sz="4" w:space="0" w:color="auto"/>
              <w:right w:val="single" w:sz="4" w:space="0" w:color="auto"/>
            </w:tcBorders>
            <w:hideMark/>
          </w:tcPr>
          <w:p w14:paraId="71200027" w14:textId="77777777" w:rsidR="003F3082" w:rsidRDefault="003F3082">
            <w:pPr>
              <w:spacing w:after="0"/>
              <w:rPr>
                <w:rFonts w:ascii="Arial" w:hAnsi="Arial" w:cs="Arial"/>
                <w:sz w:val="18"/>
                <w:szCs w:val="18"/>
              </w:rPr>
            </w:pPr>
            <w:r>
              <w:rPr>
                <w:rFonts w:ascii="Arial" w:hAnsi="Arial" w:cs="Arial"/>
                <w:sz w:val="18"/>
                <w:szCs w:val="18"/>
              </w:rPr>
              <w:t>type: Integer</w:t>
            </w:r>
          </w:p>
          <w:p w14:paraId="73B2D585" w14:textId="77777777" w:rsidR="003F3082" w:rsidRDefault="003F3082">
            <w:pPr>
              <w:spacing w:after="0"/>
              <w:rPr>
                <w:rFonts w:ascii="Arial" w:hAnsi="Arial" w:cs="Arial"/>
                <w:sz w:val="18"/>
                <w:szCs w:val="18"/>
              </w:rPr>
            </w:pPr>
            <w:r>
              <w:rPr>
                <w:rFonts w:ascii="Arial" w:hAnsi="Arial" w:cs="Arial"/>
                <w:sz w:val="18"/>
                <w:szCs w:val="18"/>
              </w:rPr>
              <w:t>multiplicity: 1</w:t>
            </w:r>
          </w:p>
          <w:p w14:paraId="2EB64B2D" w14:textId="77777777" w:rsidR="003F3082" w:rsidRDefault="003F3082">
            <w:pPr>
              <w:spacing w:after="0"/>
              <w:rPr>
                <w:rFonts w:ascii="Arial" w:hAnsi="Arial" w:cs="Arial"/>
                <w:sz w:val="18"/>
                <w:szCs w:val="18"/>
              </w:rPr>
            </w:pPr>
            <w:r>
              <w:rPr>
                <w:rFonts w:ascii="Arial" w:hAnsi="Arial" w:cs="Arial"/>
                <w:sz w:val="18"/>
                <w:szCs w:val="18"/>
              </w:rPr>
              <w:t>isOrdered: N/A</w:t>
            </w:r>
          </w:p>
          <w:p w14:paraId="226EBA91" w14:textId="77777777" w:rsidR="003F3082" w:rsidRDefault="003F3082">
            <w:pPr>
              <w:spacing w:after="0"/>
              <w:rPr>
                <w:rFonts w:ascii="Arial" w:hAnsi="Arial" w:cs="Arial"/>
                <w:sz w:val="18"/>
                <w:szCs w:val="18"/>
              </w:rPr>
            </w:pPr>
            <w:r>
              <w:rPr>
                <w:rFonts w:ascii="Arial" w:hAnsi="Arial" w:cs="Arial"/>
                <w:sz w:val="18"/>
                <w:szCs w:val="18"/>
              </w:rPr>
              <w:t>isUnique: False</w:t>
            </w:r>
          </w:p>
          <w:p w14:paraId="0CF80F84" w14:textId="77777777" w:rsidR="003F3082" w:rsidRDefault="003F3082">
            <w:pPr>
              <w:spacing w:after="0"/>
              <w:rPr>
                <w:rFonts w:ascii="Arial" w:hAnsi="Arial" w:cs="Arial"/>
                <w:sz w:val="18"/>
                <w:szCs w:val="18"/>
              </w:rPr>
            </w:pPr>
            <w:r>
              <w:rPr>
                <w:rFonts w:ascii="Arial" w:hAnsi="Arial" w:cs="Arial"/>
                <w:sz w:val="18"/>
                <w:szCs w:val="18"/>
              </w:rPr>
              <w:t>defaultValue: None</w:t>
            </w:r>
          </w:p>
          <w:p w14:paraId="2377EF54" w14:textId="77777777" w:rsidR="003F3082" w:rsidRDefault="003F3082">
            <w:pPr>
              <w:spacing w:after="0"/>
              <w:rPr>
                <w:rFonts w:ascii="Arial" w:hAnsi="Arial" w:cs="Arial"/>
                <w:sz w:val="18"/>
                <w:szCs w:val="18"/>
              </w:rPr>
            </w:pPr>
            <w:r>
              <w:rPr>
                <w:rFonts w:ascii="Arial" w:hAnsi="Arial" w:cs="Arial"/>
                <w:sz w:val="18"/>
                <w:szCs w:val="18"/>
              </w:rPr>
              <w:t>isNullable: False</w:t>
            </w:r>
          </w:p>
        </w:tc>
      </w:tr>
      <w:tr w:rsidR="003F3082" w14:paraId="2E635A4A" w14:textId="77777777" w:rsidTr="003F3082">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hideMark/>
          </w:tcPr>
          <w:p w14:paraId="6F64EDED" w14:textId="77777777" w:rsidR="003F3082" w:rsidRDefault="003F3082">
            <w:pPr>
              <w:keepNext/>
              <w:keepLines/>
              <w:spacing w:after="0"/>
              <w:rPr>
                <w:rFonts w:ascii="Courier New" w:hAnsi="Courier New" w:cs="Courier New"/>
                <w:lang w:eastAsia="zh-CN"/>
              </w:rPr>
            </w:pPr>
            <w:r>
              <w:rPr>
                <w:rFonts w:ascii="Courier New" w:hAnsi="Courier New"/>
              </w:rPr>
              <w:t>maximumDataBurstVolume</w:t>
            </w:r>
          </w:p>
        </w:tc>
        <w:tc>
          <w:tcPr>
            <w:tcW w:w="2852" w:type="pct"/>
            <w:gridSpan w:val="4"/>
            <w:tcBorders>
              <w:top w:val="single" w:sz="4" w:space="0" w:color="auto"/>
              <w:left w:val="single" w:sz="4" w:space="0" w:color="auto"/>
              <w:bottom w:val="single" w:sz="4" w:space="0" w:color="auto"/>
              <w:right w:val="single" w:sz="4" w:space="0" w:color="auto"/>
            </w:tcBorders>
          </w:tcPr>
          <w:p w14:paraId="0E08962F" w14:textId="77777777" w:rsidR="003F3082" w:rsidRDefault="003F3082">
            <w:pPr>
              <w:widowControl w:val="0"/>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Maximum Data Burst Volume (in unit of Byte) of a 5QI, as specified in TS 23.501 [2].</w:t>
            </w:r>
          </w:p>
          <w:p w14:paraId="7A7650ED" w14:textId="77777777" w:rsidR="003F3082" w:rsidRDefault="003F3082">
            <w:pPr>
              <w:widowControl w:val="0"/>
              <w:tabs>
                <w:tab w:val="decimal" w:pos="0"/>
              </w:tabs>
              <w:spacing w:after="0" w:line="0" w:lineRule="atLeast"/>
              <w:rPr>
                <w:rFonts w:ascii="Arial" w:hAnsi="Arial" w:cs="Arial"/>
                <w:sz w:val="18"/>
                <w:szCs w:val="18"/>
                <w:lang w:eastAsia="zh-CN"/>
              </w:rPr>
            </w:pPr>
          </w:p>
          <w:p w14:paraId="280B9BB8" w14:textId="77777777" w:rsidR="003F3082" w:rsidRDefault="003F3082">
            <w:pPr>
              <w:widowControl w:val="0"/>
              <w:tabs>
                <w:tab w:val="decimal" w:pos="0"/>
              </w:tabs>
              <w:spacing w:after="0" w:line="0" w:lineRule="atLeast"/>
              <w:rPr>
                <w:rFonts w:ascii="Arial" w:hAnsi="Arial" w:cs="Arial"/>
                <w:sz w:val="18"/>
                <w:szCs w:val="18"/>
                <w:lang w:eastAsia="zh-CN"/>
              </w:rPr>
            </w:pPr>
            <w:r>
              <w:rPr>
                <w:rFonts w:cs="Arial"/>
                <w:sz w:val="18"/>
                <w:szCs w:val="18"/>
              </w:rPr>
              <w:t>allowedValues: 0 - 4095</w:t>
            </w:r>
          </w:p>
        </w:tc>
        <w:tc>
          <w:tcPr>
            <w:tcW w:w="979" w:type="pct"/>
            <w:gridSpan w:val="4"/>
            <w:tcBorders>
              <w:top w:val="single" w:sz="4" w:space="0" w:color="auto"/>
              <w:left w:val="single" w:sz="4" w:space="0" w:color="auto"/>
              <w:bottom w:val="single" w:sz="4" w:space="0" w:color="auto"/>
              <w:right w:val="single" w:sz="4" w:space="0" w:color="auto"/>
            </w:tcBorders>
            <w:hideMark/>
          </w:tcPr>
          <w:p w14:paraId="6061B2FD" w14:textId="77777777" w:rsidR="003F3082" w:rsidRDefault="003F3082">
            <w:pPr>
              <w:spacing w:after="0"/>
              <w:rPr>
                <w:rFonts w:ascii="Arial" w:hAnsi="Arial" w:cs="Arial"/>
                <w:sz w:val="18"/>
                <w:szCs w:val="18"/>
              </w:rPr>
            </w:pPr>
            <w:r>
              <w:rPr>
                <w:rFonts w:ascii="Arial" w:hAnsi="Arial" w:cs="Arial"/>
                <w:sz w:val="18"/>
                <w:szCs w:val="18"/>
              </w:rPr>
              <w:t>type: Integer</w:t>
            </w:r>
          </w:p>
          <w:p w14:paraId="1F1C8940" w14:textId="77777777" w:rsidR="003F3082" w:rsidRDefault="003F3082">
            <w:pPr>
              <w:spacing w:after="0"/>
              <w:rPr>
                <w:rFonts w:ascii="Arial" w:hAnsi="Arial" w:cs="Arial"/>
                <w:sz w:val="18"/>
                <w:szCs w:val="18"/>
              </w:rPr>
            </w:pPr>
            <w:r>
              <w:rPr>
                <w:rFonts w:ascii="Arial" w:hAnsi="Arial" w:cs="Arial"/>
                <w:sz w:val="18"/>
                <w:szCs w:val="18"/>
              </w:rPr>
              <w:t>multiplicity: 1</w:t>
            </w:r>
          </w:p>
          <w:p w14:paraId="24CA20F6" w14:textId="77777777" w:rsidR="003F3082" w:rsidRDefault="003F3082">
            <w:pPr>
              <w:spacing w:after="0"/>
              <w:rPr>
                <w:rFonts w:ascii="Arial" w:hAnsi="Arial" w:cs="Arial"/>
                <w:sz w:val="18"/>
                <w:szCs w:val="18"/>
              </w:rPr>
            </w:pPr>
            <w:r>
              <w:rPr>
                <w:rFonts w:ascii="Arial" w:hAnsi="Arial" w:cs="Arial"/>
                <w:sz w:val="18"/>
                <w:szCs w:val="18"/>
              </w:rPr>
              <w:t>isOrdered: N/A</w:t>
            </w:r>
          </w:p>
          <w:p w14:paraId="795F467E" w14:textId="77777777" w:rsidR="003F3082" w:rsidRDefault="003F3082">
            <w:pPr>
              <w:spacing w:after="0"/>
              <w:rPr>
                <w:rFonts w:ascii="Arial" w:hAnsi="Arial" w:cs="Arial"/>
                <w:sz w:val="18"/>
                <w:szCs w:val="18"/>
              </w:rPr>
            </w:pPr>
            <w:r>
              <w:rPr>
                <w:rFonts w:ascii="Arial" w:hAnsi="Arial" w:cs="Arial"/>
                <w:sz w:val="18"/>
                <w:szCs w:val="18"/>
              </w:rPr>
              <w:t>isUnique: False</w:t>
            </w:r>
          </w:p>
          <w:p w14:paraId="57205AC4" w14:textId="77777777" w:rsidR="003F3082" w:rsidRDefault="003F3082">
            <w:pPr>
              <w:spacing w:after="0"/>
              <w:rPr>
                <w:rFonts w:ascii="Arial" w:hAnsi="Arial" w:cs="Arial"/>
                <w:sz w:val="18"/>
                <w:szCs w:val="18"/>
              </w:rPr>
            </w:pPr>
            <w:r>
              <w:rPr>
                <w:rFonts w:ascii="Arial" w:hAnsi="Arial" w:cs="Arial"/>
                <w:sz w:val="18"/>
                <w:szCs w:val="18"/>
              </w:rPr>
              <w:t>defaultValue: None</w:t>
            </w:r>
          </w:p>
          <w:p w14:paraId="0F46E8F3" w14:textId="77777777" w:rsidR="003F3082" w:rsidRDefault="003F3082">
            <w:pPr>
              <w:spacing w:after="0"/>
              <w:rPr>
                <w:rFonts w:ascii="Arial" w:hAnsi="Arial" w:cs="Arial"/>
                <w:sz w:val="18"/>
                <w:szCs w:val="18"/>
              </w:rPr>
            </w:pPr>
            <w:r>
              <w:rPr>
                <w:rFonts w:ascii="Arial" w:hAnsi="Arial" w:cs="Arial"/>
                <w:sz w:val="18"/>
                <w:szCs w:val="18"/>
              </w:rPr>
              <w:t>isNullable: False</w:t>
            </w:r>
          </w:p>
        </w:tc>
      </w:tr>
      <w:tr w:rsidR="003F3082" w14:paraId="73D54640" w14:textId="77777777" w:rsidTr="003F3082">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hideMark/>
          </w:tcPr>
          <w:p w14:paraId="348BA293" w14:textId="77777777" w:rsidR="003F3082" w:rsidRDefault="003F3082">
            <w:pPr>
              <w:keepNext/>
              <w:keepLines/>
              <w:spacing w:after="0"/>
              <w:rPr>
                <w:rFonts w:ascii="Courier New" w:hAnsi="Courier New" w:cs="Courier New"/>
                <w:lang w:eastAsia="zh-CN"/>
              </w:rPr>
            </w:pPr>
            <w:r>
              <w:rPr>
                <w:rFonts w:ascii="Courier New" w:hAnsi="Courier New"/>
              </w:rPr>
              <w:t>scalar</w:t>
            </w:r>
          </w:p>
        </w:tc>
        <w:tc>
          <w:tcPr>
            <w:tcW w:w="2852" w:type="pct"/>
            <w:gridSpan w:val="4"/>
            <w:tcBorders>
              <w:top w:val="single" w:sz="4" w:space="0" w:color="auto"/>
              <w:left w:val="single" w:sz="4" w:space="0" w:color="auto"/>
              <w:bottom w:val="single" w:sz="4" w:space="0" w:color="auto"/>
              <w:right w:val="single" w:sz="4" w:space="0" w:color="auto"/>
            </w:tcBorders>
          </w:tcPr>
          <w:p w14:paraId="6BE8A523" w14:textId="77777777" w:rsidR="003F3082" w:rsidRDefault="003F3082">
            <w:pPr>
              <w:widowControl w:val="0"/>
              <w:tabs>
                <w:tab w:val="decimal" w:pos="0"/>
              </w:tabs>
              <w:spacing w:after="0" w:line="0" w:lineRule="atLeast"/>
              <w:rPr>
                <w:szCs w:val="22"/>
              </w:rPr>
            </w:pPr>
            <w:r>
              <w:rPr>
                <w:szCs w:val="22"/>
              </w:rPr>
              <w:t xml:space="preserve">The Packet Error Rate of a 5QI expressed as </w:t>
            </w:r>
            <w:r>
              <w:rPr>
                <w:i/>
                <w:szCs w:val="22"/>
              </w:rPr>
              <w:t>Scalar</w:t>
            </w:r>
            <w:r>
              <w:rPr>
                <w:szCs w:val="22"/>
              </w:rPr>
              <w:t xml:space="preserve"> x 10-k where k is the </w:t>
            </w:r>
            <w:r>
              <w:rPr>
                <w:i/>
                <w:szCs w:val="22"/>
              </w:rPr>
              <w:t>Exponent</w:t>
            </w:r>
            <w:r>
              <w:rPr>
                <w:szCs w:val="22"/>
              </w:rPr>
              <w:t>.</w:t>
            </w:r>
          </w:p>
          <w:p w14:paraId="57141158" w14:textId="77777777" w:rsidR="003F3082" w:rsidRDefault="003F3082">
            <w:pPr>
              <w:widowControl w:val="0"/>
              <w:tabs>
                <w:tab w:val="decimal" w:pos="0"/>
              </w:tabs>
              <w:spacing w:after="0" w:line="0" w:lineRule="atLeast"/>
              <w:rPr>
                <w:szCs w:val="22"/>
              </w:rPr>
            </w:pPr>
            <w:r>
              <w:rPr>
                <w:szCs w:val="22"/>
              </w:rPr>
              <w:t xml:space="preserve">This attriutes indicates the </w:t>
            </w:r>
            <w:r>
              <w:rPr>
                <w:i/>
                <w:szCs w:val="22"/>
              </w:rPr>
              <w:t>Scalar</w:t>
            </w:r>
            <w:r>
              <w:rPr>
                <w:szCs w:val="22"/>
              </w:rPr>
              <w:t xml:space="preserve"> of this expression.</w:t>
            </w:r>
          </w:p>
          <w:p w14:paraId="37EA50E2" w14:textId="77777777" w:rsidR="003F3082" w:rsidRDefault="003F3082">
            <w:pPr>
              <w:widowControl w:val="0"/>
              <w:tabs>
                <w:tab w:val="decimal" w:pos="0"/>
              </w:tabs>
              <w:spacing w:after="0" w:line="0" w:lineRule="atLeast"/>
              <w:rPr>
                <w:rFonts w:cs="Arial"/>
                <w:sz w:val="18"/>
                <w:szCs w:val="18"/>
              </w:rPr>
            </w:pPr>
          </w:p>
          <w:p w14:paraId="332DC7DE" w14:textId="77777777" w:rsidR="003F3082" w:rsidRDefault="003F3082">
            <w:pPr>
              <w:widowControl w:val="0"/>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0 - 9</w:t>
            </w:r>
          </w:p>
        </w:tc>
        <w:tc>
          <w:tcPr>
            <w:tcW w:w="979" w:type="pct"/>
            <w:gridSpan w:val="4"/>
            <w:tcBorders>
              <w:top w:val="single" w:sz="4" w:space="0" w:color="auto"/>
              <w:left w:val="single" w:sz="4" w:space="0" w:color="auto"/>
              <w:bottom w:val="single" w:sz="4" w:space="0" w:color="auto"/>
              <w:right w:val="single" w:sz="4" w:space="0" w:color="auto"/>
            </w:tcBorders>
            <w:hideMark/>
          </w:tcPr>
          <w:p w14:paraId="7E595A59" w14:textId="77777777" w:rsidR="003F3082" w:rsidRDefault="003F3082">
            <w:pPr>
              <w:spacing w:after="0"/>
              <w:rPr>
                <w:rFonts w:ascii="Arial" w:hAnsi="Arial" w:cs="Arial"/>
                <w:sz w:val="18"/>
                <w:szCs w:val="18"/>
              </w:rPr>
            </w:pPr>
            <w:r>
              <w:rPr>
                <w:rFonts w:ascii="Arial" w:hAnsi="Arial" w:cs="Arial"/>
                <w:sz w:val="18"/>
                <w:szCs w:val="18"/>
              </w:rPr>
              <w:t>type: Integer</w:t>
            </w:r>
          </w:p>
          <w:p w14:paraId="44EC0C35" w14:textId="77777777" w:rsidR="003F3082" w:rsidRDefault="003F3082">
            <w:pPr>
              <w:spacing w:after="0"/>
              <w:rPr>
                <w:rFonts w:ascii="Arial" w:hAnsi="Arial" w:cs="Arial"/>
                <w:sz w:val="18"/>
                <w:szCs w:val="18"/>
              </w:rPr>
            </w:pPr>
            <w:r>
              <w:rPr>
                <w:rFonts w:ascii="Arial" w:hAnsi="Arial" w:cs="Arial"/>
                <w:sz w:val="18"/>
                <w:szCs w:val="18"/>
              </w:rPr>
              <w:t>multiplicity: 1</w:t>
            </w:r>
          </w:p>
          <w:p w14:paraId="2E9D1B1B" w14:textId="77777777" w:rsidR="003F3082" w:rsidRDefault="003F3082">
            <w:pPr>
              <w:spacing w:after="0"/>
              <w:rPr>
                <w:rFonts w:ascii="Arial" w:hAnsi="Arial" w:cs="Arial"/>
                <w:sz w:val="18"/>
                <w:szCs w:val="18"/>
              </w:rPr>
            </w:pPr>
            <w:r>
              <w:rPr>
                <w:rFonts w:ascii="Arial" w:hAnsi="Arial" w:cs="Arial"/>
                <w:sz w:val="18"/>
                <w:szCs w:val="18"/>
              </w:rPr>
              <w:t>isOrdered: N/A</w:t>
            </w:r>
          </w:p>
          <w:p w14:paraId="5C25AA15" w14:textId="77777777" w:rsidR="003F3082" w:rsidRDefault="003F3082">
            <w:pPr>
              <w:spacing w:after="0"/>
              <w:rPr>
                <w:rFonts w:ascii="Arial" w:hAnsi="Arial" w:cs="Arial"/>
                <w:sz w:val="18"/>
                <w:szCs w:val="18"/>
              </w:rPr>
            </w:pPr>
            <w:r>
              <w:rPr>
                <w:rFonts w:ascii="Arial" w:hAnsi="Arial" w:cs="Arial"/>
                <w:sz w:val="18"/>
                <w:szCs w:val="18"/>
              </w:rPr>
              <w:t>isUnique: False</w:t>
            </w:r>
          </w:p>
          <w:p w14:paraId="2BFAC837" w14:textId="77777777" w:rsidR="003F3082" w:rsidRDefault="003F3082">
            <w:pPr>
              <w:spacing w:after="0"/>
              <w:rPr>
                <w:rFonts w:ascii="Arial" w:hAnsi="Arial" w:cs="Arial"/>
                <w:sz w:val="18"/>
                <w:szCs w:val="18"/>
              </w:rPr>
            </w:pPr>
            <w:r>
              <w:rPr>
                <w:rFonts w:ascii="Arial" w:hAnsi="Arial" w:cs="Arial"/>
                <w:sz w:val="18"/>
                <w:szCs w:val="18"/>
              </w:rPr>
              <w:t>defaultValue: None</w:t>
            </w:r>
          </w:p>
          <w:p w14:paraId="4EDF9EA0" w14:textId="77777777" w:rsidR="003F3082" w:rsidRDefault="003F3082">
            <w:pPr>
              <w:spacing w:after="0"/>
              <w:rPr>
                <w:rFonts w:ascii="Arial" w:hAnsi="Arial" w:cs="Arial"/>
                <w:sz w:val="18"/>
                <w:szCs w:val="18"/>
              </w:rPr>
            </w:pPr>
            <w:r>
              <w:rPr>
                <w:rFonts w:ascii="Arial" w:hAnsi="Arial" w:cs="Arial"/>
                <w:sz w:val="18"/>
                <w:szCs w:val="18"/>
              </w:rPr>
              <w:t>isNullable: False</w:t>
            </w:r>
          </w:p>
        </w:tc>
      </w:tr>
      <w:tr w:rsidR="003F3082" w14:paraId="625B57DE" w14:textId="77777777" w:rsidTr="003F3082">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hideMark/>
          </w:tcPr>
          <w:p w14:paraId="57F4F531" w14:textId="77777777" w:rsidR="003F3082" w:rsidRDefault="003F3082">
            <w:pPr>
              <w:keepNext/>
              <w:keepLines/>
              <w:spacing w:after="0"/>
              <w:rPr>
                <w:rFonts w:ascii="Courier New" w:hAnsi="Courier New" w:cs="Courier New"/>
                <w:lang w:eastAsia="zh-CN"/>
              </w:rPr>
            </w:pPr>
            <w:r>
              <w:rPr>
                <w:rFonts w:ascii="Courier New" w:hAnsi="Courier New"/>
              </w:rPr>
              <w:t>exponent</w:t>
            </w:r>
          </w:p>
        </w:tc>
        <w:tc>
          <w:tcPr>
            <w:tcW w:w="2852" w:type="pct"/>
            <w:gridSpan w:val="4"/>
            <w:tcBorders>
              <w:top w:val="single" w:sz="4" w:space="0" w:color="auto"/>
              <w:left w:val="single" w:sz="4" w:space="0" w:color="auto"/>
              <w:bottom w:val="single" w:sz="4" w:space="0" w:color="auto"/>
              <w:right w:val="single" w:sz="4" w:space="0" w:color="auto"/>
            </w:tcBorders>
          </w:tcPr>
          <w:p w14:paraId="6B6F4106" w14:textId="77777777" w:rsidR="003F3082" w:rsidRDefault="003F3082">
            <w:pPr>
              <w:widowControl w:val="0"/>
              <w:tabs>
                <w:tab w:val="decimal" w:pos="0"/>
              </w:tabs>
              <w:spacing w:after="0" w:line="0" w:lineRule="atLeast"/>
              <w:rPr>
                <w:szCs w:val="22"/>
              </w:rPr>
            </w:pPr>
            <w:r>
              <w:rPr>
                <w:szCs w:val="22"/>
              </w:rPr>
              <w:t xml:space="preserve">The Packet Error Rate of a 5QI expressed as </w:t>
            </w:r>
            <w:r>
              <w:rPr>
                <w:i/>
                <w:szCs w:val="22"/>
              </w:rPr>
              <w:t>Scalar</w:t>
            </w:r>
            <w:r>
              <w:rPr>
                <w:szCs w:val="22"/>
              </w:rPr>
              <w:t xml:space="preserve"> x 10-k where k is the </w:t>
            </w:r>
            <w:r>
              <w:rPr>
                <w:i/>
                <w:szCs w:val="22"/>
              </w:rPr>
              <w:t>Exponent</w:t>
            </w:r>
            <w:r>
              <w:rPr>
                <w:szCs w:val="22"/>
              </w:rPr>
              <w:t>.</w:t>
            </w:r>
          </w:p>
          <w:p w14:paraId="261E766C" w14:textId="77777777" w:rsidR="003F3082" w:rsidRDefault="003F3082">
            <w:pPr>
              <w:widowControl w:val="0"/>
              <w:tabs>
                <w:tab w:val="decimal" w:pos="0"/>
              </w:tabs>
              <w:spacing w:after="0" w:line="0" w:lineRule="atLeast"/>
              <w:rPr>
                <w:szCs w:val="22"/>
              </w:rPr>
            </w:pPr>
            <w:r>
              <w:rPr>
                <w:szCs w:val="22"/>
              </w:rPr>
              <w:t xml:space="preserve">This attriutes indicates the </w:t>
            </w:r>
            <w:r>
              <w:rPr>
                <w:i/>
                <w:szCs w:val="22"/>
              </w:rPr>
              <w:t>Exponent</w:t>
            </w:r>
            <w:r>
              <w:rPr>
                <w:szCs w:val="22"/>
              </w:rPr>
              <w:t xml:space="preserve"> of this expression.</w:t>
            </w:r>
          </w:p>
          <w:p w14:paraId="79B1CECB" w14:textId="77777777" w:rsidR="003F3082" w:rsidRDefault="003F3082">
            <w:pPr>
              <w:widowControl w:val="0"/>
              <w:tabs>
                <w:tab w:val="decimal" w:pos="0"/>
              </w:tabs>
              <w:spacing w:after="0" w:line="0" w:lineRule="atLeast"/>
              <w:rPr>
                <w:rFonts w:cs="Arial"/>
                <w:sz w:val="18"/>
                <w:szCs w:val="18"/>
              </w:rPr>
            </w:pPr>
          </w:p>
          <w:p w14:paraId="35573F7A" w14:textId="77777777" w:rsidR="003F3082" w:rsidRDefault="003F3082">
            <w:pPr>
              <w:widowControl w:val="0"/>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0 - 9</w:t>
            </w:r>
          </w:p>
        </w:tc>
        <w:tc>
          <w:tcPr>
            <w:tcW w:w="979" w:type="pct"/>
            <w:gridSpan w:val="4"/>
            <w:tcBorders>
              <w:top w:val="single" w:sz="4" w:space="0" w:color="auto"/>
              <w:left w:val="single" w:sz="4" w:space="0" w:color="auto"/>
              <w:bottom w:val="single" w:sz="4" w:space="0" w:color="auto"/>
              <w:right w:val="single" w:sz="4" w:space="0" w:color="auto"/>
            </w:tcBorders>
            <w:hideMark/>
          </w:tcPr>
          <w:p w14:paraId="6F2AFD5D" w14:textId="77777777" w:rsidR="003F3082" w:rsidRDefault="003F3082">
            <w:pPr>
              <w:spacing w:after="0"/>
              <w:rPr>
                <w:rFonts w:ascii="Arial" w:hAnsi="Arial" w:cs="Arial"/>
                <w:sz w:val="18"/>
                <w:szCs w:val="18"/>
              </w:rPr>
            </w:pPr>
            <w:r>
              <w:rPr>
                <w:rFonts w:ascii="Arial" w:hAnsi="Arial" w:cs="Arial"/>
                <w:sz w:val="18"/>
                <w:szCs w:val="18"/>
              </w:rPr>
              <w:t>type: Integer</w:t>
            </w:r>
          </w:p>
          <w:p w14:paraId="5F46D504" w14:textId="77777777" w:rsidR="003F3082" w:rsidRDefault="003F3082">
            <w:pPr>
              <w:spacing w:after="0"/>
              <w:rPr>
                <w:rFonts w:ascii="Arial" w:hAnsi="Arial" w:cs="Arial"/>
                <w:sz w:val="18"/>
                <w:szCs w:val="18"/>
              </w:rPr>
            </w:pPr>
            <w:r>
              <w:rPr>
                <w:rFonts w:ascii="Arial" w:hAnsi="Arial" w:cs="Arial"/>
                <w:sz w:val="18"/>
                <w:szCs w:val="18"/>
              </w:rPr>
              <w:t>multiplicity: 1</w:t>
            </w:r>
          </w:p>
          <w:p w14:paraId="3B66DA96" w14:textId="77777777" w:rsidR="003F3082" w:rsidRDefault="003F3082">
            <w:pPr>
              <w:spacing w:after="0"/>
              <w:rPr>
                <w:rFonts w:ascii="Arial" w:hAnsi="Arial" w:cs="Arial"/>
                <w:sz w:val="18"/>
                <w:szCs w:val="18"/>
              </w:rPr>
            </w:pPr>
            <w:r>
              <w:rPr>
                <w:rFonts w:ascii="Arial" w:hAnsi="Arial" w:cs="Arial"/>
                <w:sz w:val="18"/>
                <w:szCs w:val="18"/>
              </w:rPr>
              <w:t>isOrdered: N/A</w:t>
            </w:r>
          </w:p>
          <w:p w14:paraId="73DC880D" w14:textId="77777777" w:rsidR="003F3082" w:rsidRDefault="003F3082">
            <w:pPr>
              <w:spacing w:after="0"/>
              <w:rPr>
                <w:rFonts w:ascii="Arial" w:hAnsi="Arial" w:cs="Arial"/>
                <w:sz w:val="18"/>
                <w:szCs w:val="18"/>
              </w:rPr>
            </w:pPr>
            <w:r>
              <w:rPr>
                <w:rFonts w:ascii="Arial" w:hAnsi="Arial" w:cs="Arial"/>
                <w:sz w:val="18"/>
                <w:szCs w:val="18"/>
              </w:rPr>
              <w:t>isUnique: False</w:t>
            </w:r>
          </w:p>
          <w:p w14:paraId="6E5C5993" w14:textId="77777777" w:rsidR="003F3082" w:rsidRDefault="003F3082">
            <w:pPr>
              <w:spacing w:after="0"/>
              <w:rPr>
                <w:rFonts w:ascii="Arial" w:hAnsi="Arial" w:cs="Arial"/>
                <w:sz w:val="18"/>
                <w:szCs w:val="18"/>
              </w:rPr>
            </w:pPr>
            <w:r>
              <w:rPr>
                <w:rFonts w:ascii="Arial" w:hAnsi="Arial" w:cs="Arial"/>
                <w:sz w:val="18"/>
                <w:szCs w:val="18"/>
              </w:rPr>
              <w:t>defaultValue: None</w:t>
            </w:r>
          </w:p>
          <w:p w14:paraId="67E54A2C" w14:textId="77777777" w:rsidR="003F3082" w:rsidRDefault="003F3082">
            <w:pPr>
              <w:spacing w:after="0"/>
              <w:rPr>
                <w:rFonts w:ascii="Arial" w:hAnsi="Arial" w:cs="Arial"/>
                <w:sz w:val="18"/>
                <w:szCs w:val="18"/>
              </w:rPr>
            </w:pPr>
            <w:r>
              <w:rPr>
                <w:rFonts w:ascii="Arial" w:hAnsi="Arial" w:cs="Arial"/>
                <w:sz w:val="18"/>
                <w:szCs w:val="18"/>
              </w:rPr>
              <w:t>isNullable: False</w:t>
            </w:r>
          </w:p>
        </w:tc>
      </w:tr>
      <w:tr w:rsidR="003F3082" w14:paraId="3A1C110E" w14:textId="77777777" w:rsidTr="003F3082">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hideMark/>
          </w:tcPr>
          <w:p w14:paraId="6546D057" w14:textId="77777777" w:rsidR="003F3082" w:rsidRDefault="003F3082">
            <w:pPr>
              <w:keepNext/>
              <w:keepLines/>
              <w:spacing w:after="0"/>
              <w:rPr>
                <w:rFonts w:ascii="Courier New" w:hAnsi="Courier New" w:cs="Courier New"/>
                <w:lang w:eastAsia="zh-CN"/>
              </w:rPr>
            </w:pPr>
            <w:r>
              <w:rPr>
                <w:rFonts w:ascii="Courier New" w:hAnsi="Courier New" w:cs="Courier New"/>
                <w:lang w:eastAsia="zh-CN"/>
              </w:rPr>
              <w:t>gtpUPathQoSMonitoringState</w:t>
            </w:r>
          </w:p>
        </w:tc>
        <w:tc>
          <w:tcPr>
            <w:tcW w:w="2852" w:type="pct"/>
            <w:gridSpan w:val="4"/>
            <w:tcBorders>
              <w:top w:val="single" w:sz="4" w:space="0" w:color="auto"/>
              <w:left w:val="single" w:sz="4" w:space="0" w:color="auto"/>
              <w:bottom w:val="single" w:sz="4" w:space="0" w:color="auto"/>
              <w:right w:val="single" w:sz="4" w:space="0" w:color="auto"/>
            </w:tcBorders>
          </w:tcPr>
          <w:p w14:paraId="68B37AA3" w14:textId="77777777" w:rsidR="003F3082" w:rsidRDefault="003F3082">
            <w:pPr>
              <w:rPr>
                <w:rFonts w:ascii="Arial" w:hAnsi="Arial" w:cs="Arial"/>
                <w:sz w:val="18"/>
                <w:szCs w:val="18"/>
                <w:lang w:eastAsia="zh-CN"/>
              </w:rPr>
            </w:pPr>
            <w:r>
              <w:rPr>
                <w:rFonts w:ascii="Arial" w:hAnsi="Arial" w:cs="Arial"/>
                <w:sz w:val="18"/>
                <w:szCs w:val="18"/>
                <w:lang w:eastAsia="zh-CN"/>
              </w:rPr>
              <w:t>It indicates the state of GTP-U path QoS monitoring for URLLC service.</w:t>
            </w:r>
          </w:p>
          <w:p w14:paraId="4874A1AC" w14:textId="77777777" w:rsidR="003F3082" w:rsidRDefault="003F3082">
            <w:pPr>
              <w:rPr>
                <w:rFonts w:ascii="Arial" w:hAnsi="Arial" w:cs="Arial"/>
                <w:sz w:val="18"/>
                <w:szCs w:val="18"/>
                <w:lang w:eastAsia="zh-CN"/>
              </w:rPr>
            </w:pPr>
          </w:p>
          <w:p w14:paraId="3D6B10E3" w14:textId="77777777" w:rsidR="003F3082" w:rsidRDefault="003F3082">
            <w:pPr>
              <w:widowControl w:val="0"/>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"Enabled", "Disabled".</w:t>
            </w:r>
          </w:p>
        </w:tc>
        <w:tc>
          <w:tcPr>
            <w:tcW w:w="979" w:type="pct"/>
            <w:gridSpan w:val="4"/>
            <w:tcBorders>
              <w:top w:val="single" w:sz="4" w:space="0" w:color="auto"/>
              <w:left w:val="single" w:sz="4" w:space="0" w:color="auto"/>
              <w:bottom w:val="single" w:sz="4" w:space="0" w:color="auto"/>
              <w:right w:val="single" w:sz="4" w:space="0" w:color="auto"/>
            </w:tcBorders>
            <w:hideMark/>
          </w:tcPr>
          <w:p w14:paraId="4F73A04B" w14:textId="77777777" w:rsidR="003F3082" w:rsidRDefault="003F3082">
            <w:pPr>
              <w:spacing w:after="0"/>
              <w:rPr>
                <w:rFonts w:ascii="Arial" w:hAnsi="Arial" w:cs="Arial"/>
                <w:sz w:val="18"/>
                <w:szCs w:val="18"/>
              </w:rPr>
            </w:pPr>
            <w:r>
              <w:rPr>
                <w:rFonts w:ascii="Arial" w:hAnsi="Arial" w:cs="Arial"/>
                <w:sz w:val="18"/>
                <w:szCs w:val="18"/>
              </w:rPr>
              <w:t>type: ENUM</w:t>
            </w:r>
          </w:p>
          <w:p w14:paraId="21D93032" w14:textId="77777777" w:rsidR="003F3082" w:rsidRDefault="003F3082">
            <w:pPr>
              <w:spacing w:after="0"/>
              <w:rPr>
                <w:rFonts w:ascii="Arial" w:hAnsi="Arial" w:cs="Arial"/>
                <w:sz w:val="18"/>
                <w:szCs w:val="18"/>
              </w:rPr>
            </w:pPr>
            <w:r>
              <w:rPr>
                <w:rFonts w:ascii="Arial" w:hAnsi="Arial" w:cs="Arial"/>
                <w:sz w:val="18"/>
                <w:szCs w:val="18"/>
              </w:rPr>
              <w:t>multiplicity: 1</w:t>
            </w:r>
          </w:p>
          <w:p w14:paraId="241AA490" w14:textId="77777777" w:rsidR="003F3082" w:rsidRDefault="003F3082">
            <w:pPr>
              <w:spacing w:after="0"/>
              <w:rPr>
                <w:rFonts w:ascii="Arial" w:hAnsi="Arial" w:cs="Arial"/>
                <w:sz w:val="18"/>
                <w:szCs w:val="18"/>
              </w:rPr>
            </w:pPr>
            <w:r>
              <w:rPr>
                <w:rFonts w:ascii="Arial" w:hAnsi="Arial" w:cs="Arial"/>
                <w:sz w:val="18"/>
                <w:szCs w:val="18"/>
              </w:rPr>
              <w:t>isOrdered: N/A</w:t>
            </w:r>
          </w:p>
          <w:p w14:paraId="2D27FD35" w14:textId="77777777" w:rsidR="003F3082" w:rsidRDefault="003F3082">
            <w:pPr>
              <w:spacing w:after="0"/>
              <w:rPr>
                <w:rFonts w:ascii="Arial" w:hAnsi="Arial" w:cs="Arial"/>
                <w:sz w:val="18"/>
                <w:szCs w:val="18"/>
              </w:rPr>
            </w:pPr>
            <w:r>
              <w:rPr>
                <w:rFonts w:ascii="Arial" w:hAnsi="Arial" w:cs="Arial"/>
                <w:sz w:val="18"/>
                <w:szCs w:val="18"/>
              </w:rPr>
              <w:t>isUnique: N/A</w:t>
            </w:r>
          </w:p>
          <w:p w14:paraId="7229AC5F" w14:textId="77777777" w:rsidR="003F3082" w:rsidRDefault="003F3082">
            <w:pPr>
              <w:spacing w:after="0"/>
              <w:rPr>
                <w:rFonts w:ascii="Arial" w:hAnsi="Arial" w:cs="Arial"/>
                <w:sz w:val="18"/>
                <w:szCs w:val="18"/>
              </w:rPr>
            </w:pPr>
            <w:r>
              <w:rPr>
                <w:rFonts w:ascii="Arial" w:hAnsi="Arial" w:cs="Arial"/>
                <w:sz w:val="18"/>
                <w:szCs w:val="18"/>
              </w:rPr>
              <w:t>defaultValue: Enabled</w:t>
            </w:r>
          </w:p>
          <w:p w14:paraId="43C6BBB6" w14:textId="77777777" w:rsidR="003F3082" w:rsidRDefault="003F3082">
            <w:pPr>
              <w:spacing w:after="0"/>
              <w:rPr>
                <w:rFonts w:ascii="Arial" w:hAnsi="Arial" w:cs="Arial"/>
                <w:sz w:val="18"/>
                <w:szCs w:val="18"/>
              </w:rPr>
            </w:pPr>
            <w:r>
              <w:rPr>
                <w:rFonts w:ascii="Arial" w:hAnsi="Arial" w:cs="Arial"/>
                <w:sz w:val="18"/>
                <w:szCs w:val="18"/>
              </w:rPr>
              <w:t>isNullable: False</w:t>
            </w:r>
          </w:p>
        </w:tc>
      </w:tr>
      <w:tr w:rsidR="003F3082" w14:paraId="664BC0A4" w14:textId="77777777" w:rsidTr="003F3082">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hideMark/>
          </w:tcPr>
          <w:p w14:paraId="61C71B0E" w14:textId="77777777" w:rsidR="003F3082" w:rsidRDefault="003F3082">
            <w:pPr>
              <w:keepNext/>
              <w:keepLines/>
              <w:spacing w:after="0"/>
              <w:rPr>
                <w:rFonts w:ascii="Courier New" w:hAnsi="Courier New" w:cs="Courier New"/>
                <w:lang w:eastAsia="zh-CN"/>
              </w:rPr>
            </w:pPr>
            <w:r>
              <w:rPr>
                <w:rFonts w:ascii="Courier New" w:hAnsi="Courier New" w:cs="Courier New"/>
                <w:lang w:eastAsia="zh-CN"/>
              </w:rPr>
              <w:t>gtpUPathMonitoredSNSSAIs</w:t>
            </w:r>
          </w:p>
        </w:tc>
        <w:tc>
          <w:tcPr>
            <w:tcW w:w="2852" w:type="pct"/>
            <w:gridSpan w:val="4"/>
            <w:tcBorders>
              <w:top w:val="single" w:sz="4" w:space="0" w:color="auto"/>
              <w:left w:val="single" w:sz="4" w:space="0" w:color="auto"/>
              <w:bottom w:val="single" w:sz="4" w:space="0" w:color="auto"/>
              <w:right w:val="single" w:sz="4" w:space="0" w:color="auto"/>
            </w:tcBorders>
          </w:tcPr>
          <w:p w14:paraId="2E65C12D" w14:textId="77777777" w:rsidR="003F3082" w:rsidRDefault="003F3082">
            <w:pPr>
              <w:rPr>
                <w:rFonts w:ascii="Arial" w:hAnsi="Arial" w:cs="Arial"/>
                <w:sz w:val="18"/>
                <w:szCs w:val="18"/>
                <w:lang w:eastAsia="zh-CN"/>
              </w:rPr>
            </w:pPr>
            <w:r>
              <w:rPr>
                <w:rFonts w:ascii="Arial" w:hAnsi="Arial" w:cs="Arial"/>
                <w:sz w:val="18"/>
                <w:szCs w:val="18"/>
                <w:lang w:eastAsia="zh-CN"/>
              </w:rPr>
              <w:t xml:space="preserve">It specifies the S-NSSAIs for which the GTP-U path QoS monitoring is to be performed. </w:t>
            </w:r>
          </w:p>
          <w:p w14:paraId="10B0B411" w14:textId="77777777" w:rsidR="003F3082" w:rsidRDefault="003F3082">
            <w:pPr>
              <w:rPr>
                <w:rFonts w:ascii="Arial" w:hAnsi="Arial" w:cs="Arial"/>
                <w:sz w:val="18"/>
                <w:szCs w:val="18"/>
                <w:lang w:eastAsia="zh-CN"/>
              </w:rPr>
            </w:pPr>
          </w:p>
          <w:p w14:paraId="65F8A60C" w14:textId="77777777" w:rsidR="003F3082" w:rsidRDefault="003F3082">
            <w:pPr>
              <w:widowControl w:val="0"/>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See 3GPP TS 23.003 [13]</w:t>
            </w:r>
          </w:p>
        </w:tc>
        <w:tc>
          <w:tcPr>
            <w:tcW w:w="979" w:type="pct"/>
            <w:gridSpan w:val="4"/>
            <w:tcBorders>
              <w:top w:val="single" w:sz="4" w:space="0" w:color="auto"/>
              <w:left w:val="single" w:sz="4" w:space="0" w:color="auto"/>
              <w:bottom w:val="single" w:sz="4" w:space="0" w:color="auto"/>
              <w:right w:val="single" w:sz="4" w:space="0" w:color="auto"/>
            </w:tcBorders>
            <w:hideMark/>
          </w:tcPr>
          <w:p w14:paraId="0F070B34" w14:textId="77777777" w:rsidR="003F3082" w:rsidRDefault="003F3082">
            <w:pPr>
              <w:spacing w:after="0"/>
              <w:rPr>
                <w:rFonts w:ascii="Arial" w:hAnsi="Arial" w:cs="Arial"/>
                <w:sz w:val="18"/>
                <w:szCs w:val="18"/>
              </w:rPr>
            </w:pPr>
            <w:r>
              <w:rPr>
                <w:rFonts w:ascii="Arial" w:hAnsi="Arial" w:cs="Arial"/>
                <w:sz w:val="18"/>
                <w:szCs w:val="18"/>
              </w:rPr>
              <w:t>type: S-NSSAI</w:t>
            </w:r>
          </w:p>
          <w:p w14:paraId="1C459280" w14:textId="77777777" w:rsidR="003F3082" w:rsidRDefault="003F3082">
            <w:pPr>
              <w:spacing w:after="0"/>
              <w:rPr>
                <w:rFonts w:ascii="Arial" w:hAnsi="Arial" w:cs="Arial"/>
                <w:sz w:val="18"/>
                <w:szCs w:val="18"/>
              </w:rPr>
            </w:pPr>
            <w:r>
              <w:rPr>
                <w:rFonts w:ascii="Arial" w:hAnsi="Arial" w:cs="Arial"/>
                <w:sz w:val="18"/>
                <w:szCs w:val="18"/>
              </w:rPr>
              <w:t>multiplicity: *</w:t>
            </w:r>
          </w:p>
          <w:p w14:paraId="3411EC5A" w14:textId="77777777" w:rsidR="003F3082" w:rsidRDefault="003F3082">
            <w:pPr>
              <w:spacing w:after="0"/>
              <w:rPr>
                <w:rFonts w:ascii="Arial" w:hAnsi="Arial" w:cs="Arial"/>
                <w:sz w:val="18"/>
                <w:szCs w:val="18"/>
              </w:rPr>
            </w:pPr>
            <w:r>
              <w:rPr>
                <w:rFonts w:ascii="Arial" w:hAnsi="Arial" w:cs="Arial"/>
                <w:sz w:val="18"/>
                <w:szCs w:val="18"/>
              </w:rPr>
              <w:t>isOrdered: N/A</w:t>
            </w:r>
          </w:p>
          <w:p w14:paraId="2EA506D9" w14:textId="77777777" w:rsidR="003F3082" w:rsidRDefault="003F3082">
            <w:pPr>
              <w:spacing w:after="0"/>
              <w:rPr>
                <w:rFonts w:ascii="Arial" w:hAnsi="Arial" w:cs="Arial"/>
                <w:sz w:val="18"/>
                <w:szCs w:val="18"/>
              </w:rPr>
            </w:pPr>
            <w:r>
              <w:rPr>
                <w:rFonts w:ascii="Arial" w:hAnsi="Arial" w:cs="Arial"/>
                <w:sz w:val="18"/>
                <w:szCs w:val="18"/>
              </w:rPr>
              <w:t>isUnique: N/A</w:t>
            </w:r>
          </w:p>
          <w:p w14:paraId="0C04779F" w14:textId="77777777" w:rsidR="003F3082" w:rsidRDefault="003F3082">
            <w:pPr>
              <w:spacing w:after="0"/>
              <w:rPr>
                <w:rFonts w:ascii="Arial" w:hAnsi="Arial" w:cs="Arial"/>
                <w:sz w:val="18"/>
                <w:szCs w:val="18"/>
              </w:rPr>
            </w:pPr>
            <w:r>
              <w:rPr>
                <w:rFonts w:ascii="Arial" w:hAnsi="Arial" w:cs="Arial"/>
                <w:sz w:val="18"/>
                <w:szCs w:val="18"/>
              </w:rPr>
              <w:t>defaultValue: None</w:t>
            </w:r>
          </w:p>
          <w:p w14:paraId="226DB880" w14:textId="77777777" w:rsidR="003F3082" w:rsidRDefault="003F3082">
            <w:pPr>
              <w:spacing w:after="0"/>
              <w:rPr>
                <w:rFonts w:ascii="Arial" w:hAnsi="Arial" w:cs="Arial"/>
                <w:sz w:val="18"/>
                <w:szCs w:val="18"/>
              </w:rPr>
            </w:pPr>
            <w:r>
              <w:rPr>
                <w:rFonts w:ascii="Arial" w:hAnsi="Arial" w:cs="Arial"/>
                <w:sz w:val="18"/>
                <w:szCs w:val="18"/>
              </w:rPr>
              <w:t>isNullable: False</w:t>
            </w:r>
          </w:p>
        </w:tc>
      </w:tr>
      <w:tr w:rsidR="003F3082" w14:paraId="75669A22" w14:textId="77777777" w:rsidTr="003F3082">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hideMark/>
          </w:tcPr>
          <w:p w14:paraId="032A51FC" w14:textId="77777777" w:rsidR="003F3082" w:rsidRDefault="003F3082">
            <w:pPr>
              <w:keepNext/>
              <w:keepLines/>
              <w:spacing w:after="0"/>
              <w:rPr>
                <w:rFonts w:ascii="Courier New" w:hAnsi="Courier New" w:cs="Courier New"/>
                <w:lang w:eastAsia="zh-CN"/>
              </w:rPr>
            </w:pPr>
            <w:r>
              <w:rPr>
                <w:rFonts w:ascii="Courier New" w:hAnsi="Courier New" w:cs="Courier New"/>
                <w:lang w:eastAsia="zh-CN"/>
              </w:rPr>
              <w:t>monitoredDSCPs</w:t>
            </w:r>
          </w:p>
        </w:tc>
        <w:tc>
          <w:tcPr>
            <w:tcW w:w="2852" w:type="pct"/>
            <w:gridSpan w:val="4"/>
            <w:tcBorders>
              <w:top w:val="single" w:sz="4" w:space="0" w:color="auto"/>
              <w:left w:val="single" w:sz="4" w:space="0" w:color="auto"/>
              <w:bottom w:val="single" w:sz="4" w:space="0" w:color="auto"/>
              <w:right w:val="single" w:sz="4" w:space="0" w:color="auto"/>
            </w:tcBorders>
          </w:tcPr>
          <w:p w14:paraId="0997F470" w14:textId="77777777" w:rsidR="003F3082" w:rsidRDefault="003F3082">
            <w:pPr>
              <w:rPr>
                <w:rFonts w:ascii="Arial" w:hAnsi="Arial" w:cs="Arial"/>
                <w:sz w:val="18"/>
                <w:szCs w:val="18"/>
                <w:lang w:eastAsia="zh-CN"/>
              </w:rPr>
            </w:pPr>
            <w:r>
              <w:rPr>
                <w:rFonts w:ascii="Arial" w:hAnsi="Arial" w:cs="Arial"/>
                <w:sz w:val="18"/>
                <w:szCs w:val="18"/>
                <w:lang w:eastAsia="zh-CN"/>
              </w:rPr>
              <w:t xml:space="preserve">It specifies the DSCPs for which the GTP-U path QoS monitoring is to be performed. </w:t>
            </w:r>
          </w:p>
          <w:p w14:paraId="25890F89" w14:textId="77777777" w:rsidR="003F3082" w:rsidRDefault="003F3082">
            <w:pPr>
              <w:rPr>
                <w:rFonts w:ascii="Arial" w:hAnsi="Arial" w:cs="Arial"/>
                <w:sz w:val="18"/>
                <w:szCs w:val="18"/>
                <w:lang w:eastAsia="zh-CN"/>
              </w:rPr>
            </w:pPr>
          </w:p>
          <w:p w14:paraId="1625B0A3" w14:textId="77777777" w:rsidR="003F3082" w:rsidRDefault="003F3082">
            <w:pPr>
              <w:widowControl w:val="0"/>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979" w:type="pct"/>
            <w:gridSpan w:val="4"/>
            <w:tcBorders>
              <w:top w:val="single" w:sz="4" w:space="0" w:color="auto"/>
              <w:left w:val="single" w:sz="4" w:space="0" w:color="auto"/>
              <w:bottom w:val="single" w:sz="4" w:space="0" w:color="auto"/>
              <w:right w:val="single" w:sz="4" w:space="0" w:color="auto"/>
            </w:tcBorders>
            <w:hideMark/>
          </w:tcPr>
          <w:p w14:paraId="3EF61872" w14:textId="77777777" w:rsidR="003F3082" w:rsidRDefault="003F3082">
            <w:pPr>
              <w:spacing w:after="0"/>
              <w:rPr>
                <w:rFonts w:ascii="Arial" w:hAnsi="Arial" w:cs="Arial"/>
                <w:sz w:val="18"/>
                <w:szCs w:val="18"/>
              </w:rPr>
            </w:pPr>
            <w:r>
              <w:rPr>
                <w:rFonts w:ascii="Arial" w:hAnsi="Arial" w:cs="Arial"/>
                <w:sz w:val="18"/>
                <w:szCs w:val="18"/>
              </w:rPr>
              <w:t>type: Integer</w:t>
            </w:r>
          </w:p>
          <w:p w14:paraId="0214AA97" w14:textId="77777777" w:rsidR="003F3082" w:rsidRDefault="003F3082">
            <w:pPr>
              <w:spacing w:after="0"/>
              <w:rPr>
                <w:rFonts w:ascii="Arial" w:hAnsi="Arial" w:cs="Arial"/>
                <w:sz w:val="18"/>
                <w:szCs w:val="18"/>
              </w:rPr>
            </w:pPr>
            <w:r>
              <w:rPr>
                <w:rFonts w:ascii="Arial" w:hAnsi="Arial" w:cs="Arial"/>
                <w:sz w:val="18"/>
                <w:szCs w:val="18"/>
              </w:rPr>
              <w:t>multiplicity: *</w:t>
            </w:r>
          </w:p>
          <w:p w14:paraId="6DE1247D" w14:textId="77777777" w:rsidR="003F3082" w:rsidRDefault="003F3082">
            <w:pPr>
              <w:spacing w:after="0"/>
              <w:rPr>
                <w:rFonts w:ascii="Arial" w:hAnsi="Arial" w:cs="Arial"/>
                <w:sz w:val="18"/>
                <w:szCs w:val="18"/>
              </w:rPr>
            </w:pPr>
            <w:r>
              <w:rPr>
                <w:rFonts w:ascii="Arial" w:hAnsi="Arial" w:cs="Arial"/>
                <w:sz w:val="18"/>
                <w:szCs w:val="18"/>
              </w:rPr>
              <w:t>isOrdered: N/A</w:t>
            </w:r>
          </w:p>
          <w:p w14:paraId="7141D41C" w14:textId="77777777" w:rsidR="003F3082" w:rsidRDefault="003F3082">
            <w:pPr>
              <w:spacing w:after="0"/>
              <w:rPr>
                <w:rFonts w:ascii="Arial" w:hAnsi="Arial" w:cs="Arial"/>
                <w:sz w:val="18"/>
                <w:szCs w:val="18"/>
              </w:rPr>
            </w:pPr>
            <w:r>
              <w:rPr>
                <w:rFonts w:ascii="Arial" w:hAnsi="Arial" w:cs="Arial"/>
                <w:sz w:val="18"/>
                <w:szCs w:val="18"/>
              </w:rPr>
              <w:t>isUnique: N/A</w:t>
            </w:r>
          </w:p>
          <w:p w14:paraId="05731AF4" w14:textId="77777777" w:rsidR="003F3082" w:rsidRDefault="003F3082">
            <w:pPr>
              <w:spacing w:after="0"/>
              <w:rPr>
                <w:rFonts w:ascii="Arial" w:hAnsi="Arial" w:cs="Arial"/>
                <w:sz w:val="18"/>
                <w:szCs w:val="18"/>
              </w:rPr>
            </w:pPr>
            <w:r>
              <w:rPr>
                <w:rFonts w:ascii="Arial" w:hAnsi="Arial" w:cs="Arial"/>
                <w:sz w:val="18"/>
                <w:szCs w:val="18"/>
              </w:rPr>
              <w:t>defaultValue: None</w:t>
            </w:r>
          </w:p>
          <w:p w14:paraId="2BDDC1F5" w14:textId="77777777" w:rsidR="003F3082" w:rsidRDefault="003F3082">
            <w:pPr>
              <w:spacing w:after="0"/>
              <w:rPr>
                <w:rFonts w:ascii="Arial" w:hAnsi="Arial" w:cs="Arial"/>
                <w:sz w:val="18"/>
                <w:szCs w:val="18"/>
              </w:rPr>
            </w:pPr>
            <w:r>
              <w:rPr>
                <w:rFonts w:ascii="Arial" w:hAnsi="Arial" w:cs="Arial"/>
                <w:sz w:val="18"/>
                <w:szCs w:val="18"/>
              </w:rPr>
              <w:t>isNullable: False</w:t>
            </w:r>
          </w:p>
        </w:tc>
      </w:tr>
      <w:tr w:rsidR="003F3082" w14:paraId="3B339053" w14:textId="77777777" w:rsidTr="003F3082">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hideMark/>
          </w:tcPr>
          <w:p w14:paraId="7C340B26" w14:textId="77777777" w:rsidR="003F3082" w:rsidRDefault="003F3082">
            <w:pPr>
              <w:keepNext/>
              <w:keepLines/>
              <w:spacing w:after="0"/>
              <w:rPr>
                <w:rFonts w:ascii="Courier New" w:hAnsi="Courier New" w:cs="Courier New"/>
                <w:lang w:eastAsia="zh-CN"/>
              </w:rPr>
            </w:pPr>
            <w:r>
              <w:rPr>
                <w:rFonts w:ascii="Courier New" w:hAnsi="Courier New" w:cs="Courier New"/>
                <w:lang w:eastAsia="zh-CN"/>
              </w:rPr>
              <w:t>isEventTriggeredGtpUPathMonitoringSupported</w:t>
            </w:r>
          </w:p>
        </w:tc>
        <w:tc>
          <w:tcPr>
            <w:tcW w:w="2852" w:type="pct"/>
            <w:gridSpan w:val="4"/>
            <w:tcBorders>
              <w:top w:val="single" w:sz="4" w:space="0" w:color="auto"/>
              <w:left w:val="single" w:sz="4" w:space="0" w:color="auto"/>
              <w:bottom w:val="single" w:sz="4" w:space="0" w:color="auto"/>
              <w:right w:val="single" w:sz="4" w:space="0" w:color="auto"/>
            </w:tcBorders>
          </w:tcPr>
          <w:p w14:paraId="739CBA4C" w14:textId="77777777" w:rsidR="003F3082" w:rsidRDefault="003F3082">
            <w:pPr>
              <w:rPr>
                <w:rFonts w:ascii="Arial" w:hAnsi="Arial" w:cs="Arial"/>
                <w:sz w:val="18"/>
                <w:szCs w:val="18"/>
                <w:lang w:eastAsia="zh-CN"/>
              </w:rPr>
            </w:pPr>
            <w:r>
              <w:rPr>
                <w:rFonts w:ascii="Arial" w:hAnsi="Arial" w:cs="Arial"/>
                <w:sz w:val="18"/>
                <w:szCs w:val="18"/>
                <w:lang w:eastAsia="zh-CN"/>
              </w:rPr>
              <w:t>It indicates whether the event triggered GTP-U path QoS monitoring reporting based on thresholds is supported, see 3GPP TS 29.244 [56].</w:t>
            </w:r>
          </w:p>
          <w:p w14:paraId="5EA3DB6F" w14:textId="77777777" w:rsidR="003F3082" w:rsidRDefault="003F3082">
            <w:pPr>
              <w:rPr>
                <w:rFonts w:ascii="Arial" w:hAnsi="Arial" w:cs="Arial"/>
                <w:sz w:val="18"/>
                <w:szCs w:val="18"/>
                <w:lang w:eastAsia="zh-CN"/>
              </w:rPr>
            </w:pPr>
          </w:p>
          <w:p w14:paraId="4F262BD5" w14:textId="77777777" w:rsidR="003F3082" w:rsidRDefault="003F3082">
            <w:pPr>
              <w:widowControl w:val="0"/>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“Yes”, “No”.</w:t>
            </w:r>
          </w:p>
        </w:tc>
        <w:tc>
          <w:tcPr>
            <w:tcW w:w="979" w:type="pct"/>
            <w:gridSpan w:val="4"/>
            <w:tcBorders>
              <w:top w:val="single" w:sz="4" w:space="0" w:color="auto"/>
              <w:left w:val="single" w:sz="4" w:space="0" w:color="auto"/>
              <w:bottom w:val="single" w:sz="4" w:space="0" w:color="auto"/>
              <w:right w:val="single" w:sz="4" w:space="0" w:color="auto"/>
            </w:tcBorders>
            <w:hideMark/>
          </w:tcPr>
          <w:p w14:paraId="066C638C" w14:textId="77777777" w:rsidR="003F3082" w:rsidRDefault="003F3082">
            <w:pPr>
              <w:spacing w:after="0"/>
              <w:rPr>
                <w:rFonts w:ascii="Arial" w:hAnsi="Arial" w:cs="Arial"/>
                <w:sz w:val="18"/>
                <w:szCs w:val="18"/>
              </w:rPr>
            </w:pPr>
            <w:r>
              <w:rPr>
                <w:rFonts w:ascii="Arial" w:hAnsi="Arial" w:cs="Arial"/>
                <w:sz w:val="18"/>
                <w:szCs w:val="18"/>
              </w:rPr>
              <w:t>type: Boolean</w:t>
            </w:r>
          </w:p>
          <w:p w14:paraId="0733AB2F" w14:textId="77777777" w:rsidR="003F3082" w:rsidRDefault="003F3082">
            <w:pPr>
              <w:spacing w:after="0"/>
              <w:rPr>
                <w:rFonts w:ascii="Arial" w:hAnsi="Arial" w:cs="Arial"/>
                <w:sz w:val="18"/>
                <w:szCs w:val="18"/>
              </w:rPr>
            </w:pPr>
            <w:r>
              <w:rPr>
                <w:rFonts w:ascii="Arial" w:hAnsi="Arial" w:cs="Arial"/>
                <w:sz w:val="18"/>
                <w:szCs w:val="18"/>
              </w:rPr>
              <w:t>multiplicity: 1</w:t>
            </w:r>
          </w:p>
          <w:p w14:paraId="643ADBD3" w14:textId="77777777" w:rsidR="003F3082" w:rsidRDefault="003F3082">
            <w:pPr>
              <w:spacing w:after="0"/>
              <w:rPr>
                <w:rFonts w:ascii="Arial" w:hAnsi="Arial" w:cs="Arial"/>
                <w:sz w:val="18"/>
                <w:szCs w:val="18"/>
              </w:rPr>
            </w:pPr>
            <w:r>
              <w:rPr>
                <w:rFonts w:ascii="Arial" w:hAnsi="Arial" w:cs="Arial"/>
                <w:sz w:val="18"/>
                <w:szCs w:val="18"/>
              </w:rPr>
              <w:t>isOrdered: N/A</w:t>
            </w:r>
          </w:p>
          <w:p w14:paraId="41101EDF" w14:textId="77777777" w:rsidR="003F3082" w:rsidRDefault="003F3082">
            <w:pPr>
              <w:spacing w:after="0"/>
              <w:rPr>
                <w:rFonts w:ascii="Arial" w:hAnsi="Arial" w:cs="Arial"/>
                <w:sz w:val="18"/>
                <w:szCs w:val="18"/>
              </w:rPr>
            </w:pPr>
            <w:r>
              <w:rPr>
                <w:rFonts w:ascii="Arial" w:hAnsi="Arial" w:cs="Arial"/>
                <w:sz w:val="18"/>
                <w:szCs w:val="18"/>
              </w:rPr>
              <w:t>isUnique: N/A</w:t>
            </w:r>
          </w:p>
          <w:p w14:paraId="227D1619" w14:textId="77777777" w:rsidR="003F3082" w:rsidRDefault="003F3082">
            <w:pPr>
              <w:spacing w:after="0"/>
              <w:rPr>
                <w:rFonts w:ascii="Arial" w:hAnsi="Arial" w:cs="Arial"/>
                <w:sz w:val="18"/>
                <w:szCs w:val="18"/>
              </w:rPr>
            </w:pPr>
            <w:r>
              <w:rPr>
                <w:rFonts w:ascii="Arial" w:hAnsi="Arial" w:cs="Arial"/>
                <w:sz w:val="18"/>
                <w:szCs w:val="18"/>
              </w:rPr>
              <w:t>defaultValue: Yes</w:t>
            </w:r>
          </w:p>
          <w:p w14:paraId="33C582B1" w14:textId="77777777" w:rsidR="003F3082" w:rsidRDefault="003F3082">
            <w:pPr>
              <w:spacing w:after="0"/>
              <w:rPr>
                <w:rFonts w:ascii="Arial" w:hAnsi="Arial" w:cs="Arial"/>
                <w:sz w:val="18"/>
                <w:szCs w:val="18"/>
              </w:rPr>
            </w:pPr>
            <w:r>
              <w:rPr>
                <w:rFonts w:ascii="Arial" w:hAnsi="Arial" w:cs="Arial"/>
                <w:sz w:val="18"/>
                <w:szCs w:val="18"/>
              </w:rPr>
              <w:t>isNullable: False</w:t>
            </w:r>
          </w:p>
        </w:tc>
      </w:tr>
      <w:tr w:rsidR="003F3082" w14:paraId="35A6D8BB" w14:textId="77777777" w:rsidTr="003F3082">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hideMark/>
          </w:tcPr>
          <w:p w14:paraId="443499B1" w14:textId="77777777" w:rsidR="003F3082" w:rsidRDefault="003F3082">
            <w:pPr>
              <w:keepNext/>
              <w:keepLines/>
              <w:spacing w:after="0"/>
              <w:rPr>
                <w:rFonts w:ascii="Courier New" w:hAnsi="Courier New" w:cs="Courier New"/>
                <w:lang w:eastAsia="zh-CN"/>
              </w:rPr>
            </w:pPr>
            <w:r>
              <w:rPr>
                <w:rFonts w:ascii="Courier New" w:hAnsi="Courier New" w:cs="Courier New"/>
                <w:lang w:eastAsia="zh-CN"/>
              </w:rPr>
              <w:t>isPeriodicGtpUMonitoringSupported</w:t>
            </w:r>
          </w:p>
        </w:tc>
        <w:tc>
          <w:tcPr>
            <w:tcW w:w="2852" w:type="pct"/>
            <w:gridSpan w:val="4"/>
            <w:tcBorders>
              <w:top w:val="single" w:sz="4" w:space="0" w:color="auto"/>
              <w:left w:val="single" w:sz="4" w:space="0" w:color="auto"/>
              <w:bottom w:val="single" w:sz="4" w:space="0" w:color="auto"/>
              <w:right w:val="single" w:sz="4" w:space="0" w:color="auto"/>
            </w:tcBorders>
          </w:tcPr>
          <w:p w14:paraId="30F8F777" w14:textId="77777777" w:rsidR="003F3082" w:rsidRDefault="003F3082">
            <w:pPr>
              <w:rPr>
                <w:rFonts w:ascii="Arial" w:hAnsi="Arial" w:cs="Arial"/>
                <w:sz w:val="18"/>
                <w:szCs w:val="18"/>
                <w:lang w:eastAsia="zh-CN"/>
              </w:rPr>
            </w:pPr>
            <w:r>
              <w:rPr>
                <w:rFonts w:ascii="Arial" w:hAnsi="Arial" w:cs="Arial"/>
                <w:sz w:val="18"/>
                <w:szCs w:val="18"/>
                <w:lang w:eastAsia="zh-CN"/>
              </w:rPr>
              <w:t>It indicates whether the periodic GTP-U path QoS monitoring reporting is supported, see 3GPP TS 29.244 [56].</w:t>
            </w:r>
          </w:p>
          <w:p w14:paraId="5A3A53BD" w14:textId="77777777" w:rsidR="003F3082" w:rsidRDefault="003F3082">
            <w:pPr>
              <w:rPr>
                <w:rFonts w:ascii="Arial" w:hAnsi="Arial" w:cs="Arial"/>
                <w:sz w:val="18"/>
                <w:szCs w:val="18"/>
                <w:lang w:eastAsia="zh-CN"/>
              </w:rPr>
            </w:pPr>
          </w:p>
          <w:p w14:paraId="0AAB6CC1" w14:textId="77777777" w:rsidR="003F3082" w:rsidRDefault="003F3082">
            <w:pPr>
              <w:widowControl w:val="0"/>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“Yes”, “No”.</w:t>
            </w:r>
          </w:p>
        </w:tc>
        <w:tc>
          <w:tcPr>
            <w:tcW w:w="979" w:type="pct"/>
            <w:gridSpan w:val="4"/>
            <w:tcBorders>
              <w:top w:val="single" w:sz="4" w:space="0" w:color="auto"/>
              <w:left w:val="single" w:sz="4" w:space="0" w:color="auto"/>
              <w:bottom w:val="single" w:sz="4" w:space="0" w:color="auto"/>
              <w:right w:val="single" w:sz="4" w:space="0" w:color="auto"/>
            </w:tcBorders>
            <w:hideMark/>
          </w:tcPr>
          <w:p w14:paraId="6D77DB96" w14:textId="77777777" w:rsidR="003F3082" w:rsidRDefault="003F3082">
            <w:pPr>
              <w:spacing w:after="0"/>
              <w:rPr>
                <w:rFonts w:ascii="Arial" w:hAnsi="Arial" w:cs="Arial"/>
                <w:sz w:val="18"/>
                <w:szCs w:val="18"/>
              </w:rPr>
            </w:pPr>
            <w:r>
              <w:rPr>
                <w:rFonts w:ascii="Arial" w:hAnsi="Arial" w:cs="Arial"/>
                <w:sz w:val="18"/>
                <w:szCs w:val="18"/>
              </w:rPr>
              <w:t>type: Boolean</w:t>
            </w:r>
          </w:p>
          <w:p w14:paraId="2A300187" w14:textId="77777777" w:rsidR="003F3082" w:rsidRDefault="003F3082">
            <w:pPr>
              <w:spacing w:after="0"/>
              <w:rPr>
                <w:rFonts w:ascii="Arial" w:hAnsi="Arial" w:cs="Arial"/>
                <w:sz w:val="18"/>
                <w:szCs w:val="18"/>
              </w:rPr>
            </w:pPr>
            <w:r>
              <w:rPr>
                <w:rFonts w:ascii="Arial" w:hAnsi="Arial" w:cs="Arial"/>
                <w:sz w:val="18"/>
                <w:szCs w:val="18"/>
              </w:rPr>
              <w:t>multiplicity: 1</w:t>
            </w:r>
          </w:p>
          <w:p w14:paraId="0EB77196" w14:textId="77777777" w:rsidR="003F3082" w:rsidRDefault="003F3082">
            <w:pPr>
              <w:spacing w:after="0"/>
              <w:rPr>
                <w:rFonts w:ascii="Arial" w:hAnsi="Arial" w:cs="Arial"/>
                <w:sz w:val="18"/>
                <w:szCs w:val="18"/>
              </w:rPr>
            </w:pPr>
            <w:r>
              <w:rPr>
                <w:rFonts w:ascii="Arial" w:hAnsi="Arial" w:cs="Arial"/>
                <w:sz w:val="18"/>
                <w:szCs w:val="18"/>
              </w:rPr>
              <w:t>isOrdered: N/A</w:t>
            </w:r>
          </w:p>
          <w:p w14:paraId="2E8D3D4B" w14:textId="77777777" w:rsidR="003F3082" w:rsidRDefault="003F3082">
            <w:pPr>
              <w:spacing w:after="0"/>
              <w:rPr>
                <w:rFonts w:ascii="Arial" w:hAnsi="Arial" w:cs="Arial"/>
                <w:sz w:val="18"/>
                <w:szCs w:val="18"/>
              </w:rPr>
            </w:pPr>
            <w:r>
              <w:rPr>
                <w:rFonts w:ascii="Arial" w:hAnsi="Arial" w:cs="Arial"/>
                <w:sz w:val="18"/>
                <w:szCs w:val="18"/>
              </w:rPr>
              <w:t>isUnique: N/A</w:t>
            </w:r>
          </w:p>
          <w:p w14:paraId="7B7529C1" w14:textId="77777777" w:rsidR="003F3082" w:rsidRDefault="003F3082">
            <w:pPr>
              <w:spacing w:after="0"/>
              <w:rPr>
                <w:rFonts w:ascii="Arial" w:hAnsi="Arial" w:cs="Arial"/>
                <w:sz w:val="18"/>
                <w:szCs w:val="18"/>
              </w:rPr>
            </w:pPr>
            <w:r>
              <w:rPr>
                <w:rFonts w:ascii="Arial" w:hAnsi="Arial" w:cs="Arial"/>
                <w:sz w:val="18"/>
                <w:szCs w:val="18"/>
              </w:rPr>
              <w:t>defaultValue: Yes</w:t>
            </w:r>
          </w:p>
          <w:p w14:paraId="58CFC434" w14:textId="77777777" w:rsidR="003F3082" w:rsidRDefault="003F3082">
            <w:pPr>
              <w:spacing w:after="0"/>
              <w:rPr>
                <w:rFonts w:ascii="Arial" w:hAnsi="Arial" w:cs="Arial"/>
                <w:sz w:val="18"/>
                <w:szCs w:val="18"/>
              </w:rPr>
            </w:pPr>
            <w:r>
              <w:rPr>
                <w:rFonts w:ascii="Arial" w:hAnsi="Arial" w:cs="Arial"/>
                <w:sz w:val="18"/>
                <w:szCs w:val="18"/>
              </w:rPr>
              <w:t>isNullable: False</w:t>
            </w:r>
          </w:p>
        </w:tc>
      </w:tr>
      <w:tr w:rsidR="003F3082" w14:paraId="692E1731" w14:textId="77777777" w:rsidTr="003F3082">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hideMark/>
          </w:tcPr>
          <w:p w14:paraId="5CD54F9B" w14:textId="77777777" w:rsidR="003F3082" w:rsidRDefault="003F3082">
            <w:pPr>
              <w:keepNext/>
              <w:keepLines/>
              <w:spacing w:after="0"/>
              <w:rPr>
                <w:rFonts w:ascii="Courier New" w:hAnsi="Courier New" w:cs="Courier New"/>
                <w:lang w:eastAsia="zh-CN"/>
              </w:rPr>
            </w:pPr>
            <w:r>
              <w:rPr>
                <w:rFonts w:ascii="Courier New" w:hAnsi="Courier New" w:cs="Courier New"/>
                <w:lang w:eastAsia="zh-CN"/>
              </w:rPr>
              <w:t>isImmediateGtpUMonitoringSupported</w:t>
            </w:r>
          </w:p>
        </w:tc>
        <w:tc>
          <w:tcPr>
            <w:tcW w:w="2852" w:type="pct"/>
            <w:gridSpan w:val="4"/>
            <w:tcBorders>
              <w:top w:val="single" w:sz="4" w:space="0" w:color="auto"/>
              <w:left w:val="single" w:sz="4" w:space="0" w:color="auto"/>
              <w:bottom w:val="single" w:sz="4" w:space="0" w:color="auto"/>
              <w:right w:val="single" w:sz="4" w:space="0" w:color="auto"/>
            </w:tcBorders>
          </w:tcPr>
          <w:p w14:paraId="7E5BC6B2" w14:textId="77777777" w:rsidR="003F3082" w:rsidRDefault="003F3082">
            <w:pPr>
              <w:rPr>
                <w:rFonts w:ascii="Arial" w:hAnsi="Arial" w:cs="Arial"/>
                <w:sz w:val="18"/>
                <w:szCs w:val="18"/>
                <w:lang w:eastAsia="zh-CN"/>
              </w:rPr>
            </w:pPr>
            <w:r>
              <w:rPr>
                <w:rFonts w:ascii="Arial" w:hAnsi="Arial" w:cs="Arial"/>
                <w:sz w:val="18"/>
                <w:szCs w:val="18"/>
                <w:lang w:eastAsia="zh-CN"/>
              </w:rPr>
              <w:t>It indicates whether the immediate GTP-U path QoS monitoring reporting is supported, see 3GPP TS 29.244 [56].</w:t>
            </w:r>
          </w:p>
          <w:p w14:paraId="21E28F41" w14:textId="77777777" w:rsidR="003F3082" w:rsidRDefault="003F3082">
            <w:pPr>
              <w:rPr>
                <w:rFonts w:ascii="Arial" w:hAnsi="Arial" w:cs="Arial"/>
                <w:sz w:val="18"/>
                <w:szCs w:val="18"/>
                <w:lang w:eastAsia="zh-CN"/>
              </w:rPr>
            </w:pPr>
          </w:p>
          <w:p w14:paraId="0B9E7C5F" w14:textId="77777777" w:rsidR="003F3082" w:rsidRDefault="003F3082">
            <w:pPr>
              <w:widowControl w:val="0"/>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“Yes”, “No”.</w:t>
            </w:r>
          </w:p>
        </w:tc>
        <w:tc>
          <w:tcPr>
            <w:tcW w:w="979" w:type="pct"/>
            <w:gridSpan w:val="4"/>
            <w:tcBorders>
              <w:top w:val="single" w:sz="4" w:space="0" w:color="auto"/>
              <w:left w:val="single" w:sz="4" w:space="0" w:color="auto"/>
              <w:bottom w:val="single" w:sz="4" w:space="0" w:color="auto"/>
              <w:right w:val="single" w:sz="4" w:space="0" w:color="auto"/>
            </w:tcBorders>
            <w:hideMark/>
          </w:tcPr>
          <w:p w14:paraId="5A15EE20" w14:textId="77777777" w:rsidR="003F3082" w:rsidRDefault="003F3082">
            <w:pPr>
              <w:spacing w:after="0"/>
              <w:rPr>
                <w:rFonts w:ascii="Arial" w:hAnsi="Arial" w:cs="Arial"/>
                <w:sz w:val="18"/>
                <w:szCs w:val="18"/>
              </w:rPr>
            </w:pPr>
            <w:r>
              <w:rPr>
                <w:rFonts w:ascii="Arial" w:hAnsi="Arial" w:cs="Arial"/>
                <w:sz w:val="18"/>
                <w:szCs w:val="18"/>
              </w:rPr>
              <w:t>type: Boolean</w:t>
            </w:r>
          </w:p>
          <w:p w14:paraId="165D2283" w14:textId="77777777" w:rsidR="003F3082" w:rsidRDefault="003F3082">
            <w:pPr>
              <w:spacing w:after="0"/>
              <w:rPr>
                <w:rFonts w:ascii="Arial" w:hAnsi="Arial" w:cs="Arial"/>
                <w:sz w:val="18"/>
                <w:szCs w:val="18"/>
              </w:rPr>
            </w:pPr>
            <w:r>
              <w:rPr>
                <w:rFonts w:ascii="Arial" w:hAnsi="Arial" w:cs="Arial"/>
                <w:sz w:val="18"/>
                <w:szCs w:val="18"/>
              </w:rPr>
              <w:t>multiplicity: 1</w:t>
            </w:r>
          </w:p>
          <w:p w14:paraId="0E01A9C0" w14:textId="77777777" w:rsidR="003F3082" w:rsidRDefault="003F3082">
            <w:pPr>
              <w:spacing w:after="0"/>
              <w:rPr>
                <w:rFonts w:ascii="Arial" w:hAnsi="Arial" w:cs="Arial"/>
                <w:sz w:val="18"/>
                <w:szCs w:val="18"/>
              </w:rPr>
            </w:pPr>
            <w:r>
              <w:rPr>
                <w:rFonts w:ascii="Arial" w:hAnsi="Arial" w:cs="Arial"/>
                <w:sz w:val="18"/>
                <w:szCs w:val="18"/>
              </w:rPr>
              <w:t>isOrdered: N/A</w:t>
            </w:r>
          </w:p>
          <w:p w14:paraId="70D9DA07" w14:textId="77777777" w:rsidR="003F3082" w:rsidRDefault="003F3082">
            <w:pPr>
              <w:spacing w:after="0"/>
              <w:rPr>
                <w:rFonts w:ascii="Arial" w:hAnsi="Arial" w:cs="Arial"/>
                <w:sz w:val="18"/>
                <w:szCs w:val="18"/>
              </w:rPr>
            </w:pPr>
            <w:r>
              <w:rPr>
                <w:rFonts w:ascii="Arial" w:hAnsi="Arial" w:cs="Arial"/>
                <w:sz w:val="18"/>
                <w:szCs w:val="18"/>
              </w:rPr>
              <w:t>isUnique: N/A</w:t>
            </w:r>
          </w:p>
          <w:p w14:paraId="708E2FFB" w14:textId="77777777" w:rsidR="003F3082" w:rsidRDefault="003F3082">
            <w:pPr>
              <w:spacing w:after="0"/>
              <w:rPr>
                <w:rFonts w:ascii="Arial" w:hAnsi="Arial" w:cs="Arial"/>
                <w:sz w:val="18"/>
                <w:szCs w:val="18"/>
              </w:rPr>
            </w:pPr>
            <w:r>
              <w:rPr>
                <w:rFonts w:ascii="Arial" w:hAnsi="Arial" w:cs="Arial"/>
                <w:sz w:val="18"/>
                <w:szCs w:val="18"/>
              </w:rPr>
              <w:t>defaultValue: Yes</w:t>
            </w:r>
          </w:p>
          <w:p w14:paraId="19D3B0B0" w14:textId="77777777" w:rsidR="003F3082" w:rsidRDefault="003F3082">
            <w:pPr>
              <w:spacing w:after="0"/>
              <w:rPr>
                <w:rFonts w:ascii="Arial" w:hAnsi="Arial" w:cs="Arial"/>
                <w:sz w:val="18"/>
                <w:szCs w:val="18"/>
              </w:rPr>
            </w:pPr>
            <w:r>
              <w:rPr>
                <w:rFonts w:ascii="Arial" w:hAnsi="Arial" w:cs="Arial"/>
                <w:sz w:val="18"/>
                <w:szCs w:val="18"/>
              </w:rPr>
              <w:t>isNullable: False</w:t>
            </w:r>
          </w:p>
        </w:tc>
      </w:tr>
      <w:tr w:rsidR="003F3082" w14:paraId="72F65092" w14:textId="77777777" w:rsidTr="003F3082">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hideMark/>
          </w:tcPr>
          <w:p w14:paraId="283CA90A" w14:textId="77777777" w:rsidR="003F3082" w:rsidRDefault="003F3082">
            <w:pPr>
              <w:keepNext/>
              <w:keepLines/>
              <w:spacing w:after="0"/>
              <w:rPr>
                <w:rFonts w:ascii="Courier New" w:hAnsi="Courier New" w:cs="Courier New"/>
                <w:lang w:eastAsia="zh-CN"/>
              </w:rPr>
            </w:pPr>
            <w:r>
              <w:rPr>
                <w:rFonts w:ascii="Courier New" w:hAnsi="Courier New" w:cs="Courier New"/>
                <w:lang w:eastAsia="zh-CN"/>
              </w:rPr>
              <w:t>gtpUPathDelayThresholds</w:t>
            </w:r>
          </w:p>
        </w:tc>
        <w:tc>
          <w:tcPr>
            <w:tcW w:w="2852" w:type="pct"/>
            <w:gridSpan w:val="4"/>
            <w:tcBorders>
              <w:top w:val="single" w:sz="4" w:space="0" w:color="auto"/>
              <w:left w:val="single" w:sz="4" w:space="0" w:color="auto"/>
              <w:bottom w:val="single" w:sz="4" w:space="0" w:color="auto"/>
              <w:right w:val="single" w:sz="4" w:space="0" w:color="auto"/>
            </w:tcBorders>
          </w:tcPr>
          <w:p w14:paraId="3A2DB03C" w14:textId="77777777" w:rsidR="003F3082" w:rsidRDefault="003F3082">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thresholds for reporting the packet delay for the GTO-U path QoS monitoring, if the isEventTriggeredGtpUPathMonitoringSupported attribute of the same MOI is set to “yes”.</w:t>
            </w:r>
          </w:p>
          <w:p w14:paraId="05CED234" w14:textId="77777777" w:rsidR="003F3082" w:rsidRDefault="003F3082">
            <w:pPr>
              <w:rPr>
                <w:rFonts w:ascii="Arial" w:hAnsi="Arial" w:cs="Arial"/>
                <w:sz w:val="18"/>
                <w:szCs w:val="18"/>
                <w:lang w:eastAsia="zh-CN"/>
              </w:rPr>
            </w:pPr>
            <w:r>
              <w:rPr>
                <w:rFonts w:ascii="Arial" w:hAnsi="Arial" w:cs="Arial"/>
                <w:sz w:val="18"/>
                <w:szCs w:val="18"/>
                <w:lang w:eastAsia="zh-CN"/>
              </w:rPr>
              <w:t>The packet delay will be reported to SMF when it exceeds the threshold (in milliseconds).</w:t>
            </w:r>
          </w:p>
          <w:p w14:paraId="6A62D7A6" w14:textId="77777777" w:rsidR="003F3082" w:rsidRDefault="003F3082">
            <w:pPr>
              <w:widowControl w:val="0"/>
              <w:tabs>
                <w:tab w:val="decimal" w:pos="0"/>
              </w:tabs>
              <w:spacing w:line="0" w:lineRule="atLeast"/>
              <w:rPr>
                <w:rFonts w:ascii="Arial" w:hAnsi="Arial" w:cs="Arial"/>
                <w:sz w:val="18"/>
                <w:szCs w:val="18"/>
                <w:lang w:eastAsia="zh-CN"/>
              </w:rPr>
            </w:pPr>
          </w:p>
          <w:p w14:paraId="6CF7F56F" w14:textId="77777777" w:rsidR="003F3082" w:rsidRDefault="003F3082">
            <w:pPr>
              <w:widowControl w:val="0"/>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hideMark/>
          </w:tcPr>
          <w:p w14:paraId="7F8FA65F" w14:textId="77777777" w:rsidR="003F3082" w:rsidRDefault="003F3082">
            <w:pPr>
              <w:spacing w:after="0"/>
              <w:rPr>
                <w:rFonts w:ascii="Arial" w:hAnsi="Arial" w:cs="Arial"/>
                <w:sz w:val="18"/>
                <w:szCs w:val="18"/>
              </w:rPr>
            </w:pPr>
            <w:r>
              <w:rPr>
                <w:rFonts w:ascii="Arial" w:hAnsi="Arial" w:cs="Arial"/>
                <w:sz w:val="18"/>
                <w:szCs w:val="18"/>
              </w:rPr>
              <w:t>type: GtpUPathDelayThresholdsType</w:t>
            </w:r>
          </w:p>
          <w:p w14:paraId="44EE7EE0" w14:textId="77777777" w:rsidR="003F3082" w:rsidRDefault="003F3082">
            <w:pPr>
              <w:spacing w:after="0"/>
              <w:rPr>
                <w:rFonts w:ascii="Arial" w:hAnsi="Arial" w:cs="Arial"/>
                <w:sz w:val="18"/>
                <w:szCs w:val="18"/>
              </w:rPr>
            </w:pPr>
            <w:r>
              <w:rPr>
                <w:rFonts w:ascii="Arial" w:hAnsi="Arial" w:cs="Arial"/>
                <w:sz w:val="18"/>
                <w:szCs w:val="18"/>
              </w:rPr>
              <w:t>multiplicity: 1</w:t>
            </w:r>
          </w:p>
          <w:p w14:paraId="0C8634AA" w14:textId="77777777" w:rsidR="003F3082" w:rsidRDefault="003F3082">
            <w:pPr>
              <w:spacing w:after="0"/>
              <w:rPr>
                <w:rFonts w:ascii="Arial" w:hAnsi="Arial" w:cs="Arial"/>
                <w:sz w:val="18"/>
                <w:szCs w:val="18"/>
              </w:rPr>
            </w:pPr>
            <w:r>
              <w:rPr>
                <w:rFonts w:ascii="Arial" w:hAnsi="Arial" w:cs="Arial"/>
                <w:sz w:val="18"/>
                <w:szCs w:val="18"/>
              </w:rPr>
              <w:t>isOrdered: Y</w:t>
            </w:r>
          </w:p>
          <w:p w14:paraId="139F16B5" w14:textId="77777777" w:rsidR="003F3082" w:rsidRDefault="003F3082">
            <w:pPr>
              <w:spacing w:after="0"/>
              <w:rPr>
                <w:rFonts w:ascii="Arial" w:hAnsi="Arial" w:cs="Arial"/>
                <w:sz w:val="18"/>
                <w:szCs w:val="18"/>
              </w:rPr>
            </w:pPr>
            <w:r>
              <w:rPr>
                <w:rFonts w:ascii="Arial" w:hAnsi="Arial" w:cs="Arial"/>
                <w:sz w:val="18"/>
                <w:szCs w:val="18"/>
              </w:rPr>
              <w:t>isUnique: N/A</w:t>
            </w:r>
          </w:p>
          <w:p w14:paraId="5936D307" w14:textId="77777777" w:rsidR="003F3082" w:rsidRDefault="003F3082">
            <w:pPr>
              <w:spacing w:after="0"/>
              <w:rPr>
                <w:rFonts w:ascii="Arial" w:hAnsi="Arial" w:cs="Arial"/>
                <w:sz w:val="18"/>
                <w:szCs w:val="18"/>
              </w:rPr>
            </w:pPr>
            <w:r>
              <w:rPr>
                <w:rFonts w:ascii="Arial" w:hAnsi="Arial" w:cs="Arial"/>
                <w:sz w:val="18"/>
                <w:szCs w:val="18"/>
              </w:rPr>
              <w:t>defaultValue: None</w:t>
            </w:r>
          </w:p>
          <w:p w14:paraId="274A9301" w14:textId="77777777" w:rsidR="003F3082" w:rsidRDefault="003F3082">
            <w:pPr>
              <w:spacing w:after="0"/>
              <w:rPr>
                <w:rFonts w:ascii="Arial" w:hAnsi="Arial" w:cs="Arial"/>
                <w:sz w:val="18"/>
                <w:szCs w:val="18"/>
              </w:rPr>
            </w:pPr>
            <w:r>
              <w:rPr>
                <w:rFonts w:ascii="Arial" w:hAnsi="Arial" w:cs="Arial"/>
                <w:sz w:val="18"/>
                <w:szCs w:val="18"/>
              </w:rPr>
              <w:t>isNullable: False</w:t>
            </w:r>
          </w:p>
        </w:tc>
      </w:tr>
      <w:tr w:rsidR="003F3082" w14:paraId="6C8F1F59" w14:textId="77777777" w:rsidTr="003F3082">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hideMark/>
          </w:tcPr>
          <w:p w14:paraId="6E7DEE9E" w14:textId="77777777" w:rsidR="003F3082" w:rsidRDefault="003F3082">
            <w:pPr>
              <w:keepNext/>
              <w:keepLines/>
              <w:spacing w:after="0"/>
              <w:rPr>
                <w:rFonts w:ascii="Courier New" w:hAnsi="Courier New" w:cs="Courier New"/>
                <w:lang w:eastAsia="zh-CN"/>
              </w:rPr>
            </w:pPr>
            <w:r>
              <w:rPr>
                <w:rFonts w:ascii="Courier New" w:hAnsi="Courier New" w:cs="Courier New"/>
                <w:lang w:eastAsia="zh-CN"/>
              </w:rPr>
              <w:t>gtpUPathMinimumWaitTime</w:t>
            </w:r>
          </w:p>
        </w:tc>
        <w:tc>
          <w:tcPr>
            <w:tcW w:w="2852" w:type="pct"/>
            <w:gridSpan w:val="4"/>
            <w:tcBorders>
              <w:top w:val="single" w:sz="4" w:space="0" w:color="auto"/>
              <w:left w:val="single" w:sz="4" w:space="0" w:color="auto"/>
              <w:bottom w:val="single" w:sz="4" w:space="0" w:color="auto"/>
              <w:right w:val="single" w:sz="4" w:space="0" w:color="auto"/>
            </w:tcBorders>
          </w:tcPr>
          <w:p w14:paraId="70380DB8" w14:textId="77777777" w:rsidR="003F3082" w:rsidRDefault="003F3082">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minimum waiting time (in seconds) between two consecutive reports for event triggered GTP-U path QoS monitoring reporting, if the isEventTriggeredGtpUPathMonitoringSupported attribute of the same MOI is set to “yes”.</w:t>
            </w:r>
          </w:p>
          <w:p w14:paraId="31734275" w14:textId="77777777" w:rsidR="003F3082" w:rsidRDefault="003F3082">
            <w:pPr>
              <w:widowControl w:val="0"/>
              <w:tabs>
                <w:tab w:val="decimal" w:pos="0"/>
              </w:tabs>
              <w:spacing w:line="0" w:lineRule="atLeast"/>
              <w:rPr>
                <w:rFonts w:ascii="Arial" w:hAnsi="Arial" w:cs="Arial"/>
                <w:sz w:val="18"/>
                <w:szCs w:val="18"/>
                <w:lang w:eastAsia="zh-CN"/>
              </w:rPr>
            </w:pPr>
          </w:p>
          <w:p w14:paraId="2DC94AA9" w14:textId="77777777" w:rsidR="003F3082" w:rsidRDefault="003F3082">
            <w:pPr>
              <w:rPr>
                <w:rFonts w:ascii="Arial" w:hAnsi="Arial" w:cs="Arial"/>
                <w:sz w:val="18"/>
                <w:szCs w:val="18"/>
                <w:lang w:eastAsia="zh-CN"/>
              </w:rPr>
            </w:pPr>
            <w:r>
              <w:rPr>
                <w:rFonts w:ascii="Arial" w:hAnsi="Arial" w:cs="Arial"/>
                <w:sz w:val="18"/>
                <w:szCs w:val="18"/>
                <w:lang w:eastAsia="zh-CN"/>
              </w:rPr>
              <w:t>allowedValues: see 3GPP TS 29.244 [56].</w:t>
            </w:r>
          </w:p>
          <w:p w14:paraId="1E420C2A" w14:textId="77777777" w:rsidR="003F3082" w:rsidRDefault="003F3082">
            <w:pPr>
              <w:widowControl w:val="0"/>
              <w:tabs>
                <w:tab w:val="decimal" w:pos="0"/>
              </w:tabs>
              <w:spacing w:after="0" w:line="0" w:lineRule="atLeast"/>
              <w:rPr>
                <w:rFonts w:ascii="Arial" w:hAnsi="Arial" w:cs="Arial"/>
                <w:sz w:val="18"/>
                <w:szCs w:val="18"/>
                <w:lang w:eastAsia="zh-CN"/>
              </w:rPr>
            </w:pPr>
          </w:p>
        </w:tc>
        <w:tc>
          <w:tcPr>
            <w:tcW w:w="979" w:type="pct"/>
            <w:gridSpan w:val="4"/>
            <w:tcBorders>
              <w:top w:val="single" w:sz="4" w:space="0" w:color="auto"/>
              <w:left w:val="single" w:sz="4" w:space="0" w:color="auto"/>
              <w:bottom w:val="single" w:sz="4" w:space="0" w:color="auto"/>
              <w:right w:val="single" w:sz="4" w:space="0" w:color="auto"/>
            </w:tcBorders>
            <w:hideMark/>
          </w:tcPr>
          <w:p w14:paraId="66D967C5" w14:textId="77777777" w:rsidR="003F3082" w:rsidRDefault="003F3082">
            <w:pPr>
              <w:spacing w:after="0"/>
              <w:rPr>
                <w:rFonts w:ascii="Arial" w:hAnsi="Arial" w:cs="Arial"/>
                <w:sz w:val="18"/>
                <w:szCs w:val="18"/>
              </w:rPr>
            </w:pPr>
            <w:r>
              <w:rPr>
                <w:rFonts w:ascii="Arial" w:hAnsi="Arial" w:cs="Arial"/>
                <w:sz w:val="18"/>
                <w:szCs w:val="18"/>
              </w:rPr>
              <w:t>type: Integer</w:t>
            </w:r>
          </w:p>
          <w:p w14:paraId="3D6ED977" w14:textId="77777777" w:rsidR="003F3082" w:rsidRDefault="003F3082">
            <w:pPr>
              <w:spacing w:after="0"/>
              <w:rPr>
                <w:rFonts w:ascii="Arial" w:hAnsi="Arial" w:cs="Arial"/>
                <w:sz w:val="18"/>
                <w:szCs w:val="18"/>
              </w:rPr>
            </w:pPr>
            <w:r>
              <w:rPr>
                <w:rFonts w:ascii="Arial" w:hAnsi="Arial" w:cs="Arial"/>
                <w:sz w:val="18"/>
                <w:szCs w:val="18"/>
              </w:rPr>
              <w:t>multiplicity: 1</w:t>
            </w:r>
          </w:p>
          <w:p w14:paraId="60998F75" w14:textId="77777777" w:rsidR="003F3082" w:rsidRDefault="003F3082">
            <w:pPr>
              <w:spacing w:after="0"/>
              <w:rPr>
                <w:rFonts w:ascii="Arial" w:hAnsi="Arial" w:cs="Arial"/>
                <w:sz w:val="18"/>
                <w:szCs w:val="18"/>
              </w:rPr>
            </w:pPr>
            <w:r>
              <w:rPr>
                <w:rFonts w:ascii="Arial" w:hAnsi="Arial" w:cs="Arial"/>
                <w:sz w:val="18"/>
                <w:szCs w:val="18"/>
              </w:rPr>
              <w:t>isOrdered: N/A</w:t>
            </w:r>
          </w:p>
          <w:p w14:paraId="7E21648D" w14:textId="77777777" w:rsidR="003F3082" w:rsidRDefault="003F3082">
            <w:pPr>
              <w:spacing w:after="0"/>
              <w:rPr>
                <w:rFonts w:ascii="Arial" w:hAnsi="Arial" w:cs="Arial"/>
                <w:sz w:val="18"/>
                <w:szCs w:val="18"/>
              </w:rPr>
            </w:pPr>
            <w:r>
              <w:rPr>
                <w:rFonts w:ascii="Arial" w:hAnsi="Arial" w:cs="Arial"/>
                <w:sz w:val="18"/>
                <w:szCs w:val="18"/>
              </w:rPr>
              <w:t>isUnique: N/A</w:t>
            </w:r>
          </w:p>
          <w:p w14:paraId="621B6863" w14:textId="77777777" w:rsidR="003F3082" w:rsidRDefault="003F3082">
            <w:pPr>
              <w:spacing w:after="0"/>
              <w:rPr>
                <w:rFonts w:ascii="Arial" w:hAnsi="Arial" w:cs="Arial"/>
                <w:sz w:val="18"/>
                <w:szCs w:val="18"/>
              </w:rPr>
            </w:pPr>
            <w:r>
              <w:rPr>
                <w:rFonts w:ascii="Arial" w:hAnsi="Arial" w:cs="Arial"/>
                <w:sz w:val="18"/>
                <w:szCs w:val="18"/>
              </w:rPr>
              <w:t>defaultValue: None</w:t>
            </w:r>
          </w:p>
          <w:p w14:paraId="50807ED9" w14:textId="77777777" w:rsidR="003F3082" w:rsidRDefault="003F3082">
            <w:pPr>
              <w:spacing w:after="0"/>
              <w:rPr>
                <w:rFonts w:ascii="Arial" w:hAnsi="Arial" w:cs="Arial"/>
                <w:sz w:val="18"/>
                <w:szCs w:val="18"/>
              </w:rPr>
            </w:pPr>
            <w:r>
              <w:rPr>
                <w:rFonts w:ascii="Arial" w:hAnsi="Arial" w:cs="Arial"/>
                <w:sz w:val="18"/>
                <w:szCs w:val="18"/>
              </w:rPr>
              <w:t>isNullable: False</w:t>
            </w:r>
          </w:p>
        </w:tc>
      </w:tr>
      <w:tr w:rsidR="003F3082" w14:paraId="6C152E63" w14:textId="77777777" w:rsidTr="003F3082">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hideMark/>
          </w:tcPr>
          <w:p w14:paraId="49B29557" w14:textId="77777777" w:rsidR="003F3082" w:rsidRDefault="003F3082">
            <w:pPr>
              <w:keepNext/>
              <w:keepLines/>
              <w:spacing w:after="0"/>
              <w:rPr>
                <w:rFonts w:ascii="Courier New" w:hAnsi="Courier New" w:cs="Courier New"/>
                <w:lang w:eastAsia="zh-CN"/>
              </w:rPr>
            </w:pPr>
            <w:r>
              <w:rPr>
                <w:rFonts w:ascii="Courier New" w:hAnsi="Courier New" w:cs="Courier New"/>
                <w:lang w:eastAsia="zh-CN"/>
              </w:rPr>
              <w:t>gtpUPathMeasurementPeriod</w:t>
            </w:r>
          </w:p>
        </w:tc>
        <w:tc>
          <w:tcPr>
            <w:tcW w:w="2852" w:type="pct"/>
            <w:gridSpan w:val="4"/>
            <w:tcBorders>
              <w:top w:val="single" w:sz="4" w:space="0" w:color="auto"/>
              <w:left w:val="single" w:sz="4" w:space="0" w:color="auto"/>
              <w:bottom w:val="single" w:sz="4" w:space="0" w:color="auto"/>
              <w:right w:val="single" w:sz="4" w:space="0" w:color="auto"/>
            </w:tcBorders>
          </w:tcPr>
          <w:p w14:paraId="6317F5C2" w14:textId="77777777" w:rsidR="003F3082" w:rsidRDefault="003F3082">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period (in seconds) for reporting the packet delay for GTP-U path QoS monitoring, if the isPeriodicGtpUMonitoringSupported attribute of the same MOI is set to “yes”.</w:t>
            </w:r>
          </w:p>
          <w:p w14:paraId="293BF46F" w14:textId="77777777" w:rsidR="003F3082" w:rsidRDefault="003F3082">
            <w:pPr>
              <w:widowControl w:val="0"/>
              <w:tabs>
                <w:tab w:val="decimal" w:pos="0"/>
              </w:tabs>
              <w:spacing w:line="0" w:lineRule="atLeast"/>
              <w:rPr>
                <w:rFonts w:ascii="Arial" w:hAnsi="Arial" w:cs="Arial"/>
                <w:sz w:val="18"/>
                <w:szCs w:val="18"/>
                <w:lang w:eastAsia="zh-CN"/>
              </w:rPr>
            </w:pPr>
          </w:p>
          <w:p w14:paraId="7C1D21CF" w14:textId="77777777" w:rsidR="003F3082" w:rsidRDefault="003F3082">
            <w:pPr>
              <w:rPr>
                <w:rFonts w:ascii="Arial" w:hAnsi="Arial" w:cs="Arial"/>
                <w:sz w:val="18"/>
                <w:szCs w:val="18"/>
                <w:lang w:eastAsia="zh-CN"/>
              </w:rPr>
            </w:pPr>
            <w:r>
              <w:rPr>
                <w:rFonts w:ascii="Arial" w:hAnsi="Arial" w:cs="Arial"/>
                <w:sz w:val="18"/>
                <w:szCs w:val="18"/>
                <w:lang w:eastAsia="zh-CN"/>
              </w:rPr>
              <w:t>allowedValues: see 3GPP TS 29.244 [56].</w:t>
            </w:r>
          </w:p>
          <w:p w14:paraId="04A6FA17" w14:textId="77777777" w:rsidR="003F3082" w:rsidRDefault="003F3082">
            <w:pPr>
              <w:widowControl w:val="0"/>
              <w:tabs>
                <w:tab w:val="decimal" w:pos="0"/>
              </w:tabs>
              <w:spacing w:after="0" w:line="0" w:lineRule="atLeast"/>
              <w:rPr>
                <w:rFonts w:ascii="Arial" w:hAnsi="Arial" w:cs="Arial"/>
                <w:sz w:val="18"/>
                <w:szCs w:val="18"/>
                <w:lang w:eastAsia="zh-CN"/>
              </w:rPr>
            </w:pPr>
          </w:p>
        </w:tc>
        <w:tc>
          <w:tcPr>
            <w:tcW w:w="979" w:type="pct"/>
            <w:gridSpan w:val="4"/>
            <w:tcBorders>
              <w:top w:val="single" w:sz="4" w:space="0" w:color="auto"/>
              <w:left w:val="single" w:sz="4" w:space="0" w:color="auto"/>
              <w:bottom w:val="single" w:sz="4" w:space="0" w:color="auto"/>
              <w:right w:val="single" w:sz="4" w:space="0" w:color="auto"/>
            </w:tcBorders>
            <w:hideMark/>
          </w:tcPr>
          <w:p w14:paraId="14D4E973" w14:textId="77777777" w:rsidR="003F3082" w:rsidRDefault="003F3082">
            <w:pPr>
              <w:spacing w:after="0"/>
              <w:rPr>
                <w:rFonts w:ascii="Arial" w:hAnsi="Arial" w:cs="Arial"/>
                <w:sz w:val="18"/>
                <w:szCs w:val="18"/>
              </w:rPr>
            </w:pPr>
            <w:r>
              <w:rPr>
                <w:rFonts w:ascii="Arial" w:hAnsi="Arial" w:cs="Arial"/>
                <w:sz w:val="18"/>
                <w:szCs w:val="18"/>
              </w:rPr>
              <w:t>type: Integer</w:t>
            </w:r>
          </w:p>
          <w:p w14:paraId="470C90E2" w14:textId="77777777" w:rsidR="003F3082" w:rsidRDefault="003F3082">
            <w:pPr>
              <w:spacing w:after="0"/>
              <w:rPr>
                <w:rFonts w:ascii="Arial" w:hAnsi="Arial" w:cs="Arial"/>
                <w:sz w:val="18"/>
                <w:szCs w:val="18"/>
              </w:rPr>
            </w:pPr>
            <w:r>
              <w:rPr>
                <w:rFonts w:ascii="Arial" w:hAnsi="Arial" w:cs="Arial"/>
                <w:sz w:val="18"/>
                <w:szCs w:val="18"/>
              </w:rPr>
              <w:t>multiplicity: 1</w:t>
            </w:r>
          </w:p>
          <w:p w14:paraId="481EF91B" w14:textId="77777777" w:rsidR="003F3082" w:rsidRDefault="003F3082">
            <w:pPr>
              <w:spacing w:after="0"/>
              <w:rPr>
                <w:rFonts w:ascii="Arial" w:hAnsi="Arial" w:cs="Arial"/>
                <w:sz w:val="18"/>
                <w:szCs w:val="18"/>
              </w:rPr>
            </w:pPr>
            <w:r>
              <w:rPr>
                <w:rFonts w:ascii="Arial" w:hAnsi="Arial" w:cs="Arial"/>
                <w:sz w:val="18"/>
                <w:szCs w:val="18"/>
              </w:rPr>
              <w:t>isOrdered: N/A</w:t>
            </w:r>
          </w:p>
          <w:p w14:paraId="674753D4" w14:textId="77777777" w:rsidR="003F3082" w:rsidRDefault="003F3082">
            <w:pPr>
              <w:spacing w:after="0"/>
              <w:rPr>
                <w:rFonts w:ascii="Arial" w:hAnsi="Arial" w:cs="Arial"/>
                <w:sz w:val="18"/>
                <w:szCs w:val="18"/>
              </w:rPr>
            </w:pPr>
            <w:r>
              <w:rPr>
                <w:rFonts w:ascii="Arial" w:hAnsi="Arial" w:cs="Arial"/>
                <w:sz w:val="18"/>
                <w:szCs w:val="18"/>
              </w:rPr>
              <w:t>isUnique: N/A</w:t>
            </w:r>
          </w:p>
          <w:p w14:paraId="3667CFBF" w14:textId="77777777" w:rsidR="003F3082" w:rsidRDefault="003F3082">
            <w:pPr>
              <w:spacing w:after="0"/>
              <w:rPr>
                <w:rFonts w:ascii="Arial" w:hAnsi="Arial" w:cs="Arial"/>
                <w:sz w:val="18"/>
                <w:szCs w:val="18"/>
              </w:rPr>
            </w:pPr>
            <w:r>
              <w:rPr>
                <w:rFonts w:ascii="Arial" w:hAnsi="Arial" w:cs="Arial"/>
                <w:sz w:val="18"/>
                <w:szCs w:val="18"/>
              </w:rPr>
              <w:t>defaultValue: None</w:t>
            </w:r>
          </w:p>
          <w:p w14:paraId="4799A329" w14:textId="77777777" w:rsidR="003F3082" w:rsidRDefault="003F3082">
            <w:pPr>
              <w:spacing w:after="0"/>
              <w:rPr>
                <w:rFonts w:ascii="Arial" w:hAnsi="Arial" w:cs="Arial"/>
                <w:sz w:val="18"/>
                <w:szCs w:val="18"/>
              </w:rPr>
            </w:pPr>
            <w:r>
              <w:rPr>
                <w:rFonts w:ascii="Arial" w:hAnsi="Arial" w:cs="Arial"/>
                <w:sz w:val="18"/>
                <w:szCs w:val="18"/>
              </w:rPr>
              <w:t>isNullable: False</w:t>
            </w:r>
          </w:p>
        </w:tc>
      </w:tr>
      <w:tr w:rsidR="003F3082" w14:paraId="17CDD684" w14:textId="77777777" w:rsidTr="003F3082">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hideMark/>
          </w:tcPr>
          <w:p w14:paraId="03A18BA6" w14:textId="77777777" w:rsidR="003F3082" w:rsidRDefault="003F3082">
            <w:pPr>
              <w:keepNext/>
              <w:keepLines/>
              <w:spacing w:after="0"/>
              <w:rPr>
                <w:rFonts w:ascii="Courier New" w:hAnsi="Courier New" w:cs="Courier New"/>
                <w:lang w:eastAsia="zh-CN"/>
              </w:rPr>
            </w:pPr>
            <w:r>
              <w:rPr>
                <w:rFonts w:ascii="Courier New" w:hAnsi="Courier New" w:cs="Courier New"/>
                <w:lang w:eastAsia="zh-CN"/>
              </w:rPr>
              <w:t>n3AveragePacketDelayThreshold</w:t>
            </w:r>
          </w:p>
        </w:tc>
        <w:tc>
          <w:tcPr>
            <w:tcW w:w="2852" w:type="pct"/>
            <w:gridSpan w:val="4"/>
            <w:tcBorders>
              <w:top w:val="single" w:sz="4" w:space="0" w:color="auto"/>
              <w:left w:val="single" w:sz="4" w:space="0" w:color="auto"/>
              <w:bottom w:val="single" w:sz="4" w:space="0" w:color="auto"/>
              <w:right w:val="single" w:sz="4" w:space="0" w:color="auto"/>
            </w:tcBorders>
          </w:tcPr>
          <w:p w14:paraId="67770032" w14:textId="77777777" w:rsidR="003F3082" w:rsidRDefault="003F3082">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average packet delay of a GTP-U path on N3 interface.</w:t>
            </w:r>
          </w:p>
          <w:p w14:paraId="5B4F7466" w14:textId="77777777" w:rsidR="003F3082" w:rsidRDefault="003F3082">
            <w:pPr>
              <w:widowControl w:val="0"/>
              <w:tabs>
                <w:tab w:val="decimal" w:pos="0"/>
              </w:tabs>
              <w:spacing w:line="0" w:lineRule="atLeast"/>
              <w:rPr>
                <w:rFonts w:ascii="Arial" w:hAnsi="Arial" w:cs="Arial"/>
                <w:sz w:val="18"/>
                <w:szCs w:val="18"/>
                <w:lang w:eastAsia="zh-CN"/>
              </w:rPr>
            </w:pPr>
          </w:p>
          <w:p w14:paraId="12315F06" w14:textId="77777777" w:rsidR="003F3082" w:rsidRDefault="003F3082">
            <w:pPr>
              <w:widowControl w:val="0"/>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979" w:type="pct"/>
            <w:gridSpan w:val="4"/>
            <w:tcBorders>
              <w:top w:val="single" w:sz="4" w:space="0" w:color="auto"/>
              <w:left w:val="single" w:sz="4" w:space="0" w:color="auto"/>
              <w:bottom w:val="single" w:sz="4" w:space="0" w:color="auto"/>
              <w:right w:val="single" w:sz="4" w:space="0" w:color="auto"/>
            </w:tcBorders>
            <w:hideMark/>
          </w:tcPr>
          <w:p w14:paraId="0B172739" w14:textId="77777777" w:rsidR="003F3082" w:rsidRDefault="003F3082">
            <w:pPr>
              <w:spacing w:after="0"/>
              <w:rPr>
                <w:rFonts w:ascii="Arial" w:hAnsi="Arial" w:cs="Arial"/>
                <w:sz w:val="18"/>
                <w:szCs w:val="18"/>
              </w:rPr>
            </w:pPr>
            <w:r>
              <w:rPr>
                <w:rFonts w:ascii="Arial" w:hAnsi="Arial" w:cs="Arial"/>
                <w:sz w:val="18"/>
                <w:szCs w:val="18"/>
              </w:rPr>
              <w:t>type: Integer</w:t>
            </w:r>
          </w:p>
          <w:p w14:paraId="12487879" w14:textId="77777777" w:rsidR="003F3082" w:rsidRDefault="003F3082">
            <w:pPr>
              <w:spacing w:after="0"/>
              <w:rPr>
                <w:rFonts w:ascii="Arial" w:hAnsi="Arial" w:cs="Arial"/>
                <w:sz w:val="18"/>
                <w:szCs w:val="18"/>
              </w:rPr>
            </w:pPr>
            <w:r>
              <w:rPr>
                <w:rFonts w:ascii="Arial" w:hAnsi="Arial" w:cs="Arial"/>
                <w:sz w:val="18"/>
                <w:szCs w:val="18"/>
              </w:rPr>
              <w:t>multiplicity: 1</w:t>
            </w:r>
          </w:p>
          <w:p w14:paraId="0142675E" w14:textId="77777777" w:rsidR="003F3082" w:rsidRDefault="003F3082">
            <w:pPr>
              <w:spacing w:after="0"/>
              <w:rPr>
                <w:rFonts w:ascii="Arial" w:hAnsi="Arial" w:cs="Arial"/>
                <w:sz w:val="18"/>
                <w:szCs w:val="18"/>
              </w:rPr>
            </w:pPr>
            <w:r>
              <w:rPr>
                <w:rFonts w:ascii="Arial" w:hAnsi="Arial" w:cs="Arial"/>
                <w:sz w:val="18"/>
                <w:szCs w:val="18"/>
              </w:rPr>
              <w:t>isOrdered: N/A</w:t>
            </w:r>
          </w:p>
          <w:p w14:paraId="6B843778" w14:textId="77777777" w:rsidR="003F3082" w:rsidRDefault="003F3082">
            <w:pPr>
              <w:spacing w:after="0"/>
              <w:rPr>
                <w:rFonts w:ascii="Arial" w:hAnsi="Arial" w:cs="Arial"/>
                <w:sz w:val="18"/>
                <w:szCs w:val="18"/>
              </w:rPr>
            </w:pPr>
            <w:r>
              <w:rPr>
                <w:rFonts w:ascii="Arial" w:hAnsi="Arial" w:cs="Arial"/>
                <w:sz w:val="18"/>
                <w:szCs w:val="18"/>
              </w:rPr>
              <w:t>isUnique: N/A</w:t>
            </w:r>
          </w:p>
          <w:p w14:paraId="4A50EAE2" w14:textId="77777777" w:rsidR="003F3082" w:rsidRDefault="003F3082">
            <w:pPr>
              <w:spacing w:after="0"/>
              <w:rPr>
                <w:rFonts w:ascii="Arial" w:hAnsi="Arial" w:cs="Arial"/>
                <w:sz w:val="18"/>
                <w:szCs w:val="18"/>
              </w:rPr>
            </w:pPr>
            <w:r>
              <w:rPr>
                <w:rFonts w:ascii="Arial" w:hAnsi="Arial" w:cs="Arial"/>
                <w:sz w:val="18"/>
                <w:szCs w:val="18"/>
              </w:rPr>
              <w:t>defaultValue: None</w:t>
            </w:r>
          </w:p>
          <w:p w14:paraId="1D4FC1E3" w14:textId="77777777" w:rsidR="003F3082" w:rsidRDefault="003F3082">
            <w:pPr>
              <w:spacing w:after="0"/>
              <w:rPr>
                <w:rFonts w:ascii="Arial" w:hAnsi="Arial" w:cs="Arial"/>
                <w:sz w:val="18"/>
                <w:szCs w:val="18"/>
              </w:rPr>
            </w:pPr>
            <w:r>
              <w:rPr>
                <w:rFonts w:ascii="Arial" w:hAnsi="Arial" w:cs="Arial"/>
                <w:sz w:val="18"/>
                <w:szCs w:val="18"/>
              </w:rPr>
              <w:t>isNullable: False</w:t>
            </w:r>
          </w:p>
        </w:tc>
      </w:tr>
      <w:tr w:rsidR="003F3082" w14:paraId="4B6122D4" w14:textId="77777777" w:rsidTr="003F3082">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hideMark/>
          </w:tcPr>
          <w:p w14:paraId="4EAB5082" w14:textId="77777777" w:rsidR="003F3082" w:rsidRDefault="003F3082">
            <w:pPr>
              <w:keepNext/>
              <w:keepLines/>
              <w:spacing w:after="0"/>
              <w:rPr>
                <w:rFonts w:ascii="Courier New" w:hAnsi="Courier New" w:cs="Courier New"/>
                <w:lang w:eastAsia="zh-CN"/>
              </w:rPr>
            </w:pPr>
            <w:r>
              <w:rPr>
                <w:rFonts w:ascii="Courier New" w:hAnsi="Courier New" w:cs="Courier New"/>
                <w:lang w:eastAsia="zh-CN"/>
              </w:rPr>
              <w:t>n3MinPacketDelayThreshold</w:t>
            </w:r>
          </w:p>
        </w:tc>
        <w:tc>
          <w:tcPr>
            <w:tcW w:w="2852" w:type="pct"/>
            <w:gridSpan w:val="4"/>
            <w:tcBorders>
              <w:top w:val="single" w:sz="4" w:space="0" w:color="auto"/>
              <w:left w:val="single" w:sz="4" w:space="0" w:color="auto"/>
              <w:bottom w:val="single" w:sz="4" w:space="0" w:color="auto"/>
              <w:right w:val="single" w:sz="4" w:space="0" w:color="auto"/>
            </w:tcBorders>
          </w:tcPr>
          <w:p w14:paraId="1D3C5ACE" w14:textId="77777777" w:rsidR="003F3082" w:rsidRDefault="003F3082">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minimum packet delay of a GTP-U path on N3 interface.</w:t>
            </w:r>
          </w:p>
          <w:p w14:paraId="2F744091" w14:textId="77777777" w:rsidR="003F3082" w:rsidRDefault="003F3082">
            <w:pPr>
              <w:widowControl w:val="0"/>
              <w:tabs>
                <w:tab w:val="decimal" w:pos="0"/>
              </w:tabs>
              <w:spacing w:line="0" w:lineRule="atLeast"/>
              <w:rPr>
                <w:rFonts w:ascii="Arial" w:hAnsi="Arial" w:cs="Arial"/>
                <w:sz w:val="18"/>
                <w:szCs w:val="18"/>
                <w:lang w:eastAsia="zh-CN"/>
              </w:rPr>
            </w:pPr>
          </w:p>
          <w:p w14:paraId="19DDC934" w14:textId="77777777" w:rsidR="003F3082" w:rsidRDefault="003F3082">
            <w:pPr>
              <w:widowControl w:val="0"/>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979" w:type="pct"/>
            <w:gridSpan w:val="4"/>
            <w:tcBorders>
              <w:top w:val="single" w:sz="4" w:space="0" w:color="auto"/>
              <w:left w:val="single" w:sz="4" w:space="0" w:color="auto"/>
              <w:bottom w:val="single" w:sz="4" w:space="0" w:color="auto"/>
              <w:right w:val="single" w:sz="4" w:space="0" w:color="auto"/>
            </w:tcBorders>
            <w:hideMark/>
          </w:tcPr>
          <w:p w14:paraId="6C7C9127" w14:textId="77777777" w:rsidR="003F3082" w:rsidRDefault="003F3082">
            <w:pPr>
              <w:spacing w:after="0"/>
              <w:rPr>
                <w:rFonts w:ascii="Arial" w:hAnsi="Arial" w:cs="Arial"/>
                <w:sz w:val="18"/>
                <w:szCs w:val="18"/>
              </w:rPr>
            </w:pPr>
            <w:r>
              <w:rPr>
                <w:rFonts w:ascii="Arial" w:hAnsi="Arial" w:cs="Arial"/>
                <w:sz w:val="18"/>
                <w:szCs w:val="18"/>
              </w:rPr>
              <w:t>type: Integer</w:t>
            </w:r>
          </w:p>
          <w:p w14:paraId="01D96707" w14:textId="77777777" w:rsidR="003F3082" w:rsidRDefault="003F3082">
            <w:pPr>
              <w:spacing w:after="0"/>
              <w:rPr>
                <w:rFonts w:ascii="Arial" w:hAnsi="Arial" w:cs="Arial"/>
                <w:sz w:val="18"/>
                <w:szCs w:val="18"/>
              </w:rPr>
            </w:pPr>
            <w:r>
              <w:rPr>
                <w:rFonts w:ascii="Arial" w:hAnsi="Arial" w:cs="Arial"/>
                <w:sz w:val="18"/>
                <w:szCs w:val="18"/>
              </w:rPr>
              <w:t>multiplicity: 1</w:t>
            </w:r>
          </w:p>
          <w:p w14:paraId="0C5233B7" w14:textId="77777777" w:rsidR="003F3082" w:rsidRDefault="003F3082">
            <w:pPr>
              <w:spacing w:after="0"/>
              <w:rPr>
                <w:rFonts w:ascii="Arial" w:hAnsi="Arial" w:cs="Arial"/>
                <w:sz w:val="18"/>
                <w:szCs w:val="18"/>
              </w:rPr>
            </w:pPr>
            <w:r>
              <w:rPr>
                <w:rFonts w:ascii="Arial" w:hAnsi="Arial" w:cs="Arial"/>
                <w:sz w:val="18"/>
                <w:szCs w:val="18"/>
              </w:rPr>
              <w:t>isOrdered: N/A</w:t>
            </w:r>
          </w:p>
          <w:p w14:paraId="4896A17D" w14:textId="77777777" w:rsidR="003F3082" w:rsidRDefault="003F3082">
            <w:pPr>
              <w:spacing w:after="0"/>
              <w:rPr>
                <w:rFonts w:ascii="Arial" w:hAnsi="Arial" w:cs="Arial"/>
                <w:sz w:val="18"/>
                <w:szCs w:val="18"/>
              </w:rPr>
            </w:pPr>
            <w:r>
              <w:rPr>
                <w:rFonts w:ascii="Arial" w:hAnsi="Arial" w:cs="Arial"/>
                <w:sz w:val="18"/>
                <w:szCs w:val="18"/>
              </w:rPr>
              <w:t>isUnique: N/A</w:t>
            </w:r>
          </w:p>
          <w:p w14:paraId="55BE171C" w14:textId="77777777" w:rsidR="003F3082" w:rsidRDefault="003F3082">
            <w:pPr>
              <w:spacing w:after="0"/>
              <w:rPr>
                <w:rFonts w:ascii="Arial" w:hAnsi="Arial" w:cs="Arial"/>
                <w:sz w:val="18"/>
                <w:szCs w:val="18"/>
              </w:rPr>
            </w:pPr>
            <w:r>
              <w:rPr>
                <w:rFonts w:ascii="Arial" w:hAnsi="Arial" w:cs="Arial"/>
                <w:sz w:val="18"/>
                <w:szCs w:val="18"/>
              </w:rPr>
              <w:t>defaultValue: None</w:t>
            </w:r>
          </w:p>
          <w:p w14:paraId="78896E80" w14:textId="77777777" w:rsidR="003F3082" w:rsidRDefault="003F3082">
            <w:pPr>
              <w:spacing w:after="0"/>
              <w:rPr>
                <w:rFonts w:ascii="Arial" w:hAnsi="Arial" w:cs="Arial"/>
                <w:sz w:val="18"/>
                <w:szCs w:val="18"/>
              </w:rPr>
            </w:pPr>
            <w:r>
              <w:rPr>
                <w:rFonts w:ascii="Arial" w:hAnsi="Arial" w:cs="Arial"/>
                <w:sz w:val="18"/>
                <w:szCs w:val="18"/>
              </w:rPr>
              <w:t>isNullable: False</w:t>
            </w:r>
          </w:p>
        </w:tc>
      </w:tr>
      <w:tr w:rsidR="003F3082" w14:paraId="4A45015A" w14:textId="77777777" w:rsidTr="003F3082">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hideMark/>
          </w:tcPr>
          <w:p w14:paraId="68820271" w14:textId="77777777" w:rsidR="003F3082" w:rsidRDefault="003F3082">
            <w:pPr>
              <w:keepNext/>
              <w:keepLines/>
              <w:spacing w:after="0"/>
              <w:rPr>
                <w:rFonts w:ascii="Courier New" w:hAnsi="Courier New" w:cs="Courier New"/>
                <w:lang w:eastAsia="zh-CN"/>
              </w:rPr>
            </w:pPr>
            <w:r>
              <w:rPr>
                <w:rFonts w:ascii="Courier New" w:hAnsi="Courier New" w:cs="Courier New"/>
                <w:lang w:eastAsia="zh-CN"/>
              </w:rPr>
              <w:t>n3MaxPacketDelayThreshold</w:t>
            </w:r>
          </w:p>
        </w:tc>
        <w:tc>
          <w:tcPr>
            <w:tcW w:w="2852" w:type="pct"/>
            <w:gridSpan w:val="4"/>
            <w:tcBorders>
              <w:top w:val="single" w:sz="4" w:space="0" w:color="auto"/>
              <w:left w:val="single" w:sz="4" w:space="0" w:color="auto"/>
              <w:bottom w:val="single" w:sz="4" w:space="0" w:color="auto"/>
              <w:right w:val="single" w:sz="4" w:space="0" w:color="auto"/>
            </w:tcBorders>
          </w:tcPr>
          <w:p w14:paraId="5EA4AAAD" w14:textId="77777777" w:rsidR="003F3082" w:rsidRDefault="003F3082">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maxinum packet delay of a GTP-U path on N3 interface.</w:t>
            </w:r>
          </w:p>
          <w:p w14:paraId="6E3491D3" w14:textId="77777777" w:rsidR="003F3082" w:rsidRDefault="003F3082">
            <w:pPr>
              <w:widowControl w:val="0"/>
              <w:tabs>
                <w:tab w:val="decimal" w:pos="0"/>
              </w:tabs>
              <w:spacing w:line="0" w:lineRule="atLeast"/>
              <w:rPr>
                <w:rFonts w:ascii="Arial" w:hAnsi="Arial" w:cs="Arial"/>
                <w:sz w:val="18"/>
                <w:szCs w:val="18"/>
                <w:lang w:eastAsia="zh-CN"/>
              </w:rPr>
            </w:pPr>
          </w:p>
          <w:p w14:paraId="71CB49D4" w14:textId="77777777" w:rsidR="003F3082" w:rsidRDefault="003F3082">
            <w:pPr>
              <w:widowControl w:val="0"/>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979" w:type="pct"/>
            <w:gridSpan w:val="4"/>
            <w:tcBorders>
              <w:top w:val="single" w:sz="4" w:space="0" w:color="auto"/>
              <w:left w:val="single" w:sz="4" w:space="0" w:color="auto"/>
              <w:bottom w:val="single" w:sz="4" w:space="0" w:color="auto"/>
              <w:right w:val="single" w:sz="4" w:space="0" w:color="auto"/>
            </w:tcBorders>
            <w:hideMark/>
          </w:tcPr>
          <w:p w14:paraId="1EDC45B9" w14:textId="77777777" w:rsidR="003F3082" w:rsidRDefault="003F3082">
            <w:pPr>
              <w:spacing w:after="0"/>
              <w:rPr>
                <w:rFonts w:ascii="Arial" w:hAnsi="Arial" w:cs="Arial"/>
                <w:sz w:val="18"/>
                <w:szCs w:val="18"/>
              </w:rPr>
            </w:pPr>
            <w:r>
              <w:rPr>
                <w:rFonts w:ascii="Arial" w:hAnsi="Arial" w:cs="Arial"/>
                <w:sz w:val="18"/>
                <w:szCs w:val="18"/>
              </w:rPr>
              <w:t>type: Integer</w:t>
            </w:r>
          </w:p>
          <w:p w14:paraId="036B9FDB" w14:textId="77777777" w:rsidR="003F3082" w:rsidRDefault="003F3082">
            <w:pPr>
              <w:spacing w:after="0"/>
              <w:rPr>
                <w:rFonts w:ascii="Arial" w:hAnsi="Arial" w:cs="Arial"/>
                <w:sz w:val="18"/>
                <w:szCs w:val="18"/>
              </w:rPr>
            </w:pPr>
            <w:r>
              <w:rPr>
                <w:rFonts w:ascii="Arial" w:hAnsi="Arial" w:cs="Arial"/>
                <w:sz w:val="18"/>
                <w:szCs w:val="18"/>
              </w:rPr>
              <w:t>multiplicity: 1</w:t>
            </w:r>
          </w:p>
          <w:p w14:paraId="52E03946" w14:textId="77777777" w:rsidR="003F3082" w:rsidRDefault="003F3082">
            <w:pPr>
              <w:spacing w:after="0"/>
              <w:rPr>
                <w:rFonts w:ascii="Arial" w:hAnsi="Arial" w:cs="Arial"/>
                <w:sz w:val="18"/>
                <w:szCs w:val="18"/>
              </w:rPr>
            </w:pPr>
            <w:r>
              <w:rPr>
                <w:rFonts w:ascii="Arial" w:hAnsi="Arial" w:cs="Arial"/>
                <w:sz w:val="18"/>
                <w:szCs w:val="18"/>
              </w:rPr>
              <w:t>isOrdered: N/A</w:t>
            </w:r>
          </w:p>
          <w:p w14:paraId="7F020C6A" w14:textId="77777777" w:rsidR="003F3082" w:rsidRDefault="003F3082">
            <w:pPr>
              <w:spacing w:after="0"/>
              <w:rPr>
                <w:rFonts w:ascii="Arial" w:hAnsi="Arial" w:cs="Arial"/>
                <w:sz w:val="18"/>
                <w:szCs w:val="18"/>
              </w:rPr>
            </w:pPr>
            <w:r>
              <w:rPr>
                <w:rFonts w:ascii="Arial" w:hAnsi="Arial" w:cs="Arial"/>
                <w:sz w:val="18"/>
                <w:szCs w:val="18"/>
              </w:rPr>
              <w:t>isUnique: N/A</w:t>
            </w:r>
          </w:p>
          <w:p w14:paraId="0CA3447C" w14:textId="77777777" w:rsidR="003F3082" w:rsidRDefault="003F3082">
            <w:pPr>
              <w:spacing w:after="0"/>
              <w:rPr>
                <w:rFonts w:ascii="Arial" w:hAnsi="Arial" w:cs="Arial"/>
                <w:sz w:val="18"/>
                <w:szCs w:val="18"/>
              </w:rPr>
            </w:pPr>
            <w:r>
              <w:rPr>
                <w:rFonts w:ascii="Arial" w:hAnsi="Arial" w:cs="Arial"/>
                <w:sz w:val="18"/>
                <w:szCs w:val="18"/>
              </w:rPr>
              <w:t>defaultValue: None</w:t>
            </w:r>
          </w:p>
          <w:p w14:paraId="6E86F3D4" w14:textId="77777777" w:rsidR="003F3082" w:rsidRDefault="003F3082">
            <w:pPr>
              <w:spacing w:after="0"/>
              <w:rPr>
                <w:rFonts w:ascii="Arial" w:hAnsi="Arial" w:cs="Arial"/>
                <w:sz w:val="18"/>
                <w:szCs w:val="18"/>
              </w:rPr>
            </w:pPr>
            <w:r>
              <w:rPr>
                <w:rFonts w:ascii="Arial" w:hAnsi="Arial" w:cs="Arial"/>
                <w:sz w:val="18"/>
                <w:szCs w:val="18"/>
              </w:rPr>
              <w:t>isNullable: False</w:t>
            </w:r>
          </w:p>
        </w:tc>
      </w:tr>
      <w:tr w:rsidR="003F3082" w14:paraId="0E71A29B" w14:textId="77777777" w:rsidTr="003F3082">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hideMark/>
          </w:tcPr>
          <w:p w14:paraId="5451C4EB" w14:textId="77777777" w:rsidR="003F3082" w:rsidRDefault="003F3082">
            <w:pPr>
              <w:keepNext/>
              <w:keepLines/>
              <w:spacing w:after="0"/>
              <w:rPr>
                <w:rFonts w:ascii="Courier New" w:hAnsi="Courier New" w:cs="Courier New"/>
                <w:lang w:eastAsia="zh-CN"/>
              </w:rPr>
            </w:pPr>
            <w:r>
              <w:rPr>
                <w:rFonts w:ascii="Courier New" w:hAnsi="Courier New" w:cs="Courier New"/>
                <w:lang w:eastAsia="zh-CN"/>
              </w:rPr>
              <w:t>n9AveragePacketDelayThreshold</w:t>
            </w:r>
          </w:p>
        </w:tc>
        <w:tc>
          <w:tcPr>
            <w:tcW w:w="2852" w:type="pct"/>
            <w:gridSpan w:val="4"/>
            <w:tcBorders>
              <w:top w:val="single" w:sz="4" w:space="0" w:color="auto"/>
              <w:left w:val="single" w:sz="4" w:space="0" w:color="auto"/>
              <w:bottom w:val="single" w:sz="4" w:space="0" w:color="auto"/>
              <w:right w:val="single" w:sz="4" w:space="0" w:color="auto"/>
            </w:tcBorders>
          </w:tcPr>
          <w:p w14:paraId="5FFC4270" w14:textId="77777777" w:rsidR="003F3082" w:rsidRDefault="003F3082">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average packet delay of a GTP-U path on N9 interface.</w:t>
            </w:r>
          </w:p>
          <w:p w14:paraId="6B8D9F12" w14:textId="77777777" w:rsidR="003F3082" w:rsidRDefault="003F3082">
            <w:pPr>
              <w:widowControl w:val="0"/>
              <w:tabs>
                <w:tab w:val="decimal" w:pos="0"/>
              </w:tabs>
              <w:spacing w:line="0" w:lineRule="atLeast"/>
              <w:rPr>
                <w:rFonts w:ascii="Arial" w:hAnsi="Arial" w:cs="Arial"/>
                <w:sz w:val="18"/>
                <w:szCs w:val="18"/>
                <w:lang w:eastAsia="zh-CN"/>
              </w:rPr>
            </w:pPr>
          </w:p>
          <w:p w14:paraId="331C7452" w14:textId="77777777" w:rsidR="003F3082" w:rsidRDefault="003F3082">
            <w:pPr>
              <w:widowControl w:val="0"/>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979" w:type="pct"/>
            <w:gridSpan w:val="4"/>
            <w:tcBorders>
              <w:top w:val="single" w:sz="4" w:space="0" w:color="auto"/>
              <w:left w:val="single" w:sz="4" w:space="0" w:color="auto"/>
              <w:bottom w:val="single" w:sz="4" w:space="0" w:color="auto"/>
              <w:right w:val="single" w:sz="4" w:space="0" w:color="auto"/>
            </w:tcBorders>
            <w:hideMark/>
          </w:tcPr>
          <w:p w14:paraId="65A72E27" w14:textId="77777777" w:rsidR="003F3082" w:rsidRDefault="003F3082">
            <w:pPr>
              <w:spacing w:after="0"/>
              <w:rPr>
                <w:rFonts w:ascii="Arial" w:hAnsi="Arial" w:cs="Arial"/>
                <w:sz w:val="18"/>
                <w:szCs w:val="18"/>
              </w:rPr>
            </w:pPr>
            <w:r>
              <w:rPr>
                <w:rFonts w:ascii="Arial" w:hAnsi="Arial" w:cs="Arial"/>
                <w:sz w:val="18"/>
                <w:szCs w:val="18"/>
              </w:rPr>
              <w:t>type: Integer</w:t>
            </w:r>
          </w:p>
          <w:p w14:paraId="59A26921" w14:textId="77777777" w:rsidR="003F3082" w:rsidRDefault="003F3082">
            <w:pPr>
              <w:spacing w:after="0"/>
              <w:rPr>
                <w:rFonts w:ascii="Arial" w:hAnsi="Arial" w:cs="Arial"/>
                <w:sz w:val="18"/>
                <w:szCs w:val="18"/>
              </w:rPr>
            </w:pPr>
            <w:r>
              <w:rPr>
                <w:rFonts w:ascii="Arial" w:hAnsi="Arial" w:cs="Arial"/>
                <w:sz w:val="18"/>
                <w:szCs w:val="18"/>
              </w:rPr>
              <w:t>multiplicity: 1</w:t>
            </w:r>
          </w:p>
          <w:p w14:paraId="46A80475" w14:textId="77777777" w:rsidR="003F3082" w:rsidRDefault="003F3082">
            <w:pPr>
              <w:spacing w:after="0"/>
              <w:rPr>
                <w:rFonts w:ascii="Arial" w:hAnsi="Arial" w:cs="Arial"/>
                <w:sz w:val="18"/>
                <w:szCs w:val="18"/>
              </w:rPr>
            </w:pPr>
            <w:r>
              <w:rPr>
                <w:rFonts w:ascii="Arial" w:hAnsi="Arial" w:cs="Arial"/>
                <w:sz w:val="18"/>
                <w:szCs w:val="18"/>
              </w:rPr>
              <w:t>isOrdered: N/A</w:t>
            </w:r>
          </w:p>
          <w:p w14:paraId="36BFE4CE" w14:textId="77777777" w:rsidR="003F3082" w:rsidRDefault="003F3082">
            <w:pPr>
              <w:spacing w:after="0"/>
              <w:rPr>
                <w:rFonts w:ascii="Arial" w:hAnsi="Arial" w:cs="Arial"/>
                <w:sz w:val="18"/>
                <w:szCs w:val="18"/>
              </w:rPr>
            </w:pPr>
            <w:r>
              <w:rPr>
                <w:rFonts w:ascii="Arial" w:hAnsi="Arial" w:cs="Arial"/>
                <w:sz w:val="18"/>
                <w:szCs w:val="18"/>
              </w:rPr>
              <w:t>isUnique: N/A</w:t>
            </w:r>
          </w:p>
          <w:p w14:paraId="7AB986AD" w14:textId="77777777" w:rsidR="003F3082" w:rsidRDefault="003F3082">
            <w:pPr>
              <w:spacing w:after="0"/>
              <w:rPr>
                <w:rFonts w:ascii="Arial" w:hAnsi="Arial" w:cs="Arial"/>
                <w:sz w:val="18"/>
                <w:szCs w:val="18"/>
              </w:rPr>
            </w:pPr>
            <w:r>
              <w:rPr>
                <w:rFonts w:ascii="Arial" w:hAnsi="Arial" w:cs="Arial"/>
                <w:sz w:val="18"/>
                <w:szCs w:val="18"/>
              </w:rPr>
              <w:t>defaultValue: None</w:t>
            </w:r>
          </w:p>
          <w:p w14:paraId="3A70A4DE" w14:textId="77777777" w:rsidR="003F3082" w:rsidRDefault="003F3082">
            <w:pPr>
              <w:spacing w:after="0"/>
              <w:rPr>
                <w:rFonts w:ascii="Arial" w:hAnsi="Arial" w:cs="Arial"/>
                <w:sz w:val="18"/>
                <w:szCs w:val="18"/>
              </w:rPr>
            </w:pPr>
            <w:r>
              <w:rPr>
                <w:rFonts w:ascii="Arial" w:hAnsi="Arial" w:cs="Arial"/>
                <w:sz w:val="18"/>
                <w:szCs w:val="18"/>
              </w:rPr>
              <w:t>isNullable: False</w:t>
            </w:r>
          </w:p>
        </w:tc>
      </w:tr>
      <w:tr w:rsidR="003F3082" w14:paraId="7D3B450A" w14:textId="77777777" w:rsidTr="003F3082">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hideMark/>
          </w:tcPr>
          <w:p w14:paraId="3877D280" w14:textId="77777777" w:rsidR="003F3082" w:rsidRDefault="003F3082">
            <w:pPr>
              <w:keepNext/>
              <w:keepLines/>
              <w:spacing w:after="0"/>
              <w:rPr>
                <w:rFonts w:ascii="Courier New" w:hAnsi="Courier New" w:cs="Courier New"/>
                <w:lang w:eastAsia="zh-CN"/>
              </w:rPr>
            </w:pPr>
            <w:r>
              <w:rPr>
                <w:rFonts w:ascii="Courier New" w:hAnsi="Courier New" w:cs="Courier New"/>
                <w:lang w:eastAsia="zh-CN"/>
              </w:rPr>
              <w:t>n9MinPacketDelayThreshold</w:t>
            </w:r>
          </w:p>
        </w:tc>
        <w:tc>
          <w:tcPr>
            <w:tcW w:w="2852" w:type="pct"/>
            <w:gridSpan w:val="4"/>
            <w:tcBorders>
              <w:top w:val="single" w:sz="4" w:space="0" w:color="auto"/>
              <w:left w:val="single" w:sz="4" w:space="0" w:color="auto"/>
              <w:bottom w:val="single" w:sz="4" w:space="0" w:color="auto"/>
              <w:right w:val="single" w:sz="4" w:space="0" w:color="auto"/>
            </w:tcBorders>
          </w:tcPr>
          <w:p w14:paraId="67D34932" w14:textId="77777777" w:rsidR="003F3082" w:rsidRDefault="003F3082">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minimum packet delay of a GTP-U path on N9 interface.</w:t>
            </w:r>
          </w:p>
          <w:p w14:paraId="2FABF50E" w14:textId="77777777" w:rsidR="003F3082" w:rsidRDefault="003F3082">
            <w:pPr>
              <w:widowControl w:val="0"/>
              <w:tabs>
                <w:tab w:val="decimal" w:pos="0"/>
              </w:tabs>
              <w:spacing w:line="0" w:lineRule="atLeast"/>
              <w:rPr>
                <w:rFonts w:ascii="Arial" w:hAnsi="Arial" w:cs="Arial"/>
                <w:sz w:val="18"/>
                <w:szCs w:val="18"/>
                <w:lang w:eastAsia="zh-CN"/>
              </w:rPr>
            </w:pPr>
          </w:p>
          <w:p w14:paraId="72E4F785" w14:textId="77777777" w:rsidR="003F3082" w:rsidRDefault="003F3082">
            <w:pPr>
              <w:widowControl w:val="0"/>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979" w:type="pct"/>
            <w:gridSpan w:val="4"/>
            <w:tcBorders>
              <w:top w:val="single" w:sz="4" w:space="0" w:color="auto"/>
              <w:left w:val="single" w:sz="4" w:space="0" w:color="auto"/>
              <w:bottom w:val="single" w:sz="4" w:space="0" w:color="auto"/>
              <w:right w:val="single" w:sz="4" w:space="0" w:color="auto"/>
            </w:tcBorders>
            <w:hideMark/>
          </w:tcPr>
          <w:p w14:paraId="54F89690" w14:textId="77777777" w:rsidR="003F3082" w:rsidRDefault="003F3082">
            <w:pPr>
              <w:spacing w:after="0"/>
              <w:rPr>
                <w:rFonts w:ascii="Arial" w:hAnsi="Arial" w:cs="Arial"/>
                <w:sz w:val="18"/>
                <w:szCs w:val="18"/>
              </w:rPr>
            </w:pPr>
            <w:r>
              <w:rPr>
                <w:rFonts w:ascii="Arial" w:hAnsi="Arial" w:cs="Arial"/>
                <w:sz w:val="18"/>
                <w:szCs w:val="18"/>
              </w:rPr>
              <w:t>type: Integer</w:t>
            </w:r>
          </w:p>
          <w:p w14:paraId="5FB4E5DB" w14:textId="77777777" w:rsidR="003F3082" w:rsidRDefault="003F3082">
            <w:pPr>
              <w:spacing w:after="0"/>
              <w:rPr>
                <w:rFonts w:ascii="Arial" w:hAnsi="Arial" w:cs="Arial"/>
                <w:sz w:val="18"/>
                <w:szCs w:val="18"/>
              </w:rPr>
            </w:pPr>
            <w:r>
              <w:rPr>
                <w:rFonts w:ascii="Arial" w:hAnsi="Arial" w:cs="Arial"/>
                <w:sz w:val="18"/>
                <w:szCs w:val="18"/>
              </w:rPr>
              <w:t>multiplicity: 1</w:t>
            </w:r>
          </w:p>
          <w:p w14:paraId="39E2F0B4" w14:textId="77777777" w:rsidR="003F3082" w:rsidRDefault="003F3082">
            <w:pPr>
              <w:spacing w:after="0"/>
              <w:rPr>
                <w:rFonts w:ascii="Arial" w:hAnsi="Arial" w:cs="Arial"/>
                <w:sz w:val="18"/>
                <w:szCs w:val="18"/>
              </w:rPr>
            </w:pPr>
            <w:r>
              <w:rPr>
                <w:rFonts w:ascii="Arial" w:hAnsi="Arial" w:cs="Arial"/>
                <w:sz w:val="18"/>
                <w:szCs w:val="18"/>
              </w:rPr>
              <w:t>isOrdered: N/A</w:t>
            </w:r>
          </w:p>
          <w:p w14:paraId="523903AE" w14:textId="77777777" w:rsidR="003F3082" w:rsidRDefault="003F3082">
            <w:pPr>
              <w:spacing w:after="0"/>
              <w:rPr>
                <w:rFonts w:ascii="Arial" w:hAnsi="Arial" w:cs="Arial"/>
                <w:sz w:val="18"/>
                <w:szCs w:val="18"/>
              </w:rPr>
            </w:pPr>
            <w:r>
              <w:rPr>
                <w:rFonts w:ascii="Arial" w:hAnsi="Arial" w:cs="Arial"/>
                <w:sz w:val="18"/>
                <w:szCs w:val="18"/>
              </w:rPr>
              <w:t>isUnique: N/A</w:t>
            </w:r>
          </w:p>
          <w:p w14:paraId="704EFF54" w14:textId="77777777" w:rsidR="003F3082" w:rsidRDefault="003F3082">
            <w:pPr>
              <w:spacing w:after="0"/>
              <w:rPr>
                <w:rFonts w:ascii="Arial" w:hAnsi="Arial" w:cs="Arial"/>
                <w:sz w:val="18"/>
                <w:szCs w:val="18"/>
              </w:rPr>
            </w:pPr>
            <w:r>
              <w:rPr>
                <w:rFonts w:ascii="Arial" w:hAnsi="Arial" w:cs="Arial"/>
                <w:sz w:val="18"/>
                <w:szCs w:val="18"/>
              </w:rPr>
              <w:t>defaultValue: None</w:t>
            </w:r>
          </w:p>
          <w:p w14:paraId="21A6208B" w14:textId="77777777" w:rsidR="003F3082" w:rsidRDefault="003F3082">
            <w:pPr>
              <w:spacing w:after="0"/>
              <w:rPr>
                <w:rFonts w:ascii="Arial" w:hAnsi="Arial" w:cs="Arial"/>
                <w:sz w:val="18"/>
                <w:szCs w:val="18"/>
              </w:rPr>
            </w:pPr>
            <w:r>
              <w:rPr>
                <w:rFonts w:ascii="Arial" w:hAnsi="Arial" w:cs="Arial"/>
                <w:sz w:val="18"/>
                <w:szCs w:val="18"/>
              </w:rPr>
              <w:t>isNullable: False</w:t>
            </w:r>
          </w:p>
        </w:tc>
      </w:tr>
      <w:tr w:rsidR="003F3082" w14:paraId="53295D64" w14:textId="77777777" w:rsidTr="003F3082">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hideMark/>
          </w:tcPr>
          <w:p w14:paraId="65D49AF3" w14:textId="77777777" w:rsidR="003F3082" w:rsidRDefault="003F3082">
            <w:pPr>
              <w:keepNext/>
              <w:keepLines/>
              <w:spacing w:after="0"/>
              <w:rPr>
                <w:rFonts w:ascii="Courier New" w:hAnsi="Courier New" w:cs="Courier New"/>
                <w:lang w:eastAsia="zh-CN"/>
              </w:rPr>
            </w:pPr>
            <w:r>
              <w:rPr>
                <w:rFonts w:ascii="Courier New" w:hAnsi="Courier New" w:cs="Courier New"/>
                <w:lang w:eastAsia="zh-CN"/>
              </w:rPr>
              <w:t>n9MaxPacketDelayThreshold</w:t>
            </w:r>
          </w:p>
        </w:tc>
        <w:tc>
          <w:tcPr>
            <w:tcW w:w="2852" w:type="pct"/>
            <w:gridSpan w:val="4"/>
            <w:tcBorders>
              <w:top w:val="single" w:sz="4" w:space="0" w:color="auto"/>
              <w:left w:val="single" w:sz="4" w:space="0" w:color="auto"/>
              <w:bottom w:val="single" w:sz="4" w:space="0" w:color="auto"/>
              <w:right w:val="single" w:sz="4" w:space="0" w:color="auto"/>
            </w:tcBorders>
          </w:tcPr>
          <w:p w14:paraId="2849421B" w14:textId="77777777" w:rsidR="003F3082" w:rsidRDefault="003F3082">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maxinum packet delay of a GTP-U path on N9 interface.</w:t>
            </w:r>
          </w:p>
          <w:p w14:paraId="1D79D9E1" w14:textId="77777777" w:rsidR="003F3082" w:rsidRDefault="003F3082">
            <w:pPr>
              <w:widowControl w:val="0"/>
              <w:tabs>
                <w:tab w:val="decimal" w:pos="0"/>
              </w:tabs>
              <w:spacing w:line="0" w:lineRule="atLeast"/>
              <w:rPr>
                <w:rFonts w:ascii="Arial" w:hAnsi="Arial" w:cs="Arial"/>
                <w:sz w:val="18"/>
                <w:szCs w:val="18"/>
                <w:lang w:eastAsia="zh-CN"/>
              </w:rPr>
            </w:pPr>
          </w:p>
          <w:p w14:paraId="66A85EEF" w14:textId="77777777" w:rsidR="003F3082" w:rsidRDefault="003F3082">
            <w:pPr>
              <w:widowControl w:val="0"/>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979" w:type="pct"/>
            <w:gridSpan w:val="4"/>
            <w:tcBorders>
              <w:top w:val="single" w:sz="4" w:space="0" w:color="auto"/>
              <w:left w:val="single" w:sz="4" w:space="0" w:color="auto"/>
              <w:bottom w:val="single" w:sz="4" w:space="0" w:color="auto"/>
              <w:right w:val="single" w:sz="4" w:space="0" w:color="auto"/>
            </w:tcBorders>
            <w:hideMark/>
          </w:tcPr>
          <w:p w14:paraId="644EDAA0" w14:textId="77777777" w:rsidR="003F3082" w:rsidRDefault="003F3082">
            <w:pPr>
              <w:spacing w:after="0"/>
              <w:rPr>
                <w:rFonts w:ascii="Arial" w:hAnsi="Arial" w:cs="Arial"/>
                <w:sz w:val="18"/>
                <w:szCs w:val="18"/>
              </w:rPr>
            </w:pPr>
            <w:r>
              <w:rPr>
                <w:rFonts w:ascii="Arial" w:hAnsi="Arial" w:cs="Arial"/>
                <w:sz w:val="18"/>
                <w:szCs w:val="18"/>
              </w:rPr>
              <w:t>type: Integer</w:t>
            </w:r>
          </w:p>
          <w:p w14:paraId="40262A3B" w14:textId="77777777" w:rsidR="003F3082" w:rsidRDefault="003F3082">
            <w:pPr>
              <w:spacing w:after="0"/>
              <w:rPr>
                <w:rFonts w:ascii="Arial" w:hAnsi="Arial" w:cs="Arial"/>
                <w:sz w:val="18"/>
                <w:szCs w:val="18"/>
              </w:rPr>
            </w:pPr>
            <w:r>
              <w:rPr>
                <w:rFonts w:ascii="Arial" w:hAnsi="Arial" w:cs="Arial"/>
                <w:sz w:val="18"/>
                <w:szCs w:val="18"/>
              </w:rPr>
              <w:t>multiplicity: 1</w:t>
            </w:r>
          </w:p>
          <w:p w14:paraId="132EE7D0" w14:textId="77777777" w:rsidR="003F3082" w:rsidRDefault="003F3082">
            <w:pPr>
              <w:spacing w:after="0"/>
              <w:rPr>
                <w:rFonts w:ascii="Arial" w:hAnsi="Arial" w:cs="Arial"/>
                <w:sz w:val="18"/>
                <w:szCs w:val="18"/>
              </w:rPr>
            </w:pPr>
            <w:r>
              <w:rPr>
                <w:rFonts w:ascii="Arial" w:hAnsi="Arial" w:cs="Arial"/>
                <w:sz w:val="18"/>
                <w:szCs w:val="18"/>
              </w:rPr>
              <w:t>isOrdered: N/A</w:t>
            </w:r>
          </w:p>
          <w:p w14:paraId="097FC9E4" w14:textId="77777777" w:rsidR="003F3082" w:rsidRDefault="003F3082">
            <w:pPr>
              <w:spacing w:after="0"/>
              <w:rPr>
                <w:rFonts w:ascii="Arial" w:hAnsi="Arial" w:cs="Arial"/>
                <w:sz w:val="18"/>
                <w:szCs w:val="18"/>
              </w:rPr>
            </w:pPr>
            <w:r>
              <w:rPr>
                <w:rFonts w:ascii="Arial" w:hAnsi="Arial" w:cs="Arial"/>
                <w:sz w:val="18"/>
                <w:szCs w:val="18"/>
              </w:rPr>
              <w:t>isUnique: N/A</w:t>
            </w:r>
          </w:p>
          <w:p w14:paraId="0670F391" w14:textId="77777777" w:rsidR="003F3082" w:rsidRDefault="003F3082">
            <w:pPr>
              <w:spacing w:after="0"/>
              <w:rPr>
                <w:rFonts w:ascii="Arial" w:hAnsi="Arial" w:cs="Arial"/>
                <w:sz w:val="18"/>
                <w:szCs w:val="18"/>
              </w:rPr>
            </w:pPr>
            <w:r>
              <w:rPr>
                <w:rFonts w:ascii="Arial" w:hAnsi="Arial" w:cs="Arial"/>
                <w:sz w:val="18"/>
                <w:szCs w:val="18"/>
              </w:rPr>
              <w:t>defaultValue: None</w:t>
            </w:r>
          </w:p>
          <w:p w14:paraId="363CBCF2" w14:textId="77777777" w:rsidR="003F3082" w:rsidRDefault="003F3082">
            <w:pPr>
              <w:spacing w:after="0"/>
              <w:rPr>
                <w:rFonts w:ascii="Arial" w:hAnsi="Arial" w:cs="Arial"/>
                <w:sz w:val="18"/>
                <w:szCs w:val="18"/>
              </w:rPr>
            </w:pPr>
            <w:r>
              <w:rPr>
                <w:rFonts w:ascii="Arial" w:hAnsi="Arial" w:cs="Arial"/>
                <w:sz w:val="18"/>
                <w:szCs w:val="18"/>
              </w:rPr>
              <w:t>isNullable: False</w:t>
            </w:r>
          </w:p>
        </w:tc>
      </w:tr>
      <w:tr w:rsidR="003F3082" w14:paraId="1417B5E6" w14:textId="77777777" w:rsidTr="003F3082">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hideMark/>
          </w:tcPr>
          <w:p w14:paraId="74F0981F" w14:textId="77777777" w:rsidR="003F3082" w:rsidRDefault="003F3082">
            <w:pPr>
              <w:keepNext/>
              <w:keepLines/>
              <w:spacing w:after="0"/>
              <w:rPr>
                <w:rFonts w:ascii="Courier New" w:hAnsi="Courier New" w:cs="Courier New"/>
                <w:lang w:eastAsia="zh-CN"/>
              </w:rPr>
            </w:pPr>
            <w:r>
              <w:rPr>
                <w:rFonts w:ascii="Courier New" w:hAnsi="Courier New"/>
              </w:rPr>
              <w:t>qFQoSMonitoring</w:t>
            </w:r>
            <w:r>
              <w:rPr>
                <w:rFonts w:ascii="Courier New" w:hAnsi="Courier New" w:cs="Courier New"/>
                <w:lang w:eastAsia="zh-CN"/>
              </w:rPr>
              <w:t>State</w:t>
            </w:r>
          </w:p>
        </w:tc>
        <w:tc>
          <w:tcPr>
            <w:tcW w:w="2852" w:type="pct"/>
            <w:gridSpan w:val="4"/>
            <w:tcBorders>
              <w:top w:val="single" w:sz="4" w:space="0" w:color="auto"/>
              <w:left w:val="single" w:sz="4" w:space="0" w:color="auto"/>
              <w:bottom w:val="single" w:sz="4" w:space="0" w:color="auto"/>
              <w:right w:val="single" w:sz="4" w:space="0" w:color="auto"/>
            </w:tcBorders>
          </w:tcPr>
          <w:p w14:paraId="4D08D273" w14:textId="77777777" w:rsidR="003F3082" w:rsidRDefault="003F3082">
            <w:pPr>
              <w:pStyle w:val="a"/>
              <w:rPr>
                <w:sz w:val="18"/>
                <w:szCs w:val="20"/>
                <w:lang w:eastAsia="en-US"/>
              </w:rPr>
            </w:pPr>
            <w:r>
              <w:rPr>
                <w:sz w:val="18"/>
                <w:szCs w:val="20"/>
                <w:lang w:eastAsia="en-US"/>
              </w:rPr>
              <w:t>It indicates the state of QoS monitoring per QoS flow per UE for URLLC service.</w:t>
            </w:r>
          </w:p>
          <w:p w14:paraId="667E62E9" w14:textId="77777777" w:rsidR="003F3082" w:rsidRDefault="003F3082">
            <w:pPr>
              <w:pStyle w:val="a"/>
              <w:rPr>
                <w:sz w:val="18"/>
                <w:szCs w:val="20"/>
                <w:lang w:eastAsia="en-US"/>
              </w:rPr>
            </w:pPr>
          </w:p>
          <w:p w14:paraId="19A57C62" w14:textId="77777777" w:rsidR="003F3082" w:rsidRDefault="003F3082">
            <w:pPr>
              <w:widowControl w:val="0"/>
              <w:tabs>
                <w:tab w:val="decimal" w:pos="0"/>
              </w:tabs>
              <w:spacing w:after="0" w:line="0" w:lineRule="atLeast"/>
              <w:rPr>
                <w:rFonts w:ascii="Arial" w:hAnsi="Arial" w:cs="Arial"/>
                <w:sz w:val="18"/>
                <w:szCs w:val="18"/>
                <w:lang w:eastAsia="zh-CN"/>
              </w:rPr>
            </w:pPr>
            <w:r>
              <w:t>allowedValues: "Enabled", "Disabled".</w:t>
            </w:r>
          </w:p>
        </w:tc>
        <w:tc>
          <w:tcPr>
            <w:tcW w:w="979" w:type="pct"/>
            <w:gridSpan w:val="4"/>
            <w:tcBorders>
              <w:top w:val="single" w:sz="4" w:space="0" w:color="auto"/>
              <w:left w:val="single" w:sz="4" w:space="0" w:color="auto"/>
              <w:bottom w:val="single" w:sz="4" w:space="0" w:color="auto"/>
              <w:right w:val="single" w:sz="4" w:space="0" w:color="auto"/>
            </w:tcBorders>
            <w:hideMark/>
          </w:tcPr>
          <w:p w14:paraId="7CA1791D" w14:textId="77777777" w:rsidR="003F3082" w:rsidRDefault="003F3082">
            <w:pPr>
              <w:keepNext/>
              <w:keepLines/>
              <w:spacing w:after="0"/>
              <w:rPr>
                <w:rFonts w:ascii="Arial" w:hAnsi="Arial"/>
                <w:sz w:val="18"/>
              </w:rPr>
            </w:pPr>
            <w:r>
              <w:rPr>
                <w:rFonts w:ascii="Arial" w:hAnsi="Arial"/>
                <w:sz w:val="18"/>
              </w:rPr>
              <w:t>type: ENUM</w:t>
            </w:r>
          </w:p>
          <w:p w14:paraId="59B0529B" w14:textId="77777777" w:rsidR="003F3082" w:rsidRDefault="003F3082">
            <w:pPr>
              <w:keepNext/>
              <w:keepLines/>
              <w:spacing w:after="0"/>
              <w:rPr>
                <w:rFonts w:ascii="Arial" w:hAnsi="Arial"/>
                <w:sz w:val="18"/>
              </w:rPr>
            </w:pPr>
            <w:r>
              <w:rPr>
                <w:rFonts w:ascii="Arial" w:hAnsi="Arial"/>
                <w:sz w:val="18"/>
              </w:rPr>
              <w:t>multiplicity: 1</w:t>
            </w:r>
          </w:p>
          <w:p w14:paraId="5C5DF4ED" w14:textId="77777777" w:rsidR="003F3082" w:rsidRDefault="003F3082">
            <w:pPr>
              <w:keepNext/>
              <w:keepLines/>
              <w:spacing w:after="0"/>
              <w:rPr>
                <w:rFonts w:ascii="Arial" w:hAnsi="Arial"/>
                <w:sz w:val="18"/>
              </w:rPr>
            </w:pPr>
            <w:r>
              <w:rPr>
                <w:rFonts w:ascii="Arial" w:hAnsi="Arial"/>
                <w:sz w:val="18"/>
              </w:rPr>
              <w:t>isOrdered: N/A</w:t>
            </w:r>
          </w:p>
          <w:p w14:paraId="1B8A022A" w14:textId="77777777" w:rsidR="003F3082" w:rsidRDefault="003F3082">
            <w:pPr>
              <w:keepNext/>
              <w:keepLines/>
              <w:spacing w:after="0"/>
              <w:rPr>
                <w:rFonts w:ascii="Arial" w:hAnsi="Arial"/>
                <w:sz w:val="18"/>
              </w:rPr>
            </w:pPr>
            <w:r>
              <w:rPr>
                <w:rFonts w:ascii="Arial" w:hAnsi="Arial"/>
                <w:sz w:val="18"/>
              </w:rPr>
              <w:t>isUnique: N/A</w:t>
            </w:r>
          </w:p>
          <w:p w14:paraId="1881C579" w14:textId="77777777" w:rsidR="003F3082" w:rsidRDefault="003F3082">
            <w:pPr>
              <w:keepNext/>
              <w:keepLines/>
              <w:spacing w:after="0"/>
              <w:rPr>
                <w:rFonts w:ascii="Arial" w:hAnsi="Arial"/>
                <w:sz w:val="18"/>
              </w:rPr>
            </w:pPr>
            <w:r>
              <w:rPr>
                <w:rFonts w:ascii="Arial" w:hAnsi="Arial"/>
                <w:sz w:val="18"/>
              </w:rPr>
              <w:t>defaultValue: Enabled</w:t>
            </w:r>
          </w:p>
          <w:p w14:paraId="45817FFC" w14:textId="77777777" w:rsidR="003F3082" w:rsidRDefault="003F3082">
            <w:pPr>
              <w:spacing w:after="0"/>
              <w:rPr>
                <w:rFonts w:ascii="Arial" w:hAnsi="Arial" w:cs="Arial"/>
                <w:sz w:val="18"/>
                <w:szCs w:val="18"/>
              </w:rPr>
            </w:pPr>
            <w:r>
              <w:rPr>
                <w:rFonts w:ascii="Arial" w:hAnsi="Arial"/>
                <w:sz w:val="18"/>
              </w:rPr>
              <w:t>isNullable: False</w:t>
            </w:r>
          </w:p>
        </w:tc>
      </w:tr>
      <w:tr w:rsidR="003F3082" w14:paraId="03311B5B" w14:textId="77777777" w:rsidTr="003F3082">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hideMark/>
          </w:tcPr>
          <w:p w14:paraId="6CA9F9BD" w14:textId="77777777" w:rsidR="003F3082" w:rsidRDefault="003F3082">
            <w:pPr>
              <w:keepNext/>
              <w:keepLines/>
              <w:spacing w:after="0"/>
              <w:rPr>
                <w:rFonts w:ascii="Courier New" w:hAnsi="Courier New" w:cs="Courier New"/>
                <w:lang w:eastAsia="zh-CN"/>
              </w:rPr>
            </w:pPr>
            <w:r>
              <w:rPr>
                <w:rFonts w:ascii="Courier New" w:hAnsi="Courier New"/>
              </w:rPr>
              <w:t>qFM</w:t>
            </w:r>
            <w:r>
              <w:rPr>
                <w:rFonts w:ascii="Courier New" w:hAnsi="Courier New" w:cs="Courier New"/>
                <w:lang w:eastAsia="zh-CN"/>
              </w:rPr>
              <w:t>onitoredSNSSAIs</w:t>
            </w:r>
          </w:p>
        </w:tc>
        <w:tc>
          <w:tcPr>
            <w:tcW w:w="2852" w:type="pct"/>
            <w:gridSpan w:val="4"/>
            <w:tcBorders>
              <w:top w:val="single" w:sz="4" w:space="0" w:color="auto"/>
              <w:left w:val="single" w:sz="4" w:space="0" w:color="auto"/>
              <w:bottom w:val="single" w:sz="4" w:space="0" w:color="auto"/>
              <w:right w:val="single" w:sz="4" w:space="0" w:color="auto"/>
            </w:tcBorders>
          </w:tcPr>
          <w:p w14:paraId="4FDEC8E9" w14:textId="77777777" w:rsidR="003F3082" w:rsidRDefault="003F3082">
            <w:pPr>
              <w:pStyle w:val="a"/>
              <w:rPr>
                <w:sz w:val="18"/>
                <w:szCs w:val="20"/>
                <w:lang w:eastAsia="en-US"/>
              </w:rPr>
            </w:pPr>
            <w:r>
              <w:rPr>
                <w:sz w:val="18"/>
                <w:szCs w:val="20"/>
                <w:lang w:eastAsia="en-US"/>
              </w:rPr>
              <w:t xml:space="preserve">It specifies the S-NSSAIs for which the QoS monitoring per QoS flow per UE is to be performed. </w:t>
            </w:r>
          </w:p>
          <w:p w14:paraId="30CE7939" w14:textId="77777777" w:rsidR="003F3082" w:rsidRDefault="003F3082">
            <w:pPr>
              <w:pStyle w:val="a"/>
              <w:rPr>
                <w:sz w:val="18"/>
                <w:szCs w:val="20"/>
                <w:lang w:eastAsia="en-US"/>
              </w:rPr>
            </w:pPr>
          </w:p>
          <w:p w14:paraId="7C0D4CBB" w14:textId="77777777" w:rsidR="003F3082" w:rsidRDefault="003F3082">
            <w:pPr>
              <w:widowControl w:val="0"/>
              <w:tabs>
                <w:tab w:val="decimal" w:pos="0"/>
              </w:tabs>
              <w:spacing w:after="0" w:line="0" w:lineRule="atLeast"/>
              <w:rPr>
                <w:rFonts w:ascii="Arial" w:hAnsi="Arial" w:cs="Arial"/>
                <w:sz w:val="18"/>
                <w:szCs w:val="18"/>
                <w:lang w:eastAsia="zh-CN"/>
              </w:rPr>
            </w:pPr>
            <w:r>
              <w:t>allowedValues: See 3GPP TS 23.003 [13]</w:t>
            </w:r>
          </w:p>
        </w:tc>
        <w:tc>
          <w:tcPr>
            <w:tcW w:w="979" w:type="pct"/>
            <w:gridSpan w:val="4"/>
            <w:tcBorders>
              <w:top w:val="single" w:sz="4" w:space="0" w:color="auto"/>
              <w:left w:val="single" w:sz="4" w:space="0" w:color="auto"/>
              <w:bottom w:val="single" w:sz="4" w:space="0" w:color="auto"/>
              <w:right w:val="single" w:sz="4" w:space="0" w:color="auto"/>
            </w:tcBorders>
            <w:hideMark/>
          </w:tcPr>
          <w:p w14:paraId="254597A6" w14:textId="77777777" w:rsidR="003F3082" w:rsidRDefault="003F3082">
            <w:pPr>
              <w:keepNext/>
              <w:keepLines/>
              <w:spacing w:after="0"/>
              <w:rPr>
                <w:rFonts w:ascii="Arial" w:hAnsi="Arial"/>
                <w:sz w:val="18"/>
              </w:rPr>
            </w:pPr>
            <w:r>
              <w:rPr>
                <w:rFonts w:ascii="Arial" w:hAnsi="Arial"/>
                <w:sz w:val="18"/>
              </w:rPr>
              <w:t>type: S-NSSAI</w:t>
            </w:r>
          </w:p>
          <w:p w14:paraId="79D77C90" w14:textId="77777777" w:rsidR="003F3082" w:rsidRDefault="003F3082">
            <w:pPr>
              <w:keepNext/>
              <w:keepLines/>
              <w:spacing w:after="0"/>
              <w:rPr>
                <w:rFonts w:ascii="Arial" w:hAnsi="Arial"/>
                <w:sz w:val="18"/>
              </w:rPr>
            </w:pPr>
            <w:r>
              <w:rPr>
                <w:rFonts w:ascii="Arial" w:hAnsi="Arial"/>
                <w:sz w:val="18"/>
              </w:rPr>
              <w:t>multiplicity: *</w:t>
            </w:r>
          </w:p>
          <w:p w14:paraId="5AD2A888" w14:textId="77777777" w:rsidR="003F3082" w:rsidRDefault="003F3082">
            <w:pPr>
              <w:keepNext/>
              <w:keepLines/>
              <w:spacing w:after="0"/>
              <w:rPr>
                <w:rFonts w:ascii="Arial" w:hAnsi="Arial"/>
                <w:sz w:val="18"/>
              </w:rPr>
            </w:pPr>
            <w:r>
              <w:rPr>
                <w:rFonts w:ascii="Arial" w:hAnsi="Arial"/>
                <w:sz w:val="18"/>
              </w:rPr>
              <w:t>isOrdered: N/A</w:t>
            </w:r>
          </w:p>
          <w:p w14:paraId="5E984BEF" w14:textId="77777777" w:rsidR="003F3082" w:rsidRDefault="003F3082">
            <w:pPr>
              <w:keepNext/>
              <w:keepLines/>
              <w:spacing w:after="0"/>
              <w:rPr>
                <w:rFonts w:ascii="Arial" w:hAnsi="Arial"/>
                <w:sz w:val="18"/>
              </w:rPr>
            </w:pPr>
            <w:r>
              <w:rPr>
                <w:rFonts w:ascii="Arial" w:hAnsi="Arial"/>
                <w:sz w:val="18"/>
              </w:rPr>
              <w:t>isUnique: N/A</w:t>
            </w:r>
          </w:p>
          <w:p w14:paraId="13A60A8F" w14:textId="77777777" w:rsidR="003F3082" w:rsidRDefault="003F3082">
            <w:pPr>
              <w:keepNext/>
              <w:keepLines/>
              <w:spacing w:after="0"/>
              <w:rPr>
                <w:rFonts w:ascii="Arial" w:hAnsi="Arial"/>
                <w:sz w:val="18"/>
              </w:rPr>
            </w:pPr>
            <w:r>
              <w:rPr>
                <w:rFonts w:ascii="Arial" w:hAnsi="Arial"/>
                <w:sz w:val="18"/>
              </w:rPr>
              <w:t>defaultValue: None</w:t>
            </w:r>
          </w:p>
          <w:p w14:paraId="63EFD7A7" w14:textId="77777777" w:rsidR="003F3082" w:rsidRDefault="003F3082">
            <w:pPr>
              <w:spacing w:after="0"/>
              <w:rPr>
                <w:rFonts w:ascii="Arial" w:hAnsi="Arial" w:cs="Arial"/>
                <w:sz w:val="18"/>
                <w:szCs w:val="18"/>
              </w:rPr>
            </w:pPr>
            <w:r>
              <w:t>isNullable: False</w:t>
            </w:r>
          </w:p>
        </w:tc>
      </w:tr>
      <w:tr w:rsidR="003F3082" w14:paraId="182386EA" w14:textId="77777777" w:rsidTr="003F3082">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hideMark/>
          </w:tcPr>
          <w:p w14:paraId="0DF324F0" w14:textId="77777777" w:rsidR="003F3082" w:rsidRDefault="003F3082">
            <w:pPr>
              <w:keepNext/>
              <w:keepLines/>
              <w:spacing w:after="0"/>
              <w:rPr>
                <w:rFonts w:ascii="Courier New" w:hAnsi="Courier New" w:cs="Courier New"/>
                <w:lang w:eastAsia="zh-CN"/>
              </w:rPr>
            </w:pPr>
            <w:r>
              <w:rPr>
                <w:rFonts w:ascii="Courier New" w:hAnsi="Courier New"/>
              </w:rPr>
              <w:t>qFM</w:t>
            </w:r>
            <w:r>
              <w:rPr>
                <w:rFonts w:ascii="Courier New" w:hAnsi="Courier New" w:cs="Courier New"/>
                <w:lang w:eastAsia="zh-CN"/>
              </w:rPr>
              <w:t>onitored5QIs</w:t>
            </w:r>
          </w:p>
        </w:tc>
        <w:tc>
          <w:tcPr>
            <w:tcW w:w="2852" w:type="pct"/>
            <w:gridSpan w:val="4"/>
            <w:tcBorders>
              <w:top w:val="single" w:sz="4" w:space="0" w:color="auto"/>
              <w:left w:val="single" w:sz="4" w:space="0" w:color="auto"/>
              <w:bottom w:val="single" w:sz="4" w:space="0" w:color="auto"/>
              <w:right w:val="single" w:sz="4" w:space="0" w:color="auto"/>
            </w:tcBorders>
          </w:tcPr>
          <w:p w14:paraId="43DCCB7A" w14:textId="77777777" w:rsidR="003F3082" w:rsidRDefault="003F3082">
            <w:pPr>
              <w:pStyle w:val="a"/>
              <w:rPr>
                <w:sz w:val="18"/>
                <w:szCs w:val="20"/>
                <w:lang w:eastAsia="en-US"/>
              </w:rPr>
            </w:pPr>
            <w:r>
              <w:rPr>
                <w:sz w:val="18"/>
                <w:szCs w:val="20"/>
                <w:lang w:eastAsia="en-US"/>
              </w:rPr>
              <w:t xml:space="preserve">It specifies the 5QIs for which the QoS monitoring per QoS flow per UE is to be performed. </w:t>
            </w:r>
          </w:p>
          <w:p w14:paraId="0876F252" w14:textId="77777777" w:rsidR="003F3082" w:rsidRDefault="003F3082">
            <w:pPr>
              <w:pStyle w:val="a"/>
              <w:rPr>
                <w:sz w:val="18"/>
                <w:szCs w:val="20"/>
                <w:lang w:eastAsia="en-US"/>
              </w:rPr>
            </w:pPr>
          </w:p>
          <w:p w14:paraId="563AF5F3" w14:textId="77777777" w:rsidR="003F3082" w:rsidRDefault="003F3082">
            <w:pPr>
              <w:widowControl w:val="0"/>
              <w:tabs>
                <w:tab w:val="decimal" w:pos="0"/>
              </w:tabs>
              <w:spacing w:after="0" w:line="0" w:lineRule="atLeast"/>
              <w:rPr>
                <w:rFonts w:ascii="Arial" w:hAnsi="Arial" w:cs="Arial"/>
                <w:sz w:val="18"/>
                <w:szCs w:val="18"/>
                <w:lang w:eastAsia="zh-CN"/>
              </w:rPr>
            </w:pPr>
            <w:r>
              <w:t>allowedValues: See 3GPP TS 23.501[2]</w:t>
            </w:r>
          </w:p>
        </w:tc>
        <w:tc>
          <w:tcPr>
            <w:tcW w:w="979" w:type="pct"/>
            <w:gridSpan w:val="4"/>
            <w:tcBorders>
              <w:top w:val="single" w:sz="4" w:space="0" w:color="auto"/>
              <w:left w:val="single" w:sz="4" w:space="0" w:color="auto"/>
              <w:bottom w:val="single" w:sz="4" w:space="0" w:color="auto"/>
              <w:right w:val="single" w:sz="4" w:space="0" w:color="auto"/>
            </w:tcBorders>
            <w:hideMark/>
          </w:tcPr>
          <w:p w14:paraId="2EFA5407" w14:textId="77777777" w:rsidR="003F3082" w:rsidRDefault="003F3082">
            <w:pPr>
              <w:keepNext/>
              <w:keepLines/>
              <w:spacing w:after="0"/>
              <w:rPr>
                <w:rFonts w:ascii="Arial" w:hAnsi="Arial"/>
                <w:sz w:val="18"/>
              </w:rPr>
            </w:pPr>
            <w:r>
              <w:rPr>
                <w:rFonts w:ascii="Arial" w:hAnsi="Arial"/>
                <w:sz w:val="18"/>
              </w:rPr>
              <w:t>type: Integer</w:t>
            </w:r>
          </w:p>
          <w:p w14:paraId="547667D5" w14:textId="77777777" w:rsidR="003F3082" w:rsidRDefault="003F3082">
            <w:pPr>
              <w:keepNext/>
              <w:keepLines/>
              <w:spacing w:after="0"/>
              <w:rPr>
                <w:rFonts w:ascii="Arial" w:hAnsi="Arial"/>
                <w:sz w:val="18"/>
              </w:rPr>
            </w:pPr>
            <w:r>
              <w:rPr>
                <w:rFonts w:ascii="Arial" w:hAnsi="Arial"/>
                <w:sz w:val="18"/>
              </w:rPr>
              <w:t>multiplicity: *</w:t>
            </w:r>
          </w:p>
          <w:p w14:paraId="5D7A47AB" w14:textId="77777777" w:rsidR="003F3082" w:rsidRDefault="003F3082">
            <w:pPr>
              <w:keepNext/>
              <w:keepLines/>
              <w:spacing w:after="0"/>
              <w:rPr>
                <w:rFonts w:ascii="Arial" w:hAnsi="Arial"/>
                <w:sz w:val="18"/>
              </w:rPr>
            </w:pPr>
            <w:r>
              <w:rPr>
                <w:rFonts w:ascii="Arial" w:hAnsi="Arial"/>
                <w:sz w:val="18"/>
              </w:rPr>
              <w:t>isOrdered: N/A</w:t>
            </w:r>
          </w:p>
          <w:p w14:paraId="371C5D8A" w14:textId="77777777" w:rsidR="003F3082" w:rsidRDefault="003F3082">
            <w:pPr>
              <w:keepNext/>
              <w:keepLines/>
              <w:spacing w:after="0"/>
              <w:rPr>
                <w:rFonts w:ascii="Arial" w:hAnsi="Arial"/>
                <w:sz w:val="18"/>
              </w:rPr>
            </w:pPr>
            <w:r>
              <w:rPr>
                <w:rFonts w:ascii="Arial" w:hAnsi="Arial"/>
                <w:sz w:val="18"/>
              </w:rPr>
              <w:t>isUnique: N/A</w:t>
            </w:r>
          </w:p>
          <w:p w14:paraId="563D389E" w14:textId="77777777" w:rsidR="003F3082" w:rsidRDefault="003F3082">
            <w:pPr>
              <w:keepNext/>
              <w:keepLines/>
              <w:spacing w:after="0"/>
              <w:rPr>
                <w:rFonts w:ascii="Arial" w:hAnsi="Arial"/>
                <w:sz w:val="18"/>
              </w:rPr>
            </w:pPr>
            <w:r>
              <w:rPr>
                <w:rFonts w:ascii="Arial" w:hAnsi="Arial"/>
                <w:sz w:val="18"/>
              </w:rPr>
              <w:t>defaultValue: None</w:t>
            </w:r>
          </w:p>
          <w:p w14:paraId="05B1FC2A" w14:textId="77777777" w:rsidR="003F3082" w:rsidRDefault="003F3082">
            <w:pPr>
              <w:spacing w:after="0"/>
              <w:rPr>
                <w:rFonts w:ascii="Arial" w:hAnsi="Arial" w:cs="Arial"/>
                <w:sz w:val="18"/>
                <w:szCs w:val="18"/>
              </w:rPr>
            </w:pPr>
            <w:r>
              <w:rPr>
                <w:rFonts w:ascii="Arial" w:hAnsi="Arial"/>
                <w:sz w:val="18"/>
              </w:rPr>
              <w:t>isNullable: False</w:t>
            </w:r>
          </w:p>
        </w:tc>
      </w:tr>
      <w:tr w:rsidR="003F3082" w14:paraId="5313D014" w14:textId="77777777" w:rsidTr="003F3082">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hideMark/>
          </w:tcPr>
          <w:p w14:paraId="25FB8691" w14:textId="77777777" w:rsidR="003F3082" w:rsidRDefault="003F3082">
            <w:pPr>
              <w:keepNext/>
              <w:keepLines/>
              <w:spacing w:after="0"/>
              <w:rPr>
                <w:rFonts w:ascii="Courier New" w:hAnsi="Courier New" w:cs="Courier New"/>
                <w:lang w:eastAsia="zh-CN"/>
              </w:rPr>
            </w:pPr>
            <w:r>
              <w:rPr>
                <w:rFonts w:ascii="Courier New" w:hAnsi="Courier New"/>
              </w:rPr>
              <w:t>isEventTriggeredQFMonitoringSupported</w:t>
            </w:r>
          </w:p>
        </w:tc>
        <w:tc>
          <w:tcPr>
            <w:tcW w:w="2852" w:type="pct"/>
            <w:gridSpan w:val="4"/>
            <w:tcBorders>
              <w:top w:val="single" w:sz="4" w:space="0" w:color="auto"/>
              <w:left w:val="single" w:sz="4" w:space="0" w:color="auto"/>
              <w:bottom w:val="single" w:sz="4" w:space="0" w:color="auto"/>
              <w:right w:val="single" w:sz="4" w:space="0" w:color="auto"/>
            </w:tcBorders>
          </w:tcPr>
          <w:p w14:paraId="3D662E0F" w14:textId="77777777" w:rsidR="003F3082" w:rsidRDefault="003F3082">
            <w:pPr>
              <w:pStyle w:val="a"/>
              <w:rPr>
                <w:sz w:val="18"/>
                <w:szCs w:val="20"/>
                <w:lang w:eastAsia="en-US"/>
              </w:rPr>
            </w:pPr>
            <w:r>
              <w:rPr>
                <w:sz w:val="18"/>
                <w:szCs w:val="20"/>
                <w:lang w:eastAsia="en-US"/>
              </w:rPr>
              <w:t>It indicates whether the event based QoS monitoring reporting per QoS flow per UE is supported, see 3GPP TS 29.244 [56].</w:t>
            </w:r>
          </w:p>
          <w:p w14:paraId="1401D6EF" w14:textId="77777777" w:rsidR="003F3082" w:rsidRDefault="003F3082">
            <w:pPr>
              <w:pStyle w:val="a"/>
              <w:rPr>
                <w:sz w:val="18"/>
                <w:szCs w:val="20"/>
                <w:lang w:eastAsia="en-US"/>
              </w:rPr>
            </w:pPr>
          </w:p>
          <w:p w14:paraId="259F4E5E" w14:textId="77777777" w:rsidR="003F3082" w:rsidRDefault="003F3082">
            <w:pPr>
              <w:widowControl w:val="0"/>
              <w:tabs>
                <w:tab w:val="decimal" w:pos="0"/>
              </w:tabs>
              <w:spacing w:after="0" w:line="0" w:lineRule="atLeast"/>
              <w:rPr>
                <w:rFonts w:ascii="Arial" w:hAnsi="Arial" w:cs="Arial"/>
                <w:sz w:val="18"/>
                <w:szCs w:val="18"/>
                <w:lang w:eastAsia="zh-CN"/>
              </w:rPr>
            </w:pPr>
            <w:r>
              <w:rPr>
                <w:sz w:val="18"/>
              </w:rPr>
              <w:t>allowedValues: “Yes”, “No”.</w:t>
            </w:r>
          </w:p>
        </w:tc>
        <w:tc>
          <w:tcPr>
            <w:tcW w:w="979" w:type="pct"/>
            <w:gridSpan w:val="4"/>
            <w:tcBorders>
              <w:top w:val="single" w:sz="4" w:space="0" w:color="auto"/>
              <w:left w:val="single" w:sz="4" w:space="0" w:color="auto"/>
              <w:bottom w:val="single" w:sz="4" w:space="0" w:color="auto"/>
              <w:right w:val="single" w:sz="4" w:space="0" w:color="auto"/>
            </w:tcBorders>
            <w:hideMark/>
          </w:tcPr>
          <w:p w14:paraId="6B8E20D2" w14:textId="77777777" w:rsidR="003F3082" w:rsidRDefault="003F3082">
            <w:pPr>
              <w:keepNext/>
              <w:keepLines/>
              <w:spacing w:after="0"/>
              <w:rPr>
                <w:rFonts w:ascii="Arial" w:hAnsi="Arial"/>
                <w:sz w:val="18"/>
              </w:rPr>
            </w:pPr>
            <w:r>
              <w:rPr>
                <w:rFonts w:ascii="Arial" w:hAnsi="Arial"/>
                <w:sz w:val="18"/>
              </w:rPr>
              <w:t>type: Boolean</w:t>
            </w:r>
          </w:p>
          <w:p w14:paraId="468E0CBA" w14:textId="77777777" w:rsidR="003F3082" w:rsidRDefault="003F3082">
            <w:pPr>
              <w:keepNext/>
              <w:keepLines/>
              <w:spacing w:after="0"/>
              <w:rPr>
                <w:rFonts w:ascii="Arial" w:hAnsi="Arial"/>
                <w:sz w:val="18"/>
              </w:rPr>
            </w:pPr>
            <w:r>
              <w:rPr>
                <w:rFonts w:ascii="Arial" w:hAnsi="Arial"/>
                <w:sz w:val="18"/>
              </w:rPr>
              <w:t>multiplicity: 1</w:t>
            </w:r>
          </w:p>
          <w:p w14:paraId="528B1FE6" w14:textId="77777777" w:rsidR="003F3082" w:rsidRDefault="003F3082">
            <w:pPr>
              <w:keepNext/>
              <w:keepLines/>
              <w:spacing w:after="0"/>
              <w:rPr>
                <w:rFonts w:ascii="Arial" w:hAnsi="Arial"/>
                <w:sz w:val="18"/>
              </w:rPr>
            </w:pPr>
            <w:r>
              <w:rPr>
                <w:rFonts w:ascii="Arial" w:hAnsi="Arial"/>
                <w:sz w:val="18"/>
              </w:rPr>
              <w:t>isOrdered: N/A</w:t>
            </w:r>
          </w:p>
          <w:p w14:paraId="3E539CB6" w14:textId="77777777" w:rsidR="003F3082" w:rsidRDefault="003F3082">
            <w:pPr>
              <w:keepNext/>
              <w:keepLines/>
              <w:spacing w:after="0"/>
              <w:rPr>
                <w:rFonts w:ascii="Arial" w:hAnsi="Arial"/>
                <w:sz w:val="18"/>
              </w:rPr>
            </w:pPr>
            <w:r>
              <w:rPr>
                <w:rFonts w:ascii="Arial" w:hAnsi="Arial"/>
                <w:sz w:val="18"/>
              </w:rPr>
              <w:t>isUnique: N/A</w:t>
            </w:r>
          </w:p>
          <w:p w14:paraId="28AFCA03" w14:textId="77777777" w:rsidR="003F3082" w:rsidRDefault="003F3082">
            <w:pPr>
              <w:keepNext/>
              <w:keepLines/>
              <w:spacing w:after="0"/>
              <w:rPr>
                <w:rFonts w:ascii="Arial" w:hAnsi="Arial"/>
                <w:sz w:val="18"/>
              </w:rPr>
            </w:pPr>
            <w:r>
              <w:rPr>
                <w:rFonts w:ascii="Arial" w:hAnsi="Arial"/>
                <w:sz w:val="18"/>
              </w:rPr>
              <w:t>defaultValue: Yes</w:t>
            </w:r>
          </w:p>
          <w:p w14:paraId="7AE58B09" w14:textId="77777777" w:rsidR="003F3082" w:rsidRDefault="003F3082">
            <w:pPr>
              <w:spacing w:after="0"/>
              <w:rPr>
                <w:rFonts w:ascii="Arial" w:hAnsi="Arial" w:cs="Arial"/>
                <w:sz w:val="18"/>
                <w:szCs w:val="18"/>
              </w:rPr>
            </w:pPr>
            <w:r>
              <w:rPr>
                <w:rFonts w:ascii="Arial" w:hAnsi="Arial"/>
                <w:sz w:val="18"/>
              </w:rPr>
              <w:t>isNullable: False</w:t>
            </w:r>
          </w:p>
        </w:tc>
      </w:tr>
      <w:tr w:rsidR="003F3082" w14:paraId="7D4B2D2E" w14:textId="77777777" w:rsidTr="003F3082">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hideMark/>
          </w:tcPr>
          <w:p w14:paraId="3A227A30" w14:textId="77777777" w:rsidR="003F3082" w:rsidRDefault="003F3082">
            <w:pPr>
              <w:keepNext/>
              <w:keepLines/>
              <w:spacing w:after="0"/>
              <w:rPr>
                <w:rFonts w:ascii="Courier New" w:hAnsi="Courier New" w:cs="Courier New"/>
                <w:lang w:eastAsia="zh-CN"/>
              </w:rPr>
            </w:pPr>
            <w:r>
              <w:rPr>
                <w:rFonts w:ascii="Courier New" w:hAnsi="Courier New"/>
              </w:rPr>
              <w:t>isPeriodicQFMonitoringSupported</w:t>
            </w:r>
          </w:p>
        </w:tc>
        <w:tc>
          <w:tcPr>
            <w:tcW w:w="2852" w:type="pct"/>
            <w:gridSpan w:val="4"/>
            <w:tcBorders>
              <w:top w:val="single" w:sz="4" w:space="0" w:color="auto"/>
              <w:left w:val="single" w:sz="4" w:space="0" w:color="auto"/>
              <w:bottom w:val="single" w:sz="4" w:space="0" w:color="auto"/>
              <w:right w:val="single" w:sz="4" w:space="0" w:color="auto"/>
            </w:tcBorders>
          </w:tcPr>
          <w:p w14:paraId="57B664FE" w14:textId="77777777" w:rsidR="003F3082" w:rsidRDefault="003F3082">
            <w:pPr>
              <w:pStyle w:val="a"/>
              <w:rPr>
                <w:sz w:val="18"/>
                <w:szCs w:val="20"/>
                <w:lang w:eastAsia="en-US"/>
              </w:rPr>
            </w:pPr>
            <w:r>
              <w:rPr>
                <w:sz w:val="18"/>
                <w:szCs w:val="20"/>
                <w:lang w:eastAsia="en-US"/>
              </w:rPr>
              <w:t>It indicates whether the periodic QoS monitoring reporting per QoS flow per UE is supported, see 3GPP TS 29.244 [56].</w:t>
            </w:r>
          </w:p>
          <w:p w14:paraId="0B4D5126" w14:textId="77777777" w:rsidR="003F3082" w:rsidRDefault="003F3082">
            <w:pPr>
              <w:pStyle w:val="a"/>
              <w:rPr>
                <w:sz w:val="18"/>
                <w:szCs w:val="20"/>
                <w:lang w:eastAsia="en-US"/>
              </w:rPr>
            </w:pPr>
          </w:p>
          <w:p w14:paraId="302ECF5C" w14:textId="77777777" w:rsidR="003F3082" w:rsidRDefault="003F3082">
            <w:pPr>
              <w:widowControl w:val="0"/>
              <w:tabs>
                <w:tab w:val="decimal" w:pos="0"/>
              </w:tabs>
              <w:spacing w:after="0" w:line="0" w:lineRule="atLeast"/>
              <w:rPr>
                <w:rFonts w:ascii="Arial" w:hAnsi="Arial" w:cs="Arial"/>
                <w:sz w:val="18"/>
                <w:szCs w:val="18"/>
                <w:lang w:eastAsia="zh-CN"/>
              </w:rPr>
            </w:pPr>
            <w:r>
              <w:rPr>
                <w:sz w:val="18"/>
              </w:rPr>
              <w:t>allowedValues: “Yes”, “No”.</w:t>
            </w:r>
          </w:p>
        </w:tc>
        <w:tc>
          <w:tcPr>
            <w:tcW w:w="979" w:type="pct"/>
            <w:gridSpan w:val="4"/>
            <w:tcBorders>
              <w:top w:val="single" w:sz="4" w:space="0" w:color="auto"/>
              <w:left w:val="single" w:sz="4" w:space="0" w:color="auto"/>
              <w:bottom w:val="single" w:sz="4" w:space="0" w:color="auto"/>
              <w:right w:val="single" w:sz="4" w:space="0" w:color="auto"/>
            </w:tcBorders>
            <w:hideMark/>
          </w:tcPr>
          <w:p w14:paraId="0ED5CAE0" w14:textId="77777777" w:rsidR="003F3082" w:rsidRDefault="003F3082">
            <w:pPr>
              <w:keepNext/>
              <w:keepLines/>
              <w:spacing w:after="0"/>
              <w:rPr>
                <w:rFonts w:ascii="Arial" w:hAnsi="Arial"/>
                <w:sz w:val="18"/>
              </w:rPr>
            </w:pPr>
            <w:r>
              <w:rPr>
                <w:rFonts w:ascii="Arial" w:hAnsi="Arial"/>
                <w:sz w:val="18"/>
              </w:rPr>
              <w:t>type: Boolean</w:t>
            </w:r>
          </w:p>
          <w:p w14:paraId="3AD4ADAB" w14:textId="77777777" w:rsidR="003F3082" w:rsidRDefault="003F3082">
            <w:pPr>
              <w:keepNext/>
              <w:keepLines/>
              <w:spacing w:after="0"/>
              <w:rPr>
                <w:rFonts w:ascii="Arial" w:hAnsi="Arial"/>
                <w:sz w:val="18"/>
              </w:rPr>
            </w:pPr>
            <w:r>
              <w:rPr>
                <w:rFonts w:ascii="Arial" w:hAnsi="Arial"/>
                <w:sz w:val="18"/>
              </w:rPr>
              <w:t>multiplicity: 1</w:t>
            </w:r>
          </w:p>
          <w:p w14:paraId="0C175F1A" w14:textId="77777777" w:rsidR="003F3082" w:rsidRDefault="003F3082">
            <w:pPr>
              <w:keepNext/>
              <w:keepLines/>
              <w:spacing w:after="0"/>
              <w:rPr>
                <w:rFonts w:ascii="Arial" w:hAnsi="Arial"/>
                <w:sz w:val="18"/>
              </w:rPr>
            </w:pPr>
            <w:r>
              <w:rPr>
                <w:rFonts w:ascii="Arial" w:hAnsi="Arial"/>
                <w:sz w:val="18"/>
              </w:rPr>
              <w:t>isOrdered: N/A</w:t>
            </w:r>
          </w:p>
          <w:p w14:paraId="77A82416" w14:textId="77777777" w:rsidR="003F3082" w:rsidRDefault="003F3082">
            <w:pPr>
              <w:keepNext/>
              <w:keepLines/>
              <w:spacing w:after="0"/>
              <w:rPr>
                <w:rFonts w:ascii="Arial" w:hAnsi="Arial"/>
                <w:sz w:val="18"/>
              </w:rPr>
            </w:pPr>
            <w:r>
              <w:rPr>
                <w:rFonts w:ascii="Arial" w:hAnsi="Arial"/>
                <w:sz w:val="18"/>
              </w:rPr>
              <w:t>isUnique: N/A</w:t>
            </w:r>
          </w:p>
          <w:p w14:paraId="087D5050" w14:textId="77777777" w:rsidR="003F3082" w:rsidRDefault="003F3082">
            <w:pPr>
              <w:keepNext/>
              <w:keepLines/>
              <w:spacing w:after="0"/>
              <w:rPr>
                <w:rFonts w:ascii="Arial" w:hAnsi="Arial"/>
                <w:sz w:val="18"/>
              </w:rPr>
            </w:pPr>
            <w:r>
              <w:rPr>
                <w:rFonts w:ascii="Arial" w:hAnsi="Arial"/>
                <w:sz w:val="18"/>
              </w:rPr>
              <w:t>defaultValue: Yes</w:t>
            </w:r>
          </w:p>
          <w:p w14:paraId="4A7ECB54" w14:textId="77777777" w:rsidR="003F3082" w:rsidRDefault="003F3082">
            <w:pPr>
              <w:spacing w:after="0"/>
              <w:rPr>
                <w:rFonts w:ascii="Arial" w:hAnsi="Arial" w:cs="Arial"/>
                <w:sz w:val="18"/>
                <w:szCs w:val="18"/>
              </w:rPr>
            </w:pPr>
            <w:r>
              <w:rPr>
                <w:rFonts w:ascii="Arial" w:hAnsi="Arial"/>
                <w:sz w:val="18"/>
              </w:rPr>
              <w:t>isNullable: False</w:t>
            </w:r>
          </w:p>
        </w:tc>
      </w:tr>
      <w:tr w:rsidR="003F3082" w14:paraId="0E6A15D8" w14:textId="77777777" w:rsidTr="003F3082">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hideMark/>
          </w:tcPr>
          <w:p w14:paraId="48112B7B" w14:textId="77777777" w:rsidR="003F3082" w:rsidRDefault="003F3082">
            <w:pPr>
              <w:keepNext/>
              <w:keepLines/>
              <w:spacing w:after="0"/>
              <w:rPr>
                <w:rFonts w:ascii="Courier New" w:hAnsi="Courier New" w:cs="Courier New"/>
                <w:lang w:eastAsia="zh-CN"/>
              </w:rPr>
            </w:pPr>
            <w:r>
              <w:rPr>
                <w:rFonts w:ascii="Courier New" w:hAnsi="Courier New"/>
              </w:rPr>
              <w:t>isSessionReleasedQFMonitoringSupported</w:t>
            </w:r>
          </w:p>
        </w:tc>
        <w:tc>
          <w:tcPr>
            <w:tcW w:w="2852" w:type="pct"/>
            <w:gridSpan w:val="4"/>
            <w:tcBorders>
              <w:top w:val="single" w:sz="4" w:space="0" w:color="auto"/>
              <w:left w:val="single" w:sz="4" w:space="0" w:color="auto"/>
              <w:bottom w:val="single" w:sz="4" w:space="0" w:color="auto"/>
              <w:right w:val="single" w:sz="4" w:space="0" w:color="auto"/>
            </w:tcBorders>
          </w:tcPr>
          <w:p w14:paraId="55BDEB91" w14:textId="77777777" w:rsidR="003F3082" w:rsidRDefault="003F3082">
            <w:pPr>
              <w:pStyle w:val="a"/>
              <w:rPr>
                <w:sz w:val="18"/>
                <w:szCs w:val="20"/>
                <w:lang w:eastAsia="en-US"/>
              </w:rPr>
            </w:pPr>
            <w:r>
              <w:rPr>
                <w:sz w:val="18"/>
                <w:szCs w:val="20"/>
                <w:lang w:eastAsia="en-US"/>
              </w:rPr>
              <w:t>It indicates whether the session release based QoS monitoring reporting per QoS flow per UE is supported, see 3GPP TS 29.244 [56].</w:t>
            </w:r>
          </w:p>
          <w:p w14:paraId="72030A5D" w14:textId="77777777" w:rsidR="003F3082" w:rsidRDefault="003F3082">
            <w:pPr>
              <w:pStyle w:val="a"/>
              <w:rPr>
                <w:sz w:val="18"/>
                <w:szCs w:val="20"/>
                <w:lang w:eastAsia="en-US"/>
              </w:rPr>
            </w:pPr>
          </w:p>
          <w:p w14:paraId="79B1992D" w14:textId="77777777" w:rsidR="003F3082" w:rsidRDefault="003F3082">
            <w:pPr>
              <w:widowControl w:val="0"/>
              <w:tabs>
                <w:tab w:val="decimal" w:pos="0"/>
              </w:tabs>
              <w:spacing w:after="0" w:line="0" w:lineRule="atLeast"/>
              <w:rPr>
                <w:rFonts w:ascii="Arial" w:hAnsi="Arial" w:cs="Arial"/>
                <w:sz w:val="18"/>
                <w:szCs w:val="18"/>
                <w:lang w:eastAsia="zh-CN"/>
              </w:rPr>
            </w:pPr>
            <w:r>
              <w:rPr>
                <w:sz w:val="18"/>
              </w:rPr>
              <w:t>allowedValues: “Yes”, “No”.</w:t>
            </w:r>
          </w:p>
        </w:tc>
        <w:tc>
          <w:tcPr>
            <w:tcW w:w="979" w:type="pct"/>
            <w:gridSpan w:val="4"/>
            <w:tcBorders>
              <w:top w:val="single" w:sz="4" w:space="0" w:color="auto"/>
              <w:left w:val="single" w:sz="4" w:space="0" w:color="auto"/>
              <w:bottom w:val="single" w:sz="4" w:space="0" w:color="auto"/>
              <w:right w:val="single" w:sz="4" w:space="0" w:color="auto"/>
            </w:tcBorders>
            <w:hideMark/>
          </w:tcPr>
          <w:p w14:paraId="2D4E5C3E" w14:textId="77777777" w:rsidR="003F3082" w:rsidRDefault="003F3082">
            <w:pPr>
              <w:keepNext/>
              <w:keepLines/>
              <w:spacing w:after="0"/>
              <w:rPr>
                <w:rFonts w:ascii="Arial" w:hAnsi="Arial"/>
                <w:sz w:val="18"/>
              </w:rPr>
            </w:pPr>
            <w:r>
              <w:rPr>
                <w:rFonts w:ascii="Arial" w:hAnsi="Arial"/>
                <w:sz w:val="18"/>
              </w:rPr>
              <w:t>type: Boolean</w:t>
            </w:r>
          </w:p>
          <w:p w14:paraId="32358AF8" w14:textId="77777777" w:rsidR="003F3082" w:rsidRDefault="003F3082">
            <w:pPr>
              <w:keepNext/>
              <w:keepLines/>
              <w:spacing w:after="0"/>
              <w:rPr>
                <w:rFonts w:ascii="Arial" w:hAnsi="Arial"/>
                <w:sz w:val="18"/>
              </w:rPr>
            </w:pPr>
            <w:r>
              <w:rPr>
                <w:rFonts w:ascii="Arial" w:hAnsi="Arial"/>
                <w:sz w:val="18"/>
              </w:rPr>
              <w:t>multiplicity: 1</w:t>
            </w:r>
          </w:p>
          <w:p w14:paraId="4B211AC5" w14:textId="77777777" w:rsidR="003F3082" w:rsidRDefault="003F3082">
            <w:pPr>
              <w:keepNext/>
              <w:keepLines/>
              <w:spacing w:after="0"/>
              <w:rPr>
                <w:rFonts w:ascii="Arial" w:hAnsi="Arial"/>
                <w:sz w:val="18"/>
              </w:rPr>
            </w:pPr>
            <w:r>
              <w:rPr>
                <w:rFonts w:ascii="Arial" w:hAnsi="Arial"/>
                <w:sz w:val="18"/>
              </w:rPr>
              <w:t>isOrdered: N/A</w:t>
            </w:r>
          </w:p>
          <w:p w14:paraId="500CC6C4" w14:textId="77777777" w:rsidR="003F3082" w:rsidRDefault="003F3082">
            <w:pPr>
              <w:keepNext/>
              <w:keepLines/>
              <w:spacing w:after="0"/>
              <w:rPr>
                <w:rFonts w:ascii="Arial" w:hAnsi="Arial"/>
                <w:sz w:val="18"/>
              </w:rPr>
            </w:pPr>
            <w:r>
              <w:rPr>
                <w:rFonts w:ascii="Arial" w:hAnsi="Arial"/>
                <w:sz w:val="18"/>
              </w:rPr>
              <w:t>isUnique: N/A</w:t>
            </w:r>
          </w:p>
          <w:p w14:paraId="153226D2" w14:textId="77777777" w:rsidR="003F3082" w:rsidRDefault="003F3082">
            <w:pPr>
              <w:keepNext/>
              <w:keepLines/>
              <w:spacing w:after="0"/>
              <w:rPr>
                <w:rFonts w:ascii="Arial" w:hAnsi="Arial"/>
                <w:sz w:val="18"/>
              </w:rPr>
            </w:pPr>
            <w:r>
              <w:rPr>
                <w:rFonts w:ascii="Arial" w:hAnsi="Arial"/>
                <w:sz w:val="18"/>
              </w:rPr>
              <w:t>defaultValue: Yes</w:t>
            </w:r>
          </w:p>
          <w:p w14:paraId="4008030E" w14:textId="77777777" w:rsidR="003F3082" w:rsidRDefault="003F3082">
            <w:pPr>
              <w:spacing w:after="0"/>
              <w:rPr>
                <w:rFonts w:ascii="Arial" w:hAnsi="Arial" w:cs="Arial"/>
                <w:sz w:val="18"/>
                <w:szCs w:val="18"/>
              </w:rPr>
            </w:pPr>
            <w:r>
              <w:rPr>
                <w:rFonts w:ascii="Arial" w:hAnsi="Arial"/>
                <w:sz w:val="18"/>
              </w:rPr>
              <w:t>isNullable: False</w:t>
            </w:r>
          </w:p>
        </w:tc>
      </w:tr>
      <w:tr w:rsidR="003F3082" w14:paraId="58362F18" w14:textId="77777777" w:rsidTr="003F3082">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hideMark/>
          </w:tcPr>
          <w:p w14:paraId="16D4A636" w14:textId="77777777" w:rsidR="003F3082" w:rsidRDefault="003F3082">
            <w:pPr>
              <w:keepNext/>
              <w:keepLines/>
              <w:spacing w:after="0"/>
              <w:rPr>
                <w:rFonts w:ascii="Courier New" w:hAnsi="Courier New" w:cs="Courier New"/>
                <w:lang w:eastAsia="zh-CN"/>
              </w:rPr>
            </w:pPr>
            <w:r>
              <w:rPr>
                <w:rFonts w:ascii="Courier New" w:hAnsi="Courier New"/>
              </w:rPr>
              <w:t>qFPacketDelayThresholds</w:t>
            </w:r>
          </w:p>
        </w:tc>
        <w:tc>
          <w:tcPr>
            <w:tcW w:w="2852" w:type="pct"/>
            <w:gridSpan w:val="4"/>
            <w:tcBorders>
              <w:top w:val="single" w:sz="4" w:space="0" w:color="auto"/>
              <w:left w:val="single" w:sz="4" w:space="0" w:color="auto"/>
              <w:bottom w:val="single" w:sz="4" w:space="0" w:color="auto"/>
              <w:right w:val="single" w:sz="4" w:space="0" w:color="auto"/>
            </w:tcBorders>
          </w:tcPr>
          <w:p w14:paraId="76F91591" w14:textId="77777777" w:rsidR="003F3082" w:rsidRDefault="003F3082">
            <w:pPr>
              <w:pStyle w:val="a"/>
              <w:rPr>
                <w:sz w:val="18"/>
                <w:szCs w:val="20"/>
                <w:lang w:eastAsia="en-US"/>
              </w:rPr>
            </w:pPr>
            <w:r>
              <w:rPr>
                <w:sz w:val="18"/>
                <w:szCs w:val="20"/>
                <w:lang w:eastAsia="en-US"/>
              </w:rPr>
              <w:t>It specifies the thresholds for reporting the packet delay between PSA and UE for QoS monitoring per QoS flow per UE, if the isEventTriggeredQFMonitoringSupported attribute of the same MOI is set to “yes”.”.</w:t>
            </w:r>
          </w:p>
          <w:p w14:paraId="4CBD6578" w14:textId="77777777" w:rsidR="003F3082" w:rsidRDefault="003F3082">
            <w:pPr>
              <w:pStyle w:val="a"/>
              <w:rPr>
                <w:sz w:val="18"/>
                <w:szCs w:val="20"/>
                <w:lang w:eastAsia="en-US"/>
              </w:rPr>
            </w:pPr>
            <w:r>
              <w:rPr>
                <w:sz w:val="18"/>
                <w:szCs w:val="20"/>
                <w:lang w:eastAsia="en-US"/>
              </w:rPr>
              <w:t>The packet delay will be reported by PSA UPF to SMF when it exceeds the threshold (in milliseconds).</w:t>
            </w:r>
          </w:p>
          <w:p w14:paraId="18EA87EF" w14:textId="77777777" w:rsidR="003F3082" w:rsidRDefault="003F3082">
            <w:pPr>
              <w:pStyle w:val="a"/>
              <w:rPr>
                <w:sz w:val="18"/>
                <w:szCs w:val="20"/>
                <w:lang w:eastAsia="en-US"/>
              </w:rPr>
            </w:pPr>
          </w:p>
          <w:p w14:paraId="786D9F68" w14:textId="77777777" w:rsidR="003F3082" w:rsidRDefault="003F3082">
            <w:pPr>
              <w:widowControl w:val="0"/>
              <w:tabs>
                <w:tab w:val="decimal" w:pos="0"/>
              </w:tabs>
              <w:spacing w:after="0" w:line="0" w:lineRule="atLeast"/>
              <w:rPr>
                <w:rFonts w:ascii="Arial" w:hAnsi="Arial" w:cs="Arial"/>
                <w:sz w:val="18"/>
                <w:szCs w:val="18"/>
                <w:lang w:eastAsia="zh-CN"/>
              </w:rPr>
            </w:pPr>
            <w:r>
              <w:rPr>
                <w:sz w:val="18"/>
              </w:rPr>
              <w:t>allowedValues: see 3GPP TS 29.244 [56].</w:t>
            </w:r>
          </w:p>
        </w:tc>
        <w:tc>
          <w:tcPr>
            <w:tcW w:w="979" w:type="pct"/>
            <w:gridSpan w:val="4"/>
            <w:tcBorders>
              <w:top w:val="single" w:sz="4" w:space="0" w:color="auto"/>
              <w:left w:val="single" w:sz="4" w:space="0" w:color="auto"/>
              <w:bottom w:val="single" w:sz="4" w:space="0" w:color="auto"/>
              <w:right w:val="single" w:sz="4" w:space="0" w:color="auto"/>
            </w:tcBorders>
            <w:hideMark/>
          </w:tcPr>
          <w:p w14:paraId="208952D7" w14:textId="77777777" w:rsidR="003F3082" w:rsidRDefault="003F3082">
            <w:pPr>
              <w:keepNext/>
              <w:keepLines/>
              <w:spacing w:after="0"/>
              <w:rPr>
                <w:rFonts w:ascii="Arial" w:hAnsi="Arial"/>
                <w:sz w:val="18"/>
              </w:rPr>
            </w:pPr>
            <w:r>
              <w:rPr>
                <w:rFonts w:ascii="Arial" w:hAnsi="Arial"/>
                <w:sz w:val="18"/>
              </w:rPr>
              <w:t>type: QFPacketDelayThresholdsType</w:t>
            </w:r>
          </w:p>
          <w:p w14:paraId="4F3BD7E6" w14:textId="77777777" w:rsidR="003F3082" w:rsidRDefault="003F3082">
            <w:pPr>
              <w:keepNext/>
              <w:keepLines/>
              <w:spacing w:after="0"/>
              <w:rPr>
                <w:rFonts w:ascii="Arial" w:hAnsi="Arial"/>
                <w:sz w:val="18"/>
              </w:rPr>
            </w:pPr>
            <w:r>
              <w:rPr>
                <w:rFonts w:ascii="Arial" w:hAnsi="Arial"/>
                <w:sz w:val="18"/>
              </w:rPr>
              <w:t>multiplicity: 1</w:t>
            </w:r>
          </w:p>
          <w:p w14:paraId="45D66B92" w14:textId="77777777" w:rsidR="003F3082" w:rsidRDefault="003F3082">
            <w:pPr>
              <w:keepNext/>
              <w:keepLines/>
              <w:spacing w:after="0"/>
              <w:rPr>
                <w:rFonts w:ascii="Arial" w:hAnsi="Arial"/>
                <w:sz w:val="18"/>
              </w:rPr>
            </w:pPr>
            <w:r>
              <w:rPr>
                <w:rFonts w:ascii="Arial" w:hAnsi="Arial"/>
                <w:sz w:val="18"/>
              </w:rPr>
              <w:t>isOrdered: N/A</w:t>
            </w:r>
          </w:p>
          <w:p w14:paraId="4DE991C9" w14:textId="77777777" w:rsidR="003F3082" w:rsidRDefault="003F3082">
            <w:pPr>
              <w:keepNext/>
              <w:keepLines/>
              <w:spacing w:after="0"/>
              <w:rPr>
                <w:rFonts w:ascii="Arial" w:hAnsi="Arial"/>
                <w:sz w:val="18"/>
              </w:rPr>
            </w:pPr>
            <w:r>
              <w:rPr>
                <w:rFonts w:ascii="Arial" w:hAnsi="Arial"/>
                <w:sz w:val="18"/>
              </w:rPr>
              <w:t>isUnique: N/A</w:t>
            </w:r>
          </w:p>
          <w:p w14:paraId="148AAC61" w14:textId="77777777" w:rsidR="003F3082" w:rsidRDefault="003F3082">
            <w:pPr>
              <w:keepNext/>
              <w:keepLines/>
              <w:spacing w:after="0"/>
              <w:rPr>
                <w:rFonts w:ascii="Arial" w:hAnsi="Arial"/>
                <w:sz w:val="18"/>
              </w:rPr>
            </w:pPr>
            <w:r>
              <w:rPr>
                <w:rFonts w:ascii="Arial" w:hAnsi="Arial"/>
                <w:sz w:val="18"/>
              </w:rPr>
              <w:t>defaultValue: None</w:t>
            </w:r>
          </w:p>
          <w:p w14:paraId="2703CF58" w14:textId="77777777" w:rsidR="003F3082" w:rsidRDefault="003F3082">
            <w:pPr>
              <w:spacing w:after="0"/>
              <w:rPr>
                <w:rFonts w:ascii="Arial" w:hAnsi="Arial" w:cs="Arial"/>
                <w:sz w:val="18"/>
                <w:szCs w:val="18"/>
              </w:rPr>
            </w:pPr>
            <w:r>
              <w:rPr>
                <w:rFonts w:ascii="Arial" w:hAnsi="Arial"/>
                <w:sz w:val="18"/>
              </w:rPr>
              <w:t>isNullable: False</w:t>
            </w:r>
          </w:p>
        </w:tc>
      </w:tr>
      <w:tr w:rsidR="003F3082" w14:paraId="44B68E6E" w14:textId="77777777" w:rsidTr="003F3082">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hideMark/>
          </w:tcPr>
          <w:p w14:paraId="31B99A8A" w14:textId="77777777" w:rsidR="003F3082" w:rsidRDefault="003F3082">
            <w:pPr>
              <w:keepNext/>
              <w:keepLines/>
              <w:spacing w:after="0"/>
              <w:rPr>
                <w:rFonts w:ascii="Courier New" w:hAnsi="Courier New" w:cs="Courier New"/>
                <w:lang w:eastAsia="zh-CN"/>
              </w:rPr>
            </w:pPr>
            <w:r>
              <w:rPr>
                <w:rFonts w:ascii="Courier New" w:hAnsi="Courier New"/>
              </w:rPr>
              <w:t>qFMinimumWaitTime</w:t>
            </w:r>
          </w:p>
        </w:tc>
        <w:tc>
          <w:tcPr>
            <w:tcW w:w="2852" w:type="pct"/>
            <w:gridSpan w:val="4"/>
            <w:tcBorders>
              <w:top w:val="single" w:sz="4" w:space="0" w:color="auto"/>
              <w:left w:val="single" w:sz="4" w:space="0" w:color="auto"/>
              <w:bottom w:val="single" w:sz="4" w:space="0" w:color="auto"/>
              <w:right w:val="single" w:sz="4" w:space="0" w:color="auto"/>
            </w:tcBorders>
          </w:tcPr>
          <w:p w14:paraId="386A6C69" w14:textId="77777777" w:rsidR="003F3082" w:rsidRDefault="003F3082">
            <w:pPr>
              <w:pStyle w:val="a"/>
              <w:rPr>
                <w:sz w:val="18"/>
                <w:szCs w:val="20"/>
                <w:lang w:eastAsia="en-US"/>
              </w:rPr>
            </w:pPr>
            <w:r>
              <w:rPr>
                <w:sz w:val="18"/>
                <w:szCs w:val="20"/>
                <w:lang w:eastAsia="en-US"/>
              </w:rPr>
              <w:t>It specifies the minimum waiting time (in seconds) between two consecutive reports for event triggered QoS monitoring reporting per QoS flow per UE, if the isEventTriggeredQFMonitoringSupported attribute of the same MOI is set to “yes”.</w:t>
            </w:r>
          </w:p>
          <w:p w14:paraId="65CDCE89" w14:textId="77777777" w:rsidR="003F3082" w:rsidRDefault="003F3082">
            <w:pPr>
              <w:pStyle w:val="a"/>
              <w:rPr>
                <w:sz w:val="18"/>
                <w:szCs w:val="20"/>
                <w:lang w:eastAsia="en-US"/>
              </w:rPr>
            </w:pPr>
          </w:p>
          <w:p w14:paraId="2379482B" w14:textId="77777777" w:rsidR="003F3082" w:rsidRDefault="003F3082">
            <w:pPr>
              <w:pStyle w:val="a"/>
              <w:rPr>
                <w:sz w:val="18"/>
                <w:szCs w:val="20"/>
                <w:lang w:eastAsia="en-US"/>
              </w:rPr>
            </w:pPr>
            <w:r>
              <w:rPr>
                <w:sz w:val="18"/>
                <w:szCs w:val="20"/>
                <w:lang w:eastAsia="en-US"/>
              </w:rPr>
              <w:t>allowedValues: see 3GPP TS 29.244 [56].</w:t>
            </w:r>
          </w:p>
          <w:p w14:paraId="7ED270C2" w14:textId="77777777" w:rsidR="003F3082" w:rsidRDefault="003F3082">
            <w:pPr>
              <w:widowControl w:val="0"/>
              <w:tabs>
                <w:tab w:val="decimal" w:pos="0"/>
              </w:tabs>
              <w:spacing w:after="0" w:line="0" w:lineRule="atLeast"/>
              <w:rPr>
                <w:rFonts w:ascii="Arial" w:hAnsi="Arial" w:cs="Arial"/>
                <w:sz w:val="18"/>
                <w:szCs w:val="18"/>
                <w:lang w:eastAsia="zh-CN"/>
              </w:rPr>
            </w:pPr>
          </w:p>
        </w:tc>
        <w:tc>
          <w:tcPr>
            <w:tcW w:w="979" w:type="pct"/>
            <w:gridSpan w:val="4"/>
            <w:tcBorders>
              <w:top w:val="single" w:sz="4" w:space="0" w:color="auto"/>
              <w:left w:val="single" w:sz="4" w:space="0" w:color="auto"/>
              <w:bottom w:val="single" w:sz="4" w:space="0" w:color="auto"/>
              <w:right w:val="single" w:sz="4" w:space="0" w:color="auto"/>
            </w:tcBorders>
            <w:hideMark/>
          </w:tcPr>
          <w:p w14:paraId="6A3CCC31" w14:textId="77777777" w:rsidR="003F3082" w:rsidRDefault="003F3082">
            <w:pPr>
              <w:keepNext/>
              <w:keepLines/>
              <w:spacing w:after="0"/>
              <w:rPr>
                <w:rFonts w:ascii="Arial" w:hAnsi="Arial"/>
                <w:sz w:val="18"/>
              </w:rPr>
            </w:pPr>
            <w:r>
              <w:rPr>
                <w:rFonts w:ascii="Arial" w:hAnsi="Arial"/>
                <w:sz w:val="18"/>
              </w:rPr>
              <w:t>type: Integer</w:t>
            </w:r>
          </w:p>
          <w:p w14:paraId="39726E9C" w14:textId="77777777" w:rsidR="003F3082" w:rsidRDefault="003F3082">
            <w:pPr>
              <w:keepNext/>
              <w:keepLines/>
              <w:spacing w:after="0"/>
              <w:rPr>
                <w:rFonts w:ascii="Arial" w:hAnsi="Arial"/>
                <w:sz w:val="18"/>
              </w:rPr>
            </w:pPr>
            <w:r>
              <w:rPr>
                <w:rFonts w:ascii="Arial" w:hAnsi="Arial"/>
                <w:sz w:val="18"/>
              </w:rPr>
              <w:t>multiplicity: 1</w:t>
            </w:r>
          </w:p>
          <w:p w14:paraId="760A2558" w14:textId="77777777" w:rsidR="003F3082" w:rsidRDefault="003F3082">
            <w:pPr>
              <w:keepNext/>
              <w:keepLines/>
              <w:spacing w:after="0"/>
              <w:rPr>
                <w:rFonts w:ascii="Arial" w:hAnsi="Arial"/>
                <w:sz w:val="18"/>
              </w:rPr>
            </w:pPr>
            <w:r>
              <w:rPr>
                <w:rFonts w:ascii="Arial" w:hAnsi="Arial"/>
                <w:sz w:val="18"/>
              </w:rPr>
              <w:t>isOrdered: N/A</w:t>
            </w:r>
          </w:p>
          <w:p w14:paraId="7E479687" w14:textId="77777777" w:rsidR="003F3082" w:rsidRDefault="003F3082">
            <w:pPr>
              <w:keepNext/>
              <w:keepLines/>
              <w:spacing w:after="0"/>
              <w:rPr>
                <w:rFonts w:ascii="Arial" w:hAnsi="Arial"/>
                <w:sz w:val="18"/>
              </w:rPr>
            </w:pPr>
            <w:r>
              <w:rPr>
                <w:rFonts w:ascii="Arial" w:hAnsi="Arial"/>
                <w:sz w:val="18"/>
              </w:rPr>
              <w:t>isUnique: N/A</w:t>
            </w:r>
          </w:p>
          <w:p w14:paraId="1B66B919" w14:textId="77777777" w:rsidR="003F3082" w:rsidRDefault="003F3082">
            <w:pPr>
              <w:keepNext/>
              <w:keepLines/>
              <w:spacing w:after="0"/>
              <w:rPr>
                <w:rFonts w:ascii="Arial" w:hAnsi="Arial"/>
                <w:sz w:val="18"/>
              </w:rPr>
            </w:pPr>
            <w:r>
              <w:rPr>
                <w:rFonts w:ascii="Arial" w:hAnsi="Arial"/>
                <w:sz w:val="18"/>
              </w:rPr>
              <w:t>defaultValue: None</w:t>
            </w:r>
          </w:p>
          <w:p w14:paraId="4ED7B7E4" w14:textId="77777777" w:rsidR="003F3082" w:rsidRDefault="003F3082">
            <w:pPr>
              <w:spacing w:after="0"/>
              <w:rPr>
                <w:rFonts w:ascii="Arial" w:hAnsi="Arial" w:cs="Arial"/>
                <w:sz w:val="18"/>
                <w:szCs w:val="18"/>
              </w:rPr>
            </w:pPr>
            <w:r>
              <w:rPr>
                <w:rFonts w:ascii="Arial" w:hAnsi="Arial"/>
                <w:sz w:val="18"/>
              </w:rPr>
              <w:t>isNullable: False</w:t>
            </w:r>
          </w:p>
        </w:tc>
      </w:tr>
      <w:tr w:rsidR="003F3082" w14:paraId="19A85322" w14:textId="77777777" w:rsidTr="003F3082">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hideMark/>
          </w:tcPr>
          <w:p w14:paraId="2A82DB51" w14:textId="77777777" w:rsidR="003F3082" w:rsidRDefault="003F3082">
            <w:pPr>
              <w:keepNext/>
              <w:keepLines/>
              <w:spacing w:after="0"/>
              <w:rPr>
                <w:rFonts w:ascii="Courier New" w:hAnsi="Courier New" w:cs="Courier New"/>
                <w:lang w:eastAsia="zh-CN"/>
              </w:rPr>
            </w:pPr>
            <w:r>
              <w:rPr>
                <w:rFonts w:ascii="Courier New" w:hAnsi="Courier New"/>
              </w:rPr>
              <w:t>qFMeasurementPeriod</w:t>
            </w:r>
          </w:p>
        </w:tc>
        <w:tc>
          <w:tcPr>
            <w:tcW w:w="2852" w:type="pct"/>
            <w:gridSpan w:val="4"/>
            <w:tcBorders>
              <w:top w:val="single" w:sz="4" w:space="0" w:color="auto"/>
              <w:left w:val="single" w:sz="4" w:space="0" w:color="auto"/>
              <w:bottom w:val="single" w:sz="4" w:space="0" w:color="auto"/>
              <w:right w:val="single" w:sz="4" w:space="0" w:color="auto"/>
            </w:tcBorders>
          </w:tcPr>
          <w:p w14:paraId="79248598" w14:textId="77777777" w:rsidR="003F3082" w:rsidRDefault="003F3082">
            <w:pPr>
              <w:pStyle w:val="a"/>
              <w:rPr>
                <w:sz w:val="18"/>
                <w:szCs w:val="20"/>
                <w:lang w:eastAsia="en-US"/>
              </w:rPr>
            </w:pPr>
            <w:r>
              <w:rPr>
                <w:sz w:val="18"/>
                <w:szCs w:val="20"/>
                <w:lang w:eastAsia="en-US"/>
              </w:rPr>
              <w:t>It specifies the period (in seconds) for reporting the packet delay for QoS monitoring per QoS flow per UE, if the isPeriodicQFMonitoringSupported attribute of the same MOI is set to “yes”.</w:t>
            </w:r>
          </w:p>
          <w:p w14:paraId="092609E3" w14:textId="77777777" w:rsidR="003F3082" w:rsidRDefault="003F3082">
            <w:pPr>
              <w:pStyle w:val="a"/>
              <w:rPr>
                <w:sz w:val="18"/>
                <w:szCs w:val="20"/>
                <w:lang w:eastAsia="en-US"/>
              </w:rPr>
            </w:pPr>
          </w:p>
          <w:p w14:paraId="13561213" w14:textId="77777777" w:rsidR="003F3082" w:rsidRDefault="003F3082">
            <w:pPr>
              <w:pStyle w:val="a"/>
              <w:rPr>
                <w:sz w:val="18"/>
                <w:szCs w:val="20"/>
                <w:lang w:eastAsia="en-US"/>
              </w:rPr>
            </w:pPr>
            <w:r>
              <w:rPr>
                <w:sz w:val="18"/>
                <w:szCs w:val="20"/>
                <w:lang w:eastAsia="en-US"/>
              </w:rPr>
              <w:t>allowedValues: see 3GPP TS 29.244 [56].</w:t>
            </w:r>
          </w:p>
          <w:p w14:paraId="680016C0" w14:textId="77777777" w:rsidR="003F3082" w:rsidRDefault="003F3082">
            <w:pPr>
              <w:widowControl w:val="0"/>
              <w:tabs>
                <w:tab w:val="decimal" w:pos="0"/>
              </w:tabs>
              <w:spacing w:after="0" w:line="0" w:lineRule="atLeast"/>
              <w:rPr>
                <w:rFonts w:ascii="Arial" w:hAnsi="Arial" w:cs="Arial"/>
                <w:sz w:val="18"/>
                <w:szCs w:val="18"/>
                <w:lang w:eastAsia="zh-CN"/>
              </w:rPr>
            </w:pPr>
          </w:p>
        </w:tc>
        <w:tc>
          <w:tcPr>
            <w:tcW w:w="979" w:type="pct"/>
            <w:gridSpan w:val="4"/>
            <w:tcBorders>
              <w:top w:val="single" w:sz="4" w:space="0" w:color="auto"/>
              <w:left w:val="single" w:sz="4" w:space="0" w:color="auto"/>
              <w:bottom w:val="single" w:sz="4" w:space="0" w:color="auto"/>
              <w:right w:val="single" w:sz="4" w:space="0" w:color="auto"/>
            </w:tcBorders>
            <w:hideMark/>
          </w:tcPr>
          <w:p w14:paraId="6675B843" w14:textId="77777777" w:rsidR="003F3082" w:rsidRDefault="003F3082">
            <w:pPr>
              <w:keepNext/>
              <w:keepLines/>
              <w:spacing w:after="0"/>
              <w:rPr>
                <w:rFonts w:ascii="Arial" w:hAnsi="Arial"/>
                <w:sz w:val="18"/>
              </w:rPr>
            </w:pPr>
            <w:r>
              <w:rPr>
                <w:rFonts w:ascii="Arial" w:hAnsi="Arial"/>
                <w:sz w:val="18"/>
              </w:rPr>
              <w:t>type: Integer</w:t>
            </w:r>
          </w:p>
          <w:p w14:paraId="4D2ACD7D" w14:textId="77777777" w:rsidR="003F3082" w:rsidRDefault="003F3082">
            <w:pPr>
              <w:keepNext/>
              <w:keepLines/>
              <w:spacing w:after="0"/>
              <w:rPr>
                <w:rFonts w:ascii="Arial" w:hAnsi="Arial"/>
                <w:sz w:val="18"/>
              </w:rPr>
            </w:pPr>
            <w:r>
              <w:rPr>
                <w:rFonts w:ascii="Arial" w:hAnsi="Arial"/>
                <w:sz w:val="18"/>
              </w:rPr>
              <w:t>multiplicity: 1</w:t>
            </w:r>
          </w:p>
          <w:p w14:paraId="7E1A0481" w14:textId="77777777" w:rsidR="003F3082" w:rsidRDefault="003F3082">
            <w:pPr>
              <w:keepNext/>
              <w:keepLines/>
              <w:spacing w:after="0"/>
              <w:rPr>
                <w:rFonts w:ascii="Arial" w:hAnsi="Arial"/>
                <w:sz w:val="18"/>
              </w:rPr>
            </w:pPr>
            <w:r>
              <w:rPr>
                <w:rFonts w:ascii="Arial" w:hAnsi="Arial"/>
                <w:sz w:val="18"/>
              </w:rPr>
              <w:t>isOrdered: N/A</w:t>
            </w:r>
          </w:p>
          <w:p w14:paraId="472BCFBC" w14:textId="77777777" w:rsidR="003F3082" w:rsidRDefault="003F3082">
            <w:pPr>
              <w:keepNext/>
              <w:keepLines/>
              <w:spacing w:after="0"/>
              <w:rPr>
                <w:rFonts w:ascii="Arial" w:hAnsi="Arial"/>
                <w:sz w:val="18"/>
              </w:rPr>
            </w:pPr>
            <w:r>
              <w:rPr>
                <w:rFonts w:ascii="Arial" w:hAnsi="Arial"/>
                <w:sz w:val="18"/>
              </w:rPr>
              <w:t>isUnique: N/A</w:t>
            </w:r>
          </w:p>
          <w:p w14:paraId="76CD3756" w14:textId="77777777" w:rsidR="003F3082" w:rsidRDefault="003F3082">
            <w:pPr>
              <w:keepNext/>
              <w:keepLines/>
              <w:spacing w:after="0"/>
              <w:rPr>
                <w:rFonts w:ascii="Arial" w:hAnsi="Arial"/>
                <w:sz w:val="18"/>
              </w:rPr>
            </w:pPr>
            <w:r>
              <w:rPr>
                <w:rFonts w:ascii="Arial" w:hAnsi="Arial"/>
                <w:sz w:val="18"/>
              </w:rPr>
              <w:t>defaultValue: None</w:t>
            </w:r>
          </w:p>
          <w:p w14:paraId="39D0C87E" w14:textId="77777777" w:rsidR="003F3082" w:rsidRDefault="003F3082">
            <w:pPr>
              <w:spacing w:after="0"/>
              <w:rPr>
                <w:rFonts w:ascii="Arial" w:hAnsi="Arial" w:cs="Arial"/>
                <w:sz w:val="18"/>
                <w:szCs w:val="18"/>
              </w:rPr>
            </w:pPr>
            <w:r>
              <w:rPr>
                <w:rFonts w:ascii="Arial" w:hAnsi="Arial"/>
                <w:sz w:val="18"/>
              </w:rPr>
              <w:t>isNullable: False</w:t>
            </w:r>
          </w:p>
        </w:tc>
      </w:tr>
      <w:tr w:rsidR="003F3082" w14:paraId="6959AFE1" w14:textId="77777777" w:rsidTr="003F3082">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hideMark/>
          </w:tcPr>
          <w:p w14:paraId="6989EC28" w14:textId="77777777" w:rsidR="003F3082" w:rsidRDefault="003F3082">
            <w:pPr>
              <w:keepNext/>
              <w:keepLines/>
              <w:spacing w:after="0"/>
              <w:rPr>
                <w:rFonts w:ascii="Courier New" w:hAnsi="Courier New" w:cs="Courier New"/>
                <w:lang w:eastAsia="zh-CN"/>
              </w:rPr>
            </w:pPr>
            <w:r>
              <w:rPr>
                <w:rFonts w:ascii="Courier New" w:hAnsi="Courier New"/>
              </w:rPr>
              <w:t>thresholdDl</w:t>
            </w:r>
          </w:p>
        </w:tc>
        <w:tc>
          <w:tcPr>
            <w:tcW w:w="2852" w:type="pct"/>
            <w:gridSpan w:val="4"/>
            <w:tcBorders>
              <w:top w:val="single" w:sz="4" w:space="0" w:color="auto"/>
              <w:left w:val="single" w:sz="4" w:space="0" w:color="auto"/>
              <w:bottom w:val="single" w:sz="4" w:space="0" w:color="auto"/>
              <w:right w:val="single" w:sz="4" w:space="0" w:color="auto"/>
            </w:tcBorders>
            <w:hideMark/>
          </w:tcPr>
          <w:p w14:paraId="6B35AC32" w14:textId="77777777" w:rsidR="003F3082" w:rsidRDefault="003F3082">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DL packet delay between PSA UPF and UE.</w:t>
            </w:r>
          </w:p>
          <w:p w14:paraId="051BE910" w14:textId="77777777" w:rsidR="003F3082" w:rsidRDefault="003F3082">
            <w:pPr>
              <w:widowControl w:val="0"/>
              <w:tabs>
                <w:tab w:val="decimal" w:pos="0"/>
              </w:tabs>
              <w:spacing w:after="0" w:line="0" w:lineRule="atLeast"/>
              <w:rPr>
                <w:rFonts w:ascii="Arial" w:hAnsi="Arial" w:cs="Arial"/>
                <w:sz w:val="18"/>
                <w:szCs w:val="18"/>
                <w:lang w:eastAsia="zh-CN"/>
              </w:rPr>
            </w:pPr>
            <w:r>
              <w:rPr>
                <w:rFonts w:cs="Arial"/>
                <w:sz w:val="18"/>
                <w:szCs w:val="18"/>
              </w:rPr>
              <w:t>allowedValues: see 3GPP TS 29.244 [56].</w:t>
            </w:r>
          </w:p>
        </w:tc>
        <w:tc>
          <w:tcPr>
            <w:tcW w:w="979" w:type="pct"/>
            <w:gridSpan w:val="4"/>
            <w:tcBorders>
              <w:top w:val="single" w:sz="4" w:space="0" w:color="auto"/>
              <w:left w:val="single" w:sz="4" w:space="0" w:color="auto"/>
              <w:bottom w:val="single" w:sz="4" w:space="0" w:color="auto"/>
              <w:right w:val="single" w:sz="4" w:space="0" w:color="auto"/>
            </w:tcBorders>
            <w:hideMark/>
          </w:tcPr>
          <w:p w14:paraId="1AC8B7B2" w14:textId="77777777" w:rsidR="003F3082" w:rsidRDefault="003F3082">
            <w:pPr>
              <w:spacing w:after="0"/>
              <w:rPr>
                <w:rFonts w:ascii="Arial" w:hAnsi="Arial" w:cs="Arial"/>
                <w:sz w:val="18"/>
                <w:szCs w:val="18"/>
              </w:rPr>
            </w:pPr>
            <w:r>
              <w:rPr>
                <w:rFonts w:ascii="Arial" w:hAnsi="Arial" w:cs="Arial"/>
                <w:sz w:val="18"/>
                <w:szCs w:val="18"/>
              </w:rPr>
              <w:t>type: Integer</w:t>
            </w:r>
          </w:p>
          <w:p w14:paraId="213BF9F0" w14:textId="77777777" w:rsidR="003F3082" w:rsidRDefault="003F3082">
            <w:pPr>
              <w:spacing w:after="0"/>
              <w:rPr>
                <w:rFonts w:ascii="Arial" w:hAnsi="Arial" w:cs="Arial"/>
                <w:sz w:val="18"/>
                <w:szCs w:val="18"/>
              </w:rPr>
            </w:pPr>
            <w:r>
              <w:rPr>
                <w:rFonts w:ascii="Arial" w:hAnsi="Arial" w:cs="Arial"/>
                <w:sz w:val="18"/>
                <w:szCs w:val="18"/>
              </w:rPr>
              <w:t>multiplicity: 1</w:t>
            </w:r>
          </w:p>
          <w:p w14:paraId="14F0309A" w14:textId="77777777" w:rsidR="003F3082" w:rsidRDefault="003F3082">
            <w:pPr>
              <w:spacing w:after="0"/>
              <w:rPr>
                <w:rFonts w:ascii="Arial" w:hAnsi="Arial" w:cs="Arial"/>
                <w:sz w:val="18"/>
                <w:szCs w:val="18"/>
              </w:rPr>
            </w:pPr>
            <w:r>
              <w:rPr>
                <w:rFonts w:ascii="Arial" w:hAnsi="Arial" w:cs="Arial"/>
                <w:sz w:val="18"/>
                <w:szCs w:val="18"/>
              </w:rPr>
              <w:t>isOrdered: N/A</w:t>
            </w:r>
          </w:p>
          <w:p w14:paraId="5D853133" w14:textId="77777777" w:rsidR="003F3082" w:rsidRDefault="003F3082">
            <w:pPr>
              <w:spacing w:after="0"/>
              <w:rPr>
                <w:rFonts w:ascii="Arial" w:hAnsi="Arial" w:cs="Arial"/>
                <w:sz w:val="18"/>
                <w:szCs w:val="18"/>
              </w:rPr>
            </w:pPr>
            <w:r>
              <w:rPr>
                <w:rFonts w:ascii="Arial" w:hAnsi="Arial" w:cs="Arial"/>
                <w:sz w:val="18"/>
                <w:szCs w:val="18"/>
              </w:rPr>
              <w:t>isUnique: N/A</w:t>
            </w:r>
          </w:p>
          <w:p w14:paraId="59BD66A4" w14:textId="77777777" w:rsidR="003F3082" w:rsidRDefault="003F3082">
            <w:pPr>
              <w:spacing w:after="0"/>
              <w:rPr>
                <w:rFonts w:ascii="Arial" w:hAnsi="Arial" w:cs="Arial"/>
                <w:sz w:val="18"/>
                <w:szCs w:val="18"/>
              </w:rPr>
            </w:pPr>
            <w:r>
              <w:rPr>
                <w:rFonts w:ascii="Arial" w:hAnsi="Arial" w:cs="Arial"/>
                <w:sz w:val="18"/>
                <w:szCs w:val="18"/>
              </w:rPr>
              <w:t>defaultValue: None</w:t>
            </w:r>
          </w:p>
          <w:p w14:paraId="521777BF" w14:textId="77777777" w:rsidR="003F3082" w:rsidRDefault="003F3082">
            <w:pPr>
              <w:spacing w:after="0"/>
              <w:rPr>
                <w:rFonts w:ascii="Arial" w:hAnsi="Arial" w:cs="Arial"/>
                <w:sz w:val="18"/>
                <w:szCs w:val="18"/>
              </w:rPr>
            </w:pPr>
            <w:r>
              <w:rPr>
                <w:rFonts w:ascii="Arial" w:hAnsi="Arial" w:cs="Arial"/>
                <w:sz w:val="18"/>
                <w:szCs w:val="18"/>
              </w:rPr>
              <w:t>isNullable: False</w:t>
            </w:r>
          </w:p>
        </w:tc>
      </w:tr>
      <w:tr w:rsidR="003F3082" w14:paraId="17B568AE" w14:textId="77777777" w:rsidTr="003F3082">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hideMark/>
          </w:tcPr>
          <w:p w14:paraId="30BD2E3F" w14:textId="77777777" w:rsidR="003F3082" w:rsidRDefault="003F3082">
            <w:pPr>
              <w:keepNext/>
              <w:keepLines/>
              <w:spacing w:after="0"/>
              <w:rPr>
                <w:rFonts w:ascii="Courier New" w:hAnsi="Courier New" w:cs="Courier New"/>
                <w:lang w:eastAsia="zh-CN"/>
              </w:rPr>
            </w:pPr>
            <w:r>
              <w:rPr>
                <w:rFonts w:ascii="Courier New" w:hAnsi="Courier New"/>
              </w:rPr>
              <w:t>thresholdUl</w:t>
            </w:r>
          </w:p>
        </w:tc>
        <w:tc>
          <w:tcPr>
            <w:tcW w:w="2852" w:type="pct"/>
            <w:gridSpan w:val="4"/>
            <w:tcBorders>
              <w:top w:val="single" w:sz="4" w:space="0" w:color="auto"/>
              <w:left w:val="single" w:sz="4" w:space="0" w:color="auto"/>
              <w:bottom w:val="single" w:sz="4" w:space="0" w:color="auto"/>
              <w:right w:val="single" w:sz="4" w:space="0" w:color="auto"/>
            </w:tcBorders>
            <w:hideMark/>
          </w:tcPr>
          <w:p w14:paraId="64A3E2C1" w14:textId="77777777" w:rsidR="003F3082" w:rsidRDefault="003F3082">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UL packet delay between PSA UPF and UE.</w:t>
            </w:r>
          </w:p>
          <w:p w14:paraId="7E3EE4F8" w14:textId="77777777" w:rsidR="003F3082" w:rsidRDefault="003F3082">
            <w:pPr>
              <w:widowControl w:val="0"/>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979" w:type="pct"/>
            <w:gridSpan w:val="4"/>
            <w:tcBorders>
              <w:top w:val="single" w:sz="4" w:space="0" w:color="auto"/>
              <w:left w:val="single" w:sz="4" w:space="0" w:color="auto"/>
              <w:bottom w:val="single" w:sz="4" w:space="0" w:color="auto"/>
              <w:right w:val="single" w:sz="4" w:space="0" w:color="auto"/>
            </w:tcBorders>
            <w:hideMark/>
          </w:tcPr>
          <w:p w14:paraId="4DE2FCA6" w14:textId="77777777" w:rsidR="003F3082" w:rsidRDefault="003F3082">
            <w:pPr>
              <w:spacing w:after="0"/>
              <w:rPr>
                <w:rFonts w:ascii="Arial" w:hAnsi="Arial" w:cs="Arial"/>
                <w:sz w:val="18"/>
                <w:szCs w:val="18"/>
              </w:rPr>
            </w:pPr>
            <w:r>
              <w:rPr>
                <w:rFonts w:ascii="Arial" w:hAnsi="Arial" w:cs="Arial"/>
                <w:sz w:val="18"/>
                <w:szCs w:val="18"/>
              </w:rPr>
              <w:t>type: Integer</w:t>
            </w:r>
          </w:p>
          <w:p w14:paraId="18033E34" w14:textId="77777777" w:rsidR="003F3082" w:rsidRDefault="003F3082">
            <w:pPr>
              <w:spacing w:after="0"/>
              <w:rPr>
                <w:rFonts w:ascii="Arial" w:hAnsi="Arial" w:cs="Arial"/>
                <w:sz w:val="18"/>
                <w:szCs w:val="18"/>
              </w:rPr>
            </w:pPr>
            <w:r>
              <w:rPr>
                <w:rFonts w:ascii="Arial" w:hAnsi="Arial" w:cs="Arial"/>
                <w:sz w:val="18"/>
                <w:szCs w:val="18"/>
              </w:rPr>
              <w:t>multiplicity: 1</w:t>
            </w:r>
          </w:p>
          <w:p w14:paraId="4F7618D2" w14:textId="77777777" w:rsidR="003F3082" w:rsidRDefault="003F3082">
            <w:pPr>
              <w:spacing w:after="0"/>
              <w:rPr>
                <w:rFonts w:ascii="Arial" w:hAnsi="Arial" w:cs="Arial"/>
                <w:sz w:val="18"/>
                <w:szCs w:val="18"/>
              </w:rPr>
            </w:pPr>
            <w:r>
              <w:rPr>
                <w:rFonts w:ascii="Arial" w:hAnsi="Arial" w:cs="Arial"/>
                <w:sz w:val="18"/>
                <w:szCs w:val="18"/>
              </w:rPr>
              <w:t>isOrdered: N/A</w:t>
            </w:r>
          </w:p>
          <w:p w14:paraId="00A31885" w14:textId="77777777" w:rsidR="003F3082" w:rsidRDefault="003F3082">
            <w:pPr>
              <w:spacing w:after="0"/>
              <w:rPr>
                <w:rFonts w:ascii="Arial" w:hAnsi="Arial" w:cs="Arial"/>
                <w:sz w:val="18"/>
                <w:szCs w:val="18"/>
              </w:rPr>
            </w:pPr>
            <w:r>
              <w:rPr>
                <w:rFonts w:ascii="Arial" w:hAnsi="Arial" w:cs="Arial"/>
                <w:sz w:val="18"/>
                <w:szCs w:val="18"/>
              </w:rPr>
              <w:t>isUnique: N/A</w:t>
            </w:r>
          </w:p>
          <w:p w14:paraId="0BF04CD5" w14:textId="77777777" w:rsidR="003F3082" w:rsidRDefault="003F3082">
            <w:pPr>
              <w:spacing w:after="0"/>
              <w:rPr>
                <w:rFonts w:ascii="Arial" w:hAnsi="Arial" w:cs="Arial"/>
                <w:sz w:val="18"/>
                <w:szCs w:val="18"/>
              </w:rPr>
            </w:pPr>
            <w:r>
              <w:rPr>
                <w:rFonts w:ascii="Arial" w:hAnsi="Arial" w:cs="Arial"/>
                <w:sz w:val="18"/>
                <w:szCs w:val="18"/>
              </w:rPr>
              <w:t>defaultValue: None</w:t>
            </w:r>
          </w:p>
          <w:p w14:paraId="1CC048CC" w14:textId="77777777" w:rsidR="003F3082" w:rsidRDefault="003F3082">
            <w:pPr>
              <w:spacing w:after="0"/>
              <w:rPr>
                <w:rFonts w:ascii="Arial" w:hAnsi="Arial" w:cs="Arial"/>
                <w:sz w:val="18"/>
                <w:szCs w:val="18"/>
              </w:rPr>
            </w:pPr>
            <w:r>
              <w:rPr>
                <w:rFonts w:ascii="Arial" w:hAnsi="Arial" w:cs="Arial"/>
                <w:sz w:val="18"/>
                <w:szCs w:val="18"/>
              </w:rPr>
              <w:t>isNullable: False</w:t>
            </w:r>
          </w:p>
        </w:tc>
      </w:tr>
      <w:tr w:rsidR="003F3082" w14:paraId="4E09B99C" w14:textId="77777777" w:rsidTr="003F3082">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hideMark/>
          </w:tcPr>
          <w:p w14:paraId="257D9DA3" w14:textId="77777777" w:rsidR="003F3082" w:rsidRDefault="003F3082">
            <w:pPr>
              <w:keepNext/>
              <w:keepLines/>
              <w:spacing w:after="0"/>
              <w:rPr>
                <w:rFonts w:ascii="Courier New" w:hAnsi="Courier New" w:cs="Courier New"/>
                <w:lang w:eastAsia="zh-CN"/>
              </w:rPr>
            </w:pPr>
            <w:r>
              <w:rPr>
                <w:rFonts w:ascii="Courier New" w:hAnsi="Courier New"/>
              </w:rPr>
              <w:t>thresholdRtt</w:t>
            </w:r>
          </w:p>
        </w:tc>
        <w:tc>
          <w:tcPr>
            <w:tcW w:w="2852" w:type="pct"/>
            <w:gridSpan w:val="4"/>
            <w:tcBorders>
              <w:top w:val="single" w:sz="4" w:space="0" w:color="auto"/>
              <w:left w:val="single" w:sz="4" w:space="0" w:color="auto"/>
              <w:bottom w:val="single" w:sz="4" w:space="0" w:color="auto"/>
              <w:right w:val="single" w:sz="4" w:space="0" w:color="auto"/>
            </w:tcBorders>
            <w:hideMark/>
          </w:tcPr>
          <w:p w14:paraId="5F153DCF" w14:textId="77777777" w:rsidR="003F3082" w:rsidRDefault="003F3082">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round-trip packet delay between PSA UPF and UE.</w:t>
            </w:r>
          </w:p>
          <w:p w14:paraId="4CF10A40" w14:textId="77777777" w:rsidR="003F3082" w:rsidRDefault="003F3082">
            <w:pPr>
              <w:widowControl w:val="0"/>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979" w:type="pct"/>
            <w:gridSpan w:val="4"/>
            <w:tcBorders>
              <w:top w:val="single" w:sz="4" w:space="0" w:color="auto"/>
              <w:left w:val="single" w:sz="4" w:space="0" w:color="auto"/>
              <w:bottom w:val="single" w:sz="4" w:space="0" w:color="auto"/>
              <w:right w:val="single" w:sz="4" w:space="0" w:color="auto"/>
            </w:tcBorders>
            <w:hideMark/>
          </w:tcPr>
          <w:p w14:paraId="56230587" w14:textId="77777777" w:rsidR="003F3082" w:rsidRDefault="003F3082">
            <w:pPr>
              <w:spacing w:after="0"/>
              <w:rPr>
                <w:rFonts w:ascii="Arial" w:hAnsi="Arial" w:cs="Arial"/>
                <w:sz w:val="18"/>
                <w:szCs w:val="18"/>
              </w:rPr>
            </w:pPr>
            <w:r>
              <w:rPr>
                <w:rFonts w:ascii="Arial" w:hAnsi="Arial" w:cs="Arial"/>
                <w:sz w:val="18"/>
                <w:szCs w:val="18"/>
              </w:rPr>
              <w:t>type: Integer</w:t>
            </w:r>
          </w:p>
          <w:p w14:paraId="1897E270" w14:textId="77777777" w:rsidR="003F3082" w:rsidRDefault="003F3082">
            <w:pPr>
              <w:spacing w:after="0"/>
              <w:rPr>
                <w:rFonts w:ascii="Arial" w:hAnsi="Arial" w:cs="Arial"/>
                <w:sz w:val="18"/>
                <w:szCs w:val="18"/>
              </w:rPr>
            </w:pPr>
            <w:r>
              <w:rPr>
                <w:rFonts w:ascii="Arial" w:hAnsi="Arial" w:cs="Arial"/>
                <w:sz w:val="18"/>
                <w:szCs w:val="18"/>
              </w:rPr>
              <w:t>multiplicity: 1</w:t>
            </w:r>
          </w:p>
          <w:p w14:paraId="15D6A6BA" w14:textId="77777777" w:rsidR="003F3082" w:rsidRDefault="003F3082">
            <w:pPr>
              <w:spacing w:after="0"/>
              <w:rPr>
                <w:rFonts w:ascii="Arial" w:hAnsi="Arial" w:cs="Arial"/>
                <w:sz w:val="18"/>
                <w:szCs w:val="18"/>
              </w:rPr>
            </w:pPr>
            <w:r>
              <w:rPr>
                <w:rFonts w:ascii="Arial" w:hAnsi="Arial" w:cs="Arial"/>
                <w:sz w:val="18"/>
                <w:szCs w:val="18"/>
              </w:rPr>
              <w:t>isOrdered: N/A</w:t>
            </w:r>
          </w:p>
          <w:p w14:paraId="66C6DE59" w14:textId="77777777" w:rsidR="003F3082" w:rsidRDefault="003F3082">
            <w:pPr>
              <w:spacing w:after="0"/>
              <w:rPr>
                <w:rFonts w:ascii="Arial" w:hAnsi="Arial" w:cs="Arial"/>
                <w:sz w:val="18"/>
                <w:szCs w:val="18"/>
              </w:rPr>
            </w:pPr>
            <w:r>
              <w:rPr>
                <w:rFonts w:ascii="Arial" w:hAnsi="Arial" w:cs="Arial"/>
                <w:sz w:val="18"/>
                <w:szCs w:val="18"/>
              </w:rPr>
              <w:t>isUnique: N/A</w:t>
            </w:r>
          </w:p>
          <w:p w14:paraId="764CDFAF" w14:textId="77777777" w:rsidR="003F3082" w:rsidRDefault="003F3082">
            <w:pPr>
              <w:spacing w:after="0"/>
              <w:rPr>
                <w:rFonts w:ascii="Arial" w:hAnsi="Arial" w:cs="Arial"/>
                <w:sz w:val="18"/>
                <w:szCs w:val="18"/>
              </w:rPr>
            </w:pPr>
            <w:r>
              <w:rPr>
                <w:rFonts w:ascii="Arial" w:hAnsi="Arial" w:cs="Arial"/>
                <w:sz w:val="18"/>
                <w:szCs w:val="18"/>
              </w:rPr>
              <w:t>defaultValue: None</w:t>
            </w:r>
          </w:p>
          <w:p w14:paraId="7E2E373A" w14:textId="77777777" w:rsidR="003F3082" w:rsidRDefault="003F3082">
            <w:pPr>
              <w:spacing w:after="0"/>
              <w:rPr>
                <w:rFonts w:ascii="Arial" w:hAnsi="Arial" w:cs="Arial"/>
                <w:sz w:val="18"/>
                <w:szCs w:val="18"/>
              </w:rPr>
            </w:pPr>
            <w:r>
              <w:rPr>
                <w:rFonts w:ascii="Arial" w:hAnsi="Arial" w:cs="Arial"/>
                <w:sz w:val="18"/>
                <w:szCs w:val="18"/>
              </w:rPr>
              <w:t>isNullable: False</w:t>
            </w:r>
          </w:p>
        </w:tc>
      </w:tr>
      <w:tr w:rsidR="003F3082" w14:paraId="4641151E" w14:textId="77777777" w:rsidTr="003F3082">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hideMark/>
          </w:tcPr>
          <w:p w14:paraId="66227428" w14:textId="77777777" w:rsidR="003F3082" w:rsidRDefault="003F3082">
            <w:pPr>
              <w:keepNext/>
              <w:keepLines/>
              <w:spacing w:after="0"/>
              <w:rPr>
                <w:rFonts w:ascii="Courier New" w:hAnsi="Courier New"/>
              </w:rPr>
            </w:pPr>
            <w:r>
              <w:rPr>
                <w:rFonts w:ascii="Courier New" w:hAnsi="Courier New"/>
              </w:rPr>
              <w:t>predefinedPccRules</w:t>
            </w:r>
          </w:p>
        </w:tc>
        <w:tc>
          <w:tcPr>
            <w:tcW w:w="2852" w:type="pct"/>
            <w:gridSpan w:val="4"/>
            <w:tcBorders>
              <w:top w:val="single" w:sz="4" w:space="0" w:color="auto"/>
              <w:left w:val="single" w:sz="4" w:space="0" w:color="auto"/>
              <w:bottom w:val="single" w:sz="4" w:space="0" w:color="auto"/>
              <w:right w:val="single" w:sz="4" w:space="0" w:color="auto"/>
            </w:tcBorders>
            <w:hideMark/>
          </w:tcPr>
          <w:p w14:paraId="52CEFE3E" w14:textId="77777777" w:rsidR="003F3082" w:rsidRDefault="003F3082">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predefined PCC Rules, see TS 25.503 [59].</w:t>
            </w:r>
          </w:p>
          <w:p w14:paraId="69FC76F3" w14:textId="77777777" w:rsidR="003F3082" w:rsidRDefault="003F3082">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hideMark/>
          </w:tcPr>
          <w:p w14:paraId="156C2DBC" w14:textId="77777777" w:rsidR="003F3082" w:rsidRDefault="003F3082">
            <w:pPr>
              <w:spacing w:after="0"/>
              <w:rPr>
                <w:rFonts w:ascii="Arial" w:hAnsi="Arial" w:cs="Arial"/>
                <w:sz w:val="18"/>
                <w:szCs w:val="18"/>
              </w:rPr>
            </w:pPr>
            <w:r>
              <w:rPr>
                <w:rFonts w:ascii="Arial" w:hAnsi="Arial" w:cs="Arial"/>
                <w:sz w:val="18"/>
                <w:szCs w:val="18"/>
              </w:rPr>
              <w:t>type: PccRule</w:t>
            </w:r>
          </w:p>
          <w:p w14:paraId="72233686" w14:textId="77777777" w:rsidR="003F3082" w:rsidRDefault="003F3082">
            <w:pPr>
              <w:spacing w:after="0"/>
              <w:rPr>
                <w:rFonts w:ascii="Arial" w:hAnsi="Arial" w:cs="Arial"/>
                <w:sz w:val="18"/>
                <w:szCs w:val="18"/>
              </w:rPr>
            </w:pPr>
            <w:r>
              <w:rPr>
                <w:rFonts w:ascii="Arial" w:hAnsi="Arial" w:cs="Arial"/>
                <w:sz w:val="18"/>
                <w:szCs w:val="18"/>
              </w:rPr>
              <w:t>multiplicity: 1..*</w:t>
            </w:r>
          </w:p>
          <w:p w14:paraId="4BEF997B" w14:textId="77777777" w:rsidR="003F3082" w:rsidRDefault="003F3082">
            <w:pPr>
              <w:spacing w:after="0"/>
              <w:rPr>
                <w:rFonts w:ascii="Arial" w:hAnsi="Arial" w:cs="Arial"/>
                <w:sz w:val="18"/>
                <w:szCs w:val="18"/>
              </w:rPr>
            </w:pPr>
            <w:r>
              <w:rPr>
                <w:rFonts w:ascii="Arial" w:hAnsi="Arial" w:cs="Arial"/>
                <w:sz w:val="18"/>
                <w:szCs w:val="18"/>
              </w:rPr>
              <w:t>isOrdered: N/A</w:t>
            </w:r>
          </w:p>
          <w:p w14:paraId="41DFE59D" w14:textId="77777777" w:rsidR="003F3082" w:rsidRDefault="003F3082">
            <w:pPr>
              <w:spacing w:after="0"/>
              <w:rPr>
                <w:rFonts w:ascii="Arial" w:hAnsi="Arial" w:cs="Arial"/>
                <w:sz w:val="18"/>
                <w:szCs w:val="18"/>
              </w:rPr>
            </w:pPr>
            <w:r>
              <w:rPr>
                <w:rFonts w:ascii="Arial" w:hAnsi="Arial" w:cs="Arial"/>
                <w:sz w:val="18"/>
                <w:szCs w:val="18"/>
              </w:rPr>
              <w:t>isUnique: N/A</w:t>
            </w:r>
          </w:p>
          <w:p w14:paraId="4578A162" w14:textId="77777777" w:rsidR="003F3082" w:rsidRDefault="003F3082">
            <w:pPr>
              <w:spacing w:after="0"/>
              <w:rPr>
                <w:rFonts w:ascii="Arial" w:hAnsi="Arial" w:cs="Arial"/>
                <w:sz w:val="18"/>
                <w:szCs w:val="18"/>
              </w:rPr>
            </w:pPr>
            <w:r>
              <w:rPr>
                <w:rFonts w:ascii="Arial" w:hAnsi="Arial" w:cs="Arial"/>
                <w:sz w:val="18"/>
                <w:szCs w:val="18"/>
              </w:rPr>
              <w:t>defaultValue: None</w:t>
            </w:r>
          </w:p>
          <w:p w14:paraId="3FD41547" w14:textId="77777777" w:rsidR="003F3082" w:rsidRDefault="003F3082">
            <w:pPr>
              <w:spacing w:after="0"/>
              <w:rPr>
                <w:rFonts w:ascii="Arial" w:hAnsi="Arial" w:cs="Arial"/>
                <w:sz w:val="18"/>
                <w:szCs w:val="18"/>
              </w:rPr>
            </w:pPr>
            <w:r>
              <w:rPr>
                <w:rFonts w:ascii="Arial" w:hAnsi="Arial" w:cs="Arial"/>
                <w:sz w:val="18"/>
                <w:szCs w:val="18"/>
              </w:rPr>
              <w:t xml:space="preserve">isNullable: False </w:t>
            </w:r>
          </w:p>
        </w:tc>
      </w:tr>
      <w:tr w:rsidR="003F3082" w14:paraId="09237981" w14:textId="77777777" w:rsidTr="003F3082">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hideMark/>
          </w:tcPr>
          <w:p w14:paraId="49D3EEF3" w14:textId="77777777" w:rsidR="003F3082" w:rsidRDefault="003F3082">
            <w:pPr>
              <w:keepNext/>
              <w:keepLines/>
              <w:spacing w:after="0"/>
              <w:rPr>
                <w:rFonts w:ascii="Courier New" w:hAnsi="Courier New"/>
              </w:rPr>
            </w:pPr>
            <w:r>
              <w:rPr>
                <w:rFonts w:ascii="Courier New" w:hAnsi="Courier New"/>
              </w:rPr>
              <w:t>pccRuleId</w:t>
            </w:r>
          </w:p>
        </w:tc>
        <w:tc>
          <w:tcPr>
            <w:tcW w:w="2852" w:type="pct"/>
            <w:gridSpan w:val="4"/>
            <w:tcBorders>
              <w:top w:val="single" w:sz="4" w:space="0" w:color="auto"/>
              <w:left w:val="single" w:sz="4" w:space="0" w:color="auto"/>
              <w:bottom w:val="single" w:sz="4" w:space="0" w:color="auto"/>
              <w:right w:val="single" w:sz="4" w:space="0" w:color="auto"/>
            </w:tcBorders>
            <w:hideMark/>
          </w:tcPr>
          <w:p w14:paraId="6282ABF4" w14:textId="77777777" w:rsidR="003F3082" w:rsidRDefault="003F3082">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the PCC rule.</w:t>
            </w:r>
          </w:p>
          <w:p w14:paraId="4A0B9B03" w14:textId="77777777" w:rsidR="003F3082" w:rsidRDefault="003F3082">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hideMark/>
          </w:tcPr>
          <w:p w14:paraId="3A46A718" w14:textId="77777777" w:rsidR="003F3082" w:rsidRDefault="003F3082">
            <w:pPr>
              <w:spacing w:after="0"/>
              <w:rPr>
                <w:rFonts w:ascii="Arial" w:hAnsi="Arial" w:cs="Arial"/>
                <w:sz w:val="18"/>
                <w:szCs w:val="18"/>
              </w:rPr>
            </w:pPr>
            <w:r>
              <w:rPr>
                <w:rFonts w:ascii="Arial" w:hAnsi="Arial" w:cs="Arial"/>
                <w:sz w:val="18"/>
                <w:szCs w:val="18"/>
              </w:rPr>
              <w:t>type: String</w:t>
            </w:r>
          </w:p>
          <w:p w14:paraId="438517DD" w14:textId="77777777" w:rsidR="003F3082" w:rsidRDefault="003F3082">
            <w:pPr>
              <w:spacing w:after="0"/>
              <w:rPr>
                <w:rFonts w:ascii="Arial" w:hAnsi="Arial" w:cs="Arial"/>
                <w:sz w:val="18"/>
                <w:szCs w:val="18"/>
              </w:rPr>
            </w:pPr>
            <w:r>
              <w:rPr>
                <w:rFonts w:ascii="Arial" w:hAnsi="Arial" w:cs="Arial"/>
                <w:sz w:val="18"/>
                <w:szCs w:val="18"/>
              </w:rPr>
              <w:t>multiplicity: 1</w:t>
            </w:r>
          </w:p>
          <w:p w14:paraId="63F15273" w14:textId="77777777" w:rsidR="003F3082" w:rsidRDefault="003F3082">
            <w:pPr>
              <w:spacing w:after="0"/>
              <w:rPr>
                <w:rFonts w:ascii="Arial" w:hAnsi="Arial" w:cs="Arial"/>
                <w:sz w:val="18"/>
                <w:szCs w:val="18"/>
              </w:rPr>
            </w:pPr>
            <w:r>
              <w:rPr>
                <w:rFonts w:ascii="Arial" w:hAnsi="Arial" w:cs="Arial"/>
                <w:sz w:val="18"/>
                <w:szCs w:val="18"/>
              </w:rPr>
              <w:t>isOrdered: N/A</w:t>
            </w:r>
          </w:p>
          <w:p w14:paraId="3BF4E576" w14:textId="77777777" w:rsidR="003F3082" w:rsidRDefault="003F3082">
            <w:pPr>
              <w:spacing w:after="0"/>
              <w:rPr>
                <w:rFonts w:ascii="Arial" w:hAnsi="Arial" w:cs="Arial"/>
                <w:sz w:val="18"/>
                <w:szCs w:val="18"/>
              </w:rPr>
            </w:pPr>
            <w:r>
              <w:rPr>
                <w:rFonts w:ascii="Arial" w:hAnsi="Arial" w:cs="Arial"/>
                <w:sz w:val="18"/>
                <w:szCs w:val="18"/>
              </w:rPr>
              <w:t>isUnique: N/A</w:t>
            </w:r>
          </w:p>
          <w:p w14:paraId="3D13B7FC" w14:textId="77777777" w:rsidR="003F3082" w:rsidRDefault="003F3082">
            <w:pPr>
              <w:spacing w:after="0"/>
              <w:rPr>
                <w:rFonts w:ascii="Arial" w:hAnsi="Arial" w:cs="Arial"/>
                <w:sz w:val="18"/>
                <w:szCs w:val="18"/>
              </w:rPr>
            </w:pPr>
            <w:r>
              <w:rPr>
                <w:rFonts w:ascii="Arial" w:hAnsi="Arial" w:cs="Arial"/>
                <w:sz w:val="18"/>
                <w:szCs w:val="18"/>
              </w:rPr>
              <w:t>defaultValue: None</w:t>
            </w:r>
          </w:p>
          <w:p w14:paraId="38860967" w14:textId="77777777" w:rsidR="003F3082" w:rsidRDefault="003F3082">
            <w:pPr>
              <w:spacing w:after="0"/>
              <w:rPr>
                <w:rFonts w:ascii="Arial" w:hAnsi="Arial" w:cs="Arial"/>
                <w:sz w:val="18"/>
                <w:szCs w:val="18"/>
              </w:rPr>
            </w:pPr>
            <w:r>
              <w:rPr>
                <w:rFonts w:ascii="Arial" w:hAnsi="Arial" w:cs="Arial"/>
                <w:sz w:val="18"/>
                <w:szCs w:val="18"/>
              </w:rPr>
              <w:t>isNullable: False</w:t>
            </w:r>
          </w:p>
        </w:tc>
      </w:tr>
      <w:tr w:rsidR="003F3082" w14:paraId="16E1FB35" w14:textId="77777777" w:rsidTr="003F3082">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hideMark/>
          </w:tcPr>
          <w:p w14:paraId="30F90F79" w14:textId="77777777" w:rsidR="003F3082" w:rsidRDefault="003F3082">
            <w:pPr>
              <w:keepNext/>
              <w:keepLines/>
              <w:spacing w:after="0"/>
              <w:rPr>
                <w:rFonts w:ascii="Courier New" w:hAnsi="Courier New"/>
              </w:rPr>
            </w:pPr>
            <w:r>
              <w:rPr>
                <w:rFonts w:ascii="Courier New" w:hAnsi="Courier New"/>
              </w:rPr>
              <w:t>flowInfoList</w:t>
            </w:r>
          </w:p>
        </w:tc>
        <w:tc>
          <w:tcPr>
            <w:tcW w:w="2852" w:type="pct"/>
            <w:gridSpan w:val="4"/>
            <w:tcBorders>
              <w:top w:val="single" w:sz="4" w:space="0" w:color="auto"/>
              <w:left w:val="single" w:sz="4" w:space="0" w:color="auto"/>
              <w:bottom w:val="single" w:sz="4" w:space="0" w:color="auto"/>
              <w:right w:val="single" w:sz="4" w:space="0" w:color="auto"/>
            </w:tcBorders>
            <w:hideMark/>
          </w:tcPr>
          <w:p w14:paraId="5DD364FB" w14:textId="77777777" w:rsidR="003F3082" w:rsidRDefault="003F3082">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is a list of IP flow packet filter information.</w:t>
            </w:r>
          </w:p>
          <w:p w14:paraId="11D5CABA" w14:textId="77777777" w:rsidR="003F3082" w:rsidRDefault="003F3082">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hideMark/>
          </w:tcPr>
          <w:p w14:paraId="51CEF75E" w14:textId="77777777" w:rsidR="003F3082" w:rsidRDefault="003F3082">
            <w:pPr>
              <w:spacing w:after="0"/>
              <w:rPr>
                <w:rFonts w:ascii="Arial" w:hAnsi="Arial" w:cs="Arial"/>
                <w:sz w:val="18"/>
                <w:szCs w:val="18"/>
              </w:rPr>
            </w:pPr>
            <w:r>
              <w:rPr>
                <w:rFonts w:ascii="Arial" w:hAnsi="Arial" w:cs="Arial"/>
                <w:sz w:val="18"/>
                <w:szCs w:val="18"/>
              </w:rPr>
              <w:t>type: FlowInformation</w:t>
            </w:r>
          </w:p>
          <w:p w14:paraId="0BF4BB07" w14:textId="77777777" w:rsidR="003F3082" w:rsidRDefault="003F3082">
            <w:pPr>
              <w:spacing w:after="0"/>
              <w:rPr>
                <w:rFonts w:ascii="Arial" w:hAnsi="Arial" w:cs="Arial"/>
                <w:sz w:val="18"/>
                <w:szCs w:val="18"/>
              </w:rPr>
            </w:pPr>
            <w:r>
              <w:rPr>
                <w:rFonts w:ascii="Arial" w:hAnsi="Arial" w:cs="Arial"/>
                <w:sz w:val="18"/>
                <w:szCs w:val="18"/>
              </w:rPr>
              <w:t>multiplicity: *</w:t>
            </w:r>
          </w:p>
          <w:p w14:paraId="46B7A1E8" w14:textId="77777777" w:rsidR="003F3082" w:rsidRDefault="003F3082">
            <w:pPr>
              <w:spacing w:after="0"/>
              <w:rPr>
                <w:rFonts w:ascii="Arial" w:hAnsi="Arial" w:cs="Arial"/>
                <w:sz w:val="18"/>
                <w:szCs w:val="18"/>
              </w:rPr>
            </w:pPr>
            <w:r>
              <w:rPr>
                <w:rFonts w:ascii="Arial" w:hAnsi="Arial" w:cs="Arial"/>
                <w:sz w:val="18"/>
                <w:szCs w:val="18"/>
              </w:rPr>
              <w:t>isOrdered: N/A</w:t>
            </w:r>
          </w:p>
          <w:p w14:paraId="0DCB1B20" w14:textId="77777777" w:rsidR="003F3082" w:rsidRDefault="003F3082">
            <w:pPr>
              <w:spacing w:after="0"/>
              <w:rPr>
                <w:rFonts w:ascii="Arial" w:hAnsi="Arial" w:cs="Arial"/>
                <w:sz w:val="18"/>
                <w:szCs w:val="18"/>
              </w:rPr>
            </w:pPr>
            <w:r>
              <w:rPr>
                <w:rFonts w:ascii="Arial" w:hAnsi="Arial" w:cs="Arial"/>
                <w:sz w:val="18"/>
                <w:szCs w:val="18"/>
              </w:rPr>
              <w:t>isUnique: N/A</w:t>
            </w:r>
          </w:p>
          <w:p w14:paraId="43DC45EF" w14:textId="77777777" w:rsidR="003F3082" w:rsidRDefault="003F3082">
            <w:pPr>
              <w:spacing w:after="0"/>
              <w:rPr>
                <w:rFonts w:ascii="Arial" w:hAnsi="Arial" w:cs="Arial"/>
                <w:sz w:val="18"/>
                <w:szCs w:val="18"/>
              </w:rPr>
            </w:pPr>
            <w:r>
              <w:rPr>
                <w:rFonts w:ascii="Arial" w:hAnsi="Arial" w:cs="Arial"/>
                <w:sz w:val="18"/>
                <w:szCs w:val="18"/>
              </w:rPr>
              <w:t>defaultValue: None</w:t>
            </w:r>
          </w:p>
          <w:p w14:paraId="7473BB36" w14:textId="77777777" w:rsidR="003F3082" w:rsidRDefault="003F3082">
            <w:pPr>
              <w:spacing w:after="0"/>
              <w:rPr>
                <w:rFonts w:ascii="Arial" w:hAnsi="Arial" w:cs="Arial"/>
                <w:sz w:val="18"/>
                <w:szCs w:val="18"/>
              </w:rPr>
            </w:pPr>
            <w:r>
              <w:rPr>
                <w:rFonts w:ascii="Arial" w:hAnsi="Arial" w:cs="Arial"/>
                <w:sz w:val="18"/>
                <w:szCs w:val="18"/>
              </w:rPr>
              <w:t>isNullable: False</w:t>
            </w:r>
          </w:p>
        </w:tc>
      </w:tr>
      <w:tr w:rsidR="003F3082" w14:paraId="3ED04CC1" w14:textId="77777777" w:rsidTr="003F3082">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hideMark/>
          </w:tcPr>
          <w:p w14:paraId="766EEC01" w14:textId="77777777" w:rsidR="003F3082" w:rsidRDefault="003F3082">
            <w:pPr>
              <w:keepNext/>
              <w:keepLines/>
              <w:spacing w:after="0"/>
              <w:rPr>
                <w:rFonts w:ascii="Courier New" w:hAnsi="Courier New"/>
              </w:rPr>
            </w:pPr>
            <w:r>
              <w:rPr>
                <w:rFonts w:ascii="Courier New" w:hAnsi="Courier New"/>
              </w:rPr>
              <w:t>applicationId</w:t>
            </w:r>
          </w:p>
        </w:tc>
        <w:tc>
          <w:tcPr>
            <w:tcW w:w="2852" w:type="pct"/>
            <w:gridSpan w:val="4"/>
            <w:tcBorders>
              <w:top w:val="single" w:sz="4" w:space="0" w:color="auto"/>
              <w:left w:val="single" w:sz="4" w:space="0" w:color="auto"/>
              <w:bottom w:val="single" w:sz="4" w:space="0" w:color="auto"/>
              <w:right w:val="single" w:sz="4" w:space="0" w:color="auto"/>
            </w:tcBorders>
            <w:hideMark/>
          </w:tcPr>
          <w:p w14:paraId="1860D4B5" w14:textId="77777777" w:rsidR="003F3082" w:rsidRDefault="003F3082">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A reference to the application detection filter configured at the UPF.</w:t>
            </w:r>
          </w:p>
          <w:p w14:paraId="55CCDE6C" w14:textId="77777777" w:rsidR="003F3082" w:rsidRDefault="003F3082">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hideMark/>
          </w:tcPr>
          <w:p w14:paraId="2F7DB7B1" w14:textId="77777777" w:rsidR="003F3082" w:rsidRDefault="003F3082">
            <w:pPr>
              <w:spacing w:after="0"/>
              <w:rPr>
                <w:rFonts w:ascii="Arial" w:hAnsi="Arial" w:cs="Arial"/>
                <w:sz w:val="18"/>
                <w:szCs w:val="18"/>
              </w:rPr>
            </w:pPr>
            <w:r>
              <w:rPr>
                <w:rFonts w:ascii="Arial" w:hAnsi="Arial" w:cs="Arial"/>
                <w:sz w:val="18"/>
                <w:szCs w:val="18"/>
              </w:rPr>
              <w:t>type: String</w:t>
            </w:r>
          </w:p>
          <w:p w14:paraId="04FCCEB5" w14:textId="77777777" w:rsidR="003F3082" w:rsidRDefault="003F3082">
            <w:pPr>
              <w:spacing w:after="0"/>
              <w:rPr>
                <w:rFonts w:ascii="Arial" w:hAnsi="Arial" w:cs="Arial"/>
                <w:sz w:val="18"/>
                <w:szCs w:val="18"/>
              </w:rPr>
            </w:pPr>
            <w:r>
              <w:rPr>
                <w:rFonts w:ascii="Arial" w:hAnsi="Arial" w:cs="Arial"/>
                <w:sz w:val="18"/>
                <w:szCs w:val="18"/>
              </w:rPr>
              <w:t>multiplicity: 1</w:t>
            </w:r>
          </w:p>
          <w:p w14:paraId="71929B37" w14:textId="77777777" w:rsidR="003F3082" w:rsidRDefault="003F3082">
            <w:pPr>
              <w:spacing w:after="0"/>
              <w:rPr>
                <w:rFonts w:ascii="Arial" w:hAnsi="Arial" w:cs="Arial"/>
                <w:sz w:val="18"/>
                <w:szCs w:val="18"/>
              </w:rPr>
            </w:pPr>
            <w:r>
              <w:rPr>
                <w:rFonts w:ascii="Arial" w:hAnsi="Arial" w:cs="Arial"/>
                <w:sz w:val="18"/>
                <w:szCs w:val="18"/>
              </w:rPr>
              <w:t>isOrdered: N/A</w:t>
            </w:r>
          </w:p>
          <w:p w14:paraId="2059864B" w14:textId="77777777" w:rsidR="003F3082" w:rsidRDefault="003F3082">
            <w:pPr>
              <w:spacing w:after="0"/>
              <w:rPr>
                <w:rFonts w:ascii="Arial" w:hAnsi="Arial" w:cs="Arial"/>
                <w:sz w:val="18"/>
                <w:szCs w:val="18"/>
              </w:rPr>
            </w:pPr>
            <w:r>
              <w:rPr>
                <w:rFonts w:ascii="Arial" w:hAnsi="Arial" w:cs="Arial"/>
                <w:sz w:val="18"/>
                <w:szCs w:val="18"/>
              </w:rPr>
              <w:t>isUnique: N/A</w:t>
            </w:r>
          </w:p>
          <w:p w14:paraId="2581A1B9" w14:textId="77777777" w:rsidR="003F3082" w:rsidRDefault="003F3082">
            <w:pPr>
              <w:spacing w:after="0"/>
              <w:rPr>
                <w:rFonts w:ascii="Arial" w:hAnsi="Arial" w:cs="Arial"/>
                <w:sz w:val="18"/>
                <w:szCs w:val="18"/>
              </w:rPr>
            </w:pPr>
            <w:r>
              <w:rPr>
                <w:rFonts w:ascii="Arial" w:hAnsi="Arial" w:cs="Arial"/>
                <w:sz w:val="18"/>
                <w:szCs w:val="18"/>
              </w:rPr>
              <w:t>defaultValue: None</w:t>
            </w:r>
          </w:p>
          <w:p w14:paraId="7925EBB4" w14:textId="77777777" w:rsidR="003F3082" w:rsidRDefault="003F3082">
            <w:pPr>
              <w:spacing w:after="0"/>
              <w:rPr>
                <w:rFonts w:ascii="Arial" w:hAnsi="Arial" w:cs="Arial"/>
                <w:sz w:val="18"/>
                <w:szCs w:val="18"/>
              </w:rPr>
            </w:pPr>
            <w:r>
              <w:rPr>
                <w:rFonts w:ascii="Arial" w:hAnsi="Arial" w:cs="Arial"/>
                <w:sz w:val="18"/>
                <w:szCs w:val="18"/>
              </w:rPr>
              <w:t>isNullable: False</w:t>
            </w:r>
          </w:p>
        </w:tc>
      </w:tr>
      <w:tr w:rsidR="003F3082" w14:paraId="13AF86D8" w14:textId="77777777" w:rsidTr="003F3082">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hideMark/>
          </w:tcPr>
          <w:p w14:paraId="581D6566" w14:textId="77777777" w:rsidR="003F3082" w:rsidRDefault="003F3082">
            <w:pPr>
              <w:keepNext/>
              <w:keepLines/>
              <w:spacing w:after="0"/>
              <w:rPr>
                <w:rFonts w:ascii="Courier New" w:hAnsi="Courier New"/>
              </w:rPr>
            </w:pPr>
            <w:r>
              <w:rPr>
                <w:rFonts w:ascii="Courier New" w:hAnsi="Courier New"/>
              </w:rPr>
              <w:t>appDescriptor</w:t>
            </w:r>
          </w:p>
        </w:tc>
        <w:tc>
          <w:tcPr>
            <w:tcW w:w="2852" w:type="pct"/>
            <w:gridSpan w:val="4"/>
            <w:tcBorders>
              <w:top w:val="single" w:sz="4" w:space="0" w:color="auto"/>
              <w:left w:val="single" w:sz="4" w:space="0" w:color="auto"/>
              <w:bottom w:val="single" w:sz="4" w:space="0" w:color="auto"/>
              <w:right w:val="single" w:sz="4" w:space="0" w:color="auto"/>
            </w:tcBorders>
            <w:hideMark/>
          </w:tcPr>
          <w:p w14:paraId="7AC7D95C" w14:textId="77777777" w:rsidR="003F3082" w:rsidRDefault="003F3082">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is the ATSSS rule application descriptor.</w:t>
            </w:r>
          </w:p>
          <w:p w14:paraId="5FEAA06C" w14:textId="77777777" w:rsidR="003F3082" w:rsidRDefault="003F3082">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TS 29.571 [61].</w:t>
            </w:r>
          </w:p>
        </w:tc>
        <w:tc>
          <w:tcPr>
            <w:tcW w:w="979" w:type="pct"/>
            <w:gridSpan w:val="4"/>
            <w:tcBorders>
              <w:top w:val="single" w:sz="4" w:space="0" w:color="auto"/>
              <w:left w:val="single" w:sz="4" w:space="0" w:color="auto"/>
              <w:bottom w:val="single" w:sz="4" w:space="0" w:color="auto"/>
              <w:right w:val="single" w:sz="4" w:space="0" w:color="auto"/>
            </w:tcBorders>
            <w:hideMark/>
          </w:tcPr>
          <w:p w14:paraId="47192EC5" w14:textId="77777777" w:rsidR="003F3082" w:rsidRDefault="003F3082">
            <w:pPr>
              <w:spacing w:after="0"/>
              <w:rPr>
                <w:rFonts w:ascii="Arial" w:hAnsi="Arial" w:cs="Arial"/>
                <w:sz w:val="18"/>
                <w:szCs w:val="18"/>
              </w:rPr>
            </w:pPr>
            <w:r>
              <w:rPr>
                <w:rFonts w:ascii="Arial" w:hAnsi="Arial" w:cs="Arial"/>
                <w:sz w:val="18"/>
                <w:szCs w:val="18"/>
              </w:rPr>
              <w:t>type: BitString</w:t>
            </w:r>
          </w:p>
          <w:p w14:paraId="2C2405BF" w14:textId="77777777" w:rsidR="003F3082" w:rsidRDefault="003F3082">
            <w:pPr>
              <w:spacing w:after="0"/>
              <w:rPr>
                <w:rFonts w:ascii="Arial" w:hAnsi="Arial" w:cs="Arial"/>
                <w:sz w:val="18"/>
                <w:szCs w:val="18"/>
              </w:rPr>
            </w:pPr>
            <w:r>
              <w:rPr>
                <w:rFonts w:ascii="Arial" w:hAnsi="Arial" w:cs="Arial"/>
                <w:sz w:val="18"/>
                <w:szCs w:val="18"/>
              </w:rPr>
              <w:t>multiplicity: 1</w:t>
            </w:r>
          </w:p>
          <w:p w14:paraId="7CFD437B" w14:textId="77777777" w:rsidR="003F3082" w:rsidRDefault="003F3082">
            <w:pPr>
              <w:spacing w:after="0"/>
              <w:rPr>
                <w:rFonts w:ascii="Arial" w:hAnsi="Arial" w:cs="Arial"/>
                <w:sz w:val="18"/>
                <w:szCs w:val="18"/>
              </w:rPr>
            </w:pPr>
            <w:r>
              <w:rPr>
                <w:rFonts w:ascii="Arial" w:hAnsi="Arial" w:cs="Arial"/>
                <w:sz w:val="18"/>
                <w:szCs w:val="18"/>
              </w:rPr>
              <w:t>isOrdered: N/A</w:t>
            </w:r>
          </w:p>
          <w:p w14:paraId="1B12B062" w14:textId="77777777" w:rsidR="003F3082" w:rsidRDefault="003F3082">
            <w:pPr>
              <w:spacing w:after="0"/>
              <w:rPr>
                <w:rFonts w:ascii="Arial" w:hAnsi="Arial" w:cs="Arial"/>
                <w:sz w:val="18"/>
                <w:szCs w:val="18"/>
              </w:rPr>
            </w:pPr>
            <w:r>
              <w:rPr>
                <w:rFonts w:ascii="Arial" w:hAnsi="Arial" w:cs="Arial"/>
                <w:sz w:val="18"/>
                <w:szCs w:val="18"/>
              </w:rPr>
              <w:t>isUnique: N/A</w:t>
            </w:r>
          </w:p>
          <w:p w14:paraId="37056C41" w14:textId="77777777" w:rsidR="003F3082" w:rsidRDefault="003F3082">
            <w:pPr>
              <w:spacing w:after="0"/>
              <w:rPr>
                <w:rFonts w:ascii="Arial" w:hAnsi="Arial" w:cs="Arial"/>
                <w:sz w:val="18"/>
                <w:szCs w:val="18"/>
              </w:rPr>
            </w:pPr>
            <w:r>
              <w:rPr>
                <w:rFonts w:ascii="Arial" w:hAnsi="Arial" w:cs="Arial"/>
                <w:sz w:val="18"/>
                <w:szCs w:val="18"/>
              </w:rPr>
              <w:t>defaultValue: None</w:t>
            </w:r>
          </w:p>
          <w:p w14:paraId="6616CC7B" w14:textId="77777777" w:rsidR="003F3082" w:rsidRDefault="003F3082">
            <w:pPr>
              <w:spacing w:after="0"/>
              <w:rPr>
                <w:rFonts w:ascii="Arial" w:hAnsi="Arial" w:cs="Arial"/>
                <w:sz w:val="18"/>
                <w:szCs w:val="18"/>
              </w:rPr>
            </w:pPr>
            <w:r>
              <w:rPr>
                <w:rFonts w:ascii="Arial" w:hAnsi="Arial" w:cs="Arial"/>
                <w:sz w:val="18"/>
                <w:szCs w:val="18"/>
              </w:rPr>
              <w:t>isNullable: False</w:t>
            </w:r>
          </w:p>
        </w:tc>
      </w:tr>
      <w:tr w:rsidR="003F3082" w14:paraId="076BF49D" w14:textId="77777777" w:rsidTr="003F3082">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hideMark/>
          </w:tcPr>
          <w:p w14:paraId="4FD4BF1F" w14:textId="77777777" w:rsidR="003F3082" w:rsidRDefault="003F3082">
            <w:pPr>
              <w:keepNext/>
              <w:keepLines/>
              <w:spacing w:after="0"/>
              <w:rPr>
                <w:rFonts w:ascii="Courier New" w:hAnsi="Courier New"/>
              </w:rPr>
            </w:pPr>
            <w:r>
              <w:rPr>
                <w:rFonts w:ascii="Courier New" w:hAnsi="Courier New"/>
              </w:rPr>
              <w:t>contentVersion</w:t>
            </w:r>
          </w:p>
        </w:tc>
        <w:tc>
          <w:tcPr>
            <w:tcW w:w="2852" w:type="pct"/>
            <w:gridSpan w:val="4"/>
            <w:tcBorders>
              <w:top w:val="single" w:sz="4" w:space="0" w:color="auto"/>
              <w:left w:val="single" w:sz="4" w:space="0" w:color="auto"/>
              <w:bottom w:val="single" w:sz="4" w:space="0" w:color="auto"/>
              <w:right w:val="single" w:sz="4" w:space="0" w:color="auto"/>
            </w:tcBorders>
            <w:hideMark/>
          </w:tcPr>
          <w:p w14:paraId="2FB4DA03" w14:textId="77777777" w:rsidR="003F3082" w:rsidRDefault="003F3082">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Indicates the content version of the PCC rule.</w:t>
            </w:r>
          </w:p>
          <w:p w14:paraId="481C5F16" w14:textId="77777777" w:rsidR="003F3082" w:rsidRDefault="003F3082">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hideMark/>
          </w:tcPr>
          <w:p w14:paraId="0378991A" w14:textId="77777777" w:rsidR="003F3082" w:rsidRDefault="003F3082">
            <w:pPr>
              <w:spacing w:after="0"/>
              <w:rPr>
                <w:rFonts w:ascii="Arial" w:hAnsi="Arial" w:cs="Arial"/>
                <w:sz w:val="18"/>
                <w:szCs w:val="18"/>
              </w:rPr>
            </w:pPr>
            <w:r>
              <w:rPr>
                <w:rFonts w:ascii="Arial" w:hAnsi="Arial" w:cs="Arial"/>
                <w:sz w:val="18"/>
                <w:szCs w:val="18"/>
              </w:rPr>
              <w:t>type: Integer</w:t>
            </w:r>
          </w:p>
          <w:p w14:paraId="44962036" w14:textId="77777777" w:rsidR="003F3082" w:rsidRDefault="003F3082">
            <w:pPr>
              <w:spacing w:after="0"/>
              <w:rPr>
                <w:rFonts w:ascii="Arial" w:hAnsi="Arial" w:cs="Arial"/>
                <w:sz w:val="18"/>
                <w:szCs w:val="18"/>
              </w:rPr>
            </w:pPr>
            <w:r>
              <w:rPr>
                <w:rFonts w:ascii="Arial" w:hAnsi="Arial" w:cs="Arial"/>
                <w:sz w:val="18"/>
                <w:szCs w:val="18"/>
              </w:rPr>
              <w:t>multiplicity: 1</w:t>
            </w:r>
          </w:p>
          <w:p w14:paraId="4E5E8013" w14:textId="77777777" w:rsidR="003F3082" w:rsidRDefault="003F3082">
            <w:pPr>
              <w:spacing w:after="0"/>
              <w:rPr>
                <w:rFonts w:ascii="Arial" w:hAnsi="Arial" w:cs="Arial"/>
                <w:sz w:val="18"/>
                <w:szCs w:val="18"/>
              </w:rPr>
            </w:pPr>
            <w:r>
              <w:rPr>
                <w:rFonts w:ascii="Arial" w:hAnsi="Arial" w:cs="Arial"/>
                <w:sz w:val="18"/>
                <w:szCs w:val="18"/>
              </w:rPr>
              <w:t>isOrdered: N/A</w:t>
            </w:r>
          </w:p>
          <w:p w14:paraId="1A64252F" w14:textId="77777777" w:rsidR="003F3082" w:rsidRDefault="003F3082">
            <w:pPr>
              <w:spacing w:after="0"/>
              <w:rPr>
                <w:rFonts w:ascii="Arial" w:hAnsi="Arial" w:cs="Arial"/>
                <w:sz w:val="18"/>
                <w:szCs w:val="18"/>
              </w:rPr>
            </w:pPr>
            <w:r>
              <w:rPr>
                <w:rFonts w:ascii="Arial" w:hAnsi="Arial" w:cs="Arial"/>
                <w:sz w:val="18"/>
                <w:szCs w:val="18"/>
              </w:rPr>
              <w:t>isUnique: N/A</w:t>
            </w:r>
          </w:p>
          <w:p w14:paraId="0EF32C1B" w14:textId="77777777" w:rsidR="003F3082" w:rsidRDefault="003F3082">
            <w:pPr>
              <w:spacing w:after="0"/>
              <w:rPr>
                <w:rFonts w:ascii="Arial" w:hAnsi="Arial" w:cs="Arial"/>
                <w:sz w:val="18"/>
                <w:szCs w:val="18"/>
              </w:rPr>
            </w:pPr>
            <w:r>
              <w:rPr>
                <w:rFonts w:ascii="Arial" w:hAnsi="Arial" w:cs="Arial"/>
                <w:sz w:val="18"/>
                <w:szCs w:val="18"/>
              </w:rPr>
              <w:t>defaultValue: None</w:t>
            </w:r>
          </w:p>
          <w:p w14:paraId="21EFCBD8" w14:textId="77777777" w:rsidR="003F3082" w:rsidRDefault="003F3082">
            <w:pPr>
              <w:spacing w:after="0"/>
              <w:rPr>
                <w:rFonts w:ascii="Arial" w:hAnsi="Arial" w:cs="Arial"/>
                <w:sz w:val="18"/>
                <w:szCs w:val="18"/>
              </w:rPr>
            </w:pPr>
            <w:r>
              <w:rPr>
                <w:rFonts w:ascii="Arial" w:hAnsi="Arial" w:cs="Arial"/>
                <w:sz w:val="18"/>
                <w:szCs w:val="18"/>
              </w:rPr>
              <w:t>isNullable: False</w:t>
            </w:r>
          </w:p>
        </w:tc>
      </w:tr>
      <w:tr w:rsidR="003F3082" w14:paraId="33A78339" w14:textId="77777777" w:rsidTr="003F3082">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hideMark/>
          </w:tcPr>
          <w:p w14:paraId="5393E807" w14:textId="77777777" w:rsidR="003F3082" w:rsidRDefault="003F3082">
            <w:pPr>
              <w:keepNext/>
              <w:keepLines/>
              <w:spacing w:after="0"/>
              <w:rPr>
                <w:rFonts w:ascii="Courier New" w:hAnsi="Courier New"/>
              </w:rPr>
            </w:pPr>
            <w:r>
              <w:rPr>
                <w:rFonts w:ascii="Courier New" w:hAnsi="Courier New"/>
              </w:rPr>
              <w:t>precedence</w:t>
            </w:r>
          </w:p>
        </w:tc>
        <w:tc>
          <w:tcPr>
            <w:tcW w:w="2852" w:type="pct"/>
            <w:gridSpan w:val="4"/>
            <w:tcBorders>
              <w:top w:val="single" w:sz="4" w:space="0" w:color="auto"/>
              <w:left w:val="single" w:sz="4" w:space="0" w:color="auto"/>
              <w:bottom w:val="single" w:sz="4" w:space="0" w:color="auto"/>
              <w:right w:val="single" w:sz="4" w:space="0" w:color="auto"/>
            </w:tcBorders>
            <w:hideMark/>
          </w:tcPr>
          <w:p w14:paraId="6C3928D6" w14:textId="77777777" w:rsidR="003F3082" w:rsidRDefault="003F3082">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order in which this PCC rule is applied relative to other PCC rules within the same PDU session.</w:t>
            </w:r>
          </w:p>
          <w:p w14:paraId="67E080D7" w14:textId="77777777" w:rsidR="003F3082" w:rsidRDefault="003F3082">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0..255.</w:t>
            </w:r>
          </w:p>
        </w:tc>
        <w:tc>
          <w:tcPr>
            <w:tcW w:w="979" w:type="pct"/>
            <w:gridSpan w:val="4"/>
            <w:tcBorders>
              <w:top w:val="single" w:sz="4" w:space="0" w:color="auto"/>
              <w:left w:val="single" w:sz="4" w:space="0" w:color="auto"/>
              <w:bottom w:val="single" w:sz="4" w:space="0" w:color="auto"/>
              <w:right w:val="single" w:sz="4" w:space="0" w:color="auto"/>
            </w:tcBorders>
            <w:hideMark/>
          </w:tcPr>
          <w:p w14:paraId="2ABBB5E9" w14:textId="77777777" w:rsidR="003F3082" w:rsidRDefault="003F3082">
            <w:pPr>
              <w:spacing w:after="0"/>
              <w:rPr>
                <w:rFonts w:ascii="Arial" w:hAnsi="Arial" w:cs="Arial"/>
                <w:sz w:val="18"/>
                <w:szCs w:val="18"/>
              </w:rPr>
            </w:pPr>
            <w:r>
              <w:rPr>
                <w:rFonts w:ascii="Arial" w:hAnsi="Arial" w:cs="Arial"/>
                <w:sz w:val="18"/>
                <w:szCs w:val="18"/>
              </w:rPr>
              <w:t>type: Integer</w:t>
            </w:r>
          </w:p>
          <w:p w14:paraId="7E3E8482" w14:textId="77777777" w:rsidR="003F3082" w:rsidRDefault="003F3082">
            <w:pPr>
              <w:spacing w:after="0"/>
              <w:rPr>
                <w:rFonts w:ascii="Arial" w:hAnsi="Arial" w:cs="Arial"/>
                <w:sz w:val="18"/>
                <w:szCs w:val="18"/>
              </w:rPr>
            </w:pPr>
            <w:r>
              <w:rPr>
                <w:rFonts w:ascii="Arial" w:hAnsi="Arial" w:cs="Arial"/>
                <w:sz w:val="18"/>
                <w:szCs w:val="18"/>
              </w:rPr>
              <w:t>multiplicity: 1</w:t>
            </w:r>
          </w:p>
          <w:p w14:paraId="3F6E5966" w14:textId="77777777" w:rsidR="003F3082" w:rsidRDefault="003F3082">
            <w:pPr>
              <w:spacing w:after="0"/>
              <w:rPr>
                <w:rFonts w:ascii="Arial" w:hAnsi="Arial" w:cs="Arial"/>
                <w:sz w:val="18"/>
                <w:szCs w:val="18"/>
              </w:rPr>
            </w:pPr>
            <w:r>
              <w:rPr>
                <w:rFonts w:ascii="Arial" w:hAnsi="Arial" w:cs="Arial"/>
                <w:sz w:val="18"/>
                <w:szCs w:val="18"/>
              </w:rPr>
              <w:t>isOrdered: N/A</w:t>
            </w:r>
          </w:p>
          <w:p w14:paraId="076886BC" w14:textId="77777777" w:rsidR="003F3082" w:rsidRDefault="003F3082">
            <w:pPr>
              <w:spacing w:after="0"/>
              <w:rPr>
                <w:rFonts w:ascii="Arial" w:hAnsi="Arial" w:cs="Arial"/>
                <w:sz w:val="18"/>
                <w:szCs w:val="18"/>
              </w:rPr>
            </w:pPr>
            <w:r>
              <w:rPr>
                <w:rFonts w:ascii="Arial" w:hAnsi="Arial" w:cs="Arial"/>
                <w:sz w:val="18"/>
                <w:szCs w:val="18"/>
              </w:rPr>
              <w:t>isUnique: N/A</w:t>
            </w:r>
          </w:p>
          <w:p w14:paraId="50058442" w14:textId="77777777" w:rsidR="003F3082" w:rsidRDefault="003F3082">
            <w:pPr>
              <w:spacing w:after="0"/>
              <w:rPr>
                <w:rFonts w:ascii="Arial" w:hAnsi="Arial" w:cs="Arial"/>
                <w:sz w:val="18"/>
                <w:szCs w:val="18"/>
              </w:rPr>
            </w:pPr>
            <w:r>
              <w:rPr>
                <w:rFonts w:ascii="Arial" w:hAnsi="Arial" w:cs="Arial"/>
                <w:sz w:val="18"/>
                <w:szCs w:val="18"/>
              </w:rPr>
              <w:t>defaultValue: None</w:t>
            </w:r>
          </w:p>
          <w:p w14:paraId="7EAFA706" w14:textId="77777777" w:rsidR="003F3082" w:rsidRDefault="003F3082">
            <w:pPr>
              <w:spacing w:after="0"/>
              <w:rPr>
                <w:rFonts w:ascii="Arial" w:hAnsi="Arial" w:cs="Arial"/>
                <w:sz w:val="18"/>
                <w:szCs w:val="18"/>
              </w:rPr>
            </w:pPr>
            <w:r>
              <w:rPr>
                <w:rFonts w:ascii="Arial" w:hAnsi="Arial" w:cs="Arial"/>
                <w:sz w:val="18"/>
                <w:szCs w:val="18"/>
              </w:rPr>
              <w:t>isNullable: False</w:t>
            </w:r>
          </w:p>
        </w:tc>
      </w:tr>
      <w:tr w:rsidR="003F3082" w14:paraId="525CD4D2" w14:textId="77777777" w:rsidTr="003F3082">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hideMark/>
          </w:tcPr>
          <w:p w14:paraId="3C61E6DE" w14:textId="77777777" w:rsidR="003F3082" w:rsidRDefault="003F3082">
            <w:pPr>
              <w:keepNext/>
              <w:keepLines/>
              <w:spacing w:after="0"/>
              <w:rPr>
                <w:rFonts w:ascii="Courier New" w:hAnsi="Courier New"/>
              </w:rPr>
            </w:pPr>
            <w:r>
              <w:rPr>
                <w:rFonts w:ascii="Courier New" w:hAnsi="Courier New"/>
              </w:rPr>
              <w:t>afSigProtocol</w:t>
            </w:r>
          </w:p>
        </w:tc>
        <w:tc>
          <w:tcPr>
            <w:tcW w:w="2852" w:type="pct"/>
            <w:gridSpan w:val="4"/>
            <w:tcBorders>
              <w:top w:val="single" w:sz="4" w:space="0" w:color="auto"/>
              <w:left w:val="single" w:sz="4" w:space="0" w:color="auto"/>
              <w:bottom w:val="single" w:sz="4" w:space="0" w:color="auto"/>
              <w:right w:val="single" w:sz="4" w:space="0" w:color="auto"/>
            </w:tcBorders>
            <w:hideMark/>
          </w:tcPr>
          <w:p w14:paraId="12E29F3A" w14:textId="77777777" w:rsidR="003F3082" w:rsidRDefault="003F3082">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Indicates the protocol used for signalling between the UE and the AF. The default value is "NO_INFORMATION".</w:t>
            </w:r>
          </w:p>
          <w:p w14:paraId="1B033FFA" w14:textId="77777777" w:rsidR="003F3082" w:rsidRDefault="003F3082">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“NO_INFORMATION”, “SIP”.</w:t>
            </w:r>
          </w:p>
        </w:tc>
        <w:tc>
          <w:tcPr>
            <w:tcW w:w="979" w:type="pct"/>
            <w:gridSpan w:val="4"/>
            <w:tcBorders>
              <w:top w:val="single" w:sz="4" w:space="0" w:color="auto"/>
              <w:left w:val="single" w:sz="4" w:space="0" w:color="auto"/>
              <w:bottom w:val="single" w:sz="4" w:space="0" w:color="auto"/>
              <w:right w:val="single" w:sz="4" w:space="0" w:color="auto"/>
            </w:tcBorders>
            <w:hideMark/>
          </w:tcPr>
          <w:p w14:paraId="66BA0D5E" w14:textId="77777777" w:rsidR="003F3082" w:rsidRDefault="003F3082">
            <w:pPr>
              <w:spacing w:after="0"/>
              <w:rPr>
                <w:rFonts w:ascii="Arial" w:hAnsi="Arial" w:cs="Arial"/>
                <w:sz w:val="18"/>
                <w:szCs w:val="18"/>
              </w:rPr>
            </w:pPr>
            <w:r>
              <w:rPr>
                <w:rFonts w:ascii="Arial" w:hAnsi="Arial" w:cs="Arial"/>
                <w:sz w:val="18"/>
                <w:szCs w:val="18"/>
              </w:rPr>
              <w:t>type: ENUM</w:t>
            </w:r>
          </w:p>
          <w:p w14:paraId="0A9FCE28" w14:textId="77777777" w:rsidR="003F3082" w:rsidRDefault="003F3082">
            <w:pPr>
              <w:spacing w:after="0"/>
              <w:rPr>
                <w:rFonts w:ascii="Arial" w:hAnsi="Arial" w:cs="Arial"/>
                <w:sz w:val="18"/>
                <w:szCs w:val="18"/>
              </w:rPr>
            </w:pPr>
            <w:r>
              <w:rPr>
                <w:rFonts w:ascii="Arial" w:hAnsi="Arial" w:cs="Arial"/>
                <w:sz w:val="18"/>
                <w:szCs w:val="18"/>
              </w:rPr>
              <w:t>multiplicity: 1</w:t>
            </w:r>
          </w:p>
          <w:p w14:paraId="2FB48370" w14:textId="77777777" w:rsidR="003F3082" w:rsidRDefault="003F3082">
            <w:pPr>
              <w:spacing w:after="0"/>
              <w:rPr>
                <w:rFonts w:ascii="Arial" w:hAnsi="Arial" w:cs="Arial"/>
                <w:sz w:val="18"/>
                <w:szCs w:val="18"/>
              </w:rPr>
            </w:pPr>
            <w:r>
              <w:rPr>
                <w:rFonts w:ascii="Arial" w:hAnsi="Arial" w:cs="Arial"/>
                <w:sz w:val="18"/>
                <w:szCs w:val="18"/>
              </w:rPr>
              <w:t>isOrdered: N/A</w:t>
            </w:r>
          </w:p>
          <w:p w14:paraId="3B232E4A" w14:textId="77777777" w:rsidR="003F3082" w:rsidRDefault="003F3082">
            <w:pPr>
              <w:spacing w:after="0"/>
              <w:rPr>
                <w:rFonts w:ascii="Arial" w:hAnsi="Arial" w:cs="Arial"/>
                <w:sz w:val="18"/>
                <w:szCs w:val="18"/>
              </w:rPr>
            </w:pPr>
            <w:r>
              <w:rPr>
                <w:rFonts w:ascii="Arial" w:hAnsi="Arial" w:cs="Arial"/>
                <w:sz w:val="18"/>
                <w:szCs w:val="18"/>
              </w:rPr>
              <w:t>isUnique: N/A</w:t>
            </w:r>
          </w:p>
          <w:p w14:paraId="4FB3951D" w14:textId="77777777" w:rsidR="003F3082" w:rsidRDefault="003F3082">
            <w:pPr>
              <w:spacing w:after="0"/>
              <w:rPr>
                <w:rFonts w:ascii="Arial" w:hAnsi="Arial" w:cs="Arial"/>
                <w:sz w:val="18"/>
                <w:szCs w:val="18"/>
              </w:rPr>
            </w:pPr>
            <w:r>
              <w:rPr>
                <w:rFonts w:ascii="Arial" w:hAnsi="Arial" w:cs="Arial"/>
                <w:sz w:val="18"/>
                <w:szCs w:val="18"/>
              </w:rPr>
              <w:t>defaultValue: “NO_INFORMATION”</w:t>
            </w:r>
          </w:p>
          <w:p w14:paraId="376C5745" w14:textId="77777777" w:rsidR="003F3082" w:rsidRDefault="003F3082">
            <w:pPr>
              <w:spacing w:after="0"/>
              <w:rPr>
                <w:rFonts w:ascii="Arial" w:hAnsi="Arial" w:cs="Arial"/>
                <w:sz w:val="18"/>
                <w:szCs w:val="18"/>
              </w:rPr>
            </w:pPr>
            <w:r>
              <w:rPr>
                <w:rFonts w:ascii="Arial" w:hAnsi="Arial" w:cs="Arial"/>
                <w:sz w:val="18"/>
                <w:szCs w:val="18"/>
              </w:rPr>
              <w:t>isNullable: False</w:t>
            </w:r>
          </w:p>
        </w:tc>
      </w:tr>
      <w:tr w:rsidR="003F3082" w14:paraId="6534F39D" w14:textId="77777777" w:rsidTr="003F3082">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hideMark/>
          </w:tcPr>
          <w:p w14:paraId="4E5D6590" w14:textId="77777777" w:rsidR="003F3082" w:rsidRDefault="003F3082">
            <w:pPr>
              <w:keepNext/>
              <w:keepLines/>
              <w:spacing w:after="0"/>
              <w:rPr>
                <w:rFonts w:ascii="Courier New" w:hAnsi="Courier New"/>
              </w:rPr>
            </w:pPr>
            <w:r>
              <w:rPr>
                <w:rFonts w:ascii="Courier New" w:hAnsi="Courier New"/>
              </w:rPr>
              <w:t>isAppRelocatable</w:t>
            </w:r>
          </w:p>
        </w:tc>
        <w:tc>
          <w:tcPr>
            <w:tcW w:w="2852" w:type="pct"/>
            <w:gridSpan w:val="4"/>
            <w:tcBorders>
              <w:top w:val="single" w:sz="4" w:space="0" w:color="auto"/>
              <w:left w:val="single" w:sz="4" w:space="0" w:color="auto"/>
              <w:bottom w:val="single" w:sz="4" w:space="0" w:color="auto"/>
              <w:right w:val="single" w:sz="4" w:space="0" w:color="auto"/>
            </w:tcBorders>
            <w:hideMark/>
          </w:tcPr>
          <w:p w14:paraId="700E2704" w14:textId="77777777" w:rsidR="003F3082" w:rsidRDefault="003F3082">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application relocation possibility. The default value is "FALSE.</w:t>
            </w:r>
          </w:p>
          <w:p w14:paraId="69FBBF42" w14:textId="77777777" w:rsidR="003F3082" w:rsidRDefault="003F3082">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allowedValues: “TRUE”, “FALSE”. </w:t>
            </w:r>
          </w:p>
        </w:tc>
        <w:tc>
          <w:tcPr>
            <w:tcW w:w="979" w:type="pct"/>
            <w:gridSpan w:val="4"/>
            <w:tcBorders>
              <w:top w:val="single" w:sz="4" w:space="0" w:color="auto"/>
              <w:left w:val="single" w:sz="4" w:space="0" w:color="auto"/>
              <w:bottom w:val="single" w:sz="4" w:space="0" w:color="auto"/>
              <w:right w:val="single" w:sz="4" w:space="0" w:color="auto"/>
            </w:tcBorders>
            <w:hideMark/>
          </w:tcPr>
          <w:p w14:paraId="79E53C16" w14:textId="77777777" w:rsidR="003F3082" w:rsidRDefault="003F3082">
            <w:pPr>
              <w:spacing w:after="0"/>
              <w:rPr>
                <w:rFonts w:ascii="Arial" w:hAnsi="Arial" w:cs="Arial"/>
                <w:sz w:val="18"/>
                <w:szCs w:val="18"/>
              </w:rPr>
            </w:pPr>
            <w:r>
              <w:rPr>
                <w:rFonts w:ascii="Arial" w:hAnsi="Arial" w:cs="Arial"/>
                <w:sz w:val="18"/>
                <w:szCs w:val="18"/>
              </w:rPr>
              <w:t>type: Boolean</w:t>
            </w:r>
          </w:p>
          <w:p w14:paraId="6A3F1485" w14:textId="77777777" w:rsidR="003F3082" w:rsidRDefault="003F3082">
            <w:pPr>
              <w:spacing w:after="0"/>
              <w:rPr>
                <w:rFonts w:ascii="Arial" w:hAnsi="Arial" w:cs="Arial"/>
                <w:sz w:val="18"/>
                <w:szCs w:val="18"/>
              </w:rPr>
            </w:pPr>
            <w:r>
              <w:rPr>
                <w:rFonts w:ascii="Arial" w:hAnsi="Arial" w:cs="Arial"/>
                <w:sz w:val="18"/>
                <w:szCs w:val="18"/>
              </w:rPr>
              <w:t>multiplicity: 1</w:t>
            </w:r>
          </w:p>
          <w:p w14:paraId="11032E53" w14:textId="77777777" w:rsidR="003F3082" w:rsidRDefault="003F3082">
            <w:pPr>
              <w:spacing w:after="0"/>
              <w:rPr>
                <w:rFonts w:ascii="Arial" w:hAnsi="Arial" w:cs="Arial"/>
                <w:sz w:val="18"/>
                <w:szCs w:val="18"/>
              </w:rPr>
            </w:pPr>
            <w:r>
              <w:rPr>
                <w:rFonts w:ascii="Arial" w:hAnsi="Arial" w:cs="Arial"/>
                <w:sz w:val="18"/>
                <w:szCs w:val="18"/>
              </w:rPr>
              <w:t>isOrdered: N/A</w:t>
            </w:r>
          </w:p>
          <w:p w14:paraId="4214F13B" w14:textId="77777777" w:rsidR="003F3082" w:rsidRDefault="003F3082">
            <w:pPr>
              <w:spacing w:after="0"/>
              <w:rPr>
                <w:rFonts w:ascii="Arial" w:hAnsi="Arial" w:cs="Arial"/>
                <w:sz w:val="18"/>
                <w:szCs w:val="18"/>
              </w:rPr>
            </w:pPr>
            <w:r>
              <w:rPr>
                <w:rFonts w:ascii="Arial" w:hAnsi="Arial" w:cs="Arial"/>
                <w:sz w:val="18"/>
                <w:szCs w:val="18"/>
              </w:rPr>
              <w:t>isUnique: N/A</w:t>
            </w:r>
          </w:p>
          <w:p w14:paraId="38773E6C" w14:textId="77777777" w:rsidR="003F3082" w:rsidRDefault="003F3082">
            <w:pPr>
              <w:spacing w:after="0"/>
              <w:rPr>
                <w:rFonts w:ascii="Arial" w:hAnsi="Arial" w:cs="Arial"/>
                <w:sz w:val="18"/>
                <w:szCs w:val="18"/>
              </w:rPr>
            </w:pPr>
            <w:r>
              <w:rPr>
                <w:rFonts w:ascii="Arial" w:hAnsi="Arial" w:cs="Arial"/>
                <w:sz w:val="18"/>
                <w:szCs w:val="18"/>
              </w:rPr>
              <w:t>defaultValue: None</w:t>
            </w:r>
          </w:p>
          <w:p w14:paraId="51A294D8" w14:textId="77777777" w:rsidR="003F3082" w:rsidRDefault="003F3082">
            <w:pPr>
              <w:spacing w:after="0"/>
              <w:rPr>
                <w:rFonts w:ascii="Arial" w:hAnsi="Arial" w:cs="Arial"/>
                <w:sz w:val="18"/>
                <w:szCs w:val="18"/>
              </w:rPr>
            </w:pPr>
            <w:r>
              <w:rPr>
                <w:rFonts w:ascii="Arial" w:hAnsi="Arial" w:cs="Arial"/>
                <w:sz w:val="18"/>
                <w:szCs w:val="18"/>
              </w:rPr>
              <w:t>isNullable: False</w:t>
            </w:r>
          </w:p>
        </w:tc>
      </w:tr>
      <w:tr w:rsidR="003F3082" w14:paraId="13A05F0B" w14:textId="77777777" w:rsidTr="003F3082">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hideMark/>
          </w:tcPr>
          <w:p w14:paraId="3B72C360" w14:textId="77777777" w:rsidR="003F3082" w:rsidRDefault="003F3082">
            <w:pPr>
              <w:keepNext/>
              <w:keepLines/>
              <w:spacing w:after="0"/>
              <w:rPr>
                <w:rFonts w:ascii="Courier New" w:hAnsi="Courier New"/>
              </w:rPr>
            </w:pPr>
            <w:r>
              <w:rPr>
                <w:rFonts w:ascii="Courier New" w:hAnsi="Courier New"/>
              </w:rPr>
              <w:t>isUeAddrPreserved</w:t>
            </w:r>
          </w:p>
        </w:tc>
        <w:tc>
          <w:tcPr>
            <w:tcW w:w="2852" w:type="pct"/>
            <w:gridSpan w:val="4"/>
            <w:tcBorders>
              <w:top w:val="single" w:sz="4" w:space="0" w:color="auto"/>
              <w:left w:val="single" w:sz="4" w:space="0" w:color="auto"/>
              <w:bottom w:val="single" w:sz="4" w:space="0" w:color="auto"/>
              <w:right w:val="single" w:sz="4" w:space="0" w:color="auto"/>
            </w:tcBorders>
            <w:hideMark/>
          </w:tcPr>
          <w:p w14:paraId="3CBDFE96" w14:textId="77777777" w:rsidR="003F3082" w:rsidRDefault="003F3082">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UE IP address should be preserved.</w:t>
            </w:r>
          </w:p>
          <w:p w14:paraId="5FDC899F" w14:textId="77777777" w:rsidR="003F3082" w:rsidRDefault="003F3082">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The default value is "FALSE".</w:t>
            </w:r>
          </w:p>
          <w:p w14:paraId="2A987D64" w14:textId="77777777" w:rsidR="003F3082" w:rsidRDefault="003F3082">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979" w:type="pct"/>
            <w:gridSpan w:val="4"/>
            <w:tcBorders>
              <w:top w:val="single" w:sz="4" w:space="0" w:color="auto"/>
              <w:left w:val="single" w:sz="4" w:space="0" w:color="auto"/>
              <w:bottom w:val="single" w:sz="4" w:space="0" w:color="auto"/>
              <w:right w:val="single" w:sz="4" w:space="0" w:color="auto"/>
            </w:tcBorders>
            <w:hideMark/>
          </w:tcPr>
          <w:p w14:paraId="370F3CFF" w14:textId="77777777" w:rsidR="003F3082" w:rsidRDefault="003F3082">
            <w:pPr>
              <w:spacing w:after="0"/>
              <w:rPr>
                <w:rFonts w:ascii="Arial" w:hAnsi="Arial" w:cs="Arial"/>
                <w:sz w:val="18"/>
                <w:szCs w:val="18"/>
              </w:rPr>
            </w:pPr>
            <w:r>
              <w:rPr>
                <w:rFonts w:ascii="Arial" w:hAnsi="Arial" w:cs="Arial"/>
                <w:sz w:val="18"/>
                <w:szCs w:val="18"/>
              </w:rPr>
              <w:t>type: Boolean</w:t>
            </w:r>
          </w:p>
          <w:p w14:paraId="5EA3CA0B" w14:textId="77777777" w:rsidR="003F3082" w:rsidRDefault="003F3082">
            <w:pPr>
              <w:spacing w:after="0"/>
              <w:rPr>
                <w:rFonts w:ascii="Arial" w:hAnsi="Arial" w:cs="Arial"/>
                <w:sz w:val="18"/>
                <w:szCs w:val="18"/>
              </w:rPr>
            </w:pPr>
            <w:r>
              <w:rPr>
                <w:rFonts w:ascii="Arial" w:hAnsi="Arial" w:cs="Arial"/>
                <w:sz w:val="18"/>
                <w:szCs w:val="18"/>
              </w:rPr>
              <w:t>multiplicity: 1</w:t>
            </w:r>
          </w:p>
          <w:p w14:paraId="4C8AE5CE" w14:textId="77777777" w:rsidR="003F3082" w:rsidRDefault="003F3082">
            <w:pPr>
              <w:spacing w:after="0"/>
              <w:rPr>
                <w:rFonts w:ascii="Arial" w:hAnsi="Arial" w:cs="Arial"/>
                <w:sz w:val="18"/>
                <w:szCs w:val="18"/>
              </w:rPr>
            </w:pPr>
            <w:r>
              <w:rPr>
                <w:rFonts w:ascii="Arial" w:hAnsi="Arial" w:cs="Arial"/>
                <w:sz w:val="18"/>
                <w:szCs w:val="18"/>
              </w:rPr>
              <w:t>isOrdered: N/A</w:t>
            </w:r>
          </w:p>
          <w:p w14:paraId="079EF990" w14:textId="77777777" w:rsidR="003F3082" w:rsidRDefault="003F3082">
            <w:pPr>
              <w:spacing w:after="0"/>
              <w:rPr>
                <w:rFonts w:ascii="Arial" w:hAnsi="Arial" w:cs="Arial"/>
                <w:sz w:val="18"/>
                <w:szCs w:val="18"/>
              </w:rPr>
            </w:pPr>
            <w:r>
              <w:rPr>
                <w:rFonts w:ascii="Arial" w:hAnsi="Arial" w:cs="Arial"/>
                <w:sz w:val="18"/>
                <w:szCs w:val="18"/>
              </w:rPr>
              <w:t>isUnique: N/A</w:t>
            </w:r>
          </w:p>
          <w:p w14:paraId="78D8C819" w14:textId="77777777" w:rsidR="003F3082" w:rsidRDefault="003F3082">
            <w:pPr>
              <w:spacing w:after="0"/>
              <w:rPr>
                <w:rFonts w:ascii="Arial" w:hAnsi="Arial" w:cs="Arial"/>
                <w:sz w:val="18"/>
                <w:szCs w:val="18"/>
              </w:rPr>
            </w:pPr>
            <w:r>
              <w:rPr>
                <w:rFonts w:ascii="Arial" w:hAnsi="Arial" w:cs="Arial"/>
                <w:sz w:val="18"/>
                <w:szCs w:val="18"/>
              </w:rPr>
              <w:t>defaultValue: “FALSE”</w:t>
            </w:r>
          </w:p>
          <w:p w14:paraId="2F816F87" w14:textId="77777777" w:rsidR="003F3082" w:rsidRDefault="003F3082">
            <w:pPr>
              <w:spacing w:after="0"/>
              <w:rPr>
                <w:rFonts w:ascii="Arial" w:hAnsi="Arial" w:cs="Arial"/>
                <w:sz w:val="18"/>
                <w:szCs w:val="18"/>
              </w:rPr>
            </w:pPr>
            <w:r>
              <w:rPr>
                <w:rFonts w:ascii="Arial" w:hAnsi="Arial" w:cs="Arial"/>
                <w:sz w:val="18"/>
                <w:szCs w:val="18"/>
              </w:rPr>
              <w:t>isNullable: False</w:t>
            </w:r>
          </w:p>
        </w:tc>
      </w:tr>
      <w:tr w:rsidR="003F3082" w14:paraId="59E075C0" w14:textId="77777777" w:rsidTr="003F3082">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hideMark/>
          </w:tcPr>
          <w:p w14:paraId="0A6AEA0A" w14:textId="77777777" w:rsidR="003F3082" w:rsidRDefault="003F3082">
            <w:pPr>
              <w:keepNext/>
              <w:keepLines/>
              <w:spacing w:after="0"/>
              <w:rPr>
                <w:rFonts w:ascii="Courier New" w:hAnsi="Courier New"/>
              </w:rPr>
            </w:pPr>
            <w:r>
              <w:rPr>
                <w:rFonts w:ascii="Courier New" w:hAnsi="Courier New"/>
              </w:rPr>
              <w:t>qosData</w:t>
            </w:r>
          </w:p>
        </w:tc>
        <w:tc>
          <w:tcPr>
            <w:tcW w:w="2852" w:type="pct"/>
            <w:gridSpan w:val="4"/>
            <w:tcBorders>
              <w:top w:val="single" w:sz="4" w:space="0" w:color="auto"/>
              <w:left w:val="single" w:sz="4" w:space="0" w:color="auto"/>
              <w:bottom w:val="single" w:sz="4" w:space="0" w:color="auto"/>
              <w:right w:val="single" w:sz="4" w:space="0" w:color="auto"/>
            </w:tcBorders>
            <w:hideMark/>
          </w:tcPr>
          <w:p w14:paraId="42A12839" w14:textId="77777777" w:rsidR="003F3082" w:rsidRDefault="003F3082">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QoS control policy data for a PCC rule.</w:t>
            </w:r>
          </w:p>
          <w:p w14:paraId="3B90DB17" w14:textId="77777777" w:rsidR="003F3082" w:rsidRDefault="003F3082">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hideMark/>
          </w:tcPr>
          <w:p w14:paraId="3F31C6AA" w14:textId="77777777" w:rsidR="003F3082" w:rsidRDefault="003F3082">
            <w:pPr>
              <w:spacing w:after="0"/>
              <w:rPr>
                <w:rFonts w:ascii="Arial" w:hAnsi="Arial" w:cs="Arial"/>
                <w:sz w:val="18"/>
                <w:szCs w:val="18"/>
              </w:rPr>
            </w:pPr>
            <w:r>
              <w:rPr>
                <w:rFonts w:ascii="Arial" w:hAnsi="Arial" w:cs="Arial"/>
                <w:sz w:val="18"/>
                <w:szCs w:val="18"/>
              </w:rPr>
              <w:t>type: QoSData</w:t>
            </w:r>
          </w:p>
          <w:p w14:paraId="739F4245" w14:textId="77777777" w:rsidR="003F3082" w:rsidRDefault="003F3082">
            <w:pPr>
              <w:spacing w:after="0"/>
              <w:rPr>
                <w:rFonts w:ascii="Arial" w:hAnsi="Arial" w:cs="Arial"/>
                <w:sz w:val="18"/>
                <w:szCs w:val="18"/>
              </w:rPr>
            </w:pPr>
            <w:r>
              <w:rPr>
                <w:rFonts w:ascii="Arial" w:hAnsi="Arial" w:cs="Arial"/>
                <w:sz w:val="18"/>
                <w:szCs w:val="18"/>
              </w:rPr>
              <w:t>multiplicity: *</w:t>
            </w:r>
          </w:p>
          <w:p w14:paraId="3FBE3B17" w14:textId="77777777" w:rsidR="003F3082" w:rsidRDefault="003F3082">
            <w:pPr>
              <w:spacing w:after="0"/>
              <w:rPr>
                <w:rFonts w:ascii="Arial" w:hAnsi="Arial" w:cs="Arial"/>
                <w:sz w:val="18"/>
                <w:szCs w:val="18"/>
              </w:rPr>
            </w:pPr>
            <w:r>
              <w:rPr>
                <w:rFonts w:ascii="Arial" w:hAnsi="Arial" w:cs="Arial"/>
                <w:sz w:val="18"/>
                <w:szCs w:val="18"/>
              </w:rPr>
              <w:t>isOrdered: N/A</w:t>
            </w:r>
          </w:p>
          <w:p w14:paraId="7FEDBC17" w14:textId="77777777" w:rsidR="003F3082" w:rsidRDefault="003F3082">
            <w:pPr>
              <w:spacing w:after="0"/>
              <w:rPr>
                <w:rFonts w:ascii="Arial" w:hAnsi="Arial" w:cs="Arial"/>
                <w:sz w:val="18"/>
                <w:szCs w:val="18"/>
              </w:rPr>
            </w:pPr>
            <w:r>
              <w:rPr>
                <w:rFonts w:ascii="Arial" w:hAnsi="Arial" w:cs="Arial"/>
                <w:sz w:val="18"/>
                <w:szCs w:val="18"/>
              </w:rPr>
              <w:t>isUnique: N/A</w:t>
            </w:r>
          </w:p>
          <w:p w14:paraId="5E55BD48" w14:textId="77777777" w:rsidR="003F3082" w:rsidRDefault="003F3082">
            <w:pPr>
              <w:spacing w:after="0"/>
              <w:rPr>
                <w:rFonts w:ascii="Arial" w:hAnsi="Arial" w:cs="Arial"/>
                <w:sz w:val="18"/>
                <w:szCs w:val="18"/>
              </w:rPr>
            </w:pPr>
            <w:r>
              <w:rPr>
                <w:rFonts w:ascii="Arial" w:hAnsi="Arial" w:cs="Arial"/>
                <w:sz w:val="18"/>
                <w:szCs w:val="18"/>
              </w:rPr>
              <w:t>defaultValue: None</w:t>
            </w:r>
          </w:p>
          <w:p w14:paraId="1A4B67F9" w14:textId="77777777" w:rsidR="003F3082" w:rsidRDefault="003F3082">
            <w:pPr>
              <w:spacing w:after="0"/>
              <w:rPr>
                <w:rFonts w:ascii="Arial" w:hAnsi="Arial" w:cs="Arial"/>
                <w:sz w:val="18"/>
                <w:szCs w:val="18"/>
              </w:rPr>
            </w:pPr>
            <w:r>
              <w:rPr>
                <w:rFonts w:ascii="Arial" w:hAnsi="Arial" w:cs="Arial"/>
                <w:sz w:val="18"/>
                <w:szCs w:val="18"/>
              </w:rPr>
              <w:t>isNullable: False</w:t>
            </w:r>
          </w:p>
        </w:tc>
      </w:tr>
      <w:tr w:rsidR="003F3082" w14:paraId="69264B7F" w14:textId="77777777" w:rsidTr="003F3082">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hideMark/>
          </w:tcPr>
          <w:p w14:paraId="13122CBB" w14:textId="77777777" w:rsidR="003F3082" w:rsidRDefault="003F3082">
            <w:pPr>
              <w:keepNext/>
              <w:keepLines/>
              <w:spacing w:after="0"/>
              <w:rPr>
                <w:rFonts w:ascii="Courier New" w:hAnsi="Courier New"/>
              </w:rPr>
            </w:pPr>
            <w:r>
              <w:rPr>
                <w:rFonts w:ascii="Courier New" w:hAnsi="Courier New"/>
              </w:rPr>
              <w:t>altQosParams</w:t>
            </w:r>
          </w:p>
        </w:tc>
        <w:tc>
          <w:tcPr>
            <w:tcW w:w="2852" w:type="pct"/>
            <w:gridSpan w:val="4"/>
            <w:tcBorders>
              <w:top w:val="single" w:sz="4" w:space="0" w:color="auto"/>
              <w:left w:val="single" w:sz="4" w:space="0" w:color="auto"/>
              <w:bottom w:val="single" w:sz="4" w:space="0" w:color="auto"/>
              <w:right w:val="single" w:sz="4" w:space="0" w:color="auto"/>
            </w:tcBorders>
            <w:hideMark/>
          </w:tcPr>
          <w:p w14:paraId="3B4ABD94" w14:textId="77777777" w:rsidR="003F3082" w:rsidRDefault="003F3082">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QoS control policy data for the Alternative QoS parameter sets of the service data flow. Only the "qosId" attribute, "5qi" attribute, "maxbrUl" attribute, "maxbrDl" attribute, "gbrUl" attribute and "gbrDl" attribute are applicable within the QosData data type. This data type represents an ordered list, where the lower the index of the array for a given entry, the higher the priority.</w:t>
            </w:r>
          </w:p>
          <w:p w14:paraId="3D57A0B8" w14:textId="77777777" w:rsidR="003F3082" w:rsidRDefault="003F3082">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hideMark/>
          </w:tcPr>
          <w:p w14:paraId="65BD9765" w14:textId="77777777" w:rsidR="003F3082" w:rsidRDefault="003F3082">
            <w:pPr>
              <w:spacing w:after="0"/>
              <w:rPr>
                <w:rFonts w:ascii="Arial" w:hAnsi="Arial" w:cs="Arial"/>
                <w:sz w:val="18"/>
                <w:szCs w:val="18"/>
              </w:rPr>
            </w:pPr>
            <w:r>
              <w:rPr>
                <w:rFonts w:ascii="Arial" w:hAnsi="Arial" w:cs="Arial"/>
                <w:sz w:val="18"/>
                <w:szCs w:val="18"/>
              </w:rPr>
              <w:t>type: QoSData</w:t>
            </w:r>
          </w:p>
          <w:p w14:paraId="3565F4C1" w14:textId="77777777" w:rsidR="003F3082" w:rsidRDefault="003F3082">
            <w:pPr>
              <w:spacing w:after="0"/>
              <w:rPr>
                <w:rFonts w:ascii="Arial" w:hAnsi="Arial" w:cs="Arial"/>
                <w:sz w:val="18"/>
                <w:szCs w:val="18"/>
              </w:rPr>
            </w:pPr>
            <w:r>
              <w:rPr>
                <w:rFonts w:ascii="Arial" w:hAnsi="Arial" w:cs="Arial"/>
                <w:sz w:val="18"/>
                <w:szCs w:val="18"/>
              </w:rPr>
              <w:t>multiplicity: *</w:t>
            </w:r>
          </w:p>
          <w:p w14:paraId="236B5BA5" w14:textId="77777777" w:rsidR="003F3082" w:rsidRDefault="003F3082">
            <w:pPr>
              <w:spacing w:after="0"/>
              <w:rPr>
                <w:rFonts w:ascii="Arial" w:hAnsi="Arial" w:cs="Arial"/>
                <w:sz w:val="18"/>
                <w:szCs w:val="18"/>
              </w:rPr>
            </w:pPr>
            <w:r>
              <w:rPr>
                <w:rFonts w:ascii="Arial" w:hAnsi="Arial" w:cs="Arial"/>
                <w:sz w:val="18"/>
                <w:szCs w:val="18"/>
              </w:rPr>
              <w:t>isOrdered: N/A</w:t>
            </w:r>
          </w:p>
          <w:p w14:paraId="68A78003" w14:textId="77777777" w:rsidR="003F3082" w:rsidRDefault="003F3082">
            <w:pPr>
              <w:spacing w:after="0"/>
              <w:rPr>
                <w:rFonts w:ascii="Arial" w:hAnsi="Arial" w:cs="Arial"/>
                <w:sz w:val="18"/>
                <w:szCs w:val="18"/>
              </w:rPr>
            </w:pPr>
            <w:r>
              <w:rPr>
                <w:rFonts w:ascii="Arial" w:hAnsi="Arial" w:cs="Arial"/>
                <w:sz w:val="18"/>
                <w:szCs w:val="18"/>
              </w:rPr>
              <w:t>isUnique: N/A</w:t>
            </w:r>
          </w:p>
          <w:p w14:paraId="7CE6E055" w14:textId="77777777" w:rsidR="003F3082" w:rsidRDefault="003F3082">
            <w:pPr>
              <w:spacing w:after="0"/>
              <w:rPr>
                <w:rFonts w:ascii="Arial" w:hAnsi="Arial" w:cs="Arial"/>
                <w:sz w:val="18"/>
                <w:szCs w:val="18"/>
              </w:rPr>
            </w:pPr>
            <w:r>
              <w:rPr>
                <w:rFonts w:ascii="Arial" w:hAnsi="Arial" w:cs="Arial"/>
                <w:sz w:val="18"/>
                <w:szCs w:val="18"/>
              </w:rPr>
              <w:t>defaultValue: None</w:t>
            </w:r>
          </w:p>
          <w:p w14:paraId="403916A3" w14:textId="77777777" w:rsidR="003F3082" w:rsidRDefault="003F3082">
            <w:pPr>
              <w:spacing w:after="0"/>
              <w:rPr>
                <w:rFonts w:ascii="Arial" w:hAnsi="Arial" w:cs="Arial"/>
                <w:sz w:val="18"/>
                <w:szCs w:val="18"/>
              </w:rPr>
            </w:pPr>
            <w:r>
              <w:rPr>
                <w:rFonts w:ascii="Arial" w:hAnsi="Arial" w:cs="Arial"/>
                <w:sz w:val="18"/>
                <w:szCs w:val="18"/>
              </w:rPr>
              <w:t>isNullable: False</w:t>
            </w:r>
          </w:p>
        </w:tc>
      </w:tr>
      <w:tr w:rsidR="003F3082" w14:paraId="0CFC7E18" w14:textId="77777777" w:rsidTr="003F3082">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hideMark/>
          </w:tcPr>
          <w:p w14:paraId="7D2B30A2" w14:textId="77777777" w:rsidR="003F3082" w:rsidRDefault="003F3082">
            <w:pPr>
              <w:keepNext/>
              <w:keepLines/>
              <w:spacing w:after="0"/>
              <w:rPr>
                <w:rFonts w:ascii="Courier New" w:hAnsi="Courier New"/>
              </w:rPr>
            </w:pPr>
            <w:r>
              <w:rPr>
                <w:rFonts w:ascii="Courier New" w:hAnsi="Courier New"/>
              </w:rPr>
              <w:t>trafficControlData</w:t>
            </w:r>
          </w:p>
        </w:tc>
        <w:tc>
          <w:tcPr>
            <w:tcW w:w="2852" w:type="pct"/>
            <w:gridSpan w:val="4"/>
            <w:tcBorders>
              <w:top w:val="single" w:sz="4" w:space="0" w:color="auto"/>
              <w:left w:val="single" w:sz="4" w:space="0" w:color="auto"/>
              <w:bottom w:val="single" w:sz="4" w:space="0" w:color="auto"/>
              <w:right w:val="single" w:sz="4" w:space="0" w:color="auto"/>
            </w:tcBorders>
            <w:hideMark/>
          </w:tcPr>
          <w:p w14:paraId="7CF5AD76" w14:textId="77777777" w:rsidR="003F3082" w:rsidRDefault="003F3082">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traffic control policy data for a PCC rule.</w:t>
            </w:r>
          </w:p>
          <w:p w14:paraId="780C7662" w14:textId="77777777" w:rsidR="003F3082" w:rsidRDefault="003F3082">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hideMark/>
          </w:tcPr>
          <w:p w14:paraId="11268ACF" w14:textId="77777777" w:rsidR="003F3082" w:rsidRDefault="003F3082">
            <w:pPr>
              <w:spacing w:after="0"/>
              <w:rPr>
                <w:rFonts w:ascii="Arial" w:hAnsi="Arial" w:cs="Arial"/>
                <w:sz w:val="18"/>
                <w:szCs w:val="18"/>
              </w:rPr>
            </w:pPr>
            <w:r>
              <w:rPr>
                <w:rFonts w:ascii="Arial" w:hAnsi="Arial" w:cs="Arial"/>
                <w:sz w:val="18"/>
                <w:szCs w:val="18"/>
              </w:rPr>
              <w:t>type: TrafficControlData</w:t>
            </w:r>
          </w:p>
          <w:p w14:paraId="0EA7EEC2" w14:textId="77777777" w:rsidR="003F3082" w:rsidRDefault="003F3082">
            <w:pPr>
              <w:spacing w:after="0"/>
              <w:rPr>
                <w:rFonts w:ascii="Arial" w:hAnsi="Arial" w:cs="Arial"/>
                <w:sz w:val="18"/>
                <w:szCs w:val="18"/>
              </w:rPr>
            </w:pPr>
            <w:r>
              <w:rPr>
                <w:rFonts w:ascii="Arial" w:hAnsi="Arial" w:cs="Arial"/>
                <w:sz w:val="18"/>
                <w:szCs w:val="18"/>
              </w:rPr>
              <w:t>multiplicity: *</w:t>
            </w:r>
          </w:p>
          <w:p w14:paraId="5B7F4DDC" w14:textId="77777777" w:rsidR="003F3082" w:rsidRDefault="003F3082">
            <w:pPr>
              <w:spacing w:after="0"/>
              <w:rPr>
                <w:rFonts w:ascii="Arial" w:hAnsi="Arial" w:cs="Arial"/>
                <w:sz w:val="18"/>
                <w:szCs w:val="18"/>
              </w:rPr>
            </w:pPr>
            <w:r>
              <w:rPr>
                <w:rFonts w:ascii="Arial" w:hAnsi="Arial" w:cs="Arial"/>
                <w:sz w:val="18"/>
                <w:szCs w:val="18"/>
              </w:rPr>
              <w:t>isOrdered: N/A</w:t>
            </w:r>
          </w:p>
          <w:p w14:paraId="3DDAD267" w14:textId="77777777" w:rsidR="003F3082" w:rsidRDefault="003F3082">
            <w:pPr>
              <w:spacing w:after="0"/>
              <w:rPr>
                <w:rFonts w:ascii="Arial" w:hAnsi="Arial" w:cs="Arial"/>
                <w:sz w:val="18"/>
                <w:szCs w:val="18"/>
              </w:rPr>
            </w:pPr>
            <w:r>
              <w:rPr>
                <w:rFonts w:ascii="Arial" w:hAnsi="Arial" w:cs="Arial"/>
                <w:sz w:val="18"/>
                <w:szCs w:val="18"/>
              </w:rPr>
              <w:t>isUnique: N/A</w:t>
            </w:r>
          </w:p>
          <w:p w14:paraId="0EC69F53" w14:textId="77777777" w:rsidR="003F3082" w:rsidRDefault="003F3082">
            <w:pPr>
              <w:spacing w:after="0"/>
              <w:rPr>
                <w:rFonts w:ascii="Arial" w:hAnsi="Arial" w:cs="Arial"/>
                <w:sz w:val="18"/>
                <w:szCs w:val="18"/>
              </w:rPr>
            </w:pPr>
            <w:r>
              <w:rPr>
                <w:rFonts w:ascii="Arial" w:hAnsi="Arial" w:cs="Arial"/>
                <w:sz w:val="18"/>
                <w:szCs w:val="18"/>
              </w:rPr>
              <w:t>defaultValue: None</w:t>
            </w:r>
          </w:p>
          <w:p w14:paraId="74DAE7D3" w14:textId="77777777" w:rsidR="003F3082" w:rsidRDefault="003F3082">
            <w:pPr>
              <w:spacing w:after="0"/>
              <w:rPr>
                <w:rFonts w:ascii="Arial" w:hAnsi="Arial" w:cs="Arial"/>
                <w:sz w:val="18"/>
                <w:szCs w:val="18"/>
              </w:rPr>
            </w:pPr>
            <w:r>
              <w:rPr>
                <w:rFonts w:ascii="Arial" w:hAnsi="Arial" w:cs="Arial"/>
                <w:sz w:val="18"/>
                <w:szCs w:val="18"/>
              </w:rPr>
              <w:t>isNullable: False</w:t>
            </w:r>
          </w:p>
        </w:tc>
      </w:tr>
      <w:tr w:rsidR="003F3082" w14:paraId="066979CE" w14:textId="77777777" w:rsidTr="003F3082">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hideMark/>
          </w:tcPr>
          <w:p w14:paraId="4D7E1CAF" w14:textId="77777777" w:rsidR="003F3082" w:rsidRDefault="003F3082">
            <w:pPr>
              <w:keepNext/>
              <w:keepLines/>
              <w:spacing w:after="0"/>
              <w:rPr>
                <w:rFonts w:ascii="Courier New" w:hAnsi="Courier New"/>
              </w:rPr>
            </w:pPr>
            <w:r>
              <w:rPr>
                <w:rFonts w:ascii="Courier New" w:hAnsi="Courier New"/>
              </w:rPr>
              <w:t>conditionData</w:t>
            </w:r>
          </w:p>
        </w:tc>
        <w:tc>
          <w:tcPr>
            <w:tcW w:w="2852" w:type="pct"/>
            <w:gridSpan w:val="4"/>
            <w:tcBorders>
              <w:top w:val="single" w:sz="4" w:space="0" w:color="auto"/>
              <w:left w:val="single" w:sz="4" w:space="0" w:color="auto"/>
              <w:bottom w:val="single" w:sz="4" w:space="0" w:color="auto"/>
              <w:right w:val="single" w:sz="4" w:space="0" w:color="auto"/>
            </w:tcBorders>
            <w:hideMark/>
          </w:tcPr>
          <w:p w14:paraId="7A1F47BA" w14:textId="77777777" w:rsidR="003F3082" w:rsidRDefault="003F3082">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condition data for a PCC rule.</w:t>
            </w:r>
          </w:p>
          <w:p w14:paraId="1D0FA8D4" w14:textId="77777777" w:rsidR="003F3082" w:rsidRDefault="003F3082">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hideMark/>
          </w:tcPr>
          <w:p w14:paraId="7CCC8309" w14:textId="77777777" w:rsidR="003F3082" w:rsidRDefault="003F3082">
            <w:pPr>
              <w:spacing w:after="0"/>
              <w:rPr>
                <w:rFonts w:ascii="Arial" w:hAnsi="Arial" w:cs="Arial"/>
                <w:sz w:val="18"/>
                <w:szCs w:val="18"/>
              </w:rPr>
            </w:pPr>
            <w:r>
              <w:rPr>
                <w:rFonts w:ascii="Arial" w:hAnsi="Arial" w:cs="Arial"/>
                <w:sz w:val="18"/>
                <w:szCs w:val="18"/>
              </w:rPr>
              <w:t>type: ConditionData</w:t>
            </w:r>
          </w:p>
          <w:p w14:paraId="4CCBEF0C" w14:textId="77777777" w:rsidR="003F3082" w:rsidRDefault="003F3082">
            <w:pPr>
              <w:spacing w:after="0"/>
              <w:rPr>
                <w:rFonts w:ascii="Arial" w:hAnsi="Arial" w:cs="Arial"/>
                <w:sz w:val="18"/>
                <w:szCs w:val="18"/>
              </w:rPr>
            </w:pPr>
            <w:r>
              <w:rPr>
                <w:rFonts w:ascii="Arial" w:hAnsi="Arial" w:cs="Arial"/>
                <w:sz w:val="18"/>
                <w:szCs w:val="18"/>
              </w:rPr>
              <w:t>multiplicity: 1</w:t>
            </w:r>
          </w:p>
          <w:p w14:paraId="469E8616" w14:textId="77777777" w:rsidR="003F3082" w:rsidRDefault="003F3082">
            <w:pPr>
              <w:spacing w:after="0"/>
              <w:rPr>
                <w:rFonts w:ascii="Arial" w:hAnsi="Arial" w:cs="Arial"/>
                <w:sz w:val="18"/>
                <w:szCs w:val="18"/>
              </w:rPr>
            </w:pPr>
            <w:r>
              <w:rPr>
                <w:rFonts w:ascii="Arial" w:hAnsi="Arial" w:cs="Arial"/>
                <w:sz w:val="18"/>
                <w:szCs w:val="18"/>
              </w:rPr>
              <w:t>isOrdered: N/A</w:t>
            </w:r>
          </w:p>
          <w:p w14:paraId="4A8AD4F4" w14:textId="77777777" w:rsidR="003F3082" w:rsidRDefault="003F3082">
            <w:pPr>
              <w:spacing w:after="0"/>
              <w:rPr>
                <w:rFonts w:ascii="Arial" w:hAnsi="Arial" w:cs="Arial"/>
                <w:sz w:val="18"/>
                <w:szCs w:val="18"/>
              </w:rPr>
            </w:pPr>
            <w:r>
              <w:rPr>
                <w:rFonts w:ascii="Arial" w:hAnsi="Arial" w:cs="Arial"/>
                <w:sz w:val="18"/>
                <w:szCs w:val="18"/>
              </w:rPr>
              <w:t>isUnique: N/A</w:t>
            </w:r>
          </w:p>
          <w:p w14:paraId="4B18821C" w14:textId="77777777" w:rsidR="003F3082" w:rsidRDefault="003F3082">
            <w:pPr>
              <w:spacing w:after="0"/>
              <w:rPr>
                <w:rFonts w:ascii="Arial" w:hAnsi="Arial" w:cs="Arial"/>
                <w:sz w:val="18"/>
                <w:szCs w:val="18"/>
              </w:rPr>
            </w:pPr>
            <w:r>
              <w:rPr>
                <w:rFonts w:ascii="Arial" w:hAnsi="Arial" w:cs="Arial"/>
                <w:sz w:val="18"/>
                <w:szCs w:val="18"/>
              </w:rPr>
              <w:t>defaultValue: None</w:t>
            </w:r>
          </w:p>
          <w:p w14:paraId="0644547A" w14:textId="77777777" w:rsidR="003F3082" w:rsidRDefault="003F3082">
            <w:pPr>
              <w:spacing w:after="0"/>
              <w:rPr>
                <w:rFonts w:ascii="Arial" w:hAnsi="Arial" w:cs="Arial"/>
                <w:sz w:val="18"/>
                <w:szCs w:val="18"/>
              </w:rPr>
            </w:pPr>
            <w:r>
              <w:rPr>
                <w:rFonts w:ascii="Arial" w:hAnsi="Arial" w:cs="Arial"/>
                <w:sz w:val="18"/>
                <w:szCs w:val="18"/>
              </w:rPr>
              <w:t>isNullable: False</w:t>
            </w:r>
          </w:p>
        </w:tc>
      </w:tr>
      <w:tr w:rsidR="003F3082" w14:paraId="1ABDA561" w14:textId="77777777" w:rsidTr="003F3082">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hideMark/>
          </w:tcPr>
          <w:p w14:paraId="17729121" w14:textId="77777777" w:rsidR="003F3082" w:rsidRDefault="003F3082">
            <w:pPr>
              <w:keepNext/>
              <w:keepLines/>
              <w:spacing w:after="0"/>
              <w:rPr>
                <w:rFonts w:ascii="Courier New" w:hAnsi="Courier New"/>
              </w:rPr>
            </w:pPr>
            <w:r>
              <w:rPr>
                <w:rFonts w:ascii="Courier New" w:hAnsi="Courier New"/>
              </w:rPr>
              <w:t>tscaiInputUl</w:t>
            </w:r>
          </w:p>
        </w:tc>
        <w:tc>
          <w:tcPr>
            <w:tcW w:w="2852" w:type="pct"/>
            <w:gridSpan w:val="4"/>
            <w:tcBorders>
              <w:top w:val="single" w:sz="4" w:space="0" w:color="auto"/>
              <w:left w:val="single" w:sz="4" w:space="0" w:color="auto"/>
              <w:bottom w:val="single" w:sz="4" w:space="0" w:color="auto"/>
              <w:right w:val="single" w:sz="4" w:space="0" w:color="auto"/>
            </w:tcBorders>
            <w:hideMark/>
          </w:tcPr>
          <w:p w14:paraId="213668CB" w14:textId="77777777" w:rsidR="003F3082" w:rsidRDefault="003F3082">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transports TSCAI input parameters for TSC traffic at the ingress interface of the DS-TT/UE (uplink flow direction).</w:t>
            </w:r>
          </w:p>
          <w:p w14:paraId="3F5F0A5D" w14:textId="77777777" w:rsidR="003F3082" w:rsidRDefault="003F3082">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hideMark/>
          </w:tcPr>
          <w:p w14:paraId="3C1D6ABA" w14:textId="77777777" w:rsidR="003F3082" w:rsidRDefault="003F3082">
            <w:pPr>
              <w:spacing w:after="0"/>
              <w:rPr>
                <w:rFonts w:ascii="Arial" w:hAnsi="Arial" w:cs="Arial"/>
                <w:sz w:val="18"/>
                <w:szCs w:val="18"/>
              </w:rPr>
            </w:pPr>
            <w:r>
              <w:rPr>
                <w:rFonts w:ascii="Arial" w:hAnsi="Arial" w:cs="Arial"/>
                <w:sz w:val="18"/>
                <w:szCs w:val="18"/>
              </w:rPr>
              <w:t xml:space="preserve">type: TscaiInputContainer  </w:t>
            </w:r>
          </w:p>
          <w:p w14:paraId="4F942C59" w14:textId="77777777" w:rsidR="003F3082" w:rsidRDefault="003F3082">
            <w:pPr>
              <w:spacing w:after="0"/>
              <w:rPr>
                <w:rFonts w:ascii="Arial" w:hAnsi="Arial" w:cs="Arial"/>
                <w:sz w:val="18"/>
                <w:szCs w:val="18"/>
              </w:rPr>
            </w:pPr>
            <w:r>
              <w:rPr>
                <w:rFonts w:ascii="Arial" w:hAnsi="Arial" w:cs="Arial"/>
                <w:sz w:val="18"/>
                <w:szCs w:val="18"/>
              </w:rPr>
              <w:t>multiplicity: 1</w:t>
            </w:r>
          </w:p>
          <w:p w14:paraId="027636D1" w14:textId="77777777" w:rsidR="003F3082" w:rsidRDefault="003F3082">
            <w:pPr>
              <w:spacing w:after="0"/>
              <w:rPr>
                <w:rFonts w:ascii="Arial" w:hAnsi="Arial" w:cs="Arial"/>
                <w:sz w:val="18"/>
                <w:szCs w:val="18"/>
              </w:rPr>
            </w:pPr>
            <w:r>
              <w:rPr>
                <w:rFonts w:ascii="Arial" w:hAnsi="Arial" w:cs="Arial"/>
                <w:sz w:val="18"/>
                <w:szCs w:val="18"/>
              </w:rPr>
              <w:t>isOrdered: N/A</w:t>
            </w:r>
          </w:p>
          <w:p w14:paraId="0C21934C" w14:textId="77777777" w:rsidR="003F3082" w:rsidRDefault="003F3082">
            <w:pPr>
              <w:spacing w:after="0"/>
              <w:rPr>
                <w:rFonts w:ascii="Arial" w:hAnsi="Arial" w:cs="Arial"/>
                <w:sz w:val="18"/>
                <w:szCs w:val="18"/>
              </w:rPr>
            </w:pPr>
            <w:r>
              <w:rPr>
                <w:rFonts w:ascii="Arial" w:hAnsi="Arial" w:cs="Arial"/>
                <w:sz w:val="18"/>
                <w:szCs w:val="18"/>
              </w:rPr>
              <w:t>isUnique: N/A</w:t>
            </w:r>
          </w:p>
          <w:p w14:paraId="7F1C73E5" w14:textId="77777777" w:rsidR="003F3082" w:rsidRDefault="003F3082">
            <w:pPr>
              <w:spacing w:after="0"/>
              <w:rPr>
                <w:rFonts w:ascii="Arial" w:hAnsi="Arial" w:cs="Arial"/>
                <w:sz w:val="18"/>
                <w:szCs w:val="18"/>
              </w:rPr>
            </w:pPr>
            <w:r>
              <w:rPr>
                <w:rFonts w:ascii="Arial" w:hAnsi="Arial" w:cs="Arial"/>
                <w:sz w:val="18"/>
                <w:szCs w:val="18"/>
              </w:rPr>
              <w:t>defaultValue: None</w:t>
            </w:r>
          </w:p>
          <w:p w14:paraId="01970C40" w14:textId="77777777" w:rsidR="003F3082" w:rsidRDefault="003F3082">
            <w:pPr>
              <w:spacing w:after="0"/>
              <w:rPr>
                <w:rFonts w:ascii="Arial" w:hAnsi="Arial" w:cs="Arial"/>
                <w:sz w:val="18"/>
                <w:szCs w:val="18"/>
              </w:rPr>
            </w:pPr>
            <w:r>
              <w:rPr>
                <w:rFonts w:ascii="Arial" w:hAnsi="Arial" w:cs="Arial"/>
                <w:sz w:val="18"/>
                <w:szCs w:val="18"/>
              </w:rPr>
              <w:t>isNullable: False</w:t>
            </w:r>
          </w:p>
        </w:tc>
      </w:tr>
      <w:tr w:rsidR="003F3082" w14:paraId="699ACC2D" w14:textId="77777777" w:rsidTr="003F3082">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hideMark/>
          </w:tcPr>
          <w:p w14:paraId="787E4191" w14:textId="77777777" w:rsidR="003F3082" w:rsidRDefault="003F3082">
            <w:pPr>
              <w:keepNext/>
              <w:keepLines/>
              <w:spacing w:after="0"/>
              <w:rPr>
                <w:rFonts w:ascii="Courier New" w:hAnsi="Courier New"/>
              </w:rPr>
            </w:pPr>
            <w:r>
              <w:rPr>
                <w:rFonts w:ascii="Courier New" w:hAnsi="Courier New"/>
              </w:rPr>
              <w:t>tscaiInputDl</w:t>
            </w:r>
          </w:p>
        </w:tc>
        <w:tc>
          <w:tcPr>
            <w:tcW w:w="2852" w:type="pct"/>
            <w:gridSpan w:val="4"/>
            <w:tcBorders>
              <w:top w:val="single" w:sz="4" w:space="0" w:color="auto"/>
              <w:left w:val="single" w:sz="4" w:space="0" w:color="auto"/>
              <w:bottom w:val="single" w:sz="4" w:space="0" w:color="auto"/>
              <w:right w:val="single" w:sz="4" w:space="0" w:color="auto"/>
            </w:tcBorders>
            <w:hideMark/>
          </w:tcPr>
          <w:p w14:paraId="1EA66063" w14:textId="77777777" w:rsidR="003F3082" w:rsidRDefault="003F3082">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transports TSCAI input parameters for TSC traffic at the ingress of the NW-TT (downlink flow direction).</w:t>
            </w:r>
          </w:p>
          <w:p w14:paraId="6FCC65D7" w14:textId="77777777" w:rsidR="003F3082" w:rsidRDefault="003F3082">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hideMark/>
          </w:tcPr>
          <w:p w14:paraId="0F6BEBEF" w14:textId="77777777" w:rsidR="003F3082" w:rsidRDefault="003F3082">
            <w:pPr>
              <w:spacing w:after="0"/>
              <w:rPr>
                <w:rFonts w:ascii="Arial" w:hAnsi="Arial" w:cs="Arial"/>
                <w:sz w:val="18"/>
                <w:szCs w:val="18"/>
              </w:rPr>
            </w:pPr>
            <w:r>
              <w:rPr>
                <w:rFonts w:ascii="Arial" w:hAnsi="Arial" w:cs="Arial"/>
                <w:sz w:val="18"/>
                <w:szCs w:val="18"/>
              </w:rPr>
              <w:t xml:space="preserve">type: TscaiInputContainer  </w:t>
            </w:r>
          </w:p>
          <w:p w14:paraId="3A46E8FF" w14:textId="77777777" w:rsidR="003F3082" w:rsidRDefault="003F3082">
            <w:pPr>
              <w:spacing w:after="0"/>
              <w:rPr>
                <w:rFonts w:ascii="Arial" w:hAnsi="Arial" w:cs="Arial"/>
                <w:sz w:val="18"/>
                <w:szCs w:val="18"/>
              </w:rPr>
            </w:pPr>
            <w:r>
              <w:rPr>
                <w:rFonts w:ascii="Arial" w:hAnsi="Arial" w:cs="Arial"/>
                <w:sz w:val="18"/>
                <w:szCs w:val="18"/>
              </w:rPr>
              <w:t>multiplicity: 1</w:t>
            </w:r>
          </w:p>
          <w:p w14:paraId="4D6548D1" w14:textId="77777777" w:rsidR="003F3082" w:rsidRDefault="003F3082">
            <w:pPr>
              <w:spacing w:after="0"/>
              <w:rPr>
                <w:rFonts w:ascii="Arial" w:hAnsi="Arial" w:cs="Arial"/>
                <w:sz w:val="18"/>
                <w:szCs w:val="18"/>
              </w:rPr>
            </w:pPr>
            <w:r>
              <w:rPr>
                <w:rFonts w:ascii="Arial" w:hAnsi="Arial" w:cs="Arial"/>
                <w:sz w:val="18"/>
                <w:szCs w:val="18"/>
              </w:rPr>
              <w:t>isOrdered: N/A</w:t>
            </w:r>
          </w:p>
          <w:p w14:paraId="41A74D05" w14:textId="77777777" w:rsidR="003F3082" w:rsidRDefault="003F3082">
            <w:pPr>
              <w:spacing w:after="0"/>
              <w:rPr>
                <w:rFonts w:ascii="Arial" w:hAnsi="Arial" w:cs="Arial"/>
                <w:sz w:val="18"/>
                <w:szCs w:val="18"/>
              </w:rPr>
            </w:pPr>
            <w:r>
              <w:rPr>
                <w:rFonts w:ascii="Arial" w:hAnsi="Arial" w:cs="Arial"/>
                <w:sz w:val="18"/>
                <w:szCs w:val="18"/>
              </w:rPr>
              <w:t>isUnique: N/A</w:t>
            </w:r>
          </w:p>
          <w:p w14:paraId="4A42A384" w14:textId="77777777" w:rsidR="003F3082" w:rsidRDefault="003F3082">
            <w:pPr>
              <w:spacing w:after="0"/>
              <w:rPr>
                <w:rFonts w:ascii="Arial" w:hAnsi="Arial" w:cs="Arial"/>
                <w:sz w:val="18"/>
                <w:szCs w:val="18"/>
              </w:rPr>
            </w:pPr>
            <w:r>
              <w:rPr>
                <w:rFonts w:ascii="Arial" w:hAnsi="Arial" w:cs="Arial"/>
                <w:sz w:val="18"/>
                <w:szCs w:val="18"/>
              </w:rPr>
              <w:t>defaultValue: None</w:t>
            </w:r>
          </w:p>
          <w:p w14:paraId="7987CB9A" w14:textId="77777777" w:rsidR="003F3082" w:rsidRDefault="003F3082">
            <w:pPr>
              <w:spacing w:after="0"/>
              <w:rPr>
                <w:rFonts w:ascii="Arial" w:hAnsi="Arial" w:cs="Arial"/>
                <w:sz w:val="18"/>
                <w:szCs w:val="18"/>
              </w:rPr>
            </w:pPr>
            <w:r>
              <w:rPr>
                <w:rFonts w:ascii="Arial" w:hAnsi="Arial" w:cs="Arial"/>
                <w:sz w:val="18"/>
                <w:szCs w:val="18"/>
              </w:rPr>
              <w:t>isNullable: False</w:t>
            </w:r>
          </w:p>
        </w:tc>
      </w:tr>
      <w:tr w:rsidR="003F3082" w14:paraId="4C5094A6" w14:textId="77777777" w:rsidTr="003F3082">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hideMark/>
          </w:tcPr>
          <w:p w14:paraId="7297D6A7" w14:textId="77777777" w:rsidR="003F3082" w:rsidRDefault="003F3082">
            <w:pPr>
              <w:keepNext/>
              <w:keepLines/>
              <w:spacing w:after="0"/>
              <w:rPr>
                <w:rFonts w:ascii="Courier New" w:hAnsi="Courier New"/>
              </w:rPr>
            </w:pPr>
            <w:r>
              <w:rPr>
                <w:rFonts w:ascii="Courier New" w:hAnsi="Courier New"/>
              </w:rPr>
              <w:t>flowDescription</w:t>
            </w:r>
          </w:p>
        </w:tc>
        <w:tc>
          <w:tcPr>
            <w:tcW w:w="2852" w:type="pct"/>
            <w:gridSpan w:val="4"/>
            <w:tcBorders>
              <w:top w:val="single" w:sz="4" w:space="0" w:color="auto"/>
              <w:left w:val="single" w:sz="4" w:space="0" w:color="auto"/>
              <w:bottom w:val="single" w:sz="4" w:space="0" w:color="auto"/>
              <w:right w:val="single" w:sz="4" w:space="0" w:color="auto"/>
            </w:tcBorders>
            <w:hideMark/>
          </w:tcPr>
          <w:p w14:paraId="4612AB9F" w14:textId="77777777" w:rsidR="003F3082" w:rsidRDefault="003F3082">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a packet filter for an IP flow.</w:t>
            </w:r>
          </w:p>
          <w:p w14:paraId="554EBC6A" w14:textId="77777777" w:rsidR="003F3082" w:rsidRDefault="003F3082">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TS 29.214 [62].</w:t>
            </w:r>
          </w:p>
        </w:tc>
        <w:tc>
          <w:tcPr>
            <w:tcW w:w="979" w:type="pct"/>
            <w:gridSpan w:val="4"/>
            <w:tcBorders>
              <w:top w:val="single" w:sz="4" w:space="0" w:color="auto"/>
              <w:left w:val="single" w:sz="4" w:space="0" w:color="auto"/>
              <w:bottom w:val="single" w:sz="4" w:space="0" w:color="auto"/>
              <w:right w:val="single" w:sz="4" w:space="0" w:color="auto"/>
            </w:tcBorders>
            <w:hideMark/>
          </w:tcPr>
          <w:p w14:paraId="489F1D8D" w14:textId="77777777" w:rsidR="003F3082" w:rsidRDefault="003F3082">
            <w:pPr>
              <w:spacing w:after="0"/>
              <w:rPr>
                <w:rFonts w:ascii="Arial" w:hAnsi="Arial" w:cs="Arial"/>
                <w:sz w:val="18"/>
                <w:szCs w:val="18"/>
              </w:rPr>
            </w:pPr>
            <w:r>
              <w:rPr>
                <w:rFonts w:ascii="Arial" w:hAnsi="Arial" w:cs="Arial"/>
                <w:sz w:val="18"/>
                <w:szCs w:val="18"/>
              </w:rPr>
              <w:t>type: String</w:t>
            </w:r>
          </w:p>
          <w:p w14:paraId="1B3D8B68" w14:textId="77777777" w:rsidR="003F3082" w:rsidRDefault="003F3082">
            <w:pPr>
              <w:spacing w:after="0"/>
              <w:rPr>
                <w:rFonts w:ascii="Arial" w:hAnsi="Arial" w:cs="Arial"/>
                <w:sz w:val="18"/>
                <w:szCs w:val="18"/>
              </w:rPr>
            </w:pPr>
            <w:r>
              <w:rPr>
                <w:rFonts w:ascii="Arial" w:hAnsi="Arial" w:cs="Arial"/>
                <w:sz w:val="18"/>
                <w:szCs w:val="18"/>
              </w:rPr>
              <w:t>multiplicity: 1</w:t>
            </w:r>
          </w:p>
          <w:p w14:paraId="2319DED0" w14:textId="77777777" w:rsidR="003F3082" w:rsidRDefault="003F3082">
            <w:pPr>
              <w:spacing w:after="0"/>
              <w:rPr>
                <w:rFonts w:ascii="Arial" w:hAnsi="Arial" w:cs="Arial"/>
                <w:sz w:val="18"/>
                <w:szCs w:val="18"/>
              </w:rPr>
            </w:pPr>
            <w:r>
              <w:rPr>
                <w:rFonts w:ascii="Arial" w:hAnsi="Arial" w:cs="Arial"/>
                <w:sz w:val="18"/>
                <w:szCs w:val="18"/>
              </w:rPr>
              <w:t>isOrdered: N/A</w:t>
            </w:r>
          </w:p>
          <w:p w14:paraId="328596B9" w14:textId="77777777" w:rsidR="003F3082" w:rsidRDefault="003F3082">
            <w:pPr>
              <w:spacing w:after="0"/>
              <w:rPr>
                <w:rFonts w:ascii="Arial" w:hAnsi="Arial" w:cs="Arial"/>
                <w:sz w:val="18"/>
                <w:szCs w:val="18"/>
              </w:rPr>
            </w:pPr>
            <w:r>
              <w:rPr>
                <w:rFonts w:ascii="Arial" w:hAnsi="Arial" w:cs="Arial"/>
                <w:sz w:val="18"/>
                <w:szCs w:val="18"/>
              </w:rPr>
              <w:t>isUnique: N/A</w:t>
            </w:r>
          </w:p>
          <w:p w14:paraId="49F403C9" w14:textId="77777777" w:rsidR="003F3082" w:rsidRDefault="003F3082">
            <w:pPr>
              <w:spacing w:after="0"/>
              <w:rPr>
                <w:rFonts w:ascii="Arial" w:hAnsi="Arial" w:cs="Arial"/>
                <w:sz w:val="18"/>
                <w:szCs w:val="18"/>
              </w:rPr>
            </w:pPr>
            <w:r>
              <w:rPr>
                <w:rFonts w:ascii="Arial" w:hAnsi="Arial" w:cs="Arial"/>
                <w:sz w:val="18"/>
                <w:szCs w:val="18"/>
              </w:rPr>
              <w:t>defaultValue: None</w:t>
            </w:r>
          </w:p>
          <w:p w14:paraId="314201EC" w14:textId="77777777" w:rsidR="003F3082" w:rsidRDefault="003F3082">
            <w:pPr>
              <w:spacing w:after="0"/>
              <w:rPr>
                <w:rFonts w:ascii="Arial" w:hAnsi="Arial" w:cs="Arial"/>
                <w:sz w:val="18"/>
                <w:szCs w:val="18"/>
              </w:rPr>
            </w:pPr>
            <w:r>
              <w:rPr>
                <w:rFonts w:ascii="Arial" w:hAnsi="Arial" w:cs="Arial"/>
                <w:sz w:val="18"/>
                <w:szCs w:val="18"/>
              </w:rPr>
              <w:t>isNullable: False</w:t>
            </w:r>
          </w:p>
        </w:tc>
      </w:tr>
      <w:tr w:rsidR="003F3082" w14:paraId="1A331D37" w14:textId="77777777" w:rsidTr="003F3082">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hideMark/>
          </w:tcPr>
          <w:p w14:paraId="4A637CF2" w14:textId="77777777" w:rsidR="003F3082" w:rsidRDefault="003F3082">
            <w:pPr>
              <w:keepNext/>
              <w:keepLines/>
              <w:spacing w:after="0"/>
              <w:rPr>
                <w:rFonts w:ascii="Courier New" w:hAnsi="Courier New"/>
              </w:rPr>
            </w:pPr>
            <w:r>
              <w:rPr>
                <w:rFonts w:ascii="Courier New" w:hAnsi="Courier New"/>
              </w:rPr>
              <w:t>ethFlowDescription</w:t>
            </w:r>
          </w:p>
        </w:tc>
        <w:tc>
          <w:tcPr>
            <w:tcW w:w="2852" w:type="pct"/>
            <w:gridSpan w:val="4"/>
            <w:tcBorders>
              <w:top w:val="single" w:sz="4" w:space="0" w:color="auto"/>
              <w:left w:val="single" w:sz="4" w:space="0" w:color="auto"/>
              <w:bottom w:val="single" w:sz="4" w:space="0" w:color="auto"/>
              <w:right w:val="single" w:sz="4" w:space="0" w:color="auto"/>
            </w:tcBorders>
            <w:hideMark/>
          </w:tcPr>
          <w:p w14:paraId="65BD252E" w14:textId="77777777" w:rsidR="003F3082" w:rsidRDefault="003F3082">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a packet filter for an Ethernet flow.</w:t>
            </w:r>
          </w:p>
          <w:p w14:paraId="24484AAD" w14:textId="77777777" w:rsidR="003F3082" w:rsidRDefault="003F3082">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TS 29.514 [62].</w:t>
            </w:r>
          </w:p>
        </w:tc>
        <w:tc>
          <w:tcPr>
            <w:tcW w:w="979" w:type="pct"/>
            <w:gridSpan w:val="4"/>
            <w:tcBorders>
              <w:top w:val="single" w:sz="4" w:space="0" w:color="auto"/>
              <w:left w:val="single" w:sz="4" w:space="0" w:color="auto"/>
              <w:bottom w:val="single" w:sz="4" w:space="0" w:color="auto"/>
              <w:right w:val="single" w:sz="4" w:space="0" w:color="auto"/>
            </w:tcBorders>
            <w:hideMark/>
          </w:tcPr>
          <w:p w14:paraId="04659715" w14:textId="77777777" w:rsidR="003F3082" w:rsidRDefault="003F3082">
            <w:pPr>
              <w:spacing w:after="0"/>
              <w:rPr>
                <w:rFonts w:ascii="Arial" w:hAnsi="Arial" w:cs="Arial"/>
                <w:sz w:val="18"/>
                <w:szCs w:val="18"/>
              </w:rPr>
            </w:pPr>
            <w:r>
              <w:rPr>
                <w:rFonts w:ascii="Arial" w:hAnsi="Arial" w:cs="Arial"/>
                <w:sz w:val="18"/>
                <w:szCs w:val="18"/>
              </w:rPr>
              <w:t>type: EthFlowDescription</w:t>
            </w:r>
          </w:p>
          <w:p w14:paraId="4861B800" w14:textId="77777777" w:rsidR="003F3082" w:rsidRDefault="003F3082">
            <w:pPr>
              <w:spacing w:after="0"/>
              <w:rPr>
                <w:rFonts w:ascii="Arial" w:hAnsi="Arial" w:cs="Arial"/>
                <w:sz w:val="18"/>
                <w:szCs w:val="18"/>
              </w:rPr>
            </w:pPr>
            <w:r>
              <w:rPr>
                <w:rFonts w:ascii="Arial" w:hAnsi="Arial" w:cs="Arial"/>
                <w:sz w:val="18"/>
                <w:szCs w:val="18"/>
              </w:rPr>
              <w:t>multiplicity: 1</w:t>
            </w:r>
          </w:p>
          <w:p w14:paraId="67DCBAC1" w14:textId="77777777" w:rsidR="003F3082" w:rsidRDefault="003F3082">
            <w:pPr>
              <w:spacing w:after="0"/>
              <w:rPr>
                <w:rFonts w:ascii="Arial" w:hAnsi="Arial" w:cs="Arial"/>
                <w:sz w:val="18"/>
                <w:szCs w:val="18"/>
              </w:rPr>
            </w:pPr>
            <w:r>
              <w:rPr>
                <w:rFonts w:ascii="Arial" w:hAnsi="Arial" w:cs="Arial"/>
                <w:sz w:val="18"/>
                <w:szCs w:val="18"/>
              </w:rPr>
              <w:t>isOrdered: N/A</w:t>
            </w:r>
          </w:p>
          <w:p w14:paraId="19F56764" w14:textId="77777777" w:rsidR="003F3082" w:rsidRDefault="003F3082">
            <w:pPr>
              <w:spacing w:after="0"/>
              <w:rPr>
                <w:rFonts w:ascii="Arial" w:hAnsi="Arial" w:cs="Arial"/>
                <w:sz w:val="18"/>
                <w:szCs w:val="18"/>
              </w:rPr>
            </w:pPr>
            <w:r>
              <w:rPr>
                <w:rFonts w:ascii="Arial" w:hAnsi="Arial" w:cs="Arial"/>
                <w:sz w:val="18"/>
                <w:szCs w:val="18"/>
              </w:rPr>
              <w:t>isUnique: N/A</w:t>
            </w:r>
          </w:p>
          <w:p w14:paraId="768C22AB" w14:textId="77777777" w:rsidR="003F3082" w:rsidRDefault="003F3082">
            <w:pPr>
              <w:spacing w:after="0"/>
              <w:rPr>
                <w:rFonts w:ascii="Arial" w:hAnsi="Arial" w:cs="Arial"/>
                <w:sz w:val="18"/>
                <w:szCs w:val="18"/>
              </w:rPr>
            </w:pPr>
            <w:r>
              <w:rPr>
                <w:rFonts w:ascii="Arial" w:hAnsi="Arial" w:cs="Arial"/>
                <w:sz w:val="18"/>
                <w:szCs w:val="18"/>
              </w:rPr>
              <w:t>defaultValue: None</w:t>
            </w:r>
          </w:p>
          <w:p w14:paraId="791AF4ED" w14:textId="77777777" w:rsidR="003F3082" w:rsidRDefault="003F3082">
            <w:pPr>
              <w:spacing w:after="0"/>
              <w:rPr>
                <w:rFonts w:ascii="Arial" w:hAnsi="Arial" w:cs="Arial"/>
                <w:sz w:val="18"/>
                <w:szCs w:val="18"/>
              </w:rPr>
            </w:pPr>
            <w:r>
              <w:rPr>
                <w:rFonts w:ascii="Arial" w:hAnsi="Arial" w:cs="Arial"/>
                <w:sz w:val="18"/>
                <w:szCs w:val="18"/>
              </w:rPr>
              <w:t>isNullable: False</w:t>
            </w:r>
          </w:p>
        </w:tc>
      </w:tr>
      <w:tr w:rsidR="003F3082" w14:paraId="580D9074" w14:textId="77777777" w:rsidTr="003F3082">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hideMark/>
          </w:tcPr>
          <w:p w14:paraId="35F476DC" w14:textId="77777777" w:rsidR="003F3082" w:rsidRDefault="003F3082">
            <w:pPr>
              <w:keepNext/>
              <w:keepLines/>
              <w:spacing w:after="0"/>
              <w:rPr>
                <w:rFonts w:ascii="Courier New" w:hAnsi="Courier New"/>
              </w:rPr>
            </w:pPr>
            <w:r>
              <w:rPr>
                <w:rFonts w:ascii="Courier New" w:hAnsi="Courier New"/>
              </w:rPr>
              <w:t>destMacAddr</w:t>
            </w:r>
          </w:p>
        </w:tc>
        <w:tc>
          <w:tcPr>
            <w:tcW w:w="2852" w:type="pct"/>
            <w:gridSpan w:val="4"/>
            <w:tcBorders>
              <w:top w:val="single" w:sz="4" w:space="0" w:color="auto"/>
              <w:left w:val="single" w:sz="4" w:space="0" w:color="auto"/>
              <w:bottom w:val="single" w:sz="4" w:space="0" w:color="auto"/>
              <w:right w:val="single" w:sz="4" w:space="0" w:color="auto"/>
            </w:tcBorders>
            <w:hideMark/>
          </w:tcPr>
          <w:p w14:paraId="7E80B261" w14:textId="77777777" w:rsidR="003F3082" w:rsidRDefault="003F3082">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destination MAC address formatted in the hexadecimal notation according to clause 1.1 and clause 2.1 of IETF RFC 7042 [63].</w:t>
            </w:r>
          </w:p>
          <w:p w14:paraId="2A4838FD" w14:textId="77777777" w:rsidR="003F3082" w:rsidRDefault="003F3082">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Pattern: '^([0-9a-fA-F]{2})((-[0-9a-fA-F]{2}){5})$'.</w:t>
            </w:r>
          </w:p>
          <w:p w14:paraId="2FBEFE3B" w14:textId="77777777" w:rsidR="003F3082" w:rsidRDefault="003F3082">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hideMark/>
          </w:tcPr>
          <w:p w14:paraId="4D2BD960" w14:textId="77777777" w:rsidR="003F3082" w:rsidRDefault="003F3082">
            <w:pPr>
              <w:spacing w:after="0"/>
              <w:rPr>
                <w:rFonts w:ascii="Arial" w:hAnsi="Arial" w:cs="Arial"/>
                <w:sz w:val="18"/>
                <w:szCs w:val="18"/>
              </w:rPr>
            </w:pPr>
            <w:r>
              <w:rPr>
                <w:rFonts w:ascii="Arial" w:hAnsi="Arial" w:cs="Arial"/>
                <w:sz w:val="18"/>
                <w:szCs w:val="18"/>
              </w:rPr>
              <w:t>type: String</w:t>
            </w:r>
          </w:p>
          <w:p w14:paraId="263F1DB4" w14:textId="77777777" w:rsidR="003F3082" w:rsidRDefault="003F3082">
            <w:pPr>
              <w:spacing w:after="0"/>
              <w:rPr>
                <w:rFonts w:ascii="Arial" w:hAnsi="Arial" w:cs="Arial"/>
                <w:sz w:val="18"/>
                <w:szCs w:val="18"/>
              </w:rPr>
            </w:pPr>
            <w:r>
              <w:rPr>
                <w:rFonts w:ascii="Arial" w:hAnsi="Arial" w:cs="Arial"/>
                <w:sz w:val="18"/>
                <w:szCs w:val="18"/>
              </w:rPr>
              <w:t>multiplicity: 1</w:t>
            </w:r>
          </w:p>
          <w:p w14:paraId="5E635675" w14:textId="77777777" w:rsidR="003F3082" w:rsidRDefault="003F3082">
            <w:pPr>
              <w:spacing w:after="0"/>
              <w:rPr>
                <w:rFonts w:ascii="Arial" w:hAnsi="Arial" w:cs="Arial"/>
                <w:sz w:val="18"/>
                <w:szCs w:val="18"/>
              </w:rPr>
            </w:pPr>
            <w:r>
              <w:rPr>
                <w:rFonts w:ascii="Arial" w:hAnsi="Arial" w:cs="Arial"/>
                <w:sz w:val="18"/>
                <w:szCs w:val="18"/>
              </w:rPr>
              <w:t>isOrdered: N/A</w:t>
            </w:r>
          </w:p>
          <w:p w14:paraId="23F8BF11" w14:textId="77777777" w:rsidR="003F3082" w:rsidRDefault="003F3082">
            <w:pPr>
              <w:spacing w:after="0"/>
              <w:rPr>
                <w:rFonts w:ascii="Arial" w:hAnsi="Arial" w:cs="Arial"/>
                <w:sz w:val="18"/>
                <w:szCs w:val="18"/>
              </w:rPr>
            </w:pPr>
            <w:r>
              <w:rPr>
                <w:rFonts w:ascii="Arial" w:hAnsi="Arial" w:cs="Arial"/>
                <w:sz w:val="18"/>
                <w:szCs w:val="18"/>
              </w:rPr>
              <w:t>isUnique: N/A</w:t>
            </w:r>
          </w:p>
          <w:p w14:paraId="18C6AC9F" w14:textId="77777777" w:rsidR="003F3082" w:rsidRDefault="003F3082">
            <w:pPr>
              <w:spacing w:after="0"/>
              <w:rPr>
                <w:rFonts w:ascii="Arial" w:hAnsi="Arial" w:cs="Arial"/>
                <w:sz w:val="18"/>
                <w:szCs w:val="18"/>
              </w:rPr>
            </w:pPr>
            <w:r>
              <w:rPr>
                <w:rFonts w:ascii="Arial" w:hAnsi="Arial" w:cs="Arial"/>
                <w:sz w:val="18"/>
                <w:szCs w:val="18"/>
              </w:rPr>
              <w:t>defaultValue: None</w:t>
            </w:r>
          </w:p>
          <w:p w14:paraId="18D90124" w14:textId="77777777" w:rsidR="003F3082" w:rsidRDefault="003F3082">
            <w:pPr>
              <w:spacing w:after="0"/>
              <w:rPr>
                <w:rFonts w:ascii="Arial" w:hAnsi="Arial" w:cs="Arial"/>
                <w:sz w:val="18"/>
                <w:szCs w:val="18"/>
              </w:rPr>
            </w:pPr>
            <w:r>
              <w:rPr>
                <w:rFonts w:ascii="Arial" w:hAnsi="Arial" w:cs="Arial"/>
                <w:sz w:val="18"/>
                <w:szCs w:val="18"/>
              </w:rPr>
              <w:t>isNullable: False</w:t>
            </w:r>
          </w:p>
        </w:tc>
      </w:tr>
      <w:tr w:rsidR="003F3082" w14:paraId="6395025A" w14:textId="77777777" w:rsidTr="003F3082">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hideMark/>
          </w:tcPr>
          <w:p w14:paraId="1B6B8BD5" w14:textId="77777777" w:rsidR="003F3082" w:rsidRDefault="003F3082">
            <w:pPr>
              <w:keepNext/>
              <w:keepLines/>
              <w:spacing w:after="0"/>
              <w:rPr>
                <w:rFonts w:ascii="Courier New" w:hAnsi="Courier New"/>
              </w:rPr>
            </w:pPr>
            <w:r>
              <w:rPr>
                <w:rFonts w:ascii="Courier New" w:hAnsi="Courier New"/>
              </w:rPr>
              <w:t>ethType</w:t>
            </w:r>
          </w:p>
        </w:tc>
        <w:tc>
          <w:tcPr>
            <w:tcW w:w="2852" w:type="pct"/>
            <w:gridSpan w:val="4"/>
            <w:tcBorders>
              <w:top w:val="single" w:sz="4" w:space="0" w:color="auto"/>
              <w:left w:val="single" w:sz="4" w:space="0" w:color="auto"/>
              <w:bottom w:val="single" w:sz="4" w:space="0" w:color="auto"/>
              <w:right w:val="single" w:sz="4" w:space="0" w:color="auto"/>
            </w:tcBorders>
            <w:hideMark/>
          </w:tcPr>
          <w:p w14:paraId="07E02E1E" w14:textId="77777777" w:rsidR="003F3082" w:rsidRDefault="003F3082">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A two-octet string that represents the Ethertype, as described in IEEE 802.3 [64] and IETF RFC 7042 [63] in hexadecimal representation.</w:t>
            </w:r>
          </w:p>
          <w:p w14:paraId="3E55F02B" w14:textId="77777777" w:rsidR="003F3082" w:rsidRDefault="003F3082">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Each character in the string shall take a value of "0" to "9" or "A" to "F" and shall represent 4 bits. The most significant character representing the 4 most significant bits of the ethType shall appear first in the string, and the character representing the 4 least significant bits of the ethType shall appear last in the string.</w:t>
            </w:r>
          </w:p>
          <w:p w14:paraId="01EB6F1A" w14:textId="77777777" w:rsidR="003F3082" w:rsidRDefault="003F3082">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IEEE 802.3 [64] and IETF RFC 7042 [63].</w:t>
            </w:r>
          </w:p>
        </w:tc>
        <w:tc>
          <w:tcPr>
            <w:tcW w:w="979" w:type="pct"/>
            <w:gridSpan w:val="4"/>
            <w:tcBorders>
              <w:top w:val="single" w:sz="4" w:space="0" w:color="auto"/>
              <w:left w:val="single" w:sz="4" w:space="0" w:color="auto"/>
              <w:bottom w:val="single" w:sz="4" w:space="0" w:color="auto"/>
              <w:right w:val="single" w:sz="4" w:space="0" w:color="auto"/>
            </w:tcBorders>
            <w:hideMark/>
          </w:tcPr>
          <w:p w14:paraId="4011E4E1" w14:textId="77777777" w:rsidR="003F3082" w:rsidRDefault="003F3082">
            <w:pPr>
              <w:spacing w:after="0"/>
              <w:rPr>
                <w:rFonts w:ascii="Arial" w:hAnsi="Arial" w:cs="Arial"/>
                <w:sz w:val="18"/>
                <w:szCs w:val="18"/>
              </w:rPr>
            </w:pPr>
            <w:r>
              <w:rPr>
                <w:rFonts w:ascii="Arial" w:hAnsi="Arial" w:cs="Arial"/>
                <w:sz w:val="18"/>
                <w:szCs w:val="18"/>
              </w:rPr>
              <w:t>type: String</w:t>
            </w:r>
          </w:p>
          <w:p w14:paraId="09865A92" w14:textId="77777777" w:rsidR="003F3082" w:rsidRDefault="003F3082">
            <w:pPr>
              <w:spacing w:after="0"/>
              <w:rPr>
                <w:rFonts w:ascii="Arial" w:hAnsi="Arial" w:cs="Arial"/>
                <w:sz w:val="18"/>
                <w:szCs w:val="18"/>
              </w:rPr>
            </w:pPr>
            <w:r>
              <w:rPr>
                <w:rFonts w:ascii="Arial" w:hAnsi="Arial" w:cs="Arial"/>
                <w:sz w:val="18"/>
                <w:szCs w:val="18"/>
              </w:rPr>
              <w:t>multiplicity: 1</w:t>
            </w:r>
          </w:p>
          <w:p w14:paraId="024D3A75" w14:textId="77777777" w:rsidR="003F3082" w:rsidRDefault="003F3082">
            <w:pPr>
              <w:spacing w:after="0"/>
              <w:rPr>
                <w:rFonts w:ascii="Arial" w:hAnsi="Arial" w:cs="Arial"/>
                <w:sz w:val="18"/>
                <w:szCs w:val="18"/>
              </w:rPr>
            </w:pPr>
            <w:r>
              <w:rPr>
                <w:rFonts w:ascii="Arial" w:hAnsi="Arial" w:cs="Arial"/>
                <w:sz w:val="18"/>
                <w:szCs w:val="18"/>
              </w:rPr>
              <w:t>isOrdered: N/A</w:t>
            </w:r>
          </w:p>
          <w:p w14:paraId="67C83C72" w14:textId="77777777" w:rsidR="003F3082" w:rsidRDefault="003F3082">
            <w:pPr>
              <w:spacing w:after="0"/>
              <w:rPr>
                <w:rFonts w:ascii="Arial" w:hAnsi="Arial" w:cs="Arial"/>
                <w:sz w:val="18"/>
                <w:szCs w:val="18"/>
              </w:rPr>
            </w:pPr>
            <w:r>
              <w:rPr>
                <w:rFonts w:ascii="Arial" w:hAnsi="Arial" w:cs="Arial"/>
                <w:sz w:val="18"/>
                <w:szCs w:val="18"/>
              </w:rPr>
              <w:t>isUnique: N/A</w:t>
            </w:r>
          </w:p>
          <w:p w14:paraId="07C3C620" w14:textId="77777777" w:rsidR="003F3082" w:rsidRDefault="003F3082">
            <w:pPr>
              <w:spacing w:after="0"/>
              <w:rPr>
                <w:rFonts w:ascii="Arial" w:hAnsi="Arial" w:cs="Arial"/>
                <w:sz w:val="18"/>
                <w:szCs w:val="18"/>
              </w:rPr>
            </w:pPr>
            <w:r>
              <w:rPr>
                <w:rFonts w:ascii="Arial" w:hAnsi="Arial" w:cs="Arial"/>
                <w:sz w:val="18"/>
                <w:szCs w:val="18"/>
              </w:rPr>
              <w:t>defaultValue: None</w:t>
            </w:r>
          </w:p>
          <w:p w14:paraId="7C946288" w14:textId="77777777" w:rsidR="003F3082" w:rsidRDefault="003F3082">
            <w:pPr>
              <w:spacing w:after="0"/>
              <w:rPr>
                <w:rFonts w:ascii="Arial" w:hAnsi="Arial" w:cs="Arial"/>
                <w:sz w:val="18"/>
                <w:szCs w:val="18"/>
              </w:rPr>
            </w:pPr>
            <w:r>
              <w:rPr>
                <w:rFonts w:ascii="Arial" w:hAnsi="Arial" w:cs="Arial"/>
                <w:sz w:val="18"/>
                <w:szCs w:val="18"/>
              </w:rPr>
              <w:t>isNullable: False</w:t>
            </w:r>
          </w:p>
        </w:tc>
      </w:tr>
      <w:tr w:rsidR="003F3082" w14:paraId="04E92EAB" w14:textId="77777777" w:rsidTr="003F3082">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hideMark/>
          </w:tcPr>
          <w:p w14:paraId="668815C7" w14:textId="77777777" w:rsidR="003F3082" w:rsidRDefault="003F3082">
            <w:pPr>
              <w:keepNext/>
              <w:keepLines/>
              <w:spacing w:after="0"/>
              <w:rPr>
                <w:rFonts w:ascii="Courier New" w:hAnsi="Courier New"/>
              </w:rPr>
            </w:pPr>
            <w:r>
              <w:rPr>
                <w:rFonts w:ascii="Courier New" w:hAnsi="Courier New"/>
              </w:rPr>
              <w:t>fDesc</w:t>
            </w:r>
          </w:p>
        </w:tc>
        <w:tc>
          <w:tcPr>
            <w:tcW w:w="2852" w:type="pct"/>
            <w:gridSpan w:val="4"/>
            <w:tcBorders>
              <w:top w:val="single" w:sz="4" w:space="0" w:color="auto"/>
              <w:left w:val="single" w:sz="4" w:space="0" w:color="auto"/>
              <w:bottom w:val="single" w:sz="4" w:space="0" w:color="auto"/>
              <w:right w:val="single" w:sz="4" w:space="0" w:color="auto"/>
            </w:tcBorders>
            <w:hideMark/>
          </w:tcPr>
          <w:p w14:paraId="0DB86064" w14:textId="77777777" w:rsidR="003F3082" w:rsidRDefault="003F3082">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flow description for the Uplink or Downlink IP flow. It shall be present when the ethtype is IP.</w:t>
            </w:r>
          </w:p>
          <w:p w14:paraId="7556A1C9" w14:textId="77777777" w:rsidR="003F3082" w:rsidRDefault="003F3082">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flowDescription in TS 29.214 [62].</w:t>
            </w:r>
          </w:p>
        </w:tc>
        <w:tc>
          <w:tcPr>
            <w:tcW w:w="979" w:type="pct"/>
            <w:gridSpan w:val="4"/>
            <w:tcBorders>
              <w:top w:val="single" w:sz="4" w:space="0" w:color="auto"/>
              <w:left w:val="single" w:sz="4" w:space="0" w:color="auto"/>
              <w:bottom w:val="single" w:sz="4" w:space="0" w:color="auto"/>
              <w:right w:val="single" w:sz="4" w:space="0" w:color="auto"/>
            </w:tcBorders>
            <w:hideMark/>
          </w:tcPr>
          <w:p w14:paraId="17898479" w14:textId="77777777" w:rsidR="003F3082" w:rsidRDefault="003F3082">
            <w:pPr>
              <w:spacing w:after="0"/>
              <w:rPr>
                <w:rFonts w:ascii="Arial" w:hAnsi="Arial" w:cs="Arial"/>
                <w:sz w:val="18"/>
                <w:szCs w:val="18"/>
              </w:rPr>
            </w:pPr>
            <w:r>
              <w:rPr>
                <w:rFonts w:ascii="Arial" w:hAnsi="Arial" w:cs="Arial"/>
                <w:sz w:val="18"/>
                <w:szCs w:val="18"/>
              </w:rPr>
              <w:t>type: String</w:t>
            </w:r>
          </w:p>
          <w:p w14:paraId="11ABD187" w14:textId="77777777" w:rsidR="003F3082" w:rsidRDefault="003F3082">
            <w:pPr>
              <w:spacing w:after="0"/>
              <w:rPr>
                <w:rFonts w:ascii="Arial" w:hAnsi="Arial" w:cs="Arial"/>
                <w:sz w:val="18"/>
                <w:szCs w:val="18"/>
              </w:rPr>
            </w:pPr>
            <w:r>
              <w:rPr>
                <w:rFonts w:ascii="Arial" w:hAnsi="Arial" w:cs="Arial"/>
                <w:sz w:val="18"/>
                <w:szCs w:val="18"/>
              </w:rPr>
              <w:t>multiplicity: 1</w:t>
            </w:r>
          </w:p>
          <w:p w14:paraId="0791EB08" w14:textId="77777777" w:rsidR="003F3082" w:rsidRDefault="003F3082">
            <w:pPr>
              <w:spacing w:after="0"/>
              <w:rPr>
                <w:rFonts w:ascii="Arial" w:hAnsi="Arial" w:cs="Arial"/>
                <w:sz w:val="18"/>
                <w:szCs w:val="18"/>
              </w:rPr>
            </w:pPr>
            <w:r>
              <w:rPr>
                <w:rFonts w:ascii="Arial" w:hAnsi="Arial" w:cs="Arial"/>
                <w:sz w:val="18"/>
                <w:szCs w:val="18"/>
              </w:rPr>
              <w:t>isOrdered: N/A</w:t>
            </w:r>
          </w:p>
          <w:p w14:paraId="03F25439" w14:textId="77777777" w:rsidR="003F3082" w:rsidRDefault="003F3082">
            <w:pPr>
              <w:spacing w:after="0"/>
              <w:rPr>
                <w:rFonts w:ascii="Arial" w:hAnsi="Arial" w:cs="Arial"/>
                <w:sz w:val="18"/>
                <w:szCs w:val="18"/>
              </w:rPr>
            </w:pPr>
            <w:r>
              <w:rPr>
                <w:rFonts w:ascii="Arial" w:hAnsi="Arial" w:cs="Arial"/>
                <w:sz w:val="18"/>
                <w:szCs w:val="18"/>
              </w:rPr>
              <w:t>isUnique: N/A</w:t>
            </w:r>
          </w:p>
          <w:p w14:paraId="0295B8AC" w14:textId="77777777" w:rsidR="003F3082" w:rsidRDefault="003F3082">
            <w:pPr>
              <w:spacing w:after="0"/>
              <w:rPr>
                <w:rFonts w:ascii="Arial" w:hAnsi="Arial" w:cs="Arial"/>
                <w:sz w:val="18"/>
                <w:szCs w:val="18"/>
              </w:rPr>
            </w:pPr>
            <w:r>
              <w:rPr>
                <w:rFonts w:ascii="Arial" w:hAnsi="Arial" w:cs="Arial"/>
                <w:sz w:val="18"/>
                <w:szCs w:val="18"/>
              </w:rPr>
              <w:t>defaultValue: None</w:t>
            </w:r>
          </w:p>
          <w:p w14:paraId="44DA472C" w14:textId="77777777" w:rsidR="003F3082" w:rsidRDefault="003F3082">
            <w:pPr>
              <w:spacing w:after="0"/>
              <w:rPr>
                <w:rFonts w:ascii="Arial" w:hAnsi="Arial" w:cs="Arial"/>
                <w:sz w:val="18"/>
                <w:szCs w:val="18"/>
              </w:rPr>
            </w:pPr>
            <w:r>
              <w:rPr>
                <w:rFonts w:ascii="Arial" w:hAnsi="Arial" w:cs="Arial"/>
                <w:sz w:val="18"/>
                <w:szCs w:val="18"/>
              </w:rPr>
              <w:t>isNullable: False</w:t>
            </w:r>
          </w:p>
        </w:tc>
      </w:tr>
      <w:tr w:rsidR="003F3082" w14:paraId="19E0E0DD" w14:textId="77777777" w:rsidTr="003F3082">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hideMark/>
          </w:tcPr>
          <w:p w14:paraId="00B00BC6" w14:textId="77777777" w:rsidR="003F3082" w:rsidRDefault="003F3082">
            <w:pPr>
              <w:keepNext/>
              <w:keepLines/>
              <w:spacing w:after="0"/>
              <w:rPr>
                <w:rFonts w:ascii="Courier New" w:hAnsi="Courier New"/>
              </w:rPr>
            </w:pPr>
            <w:r>
              <w:rPr>
                <w:rFonts w:ascii="Courier New" w:hAnsi="Courier New"/>
              </w:rPr>
              <w:t>fDir</w:t>
            </w:r>
          </w:p>
        </w:tc>
        <w:tc>
          <w:tcPr>
            <w:tcW w:w="2852" w:type="pct"/>
            <w:gridSpan w:val="4"/>
            <w:tcBorders>
              <w:top w:val="single" w:sz="4" w:space="0" w:color="auto"/>
              <w:left w:val="single" w:sz="4" w:space="0" w:color="auto"/>
              <w:bottom w:val="single" w:sz="4" w:space="0" w:color="auto"/>
              <w:right w:val="single" w:sz="4" w:space="0" w:color="auto"/>
            </w:tcBorders>
            <w:hideMark/>
          </w:tcPr>
          <w:p w14:paraId="7CC06080" w14:textId="77777777" w:rsidR="003F3082" w:rsidRDefault="003F3082">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indicates the packet filter direction. </w:t>
            </w:r>
          </w:p>
          <w:p w14:paraId="7B4309D4" w14:textId="77777777" w:rsidR="003F3082" w:rsidRDefault="003F3082">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allowedValues: "DOWNLINK", "UPLINK". </w:t>
            </w:r>
          </w:p>
        </w:tc>
        <w:tc>
          <w:tcPr>
            <w:tcW w:w="979" w:type="pct"/>
            <w:gridSpan w:val="4"/>
            <w:tcBorders>
              <w:top w:val="single" w:sz="4" w:space="0" w:color="auto"/>
              <w:left w:val="single" w:sz="4" w:space="0" w:color="auto"/>
              <w:bottom w:val="single" w:sz="4" w:space="0" w:color="auto"/>
              <w:right w:val="single" w:sz="4" w:space="0" w:color="auto"/>
            </w:tcBorders>
            <w:hideMark/>
          </w:tcPr>
          <w:p w14:paraId="55DD1502" w14:textId="77777777" w:rsidR="003F3082" w:rsidRDefault="003F3082">
            <w:pPr>
              <w:spacing w:after="0"/>
              <w:rPr>
                <w:rFonts w:ascii="Arial" w:hAnsi="Arial" w:cs="Arial"/>
                <w:sz w:val="18"/>
                <w:szCs w:val="18"/>
              </w:rPr>
            </w:pPr>
            <w:r>
              <w:rPr>
                <w:rFonts w:ascii="Arial" w:hAnsi="Arial" w:cs="Arial"/>
                <w:sz w:val="18"/>
                <w:szCs w:val="18"/>
              </w:rPr>
              <w:t>type: ENUM</w:t>
            </w:r>
          </w:p>
          <w:p w14:paraId="1D7BC578" w14:textId="77777777" w:rsidR="003F3082" w:rsidRDefault="003F3082">
            <w:pPr>
              <w:spacing w:after="0"/>
              <w:rPr>
                <w:rFonts w:ascii="Arial" w:hAnsi="Arial" w:cs="Arial"/>
                <w:sz w:val="18"/>
                <w:szCs w:val="18"/>
              </w:rPr>
            </w:pPr>
            <w:r>
              <w:rPr>
                <w:rFonts w:ascii="Arial" w:hAnsi="Arial" w:cs="Arial"/>
                <w:sz w:val="18"/>
                <w:szCs w:val="18"/>
              </w:rPr>
              <w:t>multiplicity: 1</w:t>
            </w:r>
          </w:p>
          <w:p w14:paraId="30535AF8" w14:textId="77777777" w:rsidR="003F3082" w:rsidRDefault="003F3082">
            <w:pPr>
              <w:spacing w:after="0"/>
              <w:rPr>
                <w:rFonts w:ascii="Arial" w:hAnsi="Arial" w:cs="Arial"/>
                <w:sz w:val="18"/>
                <w:szCs w:val="18"/>
              </w:rPr>
            </w:pPr>
            <w:r>
              <w:rPr>
                <w:rFonts w:ascii="Arial" w:hAnsi="Arial" w:cs="Arial"/>
                <w:sz w:val="18"/>
                <w:szCs w:val="18"/>
              </w:rPr>
              <w:t>isOrdered: N/A</w:t>
            </w:r>
          </w:p>
          <w:p w14:paraId="08D5B5C9" w14:textId="77777777" w:rsidR="003F3082" w:rsidRDefault="003F3082">
            <w:pPr>
              <w:spacing w:after="0"/>
              <w:rPr>
                <w:rFonts w:ascii="Arial" w:hAnsi="Arial" w:cs="Arial"/>
                <w:sz w:val="18"/>
                <w:szCs w:val="18"/>
              </w:rPr>
            </w:pPr>
            <w:r>
              <w:rPr>
                <w:rFonts w:ascii="Arial" w:hAnsi="Arial" w:cs="Arial"/>
                <w:sz w:val="18"/>
                <w:szCs w:val="18"/>
              </w:rPr>
              <w:t>isUnique: N/A</w:t>
            </w:r>
          </w:p>
          <w:p w14:paraId="09ABA3C2" w14:textId="77777777" w:rsidR="003F3082" w:rsidRDefault="003F3082">
            <w:pPr>
              <w:spacing w:after="0"/>
              <w:rPr>
                <w:rFonts w:ascii="Arial" w:hAnsi="Arial" w:cs="Arial"/>
                <w:sz w:val="18"/>
                <w:szCs w:val="18"/>
              </w:rPr>
            </w:pPr>
            <w:r>
              <w:rPr>
                <w:rFonts w:ascii="Arial" w:hAnsi="Arial" w:cs="Arial"/>
                <w:sz w:val="18"/>
                <w:szCs w:val="18"/>
              </w:rPr>
              <w:t>defaultValue: None</w:t>
            </w:r>
          </w:p>
          <w:p w14:paraId="18B604BF" w14:textId="77777777" w:rsidR="003F3082" w:rsidRDefault="003F3082">
            <w:pPr>
              <w:spacing w:after="0"/>
              <w:rPr>
                <w:rFonts w:ascii="Arial" w:hAnsi="Arial" w:cs="Arial"/>
                <w:sz w:val="18"/>
                <w:szCs w:val="18"/>
              </w:rPr>
            </w:pPr>
            <w:r>
              <w:rPr>
                <w:rFonts w:ascii="Arial" w:hAnsi="Arial" w:cs="Arial"/>
                <w:sz w:val="18"/>
                <w:szCs w:val="18"/>
              </w:rPr>
              <w:t>isNullable: False</w:t>
            </w:r>
          </w:p>
        </w:tc>
      </w:tr>
      <w:tr w:rsidR="003F3082" w14:paraId="134A2163" w14:textId="77777777" w:rsidTr="003F3082">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hideMark/>
          </w:tcPr>
          <w:p w14:paraId="631F5114" w14:textId="77777777" w:rsidR="003F3082" w:rsidRDefault="003F3082">
            <w:pPr>
              <w:keepNext/>
              <w:keepLines/>
              <w:spacing w:after="0"/>
              <w:rPr>
                <w:rFonts w:ascii="Courier New" w:hAnsi="Courier New"/>
              </w:rPr>
            </w:pPr>
            <w:r>
              <w:rPr>
                <w:rFonts w:ascii="Courier New" w:hAnsi="Courier New"/>
              </w:rPr>
              <w:t>sourceMacAddr</w:t>
            </w:r>
          </w:p>
        </w:tc>
        <w:tc>
          <w:tcPr>
            <w:tcW w:w="2852" w:type="pct"/>
            <w:gridSpan w:val="4"/>
            <w:tcBorders>
              <w:top w:val="single" w:sz="4" w:space="0" w:color="auto"/>
              <w:left w:val="single" w:sz="4" w:space="0" w:color="auto"/>
              <w:bottom w:val="single" w:sz="4" w:space="0" w:color="auto"/>
              <w:right w:val="single" w:sz="4" w:space="0" w:color="auto"/>
            </w:tcBorders>
            <w:hideMark/>
          </w:tcPr>
          <w:p w14:paraId="43766174" w14:textId="77777777" w:rsidR="003F3082" w:rsidRDefault="003F3082">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source MAC address formatted in the hexadecimal notation according to clause 1.1 and clause 2.1 of IETF RFC 7042 [63].</w:t>
            </w:r>
          </w:p>
          <w:p w14:paraId="2F857C47" w14:textId="77777777" w:rsidR="003F3082" w:rsidRDefault="003F3082">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Pattern: '^([0-9a-fA-F]{2})((-[0-9a-fA-F]{2}){5})$'.</w:t>
            </w:r>
          </w:p>
          <w:p w14:paraId="2EFD812B" w14:textId="77777777" w:rsidR="003F3082" w:rsidRDefault="003F3082">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hideMark/>
          </w:tcPr>
          <w:p w14:paraId="4E510C23" w14:textId="77777777" w:rsidR="003F3082" w:rsidRDefault="003F3082">
            <w:pPr>
              <w:spacing w:after="0"/>
              <w:rPr>
                <w:rFonts w:ascii="Arial" w:hAnsi="Arial" w:cs="Arial"/>
                <w:sz w:val="18"/>
                <w:szCs w:val="18"/>
              </w:rPr>
            </w:pPr>
            <w:r>
              <w:rPr>
                <w:rFonts w:ascii="Arial" w:hAnsi="Arial" w:cs="Arial"/>
                <w:sz w:val="18"/>
                <w:szCs w:val="18"/>
              </w:rPr>
              <w:t>type: String</w:t>
            </w:r>
          </w:p>
          <w:p w14:paraId="164B796D" w14:textId="77777777" w:rsidR="003F3082" w:rsidRDefault="003F3082">
            <w:pPr>
              <w:spacing w:after="0"/>
              <w:rPr>
                <w:rFonts w:ascii="Arial" w:hAnsi="Arial" w:cs="Arial"/>
                <w:sz w:val="18"/>
                <w:szCs w:val="18"/>
              </w:rPr>
            </w:pPr>
            <w:r>
              <w:rPr>
                <w:rFonts w:ascii="Arial" w:hAnsi="Arial" w:cs="Arial"/>
                <w:sz w:val="18"/>
                <w:szCs w:val="18"/>
              </w:rPr>
              <w:t>multiplicity: 1</w:t>
            </w:r>
          </w:p>
          <w:p w14:paraId="687E14D9" w14:textId="77777777" w:rsidR="003F3082" w:rsidRDefault="003F3082">
            <w:pPr>
              <w:spacing w:after="0"/>
              <w:rPr>
                <w:rFonts w:ascii="Arial" w:hAnsi="Arial" w:cs="Arial"/>
                <w:sz w:val="18"/>
                <w:szCs w:val="18"/>
              </w:rPr>
            </w:pPr>
            <w:r>
              <w:rPr>
                <w:rFonts w:ascii="Arial" w:hAnsi="Arial" w:cs="Arial"/>
                <w:sz w:val="18"/>
                <w:szCs w:val="18"/>
              </w:rPr>
              <w:t>isOrdered: N/A</w:t>
            </w:r>
          </w:p>
          <w:p w14:paraId="47F2C942" w14:textId="77777777" w:rsidR="003F3082" w:rsidRDefault="003F3082">
            <w:pPr>
              <w:spacing w:after="0"/>
              <w:rPr>
                <w:rFonts w:ascii="Arial" w:hAnsi="Arial" w:cs="Arial"/>
                <w:sz w:val="18"/>
                <w:szCs w:val="18"/>
              </w:rPr>
            </w:pPr>
            <w:r>
              <w:rPr>
                <w:rFonts w:ascii="Arial" w:hAnsi="Arial" w:cs="Arial"/>
                <w:sz w:val="18"/>
                <w:szCs w:val="18"/>
              </w:rPr>
              <w:t>isUnique: N/A</w:t>
            </w:r>
          </w:p>
          <w:p w14:paraId="481FCF8E" w14:textId="77777777" w:rsidR="003F3082" w:rsidRDefault="003F3082">
            <w:pPr>
              <w:spacing w:after="0"/>
              <w:rPr>
                <w:rFonts w:ascii="Arial" w:hAnsi="Arial" w:cs="Arial"/>
                <w:sz w:val="18"/>
                <w:szCs w:val="18"/>
              </w:rPr>
            </w:pPr>
            <w:r>
              <w:rPr>
                <w:rFonts w:ascii="Arial" w:hAnsi="Arial" w:cs="Arial"/>
                <w:sz w:val="18"/>
                <w:szCs w:val="18"/>
              </w:rPr>
              <w:t>defaultValue: None</w:t>
            </w:r>
          </w:p>
          <w:p w14:paraId="076A479E" w14:textId="77777777" w:rsidR="003F3082" w:rsidRDefault="003F3082">
            <w:pPr>
              <w:spacing w:after="0"/>
              <w:rPr>
                <w:rFonts w:ascii="Arial" w:hAnsi="Arial" w:cs="Arial"/>
                <w:sz w:val="18"/>
                <w:szCs w:val="18"/>
              </w:rPr>
            </w:pPr>
            <w:r>
              <w:rPr>
                <w:rFonts w:ascii="Arial" w:hAnsi="Arial" w:cs="Arial"/>
                <w:sz w:val="18"/>
                <w:szCs w:val="18"/>
              </w:rPr>
              <w:t>isNullable: False</w:t>
            </w:r>
          </w:p>
        </w:tc>
      </w:tr>
      <w:tr w:rsidR="003F3082" w14:paraId="04A175BF" w14:textId="77777777" w:rsidTr="003F3082">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hideMark/>
          </w:tcPr>
          <w:p w14:paraId="1DEF9428" w14:textId="77777777" w:rsidR="003F3082" w:rsidRDefault="003F3082">
            <w:pPr>
              <w:keepNext/>
              <w:keepLines/>
              <w:spacing w:after="0"/>
              <w:rPr>
                <w:rFonts w:ascii="Courier New" w:hAnsi="Courier New"/>
              </w:rPr>
            </w:pPr>
            <w:r>
              <w:rPr>
                <w:rFonts w:ascii="Courier New" w:hAnsi="Courier New"/>
              </w:rPr>
              <w:t>vlanTags</w:t>
            </w:r>
          </w:p>
        </w:tc>
        <w:tc>
          <w:tcPr>
            <w:tcW w:w="2852" w:type="pct"/>
            <w:gridSpan w:val="4"/>
            <w:tcBorders>
              <w:top w:val="single" w:sz="4" w:space="0" w:color="auto"/>
              <w:left w:val="single" w:sz="4" w:space="0" w:color="auto"/>
              <w:bottom w:val="single" w:sz="4" w:space="0" w:color="auto"/>
              <w:right w:val="single" w:sz="4" w:space="0" w:color="auto"/>
            </w:tcBorders>
            <w:hideMark/>
          </w:tcPr>
          <w:p w14:paraId="0B13770F" w14:textId="77777777" w:rsidR="003F3082" w:rsidRDefault="003F3082">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Customer-VLAN and/or Service-VLAN tags containing the VID, PCP/DEI fields as defined in IEEE 802.1Q [65] and IETF RFC 7042 [63]. The first/lower instance in the array stands for the Customer-VLAN tag and the second/higher instance in the array stands for the Service-VLAN tag.</w:t>
            </w:r>
          </w:p>
          <w:p w14:paraId="04CB3A97" w14:textId="77777777" w:rsidR="003F3082" w:rsidRDefault="003F3082">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Each field is encoded as a two-octet string in hexadecimal representation. Each character in the string shall take a value of "0" to "9" or "A" to "F" and shall represent 4 bits. The most significant character representing the PCP/DEI field shall appear first in the string, followed by character representing the 4 most significant bits of the VID field, and the character representing the 4 least significant bits of the VID field shall appear last in the string.</w:t>
            </w:r>
          </w:p>
          <w:p w14:paraId="039378EB" w14:textId="77777777" w:rsidR="003F3082" w:rsidRDefault="003F3082">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If only Service-VLAN tag is provided, empty string for Customer-VLAN tag shall be provided.</w:t>
            </w:r>
          </w:p>
          <w:p w14:paraId="4B927C7A" w14:textId="77777777" w:rsidR="003F3082" w:rsidRDefault="003F3082">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IEEE 802.1Q [65] and IETF RFC 7042 [63].</w:t>
            </w:r>
          </w:p>
        </w:tc>
        <w:tc>
          <w:tcPr>
            <w:tcW w:w="979" w:type="pct"/>
            <w:gridSpan w:val="4"/>
            <w:tcBorders>
              <w:top w:val="single" w:sz="4" w:space="0" w:color="auto"/>
              <w:left w:val="single" w:sz="4" w:space="0" w:color="auto"/>
              <w:bottom w:val="single" w:sz="4" w:space="0" w:color="auto"/>
              <w:right w:val="single" w:sz="4" w:space="0" w:color="auto"/>
            </w:tcBorders>
            <w:hideMark/>
          </w:tcPr>
          <w:p w14:paraId="4DBE3B7F" w14:textId="77777777" w:rsidR="003F3082" w:rsidRDefault="003F3082">
            <w:pPr>
              <w:spacing w:after="0"/>
              <w:rPr>
                <w:rFonts w:ascii="Arial" w:hAnsi="Arial" w:cs="Arial"/>
                <w:sz w:val="18"/>
                <w:szCs w:val="18"/>
              </w:rPr>
            </w:pPr>
            <w:r>
              <w:rPr>
                <w:rFonts w:ascii="Arial" w:hAnsi="Arial" w:cs="Arial"/>
                <w:sz w:val="18"/>
                <w:szCs w:val="18"/>
              </w:rPr>
              <w:t>type: String</w:t>
            </w:r>
          </w:p>
          <w:p w14:paraId="15FD558D" w14:textId="77777777" w:rsidR="003F3082" w:rsidRDefault="003F3082">
            <w:pPr>
              <w:spacing w:after="0"/>
              <w:rPr>
                <w:rFonts w:ascii="Arial" w:hAnsi="Arial" w:cs="Arial"/>
                <w:sz w:val="18"/>
                <w:szCs w:val="18"/>
              </w:rPr>
            </w:pPr>
            <w:r>
              <w:rPr>
                <w:rFonts w:ascii="Arial" w:hAnsi="Arial" w:cs="Arial"/>
                <w:sz w:val="18"/>
                <w:szCs w:val="18"/>
              </w:rPr>
              <w:t>multiplicity: *</w:t>
            </w:r>
          </w:p>
          <w:p w14:paraId="32C7B09B" w14:textId="77777777" w:rsidR="003F3082" w:rsidRDefault="003F3082">
            <w:pPr>
              <w:spacing w:after="0"/>
              <w:rPr>
                <w:rFonts w:ascii="Arial" w:hAnsi="Arial" w:cs="Arial"/>
                <w:sz w:val="18"/>
                <w:szCs w:val="18"/>
              </w:rPr>
            </w:pPr>
            <w:r>
              <w:rPr>
                <w:rFonts w:ascii="Arial" w:hAnsi="Arial" w:cs="Arial"/>
                <w:sz w:val="18"/>
                <w:szCs w:val="18"/>
              </w:rPr>
              <w:t>isOrdered: N/A</w:t>
            </w:r>
          </w:p>
          <w:p w14:paraId="31CEEE7F" w14:textId="77777777" w:rsidR="003F3082" w:rsidRDefault="003F3082">
            <w:pPr>
              <w:spacing w:after="0"/>
              <w:rPr>
                <w:rFonts w:ascii="Arial" w:hAnsi="Arial" w:cs="Arial"/>
                <w:sz w:val="18"/>
                <w:szCs w:val="18"/>
              </w:rPr>
            </w:pPr>
            <w:r>
              <w:rPr>
                <w:rFonts w:ascii="Arial" w:hAnsi="Arial" w:cs="Arial"/>
                <w:sz w:val="18"/>
                <w:szCs w:val="18"/>
              </w:rPr>
              <w:t>isUnique: N/A</w:t>
            </w:r>
          </w:p>
          <w:p w14:paraId="6AA03CD9" w14:textId="77777777" w:rsidR="003F3082" w:rsidRDefault="003F3082">
            <w:pPr>
              <w:spacing w:after="0"/>
              <w:rPr>
                <w:rFonts w:ascii="Arial" w:hAnsi="Arial" w:cs="Arial"/>
                <w:sz w:val="18"/>
                <w:szCs w:val="18"/>
              </w:rPr>
            </w:pPr>
            <w:r>
              <w:rPr>
                <w:rFonts w:ascii="Arial" w:hAnsi="Arial" w:cs="Arial"/>
                <w:sz w:val="18"/>
                <w:szCs w:val="18"/>
              </w:rPr>
              <w:t>defaultValue: None</w:t>
            </w:r>
          </w:p>
          <w:p w14:paraId="204B524F" w14:textId="77777777" w:rsidR="003F3082" w:rsidRDefault="003F3082">
            <w:pPr>
              <w:spacing w:after="0"/>
              <w:rPr>
                <w:rFonts w:ascii="Arial" w:hAnsi="Arial" w:cs="Arial"/>
                <w:sz w:val="18"/>
                <w:szCs w:val="18"/>
              </w:rPr>
            </w:pPr>
            <w:r>
              <w:rPr>
                <w:rFonts w:ascii="Arial" w:hAnsi="Arial" w:cs="Arial"/>
                <w:sz w:val="18"/>
                <w:szCs w:val="18"/>
              </w:rPr>
              <w:t>isNullable: False</w:t>
            </w:r>
          </w:p>
        </w:tc>
      </w:tr>
      <w:tr w:rsidR="003F3082" w14:paraId="28959B40" w14:textId="77777777" w:rsidTr="003F3082">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hideMark/>
          </w:tcPr>
          <w:p w14:paraId="412EDA15" w14:textId="77777777" w:rsidR="003F3082" w:rsidRDefault="003F3082">
            <w:pPr>
              <w:keepNext/>
              <w:keepLines/>
              <w:spacing w:after="0"/>
              <w:rPr>
                <w:rFonts w:ascii="Courier New" w:hAnsi="Courier New"/>
              </w:rPr>
            </w:pPr>
            <w:r>
              <w:rPr>
                <w:rFonts w:ascii="Courier New" w:hAnsi="Courier New"/>
              </w:rPr>
              <w:t>srcMacAddrEnd</w:t>
            </w:r>
          </w:p>
        </w:tc>
        <w:tc>
          <w:tcPr>
            <w:tcW w:w="2852" w:type="pct"/>
            <w:gridSpan w:val="4"/>
            <w:tcBorders>
              <w:top w:val="single" w:sz="4" w:space="0" w:color="auto"/>
              <w:left w:val="single" w:sz="4" w:space="0" w:color="auto"/>
              <w:bottom w:val="single" w:sz="4" w:space="0" w:color="auto"/>
              <w:right w:val="single" w:sz="4" w:space="0" w:color="auto"/>
            </w:tcBorders>
            <w:hideMark/>
          </w:tcPr>
          <w:p w14:paraId="3D712C39" w14:textId="77777777" w:rsidR="003F3082" w:rsidRDefault="003F3082">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source MAC address end. If this attribute is present, the sourceMacAddr attribute specifies the source MAC address start. E.g. srcMacAddrEnd with value 00-10-A4-23-3E-FE and sourceMacAddr with value 00-10-A4-23-3E-02 means all MAC addresses from 00-10-A4-23-3E-02 up to and including 00-10-A4-23-3E-FE.</w:t>
            </w:r>
          </w:p>
          <w:p w14:paraId="39BA6352" w14:textId="77777777" w:rsidR="003F3082" w:rsidRDefault="003F3082">
            <w:pPr>
              <w:rPr>
                <w:rFonts w:ascii="Arial" w:hAnsi="Arial" w:cs="Arial"/>
                <w:sz w:val="18"/>
                <w:szCs w:val="18"/>
                <w:lang w:eastAsia="zh-CN"/>
              </w:rPr>
            </w:pPr>
            <w:r>
              <w:rPr>
                <w:rFonts w:ascii="Arial" w:hAnsi="Arial" w:cs="Arial"/>
                <w:sz w:val="18"/>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hideMark/>
          </w:tcPr>
          <w:p w14:paraId="3E8107BF" w14:textId="77777777" w:rsidR="003F3082" w:rsidRDefault="003F3082">
            <w:pPr>
              <w:spacing w:after="0"/>
              <w:rPr>
                <w:rFonts w:ascii="Arial" w:hAnsi="Arial" w:cs="Arial"/>
                <w:sz w:val="18"/>
                <w:szCs w:val="18"/>
              </w:rPr>
            </w:pPr>
            <w:r>
              <w:rPr>
                <w:rFonts w:ascii="Arial" w:hAnsi="Arial" w:cs="Arial"/>
                <w:sz w:val="18"/>
                <w:szCs w:val="18"/>
              </w:rPr>
              <w:t>type: String</w:t>
            </w:r>
          </w:p>
          <w:p w14:paraId="771304BF" w14:textId="77777777" w:rsidR="003F3082" w:rsidRDefault="003F3082">
            <w:pPr>
              <w:spacing w:after="0"/>
              <w:rPr>
                <w:rFonts w:ascii="Arial" w:hAnsi="Arial" w:cs="Arial"/>
                <w:sz w:val="18"/>
                <w:szCs w:val="18"/>
              </w:rPr>
            </w:pPr>
            <w:r>
              <w:rPr>
                <w:rFonts w:ascii="Arial" w:hAnsi="Arial" w:cs="Arial"/>
                <w:sz w:val="18"/>
                <w:szCs w:val="18"/>
              </w:rPr>
              <w:t>multiplicity: 1</w:t>
            </w:r>
          </w:p>
          <w:p w14:paraId="2FAA15D7" w14:textId="77777777" w:rsidR="003F3082" w:rsidRDefault="003F3082">
            <w:pPr>
              <w:spacing w:after="0"/>
              <w:rPr>
                <w:rFonts w:ascii="Arial" w:hAnsi="Arial" w:cs="Arial"/>
                <w:sz w:val="18"/>
                <w:szCs w:val="18"/>
              </w:rPr>
            </w:pPr>
            <w:r>
              <w:rPr>
                <w:rFonts w:ascii="Arial" w:hAnsi="Arial" w:cs="Arial"/>
                <w:sz w:val="18"/>
                <w:szCs w:val="18"/>
              </w:rPr>
              <w:t>isOrdered: N/A</w:t>
            </w:r>
          </w:p>
          <w:p w14:paraId="2B1495B9" w14:textId="77777777" w:rsidR="003F3082" w:rsidRDefault="003F3082">
            <w:pPr>
              <w:spacing w:after="0"/>
              <w:rPr>
                <w:rFonts w:ascii="Arial" w:hAnsi="Arial" w:cs="Arial"/>
                <w:sz w:val="18"/>
                <w:szCs w:val="18"/>
              </w:rPr>
            </w:pPr>
            <w:r>
              <w:rPr>
                <w:rFonts w:ascii="Arial" w:hAnsi="Arial" w:cs="Arial"/>
                <w:sz w:val="18"/>
                <w:szCs w:val="18"/>
              </w:rPr>
              <w:t>isUnique: N/A</w:t>
            </w:r>
          </w:p>
          <w:p w14:paraId="4FC0B206" w14:textId="77777777" w:rsidR="003F3082" w:rsidRDefault="003F3082">
            <w:pPr>
              <w:spacing w:after="0"/>
              <w:rPr>
                <w:rFonts w:ascii="Arial" w:hAnsi="Arial" w:cs="Arial"/>
                <w:sz w:val="18"/>
                <w:szCs w:val="18"/>
              </w:rPr>
            </w:pPr>
            <w:r>
              <w:rPr>
                <w:rFonts w:ascii="Arial" w:hAnsi="Arial" w:cs="Arial"/>
                <w:sz w:val="18"/>
                <w:szCs w:val="18"/>
              </w:rPr>
              <w:t>defaultValue: None</w:t>
            </w:r>
          </w:p>
          <w:p w14:paraId="2E7A6586" w14:textId="77777777" w:rsidR="003F3082" w:rsidRDefault="003F3082">
            <w:pPr>
              <w:spacing w:after="0"/>
              <w:rPr>
                <w:rFonts w:ascii="Arial" w:hAnsi="Arial" w:cs="Arial"/>
                <w:sz w:val="18"/>
                <w:szCs w:val="18"/>
              </w:rPr>
            </w:pPr>
            <w:r>
              <w:rPr>
                <w:rFonts w:ascii="Arial" w:hAnsi="Arial" w:cs="Arial"/>
                <w:sz w:val="18"/>
                <w:szCs w:val="18"/>
              </w:rPr>
              <w:t>isNullable: True</w:t>
            </w:r>
          </w:p>
        </w:tc>
      </w:tr>
      <w:tr w:rsidR="003F3082" w14:paraId="1097ACE3" w14:textId="77777777" w:rsidTr="003F3082">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hideMark/>
          </w:tcPr>
          <w:p w14:paraId="0E71AA5D" w14:textId="77777777" w:rsidR="003F3082" w:rsidRDefault="003F3082">
            <w:pPr>
              <w:keepNext/>
              <w:keepLines/>
              <w:spacing w:after="0"/>
              <w:rPr>
                <w:rFonts w:ascii="Courier New" w:hAnsi="Courier New"/>
              </w:rPr>
            </w:pPr>
            <w:r>
              <w:rPr>
                <w:rFonts w:ascii="Courier New" w:hAnsi="Courier New"/>
              </w:rPr>
              <w:t>destMacAddrEnd</w:t>
            </w:r>
          </w:p>
        </w:tc>
        <w:tc>
          <w:tcPr>
            <w:tcW w:w="2852" w:type="pct"/>
            <w:gridSpan w:val="4"/>
            <w:tcBorders>
              <w:top w:val="single" w:sz="4" w:space="0" w:color="auto"/>
              <w:left w:val="single" w:sz="4" w:space="0" w:color="auto"/>
              <w:bottom w:val="single" w:sz="4" w:space="0" w:color="auto"/>
              <w:right w:val="single" w:sz="4" w:space="0" w:color="auto"/>
            </w:tcBorders>
            <w:hideMark/>
          </w:tcPr>
          <w:p w14:paraId="39A16988" w14:textId="77777777" w:rsidR="003F3082" w:rsidRDefault="003F3082">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destination MAC address end. If this attribute is present, the destMacAddr attribute specifies the destination MAC address start.</w:t>
            </w:r>
          </w:p>
          <w:p w14:paraId="005A65A5" w14:textId="77777777" w:rsidR="003F3082" w:rsidRDefault="003F3082">
            <w:pPr>
              <w:rPr>
                <w:rFonts w:ascii="Arial" w:hAnsi="Arial" w:cs="Arial"/>
                <w:sz w:val="18"/>
                <w:szCs w:val="18"/>
                <w:lang w:eastAsia="zh-CN"/>
              </w:rPr>
            </w:pPr>
            <w:r>
              <w:rPr>
                <w:rFonts w:ascii="Arial" w:hAnsi="Arial" w:cs="Arial"/>
                <w:sz w:val="18"/>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hideMark/>
          </w:tcPr>
          <w:p w14:paraId="26FA1940" w14:textId="77777777" w:rsidR="003F3082" w:rsidRDefault="003F3082">
            <w:pPr>
              <w:spacing w:after="0"/>
              <w:rPr>
                <w:rFonts w:ascii="Arial" w:hAnsi="Arial" w:cs="Arial"/>
                <w:sz w:val="18"/>
                <w:szCs w:val="18"/>
              </w:rPr>
            </w:pPr>
            <w:r>
              <w:rPr>
                <w:rFonts w:ascii="Arial" w:hAnsi="Arial" w:cs="Arial"/>
                <w:sz w:val="18"/>
                <w:szCs w:val="18"/>
              </w:rPr>
              <w:t>type: String</w:t>
            </w:r>
          </w:p>
          <w:p w14:paraId="63A76977" w14:textId="77777777" w:rsidR="003F3082" w:rsidRDefault="003F3082">
            <w:pPr>
              <w:spacing w:after="0"/>
              <w:rPr>
                <w:rFonts w:ascii="Arial" w:hAnsi="Arial" w:cs="Arial"/>
                <w:sz w:val="18"/>
                <w:szCs w:val="18"/>
              </w:rPr>
            </w:pPr>
            <w:r>
              <w:rPr>
                <w:rFonts w:ascii="Arial" w:hAnsi="Arial" w:cs="Arial"/>
                <w:sz w:val="18"/>
                <w:szCs w:val="18"/>
              </w:rPr>
              <w:t>multiplicity: 1</w:t>
            </w:r>
          </w:p>
          <w:p w14:paraId="2885F1D1" w14:textId="77777777" w:rsidR="003F3082" w:rsidRDefault="003F3082">
            <w:pPr>
              <w:spacing w:after="0"/>
              <w:rPr>
                <w:rFonts w:ascii="Arial" w:hAnsi="Arial" w:cs="Arial"/>
                <w:sz w:val="18"/>
                <w:szCs w:val="18"/>
              </w:rPr>
            </w:pPr>
            <w:r>
              <w:rPr>
                <w:rFonts w:ascii="Arial" w:hAnsi="Arial" w:cs="Arial"/>
                <w:sz w:val="18"/>
                <w:szCs w:val="18"/>
              </w:rPr>
              <w:t>isOrdered: N/A</w:t>
            </w:r>
          </w:p>
          <w:p w14:paraId="359AB4DF" w14:textId="77777777" w:rsidR="003F3082" w:rsidRDefault="003F3082">
            <w:pPr>
              <w:spacing w:after="0"/>
              <w:rPr>
                <w:rFonts w:ascii="Arial" w:hAnsi="Arial" w:cs="Arial"/>
                <w:sz w:val="18"/>
                <w:szCs w:val="18"/>
              </w:rPr>
            </w:pPr>
            <w:r>
              <w:rPr>
                <w:rFonts w:ascii="Arial" w:hAnsi="Arial" w:cs="Arial"/>
                <w:sz w:val="18"/>
                <w:szCs w:val="18"/>
              </w:rPr>
              <w:t>isUnique: N/A</w:t>
            </w:r>
          </w:p>
          <w:p w14:paraId="0B198F9A" w14:textId="77777777" w:rsidR="003F3082" w:rsidRDefault="003F3082">
            <w:pPr>
              <w:spacing w:after="0"/>
              <w:rPr>
                <w:rFonts w:ascii="Arial" w:hAnsi="Arial" w:cs="Arial"/>
                <w:sz w:val="18"/>
                <w:szCs w:val="18"/>
              </w:rPr>
            </w:pPr>
            <w:r>
              <w:rPr>
                <w:rFonts w:ascii="Arial" w:hAnsi="Arial" w:cs="Arial"/>
                <w:sz w:val="18"/>
                <w:szCs w:val="18"/>
              </w:rPr>
              <w:t>defaultValue: None</w:t>
            </w:r>
          </w:p>
          <w:p w14:paraId="6EA6D073" w14:textId="77777777" w:rsidR="003F3082" w:rsidRDefault="003F3082">
            <w:pPr>
              <w:spacing w:after="0"/>
              <w:rPr>
                <w:rFonts w:ascii="Arial" w:hAnsi="Arial" w:cs="Arial"/>
                <w:sz w:val="18"/>
                <w:szCs w:val="18"/>
              </w:rPr>
            </w:pPr>
            <w:r>
              <w:rPr>
                <w:rFonts w:ascii="Arial" w:hAnsi="Arial" w:cs="Arial"/>
                <w:sz w:val="18"/>
                <w:szCs w:val="18"/>
              </w:rPr>
              <w:t>isNullable: True</w:t>
            </w:r>
          </w:p>
        </w:tc>
      </w:tr>
      <w:tr w:rsidR="003F3082" w14:paraId="3F4FEC3D" w14:textId="77777777" w:rsidTr="003F3082">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hideMark/>
          </w:tcPr>
          <w:p w14:paraId="25D04387" w14:textId="77777777" w:rsidR="003F3082" w:rsidRDefault="003F3082">
            <w:pPr>
              <w:keepNext/>
              <w:keepLines/>
              <w:spacing w:after="0"/>
              <w:rPr>
                <w:rFonts w:ascii="Courier New" w:hAnsi="Courier New"/>
              </w:rPr>
            </w:pPr>
            <w:r>
              <w:rPr>
                <w:rFonts w:ascii="Courier New" w:hAnsi="Courier New"/>
              </w:rPr>
              <w:t>packFiltId</w:t>
            </w:r>
          </w:p>
        </w:tc>
        <w:tc>
          <w:tcPr>
            <w:tcW w:w="2852" w:type="pct"/>
            <w:gridSpan w:val="4"/>
            <w:tcBorders>
              <w:top w:val="single" w:sz="4" w:space="0" w:color="auto"/>
              <w:left w:val="single" w:sz="4" w:space="0" w:color="auto"/>
              <w:bottom w:val="single" w:sz="4" w:space="0" w:color="auto"/>
              <w:right w:val="single" w:sz="4" w:space="0" w:color="auto"/>
            </w:tcBorders>
            <w:hideMark/>
          </w:tcPr>
          <w:p w14:paraId="41BB5B53" w14:textId="77777777" w:rsidR="003F3082" w:rsidRDefault="003F3082">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is the identifier of the packet filter.</w:t>
            </w:r>
          </w:p>
          <w:p w14:paraId="4BAB4B5B" w14:textId="77777777" w:rsidR="003F3082" w:rsidRDefault="003F3082">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hideMark/>
          </w:tcPr>
          <w:p w14:paraId="0576B17D" w14:textId="77777777" w:rsidR="003F3082" w:rsidRDefault="003F3082">
            <w:pPr>
              <w:spacing w:after="0"/>
              <w:rPr>
                <w:rFonts w:ascii="Arial" w:hAnsi="Arial" w:cs="Arial"/>
                <w:sz w:val="18"/>
                <w:szCs w:val="18"/>
              </w:rPr>
            </w:pPr>
            <w:r>
              <w:rPr>
                <w:rFonts w:ascii="Arial" w:hAnsi="Arial" w:cs="Arial"/>
                <w:sz w:val="18"/>
                <w:szCs w:val="18"/>
              </w:rPr>
              <w:t>type: String</w:t>
            </w:r>
          </w:p>
          <w:p w14:paraId="3583AA34" w14:textId="77777777" w:rsidR="003F3082" w:rsidRDefault="003F3082">
            <w:pPr>
              <w:spacing w:after="0"/>
              <w:rPr>
                <w:rFonts w:ascii="Arial" w:hAnsi="Arial" w:cs="Arial"/>
                <w:sz w:val="18"/>
                <w:szCs w:val="18"/>
              </w:rPr>
            </w:pPr>
            <w:r>
              <w:rPr>
                <w:rFonts w:ascii="Arial" w:hAnsi="Arial" w:cs="Arial"/>
                <w:sz w:val="18"/>
                <w:szCs w:val="18"/>
              </w:rPr>
              <w:t>multiplicity: 1</w:t>
            </w:r>
          </w:p>
          <w:p w14:paraId="172563A9" w14:textId="77777777" w:rsidR="003F3082" w:rsidRDefault="003F3082">
            <w:pPr>
              <w:spacing w:after="0"/>
              <w:rPr>
                <w:rFonts w:ascii="Arial" w:hAnsi="Arial" w:cs="Arial"/>
                <w:sz w:val="18"/>
                <w:szCs w:val="18"/>
              </w:rPr>
            </w:pPr>
            <w:r>
              <w:rPr>
                <w:rFonts w:ascii="Arial" w:hAnsi="Arial" w:cs="Arial"/>
                <w:sz w:val="18"/>
                <w:szCs w:val="18"/>
              </w:rPr>
              <w:t>isOrdered: N/A</w:t>
            </w:r>
          </w:p>
          <w:p w14:paraId="106D0AE9" w14:textId="77777777" w:rsidR="003F3082" w:rsidRDefault="003F3082">
            <w:pPr>
              <w:spacing w:after="0"/>
              <w:rPr>
                <w:rFonts w:ascii="Arial" w:hAnsi="Arial" w:cs="Arial"/>
                <w:sz w:val="18"/>
                <w:szCs w:val="18"/>
              </w:rPr>
            </w:pPr>
            <w:r>
              <w:rPr>
                <w:rFonts w:ascii="Arial" w:hAnsi="Arial" w:cs="Arial"/>
                <w:sz w:val="18"/>
                <w:szCs w:val="18"/>
              </w:rPr>
              <w:t>isUnique: N/A</w:t>
            </w:r>
          </w:p>
          <w:p w14:paraId="42484F2E" w14:textId="77777777" w:rsidR="003F3082" w:rsidRDefault="003F3082">
            <w:pPr>
              <w:spacing w:after="0"/>
              <w:rPr>
                <w:rFonts w:ascii="Arial" w:hAnsi="Arial" w:cs="Arial"/>
                <w:sz w:val="18"/>
                <w:szCs w:val="18"/>
              </w:rPr>
            </w:pPr>
            <w:r>
              <w:rPr>
                <w:rFonts w:ascii="Arial" w:hAnsi="Arial" w:cs="Arial"/>
                <w:sz w:val="18"/>
                <w:szCs w:val="18"/>
              </w:rPr>
              <w:t>defaultValue: None</w:t>
            </w:r>
          </w:p>
          <w:p w14:paraId="6B127CF0" w14:textId="77777777" w:rsidR="003F3082" w:rsidRDefault="003F3082">
            <w:pPr>
              <w:spacing w:after="0"/>
              <w:rPr>
                <w:rFonts w:ascii="Arial" w:hAnsi="Arial" w:cs="Arial"/>
                <w:sz w:val="18"/>
                <w:szCs w:val="18"/>
              </w:rPr>
            </w:pPr>
            <w:r>
              <w:rPr>
                <w:rFonts w:ascii="Arial" w:hAnsi="Arial" w:cs="Arial"/>
                <w:sz w:val="18"/>
                <w:szCs w:val="18"/>
              </w:rPr>
              <w:t>isNullable: False</w:t>
            </w:r>
          </w:p>
        </w:tc>
      </w:tr>
      <w:tr w:rsidR="003F3082" w14:paraId="04B3AF32" w14:textId="77777777" w:rsidTr="003F3082">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hideMark/>
          </w:tcPr>
          <w:p w14:paraId="7826AD1C" w14:textId="77777777" w:rsidR="003F3082" w:rsidRDefault="003F3082">
            <w:pPr>
              <w:keepNext/>
              <w:keepLines/>
              <w:spacing w:after="0"/>
              <w:rPr>
                <w:rFonts w:ascii="Courier New" w:hAnsi="Courier New"/>
              </w:rPr>
            </w:pPr>
            <w:r>
              <w:rPr>
                <w:rFonts w:ascii="Courier New" w:hAnsi="Courier New"/>
              </w:rPr>
              <w:t>packetFilterUsage</w:t>
            </w:r>
          </w:p>
        </w:tc>
        <w:tc>
          <w:tcPr>
            <w:tcW w:w="2852" w:type="pct"/>
            <w:gridSpan w:val="4"/>
            <w:tcBorders>
              <w:top w:val="single" w:sz="4" w:space="0" w:color="auto"/>
              <w:left w:val="single" w:sz="4" w:space="0" w:color="auto"/>
              <w:bottom w:val="single" w:sz="4" w:space="0" w:color="auto"/>
              <w:right w:val="single" w:sz="4" w:space="0" w:color="auto"/>
            </w:tcBorders>
            <w:hideMark/>
          </w:tcPr>
          <w:p w14:paraId="7ECBF9EA" w14:textId="77777777" w:rsidR="003F3082" w:rsidRDefault="003F3082">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indicates if the packet shall be sent to the UE. </w:t>
            </w:r>
          </w:p>
          <w:p w14:paraId="723F71D4" w14:textId="77777777" w:rsidR="003F3082" w:rsidRDefault="003F3082">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The default value is "FALSE".</w:t>
            </w:r>
          </w:p>
          <w:p w14:paraId="06FEBA8B" w14:textId="77777777" w:rsidR="003F3082" w:rsidRDefault="003F3082">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979" w:type="pct"/>
            <w:gridSpan w:val="4"/>
            <w:tcBorders>
              <w:top w:val="single" w:sz="4" w:space="0" w:color="auto"/>
              <w:left w:val="single" w:sz="4" w:space="0" w:color="auto"/>
              <w:bottom w:val="single" w:sz="4" w:space="0" w:color="auto"/>
              <w:right w:val="single" w:sz="4" w:space="0" w:color="auto"/>
            </w:tcBorders>
            <w:hideMark/>
          </w:tcPr>
          <w:p w14:paraId="754728F4" w14:textId="77777777" w:rsidR="003F3082" w:rsidRDefault="003F3082">
            <w:pPr>
              <w:spacing w:after="0"/>
              <w:rPr>
                <w:rFonts w:ascii="Arial" w:hAnsi="Arial" w:cs="Arial"/>
                <w:sz w:val="18"/>
                <w:szCs w:val="18"/>
              </w:rPr>
            </w:pPr>
            <w:r>
              <w:rPr>
                <w:rFonts w:ascii="Arial" w:hAnsi="Arial" w:cs="Arial"/>
                <w:sz w:val="18"/>
                <w:szCs w:val="18"/>
              </w:rPr>
              <w:t>type: Boolean</w:t>
            </w:r>
          </w:p>
          <w:p w14:paraId="45FB1D44" w14:textId="77777777" w:rsidR="003F3082" w:rsidRDefault="003F3082">
            <w:pPr>
              <w:spacing w:after="0"/>
              <w:rPr>
                <w:rFonts w:ascii="Arial" w:hAnsi="Arial" w:cs="Arial"/>
                <w:sz w:val="18"/>
                <w:szCs w:val="18"/>
              </w:rPr>
            </w:pPr>
            <w:r>
              <w:rPr>
                <w:rFonts w:ascii="Arial" w:hAnsi="Arial" w:cs="Arial"/>
                <w:sz w:val="18"/>
                <w:szCs w:val="18"/>
              </w:rPr>
              <w:t>multiplicity: 1</w:t>
            </w:r>
          </w:p>
          <w:p w14:paraId="4D9E80A9" w14:textId="77777777" w:rsidR="003F3082" w:rsidRDefault="003F3082">
            <w:pPr>
              <w:spacing w:after="0"/>
              <w:rPr>
                <w:rFonts w:ascii="Arial" w:hAnsi="Arial" w:cs="Arial"/>
                <w:sz w:val="18"/>
                <w:szCs w:val="18"/>
              </w:rPr>
            </w:pPr>
            <w:r>
              <w:rPr>
                <w:rFonts w:ascii="Arial" w:hAnsi="Arial" w:cs="Arial"/>
                <w:sz w:val="18"/>
                <w:szCs w:val="18"/>
              </w:rPr>
              <w:t>isOrdered: N/A</w:t>
            </w:r>
          </w:p>
          <w:p w14:paraId="54BAADC2" w14:textId="77777777" w:rsidR="003F3082" w:rsidRDefault="003F3082">
            <w:pPr>
              <w:spacing w:after="0"/>
              <w:rPr>
                <w:rFonts w:ascii="Arial" w:hAnsi="Arial" w:cs="Arial"/>
                <w:sz w:val="18"/>
                <w:szCs w:val="18"/>
              </w:rPr>
            </w:pPr>
            <w:r>
              <w:rPr>
                <w:rFonts w:ascii="Arial" w:hAnsi="Arial" w:cs="Arial"/>
                <w:sz w:val="18"/>
                <w:szCs w:val="18"/>
              </w:rPr>
              <w:t>isUnique: N/A</w:t>
            </w:r>
          </w:p>
          <w:p w14:paraId="18A8C791" w14:textId="77777777" w:rsidR="003F3082" w:rsidRDefault="003F3082">
            <w:pPr>
              <w:spacing w:after="0"/>
              <w:rPr>
                <w:rFonts w:ascii="Arial" w:hAnsi="Arial" w:cs="Arial"/>
                <w:sz w:val="18"/>
                <w:szCs w:val="18"/>
              </w:rPr>
            </w:pPr>
            <w:r>
              <w:rPr>
                <w:rFonts w:ascii="Arial" w:hAnsi="Arial" w:cs="Arial"/>
                <w:sz w:val="18"/>
                <w:szCs w:val="18"/>
              </w:rPr>
              <w:t>defaultValue: “FALSE”</w:t>
            </w:r>
          </w:p>
          <w:p w14:paraId="1DFCC238" w14:textId="77777777" w:rsidR="003F3082" w:rsidRDefault="003F3082">
            <w:pPr>
              <w:spacing w:after="0"/>
              <w:rPr>
                <w:rFonts w:ascii="Arial" w:hAnsi="Arial" w:cs="Arial"/>
                <w:sz w:val="18"/>
                <w:szCs w:val="18"/>
              </w:rPr>
            </w:pPr>
            <w:r>
              <w:rPr>
                <w:rFonts w:ascii="Arial" w:hAnsi="Arial" w:cs="Arial"/>
                <w:sz w:val="18"/>
                <w:szCs w:val="18"/>
              </w:rPr>
              <w:t>isNullable: False</w:t>
            </w:r>
          </w:p>
        </w:tc>
      </w:tr>
      <w:tr w:rsidR="003F3082" w14:paraId="4214674D" w14:textId="77777777" w:rsidTr="003F3082">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hideMark/>
          </w:tcPr>
          <w:p w14:paraId="7C54C443" w14:textId="77777777" w:rsidR="003F3082" w:rsidRDefault="003F3082">
            <w:pPr>
              <w:keepNext/>
              <w:keepLines/>
              <w:spacing w:after="0"/>
              <w:rPr>
                <w:rFonts w:ascii="Courier New" w:hAnsi="Courier New"/>
              </w:rPr>
            </w:pPr>
            <w:r>
              <w:rPr>
                <w:rFonts w:ascii="Courier New" w:hAnsi="Courier New"/>
              </w:rPr>
              <w:t>tosTrafficClass</w:t>
            </w:r>
          </w:p>
        </w:tc>
        <w:tc>
          <w:tcPr>
            <w:tcW w:w="2852" w:type="pct"/>
            <w:gridSpan w:val="4"/>
            <w:tcBorders>
              <w:top w:val="single" w:sz="4" w:space="0" w:color="auto"/>
              <w:left w:val="single" w:sz="4" w:space="0" w:color="auto"/>
              <w:bottom w:val="single" w:sz="4" w:space="0" w:color="auto"/>
              <w:right w:val="single" w:sz="4" w:space="0" w:color="auto"/>
            </w:tcBorders>
            <w:hideMark/>
          </w:tcPr>
          <w:p w14:paraId="5AFA39E5" w14:textId="77777777" w:rsidR="003F3082" w:rsidRDefault="003F3082">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Ipv4 Type-of-Service and mask field or the Ipv6 Traffic-Class field and mask field.</w:t>
            </w:r>
          </w:p>
          <w:p w14:paraId="4C8BF443" w14:textId="77777777" w:rsidR="003F3082" w:rsidRDefault="003F3082">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hideMark/>
          </w:tcPr>
          <w:p w14:paraId="302681A9" w14:textId="77777777" w:rsidR="003F3082" w:rsidRDefault="003F3082">
            <w:pPr>
              <w:spacing w:after="0"/>
              <w:rPr>
                <w:rFonts w:ascii="Arial" w:hAnsi="Arial" w:cs="Arial"/>
                <w:sz w:val="18"/>
                <w:szCs w:val="18"/>
              </w:rPr>
            </w:pPr>
            <w:r>
              <w:rPr>
                <w:rFonts w:ascii="Arial" w:hAnsi="Arial" w:cs="Arial"/>
                <w:sz w:val="18"/>
                <w:szCs w:val="18"/>
              </w:rPr>
              <w:t>type: String</w:t>
            </w:r>
          </w:p>
          <w:p w14:paraId="504909A2" w14:textId="77777777" w:rsidR="003F3082" w:rsidRDefault="003F3082">
            <w:pPr>
              <w:spacing w:after="0"/>
              <w:rPr>
                <w:rFonts w:ascii="Arial" w:hAnsi="Arial" w:cs="Arial"/>
                <w:sz w:val="18"/>
                <w:szCs w:val="18"/>
              </w:rPr>
            </w:pPr>
            <w:r>
              <w:rPr>
                <w:rFonts w:ascii="Arial" w:hAnsi="Arial" w:cs="Arial"/>
                <w:sz w:val="18"/>
                <w:szCs w:val="18"/>
              </w:rPr>
              <w:t>multiplicity: 1</w:t>
            </w:r>
          </w:p>
          <w:p w14:paraId="1D037281" w14:textId="77777777" w:rsidR="003F3082" w:rsidRDefault="003F3082">
            <w:pPr>
              <w:spacing w:after="0"/>
              <w:rPr>
                <w:rFonts w:ascii="Arial" w:hAnsi="Arial" w:cs="Arial"/>
                <w:sz w:val="18"/>
                <w:szCs w:val="18"/>
              </w:rPr>
            </w:pPr>
            <w:r>
              <w:rPr>
                <w:rFonts w:ascii="Arial" w:hAnsi="Arial" w:cs="Arial"/>
                <w:sz w:val="18"/>
                <w:szCs w:val="18"/>
              </w:rPr>
              <w:t>isOrdered: N/A</w:t>
            </w:r>
          </w:p>
          <w:p w14:paraId="284C92DC" w14:textId="77777777" w:rsidR="003F3082" w:rsidRDefault="003F3082">
            <w:pPr>
              <w:spacing w:after="0"/>
              <w:rPr>
                <w:rFonts w:ascii="Arial" w:hAnsi="Arial" w:cs="Arial"/>
                <w:sz w:val="18"/>
                <w:szCs w:val="18"/>
              </w:rPr>
            </w:pPr>
            <w:r>
              <w:rPr>
                <w:rFonts w:ascii="Arial" w:hAnsi="Arial" w:cs="Arial"/>
                <w:sz w:val="18"/>
                <w:szCs w:val="18"/>
              </w:rPr>
              <w:t>isUnique: N/A</w:t>
            </w:r>
          </w:p>
          <w:p w14:paraId="1CAACD27" w14:textId="77777777" w:rsidR="003F3082" w:rsidRDefault="003F3082">
            <w:pPr>
              <w:spacing w:after="0"/>
              <w:rPr>
                <w:rFonts w:ascii="Arial" w:hAnsi="Arial" w:cs="Arial"/>
                <w:sz w:val="18"/>
                <w:szCs w:val="18"/>
              </w:rPr>
            </w:pPr>
            <w:r>
              <w:rPr>
                <w:rFonts w:ascii="Arial" w:hAnsi="Arial" w:cs="Arial"/>
                <w:sz w:val="18"/>
                <w:szCs w:val="18"/>
              </w:rPr>
              <w:t>defaultValue: None</w:t>
            </w:r>
          </w:p>
          <w:p w14:paraId="5F8D12BB" w14:textId="77777777" w:rsidR="003F3082" w:rsidRDefault="003F3082">
            <w:pPr>
              <w:spacing w:after="0"/>
              <w:rPr>
                <w:rFonts w:ascii="Arial" w:hAnsi="Arial" w:cs="Arial"/>
                <w:sz w:val="18"/>
                <w:szCs w:val="18"/>
              </w:rPr>
            </w:pPr>
            <w:r>
              <w:rPr>
                <w:rFonts w:ascii="Arial" w:hAnsi="Arial" w:cs="Arial"/>
                <w:sz w:val="18"/>
                <w:szCs w:val="18"/>
              </w:rPr>
              <w:t>isNullable: False</w:t>
            </w:r>
          </w:p>
        </w:tc>
      </w:tr>
      <w:tr w:rsidR="003F3082" w14:paraId="2160E597" w14:textId="77777777" w:rsidTr="003F3082">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hideMark/>
          </w:tcPr>
          <w:p w14:paraId="23CBC6DF" w14:textId="77777777" w:rsidR="003F3082" w:rsidRDefault="003F3082">
            <w:pPr>
              <w:keepNext/>
              <w:keepLines/>
              <w:spacing w:after="0"/>
              <w:rPr>
                <w:rFonts w:ascii="Courier New" w:hAnsi="Courier New"/>
              </w:rPr>
            </w:pPr>
            <w:r>
              <w:rPr>
                <w:rFonts w:ascii="Courier New" w:hAnsi="Courier New"/>
              </w:rPr>
              <w:t>spi</w:t>
            </w:r>
          </w:p>
        </w:tc>
        <w:tc>
          <w:tcPr>
            <w:tcW w:w="2852" w:type="pct"/>
            <w:gridSpan w:val="4"/>
            <w:tcBorders>
              <w:top w:val="single" w:sz="4" w:space="0" w:color="auto"/>
              <w:left w:val="single" w:sz="4" w:space="0" w:color="auto"/>
              <w:bottom w:val="single" w:sz="4" w:space="0" w:color="auto"/>
              <w:right w:val="single" w:sz="4" w:space="0" w:color="auto"/>
            </w:tcBorders>
            <w:hideMark/>
          </w:tcPr>
          <w:p w14:paraId="5B9920F1" w14:textId="77777777" w:rsidR="003F3082" w:rsidRDefault="003F3082">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is the security parameter index of the IPSec packet, see IETF RFC 4301 [66].</w:t>
            </w:r>
          </w:p>
          <w:p w14:paraId="1C91A5C7" w14:textId="77777777" w:rsidR="003F3082" w:rsidRDefault="003F3082">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IETF RFC 4301 [66].</w:t>
            </w:r>
          </w:p>
        </w:tc>
        <w:tc>
          <w:tcPr>
            <w:tcW w:w="979" w:type="pct"/>
            <w:gridSpan w:val="4"/>
            <w:tcBorders>
              <w:top w:val="single" w:sz="4" w:space="0" w:color="auto"/>
              <w:left w:val="single" w:sz="4" w:space="0" w:color="auto"/>
              <w:bottom w:val="single" w:sz="4" w:space="0" w:color="auto"/>
              <w:right w:val="single" w:sz="4" w:space="0" w:color="auto"/>
            </w:tcBorders>
            <w:hideMark/>
          </w:tcPr>
          <w:p w14:paraId="1A91902C" w14:textId="77777777" w:rsidR="003F3082" w:rsidRDefault="003F3082">
            <w:pPr>
              <w:spacing w:after="0"/>
              <w:rPr>
                <w:rFonts w:ascii="Arial" w:hAnsi="Arial" w:cs="Arial"/>
                <w:sz w:val="18"/>
                <w:szCs w:val="18"/>
              </w:rPr>
            </w:pPr>
            <w:r>
              <w:rPr>
                <w:rFonts w:ascii="Arial" w:hAnsi="Arial" w:cs="Arial"/>
                <w:sz w:val="18"/>
                <w:szCs w:val="18"/>
              </w:rPr>
              <w:t>type: String</w:t>
            </w:r>
          </w:p>
          <w:p w14:paraId="5D54A965" w14:textId="77777777" w:rsidR="003F3082" w:rsidRDefault="003F3082">
            <w:pPr>
              <w:spacing w:after="0"/>
              <w:rPr>
                <w:rFonts w:ascii="Arial" w:hAnsi="Arial" w:cs="Arial"/>
                <w:sz w:val="18"/>
                <w:szCs w:val="18"/>
              </w:rPr>
            </w:pPr>
            <w:r>
              <w:rPr>
                <w:rFonts w:ascii="Arial" w:hAnsi="Arial" w:cs="Arial"/>
                <w:sz w:val="18"/>
                <w:szCs w:val="18"/>
              </w:rPr>
              <w:t>multiplicity: 1</w:t>
            </w:r>
          </w:p>
          <w:p w14:paraId="13F3777D" w14:textId="77777777" w:rsidR="003F3082" w:rsidRDefault="003F3082">
            <w:pPr>
              <w:spacing w:after="0"/>
              <w:rPr>
                <w:rFonts w:ascii="Arial" w:hAnsi="Arial" w:cs="Arial"/>
                <w:sz w:val="18"/>
                <w:szCs w:val="18"/>
              </w:rPr>
            </w:pPr>
            <w:r>
              <w:rPr>
                <w:rFonts w:ascii="Arial" w:hAnsi="Arial" w:cs="Arial"/>
                <w:sz w:val="18"/>
                <w:szCs w:val="18"/>
              </w:rPr>
              <w:t>isOrdered: N/A</w:t>
            </w:r>
          </w:p>
          <w:p w14:paraId="7E3BAA2F" w14:textId="77777777" w:rsidR="003F3082" w:rsidRDefault="003F3082">
            <w:pPr>
              <w:spacing w:after="0"/>
              <w:rPr>
                <w:rFonts w:ascii="Arial" w:hAnsi="Arial" w:cs="Arial"/>
                <w:sz w:val="18"/>
                <w:szCs w:val="18"/>
              </w:rPr>
            </w:pPr>
            <w:r>
              <w:rPr>
                <w:rFonts w:ascii="Arial" w:hAnsi="Arial" w:cs="Arial"/>
                <w:sz w:val="18"/>
                <w:szCs w:val="18"/>
              </w:rPr>
              <w:t>isUnique: N/A</w:t>
            </w:r>
          </w:p>
          <w:p w14:paraId="51FCBA9E" w14:textId="77777777" w:rsidR="003F3082" w:rsidRDefault="003F3082">
            <w:pPr>
              <w:spacing w:after="0"/>
              <w:rPr>
                <w:rFonts w:ascii="Arial" w:hAnsi="Arial" w:cs="Arial"/>
                <w:sz w:val="18"/>
                <w:szCs w:val="18"/>
              </w:rPr>
            </w:pPr>
            <w:r>
              <w:rPr>
                <w:rFonts w:ascii="Arial" w:hAnsi="Arial" w:cs="Arial"/>
                <w:sz w:val="18"/>
                <w:szCs w:val="18"/>
              </w:rPr>
              <w:t>defaultValue: None</w:t>
            </w:r>
          </w:p>
          <w:p w14:paraId="67902ED1" w14:textId="77777777" w:rsidR="003F3082" w:rsidRDefault="003F3082">
            <w:pPr>
              <w:spacing w:after="0"/>
              <w:rPr>
                <w:rFonts w:ascii="Arial" w:hAnsi="Arial" w:cs="Arial"/>
                <w:sz w:val="18"/>
                <w:szCs w:val="18"/>
              </w:rPr>
            </w:pPr>
            <w:r>
              <w:rPr>
                <w:rFonts w:ascii="Arial" w:hAnsi="Arial" w:cs="Arial"/>
                <w:sz w:val="18"/>
                <w:szCs w:val="18"/>
              </w:rPr>
              <w:t>isNullable: True</w:t>
            </w:r>
          </w:p>
        </w:tc>
      </w:tr>
      <w:tr w:rsidR="003F3082" w14:paraId="7B47AB89" w14:textId="77777777" w:rsidTr="003F3082">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hideMark/>
          </w:tcPr>
          <w:p w14:paraId="1D548748" w14:textId="77777777" w:rsidR="003F3082" w:rsidRDefault="003F3082">
            <w:pPr>
              <w:keepNext/>
              <w:keepLines/>
              <w:spacing w:after="0"/>
              <w:rPr>
                <w:rFonts w:ascii="Courier New" w:hAnsi="Courier New"/>
              </w:rPr>
            </w:pPr>
            <w:r>
              <w:rPr>
                <w:rFonts w:ascii="Courier New" w:hAnsi="Courier New"/>
              </w:rPr>
              <w:t>flowLabel</w:t>
            </w:r>
          </w:p>
        </w:tc>
        <w:tc>
          <w:tcPr>
            <w:tcW w:w="2852" w:type="pct"/>
            <w:gridSpan w:val="4"/>
            <w:tcBorders>
              <w:top w:val="single" w:sz="4" w:space="0" w:color="auto"/>
              <w:left w:val="single" w:sz="4" w:space="0" w:color="auto"/>
              <w:bottom w:val="single" w:sz="4" w:space="0" w:color="auto"/>
              <w:right w:val="single" w:sz="4" w:space="0" w:color="auto"/>
            </w:tcBorders>
            <w:hideMark/>
          </w:tcPr>
          <w:p w14:paraId="4ED69C30" w14:textId="77777777" w:rsidR="003F3082" w:rsidRDefault="003F3082">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Ipv6 flow label header field.</w:t>
            </w:r>
          </w:p>
          <w:p w14:paraId="1A32BEC6" w14:textId="77777777" w:rsidR="003F3082" w:rsidRDefault="003F3082">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hideMark/>
          </w:tcPr>
          <w:p w14:paraId="27CD6389" w14:textId="77777777" w:rsidR="003F3082" w:rsidRDefault="003F3082">
            <w:pPr>
              <w:spacing w:after="0"/>
              <w:rPr>
                <w:rFonts w:ascii="Arial" w:hAnsi="Arial" w:cs="Arial"/>
                <w:sz w:val="18"/>
                <w:szCs w:val="18"/>
              </w:rPr>
            </w:pPr>
            <w:r>
              <w:rPr>
                <w:rFonts w:ascii="Arial" w:hAnsi="Arial" w:cs="Arial"/>
                <w:sz w:val="18"/>
                <w:szCs w:val="18"/>
              </w:rPr>
              <w:t>type: String</w:t>
            </w:r>
          </w:p>
          <w:p w14:paraId="0D703BB1" w14:textId="77777777" w:rsidR="003F3082" w:rsidRDefault="003F3082">
            <w:pPr>
              <w:spacing w:after="0"/>
              <w:rPr>
                <w:rFonts w:ascii="Arial" w:hAnsi="Arial" w:cs="Arial"/>
                <w:sz w:val="18"/>
                <w:szCs w:val="18"/>
              </w:rPr>
            </w:pPr>
            <w:r>
              <w:rPr>
                <w:rFonts w:ascii="Arial" w:hAnsi="Arial" w:cs="Arial"/>
                <w:sz w:val="18"/>
                <w:szCs w:val="18"/>
              </w:rPr>
              <w:t>multiplicity: 1</w:t>
            </w:r>
          </w:p>
          <w:p w14:paraId="25AE9C44" w14:textId="77777777" w:rsidR="003F3082" w:rsidRDefault="003F3082">
            <w:pPr>
              <w:spacing w:after="0"/>
              <w:rPr>
                <w:rFonts w:ascii="Arial" w:hAnsi="Arial" w:cs="Arial"/>
                <w:sz w:val="18"/>
                <w:szCs w:val="18"/>
              </w:rPr>
            </w:pPr>
            <w:r>
              <w:rPr>
                <w:rFonts w:ascii="Arial" w:hAnsi="Arial" w:cs="Arial"/>
                <w:sz w:val="18"/>
                <w:szCs w:val="18"/>
              </w:rPr>
              <w:t>isOrdered: N/A</w:t>
            </w:r>
          </w:p>
          <w:p w14:paraId="36ADA190" w14:textId="77777777" w:rsidR="003F3082" w:rsidRDefault="003F3082">
            <w:pPr>
              <w:spacing w:after="0"/>
              <w:rPr>
                <w:rFonts w:ascii="Arial" w:hAnsi="Arial" w:cs="Arial"/>
                <w:sz w:val="18"/>
                <w:szCs w:val="18"/>
              </w:rPr>
            </w:pPr>
            <w:r>
              <w:rPr>
                <w:rFonts w:ascii="Arial" w:hAnsi="Arial" w:cs="Arial"/>
                <w:sz w:val="18"/>
                <w:szCs w:val="18"/>
              </w:rPr>
              <w:t>isUnique: N/A</w:t>
            </w:r>
          </w:p>
          <w:p w14:paraId="3E1BE861" w14:textId="77777777" w:rsidR="003F3082" w:rsidRDefault="003F3082">
            <w:pPr>
              <w:spacing w:after="0"/>
              <w:rPr>
                <w:rFonts w:ascii="Arial" w:hAnsi="Arial" w:cs="Arial"/>
                <w:sz w:val="18"/>
                <w:szCs w:val="18"/>
              </w:rPr>
            </w:pPr>
            <w:r>
              <w:rPr>
                <w:rFonts w:ascii="Arial" w:hAnsi="Arial" w:cs="Arial"/>
                <w:sz w:val="18"/>
                <w:szCs w:val="18"/>
              </w:rPr>
              <w:t>defaultValue: None</w:t>
            </w:r>
          </w:p>
          <w:p w14:paraId="4FAEADA0" w14:textId="77777777" w:rsidR="003F3082" w:rsidRDefault="003F3082">
            <w:pPr>
              <w:spacing w:after="0"/>
              <w:rPr>
                <w:rFonts w:ascii="Arial" w:hAnsi="Arial" w:cs="Arial"/>
                <w:sz w:val="18"/>
                <w:szCs w:val="18"/>
              </w:rPr>
            </w:pPr>
            <w:r>
              <w:rPr>
                <w:rFonts w:ascii="Arial" w:hAnsi="Arial" w:cs="Arial"/>
                <w:sz w:val="18"/>
                <w:szCs w:val="18"/>
              </w:rPr>
              <w:t>isNullable: True</w:t>
            </w:r>
          </w:p>
        </w:tc>
      </w:tr>
      <w:tr w:rsidR="003F3082" w14:paraId="696CFBD3" w14:textId="77777777" w:rsidTr="003F3082">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hideMark/>
          </w:tcPr>
          <w:p w14:paraId="078CB3DD" w14:textId="77777777" w:rsidR="003F3082" w:rsidRDefault="003F3082">
            <w:pPr>
              <w:keepNext/>
              <w:keepLines/>
              <w:spacing w:after="0"/>
              <w:rPr>
                <w:rFonts w:ascii="Courier New" w:hAnsi="Courier New"/>
              </w:rPr>
            </w:pPr>
            <w:r>
              <w:rPr>
                <w:rFonts w:ascii="Courier New" w:hAnsi="Courier New"/>
              </w:rPr>
              <w:t>flowDirection</w:t>
            </w:r>
          </w:p>
        </w:tc>
        <w:tc>
          <w:tcPr>
            <w:tcW w:w="2852" w:type="pct"/>
            <w:gridSpan w:val="4"/>
            <w:tcBorders>
              <w:top w:val="single" w:sz="4" w:space="0" w:color="auto"/>
              <w:left w:val="single" w:sz="4" w:space="0" w:color="auto"/>
              <w:bottom w:val="single" w:sz="4" w:space="0" w:color="auto"/>
              <w:right w:val="single" w:sz="4" w:space="0" w:color="auto"/>
            </w:tcBorders>
            <w:hideMark/>
          </w:tcPr>
          <w:p w14:paraId="3BDCD9F6" w14:textId="77777777" w:rsidR="003F3082" w:rsidRDefault="003F3082">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direction/directions that a filter is applicable.</w:t>
            </w:r>
          </w:p>
          <w:p w14:paraId="22A28072" w14:textId="77777777" w:rsidR="003F3082" w:rsidRDefault="003F3082">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“DOWNLINK”, “UPLINK”, “BIDIRECTIONAL”, “UNSPECIFIED”.</w:t>
            </w:r>
          </w:p>
        </w:tc>
        <w:tc>
          <w:tcPr>
            <w:tcW w:w="979" w:type="pct"/>
            <w:gridSpan w:val="4"/>
            <w:tcBorders>
              <w:top w:val="single" w:sz="4" w:space="0" w:color="auto"/>
              <w:left w:val="single" w:sz="4" w:space="0" w:color="auto"/>
              <w:bottom w:val="single" w:sz="4" w:space="0" w:color="auto"/>
              <w:right w:val="single" w:sz="4" w:space="0" w:color="auto"/>
            </w:tcBorders>
            <w:hideMark/>
          </w:tcPr>
          <w:p w14:paraId="4F26533B" w14:textId="77777777" w:rsidR="003F3082" w:rsidRDefault="003F3082">
            <w:pPr>
              <w:spacing w:after="0"/>
              <w:rPr>
                <w:rFonts w:ascii="Arial" w:hAnsi="Arial" w:cs="Arial"/>
                <w:sz w:val="18"/>
                <w:szCs w:val="18"/>
              </w:rPr>
            </w:pPr>
            <w:r>
              <w:rPr>
                <w:rFonts w:ascii="Arial" w:hAnsi="Arial" w:cs="Arial"/>
                <w:sz w:val="18"/>
                <w:szCs w:val="18"/>
              </w:rPr>
              <w:t>type: ENUM</w:t>
            </w:r>
          </w:p>
          <w:p w14:paraId="0C53D2A8" w14:textId="77777777" w:rsidR="003F3082" w:rsidRDefault="003F3082">
            <w:pPr>
              <w:spacing w:after="0"/>
              <w:rPr>
                <w:rFonts w:ascii="Arial" w:hAnsi="Arial" w:cs="Arial"/>
                <w:sz w:val="18"/>
                <w:szCs w:val="18"/>
              </w:rPr>
            </w:pPr>
            <w:r>
              <w:rPr>
                <w:rFonts w:ascii="Arial" w:hAnsi="Arial" w:cs="Arial"/>
                <w:sz w:val="18"/>
                <w:szCs w:val="18"/>
              </w:rPr>
              <w:t>multiplicity: 1</w:t>
            </w:r>
          </w:p>
          <w:p w14:paraId="06C530CE" w14:textId="77777777" w:rsidR="003F3082" w:rsidRDefault="003F3082">
            <w:pPr>
              <w:spacing w:after="0"/>
              <w:rPr>
                <w:rFonts w:ascii="Arial" w:hAnsi="Arial" w:cs="Arial"/>
                <w:sz w:val="18"/>
                <w:szCs w:val="18"/>
              </w:rPr>
            </w:pPr>
            <w:r>
              <w:rPr>
                <w:rFonts w:ascii="Arial" w:hAnsi="Arial" w:cs="Arial"/>
                <w:sz w:val="18"/>
                <w:szCs w:val="18"/>
              </w:rPr>
              <w:t>isOrdered: N/A</w:t>
            </w:r>
          </w:p>
          <w:p w14:paraId="55EE0409" w14:textId="77777777" w:rsidR="003F3082" w:rsidRDefault="003F3082">
            <w:pPr>
              <w:spacing w:after="0"/>
              <w:rPr>
                <w:rFonts w:ascii="Arial" w:hAnsi="Arial" w:cs="Arial"/>
                <w:sz w:val="18"/>
                <w:szCs w:val="18"/>
              </w:rPr>
            </w:pPr>
            <w:r>
              <w:rPr>
                <w:rFonts w:ascii="Arial" w:hAnsi="Arial" w:cs="Arial"/>
                <w:sz w:val="18"/>
                <w:szCs w:val="18"/>
              </w:rPr>
              <w:t>isUnique: N/A</w:t>
            </w:r>
          </w:p>
          <w:p w14:paraId="271DA5C3" w14:textId="77777777" w:rsidR="003F3082" w:rsidRDefault="003F3082">
            <w:pPr>
              <w:spacing w:after="0"/>
              <w:rPr>
                <w:rFonts w:ascii="Arial" w:hAnsi="Arial" w:cs="Arial"/>
                <w:sz w:val="18"/>
                <w:szCs w:val="18"/>
              </w:rPr>
            </w:pPr>
            <w:r>
              <w:rPr>
                <w:rFonts w:ascii="Arial" w:hAnsi="Arial" w:cs="Arial"/>
                <w:sz w:val="18"/>
                <w:szCs w:val="18"/>
              </w:rPr>
              <w:t>defaultValue: None</w:t>
            </w:r>
          </w:p>
          <w:p w14:paraId="376CF12C" w14:textId="77777777" w:rsidR="003F3082" w:rsidRDefault="003F3082">
            <w:pPr>
              <w:spacing w:after="0"/>
              <w:rPr>
                <w:rFonts w:ascii="Arial" w:hAnsi="Arial" w:cs="Arial"/>
                <w:sz w:val="18"/>
                <w:szCs w:val="18"/>
              </w:rPr>
            </w:pPr>
            <w:r>
              <w:rPr>
                <w:rFonts w:ascii="Arial" w:hAnsi="Arial" w:cs="Arial"/>
                <w:sz w:val="18"/>
                <w:szCs w:val="18"/>
              </w:rPr>
              <w:t>isNullable: True</w:t>
            </w:r>
          </w:p>
        </w:tc>
      </w:tr>
      <w:tr w:rsidR="003F3082" w14:paraId="617B1372" w14:textId="77777777" w:rsidTr="003F3082">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hideMark/>
          </w:tcPr>
          <w:p w14:paraId="1505BB80" w14:textId="77777777" w:rsidR="003F3082" w:rsidRDefault="003F3082">
            <w:pPr>
              <w:keepNext/>
              <w:keepLines/>
              <w:spacing w:after="0"/>
              <w:rPr>
                <w:rFonts w:ascii="Courier New" w:hAnsi="Courier New"/>
              </w:rPr>
            </w:pPr>
            <w:r>
              <w:rPr>
                <w:rFonts w:ascii="Courier New" w:hAnsi="Courier New"/>
              </w:rPr>
              <w:t>qosId</w:t>
            </w:r>
          </w:p>
        </w:tc>
        <w:tc>
          <w:tcPr>
            <w:tcW w:w="2852" w:type="pct"/>
            <w:gridSpan w:val="4"/>
            <w:tcBorders>
              <w:top w:val="single" w:sz="4" w:space="0" w:color="auto"/>
              <w:left w:val="single" w:sz="4" w:space="0" w:color="auto"/>
              <w:bottom w:val="single" w:sz="4" w:space="0" w:color="auto"/>
              <w:right w:val="single" w:sz="4" w:space="0" w:color="auto"/>
            </w:tcBorders>
            <w:hideMark/>
          </w:tcPr>
          <w:p w14:paraId="17F6DBEB" w14:textId="77777777" w:rsidR="003F3082" w:rsidRDefault="003F3082">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the QoS control policy data for a PCC rule.</w:t>
            </w:r>
          </w:p>
          <w:p w14:paraId="745F859C" w14:textId="77777777" w:rsidR="003F3082" w:rsidRDefault="003F3082">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hideMark/>
          </w:tcPr>
          <w:p w14:paraId="0F959734" w14:textId="77777777" w:rsidR="003F3082" w:rsidRDefault="003F3082">
            <w:pPr>
              <w:spacing w:after="0"/>
              <w:rPr>
                <w:rFonts w:ascii="Arial" w:hAnsi="Arial" w:cs="Arial"/>
                <w:sz w:val="18"/>
                <w:szCs w:val="18"/>
              </w:rPr>
            </w:pPr>
            <w:r>
              <w:rPr>
                <w:rFonts w:ascii="Arial" w:hAnsi="Arial" w:cs="Arial"/>
                <w:sz w:val="18"/>
                <w:szCs w:val="18"/>
              </w:rPr>
              <w:t>type: String</w:t>
            </w:r>
          </w:p>
          <w:p w14:paraId="78D65E29" w14:textId="77777777" w:rsidR="003F3082" w:rsidRDefault="003F3082">
            <w:pPr>
              <w:spacing w:after="0"/>
              <w:rPr>
                <w:rFonts w:ascii="Arial" w:hAnsi="Arial" w:cs="Arial"/>
                <w:sz w:val="18"/>
                <w:szCs w:val="18"/>
              </w:rPr>
            </w:pPr>
            <w:r>
              <w:rPr>
                <w:rFonts w:ascii="Arial" w:hAnsi="Arial" w:cs="Arial"/>
                <w:sz w:val="18"/>
                <w:szCs w:val="18"/>
              </w:rPr>
              <w:t>multiplicity: 1</w:t>
            </w:r>
          </w:p>
          <w:p w14:paraId="52E7348B" w14:textId="77777777" w:rsidR="003F3082" w:rsidRDefault="003F3082">
            <w:pPr>
              <w:spacing w:after="0"/>
              <w:rPr>
                <w:rFonts w:ascii="Arial" w:hAnsi="Arial" w:cs="Arial"/>
                <w:sz w:val="18"/>
                <w:szCs w:val="18"/>
              </w:rPr>
            </w:pPr>
            <w:r>
              <w:rPr>
                <w:rFonts w:ascii="Arial" w:hAnsi="Arial" w:cs="Arial"/>
                <w:sz w:val="18"/>
                <w:szCs w:val="18"/>
              </w:rPr>
              <w:t>isOrdered: N/A</w:t>
            </w:r>
          </w:p>
          <w:p w14:paraId="0AD796D6" w14:textId="77777777" w:rsidR="003F3082" w:rsidRDefault="003F3082">
            <w:pPr>
              <w:spacing w:after="0"/>
              <w:rPr>
                <w:rFonts w:ascii="Arial" w:hAnsi="Arial" w:cs="Arial"/>
                <w:sz w:val="18"/>
                <w:szCs w:val="18"/>
              </w:rPr>
            </w:pPr>
            <w:r>
              <w:rPr>
                <w:rFonts w:ascii="Arial" w:hAnsi="Arial" w:cs="Arial"/>
                <w:sz w:val="18"/>
                <w:szCs w:val="18"/>
              </w:rPr>
              <w:t>isUnique: N/A</w:t>
            </w:r>
          </w:p>
          <w:p w14:paraId="0BC23728" w14:textId="77777777" w:rsidR="003F3082" w:rsidRDefault="003F3082">
            <w:pPr>
              <w:spacing w:after="0"/>
              <w:rPr>
                <w:rFonts w:ascii="Arial" w:hAnsi="Arial" w:cs="Arial"/>
                <w:sz w:val="18"/>
                <w:szCs w:val="18"/>
              </w:rPr>
            </w:pPr>
            <w:r>
              <w:rPr>
                <w:rFonts w:ascii="Arial" w:hAnsi="Arial" w:cs="Arial"/>
                <w:sz w:val="18"/>
                <w:szCs w:val="18"/>
              </w:rPr>
              <w:t>defaultValue: None</w:t>
            </w:r>
          </w:p>
          <w:p w14:paraId="34CAC1D7" w14:textId="77777777" w:rsidR="003F3082" w:rsidRDefault="003F3082">
            <w:pPr>
              <w:spacing w:after="0"/>
              <w:rPr>
                <w:rFonts w:ascii="Arial" w:hAnsi="Arial" w:cs="Arial"/>
                <w:sz w:val="18"/>
                <w:szCs w:val="18"/>
              </w:rPr>
            </w:pPr>
            <w:r>
              <w:rPr>
                <w:rFonts w:ascii="Arial" w:hAnsi="Arial" w:cs="Arial"/>
                <w:sz w:val="18"/>
                <w:szCs w:val="18"/>
              </w:rPr>
              <w:t>isNullable: False</w:t>
            </w:r>
          </w:p>
        </w:tc>
      </w:tr>
      <w:tr w:rsidR="003F3082" w14:paraId="48B50C53" w14:textId="77777777" w:rsidTr="003F3082">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hideMark/>
          </w:tcPr>
          <w:p w14:paraId="49A5DB0C" w14:textId="77777777" w:rsidR="003F3082" w:rsidRDefault="003F3082">
            <w:pPr>
              <w:keepNext/>
              <w:keepLines/>
              <w:spacing w:after="0"/>
              <w:rPr>
                <w:rFonts w:ascii="Courier New" w:hAnsi="Courier New"/>
              </w:rPr>
            </w:pPr>
            <w:r>
              <w:rPr>
                <w:rFonts w:ascii="Courier New" w:hAnsi="Courier New"/>
              </w:rPr>
              <w:t>maxbrUl</w:t>
            </w:r>
          </w:p>
        </w:tc>
        <w:tc>
          <w:tcPr>
            <w:tcW w:w="2852" w:type="pct"/>
            <w:gridSpan w:val="4"/>
            <w:tcBorders>
              <w:top w:val="single" w:sz="4" w:space="0" w:color="auto"/>
              <w:left w:val="single" w:sz="4" w:space="0" w:color="auto"/>
              <w:bottom w:val="single" w:sz="4" w:space="0" w:color="auto"/>
              <w:right w:val="single" w:sz="4" w:space="0" w:color="auto"/>
            </w:tcBorders>
            <w:hideMark/>
          </w:tcPr>
          <w:p w14:paraId="7AD14501" w14:textId="77777777" w:rsidR="003F3082" w:rsidRDefault="003F3082">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maximum uplink bandwidth formatted as follows:</w:t>
            </w:r>
          </w:p>
          <w:p w14:paraId="49513BE9" w14:textId="77777777" w:rsidR="003F3082" w:rsidRDefault="003F3082">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Pattern: '^\d+(\.\d+)? (bps|Kbps|Mbps|Gbps|Tbps)$', see TS 29.512 [60].</w:t>
            </w:r>
          </w:p>
          <w:p w14:paraId="4C743FEC" w14:textId="77777777" w:rsidR="003F3082" w:rsidRDefault="003F3082">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Examples:</w:t>
            </w:r>
          </w:p>
          <w:p w14:paraId="22C51841" w14:textId="77777777" w:rsidR="003F3082" w:rsidRDefault="003F3082">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"125 Mbps", "0.125 Gbps", "125000 Kbps"</w:t>
            </w:r>
          </w:p>
          <w:p w14:paraId="7E402F14" w14:textId="77777777" w:rsidR="003F3082" w:rsidRDefault="003F3082">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hideMark/>
          </w:tcPr>
          <w:p w14:paraId="7F5B1EAD" w14:textId="77777777" w:rsidR="003F3082" w:rsidRDefault="003F3082">
            <w:pPr>
              <w:spacing w:after="0"/>
              <w:rPr>
                <w:rFonts w:ascii="Arial" w:hAnsi="Arial" w:cs="Arial"/>
                <w:sz w:val="18"/>
                <w:szCs w:val="18"/>
              </w:rPr>
            </w:pPr>
            <w:r>
              <w:rPr>
                <w:rFonts w:ascii="Arial" w:hAnsi="Arial" w:cs="Arial"/>
                <w:sz w:val="18"/>
                <w:szCs w:val="18"/>
              </w:rPr>
              <w:t>type: String</w:t>
            </w:r>
          </w:p>
          <w:p w14:paraId="65B4E255" w14:textId="77777777" w:rsidR="003F3082" w:rsidRDefault="003F3082">
            <w:pPr>
              <w:spacing w:after="0"/>
              <w:rPr>
                <w:rFonts w:ascii="Arial" w:hAnsi="Arial" w:cs="Arial"/>
                <w:sz w:val="18"/>
                <w:szCs w:val="18"/>
              </w:rPr>
            </w:pPr>
            <w:r>
              <w:rPr>
                <w:rFonts w:ascii="Arial" w:hAnsi="Arial" w:cs="Arial"/>
                <w:sz w:val="18"/>
                <w:szCs w:val="18"/>
              </w:rPr>
              <w:t>multiplicity: 1</w:t>
            </w:r>
          </w:p>
          <w:p w14:paraId="675BD116" w14:textId="77777777" w:rsidR="003F3082" w:rsidRDefault="003F3082">
            <w:pPr>
              <w:spacing w:after="0"/>
              <w:rPr>
                <w:rFonts w:ascii="Arial" w:hAnsi="Arial" w:cs="Arial"/>
                <w:sz w:val="18"/>
                <w:szCs w:val="18"/>
              </w:rPr>
            </w:pPr>
            <w:r>
              <w:rPr>
                <w:rFonts w:ascii="Arial" w:hAnsi="Arial" w:cs="Arial"/>
                <w:sz w:val="18"/>
                <w:szCs w:val="18"/>
              </w:rPr>
              <w:t>isOrdered: N/A</w:t>
            </w:r>
          </w:p>
          <w:p w14:paraId="48711CA6" w14:textId="77777777" w:rsidR="003F3082" w:rsidRDefault="003F3082">
            <w:pPr>
              <w:spacing w:after="0"/>
              <w:rPr>
                <w:rFonts w:ascii="Arial" w:hAnsi="Arial" w:cs="Arial"/>
                <w:sz w:val="18"/>
                <w:szCs w:val="18"/>
              </w:rPr>
            </w:pPr>
            <w:r>
              <w:rPr>
                <w:rFonts w:ascii="Arial" w:hAnsi="Arial" w:cs="Arial"/>
                <w:sz w:val="18"/>
                <w:szCs w:val="18"/>
              </w:rPr>
              <w:t>isUnique: N/A</w:t>
            </w:r>
          </w:p>
          <w:p w14:paraId="3664D61C" w14:textId="77777777" w:rsidR="003F3082" w:rsidRDefault="003F3082">
            <w:pPr>
              <w:spacing w:after="0"/>
              <w:rPr>
                <w:rFonts w:ascii="Arial" w:hAnsi="Arial" w:cs="Arial"/>
                <w:sz w:val="18"/>
                <w:szCs w:val="18"/>
              </w:rPr>
            </w:pPr>
            <w:r>
              <w:rPr>
                <w:rFonts w:ascii="Arial" w:hAnsi="Arial" w:cs="Arial"/>
                <w:sz w:val="18"/>
                <w:szCs w:val="18"/>
              </w:rPr>
              <w:t>defaultValue: None</w:t>
            </w:r>
          </w:p>
          <w:p w14:paraId="5576C6CA" w14:textId="77777777" w:rsidR="003F3082" w:rsidRDefault="003F3082">
            <w:pPr>
              <w:spacing w:after="0"/>
              <w:rPr>
                <w:rFonts w:ascii="Arial" w:hAnsi="Arial" w:cs="Arial"/>
                <w:sz w:val="18"/>
                <w:szCs w:val="18"/>
              </w:rPr>
            </w:pPr>
            <w:r>
              <w:rPr>
                <w:rFonts w:ascii="Arial" w:hAnsi="Arial" w:cs="Arial"/>
                <w:sz w:val="18"/>
                <w:szCs w:val="18"/>
              </w:rPr>
              <w:t>isNullable: True</w:t>
            </w:r>
          </w:p>
        </w:tc>
      </w:tr>
      <w:tr w:rsidR="003F3082" w14:paraId="71EFAA87" w14:textId="77777777" w:rsidTr="003F3082">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hideMark/>
          </w:tcPr>
          <w:p w14:paraId="64A696EE" w14:textId="77777777" w:rsidR="003F3082" w:rsidRDefault="003F3082">
            <w:pPr>
              <w:keepNext/>
              <w:keepLines/>
              <w:spacing w:after="0"/>
              <w:rPr>
                <w:rFonts w:ascii="Courier New" w:hAnsi="Courier New"/>
              </w:rPr>
            </w:pPr>
            <w:r>
              <w:rPr>
                <w:rFonts w:ascii="Courier New" w:hAnsi="Courier New"/>
              </w:rPr>
              <w:t>maxbrDl</w:t>
            </w:r>
          </w:p>
        </w:tc>
        <w:tc>
          <w:tcPr>
            <w:tcW w:w="2852" w:type="pct"/>
            <w:gridSpan w:val="4"/>
            <w:tcBorders>
              <w:top w:val="single" w:sz="4" w:space="0" w:color="auto"/>
              <w:left w:val="single" w:sz="4" w:space="0" w:color="auto"/>
              <w:bottom w:val="single" w:sz="4" w:space="0" w:color="auto"/>
              <w:right w:val="single" w:sz="4" w:space="0" w:color="auto"/>
            </w:tcBorders>
            <w:hideMark/>
          </w:tcPr>
          <w:p w14:paraId="65F90CF0" w14:textId="77777777" w:rsidR="003F3082" w:rsidRDefault="003F3082">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maximum downlink bandwidth formatted as follows:</w:t>
            </w:r>
          </w:p>
          <w:p w14:paraId="1E724348" w14:textId="77777777" w:rsidR="003F3082" w:rsidRDefault="003F3082">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Pattern: '^\d+(\.\d+)? (bps|Kbps|Mbps|Gbps|Tbps)$', see TS 29.512 [60].</w:t>
            </w:r>
          </w:p>
          <w:p w14:paraId="208BF0CF" w14:textId="77777777" w:rsidR="003F3082" w:rsidRDefault="003F3082">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Examples:</w:t>
            </w:r>
          </w:p>
          <w:p w14:paraId="33A1EBE6" w14:textId="77777777" w:rsidR="003F3082" w:rsidRDefault="003F3082">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"125 Mbps", "0.125 Gbps", "125000 Kbps".</w:t>
            </w:r>
          </w:p>
          <w:p w14:paraId="65E3A0F5" w14:textId="77777777" w:rsidR="003F3082" w:rsidRDefault="003F3082">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hideMark/>
          </w:tcPr>
          <w:p w14:paraId="68A2BF01" w14:textId="77777777" w:rsidR="003F3082" w:rsidRDefault="003F3082">
            <w:pPr>
              <w:spacing w:after="0"/>
              <w:rPr>
                <w:rFonts w:ascii="Arial" w:hAnsi="Arial" w:cs="Arial"/>
                <w:sz w:val="18"/>
                <w:szCs w:val="18"/>
              </w:rPr>
            </w:pPr>
            <w:r>
              <w:rPr>
                <w:rFonts w:ascii="Arial" w:hAnsi="Arial" w:cs="Arial"/>
                <w:sz w:val="18"/>
                <w:szCs w:val="18"/>
              </w:rPr>
              <w:t>type: String</w:t>
            </w:r>
          </w:p>
          <w:p w14:paraId="468667B3" w14:textId="77777777" w:rsidR="003F3082" w:rsidRDefault="003F3082">
            <w:pPr>
              <w:spacing w:after="0"/>
              <w:rPr>
                <w:rFonts w:ascii="Arial" w:hAnsi="Arial" w:cs="Arial"/>
                <w:sz w:val="18"/>
                <w:szCs w:val="18"/>
              </w:rPr>
            </w:pPr>
            <w:r>
              <w:rPr>
                <w:rFonts w:ascii="Arial" w:hAnsi="Arial" w:cs="Arial"/>
                <w:sz w:val="18"/>
                <w:szCs w:val="18"/>
              </w:rPr>
              <w:t>multiplicity: 1</w:t>
            </w:r>
          </w:p>
          <w:p w14:paraId="2D450BCE" w14:textId="77777777" w:rsidR="003F3082" w:rsidRDefault="003F3082">
            <w:pPr>
              <w:spacing w:after="0"/>
              <w:rPr>
                <w:rFonts w:ascii="Arial" w:hAnsi="Arial" w:cs="Arial"/>
                <w:sz w:val="18"/>
                <w:szCs w:val="18"/>
              </w:rPr>
            </w:pPr>
            <w:r>
              <w:rPr>
                <w:rFonts w:ascii="Arial" w:hAnsi="Arial" w:cs="Arial"/>
                <w:sz w:val="18"/>
                <w:szCs w:val="18"/>
              </w:rPr>
              <w:t>isOrdered: N/A</w:t>
            </w:r>
          </w:p>
          <w:p w14:paraId="4CE2A624" w14:textId="77777777" w:rsidR="003F3082" w:rsidRDefault="003F3082">
            <w:pPr>
              <w:spacing w:after="0"/>
              <w:rPr>
                <w:rFonts w:ascii="Arial" w:hAnsi="Arial" w:cs="Arial"/>
                <w:sz w:val="18"/>
                <w:szCs w:val="18"/>
              </w:rPr>
            </w:pPr>
            <w:r>
              <w:rPr>
                <w:rFonts w:ascii="Arial" w:hAnsi="Arial" w:cs="Arial"/>
                <w:sz w:val="18"/>
                <w:szCs w:val="18"/>
              </w:rPr>
              <w:t>isUnique: N/A</w:t>
            </w:r>
          </w:p>
          <w:p w14:paraId="2E0C97C8" w14:textId="77777777" w:rsidR="003F3082" w:rsidRDefault="003F3082">
            <w:pPr>
              <w:spacing w:after="0"/>
              <w:rPr>
                <w:rFonts w:ascii="Arial" w:hAnsi="Arial" w:cs="Arial"/>
                <w:sz w:val="18"/>
                <w:szCs w:val="18"/>
              </w:rPr>
            </w:pPr>
            <w:r>
              <w:rPr>
                <w:rFonts w:ascii="Arial" w:hAnsi="Arial" w:cs="Arial"/>
                <w:sz w:val="18"/>
                <w:szCs w:val="18"/>
              </w:rPr>
              <w:t>defaultValue: None</w:t>
            </w:r>
          </w:p>
          <w:p w14:paraId="3427B24B" w14:textId="77777777" w:rsidR="003F3082" w:rsidRDefault="003F3082">
            <w:pPr>
              <w:spacing w:after="0"/>
              <w:rPr>
                <w:rFonts w:ascii="Arial" w:hAnsi="Arial" w:cs="Arial"/>
                <w:sz w:val="18"/>
                <w:szCs w:val="18"/>
              </w:rPr>
            </w:pPr>
            <w:r>
              <w:rPr>
                <w:rFonts w:ascii="Arial" w:hAnsi="Arial" w:cs="Arial"/>
                <w:sz w:val="18"/>
                <w:szCs w:val="18"/>
              </w:rPr>
              <w:t>isNullable: True</w:t>
            </w:r>
          </w:p>
        </w:tc>
      </w:tr>
      <w:tr w:rsidR="003F3082" w14:paraId="40CBAA97" w14:textId="77777777" w:rsidTr="003F3082">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hideMark/>
          </w:tcPr>
          <w:p w14:paraId="126E0198" w14:textId="77777777" w:rsidR="003F3082" w:rsidRDefault="003F3082">
            <w:pPr>
              <w:keepNext/>
              <w:keepLines/>
              <w:spacing w:after="0"/>
              <w:rPr>
                <w:rFonts w:ascii="Courier New" w:hAnsi="Courier New"/>
              </w:rPr>
            </w:pPr>
            <w:r>
              <w:rPr>
                <w:rFonts w:ascii="Courier New" w:hAnsi="Courier New"/>
              </w:rPr>
              <w:t>gbrUl</w:t>
            </w:r>
          </w:p>
        </w:tc>
        <w:tc>
          <w:tcPr>
            <w:tcW w:w="2852" w:type="pct"/>
            <w:gridSpan w:val="4"/>
            <w:tcBorders>
              <w:top w:val="single" w:sz="4" w:space="0" w:color="auto"/>
              <w:left w:val="single" w:sz="4" w:space="0" w:color="auto"/>
              <w:bottom w:val="single" w:sz="4" w:space="0" w:color="auto"/>
              <w:right w:val="single" w:sz="4" w:space="0" w:color="auto"/>
            </w:tcBorders>
            <w:hideMark/>
          </w:tcPr>
          <w:p w14:paraId="213FE423" w14:textId="77777777" w:rsidR="003F3082" w:rsidRDefault="003F3082">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guaranteed uplink bandwidth formatted as follows:</w:t>
            </w:r>
          </w:p>
          <w:p w14:paraId="2B1FC3DF" w14:textId="77777777" w:rsidR="003F3082" w:rsidRDefault="003F3082">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Pattern: '^\d+(\.\d+)? (bps|Kbps|Mbps|Gbps|Tbps)$', see TS 29.512 [60].</w:t>
            </w:r>
          </w:p>
          <w:p w14:paraId="7CA9FB7A" w14:textId="77777777" w:rsidR="003F3082" w:rsidRDefault="003F3082">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Examples:</w:t>
            </w:r>
          </w:p>
          <w:p w14:paraId="202183BD" w14:textId="77777777" w:rsidR="003F3082" w:rsidRDefault="003F3082">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"125 Mbps", "0.125 Gbps", "125000 Kbps".</w:t>
            </w:r>
          </w:p>
          <w:p w14:paraId="40C7AC6C" w14:textId="77777777" w:rsidR="003F3082" w:rsidRDefault="003F3082">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hideMark/>
          </w:tcPr>
          <w:p w14:paraId="472E7F01" w14:textId="77777777" w:rsidR="003F3082" w:rsidRDefault="003F3082">
            <w:pPr>
              <w:spacing w:after="0"/>
              <w:rPr>
                <w:rFonts w:ascii="Arial" w:hAnsi="Arial" w:cs="Arial"/>
                <w:sz w:val="18"/>
                <w:szCs w:val="18"/>
              </w:rPr>
            </w:pPr>
            <w:r>
              <w:rPr>
                <w:rFonts w:ascii="Arial" w:hAnsi="Arial" w:cs="Arial"/>
                <w:sz w:val="18"/>
                <w:szCs w:val="18"/>
              </w:rPr>
              <w:t>type: String</w:t>
            </w:r>
          </w:p>
          <w:p w14:paraId="5DCB260C" w14:textId="77777777" w:rsidR="003F3082" w:rsidRDefault="003F3082">
            <w:pPr>
              <w:spacing w:after="0"/>
              <w:rPr>
                <w:rFonts w:ascii="Arial" w:hAnsi="Arial" w:cs="Arial"/>
                <w:sz w:val="18"/>
                <w:szCs w:val="18"/>
              </w:rPr>
            </w:pPr>
            <w:r>
              <w:rPr>
                <w:rFonts w:ascii="Arial" w:hAnsi="Arial" w:cs="Arial"/>
                <w:sz w:val="18"/>
                <w:szCs w:val="18"/>
              </w:rPr>
              <w:t>multiplicity: 1</w:t>
            </w:r>
          </w:p>
          <w:p w14:paraId="557F8EA6" w14:textId="77777777" w:rsidR="003F3082" w:rsidRDefault="003F3082">
            <w:pPr>
              <w:spacing w:after="0"/>
              <w:rPr>
                <w:rFonts w:ascii="Arial" w:hAnsi="Arial" w:cs="Arial"/>
                <w:sz w:val="18"/>
                <w:szCs w:val="18"/>
              </w:rPr>
            </w:pPr>
            <w:r>
              <w:rPr>
                <w:rFonts w:ascii="Arial" w:hAnsi="Arial" w:cs="Arial"/>
                <w:sz w:val="18"/>
                <w:szCs w:val="18"/>
              </w:rPr>
              <w:t>isOrdered: N/A</w:t>
            </w:r>
          </w:p>
          <w:p w14:paraId="19904C8D" w14:textId="77777777" w:rsidR="003F3082" w:rsidRDefault="003F3082">
            <w:pPr>
              <w:spacing w:after="0"/>
              <w:rPr>
                <w:rFonts w:ascii="Arial" w:hAnsi="Arial" w:cs="Arial"/>
                <w:sz w:val="18"/>
                <w:szCs w:val="18"/>
              </w:rPr>
            </w:pPr>
            <w:r>
              <w:rPr>
                <w:rFonts w:ascii="Arial" w:hAnsi="Arial" w:cs="Arial"/>
                <w:sz w:val="18"/>
                <w:szCs w:val="18"/>
              </w:rPr>
              <w:t>isUnique: N/A</w:t>
            </w:r>
          </w:p>
          <w:p w14:paraId="4FD57352" w14:textId="77777777" w:rsidR="003F3082" w:rsidRDefault="003F3082">
            <w:pPr>
              <w:spacing w:after="0"/>
              <w:rPr>
                <w:rFonts w:ascii="Arial" w:hAnsi="Arial" w:cs="Arial"/>
                <w:sz w:val="18"/>
                <w:szCs w:val="18"/>
              </w:rPr>
            </w:pPr>
            <w:r>
              <w:rPr>
                <w:rFonts w:ascii="Arial" w:hAnsi="Arial" w:cs="Arial"/>
                <w:sz w:val="18"/>
                <w:szCs w:val="18"/>
              </w:rPr>
              <w:t>defaultValue: None</w:t>
            </w:r>
          </w:p>
          <w:p w14:paraId="4AB5F02C" w14:textId="77777777" w:rsidR="003F3082" w:rsidRDefault="003F3082">
            <w:pPr>
              <w:spacing w:after="0"/>
              <w:rPr>
                <w:rFonts w:ascii="Arial" w:hAnsi="Arial" w:cs="Arial"/>
                <w:sz w:val="18"/>
                <w:szCs w:val="18"/>
              </w:rPr>
            </w:pPr>
            <w:r>
              <w:rPr>
                <w:rFonts w:ascii="Arial" w:hAnsi="Arial" w:cs="Arial"/>
                <w:sz w:val="18"/>
                <w:szCs w:val="18"/>
              </w:rPr>
              <w:t>isNullable: True</w:t>
            </w:r>
          </w:p>
        </w:tc>
      </w:tr>
      <w:tr w:rsidR="003F3082" w14:paraId="2757A579" w14:textId="77777777" w:rsidTr="003F3082">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hideMark/>
          </w:tcPr>
          <w:p w14:paraId="605C3E31" w14:textId="77777777" w:rsidR="003F3082" w:rsidRDefault="003F3082">
            <w:pPr>
              <w:keepNext/>
              <w:keepLines/>
              <w:spacing w:after="0"/>
              <w:rPr>
                <w:rFonts w:ascii="Courier New" w:hAnsi="Courier New"/>
              </w:rPr>
            </w:pPr>
            <w:r>
              <w:rPr>
                <w:rFonts w:ascii="Courier New" w:hAnsi="Courier New"/>
              </w:rPr>
              <w:t>gbrDl</w:t>
            </w:r>
          </w:p>
        </w:tc>
        <w:tc>
          <w:tcPr>
            <w:tcW w:w="2852" w:type="pct"/>
            <w:gridSpan w:val="4"/>
            <w:tcBorders>
              <w:top w:val="single" w:sz="4" w:space="0" w:color="auto"/>
              <w:left w:val="single" w:sz="4" w:space="0" w:color="auto"/>
              <w:bottom w:val="single" w:sz="4" w:space="0" w:color="auto"/>
              <w:right w:val="single" w:sz="4" w:space="0" w:color="auto"/>
            </w:tcBorders>
            <w:hideMark/>
          </w:tcPr>
          <w:p w14:paraId="4DCAC7C0" w14:textId="77777777" w:rsidR="003F3082" w:rsidRDefault="003F3082">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guaranteed downlink bandwidth formatted as follows:</w:t>
            </w:r>
          </w:p>
          <w:p w14:paraId="775DE471" w14:textId="77777777" w:rsidR="003F3082" w:rsidRDefault="003F3082">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Pattern: '^\d+(\.\d+)? (bps|Kbps|Mbps|Gbps|Tbps)$', see TS 29.512 [60].</w:t>
            </w:r>
          </w:p>
          <w:p w14:paraId="6811BF21" w14:textId="77777777" w:rsidR="003F3082" w:rsidRDefault="003F3082">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Examples:</w:t>
            </w:r>
          </w:p>
          <w:p w14:paraId="0BDE4D67" w14:textId="77777777" w:rsidR="003F3082" w:rsidRDefault="003F3082">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"125 Mbps", "0.125 Gbps", "125000 Kbps".</w:t>
            </w:r>
          </w:p>
          <w:p w14:paraId="6A4C17EC" w14:textId="77777777" w:rsidR="003F3082" w:rsidRDefault="003F3082">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hideMark/>
          </w:tcPr>
          <w:p w14:paraId="043E98B9" w14:textId="77777777" w:rsidR="003F3082" w:rsidRDefault="003F3082">
            <w:pPr>
              <w:spacing w:after="0"/>
              <w:rPr>
                <w:rFonts w:ascii="Arial" w:hAnsi="Arial" w:cs="Arial"/>
                <w:sz w:val="18"/>
                <w:szCs w:val="18"/>
              </w:rPr>
            </w:pPr>
            <w:r>
              <w:rPr>
                <w:rFonts w:ascii="Arial" w:hAnsi="Arial" w:cs="Arial"/>
                <w:sz w:val="18"/>
                <w:szCs w:val="18"/>
              </w:rPr>
              <w:t>type: String</w:t>
            </w:r>
          </w:p>
          <w:p w14:paraId="70759878" w14:textId="77777777" w:rsidR="003F3082" w:rsidRDefault="003F3082">
            <w:pPr>
              <w:spacing w:after="0"/>
              <w:rPr>
                <w:rFonts w:ascii="Arial" w:hAnsi="Arial" w:cs="Arial"/>
                <w:sz w:val="18"/>
                <w:szCs w:val="18"/>
              </w:rPr>
            </w:pPr>
            <w:r>
              <w:rPr>
                <w:rFonts w:ascii="Arial" w:hAnsi="Arial" w:cs="Arial"/>
                <w:sz w:val="18"/>
                <w:szCs w:val="18"/>
              </w:rPr>
              <w:t>multiplicity: 1</w:t>
            </w:r>
          </w:p>
          <w:p w14:paraId="6A671453" w14:textId="77777777" w:rsidR="003F3082" w:rsidRDefault="003F3082">
            <w:pPr>
              <w:spacing w:after="0"/>
              <w:rPr>
                <w:rFonts w:ascii="Arial" w:hAnsi="Arial" w:cs="Arial"/>
                <w:sz w:val="18"/>
                <w:szCs w:val="18"/>
              </w:rPr>
            </w:pPr>
            <w:r>
              <w:rPr>
                <w:rFonts w:ascii="Arial" w:hAnsi="Arial" w:cs="Arial"/>
                <w:sz w:val="18"/>
                <w:szCs w:val="18"/>
              </w:rPr>
              <w:t>isOrdered: N/A</w:t>
            </w:r>
          </w:p>
          <w:p w14:paraId="0F83A12D" w14:textId="77777777" w:rsidR="003F3082" w:rsidRDefault="003F3082">
            <w:pPr>
              <w:spacing w:after="0"/>
              <w:rPr>
                <w:rFonts w:ascii="Arial" w:hAnsi="Arial" w:cs="Arial"/>
                <w:sz w:val="18"/>
                <w:szCs w:val="18"/>
              </w:rPr>
            </w:pPr>
            <w:r>
              <w:rPr>
                <w:rFonts w:ascii="Arial" w:hAnsi="Arial" w:cs="Arial"/>
                <w:sz w:val="18"/>
                <w:szCs w:val="18"/>
              </w:rPr>
              <w:t>isUnique: N/A</w:t>
            </w:r>
          </w:p>
          <w:p w14:paraId="47CAF9D6" w14:textId="77777777" w:rsidR="003F3082" w:rsidRDefault="003F3082">
            <w:pPr>
              <w:spacing w:after="0"/>
              <w:rPr>
                <w:rFonts w:ascii="Arial" w:hAnsi="Arial" w:cs="Arial"/>
                <w:sz w:val="18"/>
                <w:szCs w:val="18"/>
              </w:rPr>
            </w:pPr>
            <w:r>
              <w:rPr>
                <w:rFonts w:ascii="Arial" w:hAnsi="Arial" w:cs="Arial"/>
                <w:sz w:val="18"/>
                <w:szCs w:val="18"/>
              </w:rPr>
              <w:t>defaultValue: None</w:t>
            </w:r>
          </w:p>
          <w:p w14:paraId="50DF7350" w14:textId="77777777" w:rsidR="003F3082" w:rsidRDefault="003F3082">
            <w:pPr>
              <w:spacing w:after="0"/>
              <w:rPr>
                <w:rFonts w:ascii="Arial" w:hAnsi="Arial" w:cs="Arial"/>
                <w:sz w:val="18"/>
                <w:szCs w:val="18"/>
              </w:rPr>
            </w:pPr>
            <w:r>
              <w:rPr>
                <w:rFonts w:ascii="Arial" w:hAnsi="Arial" w:cs="Arial"/>
                <w:sz w:val="18"/>
                <w:szCs w:val="18"/>
              </w:rPr>
              <w:t>isNullable: True</w:t>
            </w:r>
          </w:p>
        </w:tc>
      </w:tr>
      <w:tr w:rsidR="003F3082" w14:paraId="0A804894" w14:textId="77777777" w:rsidTr="003F3082">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hideMark/>
          </w:tcPr>
          <w:p w14:paraId="6873CB87" w14:textId="77777777" w:rsidR="003F3082" w:rsidRDefault="003F3082">
            <w:pPr>
              <w:keepNext/>
              <w:keepLines/>
              <w:spacing w:after="0"/>
              <w:rPr>
                <w:rFonts w:ascii="Courier New" w:hAnsi="Courier New"/>
              </w:rPr>
            </w:pPr>
            <w:r>
              <w:rPr>
                <w:rFonts w:ascii="Courier New" w:hAnsi="Courier New"/>
              </w:rPr>
              <w:t>extMaxDataBurstVol</w:t>
            </w:r>
          </w:p>
        </w:tc>
        <w:tc>
          <w:tcPr>
            <w:tcW w:w="2852" w:type="pct"/>
            <w:gridSpan w:val="4"/>
            <w:tcBorders>
              <w:top w:val="single" w:sz="4" w:space="0" w:color="auto"/>
              <w:left w:val="single" w:sz="4" w:space="0" w:color="auto"/>
              <w:bottom w:val="single" w:sz="4" w:space="0" w:color="auto"/>
              <w:right w:val="single" w:sz="4" w:space="0" w:color="auto"/>
            </w:tcBorders>
            <w:hideMark/>
          </w:tcPr>
          <w:p w14:paraId="3D53D934" w14:textId="77777777" w:rsidR="003F3082" w:rsidRDefault="003F3082">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denotes the largest amount of data that is required to be transferred within a period of 5G-AN PDB, see TS 29.512 [60].</w:t>
            </w:r>
          </w:p>
          <w:p w14:paraId="54C06D97" w14:textId="77777777" w:rsidR="003F3082" w:rsidRDefault="003F3082">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4096..2000000.</w:t>
            </w:r>
          </w:p>
        </w:tc>
        <w:tc>
          <w:tcPr>
            <w:tcW w:w="979" w:type="pct"/>
            <w:gridSpan w:val="4"/>
            <w:tcBorders>
              <w:top w:val="single" w:sz="4" w:space="0" w:color="auto"/>
              <w:left w:val="single" w:sz="4" w:space="0" w:color="auto"/>
              <w:bottom w:val="single" w:sz="4" w:space="0" w:color="auto"/>
              <w:right w:val="single" w:sz="4" w:space="0" w:color="auto"/>
            </w:tcBorders>
            <w:hideMark/>
          </w:tcPr>
          <w:p w14:paraId="7539218E" w14:textId="77777777" w:rsidR="003F3082" w:rsidRDefault="003F3082">
            <w:pPr>
              <w:spacing w:after="0"/>
              <w:rPr>
                <w:rFonts w:ascii="Arial" w:hAnsi="Arial" w:cs="Arial"/>
                <w:sz w:val="18"/>
                <w:szCs w:val="18"/>
              </w:rPr>
            </w:pPr>
            <w:r>
              <w:rPr>
                <w:rFonts w:ascii="Arial" w:hAnsi="Arial" w:cs="Arial"/>
                <w:sz w:val="18"/>
                <w:szCs w:val="18"/>
              </w:rPr>
              <w:t>type: Integer</w:t>
            </w:r>
          </w:p>
          <w:p w14:paraId="2BC92D6A" w14:textId="77777777" w:rsidR="003F3082" w:rsidRDefault="003F3082">
            <w:pPr>
              <w:spacing w:after="0"/>
              <w:rPr>
                <w:rFonts w:ascii="Arial" w:hAnsi="Arial" w:cs="Arial"/>
                <w:sz w:val="18"/>
                <w:szCs w:val="18"/>
              </w:rPr>
            </w:pPr>
            <w:r>
              <w:rPr>
                <w:rFonts w:ascii="Arial" w:hAnsi="Arial" w:cs="Arial"/>
                <w:sz w:val="18"/>
                <w:szCs w:val="18"/>
              </w:rPr>
              <w:t>multiplicity: 1</w:t>
            </w:r>
          </w:p>
          <w:p w14:paraId="5FDFF37A" w14:textId="77777777" w:rsidR="003F3082" w:rsidRDefault="003F3082">
            <w:pPr>
              <w:spacing w:after="0"/>
              <w:rPr>
                <w:rFonts w:ascii="Arial" w:hAnsi="Arial" w:cs="Arial"/>
                <w:sz w:val="18"/>
                <w:szCs w:val="18"/>
              </w:rPr>
            </w:pPr>
            <w:r>
              <w:rPr>
                <w:rFonts w:ascii="Arial" w:hAnsi="Arial" w:cs="Arial"/>
                <w:sz w:val="18"/>
                <w:szCs w:val="18"/>
              </w:rPr>
              <w:t>isOrdered: N/A</w:t>
            </w:r>
          </w:p>
          <w:p w14:paraId="2D8C8376" w14:textId="77777777" w:rsidR="003F3082" w:rsidRDefault="003F3082">
            <w:pPr>
              <w:spacing w:after="0"/>
              <w:rPr>
                <w:rFonts w:ascii="Arial" w:hAnsi="Arial" w:cs="Arial"/>
                <w:sz w:val="18"/>
                <w:szCs w:val="18"/>
              </w:rPr>
            </w:pPr>
            <w:r>
              <w:rPr>
                <w:rFonts w:ascii="Arial" w:hAnsi="Arial" w:cs="Arial"/>
                <w:sz w:val="18"/>
                <w:szCs w:val="18"/>
              </w:rPr>
              <w:t>isUnique: N/A</w:t>
            </w:r>
          </w:p>
          <w:p w14:paraId="029C0E2D" w14:textId="77777777" w:rsidR="003F3082" w:rsidRDefault="003F3082">
            <w:pPr>
              <w:spacing w:after="0"/>
              <w:rPr>
                <w:rFonts w:ascii="Arial" w:hAnsi="Arial" w:cs="Arial"/>
                <w:sz w:val="18"/>
                <w:szCs w:val="18"/>
              </w:rPr>
            </w:pPr>
            <w:r>
              <w:rPr>
                <w:rFonts w:ascii="Arial" w:hAnsi="Arial" w:cs="Arial"/>
                <w:sz w:val="18"/>
                <w:szCs w:val="18"/>
              </w:rPr>
              <w:t>defaultValue: None</w:t>
            </w:r>
          </w:p>
          <w:p w14:paraId="37D892B0" w14:textId="77777777" w:rsidR="003F3082" w:rsidRDefault="003F3082">
            <w:pPr>
              <w:spacing w:after="0"/>
              <w:rPr>
                <w:rFonts w:ascii="Arial" w:hAnsi="Arial" w:cs="Arial"/>
                <w:sz w:val="18"/>
                <w:szCs w:val="18"/>
              </w:rPr>
            </w:pPr>
            <w:r>
              <w:rPr>
                <w:rFonts w:ascii="Arial" w:hAnsi="Arial" w:cs="Arial"/>
                <w:sz w:val="18"/>
                <w:szCs w:val="18"/>
              </w:rPr>
              <w:t>isNullable: True</w:t>
            </w:r>
          </w:p>
        </w:tc>
      </w:tr>
      <w:tr w:rsidR="003F3082" w14:paraId="2E5DC907" w14:textId="77777777" w:rsidTr="003F3082">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hideMark/>
          </w:tcPr>
          <w:p w14:paraId="766D09B0" w14:textId="77777777" w:rsidR="003F3082" w:rsidRDefault="003F3082">
            <w:pPr>
              <w:keepNext/>
              <w:keepLines/>
              <w:spacing w:after="0"/>
              <w:rPr>
                <w:rFonts w:ascii="Courier New" w:hAnsi="Courier New"/>
              </w:rPr>
            </w:pPr>
            <w:r>
              <w:rPr>
                <w:rFonts w:ascii="Courier New" w:hAnsi="Courier New"/>
              </w:rPr>
              <w:t>arp</w:t>
            </w:r>
          </w:p>
        </w:tc>
        <w:tc>
          <w:tcPr>
            <w:tcW w:w="2852" w:type="pct"/>
            <w:gridSpan w:val="4"/>
            <w:tcBorders>
              <w:top w:val="single" w:sz="4" w:space="0" w:color="auto"/>
              <w:left w:val="single" w:sz="4" w:space="0" w:color="auto"/>
              <w:bottom w:val="single" w:sz="4" w:space="0" w:color="auto"/>
              <w:right w:val="single" w:sz="4" w:space="0" w:color="auto"/>
            </w:tcBorders>
            <w:hideMark/>
          </w:tcPr>
          <w:p w14:paraId="5019A06B" w14:textId="77777777" w:rsidR="003F3082" w:rsidRDefault="003F3082">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allocation and retention priority.</w:t>
            </w:r>
          </w:p>
          <w:p w14:paraId="022C0FE7" w14:textId="77777777" w:rsidR="003F3082" w:rsidRDefault="003F3082">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hideMark/>
          </w:tcPr>
          <w:p w14:paraId="6F6ABB06" w14:textId="77777777" w:rsidR="003F3082" w:rsidRDefault="003F3082">
            <w:pPr>
              <w:spacing w:after="0"/>
              <w:rPr>
                <w:rFonts w:ascii="Arial" w:hAnsi="Arial" w:cs="Arial"/>
                <w:sz w:val="18"/>
                <w:szCs w:val="18"/>
              </w:rPr>
            </w:pPr>
            <w:r>
              <w:rPr>
                <w:rFonts w:ascii="Arial" w:hAnsi="Arial" w:cs="Arial"/>
                <w:sz w:val="18"/>
                <w:szCs w:val="18"/>
              </w:rPr>
              <w:t>type: ARP</w:t>
            </w:r>
          </w:p>
          <w:p w14:paraId="6C95D887" w14:textId="77777777" w:rsidR="003F3082" w:rsidRDefault="003F3082">
            <w:pPr>
              <w:spacing w:after="0"/>
              <w:rPr>
                <w:rFonts w:ascii="Arial" w:hAnsi="Arial" w:cs="Arial"/>
                <w:sz w:val="18"/>
                <w:szCs w:val="18"/>
              </w:rPr>
            </w:pPr>
            <w:r>
              <w:rPr>
                <w:rFonts w:ascii="Arial" w:hAnsi="Arial" w:cs="Arial"/>
                <w:sz w:val="18"/>
                <w:szCs w:val="18"/>
              </w:rPr>
              <w:t>multiplicity: 1</w:t>
            </w:r>
          </w:p>
          <w:p w14:paraId="4BA0B3D8" w14:textId="77777777" w:rsidR="003F3082" w:rsidRDefault="003F3082">
            <w:pPr>
              <w:spacing w:after="0"/>
              <w:rPr>
                <w:rFonts w:ascii="Arial" w:hAnsi="Arial" w:cs="Arial"/>
                <w:sz w:val="18"/>
                <w:szCs w:val="18"/>
              </w:rPr>
            </w:pPr>
            <w:r>
              <w:rPr>
                <w:rFonts w:ascii="Arial" w:hAnsi="Arial" w:cs="Arial"/>
                <w:sz w:val="18"/>
                <w:szCs w:val="18"/>
              </w:rPr>
              <w:t>isOrdered: N/A</w:t>
            </w:r>
          </w:p>
          <w:p w14:paraId="6F204899" w14:textId="77777777" w:rsidR="003F3082" w:rsidRDefault="003F3082">
            <w:pPr>
              <w:spacing w:after="0"/>
              <w:rPr>
                <w:rFonts w:ascii="Arial" w:hAnsi="Arial" w:cs="Arial"/>
                <w:sz w:val="18"/>
                <w:szCs w:val="18"/>
              </w:rPr>
            </w:pPr>
            <w:r>
              <w:rPr>
                <w:rFonts w:ascii="Arial" w:hAnsi="Arial" w:cs="Arial"/>
                <w:sz w:val="18"/>
                <w:szCs w:val="18"/>
              </w:rPr>
              <w:t>isUnique: N/A</w:t>
            </w:r>
          </w:p>
          <w:p w14:paraId="448DFB56" w14:textId="77777777" w:rsidR="003F3082" w:rsidRDefault="003F3082">
            <w:pPr>
              <w:spacing w:after="0"/>
              <w:rPr>
                <w:rFonts w:ascii="Arial" w:hAnsi="Arial" w:cs="Arial"/>
                <w:sz w:val="18"/>
                <w:szCs w:val="18"/>
              </w:rPr>
            </w:pPr>
            <w:r>
              <w:rPr>
                <w:rFonts w:ascii="Arial" w:hAnsi="Arial" w:cs="Arial"/>
                <w:sz w:val="18"/>
                <w:szCs w:val="18"/>
              </w:rPr>
              <w:t>defaultValue: None</w:t>
            </w:r>
          </w:p>
          <w:p w14:paraId="15EFDF7F" w14:textId="77777777" w:rsidR="003F3082" w:rsidRDefault="003F3082">
            <w:pPr>
              <w:spacing w:after="0"/>
              <w:rPr>
                <w:rFonts w:ascii="Arial" w:hAnsi="Arial" w:cs="Arial"/>
                <w:sz w:val="18"/>
                <w:szCs w:val="18"/>
              </w:rPr>
            </w:pPr>
            <w:r>
              <w:rPr>
                <w:rFonts w:ascii="Arial" w:hAnsi="Arial" w:cs="Arial"/>
                <w:sz w:val="18"/>
                <w:szCs w:val="18"/>
              </w:rPr>
              <w:t>isNullable: False</w:t>
            </w:r>
          </w:p>
        </w:tc>
      </w:tr>
      <w:tr w:rsidR="003F3082" w14:paraId="0E1ED417" w14:textId="77777777" w:rsidTr="003F3082">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hideMark/>
          </w:tcPr>
          <w:p w14:paraId="5EF5ECBB" w14:textId="77777777" w:rsidR="003F3082" w:rsidRDefault="003F3082">
            <w:pPr>
              <w:keepNext/>
              <w:keepLines/>
              <w:spacing w:after="0"/>
              <w:rPr>
                <w:rFonts w:ascii="Courier New" w:hAnsi="Courier New"/>
              </w:rPr>
            </w:pPr>
            <w:r>
              <w:rPr>
                <w:rFonts w:ascii="Courier New" w:hAnsi="Courier New"/>
              </w:rPr>
              <w:t>ARP.priorityLevel</w:t>
            </w:r>
          </w:p>
        </w:tc>
        <w:tc>
          <w:tcPr>
            <w:tcW w:w="2852" w:type="pct"/>
            <w:gridSpan w:val="4"/>
            <w:tcBorders>
              <w:top w:val="single" w:sz="4" w:space="0" w:color="auto"/>
              <w:left w:val="single" w:sz="4" w:space="0" w:color="auto"/>
              <w:bottom w:val="single" w:sz="4" w:space="0" w:color="auto"/>
              <w:right w:val="single" w:sz="4" w:space="0" w:color="auto"/>
            </w:tcBorders>
            <w:hideMark/>
          </w:tcPr>
          <w:p w14:paraId="1B879DF3" w14:textId="77777777" w:rsidR="003F3082" w:rsidRDefault="003F3082">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defines the relative importance of a resource request. </w:t>
            </w:r>
          </w:p>
          <w:p w14:paraId="3CC328DA" w14:textId="77777777" w:rsidR="003F3082" w:rsidRDefault="003F3082">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1..15.</w:t>
            </w:r>
          </w:p>
        </w:tc>
        <w:tc>
          <w:tcPr>
            <w:tcW w:w="979" w:type="pct"/>
            <w:gridSpan w:val="4"/>
            <w:tcBorders>
              <w:top w:val="single" w:sz="4" w:space="0" w:color="auto"/>
              <w:left w:val="single" w:sz="4" w:space="0" w:color="auto"/>
              <w:bottom w:val="single" w:sz="4" w:space="0" w:color="auto"/>
              <w:right w:val="single" w:sz="4" w:space="0" w:color="auto"/>
            </w:tcBorders>
            <w:hideMark/>
          </w:tcPr>
          <w:p w14:paraId="2603082A" w14:textId="77777777" w:rsidR="003F3082" w:rsidRDefault="003F3082">
            <w:pPr>
              <w:spacing w:after="0"/>
              <w:rPr>
                <w:rFonts w:ascii="Arial" w:hAnsi="Arial" w:cs="Arial"/>
                <w:sz w:val="18"/>
                <w:szCs w:val="18"/>
              </w:rPr>
            </w:pPr>
            <w:r>
              <w:rPr>
                <w:rFonts w:ascii="Arial" w:hAnsi="Arial" w:cs="Arial"/>
                <w:sz w:val="18"/>
                <w:szCs w:val="18"/>
              </w:rPr>
              <w:t>type: Integer</w:t>
            </w:r>
          </w:p>
          <w:p w14:paraId="5D5D0C59" w14:textId="77777777" w:rsidR="003F3082" w:rsidRDefault="003F3082">
            <w:pPr>
              <w:spacing w:after="0"/>
              <w:rPr>
                <w:rFonts w:ascii="Arial" w:hAnsi="Arial" w:cs="Arial"/>
                <w:sz w:val="18"/>
                <w:szCs w:val="18"/>
              </w:rPr>
            </w:pPr>
            <w:r>
              <w:rPr>
                <w:rFonts w:ascii="Arial" w:hAnsi="Arial" w:cs="Arial"/>
                <w:sz w:val="18"/>
                <w:szCs w:val="18"/>
              </w:rPr>
              <w:t>multiplicity: 1</w:t>
            </w:r>
          </w:p>
          <w:p w14:paraId="55AF8B0C" w14:textId="77777777" w:rsidR="003F3082" w:rsidRDefault="003F3082">
            <w:pPr>
              <w:spacing w:after="0"/>
              <w:rPr>
                <w:rFonts w:ascii="Arial" w:hAnsi="Arial" w:cs="Arial"/>
                <w:sz w:val="18"/>
                <w:szCs w:val="18"/>
              </w:rPr>
            </w:pPr>
            <w:r>
              <w:rPr>
                <w:rFonts w:ascii="Arial" w:hAnsi="Arial" w:cs="Arial"/>
                <w:sz w:val="18"/>
                <w:szCs w:val="18"/>
              </w:rPr>
              <w:t>isOrdered: N/A</w:t>
            </w:r>
          </w:p>
          <w:p w14:paraId="4A762799" w14:textId="77777777" w:rsidR="003F3082" w:rsidRDefault="003F3082">
            <w:pPr>
              <w:spacing w:after="0"/>
              <w:rPr>
                <w:rFonts w:ascii="Arial" w:hAnsi="Arial" w:cs="Arial"/>
                <w:sz w:val="18"/>
                <w:szCs w:val="18"/>
              </w:rPr>
            </w:pPr>
            <w:r>
              <w:rPr>
                <w:rFonts w:ascii="Arial" w:hAnsi="Arial" w:cs="Arial"/>
                <w:sz w:val="18"/>
                <w:szCs w:val="18"/>
              </w:rPr>
              <w:t>isUnique: N/A</w:t>
            </w:r>
          </w:p>
          <w:p w14:paraId="31D9E310" w14:textId="77777777" w:rsidR="003F3082" w:rsidRDefault="003F3082">
            <w:pPr>
              <w:spacing w:after="0"/>
              <w:rPr>
                <w:rFonts w:ascii="Arial" w:hAnsi="Arial" w:cs="Arial"/>
                <w:sz w:val="18"/>
                <w:szCs w:val="18"/>
              </w:rPr>
            </w:pPr>
            <w:r>
              <w:rPr>
                <w:rFonts w:ascii="Arial" w:hAnsi="Arial" w:cs="Arial"/>
                <w:sz w:val="18"/>
                <w:szCs w:val="18"/>
              </w:rPr>
              <w:t>defaultValue: None</w:t>
            </w:r>
          </w:p>
          <w:p w14:paraId="0EE8A56C" w14:textId="77777777" w:rsidR="003F3082" w:rsidRDefault="003F3082">
            <w:pPr>
              <w:spacing w:after="0"/>
              <w:rPr>
                <w:rFonts w:ascii="Arial" w:hAnsi="Arial" w:cs="Arial"/>
                <w:sz w:val="18"/>
                <w:szCs w:val="18"/>
              </w:rPr>
            </w:pPr>
            <w:r>
              <w:rPr>
                <w:rFonts w:ascii="Arial" w:hAnsi="Arial" w:cs="Arial"/>
                <w:sz w:val="18"/>
                <w:szCs w:val="18"/>
              </w:rPr>
              <w:t>isNullable: False</w:t>
            </w:r>
          </w:p>
        </w:tc>
      </w:tr>
      <w:tr w:rsidR="003F3082" w14:paraId="7C4E9F96" w14:textId="77777777" w:rsidTr="003F3082">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hideMark/>
          </w:tcPr>
          <w:p w14:paraId="4FBB1E24" w14:textId="77777777" w:rsidR="003F3082" w:rsidRDefault="003F3082">
            <w:pPr>
              <w:keepNext/>
              <w:keepLines/>
              <w:spacing w:after="0"/>
              <w:rPr>
                <w:rFonts w:ascii="Courier New" w:hAnsi="Courier New"/>
              </w:rPr>
            </w:pPr>
            <w:r>
              <w:rPr>
                <w:rFonts w:ascii="Courier New" w:hAnsi="Courier New"/>
              </w:rPr>
              <w:t>preemptCap</w:t>
            </w:r>
          </w:p>
        </w:tc>
        <w:tc>
          <w:tcPr>
            <w:tcW w:w="2852" w:type="pct"/>
            <w:gridSpan w:val="4"/>
            <w:tcBorders>
              <w:top w:val="single" w:sz="4" w:space="0" w:color="auto"/>
              <w:left w:val="single" w:sz="4" w:space="0" w:color="auto"/>
              <w:bottom w:val="single" w:sz="4" w:space="0" w:color="auto"/>
              <w:right w:val="single" w:sz="4" w:space="0" w:color="auto"/>
            </w:tcBorders>
            <w:hideMark/>
          </w:tcPr>
          <w:p w14:paraId="58803639" w14:textId="77777777" w:rsidR="003F3082" w:rsidRDefault="003F3082">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defines whether a service data flow may get resources that were already assigned to another service data flow with a lower priority level. </w:t>
            </w:r>
          </w:p>
          <w:p w14:paraId="49AD1F2B" w14:textId="77777777" w:rsidR="003F3082" w:rsidRDefault="003F3082">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"NOT_PREEMPT", "MAY_PREEMPT".</w:t>
            </w:r>
          </w:p>
        </w:tc>
        <w:tc>
          <w:tcPr>
            <w:tcW w:w="979" w:type="pct"/>
            <w:gridSpan w:val="4"/>
            <w:tcBorders>
              <w:top w:val="single" w:sz="4" w:space="0" w:color="auto"/>
              <w:left w:val="single" w:sz="4" w:space="0" w:color="auto"/>
              <w:bottom w:val="single" w:sz="4" w:space="0" w:color="auto"/>
              <w:right w:val="single" w:sz="4" w:space="0" w:color="auto"/>
            </w:tcBorders>
            <w:hideMark/>
          </w:tcPr>
          <w:p w14:paraId="11919522" w14:textId="77777777" w:rsidR="003F3082" w:rsidRDefault="003F3082">
            <w:pPr>
              <w:spacing w:after="0"/>
              <w:rPr>
                <w:rFonts w:ascii="Arial" w:hAnsi="Arial" w:cs="Arial"/>
                <w:sz w:val="18"/>
                <w:szCs w:val="18"/>
              </w:rPr>
            </w:pPr>
            <w:r>
              <w:rPr>
                <w:rFonts w:ascii="Arial" w:hAnsi="Arial" w:cs="Arial"/>
                <w:sz w:val="18"/>
                <w:szCs w:val="18"/>
              </w:rPr>
              <w:t>type: ENUM</w:t>
            </w:r>
          </w:p>
          <w:p w14:paraId="1912EB08" w14:textId="77777777" w:rsidR="003F3082" w:rsidRDefault="003F3082">
            <w:pPr>
              <w:spacing w:after="0"/>
              <w:rPr>
                <w:rFonts w:ascii="Arial" w:hAnsi="Arial" w:cs="Arial"/>
                <w:sz w:val="18"/>
                <w:szCs w:val="18"/>
              </w:rPr>
            </w:pPr>
            <w:r>
              <w:rPr>
                <w:rFonts w:ascii="Arial" w:hAnsi="Arial" w:cs="Arial"/>
                <w:sz w:val="18"/>
                <w:szCs w:val="18"/>
              </w:rPr>
              <w:t>multiplicity: 1</w:t>
            </w:r>
          </w:p>
          <w:p w14:paraId="05CF55CC" w14:textId="77777777" w:rsidR="003F3082" w:rsidRDefault="003F3082">
            <w:pPr>
              <w:spacing w:after="0"/>
              <w:rPr>
                <w:rFonts w:ascii="Arial" w:hAnsi="Arial" w:cs="Arial"/>
                <w:sz w:val="18"/>
                <w:szCs w:val="18"/>
              </w:rPr>
            </w:pPr>
            <w:r>
              <w:rPr>
                <w:rFonts w:ascii="Arial" w:hAnsi="Arial" w:cs="Arial"/>
                <w:sz w:val="18"/>
                <w:szCs w:val="18"/>
              </w:rPr>
              <w:t>isOrdered: N/A</w:t>
            </w:r>
          </w:p>
          <w:p w14:paraId="7E1B15F3" w14:textId="77777777" w:rsidR="003F3082" w:rsidRDefault="003F3082">
            <w:pPr>
              <w:spacing w:after="0"/>
              <w:rPr>
                <w:rFonts w:ascii="Arial" w:hAnsi="Arial" w:cs="Arial"/>
                <w:sz w:val="18"/>
                <w:szCs w:val="18"/>
              </w:rPr>
            </w:pPr>
            <w:r>
              <w:rPr>
                <w:rFonts w:ascii="Arial" w:hAnsi="Arial" w:cs="Arial"/>
                <w:sz w:val="18"/>
                <w:szCs w:val="18"/>
              </w:rPr>
              <w:t>isUnique: N/A</w:t>
            </w:r>
          </w:p>
          <w:p w14:paraId="7025F6DF" w14:textId="77777777" w:rsidR="003F3082" w:rsidRDefault="003F3082">
            <w:pPr>
              <w:spacing w:after="0"/>
              <w:rPr>
                <w:rFonts w:ascii="Arial" w:hAnsi="Arial" w:cs="Arial"/>
                <w:sz w:val="18"/>
                <w:szCs w:val="18"/>
              </w:rPr>
            </w:pPr>
            <w:r>
              <w:rPr>
                <w:rFonts w:ascii="Arial" w:hAnsi="Arial" w:cs="Arial"/>
                <w:sz w:val="18"/>
                <w:szCs w:val="18"/>
              </w:rPr>
              <w:t>defaultValue: None</w:t>
            </w:r>
          </w:p>
          <w:p w14:paraId="7B7CC2EB" w14:textId="77777777" w:rsidR="003F3082" w:rsidRDefault="003F3082">
            <w:pPr>
              <w:spacing w:after="0"/>
              <w:rPr>
                <w:rFonts w:ascii="Arial" w:hAnsi="Arial" w:cs="Arial"/>
                <w:sz w:val="18"/>
                <w:szCs w:val="18"/>
              </w:rPr>
            </w:pPr>
            <w:r>
              <w:rPr>
                <w:rFonts w:ascii="Arial" w:hAnsi="Arial" w:cs="Arial"/>
                <w:sz w:val="18"/>
                <w:szCs w:val="18"/>
              </w:rPr>
              <w:t>isNullable: False</w:t>
            </w:r>
          </w:p>
        </w:tc>
      </w:tr>
      <w:tr w:rsidR="003F3082" w14:paraId="2987D321" w14:textId="77777777" w:rsidTr="003F3082">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hideMark/>
          </w:tcPr>
          <w:p w14:paraId="6F4D452F" w14:textId="77777777" w:rsidR="003F3082" w:rsidRDefault="003F3082">
            <w:pPr>
              <w:keepNext/>
              <w:keepLines/>
              <w:spacing w:after="0"/>
              <w:rPr>
                <w:rFonts w:ascii="Courier New" w:hAnsi="Courier New"/>
              </w:rPr>
            </w:pPr>
            <w:r>
              <w:rPr>
                <w:rFonts w:ascii="Courier New" w:hAnsi="Courier New"/>
              </w:rPr>
              <w:t>preemptVuln</w:t>
            </w:r>
          </w:p>
        </w:tc>
        <w:tc>
          <w:tcPr>
            <w:tcW w:w="2852" w:type="pct"/>
            <w:gridSpan w:val="4"/>
            <w:tcBorders>
              <w:top w:val="single" w:sz="4" w:space="0" w:color="auto"/>
              <w:left w:val="single" w:sz="4" w:space="0" w:color="auto"/>
              <w:bottom w:val="single" w:sz="4" w:space="0" w:color="auto"/>
              <w:right w:val="single" w:sz="4" w:space="0" w:color="auto"/>
            </w:tcBorders>
            <w:hideMark/>
          </w:tcPr>
          <w:p w14:paraId="02641A7B" w14:textId="77777777" w:rsidR="003F3082" w:rsidRDefault="003F3082">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whether a service data flow may lose the resources assigned to it in order to admit a service data flow with higher priority level.</w:t>
            </w:r>
          </w:p>
          <w:p w14:paraId="5558A4A5" w14:textId="77777777" w:rsidR="003F3082" w:rsidRDefault="003F3082">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"NOT_PREEMPTABLE", "PREEMPTABLE".</w:t>
            </w:r>
          </w:p>
        </w:tc>
        <w:tc>
          <w:tcPr>
            <w:tcW w:w="979" w:type="pct"/>
            <w:gridSpan w:val="4"/>
            <w:tcBorders>
              <w:top w:val="single" w:sz="4" w:space="0" w:color="auto"/>
              <w:left w:val="single" w:sz="4" w:space="0" w:color="auto"/>
              <w:bottom w:val="single" w:sz="4" w:space="0" w:color="auto"/>
              <w:right w:val="single" w:sz="4" w:space="0" w:color="auto"/>
            </w:tcBorders>
            <w:hideMark/>
          </w:tcPr>
          <w:p w14:paraId="44B11E1E" w14:textId="77777777" w:rsidR="003F3082" w:rsidRDefault="003F3082">
            <w:pPr>
              <w:spacing w:after="0"/>
              <w:rPr>
                <w:rFonts w:ascii="Arial" w:hAnsi="Arial" w:cs="Arial"/>
                <w:sz w:val="18"/>
                <w:szCs w:val="18"/>
              </w:rPr>
            </w:pPr>
            <w:r>
              <w:rPr>
                <w:rFonts w:ascii="Arial" w:hAnsi="Arial" w:cs="Arial"/>
                <w:sz w:val="18"/>
                <w:szCs w:val="18"/>
              </w:rPr>
              <w:t>type: ENUM</w:t>
            </w:r>
          </w:p>
          <w:p w14:paraId="59DD3D03" w14:textId="77777777" w:rsidR="003F3082" w:rsidRDefault="003F3082">
            <w:pPr>
              <w:spacing w:after="0"/>
              <w:rPr>
                <w:rFonts w:ascii="Arial" w:hAnsi="Arial" w:cs="Arial"/>
                <w:sz w:val="18"/>
                <w:szCs w:val="18"/>
              </w:rPr>
            </w:pPr>
            <w:r>
              <w:rPr>
                <w:rFonts w:ascii="Arial" w:hAnsi="Arial" w:cs="Arial"/>
                <w:sz w:val="18"/>
                <w:szCs w:val="18"/>
              </w:rPr>
              <w:t>multiplicity: 1</w:t>
            </w:r>
          </w:p>
          <w:p w14:paraId="177A8D4F" w14:textId="77777777" w:rsidR="003F3082" w:rsidRDefault="003F3082">
            <w:pPr>
              <w:spacing w:after="0"/>
              <w:rPr>
                <w:rFonts w:ascii="Arial" w:hAnsi="Arial" w:cs="Arial"/>
                <w:sz w:val="18"/>
                <w:szCs w:val="18"/>
              </w:rPr>
            </w:pPr>
            <w:r>
              <w:rPr>
                <w:rFonts w:ascii="Arial" w:hAnsi="Arial" w:cs="Arial"/>
                <w:sz w:val="18"/>
                <w:szCs w:val="18"/>
              </w:rPr>
              <w:t>isOrdered: N/A</w:t>
            </w:r>
          </w:p>
          <w:p w14:paraId="538BD4C8" w14:textId="77777777" w:rsidR="003F3082" w:rsidRDefault="003F3082">
            <w:pPr>
              <w:spacing w:after="0"/>
              <w:rPr>
                <w:rFonts w:ascii="Arial" w:hAnsi="Arial" w:cs="Arial"/>
                <w:sz w:val="18"/>
                <w:szCs w:val="18"/>
              </w:rPr>
            </w:pPr>
            <w:r>
              <w:rPr>
                <w:rFonts w:ascii="Arial" w:hAnsi="Arial" w:cs="Arial"/>
                <w:sz w:val="18"/>
                <w:szCs w:val="18"/>
              </w:rPr>
              <w:t>isUnique: N/A</w:t>
            </w:r>
          </w:p>
          <w:p w14:paraId="366EE8A1" w14:textId="77777777" w:rsidR="003F3082" w:rsidRDefault="003F3082">
            <w:pPr>
              <w:spacing w:after="0"/>
              <w:rPr>
                <w:rFonts w:ascii="Arial" w:hAnsi="Arial" w:cs="Arial"/>
                <w:sz w:val="18"/>
                <w:szCs w:val="18"/>
              </w:rPr>
            </w:pPr>
            <w:r>
              <w:rPr>
                <w:rFonts w:ascii="Arial" w:hAnsi="Arial" w:cs="Arial"/>
                <w:sz w:val="18"/>
                <w:szCs w:val="18"/>
              </w:rPr>
              <w:t>defaultValue: None</w:t>
            </w:r>
          </w:p>
          <w:p w14:paraId="57DF3883" w14:textId="77777777" w:rsidR="003F3082" w:rsidRDefault="003F3082">
            <w:pPr>
              <w:spacing w:after="0"/>
              <w:rPr>
                <w:rFonts w:ascii="Arial" w:hAnsi="Arial" w:cs="Arial"/>
                <w:sz w:val="18"/>
                <w:szCs w:val="18"/>
              </w:rPr>
            </w:pPr>
            <w:r>
              <w:rPr>
                <w:rFonts w:ascii="Arial" w:hAnsi="Arial" w:cs="Arial"/>
                <w:sz w:val="18"/>
                <w:szCs w:val="18"/>
              </w:rPr>
              <w:t>isNullable: False</w:t>
            </w:r>
          </w:p>
        </w:tc>
      </w:tr>
      <w:tr w:rsidR="003F3082" w14:paraId="618D08ED" w14:textId="77777777" w:rsidTr="003F3082">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hideMark/>
          </w:tcPr>
          <w:p w14:paraId="5ABB7526" w14:textId="77777777" w:rsidR="003F3082" w:rsidRDefault="003F3082">
            <w:pPr>
              <w:keepNext/>
              <w:keepLines/>
              <w:spacing w:after="0"/>
              <w:rPr>
                <w:rFonts w:ascii="Courier New" w:hAnsi="Courier New"/>
              </w:rPr>
            </w:pPr>
            <w:r>
              <w:rPr>
                <w:rFonts w:ascii="Courier New" w:hAnsi="Courier New"/>
              </w:rPr>
              <w:t>qosNotificationControl</w:t>
            </w:r>
          </w:p>
        </w:tc>
        <w:tc>
          <w:tcPr>
            <w:tcW w:w="2852" w:type="pct"/>
            <w:gridSpan w:val="4"/>
            <w:tcBorders>
              <w:top w:val="single" w:sz="4" w:space="0" w:color="auto"/>
              <w:left w:val="single" w:sz="4" w:space="0" w:color="auto"/>
              <w:bottom w:val="single" w:sz="4" w:space="0" w:color="auto"/>
              <w:right w:val="single" w:sz="4" w:space="0" w:color="auto"/>
            </w:tcBorders>
            <w:hideMark/>
          </w:tcPr>
          <w:p w14:paraId="648A1CAD" w14:textId="77777777" w:rsidR="003F3082" w:rsidRDefault="003F3082">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notifications are requested from 3GPP NG-RAN when the GFBR can no longer (or again) be guaranteed for a QoS Flow during the lifetime of the QoS Flow. The default value is "FALSE".</w:t>
            </w:r>
          </w:p>
          <w:p w14:paraId="217B0BF1" w14:textId="77777777" w:rsidR="003F3082" w:rsidRDefault="003F3082">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979" w:type="pct"/>
            <w:gridSpan w:val="4"/>
            <w:tcBorders>
              <w:top w:val="single" w:sz="4" w:space="0" w:color="auto"/>
              <w:left w:val="single" w:sz="4" w:space="0" w:color="auto"/>
              <w:bottom w:val="single" w:sz="4" w:space="0" w:color="auto"/>
              <w:right w:val="single" w:sz="4" w:space="0" w:color="auto"/>
            </w:tcBorders>
            <w:hideMark/>
          </w:tcPr>
          <w:p w14:paraId="0885D008" w14:textId="77777777" w:rsidR="003F3082" w:rsidRDefault="003F3082">
            <w:pPr>
              <w:spacing w:after="0"/>
              <w:rPr>
                <w:rFonts w:ascii="Arial" w:hAnsi="Arial" w:cs="Arial"/>
                <w:sz w:val="18"/>
                <w:szCs w:val="18"/>
              </w:rPr>
            </w:pPr>
            <w:r>
              <w:rPr>
                <w:rFonts w:ascii="Arial" w:hAnsi="Arial" w:cs="Arial"/>
                <w:sz w:val="18"/>
                <w:szCs w:val="18"/>
              </w:rPr>
              <w:t>type: Boolean</w:t>
            </w:r>
          </w:p>
          <w:p w14:paraId="108A6E38" w14:textId="77777777" w:rsidR="003F3082" w:rsidRDefault="003F3082">
            <w:pPr>
              <w:spacing w:after="0"/>
              <w:rPr>
                <w:rFonts w:ascii="Arial" w:hAnsi="Arial" w:cs="Arial"/>
                <w:sz w:val="18"/>
                <w:szCs w:val="18"/>
              </w:rPr>
            </w:pPr>
            <w:r>
              <w:rPr>
                <w:rFonts w:ascii="Arial" w:hAnsi="Arial" w:cs="Arial"/>
                <w:sz w:val="18"/>
                <w:szCs w:val="18"/>
              </w:rPr>
              <w:t>multiplicity: 1</w:t>
            </w:r>
          </w:p>
          <w:p w14:paraId="29B30D5F" w14:textId="77777777" w:rsidR="003F3082" w:rsidRDefault="003F3082">
            <w:pPr>
              <w:spacing w:after="0"/>
              <w:rPr>
                <w:rFonts w:ascii="Arial" w:hAnsi="Arial" w:cs="Arial"/>
                <w:sz w:val="18"/>
                <w:szCs w:val="18"/>
              </w:rPr>
            </w:pPr>
            <w:r>
              <w:rPr>
                <w:rFonts w:ascii="Arial" w:hAnsi="Arial" w:cs="Arial"/>
                <w:sz w:val="18"/>
                <w:szCs w:val="18"/>
              </w:rPr>
              <w:t>isOrdered: N/A</w:t>
            </w:r>
          </w:p>
          <w:p w14:paraId="5514C3BC" w14:textId="77777777" w:rsidR="003F3082" w:rsidRDefault="003F3082">
            <w:pPr>
              <w:spacing w:after="0"/>
              <w:rPr>
                <w:rFonts w:ascii="Arial" w:hAnsi="Arial" w:cs="Arial"/>
                <w:sz w:val="18"/>
                <w:szCs w:val="18"/>
              </w:rPr>
            </w:pPr>
            <w:r>
              <w:rPr>
                <w:rFonts w:ascii="Arial" w:hAnsi="Arial" w:cs="Arial"/>
                <w:sz w:val="18"/>
                <w:szCs w:val="18"/>
              </w:rPr>
              <w:t>isUnique: N/A</w:t>
            </w:r>
          </w:p>
          <w:p w14:paraId="18A5F56A" w14:textId="77777777" w:rsidR="003F3082" w:rsidRDefault="003F3082">
            <w:pPr>
              <w:spacing w:after="0"/>
              <w:rPr>
                <w:rFonts w:ascii="Arial" w:hAnsi="Arial" w:cs="Arial"/>
                <w:sz w:val="18"/>
                <w:szCs w:val="18"/>
              </w:rPr>
            </w:pPr>
            <w:r>
              <w:rPr>
                <w:rFonts w:ascii="Arial" w:hAnsi="Arial" w:cs="Arial"/>
                <w:sz w:val="18"/>
                <w:szCs w:val="18"/>
              </w:rPr>
              <w:t>defaultValue: “FALSE”</w:t>
            </w:r>
          </w:p>
          <w:p w14:paraId="31C4AF7C" w14:textId="77777777" w:rsidR="003F3082" w:rsidRDefault="003F3082">
            <w:pPr>
              <w:spacing w:after="0"/>
              <w:rPr>
                <w:rFonts w:ascii="Arial" w:hAnsi="Arial" w:cs="Arial"/>
                <w:sz w:val="18"/>
                <w:szCs w:val="18"/>
              </w:rPr>
            </w:pPr>
            <w:r>
              <w:rPr>
                <w:rFonts w:ascii="Arial" w:hAnsi="Arial" w:cs="Arial"/>
                <w:sz w:val="18"/>
                <w:szCs w:val="18"/>
              </w:rPr>
              <w:t>isNullable: False</w:t>
            </w:r>
          </w:p>
        </w:tc>
      </w:tr>
      <w:tr w:rsidR="003F3082" w14:paraId="4BF5E571" w14:textId="77777777" w:rsidTr="003F3082">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hideMark/>
          </w:tcPr>
          <w:p w14:paraId="7A9C66FA" w14:textId="77777777" w:rsidR="003F3082" w:rsidRDefault="003F3082">
            <w:pPr>
              <w:keepNext/>
              <w:keepLines/>
              <w:spacing w:after="0"/>
              <w:rPr>
                <w:rFonts w:ascii="Courier New" w:hAnsi="Courier New"/>
              </w:rPr>
            </w:pPr>
            <w:r>
              <w:rPr>
                <w:rFonts w:ascii="Courier New" w:hAnsi="Courier New"/>
              </w:rPr>
              <w:t>reflectiveQos</w:t>
            </w:r>
          </w:p>
        </w:tc>
        <w:tc>
          <w:tcPr>
            <w:tcW w:w="2852" w:type="pct"/>
            <w:gridSpan w:val="4"/>
            <w:tcBorders>
              <w:top w:val="single" w:sz="4" w:space="0" w:color="auto"/>
              <w:left w:val="single" w:sz="4" w:space="0" w:color="auto"/>
              <w:bottom w:val="single" w:sz="4" w:space="0" w:color="auto"/>
              <w:right w:val="single" w:sz="4" w:space="0" w:color="auto"/>
            </w:tcBorders>
            <w:hideMark/>
          </w:tcPr>
          <w:p w14:paraId="5D2780D3" w14:textId="77777777" w:rsidR="003F3082" w:rsidRDefault="003F3082">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Indicates whether the QoS information is reflective for the corresponding non-GBR service data flow. The default value is "FALSE".</w:t>
            </w:r>
          </w:p>
          <w:p w14:paraId="4F86102B" w14:textId="77777777" w:rsidR="003F3082" w:rsidRDefault="003F3082">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979" w:type="pct"/>
            <w:gridSpan w:val="4"/>
            <w:tcBorders>
              <w:top w:val="single" w:sz="4" w:space="0" w:color="auto"/>
              <w:left w:val="single" w:sz="4" w:space="0" w:color="auto"/>
              <w:bottom w:val="single" w:sz="4" w:space="0" w:color="auto"/>
              <w:right w:val="single" w:sz="4" w:space="0" w:color="auto"/>
            </w:tcBorders>
            <w:hideMark/>
          </w:tcPr>
          <w:p w14:paraId="65272294" w14:textId="77777777" w:rsidR="003F3082" w:rsidRDefault="003F3082">
            <w:pPr>
              <w:spacing w:after="0"/>
              <w:rPr>
                <w:rFonts w:ascii="Arial" w:hAnsi="Arial" w:cs="Arial"/>
                <w:sz w:val="18"/>
                <w:szCs w:val="18"/>
              </w:rPr>
            </w:pPr>
            <w:r>
              <w:rPr>
                <w:rFonts w:ascii="Arial" w:hAnsi="Arial" w:cs="Arial"/>
                <w:sz w:val="18"/>
                <w:szCs w:val="18"/>
              </w:rPr>
              <w:t>type: Boolean</w:t>
            </w:r>
          </w:p>
          <w:p w14:paraId="29666341" w14:textId="77777777" w:rsidR="003F3082" w:rsidRDefault="003F3082">
            <w:pPr>
              <w:spacing w:after="0"/>
              <w:rPr>
                <w:rFonts w:ascii="Arial" w:hAnsi="Arial" w:cs="Arial"/>
                <w:sz w:val="18"/>
                <w:szCs w:val="18"/>
              </w:rPr>
            </w:pPr>
            <w:r>
              <w:rPr>
                <w:rFonts w:ascii="Arial" w:hAnsi="Arial" w:cs="Arial"/>
                <w:sz w:val="18"/>
                <w:szCs w:val="18"/>
              </w:rPr>
              <w:t>multiplicity: 1</w:t>
            </w:r>
          </w:p>
          <w:p w14:paraId="57FA8622" w14:textId="77777777" w:rsidR="003F3082" w:rsidRDefault="003F3082">
            <w:pPr>
              <w:spacing w:after="0"/>
              <w:rPr>
                <w:rFonts w:ascii="Arial" w:hAnsi="Arial" w:cs="Arial"/>
                <w:sz w:val="18"/>
                <w:szCs w:val="18"/>
              </w:rPr>
            </w:pPr>
            <w:r>
              <w:rPr>
                <w:rFonts w:ascii="Arial" w:hAnsi="Arial" w:cs="Arial"/>
                <w:sz w:val="18"/>
                <w:szCs w:val="18"/>
              </w:rPr>
              <w:t>isOrdered: N/A</w:t>
            </w:r>
          </w:p>
          <w:p w14:paraId="40F8B82B" w14:textId="77777777" w:rsidR="003F3082" w:rsidRDefault="003F3082">
            <w:pPr>
              <w:spacing w:after="0"/>
              <w:rPr>
                <w:rFonts w:ascii="Arial" w:hAnsi="Arial" w:cs="Arial"/>
                <w:sz w:val="18"/>
                <w:szCs w:val="18"/>
              </w:rPr>
            </w:pPr>
            <w:r>
              <w:rPr>
                <w:rFonts w:ascii="Arial" w:hAnsi="Arial" w:cs="Arial"/>
                <w:sz w:val="18"/>
                <w:szCs w:val="18"/>
              </w:rPr>
              <w:t>isUnique: N/A</w:t>
            </w:r>
          </w:p>
          <w:p w14:paraId="20BE2017" w14:textId="77777777" w:rsidR="003F3082" w:rsidRDefault="003F3082">
            <w:pPr>
              <w:spacing w:after="0"/>
              <w:rPr>
                <w:rFonts w:ascii="Arial" w:hAnsi="Arial" w:cs="Arial"/>
                <w:sz w:val="18"/>
                <w:szCs w:val="18"/>
              </w:rPr>
            </w:pPr>
            <w:r>
              <w:rPr>
                <w:rFonts w:ascii="Arial" w:hAnsi="Arial" w:cs="Arial"/>
                <w:sz w:val="18"/>
                <w:szCs w:val="18"/>
              </w:rPr>
              <w:t>defaultValue: “FALSE”</w:t>
            </w:r>
          </w:p>
          <w:p w14:paraId="38E1DD5C" w14:textId="77777777" w:rsidR="003F3082" w:rsidRDefault="003F3082">
            <w:pPr>
              <w:spacing w:after="0"/>
              <w:rPr>
                <w:rFonts w:ascii="Arial" w:hAnsi="Arial" w:cs="Arial"/>
                <w:sz w:val="18"/>
                <w:szCs w:val="18"/>
              </w:rPr>
            </w:pPr>
            <w:r>
              <w:rPr>
                <w:rFonts w:ascii="Arial" w:hAnsi="Arial" w:cs="Arial"/>
                <w:sz w:val="18"/>
                <w:szCs w:val="18"/>
              </w:rPr>
              <w:t>isNullable: False</w:t>
            </w:r>
          </w:p>
        </w:tc>
      </w:tr>
      <w:tr w:rsidR="003F3082" w14:paraId="2C60E7EA" w14:textId="77777777" w:rsidTr="003F3082">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hideMark/>
          </w:tcPr>
          <w:p w14:paraId="337003C8" w14:textId="77777777" w:rsidR="003F3082" w:rsidRDefault="003F3082">
            <w:pPr>
              <w:keepNext/>
              <w:keepLines/>
              <w:spacing w:after="0"/>
              <w:rPr>
                <w:rFonts w:ascii="Courier New" w:hAnsi="Courier New"/>
              </w:rPr>
            </w:pPr>
            <w:r>
              <w:rPr>
                <w:rFonts w:ascii="Courier New" w:hAnsi="Courier New"/>
              </w:rPr>
              <w:t>sharingKeyDl</w:t>
            </w:r>
          </w:p>
        </w:tc>
        <w:tc>
          <w:tcPr>
            <w:tcW w:w="2852" w:type="pct"/>
            <w:gridSpan w:val="4"/>
            <w:tcBorders>
              <w:top w:val="single" w:sz="4" w:space="0" w:color="auto"/>
              <w:left w:val="single" w:sz="4" w:space="0" w:color="auto"/>
              <w:bottom w:val="single" w:sz="4" w:space="0" w:color="auto"/>
              <w:right w:val="single" w:sz="4" w:space="0" w:color="auto"/>
            </w:tcBorders>
            <w:hideMark/>
          </w:tcPr>
          <w:p w14:paraId="6B4DE06D" w14:textId="77777777" w:rsidR="003F3082" w:rsidRDefault="003F3082">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by containing the same value, what PCC rules may share resource in downlink direction.</w:t>
            </w:r>
          </w:p>
          <w:p w14:paraId="25A7AE75" w14:textId="77777777" w:rsidR="003F3082" w:rsidRDefault="003F3082">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hideMark/>
          </w:tcPr>
          <w:p w14:paraId="2CDC97E5" w14:textId="77777777" w:rsidR="003F3082" w:rsidRDefault="003F3082">
            <w:pPr>
              <w:spacing w:after="0"/>
              <w:rPr>
                <w:rFonts w:ascii="Arial" w:hAnsi="Arial" w:cs="Arial"/>
                <w:sz w:val="18"/>
                <w:szCs w:val="18"/>
              </w:rPr>
            </w:pPr>
            <w:r>
              <w:rPr>
                <w:rFonts w:ascii="Arial" w:hAnsi="Arial" w:cs="Arial"/>
                <w:sz w:val="18"/>
                <w:szCs w:val="18"/>
              </w:rPr>
              <w:t>type: String</w:t>
            </w:r>
          </w:p>
          <w:p w14:paraId="25BBFA6B" w14:textId="77777777" w:rsidR="003F3082" w:rsidRDefault="003F3082">
            <w:pPr>
              <w:spacing w:after="0"/>
              <w:rPr>
                <w:rFonts w:ascii="Arial" w:hAnsi="Arial" w:cs="Arial"/>
                <w:sz w:val="18"/>
                <w:szCs w:val="18"/>
              </w:rPr>
            </w:pPr>
            <w:r>
              <w:rPr>
                <w:rFonts w:ascii="Arial" w:hAnsi="Arial" w:cs="Arial"/>
                <w:sz w:val="18"/>
                <w:szCs w:val="18"/>
              </w:rPr>
              <w:t>multiplicity: 1</w:t>
            </w:r>
          </w:p>
          <w:p w14:paraId="3782A6A0" w14:textId="77777777" w:rsidR="003F3082" w:rsidRDefault="003F3082">
            <w:pPr>
              <w:spacing w:after="0"/>
              <w:rPr>
                <w:rFonts w:ascii="Arial" w:hAnsi="Arial" w:cs="Arial"/>
                <w:sz w:val="18"/>
                <w:szCs w:val="18"/>
              </w:rPr>
            </w:pPr>
            <w:r>
              <w:rPr>
                <w:rFonts w:ascii="Arial" w:hAnsi="Arial" w:cs="Arial"/>
                <w:sz w:val="18"/>
                <w:szCs w:val="18"/>
              </w:rPr>
              <w:t>isOrdered: N/A</w:t>
            </w:r>
          </w:p>
          <w:p w14:paraId="2A3F141B" w14:textId="77777777" w:rsidR="003F3082" w:rsidRDefault="003F3082">
            <w:pPr>
              <w:spacing w:after="0"/>
              <w:rPr>
                <w:rFonts w:ascii="Arial" w:hAnsi="Arial" w:cs="Arial"/>
                <w:sz w:val="18"/>
                <w:szCs w:val="18"/>
              </w:rPr>
            </w:pPr>
            <w:r>
              <w:rPr>
                <w:rFonts w:ascii="Arial" w:hAnsi="Arial" w:cs="Arial"/>
                <w:sz w:val="18"/>
                <w:szCs w:val="18"/>
              </w:rPr>
              <w:t>isUnique: N/A</w:t>
            </w:r>
          </w:p>
          <w:p w14:paraId="50F30A54" w14:textId="77777777" w:rsidR="003F3082" w:rsidRDefault="003F3082">
            <w:pPr>
              <w:spacing w:after="0"/>
              <w:rPr>
                <w:rFonts w:ascii="Arial" w:hAnsi="Arial" w:cs="Arial"/>
                <w:sz w:val="18"/>
                <w:szCs w:val="18"/>
              </w:rPr>
            </w:pPr>
            <w:r>
              <w:rPr>
                <w:rFonts w:ascii="Arial" w:hAnsi="Arial" w:cs="Arial"/>
                <w:sz w:val="18"/>
                <w:szCs w:val="18"/>
              </w:rPr>
              <w:t>defaultValue: None</w:t>
            </w:r>
          </w:p>
          <w:p w14:paraId="16E00D0A" w14:textId="77777777" w:rsidR="003F3082" w:rsidRDefault="003F3082">
            <w:pPr>
              <w:spacing w:after="0"/>
              <w:rPr>
                <w:rFonts w:ascii="Arial" w:hAnsi="Arial" w:cs="Arial"/>
                <w:sz w:val="18"/>
                <w:szCs w:val="18"/>
              </w:rPr>
            </w:pPr>
            <w:r>
              <w:rPr>
                <w:rFonts w:ascii="Arial" w:hAnsi="Arial" w:cs="Arial"/>
                <w:sz w:val="18"/>
                <w:szCs w:val="18"/>
              </w:rPr>
              <w:t>isNullable: True</w:t>
            </w:r>
          </w:p>
        </w:tc>
      </w:tr>
      <w:tr w:rsidR="003F3082" w14:paraId="31E73DFA" w14:textId="77777777" w:rsidTr="003F3082">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hideMark/>
          </w:tcPr>
          <w:p w14:paraId="1CADC717" w14:textId="77777777" w:rsidR="003F3082" w:rsidRDefault="003F3082">
            <w:pPr>
              <w:keepNext/>
              <w:keepLines/>
              <w:spacing w:after="0"/>
              <w:rPr>
                <w:rFonts w:ascii="Courier New" w:hAnsi="Courier New"/>
              </w:rPr>
            </w:pPr>
            <w:r>
              <w:rPr>
                <w:rFonts w:ascii="Courier New" w:hAnsi="Courier New"/>
              </w:rPr>
              <w:t>sharingKeyUl</w:t>
            </w:r>
          </w:p>
        </w:tc>
        <w:tc>
          <w:tcPr>
            <w:tcW w:w="2852" w:type="pct"/>
            <w:gridSpan w:val="4"/>
            <w:tcBorders>
              <w:top w:val="single" w:sz="4" w:space="0" w:color="auto"/>
              <w:left w:val="single" w:sz="4" w:space="0" w:color="auto"/>
              <w:bottom w:val="single" w:sz="4" w:space="0" w:color="auto"/>
              <w:right w:val="single" w:sz="4" w:space="0" w:color="auto"/>
            </w:tcBorders>
            <w:hideMark/>
          </w:tcPr>
          <w:p w14:paraId="51BB70FB" w14:textId="77777777" w:rsidR="003F3082" w:rsidRDefault="003F3082">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by containing the same value, what PCC rules may share resource in uplink direction.</w:t>
            </w:r>
          </w:p>
          <w:p w14:paraId="1EEA2CCB" w14:textId="77777777" w:rsidR="003F3082" w:rsidRDefault="003F3082">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hideMark/>
          </w:tcPr>
          <w:p w14:paraId="18C538E5" w14:textId="77777777" w:rsidR="003F3082" w:rsidRDefault="003F3082">
            <w:pPr>
              <w:spacing w:after="0"/>
              <w:rPr>
                <w:rFonts w:ascii="Arial" w:hAnsi="Arial" w:cs="Arial"/>
                <w:sz w:val="18"/>
                <w:szCs w:val="18"/>
              </w:rPr>
            </w:pPr>
            <w:r>
              <w:rPr>
                <w:rFonts w:ascii="Arial" w:hAnsi="Arial" w:cs="Arial"/>
                <w:sz w:val="18"/>
                <w:szCs w:val="18"/>
              </w:rPr>
              <w:t>type: String</w:t>
            </w:r>
          </w:p>
          <w:p w14:paraId="6124782A" w14:textId="77777777" w:rsidR="003F3082" w:rsidRDefault="003F3082">
            <w:pPr>
              <w:spacing w:after="0"/>
              <w:rPr>
                <w:rFonts w:ascii="Arial" w:hAnsi="Arial" w:cs="Arial"/>
                <w:sz w:val="18"/>
                <w:szCs w:val="18"/>
              </w:rPr>
            </w:pPr>
            <w:r>
              <w:rPr>
                <w:rFonts w:ascii="Arial" w:hAnsi="Arial" w:cs="Arial"/>
                <w:sz w:val="18"/>
                <w:szCs w:val="18"/>
              </w:rPr>
              <w:t>multiplicity: 1</w:t>
            </w:r>
          </w:p>
          <w:p w14:paraId="4F22CE54" w14:textId="77777777" w:rsidR="003F3082" w:rsidRDefault="003F3082">
            <w:pPr>
              <w:spacing w:after="0"/>
              <w:rPr>
                <w:rFonts w:ascii="Arial" w:hAnsi="Arial" w:cs="Arial"/>
                <w:sz w:val="18"/>
                <w:szCs w:val="18"/>
              </w:rPr>
            </w:pPr>
            <w:r>
              <w:rPr>
                <w:rFonts w:ascii="Arial" w:hAnsi="Arial" w:cs="Arial"/>
                <w:sz w:val="18"/>
                <w:szCs w:val="18"/>
              </w:rPr>
              <w:t>isOrdered: N/A</w:t>
            </w:r>
          </w:p>
          <w:p w14:paraId="05525C03" w14:textId="77777777" w:rsidR="003F3082" w:rsidRDefault="003F3082">
            <w:pPr>
              <w:spacing w:after="0"/>
              <w:rPr>
                <w:rFonts w:ascii="Arial" w:hAnsi="Arial" w:cs="Arial"/>
                <w:sz w:val="18"/>
                <w:szCs w:val="18"/>
              </w:rPr>
            </w:pPr>
            <w:r>
              <w:rPr>
                <w:rFonts w:ascii="Arial" w:hAnsi="Arial" w:cs="Arial"/>
                <w:sz w:val="18"/>
                <w:szCs w:val="18"/>
              </w:rPr>
              <w:t>isUnique: N/A</w:t>
            </w:r>
          </w:p>
          <w:p w14:paraId="43A09D5B" w14:textId="77777777" w:rsidR="003F3082" w:rsidRDefault="003F3082">
            <w:pPr>
              <w:spacing w:after="0"/>
              <w:rPr>
                <w:rFonts w:ascii="Arial" w:hAnsi="Arial" w:cs="Arial"/>
                <w:sz w:val="18"/>
                <w:szCs w:val="18"/>
              </w:rPr>
            </w:pPr>
            <w:r>
              <w:rPr>
                <w:rFonts w:ascii="Arial" w:hAnsi="Arial" w:cs="Arial"/>
                <w:sz w:val="18"/>
                <w:szCs w:val="18"/>
              </w:rPr>
              <w:t>defaultValue: None</w:t>
            </w:r>
          </w:p>
          <w:p w14:paraId="03C183BB" w14:textId="77777777" w:rsidR="003F3082" w:rsidRDefault="003F3082">
            <w:pPr>
              <w:spacing w:after="0"/>
              <w:rPr>
                <w:rFonts w:ascii="Arial" w:hAnsi="Arial" w:cs="Arial"/>
                <w:sz w:val="18"/>
                <w:szCs w:val="18"/>
              </w:rPr>
            </w:pPr>
            <w:r>
              <w:rPr>
                <w:rFonts w:ascii="Arial" w:hAnsi="Arial" w:cs="Arial"/>
                <w:sz w:val="18"/>
                <w:szCs w:val="18"/>
              </w:rPr>
              <w:t>isNullable: True</w:t>
            </w:r>
          </w:p>
        </w:tc>
      </w:tr>
      <w:tr w:rsidR="003F3082" w14:paraId="07D76965" w14:textId="77777777" w:rsidTr="003F3082">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hideMark/>
          </w:tcPr>
          <w:p w14:paraId="0F417DA2" w14:textId="77777777" w:rsidR="003F3082" w:rsidRDefault="003F3082">
            <w:pPr>
              <w:keepNext/>
              <w:keepLines/>
              <w:spacing w:after="0"/>
              <w:rPr>
                <w:rFonts w:ascii="Courier New" w:hAnsi="Courier New"/>
              </w:rPr>
            </w:pPr>
            <w:r>
              <w:rPr>
                <w:rFonts w:ascii="Courier New" w:hAnsi="Courier New"/>
              </w:rPr>
              <w:t>maxPacketLossRateDl</w:t>
            </w:r>
          </w:p>
        </w:tc>
        <w:tc>
          <w:tcPr>
            <w:tcW w:w="2852" w:type="pct"/>
            <w:gridSpan w:val="4"/>
            <w:tcBorders>
              <w:top w:val="single" w:sz="4" w:space="0" w:color="auto"/>
              <w:left w:val="single" w:sz="4" w:space="0" w:color="auto"/>
              <w:bottom w:val="single" w:sz="4" w:space="0" w:color="auto"/>
              <w:right w:val="single" w:sz="4" w:space="0" w:color="auto"/>
            </w:tcBorders>
            <w:hideMark/>
          </w:tcPr>
          <w:p w14:paraId="5E7D7336" w14:textId="77777777" w:rsidR="003F3082" w:rsidRDefault="003F3082">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downlink maximum rate for lost packets that can be tolerated for the service data flow.</w:t>
            </w:r>
          </w:p>
          <w:p w14:paraId="0DB9C3C6" w14:textId="77777777" w:rsidR="003F3082" w:rsidRDefault="003F3082">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0..1000.</w:t>
            </w:r>
          </w:p>
        </w:tc>
        <w:tc>
          <w:tcPr>
            <w:tcW w:w="979" w:type="pct"/>
            <w:gridSpan w:val="4"/>
            <w:tcBorders>
              <w:top w:val="single" w:sz="4" w:space="0" w:color="auto"/>
              <w:left w:val="single" w:sz="4" w:space="0" w:color="auto"/>
              <w:bottom w:val="single" w:sz="4" w:space="0" w:color="auto"/>
              <w:right w:val="single" w:sz="4" w:space="0" w:color="auto"/>
            </w:tcBorders>
            <w:hideMark/>
          </w:tcPr>
          <w:p w14:paraId="2A983EA6" w14:textId="77777777" w:rsidR="003F3082" w:rsidRDefault="003F3082">
            <w:pPr>
              <w:spacing w:after="0"/>
              <w:rPr>
                <w:rFonts w:ascii="Arial" w:hAnsi="Arial" w:cs="Arial"/>
                <w:sz w:val="18"/>
                <w:szCs w:val="18"/>
              </w:rPr>
            </w:pPr>
            <w:r>
              <w:rPr>
                <w:rFonts w:ascii="Arial" w:hAnsi="Arial" w:cs="Arial"/>
                <w:sz w:val="18"/>
                <w:szCs w:val="18"/>
              </w:rPr>
              <w:t>type: Integer</w:t>
            </w:r>
          </w:p>
          <w:p w14:paraId="2DA8373B" w14:textId="77777777" w:rsidR="003F3082" w:rsidRDefault="003F3082">
            <w:pPr>
              <w:spacing w:after="0"/>
              <w:rPr>
                <w:rFonts w:ascii="Arial" w:hAnsi="Arial" w:cs="Arial"/>
                <w:sz w:val="18"/>
                <w:szCs w:val="18"/>
              </w:rPr>
            </w:pPr>
            <w:r>
              <w:rPr>
                <w:rFonts w:ascii="Arial" w:hAnsi="Arial" w:cs="Arial"/>
                <w:sz w:val="18"/>
                <w:szCs w:val="18"/>
              </w:rPr>
              <w:t>multiplicity: 1</w:t>
            </w:r>
          </w:p>
          <w:p w14:paraId="295B8C81" w14:textId="77777777" w:rsidR="003F3082" w:rsidRDefault="003F3082">
            <w:pPr>
              <w:spacing w:after="0"/>
              <w:rPr>
                <w:rFonts w:ascii="Arial" w:hAnsi="Arial" w:cs="Arial"/>
                <w:sz w:val="18"/>
                <w:szCs w:val="18"/>
              </w:rPr>
            </w:pPr>
            <w:r>
              <w:rPr>
                <w:rFonts w:ascii="Arial" w:hAnsi="Arial" w:cs="Arial"/>
                <w:sz w:val="18"/>
                <w:szCs w:val="18"/>
              </w:rPr>
              <w:t>isOrdered: N/A</w:t>
            </w:r>
          </w:p>
          <w:p w14:paraId="382A01F0" w14:textId="77777777" w:rsidR="003F3082" w:rsidRDefault="003F3082">
            <w:pPr>
              <w:spacing w:after="0"/>
              <w:rPr>
                <w:rFonts w:ascii="Arial" w:hAnsi="Arial" w:cs="Arial"/>
                <w:sz w:val="18"/>
                <w:szCs w:val="18"/>
              </w:rPr>
            </w:pPr>
            <w:r>
              <w:rPr>
                <w:rFonts w:ascii="Arial" w:hAnsi="Arial" w:cs="Arial"/>
                <w:sz w:val="18"/>
                <w:szCs w:val="18"/>
              </w:rPr>
              <w:t>isUnique: N/A</w:t>
            </w:r>
          </w:p>
          <w:p w14:paraId="3E991C32" w14:textId="77777777" w:rsidR="003F3082" w:rsidRDefault="003F3082">
            <w:pPr>
              <w:spacing w:after="0"/>
              <w:rPr>
                <w:rFonts w:ascii="Arial" w:hAnsi="Arial" w:cs="Arial"/>
                <w:sz w:val="18"/>
                <w:szCs w:val="18"/>
              </w:rPr>
            </w:pPr>
            <w:r>
              <w:rPr>
                <w:rFonts w:ascii="Arial" w:hAnsi="Arial" w:cs="Arial"/>
                <w:sz w:val="18"/>
                <w:szCs w:val="18"/>
              </w:rPr>
              <w:t>defaultValue: None</w:t>
            </w:r>
          </w:p>
          <w:p w14:paraId="12DB72FF" w14:textId="77777777" w:rsidR="003F3082" w:rsidRDefault="003F3082">
            <w:pPr>
              <w:spacing w:after="0"/>
              <w:rPr>
                <w:rFonts w:ascii="Arial" w:hAnsi="Arial" w:cs="Arial"/>
                <w:sz w:val="18"/>
                <w:szCs w:val="18"/>
              </w:rPr>
            </w:pPr>
            <w:r>
              <w:rPr>
                <w:rFonts w:ascii="Arial" w:hAnsi="Arial" w:cs="Arial"/>
                <w:sz w:val="18"/>
                <w:szCs w:val="18"/>
              </w:rPr>
              <w:t>isNullable: True</w:t>
            </w:r>
          </w:p>
        </w:tc>
      </w:tr>
      <w:tr w:rsidR="003F3082" w14:paraId="6D0ABC65" w14:textId="77777777" w:rsidTr="003F3082">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hideMark/>
          </w:tcPr>
          <w:p w14:paraId="6DF3097A" w14:textId="77777777" w:rsidR="003F3082" w:rsidRDefault="003F3082">
            <w:pPr>
              <w:keepNext/>
              <w:keepLines/>
              <w:spacing w:after="0"/>
              <w:rPr>
                <w:rFonts w:ascii="Courier New" w:hAnsi="Courier New"/>
              </w:rPr>
            </w:pPr>
            <w:r>
              <w:rPr>
                <w:rFonts w:ascii="Courier New" w:hAnsi="Courier New"/>
              </w:rPr>
              <w:t>maxPacketLossRateUl</w:t>
            </w:r>
          </w:p>
        </w:tc>
        <w:tc>
          <w:tcPr>
            <w:tcW w:w="2852" w:type="pct"/>
            <w:gridSpan w:val="4"/>
            <w:tcBorders>
              <w:top w:val="single" w:sz="4" w:space="0" w:color="auto"/>
              <w:left w:val="single" w:sz="4" w:space="0" w:color="auto"/>
              <w:bottom w:val="single" w:sz="4" w:space="0" w:color="auto"/>
              <w:right w:val="single" w:sz="4" w:space="0" w:color="auto"/>
            </w:tcBorders>
            <w:hideMark/>
          </w:tcPr>
          <w:p w14:paraId="1FBF7998" w14:textId="77777777" w:rsidR="003F3082" w:rsidRDefault="003F3082">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uplink maximum rate for lost packets that can be tolerated for the service data flow.</w:t>
            </w:r>
          </w:p>
          <w:p w14:paraId="0FA881D5" w14:textId="77777777" w:rsidR="003F3082" w:rsidRDefault="003F3082">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0..1000.</w:t>
            </w:r>
          </w:p>
        </w:tc>
        <w:tc>
          <w:tcPr>
            <w:tcW w:w="979" w:type="pct"/>
            <w:gridSpan w:val="4"/>
            <w:tcBorders>
              <w:top w:val="single" w:sz="4" w:space="0" w:color="auto"/>
              <w:left w:val="single" w:sz="4" w:space="0" w:color="auto"/>
              <w:bottom w:val="single" w:sz="4" w:space="0" w:color="auto"/>
              <w:right w:val="single" w:sz="4" w:space="0" w:color="auto"/>
            </w:tcBorders>
            <w:hideMark/>
          </w:tcPr>
          <w:p w14:paraId="4E89720A" w14:textId="77777777" w:rsidR="003F3082" w:rsidRDefault="003F3082">
            <w:pPr>
              <w:spacing w:after="0"/>
              <w:rPr>
                <w:rFonts w:ascii="Arial" w:hAnsi="Arial" w:cs="Arial"/>
                <w:sz w:val="18"/>
                <w:szCs w:val="18"/>
              </w:rPr>
            </w:pPr>
            <w:r>
              <w:rPr>
                <w:rFonts w:ascii="Arial" w:hAnsi="Arial" w:cs="Arial"/>
                <w:sz w:val="18"/>
                <w:szCs w:val="18"/>
              </w:rPr>
              <w:t>type: Integer</w:t>
            </w:r>
          </w:p>
          <w:p w14:paraId="09E8C32D" w14:textId="77777777" w:rsidR="003F3082" w:rsidRDefault="003F3082">
            <w:pPr>
              <w:spacing w:after="0"/>
              <w:rPr>
                <w:rFonts w:ascii="Arial" w:hAnsi="Arial" w:cs="Arial"/>
                <w:sz w:val="18"/>
                <w:szCs w:val="18"/>
              </w:rPr>
            </w:pPr>
            <w:r>
              <w:rPr>
                <w:rFonts w:ascii="Arial" w:hAnsi="Arial" w:cs="Arial"/>
                <w:sz w:val="18"/>
                <w:szCs w:val="18"/>
              </w:rPr>
              <w:t>multiplicity: 1</w:t>
            </w:r>
          </w:p>
          <w:p w14:paraId="41944B25" w14:textId="77777777" w:rsidR="003F3082" w:rsidRDefault="003F3082">
            <w:pPr>
              <w:spacing w:after="0"/>
              <w:rPr>
                <w:rFonts w:ascii="Arial" w:hAnsi="Arial" w:cs="Arial"/>
                <w:sz w:val="18"/>
                <w:szCs w:val="18"/>
              </w:rPr>
            </w:pPr>
            <w:r>
              <w:rPr>
                <w:rFonts w:ascii="Arial" w:hAnsi="Arial" w:cs="Arial"/>
                <w:sz w:val="18"/>
                <w:szCs w:val="18"/>
              </w:rPr>
              <w:t>isOrdered: N/A</w:t>
            </w:r>
          </w:p>
          <w:p w14:paraId="7113B450" w14:textId="77777777" w:rsidR="003F3082" w:rsidRDefault="003F3082">
            <w:pPr>
              <w:spacing w:after="0"/>
              <w:rPr>
                <w:rFonts w:ascii="Arial" w:hAnsi="Arial" w:cs="Arial"/>
                <w:sz w:val="18"/>
                <w:szCs w:val="18"/>
              </w:rPr>
            </w:pPr>
            <w:r>
              <w:rPr>
                <w:rFonts w:ascii="Arial" w:hAnsi="Arial" w:cs="Arial"/>
                <w:sz w:val="18"/>
                <w:szCs w:val="18"/>
              </w:rPr>
              <w:t>isUnique: N/A</w:t>
            </w:r>
          </w:p>
          <w:p w14:paraId="1BF95428" w14:textId="77777777" w:rsidR="003F3082" w:rsidRDefault="003F3082">
            <w:pPr>
              <w:spacing w:after="0"/>
              <w:rPr>
                <w:rFonts w:ascii="Arial" w:hAnsi="Arial" w:cs="Arial"/>
                <w:sz w:val="18"/>
                <w:szCs w:val="18"/>
              </w:rPr>
            </w:pPr>
            <w:r>
              <w:rPr>
                <w:rFonts w:ascii="Arial" w:hAnsi="Arial" w:cs="Arial"/>
                <w:sz w:val="18"/>
                <w:szCs w:val="18"/>
              </w:rPr>
              <w:t>defaultValue: None</w:t>
            </w:r>
          </w:p>
          <w:p w14:paraId="471E3602" w14:textId="77777777" w:rsidR="003F3082" w:rsidRDefault="003F3082">
            <w:pPr>
              <w:spacing w:after="0"/>
              <w:rPr>
                <w:rFonts w:ascii="Arial" w:hAnsi="Arial" w:cs="Arial"/>
                <w:sz w:val="18"/>
                <w:szCs w:val="18"/>
              </w:rPr>
            </w:pPr>
            <w:r>
              <w:rPr>
                <w:rFonts w:ascii="Arial" w:hAnsi="Arial" w:cs="Arial"/>
                <w:sz w:val="18"/>
                <w:szCs w:val="18"/>
              </w:rPr>
              <w:t>isNullable: True</w:t>
            </w:r>
          </w:p>
        </w:tc>
      </w:tr>
      <w:tr w:rsidR="003F3082" w14:paraId="133E6D50" w14:textId="77777777" w:rsidTr="003F3082">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hideMark/>
          </w:tcPr>
          <w:p w14:paraId="4FEA6E72" w14:textId="77777777" w:rsidR="003F3082" w:rsidRDefault="003F3082">
            <w:pPr>
              <w:keepNext/>
              <w:keepLines/>
              <w:spacing w:after="0"/>
              <w:rPr>
                <w:rFonts w:ascii="Courier New" w:hAnsi="Courier New"/>
              </w:rPr>
            </w:pPr>
            <w:r>
              <w:rPr>
                <w:rFonts w:ascii="Courier New" w:hAnsi="Courier New"/>
              </w:rPr>
              <w:t>tcId</w:t>
            </w:r>
          </w:p>
        </w:tc>
        <w:tc>
          <w:tcPr>
            <w:tcW w:w="2852" w:type="pct"/>
            <w:gridSpan w:val="4"/>
            <w:tcBorders>
              <w:top w:val="single" w:sz="4" w:space="0" w:color="auto"/>
              <w:left w:val="single" w:sz="4" w:space="0" w:color="auto"/>
              <w:bottom w:val="single" w:sz="4" w:space="0" w:color="auto"/>
              <w:right w:val="single" w:sz="4" w:space="0" w:color="auto"/>
            </w:tcBorders>
            <w:hideMark/>
          </w:tcPr>
          <w:p w14:paraId="6F9BD9B6" w14:textId="77777777" w:rsidR="003F3082" w:rsidRDefault="003F3082">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univocally identifies the traffic control policy data within a PDU session.</w:t>
            </w:r>
          </w:p>
          <w:p w14:paraId="48FC1433" w14:textId="77777777" w:rsidR="003F3082" w:rsidRDefault="003F3082">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hideMark/>
          </w:tcPr>
          <w:p w14:paraId="099FD6C0" w14:textId="77777777" w:rsidR="003F3082" w:rsidRDefault="003F3082">
            <w:pPr>
              <w:spacing w:after="0"/>
              <w:rPr>
                <w:rFonts w:ascii="Arial" w:hAnsi="Arial" w:cs="Arial"/>
                <w:sz w:val="18"/>
                <w:szCs w:val="18"/>
              </w:rPr>
            </w:pPr>
            <w:r>
              <w:rPr>
                <w:rFonts w:ascii="Arial" w:hAnsi="Arial" w:cs="Arial"/>
                <w:sz w:val="18"/>
                <w:szCs w:val="18"/>
              </w:rPr>
              <w:t>type: String</w:t>
            </w:r>
          </w:p>
          <w:p w14:paraId="53FE3EA5" w14:textId="77777777" w:rsidR="003F3082" w:rsidRDefault="003F3082">
            <w:pPr>
              <w:spacing w:after="0"/>
              <w:rPr>
                <w:rFonts w:ascii="Arial" w:hAnsi="Arial" w:cs="Arial"/>
                <w:sz w:val="18"/>
                <w:szCs w:val="18"/>
              </w:rPr>
            </w:pPr>
            <w:r>
              <w:rPr>
                <w:rFonts w:ascii="Arial" w:hAnsi="Arial" w:cs="Arial"/>
                <w:sz w:val="18"/>
                <w:szCs w:val="18"/>
              </w:rPr>
              <w:t>multiplicity: 1</w:t>
            </w:r>
          </w:p>
          <w:p w14:paraId="5BB610F0" w14:textId="77777777" w:rsidR="003F3082" w:rsidRDefault="003F3082">
            <w:pPr>
              <w:spacing w:after="0"/>
              <w:rPr>
                <w:rFonts w:ascii="Arial" w:hAnsi="Arial" w:cs="Arial"/>
                <w:sz w:val="18"/>
                <w:szCs w:val="18"/>
              </w:rPr>
            </w:pPr>
            <w:r>
              <w:rPr>
                <w:rFonts w:ascii="Arial" w:hAnsi="Arial" w:cs="Arial"/>
                <w:sz w:val="18"/>
                <w:szCs w:val="18"/>
              </w:rPr>
              <w:t>isOrdered: N/A</w:t>
            </w:r>
          </w:p>
          <w:p w14:paraId="72B4AE96" w14:textId="77777777" w:rsidR="003F3082" w:rsidRDefault="003F3082">
            <w:pPr>
              <w:spacing w:after="0"/>
              <w:rPr>
                <w:rFonts w:ascii="Arial" w:hAnsi="Arial" w:cs="Arial"/>
                <w:sz w:val="18"/>
                <w:szCs w:val="18"/>
              </w:rPr>
            </w:pPr>
            <w:r>
              <w:rPr>
                <w:rFonts w:ascii="Arial" w:hAnsi="Arial" w:cs="Arial"/>
                <w:sz w:val="18"/>
                <w:szCs w:val="18"/>
              </w:rPr>
              <w:t>isUnique: N/A</w:t>
            </w:r>
          </w:p>
          <w:p w14:paraId="189AA3CF" w14:textId="77777777" w:rsidR="003F3082" w:rsidRDefault="003F3082">
            <w:pPr>
              <w:spacing w:after="0"/>
              <w:rPr>
                <w:rFonts w:ascii="Arial" w:hAnsi="Arial" w:cs="Arial"/>
                <w:sz w:val="18"/>
                <w:szCs w:val="18"/>
              </w:rPr>
            </w:pPr>
            <w:r>
              <w:rPr>
                <w:rFonts w:ascii="Arial" w:hAnsi="Arial" w:cs="Arial"/>
                <w:sz w:val="18"/>
                <w:szCs w:val="18"/>
              </w:rPr>
              <w:t>defaultValue: None</w:t>
            </w:r>
          </w:p>
          <w:p w14:paraId="7F8B04A7" w14:textId="77777777" w:rsidR="003F3082" w:rsidRDefault="003F3082">
            <w:pPr>
              <w:spacing w:after="0"/>
              <w:rPr>
                <w:rFonts w:ascii="Arial" w:hAnsi="Arial" w:cs="Arial"/>
                <w:sz w:val="18"/>
                <w:szCs w:val="18"/>
              </w:rPr>
            </w:pPr>
            <w:r>
              <w:rPr>
                <w:rFonts w:ascii="Arial" w:hAnsi="Arial" w:cs="Arial"/>
                <w:sz w:val="18"/>
                <w:szCs w:val="18"/>
              </w:rPr>
              <w:t>isNullable: False</w:t>
            </w:r>
          </w:p>
        </w:tc>
      </w:tr>
      <w:tr w:rsidR="003F3082" w14:paraId="7DB70823" w14:textId="77777777" w:rsidTr="003F3082">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hideMark/>
          </w:tcPr>
          <w:p w14:paraId="5CF4463D" w14:textId="77777777" w:rsidR="003F3082" w:rsidRDefault="003F3082">
            <w:pPr>
              <w:keepNext/>
              <w:keepLines/>
              <w:spacing w:after="0"/>
              <w:rPr>
                <w:rFonts w:ascii="Courier New" w:hAnsi="Courier New"/>
              </w:rPr>
            </w:pPr>
            <w:r>
              <w:rPr>
                <w:rFonts w:ascii="Courier New" w:hAnsi="Courier New"/>
              </w:rPr>
              <w:t>flowStatus</w:t>
            </w:r>
          </w:p>
        </w:tc>
        <w:tc>
          <w:tcPr>
            <w:tcW w:w="2852" w:type="pct"/>
            <w:gridSpan w:val="4"/>
            <w:tcBorders>
              <w:top w:val="single" w:sz="4" w:space="0" w:color="auto"/>
              <w:left w:val="single" w:sz="4" w:space="0" w:color="auto"/>
              <w:bottom w:val="single" w:sz="4" w:space="0" w:color="auto"/>
              <w:right w:val="single" w:sz="4" w:space="0" w:color="auto"/>
            </w:tcBorders>
            <w:hideMark/>
          </w:tcPr>
          <w:p w14:paraId="22378A7F" w14:textId="77777777" w:rsidR="003F3082" w:rsidRDefault="003F3082">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whether the service data flow(s) are enabled or disabled. The default value is "ENABLED". See TS 29.514 [67].</w:t>
            </w:r>
          </w:p>
          <w:p w14:paraId="47C8F909" w14:textId="77777777" w:rsidR="003F3082" w:rsidRDefault="003F3082">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AllowedValues: “ENABLED-UPLINK”, “ENABLED-DOWNLINK”, “ENABLED”, “DISABLED”, “REMOVED”. </w:t>
            </w:r>
          </w:p>
        </w:tc>
        <w:tc>
          <w:tcPr>
            <w:tcW w:w="979" w:type="pct"/>
            <w:gridSpan w:val="4"/>
            <w:tcBorders>
              <w:top w:val="single" w:sz="4" w:space="0" w:color="auto"/>
              <w:left w:val="single" w:sz="4" w:space="0" w:color="auto"/>
              <w:bottom w:val="single" w:sz="4" w:space="0" w:color="auto"/>
              <w:right w:val="single" w:sz="4" w:space="0" w:color="auto"/>
            </w:tcBorders>
            <w:hideMark/>
          </w:tcPr>
          <w:p w14:paraId="0406B261" w14:textId="77777777" w:rsidR="003F3082" w:rsidRDefault="003F3082">
            <w:pPr>
              <w:spacing w:after="0"/>
              <w:rPr>
                <w:rFonts w:ascii="Arial" w:hAnsi="Arial" w:cs="Arial"/>
                <w:sz w:val="18"/>
                <w:szCs w:val="18"/>
              </w:rPr>
            </w:pPr>
            <w:r>
              <w:rPr>
                <w:rFonts w:ascii="Arial" w:hAnsi="Arial" w:cs="Arial"/>
                <w:sz w:val="18"/>
                <w:szCs w:val="18"/>
              </w:rPr>
              <w:t>type: ENUM</w:t>
            </w:r>
          </w:p>
          <w:p w14:paraId="0FF5DA21" w14:textId="77777777" w:rsidR="003F3082" w:rsidRDefault="003F3082">
            <w:pPr>
              <w:spacing w:after="0"/>
              <w:rPr>
                <w:rFonts w:ascii="Arial" w:hAnsi="Arial" w:cs="Arial"/>
                <w:sz w:val="18"/>
                <w:szCs w:val="18"/>
              </w:rPr>
            </w:pPr>
            <w:r>
              <w:rPr>
                <w:rFonts w:ascii="Arial" w:hAnsi="Arial" w:cs="Arial"/>
                <w:sz w:val="18"/>
                <w:szCs w:val="18"/>
              </w:rPr>
              <w:t>multiplicity: 1</w:t>
            </w:r>
          </w:p>
          <w:p w14:paraId="65BDE1E1" w14:textId="77777777" w:rsidR="003F3082" w:rsidRDefault="003F3082">
            <w:pPr>
              <w:spacing w:after="0"/>
              <w:rPr>
                <w:rFonts w:ascii="Arial" w:hAnsi="Arial" w:cs="Arial"/>
                <w:sz w:val="18"/>
                <w:szCs w:val="18"/>
              </w:rPr>
            </w:pPr>
            <w:r>
              <w:rPr>
                <w:rFonts w:ascii="Arial" w:hAnsi="Arial" w:cs="Arial"/>
                <w:sz w:val="18"/>
                <w:szCs w:val="18"/>
              </w:rPr>
              <w:t>isOrdered: N/A</w:t>
            </w:r>
          </w:p>
          <w:p w14:paraId="408F4FED" w14:textId="77777777" w:rsidR="003F3082" w:rsidRDefault="003F3082">
            <w:pPr>
              <w:spacing w:after="0"/>
              <w:rPr>
                <w:rFonts w:ascii="Arial" w:hAnsi="Arial" w:cs="Arial"/>
                <w:sz w:val="18"/>
                <w:szCs w:val="18"/>
              </w:rPr>
            </w:pPr>
            <w:r>
              <w:rPr>
                <w:rFonts w:ascii="Arial" w:hAnsi="Arial" w:cs="Arial"/>
                <w:sz w:val="18"/>
                <w:szCs w:val="18"/>
              </w:rPr>
              <w:t>isUnique: N/A</w:t>
            </w:r>
          </w:p>
          <w:p w14:paraId="54FA131C" w14:textId="77777777" w:rsidR="003F3082" w:rsidRDefault="003F3082">
            <w:pPr>
              <w:spacing w:after="0"/>
              <w:rPr>
                <w:rFonts w:ascii="Arial" w:hAnsi="Arial" w:cs="Arial"/>
                <w:sz w:val="18"/>
                <w:szCs w:val="18"/>
              </w:rPr>
            </w:pPr>
            <w:r>
              <w:rPr>
                <w:rFonts w:ascii="Arial" w:hAnsi="Arial" w:cs="Arial"/>
                <w:sz w:val="18"/>
                <w:szCs w:val="18"/>
              </w:rPr>
              <w:t>defaultValue: “ENABLED”</w:t>
            </w:r>
          </w:p>
          <w:p w14:paraId="18BBF51D" w14:textId="77777777" w:rsidR="003F3082" w:rsidRDefault="003F3082">
            <w:pPr>
              <w:spacing w:after="0"/>
              <w:rPr>
                <w:rFonts w:ascii="Arial" w:hAnsi="Arial" w:cs="Arial"/>
                <w:sz w:val="18"/>
                <w:szCs w:val="18"/>
              </w:rPr>
            </w:pPr>
            <w:r>
              <w:rPr>
                <w:rFonts w:ascii="Arial" w:hAnsi="Arial" w:cs="Arial"/>
                <w:sz w:val="18"/>
                <w:szCs w:val="18"/>
              </w:rPr>
              <w:t>isNullable: False</w:t>
            </w:r>
          </w:p>
        </w:tc>
      </w:tr>
      <w:tr w:rsidR="003F3082" w14:paraId="7751338A" w14:textId="77777777" w:rsidTr="003F3082">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hideMark/>
          </w:tcPr>
          <w:p w14:paraId="71C0262A" w14:textId="77777777" w:rsidR="003F3082" w:rsidRDefault="003F3082">
            <w:pPr>
              <w:keepNext/>
              <w:keepLines/>
              <w:spacing w:after="0"/>
              <w:rPr>
                <w:rFonts w:ascii="Courier New" w:hAnsi="Courier New"/>
              </w:rPr>
            </w:pPr>
            <w:r>
              <w:rPr>
                <w:rFonts w:ascii="Courier New" w:hAnsi="Courier New"/>
              </w:rPr>
              <w:t>redirectInfo</w:t>
            </w:r>
          </w:p>
        </w:tc>
        <w:tc>
          <w:tcPr>
            <w:tcW w:w="2852" w:type="pct"/>
            <w:gridSpan w:val="4"/>
            <w:tcBorders>
              <w:top w:val="single" w:sz="4" w:space="0" w:color="auto"/>
              <w:left w:val="single" w:sz="4" w:space="0" w:color="auto"/>
              <w:bottom w:val="single" w:sz="4" w:space="0" w:color="auto"/>
              <w:right w:val="single" w:sz="4" w:space="0" w:color="auto"/>
            </w:tcBorders>
            <w:hideMark/>
          </w:tcPr>
          <w:p w14:paraId="73851869" w14:textId="77777777" w:rsidR="003F3082" w:rsidRDefault="003F3082">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the detected application traffic should be redirected to another controlled address.</w:t>
            </w:r>
          </w:p>
          <w:p w14:paraId="5406576C" w14:textId="77777777" w:rsidR="003F3082" w:rsidRDefault="003F3082">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hideMark/>
          </w:tcPr>
          <w:p w14:paraId="1254BE00" w14:textId="77777777" w:rsidR="003F3082" w:rsidRDefault="003F3082">
            <w:pPr>
              <w:spacing w:after="0"/>
              <w:rPr>
                <w:rFonts w:ascii="Arial" w:hAnsi="Arial" w:cs="Arial"/>
                <w:sz w:val="18"/>
                <w:szCs w:val="18"/>
              </w:rPr>
            </w:pPr>
            <w:r>
              <w:rPr>
                <w:rFonts w:ascii="Arial" w:hAnsi="Arial" w:cs="Arial"/>
                <w:sz w:val="18"/>
                <w:szCs w:val="18"/>
              </w:rPr>
              <w:t>type: RedirectInformation</w:t>
            </w:r>
          </w:p>
          <w:p w14:paraId="5809D1D4" w14:textId="77777777" w:rsidR="003F3082" w:rsidRDefault="003F3082">
            <w:pPr>
              <w:spacing w:after="0"/>
              <w:rPr>
                <w:rFonts w:ascii="Arial" w:hAnsi="Arial" w:cs="Arial"/>
                <w:sz w:val="18"/>
                <w:szCs w:val="18"/>
              </w:rPr>
            </w:pPr>
            <w:r>
              <w:rPr>
                <w:rFonts w:ascii="Arial" w:hAnsi="Arial" w:cs="Arial"/>
                <w:sz w:val="18"/>
                <w:szCs w:val="18"/>
              </w:rPr>
              <w:t>multiplicity: 1</w:t>
            </w:r>
          </w:p>
          <w:p w14:paraId="0BC384F7" w14:textId="77777777" w:rsidR="003F3082" w:rsidRDefault="003F3082">
            <w:pPr>
              <w:spacing w:after="0"/>
              <w:rPr>
                <w:rFonts w:ascii="Arial" w:hAnsi="Arial" w:cs="Arial"/>
                <w:sz w:val="18"/>
                <w:szCs w:val="18"/>
              </w:rPr>
            </w:pPr>
            <w:r>
              <w:rPr>
                <w:rFonts w:ascii="Arial" w:hAnsi="Arial" w:cs="Arial"/>
                <w:sz w:val="18"/>
                <w:szCs w:val="18"/>
              </w:rPr>
              <w:t>isOrdered: N/A</w:t>
            </w:r>
          </w:p>
          <w:p w14:paraId="66D0AE20" w14:textId="77777777" w:rsidR="003F3082" w:rsidRDefault="003F3082">
            <w:pPr>
              <w:spacing w:after="0"/>
              <w:rPr>
                <w:rFonts w:ascii="Arial" w:hAnsi="Arial" w:cs="Arial"/>
                <w:sz w:val="18"/>
                <w:szCs w:val="18"/>
              </w:rPr>
            </w:pPr>
            <w:r>
              <w:rPr>
                <w:rFonts w:ascii="Arial" w:hAnsi="Arial" w:cs="Arial"/>
                <w:sz w:val="18"/>
                <w:szCs w:val="18"/>
              </w:rPr>
              <w:t>isUnique: N/A</w:t>
            </w:r>
          </w:p>
          <w:p w14:paraId="6EB4FCE1" w14:textId="77777777" w:rsidR="003F3082" w:rsidRDefault="003F3082">
            <w:pPr>
              <w:spacing w:after="0"/>
              <w:rPr>
                <w:rFonts w:ascii="Arial" w:hAnsi="Arial" w:cs="Arial"/>
                <w:sz w:val="18"/>
                <w:szCs w:val="18"/>
              </w:rPr>
            </w:pPr>
            <w:r>
              <w:rPr>
                <w:rFonts w:ascii="Arial" w:hAnsi="Arial" w:cs="Arial"/>
                <w:sz w:val="18"/>
                <w:szCs w:val="18"/>
              </w:rPr>
              <w:t>defaultValue: “ENABLED”</w:t>
            </w:r>
          </w:p>
          <w:p w14:paraId="30563C39" w14:textId="77777777" w:rsidR="003F3082" w:rsidRDefault="003F3082">
            <w:pPr>
              <w:spacing w:after="0"/>
              <w:rPr>
                <w:rFonts w:ascii="Arial" w:hAnsi="Arial" w:cs="Arial"/>
                <w:sz w:val="18"/>
                <w:szCs w:val="18"/>
              </w:rPr>
            </w:pPr>
            <w:r>
              <w:rPr>
                <w:rFonts w:ascii="Arial" w:hAnsi="Arial" w:cs="Arial"/>
                <w:sz w:val="18"/>
                <w:szCs w:val="18"/>
              </w:rPr>
              <w:t>isNullable: False</w:t>
            </w:r>
          </w:p>
        </w:tc>
      </w:tr>
      <w:tr w:rsidR="003F3082" w14:paraId="0108FFB2" w14:textId="77777777" w:rsidTr="003F3082">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hideMark/>
          </w:tcPr>
          <w:p w14:paraId="0133375D" w14:textId="77777777" w:rsidR="003F3082" w:rsidRDefault="003F3082">
            <w:pPr>
              <w:keepNext/>
              <w:keepLines/>
              <w:spacing w:after="0"/>
              <w:rPr>
                <w:rFonts w:ascii="Courier New" w:hAnsi="Courier New"/>
              </w:rPr>
            </w:pPr>
            <w:r>
              <w:rPr>
                <w:rFonts w:ascii="Courier New" w:hAnsi="Courier New"/>
              </w:rPr>
              <w:t>addRedirectInfo</w:t>
            </w:r>
          </w:p>
        </w:tc>
        <w:tc>
          <w:tcPr>
            <w:tcW w:w="2852" w:type="pct"/>
            <w:gridSpan w:val="4"/>
            <w:tcBorders>
              <w:top w:val="single" w:sz="4" w:space="0" w:color="auto"/>
              <w:left w:val="single" w:sz="4" w:space="0" w:color="auto"/>
              <w:bottom w:val="single" w:sz="4" w:space="0" w:color="auto"/>
              <w:right w:val="single" w:sz="4" w:space="0" w:color="auto"/>
            </w:tcBorders>
            <w:hideMark/>
          </w:tcPr>
          <w:p w14:paraId="24DF9293" w14:textId="77777777" w:rsidR="003F3082" w:rsidRDefault="003F3082">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additional redirect information indicating whether the detected application traffic should be redirected to another controlled address.</w:t>
            </w:r>
          </w:p>
          <w:p w14:paraId="3006D630" w14:textId="77777777" w:rsidR="003F3082" w:rsidRDefault="003F3082">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hideMark/>
          </w:tcPr>
          <w:p w14:paraId="1153CB0A" w14:textId="77777777" w:rsidR="003F3082" w:rsidRDefault="003F3082">
            <w:pPr>
              <w:spacing w:after="0"/>
              <w:rPr>
                <w:rFonts w:ascii="Arial" w:hAnsi="Arial" w:cs="Arial"/>
                <w:sz w:val="18"/>
                <w:szCs w:val="18"/>
              </w:rPr>
            </w:pPr>
            <w:r>
              <w:rPr>
                <w:rFonts w:ascii="Arial" w:hAnsi="Arial" w:cs="Arial"/>
                <w:sz w:val="18"/>
                <w:szCs w:val="18"/>
              </w:rPr>
              <w:t>type: RedirectInformation</w:t>
            </w:r>
          </w:p>
          <w:p w14:paraId="56A1076D" w14:textId="77777777" w:rsidR="003F3082" w:rsidRDefault="003F3082">
            <w:pPr>
              <w:spacing w:after="0"/>
              <w:rPr>
                <w:rFonts w:ascii="Arial" w:hAnsi="Arial" w:cs="Arial"/>
                <w:sz w:val="18"/>
                <w:szCs w:val="18"/>
              </w:rPr>
            </w:pPr>
            <w:r>
              <w:rPr>
                <w:rFonts w:ascii="Arial" w:hAnsi="Arial" w:cs="Arial"/>
                <w:sz w:val="18"/>
                <w:szCs w:val="18"/>
              </w:rPr>
              <w:t>multiplicity: 1..*</w:t>
            </w:r>
          </w:p>
          <w:p w14:paraId="7AA6B90C" w14:textId="77777777" w:rsidR="003F3082" w:rsidRDefault="003F3082">
            <w:pPr>
              <w:spacing w:after="0"/>
              <w:rPr>
                <w:rFonts w:ascii="Arial" w:hAnsi="Arial" w:cs="Arial"/>
                <w:sz w:val="18"/>
                <w:szCs w:val="18"/>
              </w:rPr>
            </w:pPr>
            <w:r>
              <w:rPr>
                <w:rFonts w:ascii="Arial" w:hAnsi="Arial" w:cs="Arial"/>
                <w:sz w:val="18"/>
                <w:szCs w:val="18"/>
              </w:rPr>
              <w:t>isOrdered: N/A</w:t>
            </w:r>
          </w:p>
          <w:p w14:paraId="6915FECA" w14:textId="77777777" w:rsidR="003F3082" w:rsidRDefault="003F3082">
            <w:pPr>
              <w:spacing w:after="0"/>
              <w:rPr>
                <w:rFonts w:ascii="Arial" w:hAnsi="Arial" w:cs="Arial"/>
                <w:sz w:val="18"/>
                <w:szCs w:val="18"/>
              </w:rPr>
            </w:pPr>
            <w:r>
              <w:rPr>
                <w:rFonts w:ascii="Arial" w:hAnsi="Arial" w:cs="Arial"/>
                <w:sz w:val="18"/>
                <w:szCs w:val="18"/>
              </w:rPr>
              <w:t>isUnique: N/A</w:t>
            </w:r>
          </w:p>
          <w:p w14:paraId="0BDC67EC" w14:textId="77777777" w:rsidR="003F3082" w:rsidRDefault="003F3082">
            <w:pPr>
              <w:spacing w:after="0"/>
              <w:rPr>
                <w:rFonts w:ascii="Arial" w:hAnsi="Arial" w:cs="Arial"/>
                <w:sz w:val="18"/>
                <w:szCs w:val="18"/>
              </w:rPr>
            </w:pPr>
            <w:r>
              <w:rPr>
                <w:rFonts w:ascii="Arial" w:hAnsi="Arial" w:cs="Arial"/>
                <w:sz w:val="18"/>
                <w:szCs w:val="18"/>
              </w:rPr>
              <w:t>defaultValue: “ENABLED”</w:t>
            </w:r>
          </w:p>
          <w:p w14:paraId="218B88BA" w14:textId="77777777" w:rsidR="003F3082" w:rsidRDefault="003F3082">
            <w:pPr>
              <w:spacing w:after="0"/>
              <w:rPr>
                <w:rFonts w:ascii="Arial" w:hAnsi="Arial" w:cs="Arial"/>
                <w:sz w:val="18"/>
                <w:szCs w:val="18"/>
              </w:rPr>
            </w:pPr>
            <w:r>
              <w:rPr>
                <w:rFonts w:ascii="Arial" w:hAnsi="Arial" w:cs="Arial"/>
                <w:sz w:val="18"/>
                <w:szCs w:val="18"/>
              </w:rPr>
              <w:t>isNullable: False</w:t>
            </w:r>
          </w:p>
        </w:tc>
      </w:tr>
      <w:tr w:rsidR="003F3082" w14:paraId="4D8C8E60" w14:textId="77777777" w:rsidTr="003F3082">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hideMark/>
          </w:tcPr>
          <w:p w14:paraId="51460503" w14:textId="77777777" w:rsidR="003F3082" w:rsidRDefault="003F3082">
            <w:pPr>
              <w:keepNext/>
              <w:keepLines/>
              <w:spacing w:after="0"/>
              <w:rPr>
                <w:rFonts w:ascii="Courier New" w:hAnsi="Courier New"/>
              </w:rPr>
            </w:pPr>
            <w:r>
              <w:rPr>
                <w:rFonts w:ascii="Courier New" w:hAnsi="Courier New"/>
              </w:rPr>
              <w:t>redirectEnabled</w:t>
            </w:r>
          </w:p>
        </w:tc>
        <w:tc>
          <w:tcPr>
            <w:tcW w:w="2852" w:type="pct"/>
            <w:gridSpan w:val="4"/>
            <w:tcBorders>
              <w:top w:val="single" w:sz="4" w:space="0" w:color="auto"/>
              <w:left w:val="single" w:sz="4" w:space="0" w:color="auto"/>
              <w:bottom w:val="single" w:sz="4" w:space="0" w:color="auto"/>
              <w:right w:val="single" w:sz="4" w:space="0" w:color="auto"/>
            </w:tcBorders>
            <w:hideMark/>
          </w:tcPr>
          <w:p w14:paraId="063B2A86" w14:textId="77777777" w:rsidR="003F3082" w:rsidRDefault="003F3082">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the redirect instruction is enabled.</w:t>
            </w:r>
          </w:p>
          <w:p w14:paraId="26DAFADF" w14:textId="77777777" w:rsidR="003F3082" w:rsidRDefault="003F3082">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979" w:type="pct"/>
            <w:gridSpan w:val="4"/>
            <w:tcBorders>
              <w:top w:val="single" w:sz="4" w:space="0" w:color="auto"/>
              <w:left w:val="single" w:sz="4" w:space="0" w:color="auto"/>
              <w:bottom w:val="single" w:sz="4" w:space="0" w:color="auto"/>
              <w:right w:val="single" w:sz="4" w:space="0" w:color="auto"/>
            </w:tcBorders>
            <w:hideMark/>
          </w:tcPr>
          <w:p w14:paraId="39D70C96" w14:textId="77777777" w:rsidR="003F3082" w:rsidRDefault="003F3082">
            <w:pPr>
              <w:spacing w:after="0"/>
              <w:rPr>
                <w:rFonts w:ascii="Arial" w:hAnsi="Arial" w:cs="Arial"/>
                <w:sz w:val="18"/>
                <w:szCs w:val="18"/>
              </w:rPr>
            </w:pPr>
            <w:r>
              <w:rPr>
                <w:rFonts w:ascii="Arial" w:hAnsi="Arial" w:cs="Arial"/>
                <w:sz w:val="18"/>
                <w:szCs w:val="18"/>
              </w:rPr>
              <w:t>type: Boolean</w:t>
            </w:r>
          </w:p>
          <w:p w14:paraId="0A0AAC97" w14:textId="77777777" w:rsidR="003F3082" w:rsidRDefault="003F3082">
            <w:pPr>
              <w:spacing w:after="0"/>
              <w:rPr>
                <w:rFonts w:ascii="Arial" w:hAnsi="Arial" w:cs="Arial"/>
                <w:sz w:val="18"/>
                <w:szCs w:val="18"/>
              </w:rPr>
            </w:pPr>
            <w:r>
              <w:rPr>
                <w:rFonts w:ascii="Arial" w:hAnsi="Arial" w:cs="Arial"/>
                <w:sz w:val="18"/>
                <w:szCs w:val="18"/>
              </w:rPr>
              <w:t>multiplicity: 1</w:t>
            </w:r>
          </w:p>
          <w:p w14:paraId="568BC504" w14:textId="77777777" w:rsidR="003F3082" w:rsidRDefault="003F3082">
            <w:pPr>
              <w:spacing w:after="0"/>
              <w:rPr>
                <w:rFonts w:ascii="Arial" w:hAnsi="Arial" w:cs="Arial"/>
                <w:sz w:val="18"/>
                <w:szCs w:val="18"/>
              </w:rPr>
            </w:pPr>
            <w:r>
              <w:rPr>
                <w:rFonts w:ascii="Arial" w:hAnsi="Arial" w:cs="Arial"/>
                <w:sz w:val="18"/>
                <w:szCs w:val="18"/>
              </w:rPr>
              <w:t>isOrdered: N/A</w:t>
            </w:r>
          </w:p>
          <w:p w14:paraId="4B121214" w14:textId="77777777" w:rsidR="003F3082" w:rsidRDefault="003F3082">
            <w:pPr>
              <w:spacing w:after="0"/>
              <w:rPr>
                <w:rFonts w:ascii="Arial" w:hAnsi="Arial" w:cs="Arial"/>
                <w:sz w:val="18"/>
                <w:szCs w:val="18"/>
              </w:rPr>
            </w:pPr>
            <w:r>
              <w:rPr>
                <w:rFonts w:ascii="Arial" w:hAnsi="Arial" w:cs="Arial"/>
                <w:sz w:val="18"/>
                <w:szCs w:val="18"/>
              </w:rPr>
              <w:t>isUnique: N/A</w:t>
            </w:r>
          </w:p>
          <w:p w14:paraId="0F4C6B20" w14:textId="77777777" w:rsidR="003F3082" w:rsidRDefault="003F3082">
            <w:pPr>
              <w:spacing w:after="0"/>
              <w:rPr>
                <w:rFonts w:ascii="Arial" w:hAnsi="Arial" w:cs="Arial"/>
                <w:sz w:val="18"/>
                <w:szCs w:val="18"/>
              </w:rPr>
            </w:pPr>
            <w:r>
              <w:rPr>
                <w:rFonts w:ascii="Arial" w:hAnsi="Arial" w:cs="Arial"/>
                <w:sz w:val="18"/>
                <w:szCs w:val="18"/>
              </w:rPr>
              <w:t>defaultValue: None</w:t>
            </w:r>
          </w:p>
          <w:p w14:paraId="01B666A6" w14:textId="77777777" w:rsidR="003F3082" w:rsidRDefault="003F3082">
            <w:pPr>
              <w:spacing w:after="0"/>
              <w:rPr>
                <w:rFonts w:ascii="Arial" w:hAnsi="Arial" w:cs="Arial"/>
                <w:sz w:val="18"/>
                <w:szCs w:val="18"/>
              </w:rPr>
            </w:pPr>
            <w:r>
              <w:rPr>
                <w:rFonts w:ascii="Arial" w:hAnsi="Arial" w:cs="Arial"/>
                <w:sz w:val="18"/>
                <w:szCs w:val="18"/>
              </w:rPr>
              <w:t>isNullable: False</w:t>
            </w:r>
          </w:p>
        </w:tc>
      </w:tr>
      <w:tr w:rsidR="003F3082" w14:paraId="4B58B3F3" w14:textId="77777777" w:rsidTr="003F3082">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hideMark/>
          </w:tcPr>
          <w:p w14:paraId="243EC8D4" w14:textId="77777777" w:rsidR="003F3082" w:rsidRDefault="003F3082">
            <w:pPr>
              <w:keepNext/>
              <w:keepLines/>
              <w:spacing w:after="0"/>
              <w:rPr>
                <w:rFonts w:ascii="Courier New" w:hAnsi="Courier New"/>
              </w:rPr>
            </w:pPr>
            <w:r>
              <w:rPr>
                <w:rFonts w:ascii="Courier New" w:hAnsi="Courier New"/>
              </w:rPr>
              <w:t>redirectAddressType</w:t>
            </w:r>
          </w:p>
        </w:tc>
        <w:tc>
          <w:tcPr>
            <w:tcW w:w="2852" w:type="pct"/>
            <w:gridSpan w:val="4"/>
            <w:tcBorders>
              <w:top w:val="single" w:sz="4" w:space="0" w:color="auto"/>
              <w:left w:val="single" w:sz="4" w:space="0" w:color="auto"/>
              <w:bottom w:val="single" w:sz="4" w:space="0" w:color="auto"/>
              <w:right w:val="single" w:sz="4" w:space="0" w:color="auto"/>
            </w:tcBorders>
            <w:hideMark/>
          </w:tcPr>
          <w:p w14:paraId="17AB303B" w14:textId="77777777" w:rsidR="003F3082" w:rsidRDefault="003F3082">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type of redirect address, see TS 29.512 [60].</w:t>
            </w:r>
          </w:p>
          <w:p w14:paraId="1D65F84A" w14:textId="77777777" w:rsidR="003F3082" w:rsidRDefault="003F3082">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 IPV4_ADDR", "IPV6_ADDR", “URL”, “SIP_URI”.</w:t>
            </w:r>
          </w:p>
        </w:tc>
        <w:tc>
          <w:tcPr>
            <w:tcW w:w="979" w:type="pct"/>
            <w:gridSpan w:val="4"/>
            <w:tcBorders>
              <w:top w:val="single" w:sz="4" w:space="0" w:color="auto"/>
              <w:left w:val="single" w:sz="4" w:space="0" w:color="auto"/>
              <w:bottom w:val="single" w:sz="4" w:space="0" w:color="auto"/>
              <w:right w:val="single" w:sz="4" w:space="0" w:color="auto"/>
            </w:tcBorders>
            <w:hideMark/>
          </w:tcPr>
          <w:p w14:paraId="6BF2F2D7" w14:textId="77777777" w:rsidR="003F3082" w:rsidRDefault="003F3082">
            <w:pPr>
              <w:spacing w:after="0"/>
              <w:rPr>
                <w:rFonts w:ascii="Arial" w:hAnsi="Arial" w:cs="Arial"/>
                <w:sz w:val="18"/>
                <w:szCs w:val="18"/>
              </w:rPr>
            </w:pPr>
            <w:r>
              <w:rPr>
                <w:rFonts w:ascii="Arial" w:hAnsi="Arial" w:cs="Arial"/>
                <w:sz w:val="18"/>
                <w:szCs w:val="18"/>
              </w:rPr>
              <w:t>type: ENUM</w:t>
            </w:r>
          </w:p>
          <w:p w14:paraId="625B18A4" w14:textId="77777777" w:rsidR="003F3082" w:rsidRDefault="003F3082">
            <w:pPr>
              <w:spacing w:after="0"/>
              <w:rPr>
                <w:rFonts w:ascii="Arial" w:hAnsi="Arial" w:cs="Arial"/>
                <w:sz w:val="18"/>
                <w:szCs w:val="18"/>
              </w:rPr>
            </w:pPr>
            <w:r>
              <w:rPr>
                <w:rFonts w:ascii="Arial" w:hAnsi="Arial" w:cs="Arial"/>
                <w:sz w:val="18"/>
                <w:szCs w:val="18"/>
              </w:rPr>
              <w:t>multiplicity: 1</w:t>
            </w:r>
          </w:p>
          <w:p w14:paraId="5BCD3334" w14:textId="77777777" w:rsidR="003F3082" w:rsidRDefault="003F3082">
            <w:pPr>
              <w:spacing w:after="0"/>
              <w:rPr>
                <w:rFonts w:ascii="Arial" w:hAnsi="Arial" w:cs="Arial"/>
                <w:sz w:val="18"/>
                <w:szCs w:val="18"/>
              </w:rPr>
            </w:pPr>
            <w:r>
              <w:rPr>
                <w:rFonts w:ascii="Arial" w:hAnsi="Arial" w:cs="Arial"/>
                <w:sz w:val="18"/>
                <w:szCs w:val="18"/>
              </w:rPr>
              <w:t>isOrdered: N/A</w:t>
            </w:r>
          </w:p>
          <w:p w14:paraId="6A3233BF" w14:textId="77777777" w:rsidR="003F3082" w:rsidRDefault="003F3082">
            <w:pPr>
              <w:spacing w:after="0"/>
              <w:rPr>
                <w:rFonts w:ascii="Arial" w:hAnsi="Arial" w:cs="Arial"/>
                <w:sz w:val="18"/>
                <w:szCs w:val="18"/>
              </w:rPr>
            </w:pPr>
            <w:r>
              <w:rPr>
                <w:rFonts w:ascii="Arial" w:hAnsi="Arial" w:cs="Arial"/>
                <w:sz w:val="18"/>
                <w:szCs w:val="18"/>
              </w:rPr>
              <w:t>isUnique: N/A</w:t>
            </w:r>
          </w:p>
          <w:p w14:paraId="22F808C5" w14:textId="77777777" w:rsidR="003F3082" w:rsidRDefault="003F3082">
            <w:pPr>
              <w:spacing w:after="0"/>
              <w:rPr>
                <w:rFonts w:ascii="Arial" w:hAnsi="Arial" w:cs="Arial"/>
                <w:sz w:val="18"/>
                <w:szCs w:val="18"/>
              </w:rPr>
            </w:pPr>
            <w:r>
              <w:rPr>
                <w:rFonts w:ascii="Arial" w:hAnsi="Arial" w:cs="Arial"/>
                <w:sz w:val="18"/>
                <w:szCs w:val="18"/>
              </w:rPr>
              <w:t>defaultValue: None</w:t>
            </w:r>
          </w:p>
          <w:p w14:paraId="20753400" w14:textId="77777777" w:rsidR="003F3082" w:rsidRDefault="003F3082">
            <w:pPr>
              <w:spacing w:after="0"/>
              <w:rPr>
                <w:rFonts w:ascii="Arial" w:hAnsi="Arial" w:cs="Arial"/>
                <w:sz w:val="18"/>
                <w:szCs w:val="18"/>
              </w:rPr>
            </w:pPr>
            <w:r>
              <w:rPr>
                <w:rFonts w:ascii="Arial" w:hAnsi="Arial" w:cs="Arial"/>
                <w:sz w:val="18"/>
                <w:szCs w:val="18"/>
              </w:rPr>
              <w:t>isNullable: False</w:t>
            </w:r>
          </w:p>
        </w:tc>
      </w:tr>
      <w:tr w:rsidR="003F3082" w14:paraId="7AD09B1D" w14:textId="77777777" w:rsidTr="003F3082">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hideMark/>
          </w:tcPr>
          <w:p w14:paraId="24FC43DA" w14:textId="77777777" w:rsidR="003F3082" w:rsidRDefault="003F3082">
            <w:pPr>
              <w:keepNext/>
              <w:keepLines/>
              <w:spacing w:after="0"/>
              <w:rPr>
                <w:rFonts w:ascii="Courier New" w:hAnsi="Courier New"/>
              </w:rPr>
            </w:pPr>
            <w:r>
              <w:rPr>
                <w:rFonts w:ascii="Courier New" w:hAnsi="Courier New"/>
              </w:rPr>
              <w:t>redirectServerAddress</w:t>
            </w:r>
          </w:p>
        </w:tc>
        <w:tc>
          <w:tcPr>
            <w:tcW w:w="2852" w:type="pct"/>
            <w:gridSpan w:val="4"/>
            <w:tcBorders>
              <w:top w:val="single" w:sz="4" w:space="0" w:color="auto"/>
              <w:left w:val="single" w:sz="4" w:space="0" w:color="auto"/>
              <w:bottom w:val="single" w:sz="4" w:space="0" w:color="auto"/>
              <w:right w:val="single" w:sz="4" w:space="0" w:color="auto"/>
            </w:tcBorders>
            <w:hideMark/>
          </w:tcPr>
          <w:p w14:paraId="7CC3BC1D" w14:textId="77777777" w:rsidR="003F3082" w:rsidRDefault="003F3082">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address of the redirect server.</w:t>
            </w:r>
          </w:p>
          <w:p w14:paraId="7C148E08" w14:textId="77777777" w:rsidR="003F3082" w:rsidRDefault="003F3082">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hideMark/>
          </w:tcPr>
          <w:p w14:paraId="3B99BF85" w14:textId="77777777" w:rsidR="003F3082" w:rsidRDefault="003F3082">
            <w:pPr>
              <w:spacing w:after="0"/>
              <w:rPr>
                <w:rFonts w:ascii="Arial" w:hAnsi="Arial" w:cs="Arial"/>
                <w:sz w:val="18"/>
                <w:szCs w:val="18"/>
              </w:rPr>
            </w:pPr>
            <w:r>
              <w:rPr>
                <w:rFonts w:ascii="Arial" w:hAnsi="Arial" w:cs="Arial"/>
                <w:sz w:val="18"/>
                <w:szCs w:val="18"/>
              </w:rPr>
              <w:t>type: String</w:t>
            </w:r>
          </w:p>
          <w:p w14:paraId="1455197A" w14:textId="77777777" w:rsidR="003F3082" w:rsidRDefault="003F3082">
            <w:pPr>
              <w:spacing w:after="0"/>
              <w:rPr>
                <w:rFonts w:ascii="Arial" w:hAnsi="Arial" w:cs="Arial"/>
                <w:sz w:val="18"/>
                <w:szCs w:val="18"/>
              </w:rPr>
            </w:pPr>
            <w:r>
              <w:rPr>
                <w:rFonts w:ascii="Arial" w:hAnsi="Arial" w:cs="Arial"/>
                <w:sz w:val="18"/>
                <w:szCs w:val="18"/>
              </w:rPr>
              <w:t>multiplicity: 1</w:t>
            </w:r>
          </w:p>
          <w:p w14:paraId="1FBF0DBA" w14:textId="77777777" w:rsidR="003F3082" w:rsidRDefault="003F3082">
            <w:pPr>
              <w:spacing w:after="0"/>
              <w:rPr>
                <w:rFonts w:ascii="Arial" w:hAnsi="Arial" w:cs="Arial"/>
                <w:sz w:val="18"/>
                <w:szCs w:val="18"/>
              </w:rPr>
            </w:pPr>
            <w:r>
              <w:rPr>
                <w:rFonts w:ascii="Arial" w:hAnsi="Arial" w:cs="Arial"/>
                <w:sz w:val="18"/>
                <w:szCs w:val="18"/>
              </w:rPr>
              <w:t>isOrdered: N/A</w:t>
            </w:r>
          </w:p>
          <w:p w14:paraId="7F7E5914" w14:textId="77777777" w:rsidR="003F3082" w:rsidRDefault="003F3082">
            <w:pPr>
              <w:spacing w:after="0"/>
              <w:rPr>
                <w:rFonts w:ascii="Arial" w:hAnsi="Arial" w:cs="Arial"/>
                <w:sz w:val="18"/>
                <w:szCs w:val="18"/>
              </w:rPr>
            </w:pPr>
            <w:r>
              <w:rPr>
                <w:rFonts w:ascii="Arial" w:hAnsi="Arial" w:cs="Arial"/>
                <w:sz w:val="18"/>
                <w:szCs w:val="18"/>
              </w:rPr>
              <w:t>isUnique: N/A</w:t>
            </w:r>
          </w:p>
          <w:p w14:paraId="2D2C6388" w14:textId="77777777" w:rsidR="003F3082" w:rsidRDefault="003F3082">
            <w:pPr>
              <w:spacing w:after="0"/>
              <w:rPr>
                <w:rFonts w:ascii="Arial" w:hAnsi="Arial" w:cs="Arial"/>
                <w:sz w:val="18"/>
                <w:szCs w:val="18"/>
              </w:rPr>
            </w:pPr>
            <w:r>
              <w:rPr>
                <w:rFonts w:ascii="Arial" w:hAnsi="Arial" w:cs="Arial"/>
                <w:sz w:val="18"/>
                <w:szCs w:val="18"/>
              </w:rPr>
              <w:t>defaultValue: None</w:t>
            </w:r>
          </w:p>
          <w:p w14:paraId="1AF31746" w14:textId="77777777" w:rsidR="003F3082" w:rsidRDefault="003F3082">
            <w:pPr>
              <w:spacing w:after="0"/>
              <w:rPr>
                <w:rFonts w:ascii="Arial" w:hAnsi="Arial" w:cs="Arial"/>
                <w:sz w:val="18"/>
                <w:szCs w:val="18"/>
              </w:rPr>
            </w:pPr>
            <w:r>
              <w:rPr>
                <w:rFonts w:ascii="Arial" w:hAnsi="Arial" w:cs="Arial"/>
                <w:sz w:val="18"/>
                <w:szCs w:val="18"/>
              </w:rPr>
              <w:t>isNullable: False</w:t>
            </w:r>
          </w:p>
        </w:tc>
      </w:tr>
      <w:tr w:rsidR="003F3082" w14:paraId="1134A1F2" w14:textId="77777777" w:rsidTr="003F3082">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hideMark/>
          </w:tcPr>
          <w:p w14:paraId="2FDB9AB4" w14:textId="77777777" w:rsidR="003F3082" w:rsidRDefault="003F3082">
            <w:pPr>
              <w:keepNext/>
              <w:keepLines/>
              <w:spacing w:after="0"/>
              <w:rPr>
                <w:rFonts w:ascii="Courier New" w:hAnsi="Courier New"/>
              </w:rPr>
            </w:pPr>
            <w:r>
              <w:rPr>
                <w:rFonts w:ascii="Courier New" w:hAnsi="Courier New"/>
              </w:rPr>
              <w:t>muteNotif</w:t>
            </w:r>
          </w:p>
        </w:tc>
        <w:tc>
          <w:tcPr>
            <w:tcW w:w="2852" w:type="pct"/>
            <w:gridSpan w:val="4"/>
            <w:tcBorders>
              <w:top w:val="single" w:sz="4" w:space="0" w:color="auto"/>
              <w:left w:val="single" w:sz="4" w:space="0" w:color="auto"/>
              <w:bottom w:val="single" w:sz="4" w:space="0" w:color="auto"/>
              <w:right w:val="single" w:sz="4" w:space="0" w:color="auto"/>
            </w:tcBorders>
            <w:hideMark/>
          </w:tcPr>
          <w:p w14:paraId="16CAA5EA" w14:textId="77777777" w:rsidR="003F3082" w:rsidRDefault="003F3082">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applicat'on's start or stop notification is to be muted. The default value is "FALSE".</w:t>
            </w:r>
          </w:p>
          <w:p w14:paraId="774BB029" w14:textId="77777777" w:rsidR="003F3082" w:rsidRDefault="003F3082">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979" w:type="pct"/>
            <w:gridSpan w:val="4"/>
            <w:tcBorders>
              <w:top w:val="single" w:sz="4" w:space="0" w:color="auto"/>
              <w:left w:val="single" w:sz="4" w:space="0" w:color="auto"/>
              <w:bottom w:val="single" w:sz="4" w:space="0" w:color="auto"/>
              <w:right w:val="single" w:sz="4" w:space="0" w:color="auto"/>
            </w:tcBorders>
            <w:hideMark/>
          </w:tcPr>
          <w:p w14:paraId="2DB210E7" w14:textId="77777777" w:rsidR="003F3082" w:rsidRDefault="003F3082">
            <w:pPr>
              <w:spacing w:after="0"/>
              <w:rPr>
                <w:rFonts w:ascii="Arial" w:hAnsi="Arial" w:cs="Arial"/>
                <w:sz w:val="18"/>
                <w:szCs w:val="18"/>
              </w:rPr>
            </w:pPr>
            <w:r>
              <w:rPr>
                <w:rFonts w:ascii="Arial" w:hAnsi="Arial" w:cs="Arial"/>
                <w:sz w:val="18"/>
                <w:szCs w:val="18"/>
              </w:rPr>
              <w:t>type: Boolean</w:t>
            </w:r>
          </w:p>
          <w:p w14:paraId="233F3913" w14:textId="77777777" w:rsidR="003F3082" w:rsidRDefault="003F3082">
            <w:pPr>
              <w:spacing w:after="0"/>
              <w:rPr>
                <w:rFonts w:ascii="Arial" w:hAnsi="Arial" w:cs="Arial"/>
                <w:sz w:val="18"/>
                <w:szCs w:val="18"/>
              </w:rPr>
            </w:pPr>
            <w:r>
              <w:rPr>
                <w:rFonts w:ascii="Arial" w:hAnsi="Arial" w:cs="Arial"/>
                <w:sz w:val="18"/>
                <w:szCs w:val="18"/>
              </w:rPr>
              <w:t>multiplicity: 1</w:t>
            </w:r>
          </w:p>
          <w:p w14:paraId="4B7D487F" w14:textId="77777777" w:rsidR="003F3082" w:rsidRDefault="003F3082">
            <w:pPr>
              <w:spacing w:after="0"/>
              <w:rPr>
                <w:rFonts w:ascii="Arial" w:hAnsi="Arial" w:cs="Arial"/>
                <w:sz w:val="18"/>
                <w:szCs w:val="18"/>
              </w:rPr>
            </w:pPr>
            <w:r>
              <w:rPr>
                <w:rFonts w:ascii="Arial" w:hAnsi="Arial" w:cs="Arial"/>
                <w:sz w:val="18"/>
                <w:szCs w:val="18"/>
              </w:rPr>
              <w:t>isOrdered: N/A</w:t>
            </w:r>
          </w:p>
          <w:p w14:paraId="20530BA0" w14:textId="77777777" w:rsidR="003F3082" w:rsidRDefault="003F3082">
            <w:pPr>
              <w:spacing w:after="0"/>
              <w:rPr>
                <w:rFonts w:ascii="Arial" w:hAnsi="Arial" w:cs="Arial"/>
                <w:sz w:val="18"/>
                <w:szCs w:val="18"/>
              </w:rPr>
            </w:pPr>
            <w:r>
              <w:rPr>
                <w:rFonts w:ascii="Arial" w:hAnsi="Arial" w:cs="Arial"/>
                <w:sz w:val="18"/>
                <w:szCs w:val="18"/>
              </w:rPr>
              <w:t>isUnique: N/A</w:t>
            </w:r>
          </w:p>
          <w:p w14:paraId="2CF1CAA6" w14:textId="77777777" w:rsidR="003F3082" w:rsidRDefault="003F3082">
            <w:pPr>
              <w:spacing w:after="0"/>
              <w:rPr>
                <w:rFonts w:ascii="Arial" w:hAnsi="Arial" w:cs="Arial"/>
                <w:sz w:val="18"/>
                <w:szCs w:val="18"/>
              </w:rPr>
            </w:pPr>
            <w:r>
              <w:rPr>
                <w:rFonts w:ascii="Arial" w:hAnsi="Arial" w:cs="Arial"/>
                <w:sz w:val="18"/>
                <w:szCs w:val="18"/>
              </w:rPr>
              <w:t>defaultValue: “FALSE”</w:t>
            </w:r>
          </w:p>
          <w:p w14:paraId="52F80DC2" w14:textId="77777777" w:rsidR="003F3082" w:rsidRDefault="003F3082">
            <w:pPr>
              <w:spacing w:after="0"/>
              <w:rPr>
                <w:rFonts w:ascii="Arial" w:hAnsi="Arial" w:cs="Arial"/>
                <w:sz w:val="18"/>
                <w:szCs w:val="18"/>
              </w:rPr>
            </w:pPr>
            <w:r>
              <w:rPr>
                <w:rFonts w:ascii="Arial" w:hAnsi="Arial" w:cs="Arial"/>
                <w:sz w:val="18"/>
                <w:szCs w:val="18"/>
              </w:rPr>
              <w:t>isNullable: False</w:t>
            </w:r>
          </w:p>
        </w:tc>
      </w:tr>
      <w:tr w:rsidR="003F3082" w14:paraId="7D81A08A" w14:textId="77777777" w:rsidTr="003F3082">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hideMark/>
          </w:tcPr>
          <w:p w14:paraId="2B358BEB" w14:textId="77777777" w:rsidR="003F3082" w:rsidRDefault="003F3082">
            <w:pPr>
              <w:keepNext/>
              <w:keepLines/>
              <w:spacing w:after="0"/>
              <w:rPr>
                <w:rFonts w:ascii="Courier New" w:hAnsi="Courier New"/>
              </w:rPr>
            </w:pPr>
            <w:r>
              <w:rPr>
                <w:rFonts w:ascii="Courier New" w:hAnsi="Courier New"/>
              </w:rPr>
              <w:t>trafficSteeringPolIdDl</w:t>
            </w:r>
          </w:p>
        </w:tc>
        <w:tc>
          <w:tcPr>
            <w:tcW w:w="2852" w:type="pct"/>
            <w:gridSpan w:val="4"/>
            <w:tcBorders>
              <w:top w:val="single" w:sz="4" w:space="0" w:color="auto"/>
              <w:left w:val="single" w:sz="4" w:space="0" w:color="auto"/>
              <w:bottom w:val="single" w:sz="4" w:space="0" w:color="auto"/>
              <w:right w:val="single" w:sz="4" w:space="0" w:color="auto"/>
            </w:tcBorders>
            <w:hideMark/>
          </w:tcPr>
          <w:p w14:paraId="40458964" w14:textId="77777777" w:rsidR="003F3082" w:rsidRDefault="003F3082">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references to a pre-configured traffic steering policy for downlink traffic at the SMF, see TS 29.512 [60].</w:t>
            </w:r>
          </w:p>
          <w:p w14:paraId="46B4A50F" w14:textId="77777777" w:rsidR="003F3082" w:rsidRDefault="003F3082">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hideMark/>
          </w:tcPr>
          <w:p w14:paraId="1B2D0139" w14:textId="77777777" w:rsidR="003F3082" w:rsidRDefault="003F3082">
            <w:pPr>
              <w:spacing w:after="0"/>
              <w:rPr>
                <w:rFonts w:ascii="Arial" w:hAnsi="Arial" w:cs="Arial"/>
                <w:sz w:val="18"/>
                <w:szCs w:val="18"/>
              </w:rPr>
            </w:pPr>
            <w:r>
              <w:rPr>
                <w:rFonts w:ascii="Arial" w:hAnsi="Arial" w:cs="Arial"/>
                <w:sz w:val="18"/>
                <w:szCs w:val="18"/>
              </w:rPr>
              <w:t>type: String</w:t>
            </w:r>
          </w:p>
          <w:p w14:paraId="2894BA34" w14:textId="77777777" w:rsidR="003F3082" w:rsidRDefault="003F3082">
            <w:pPr>
              <w:spacing w:after="0"/>
              <w:rPr>
                <w:rFonts w:ascii="Arial" w:hAnsi="Arial" w:cs="Arial"/>
                <w:sz w:val="18"/>
                <w:szCs w:val="18"/>
              </w:rPr>
            </w:pPr>
            <w:r>
              <w:rPr>
                <w:rFonts w:ascii="Arial" w:hAnsi="Arial" w:cs="Arial"/>
                <w:sz w:val="18"/>
                <w:szCs w:val="18"/>
              </w:rPr>
              <w:t>multiplicity: 1</w:t>
            </w:r>
          </w:p>
          <w:p w14:paraId="6CB83634" w14:textId="77777777" w:rsidR="003F3082" w:rsidRDefault="003F3082">
            <w:pPr>
              <w:spacing w:after="0"/>
              <w:rPr>
                <w:rFonts w:ascii="Arial" w:hAnsi="Arial" w:cs="Arial"/>
                <w:sz w:val="18"/>
                <w:szCs w:val="18"/>
              </w:rPr>
            </w:pPr>
            <w:r>
              <w:rPr>
                <w:rFonts w:ascii="Arial" w:hAnsi="Arial" w:cs="Arial"/>
                <w:sz w:val="18"/>
                <w:szCs w:val="18"/>
              </w:rPr>
              <w:t>isOrdered: N/A</w:t>
            </w:r>
          </w:p>
          <w:p w14:paraId="72045682" w14:textId="77777777" w:rsidR="003F3082" w:rsidRDefault="003F3082">
            <w:pPr>
              <w:spacing w:after="0"/>
              <w:rPr>
                <w:rFonts w:ascii="Arial" w:hAnsi="Arial" w:cs="Arial"/>
                <w:sz w:val="18"/>
                <w:szCs w:val="18"/>
              </w:rPr>
            </w:pPr>
            <w:r>
              <w:rPr>
                <w:rFonts w:ascii="Arial" w:hAnsi="Arial" w:cs="Arial"/>
                <w:sz w:val="18"/>
                <w:szCs w:val="18"/>
              </w:rPr>
              <w:t>isUnique: N/A</w:t>
            </w:r>
          </w:p>
          <w:p w14:paraId="2B77AF8A" w14:textId="77777777" w:rsidR="003F3082" w:rsidRDefault="003F3082">
            <w:pPr>
              <w:spacing w:after="0"/>
              <w:rPr>
                <w:rFonts w:ascii="Arial" w:hAnsi="Arial" w:cs="Arial"/>
                <w:sz w:val="18"/>
                <w:szCs w:val="18"/>
              </w:rPr>
            </w:pPr>
            <w:r>
              <w:rPr>
                <w:rFonts w:ascii="Arial" w:hAnsi="Arial" w:cs="Arial"/>
                <w:sz w:val="18"/>
                <w:szCs w:val="18"/>
              </w:rPr>
              <w:t>defaultValue: None</w:t>
            </w:r>
          </w:p>
          <w:p w14:paraId="299613C8" w14:textId="77777777" w:rsidR="003F3082" w:rsidRDefault="003F3082">
            <w:pPr>
              <w:spacing w:after="0"/>
              <w:rPr>
                <w:rFonts w:ascii="Arial" w:hAnsi="Arial" w:cs="Arial"/>
                <w:sz w:val="18"/>
                <w:szCs w:val="18"/>
              </w:rPr>
            </w:pPr>
            <w:r>
              <w:rPr>
                <w:rFonts w:ascii="Arial" w:hAnsi="Arial" w:cs="Arial"/>
                <w:sz w:val="18"/>
                <w:szCs w:val="18"/>
              </w:rPr>
              <w:t>isNullable: False</w:t>
            </w:r>
          </w:p>
        </w:tc>
      </w:tr>
      <w:tr w:rsidR="003F3082" w14:paraId="52996FD7" w14:textId="77777777" w:rsidTr="003F3082">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hideMark/>
          </w:tcPr>
          <w:p w14:paraId="70F8D9DF" w14:textId="77777777" w:rsidR="003F3082" w:rsidRDefault="003F3082">
            <w:pPr>
              <w:keepNext/>
              <w:keepLines/>
              <w:spacing w:after="0"/>
              <w:rPr>
                <w:rFonts w:ascii="Courier New" w:hAnsi="Courier New"/>
              </w:rPr>
            </w:pPr>
            <w:r>
              <w:rPr>
                <w:rFonts w:ascii="Courier New" w:hAnsi="Courier New"/>
              </w:rPr>
              <w:t>trafficSteeringPolIdUl</w:t>
            </w:r>
          </w:p>
        </w:tc>
        <w:tc>
          <w:tcPr>
            <w:tcW w:w="2852" w:type="pct"/>
            <w:gridSpan w:val="4"/>
            <w:tcBorders>
              <w:top w:val="single" w:sz="4" w:space="0" w:color="auto"/>
              <w:left w:val="single" w:sz="4" w:space="0" w:color="auto"/>
              <w:bottom w:val="single" w:sz="4" w:space="0" w:color="auto"/>
              <w:right w:val="single" w:sz="4" w:space="0" w:color="auto"/>
            </w:tcBorders>
            <w:hideMark/>
          </w:tcPr>
          <w:p w14:paraId="15CB3713" w14:textId="77777777" w:rsidR="003F3082" w:rsidRDefault="003F3082">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references to a pre-configured traffic steering policy for uplink traffic at the SMF, see TS 29.512 [60].</w:t>
            </w:r>
          </w:p>
          <w:p w14:paraId="300C9F82" w14:textId="77777777" w:rsidR="003F3082" w:rsidRDefault="003F3082">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hideMark/>
          </w:tcPr>
          <w:p w14:paraId="6F4FFC44" w14:textId="77777777" w:rsidR="003F3082" w:rsidRDefault="003F3082">
            <w:pPr>
              <w:spacing w:after="0"/>
              <w:rPr>
                <w:rFonts w:ascii="Arial" w:hAnsi="Arial" w:cs="Arial"/>
                <w:sz w:val="18"/>
                <w:szCs w:val="18"/>
              </w:rPr>
            </w:pPr>
            <w:r>
              <w:rPr>
                <w:rFonts w:ascii="Arial" w:hAnsi="Arial" w:cs="Arial"/>
                <w:sz w:val="18"/>
                <w:szCs w:val="18"/>
              </w:rPr>
              <w:t>type: String</w:t>
            </w:r>
          </w:p>
          <w:p w14:paraId="6A8DA5D3" w14:textId="77777777" w:rsidR="003F3082" w:rsidRDefault="003F3082">
            <w:pPr>
              <w:spacing w:after="0"/>
              <w:rPr>
                <w:rFonts w:ascii="Arial" w:hAnsi="Arial" w:cs="Arial"/>
                <w:sz w:val="18"/>
                <w:szCs w:val="18"/>
              </w:rPr>
            </w:pPr>
            <w:r>
              <w:rPr>
                <w:rFonts w:ascii="Arial" w:hAnsi="Arial" w:cs="Arial"/>
                <w:sz w:val="18"/>
                <w:szCs w:val="18"/>
              </w:rPr>
              <w:t>multiplicity: 1</w:t>
            </w:r>
          </w:p>
          <w:p w14:paraId="571F89DC" w14:textId="77777777" w:rsidR="003F3082" w:rsidRDefault="003F3082">
            <w:pPr>
              <w:spacing w:after="0"/>
              <w:rPr>
                <w:rFonts w:ascii="Arial" w:hAnsi="Arial" w:cs="Arial"/>
                <w:sz w:val="18"/>
                <w:szCs w:val="18"/>
              </w:rPr>
            </w:pPr>
            <w:r>
              <w:rPr>
                <w:rFonts w:ascii="Arial" w:hAnsi="Arial" w:cs="Arial"/>
                <w:sz w:val="18"/>
                <w:szCs w:val="18"/>
              </w:rPr>
              <w:t>isOrdered: N/A</w:t>
            </w:r>
          </w:p>
          <w:p w14:paraId="6FF8A093" w14:textId="77777777" w:rsidR="003F3082" w:rsidRDefault="003F3082">
            <w:pPr>
              <w:spacing w:after="0"/>
              <w:rPr>
                <w:rFonts w:ascii="Arial" w:hAnsi="Arial" w:cs="Arial"/>
                <w:sz w:val="18"/>
                <w:szCs w:val="18"/>
              </w:rPr>
            </w:pPr>
            <w:r>
              <w:rPr>
                <w:rFonts w:ascii="Arial" w:hAnsi="Arial" w:cs="Arial"/>
                <w:sz w:val="18"/>
                <w:szCs w:val="18"/>
              </w:rPr>
              <w:t>isUnique: N/A</w:t>
            </w:r>
          </w:p>
          <w:p w14:paraId="30351792" w14:textId="77777777" w:rsidR="003F3082" w:rsidRDefault="003F3082">
            <w:pPr>
              <w:spacing w:after="0"/>
              <w:rPr>
                <w:rFonts w:ascii="Arial" w:hAnsi="Arial" w:cs="Arial"/>
                <w:sz w:val="18"/>
                <w:szCs w:val="18"/>
              </w:rPr>
            </w:pPr>
            <w:r>
              <w:rPr>
                <w:rFonts w:ascii="Arial" w:hAnsi="Arial" w:cs="Arial"/>
                <w:sz w:val="18"/>
                <w:szCs w:val="18"/>
              </w:rPr>
              <w:t>defaultValue: None</w:t>
            </w:r>
          </w:p>
          <w:p w14:paraId="7FD612BA" w14:textId="77777777" w:rsidR="003F3082" w:rsidRDefault="003F3082">
            <w:pPr>
              <w:spacing w:after="0"/>
              <w:rPr>
                <w:rFonts w:ascii="Arial" w:hAnsi="Arial" w:cs="Arial"/>
                <w:sz w:val="18"/>
                <w:szCs w:val="18"/>
              </w:rPr>
            </w:pPr>
            <w:r>
              <w:rPr>
                <w:rFonts w:ascii="Arial" w:hAnsi="Arial" w:cs="Arial"/>
                <w:sz w:val="18"/>
                <w:szCs w:val="18"/>
              </w:rPr>
              <w:t>isNullable: False</w:t>
            </w:r>
          </w:p>
        </w:tc>
      </w:tr>
      <w:tr w:rsidR="003F3082" w14:paraId="0DAB69AC" w14:textId="77777777" w:rsidTr="003F3082">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hideMark/>
          </w:tcPr>
          <w:p w14:paraId="63647820" w14:textId="77777777" w:rsidR="003F3082" w:rsidRDefault="003F3082">
            <w:pPr>
              <w:keepNext/>
              <w:keepLines/>
              <w:spacing w:after="0"/>
              <w:rPr>
                <w:rFonts w:ascii="Courier New" w:hAnsi="Courier New"/>
              </w:rPr>
            </w:pPr>
            <w:r>
              <w:rPr>
                <w:rFonts w:ascii="Courier New" w:hAnsi="Courier New"/>
              </w:rPr>
              <w:t>routeToLocs</w:t>
            </w:r>
          </w:p>
        </w:tc>
        <w:tc>
          <w:tcPr>
            <w:tcW w:w="2852" w:type="pct"/>
            <w:gridSpan w:val="4"/>
            <w:tcBorders>
              <w:top w:val="single" w:sz="4" w:space="0" w:color="auto"/>
              <w:left w:val="single" w:sz="4" w:space="0" w:color="auto"/>
              <w:bottom w:val="single" w:sz="4" w:space="0" w:color="auto"/>
              <w:right w:val="single" w:sz="4" w:space="0" w:color="auto"/>
            </w:tcBorders>
          </w:tcPr>
          <w:p w14:paraId="2061487B" w14:textId="77777777" w:rsidR="003F3082" w:rsidRDefault="003F3082">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a list of location which the traffic shall be routed to for the AF request.</w:t>
            </w:r>
          </w:p>
          <w:p w14:paraId="4F265CE4" w14:textId="77777777" w:rsidR="003F3082" w:rsidRDefault="003F3082">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p w14:paraId="0DC6783D" w14:textId="77777777" w:rsidR="003F3082" w:rsidRDefault="003F3082">
            <w:pPr>
              <w:widowControl w:val="0"/>
              <w:tabs>
                <w:tab w:val="decimal" w:pos="0"/>
              </w:tabs>
              <w:spacing w:line="0" w:lineRule="atLeast"/>
              <w:rPr>
                <w:rFonts w:ascii="Arial" w:hAnsi="Arial" w:cs="Arial"/>
                <w:sz w:val="18"/>
                <w:szCs w:val="18"/>
                <w:lang w:eastAsia="zh-CN"/>
              </w:rPr>
            </w:pPr>
          </w:p>
        </w:tc>
        <w:tc>
          <w:tcPr>
            <w:tcW w:w="979" w:type="pct"/>
            <w:gridSpan w:val="4"/>
            <w:tcBorders>
              <w:top w:val="single" w:sz="4" w:space="0" w:color="auto"/>
              <w:left w:val="single" w:sz="4" w:space="0" w:color="auto"/>
              <w:bottom w:val="single" w:sz="4" w:space="0" w:color="auto"/>
              <w:right w:val="single" w:sz="4" w:space="0" w:color="auto"/>
            </w:tcBorders>
            <w:hideMark/>
          </w:tcPr>
          <w:p w14:paraId="11FF74BC" w14:textId="77777777" w:rsidR="003F3082" w:rsidRDefault="003F3082">
            <w:pPr>
              <w:spacing w:after="0"/>
              <w:rPr>
                <w:rFonts w:ascii="Arial" w:hAnsi="Arial" w:cs="Arial"/>
                <w:sz w:val="18"/>
                <w:szCs w:val="18"/>
              </w:rPr>
            </w:pPr>
            <w:r>
              <w:rPr>
                <w:rFonts w:ascii="Arial" w:hAnsi="Arial" w:cs="Arial"/>
                <w:sz w:val="18"/>
                <w:szCs w:val="18"/>
              </w:rPr>
              <w:t>type: RouteToLocation</w:t>
            </w:r>
          </w:p>
          <w:p w14:paraId="102E0919" w14:textId="77777777" w:rsidR="003F3082" w:rsidRDefault="003F3082">
            <w:pPr>
              <w:spacing w:after="0"/>
              <w:rPr>
                <w:rFonts w:ascii="Arial" w:hAnsi="Arial" w:cs="Arial"/>
                <w:sz w:val="18"/>
                <w:szCs w:val="18"/>
              </w:rPr>
            </w:pPr>
            <w:r>
              <w:rPr>
                <w:rFonts w:ascii="Arial" w:hAnsi="Arial" w:cs="Arial"/>
                <w:sz w:val="18"/>
                <w:szCs w:val="18"/>
              </w:rPr>
              <w:t>multiplicity: 1..*</w:t>
            </w:r>
          </w:p>
          <w:p w14:paraId="511FAB6B" w14:textId="77777777" w:rsidR="003F3082" w:rsidRDefault="003F3082">
            <w:pPr>
              <w:spacing w:after="0"/>
              <w:rPr>
                <w:rFonts w:ascii="Arial" w:hAnsi="Arial" w:cs="Arial"/>
                <w:sz w:val="18"/>
                <w:szCs w:val="18"/>
              </w:rPr>
            </w:pPr>
            <w:r>
              <w:rPr>
                <w:rFonts w:ascii="Arial" w:hAnsi="Arial" w:cs="Arial"/>
                <w:sz w:val="18"/>
                <w:szCs w:val="18"/>
              </w:rPr>
              <w:t>isOrdered: N/A</w:t>
            </w:r>
          </w:p>
          <w:p w14:paraId="47000F92" w14:textId="77777777" w:rsidR="003F3082" w:rsidRDefault="003F3082">
            <w:pPr>
              <w:spacing w:after="0"/>
              <w:rPr>
                <w:rFonts w:ascii="Arial" w:hAnsi="Arial" w:cs="Arial"/>
                <w:sz w:val="18"/>
                <w:szCs w:val="18"/>
              </w:rPr>
            </w:pPr>
            <w:r>
              <w:rPr>
                <w:rFonts w:ascii="Arial" w:hAnsi="Arial" w:cs="Arial"/>
                <w:sz w:val="18"/>
                <w:szCs w:val="18"/>
              </w:rPr>
              <w:t>isUnique: N/A</w:t>
            </w:r>
          </w:p>
          <w:p w14:paraId="68623CDD" w14:textId="77777777" w:rsidR="003F3082" w:rsidRDefault="003F3082">
            <w:pPr>
              <w:spacing w:after="0"/>
              <w:rPr>
                <w:rFonts w:ascii="Arial" w:hAnsi="Arial" w:cs="Arial"/>
                <w:sz w:val="18"/>
                <w:szCs w:val="18"/>
              </w:rPr>
            </w:pPr>
            <w:r>
              <w:rPr>
                <w:rFonts w:ascii="Arial" w:hAnsi="Arial" w:cs="Arial"/>
                <w:sz w:val="18"/>
                <w:szCs w:val="18"/>
              </w:rPr>
              <w:t>defaultValue: None</w:t>
            </w:r>
          </w:p>
          <w:p w14:paraId="1BC5C88C" w14:textId="77777777" w:rsidR="003F3082" w:rsidRDefault="003F3082">
            <w:pPr>
              <w:spacing w:after="0"/>
              <w:rPr>
                <w:rFonts w:ascii="Arial" w:hAnsi="Arial" w:cs="Arial"/>
                <w:sz w:val="18"/>
                <w:szCs w:val="18"/>
              </w:rPr>
            </w:pPr>
            <w:r>
              <w:rPr>
                <w:rFonts w:ascii="Arial" w:hAnsi="Arial" w:cs="Arial"/>
                <w:sz w:val="18"/>
                <w:szCs w:val="18"/>
              </w:rPr>
              <w:t>isNullable: False</w:t>
            </w:r>
          </w:p>
        </w:tc>
      </w:tr>
      <w:tr w:rsidR="003F3082" w14:paraId="28B423F9" w14:textId="77777777" w:rsidTr="003F3082">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hideMark/>
          </w:tcPr>
          <w:p w14:paraId="0401918D" w14:textId="77777777" w:rsidR="003F3082" w:rsidRDefault="003F3082">
            <w:pPr>
              <w:keepNext/>
              <w:keepLines/>
              <w:spacing w:after="0"/>
              <w:rPr>
                <w:rFonts w:ascii="Courier New" w:hAnsi="Courier New"/>
              </w:rPr>
            </w:pPr>
            <w:r>
              <w:rPr>
                <w:rFonts w:ascii="Courier New" w:hAnsi="Courier New"/>
              </w:rPr>
              <w:t>traffCorreInd</w:t>
            </w:r>
          </w:p>
        </w:tc>
        <w:tc>
          <w:tcPr>
            <w:tcW w:w="2852" w:type="pct"/>
            <w:gridSpan w:val="4"/>
            <w:tcBorders>
              <w:top w:val="single" w:sz="4" w:space="0" w:color="auto"/>
              <w:left w:val="single" w:sz="4" w:space="0" w:color="auto"/>
              <w:bottom w:val="single" w:sz="4" w:space="0" w:color="auto"/>
              <w:right w:val="single" w:sz="4" w:space="0" w:color="auto"/>
            </w:tcBorders>
            <w:hideMark/>
          </w:tcPr>
          <w:p w14:paraId="4B398C30" w14:textId="77777777" w:rsidR="003F3082" w:rsidRDefault="003F3082">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traffic correlation.</w:t>
            </w:r>
          </w:p>
          <w:p w14:paraId="79C3EF97" w14:textId="77777777" w:rsidR="003F3082" w:rsidRDefault="003F3082">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979" w:type="pct"/>
            <w:gridSpan w:val="4"/>
            <w:tcBorders>
              <w:top w:val="single" w:sz="4" w:space="0" w:color="auto"/>
              <w:left w:val="single" w:sz="4" w:space="0" w:color="auto"/>
              <w:bottom w:val="single" w:sz="4" w:space="0" w:color="auto"/>
              <w:right w:val="single" w:sz="4" w:space="0" w:color="auto"/>
            </w:tcBorders>
            <w:hideMark/>
          </w:tcPr>
          <w:p w14:paraId="6CCB721B" w14:textId="77777777" w:rsidR="003F3082" w:rsidRDefault="003F3082">
            <w:pPr>
              <w:spacing w:after="0"/>
              <w:rPr>
                <w:rFonts w:ascii="Arial" w:hAnsi="Arial" w:cs="Arial"/>
                <w:sz w:val="18"/>
                <w:szCs w:val="18"/>
              </w:rPr>
            </w:pPr>
            <w:r>
              <w:rPr>
                <w:rFonts w:ascii="Arial" w:hAnsi="Arial" w:cs="Arial"/>
                <w:sz w:val="18"/>
                <w:szCs w:val="18"/>
              </w:rPr>
              <w:t>type: Boolean</w:t>
            </w:r>
          </w:p>
          <w:p w14:paraId="53E5788F" w14:textId="77777777" w:rsidR="003F3082" w:rsidRDefault="003F3082">
            <w:pPr>
              <w:spacing w:after="0"/>
              <w:rPr>
                <w:rFonts w:ascii="Arial" w:hAnsi="Arial" w:cs="Arial"/>
                <w:sz w:val="18"/>
                <w:szCs w:val="18"/>
              </w:rPr>
            </w:pPr>
            <w:r>
              <w:rPr>
                <w:rFonts w:ascii="Arial" w:hAnsi="Arial" w:cs="Arial"/>
                <w:sz w:val="18"/>
                <w:szCs w:val="18"/>
              </w:rPr>
              <w:t>multiplicity: 1</w:t>
            </w:r>
          </w:p>
          <w:p w14:paraId="254EDE71" w14:textId="77777777" w:rsidR="003F3082" w:rsidRDefault="003F3082">
            <w:pPr>
              <w:spacing w:after="0"/>
              <w:rPr>
                <w:rFonts w:ascii="Arial" w:hAnsi="Arial" w:cs="Arial"/>
                <w:sz w:val="18"/>
                <w:szCs w:val="18"/>
              </w:rPr>
            </w:pPr>
            <w:r>
              <w:rPr>
                <w:rFonts w:ascii="Arial" w:hAnsi="Arial" w:cs="Arial"/>
                <w:sz w:val="18"/>
                <w:szCs w:val="18"/>
              </w:rPr>
              <w:t>isOrdered: N/A</w:t>
            </w:r>
          </w:p>
          <w:p w14:paraId="5DB85C62" w14:textId="77777777" w:rsidR="003F3082" w:rsidRDefault="003F3082">
            <w:pPr>
              <w:spacing w:after="0"/>
              <w:rPr>
                <w:rFonts w:ascii="Arial" w:hAnsi="Arial" w:cs="Arial"/>
                <w:sz w:val="18"/>
                <w:szCs w:val="18"/>
              </w:rPr>
            </w:pPr>
            <w:r>
              <w:rPr>
                <w:rFonts w:ascii="Arial" w:hAnsi="Arial" w:cs="Arial"/>
                <w:sz w:val="18"/>
                <w:szCs w:val="18"/>
              </w:rPr>
              <w:t>isUnique: N/A</w:t>
            </w:r>
          </w:p>
          <w:p w14:paraId="04BCF273" w14:textId="77777777" w:rsidR="003F3082" w:rsidRDefault="003F3082">
            <w:pPr>
              <w:spacing w:after="0"/>
              <w:rPr>
                <w:rFonts w:ascii="Arial" w:hAnsi="Arial" w:cs="Arial"/>
                <w:sz w:val="18"/>
                <w:szCs w:val="18"/>
              </w:rPr>
            </w:pPr>
            <w:r>
              <w:rPr>
                <w:rFonts w:ascii="Arial" w:hAnsi="Arial" w:cs="Arial"/>
                <w:sz w:val="18"/>
                <w:szCs w:val="18"/>
              </w:rPr>
              <w:t>defaultValue: “FALSE”</w:t>
            </w:r>
          </w:p>
          <w:p w14:paraId="5FADC6E5" w14:textId="77777777" w:rsidR="003F3082" w:rsidRDefault="003F3082">
            <w:pPr>
              <w:spacing w:after="0"/>
              <w:rPr>
                <w:rFonts w:ascii="Arial" w:hAnsi="Arial" w:cs="Arial"/>
                <w:sz w:val="18"/>
                <w:szCs w:val="18"/>
              </w:rPr>
            </w:pPr>
            <w:r>
              <w:rPr>
                <w:rFonts w:ascii="Arial" w:hAnsi="Arial" w:cs="Arial"/>
                <w:sz w:val="18"/>
                <w:szCs w:val="18"/>
              </w:rPr>
              <w:t>isNullable: False</w:t>
            </w:r>
          </w:p>
        </w:tc>
      </w:tr>
      <w:tr w:rsidR="003F3082" w14:paraId="75B8190F" w14:textId="77777777" w:rsidTr="003F3082">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hideMark/>
          </w:tcPr>
          <w:p w14:paraId="21D4C6B3" w14:textId="77777777" w:rsidR="003F3082" w:rsidRDefault="003F3082">
            <w:pPr>
              <w:keepNext/>
              <w:keepLines/>
              <w:spacing w:after="0"/>
              <w:rPr>
                <w:rFonts w:ascii="Courier New" w:hAnsi="Courier New"/>
              </w:rPr>
            </w:pPr>
            <w:r>
              <w:rPr>
                <w:rFonts w:ascii="Courier New" w:hAnsi="Courier New"/>
              </w:rPr>
              <w:t>dnai</w:t>
            </w:r>
          </w:p>
        </w:tc>
        <w:tc>
          <w:tcPr>
            <w:tcW w:w="2852" w:type="pct"/>
            <w:gridSpan w:val="4"/>
            <w:tcBorders>
              <w:top w:val="single" w:sz="4" w:space="0" w:color="auto"/>
              <w:left w:val="single" w:sz="4" w:space="0" w:color="auto"/>
              <w:bottom w:val="single" w:sz="4" w:space="0" w:color="auto"/>
              <w:right w:val="single" w:sz="4" w:space="0" w:color="auto"/>
            </w:tcBorders>
            <w:hideMark/>
          </w:tcPr>
          <w:p w14:paraId="7AD78030" w14:textId="77777777" w:rsidR="003F3082" w:rsidRDefault="003F3082">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DNAI (Data network access identifier), see 3GPP TS 23.501 [2].</w:t>
            </w:r>
          </w:p>
          <w:p w14:paraId="385DB65C" w14:textId="77777777" w:rsidR="003F3082" w:rsidRDefault="003F3082">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hideMark/>
          </w:tcPr>
          <w:p w14:paraId="7E29CA40" w14:textId="77777777" w:rsidR="003F3082" w:rsidRDefault="003F3082">
            <w:pPr>
              <w:spacing w:after="0"/>
              <w:rPr>
                <w:rFonts w:ascii="Arial" w:hAnsi="Arial" w:cs="Arial"/>
                <w:sz w:val="18"/>
                <w:szCs w:val="18"/>
              </w:rPr>
            </w:pPr>
            <w:r>
              <w:rPr>
                <w:rFonts w:ascii="Arial" w:hAnsi="Arial" w:cs="Arial"/>
                <w:sz w:val="18"/>
                <w:szCs w:val="18"/>
              </w:rPr>
              <w:t>type: String</w:t>
            </w:r>
          </w:p>
          <w:p w14:paraId="2440E97F" w14:textId="77777777" w:rsidR="003F3082" w:rsidRDefault="003F3082">
            <w:pPr>
              <w:spacing w:after="0"/>
              <w:rPr>
                <w:rFonts w:ascii="Arial" w:hAnsi="Arial" w:cs="Arial"/>
                <w:sz w:val="18"/>
                <w:szCs w:val="18"/>
              </w:rPr>
            </w:pPr>
            <w:r>
              <w:rPr>
                <w:rFonts w:ascii="Arial" w:hAnsi="Arial" w:cs="Arial"/>
                <w:sz w:val="18"/>
                <w:szCs w:val="18"/>
              </w:rPr>
              <w:t>multiplicity: 1</w:t>
            </w:r>
          </w:p>
          <w:p w14:paraId="694A6482" w14:textId="77777777" w:rsidR="003F3082" w:rsidRDefault="003F3082">
            <w:pPr>
              <w:spacing w:after="0"/>
              <w:rPr>
                <w:rFonts w:ascii="Arial" w:hAnsi="Arial" w:cs="Arial"/>
                <w:sz w:val="18"/>
                <w:szCs w:val="18"/>
              </w:rPr>
            </w:pPr>
            <w:r>
              <w:rPr>
                <w:rFonts w:ascii="Arial" w:hAnsi="Arial" w:cs="Arial"/>
                <w:sz w:val="18"/>
                <w:szCs w:val="18"/>
              </w:rPr>
              <w:t>isOrdered: N/A</w:t>
            </w:r>
          </w:p>
          <w:p w14:paraId="65FEB1FB" w14:textId="77777777" w:rsidR="003F3082" w:rsidRDefault="003F3082">
            <w:pPr>
              <w:spacing w:after="0"/>
              <w:rPr>
                <w:rFonts w:ascii="Arial" w:hAnsi="Arial" w:cs="Arial"/>
                <w:sz w:val="18"/>
                <w:szCs w:val="18"/>
              </w:rPr>
            </w:pPr>
            <w:r>
              <w:rPr>
                <w:rFonts w:ascii="Arial" w:hAnsi="Arial" w:cs="Arial"/>
                <w:sz w:val="18"/>
                <w:szCs w:val="18"/>
              </w:rPr>
              <w:t>isUnique: N/A</w:t>
            </w:r>
          </w:p>
          <w:p w14:paraId="76FED374" w14:textId="77777777" w:rsidR="003F3082" w:rsidRDefault="003F3082">
            <w:pPr>
              <w:spacing w:after="0"/>
              <w:rPr>
                <w:rFonts w:ascii="Arial" w:hAnsi="Arial" w:cs="Arial"/>
                <w:sz w:val="18"/>
                <w:szCs w:val="18"/>
              </w:rPr>
            </w:pPr>
            <w:r>
              <w:rPr>
                <w:rFonts w:ascii="Arial" w:hAnsi="Arial" w:cs="Arial"/>
                <w:sz w:val="18"/>
                <w:szCs w:val="18"/>
              </w:rPr>
              <w:t>defaultValue: None</w:t>
            </w:r>
          </w:p>
          <w:p w14:paraId="29031136" w14:textId="77777777" w:rsidR="003F3082" w:rsidRDefault="003F3082">
            <w:pPr>
              <w:spacing w:after="0"/>
              <w:rPr>
                <w:rFonts w:ascii="Arial" w:hAnsi="Arial" w:cs="Arial"/>
                <w:sz w:val="18"/>
                <w:szCs w:val="18"/>
              </w:rPr>
            </w:pPr>
            <w:r>
              <w:rPr>
                <w:rFonts w:ascii="Arial" w:hAnsi="Arial" w:cs="Arial"/>
                <w:sz w:val="18"/>
                <w:szCs w:val="18"/>
              </w:rPr>
              <w:t>isNullable: False</w:t>
            </w:r>
          </w:p>
        </w:tc>
      </w:tr>
      <w:tr w:rsidR="003F3082" w14:paraId="4CD19AFA" w14:textId="77777777" w:rsidTr="003F3082">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hideMark/>
          </w:tcPr>
          <w:p w14:paraId="32A6497D" w14:textId="77777777" w:rsidR="003F3082" w:rsidRDefault="003F3082">
            <w:pPr>
              <w:keepNext/>
              <w:keepLines/>
              <w:spacing w:after="0"/>
              <w:rPr>
                <w:rFonts w:ascii="Courier New" w:hAnsi="Courier New"/>
              </w:rPr>
            </w:pPr>
            <w:r>
              <w:rPr>
                <w:rFonts w:ascii="Courier New" w:hAnsi="Courier New"/>
              </w:rPr>
              <w:t>routeInfo</w:t>
            </w:r>
          </w:p>
        </w:tc>
        <w:tc>
          <w:tcPr>
            <w:tcW w:w="2852" w:type="pct"/>
            <w:gridSpan w:val="4"/>
            <w:tcBorders>
              <w:top w:val="single" w:sz="4" w:space="0" w:color="auto"/>
              <w:left w:val="single" w:sz="4" w:space="0" w:color="auto"/>
              <w:bottom w:val="single" w:sz="4" w:space="0" w:color="auto"/>
              <w:right w:val="single" w:sz="4" w:space="0" w:color="auto"/>
            </w:tcBorders>
            <w:hideMark/>
          </w:tcPr>
          <w:p w14:paraId="305E0FC3" w14:textId="77777777" w:rsidR="003F3082" w:rsidRDefault="003F3082">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traffic routing information.</w:t>
            </w:r>
          </w:p>
          <w:p w14:paraId="238F6D08" w14:textId="77777777" w:rsidR="003F3082" w:rsidRDefault="003F3082">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hideMark/>
          </w:tcPr>
          <w:p w14:paraId="5056806E" w14:textId="77777777" w:rsidR="003F3082" w:rsidRDefault="003F3082">
            <w:pPr>
              <w:spacing w:after="0"/>
              <w:rPr>
                <w:rFonts w:ascii="Arial" w:hAnsi="Arial" w:cs="Arial"/>
                <w:sz w:val="18"/>
                <w:szCs w:val="18"/>
              </w:rPr>
            </w:pPr>
            <w:r>
              <w:rPr>
                <w:rFonts w:ascii="Arial" w:hAnsi="Arial" w:cs="Arial"/>
                <w:sz w:val="18"/>
                <w:szCs w:val="18"/>
              </w:rPr>
              <w:t>type: RouteInformation</w:t>
            </w:r>
          </w:p>
          <w:p w14:paraId="2189E277" w14:textId="77777777" w:rsidR="003F3082" w:rsidRDefault="003F3082">
            <w:pPr>
              <w:spacing w:after="0"/>
              <w:rPr>
                <w:rFonts w:ascii="Arial" w:hAnsi="Arial" w:cs="Arial"/>
                <w:sz w:val="18"/>
                <w:szCs w:val="18"/>
              </w:rPr>
            </w:pPr>
            <w:r>
              <w:rPr>
                <w:rFonts w:ascii="Arial" w:hAnsi="Arial" w:cs="Arial"/>
                <w:sz w:val="18"/>
                <w:szCs w:val="18"/>
              </w:rPr>
              <w:t>multiplicity: 1</w:t>
            </w:r>
          </w:p>
          <w:p w14:paraId="41C1B54A" w14:textId="77777777" w:rsidR="003F3082" w:rsidRDefault="003F3082">
            <w:pPr>
              <w:spacing w:after="0"/>
              <w:rPr>
                <w:rFonts w:ascii="Arial" w:hAnsi="Arial" w:cs="Arial"/>
                <w:sz w:val="18"/>
                <w:szCs w:val="18"/>
              </w:rPr>
            </w:pPr>
            <w:r>
              <w:rPr>
                <w:rFonts w:ascii="Arial" w:hAnsi="Arial" w:cs="Arial"/>
                <w:sz w:val="18"/>
                <w:szCs w:val="18"/>
              </w:rPr>
              <w:t>isOrdered: N/A</w:t>
            </w:r>
          </w:p>
          <w:p w14:paraId="3F54AB5A" w14:textId="77777777" w:rsidR="003F3082" w:rsidRDefault="003F3082">
            <w:pPr>
              <w:spacing w:after="0"/>
              <w:rPr>
                <w:rFonts w:ascii="Arial" w:hAnsi="Arial" w:cs="Arial"/>
                <w:sz w:val="18"/>
                <w:szCs w:val="18"/>
              </w:rPr>
            </w:pPr>
            <w:r>
              <w:rPr>
                <w:rFonts w:ascii="Arial" w:hAnsi="Arial" w:cs="Arial"/>
                <w:sz w:val="18"/>
                <w:szCs w:val="18"/>
              </w:rPr>
              <w:t>isUnique: N/A</w:t>
            </w:r>
          </w:p>
          <w:p w14:paraId="2E3E82DF" w14:textId="77777777" w:rsidR="003F3082" w:rsidRDefault="003F3082">
            <w:pPr>
              <w:spacing w:after="0"/>
              <w:rPr>
                <w:rFonts w:ascii="Arial" w:hAnsi="Arial" w:cs="Arial"/>
                <w:sz w:val="18"/>
                <w:szCs w:val="18"/>
              </w:rPr>
            </w:pPr>
            <w:r>
              <w:rPr>
                <w:rFonts w:ascii="Arial" w:hAnsi="Arial" w:cs="Arial"/>
                <w:sz w:val="18"/>
                <w:szCs w:val="18"/>
              </w:rPr>
              <w:t>defaultValue: None</w:t>
            </w:r>
          </w:p>
          <w:p w14:paraId="2F2F836C" w14:textId="77777777" w:rsidR="003F3082" w:rsidRDefault="003F3082">
            <w:pPr>
              <w:spacing w:after="0"/>
              <w:rPr>
                <w:rFonts w:ascii="Arial" w:hAnsi="Arial" w:cs="Arial"/>
                <w:sz w:val="18"/>
                <w:szCs w:val="18"/>
              </w:rPr>
            </w:pPr>
            <w:r>
              <w:rPr>
                <w:rFonts w:ascii="Arial" w:hAnsi="Arial" w:cs="Arial"/>
                <w:sz w:val="18"/>
                <w:szCs w:val="18"/>
              </w:rPr>
              <w:t>isNullable: False</w:t>
            </w:r>
          </w:p>
        </w:tc>
      </w:tr>
      <w:tr w:rsidR="003F3082" w14:paraId="3148FF6A" w14:textId="77777777" w:rsidTr="003F3082">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hideMark/>
          </w:tcPr>
          <w:p w14:paraId="2033535F" w14:textId="77777777" w:rsidR="003F3082" w:rsidRDefault="003F3082">
            <w:pPr>
              <w:keepNext/>
              <w:keepLines/>
              <w:spacing w:after="0"/>
              <w:rPr>
                <w:rFonts w:ascii="Courier New" w:hAnsi="Courier New"/>
              </w:rPr>
            </w:pPr>
            <w:r>
              <w:rPr>
                <w:rFonts w:ascii="Courier New" w:hAnsi="Courier New"/>
              </w:rPr>
              <w:t>ipv4Addr</w:t>
            </w:r>
          </w:p>
        </w:tc>
        <w:tc>
          <w:tcPr>
            <w:tcW w:w="2852" w:type="pct"/>
            <w:gridSpan w:val="4"/>
            <w:tcBorders>
              <w:top w:val="single" w:sz="4" w:space="0" w:color="auto"/>
              <w:left w:val="single" w:sz="4" w:space="0" w:color="auto"/>
              <w:bottom w:val="single" w:sz="4" w:space="0" w:color="auto"/>
              <w:right w:val="single" w:sz="4" w:space="0" w:color="auto"/>
            </w:tcBorders>
            <w:hideMark/>
          </w:tcPr>
          <w:p w14:paraId="6C122239" w14:textId="77777777" w:rsidR="003F3082" w:rsidRDefault="003F3082">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the Ipv4 address of the tunnel end point in the data network, formatted in the "dotted decimal" notation.</w:t>
            </w:r>
          </w:p>
          <w:p w14:paraId="0EB7E630" w14:textId="77777777" w:rsidR="003F3082" w:rsidRDefault="003F3082">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Pattern: '^(([0-9]|[1-9][0-9]|1[0-9][0-9]|2[0-4][0-9]|25[0-5])\.){3}([0-9]|[1-9][0-9]|1[0-9][0-9]|2[0-4][0-9]|25[0-5])$'.</w:t>
            </w:r>
          </w:p>
          <w:p w14:paraId="40066E1E" w14:textId="77777777" w:rsidR="003F3082" w:rsidRDefault="003F3082">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hideMark/>
          </w:tcPr>
          <w:p w14:paraId="51BB54F5" w14:textId="77777777" w:rsidR="003F3082" w:rsidRDefault="003F3082">
            <w:pPr>
              <w:spacing w:after="0"/>
              <w:rPr>
                <w:rFonts w:ascii="Arial" w:hAnsi="Arial" w:cs="Arial"/>
                <w:sz w:val="18"/>
                <w:szCs w:val="18"/>
              </w:rPr>
            </w:pPr>
            <w:r>
              <w:rPr>
                <w:rFonts w:ascii="Arial" w:hAnsi="Arial" w:cs="Arial"/>
                <w:sz w:val="18"/>
                <w:szCs w:val="18"/>
              </w:rPr>
              <w:t>type: String</w:t>
            </w:r>
          </w:p>
          <w:p w14:paraId="1AB70F9A" w14:textId="77777777" w:rsidR="003F3082" w:rsidRDefault="003F3082">
            <w:pPr>
              <w:spacing w:after="0"/>
              <w:rPr>
                <w:rFonts w:ascii="Arial" w:hAnsi="Arial" w:cs="Arial"/>
                <w:sz w:val="18"/>
                <w:szCs w:val="18"/>
              </w:rPr>
            </w:pPr>
            <w:r>
              <w:rPr>
                <w:rFonts w:ascii="Arial" w:hAnsi="Arial" w:cs="Arial"/>
                <w:sz w:val="18"/>
                <w:szCs w:val="18"/>
              </w:rPr>
              <w:t>multiplicity: 1</w:t>
            </w:r>
          </w:p>
          <w:p w14:paraId="7BDE3D31" w14:textId="77777777" w:rsidR="003F3082" w:rsidRDefault="003F3082">
            <w:pPr>
              <w:spacing w:after="0"/>
              <w:rPr>
                <w:rFonts w:ascii="Arial" w:hAnsi="Arial" w:cs="Arial"/>
                <w:sz w:val="18"/>
                <w:szCs w:val="18"/>
              </w:rPr>
            </w:pPr>
            <w:r>
              <w:rPr>
                <w:rFonts w:ascii="Arial" w:hAnsi="Arial" w:cs="Arial"/>
                <w:sz w:val="18"/>
                <w:szCs w:val="18"/>
              </w:rPr>
              <w:t>isOrdered: N/A</w:t>
            </w:r>
          </w:p>
          <w:p w14:paraId="17DE6E20" w14:textId="77777777" w:rsidR="003F3082" w:rsidRDefault="003F3082">
            <w:pPr>
              <w:spacing w:after="0"/>
              <w:rPr>
                <w:rFonts w:ascii="Arial" w:hAnsi="Arial" w:cs="Arial"/>
                <w:sz w:val="18"/>
                <w:szCs w:val="18"/>
              </w:rPr>
            </w:pPr>
            <w:r>
              <w:rPr>
                <w:rFonts w:ascii="Arial" w:hAnsi="Arial" w:cs="Arial"/>
                <w:sz w:val="18"/>
                <w:szCs w:val="18"/>
              </w:rPr>
              <w:t>isUnique: N/A</w:t>
            </w:r>
          </w:p>
          <w:p w14:paraId="4B3375B3" w14:textId="77777777" w:rsidR="003F3082" w:rsidRDefault="003F3082">
            <w:pPr>
              <w:spacing w:after="0"/>
              <w:rPr>
                <w:rFonts w:ascii="Arial" w:hAnsi="Arial" w:cs="Arial"/>
                <w:sz w:val="18"/>
                <w:szCs w:val="18"/>
              </w:rPr>
            </w:pPr>
            <w:r>
              <w:rPr>
                <w:rFonts w:ascii="Arial" w:hAnsi="Arial" w:cs="Arial"/>
                <w:sz w:val="18"/>
                <w:szCs w:val="18"/>
              </w:rPr>
              <w:t>defaultValue: None</w:t>
            </w:r>
          </w:p>
          <w:p w14:paraId="10373716" w14:textId="77777777" w:rsidR="003F3082" w:rsidRDefault="003F3082">
            <w:pPr>
              <w:spacing w:after="0"/>
              <w:rPr>
                <w:rFonts w:ascii="Arial" w:hAnsi="Arial" w:cs="Arial"/>
                <w:sz w:val="18"/>
                <w:szCs w:val="18"/>
              </w:rPr>
            </w:pPr>
            <w:r>
              <w:rPr>
                <w:rFonts w:ascii="Arial" w:hAnsi="Arial" w:cs="Arial"/>
                <w:sz w:val="18"/>
                <w:szCs w:val="18"/>
              </w:rPr>
              <w:t>isNullable: False</w:t>
            </w:r>
          </w:p>
        </w:tc>
      </w:tr>
      <w:tr w:rsidR="003F3082" w14:paraId="07A18E80" w14:textId="77777777" w:rsidTr="003F3082">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hideMark/>
          </w:tcPr>
          <w:p w14:paraId="587B56BB" w14:textId="77777777" w:rsidR="003F3082" w:rsidRDefault="003F3082">
            <w:pPr>
              <w:keepNext/>
              <w:keepLines/>
              <w:spacing w:after="0"/>
              <w:rPr>
                <w:rFonts w:ascii="Courier New" w:hAnsi="Courier New"/>
              </w:rPr>
            </w:pPr>
            <w:r>
              <w:rPr>
                <w:rFonts w:ascii="Courier New" w:hAnsi="Courier New"/>
              </w:rPr>
              <w:t>ipv6Addr</w:t>
            </w:r>
          </w:p>
        </w:tc>
        <w:tc>
          <w:tcPr>
            <w:tcW w:w="2852" w:type="pct"/>
            <w:gridSpan w:val="4"/>
            <w:tcBorders>
              <w:top w:val="single" w:sz="4" w:space="0" w:color="auto"/>
              <w:left w:val="single" w:sz="4" w:space="0" w:color="auto"/>
              <w:bottom w:val="single" w:sz="4" w:space="0" w:color="auto"/>
              <w:right w:val="single" w:sz="4" w:space="0" w:color="auto"/>
            </w:tcBorders>
            <w:hideMark/>
          </w:tcPr>
          <w:p w14:paraId="0EBB19E1" w14:textId="77777777" w:rsidR="003F3082" w:rsidRDefault="003F3082">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the Ipv6 address of the tunnel end point in the data network.</w:t>
            </w:r>
          </w:p>
          <w:p w14:paraId="3ADC8D54" w14:textId="77777777" w:rsidR="003F3082" w:rsidRDefault="003F3082">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Pattern: '^((:|(0?|([1-9a-f][0-9a-f]{0,3}))):)((0?|([1-9a-f][0-9a-f]{0,3})):){0,6}(:|(0?|([1-9a-f][0-9a-f]{0,3})))$'</w:t>
            </w:r>
          </w:p>
          <w:p w14:paraId="3A269905" w14:textId="77777777" w:rsidR="003F3082" w:rsidRDefault="003F3082">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and</w:t>
            </w:r>
          </w:p>
          <w:p w14:paraId="75C935EC" w14:textId="77777777" w:rsidR="003F3082" w:rsidRDefault="003F3082">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Pattern: '^((([^:]+:){7}([^:]+))|((([^:]+:)*[^:]+)?::(([^:]+:)*[^:]+)?))$'.</w:t>
            </w:r>
          </w:p>
          <w:p w14:paraId="43268829" w14:textId="77777777" w:rsidR="003F3082" w:rsidRDefault="003F3082">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hideMark/>
          </w:tcPr>
          <w:p w14:paraId="38425640" w14:textId="77777777" w:rsidR="003F3082" w:rsidRDefault="003F3082">
            <w:pPr>
              <w:spacing w:after="0"/>
              <w:rPr>
                <w:rFonts w:ascii="Arial" w:hAnsi="Arial" w:cs="Arial"/>
                <w:sz w:val="18"/>
                <w:szCs w:val="18"/>
              </w:rPr>
            </w:pPr>
            <w:r>
              <w:rPr>
                <w:rFonts w:ascii="Arial" w:hAnsi="Arial" w:cs="Arial"/>
                <w:sz w:val="18"/>
                <w:szCs w:val="18"/>
              </w:rPr>
              <w:t>type: String</w:t>
            </w:r>
          </w:p>
          <w:p w14:paraId="63F3A86B" w14:textId="77777777" w:rsidR="003F3082" w:rsidRDefault="003F3082">
            <w:pPr>
              <w:spacing w:after="0"/>
              <w:rPr>
                <w:rFonts w:ascii="Arial" w:hAnsi="Arial" w:cs="Arial"/>
                <w:sz w:val="18"/>
                <w:szCs w:val="18"/>
              </w:rPr>
            </w:pPr>
            <w:r>
              <w:rPr>
                <w:rFonts w:ascii="Arial" w:hAnsi="Arial" w:cs="Arial"/>
                <w:sz w:val="18"/>
                <w:szCs w:val="18"/>
              </w:rPr>
              <w:t>multiplicity: 1</w:t>
            </w:r>
          </w:p>
          <w:p w14:paraId="1591028A" w14:textId="77777777" w:rsidR="003F3082" w:rsidRDefault="003F3082">
            <w:pPr>
              <w:spacing w:after="0"/>
              <w:rPr>
                <w:rFonts w:ascii="Arial" w:hAnsi="Arial" w:cs="Arial"/>
                <w:sz w:val="18"/>
                <w:szCs w:val="18"/>
              </w:rPr>
            </w:pPr>
            <w:r>
              <w:rPr>
                <w:rFonts w:ascii="Arial" w:hAnsi="Arial" w:cs="Arial"/>
                <w:sz w:val="18"/>
                <w:szCs w:val="18"/>
              </w:rPr>
              <w:t>isOrdered: N/A</w:t>
            </w:r>
          </w:p>
          <w:p w14:paraId="771B30A9" w14:textId="77777777" w:rsidR="003F3082" w:rsidRDefault="003F3082">
            <w:pPr>
              <w:spacing w:after="0"/>
              <w:rPr>
                <w:rFonts w:ascii="Arial" w:hAnsi="Arial" w:cs="Arial"/>
                <w:sz w:val="18"/>
                <w:szCs w:val="18"/>
              </w:rPr>
            </w:pPr>
            <w:r>
              <w:rPr>
                <w:rFonts w:ascii="Arial" w:hAnsi="Arial" w:cs="Arial"/>
                <w:sz w:val="18"/>
                <w:szCs w:val="18"/>
              </w:rPr>
              <w:t>isUnique: N/A</w:t>
            </w:r>
          </w:p>
          <w:p w14:paraId="6926BD00" w14:textId="77777777" w:rsidR="003F3082" w:rsidRDefault="003F3082">
            <w:pPr>
              <w:spacing w:after="0"/>
              <w:rPr>
                <w:rFonts w:ascii="Arial" w:hAnsi="Arial" w:cs="Arial"/>
                <w:sz w:val="18"/>
                <w:szCs w:val="18"/>
              </w:rPr>
            </w:pPr>
            <w:r>
              <w:rPr>
                <w:rFonts w:ascii="Arial" w:hAnsi="Arial" w:cs="Arial"/>
                <w:sz w:val="18"/>
                <w:szCs w:val="18"/>
              </w:rPr>
              <w:t>defaultValue: None</w:t>
            </w:r>
          </w:p>
          <w:p w14:paraId="0E2DA1B6" w14:textId="77777777" w:rsidR="003F3082" w:rsidRDefault="003F3082">
            <w:pPr>
              <w:spacing w:after="0"/>
              <w:rPr>
                <w:rFonts w:ascii="Arial" w:hAnsi="Arial" w:cs="Arial"/>
                <w:sz w:val="18"/>
                <w:szCs w:val="18"/>
              </w:rPr>
            </w:pPr>
            <w:r>
              <w:rPr>
                <w:rFonts w:ascii="Arial" w:hAnsi="Arial" w:cs="Arial"/>
                <w:sz w:val="18"/>
                <w:szCs w:val="18"/>
              </w:rPr>
              <w:t>isNullable: False</w:t>
            </w:r>
          </w:p>
        </w:tc>
      </w:tr>
      <w:tr w:rsidR="003F3082" w14:paraId="369847B6" w14:textId="77777777" w:rsidTr="003F3082">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hideMark/>
          </w:tcPr>
          <w:p w14:paraId="5BE46DA2" w14:textId="77777777" w:rsidR="003F3082" w:rsidRDefault="003F3082">
            <w:pPr>
              <w:keepNext/>
              <w:keepLines/>
              <w:spacing w:after="0"/>
              <w:rPr>
                <w:rFonts w:ascii="Courier New" w:hAnsi="Courier New"/>
              </w:rPr>
            </w:pPr>
            <w:r>
              <w:rPr>
                <w:rFonts w:ascii="Courier New" w:hAnsi="Courier New"/>
              </w:rPr>
              <w:t>portNumber</w:t>
            </w:r>
          </w:p>
        </w:tc>
        <w:tc>
          <w:tcPr>
            <w:tcW w:w="2852" w:type="pct"/>
            <w:gridSpan w:val="4"/>
            <w:tcBorders>
              <w:top w:val="single" w:sz="4" w:space="0" w:color="auto"/>
              <w:left w:val="single" w:sz="4" w:space="0" w:color="auto"/>
              <w:bottom w:val="single" w:sz="4" w:space="0" w:color="auto"/>
              <w:right w:val="single" w:sz="4" w:space="0" w:color="auto"/>
            </w:tcBorders>
            <w:hideMark/>
          </w:tcPr>
          <w:p w14:paraId="654ED556" w14:textId="77777777" w:rsidR="003F3082" w:rsidRDefault="003F3082">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the UDP port number of the tunnel end point in the data network, see TS 29.571 [61].</w:t>
            </w:r>
          </w:p>
          <w:p w14:paraId="1C5B3D41" w14:textId="77777777" w:rsidR="003F3082" w:rsidRDefault="003F3082">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hideMark/>
          </w:tcPr>
          <w:p w14:paraId="7349A780" w14:textId="77777777" w:rsidR="003F3082" w:rsidRDefault="003F3082">
            <w:pPr>
              <w:spacing w:after="0"/>
              <w:rPr>
                <w:rFonts w:ascii="Arial" w:hAnsi="Arial" w:cs="Arial"/>
                <w:sz w:val="18"/>
                <w:szCs w:val="18"/>
              </w:rPr>
            </w:pPr>
            <w:r>
              <w:rPr>
                <w:rFonts w:ascii="Arial" w:hAnsi="Arial" w:cs="Arial"/>
                <w:sz w:val="18"/>
                <w:szCs w:val="18"/>
              </w:rPr>
              <w:t>type: Integer</w:t>
            </w:r>
          </w:p>
          <w:p w14:paraId="6BABBEE0" w14:textId="77777777" w:rsidR="003F3082" w:rsidRDefault="003F3082">
            <w:pPr>
              <w:spacing w:after="0"/>
              <w:rPr>
                <w:rFonts w:ascii="Arial" w:hAnsi="Arial" w:cs="Arial"/>
                <w:sz w:val="18"/>
                <w:szCs w:val="18"/>
              </w:rPr>
            </w:pPr>
            <w:r>
              <w:rPr>
                <w:rFonts w:ascii="Arial" w:hAnsi="Arial" w:cs="Arial"/>
                <w:sz w:val="18"/>
                <w:szCs w:val="18"/>
              </w:rPr>
              <w:t>multiplicity: 1</w:t>
            </w:r>
          </w:p>
          <w:p w14:paraId="36C68E70" w14:textId="77777777" w:rsidR="003F3082" w:rsidRDefault="003F3082">
            <w:pPr>
              <w:spacing w:after="0"/>
              <w:rPr>
                <w:rFonts w:ascii="Arial" w:hAnsi="Arial" w:cs="Arial"/>
                <w:sz w:val="18"/>
                <w:szCs w:val="18"/>
              </w:rPr>
            </w:pPr>
            <w:r>
              <w:rPr>
                <w:rFonts w:ascii="Arial" w:hAnsi="Arial" w:cs="Arial"/>
                <w:sz w:val="18"/>
                <w:szCs w:val="18"/>
              </w:rPr>
              <w:t>isOrdered: N/A</w:t>
            </w:r>
          </w:p>
          <w:p w14:paraId="7A532A49" w14:textId="77777777" w:rsidR="003F3082" w:rsidRDefault="003F3082">
            <w:pPr>
              <w:spacing w:after="0"/>
              <w:rPr>
                <w:rFonts w:ascii="Arial" w:hAnsi="Arial" w:cs="Arial"/>
                <w:sz w:val="18"/>
                <w:szCs w:val="18"/>
              </w:rPr>
            </w:pPr>
            <w:r>
              <w:rPr>
                <w:rFonts w:ascii="Arial" w:hAnsi="Arial" w:cs="Arial"/>
                <w:sz w:val="18"/>
                <w:szCs w:val="18"/>
              </w:rPr>
              <w:t>isUnique: N/A</w:t>
            </w:r>
          </w:p>
          <w:p w14:paraId="638A3D49" w14:textId="77777777" w:rsidR="003F3082" w:rsidRDefault="003F3082">
            <w:pPr>
              <w:spacing w:after="0"/>
              <w:rPr>
                <w:rFonts w:ascii="Arial" w:hAnsi="Arial" w:cs="Arial"/>
                <w:sz w:val="18"/>
                <w:szCs w:val="18"/>
              </w:rPr>
            </w:pPr>
            <w:r>
              <w:rPr>
                <w:rFonts w:ascii="Arial" w:hAnsi="Arial" w:cs="Arial"/>
                <w:sz w:val="18"/>
                <w:szCs w:val="18"/>
              </w:rPr>
              <w:t>defaultValue: None</w:t>
            </w:r>
          </w:p>
          <w:p w14:paraId="495E02A5" w14:textId="77777777" w:rsidR="003F3082" w:rsidRDefault="003F3082">
            <w:pPr>
              <w:spacing w:after="0"/>
              <w:rPr>
                <w:rFonts w:ascii="Arial" w:hAnsi="Arial" w:cs="Arial"/>
                <w:sz w:val="18"/>
                <w:szCs w:val="18"/>
              </w:rPr>
            </w:pPr>
            <w:r>
              <w:rPr>
                <w:rFonts w:ascii="Arial" w:hAnsi="Arial" w:cs="Arial"/>
                <w:sz w:val="18"/>
                <w:szCs w:val="18"/>
              </w:rPr>
              <w:t>isNullable: False</w:t>
            </w:r>
          </w:p>
        </w:tc>
      </w:tr>
      <w:tr w:rsidR="003F3082" w14:paraId="1270EBD6" w14:textId="77777777" w:rsidTr="003F3082">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hideMark/>
          </w:tcPr>
          <w:p w14:paraId="0B03EDCF" w14:textId="77777777" w:rsidR="003F3082" w:rsidRDefault="003F3082">
            <w:pPr>
              <w:keepNext/>
              <w:keepLines/>
              <w:spacing w:after="0"/>
              <w:rPr>
                <w:rFonts w:ascii="Courier New" w:hAnsi="Courier New"/>
              </w:rPr>
            </w:pPr>
            <w:r>
              <w:rPr>
                <w:rFonts w:ascii="Courier New" w:hAnsi="Courier New"/>
              </w:rPr>
              <w:t>routeProfId</w:t>
            </w:r>
          </w:p>
        </w:tc>
        <w:tc>
          <w:tcPr>
            <w:tcW w:w="2852" w:type="pct"/>
            <w:gridSpan w:val="4"/>
            <w:tcBorders>
              <w:top w:val="single" w:sz="4" w:space="0" w:color="auto"/>
              <w:left w:val="single" w:sz="4" w:space="0" w:color="auto"/>
              <w:bottom w:val="single" w:sz="4" w:space="0" w:color="auto"/>
              <w:right w:val="single" w:sz="4" w:space="0" w:color="auto"/>
            </w:tcBorders>
            <w:hideMark/>
          </w:tcPr>
          <w:p w14:paraId="30C6C5C3" w14:textId="77777777" w:rsidR="003F3082" w:rsidRDefault="003F3082">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the routing profile.</w:t>
            </w:r>
          </w:p>
          <w:p w14:paraId="549DA015" w14:textId="77777777" w:rsidR="003F3082" w:rsidRDefault="003F3082">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hideMark/>
          </w:tcPr>
          <w:p w14:paraId="3E132217" w14:textId="77777777" w:rsidR="003F3082" w:rsidRDefault="003F3082">
            <w:pPr>
              <w:spacing w:after="0"/>
              <w:rPr>
                <w:rFonts w:ascii="Arial" w:hAnsi="Arial" w:cs="Arial"/>
                <w:sz w:val="18"/>
                <w:szCs w:val="18"/>
              </w:rPr>
            </w:pPr>
            <w:r>
              <w:rPr>
                <w:rFonts w:ascii="Arial" w:hAnsi="Arial" w:cs="Arial"/>
                <w:sz w:val="18"/>
                <w:szCs w:val="18"/>
              </w:rPr>
              <w:t>type: String</w:t>
            </w:r>
          </w:p>
          <w:p w14:paraId="7F0FABBC" w14:textId="77777777" w:rsidR="003F3082" w:rsidRDefault="003F3082">
            <w:pPr>
              <w:spacing w:after="0"/>
              <w:rPr>
                <w:rFonts w:ascii="Arial" w:hAnsi="Arial" w:cs="Arial"/>
                <w:sz w:val="18"/>
                <w:szCs w:val="18"/>
              </w:rPr>
            </w:pPr>
            <w:r>
              <w:rPr>
                <w:rFonts w:ascii="Arial" w:hAnsi="Arial" w:cs="Arial"/>
                <w:sz w:val="18"/>
                <w:szCs w:val="18"/>
              </w:rPr>
              <w:t>multiplicity: 1</w:t>
            </w:r>
          </w:p>
          <w:p w14:paraId="173C5445" w14:textId="77777777" w:rsidR="003F3082" w:rsidRDefault="003F3082">
            <w:pPr>
              <w:spacing w:after="0"/>
              <w:rPr>
                <w:rFonts w:ascii="Arial" w:hAnsi="Arial" w:cs="Arial"/>
                <w:sz w:val="18"/>
                <w:szCs w:val="18"/>
              </w:rPr>
            </w:pPr>
            <w:r>
              <w:rPr>
                <w:rFonts w:ascii="Arial" w:hAnsi="Arial" w:cs="Arial"/>
                <w:sz w:val="18"/>
                <w:szCs w:val="18"/>
              </w:rPr>
              <w:t>isOrdered: N/A</w:t>
            </w:r>
          </w:p>
          <w:p w14:paraId="0079900B" w14:textId="77777777" w:rsidR="003F3082" w:rsidRDefault="003F3082">
            <w:pPr>
              <w:spacing w:after="0"/>
              <w:rPr>
                <w:rFonts w:ascii="Arial" w:hAnsi="Arial" w:cs="Arial"/>
                <w:sz w:val="18"/>
                <w:szCs w:val="18"/>
              </w:rPr>
            </w:pPr>
            <w:r>
              <w:rPr>
                <w:rFonts w:ascii="Arial" w:hAnsi="Arial" w:cs="Arial"/>
                <w:sz w:val="18"/>
                <w:szCs w:val="18"/>
              </w:rPr>
              <w:t>isUnique: N/A</w:t>
            </w:r>
          </w:p>
          <w:p w14:paraId="5297B995" w14:textId="77777777" w:rsidR="003F3082" w:rsidRDefault="003F3082">
            <w:pPr>
              <w:spacing w:after="0"/>
              <w:rPr>
                <w:rFonts w:ascii="Arial" w:hAnsi="Arial" w:cs="Arial"/>
                <w:sz w:val="18"/>
                <w:szCs w:val="18"/>
              </w:rPr>
            </w:pPr>
            <w:r>
              <w:rPr>
                <w:rFonts w:ascii="Arial" w:hAnsi="Arial" w:cs="Arial"/>
                <w:sz w:val="18"/>
                <w:szCs w:val="18"/>
              </w:rPr>
              <w:t>defaultValue: None</w:t>
            </w:r>
          </w:p>
          <w:p w14:paraId="21B75CD4" w14:textId="77777777" w:rsidR="003F3082" w:rsidRDefault="003F3082">
            <w:pPr>
              <w:spacing w:after="0"/>
              <w:rPr>
                <w:rFonts w:ascii="Arial" w:hAnsi="Arial" w:cs="Arial"/>
                <w:sz w:val="18"/>
                <w:szCs w:val="18"/>
              </w:rPr>
            </w:pPr>
            <w:r>
              <w:rPr>
                <w:rFonts w:ascii="Arial" w:hAnsi="Arial" w:cs="Arial"/>
                <w:sz w:val="18"/>
                <w:szCs w:val="18"/>
              </w:rPr>
              <w:t>isNullable: False</w:t>
            </w:r>
          </w:p>
        </w:tc>
      </w:tr>
      <w:tr w:rsidR="003F3082" w14:paraId="30D982E7" w14:textId="77777777" w:rsidTr="003F3082">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hideMark/>
          </w:tcPr>
          <w:p w14:paraId="11143AC6" w14:textId="77777777" w:rsidR="003F3082" w:rsidRDefault="003F3082">
            <w:pPr>
              <w:keepNext/>
              <w:keepLines/>
              <w:spacing w:after="0"/>
              <w:rPr>
                <w:rFonts w:ascii="Courier New" w:hAnsi="Courier New"/>
              </w:rPr>
            </w:pPr>
            <w:r>
              <w:rPr>
                <w:rFonts w:ascii="Courier New" w:hAnsi="Courier New"/>
              </w:rPr>
              <w:t>upPathChgEvent</w:t>
            </w:r>
          </w:p>
        </w:tc>
        <w:tc>
          <w:tcPr>
            <w:tcW w:w="2852" w:type="pct"/>
            <w:gridSpan w:val="4"/>
            <w:tcBorders>
              <w:top w:val="single" w:sz="4" w:space="0" w:color="auto"/>
              <w:left w:val="single" w:sz="4" w:space="0" w:color="auto"/>
              <w:bottom w:val="single" w:sz="4" w:space="0" w:color="auto"/>
              <w:right w:val="single" w:sz="4" w:space="0" w:color="auto"/>
            </w:tcBorders>
            <w:hideMark/>
          </w:tcPr>
          <w:p w14:paraId="501F8316" w14:textId="77777777" w:rsidR="003F3082" w:rsidRDefault="003F3082">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information about the AF subscriptions of the UP path change.</w:t>
            </w:r>
          </w:p>
          <w:p w14:paraId="63F4D5EE" w14:textId="77777777" w:rsidR="003F3082" w:rsidRDefault="003F3082">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hideMark/>
          </w:tcPr>
          <w:p w14:paraId="42BFFDBA" w14:textId="77777777" w:rsidR="003F3082" w:rsidRDefault="003F3082">
            <w:pPr>
              <w:spacing w:after="0"/>
              <w:rPr>
                <w:rFonts w:ascii="Arial" w:hAnsi="Arial" w:cs="Arial"/>
                <w:sz w:val="18"/>
                <w:szCs w:val="18"/>
              </w:rPr>
            </w:pPr>
            <w:r>
              <w:rPr>
                <w:rFonts w:ascii="Arial" w:hAnsi="Arial" w:cs="Arial"/>
                <w:sz w:val="18"/>
                <w:szCs w:val="18"/>
              </w:rPr>
              <w:t>type: UpPathChgEvent</w:t>
            </w:r>
          </w:p>
          <w:p w14:paraId="5A75A27C" w14:textId="77777777" w:rsidR="003F3082" w:rsidRDefault="003F3082">
            <w:pPr>
              <w:spacing w:after="0"/>
              <w:rPr>
                <w:rFonts w:ascii="Arial" w:hAnsi="Arial" w:cs="Arial"/>
                <w:sz w:val="18"/>
                <w:szCs w:val="18"/>
              </w:rPr>
            </w:pPr>
            <w:r>
              <w:rPr>
                <w:rFonts w:ascii="Arial" w:hAnsi="Arial" w:cs="Arial"/>
                <w:sz w:val="18"/>
                <w:szCs w:val="18"/>
              </w:rPr>
              <w:t>multiplicity: 1</w:t>
            </w:r>
          </w:p>
          <w:p w14:paraId="6DE747AF" w14:textId="77777777" w:rsidR="003F3082" w:rsidRDefault="003F3082">
            <w:pPr>
              <w:spacing w:after="0"/>
              <w:rPr>
                <w:rFonts w:ascii="Arial" w:hAnsi="Arial" w:cs="Arial"/>
                <w:sz w:val="18"/>
                <w:szCs w:val="18"/>
              </w:rPr>
            </w:pPr>
            <w:r>
              <w:rPr>
                <w:rFonts w:ascii="Arial" w:hAnsi="Arial" w:cs="Arial"/>
                <w:sz w:val="18"/>
                <w:szCs w:val="18"/>
              </w:rPr>
              <w:t>isOrdered: N/A</w:t>
            </w:r>
          </w:p>
          <w:p w14:paraId="5CB60034" w14:textId="77777777" w:rsidR="003F3082" w:rsidRDefault="003F3082">
            <w:pPr>
              <w:spacing w:after="0"/>
              <w:rPr>
                <w:rFonts w:ascii="Arial" w:hAnsi="Arial" w:cs="Arial"/>
                <w:sz w:val="18"/>
                <w:szCs w:val="18"/>
              </w:rPr>
            </w:pPr>
            <w:r>
              <w:rPr>
                <w:rFonts w:ascii="Arial" w:hAnsi="Arial" w:cs="Arial"/>
                <w:sz w:val="18"/>
                <w:szCs w:val="18"/>
              </w:rPr>
              <w:t>isUnique: N/A</w:t>
            </w:r>
          </w:p>
          <w:p w14:paraId="4D32C001" w14:textId="77777777" w:rsidR="003F3082" w:rsidRDefault="003F3082">
            <w:pPr>
              <w:spacing w:after="0"/>
              <w:rPr>
                <w:rFonts w:ascii="Arial" w:hAnsi="Arial" w:cs="Arial"/>
                <w:sz w:val="18"/>
                <w:szCs w:val="18"/>
              </w:rPr>
            </w:pPr>
            <w:r>
              <w:rPr>
                <w:rFonts w:ascii="Arial" w:hAnsi="Arial" w:cs="Arial"/>
                <w:sz w:val="18"/>
                <w:szCs w:val="18"/>
              </w:rPr>
              <w:t>defaultValue: None</w:t>
            </w:r>
          </w:p>
          <w:p w14:paraId="2EFCBC88" w14:textId="77777777" w:rsidR="003F3082" w:rsidRDefault="003F3082">
            <w:pPr>
              <w:spacing w:after="0"/>
              <w:rPr>
                <w:rFonts w:ascii="Arial" w:hAnsi="Arial" w:cs="Arial"/>
                <w:sz w:val="18"/>
                <w:szCs w:val="18"/>
              </w:rPr>
            </w:pPr>
            <w:r>
              <w:rPr>
                <w:rFonts w:ascii="Arial" w:hAnsi="Arial" w:cs="Arial"/>
                <w:sz w:val="18"/>
                <w:szCs w:val="18"/>
              </w:rPr>
              <w:t>isNullable: False</w:t>
            </w:r>
          </w:p>
        </w:tc>
      </w:tr>
      <w:tr w:rsidR="003F3082" w14:paraId="596D955E" w14:textId="77777777" w:rsidTr="003F3082">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hideMark/>
          </w:tcPr>
          <w:p w14:paraId="237F9510" w14:textId="77777777" w:rsidR="003F3082" w:rsidRDefault="003F3082">
            <w:pPr>
              <w:keepNext/>
              <w:keepLines/>
              <w:spacing w:after="0"/>
              <w:rPr>
                <w:rFonts w:ascii="Courier New" w:hAnsi="Courier New"/>
              </w:rPr>
            </w:pPr>
            <w:r>
              <w:rPr>
                <w:rFonts w:ascii="Courier New" w:hAnsi="Courier New"/>
              </w:rPr>
              <w:t>notificationUri</w:t>
            </w:r>
          </w:p>
        </w:tc>
        <w:tc>
          <w:tcPr>
            <w:tcW w:w="2852" w:type="pct"/>
            <w:gridSpan w:val="4"/>
            <w:tcBorders>
              <w:top w:val="single" w:sz="4" w:space="0" w:color="auto"/>
              <w:left w:val="single" w:sz="4" w:space="0" w:color="auto"/>
              <w:bottom w:val="single" w:sz="4" w:space="0" w:color="auto"/>
              <w:right w:val="single" w:sz="4" w:space="0" w:color="auto"/>
            </w:tcBorders>
            <w:hideMark/>
          </w:tcPr>
          <w:p w14:paraId="708642AD" w14:textId="77777777" w:rsidR="003F3082" w:rsidRDefault="003F3082">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notification address (Uri) of AF receiving the event notification.</w:t>
            </w:r>
          </w:p>
          <w:p w14:paraId="69B8EC11" w14:textId="77777777" w:rsidR="003F3082" w:rsidRDefault="003F3082">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hideMark/>
          </w:tcPr>
          <w:p w14:paraId="764546E0" w14:textId="77777777" w:rsidR="003F3082" w:rsidRDefault="003F3082">
            <w:pPr>
              <w:spacing w:after="0"/>
              <w:rPr>
                <w:rFonts w:ascii="Arial" w:hAnsi="Arial" w:cs="Arial"/>
                <w:sz w:val="18"/>
                <w:szCs w:val="18"/>
              </w:rPr>
            </w:pPr>
            <w:r>
              <w:rPr>
                <w:rFonts w:ascii="Arial" w:hAnsi="Arial" w:cs="Arial"/>
                <w:sz w:val="18"/>
                <w:szCs w:val="18"/>
              </w:rPr>
              <w:t>type: String</w:t>
            </w:r>
          </w:p>
          <w:p w14:paraId="5ABD057F" w14:textId="77777777" w:rsidR="003F3082" w:rsidRDefault="003F3082">
            <w:pPr>
              <w:spacing w:after="0"/>
              <w:rPr>
                <w:rFonts w:ascii="Arial" w:hAnsi="Arial" w:cs="Arial"/>
                <w:sz w:val="18"/>
                <w:szCs w:val="18"/>
              </w:rPr>
            </w:pPr>
            <w:r>
              <w:rPr>
                <w:rFonts w:ascii="Arial" w:hAnsi="Arial" w:cs="Arial"/>
                <w:sz w:val="18"/>
                <w:szCs w:val="18"/>
              </w:rPr>
              <w:t>multiplicity: 1</w:t>
            </w:r>
          </w:p>
          <w:p w14:paraId="2088B85F" w14:textId="77777777" w:rsidR="003F3082" w:rsidRDefault="003F3082">
            <w:pPr>
              <w:spacing w:after="0"/>
              <w:rPr>
                <w:rFonts w:ascii="Arial" w:hAnsi="Arial" w:cs="Arial"/>
                <w:sz w:val="18"/>
                <w:szCs w:val="18"/>
              </w:rPr>
            </w:pPr>
            <w:r>
              <w:rPr>
                <w:rFonts w:ascii="Arial" w:hAnsi="Arial" w:cs="Arial"/>
                <w:sz w:val="18"/>
                <w:szCs w:val="18"/>
              </w:rPr>
              <w:t>isOrdered: N/A</w:t>
            </w:r>
          </w:p>
          <w:p w14:paraId="3815E92E" w14:textId="77777777" w:rsidR="003F3082" w:rsidRDefault="003F3082">
            <w:pPr>
              <w:spacing w:after="0"/>
              <w:rPr>
                <w:rFonts w:ascii="Arial" w:hAnsi="Arial" w:cs="Arial"/>
                <w:sz w:val="18"/>
                <w:szCs w:val="18"/>
              </w:rPr>
            </w:pPr>
            <w:r>
              <w:rPr>
                <w:rFonts w:ascii="Arial" w:hAnsi="Arial" w:cs="Arial"/>
                <w:sz w:val="18"/>
                <w:szCs w:val="18"/>
              </w:rPr>
              <w:t>isUnique: N/A</w:t>
            </w:r>
          </w:p>
          <w:p w14:paraId="3B9F6D4B" w14:textId="77777777" w:rsidR="003F3082" w:rsidRDefault="003F3082">
            <w:pPr>
              <w:spacing w:after="0"/>
              <w:rPr>
                <w:rFonts w:ascii="Arial" w:hAnsi="Arial" w:cs="Arial"/>
                <w:sz w:val="18"/>
                <w:szCs w:val="18"/>
              </w:rPr>
            </w:pPr>
            <w:r>
              <w:rPr>
                <w:rFonts w:ascii="Arial" w:hAnsi="Arial" w:cs="Arial"/>
                <w:sz w:val="18"/>
                <w:szCs w:val="18"/>
              </w:rPr>
              <w:t>defaultValue: None</w:t>
            </w:r>
          </w:p>
          <w:p w14:paraId="6E309914" w14:textId="77777777" w:rsidR="003F3082" w:rsidRDefault="003F3082">
            <w:pPr>
              <w:spacing w:after="0"/>
              <w:rPr>
                <w:rFonts w:ascii="Arial" w:hAnsi="Arial" w:cs="Arial"/>
                <w:sz w:val="18"/>
                <w:szCs w:val="18"/>
              </w:rPr>
            </w:pPr>
            <w:r>
              <w:rPr>
                <w:rFonts w:ascii="Arial" w:hAnsi="Arial" w:cs="Arial"/>
                <w:sz w:val="18"/>
                <w:szCs w:val="18"/>
              </w:rPr>
              <w:t>isNullable: False</w:t>
            </w:r>
          </w:p>
        </w:tc>
      </w:tr>
      <w:tr w:rsidR="003F3082" w14:paraId="7EA570BF" w14:textId="77777777" w:rsidTr="003F3082">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hideMark/>
          </w:tcPr>
          <w:p w14:paraId="5C080FCA" w14:textId="77777777" w:rsidR="003F3082" w:rsidRDefault="003F3082">
            <w:pPr>
              <w:keepNext/>
              <w:keepLines/>
              <w:spacing w:after="0"/>
              <w:rPr>
                <w:rFonts w:ascii="Courier New" w:hAnsi="Courier New"/>
              </w:rPr>
            </w:pPr>
            <w:r>
              <w:rPr>
                <w:rFonts w:ascii="Courier New" w:hAnsi="Courier New"/>
              </w:rPr>
              <w:t>notifCorreId</w:t>
            </w:r>
          </w:p>
        </w:tc>
        <w:tc>
          <w:tcPr>
            <w:tcW w:w="2852" w:type="pct"/>
            <w:gridSpan w:val="4"/>
            <w:tcBorders>
              <w:top w:val="single" w:sz="4" w:space="0" w:color="auto"/>
              <w:left w:val="single" w:sz="4" w:space="0" w:color="auto"/>
              <w:bottom w:val="single" w:sz="4" w:space="0" w:color="auto"/>
              <w:right w:val="single" w:sz="4" w:space="0" w:color="auto"/>
            </w:tcBorders>
            <w:hideMark/>
          </w:tcPr>
          <w:p w14:paraId="3C528DA7" w14:textId="77777777" w:rsidR="003F3082" w:rsidRDefault="003F3082">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is used to set the value of Notification Correlation ID in the notification sent by the SMF, see TS 29.512 [60]. </w:t>
            </w:r>
          </w:p>
          <w:p w14:paraId="46110E45" w14:textId="77777777" w:rsidR="003F3082" w:rsidRDefault="003F3082">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hideMark/>
          </w:tcPr>
          <w:p w14:paraId="175D354D" w14:textId="77777777" w:rsidR="003F3082" w:rsidRDefault="003F3082">
            <w:pPr>
              <w:spacing w:after="0"/>
              <w:rPr>
                <w:rFonts w:ascii="Arial" w:hAnsi="Arial" w:cs="Arial"/>
                <w:sz w:val="18"/>
                <w:szCs w:val="18"/>
              </w:rPr>
            </w:pPr>
            <w:r>
              <w:rPr>
                <w:rFonts w:ascii="Arial" w:hAnsi="Arial" w:cs="Arial"/>
                <w:sz w:val="18"/>
                <w:szCs w:val="18"/>
              </w:rPr>
              <w:t>type: String</w:t>
            </w:r>
          </w:p>
          <w:p w14:paraId="6DD28258" w14:textId="77777777" w:rsidR="003F3082" w:rsidRDefault="003F3082">
            <w:pPr>
              <w:spacing w:after="0"/>
              <w:rPr>
                <w:rFonts w:ascii="Arial" w:hAnsi="Arial" w:cs="Arial"/>
                <w:sz w:val="18"/>
                <w:szCs w:val="18"/>
              </w:rPr>
            </w:pPr>
            <w:r>
              <w:rPr>
                <w:rFonts w:ascii="Arial" w:hAnsi="Arial" w:cs="Arial"/>
                <w:sz w:val="18"/>
                <w:szCs w:val="18"/>
              </w:rPr>
              <w:t>multiplicity: 1</w:t>
            </w:r>
          </w:p>
          <w:p w14:paraId="3FDF4CB9" w14:textId="77777777" w:rsidR="003F3082" w:rsidRDefault="003F3082">
            <w:pPr>
              <w:spacing w:after="0"/>
              <w:rPr>
                <w:rFonts w:ascii="Arial" w:hAnsi="Arial" w:cs="Arial"/>
                <w:sz w:val="18"/>
                <w:szCs w:val="18"/>
              </w:rPr>
            </w:pPr>
            <w:r>
              <w:rPr>
                <w:rFonts w:ascii="Arial" w:hAnsi="Arial" w:cs="Arial"/>
                <w:sz w:val="18"/>
                <w:szCs w:val="18"/>
              </w:rPr>
              <w:t>isOrdered: N/A</w:t>
            </w:r>
          </w:p>
          <w:p w14:paraId="748F3EA1" w14:textId="77777777" w:rsidR="003F3082" w:rsidRDefault="003F3082">
            <w:pPr>
              <w:spacing w:after="0"/>
              <w:rPr>
                <w:rFonts w:ascii="Arial" w:hAnsi="Arial" w:cs="Arial"/>
                <w:sz w:val="18"/>
                <w:szCs w:val="18"/>
              </w:rPr>
            </w:pPr>
            <w:r>
              <w:rPr>
                <w:rFonts w:ascii="Arial" w:hAnsi="Arial" w:cs="Arial"/>
                <w:sz w:val="18"/>
                <w:szCs w:val="18"/>
              </w:rPr>
              <w:t>isUnique: N/A</w:t>
            </w:r>
          </w:p>
          <w:p w14:paraId="36629622" w14:textId="77777777" w:rsidR="003F3082" w:rsidRDefault="003F3082">
            <w:pPr>
              <w:spacing w:after="0"/>
              <w:rPr>
                <w:rFonts w:ascii="Arial" w:hAnsi="Arial" w:cs="Arial"/>
                <w:sz w:val="18"/>
                <w:szCs w:val="18"/>
              </w:rPr>
            </w:pPr>
            <w:r>
              <w:rPr>
                <w:rFonts w:ascii="Arial" w:hAnsi="Arial" w:cs="Arial"/>
                <w:sz w:val="18"/>
                <w:szCs w:val="18"/>
              </w:rPr>
              <w:t>defaultValue: None</w:t>
            </w:r>
          </w:p>
          <w:p w14:paraId="7F2662B3" w14:textId="77777777" w:rsidR="003F3082" w:rsidRDefault="003F3082">
            <w:pPr>
              <w:spacing w:after="0"/>
              <w:rPr>
                <w:rFonts w:ascii="Arial" w:hAnsi="Arial" w:cs="Arial"/>
                <w:sz w:val="18"/>
                <w:szCs w:val="18"/>
              </w:rPr>
            </w:pPr>
            <w:r>
              <w:rPr>
                <w:rFonts w:ascii="Arial" w:hAnsi="Arial" w:cs="Arial"/>
                <w:sz w:val="18"/>
                <w:szCs w:val="18"/>
              </w:rPr>
              <w:t>isNullable: False</w:t>
            </w:r>
          </w:p>
        </w:tc>
      </w:tr>
      <w:tr w:rsidR="003F3082" w14:paraId="6FB5EF12" w14:textId="77777777" w:rsidTr="003F3082">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hideMark/>
          </w:tcPr>
          <w:p w14:paraId="2BE35C2E" w14:textId="77777777" w:rsidR="003F3082" w:rsidRDefault="003F3082">
            <w:pPr>
              <w:keepNext/>
              <w:keepLines/>
              <w:spacing w:after="0"/>
              <w:rPr>
                <w:rFonts w:ascii="Courier New" w:hAnsi="Courier New"/>
              </w:rPr>
            </w:pPr>
            <w:r>
              <w:rPr>
                <w:rFonts w:ascii="Courier New" w:hAnsi="Courier New"/>
              </w:rPr>
              <w:t>dnaiChgType</w:t>
            </w:r>
          </w:p>
        </w:tc>
        <w:tc>
          <w:tcPr>
            <w:tcW w:w="2852" w:type="pct"/>
            <w:gridSpan w:val="4"/>
            <w:tcBorders>
              <w:top w:val="single" w:sz="4" w:space="0" w:color="auto"/>
              <w:left w:val="single" w:sz="4" w:space="0" w:color="auto"/>
              <w:bottom w:val="single" w:sz="4" w:space="0" w:color="auto"/>
              <w:right w:val="single" w:sz="4" w:space="0" w:color="auto"/>
            </w:tcBorders>
            <w:hideMark/>
          </w:tcPr>
          <w:p w14:paraId="4C540FE0" w14:textId="77777777" w:rsidR="003F3082" w:rsidRDefault="003F3082">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type of DNAI change, see TS 29.512 [60].</w:t>
            </w:r>
          </w:p>
          <w:p w14:paraId="4FF1E2EF" w14:textId="77777777" w:rsidR="003F3082" w:rsidRDefault="003F3082">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“EARLY”, “EARLY_LATE”, “LATE”.</w:t>
            </w:r>
          </w:p>
        </w:tc>
        <w:tc>
          <w:tcPr>
            <w:tcW w:w="979" w:type="pct"/>
            <w:gridSpan w:val="4"/>
            <w:tcBorders>
              <w:top w:val="single" w:sz="4" w:space="0" w:color="auto"/>
              <w:left w:val="single" w:sz="4" w:space="0" w:color="auto"/>
              <w:bottom w:val="single" w:sz="4" w:space="0" w:color="auto"/>
              <w:right w:val="single" w:sz="4" w:space="0" w:color="auto"/>
            </w:tcBorders>
            <w:hideMark/>
          </w:tcPr>
          <w:p w14:paraId="0D9BCD82" w14:textId="77777777" w:rsidR="003F3082" w:rsidRDefault="003F3082">
            <w:pPr>
              <w:spacing w:after="0"/>
              <w:rPr>
                <w:rFonts w:ascii="Arial" w:hAnsi="Arial" w:cs="Arial"/>
                <w:sz w:val="18"/>
                <w:szCs w:val="18"/>
              </w:rPr>
            </w:pPr>
            <w:r>
              <w:rPr>
                <w:rFonts w:ascii="Arial" w:hAnsi="Arial" w:cs="Arial"/>
                <w:sz w:val="18"/>
                <w:szCs w:val="18"/>
              </w:rPr>
              <w:t>type: ENUM</w:t>
            </w:r>
          </w:p>
          <w:p w14:paraId="2D27B02C" w14:textId="77777777" w:rsidR="003F3082" w:rsidRDefault="003F3082">
            <w:pPr>
              <w:spacing w:after="0"/>
              <w:rPr>
                <w:rFonts w:ascii="Arial" w:hAnsi="Arial" w:cs="Arial"/>
                <w:sz w:val="18"/>
                <w:szCs w:val="18"/>
              </w:rPr>
            </w:pPr>
            <w:r>
              <w:rPr>
                <w:rFonts w:ascii="Arial" w:hAnsi="Arial" w:cs="Arial"/>
                <w:sz w:val="18"/>
                <w:szCs w:val="18"/>
              </w:rPr>
              <w:t>multiplicity: 1</w:t>
            </w:r>
          </w:p>
          <w:p w14:paraId="669E4772" w14:textId="77777777" w:rsidR="003F3082" w:rsidRDefault="003F3082">
            <w:pPr>
              <w:spacing w:after="0"/>
              <w:rPr>
                <w:rFonts w:ascii="Arial" w:hAnsi="Arial" w:cs="Arial"/>
                <w:sz w:val="18"/>
                <w:szCs w:val="18"/>
              </w:rPr>
            </w:pPr>
            <w:r>
              <w:rPr>
                <w:rFonts w:ascii="Arial" w:hAnsi="Arial" w:cs="Arial"/>
                <w:sz w:val="18"/>
                <w:szCs w:val="18"/>
              </w:rPr>
              <w:t>isOrdered: N/A</w:t>
            </w:r>
          </w:p>
          <w:p w14:paraId="6127DAD8" w14:textId="77777777" w:rsidR="003F3082" w:rsidRDefault="003F3082">
            <w:pPr>
              <w:spacing w:after="0"/>
              <w:rPr>
                <w:rFonts w:ascii="Arial" w:hAnsi="Arial" w:cs="Arial"/>
                <w:sz w:val="18"/>
                <w:szCs w:val="18"/>
              </w:rPr>
            </w:pPr>
            <w:r>
              <w:rPr>
                <w:rFonts w:ascii="Arial" w:hAnsi="Arial" w:cs="Arial"/>
                <w:sz w:val="18"/>
                <w:szCs w:val="18"/>
              </w:rPr>
              <w:t>isUnique: N/A</w:t>
            </w:r>
          </w:p>
          <w:p w14:paraId="51038907" w14:textId="77777777" w:rsidR="003F3082" w:rsidRDefault="003F3082">
            <w:pPr>
              <w:spacing w:after="0"/>
              <w:rPr>
                <w:rFonts w:ascii="Arial" w:hAnsi="Arial" w:cs="Arial"/>
                <w:sz w:val="18"/>
                <w:szCs w:val="18"/>
              </w:rPr>
            </w:pPr>
            <w:r>
              <w:rPr>
                <w:rFonts w:ascii="Arial" w:hAnsi="Arial" w:cs="Arial"/>
                <w:sz w:val="18"/>
                <w:szCs w:val="18"/>
              </w:rPr>
              <w:t>defaultValue: None</w:t>
            </w:r>
          </w:p>
          <w:p w14:paraId="0FACB55A" w14:textId="77777777" w:rsidR="003F3082" w:rsidRDefault="003F3082">
            <w:pPr>
              <w:spacing w:after="0"/>
              <w:rPr>
                <w:rFonts w:ascii="Arial" w:hAnsi="Arial" w:cs="Arial"/>
                <w:sz w:val="18"/>
                <w:szCs w:val="18"/>
              </w:rPr>
            </w:pPr>
            <w:r>
              <w:rPr>
                <w:rFonts w:ascii="Arial" w:hAnsi="Arial" w:cs="Arial"/>
                <w:sz w:val="18"/>
                <w:szCs w:val="18"/>
              </w:rPr>
              <w:t>isNullable: False</w:t>
            </w:r>
          </w:p>
        </w:tc>
      </w:tr>
      <w:tr w:rsidR="003F3082" w14:paraId="6F6C094E" w14:textId="77777777" w:rsidTr="003F3082">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hideMark/>
          </w:tcPr>
          <w:p w14:paraId="31A17A47" w14:textId="77777777" w:rsidR="003F3082" w:rsidRDefault="003F3082">
            <w:pPr>
              <w:keepNext/>
              <w:keepLines/>
              <w:spacing w:after="0"/>
              <w:rPr>
                <w:rFonts w:ascii="Courier New" w:hAnsi="Courier New"/>
              </w:rPr>
            </w:pPr>
            <w:r>
              <w:rPr>
                <w:rFonts w:ascii="Courier New" w:hAnsi="Courier New"/>
              </w:rPr>
              <w:t>afAckInd</w:t>
            </w:r>
          </w:p>
        </w:tc>
        <w:tc>
          <w:tcPr>
            <w:tcW w:w="2852" w:type="pct"/>
            <w:gridSpan w:val="4"/>
            <w:tcBorders>
              <w:top w:val="single" w:sz="4" w:space="0" w:color="auto"/>
              <w:left w:val="single" w:sz="4" w:space="0" w:color="auto"/>
              <w:bottom w:val="single" w:sz="4" w:space="0" w:color="auto"/>
              <w:right w:val="single" w:sz="4" w:space="0" w:color="auto"/>
            </w:tcBorders>
            <w:hideMark/>
          </w:tcPr>
          <w:p w14:paraId="1ADCCFA2" w14:textId="77777777" w:rsidR="003F3082" w:rsidRDefault="003F3082">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whether the AF acknowledgement of UP path event notification is expected.The default value is "FALSE".</w:t>
            </w:r>
          </w:p>
          <w:p w14:paraId="24164B87" w14:textId="77777777" w:rsidR="003F3082" w:rsidRDefault="003F3082">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979" w:type="pct"/>
            <w:gridSpan w:val="4"/>
            <w:tcBorders>
              <w:top w:val="single" w:sz="4" w:space="0" w:color="auto"/>
              <w:left w:val="single" w:sz="4" w:space="0" w:color="auto"/>
              <w:bottom w:val="single" w:sz="4" w:space="0" w:color="auto"/>
              <w:right w:val="single" w:sz="4" w:space="0" w:color="auto"/>
            </w:tcBorders>
            <w:hideMark/>
          </w:tcPr>
          <w:p w14:paraId="065C2D13" w14:textId="77777777" w:rsidR="003F3082" w:rsidRDefault="003F3082">
            <w:pPr>
              <w:spacing w:after="0"/>
              <w:rPr>
                <w:rFonts w:ascii="Arial" w:hAnsi="Arial" w:cs="Arial"/>
                <w:sz w:val="18"/>
                <w:szCs w:val="18"/>
              </w:rPr>
            </w:pPr>
            <w:r>
              <w:rPr>
                <w:rFonts w:ascii="Arial" w:hAnsi="Arial" w:cs="Arial"/>
                <w:sz w:val="18"/>
                <w:szCs w:val="18"/>
              </w:rPr>
              <w:t>type: Boolean</w:t>
            </w:r>
          </w:p>
          <w:p w14:paraId="1939D9C4" w14:textId="77777777" w:rsidR="003F3082" w:rsidRDefault="003F3082">
            <w:pPr>
              <w:spacing w:after="0"/>
              <w:rPr>
                <w:rFonts w:ascii="Arial" w:hAnsi="Arial" w:cs="Arial"/>
                <w:sz w:val="18"/>
                <w:szCs w:val="18"/>
              </w:rPr>
            </w:pPr>
            <w:r>
              <w:rPr>
                <w:rFonts w:ascii="Arial" w:hAnsi="Arial" w:cs="Arial"/>
                <w:sz w:val="18"/>
                <w:szCs w:val="18"/>
              </w:rPr>
              <w:t>multiplicity: 1</w:t>
            </w:r>
          </w:p>
          <w:p w14:paraId="5B63FFF4" w14:textId="77777777" w:rsidR="003F3082" w:rsidRDefault="003F3082">
            <w:pPr>
              <w:spacing w:after="0"/>
              <w:rPr>
                <w:rFonts w:ascii="Arial" w:hAnsi="Arial" w:cs="Arial"/>
                <w:sz w:val="18"/>
                <w:szCs w:val="18"/>
              </w:rPr>
            </w:pPr>
            <w:r>
              <w:rPr>
                <w:rFonts w:ascii="Arial" w:hAnsi="Arial" w:cs="Arial"/>
                <w:sz w:val="18"/>
                <w:szCs w:val="18"/>
              </w:rPr>
              <w:t>isOrdered: N/A</w:t>
            </w:r>
          </w:p>
          <w:p w14:paraId="265F25FC" w14:textId="77777777" w:rsidR="003F3082" w:rsidRDefault="003F3082">
            <w:pPr>
              <w:spacing w:after="0"/>
              <w:rPr>
                <w:rFonts w:ascii="Arial" w:hAnsi="Arial" w:cs="Arial"/>
                <w:sz w:val="18"/>
                <w:szCs w:val="18"/>
              </w:rPr>
            </w:pPr>
            <w:r>
              <w:rPr>
                <w:rFonts w:ascii="Arial" w:hAnsi="Arial" w:cs="Arial"/>
                <w:sz w:val="18"/>
                <w:szCs w:val="18"/>
              </w:rPr>
              <w:t>isUnique: N/A</w:t>
            </w:r>
          </w:p>
          <w:p w14:paraId="2B40EF11" w14:textId="77777777" w:rsidR="003F3082" w:rsidRDefault="003F3082">
            <w:pPr>
              <w:spacing w:after="0"/>
              <w:rPr>
                <w:rFonts w:ascii="Arial" w:hAnsi="Arial" w:cs="Arial"/>
                <w:sz w:val="18"/>
                <w:szCs w:val="18"/>
              </w:rPr>
            </w:pPr>
            <w:r>
              <w:rPr>
                <w:rFonts w:ascii="Arial" w:hAnsi="Arial" w:cs="Arial"/>
                <w:sz w:val="18"/>
                <w:szCs w:val="18"/>
              </w:rPr>
              <w:t>defaultValue: “FALSE”</w:t>
            </w:r>
          </w:p>
          <w:p w14:paraId="752033B1" w14:textId="77777777" w:rsidR="003F3082" w:rsidRDefault="003F3082">
            <w:pPr>
              <w:spacing w:after="0"/>
              <w:rPr>
                <w:rFonts w:ascii="Arial" w:hAnsi="Arial" w:cs="Arial"/>
                <w:sz w:val="18"/>
                <w:szCs w:val="18"/>
              </w:rPr>
            </w:pPr>
            <w:r>
              <w:rPr>
                <w:rFonts w:ascii="Arial" w:hAnsi="Arial" w:cs="Arial"/>
                <w:sz w:val="18"/>
                <w:szCs w:val="18"/>
              </w:rPr>
              <w:t>isNullable: False</w:t>
            </w:r>
          </w:p>
        </w:tc>
      </w:tr>
      <w:tr w:rsidR="003F3082" w14:paraId="2493FFEF" w14:textId="77777777" w:rsidTr="003F3082">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hideMark/>
          </w:tcPr>
          <w:p w14:paraId="1EADE6DB" w14:textId="77777777" w:rsidR="003F3082" w:rsidRDefault="003F3082">
            <w:pPr>
              <w:keepNext/>
              <w:keepLines/>
              <w:spacing w:after="0"/>
              <w:rPr>
                <w:rFonts w:ascii="Courier New" w:hAnsi="Courier New"/>
              </w:rPr>
            </w:pPr>
            <w:r>
              <w:rPr>
                <w:rFonts w:ascii="Courier New" w:hAnsi="Courier New"/>
              </w:rPr>
              <w:t>steerFun</w:t>
            </w:r>
          </w:p>
        </w:tc>
        <w:tc>
          <w:tcPr>
            <w:tcW w:w="2852" w:type="pct"/>
            <w:gridSpan w:val="4"/>
            <w:tcBorders>
              <w:top w:val="single" w:sz="4" w:space="0" w:color="auto"/>
              <w:left w:val="single" w:sz="4" w:space="0" w:color="auto"/>
              <w:bottom w:val="single" w:sz="4" w:space="0" w:color="auto"/>
              <w:right w:val="single" w:sz="4" w:space="0" w:color="auto"/>
            </w:tcBorders>
            <w:hideMark/>
          </w:tcPr>
          <w:p w14:paraId="107E1A3B" w14:textId="77777777" w:rsidR="003F3082" w:rsidRDefault="003F3082">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applicable traffic steering functionality, see TS 29.512 [60].</w:t>
            </w:r>
          </w:p>
          <w:p w14:paraId="50C10586" w14:textId="77777777" w:rsidR="003F3082" w:rsidRDefault="003F3082">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“MPTCP”, “ATSSS_LL”.</w:t>
            </w:r>
          </w:p>
        </w:tc>
        <w:tc>
          <w:tcPr>
            <w:tcW w:w="979" w:type="pct"/>
            <w:gridSpan w:val="4"/>
            <w:tcBorders>
              <w:top w:val="single" w:sz="4" w:space="0" w:color="auto"/>
              <w:left w:val="single" w:sz="4" w:space="0" w:color="auto"/>
              <w:bottom w:val="single" w:sz="4" w:space="0" w:color="auto"/>
              <w:right w:val="single" w:sz="4" w:space="0" w:color="auto"/>
            </w:tcBorders>
            <w:hideMark/>
          </w:tcPr>
          <w:p w14:paraId="17FDD972" w14:textId="77777777" w:rsidR="003F3082" w:rsidRDefault="003F3082">
            <w:pPr>
              <w:spacing w:after="0"/>
              <w:rPr>
                <w:rFonts w:ascii="Arial" w:hAnsi="Arial" w:cs="Arial"/>
                <w:sz w:val="18"/>
                <w:szCs w:val="18"/>
              </w:rPr>
            </w:pPr>
            <w:r>
              <w:rPr>
                <w:rFonts w:ascii="Arial" w:hAnsi="Arial" w:cs="Arial"/>
                <w:sz w:val="18"/>
                <w:szCs w:val="18"/>
              </w:rPr>
              <w:t>type: ENUM</w:t>
            </w:r>
          </w:p>
          <w:p w14:paraId="008BB63F" w14:textId="77777777" w:rsidR="003F3082" w:rsidRDefault="003F3082">
            <w:pPr>
              <w:spacing w:after="0"/>
              <w:rPr>
                <w:rFonts w:ascii="Arial" w:hAnsi="Arial" w:cs="Arial"/>
                <w:sz w:val="18"/>
                <w:szCs w:val="18"/>
              </w:rPr>
            </w:pPr>
            <w:r>
              <w:rPr>
                <w:rFonts w:ascii="Arial" w:hAnsi="Arial" w:cs="Arial"/>
                <w:sz w:val="18"/>
                <w:szCs w:val="18"/>
              </w:rPr>
              <w:t>multiplicity: 1</w:t>
            </w:r>
          </w:p>
          <w:p w14:paraId="0ADB3B79" w14:textId="77777777" w:rsidR="003F3082" w:rsidRDefault="003F3082">
            <w:pPr>
              <w:spacing w:after="0"/>
              <w:rPr>
                <w:rFonts w:ascii="Arial" w:hAnsi="Arial" w:cs="Arial"/>
                <w:sz w:val="18"/>
                <w:szCs w:val="18"/>
              </w:rPr>
            </w:pPr>
            <w:r>
              <w:rPr>
                <w:rFonts w:ascii="Arial" w:hAnsi="Arial" w:cs="Arial"/>
                <w:sz w:val="18"/>
                <w:szCs w:val="18"/>
              </w:rPr>
              <w:t>isOrdered: N/A</w:t>
            </w:r>
          </w:p>
          <w:p w14:paraId="1785475C" w14:textId="77777777" w:rsidR="003F3082" w:rsidRDefault="003F3082">
            <w:pPr>
              <w:spacing w:after="0"/>
              <w:rPr>
                <w:rFonts w:ascii="Arial" w:hAnsi="Arial" w:cs="Arial"/>
                <w:sz w:val="18"/>
                <w:szCs w:val="18"/>
              </w:rPr>
            </w:pPr>
            <w:r>
              <w:rPr>
                <w:rFonts w:ascii="Arial" w:hAnsi="Arial" w:cs="Arial"/>
                <w:sz w:val="18"/>
                <w:szCs w:val="18"/>
              </w:rPr>
              <w:t>isUnique: N/A</w:t>
            </w:r>
          </w:p>
          <w:p w14:paraId="6F0F4E74" w14:textId="77777777" w:rsidR="003F3082" w:rsidRDefault="003F3082">
            <w:pPr>
              <w:spacing w:after="0"/>
              <w:rPr>
                <w:rFonts w:ascii="Arial" w:hAnsi="Arial" w:cs="Arial"/>
                <w:sz w:val="18"/>
                <w:szCs w:val="18"/>
              </w:rPr>
            </w:pPr>
            <w:r>
              <w:rPr>
                <w:rFonts w:ascii="Arial" w:hAnsi="Arial" w:cs="Arial"/>
                <w:sz w:val="18"/>
                <w:szCs w:val="18"/>
              </w:rPr>
              <w:t>defaultValue: None</w:t>
            </w:r>
          </w:p>
          <w:p w14:paraId="394198E9" w14:textId="77777777" w:rsidR="003F3082" w:rsidRDefault="003F3082">
            <w:pPr>
              <w:spacing w:after="0"/>
              <w:rPr>
                <w:rFonts w:ascii="Arial" w:hAnsi="Arial" w:cs="Arial"/>
                <w:sz w:val="18"/>
                <w:szCs w:val="18"/>
              </w:rPr>
            </w:pPr>
            <w:r>
              <w:rPr>
                <w:rFonts w:ascii="Arial" w:hAnsi="Arial" w:cs="Arial"/>
                <w:sz w:val="18"/>
                <w:szCs w:val="18"/>
              </w:rPr>
              <w:t>isNullable: False</w:t>
            </w:r>
          </w:p>
        </w:tc>
      </w:tr>
      <w:tr w:rsidR="003F3082" w14:paraId="11BA729D" w14:textId="77777777" w:rsidTr="003F3082">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hideMark/>
          </w:tcPr>
          <w:p w14:paraId="5CCE2CC5" w14:textId="77777777" w:rsidR="003F3082" w:rsidRDefault="003F3082">
            <w:pPr>
              <w:keepNext/>
              <w:keepLines/>
              <w:spacing w:after="0"/>
              <w:rPr>
                <w:rFonts w:ascii="Courier New" w:hAnsi="Courier New"/>
              </w:rPr>
            </w:pPr>
            <w:r>
              <w:rPr>
                <w:rFonts w:ascii="Courier New" w:hAnsi="Courier New"/>
              </w:rPr>
              <w:t>steerModeDl</w:t>
            </w:r>
          </w:p>
        </w:tc>
        <w:tc>
          <w:tcPr>
            <w:tcW w:w="2852" w:type="pct"/>
            <w:gridSpan w:val="4"/>
            <w:tcBorders>
              <w:top w:val="single" w:sz="4" w:space="0" w:color="auto"/>
              <w:left w:val="single" w:sz="4" w:space="0" w:color="auto"/>
              <w:bottom w:val="single" w:sz="4" w:space="0" w:color="auto"/>
              <w:right w:val="single" w:sz="4" w:space="0" w:color="auto"/>
            </w:tcBorders>
            <w:hideMark/>
          </w:tcPr>
          <w:p w14:paraId="6C985D34" w14:textId="77777777" w:rsidR="003F3082" w:rsidRDefault="003F3082">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traffic distribution rule across 3GPP and Non-3GPP accesses to apply for downlink traffic.</w:t>
            </w:r>
          </w:p>
          <w:p w14:paraId="2C3C735A" w14:textId="77777777" w:rsidR="003F3082" w:rsidRDefault="003F3082">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hideMark/>
          </w:tcPr>
          <w:p w14:paraId="2622070F" w14:textId="77777777" w:rsidR="003F3082" w:rsidRDefault="003F3082">
            <w:pPr>
              <w:spacing w:after="0"/>
              <w:rPr>
                <w:rFonts w:ascii="Arial" w:hAnsi="Arial" w:cs="Arial"/>
                <w:sz w:val="18"/>
                <w:szCs w:val="18"/>
              </w:rPr>
            </w:pPr>
            <w:r>
              <w:rPr>
                <w:rFonts w:ascii="Arial" w:hAnsi="Arial" w:cs="Arial"/>
                <w:sz w:val="18"/>
                <w:szCs w:val="18"/>
              </w:rPr>
              <w:t>type: SteeringMode</w:t>
            </w:r>
          </w:p>
          <w:p w14:paraId="0275893E" w14:textId="77777777" w:rsidR="003F3082" w:rsidRDefault="003F3082">
            <w:pPr>
              <w:spacing w:after="0"/>
              <w:rPr>
                <w:rFonts w:ascii="Arial" w:hAnsi="Arial" w:cs="Arial"/>
                <w:sz w:val="18"/>
                <w:szCs w:val="18"/>
              </w:rPr>
            </w:pPr>
            <w:r>
              <w:rPr>
                <w:rFonts w:ascii="Arial" w:hAnsi="Arial" w:cs="Arial"/>
                <w:sz w:val="18"/>
                <w:szCs w:val="18"/>
              </w:rPr>
              <w:t>multiplicity: 1</w:t>
            </w:r>
          </w:p>
          <w:p w14:paraId="721ECB3D" w14:textId="77777777" w:rsidR="003F3082" w:rsidRDefault="003F3082">
            <w:pPr>
              <w:spacing w:after="0"/>
              <w:rPr>
                <w:rFonts w:ascii="Arial" w:hAnsi="Arial" w:cs="Arial"/>
                <w:sz w:val="18"/>
                <w:szCs w:val="18"/>
              </w:rPr>
            </w:pPr>
            <w:r>
              <w:rPr>
                <w:rFonts w:ascii="Arial" w:hAnsi="Arial" w:cs="Arial"/>
                <w:sz w:val="18"/>
                <w:szCs w:val="18"/>
              </w:rPr>
              <w:t>isOrdered: N/A</w:t>
            </w:r>
          </w:p>
          <w:p w14:paraId="2267DA73" w14:textId="77777777" w:rsidR="003F3082" w:rsidRDefault="003F3082">
            <w:pPr>
              <w:spacing w:after="0"/>
              <w:rPr>
                <w:rFonts w:ascii="Arial" w:hAnsi="Arial" w:cs="Arial"/>
                <w:sz w:val="18"/>
                <w:szCs w:val="18"/>
              </w:rPr>
            </w:pPr>
            <w:r>
              <w:rPr>
                <w:rFonts w:ascii="Arial" w:hAnsi="Arial" w:cs="Arial"/>
                <w:sz w:val="18"/>
                <w:szCs w:val="18"/>
              </w:rPr>
              <w:t>isUnique: N/A</w:t>
            </w:r>
          </w:p>
          <w:p w14:paraId="05343EEE" w14:textId="77777777" w:rsidR="003F3082" w:rsidRDefault="003F3082">
            <w:pPr>
              <w:spacing w:after="0"/>
              <w:rPr>
                <w:rFonts w:ascii="Arial" w:hAnsi="Arial" w:cs="Arial"/>
                <w:sz w:val="18"/>
                <w:szCs w:val="18"/>
              </w:rPr>
            </w:pPr>
            <w:r>
              <w:rPr>
                <w:rFonts w:ascii="Arial" w:hAnsi="Arial" w:cs="Arial"/>
                <w:sz w:val="18"/>
                <w:szCs w:val="18"/>
              </w:rPr>
              <w:t>defaultValue: None</w:t>
            </w:r>
          </w:p>
          <w:p w14:paraId="405ED913" w14:textId="77777777" w:rsidR="003F3082" w:rsidRDefault="003F3082">
            <w:pPr>
              <w:spacing w:after="0"/>
              <w:rPr>
                <w:rFonts w:ascii="Arial" w:hAnsi="Arial" w:cs="Arial"/>
                <w:sz w:val="18"/>
                <w:szCs w:val="18"/>
              </w:rPr>
            </w:pPr>
            <w:r>
              <w:rPr>
                <w:rFonts w:ascii="Arial" w:hAnsi="Arial" w:cs="Arial"/>
                <w:sz w:val="18"/>
                <w:szCs w:val="18"/>
              </w:rPr>
              <w:t>isNullable: False</w:t>
            </w:r>
          </w:p>
        </w:tc>
      </w:tr>
      <w:tr w:rsidR="003F3082" w14:paraId="2F1A8885" w14:textId="77777777" w:rsidTr="003F3082">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hideMark/>
          </w:tcPr>
          <w:p w14:paraId="38CBBA2A" w14:textId="77777777" w:rsidR="003F3082" w:rsidRDefault="003F3082">
            <w:pPr>
              <w:keepNext/>
              <w:keepLines/>
              <w:spacing w:after="0"/>
              <w:rPr>
                <w:rFonts w:ascii="Courier New" w:hAnsi="Courier New"/>
              </w:rPr>
            </w:pPr>
            <w:r>
              <w:rPr>
                <w:rFonts w:ascii="Courier New" w:hAnsi="Courier New"/>
              </w:rPr>
              <w:t>steerModeUl</w:t>
            </w:r>
          </w:p>
        </w:tc>
        <w:tc>
          <w:tcPr>
            <w:tcW w:w="2852" w:type="pct"/>
            <w:gridSpan w:val="4"/>
            <w:tcBorders>
              <w:top w:val="single" w:sz="4" w:space="0" w:color="auto"/>
              <w:left w:val="single" w:sz="4" w:space="0" w:color="auto"/>
              <w:bottom w:val="single" w:sz="4" w:space="0" w:color="auto"/>
              <w:right w:val="single" w:sz="4" w:space="0" w:color="auto"/>
            </w:tcBorders>
            <w:hideMark/>
          </w:tcPr>
          <w:p w14:paraId="7AB1C1E2" w14:textId="77777777" w:rsidR="003F3082" w:rsidRDefault="003F3082">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traffic distribution rule across 3GPP and Non-3GPP accesses to apply for uplink traffic.</w:t>
            </w:r>
          </w:p>
          <w:p w14:paraId="1067F922" w14:textId="77777777" w:rsidR="003F3082" w:rsidRDefault="003F3082">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hideMark/>
          </w:tcPr>
          <w:p w14:paraId="7FCD54E8" w14:textId="77777777" w:rsidR="003F3082" w:rsidRDefault="003F3082">
            <w:pPr>
              <w:spacing w:after="0"/>
              <w:rPr>
                <w:rFonts w:ascii="Arial" w:hAnsi="Arial" w:cs="Arial"/>
                <w:sz w:val="18"/>
                <w:szCs w:val="18"/>
              </w:rPr>
            </w:pPr>
            <w:r>
              <w:rPr>
                <w:rFonts w:ascii="Arial" w:hAnsi="Arial" w:cs="Arial"/>
                <w:sz w:val="18"/>
                <w:szCs w:val="18"/>
              </w:rPr>
              <w:t>type: SteeringMode</w:t>
            </w:r>
          </w:p>
          <w:p w14:paraId="033F3408" w14:textId="77777777" w:rsidR="003F3082" w:rsidRDefault="003F3082">
            <w:pPr>
              <w:spacing w:after="0"/>
              <w:rPr>
                <w:rFonts w:ascii="Arial" w:hAnsi="Arial" w:cs="Arial"/>
                <w:sz w:val="18"/>
                <w:szCs w:val="18"/>
              </w:rPr>
            </w:pPr>
            <w:r>
              <w:rPr>
                <w:rFonts w:ascii="Arial" w:hAnsi="Arial" w:cs="Arial"/>
                <w:sz w:val="18"/>
                <w:szCs w:val="18"/>
              </w:rPr>
              <w:t>multiplicity: 1</w:t>
            </w:r>
          </w:p>
          <w:p w14:paraId="2ABBD22D" w14:textId="77777777" w:rsidR="003F3082" w:rsidRDefault="003F3082">
            <w:pPr>
              <w:spacing w:after="0"/>
              <w:rPr>
                <w:rFonts w:ascii="Arial" w:hAnsi="Arial" w:cs="Arial"/>
                <w:sz w:val="18"/>
                <w:szCs w:val="18"/>
              </w:rPr>
            </w:pPr>
            <w:r>
              <w:rPr>
                <w:rFonts w:ascii="Arial" w:hAnsi="Arial" w:cs="Arial"/>
                <w:sz w:val="18"/>
                <w:szCs w:val="18"/>
              </w:rPr>
              <w:t>isOrdered: N/A</w:t>
            </w:r>
          </w:p>
          <w:p w14:paraId="027AD5D4" w14:textId="77777777" w:rsidR="003F3082" w:rsidRDefault="003F3082">
            <w:pPr>
              <w:spacing w:after="0"/>
              <w:rPr>
                <w:rFonts w:ascii="Arial" w:hAnsi="Arial" w:cs="Arial"/>
                <w:sz w:val="18"/>
                <w:szCs w:val="18"/>
              </w:rPr>
            </w:pPr>
            <w:r>
              <w:rPr>
                <w:rFonts w:ascii="Arial" w:hAnsi="Arial" w:cs="Arial"/>
                <w:sz w:val="18"/>
                <w:szCs w:val="18"/>
              </w:rPr>
              <w:t>isUnique: N/A</w:t>
            </w:r>
          </w:p>
          <w:p w14:paraId="3D69E974" w14:textId="77777777" w:rsidR="003F3082" w:rsidRDefault="003F3082">
            <w:pPr>
              <w:spacing w:after="0"/>
              <w:rPr>
                <w:rFonts w:ascii="Arial" w:hAnsi="Arial" w:cs="Arial"/>
                <w:sz w:val="18"/>
                <w:szCs w:val="18"/>
              </w:rPr>
            </w:pPr>
            <w:r>
              <w:rPr>
                <w:rFonts w:ascii="Arial" w:hAnsi="Arial" w:cs="Arial"/>
                <w:sz w:val="18"/>
                <w:szCs w:val="18"/>
              </w:rPr>
              <w:t>defaultValue: None</w:t>
            </w:r>
          </w:p>
          <w:p w14:paraId="232DCCE7" w14:textId="77777777" w:rsidR="003F3082" w:rsidRDefault="003F3082">
            <w:pPr>
              <w:spacing w:after="0"/>
              <w:rPr>
                <w:rFonts w:ascii="Arial" w:hAnsi="Arial" w:cs="Arial"/>
                <w:sz w:val="18"/>
                <w:szCs w:val="18"/>
              </w:rPr>
            </w:pPr>
            <w:r>
              <w:rPr>
                <w:rFonts w:ascii="Arial" w:hAnsi="Arial" w:cs="Arial"/>
                <w:sz w:val="18"/>
                <w:szCs w:val="18"/>
              </w:rPr>
              <w:t>isNullable: False</w:t>
            </w:r>
          </w:p>
        </w:tc>
      </w:tr>
      <w:tr w:rsidR="003F3082" w14:paraId="28EBFEC4" w14:textId="77777777" w:rsidTr="003F3082">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hideMark/>
          </w:tcPr>
          <w:p w14:paraId="27F41E8D" w14:textId="77777777" w:rsidR="003F3082" w:rsidRDefault="003F3082">
            <w:pPr>
              <w:keepNext/>
              <w:keepLines/>
              <w:spacing w:after="0"/>
              <w:rPr>
                <w:rFonts w:ascii="Courier New" w:hAnsi="Courier New"/>
              </w:rPr>
            </w:pPr>
            <w:r>
              <w:rPr>
                <w:rFonts w:ascii="Courier New" w:hAnsi="Courier New"/>
              </w:rPr>
              <w:t>mulAccCtrl</w:t>
            </w:r>
          </w:p>
        </w:tc>
        <w:tc>
          <w:tcPr>
            <w:tcW w:w="2852" w:type="pct"/>
            <w:gridSpan w:val="4"/>
            <w:tcBorders>
              <w:top w:val="single" w:sz="4" w:space="0" w:color="auto"/>
              <w:left w:val="single" w:sz="4" w:space="0" w:color="auto"/>
              <w:bottom w:val="single" w:sz="4" w:space="0" w:color="auto"/>
              <w:right w:val="single" w:sz="4" w:space="0" w:color="auto"/>
            </w:tcBorders>
            <w:hideMark/>
          </w:tcPr>
          <w:p w14:paraId="5B44BE98" w14:textId="77777777" w:rsidR="003F3082" w:rsidRDefault="003F3082">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the service data flow, corresponding to the service data flow template, is allowed or not allowed. The default value is "NOT_ALLOWED".</w:t>
            </w:r>
          </w:p>
          <w:p w14:paraId="7750AFF9" w14:textId="77777777" w:rsidR="003F3082" w:rsidRDefault="003F3082">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"ALLOWED", "NOT_ALLOWED".</w:t>
            </w:r>
          </w:p>
        </w:tc>
        <w:tc>
          <w:tcPr>
            <w:tcW w:w="979" w:type="pct"/>
            <w:gridSpan w:val="4"/>
            <w:tcBorders>
              <w:top w:val="single" w:sz="4" w:space="0" w:color="auto"/>
              <w:left w:val="single" w:sz="4" w:space="0" w:color="auto"/>
              <w:bottom w:val="single" w:sz="4" w:space="0" w:color="auto"/>
              <w:right w:val="single" w:sz="4" w:space="0" w:color="auto"/>
            </w:tcBorders>
            <w:hideMark/>
          </w:tcPr>
          <w:p w14:paraId="6D7BCCBB" w14:textId="77777777" w:rsidR="003F3082" w:rsidRDefault="003F3082">
            <w:pPr>
              <w:spacing w:after="0"/>
              <w:rPr>
                <w:rFonts w:ascii="Arial" w:hAnsi="Arial" w:cs="Arial"/>
                <w:sz w:val="18"/>
                <w:szCs w:val="18"/>
              </w:rPr>
            </w:pPr>
            <w:r>
              <w:rPr>
                <w:rFonts w:ascii="Arial" w:hAnsi="Arial" w:cs="Arial"/>
                <w:sz w:val="18"/>
                <w:szCs w:val="18"/>
              </w:rPr>
              <w:t>type: ENUM</w:t>
            </w:r>
          </w:p>
          <w:p w14:paraId="416A03B7" w14:textId="77777777" w:rsidR="003F3082" w:rsidRDefault="003F3082">
            <w:pPr>
              <w:spacing w:after="0"/>
              <w:rPr>
                <w:rFonts w:ascii="Arial" w:hAnsi="Arial" w:cs="Arial"/>
                <w:sz w:val="18"/>
                <w:szCs w:val="18"/>
              </w:rPr>
            </w:pPr>
            <w:r>
              <w:rPr>
                <w:rFonts w:ascii="Arial" w:hAnsi="Arial" w:cs="Arial"/>
                <w:sz w:val="18"/>
                <w:szCs w:val="18"/>
              </w:rPr>
              <w:t>multiplicity: 1</w:t>
            </w:r>
          </w:p>
          <w:p w14:paraId="1B1D5EF8" w14:textId="77777777" w:rsidR="003F3082" w:rsidRDefault="003F3082">
            <w:pPr>
              <w:spacing w:after="0"/>
              <w:rPr>
                <w:rFonts w:ascii="Arial" w:hAnsi="Arial" w:cs="Arial"/>
                <w:sz w:val="18"/>
                <w:szCs w:val="18"/>
              </w:rPr>
            </w:pPr>
            <w:r>
              <w:rPr>
                <w:rFonts w:ascii="Arial" w:hAnsi="Arial" w:cs="Arial"/>
                <w:sz w:val="18"/>
                <w:szCs w:val="18"/>
              </w:rPr>
              <w:t>isOrdered: N/A</w:t>
            </w:r>
          </w:p>
          <w:p w14:paraId="50D1219D" w14:textId="77777777" w:rsidR="003F3082" w:rsidRDefault="003F3082">
            <w:pPr>
              <w:spacing w:after="0"/>
              <w:rPr>
                <w:rFonts w:ascii="Arial" w:hAnsi="Arial" w:cs="Arial"/>
                <w:sz w:val="18"/>
                <w:szCs w:val="18"/>
              </w:rPr>
            </w:pPr>
            <w:r>
              <w:rPr>
                <w:rFonts w:ascii="Arial" w:hAnsi="Arial" w:cs="Arial"/>
                <w:sz w:val="18"/>
                <w:szCs w:val="18"/>
              </w:rPr>
              <w:t>isUnique: N/A</w:t>
            </w:r>
          </w:p>
          <w:p w14:paraId="020375DB" w14:textId="77777777" w:rsidR="003F3082" w:rsidRDefault="003F3082">
            <w:pPr>
              <w:spacing w:after="0"/>
              <w:rPr>
                <w:rFonts w:ascii="Arial" w:hAnsi="Arial" w:cs="Arial"/>
                <w:sz w:val="18"/>
                <w:szCs w:val="18"/>
              </w:rPr>
            </w:pPr>
            <w:r>
              <w:rPr>
                <w:rFonts w:ascii="Arial" w:hAnsi="Arial" w:cs="Arial"/>
                <w:sz w:val="18"/>
                <w:szCs w:val="18"/>
              </w:rPr>
              <w:t>defaultValue: "NOT_ALLOWED"</w:t>
            </w:r>
          </w:p>
          <w:p w14:paraId="59CD02A9" w14:textId="77777777" w:rsidR="003F3082" w:rsidRDefault="003F3082">
            <w:pPr>
              <w:spacing w:after="0"/>
              <w:rPr>
                <w:rFonts w:ascii="Arial" w:hAnsi="Arial" w:cs="Arial"/>
                <w:sz w:val="18"/>
                <w:szCs w:val="18"/>
              </w:rPr>
            </w:pPr>
            <w:r>
              <w:rPr>
                <w:rFonts w:ascii="Arial" w:hAnsi="Arial" w:cs="Arial"/>
                <w:sz w:val="18"/>
                <w:szCs w:val="18"/>
              </w:rPr>
              <w:t>isNullable: False</w:t>
            </w:r>
          </w:p>
        </w:tc>
      </w:tr>
      <w:tr w:rsidR="003F3082" w14:paraId="2405B013" w14:textId="77777777" w:rsidTr="003F3082">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hideMark/>
          </w:tcPr>
          <w:p w14:paraId="009968DE" w14:textId="77777777" w:rsidR="003F3082" w:rsidRDefault="003F3082">
            <w:pPr>
              <w:keepNext/>
              <w:keepLines/>
              <w:spacing w:after="0"/>
              <w:rPr>
                <w:rFonts w:ascii="Courier New" w:hAnsi="Courier New"/>
              </w:rPr>
            </w:pPr>
            <w:r>
              <w:rPr>
                <w:rFonts w:ascii="Courier New" w:hAnsi="Courier New"/>
              </w:rPr>
              <w:t>steerModeValue</w:t>
            </w:r>
          </w:p>
        </w:tc>
        <w:tc>
          <w:tcPr>
            <w:tcW w:w="2852" w:type="pct"/>
            <w:gridSpan w:val="4"/>
            <w:tcBorders>
              <w:top w:val="single" w:sz="4" w:space="0" w:color="auto"/>
              <w:left w:val="single" w:sz="4" w:space="0" w:color="auto"/>
              <w:bottom w:val="single" w:sz="4" w:space="0" w:color="auto"/>
              <w:right w:val="single" w:sz="4" w:space="0" w:color="auto"/>
            </w:tcBorders>
            <w:hideMark/>
          </w:tcPr>
          <w:p w14:paraId="1858C0F3" w14:textId="77777777" w:rsidR="003F3082" w:rsidRDefault="003F3082">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value of the steering mode, see TS 29.512 [60].</w:t>
            </w:r>
          </w:p>
          <w:p w14:paraId="1FEEFBE1" w14:textId="77777777" w:rsidR="003F3082" w:rsidRDefault="003F3082">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“ACTIVE_STANDBY”, “LOAD_BALANCING”, “SMALLEST_DELAY”, “PRIORITY_BASED”.</w:t>
            </w:r>
          </w:p>
        </w:tc>
        <w:tc>
          <w:tcPr>
            <w:tcW w:w="979" w:type="pct"/>
            <w:gridSpan w:val="4"/>
            <w:tcBorders>
              <w:top w:val="single" w:sz="4" w:space="0" w:color="auto"/>
              <w:left w:val="single" w:sz="4" w:space="0" w:color="auto"/>
              <w:bottom w:val="single" w:sz="4" w:space="0" w:color="auto"/>
              <w:right w:val="single" w:sz="4" w:space="0" w:color="auto"/>
            </w:tcBorders>
            <w:hideMark/>
          </w:tcPr>
          <w:p w14:paraId="2E419E4D" w14:textId="77777777" w:rsidR="003F3082" w:rsidRDefault="003F3082">
            <w:pPr>
              <w:spacing w:after="0"/>
              <w:rPr>
                <w:rFonts w:ascii="Arial" w:hAnsi="Arial" w:cs="Arial"/>
                <w:sz w:val="18"/>
                <w:szCs w:val="18"/>
              </w:rPr>
            </w:pPr>
            <w:r>
              <w:rPr>
                <w:rFonts w:ascii="Arial" w:hAnsi="Arial" w:cs="Arial"/>
                <w:sz w:val="18"/>
                <w:szCs w:val="18"/>
              </w:rPr>
              <w:t>type: ENUM</w:t>
            </w:r>
          </w:p>
          <w:p w14:paraId="2662AA9B" w14:textId="77777777" w:rsidR="003F3082" w:rsidRDefault="003F3082">
            <w:pPr>
              <w:spacing w:after="0"/>
              <w:rPr>
                <w:rFonts w:ascii="Arial" w:hAnsi="Arial" w:cs="Arial"/>
                <w:sz w:val="18"/>
                <w:szCs w:val="18"/>
              </w:rPr>
            </w:pPr>
            <w:r>
              <w:rPr>
                <w:rFonts w:ascii="Arial" w:hAnsi="Arial" w:cs="Arial"/>
                <w:sz w:val="18"/>
                <w:szCs w:val="18"/>
              </w:rPr>
              <w:t>multiplicity: 1</w:t>
            </w:r>
          </w:p>
          <w:p w14:paraId="3237C81A" w14:textId="77777777" w:rsidR="003F3082" w:rsidRDefault="003F3082">
            <w:pPr>
              <w:spacing w:after="0"/>
              <w:rPr>
                <w:rFonts w:ascii="Arial" w:hAnsi="Arial" w:cs="Arial"/>
                <w:sz w:val="18"/>
                <w:szCs w:val="18"/>
              </w:rPr>
            </w:pPr>
            <w:r>
              <w:rPr>
                <w:rFonts w:ascii="Arial" w:hAnsi="Arial" w:cs="Arial"/>
                <w:sz w:val="18"/>
                <w:szCs w:val="18"/>
              </w:rPr>
              <w:t>isOrdered: N/A</w:t>
            </w:r>
          </w:p>
          <w:p w14:paraId="210449BA" w14:textId="77777777" w:rsidR="003F3082" w:rsidRDefault="003F3082">
            <w:pPr>
              <w:spacing w:after="0"/>
              <w:rPr>
                <w:rFonts w:ascii="Arial" w:hAnsi="Arial" w:cs="Arial"/>
                <w:sz w:val="18"/>
                <w:szCs w:val="18"/>
              </w:rPr>
            </w:pPr>
            <w:r>
              <w:rPr>
                <w:rFonts w:ascii="Arial" w:hAnsi="Arial" w:cs="Arial"/>
                <w:sz w:val="18"/>
                <w:szCs w:val="18"/>
              </w:rPr>
              <w:t>isUnique: N/A</w:t>
            </w:r>
          </w:p>
          <w:p w14:paraId="3C8D3036" w14:textId="77777777" w:rsidR="003F3082" w:rsidRDefault="003F3082">
            <w:pPr>
              <w:spacing w:after="0"/>
              <w:rPr>
                <w:rFonts w:ascii="Arial" w:hAnsi="Arial" w:cs="Arial"/>
                <w:sz w:val="18"/>
                <w:szCs w:val="18"/>
              </w:rPr>
            </w:pPr>
            <w:r>
              <w:rPr>
                <w:rFonts w:ascii="Arial" w:hAnsi="Arial" w:cs="Arial"/>
                <w:sz w:val="18"/>
                <w:szCs w:val="18"/>
              </w:rPr>
              <w:t>defaultValue: None</w:t>
            </w:r>
          </w:p>
          <w:p w14:paraId="0F7F5C54" w14:textId="77777777" w:rsidR="003F3082" w:rsidRDefault="003F3082">
            <w:pPr>
              <w:spacing w:after="0"/>
              <w:rPr>
                <w:rFonts w:ascii="Arial" w:hAnsi="Arial" w:cs="Arial"/>
                <w:sz w:val="18"/>
                <w:szCs w:val="18"/>
              </w:rPr>
            </w:pPr>
            <w:r>
              <w:rPr>
                <w:rFonts w:ascii="Arial" w:hAnsi="Arial" w:cs="Arial"/>
                <w:sz w:val="18"/>
                <w:szCs w:val="18"/>
              </w:rPr>
              <w:t>isNullable: False</w:t>
            </w:r>
          </w:p>
        </w:tc>
      </w:tr>
      <w:tr w:rsidR="003F3082" w14:paraId="16B29289" w14:textId="77777777" w:rsidTr="003F3082">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hideMark/>
          </w:tcPr>
          <w:p w14:paraId="09408D2A" w14:textId="77777777" w:rsidR="003F3082" w:rsidRDefault="003F3082">
            <w:pPr>
              <w:keepNext/>
              <w:keepLines/>
              <w:spacing w:after="0"/>
              <w:rPr>
                <w:rFonts w:ascii="Courier New" w:hAnsi="Courier New"/>
              </w:rPr>
            </w:pPr>
            <w:r>
              <w:rPr>
                <w:rFonts w:ascii="Courier New" w:hAnsi="Courier New"/>
              </w:rPr>
              <w:t>active</w:t>
            </w:r>
          </w:p>
        </w:tc>
        <w:tc>
          <w:tcPr>
            <w:tcW w:w="2852" w:type="pct"/>
            <w:gridSpan w:val="4"/>
            <w:tcBorders>
              <w:top w:val="single" w:sz="4" w:space="0" w:color="auto"/>
              <w:left w:val="single" w:sz="4" w:space="0" w:color="auto"/>
              <w:bottom w:val="single" w:sz="4" w:space="0" w:color="auto"/>
              <w:right w:val="single" w:sz="4" w:space="0" w:color="auto"/>
            </w:tcBorders>
            <w:hideMark/>
          </w:tcPr>
          <w:p w14:paraId="0C7449F2" w14:textId="77777777" w:rsidR="003F3082" w:rsidRDefault="003F3082">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active access, see TS 29.571 [61].</w:t>
            </w:r>
          </w:p>
          <w:p w14:paraId="6445798A" w14:textId="77777777" w:rsidR="003F3082" w:rsidRDefault="003F3082">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"3GPP_ACCESS", "NON_3GPP_ACCESS".</w:t>
            </w:r>
          </w:p>
        </w:tc>
        <w:tc>
          <w:tcPr>
            <w:tcW w:w="979" w:type="pct"/>
            <w:gridSpan w:val="4"/>
            <w:tcBorders>
              <w:top w:val="single" w:sz="4" w:space="0" w:color="auto"/>
              <w:left w:val="single" w:sz="4" w:space="0" w:color="auto"/>
              <w:bottom w:val="single" w:sz="4" w:space="0" w:color="auto"/>
              <w:right w:val="single" w:sz="4" w:space="0" w:color="auto"/>
            </w:tcBorders>
            <w:hideMark/>
          </w:tcPr>
          <w:p w14:paraId="58549EEA" w14:textId="77777777" w:rsidR="003F3082" w:rsidRDefault="003F3082">
            <w:pPr>
              <w:spacing w:after="0"/>
              <w:rPr>
                <w:rFonts w:ascii="Arial" w:hAnsi="Arial" w:cs="Arial"/>
                <w:sz w:val="18"/>
                <w:szCs w:val="18"/>
              </w:rPr>
            </w:pPr>
            <w:r>
              <w:rPr>
                <w:rFonts w:ascii="Arial" w:hAnsi="Arial" w:cs="Arial"/>
                <w:sz w:val="18"/>
                <w:szCs w:val="18"/>
              </w:rPr>
              <w:t>type: ENUM</w:t>
            </w:r>
          </w:p>
          <w:p w14:paraId="4161538B" w14:textId="77777777" w:rsidR="003F3082" w:rsidRDefault="003F3082">
            <w:pPr>
              <w:spacing w:after="0"/>
              <w:rPr>
                <w:rFonts w:ascii="Arial" w:hAnsi="Arial" w:cs="Arial"/>
                <w:sz w:val="18"/>
                <w:szCs w:val="18"/>
              </w:rPr>
            </w:pPr>
            <w:r>
              <w:rPr>
                <w:rFonts w:ascii="Arial" w:hAnsi="Arial" w:cs="Arial"/>
                <w:sz w:val="18"/>
                <w:szCs w:val="18"/>
              </w:rPr>
              <w:t>multiplicity: 1</w:t>
            </w:r>
          </w:p>
          <w:p w14:paraId="4DCEE1D9" w14:textId="77777777" w:rsidR="003F3082" w:rsidRDefault="003F3082">
            <w:pPr>
              <w:spacing w:after="0"/>
              <w:rPr>
                <w:rFonts w:ascii="Arial" w:hAnsi="Arial" w:cs="Arial"/>
                <w:sz w:val="18"/>
                <w:szCs w:val="18"/>
              </w:rPr>
            </w:pPr>
            <w:r>
              <w:rPr>
                <w:rFonts w:ascii="Arial" w:hAnsi="Arial" w:cs="Arial"/>
                <w:sz w:val="18"/>
                <w:szCs w:val="18"/>
              </w:rPr>
              <w:t>isOrdered: N/A</w:t>
            </w:r>
          </w:p>
          <w:p w14:paraId="14BB2052" w14:textId="77777777" w:rsidR="003F3082" w:rsidRDefault="003F3082">
            <w:pPr>
              <w:spacing w:after="0"/>
              <w:rPr>
                <w:rFonts w:ascii="Arial" w:hAnsi="Arial" w:cs="Arial"/>
                <w:sz w:val="18"/>
                <w:szCs w:val="18"/>
              </w:rPr>
            </w:pPr>
            <w:r>
              <w:rPr>
                <w:rFonts w:ascii="Arial" w:hAnsi="Arial" w:cs="Arial"/>
                <w:sz w:val="18"/>
                <w:szCs w:val="18"/>
              </w:rPr>
              <w:t>isUnique: N/A</w:t>
            </w:r>
          </w:p>
          <w:p w14:paraId="69D39F23" w14:textId="77777777" w:rsidR="003F3082" w:rsidRDefault="003F3082">
            <w:pPr>
              <w:spacing w:after="0"/>
              <w:rPr>
                <w:rFonts w:ascii="Arial" w:hAnsi="Arial" w:cs="Arial"/>
                <w:sz w:val="18"/>
                <w:szCs w:val="18"/>
              </w:rPr>
            </w:pPr>
            <w:r>
              <w:rPr>
                <w:rFonts w:ascii="Arial" w:hAnsi="Arial" w:cs="Arial"/>
                <w:sz w:val="18"/>
                <w:szCs w:val="18"/>
              </w:rPr>
              <w:t>defaultValue: None</w:t>
            </w:r>
          </w:p>
          <w:p w14:paraId="768CE824" w14:textId="77777777" w:rsidR="003F3082" w:rsidRDefault="003F3082">
            <w:pPr>
              <w:spacing w:after="0"/>
              <w:rPr>
                <w:rFonts w:ascii="Arial" w:hAnsi="Arial" w:cs="Arial"/>
                <w:sz w:val="18"/>
                <w:szCs w:val="18"/>
              </w:rPr>
            </w:pPr>
            <w:r>
              <w:rPr>
                <w:rFonts w:ascii="Arial" w:hAnsi="Arial" w:cs="Arial"/>
                <w:sz w:val="18"/>
                <w:szCs w:val="18"/>
              </w:rPr>
              <w:t>isNullable: False</w:t>
            </w:r>
          </w:p>
        </w:tc>
      </w:tr>
      <w:tr w:rsidR="003F3082" w14:paraId="3958EF48" w14:textId="77777777" w:rsidTr="003F3082">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hideMark/>
          </w:tcPr>
          <w:p w14:paraId="5BAC4325" w14:textId="77777777" w:rsidR="003F3082" w:rsidRDefault="003F3082">
            <w:pPr>
              <w:keepNext/>
              <w:keepLines/>
              <w:spacing w:after="0"/>
              <w:rPr>
                <w:rFonts w:ascii="Courier New" w:hAnsi="Courier New"/>
              </w:rPr>
            </w:pPr>
            <w:r>
              <w:rPr>
                <w:rFonts w:ascii="Courier New" w:hAnsi="Courier New"/>
              </w:rPr>
              <w:t>standby</w:t>
            </w:r>
          </w:p>
        </w:tc>
        <w:tc>
          <w:tcPr>
            <w:tcW w:w="2852" w:type="pct"/>
            <w:gridSpan w:val="4"/>
            <w:tcBorders>
              <w:top w:val="single" w:sz="4" w:space="0" w:color="auto"/>
              <w:left w:val="single" w:sz="4" w:space="0" w:color="auto"/>
              <w:bottom w:val="single" w:sz="4" w:space="0" w:color="auto"/>
              <w:right w:val="single" w:sz="4" w:space="0" w:color="auto"/>
            </w:tcBorders>
            <w:hideMark/>
          </w:tcPr>
          <w:p w14:paraId="7A98D72D" w14:textId="77777777" w:rsidR="003F3082" w:rsidRDefault="003F3082">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Standby access, see TS 29.571 [61].</w:t>
            </w:r>
          </w:p>
          <w:p w14:paraId="5483D966" w14:textId="77777777" w:rsidR="003F3082" w:rsidRDefault="003F3082">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"3GPP_ACCESS", "NON_3GPP_ACCESS".</w:t>
            </w:r>
          </w:p>
        </w:tc>
        <w:tc>
          <w:tcPr>
            <w:tcW w:w="979" w:type="pct"/>
            <w:gridSpan w:val="4"/>
            <w:tcBorders>
              <w:top w:val="single" w:sz="4" w:space="0" w:color="auto"/>
              <w:left w:val="single" w:sz="4" w:space="0" w:color="auto"/>
              <w:bottom w:val="single" w:sz="4" w:space="0" w:color="auto"/>
              <w:right w:val="single" w:sz="4" w:space="0" w:color="auto"/>
            </w:tcBorders>
            <w:hideMark/>
          </w:tcPr>
          <w:p w14:paraId="6138083A" w14:textId="77777777" w:rsidR="003F3082" w:rsidRDefault="003F3082">
            <w:pPr>
              <w:spacing w:after="0"/>
              <w:rPr>
                <w:rFonts w:ascii="Arial" w:hAnsi="Arial" w:cs="Arial"/>
                <w:sz w:val="18"/>
                <w:szCs w:val="18"/>
              </w:rPr>
            </w:pPr>
            <w:r>
              <w:rPr>
                <w:rFonts w:ascii="Arial" w:hAnsi="Arial" w:cs="Arial"/>
                <w:sz w:val="18"/>
                <w:szCs w:val="18"/>
              </w:rPr>
              <w:t>type: ENUM</w:t>
            </w:r>
          </w:p>
          <w:p w14:paraId="3DA081AC" w14:textId="77777777" w:rsidR="003F3082" w:rsidRDefault="003F3082">
            <w:pPr>
              <w:spacing w:after="0"/>
              <w:rPr>
                <w:rFonts w:ascii="Arial" w:hAnsi="Arial" w:cs="Arial"/>
                <w:sz w:val="18"/>
                <w:szCs w:val="18"/>
              </w:rPr>
            </w:pPr>
            <w:r>
              <w:rPr>
                <w:rFonts w:ascii="Arial" w:hAnsi="Arial" w:cs="Arial"/>
                <w:sz w:val="18"/>
                <w:szCs w:val="18"/>
              </w:rPr>
              <w:t>multiplicity: 1</w:t>
            </w:r>
          </w:p>
          <w:p w14:paraId="519B6CD7" w14:textId="77777777" w:rsidR="003F3082" w:rsidRDefault="003F3082">
            <w:pPr>
              <w:spacing w:after="0"/>
              <w:rPr>
                <w:rFonts w:ascii="Arial" w:hAnsi="Arial" w:cs="Arial"/>
                <w:sz w:val="18"/>
                <w:szCs w:val="18"/>
              </w:rPr>
            </w:pPr>
            <w:r>
              <w:rPr>
                <w:rFonts w:ascii="Arial" w:hAnsi="Arial" w:cs="Arial"/>
                <w:sz w:val="18"/>
                <w:szCs w:val="18"/>
              </w:rPr>
              <w:t>isOrdered: N/A</w:t>
            </w:r>
          </w:p>
          <w:p w14:paraId="52AB4746" w14:textId="77777777" w:rsidR="003F3082" w:rsidRDefault="003F3082">
            <w:pPr>
              <w:spacing w:after="0"/>
              <w:rPr>
                <w:rFonts w:ascii="Arial" w:hAnsi="Arial" w:cs="Arial"/>
                <w:sz w:val="18"/>
                <w:szCs w:val="18"/>
              </w:rPr>
            </w:pPr>
            <w:r>
              <w:rPr>
                <w:rFonts w:ascii="Arial" w:hAnsi="Arial" w:cs="Arial"/>
                <w:sz w:val="18"/>
                <w:szCs w:val="18"/>
              </w:rPr>
              <w:t>isUnique: N/A</w:t>
            </w:r>
          </w:p>
          <w:p w14:paraId="0FDA3A19" w14:textId="77777777" w:rsidR="003F3082" w:rsidRDefault="003F3082">
            <w:pPr>
              <w:spacing w:after="0"/>
              <w:rPr>
                <w:rFonts w:ascii="Arial" w:hAnsi="Arial" w:cs="Arial"/>
                <w:sz w:val="18"/>
                <w:szCs w:val="18"/>
              </w:rPr>
            </w:pPr>
            <w:r>
              <w:rPr>
                <w:rFonts w:ascii="Arial" w:hAnsi="Arial" w:cs="Arial"/>
                <w:sz w:val="18"/>
                <w:szCs w:val="18"/>
              </w:rPr>
              <w:t>defaultValue: None</w:t>
            </w:r>
          </w:p>
          <w:p w14:paraId="41F3999D" w14:textId="77777777" w:rsidR="003F3082" w:rsidRDefault="003F3082">
            <w:pPr>
              <w:spacing w:after="0"/>
              <w:rPr>
                <w:rFonts w:ascii="Arial" w:hAnsi="Arial" w:cs="Arial"/>
                <w:sz w:val="18"/>
                <w:szCs w:val="18"/>
              </w:rPr>
            </w:pPr>
            <w:r>
              <w:rPr>
                <w:rFonts w:ascii="Arial" w:hAnsi="Arial" w:cs="Arial"/>
                <w:sz w:val="18"/>
                <w:szCs w:val="18"/>
              </w:rPr>
              <w:t>isNullable: False</w:t>
            </w:r>
          </w:p>
        </w:tc>
      </w:tr>
      <w:tr w:rsidR="003F3082" w14:paraId="2D8CB7D7" w14:textId="77777777" w:rsidTr="003F3082">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hideMark/>
          </w:tcPr>
          <w:p w14:paraId="23E06F6E" w14:textId="77777777" w:rsidR="003F3082" w:rsidRDefault="003F3082">
            <w:pPr>
              <w:keepNext/>
              <w:keepLines/>
              <w:spacing w:after="0"/>
              <w:rPr>
                <w:rFonts w:ascii="Courier New" w:hAnsi="Courier New"/>
              </w:rPr>
            </w:pPr>
            <w:r>
              <w:rPr>
                <w:rFonts w:ascii="Courier New" w:hAnsi="Courier New"/>
              </w:rPr>
              <w:t>threeGLoad</w:t>
            </w:r>
          </w:p>
        </w:tc>
        <w:tc>
          <w:tcPr>
            <w:tcW w:w="2852" w:type="pct"/>
            <w:gridSpan w:val="4"/>
            <w:tcBorders>
              <w:top w:val="single" w:sz="4" w:space="0" w:color="auto"/>
              <w:left w:val="single" w:sz="4" w:space="0" w:color="auto"/>
              <w:bottom w:val="single" w:sz="4" w:space="0" w:color="auto"/>
              <w:right w:val="single" w:sz="4" w:space="0" w:color="auto"/>
            </w:tcBorders>
            <w:hideMark/>
          </w:tcPr>
          <w:p w14:paraId="741F935E" w14:textId="77777777" w:rsidR="003F3082" w:rsidRDefault="003F3082">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indicates the traffic load to steer to the 3GPP Access expressed in one percent. </w:t>
            </w:r>
          </w:p>
          <w:p w14:paraId="7A657721" w14:textId="77777777" w:rsidR="003F3082" w:rsidRDefault="003F3082">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0..100.</w:t>
            </w:r>
          </w:p>
        </w:tc>
        <w:tc>
          <w:tcPr>
            <w:tcW w:w="979" w:type="pct"/>
            <w:gridSpan w:val="4"/>
            <w:tcBorders>
              <w:top w:val="single" w:sz="4" w:space="0" w:color="auto"/>
              <w:left w:val="single" w:sz="4" w:space="0" w:color="auto"/>
              <w:bottom w:val="single" w:sz="4" w:space="0" w:color="auto"/>
              <w:right w:val="single" w:sz="4" w:space="0" w:color="auto"/>
            </w:tcBorders>
            <w:hideMark/>
          </w:tcPr>
          <w:p w14:paraId="2198221A" w14:textId="77777777" w:rsidR="003F3082" w:rsidRDefault="003F3082">
            <w:pPr>
              <w:spacing w:after="0"/>
              <w:rPr>
                <w:rFonts w:ascii="Arial" w:hAnsi="Arial" w:cs="Arial"/>
                <w:sz w:val="18"/>
                <w:szCs w:val="18"/>
              </w:rPr>
            </w:pPr>
            <w:r>
              <w:rPr>
                <w:rFonts w:ascii="Arial" w:hAnsi="Arial" w:cs="Arial"/>
                <w:sz w:val="18"/>
                <w:szCs w:val="18"/>
              </w:rPr>
              <w:t>type: Integer</w:t>
            </w:r>
          </w:p>
          <w:p w14:paraId="646115B0" w14:textId="77777777" w:rsidR="003F3082" w:rsidRDefault="003F3082">
            <w:pPr>
              <w:spacing w:after="0"/>
              <w:rPr>
                <w:rFonts w:ascii="Arial" w:hAnsi="Arial" w:cs="Arial"/>
                <w:sz w:val="18"/>
                <w:szCs w:val="18"/>
              </w:rPr>
            </w:pPr>
            <w:r>
              <w:rPr>
                <w:rFonts w:ascii="Arial" w:hAnsi="Arial" w:cs="Arial"/>
                <w:sz w:val="18"/>
                <w:szCs w:val="18"/>
              </w:rPr>
              <w:t>multiplicity: 1</w:t>
            </w:r>
          </w:p>
          <w:p w14:paraId="7B89DD65" w14:textId="77777777" w:rsidR="003F3082" w:rsidRDefault="003F3082">
            <w:pPr>
              <w:spacing w:after="0"/>
              <w:rPr>
                <w:rFonts w:ascii="Arial" w:hAnsi="Arial" w:cs="Arial"/>
                <w:sz w:val="18"/>
                <w:szCs w:val="18"/>
              </w:rPr>
            </w:pPr>
            <w:r>
              <w:rPr>
                <w:rFonts w:ascii="Arial" w:hAnsi="Arial" w:cs="Arial"/>
                <w:sz w:val="18"/>
                <w:szCs w:val="18"/>
              </w:rPr>
              <w:t>isOrdered: N/A</w:t>
            </w:r>
          </w:p>
          <w:p w14:paraId="72FF7170" w14:textId="77777777" w:rsidR="003F3082" w:rsidRDefault="003F3082">
            <w:pPr>
              <w:spacing w:after="0"/>
              <w:rPr>
                <w:rFonts w:ascii="Arial" w:hAnsi="Arial" w:cs="Arial"/>
                <w:sz w:val="18"/>
                <w:szCs w:val="18"/>
              </w:rPr>
            </w:pPr>
            <w:r>
              <w:rPr>
                <w:rFonts w:ascii="Arial" w:hAnsi="Arial" w:cs="Arial"/>
                <w:sz w:val="18"/>
                <w:szCs w:val="18"/>
              </w:rPr>
              <w:t>isUnique: N/A</w:t>
            </w:r>
          </w:p>
          <w:p w14:paraId="4CAFB85E" w14:textId="77777777" w:rsidR="003F3082" w:rsidRDefault="003F3082">
            <w:pPr>
              <w:spacing w:after="0"/>
              <w:rPr>
                <w:rFonts w:ascii="Arial" w:hAnsi="Arial" w:cs="Arial"/>
                <w:sz w:val="18"/>
                <w:szCs w:val="18"/>
              </w:rPr>
            </w:pPr>
            <w:r>
              <w:rPr>
                <w:rFonts w:ascii="Arial" w:hAnsi="Arial" w:cs="Arial"/>
                <w:sz w:val="18"/>
                <w:szCs w:val="18"/>
              </w:rPr>
              <w:t>defaultValue: None</w:t>
            </w:r>
          </w:p>
          <w:p w14:paraId="0C40D088" w14:textId="77777777" w:rsidR="003F3082" w:rsidRDefault="003F3082">
            <w:pPr>
              <w:spacing w:after="0"/>
              <w:rPr>
                <w:rFonts w:ascii="Arial" w:hAnsi="Arial" w:cs="Arial"/>
                <w:sz w:val="18"/>
                <w:szCs w:val="18"/>
              </w:rPr>
            </w:pPr>
            <w:r>
              <w:rPr>
                <w:rFonts w:ascii="Arial" w:hAnsi="Arial" w:cs="Arial"/>
                <w:sz w:val="18"/>
                <w:szCs w:val="18"/>
              </w:rPr>
              <w:t>isNullable: False</w:t>
            </w:r>
          </w:p>
        </w:tc>
      </w:tr>
      <w:tr w:rsidR="003F3082" w14:paraId="3DC46817" w14:textId="77777777" w:rsidTr="003F3082">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hideMark/>
          </w:tcPr>
          <w:p w14:paraId="0A75830F" w14:textId="77777777" w:rsidR="003F3082" w:rsidRDefault="003F3082">
            <w:pPr>
              <w:keepNext/>
              <w:keepLines/>
              <w:spacing w:after="0"/>
              <w:rPr>
                <w:rFonts w:ascii="Courier New" w:hAnsi="Courier New"/>
              </w:rPr>
            </w:pPr>
            <w:r>
              <w:rPr>
                <w:rFonts w:ascii="Courier New" w:hAnsi="Courier New"/>
              </w:rPr>
              <w:t>prioAcc</w:t>
            </w:r>
          </w:p>
        </w:tc>
        <w:tc>
          <w:tcPr>
            <w:tcW w:w="2852" w:type="pct"/>
            <w:gridSpan w:val="4"/>
            <w:tcBorders>
              <w:top w:val="single" w:sz="4" w:space="0" w:color="auto"/>
              <w:left w:val="single" w:sz="4" w:space="0" w:color="auto"/>
              <w:bottom w:val="single" w:sz="4" w:space="0" w:color="auto"/>
              <w:right w:val="single" w:sz="4" w:space="0" w:color="auto"/>
            </w:tcBorders>
            <w:hideMark/>
          </w:tcPr>
          <w:p w14:paraId="593182A8" w14:textId="77777777" w:rsidR="003F3082" w:rsidRDefault="003F3082">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high priority access, see TS 29.571 [61].</w:t>
            </w:r>
          </w:p>
          <w:p w14:paraId="5B6E4750" w14:textId="77777777" w:rsidR="003F3082" w:rsidRDefault="003F3082">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"3GPP_ACCESS", "NON_3GPP_ACCESS".</w:t>
            </w:r>
          </w:p>
        </w:tc>
        <w:tc>
          <w:tcPr>
            <w:tcW w:w="979" w:type="pct"/>
            <w:gridSpan w:val="4"/>
            <w:tcBorders>
              <w:top w:val="single" w:sz="4" w:space="0" w:color="auto"/>
              <w:left w:val="single" w:sz="4" w:space="0" w:color="auto"/>
              <w:bottom w:val="single" w:sz="4" w:space="0" w:color="auto"/>
              <w:right w:val="single" w:sz="4" w:space="0" w:color="auto"/>
            </w:tcBorders>
            <w:hideMark/>
          </w:tcPr>
          <w:p w14:paraId="30B2B190" w14:textId="77777777" w:rsidR="003F3082" w:rsidRDefault="003F3082">
            <w:pPr>
              <w:spacing w:after="0"/>
              <w:rPr>
                <w:rFonts w:ascii="Arial" w:hAnsi="Arial" w:cs="Arial"/>
                <w:sz w:val="18"/>
                <w:szCs w:val="18"/>
              </w:rPr>
            </w:pPr>
            <w:r>
              <w:rPr>
                <w:rFonts w:ascii="Arial" w:hAnsi="Arial" w:cs="Arial"/>
                <w:sz w:val="18"/>
                <w:szCs w:val="18"/>
              </w:rPr>
              <w:t>type: ENUM</w:t>
            </w:r>
          </w:p>
          <w:p w14:paraId="5252B18F" w14:textId="77777777" w:rsidR="003F3082" w:rsidRDefault="003F3082">
            <w:pPr>
              <w:spacing w:after="0"/>
              <w:rPr>
                <w:rFonts w:ascii="Arial" w:hAnsi="Arial" w:cs="Arial"/>
                <w:sz w:val="18"/>
                <w:szCs w:val="18"/>
              </w:rPr>
            </w:pPr>
            <w:r>
              <w:rPr>
                <w:rFonts w:ascii="Arial" w:hAnsi="Arial" w:cs="Arial"/>
                <w:sz w:val="18"/>
                <w:szCs w:val="18"/>
              </w:rPr>
              <w:t>multiplicity: 1</w:t>
            </w:r>
          </w:p>
          <w:p w14:paraId="4972A965" w14:textId="77777777" w:rsidR="003F3082" w:rsidRDefault="003F3082">
            <w:pPr>
              <w:spacing w:after="0"/>
              <w:rPr>
                <w:rFonts w:ascii="Arial" w:hAnsi="Arial" w:cs="Arial"/>
                <w:sz w:val="18"/>
                <w:szCs w:val="18"/>
              </w:rPr>
            </w:pPr>
            <w:r>
              <w:rPr>
                <w:rFonts w:ascii="Arial" w:hAnsi="Arial" w:cs="Arial"/>
                <w:sz w:val="18"/>
                <w:szCs w:val="18"/>
              </w:rPr>
              <w:t>isOrdered: N/A</w:t>
            </w:r>
          </w:p>
          <w:p w14:paraId="4ED9577D" w14:textId="77777777" w:rsidR="003F3082" w:rsidRDefault="003F3082">
            <w:pPr>
              <w:spacing w:after="0"/>
              <w:rPr>
                <w:rFonts w:ascii="Arial" w:hAnsi="Arial" w:cs="Arial"/>
                <w:sz w:val="18"/>
                <w:szCs w:val="18"/>
              </w:rPr>
            </w:pPr>
            <w:r>
              <w:rPr>
                <w:rFonts w:ascii="Arial" w:hAnsi="Arial" w:cs="Arial"/>
                <w:sz w:val="18"/>
                <w:szCs w:val="18"/>
              </w:rPr>
              <w:t>isUnique: N/A</w:t>
            </w:r>
          </w:p>
          <w:p w14:paraId="02FE4169" w14:textId="77777777" w:rsidR="003F3082" w:rsidRDefault="003F3082">
            <w:pPr>
              <w:spacing w:after="0"/>
              <w:rPr>
                <w:rFonts w:ascii="Arial" w:hAnsi="Arial" w:cs="Arial"/>
                <w:sz w:val="18"/>
                <w:szCs w:val="18"/>
              </w:rPr>
            </w:pPr>
            <w:r>
              <w:rPr>
                <w:rFonts w:ascii="Arial" w:hAnsi="Arial" w:cs="Arial"/>
                <w:sz w:val="18"/>
                <w:szCs w:val="18"/>
              </w:rPr>
              <w:t>defaultValue: None</w:t>
            </w:r>
          </w:p>
          <w:p w14:paraId="6F201B4E" w14:textId="77777777" w:rsidR="003F3082" w:rsidRDefault="003F3082">
            <w:pPr>
              <w:spacing w:after="0"/>
              <w:rPr>
                <w:rFonts w:ascii="Arial" w:hAnsi="Arial" w:cs="Arial"/>
                <w:sz w:val="18"/>
                <w:szCs w:val="18"/>
              </w:rPr>
            </w:pPr>
            <w:r>
              <w:rPr>
                <w:rFonts w:ascii="Arial" w:hAnsi="Arial" w:cs="Arial"/>
                <w:sz w:val="18"/>
                <w:szCs w:val="18"/>
              </w:rPr>
              <w:t>isNullable: False</w:t>
            </w:r>
          </w:p>
        </w:tc>
      </w:tr>
      <w:tr w:rsidR="003F3082" w14:paraId="48FA8819" w14:textId="77777777" w:rsidTr="003F3082">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hideMark/>
          </w:tcPr>
          <w:p w14:paraId="32DA025D" w14:textId="77777777" w:rsidR="003F3082" w:rsidRDefault="003F3082">
            <w:pPr>
              <w:keepNext/>
              <w:keepLines/>
              <w:spacing w:after="0"/>
              <w:rPr>
                <w:rFonts w:ascii="Courier New" w:hAnsi="Courier New"/>
              </w:rPr>
            </w:pPr>
            <w:r>
              <w:rPr>
                <w:rFonts w:ascii="Courier New" w:hAnsi="Courier New"/>
              </w:rPr>
              <w:t>condId</w:t>
            </w:r>
          </w:p>
        </w:tc>
        <w:tc>
          <w:tcPr>
            <w:tcW w:w="2852" w:type="pct"/>
            <w:gridSpan w:val="4"/>
            <w:tcBorders>
              <w:top w:val="single" w:sz="4" w:space="0" w:color="auto"/>
              <w:left w:val="single" w:sz="4" w:space="0" w:color="auto"/>
              <w:bottom w:val="single" w:sz="4" w:space="0" w:color="auto"/>
              <w:right w:val="single" w:sz="4" w:space="0" w:color="auto"/>
            </w:tcBorders>
            <w:hideMark/>
          </w:tcPr>
          <w:p w14:paraId="7099729D" w14:textId="77777777" w:rsidR="003F3082" w:rsidRDefault="003F3082">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uniquely identifies the condition data.</w:t>
            </w:r>
          </w:p>
          <w:p w14:paraId="49CEE027" w14:textId="77777777" w:rsidR="003F3082" w:rsidRDefault="003F3082">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hideMark/>
          </w:tcPr>
          <w:p w14:paraId="207A2065" w14:textId="77777777" w:rsidR="003F3082" w:rsidRDefault="003F3082">
            <w:pPr>
              <w:spacing w:after="0"/>
              <w:rPr>
                <w:rFonts w:ascii="Arial" w:hAnsi="Arial" w:cs="Arial"/>
                <w:sz w:val="18"/>
                <w:szCs w:val="18"/>
              </w:rPr>
            </w:pPr>
            <w:r>
              <w:rPr>
                <w:rFonts w:ascii="Arial" w:hAnsi="Arial" w:cs="Arial"/>
                <w:sz w:val="18"/>
                <w:szCs w:val="18"/>
              </w:rPr>
              <w:t>type: String</w:t>
            </w:r>
          </w:p>
          <w:p w14:paraId="08398F92" w14:textId="77777777" w:rsidR="003F3082" w:rsidRDefault="003F3082">
            <w:pPr>
              <w:spacing w:after="0"/>
              <w:rPr>
                <w:rFonts w:ascii="Arial" w:hAnsi="Arial" w:cs="Arial"/>
                <w:sz w:val="18"/>
                <w:szCs w:val="18"/>
              </w:rPr>
            </w:pPr>
            <w:r>
              <w:rPr>
                <w:rFonts w:ascii="Arial" w:hAnsi="Arial" w:cs="Arial"/>
                <w:sz w:val="18"/>
                <w:szCs w:val="18"/>
              </w:rPr>
              <w:t>multiplicity: 1</w:t>
            </w:r>
          </w:p>
          <w:p w14:paraId="23459574" w14:textId="77777777" w:rsidR="003F3082" w:rsidRDefault="003F3082">
            <w:pPr>
              <w:spacing w:after="0"/>
              <w:rPr>
                <w:rFonts w:ascii="Arial" w:hAnsi="Arial" w:cs="Arial"/>
                <w:sz w:val="18"/>
                <w:szCs w:val="18"/>
              </w:rPr>
            </w:pPr>
            <w:r>
              <w:rPr>
                <w:rFonts w:ascii="Arial" w:hAnsi="Arial" w:cs="Arial"/>
                <w:sz w:val="18"/>
                <w:szCs w:val="18"/>
              </w:rPr>
              <w:t>isOrdered: N/A</w:t>
            </w:r>
          </w:p>
          <w:p w14:paraId="3F834C92" w14:textId="77777777" w:rsidR="003F3082" w:rsidRDefault="003F3082">
            <w:pPr>
              <w:spacing w:after="0"/>
              <w:rPr>
                <w:rFonts w:ascii="Arial" w:hAnsi="Arial" w:cs="Arial"/>
                <w:sz w:val="18"/>
                <w:szCs w:val="18"/>
              </w:rPr>
            </w:pPr>
            <w:r>
              <w:rPr>
                <w:rFonts w:ascii="Arial" w:hAnsi="Arial" w:cs="Arial"/>
                <w:sz w:val="18"/>
                <w:szCs w:val="18"/>
              </w:rPr>
              <w:t>isUnique: N/A</w:t>
            </w:r>
          </w:p>
          <w:p w14:paraId="2B1D572E" w14:textId="77777777" w:rsidR="003F3082" w:rsidRDefault="003F3082">
            <w:pPr>
              <w:spacing w:after="0"/>
              <w:rPr>
                <w:rFonts w:ascii="Arial" w:hAnsi="Arial" w:cs="Arial"/>
                <w:sz w:val="18"/>
                <w:szCs w:val="18"/>
              </w:rPr>
            </w:pPr>
            <w:r>
              <w:rPr>
                <w:rFonts w:ascii="Arial" w:hAnsi="Arial" w:cs="Arial"/>
                <w:sz w:val="18"/>
                <w:szCs w:val="18"/>
              </w:rPr>
              <w:t>defaultValue: None</w:t>
            </w:r>
          </w:p>
          <w:p w14:paraId="1FA646E5" w14:textId="77777777" w:rsidR="003F3082" w:rsidRDefault="003F3082">
            <w:pPr>
              <w:spacing w:after="0"/>
              <w:rPr>
                <w:rFonts w:ascii="Arial" w:hAnsi="Arial" w:cs="Arial"/>
                <w:sz w:val="18"/>
                <w:szCs w:val="18"/>
              </w:rPr>
            </w:pPr>
            <w:r>
              <w:rPr>
                <w:rFonts w:ascii="Arial" w:hAnsi="Arial" w:cs="Arial"/>
                <w:sz w:val="18"/>
                <w:szCs w:val="18"/>
              </w:rPr>
              <w:t>isNullable: False</w:t>
            </w:r>
          </w:p>
        </w:tc>
      </w:tr>
      <w:tr w:rsidR="003F3082" w14:paraId="241A13BB" w14:textId="77777777" w:rsidTr="003F3082">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hideMark/>
          </w:tcPr>
          <w:p w14:paraId="4E43F6CE" w14:textId="77777777" w:rsidR="003F3082" w:rsidRDefault="003F3082">
            <w:pPr>
              <w:keepNext/>
              <w:keepLines/>
              <w:spacing w:after="0"/>
              <w:rPr>
                <w:rFonts w:ascii="Courier New" w:hAnsi="Courier New"/>
              </w:rPr>
            </w:pPr>
            <w:r>
              <w:rPr>
                <w:rFonts w:ascii="Courier New" w:hAnsi="Courier New"/>
              </w:rPr>
              <w:t>activationTime</w:t>
            </w:r>
          </w:p>
        </w:tc>
        <w:tc>
          <w:tcPr>
            <w:tcW w:w="2852" w:type="pct"/>
            <w:gridSpan w:val="4"/>
            <w:tcBorders>
              <w:top w:val="single" w:sz="4" w:space="0" w:color="auto"/>
              <w:left w:val="single" w:sz="4" w:space="0" w:color="auto"/>
              <w:bottom w:val="single" w:sz="4" w:space="0" w:color="auto"/>
              <w:right w:val="single" w:sz="4" w:space="0" w:color="auto"/>
            </w:tcBorders>
            <w:hideMark/>
          </w:tcPr>
          <w:p w14:paraId="206020DE" w14:textId="77777777" w:rsidR="003F3082" w:rsidRDefault="003F3082">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time (in date-time format) when the decision data shall be activated, see TS 29.512 [60] and TS 29.571 [61].</w:t>
            </w:r>
          </w:p>
          <w:p w14:paraId="22D9AAEF" w14:textId="77777777" w:rsidR="003F3082" w:rsidRDefault="003F3082">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hideMark/>
          </w:tcPr>
          <w:p w14:paraId="137F54D7" w14:textId="77777777" w:rsidR="003F3082" w:rsidRDefault="003F3082">
            <w:pPr>
              <w:spacing w:after="0"/>
              <w:rPr>
                <w:rFonts w:ascii="Arial" w:hAnsi="Arial" w:cs="Arial"/>
                <w:sz w:val="18"/>
                <w:szCs w:val="18"/>
              </w:rPr>
            </w:pPr>
            <w:r>
              <w:rPr>
                <w:rFonts w:ascii="Arial" w:hAnsi="Arial" w:cs="Arial"/>
                <w:sz w:val="18"/>
                <w:szCs w:val="18"/>
              </w:rPr>
              <w:t xml:space="preserve">type: </w:t>
            </w:r>
            <w:r>
              <w:rPr>
                <w:rFonts w:ascii="Arial" w:hAnsi="Arial" w:cs="Arial"/>
                <w:sz w:val="18"/>
                <w:szCs w:val="18"/>
                <w:lang w:eastAsia="zh-CN"/>
              </w:rPr>
              <w:t>DateTime</w:t>
            </w:r>
          </w:p>
          <w:p w14:paraId="16E6708F" w14:textId="77777777" w:rsidR="003F3082" w:rsidRDefault="003F3082">
            <w:pPr>
              <w:spacing w:after="0"/>
              <w:rPr>
                <w:rFonts w:ascii="Arial" w:hAnsi="Arial" w:cs="Arial"/>
                <w:sz w:val="18"/>
                <w:szCs w:val="18"/>
              </w:rPr>
            </w:pPr>
            <w:r>
              <w:rPr>
                <w:rFonts w:ascii="Arial" w:hAnsi="Arial" w:cs="Arial"/>
                <w:sz w:val="18"/>
                <w:szCs w:val="18"/>
              </w:rPr>
              <w:t>multiplicity: 1</w:t>
            </w:r>
          </w:p>
          <w:p w14:paraId="2178D71F" w14:textId="77777777" w:rsidR="003F3082" w:rsidRDefault="003F3082">
            <w:pPr>
              <w:spacing w:after="0"/>
              <w:rPr>
                <w:rFonts w:ascii="Arial" w:hAnsi="Arial" w:cs="Arial"/>
                <w:sz w:val="18"/>
                <w:szCs w:val="18"/>
              </w:rPr>
            </w:pPr>
            <w:r>
              <w:rPr>
                <w:rFonts w:ascii="Arial" w:hAnsi="Arial" w:cs="Arial"/>
                <w:sz w:val="18"/>
                <w:szCs w:val="18"/>
              </w:rPr>
              <w:t>isOrdered: N/A</w:t>
            </w:r>
          </w:p>
          <w:p w14:paraId="33E18A71" w14:textId="77777777" w:rsidR="003F3082" w:rsidRDefault="003F3082">
            <w:pPr>
              <w:spacing w:after="0"/>
              <w:rPr>
                <w:rFonts w:ascii="Arial" w:hAnsi="Arial" w:cs="Arial"/>
                <w:sz w:val="18"/>
                <w:szCs w:val="18"/>
              </w:rPr>
            </w:pPr>
            <w:r>
              <w:rPr>
                <w:rFonts w:ascii="Arial" w:hAnsi="Arial" w:cs="Arial"/>
                <w:sz w:val="18"/>
                <w:szCs w:val="18"/>
              </w:rPr>
              <w:t>isUnique: N/A</w:t>
            </w:r>
          </w:p>
          <w:p w14:paraId="6E88E425" w14:textId="77777777" w:rsidR="003F3082" w:rsidRDefault="003F3082">
            <w:pPr>
              <w:spacing w:after="0"/>
              <w:rPr>
                <w:rFonts w:ascii="Arial" w:hAnsi="Arial" w:cs="Arial"/>
                <w:sz w:val="18"/>
                <w:szCs w:val="18"/>
              </w:rPr>
            </w:pPr>
            <w:r>
              <w:rPr>
                <w:rFonts w:ascii="Arial" w:hAnsi="Arial" w:cs="Arial"/>
                <w:sz w:val="18"/>
                <w:szCs w:val="18"/>
              </w:rPr>
              <w:t>defaultValue: None</w:t>
            </w:r>
          </w:p>
          <w:p w14:paraId="14A54A24" w14:textId="77777777" w:rsidR="003F3082" w:rsidRDefault="003F3082">
            <w:pPr>
              <w:spacing w:after="0"/>
              <w:rPr>
                <w:rFonts w:ascii="Arial" w:hAnsi="Arial" w:cs="Arial"/>
                <w:sz w:val="18"/>
                <w:szCs w:val="18"/>
              </w:rPr>
            </w:pPr>
            <w:r>
              <w:rPr>
                <w:rFonts w:ascii="Arial" w:hAnsi="Arial" w:cs="Arial"/>
                <w:sz w:val="18"/>
                <w:szCs w:val="18"/>
              </w:rPr>
              <w:t>isNullable: False</w:t>
            </w:r>
          </w:p>
        </w:tc>
      </w:tr>
      <w:tr w:rsidR="003F3082" w14:paraId="0DD4AB25" w14:textId="77777777" w:rsidTr="003F3082">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hideMark/>
          </w:tcPr>
          <w:p w14:paraId="1773BFCF" w14:textId="77777777" w:rsidR="003F3082" w:rsidRDefault="003F3082">
            <w:pPr>
              <w:keepNext/>
              <w:keepLines/>
              <w:spacing w:after="0"/>
              <w:rPr>
                <w:rFonts w:ascii="Courier New" w:hAnsi="Courier New"/>
              </w:rPr>
            </w:pPr>
            <w:r>
              <w:rPr>
                <w:rFonts w:ascii="Courier New" w:hAnsi="Courier New"/>
              </w:rPr>
              <w:t>deactivationTime</w:t>
            </w:r>
          </w:p>
        </w:tc>
        <w:tc>
          <w:tcPr>
            <w:tcW w:w="2852" w:type="pct"/>
            <w:gridSpan w:val="4"/>
            <w:tcBorders>
              <w:top w:val="single" w:sz="4" w:space="0" w:color="auto"/>
              <w:left w:val="single" w:sz="4" w:space="0" w:color="auto"/>
              <w:bottom w:val="single" w:sz="4" w:space="0" w:color="auto"/>
              <w:right w:val="single" w:sz="4" w:space="0" w:color="auto"/>
            </w:tcBorders>
            <w:hideMark/>
          </w:tcPr>
          <w:p w14:paraId="4E9217A1" w14:textId="77777777" w:rsidR="003F3082" w:rsidRDefault="003F3082">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time (in date-time format) when the decision data shall be deactivated, see TS 29.512 [60] and TS 29.571 [61].</w:t>
            </w:r>
          </w:p>
          <w:p w14:paraId="55A15481" w14:textId="77777777" w:rsidR="003F3082" w:rsidRDefault="003F3082">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hideMark/>
          </w:tcPr>
          <w:p w14:paraId="2933AA9D" w14:textId="77777777" w:rsidR="003F3082" w:rsidRDefault="003F3082">
            <w:pPr>
              <w:spacing w:after="0"/>
              <w:rPr>
                <w:rFonts w:ascii="Arial" w:hAnsi="Arial" w:cs="Arial"/>
                <w:sz w:val="18"/>
                <w:szCs w:val="18"/>
              </w:rPr>
            </w:pPr>
            <w:r>
              <w:rPr>
                <w:rFonts w:ascii="Arial" w:hAnsi="Arial" w:cs="Arial"/>
                <w:sz w:val="18"/>
                <w:szCs w:val="18"/>
              </w:rPr>
              <w:t xml:space="preserve">type: </w:t>
            </w:r>
            <w:r>
              <w:rPr>
                <w:rFonts w:ascii="Arial" w:hAnsi="Arial" w:cs="Arial"/>
                <w:sz w:val="18"/>
                <w:szCs w:val="18"/>
                <w:lang w:eastAsia="zh-CN"/>
              </w:rPr>
              <w:t>DateTime</w:t>
            </w:r>
          </w:p>
          <w:p w14:paraId="3E250308" w14:textId="77777777" w:rsidR="003F3082" w:rsidRDefault="003F3082">
            <w:pPr>
              <w:spacing w:after="0"/>
              <w:rPr>
                <w:rFonts w:ascii="Arial" w:hAnsi="Arial" w:cs="Arial"/>
                <w:sz w:val="18"/>
                <w:szCs w:val="18"/>
              </w:rPr>
            </w:pPr>
            <w:r>
              <w:rPr>
                <w:rFonts w:ascii="Arial" w:hAnsi="Arial" w:cs="Arial"/>
                <w:sz w:val="18"/>
                <w:szCs w:val="18"/>
              </w:rPr>
              <w:t>multiplicity: 1</w:t>
            </w:r>
          </w:p>
          <w:p w14:paraId="2CF21403" w14:textId="77777777" w:rsidR="003F3082" w:rsidRDefault="003F3082">
            <w:pPr>
              <w:spacing w:after="0"/>
              <w:rPr>
                <w:rFonts w:ascii="Arial" w:hAnsi="Arial" w:cs="Arial"/>
                <w:sz w:val="18"/>
                <w:szCs w:val="18"/>
              </w:rPr>
            </w:pPr>
            <w:r>
              <w:rPr>
                <w:rFonts w:ascii="Arial" w:hAnsi="Arial" w:cs="Arial"/>
                <w:sz w:val="18"/>
                <w:szCs w:val="18"/>
              </w:rPr>
              <w:t>isOrdered: N/A</w:t>
            </w:r>
          </w:p>
          <w:p w14:paraId="5DF68337" w14:textId="77777777" w:rsidR="003F3082" w:rsidRDefault="003F3082">
            <w:pPr>
              <w:spacing w:after="0"/>
              <w:rPr>
                <w:rFonts w:ascii="Arial" w:hAnsi="Arial" w:cs="Arial"/>
                <w:sz w:val="18"/>
                <w:szCs w:val="18"/>
              </w:rPr>
            </w:pPr>
            <w:r>
              <w:rPr>
                <w:rFonts w:ascii="Arial" w:hAnsi="Arial" w:cs="Arial"/>
                <w:sz w:val="18"/>
                <w:szCs w:val="18"/>
              </w:rPr>
              <w:t>isUnique: N/A</w:t>
            </w:r>
          </w:p>
          <w:p w14:paraId="5514C3CC" w14:textId="77777777" w:rsidR="003F3082" w:rsidRDefault="003F3082">
            <w:pPr>
              <w:spacing w:after="0"/>
              <w:rPr>
                <w:rFonts w:ascii="Arial" w:hAnsi="Arial" w:cs="Arial"/>
                <w:sz w:val="18"/>
                <w:szCs w:val="18"/>
              </w:rPr>
            </w:pPr>
            <w:r>
              <w:rPr>
                <w:rFonts w:ascii="Arial" w:hAnsi="Arial" w:cs="Arial"/>
                <w:sz w:val="18"/>
                <w:szCs w:val="18"/>
              </w:rPr>
              <w:t>defaultValue: None</w:t>
            </w:r>
          </w:p>
          <w:p w14:paraId="18A85BC1" w14:textId="77777777" w:rsidR="003F3082" w:rsidRDefault="003F3082">
            <w:pPr>
              <w:spacing w:after="0"/>
              <w:rPr>
                <w:rFonts w:ascii="Arial" w:hAnsi="Arial" w:cs="Arial"/>
                <w:sz w:val="18"/>
                <w:szCs w:val="18"/>
              </w:rPr>
            </w:pPr>
            <w:r>
              <w:rPr>
                <w:rFonts w:ascii="Arial" w:hAnsi="Arial" w:cs="Arial"/>
                <w:sz w:val="18"/>
                <w:szCs w:val="18"/>
              </w:rPr>
              <w:t>isNullable: False</w:t>
            </w:r>
          </w:p>
        </w:tc>
      </w:tr>
      <w:tr w:rsidR="003F3082" w14:paraId="7A063D7C" w14:textId="77777777" w:rsidTr="003F3082">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hideMark/>
          </w:tcPr>
          <w:p w14:paraId="32B66E7A" w14:textId="77777777" w:rsidR="003F3082" w:rsidRDefault="003F3082">
            <w:pPr>
              <w:keepNext/>
              <w:keepLines/>
              <w:spacing w:after="0"/>
              <w:rPr>
                <w:rFonts w:ascii="Courier New" w:hAnsi="Courier New"/>
              </w:rPr>
            </w:pPr>
            <w:r>
              <w:rPr>
                <w:rFonts w:ascii="Courier New" w:hAnsi="Courier New"/>
              </w:rPr>
              <w:t>accessType</w:t>
            </w:r>
          </w:p>
        </w:tc>
        <w:tc>
          <w:tcPr>
            <w:tcW w:w="2852" w:type="pct"/>
            <w:gridSpan w:val="4"/>
            <w:tcBorders>
              <w:top w:val="single" w:sz="4" w:space="0" w:color="auto"/>
              <w:left w:val="single" w:sz="4" w:space="0" w:color="auto"/>
              <w:bottom w:val="single" w:sz="4" w:space="0" w:color="auto"/>
              <w:right w:val="single" w:sz="4" w:space="0" w:color="auto"/>
            </w:tcBorders>
            <w:hideMark/>
          </w:tcPr>
          <w:p w14:paraId="1BB91577" w14:textId="77777777" w:rsidR="003F3082" w:rsidRDefault="003F3082">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condition of access type of the UE when the session AMBR shall be enforced, see TS 29.512 [60].</w:t>
            </w:r>
          </w:p>
          <w:p w14:paraId="26793339" w14:textId="77777777" w:rsidR="003F3082" w:rsidRDefault="003F3082">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"3GPP_ACCESS", "NON_3GPP_ACCESS".</w:t>
            </w:r>
          </w:p>
        </w:tc>
        <w:tc>
          <w:tcPr>
            <w:tcW w:w="979" w:type="pct"/>
            <w:gridSpan w:val="4"/>
            <w:tcBorders>
              <w:top w:val="single" w:sz="4" w:space="0" w:color="auto"/>
              <w:left w:val="single" w:sz="4" w:space="0" w:color="auto"/>
              <w:bottom w:val="single" w:sz="4" w:space="0" w:color="auto"/>
              <w:right w:val="single" w:sz="4" w:space="0" w:color="auto"/>
            </w:tcBorders>
            <w:hideMark/>
          </w:tcPr>
          <w:p w14:paraId="12AEE601" w14:textId="77777777" w:rsidR="003F3082" w:rsidRDefault="003F3082">
            <w:pPr>
              <w:spacing w:after="0"/>
              <w:rPr>
                <w:rFonts w:ascii="Arial" w:hAnsi="Arial" w:cs="Arial"/>
                <w:sz w:val="18"/>
                <w:szCs w:val="18"/>
              </w:rPr>
            </w:pPr>
            <w:r>
              <w:rPr>
                <w:rFonts w:ascii="Arial" w:hAnsi="Arial" w:cs="Arial"/>
                <w:sz w:val="18"/>
                <w:szCs w:val="18"/>
              </w:rPr>
              <w:t>type: ENUM</w:t>
            </w:r>
          </w:p>
          <w:p w14:paraId="5ABA751A" w14:textId="77777777" w:rsidR="003F3082" w:rsidRDefault="003F3082">
            <w:pPr>
              <w:spacing w:after="0"/>
              <w:rPr>
                <w:rFonts w:ascii="Arial" w:hAnsi="Arial" w:cs="Arial"/>
                <w:sz w:val="18"/>
                <w:szCs w:val="18"/>
              </w:rPr>
            </w:pPr>
            <w:r>
              <w:rPr>
                <w:rFonts w:ascii="Arial" w:hAnsi="Arial" w:cs="Arial"/>
                <w:sz w:val="18"/>
                <w:szCs w:val="18"/>
              </w:rPr>
              <w:t>multiplicity: 1</w:t>
            </w:r>
          </w:p>
          <w:p w14:paraId="3E2B3DE3" w14:textId="77777777" w:rsidR="003F3082" w:rsidRDefault="003F3082">
            <w:pPr>
              <w:spacing w:after="0"/>
              <w:rPr>
                <w:rFonts w:ascii="Arial" w:hAnsi="Arial" w:cs="Arial"/>
                <w:sz w:val="18"/>
                <w:szCs w:val="18"/>
              </w:rPr>
            </w:pPr>
            <w:r>
              <w:rPr>
                <w:rFonts w:ascii="Arial" w:hAnsi="Arial" w:cs="Arial"/>
                <w:sz w:val="18"/>
                <w:szCs w:val="18"/>
              </w:rPr>
              <w:t>isOrdered: N/A</w:t>
            </w:r>
          </w:p>
          <w:p w14:paraId="1BF20655" w14:textId="77777777" w:rsidR="003F3082" w:rsidRDefault="003F3082">
            <w:pPr>
              <w:spacing w:after="0"/>
              <w:rPr>
                <w:rFonts w:ascii="Arial" w:hAnsi="Arial" w:cs="Arial"/>
                <w:sz w:val="18"/>
                <w:szCs w:val="18"/>
              </w:rPr>
            </w:pPr>
            <w:r>
              <w:rPr>
                <w:rFonts w:ascii="Arial" w:hAnsi="Arial" w:cs="Arial"/>
                <w:sz w:val="18"/>
                <w:szCs w:val="18"/>
              </w:rPr>
              <w:t>isUnique: N/A</w:t>
            </w:r>
          </w:p>
          <w:p w14:paraId="2EE9AEB1" w14:textId="77777777" w:rsidR="003F3082" w:rsidRDefault="003F3082">
            <w:pPr>
              <w:spacing w:after="0"/>
              <w:rPr>
                <w:rFonts w:ascii="Arial" w:hAnsi="Arial" w:cs="Arial"/>
                <w:sz w:val="18"/>
                <w:szCs w:val="18"/>
              </w:rPr>
            </w:pPr>
            <w:r>
              <w:rPr>
                <w:rFonts w:ascii="Arial" w:hAnsi="Arial" w:cs="Arial"/>
                <w:sz w:val="18"/>
                <w:szCs w:val="18"/>
              </w:rPr>
              <w:t>defaultValue: None</w:t>
            </w:r>
          </w:p>
          <w:p w14:paraId="55DF7E89" w14:textId="77777777" w:rsidR="003F3082" w:rsidRDefault="003F3082">
            <w:pPr>
              <w:spacing w:after="0"/>
              <w:rPr>
                <w:rFonts w:ascii="Arial" w:hAnsi="Arial" w:cs="Arial"/>
                <w:sz w:val="18"/>
                <w:szCs w:val="18"/>
              </w:rPr>
            </w:pPr>
            <w:r>
              <w:rPr>
                <w:rFonts w:ascii="Arial" w:hAnsi="Arial" w:cs="Arial"/>
                <w:sz w:val="18"/>
                <w:szCs w:val="18"/>
              </w:rPr>
              <w:t>isNullable: False</w:t>
            </w:r>
          </w:p>
        </w:tc>
      </w:tr>
      <w:tr w:rsidR="003F3082" w14:paraId="2240A94E" w14:textId="77777777" w:rsidTr="003F3082">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hideMark/>
          </w:tcPr>
          <w:p w14:paraId="5C71B794" w14:textId="77777777" w:rsidR="003F3082" w:rsidRDefault="003F3082">
            <w:pPr>
              <w:keepNext/>
              <w:keepLines/>
              <w:spacing w:after="0"/>
              <w:rPr>
                <w:rFonts w:ascii="Courier New" w:hAnsi="Courier New"/>
              </w:rPr>
            </w:pPr>
            <w:r>
              <w:rPr>
                <w:rFonts w:ascii="Courier New" w:hAnsi="Courier New"/>
              </w:rPr>
              <w:t>ratType</w:t>
            </w:r>
          </w:p>
        </w:tc>
        <w:tc>
          <w:tcPr>
            <w:tcW w:w="2852" w:type="pct"/>
            <w:gridSpan w:val="4"/>
            <w:tcBorders>
              <w:top w:val="single" w:sz="4" w:space="0" w:color="auto"/>
              <w:left w:val="single" w:sz="4" w:space="0" w:color="auto"/>
              <w:bottom w:val="single" w:sz="4" w:space="0" w:color="auto"/>
              <w:right w:val="single" w:sz="4" w:space="0" w:color="auto"/>
            </w:tcBorders>
            <w:hideMark/>
          </w:tcPr>
          <w:p w14:paraId="119C9A96" w14:textId="77777777" w:rsidR="003F3082" w:rsidRDefault="003F3082">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condition of RAT type of the UE when the session AMBR shall be enforced, see TS 29.512 [60] and TS 29.571 [61].</w:t>
            </w:r>
          </w:p>
          <w:p w14:paraId="3FE31C99" w14:textId="77777777" w:rsidR="003F3082" w:rsidRDefault="003F3082">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"NR", "EUTRA", “WLAN”, “VIRTUAL”, “NBIOT”, “WIRELINE”, “WIRELINE_CABLE”, “WIRELINE_BBF”, “LTE-M”, “NR_U”, “EUTRA_U”, “TRUSTED_N3GA”, “TRUSTED_WLAN”, “UTRA”, “GERA”.</w:t>
            </w:r>
          </w:p>
        </w:tc>
        <w:tc>
          <w:tcPr>
            <w:tcW w:w="979" w:type="pct"/>
            <w:gridSpan w:val="4"/>
            <w:tcBorders>
              <w:top w:val="single" w:sz="4" w:space="0" w:color="auto"/>
              <w:left w:val="single" w:sz="4" w:space="0" w:color="auto"/>
              <w:bottom w:val="single" w:sz="4" w:space="0" w:color="auto"/>
              <w:right w:val="single" w:sz="4" w:space="0" w:color="auto"/>
            </w:tcBorders>
            <w:hideMark/>
          </w:tcPr>
          <w:p w14:paraId="06CCE497" w14:textId="77777777" w:rsidR="003F3082" w:rsidRDefault="003F3082">
            <w:pPr>
              <w:spacing w:after="0"/>
              <w:rPr>
                <w:rFonts w:ascii="Arial" w:hAnsi="Arial" w:cs="Arial"/>
                <w:sz w:val="18"/>
                <w:szCs w:val="18"/>
              </w:rPr>
            </w:pPr>
            <w:r>
              <w:rPr>
                <w:rFonts w:ascii="Arial" w:hAnsi="Arial" w:cs="Arial"/>
                <w:sz w:val="18"/>
                <w:szCs w:val="18"/>
              </w:rPr>
              <w:t>type: ENUM</w:t>
            </w:r>
          </w:p>
          <w:p w14:paraId="7D6A2182" w14:textId="77777777" w:rsidR="003F3082" w:rsidRDefault="003F3082">
            <w:pPr>
              <w:spacing w:after="0"/>
              <w:rPr>
                <w:rFonts w:ascii="Arial" w:hAnsi="Arial" w:cs="Arial"/>
                <w:sz w:val="18"/>
                <w:szCs w:val="18"/>
              </w:rPr>
            </w:pPr>
            <w:r>
              <w:rPr>
                <w:rFonts w:ascii="Arial" w:hAnsi="Arial" w:cs="Arial"/>
                <w:sz w:val="18"/>
                <w:szCs w:val="18"/>
              </w:rPr>
              <w:t>multiplicity: 1</w:t>
            </w:r>
          </w:p>
          <w:p w14:paraId="6B948251" w14:textId="77777777" w:rsidR="003F3082" w:rsidRDefault="003F3082">
            <w:pPr>
              <w:spacing w:after="0"/>
              <w:rPr>
                <w:rFonts w:ascii="Arial" w:hAnsi="Arial" w:cs="Arial"/>
                <w:sz w:val="18"/>
                <w:szCs w:val="18"/>
              </w:rPr>
            </w:pPr>
            <w:r>
              <w:rPr>
                <w:rFonts w:ascii="Arial" w:hAnsi="Arial" w:cs="Arial"/>
                <w:sz w:val="18"/>
                <w:szCs w:val="18"/>
              </w:rPr>
              <w:t>isOrdered: N/A</w:t>
            </w:r>
          </w:p>
          <w:p w14:paraId="3B5854A3" w14:textId="77777777" w:rsidR="003F3082" w:rsidRDefault="003F3082">
            <w:pPr>
              <w:spacing w:after="0"/>
              <w:rPr>
                <w:rFonts w:ascii="Arial" w:hAnsi="Arial" w:cs="Arial"/>
                <w:sz w:val="18"/>
                <w:szCs w:val="18"/>
              </w:rPr>
            </w:pPr>
            <w:r>
              <w:rPr>
                <w:rFonts w:ascii="Arial" w:hAnsi="Arial" w:cs="Arial"/>
                <w:sz w:val="18"/>
                <w:szCs w:val="18"/>
              </w:rPr>
              <w:t>isUnique: N/A</w:t>
            </w:r>
          </w:p>
          <w:p w14:paraId="46B3CAC1" w14:textId="77777777" w:rsidR="003F3082" w:rsidRDefault="003F3082">
            <w:pPr>
              <w:spacing w:after="0"/>
              <w:rPr>
                <w:rFonts w:ascii="Arial" w:hAnsi="Arial" w:cs="Arial"/>
                <w:sz w:val="18"/>
                <w:szCs w:val="18"/>
              </w:rPr>
            </w:pPr>
            <w:r>
              <w:rPr>
                <w:rFonts w:ascii="Arial" w:hAnsi="Arial" w:cs="Arial"/>
                <w:sz w:val="18"/>
                <w:szCs w:val="18"/>
              </w:rPr>
              <w:t>defaultValue: None</w:t>
            </w:r>
          </w:p>
          <w:p w14:paraId="7A762A46" w14:textId="77777777" w:rsidR="003F3082" w:rsidRDefault="003F3082">
            <w:pPr>
              <w:spacing w:after="0"/>
              <w:rPr>
                <w:rFonts w:ascii="Arial" w:hAnsi="Arial" w:cs="Arial"/>
                <w:sz w:val="18"/>
                <w:szCs w:val="18"/>
              </w:rPr>
            </w:pPr>
            <w:r>
              <w:rPr>
                <w:rFonts w:ascii="Arial" w:hAnsi="Arial" w:cs="Arial"/>
                <w:sz w:val="18"/>
                <w:szCs w:val="18"/>
              </w:rPr>
              <w:t>isNullable: False</w:t>
            </w:r>
          </w:p>
        </w:tc>
      </w:tr>
      <w:tr w:rsidR="003F3082" w14:paraId="775EF1ED" w14:textId="77777777" w:rsidTr="003F3082">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hideMark/>
          </w:tcPr>
          <w:p w14:paraId="25ABE224" w14:textId="77777777" w:rsidR="003F3082" w:rsidRDefault="003F3082">
            <w:pPr>
              <w:keepNext/>
              <w:keepLines/>
              <w:spacing w:after="0"/>
              <w:rPr>
                <w:rFonts w:ascii="Courier New" w:hAnsi="Courier New"/>
              </w:rPr>
            </w:pPr>
            <w:r>
              <w:rPr>
                <w:rFonts w:ascii="Courier New" w:hAnsi="Courier New"/>
              </w:rPr>
              <w:t>periodicity</w:t>
            </w:r>
          </w:p>
        </w:tc>
        <w:tc>
          <w:tcPr>
            <w:tcW w:w="2852" w:type="pct"/>
            <w:gridSpan w:val="4"/>
            <w:tcBorders>
              <w:top w:val="single" w:sz="4" w:space="0" w:color="auto"/>
              <w:left w:val="single" w:sz="4" w:space="0" w:color="auto"/>
              <w:bottom w:val="single" w:sz="4" w:space="0" w:color="auto"/>
              <w:right w:val="single" w:sz="4" w:space="0" w:color="auto"/>
            </w:tcBorders>
            <w:hideMark/>
          </w:tcPr>
          <w:p w14:paraId="4E0F3986" w14:textId="77777777" w:rsidR="003F3082" w:rsidRDefault="003F3082">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the time period between the start of two bursts in reference to the TSN GM.</w:t>
            </w:r>
          </w:p>
          <w:p w14:paraId="391E973B" w14:textId="77777777" w:rsidR="003F3082" w:rsidRDefault="003F3082">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TS 29.571 [61].</w:t>
            </w:r>
          </w:p>
        </w:tc>
        <w:tc>
          <w:tcPr>
            <w:tcW w:w="979" w:type="pct"/>
            <w:gridSpan w:val="4"/>
            <w:tcBorders>
              <w:top w:val="single" w:sz="4" w:space="0" w:color="auto"/>
              <w:left w:val="single" w:sz="4" w:space="0" w:color="auto"/>
              <w:bottom w:val="single" w:sz="4" w:space="0" w:color="auto"/>
              <w:right w:val="single" w:sz="4" w:space="0" w:color="auto"/>
            </w:tcBorders>
            <w:hideMark/>
          </w:tcPr>
          <w:p w14:paraId="659C8C32" w14:textId="77777777" w:rsidR="003F3082" w:rsidRDefault="003F3082">
            <w:pPr>
              <w:spacing w:after="0"/>
              <w:rPr>
                <w:rFonts w:ascii="Arial" w:hAnsi="Arial" w:cs="Arial"/>
                <w:sz w:val="18"/>
                <w:szCs w:val="18"/>
              </w:rPr>
            </w:pPr>
            <w:r>
              <w:rPr>
                <w:rFonts w:ascii="Arial" w:hAnsi="Arial" w:cs="Arial"/>
                <w:sz w:val="18"/>
                <w:szCs w:val="18"/>
              </w:rPr>
              <w:t>type: integer</w:t>
            </w:r>
          </w:p>
          <w:p w14:paraId="41BB4B3B" w14:textId="77777777" w:rsidR="003F3082" w:rsidRDefault="003F3082">
            <w:pPr>
              <w:spacing w:after="0"/>
              <w:rPr>
                <w:rFonts w:ascii="Arial" w:hAnsi="Arial" w:cs="Arial"/>
                <w:sz w:val="18"/>
                <w:szCs w:val="18"/>
              </w:rPr>
            </w:pPr>
            <w:r>
              <w:rPr>
                <w:rFonts w:ascii="Arial" w:hAnsi="Arial" w:cs="Arial"/>
                <w:sz w:val="18"/>
                <w:szCs w:val="18"/>
              </w:rPr>
              <w:t>multiplicity: 1</w:t>
            </w:r>
          </w:p>
          <w:p w14:paraId="4941F3F2" w14:textId="77777777" w:rsidR="003F3082" w:rsidRDefault="003F3082">
            <w:pPr>
              <w:spacing w:after="0"/>
              <w:rPr>
                <w:rFonts w:ascii="Arial" w:hAnsi="Arial" w:cs="Arial"/>
                <w:sz w:val="18"/>
                <w:szCs w:val="18"/>
              </w:rPr>
            </w:pPr>
            <w:r>
              <w:rPr>
                <w:rFonts w:ascii="Arial" w:hAnsi="Arial" w:cs="Arial"/>
                <w:sz w:val="18"/>
                <w:szCs w:val="18"/>
              </w:rPr>
              <w:t>isOrdered: N/A</w:t>
            </w:r>
          </w:p>
          <w:p w14:paraId="023858C5" w14:textId="77777777" w:rsidR="003F3082" w:rsidRDefault="003F3082">
            <w:pPr>
              <w:spacing w:after="0"/>
              <w:rPr>
                <w:rFonts w:ascii="Arial" w:hAnsi="Arial" w:cs="Arial"/>
                <w:sz w:val="18"/>
                <w:szCs w:val="18"/>
              </w:rPr>
            </w:pPr>
            <w:r>
              <w:rPr>
                <w:rFonts w:ascii="Arial" w:hAnsi="Arial" w:cs="Arial"/>
                <w:sz w:val="18"/>
                <w:szCs w:val="18"/>
              </w:rPr>
              <w:t>isUnique: N/A</w:t>
            </w:r>
          </w:p>
          <w:p w14:paraId="46B2267A" w14:textId="77777777" w:rsidR="003F3082" w:rsidRDefault="003F3082">
            <w:pPr>
              <w:spacing w:after="0"/>
              <w:rPr>
                <w:rFonts w:ascii="Arial" w:hAnsi="Arial" w:cs="Arial"/>
                <w:sz w:val="18"/>
                <w:szCs w:val="18"/>
              </w:rPr>
            </w:pPr>
            <w:r>
              <w:rPr>
                <w:rFonts w:ascii="Arial" w:hAnsi="Arial" w:cs="Arial"/>
                <w:sz w:val="18"/>
                <w:szCs w:val="18"/>
              </w:rPr>
              <w:t>defaultValue: None</w:t>
            </w:r>
          </w:p>
          <w:p w14:paraId="3B7AF6E8" w14:textId="77777777" w:rsidR="003F3082" w:rsidRDefault="003F3082">
            <w:pPr>
              <w:spacing w:after="0"/>
              <w:rPr>
                <w:rFonts w:ascii="Arial" w:hAnsi="Arial" w:cs="Arial"/>
                <w:sz w:val="18"/>
                <w:szCs w:val="18"/>
              </w:rPr>
            </w:pPr>
            <w:r>
              <w:rPr>
                <w:rFonts w:ascii="Arial" w:hAnsi="Arial" w:cs="Arial"/>
                <w:sz w:val="18"/>
                <w:szCs w:val="18"/>
              </w:rPr>
              <w:t>isNullable: False</w:t>
            </w:r>
          </w:p>
        </w:tc>
      </w:tr>
      <w:tr w:rsidR="003F3082" w14:paraId="3810F384" w14:textId="77777777" w:rsidTr="003F3082">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hideMark/>
          </w:tcPr>
          <w:p w14:paraId="10741486" w14:textId="77777777" w:rsidR="003F3082" w:rsidRDefault="003F3082">
            <w:pPr>
              <w:keepNext/>
              <w:keepLines/>
              <w:spacing w:after="0"/>
              <w:rPr>
                <w:rFonts w:ascii="Courier New" w:hAnsi="Courier New"/>
              </w:rPr>
            </w:pPr>
            <w:r>
              <w:rPr>
                <w:rFonts w:ascii="Courier New" w:hAnsi="Courier New"/>
              </w:rPr>
              <w:t>burstArrivalTime</w:t>
            </w:r>
          </w:p>
        </w:tc>
        <w:tc>
          <w:tcPr>
            <w:tcW w:w="2852" w:type="pct"/>
            <w:gridSpan w:val="4"/>
            <w:tcBorders>
              <w:top w:val="single" w:sz="4" w:space="0" w:color="auto"/>
              <w:left w:val="single" w:sz="4" w:space="0" w:color="auto"/>
              <w:bottom w:val="single" w:sz="4" w:space="0" w:color="auto"/>
              <w:right w:val="single" w:sz="4" w:space="0" w:color="auto"/>
            </w:tcBorders>
            <w:hideMark/>
          </w:tcPr>
          <w:p w14:paraId="5044233C" w14:textId="77777777" w:rsidR="003F3082" w:rsidRDefault="003F3082">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Indicates the arrival time (in date-time format) of the data burst in reference to the TSN GM. </w:t>
            </w:r>
          </w:p>
          <w:p w14:paraId="6108845E" w14:textId="77777777" w:rsidR="003F3082" w:rsidRDefault="003F3082">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TS 29.571 [61].</w:t>
            </w:r>
          </w:p>
        </w:tc>
        <w:tc>
          <w:tcPr>
            <w:tcW w:w="979" w:type="pct"/>
            <w:gridSpan w:val="4"/>
            <w:tcBorders>
              <w:top w:val="single" w:sz="4" w:space="0" w:color="auto"/>
              <w:left w:val="single" w:sz="4" w:space="0" w:color="auto"/>
              <w:bottom w:val="single" w:sz="4" w:space="0" w:color="auto"/>
              <w:right w:val="single" w:sz="4" w:space="0" w:color="auto"/>
            </w:tcBorders>
            <w:hideMark/>
          </w:tcPr>
          <w:p w14:paraId="1ECB069B" w14:textId="77777777" w:rsidR="003F3082" w:rsidRDefault="003F3082">
            <w:pPr>
              <w:spacing w:after="0"/>
              <w:rPr>
                <w:rFonts w:ascii="Arial" w:hAnsi="Arial" w:cs="Arial"/>
                <w:sz w:val="18"/>
                <w:szCs w:val="18"/>
              </w:rPr>
            </w:pPr>
            <w:r>
              <w:rPr>
                <w:rFonts w:ascii="Arial" w:hAnsi="Arial" w:cs="Arial"/>
                <w:sz w:val="18"/>
                <w:szCs w:val="18"/>
              </w:rPr>
              <w:t xml:space="preserve">type: </w:t>
            </w:r>
            <w:r>
              <w:rPr>
                <w:rFonts w:ascii="Arial" w:hAnsi="Arial" w:cs="Arial"/>
                <w:sz w:val="18"/>
                <w:szCs w:val="18"/>
                <w:lang w:eastAsia="zh-CN"/>
              </w:rPr>
              <w:t>DateTime</w:t>
            </w:r>
          </w:p>
          <w:p w14:paraId="6DC936D5" w14:textId="77777777" w:rsidR="003F3082" w:rsidRDefault="003F3082">
            <w:pPr>
              <w:spacing w:after="0"/>
              <w:rPr>
                <w:rFonts w:ascii="Arial" w:hAnsi="Arial" w:cs="Arial"/>
                <w:sz w:val="18"/>
                <w:szCs w:val="18"/>
              </w:rPr>
            </w:pPr>
            <w:r>
              <w:rPr>
                <w:rFonts w:ascii="Arial" w:hAnsi="Arial" w:cs="Arial"/>
                <w:sz w:val="18"/>
                <w:szCs w:val="18"/>
              </w:rPr>
              <w:t>multiplicity: 1</w:t>
            </w:r>
          </w:p>
          <w:p w14:paraId="5B497101" w14:textId="77777777" w:rsidR="003F3082" w:rsidRDefault="003F3082">
            <w:pPr>
              <w:spacing w:after="0"/>
              <w:rPr>
                <w:rFonts w:ascii="Arial" w:hAnsi="Arial" w:cs="Arial"/>
                <w:sz w:val="18"/>
                <w:szCs w:val="18"/>
              </w:rPr>
            </w:pPr>
            <w:r>
              <w:rPr>
                <w:rFonts w:ascii="Arial" w:hAnsi="Arial" w:cs="Arial"/>
                <w:sz w:val="18"/>
                <w:szCs w:val="18"/>
              </w:rPr>
              <w:t>isOrdered: N/A</w:t>
            </w:r>
          </w:p>
          <w:p w14:paraId="2B81154C" w14:textId="77777777" w:rsidR="003F3082" w:rsidRDefault="003F3082">
            <w:pPr>
              <w:spacing w:after="0"/>
              <w:rPr>
                <w:rFonts w:ascii="Arial" w:hAnsi="Arial" w:cs="Arial"/>
                <w:sz w:val="18"/>
                <w:szCs w:val="18"/>
              </w:rPr>
            </w:pPr>
            <w:r>
              <w:rPr>
                <w:rFonts w:ascii="Arial" w:hAnsi="Arial" w:cs="Arial"/>
                <w:sz w:val="18"/>
                <w:szCs w:val="18"/>
              </w:rPr>
              <w:t>isUnique: N/A</w:t>
            </w:r>
          </w:p>
          <w:p w14:paraId="121AC799" w14:textId="77777777" w:rsidR="003F3082" w:rsidRDefault="003F3082">
            <w:pPr>
              <w:spacing w:after="0"/>
              <w:rPr>
                <w:rFonts w:ascii="Arial" w:hAnsi="Arial" w:cs="Arial"/>
                <w:sz w:val="18"/>
                <w:szCs w:val="18"/>
              </w:rPr>
            </w:pPr>
            <w:r>
              <w:rPr>
                <w:rFonts w:ascii="Arial" w:hAnsi="Arial" w:cs="Arial"/>
                <w:sz w:val="18"/>
                <w:szCs w:val="18"/>
              </w:rPr>
              <w:t>defaultValue: None</w:t>
            </w:r>
          </w:p>
          <w:p w14:paraId="2867FAE5" w14:textId="77777777" w:rsidR="003F3082" w:rsidRDefault="003F3082">
            <w:pPr>
              <w:spacing w:after="0"/>
              <w:rPr>
                <w:rFonts w:ascii="Arial" w:hAnsi="Arial" w:cs="Arial"/>
                <w:sz w:val="18"/>
                <w:szCs w:val="18"/>
              </w:rPr>
            </w:pPr>
            <w:r>
              <w:rPr>
                <w:rFonts w:ascii="Arial" w:hAnsi="Arial" w:cs="Arial"/>
                <w:sz w:val="18"/>
                <w:szCs w:val="18"/>
              </w:rPr>
              <w:t>isNullable: False</w:t>
            </w:r>
          </w:p>
        </w:tc>
      </w:tr>
    </w:tbl>
    <w:p w14:paraId="7D5ADE00" w14:textId="77777777" w:rsidR="003F3082" w:rsidRDefault="003F3082" w:rsidP="003F3082">
      <w:pPr>
        <w:pStyle w:val="Heading2"/>
      </w:pPr>
      <w:bookmarkStart w:id="3912" w:name="_Toc59183187"/>
      <w:bookmarkStart w:id="3913" w:name="_Toc59184653"/>
      <w:bookmarkStart w:id="3914" w:name="_Toc59195588"/>
      <w:bookmarkStart w:id="3915" w:name="_Toc59440015"/>
      <w:bookmarkStart w:id="3916" w:name="_Toc67990438"/>
      <w:r>
        <w:t>5.5</w:t>
      </w:r>
      <w:r>
        <w:tab/>
        <w:t>Common notifications</w:t>
      </w:r>
      <w:bookmarkEnd w:id="3912"/>
      <w:bookmarkEnd w:id="3913"/>
      <w:bookmarkEnd w:id="3914"/>
      <w:bookmarkEnd w:id="3915"/>
      <w:bookmarkEnd w:id="3916"/>
    </w:p>
    <w:p w14:paraId="2203980B" w14:textId="77777777" w:rsidR="003F3082" w:rsidRDefault="003F3082" w:rsidP="003F3082">
      <w:pPr>
        <w:pStyle w:val="Heading3"/>
      </w:pPr>
      <w:bookmarkStart w:id="3917" w:name="_Toc59183188"/>
      <w:bookmarkStart w:id="3918" w:name="_Toc59184654"/>
      <w:bookmarkStart w:id="3919" w:name="_Toc59195589"/>
      <w:bookmarkStart w:id="3920" w:name="_Toc59440016"/>
      <w:bookmarkStart w:id="3921" w:name="_Toc67990439"/>
      <w:r>
        <w:t>5.5.1</w:t>
      </w:r>
      <w:r>
        <w:tab/>
        <w:t>Alarm notifications</w:t>
      </w:r>
      <w:bookmarkEnd w:id="3917"/>
      <w:bookmarkEnd w:id="3918"/>
      <w:bookmarkEnd w:id="3919"/>
      <w:bookmarkEnd w:id="3920"/>
      <w:bookmarkEnd w:id="3921"/>
    </w:p>
    <w:p w14:paraId="7EECA327" w14:textId="77777777" w:rsidR="003F3082" w:rsidRDefault="003F3082" w:rsidP="003F308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997"/>
        <w:gridCol w:w="947"/>
        <w:gridCol w:w="717"/>
      </w:tblGrid>
      <w:tr w:rsidR="003F3082" w14:paraId="2A722059" w14:textId="77777777" w:rsidTr="003F3082">
        <w:trPr>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CCCCCC"/>
            <w:vAlign w:val="center"/>
            <w:hideMark/>
          </w:tcPr>
          <w:p w14:paraId="573C021B" w14:textId="77777777" w:rsidR="003F3082" w:rsidRDefault="003F3082">
            <w:pPr>
              <w:pStyle w:val="TAH"/>
            </w:pPr>
            <w:r>
              <w:t>Name</w:t>
            </w:r>
          </w:p>
        </w:tc>
        <w:tc>
          <w:tcPr>
            <w:tcW w:w="0" w:type="auto"/>
            <w:tcBorders>
              <w:top w:val="single" w:sz="4" w:space="0" w:color="auto"/>
              <w:left w:val="single" w:sz="4" w:space="0" w:color="auto"/>
              <w:bottom w:val="single" w:sz="4" w:space="0" w:color="auto"/>
              <w:right w:val="single" w:sz="4" w:space="0" w:color="auto"/>
            </w:tcBorders>
            <w:shd w:val="clear" w:color="auto" w:fill="CCCCCC"/>
            <w:hideMark/>
          </w:tcPr>
          <w:p w14:paraId="3429B83A" w14:textId="77777777" w:rsidR="003F3082" w:rsidRDefault="003F3082">
            <w:pPr>
              <w:pStyle w:val="TAH"/>
            </w:pPr>
            <w:r>
              <w:t>Qualifier</w:t>
            </w:r>
          </w:p>
        </w:tc>
        <w:tc>
          <w:tcPr>
            <w:tcW w:w="0" w:type="auto"/>
            <w:tcBorders>
              <w:top w:val="single" w:sz="4" w:space="0" w:color="auto"/>
              <w:left w:val="single" w:sz="4" w:space="0" w:color="auto"/>
              <w:bottom w:val="single" w:sz="4" w:space="0" w:color="auto"/>
              <w:right w:val="single" w:sz="4" w:space="0" w:color="auto"/>
            </w:tcBorders>
            <w:shd w:val="clear" w:color="auto" w:fill="CCCCCC"/>
            <w:hideMark/>
          </w:tcPr>
          <w:p w14:paraId="3F8D4A8F" w14:textId="77777777" w:rsidR="003F3082" w:rsidRDefault="003F3082">
            <w:pPr>
              <w:pStyle w:val="TAH"/>
            </w:pPr>
            <w:r>
              <w:t>Notes</w:t>
            </w:r>
          </w:p>
        </w:tc>
      </w:tr>
      <w:tr w:rsidR="003F3082" w14:paraId="017191FE" w14:textId="77777777" w:rsidTr="003F3082">
        <w:trPr>
          <w:jc w:val="center"/>
        </w:trPr>
        <w:tc>
          <w:tcPr>
            <w:tcW w:w="0" w:type="auto"/>
            <w:tcBorders>
              <w:top w:val="single" w:sz="4" w:space="0" w:color="auto"/>
              <w:left w:val="single" w:sz="4" w:space="0" w:color="auto"/>
              <w:bottom w:val="single" w:sz="4" w:space="0" w:color="auto"/>
              <w:right w:val="single" w:sz="4" w:space="0" w:color="auto"/>
            </w:tcBorders>
            <w:hideMark/>
          </w:tcPr>
          <w:p w14:paraId="774FCC59" w14:textId="77777777" w:rsidR="003F3082" w:rsidRDefault="003F3082">
            <w:pPr>
              <w:pStyle w:val="TAL"/>
            </w:pPr>
            <w:r>
              <w:rPr>
                <w:rFonts w:ascii="Courier New" w:hAnsi="Courier New" w:cs="Courier New"/>
              </w:rPr>
              <w:t>notifyNewAlarm</w:t>
            </w:r>
          </w:p>
        </w:tc>
        <w:tc>
          <w:tcPr>
            <w:tcW w:w="0" w:type="auto"/>
            <w:tcBorders>
              <w:top w:val="single" w:sz="4" w:space="0" w:color="auto"/>
              <w:left w:val="single" w:sz="4" w:space="0" w:color="auto"/>
              <w:bottom w:val="single" w:sz="4" w:space="0" w:color="auto"/>
              <w:right w:val="single" w:sz="4" w:space="0" w:color="auto"/>
            </w:tcBorders>
            <w:hideMark/>
          </w:tcPr>
          <w:p w14:paraId="4B5F6040" w14:textId="77777777" w:rsidR="003F3082" w:rsidRDefault="003F3082">
            <w:pPr>
              <w:pStyle w:val="TAL"/>
            </w:pPr>
            <w:r>
              <w:t>M</w:t>
            </w:r>
          </w:p>
        </w:tc>
        <w:tc>
          <w:tcPr>
            <w:tcW w:w="0" w:type="auto"/>
            <w:tcBorders>
              <w:top w:val="single" w:sz="4" w:space="0" w:color="auto"/>
              <w:left w:val="single" w:sz="4" w:space="0" w:color="auto"/>
              <w:bottom w:val="single" w:sz="4" w:space="0" w:color="auto"/>
              <w:right w:val="single" w:sz="4" w:space="0" w:color="auto"/>
            </w:tcBorders>
            <w:hideMark/>
          </w:tcPr>
          <w:p w14:paraId="24FC6313" w14:textId="77777777" w:rsidR="003F3082" w:rsidRDefault="003F3082">
            <w:pPr>
              <w:pStyle w:val="TAL"/>
            </w:pPr>
            <w:r>
              <w:t>--</w:t>
            </w:r>
          </w:p>
        </w:tc>
      </w:tr>
      <w:tr w:rsidR="003F3082" w14:paraId="3CBB50ED" w14:textId="77777777" w:rsidTr="003F3082">
        <w:trPr>
          <w:jc w:val="center"/>
        </w:trPr>
        <w:tc>
          <w:tcPr>
            <w:tcW w:w="0" w:type="auto"/>
            <w:tcBorders>
              <w:top w:val="single" w:sz="4" w:space="0" w:color="auto"/>
              <w:left w:val="single" w:sz="4" w:space="0" w:color="auto"/>
              <w:bottom w:val="single" w:sz="4" w:space="0" w:color="auto"/>
              <w:right w:val="single" w:sz="4" w:space="0" w:color="auto"/>
            </w:tcBorders>
            <w:hideMark/>
          </w:tcPr>
          <w:p w14:paraId="7CFA78B0" w14:textId="77777777" w:rsidR="003F3082" w:rsidRDefault="003F3082">
            <w:pPr>
              <w:pStyle w:val="TAL"/>
            </w:pPr>
            <w:r>
              <w:rPr>
                <w:rFonts w:ascii="Courier New" w:hAnsi="Courier New" w:cs="Courier New"/>
              </w:rPr>
              <w:t>notifyClearedAlarm</w:t>
            </w:r>
          </w:p>
        </w:tc>
        <w:tc>
          <w:tcPr>
            <w:tcW w:w="0" w:type="auto"/>
            <w:tcBorders>
              <w:top w:val="single" w:sz="4" w:space="0" w:color="auto"/>
              <w:left w:val="single" w:sz="4" w:space="0" w:color="auto"/>
              <w:bottom w:val="single" w:sz="4" w:space="0" w:color="auto"/>
              <w:right w:val="single" w:sz="4" w:space="0" w:color="auto"/>
            </w:tcBorders>
            <w:hideMark/>
          </w:tcPr>
          <w:p w14:paraId="2FF4F9B7" w14:textId="77777777" w:rsidR="003F3082" w:rsidRDefault="003F3082">
            <w:pPr>
              <w:pStyle w:val="TAL"/>
            </w:pPr>
            <w:r>
              <w:t>M</w:t>
            </w:r>
          </w:p>
        </w:tc>
        <w:tc>
          <w:tcPr>
            <w:tcW w:w="0" w:type="auto"/>
            <w:tcBorders>
              <w:top w:val="single" w:sz="4" w:space="0" w:color="auto"/>
              <w:left w:val="single" w:sz="4" w:space="0" w:color="auto"/>
              <w:bottom w:val="single" w:sz="4" w:space="0" w:color="auto"/>
              <w:right w:val="single" w:sz="4" w:space="0" w:color="auto"/>
            </w:tcBorders>
            <w:hideMark/>
          </w:tcPr>
          <w:p w14:paraId="641CB792" w14:textId="77777777" w:rsidR="003F3082" w:rsidRDefault="003F3082">
            <w:pPr>
              <w:pStyle w:val="TAL"/>
            </w:pPr>
            <w:r>
              <w:t>--</w:t>
            </w:r>
          </w:p>
        </w:tc>
      </w:tr>
      <w:tr w:rsidR="003F3082" w14:paraId="254E4657" w14:textId="77777777" w:rsidTr="003F3082">
        <w:trPr>
          <w:jc w:val="center"/>
        </w:trPr>
        <w:tc>
          <w:tcPr>
            <w:tcW w:w="0" w:type="auto"/>
            <w:tcBorders>
              <w:top w:val="single" w:sz="4" w:space="0" w:color="auto"/>
              <w:left w:val="single" w:sz="4" w:space="0" w:color="auto"/>
              <w:bottom w:val="single" w:sz="4" w:space="0" w:color="auto"/>
              <w:right w:val="single" w:sz="4" w:space="0" w:color="auto"/>
            </w:tcBorders>
            <w:hideMark/>
          </w:tcPr>
          <w:p w14:paraId="791C7BB8" w14:textId="77777777" w:rsidR="003F3082" w:rsidRDefault="003F3082">
            <w:pPr>
              <w:pStyle w:val="TAL"/>
            </w:pPr>
            <w:r>
              <w:rPr>
                <w:rFonts w:ascii="Courier New" w:hAnsi="Courier New" w:cs="Courier New"/>
              </w:rPr>
              <w:t>notifyAckStateChanged</w:t>
            </w:r>
          </w:p>
        </w:tc>
        <w:tc>
          <w:tcPr>
            <w:tcW w:w="0" w:type="auto"/>
            <w:tcBorders>
              <w:top w:val="single" w:sz="4" w:space="0" w:color="auto"/>
              <w:left w:val="single" w:sz="4" w:space="0" w:color="auto"/>
              <w:bottom w:val="single" w:sz="4" w:space="0" w:color="auto"/>
              <w:right w:val="single" w:sz="4" w:space="0" w:color="auto"/>
            </w:tcBorders>
            <w:hideMark/>
          </w:tcPr>
          <w:p w14:paraId="54C34A10" w14:textId="77777777" w:rsidR="003F3082" w:rsidRDefault="003F3082">
            <w:pPr>
              <w:pStyle w:val="TAL"/>
            </w:pPr>
            <w:r>
              <w:t>M</w:t>
            </w:r>
          </w:p>
        </w:tc>
        <w:tc>
          <w:tcPr>
            <w:tcW w:w="0" w:type="auto"/>
            <w:tcBorders>
              <w:top w:val="single" w:sz="4" w:space="0" w:color="auto"/>
              <w:left w:val="single" w:sz="4" w:space="0" w:color="auto"/>
              <w:bottom w:val="single" w:sz="4" w:space="0" w:color="auto"/>
              <w:right w:val="single" w:sz="4" w:space="0" w:color="auto"/>
            </w:tcBorders>
            <w:hideMark/>
          </w:tcPr>
          <w:p w14:paraId="62FD2A57" w14:textId="77777777" w:rsidR="003F3082" w:rsidRDefault="003F3082">
            <w:pPr>
              <w:pStyle w:val="TAL"/>
            </w:pPr>
            <w:r>
              <w:t>--</w:t>
            </w:r>
          </w:p>
        </w:tc>
      </w:tr>
      <w:tr w:rsidR="003F3082" w14:paraId="7B4311C1" w14:textId="77777777" w:rsidTr="003F3082">
        <w:trPr>
          <w:jc w:val="center"/>
        </w:trPr>
        <w:tc>
          <w:tcPr>
            <w:tcW w:w="0" w:type="auto"/>
            <w:tcBorders>
              <w:top w:val="single" w:sz="4" w:space="0" w:color="auto"/>
              <w:left w:val="single" w:sz="4" w:space="0" w:color="auto"/>
              <w:bottom w:val="single" w:sz="4" w:space="0" w:color="auto"/>
              <w:right w:val="single" w:sz="4" w:space="0" w:color="auto"/>
            </w:tcBorders>
            <w:hideMark/>
          </w:tcPr>
          <w:p w14:paraId="46ED3F50" w14:textId="77777777" w:rsidR="003F3082" w:rsidRDefault="003F3082">
            <w:pPr>
              <w:pStyle w:val="TAL"/>
            </w:pPr>
            <w:r>
              <w:rPr>
                <w:rFonts w:ascii="Courier New" w:hAnsi="Courier New" w:cs="Courier New"/>
              </w:rPr>
              <w:t>notifyAlarmListRebuilt</w:t>
            </w:r>
          </w:p>
        </w:tc>
        <w:tc>
          <w:tcPr>
            <w:tcW w:w="0" w:type="auto"/>
            <w:tcBorders>
              <w:top w:val="single" w:sz="4" w:space="0" w:color="auto"/>
              <w:left w:val="single" w:sz="4" w:space="0" w:color="auto"/>
              <w:bottom w:val="single" w:sz="4" w:space="0" w:color="auto"/>
              <w:right w:val="single" w:sz="4" w:space="0" w:color="auto"/>
            </w:tcBorders>
            <w:hideMark/>
          </w:tcPr>
          <w:p w14:paraId="16A2B363" w14:textId="77777777" w:rsidR="003F3082" w:rsidRDefault="003F3082">
            <w:pPr>
              <w:pStyle w:val="TAL"/>
            </w:pPr>
            <w:r>
              <w:t>M</w:t>
            </w:r>
          </w:p>
        </w:tc>
        <w:tc>
          <w:tcPr>
            <w:tcW w:w="0" w:type="auto"/>
            <w:tcBorders>
              <w:top w:val="single" w:sz="4" w:space="0" w:color="auto"/>
              <w:left w:val="single" w:sz="4" w:space="0" w:color="auto"/>
              <w:bottom w:val="single" w:sz="4" w:space="0" w:color="auto"/>
              <w:right w:val="single" w:sz="4" w:space="0" w:color="auto"/>
            </w:tcBorders>
            <w:hideMark/>
          </w:tcPr>
          <w:p w14:paraId="7AC88FD7" w14:textId="77777777" w:rsidR="003F3082" w:rsidRDefault="003F3082">
            <w:pPr>
              <w:pStyle w:val="TAL"/>
            </w:pPr>
            <w:r>
              <w:t>--</w:t>
            </w:r>
          </w:p>
        </w:tc>
      </w:tr>
      <w:tr w:rsidR="003F3082" w14:paraId="62979CA9" w14:textId="77777777" w:rsidTr="003F3082">
        <w:trPr>
          <w:jc w:val="center"/>
        </w:trPr>
        <w:tc>
          <w:tcPr>
            <w:tcW w:w="0" w:type="auto"/>
            <w:tcBorders>
              <w:top w:val="single" w:sz="4" w:space="0" w:color="auto"/>
              <w:left w:val="single" w:sz="4" w:space="0" w:color="auto"/>
              <w:bottom w:val="single" w:sz="4" w:space="0" w:color="auto"/>
              <w:right w:val="single" w:sz="4" w:space="0" w:color="auto"/>
            </w:tcBorders>
            <w:hideMark/>
          </w:tcPr>
          <w:p w14:paraId="570D139F" w14:textId="77777777" w:rsidR="003F3082" w:rsidRDefault="003F3082">
            <w:pPr>
              <w:pStyle w:val="TAL"/>
            </w:pPr>
            <w:r>
              <w:rPr>
                <w:rFonts w:ascii="Courier New" w:hAnsi="Courier New" w:cs="Courier New"/>
              </w:rPr>
              <w:t>notifyChangedAlarm</w:t>
            </w:r>
          </w:p>
        </w:tc>
        <w:tc>
          <w:tcPr>
            <w:tcW w:w="0" w:type="auto"/>
            <w:tcBorders>
              <w:top w:val="single" w:sz="4" w:space="0" w:color="auto"/>
              <w:left w:val="single" w:sz="4" w:space="0" w:color="auto"/>
              <w:bottom w:val="single" w:sz="4" w:space="0" w:color="auto"/>
              <w:right w:val="single" w:sz="4" w:space="0" w:color="auto"/>
            </w:tcBorders>
            <w:hideMark/>
          </w:tcPr>
          <w:p w14:paraId="2BB69401" w14:textId="77777777" w:rsidR="003F3082" w:rsidRDefault="003F3082">
            <w:pPr>
              <w:pStyle w:val="TAL"/>
            </w:pPr>
            <w:r>
              <w:t>O</w:t>
            </w:r>
          </w:p>
        </w:tc>
        <w:tc>
          <w:tcPr>
            <w:tcW w:w="0" w:type="auto"/>
            <w:tcBorders>
              <w:top w:val="single" w:sz="4" w:space="0" w:color="auto"/>
              <w:left w:val="single" w:sz="4" w:space="0" w:color="auto"/>
              <w:bottom w:val="single" w:sz="4" w:space="0" w:color="auto"/>
              <w:right w:val="single" w:sz="4" w:space="0" w:color="auto"/>
            </w:tcBorders>
            <w:hideMark/>
          </w:tcPr>
          <w:p w14:paraId="1658AAA8" w14:textId="77777777" w:rsidR="003F3082" w:rsidRDefault="003F3082">
            <w:pPr>
              <w:pStyle w:val="TAL"/>
            </w:pPr>
            <w:r>
              <w:t>--</w:t>
            </w:r>
          </w:p>
        </w:tc>
      </w:tr>
      <w:tr w:rsidR="003F3082" w14:paraId="5CC389EB" w14:textId="77777777" w:rsidTr="003F3082">
        <w:trPr>
          <w:jc w:val="center"/>
        </w:trPr>
        <w:tc>
          <w:tcPr>
            <w:tcW w:w="0" w:type="auto"/>
            <w:tcBorders>
              <w:top w:val="single" w:sz="4" w:space="0" w:color="auto"/>
              <w:left w:val="single" w:sz="4" w:space="0" w:color="auto"/>
              <w:bottom w:val="single" w:sz="4" w:space="0" w:color="auto"/>
              <w:right w:val="single" w:sz="4" w:space="0" w:color="auto"/>
            </w:tcBorders>
            <w:hideMark/>
          </w:tcPr>
          <w:p w14:paraId="6D61F0FC" w14:textId="77777777" w:rsidR="003F3082" w:rsidRDefault="003F3082">
            <w:pPr>
              <w:pStyle w:val="TAL"/>
              <w:rPr>
                <w:rFonts w:ascii="Courier New" w:hAnsi="Courier New" w:cs="Courier New"/>
              </w:rPr>
            </w:pPr>
            <w:r>
              <w:rPr>
                <w:rFonts w:ascii="Courier New" w:hAnsi="Courier New" w:cs="Courier New"/>
              </w:rPr>
              <w:t>notifyCorrelatedNotificationChanged</w:t>
            </w:r>
          </w:p>
        </w:tc>
        <w:tc>
          <w:tcPr>
            <w:tcW w:w="0" w:type="auto"/>
            <w:tcBorders>
              <w:top w:val="single" w:sz="4" w:space="0" w:color="auto"/>
              <w:left w:val="single" w:sz="4" w:space="0" w:color="auto"/>
              <w:bottom w:val="single" w:sz="4" w:space="0" w:color="auto"/>
              <w:right w:val="single" w:sz="4" w:space="0" w:color="auto"/>
            </w:tcBorders>
            <w:hideMark/>
          </w:tcPr>
          <w:p w14:paraId="6166DB79" w14:textId="77777777" w:rsidR="003F3082" w:rsidRDefault="003F3082">
            <w:pPr>
              <w:pStyle w:val="TAL"/>
            </w:pPr>
            <w:r>
              <w:t>O</w:t>
            </w:r>
          </w:p>
        </w:tc>
        <w:tc>
          <w:tcPr>
            <w:tcW w:w="0" w:type="auto"/>
            <w:tcBorders>
              <w:top w:val="single" w:sz="4" w:space="0" w:color="auto"/>
              <w:left w:val="single" w:sz="4" w:space="0" w:color="auto"/>
              <w:bottom w:val="single" w:sz="4" w:space="0" w:color="auto"/>
              <w:right w:val="single" w:sz="4" w:space="0" w:color="auto"/>
            </w:tcBorders>
            <w:hideMark/>
          </w:tcPr>
          <w:p w14:paraId="41FE8866" w14:textId="77777777" w:rsidR="003F3082" w:rsidRDefault="003F3082">
            <w:pPr>
              <w:pStyle w:val="TAL"/>
            </w:pPr>
            <w:r>
              <w:t>--</w:t>
            </w:r>
          </w:p>
        </w:tc>
      </w:tr>
      <w:tr w:rsidR="003F3082" w14:paraId="79CFE6DB" w14:textId="77777777" w:rsidTr="003F3082">
        <w:trPr>
          <w:jc w:val="center"/>
        </w:trPr>
        <w:tc>
          <w:tcPr>
            <w:tcW w:w="0" w:type="auto"/>
            <w:tcBorders>
              <w:top w:val="single" w:sz="4" w:space="0" w:color="auto"/>
              <w:left w:val="single" w:sz="4" w:space="0" w:color="auto"/>
              <w:bottom w:val="single" w:sz="4" w:space="0" w:color="auto"/>
              <w:right w:val="single" w:sz="4" w:space="0" w:color="auto"/>
            </w:tcBorders>
            <w:hideMark/>
          </w:tcPr>
          <w:p w14:paraId="548EE68B" w14:textId="77777777" w:rsidR="003F3082" w:rsidRDefault="003F3082">
            <w:pPr>
              <w:pStyle w:val="TAL"/>
              <w:rPr>
                <w:rFonts w:ascii="Courier New" w:hAnsi="Courier New" w:cs="Courier New"/>
              </w:rPr>
            </w:pPr>
            <w:r>
              <w:rPr>
                <w:rFonts w:ascii="Courier New" w:hAnsi="Courier New" w:cs="Courier New"/>
              </w:rPr>
              <w:t>notifyChangedAlarmGeneral</w:t>
            </w:r>
          </w:p>
        </w:tc>
        <w:tc>
          <w:tcPr>
            <w:tcW w:w="0" w:type="auto"/>
            <w:tcBorders>
              <w:top w:val="single" w:sz="4" w:space="0" w:color="auto"/>
              <w:left w:val="single" w:sz="4" w:space="0" w:color="auto"/>
              <w:bottom w:val="single" w:sz="4" w:space="0" w:color="auto"/>
              <w:right w:val="single" w:sz="4" w:space="0" w:color="auto"/>
            </w:tcBorders>
            <w:hideMark/>
          </w:tcPr>
          <w:p w14:paraId="092F4B1A" w14:textId="77777777" w:rsidR="003F3082" w:rsidRDefault="003F3082">
            <w:pPr>
              <w:pStyle w:val="TAL"/>
            </w:pPr>
            <w:r>
              <w:t>O</w:t>
            </w:r>
          </w:p>
        </w:tc>
        <w:tc>
          <w:tcPr>
            <w:tcW w:w="0" w:type="auto"/>
            <w:tcBorders>
              <w:top w:val="single" w:sz="4" w:space="0" w:color="auto"/>
              <w:left w:val="single" w:sz="4" w:space="0" w:color="auto"/>
              <w:bottom w:val="single" w:sz="4" w:space="0" w:color="auto"/>
              <w:right w:val="single" w:sz="4" w:space="0" w:color="auto"/>
            </w:tcBorders>
            <w:hideMark/>
          </w:tcPr>
          <w:p w14:paraId="7660C76F" w14:textId="77777777" w:rsidR="003F3082" w:rsidRDefault="003F3082">
            <w:pPr>
              <w:pStyle w:val="TAL"/>
            </w:pPr>
            <w:r>
              <w:t>--</w:t>
            </w:r>
          </w:p>
        </w:tc>
      </w:tr>
      <w:tr w:rsidR="003F3082" w14:paraId="7EFAB55E" w14:textId="77777777" w:rsidTr="003F3082">
        <w:trPr>
          <w:jc w:val="center"/>
        </w:trPr>
        <w:tc>
          <w:tcPr>
            <w:tcW w:w="0" w:type="auto"/>
            <w:tcBorders>
              <w:top w:val="single" w:sz="4" w:space="0" w:color="auto"/>
              <w:left w:val="single" w:sz="4" w:space="0" w:color="auto"/>
              <w:bottom w:val="single" w:sz="4" w:space="0" w:color="auto"/>
              <w:right w:val="single" w:sz="4" w:space="0" w:color="auto"/>
            </w:tcBorders>
            <w:hideMark/>
          </w:tcPr>
          <w:p w14:paraId="37D85160" w14:textId="77777777" w:rsidR="003F3082" w:rsidRDefault="003F3082">
            <w:pPr>
              <w:pStyle w:val="TAL"/>
            </w:pPr>
            <w:r>
              <w:rPr>
                <w:rFonts w:ascii="Courier New" w:hAnsi="Courier New" w:cs="Courier New"/>
              </w:rPr>
              <w:t>notifyComments</w:t>
            </w:r>
          </w:p>
        </w:tc>
        <w:tc>
          <w:tcPr>
            <w:tcW w:w="0" w:type="auto"/>
            <w:tcBorders>
              <w:top w:val="single" w:sz="4" w:space="0" w:color="auto"/>
              <w:left w:val="single" w:sz="4" w:space="0" w:color="auto"/>
              <w:bottom w:val="single" w:sz="4" w:space="0" w:color="auto"/>
              <w:right w:val="single" w:sz="4" w:space="0" w:color="auto"/>
            </w:tcBorders>
            <w:hideMark/>
          </w:tcPr>
          <w:p w14:paraId="00B6A66C" w14:textId="77777777" w:rsidR="003F3082" w:rsidRDefault="003F3082">
            <w:pPr>
              <w:pStyle w:val="TAL"/>
            </w:pPr>
            <w:r>
              <w:t>O</w:t>
            </w:r>
          </w:p>
        </w:tc>
        <w:tc>
          <w:tcPr>
            <w:tcW w:w="0" w:type="auto"/>
            <w:tcBorders>
              <w:top w:val="single" w:sz="4" w:space="0" w:color="auto"/>
              <w:left w:val="single" w:sz="4" w:space="0" w:color="auto"/>
              <w:bottom w:val="single" w:sz="4" w:space="0" w:color="auto"/>
              <w:right w:val="single" w:sz="4" w:space="0" w:color="auto"/>
            </w:tcBorders>
            <w:hideMark/>
          </w:tcPr>
          <w:p w14:paraId="7A1B28D7" w14:textId="77777777" w:rsidR="003F3082" w:rsidRDefault="003F3082">
            <w:pPr>
              <w:pStyle w:val="TAL"/>
            </w:pPr>
            <w:r>
              <w:t>--</w:t>
            </w:r>
          </w:p>
        </w:tc>
      </w:tr>
      <w:tr w:rsidR="003F3082" w14:paraId="6D8E1D82" w14:textId="77777777" w:rsidTr="003F3082">
        <w:trPr>
          <w:jc w:val="center"/>
        </w:trPr>
        <w:tc>
          <w:tcPr>
            <w:tcW w:w="0" w:type="auto"/>
            <w:tcBorders>
              <w:top w:val="single" w:sz="4" w:space="0" w:color="auto"/>
              <w:left w:val="single" w:sz="4" w:space="0" w:color="auto"/>
              <w:bottom w:val="single" w:sz="4" w:space="0" w:color="auto"/>
              <w:right w:val="single" w:sz="4" w:space="0" w:color="auto"/>
            </w:tcBorders>
            <w:hideMark/>
          </w:tcPr>
          <w:p w14:paraId="730CC6DD" w14:textId="77777777" w:rsidR="003F3082" w:rsidRDefault="003F3082">
            <w:pPr>
              <w:pStyle w:val="TAL"/>
            </w:pPr>
            <w:r>
              <w:rPr>
                <w:rFonts w:ascii="Courier New" w:hAnsi="Courier New" w:cs="Courier New"/>
              </w:rPr>
              <w:t>notifyPotentialFaultyAlarmList</w:t>
            </w:r>
          </w:p>
        </w:tc>
        <w:tc>
          <w:tcPr>
            <w:tcW w:w="0" w:type="auto"/>
            <w:tcBorders>
              <w:top w:val="single" w:sz="4" w:space="0" w:color="auto"/>
              <w:left w:val="single" w:sz="4" w:space="0" w:color="auto"/>
              <w:bottom w:val="single" w:sz="4" w:space="0" w:color="auto"/>
              <w:right w:val="single" w:sz="4" w:space="0" w:color="auto"/>
            </w:tcBorders>
            <w:hideMark/>
          </w:tcPr>
          <w:p w14:paraId="4C3605E5" w14:textId="77777777" w:rsidR="003F3082" w:rsidRDefault="003F3082">
            <w:pPr>
              <w:pStyle w:val="TAL"/>
            </w:pPr>
            <w:r>
              <w:t>O</w:t>
            </w:r>
          </w:p>
        </w:tc>
        <w:tc>
          <w:tcPr>
            <w:tcW w:w="0" w:type="auto"/>
            <w:tcBorders>
              <w:top w:val="single" w:sz="4" w:space="0" w:color="auto"/>
              <w:left w:val="single" w:sz="4" w:space="0" w:color="auto"/>
              <w:bottom w:val="single" w:sz="4" w:space="0" w:color="auto"/>
              <w:right w:val="single" w:sz="4" w:space="0" w:color="auto"/>
            </w:tcBorders>
            <w:hideMark/>
          </w:tcPr>
          <w:p w14:paraId="4F8CF489" w14:textId="77777777" w:rsidR="003F3082" w:rsidRDefault="003F3082">
            <w:pPr>
              <w:pStyle w:val="TAL"/>
            </w:pPr>
            <w:r>
              <w:t>--</w:t>
            </w:r>
          </w:p>
        </w:tc>
      </w:tr>
    </w:tbl>
    <w:p w14:paraId="000EFA18" w14:textId="77777777" w:rsidR="003F3082" w:rsidRDefault="003F3082" w:rsidP="003F3082"/>
    <w:p w14:paraId="599D138E" w14:textId="77777777" w:rsidR="003F3082" w:rsidRDefault="003F3082" w:rsidP="003F3082">
      <w:pPr>
        <w:pStyle w:val="Heading3"/>
      </w:pPr>
      <w:bookmarkStart w:id="3922" w:name="_Toc59183189"/>
      <w:bookmarkStart w:id="3923" w:name="_Toc59184655"/>
      <w:bookmarkStart w:id="3924" w:name="_Toc59195590"/>
      <w:bookmarkStart w:id="3925" w:name="_Toc59440017"/>
      <w:bookmarkStart w:id="3926" w:name="_Toc67990440"/>
      <w:r>
        <w:t>5.5.2</w:t>
      </w:r>
      <w:r>
        <w:tab/>
        <w:t>Configuration notifications</w:t>
      </w:r>
      <w:bookmarkEnd w:id="3922"/>
      <w:bookmarkEnd w:id="3923"/>
      <w:bookmarkEnd w:id="3924"/>
      <w:bookmarkEnd w:id="3925"/>
      <w:bookmarkEnd w:id="3926"/>
    </w:p>
    <w:p w14:paraId="7A040833" w14:textId="77777777" w:rsidR="003F3082" w:rsidRDefault="003F3082" w:rsidP="003F308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07BB7D4C" w14:textId="77777777" w:rsidR="003F3082" w:rsidRDefault="003F3082" w:rsidP="003F3082">
      <w:pPr>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457"/>
        <w:gridCol w:w="947"/>
        <w:gridCol w:w="717"/>
      </w:tblGrid>
      <w:tr w:rsidR="003F3082" w14:paraId="10D0728F" w14:textId="77777777" w:rsidTr="003F3082">
        <w:trPr>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3EC28E52" w14:textId="77777777" w:rsidR="003F3082" w:rsidRDefault="003F3082">
            <w:pPr>
              <w:pStyle w:val="TAH"/>
            </w:pPr>
            <w:r>
              <w:t>Name</w:t>
            </w:r>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48DAC518" w14:textId="77777777" w:rsidR="003F3082" w:rsidRDefault="003F3082">
            <w:pPr>
              <w:pStyle w:val="TAH"/>
            </w:pPr>
            <w:r>
              <w:t>Qualifier</w:t>
            </w:r>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0BC7F360" w14:textId="77777777" w:rsidR="003F3082" w:rsidRDefault="003F3082">
            <w:pPr>
              <w:pStyle w:val="TAH"/>
            </w:pPr>
            <w:r>
              <w:t>Notes</w:t>
            </w:r>
          </w:p>
        </w:tc>
      </w:tr>
      <w:tr w:rsidR="003F3082" w14:paraId="4C0DD09A" w14:textId="77777777" w:rsidTr="003F3082">
        <w:trPr>
          <w:jc w:val="center"/>
        </w:trPr>
        <w:tc>
          <w:tcPr>
            <w:tcW w:w="0" w:type="auto"/>
            <w:tcBorders>
              <w:top w:val="single" w:sz="4" w:space="0" w:color="auto"/>
              <w:left w:val="single" w:sz="4" w:space="0" w:color="auto"/>
              <w:bottom w:val="single" w:sz="4" w:space="0" w:color="auto"/>
              <w:right w:val="single" w:sz="4" w:space="0" w:color="auto"/>
            </w:tcBorders>
            <w:hideMark/>
          </w:tcPr>
          <w:p w14:paraId="27C792C5" w14:textId="77777777" w:rsidR="003F3082" w:rsidRDefault="003F3082">
            <w:pPr>
              <w:pStyle w:val="TAL"/>
              <w:rPr>
                <w:rFonts w:ascii="Courier" w:hAnsi="Courier"/>
              </w:rPr>
            </w:pPr>
            <w:r>
              <w:rPr>
                <w:rFonts w:ascii="Courier New" w:hAnsi="Courier New" w:cs="Courier New"/>
              </w:rPr>
              <w:t>notifyMOICreation</w:t>
            </w:r>
          </w:p>
        </w:tc>
        <w:tc>
          <w:tcPr>
            <w:tcW w:w="0" w:type="auto"/>
            <w:tcBorders>
              <w:top w:val="single" w:sz="4" w:space="0" w:color="auto"/>
              <w:left w:val="single" w:sz="4" w:space="0" w:color="auto"/>
              <w:bottom w:val="single" w:sz="4" w:space="0" w:color="auto"/>
              <w:right w:val="single" w:sz="4" w:space="0" w:color="auto"/>
            </w:tcBorders>
            <w:hideMark/>
          </w:tcPr>
          <w:p w14:paraId="2E565999" w14:textId="77777777" w:rsidR="003F3082" w:rsidRDefault="003F3082">
            <w:pPr>
              <w:pStyle w:val="TAL"/>
              <w:jc w:val="center"/>
            </w:pPr>
            <w:r>
              <w:t>O</w:t>
            </w:r>
          </w:p>
        </w:tc>
        <w:tc>
          <w:tcPr>
            <w:tcW w:w="0" w:type="auto"/>
            <w:tcBorders>
              <w:top w:val="single" w:sz="4" w:space="0" w:color="auto"/>
              <w:left w:val="single" w:sz="4" w:space="0" w:color="auto"/>
              <w:bottom w:val="single" w:sz="4" w:space="0" w:color="auto"/>
              <w:right w:val="single" w:sz="4" w:space="0" w:color="auto"/>
            </w:tcBorders>
            <w:hideMark/>
          </w:tcPr>
          <w:p w14:paraId="41B807BE" w14:textId="77777777" w:rsidR="003F3082" w:rsidRDefault="003F3082">
            <w:pPr>
              <w:pStyle w:val="TAL"/>
              <w:jc w:val="center"/>
            </w:pPr>
            <w:r>
              <w:t>--</w:t>
            </w:r>
          </w:p>
        </w:tc>
      </w:tr>
      <w:tr w:rsidR="003F3082" w14:paraId="18D572D0" w14:textId="77777777" w:rsidTr="003F3082">
        <w:trPr>
          <w:jc w:val="center"/>
        </w:trPr>
        <w:tc>
          <w:tcPr>
            <w:tcW w:w="0" w:type="auto"/>
            <w:tcBorders>
              <w:top w:val="single" w:sz="4" w:space="0" w:color="auto"/>
              <w:left w:val="single" w:sz="4" w:space="0" w:color="auto"/>
              <w:bottom w:val="single" w:sz="4" w:space="0" w:color="auto"/>
              <w:right w:val="single" w:sz="4" w:space="0" w:color="auto"/>
            </w:tcBorders>
            <w:hideMark/>
          </w:tcPr>
          <w:p w14:paraId="49086FD9" w14:textId="77777777" w:rsidR="003F3082" w:rsidRDefault="003F3082">
            <w:pPr>
              <w:pStyle w:val="TAL"/>
              <w:rPr>
                <w:rFonts w:ascii="Courier" w:hAnsi="Courier"/>
              </w:rPr>
            </w:pPr>
            <w:r>
              <w:rPr>
                <w:rFonts w:ascii="Courier New" w:hAnsi="Courier New" w:cs="Courier New"/>
              </w:rPr>
              <w:t>notifyMOIDeletion</w:t>
            </w:r>
          </w:p>
        </w:tc>
        <w:tc>
          <w:tcPr>
            <w:tcW w:w="0" w:type="auto"/>
            <w:tcBorders>
              <w:top w:val="single" w:sz="4" w:space="0" w:color="auto"/>
              <w:left w:val="single" w:sz="4" w:space="0" w:color="auto"/>
              <w:bottom w:val="single" w:sz="4" w:space="0" w:color="auto"/>
              <w:right w:val="single" w:sz="4" w:space="0" w:color="auto"/>
            </w:tcBorders>
            <w:hideMark/>
          </w:tcPr>
          <w:p w14:paraId="63B7B1BE" w14:textId="77777777" w:rsidR="003F3082" w:rsidRDefault="003F3082">
            <w:pPr>
              <w:pStyle w:val="TAL"/>
              <w:jc w:val="center"/>
            </w:pPr>
            <w:r>
              <w:t>O</w:t>
            </w:r>
          </w:p>
        </w:tc>
        <w:tc>
          <w:tcPr>
            <w:tcW w:w="0" w:type="auto"/>
            <w:tcBorders>
              <w:top w:val="single" w:sz="4" w:space="0" w:color="auto"/>
              <w:left w:val="single" w:sz="4" w:space="0" w:color="auto"/>
              <w:bottom w:val="single" w:sz="4" w:space="0" w:color="auto"/>
              <w:right w:val="single" w:sz="4" w:space="0" w:color="auto"/>
            </w:tcBorders>
            <w:hideMark/>
          </w:tcPr>
          <w:p w14:paraId="192AC508" w14:textId="77777777" w:rsidR="003F3082" w:rsidRDefault="003F3082">
            <w:pPr>
              <w:pStyle w:val="TAL"/>
              <w:jc w:val="center"/>
            </w:pPr>
            <w:r>
              <w:t>--</w:t>
            </w:r>
          </w:p>
        </w:tc>
      </w:tr>
      <w:tr w:rsidR="003F3082" w14:paraId="028FE233" w14:textId="77777777" w:rsidTr="003F3082">
        <w:trPr>
          <w:jc w:val="center"/>
        </w:trPr>
        <w:tc>
          <w:tcPr>
            <w:tcW w:w="0" w:type="auto"/>
            <w:tcBorders>
              <w:top w:val="single" w:sz="4" w:space="0" w:color="auto"/>
              <w:left w:val="single" w:sz="4" w:space="0" w:color="auto"/>
              <w:bottom w:val="single" w:sz="4" w:space="0" w:color="auto"/>
              <w:right w:val="single" w:sz="4" w:space="0" w:color="auto"/>
            </w:tcBorders>
            <w:hideMark/>
          </w:tcPr>
          <w:p w14:paraId="4FA26429" w14:textId="77777777" w:rsidR="003F3082" w:rsidRDefault="003F3082">
            <w:pPr>
              <w:pStyle w:val="TAL"/>
              <w:rPr>
                <w:rFonts w:ascii="Courier New" w:hAnsi="Courier New" w:cs="Courier New"/>
              </w:rPr>
            </w:pPr>
            <w:r>
              <w:rPr>
                <w:rFonts w:ascii="Courier New" w:hAnsi="Courier New" w:cs="Courier New"/>
              </w:rPr>
              <w:t>notifyMOIAttributeValueChanges</w:t>
            </w:r>
          </w:p>
        </w:tc>
        <w:tc>
          <w:tcPr>
            <w:tcW w:w="0" w:type="auto"/>
            <w:tcBorders>
              <w:top w:val="single" w:sz="4" w:space="0" w:color="auto"/>
              <w:left w:val="single" w:sz="4" w:space="0" w:color="auto"/>
              <w:bottom w:val="single" w:sz="4" w:space="0" w:color="auto"/>
              <w:right w:val="single" w:sz="4" w:space="0" w:color="auto"/>
            </w:tcBorders>
            <w:hideMark/>
          </w:tcPr>
          <w:p w14:paraId="23E9677E" w14:textId="77777777" w:rsidR="003F3082" w:rsidRDefault="003F3082">
            <w:pPr>
              <w:pStyle w:val="TAL"/>
              <w:jc w:val="center"/>
            </w:pPr>
            <w:r>
              <w:t>O</w:t>
            </w:r>
          </w:p>
        </w:tc>
        <w:tc>
          <w:tcPr>
            <w:tcW w:w="0" w:type="auto"/>
            <w:tcBorders>
              <w:top w:val="single" w:sz="4" w:space="0" w:color="auto"/>
              <w:left w:val="single" w:sz="4" w:space="0" w:color="auto"/>
              <w:bottom w:val="single" w:sz="4" w:space="0" w:color="auto"/>
              <w:right w:val="single" w:sz="4" w:space="0" w:color="auto"/>
            </w:tcBorders>
            <w:hideMark/>
          </w:tcPr>
          <w:p w14:paraId="4C340425" w14:textId="77777777" w:rsidR="003F3082" w:rsidRDefault="003F3082">
            <w:pPr>
              <w:pStyle w:val="TAL"/>
              <w:jc w:val="center"/>
            </w:pPr>
            <w:r>
              <w:t>--</w:t>
            </w:r>
          </w:p>
        </w:tc>
      </w:tr>
      <w:tr w:rsidR="003F3082" w14:paraId="3D673FB0" w14:textId="77777777" w:rsidTr="003F3082">
        <w:trPr>
          <w:jc w:val="center"/>
        </w:trPr>
        <w:tc>
          <w:tcPr>
            <w:tcW w:w="0" w:type="auto"/>
            <w:tcBorders>
              <w:top w:val="single" w:sz="4" w:space="0" w:color="auto"/>
              <w:left w:val="single" w:sz="4" w:space="0" w:color="auto"/>
              <w:bottom w:val="single" w:sz="4" w:space="0" w:color="auto"/>
              <w:right w:val="single" w:sz="4" w:space="0" w:color="auto"/>
            </w:tcBorders>
            <w:hideMark/>
          </w:tcPr>
          <w:p w14:paraId="64E58170" w14:textId="77777777" w:rsidR="003F3082" w:rsidRDefault="003F3082">
            <w:pPr>
              <w:pStyle w:val="TAL"/>
              <w:rPr>
                <w:rFonts w:ascii="Courier New" w:hAnsi="Courier New" w:cs="Courier New"/>
              </w:rPr>
            </w:pPr>
            <w:r>
              <w:rPr>
                <w:rFonts w:ascii="Courier New" w:hAnsi="Courier New" w:cs="Courier New"/>
              </w:rPr>
              <w:t>notifyEvent</w:t>
            </w:r>
          </w:p>
        </w:tc>
        <w:tc>
          <w:tcPr>
            <w:tcW w:w="0" w:type="auto"/>
            <w:tcBorders>
              <w:top w:val="single" w:sz="4" w:space="0" w:color="auto"/>
              <w:left w:val="single" w:sz="4" w:space="0" w:color="auto"/>
              <w:bottom w:val="single" w:sz="4" w:space="0" w:color="auto"/>
              <w:right w:val="single" w:sz="4" w:space="0" w:color="auto"/>
            </w:tcBorders>
            <w:hideMark/>
          </w:tcPr>
          <w:p w14:paraId="53A38765" w14:textId="77777777" w:rsidR="003F3082" w:rsidRDefault="003F3082">
            <w:pPr>
              <w:pStyle w:val="TAL"/>
              <w:jc w:val="center"/>
            </w:pPr>
            <w:r>
              <w:t>O</w:t>
            </w:r>
          </w:p>
        </w:tc>
        <w:tc>
          <w:tcPr>
            <w:tcW w:w="0" w:type="auto"/>
            <w:tcBorders>
              <w:top w:val="single" w:sz="4" w:space="0" w:color="auto"/>
              <w:left w:val="single" w:sz="4" w:space="0" w:color="auto"/>
              <w:bottom w:val="single" w:sz="4" w:space="0" w:color="auto"/>
              <w:right w:val="single" w:sz="4" w:space="0" w:color="auto"/>
            </w:tcBorders>
            <w:hideMark/>
          </w:tcPr>
          <w:p w14:paraId="438E1924" w14:textId="77777777" w:rsidR="003F3082" w:rsidRDefault="003F3082">
            <w:pPr>
              <w:pStyle w:val="TAL"/>
              <w:jc w:val="center"/>
            </w:pPr>
            <w:r>
              <w:t>--</w:t>
            </w:r>
          </w:p>
        </w:tc>
      </w:tr>
    </w:tbl>
    <w:p w14:paraId="3D0312F6" w14:textId="77777777" w:rsidR="003F3082" w:rsidRDefault="003F3082" w:rsidP="003F3082">
      <w:pPr>
        <w:pStyle w:val="Heading3"/>
      </w:pPr>
      <w:bookmarkStart w:id="3927" w:name="_Toc59440018"/>
      <w:bookmarkStart w:id="3928" w:name="_Toc67990441"/>
      <w:r>
        <w:t>5.5.3</w:t>
      </w:r>
      <w:r>
        <w:tab/>
        <w:t>Threshold Crossing notifications</w:t>
      </w:r>
      <w:bookmarkEnd w:id="3927"/>
      <w:bookmarkEnd w:id="3928"/>
    </w:p>
    <w:p w14:paraId="39FB40E8" w14:textId="77777777" w:rsidR="003F3082" w:rsidRDefault="003F3082" w:rsidP="003F308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76F5E071" w14:textId="77777777" w:rsidR="003F3082" w:rsidRDefault="003F3082" w:rsidP="003F3082">
      <w:pPr>
        <w:spacing w:after="0"/>
      </w:pP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28" w:type="dxa"/>
        </w:tblCellMar>
        <w:tblLook w:val="00A0" w:firstRow="1" w:lastRow="0" w:firstColumn="1" w:lastColumn="0" w:noHBand="0" w:noVBand="0"/>
      </w:tblPr>
      <w:tblGrid>
        <w:gridCol w:w="3597"/>
        <w:gridCol w:w="1134"/>
        <w:gridCol w:w="1134"/>
      </w:tblGrid>
      <w:tr w:rsidR="003F3082" w14:paraId="228D9D57" w14:textId="77777777" w:rsidTr="003F3082">
        <w:trPr>
          <w:tblHeader/>
          <w:jc w:val="center"/>
        </w:trPr>
        <w:tc>
          <w:tcPr>
            <w:tcW w:w="3597" w:type="dxa"/>
            <w:tcBorders>
              <w:top w:val="single" w:sz="4" w:space="0" w:color="auto"/>
              <w:left w:val="single" w:sz="4" w:space="0" w:color="auto"/>
              <w:bottom w:val="single" w:sz="6" w:space="0" w:color="auto"/>
              <w:right w:val="single" w:sz="6" w:space="0" w:color="auto"/>
            </w:tcBorders>
            <w:shd w:val="clear" w:color="auto" w:fill="CCCCCC"/>
            <w:hideMark/>
          </w:tcPr>
          <w:p w14:paraId="51B038EC" w14:textId="77777777" w:rsidR="003F3082" w:rsidRDefault="003F3082">
            <w:pPr>
              <w:pStyle w:val="TAH"/>
            </w:pPr>
            <w:r>
              <w:t>Name</w:t>
            </w:r>
          </w:p>
        </w:tc>
        <w:tc>
          <w:tcPr>
            <w:tcW w:w="1134" w:type="dxa"/>
            <w:tcBorders>
              <w:top w:val="single" w:sz="4" w:space="0" w:color="auto"/>
              <w:left w:val="single" w:sz="6" w:space="0" w:color="auto"/>
              <w:bottom w:val="single" w:sz="6" w:space="0" w:color="auto"/>
              <w:right w:val="single" w:sz="6" w:space="0" w:color="auto"/>
            </w:tcBorders>
            <w:shd w:val="clear" w:color="auto" w:fill="CCCCCC"/>
            <w:hideMark/>
          </w:tcPr>
          <w:p w14:paraId="7084A8E6" w14:textId="77777777" w:rsidR="003F3082" w:rsidRDefault="003F3082">
            <w:pPr>
              <w:pStyle w:val="TAH"/>
            </w:pPr>
            <w:r>
              <w:t>Qualifier</w:t>
            </w:r>
          </w:p>
        </w:tc>
        <w:tc>
          <w:tcPr>
            <w:tcW w:w="1134" w:type="dxa"/>
            <w:tcBorders>
              <w:top w:val="single" w:sz="4" w:space="0" w:color="auto"/>
              <w:left w:val="single" w:sz="6" w:space="0" w:color="auto"/>
              <w:bottom w:val="single" w:sz="6" w:space="0" w:color="auto"/>
              <w:right w:val="single" w:sz="4" w:space="0" w:color="auto"/>
            </w:tcBorders>
            <w:shd w:val="clear" w:color="auto" w:fill="CCCCCC"/>
            <w:hideMark/>
          </w:tcPr>
          <w:p w14:paraId="2C50605D" w14:textId="77777777" w:rsidR="003F3082" w:rsidRDefault="003F3082">
            <w:pPr>
              <w:pStyle w:val="TAH"/>
            </w:pPr>
            <w:r>
              <w:t>Notes</w:t>
            </w:r>
          </w:p>
        </w:tc>
      </w:tr>
      <w:tr w:rsidR="003F3082" w14:paraId="1A3131CF" w14:textId="77777777" w:rsidTr="003F3082">
        <w:trPr>
          <w:jc w:val="center"/>
        </w:trPr>
        <w:tc>
          <w:tcPr>
            <w:tcW w:w="3597" w:type="dxa"/>
            <w:tcBorders>
              <w:top w:val="single" w:sz="6" w:space="0" w:color="auto"/>
              <w:left w:val="single" w:sz="4" w:space="0" w:color="auto"/>
              <w:bottom w:val="single" w:sz="4" w:space="0" w:color="auto"/>
              <w:right w:val="single" w:sz="6" w:space="0" w:color="auto"/>
            </w:tcBorders>
            <w:hideMark/>
          </w:tcPr>
          <w:p w14:paraId="2DD9C602" w14:textId="77777777" w:rsidR="003F3082" w:rsidRDefault="003F3082">
            <w:pPr>
              <w:pStyle w:val="TAL"/>
              <w:rPr>
                <w:rFonts w:ascii="Courier" w:hAnsi="Courier"/>
              </w:rPr>
            </w:pPr>
            <w:r>
              <w:rPr>
                <w:rFonts w:ascii="Courier New" w:hAnsi="Courier New" w:cs="Courier New"/>
              </w:rPr>
              <w:t>notifyThresholdCrossing</w:t>
            </w:r>
          </w:p>
        </w:tc>
        <w:tc>
          <w:tcPr>
            <w:tcW w:w="1134" w:type="dxa"/>
            <w:tcBorders>
              <w:top w:val="single" w:sz="6" w:space="0" w:color="auto"/>
              <w:left w:val="single" w:sz="6" w:space="0" w:color="auto"/>
              <w:bottom w:val="single" w:sz="4" w:space="0" w:color="auto"/>
              <w:right w:val="single" w:sz="6" w:space="0" w:color="auto"/>
            </w:tcBorders>
            <w:hideMark/>
          </w:tcPr>
          <w:p w14:paraId="168E056F" w14:textId="77777777" w:rsidR="003F3082" w:rsidRDefault="003F3082">
            <w:pPr>
              <w:pStyle w:val="TAL"/>
              <w:jc w:val="center"/>
            </w:pPr>
            <w:r>
              <w:t>M</w:t>
            </w:r>
          </w:p>
        </w:tc>
        <w:tc>
          <w:tcPr>
            <w:tcW w:w="1134" w:type="dxa"/>
            <w:tcBorders>
              <w:top w:val="single" w:sz="6" w:space="0" w:color="auto"/>
              <w:left w:val="single" w:sz="6" w:space="0" w:color="auto"/>
              <w:bottom w:val="single" w:sz="4" w:space="0" w:color="auto"/>
              <w:right w:val="single" w:sz="4" w:space="0" w:color="auto"/>
            </w:tcBorders>
          </w:tcPr>
          <w:p w14:paraId="61732A78" w14:textId="77777777" w:rsidR="003F3082" w:rsidRDefault="003F3082">
            <w:pPr>
              <w:pStyle w:val="TAL"/>
            </w:pPr>
          </w:p>
        </w:tc>
      </w:tr>
    </w:tbl>
    <w:p w14:paraId="6C50A179" w14:textId="77777777" w:rsidR="003F3082" w:rsidRDefault="003F3082" w:rsidP="003F3082">
      <w:pPr>
        <w:spacing w:before="120"/>
        <w:rPr>
          <w:b/>
          <w:i/>
        </w:rPr>
      </w:pPr>
    </w:p>
    <w:p w14:paraId="6C4F7F8A" w14:textId="77777777" w:rsidR="003F3082" w:rsidRDefault="003F3082" w:rsidP="003F3082">
      <w:pPr>
        <w:pStyle w:val="Heading1"/>
      </w:pPr>
      <w:bookmarkStart w:id="3929" w:name="_Toc59183190"/>
      <w:bookmarkStart w:id="3930" w:name="_Toc59184656"/>
      <w:bookmarkStart w:id="3931" w:name="_Toc59195591"/>
      <w:bookmarkStart w:id="3932" w:name="_Toc59440019"/>
      <w:bookmarkStart w:id="3933" w:name="_Toc67990442"/>
      <w:r>
        <w:t>6</w:t>
      </w:r>
      <w:r>
        <w:tab/>
        <w:t>Information model definitions for network slice NRM</w:t>
      </w:r>
      <w:bookmarkEnd w:id="3929"/>
      <w:bookmarkEnd w:id="3930"/>
      <w:bookmarkEnd w:id="3931"/>
      <w:bookmarkEnd w:id="3932"/>
      <w:bookmarkEnd w:id="3933"/>
    </w:p>
    <w:p w14:paraId="40DCB038" w14:textId="77777777" w:rsidR="003F3082" w:rsidRDefault="003F3082" w:rsidP="003F3082">
      <w:pPr>
        <w:pStyle w:val="Heading2"/>
      </w:pPr>
      <w:bookmarkStart w:id="3934" w:name="_Toc59183191"/>
      <w:bookmarkStart w:id="3935" w:name="_Toc59184657"/>
      <w:bookmarkStart w:id="3936" w:name="_Toc59195592"/>
      <w:bookmarkStart w:id="3937" w:name="_Toc59440020"/>
      <w:bookmarkStart w:id="3938" w:name="_Toc67990443"/>
      <w:bookmarkStart w:id="3939" w:name="OLE_LINK20"/>
      <w:r>
        <w:t>6.1</w:t>
      </w:r>
      <w:r>
        <w:tab/>
        <w:t>Imported information entities and local labels</w:t>
      </w:r>
      <w:bookmarkEnd w:id="3934"/>
      <w:bookmarkEnd w:id="3935"/>
      <w:bookmarkEnd w:id="3936"/>
      <w:bookmarkEnd w:id="3937"/>
      <w:bookmarkEnd w:id="3938"/>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6051"/>
        <w:gridCol w:w="3730"/>
      </w:tblGrid>
      <w:tr w:rsidR="003F3082" w14:paraId="6C6E728C" w14:textId="77777777" w:rsidTr="003F3082">
        <w:tc>
          <w:tcPr>
            <w:tcW w:w="3093" w:type="pct"/>
            <w:tcBorders>
              <w:top w:val="single" w:sz="4" w:space="0" w:color="auto"/>
              <w:left w:val="single" w:sz="4" w:space="0" w:color="auto"/>
              <w:bottom w:val="single" w:sz="4" w:space="0" w:color="auto"/>
              <w:right w:val="single" w:sz="4" w:space="0" w:color="auto"/>
            </w:tcBorders>
            <w:shd w:val="clear" w:color="auto" w:fill="D9D9D9"/>
            <w:hideMark/>
          </w:tcPr>
          <w:p w14:paraId="6D611B26" w14:textId="77777777" w:rsidR="003F3082" w:rsidRDefault="003F3082">
            <w:pPr>
              <w:pStyle w:val="TAH"/>
            </w:pPr>
            <w:r>
              <w:t>Label reference</w:t>
            </w:r>
          </w:p>
        </w:tc>
        <w:tc>
          <w:tcPr>
            <w:tcW w:w="1907" w:type="pct"/>
            <w:tcBorders>
              <w:top w:val="single" w:sz="4" w:space="0" w:color="auto"/>
              <w:left w:val="single" w:sz="4" w:space="0" w:color="auto"/>
              <w:bottom w:val="single" w:sz="4" w:space="0" w:color="auto"/>
              <w:right w:val="single" w:sz="4" w:space="0" w:color="auto"/>
            </w:tcBorders>
            <w:shd w:val="clear" w:color="auto" w:fill="D9D9D9"/>
            <w:hideMark/>
          </w:tcPr>
          <w:p w14:paraId="415B7398" w14:textId="77777777" w:rsidR="003F3082" w:rsidRDefault="003F3082">
            <w:pPr>
              <w:pStyle w:val="TAH"/>
            </w:pPr>
            <w:r>
              <w:t>Local label</w:t>
            </w:r>
          </w:p>
        </w:tc>
      </w:tr>
      <w:tr w:rsidR="003F3082" w14:paraId="7BBF9805" w14:textId="77777777" w:rsidTr="003F3082">
        <w:trPr>
          <w:trHeight w:val="132"/>
        </w:trPr>
        <w:tc>
          <w:tcPr>
            <w:tcW w:w="3093" w:type="pct"/>
            <w:tcBorders>
              <w:top w:val="single" w:sz="4" w:space="0" w:color="auto"/>
              <w:left w:val="single" w:sz="4" w:space="0" w:color="auto"/>
              <w:bottom w:val="single" w:sz="4" w:space="0" w:color="auto"/>
              <w:right w:val="single" w:sz="4" w:space="0" w:color="auto"/>
            </w:tcBorders>
            <w:hideMark/>
          </w:tcPr>
          <w:p w14:paraId="642D4703" w14:textId="77777777" w:rsidR="003F3082" w:rsidRDefault="003F3082">
            <w:pPr>
              <w:pStyle w:val="TAL"/>
            </w:pPr>
            <w:r>
              <w:t xml:space="preserve">TS 28.622 [30], IOC, </w:t>
            </w:r>
            <w:r>
              <w:rPr>
                <w:rFonts w:ascii="Courier New" w:hAnsi="Courier New" w:cs="Courier New"/>
              </w:rPr>
              <w:t>Top</w:t>
            </w:r>
          </w:p>
        </w:tc>
        <w:tc>
          <w:tcPr>
            <w:tcW w:w="1907" w:type="pct"/>
            <w:tcBorders>
              <w:top w:val="single" w:sz="4" w:space="0" w:color="auto"/>
              <w:left w:val="single" w:sz="4" w:space="0" w:color="auto"/>
              <w:bottom w:val="single" w:sz="4" w:space="0" w:color="auto"/>
              <w:right w:val="single" w:sz="4" w:space="0" w:color="auto"/>
            </w:tcBorders>
            <w:hideMark/>
          </w:tcPr>
          <w:p w14:paraId="380A3C7F" w14:textId="77777777" w:rsidR="003F3082" w:rsidRDefault="003F3082">
            <w:pPr>
              <w:pStyle w:val="TAL"/>
              <w:rPr>
                <w:rFonts w:ascii="Courier New" w:hAnsi="Courier New" w:cs="Courier New"/>
              </w:rPr>
            </w:pPr>
            <w:r>
              <w:rPr>
                <w:rFonts w:ascii="Courier New" w:hAnsi="Courier New" w:cs="Courier New"/>
              </w:rPr>
              <w:t>Top</w:t>
            </w:r>
          </w:p>
        </w:tc>
      </w:tr>
      <w:tr w:rsidR="003F3082" w14:paraId="579005F2" w14:textId="77777777" w:rsidTr="003F3082">
        <w:tc>
          <w:tcPr>
            <w:tcW w:w="3093" w:type="pct"/>
            <w:tcBorders>
              <w:top w:val="single" w:sz="4" w:space="0" w:color="auto"/>
              <w:left w:val="single" w:sz="4" w:space="0" w:color="auto"/>
              <w:bottom w:val="single" w:sz="4" w:space="0" w:color="auto"/>
              <w:right w:val="single" w:sz="4" w:space="0" w:color="auto"/>
            </w:tcBorders>
            <w:hideMark/>
          </w:tcPr>
          <w:p w14:paraId="0037E764" w14:textId="77777777" w:rsidR="003F3082" w:rsidRDefault="003F3082">
            <w:pPr>
              <w:pStyle w:val="TAL"/>
            </w:pPr>
            <w:r>
              <w:t xml:space="preserve">TS 28.622 [30], IOC, </w:t>
            </w:r>
            <w:r>
              <w:rPr>
                <w:rFonts w:ascii="Courier New" w:hAnsi="Courier New" w:cs="Courier New"/>
              </w:rPr>
              <w:t>SubNetwork</w:t>
            </w:r>
          </w:p>
        </w:tc>
        <w:tc>
          <w:tcPr>
            <w:tcW w:w="1907" w:type="pct"/>
            <w:tcBorders>
              <w:top w:val="single" w:sz="4" w:space="0" w:color="auto"/>
              <w:left w:val="single" w:sz="4" w:space="0" w:color="auto"/>
              <w:bottom w:val="single" w:sz="4" w:space="0" w:color="auto"/>
              <w:right w:val="single" w:sz="4" w:space="0" w:color="auto"/>
            </w:tcBorders>
            <w:hideMark/>
          </w:tcPr>
          <w:p w14:paraId="7BB48645" w14:textId="77777777" w:rsidR="003F3082" w:rsidRDefault="003F3082">
            <w:pPr>
              <w:pStyle w:val="TAL"/>
              <w:rPr>
                <w:rFonts w:ascii="Courier New" w:hAnsi="Courier New" w:cs="Courier New"/>
              </w:rPr>
            </w:pPr>
            <w:r>
              <w:rPr>
                <w:rFonts w:ascii="Courier New" w:hAnsi="Courier New" w:cs="Courier New"/>
              </w:rPr>
              <w:t>SubNetwork</w:t>
            </w:r>
          </w:p>
        </w:tc>
      </w:tr>
      <w:tr w:rsidR="003F3082" w14:paraId="76787AC7" w14:textId="77777777" w:rsidTr="003F3082">
        <w:tc>
          <w:tcPr>
            <w:tcW w:w="3093" w:type="pct"/>
            <w:tcBorders>
              <w:top w:val="single" w:sz="4" w:space="0" w:color="auto"/>
              <w:left w:val="single" w:sz="4" w:space="0" w:color="auto"/>
              <w:bottom w:val="single" w:sz="4" w:space="0" w:color="auto"/>
              <w:right w:val="single" w:sz="4" w:space="0" w:color="auto"/>
            </w:tcBorders>
            <w:hideMark/>
          </w:tcPr>
          <w:p w14:paraId="4B40E6F6" w14:textId="77777777" w:rsidR="003F3082" w:rsidRDefault="003F3082">
            <w:pPr>
              <w:pStyle w:val="TAL"/>
            </w:pPr>
            <w:r>
              <w:t xml:space="preserve">TS 28.622 [30], IOC, </w:t>
            </w:r>
            <w:r>
              <w:rPr>
                <w:rFonts w:ascii="Courier New" w:hAnsi="Courier New" w:cs="Courier New"/>
              </w:rPr>
              <w:t>ManagedFunction</w:t>
            </w:r>
          </w:p>
        </w:tc>
        <w:tc>
          <w:tcPr>
            <w:tcW w:w="1907" w:type="pct"/>
            <w:tcBorders>
              <w:top w:val="single" w:sz="4" w:space="0" w:color="auto"/>
              <w:left w:val="single" w:sz="4" w:space="0" w:color="auto"/>
              <w:bottom w:val="single" w:sz="4" w:space="0" w:color="auto"/>
              <w:right w:val="single" w:sz="4" w:space="0" w:color="auto"/>
            </w:tcBorders>
            <w:hideMark/>
          </w:tcPr>
          <w:p w14:paraId="13E9413D" w14:textId="77777777" w:rsidR="003F3082" w:rsidRDefault="003F3082">
            <w:pPr>
              <w:pStyle w:val="TAL"/>
              <w:rPr>
                <w:rFonts w:ascii="Courier New" w:hAnsi="Courier New" w:cs="Courier New"/>
              </w:rPr>
            </w:pPr>
            <w:r>
              <w:rPr>
                <w:rFonts w:ascii="Courier New" w:hAnsi="Courier New" w:cs="Courier New"/>
              </w:rPr>
              <w:t>ManagedFunction</w:t>
            </w:r>
          </w:p>
        </w:tc>
      </w:tr>
      <w:tr w:rsidR="003F3082" w14:paraId="16718B6A" w14:textId="77777777" w:rsidTr="003F3082">
        <w:tc>
          <w:tcPr>
            <w:tcW w:w="3093" w:type="pct"/>
            <w:tcBorders>
              <w:top w:val="single" w:sz="4" w:space="0" w:color="auto"/>
              <w:left w:val="single" w:sz="4" w:space="0" w:color="auto"/>
              <w:bottom w:val="single" w:sz="4" w:space="0" w:color="auto"/>
              <w:right w:val="single" w:sz="4" w:space="0" w:color="auto"/>
            </w:tcBorders>
            <w:hideMark/>
          </w:tcPr>
          <w:p w14:paraId="070B1849" w14:textId="77777777" w:rsidR="003F3082" w:rsidRDefault="003F3082">
            <w:pPr>
              <w:pStyle w:val="TAL"/>
            </w:pPr>
            <w:r>
              <w:rPr>
                <w:rStyle w:val="TALChar"/>
              </w:rPr>
              <w:t xml:space="preserve">TS 28.658 [19], dataType, </w:t>
            </w:r>
            <w:r>
              <w:rPr>
                <w:rStyle w:val="TALChar"/>
                <w:rFonts w:ascii="Courier New" w:hAnsi="Courier New" w:cs="Courier New"/>
              </w:rPr>
              <w:t>PLMNId</w:t>
            </w:r>
          </w:p>
        </w:tc>
        <w:tc>
          <w:tcPr>
            <w:tcW w:w="1907" w:type="pct"/>
            <w:tcBorders>
              <w:top w:val="single" w:sz="4" w:space="0" w:color="auto"/>
              <w:left w:val="single" w:sz="4" w:space="0" w:color="auto"/>
              <w:bottom w:val="single" w:sz="4" w:space="0" w:color="auto"/>
              <w:right w:val="single" w:sz="4" w:space="0" w:color="auto"/>
            </w:tcBorders>
            <w:hideMark/>
          </w:tcPr>
          <w:p w14:paraId="4FAF62E3" w14:textId="77777777" w:rsidR="003F3082" w:rsidRDefault="003F3082">
            <w:pPr>
              <w:pStyle w:val="TAL"/>
              <w:rPr>
                <w:rFonts w:ascii="Courier New" w:hAnsi="Courier New" w:cs="Courier New"/>
              </w:rPr>
            </w:pPr>
            <w:r>
              <w:rPr>
                <w:rFonts w:ascii="Courier New" w:hAnsi="Courier New" w:cs="Courier New"/>
              </w:rPr>
              <w:t>PLMNId</w:t>
            </w:r>
          </w:p>
        </w:tc>
      </w:tr>
    </w:tbl>
    <w:p w14:paraId="1CFE1908" w14:textId="77777777" w:rsidR="003F3082" w:rsidRDefault="003F3082" w:rsidP="003F3082"/>
    <w:p w14:paraId="5B13123C" w14:textId="77777777" w:rsidR="003F3082" w:rsidRDefault="003F3082" w:rsidP="003F3082">
      <w:pPr>
        <w:pStyle w:val="Heading2"/>
      </w:pPr>
      <w:bookmarkStart w:id="3940" w:name="_Toc59183192"/>
      <w:bookmarkStart w:id="3941" w:name="_Toc59184658"/>
      <w:bookmarkStart w:id="3942" w:name="_Toc59195593"/>
      <w:bookmarkStart w:id="3943" w:name="_Toc59440021"/>
      <w:bookmarkStart w:id="3944" w:name="_Toc67990444"/>
      <w:r>
        <w:t>6.2</w:t>
      </w:r>
      <w:r>
        <w:tab/>
        <w:t>Class diagram</w:t>
      </w:r>
      <w:bookmarkEnd w:id="3940"/>
      <w:bookmarkEnd w:id="3941"/>
      <w:bookmarkEnd w:id="3942"/>
      <w:bookmarkEnd w:id="3943"/>
      <w:bookmarkEnd w:id="3944"/>
    </w:p>
    <w:p w14:paraId="05AF68D5" w14:textId="77777777" w:rsidR="003F3082" w:rsidRDefault="003F3082" w:rsidP="003F3082">
      <w:pPr>
        <w:pStyle w:val="Heading3"/>
        <w:rPr>
          <w:lang w:eastAsia="zh-CN"/>
        </w:rPr>
      </w:pPr>
      <w:bookmarkStart w:id="3945" w:name="_Toc59183193"/>
      <w:bookmarkStart w:id="3946" w:name="_Toc59184659"/>
      <w:bookmarkStart w:id="3947" w:name="_Toc59195594"/>
      <w:bookmarkStart w:id="3948" w:name="_Toc59440022"/>
      <w:bookmarkStart w:id="3949" w:name="_Toc67990445"/>
      <w:r>
        <w:rPr>
          <w:lang w:eastAsia="zh-CN"/>
        </w:rPr>
        <w:t>6.2.1</w:t>
      </w:r>
      <w:r>
        <w:rPr>
          <w:lang w:eastAsia="zh-CN"/>
        </w:rPr>
        <w:tab/>
        <w:t>Relationships</w:t>
      </w:r>
      <w:bookmarkEnd w:id="3945"/>
      <w:bookmarkEnd w:id="3946"/>
      <w:bookmarkEnd w:id="3947"/>
      <w:bookmarkEnd w:id="3948"/>
      <w:bookmarkEnd w:id="3949"/>
    </w:p>
    <w:p w14:paraId="35556F79" w14:textId="77777777" w:rsidR="003F3082" w:rsidRDefault="003F3082" w:rsidP="003F3082">
      <w:pPr>
        <w:pStyle w:val="TH"/>
      </w:pPr>
      <w:r>
        <w:object w:dxaOrig="9630" w:dyaOrig="5490" w14:anchorId="7DA04BBD">
          <v:shape id="_x0000_i1141" type="#_x0000_t75" style="width:481.55pt;height:274.45pt" o:ole="">
            <v:imagedata r:id="rId117" o:title=""/>
          </v:shape>
          <o:OLEObject Type="Embed" ProgID="Word.Document.8" ShapeID="_x0000_i1141" DrawAspect="Content" ObjectID="_1679210829" r:id="rId118">
            <o:FieldCodes>\s</o:FieldCodes>
          </o:OLEObject>
        </w:object>
      </w:r>
    </w:p>
    <w:p w14:paraId="29A2425C" w14:textId="77777777" w:rsidR="003F3082" w:rsidRDefault="003F3082" w:rsidP="003F3082">
      <w:pPr>
        <w:pStyle w:val="TF"/>
      </w:pPr>
      <w:r>
        <w:t>Figure 6.2.1-1: Network slice NRM fragment relationship</w:t>
      </w:r>
    </w:p>
    <w:p w14:paraId="50D88F40" w14:textId="77777777" w:rsidR="003F3082" w:rsidRDefault="003F3082" w:rsidP="003F3082">
      <w:pPr>
        <w:pStyle w:val="NO"/>
        <w:rPr>
          <w:lang w:eastAsia="zh-CN"/>
        </w:rPr>
      </w:pPr>
      <w:r>
        <w:rPr>
          <w:lang w:eastAsia="zh-CN"/>
        </w:rPr>
        <w:t>NOTE 1:</w:t>
      </w:r>
      <w:r>
        <w:rPr>
          <w:lang w:eastAsia="zh-CN"/>
        </w:rPr>
        <w:tab/>
        <w:t xml:space="preserve">The &lt;&lt;OpenModelClass&gt;&gt; </w:t>
      </w:r>
      <w:r>
        <w:rPr>
          <w:rStyle w:val="TALChar"/>
          <w:rFonts w:ascii="Courier New" w:hAnsi="Courier New" w:cs="Courier New"/>
        </w:rPr>
        <w:t>NetworkService</w:t>
      </w:r>
      <w:r>
        <w:rPr>
          <w:lang w:eastAsia="zh-CN"/>
        </w:rPr>
        <w:t xml:space="preserve"> and &lt;&lt;OpenModelClass&gt;&gt; </w:t>
      </w:r>
      <w:r>
        <w:rPr>
          <w:rStyle w:val="TALChar"/>
          <w:rFonts w:ascii="Courier New" w:hAnsi="Courier New" w:cs="Courier New"/>
        </w:rPr>
        <w:t xml:space="preserve">VNF </w:t>
      </w:r>
      <w:r>
        <w:rPr>
          <w:lang w:eastAsia="zh-CN"/>
        </w:rPr>
        <w:t>are defined in [40].</w:t>
      </w:r>
    </w:p>
    <w:p w14:paraId="1EFC5D33" w14:textId="77777777" w:rsidR="003F3082" w:rsidRDefault="003F3082" w:rsidP="003F3082">
      <w:pPr>
        <w:pStyle w:val="NO"/>
        <w:rPr>
          <w:lang w:eastAsia="zh-CN"/>
        </w:rPr>
      </w:pPr>
      <w:r>
        <w:rPr>
          <w:lang w:eastAsia="zh-CN"/>
        </w:rPr>
        <w:t>NOTE 2:</w:t>
      </w:r>
      <w:r>
        <w:rPr>
          <w:lang w:eastAsia="zh-CN"/>
        </w:rPr>
        <w:tab/>
        <w:t>The target Network Service (NS) instance represents a group of VNFs and PNFs that are supporting the source network slice subnet instance.</w:t>
      </w:r>
    </w:p>
    <w:p w14:paraId="529023ED" w14:textId="77777777" w:rsidR="003F3082" w:rsidRDefault="003F3082" w:rsidP="003F3082">
      <w:pPr>
        <w:pStyle w:val="NO"/>
        <w:rPr>
          <w:lang w:eastAsia="zh-CN"/>
        </w:rPr>
      </w:pPr>
      <w:r>
        <w:rPr>
          <w:lang w:eastAsia="zh-CN"/>
        </w:rPr>
        <w:t>NOTE 3:</w:t>
      </w:r>
      <w:r>
        <w:rPr>
          <w:lang w:eastAsia="zh-CN"/>
        </w:rPr>
        <w:tab/>
        <w:t xml:space="preserve">The instance tree of this NRM fragment would not contain the instances of </w:t>
      </w:r>
      <w:r>
        <w:rPr>
          <w:rFonts w:ascii="Courier New" w:hAnsi="Courier New" w:cs="Courier New"/>
          <w:lang w:eastAsia="zh-CN"/>
        </w:rPr>
        <w:t>NetworkService</w:t>
      </w:r>
      <w:r>
        <w:rPr>
          <w:lang w:eastAsia="zh-CN"/>
        </w:rPr>
        <w:t xml:space="preserve"> and VNF. However, the </w:t>
      </w:r>
      <w:r>
        <w:rPr>
          <w:rFonts w:ascii="Courier New" w:hAnsi="Courier New" w:cs="Courier New"/>
          <w:lang w:eastAsia="zh-CN"/>
        </w:rPr>
        <w:t>NetworkSliceSubNet</w:t>
      </w:r>
      <w:r>
        <w:rPr>
          <w:lang w:eastAsia="zh-CN"/>
        </w:rPr>
        <w:t xml:space="preserve"> instances would have an attribute holding the identifiers of </w:t>
      </w:r>
      <w:r>
        <w:rPr>
          <w:rFonts w:ascii="Courier New" w:hAnsi="Courier New" w:cs="Courier New"/>
          <w:lang w:eastAsia="zh-CN"/>
        </w:rPr>
        <w:t>NetworkService</w:t>
      </w:r>
      <w:r>
        <w:rPr>
          <w:lang w:eastAsia="zh-CN"/>
        </w:rPr>
        <w:t xml:space="preserve"> instances and the </w:t>
      </w:r>
      <w:r>
        <w:rPr>
          <w:rFonts w:ascii="Courier New" w:hAnsi="Courier New" w:cs="Courier New"/>
          <w:lang w:eastAsia="zh-CN"/>
        </w:rPr>
        <w:t>ManagedFunction</w:t>
      </w:r>
      <w:r>
        <w:rPr>
          <w:lang w:eastAsia="zh-CN"/>
        </w:rPr>
        <w:t xml:space="preserve"> instance would have an attribute holding identifiers of VNF instances.</w:t>
      </w:r>
    </w:p>
    <w:p w14:paraId="7EBF0FFD" w14:textId="77777777" w:rsidR="003F3082" w:rsidRDefault="003F3082" w:rsidP="003F3082">
      <w:pPr>
        <w:pStyle w:val="TH"/>
      </w:pPr>
      <w:r>
        <w:object w:dxaOrig="4425" w:dyaOrig="4350" w14:anchorId="09869E61">
          <v:shape id="_x0000_i1142" type="#_x0000_t75" style="width:221.15pt;height:217.4pt" o:ole="">
            <v:imagedata r:id="rId119" o:title=""/>
          </v:shape>
          <o:OLEObject Type="Embed" ProgID="Word.Document.8" ShapeID="_x0000_i1142" DrawAspect="Content" ObjectID="_1679210830" r:id="rId120">
            <o:FieldCodes>\s</o:FieldCodes>
          </o:OLEObject>
        </w:object>
      </w:r>
    </w:p>
    <w:p w14:paraId="02D55566" w14:textId="77777777" w:rsidR="003F3082" w:rsidRDefault="003F3082" w:rsidP="003F3082">
      <w:pPr>
        <w:pStyle w:val="TF"/>
        <w:rPr>
          <w:lang w:eastAsia="zh-CN"/>
        </w:rPr>
      </w:pPr>
      <w:r>
        <w:t>Figure 6.2.1-2: Transport EP NRM fragment relationship</w:t>
      </w:r>
    </w:p>
    <w:p w14:paraId="4D39E087" w14:textId="77777777" w:rsidR="003F3082" w:rsidRDefault="003F3082" w:rsidP="003F3082">
      <w:pPr>
        <w:pStyle w:val="Heading3"/>
      </w:pPr>
      <w:bookmarkStart w:id="3950" w:name="_Toc59183194"/>
      <w:bookmarkStart w:id="3951" w:name="_Toc59184660"/>
      <w:bookmarkStart w:id="3952" w:name="_Toc59195595"/>
      <w:bookmarkStart w:id="3953" w:name="_Toc59440023"/>
      <w:bookmarkStart w:id="3954" w:name="_Toc67990446"/>
      <w:r>
        <w:t>6.2.2</w:t>
      </w:r>
      <w:r>
        <w:tab/>
        <w:t>Inheritance</w:t>
      </w:r>
      <w:bookmarkEnd w:id="3950"/>
      <w:bookmarkEnd w:id="3951"/>
      <w:bookmarkEnd w:id="3952"/>
      <w:bookmarkEnd w:id="3953"/>
      <w:bookmarkEnd w:id="3954"/>
    </w:p>
    <w:p w14:paraId="406776E8" w14:textId="77777777" w:rsidR="003F3082" w:rsidRDefault="00A52668" w:rsidP="003F3082">
      <w:pPr>
        <w:pStyle w:val="TH"/>
      </w:pPr>
      <w:r>
        <w:rPr>
          <w:noProof/>
        </w:rPr>
        <w:pict w14:anchorId="0C76A783">
          <v:shape id="Picture 121" o:spid="_x0000_i1143" type="#_x0000_t75" alt="inherit" style="width:329.15pt;height:125.3pt;visibility:visible;mso-wrap-style:square">
            <v:imagedata r:id="rId121" o:title="inherit"/>
          </v:shape>
        </w:pict>
      </w:r>
    </w:p>
    <w:p w14:paraId="5C498748" w14:textId="77777777" w:rsidR="003F3082" w:rsidRDefault="004D172C" w:rsidP="003F3082">
      <w:pPr>
        <w:pStyle w:val="TH"/>
      </w:pPr>
      <w:r>
        <w:rPr>
          <w:noProof/>
        </w:rPr>
        <w:pict w14:anchorId="3F050FE0">
          <v:shape id="Picture 122" o:spid="_x0000_i1144" type="#_x0000_t75" style="width:135.1pt;height:106.6pt;visibility:visible;mso-wrap-style:square">
            <v:imagedata r:id="rId122" o:title=""/>
          </v:shape>
        </w:pict>
      </w:r>
    </w:p>
    <w:p w14:paraId="0BD7CFAB" w14:textId="77777777" w:rsidR="003F3082" w:rsidRDefault="003F3082" w:rsidP="003F3082">
      <w:pPr>
        <w:pStyle w:val="TF"/>
      </w:pPr>
      <w:r>
        <w:t>Figure 6.2.2-1: Network slice inheritance relationship</w:t>
      </w:r>
    </w:p>
    <w:p w14:paraId="714685EB" w14:textId="77777777" w:rsidR="003F3082" w:rsidRDefault="003F3082" w:rsidP="003F3082"/>
    <w:p w14:paraId="398C8E6B" w14:textId="77777777" w:rsidR="003F3082" w:rsidRDefault="003F3082" w:rsidP="003F3082">
      <w:pPr>
        <w:pStyle w:val="Heading2"/>
      </w:pPr>
      <w:bookmarkStart w:id="3955" w:name="_Toc59183195"/>
      <w:bookmarkStart w:id="3956" w:name="_Toc59184661"/>
      <w:bookmarkStart w:id="3957" w:name="_Toc59195596"/>
      <w:bookmarkStart w:id="3958" w:name="_Toc59440024"/>
      <w:bookmarkStart w:id="3959" w:name="_Toc67990447"/>
      <w:r>
        <w:t>6.3</w:t>
      </w:r>
      <w:r>
        <w:tab/>
        <w:t>Class definitions</w:t>
      </w:r>
      <w:bookmarkEnd w:id="3955"/>
      <w:bookmarkEnd w:id="3956"/>
      <w:bookmarkEnd w:id="3957"/>
      <w:bookmarkEnd w:id="3958"/>
      <w:bookmarkEnd w:id="3959"/>
    </w:p>
    <w:p w14:paraId="6040770F" w14:textId="77777777" w:rsidR="003F3082" w:rsidRDefault="003F3082" w:rsidP="003F3082">
      <w:pPr>
        <w:pStyle w:val="Heading3"/>
        <w:rPr>
          <w:rFonts w:ascii="Courier New" w:hAnsi="Courier New"/>
        </w:rPr>
      </w:pPr>
      <w:bookmarkStart w:id="3960" w:name="_Toc59183196"/>
      <w:bookmarkStart w:id="3961" w:name="_Toc59184662"/>
      <w:bookmarkStart w:id="3962" w:name="_Toc59195597"/>
      <w:bookmarkStart w:id="3963" w:name="_Toc59440025"/>
      <w:bookmarkStart w:id="3964" w:name="_Toc67990448"/>
      <w:r>
        <w:rPr>
          <w:lang w:eastAsia="zh-CN"/>
        </w:rPr>
        <w:t>6.3.1</w:t>
      </w:r>
      <w:r>
        <w:rPr>
          <w:lang w:eastAsia="zh-CN"/>
        </w:rPr>
        <w:tab/>
      </w:r>
      <w:r>
        <w:rPr>
          <w:rFonts w:ascii="Courier New" w:hAnsi="Courier New"/>
        </w:rPr>
        <w:t>NetworkSlice</w:t>
      </w:r>
      <w:bookmarkEnd w:id="3960"/>
      <w:bookmarkEnd w:id="3961"/>
      <w:bookmarkEnd w:id="3962"/>
      <w:bookmarkEnd w:id="3963"/>
      <w:bookmarkEnd w:id="3964"/>
    </w:p>
    <w:p w14:paraId="242472A3" w14:textId="77777777" w:rsidR="003F3082" w:rsidRDefault="003F3082" w:rsidP="003F3082">
      <w:pPr>
        <w:pStyle w:val="Heading4"/>
      </w:pPr>
      <w:bookmarkStart w:id="3965" w:name="_Toc59183197"/>
      <w:bookmarkStart w:id="3966" w:name="_Toc59184663"/>
      <w:bookmarkStart w:id="3967" w:name="_Toc59195598"/>
      <w:bookmarkStart w:id="3968" w:name="_Toc59440026"/>
      <w:bookmarkStart w:id="3969" w:name="_Toc67990449"/>
      <w:r>
        <w:t>6.3.1.1</w:t>
      </w:r>
      <w:r>
        <w:tab/>
        <w:t>Definition</w:t>
      </w:r>
      <w:bookmarkEnd w:id="3965"/>
      <w:bookmarkEnd w:id="3966"/>
      <w:bookmarkEnd w:id="3967"/>
      <w:bookmarkEnd w:id="3968"/>
      <w:bookmarkEnd w:id="3969"/>
    </w:p>
    <w:p w14:paraId="254E982E" w14:textId="77777777" w:rsidR="003F3082" w:rsidRDefault="003F3082" w:rsidP="003F3082">
      <w:r>
        <w:t>This IOC represents the properties of a network slice in a 5G network. For more information about the network slice, see 3GPP TS 28.530 [70].</w:t>
      </w:r>
    </w:p>
    <w:p w14:paraId="5330E2B1" w14:textId="77777777" w:rsidR="003F3082" w:rsidRDefault="003F3082" w:rsidP="003F3082">
      <w:pPr>
        <w:pStyle w:val="Heading4"/>
      </w:pPr>
      <w:bookmarkStart w:id="3970" w:name="_Toc59183198"/>
      <w:bookmarkStart w:id="3971" w:name="_Toc59184664"/>
      <w:bookmarkStart w:id="3972" w:name="_Toc59195599"/>
      <w:bookmarkStart w:id="3973" w:name="_Toc59440027"/>
      <w:bookmarkStart w:id="3974" w:name="_Toc67990450"/>
      <w:r>
        <w:t>6.3.1.2</w:t>
      </w:r>
      <w:r>
        <w:tab/>
        <w:t>Attributes</w:t>
      </w:r>
      <w:bookmarkEnd w:id="3970"/>
      <w:bookmarkEnd w:id="3971"/>
      <w:bookmarkEnd w:id="3972"/>
      <w:bookmarkEnd w:id="3973"/>
      <w:bookmarkEnd w:id="3974"/>
    </w:p>
    <w:p w14:paraId="1575932B" w14:textId="77777777" w:rsidR="003F3082" w:rsidRDefault="003F3082" w:rsidP="003F3082">
      <w:r>
        <w:t>The NetworkSlice IOC includes attributes inherited from SubNetwork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77"/>
        <w:gridCol w:w="947"/>
        <w:gridCol w:w="1320"/>
        <w:gridCol w:w="1320"/>
        <w:gridCol w:w="1320"/>
        <w:gridCol w:w="1514"/>
        <w:gridCol w:w="19"/>
      </w:tblGrid>
      <w:tr w:rsidR="003F3082" w14:paraId="21B7EAAD" w14:textId="77777777" w:rsidTr="003F3082">
        <w:trPr>
          <w:cantSplit/>
          <w:trHeight w:val="419"/>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A9B9D8E" w14:textId="77777777" w:rsidR="003F3082" w:rsidRDefault="003F308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EF82EA0" w14:textId="77777777" w:rsidR="003F3082" w:rsidRDefault="003F3082">
            <w:pPr>
              <w:pStyle w:val="TAH"/>
            </w:pPr>
            <w:r>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2216207" w14:textId="77777777" w:rsidR="003F3082" w:rsidRDefault="003F3082">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5BA7F55" w14:textId="77777777" w:rsidR="003F3082" w:rsidRDefault="003F3082">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EB3C316" w14:textId="77777777" w:rsidR="003F3082" w:rsidRDefault="003F3082">
            <w:pPr>
              <w:pStyle w:val="TAH"/>
            </w:pPr>
            <w:r>
              <w:t>isInvariant</w:t>
            </w:r>
          </w:p>
        </w:tc>
        <w:tc>
          <w:tcPr>
            <w:tcW w:w="1533" w:type="dxa"/>
            <w:gridSpan w:val="2"/>
            <w:tcBorders>
              <w:top w:val="single" w:sz="4" w:space="0" w:color="auto"/>
              <w:left w:val="single" w:sz="4" w:space="0" w:color="auto"/>
              <w:bottom w:val="single" w:sz="4" w:space="0" w:color="auto"/>
              <w:right w:val="single" w:sz="4" w:space="0" w:color="auto"/>
            </w:tcBorders>
            <w:shd w:val="pct10" w:color="auto" w:fill="FFFFFF"/>
            <w:vAlign w:val="center"/>
            <w:hideMark/>
          </w:tcPr>
          <w:p w14:paraId="714FE959" w14:textId="77777777" w:rsidR="003F3082" w:rsidRDefault="003F3082">
            <w:pPr>
              <w:pStyle w:val="TAH"/>
            </w:pPr>
            <w:r>
              <w:t>isNotifyable</w:t>
            </w:r>
          </w:p>
        </w:tc>
      </w:tr>
      <w:tr w:rsidR="003F3082" w14:paraId="178C7B21" w14:textId="77777777" w:rsidTr="003F3082">
        <w:trPr>
          <w:cantSplit/>
          <w:trHeight w:val="218"/>
          <w:jc w:val="center"/>
        </w:trPr>
        <w:tc>
          <w:tcPr>
            <w:tcW w:w="2677" w:type="dxa"/>
            <w:tcBorders>
              <w:top w:val="single" w:sz="4" w:space="0" w:color="auto"/>
              <w:left w:val="single" w:sz="4" w:space="0" w:color="auto"/>
              <w:bottom w:val="single" w:sz="4" w:space="0" w:color="auto"/>
              <w:right w:val="single" w:sz="4" w:space="0" w:color="auto"/>
            </w:tcBorders>
            <w:hideMark/>
          </w:tcPr>
          <w:p w14:paraId="27B2C5B1" w14:textId="77777777" w:rsidR="003F3082" w:rsidRDefault="003F3082">
            <w:pPr>
              <w:pStyle w:val="TAL"/>
              <w:rPr>
                <w:rFonts w:ascii="Courier New" w:hAnsi="Courier New" w:cs="Courier New"/>
                <w:lang w:eastAsia="zh-CN"/>
              </w:rPr>
            </w:pPr>
            <w:r>
              <w:rPr>
                <w:rFonts w:ascii="Courier New" w:hAnsi="Courier New" w:cs="Courier New"/>
                <w:bCs/>
                <w:color w:val="333333"/>
              </w:rPr>
              <w:t>operationalState</w:t>
            </w:r>
          </w:p>
        </w:tc>
        <w:tc>
          <w:tcPr>
            <w:tcW w:w="947" w:type="dxa"/>
            <w:tcBorders>
              <w:top w:val="single" w:sz="4" w:space="0" w:color="auto"/>
              <w:left w:val="single" w:sz="4" w:space="0" w:color="auto"/>
              <w:bottom w:val="single" w:sz="4" w:space="0" w:color="auto"/>
              <w:right w:val="single" w:sz="4" w:space="0" w:color="auto"/>
            </w:tcBorders>
            <w:hideMark/>
          </w:tcPr>
          <w:p w14:paraId="1056DEC9" w14:textId="77777777" w:rsidR="003F3082" w:rsidRDefault="003F308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6FAD836F" w14:textId="77777777" w:rsidR="003F3082" w:rsidRDefault="003F3082">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6E981EED" w14:textId="77777777" w:rsidR="003F3082" w:rsidRDefault="003F3082">
            <w:pPr>
              <w:pStyle w:val="TAL"/>
              <w:jc w:val="center"/>
              <w:rPr>
                <w:lang w:eastAsia="zh-CN"/>
              </w:rPr>
            </w:pPr>
            <w:r>
              <w:rPr>
                <w:rFonts w:cs="Arial"/>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5CE74FA0" w14:textId="77777777" w:rsidR="003F3082" w:rsidRDefault="003F3082">
            <w:pPr>
              <w:pStyle w:val="TAL"/>
              <w:jc w:val="center"/>
              <w:rPr>
                <w:lang w:eastAsia="zh-CN"/>
              </w:rPr>
            </w:pPr>
            <w:r>
              <w:rPr>
                <w:rFonts w:cs="Arial"/>
              </w:rPr>
              <w:t>F</w:t>
            </w:r>
          </w:p>
        </w:tc>
        <w:tc>
          <w:tcPr>
            <w:tcW w:w="1533" w:type="dxa"/>
            <w:gridSpan w:val="2"/>
            <w:tcBorders>
              <w:top w:val="single" w:sz="4" w:space="0" w:color="auto"/>
              <w:left w:val="single" w:sz="4" w:space="0" w:color="auto"/>
              <w:bottom w:val="single" w:sz="4" w:space="0" w:color="auto"/>
              <w:right w:val="single" w:sz="4" w:space="0" w:color="auto"/>
            </w:tcBorders>
            <w:hideMark/>
          </w:tcPr>
          <w:p w14:paraId="30E68BC3" w14:textId="77777777" w:rsidR="003F3082" w:rsidRDefault="003F3082">
            <w:pPr>
              <w:pStyle w:val="TAL"/>
              <w:jc w:val="center"/>
              <w:rPr>
                <w:lang w:eastAsia="zh-CN"/>
              </w:rPr>
            </w:pPr>
            <w:r>
              <w:rPr>
                <w:rFonts w:cs="Arial"/>
                <w:lang w:eastAsia="zh-CN"/>
              </w:rPr>
              <w:t>T</w:t>
            </w:r>
          </w:p>
        </w:tc>
      </w:tr>
      <w:tr w:rsidR="003F3082" w14:paraId="798E348D" w14:textId="77777777" w:rsidTr="003F3082">
        <w:trPr>
          <w:gridAfter w:val="1"/>
          <w:wAfter w:w="19" w:type="dxa"/>
          <w:cantSplit/>
          <w:trHeight w:val="218"/>
          <w:jc w:val="center"/>
        </w:trPr>
        <w:tc>
          <w:tcPr>
            <w:tcW w:w="2677" w:type="dxa"/>
            <w:tcBorders>
              <w:top w:val="single" w:sz="4" w:space="0" w:color="auto"/>
              <w:left w:val="single" w:sz="4" w:space="0" w:color="auto"/>
              <w:bottom w:val="single" w:sz="4" w:space="0" w:color="auto"/>
              <w:right w:val="single" w:sz="4" w:space="0" w:color="auto"/>
            </w:tcBorders>
            <w:hideMark/>
          </w:tcPr>
          <w:p w14:paraId="035C58D0" w14:textId="77777777" w:rsidR="003F3082" w:rsidRDefault="003F3082">
            <w:pPr>
              <w:pStyle w:val="TAL"/>
              <w:rPr>
                <w:rFonts w:ascii="Courier New" w:hAnsi="Courier New" w:cs="Courier New"/>
                <w:lang w:eastAsia="zh-CN"/>
              </w:rPr>
            </w:pPr>
            <w:r>
              <w:rPr>
                <w:rFonts w:ascii="Courier New" w:hAnsi="Courier New" w:cs="Courier New"/>
              </w:rPr>
              <w:t>administrativeState</w:t>
            </w:r>
          </w:p>
        </w:tc>
        <w:tc>
          <w:tcPr>
            <w:tcW w:w="947" w:type="dxa"/>
            <w:tcBorders>
              <w:top w:val="single" w:sz="4" w:space="0" w:color="auto"/>
              <w:left w:val="single" w:sz="4" w:space="0" w:color="auto"/>
              <w:bottom w:val="single" w:sz="4" w:space="0" w:color="auto"/>
              <w:right w:val="single" w:sz="4" w:space="0" w:color="auto"/>
            </w:tcBorders>
            <w:hideMark/>
          </w:tcPr>
          <w:p w14:paraId="08C7E368" w14:textId="77777777" w:rsidR="003F3082" w:rsidRDefault="003F3082">
            <w:pPr>
              <w:pStyle w:val="TAL"/>
              <w:jc w:val="center"/>
              <w:rPr>
                <w:lang w:eastAsia="zh-CN"/>
              </w:rPr>
            </w:pPr>
            <w:r>
              <w:rPr>
                <w:rFonts w:cs="Arial"/>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776BB6F6" w14:textId="77777777" w:rsidR="003F3082" w:rsidRDefault="003F3082">
            <w:pPr>
              <w:pStyle w:val="TAL"/>
              <w:jc w:val="center"/>
              <w:rPr>
                <w:rFonts w:cs="Arial"/>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7A5705AE" w14:textId="77777777" w:rsidR="003F3082" w:rsidRDefault="003F3082">
            <w:pPr>
              <w:pStyle w:val="TAL"/>
              <w:jc w:val="center"/>
              <w:rPr>
                <w:rFonts w:cs="Arial"/>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7781F066" w14:textId="77777777" w:rsidR="003F3082" w:rsidRDefault="003F3082">
            <w:pPr>
              <w:pStyle w:val="TAL"/>
              <w:jc w:val="center"/>
              <w:rPr>
                <w:rFonts w:cs="Arial"/>
              </w:rPr>
            </w:pPr>
            <w:r>
              <w:rPr>
                <w:lang w:eastAsia="zh-CN"/>
              </w:rPr>
              <w:t>F</w:t>
            </w:r>
          </w:p>
        </w:tc>
        <w:tc>
          <w:tcPr>
            <w:tcW w:w="1514" w:type="dxa"/>
            <w:tcBorders>
              <w:top w:val="single" w:sz="4" w:space="0" w:color="auto"/>
              <w:left w:val="single" w:sz="4" w:space="0" w:color="auto"/>
              <w:bottom w:val="single" w:sz="4" w:space="0" w:color="auto"/>
              <w:right w:val="single" w:sz="4" w:space="0" w:color="auto"/>
            </w:tcBorders>
            <w:hideMark/>
          </w:tcPr>
          <w:p w14:paraId="4EF07390" w14:textId="77777777" w:rsidR="003F3082" w:rsidRDefault="003F3082">
            <w:pPr>
              <w:pStyle w:val="TAL"/>
              <w:jc w:val="center"/>
              <w:rPr>
                <w:rFonts w:cs="Arial"/>
                <w:lang w:eastAsia="zh-CN"/>
              </w:rPr>
            </w:pPr>
            <w:r>
              <w:rPr>
                <w:lang w:eastAsia="zh-CN"/>
              </w:rPr>
              <w:t>T</w:t>
            </w:r>
          </w:p>
        </w:tc>
      </w:tr>
      <w:tr w:rsidR="003F3082" w14:paraId="3FD0B109" w14:textId="77777777" w:rsidTr="003F3082">
        <w:trPr>
          <w:cantSplit/>
          <w:trHeight w:val="218"/>
          <w:jc w:val="center"/>
        </w:trPr>
        <w:tc>
          <w:tcPr>
            <w:tcW w:w="2677" w:type="dxa"/>
            <w:tcBorders>
              <w:top w:val="single" w:sz="4" w:space="0" w:color="auto"/>
              <w:left w:val="single" w:sz="4" w:space="0" w:color="auto"/>
              <w:bottom w:val="single" w:sz="4" w:space="0" w:color="auto"/>
              <w:right w:val="single" w:sz="4" w:space="0" w:color="auto"/>
            </w:tcBorders>
            <w:hideMark/>
          </w:tcPr>
          <w:p w14:paraId="5F82EBDF" w14:textId="77777777" w:rsidR="003F3082" w:rsidRDefault="003F3082">
            <w:pPr>
              <w:pStyle w:val="TAL"/>
              <w:rPr>
                <w:rFonts w:ascii="Courier New" w:hAnsi="Courier New" w:cs="Courier New"/>
                <w:lang w:eastAsia="zh-CN"/>
              </w:rPr>
            </w:pPr>
            <w:r>
              <w:rPr>
                <w:rFonts w:ascii="Courier New" w:hAnsi="Courier New" w:cs="Courier New"/>
                <w:lang w:eastAsia="zh-CN"/>
              </w:rPr>
              <w:t>serviceProfileList</w:t>
            </w:r>
          </w:p>
        </w:tc>
        <w:tc>
          <w:tcPr>
            <w:tcW w:w="947" w:type="dxa"/>
            <w:tcBorders>
              <w:top w:val="single" w:sz="4" w:space="0" w:color="auto"/>
              <w:left w:val="single" w:sz="4" w:space="0" w:color="auto"/>
              <w:bottom w:val="single" w:sz="4" w:space="0" w:color="auto"/>
              <w:right w:val="single" w:sz="4" w:space="0" w:color="auto"/>
            </w:tcBorders>
            <w:hideMark/>
          </w:tcPr>
          <w:p w14:paraId="3C9FC485" w14:textId="77777777" w:rsidR="003F3082" w:rsidRDefault="003F308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5842FB7B" w14:textId="77777777" w:rsidR="003F3082" w:rsidRDefault="003F3082">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1CB67D5F" w14:textId="77777777" w:rsidR="003F3082" w:rsidRDefault="003F3082">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1FF45744" w14:textId="77777777" w:rsidR="003F3082" w:rsidRDefault="003F3082">
            <w:pPr>
              <w:pStyle w:val="TAL"/>
              <w:jc w:val="center"/>
              <w:rPr>
                <w:lang w:eastAsia="zh-CN"/>
              </w:rPr>
            </w:pPr>
            <w:r>
              <w:rPr>
                <w:lang w:eastAsia="zh-CN"/>
              </w:rPr>
              <w:t>F</w:t>
            </w:r>
          </w:p>
        </w:tc>
        <w:tc>
          <w:tcPr>
            <w:tcW w:w="1533" w:type="dxa"/>
            <w:gridSpan w:val="2"/>
            <w:tcBorders>
              <w:top w:val="single" w:sz="4" w:space="0" w:color="auto"/>
              <w:left w:val="single" w:sz="4" w:space="0" w:color="auto"/>
              <w:bottom w:val="single" w:sz="4" w:space="0" w:color="auto"/>
              <w:right w:val="single" w:sz="4" w:space="0" w:color="auto"/>
            </w:tcBorders>
            <w:hideMark/>
          </w:tcPr>
          <w:p w14:paraId="7BC4968E" w14:textId="77777777" w:rsidR="003F3082" w:rsidRDefault="003F3082">
            <w:pPr>
              <w:pStyle w:val="TAL"/>
              <w:jc w:val="center"/>
              <w:rPr>
                <w:lang w:eastAsia="zh-CN"/>
              </w:rPr>
            </w:pPr>
            <w:r>
              <w:rPr>
                <w:lang w:eastAsia="zh-CN"/>
              </w:rPr>
              <w:t>T</w:t>
            </w:r>
          </w:p>
        </w:tc>
      </w:tr>
      <w:tr w:rsidR="003F3082" w14:paraId="004D2197" w14:textId="77777777" w:rsidTr="003F3082">
        <w:trPr>
          <w:cantSplit/>
          <w:trHeight w:val="218"/>
          <w:jc w:val="center"/>
        </w:trPr>
        <w:tc>
          <w:tcPr>
            <w:tcW w:w="2677" w:type="dxa"/>
            <w:tcBorders>
              <w:top w:val="single" w:sz="4" w:space="0" w:color="auto"/>
              <w:left w:val="single" w:sz="4" w:space="0" w:color="auto"/>
              <w:bottom w:val="single" w:sz="4" w:space="0" w:color="auto"/>
              <w:right w:val="single" w:sz="4" w:space="0" w:color="auto"/>
            </w:tcBorders>
            <w:hideMark/>
          </w:tcPr>
          <w:p w14:paraId="44246C07" w14:textId="77777777" w:rsidR="003F3082" w:rsidRDefault="003F3082">
            <w:pPr>
              <w:pStyle w:val="TAL"/>
              <w:jc w:val="center"/>
              <w:rPr>
                <w:rFonts w:ascii="Courier New" w:hAnsi="Courier New" w:cs="Courier New"/>
                <w:b/>
                <w:lang w:eastAsia="zh-CN"/>
              </w:rPr>
            </w:pPr>
            <w:r>
              <w:rPr>
                <w:b/>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44512681" w14:textId="77777777" w:rsidR="003F3082" w:rsidRDefault="003F3082">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783EF428" w14:textId="77777777" w:rsidR="003F3082" w:rsidRDefault="003F3082">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2229A5CF" w14:textId="77777777" w:rsidR="003F3082" w:rsidRDefault="003F3082">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32CAB2AB" w14:textId="77777777" w:rsidR="003F3082" w:rsidRDefault="003F3082">
            <w:pPr>
              <w:pStyle w:val="TAL"/>
              <w:jc w:val="center"/>
              <w:rPr>
                <w:lang w:eastAsia="zh-CN"/>
              </w:rPr>
            </w:pPr>
          </w:p>
        </w:tc>
        <w:tc>
          <w:tcPr>
            <w:tcW w:w="1533" w:type="dxa"/>
            <w:gridSpan w:val="2"/>
            <w:tcBorders>
              <w:top w:val="single" w:sz="4" w:space="0" w:color="auto"/>
              <w:left w:val="single" w:sz="4" w:space="0" w:color="auto"/>
              <w:bottom w:val="single" w:sz="4" w:space="0" w:color="auto"/>
              <w:right w:val="single" w:sz="4" w:space="0" w:color="auto"/>
            </w:tcBorders>
          </w:tcPr>
          <w:p w14:paraId="25351401" w14:textId="77777777" w:rsidR="003F3082" w:rsidRDefault="003F3082">
            <w:pPr>
              <w:pStyle w:val="TAL"/>
              <w:jc w:val="center"/>
              <w:rPr>
                <w:lang w:eastAsia="zh-CN"/>
              </w:rPr>
            </w:pPr>
          </w:p>
        </w:tc>
      </w:tr>
      <w:tr w:rsidR="003F3082" w14:paraId="10BFA666" w14:textId="77777777" w:rsidTr="003F3082">
        <w:trPr>
          <w:cantSplit/>
          <w:trHeight w:val="218"/>
          <w:jc w:val="center"/>
        </w:trPr>
        <w:tc>
          <w:tcPr>
            <w:tcW w:w="2677" w:type="dxa"/>
            <w:tcBorders>
              <w:top w:val="single" w:sz="4" w:space="0" w:color="auto"/>
              <w:left w:val="single" w:sz="4" w:space="0" w:color="auto"/>
              <w:bottom w:val="single" w:sz="4" w:space="0" w:color="auto"/>
              <w:right w:val="single" w:sz="4" w:space="0" w:color="auto"/>
            </w:tcBorders>
            <w:hideMark/>
          </w:tcPr>
          <w:p w14:paraId="2A0E4C50" w14:textId="77777777" w:rsidR="003F3082" w:rsidRDefault="003F3082">
            <w:pPr>
              <w:pStyle w:val="TAL"/>
              <w:rPr>
                <w:rFonts w:ascii="Courier New" w:hAnsi="Courier New" w:cs="Courier New"/>
                <w:lang w:eastAsia="zh-CN"/>
              </w:rPr>
            </w:pPr>
            <w:r>
              <w:rPr>
                <w:rFonts w:ascii="Courier New" w:hAnsi="Courier New" w:cs="Courier New"/>
                <w:lang w:eastAsia="zh-CN"/>
              </w:rPr>
              <w:t>networkSliceSubnetRef</w:t>
            </w:r>
          </w:p>
        </w:tc>
        <w:tc>
          <w:tcPr>
            <w:tcW w:w="947" w:type="dxa"/>
            <w:tcBorders>
              <w:top w:val="single" w:sz="4" w:space="0" w:color="auto"/>
              <w:left w:val="single" w:sz="4" w:space="0" w:color="auto"/>
              <w:bottom w:val="single" w:sz="4" w:space="0" w:color="auto"/>
              <w:right w:val="single" w:sz="4" w:space="0" w:color="auto"/>
            </w:tcBorders>
            <w:hideMark/>
          </w:tcPr>
          <w:p w14:paraId="01926439" w14:textId="77777777" w:rsidR="003F3082" w:rsidRDefault="003F308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681B8152" w14:textId="77777777" w:rsidR="003F3082" w:rsidRDefault="003F3082">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023D23DA" w14:textId="77777777" w:rsidR="003F3082" w:rsidRDefault="003F3082">
            <w:pPr>
              <w:pStyle w:val="TAL"/>
              <w:jc w:val="center"/>
              <w:rPr>
                <w:lang w:eastAsia="zh-CN"/>
              </w:rPr>
            </w:pPr>
            <w:r>
              <w:rPr>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7E9500D6" w14:textId="77777777" w:rsidR="003F3082" w:rsidRDefault="003F3082">
            <w:pPr>
              <w:pStyle w:val="TAL"/>
              <w:jc w:val="center"/>
              <w:rPr>
                <w:lang w:eastAsia="zh-CN"/>
              </w:rPr>
            </w:pPr>
            <w:r>
              <w:rPr>
                <w:rFonts w:cs="Arial"/>
              </w:rPr>
              <w:t>F</w:t>
            </w:r>
          </w:p>
        </w:tc>
        <w:tc>
          <w:tcPr>
            <w:tcW w:w="1533" w:type="dxa"/>
            <w:gridSpan w:val="2"/>
            <w:tcBorders>
              <w:top w:val="single" w:sz="4" w:space="0" w:color="auto"/>
              <w:left w:val="single" w:sz="4" w:space="0" w:color="auto"/>
              <w:bottom w:val="single" w:sz="4" w:space="0" w:color="auto"/>
              <w:right w:val="single" w:sz="4" w:space="0" w:color="auto"/>
            </w:tcBorders>
            <w:hideMark/>
          </w:tcPr>
          <w:p w14:paraId="354E1D1D" w14:textId="77777777" w:rsidR="003F3082" w:rsidRDefault="003F3082">
            <w:pPr>
              <w:pStyle w:val="TAL"/>
              <w:jc w:val="center"/>
              <w:rPr>
                <w:lang w:eastAsia="zh-CN"/>
              </w:rPr>
            </w:pPr>
            <w:r>
              <w:rPr>
                <w:rFonts w:cs="Arial"/>
                <w:lang w:eastAsia="zh-CN"/>
              </w:rPr>
              <w:t>T</w:t>
            </w:r>
          </w:p>
        </w:tc>
      </w:tr>
    </w:tbl>
    <w:p w14:paraId="235F47C3" w14:textId="77777777" w:rsidR="003F3082" w:rsidRDefault="003F3082" w:rsidP="003F3082">
      <w:pPr>
        <w:pStyle w:val="Heading4"/>
      </w:pPr>
      <w:bookmarkStart w:id="3975" w:name="_Toc59183199"/>
      <w:bookmarkStart w:id="3976" w:name="_Toc59184665"/>
      <w:bookmarkStart w:id="3977" w:name="_Toc59195600"/>
      <w:bookmarkStart w:id="3978" w:name="_Toc59440028"/>
      <w:bookmarkStart w:id="3979" w:name="_Toc67990451"/>
      <w:r>
        <w:t>6.3.1.3</w:t>
      </w:r>
      <w:r>
        <w:tab/>
        <w:t>Attribute constraints</w:t>
      </w:r>
      <w:bookmarkEnd w:id="3975"/>
      <w:bookmarkEnd w:id="3976"/>
      <w:bookmarkEnd w:id="3977"/>
      <w:bookmarkEnd w:id="3978"/>
      <w:bookmarkEnd w:id="3979"/>
    </w:p>
    <w:p w14:paraId="1950B9DE" w14:textId="77777777" w:rsidR="003F3082" w:rsidRDefault="003F3082" w:rsidP="003F3082">
      <w:r>
        <w:t>None.</w:t>
      </w:r>
    </w:p>
    <w:p w14:paraId="48F72BB3" w14:textId="77777777" w:rsidR="003F3082" w:rsidRDefault="003F3082" w:rsidP="003F3082">
      <w:pPr>
        <w:pStyle w:val="Heading4"/>
      </w:pPr>
      <w:bookmarkStart w:id="3980" w:name="_Toc59183200"/>
      <w:bookmarkStart w:id="3981" w:name="_Toc59184666"/>
      <w:bookmarkStart w:id="3982" w:name="_Toc59195601"/>
      <w:bookmarkStart w:id="3983" w:name="_Toc59440029"/>
      <w:bookmarkStart w:id="3984" w:name="_Toc67990452"/>
      <w:r>
        <w:rPr>
          <w:lang w:eastAsia="zh-CN"/>
        </w:rPr>
        <w:t>6.3.1.</w:t>
      </w:r>
      <w:r>
        <w:t>4</w:t>
      </w:r>
      <w:r>
        <w:tab/>
        <w:t>Notifications</w:t>
      </w:r>
      <w:bookmarkEnd w:id="3980"/>
      <w:bookmarkEnd w:id="3981"/>
      <w:bookmarkEnd w:id="3982"/>
      <w:bookmarkEnd w:id="3983"/>
      <w:bookmarkEnd w:id="3984"/>
    </w:p>
    <w:p w14:paraId="4D5458C1" w14:textId="77777777" w:rsidR="003F3082" w:rsidRDefault="003F3082" w:rsidP="003F3082">
      <w:r>
        <w:t>The common notifications defined in subclause 6.5 are valid for this IOC, without exceptions or additions.</w:t>
      </w:r>
    </w:p>
    <w:p w14:paraId="37DDBF14" w14:textId="77777777" w:rsidR="003F3082" w:rsidRDefault="003F3082" w:rsidP="003F3082">
      <w:pPr>
        <w:pStyle w:val="Heading3"/>
        <w:rPr>
          <w:lang w:eastAsia="zh-CN"/>
        </w:rPr>
      </w:pPr>
      <w:bookmarkStart w:id="3985" w:name="_Toc59183201"/>
      <w:bookmarkStart w:id="3986" w:name="_Toc59184667"/>
      <w:bookmarkStart w:id="3987" w:name="_Toc59195602"/>
      <w:bookmarkStart w:id="3988" w:name="_Toc59440030"/>
      <w:bookmarkStart w:id="3989" w:name="_Toc67990453"/>
      <w:r>
        <w:rPr>
          <w:lang w:eastAsia="zh-CN"/>
        </w:rPr>
        <w:t>6.3.2</w:t>
      </w:r>
      <w:r>
        <w:rPr>
          <w:lang w:eastAsia="zh-CN"/>
        </w:rPr>
        <w:tab/>
      </w:r>
      <w:r>
        <w:rPr>
          <w:rFonts w:ascii="Courier New" w:hAnsi="Courier New" w:cs="Courier New"/>
          <w:lang w:eastAsia="zh-CN"/>
        </w:rPr>
        <w:t>NetworkSliceSubnet</w:t>
      </w:r>
      <w:bookmarkEnd w:id="3985"/>
      <w:bookmarkEnd w:id="3986"/>
      <w:bookmarkEnd w:id="3987"/>
      <w:bookmarkEnd w:id="3988"/>
      <w:bookmarkEnd w:id="3989"/>
    </w:p>
    <w:p w14:paraId="50F8295F" w14:textId="77777777" w:rsidR="003F3082" w:rsidRDefault="003F3082" w:rsidP="003F3082">
      <w:pPr>
        <w:pStyle w:val="Heading4"/>
      </w:pPr>
      <w:bookmarkStart w:id="3990" w:name="_Toc59183202"/>
      <w:bookmarkStart w:id="3991" w:name="_Toc59184668"/>
      <w:bookmarkStart w:id="3992" w:name="_Toc59195603"/>
      <w:bookmarkStart w:id="3993" w:name="_Toc59440031"/>
      <w:bookmarkStart w:id="3994" w:name="_Toc67990454"/>
      <w:r>
        <w:t>6.3.2.1</w:t>
      </w:r>
      <w:r>
        <w:tab/>
        <w:t>Definition</w:t>
      </w:r>
      <w:bookmarkEnd w:id="3990"/>
      <w:bookmarkEnd w:id="3991"/>
      <w:bookmarkEnd w:id="3992"/>
      <w:bookmarkEnd w:id="3993"/>
      <w:bookmarkEnd w:id="3994"/>
    </w:p>
    <w:p w14:paraId="5B5809D0" w14:textId="77777777" w:rsidR="003F3082" w:rsidRDefault="003F3082" w:rsidP="003F3082">
      <w:r>
        <w:t>This IOC represents the properties of a network slice subnet in a 5G network. For more information about the network slice subnet instance, see 3GPP TS 28.530 [70].</w:t>
      </w:r>
    </w:p>
    <w:p w14:paraId="5B7D4468" w14:textId="77777777" w:rsidR="003F3082" w:rsidRDefault="003F3082" w:rsidP="003F3082">
      <w:pPr>
        <w:pStyle w:val="Heading4"/>
      </w:pPr>
      <w:bookmarkStart w:id="3995" w:name="_Toc59183203"/>
      <w:bookmarkStart w:id="3996" w:name="_Toc59184669"/>
      <w:bookmarkStart w:id="3997" w:name="_Toc59195604"/>
      <w:bookmarkStart w:id="3998" w:name="_Toc59440032"/>
      <w:bookmarkStart w:id="3999" w:name="_Toc67990455"/>
      <w:r>
        <w:t>6.3.2.2</w:t>
      </w:r>
      <w:r>
        <w:tab/>
        <w:t>Attributes</w:t>
      </w:r>
      <w:bookmarkEnd w:id="3995"/>
      <w:bookmarkEnd w:id="3996"/>
      <w:bookmarkEnd w:id="3997"/>
      <w:bookmarkEnd w:id="3998"/>
      <w:bookmarkEnd w:id="3999"/>
    </w:p>
    <w:p w14:paraId="6FB62D6F" w14:textId="77777777" w:rsidR="003F3082" w:rsidRDefault="003F3082" w:rsidP="003F3082">
      <w:r>
        <w:t>The NetworkSliceSubnet IOC includes attributes inherited from SubNetwork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77"/>
        <w:gridCol w:w="947"/>
        <w:gridCol w:w="1320"/>
        <w:gridCol w:w="1320"/>
        <w:gridCol w:w="1320"/>
        <w:gridCol w:w="1538"/>
      </w:tblGrid>
      <w:tr w:rsidR="003F3082" w14:paraId="30CAEA48" w14:textId="77777777" w:rsidTr="003F3082">
        <w:trPr>
          <w:cantSplit/>
          <w:trHeight w:val="419"/>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AF9EB7E" w14:textId="77777777" w:rsidR="003F3082" w:rsidRDefault="003F308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0CC1778" w14:textId="77777777" w:rsidR="003F3082" w:rsidRDefault="003F3082">
            <w:pPr>
              <w:pStyle w:val="TAH"/>
            </w:pPr>
            <w:r>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0AD1023" w14:textId="77777777" w:rsidR="003F3082" w:rsidRDefault="003F3082">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A50FBBD" w14:textId="77777777" w:rsidR="003F3082" w:rsidRDefault="003F3082">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FD64027" w14:textId="77777777" w:rsidR="003F3082" w:rsidRDefault="003F3082">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967DE60" w14:textId="77777777" w:rsidR="003F3082" w:rsidRDefault="003F3082">
            <w:pPr>
              <w:pStyle w:val="TAH"/>
            </w:pPr>
            <w:r>
              <w:t>isNotifyable</w:t>
            </w:r>
          </w:p>
        </w:tc>
      </w:tr>
      <w:tr w:rsidR="003F3082" w14:paraId="4B7C2763" w14:textId="77777777" w:rsidTr="003F3082">
        <w:trPr>
          <w:cantSplit/>
          <w:trHeight w:val="218"/>
          <w:jc w:val="center"/>
        </w:trPr>
        <w:tc>
          <w:tcPr>
            <w:tcW w:w="2677" w:type="dxa"/>
            <w:tcBorders>
              <w:top w:val="single" w:sz="4" w:space="0" w:color="auto"/>
              <w:left w:val="single" w:sz="4" w:space="0" w:color="auto"/>
              <w:bottom w:val="single" w:sz="4" w:space="0" w:color="auto"/>
              <w:right w:val="single" w:sz="4" w:space="0" w:color="auto"/>
            </w:tcBorders>
            <w:hideMark/>
          </w:tcPr>
          <w:p w14:paraId="738AAB16" w14:textId="77777777" w:rsidR="003F3082" w:rsidRDefault="003F3082">
            <w:pPr>
              <w:pStyle w:val="TAL"/>
              <w:rPr>
                <w:rFonts w:ascii="Courier New" w:hAnsi="Courier New" w:cs="Courier New"/>
                <w:lang w:eastAsia="zh-CN"/>
              </w:rPr>
            </w:pPr>
            <w:r>
              <w:rPr>
                <w:rFonts w:ascii="Courier New" w:hAnsi="Courier New" w:cs="Courier New"/>
                <w:lang w:eastAsia="zh-CN"/>
              </w:rPr>
              <w:t>operationalState</w:t>
            </w:r>
          </w:p>
        </w:tc>
        <w:tc>
          <w:tcPr>
            <w:tcW w:w="947" w:type="dxa"/>
            <w:tcBorders>
              <w:top w:val="single" w:sz="4" w:space="0" w:color="auto"/>
              <w:left w:val="single" w:sz="4" w:space="0" w:color="auto"/>
              <w:bottom w:val="single" w:sz="4" w:space="0" w:color="auto"/>
              <w:right w:val="single" w:sz="4" w:space="0" w:color="auto"/>
            </w:tcBorders>
            <w:hideMark/>
          </w:tcPr>
          <w:p w14:paraId="29D27084" w14:textId="77777777" w:rsidR="003F3082" w:rsidRDefault="003F308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093345CF" w14:textId="77777777" w:rsidR="003F3082" w:rsidRDefault="003F308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0F09BF1D" w14:textId="77777777" w:rsidR="003F3082" w:rsidRDefault="003F3082">
            <w:pPr>
              <w:pStyle w:val="TAL"/>
              <w:jc w:val="center"/>
              <w:rPr>
                <w:lang w:eastAsia="zh-CN"/>
              </w:rPr>
            </w:pPr>
            <w:r>
              <w:rPr>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03F575C2" w14:textId="77777777" w:rsidR="003F3082" w:rsidRDefault="003F3082">
            <w:pPr>
              <w:pStyle w:val="TAL"/>
              <w:jc w:val="center"/>
              <w:rPr>
                <w:lang w:eastAsia="zh-CN"/>
              </w:rPr>
            </w:pPr>
            <w:r>
              <w:rPr>
                <w:rFonts w:cs="Arial"/>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7AB34C1E" w14:textId="77777777" w:rsidR="003F3082" w:rsidRDefault="003F3082">
            <w:pPr>
              <w:pStyle w:val="TAL"/>
              <w:jc w:val="center"/>
              <w:rPr>
                <w:lang w:eastAsia="zh-CN"/>
              </w:rPr>
            </w:pPr>
            <w:r>
              <w:rPr>
                <w:rFonts w:cs="Arial"/>
                <w:lang w:eastAsia="zh-CN"/>
              </w:rPr>
              <w:t>T</w:t>
            </w:r>
          </w:p>
        </w:tc>
      </w:tr>
      <w:tr w:rsidR="003F3082" w14:paraId="2CDCA2D2" w14:textId="77777777" w:rsidTr="003F3082">
        <w:trPr>
          <w:cantSplit/>
          <w:trHeight w:val="218"/>
          <w:jc w:val="center"/>
        </w:trPr>
        <w:tc>
          <w:tcPr>
            <w:tcW w:w="2677" w:type="dxa"/>
            <w:tcBorders>
              <w:top w:val="single" w:sz="4" w:space="0" w:color="auto"/>
              <w:left w:val="single" w:sz="4" w:space="0" w:color="auto"/>
              <w:bottom w:val="single" w:sz="4" w:space="0" w:color="auto"/>
              <w:right w:val="single" w:sz="4" w:space="0" w:color="auto"/>
            </w:tcBorders>
            <w:hideMark/>
          </w:tcPr>
          <w:p w14:paraId="74FFF0FB" w14:textId="77777777" w:rsidR="003F3082" w:rsidRDefault="003F3082">
            <w:pPr>
              <w:pStyle w:val="TAL"/>
              <w:rPr>
                <w:rFonts w:ascii="Courier New" w:hAnsi="Courier New" w:cs="Courier New"/>
                <w:lang w:eastAsia="zh-CN"/>
              </w:rPr>
            </w:pPr>
            <w:r>
              <w:rPr>
                <w:rFonts w:ascii="Courier New" w:hAnsi="Courier New" w:cs="Courier New"/>
                <w:lang w:eastAsia="zh-CN"/>
              </w:rPr>
              <w:t>administrativeState</w:t>
            </w:r>
          </w:p>
        </w:tc>
        <w:tc>
          <w:tcPr>
            <w:tcW w:w="947" w:type="dxa"/>
            <w:tcBorders>
              <w:top w:val="single" w:sz="4" w:space="0" w:color="auto"/>
              <w:left w:val="single" w:sz="4" w:space="0" w:color="auto"/>
              <w:bottom w:val="single" w:sz="4" w:space="0" w:color="auto"/>
              <w:right w:val="single" w:sz="4" w:space="0" w:color="auto"/>
            </w:tcBorders>
            <w:hideMark/>
          </w:tcPr>
          <w:p w14:paraId="19CCBC3B" w14:textId="77777777" w:rsidR="003F3082" w:rsidRDefault="003F308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5E5DDE67" w14:textId="77777777" w:rsidR="003F3082" w:rsidRDefault="003F308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5229ED62" w14:textId="77777777" w:rsidR="003F3082" w:rsidRDefault="003F308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2D84ABE2" w14:textId="77777777" w:rsidR="003F3082" w:rsidRDefault="003F3082">
            <w:pPr>
              <w:pStyle w:val="TAL"/>
              <w:jc w:val="center"/>
              <w:rPr>
                <w:lang w:eastAsia="zh-CN"/>
              </w:rPr>
            </w:pPr>
            <w:r>
              <w:rPr>
                <w:rFonts w:cs="Arial"/>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55C2CA6D" w14:textId="77777777" w:rsidR="003F3082" w:rsidRDefault="003F3082">
            <w:pPr>
              <w:pStyle w:val="TAL"/>
              <w:jc w:val="center"/>
              <w:rPr>
                <w:lang w:eastAsia="zh-CN"/>
              </w:rPr>
            </w:pPr>
            <w:r>
              <w:rPr>
                <w:rFonts w:cs="Arial"/>
                <w:lang w:eastAsia="zh-CN"/>
              </w:rPr>
              <w:t>T</w:t>
            </w:r>
          </w:p>
        </w:tc>
      </w:tr>
      <w:tr w:rsidR="003F3082" w14:paraId="471E61C1" w14:textId="77777777" w:rsidTr="003F3082">
        <w:trPr>
          <w:cantSplit/>
          <w:trHeight w:val="51"/>
          <w:jc w:val="center"/>
        </w:trPr>
        <w:tc>
          <w:tcPr>
            <w:tcW w:w="2677" w:type="dxa"/>
            <w:tcBorders>
              <w:top w:val="single" w:sz="4" w:space="0" w:color="auto"/>
              <w:left w:val="single" w:sz="4" w:space="0" w:color="auto"/>
              <w:bottom w:val="single" w:sz="4" w:space="0" w:color="auto"/>
              <w:right w:val="single" w:sz="4" w:space="0" w:color="auto"/>
            </w:tcBorders>
            <w:hideMark/>
          </w:tcPr>
          <w:p w14:paraId="275F295C" w14:textId="77777777" w:rsidR="003F3082" w:rsidRDefault="003F3082">
            <w:pPr>
              <w:pStyle w:val="TAL"/>
              <w:rPr>
                <w:rFonts w:ascii="Courier New" w:hAnsi="Courier New" w:cs="Courier New"/>
                <w:lang w:eastAsia="zh-CN"/>
              </w:rPr>
            </w:pPr>
            <w:r>
              <w:rPr>
                <w:rFonts w:ascii="Courier New" w:hAnsi="Courier New" w:cs="Courier New"/>
                <w:lang w:eastAsia="zh-CN"/>
              </w:rPr>
              <w:t>nsInfo</w:t>
            </w:r>
          </w:p>
        </w:tc>
        <w:tc>
          <w:tcPr>
            <w:tcW w:w="947" w:type="dxa"/>
            <w:tcBorders>
              <w:top w:val="single" w:sz="4" w:space="0" w:color="auto"/>
              <w:left w:val="single" w:sz="4" w:space="0" w:color="auto"/>
              <w:bottom w:val="single" w:sz="4" w:space="0" w:color="auto"/>
              <w:right w:val="single" w:sz="4" w:space="0" w:color="auto"/>
            </w:tcBorders>
            <w:hideMark/>
          </w:tcPr>
          <w:p w14:paraId="08C26473" w14:textId="77777777" w:rsidR="003F3082" w:rsidRDefault="003F3082">
            <w:pPr>
              <w:pStyle w:val="TAL"/>
              <w:jc w:val="center"/>
              <w:rPr>
                <w:lang w:eastAsia="zh-CN"/>
              </w:rPr>
            </w:pPr>
            <w:r>
              <w:rPr>
                <w:lang w:eastAsia="zh-CN"/>
              </w:rPr>
              <w:t>CM</w:t>
            </w:r>
          </w:p>
        </w:tc>
        <w:tc>
          <w:tcPr>
            <w:tcW w:w="1320" w:type="dxa"/>
            <w:tcBorders>
              <w:top w:val="single" w:sz="4" w:space="0" w:color="auto"/>
              <w:left w:val="single" w:sz="4" w:space="0" w:color="auto"/>
              <w:bottom w:val="single" w:sz="4" w:space="0" w:color="auto"/>
              <w:right w:val="single" w:sz="4" w:space="0" w:color="auto"/>
            </w:tcBorders>
            <w:hideMark/>
          </w:tcPr>
          <w:p w14:paraId="249441D5" w14:textId="77777777" w:rsidR="003F3082" w:rsidRDefault="003F3082">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66AE48BE" w14:textId="77777777" w:rsidR="003F3082" w:rsidRDefault="003F3082">
            <w:pPr>
              <w:pStyle w:val="TAL"/>
              <w:jc w:val="center"/>
              <w:rPr>
                <w:lang w:eastAsia="zh-CN"/>
              </w:rPr>
            </w:pPr>
            <w:r>
              <w:rPr>
                <w:rFonts w:cs="Arial"/>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47297BFC" w14:textId="77777777" w:rsidR="003F3082" w:rsidRDefault="003F3082">
            <w:pPr>
              <w:pStyle w:val="TAL"/>
              <w:jc w:val="center"/>
              <w:rPr>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1D866005" w14:textId="77777777" w:rsidR="003F3082" w:rsidRDefault="003F3082">
            <w:pPr>
              <w:pStyle w:val="TAL"/>
              <w:jc w:val="center"/>
              <w:rPr>
                <w:lang w:eastAsia="zh-CN"/>
              </w:rPr>
            </w:pPr>
            <w:r>
              <w:rPr>
                <w:rFonts w:cs="Arial"/>
                <w:lang w:eastAsia="zh-CN"/>
              </w:rPr>
              <w:t>T</w:t>
            </w:r>
          </w:p>
        </w:tc>
      </w:tr>
      <w:tr w:rsidR="003F3082" w14:paraId="57B71453" w14:textId="77777777" w:rsidTr="003F3082">
        <w:trPr>
          <w:cantSplit/>
          <w:trHeight w:val="51"/>
          <w:jc w:val="center"/>
        </w:trPr>
        <w:tc>
          <w:tcPr>
            <w:tcW w:w="2677" w:type="dxa"/>
            <w:tcBorders>
              <w:top w:val="single" w:sz="4" w:space="0" w:color="auto"/>
              <w:left w:val="single" w:sz="4" w:space="0" w:color="auto"/>
              <w:bottom w:val="single" w:sz="4" w:space="0" w:color="auto"/>
              <w:right w:val="single" w:sz="4" w:space="0" w:color="auto"/>
            </w:tcBorders>
            <w:hideMark/>
          </w:tcPr>
          <w:p w14:paraId="7398FCF5" w14:textId="77777777" w:rsidR="003F3082" w:rsidRDefault="003F3082">
            <w:pPr>
              <w:pStyle w:val="TAL"/>
              <w:rPr>
                <w:rFonts w:ascii="Courier New" w:hAnsi="Courier New" w:cs="Courier New"/>
                <w:lang w:eastAsia="zh-CN"/>
              </w:rPr>
            </w:pPr>
            <w:r>
              <w:rPr>
                <w:rFonts w:ascii="Courier New" w:hAnsi="Courier New" w:cs="Courier New"/>
                <w:lang w:eastAsia="zh-CN"/>
              </w:rPr>
              <w:t>sliceProfileList</w:t>
            </w:r>
          </w:p>
        </w:tc>
        <w:tc>
          <w:tcPr>
            <w:tcW w:w="947" w:type="dxa"/>
            <w:tcBorders>
              <w:top w:val="single" w:sz="4" w:space="0" w:color="auto"/>
              <w:left w:val="single" w:sz="4" w:space="0" w:color="auto"/>
              <w:bottom w:val="single" w:sz="4" w:space="0" w:color="auto"/>
              <w:right w:val="single" w:sz="4" w:space="0" w:color="auto"/>
            </w:tcBorders>
            <w:hideMark/>
          </w:tcPr>
          <w:p w14:paraId="4F2D26A8" w14:textId="77777777" w:rsidR="003F3082" w:rsidRDefault="003F308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1230EB5A" w14:textId="77777777" w:rsidR="003F3082" w:rsidRDefault="003F3082">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79C199E2" w14:textId="77777777" w:rsidR="003F3082" w:rsidRDefault="003F3082">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13396A2A" w14:textId="77777777" w:rsidR="003F3082" w:rsidRDefault="003F3082">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1CAA98DD" w14:textId="77777777" w:rsidR="003F3082" w:rsidRDefault="003F3082">
            <w:pPr>
              <w:pStyle w:val="TAL"/>
              <w:jc w:val="center"/>
              <w:rPr>
                <w:rFonts w:cs="Arial"/>
                <w:lang w:eastAsia="zh-CN"/>
              </w:rPr>
            </w:pPr>
            <w:r>
              <w:rPr>
                <w:rFonts w:cs="Arial"/>
                <w:lang w:eastAsia="zh-CN"/>
              </w:rPr>
              <w:t>T</w:t>
            </w:r>
          </w:p>
        </w:tc>
      </w:tr>
      <w:tr w:rsidR="003F3082" w14:paraId="7C19658F" w14:textId="77777777" w:rsidTr="003F3082">
        <w:trPr>
          <w:cantSplit/>
          <w:trHeight w:val="51"/>
          <w:jc w:val="center"/>
        </w:trPr>
        <w:tc>
          <w:tcPr>
            <w:tcW w:w="2677" w:type="dxa"/>
            <w:tcBorders>
              <w:top w:val="single" w:sz="4" w:space="0" w:color="auto"/>
              <w:left w:val="single" w:sz="4" w:space="0" w:color="auto"/>
              <w:bottom w:val="single" w:sz="4" w:space="0" w:color="auto"/>
              <w:right w:val="single" w:sz="4" w:space="0" w:color="auto"/>
            </w:tcBorders>
            <w:hideMark/>
          </w:tcPr>
          <w:p w14:paraId="25939D47" w14:textId="77777777" w:rsidR="003F3082" w:rsidRDefault="003F3082">
            <w:pPr>
              <w:pStyle w:val="TAL"/>
              <w:jc w:val="center"/>
              <w:rPr>
                <w:rFonts w:ascii="Courier New" w:hAnsi="Courier New" w:cs="Courier New"/>
                <w:lang w:eastAsia="zh-CN"/>
              </w:rPr>
            </w:pPr>
            <w:r>
              <w:rPr>
                <w:b/>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2B058090" w14:textId="77777777" w:rsidR="003F3082" w:rsidRDefault="003F3082">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0D21F101" w14:textId="77777777" w:rsidR="003F3082" w:rsidRDefault="003F3082">
            <w:pPr>
              <w:pStyle w:val="TAL"/>
              <w:jc w:val="center"/>
              <w:rPr>
                <w:rFonts w:cs="Arial"/>
              </w:rPr>
            </w:pPr>
          </w:p>
        </w:tc>
        <w:tc>
          <w:tcPr>
            <w:tcW w:w="1320" w:type="dxa"/>
            <w:tcBorders>
              <w:top w:val="single" w:sz="4" w:space="0" w:color="auto"/>
              <w:left w:val="single" w:sz="4" w:space="0" w:color="auto"/>
              <w:bottom w:val="single" w:sz="4" w:space="0" w:color="auto"/>
              <w:right w:val="single" w:sz="4" w:space="0" w:color="auto"/>
            </w:tcBorders>
          </w:tcPr>
          <w:p w14:paraId="6A275AEC" w14:textId="77777777" w:rsidR="003F3082" w:rsidRDefault="003F3082">
            <w:pPr>
              <w:pStyle w:val="TAL"/>
              <w:jc w:val="center"/>
              <w:rPr>
                <w:rFonts w:cs="Arial"/>
                <w:lang w:eastAsia="zh-CN"/>
              </w:rPr>
            </w:pPr>
          </w:p>
        </w:tc>
        <w:tc>
          <w:tcPr>
            <w:tcW w:w="1320" w:type="dxa"/>
            <w:tcBorders>
              <w:top w:val="single" w:sz="4" w:space="0" w:color="auto"/>
              <w:left w:val="single" w:sz="4" w:space="0" w:color="auto"/>
              <w:bottom w:val="single" w:sz="4" w:space="0" w:color="auto"/>
              <w:right w:val="single" w:sz="4" w:space="0" w:color="auto"/>
            </w:tcBorders>
          </w:tcPr>
          <w:p w14:paraId="02D80C58" w14:textId="77777777" w:rsidR="003F3082" w:rsidRDefault="003F3082">
            <w:pPr>
              <w:pStyle w:val="TAL"/>
              <w:jc w:val="center"/>
              <w:rPr>
                <w:rFonts w:cs="Arial"/>
              </w:rPr>
            </w:pPr>
          </w:p>
        </w:tc>
        <w:tc>
          <w:tcPr>
            <w:tcW w:w="1538" w:type="dxa"/>
            <w:tcBorders>
              <w:top w:val="single" w:sz="4" w:space="0" w:color="auto"/>
              <w:left w:val="single" w:sz="4" w:space="0" w:color="auto"/>
              <w:bottom w:val="single" w:sz="4" w:space="0" w:color="auto"/>
              <w:right w:val="single" w:sz="4" w:space="0" w:color="auto"/>
            </w:tcBorders>
          </w:tcPr>
          <w:p w14:paraId="355E4211" w14:textId="77777777" w:rsidR="003F3082" w:rsidRDefault="003F3082">
            <w:pPr>
              <w:pStyle w:val="TAL"/>
              <w:jc w:val="center"/>
              <w:rPr>
                <w:rFonts w:cs="Arial"/>
                <w:lang w:eastAsia="zh-CN"/>
              </w:rPr>
            </w:pPr>
          </w:p>
        </w:tc>
      </w:tr>
      <w:tr w:rsidR="003F3082" w14:paraId="1E17CFBD" w14:textId="77777777" w:rsidTr="003F3082">
        <w:trPr>
          <w:cantSplit/>
          <w:trHeight w:val="51"/>
          <w:jc w:val="center"/>
        </w:trPr>
        <w:tc>
          <w:tcPr>
            <w:tcW w:w="2677" w:type="dxa"/>
            <w:tcBorders>
              <w:top w:val="single" w:sz="4" w:space="0" w:color="auto"/>
              <w:left w:val="single" w:sz="4" w:space="0" w:color="auto"/>
              <w:bottom w:val="single" w:sz="4" w:space="0" w:color="auto"/>
              <w:right w:val="single" w:sz="4" w:space="0" w:color="auto"/>
            </w:tcBorders>
            <w:hideMark/>
          </w:tcPr>
          <w:p w14:paraId="755A188E" w14:textId="77777777" w:rsidR="003F3082" w:rsidRDefault="003F3082">
            <w:pPr>
              <w:pStyle w:val="TAL"/>
              <w:rPr>
                <w:rFonts w:ascii="Courier New" w:hAnsi="Courier New" w:cs="Courier New"/>
                <w:lang w:eastAsia="zh-CN"/>
              </w:rPr>
            </w:pPr>
            <w:r>
              <w:rPr>
                <w:rFonts w:ascii="Courier New" w:hAnsi="Courier New" w:cs="Courier New"/>
                <w:lang w:eastAsia="zh-CN"/>
              </w:rPr>
              <w:t>managedFunctionRef</w:t>
            </w:r>
          </w:p>
        </w:tc>
        <w:tc>
          <w:tcPr>
            <w:tcW w:w="947" w:type="dxa"/>
            <w:tcBorders>
              <w:top w:val="single" w:sz="4" w:space="0" w:color="auto"/>
              <w:left w:val="single" w:sz="4" w:space="0" w:color="auto"/>
              <w:bottom w:val="single" w:sz="4" w:space="0" w:color="auto"/>
              <w:right w:val="single" w:sz="4" w:space="0" w:color="auto"/>
            </w:tcBorders>
            <w:hideMark/>
          </w:tcPr>
          <w:p w14:paraId="1C6CF84C" w14:textId="77777777" w:rsidR="003F3082" w:rsidRDefault="003F308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1B7E4711" w14:textId="77777777" w:rsidR="003F3082" w:rsidRDefault="003F3082">
            <w:pPr>
              <w:pStyle w:val="TAL"/>
              <w:jc w:val="center"/>
              <w:rPr>
                <w:rFonts w:cs="Arial"/>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56790747" w14:textId="77777777" w:rsidR="003F3082" w:rsidRDefault="003F3082">
            <w:pPr>
              <w:pStyle w:val="TAL"/>
              <w:jc w:val="center"/>
              <w:rPr>
                <w:rFonts w:cs="Arial"/>
                <w:lang w:eastAsia="zh-CN"/>
              </w:rPr>
            </w:pPr>
            <w:r>
              <w:rPr>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7C192028" w14:textId="77777777" w:rsidR="003F3082" w:rsidRDefault="003F3082">
            <w:pPr>
              <w:pStyle w:val="TAL"/>
              <w:jc w:val="center"/>
              <w:rPr>
                <w:rFonts w:cs="Arial"/>
              </w:rPr>
            </w:pPr>
            <w:r>
              <w:rPr>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6AF397EA" w14:textId="77777777" w:rsidR="003F3082" w:rsidRDefault="003F3082">
            <w:pPr>
              <w:pStyle w:val="TAL"/>
              <w:jc w:val="center"/>
              <w:rPr>
                <w:rFonts w:cs="Arial"/>
                <w:lang w:eastAsia="zh-CN"/>
              </w:rPr>
            </w:pPr>
            <w:r>
              <w:rPr>
                <w:lang w:eastAsia="zh-CN"/>
              </w:rPr>
              <w:t>T</w:t>
            </w:r>
          </w:p>
        </w:tc>
      </w:tr>
      <w:tr w:rsidR="003F3082" w14:paraId="049B4937" w14:textId="77777777" w:rsidTr="003F3082">
        <w:trPr>
          <w:cantSplit/>
          <w:trHeight w:val="51"/>
          <w:jc w:val="center"/>
        </w:trPr>
        <w:tc>
          <w:tcPr>
            <w:tcW w:w="2677" w:type="dxa"/>
            <w:tcBorders>
              <w:top w:val="single" w:sz="4" w:space="0" w:color="auto"/>
              <w:left w:val="single" w:sz="4" w:space="0" w:color="auto"/>
              <w:bottom w:val="single" w:sz="4" w:space="0" w:color="auto"/>
              <w:right w:val="single" w:sz="4" w:space="0" w:color="auto"/>
            </w:tcBorders>
            <w:hideMark/>
          </w:tcPr>
          <w:p w14:paraId="12895683" w14:textId="77777777" w:rsidR="003F3082" w:rsidRDefault="003F3082">
            <w:pPr>
              <w:pStyle w:val="TAL"/>
              <w:rPr>
                <w:rFonts w:ascii="Courier New" w:hAnsi="Courier New" w:cs="Courier New"/>
                <w:lang w:eastAsia="zh-CN"/>
              </w:rPr>
            </w:pPr>
            <w:r>
              <w:rPr>
                <w:rFonts w:ascii="Courier New" w:hAnsi="Courier New" w:cs="Courier New"/>
                <w:lang w:eastAsia="zh-CN"/>
              </w:rPr>
              <w:t>networkSliceSubnetRef</w:t>
            </w:r>
          </w:p>
        </w:tc>
        <w:tc>
          <w:tcPr>
            <w:tcW w:w="947" w:type="dxa"/>
            <w:tcBorders>
              <w:top w:val="single" w:sz="4" w:space="0" w:color="auto"/>
              <w:left w:val="single" w:sz="4" w:space="0" w:color="auto"/>
              <w:bottom w:val="single" w:sz="4" w:space="0" w:color="auto"/>
              <w:right w:val="single" w:sz="4" w:space="0" w:color="auto"/>
            </w:tcBorders>
            <w:hideMark/>
          </w:tcPr>
          <w:p w14:paraId="39C892B1" w14:textId="77777777" w:rsidR="003F3082" w:rsidRDefault="003F308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5EB0657E" w14:textId="77777777" w:rsidR="003F3082" w:rsidRDefault="003F3082">
            <w:pPr>
              <w:pStyle w:val="TAL"/>
              <w:jc w:val="center"/>
              <w:rPr>
                <w:rFonts w:cs="Arial"/>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303280C5" w14:textId="77777777" w:rsidR="003F3082" w:rsidRDefault="003F3082">
            <w:pPr>
              <w:pStyle w:val="TAL"/>
              <w:jc w:val="center"/>
              <w:rPr>
                <w:rFonts w:cs="Arial"/>
                <w:lang w:eastAsia="zh-CN"/>
              </w:rPr>
            </w:pPr>
            <w:r>
              <w:rPr>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1C82D1EC" w14:textId="77777777" w:rsidR="003F3082" w:rsidRDefault="003F3082">
            <w:pPr>
              <w:pStyle w:val="TAL"/>
              <w:jc w:val="center"/>
              <w:rPr>
                <w:rFonts w:cs="Arial"/>
              </w:rPr>
            </w:pPr>
            <w:r>
              <w:rPr>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61BC01BB" w14:textId="77777777" w:rsidR="003F3082" w:rsidRDefault="003F3082">
            <w:pPr>
              <w:pStyle w:val="TAL"/>
              <w:jc w:val="center"/>
              <w:rPr>
                <w:rFonts w:cs="Arial"/>
                <w:lang w:eastAsia="zh-CN"/>
              </w:rPr>
            </w:pPr>
            <w:r>
              <w:rPr>
                <w:lang w:eastAsia="zh-CN"/>
              </w:rPr>
              <w:t>T</w:t>
            </w:r>
          </w:p>
        </w:tc>
      </w:tr>
      <w:tr w:rsidR="003F3082" w14:paraId="679764E2" w14:textId="77777777" w:rsidTr="003F3082">
        <w:trPr>
          <w:cantSplit/>
          <w:trHeight w:val="51"/>
          <w:jc w:val="center"/>
        </w:trPr>
        <w:tc>
          <w:tcPr>
            <w:tcW w:w="2677" w:type="dxa"/>
            <w:tcBorders>
              <w:top w:val="single" w:sz="4" w:space="0" w:color="auto"/>
              <w:left w:val="single" w:sz="4" w:space="0" w:color="auto"/>
              <w:bottom w:val="single" w:sz="4" w:space="0" w:color="auto"/>
              <w:right w:val="single" w:sz="4" w:space="0" w:color="auto"/>
            </w:tcBorders>
            <w:hideMark/>
          </w:tcPr>
          <w:p w14:paraId="54547422" w14:textId="77777777" w:rsidR="003F3082" w:rsidRDefault="003F3082">
            <w:pPr>
              <w:pStyle w:val="TAL"/>
              <w:rPr>
                <w:rFonts w:ascii="Courier New" w:hAnsi="Courier New" w:cs="Courier New"/>
                <w:lang w:eastAsia="zh-CN"/>
              </w:rPr>
            </w:pPr>
            <w:r>
              <w:rPr>
                <w:rFonts w:ascii="Courier New" w:hAnsi="Courier New" w:cs="Courier New"/>
                <w:lang w:eastAsia="zh-CN"/>
              </w:rPr>
              <w:t>epTransportRef</w:t>
            </w:r>
          </w:p>
        </w:tc>
        <w:tc>
          <w:tcPr>
            <w:tcW w:w="947" w:type="dxa"/>
            <w:tcBorders>
              <w:top w:val="single" w:sz="4" w:space="0" w:color="auto"/>
              <w:left w:val="single" w:sz="4" w:space="0" w:color="auto"/>
              <w:bottom w:val="single" w:sz="4" w:space="0" w:color="auto"/>
              <w:right w:val="single" w:sz="4" w:space="0" w:color="auto"/>
            </w:tcBorders>
            <w:hideMark/>
          </w:tcPr>
          <w:p w14:paraId="46F81C2F" w14:textId="77777777" w:rsidR="003F3082" w:rsidRDefault="003F3082">
            <w:pPr>
              <w:pStyle w:val="TAL"/>
              <w:jc w:val="center"/>
              <w:rPr>
                <w:lang w:eastAsia="zh-CN"/>
              </w:rPr>
            </w:pPr>
            <w:r>
              <w:t>O</w:t>
            </w:r>
          </w:p>
        </w:tc>
        <w:tc>
          <w:tcPr>
            <w:tcW w:w="1320" w:type="dxa"/>
            <w:tcBorders>
              <w:top w:val="single" w:sz="4" w:space="0" w:color="auto"/>
              <w:left w:val="single" w:sz="4" w:space="0" w:color="auto"/>
              <w:bottom w:val="single" w:sz="4" w:space="0" w:color="auto"/>
              <w:right w:val="single" w:sz="4" w:space="0" w:color="auto"/>
            </w:tcBorders>
            <w:hideMark/>
          </w:tcPr>
          <w:p w14:paraId="375E1D21" w14:textId="77777777" w:rsidR="003F3082" w:rsidRDefault="003F3082">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30903D9A" w14:textId="77777777" w:rsidR="003F3082" w:rsidRDefault="003F3082">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289802C8" w14:textId="77777777" w:rsidR="003F3082" w:rsidRDefault="003F3082">
            <w:pPr>
              <w:pStyle w:val="TAL"/>
              <w:jc w:val="center"/>
              <w:rPr>
                <w:lang w:eastAsia="zh-CN"/>
              </w:rPr>
            </w:pPr>
            <w:r>
              <w:rPr>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6AAF7138" w14:textId="77777777" w:rsidR="003F3082" w:rsidRDefault="003F3082">
            <w:pPr>
              <w:pStyle w:val="TAL"/>
              <w:jc w:val="center"/>
              <w:rPr>
                <w:lang w:eastAsia="zh-CN"/>
              </w:rPr>
            </w:pPr>
            <w:r>
              <w:rPr>
                <w:lang w:eastAsia="zh-CN"/>
              </w:rPr>
              <w:t>T</w:t>
            </w:r>
          </w:p>
        </w:tc>
      </w:tr>
    </w:tbl>
    <w:p w14:paraId="36060F63" w14:textId="77777777" w:rsidR="003F3082" w:rsidRDefault="003F3082" w:rsidP="003F3082">
      <w:pPr>
        <w:pStyle w:val="Heading4"/>
        <w:rPr>
          <w:lang w:eastAsia="zh-CN"/>
        </w:rPr>
      </w:pPr>
      <w:bookmarkStart w:id="4000" w:name="_Toc59183204"/>
      <w:bookmarkStart w:id="4001" w:name="_Toc59184670"/>
      <w:bookmarkStart w:id="4002" w:name="_Toc59195605"/>
      <w:bookmarkStart w:id="4003" w:name="_Toc59440033"/>
      <w:bookmarkStart w:id="4004" w:name="_Toc67990456"/>
      <w:r>
        <w:rPr>
          <w:lang w:eastAsia="zh-CN"/>
        </w:rPr>
        <w:t>6.3.2.3</w:t>
      </w:r>
      <w:r>
        <w:rPr>
          <w:lang w:eastAsia="zh-CN"/>
        </w:rPr>
        <w:tab/>
        <w:t>Attribute constraints</w:t>
      </w:r>
      <w:bookmarkEnd w:id="4000"/>
      <w:bookmarkEnd w:id="4001"/>
      <w:bookmarkEnd w:id="4002"/>
      <w:bookmarkEnd w:id="4003"/>
      <w:bookmarkEnd w:id="4004"/>
    </w:p>
    <w:tbl>
      <w:tblPr>
        <w:tblW w:w="0" w:type="auto"/>
        <w:jc w:val="center"/>
        <w:tblLook w:val="01E0" w:firstRow="1" w:lastRow="1" w:firstColumn="1" w:lastColumn="1" w:noHBand="0" w:noVBand="0"/>
      </w:tblPr>
      <w:tblGrid>
        <w:gridCol w:w="2082"/>
        <w:gridCol w:w="6646"/>
      </w:tblGrid>
      <w:tr w:rsidR="003F3082" w14:paraId="58F928A2" w14:textId="77777777" w:rsidTr="003F3082">
        <w:trPr>
          <w:trHeight w:val="171"/>
          <w:jc w:val="center"/>
        </w:trPr>
        <w:tc>
          <w:tcPr>
            <w:tcW w:w="2082" w:type="dxa"/>
            <w:tcBorders>
              <w:top w:val="single" w:sz="4" w:space="0" w:color="auto"/>
              <w:left w:val="single" w:sz="4" w:space="0" w:color="auto"/>
              <w:bottom w:val="single" w:sz="4" w:space="0" w:color="auto"/>
              <w:right w:val="single" w:sz="4" w:space="0" w:color="auto"/>
            </w:tcBorders>
            <w:shd w:val="clear" w:color="auto" w:fill="D9D9D9"/>
            <w:hideMark/>
          </w:tcPr>
          <w:p w14:paraId="21892847" w14:textId="77777777" w:rsidR="003F3082" w:rsidRDefault="003F3082">
            <w:pPr>
              <w:pStyle w:val="TAH"/>
            </w:pPr>
            <w:r>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25DAE112" w14:textId="77777777" w:rsidR="003F3082" w:rsidRDefault="003F3082">
            <w:pPr>
              <w:pStyle w:val="TAH"/>
            </w:pPr>
            <w:r>
              <w:t>Definition</w:t>
            </w:r>
          </w:p>
        </w:tc>
      </w:tr>
      <w:tr w:rsidR="003F3082" w14:paraId="3A0D89E3" w14:textId="77777777" w:rsidTr="003F3082">
        <w:trPr>
          <w:trHeight w:val="500"/>
          <w:jc w:val="center"/>
        </w:trPr>
        <w:tc>
          <w:tcPr>
            <w:tcW w:w="2082" w:type="dxa"/>
            <w:tcBorders>
              <w:top w:val="single" w:sz="4" w:space="0" w:color="auto"/>
              <w:left w:val="single" w:sz="4" w:space="0" w:color="auto"/>
              <w:bottom w:val="single" w:sz="4" w:space="0" w:color="auto"/>
              <w:right w:val="single" w:sz="4" w:space="0" w:color="auto"/>
            </w:tcBorders>
            <w:hideMark/>
          </w:tcPr>
          <w:p w14:paraId="6998B86C" w14:textId="77777777" w:rsidR="003F3082" w:rsidRDefault="003F3082">
            <w:pPr>
              <w:pStyle w:val="TAL"/>
              <w:rPr>
                <w:rFonts w:ascii="Courier New" w:hAnsi="Courier New" w:cs="Courier New"/>
                <w:b/>
              </w:rPr>
            </w:pPr>
            <w:r>
              <w:rPr>
                <w:rFonts w:ascii="Courier New" w:hAnsi="Courier New" w:cs="Courier New"/>
                <w:lang w:eastAsia="zh-CN"/>
              </w:rPr>
              <w:t xml:space="preserve">nsInfo </w:t>
            </w:r>
            <w:r>
              <w:t>Support Qualifier</w:t>
            </w:r>
          </w:p>
        </w:tc>
        <w:tc>
          <w:tcPr>
            <w:tcW w:w="6646" w:type="dxa"/>
            <w:tcBorders>
              <w:top w:val="single" w:sz="4" w:space="0" w:color="auto"/>
              <w:left w:val="single" w:sz="4" w:space="0" w:color="auto"/>
              <w:bottom w:val="single" w:sz="4" w:space="0" w:color="auto"/>
              <w:right w:val="single" w:sz="4" w:space="0" w:color="auto"/>
            </w:tcBorders>
            <w:hideMark/>
          </w:tcPr>
          <w:p w14:paraId="22E804D1" w14:textId="77777777" w:rsidR="003F3082" w:rsidRDefault="003F3082">
            <w:pPr>
              <w:rPr>
                <w:rFonts w:ascii="Arial" w:hAnsi="Arial" w:cs="Arial"/>
                <w:sz w:val="18"/>
                <w:szCs w:val="18"/>
              </w:rPr>
            </w:pPr>
            <w:r>
              <w:rPr>
                <w:rFonts w:ascii="Arial" w:hAnsi="Arial" w:cs="Arial"/>
                <w:sz w:val="18"/>
                <w:szCs w:val="18"/>
                <w:lang w:eastAsia="zh-CN"/>
              </w:rPr>
              <w:t>Condition: It shall be supported if the NSS instance is realized in the virtualized environment. Otherwise this attribute shall be absent.</w:t>
            </w:r>
          </w:p>
        </w:tc>
      </w:tr>
    </w:tbl>
    <w:p w14:paraId="346F99A4" w14:textId="77777777" w:rsidR="003F3082" w:rsidRDefault="003F3082" w:rsidP="003F3082">
      <w:pPr>
        <w:pStyle w:val="Heading4"/>
        <w:rPr>
          <w:lang w:eastAsia="zh-CN"/>
        </w:rPr>
      </w:pPr>
      <w:bookmarkStart w:id="4005" w:name="_Toc59183205"/>
      <w:bookmarkStart w:id="4006" w:name="_Toc59184671"/>
      <w:bookmarkStart w:id="4007" w:name="_Toc59195606"/>
      <w:bookmarkStart w:id="4008" w:name="_Toc59440034"/>
      <w:bookmarkStart w:id="4009" w:name="_Toc67990457"/>
      <w:r>
        <w:rPr>
          <w:lang w:eastAsia="zh-CN"/>
        </w:rPr>
        <w:t>6.3.2.4</w:t>
      </w:r>
      <w:r>
        <w:rPr>
          <w:lang w:eastAsia="zh-CN"/>
        </w:rPr>
        <w:tab/>
        <w:t>Notifications</w:t>
      </w:r>
      <w:bookmarkEnd w:id="4005"/>
      <w:bookmarkEnd w:id="4006"/>
      <w:bookmarkEnd w:id="4007"/>
      <w:bookmarkEnd w:id="4008"/>
      <w:bookmarkEnd w:id="4009"/>
    </w:p>
    <w:p w14:paraId="3865E9B1" w14:textId="77777777" w:rsidR="003F3082" w:rsidRDefault="003F3082" w:rsidP="003F3082">
      <w:r>
        <w:t>The common notifications defined in subclause 6.5 are valid for this IOC, without exceptions or additions.</w:t>
      </w:r>
    </w:p>
    <w:p w14:paraId="38C2FF39" w14:textId="77777777" w:rsidR="003F3082" w:rsidRDefault="003F3082" w:rsidP="003F3082">
      <w:pPr>
        <w:pStyle w:val="Heading3"/>
        <w:rPr>
          <w:lang w:eastAsia="zh-CN"/>
        </w:rPr>
      </w:pPr>
      <w:bookmarkStart w:id="4010" w:name="_Toc59183206"/>
      <w:bookmarkStart w:id="4011" w:name="_Toc59184672"/>
      <w:bookmarkStart w:id="4012" w:name="_Toc59195607"/>
      <w:bookmarkStart w:id="4013" w:name="_Toc59440035"/>
      <w:bookmarkStart w:id="4014" w:name="_Toc67990458"/>
      <w:r>
        <w:rPr>
          <w:lang w:eastAsia="zh-CN"/>
        </w:rPr>
        <w:t>6.3.3</w:t>
      </w:r>
      <w:r>
        <w:rPr>
          <w:lang w:eastAsia="zh-CN"/>
        </w:rPr>
        <w:tab/>
      </w:r>
      <w:r>
        <w:rPr>
          <w:rFonts w:ascii="Courier New" w:hAnsi="Courier New" w:cs="Courier New"/>
          <w:lang w:eastAsia="zh-CN"/>
        </w:rPr>
        <w:t>ServiceProfile &lt;&lt;dataType&gt;&gt;</w:t>
      </w:r>
      <w:bookmarkEnd w:id="4010"/>
      <w:bookmarkEnd w:id="4011"/>
      <w:bookmarkEnd w:id="4012"/>
      <w:bookmarkEnd w:id="4013"/>
      <w:bookmarkEnd w:id="4014"/>
    </w:p>
    <w:p w14:paraId="2BC5F1F8" w14:textId="77777777" w:rsidR="003F3082" w:rsidRDefault="003F3082" w:rsidP="003F3082">
      <w:pPr>
        <w:pStyle w:val="Heading4"/>
      </w:pPr>
      <w:bookmarkStart w:id="4015" w:name="_Toc59183207"/>
      <w:bookmarkStart w:id="4016" w:name="_Toc59184673"/>
      <w:bookmarkStart w:id="4017" w:name="_Toc59195608"/>
      <w:bookmarkStart w:id="4018" w:name="_Toc59440036"/>
      <w:bookmarkStart w:id="4019" w:name="_Toc67990459"/>
      <w:r>
        <w:t>6.3.3.1</w:t>
      </w:r>
      <w:r>
        <w:tab/>
        <w:t>Definition</w:t>
      </w:r>
      <w:bookmarkEnd w:id="4015"/>
      <w:bookmarkEnd w:id="4016"/>
      <w:bookmarkEnd w:id="4017"/>
      <w:bookmarkEnd w:id="4018"/>
      <w:bookmarkEnd w:id="4019"/>
    </w:p>
    <w:p w14:paraId="63E07CC6" w14:textId="77777777" w:rsidR="003F3082" w:rsidRDefault="003F3082" w:rsidP="003F3082">
      <w:r>
        <w:t>This data type represents the properties of network slice related requirement that should be supported by the  NetworkSlice instance in 5G network. The network slice can be tailored based on the specific requirements adhered to SLA agreed between Network Slice Customer (NSC) and Network Slice Provider (NSP), see clause 2 of [50]. An NSP may add additional requirements not directly derived from SLA’s, associated to the NSP internal [business] goals. The GST defined by GSMA (see [50]) and the service performance requirements defined in 3GPP TS 22.261 [28] and TS 22.104 [51] are all considered as input for the network slice related requirements.</w:t>
      </w:r>
    </w:p>
    <w:p w14:paraId="361FB549" w14:textId="77777777" w:rsidR="003F3082" w:rsidRDefault="003F3082" w:rsidP="003F3082">
      <w:pPr>
        <w:pStyle w:val="Heading4"/>
      </w:pPr>
      <w:bookmarkStart w:id="4020" w:name="_Toc59183208"/>
      <w:bookmarkStart w:id="4021" w:name="_Toc59184674"/>
      <w:bookmarkStart w:id="4022" w:name="_Toc59195609"/>
      <w:bookmarkStart w:id="4023" w:name="_Toc59440037"/>
      <w:bookmarkStart w:id="4024" w:name="_Toc67990460"/>
      <w:r>
        <w:t>6</w:t>
      </w:r>
      <w:r>
        <w:rPr>
          <w:lang w:eastAsia="zh-CN"/>
        </w:rPr>
        <w:t>.</w:t>
      </w:r>
      <w:r>
        <w:t>3.3.2</w:t>
      </w:r>
      <w:r>
        <w:tab/>
        <w:t>Attributes</w:t>
      </w:r>
      <w:bookmarkEnd w:id="4020"/>
      <w:bookmarkEnd w:id="4021"/>
      <w:bookmarkEnd w:id="4022"/>
      <w:bookmarkEnd w:id="4023"/>
      <w:bookmarkEnd w:id="402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62"/>
        <w:gridCol w:w="1048"/>
        <w:gridCol w:w="1242"/>
        <w:gridCol w:w="1219"/>
        <w:gridCol w:w="1434"/>
        <w:gridCol w:w="1626"/>
      </w:tblGrid>
      <w:tr w:rsidR="003F3082" w14:paraId="7CF642AF" w14:textId="77777777" w:rsidTr="003F3082">
        <w:trPr>
          <w:cantSplit/>
          <w:trHeight w:val="461"/>
          <w:jc w:val="center"/>
        </w:trPr>
        <w:tc>
          <w:tcPr>
            <w:tcW w:w="306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97A86EF" w14:textId="77777777" w:rsidR="003F3082" w:rsidRDefault="003F3082">
            <w:pPr>
              <w:pStyle w:val="TAH"/>
              <w:rPr>
                <w:rFonts w:cs="Arial"/>
                <w:szCs w:val="18"/>
              </w:rPr>
            </w:pPr>
            <w:r>
              <w:rPr>
                <w:rFonts w:cs="Arial"/>
                <w:szCs w:val="18"/>
              </w:rPr>
              <w:t>Attribute name</w:t>
            </w:r>
          </w:p>
        </w:tc>
        <w:tc>
          <w:tcPr>
            <w:tcW w:w="1048"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C9781B9" w14:textId="77777777" w:rsidR="003F3082" w:rsidRDefault="003F3082">
            <w:pPr>
              <w:pStyle w:val="TAH"/>
              <w:rPr>
                <w:rFonts w:cs="Arial"/>
                <w:szCs w:val="18"/>
              </w:rPr>
            </w:pPr>
            <w:r>
              <w:rPr>
                <w:rFonts w:cs="Arial"/>
                <w:szCs w:val="18"/>
              </w:rPr>
              <w:t>Support Qualifier</w:t>
            </w:r>
          </w:p>
        </w:tc>
        <w:tc>
          <w:tcPr>
            <w:tcW w:w="124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B587CA3" w14:textId="77777777" w:rsidR="003F3082" w:rsidRDefault="003F3082">
            <w:pPr>
              <w:pStyle w:val="TAH"/>
              <w:rPr>
                <w:rFonts w:cs="Arial"/>
                <w:bCs/>
                <w:szCs w:val="18"/>
              </w:rPr>
            </w:pPr>
            <w:r>
              <w:rPr>
                <w:rFonts w:cs="Arial"/>
                <w:szCs w:val="18"/>
              </w:rPr>
              <w:t>isReadable</w:t>
            </w:r>
          </w:p>
        </w:tc>
        <w:tc>
          <w:tcPr>
            <w:tcW w:w="121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CB23861" w14:textId="77777777" w:rsidR="003F3082" w:rsidRDefault="003F3082">
            <w:pPr>
              <w:pStyle w:val="TAH"/>
              <w:rPr>
                <w:rFonts w:cs="Arial"/>
                <w:bCs/>
                <w:szCs w:val="18"/>
              </w:rPr>
            </w:pPr>
            <w:r>
              <w:rPr>
                <w:rFonts w:cs="Arial"/>
                <w:szCs w:val="18"/>
              </w:rPr>
              <w:t>isWritable</w:t>
            </w:r>
          </w:p>
        </w:tc>
        <w:tc>
          <w:tcPr>
            <w:tcW w:w="143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C29BFCC" w14:textId="77777777" w:rsidR="003F3082" w:rsidRDefault="003F3082">
            <w:pPr>
              <w:pStyle w:val="TAH"/>
              <w:rPr>
                <w:rFonts w:cs="Arial"/>
                <w:szCs w:val="18"/>
              </w:rPr>
            </w:pPr>
            <w:r>
              <w:rPr>
                <w:rFonts w:cs="Arial"/>
                <w:bCs/>
                <w:szCs w:val="18"/>
              </w:rPr>
              <w:t>isInvariant</w:t>
            </w:r>
          </w:p>
        </w:tc>
        <w:tc>
          <w:tcPr>
            <w:tcW w:w="1626"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8AFD7CB" w14:textId="77777777" w:rsidR="003F3082" w:rsidRDefault="003F3082">
            <w:pPr>
              <w:pStyle w:val="TAH"/>
              <w:rPr>
                <w:rFonts w:cs="Arial"/>
                <w:szCs w:val="18"/>
              </w:rPr>
            </w:pPr>
            <w:r>
              <w:rPr>
                <w:rFonts w:cs="Arial"/>
                <w:szCs w:val="18"/>
              </w:rPr>
              <w:t>isNotifyable</w:t>
            </w:r>
          </w:p>
        </w:tc>
      </w:tr>
      <w:tr w:rsidR="003F3082" w14:paraId="4484C2B4" w14:textId="77777777" w:rsidTr="003F3082">
        <w:trPr>
          <w:cantSplit/>
          <w:trHeight w:val="236"/>
          <w:jc w:val="center"/>
        </w:trPr>
        <w:tc>
          <w:tcPr>
            <w:tcW w:w="3062" w:type="dxa"/>
            <w:tcBorders>
              <w:top w:val="single" w:sz="4" w:space="0" w:color="auto"/>
              <w:left w:val="single" w:sz="4" w:space="0" w:color="auto"/>
              <w:bottom w:val="single" w:sz="4" w:space="0" w:color="auto"/>
              <w:right w:val="single" w:sz="4" w:space="0" w:color="auto"/>
            </w:tcBorders>
            <w:hideMark/>
          </w:tcPr>
          <w:p w14:paraId="0E693FC5" w14:textId="77777777" w:rsidR="003F3082" w:rsidRDefault="003F3082">
            <w:pPr>
              <w:pStyle w:val="TAL"/>
              <w:rPr>
                <w:rFonts w:ascii="Courier New" w:hAnsi="Courier New" w:cs="Courier New"/>
                <w:szCs w:val="18"/>
                <w:lang w:eastAsia="zh-CN"/>
              </w:rPr>
            </w:pPr>
            <w:r>
              <w:rPr>
                <w:rFonts w:ascii="Courier New" w:hAnsi="Courier New" w:cs="Courier New"/>
                <w:szCs w:val="18"/>
                <w:lang w:eastAsia="zh-CN"/>
              </w:rPr>
              <w:t>serviceProfileId</w:t>
            </w:r>
          </w:p>
        </w:tc>
        <w:tc>
          <w:tcPr>
            <w:tcW w:w="1048" w:type="dxa"/>
            <w:tcBorders>
              <w:top w:val="single" w:sz="4" w:space="0" w:color="auto"/>
              <w:left w:val="single" w:sz="4" w:space="0" w:color="auto"/>
              <w:bottom w:val="single" w:sz="4" w:space="0" w:color="auto"/>
              <w:right w:val="single" w:sz="4" w:space="0" w:color="auto"/>
            </w:tcBorders>
            <w:hideMark/>
          </w:tcPr>
          <w:p w14:paraId="76C01658" w14:textId="77777777" w:rsidR="003F3082" w:rsidRDefault="003F3082">
            <w:pPr>
              <w:pStyle w:val="TAL"/>
              <w:jc w:val="center"/>
              <w:rPr>
                <w:rFonts w:cs="Arial"/>
                <w:szCs w:val="18"/>
                <w:lang w:eastAsia="zh-CN"/>
              </w:rPr>
            </w:pPr>
            <w:r>
              <w:rPr>
                <w:rFonts w:cs="Arial"/>
                <w:szCs w:val="18"/>
                <w:lang w:eastAsia="zh-CN"/>
              </w:rPr>
              <w:t>M</w:t>
            </w:r>
          </w:p>
        </w:tc>
        <w:tc>
          <w:tcPr>
            <w:tcW w:w="1242" w:type="dxa"/>
            <w:tcBorders>
              <w:top w:val="single" w:sz="4" w:space="0" w:color="auto"/>
              <w:left w:val="single" w:sz="4" w:space="0" w:color="auto"/>
              <w:bottom w:val="single" w:sz="4" w:space="0" w:color="auto"/>
              <w:right w:val="single" w:sz="4" w:space="0" w:color="auto"/>
            </w:tcBorders>
            <w:hideMark/>
          </w:tcPr>
          <w:p w14:paraId="42262D7F" w14:textId="77777777" w:rsidR="003F3082" w:rsidRDefault="003F3082">
            <w:pPr>
              <w:pStyle w:val="TAL"/>
              <w:jc w:val="center"/>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4DAC40F8" w14:textId="77777777" w:rsidR="003F3082" w:rsidRDefault="003F3082">
            <w:pPr>
              <w:pStyle w:val="TAL"/>
              <w:jc w:val="center"/>
              <w:rPr>
                <w:rFonts w:cs="Arial"/>
                <w:szCs w:val="18"/>
                <w:lang w:eastAsia="zh-CN"/>
              </w:rPr>
            </w:pPr>
            <w:r>
              <w:rPr>
                <w:rFonts w:cs="Arial"/>
                <w:lang w:eastAsia="zh-CN"/>
              </w:rPr>
              <w:t>F</w:t>
            </w:r>
          </w:p>
        </w:tc>
        <w:tc>
          <w:tcPr>
            <w:tcW w:w="1434" w:type="dxa"/>
            <w:tcBorders>
              <w:top w:val="single" w:sz="4" w:space="0" w:color="auto"/>
              <w:left w:val="single" w:sz="4" w:space="0" w:color="auto"/>
              <w:bottom w:val="single" w:sz="4" w:space="0" w:color="auto"/>
              <w:right w:val="single" w:sz="4" w:space="0" w:color="auto"/>
            </w:tcBorders>
            <w:hideMark/>
          </w:tcPr>
          <w:p w14:paraId="64455025" w14:textId="77777777" w:rsidR="003F3082" w:rsidRDefault="003F3082">
            <w:pPr>
              <w:pStyle w:val="TAL"/>
              <w:jc w:val="center"/>
              <w:rPr>
                <w:rFonts w:cs="Arial"/>
                <w:szCs w:val="18"/>
                <w:lang w:eastAsia="zh-CN"/>
              </w:rPr>
            </w:pPr>
            <w:r>
              <w:rPr>
                <w:rFonts w:cs="Arial"/>
              </w:rPr>
              <w:t>T</w:t>
            </w:r>
          </w:p>
        </w:tc>
        <w:tc>
          <w:tcPr>
            <w:tcW w:w="1626" w:type="dxa"/>
            <w:tcBorders>
              <w:top w:val="single" w:sz="4" w:space="0" w:color="auto"/>
              <w:left w:val="single" w:sz="4" w:space="0" w:color="auto"/>
              <w:bottom w:val="single" w:sz="4" w:space="0" w:color="auto"/>
              <w:right w:val="single" w:sz="4" w:space="0" w:color="auto"/>
            </w:tcBorders>
            <w:hideMark/>
          </w:tcPr>
          <w:p w14:paraId="5220846A" w14:textId="77777777" w:rsidR="003F3082" w:rsidRDefault="003F3082">
            <w:pPr>
              <w:pStyle w:val="TAL"/>
              <w:jc w:val="center"/>
              <w:rPr>
                <w:rFonts w:cs="Arial"/>
                <w:szCs w:val="18"/>
                <w:lang w:eastAsia="zh-CN"/>
              </w:rPr>
            </w:pPr>
            <w:r>
              <w:rPr>
                <w:rFonts w:cs="Arial"/>
                <w:lang w:eastAsia="zh-CN"/>
              </w:rPr>
              <w:t>T</w:t>
            </w:r>
          </w:p>
        </w:tc>
      </w:tr>
      <w:tr w:rsidR="003F3082" w14:paraId="320AEA25" w14:textId="77777777" w:rsidTr="003F3082">
        <w:trPr>
          <w:cantSplit/>
          <w:trHeight w:val="236"/>
          <w:jc w:val="center"/>
        </w:trPr>
        <w:tc>
          <w:tcPr>
            <w:tcW w:w="3062" w:type="dxa"/>
            <w:tcBorders>
              <w:top w:val="single" w:sz="4" w:space="0" w:color="auto"/>
              <w:left w:val="single" w:sz="4" w:space="0" w:color="auto"/>
              <w:bottom w:val="single" w:sz="4" w:space="0" w:color="auto"/>
              <w:right w:val="single" w:sz="4" w:space="0" w:color="auto"/>
            </w:tcBorders>
            <w:hideMark/>
          </w:tcPr>
          <w:p w14:paraId="342E5852" w14:textId="77777777" w:rsidR="003F3082" w:rsidRDefault="003F3082">
            <w:pPr>
              <w:pStyle w:val="TAL"/>
              <w:rPr>
                <w:rFonts w:ascii="Courier New" w:hAnsi="Courier New" w:cs="Courier New"/>
                <w:szCs w:val="18"/>
                <w:lang w:eastAsia="zh-CN"/>
              </w:rPr>
            </w:pPr>
            <w:r>
              <w:rPr>
                <w:rFonts w:ascii="Courier New" w:hAnsi="Courier New" w:cs="Courier New"/>
                <w:szCs w:val="18"/>
                <w:lang w:eastAsia="zh-CN"/>
              </w:rPr>
              <w:t>sNSSAIList</w:t>
            </w:r>
          </w:p>
        </w:tc>
        <w:tc>
          <w:tcPr>
            <w:tcW w:w="1048" w:type="dxa"/>
            <w:tcBorders>
              <w:top w:val="single" w:sz="4" w:space="0" w:color="auto"/>
              <w:left w:val="single" w:sz="4" w:space="0" w:color="auto"/>
              <w:bottom w:val="single" w:sz="4" w:space="0" w:color="auto"/>
              <w:right w:val="single" w:sz="4" w:space="0" w:color="auto"/>
            </w:tcBorders>
            <w:hideMark/>
          </w:tcPr>
          <w:p w14:paraId="70FF0EF6" w14:textId="77777777" w:rsidR="003F3082" w:rsidRDefault="003F3082">
            <w:pPr>
              <w:pStyle w:val="TAL"/>
              <w:jc w:val="center"/>
              <w:rPr>
                <w:rFonts w:cs="Arial"/>
                <w:szCs w:val="18"/>
              </w:rPr>
            </w:pPr>
            <w:r>
              <w:rPr>
                <w:rFonts w:cs="Arial"/>
                <w:szCs w:val="18"/>
              </w:rPr>
              <w:t>M</w:t>
            </w:r>
          </w:p>
        </w:tc>
        <w:tc>
          <w:tcPr>
            <w:tcW w:w="1242" w:type="dxa"/>
            <w:tcBorders>
              <w:top w:val="single" w:sz="4" w:space="0" w:color="auto"/>
              <w:left w:val="single" w:sz="4" w:space="0" w:color="auto"/>
              <w:bottom w:val="single" w:sz="4" w:space="0" w:color="auto"/>
              <w:right w:val="single" w:sz="4" w:space="0" w:color="auto"/>
            </w:tcBorders>
            <w:hideMark/>
          </w:tcPr>
          <w:p w14:paraId="03EDF705" w14:textId="77777777" w:rsidR="003F3082" w:rsidRDefault="003F3082">
            <w:pPr>
              <w:pStyle w:val="TAL"/>
              <w:jc w:val="center"/>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5B2A33D6" w14:textId="77777777" w:rsidR="003F3082" w:rsidRDefault="003F3082">
            <w:pPr>
              <w:pStyle w:val="TAL"/>
              <w:jc w:val="center"/>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7D137B58" w14:textId="77777777" w:rsidR="003F3082" w:rsidRDefault="003F3082">
            <w:pPr>
              <w:pStyle w:val="TAL"/>
              <w:jc w:val="center"/>
              <w:rPr>
                <w:rFonts w:cs="Arial"/>
                <w:szCs w:val="18"/>
                <w:lang w:eastAsia="zh-CN"/>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6F6FE0AB" w14:textId="77777777" w:rsidR="003F3082" w:rsidRDefault="003F3082">
            <w:pPr>
              <w:pStyle w:val="TAL"/>
              <w:jc w:val="center"/>
              <w:rPr>
                <w:rFonts w:cs="Arial"/>
                <w:szCs w:val="18"/>
              </w:rPr>
            </w:pPr>
            <w:r>
              <w:rPr>
                <w:rFonts w:cs="Arial"/>
                <w:lang w:eastAsia="zh-CN"/>
              </w:rPr>
              <w:t>T</w:t>
            </w:r>
          </w:p>
        </w:tc>
      </w:tr>
      <w:tr w:rsidR="003F3082" w14:paraId="7F65A020" w14:textId="77777777" w:rsidTr="003F3082">
        <w:trPr>
          <w:cantSplit/>
          <w:trHeight w:val="224"/>
          <w:jc w:val="center"/>
        </w:trPr>
        <w:tc>
          <w:tcPr>
            <w:tcW w:w="3062" w:type="dxa"/>
            <w:tcBorders>
              <w:top w:val="single" w:sz="4" w:space="0" w:color="auto"/>
              <w:left w:val="single" w:sz="4" w:space="0" w:color="auto"/>
              <w:bottom w:val="single" w:sz="4" w:space="0" w:color="auto"/>
              <w:right w:val="single" w:sz="4" w:space="0" w:color="auto"/>
            </w:tcBorders>
            <w:hideMark/>
          </w:tcPr>
          <w:p w14:paraId="67C5682D" w14:textId="77777777" w:rsidR="003F3082" w:rsidRDefault="003F3082">
            <w:pPr>
              <w:pStyle w:val="TAL"/>
              <w:rPr>
                <w:rFonts w:ascii="Courier New" w:hAnsi="Courier New" w:cs="Courier New"/>
                <w:szCs w:val="18"/>
                <w:lang w:eastAsia="zh-CN"/>
              </w:rPr>
            </w:pPr>
            <w:r>
              <w:rPr>
                <w:rFonts w:ascii="Courier New" w:hAnsi="Courier New" w:cs="Courier New"/>
                <w:szCs w:val="18"/>
                <w:lang w:eastAsia="zh-CN"/>
              </w:rPr>
              <w:t>pLMNIdList</w:t>
            </w:r>
          </w:p>
        </w:tc>
        <w:tc>
          <w:tcPr>
            <w:tcW w:w="1048" w:type="dxa"/>
            <w:tcBorders>
              <w:top w:val="single" w:sz="4" w:space="0" w:color="auto"/>
              <w:left w:val="single" w:sz="4" w:space="0" w:color="auto"/>
              <w:bottom w:val="single" w:sz="4" w:space="0" w:color="auto"/>
              <w:right w:val="single" w:sz="4" w:space="0" w:color="auto"/>
            </w:tcBorders>
            <w:hideMark/>
          </w:tcPr>
          <w:p w14:paraId="1B3A8547" w14:textId="77777777" w:rsidR="003F3082" w:rsidRDefault="003F3082">
            <w:pPr>
              <w:pStyle w:val="TAL"/>
              <w:jc w:val="center"/>
              <w:rPr>
                <w:rFonts w:cs="Arial"/>
                <w:szCs w:val="18"/>
                <w:lang w:eastAsia="zh-CN"/>
              </w:rPr>
            </w:pPr>
            <w:r>
              <w:rPr>
                <w:rFonts w:cs="Arial"/>
                <w:szCs w:val="18"/>
                <w:lang w:eastAsia="zh-CN"/>
              </w:rPr>
              <w:t>M</w:t>
            </w:r>
          </w:p>
        </w:tc>
        <w:tc>
          <w:tcPr>
            <w:tcW w:w="1242" w:type="dxa"/>
            <w:tcBorders>
              <w:top w:val="single" w:sz="4" w:space="0" w:color="auto"/>
              <w:left w:val="single" w:sz="4" w:space="0" w:color="auto"/>
              <w:bottom w:val="single" w:sz="4" w:space="0" w:color="auto"/>
              <w:right w:val="single" w:sz="4" w:space="0" w:color="auto"/>
            </w:tcBorders>
            <w:hideMark/>
          </w:tcPr>
          <w:p w14:paraId="2F17C318" w14:textId="77777777" w:rsidR="003F3082" w:rsidRDefault="003F3082">
            <w:pPr>
              <w:pStyle w:val="TAL"/>
              <w:jc w:val="center"/>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3DA44271" w14:textId="77777777" w:rsidR="003F3082" w:rsidRDefault="003F3082">
            <w:pPr>
              <w:pStyle w:val="TAL"/>
              <w:jc w:val="center"/>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6195B0E8" w14:textId="77777777" w:rsidR="003F3082" w:rsidRDefault="003F3082">
            <w:pPr>
              <w:pStyle w:val="TAL"/>
              <w:jc w:val="center"/>
              <w:rPr>
                <w:rFonts w:cs="Arial"/>
                <w:szCs w:val="18"/>
                <w:lang w:eastAsia="zh-CN"/>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46B0958A" w14:textId="77777777" w:rsidR="003F3082" w:rsidRDefault="003F3082">
            <w:pPr>
              <w:pStyle w:val="TAL"/>
              <w:jc w:val="center"/>
              <w:rPr>
                <w:rFonts w:cs="Arial"/>
                <w:szCs w:val="18"/>
                <w:lang w:eastAsia="zh-CN"/>
              </w:rPr>
            </w:pPr>
            <w:r>
              <w:rPr>
                <w:rFonts w:cs="Arial"/>
                <w:lang w:eastAsia="zh-CN"/>
              </w:rPr>
              <w:t>T</w:t>
            </w:r>
          </w:p>
        </w:tc>
      </w:tr>
      <w:tr w:rsidR="003F3082" w14:paraId="7755E324" w14:textId="77777777" w:rsidTr="003F3082">
        <w:trPr>
          <w:cantSplit/>
          <w:trHeight w:val="236"/>
          <w:jc w:val="center"/>
        </w:trPr>
        <w:tc>
          <w:tcPr>
            <w:tcW w:w="3062" w:type="dxa"/>
            <w:tcBorders>
              <w:top w:val="single" w:sz="4" w:space="0" w:color="auto"/>
              <w:left w:val="single" w:sz="4" w:space="0" w:color="auto"/>
              <w:bottom w:val="single" w:sz="4" w:space="0" w:color="auto"/>
              <w:right w:val="single" w:sz="4" w:space="0" w:color="auto"/>
            </w:tcBorders>
            <w:hideMark/>
          </w:tcPr>
          <w:p w14:paraId="78BCF963" w14:textId="77777777" w:rsidR="003F3082" w:rsidRDefault="003F3082">
            <w:pPr>
              <w:pStyle w:val="TAL"/>
              <w:rPr>
                <w:rFonts w:ascii="Courier New" w:hAnsi="Courier New" w:cs="Courier New"/>
                <w:szCs w:val="18"/>
                <w:lang w:eastAsia="zh-CN"/>
              </w:rPr>
            </w:pPr>
            <w:r>
              <w:rPr>
                <w:rFonts w:ascii="Courier New" w:hAnsi="Courier New" w:cs="Courier New"/>
                <w:szCs w:val="18"/>
                <w:lang w:eastAsia="zh-CN"/>
              </w:rPr>
              <w:t>maxNumberofUEs</w:t>
            </w:r>
          </w:p>
        </w:tc>
        <w:tc>
          <w:tcPr>
            <w:tcW w:w="1048" w:type="dxa"/>
            <w:tcBorders>
              <w:top w:val="single" w:sz="4" w:space="0" w:color="auto"/>
              <w:left w:val="single" w:sz="4" w:space="0" w:color="auto"/>
              <w:bottom w:val="single" w:sz="4" w:space="0" w:color="auto"/>
              <w:right w:val="single" w:sz="4" w:space="0" w:color="auto"/>
            </w:tcBorders>
            <w:hideMark/>
          </w:tcPr>
          <w:p w14:paraId="04B83E49" w14:textId="77777777" w:rsidR="003F3082" w:rsidRDefault="003F3082">
            <w:pPr>
              <w:pStyle w:val="TAL"/>
              <w:jc w:val="center"/>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2B3A189D" w14:textId="77777777" w:rsidR="003F3082" w:rsidRDefault="003F3082">
            <w:pPr>
              <w:pStyle w:val="TAL"/>
              <w:jc w:val="center"/>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6ECF0B4F" w14:textId="77777777" w:rsidR="003F3082" w:rsidRDefault="003F3082">
            <w:pPr>
              <w:pStyle w:val="TAL"/>
              <w:jc w:val="center"/>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17F1D275" w14:textId="77777777" w:rsidR="003F3082" w:rsidRDefault="003F3082">
            <w:pPr>
              <w:pStyle w:val="TAL"/>
              <w:jc w:val="center"/>
              <w:rPr>
                <w:rFonts w:cs="Arial"/>
                <w:szCs w:val="18"/>
                <w:lang w:eastAsia="zh-CN"/>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3323969D" w14:textId="77777777" w:rsidR="003F3082" w:rsidRDefault="003F3082">
            <w:pPr>
              <w:pStyle w:val="TAL"/>
              <w:jc w:val="center"/>
              <w:rPr>
                <w:rFonts w:cs="Arial"/>
                <w:szCs w:val="18"/>
                <w:lang w:eastAsia="zh-CN"/>
              </w:rPr>
            </w:pPr>
            <w:r>
              <w:rPr>
                <w:rFonts w:cs="Arial"/>
                <w:lang w:eastAsia="zh-CN"/>
              </w:rPr>
              <w:t>T</w:t>
            </w:r>
          </w:p>
        </w:tc>
      </w:tr>
      <w:tr w:rsidR="003F3082" w14:paraId="72A6594D" w14:textId="77777777" w:rsidTr="003F3082">
        <w:trPr>
          <w:cantSplit/>
          <w:trHeight w:val="236"/>
          <w:jc w:val="center"/>
        </w:trPr>
        <w:tc>
          <w:tcPr>
            <w:tcW w:w="3062" w:type="dxa"/>
            <w:tcBorders>
              <w:top w:val="single" w:sz="4" w:space="0" w:color="auto"/>
              <w:left w:val="single" w:sz="4" w:space="0" w:color="auto"/>
              <w:bottom w:val="single" w:sz="4" w:space="0" w:color="auto"/>
              <w:right w:val="single" w:sz="4" w:space="0" w:color="auto"/>
            </w:tcBorders>
            <w:hideMark/>
          </w:tcPr>
          <w:p w14:paraId="34F7E1AD" w14:textId="77777777" w:rsidR="003F3082" w:rsidRDefault="003F3082">
            <w:pPr>
              <w:pStyle w:val="TAL"/>
              <w:rPr>
                <w:rFonts w:ascii="Courier New" w:hAnsi="Courier New" w:cs="Courier New"/>
                <w:szCs w:val="18"/>
                <w:lang w:eastAsia="zh-CN"/>
              </w:rPr>
            </w:pPr>
            <w:r>
              <w:rPr>
                <w:rFonts w:ascii="Courier New" w:hAnsi="Courier New" w:cs="Courier New"/>
                <w:szCs w:val="18"/>
                <w:lang w:eastAsia="zh-CN"/>
              </w:rPr>
              <w:t>coverageArea</w:t>
            </w:r>
          </w:p>
        </w:tc>
        <w:tc>
          <w:tcPr>
            <w:tcW w:w="1048" w:type="dxa"/>
            <w:tcBorders>
              <w:top w:val="single" w:sz="4" w:space="0" w:color="auto"/>
              <w:left w:val="single" w:sz="4" w:space="0" w:color="auto"/>
              <w:bottom w:val="single" w:sz="4" w:space="0" w:color="auto"/>
              <w:right w:val="single" w:sz="4" w:space="0" w:color="auto"/>
            </w:tcBorders>
            <w:hideMark/>
          </w:tcPr>
          <w:p w14:paraId="24997E98" w14:textId="77777777" w:rsidR="003F3082" w:rsidRDefault="003F3082">
            <w:pPr>
              <w:pStyle w:val="TAL"/>
              <w:jc w:val="center"/>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2F9A5168" w14:textId="77777777" w:rsidR="003F3082" w:rsidRDefault="003F3082">
            <w:pPr>
              <w:pStyle w:val="TAL"/>
              <w:jc w:val="center"/>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4E31C17F" w14:textId="77777777" w:rsidR="003F3082" w:rsidRDefault="003F3082">
            <w:pPr>
              <w:pStyle w:val="TAL"/>
              <w:jc w:val="center"/>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65D9003F" w14:textId="77777777" w:rsidR="003F3082" w:rsidRDefault="003F3082">
            <w:pPr>
              <w:pStyle w:val="TAL"/>
              <w:jc w:val="center"/>
              <w:rPr>
                <w:rFonts w:cs="Arial"/>
                <w:szCs w:val="18"/>
                <w:lang w:eastAsia="zh-CN"/>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50EB6C4B" w14:textId="77777777" w:rsidR="003F3082" w:rsidRDefault="003F3082">
            <w:pPr>
              <w:pStyle w:val="TAL"/>
              <w:jc w:val="center"/>
              <w:rPr>
                <w:rFonts w:cs="Arial"/>
                <w:szCs w:val="18"/>
                <w:lang w:eastAsia="zh-CN"/>
              </w:rPr>
            </w:pPr>
            <w:r>
              <w:rPr>
                <w:rFonts w:cs="Arial"/>
                <w:lang w:eastAsia="zh-CN"/>
              </w:rPr>
              <w:t>T</w:t>
            </w:r>
          </w:p>
        </w:tc>
      </w:tr>
      <w:tr w:rsidR="003F3082" w14:paraId="4B54F31A" w14:textId="77777777" w:rsidTr="003F3082">
        <w:trPr>
          <w:cantSplit/>
          <w:trHeight w:val="236"/>
          <w:jc w:val="center"/>
        </w:trPr>
        <w:tc>
          <w:tcPr>
            <w:tcW w:w="3062" w:type="dxa"/>
            <w:tcBorders>
              <w:top w:val="single" w:sz="4" w:space="0" w:color="auto"/>
              <w:left w:val="single" w:sz="4" w:space="0" w:color="auto"/>
              <w:bottom w:val="single" w:sz="4" w:space="0" w:color="auto"/>
              <w:right w:val="single" w:sz="4" w:space="0" w:color="auto"/>
            </w:tcBorders>
            <w:hideMark/>
          </w:tcPr>
          <w:p w14:paraId="72BCD9ED" w14:textId="77777777" w:rsidR="003F3082" w:rsidRDefault="003F3082">
            <w:pPr>
              <w:pStyle w:val="TAL"/>
              <w:rPr>
                <w:rFonts w:ascii="Courier New" w:hAnsi="Courier New" w:cs="Courier New"/>
                <w:szCs w:val="18"/>
                <w:lang w:eastAsia="zh-CN"/>
              </w:rPr>
            </w:pPr>
            <w:r>
              <w:rPr>
                <w:rFonts w:ascii="Courier New" w:hAnsi="Courier New" w:cs="Courier New"/>
                <w:szCs w:val="18"/>
                <w:lang w:eastAsia="zh-CN"/>
              </w:rPr>
              <w:t>latency</w:t>
            </w:r>
          </w:p>
        </w:tc>
        <w:tc>
          <w:tcPr>
            <w:tcW w:w="1048" w:type="dxa"/>
            <w:tcBorders>
              <w:top w:val="single" w:sz="4" w:space="0" w:color="auto"/>
              <w:left w:val="single" w:sz="4" w:space="0" w:color="auto"/>
              <w:bottom w:val="single" w:sz="4" w:space="0" w:color="auto"/>
              <w:right w:val="single" w:sz="4" w:space="0" w:color="auto"/>
            </w:tcBorders>
            <w:hideMark/>
          </w:tcPr>
          <w:p w14:paraId="52015C25" w14:textId="77777777" w:rsidR="003F3082" w:rsidRDefault="003F3082">
            <w:pPr>
              <w:pStyle w:val="TAL"/>
              <w:jc w:val="center"/>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1938EBCF" w14:textId="77777777" w:rsidR="003F3082" w:rsidRDefault="003F3082">
            <w:pPr>
              <w:pStyle w:val="TAL"/>
              <w:jc w:val="center"/>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37BB1B0C" w14:textId="77777777" w:rsidR="003F3082" w:rsidRDefault="003F3082">
            <w:pPr>
              <w:pStyle w:val="TAL"/>
              <w:jc w:val="center"/>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200973B4" w14:textId="77777777" w:rsidR="003F3082" w:rsidRDefault="003F3082">
            <w:pPr>
              <w:pStyle w:val="TAL"/>
              <w:jc w:val="center"/>
              <w:rPr>
                <w:rFonts w:cs="Arial"/>
                <w:szCs w:val="18"/>
                <w:lang w:eastAsia="zh-CN"/>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25A879CA" w14:textId="77777777" w:rsidR="003F3082" w:rsidRDefault="003F3082">
            <w:pPr>
              <w:pStyle w:val="TAL"/>
              <w:jc w:val="center"/>
              <w:rPr>
                <w:rFonts w:cs="Arial"/>
                <w:szCs w:val="18"/>
                <w:lang w:eastAsia="zh-CN"/>
              </w:rPr>
            </w:pPr>
            <w:r>
              <w:rPr>
                <w:rFonts w:cs="Arial"/>
                <w:lang w:eastAsia="zh-CN"/>
              </w:rPr>
              <w:t>T</w:t>
            </w:r>
          </w:p>
        </w:tc>
      </w:tr>
      <w:tr w:rsidR="003F3082" w14:paraId="5BDE46F6" w14:textId="77777777" w:rsidTr="003F3082">
        <w:trPr>
          <w:cantSplit/>
          <w:trHeight w:val="236"/>
          <w:jc w:val="center"/>
        </w:trPr>
        <w:tc>
          <w:tcPr>
            <w:tcW w:w="3062" w:type="dxa"/>
            <w:tcBorders>
              <w:top w:val="single" w:sz="4" w:space="0" w:color="auto"/>
              <w:left w:val="single" w:sz="4" w:space="0" w:color="auto"/>
              <w:bottom w:val="single" w:sz="4" w:space="0" w:color="auto"/>
              <w:right w:val="single" w:sz="4" w:space="0" w:color="auto"/>
            </w:tcBorders>
            <w:hideMark/>
          </w:tcPr>
          <w:p w14:paraId="14FF198B" w14:textId="77777777" w:rsidR="003F3082" w:rsidRDefault="003F3082">
            <w:pPr>
              <w:pStyle w:val="TAL"/>
              <w:rPr>
                <w:rFonts w:ascii="Courier New" w:hAnsi="Courier New" w:cs="Courier New"/>
                <w:szCs w:val="18"/>
                <w:lang w:eastAsia="zh-CN"/>
              </w:rPr>
            </w:pPr>
            <w:r>
              <w:rPr>
                <w:rFonts w:ascii="Courier New" w:hAnsi="Courier New" w:cs="Courier New"/>
                <w:szCs w:val="18"/>
                <w:lang w:eastAsia="zh-CN"/>
              </w:rPr>
              <w:t>uEMobilityLevel</w:t>
            </w:r>
          </w:p>
        </w:tc>
        <w:tc>
          <w:tcPr>
            <w:tcW w:w="1048" w:type="dxa"/>
            <w:tcBorders>
              <w:top w:val="single" w:sz="4" w:space="0" w:color="auto"/>
              <w:left w:val="single" w:sz="4" w:space="0" w:color="auto"/>
              <w:bottom w:val="single" w:sz="4" w:space="0" w:color="auto"/>
              <w:right w:val="single" w:sz="4" w:space="0" w:color="auto"/>
            </w:tcBorders>
            <w:hideMark/>
          </w:tcPr>
          <w:p w14:paraId="1983AEF5" w14:textId="77777777" w:rsidR="003F3082" w:rsidRDefault="003F308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6BDBAF17" w14:textId="77777777" w:rsidR="003F3082" w:rsidRDefault="003F3082">
            <w:pPr>
              <w:pStyle w:val="TAC"/>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65D8E723" w14:textId="77777777" w:rsidR="003F3082" w:rsidRDefault="003F308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D280534" w14:textId="77777777" w:rsidR="003F3082" w:rsidRDefault="003F3082">
            <w:pPr>
              <w:pStyle w:val="TAC"/>
              <w:rPr>
                <w:rFonts w:cs="Arial"/>
                <w:szCs w:val="18"/>
                <w:lang w:eastAsia="zh-CN"/>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135C6D6A" w14:textId="77777777" w:rsidR="003F3082" w:rsidRDefault="003F3082">
            <w:pPr>
              <w:pStyle w:val="TAC"/>
              <w:rPr>
                <w:rFonts w:cs="Arial"/>
                <w:szCs w:val="18"/>
                <w:lang w:eastAsia="zh-CN"/>
              </w:rPr>
            </w:pPr>
            <w:r>
              <w:rPr>
                <w:rFonts w:cs="Arial"/>
                <w:lang w:eastAsia="zh-CN"/>
              </w:rPr>
              <w:t>T</w:t>
            </w:r>
          </w:p>
        </w:tc>
      </w:tr>
      <w:tr w:rsidR="003F3082" w14:paraId="27E2CAFE" w14:textId="77777777" w:rsidTr="003F3082">
        <w:trPr>
          <w:cantSplit/>
          <w:trHeight w:val="236"/>
          <w:jc w:val="center"/>
        </w:trPr>
        <w:tc>
          <w:tcPr>
            <w:tcW w:w="3062" w:type="dxa"/>
            <w:tcBorders>
              <w:top w:val="single" w:sz="4" w:space="0" w:color="auto"/>
              <w:left w:val="single" w:sz="4" w:space="0" w:color="auto"/>
              <w:bottom w:val="single" w:sz="4" w:space="0" w:color="auto"/>
              <w:right w:val="single" w:sz="4" w:space="0" w:color="auto"/>
            </w:tcBorders>
            <w:hideMark/>
          </w:tcPr>
          <w:p w14:paraId="795521D5" w14:textId="77777777" w:rsidR="003F3082" w:rsidRDefault="003F3082">
            <w:pPr>
              <w:pStyle w:val="TAL"/>
              <w:rPr>
                <w:rFonts w:ascii="Courier New" w:hAnsi="Courier New" w:cs="Courier New"/>
                <w:szCs w:val="18"/>
                <w:lang w:eastAsia="zh-CN"/>
              </w:rPr>
            </w:pPr>
            <w:r>
              <w:rPr>
                <w:rFonts w:ascii="Courier New" w:hAnsi="Courier New" w:cs="Courier New"/>
                <w:szCs w:val="18"/>
                <w:lang w:eastAsia="zh-CN"/>
              </w:rPr>
              <w:t>resourceSharingLevel</w:t>
            </w:r>
          </w:p>
        </w:tc>
        <w:tc>
          <w:tcPr>
            <w:tcW w:w="1048" w:type="dxa"/>
            <w:tcBorders>
              <w:top w:val="single" w:sz="4" w:space="0" w:color="auto"/>
              <w:left w:val="single" w:sz="4" w:space="0" w:color="auto"/>
              <w:bottom w:val="single" w:sz="4" w:space="0" w:color="auto"/>
              <w:right w:val="single" w:sz="4" w:space="0" w:color="auto"/>
            </w:tcBorders>
            <w:hideMark/>
          </w:tcPr>
          <w:p w14:paraId="51FFD9BF" w14:textId="77777777" w:rsidR="003F3082" w:rsidRDefault="003F308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5F51477B" w14:textId="77777777" w:rsidR="003F3082" w:rsidRDefault="003F3082">
            <w:pPr>
              <w:pStyle w:val="TAC"/>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4C302462" w14:textId="77777777" w:rsidR="003F3082" w:rsidRDefault="003F308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6DF09040" w14:textId="77777777" w:rsidR="003F3082" w:rsidRDefault="003F3082">
            <w:pPr>
              <w:pStyle w:val="TAC"/>
              <w:rPr>
                <w:rFonts w:cs="Arial"/>
                <w:szCs w:val="18"/>
                <w:lang w:eastAsia="zh-CN"/>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40DAE07C" w14:textId="77777777" w:rsidR="003F3082" w:rsidRDefault="003F3082">
            <w:pPr>
              <w:pStyle w:val="TAC"/>
              <w:rPr>
                <w:rFonts w:cs="Arial"/>
                <w:szCs w:val="18"/>
                <w:lang w:eastAsia="zh-CN"/>
              </w:rPr>
            </w:pPr>
            <w:r>
              <w:rPr>
                <w:rFonts w:cs="Arial"/>
                <w:lang w:eastAsia="zh-CN"/>
              </w:rPr>
              <w:t>T</w:t>
            </w:r>
          </w:p>
        </w:tc>
      </w:tr>
      <w:tr w:rsidR="003F3082" w14:paraId="2AB41307" w14:textId="77777777" w:rsidTr="003F3082">
        <w:trPr>
          <w:cantSplit/>
          <w:trHeight w:val="236"/>
          <w:jc w:val="center"/>
        </w:trPr>
        <w:tc>
          <w:tcPr>
            <w:tcW w:w="3062" w:type="dxa"/>
            <w:tcBorders>
              <w:top w:val="single" w:sz="4" w:space="0" w:color="auto"/>
              <w:left w:val="single" w:sz="4" w:space="0" w:color="auto"/>
              <w:bottom w:val="single" w:sz="4" w:space="0" w:color="auto"/>
              <w:right w:val="single" w:sz="4" w:space="0" w:color="auto"/>
            </w:tcBorders>
            <w:hideMark/>
          </w:tcPr>
          <w:p w14:paraId="429232DD" w14:textId="77777777" w:rsidR="003F3082" w:rsidRDefault="003F3082">
            <w:pPr>
              <w:pStyle w:val="TAL"/>
              <w:rPr>
                <w:rFonts w:ascii="Courier New" w:hAnsi="Courier New" w:cs="Courier New"/>
                <w:szCs w:val="18"/>
                <w:lang w:eastAsia="zh-CN"/>
              </w:rPr>
            </w:pPr>
            <w:r>
              <w:rPr>
                <w:rFonts w:ascii="Courier New" w:hAnsi="Courier New" w:cs="Courier New"/>
                <w:szCs w:val="18"/>
                <w:lang w:eastAsia="zh-CN"/>
              </w:rPr>
              <w:t>sST</w:t>
            </w:r>
          </w:p>
        </w:tc>
        <w:tc>
          <w:tcPr>
            <w:tcW w:w="1048" w:type="dxa"/>
            <w:tcBorders>
              <w:top w:val="single" w:sz="4" w:space="0" w:color="auto"/>
              <w:left w:val="single" w:sz="4" w:space="0" w:color="auto"/>
              <w:bottom w:val="single" w:sz="4" w:space="0" w:color="auto"/>
              <w:right w:val="single" w:sz="4" w:space="0" w:color="auto"/>
            </w:tcBorders>
            <w:hideMark/>
          </w:tcPr>
          <w:p w14:paraId="7DB611C9" w14:textId="77777777" w:rsidR="003F3082" w:rsidRDefault="003F3082">
            <w:pPr>
              <w:pStyle w:val="TAC"/>
              <w:rPr>
                <w:rFonts w:cs="Arial"/>
                <w:szCs w:val="18"/>
                <w:lang w:eastAsia="zh-CN"/>
              </w:rPr>
            </w:pPr>
            <w:r>
              <w:rPr>
                <w:rFonts w:cs="Arial"/>
                <w:szCs w:val="18"/>
                <w:lang w:eastAsia="zh-CN"/>
              </w:rPr>
              <w:t>M</w:t>
            </w:r>
          </w:p>
        </w:tc>
        <w:tc>
          <w:tcPr>
            <w:tcW w:w="1242" w:type="dxa"/>
            <w:tcBorders>
              <w:top w:val="single" w:sz="4" w:space="0" w:color="auto"/>
              <w:left w:val="single" w:sz="4" w:space="0" w:color="auto"/>
              <w:bottom w:val="single" w:sz="4" w:space="0" w:color="auto"/>
              <w:right w:val="single" w:sz="4" w:space="0" w:color="auto"/>
            </w:tcBorders>
            <w:hideMark/>
          </w:tcPr>
          <w:p w14:paraId="4CD5537D" w14:textId="77777777" w:rsidR="003F3082" w:rsidRDefault="003F308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2EF0CBD6" w14:textId="77777777" w:rsidR="003F3082" w:rsidRDefault="003F308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66C89A05" w14:textId="77777777" w:rsidR="003F3082" w:rsidRDefault="003F308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38C9A462" w14:textId="77777777" w:rsidR="003F3082" w:rsidRDefault="003F3082">
            <w:pPr>
              <w:pStyle w:val="TAC"/>
              <w:rPr>
                <w:rFonts w:cs="Arial"/>
                <w:lang w:eastAsia="zh-CN"/>
              </w:rPr>
            </w:pPr>
            <w:r>
              <w:rPr>
                <w:rFonts w:cs="Arial"/>
                <w:lang w:eastAsia="zh-CN"/>
              </w:rPr>
              <w:t>T</w:t>
            </w:r>
          </w:p>
        </w:tc>
      </w:tr>
      <w:tr w:rsidR="003F3082" w14:paraId="7FC9925C" w14:textId="77777777" w:rsidTr="003F3082">
        <w:trPr>
          <w:cantSplit/>
          <w:trHeight w:val="236"/>
          <w:jc w:val="center"/>
        </w:trPr>
        <w:tc>
          <w:tcPr>
            <w:tcW w:w="3062" w:type="dxa"/>
            <w:tcBorders>
              <w:top w:val="single" w:sz="4" w:space="0" w:color="auto"/>
              <w:left w:val="single" w:sz="4" w:space="0" w:color="auto"/>
              <w:bottom w:val="single" w:sz="4" w:space="0" w:color="auto"/>
              <w:right w:val="single" w:sz="4" w:space="0" w:color="auto"/>
            </w:tcBorders>
            <w:hideMark/>
          </w:tcPr>
          <w:p w14:paraId="594ABBB3" w14:textId="77777777" w:rsidR="003F3082" w:rsidRDefault="003F3082">
            <w:pPr>
              <w:pStyle w:val="TAL"/>
              <w:rPr>
                <w:rFonts w:ascii="Courier New" w:hAnsi="Courier New" w:cs="Courier New"/>
                <w:szCs w:val="18"/>
                <w:lang w:eastAsia="zh-CN"/>
              </w:rPr>
            </w:pPr>
            <w:r>
              <w:rPr>
                <w:rFonts w:ascii="Courier New" w:hAnsi="Courier New" w:cs="Courier New"/>
                <w:szCs w:val="18"/>
                <w:lang w:eastAsia="zh-CN"/>
              </w:rPr>
              <w:t>availability</w:t>
            </w:r>
          </w:p>
        </w:tc>
        <w:tc>
          <w:tcPr>
            <w:tcW w:w="1048" w:type="dxa"/>
            <w:tcBorders>
              <w:top w:val="single" w:sz="4" w:space="0" w:color="auto"/>
              <w:left w:val="single" w:sz="4" w:space="0" w:color="auto"/>
              <w:bottom w:val="single" w:sz="4" w:space="0" w:color="auto"/>
              <w:right w:val="single" w:sz="4" w:space="0" w:color="auto"/>
            </w:tcBorders>
            <w:hideMark/>
          </w:tcPr>
          <w:p w14:paraId="230F98CC" w14:textId="77777777" w:rsidR="003F3082" w:rsidRDefault="003F308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28658AA0" w14:textId="77777777" w:rsidR="003F3082" w:rsidRDefault="003F308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5A83DEA9" w14:textId="77777777" w:rsidR="003F3082" w:rsidRDefault="003F308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1001DEA0" w14:textId="77777777" w:rsidR="003F3082" w:rsidRDefault="003F308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32C662D0" w14:textId="77777777" w:rsidR="003F3082" w:rsidRDefault="003F3082">
            <w:pPr>
              <w:pStyle w:val="TAC"/>
              <w:rPr>
                <w:rFonts w:cs="Arial"/>
                <w:lang w:eastAsia="zh-CN"/>
              </w:rPr>
            </w:pPr>
            <w:r>
              <w:rPr>
                <w:rFonts w:cs="Arial"/>
                <w:lang w:eastAsia="zh-CN"/>
              </w:rPr>
              <w:t>T</w:t>
            </w:r>
          </w:p>
        </w:tc>
      </w:tr>
      <w:tr w:rsidR="003F3082" w14:paraId="0095551E" w14:textId="77777777" w:rsidTr="003F3082">
        <w:trPr>
          <w:cantSplit/>
          <w:trHeight w:val="236"/>
          <w:jc w:val="center"/>
        </w:trPr>
        <w:tc>
          <w:tcPr>
            <w:tcW w:w="3062" w:type="dxa"/>
            <w:tcBorders>
              <w:top w:val="single" w:sz="4" w:space="0" w:color="auto"/>
              <w:left w:val="single" w:sz="4" w:space="0" w:color="auto"/>
              <w:bottom w:val="single" w:sz="4" w:space="0" w:color="auto"/>
              <w:right w:val="single" w:sz="4" w:space="0" w:color="auto"/>
            </w:tcBorders>
            <w:hideMark/>
          </w:tcPr>
          <w:p w14:paraId="7300DA97" w14:textId="77777777" w:rsidR="003F3082" w:rsidRDefault="003F3082">
            <w:pPr>
              <w:pStyle w:val="TAL"/>
              <w:rPr>
                <w:rFonts w:ascii="Courier New" w:hAnsi="Courier New" w:cs="Courier New"/>
                <w:szCs w:val="18"/>
                <w:lang w:eastAsia="zh-CN"/>
              </w:rPr>
            </w:pPr>
            <w:r>
              <w:rPr>
                <w:rFonts w:ascii="Courier New" w:hAnsi="Courier New" w:cs="Courier New"/>
                <w:szCs w:val="18"/>
                <w:lang w:eastAsia="zh-CN"/>
              </w:rPr>
              <w:t>delayTolerance</w:t>
            </w:r>
          </w:p>
        </w:tc>
        <w:tc>
          <w:tcPr>
            <w:tcW w:w="1048" w:type="dxa"/>
            <w:tcBorders>
              <w:top w:val="single" w:sz="4" w:space="0" w:color="auto"/>
              <w:left w:val="single" w:sz="4" w:space="0" w:color="auto"/>
              <w:bottom w:val="single" w:sz="4" w:space="0" w:color="auto"/>
              <w:right w:val="single" w:sz="4" w:space="0" w:color="auto"/>
            </w:tcBorders>
            <w:hideMark/>
          </w:tcPr>
          <w:p w14:paraId="02CEC6C6" w14:textId="77777777" w:rsidR="003F3082" w:rsidRDefault="003F308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51AC4D68" w14:textId="77777777" w:rsidR="003F3082" w:rsidRDefault="003F308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5A226074" w14:textId="77777777" w:rsidR="003F3082" w:rsidRDefault="003F308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73DB3288" w14:textId="77777777" w:rsidR="003F3082" w:rsidRDefault="003F308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3B2E76EE" w14:textId="77777777" w:rsidR="003F3082" w:rsidRDefault="003F3082">
            <w:pPr>
              <w:pStyle w:val="TAC"/>
              <w:rPr>
                <w:rFonts w:cs="Arial"/>
                <w:lang w:eastAsia="zh-CN"/>
              </w:rPr>
            </w:pPr>
            <w:r>
              <w:rPr>
                <w:rFonts w:cs="Arial"/>
                <w:lang w:eastAsia="zh-CN"/>
              </w:rPr>
              <w:t>T</w:t>
            </w:r>
          </w:p>
        </w:tc>
      </w:tr>
      <w:tr w:rsidR="003F3082" w14:paraId="402F5862" w14:textId="77777777" w:rsidTr="003F3082">
        <w:trPr>
          <w:cantSplit/>
          <w:trHeight w:val="236"/>
          <w:jc w:val="center"/>
        </w:trPr>
        <w:tc>
          <w:tcPr>
            <w:tcW w:w="3062" w:type="dxa"/>
            <w:tcBorders>
              <w:top w:val="single" w:sz="4" w:space="0" w:color="auto"/>
              <w:left w:val="single" w:sz="4" w:space="0" w:color="auto"/>
              <w:bottom w:val="single" w:sz="4" w:space="0" w:color="auto"/>
              <w:right w:val="single" w:sz="4" w:space="0" w:color="auto"/>
            </w:tcBorders>
            <w:hideMark/>
          </w:tcPr>
          <w:p w14:paraId="7BEF0C67" w14:textId="77777777" w:rsidR="003F3082" w:rsidRDefault="003F3082">
            <w:pPr>
              <w:pStyle w:val="TAL"/>
              <w:rPr>
                <w:rFonts w:ascii="Courier New" w:hAnsi="Courier New" w:cs="Courier New"/>
                <w:szCs w:val="18"/>
                <w:lang w:eastAsia="zh-CN"/>
              </w:rPr>
            </w:pPr>
            <w:r>
              <w:rPr>
                <w:rFonts w:ascii="Courier New" w:hAnsi="Courier New" w:cs="Courier New"/>
                <w:szCs w:val="18"/>
                <w:lang w:eastAsia="zh-CN"/>
              </w:rPr>
              <w:t>deterministicComm</w:t>
            </w:r>
          </w:p>
        </w:tc>
        <w:tc>
          <w:tcPr>
            <w:tcW w:w="1048" w:type="dxa"/>
            <w:tcBorders>
              <w:top w:val="single" w:sz="4" w:space="0" w:color="auto"/>
              <w:left w:val="single" w:sz="4" w:space="0" w:color="auto"/>
              <w:bottom w:val="single" w:sz="4" w:space="0" w:color="auto"/>
              <w:right w:val="single" w:sz="4" w:space="0" w:color="auto"/>
            </w:tcBorders>
            <w:hideMark/>
          </w:tcPr>
          <w:p w14:paraId="1CBBC794" w14:textId="77777777" w:rsidR="003F3082" w:rsidRDefault="003F308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6AE43707" w14:textId="77777777" w:rsidR="003F3082" w:rsidRDefault="003F308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50200592" w14:textId="77777777" w:rsidR="003F3082" w:rsidRDefault="003F308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77829FF5" w14:textId="77777777" w:rsidR="003F3082" w:rsidRDefault="003F308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693F65C0" w14:textId="77777777" w:rsidR="003F3082" w:rsidRDefault="003F3082">
            <w:pPr>
              <w:pStyle w:val="TAC"/>
              <w:rPr>
                <w:rFonts w:cs="Arial"/>
                <w:lang w:eastAsia="zh-CN"/>
              </w:rPr>
            </w:pPr>
            <w:r>
              <w:rPr>
                <w:rFonts w:cs="Arial"/>
                <w:lang w:eastAsia="zh-CN"/>
              </w:rPr>
              <w:t>T</w:t>
            </w:r>
          </w:p>
        </w:tc>
      </w:tr>
      <w:tr w:rsidR="003F3082" w14:paraId="372F7A51" w14:textId="77777777" w:rsidTr="003F3082">
        <w:trPr>
          <w:cantSplit/>
          <w:trHeight w:val="236"/>
          <w:jc w:val="center"/>
        </w:trPr>
        <w:tc>
          <w:tcPr>
            <w:tcW w:w="3062" w:type="dxa"/>
            <w:tcBorders>
              <w:top w:val="single" w:sz="4" w:space="0" w:color="auto"/>
              <w:left w:val="single" w:sz="4" w:space="0" w:color="auto"/>
              <w:bottom w:val="single" w:sz="4" w:space="0" w:color="auto"/>
              <w:right w:val="single" w:sz="4" w:space="0" w:color="auto"/>
            </w:tcBorders>
            <w:hideMark/>
          </w:tcPr>
          <w:p w14:paraId="735E7513" w14:textId="77777777" w:rsidR="003F3082" w:rsidRDefault="003F3082">
            <w:pPr>
              <w:pStyle w:val="TAL"/>
              <w:rPr>
                <w:rFonts w:ascii="Courier New" w:hAnsi="Courier New" w:cs="Courier New"/>
                <w:szCs w:val="18"/>
                <w:lang w:eastAsia="zh-CN"/>
              </w:rPr>
            </w:pPr>
            <w:r>
              <w:rPr>
                <w:rFonts w:ascii="Courier New" w:hAnsi="Courier New" w:cs="Courier New"/>
                <w:szCs w:val="18"/>
                <w:lang w:eastAsia="zh-CN"/>
              </w:rPr>
              <w:t>dLThptPerSlice</w:t>
            </w:r>
          </w:p>
        </w:tc>
        <w:tc>
          <w:tcPr>
            <w:tcW w:w="1048" w:type="dxa"/>
            <w:tcBorders>
              <w:top w:val="single" w:sz="4" w:space="0" w:color="auto"/>
              <w:left w:val="single" w:sz="4" w:space="0" w:color="auto"/>
              <w:bottom w:val="single" w:sz="4" w:space="0" w:color="auto"/>
              <w:right w:val="single" w:sz="4" w:space="0" w:color="auto"/>
            </w:tcBorders>
            <w:hideMark/>
          </w:tcPr>
          <w:p w14:paraId="09BE5311" w14:textId="77777777" w:rsidR="003F3082" w:rsidRDefault="003F308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65855BB6" w14:textId="77777777" w:rsidR="003F3082" w:rsidRDefault="003F308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481C3939" w14:textId="77777777" w:rsidR="003F3082" w:rsidRDefault="003F308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7DCC0CF4" w14:textId="77777777" w:rsidR="003F3082" w:rsidRDefault="003F308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1819F743" w14:textId="77777777" w:rsidR="003F3082" w:rsidRDefault="003F3082">
            <w:pPr>
              <w:pStyle w:val="TAC"/>
              <w:rPr>
                <w:rFonts w:cs="Arial"/>
                <w:lang w:eastAsia="zh-CN"/>
              </w:rPr>
            </w:pPr>
            <w:r>
              <w:rPr>
                <w:rFonts w:cs="Arial"/>
                <w:lang w:eastAsia="zh-CN"/>
              </w:rPr>
              <w:t>T</w:t>
            </w:r>
          </w:p>
        </w:tc>
      </w:tr>
      <w:tr w:rsidR="003F3082" w14:paraId="45D71803" w14:textId="77777777" w:rsidTr="003F3082">
        <w:trPr>
          <w:cantSplit/>
          <w:trHeight w:val="236"/>
          <w:jc w:val="center"/>
        </w:trPr>
        <w:tc>
          <w:tcPr>
            <w:tcW w:w="3062" w:type="dxa"/>
            <w:tcBorders>
              <w:top w:val="single" w:sz="4" w:space="0" w:color="auto"/>
              <w:left w:val="single" w:sz="4" w:space="0" w:color="auto"/>
              <w:bottom w:val="single" w:sz="4" w:space="0" w:color="auto"/>
              <w:right w:val="single" w:sz="4" w:space="0" w:color="auto"/>
            </w:tcBorders>
            <w:hideMark/>
          </w:tcPr>
          <w:p w14:paraId="33743903" w14:textId="77777777" w:rsidR="003F3082" w:rsidRDefault="003F3082">
            <w:pPr>
              <w:pStyle w:val="TAL"/>
              <w:rPr>
                <w:rFonts w:ascii="Courier New" w:hAnsi="Courier New" w:cs="Courier New"/>
                <w:szCs w:val="18"/>
                <w:lang w:eastAsia="zh-CN"/>
              </w:rPr>
            </w:pPr>
            <w:r>
              <w:rPr>
                <w:rFonts w:ascii="Courier New" w:hAnsi="Courier New" w:cs="Courier New"/>
                <w:szCs w:val="18"/>
                <w:lang w:eastAsia="zh-CN"/>
              </w:rPr>
              <w:t>dLThptPerUE</w:t>
            </w:r>
          </w:p>
        </w:tc>
        <w:tc>
          <w:tcPr>
            <w:tcW w:w="1048" w:type="dxa"/>
            <w:tcBorders>
              <w:top w:val="single" w:sz="4" w:space="0" w:color="auto"/>
              <w:left w:val="single" w:sz="4" w:space="0" w:color="auto"/>
              <w:bottom w:val="single" w:sz="4" w:space="0" w:color="auto"/>
              <w:right w:val="single" w:sz="4" w:space="0" w:color="auto"/>
            </w:tcBorders>
            <w:hideMark/>
          </w:tcPr>
          <w:p w14:paraId="0CBBFBCA" w14:textId="77777777" w:rsidR="003F3082" w:rsidRDefault="003F308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22B723BD" w14:textId="77777777" w:rsidR="003F3082" w:rsidRDefault="003F308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66E2DBB4" w14:textId="77777777" w:rsidR="003F3082" w:rsidRDefault="003F308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281384A0" w14:textId="77777777" w:rsidR="003F3082" w:rsidRDefault="003F308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0FD3A7C0" w14:textId="77777777" w:rsidR="003F3082" w:rsidRDefault="003F3082">
            <w:pPr>
              <w:pStyle w:val="TAC"/>
              <w:rPr>
                <w:rFonts w:cs="Arial"/>
                <w:lang w:eastAsia="zh-CN"/>
              </w:rPr>
            </w:pPr>
            <w:r>
              <w:rPr>
                <w:rFonts w:cs="Arial"/>
                <w:lang w:eastAsia="zh-CN"/>
              </w:rPr>
              <w:t>T</w:t>
            </w:r>
          </w:p>
        </w:tc>
      </w:tr>
      <w:tr w:rsidR="003F3082" w14:paraId="181541E7" w14:textId="77777777" w:rsidTr="003F3082">
        <w:trPr>
          <w:cantSplit/>
          <w:trHeight w:val="236"/>
          <w:jc w:val="center"/>
        </w:trPr>
        <w:tc>
          <w:tcPr>
            <w:tcW w:w="3062" w:type="dxa"/>
            <w:tcBorders>
              <w:top w:val="single" w:sz="4" w:space="0" w:color="auto"/>
              <w:left w:val="single" w:sz="4" w:space="0" w:color="auto"/>
              <w:bottom w:val="single" w:sz="4" w:space="0" w:color="auto"/>
              <w:right w:val="single" w:sz="4" w:space="0" w:color="auto"/>
            </w:tcBorders>
            <w:hideMark/>
          </w:tcPr>
          <w:p w14:paraId="67C10BD2" w14:textId="77777777" w:rsidR="003F3082" w:rsidRDefault="003F3082">
            <w:pPr>
              <w:pStyle w:val="TAL"/>
              <w:rPr>
                <w:rFonts w:ascii="Courier New" w:hAnsi="Courier New" w:cs="Courier New"/>
                <w:szCs w:val="18"/>
                <w:lang w:eastAsia="zh-CN"/>
              </w:rPr>
            </w:pPr>
            <w:r>
              <w:rPr>
                <w:rFonts w:ascii="Courier New" w:hAnsi="Courier New" w:cs="Courier New"/>
                <w:szCs w:val="18"/>
                <w:lang w:eastAsia="zh-CN"/>
              </w:rPr>
              <w:t>uLThptPerSlic</w:t>
            </w:r>
          </w:p>
        </w:tc>
        <w:tc>
          <w:tcPr>
            <w:tcW w:w="1048" w:type="dxa"/>
            <w:tcBorders>
              <w:top w:val="single" w:sz="4" w:space="0" w:color="auto"/>
              <w:left w:val="single" w:sz="4" w:space="0" w:color="auto"/>
              <w:bottom w:val="single" w:sz="4" w:space="0" w:color="auto"/>
              <w:right w:val="single" w:sz="4" w:space="0" w:color="auto"/>
            </w:tcBorders>
            <w:hideMark/>
          </w:tcPr>
          <w:p w14:paraId="73EF643B" w14:textId="77777777" w:rsidR="003F3082" w:rsidRDefault="003F308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41E52FAF" w14:textId="77777777" w:rsidR="003F3082" w:rsidRDefault="003F308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106316FB" w14:textId="77777777" w:rsidR="003F3082" w:rsidRDefault="003F308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4755CD2" w14:textId="77777777" w:rsidR="003F3082" w:rsidRDefault="003F308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6576C29F" w14:textId="77777777" w:rsidR="003F3082" w:rsidRDefault="003F3082">
            <w:pPr>
              <w:pStyle w:val="TAC"/>
              <w:rPr>
                <w:rFonts w:cs="Arial"/>
                <w:lang w:eastAsia="zh-CN"/>
              </w:rPr>
            </w:pPr>
            <w:r>
              <w:rPr>
                <w:rFonts w:cs="Arial"/>
                <w:lang w:eastAsia="zh-CN"/>
              </w:rPr>
              <w:t>T</w:t>
            </w:r>
          </w:p>
        </w:tc>
      </w:tr>
      <w:tr w:rsidR="003F3082" w14:paraId="30E73960" w14:textId="77777777" w:rsidTr="003F3082">
        <w:trPr>
          <w:cantSplit/>
          <w:trHeight w:val="236"/>
          <w:jc w:val="center"/>
        </w:trPr>
        <w:tc>
          <w:tcPr>
            <w:tcW w:w="3062" w:type="dxa"/>
            <w:tcBorders>
              <w:top w:val="single" w:sz="4" w:space="0" w:color="auto"/>
              <w:left w:val="single" w:sz="4" w:space="0" w:color="auto"/>
              <w:bottom w:val="single" w:sz="4" w:space="0" w:color="auto"/>
              <w:right w:val="single" w:sz="4" w:space="0" w:color="auto"/>
            </w:tcBorders>
            <w:hideMark/>
          </w:tcPr>
          <w:p w14:paraId="028E033A" w14:textId="77777777" w:rsidR="003F3082" w:rsidRDefault="003F3082">
            <w:pPr>
              <w:pStyle w:val="TAL"/>
              <w:rPr>
                <w:rFonts w:ascii="Courier New" w:hAnsi="Courier New" w:cs="Courier New"/>
                <w:szCs w:val="18"/>
                <w:lang w:eastAsia="zh-CN"/>
              </w:rPr>
            </w:pPr>
            <w:r>
              <w:rPr>
                <w:rFonts w:ascii="Courier New" w:hAnsi="Courier New" w:cs="Courier New"/>
                <w:szCs w:val="18"/>
                <w:lang w:eastAsia="zh-CN"/>
              </w:rPr>
              <w:t>uLThptPerUE</w:t>
            </w:r>
          </w:p>
        </w:tc>
        <w:tc>
          <w:tcPr>
            <w:tcW w:w="1048" w:type="dxa"/>
            <w:tcBorders>
              <w:top w:val="single" w:sz="4" w:space="0" w:color="auto"/>
              <w:left w:val="single" w:sz="4" w:space="0" w:color="auto"/>
              <w:bottom w:val="single" w:sz="4" w:space="0" w:color="auto"/>
              <w:right w:val="single" w:sz="4" w:space="0" w:color="auto"/>
            </w:tcBorders>
            <w:hideMark/>
          </w:tcPr>
          <w:p w14:paraId="1D1E866A" w14:textId="77777777" w:rsidR="003F3082" w:rsidRDefault="003F308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371748C8" w14:textId="77777777" w:rsidR="003F3082" w:rsidRDefault="003F308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134FFAF3" w14:textId="77777777" w:rsidR="003F3082" w:rsidRDefault="003F308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7E5AEB07" w14:textId="77777777" w:rsidR="003F3082" w:rsidRDefault="003F308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00F778F0" w14:textId="77777777" w:rsidR="003F3082" w:rsidRDefault="003F3082">
            <w:pPr>
              <w:pStyle w:val="TAC"/>
              <w:rPr>
                <w:rFonts w:cs="Arial"/>
                <w:lang w:eastAsia="zh-CN"/>
              </w:rPr>
            </w:pPr>
            <w:r>
              <w:rPr>
                <w:rFonts w:cs="Arial"/>
                <w:lang w:eastAsia="zh-CN"/>
              </w:rPr>
              <w:t>T</w:t>
            </w:r>
          </w:p>
        </w:tc>
      </w:tr>
      <w:tr w:rsidR="003F3082" w14:paraId="0E57ABF9" w14:textId="77777777" w:rsidTr="003F3082">
        <w:trPr>
          <w:cantSplit/>
          <w:trHeight w:val="236"/>
          <w:jc w:val="center"/>
        </w:trPr>
        <w:tc>
          <w:tcPr>
            <w:tcW w:w="3062" w:type="dxa"/>
            <w:tcBorders>
              <w:top w:val="single" w:sz="4" w:space="0" w:color="auto"/>
              <w:left w:val="single" w:sz="4" w:space="0" w:color="auto"/>
              <w:bottom w:val="single" w:sz="4" w:space="0" w:color="auto"/>
              <w:right w:val="single" w:sz="4" w:space="0" w:color="auto"/>
            </w:tcBorders>
            <w:hideMark/>
          </w:tcPr>
          <w:p w14:paraId="3190D578" w14:textId="77777777" w:rsidR="003F3082" w:rsidRDefault="003F3082">
            <w:pPr>
              <w:pStyle w:val="TAL"/>
              <w:rPr>
                <w:rFonts w:ascii="Courier New" w:hAnsi="Courier New" w:cs="Courier New"/>
                <w:szCs w:val="18"/>
                <w:lang w:eastAsia="zh-CN"/>
              </w:rPr>
            </w:pPr>
            <w:r>
              <w:rPr>
                <w:rFonts w:ascii="Courier New" w:hAnsi="Courier New" w:cs="Courier New"/>
                <w:szCs w:val="18"/>
                <w:lang w:eastAsia="zh-CN"/>
              </w:rPr>
              <w:t>maxPktSize</w:t>
            </w:r>
          </w:p>
        </w:tc>
        <w:tc>
          <w:tcPr>
            <w:tcW w:w="1048" w:type="dxa"/>
            <w:tcBorders>
              <w:top w:val="single" w:sz="4" w:space="0" w:color="auto"/>
              <w:left w:val="single" w:sz="4" w:space="0" w:color="auto"/>
              <w:bottom w:val="single" w:sz="4" w:space="0" w:color="auto"/>
              <w:right w:val="single" w:sz="4" w:space="0" w:color="auto"/>
            </w:tcBorders>
            <w:hideMark/>
          </w:tcPr>
          <w:p w14:paraId="1C5A276A" w14:textId="77777777" w:rsidR="003F3082" w:rsidRDefault="003F308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49A6BBED" w14:textId="77777777" w:rsidR="003F3082" w:rsidRDefault="003F308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1C844DF3" w14:textId="77777777" w:rsidR="003F3082" w:rsidRDefault="003F308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1AAF3327" w14:textId="77777777" w:rsidR="003F3082" w:rsidRDefault="003F308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4E4A2AC5" w14:textId="77777777" w:rsidR="003F3082" w:rsidRDefault="003F3082">
            <w:pPr>
              <w:pStyle w:val="TAC"/>
              <w:rPr>
                <w:rFonts w:cs="Arial"/>
                <w:lang w:eastAsia="zh-CN"/>
              </w:rPr>
            </w:pPr>
            <w:r>
              <w:rPr>
                <w:rFonts w:cs="Arial"/>
                <w:lang w:eastAsia="zh-CN"/>
              </w:rPr>
              <w:t>T</w:t>
            </w:r>
          </w:p>
        </w:tc>
      </w:tr>
      <w:tr w:rsidR="003F3082" w14:paraId="48DE115F" w14:textId="77777777" w:rsidTr="003F3082">
        <w:trPr>
          <w:cantSplit/>
          <w:trHeight w:val="236"/>
          <w:jc w:val="center"/>
        </w:trPr>
        <w:tc>
          <w:tcPr>
            <w:tcW w:w="3062" w:type="dxa"/>
            <w:tcBorders>
              <w:top w:val="single" w:sz="4" w:space="0" w:color="auto"/>
              <w:left w:val="single" w:sz="4" w:space="0" w:color="auto"/>
              <w:bottom w:val="single" w:sz="4" w:space="0" w:color="auto"/>
              <w:right w:val="single" w:sz="4" w:space="0" w:color="auto"/>
            </w:tcBorders>
            <w:hideMark/>
          </w:tcPr>
          <w:p w14:paraId="546D3238" w14:textId="77777777" w:rsidR="003F3082" w:rsidRDefault="003F3082">
            <w:pPr>
              <w:pStyle w:val="TAL"/>
              <w:rPr>
                <w:rFonts w:ascii="Courier New" w:hAnsi="Courier New" w:cs="Courier New"/>
                <w:szCs w:val="18"/>
                <w:lang w:eastAsia="zh-CN"/>
              </w:rPr>
            </w:pPr>
            <w:r>
              <w:rPr>
                <w:rFonts w:ascii="Courier New" w:hAnsi="Courier New" w:cs="Courier New"/>
                <w:szCs w:val="18"/>
                <w:lang w:eastAsia="zh-CN"/>
              </w:rPr>
              <w:t>maxNumberofPDU</w:t>
            </w:r>
            <w:r>
              <w:rPr>
                <w:rFonts w:ascii="Courier New" w:hAnsi="Courier New" w:cs="Courier New"/>
                <w:color w:val="000000"/>
              </w:rPr>
              <w:t>Sessions</w:t>
            </w:r>
          </w:p>
        </w:tc>
        <w:tc>
          <w:tcPr>
            <w:tcW w:w="1048" w:type="dxa"/>
            <w:tcBorders>
              <w:top w:val="single" w:sz="4" w:space="0" w:color="auto"/>
              <w:left w:val="single" w:sz="4" w:space="0" w:color="auto"/>
              <w:bottom w:val="single" w:sz="4" w:space="0" w:color="auto"/>
              <w:right w:val="single" w:sz="4" w:space="0" w:color="auto"/>
            </w:tcBorders>
            <w:hideMark/>
          </w:tcPr>
          <w:p w14:paraId="7C2C621C" w14:textId="77777777" w:rsidR="003F3082" w:rsidRDefault="003F308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4DBCCF39" w14:textId="77777777" w:rsidR="003F3082" w:rsidRDefault="003F308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5F668BB5" w14:textId="77777777" w:rsidR="003F3082" w:rsidRDefault="003F308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7C0A7BF6" w14:textId="77777777" w:rsidR="003F3082" w:rsidRDefault="003F308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39428B12" w14:textId="77777777" w:rsidR="003F3082" w:rsidRDefault="003F3082">
            <w:pPr>
              <w:pStyle w:val="TAC"/>
              <w:rPr>
                <w:rFonts w:cs="Arial"/>
                <w:lang w:eastAsia="zh-CN"/>
              </w:rPr>
            </w:pPr>
            <w:r>
              <w:rPr>
                <w:rFonts w:cs="Arial"/>
                <w:lang w:eastAsia="zh-CN"/>
              </w:rPr>
              <w:t>T</w:t>
            </w:r>
          </w:p>
        </w:tc>
      </w:tr>
      <w:tr w:rsidR="003F3082" w14:paraId="08101537" w14:textId="77777777" w:rsidTr="003F3082">
        <w:trPr>
          <w:cantSplit/>
          <w:trHeight w:val="236"/>
          <w:jc w:val="center"/>
        </w:trPr>
        <w:tc>
          <w:tcPr>
            <w:tcW w:w="3062" w:type="dxa"/>
            <w:tcBorders>
              <w:top w:val="single" w:sz="4" w:space="0" w:color="auto"/>
              <w:left w:val="single" w:sz="4" w:space="0" w:color="auto"/>
              <w:bottom w:val="single" w:sz="4" w:space="0" w:color="auto"/>
              <w:right w:val="single" w:sz="4" w:space="0" w:color="auto"/>
            </w:tcBorders>
            <w:hideMark/>
          </w:tcPr>
          <w:p w14:paraId="0A4D4F91" w14:textId="77777777" w:rsidR="003F3082" w:rsidRDefault="003F3082">
            <w:pPr>
              <w:pStyle w:val="TAL"/>
              <w:rPr>
                <w:rFonts w:ascii="Courier New" w:hAnsi="Courier New" w:cs="Courier New"/>
                <w:szCs w:val="18"/>
                <w:lang w:eastAsia="zh-CN"/>
              </w:rPr>
            </w:pPr>
            <w:r>
              <w:rPr>
                <w:rFonts w:ascii="Courier New" w:hAnsi="Courier New" w:cs="Courier New"/>
                <w:szCs w:val="18"/>
                <w:lang w:eastAsia="zh-CN"/>
              </w:rPr>
              <w:t>kPIMonitoring</w:t>
            </w:r>
          </w:p>
        </w:tc>
        <w:tc>
          <w:tcPr>
            <w:tcW w:w="1048" w:type="dxa"/>
            <w:tcBorders>
              <w:top w:val="single" w:sz="4" w:space="0" w:color="auto"/>
              <w:left w:val="single" w:sz="4" w:space="0" w:color="auto"/>
              <w:bottom w:val="single" w:sz="4" w:space="0" w:color="auto"/>
              <w:right w:val="single" w:sz="4" w:space="0" w:color="auto"/>
            </w:tcBorders>
            <w:hideMark/>
          </w:tcPr>
          <w:p w14:paraId="52F23049" w14:textId="77777777" w:rsidR="003F3082" w:rsidRDefault="003F308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30334CB8" w14:textId="77777777" w:rsidR="003F3082" w:rsidRDefault="003F308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3B12ED69" w14:textId="77777777" w:rsidR="003F3082" w:rsidRDefault="003F308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602AA252" w14:textId="77777777" w:rsidR="003F3082" w:rsidRDefault="003F308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5EA20113" w14:textId="77777777" w:rsidR="003F3082" w:rsidRDefault="003F3082">
            <w:pPr>
              <w:pStyle w:val="TAC"/>
              <w:rPr>
                <w:rFonts w:cs="Arial"/>
                <w:lang w:eastAsia="zh-CN"/>
              </w:rPr>
            </w:pPr>
            <w:r>
              <w:rPr>
                <w:rFonts w:cs="Arial"/>
                <w:lang w:eastAsia="zh-CN"/>
              </w:rPr>
              <w:t>T</w:t>
            </w:r>
          </w:p>
        </w:tc>
      </w:tr>
      <w:tr w:rsidR="003F3082" w14:paraId="3D236852" w14:textId="77777777" w:rsidTr="003F3082">
        <w:trPr>
          <w:cantSplit/>
          <w:trHeight w:val="236"/>
          <w:jc w:val="center"/>
        </w:trPr>
        <w:tc>
          <w:tcPr>
            <w:tcW w:w="3062" w:type="dxa"/>
            <w:tcBorders>
              <w:top w:val="single" w:sz="4" w:space="0" w:color="auto"/>
              <w:left w:val="single" w:sz="4" w:space="0" w:color="auto"/>
              <w:bottom w:val="single" w:sz="4" w:space="0" w:color="auto"/>
              <w:right w:val="single" w:sz="4" w:space="0" w:color="auto"/>
            </w:tcBorders>
            <w:hideMark/>
          </w:tcPr>
          <w:p w14:paraId="6C0A9441" w14:textId="77777777" w:rsidR="003F3082" w:rsidRDefault="003F3082">
            <w:pPr>
              <w:pStyle w:val="TAL"/>
              <w:rPr>
                <w:rFonts w:ascii="Courier New" w:hAnsi="Courier New" w:cs="Courier New"/>
                <w:szCs w:val="18"/>
                <w:lang w:eastAsia="zh-CN"/>
              </w:rPr>
            </w:pPr>
            <w:r>
              <w:rPr>
                <w:rFonts w:ascii="Courier New" w:hAnsi="Courier New" w:cs="Courier New"/>
                <w:szCs w:val="18"/>
                <w:lang w:eastAsia="zh-CN"/>
              </w:rPr>
              <w:t>userMgmtOpen</w:t>
            </w:r>
          </w:p>
        </w:tc>
        <w:tc>
          <w:tcPr>
            <w:tcW w:w="1048" w:type="dxa"/>
            <w:tcBorders>
              <w:top w:val="single" w:sz="4" w:space="0" w:color="auto"/>
              <w:left w:val="single" w:sz="4" w:space="0" w:color="auto"/>
              <w:bottom w:val="single" w:sz="4" w:space="0" w:color="auto"/>
              <w:right w:val="single" w:sz="4" w:space="0" w:color="auto"/>
            </w:tcBorders>
            <w:hideMark/>
          </w:tcPr>
          <w:p w14:paraId="6CE66112" w14:textId="77777777" w:rsidR="003F3082" w:rsidRDefault="003F308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5D26D943" w14:textId="77777777" w:rsidR="003F3082" w:rsidRDefault="003F308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3669C492" w14:textId="77777777" w:rsidR="003F3082" w:rsidRDefault="003F308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12A6D7BA" w14:textId="77777777" w:rsidR="003F3082" w:rsidRDefault="003F308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25AEC760" w14:textId="77777777" w:rsidR="003F3082" w:rsidRDefault="003F3082">
            <w:pPr>
              <w:pStyle w:val="TAC"/>
              <w:rPr>
                <w:rFonts w:cs="Arial"/>
                <w:lang w:eastAsia="zh-CN"/>
              </w:rPr>
            </w:pPr>
            <w:r>
              <w:rPr>
                <w:rFonts w:cs="Arial"/>
                <w:lang w:eastAsia="zh-CN"/>
              </w:rPr>
              <w:t>T</w:t>
            </w:r>
          </w:p>
        </w:tc>
      </w:tr>
      <w:tr w:rsidR="003F3082" w14:paraId="2496A183" w14:textId="77777777" w:rsidTr="003F3082">
        <w:trPr>
          <w:cantSplit/>
          <w:trHeight w:val="236"/>
          <w:jc w:val="center"/>
        </w:trPr>
        <w:tc>
          <w:tcPr>
            <w:tcW w:w="3062" w:type="dxa"/>
            <w:tcBorders>
              <w:top w:val="single" w:sz="4" w:space="0" w:color="auto"/>
              <w:left w:val="single" w:sz="4" w:space="0" w:color="auto"/>
              <w:bottom w:val="single" w:sz="4" w:space="0" w:color="auto"/>
              <w:right w:val="single" w:sz="4" w:space="0" w:color="auto"/>
            </w:tcBorders>
            <w:hideMark/>
          </w:tcPr>
          <w:p w14:paraId="1265DF58" w14:textId="77777777" w:rsidR="003F3082" w:rsidRDefault="003F3082">
            <w:pPr>
              <w:pStyle w:val="TAL"/>
              <w:rPr>
                <w:rFonts w:ascii="Courier New" w:hAnsi="Courier New" w:cs="Courier New"/>
                <w:szCs w:val="18"/>
                <w:lang w:eastAsia="zh-CN"/>
              </w:rPr>
            </w:pPr>
            <w:r>
              <w:rPr>
                <w:rFonts w:ascii="Courier New" w:hAnsi="Courier New" w:cs="Courier New"/>
                <w:szCs w:val="18"/>
                <w:lang w:eastAsia="zh-CN"/>
              </w:rPr>
              <w:t>v2XCommModels</w:t>
            </w:r>
          </w:p>
        </w:tc>
        <w:tc>
          <w:tcPr>
            <w:tcW w:w="1048" w:type="dxa"/>
            <w:tcBorders>
              <w:top w:val="single" w:sz="4" w:space="0" w:color="auto"/>
              <w:left w:val="single" w:sz="4" w:space="0" w:color="auto"/>
              <w:bottom w:val="single" w:sz="4" w:space="0" w:color="auto"/>
              <w:right w:val="single" w:sz="4" w:space="0" w:color="auto"/>
            </w:tcBorders>
            <w:hideMark/>
          </w:tcPr>
          <w:p w14:paraId="6935E65E" w14:textId="77777777" w:rsidR="003F3082" w:rsidRDefault="003F308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53D39537" w14:textId="77777777" w:rsidR="003F3082" w:rsidRDefault="003F308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77103C7D" w14:textId="77777777" w:rsidR="003F3082" w:rsidRDefault="003F308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4ED7BA0" w14:textId="77777777" w:rsidR="003F3082" w:rsidRDefault="003F308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65AC7879" w14:textId="77777777" w:rsidR="003F3082" w:rsidRDefault="003F3082">
            <w:pPr>
              <w:pStyle w:val="TAC"/>
              <w:rPr>
                <w:rFonts w:cs="Arial"/>
                <w:lang w:eastAsia="zh-CN"/>
              </w:rPr>
            </w:pPr>
            <w:r>
              <w:rPr>
                <w:rFonts w:cs="Arial"/>
                <w:lang w:eastAsia="zh-CN"/>
              </w:rPr>
              <w:t>T</w:t>
            </w:r>
          </w:p>
        </w:tc>
      </w:tr>
      <w:tr w:rsidR="003F3082" w14:paraId="68A7B1D9" w14:textId="77777777" w:rsidTr="003F3082">
        <w:trPr>
          <w:cantSplit/>
          <w:trHeight w:val="236"/>
          <w:jc w:val="center"/>
        </w:trPr>
        <w:tc>
          <w:tcPr>
            <w:tcW w:w="3062" w:type="dxa"/>
            <w:tcBorders>
              <w:top w:val="single" w:sz="4" w:space="0" w:color="auto"/>
              <w:left w:val="single" w:sz="4" w:space="0" w:color="auto"/>
              <w:bottom w:val="single" w:sz="4" w:space="0" w:color="auto"/>
              <w:right w:val="single" w:sz="4" w:space="0" w:color="auto"/>
            </w:tcBorders>
            <w:hideMark/>
          </w:tcPr>
          <w:p w14:paraId="41BED31D" w14:textId="77777777" w:rsidR="003F3082" w:rsidRDefault="003F3082">
            <w:pPr>
              <w:pStyle w:val="TAL"/>
              <w:rPr>
                <w:rFonts w:ascii="Courier New" w:hAnsi="Courier New" w:cs="Courier New"/>
                <w:szCs w:val="18"/>
                <w:lang w:eastAsia="zh-CN"/>
              </w:rPr>
            </w:pPr>
            <w:r>
              <w:rPr>
                <w:rFonts w:ascii="Courier New" w:hAnsi="Courier New" w:cs="Courier New"/>
                <w:szCs w:val="18"/>
                <w:lang w:eastAsia="zh-CN"/>
              </w:rPr>
              <w:t>termDensity</w:t>
            </w:r>
          </w:p>
        </w:tc>
        <w:tc>
          <w:tcPr>
            <w:tcW w:w="1048" w:type="dxa"/>
            <w:tcBorders>
              <w:top w:val="single" w:sz="4" w:space="0" w:color="auto"/>
              <w:left w:val="single" w:sz="4" w:space="0" w:color="auto"/>
              <w:bottom w:val="single" w:sz="4" w:space="0" w:color="auto"/>
              <w:right w:val="single" w:sz="4" w:space="0" w:color="auto"/>
            </w:tcBorders>
            <w:hideMark/>
          </w:tcPr>
          <w:p w14:paraId="50B5E609" w14:textId="77777777" w:rsidR="003F3082" w:rsidRDefault="003F3082">
            <w:pPr>
              <w:pStyle w:val="TAC"/>
              <w:rPr>
                <w:rFonts w:cs="Arial"/>
                <w:szCs w:val="18"/>
                <w:lang w:eastAsia="zh-CN"/>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6D46D3B0" w14:textId="77777777" w:rsidR="003F3082" w:rsidRDefault="003F308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513400C5" w14:textId="77777777" w:rsidR="003F3082" w:rsidRDefault="003F3082">
            <w:pPr>
              <w:pStyle w:val="TAC"/>
              <w:rPr>
                <w:rFonts w:cs="Arial"/>
                <w:szCs w:val="18"/>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530E6CE4" w14:textId="77777777" w:rsidR="003F3082" w:rsidRDefault="003F308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6B74532C" w14:textId="77777777" w:rsidR="003F3082" w:rsidRDefault="003F3082">
            <w:pPr>
              <w:pStyle w:val="TAC"/>
              <w:rPr>
                <w:rFonts w:cs="Arial"/>
                <w:lang w:eastAsia="zh-CN"/>
              </w:rPr>
            </w:pPr>
            <w:r>
              <w:rPr>
                <w:rFonts w:cs="Arial"/>
                <w:lang w:eastAsia="zh-CN"/>
              </w:rPr>
              <w:t>T</w:t>
            </w:r>
          </w:p>
        </w:tc>
      </w:tr>
      <w:tr w:rsidR="003F3082" w14:paraId="45E4100E" w14:textId="77777777" w:rsidTr="003F3082">
        <w:trPr>
          <w:cantSplit/>
          <w:trHeight w:val="236"/>
          <w:jc w:val="center"/>
        </w:trPr>
        <w:tc>
          <w:tcPr>
            <w:tcW w:w="3062" w:type="dxa"/>
            <w:tcBorders>
              <w:top w:val="single" w:sz="4" w:space="0" w:color="auto"/>
              <w:left w:val="single" w:sz="4" w:space="0" w:color="auto"/>
              <w:bottom w:val="single" w:sz="4" w:space="0" w:color="auto"/>
              <w:right w:val="single" w:sz="4" w:space="0" w:color="auto"/>
            </w:tcBorders>
            <w:hideMark/>
          </w:tcPr>
          <w:p w14:paraId="045EBD35" w14:textId="77777777" w:rsidR="003F3082" w:rsidRDefault="003F3082">
            <w:pPr>
              <w:pStyle w:val="TAL"/>
              <w:rPr>
                <w:rFonts w:ascii="Courier New" w:hAnsi="Courier New" w:cs="Courier New"/>
                <w:szCs w:val="18"/>
                <w:lang w:eastAsia="zh-CN"/>
              </w:rPr>
            </w:pPr>
            <w:r>
              <w:rPr>
                <w:rFonts w:ascii="Courier New" w:hAnsi="Courier New" w:cs="Courier New"/>
                <w:szCs w:val="18"/>
                <w:lang w:eastAsia="zh-CN"/>
              </w:rPr>
              <w:t>activityFactor</w:t>
            </w:r>
          </w:p>
        </w:tc>
        <w:tc>
          <w:tcPr>
            <w:tcW w:w="1048" w:type="dxa"/>
            <w:tcBorders>
              <w:top w:val="single" w:sz="4" w:space="0" w:color="auto"/>
              <w:left w:val="single" w:sz="4" w:space="0" w:color="auto"/>
              <w:bottom w:val="single" w:sz="4" w:space="0" w:color="auto"/>
              <w:right w:val="single" w:sz="4" w:space="0" w:color="auto"/>
            </w:tcBorders>
            <w:hideMark/>
          </w:tcPr>
          <w:p w14:paraId="418D58E5" w14:textId="77777777" w:rsidR="003F3082" w:rsidRDefault="003F3082">
            <w:pPr>
              <w:pStyle w:val="TAC"/>
              <w:rPr>
                <w:rFonts w:cs="Arial"/>
                <w:szCs w:val="18"/>
                <w:lang w:eastAsia="zh-CN"/>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66981D55" w14:textId="77777777" w:rsidR="003F3082" w:rsidRDefault="003F308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74AA4567" w14:textId="77777777" w:rsidR="003F3082" w:rsidRDefault="003F3082">
            <w:pPr>
              <w:pStyle w:val="TAC"/>
              <w:rPr>
                <w:rFonts w:cs="Arial"/>
                <w:szCs w:val="18"/>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3358677" w14:textId="77777777" w:rsidR="003F3082" w:rsidRDefault="003F308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7745B6B" w14:textId="77777777" w:rsidR="003F3082" w:rsidRDefault="003F3082">
            <w:pPr>
              <w:pStyle w:val="TAC"/>
              <w:rPr>
                <w:rFonts w:cs="Arial"/>
                <w:lang w:eastAsia="zh-CN"/>
              </w:rPr>
            </w:pPr>
            <w:r>
              <w:rPr>
                <w:rFonts w:cs="Arial"/>
                <w:lang w:eastAsia="zh-CN"/>
              </w:rPr>
              <w:t>T</w:t>
            </w:r>
          </w:p>
        </w:tc>
      </w:tr>
      <w:tr w:rsidR="003F3082" w14:paraId="2E06BD32" w14:textId="77777777" w:rsidTr="003F3082">
        <w:trPr>
          <w:cantSplit/>
          <w:trHeight w:val="236"/>
          <w:jc w:val="center"/>
        </w:trPr>
        <w:tc>
          <w:tcPr>
            <w:tcW w:w="3062" w:type="dxa"/>
            <w:tcBorders>
              <w:top w:val="single" w:sz="4" w:space="0" w:color="auto"/>
              <w:left w:val="single" w:sz="4" w:space="0" w:color="auto"/>
              <w:bottom w:val="single" w:sz="4" w:space="0" w:color="auto"/>
              <w:right w:val="single" w:sz="4" w:space="0" w:color="auto"/>
            </w:tcBorders>
            <w:hideMark/>
          </w:tcPr>
          <w:p w14:paraId="5948D069" w14:textId="77777777" w:rsidR="003F3082" w:rsidRDefault="003F3082">
            <w:pPr>
              <w:pStyle w:val="TAL"/>
              <w:rPr>
                <w:rFonts w:ascii="Courier New" w:hAnsi="Courier New" w:cs="Courier New"/>
                <w:szCs w:val="18"/>
                <w:lang w:eastAsia="zh-CN"/>
              </w:rPr>
            </w:pPr>
            <w:r>
              <w:rPr>
                <w:rFonts w:ascii="Courier New" w:hAnsi="Courier New" w:cs="Courier New"/>
                <w:szCs w:val="18"/>
                <w:lang w:eastAsia="zh-CN"/>
              </w:rPr>
              <w:t>uESpeed</w:t>
            </w:r>
          </w:p>
        </w:tc>
        <w:tc>
          <w:tcPr>
            <w:tcW w:w="1048" w:type="dxa"/>
            <w:tcBorders>
              <w:top w:val="single" w:sz="4" w:space="0" w:color="auto"/>
              <w:left w:val="single" w:sz="4" w:space="0" w:color="auto"/>
              <w:bottom w:val="single" w:sz="4" w:space="0" w:color="auto"/>
              <w:right w:val="single" w:sz="4" w:space="0" w:color="auto"/>
            </w:tcBorders>
            <w:hideMark/>
          </w:tcPr>
          <w:p w14:paraId="5970387D" w14:textId="77777777" w:rsidR="003F3082" w:rsidRDefault="003F3082">
            <w:pPr>
              <w:pStyle w:val="TAC"/>
              <w:rPr>
                <w:rFonts w:cs="Arial"/>
                <w:szCs w:val="18"/>
                <w:lang w:eastAsia="zh-CN"/>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41340647" w14:textId="77777777" w:rsidR="003F3082" w:rsidRDefault="003F308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03E196BB" w14:textId="77777777" w:rsidR="003F3082" w:rsidRDefault="003F3082">
            <w:pPr>
              <w:pStyle w:val="TAC"/>
              <w:rPr>
                <w:rFonts w:cs="Arial"/>
                <w:szCs w:val="18"/>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00603B9C" w14:textId="77777777" w:rsidR="003F3082" w:rsidRDefault="003F308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06DB8194" w14:textId="77777777" w:rsidR="003F3082" w:rsidRDefault="003F3082">
            <w:pPr>
              <w:pStyle w:val="TAC"/>
              <w:rPr>
                <w:rFonts w:cs="Arial"/>
                <w:lang w:eastAsia="zh-CN"/>
              </w:rPr>
            </w:pPr>
            <w:r>
              <w:rPr>
                <w:rFonts w:cs="Arial"/>
                <w:lang w:eastAsia="zh-CN"/>
              </w:rPr>
              <w:t>T</w:t>
            </w:r>
          </w:p>
        </w:tc>
      </w:tr>
      <w:tr w:rsidR="003F3082" w14:paraId="4D4717A0" w14:textId="77777777" w:rsidTr="003F3082">
        <w:trPr>
          <w:cantSplit/>
          <w:trHeight w:val="236"/>
          <w:jc w:val="center"/>
        </w:trPr>
        <w:tc>
          <w:tcPr>
            <w:tcW w:w="3062" w:type="dxa"/>
            <w:tcBorders>
              <w:top w:val="single" w:sz="4" w:space="0" w:color="auto"/>
              <w:left w:val="single" w:sz="4" w:space="0" w:color="auto"/>
              <w:bottom w:val="single" w:sz="4" w:space="0" w:color="auto"/>
              <w:right w:val="single" w:sz="4" w:space="0" w:color="auto"/>
            </w:tcBorders>
            <w:hideMark/>
          </w:tcPr>
          <w:p w14:paraId="5394F262" w14:textId="77777777" w:rsidR="003F3082" w:rsidRDefault="003F3082">
            <w:pPr>
              <w:pStyle w:val="TAL"/>
              <w:rPr>
                <w:rFonts w:ascii="Courier New" w:hAnsi="Courier New" w:cs="Courier New"/>
                <w:szCs w:val="18"/>
                <w:lang w:eastAsia="zh-CN"/>
              </w:rPr>
            </w:pPr>
            <w:r>
              <w:rPr>
                <w:rFonts w:ascii="Courier New" w:hAnsi="Courier New" w:cs="Courier New"/>
                <w:szCs w:val="18"/>
                <w:lang w:eastAsia="zh-CN"/>
              </w:rPr>
              <w:t>jitter</w:t>
            </w:r>
          </w:p>
        </w:tc>
        <w:tc>
          <w:tcPr>
            <w:tcW w:w="1048" w:type="dxa"/>
            <w:tcBorders>
              <w:top w:val="single" w:sz="4" w:space="0" w:color="auto"/>
              <w:left w:val="single" w:sz="4" w:space="0" w:color="auto"/>
              <w:bottom w:val="single" w:sz="4" w:space="0" w:color="auto"/>
              <w:right w:val="single" w:sz="4" w:space="0" w:color="auto"/>
            </w:tcBorders>
            <w:hideMark/>
          </w:tcPr>
          <w:p w14:paraId="14237248" w14:textId="77777777" w:rsidR="003F3082" w:rsidRDefault="003F3082">
            <w:pPr>
              <w:pStyle w:val="TAC"/>
              <w:rPr>
                <w:rFonts w:cs="Arial"/>
                <w:szCs w:val="18"/>
                <w:lang w:eastAsia="zh-CN"/>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2EE3F9B1" w14:textId="77777777" w:rsidR="003F3082" w:rsidRDefault="003F308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7AEEC45A" w14:textId="77777777" w:rsidR="003F3082" w:rsidRDefault="003F3082">
            <w:pPr>
              <w:pStyle w:val="TAC"/>
              <w:rPr>
                <w:rFonts w:cs="Arial"/>
                <w:szCs w:val="18"/>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34EFB4B8" w14:textId="77777777" w:rsidR="003F3082" w:rsidRDefault="003F308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6AF4D2C7" w14:textId="77777777" w:rsidR="003F3082" w:rsidRDefault="003F3082">
            <w:pPr>
              <w:pStyle w:val="TAC"/>
              <w:rPr>
                <w:rFonts w:cs="Arial"/>
                <w:lang w:eastAsia="zh-CN"/>
              </w:rPr>
            </w:pPr>
            <w:r>
              <w:rPr>
                <w:rFonts w:cs="Arial"/>
                <w:lang w:eastAsia="zh-CN"/>
              </w:rPr>
              <w:t>T</w:t>
            </w:r>
          </w:p>
        </w:tc>
      </w:tr>
      <w:tr w:rsidR="003F3082" w14:paraId="203F4D22" w14:textId="77777777" w:rsidTr="003F3082">
        <w:trPr>
          <w:cantSplit/>
          <w:trHeight w:val="236"/>
          <w:jc w:val="center"/>
        </w:trPr>
        <w:tc>
          <w:tcPr>
            <w:tcW w:w="3062" w:type="dxa"/>
            <w:tcBorders>
              <w:top w:val="single" w:sz="4" w:space="0" w:color="auto"/>
              <w:left w:val="single" w:sz="4" w:space="0" w:color="auto"/>
              <w:bottom w:val="single" w:sz="4" w:space="0" w:color="auto"/>
              <w:right w:val="single" w:sz="4" w:space="0" w:color="auto"/>
            </w:tcBorders>
            <w:hideMark/>
          </w:tcPr>
          <w:p w14:paraId="3B622E5D" w14:textId="77777777" w:rsidR="003F3082" w:rsidRDefault="003F3082">
            <w:pPr>
              <w:pStyle w:val="TAL"/>
              <w:rPr>
                <w:rFonts w:ascii="Courier New" w:hAnsi="Courier New" w:cs="Courier New"/>
                <w:szCs w:val="18"/>
                <w:lang w:eastAsia="zh-CN"/>
              </w:rPr>
            </w:pPr>
            <w:r>
              <w:rPr>
                <w:rFonts w:ascii="Courier New" w:hAnsi="Courier New" w:cs="Courier New"/>
                <w:szCs w:val="18"/>
                <w:lang w:eastAsia="zh-CN"/>
              </w:rPr>
              <w:t>survivalTime</w:t>
            </w:r>
          </w:p>
        </w:tc>
        <w:tc>
          <w:tcPr>
            <w:tcW w:w="1048" w:type="dxa"/>
            <w:tcBorders>
              <w:top w:val="single" w:sz="4" w:space="0" w:color="auto"/>
              <w:left w:val="single" w:sz="4" w:space="0" w:color="auto"/>
              <w:bottom w:val="single" w:sz="4" w:space="0" w:color="auto"/>
              <w:right w:val="single" w:sz="4" w:space="0" w:color="auto"/>
            </w:tcBorders>
            <w:hideMark/>
          </w:tcPr>
          <w:p w14:paraId="40998C70" w14:textId="77777777" w:rsidR="003F3082" w:rsidRDefault="003F3082">
            <w:pPr>
              <w:pStyle w:val="TAC"/>
              <w:rPr>
                <w:rFonts w:cs="Arial"/>
                <w:szCs w:val="18"/>
                <w:lang w:eastAsia="zh-CN"/>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5DAD78AE" w14:textId="77777777" w:rsidR="003F3082" w:rsidRDefault="003F308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62FB9CCD" w14:textId="77777777" w:rsidR="003F3082" w:rsidRDefault="003F308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69BB4C65" w14:textId="77777777" w:rsidR="003F3082" w:rsidRDefault="003F308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516EBC6C" w14:textId="77777777" w:rsidR="003F3082" w:rsidRDefault="003F3082">
            <w:pPr>
              <w:pStyle w:val="TAC"/>
              <w:rPr>
                <w:rFonts w:cs="Arial"/>
                <w:lang w:eastAsia="zh-CN"/>
              </w:rPr>
            </w:pPr>
            <w:r>
              <w:rPr>
                <w:rFonts w:cs="Arial"/>
                <w:lang w:eastAsia="zh-CN"/>
              </w:rPr>
              <w:t>T</w:t>
            </w:r>
          </w:p>
        </w:tc>
      </w:tr>
      <w:tr w:rsidR="003F3082" w14:paraId="0A656B1E" w14:textId="77777777" w:rsidTr="003F3082">
        <w:trPr>
          <w:cantSplit/>
          <w:trHeight w:val="236"/>
          <w:jc w:val="center"/>
        </w:trPr>
        <w:tc>
          <w:tcPr>
            <w:tcW w:w="3062" w:type="dxa"/>
            <w:tcBorders>
              <w:top w:val="single" w:sz="4" w:space="0" w:color="auto"/>
              <w:left w:val="single" w:sz="4" w:space="0" w:color="auto"/>
              <w:bottom w:val="single" w:sz="4" w:space="0" w:color="auto"/>
              <w:right w:val="single" w:sz="4" w:space="0" w:color="auto"/>
            </w:tcBorders>
            <w:hideMark/>
          </w:tcPr>
          <w:p w14:paraId="377ED949" w14:textId="77777777" w:rsidR="003F3082" w:rsidRDefault="003F3082">
            <w:pPr>
              <w:pStyle w:val="TAL"/>
              <w:rPr>
                <w:rFonts w:ascii="Courier New" w:hAnsi="Courier New" w:cs="Courier New"/>
                <w:szCs w:val="18"/>
                <w:lang w:eastAsia="zh-CN"/>
              </w:rPr>
            </w:pPr>
            <w:r>
              <w:rPr>
                <w:rFonts w:ascii="Courier New" w:hAnsi="Courier New" w:cs="Courier New"/>
                <w:szCs w:val="18"/>
                <w:lang w:eastAsia="zh-CN"/>
              </w:rPr>
              <w:t>reliability</w:t>
            </w:r>
          </w:p>
        </w:tc>
        <w:tc>
          <w:tcPr>
            <w:tcW w:w="1048" w:type="dxa"/>
            <w:tcBorders>
              <w:top w:val="single" w:sz="4" w:space="0" w:color="auto"/>
              <w:left w:val="single" w:sz="4" w:space="0" w:color="auto"/>
              <w:bottom w:val="single" w:sz="4" w:space="0" w:color="auto"/>
              <w:right w:val="single" w:sz="4" w:space="0" w:color="auto"/>
            </w:tcBorders>
            <w:hideMark/>
          </w:tcPr>
          <w:p w14:paraId="18628762" w14:textId="77777777" w:rsidR="003F3082" w:rsidRDefault="003F3082">
            <w:pPr>
              <w:pStyle w:val="TAC"/>
              <w:rPr>
                <w:rFonts w:cs="Arial"/>
                <w:szCs w:val="18"/>
                <w:lang w:eastAsia="zh-CN"/>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16F0877B" w14:textId="77777777" w:rsidR="003F3082" w:rsidRDefault="003F308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248A3B19" w14:textId="77777777" w:rsidR="003F3082" w:rsidRDefault="003F3082">
            <w:pPr>
              <w:pStyle w:val="TAC"/>
              <w:rPr>
                <w:rFonts w:cs="Arial"/>
                <w:szCs w:val="18"/>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6609F782" w14:textId="77777777" w:rsidR="003F3082" w:rsidRDefault="003F308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276936BB" w14:textId="77777777" w:rsidR="003F3082" w:rsidRDefault="003F3082">
            <w:pPr>
              <w:pStyle w:val="TAC"/>
              <w:rPr>
                <w:rFonts w:cs="Arial"/>
                <w:lang w:eastAsia="zh-CN"/>
              </w:rPr>
            </w:pPr>
            <w:r>
              <w:rPr>
                <w:rFonts w:cs="Arial"/>
                <w:lang w:eastAsia="zh-CN"/>
              </w:rPr>
              <w:t>T</w:t>
            </w:r>
          </w:p>
        </w:tc>
      </w:tr>
      <w:tr w:rsidR="003F3082" w14:paraId="1CD466CC" w14:textId="77777777" w:rsidTr="003F3082">
        <w:trPr>
          <w:cantSplit/>
          <w:trHeight w:val="236"/>
          <w:jc w:val="center"/>
        </w:trPr>
        <w:tc>
          <w:tcPr>
            <w:tcW w:w="3062" w:type="dxa"/>
            <w:tcBorders>
              <w:top w:val="single" w:sz="4" w:space="0" w:color="auto"/>
              <w:left w:val="single" w:sz="4" w:space="0" w:color="auto"/>
              <w:bottom w:val="single" w:sz="4" w:space="0" w:color="auto"/>
              <w:right w:val="single" w:sz="4" w:space="0" w:color="auto"/>
            </w:tcBorders>
            <w:hideMark/>
          </w:tcPr>
          <w:p w14:paraId="6FCB26CD" w14:textId="77777777" w:rsidR="003F3082" w:rsidRDefault="003F3082">
            <w:pPr>
              <w:pStyle w:val="TAL"/>
              <w:rPr>
                <w:rFonts w:ascii="Courier New" w:hAnsi="Courier New" w:cs="Courier New"/>
                <w:szCs w:val="18"/>
                <w:lang w:eastAsia="zh-CN"/>
              </w:rPr>
            </w:pPr>
            <w:r>
              <w:rPr>
                <w:rFonts w:ascii="Courier New" w:hAnsi="Courier New" w:cs="Courier New"/>
                <w:szCs w:val="18"/>
                <w:lang w:eastAsia="zh-CN"/>
              </w:rPr>
              <w:t>maxDLDataVolume</w:t>
            </w:r>
          </w:p>
        </w:tc>
        <w:tc>
          <w:tcPr>
            <w:tcW w:w="1048" w:type="dxa"/>
            <w:tcBorders>
              <w:top w:val="single" w:sz="4" w:space="0" w:color="auto"/>
              <w:left w:val="single" w:sz="4" w:space="0" w:color="auto"/>
              <w:bottom w:val="single" w:sz="4" w:space="0" w:color="auto"/>
              <w:right w:val="single" w:sz="4" w:space="0" w:color="auto"/>
            </w:tcBorders>
            <w:hideMark/>
          </w:tcPr>
          <w:p w14:paraId="5F9C7C8F" w14:textId="77777777" w:rsidR="003F3082" w:rsidRDefault="003F3082">
            <w:pPr>
              <w:pStyle w:val="TAC"/>
              <w:rPr>
                <w:rFonts w:cs="Arial"/>
                <w:szCs w:val="18"/>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11635DFB" w14:textId="77777777" w:rsidR="003F3082" w:rsidRDefault="003F308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2C192C78" w14:textId="77777777" w:rsidR="003F3082" w:rsidRDefault="003F3082">
            <w:pPr>
              <w:pStyle w:val="TAC"/>
              <w:rPr>
                <w:rFonts w:cs="Arial"/>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5CCBB99B" w14:textId="77777777" w:rsidR="003F3082" w:rsidRDefault="003F308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0E9C4A20" w14:textId="77777777" w:rsidR="003F3082" w:rsidRDefault="003F3082">
            <w:pPr>
              <w:pStyle w:val="TAC"/>
              <w:rPr>
                <w:rFonts w:cs="Arial"/>
                <w:lang w:eastAsia="zh-CN"/>
              </w:rPr>
            </w:pPr>
            <w:r>
              <w:rPr>
                <w:rFonts w:cs="Arial"/>
                <w:lang w:eastAsia="zh-CN"/>
              </w:rPr>
              <w:t>T</w:t>
            </w:r>
          </w:p>
        </w:tc>
      </w:tr>
      <w:tr w:rsidR="003F3082" w14:paraId="40FA80B2" w14:textId="77777777" w:rsidTr="003F3082">
        <w:trPr>
          <w:cantSplit/>
          <w:trHeight w:val="236"/>
          <w:jc w:val="center"/>
        </w:trPr>
        <w:tc>
          <w:tcPr>
            <w:tcW w:w="3062" w:type="dxa"/>
            <w:tcBorders>
              <w:top w:val="single" w:sz="4" w:space="0" w:color="auto"/>
              <w:left w:val="single" w:sz="4" w:space="0" w:color="auto"/>
              <w:bottom w:val="single" w:sz="4" w:space="0" w:color="auto"/>
              <w:right w:val="single" w:sz="4" w:space="0" w:color="auto"/>
            </w:tcBorders>
            <w:hideMark/>
          </w:tcPr>
          <w:p w14:paraId="1B786A4A" w14:textId="77777777" w:rsidR="003F3082" w:rsidRDefault="003F3082">
            <w:pPr>
              <w:pStyle w:val="TAL"/>
              <w:rPr>
                <w:rFonts w:ascii="Courier New" w:hAnsi="Courier New" w:cs="Courier New"/>
                <w:szCs w:val="18"/>
                <w:lang w:eastAsia="zh-CN"/>
              </w:rPr>
            </w:pPr>
            <w:r>
              <w:rPr>
                <w:rFonts w:ascii="Courier New" w:hAnsi="Courier New" w:cs="Courier New"/>
                <w:szCs w:val="18"/>
                <w:lang w:eastAsia="zh-CN"/>
              </w:rPr>
              <w:t>maxULDataVolume</w:t>
            </w:r>
          </w:p>
        </w:tc>
        <w:tc>
          <w:tcPr>
            <w:tcW w:w="1048" w:type="dxa"/>
            <w:tcBorders>
              <w:top w:val="single" w:sz="4" w:space="0" w:color="auto"/>
              <w:left w:val="single" w:sz="4" w:space="0" w:color="auto"/>
              <w:bottom w:val="single" w:sz="4" w:space="0" w:color="auto"/>
              <w:right w:val="single" w:sz="4" w:space="0" w:color="auto"/>
            </w:tcBorders>
            <w:hideMark/>
          </w:tcPr>
          <w:p w14:paraId="75926BFA" w14:textId="77777777" w:rsidR="003F3082" w:rsidRDefault="003F3082">
            <w:pPr>
              <w:pStyle w:val="TAC"/>
              <w:rPr>
                <w:rFonts w:cs="Arial"/>
                <w:szCs w:val="18"/>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0D454086" w14:textId="77777777" w:rsidR="003F3082" w:rsidRDefault="003F308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34C8FAF8" w14:textId="77777777" w:rsidR="003F3082" w:rsidRDefault="003F3082">
            <w:pPr>
              <w:pStyle w:val="TAC"/>
              <w:rPr>
                <w:rFonts w:cs="Arial"/>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1D50CEF8" w14:textId="77777777" w:rsidR="003F3082" w:rsidRDefault="003F308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4020AF86" w14:textId="77777777" w:rsidR="003F3082" w:rsidRDefault="003F3082">
            <w:pPr>
              <w:pStyle w:val="TAC"/>
              <w:rPr>
                <w:rFonts w:cs="Arial"/>
                <w:lang w:eastAsia="zh-CN"/>
              </w:rPr>
            </w:pPr>
            <w:r>
              <w:rPr>
                <w:rFonts w:cs="Arial"/>
                <w:lang w:eastAsia="zh-CN"/>
              </w:rPr>
              <w:t>T</w:t>
            </w:r>
          </w:p>
        </w:tc>
      </w:tr>
      <w:tr w:rsidR="003F3082" w14:paraId="52486A29" w14:textId="77777777" w:rsidTr="003F3082">
        <w:trPr>
          <w:cantSplit/>
          <w:trHeight w:val="236"/>
          <w:jc w:val="center"/>
        </w:trPr>
        <w:tc>
          <w:tcPr>
            <w:tcW w:w="3062" w:type="dxa"/>
            <w:tcBorders>
              <w:top w:val="single" w:sz="4" w:space="0" w:color="auto"/>
              <w:left w:val="single" w:sz="4" w:space="0" w:color="auto"/>
              <w:bottom w:val="single" w:sz="4" w:space="0" w:color="auto"/>
              <w:right w:val="single" w:sz="4" w:space="0" w:color="auto"/>
            </w:tcBorders>
            <w:hideMark/>
          </w:tcPr>
          <w:p w14:paraId="6527FE69" w14:textId="77777777" w:rsidR="003F3082" w:rsidRDefault="003F3082">
            <w:pPr>
              <w:pStyle w:val="TAL"/>
              <w:rPr>
                <w:rFonts w:ascii="Courier New" w:hAnsi="Courier New" w:cs="Courier New"/>
                <w:szCs w:val="18"/>
                <w:lang w:eastAsia="zh-CN"/>
              </w:rPr>
            </w:pPr>
            <w:r>
              <w:rPr>
                <w:rFonts w:ascii="Courier New" w:hAnsi="Courier New" w:cs="Courier New"/>
                <w:szCs w:val="18"/>
                <w:lang w:eastAsia="zh-CN"/>
              </w:rPr>
              <w:t>nBIoT</w:t>
            </w:r>
          </w:p>
        </w:tc>
        <w:tc>
          <w:tcPr>
            <w:tcW w:w="1048" w:type="dxa"/>
            <w:tcBorders>
              <w:top w:val="single" w:sz="4" w:space="0" w:color="auto"/>
              <w:left w:val="single" w:sz="4" w:space="0" w:color="auto"/>
              <w:bottom w:val="single" w:sz="4" w:space="0" w:color="auto"/>
              <w:right w:val="single" w:sz="4" w:space="0" w:color="auto"/>
            </w:tcBorders>
            <w:hideMark/>
          </w:tcPr>
          <w:p w14:paraId="4A57E281" w14:textId="77777777" w:rsidR="003F3082" w:rsidRDefault="003F3082">
            <w:pPr>
              <w:pStyle w:val="TAC"/>
              <w:rPr>
                <w:rFonts w:cs="Arial"/>
                <w:szCs w:val="18"/>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289938F8" w14:textId="77777777" w:rsidR="003F3082" w:rsidRDefault="003F308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192B4E39" w14:textId="77777777" w:rsidR="003F3082" w:rsidRDefault="003F3082">
            <w:pPr>
              <w:pStyle w:val="TAC"/>
              <w:rPr>
                <w:rFonts w:cs="Arial"/>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2D64A92A" w14:textId="77777777" w:rsidR="003F3082" w:rsidRDefault="003F308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09BA7C8A" w14:textId="77777777" w:rsidR="003F3082" w:rsidRDefault="003F3082">
            <w:pPr>
              <w:pStyle w:val="TAC"/>
              <w:rPr>
                <w:rFonts w:cs="Arial"/>
                <w:lang w:eastAsia="zh-CN"/>
              </w:rPr>
            </w:pPr>
            <w:r>
              <w:rPr>
                <w:rFonts w:cs="Arial"/>
                <w:lang w:eastAsia="zh-CN"/>
              </w:rPr>
              <w:t>T</w:t>
            </w:r>
          </w:p>
        </w:tc>
      </w:tr>
      <w:tr w:rsidR="003F3082" w14:paraId="477BDD25" w14:textId="77777777" w:rsidTr="003F3082">
        <w:trPr>
          <w:cantSplit/>
          <w:trHeight w:val="236"/>
          <w:jc w:val="center"/>
        </w:trPr>
        <w:tc>
          <w:tcPr>
            <w:tcW w:w="3062" w:type="dxa"/>
            <w:tcBorders>
              <w:top w:val="single" w:sz="4" w:space="0" w:color="auto"/>
              <w:left w:val="single" w:sz="4" w:space="0" w:color="auto"/>
              <w:bottom w:val="single" w:sz="4" w:space="0" w:color="auto"/>
              <w:right w:val="single" w:sz="4" w:space="0" w:color="auto"/>
            </w:tcBorders>
            <w:hideMark/>
          </w:tcPr>
          <w:p w14:paraId="3F1D914B" w14:textId="77777777" w:rsidR="003F3082" w:rsidRDefault="003F3082">
            <w:pPr>
              <w:pStyle w:val="TAL"/>
              <w:rPr>
                <w:rFonts w:ascii="Courier New" w:hAnsi="Courier New" w:cs="Courier New"/>
                <w:szCs w:val="18"/>
                <w:lang w:eastAsia="zh-CN"/>
              </w:rPr>
            </w:pPr>
            <w:r>
              <w:rPr>
                <w:rFonts w:ascii="Courier New" w:hAnsi="Courier New" w:cs="Courier New"/>
                <w:szCs w:val="18"/>
                <w:lang w:eastAsia="zh-CN"/>
              </w:rPr>
              <w:t>synchronicity</w:t>
            </w:r>
          </w:p>
        </w:tc>
        <w:tc>
          <w:tcPr>
            <w:tcW w:w="1048" w:type="dxa"/>
            <w:tcBorders>
              <w:top w:val="single" w:sz="4" w:space="0" w:color="auto"/>
              <w:left w:val="single" w:sz="4" w:space="0" w:color="auto"/>
              <w:bottom w:val="single" w:sz="4" w:space="0" w:color="auto"/>
              <w:right w:val="single" w:sz="4" w:space="0" w:color="auto"/>
            </w:tcBorders>
            <w:hideMark/>
          </w:tcPr>
          <w:p w14:paraId="6C5BC163" w14:textId="77777777" w:rsidR="003F3082" w:rsidRDefault="003F3082">
            <w:pPr>
              <w:pStyle w:val="TAC"/>
              <w:rPr>
                <w:rFonts w:cs="Arial"/>
                <w:szCs w:val="18"/>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1716D653" w14:textId="77777777" w:rsidR="003F3082" w:rsidRDefault="003F308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6228DC3B" w14:textId="77777777" w:rsidR="003F3082" w:rsidRDefault="003F3082">
            <w:pPr>
              <w:pStyle w:val="TAC"/>
              <w:rPr>
                <w:rFonts w:cs="Arial"/>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5495B878" w14:textId="77777777" w:rsidR="003F3082" w:rsidRDefault="003F308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0ED2C929" w14:textId="77777777" w:rsidR="003F3082" w:rsidRDefault="003F3082">
            <w:pPr>
              <w:pStyle w:val="TAC"/>
              <w:rPr>
                <w:rFonts w:cs="Arial"/>
                <w:lang w:eastAsia="zh-CN"/>
              </w:rPr>
            </w:pPr>
            <w:r>
              <w:rPr>
                <w:rFonts w:cs="Arial"/>
                <w:lang w:eastAsia="zh-CN"/>
              </w:rPr>
              <w:t>T</w:t>
            </w:r>
          </w:p>
        </w:tc>
      </w:tr>
      <w:tr w:rsidR="003F3082" w14:paraId="02FC662D" w14:textId="77777777" w:rsidTr="003F3082">
        <w:trPr>
          <w:cantSplit/>
          <w:trHeight w:val="236"/>
          <w:jc w:val="center"/>
        </w:trPr>
        <w:tc>
          <w:tcPr>
            <w:tcW w:w="3062" w:type="dxa"/>
            <w:tcBorders>
              <w:top w:val="single" w:sz="4" w:space="0" w:color="auto"/>
              <w:left w:val="single" w:sz="4" w:space="0" w:color="auto"/>
              <w:bottom w:val="single" w:sz="4" w:space="0" w:color="auto"/>
              <w:right w:val="single" w:sz="4" w:space="0" w:color="auto"/>
            </w:tcBorders>
            <w:hideMark/>
          </w:tcPr>
          <w:p w14:paraId="75DFB792" w14:textId="77777777" w:rsidR="003F3082" w:rsidRDefault="003F3082">
            <w:pPr>
              <w:pStyle w:val="TAL"/>
              <w:rPr>
                <w:rFonts w:ascii="Courier New" w:hAnsi="Courier New" w:cs="Courier New"/>
                <w:szCs w:val="18"/>
                <w:lang w:eastAsia="zh-CN"/>
              </w:rPr>
            </w:pPr>
            <w:r>
              <w:rPr>
                <w:rFonts w:ascii="Courier New" w:hAnsi="Courier New" w:cs="Courier New"/>
                <w:szCs w:val="18"/>
                <w:lang w:eastAsia="zh-CN"/>
              </w:rPr>
              <w:t>positioning</w:t>
            </w:r>
          </w:p>
        </w:tc>
        <w:tc>
          <w:tcPr>
            <w:tcW w:w="1048" w:type="dxa"/>
            <w:tcBorders>
              <w:top w:val="single" w:sz="4" w:space="0" w:color="auto"/>
              <w:left w:val="single" w:sz="4" w:space="0" w:color="auto"/>
              <w:bottom w:val="single" w:sz="4" w:space="0" w:color="auto"/>
              <w:right w:val="single" w:sz="4" w:space="0" w:color="auto"/>
            </w:tcBorders>
            <w:hideMark/>
          </w:tcPr>
          <w:p w14:paraId="229241CB" w14:textId="77777777" w:rsidR="003F3082" w:rsidRDefault="003F3082">
            <w:pPr>
              <w:pStyle w:val="TAC"/>
              <w:rPr>
                <w:rFonts w:cs="Arial"/>
                <w:szCs w:val="18"/>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5FF2D5FF" w14:textId="77777777" w:rsidR="003F3082" w:rsidRDefault="003F308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02087BE5" w14:textId="77777777" w:rsidR="003F3082" w:rsidRDefault="003F3082">
            <w:pPr>
              <w:pStyle w:val="TAC"/>
              <w:rPr>
                <w:rFonts w:cs="Arial"/>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1A85B505" w14:textId="77777777" w:rsidR="003F3082" w:rsidRDefault="003F308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167E3678" w14:textId="77777777" w:rsidR="003F3082" w:rsidRDefault="003F3082">
            <w:pPr>
              <w:pStyle w:val="TAC"/>
              <w:rPr>
                <w:rFonts w:cs="Arial"/>
                <w:lang w:eastAsia="zh-CN"/>
              </w:rPr>
            </w:pPr>
            <w:r>
              <w:rPr>
                <w:rFonts w:cs="Arial"/>
                <w:lang w:eastAsia="zh-CN"/>
              </w:rPr>
              <w:t>T</w:t>
            </w:r>
          </w:p>
        </w:tc>
      </w:tr>
      <w:tr w:rsidR="003F3082" w14:paraId="0BD09D68" w14:textId="77777777" w:rsidTr="003F3082">
        <w:trPr>
          <w:cantSplit/>
          <w:trHeight w:val="236"/>
          <w:jc w:val="center"/>
        </w:trPr>
        <w:tc>
          <w:tcPr>
            <w:tcW w:w="3062" w:type="dxa"/>
            <w:tcBorders>
              <w:top w:val="single" w:sz="4" w:space="0" w:color="auto"/>
              <w:left w:val="single" w:sz="4" w:space="0" w:color="auto"/>
              <w:bottom w:val="single" w:sz="4" w:space="0" w:color="auto"/>
              <w:right w:val="single" w:sz="4" w:space="0" w:color="auto"/>
            </w:tcBorders>
            <w:hideMark/>
          </w:tcPr>
          <w:p w14:paraId="27E871E3" w14:textId="77777777" w:rsidR="003F3082" w:rsidRDefault="003F3082">
            <w:pPr>
              <w:pStyle w:val="TAL"/>
              <w:rPr>
                <w:rFonts w:ascii="Courier New" w:hAnsi="Courier New" w:cs="Courier New"/>
                <w:szCs w:val="18"/>
                <w:lang w:eastAsia="zh-CN"/>
              </w:rPr>
            </w:pPr>
            <w:r>
              <w:rPr>
                <w:rFonts w:ascii="Courier New" w:hAnsi="Courier New" w:cs="Courier New"/>
                <w:szCs w:val="18"/>
                <w:lang w:eastAsia="zh-CN"/>
              </w:rPr>
              <w:t>sliceSimultaneousUse</w:t>
            </w:r>
          </w:p>
        </w:tc>
        <w:tc>
          <w:tcPr>
            <w:tcW w:w="1048" w:type="dxa"/>
            <w:tcBorders>
              <w:top w:val="single" w:sz="4" w:space="0" w:color="auto"/>
              <w:left w:val="single" w:sz="4" w:space="0" w:color="auto"/>
              <w:bottom w:val="single" w:sz="4" w:space="0" w:color="auto"/>
              <w:right w:val="single" w:sz="4" w:space="0" w:color="auto"/>
            </w:tcBorders>
            <w:hideMark/>
          </w:tcPr>
          <w:p w14:paraId="1B65EB62" w14:textId="77777777" w:rsidR="003F3082" w:rsidRDefault="003F3082">
            <w:pPr>
              <w:pStyle w:val="TAC"/>
              <w:rPr>
                <w:rFonts w:cs="Arial"/>
                <w:szCs w:val="18"/>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3003D7E2" w14:textId="77777777" w:rsidR="003F3082" w:rsidRDefault="003F308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1E7DC54E" w14:textId="77777777" w:rsidR="003F3082" w:rsidRDefault="003F3082">
            <w:pPr>
              <w:pStyle w:val="TAC"/>
              <w:rPr>
                <w:rFonts w:cs="Arial"/>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5A0710C2" w14:textId="77777777" w:rsidR="003F3082" w:rsidRDefault="003F308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5C1AD0FF" w14:textId="77777777" w:rsidR="003F3082" w:rsidRDefault="003F3082">
            <w:pPr>
              <w:pStyle w:val="TAC"/>
              <w:rPr>
                <w:rFonts w:cs="Arial"/>
                <w:lang w:eastAsia="zh-CN"/>
              </w:rPr>
            </w:pPr>
            <w:r>
              <w:rPr>
                <w:rFonts w:cs="Arial"/>
                <w:lang w:eastAsia="zh-CN"/>
              </w:rPr>
              <w:t>T</w:t>
            </w:r>
          </w:p>
        </w:tc>
      </w:tr>
    </w:tbl>
    <w:p w14:paraId="5D335F4B" w14:textId="77777777" w:rsidR="003F3082" w:rsidRDefault="003F3082" w:rsidP="003F3082"/>
    <w:p w14:paraId="16DBA926" w14:textId="77777777" w:rsidR="003F3082" w:rsidRDefault="003F3082" w:rsidP="003F3082">
      <w:pPr>
        <w:pStyle w:val="NO"/>
      </w:pPr>
      <w:r>
        <w:t>NOTE:</w:t>
      </w:r>
      <w:r>
        <w:tab/>
        <w:t xml:space="preserve">The attributes in ServiceProfile represent mapped requirements from an NSC (e.g. an enterprise) to an NSP </w:t>
      </w:r>
    </w:p>
    <w:p w14:paraId="03F4D5AC" w14:textId="77777777" w:rsidR="003F3082" w:rsidRDefault="003F3082" w:rsidP="003F3082">
      <w:pPr>
        <w:pStyle w:val="Heading4"/>
      </w:pPr>
      <w:bookmarkStart w:id="4025" w:name="_Toc59183209"/>
      <w:bookmarkStart w:id="4026" w:name="_Toc59184675"/>
      <w:bookmarkStart w:id="4027" w:name="_Toc59195610"/>
      <w:bookmarkStart w:id="4028" w:name="_Toc59440038"/>
      <w:bookmarkStart w:id="4029" w:name="_Toc67990461"/>
      <w:r>
        <w:t>6.3.3.3</w:t>
      </w:r>
      <w:r>
        <w:tab/>
        <w:t>Attribute constraints</w:t>
      </w:r>
      <w:bookmarkEnd w:id="4025"/>
      <w:bookmarkEnd w:id="4026"/>
      <w:bookmarkEnd w:id="4027"/>
      <w:bookmarkEnd w:id="4028"/>
      <w:bookmarkEnd w:id="4029"/>
    </w:p>
    <w:p w14:paraId="62B5EA2B" w14:textId="77777777" w:rsidR="003F3082" w:rsidRDefault="003F3082" w:rsidP="003F3082">
      <w:r>
        <w:t>None.</w:t>
      </w:r>
    </w:p>
    <w:p w14:paraId="77E566C8" w14:textId="77777777" w:rsidR="003F3082" w:rsidRDefault="003F3082" w:rsidP="003F3082">
      <w:pPr>
        <w:pStyle w:val="Heading4"/>
      </w:pPr>
      <w:bookmarkStart w:id="4030" w:name="_Toc59183210"/>
      <w:bookmarkStart w:id="4031" w:name="_Toc59184676"/>
      <w:bookmarkStart w:id="4032" w:name="_Toc59195611"/>
      <w:bookmarkStart w:id="4033" w:name="_Toc59440039"/>
      <w:bookmarkStart w:id="4034" w:name="_Toc67990462"/>
      <w:r>
        <w:rPr>
          <w:lang w:eastAsia="zh-CN"/>
        </w:rPr>
        <w:t>6.3.3.</w:t>
      </w:r>
      <w:r>
        <w:t>4</w:t>
      </w:r>
      <w:r>
        <w:tab/>
        <w:t>Notifications</w:t>
      </w:r>
      <w:bookmarkEnd w:id="4030"/>
      <w:bookmarkEnd w:id="4031"/>
      <w:bookmarkEnd w:id="4032"/>
      <w:bookmarkEnd w:id="4033"/>
      <w:bookmarkEnd w:id="4034"/>
    </w:p>
    <w:p w14:paraId="36A50DD4" w14:textId="77777777" w:rsidR="003F3082" w:rsidRDefault="003F3082" w:rsidP="003F3082">
      <w:pPr>
        <w:rPr>
          <w:lang w:eastAsia="zh-CN"/>
        </w:rPr>
      </w:pPr>
      <w:r>
        <w:t xml:space="preserve">The subclause 6.5 of the &lt;&lt;IOC&gt;&gt; using this </w:t>
      </w:r>
      <w:r>
        <w:rPr>
          <w:lang w:eastAsia="zh-CN"/>
        </w:rPr>
        <w:t>&lt;&lt;dataType&gt;&gt; as one of its attributes, shall be applicable</w:t>
      </w:r>
      <w:r>
        <w:t>.</w:t>
      </w:r>
    </w:p>
    <w:p w14:paraId="75104B90" w14:textId="77777777" w:rsidR="003F3082" w:rsidRDefault="003F3082" w:rsidP="003F3082">
      <w:pPr>
        <w:pStyle w:val="Heading3"/>
        <w:rPr>
          <w:lang w:eastAsia="zh-CN"/>
        </w:rPr>
      </w:pPr>
      <w:bookmarkStart w:id="4035" w:name="_Toc59183211"/>
      <w:bookmarkStart w:id="4036" w:name="_Toc59184677"/>
      <w:bookmarkStart w:id="4037" w:name="_Toc59195612"/>
      <w:bookmarkStart w:id="4038" w:name="_Toc59440040"/>
      <w:bookmarkStart w:id="4039" w:name="_Toc67990463"/>
      <w:r>
        <w:rPr>
          <w:lang w:eastAsia="zh-CN"/>
        </w:rPr>
        <w:t>6.3.4</w:t>
      </w:r>
      <w:r>
        <w:rPr>
          <w:lang w:eastAsia="zh-CN"/>
        </w:rPr>
        <w:tab/>
      </w:r>
      <w:r>
        <w:rPr>
          <w:rFonts w:ascii="Courier New" w:hAnsi="Courier New" w:cs="Courier New"/>
          <w:lang w:eastAsia="zh-CN"/>
        </w:rPr>
        <w:t>SliceProfile &lt;&lt;dataType&gt;&gt;</w:t>
      </w:r>
      <w:bookmarkEnd w:id="4035"/>
      <w:bookmarkEnd w:id="4036"/>
      <w:bookmarkEnd w:id="4037"/>
      <w:bookmarkEnd w:id="4038"/>
      <w:bookmarkEnd w:id="4039"/>
    </w:p>
    <w:p w14:paraId="0D2FD371" w14:textId="77777777" w:rsidR="003F3082" w:rsidRDefault="003F3082" w:rsidP="003F3082">
      <w:pPr>
        <w:pStyle w:val="Heading4"/>
        <w:rPr>
          <w:lang w:eastAsia="zh-CN"/>
        </w:rPr>
      </w:pPr>
      <w:bookmarkStart w:id="4040" w:name="_Toc59183212"/>
      <w:bookmarkStart w:id="4041" w:name="_Toc59184678"/>
      <w:bookmarkStart w:id="4042" w:name="_Toc59195613"/>
      <w:bookmarkStart w:id="4043" w:name="_Toc59440041"/>
      <w:bookmarkStart w:id="4044" w:name="_Toc67990464"/>
      <w:r>
        <w:t>6.3.4.1</w:t>
      </w:r>
      <w:r>
        <w:tab/>
        <w:t>Definition</w:t>
      </w:r>
      <w:bookmarkEnd w:id="4040"/>
      <w:bookmarkEnd w:id="4041"/>
      <w:bookmarkEnd w:id="4042"/>
      <w:bookmarkEnd w:id="4043"/>
      <w:bookmarkEnd w:id="4044"/>
    </w:p>
    <w:p w14:paraId="7ECF60E7" w14:textId="77777777" w:rsidR="003F3082" w:rsidRDefault="003F3082" w:rsidP="003F3082">
      <w:r>
        <w:t>This data type represents the properties of network slice subnet related requirement that should be supported by the NetworkSliceSubnet instance in a 5G network.</w:t>
      </w:r>
    </w:p>
    <w:p w14:paraId="74C5695D" w14:textId="77777777" w:rsidR="003F3082" w:rsidRDefault="003F3082" w:rsidP="003F3082">
      <w:pPr>
        <w:pStyle w:val="Heading4"/>
      </w:pPr>
      <w:bookmarkStart w:id="4045" w:name="_Toc59183213"/>
      <w:bookmarkStart w:id="4046" w:name="_Toc59184679"/>
      <w:bookmarkStart w:id="4047" w:name="_Toc59195614"/>
      <w:bookmarkStart w:id="4048" w:name="_Toc59440042"/>
      <w:bookmarkStart w:id="4049" w:name="_Toc67990465"/>
      <w:r>
        <w:t>6.3.4.2</w:t>
      </w:r>
      <w:r>
        <w:tab/>
        <w:t>Attributes</w:t>
      </w:r>
      <w:bookmarkEnd w:id="4045"/>
      <w:bookmarkEnd w:id="4046"/>
      <w:bookmarkEnd w:id="4047"/>
      <w:bookmarkEnd w:id="4048"/>
      <w:bookmarkEnd w:id="404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91"/>
        <w:gridCol w:w="1065"/>
        <w:gridCol w:w="1254"/>
        <w:gridCol w:w="1243"/>
        <w:gridCol w:w="1487"/>
        <w:gridCol w:w="1691"/>
      </w:tblGrid>
      <w:tr w:rsidR="003F3082" w14:paraId="6D28BE76" w14:textId="77777777" w:rsidTr="003F3082">
        <w:trPr>
          <w:cantSplit/>
          <w:trHeight w:val="461"/>
          <w:jc w:val="center"/>
        </w:trPr>
        <w:tc>
          <w:tcPr>
            <w:tcW w:w="289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46800E8" w14:textId="77777777" w:rsidR="003F3082" w:rsidRDefault="003F3082">
            <w:pPr>
              <w:pStyle w:val="TAH"/>
              <w:rPr>
                <w:rFonts w:cs="Arial"/>
                <w:szCs w:val="18"/>
              </w:rPr>
            </w:pPr>
            <w:r>
              <w:rPr>
                <w:rFonts w:cs="Arial"/>
                <w:szCs w:val="18"/>
              </w:rPr>
              <w:t>Attribute name</w:t>
            </w:r>
          </w:p>
        </w:tc>
        <w:tc>
          <w:tcPr>
            <w:tcW w:w="106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4F7A251" w14:textId="77777777" w:rsidR="003F3082" w:rsidRDefault="003F3082">
            <w:pPr>
              <w:pStyle w:val="TAH"/>
              <w:rPr>
                <w:rFonts w:cs="Arial"/>
                <w:szCs w:val="18"/>
              </w:rPr>
            </w:pPr>
            <w:r>
              <w:rPr>
                <w:rFonts w:cs="Arial"/>
                <w:szCs w:val="18"/>
              </w:rPr>
              <w:t>Support Qualifier</w:t>
            </w:r>
          </w:p>
        </w:tc>
        <w:tc>
          <w:tcPr>
            <w:tcW w:w="125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B1AD5B2" w14:textId="77777777" w:rsidR="003F3082" w:rsidRDefault="003F308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F84C017" w14:textId="77777777" w:rsidR="003F3082" w:rsidRDefault="003F3082">
            <w:pPr>
              <w:pStyle w:val="TAH"/>
              <w:rPr>
                <w:rFonts w:cs="Arial"/>
                <w:bCs/>
                <w:szCs w:val="18"/>
              </w:rPr>
            </w:pPr>
            <w:r>
              <w:rPr>
                <w:rFonts w:cs="Arial"/>
                <w:szCs w:val="18"/>
              </w:rPr>
              <w:t>isWritable</w:t>
            </w:r>
          </w:p>
        </w:tc>
        <w:tc>
          <w:tcPr>
            <w:tcW w:w="148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2CA158F" w14:textId="77777777" w:rsidR="003F3082" w:rsidRDefault="003F3082">
            <w:pPr>
              <w:pStyle w:val="TAH"/>
              <w:rPr>
                <w:rFonts w:cs="Arial"/>
                <w:szCs w:val="18"/>
              </w:rPr>
            </w:pPr>
            <w:r>
              <w:rPr>
                <w:rFonts w:cs="Arial"/>
                <w:bCs/>
                <w:szCs w:val="18"/>
              </w:rPr>
              <w:t>isInvariant</w:t>
            </w:r>
          </w:p>
        </w:tc>
        <w:tc>
          <w:tcPr>
            <w:tcW w:w="169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DA9FBAC" w14:textId="77777777" w:rsidR="003F3082" w:rsidRDefault="003F3082">
            <w:pPr>
              <w:pStyle w:val="TAH"/>
              <w:rPr>
                <w:rFonts w:cs="Arial"/>
                <w:szCs w:val="18"/>
              </w:rPr>
            </w:pPr>
            <w:r>
              <w:rPr>
                <w:rFonts w:cs="Arial"/>
                <w:szCs w:val="18"/>
              </w:rPr>
              <w:t>isNotifyable</w:t>
            </w:r>
          </w:p>
        </w:tc>
      </w:tr>
      <w:tr w:rsidR="003F3082" w14:paraId="2A63136D" w14:textId="77777777" w:rsidTr="003F3082">
        <w:trPr>
          <w:cantSplit/>
          <w:trHeight w:val="236"/>
          <w:jc w:val="center"/>
        </w:trPr>
        <w:tc>
          <w:tcPr>
            <w:tcW w:w="2891" w:type="dxa"/>
            <w:tcBorders>
              <w:top w:val="single" w:sz="4" w:space="0" w:color="auto"/>
              <w:left w:val="single" w:sz="4" w:space="0" w:color="auto"/>
              <w:bottom w:val="single" w:sz="4" w:space="0" w:color="auto"/>
              <w:right w:val="single" w:sz="4" w:space="0" w:color="auto"/>
            </w:tcBorders>
            <w:hideMark/>
          </w:tcPr>
          <w:p w14:paraId="4F1FB1EC" w14:textId="77777777" w:rsidR="003F3082" w:rsidRDefault="003F3082">
            <w:pPr>
              <w:pStyle w:val="TAL"/>
              <w:rPr>
                <w:rFonts w:ascii="Courier New" w:hAnsi="Courier New" w:cs="Courier New"/>
                <w:szCs w:val="18"/>
                <w:lang w:eastAsia="zh-CN"/>
              </w:rPr>
            </w:pPr>
            <w:r>
              <w:rPr>
                <w:rFonts w:ascii="Courier New" w:hAnsi="Courier New" w:cs="Courier New"/>
                <w:szCs w:val="18"/>
                <w:lang w:eastAsia="zh-CN"/>
              </w:rPr>
              <w:t>sliceProfileId</w:t>
            </w:r>
          </w:p>
        </w:tc>
        <w:tc>
          <w:tcPr>
            <w:tcW w:w="1065" w:type="dxa"/>
            <w:tcBorders>
              <w:top w:val="single" w:sz="4" w:space="0" w:color="auto"/>
              <w:left w:val="single" w:sz="4" w:space="0" w:color="auto"/>
              <w:bottom w:val="single" w:sz="4" w:space="0" w:color="auto"/>
              <w:right w:val="single" w:sz="4" w:space="0" w:color="auto"/>
            </w:tcBorders>
            <w:hideMark/>
          </w:tcPr>
          <w:p w14:paraId="0DF98AB9" w14:textId="77777777" w:rsidR="003F3082" w:rsidRDefault="003F308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394B8278" w14:textId="77777777" w:rsidR="003F3082" w:rsidRDefault="003F308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0D91654" w14:textId="77777777" w:rsidR="003F3082" w:rsidRDefault="003F3082">
            <w:pPr>
              <w:pStyle w:val="TAL"/>
              <w:jc w:val="center"/>
              <w:rPr>
                <w:rFonts w:cs="Arial"/>
                <w:szCs w:val="18"/>
                <w:lang w:eastAsia="zh-CN"/>
              </w:rPr>
            </w:pPr>
            <w:r>
              <w:rPr>
                <w:rFonts w:cs="Arial"/>
                <w:lang w:eastAsia="zh-CN"/>
              </w:rPr>
              <w:t>F</w:t>
            </w:r>
          </w:p>
        </w:tc>
        <w:tc>
          <w:tcPr>
            <w:tcW w:w="1487" w:type="dxa"/>
            <w:tcBorders>
              <w:top w:val="single" w:sz="4" w:space="0" w:color="auto"/>
              <w:left w:val="single" w:sz="4" w:space="0" w:color="auto"/>
              <w:bottom w:val="single" w:sz="4" w:space="0" w:color="auto"/>
              <w:right w:val="single" w:sz="4" w:space="0" w:color="auto"/>
            </w:tcBorders>
            <w:hideMark/>
          </w:tcPr>
          <w:p w14:paraId="433A5B19" w14:textId="77777777" w:rsidR="003F3082" w:rsidRDefault="003F3082">
            <w:pPr>
              <w:pStyle w:val="TAL"/>
              <w:jc w:val="center"/>
              <w:rPr>
                <w:rFonts w:cs="Arial"/>
                <w:szCs w:val="18"/>
                <w:lang w:eastAsia="zh-CN"/>
              </w:rPr>
            </w:pPr>
            <w:r>
              <w:rPr>
                <w:rFonts w:cs="Arial"/>
              </w:rPr>
              <w:t>T</w:t>
            </w:r>
          </w:p>
        </w:tc>
        <w:tc>
          <w:tcPr>
            <w:tcW w:w="1691" w:type="dxa"/>
            <w:tcBorders>
              <w:top w:val="single" w:sz="4" w:space="0" w:color="auto"/>
              <w:left w:val="single" w:sz="4" w:space="0" w:color="auto"/>
              <w:bottom w:val="single" w:sz="4" w:space="0" w:color="auto"/>
              <w:right w:val="single" w:sz="4" w:space="0" w:color="auto"/>
            </w:tcBorders>
            <w:hideMark/>
          </w:tcPr>
          <w:p w14:paraId="30C5ABF8" w14:textId="77777777" w:rsidR="003F3082" w:rsidRDefault="003F3082">
            <w:pPr>
              <w:pStyle w:val="TAL"/>
              <w:jc w:val="center"/>
              <w:rPr>
                <w:rFonts w:cs="Arial"/>
                <w:szCs w:val="18"/>
              </w:rPr>
            </w:pPr>
            <w:r>
              <w:rPr>
                <w:rFonts w:cs="Arial"/>
                <w:lang w:eastAsia="zh-CN"/>
              </w:rPr>
              <w:t>T</w:t>
            </w:r>
          </w:p>
        </w:tc>
      </w:tr>
      <w:tr w:rsidR="003F3082" w14:paraId="78AFD8CC" w14:textId="77777777" w:rsidTr="003F3082">
        <w:trPr>
          <w:cantSplit/>
          <w:trHeight w:val="236"/>
          <w:jc w:val="center"/>
        </w:trPr>
        <w:tc>
          <w:tcPr>
            <w:tcW w:w="2891" w:type="dxa"/>
            <w:tcBorders>
              <w:top w:val="single" w:sz="4" w:space="0" w:color="auto"/>
              <w:left w:val="single" w:sz="4" w:space="0" w:color="auto"/>
              <w:bottom w:val="single" w:sz="4" w:space="0" w:color="auto"/>
              <w:right w:val="single" w:sz="4" w:space="0" w:color="auto"/>
            </w:tcBorders>
            <w:hideMark/>
          </w:tcPr>
          <w:p w14:paraId="35ECF744" w14:textId="77777777" w:rsidR="003F3082" w:rsidRDefault="003F3082">
            <w:pPr>
              <w:pStyle w:val="TAL"/>
              <w:rPr>
                <w:rFonts w:ascii="Courier New" w:hAnsi="Courier New" w:cs="Courier New"/>
                <w:szCs w:val="18"/>
                <w:lang w:eastAsia="zh-CN"/>
              </w:rPr>
            </w:pPr>
            <w:r>
              <w:rPr>
                <w:rFonts w:ascii="Courier New" w:hAnsi="Courier New" w:cs="Courier New"/>
                <w:szCs w:val="18"/>
                <w:lang w:eastAsia="zh-CN"/>
              </w:rPr>
              <w:t>sNSSAIList</w:t>
            </w:r>
          </w:p>
        </w:tc>
        <w:tc>
          <w:tcPr>
            <w:tcW w:w="1065" w:type="dxa"/>
            <w:tcBorders>
              <w:top w:val="single" w:sz="4" w:space="0" w:color="auto"/>
              <w:left w:val="single" w:sz="4" w:space="0" w:color="auto"/>
              <w:bottom w:val="single" w:sz="4" w:space="0" w:color="auto"/>
              <w:right w:val="single" w:sz="4" w:space="0" w:color="auto"/>
            </w:tcBorders>
            <w:hideMark/>
          </w:tcPr>
          <w:p w14:paraId="5ED6CE28" w14:textId="77777777" w:rsidR="003F3082" w:rsidRDefault="003F308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71AFC84B" w14:textId="77777777" w:rsidR="003F3082" w:rsidRDefault="003F308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FA3D76F" w14:textId="77777777" w:rsidR="003F3082" w:rsidRDefault="003F3082">
            <w:pPr>
              <w:pStyle w:val="TAL"/>
              <w:jc w:val="center"/>
              <w:rPr>
                <w:rFonts w:cs="Arial"/>
                <w:szCs w:val="18"/>
                <w:lang w:eastAsia="zh-CN"/>
              </w:rPr>
            </w:pPr>
            <w:r>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hideMark/>
          </w:tcPr>
          <w:p w14:paraId="4B8CB6A2" w14:textId="77777777" w:rsidR="003F3082" w:rsidRDefault="003F3082">
            <w:pPr>
              <w:pStyle w:val="TAL"/>
              <w:jc w:val="center"/>
              <w:rPr>
                <w:rFonts w:cs="Arial"/>
                <w:szCs w:val="18"/>
                <w:lang w:eastAsia="zh-CN"/>
              </w:rPr>
            </w:pPr>
            <w:r>
              <w:rPr>
                <w:rFonts w:cs="Arial"/>
              </w:rPr>
              <w:t>F</w:t>
            </w:r>
          </w:p>
        </w:tc>
        <w:tc>
          <w:tcPr>
            <w:tcW w:w="1691" w:type="dxa"/>
            <w:tcBorders>
              <w:top w:val="single" w:sz="4" w:space="0" w:color="auto"/>
              <w:left w:val="single" w:sz="4" w:space="0" w:color="auto"/>
              <w:bottom w:val="single" w:sz="4" w:space="0" w:color="auto"/>
              <w:right w:val="single" w:sz="4" w:space="0" w:color="auto"/>
            </w:tcBorders>
            <w:hideMark/>
          </w:tcPr>
          <w:p w14:paraId="704741AF" w14:textId="77777777" w:rsidR="003F3082" w:rsidRDefault="003F3082">
            <w:pPr>
              <w:pStyle w:val="TAL"/>
              <w:jc w:val="center"/>
              <w:rPr>
                <w:rFonts w:cs="Arial"/>
                <w:szCs w:val="18"/>
              </w:rPr>
            </w:pPr>
            <w:r>
              <w:rPr>
                <w:rFonts w:cs="Arial"/>
                <w:lang w:eastAsia="zh-CN"/>
              </w:rPr>
              <w:t>T</w:t>
            </w:r>
          </w:p>
        </w:tc>
      </w:tr>
      <w:tr w:rsidR="003F3082" w14:paraId="6F5B34F1" w14:textId="77777777" w:rsidTr="003F3082">
        <w:trPr>
          <w:cantSplit/>
          <w:trHeight w:val="224"/>
          <w:jc w:val="center"/>
        </w:trPr>
        <w:tc>
          <w:tcPr>
            <w:tcW w:w="2891" w:type="dxa"/>
            <w:tcBorders>
              <w:top w:val="single" w:sz="4" w:space="0" w:color="auto"/>
              <w:left w:val="single" w:sz="4" w:space="0" w:color="auto"/>
              <w:bottom w:val="single" w:sz="4" w:space="0" w:color="auto"/>
              <w:right w:val="single" w:sz="4" w:space="0" w:color="auto"/>
            </w:tcBorders>
            <w:hideMark/>
          </w:tcPr>
          <w:p w14:paraId="0D1CFEA0" w14:textId="77777777" w:rsidR="003F3082" w:rsidRDefault="003F3082">
            <w:pPr>
              <w:pStyle w:val="TAL"/>
              <w:rPr>
                <w:rFonts w:ascii="Courier New" w:hAnsi="Courier New" w:cs="Courier New"/>
                <w:szCs w:val="18"/>
                <w:lang w:eastAsia="zh-CN"/>
              </w:rPr>
            </w:pPr>
            <w:r>
              <w:rPr>
                <w:rFonts w:ascii="Courier New" w:hAnsi="Courier New" w:cs="Courier New"/>
                <w:szCs w:val="18"/>
                <w:lang w:eastAsia="zh-CN"/>
              </w:rPr>
              <w:t>pLMNIdList</w:t>
            </w:r>
          </w:p>
        </w:tc>
        <w:tc>
          <w:tcPr>
            <w:tcW w:w="1065" w:type="dxa"/>
            <w:tcBorders>
              <w:top w:val="single" w:sz="4" w:space="0" w:color="auto"/>
              <w:left w:val="single" w:sz="4" w:space="0" w:color="auto"/>
              <w:bottom w:val="single" w:sz="4" w:space="0" w:color="auto"/>
              <w:right w:val="single" w:sz="4" w:space="0" w:color="auto"/>
            </w:tcBorders>
            <w:hideMark/>
          </w:tcPr>
          <w:p w14:paraId="2C6104FC" w14:textId="77777777" w:rsidR="003F3082" w:rsidRDefault="003F308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21090E9E" w14:textId="77777777" w:rsidR="003F3082" w:rsidRDefault="003F308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382796B" w14:textId="77777777" w:rsidR="003F3082" w:rsidRDefault="003F3082">
            <w:pPr>
              <w:pStyle w:val="TAL"/>
              <w:jc w:val="center"/>
              <w:rPr>
                <w:rFonts w:cs="Arial"/>
                <w:szCs w:val="18"/>
                <w:lang w:eastAsia="zh-CN"/>
              </w:rPr>
            </w:pPr>
            <w:r>
              <w:rPr>
                <w:rFonts w:cs="Arial"/>
                <w:lang w:eastAsia="zh-CN"/>
              </w:rPr>
              <w:t>T</w:t>
            </w:r>
          </w:p>
        </w:tc>
        <w:tc>
          <w:tcPr>
            <w:tcW w:w="1487" w:type="dxa"/>
            <w:tcBorders>
              <w:top w:val="single" w:sz="4" w:space="0" w:color="auto"/>
              <w:left w:val="single" w:sz="4" w:space="0" w:color="auto"/>
              <w:bottom w:val="single" w:sz="4" w:space="0" w:color="auto"/>
              <w:right w:val="single" w:sz="4" w:space="0" w:color="auto"/>
            </w:tcBorders>
            <w:hideMark/>
          </w:tcPr>
          <w:p w14:paraId="6F78FCA6" w14:textId="77777777" w:rsidR="003F3082" w:rsidRDefault="003F3082">
            <w:pPr>
              <w:pStyle w:val="TAL"/>
              <w:jc w:val="center"/>
              <w:rPr>
                <w:rFonts w:cs="Arial"/>
                <w:szCs w:val="18"/>
                <w:lang w:eastAsia="zh-CN"/>
              </w:rPr>
            </w:pPr>
            <w:r>
              <w:rPr>
                <w:rFonts w:cs="Arial"/>
              </w:rPr>
              <w:t>F</w:t>
            </w:r>
          </w:p>
        </w:tc>
        <w:tc>
          <w:tcPr>
            <w:tcW w:w="1691" w:type="dxa"/>
            <w:tcBorders>
              <w:top w:val="single" w:sz="4" w:space="0" w:color="auto"/>
              <w:left w:val="single" w:sz="4" w:space="0" w:color="auto"/>
              <w:bottom w:val="single" w:sz="4" w:space="0" w:color="auto"/>
              <w:right w:val="single" w:sz="4" w:space="0" w:color="auto"/>
            </w:tcBorders>
            <w:hideMark/>
          </w:tcPr>
          <w:p w14:paraId="0F815309" w14:textId="77777777" w:rsidR="003F3082" w:rsidRDefault="003F3082">
            <w:pPr>
              <w:pStyle w:val="TAL"/>
              <w:jc w:val="center"/>
              <w:rPr>
                <w:rFonts w:cs="Arial"/>
                <w:szCs w:val="18"/>
                <w:lang w:eastAsia="zh-CN"/>
              </w:rPr>
            </w:pPr>
            <w:r>
              <w:rPr>
                <w:rFonts w:cs="Arial"/>
                <w:lang w:eastAsia="zh-CN"/>
              </w:rPr>
              <w:t>T</w:t>
            </w:r>
          </w:p>
        </w:tc>
      </w:tr>
      <w:tr w:rsidR="003F3082" w14:paraId="59AAB1A8" w14:textId="77777777" w:rsidTr="003F3082">
        <w:trPr>
          <w:cantSplit/>
          <w:trHeight w:val="224"/>
          <w:jc w:val="center"/>
        </w:trPr>
        <w:tc>
          <w:tcPr>
            <w:tcW w:w="2891" w:type="dxa"/>
            <w:tcBorders>
              <w:top w:val="single" w:sz="4" w:space="0" w:color="auto"/>
              <w:left w:val="single" w:sz="4" w:space="0" w:color="auto"/>
              <w:bottom w:val="single" w:sz="4" w:space="0" w:color="auto"/>
              <w:right w:val="single" w:sz="4" w:space="0" w:color="auto"/>
            </w:tcBorders>
            <w:hideMark/>
          </w:tcPr>
          <w:p w14:paraId="190AF5FE" w14:textId="77777777" w:rsidR="003F3082" w:rsidRDefault="003F3082">
            <w:pPr>
              <w:pStyle w:val="TAL"/>
              <w:rPr>
                <w:rFonts w:ascii="Courier New" w:hAnsi="Courier New" w:cs="Courier New"/>
                <w:szCs w:val="18"/>
                <w:lang w:eastAsia="zh-CN"/>
              </w:rPr>
            </w:pPr>
            <w:r>
              <w:rPr>
                <w:rFonts w:ascii="Courier New" w:hAnsi="Courier New" w:cs="Courier New"/>
                <w:szCs w:val="18"/>
                <w:lang w:eastAsia="zh-CN"/>
              </w:rPr>
              <w:t>perfReq</w:t>
            </w:r>
          </w:p>
        </w:tc>
        <w:tc>
          <w:tcPr>
            <w:tcW w:w="1065" w:type="dxa"/>
            <w:tcBorders>
              <w:top w:val="single" w:sz="4" w:space="0" w:color="auto"/>
              <w:left w:val="single" w:sz="4" w:space="0" w:color="auto"/>
              <w:bottom w:val="single" w:sz="4" w:space="0" w:color="auto"/>
              <w:right w:val="single" w:sz="4" w:space="0" w:color="auto"/>
            </w:tcBorders>
            <w:hideMark/>
          </w:tcPr>
          <w:p w14:paraId="548BCF3D" w14:textId="77777777" w:rsidR="003F3082" w:rsidRDefault="003F308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129A3952" w14:textId="77777777" w:rsidR="003F3082" w:rsidRDefault="003F308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4195B051" w14:textId="77777777" w:rsidR="003F3082" w:rsidRDefault="003F3082">
            <w:pPr>
              <w:pStyle w:val="TAL"/>
              <w:jc w:val="center"/>
              <w:rPr>
                <w:rFonts w:cs="Arial"/>
                <w:szCs w:val="18"/>
                <w:lang w:eastAsia="zh-CN"/>
              </w:rPr>
            </w:pPr>
            <w:r>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hideMark/>
          </w:tcPr>
          <w:p w14:paraId="2699EFBD" w14:textId="77777777" w:rsidR="003F3082" w:rsidRDefault="003F3082">
            <w:pPr>
              <w:pStyle w:val="TAL"/>
              <w:jc w:val="center"/>
              <w:rPr>
                <w:rFonts w:cs="Arial"/>
                <w:szCs w:val="18"/>
                <w:lang w:eastAsia="zh-CN"/>
              </w:rPr>
            </w:pPr>
            <w:r>
              <w:rPr>
                <w:rFonts w:cs="Arial"/>
              </w:rPr>
              <w:t>F</w:t>
            </w:r>
          </w:p>
        </w:tc>
        <w:tc>
          <w:tcPr>
            <w:tcW w:w="1691" w:type="dxa"/>
            <w:tcBorders>
              <w:top w:val="single" w:sz="4" w:space="0" w:color="auto"/>
              <w:left w:val="single" w:sz="4" w:space="0" w:color="auto"/>
              <w:bottom w:val="single" w:sz="4" w:space="0" w:color="auto"/>
              <w:right w:val="single" w:sz="4" w:space="0" w:color="auto"/>
            </w:tcBorders>
            <w:hideMark/>
          </w:tcPr>
          <w:p w14:paraId="7A8EF71B" w14:textId="77777777" w:rsidR="003F3082" w:rsidRDefault="003F3082">
            <w:pPr>
              <w:pStyle w:val="TAL"/>
              <w:jc w:val="center"/>
              <w:rPr>
                <w:rFonts w:cs="Arial"/>
                <w:szCs w:val="18"/>
                <w:lang w:eastAsia="zh-CN"/>
              </w:rPr>
            </w:pPr>
            <w:r>
              <w:rPr>
                <w:rFonts w:cs="Arial"/>
                <w:lang w:eastAsia="zh-CN"/>
              </w:rPr>
              <w:t>T</w:t>
            </w:r>
          </w:p>
        </w:tc>
      </w:tr>
      <w:tr w:rsidR="003F3082" w14:paraId="4A926AE0" w14:textId="77777777" w:rsidTr="003F3082">
        <w:trPr>
          <w:cantSplit/>
          <w:trHeight w:val="224"/>
          <w:jc w:val="center"/>
        </w:trPr>
        <w:tc>
          <w:tcPr>
            <w:tcW w:w="2891" w:type="dxa"/>
            <w:tcBorders>
              <w:top w:val="single" w:sz="4" w:space="0" w:color="auto"/>
              <w:left w:val="single" w:sz="4" w:space="0" w:color="auto"/>
              <w:bottom w:val="single" w:sz="4" w:space="0" w:color="auto"/>
              <w:right w:val="single" w:sz="4" w:space="0" w:color="auto"/>
            </w:tcBorders>
            <w:hideMark/>
          </w:tcPr>
          <w:p w14:paraId="046E54C6" w14:textId="77777777" w:rsidR="003F3082" w:rsidRDefault="003F3082">
            <w:pPr>
              <w:pStyle w:val="TAL"/>
              <w:rPr>
                <w:rFonts w:ascii="Courier New" w:hAnsi="Courier New" w:cs="Courier New"/>
                <w:szCs w:val="18"/>
                <w:lang w:eastAsia="zh-CN"/>
              </w:rPr>
            </w:pPr>
            <w:r>
              <w:rPr>
                <w:rFonts w:ascii="Courier New" w:hAnsi="Courier New" w:cs="Courier New"/>
                <w:szCs w:val="18"/>
                <w:lang w:eastAsia="zh-CN"/>
              </w:rPr>
              <w:t>CNSliceSubnetProfile</w:t>
            </w:r>
          </w:p>
        </w:tc>
        <w:tc>
          <w:tcPr>
            <w:tcW w:w="1065" w:type="dxa"/>
            <w:tcBorders>
              <w:top w:val="single" w:sz="4" w:space="0" w:color="auto"/>
              <w:left w:val="single" w:sz="4" w:space="0" w:color="auto"/>
              <w:bottom w:val="single" w:sz="4" w:space="0" w:color="auto"/>
              <w:right w:val="single" w:sz="4" w:space="0" w:color="auto"/>
            </w:tcBorders>
            <w:hideMark/>
          </w:tcPr>
          <w:p w14:paraId="17B6E222" w14:textId="77777777" w:rsidR="003F3082" w:rsidRDefault="003F3082">
            <w:pPr>
              <w:pStyle w:val="TAL"/>
              <w:jc w:val="center"/>
              <w:rPr>
                <w:rFonts w:cs="Arial"/>
                <w:szCs w:val="18"/>
                <w:lang w:eastAsia="zh-CN"/>
              </w:rPr>
            </w:pPr>
            <w:r>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5E0E00A6" w14:textId="77777777" w:rsidR="003F3082" w:rsidRDefault="003F308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A3BD963" w14:textId="77777777" w:rsidR="003F3082" w:rsidRDefault="003F3082">
            <w:pPr>
              <w:pStyle w:val="TAL"/>
              <w:jc w:val="center"/>
              <w:rPr>
                <w:rFonts w:cs="Arial"/>
                <w:szCs w:val="18"/>
                <w:lang w:eastAsia="zh-CN"/>
              </w:rPr>
            </w:pPr>
            <w:r>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hideMark/>
          </w:tcPr>
          <w:p w14:paraId="450F992F" w14:textId="77777777" w:rsidR="003F3082" w:rsidRDefault="003F3082">
            <w:pPr>
              <w:pStyle w:val="TAL"/>
              <w:jc w:val="center"/>
              <w:rPr>
                <w:rFonts w:cs="Arial"/>
              </w:rPr>
            </w:pPr>
            <w:r>
              <w:rPr>
                <w:rFonts w:cs="Arial"/>
              </w:rPr>
              <w:t>F</w:t>
            </w:r>
          </w:p>
        </w:tc>
        <w:tc>
          <w:tcPr>
            <w:tcW w:w="1691" w:type="dxa"/>
            <w:tcBorders>
              <w:top w:val="single" w:sz="4" w:space="0" w:color="auto"/>
              <w:left w:val="single" w:sz="4" w:space="0" w:color="auto"/>
              <w:bottom w:val="single" w:sz="4" w:space="0" w:color="auto"/>
              <w:right w:val="single" w:sz="4" w:space="0" w:color="auto"/>
            </w:tcBorders>
            <w:hideMark/>
          </w:tcPr>
          <w:p w14:paraId="02748156" w14:textId="77777777" w:rsidR="003F3082" w:rsidRDefault="003F3082">
            <w:pPr>
              <w:pStyle w:val="TAL"/>
              <w:jc w:val="center"/>
              <w:rPr>
                <w:rFonts w:cs="Arial"/>
                <w:lang w:eastAsia="zh-CN"/>
              </w:rPr>
            </w:pPr>
            <w:r>
              <w:rPr>
                <w:rFonts w:cs="Arial"/>
                <w:lang w:eastAsia="zh-CN"/>
              </w:rPr>
              <w:t>T</w:t>
            </w:r>
          </w:p>
        </w:tc>
      </w:tr>
      <w:tr w:rsidR="003F3082" w14:paraId="4453A997" w14:textId="77777777" w:rsidTr="003F3082">
        <w:trPr>
          <w:cantSplit/>
          <w:trHeight w:val="224"/>
          <w:jc w:val="center"/>
        </w:trPr>
        <w:tc>
          <w:tcPr>
            <w:tcW w:w="2891" w:type="dxa"/>
            <w:tcBorders>
              <w:top w:val="single" w:sz="4" w:space="0" w:color="auto"/>
              <w:left w:val="single" w:sz="4" w:space="0" w:color="auto"/>
              <w:bottom w:val="single" w:sz="4" w:space="0" w:color="auto"/>
              <w:right w:val="single" w:sz="4" w:space="0" w:color="auto"/>
            </w:tcBorders>
            <w:hideMark/>
          </w:tcPr>
          <w:p w14:paraId="6E1AFAC7" w14:textId="77777777" w:rsidR="003F3082" w:rsidRDefault="003F3082">
            <w:pPr>
              <w:pStyle w:val="TAL"/>
              <w:rPr>
                <w:rFonts w:ascii="Courier New" w:hAnsi="Courier New" w:cs="Courier New"/>
                <w:szCs w:val="18"/>
                <w:lang w:eastAsia="zh-CN"/>
              </w:rPr>
            </w:pPr>
            <w:r>
              <w:rPr>
                <w:rFonts w:ascii="Courier New" w:hAnsi="Courier New" w:cs="Courier New"/>
                <w:szCs w:val="18"/>
                <w:lang w:eastAsia="zh-CN"/>
              </w:rPr>
              <w:t>RANSliceSubnetProfile</w:t>
            </w:r>
          </w:p>
        </w:tc>
        <w:tc>
          <w:tcPr>
            <w:tcW w:w="1065" w:type="dxa"/>
            <w:tcBorders>
              <w:top w:val="single" w:sz="4" w:space="0" w:color="auto"/>
              <w:left w:val="single" w:sz="4" w:space="0" w:color="auto"/>
              <w:bottom w:val="single" w:sz="4" w:space="0" w:color="auto"/>
              <w:right w:val="single" w:sz="4" w:space="0" w:color="auto"/>
            </w:tcBorders>
            <w:hideMark/>
          </w:tcPr>
          <w:p w14:paraId="1C138840" w14:textId="77777777" w:rsidR="003F3082" w:rsidRDefault="003F3082">
            <w:pPr>
              <w:pStyle w:val="TAL"/>
              <w:jc w:val="center"/>
              <w:rPr>
                <w:rFonts w:cs="Arial"/>
                <w:szCs w:val="18"/>
                <w:lang w:eastAsia="zh-CN"/>
              </w:rPr>
            </w:pPr>
            <w:r>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345EBEB7" w14:textId="77777777" w:rsidR="003F3082" w:rsidRDefault="003F308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31C7468D" w14:textId="77777777" w:rsidR="003F3082" w:rsidRDefault="003F3082">
            <w:pPr>
              <w:pStyle w:val="TAL"/>
              <w:jc w:val="center"/>
              <w:rPr>
                <w:rFonts w:cs="Arial"/>
                <w:szCs w:val="18"/>
                <w:lang w:eastAsia="zh-CN"/>
              </w:rPr>
            </w:pPr>
            <w:r>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hideMark/>
          </w:tcPr>
          <w:p w14:paraId="44EA616B" w14:textId="77777777" w:rsidR="003F3082" w:rsidRDefault="003F3082">
            <w:pPr>
              <w:pStyle w:val="TAL"/>
              <w:jc w:val="center"/>
              <w:rPr>
                <w:rFonts w:cs="Arial"/>
              </w:rPr>
            </w:pPr>
            <w:r>
              <w:rPr>
                <w:rFonts w:cs="Arial"/>
              </w:rPr>
              <w:t>F</w:t>
            </w:r>
          </w:p>
        </w:tc>
        <w:tc>
          <w:tcPr>
            <w:tcW w:w="1691" w:type="dxa"/>
            <w:tcBorders>
              <w:top w:val="single" w:sz="4" w:space="0" w:color="auto"/>
              <w:left w:val="single" w:sz="4" w:space="0" w:color="auto"/>
              <w:bottom w:val="single" w:sz="4" w:space="0" w:color="auto"/>
              <w:right w:val="single" w:sz="4" w:space="0" w:color="auto"/>
            </w:tcBorders>
            <w:hideMark/>
          </w:tcPr>
          <w:p w14:paraId="6EA829AC" w14:textId="77777777" w:rsidR="003F3082" w:rsidRDefault="003F3082">
            <w:pPr>
              <w:pStyle w:val="TAL"/>
              <w:jc w:val="center"/>
              <w:rPr>
                <w:rFonts w:cs="Arial"/>
                <w:lang w:eastAsia="zh-CN"/>
              </w:rPr>
            </w:pPr>
            <w:r>
              <w:rPr>
                <w:rFonts w:cs="Arial"/>
                <w:lang w:eastAsia="zh-CN"/>
              </w:rPr>
              <w:t>T</w:t>
            </w:r>
          </w:p>
        </w:tc>
      </w:tr>
      <w:tr w:rsidR="003F3082" w14:paraId="14266927" w14:textId="77777777" w:rsidTr="003F3082">
        <w:trPr>
          <w:cantSplit/>
          <w:trHeight w:val="224"/>
          <w:jc w:val="center"/>
        </w:trPr>
        <w:tc>
          <w:tcPr>
            <w:tcW w:w="2891" w:type="dxa"/>
            <w:tcBorders>
              <w:top w:val="single" w:sz="4" w:space="0" w:color="auto"/>
              <w:left w:val="single" w:sz="4" w:space="0" w:color="auto"/>
              <w:bottom w:val="single" w:sz="4" w:space="0" w:color="auto"/>
              <w:right w:val="single" w:sz="4" w:space="0" w:color="auto"/>
            </w:tcBorders>
            <w:hideMark/>
          </w:tcPr>
          <w:p w14:paraId="589DD44E" w14:textId="77777777" w:rsidR="003F3082" w:rsidRDefault="003F3082">
            <w:pPr>
              <w:pStyle w:val="TAL"/>
              <w:rPr>
                <w:rFonts w:ascii="Courier New" w:hAnsi="Courier New" w:cs="Courier New"/>
                <w:szCs w:val="18"/>
                <w:lang w:eastAsia="zh-CN"/>
              </w:rPr>
            </w:pPr>
            <w:r>
              <w:rPr>
                <w:rFonts w:ascii="Courier New" w:hAnsi="Courier New" w:cs="Courier New"/>
                <w:szCs w:val="18"/>
                <w:lang w:eastAsia="zh-CN"/>
              </w:rPr>
              <w:t>TopSliceSubnetProfile</w:t>
            </w:r>
          </w:p>
        </w:tc>
        <w:tc>
          <w:tcPr>
            <w:tcW w:w="1065" w:type="dxa"/>
            <w:tcBorders>
              <w:top w:val="single" w:sz="4" w:space="0" w:color="auto"/>
              <w:left w:val="single" w:sz="4" w:space="0" w:color="auto"/>
              <w:bottom w:val="single" w:sz="4" w:space="0" w:color="auto"/>
              <w:right w:val="single" w:sz="4" w:space="0" w:color="auto"/>
            </w:tcBorders>
            <w:hideMark/>
          </w:tcPr>
          <w:p w14:paraId="39E694FE" w14:textId="77777777" w:rsidR="003F3082" w:rsidRDefault="003F3082">
            <w:pPr>
              <w:pStyle w:val="TAL"/>
              <w:jc w:val="center"/>
              <w:rPr>
                <w:rFonts w:cs="Arial"/>
                <w:szCs w:val="18"/>
                <w:lang w:eastAsia="zh-CN"/>
              </w:rPr>
            </w:pPr>
            <w:r>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5DEEBA40" w14:textId="77777777" w:rsidR="003F3082" w:rsidRDefault="003F308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A6C0B42" w14:textId="77777777" w:rsidR="003F3082" w:rsidRDefault="003F3082">
            <w:pPr>
              <w:pStyle w:val="TAL"/>
              <w:jc w:val="center"/>
              <w:rPr>
                <w:rFonts w:cs="Arial"/>
                <w:szCs w:val="18"/>
                <w:lang w:eastAsia="zh-CN"/>
              </w:rPr>
            </w:pPr>
            <w:r>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hideMark/>
          </w:tcPr>
          <w:p w14:paraId="0DF8ACEF" w14:textId="77777777" w:rsidR="003F3082" w:rsidRDefault="003F3082">
            <w:pPr>
              <w:pStyle w:val="TAL"/>
              <w:jc w:val="center"/>
              <w:rPr>
                <w:rFonts w:cs="Arial"/>
              </w:rPr>
            </w:pPr>
            <w:r>
              <w:rPr>
                <w:rFonts w:cs="Arial"/>
              </w:rPr>
              <w:t>F</w:t>
            </w:r>
          </w:p>
        </w:tc>
        <w:tc>
          <w:tcPr>
            <w:tcW w:w="1691" w:type="dxa"/>
            <w:tcBorders>
              <w:top w:val="single" w:sz="4" w:space="0" w:color="auto"/>
              <w:left w:val="single" w:sz="4" w:space="0" w:color="auto"/>
              <w:bottom w:val="single" w:sz="4" w:space="0" w:color="auto"/>
              <w:right w:val="single" w:sz="4" w:space="0" w:color="auto"/>
            </w:tcBorders>
            <w:hideMark/>
          </w:tcPr>
          <w:p w14:paraId="180F0B04" w14:textId="77777777" w:rsidR="003F3082" w:rsidRDefault="003F3082">
            <w:pPr>
              <w:pStyle w:val="TAL"/>
              <w:jc w:val="center"/>
              <w:rPr>
                <w:rFonts w:cs="Arial"/>
                <w:lang w:eastAsia="zh-CN"/>
              </w:rPr>
            </w:pPr>
            <w:r>
              <w:rPr>
                <w:rFonts w:cs="Arial"/>
                <w:lang w:eastAsia="zh-CN"/>
              </w:rPr>
              <w:t>T</w:t>
            </w:r>
          </w:p>
        </w:tc>
      </w:tr>
    </w:tbl>
    <w:p w14:paraId="209CC8B3" w14:textId="77777777" w:rsidR="003F3082" w:rsidRDefault="003F3082" w:rsidP="003F3082">
      <w:pPr>
        <w:pStyle w:val="Heading4"/>
      </w:pPr>
      <w:bookmarkStart w:id="4050" w:name="_Toc59183214"/>
      <w:bookmarkStart w:id="4051" w:name="_Toc59184680"/>
      <w:bookmarkStart w:id="4052" w:name="_Toc59195615"/>
      <w:bookmarkStart w:id="4053" w:name="_Toc59440043"/>
      <w:bookmarkStart w:id="4054" w:name="_Toc67990466"/>
      <w:r>
        <w:t>6.3.4.3</w:t>
      </w:r>
      <w:r>
        <w:tab/>
        <w:t>Attribute constraints</w:t>
      </w:r>
      <w:bookmarkEnd w:id="4050"/>
      <w:bookmarkEnd w:id="4051"/>
      <w:bookmarkEnd w:id="4052"/>
      <w:bookmarkEnd w:id="4053"/>
      <w:bookmarkEnd w:id="4054"/>
    </w:p>
    <w:tbl>
      <w:tblPr>
        <w:tblW w:w="0" w:type="auto"/>
        <w:jc w:val="center"/>
        <w:tblLook w:val="01E0" w:firstRow="1" w:lastRow="1" w:firstColumn="1" w:lastColumn="1" w:noHBand="0" w:noVBand="0"/>
      </w:tblPr>
      <w:tblGrid>
        <w:gridCol w:w="2485"/>
        <w:gridCol w:w="6646"/>
      </w:tblGrid>
      <w:tr w:rsidR="003F3082" w14:paraId="59ED27E9" w14:textId="77777777" w:rsidTr="003F3082">
        <w:trPr>
          <w:trHeight w:val="171"/>
          <w:jc w:val="center"/>
        </w:trPr>
        <w:tc>
          <w:tcPr>
            <w:tcW w:w="2082" w:type="dxa"/>
            <w:tcBorders>
              <w:top w:val="single" w:sz="4" w:space="0" w:color="auto"/>
              <w:left w:val="single" w:sz="4" w:space="0" w:color="auto"/>
              <w:bottom w:val="single" w:sz="4" w:space="0" w:color="auto"/>
              <w:right w:val="single" w:sz="4" w:space="0" w:color="auto"/>
            </w:tcBorders>
            <w:shd w:val="clear" w:color="auto" w:fill="D9D9D9"/>
            <w:hideMark/>
          </w:tcPr>
          <w:p w14:paraId="39CC321A" w14:textId="77777777" w:rsidR="003F3082" w:rsidRDefault="003F3082">
            <w:pPr>
              <w:pStyle w:val="TAH"/>
            </w:pPr>
            <w:r>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69AAD653" w14:textId="77777777" w:rsidR="003F3082" w:rsidRDefault="003F3082">
            <w:pPr>
              <w:pStyle w:val="TAH"/>
            </w:pPr>
            <w:r>
              <w:t>Definition</w:t>
            </w:r>
          </w:p>
        </w:tc>
      </w:tr>
      <w:tr w:rsidR="003F3082" w14:paraId="41644A04" w14:textId="77777777" w:rsidTr="003F3082">
        <w:trPr>
          <w:trHeight w:val="500"/>
          <w:jc w:val="center"/>
        </w:trPr>
        <w:tc>
          <w:tcPr>
            <w:tcW w:w="2082" w:type="dxa"/>
            <w:tcBorders>
              <w:top w:val="single" w:sz="4" w:space="0" w:color="auto"/>
              <w:left w:val="single" w:sz="4" w:space="0" w:color="auto"/>
              <w:bottom w:val="single" w:sz="4" w:space="0" w:color="auto"/>
              <w:right w:val="single" w:sz="4" w:space="0" w:color="auto"/>
            </w:tcBorders>
            <w:hideMark/>
          </w:tcPr>
          <w:p w14:paraId="7A20F5D9" w14:textId="77777777" w:rsidR="003F3082" w:rsidRDefault="003F3082">
            <w:pPr>
              <w:pStyle w:val="TAL"/>
              <w:rPr>
                <w:rFonts w:ascii="Courier New" w:hAnsi="Courier New" w:cs="Courier New"/>
                <w:b/>
              </w:rPr>
            </w:pPr>
            <w:r>
              <w:rPr>
                <w:rFonts w:ascii="Courier New" w:hAnsi="Courier New" w:cs="Courier New"/>
                <w:lang w:eastAsia="zh-CN"/>
              </w:rPr>
              <w:t xml:space="preserve">CNSliceSubnetProfile </w:t>
            </w:r>
            <w:r>
              <w:t>Support Qualifier</w:t>
            </w:r>
          </w:p>
        </w:tc>
        <w:tc>
          <w:tcPr>
            <w:tcW w:w="6646" w:type="dxa"/>
            <w:tcBorders>
              <w:top w:val="single" w:sz="4" w:space="0" w:color="auto"/>
              <w:left w:val="single" w:sz="4" w:space="0" w:color="auto"/>
              <w:bottom w:val="single" w:sz="4" w:space="0" w:color="auto"/>
              <w:right w:val="single" w:sz="4" w:space="0" w:color="auto"/>
            </w:tcBorders>
            <w:hideMark/>
          </w:tcPr>
          <w:p w14:paraId="5D848EB9" w14:textId="77777777" w:rsidR="003F3082" w:rsidRDefault="003F3082">
            <w:pPr>
              <w:rPr>
                <w:rFonts w:ascii="Arial" w:hAnsi="Arial" w:cs="Arial"/>
                <w:sz w:val="18"/>
                <w:szCs w:val="18"/>
              </w:rPr>
            </w:pPr>
            <w:r>
              <w:rPr>
                <w:rFonts w:ascii="Arial" w:hAnsi="Arial" w:cs="Arial"/>
                <w:sz w:val="18"/>
                <w:szCs w:val="18"/>
                <w:lang w:eastAsia="zh-CN"/>
              </w:rPr>
              <w:t>Condition: It shall be present when the slice profile for CN domain is needed.</w:t>
            </w:r>
          </w:p>
        </w:tc>
      </w:tr>
      <w:tr w:rsidR="003F3082" w14:paraId="6D41420D" w14:textId="77777777" w:rsidTr="003F3082">
        <w:trPr>
          <w:trHeight w:val="500"/>
          <w:jc w:val="center"/>
        </w:trPr>
        <w:tc>
          <w:tcPr>
            <w:tcW w:w="2082" w:type="dxa"/>
            <w:tcBorders>
              <w:top w:val="single" w:sz="4" w:space="0" w:color="auto"/>
              <w:left w:val="single" w:sz="4" w:space="0" w:color="auto"/>
              <w:bottom w:val="single" w:sz="4" w:space="0" w:color="auto"/>
              <w:right w:val="single" w:sz="4" w:space="0" w:color="auto"/>
            </w:tcBorders>
            <w:hideMark/>
          </w:tcPr>
          <w:p w14:paraId="3F784A21" w14:textId="77777777" w:rsidR="003F3082" w:rsidRDefault="003F3082">
            <w:pPr>
              <w:pStyle w:val="TAL"/>
              <w:rPr>
                <w:rFonts w:ascii="Courier New" w:hAnsi="Courier New" w:cs="Courier New"/>
                <w:lang w:eastAsia="zh-CN"/>
              </w:rPr>
            </w:pPr>
            <w:r>
              <w:rPr>
                <w:rFonts w:ascii="Courier New" w:hAnsi="Courier New" w:cs="Courier New"/>
                <w:szCs w:val="18"/>
                <w:lang w:eastAsia="zh-CN"/>
              </w:rPr>
              <w:t xml:space="preserve">RANSliceSubnetProfile </w:t>
            </w:r>
            <w:r>
              <w:t>Support Qualifier</w:t>
            </w:r>
          </w:p>
        </w:tc>
        <w:tc>
          <w:tcPr>
            <w:tcW w:w="6646" w:type="dxa"/>
            <w:tcBorders>
              <w:top w:val="single" w:sz="4" w:space="0" w:color="auto"/>
              <w:left w:val="single" w:sz="4" w:space="0" w:color="auto"/>
              <w:bottom w:val="single" w:sz="4" w:space="0" w:color="auto"/>
              <w:right w:val="single" w:sz="4" w:space="0" w:color="auto"/>
            </w:tcBorders>
            <w:hideMark/>
          </w:tcPr>
          <w:p w14:paraId="04C0A331" w14:textId="77777777" w:rsidR="003F3082" w:rsidRDefault="003F3082">
            <w:pPr>
              <w:rPr>
                <w:rFonts w:ascii="Arial" w:hAnsi="Arial" w:cs="Arial"/>
                <w:sz w:val="18"/>
                <w:szCs w:val="18"/>
                <w:lang w:eastAsia="zh-CN"/>
              </w:rPr>
            </w:pPr>
            <w:r>
              <w:rPr>
                <w:rFonts w:ascii="Arial" w:hAnsi="Arial" w:cs="Arial"/>
                <w:sz w:val="18"/>
                <w:szCs w:val="18"/>
                <w:lang w:eastAsia="zh-CN"/>
              </w:rPr>
              <w:t>Condition: It shall be present when the slice profile for RAN domain is needed.</w:t>
            </w:r>
          </w:p>
        </w:tc>
      </w:tr>
      <w:tr w:rsidR="003F3082" w14:paraId="030CBF52" w14:textId="77777777" w:rsidTr="003F3082">
        <w:trPr>
          <w:trHeight w:val="500"/>
          <w:jc w:val="center"/>
        </w:trPr>
        <w:tc>
          <w:tcPr>
            <w:tcW w:w="2082" w:type="dxa"/>
            <w:tcBorders>
              <w:top w:val="single" w:sz="4" w:space="0" w:color="auto"/>
              <w:left w:val="single" w:sz="4" w:space="0" w:color="auto"/>
              <w:bottom w:val="single" w:sz="4" w:space="0" w:color="auto"/>
              <w:right w:val="single" w:sz="4" w:space="0" w:color="auto"/>
            </w:tcBorders>
            <w:hideMark/>
          </w:tcPr>
          <w:p w14:paraId="7B8FCFD9" w14:textId="77777777" w:rsidR="003F3082" w:rsidRDefault="003F3082">
            <w:pPr>
              <w:pStyle w:val="TAL"/>
              <w:rPr>
                <w:rFonts w:ascii="Courier New" w:hAnsi="Courier New" w:cs="Courier New"/>
                <w:szCs w:val="18"/>
                <w:lang w:eastAsia="zh-CN"/>
              </w:rPr>
            </w:pPr>
            <w:r>
              <w:rPr>
                <w:rFonts w:ascii="Courier New" w:hAnsi="Courier New" w:cs="Courier New"/>
                <w:szCs w:val="18"/>
                <w:lang w:eastAsia="zh-CN"/>
              </w:rPr>
              <w:t>tOPSliceSubnetProfile</w:t>
            </w:r>
          </w:p>
          <w:p w14:paraId="5725C406" w14:textId="77777777" w:rsidR="003F3082" w:rsidRDefault="003F3082">
            <w:pPr>
              <w:pStyle w:val="TAL"/>
              <w:rPr>
                <w:rFonts w:ascii="Courier New" w:hAnsi="Courier New" w:cs="Courier New"/>
                <w:szCs w:val="18"/>
                <w:lang w:eastAsia="zh-CN"/>
              </w:rPr>
            </w:pPr>
            <w:r>
              <w:t>Support Qualifier</w:t>
            </w:r>
          </w:p>
        </w:tc>
        <w:tc>
          <w:tcPr>
            <w:tcW w:w="6646" w:type="dxa"/>
            <w:tcBorders>
              <w:top w:val="single" w:sz="4" w:space="0" w:color="auto"/>
              <w:left w:val="single" w:sz="4" w:space="0" w:color="auto"/>
              <w:bottom w:val="single" w:sz="4" w:space="0" w:color="auto"/>
              <w:right w:val="single" w:sz="4" w:space="0" w:color="auto"/>
            </w:tcBorders>
            <w:hideMark/>
          </w:tcPr>
          <w:p w14:paraId="5EDDEE53" w14:textId="77777777" w:rsidR="003F3082" w:rsidRDefault="003F3082">
            <w:pPr>
              <w:rPr>
                <w:rFonts w:ascii="Arial" w:hAnsi="Arial" w:cs="Arial"/>
                <w:sz w:val="18"/>
                <w:szCs w:val="18"/>
                <w:lang w:eastAsia="zh-CN"/>
              </w:rPr>
            </w:pPr>
            <w:r>
              <w:rPr>
                <w:rFonts w:ascii="Arial" w:hAnsi="Arial" w:cs="Arial"/>
                <w:sz w:val="18"/>
                <w:szCs w:val="18"/>
                <w:lang w:eastAsia="zh-CN"/>
              </w:rPr>
              <w:t>Condition: It shall be present when the slice profile is for top/root network slice subnet</w:t>
            </w:r>
          </w:p>
        </w:tc>
      </w:tr>
    </w:tbl>
    <w:p w14:paraId="1B14661D" w14:textId="77777777" w:rsidR="003F3082" w:rsidRDefault="003F3082" w:rsidP="003F3082"/>
    <w:p w14:paraId="789E1849" w14:textId="77777777" w:rsidR="003F3082" w:rsidRDefault="003F3082" w:rsidP="003F3082">
      <w:pPr>
        <w:pStyle w:val="EditorsNote"/>
      </w:pPr>
      <w:r>
        <w:t>Editors Note 1: Need for specific slice profile for TN domain is FFS.</w:t>
      </w:r>
    </w:p>
    <w:p w14:paraId="6416B0BD" w14:textId="77777777" w:rsidR="003F3082" w:rsidRDefault="003F3082" w:rsidP="003F3082">
      <w:pPr>
        <w:pStyle w:val="EditorsNote"/>
      </w:pPr>
      <w:r>
        <w:t>Editor's NOTE 2: Analysis on clashes/inconsistencies between perfReq attribute from SliceProfile (cf. Section 6.3.4.2) and attributes from domain-specific SliceProfiles is FFS.</w:t>
      </w:r>
    </w:p>
    <w:p w14:paraId="55872531" w14:textId="77777777" w:rsidR="003F3082" w:rsidRDefault="003F3082" w:rsidP="003F3082">
      <w:pPr>
        <w:pStyle w:val="EditorsNote"/>
      </w:pPr>
      <w:r>
        <w:t>Editor's NOTE 3: The common attributes of the three types of SliceProfile may be extracted out and put into the common part of the SliceProfile</w:t>
      </w:r>
    </w:p>
    <w:p w14:paraId="3CAA9D2C" w14:textId="77777777" w:rsidR="003F3082" w:rsidRDefault="003F3082" w:rsidP="003F3082">
      <w:pPr>
        <w:pStyle w:val="EditorsNote"/>
      </w:pPr>
      <w:r>
        <w:t xml:space="preserve">Editor's NOTE 4: Whether </w:t>
      </w:r>
      <w:r>
        <w:rPr>
          <w:rFonts w:ascii="Courier New" w:hAnsi="Courier New" w:cs="Courier New"/>
          <w:lang w:eastAsia="zh-CN"/>
        </w:rPr>
        <w:t>SliceProfile</w:t>
      </w:r>
      <w:r>
        <w:t xml:space="preserve"> is dataType or IOC is FFS.</w:t>
      </w:r>
    </w:p>
    <w:p w14:paraId="785C68B0" w14:textId="77777777" w:rsidR="003F3082" w:rsidRDefault="003F3082" w:rsidP="003F3082">
      <w:pPr>
        <w:pStyle w:val="EditorsNote"/>
      </w:pPr>
      <w:r>
        <w:t xml:space="preserve">Editor's NOTE 5: Whether </w:t>
      </w:r>
      <w:r>
        <w:rPr>
          <w:rFonts w:ascii="Courier New" w:hAnsi="Courier New" w:cs="Courier New"/>
          <w:szCs w:val="18"/>
          <w:lang w:eastAsia="zh-CN"/>
        </w:rPr>
        <w:t xml:space="preserve">RANSliceSubnetProfile </w:t>
      </w:r>
      <w:r>
        <w:t>is inherited from or contained by</w:t>
      </w:r>
      <w:r>
        <w:rPr>
          <w:rFonts w:ascii="Courier New" w:hAnsi="Courier New" w:cs="Courier New"/>
          <w:szCs w:val="18"/>
          <w:lang w:eastAsia="zh-CN"/>
        </w:rPr>
        <w:t xml:space="preserve"> </w:t>
      </w:r>
      <w:r>
        <w:rPr>
          <w:rFonts w:ascii="Courier New" w:hAnsi="Courier New" w:cs="Courier New"/>
          <w:lang w:eastAsia="zh-CN"/>
        </w:rPr>
        <w:t>SliceProfile</w:t>
      </w:r>
      <w:r>
        <w:t xml:space="preserve"> is FFS.</w:t>
      </w:r>
    </w:p>
    <w:p w14:paraId="0C2921A0" w14:textId="77777777" w:rsidR="003F3082" w:rsidRDefault="003F3082" w:rsidP="003F3082">
      <w:pPr>
        <w:pStyle w:val="EditorsNote"/>
      </w:pPr>
      <w:r>
        <w:t xml:space="preserve">Editor's NOTE 6: Whether </w:t>
      </w:r>
      <w:r>
        <w:rPr>
          <w:rFonts w:ascii="Courier New" w:hAnsi="Courier New" w:cs="Courier New"/>
          <w:szCs w:val="18"/>
          <w:lang w:eastAsia="zh-CN"/>
        </w:rPr>
        <w:t xml:space="preserve">CNSliceSubnetProfile </w:t>
      </w:r>
      <w:r>
        <w:t>is inherited from or contained by</w:t>
      </w:r>
      <w:r>
        <w:rPr>
          <w:rFonts w:ascii="Courier New" w:hAnsi="Courier New" w:cs="Courier New"/>
          <w:szCs w:val="18"/>
          <w:lang w:eastAsia="zh-CN"/>
        </w:rPr>
        <w:t xml:space="preserve"> </w:t>
      </w:r>
      <w:r>
        <w:rPr>
          <w:rFonts w:ascii="Courier New" w:hAnsi="Courier New" w:cs="Courier New"/>
          <w:lang w:eastAsia="zh-CN"/>
        </w:rPr>
        <w:t>SliceProfile</w:t>
      </w:r>
      <w:r>
        <w:t xml:space="preserve"> is FFS.</w:t>
      </w:r>
    </w:p>
    <w:p w14:paraId="20FBAA01" w14:textId="77777777" w:rsidR="003F3082" w:rsidRDefault="003F3082" w:rsidP="003F3082">
      <w:pPr>
        <w:pStyle w:val="EditorsNote"/>
      </w:pPr>
      <w:r>
        <w:t xml:space="preserve">Editor's NOTE 7: Whether </w:t>
      </w:r>
      <w:r>
        <w:rPr>
          <w:rFonts w:ascii="Courier New" w:hAnsi="Courier New" w:cs="Courier New"/>
          <w:szCs w:val="18"/>
          <w:lang w:eastAsia="zh-CN"/>
        </w:rPr>
        <w:t xml:space="preserve">tOPSliceSubnetProfile </w:t>
      </w:r>
      <w:r>
        <w:t>is inherited from or contained by</w:t>
      </w:r>
      <w:r>
        <w:rPr>
          <w:rFonts w:ascii="Courier New" w:hAnsi="Courier New" w:cs="Courier New"/>
          <w:szCs w:val="18"/>
          <w:lang w:eastAsia="zh-CN"/>
        </w:rPr>
        <w:t xml:space="preserve"> </w:t>
      </w:r>
      <w:r>
        <w:rPr>
          <w:rFonts w:ascii="Courier New" w:hAnsi="Courier New" w:cs="Courier New"/>
          <w:lang w:eastAsia="zh-CN"/>
        </w:rPr>
        <w:t>SliceProfile</w:t>
      </w:r>
      <w:r>
        <w:t xml:space="preserve"> is FFS.</w:t>
      </w:r>
    </w:p>
    <w:p w14:paraId="71B5A8A6" w14:textId="77777777" w:rsidR="003F3082" w:rsidRDefault="003F3082" w:rsidP="003F3082">
      <w:pPr>
        <w:pStyle w:val="EditorsNote"/>
      </w:pPr>
      <w:r>
        <w:rPr>
          <w:lang w:val="en-US"/>
        </w:rPr>
        <w:t xml:space="preserve">Editor's NOTE 8: All the attributes of </w:t>
      </w:r>
      <w:r>
        <w:rPr>
          <w:rFonts w:ascii="Courier New" w:hAnsi="Courier New" w:cs="Courier New"/>
          <w:lang w:val="en-US" w:eastAsia="zh-CN"/>
        </w:rPr>
        <w:t xml:space="preserve">SliceProfile, CNSliceSubnetProfile, RANSliceSubnetProfile and topSliceSubnetProfile </w:t>
      </w:r>
      <w:r>
        <w:rPr>
          <w:lang w:val="en-US"/>
        </w:rPr>
        <w:t>will be revisited later</w:t>
      </w:r>
    </w:p>
    <w:p w14:paraId="6113E2A9" w14:textId="77777777" w:rsidR="003F3082" w:rsidRDefault="003F3082" w:rsidP="003F3082">
      <w:pPr>
        <w:pStyle w:val="Heading4"/>
      </w:pPr>
      <w:bookmarkStart w:id="4055" w:name="_Toc59183215"/>
      <w:bookmarkStart w:id="4056" w:name="_Toc59184681"/>
      <w:bookmarkStart w:id="4057" w:name="_Toc59195616"/>
      <w:bookmarkStart w:id="4058" w:name="_Toc59440044"/>
      <w:bookmarkStart w:id="4059" w:name="_Toc67990467"/>
      <w:r>
        <w:rPr>
          <w:lang w:eastAsia="zh-CN"/>
        </w:rPr>
        <w:t>6.3.4.</w:t>
      </w:r>
      <w:r>
        <w:t>4</w:t>
      </w:r>
      <w:r>
        <w:tab/>
        <w:t>Notifications</w:t>
      </w:r>
      <w:bookmarkEnd w:id="4055"/>
      <w:bookmarkEnd w:id="4056"/>
      <w:bookmarkEnd w:id="4057"/>
      <w:bookmarkEnd w:id="4058"/>
      <w:bookmarkEnd w:id="4059"/>
    </w:p>
    <w:p w14:paraId="52EB5F0F" w14:textId="77777777" w:rsidR="003F3082" w:rsidRDefault="003F3082" w:rsidP="003F3082">
      <w:r>
        <w:t xml:space="preserve">The subclause 6.5 of the &lt;&lt;IOC&gt;&gt; using this </w:t>
      </w:r>
      <w:r>
        <w:rPr>
          <w:lang w:eastAsia="zh-CN"/>
        </w:rPr>
        <w:t>&lt;&lt;dataType&gt;&gt; as one of its attributes, shall be applicable</w:t>
      </w:r>
      <w:r>
        <w:t>.</w:t>
      </w:r>
    </w:p>
    <w:p w14:paraId="2AAAB158" w14:textId="77777777" w:rsidR="003F3082" w:rsidRDefault="003F3082" w:rsidP="003F3082">
      <w:pPr>
        <w:pStyle w:val="Heading3"/>
        <w:rPr>
          <w:lang w:eastAsia="zh-CN"/>
        </w:rPr>
      </w:pPr>
      <w:bookmarkStart w:id="4060" w:name="_Toc59183216"/>
      <w:bookmarkStart w:id="4061" w:name="_Toc59184682"/>
      <w:bookmarkStart w:id="4062" w:name="_Toc59195617"/>
      <w:bookmarkStart w:id="4063" w:name="_Toc59440045"/>
      <w:bookmarkStart w:id="4064" w:name="_Toc67990468"/>
      <w:r>
        <w:rPr>
          <w:lang w:eastAsia="zh-CN"/>
        </w:rPr>
        <w:t>6.3.5</w:t>
      </w:r>
      <w:r>
        <w:rPr>
          <w:lang w:eastAsia="zh-CN"/>
        </w:rPr>
        <w:tab/>
      </w:r>
      <w:r>
        <w:rPr>
          <w:rFonts w:ascii="Courier New" w:hAnsi="Courier New" w:cs="Courier New"/>
          <w:lang w:eastAsia="zh-CN"/>
        </w:rPr>
        <w:t>NsInfo &lt;&lt;dataType&gt;&gt;</w:t>
      </w:r>
      <w:bookmarkEnd w:id="4060"/>
      <w:bookmarkEnd w:id="4061"/>
      <w:bookmarkEnd w:id="4062"/>
      <w:bookmarkEnd w:id="4063"/>
      <w:bookmarkEnd w:id="4064"/>
    </w:p>
    <w:p w14:paraId="71625036" w14:textId="77777777" w:rsidR="003F3082" w:rsidRDefault="003F3082" w:rsidP="003F3082">
      <w:pPr>
        <w:pStyle w:val="Heading4"/>
      </w:pPr>
      <w:bookmarkStart w:id="4065" w:name="_Toc59183217"/>
      <w:bookmarkStart w:id="4066" w:name="_Toc59184683"/>
      <w:bookmarkStart w:id="4067" w:name="_Toc59195618"/>
      <w:bookmarkStart w:id="4068" w:name="_Toc59440046"/>
      <w:bookmarkStart w:id="4069" w:name="_Toc67990469"/>
      <w:r>
        <w:t>6.3.5.1</w:t>
      </w:r>
      <w:r>
        <w:tab/>
        <w:t>Definition</w:t>
      </w:r>
      <w:bookmarkEnd w:id="4065"/>
      <w:bookmarkEnd w:id="4066"/>
      <w:bookmarkEnd w:id="4067"/>
      <w:bookmarkEnd w:id="4068"/>
      <w:bookmarkEnd w:id="4069"/>
    </w:p>
    <w:p w14:paraId="63AC2040" w14:textId="77777777" w:rsidR="003F3082" w:rsidRDefault="003F3082" w:rsidP="003F3082">
      <w:pPr>
        <w:pStyle w:val="TAL"/>
      </w:pPr>
      <w:r>
        <w:t>This data type represents the properties of network service information (</w:t>
      </w:r>
      <w:r>
        <w:rPr>
          <w:rFonts w:cs="Arial"/>
          <w:snapToGrid w:val="0"/>
          <w:szCs w:val="18"/>
        </w:rPr>
        <w:t>See clause 8.3.3.2.2 of ETSI GS NFV-IFA 013 [29]</w:t>
      </w:r>
      <w:r>
        <w:t xml:space="preserve">) corresponding to the network slice subnet instance. </w:t>
      </w:r>
    </w:p>
    <w:p w14:paraId="5D5E222C" w14:textId="77777777" w:rsidR="003F3082" w:rsidRDefault="003F3082" w:rsidP="003F3082">
      <w:pPr>
        <w:pStyle w:val="Heading4"/>
      </w:pPr>
      <w:bookmarkStart w:id="4070" w:name="_Toc59183218"/>
      <w:bookmarkStart w:id="4071" w:name="_Toc59184684"/>
      <w:bookmarkStart w:id="4072" w:name="_Toc59195619"/>
      <w:bookmarkStart w:id="4073" w:name="_Toc59440047"/>
      <w:bookmarkStart w:id="4074" w:name="_Toc67990470"/>
      <w:r>
        <w:t>6</w:t>
      </w:r>
      <w:r>
        <w:rPr>
          <w:lang w:eastAsia="zh-CN"/>
        </w:rPr>
        <w:t>.</w:t>
      </w:r>
      <w:r>
        <w:t>3.5.2</w:t>
      </w:r>
      <w:r>
        <w:tab/>
        <w:t>Attributes</w:t>
      </w:r>
      <w:bookmarkEnd w:id="4070"/>
      <w:bookmarkEnd w:id="4071"/>
      <w:bookmarkEnd w:id="4072"/>
      <w:bookmarkEnd w:id="4073"/>
      <w:bookmarkEnd w:id="407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92"/>
        <w:gridCol w:w="1064"/>
        <w:gridCol w:w="1254"/>
        <w:gridCol w:w="1243"/>
        <w:gridCol w:w="1486"/>
        <w:gridCol w:w="1690"/>
      </w:tblGrid>
      <w:tr w:rsidR="003F3082" w14:paraId="0D19D067" w14:textId="77777777" w:rsidTr="003F3082">
        <w:trPr>
          <w:cantSplit/>
          <w:trHeight w:val="461"/>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F51D38A" w14:textId="77777777" w:rsidR="003F3082" w:rsidRDefault="003F308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12D4202" w14:textId="77777777" w:rsidR="003F3082" w:rsidRDefault="003F3082">
            <w:pPr>
              <w:pStyle w:val="TAH"/>
              <w:rPr>
                <w:rFonts w:cs="Arial"/>
                <w:szCs w:val="18"/>
              </w:rPr>
            </w:pPr>
            <w:r>
              <w:rPr>
                <w:rFonts w:cs="Arial"/>
                <w:szCs w:val="18"/>
              </w:rPr>
              <w:t>Support Qualifier</w:t>
            </w:r>
          </w:p>
        </w:tc>
        <w:tc>
          <w:tcPr>
            <w:tcW w:w="125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049F75B" w14:textId="77777777" w:rsidR="003F3082" w:rsidRDefault="003F308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0A3337A" w14:textId="77777777" w:rsidR="003F3082" w:rsidRDefault="003F308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FFAB752" w14:textId="77777777" w:rsidR="003F3082" w:rsidRDefault="003F308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057A321" w14:textId="77777777" w:rsidR="003F3082" w:rsidRDefault="003F3082">
            <w:pPr>
              <w:pStyle w:val="TAH"/>
              <w:rPr>
                <w:rFonts w:cs="Arial"/>
                <w:szCs w:val="18"/>
              </w:rPr>
            </w:pPr>
            <w:r>
              <w:rPr>
                <w:rFonts w:cs="Arial"/>
                <w:szCs w:val="18"/>
              </w:rPr>
              <w:t>isNotifyable</w:t>
            </w:r>
          </w:p>
        </w:tc>
      </w:tr>
      <w:tr w:rsidR="003F3082" w14:paraId="012E7A5C" w14:textId="77777777" w:rsidTr="003F3082">
        <w:trPr>
          <w:cantSplit/>
          <w:trHeight w:val="236"/>
          <w:jc w:val="center"/>
        </w:trPr>
        <w:tc>
          <w:tcPr>
            <w:tcW w:w="2892" w:type="dxa"/>
            <w:tcBorders>
              <w:top w:val="single" w:sz="4" w:space="0" w:color="auto"/>
              <w:left w:val="single" w:sz="4" w:space="0" w:color="auto"/>
              <w:bottom w:val="single" w:sz="4" w:space="0" w:color="auto"/>
              <w:right w:val="single" w:sz="4" w:space="0" w:color="auto"/>
            </w:tcBorders>
            <w:hideMark/>
          </w:tcPr>
          <w:p w14:paraId="325CC7BA" w14:textId="77777777" w:rsidR="003F3082" w:rsidRDefault="003F3082">
            <w:pPr>
              <w:pStyle w:val="TAL"/>
              <w:rPr>
                <w:rFonts w:ascii="Courier New" w:hAnsi="Courier New" w:cs="Courier New"/>
                <w:szCs w:val="18"/>
                <w:lang w:eastAsia="zh-CN"/>
              </w:rPr>
            </w:pPr>
            <w:r>
              <w:rPr>
                <w:rFonts w:ascii="Courier New" w:hAnsi="Courier New" w:cs="Courier New"/>
                <w:szCs w:val="18"/>
                <w:lang w:eastAsia="zh-CN"/>
              </w:rPr>
              <w:t>nSInstanceId</w:t>
            </w:r>
          </w:p>
        </w:tc>
        <w:tc>
          <w:tcPr>
            <w:tcW w:w="1064" w:type="dxa"/>
            <w:tcBorders>
              <w:top w:val="single" w:sz="4" w:space="0" w:color="auto"/>
              <w:left w:val="single" w:sz="4" w:space="0" w:color="auto"/>
              <w:bottom w:val="single" w:sz="4" w:space="0" w:color="auto"/>
              <w:right w:val="single" w:sz="4" w:space="0" w:color="auto"/>
            </w:tcBorders>
            <w:hideMark/>
          </w:tcPr>
          <w:p w14:paraId="2C66E8EA" w14:textId="77777777" w:rsidR="003F3082" w:rsidRDefault="003F308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03021148" w14:textId="77777777" w:rsidR="003F3082" w:rsidRDefault="003F308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015DBA72" w14:textId="77777777" w:rsidR="003F3082" w:rsidRDefault="003F308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03C65F3E" w14:textId="77777777" w:rsidR="003F3082" w:rsidRDefault="003F308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6C407DFE" w14:textId="77777777" w:rsidR="003F3082" w:rsidRDefault="003F3082">
            <w:pPr>
              <w:pStyle w:val="TAL"/>
              <w:jc w:val="center"/>
              <w:rPr>
                <w:rFonts w:cs="Arial"/>
                <w:szCs w:val="18"/>
                <w:lang w:eastAsia="zh-CN"/>
              </w:rPr>
            </w:pPr>
            <w:r>
              <w:rPr>
                <w:rFonts w:cs="Arial"/>
                <w:lang w:eastAsia="zh-CN"/>
              </w:rPr>
              <w:t>T</w:t>
            </w:r>
          </w:p>
        </w:tc>
      </w:tr>
      <w:tr w:rsidR="003F3082" w14:paraId="3EBBB920" w14:textId="77777777" w:rsidTr="003F3082">
        <w:trPr>
          <w:cantSplit/>
          <w:trHeight w:val="236"/>
          <w:jc w:val="center"/>
        </w:trPr>
        <w:tc>
          <w:tcPr>
            <w:tcW w:w="2892" w:type="dxa"/>
            <w:tcBorders>
              <w:top w:val="single" w:sz="4" w:space="0" w:color="auto"/>
              <w:left w:val="single" w:sz="4" w:space="0" w:color="auto"/>
              <w:bottom w:val="single" w:sz="4" w:space="0" w:color="auto"/>
              <w:right w:val="single" w:sz="4" w:space="0" w:color="auto"/>
            </w:tcBorders>
            <w:hideMark/>
          </w:tcPr>
          <w:p w14:paraId="6F18D57D" w14:textId="77777777" w:rsidR="003F3082" w:rsidRDefault="003F3082">
            <w:pPr>
              <w:pStyle w:val="TAL"/>
              <w:rPr>
                <w:rFonts w:ascii="Courier New" w:hAnsi="Courier New" w:cs="Courier New"/>
                <w:szCs w:val="18"/>
                <w:lang w:eastAsia="zh-CN"/>
              </w:rPr>
            </w:pPr>
            <w:r>
              <w:rPr>
                <w:rFonts w:ascii="Courier New" w:hAnsi="Courier New" w:cs="Courier New"/>
                <w:szCs w:val="18"/>
                <w:lang w:eastAsia="zh-CN"/>
              </w:rPr>
              <w:t>nsName</w:t>
            </w:r>
          </w:p>
        </w:tc>
        <w:tc>
          <w:tcPr>
            <w:tcW w:w="1064" w:type="dxa"/>
            <w:tcBorders>
              <w:top w:val="single" w:sz="4" w:space="0" w:color="auto"/>
              <w:left w:val="single" w:sz="4" w:space="0" w:color="auto"/>
              <w:bottom w:val="single" w:sz="4" w:space="0" w:color="auto"/>
              <w:right w:val="single" w:sz="4" w:space="0" w:color="auto"/>
            </w:tcBorders>
            <w:hideMark/>
          </w:tcPr>
          <w:p w14:paraId="26C313D9" w14:textId="77777777" w:rsidR="003F3082" w:rsidRDefault="003F308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24DD3F61" w14:textId="77777777" w:rsidR="003F3082" w:rsidRDefault="003F308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6D53405" w14:textId="77777777" w:rsidR="003F3082" w:rsidRDefault="003F308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4C397E1B" w14:textId="77777777" w:rsidR="003F3082" w:rsidRDefault="003F308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54A7A6ED" w14:textId="77777777" w:rsidR="003F3082" w:rsidRDefault="003F3082">
            <w:pPr>
              <w:pStyle w:val="TAL"/>
              <w:jc w:val="center"/>
              <w:rPr>
                <w:rFonts w:cs="Arial"/>
                <w:szCs w:val="18"/>
              </w:rPr>
            </w:pPr>
            <w:r>
              <w:rPr>
                <w:rFonts w:cs="Arial"/>
                <w:lang w:eastAsia="zh-CN"/>
              </w:rPr>
              <w:t>T</w:t>
            </w:r>
          </w:p>
        </w:tc>
      </w:tr>
      <w:tr w:rsidR="003F3082" w14:paraId="6C2B3A8F" w14:textId="77777777" w:rsidTr="003F3082">
        <w:trPr>
          <w:cantSplit/>
          <w:trHeight w:val="224"/>
          <w:jc w:val="center"/>
        </w:trPr>
        <w:tc>
          <w:tcPr>
            <w:tcW w:w="2892" w:type="dxa"/>
            <w:tcBorders>
              <w:top w:val="single" w:sz="4" w:space="0" w:color="auto"/>
              <w:left w:val="single" w:sz="4" w:space="0" w:color="auto"/>
              <w:bottom w:val="single" w:sz="4" w:space="0" w:color="auto"/>
              <w:right w:val="single" w:sz="4" w:space="0" w:color="auto"/>
            </w:tcBorders>
            <w:hideMark/>
          </w:tcPr>
          <w:p w14:paraId="42B9D119" w14:textId="77777777" w:rsidR="003F3082" w:rsidRDefault="003F3082">
            <w:pPr>
              <w:pStyle w:val="TAL"/>
              <w:rPr>
                <w:rFonts w:ascii="Courier New" w:hAnsi="Courier New" w:cs="Courier New"/>
                <w:szCs w:val="18"/>
                <w:lang w:eastAsia="zh-CN"/>
              </w:rPr>
            </w:pPr>
            <w:r>
              <w:rPr>
                <w:rFonts w:ascii="Courier New" w:hAnsi="Courier New" w:cs="Courier New"/>
                <w:szCs w:val="18"/>
                <w:lang w:eastAsia="zh-CN"/>
              </w:rPr>
              <w:t>description</w:t>
            </w:r>
          </w:p>
        </w:tc>
        <w:tc>
          <w:tcPr>
            <w:tcW w:w="1064" w:type="dxa"/>
            <w:tcBorders>
              <w:top w:val="single" w:sz="4" w:space="0" w:color="auto"/>
              <w:left w:val="single" w:sz="4" w:space="0" w:color="auto"/>
              <w:bottom w:val="single" w:sz="4" w:space="0" w:color="auto"/>
              <w:right w:val="single" w:sz="4" w:space="0" w:color="auto"/>
            </w:tcBorders>
            <w:hideMark/>
          </w:tcPr>
          <w:p w14:paraId="6D978911" w14:textId="77777777" w:rsidR="003F3082" w:rsidRDefault="003F3082">
            <w:pPr>
              <w:pStyle w:val="TAL"/>
              <w:jc w:val="center"/>
              <w:rPr>
                <w:rFonts w:cs="Arial"/>
                <w:szCs w:val="18"/>
                <w:lang w:eastAsia="zh-CN"/>
              </w:rPr>
            </w:pPr>
            <w:r>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hideMark/>
          </w:tcPr>
          <w:p w14:paraId="69723AF9" w14:textId="77777777" w:rsidR="003F3082" w:rsidRDefault="003F308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E4D4E94" w14:textId="77777777" w:rsidR="003F3082" w:rsidRDefault="003F308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56CC61BA" w14:textId="77777777" w:rsidR="003F3082" w:rsidRDefault="003F308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79CDEDDD" w14:textId="77777777" w:rsidR="003F3082" w:rsidRDefault="003F3082">
            <w:pPr>
              <w:pStyle w:val="TAL"/>
              <w:jc w:val="center"/>
              <w:rPr>
                <w:rFonts w:cs="Arial"/>
                <w:szCs w:val="18"/>
                <w:lang w:eastAsia="zh-CN"/>
              </w:rPr>
            </w:pPr>
            <w:r>
              <w:rPr>
                <w:rFonts w:cs="Arial"/>
                <w:lang w:eastAsia="zh-CN"/>
              </w:rPr>
              <w:t>T</w:t>
            </w:r>
          </w:p>
        </w:tc>
      </w:tr>
    </w:tbl>
    <w:p w14:paraId="517262C7" w14:textId="77777777" w:rsidR="003F3082" w:rsidRDefault="003F3082" w:rsidP="003F3082">
      <w:pPr>
        <w:pStyle w:val="Heading4"/>
      </w:pPr>
      <w:bookmarkStart w:id="4075" w:name="_Toc59183219"/>
      <w:bookmarkStart w:id="4076" w:name="_Toc59184685"/>
      <w:bookmarkStart w:id="4077" w:name="_Toc59195620"/>
      <w:bookmarkStart w:id="4078" w:name="_Toc59440048"/>
      <w:bookmarkStart w:id="4079" w:name="_Toc67990471"/>
      <w:r>
        <w:t>6.3.5.3</w:t>
      </w:r>
      <w:r>
        <w:tab/>
        <w:t>Attribute constraints</w:t>
      </w:r>
      <w:bookmarkEnd w:id="4075"/>
      <w:bookmarkEnd w:id="4076"/>
      <w:bookmarkEnd w:id="4077"/>
      <w:bookmarkEnd w:id="4078"/>
      <w:bookmarkEnd w:id="4079"/>
    </w:p>
    <w:p w14:paraId="2C445C9D" w14:textId="77777777" w:rsidR="003F3082" w:rsidRDefault="003F3082" w:rsidP="003F3082">
      <w:r>
        <w:t>None.</w:t>
      </w:r>
    </w:p>
    <w:p w14:paraId="55A1B13A" w14:textId="77777777" w:rsidR="003F3082" w:rsidRDefault="003F3082" w:rsidP="003F3082">
      <w:pPr>
        <w:pStyle w:val="Heading4"/>
      </w:pPr>
      <w:bookmarkStart w:id="4080" w:name="_Toc59183220"/>
      <w:bookmarkStart w:id="4081" w:name="_Toc59184686"/>
      <w:bookmarkStart w:id="4082" w:name="_Toc59195621"/>
      <w:bookmarkStart w:id="4083" w:name="_Toc59440049"/>
      <w:bookmarkStart w:id="4084" w:name="_Toc67990472"/>
      <w:r>
        <w:rPr>
          <w:lang w:eastAsia="zh-CN"/>
        </w:rPr>
        <w:t>6.3.5.</w:t>
      </w:r>
      <w:r>
        <w:t>4</w:t>
      </w:r>
      <w:r>
        <w:tab/>
        <w:t>Notifications</w:t>
      </w:r>
      <w:bookmarkEnd w:id="4080"/>
      <w:bookmarkEnd w:id="4081"/>
      <w:bookmarkEnd w:id="4082"/>
      <w:bookmarkEnd w:id="4083"/>
      <w:bookmarkEnd w:id="4084"/>
    </w:p>
    <w:p w14:paraId="3718CEC5" w14:textId="77777777" w:rsidR="003F3082" w:rsidRDefault="003F3082" w:rsidP="003F3082">
      <w:r>
        <w:t xml:space="preserve">The subclause 6.5 of the &lt;&lt;IOC&gt;&gt; using this </w:t>
      </w:r>
      <w:r>
        <w:rPr>
          <w:lang w:eastAsia="zh-CN"/>
        </w:rPr>
        <w:t>&lt;&lt;dataType&gt;&gt; as one of its attributes, shall be applicable</w:t>
      </w:r>
      <w:r>
        <w:t>.</w:t>
      </w:r>
    </w:p>
    <w:p w14:paraId="4DC12718" w14:textId="77777777" w:rsidR="003F3082" w:rsidRDefault="003F3082" w:rsidP="003F3082">
      <w:pPr>
        <w:pStyle w:val="Heading3"/>
        <w:rPr>
          <w:lang w:eastAsia="zh-CN"/>
        </w:rPr>
      </w:pPr>
      <w:bookmarkStart w:id="4085" w:name="_Toc59183221"/>
      <w:bookmarkStart w:id="4086" w:name="_Toc59184687"/>
      <w:bookmarkStart w:id="4087" w:name="_Toc59195622"/>
      <w:bookmarkStart w:id="4088" w:name="_Toc59440050"/>
      <w:bookmarkStart w:id="4089" w:name="_Toc67990473"/>
      <w:r>
        <w:rPr>
          <w:lang w:eastAsia="zh-CN"/>
        </w:rPr>
        <w:t>6.3.6</w:t>
      </w:r>
      <w:r>
        <w:rPr>
          <w:lang w:eastAsia="zh-CN"/>
        </w:rPr>
        <w:tab/>
      </w:r>
      <w:r>
        <w:rPr>
          <w:rFonts w:ascii="Courier New" w:hAnsi="Courier New" w:cs="Courier New"/>
          <w:lang w:eastAsia="zh-CN"/>
        </w:rPr>
        <w:t>ServAttrCom &lt;&lt;dataType&gt;&gt;</w:t>
      </w:r>
      <w:bookmarkEnd w:id="4085"/>
      <w:bookmarkEnd w:id="4086"/>
      <w:bookmarkEnd w:id="4087"/>
      <w:bookmarkEnd w:id="4088"/>
      <w:bookmarkEnd w:id="4089"/>
    </w:p>
    <w:p w14:paraId="0605A128" w14:textId="77777777" w:rsidR="003F3082" w:rsidRDefault="003F3082" w:rsidP="003F3082">
      <w:pPr>
        <w:pStyle w:val="Heading4"/>
      </w:pPr>
      <w:bookmarkStart w:id="4090" w:name="_Toc59183222"/>
      <w:bookmarkStart w:id="4091" w:name="_Toc59184688"/>
      <w:bookmarkStart w:id="4092" w:name="_Toc59195623"/>
      <w:bookmarkStart w:id="4093" w:name="_Toc59440051"/>
      <w:bookmarkStart w:id="4094" w:name="_Toc67990474"/>
      <w:r>
        <w:t>6.3.6.1</w:t>
      </w:r>
      <w:r>
        <w:tab/>
        <w:t>Definition</w:t>
      </w:r>
      <w:bookmarkEnd w:id="4090"/>
      <w:bookmarkEnd w:id="4091"/>
      <w:bookmarkEnd w:id="4092"/>
      <w:bookmarkEnd w:id="4093"/>
      <w:bookmarkEnd w:id="4094"/>
    </w:p>
    <w:p w14:paraId="2104426A" w14:textId="77777777" w:rsidR="003F3082" w:rsidRDefault="003F3082" w:rsidP="003F3082">
      <w:r>
        <w:t xml:space="preserve">This data type represents the common properties of service requirement related attributes (see GSMA NG.116 [50] corresponding to Attribute categories, tagging and exposure). </w:t>
      </w:r>
    </w:p>
    <w:p w14:paraId="3B74AFE7" w14:textId="77777777" w:rsidR="003F3082" w:rsidRDefault="003F3082" w:rsidP="003F3082">
      <w:pPr>
        <w:pStyle w:val="Heading4"/>
      </w:pPr>
      <w:bookmarkStart w:id="4095" w:name="_Toc59183223"/>
      <w:bookmarkStart w:id="4096" w:name="_Toc59184689"/>
      <w:bookmarkStart w:id="4097" w:name="_Toc59195624"/>
      <w:bookmarkStart w:id="4098" w:name="_Toc59440052"/>
      <w:bookmarkStart w:id="4099" w:name="_Toc67990475"/>
      <w:r>
        <w:t>6</w:t>
      </w:r>
      <w:r>
        <w:rPr>
          <w:lang w:eastAsia="zh-CN"/>
        </w:rPr>
        <w:t>.</w:t>
      </w:r>
      <w:r>
        <w:t>3.6.2</w:t>
      </w:r>
      <w:r>
        <w:tab/>
        <w:t>Attributes</w:t>
      </w:r>
      <w:bookmarkEnd w:id="4095"/>
      <w:bookmarkEnd w:id="4096"/>
      <w:bookmarkEnd w:id="4097"/>
      <w:bookmarkEnd w:id="4098"/>
      <w:bookmarkEnd w:id="409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92"/>
        <w:gridCol w:w="1064"/>
        <w:gridCol w:w="1254"/>
        <w:gridCol w:w="1243"/>
        <w:gridCol w:w="1486"/>
        <w:gridCol w:w="1690"/>
      </w:tblGrid>
      <w:tr w:rsidR="003F3082" w14:paraId="7B9D22B9" w14:textId="77777777" w:rsidTr="003F3082">
        <w:trPr>
          <w:cantSplit/>
          <w:trHeight w:val="461"/>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68D1121" w14:textId="77777777" w:rsidR="003F3082" w:rsidRDefault="003F308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CD6DB27" w14:textId="77777777" w:rsidR="003F3082" w:rsidRDefault="003F3082">
            <w:pPr>
              <w:pStyle w:val="TAH"/>
              <w:rPr>
                <w:rFonts w:cs="Arial"/>
                <w:szCs w:val="18"/>
              </w:rPr>
            </w:pPr>
            <w:r>
              <w:rPr>
                <w:rFonts w:cs="Arial"/>
                <w:szCs w:val="18"/>
              </w:rPr>
              <w:t>Support Qualifier</w:t>
            </w:r>
          </w:p>
        </w:tc>
        <w:tc>
          <w:tcPr>
            <w:tcW w:w="125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9A261E7" w14:textId="77777777" w:rsidR="003F3082" w:rsidRDefault="003F308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592A2C6" w14:textId="77777777" w:rsidR="003F3082" w:rsidRDefault="003F308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57B6730" w14:textId="77777777" w:rsidR="003F3082" w:rsidRDefault="003F308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A326D6F" w14:textId="77777777" w:rsidR="003F3082" w:rsidRDefault="003F3082">
            <w:pPr>
              <w:pStyle w:val="TAH"/>
              <w:rPr>
                <w:rFonts w:cs="Arial"/>
                <w:szCs w:val="18"/>
              </w:rPr>
            </w:pPr>
            <w:r>
              <w:rPr>
                <w:rFonts w:cs="Arial"/>
                <w:szCs w:val="18"/>
              </w:rPr>
              <w:t>isNotifyable</w:t>
            </w:r>
          </w:p>
        </w:tc>
      </w:tr>
      <w:tr w:rsidR="003F3082" w14:paraId="276F063F" w14:textId="77777777" w:rsidTr="003F3082">
        <w:trPr>
          <w:cantSplit/>
          <w:trHeight w:val="236"/>
          <w:jc w:val="center"/>
        </w:trPr>
        <w:tc>
          <w:tcPr>
            <w:tcW w:w="2892" w:type="dxa"/>
            <w:tcBorders>
              <w:top w:val="single" w:sz="4" w:space="0" w:color="auto"/>
              <w:left w:val="single" w:sz="4" w:space="0" w:color="auto"/>
              <w:bottom w:val="single" w:sz="4" w:space="0" w:color="auto"/>
              <w:right w:val="single" w:sz="4" w:space="0" w:color="auto"/>
            </w:tcBorders>
            <w:hideMark/>
          </w:tcPr>
          <w:p w14:paraId="564A0685" w14:textId="77777777" w:rsidR="003F3082" w:rsidRDefault="003F3082">
            <w:pPr>
              <w:pStyle w:val="TAL"/>
              <w:rPr>
                <w:rFonts w:ascii="Courier New" w:hAnsi="Courier New" w:cs="Courier New"/>
                <w:szCs w:val="18"/>
                <w:lang w:eastAsia="zh-CN"/>
              </w:rPr>
            </w:pPr>
            <w:r>
              <w:rPr>
                <w:rFonts w:ascii="Courier New" w:hAnsi="Courier New" w:cs="Courier New"/>
                <w:szCs w:val="18"/>
                <w:lang w:eastAsia="zh-CN"/>
              </w:rPr>
              <w:t>category</w:t>
            </w:r>
          </w:p>
        </w:tc>
        <w:tc>
          <w:tcPr>
            <w:tcW w:w="1064" w:type="dxa"/>
            <w:tcBorders>
              <w:top w:val="single" w:sz="4" w:space="0" w:color="auto"/>
              <w:left w:val="single" w:sz="4" w:space="0" w:color="auto"/>
              <w:bottom w:val="single" w:sz="4" w:space="0" w:color="auto"/>
              <w:right w:val="single" w:sz="4" w:space="0" w:color="auto"/>
            </w:tcBorders>
            <w:hideMark/>
          </w:tcPr>
          <w:p w14:paraId="70E90B22" w14:textId="77777777" w:rsidR="003F3082" w:rsidRDefault="003F308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375D09FE" w14:textId="77777777" w:rsidR="003F3082" w:rsidRDefault="003F308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07552BD2" w14:textId="77777777" w:rsidR="003F3082" w:rsidRDefault="003F308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697EC2E5" w14:textId="77777777" w:rsidR="003F3082" w:rsidRDefault="003F308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3F07C074" w14:textId="77777777" w:rsidR="003F3082" w:rsidRDefault="003F3082">
            <w:pPr>
              <w:pStyle w:val="TAL"/>
              <w:jc w:val="center"/>
              <w:rPr>
                <w:rFonts w:cs="Arial"/>
                <w:szCs w:val="18"/>
              </w:rPr>
            </w:pPr>
            <w:r>
              <w:rPr>
                <w:rFonts w:cs="Arial"/>
                <w:lang w:eastAsia="zh-CN"/>
              </w:rPr>
              <w:t>T</w:t>
            </w:r>
          </w:p>
        </w:tc>
      </w:tr>
      <w:tr w:rsidR="003F3082" w14:paraId="31B0D876" w14:textId="77777777" w:rsidTr="003F3082">
        <w:trPr>
          <w:cantSplit/>
          <w:trHeight w:val="224"/>
          <w:jc w:val="center"/>
        </w:trPr>
        <w:tc>
          <w:tcPr>
            <w:tcW w:w="2892" w:type="dxa"/>
            <w:tcBorders>
              <w:top w:val="single" w:sz="4" w:space="0" w:color="auto"/>
              <w:left w:val="single" w:sz="4" w:space="0" w:color="auto"/>
              <w:bottom w:val="single" w:sz="4" w:space="0" w:color="auto"/>
              <w:right w:val="single" w:sz="4" w:space="0" w:color="auto"/>
            </w:tcBorders>
            <w:hideMark/>
          </w:tcPr>
          <w:p w14:paraId="694F6C23" w14:textId="77777777" w:rsidR="003F3082" w:rsidRDefault="003F3082">
            <w:pPr>
              <w:pStyle w:val="TAL"/>
              <w:rPr>
                <w:rFonts w:ascii="Courier New" w:hAnsi="Courier New" w:cs="Courier New"/>
                <w:szCs w:val="18"/>
                <w:lang w:eastAsia="zh-CN"/>
              </w:rPr>
            </w:pPr>
            <w:r>
              <w:rPr>
                <w:rFonts w:ascii="Courier New" w:hAnsi="Courier New" w:cs="Courier New"/>
                <w:szCs w:val="18"/>
                <w:lang w:eastAsia="zh-CN"/>
              </w:rPr>
              <w:t>tagging</w:t>
            </w:r>
          </w:p>
        </w:tc>
        <w:tc>
          <w:tcPr>
            <w:tcW w:w="1064" w:type="dxa"/>
            <w:tcBorders>
              <w:top w:val="single" w:sz="4" w:space="0" w:color="auto"/>
              <w:left w:val="single" w:sz="4" w:space="0" w:color="auto"/>
              <w:bottom w:val="single" w:sz="4" w:space="0" w:color="auto"/>
              <w:right w:val="single" w:sz="4" w:space="0" w:color="auto"/>
            </w:tcBorders>
            <w:hideMark/>
          </w:tcPr>
          <w:p w14:paraId="26F45EF9" w14:textId="77777777" w:rsidR="003F3082" w:rsidRDefault="003F3082">
            <w:pPr>
              <w:pStyle w:val="TAL"/>
              <w:jc w:val="center"/>
              <w:rPr>
                <w:rFonts w:cs="Arial"/>
                <w:szCs w:val="18"/>
                <w:lang w:eastAsia="zh-CN"/>
              </w:rPr>
            </w:pPr>
            <w:r>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07EC2B49" w14:textId="77777777" w:rsidR="003F3082" w:rsidRDefault="003F308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0A45452C" w14:textId="77777777" w:rsidR="003F3082" w:rsidRDefault="003F308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1E7B5E8F" w14:textId="77777777" w:rsidR="003F3082" w:rsidRDefault="003F308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7DE768EA" w14:textId="77777777" w:rsidR="003F3082" w:rsidRDefault="003F3082">
            <w:pPr>
              <w:pStyle w:val="TAL"/>
              <w:jc w:val="center"/>
              <w:rPr>
                <w:rFonts w:cs="Arial"/>
                <w:szCs w:val="18"/>
                <w:lang w:eastAsia="zh-CN"/>
              </w:rPr>
            </w:pPr>
            <w:r>
              <w:rPr>
                <w:rFonts w:cs="Arial"/>
                <w:lang w:eastAsia="zh-CN"/>
              </w:rPr>
              <w:t>T</w:t>
            </w:r>
          </w:p>
        </w:tc>
      </w:tr>
      <w:tr w:rsidR="003F3082" w14:paraId="4DF487A1" w14:textId="77777777" w:rsidTr="003F3082">
        <w:trPr>
          <w:cantSplit/>
          <w:trHeight w:val="224"/>
          <w:jc w:val="center"/>
        </w:trPr>
        <w:tc>
          <w:tcPr>
            <w:tcW w:w="2892" w:type="dxa"/>
            <w:tcBorders>
              <w:top w:val="single" w:sz="4" w:space="0" w:color="auto"/>
              <w:left w:val="single" w:sz="4" w:space="0" w:color="auto"/>
              <w:bottom w:val="single" w:sz="4" w:space="0" w:color="auto"/>
              <w:right w:val="single" w:sz="4" w:space="0" w:color="auto"/>
            </w:tcBorders>
            <w:hideMark/>
          </w:tcPr>
          <w:p w14:paraId="686CFFA8" w14:textId="77777777" w:rsidR="003F3082" w:rsidRDefault="003F3082">
            <w:pPr>
              <w:pStyle w:val="TAL"/>
              <w:rPr>
                <w:rFonts w:ascii="Courier New" w:hAnsi="Courier New" w:cs="Courier New"/>
                <w:szCs w:val="18"/>
                <w:lang w:eastAsia="zh-CN"/>
              </w:rPr>
            </w:pPr>
            <w:r>
              <w:rPr>
                <w:rFonts w:ascii="Courier New" w:hAnsi="Courier New" w:cs="Courier New"/>
                <w:szCs w:val="18"/>
                <w:lang w:eastAsia="zh-CN"/>
              </w:rPr>
              <w:t>exposure</w:t>
            </w:r>
          </w:p>
        </w:tc>
        <w:tc>
          <w:tcPr>
            <w:tcW w:w="1064" w:type="dxa"/>
            <w:tcBorders>
              <w:top w:val="single" w:sz="4" w:space="0" w:color="auto"/>
              <w:left w:val="single" w:sz="4" w:space="0" w:color="auto"/>
              <w:bottom w:val="single" w:sz="4" w:space="0" w:color="auto"/>
              <w:right w:val="single" w:sz="4" w:space="0" w:color="auto"/>
            </w:tcBorders>
            <w:hideMark/>
          </w:tcPr>
          <w:p w14:paraId="3898B33D" w14:textId="77777777" w:rsidR="003F3082" w:rsidRDefault="003F308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5520F184" w14:textId="77777777" w:rsidR="003F3082" w:rsidRDefault="003F308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BDE444B" w14:textId="77777777" w:rsidR="003F3082" w:rsidRDefault="003F308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48EEEE4D" w14:textId="77777777" w:rsidR="003F3082" w:rsidRDefault="003F3082">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1138DFF5" w14:textId="77777777" w:rsidR="003F3082" w:rsidRDefault="003F3082">
            <w:pPr>
              <w:pStyle w:val="TAL"/>
              <w:jc w:val="center"/>
              <w:rPr>
                <w:rFonts w:cs="Arial"/>
                <w:lang w:eastAsia="zh-CN"/>
              </w:rPr>
            </w:pPr>
            <w:r>
              <w:rPr>
                <w:rFonts w:cs="Arial"/>
                <w:lang w:eastAsia="zh-CN"/>
              </w:rPr>
              <w:t>T</w:t>
            </w:r>
          </w:p>
        </w:tc>
      </w:tr>
    </w:tbl>
    <w:p w14:paraId="39040C39" w14:textId="77777777" w:rsidR="003F3082" w:rsidRDefault="003F3082" w:rsidP="003F3082">
      <w:pPr>
        <w:pStyle w:val="Heading4"/>
      </w:pPr>
      <w:bookmarkStart w:id="4100" w:name="_Toc59183224"/>
      <w:bookmarkStart w:id="4101" w:name="_Toc59184690"/>
      <w:bookmarkStart w:id="4102" w:name="_Toc59195625"/>
      <w:bookmarkStart w:id="4103" w:name="_Toc59440053"/>
      <w:bookmarkStart w:id="4104" w:name="_Toc67990476"/>
      <w:r>
        <w:t>6.3.6.3</w:t>
      </w:r>
      <w:r>
        <w:tab/>
        <w:t>Attribute constraints</w:t>
      </w:r>
      <w:bookmarkEnd w:id="4100"/>
      <w:bookmarkEnd w:id="4101"/>
      <w:bookmarkEnd w:id="4102"/>
      <w:bookmarkEnd w:id="4103"/>
      <w:bookmarkEnd w:id="4104"/>
    </w:p>
    <w:tbl>
      <w:tblPr>
        <w:tblW w:w="0" w:type="auto"/>
        <w:jc w:val="center"/>
        <w:tblLook w:val="01E0" w:firstRow="1" w:lastRow="1" w:firstColumn="1" w:lastColumn="1" w:noHBand="0" w:noVBand="0"/>
      </w:tblPr>
      <w:tblGrid>
        <w:gridCol w:w="2082"/>
        <w:gridCol w:w="6646"/>
      </w:tblGrid>
      <w:tr w:rsidR="003F3082" w14:paraId="1B13C8F9" w14:textId="77777777" w:rsidTr="003F3082">
        <w:trPr>
          <w:trHeight w:val="171"/>
          <w:jc w:val="center"/>
        </w:trPr>
        <w:tc>
          <w:tcPr>
            <w:tcW w:w="2082" w:type="dxa"/>
            <w:tcBorders>
              <w:top w:val="single" w:sz="4" w:space="0" w:color="auto"/>
              <w:left w:val="single" w:sz="4" w:space="0" w:color="auto"/>
              <w:bottom w:val="single" w:sz="4" w:space="0" w:color="auto"/>
              <w:right w:val="single" w:sz="4" w:space="0" w:color="auto"/>
            </w:tcBorders>
            <w:shd w:val="clear" w:color="auto" w:fill="D9D9D9"/>
            <w:hideMark/>
          </w:tcPr>
          <w:p w14:paraId="6B55AD4A" w14:textId="77777777" w:rsidR="003F3082" w:rsidRDefault="003F3082">
            <w:pPr>
              <w:pStyle w:val="TAH"/>
            </w:pPr>
            <w:r>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50E5CDC4" w14:textId="77777777" w:rsidR="003F3082" w:rsidRDefault="003F3082">
            <w:pPr>
              <w:pStyle w:val="TAH"/>
            </w:pPr>
            <w:r>
              <w:t>Definition</w:t>
            </w:r>
          </w:p>
        </w:tc>
      </w:tr>
      <w:tr w:rsidR="003F3082" w14:paraId="74F12BDC" w14:textId="77777777" w:rsidTr="003F3082">
        <w:trPr>
          <w:trHeight w:val="500"/>
          <w:jc w:val="center"/>
        </w:trPr>
        <w:tc>
          <w:tcPr>
            <w:tcW w:w="2082" w:type="dxa"/>
            <w:tcBorders>
              <w:top w:val="single" w:sz="4" w:space="0" w:color="auto"/>
              <w:left w:val="single" w:sz="4" w:space="0" w:color="auto"/>
              <w:bottom w:val="single" w:sz="4" w:space="0" w:color="auto"/>
              <w:right w:val="single" w:sz="4" w:space="0" w:color="auto"/>
            </w:tcBorders>
            <w:hideMark/>
          </w:tcPr>
          <w:p w14:paraId="6111BA18" w14:textId="77777777" w:rsidR="003F3082" w:rsidRDefault="003F3082">
            <w:pPr>
              <w:pStyle w:val="TAL"/>
              <w:rPr>
                <w:rFonts w:ascii="Courier New" w:hAnsi="Courier New" w:cs="Courier New"/>
                <w:b/>
              </w:rPr>
            </w:pPr>
            <w:r>
              <w:rPr>
                <w:rFonts w:ascii="Courier New" w:hAnsi="Courier New" w:cs="Courier New"/>
                <w:szCs w:val="18"/>
                <w:lang w:eastAsia="zh-CN"/>
              </w:rPr>
              <w:t>tagging</w:t>
            </w:r>
            <w:r>
              <w:t xml:space="preserve"> Support Qualifier</w:t>
            </w:r>
          </w:p>
        </w:tc>
        <w:tc>
          <w:tcPr>
            <w:tcW w:w="6646" w:type="dxa"/>
            <w:tcBorders>
              <w:top w:val="single" w:sz="4" w:space="0" w:color="auto"/>
              <w:left w:val="single" w:sz="4" w:space="0" w:color="auto"/>
              <w:bottom w:val="single" w:sz="4" w:space="0" w:color="auto"/>
              <w:right w:val="single" w:sz="4" w:space="0" w:color="auto"/>
            </w:tcBorders>
            <w:hideMark/>
          </w:tcPr>
          <w:p w14:paraId="001D090F" w14:textId="77777777" w:rsidR="003F3082" w:rsidRDefault="003F3082">
            <w:pPr>
              <w:rPr>
                <w:rFonts w:ascii="Arial" w:hAnsi="Arial" w:cs="Arial"/>
                <w:sz w:val="18"/>
                <w:szCs w:val="18"/>
              </w:rPr>
            </w:pPr>
            <w:r>
              <w:rPr>
                <w:rFonts w:ascii="Arial" w:hAnsi="Arial" w:cs="Arial"/>
                <w:sz w:val="18"/>
                <w:szCs w:val="18"/>
                <w:lang w:eastAsia="zh-CN"/>
              </w:rPr>
              <w:t>Condition: It shall be supported if the category is character. Otherwise this attribute shall be absent.</w:t>
            </w:r>
          </w:p>
        </w:tc>
      </w:tr>
    </w:tbl>
    <w:p w14:paraId="632C8597" w14:textId="77777777" w:rsidR="003F3082" w:rsidRDefault="003F3082" w:rsidP="003F3082">
      <w:pPr>
        <w:pStyle w:val="Heading4"/>
      </w:pPr>
      <w:bookmarkStart w:id="4105" w:name="_Toc59183225"/>
      <w:bookmarkStart w:id="4106" w:name="_Toc59184691"/>
      <w:bookmarkStart w:id="4107" w:name="_Toc59195626"/>
      <w:bookmarkStart w:id="4108" w:name="_Toc59440054"/>
      <w:bookmarkStart w:id="4109" w:name="_Toc67990477"/>
      <w:r>
        <w:rPr>
          <w:lang w:eastAsia="zh-CN"/>
        </w:rPr>
        <w:t>6.3.6.</w:t>
      </w:r>
      <w:r>
        <w:t>4</w:t>
      </w:r>
      <w:r>
        <w:tab/>
        <w:t>Notifications</w:t>
      </w:r>
      <w:bookmarkEnd w:id="4105"/>
      <w:bookmarkEnd w:id="4106"/>
      <w:bookmarkEnd w:id="4107"/>
      <w:bookmarkEnd w:id="4108"/>
      <w:bookmarkEnd w:id="4109"/>
    </w:p>
    <w:p w14:paraId="3E0DE505" w14:textId="77777777" w:rsidR="003F3082" w:rsidRDefault="003F3082" w:rsidP="003F3082">
      <w:r>
        <w:t xml:space="preserve">The subclause 6.5 of the &lt;&lt;IOC&gt;&gt; using this </w:t>
      </w:r>
      <w:r>
        <w:rPr>
          <w:lang w:eastAsia="zh-CN"/>
        </w:rPr>
        <w:t>&lt;&lt;dataType&gt;&gt; as one of its attributes, shall be applicable</w:t>
      </w:r>
      <w:r>
        <w:t>.</w:t>
      </w:r>
    </w:p>
    <w:p w14:paraId="3617D1A0" w14:textId="77777777" w:rsidR="003F3082" w:rsidRDefault="003F3082" w:rsidP="003F3082">
      <w:pPr>
        <w:pStyle w:val="Heading3"/>
        <w:rPr>
          <w:lang w:eastAsia="zh-CN"/>
        </w:rPr>
      </w:pPr>
      <w:bookmarkStart w:id="4110" w:name="_Toc59183226"/>
      <w:bookmarkStart w:id="4111" w:name="_Toc59184692"/>
      <w:bookmarkStart w:id="4112" w:name="_Toc59195627"/>
      <w:bookmarkStart w:id="4113" w:name="_Toc59440055"/>
      <w:bookmarkStart w:id="4114" w:name="_Toc67990478"/>
      <w:r>
        <w:rPr>
          <w:lang w:eastAsia="zh-CN"/>
        </w:rPr>
        <w:t>6.3.7</w:t>
      </w:r>
      <w:r>
        <w:rPr>
          <w:lang w:eastAsia="zh-CN"/>
        </w:rPr>
        <w:tab/>
      </w:r>
      <w:r>
        <w:rPr>
          <w:rFonts w:ascii="Courier New" w:hAnsi="Courier New" w:cs="Courier New"/>
          <w:lang w:eastAsia="zh-CN"/>
        </w:rPr>
        <w:t>DelayTolerance&lt;&lt;dataType&gt;&gt;</w:t>
      </w:r>
      <w:bookmarkEnd w:id="4110"/>
      <w:bookmarkEnd w:id="4111"/>
      <w:bookmarkEnd w:id="4112"/>
      <w:bookmarkEnd w:id="4113"/>
      <w:bookmarkEnd w:id="4114"/>
    </w:p>
    <w:p w14:paraId="4AD1B4AD" w14:textId="77777777" w:rsidR="003F3082" w:rsidRDefault="003F3082" w:rsidP="003F3082">
      <w:pPr>
        <w:pStyle w:val="Heading4"/>
      </w:pPr>
      <w:bookmarkStart w:id="4115" w:name="_Toc59183227"/>
      <w:bookmarkStart w:id="4116" w:name="_Toc59184693"/>
      <w:bookmarkStart w:id="4117" w:name="_Toc59195628"/>
      <w:bookmarkStart w:id="4118" w:name="_Toc59440056"/>
      <w:bookmarkStart w:id="4119" w:name="_Toc67990479"/>
      <w:r>
        <w:t>6.3.7.1</w:t>
      </w:r>
      <w:r>
        <w:tab/>
        <w:t>Definition</w:t>
      </w:r>
      <w:bookmarkEnd w:id="4115"/>
      <w:bookmarkEnd w:id="4116"/>
      <w:bookmarkEnd w:id="4117"/>
      <w:bookmarkEnd w:id="4118"/>
      <w:bookmarkEnd w:id="4119"/>
    </w:p>
    <w:p w14:paraId="6A0D2A9C" w14:textId="77777777" w:rsidR="003F3082" w:rsidRDefault="003F3082" w:rsidP="003F3082">
      <w:r>
        <w:t>This data type represents the delay tolerance (</w:t>
      </w:r>
      <w:r>
        <w:rPr>
          <w:rFonts w:cs="Arial"/>
          <w:snapToGrid w:val="0"/>
          <w:szCs w:val="18"/>
        </w:rPr>
        <w:t>See Clause 3.4.3 of GSMA NG.116 [50]</w:t>
      </w:r>
      <w:r>
        <w:t xml:space="preserve">). </w:t>
      </w:r>
    </w:p>
    <w:p w14:paraId="162893BE" w14:textId="77777777" w:rsidR="003F3082" w:rsidRDefault="003F3082" w:rsidP="003F3082">
      <w:pPr>
        <w:pStyle w:val="Heading4"/>
      </w:pPr>
      <w:bookmarkStart w:id="4120" w:name="_Toc59183228"/>
      <w:bookmarkStart w:id="4121" w:name="_Toc59184694"/>
      <w:bookmarkStart w:id="4122" w:name="_Toc59195629"/>
      <w:bookmarkStart w:id="4123" w:name="_Toc59440057"/>
      <w:bookmarkStart w:id="4124" w:name="_Toc67990480"/>
      <w:r>
        <w:t>6</w:t>
      </w:r>
      <w:r>
        <w:rPr>
          <w:lang w:eastAsia="zh-CN"/>
        </w:rPr>
        <w:t>.</w:t>
      </w:r>
      <w:r>
        <w:t>3.7.2</w:t>
      </w:r>
      <w:r>
        <w:tab/>
        <w:t>Attributes</w:t>
      </w:r>
      <w:bookmarkEnd w:id="4120"/>
      <w:bookmarkEnd w:id="4121"/>
      <w:bookmarkEnd w:id="4122"/>
      <w:bookmarkEnd w:id="4123"/>
      <w:bookmarkEnd w:id="412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92"/>
        <w:gridCol w:w="1064"/>
        <w:gridCol w:w="1254"/>
        <w:gridCol w:w="1243"/>
        <w:gridCol w:w="1486"/>
        <w:gridCol w:w="1690"/>
      </w:tblGrid>
      <w:tr w:rsidR="003F3082" w14:paraId="4B2A3750" w14:textId="77777777" w:rsidTr="003F3082">
        <w:trPr>
          <w:cantSplit/>
          <w:trHeight w:val="461"/>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DB8972C" w14:textId="77777777" w:rsidR="003F3082" w:rsidRDefault="003F308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D8C40D6" w14:textId="77777777" w:rsidR="003F3082" w:rsidRDefault="003F3082">
            <w:pPr>
              <w:pStyle w:val="TAH"/>
              <w:rPr>
                <w:rFonts w:cs="Arial"/>
                <w:szCs w:val="18"/>
              </w:rPr>
            </w:pPr>
            <w:r>
              <w:rPr>
                <w:rFonts w:cs="Arial"/>
                <w:szCs w:val="18"/>
              </w:rPr>
              <w:t>Support Qualifier</w:t>
            </w:r>
          </w:p>
        </w:tc>
        <w:tc>
          <w:tcPr>
            <w:tcW w:w="125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8A02105" w14:textId="77777777" w:rsidR="003F3082" w:rsidRDefault="003F308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21F770A" w14:textId="77777777" w:rsidR="003F3082" w:rsidRDefault="003F308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C267348" w14:textId="77777777" w:rsidR="003F3082" w:rsidRDefault="003F308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A2150EB" w14:textId="77777777" w:rsidR="003F3082" w:rsidRDefault="003F3082">
            <w:pPr>
              <w:pStyle w:val="TAH"/>
              <w:rPr>
                <w:rFonts w:cs="Arial"/>
                <w:szCs w:val="18"/>
              </w:rPr>
            </w:pPr>
            <w:r>
              <w:rPr>
                <w:rFonts w:cs="Arial"/>
                <w:szCs w:val="18"/>
              </w:rPr>
              <w:t>isNotifyable</w:t>
            </w:r>
          </w:p>
        </w:tc>
      </w:tr>
      <w:tr w:rsidR="003F3082" w14:paraId="2141A8EF" w14:textId="77777777" w:rsidTr="003F3082">
        <w:trPr>
          <w:cantSplit/>
          <w:trHeight w:val="236"/>
          <w:jc w:val="center"/>
        </w:trPr>
        <w:tc>
          <w:tcPr>
            <w:tcW w:w="2892" w:type="dxa"/>
            <w:tcBorders>
              <w:top w:val="single" w:sz="4" w:space="0" w:color="auto"/>
              <w:left w:val="single" w:sz="4" w:space="0" w:color="auto"/>
              <w:bottom w:val="single" w:sz="4" w:space="0" w:color="auto"/>
              <w:right w:val="single" w:sz="4" w:space="0" w:color="auto"/>
            </w:tcBorders>
            <w:hideMark/>
          </w:tcPr>
          <w:p w14:paraId="2D98E024" w14:textId="77777777" w:rsidR="003F3082" w:rsidRDefault="003F308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5CDB8404" w14:textId="77777777" w:rsidR="003F3082" w:rsidRDefault="003F308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6C647D78" w14:textId="77777777" w:rsidR="003F3082" w:rsidRDefault="003F308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62E53A3" w14:textId="77777777" w:rsidR="003F3082" w:rsidRDefault="003F308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1A4B758D" w14:textId="77777777" w:rsidR="003F3082" w:rsidRDefault="003F308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5BE953D3" w14:textId="77777777" w:rsidR="003F3082" w:rsidRDefault="003F3082">
            <w:pPr>
              <w:pStyle w:val="TAL"/>
              <w:jc w:val="center"/>
              <w:rPr>
                <w:rFonts w:cs="Arial"/>
                <w:szCs w:val="18"/>
                <w:lang w:eastAsia="zh-CN"/>
              </w:rPr>
            </w:pPr>
            <w:r>
              <w:rPr>
                <w:rFonts w:cs="Arial"/>
                <w:szCs w:val="18"/>
                <w:lang w:eastAsia="zh-CN"/>
              </w:rPr>
              <w:t>T</w:t>
            </w:r>
          </w:p>
        </w:tc>
      </w:tr>
      <w:tr w:rsidR="003F3082" w14:paraId="39E4F84B" w14:textId="77777777" w:rsidTr="003F3082">
        <w:trPr>
          <w:cantSplit/>
          <w:trHeight w:val="236"/>
          <w:jc w:val="center"/>
        </w:trPr>
        <w:tc>
          <w:tcPr>
            <w:tcW w:w="2892" w:type="dxa"/>
            <w:tcBorders>
              <w:top w:val="single" w:sz="4" w:space="0" w:color="auto"/>
              <w:left w:val="single" w:sz="4" w:space="0" w:color="auto"/>
              <w:bottom w:val="single" w:sz="4" w:space="0" w:color="auto"/>
              <w:right w:val="single" w:sz="4" w:space="0" w:color="auto"/>
            </w:tcBorders>
            <w:hideMark/>
          </w:tcPr>
          <w:p w14:paraId="6EFAA626" w14:textId="77777777" w:rsidR="003F3082" w:rsidRDefault="003F3082">
            <w:pPr>
              <w:pStyle w:val="TAL"/>
              <w:rPr>
                <w:rFonts w:ascii="Courier New" w:hAnsi="Courier New" w:cs="Courier New"/>
                <w:szCs w:val="18"/>
                <w:lang w:eastAsia="zh-CN"/>
              </w:rPr>
            </w:pPr>
            <w:r>
              <w:rPr>
                <w:rFonts w:ascii="Courier New" w:hAnsi="Courier New" w:cs="Courier New"/>
                <w:szCs w:val="18"/>
                <w:lang w:eastAsia="zh-CN"/>
              </w:rPr>
              <w:t>support</w:t>
            </w:r>
          </w:p>
        </w:tc>
        <w:tc>
          <w:tcPr>
            <w:tcW w:w="1064" w:type="dxa"/>
            <w:tcBorders>
              <w:top w:val="single" w:sz="4" w:space="0" w:color="auto"/>
              <w:left w:val="single" w:sz="4" w:space="0" w:color="auto"/>
              <w:bottom w:val="single" w:sz="4" w:space="0" w:color="auto"/>
              <w:right w:val="single" w:sz="4" w:space="0" w:color="auto"/>
            </w:tcBorders>
            <w:hideMark/>
          </w:tcPr>
          <w:p w14:paraId="20C4EB08" w14:textId="77777777" w:rsidR="003F3082" w:rsidRDefault="003F308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3D7942AF" w14:textId="77777777" w:rsidR="003F3082" w:rsidRDefault="003F308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00016ED" w14:textId="77777777" w:rsidR="003F3082" w:rsidRDefault="003F308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4E7C7CC1" w14:textId="77777777" w:rsidR="003F3082" w:rsidRDefault="003F308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18CADF4B" w14:textId="77777777" w:rsidR="003F3082" w:rsidRDefault="003F3082">
            <w:pPr>
              <w:pStyle w:val="TAL"/>
              <w:jc w:val="center"/>
              <w:rPr>
                <w:rFonts w:cs="Arial"/>
                <w:szCs w:val="18"/>
              </w:rPr>
            </w:pPr>
            <w:r>
              <w:rPr>
                <w:rFonts w:cs="Arial"/>
                <w:lang w:eastAsia="zh-CN"/>
              </w:rPr>
              <w:t>T</w:t>
            </w:r>
          </w:p>
        </w:tc>
      </w:tr>
    </w:tbl>
    <w:p w14:paraId="201629FE" w14:textId="77777777" w:rsidR="003F3082" w:rsidRDefault="003F3082" w:rsidP="003F3082">
      <w:pPr>
        <w:pStyle w:val="Heading4"/>
      </w:pPr>
      <w:bookmarkStart w:id="4125" w:name="_Toc59183229"/>
      <w:bookmarkStart w:id="4126" w:name="_Toc59184695"/>
      <w:bookmarkStart w:id="4127" w:name="_Toc59195630"/>
      <w:bookmarkStart w:id="4128" w:name="_Toc59440058"/>
      <w:bookmarkStart w:id="4129" w:name="_Toc67990481"/>
      <w:r>
        <w:t>6.3.7.3</w:t>
      </w:r>
      <w:r>
        <w:tab/>
        <w:t>Attribute constraints</w:t>
      </w:r>
      <w:bookmarkEnd w:id="4125"/>
      <w:bookmarkEnd w:id="4126"/>
      <w:bookmarkEnd w:id="4127"/>
      <w:bookmarkEnd w:id="4128"/>
      <w:bookmarkEnd w:id="4129"/>
    </w:p>
    <w:p w14:paraId="0D55B976" w14:textId="77777777" w:rsidR="003F3082" w:rsidRDefault="003F3082" w:rsidP="003F3082">
      <w:pPr>
        <w:rPr>
          <w:lang w:eastAsia="zh-CN"/>
        </w:rPr>
      </w:pPr>
      <w:r>
        <w:t>None.</w:t>
      </w:r>
    </w:p>
    <w:p w14:paraId="2CB8A295" w14:textId="77777777" w:rsidR="003F3082" w:rsidRDefault="003F3082" w:rsidP="003F3082">
      <w:pPr>
        <w:pStyle w:val="Heading4"/>
      </w:pPr>
      <w:bookmarkStart w:id="4130" w:name="_Toc59183230"/>
      <w:bookmarkStart w:id="4131" w:name="_Toc59184696"/>
      <w:bookmarkStart w:id="4132" w:name="_Toc59195631"/>
      <w:bookmarkStart w:id="4133" w:name="_Toc59440059"/>
      <w:bookmarkStart w:id="4134" w:name="_Toc67990482"/>
      <w:r>
        <w:rPr>
          <w:lang w:eastAsia="zh-CN"/>
        </w:rPr>
        <w:t>6.3.7.</w:t>
      </w:r>
      <w:r>
        <w:t>4</w:t>
      </w:r>
      <w:r>
        <w:tab/>
        <w:t>Notifications</w:t>
      </w:r>
      <w:bookmarkEnd w:id="4130"/>
      <w:bookmarkEnd w:id="4131"/>
      <w:bookmarkEnd w:id="4132"/>
      <w:bookmarkEnd w:id="4133"/>
      <w:bookmarkEnd w:id="4134"/>
    </w:p>
    <w:p w14:paraId="4242093E" w14:textId="77777777" w:rsidR="003F3082" w:rsidRDefault="003F3082" w:rsidP="003F3082">
      <w:r>
        <w:t xml:space="preserve">The subclause 6.5 of the &lt;&lt;IOC&gt;&gt; using this </w:t>
      </w:r>
      <w:r>
        <w:rPr>
          <w:lang w:eastAsia="zh-CN"/>
        </w:rPr>
        <w:t>&lt;&lt;dataType&gt;&gt; as one of its attributes, shall be applicable</w:t>
      </w:r>
      <w:r>
        <w:t>.</w:t>
      </w:r>
    </w:p>
    <w:p w14:paraId="7A696490" w14:textId="77777777" w:rsidR="003F3082" w:rsidRDefault="003F3082" w:rsidP="003F3082">
      <w:pPr>
        <w:pStyle w:val="Heading3"/>
        <w:rPr>
          <w:lang w:eastAsia="zh-CN"/>
        </w:rPr>
      </w:pPr>
      <w:bookmarkStart w:id="4135" w:name="_Toc59183231"/>
      <w:bookmarkStart w:id="4136" w:name="_Toc59184697"/>
      <w:bookmarkStart w:id="4137" w:name="_Toc59195632"/>
      <w:bookmarkStart w:id="4138" w:name="_Toc59440060"/>
      <w:bookmarkStart w:id="4139" w:name="_Toc67990483"/>
      <w:r>
        <w:rPr>
          <w:lang w:eastAsia="zh-CN"/>
        </w:rPr>
        <w:t>6.3.7</w:t>
      </w:r>
      <w:r>
        <w:rPr>
          <w:lang w:eastAsia="zh-CN"/>
        </w:rPr>
        <w:tab/>
      </w:r>
      <w:r>
        <w:rPr>
          <w:rFonts w:ascii="Courier New" w:hAnsi="Courier New" w:cs="Courier New"/>
          <w:lang w:eastAsia="zh-CN"/>
        </w:rPr>
        <w:t>DeterminComm &lt;&lt;dataType&gt;&gt;</w:t>
      </w:r>
      <w:bookmarkEnd w:id="4135"/>
      <w:bookmarkEnd w:id="4136"/>
      <w:bookmarkEnd w:id="4137"/>
      <w:bookmarkEnd w:id="4138"/>
      <w:bookmarkEnd w:id="4139"/>
    </w:p>
    <w:p w14:paraId="3843EEBC" w14:textId="77777777" w:rsidR="003F3082" w:rsidRDefault="003F3082" w:rsidP="003F3082">
      <w:pPr>
        <w:pStyle w:val="Heading4"/>
        <w:rPr>
          <w:lang w:eastAsia="zh-CN"/>
        </w:rPr>
      </w:pPr>
      <w:bookmarkStart w:id="4140" w:name="_Toc59183232"/>
      <w:bookmarkStart w:id="4141" w:name="_Toc59184698"/>
      <w:bookmarkStart w:id="4142" w:name="_Toc59195633"/>
      <w:bookmarkStart w:id="4143" w:name="_Toc59440061"/>
      <w:bookmarkStart w:id="4144" w:name="_Toc67990484"/>
      <w:r>
        <w:t>6.3.7.1</w:t>
      </w:r>
      <w:r>
        <w:tab/>
        <w:t>Definition</w:t>
      </w:r>
      <w:bookmarkEnd w:id="4140"/>
      <w:bookmarkEnd w:id="4141"/>
      <w:bookmarkEnd w:id="4142"/>
      <w:bookmarkEnd w:id="4143"/>
      <w:bookmarkEnd w:id="4144"/>
    </w:p>
    <w:p w14:paraId="212A770B" w14:textId="77777777" w:rsidR="003F3082" w:rsidRDefault="003F3082" w:rsidP="003F3082">
      <w:r>
        <w:t>This data type represents the properties of the deterministic communication for periodic user traffic. Periodic traffic refers to the type of traffic with periodic transmissions.</w:t>
      </w:r>
    </w:p>
    <w:p w14:paraId="7525A52E" w14:textId="77777777" w:rsidR="003F3082" w:rsidRDefault="003F3082" w:rsidP="003F3082">
      <w:pPr>
        <w:pStyle w:val="Heading4"/>
      </w:pPr>
      <w:bookmarkStart w:id="4145" w:name="_Toc59183233"/>
      <w:bookmarkStart w:id="4146" w:name="_Toc59184699"/>
      <w:bookmarkStart w:id="4147" w:name="_Toc59195634"/>
      <w:bookmarkStart w:id="4148" w:name="_Toc59440062"/>
      <w:bookmarkStart w:id="4149" w:name="_Toc67990485"/>
      <w:r>
        <w:t>6.3.7.2</w:t>
      </w:r>
      <w:r>
        <w:tab/>
        <w:t>Attributes</w:t>
      </w:r>
      <w:bookmarkEnd w:id="4145"/>
      <w:bookmarkEnd w:id="4146"/>
      <w:bookmarkEnd w:id="4147"/>
      <w:bookmarkEnd w:id="4148"/>
      <w:bookmarkEnd w:id="414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57"/>
        <w:gridCol w:w="1068"/>
        <w:gridCol w:w="1256"/>
        <w:gridCol w:w="1248"/>
        <w:gridCol w:w="1497"/>
        <w:gridCol w:w="1703"/>
      </w:tblGrid>
      <w:tr w:rsidR="003F3082" w14:paraId="57649717" w14:textId="77777777" w:rsidTr="003F3082">
        <w:trPr>
          <w:cantSplit/>
          <w:trHeight w:val="461"/>
          <w:jc w:val="center"/>
        </w:trPr>
        <w:tc>
          <w:tcPr>
            <w:tcW w:w="285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03EBACA" w14:textId="77777777" w:rsidR="003F3082" w:rsidRDefault="003F3082">
            <w:pPr>
              <w:pStyle w:val="TAH"/>
              <w:rPr>
                <w:rFonts w:cs="Arial"/>
                <w:szCs w:val="18"/>
              </w:rPr>
            </w:pPr>
            <w:r>
              <w:rPr>
                <w:rFonts w:cs="Arial"/>
                <w:szCs w:val="18"/>
              </w:rPr>
              <w:t>Attribute name</w:t>
            </w:r>
          </w:p>
        </w:tc>
        <w:tc>
          <w:tcPr>
            <w:tcW w:w="1068"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190B292" w14:textId="77777777" w:rsidR="003F3082" w:rsidRDefault="003F3082">
            <w:pPr>
              <w:pStyle w:val="TAH"/>
              <w:rPr>
                <w:rFonts w:cs="Arial"/>
                <w:szCs w:val="18"/>
              </w:rPr>
            </w:pPr>
            <w:r>
              <w:rPr>
                <w:rFonts w:cs="Arial"/>
                <w:szCs w:val="18"/>
              </w:rPr>
              <w:t>Support Qualifier</w:t>
            </w:r>
          </w:p>
        </w:tc>
        <w:tc>
          <w:tcPr>
            <w:tcW w:w="1256"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71F670D" w14:textId="77777777" w:rsidR="003F3082" w:rsidRDefault="003F3082">
            <w:pPr>
              <w:pStyle w:val="TAH"/>
              <w:rPr>
                <w:rFonts w:cs="Arial"/>
                <w:bCs/>
                <w:szCs w:val="18"/>
              </w:rPr>
            </w:pPr>
            <w:r>
              <w:rPr>
                <w:rFonts w:cs="Arial"/>
                <w:szCs w:val="18"/>
              </w:rPr>
              <w:t>isReadable</w:t>
            </w:r>
          </w:p>
        </w:tc>
        <w:tc>
          <w:tcPr>
            <w:tcW w:w="1248"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AC139A9" w14:textId="77777777" w:rsidR="003F3082" w:rsidRDefault="003F3082">
            <w:pPr>
              <w:pStyle w:val="TAH"/>
              <w:rPr>
                <w:rFonts w:cs="Arial"/>
                <w:bCs/>
                <w:szCs w:val="18"/>
              </w:rPr>
            </w:pPr>
            <w:r>
              <w:rPr>
                <w:rFonts w:cs="Arial"/>
                <w:szCs w:val="18"/>
              </w:rPr>
              <w:t>isWritable</w:t>
            </w:r>
          </w:p>
        </w:tc>
        <w:tc>
          <w:tcPr>
            <w:tcW w:w="149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1CDDD5E" w14:textId="77777777" w:rsidR="003F3082" w:rsidRDefault="003F3082">
            <w:pPr>
              <w:pStyle w:val="TAH"/>
              <w:rPr>
                <w:rFonts w:cs="Arial"/>
                <w:szCs w:val="18"/>
              </w:rPr>
            </w:pPr>
            <w:r>
              <w:rPr>
                <w:rFonts w:cs="Arial"/>
                <w:bCs/>
                <w:szCs w:val="18"/>
              </w:rPr>
              <w:t>isInvariant</w:t>
            </w:r>
          </w:p>
        </w:tc>
        <w:tc>
          <w:tcPr>
            <w:tcW w:w="170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1B211DF" w14:textId="77777777" w:rsidR="003F3082" w:rsidRDefault="003F3082">
            <w:pPr>
              <w:pStyle w:val="TAH"/>
              <w:rPr>
                <w:rFonts w:cs="Arial"/>
                <w:szCs w:val="18"/>
              </w:rPr>
            </w:pPr>
            <w:r>
              <w:rPr>
                <w:rFonts w:cs="Arial"/>
                <w:szCs w:val="18"/>
              </w:rPr>
              <w:t>isNotifyable</w:t>
            </w:r>
          </w:p>
        </w:tc>
      </w:tr>
      <w:tr w:rsidR="003F3082" w14:paraId="14BE8113" w14:textId="77777777" w:rsidTr="003F3082">
        <w:trPr>
          <w:cantSplit/>
          <w:trHeight w:val="236"/>
          <w:jc w:val="center"/>
        </w:trPr>
        <w:tc>
          <w:tcPr>
            <w:tcW w:w="2857" w:type="dxa"/>
            <w:tcBorders>
              <w:top w:val="single" w:sz="4" w:space="0" w:color="auto"/>
              <w:left w:val="single" w:sz="4" w:space="0" w:color="auto"/>
              <w:bottom w:val="single" w:sz="4" w:space="0" w:color="auto"/>
              <w:right w:val="single" w:sz="4" w:space="0" w:color="auto"/>
            </w:tcBorders>
            <w:hideMark/>
          </w:tcPr>
          <w:p w14:paraId="49052998" w14:textId="77777777" w:rsidR="003F3082" w:rsidRDefault="003F3082">
            <w:pPr>
              <w:pStyle w:val="TAL"/>
              <w:rPr>
                <w:rFonts w:ascii="Courier New" w:hAnsi="Courier New" w:cs="Courier New"/>
                <w:szCs w:val="18"/>
                <w:lang w:eastAsia="zh-CN"/>
              </w:rPr>
            </w:pPr>
            <w:r>
              <w:rPr>
                <w:rFonts w:ascii="Courier New" w:hAnsi="Courier New" w:cs="Courier New"/>
                <w:lang w:eastAsia="zh-CN"/>
              </w:rPr>
              <w:t>servAttrCom</w:t>
            </w:r>
          </w:p>
        </w:tc>
        <w:tc>
          <w:tcPr>
            <w:tcW w:w="1068" w:type="dxa"/>
            <w:tcBorders>
              <w:top w:val="single" w:sz="4" w:space="0" w:color="auto"/>
              <w:left w:val="single" w:sz="4" w:space="0" w:color="auto"/>
              <w:bottom w:val="single" w:sz="4" w:space="0" w:color="auto"/>
              <w:right w:val="single" w:sz="4" w:space="0" w:color="auto"/>
            </w:tcBorders>
            <w:hideMark/>
          </w:tcPr>
          <w:p w14:paraId="661976B2" w14:textId="77777777" w:rsidR="003F3082" w:rsidRDefault="003F3082">
            <w:pPr>
              <w:pStyle w:val="TAL"/>
              <w:jc w:val="center"/>
              <w:rPr>
                <w:rFonts w:cs="Arial"/>
                <w:szCs w:val="18"/>
              </w:rPr>
            </w:pPr>
            <w:r>
              <w:rPr>
                <w:rFonts w:cs="Arial"/>
                <w:szCs w:val="18"/>
                <w:lang w:eastAsia="zh-CN"/>
              </w:rPr>
              <w:t>M</w:t>
            </w:r>
          </w:p>
        </w:tc>
        <w:tc>
          <w:tcPr>
            <w:tcW w:w="1256" w:type="dxa"/>
            <w:tcBorders>
              <w:top w:val="single" w:sz="4" w:space="0" w:color="auto"/>
              <w:left w:val="single" w:sz="4" w:space="0" w:color="auto"/>
              <w:bottom w:val="single" w:sz="4" w:space="0" w:color="auto"/>
              <w:right w:val="single" w:sz="4" w:space="0" w:color="auto"/>
            </w:tcBorders>
            <w:hideMark/>
          </w:tcPr>
          <w:p w14:paraId="79EB79A1" w14:textId="77777777" w:rsidR="003F3082" w:rsidRDefault="003F3082">
            <w:pPr>
              <w:pStyle w:val="TAL"/>
              <w:jc w:val="center"/>
              <w:rPr>
                <w:rFonts w:cs="Arial"/>
                <w:szCs w:val="18"/>
                <w:lang w:eastAsia="zh-CN"/>
              </w:rPr>
            </w:pPr>
            <w:r>
              <w:rPr>
                <w:rFonts w:cs="Arial"/>
              </w:rPr>
              <w:t>T</w:t>
            </w:r>
          </w:p>
        </w:tc>
        <w:tc>
          <w:tcPr>
            <w:tcW w:w="1248" w:type="dxa"/>
            <w:tcBorders>
              <w:top w:val="single" w:sz="4" w:space="0" w:color="auto"/>
              <w:left w:val="single" w:sz="4" w:space="0" w:color="auto"/>
              <w:bottom w:val="single" w:sz="4" w:space="0" w:color="auto"/>
              <w:right w:val="single" w:sz="4" w:space="0" w:color="auto"/>
            </w:tcBorders>
            <w:hideMark/>
          </w:tcPr>
          <w:p w14:paraId="59A61610" w14:textId="77777777" w:rsidR="003F3082" w:rsidRDefault="003F3082">
            <w:pPr>
              <w:pStyle w:val="TAL"/>
              <w:jc w:val="center"/>
              <w:rPr>
                <w:rFonts w:cs="Arial"/>
                <w:szCs w:val="18"/>
                <w:lang w:eastAsia="zh-CN"/>
              </w:rPr>
            </w:pPr>
            <w:r>
              <w:rPr>
                <w:rFonts w:cs="Arial"/>
                <w:lang w:eastAsia="zh-CN"/>
              </w:rPr>
              <w:t>F</w:t>
            </w:r>
          </w:p>
        </w:tc>
        <w:tc>
          <w:tcPr>
            <w:tcW w:w="1497" w:type="dxa"/>
            <w:tcBorders>
              <w:top w:val="single" w:sz="4" w:space="0" w:color="auto"/>
              <w:left w:val="single" w:sz="4" w:space="0" w:color="auto"/>
              <w:bottom w:val="single" w:sz="4" w:space="0" w:color="auto"/>
              <w:right w:val="single" w:sz="4" w:space="0" w:color="auto"/>
            </w:tcBorders>
            <w:hideMark/>
          </w:tcPr>
          <w:p w14:paraId="53A95853" w14:textId="77777777" w:rsidR="003F3082" w:rsidRDefault="003F3082">
            <w:pPr>
              <w:pStyle w:val="TAL"/>
              <w:jc w:val="center"/>
              <w:rPr>
                <w:rFonts w:cs="Arial"/>
                <w:szCs w:val="18"/>
                <w:lang w:eastAsia="zh-CN"/>
              </w:rPr>
            </w:pPr>
            <w:r>
              <w:rPr>
                <w:rFonts w:cs="Arial"/>
              </w:rPr>
              <w:t>F</w:t>
            </w:r>
          </w:p>
        </w:tc>
        <w:tc>
          <w:tcPr>
            <w:tcW w:w="1703" w:type="dxa"/>
            <w:tcBorders>
              <w:top w:val="single" w:sz="4" w:space="0" w:color="auto"/>
              <w:left w:val="single" w:sz="4" w:space="0" w:color="auto"/>
              <w:bottom w:val="single" w:sz="4" w:space="0" w:color="auto"/>
              <w:right w:val="single" w:sz="4" w:space="0" w:color="auto"/>
            </w:tcBorders>
            <w:hideMark/>
          </w:tcPr>
          <w:p w14:paraId="22AE534D" w14:textId="77777777" w:rsidR="003F3082" w:rsidRDefault="003F3082">
            <w:pPr>
              <w:pStyle w:val="TAL"/>
              <w:jc w:val="center"/>
              <w:rPr>
                <w:rFonts w:cs="Arial"/>
                <w:szCs w:val="18"/>
              </w:rPr>
            </w:pPr>
            <w:r>
              <w:rPr>
                <w:rFonts w:cs="Arial"/>
                <w:szCs w:val="18"/>
                <w:lang w:eastAsia="zh-CN"/>
              </w:rPr>
              <w:t>T</w:t>
            </w:r>
          </w:p>
        </w:tc>
      </w:tr>
      <w:tr w:rsidR="003F3082" w14:paraId="7E5F1808" w14:textId="77777777" w:rsidTr="003F3082">
        <w:trPr>
          <w:cantSplit/>
          <w:trHeight w:val="236"/>
          <w:jc w:val="center"/>
        </w:trPr>
        <w:tc>
          <w:tcPr>
            <w:tcW w:w="2857" w:type="dxa"/>
            <w:tcBorders>
              <w:top w:val="single" w:sz="4" w:space="0" w:color="auto"/>
              <w:left w:val="single" w:sz="4" w:space="0" w:color="auto"/>
              <w:bottom w:val="single" w:sz="4" w:space="0" w:color="auto"/>
              <w:right w:val="single" w:sz="4" w:space="0" w:color="auto"/>
            </w:tcBorders>
            <w:hideMark/>
          </w:tcPr>
          <w:p w14:paraId="6B6A700B" w14:textId="77777777" w:rsidR="003F3082" w:rsidRDefault="003F3082">
            <w:pPr>
              <w:pStyle w:val="TAL"/>
              <w:rPr>
                <w:rFonts w:ascii="Courier New" w:hAnsi="Courier New" w:cs="Courier New"/>
                <w:szCs w:val="18"/>
                <w:lang w:eastAsia="zh-CN"/>
              </w:rPr>
            </w:pPr>
            <w:r>
              <w:rPr>
                <w:rFonts w:ascii="Courier New" w:hAnsi="Courier New" w:cs="Courier New"/>
                <w:szCs w:val="18"/>
                <w:lang w:eastAsia="zh-CN"/>
              </w:rPr>
              <w:t>availability</w:t>
            </w:r>
          </w:p>
        </w:tc>
        <w:tc>
          <w:tcPr>
            <w:tcW w:w="1068" w:type="dxa"/>
            <w:tcBorders>
              <w:top w:val="single" w:sz="4" w:space="0" w:color="auto"/>
              <w:left w:val="single" w:sz="4" w:space="0" w:color="auto"/>
              <w:bottom w:val="single" w:sz="4" w:space="0" w:color="auto"/>
              <w:right w:val="single" w:sz="4" w:space="0" w:color="auto"/>
            </w:tcBorders>
            <w:hideMark/>
          </w:tcPr>
          <w:p w14:paraId="6D595466" w14:textId="77777777" w:rsidR="003F3082" w:rsidRDefault="003F3082">
            <w:pPr>
              <w:pStyle w:val="TAL"/>
              <w:jc w:val="center"/>
              <w:rPr>
                <w:rFonts w:cs="Arial"/>
                <w:szCs w:val="18"/>
              </w:rPr>
            </w:pPr>
            <w:r>
              <w:rPr>
                <w:rFonts w:cs="Arial"/>
                <w:szCs w:val="18"/>
              </w:rPr>
              <w:t>M</w:t>
            </w:r>
          </w:p>
        </w:tc>
        <w:tc>
          <w:tcPr>
            <w:tcW w:w="1256" w:type="dxa"/>
            <w:tcBorders>
              <w:top w:val="single" w:sz="4" w:space="0" w:color="auto"/>
              <w:left w:val="single" w:sz="4" w:space="0" w:color="auto"/>
              <w:bottom w:val="single" w:sz="4" w:space="0" w:color="auto"/>
              <w:right w:val="single" w:sz="4" w:space="0" w:color="auto"/>
            </w:tcBorders>
            <w:hideMark/>
          </w:tcPr>
          <w:p w14:paraId="1707B761" w14:textId="77777777" w:rsidR="003F3082" w:rsidRDefault="003F3082">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hideMark/>
          </w:tcPr>
          <w:p w14:paraId="1E12D47D" w14:textId="77777777" w:rsidR="003F3082" w:rsidRDefault="003F3082">
            <w:pPr>
              <w:pStyle w:val="TAL"/>
              <w:jc w:val="center"/>
              <w:rPr>
                <w:rFonts w:cs="Arial"/>
                <w:lang w:eastAsia="zh-CN"/>
              </w:rPr>
            </w:pPr>
            <w:r>
              <w:rPr>
                <w:rFonts w:cs="Arial"/>
                <w:lang w:eastAsia="zh-CN"/>
              </w:rPr>
              <w:t>F</w:t>
            </w:r>
          </w:p>
        </w:tc>
        <w:tc>
          <w:tcPr>
            <w:tcW w:w="1497" w:type="dxa"/>
            <w:tcBorders>
              <w:top w:val="single" w:sz="4" w:space="0" w:color="auto"/>
              <w:left w:val="single" w:sz="4" w:space="0" w:color="auto"/>
              <w:bottom w:val="single" w:sz="4" w:space="0" w:color="auto"/>
              <w:right w:val="single" w:sz="4" w:space="0" w:color="auto"/>
            </w:tcBorders>
            <w:hideMark/>
          </w:tcPr>
          <w:p w14:paraId="536E877E" w14:textId="77777777" w:rsidR="003F3082" w:rsidRDefault="003F3082">
            <w:pPr>
              <w:pStyle w:val="TAL"/>
              <w:jc w:val="center"/>
              <w:rPr>
                <w:rFonts w:cs="Arial"/>
              </w:rPr>
            </w:pPr>
            <w:r>
              <w:rPr>
                <w:rFonts w:cs="Arial"/>
              </w:rPr>
              <w:t>F</w:t>
            </w:r>
          </w:p>
        </w:tc>
        <w:tc>
          <w:tcPr>
            <w:tcW w:w="1703" w:type="dxa"/>
            <w:tcBorders>
              <w:top w:val="single" w:sz="4" w:space="0" w:color="auto"/>
              <w:left w:val="single" w:sz="4" w:space="0" w:color="auto"/>
              <w:bottom w:val="single" w:sz="4" w:space="0" w:color="auto"/>
              <w:right w:val="single" w:sz="4" w:space="0" w:color="auto"/>
            </w:tcBorders>
            <w:hideMark/>
          </w:tcPr>
          <w:p w14:paraId="5250BC92" w14:textId="77777777" w:rsidR="003F3082" w:rsidRDefault="003F3082">
            <w:pPr>
              <w:pStyle w:val="TAL"/>
              <w:jc w:val="center"/>
              <w:rPr>
                <w:rFonts w:cs="Arial"/>
                <w:lang w:eastAsia="zh-CN"/>
              </w:rPr>
            </w:pPr>
            <w:r>
              <w:rPr>
                <w:rFonts w:cs="Arial"/>
                <w:lang w:eastAsia="zh-CN"/>
              </w:rPr>
              <w:t>T</w:t>
            </w:r>
          </w:p>
        </w:tc>
      </w:tr>
      <w:tr w:rsidR="003F3082" w14:paraId="71C71F28" w14:textId="77777777" w:rsidTr="003F3082">
        <w:trPr>
          <w:cantSplit/>
          <w:trHeight w:val="236"/>
          <w:jc w:val="center"/>
        </w:trPr>
        <w:tc>
          <w:tcPr>
            <w:tcW w:w="2857" w:type="dxa"/>
            <w:tcBorders>
              <w:top w:val="single" w:sz="4" w:space="0" w:color="auto"/>
              <w:left w:val="single" w:sz="4" w:space="0" w:color="auto"/>
              <w:bottom w:val="single" w:sz="4" w:space="0" w:color="auto"/>
              <w:right w:val="single" w:sz="4" w:space="0" w:color="auto"/>
            </w:tcBorders>
            <w:hideMark/>
          </w:tcPr>
          <w:p w14:paraId="2129F9CC" w14:textId="77777777" w:rsidR="003F3082" w:rsidRDefault="003F3082">
            <w:pPr>
              <w:pStyle w:val="TAL"/>
              <w:rPr>
                <w:rFonts w:ascii="Courier New" w:hAnsi="Courier New" w:cs="Courier New"/>
                <w:szCs w:val="18"/>
                <w:lang w:eastAsia="zh-CN"/>
              </w:rPr>
            </w:pPr>
            <w:r>
              <w:rPr>
                <w:rFonts w:ascii="Courier New" w:hAnsi="Courier New" w:cs="Courier New"/>
                <w:szCs w:val="18"/>
                <w:lang w:eastAsia="zh-CN"/>
              </w:rPr>
              <w:t>periodicityList</w:t>
            </w:r>
          </w:p>
        </w:tc>
        <w:tc>
          <w:tcPr>
            <w:tcW w:w="1068" w:type="dxa"/>
            <w:tcBorders>
              <w:top w:val="single" w:sz="4" w:space="0" w:color="auto"/>
              <w:left w:val="single" w:sz="4" w:space="0" w:color="auto"/>
              <w:bottom w:val="single" w:sz="4" w:space="0" w:color="auto"/>
              <w:right w:val="single" w:sz="4" w:space="0" w:color="auto"/>
            </w:tcBorders>
            <w:hideMark/>
          </w:tcPr>
          <w:p w14:paraId="6260C992" w14:textId="77777777" w:rsidR="003F3082" w:rsidRDefault="003F3082">
            <w:pPr>
              <w:pStyle w:val="TAL"/>
              <w:jc w:val="center"/>
              <w:rPr>
                <w:rFonts w:cs="Arial"/>
                <w:szCs w:val="18"/>
              </w:rPr>
            </w:pPr>
            <w:r>
              <w:rPr>
                <w:rFonts w:cs="Arial"/>
                <w:szCs w:val="18"/>
              </w:rPr>
              <w:t>M</w:t>
            </w:r>
          </w:p>
        </w:tc>
        <w:tc>
          <w:tcPr>
            <w:tcW w:w="1256" w:type="dxa"/>
            <w:tcBorders>
              <w:top w:val="single" w:sz="4" w:space="0" w:color="auto"/>
              <w:left w:val="single" w:sz="4" w:space="0" w:color="auto"/>
              <w:bottom w:val="single" w:sz="4" w:space="0" w:color="auto"/>
              <w:right w:val="single" w:sz="4" w:space="0" w:color="auto"/>
            </w:tcBorders>
            <w:hideMark/>
          </w:tcPr>
          <w:p w14:paraId="3621C44D" w14:textId="77777777" w:rsidR="003F3082" w:rsidRDefault="003F3082">
            <w:pPr>
              <w:pStyle w:val="TAL"/>
              <w:jc w:val="center"/>
              <w:rPr>
                <w:rFonts w:cs="Arial"/>
                <w:szCs w:val="18"/>
                <w:lang w:eastAsia="zh-CN"/>
              </w:rPr>
            </w:pPr>
            <w:r>
              <w:rPr>
                <w:rFonts w:cs="Arial"/>
              </w:rPr>
              <w:t>T</w:t>
            </w:r>
          </w:p>
        </w:tc>
        <w:tc>
          <w:tcPr>
            <w:tcW w:w="1248" w:type="dxa"/>
            <w:tcBorders>
              <w:top w:val="single" w:sz="4" w:space="0" w:color="auto"/>
              <w:left w:val="single" w:sz="4" w:space="0" w:color="auto"/>
              <w:bottom w:val="single" w:sz="4" w:space="0" w:color="auto"/>
              <w:right w:val="single" w:sz="4" w:space="0" w:color="auto"/>
            </w:tcBorders>
            <w:hideMark/>
          </w:tcPr>
          <w:p w14:paraId="487484C8" w14:textId="77777777" w:rsidR="003F3082" w:rsidRDefault="003F3082">
            <w:pPr>
              <w:pStyle w:val="TAL"/>
              <w:jc w:val="center"/>
              <w:rPr>
                <w:rFonts w:cs="Arial"/>
                <w:szCs w:val="18"/>
                <w:lang w:eastAsia="zh-CN"/>
              </w:rPr>
            </w:pPr>
            <w:r>
              <w:rPr>
                <w:rFonts w:cs="Arial"/>
                <w:szCs w:val="18"/>
                <w:lang w:eastAsia="zh-CN"/>
              </w:rPr>
              <w:t>T</w:t>
            </w:r>
          </w:p>
        </w:tc>
        <w:tc>
          <w:tcPr>
            <w:tcW w:w="1497" w:type="dxa"/>
            <w:tcBorders>
              <w:top w:val="single" w:sz="4" w:space="0" w:color="auto"/>
              <w:left w:val="single" w:sz="4" w:space="0" w:color="auto"/>
              <w:bottom w:val="single" w:sz="4" w:space="0" w:color="auto"/>
              <w:right w:val="single" w:sz="4" w:space="0" w:color="auto"/>
            </w:tcBorders>
            <w:hideMark/>
          </w:tcPr>
          <w:p w14:paraId="3916B915" w14:textId="77777777" w:rsidR="003F3082" w:rsidRDefault="003F3082">
            <w:pPr>
              <w:pStyle w:val="TAL"/>
              <w:jc w:val="center"/>
              <w:rPr>
                <w:rFonts w:cs="Arial"/>
                <w:szCs w:val="18"/>
                <w:lang w:eastAsia="zh-CN"/>
              </w:rPr>
            </w:pPr>
            <w:r>
              <w:rPr>
                <w:rFonts w:cs="Arial"/>
              </w:rPr>
              <w:t>F</w:t>
            </w:r>
          </w:p>
        </w:tc>
        <w:tc>
          <w:tcPr>
            <w:tcW w:w="1703" w:type="dxa"/>
            <w:tcBorders>
              <w:top w:val="single" w:sz="4" w:space="0" w:color="auto"/>
              <w:left w:val="single" w:sz="4" w:space="0" w:color="auto"/>
              <w:bottom w:val="single" w:sz="4" w:space="0" w:color="auto"/>
              <w:right w:val="single" w:sz="4" w:space="0" w:color="auto"/>
            </w:tcBorders>
            <w:hideMark/>
          </w:tcPr>
          <w:p w14:paraId="37C73EF5" w14:textId="77777777" w:rsidR="003F3082" w:rsidRDefault="003F3082">
            <w:pPr>
              <w:pStyle w:val="TAL"/>
              <w:jc w:val="center"/>
              <w:rPr>
                <w:rFonts w:cs="Arial"/>
                <w:szCs w:val="18"/>
              </w:rPr>
            </w:pPr>
            <w:r>
              <w:rPr>
                <w:rFonts w:cs="Arial"/>
                <w:lang w:eastAsia="zh-CN"/>
              </w:rPr>
              <w:t>T</w:t>
            </w:r>
          </w:p>
        </w:tc>
      </w:tr>
    </w:tbl>
    <w:p w14:paraId="7F033FC8" w14:textId="77777777" w:rsidR="003F3082" w:rsidRDefault="003F3082" w:rsidP="003F3082">
      <w:pPr>
        <w:pStyle w:val="Heading4"/>
      </w:pPr>
      <w:bookmarkStart w:id="4150" w:name="_Toc59183234"/>
      <w:bookmarkStart w:id="4151" w:name="_Toc59184700"/>
      <w:bookmarkStart w:id="4152" w:name="_Toc59195635"/>
      <w:bookmarkStart w:id="4153" w:name="_Toc59440063"/>
      <w:bookmarkStart w:id="4154" w:name="_Toc67990486"/>
      <w:r>
        <w:t>6.3.7.3</w:t>
      </w:r>
      <w:r>
        <w:tab/>
        <w:t>Attribute constraints</w:t>
      </w:r>
      <w:bookmarkEnd w:id="4150"/>
      <w:bookmarkEnd w:id="4151"/>
      <w:bookmarkEnd w:id="4152"/>
      <w:bookmarkEnd w:id="4153"/>
      <w:bookmarkEnd w:id="4154"/>
    </w:p>
    <w:p w14:paraId="3AB2DE68" w14:textId="77777777" w:rsidR="003F3082" w:rsidRDefault="003F3082" w:rsidP="003F3082">
      <w:r>
        <w:t>None.</w:t>
      </w:r>
    </w:p>
    <w:p w14:paraId="7B0B1445" w14:textId="77777777" w:rsidR="003F3082" w:rsidRDefault="003F3082" w:rsidP="003F3082">
      <w:pPr>
        <w:pStyle w:val="Heading4"/>
      </w:pPr>
      <w:bookmarkStart w:id="4155" w:name="_Toc59183235"/>
      <w:bookmarkStart w:id="4156" w:name="_Toc59184701"/>
      <w:bookmarkStart w:id="4157" w:name="_Toc59195636"/>
      <w:bookmarkStart w:id="4158" w:name="_Toc59440064"/>
      <w:bookmarkStart w:id="4159" w:name="_Toc67990487"/>
      <w:r>
        <w:rPr>
          <w:lang w:eastAsia="zh-CN"/>
        </w:rPr>
        <w:t>6.3.7.</w:t>
      </w:r>
      <w:r>
        <w:t>4</w:t>
      </w:r>
      <w:r>
        <w:tab/>
        <w:t>Notifications</w:t>
      </w:r>
      <w:bookmarkEnd w:id="4155"/>
      <w:bookmarkEnd w:id="4156"/>
      <w:bookmarkEnd w:id="4157"/>
      <w:bookmarkEnd w:id="4158"/>
      <w:bookmarkEnd w:id="4159"/>
    </w:p>
    <w:p w14:paraId="731588C2" w14:textId="77777777" w:rsidR="003F3082" w:rsidRDefault="003F3082" w:rsidP="003F3082">
      <w:r>
        <w:t xml:space="preserve">The subclause 6.5 of the &lt;&lt;IOC&gt;&gt; using this </w:t>
      </w:r>
      <w:r>
        <w:rPr>
          <w:lang w:eastAsia="zh-CN"/>
        </w:rPr>
        <w:t>&lt;&lt;dataType&gt;&gt; as one of its attributes, shall be applicable</w:t>
      </w:r>
      <w:r>
        <w:t>.</w:t>
      </w:r>
    </w:p>
    <w:p w14:paraId="1C2C77AF" w14:textId="77777777" w:rsidR="003F3082" w:rsidRDefault="003F3082" w:rsidP="003F3082">
      <w:pPr>
        <w:pStyle w:val="Heading3"/>
        <w:rPr>
          <w:lang w:eastAsia="zh-CN"/>
        </w:rPr>
      </w:pPr>
      <w:bookmarkStart w:id="4160" w:name="_Toc59183236"/>
      <w:bookmarkStart w:id="4161" w:name="_Toc59184702"/>
      <w:bookmarkStart w:id="4162" w:name="_Toc59195637"/>
      <w:bookmarkStart w:id="4163" w:name="_Toc59440065"/>
      <w:bookmarkStart w:id="4164" w:name="_Toc67990488"/>
      <w:r>
        <w:rPr>
          <w:lang w:eastAsia="zh-CN"/>
        </w:rPr>
        <w:t>6.3.8</w:t>
      </w:r>
      <w:r>
        <w:rPr>
          <w:lang w:eastAsia="zh-CN"/>
        </w:rPr>
        <w:tab/>
      </w:r>
      <w:r>
        <w:rPr>
          <w:rFonts w:ascii="Courier New" w:hAnsi="Courier New" w:cs="Courier New"/>
          <w:lang w:eastAsia="zh-CN"/>
        </w:rPr>
        <w:t>DLThpt&lt;&lt;dataType&gt;&gt;</w:t>
      </w:r>
      <w:bookmarkEnd w:id="4160"/>
      <w:bookmarkEnd w:id="4161"/>
      <w:bookmarkEnd w:id="4162"/>
      <w:bookmarkEnd w:id="4163"/>
      <w:bookmarkEnd w:id="4164"/>
    </w:p>
    <w:p w14:paraId="70F83C21" w14:textId="77777777" w:rsidR="003F3082" w:rsidRDefault="003F3082" w:rsidP="003F3082">
      <w:pPr>
        <w:pStyle w:val="Heading4"/>
      </w:pPr>
      <w:bookmarkStart w:id="4165" w:name="_Toc59183237"/>
      <w:bookmarkStart w:id="4166" w:name="_Toc59184703"/>
      <w:bookmarkStart w:id="4167" w:name="_Toc59195638"/>
      <w:bookmarkStart w:id="4168" w:name="_Toc59440066"/>
      <w:bookmarkStart w:id="4169" w:name="_Toc67990489"/>
      <w:r>
        <w:t>6.3.8.1</w:t>
      </w:r>
      <w:r>
        <w:tab/>
        <w:t>Definition</w:t>
      </w:r>
      <w:bookmarkEnd w:id="4165"/>
      <w:bookmarkEnd w:id="4166"/>
      <w:bookmarkEnd w:id="4167"/>
      <w:bookmarkEnd w:id="4168"/>
      <w:bookmarkEnd w:id="4169"/>
    </w:p>
    <w:p w14:paraId="7E27A9BB" w14:textId="77777777" w:rsidR="003F3082" w:rsidRDefault="003F3082" w:rsidP="003F3082">
      <w:r>
        <w:t>This data type represents the downlink throughput per slice or per UE (</w:t>
      </w:r>
      <w:r>
        <w:rPr>
          <w:rFonts w:cs="Arial"/>
          <w:snapToGrid w:val="0"/>
          <w:szCs w:val="18"/>
        </w:rPr>
        <w:t>See Clause 3.4.5 and 3.4.6 of GSMA NG.116 [50]</w:t>
      </w:r>
      <w:r>
        <w:t xml:space="preserve">). </w:t>
      </w:r>
    </w:p>
    <w:p w14:paraId="52A772ED" w14:textId="77777777" w:rsidR="003F3082" w:rsidRDefault="003F3082" w:rsidP="003F3082">
      <w:pPr>
        <w:pStyle w:val="Heading4"/>
      </w:pPr>
      <w:bookmarkStart w:id="4170" w:name="_Toc59183238"/>
      <w:bookmarkStart w:id="4171" w:name="_Toc59184704"/>
      <w:bookmarkStart w:id="4172" w:name="_Toc59195639"/>
      <w:bookmarkStart w:id="4173" w:name="_Toc59440067"/>
      <w:bookmarkStart w:id="4174" w:name="_Toc67990490"/>
      <w:r>
        <w:t>6</w:t>
      </w:r>
      <w:r>
        <w:rPr>
          <w:lang w:eastAsia="zh-CN"/>
        </w:rPr>
        <w:t>.</w:t>
      </w:r>
      <w:r>
        <w:t>3.8.2</w:t>
      </w:r>
      <w:r>
        <w:tab/>
        <w:t>Attributes</w:t>
      </w:r>
      <w:bookmarkEnd w:id="4170"/>
      <w:bookmarkEnd w:id="4171"/>
      <w:bookmarkEnd w:id="4172"/>
      <w:bookmarkEnd w:id="4173"/>
      <w:bookmarkEnd w:id="417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92"/>
        <w:gridCol w:w="1064"/>
        <w:gridCol w:w="1254"/>
        <w:gridCol w:w="1243"/>
        <w:gridCol w:w="1486"/>
        <w:gridCol w:w="1690"/>
      </w:tblGrid>
      <w:tr w:rsidR="003F3082" w14:paraId="5B7D46F4" w14:textId="77777777" w:rsidTr="003F3082">
        <w:trPr>
          <w:cantSplit/>
          <w:trHeight w:val="461"/>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CF0E202" w14:textId="77777777" w:rsidR="003F3082" w:rsidRDefault="003F308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01B66DB" w14:textId="77777777" w:rsidR="003F3082" w:rsidRDefault="003F3082">
            <w:pPr>
              <w:pStyle w:val="TAH"/>
              <w:rPr>
                <w:rFonts w:cs="Arial"/>
                <w:szCs w:val="18"/>
              </w:rPr>
            </w:pPr>
            <w:r>
              <w:rPr>
                <w:rFonts w:cs="Arial"/>
                <w:szCs w:val="18"/>
              </w:rPr>
              <w:t>Support Qualifier</w:t>
            </w:r>
          </w:p>
        </w:tc>
        <w:tc>
          <w:tcPr>
            <w:tcW w:w="125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645AA69" w14:textId="77777777" w:rsidR="003F3082" w:rsidRDefault="003F308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9A76997" w14:textId="77777777" w:rsidR="003F3082" w:rsidRDefault="003F308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68AB1FA" w14:textId="77777777" w:rsidR="003F3082" w:rsidRDefault="003F308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1DAA1C8" w14:textId="77777777" w:rsidR="003F3082" w:rsidRDefault="003F3082">
            <w:pPr>
              <w:pStyle w:val="TAH"/>
              <w:rPr>
                <w:rFonts w:cs="Arial"/>
                <w:szCs w:val="18"/>
              </w:rPr>
            </w:pPr>
            <w:r>
              <w:rPr>
                <w:rFonts w:cs="Arial"/>
                <w:szCs w:val="18"/>
              </w:rPr>
              <w:t>isNotifyable</w:t>
            </w:r>
          </w:p>
        </w:tc>
      </w:tr>
      <w:tr w:rsidR="003F3082" w14:paraId="36E5B9F6" w14:textId="77777777" w:rsidTr="003F3082">
        <w:trPr>
          <w:cantSplit/>
          <w:trHeight w:val="236"/>
          <w:jc w:val="center"/>
        </w:trPr>
        <w:tc>
          <w:tcPr>
            <w:tcW w:w="2892" w:type="dxa"/>
            <w:tcBorders>
              <w:top w:val="single" w:sz="4" w:space="0" w:color="auto"/>
              <w:left w:val="single" w:sz="4" w:space="0" w:color="auto"/>
              <w:bottom w:val="single" w:sz="4" w:space="0" w:color="auto"/>
              <w:right w:val="single" w:sz="4" w:space="0" w:color="auto"/>
            </w:tcBorders>
            <w:hideMark/>
          </w:tcPr>
          <w:p w14:paraId="7017DB8D" w14:textId="77777777" w:rsidR="003F3082" w:rsidRDefault="003F308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5E4E930D" w14:textId="77777777" w:rsidR="003F3082" w:rsidRDefault="003F308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076C4A0B" w14:textId="77777777" w:rsidR="003F3082" w:rsidRDefault="003F308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061462F" w14:textId="77777777" w:rsidR="003F3082" w:rsidRDefault="003F308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0ECE7023" w14:textId="77777777" w:rsidR="003F3082" w:rsidRDefault="003F308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20B0BA3F" w14:textId="77777777" w:rsidR="003F3082" w:rsidRDefault="003F3082">
            <w:pPr>
              <w:pStyle w:val="TAL"/>
              <w:jc w:val="center"/>
              <w:rPr>
                <w:rFonts w:cs="Arial"/>
                <w:szCs w:val="18"/>
                <w:lang w:eastAsia="zh-CN"/>
              </w:rPr>
            </w:pPr>
            <w:r>
              <w:rPr>
                <w:rFonts w:cs="Arial"/>
                <w:szCs w:val="18"/>
                <w:lang w:eastAsia="zh-CN"/>
              </w:rPr>
              <w:t>T</w:t>
            </w:r>
          </w:p>
        </w:tc>
      </w:tr>
      <w:tr w:rsidR="003F3082" w14:paraId="647F4258" w14:textId="77777777" w:rsidTr="003F3082">
        <w:trPr>
          <w:cantSplit/>
          <w:trHeight w:val="236"/>
          <w:jc w:val="center"/>
        </w:trPr>
        <w:tc>
          <w:tcPr>
            <w:tcW w:w="2892" w:type="dxa"/>
            <w:tcBorders>
              <w:top w:val="single" w:sz="4" w:space="0" w:color="auto"/>
              <w:left w:val="single" w:sz="4" w:space="0" w:color="auto"/>
              <w:bottom w:val="single" w:sz="4" w:space="0" w:color="auto"/>
              <w:right w:val="single" w:sz="4" w:space="0" w:color="auto"/>
            </w:tcBorders>
            <w:hideMark/>
          </w:tcPr>
          <w:p w14:paraId="261BD940" w14:textId="77777777" w:rsidR="003F3082" w:rsidRDefault="003F3082">
            <w:pPr>
              <w:pStyle w:val="TAL"/>
              <w:rPr>
                <w:rFonts w:ascii="Courier New" w:hAnsi="Courier New" w:cs="Courier New"/>
                <w:szCs w:val="18"/>
                <w:lang w:eastAsia="zh-CN"/>
              </w:rPr>
            </w:pPr>
            <w:r>
              <w:rPr>
                <w:rFonts w:ascii="Courier New" w:hAnsi="Courier New" w:cs="Courier New"/>
                <w:szCs w:val="18"/>
                <w:lang w:eastAsia="zh-CN"/>
              </w:rPr>
              <w:t>guaThpt</w:t>
            </w:r>
          </w:p>
        </w:tc>
        <w:tc>
          <w:tcPr>
            <w:tcW w:w="1064" w:type="dxa"/>
            <w:tcBorders>
              <w:top w:val="single" w:sz="4" w:space="0" w:color="auto"/>
              <w:left w:val="single" w:sz="4" w:space="0" w:color="auto"/>
              <w:bottom w:val="single" w:sz="4" w:space="0" w:color="auto"/>
              <w:right w:val="single" w:sz="4" w:space="0" w:color="auto"/>
            </w:tcBorders>
            <w:hideMark/>
          </w:tcPr>
          <w:p w14:paraId="156A3FA6" w14:textId="77777777" w:rsidR="003F3082" w:rsidRDefault="003F308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28187D27" w14:textId="77777777" w:rsidR="003F3082" w:rsidRDefault="003F308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4E85FD56" w14:textId="77777777" w:rsidR="003F3082" w:rsidRDefault="003F308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0554A09E" w14:textId="77777777" w:rsidR="003F3082" w:rsidRDefault="003F308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1AA26EBE" w14:textId="77777777" w:rsidR="003F3082" w:rsidRDefault="003F3082">
            <w:pPr>
              <w:pStyle w:val="TAL"/>
              <w:jc w:val="center"/>
              <w:rPr>
                <w:rFonts w:cs="Arial"/>
                <w:szCs w:val="18"/>
              </w:rPr>
            </w:pPr>
            <w:r>
              <w:rPr>
                <w:rFonts w:cs="Arial"/>
                <w:lang w:eastAsia="zh-CN"/>
              </w:rPr>
              <w:t>T</w:t>
            </w:r>
          </w:p>
        </w:tc>
      </w:tr>
      <w:tr w:rsidR="003F3082" w14:paraId="29A58553" w14:textId="77777777" w:rsidTr="003F3082">
        <w:trPr>
          <w:cantSplit/>
          <w:trHeight w:val="236"/>
          <w:jc w:val="center"/>
        </w:trPr>
        <w:tc>
          <w:tcPr>
            <w:tcW w:w="2892" w:type="dxa"/>
            <w:tcBorders>
              <w:top w:val="single" w:sz="4" w:space="0" w:color="auto"/>
              <w:left w:val="single" w:sz="4" w:space="0" w:color="auto"/>
              <w:bottom w:val="single" w:sz="4" w:space="0" w:color="auto"/>
              <w:right w:val="single" w:sz="4" w:space="0" w:color="auto"/>
            </w:tcBorders>
            <w:hideMark/>
          </w:tcPr>
          <w:p w14:paraId="01210336" w14:textId="77777777" w:rsidR="003F3082" w:rsidRDefault="003F3082">
            <w:pPr>
              <w:pStyle w:val="TAL"/>
              <w:rPr>
                <w:rFonts w:ascii="Courier New" w:hAnsi="Courier New" w:cs="Courier New"/>
                <w:szCs w:val="18"/>
                <w:lang w:eastAsia="zh-CN"/>
              </w:rPr>
            </w:pPr>
            <w:r>
              <w:rPr>
                <w:rFonts w:ascii="Courier New" w:hAnsi="Courier New" w:cs="Courier New"/>
                <w:szCs w:val="18"/>
                <w:lang w:eastAsia="zh-CN"/>
              </w:rPr>
              <w:t>maxThpt</w:t>
            </w:r>
          </w:p>
        </w:tc>
        <w:tc>
          <w:tcPr>
            <w:tcW w:w="1064" w:type="dxa"/>
            <w:tcBorders>
              <w:top w:val="single" w:sz="4" w:space="0" w:color="auto"/>
              <w:left w:val="single" w:sz="4" w:space="0" w:color="auto"/>
              <w:bottom w:val="single" w:sz="4" w:space="0" w:color="auto"/>
              <w:right w:val="single" w:sz="4" w:space="0" w:color="auto"/>
            </w:tcBorders>
            <w:hideMark/>
          </w:tcPr>
          <w:p w14:paraId="6A84EEE7" w14:textId="77777777" w:rsidR="003F3082" w:rsidRDefault="003F3082">
            <w:pPr>
              <w:pStyle w:val="TAL"/>
              <w:jc w:val="center"/>
              <w:rPr>
                <w:rFonts w:cs="Arial"/>
                <w:szCs w:val="18"/>
              </w:rPr>
            </w:pPr>
            <w:r>
              <w:rPr>
                <w:rFonts w:cs="Arial"/>
                <w:szCs w:val="18"/>
              </w:rPr>
              <w:t>C</w:t>
            </w:r>
          </w:p>
        </w:tc>
        <w:tc>
          <w:tcPr>
            <w:tcW w:w="1254" w:type="dxa"/>
            <w:tcBorders>
              <w:top w:val="single" w:sz="4" w:space="0" w:color="auto"/>
              <w:left w:val="single" w:sz="4" w:space="0" w:color="auto"/>
              <w:bottom w:val="single" w:sz="4" w:space="0" w:color="auto"/>
              <w:right w:val="single" w:sz="4" w:space="0" w:color="auto"/>
            </w:tcBorders>
            <w:hideMark/>
          </w:tcPr>
          <w:p w14:paraId="08CE0E48" w14:textId="77777777" w:rsidR="003F3082" w:rsidRDefault="003F308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406907C" w14:textId="77777777" w:rsidR="003F3082" w:rsidRDefault="003F308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6AE1C4F4" w14:textId="77777777" w:rsidR="003F3082" w:rsidRDefault="003F308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724DB1A9" w14:textId="77777777" w:rsidR="003F3082" w:rsidRDefault="003F3082">
            <w:pPr>
              <w:pStyle w:val="TAL"/>
              <w:jc w:val="center"/>
              <w:rPr>
                <w:rFonts w:cs="Arial"/>
                <w:szCs w:val="18"/>
              </w:rPr>
            </w:pPr>
            <w:r>
              <w:rPr>
                <w:rFonts w:cs="Arial"/>
                <w:lang w:eastAsia="zh-CN"/>
              </w:rPr>
              <w:t>T</w:t>
            </w:r>
          </w:p>
        </w:tc>
      </w:tr>
    </w:tbl>
    <w:p w14:paraId="4DF88E67" w14:textId="77777777" w:rsidR="003F3082" w:rsidRDefault="003F3082" w:rsidP="003F3082">
      <w:pPr>
        <w:pStyle w:val="Heading4"/>
      </w:pPr>
      <w:bookmarkStart w:id="4175" w:name="_Toc59183239"/>
      <w:bookmarkStart w:id="4176" w:name="_Toc59184705"/>
      <w:bookmarkStart w:id="4177" w:name="_Toc59195640"/>
      <w:bookmarkStart w:id="4178" w:name="_Toc59440068"/>
      <w:bookmarkStart w:id="4179" w:name="_Toc67990491"/>
      <w:r>
        <w:t>6.3.8.3</w:t>
      </w:r>
      <w:r>
        <w:tab/>
        <w:t>Attribute constraints</w:t>
      </w:r>
      <w:bookmarkEnd w:id="4175"/>
      <w:bookmarkEnd w:id="4176"/>
      <w:bookmarkEnd w:id="4177"/>
      <w:bookmarkEnd w:id="4178"/>
      <w:bookmarkEnd w:id="4179"/>
    </w:p>
    <w:p w14:paraId="537BE9AC" w14:textId="77777777" w:rsidR="003F3082" w:rsidRDefault="003F3082" w:rsidP="003F3082">
      <w:pPr>
        <w:rPr>
          <w:lang w:eastAsia="zh-CN"/>
        </w:rPr>
      </w:pPr>
      <w:r>
        <w:t>None.</w:t>
      </w:r>
    </w:p>
    <w:p w14:paraId="53C046AC" w14:textId="77777777" w:rsidR="003F3082" w:rsidRDefault="003F3082" w:rsidP="003F3082">
      <w:pPr>
        <w:pStyle w:val="Heading4"/>
      </w:pPr>
      <w:bookmarkStart w:id="4180" w:name="_Toc59183240"/>
      <w:bookmarkStart w:id="4181" w:name="_Toc59184706"/>
      <w:bookmarkStart w:id="4182" w:name="_Toc59195641"/>
      <w:bookmarkStart w:id="4183" w:name="_Toc59440069"/>
      <w:bookmarkStart w:id="4184" w:name="_Toc67990492"/>
      <w:r>
        <w:rPr>
          <w:lang w:eastAsia="zh-CN"/>
        </w:rPr>
        <w:t>6.3.8.</w:t>
      </w:r>
      <w:r>
        <w:t>4</w:t>
      </w:r>
      <w:r>
        <w:tab/>
        <w:t>Notifications</w:t>
      </w:r>
      <w:bookmarkEnd w:id="4180"/>
      <w:bookmarkEnd w:id="4181"/>
      <w:bookmarkEnd w:id="4182"/>
      <w:bookmarkEnd w:id="4183"/>
      <w:bookmarkEnd w:id="4184"/>
    </w:p>
    <w:p w14:paraId="12641080" w14:textId="77777777" w:rsidR="003F3082" w:rsidRDefault="003F3082" w:rsidP="003F3082">
      <w:r>
        <w:t xml:space="preserve">The subclause 6.5 of the &lt;&lt;IOC&gt;&gt; using this </w:t>
      </w:r>
      <w:r>
        <w:rPr>
          <w:lang w:eastAsia="zh-CN"/>
        </w:rPr>
        <w:t>&lt;&lt;dataType&gt;&gt; as one of its attributes, shall be applicable</w:t>
      </w:r>
      <w:r>
        <w:t>.</w:t>
      </w:r>
    </w:p>
    <w:p w14:paraId="23D9B413" w14:textId="77777777" w:rsidR="003F3082" w:rsidRDefault="003F3082" w:rsidP="003F3082">
      <w:pPr>
        <w:pStyle w:val="Heading3"/>
        <w:rPr>
          <w:lang w:eastAsia="zh-CN"/>
        </w:rPr>
      </w:pPr>
      <w:bookmarkStart w:id="4185" w:name="_Toc59183241"/>
      <w:bookmarkStart w:id="4186" w:name="_Toc59184707"/>
      <w:bookmarkStart w:id="4187" w:name="_Toc59195642"/>
      <w:bookmarkStart w:id="4188" w:name="_Toc59440070"/>
      <w:bookmarkStart w:id="4189" w:name="_Toc67990493"/>
      <w:r>
        <w:rPr>
          <w:lang w:eastAsia="zh-CN"/>
        </w:rPr>
        <w:t>6.3.9</w:t>
      </w:r>
      <w:r>
        <w:rPr>
          <w:lang w:eastAsia="zh-CN"/>
        </w:rPr>
        <w:tab/>
      </w:r>
      <w:r>
        <w:rPr>
          <w:rFonts w:ascii="Courier New" w:hAnsi="Courier New" w:cs="Courier New"/>
          <w:lang w:eastAsia="zh-CN"/>
        </w:rPr>
        <w:t>ULThpt&lt;&lt;dataType&gt;&gt;</w:t>
      </w:r>
      <w:bookmarkEnd w:id="4185"/>
      <w:bookmarkEnd w:id="4186"/>
      <w:bookmarkEnd w:id="4187"/>
      <w:bookmarkEnd w:id="4188"/>
      <w:bookmarkEnd w:id="4189"/>
    </w:p>
    <w:p w14:paraId="71DE11DE" w14:textId="77777777" w:rsidR="003F3082" w:rsidRDefault="003F3082" w:rsidP="003F3082">
      <w:pPr>
        <w:pStyle w:val="Heading4"/>
      </w:pPr>
      <w:bookmarkStart w:id="4190" w:name="_Toc59183242"/>
      <w:bookmarkStart w:id="4191" w:name="_Toc59184708"/>
      <w:bookmarkStart w:id="4192" w:name="_Toc59195643"/>
      <w:bookmarkStart w:id="4193" w:name="_Toc59440071"/>
      <w:bookmarkStart w:id="4194" w:name="_Toc67990494"/>
      <w:r>
        <w:t>6.3.9.1</w:t>
      </w:r>
      <w:r>
        <w:tab/>
        <w:t>Definition</w:t>
      </w:r>
      <w:bookmarkEnd w:id="4190"/>
      <w:bookmarkEnd w:id="4191"/>
      <w:bookmarkEnd w:id="4192"/>
      <w:bookmarkEnd w:id="4193"/>
      <w:bookmarkEnd w:id="4194"/>
    </w:p>
    <w:p w14:paraId="6F607119" w14:textId="77777777" w:rsidR="003F3082" w:rsidRDefault="003F3082" w:rsidP="003F3082">
      <w:r>
        <w:t>This data type represents the uplink throughput per slice or per UE (</w:t>
      </w:r>
      <w:r>
        <w:rPr>
          <w:rFonts w:cs="Arial"/>
          <w:snapToGrid w:val="0"/>
          <w:szCs w:val="18"/>
        </w:rPr>
        <w:t>See Clause 3.4.31 and 3.4.32 of GSMA NG.116 [50]</w:t>
      </w:r>
      <w:r>
        <w:t xml:space="preserve">). </w:t>
      </w:r>
    </w:p>
    <w:p w14:paraId="61DFCB3C" w14:textId="77777777" w:rsidR="003F3082" w:rsidRDefault="003F3082" w:rsidP="003F3082">
      <w:pPr>
        <w:pStyle w:val="Heading4"/>
      </w:pPr>
      <w:bookmarkStart w:id="4195" w:name="_Toc59183243"/>
      <w:bookmarkStart w:id="4196" w:name="_Toc59184709"/>
      <w:bookmarkStart w:id="4197" w:name="_Toc59195644"/>
      <w:bookmarkStart w:id="4198" w:name="_Toc59440072"/>
      <w:bookmarkStart w:id="4199" w:name="_Toc67990495"/>
      <w:r>
        <w:t>6</w:t>
      </w:r>
      <w:r>
        <w:rPr>
          <w:lang w:eastAsia="zh-CN"/>
        </w:rPr>
        <w:t>.</w:t>
      </w:r>
      <w:r>
        <w:t>3.9.2</w:t>
      </w:r>
      <w:r>
        <w:tab/>
        <w:t>Attributes</w:t>
      </w:r>
      <w:bookmarkEnd w:id="4195"/>
      <w:bookmarkEnd w:id="4196"/>
      <w:bookmarkEnd w:id="4197"/>
      <w:bookmarkEnd w:id="4198"/>
      <w:bookmarkEnd w:id="419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92"/>
        <w:gridCol w:w="1064"/>
        <w:gridCol w:w="1254"/>
        <w:gridCol w:w="1243"/>
        <w:gridCol w:w="1486"/>
        <w:gridCol w:w="1690"/>
      </w:tblGrid>
      <w:tr w:rsidR="003F3082" w14:paraId="270FC1A1" w14:textId="77777777" w:rsidTr="003F3082">
        <w:trPr>
          <w:cantSplit/>
          <w:trHeight w:val="461"/>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184A013" w14:textId="77777777" w:rsidR="003F3082" w:rsidRDefault="003F308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7FDEC98" w14:textId="77777777" w:rsidR="003F3082" w:rsidRDefault="003F3082">
            <w:pPr>
              <w:pStyle w:val="TAH"/>
              <w:rPr>
                <w:rFonts w:cs="Arial"/>
                <w:szCs w:val="18"/>
              </w:rPr>
            </w:pPr>
            <w:r>
              <w:rPr>
                <w:rFonts w:cs="Arial"/>
                <w:szCs w:val="18"/>
              </w:rPr>
              <w:t>Support Qualifier</w:t>
            </w:r>
          </w:p>
        </w:tc>
        <w:tc>
          <w:tcPr>
            <w:tcW w:w="125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36A4814" w14:textId="77777777" w:rsidR="003F3082" w:rsidRDefault="003F308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F5BFE55" w14:textId="77777777" w:rsidR="003F3082" w:rsidRDefault="003F308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738DF44" w14:textId="77777777" w:rsidR="003F3082" w:rsidRDefault="003F308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BDA0C1E" w14:textId="77777777" w:rsidR="003F3082" w:rsidRDefault="003F3082">
            <w:pPr>
              <w:pStyle w:val="TAH"/>
              <w:rPr>
                <w:rFonts w:cs="Arial"/>
                <w:szCs w:val="18"/>
              </w:rPr>
            </w:pPr>
            <w:r>
              <w:rPr>
                <w:rFonts w:cs="Arial"/>
                <w:szCs w:val="18"/>
              </w:rPr>
              <w:t>isNotifyable</w:t>
            </w:r>
          </w:p>
        </w:tc>
      </w:tr>
      <w:tr w:rsidR="003F3082" w14:paraId="742022B5" w14:textId="77777777" w:rsidTr="003F3082">
        <w:trPr>
          <w:cantSplit/>
          <w:trHeight w:val="236"/>
          <w:jc w:val="center"/>
        </w:trPr>
        <w:tc>
          <w:tcPr>
            <w:tcW w:w="2892" w:type="dxa"/>
            <w:tcBorders>
              <w:top w:val="single" w:sz="4" w:space="0" w:color="auto"/>
              <w:left w:val="single" w:sz="4" w:space="0" w:color="auto"/>
              <w:bottom w:val="single" w:sz="4" w:space="0" w:color="auto"/>
              <w:right w:val="single" w:sz="4" w:space="0" w:color="auto"/>
            </w:tcBorders>
            <w:hideMark/>
          </w:tcPr>
          <w:p w14:paraId="2283F22A" w14:textId="77777777" w:rsidR="003F3082" w:rsidRDefault="003F308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3AEE0355" w14:textId="77777777" w:rsidR="003F3082" w:rsidRDefault="003F308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5802B80F" w14:textId="77777777" w:rsidR="003F3082" w:rsidRDefault="003F308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B5BEBAA" w14:textId="77777777" w:rsidR="003F3082" w:rsidRDefault="003F308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106CDF42" w14:textId="77777777" w:rsidR="003F3082" w:rsidRDefault="003F308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3BBD9C40" w14:textId="77777777" w:rsidR="003F3082" w:rsidRDefault="003F3082">
            <w:pPr>
              <w:pStyle w:val="TAL"/>
              <w:jc w:val="center"/>
              <w:rPr>
                <w:rFonts w:cs="Arial"/>
                <w:szCs w:val="18"/>
                <w:lang w:eastAsia="zh-CN"/>
              </w:rPr>
            </w:pPr>
            <w:r>
              <w:rPr>
                <w:rFonts w:cs="Arial"/>
                <w:szCs w:val="18"/>
                <w:lang w:eastAsia="zh-CN"/>
              </w:rPr>
              <w:t>T</w:t>
            </w:r>
          </w:p>
        </w:tc>
      </w:tr>
      <w:tr w:rsidR="003F3082" w14:paraId="4A0A956E" w14:textId="77777777" w:rsidTr="003F3082">
        <w:trPr>
          <w:cantSplit/>
          <w:trHeight w:val="236"/>
          <w:jc w:val="center"/>
        </w:trPr>
        <w:tc>
          <w:tcPr>
            <w:tcW w:w="2892" w:type="dxa"/>
            <w:tcBorders>
              <w:top w:val="single" w:sz="4" w:space="0" w:color="auto"/>
              <w:left w:val="single" w:sz="4" w:space="0" w:color="auto"/>
              <w:bottom w:val="single" w:sz="4" w:space="0" w:color="auto"/>
              <w:right w:val="single" w:sz="4" w:space="0" w:color="auto"/>
            </w:tcBorders>
            <w:hideMark/>
          </w:tcPr>
          <w:p w14:paraId="0FE06355" w14:textId="77777777" w:rsidR="003F3082" w:rsidRDefault="003F3082">
            <w:pPr>
              <w:pStyle w:val="TAL"/>
              <w:rPr>
                <w:rFonts w:ascii="Courier New" w:hAnsi="Courier New" w:cs="Courier New"/>
                <w:szCs w:val="18"/>
                <w:lang w:eastAsia="zh-CN"/>
              </w:rPr>
            </w:pPr>
            <w:r>
              <w:rPr>
                <w:rFonts w:ascii="Courier New" w:hAnsi="Courier New" w:cs="Courier New"/>
                <w:szCs w:val="18"/>
                <w:lang w:eastAsia="zh-CN"/>
              </w:rPr>
              <w:t>guaThpt</w:t>
            </w:r>
          </w:p>
        </w:tc>
        <w:tc>
          <w:tcPr>
            <w:tcW w:w="1064" w:type="dxa"/>
            <w:tcBorders>
              <w:top w:val="single" w:sz="4" w:space="0" w:color="auto"/>
              <w:left w:val="single" w:sz="4" w:space="0" w:color="auto"/>
              <w:bottom w:val="single" w:sz="4" w:space="0" w:color="auto"/>
              <w:right w:val="single" w:sz="4" w:space="0" w:color="auto"/>
            </w:tcBorders>
            <w:hideMark/>
          </w:tcPr>
          <w:p w14:paraId="2E4F64CF" w14:textId="77777777" w:rsidR="003F3082" w:rsidRDefault="003F308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36DB2421" w14:textId="77777777" w:rsidR="003F3082" w:rsidRDefault="003F308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005D20B" w14:textId="77777777" w:rsidR="003F3082" w:rsidRDefault="003F308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4A57B17C" w14:textId="77777777" w:rsidR="003F3082" w:rsidRDefault="003F308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2140B272" w14:textId="77777777" w:rsidR="003F3082" w:rsidRDefault="003F3082">
            <w:pPr>
              <w:pStyle w:val="TAL"/>
              <w:jc w:val="center"/>
              <w:rPr>
                <w:rFonts w:cs="Arial"/>
                <w:szCs w:val="18"/>
              </w:rPr>
            </w:pPr>
            <w:r>
              <w:rPr>
                <w:rFonts w:cs="Arial"/>
                <w:lang w:eastAsia="zh-CN"/>
              </w:rPr>
              <w:t>T</w:t>
            </w:r>
          </w:p>
        </w:tc>
      </w:tr>
      <w:tr w:rsidR="003F3082" w14:paraId="4AC6ABF0" w14:textId="77777777" w:rsidTr="003F3082">
        <w:trPr>
          <w:cantSplit/>
          <w:trHeight w:val="236"/>
          <w:jc w:val="center"/>
        </w:trPr>
        <w:tc>
          <w:tcPr>
            <w:tcW w:w="2892" w:type="dxa"/>
            <w:tcBorders>
              <w:top w:val="single" w:sz="4" w:space="0" w:color="auto"/>
              <w:left w:val="single" w:sz="4" w:space="0" w:color="auto"/>
              <w:bottom w:val="single" w:sz="4" w:space="0" w:color="auto"/>
              <w:right w:val="single" w:sz="4" w:space="0" w:color="auto"/>
            </w:tcBorders>
            <w:hideMark/>
          </w:tcPr>
          <w:p w14:paraId="13138AE2" w14:textId="77777777" w:rsidR="003F3082" w:rsidRDefault="003F3082">
            <w:pPr>
              <w:pStyle w:val="TAL"/>
              <w:rPr>
                <w:rFonts w:ascii="Courier New" w:hAnsi="Courier New" w:cs="Courier New"/>
                <w:szCs w:val="18"/>
                <w:lang w:eastAsia="zh-CN"/>
              </w:rPr>
            </w:pPr>
            <w:r>
              <w:rPr>
                <w:rFonts w:ascii="Courier New" w:hAnsi="Courier New" w:cs="Courier New"/>
                <w:szCs w:val="18"/>
                <w:lang w:eastAsia="zh-CN"/>
              </w:rPr>
              <w:t>maxThpt</w:t>
            </w:r>
          </w:p>
        </w:tc>
        <w:tc>
          <w:tcPr>
            <w:tcW w:w="1064" w:type="dxa"/>
            <w:tcBorders>
              <w:top w:val="single" w:sz="4" w:space="0" w:color="auto"/>
              <w:left w:val="single" w:sz="4" w:space="0" w:color="auto"/>
              <w:bottom w:val="single" w:sz="4" w:space="0" w:color="auto"/>
              <w:right w:val="single" w:sz="4" w:space="0" w:color="auto"/>
            </w:tcBorders>
            <w:hideMark/>
          </w:tcPr>
          <w:p w14:paraId="6FC3C57C" w14:textId="77777777" w:rsidR="003F3082" w:rsidRDefault="003F308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447C0787" w14:textId="77777777" w:rsidR="003F3082" w:rsidRDefault="003F308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539AC05" w14:textId="77777777" w:rsidR="003F3082" w:rsidRDefault="003F308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70891DD2" w14:textId="77777777" w:rsidR="003F3082" w:rsidRDefault="003F308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5749F19B" w14:textId="77777777" w:rsidR="003F3082" w:rsidRDefault="003F3082">
            <w:pPr>
              <w:pStyle w:val="TAL"/>
              <w:jc w:val="center"/>
              <w:rPr>
                <w:rFonts w:cs="Arial"/>
                <w:szCs w:val="18"/>
              </w:rPr>
            </w:pPr>
            <w:r>
              <w:rPr>
                <w:rFonts w:cs="Arial"/>
                <w:lang w:eastAsia="zh-CN"/>
              </w:rPr>
              <w:t>T</w:t>
            </w:r>
          </w:p>
        </w:tc>
      </w:tr>
    </w:tbl>
    <w:p w14:paraId="42BEEDDB" w14:textId="77777777" w:rsidR="003F3082" w:rsidRDefault="003F3082" w:rsidP="003F3082">
      <w:pPr>
        <w:pStyle w:val="Heading4"/>
      </w:pPr>
      <w:bookmarkStart w:id="4200" w:name="_Toc59183244"/>
      <w:bookmarkStart w:id="4201" w:name="_Toc59184710"/>
      <w:bookmarkStart w:id="4202" w:name="_Toc59195645"/>
      <w:bookmarkStart w:id="4203" w:name="_Toc59440073"/>
      <w:bookmarkStart w:id="4204" w:name="_Toc67990496"/>
      <w:r>
        <w:t>6.3.9.3</w:t>
      </w:r>
      <w:r>
        <w:tab/>
        <w:t>Attribute constraints</w:t>
      </w:r>
      <w:bookmarkEnd w:id="4200"/>
      <w:bookmarkEnd w:id="4201"/>
      <w:bookmarkEnd w:id="4202"/>
      <w:bookmarkEnd w:id="4203"/>
      <w:bookmarkEnd w:id="4204"/>
    </w:p>
    <w:p w14:paraId="31B7B1F7" w14:textId="77777777" w:rsidR="003F3082" w:rsidRDefault="003F3082" w:rsidP="003F3082">
      <w:pPr>
        <w:rPr>
          <w:lang w:eastAsia="zh-CN"/>
        </w:rPr>
      </w:pPr>
      <w:r>
        <w:t>None.</w:t>
      </w:r>
    </w:p>
    <w:p w14:paraId="6F332E8A" w14:textId="77777777" w:rsidR="003F3082" w:rsidRDefault="003F3082" w:rsidP="003F3082">
      <w:pPr>
        <w:pStyle w:val="Heading4"/>
      </w:pPr>
      <w:bookmarkStart w:id="4205" w:name="_Toc59183245"/>
      <w:bookmarkStart w:id="4206" w:name="_Toc59184711"/>
      <w:bookmarkStart w:id="4207" w:name="_Toc59195646"/>
      <w:bookmarkStart w:id="4208" w:name="_Toc59440074"/>
      <w:bookmarkStart w:id="4209" w:name="_Toc67990497"/>
      <w:r>
        <w:rPr>
          <w:lang w:eastAsia="zh-CN"/>
        </w:rPr>
        <w:t>6.3.9.</w:t>
      </w:r>
      <w:r>
        <w:t>4</w:t>
      </w:r>
      <w:r>
        <w:tab/>
        <w:t>Notifications</w:t>
      </w:r>
      <w:bookmarkEnd w:id="4205"/>
      <w:bookmarkEnd w:id="4206"/>
      <w:bookmarkEnd w:id="4207"/>
      <w:bookmarkEnd w:id="4208"/>
      <w:bookmarkEnd w:id="4209"/>
    </w:p>
    <w:p w14:paraId="198D4DDC" w14:textId="77777777" w:rsidR="003F3082" w:rsidRDefault="003F3082" w:rsidP="003F3082">
      <w:r>
        <w:t xml:space="preserve">The subclause 6.5 of the &lt;&lt;IOC&gt;&gt; using this </w:t>
      </w:r>
      <w:r>
        <w:rPr>
          <w:lang w:eastAsia="zh-CN"/>
        </w:rPr>
        <w:t>&lt;&lt;dataType&gt;&gt; as one of its attributes, shall be applicable</w:t>
      </w:r>
      <w:r>
        <w:t>.</w:t>
      </w:r>
    </w:p>
    <w:p w14:paraId="5CF0AFC9" w14:textId="77777777" w:rsidR="003F3082" w:rsidRDefault="003F3082" w:rsidP="003F3082">
      <w:pPr>
        <w:pStyle w:val="Heading3"/>
        <w:rPr>
          <w:lang w:eastAsia="zh-CN"/>
        </w:rPr>
      </w:pPr>
      <w:bookmarkStart w:id="4210" w:name="_Toc59183246"/>
      <w:bookmarkStart w:id="4211" w:name="_Toc59184712"/>
      <w:bookmarkStart w:id="4212" w:name="_Toc59195647"/>
      <w:bookmarkStart w:id="4213" w:name="_Toc59440075"/>
      <w:bookmarkStart w:id="4214" w:name="_Toc67990498"/>
      <w:r>
        <w:rPr>
          <w:lang w:eastAsia="zh-CN"/>
        </w:rPr>
        <w:t>6.3.10</w:t>
      </w:r>
      <w:r>
        <w:rPr>
          <w:lang w:eastAsia="zh-CN"/>
        </w:rPr>
        <w:tab/>
      </w:r>
      <w:r>
        <w:rPr>
          <w:rFonts w:ascii="Courier New" w:hAnsi="Courier New" w:cs="Courier New"/>
          <w:lang w:eastAsia="zh-CN"/>
        </w:rPr>
        <w:t>MaxPktSize &lt;&lt;dataType&gt;&gt;</w:t>
      </w:r>
      <w:bookmarkEnd w:id="4210"/>
      <w:bookmarkEnd w:id="4211"/>
      <w:bookmarkEnd w:id="4212"/>
      <w:bookmarkEnd w:id="4213"/>
      <w:bookmarkEnd w:id="4214"/>
    </w:p>
    <w:p w14:paraId="18949B12" w14:textId="77777777" w:rsidR="003F3082" w:rsidRDefault="003F3082" w:rsidP="003F3082">
      <w:pPr>
        <w:pStyle w:val="Heading4"/>
      </w:pPr>
      <w:bookmarkStart w:id="4215" w:name="_Toc59183247"/>
      <w:bookmarkStart w:id="4216" w:name="_Toc59184713"/>
      <w:bookmarkStart w:id="4217" w:name="_Toc59195648"/>
      <w:bookmarkStart w:id="4218" w:name="_Toc59440076"/>
      <w:bookmarkStart w:id="4219" w:name="_Toc67990499"/>
      <w:r>
        <w:t>6.3.10.1</w:t>
      </w:r>
      <w:r>
        <w:tab/>
        <w:t>Definition</w:t>
      </w:r>
      <w:bookmarkEnd w:id="4215"/>
      <w:bookmarkEnd w:id="4216"/>
      <w:bookmarkEnd w:id="4217"/>
      <w:bookmarkEnd w:id="4218"/>
      <w:bookmarkEnd w:id="4219"/>
    </w:p>
    <w:p w14:paraId="180DCE58" w14:textId="77777777" w:rsidR="003F3082" w:rsidRDefault="003F3082" w:rsidP="003F3082">
      <w:r>
        <w:t>This data type represents the maximum packet size (</w:t>
      </w:r>
      <w:r>
        <w:rPr>
          <w:rFonts w:cs="Arial"/>
          <w:snapToGrid w:val="0"/>
          <w:szCs w:val="18"/>
        </w:rPr>
        <w:t>See Clause 3.4.11 of GSMA NG.116 [50]</w:t>
      </w:r>
      <w:r>
        <w:t xml:space="preserve">). </w:t>
      </w:r>
    </w:p>
    <w:p w14:paraId="64B1C069" w14:textId="77777777" w:rsidR="003F3082" w:rsidRDefault="003F3082" w:rsidP="003F3082">
      <w:pPr>
        <w:pStyle w:val="Heading4"/>
      </w:pPr>
      <w:bookmarkStart w:id="4220" w:name="_Toc59183248"/>
      <w:bookmarkStart w:id="4221" w:name="_Toc59184714"/>
      <w:bookmarkStart w:id="4222" w:name="_Toc59195649"/>
      <w:bookmarkStart w:id="4223" w:name="_Toc59440077"/>
      <w:bookmarkStart w:id="4224" w:name="_Toc67990500"/>
      <w:r>
        <w:t>6</w:t>
      </w:r>
      <w:r>
        <w:rPr>
          <w:lang w:eastAsia="zh-CN"/>
        </w:rPr>
        <w:t>.</w:t>
      </w:r>
      <w:r>
        <w:t>3.10.2</w:t>
      </w:r>
      <w:r>
        <w:tab/>
        <w:t>Attributes</w:t>
      </w:r>
      <w:bookmarkEnd w:id="4220"/>
      <w:bookmarkEnd w:id="4221"/>
      <w:bookmarkEnd w:id="4222"/>
      <w:bookmarkEnd w:id="4223"/>
      <w:bookmarkEnd w:id="422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92"/>
        <w:gridCol w:w="1064"/>
        <w:gridCol w:w="1254"/>
        <w:gridCol w:w="1243"/>
        <w:gridCol w:w="1486"/>
        <w:gridCol w:w="1690"/>
      </w:tblGrid>
      <w:tr w:rsidR="003F3082" w14:paraId="3470639B" w14:textId="77777777" w:rsidTr="003F3082">
        <w:trPr>
          <w:cantSplit/>
          <w:trHeight w:val="461"/>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22F7010" w14:textId="77777777" w:rsidR="003F3082" w:rsidRDefault="003F308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0EAC937" w14:textId="77777777" w:rsidR="003F3082" w:rsidRDefault="003F3082">
            <w:pPr>
              <w:pStyle w:val="TAH"/>
              <w:rPr>
                <w:rFonts w:cs="Arial"/>
                <w:szCs w:val="18"/>
              </w:rPr>
            </w:pPr>
            <w:r>
              <w:rPr>
                <w:rFonts w:cs="Arial"/>
                <w:szCs w:val="18"/>
              </w:rPr>
              <w:t>Support Qualifier</w:t>
            </w:r>
          </w:p>
        </w:tc>
        <w:tc>
          <w:tcPr>
            <w:tcW w:w="125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A360DB0" w14:textId="77777777" w:rsidR="003F3082" w:rsidRDefault="003F308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6B7D015" w14:textId="77777777" w:rsidR="003F3082" w:rsidRDefault="003F308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4B6A9D7" w14:textId="77777777" w:rsidR="003F3082" w:rsidRDefault="003F308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E9E92BE" w14:textId="77777777" w:rsidR="003F3082" w:rsidRDefault="003F3082">
            <w:pPr>
              <w:pStyle w:val="TAH"/>
              <w:rPr>
                <w:rFonts w:cs="Arial"/>
                <w:szCs w:val="18"/>
              </w:rPr>
            </w:pPr>
            <w:r>
              <w:rPr>
                <w:rFonts w:cs="Arial"/>
                <w:szCs w:val="18"/>
              </w:rPr>
              <w:t>isNotifyable</w:t>
            </w:r>
          </w:p>
        </w:tc>
      </w:tr>
      <w:tr w:rsidR="003F3082" w14:paraId="0AD2C99E" w14:textId="77777777" w:rsidTr="003F3082">
        <w:trPr>
          <w:cantSplit/>
          <w:trHeight w:val="236"/>
          <w:jc w:val="center"/>
        </w:trPr>
        <w:tc>
          <w:tcPr>
            <w:tcW w:w="2892" w:type="dxa"/>
            <w:tcBorders>
              <w:top w:val="single" w:sz="4" w:space="0" w:color="auto"/>
              <w:left w:val="single" w:sz="4" w:space="0" w:color="auto"/>
              <w:bottom w:val="single" w:sz="4" w:space="0" w:color="auto"/>
              <w:right w:val="single" w:sz="4" w:space="0" w:color="auto"/>
            </w:tcBorders>
            <w:hideMark/>
          </w:tcPr>
          <w:p w14:paraId="56AA1051" w14:textId="77777777" w:rsidR="003F3082" w:rsidRDefault="003F308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5540D98D" w14:textId="77777777" w:rsidR="003F3082" w:rsidRDefault="003F308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33E6E62B" w14:textId="77777777" w:rsidR="003F3082" w:rsidRDefault="003F308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3C18C155" w14:textId="77777777" w:rsidR="003F3082" w:rsidRDefault="003F308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1CBDBF2F" w14:textId="77777777" w:rsidR="003F3082" w:rsidRDefault="003F308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365C37BB" w14:textId="77777777" w:rsidR="003F3082" w:rsidRDefault="003F3082">
            <w:pPr>
              <w:pStyle w:val="TAL"/>
              <w:jc w:val="center"/>
              <w:rPr>
                <w:rFonts w:cs="Arial"/>
                <w:szCs w:val="18"/>
                <w:lang w:eastAsia="zh-CN"/>
              </w:rPr>
            </w:pPr>
            <w:r>
              <w:rPr>
                <w:rFonts w:cs="Arial"/>
                <w:szCs w:val="18"/>
                <w:lang w:eastAsia="zh-CN"/>
              </w:rPr>
              <w:t>T</w:t>
            </w:r>
          </w:p>
        </w:tc>
      </w:tr>
      <w:tr w:rsidR="003F3082" w14:paraId="344C4480" w14:textId="77777777" w:rsidTr="003F3082">
        <w:trPr>
          <w:cantSplit/>
          <w:trHeight w:val="236"/>
          <w:jc w:val="center"/>
        </w:trPr>
        <w:tc>
          <w:tcPr>
            <w:tcW w:w="2892" w:type="dxa"/>
            <w:tcBorders>
              <w:top w:val="single" w:sz="4" w:space="0" w:color="auto"/>
              <w:left w:val="single" w:sz="4" w:space="0" w:color="auto"/>
              <w:bottom w:val="single" w:sz="4" w:space="0" w:color="auto"/>
              <w:right w:val="single" w:sz="4" w:space="0" w:color="auto"/>
            </w:tcBorders>
            <w:hideMark/>
          </w:tcPr>
          <w:p w14:paraId="538D6D37" w14:textId="77777777" w:rsidR="003F3082" w:rsidRDefault="003F3082">
            <w:pPr>
              <w:pStyle w:val="TAL"/>
              <w:rPr>
                <w:rFonts w:ascii="Courier New" w:hAnsi="Courier New" w:cs="Courier New"/>
                <w:szCs w:val="18"/>
                <w:lang w:eastAsia="zh-CN"/>
              </w:rPr>
            </w:pPr>
            <w:r>
              <w:rPr>
                <w:rFonts w:ascii="Courier New" w:hAnsi="Courier New" w:cs="Courier New"/>
                <w:szCs w:val="18"/>
                <w:lang w:eastAsia="zh-CN"/>
              </w:rPr>
              <w:t>maxSize</w:t>
            </w:r>
          </w:p>
        </w:tc>
        <w:tc>
          <w:tcPr>
            <w:tcW w:w="1064" w:type="dxa"/>
            <w:tcBorders>
              <w:top w:val="single" w:sz="4" w:space="0" w:color="auto"/>
              <w:left w:val="single" w:sz="4" w:space="0" w:color="auto"/>
              <w:bottom w:val="single" w:sz="4" w:space="0" w:color="auto"/>
              <w:right w:val="single" w:sz="4" w:space="0" w:color="auto"/>
            </w:tcBorders>
            <w:hideMark/>
          </w:tcPr>
          <w:p w14:paraId="73A3C75F" w14:textId="77777777" w:rsidR="003F3082" w:rsidRDefault="003F308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6D247308" w14:textId="77777777" w:rsidR="003F3082" w:rsidRDefault="003F308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A5DECEC" w14:textId="77777777" w:rsidR="003F3082" w:rsidRDefault="003F308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7056ECAD" w14:textId="77777777" w:rsidR="003F3082" w:rsidRDefault="003F308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51C2ABF9" w14:textId="77777777" w:rsidR="003F3082" w:rsidRDefault="003F3082">
            <w:pPr>
              <w:pStyle w:val="TAL"/>
              <w:jc w:val="center"/>
              <w:rPr>
                <w:rFonts w:cs="Arial"/>
                <w:szCs w:val="18"/>
              </w:rPr>
            </w:pPr>
            <w:r>
              <w:rPr>
                <w:rFonts w:cs="Arial"/>
                <w:lang w:eastAsia="zh-CN"/>
              </w:rPr>
              <w:t>T</w:t>
            </w:r>
          </w:p>
        </w:tc>
      </w:tr>
    </w:tbl>
    <w:p w14:paraId="6CECC28E" w14:textId="77777777" w:rsidR="003F3082" w:rsidRDefault="003F3082" w:rsidP="003F3082">
      <w:pPr>
        <w:pStyle w:val="Heading4"/>
      </w:pPr>
      <w:bookmarkStart w:id="4225" w:name="_Toc59183249"/>
      <w:bookmarkStart w:id="4226" w:name="_Toc59184715"/>
      <w:bookmarkStart w:id="4227" w:name="_Toc59195650"/>
      <w:bookmarkStart w:id="4228" w:name="_Toc59440078"/>
      <w:bookmarkStart w:id="4229" w:name="_Toc67990501"/>
      <w:r>
        <w:t>6.3.10.3</w:t>
      </w:r>
      <w:r>
        <w:tab/>
        <w:t>Attribute constraints</w:t>
      </w:r>
      <w:bookmarkEnd w:id="4225"/>
      <w:bookmarkEnd w:id="4226"/>
      <w:bookmarkEnd w:id="4227"/>
      <w:bookmarkEnd w:id="4228"/>
      <w:bookmarkEnd w:id="4229"/>
    </w:p>
    <w:p w14:paraId="51F0BC8B" w14:textId="77777777" w:rsidR="003F3082" w:rsidRDefault="003F3082" w:rsidP="003F3082">
      <w:pPr>
        <w:rPr>
          <w:lang w:eastAsia="zh-CN"/>
        </w:rPr>
      </w:pPr>
      <w:r>
        <w:t>None.</w:t>
      </w:r>
    </w:p>
    <w:p w14:paraId="1B7DFD2F" w14:textId="77777777" w:rsidR="003F3082" w:rsidRDefault="003F3082" w:rsidP="003F3082">
      <w:pPr>
        <w:pStyle w:val="Heading4"/>
      </w:pPr>
      <w:bookmarkStart w:id="4230" w:name="_Toc59183250"/>
      <w:bookmarkStart w:id="4231" w:name="_Toc59184716"/>
      <w:bookmarkStart w:id="4232" w:name="_Toc59195651"/>
      <w:bookmarkStart w:id="4233" w:name="_Toc59440079"/>
      <w:bookmarkStart w:id="4234" w:name="_Toc67990502"/>
      <w:r>
        <w:rPr>
          <w:lang w:eastAsia="zh-CN"/>
        </w:rPr>
        <w:t>6.3.10.</w:t>
      </w:r>
      <w:r>
        <w:t>4</w:t>
      </w:r>
      <w:r>
        <w:tab/>
        <w:t>Notifications</w:t>
      </w:r>
      <w:bookmarkEnd w:id="4230"/>
      <w:bookmarkEnd w:id="4231"/>
      <w:bookmarkEnd w:id="4232"/>
      <w:bookmarkEnd w:id="4233"/>
      <w:bookmarkEnd w:id="4234"/>
    </w:p>
    <w:p w14:paraId="4B66C200" w14:textId="77777777" w:rsidR="003F3082" w:rsidRDefault="003F3082" w:rsidP="003F3082">
      <w:r>
        <w:t xml:space="preserve">The subclause 6.5 of the &lt;&lt;IOC&gt;&gt; using this </w:t>
      </w:r>
      <w:r>
        <w:rPr>
          <w:lang w:eastAsia="zh-CN"/>
        </w:rPr>
        <w:t>&lt;&lt;dataType&gt;&gt; as one of its attributes, shall be applicable</w:t>
      </w:r>
      <w:r>
        <w:t>.</w:t>
      </w:r>
    </w:p>
    <w:p w14:paraId="402D503E" w14:textId="77777777" w:rsidR="003F3082" w:rsidRDefault="003F3082" w:rsidP="003F3082">
      <w:pPr>
        <w:pStyle w:val="Heading3"/>
        <w:rPr>
          <w:lang w:eastAsia="zh-CN"/>
        </w:rPr>
      </w:pPr>
      <w:bookmarkStart w:id="4235" w:name="_Toc59183251"/>
      <w:bookmarkStart w:id="4236" w:name="_Toc59184717"/>
      <w:bookmarkStart w:id="4237" w:name="_Toc59195652"/>
      <w:bookmarkStart w:id="4238" w:name="_Toc59440080"/>
      <w:bookmarkStart w:id="4239" w:name="_Toc67990503"/>
      <w:r>
        <w:rPr>
          <w:lang w:eastAsia="zh-CN"/>
        </w:rPr>
        <w:t>6.3.11</w:t>
      </w:r>
      <w:r>
        <w:rPr>
          <w:lang w:eastAsia="zh-CN"/>
        </w:rPr>
        <w:tab/>
      </w:r>
      <w:r>
        <w:rPr>
          <w:rFonts w:ascii="Courier New" w:hAnsi="Courier New" w:cs="Courier New"/>
          <w:lang w:eastAsia="zh-CN"/>
        </w:rPr>
        <w:t>MaxNumberofPDU</w:t>
      </w:r>
      <w:r>
        <w:rPr>
          <w:rFonts w:ascii="Courier New" w:hAnsi="Courier New" w:cs="Courier New"/>
          <w:color w:val="000000"/>
        </w:rPr>
        <w:t>Sessions</w:t>
      </w:r>
      <w:r>
        <w:rPr>
          <w:rFonts w:ascii="Courier New" w:hAnsi="Courier New" w:cs="Courier New"/>
          <w:lang w:eastAsia="zh-CN"/>
        </w:rPr>
        <w:t xml:space="preserve"> &lt;&lt;dataType&gt;&gt;</w:t>
      </w:r>
      <w:bookmarkEnd w:id="4235"/>
      <w:bookmarkEnd w:id="4236"/>
      <w:bookmarkEnd w:id="4237"/>
      <w:bookmarkEnd w:id="4238"/>
      <w:bookmarkEnd w:id="4239"/>
    </w:p>
    <w:p w14:paraId="256C36FD" w14:textId="77777777" w:rsidR="003F3082" w:rsidRDefault="003F3082" w:rsidP="003F3082">
      <w:pPr>
        <w:pStyle w:val="Heading4"/>
      </w:pPr>
      <w:bookmarkStart w:id="4240" w:name="_Toc59183252"/>
      <w:bookmarkStart w:id="4241" w:name="_Toc59184718"/>
      <w:bookmarkStart w:id="4242" w:name="_Toc59195653"/>
      <w:bookmarkStart w:id="4243" w:name="_Toc59440081"/>
      <w:bookmarkStart w:id="4244" w:name="_Toc67990504"/>
      <w:r>
        <w:t>6.3.11.1</w:t>
      </w:r>
      <w:r>
        <w:tab/>
        <w:t>Definition</w:t>
      </w:r>
      <w:bookmarkEnd w:id="4240"/>
      <w:bookmarkEnd w:id="4241"/>
      <w:bookmarkEnd w:id="4242"/>
      <w:bookmarkEnd w:id="4243"/>
      <w:bookmarkEnd w:id="4244"/>
    </w:p>
    <w:p w14:paraId="438640EE" w14:textId="77777777" w:rsidR="003F3082" w:rsidRDefault="003F3082" w:rsidP="003F3082">
      <w:r>
        <w:t>This data type represents the maximum number of concurrent PDU sessions supported by the network slice (</w:t>
      </w:r>
      <w:r>
        <w:rPr>
          <w:rFonts w:cs="Arial"/>
          <w:snapToGrid w:val="0"/>
          <w:szCs w:val="18"/>
        </w:rPr>
        <w:t>see clause 3.4.16 of GSMA NG.116 [50]</w:t>
      </w:r>
      <w:r>
        <w:t xml:space="preserve">). </w:t>
      </w:r>
    </w:p>
    <w:p w14:paraId="1075CD12" w14:textId="77777777" w:rsidR="003F3082" w:rsidRDefault="003F3082" w:rsidP="003F3082">
      <w:pPr>
        <w:pStyle w:val="Heading4"/>
      </w:pPr>
      <w:bookmarkStart w:id="4245" w:name="_Toc59183253"/>
      <w:bookmarkStart w:id="4246" w:name="_Toc59184719"/>
      <w:bookmarkStart w:id="4247" w:name="_Toc59195654"/>
      <w:bookmarkStart w:id="4248" w:name="_Toc59440082"/>
      <w:bookmarkStart w:id="4249" w:name="_Toc67990505"/>
      <w:r>
        <w:t>6</w:t>
      </w:r>
      <w:r>
        <w:rPr>
          <w:lang w:eastAsia="zh-CN"/>
        </w:rPr>
        <w:t>.</w:t>
      </w:r>
      <w:r>
        <w:t>3.11.2</w:t>
      </w:r>
      <w:r>
        <w:tab/>
        <w:t>Attributes</w:t>
      </w:r>
      <w:bookmarkEnd w:id="4245"/>
      <w:bookmarkEnd w:id="4246"/>
      <w:bookmarkEnd w:id="4247"/>
      <w:bookmarkEnd w:id="4248"/>
      <w:bookmarkEnd w:id="424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92"/>
        <w:gridCol w:w="1064"/>
        <w:gridCol w:w="1254"/>
        <w:gridCol w:w="1243"/>
        <w:gridCol w:w="1486"/>
        <w:gridCol w:w="1690"/>
      </w:tblGrid>
      <w:tr w:rsidR="003F3082" w14:paraId="54D712B9" w14:textId="77777777" w:rsidTr="003F3082">
        <w:trPr>
          <w:cantSplit/>
          <w:trHeight w:val="461"/>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248E084" w14:textId="77777777" w:rsidR="003F3082" w:rsidRDefault="003F308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0D9EB8B" w14:textId="77777777" w:rsidR="003F3082" w:rsidRDefault="003F3082">
            <w:pPr>
              <w:pStyle w:val="TAH"/>
              <w:rPr>
                <w:rFonts w:cs="Arial"/>
                <w:szCs w:val="18"/>
              </w:rPr>
            </w:pPr>
            <w:r>
              <w:rPr>
                <w:rFonts w:cs="Arial"/>
                <w:szCs w:val="18"/>
              </w:rPr>
              <w:t>Support Qualifier</w:t>
            </w:r>
          </w:p>
        </w:tc>
        <w:tc>
          <w:tcPr>
            <w:tcW w:w="125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32DE0D5" w14:textId="77777777" w:rsidR="003F3082" w:rsidRDefault="003F308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216FABB" w14:textId="77777777" w:rsidR="003F3082" w:rsidRDefault="003F308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69DD058" w14:textId="77777777" w:rsidR="003F3082" w:rsidRDefault="003F308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F4E95D7" w14:textId="77777777" w:rsidR="003F3082" w:rsidRDefault="003F3082">
            <w:pPr>
              <w:pStyle w:val="TAH"/>
              <w:rPr>
                <w:rFonts w:cs="Arial"/>
                <w:szCs w:val="18"/>
              </w:rPr>
            </w:pPr>
            <w:r>
              <w:rPr>
                <w:rFonts w:cs="Arial"/>
                <w:szCs w:val="18"/>
              </w:rPr>
              <w:t>isNotifyable</w:t>
            </w:r>
          </w:p>
        </w:tc>
      </w:tr>
      <w:tr w:rsidR="003F3082" w14:paraId="5EFB9452" w14:textId="77777777" w:rsidTr="003F3082">
        <w:trPr>
          <w:cantSplit/>
          <w:trHeight w:val="236"/>
          <w:jc w:val="center"/>
        </w:trPr>
        <w:tc>
          <w:tcPr>
            <w:tcW w:w="2892" w:type="dxa"/>
            <w:tcBorders>
              <w:top w:val="single" w:sz="4" w:space="0" w:color="auto"/>
              <w:left w:val="single" w:sz="4" w:space="0" w:color="auto"/>
              <w:bottom w:val="single" w:sz="4" w:space="0" w:color="auto"/>
              <w:right w:val="single" w:sz="4" w:space="0" w:color="auto"/>
            </w:tcBorders>
            <w:hideMark/>
          </w:tcPr>
          <w:p w14:paraId="59F63732" w14:textId="77777777" w:rsidR="003F3082" w:rsidRDefault="003F308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55B059E5" w14:textId="77777777" w:rsidR="003F3082" w:rsidRDefault="003F308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69759323" w14:textId="77777777" w:rsidR="003F3082" w:rsidRDefault="003F308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E9A8399" w14:textId="77777777" w:rsidR="003F3082" w:rsidRDefault="003F308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68B77546" w14:textId="77777777" w:rsidR="003F3082" w:rsidRDefault="003F308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611ADF76" w14:textId="77777777" w:rsidR="003F3082" w:rsidRDefault="003F3082">
            <w:pPr>
              <w:pStyle w:val="TAL"/>
              <w:jc w:val="center"/>
              <w:rPr>
                <w:rFonts w:cs="Arial"/>
                <w:szCs w:val="18"/>
                <w:lang w:eastAsia="zh-CN"/>
              </w:rPr>
            </w:pPr>
            <w:r>
              <w:rPr>
                <w:rFonts w:cs="Arial"/>
                <w:szCs w:val="18"/>
                <w:lang w:eastAsia="zh-CN"/>
              </w:rPr>
              <w:t>T</w:t>
            </w:r>
          </w:p>
        </w:tc>
      </w:tr>
      <w:tr w:rsidR="003F3082" w14:paraId="57867CB0" w14:textId="77777777" w:rsidTr="003F3082">
        <w:trPr>
          <w:cantSplit/>
          <w:trHeight w:val="256"/>
          <w:jc w:val="center"/>
        </w:trPr>
        <w:tc>
          <w:tcPr>
            <w:tcW w:w="2892" w:type="dxa"/>
            <w:tcBorders>
              <w:top w:val="single" w:sz="4" w:space="0" w:color="auto"/>
              <w:left w:val="single" w:sz="4" w:space="0" w:color="auto"/>
              <w:bottom w:val="single" w:sz="4" w:space="0" w:color="auto"/>
              <w:right w:val="single" w:sz="4" w:space="0" w:color="auto"/>
            </w:tcBorders>
            <w:hideMark/>
          </w:tcPr>
          <w:p w14:paraId="7476018D" w14:textId="77777777" w:rsidR="003F3082" w:rsidRDefault="003F3082">
            <w:pPr>
              <w:pStyle w:val="TAL"/>
              <w:rPr>
                <w:rFonts w:ascii="Courier New" w:hAnsi="Courier New" w:cs="Courier New"/>
                <w:szCs w:val="18"/>
                <w:lang w:eastAsia="zh-CN"/>
              </w:rPr>
            </w:pPr>
            <w:r>
              <w:rPr>
                <w:rFonts w:ascii="Courier New" w:hAnsi="Courier New" w:cs="Courier New"/>
                <w:szCs w:val="18"/>
                <w:lang w:eastAsia="zh-CN"/>
              </w:rPr>
              <w:t>nOofPDUSessions</w:t>
            </w:r>
          </w:p>
        </w:tc>
        <w:tc>
          <w:tcPr>
            <w:tcW w:w="1064" w:type="dxa"/>
            <w:tcBorders>
              <w:top w:val="single" w:sz="4" w:space="0" w:color="auto"/>
              <w:left w:val="single" w:sz="4" w:space="0" w:color="auto"/>
              <w:bottom w:val="single" w:sz="4" w:space="0" w:color="auto"/>
              <w:right w:val="single" w:sz="4" w:space="0" w:color="auto"/>
            </w:tcBorders>
            <w:hideMark/>
          </w:tcPr>
          <w:p w14:paraId="6E267069" w14:textId="77777777" w:rsidR="003F3082" w:rsidRDefault="003F308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53B36574" w14:textId="77777777" w:rsidR="003F3082" w:rsidRDefault="003F308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447EFFB" w14:textId="77777777" w:rsidR="003F3082" w:rsidRDefault="003F308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76CE25AE" w14:textId="77777777" w:rsidR="003F3082" w:rsidRDefault="003F308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5D887893" w14:textId="77777777" w:rsidR="003F3082" w:rsidRDefault="003F3082">
            <w:pPr>
              <w:pStyle w:val="TAL"/>
              <w:jc w:val="center"/>
              <w:rPr>
                <w:rFonts w:cs="Arial"/>
                <w:szCs w:val="18"/>
              </w:rPr>
            </w:pPr>
            <w:r>
              <w:rPr>
                <w:rFonts w:cs="Arial"/>
                <w:lang w:eastAsia="zh-CN"/>
              </w:rPr>
              <w:t>T</w:t>
            </w:r>
          </w:p>
        </w:tc>
      </w:tr>
    </w:tbl>
    <w:p w14:paraId="5D6A4B3F" w14:textId="77777777" w:rsidR="003F3082" w:rsidRDefault="003F3082" w:rsidP="003F3082">
      <w:pPr>
        <w:pStyle w:val="Heading4"/>
      </w:pPr>
      <w:bookmarkStart w:id="4250" w:name="_Toc59183254"/>
      <w:bookmarkStart w:id="4251" w:name="_Toc59184720"/>
      <w:bookmarkStart w:id="4252" w:name="_Toc59195655"/>
      <w:bookmarkStart w:id="4253" w:name="_Toc59440083"/>
      <w:bookmarkStart w:id="4254" w:name="_Toc67990506"/>
      <w:r>
        <w:t>6.3.11.3</w:t>
      </w:r>
      <w:r>
        <w:tab/>
        <w:t>Attribute constraints</w:t>
      </w:r>
      <w:bookmarkEnd w:id="4250"/>
      <w:bookmarkEnd w:id="4251"/>
      <w:bookmarkEnd w:id="4252"/>
      <w:bookmarkEnd w:id="4253"/>
      <w:bookmarkEnd w:id="4254"/>
    </w:p>
    <w:p w14:paraId="51D58B86" w14:textId="77777777" w:rsidR="003F3082" w:rsidRDefault="003F3082" w:rsidP="003F3082">
      <w:pPr>
        <w:rPr>
          <w:lang w:eastAsia="zh-CN"/>
        </w:rPr>
      </w:pPr>
      <w:r>
        <w:t>None.</w:t>
      </w:r>
    </w:p>
    <w:p w14:paraId="08567324" w14:textId="77777777" w:rsidR="003F3082" w:rsidRDefault="003F3082" w:rsidP="003F3082">
      <w:pPr>
        <w:pStyle w:val="Heading4"/>
      </w:pPr>
      <w:bookmarkStart w:id="4255" w:name="_Toc59183255"/>
      <w:bookmarkStart w:id="4256" w:name="_Toc59184721"/>
      <w:bookmarkStart w:id="4257" w:name="_Toc59195656"/>
      <w:bookmarkStart w:id="4258" w:name="_Toc59440084"/>
      <w:bookmarkStart w:id="4259" w:name="_Toc67990507"/>
      <w:r>
        <w:rPr>
          <w:lang w:eastAsia="zh-CN"/>
        </w:rPr>
        <w:t>6.3.11.</w:t>
      </w:r>
      <w:r>
        <w:t>4</w:t>
      </w:r>
      <w:r>
        <w:tab/>
        <w:t>Notifications</w:t>
      </w:r>
      <w:bookmarkEnd w:id="4255"/>
      <w:bookmarkEnd w:id="4256"/>
      <w:bookmarkEnd w:id="4257"/>
      <w:bookmarkEnd w:id="4258"/>
      <w:bookmarkEnd w:id="4259"/>
    </w:p>
    <w:p w14:paraId="778BEF49" w14:textId="77777777" w:rsidR="003F3082" w:rsidRDefault="003F3082" w:rsidP="003F3082">
      <w:r>
        <w:t xml:space="preserve">The subclause 6.5 of the &lt;&lt;IOC&gt;&gt; using this </w:t>
      </w:r>
      <w:r>
        <w:rPr>
          <w:lang w:eastAsia="zh-CN"/>
        </w:rPr>
        <w:t>&lt;&lt;dataType&gt;&gt; as one of its attributes, shall be applicable</w:t>
      </w:r>
      <w:r>
        <w:t>.</w:t>
      </w:r>
    </w:p>
    <w:p w14:paraId="4E67C119" w14:textId="77777777" w:rsidR="003F3082" w:rsidRDefault="003F3082" w:rsidP="003F3082">
      <w:pPr>
        <w:pStyle w:val="Heading3"/>
        <w:rPr>
          <w:lang w:eastAsia="zh-CN"/>
        </w:rPr>
      </w:pPr>
      <w:bookmarkStart w:id="4260" w:name="_Toc59183256"/>
      <w:bookmarkStart w:id="4261" w:name="_Toc59184722"/>
      <w:bookmarkStart w:id="4262" w:name="_Toc59195657"/>
      <w:bookmarkStart w:id="4263" w:name="_Toc59440085"/>
      <w:bookmarkStart w:id="4264" w:name="_Toc67990508"/>
      <w:r>
        <w:rPr>
          <w:lang w:eastAsia="zh-CN"/>
        </w:rPr>
        <w:t>6.3.12</w:t>
      </w:r>
      <w:r>
        <w:rPr>
          <w:lang w:eastAsia="zh-CN"/>
        </w:rPr>
        <w:tab/>
      </w:r>
      <w:r>
        <w:rPr>
          <w:rFonts w:cs="Arial"/>
          <w:sz w:val="24"/>
          <w:szCs w:val="24"/>
          <w:lang w:eastAsia="zh-CN"/>
        </w:rPr>
        <w:t>Void</w:t>
      </w:r>
      <w:bookmarkEnd w:id="4260"/>
      <w:bookmarkEnd w:id="4261"/>
      <w:bookmarkEnd w:id="4262"/>
      <w:bookmarkEnd w:id="4263"/>
      <w:bookmarkEnd w:id="4264"/>
    </w:p>
    <w:p w14:paraId="7D67C667" w14:textId="77777777" w:rsidR="003F3082" w:rsidRDefault="003F3082" w:rsidP="003F3082">
      <w:pPr>
        <w:pStyle w:val="Heading3"/>
        <w:rPr>
          <w:lang w:eastAsia="zh-CN"/>
        </w:rPr>
      </w:pPr>
      <w:bookmarkStart w:id="4265" w:name="_Toc59183257"/>
      <w:bookmarkStart w:id="4266" w:name="_Toc59184723"/>
      <w:bookmarkStart w:id="4267" w:name="_Toc59195658"/>
      <w:bookmarkStart w:id="4268" w:name="_Toc59440086"/>
      <w:bookmarkStart w:id="4269" w:name="_Toc67990509"/>
      <w:r>
        <w:rPr>
          <w:lang w:eastAsia="zh-CN"/>
        </w:rPr>
        <w:t>6.3.13</w:t>
      </w:r>
      <w:r>
        <w:rPr>
          <w:lang w:eastAsia="zh-CN"/>
        </w:rPr>
        <w:tab/>
      </w:r>
      <w:r>
        <w:rPr>
          <w:rFonts w:ascii="Courier New" w:hAnsi="Courier New" w:cs="Courier New"/>
          <w:lang w:eastAsia="zh-CN"/>
        </w:rPr>
        <w:t>KPIMonitoring &lt;&lt;dataType&gt;&gt;</w:t>
      </w:r>
      <w:bookmarkEnd w:id="4265"/>
      <w:bookmarkEnd w:id="4266"/>
      <w:bookmarkEnd w:id="4267"/>
      <w:bookmarkEnd w:id="4268"/>
      <w:bookmarkEnd w:id="4269"/>
    </w:p>
    <w:p w14:paraId="113353F5" w14:textId="77777777" w:rsidR="003F3082" w:rsidRDefault="003F3082" w:rsidP="003F3082">
      <w:pPr>
        <w:pStyle w:val="Heading4"/>
      </w:pPr>
      <w:bookmarkStart w:id="4270" w:name="_Toc59183258"/>
      <w:bookmarkStart w:id="4271" w:name="_Toc59184724"/>
      <w:bookmarkStart w:id="4272" w:name="_Toc59195659"/>
      <w:bookmarkStart w:id="4273" w:name="_Toc59440087"/>
      <w:bookmarkStart w:id="4274" w:name="_Toc67990510"/>
      <w:r>
        <w:t>6.3.13.1</w:t>
      </w:r>
      <w:r>
        <w:tab/>
        <w:t>Definition</w:t>
      </w:r>
      <w:bookmarkEnd w:id="4270"/>
      <w:bookmarkEnd w:id="4271"/>
      <w:bookmarkEnd w:id="4272"/>
      <w:bookmarkEnd w:id="4273"/>
      <w:bookmarkEnd w:id="4274"/>
    </w:p>
    <w:p w14:paraId="79289F43" w14:textId="77777777" w:rsidR="003F3082" w:rsidRDefault="003F3082" w:rsidP="003F3082">
      <w:r>
        <w:t>This data type represents performance monitoring (</w:t>
      </w:r>
      <w:r>
        <w:rPr>
          <w:rFonts w:cs="Arial"/>
          <w:snapToGrid w:val="0"/>
          <w:szCs w:val="18"/>
        </w:rPr>
        <w:t>See Clause 3.4.17 of GSMA NG.116 [50]</w:t>
      </w:r>
      <w:r>
        <w:t xml:space="preserve">). </w:t>
      </w:r>
    </w:p>
    <w:p w14:paraId="2672D590" w14:textId="77777777" w:rsidR="003F3082" w:rsidRDefault="003F3082" w:rsidP="003F3082">
      <w:pPr>
        <w:pStyle w:val="Heading4"/>
      </w:pPr>
      <w:bookmarkStart w:id="4275" w:name="_Toc59183259"/>
      <w:bookmarkStart w:id="4276" w:name="_Toc59184725"/>
      <w:bookmarkStart w:id="4277" w:name="_Toc59195660"/>
      <w:bookmarkStart w:id="4278" w:name="_Toc59440088"/>
      <w:bookmarkStart w:id="4279" w:name="_Toc67990511"/>
      <w:r>
        <w:t>6</w:t>
      </w:r>
      <w:r>
        <w:rPr>
          <w:lang w:eastAsia="zh-CN"/>
        </w:rPr>
        <w:t>.</w:t>
      </w:r>
      <w:r>
        <w:t>3.13.2</w:t>
      </w:r>
      <w:r>
        <w:tab/>
        <w:t>Attributes</w:t>
      </w:r>
      <w:bookmarkEnd w:id="4275"/>
      <w:bookmarkEnd w:id="4276"/>
      <w:bookmarkEnd w:id="4277"/>
      <w:bookmarkEnd w:id="4278"/>
      <w:bookmarkEnd w:id="427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92"/>
        <w:gridCol w:w="1064"/>
        <w:gridCol w:w="1254"/>
        <w:gridCol w:w="1243"/>
        <w:gridCol w:w="1486"/>
        <w:gridCol w:w="1690"/>
      </w:tblGrid>
      <w:tr w:rsidR="003F3082" w14:paraId="3E954FDB" w14:textId="77777777" w:rsidTr="003F3082">
        <w:trPr>
          <w:cantSplit/>
          <w:trHeight w:val="461"/>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E77B17B" w14:textId="77777777" w:rsidR="003F3082" w:rsidRDefault="003F308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0E0900D" w14:textId="77777777" w:rsidR="003F3082" w:rsidRDefault="003F3082">
            <w:pPr>
              <w:pStyle w:val="TAH"/>
              <w:rPr>
                <w:rFonts w:cs="Arial"/>
                <w:szCs w:val="18"/>
              </w:rPr>
            </w:pPr>
            <w:r>
              <w:rPr>
                <w:rFonts w:cs="Arial"/>
                <w:szCs w:val="18"/>
              </w:rPr>
              <w:t>Support Qualifier</w:t>
            </w:r>
          </w:p>
        </w:tc>
        <w:tc>
          <w:tcPr>
            <w:tcW w:w="125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20330CA" w14:textId="77777777" w:rsidR="003F3082" w:rsidRDefault="003F308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F73AF23" w14:textId="77777777" w:rsidR="003F3082" w:rsidRDefault="003F308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412D85D" w14:textId="77777777" w:rsidR="003F3082" w:rsidRDefault="003F308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2032AFF" w14:textId="77777777" w:rsidR="003F3082" w:rsidRDefault="003F3082">
            <w:pPr>
              <w:pStyle w:val="TAH"/>
              <w:rPr>
                <w:rFonts w:cs="Arial"/>
                <w:szCs w:val="18"/>
              </w:rPr>
            </w:pPr>
            <w:r>
              <w:rPr>
                <w:rFonts w:cs="Arial"/>
                <w:szCs w:val="18"/>
              </w:rPr>
              <w:t>isNotifyable</w:t>
            </w:r>
          </w:p>
        </w:tc>
      </w:tr>
      <w:tr w:rsidR="003F3082" w14:paraId="05E43F2E" w14:textId="77777777" w:rsidTr="003F3082">
        <w:trPr>
          <w:cantSplit/>
          <w:trHeight w:val="236"/>
          <w:jc w:val="center"/>
        </w:trPr>
        <w:tc>
          <w:tcPr>
            <w:tcW w:w="2892" w:type="dxa"/>
            <w:tcBorders>
              <w:top w:val="single" w:sz="4" w:space="0" w:color="auto"/>
              <w:left w:val="single" w:sz="4" w:space="0" w:color="auto"/>
              <w:bottom w:val="single" w:sz="4" w:space="0" w:color="auto"/>
              <w:right w:val="single" w:sz="4" w:space="0" w:color="auto"/>
            </w:tcBorders>
            <w:hideMark/>
          </w:tcPr>
          <w:p w14:paraId="01254886" w14:textId="77777777" w:rsidR="003F3082" w:rsidRDefault="003F308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0E5BE67E" w14:textId="77777777" w:rsidR="003F3082" w:rsidRDefault="003F308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76A630E2" w14:textId="77777777" w:rsidR="003F3082" w:rsidRDefault="003F308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0AE53E2" w14:textId="77777777" w:rsidR="003F3082" w:rsidRDefault="003F308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1AD4FE6A" w14:textId="77777777" w:rsidR="003F3082" w:rsidRDefault="003F308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7830DEE7" w14:textId="77777777" w:rsidR="003F3082" w:rsidRDefault="003F3082">
            <w:pPr>
              <w:pStyle w:val="TAL"/>
              <w:jc w:val="center"/>
              <w:rPr>
                <w:rFonts w:cs="Arial"/>
                <w:szCs w:val="18"/>
                <w:lang w:eastAsia="zh-CN"/>
              </w:rPr>
            </w:pPr>
            <w:r>
              <w:rPr>
                <w:rFonts w:cs="Arial"/>
                <w:szCs w:val="18"/>
                <w:lang w:eastAsia="zh-CN"/>
              </w:rPr>
              <w:t>T</w:t>
            </w:r>
          </w:p>
        </w:tc>
      </w:tr>
      <w:tr w:rsidR="003F3082" w14:paraId="5FCC3A6C" w14:textId="77777777" w:rsidTr="003F3082">
        <w:trPr>
          <w:cantSplit/>
          <w:trHeight w:val="256"/>
          <w:jc w:val="center"/>
        </w:trPr>
        <w:tc>
          <w:tcPr>
            <w:tcW w:w="2892" w:type="dxa"/>
            <w:tcBorders>
              <w:top w:val="single" w:sz="4" w:space="0" w:color="auto"/>
              <w:left w:val="single" w:sz="4" w:space="0" w:color="auto"/>
              <w:bottom w:val="single" w:sz="4" w:space="0" w:color="auto"/>
              <w:right w:val="single" w:sz="4" w:space="0" w:color="auto"/>
            </w:tcBorders>
            <w:hideMark/>
          </w:tcPr>
          <w:p w14:paraId="2058738C" w14:textId="77777777" w:rsidR="003F3082" w:rsidRDefault="003F3082">
            <w:pPr>
              <w:pStyle w:val="TAL"/>
              <w:rPr>
                <w:rFonts w:ascii="Courier New" w:hAnsi="Courier New" w:cs="Courier New"/>
                <w:szCs w:val="18"/>
                <w:lang w:eastAsia="zh-CN"/>
              </w:rPr>
            </w:pPr>
            <w:r>
              <w:rPr>
                <w:rFonts w:ascii="Courier New" w:hAnsi="Courier New" w:cs="Courier New"/>
                <w:szCs w:val="18"/>
                <w:lang w:eastAsia="zh-CN"/>
              </w:rPr>
              <w:t>kPIList</w:t>
            </w:r>
          </w:p>
        </w:tc>
        <w:tc>
          <w:tcPr>
            <w:tcW w:w="1064" w:type="dxa"/>
            <w:tcBorders>
              <w:top w:val="single" w:sz="4" w:space="0" w:color="auto"/>
              <w:left w:val="single" w:sz="4" w:space="0" w:color="auto"/>
              <w:bottom w:val="single" w:sz="4" w:space="0" w:color="auto"/>
              <w:right w:val="single" w:sz="4" w:space="0" w:color="auto"/>
            </w:tcBorders>
            <w:hideMark/>
          </w:tcPr>
          <w:p w14:paraId="7C557F4C" w14:textId="77777777" w:rsidR="003F3082" w:rsidRDefault="003F308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770184B6" w14:textId="77777777" w:rsidR="003F3082" w:rsidRDefault="003F308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04D2EEF" w14:textId="77777777" w:rsidR="003F3082" w:rsidRDefault="003F308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7C0E4131" w14:textId="77777777" w:rsidR="003F3082" w:rsidRDefault="003F308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49E7E1BF" w14:textId="77777777" w:rsidR="003F3082" w:rsidRDefault="003F3082">
            <w:pPr>
              <w:pStyle w:val="TAL"/>
              <w:jc w:val="center"/>
              <w:rPr>
                <w:rFonts w:cs="Arial"/>
                <w:szCs w:val="18"/>
              </w:rPr>
            </w:pPr>
            <w:r>
              <w:rPr>
                <w:rFonts w:cs="Arial"/>
                <w:lang w:eastAsia="zh-CN"/>
              </w:rPr>
              <w:t>T</w:t>
            </w:r>
          </w:p>
        </w:tc>
      </w:tr>
    </w:tbl>
    <w:p w14:paraId="38EA1980" w14:textId="77777777" w:rsidR="003F3082" w:rsidRDefault="003F3082" w:rsidP="003F3082">
      <w:pPr>
        <w:pStyle w:val="Heading4"/>
      </w:pPr>
      <w:bookmarkStart w:id="4280" w:name="_Toc59183260"/>
      <w:bookmarkStart w:id="4281" w:name="_Toc59184726"/>
      <w:bookmarkStart w:id="4282" w:name="_Toc59195661"/>
      <w:bookmarkStart w:id="4283" w:name="_Toc59440089"/>
      <w:bookmarkStart w:id="4284" w:name="_Toc67990512"/>
      <w:r>
        <w:t>6.3.13.3</w:t>
      </w:r>
      <w:r>
        <w:tab/>
        <w:t>Attribute constraints</w:t>
      </w:r>
      <w:bookmarkEnd w:id="4280"/>
      <w:bookmarkEnd w:id="4281"/>
      <w:bookmarkEnd w:id="4282"/>
      <w:bookmarkEnd w:id="4283"/>
      <w:bookmarkEnd w:id="4284"/>
    </w:p>
    <w:p w14:paraId="07E11C4B" w14:textId="77777777" w:rsidR="003F3082" w:rsidRDefault="003F3082" w:rsidP="003F3082">
      <w:pPr>
        <w:rPr>
          <w:lang w:eastAsia="zh-CN"/>
        </w:rPr>
      </w:pPr>
      <w:r>
        <w:t>None.</w:t>
      </w:r>
    </w:p>
    <w:p w14:paraId="62072616" w14:textId="77777777" w:rsidR="003F3082" w:rsidRDefault="003F3082" w:rsidP="003F3082">
      <w:pPr>
        <w:pStyle w:val="Heading4"/>
      </w:pPr>
      <w:bookmarkStart w:id="4285" w:name="_Toc59183261"/>
      <w:bookmarkStart w:id="4286" w:name="_Toc59184727"/>
      <w:bookmarkStart w:id="4287" w:name="_Toc59195662"/>
      <w:bookmarkStart w:id="4288" w:name="_Toc59440090"/>
      <w:bookmarkStart w:id="4289" w:name="_Toc67990513"/>
      <w:r>
        <w:rPr>
          <w:lang w:eastAsia="zh-CN"/>
        </w:rPr>
        <w:t>6.3.13.</w:t>
      </w:r>
      <w:r>
        <w:t>4</w:t>
      </w:r>
      <w:r>
        <w:tab/>
        <w:t>Notifications</w:t>
      </w:r>
      <w:bookmarkEnd w:id="4285"/>
      <w:bookmarkEnd w:id="4286"/>
      <w:bookmarkEnd w:id="4287"/>
      <w:bookmarkEnd w:id="4288"/>
      <w:bookmarkEnd w:id="4289"/>
    </w:p>
    <w:p w14:paraId="474D06B7" w14:textId="77777777" w:rsidR="003F3082" w:rsidRDefault="003F3082" w:rsidP="003F3082">
      <w:r>
        <w:t xml:space="preserve">The subclause 6.5 of the &lt;&lt;IOC&gt;&gt; using this </w:t>
      </w:r>
      <w:r>
        <w:rPr>
          <w:lang w:eastAsia="zh-CN"/>
        </w:rPr>
        <w:t>&lt;&lt;dataType&gt;&gt; as one of its attributes, shall be applicable</w:t>
      </w:r>
      <w:r>
        <w:t>.</w:t>
      </w:r>
    </w:p>
    <w:p w14:paraId="71076375" w14:textId="77777777" w:rsidR="003F3082" w:rsidRDefault="003F3082" w:rsidP="003F3082">
      <w:pPr>
        <w:pStyle w:val="Heading3"/>
        <w:rPr>
          <w:lang w:eastAsia="zh-CN"/>
        </w:rPr>
      </w:pPr>
      <w:bookmarkStart w:id="4290" w:name="_Toc59183262"/>
      <w:bookmarkStart w:id="4291" w:name="_Toc59184728"/>
      <w:bookmarkStart w:id="4292" w:name="_Toc59195663"/>
      <w:bookmarkStart w:id="4293" w:name="_Toc59440091"/>
      <w:bookmarkStart w:id="4294" w:name="_Toc67990514"/>
      <w:r>
        <w:rPr>
          <w:lang w:eastAsia="zh-CN"/>
        </w:rPr>
        <w:t>6.3.14</w:t>
      </w:r>
      <w:r>
        <w:rPr>
          <w:lang w:eastAsia="zh-CN"/>
        </w:rPr>
        <w:tab/>
      </w:r>
      <w:r>
        <w:rPr>
          <w:rFonts w:ascii="Courier New" w:hAnsi="Courier New" w:cs="Courier New"/>
          <w:lang w:eastAsia="zh-CN"/>
        </w:rPr>
        <w:t>UserMgmtOpen&lt;&lt;dataType&gt;&gt;</w:t>
      </w:r>
      <w:bookmarkEnd w:id="4290"/>
      <w:bookmarkEnd w:id="4291"/>
      <w:bookmarkEnd w:id="4292"/>
      <w:bookmarkEnd w:id="4293"/>
      <w:bookmarkEnd w:id="4294"/>
    </w:p>
    <w:p w14:paraId="437F7C8F" w14:textId="77777777" w:rsidR="003F3082" w:rsidRDefault="003F3082" w:rsidP="003F3082">
      <w:pPr>
        <w:pStyle w:val="Heading4"/>
      </w:pPr>
      <w:bookmarkStart w:id="4295" w:name="_Toc59183263"/>
      <w:bookmarkStart w:id="4296" w:name="_Toc59184729"/>
      <w:bookmarkStart w:id="4297" w:name="_Toc59195664"/>
      <w:bookmarkStart w:id="4298" w:name="_Toc59440092"/>
      <w:bookmarkStart w:id="4299" w:name="_Toc67990515"/>
      <w:r>
        <w:t>6.3.14.1</w:t>
      </w:r>
      <w:r>
        <w:tab/>
        <w:t>Definition</w:t>
      </w:r>
      <w:bookmarkEnd w:id="4295"/>
      <w:bookmarkEnd w:id="4296"/>
      <w:bookmarkEnd w:id="4297"/>
      <w:bookmarkEnd w:id="4298"/>
      <w:bookmarkEnd w:id="4299"/>
    </w:p>
    <w:p w14:paraId="0CDA59F0" w14:textId="77777777" w:rsidR="003F3082" w:rsidRDefault="003F3082" w:rsidP="003F3082">
      <w:r>
        <w:t>This data type represents User management openness (</w:t>
      </w:r>
      <w:r>
        <w:rPr>
          <w:rFonts w:cs="Arial"/>
          <w:snapToGrid w:val="0"/>
          <w:szCs w:val="18"/>
        </w:rPr>
        <w:t>See Clause 3.4.33 of GSMA NG.116 [50]</w:t>
      </w:r>
      <w:r>
        <w:t xml:space="preserve">). </w:t>
      </w:r>
    </w:p>
    <w:p w14:paraId="2FB8F374" w14:textId="77777777" w:rsidR="003F3082" w:rsidRDefault="003F3082" w:rsidP="003F3082">
      <w:pPr>
        <w:pStyle w:val="Heading4"/>
      </w:pPr>
      <w:bookmarkStart w:id="4300" w:name="_Toc59183264"/>
      <w:bookmarkStart w:id="4301" w:name="_Toc59184730"/>
      <w:bookmarkStart w:id="4302" w:name="_Toc59195665"/>
      <w:bookmarkStart w:id="4303" w:name="_Toc59440093"/>
      <w:bookmarkStart w:id="4304" w:name="_Toc67990516"/>
      <w:r>
        <w:t>6</w:t>
      </w:r>
      <w:r>
        <w:rPr>
          <w:lang w:eastAsia="zh-CN"/>
        </w:rPr>
        <w:t>.</w:t>
      </w:r>
      <w:r>
        <w:t>3.14.2</w:t>
      </w:r>
      <w:r>
        <w:tab/>
        <w:t>Attributes</w:t>
      </w:r>
      <w:bookmarkEnd w:id="4300"/>
      <w:bookmarkEnd w:id="4301"/>
      <w:bookmarkEnd w:id="4302"/>
      <w:bookmarkEnd w:id="4303"/>
      <w:bookmarkEnd w:id="430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92"/>
        <w:gridCol w:w="1064"/>
        <w:gridCol w:w="1254"/>
        <w:gridCol w:w="1243"/>
        <w:gridCol w:w="1486"/>
        <w:gridCol w:w="1690"/>
      </w:tblGrid>
      <w:tr w:rsidR="003F3082" w14:paraId="1F0781E3" w14:textId="77777777" w:rsidTr="003F3082">
        <w:trPr>
          <w:cantSplit/>
          <w:trHeight w:val="461"/>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5606382" w14:textId="77777777" w:rsidR="003F3082" w:rsidRDefault="003F308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DD65F2C" w14:textId="77777777" w:rsidR="003F3082" w:rsidRDefault="003F3082">
            <w:pPr>
              <w:pStyle w:val="TAH"/>
              <w:rPr>
                <w:rFonts w:cs="Arial"/>
                <w:szCs w:val="18"/>
              </w:rPr>
            </w:pPr>
            <w:r>
              <w:rPr>
                <w:rFonts w:cs="Arial"/>
                <w:szCs w:val="18"/>
              </w:rPr>
              <w:t>Support Qualifier</w:t>
            </w:r>
          </w:p>
        </w:tc>
        <w:tc>
          <w:tcPr>
            <w:tcW w:w="125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40DF8DE" w14:textId="77777777" w:rsidR="003F3082" w:rsidRDefault="003F308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7114D58" w14:textId="77777777" w:rsidR="003F3082" w:rsidRDefault="003F308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DD0E3A3" w14:textId="77777777" w:rsidR="003F3082" w:rsidRDefault="003F308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1B9C6AC" w14:textId="77777777" w:rsidR="003F3082" w:rsidRDefault="003F3082">
            <w:pPr>
              <w:pStyle w:val="TAH"/>
              <w:rPr>
                <w:rFonts w:cs="Arial"/>
                <w:szCs w:val="18"/>
              </w:rPr>
            </w:pPr>
            <w:r>
              <w:rPr>
                <w:rFonts w:cs="Arial"/>
                <w:szCs w:val="18"/>
              </w:rPr>
              <w:t>isNotifyable</w:t>
            </w:r>
          </w:p>
        </w:tc>
      </w:tr>
      <w:tr w:rsidR="003F3082" w14:paraId="09740D4C" w14:textId="77777777" w:rsidTr="003F3082">
        <w:trPr>
          <w:cantSplit/>
          <w:trHeight w:val="236"/>
          <w:jc w:val="center"/>
        </w:trPr>
        <w:tc>
          <w:tcPr>
            <w:tcW w:w="2892" w:type="dxa"/>
            <w:tcBorders>
              <w:top w:val="single" w:sz="4" w:space="0" w:color="auto"/>
              <w:left w:val="single" w:sz="4" w:space="0" w:color="auto"/>
              <w:bottom w:val="single" w:sz="4" w:space="0" w:color="auto"/>
              <w:right w:val="single" w:sz="4" w:space="0" w:color="auto"/>
            </w:tcBorders>
            <w:hideMark/>
          </w:tcPr>
          <w:p w14:paraId="7E0EAD4A" w14:textId="77777777" w:rsidR="003F3082" w:rsidRDefault="003F308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141AE932" w14:textId="77777777" w:rsidR="003F3082" w:rsidRDefault="003F308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6770D9A3" w14:textId="77777777" w:rsidR="003F3082" w:rsidRDefault="003F308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F5A1E13" w14:textId="77777777" w:rsidR="003F3082" w:rsidRDefault="003F308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6F40B343" w14:textId="77777777" w:rsidR="003F3082" w:rsidRDefault="003F308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202A14FE" w14:textId="77777777" w:rsidR="003F3082" w:rsidRDefault="003F3082">
            <w:pPr>
              <w:pStyle w:val="TAL"/>
              <w:jc w:val="center"/>
              <w:rPr>
                <w:rFonts w:cs="Arial"/>
                <w:szCs w:val="18"/>
                <w:lang w:eastAsia="zh-CN"/>
              </w:rPr>
            </w:pPr>
            <w:r>
              <w:rPr>
                <w:rFonts w:cs="Arial"/>
                <w:szCs w:val="18"/>
                <w:lang w:eastAsia="zh-CN"/>
              </w:rPr>
              <w:t>T</w:t>
            </w:r>
          </w:p>
        </w:tc>
      </w:tr>
      <w:tr w:rsidR="003F3082" w14:paraId="44D384C3" w14:textId="77777777" w:rsidTr="003F3082">
        <w:trPr>
          <w:cantSplit/>
          <w:trHeight w:val="256"/>
          <w:jc w:val="center"/>
        </w:trPr>
        <w:tc>
          <w:tcPr>
            <w:tcW w:w="2892" w:type="dxa"/>
            <w:tcBorders>
              <w:top w:val="single" w:sz="4" w:space="0" w:color="auto"/>
              <w:left w:val="single" w:sz="4" w:space="0" w:color="auto"/>
              <w:bottom w:val="single" w:sz="4" w:space="0" w:color="auto"/>
              <w:right w:val="single" w:sz="4" w:space="0" w:color="auto"/>
            </w:tcBorders>
            <w:hideMark/>
          </w:tcPr>
          <w:p w14:paraId="442ED8DA" w14:textId="77777777" w:rsidR="003F3082" w:rsidRDefault="003F3082">
            <w:pPr>
              <w:pStyle w:val="TAL"/>
              <w:rPr>
                <w:rFonts w:ascii="Courier New" w:hAnsi="Courier New" w:cs="Courier New"/>
                <w:szCs w:val="18"/>
                <w:lang w:eastAsia="zh-CN"/>
              </w:rPr>
            </w:pPr>
            <w:r>
              <w:rPr>
                <w:rFonts w:ascii="Courier New" w:hAnsi="Courier New" w:cs="Courier New"/>
                <w:szCs w:val="18"/>
                <w:lang w:eastAsia="zh-CN"/>
              </w:rPr>
              <w:t>support</w:t>
            </w:r>
          </w:p>
        </w:tc>
        <w:tc>
          <w:tcPr>
            <w:tcW w:w="1064" w:type="dxa"/>
            <w:tcBorders>
              <w:top w:val="single" w:sz="4" w:space="0" w:color="auto"/>
              <w:left w:val="single" w:sz="4" w:space="0" w:color="auto"/>
              <w:bottom w:val="single" w:sz="4" w:space="0" w:color="auto"/>
              <w:right w:val="single" w:sz="4" w:space="0" w:color="auto"/>
            </w:tcBorders>
            <w:hideMark/>
          </w:tcPr>
          <w:p w14:paraId="5441FE88" w14:textId="77777777" w:rsidR="003F3082" w:rsidRDefault="003F308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02CE915C" w14:textId="77777777" w:rsidR="003F3082" w:rsidRDefault="003F308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49AB23C1" w14:textId="77777777" w:rsidR="003F3082" w:rsidRDefault="003F308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458778D5" w14:textId="77777777" w:rsidR="003F3082" w:rsidRDefault="003F308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79336C6D" w14:textId="77777777" w:rsidR="003F3082" w:rsidRDefault="003F3082">
            <w:pPr>
              <w:pStyle w:val="TAL"/>
              <w:jc w:val="center"/>
              <w:rPr>
                <w:rFonts w:cs="Arial"/>
                <w:szCs w:val="18"/>
              </w:rPr>
            </w:pPr>
            <w:r>
              <w:rPr>
                <w:rFonts w:cs="Arial"/>
                <w:lang w:eastAsia="zh-CN"/>
              </w:rPr>
              <w:t>T</w:t>
            </w:r>
          </w:p>
        </w:tc>
      </w:tr>
    </w:tbl>
    <w:p w14:paraId="01990DBA" w14:textId="77777777" w:rsidR="003F3082" w:rsidRDefault="003F3082" w:rsidP="003F3082">
      <w:pPr>
        <w:pStyle w:val="Heading4"/>
      </w:pPr>
      <w:bookmarkStart w:id="4305" w:name="_Toc59183265"/>
      <w:bookmarkStart w:id="4306" w:name="_Toc59184731"/>
      <w:bookmarkStart w:id="4307" w:name="_Toc59195666"/>
      <w:bookmarkStart w:id="4308" w:name="_Toc59440094"/>
      <w:bookmarkStart w:id="4309" w:name="_Toc67990517"/>
      <w:r>
        <w:t>6.3.14.3</w:t>
      </w:r>
      <w:r>
        <w:tab/>
        <w:t>Attribute constraints</w:t>
      </w:r>
      <w:bookmarkEnd w:id="4305"/>
      <w:bookmarkEnd w:id="4306"/>
      <w:bookmarkEnd w:id="4307"/>
      <w:bookmarkEnd w:id="4308"/>
      <w:bookmarkEnd w:id="4309"/>
    </w:p>
    <w:p w14:paraId="67B046B9" w14:textId="77777777" w:rsidR="003F3082" w:rsidRDefault="003F3082" w:rsidP="003F3082">
      <w:pPr>
        <w:rPr>
          <w:lang w:eastAsia="zh-CN"/>
        </w:rPr>
      </w:pPr>
      <w:r>
        <w:t>None.</w:t>
      </w:r>
    </w:p>
    <w:p w14:paraId="70962336" w14:textId="77777777" w:rsidR="003F3082" w:rsidRDefault="003F3082" w:rsidP="003F3082">
      <w:pPr>
        <w:pStyle w:val="Heading4"/>
      </w:pPr>
      <w:bookmarkStart w:id="4310" w:name="_Toc59183266"/>
      <w:bookmarkStart w:id="4311" w:name="_Toc59184732"/>
      <w:bookmarkStart w:id="4312" w:name="_Toc59195667"/>
      <w:bookmarkStart w:id="4313" w:name="_Toc59440095"/>
      <w:bookmarkStart w:id="4314" w:name="_Toc67990518"/>
      <w:r>
        <w:rPr>
          <w:lang w:eastAsia="zh-CN"/>
        </w:rPr>
        <w:t>6.3.14.</w:t>
      </w:r>
      <w:r>
        <w:t>4</w:t>
      </w:r>
      <w:r>
        <w:tab/>
        <w:t>Notifications</w:t>
      </w:r>
      <w:bookmarkEnd w:id="4310"/>
      <w:bookmarkEnd w:id="4311"/>
      <w:bookmarkEnd w:id="4312"/>
      <w:bookmarkEnd w:id="4313"/>
      <w:bookmarkEnd w:id="4314"/>
    </w:p>
    <w:p w14:paraId="4AD1CB86" w14:textId="77777777" w:rsidR="003F3082" w:rsidRDefault="003F3082" w:rsidP="003F3082">
      <w:r>
        <w:t xml:space="preserve">The subclause 6.5 of the &lt;&lt;IOC&gt;&gt; using this </w:t>
      </w:r>
      <w:r>
        <w:rPr>
          <w:lang w:eastAsia="zh-CN"/>
        </w:rPr>
        <w:t>&lt;&lt;dataType&gt;&gt; as one of its attributes, shall be applicable</w:t>
      </w:r>
      <w:r>
        <w:t>.</w:t>
      </w:r>
    </w:p>
    <w:p w14:paraId="6D79A5B9" w14:textId="77777777" w:rsidR="003F3082" w:rsidRDefault="003F3082" w:rsidP="003F3082">
      <w:pPr>
        <w:pStyle w:val="Heading3"/>
        <w:rPr>
          <w:lang w:eastAsia="zh-CN"/>
        </w:rPr>
      </w:pPr>
      <w:bookmarkStart w:id="4315" w:name="_Toc59183267"/>
      <w:bookmarkStart w:id="4316" w:name="_Toc59184733"/>
      <w:bookmarkStart w:id="4317" w:name="_Toc59195668"/>
      <w:bookmarkStart w:id="4318" w:name="_Toc59440096"/>
      <w:bookmarkStart w:id="4319" w:name="_Toc67990519"/>
      <w:r>
        <w:rPr>
          <w:lang w:eastAsia="zh-CN"/>
        </w:rPr>
        <w:t>6.3.15</w:t>
      </w:r>
      <w:r>
        <w:rPr>
          <w:lang w:eastAsia="zh-CN"/>
        </w:rPr>
        <w:tab/>
      </w:r>
      <w:r>
        <w:rPr>
          <w:rFonts w:ascii="Courier New" w:hAnsi="Courier New" w:cs="Courier New"/>
          <w:szCs w:val="18"/>
          <w:lang w:eastAsia="zh-CN"/>
        </w:rPr>
        <w:t>V2XCommMode</w:t>
      </w:r>
      <w:r>
        <w:rPr>
          <w:rFonts w:ascii="Courier New" w:hAnsi="Courier New" w:cs="Courier New"/>
          <w:lang w:eastAsia="zh-CN"/>
        </w:rPr>
        <w:t>&lt;&lt;dataType&gt;&gt;</w:t>
      </w:r>
      <w:bookmarkEnd w:id="4315"/>
      <w:bookmarkEnd w:id="4316"/>
      <w:bookmarkEnd w:id="4317"/>
      <w:bookmarkEnd w:id="4318"/>
      <w:bookmarkEnd w:id="4319"/>
    </w:p>
    <w:p w14:paraId="6ED7A670" w14:textId="77777777" w:rsidR="003F3082" w:rsidRDefault="003F3082" w:rsidP="003F3082">
      <w:pPr>
        <w:pStyle w:val="Heading4"/>
      </w:pPr>
      <w:bookmarkStart w:id="4320" w:name="_Toc59183268"/>
      <w:bookmarkStart w:id="4321" w:name="_Toc59184734"/>
      <w:bookmarkStart w:id="4322" w:name="_Toc59195669"/>
      <w:bookmarkStart w:id="4323" w:name="_Toc59440097"/>
      <w:bookmarkStart w:id="4324" w:name="_Toc67990520"/>
      <w:r>
        <w:t>6.3.15.1</w:t>
      </w:r>
      <w:r>
        <w:tab/>
        <w:t>Definition</w:t>
      </w:r>
      <w:bookmarkEnd w:id="4320"/>
      <w:bookmarkEnd w:id="4321"/>
      <w:bookmarkEnd w:id="4322"/>
      <w:bookmarkEnd w:id="4323"/>
      <w:bookmarkEnd w:id="4324"/>
    </w:p>
    <w:p w14:paraId="6218F6D2" w14:textId="77777777" w:rsidR="003F3082" w:rsidRDefault="003F3082" w:rsidP="003F3082">
      <w:r>
        <w:t>This data type represents V2X communication mode (</w:t>
      </w:r>
      <w:r>
        <w:rPr>
          <w:rFonts w:cs="Arial"/>
          <w:snapToGrid w:val="0"/>
          <w:szCs w:val="18"/>
        </w:rPr>
        <w:t>See Clause 3.4.35 of GSMA NG.116 [50]</w:t>
      </w:r>
      <w:r>
        <w:t xml:space="preserve">). </w:t>
      </w:r>
    </w:p>
    <w:p w14:paraId="72C1B1EC" w14:textId="77777777" w:rsidR="003F3082" w:rsidRDefault="003F3082" w:rsidP="003F3082">
      <w:pPr>
        <w:pStyle w:val="Heading4"/>
      </w:pPr>
      <w:bookmarkStart w:id="4325" w:name="_Toc59183269"/>
      <w:bookmarkStart w:id="4326" w:name="_Toc59184735"/>
      <w:bookmarkStart w:id="4327" w:name="_Toc59195670"/>
      <w:bookmarkStart w:id="4328" w:name="_Toc59440098"/>
      <w:bookmarkStart w:id="4329" w:name="_Toc67990521"/>
      <w:r>
        <w:t>6</w:t>
      </w:r>
      <w:r>
        <w:rPr>
          <w:lang w:eastAsia="zh-CN"/>
        </w:rPr>
        <w:t>.</w:t>
      </w:r>
      <w:r>
        <w:t>3.15.2</w:t>
      </w:r>
      <w:r>
        <w:tab/>
        <w:t>Attributes</w:t>
      </w:r>
      <w:bookmarkEnd w:id="4325"/>
      <w:bookmarkEnd w:id="4326"/>
      <w:bookmarkEnd w:id="4327"/>
      <w:bookmarkEnd w:id="4328"/>
      <w:bookmarkEnd w:id="432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92"/>
        <w:gridCol w:w="1064"/>
        <w:gridCol w:w="1254"/>
        <w:gridCol w:w="1243"/>
        <w:gridCol w:w="1486"/>
        <w:gridCol w:w="1690"/>
      </w:tblGrid>
      <w:tr w:rsidR="003F3082" w14:paraId="6B38F4F8" w14:textId="77777777" w:rsidTr="003F3082">
        <w:trPr>
          <w:cantSplit/>
          <w:trHeight w:val="461"/>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BD3B08F" w14:textId="77777777" w:rsidR="003F3082" w:rsidRDefault="003F308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329214F" w14:textId="77777777" w:rsidR="003F3082" w:rsidRDefault="003F3082">
            <w:pPr>
              <w:pStyle w:val="TAH"/>
              <w:rPr>
                <w:rFonts w:cs="Arial"/>
                <w:szCs w:val="18"/>
              </w:rPr>
            </w:pPr>
            <w:r>
              <w:rPr>
                <w:rFonts w:cs="Arial"/>
                <w:szCs w:val="18"/>
              </w:rPr>
              <w:t>Support Qualifier</w:t>
            </w:r>
          </w:p>
        </w:tc>
        <w:tc>
          <w:tcPr>
            <w:tcW w:w="125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BEFB8DA" w14:textId="77777777" w:rsidR="003F3082" w:rsidRDefault="003F308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6936546" w14:textId="77777777" w:rsidR="003F3082" w:rsidRDefault="003F308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FA125CA" w14:textId="77777777" w:rsidR="003F3082" w:rsidRDefault="003F308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4339DC9" w14:textId="77777777" w:rsidR="003F3082" w:rsidRDefault="003F3082">
            <w:pPr>
              <w:pStyle w:val="TAH"/>
              <w:rPr>
                <w:rFonts w:cs="Arial"/>
                <w:szCs w:val="18"/>
              </w:rPr>
            </w:pPr>
            <w:r>
              <w:rPr>
                <w:rFonts w:cs="Arial"/>
                <w:szCs w:val="18"/>
              </w:rPr>
              <w:t>isNotifyable</w:t>
            </w:r>
          </w:p>
        </w:tc>
      </w:tr>
      <w:tr w:rsidR="003F3082" w14:paraId="7DF8BDBD" w14:textId="77777777" w:rsidTr="003F3082">
        <w:trPr>
          <w:cantSplit/>
          <w:trHeight w:val="236"/>
          <w:jc w:val="center"/>
        </w:trPr>
        <w:tc>
          <w:tcPr>
            <w:tcW w:w="2892" w:type="dxa"/>
            <w:tcBorders>
              <w:top w:val="single" w:sz="4" w:space="0" w:color="auto"/>
              <w:left w:val="single" w:sz="4" w:space="0" w:color="auto"/>
              <w:bottom w:val="single" w:sz="4" w:space="0" w:color="auto"/>
              <w:right w:val="single" w:sz="4" w:space="0" w:color="auto"/>
            </w:tcBorders>
            <w:hideMark/>
          </w:tcPr>
          <w:p w14:paraId="031ABCD8" w14:textId="77777777" w:rsidR="003F3082" w:rsidRDefault="003F308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33CB4991" w14:textId="77777777" w:rsidR="003F3082" w:rsidRDefault="003F308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18D201C5" w14:textId="77777777" w:rsidR="003F3082" w:rsidRDefault="003F308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4B9A8EA0" w14:textId="77777777" w:rsidR="003F3082" w:rsidRDefault="003F308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035E627A" w14:textId="77777777" w:rsidR="003F3082" w:rsidRDefault="003F308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56F48755" w14:textId="77777777" w:rsidR="003F3082" w:rsidRDefault="003F3082">
            <w:pPr>
              <w:pStyle w:val="TAL"/>
              <w:jc w:val="center"/>
              <w:rPr>
                <w:rFonts w:cs="Arial"/>
                <w:szCs w:val="18"/>
                <w:lang w:eastAsia="zh-CN"/>
              </w:rPr>
            </w:pPr>
            <w:r>
              <w:rPr>
                <w:rFonts w:cs="Arial"/>
                <w:szCs w:val="18"/>
                <w:lang w:eastAsia="zh-CN"/>
              </w:rPr>
              <w:t>T</w:t>
            </w:r>
          </w:p>
        </w:tc>
      </w:tr>
      <w:tr w:rsidR="003F3082" w14:paraId="6623DAD0" w14:textId="77777777" w:rsidTr="003F3082">
        <w:trPr>
          <w:cantSplit/>
          <w:trHeight w:val="256"/>
          <w:jc w:val="center"/>
        </w:trPr>
        <w:tc>
          <w:tcPr>
            <w:tcW w:w="2892" w:type="dxa"/>
            <w:tcBorders>
              <w:top w:val="single" w:sz="4" w:space="0" w:color="auto"/>
              <w:left w:val="single" w:sz="4" w:space="0" w:color="auto"/>
              <w:bottom w:val="single" w:sz="4" w:space="0" w:color="auto"/>
              <w:right w:val="single" w:sz="4" w:space="0" w:color="auto"/>
            </w:tcBorders>
            <w:hideMark/>
          </w:tcPr>
          <w:p w14:paraId="4A93F126" w14:textId="77777777" w:rsidR="003F3082" w:rsidRDefault="003F3082">
            <w:pPr>
              <w:pStyle w:val="TAL"/>
              <w:rPr>
                <w:rFonts w:ascii="Courier New" w:hAnsi="Courier New" w:cs="Courier New"/>
                <w:szCs w:val="18"/>
                <w:lang w:eastAsia="zh-CN"/>
              </w:rPr>
            </w:pPr>
            <w:r>
              <w:rPr>
                <w:rFonts w:ascii="Courier New" w:hAnsi="Courier New" w:cs="Courier New"/>
                <w:szCs w:val="18"/>
                <w:lang w:eastAsia="zh-CN"/>
              </w:rPr>
              <w:t>v2XMode</w:t>
            </w:r>
          </w:p>
        </w:tc>
        <w:tc>
          <w:tcPr>
            <w:tcW w:w="1064" w:type="dxa"/>
            <w:tcBorders>
              <w:top w:val="single" w:sz="4" w:space="0" w:color="auto"/>
              <w:left w:val="single" w:sz="4" w:space="0" w:color="auto"/>
              <w:bottom w:val="single" w:sz="4" w:space="0" w:color="auto"/>
              <w:right w:val="single" w:sz="4" w:space="0" w:color="auto"/>
            </w:tcBorders>
            <w:hideMark/>
          </w:tcPr>
          <w:p w14:paraId="28971174" w14:textId="77777777" w:rsidR="003F3082" w:rsidRDefault="003F308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46855007" w14:textId="77777777" w:rsidR="003F3082" w:rsidRDefault="003F308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035C01ED" w14:textId="77777777" w:rsidR="003F3082" w:rsidRDefault="003F308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7BC28B5B" w14:textId="77777777" w:rsidR="003F3082" w:rsidRDefault="003F308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71690CFB" w14:textId="77777777" w:rsidR="003F3082" w:rsidRDefault="003F3082">
            <w:pPr>
              <w:pStyle w:val="TAL"/>
              <w:jc w:val="center"/>
              <w:rPr>
                <w:rFonts w:cs="Arial"/>
                <w:szCs w:val="18"/>
              </w:rPr>
            </w:pPr>
            <w:r>
              <w:rPr>
                <w:rFonts w:cs="Arial"/>
                <w:lang w:eastAsia="zh-CN"/>
              </w:rPr>
              <w:t>T</w:t>
            </w:r>
          </w:p>
        </w:tc>
      </w:tr>
    </w:tbl>
    <w:p w14:paraId="088E517B" w14:textId="77777777" w:rsidR="003F3082" w:rsidRDefault="003F3082" w:rsidP="003F3082">
      <w:pPr>
        <w:pStyle w:val="Heading4"/>
      </w:pPr>
      <w:bookmarkStart w:id="4330" w:name="_Toc59183270"/>
      <w:bookmarkStart w:id="4331" w:name="_Toc59184736"/>
      <w:bookmarkStart w:id="4332" w:name="_Toc59195671"/>
      <w:bookmarkStart w:id="4333" w:name="_Toc59440099"/>
      <w:bookmarkStart w:id="4334" w:name="_Toc67990522"/>
      <w:r>
        <w:t>6.3.15.3</w:t>
      </w:r>
      <w:r>
        <w:tab/>
        <w:t>Attribute constraints</w:t>
      </w:r>
      <w:bookmarkEnd w:id="4330"/>
      <w:bookmarkEnd w:id="4331"/>
      <w:bookmarkEnd w:id="4332"/>
      <w:bookmarkEnd w:id="4333"/>
      <w:bookmarkEnd w:id="4334"/>
    </w:p>
    <w:p w14:paraId="56D88F15" w14:textId="77777777" w:rsidR="003F3082" w:rsidRDefault="003F3082" w:rsidP="003F3082">
      <w:pPr>
        <w:rPr>
          <w:lang w:eastAsia="zh-CN"/>
        </w:rPr>
      </w:pPr>
      <w:r>
        <w:t>None.</w:t>
      </w:r>
    </w:p>
    <w:p w14:paraId="4CF609B2" w14:textId="77777777" w:rsidR="003F3082" w:rsidRDefault="003F3082" w:rsidP="003F3082">
      <w:pPr>
        <w:pStyle w:val="Heading4"/>
      </w:pPr>
      <w:bookmarkStart w:id="4335" w:name="_Toc59183271"/>
      <w:bookmarkStart w:id="4336" w:name="_Toc59184737"/>
      <w:bookmarkStart w:id="4337" w:name="_Toc59195672"/>
      <w:bookmarkStart w:id="4338" w:name="_Toc59440100"/>
      <w:bookmarkStart w:id="4339" w:name="_Toc67990523"/>
      <w:r>
        <w:rPr>
          <w:lang w:eastAsia="zh-CN"/>
        </w:rPr>
        <w:t>6.3.15.</w:t>
      </w:r>
      <w:r>
        <w:t>4</w:t>
      </w:r>
      <w:r>
        <w:tab/>
        <w:t>Notifications</w:t>
      </w:r>
      <w:bookmarkEnd w:id="4335"/>
      <w:bookmarkEnd w:id="4336"/>
      <w:bookmarkEnd w:id="4337"/>
      <w:bookmarkEnd w:id="4338"/>
      <w:bookmarkEnd w:id="4339"/>
    </w:p>
    <w:p w14:paraId="15DECF2D" w14:textId="77777777" w:rsidR="003F3082" w:rsidRDefault="003F3082" w:rsidP="003F3082">
      <w:r>
        <w:t xml:space="preserve">The subclause 6.5 of the &lt;&lt;IOC&gt;&gt; using this </w:t>
      </w:r>
      <w:r>
        <w:rPr>
          <w:lang w:eastAsia="zh-CN"/>
        </w:rPr>
        <w:t>&lt;&lt;dataType&gt;&gt; as one of its attributes, shall be applicable</w:t>
      </w:r>
      <w:r>
        <w:t>.</w:t>
      </w:r>
    </w:p>
    <w:p w14:paraId="1FBEBF33" w14:textId="77777777" w:rsidR="003F3082" w:rsidRDefault="003F3082" w:rsidP="003F3082">
      <w:pPr>
        <w:pStyle w:val="Heading3"/>
        <w:rPr>
          <w:lang w:eastAsia="zh-CN"/>
        </w:rPr>
      </w:pPr>
      <w:bookmarkStart w:id="4340" w:name="_Toc59183272"/>
      <w:bookmarkStart w:id="4341" w:name="_Toc59184738"/>
      <w:bookmarkStart w:id="4342" w:name="_Toc59195673"/>
      <w:bookmarkStart w:id="4343" w:name="_Toc59440101"/>
      <w:bookmarkStart w:id="4344" w:name="_Toc67990524"/>
      <w:r>
        <w:rPr>
          <w:lang w:eastAsia="zh-CN"/>
        </w:rPr>
        <w:t>6.3.16</w:t>
      </w:r>
      <w:r>
        <w:rPr>
          <w:rFonts w:ascii="Courier New" w:hAnsi="Courier New" w:cs="Courier New"/>
          <w:lang w:eastAsia="zh-CN"/>
        </w:rPr>
        <w:tab/>
        <w:t>TermDensity&lt;&lt;dataType&gt;&gt;</w:t>
      </w:r>
      <w:bookmarkEnd w:id="4340"/>
      <w:bookmarkEnd w:id="4341"/>
      <w:bookmarkEnd w:id="4342"/>
      <w:bookmarkEnd w:id="4343"/>
      <w:bookmarkEnd w:id="4344"/>
    </w:p>
    <w:p w14:paraId="73B9D6CC" w14:textId="77777777" w:rsidR="003F3082" w:rsidRDefault="003F3082" w:rsidP="003F3082">
      <w:pPr>
        <w:pStyle w:val="Heading4"/>
      </w:pPr>
      <w:bookmarkStart w:id="4345" w:name="_Toc59183273"/>
      <w:bookmarkStart w:id="4346" w:name="_Toc59184739"/>
      <w:bookmarkStart w:id="4347" w:name="_Toc59195674"/>
      <w:bookmarkStart w:id="4348" w:name="_Toc59440102"/>
      <w:bookmarkStart w:id="4349" w:name="_Toc67990525"/>
      <w:r>
        <w:t>6.3.16.1</w:t>
      </w:r>
      <w:r>
        <w:tab/>
        <w:t>Definition</w:t>
      </w:r>
      <w:bookmarkEnd w:id="4345"/>
      <w:bookmarkEnd w:id="4346"/>
      <w:bookmarkEnd w:id="4347"/>
      <w:bookmarkEnd w:id="4348"/>
      <w:bookmarkEnd w:id="4349"/>
    </w:p>
    <w:p w14:paraId="3B72570E" w14:textId="77777777" w:rsidR="003F3082" w:rsidRDefault="003F3082" w:rsidP="003F3082">
      <w:r>
        <w:t>This data type represents Terminal density (</w:t>
      </w:r>
      <w:r>
        <w:rPr>
          <w:rFonts w:cs="Arial"/>
          <w:snapToGrid w:val="0"/>
          <w:szCs w:val="18"/>
        </w:rPr>
        <w:t>See Clause 3.4.30 of GSMA NG.116 [50]</w:t>
      </w:r>
      <w:r>
        <w:t xml:space="preserve">). </w:t>
      </w:r>
    </w:p>
    <w:p w14:paraId="2C82932C" w14:textId="77777777" w:rsidR="003F3082" w:rsidRDefault="003F3082" w:rsidP="003F3082">
      <w:pPr>
        <w:pStyle w:val="Heading4"/>
      </w:pPr>
      <w:bookmarkStart w:id="4350" w:name="_Toc59183274"/>
      <w:bookmarkStart w:id="4351" w:name="_Toc59184740"/>
      <w:bookmarkStart w:id="4352" w:name="_Toc59195675"/>
      <w:bookmarkStart w:id="4353" w:name="_Toc59440103"/>
      <w:bookmarkStart w:id="4354" w:name="_Toc67990526"/>
      <w:r>
        <w:t>6</w:t>
      </w:r>
      <w:r>
        <w:rPr>
          <w:lang w:eastAsia="zh-CN"/>
        </w:rPr>
        <w:t>.</w:t>
      </w:r>
      <w:r>
        <w:t>3.16.2</w:t>
      </w:r>
      <w:r>
        <w:tab/>
        <w:t>Attributes</w:t>
      </w:r>
      <w:bookmarkEnd w:id="4350"/>
      <w:bookmarkEnd w:id="4351"/>
      <w:bookmarkEnd w:id="4352"/>
      <w:bookmarkEnd w:id="4353"/>
      <w:bookmarkEnd w:id="435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92"/>
        <w:gridCol w:w="1064"/>
        <w:gridCol w:w="1254"/>
        <w:gridCol w:w="1243"/>
        <w:gridCol w:w="1486"/>
        <w:gridCol w:w="1690"/>
      </w:tblGrid>
      <w:tr w:rsidR="003F3082" w14:paraId="3C3B3D77" w14:textId="77777777" w:rsidTr="003F3082">
        <w:trPr>
          <w:cantSplit/>
          <w:trHeight w:val="461"/>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854C5B8" w14:textId="77777777" w:rsidR="003F3082" w:rsidRDefault="003F308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731E94D" w14:textId="77777777" w:rsidR="003F3082" w:rsidRDefault="003F3082">
            <w:pPr>
              <w:pStyle w:val="TAH"/>
              <w:rPr>
                <w:rFonts w:cs="Arial"/>
                <w:szCs w:val="18"/>
              </w:rPr>
            </w:pPr>
            <w:r>
              <w:rPr>
                <w:rFonts w:cs="Arial"/>
                <w:szCs w:val="18"/>
              </w:rPr>
              <w:t>Support Qualifier</w:t>
            </w:r>
          </w:p>
        </w:tc>
        <w:tc>
          <w:tcPr>
            <w:tcW w:w="125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0D0176D" w14:textId="77777777" w:rsidR="003F3082" w:rsidRDefault="003F308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A1F6C04" w14:textId="77777777" w:rsidR="003F3082" w:rsidRDefault="003F308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27FB0DD" w14:textId="77777777" w:rsidR="003F3082" w:rsidRDefault="003F308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7B0FF33" w14:textId="77777777" w:rsidR="003F3082" w:rsidRDefault="003F3082">
            <w:pPr>
              <w:pStyle w:val="TAH"/>
              <w:rPr>
                <w:rFonts w:cs="Arial"/>
                <w:szCs w:val="18"/>
              </w:rPr>
            </w:pPr>
            <w:r>
              <w:rPr>
                <w:rFonts w:cs="Arial"/>
                <w:szCs w:val="18"/>
              </w:rPr>
              <w:t>isNotifyable</w:t>
            </w:r>
          </w:p>
        </w:tc>
      </w:tr>
      <w:tr w:rsidR="003F3082" w14:paraId="179BEDEF" w14:textId="77777777" w:rsidTr="003F3082">
        <w:trPr>
          <w:cantSplit/>
          <w:trHeight w:val="236"/>
          <w:jc w:val="center"/>
        </w:trPr>
        <w:tc>
          <w:tcPr>
            <w:tcW w:w="2892" w:type="dxa"/>
            <w:tcBorders>
              <w:top w:val="single" w:sz="4" w:space="0" w:color="auto"/>
              <w:left w:val="single" w:sz="4" w:space="0" w:color="auto"/>
              <w:bottom w:val="single" w:sz="4" w:space="0" w:color="auto"/>
              <w:right w:val="single" w:sz="4" w:space="0" w:color="auto"/>
            </w:tcBorders>
            <w:hideMark/>
          </w:tcPr>
          <w:p w14:paraId="47B1D453" w14:textId="77777777" w:rsidR="003F3082" w:rsidRDefault="003F308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0C2B42AE" w14:textId="77777777" w:rsidR="003F3082" w:rsidRDefault="003F308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72A9CE79" w14:textId="77777777" w:rsidR="003F3082" w:rsidRDefault="003F308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762D9CF" w14:textId="77777777" w:rsidR="003F3082" w:rsidRDefault="003F308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264AE318" w14:textId="77777777" w:rsidR="003F3082" w:rsidRDefault="003F308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21F6E42A" w14:textId="77777777" w:rsidR="003F3082" w:rsidRDefault="003F3082">
            <w:pPr>
              <w:pStyle w:val="TAL"/>
              <w:jc w:val="center"/>
              <w:rPr>
                <w:rFonts w:cs="Arial"/>
                <w:szCs w:val="18"/>
                <w:lang w:eastAsia="zh-CN"/>
              </w:rPr>
            </w:pPr>
            <w:r>
              <w:rPr>
                <w:rFonts w:cs="Arial"/>
                <w:szCs w:val="18"/>
                <w:lang w:eastAsia="zh-CN"/>
              </w:rPr>
              <w:t>T</w:t>
            </w:r>
          </w:p>
        </w:tc>
      </w:tr>
      <w:tr w:rsidR="003F3082" w14:paraId="48FAADEA" w14:textId="77777777" w:rsidTr="003F3082">
        <w:trPr>
          <w:cantSplit/>
          <w:trHeight w:val="256"/>
          <w:jc w:val="center"/>
        </w:trPr>
        <w:tc>
          <w:tcPr>
            <w:tcW w:w="2892" w:type="dxa"/>
            <w:tcBorders>
              <w:top w:val="single" w:sz="4" w:space="0" w:color="auto"/>
              <w:left w:val="single" w:sz="4" w:space="0" w:color="auto"/>
              <w:bottom w:val="single" w:sz="4" w:space="0" w:color="auto"/>
              <w:right w:val="single" w:sz="4" w:space="0" w:color="auto"/>
            </w:tcBorders>
            <w:hideMark/>
          </w:tcPr>
          <w:p w14:paraId="5403B906" w14:textId="77777777" w:rsidR="003F3082" w:rsidRDefault="003F3082">
            <w:pPr>
              <w:pStyle w:val="TAL"/>
              <w:rPr>
                <w:rFonts w:ascii="Courier New" w:hAnsi="Courier New" w:cs="Courier New"/>
                <w:szCs w:val="18"/>
                <w:lang w:eastAsia="zh-CN"/>
              </w:rPr>
            </w:pPr>
            <w:r>
              <w:rPr>
                <w:rFonts w:ascii="Courier New" w:hAnsi="Courier New" w:cs="Courier New"/>
                <w:szCs w:val="18"/>
                <w:lang w:eastAsia="zh-CN"/>
              </w:rPr>
              <w:t>density</w:t>
            </w:r>
          </w:p>
        </w:tc>
        <w:tc>
          <w:tcPr>
            <w:tcW w:w="1064" w:type="dxa"/>
            <w:tcBorders>
              <w:top w:val="single" w:sz="4" w:space="0" w:color="auto"/>
              <w:left w:val="single" w:sz="4" w:space="0" w:color="auto"/>
              <w:bottom w:val="single" w:sz="4" w:space="0" w:color="auto"/>
              <w:right w:val="single" w:sz="4" w:space="0" w:color="auto"/>
            </w:tcBorders>
            <w:hideMark/>
          </w:tcPr>
          <w:p w14:paraId="2DDDF4CC" w14:textId="77777777" w:rsidR="003F3082" w:rsidRDefault="003F308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3704F2E1" w14:textId="77777777" w:rsidR="003F3082" w:rsidRDefault="003F308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3E66120" w14:textId="77777777" w:rsidR="003F3082" w:rsidRDefault="003F308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4828FC17" w14:textId="77777777" w:rsidR="003F3082" w:rsidRDefault="003F308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675BD4AC" w14:textId="77777777" w:rsidR="003F3082" w:rsidRDefault="003F3082">
            <w:pPr>
              <w:pStyle w:val="TAL"/>
              <w:jc w:val="center"/>
              <w:rPr>
                <w:rFonts w:cs="Arial"/>
                <w:szCs w:val="18"/>
              </w:rPr>
            </w:pPr>
            <w:r>
              <w:rPr>
                <w:rFonts w:cs="Arial"/>
                <w:lang w:eastAsia="zh-CN"/>
              </w:rPr>
              <w:t>T</w:t>
            </w:r>
          </w:p>
        </w:tc>
      </w:tr>
    </w:tbl>
    <w:p w14:paraId="53EEC545" w14:textId="77777777" w:rsidR="003F3082" w:rsidRDefault="003F3082" w:rsidP="003F3082">
      <w:pPr>
        <w:pStyle w:val="Heading4"/>
      </w:pPr>
      <w:bookmarkStart w:id="4355" w:name="_Toc59183275"/>
      <w:bookmarkStart w:id="4356" w:name="_Toc59184741"/>
      <w:bookmarkStart w:id="4357" w:name="_Toc59195676"/>
      <w:bookmarkStart w:id="4358" w:name="_Toc59440104"/>
      <w:bookmarkStart w:id="4359" w:name="_Toc67990527"/>
      <w:r>
        <w:t>6.3.16.3</w:t>
      </w:r>
      <w:r>
        <w:tab/>
        <w:t>Attribute constraints</w:t>
      </w:r>
      <w:bookmarkEnd w:id="4355"/>
      <w:bookmarkEnd w:id="4356"/>
      <w:bookmarkEnd w:id="4357"/>
      <w:bookmarkEnd w:id="4358"/>
      <w:bookmarkEnd w:id="4359"/>
    </w:p>
    <w:p w14:paraId="0A12CB0D" w14:textId="77777777" w:rsidR="003F3082" w:rsidRDefault="003F3082" w:rsidP="003F3082">
      <w:pPr>
        <w:rPr>
          <w:lang w:eastAsia="zh-CN"/>
        </w:rPr>
      </w:pPr>
      <w:r>
        <w:t>None.</w:t>
      </w:r>
    </w:p>
    <w:p w14:paraId="0E04632E" w14:textId="77777777" w:rsidR="003F3082" w:rsidRDefault="003F3082" w:rsidP="003F3082">
      <w:pPr>
        <w:pStyle w:val="Heading4"/>
      </w:pPr>
      <w:bookmarkStart w:id="4360" w:name="_Toc59183276"/>
      <w:bookmarkStart w:id="4361" w:name="_Toc59184742"/>
      <w:bookmarkStart w:id="4362" w:name="_Toc59195677"/>
      <w:bookmarkStart w:id="4363" w:name="_Toc59440105"/>
      <w:bookmarkStart w:id="4364" w:name="_Toc67990528"/>
      <w:r>
        <w:rPr>
          <w:lang w:eastAsia="zh-CN"/>
        </w:rPr>
        <w:t>6.3.16.</w:t>
      </w:r>
      <w:r>
        <w:t>4</w:t>
      </w:r>
      <w:r>
        <w:tab/>
        <w:t>Notifications</w:t>
      </w:r>
      <w:bookmarkEnd w:id="4360"/>
      <w:bookmarkEnd w:id="4361"/>
      <w:bookmarkEnd w:id="4362"/>
      <w:bookmarkEnd w:id="4363"/>
      <w:bookmarkEnd w:id="4364"/>
    </w:p>
    <w:p w14:paraId="595D8AB1" w14:textId="77777777" w:rsidR="003F3082" w:rsidRDefault="003F3082" w:rsidP="003F3082">
      <w:r>
        <w:t xml:space="preserve">The subclause 6.5 of the &lt;&lt;IOC&gt;&gt; using this </w:t>
      </w:r>
      <w:r>
        <w:rPr>
          <w:lang w:eastAsia="zh-CN"/>
        </w:rPr>
        <w:t>&lt;&lt;dataType&gt;&gt; as one of its attributes, shall be applicable</w:t>
      </w:r>
      <w:r>
        <w:t>.</w:t>
      </w:r>
    </w:p>
    <w:p w14:paraId="749E7DDE" w14:textId="77777777" w:rsidR="003F3082" w:rsidRDefault="003F3082" w:rsidP="003F3082">
      <w:pPr>
        <w:pStyle w:val="Heading3"/>
        <w:rPr>
          <w:lang w:eastAsia="zh-CN"/>
        </w:rPr>
      </w:pPr>
      <w:bookmarkStart w:id="4365" w:name="_Toc59183277"/>
      <w:bookmarkStart w:id="4366" w:name="_Toc59184743"/>
      <w:bookmarkStart w:id="4367" w:name="_Toc59195678"/>
      <w:bookmarkStart w:id="4368" w:name="_Toc59440106"/>
      <w:bookmarkStart w:id="4369" w:name="_Toc67990529"/>
      <w:r>
        <w:rPr>
          <w:lang w:eastAsia="zh-CN"/>
        </w:rPr>
        <w:t>6.3.17</w:t>
      </w:r>
      <w:r>
        <w:rPr>
          <w:lang w:eastAsia="zh-CN"/>
        </w:rPr>
        <w:tab/>
      </w:r>
      <w:r>
        <w:rPr>
          <w:rFonts w:ascii="Courier New" w:hAnsi="Courier New" w:cs="Courier New"/>
          <w:lang w:eastAsia="zh-CN"/>
        </w:rPr>
        <w:t>EP_Transport</w:t>
      </w:r>
      <w:bookmarkEnd w:id="4365"/>
      <w:bookmarkEnd w:id="4366"/>
      <w:bookmarkEnd w:id="4367"/>
      <w:bookmarkEnd w:id="4368"/>
      <w:bookmarkEnd w:id="4369"/>
    </w:p>
    <w:p w14:paraId="7F4F981E" w14:textId="77777777" w:rsidR="003F3082" w:rsidRDefault="003F3082" w:rsidP="003F3082">
      <w:pPr>
        <w:pStyle w:val="Heading4"/>
      </w:pPr>
      <w:bookmarkStart w:id="4370" w:name="_Toc59183278"/>
      <w:bookmarkStart w:id="4371" w:name="_Toc59184744"/>
      <w:bookmarkStart w:id="4372" w:name="_Toc59195679"/>
      <w:bookmarkStart w:id="4373" w:name="_Toc59440107"/>
      <w:bookmarkStart w:id="4374" w:name="_Toc67990530"/>
      <w:r>
        <w:t>6.3.17.1</w:t>
      </w:r>
      <w:r>
        <w:tab/>
        <w:t>Definition</w:t>
      </w:r>
      <w:bookmarkEnd w:id="4370"/>
      <w:bookmarkEnd w:id="4371"/>
      <w:bookmarkEnd w:id="4372"/>
      <w:bookmarkEnd w:id="4373"/>
      <w:bookmarkEnd w:id="4374"/>
    </w:p>
    <w:p w14:paraId="2B8BBB73" w14:textId="77777777" w:rsidR="003F3082" w:rsidRDefault="003F3082" w:rsidP="003F3082">
      <w:r>
        <w:t xml:space="preserve">This IOC represents the logical transport interface or endpoint which including transport level information, e.g. transport address, reachability information and QoS profiles, etc. </w:t>
      </w:r>
    </w:p>
    <w:p w14:paraId="2AA2EAB1" w14:textId="77777777" w:rsidR="003F3082" w:rsidRDefault="003F3082" w:rsidP="003F3082">
      <w:r>
        <w:t>The IOC is inherited from Top IOC.</w:t>
      </w:r>
    </w:p>
    <w:p w14:paraId="47125FD1" w14:textId="77777777" w:rsidR="003F3082" w:rsidRDefault="003F3082" w:rsidP="003F3082">
      <w:pPr>
        <w:pStyle w:val="Heading4"/>
      </w:pPr>
      <w:bookmarkStart w:id="4375" w:name="_Toc59183279"/>
      <w:bookmarkStart w:id="4376" w:name="_Toc59184745"/>
      <w:bookmarkStart w:id="4377" w:name="_Toc59195680"/>
      <w:bookmarkStart w:id="4378" w:name="_Toc59440108"/>
      <w:bookmarkStart w:id="4379" w:name="_Toc67990531"/>
      <w:r>
        <w:t>6.3.17.2</w:t>
      </w:r>
      <w:r>
        <w:tab/>
        <w:t>Attributes</w:t>
      </w:r>
      <w:bookmarkEnd w:id="4375"/>
      <w:bookmarkEnd w:id="4376"/>
      <w:bookmarkEnd w:id="4377"/>
      <w:bookmarkEnd w:id="4378"/>
      <w:bookmarkEnd w:id="4379"/>
    </w:p>
    <w:p w14:paraId="26F2B4C3" w14:textId="77777777" w:rsidR="003F3082" w:rsidRDefault="003F3082" w:rsidP="003F3082">
      <w:r>
        <w:t>The EP_Transport IOC includes attributes inherited from Top IOC (defined in TS 28.622[30]) and the following attributes:</w:t>
      </w:r>
    </w:p>
    <w:p w14:paraId="480D5C87" w14:textId="77777777" w:rsidR="003F3082" w:rsidRDefault="003F3082" w:rsidP="003F3082"/>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77"/>
        <w:gridCol w:w="947"/>
        <w:gridCol w:w="1320"/>
        <w:gridCol w:w="1320"/>
        <w:gridCol w:w="1320"/>
        <w:gridCol w:w="1538"/>
      </w:tblGrid>
      <w:tr w:rsidR="003F3082" w14:paraId="4E982DB8" w14:textId="77777777" w:rsidTr="003F3082">
        <w:trPr>
          <w:cantSplit/>
          <w:trHeight w:val="419"/>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3A39005" w14:textId="77777777" w:rsidR="003F3082" w:rsidRDefault="003F308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4D8D5A6" w14:textId="77777777" w:rsidR="003F3082" w:rsidRDefault="003F3082">
            <w:pPr>
              <w:pStyle w:val="TAH"/>
            </w:pPr>
            <w:r>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D89263C" w14:textId="77777777" w:rsidR="003F3082" w:rsidRDefault="003F3082">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18C990C" w14:textId="77777777" w:rsidR="003F3082" w:rsidRDefault="003F3082">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9D8459E" w14:textId="77777777" w:rsidR="003F3082" w:rsidRDefault="003F3082">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8F3733A" w14:textId="77777777" w:rsidR="003F3082" w:rsidRDefault="003F3082">
            <w:pPr>
              <w:pStyle w:val="TAH"/>
            </w:pPr>
            <w:r>
              <w:t>isNotifyable</w:t>
            </w:r>
          </w:p>
        </w:tc>
      </w:tr>
      <w:tr w:rsidR="003F3082" w14:paraId="74A28AA8" w14:textId="77777777" w:rsidTr="003F3082">
        <w:trPr>
          <w:cantSplit/>
          <w:trHeight w:val="218"/>
          <w:jc w:val="center"/>
        </w:trPr>
        <w:tc>
          <w:tcPr>
            <w:tcW w:w="2677" w:type="dxa"/>
            <w:tcBorders>
              <w:top w:val="single" w:sz="4" w:space="0" w:color="auto"/>
              <w:left w:val="single" w:sz="4" w:space="0" w:color="auto"/>
              <w:bottom w:val="single" w:sz="4" w:space="0" w:color="auto"/>
              <w:right w:val="single" w:sz="4" w:space="0" w:color="auto"/>
            </w:tcBorders>
            <w:hideMark/>
          </w:tcPr>
          <w:p w14:paraId="3F1EC7C8" w14:textId="77777777" w:rsidR="003F3082" w:rsidRDefault="003F3082">
            <w:pPr>
              <w:pStyle w:val="TAL"/>
              <w:rPr>
                <w:rFonts w:ascii="Courier New" w:hAnsi="Courier New" w:cs="Courier New"/>
                <w:lang w:eastAsia="zh-CN"/>
              </w:rPr>
            </w:pPr>
            <w:r>
              <w:rPr>
                <w:rFonts w:ascii="Courier New" w:hAnsi="Courier New" w:cs="Courier New"/>
                <w:lang w:eastAsia="zh-CN"/>
              </w:rPr>
              <w:t>ipAddress</w:t>
            </w:r>
          </w:p>
        </w:tc>
        <w:tc>
          <w:tcPr>
            <w:tcW w:w="947" w:type="dxa"/>
            <w:tcBorders>
              <w:top w:val="single" w:sz="4" w:space="0" w:color="auto"/>
              <w:left w:val="single" w:sz="4" w:space="0" w:color="auto"/>
              <w:bottom w:val="single" w:sz="4" w:space="0" w:color="auto"/>
              <w:right w:val="single" w:sz="4" w:space="0" w:color="auto"/>
            </w:tcBorders>
            <w:hideMark/>
          </w:tcPr>
          <w:p w14:paraId="1AE318A1" w14:textId="77777777" w:rsidR="003F3082" w:rsidRDefault="003F308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15348B38" w14:textId="77777777" w:rsidR="003F3082" w:rsidRDefault="003F308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1BCD95B3" w14:textId="77777777" w:rsidR="003F3082" w:rsidRDefault="003F3082">
            <w:pPr>
              <w:pStyle w:val="TAL"/>
              <w:jc w:val="center"/>
              <w:rPr>
                <w:lang w:eastAsia="zh-CN"/>
              </w:rPr>
            </w:pPr>
            <w:r>
              <w:rPr>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38F4A9E7" w14:textId="77777777" w:rsidR="003F3082" w:rsidRDefault="003F3082">
            <w:pPr>
              <w:pStyle w:val="TAL"/>
              <w:jc w:val="center"/>
              <w:rPr>
                <w:lang w:eastAsia="zh-CN"/>
              </w:rPr>
            </w:pPr>
            <w:r>
              <w:rPr>
                <w:rFonts w:cs="Arial"/>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1D26CD66" w14:textId="77777777" w:rsidR="003F3082" w:rsidRDefault="003F3082">
            <w:pPr>
              <w:pStyle w:val="TAL"/>
              <w:jc w:val="center"/>
              <w:rPr>
                <w:lang w:eastAsia="zh-CN"/>
              </w:rPr>
            </w:pPr>
            <w:r>
              <w:rPr>
                <w:rFonts w:cs="Arial"/>
                <w:lang w:eastAsia="zh-CN"/>
              </w:rPr>
              <w:t>T</w:t>
            </w:r>
          </w:p>
        </w:tc>
      </w:tr>
      <w:tr w:rsidR="003F3082" w14:paraId="48CD45E1" w14:textId="77777777" w:rsidTr="003F3082">
        <w:trPr>
          <w:cantSplit/>
          <w:trHeight w:val="218"/>
          <w:jc w:val="center"/>
        </w:trPr>
        <w:tc>
          <w:tcPr>
            <w:tcW w:w="2677" w:type="dxa"/>
            <w:tcBorders>
              <w:top w:val="single" w:sz="4" w:space="0" w:color="auto"/>
              <w:left w:val="single" w:sz="4" w:space="0" w:color="auto"/>
              <w:bottom w:val="single" w:sz="4" w:space="0" w:color="auto"/>
              <w:right w:val="single" w:sz="4" w:space="0" w:color="auto"/>
            </w:tcBorders>
            <w:hideMark/>
          </w:tcPr>
          <w:p w14:paraId="1AAE4F9C" w14:textId="77777777" w:rsidR="003F3082" w:rsidRDefault="003F3082">
            <w:pPr>
              <w:pStyle w:val="TAL"/>
              <w:rPr>
                <w:rFonts w:ascii="Courier New" w:hAnsi="Courier New" w:cs="Courier New"/>
                <w:lang w:eastAsia="zh-CN"/>
              </w:rPr>
            </w:pPr>
            <w:r>
              <w:rPr>
                <w:rFonts w:ascii="Courier New" w:hAnsi="Courier New" w:cs="Courier New"/>
                <w:lang w:eastAsia="zh-CN"/>
              </w:rPr>
              <w:t>logicInterfaceId</w:t>
            </w:r>
          </w:p>
        </w:tc>
        <w:tc>
          <w:tcPr>
            <w:tcW w:w="947" w:type="dxa"/>
            <w:tcBorders>
              <w:top w:val="single" w:sz="4" w:space="0" w:color="auto"/>
              <w:left w:val="single" w:sz="4" w:space="0" w:color="auto"/>
              <w:bottom w:val="single" w:sz="4" w:space="0" w:color="auto"/>
              <w:right w:val="single" w:sz="4" w:space="0" w:color="auto"/>
            </w:tcBorders>
            <w:hideMark/>
          </w:tcPr>
          <w:p w14:paraId="2C30E1D3" w14:textId="77777777" w:rsidR="003F3082" w:rsidRDefault="003F308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6A54206F" w14:textId="77777777" w:rsidR="003F3082" w:rsidRDefault="003F308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386D38C9" w14:textId="77777777" w:rsidR="003F3082" w:rsidRDefault="003F308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51285787" w14:textId="77777777" w:rsidR="003F3082" w:rsidRDefault="003F3082">
            <w:pPr>
              <w:pStyle w:val="TAL"/>
              <w:jc w:val="center"/>
              <w:rPr>
                <w:lang w:eastAsia="zh-CN"/>
              </w:rPr>
            </w:pPr>
            <w:r>
              <w:rPr>
                <w:rFonts w:cs="Arial"/>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13B2AE16" w14:textId="77777777" w:rsidR="003F3082" w:rsidRDefault="003F3082">
            <w:pPr>
              <w:pStyle w:val="TAL"/>
              <w:jc w:val="center"/>
              <w:rPr>
                <w:lang w:eastAsia="zh-CN"/>
              </w:rPr>
            </w:pPr>
            <w:r>
              <w:rPr>
                <w:rFonts w:cs="Arial"/>
                <w:lang w:eastAsia="zh-CN"/>
              </w:rPr>
              <w:t>T</w:t>
            </w:r>
          </w:p>
        </w:tc>
      </w:tr>
      <w:tr w:rsidR="003F3082" w14:paraId="50B16647" w14:textId="77777777" w:rsidTr="003F3082">
        <w:trPr>
          <w:cantSplit/>
          <w:trHeight w:val="51"/>
          <w:jc w:val="center"/>
        </w:trPr>
        <w:tc>
          <w:tcPr>
            <w:tcW w:w="2677" w:type="dxa"/>
            <w:tcBorders>
              <w:top w:val="single" w:sz="4" w:space="0" w:color="auto"/>
              <w:left w:val="single" w:sz="4" w:space="0" w:color="auto"/>
              <w:bottom w:val="single" w:sz="4" w:space="0" w:color="auto"/>
              <w:right w:val="single" w:sz="4" w:space="0" w:color="auto"/>
            </w:tcBorders>
            <w:hideMark/>
          </w:tcPr>
          <w:p w14:paraId="05FE91F2" w14:textId="77777777" w:rsidR="003F3082" w:rsidRDefault="003F3082">
            <w:pPr>
              <w:pStyle w:val="TAL"/>
              <w:rPr>
                <w:rFonts w:ascii="Courier New" w:hAnsi="Courier New" w:cs="Courier New"/>
                <w:lang w:eastAsia="zh-CN"/>
              </w:rPr>
            </w:pPr>
            <w:r>
              <w:rPr>
                <w:rFonts w:ascii="Courier New" w:hAnsi="Courier New" w:cs="Courier New"/>
                <w:lang w:eastAsia="zh-CN"/>
              </w:rPr>
              <w:t>nextHopInfo</w:t>
            </w:r>
          </w:p>
        </w:tc>
        <w:tc>
          <w:tcPr>
            <w:tcW w:w="947" w:type="dxa"/>
            <w:tcBorders>
              <w:top w:val="single" w:sz="4" w:space="0" w:color="auto"/>
              <w:left w:val="single" w:sz="4" w:space="0" w:color="auto"/>
              <w:bottom w:val="single" w:sz="4" w:space="0" w:color="auto"/>
              <w:right w:val="single" w:sz="4" w:space="0" w:color="auto"/>
            </w:tcBorders>
            <w:hideMark/>
          </w:tcPr>
          <w:p w14:paraId="1231B627" w14:textId="77777777" w:rsidR="003F3082" w:rsidRDefault="003F3082">
            <w:pPr>
              <w:pStyle w:val="TAL"/>
              <w:jc w:val="center"/>
              <w:rPr>
                <w:lang w:eastAsia="zh-CN"/>
              </w:rPr>
            </w:pPr>
            <w:r>
              <w:rPr>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1825A35A" w14:textId="77777777" w:rsidR="003F3082" w:rsidRDefault="003F3082">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76F87B79" w14:textId="77777777" w:rsidR="003F3082" w:rsidRDefault="003F3082">
            <w:pPr>
              <w:pStyle w:val="TAL"/>
              <w:jc w:val="center"/>
              <w:rPr>
                <w:lang w:eastAsia="zh-CN"/>
              </w:rPr>
            </w:pPr>
            <w:r>
              <w:rPr>
                <w:rFonts w:cs="Arial"/>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35A5D19C" w14:textId="77777777" w:rsidR="003F3082" w:rsidRDefault="003F3082">
            <w:pPr>
              <w:pStyle w:val="TAL"/>
              <w:jc w:val="center"/>
              <w:rPr>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356722DE" w14:textId="77777777" w:rsidR="003F3082" w:rsidRDefault="003F3082">
            <w:pPr>
              <w:pStyle w:val="TAL"/>
              <w:jc w:val="center"/>
              <w:rPr>
                <w:lang w:eastAsia="zh-CN"/>
              </w:rPr>
            </w:pPr>
            <w:r>
              <w:rPr>
                <w:rFonts w:cs="Arial"/>
                <w:lang w:eastAsia="zh-CN"/>
              </w:rPr>
              <w:t>T</w:t>
            </w:r>
          </w:p>
        </w:tc>
      </w:tr>
      <w:tr w:rsidR="003F3082" w14:paraId="404C7E59" w14:textId="77777777" w:rsidTr="003F3082">
        <w:trPr>
          <w:cantSplit/>
          <w:trHeight w:val="51"/>
          <w:jc w:val="center"/>
        </w:trPr>
        <w:tc>
          <w:tcPr>
            <w:tcW w:w="2677" w:type="dxa"/>
            <w:tcBorders>
              <w:top w:val="single" w:sz="4" w:space="0" w:color="auto"/>
              <w:left w:val="single" w:sz="4" w:space="0" w:color="auto"/>
              <w:bottom w:val="single" w:sz="4" w:space="0" w:color="auto"/>
              <w:right w:val="single" w:sz="4" w:space="0" w:color="auto"/>
            </w:tcBorders>
            <w:hideMark/>
          </w:tcPr>
          <w:p w14:paraId="40ADA482" w14:textId="77777777" w:rsidR="003F3082" w:rsidRDefault="003F3082">
            <w:pPr>
              <w:pStyle w:val="TAL"/>
              <w:rPr>
                <w:rFonts w:ascii="Courier New" w:hAnsi="Courier New" w:cs="Courier New"/>
                <w:lang w:eastAsia="zh-CN"/>
              </w:rPr>
            </w:pPr>
            <w:r>
              <w:rPr>
                <w:rFonts w:ascii="Courier New" w:hAnsi="Courier New" w:cs="Courier New"/>
                <w:lang w:eastAsia="zh-CN"/>
              </w:rPr>
              <w:t>qosProfile</w:t>
            </w:r>
          </w:p>
        </w:tc>
        <w:tc>
          <w:tcPr>
            <w:tcW w:w="947" w:type="dxa"/>
            <w:tcBorders>
              <w:top w:val="single" w:sz="4" w:space="0" w:color="auto"/>
              <w:left w:val="single" w:sz="4" w:space="0" w:color="auto"/>
              <w:bottom w:val="single" w:sz="4" w:space="0" w:color="auto"/>
              <w:right w:val="single" w:sz="4" w:space="0" w:color="auto"/>
            </w:tcBorders>
            <w:hideMark/>
          </w:tcPr>
          <w:p w14:paraId="608CEC96" w14:textId="77777777" w:rsidR="003F3082" w:rsidRDefault="003F3082">
            <w:pPr>
              <w:pStyle w:val="TAL"/>
              <w:jc w:val="center"/>
              <w:rPr>
                <w:lang w:eastAsia="zh-CN"/>
              </w:rPr>
            </w:pPr>
            <w:r>
              <w:rPr>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195D1CC6" w14:textId="77777777" w:rsidR="003F3082" w:rsidRDefault="003F3082">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24258916" w14:textId="77777777" w:rsidR="003F3082" w:rsidRDefault="003F3082">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4F08CA76" w14:textId="77777777" w:rsidR="003F3082" w:rsidRDefault="003F3082">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1F4BF6EC" w14:textId="77777777" w:rsidR="003F3082" w:rsidRDefault="003F3082">
            <w:pPr>
              <w:pStyle w:val="TAL"/>
              <w:jc w:val="center"/>
              <w:rPr>
                <w:rFonts w:cs="Arial"/>
                <w:lang w:eastAsia="zh-CN"/>
              </w:rPr>
            </w:pPr>
            <w:r>
              <w:rPr>
                <w:rFonts w:cs="Arial"/>
                <w:lang w:eastAsia="zh-CN"/>
              </w:rPr>
              <w:t>T</w:t>
            </w:r>
          </w:p>
        </w:tc>
      </w:tr>
      <w:tr w:rsidR="003F3082" w14:paraId="31E56961" w14:textId="77777777" w:rsidTr="003F3082">
        <w:trPr>
          <w:cantSplit/>
          <w:trHeight w:val="51"/>
          <w:jc w:val="center"/>
        </w:trPr>
        <w:tc>
          <w:tcPr>
            <w:tcW w:w="2677" w:type="dxa"/>
            <w:tcBorders>
              <w:top w:val="single" w:sz="4" w:space="0" w:color="auto"/>
              <w:left w:val="single" w:sz="4" w:space="0" w:color="auto"/>
              <w:bottom w:val="single" w:sz="4" w:space="0" w:color="auto"/>
              <w:right w:val="single" w:sz="4" w:space="0" w:color="auto"/>
            </w:tcBorders>
            <w:hideMark/>
          </w:tcPr>
          <w:p w14:paraId="5197E22A" w14:textId="77777777" w:rsidR="003F3082" w:rsidRDefault="003F3082">
            <w:pPr>
              <w:pStyle w:val="TAL"/>
              <w:rPr>
                <w:rFonts w:ascii="Courier New" w:hAnsi="Courier New" w:cs="Courier New"/>
                <w:lang w:eastAsia="zh-CN"/>
              </w:rPr>
            </w:pPr>
            <w:r>
              <w:rPr>
                <w:b/>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4ACC4A30" w14:textId="77777777" w:rsidR="003F3082" w:rsidRDefault="003F3082">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1A46E09E" w14:textId="77777777" w:rsidR="003F3082" w:rsidRDefault="003F3082">
            <w:pPr>
              <w:pStyle w:val="TAL"/>
              <w:jc w:val="center"/>
              <w:rPr>
                <w:rFonts w:cs="Arial"/>
              </w:rPr>
            </w:pPr>
          </w:p>
        </w:tc>
        <w:tc>
          <w:tcPr>
            <w:tcW w:w="1320" w:type="dxa"/>
            <w:tcBorders>
              <w:top w:val="single" w:sz="4" w:space="0" w:color="auto"/>
              <w:left w:val="single" w:sz="4" w:space="0" w:color="auto"/>
              <w:bottom w:val="single" w:sz="4" w:space="0" w:color="auto"/>
              <w:right w:val="single" w:sz="4" w:space="0" w:color="auto"/>
            </w:tcBorders>
          </w:tcPr>
          <w:p w14:paraId="2C23C453" w14:textId="77777777" w:rsidR="003F3082" w:rsidRDefault="003F3082">
            <w:pPr>
              <w:pStyle w:val="TAL"/>
              <w:jc w:val="center"/>
              <w:rPr>
                <w:rFonts w:cs="Arial"/>
                <w:lang w:eastAsia="zh-CN"/>
              </w:rPr>
            </w:pPr>
          </w:p>
        </w:tc>
        <w:tc>
          <w:tcPr>
            <w:tcW w:w="1320" w:type="dxa"/>
            <w:tcBorders>
              <w:top w:val="single" w:sz="4" w:space="0" w:color="auto"/>
              <w:left w:val="single" w:sz="4" w:space="0" w:color="auto"/>
              <w:bottom w:val="single" w:sz="4" w:space="0" w:color="auto"/>
              <w:right w:val="single" w:sz="4" w:space="0" w:color="auto"/>
            </w:tcBorders>
          </w:tcPr>
          <w:p w14:paraId="732F5D18" w14:textId="77777777" w:rsidR="003F3082" w:rsidRDefault="003F3082">
            <w:pPr>
              <w:pStyle w:val="TAL"/>
              <w:jc w:val="center"/>
              <w:rPr>
                <w:rFonts w:cs="Arial"/>
              </w:rPr>
            </w:pPr>
          </w:p>
        </w:tc>
        <w:tc>
          <w:tcPr>
            <w:tcW w:w="1538" w:type="dxa"/>
            <w:tcBorders>
              <w:top w:val="single" w:sz="4" w:space="0" w:color="auto"/>
              <w:left w:val="single" w:sz="4" w:space="0" w:color="auto"/>
              <w:bottom w:val="single" w:sz="4" w:space="0" w:color="auto"/>
              <w:right w:val="single" w:sz="4" w:space="0" w:color="auto"/>
            </w:tcBorders>
          </w:tcPr>
          <w:p w14:paraId="7B1363B7" w14:textId="77777777" w:rsidR="003F3082" w:rsidRDefault="003F3082">
            <w:pPr>
              <w:pStyle w:val="TAL"/>
              <w:jc w:val="center"/>
              <w:rPr>
                <w:rFonts w:cs="Arial"/>
                <w:lang w:eastAsia="zh-CN"/>
              </w:rPr>
            </w:pPr>
          </w:p>
        </w:tc>
      </w:tr>
      <w:tr w:rsidR="003F3082" w14:paraId="5DC07212" w14:textId="77777777" w:rsidTr="003F3082">
        <w:trPr>
          <w:cantSplit/>
          <w:trHeight w:val="51"/>
          <w:jc w:val="center"/>
        </w:trPr>
        <w:tc>
          <w:tcPr>
            <w:tcW w:w="2677" w:type="dxa"/>
            <w:tcBorders>
              <w:top w:val="single" w:sz="4" w:space="0" w:color="auto"/>
              <w:left w:val="single" w:sz="4" w:space="0" w:color="auto"/>
              <w:bottom w:val="single" w:sz="4" w:space="0" w:color="auto"/>
              <w:right w:val="single" w:sz="4" w:space="0" w:color="auto"/>
            </w:tcBorders>
            <w:hideMark/>
          </w:tcPr>
          <w:p w14:paraId="4908787E" w14:textId="77777777" w:rsidR="003F3082" w:rsidRDefault="003F3082">
            <w:pPr>
              <w:pStyle w:val="TAL"/>
              <w:rPr>
                <w:rFonts w:ascii="Courier New" w:hAnsi="Courier New" w:cs="Courier New"/>
                <w:lang w:eastAsia="zh-CN"/>
              </w:rPr>
            </w:pPr>
            <w:r>
              <w:rPr>
                <w:rFonts w:ascii="Courier New" w:hAnsi="Courier New" w:cs="Courier New"/>
                <w:lang w:eastAsia="zh-CN"/>
              </w:rPr>
              <w:t>epApplicationRef</w:t>
            </w:r>
          </w:p>
        </w:tc>
        <w:tc>
          <w:tcPr>
            <w:tcW w:w="947" w:type="dxa"/>
            <w:tcBorders>
              <w:top w:val="single" w:sz="4" w:space="0" w:color="auto"/>
              <w:left w:val="single" w:sz="4" w:space="0" w:color="auto"/>
              <w:bottom w:val="single" w:sz="4" w:space="0" w:color="auto"/>
              <w:right w:val="single" w:sz="4" w:space="0" w:color="auto"/>
            </w:tcBorders>
            <w:hideMark/>
          </w:tcPr>
          <w:p w14:paraId="650353D6" w14:textId="77777777" w:rsidR="003F3082" w:rsidRDefault="003F308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4BB41F52" w14:textId="77777777" w:rsidR="003F3082" w:rsidRDefault="003F3082">
            <w:pPr>
              <w:pStyle w:val="TAL"/>
              <w:jc w:val="center"/>
              <w:rPr>
                <w:rFonts w:cs="Arial"/>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582259D0" w14:textId="77777777" w:rsidR="003F3082" w:rsidRDefault="003F3082">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38DC7647" w14:textId="77777777" w:rsidR="003F3082" w:rsidRDefault="003F3082">
            <w:pPr>
              <w:pStyle w:val="TAL"/>
              <w:jc w:val="center"/>
              <w:rPr>
                <w:rFonts w:cs="Arial"/>
              </w:rPr>
            </w:pPr>
            <w:r>
              <w:rPr>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7CB242FA" w14:textId="77777777" w:rsidR="003F3082" w:rsidRDefault="003F3082">
            <w:pPr>
              <w:pStyle w:val="TAL"/>
              <w:jc w:val="center"/>
              <w:rPr>
                <w:rFonts w:cs="Arial"/>
                <w:lang w:eastAsia="zh-CN"/>
              </w:rPr>
            </w:pPr>
            <w:r>
              <w:rPr>
                <w:lang w:eastAsia="zh-CN"/>
              </w:rPr>
              <w:t>T</w:t>
            </w:r>
          </w:p>
        </w:tc>
      </w:tr>
    </w:tbl>
    <w:p w14:paraId="3AE5031E" w14:textId="77777777" w:rsidR="003F3082" w:rsidRDefault="003F3082" w:rsidP="003F3082">
      <w:pPr>
        <w:pStyle w:val="Heading4"/>
        <w:rPr>
          <w:lang w:eastAsia="zh-CN"/>
        </w:rPr>
      </w:pPr>
      <w:bookmarkStart w:id="4380" w:name="_Toc59183280"/>
      <w:bookmarkStart w:id="4381" w:name="_Toc59184746"/>
      <w:bookmarkStart w:id="4382" w:name="_Toc59195681"/>
      <w:bookmarkStart w:id="4383" w:name="_Toc59440109"/>
      <w:bookmarkStart w:id="4384" w:name="_Toc67990532"/>
      <w:r>
        <w:rPr>
          <w:lang w:eastAsia="zh-CN"/>
        </w:rPr>
        <w:t>6.3.17.3</w:t>
      </w:r>
      <w:r>
        <w:rPr>
          <w:lang w:eastAsia="zh-CN"/>
        </w:rPr>
        <w:tab/>
        <w:t>Attribute constraints</w:t>
      </w:r>
      <w:bookmarkEnd w:id="4380"/>
      <w:bookmarkEnd w:id="4381"/>
      <w:bookmarkEnd w:id="4382"/>
      <w:bookmarkEnd w:id="4383"/>
      <w:bookmarkEnd w:id="4384"/>
    </w:p>
    <w:p w14:paraId="7EB562EC" w14:textId="77777777" w:rsidR="003F3082" w:rsidRDefault="003F3082" w:rsidP="003F3082">
      <w:pPr>
        <w:rPr>
          <w:lang w:eastAsia="zh-CN"/>
        </w:rPr>
      </w:pPr>
      <w:r>
        <w:rPr>
          <w:lang w:eastAsia="zh-CN"/>
        </w:rPr>
        <w:t>None.</w:t>
      </w:r>
    </w:p>
    <w:p w14:paraId="0FA0ED73" w14:textId="77777777" w:rsidR="003F3082" w:rsidRDefault="003F3082" w:rsidP="003F3082">
      <w:pPr>
        <w:pStyle w:val="Heading4"/>
        <w:rPr>
          <w:lang w:eastAsia="zh-CN"/>
        </w:rPr>
      </w:pPr>
      <w:bookmarkStart w:id="4385" w:name="_Toc59183281"/>
      <w:bookmarkStart w:id="4386" w:name="_Toc59184747"/>
      <w:bookmarkStart w:id="4387" w:name="_Toc59195682"/>
      <w:bookmarkStart w:id="4388" w:name="_Toc59440110"/>
      <w:bookmarkStart w:id="4389" w:name="_Toc67990533"/>
      <w:r>
        <w:rPr>
          <w:lang w:eastAsia="zh-CN"/>
        </w:rPr>
        <w:t>6.3.17.4</w:t>
      </w:r>
      <w:r>
        <w:rPr>
          <w:lang w:eastAsia="zh-CN"/>
        </w:rPr>
        <w:tab/>
        <w:t>Notifications</w:t>
      </w:r>
      <w:bookmarkEnd w:id="4385"/>
      <w:bookmarkEnd w:id="4386"/>
      <w:bookmarkEnd w:id="4387"/>
      <w:bookmarkEnd w:id="4388"/>
      <w:bookmarkEnd w:id="4389"/>
    </w:p>
    <w:p w14:paraId="2BC2160B" w14:textId="77777777" w:rsidR="003F3082" w:rsidRDefault="003F3082" w:rsidP="003F3082">
      <w:r>
        <w:t>The common notifications defined in subclause 6.5 are valid for this IOC, without exceptions or additions.</w:t>
      </w:r>
    </w:p>
    <w:p w14:paraId="4FD45F7D" w14:textId="77777777" w:rsidR="003F3082" w:rsidRDefault="003F3082" w:rsidP="003F3082">
      <w:pPr>
        <w:pStyle w:val="Heading3"/>
        <w:rPr>
          <w:lang w:eastAsia="zh-CN"/>
        </w:rPr>
      </w:pPr>
      <w:bookmarkStart w:id="4390" w:name="_Toc59183282"/>
      <w:bookmarkStart w:id="4391" w:name="_Toc59184748"/>
      <w:bookmarkStart w:id="4392" w:name="_Toc59195683"/>
      <w:bookmarkStart w:id="4393" w:name="_Toc59440111"/>
      <w:bookmarkStart w:id="4394" w:name="_Toc67990534"/>
      <w:r>
        <w:rPr>
          <w:lang w:eastAsia="zh-CN"/>
        </w:rPr>
        <w:t>6.3.18</w:t>
      </w:r>
      <w:r>
        <w:rPr>
          <w:lang w:eastAsia="zh-CN"/>
        </w:rPr>
        <w:tab/>
      </w:r>
      <w:r>
        <w:rPr>
          <w:rFonts w:ascii="Courier New" w:hAnsi="Courier New"/>
          <w:lang w:eastAsia="zh-CN"/>
        </w:rPr>
        <w:t>EP_Application &lt;&lt;ProxyClass&gt;&gt;</w:t>
      </w:r>
      <w:bookmarkEnd w:id="4390"/>
      <w:bookmarkEnd w:id="4391"/>
      <w:bookmarkEnd w:id="4392"/>
      <w:bookmarkEnd w:id="4393"/>
      <w:bookmarkEnd w:id="4394"/>
    </w:p>
    <w:p w14:paraId="216020CB" w14:textId="77777777" w:rsidR="003F3082" w:rsidRDefault="003F3082" w:rsidP="003F3082">
      <w:pPr>
        <w:pStyle w:val="Heading4"/>
      </w:pPr>
      <w:bookmarkStart w:id="4395" w:name="_Toc59183283"/>
      <w:bookmarkStart w:id="4396" w:name="_Toc59184749"/>
      <w:bookmarkStart w:id="4397" w:name="_Toc59195684"/>
      <w:bookmarkStart w:id="4398" w:name="_Toc59440112"/>
      <w:bookmarkStart w:id="4399" w:name="_Toc67990535"/>
      <w:r>
        <w:rPr>
          <w:lang w:eastAsia="zh-CN"/>
        </w:rPr>
        <w:t>6.3.18</w:t>
      </w:r>
      <w:r>
        <w:t>.1</w:t>
      </w:r>
      <w:r>
        <w:tab/>
        <w:t>Definition</w:t>
      </w:r>
      <w:bookmarkEnd w:id="4395"/>
      <w:bookmarkEnd w:id="4396"/>
      <w:bookmarkEnd w:id="4397"/>
      <w:bookmarkEnd w:id="4398"/>
      <w:bookmarkEnd w:id="4399"/>
    </w:p>
    <w:p w14:paraId="7FD6D22D" w14:textId="77777777" w:rsidR="003F3082" w:rsidRDefault="003F3082" w:rsidP="003F3082">
      <w:r>
        <w:t xml:space="preserve">This represents  </w:t>
      </w:r>
      <w:r>
        <w:rPr>
          <w:rFonts w:ascii="Courier New" w:hAnsi="Courier New" w:cs="Courier New"/>
        </w:rPr>
        <w:t xml:space="preserve">&lt;&lt;IOC&gt;&gt;EP_N3 </w:t>
      </w:r>
      <w:r>
        <w:t xml:space="preserve">or </w:t>
      </w:r>
      <w:r>
        <w:rPr>
          <w:rFonts w:ascii="Courier New" w:hAnsi="Courier New" w:cs="Courier New"/>
        </w:rPr>
        <w:t>&lt;&lt;IOC&gt;&gt;EP_NgU</w:t>
      </w:r>
      <w:r>
        <w:t xml:space="preserve">. </w:t>
      </w:r>
    </w:p>
    <w:p w14:paraId="6F49FEA8" w14:textId="77777777" w:rsidR="003F3082" w:rsidRDefault="003F3082" w:rsidP="003F3082">
      <w:pPr>
        <w:pStyle w:val="Heading4"/>
      </w:pPr>
      <w:bookmarkStart w:id="4400" w:name="_Toc59183284"/>
      <w:bookmarkStart w:id="4401" w:name="_Toc59184750"/>
      <w:bookmarkStart w:id="4402" w:name="_Toc59195685"/>
      <w:bookmarkStart w:id="4403" w:name="_Toc59440113"/>
      <w:bookmarkStart w:id="4404" w:name="_Toc67990536"/>
      <w:r>
        <w:rPr>
          <w:lang w:eastAsia="zh-CN"/>
        </w:rPr>
        <w:t>6.3.18</w:t>
      </w:r>
      <w:r>
        <w:t>.2</w:t>
      </w:r>
      <w:r>
        <w:tab/>
        <w:t>Attributes</w:t>
      </w:r>
      <w:bookmarkEnd w:id="4400"/>
      <w:bookmarkEnd w:id="4401"/>
      <w:bookmarkEnd w:id="4402"/>
      <w:bookmarkEnd w:id="4403"/>
      <w:bookmarkEnd w:id="4404"/>
    </w:p>
    <w:p w14:paraId="04BB6C0B" w14:textId="77777777" w:rsidR="003F3082" w:rsidRDefault="003F3082" w:rsidP="003F3082">
      <w:r>
        <w:t xml:space="preserve">See that defined in </w:t>
      </w:r>
      <w:r>
        <w:rPr>
          <w:rFonts w:ascii="Courier New" w:hAnsi="Courier New" w:cs="Courier New"/>
        </w:rPr>
        <w:t>&lt;&lt;IOC&gt;&gt;EP_N3</w:t>
      </w:r>
      <w:r>
        <w:t xml:space="preserve"> or </w:t>
      </w:r>
      <w:r>
        <w:rPr>
          <w:rFonts w:ascii="Courier New" w:hAnsi="Courier New" w:cs="Courier New"/>
        </w:rPr>
        <w:t>&lt;&lt;IOC&gt;&gt;EP_NgU</w:t>
      </w:r>
      <w:r>
        <w:t>.</w:t>
      </w:r>
    </w:p>
    <w:p w14:paraId="252CA2F6" w14:textId="77777777" w:rsidR="003F3082" w:rsidRDefault="003F3082" w:rsidP="003F3082">
      <w:pPr>
        <w:pStyle w:val="Heading4"/>
      </w:pPr>
      <w:bookmarkStart w:id="4405" w:name="_Toc59183285"/>
      <w:bookmarkStart w:id="4406" w:name="_Toc59184751"/>
      <w:bookmarkStart w:id="4407" w:name="_Toc59195686"/>
      <w:bookmarkStart w:id="4408" w:name="_Toc59440114"/>
      <w:bookmarkStart w:id="4409" w:name="_Toc67990537"/>
      <w:r>
        <w:rPr>
          <w:lang w:eastAsia="zh-CN"/>
        </w:rPr>
        <w:t>6.3.18</w:t>
      </w:r>
      <w:r>
        <w:t>.3</w:t>
      </w:r>
      <w:r>
        <w:tab/>
        <w:t>Attribute constraints</w:t>
      </w:r>
      <w:bookmarkEnd w:id="4405"/>
      <w:bookmarkEnd w:id="4406"/>
      <w:bookmarkEnd w:id="4407"/>
      <w:bookmarkEnd w:id="4408"/>
      <w:bookmarkEnd w:id="4409"/>
    </w:p>
    <w:p w14:paraId="3C747D5A" w14:textId="77777777" w:rsidR="003F3082" w:rsidRDefault="003F3082" w:rsidP="003F3082">
      <w:r>
        <w:t>See respective IOCs.</w:t>
      </w:r>
    </w:p>
    <w:p w14:paraId="5BF9B232" w14:textId="77777777" w:rsidR="003F3082" w:rsidRDefault="003F3082" w:rsidP="003F3082">
      <w:pPr>
        <w:pStyle w:val="Heading4"/>
      </w:pPr>
      <w:bookmarkStart w:id="4410" w:name="_Toc59183286"/>
      <w:bookmarkStart w:id="4411" w:name="_Toc59184752"/>
      <w:bookmarkStart w:id="4412" w:name="_Toc59195687"/>
      <w:bookmarkStart w:id="4413" w:name="_Toc59440115"/>
      <w:bookmarkStart w:id="4414" w:name="_Toc67990538"/>
      <w:r>
        <w:rPr>
          <w:lang w:eastAsia="zh-CN"/>
        </w:rPr>
        <w:t>6.3.18</w:t>
      </w:r>
      <w:r>
        <w:t>.4</w:t>
      </w:r>
      <w:r>
        <w:tab/>
        <w:t>Notifications</w:t>
      </w:r>
      <w:bookmarkEnd w:id="4410"/>
      <w:bookmarkEnd w:id="4411"/>
      <w:bookmarkEnd w:id="4412"/>
      <w:bookmarkEnd w:id="4413"/>
      <w:bookmarkEnd w:id="4414"/>
    </w:p>
    <w:p w14:paraId="15361377" w14:textId="77777777" w:rsidR="003F3082" w:rsidRDefault="003F3082" w:rsidP="003F3082">
      <w:r>
        <w:t>See respective IOCs.</w:t>
      </w:r>
    </w:p>
    <w:p w14:paraId="569573E7" w14:textId="77777777" w:rsidR="003F3082" w:rsidRDefault="003F3082" w:rsidP="003F3082">
      <w:pPr>
        <w:pStyle w:val="Heading3"/>
        <w:rPr>
          <w:lang w:eastAsia="zh-CN"/>
        </w:rPr>
      </w:pPr>
      <w:bookmarkStart w:id="4415" w:name="_Toc59183287"/>
      <w:bookmarkStart w:id="4416" w:name="_Toc59184753"/>
      <w:bookmarkStart w:id="4417" w:name="_Toc59195688"/>
      <w:bookmarkStart w:id="4418" w:name="_Toc59440116"/>
      <w:bookmarkStart w:id="4419" w:name="_Toc67990539"/>
      <w:r>
        <w:rPr>
          <w:lang w:eastAsia="zh-CN"/>
        </w:rPr>
        <w:t>6.3.19</w:t>
      </w:r>
      <w:r>
        <w:rPr>
          <w:lang w:eastAsia="zh-CN"/>
        </w:rPr>
        <w:tab/>
      </w:r>
      <w:r>
        <w:rPr>
          <w:rFonts w:ascii="Courier New" w:hAnsi="Courier New" w:cs="Courier New"/>
          <w:lang w:eastAsia="zh-CN"/>
        </w:rPr>
        <w:t>NBIoT &lt;&lt;dataType&gt;&gt;</w:t>
      </w:r>
      <w:bookmarkEnd w:id="4415"/>
      <w:bookmarkEnd w:id="4416"/>
      <w:bookmarkEnd w:id="4417"/>
      <w:bookmarkEnd w:id="4418"/>
      <w:bookmarkEnd w:id="4419"/>
    </w:p>
    <w:p w14:paraId="3E8C3D2F" w14:textId="77777777" w:rsidR="003F3082" w:rsidRDefault="003F3082" w:rsidP="003F3082">
      <w:pPr>
        <w:pStyle w:val="Heading4"/>
      </w:pPr>
      <w:bookmarkStart w:id="4420" w:name="_Toc59183288"/>
      <w:bookmarkStart w:id="4421" w:name="_Toc59184754"/>
      <w:bookmarkStart w:id="4422" w:name="_Toc59195689"/>
      <w:bookmarkStart w:id="4423" w:name="_Toc59440117"/>
      <w:bookmarkStart w:id="4424" w:name="_Toc67990540"/>
      <w:r>
        <w:t>6.3.19.1</w:t>
      </w:r>
      <w:r>
        <w:tab/>
        <w:t>Definition</w:t>
      </w:r>
      <w:bookmarkEnd w:id="4420"/>
      <w:bookmarkEnd w:id="4421"/>
      <w:bookmarkEnd w:id="4422"/>
      <w:bookmarkEnd w:id="4423"/>
      <w:bookmarkEnd w:id="4424"/>
    </w:p>
    <w:p w14:paraId="25140CDE" w14:textId="77777777" w:rsidR="003F3082" w:rsidRDefault="003F3082" w:rsidP="003F3082">
      <w:r>
        <w:t>This data type represents NB-IoT Support (s</w:t>
      </w:r>
      <w:r>
        <w:rPr>
          <w:rFonts w:cs="Arial"/>
          <w:snapToGrid w:val="0"/>
          <w:szCs w:val="18"/>
        </w:rPr>
        <w:t>ee clause 3.4.14 of GSMA NG.116 [50]</w:t>
      </w:r>
      <w:r>
        <w:t xml:space="preserve">). </w:t>
      </w:r>
    </w:p>
    <w:p w14:paraId="0D3E5D7E" w14:textId="77777777" w:rsidR="003F3082" w:rsidRDefault="003F3082" w:rsidP="003F3082">
      <w:pPr>
        <w:pStyle w:val="Heading4"/>
      </w:pPr>
      <w:bookmarkStart w:id="4425" w:name="_Toc59183289"/>
      <w:bookmarkStart w:id="4426" w:name="_Toc59184755"/>
      <w:bookmarkStart w:id="4427" w:name="_Toc59195690"/>
      <w:bookmarkStart w:id="4428" w:name="_Toc59440118"/>
      <w:bookmarkStart w:id="4429" w:name="_Toc67990541"/>
      <w:r>
        <w:t>6</w:t>
      </w:r>
      <w:r>
        <w:rPr>
          <w:lang w:eastAsia="zh-CN"/>
        </w:rPr>
        <w:t>.</w:t>
      </w:r>
      <w:r>
        <w:t>3.19.2</w:t>
      </w:r>
      <w:r>
        <w:tab/>
        <w:t>Attributes</w:t>
      </w:r>
      <w:bookmarkEnd w:id="4425"/>
      <w:bookmarkEnd w:id="4426"/>
      <w:bookmarkEnd w:id="4427"/>
      <w:bookmarkEnd w:id="4428"/>
      <w:bookmarkEnd w:id="442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92"/>
        <w:gridCol w:w="1064"/>
        <w:gridCol w:w="1254"/>
        <w:gridCol w:w="1243"/>
        <w:gridCol w:w="1486"/>
        <w:gridCol w:w="1690"/>
      </w:tblGrid>
      <w:tr w:rsidR="003F3082" w14:paraId="05F6B3A0" w14:textId="77777777" w:rsidTr="003F3082">
        <w:trPr>
          <w:cantSplit/>
          <w:trHeight w:val="461"/>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C957122" w14:textId="77777777" w:rsidR="003F3082" w:rsidRDefault="003F308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C21EE54" w14:textId="77777777" w:rsidR="003F3082" w:rsidRDefault="003F3082">
            <w:pPr>
              <w:pStyle w:val="TAH"/>
              <w:rPr>
                <w:rFonts w:cs="Arial"/>
                <w:szCs w:val="18"/>
              </w:rPr>
            </w:pPr>
            <w:r>
              <w:rPr>
                <w:rFonts w:cs="Arial"/>
                <w:szCs w:val="18"/>
              </w:rPr>
              <w:t>Support Qualifier</w:t>
            </w:r>
          </w:p>
        </w:tc>
        <w:tc>
          <w:tcPr>
            <w:tcW w:w="125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CC10992" w14:textId="77777777" w:rsidR="003F3082" w:rsidRDefault="003F308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4990605" w14:textId="77777777" w:rsidR="003F3082" w:rsidRDefault="003F308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D88E1CF" w14:textId="77777777" w:rsidR="003F3082" w:rsidRDefault="003F308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74B7C91" w14:textId="77777777" w:rsidR="003F3082" w:rsidRDefault="003F3082">
            <w:pPr>
              <w:pStyle w:val="TAH"/>
              <w:rPr>
                <w:rFonts w:cs="Arial"/>
                <w:szCs w:val="18"/>
              </w:rPr>
            </w:pPr>
            <w:r>
              <w:rPr>
                <w:rFonts w:cs="Arial"/>
                <w:szCs w:val="18"/>
              </w:rPr>
              <w:t>isNotifyable</w:t>
            </w:r>
          </w:p>
        </w:tc>
      </w:tr>
      <w:tr w:rsidR="003F3082" w14:paraId="1D5153A1" w14:textId="77777777" w:rsidTr="003F3082">
        <w:trPr>
          <w:cantSplit/>
          <w:trHeight w:val="236"/>
          <w:jc w:val="center"/>
        </w:trPr>
        <w:tc>
          <w:tcPr>
            <w:tcW w:w="2892" w:type="dxa"/>
            <w:tcBorders>
              <w:top w:val="single" w:sz="4" w:space="0" w:color="auto"/>
              <w:left w:val="single" w:sz="4" w:space="0" w:color="auto"/>
              <w:bottom w:val="single" w:sz="4" w:space="0" w:color="auto"/>
              <w:right w:val="single" w:sz="4" w:space="0" w:color="auto"/>
            </w:tcBorders>
            <w:hideMark/>
          </w:tcPr>
          <w:p w14:paraId="6455B8A5" w14:textId="77777777" w:rsidR="003F3082" w:rsidRDefault="003F308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479982A2" w14:textId="77777777" w:rsidR="003F3082" w:rsidRDefault="003F308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673561E2" w14:textId="77777777" w:rsidR="003F3082" w:rsidRDefault="003F308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05F8FD90" w14:textId="77777777" w:rsidR="003F3082" w:rsidRDefault="003F308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C24245A" w14:textId="77777777" w:rsidR="003F3082" w:rsidRDefault="003F308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51935C86" w14:textId="77777777" w:rsidR="003F3082" w:rsidRDefault="003F3082">
            <w:pPr>
              <w:pStyle w:val="TAL"/>
              <w:jc w:val="center"/>
              <w:rPr>
                <w:rFonts w:cs="Arial"/>
                <w:szCs w:val="18"/>
                <w:lang w:eastAsia="zh-CN"/>
              </w:rPr>
            </w:pPr>
            <w:r>
              <w:rPr>
                <w:rFonts w:cs="Arial"/>
                <w:szCs w:val="18"/>
                <w:lang w:eastAsia="zh-CN"/>
              </w:rPr>
              <w:t>T</w:t>
            </w:r>
          </w:p>
        </w:tc>
      </w:tr>
      <w:tr w:rsidR="003F3082" w14:paraId="726F4021" w14:textId="77777777" w:rsidTr="003F3082">
        <w:trPr>
          <w:cantSplit/>
          <w:trHeight w:val="256"/>
          <w:jc w:val="center"/>
        </w:trPr>
        <w:tc>
          <w:tcPr>
            <w:tcW w:w="2892" w:type="dxa"/>
            <w:tcBorders>
              <w:top w:val="single" w:sz="4" w:space="0" w:color="auto"/>
              <w:left w:val="single" w:sz="4" w:space="0" w:color="auto"/>
              <w:bottom w:val="single" w:sz="4" w:space="0" w:color="auto"/>
              <w:right w:val="single" w:sz="4" w:space="0" w:color="auto"/>
            </w:tcBorders>
            <w:hideMark/>
          </w:tcPr>
          <w:p w14:paraId="5401FDE3" w14:textId="77777777" w:rsidR="003F3082" w:rsidRDefault="003F3082">
            <w:pPr>
              <w:pStyle w:val="TAL"/>
              <w:rPr>
                <w:rFonts w:ascii="Courier New" w:hAnsi="Courier New" w:cs="Courier New"/>
                <w:szCs w:val="18"/>
                <w:lang w:eastAsia="zh-CN"/>
              </w:rPr>
            </w:pPr>
            <w:r>
              <w:rPr>
                <w:rFonts w:ascii="Courier New" w:hAnsi="Courier New" w:cs="Courier New"/>
                <w:szCs w:val="18"/>
                <w:lang w:eastAsia="zh-CN"/>
              </w:rPr>
              <w:t>support</w:t>
            </w:r>
          </w:p>
        </w:tc>
        <w:tc>
          <w:tcPr>
            <w:tcW w:w="1064" w:type="dxa"/>
            <w:tcBorders>
              <w:top w:val="single" w:sz="4" w:space="0" w:color="auto"/>
              <w:left w:val="single" w:sz="4" w:space="0" w:color="auto"/>
              <w:bottom w:val="single" w:sz="4" w:space="0" w:color="auto"/>
              <w:right w:val="single" w:sz="4" w:space="0" w:color="auto"/>
            </w:tcBorders>
            <w:hideMark/>
          </w:tcPr>
          <w:p w14:paraId="6B75C25B" w14:textId="77777777" w:rsidR="003F3082" w:rsidRDefault="003F308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1FAE158C" w14:textId="77777777" w:rsidR="003F3082" w:rsidRDefault="003F308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47D5254" w14:textId="77777777" w:rsidR="003F3082" w:rsidRDefault="003F308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06CC62BF" w14:textId="77777777" w:rsidR="003F3082" w:rsidRDefault="003F308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69F4E12C" w14:textId="77777777" w:rsidR="003F3082" w:rsidRDefault="003F3082">
            <w:pPr>
              <w:pStyle w:val="TAL"/>
              <w:jc w:val="center"/>
              <w:rPr>
                <w:rFonts w:cs="Arial"/>
                <w:szCs w:val="18"/>
              </w:rPr>
            </w:pPr>
            <w:r>
              <w:rPr>
                <w:rFonts w:cs="Arial"/>
                <w:lang w:eastAsia="zh-CN"/>
              </w:rPr>
              <w:t>T</w:t>
            </w:r>
          </w:p>
        </w:tc>
      </w:tr>
    </w:tbl>
    <w:p w14:paraId="30FC2873" w14:textId="77777777" w:rsidR="003F3082" w:rsidRDefault="003F3082" w:rsidP="003F3082">
      <w:pPr>
        <w:pStyle w:val="Heading4"/>
      </w:pPr>
      <w:bookmarkStart w:id="4430" w:name="_Toc59183290"/>
      <w:bookmarkStart w:id="4431" w:name="_Toc59184756"/>
      <w:bookmarkStart w:id="4432" w:name="_Toc59195691"/>
      <w:bookmarkStart w:id="4433" w:name="_Toc59440119"/>
      <w:bookmarkStart w:id="4434" w:name="_Toc67990542"/>
      <w:r>
        <w:t>6.3.19.3</w:t>
      </w:r>
      <w:r>
        <w:tab/>
        <w:t>Attribute constraints</w:t>
      </w:r>
      <w:bookmarkEnd w:id="4430"/>
      <w:bookmarkEnd w:id="4431"/>
      <w:bookmarkEnd w:id="4432"/>
      <w:bookmarkEnd w:id="4433"/>
      <w:bookmarkEnd w:id="4434"/>
    </w:p>
    <w:p w14:paraId="54A8A45C" w14:textId="77777777" w:rsidR="003F3082" w:rsidRDefault="003F3082" w:rsidP="003F3082">
      <w:pPr>
        <w:rPr>
          <w:lang w:eastAsia="zh-CN"/>
        </w:rPr>
      </w:pPr>
      <w:r>
        <w:t>None.</w:t>
      </w:r>
    </w:p>
    <w:p w14:paraId="64B63C6E" w14:textId="77777777" w:rsidR="003F3082" w:rsidRDefault="003F3082" w:rsidP="003F3082">
      <w:pPr>
        <w:pStyle w:val="Heading4"/>
      </w:pPr>
      <w:bookmarkStart w:id="4435" w:name="_Toc59183291"/>
      <w:bookmarkStart w:id="4436" w:name="_Toc59184757"/>
      <w:bookmarkStart w:id="4437" w:name="_Toc59195692"/>
      <w:bookmarkStart w:id="4438" w:name="_Toc59440120"/>
      <w:bookmarkStart w:id="4439" w:name="_Toc67990543"/>
      <w:r>
        <w:rPr>
          <w:lang w:eastAsia="zh-CN"/>
        </w:rPr>
        <w:t>6.3.19.</w:t>
      </w:r>
      <w:r>
        <w:t>4</w:t>
      </w:r>
      <w:r>
        <w:tab/>
        <w:t>Notifications</w:t>
      </w:r>
      <w:bookmarkEnd w:id="4435"/>
      <w:bookmarkEnd w:id="4436"/>
      <w:bookmarkEnd w:id="4437"/>
      <w:bookmarkEnd w:id="4438"/>
      <w:bookmarkEnd w:id="4439"/>
    </w:p>
    <w:p w14:paraId="3E392E17" w14:textId="77777777" w:rsidR="003F3082" w:rsidRDefault="003F3082" w:rsidP="003F3082">
      <w:r>
        <w:t xml:space="preserve">The subclause 6.5 of the &lt;&lt;IOC&gt;&gt; using this </w:t>
      </w:r>
      <w:r>
        <w:rPr>
          <w:lang w:eastAsia="zh-CN"/>
        </w:rPr>
        <w:t>&lt;&lt;dataType&gt;&gt; as one of its attributes, shall be applicable</w:t>
      </w:r>
      <w:r>
        <w:t>.</w:t>
      </w:r>
    </w:p>
    <w:p w14:paraId="32A9F1F0" w14:textId="77777777" w:rsidR="003F3082" w:rsidRDefault="003F3082" w:rsidP="003F3082">
      <w:pPr>
        <w:pStyle w:val="Heading3"/>
        <w:rPr>
          <w:lang w:eastAsia="zh-CN"/>
        </w:rPr>
      </w:pPr>
      <w:bookmarkStart w:id="4440" w:name="_Toc67990544"/>
      <w:bookmarkStart w:id="4441" w:name="_Toc27405501"/>
      <w:bookmarkStart w:id="4442" w:name="_Toc35878691"/>
      <w:bookmarkStart w:id="4443" w:name="_Toc36220507"/>
      <w:bookmarkStart w:id="4444" w:name="_Toc36474605"/>
      <w:bookmarkStart w:id="4445" w:name="_Toc36542877"/>
      <w:bookmarkStart w:id="4446" w:name="_Toc36543698"/>
      <w:bookmarkStart w:id="4447" w:name="_Toc36567936"/>
      <w:bookmarkStart w:id="4448" w:name="_Toc44341668"/>
      <w:r>
        <w:rPr>
          <w:lang w:eastAsia="zh-CN"/>
        </w:rPr>
        <w:t>6.3.20</w:t>
      </w:r>
      <w:r>
        <w:rPr>
          <w:lang w:eastAsia="zh-CN"/>
        </w:rPr>
        <w:tab/>
      </w:r>
      <w:r>
        <w:rPr>
          <w:rFonts w:ascii="Courier New" w:hAnsi="Courier New" w:cs="Courier New"/>
          <w:lang w:eastAsia="zh-CN"/>
        </w:rPr>
        <w:t>DLThptSliceSubnet&lt;&lt;dataType&gt;&gt;</w:t>
      </w:r>
      <w:bookmarkEnd w:id="4440"/>
    </w:p>
    <w:p w14:paraId="3CB345E6" w14:textId="77777777" w:rsidR="003F3082" w:rsidRDefault="003F3082" w:rsidP="003F3082">
      <w:pPr>
        <w:pStyle w:val="Heading4"/>
      </w:pPr>
      <w:bookmarkStart w:id="4449" w:name="_Toc67990545"/>
      <w:r>
        <w:t>6.3.20.1</w:t>
      </w:r>
      <w:r>
        <w:tab/>
        <w:t>Definition</w:t>
      </w:r>
      <w:bookmarkEnd w:id="4449"/>
    </w:p>
    <w:p w14:paraId="448D6DDC" w14:textId="77777777" w:rsidR="003F3082" w:rsidRDefault="003F3082" w:rsidP="003F3082">
      <w:r>
        <w:t xml:space="preserve">This data type represents the downlink throughput per slice subnet or per UE. </w:t>
      </w:r>
    </w:p>
    <w:p w14:paraId="00BC5A95" w14:textId="77777777" w:rsidR="003F3082" w:rsidRDefault="003F3082" w:rsidP="003F3082">
      <w:pPr>
        <w:pStyle w:val="Heading4"/>
      </w:pPr>
      <w:bookmarkStart w:id="4450" w:name="_Toc67990546"/>
      <w:r>
        <w:t>6</w:t>
      </w:r>
      <w:r>
        <w:rPr>
          <w:lang w:eastAsia="zh-CN"/>
        </w:rPr>
        <w:t>.</w:t>
      </w:r>
      <w:r>
        <w:t>3.20.2</w:t>
      </w:r>
      <w:r>
        <w:tab/>
        <w:t>Attributes</w:t>
      </w:r>
      <w:bookmarkEnd w:id="4450"/>
    </w:p>
    <w:p w14:paraId="54EBA872" w14:textId="77777777" w:rsidR="003F3082" w:rsidRDefault="003F3082" w:rsidP="003F3082"/>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92"/>
        <w:gridCol w:w="1064"/>
        <w:gridCol w:w="1254"/>
        <w:gridCol w:w="1243"/>
        <w:gridCol w:w="1486"/>
        <w:gridCol w:w="1690"/>
      </w:tblGrid>
      <w:tr w:rsidR="003F3082" w14:paraId="56C660C9" w14:textId="77777777" w:rsidTr="003F3082">
        <w:trPr>
          <w:cantSplit/>
          <w:trHeight w:val="461"/>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FA9FE98" w14:textId="77777777" w:rsidR="003F3082" w:rsidRDefault="003F308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7990913" w14:textId="77777777" w:rsidR="003F3082" w:rsidRDefault="003F3082">
            <w:pPr>
              <w:pStyle w:val="TAH"/>
              <w:rPr>
                <w:rFonts w:cs="Arial"/>
                <w:szCs w:val="18"/>
              </w:rPr>
            </w:pPr>
            <w:r>
              <w:rPr>
                <w:rFonts w:cs="Arial"/>
                <w:szCs w:val="18"/>
              </w:rPr>
              <w:t>Support Qualifier</w:t>
            </w:r>
          </w:p>
        </w:tc>
        <w:tc>
          <w:tcPr>
            <w:tcW w:w="125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4FE017B" w14:textId="77777777" w:rsidR="003F3082" w:rsidRDefault="003F308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F8BB4E2" w14:textId="77777777" w:rsidR="003F3082" w:rsidRDefault="003F308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DA71CD7" w14:textId="77777777" w:rsidR="003F3082" w:rsidRDefault="003F308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F0A3CAC" w14:textId="77777777" w:rsidR="003F3082" w:rsidRDefault="003F3082">
            <w:pPr>
              <w:pStyle w:val="TAH"/>
              <w:rPr>
                <w:rFonts w:cs="Arial"/>
                <w:szCs w:val="18"/>
              </w:rPr>
            </w:pPr>
            <w:r>
              <w:rPr>
                <w:rFonts w:cs="Arial"/>
                <w:szCs w:val="18"/>
              </w:rPr>
              <w:t>isNotifyable</w:t>
            </w:r>
          </w:p>
        </w:tc>
      </w:tr>
      <w:tr w:rsidR="003F3082" w14:paraId="00B6A710" w14:textId="77777777" w:rsidTr="003F3082">
        <w:trPr>
          <w:cantSplit/>
          <w:trHeight w:val="236"/>
          <w:jc w:val="center"/>
        </w:trPr>
        <w:tc>
          <w:tcPr>
            <w:tcW w:w="2892" w:type="dxa"/>
            <w:tcBorders>
              <w:top w:val="single" w:sz="4" w:space="0" w:color="auto"/>
              <w:left w:val="single" w:sz="4" w:space="0" w:color="auto"/>
              <w:bottom w:val="single" w:sz="4" w:space="0" w:color="auto"/>
              <w:right w:val="single" w:sz="4" w:space="0" w:color="auto"/>
            </w:tcBorders>
            <w:hideMark/>
          </w:tcPr>
          <w:p w14:paraId="137BD1BE" w14:textId="77777777" w:rsidR="003F3082" w:rsidRDefault="003F3082">
            <w:pPr>
              <w:pStyle w:val="TAL"/>
              <w:rPr>
                <w:rFonts w:ascii="Courier New" w:hAnsi="Courier New" w:cs="Courier New"/>
                <w:szCs w:val="18"/>
                <w:lang w:eastAsia="zh-CN"/>
              </w:rPr>
            </w:pPr>
            <w:r>
              <w:rPr>
                <w:rFonts w:ascii="Courier New" w:hAnsi="Courier New" w:cs="Courier New"/>
                <w:szCs w:val="18"/>
                <w:lang w:eastAsia="zh-CN"/>
              </w:rPr>
              <w:t>guaThpt</w:t>
            </w:r>
          </w:p>
        </w:tc>
        <w:tc>
          <w:tcPr>
            <w:tcW w:w="1064" w:type="dxa"/>
            <w:tcBorders>
              <w:top w:val="single" w:sz="4" w:space="0" w:color="auto"/>
              <w:left w:val="single" w:sz="4" w:space="0" w:color="auto"/>
              <w:bottom w:val="single" w:sz="4" w:space="0" w:color="auto"/>
              <w:right w:val="single" w:sz="4" w:space="0" w:color="auto"/>
            </w:tcBorders>
            <w:hideMark/>
          </w:tcPr>
          <w:p w14:paraId="102A2DE2" w14:textId="77777777" w:rsidR="003F3082" w:rsidRDefault="003F308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3D2EF1FF" w14:textId="77777777" w:rsidR="003F3082" w:rsidRDefault="003F308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4D0694A2" w14:textId="77777777" w:rsidR="003F3082" w:rsidRDefault="003F308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1080F241" w14:textId="77777777" w:rsidR="003F3082" w:rsidRDefault="003F308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3DDA7491" w14:textId="77777777" w:rsidR="003F3082" w:rsidRDefault="003F3082">
            <w:pPr>
              <w:pStyle w:val="TAL"/>
              <w:jc w:val="center"/>
              <w:rPr>
                <w:rFonts w:cs="Arial"/>
                <w:szCs w:val="18"/>
              </w:rPr>
            </w:pPr>
            <w:r>
              <w:rPr>
                <w:rFonts w:cs="Arial"/>
                <w:lang w:eastAsia="zh-CN"/>
              </w:rPr>
              <w:t>T</w:t>
            </w:r>
          </w:p>
        </w:tc>
      </w:tr>
      <w:tr w:rsidR="003F3082" w14:paraId="5D5B37FA" w14:textId="77777777" w:rsidTr="003F3082">
        <w:trPr>
          <w:cantSplit/>
          <w:trHeight w:val="236"/>
          <w:jc w:val="center"/>
        </w:trPr>
        <w:tc>
          <w:tcPr>
            <w:tcW w:w="2892" w:type="dxa"/>
            <w:tcBorders>
              <w:top w:val="single" w:sz="4" w:space="0" w:color="auto"/>
              <w:left w:val="single" w:sz="4" w:space="0" w:color="auto"/>
              <w:bottom w:val="single" w:sz="4" w:space="0" w:color="auto"/>
              <w:right w:val="single" w:sz="4" w:space="0" w:color="auto"/>
            </w:tcBorders>
            <w:hideMark/>
          </w:tcPr>
          <w:p w14:paraId="7A33AFC1" w14:textId="77777777" w:rsidR="003F3082" w:rsidRDefault="003F3082">
            <w:pPr>
              <w:pStyle w:val="TAL"/>
              <w:rPr>
                <w:rFonts w:ascii="Courier New" w:hAnsi="Courier New" w:cs="Courier New"/>
                <w:szCs w:val="18"/>
                <w:lang w:eastAsia="zh-CN"/>
              </w:rPr>
            </w:pPr>
            <w:r>
              <w:rPr>
                <w:rFonts w:ascii="Courier New" w:hAnsi="Courier New" w:cs="Courier New"/>
                <w:szCs w:val="18"/>
                <w:lang w:eastAsia="zh-CN"/>
              </w:rPr>
              <w:t>maxThpt</w:t>
            </w:r>
          </w:p>
        </w:tc>
        <w:tc>
          <w:tcPr>
            <w:tcW w:w="1064" w:type="dxa"/>
            <w:tcBorders>
              <w:top w:val="single" w:sz="4" w:space="0" w:color="auto"/>
              <w:left w:val="single" w:sz="4" w:space="0" w:color="auto"/>
              <w:bottom w:val="single" w:sz="4" w:space="0" w:color="auto"/>
              <w:right w:val="single" w:sz="4" w:space="0" w:color="auto"/>
            </w:tcBorders>
            <w:hideMark/>
          </w:tcPr>
          <w:p w14:paraId="2BEA7FFE" w14:textId="77777777" w:rsidR="003F3082" w:rsidRDefault="003F3082">
            <w:pPr>
              <w:pStyle w:val="TAL"/>
              <w:jc w:val="center"/>
              <w:rPr>
                <w:rFonts w:cs="Arial"/>
                <w:szCs w:val="18"/>
              </w:rPr>
            </w:pPr>
            <w:r>
              <w:rPr>
                <w:rFonts w:cs="Arial"/>
                <w:szCs w:val="18"/>
              </w:rPr>
              <w:t>C</w:t>
            </w:r>
          </w:p>
        </w:tc>
        <w:tc>
          <w:tcPr>
            <w:tcW w:w="1254" w:type="dxa"/>
            <w:tcBorders>
              <w:top w:val="single" w:sz="4" w:space="0" w:color="auto"/>
              <w:left w:val="single" w:sz="4" w:space="0" w:color="auto"/>
              <w:bottom w:val="single" w:sz="4" w:space="0" w:color="auto"/>
              <w:right w:val="single" w:sz="4" w:space="0" w:color="auto"/>
            </w:tcBorders>
            <w:hideMark/>
          </w:tcPr>
          <w:p w14:paraId="5E3D0279" w14:textId="77777777" w:rsidR="003F3082" w:rsidRDefault="003F308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594B592" w14:textId="77777777" w:rsidR="003F3082" w:rsidRDefault="003F308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1506852C" w14:textId="77777777" w:rsidR="003F3082" w:rsidRDefault="003F308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362FA860" w14:textId="77777777" w:rsidR="003F3082" w:rsidRDefault="003F3082">
            <w:pPr>
              <w:pStyle w:val="TAL"/>
              <w:jc w:val="center"/>
              <w:rPr>
                <w:rFonts w:cs="Arial"/>
                <w:szCs w:val="18"/>
              </w:rPr>
            </w:pPr>
            <w:r>
              <w:rPr>
                <w:rFonts w:cs="Arial"/>
                <w:lang w:eastAsia="zh-CN"/>
              </w:rPr>
              <w:t>T</w:t>
            </w:r>
          </w:p>
        </w:tc>
      </w:tr>
    </w:tbl>
    <w:p w14:paraId="0F7F4824" w14:textId="77777777" w:rsidR="003F3082" w:rsidRDefault="003F3082" w:rsidP="003F3082"/>
    <w:p w14:paraId="20FF4A26" w14:textId="77777777" w:rsidR="003F3082" w:rsidRDefault="003F3082" w:rsidP="003F3082">
      <w:pPr>
        <w:pStyle w:val="Heading4"/>
      </w:pPr>
      <w:bookmarkStart w:id="4451" w:name="_Toc67990547"/>
      <w:r>
        <w:t>6.3.20.3</w:t>
      </w:r>
      <w:r>
        <w:tab/>
        <w:t>Attribute constraints</w:t>
      </w:r>
      <w:bookmarkEnd w:id="4451"/>
    </w:p>
    <w:p w14:paraId="7CCC48B3" w14:textId="77777777" w:rsidR="003F3082" w:rsidRDefault="003F3082" w:rsidP="003F3082">
      <w:pPr>
        <w:rPr>
          <w:lang w:eastAsia="zh-CN"/>
        </w:rPr>
      </w:pPr>
      <w:r>
        <w:t>None.</w:t>
      </w:r>
    </w:p>
    <w:p w14:paraId="440E045F" w14:textId="77777777" w:rsidR="003F3082" w:rsidRDefault="003F3082" w:rsidP="003F3082">
      <w:pPr>
        <w:pStyle w:val="Heading4"/>
      </w:pPr>
      <w:bookmarkStart w:id="4452" w:name="_Toc67990548"/>
      <w:r>
        <w:rPr>
          <w:lang w:eastAsia="zh-CN"/>
        </w:rPr>
        <w:t>6.3.20.</w:t>
      </w:r>
      <w:r>
        <w:t>4</w:t>
      </w:r>
      <w:r>
        <w:tab/>
        <w:t>Notifications</w:t>
      </w:r>
      <w:bookmarkEnd w:id="4452"/>
    </w:p>
    <w:p w14:paraId="68CA8867" w14:textId="77777777" w:rsidR="003F3082" w:rsidRDefault="003F3082" w:rsidP="003F3082">
      <w:r>
        <w:t xml:space="preserve">The subclause 6.5 of the &lt;&lt;IOC&gt;&gt; using this </w:t>
      </w:r>
      <w:r>
        <w:rPr>
          <w:lang w:eastAsia="zh-CN"/>
        </w:rPr>
        <w:t>&lt;&lt;dataType&gt;&gt; as one of its attributes, shall be applicable</w:t>
      </w:r>
      <w:r>
        <w:t>.</w:t>
      </w:r>
      <w:bookmarkEnd w:id="4441"/>
      <w:bookmarkEnd w:id="4442"/>
      <w:bookmarkEnd w:id="4443"/>
      <w:bookmarkEnd w:id="4444"/>
      <w:bookmarkEnd w:id="4445"/>
      <w:bookmarkEnd w:id="4446"/>
      <w:bookmarkEnd w:id="4447"/>
      <w:bookmarkEnd w:id="4448"/>
    </w:p>
    <w:p w14:paraId="3CDFB3BB" w14:textId="77777777" w:rsidR="003F3082" w:rsidRDefault="003F3082" w:rsidP="003F3082">
      <w:pPr>
        <w:pStyle w:val="Heading3"/>
        <w:rPr>
          <w:lang w:eastAsia="zh-CN"/>
        </w:rPr>
      </w:pPr>
      <w:bookmarkStart w:id="4453" w:name="_Toc67990549"/>
      <w:r>
        <w:rPr>
          <w:lang w:eastAsia="zh-CN"/>
        </w:rPr>
        <w:t>6.3.21</w:t>
      </w:r>
      <w:r>
        <w:rPr>
          <w:lang w:eastAsia="zh-CN"/>
        </w:rPr>
        <w:tab/>
      </w:r>
      <w:r>
        <w:rPr>
          <w:rFonts w:ascii="Courier New" w:hAnsi="Courier New" w:cs="Courier New"/>
          <w:lang w:eastAsia="zh-CN"/>
        </w:rPr>
        <w:t>ULThptSliceSubnet&lt;&lt;dataType&gt;&gt;</w:t>
      </w:r>
      <w:bookmarkEnd w:id="4453"/>
    </w:p>
    <w:p w14:paraId="6CFEDE61" w14:textId="77777777" w:rsidR="003F3082" w:rsidRDefault="003F3082" w:rsidP="003F3082">
      <w:pPr>
        <w:pStyle w:val="Heading4"/>
      </w:pPr>
      <w:bookmarkStart w:id="4454" w:name="_Toc67990550"/>
      <w:r>
        <w:t>6.3.21.1</w:t>
      </w:r>
      <w:r>
        <w:tab/>
        <w:t>Definition</w:t>
      </w:r>
      <w:bookmarkEnd w:id="4454"/>
    </w:p>
    <w:p w14:paraId="08A61A17" w14:textId="77777777" w:rsidR="003F3082" w:rsidRDefault="003F3082" w:rsidP="003F3082">
      <w:r>
        <w:t xml:space="preserve">This data type represents the uplink throughput per slice subnet or per UE. </w:t>
      </w:r>
    </w:p>
    <w:p w14:paraId="674398BA" w14:textId="77777777" w:rsidR="003F3082" w:rsidRDefault="003F3082" w:rsidP="003F3082">
      <w:pPr>
        <w:pStyle w:val="Heading4"/>
      </w:pPr>
      <w:bookmarkStart w:id="4455" w:name="_Toc67990551"/>
      <w:r>
        <w:t>6</w:t>
      </w:r>
      <w:r>
        <w:rPr>
          <w:lang w:eastAsia="zh-CN"/>
        </w:rPr>
        <w:t>.</w:t>
      </w:r>
      <w:r>
        <w:t>3.21.2</w:t>
      </w:r>
      <w:r>
        <w:tab/>
        <w:t>Attributes</w:t>
      </w:r>
      <w:bookmarkEnd w:id="4455"/>
    </w:p>
    <w:p w14:paraId="27471680" w14:textId="77777777" w:rsidR="003F3082" w:rsidRDefault="003F3082" w:rsidP="003F3082"/>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92"/>
        <w:gridCol w:w="1064"/>
        <w:gridCol w:w="1254"/>
        <w:gridCol w:w="1243"/>
        <w:gridCol w:w="1486"/>
        <w:gridCol w:w="1690"/>
      </w:tblGrid>
      <w:tr w:rsidR="003F3082" w14:paraId="235D0F29" w14:textId="77777777" w:rsidTr="003F3082">
        <w:trPr>
          <w:cantSplit/>
          <w:trHeight w:val="461"/>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D36FACC" w14:textId="77777777" w:rsidR="003F3082" w:rsidRDefault="003F308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1405D31" w14:textId="77777777" w:rsidR="003F3082" w:rsidRDefault="003F3082">
            <w:pPr>
              <w:pStyle w:val="TAH"/>
              <w:rPr>
                <w:rFonts w:cs="Arial"/>
                <w:szCs w:val="18"/>
              </w:rPr>
            </w:pPr>
            <w:r>
              <w:rPr>
                <w:rFonts w:cs="Arial"/>
                <w:szCs w:val="18"/>
              </w:rPr>
              <w:t>Support Qualifier</w:t>
            </w:r>
          </w:p>
        </w:tc>
        <w:tc>
          <w:tcPr>
            <w:tcW w:w="125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D440F05" w14:textId="77777777" w:rsidR="003F3082" w:rsidRDefault="003F308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7011426" w14:textId="77777777" w:rsidR="003F3082" w:rsidRDefault="003F308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F6ECDC6" w14:textId="77777777" w:rsidR="003F3082" w:rsidRDefault="003F308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8D8E1D9" w14:textId="77777777" w:rsidR="003F3082" w:rsidRDefault="003F3082">
            <w:pPr>
              <w:pStyle w:val="TAH"/>
              <w:rPr>
                <w:rFonts w:cs="Arial"/>
                <w:szCs w:val="18"/>
              </w:rPr>
            </w:pPr>
            <w:r>
              <w:rPr>
                <w:rFonts w:cs="Arial"/>
                <w:szCs w:val="18"/>
              </w:rPr>
              <w:t>isNotifyable</w:t>
            </w:r>
          </w:p>
        </w:tc>
      </w:tr>
      <w:tr w:rsidR="003F3082" w14:paraId="66E3B85B" w14:textId="77777777" w:rsidTr="003F3082">
        <w:trPr>
          <w:cantSplit/>
          <w:trHeight w:val="236"/>
          <w:jc w:val="center"/>
        </w:trPr>
        <w:tc>
          <w:tcPr>
            <w:tcW w:w="2892" w:type="dxa"/>
            <w:tcBorders>
              <w:top w:val="single" w:sz="4" w:space="0" w:color="auto"/>
              <w:left w:val="single" w:sz="4" w:space="0" w:color="auto"/>
              <w:bottom w:val="single" w:sz="4" w:space="0" w:color="auto"/>
              <w:right w:val="single" w:sz="4" w:space="0" w:color="auto"/>
            </w:tcBorders>
            <w:hideMark/>
          </w:tcPr>
          <w:p w14:paraId="441B5CC1" w14:textId="77777777" w:rsidR="003F3082" w:rsidRDefault="003F3082">
            <w:pPr>
              <w:pStyle w:val="TAL"/>
              <w:rPr>
                <w:rFonts w:ascii="Courier New" w:hAnsi="Courier New" w:cs="Courier New"/>
                <w:szCs w:val="18"/>
                <w:lang w:eastAsia="zh-CN"/>
              </w:rPr>
            </w:pPr>
            <w:r>
              <w:rPr>
                <w:rFonts w:ascii="Courier New" w:hAnsi="Courier New" w:cs="Courier New"/>
                <w:szCs w:val="18"/>
                <w:lang w:eastAsia="zh-CN"/>
              </w:rPr>
              <w:t>guaThpt</w:t>
            </w:r>
          </w:p>
        </w:tc>
        <w:tc>
          <w:tcPr>
            <w:tcW w:w="1064" w:type="dxa"/>
            <w:tcBorders>
              <w:top w:val="single" w:sz="4" w:space="0" w:color="auto"/>
              <w:left w:val="single" w:sz="4" w:space="0" w:color="auto"/>
              <w:bottom w:val="single" w:sz="4" w:space="0" w:color="auto"/>
              <w:right w:val="single" w:sz="4" w:space="0" w:color="auto"/>
            </w:tcBorders>
            <w:hideMark/>
          </w:tcPr>
          <w:p w14:paraId="68C22F2E" w14:textId="77777777" w:rsidR="003F3082" w:rsidRDefault="003F308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7C98D418" w14:textId="77777777" w:rsidR="003F3082" w:rsidRDefault="003F308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0E0D9B80" w14:textId="77777777" w:rsidR="003F3082" w:rsidRDefault="003F308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B133DDD" w14:textId="77777777" w:rsidR="003F3082" w:rsidRDefault="003F308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6C39223F" w14:textId="77777777" w:rsidR="003F3082" w:rsidRDefault="003F3082">
            <w:pPr>
              <w:pStyle w:val="TAL"/>
              <w:jc w:val="center"/>
              <w:rPr>
                <w:rFonts w:cs="Arial"/>
                <w:szCs w:val="18"/>
              </w:rPr>
            </w:pPr>
            <w:r>
              <w:rPr>
                <w:rFonts w:cs="Arial"/>
                <w:lang w:eastAsia="zh-CN"/>
              </w:rPr>
              <w:t>T</w:t>
            </w:r>
          </w:p>
        </w:tc>
      </w:tr>
      <w:tr w:rsidR="003F3082" w14:paraId="5B1EA474" w14:textId="77777777" w:rsidTr="003F3082">
        <w:trPr>
          <w:cantSplit/>
          <w:trHeight w:val="236"/>
          <w:jc w:val="center"/>
        </w:trPr>
        <w:tc>
          <w:tcPr>
            <w:tcW w:w="2892" w:type="dxa"/>
            <w:tcBorders>
              <w:top w:val="single" w:sz="4" w:space="0" w:color="auto"/>
              <w:left w:val="single" w:sz="4" w:space="0" w:color="auto"/>
              <w:bottom w:val="single" w:sz="4" w:space="0" w:color="auto"/>
              <w:right w:val="single" w:sz="4" w:space="0" w:color="auto"/>
            </w:tcBorders>
            <w:hideMark/>
          </w:tcPr>
          <w:p w14:paraId="4924636F" w14:textId="77777777" w:rsidR="003F3082" w:rsidRDefault="003F3082">
            <w:pPr>
              <w:pStyle w:val="TAL"/>
              <w:rPr>
                <w:rFonts w:ascii="Courier New" w:hAnsi="Courier New" w:cs="Courier New"/>
                <w:szCs w:val="18"/>
                <w:lang w:eastAsia="zh-CN"/>
              </w:rPr>
            </w:pPr>
            <w:r>
              <w:rPr>
                <w:rFonts w:ascii="Courier New" w:hAnsi="Courier New" w:cs="Courier New"/>
                <w:szCs w:val="18"/>
                <w:lang w:eastAsia="zh-CN"/>
              </w:rPr>
              <w:t>maxThpt</w:t>
            </w:r>
          </w:p>
        </w:tc>
        <w:tc>
          <w:tcPr>
            <w:tcW w:w="1064" w:type="dxa"/>
            <w:tcBorders>
              <w:top w:val="single" w:sz="4" w:space="0" w:color="auto"/>
              <w:left w:val="single" w:sz="4" w:space="0" w:color="auto"/>
              <w:bottom w:val="single" w:sz="4" w:space="0" w:color="auto"/>
              <w:right w:val="single" w:sz="4" w:space="0" w:color="auto"/>
            </w:tcBorders>
            <w:hideMark/>
          </w:tcPr>
          <w:p w14:paraId="14077424" w14:textId="77777777" w:rsidR="003F3082" w:rsidRDefault="003F3082">
            <w:pPr>
              <w:pStyle w:val="TAL"/>
              <w:jc w:val="center"/>
              <w:rPr>
                <w:rFonts w:cs="Arial"/>
                <w:szCs w:val="18"/>
              </w:rPr>
            </w:pPr>
            <w:r>
              <w:rPr>
                <w:rFonts w:cs="Arial"/>
                <w:szCs w:val="18"/>
              </w:rPr>
              <w:t>C</w:t>
            </w:r>
          </w:p>
        </w:tc>
        <w:tc>
          <w:tcPr>
            <w:tcW w:w="1254" w:type="dxa"/>
            <w:tcBorders>
              <w:top w:val="single" w:sz="4" w:space="0" w:color="auto"/>
              <w:left w:val="single" w:sz="4" w:space="0" w:color="auto"/>
              <w:bottom w:val="single" w:sz="4" w:space="0" w:color="auto"/>
              <w:right w:val="single" w:sz="4" w:space="0" w:color="auto"/>
            </w:tcBorders>
            <w:hideMark/>
          </w:tcPr>
          <w:p w14:paraId="7CFF423F" w14:textId="77777777" w:rsidR="003F3082" w:rsidRDefault="003F308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79D5B6D" w14:textId="77777777" w:rsidR="003F3082" w:rsidRDefault="003F308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1AC95E35" w14:textId="77777777" w:rsidR="003F3082" w:rsidRDefault="003F308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3A2FE987" w14:textId="77777777" w:rsidR="003F3082" w:rsidRDefault="003F3082">
            <w:pPr>
              <w:pStyle w:val="TAL"/>
              <w:jc w:val="center"/>
              <w:rPr>
                <w:rFonts w:cs="Arial"/>
                <w:szCs w:val="18"/>
              </w:rPr>
            </w:pPr>
            <w:r>
              <w:rPr>
                <w:rFonts w:cs="Arial"/>
                <w:lang w:eastAsia="zh-CN"/>
              </w:rPr>
              <w:t>T</w:t>
            </w:r>
          </w:p>
        </w:tc>
      </w:tr>
    </w:tbl>
    <w:p w14:paraId="4197C9C3" w14:textId="77777777" w:rsidR="003F3082" w:rsidRDefault="003F3082" w:rsidP="003F3082"/>
    <w:p w14:paraId="77240C96" w14:textId="77777777" w:rsidR="003F3082" w:rsidRDefault="003F3082" w:rsidP="003F3082">
      <w:pPr>
        <w:pStyle w:val="Heading4"/>
      </w:pPr>
      <w:bookmarkStart w:id="4456" w:name="_Toc67990552"/>
      <w:r>
        <w:t>6.3.21.3</w:t>
      </w:r>
      <w:r>
        <w:tab/>
        <w:t>Attribute constraints</w:t>
      </w:r>
      <w:bookmarkEnd w:id="4456"/>
    </w:p>
    <w:p w14:paraId="3D03D306" w14:textId="77777777" w:rsidR="003F3082" w:rsidRDefault="003F3082" w:rsidP="003F3082">
      <w:pPr>
        <w:rPr>
          <w:lang w:eastAsia="zh-CN"/>
        </w:rPr>
      </w:pPr>
      <w:r>
        <w:t>None.</w:t>
      </w:r>
    </w:p>
    <w:p w14:paraId="56C362D2" w14:textId="77777777" w:rsidR="003F3082" w:rsidRDefault="003F3082" w:rsidP="003F3082">
      <w:pPr>
        <w:pStyle w:val="Heading4"/>
      </w:pPr>
      <w:bookmarkStart w:id="4457" w:name="_Toc67990553"/>
      <w:r>
        <w:rPr>
          <w:lang w:eastAsia="zh-CN"/>
        </w:rPr>
        <w:t>6.3.21.</w:t>
      </w:r>
      <w:r>
        <w:t>4</w:t>
      </w:r>
      <w:r>
        <w:tab/>
        <w:t>Notifications</w:t>
      </w:r>
      <w:bookmarkEnd w:id="4457"/>
    </w:p>
    <w:p w14:paraId="20B303BC" w14:textId="77777777" w:rsidR="003F3082" w:rsidRDefault="003F3082" w:rsidP="003F3082">
      <w:r>
        <w:t xml:space="preserve">The subclause 6.5 of the &lt;&lt;IOC&gt;&gt; using this </w:t>
      </w:r>
      <w:r>
        <w:rPr>
          <w:lang w:eastAsia="zh-CN"/>
        </w:rPr>
        <w:t>&lt;&lt;dataType&gt;&gt; as one of its attributes, shall be applicable</w:t>
      </w:r>
      <w:r>
        <w:t>.</w:t>
      </w:r>
    </w:p>
    <w:p w14:paraId="0EA2F6ED" w14:textId="77777777" w:rsidR="003F3082" w:rsidRDefault="003F3082" w:rsidP="003F3082">
      <w:pPr>
        <w:pStyle w:val="Heading3"/>
        <w:rPr>
          <w:lang w:eastAsia="zh-CN"/>
        </w:rPr>
      </w:pPr>
      <w:bookmarkStart w:id="4458" w:name="_Toc67990554"/>
      <w:r>
        <w:rPr>
          <w:lang w:eastAsia="zh-CN"/>
        </w:rPr>
        <w:t>6.3.22</w:t>
      </w:r>
      <w:r>
        <w:rPr>
          <w:rFonts w:ascii="Courier New" w:hAnsi="Courier New" w:cs="Courier New"/>
          <w:lang w:eastAsia="zh-CN"/>
        </w:rPr>
        <w:tab/>
        <w:t>CNSliceSubnetProfile&lt;&lt;dataType&gt;&gt;</w:t>
      </w:r>
      <w:bookmarkEnd w:id="4458"/>
    </w:p>
    <w:p w14:paraId="1CE79B58" w14:textId="77777777" w:rsidR="003F3082" w:rsidRDefault="003F3082" w:rsidP="003F3082">
      <w:pPr>
        <w:pStyle w:val="Heading4"/>
      </w:pPr>
      <w:bookmarkStart w:id="4459" w:name="_Toc67990555"/>
      <w:r>
        <w:t>6.3.22.1</w:t>
      </w:r>
      <w:r>
        <w:tab/>
        <w:t>Definition</w:t>
      </w:r>
      <w:bookmarkEnd w:id="4459"/>
    </w:p>
    <w:p w14:paraId="7C3F501D" w14:textId="77777777" w:rsidR="003F3082" w:rsidRDefault="003F3082" w:rsidP="003F3082">
      <w:r>
        <w:t>This data type represents the requirements for CN slice profile.</w:t>
      </w:r>
    </w:p>
    <w:p w14:paraId="23F15DE0" w14:textId="77777777" w:rsidR="003F3082" w:rsidRDefault="003F3082" w:rsidP="003F3082">
      <w:pPr>
        <w:pStyle w:val="EditorsNote"/>
      </w:pPr>
      <w:r>
        <w:t xml:space="preserve">Editor's NOTE: Whether </w:t>
      </w:r>
      <w:r>
        <w:rPr>
          <w:rFonts w:ascii="Courier New" w:hAnsi="Courier New" w:cs="Courier New"/>
          <w:lang w:eastAsia="zh-CN"/>
        </w:rPr>
        <w:t>CNSliceSubnetProfile</w:t>
      </w:r>
      <w:r>
        <w:t xml:space="preserve"> is an IOC or dataType is FFS.</w:t>
      </w:r>
    </w:p>
    <w:p w14:paraId="7DAB1F3B" w14:textId="77777777" w:rsidR="003F3082" w:rsidRDefault="003F3082" w:rsidP="003F3082">
      <w:pPr>
        <w:pStyle w:val="Heading4"/>
      </w:pPr>
      <w:bookmarkStart w:id="4460" w:name="_Toc67990556"/>
      <w:r>
        <w:t>6</w:t>
      </w:r>
      <w:r>
        <w:rPr>
          <w:lang w:eastAsia="zh-CN"/>
        </w:rPr>
        <w:t>.</w:t>
      </w:r>
      <w:r>
        <w:t>3.22.2</w:t>
      </w:r>
      <w:r>
        <w:tab/>
        <w:t>Attributes</w:t>
      </w:r>
      <w:bookmarkEnd w:id="4460"/>
    </w:p>
    <w:p w14:paraId="28DA17DE" w14:textId="77777777" w:rsidR="003F3082" w:rsidRDefault="003F3082" w:rsidP="003F3082"/>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49"/>
        <w:gridCol w:w="1019"/>
        <w:gridCol w:w="1221"/>
        <w:gridCol w:w="1180"/>
        <w:gridCol w:w="1345"/>
        <w:gridCol w:w="1517"/>
      </w:tblGrid>
      <w:tr w:rsidR="003F3082" w14:paraId="0EE4A44E" w14:textId="77777777" w:rsidTr="003F3082">
        <w:trPr>
          <w:cantSplit/>
          <w:trHeight w:val="461"/>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1D255D2" w14:textId="77777777" w:rsidR="003F3082" w:rsidRDefault="003F3082">
            <w:pPr>
              <w:pStyle w:val="TAH"/>
              <w:rPr>
                <w:rFonts w:cs="Arial"/>
                <w:szCs w:val="18"/>
              </w:rPr>
            </w:pPr>
            <w:r>
              <w:rPr>
                <w:rFonts w:cs="Arial"/>
                <w:szCs w:val="18"/>
              </w:rPr>
              <w:t>Attribute name</w:t>
            </w:r>
          </w:p>
        </w:tc>
        <w:tc>
          <w:tcPr>
            <w:tcW w:w="101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D333FA5" w14:textId="77777777" w:rsidR="003F3082" w:rsidRDefault="003F3082">
            <w:pPr>
              <w:pStyle w:val="TAH"/>
              <w:rPr>
                <w:rFonts w:cs="Arial"/>
                <w:szCs w:val="18"/>
              </w:rPr>
            </w:pPr>
            <w:r>
              <w:rPr>
                <w:rFonts w:cs="Arial"/>
                <w:szCs w:val="18"/>
              </w:rPr>
              <w:t>Support Qualifier</w:t>
            </w:r>
          </w:p>
        </w:tc>
        <w:tc>
          <w:tcPr>
            <w:tcW w:w="122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21D5511" w14:textId="77777777" w:rsidR="003F3082" w:rsidRDefault="003F3082">
            <w:pPr>
              <w:pStyle w:val="TAH"/>
              <w:rPr>
                <w:rFonts w:cs="Arial"/>
                <w:bCs/>
                <w:szCs w:val="18"/>
              </w:rPr>
            </w:pPr>
            <w:r>
              <w:rPr>
                <w:rFonts w:cs="Arial"/>
                <w:szCs w:val="18"/>
              </w:rPr>
              <w:t>isReadable</w:t>
            </w:r>
          </w:p>
        </w:tc>
        <w:tc>
          <w:tcPr>
            <w:tcW w:w="118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A552287" w14:textId="77777777" w:rsidR="003F3082" w:rsidRDefault="003F3082">
            <w:pPr>
              <w:pStyle w:val="TAH"/>
              <w:rPr>
                <w:rFonts w:cs="Arial"/>
                <w:bCs/>
                <w:szCs w:val="18"/>
              </w:rPr>
            </w:pPr>
            <w:r>
              <w:rPr>
                <w:rFonts w:cs="Arial"/>
                <w:szCs w:val="18"/>
              </w:rPr>
              <w:t>isWritable</w:t>
            </w:r>
          </w:p>
        </w:tc>
        <w:tc>
          <w:tcPr>
            <w:tcW w:w="134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F1A551B" w14:textId="77777777" w:rsidR="003F3082" w:rsidRDefault="003F3082">
            <w:pPr>
              <w:pStyle w:val="TAH"/>
              <w:rPr>
                <w:rFonts w:cs="Arial"/>
                <w:szCs w:val="18"/>
              </w:rPr>
            </w:pPr>
            <w:r>
              <w:rPr>
                <w:rFonts w:cs="Arial"/>
                <w:bCs/>
                <w:szCs w:val="18"/>
              </w:rPr>
              <w:t>isInvariant</w:t>
            </w:r>
          </w:p>
        </w:tc>
        <w:tc>
          <w:tcPr>
            <w:tcW w:w="151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03FE943" w14:textId="77777777" w:rsidR="003F3082" w:rsidRDefault="003F3082">
            <w:pPr>
              <w:pStyle w:val="TAH"/>
              <w:rPr>
                <w:rFonts w:cs="Arial"/>
                <w:szCs w:val="18"/>
              </w:rPr>
            </w:pPr>
            <w:r>
              <w:rPr>
                <w:rFonts w:cs="Arial"/>
                <w:szCs w:val="18"/>
              </w:rPr>
              <w:t>isNotifyable</w:t>
            </w:r>
          </w:p>
        </w:tc>
      </w:tr>
      <w:tr w:rsidR="003F3082" w14:paraId="3C1C4DEA" w14:textId="77777777" w:rsidTr="003F3082">
        <w:trPr>
          <w:cantSplit/>
          <w:trHeight w:val="256"/>
          <w:jc w:val="center"/>
        </w:trPr>
        <w:tc>
          <w:tcPr>
            <w:tcW w:w="3349" w:type="dxa"/>
            <w:tcBorders>
              <w:top w:val="single" w:sz="4" w:space="0" w:color="auto"/>
              <w:left w:val="single" w:sz="4" w:space="0" w:color="auto"/>
              <w:bottom w:val="single" w:sz="4" w:space="0" w:color="auto"/>
              <w:right w:val="single" w:sz="4" w:space="0" w:color="auto"/>
            </w:tcBorders>
            <w:hideMark/>
          </w:tcPr>
          <w:p w14:paraId="74800C90" w14:textId="77777777" w:rsidR="003F3082" w:rsidRDefault="003F3082">
            <w:pPr>
              <w:pStyle w:val="TAL"/>
              <w:rPr>
                <w:rFonts w:ascii="Courier New" w:hAnsi="Courier New" w:cs="Courier New"/>
                <w:szCs w:val="18"/>
                <w:lang w:eastAsia="zh-CN"/>
              </w:rPr>
            </w:pPr>
            <w:r>
              <w:rPr>
                <w:rFonts w:ascii="Courier New" w:hAnsi="Courier New" w:cs="Courier New"/>
                <w:szCs w:val="18"/>
                <w:lang w:eastAsia="zh-CN"/>
              </w:rPr>
              <w:t>maxNumberofUEs</w:t>
            </w:r>
          </w:p>
        </w:tc>
        <w:tc>
          <w:tcPr>
            <w:tcW w:w="1019" w:type="dxa"/>
            <w:tcBorders>
              <w:top w:val="single" w:sz="4" w:space="0" w:color="auto"/>
              <w:left w:val="single" w:sz="4" w:space="0" w:color="auto"/>
              <w:bottom w:val="single" w:sz="4" w:space="0" w:color="auto"/>
              <w:right w:val="single" w:sz="4" w:space="0" w:color="auto"/>
            </w:tcBorders>
            <w:hideMark/>
          </w:tcPr>
          <w:p w14:paraId="6F6EF469" w14:textId="77777777" w:rsidR="003F3082" w:rsidRDefault="003F3082">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0EA342FA" w14:textId="77777777" w:rsidR="003F3082" w:rsidRDefault="003F3082">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284D3AC7" w14:textId="77777777" w:rsidR="003F3082" w:rsidRDefault="003F308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35D4A27C" w14:textId="77777777" w:rsidR="003F3082" w:rsidRDefault="003F3082">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396A3FBF" w14:textId="77777777" w:rsidR="003F3082" w:rsidRDefault="003F3082">
            <w:pPr>
              <w:pStyle w:val="TAL"/>
              <w:jc w:val="center"/>
              <w:rPr>
                <w:rFonts w:cs="Arial"/>
                <w:szCs w:val="18"/>
              </w:rPr>
            </w:pPr>
            <w:r>
              <w:rPr>
                <w:rFonts w:cs="Arial"/>
                <w:lang w:eastAsia="zh-CN"/>
              </w:rPr>
              <w:t>T</w:t>
            </w:r>
          </w:p>
        </w:tc>
      </w:tr>
      <w:tr w:rsidR="003F3082" w14:paraId="6F079FD9" w14:textId="77777777" w:rsidTr="003F3082">
        <w:trPr>
          <w:cantSplit/>
          <w:trHeight w:val="256"/>
          <w:jc w:val="center"/>
        </w:trPr>
        <w:tc>
          <w:tcPr>
            <w:tcW w:w="3349" w:type="dxa"/>
            <w:tcBorders>
              <w:top w:val="single" w:sz="4" w:space="0" w:color="auto"/>
              <w:left w:val="single" w:sz="4" w:space="0" w:color="auto"/>
              <w:bottom w:val="single" w:sz="4" w:space="0" w:color="auto"/>
              <w:right w:val="single" w:sz="4" w:space="0" w:color="auto"/>
            </w:tcBorders>
            <w:hideMark/>
          </w:tcPr>
          <w:p w14:paraId="24E5E772" w14:textId="77777777" w:rsidR="003F3082" w:rsidRDefault="003F3082">
            <w:pPr>
              <w:pStyle w:val="TAL"/>
              <w:rPr>
                <w:rFonts w:ascii="Courier New" w:hAnsi="Courier New" w:cs="Courier New"/>
                <w:szCs w:val="18"/>
                <w:lang w:eastAsia="zh-CN"/>
              </w:rPr>
            </w:pPr>
            <w:r>
              <w:rPr>
                <w:rFonts w:ascii="Courier New" w:hAnsi="Courier New" w:cs="Courier New"/>
                <w:szCs w:val="18"/>
                <w:lang w:eastAsia="zh-CN"/>
              </w:rPr>
              <w:t>latency</w:t>
            </w:r>
          </w:p>
        </w:tc>
        <w:tc>
          <w:tcPr>
            <w:tcW w:w="1019" w:type="dxa"/>
            <w:tcBorders>
              <w:top w:val="single" w:sz="4" w:space="0" w:color="auto"/>
              <w:left w:val="single" w:sz="4" w:space="0" w:color="auto"/>
              <w:bottom w:val="single" w:sz="4" w:space="0" w:color="auto"/>
              <w:right w:val="single" w:sz="4" w:space="0" w:color="auto"/>
            </w:tcBorders>
            <w:hideMark/>
          </w:tcPr>
          <w:p w14:paraId="22ECC74C" w14:textId="77777777" w:rsidR="003F3082" w:rsidRDefault="003F3082">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70A68200" w14:textId="77777777" w:rsidR="003F3082" w:rsidRDefault="003F3082">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3ED64092" w14:textId="77777777" w:rsidR="003F3082" w:rsidRDefault="003F308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3C780392" w14:textId="77777777" w:rsidR="003F3082" w:rsidRDefault="003F3082">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632DCC68" w14:textId="77777777" w:rsidR="003F3082" w:rsidRDefault="003F3082">
            <w:pPr>
              <w:pStyle w:val="TAL"/>
              <w:jc w:val="center"/>
              <w:rPr>
                <w:rFonts w:cs="Arial"/>
                <w:szCs w:val="18"/>
              </w:rPr>
            </w:pPr>
            <w:r>
              <w:rPr>
                <w:rFonts w:cs="Arial"/>
                <w:lang w:eastAsia="zh-CN"/>
              </w:rPr>
              <w:t>T</w:t>
            </w:r>
          </w:p>
        </w:tc>
      </w:tr>
      <w:tr w:rsidR="003F3082" w14:paraId="3AAD13B0" w14:textId="77777777" w:rsidTr="003F3082">
        <w:trPr>
          <w:cantSplit/>
          <w:trHeight w:val="256"/>
          <w:jc w:val="center"/>
        </w:trPr>
        <w:tc>
          <w:tcPr>
            <w:tcW w:w="3349" w:type="dxa"/>
            <w:tcBorders>
              <w:top w:val="single" w:sz="4" w:space="0" w:color="auto"/>
              <w:left w:val="single" w:sz="4" w:space="0" w:color="auto"/>
              <w:bottom w:val="single" w:sz="4" w:space="0" w:color="auto"/>
              <w:right w:val="single" w:sz="4" w:space="0" w:color="auto"/>
            </w:tcBorders>
            <w:hideMark/>
          </w:tcPr>
          <w:p w14:paraId="128C4185" w14:textId="77777777" w:rsidR="003F3082" w:rsidRDefault="003F3082">
            <w:pPr>
              <w:pStyle w:val="TAL"/>
              <w:rPr>
                <w:rFonts w:ascii="Courier New" w:hAnsi="Courier New" w:cs="Courier New"/>
                <w:szCs w:val="18"/>
                <w:lang w:eastAsia="zh-CN"/>
              </w:rPr>
            </w:pPr>
            <w:bookmarkStart w:id="4461" w:name="_Hlk54093744"/>
            <w:r>
              <w:rPr>
                <w:rFonts w:ascii="Courier New" w:hAnsi="Courier New" w:cs="Courier New"/>
                <w:szCs w:val="18"/>
                <w:lang w:eastAsia="zh-CN"/>
              </w:rPr>
              <w:t>dLThptPerSliceSubnet</w:t>
            </w:r>
          </w:p>
        </w:tc>
        <w:tc>
          <w:tcPr>
            <w:tcW w:w="1019" w:type="dxa"/>
            <w:tcBorders>
              <w:top w:val="single" w:sz="4" w:space="0" w:color="auto"/>
              <w:left w:val="single" w:sz="4" w:space="0" w:color="auto"/>
              <w:bottom w:val="single" w:sz="4" w:space="0" w:color="auto"/>
              <w:right w:val="single" w:sz="4" w:space="0" w:color="auto"/>
            </w:tcBorders>
            <w:hideMark/>
          </w:tcPr>
          <w:p w14:paraId="29BA3E32" w14:textId="77777777" w:rsidR="003F3082" w:rsidRDefault="003F3082">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68F0C473" w14:textId="77777777" w:rsidR="003F3082" w:rsidRDefault="003F3082">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77AD6A22" w14:textId="77777777" w:rsidR="003F3082" w:rsidRDefault="003F308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52CD8BF1" w14:textId="77777777" w:rsidR="003F3082" w:rsidRDefault="003F3082">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327E847A" w14:textId="77777777" w:rsidR="003F3082" w:rsidRDefault="003F3082">
            <w:pPr>
              <w:pStyle w:val="TAL"/>
              <w:jc w:val="center"/>
              <w:rPr>
                <w:rFonts w:cs="Arial"/>
                <w:szCs w:val="18"/>
              </w:rPr>
            </w:pPr>
            <w:r>
              <w:rPr>
                <w:rFonts w:cs="Arial"/>
                <w:lang w:eastAsia="zh-CN"/>
              </w:rPr>
              <w:t>T</w:t>
            </w:r>
          </w:p>
        </w:tc>
      </w:tr>
      <w:tr w:rsidR="003F3082" w14:paraId="6901462A" w14:textId="77777777" w:rsidTr="003F3082">
        <w:trPr>
          <w:cantSplit/>
          <w:trHeight w:val="256"/>
          <w:jc w:val="center"/>
        </w:trPr>
        <w:tc>
          <w:tcPr>
            <w:tcW w:w="3349" w:type="dxa"/>
            <w:tcBorders>
              <w:top w:val="single" w:sz="4" w:space="0" w:color="auto"/>
              <w:left w:val="single" w:sz="4" w:space="0" w:color="auto"/>
              <w:bottom w:val="single" w:sz="4" w:space="0" w:color="auto"/>
              <w:right w:val="single" w:sz="4" w:space="0" w:color="auto"/>
            </w:tcBorders>
            <w:hideMark/>
          </w:tcPr>
          <w:p w14:paraId="1CD918D6" w14:textId="77777777" w:rsidR="003F3082" w:rsidRDefault="003F3082">
            <w:pPr>
              <w:pStyle w:val="TAL"/>
              <w:rPr>
                <w:rFonts w:ascii="Courier New" w:hAnsi="Courier New" w:cs="Courier New"/>
                <w:szCs w:val="18"/>
                <w:lang w:eastAsia="zh-CN"/>
              </w:rPr>
            </w:pPr>
            <w:r>
              <w:rPr>
                <w:rFonts w:ascii="Courier New" w:hAnsi="Courier New" w:cs="Courier New"/>
                <w:szCs w:val="18"/>
                <w:lang w:eastAsia="zh-CN"/>
              </w:rPr>
              <w:t>dLThptPerUEPerSubnet</w:t>
            </w:r>
          </w:p>
        </w:tc>
        <w:tc>
          <w:tcPr>
            <w:tcW w:w="1019" w:type="dxa"/>
            <w:tcBorders>
              <w:top w:val="single" w:sz="4" w:space="0" w:color="auto"/>
              <w:left w:val="single" w:sz="4" w:space="0" w:color="auto"/>
              <w:bottom w:val="single" w:sz="4" w:space="0" w:color="auto"/>
              <w:right w:val="single" w:sz="4" w:space="0" w:color="auto"/>
            </w:tcBorders>
            <w:hideMark/>
          </w:tcPr>
          <w:p w14:paraId="4F9A91AC" w14:textId="77777777" w:rsidR="003F3082" w:rsidRDefault="003F3082">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77D35BB5" w14:textId="77777777" w:rsidR="003F3082" w:rsidRDefault="003F3082">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027221FF" w14:textId="77777777" w:rsidR="003F3082" w:rsidRDefault="003F308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6F8EF532" w14:textId="77777777" w:rsidR="003F3082" w:rsidRDefault="003F3082">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5A617CE5" w14:textId="77777777" w:rsidR="003F3082" w:rsidRDefault="003F3082">
            <w:pPr>
              <w:pStyle w:val="TAL"/>
              <w:jc w:val="center"/>
              <w:rPr>
                <w:rFonts w:cs="Arial"/>
                <w:szCs w:val="18"/>
              </w:rPr>
            </w:pPr>
            <w:r>
              <w:rPr>
                <w:rFonts w:cs="Arial"/>
                <w:lang w:eastAsia="zh-CN"/>
              </w:rPr>
              <w:t>T</w:t>
            </w:r>
          </w:p>
        </w:tc>
      </w:tr>
      <w:tr w:rsidR="003F3082" w14:paraId="640472E5" w14:textId="77777777" w:rsidTr="003F3082">
        <w:trPr>
          <w:cantSplit/>
          <w:trHeight w:val="256"/>
          <w:jc w:val="center"/>
        </w:trPr>
        <w:tc>
          <w:tcPr>
            <w:tcW w:w="3349" w:type="dxa"/>
            <w:tcBorders>
              <w:top w:val="single" w:sz="4" w:space="0" w:color="auto"/>
              <w:left w:val="single" w:sz="4" w:space="0" w:color="auto"/>
              <w:bottom w:val="single" w:sz="4" w:space="0" w:color="auto"/>
              <w:right w:val="single" w:sz="4" w:space="0" w:color="auto"/>
            </w:tcBorders>
            <w:hideMark/>
          </w:tcPr>
          <w:p w14:paraId="70EDA574" w14:textId="77777777" w:rsidR="003F3082" w:rsidRDefault="003F3082">
            <w:pPr>
              <w:pStyle w:val="TAL"/>
              <w:rPr>
                <w:rFonts w:ascii="Courier New" w:hAnsi="Courier New" w:cs="Courier New"/>
                <w:szCs w:val="18"/>
                <w:lang w:eastAsia="zh-CN"/>
              </w:rPr>
            </w:pPr>
            <w:r>
              <w:rPr>
                <w:rFonts w:ascii="Courier New" w:hAnsi="Courier New" w:cs="Courier New"/>
                <w:szCs w:val="18"/>
                <w:lang w:eastAsia="zh-CN"/>
              </w:rPr>
              <w:t>uLThptPerSliceSubnet</w:t>
            </w:r>
          </w:p>
        </w:tc>
        <w:tc>
          <w:tcPr>
            <w:tcW w:w="1019" w:type="dxa"/>
            <w:tcBorders>
              <w:top w:val="single" w:sz="4" w:space="0" w:color="auto"/>
              <w:left w:val="single" w:sz="4" w:space="0" w:color="auto"/>
              <w:bottom w:val="single" w:sz="4" w:space="0" w:color="auto"/>
              <w:right w:val="single" w:sz="4" w:space="0" w:color="auto"/>
            </w:tcBorders>
            <w:hideMark/>
          </w:tcPr>
          <w:p w14:paraId="67F13811" w14:textId="77777777" w:rsidR="003F3082" w:rsidRDefault="003F3082">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2C00D7CB" w14:textId="77777777" w:rsidR="003F3082" w:rsidRDefault="003F3082">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376344A3" w14:textId="77777777" w:rsidR="003F3082" w:rsidRDefault="003F308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764CFC66" w14:textId="77777777" w:rsidR="003F3082" w:rsidRDefault="003F3082">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027BD76F" w14:textId="77777777" w:rsidR="003F3082" w:rsidRDefault="003F3082">
            <w:pPr>
              <w:pStyle w:val="TAL"/>
              <w:jc w:val="center"/>
              <w:rPr>
                <w:rFonts w:cs="Arial"/>
                <w:szCs w:val="18"/>
              </w:rPr>
            </w:pPr>
            <w:r>
              <w:rPr>
                <w:rFonts w:cs="Arial"/>
                <w:lang w:eastAsia="zh-CN"/>
              </w:rPr>
              <w:t>T</w:t>
            </w:r>
          </w:p>
        </w:tc>
      </w:tr>
      <w:tr w:rsidR="003F3082" w14:paraId="30F5D759" w14:textId="77777777" w:rsidTr="003F3082">
        <w:trPr>
          <w:cantSplit/>
          <w:trHeight w:val="256"/>
          <w:jc w:val="center"/>
        </w:trPr>
        <w:tc>
          <w:tcPr>
            <w:tcW w:w="3349" w:type="dxa"/>
            <w:tcBorders>
              <w:top w:val="single" w:sz="4" w:space="0" w:color="auto"/>
              <w:left w:val="single" w:sz="4" w:space="0" w:color="auto"/>
              <w:bottom w:val="single" w:sz="4" w:space="0" w:color="auto"/>
              <w:right w:val="single" w:sz="4" w:space="0" w:color="auto"/>
            </w:tcBorders>
            <w:hideMark/>
          </w:tcPr>
          <w:p w14:paraId="19B8B687" w14:textId="77777777" w:rsidR="003F3082" w:rsidRDefault="003F3082">
            <w:pPr>
              <w:pStyle w:val="TAL"/>
              <w:rPr>
                <w:rFonts w:ascii="Courier New" w:hAnsi="Courier New" w:cs="Courier New"/>
                <w:szCs w:val="18"/>
                <w:lang w:eastAsia="zh-CN"/>
              </w:rPr>
            </w:pPr>
            <w:r>
              <w:rPr>
                <w:rFonts w:ascii="Courier New" w:hAnsi="Courier New" w:cs="Courier New"/>
                <w:szCs w:val="18"/>
                <w:lang w:eastAsia="zh-CN"/>
              </w:rPr>
              <w:t>uLThptPerUEPerSubnet</w:t>
            </w:r>
          </w:p>
        </w:tc>
        <w:tc>
          <w:tcPr>
            <w:tcW w:w="1019" w:type="dxa"/>
            <w:tcBorders>
              <w:top w:val="single" w:sz="4" w:space="0" w:color="auto"/>
              <w:left w:val="single" w:sz="4" w:space="0" w:color="auto"/>
              <w:bottom w:val="single" w:sz="4" w:space="0" w:color="auto"/>
              <w:right w:val="single" w:sz="4" w:space="0" w:color="auto"/>
            </w:tcBorders>
            <w:hideMark/>
          </w:tcPr>
          <w:p w14:paraId="5E3F22C5" w14:textId="77777777" w:rsidR="003F3082" w:rsidRDefault="003F3082">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3725D594" w14:textId="77777777" w:rsidR="003F3082" w:rsidRDefault="003F3082">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417F6BD4" w14:textId="77777777" w:rsidR="003F3082" w:rsidRDefault="003F308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50586E6B" w14:textId="77777777" w:rsidR="003F3082" w:rsidRDefault="003F3082">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6B90E6DF" w14:textId="77777777" w:rsidR="003F3082" w:rsidRDefault="003F3082">
            <w:pPr>
              <w:pStyle w:val="TAL"/>
              <w:jc w:val="center"/>
              <w:rPr>
                <w:rFonts w:cs="Arial"/>
                <w:szCs w:val="18"/>
              </w:rPr>
            </w:pPr>
            <w:r>
              <w:rPr>
                <w:rFonts w:cs="Arial"/>
                <w:lang w:eastAsia="zh-CN"/>
              </w:rPr>
              <w:t>T</w:t>
            </w:r>
          </w:p>
        </w:tc>
      </w:tr>
      <w:tr w:rsidR="003F3082" w14:paraId="23ED06D5" w14:textId="77777777" w:rsidTr="003F3082">
        <w:trPr>
          <w:cantSplit/>
          <w:trHeight w:val="256"/>
          <w:jc w:val="center"/>
        </w:trPr>
        <w:tc>
          <w:tcPr>
            <w:tcW w:w="3349" w:type="dxa"/>
            <w:tcBorders>
              <w:top w:val="single" w:sz="4" w:space="0" w:color="auto"/>
              <w:left w:val="single" w:sz="4" w:space="0" w:color="auto"/>
              <w:bottom w:val="single" w:sz="4" w:space="0" w:color="auto"/>
              <w:right w:val="single" w:sz="4" w:space="0" w:color="auto"/>
            </w:tcBorders>
            <w:hideMark/>
          </w:tcPr>
          <w:p w14:paraId="62533F2E" w14:textId="77777777" w:rsidR="003F3082" w:rsidRDefault="003F3082">
            <w:pPr>
              <w:pStyle w:val="TAL"/>
              <w:tabs>
                <w:tab w:val="left" w:pos="1815"/>
              </w:tabs>
              <w:rPr>
                <w:rFonts w:ascii="Courier New" w:hAnsi="Courier New" w:cs="Courier New"/>
                <w:szCs w:val="18"/>
                <w:lang w:eastAsia="zh-CN"/>
              </w:rPr>
            </w:pPr>
            <w:r>
              <w:rPr>
                <w:rFonts w:ascii="Courier New" w:hAnsi="Courier New" w:cs="Courier New"/>
                <w:szCs w:val="18"/>
                <w:lang w:eastAsia="zh-CN"/>
              </w:rPr>
              <w:t>maxNumberOfPDUSessions</w:t>
            </w:r>
          </w:p>
        </w:tc>
        <w:tc>
          <w:tcPr>
            <w:tcW w:w="1019" w:type="dxa"/>
            <w:tcBorders>
              <w:top w:val="single" w:sz="4" w:space="0" w:color="auto"/>
              <w:left w:val="single" w:sz="4" w:space="0" w:color="auto"/>
              <w:bottom w:val="single" w:sz="4" w:space="0" w:color="auto"/>
              <w:right w:val="single" w:sz="4" w:space="0" w:color="auto"/>
            </w:tcBorders>
            <w:hideMark/>
          </w:tcPr>
          <w:p w14:paraId="2EABBD5A" w14:textId="77777777" w:rsidR="003F3082" w:rsidRDefault="003F3082">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0D8BDFEB" w14:textId="77777777" w:rsidR="003F3082" w:rsidRDefault="003F3082">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4A19F304" w14:textId="77777777" w:rsidR="003F3082" w:rsidRDefault="003F308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608CC694" w14:textId="77777777" w:rsidR="003F3082" w:rsidRDefault="003F3082">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13AB0BB6" w14:textId="77777777" w:rsidR="003F3082" w:rsidRDefault="003F3082">
            <w:pPr>
              <w:pStyle w:val="TAL"/>
              <w:jc w:val="center"/>
              <w:rPr>
                <w:rFonts w:cs="Arial"/>
                <w:szCs w:val="18"/>
              </w:rPr>
            </w:pPr>
            <w:r>
              <w:rPr>
                <w:rFonts w:cs="Arial"/>
                <w:lang w:eastAsia="zh-CN"/>
              </w:rPr>
              <w:t>T</w:t>
            </w:r>
          </w:p>
        </w:tc>
        <w:bookmarkEnd w:id="4461"/>
      </w:tr>
      <w:tr w:rsidR="003F3082" w14:paraId="46B9D157" w14:textId="77777777" w:rsidTr="003F3082">
        <w:trPr>
          <w:cantSplit/>
          <w:trHeight w:val="256"/>
          <w:jc w:val="center"/>
        </w:trPr>
        <w:tc>
          <w:tcPr>
            <w:tcW w:w="3349" w:type="dxa"/>
            <w:tcBorders>
              <w:top w:val="single" w:sz="4" w:space="0" w:color="auto"/>
              <w:left w:val="single" w:sz="4" w:space="0" w:color="auto"/>
              <w:bottom w:val="single" w:sz="4" w:space="0" w:color="auto"/>
              <w:right w:val="single" w:sz="4" w:space="0" w:color="auto"/>
            </w:tcBorders>
            <w:hideMark/>
          </w:tcPr>
          <w:p w14:paraId="572BD851" w14:textId="77777777" w:rsidR="003F3082" w:rsidRDefault="003F3082">
            <w:pPr>
              <w:pStyle w:val="TAL"/>
              <w:tabs>
                <w:tab w:val="left" w:pos="1815"/>
              </w:tabs>
              <w:rPr>
                <w:rFonts w:ascii="Courier New" w:hAnsi="Courier New" w:cs="Courier New"/>
                <w:szCs w:val="18"/>
                <w:lang w:eastAsia="zh-CN"/>
              </w:rPr>
            </w:pPr>
            <w:r>
              <w:rPr>
                <w:rFonts w:ascii="Courier New" w:hAnsi="Courier New" w:cs="Courier New"/>
                <w:szCs w:val="18"/>
                <w:lang w:eastAsia="zh-CN"/>
              </w:rPr>
              <w:t>coverageAreaTAList</w:t>
            </w:r>
          </w:p>
        </w:tc>
        <w:tc>
          <w:tcPr>
            <w:tcW w:w="1019" w:type="dxa"/>
            <w:tcBorders>
              <w:top w:val="single" w:sz="4" w:space="0" w:color="auto"/>
              <w:left w:val="single" w:sz="4" w:space="0" w:color="auto"/>
              <w:bottom w:val="single" w:sz="4" w:space="0" w:color="auto"/>
              <w:right w:val="single" w:sz="4" w:space="0" w:color="auto"/>
            </w:tcBorders>
            <w:hideMark/>
          </w:tcPr>
          <w:p w14:paraId="48168B72" w14:textId="77777777" w:rsidR="003F3082" w:rsidRDefault="003F3082">
            <w:pPr>
              <w:pStyle w:val="TAL"/>
              <w:jc w:val="center"/>
              <w:rPr>
                <w:rFonts w:cs="Arial"/>
                <w:szCs w:val="18"/>
                <w:lang w:eastAsia="zh-CN"/>
              </w:rPr>
            </w:pPr>
            <w:r>
              <w:rPr>
                <w:rFonts w:cs="Arial"/>
                <w:szCs w:val="18"/>
              </w:rPr>
              <w:t>O</w:t>
            </w:r>
          </w:p>
        </w:tc>
        <w:tc>
          <w:tcPr>
            <w:tcW w:w="1221" w:type="dxa"/>
            <w:tcBorders>
              <w:top w:val="single" w:sz="4" w:space="0" w:color="auto"/>
              <w:left w:val="single" w:sz="4" w:space="0" w:color="auto"/>
              <w:bottom w:val="single" w:sz="4" w:space="0" w:color="auto"/>
              <w:right w:val="single" w:sz="4" w:space="0" w:color="auto"/>
            </w:tcBorders>
            <w:hideMark/>
          </w:tcPr>
          <w:p w14:paraId="23F05D19" w14:textId="77777777" w:rsidR="003F3082" w:rsidRDefault="003F3082">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573042E6" w14:textId="77777777" w:rsidR="003F3082" w:rsidRDefault="003F308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718361F2" w14:textId="77777777" w:rsidR="003F3082" w:rsidRDefault="003F3082">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58516C6F" w14:textId="77777777" w:rsidR="003F3082" w:rsidRDefault="003F3082">
            <w:pPr>
              <w:pStyle w:val="TAL"/>
              <w:jc w:val="center"/>
              <w:rPr>
                <w:rFonts w:cs="Arial"/>
                <w:lang w:eastAsia="zh-CN"/>
              </w:rPr>
            </w:pPr>
            <w:r>
              <w:rPr>
                <w:rFonts w:cs="Arial"/>
                <w:lang w:eastAsia="zh-CN"/>
              </w:rPr>
              <w:t>T</w:t>
            </w:r>
          </w:p>
        </w:tc>
      </w:tr>
      <w:tr w:rsidR="003F3082" w14:paraId="4A943503" w14:textId="77777777" w:rsidTr="003F3082">
        <w:trPr>
          <w:cantSplit/>
          <w:trHeight w:val="256"/>
          <w:jc w:val="center"/>
        </w:trPr>
        <w:tc>
          <w:tcPr>
            <w:tcW w:w="3349" w:type="dxa"/>
            <w:tcBorders>
              <w:top w:val="single" w:sz="4" w:space="0" w:color="auto"/>
              <w:left w:val="single" w:sz="4" w:space="0" w:color="auto"/>
              <w:bottom w:val="single" w:sz="4" w:space="0" w:color="auto"/>
              <w:right w:val="single" w:sz="4" w:space="0" w:color="auto"/>
            </w:tcBorders>
            <w:hideMark/>
          </w:tcPr>
          <w:p w14:paraId="61A0C979" w14:textId="77777777" w:rsidR="003F3082" w:rsidRDefault="003F3082">
            <w:pPr>
              <w:pStyle w:val="TAL"/>
              <w:tabs>
                <w:tab w:val="left" w:pos="1815"/>
              </w:tabs>
              <w:rPr>
                <w:rFonts w:ascii="Courier New" w:hAnsi="Courier New" w:cs="Courier New"/>
                <w:szCs w:val="18"/>
                <w:lang w:eastAsia="zh-CN"/>
              </w:rPr>
            </w:pPr>
            <w:r>
              <w:rPr>
                <w:rFonts w:ascii="Courier New" w:hAnsi="Courier New" w:cs="Courier New"/>
                <w:szCs w:val="18"/>
                <w:lang w:eastAsia="zh-CN"/>
              </w:rPr>
              <w:t>resourceSharingLevel</w:t>
            </w:r>
          </w:p>
        </w:tc>
        <w:tc>
          <w:tcPr>
            <w:tcW w:w="1019" w:type="dxa"/>
            <w:tcBorders>
              <w:top w:val="single" w:sz="4" w:space="0" w:color="auto"/>
              <w:left w:val="single" w:sz="4" w:space="0" w:color="auto"/>
              <w:bottom w:val="single" w:sz="4" w:space="0" w:color="auto"/>
              <w:right w:val="single" w:sz="4" w:space="0" w:color="auto"/>
            </w:tcBorders>
            <w:hideMark/>
          </w:tcPr>
          <w:p w14:paraId="705E231C" w14:textId="77777777" w:rsidR="003F3082" w:rsidRDefault="003F3082">
            <w:pPr>
              <w:pStyle w:val="TAL"/>
              <w:jc w:val="center"/>
              <w:rPr>
                <w:rFonts w:cs="Arial"/>
                <w:szCs w:val="18"/>
              </w:rPr>
            </w:pPr>
            <w:r>
              <w:rPr>
                <w:rFonts w:cs="Arial"/>
                <w:szCs w:val="18"/>
              </w:rPr>
              <w:t>O</w:t>
            </w:r>
          </w:p>
        </w:tc>
        <w:tc>
          <w:tcPr>
            <w:tcW w:w="1221" w:type="dxa"/>
            <w:tcBorders>
              <w:top w:val="single" w:sz="4" w:space="0" w:color="auto"/>
              <w:left w:val="single" w:sz="4" w:space="0" w:color="auto"/>
              <w:bottom w:val="single" w:sz="4" w:space="0" w:color="auto"/>
              <w:right w:val="single" w:sz="4" w:space="0" w:color="auto"/>
            </w:tcBorders>
            <w:hideMark/>
          </w:tcPr>
          <w:p w14:paraId="6675E88C" w14:textId="77777777" w:rsidR="003F3082" w:rsidRDefault="003F3082">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54673AF8" w14:textId="77777777" w:rsidR="003F3082" w:rsidRDefault="003F308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174E1C74" w14:textId="77777777" w:rsidR="003F3082" w:rsidRDefault="003F3082">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2AA6583F" w14:textId="77777777" w:rsidR="003F3082" w:rsidRDefault="003F3082">
            <w:pPr>
              <w:pStyle w:val="TAL"/>
              <w:jc w:val="center"/>
              <w:rPr>
                <w:rFonts w:cs="Arial"/>
                <w:lang w:eastAsia="zh-CN"/>
              </w:rPr>
            </w:pPr>
            <w:r>
              <w:rPr>
                <w:rFonts w:cs="Arial"/>
                <w:lang w:eastAsia="zh-CN"/>
              </w:rPr>
              <w:t>T</w:t>
            </w:r>
          </w:p>
        </w:tc>
      </w:tr>
      <w:tr w:rsidR="003F3082" w14:paraId="290F29D5" w14:textId="77777777" w:rsidTr="003F3082">
        <w:trPr>
          <w:cantSplit/>
          <w:trHeight w:val="256"/>
          <w:jc w:val="center"/>
        </w:trPr>
        <w:tc>
          <w:tcPr>
            <w:tcW w:w="3349" w:type="dxa"/>
            <w:tcBorders>
              <w:top w:val="single" w:sz="4" w:space="0" w:color="auto"/>
              <w:left w:val="single" w:sz="4" w:space="0" w:color="auto"/>
              <w:bottom w:val="single" w:sz="4" w:space="0" w:color="auto"/>
              <w:right w:val="single" w:sz="4" w:space="0" w:color="auto"/>
            </w:tcBorders>
            <w:hideMark/>
          </w:tcPr>
          <w:p w14:paraId="32C2A2E9" w14:textId="77777777" w:rsidR="003F3082" w:rsidRDefault="003F3082">
            <w:pPr>
              <w:pStyle w:val="TAL"/>
              <w:tabs>
                <w:tab w:val="left" w:pos="1815"/>
              </w:tabs>
              <w:rPr>
                <w:rFonts w:ascii="Courier New" w:hAnsi="Courier New" w:cs="Courier New"/>
                <w:szCs w:val="18"/>
                <w:highlight w:val="yellow"/>
                <w:lang w:eastAsia="zh-CN"/>
              </w:rPr>
            </w:pPr>
            <w:r>
              <w:rPr>
                <w:rFonts w:ascii="Courier New" w:hAnsi="Courier New" w:cs="Courier New"/>
                <w:szCs w:val="18"/>
                <w:lang w:eastAsia="zh-CN"/>
              </w:rPr>
              <w:t>maxPktSize</w:t>
            </w:r>
          </w:p>
        </w:tc>
        <w:tc>
          <w:tcPr>
            <w:tcW w:w="1019" w:type="dxa"/>
            <w:tcBorders>
              <w:top w:val="single" w:sz="4" w:space="0" w:color="auto"/>
              <w:left w:val="single" w:sz="4" w:space="0" w:color="auto"/>
              <w:bottom w:val="single" w:sz="4" w:space="0" w:color="auto"/>
              <w:right w:val="single" w:sz="4" w:space="0" w:color="auto"/>
            </w:tcBorders>
            <w:hideMark/>
          </w:tcPr>
          <w:p w14:paraId="6FF090EB" w14:textId="77777777" w:rsidR="003F3082" w:rsidRDefault="003F3082">
            <w:pPr>
              <w:pStyle w:val="TAL"/>
              <w:jc w:val="center"/>
              <w:rPr>
                <w:rFonts w:cs="Arial"/>
                <w:szCs w:val="18"/>
                <w:highlight w:val="yellow"/>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7AF48420" w14:textId="77777777" w:rsidR="003F3082" w:rsidRDefault="003F3082">
            <w:pPr>
              <w:pStyle w:val="TAL"/>
              <w:jc w:val="center"/>
              <w:rPr>
                <w:rFonts w:cs="Arial"/>
                <w:highlight w:val="yellow"/>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117DAA1A" w14:textId="77777777" w:rsidR="003F3082" w:rsidRDefault="003F3082">
            <w:pPr>
              <w:pStyle w:val="TAL"/>
              <w:jc w:val="center"/>
              <w:rPr>
                <w:rFonts w:cs="Arial"/>
                <w:szCs w:val="18"/>
                <w:highlight w:val="yellow"/>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1CF35F45" w14:textId="77777777" w:rsidR="003F3082" w:rsidRDefault="003F3082">
            <w:pPr>
              <w:pStyle w:val="TAL"/>
              <w:jc w:val="center"/>
              <w:rPr>
                <w:rFonts w:cs="Arial"/>
                <w:highlight w:val="yellow"/>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3F9A99E8" w14:textId="77777777" w:rsidR="003F3082" w:rsidRDefault="003F3082">
            <w:pPr>
              <w:pStyle w:val="TAL"/>
              <w:jc w:val="center"/>
              <w:rPr>
                <w:rFonts w:cs="Arial"/>
                <w:highlight w:val="yellow"/>
                <w:lang w:eastAsia="zh-CN"/>
              </w:rPr>
            </w:pPr>
            <w:r>
              <w:rPr>
                <w:rFonts w:cs="Arial"/>
                <w:lang w:eastAsia="zh-CN"/>
              </w:rPr>
              <w:t>T</w:t>
            </w:r>
          </w:p>
        </w:tc>
      </w:tr>
      <w:tr w:rsidR="003F3082" w14:paraId="1595F9B3" w14:textId="77777777" w:rsidTr="003F3082">
        <w:trPr>
          <w:cantSplit/>
          <w:trHeight w:val="256"/>
          <w:jc w:val="center"/>
        </w:trPr>
        <w:tc>
          <w:tcPr>
            <w:tcW w:w="3349" w:type="dxa"/>
            <w:tcBorders>
              <w:top w:val="single" w:sz="4" w:space="0" w:color="auto"/>
              <w:left w:val="single" w:sz="4" w:space="0" w:color="auto"/>
              <w:bottom w:val="single" w:sz="4" w:space="0" w:color="auto"/>
              <w:right w:val="single" w:sz="4" w:space="0" w:color="auto"/>
            </w:tcBorders>
            <w:hideMark/>
          </w:tcPr>
          <w:p w14:paraId="45C48DF8" w14:textId="77777777" w:rsidR="003F3082" w:rsidRDefault="003F3082">
            <w:pPr>
              <w:pStyle w:val="TAL"/>
              <w:tabs>
                <w:tab w:val="left" w:pos="1815"/>
              </w:tabs>
              <w:rPr>
                <w:rFonts w:ascii="Courier New" w:hAnsi="Courier New" w:cs="Courier New"/>
                <w:szCs w:val="18"/>
                <w:lang w:eastAsia="zh-CN"/>
              </w:rPr>
            </w:pPr>
            <w:r>
              <w:rPr>
                <w:rFonts w:ascii="Courier New" w:hAnsi="Courier New" w:cs="Courier New"/>
                <w:szCs w:val="18"/>
                <w:lang w:eastAsia="zh-CN"/>
              </w:rPr>
              <w:t>sliceSimultaneousUse</w:t>
            </w:r>
          </w:p>
        </w:tc>
        <w:tc>
          <w:tcPr>
            <w:tcW w:w="1019" w:type="dxa"/>
            <w:tcBorders>
              <w:top w:val="single" w:sz="4" w:space="0" w:color="auto"/>
              <w:left w:val="single" w:sz="4" w:space="0" w:color="auto"/>
              <w:bottom w:val="single" w:sz="4" w:space="0" w:color="auto"/>
              <w:right w:val="single" w:sz="4" w:space="0" w:color="auto"/>
            </w:tcBorders>
            <w:hideMark/>
          </w:tcPr>
          <w:p w14:paraId="208748C6" w14:textId="77777777" w:rsidR="003F3082" w:rsidRDefault="003F3082">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00FF9A11" w14:textId="77777777" w:rsidR="003F3082" w:rsidRDefault="003F3082">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68C63240" w14:textId="77777777" w:rsidR="003F3082" w:rsidRDefault="003F308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1682A44F" w14:textId="77777777" w:rsidR="003F3082" w:rsidRDefault="003F3082">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2CE62E96" w14:textId="77777777" w:rsidR="003F3082" w:rsidRDefault="003F3082">
            <w:pPr>
              <w:pStyle w:val="TAL"/>
              <w:jc w:val="center"/>
              <w:rPr>
                <w:rFonts w:cs="Arial"/>
                <w:lang w:eastAsia="zh-CN"/>
              </w:rPr>
            </w:pPr>
            <w:r>
              <w:rPr>
                <w:rFonts w:cs="Arial"/>
                <w:lang w:eastAsia="zh-CN"/>
              </w:rPr>
              <w:t>T</w:t>
            </w:r>
          </w:p>
        </w:tc>
      </w:tr>
      <w:tr w:rsidR="003F3082" w14:paraId="1C574C74" w14:textId="77777777" w:rsidTr="003F3082">
        <w:trPr>
          <w:cantSplit/>
          <w:trHeight w:val="256"/>
          <w:jc w:val="center"/>
        </w:trPr>
        <w:tc>
          <w:tcPr>
            <w:tcW w:w="3349" w:type="dxa"/>
            <w:tcBorders>
              <w:top w:val="single" w:sz="4" w:space="0" w:color="auto"/>
              <w:left w:val="single" w:sz="4" w:space="0" w:color="auto"/>
              <w:bottom w:val="single" w:sz="4" w:space="0" w:color="auto"/>
              <w:right w:val="single" w:sz="4" w:space="0" w:color="auto"/>
            </w:tcBorders>
            <w:hideMark/>
          </w:tcPr>
          <w:p w14:paraId="35990D43" w14:textId="77777777" w:rsidR="003F3082" w:rsidRDefault="003F3082">
            <w:pPr>
              <w:pStyle w:val="TAL"/>
              <w:tabs>
                <w:tab w:val="left" w:pos="1815"/>
              </w:tabs>
              <w:rPr>
                <w:rFonts w:ascii="Courier New" w:hAnsi="Courier New" w:cs="Courier New"/>
                <w:szCs w:val="18"/>
                <w:lang w:eastAsia="zh-CN"/>
              </w:rPr>
            </w:pPr>
            <w:r>
              <w:rPr>
                <w:rFonts w:ascii="Courier New" w:hAnsi="Courier New" w:cs="Courier New"/>
                <w:szCs w:val="18"/>
                <w:lang w:eastAsia="zh-CN"/>
              </w:rPr>
              <w:t>delayTolerance</w:t>
            </w:r>
          </w:p>
        </w:tc>
        <w:tc>
          <w:tcPr>
            <w:tcW w:w="1019" w:type="dxa"/>
            <w:tcBorders>
              <w:top w:val="single" w:sz="4" w:space="0" w:color="auto"/>
              <w:left w:val="single" w:sz="4" w:space="0" w:color="auto"/>
              <w:bottom w:val="single" w:sz="4" w:space="0" w:color="auto"/>
              <w:right w:val="single" w:sz="4" w:space="0" w:color="auto"/>
            </w:tcBorders>
            <w:hideMark/>
          </w:tcPr>
          <w:p w14:paraId="4B9E96E2" w14:textId="77777777" w:rsidR="003F3082" w:rsidRDefault="003F3082">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1E0F4A40" w14:textId="77777777" w:rsidR="003F3082" w:rsidRDefault="003F3082">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4BA02D2D" w14:textId="77777777" w:rsidR="003F3082" w:rsidRDefault="003F308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5AF1EC77" w14:textId="77777777" w:rsidR="003F3082" w:rsidRDefault="003F3082">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0E097843" w14:textId="77777777" w:rsidR="003F3082" w:rsidRDefault="003F3082">
            <w:pPr>
              <w:pStyle w:val="TAL"/>
              <w:jc w:val="center"/>
              <w:rPr>
                <w:rFonts w:cs="Arial"/>
                <w:lang w:eastAsia="zh-CN"/>
              </w:rPr>
            </w:pPr>
            <w:r>
              <w:rPr>
                <w:rFonts w:cs="Arial"/>
                <w:lang w:eastAsia="zh-CN"/>
              </w:rPr>
              <w:t>T</w:t>
            </w:r>
          </w:p>
        </w:tc>
      </w:tr>
    </w:tbl>
    <w:p w14:paraId="5C1CB4C3" w14:textId="77777777" w:rsidR="003F3082" w:rsidRDefault="003F3082" w:rsidP="003F3082"/>
    <w:p w14:paraId="544F86A3" w14:textId="77777777" w:rsidR="003F3082" w:rsidRDefault="003F3082" w:rsidP="003F3082">
      <w:pPr>
        <w:pStyle w:val="Heading4"/>
      </w:pPr>
      <w:bookmarkStart w:id="4462" w:name="_Toc67990557"/>
      <w:r>
        <w:t>6.3.22.3</w:t>
      </w:r>
      <w:r>
        <w:tab/>
        <w:t>Attribute constraints</w:t>
      </w:r>
      <w:bookmarkEnd w:id="4462"/>
    </w:p>
    <w:p w14:paraId="09ED0757" w14:textId="77777777" w:rsidR="003F3082" w:rsidRDefault="003F3082" w:rsidP="003F3082">
      <w:pPr>
        <w:rPr>
          <w:lang w:eastAsia="zh-CN"/>
        </w:rPr>
      </w:pPr>
      <w:r>
        <w:t>None.</w:t>
      </w:r>
    </w:p>
    <w:p w14:paraId="653F4C33" w14:textId="77777777" w:rsidR="003F3082" w:rsidRDefault="003F3082" w:rsidP="003F3082">
      <w:pPr>
        <w:pStyle w:val="Heading4"/>
      </w:pPr>
      <w:bookmarkStart w:id="4463" w:name="_Toc67990558"/>
      <w:r>
        <w:rPr>
          <w:lang w:eastAsia="zh-CN"/>
        </w:rPr>
        <w:t>6.3.22.</w:t>
      </w:r>
      <w:r>
        <w:t>4</w:t>
      </w:r>
      <w:r>
        <w:tab/>
        <w:t>Notifications</w:t>
      </w:r>
      <w:bookmarkEnd w:id="4463"/>
    </w:p>
    <w:p w14:paraId="485B3830" w14:textId="77777777" w:rsidR="003F3082" w:rsidRDefault="003F3082" w:rsidP="003F3082">
      <w:r>
        <w:t xml:space="preserve">The subclause 6.5 of the &lt;&lt;IOC&gt;&gt; using this </w:t>
      </w:r>
      <w:r>
        <w:rPr>
          <w:lang w:eastAsia="zh-CN"/>
        </w:rPr>
        <w:t>&lt;&lt;dataType&gt;&gt; as one of its attributes, shall be applicable</w:t>
      </w:r>
      <w:r>
        <w:t>.</w:t>
      </w:r>
    </w:p>
    <w:p w14:paraId="6E876659" w14:textId="77777777" w:rsidR="003F3082" w:rsidRDefault="003F3082" w:rsidP="003F3082">
      <w:pPr>
        <w:pStyle w:val="Heading3"/>
        <w:rPr>
          <w:lang w:eastAsia="zh-CN"/>
        </w:rPr>
      </w:pPr>
      <w:bookmarkStart w:id="4464" w:name="_Toc67990559"/>
      <w:r>
        <w:rPr>
          <w:lang w:eastAsia="zh-CN"/>
        </w:rPr>
        <w:t>6.3.23</w:t>
      </w:r>
      <w:r>
        <w:rPr>
          <w:rFonts w:ascii="Courier New" w:hAnsi="Courier New" w:cs="Courier New"/>
          <w:lang w:eastAsia="zh-CN"/>
        </w:rPr>
        <w:tab/>
        <w:t>RANSliceSubnetProfile&lt;&lt;dataType&gt;&gt;</w:t>
      </w:r>
      <w:bookmarkEnd w:id="4464"/>
    </w:p>
    <w:p w14:paraId="5B6E4729" w14:textId="77777777" w:rsidR="003F3082" w:rsidRDefault="003F3082" w:rsidP="003F3082">
      <w:pPr>
        <w:pStyle w:val="Heading4"/>
      </w:pPr>
      <w:bookmarkStart w:id="4465" w:name="_Toc67990560"/>
      <w:r>
        <w:t>6.3.23.1</w:t>
      </w:r>
      <w:r>
        <w:tab/>
        <w:t>Definition</w:t>
      </w:r>
      <w:bookmarkEnd w:id="4465"/>
    </w:p>
    <w:p w14:paraId="30ACE037" w14:textId="77777777" w:rsidR="003F3082" w:rsidRDefault="003F3082" w:rsidP="003F3082">
      <w:r>
        <w:t>This data type represents the requirements for RAN slice profile.</w:t>
      </w:r>
    </w:p>
    <w:p w14:paraId="73225C2B" w14:textId="77777777" w:rsidR="003F3082" w:rsidRDefault="003F3082" w:rsidP="003F3082">
      <w:pPr>
        <w:pStyle w:val="EditorsNote"/>
      </w:pPr>
      <w:r>
        <w:t xml:space="preserve">Editor's NOTE 1: Whether the attributes of </w:t>
      </w:r>
      <w:r>
        <w:rPr>
          <w:rFonts w:ascii="Courier New" w:hAnsi="Courier New" w:cs="Courier New"/>
          <w:lang w:eastAsia="zh-CN"/>
        </w:rPr>
        <w:t xml:space="preserve">RANSliceSubnetProfile </w:t>
      </w:r>
      <w:r>
        <w:t>need to be modelled by one IOC or more than one IOC is FFS.</w:t>
      </w:r>
    </w:p>
    <w:p w14:paraId="0836D4B0" w14:textId="77777777" w:rsidR="003F3082" w:rsidRDefault="003F3082" w:rsidP="003F3082">
      <w:pPr>
        <w:pStyle w:val="EditorsNote"/>
      </w:pPr>
      <w:r>
        <w:t xml:space="preserve">Editor's NOTE 2: Whether </w:t>
      </w:r>
      <w:r>
        <w:rPr>
          <w:rFonts w:ascii="Courier New" w:hAnsi="Courier New" w:cs="Courier New"/>
          <w:lang w:eastAsia="zh-CN"/>
        </w:rPr>
        <w:t>RANSliceSubnetProfile</w:t>
      </w:r>
      <w:r>
        <w:t xml:space="preserve"> is an IOC or dataType is FFS.</w:t>
      </w:r>
    </w:p>
    <w:p w14:paraId="3A8A092D" w14:textId="77777777" w:rsidR="003F3082" w:rsidRDefault="003F3082" w:rsidP="003F3082">
      <w:pPr>
        <w:pStyle w:val="Heading4"/>
      </w:pPr>
      <w:bookmarkStart w:id="4466" w:name="_Toc67990561"/>
      <w:r>
        <w:t>6</w:t>
      </w:r>
      <w:r>
        <w:rPr>
          <w:lang w:eastAsia="zh-CN"/>
        </w:rPr>
        <w:t>.</w:t>
      </w:r>
      <w:r>
        <w:t>3.23.2</w:t>
      </w:r>
      <w:r>
        <w:tab/>
        <w:t>Attributes</w:t>
      </w:r>
      <w:bookmarkEnd w:id="4466"/>
    </w:p>
    <w:p w14:paraId="5C8EE7C0" w14:textId="77777777" w:rsidR="003F3082" w:rsidRDefault="003F3082" w:rsidP="003F3082"/>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86"/>
        <w:gridCol w:w="947"/>
        <w:gridCol w:w="1167"/>
        <w:gridCol w:w="1077"/>
        <w:gridCol w:w="1117"/>
        <w:gridCol w:w="1237"/>
      </w:tblGrid>
      <w:tr w:rsidR="003F3082" w14:paraId="34CE0F3D" w14:textId="77777777" w:rsidTr="003F3082">
        <w:trPr>
          <w:cantSplit/>
          <w:trHeight w:val="461"/>
          <w:jc w:val="center"/>
        </w:trPr>
        <w:tc>
          <w:tcPr>
            <w:tcW w:w="4086"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15D99DF" w14:textId="77777777" w:rsidR="003F3082" w:rsidRDefault="003F3082">
            <w:pPr>
              <w:pStyle w:val="TAH"/>
              <w:rPr>
                <w:rFonts w:cs="Arial"/>
                <w:szCs w:val="18"/>
              </w:rPr>
            </w:pPr>
            <w:r>
              <w:rPr>
                <w:rFonts w:cs="Arial"/>
                <w:szCs w:val="18"/>
              </w:rP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EE4FA25" w14:textId="77777777" w:rsidR="003F3082" w:rsidRDefault="003F3082">
            <w:pPr>
              <w:pStyle w:val="TAH"/>
              <w:rPr>
                <w:rFonts w:cs="Arial"/>
                <w:szCs w:val="18"/>
              </w:rPr>
            </w:pPr>
            <w:r>
              <w:rPr>
                <w:rFonts w:cs="Arial"/>
                <w:szCs w:val="18"/>
              </w:rPr>
              <w:t>Support Qualifier</w:t>
            </w:r>
          </w:p>
        </w:tc>
        <w:tc>
          <w:tcPr>
            <w:tcW w:w="116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15D3A48" w14:textId="77777777" w:rsidR="003F3082" w:rsidRDefault="003F3082">
            <w:pPr>
              <w:pStyle w:val="TAH"/>
              <w:rPr>
                <w:rFonts w:cs="Arial"/>
                <w:bCs/>
                <w:szCs w:val="18"/>
              </w:rPr>
            </w:pPr>
            <w:r>
              <w:rPr>
                <w:rFonts w:cs="Arial"/>
                <w:szCs w:val="18"/>
              </w:rP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09191A9" w14:textId="77777777" w:rsidR="003F3082" w:rsidRDefault="003F3082">
            <w:pPr>
              <w:pStyle w:val="TAH"/>
              <w:rPr>
                <w:rFonts w:cs="Arial"/>
                <w:bCs/>
                <w:szCs w:val="18"/>
              </w:rPr>
            </w:pPr>
            <w:r>
              <w:rPr>
                <w:rFonts w:cs="Arial"/>
                <w:szCs w:val="18"/>
              </w:rP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B8DA808" w14:textId="77777777" w:rsidR="003F3082" w:rsidRDefault="003F3082">
            <w:pPr>
              <w:pStyle w:val="TAH"/>
              <w:rPr>
                <w:rFonts w:cs="Arial"/>
                <w:szCs w:val="18"/>
              </w:rPr>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474181E" w14:textId="77777777" w:rsidR="003F3082" w:rsidRDefault="003F3082">
            <w:pPr>
              <w:pStyle w:val="TAH"/>
              <w:rPr>
                <w:rFonts w:cs="Arial"/>
                <w:szCs w:val="18"/>
              </w:rPr>
            </w:pPr>
            <w:r>
              <w:rPr>
                <w:rFonts w:cs="Arial"/>
                <w:szCs w:val="18"/>
              </w:rPr>
              <w:t>isNotifyable</w:t>
            </w:r>
          </w:p>
        </w:tc>
      </w:tr>
      <w:tr w:rsidR="003F3082" w14:paraId="0C485D73" w14:textId="77777777" w:rsidTr="003F3082">
        <w:trPr>
          <w:cantSplit/>
          <w:trHeight w:val="236"/>
          <w:jc w:val="center"/>
        </w:trPr>
        <w:tc>
          <w:tcPr>
            <w:tcW w:w="4086" w:type="dxa"/>
            <w:tcBorders>
              <w:top w:val="single" w:sz="4" w:space="0" w:color="auto"/>
              <w:left w:val="single" w:sz="4" w:space="0" w:color="auto"/>
              <w:bottom w:val="single" w:sz="4" w:space="0" w:color="auto"/>
              <w:right w:val="single" w:sz="4" w:space="0" w:color="auto"/>
            </w:tcBorders>
          </w:tcPr>
          <w:p w14:paraId="602B76EB" w14:textId="77777777" w:rsidR="003F3082" w:rsidRDefault="003F3082">
            <w:pPr>
              <w:pStyle w:val="TAL"/>
              <w:rPr>
                <w:rFonts w:ascii="Courier New" w:hAnsi="Courier New" w:cs="Courier New"/>
                <w:szCs w:val="18"/>
                <w:lang w:eastAsia="zh-CN"/>
              </w:rPr>
            </w:pPr>
          </w:p>
        </w:tc>
        <w:tc>
          <w:tcPr>
            <w:tcW w:w="947" w:type="dxa"/>
            <w:tcBorders>
              <w:top w:val="single" w:sz="4" w:space="0" w:color="auto"/>
              <w:left w:val="single" w:sz="4" w:space="0" w:color="auto"/>
              <w:bottom w:val="single" w:sz="4" w:space="0" w:color="auto"/>
              <w:right w:val="single" w:sz="4" w:space="0" w:color="auto"/>
            </w:tcBorders>
          </w:tcPr>
          <w:p w14:paraId="7E7DF474" w14:textId="77777777" w:rsidR="003F3082" w:rsidRDefault="003F3082">
            <w:pPr>
              <w:pStyle w:val="TAL"/>
              <w:jc w:val="center"/>
              <w:rPr>
                <w:rFonts w:cs="Arial"/>
                <w:szCs w:val="18"/>
                <w:lang w:eastAsia="zh-CN"/>
              </w:rPr>
            </w:pPr>
          </w:p>
        </w:tc>
        <w:tc>
          <w:tcPr>
            <w:tcW w:w="1167" w:type="dxa"/>
            <w:tcBorders>
              <w:top w:val="single" w:sz="4" w:space="0" w:color="auto"/>
              <w:left w:val="single" w:sz="4" w:space="0" w:color="auto"/>
              <w:bottom w:val="single" w:sz="4" w:space="0" w:color="auto"/>
              <w:right w:val="single" w:sz="4" w:space="0" w:color="auto"/>
            </w:tcBorders>
          </w:tcPr>
          <w:p w14:paraId="4117F33D" w14:textId="77777777" w:rsidR="003F3082" w:rsidRDefault="003F3082">
            <w:pPr>
              <w:pStyle w:val="TAL"/>
              <w:jc w:val="center"/>
              <w:rPr>
                <w:rFonts w:cs="Arial"/>
                <w:szCs w:val="18"/>
                <w:lang w:eastAsia="zh-CN"/>
              </w:rPr>
            </w:pPr>
          </w:p>
        </w:tc>
        <w:tc>
          <w:tcPr>
            <w:tcW w:w="1077" w:type="dxa"/>
            <w:tcBorders>
              <w:top w:val="single" w:sz="4" w:space="0" w:color="auto"/>
              <w:left w:val="single" w:sz="4" w:space="0" w:color="auto"/>
              <w:bottom w:val="single" w:sz="4" w:space="0" w:color="auto"/>
              <w:right w:val="single" w:sz="4" w:space="0" w:color="auto"/>
            </w:tcBorders>
          </w:tcPr>
          <w:p w14:paraId="4EDB309E" w14:textId="77777777" w:rsidR="003F3082" w:rsidRDefault="003F3082">
            <w:pPr>
              <w:pStyle w:val="TAL"/>
              <w:jc w:val="center"/>
              <w:rPr>
                <w:rFonts w:cs="Arial"/>
                <w:szCs w:val="18"/>
                <w:lang w:eastAsia="zh-CN"/>
              </w:rPr>
            </w:pPr>
          </w:p>
        </w:tc>
        <w:tc>
          <w:tcPr>
            <w:tcW w:w="1117" w:type="dxa"/>
            <w:tcBorders>
              <w:top w:val="single" w:sz="4" w:space="0" w:color="auto"/>
              <w:left w:val="single" w:sz="4" w:space="0" w:color="auto"/>
              <w:bottom w:val="single" w:sz="4" w:space="0" w:color="auto"/>
              <w:right w:val="single" w:sz="4" w:space="0" w:color="auto"/>
            </w:tcBorders>
          </w:tcPr>
          <w:p w14:paraId="49E505D9" w14:textId="77777777" w:rsidR="003F3082" w:rsidRDefault="003F3082">
            <w:pPr>
              <w:pStyle w:val="TAL"/>
              <w:jc w:val="center"/>
              <w:rPr>
                <w:rFonts w:cs="Arial"/>
                <w:szCs w:val="18"/>
                <w:lang w:eastAsia="zh-CN"/>
              </w:rPr>
            </w:pPr>
          </w:p>
        </w:tc>
        <w:tc>
          <w:tcPr>
            <w:tcW w:w="1237" w:type="dxa"/>
            <w:tcBorders>
              <w:top w:val="single" w:sz="4" w:space="0" w:color="auto"/>
              <w:left w:val="single" w:sz="4" w:space="0" w:color="auto"/>
              <w:bottom w:val="single" w:sz="4" w:space="0" w:color="auto"/>
              <w:right w:val="single" w:sz="4" w:space="0" w:color="auto"/>
            </w:tcBorders>
          </w:tcPr>
          <w:p w14:paraId="721E379C" w14:textId="77777777" w:rsidR="003F3082" w:rsidRDefault="003F3082">
            <w:pPr>
              <w:pStyle w:val="TAL"/>
              <w:jc w:val="center"/>
              <w:rPr>
                <w:rFonts w:cs="Arial"/>
                <w:szCs w:val="18"/>
                <w:lang w:eastAsia="zh-CN"/>
              </w:rPr>
            </w:pPr>
          </w:p>
        </w:tc>
      </w:tr>
      <w:tr w:rsidR="003F3082" w14:paraId="2883062B" w14:textId="77777777" w:rsidTr="003F3082">
        <w:trPr>
          <w:cantSplit/>
          <w:trHeight w:val="256"/>
          <w:jc w:val="center"/>
        </w:trPr>
        <w:tc>
          <w:tcPr>
            <w:tcW w:w="4086" w:type="dxa"/>
            <w:tcBorders>
              <w:top w:val="single" w:sz="4" w:space="0" w:color="auto"/>
              <w:left w:val="single" w:sz="4" w:space="0" w:color="auto"/>
              <w:bottom w:val="single" w:sz="4" w:space="0" w:color="auto"/>
              <w:right w:val="single" w:sz="4" w:space="0" w:color="auto"/>
            </w:tcBorders>
            <w:hideMark/>
          </w:tcPr>
          <w:p w14:paraId="4F35CF55" w14:textId="77777777" w:rsidR="003F3082" w:rsidRDefault="003F3082">
            <w:pPr>
              <w:pStyle w:val="TAL"/>
              <w:rPr>
                <w:rFonts w:ascii="Courier New" w:hAnsi="Courier New" w:cs="Courier New"/>
                <w:szCs w:val="18"/>
                <w:lang w:eastAsia="zh-CN"/>
              </w:rPr>
            </w:pPr>
            <w:r>
              <w:rPr>
                <w:rFonts w:ascii="Courier New" w:hAnsi="Courier New" w:cs="Courier New"/>
                <w:szCs w:val="18"/>
                <w:lang w:eastAsia="zh-CN"/>
              </w:rPr>
              <w:t>coverageAreaTAList</w:t>
            </w:r>
          </w:p>
        </w:tc>
        <w:tc>
          <w:tcPr>
            <w:tcW w:w="947" w:type="dxa"/>
            <w:tcBorders>
              <w:top w:val="single" w:sz="4" w:space="0" w:color="auto"/>
              <w:left w:val="single" w:sz="4" w:space="0" w:color="auto"/>
              <w:bottom w:val="single" w:sz="4" w:space="0" w:color="auto"/>
              <w:right w:val="single" w:sz="4" w:space="0" w:color="auto"/>
            </w:tcBorders>
            <w:hideMark/>
          </w:tcPr>
          <w:p w14:paraId="5E5FBF74" w14:textId="77777777" w:rsidR="003F3082" w:rsidRDefault="003F3082">
            <w:pPr>
              <w:pStyle w:val="TAL"/>
              <w:jc w:val="center"/>
              <w:rPr>
                <w:rFonts w:cs="Arial"/>
                <w:szCs w:val="18"/>
              </w:rPr>
            </w:pPr>
            <w:r>
              <w:rPr>
                <w:rFonts w:cs="Arial"/>
                <w:szCs w:val="18"/>
              </w:rPr>
              <w:t>O</w:t>
            </w:r>
          </w:p>
        </w:tc>
        <w:tc>
          <w:tcPr>
            <w:tcW w:w="1167" w:type="dxa"/>
            <w:tcBorders>
              <w:top w:val="single" w:sz="4" w:space="0" w:color="auto"/>
              <w:left w:val="single" w:sz="4" w:space="0" w:color="auto"/>
              <w:bottom w:val="single" w:sz="4" w:space="0" w:color="auto"/>
              <w:right w:val="single" w:sz="4" w:space="0" w:color="auto"/>
            </w:tcBorders>
            <w:hideMark/>
          </w:tcPr>
          <w:p w14:paraId="1A409B3C" w14:textId="77777777" w:rsidR="003F3082" w:rsidRDefault="003F308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3B901B53" w14:textId="77777777" w:rsidR="003F3082" w:rsidRDefault="003F308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2275006B" w14:textId="77777777" w:rsidR="003F3082" w:rsidRDefault="003F308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D9DC45C" w14:textId="77777777" w:rsidR="003F3082" w:rsidRDefault="003F3082">
            <w:pPr>
              <w:pStyle w:val="TAL"/>
              <w:jc w:val="center"/>
              <w:rPr>
                <w:rFonts w:cs="Arial"/>
                <w:szCs w:val="18"/>
              </w:rPr>
            </w:pPr>
            <w:r>
              <w:rPr>
                <w:rFonts w:cs="Arial"/>
                <w:lang w:eastAsia="zh-CN"/>
              </w:rPr>
              <w:t>T</w:t>
            </w:r>
          </w:p>
        </w:tc>
      </w:tr>
      <w:tr w:rsidR="003F3082" w14:paraId="71031CEB" w14:textId="77777777" w:rsidTr="003F3082">
        <w:trPr>
          <w:cantSplit/>
          <w:trHeight w:val="256"/>
          <w:jc w:val="center"/>
        </w:trPr>
        <w:tc>
          <w:tcPr>
            <w:tcW w:w="4086" w:type="dxa"/>
            <w:tcBorders>
              <w:top w:val="single" w:sz="4" w:space="0" w:color="auto"/>
              <w:left w:val="single" w:sz="4" w:space="0" w:color="auto"/>
              <w:bottom w:val="single" w:sz="4" w:space="0" w:color="auto"/>
              <w:right w:val="single" w:sz="4" w:space="0" w:color="auto"/>
            </w:tcBorders>
            <w:hideMark/>
          </w:tcPr>
          <w:p w14:paraId="45906621" w14:textId="77777777" w:rsidR="003F3082" w:rsidRDefault="003F3082">
            <w:pPr>
              <w:pStyle w:val="TAL"/>
              <w:rPr>
                <w:rFonts w:ascii="Courier New" w:hAnsi="Courier New" w:cs="Courier New"/>
                <w:szCs w:val="18"/>
                <w:lang w:eastAsia="zh-CN"/>
              </w:rPr>
            </w:pPr>
            <w:r>
              <w:rPr>
                <w:rFonts w:ascii="Courier New" w:hAnsi="Courier New" w:cs="Courier New"/>
                <w:szCs w:val="18"/>
                <w:lang w:eastAsia="zh-CN"/>
              </w:rPr>
              <w:t>uEMobilityLevel</w:t>
            </w:r>
          </w:p>
        </w:tc>
        <w:tc>
          <w:tcPr>
            <w:tcW w:w="947" w:type="dxa"/>
            <w:tcBorders>
              <w:top w:val="single" w:sz="4" w:space="0" w:color="auto"/>
              <w:left w:val="single" w:sz="4" w:space="0" w:color="auto"/>
              <w:bottom w:val="single" w:sz="4" w:space="0" w:color="auto"/>
              <w:right w:val="single" w:sz="4" w:space="0" w:color="auto"/>
            </w:tcBorders>
            <w:hideMark/>
          </w:tcPr>
          <w:p w14:paraId="4FAAD6E8" w14:textId="77777777" w:rsidR="003F3082" w:rsidRDefault="003F308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680350BB" w14:textId="77777777" w:rsidR="003F3082" w:rsidRDefault="003F308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623CF697" w14:textId="77777777" w:rsidR="003F3082" w:rsidRDefault="003F308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57CCE4D5" w14:textId="77777777" w:rsidR="003F3082" w:rsidRDefault="003F308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6A73A162" w14:textId="77777777" w:rsidR="003F3082" w:rsidRDefault="003F3082">
            <w:pPr>
              <w:pStyle w:val="TAL"/>
              <w:jc w:val="center"/>
              <w:rPr>
                <w:rFonts w:cs="Arial"/>
                <w:szCs w:val="18"/>
              </w:rPr>
            </w:pPr>
            <w:r>
              <w:rPr>
                <w:rFonts w:cs="Arial"/>
                <w:lang w:eastAsia="zh-CN"/>
              </w:rPr>
              <w:t>T</w:t>
            </w:r>
          </w:p>
        </w:tc>
      </w:tr>
      <w:tr w:rsidR="003F3082" w14:paraId="66D7BE6B" w14:textId="77777777" w:rsidTr="003F3082">
        <w:trPr>
          <w:cantSplit/>
          <w:trHeight w:val="256"/>
          <w:jc w:val="center"/>
        </w:trPr>
        <w:tc>
          <w:tcPr>
            <w:tcW w:w="4086" w:type="dxa"/>
            <w:tcBorders>
              <w:top w:val="single" w:sz="4" w:space="0" w:color="auto"/>
              <w:left w:val="single" w:sz="4" w:space="0" w:color="auto"/>
              <w:bottom w:val="single" w:sz="4" w:space="0" w:color="auto"/>
              <w:right w:val="single" w:sz="4" w:space="0" w:color="auto"/>
            </w:tcBorders>
            <w:hideMark/>
          </w:tcPr>
          <w:p w14:paraId="1F7947ED" w14:textId="77777777" w:rsidR="003F3082" w:rsidRDefault="003F3082">
            <w:pPr>
              <w:pStyle w:val="TAL"/>
              <w:rPr>
                <w:rFonts w:ascii="Courier New" w:hAnsi="Courier New" w:cs="Courier New"/>
                <w:szCs w:val="18"/>
                <w:lang w:eastAsia="zh-CN"/>
              </w:rPr>
            </w:pPr>
            <w:r>
              <w:rPr>
                <w:rFonts w:ascii="Courier New" w:hAnsi="Courier New" w:cs="Courier New"/>
                <w:szCs w:val="18"/>
                <w:lang w:eastAsia="zh-CN"/>
              </w:rPr>
              <w:t>resourceSharingLevel</w:t>
            </w:r>
          </w:p>
        </w:tc>
        <w:tc>
          <w:tcPr>
            <w:tcW w:w="947" w:type="dxa"/>
            <w:tcBorders>
              <w:top w:val="single" w:sz="4" w:space="0" w:color="auto"/>
              <w:left w:val="single" w:sz="4" w:space="0" w:color="auto"/>
              <w:bottom w:val="single" w:sz="4" w:space="0" w:color="auto"/>
              <w:right w:val="single" w:sz="4" w:space="0" w:color="auto"/>
            </w:tcBorders>
            <w:hideMark/>
          </w:tcPr>
          <w:p w14:paraId="0AC91FF3" w14:textId="77777777" w:rsidR="003F3082" w:rsidRDefault="003F308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60DB6060" w14:textId="77777777" w:rsidR="003F3082" w:rsidRDefault="003F308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5B0D3E6E" w14:textId="77777777" w:rsidR="003F3082" w:rsidRDefault="003F308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2620EFF5" w14:textId="77777777" w:rsidR="003F3082" w:rsidRDefault="003F308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58A2565B" w14:textId="77777777" w:rsidR="003F3082" w:rsidRDefault="003F3082">
            <w:pPr>
              <w:pStyle w:val="TAL"/>
              <w:jc w:val="center"/>
              <w:rPr>
                <w:rFonts w:cs="Arial"/>
                <w:szCs w:val="18"/>
              </w:rPr>
            </w:pPr>
            <w:r>
              <w:rPr>
                <w:rFonts w:cs="Arial"/>
                <w:lang w:eastAsia="zh-CN"/>
              </w:rPr>
              <w:t>T</w:t>
            </w:r>
          </w:p>
        </w:tc>
      </w:tr>
      <w:tr w:rsidR="003F3082" w14:paraId="6D331B87" w14:textId="77777777" w:rsidTr="003F3082">
        <w:trPr>
          <w:cantSplit/>
          <w:trHeight w:val="256"/>
          <w:jc w:val="center"/>
        </w:trPr>
        <w:tc>
          <w:tcPr>
            <w:tcW w:w="4086" w:type="dxa"/>
            <w:tcBorders>
              <w:top w:val="single" w:sz="4" w:space="0" w:color="auto"/>
              <w:left w:val="single" w:sz="4" w:space="0" w:color="auto"/>
              <w:bottom w:val="single" w:sz="4" w:space="0" w:color="auto"/>
              <w:right w:val="single" w:sz="4" w:space="0" w:color="auto"/>
            </w:tcBorders>
            <w:hideMark/>
          </w:tcPr>
          <w:p w14:paraId="7DB0F525" w14:textId="77777777" w:rsidR="003F3082" w:rsidRDefault="003F3082">
            <w:pPr>
              <w:pStyle w:val="TAL"/>
              <w:rPr>
                <w:rFonts w:ascii="Courier New" w:hAnsi="Courier New" w:cs="Courier New"/>
                <w:szCs w:val="18"/>
                <w:lang w:eastAsia="zh-CN"/>
              </w:rPr>
            </w:pPr>
            <w:r>
              <w:rPr>
                <w:rFonts w:ascii="Courier New" w:hAnsi="Courier New" w:cs="Courier New"/>
                <w:iCs/>
                <w:szCs w:val="18"/>
                <w:lang w:eastAsia="zh-CN"/>
              </w:rPr>
              <w:t>maxNumberofUEs</w:t>
            </w:r>
          </w:p>
        </w:tc>
        <w:tc>
          <w:tcPr>
            <w:tcW w:w="947" w:type="dxa"/>
            <w:tcBorders>
              <w:top w:val="single" w:sz="4" w:space="0" w:color="auto"/>
              <w:left w:val="single" w:sz="4" w:space="0" w:color="auto"/>
              <w:bottom w:val="single" w:sz="4" w:space="0" w:color="auto"/>
              <w:right w:val="single" w:sz="4" w:space="0" w:color="auto"/>
            </w:tcBorders>
            <w:hideMark/>
          </w:tcPr>
          <w:p w14:paraId="08B98A53" w14:textId="77777777" w:rsidR="003F3082" w:rsidRDefault="003F308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50FC4B9F" w14:textId="77777777" w:rsidR="003F3082" w:rsidRDefault="003F308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79EDF8D0" w14:textId="77777777" w:rsidR="003F3082" w:rsidRDefault="003F308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96F2C8A" w14:textId="77777777" w:rsidR="003F3082" w:rsidRDefault="003F308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90C700A" w14:textId="77777777" w:rsidR="003F3082" w:rsidRDefault="003F3082">
            <w:pPr>
              <w:pStyle w:val="TAL"/>
              <w:jc w:val="center"/>
              <w:rPr>
                <w:rFonts w:cs="Arial"/>
                <w:szCs w:val="18"/>
              </w:rPr>
            </w:pPr>
            <w:r>
              <w:rPr>
                <w:rFonts w:cs="Arial"/>
                <w:lang w:eastAsia="zh-CN"/>
              </w:rPr>
              <w:t>T</w:t>
            </w:r>
          </w:p>
        </w:tc>
      </w:tr>
      <w:tr w:rsidR="003F3082" w14:paraId="13936301" w14:textId="77777777" w:rsidTr="003F3082">
        <w:trPr>
          <w:cantSplit/>
          <w:trHeight w:val="256"/>
          <w:jc w:val="center"/>
        </w:trPr>
        <w:tc>
          <w:tcPr>
            <w:tcW w:w="4086" w:type="dxa"/>
            <w:tcBorders>
              <w:top w:val="single" w:sz="4" w:space="0" w:color="auto"/>
              <w:left w:val="single" w:sz="4" w:space="0" w:color="auto"/>
              <w:bottom w:val="single" w:sz="4" w:space="0" w:color="auto"/>
              <w:right w:val="single" w:sz="4" w:space="0" w:color="auto"/>
            </w:tcBorders>
            <w:hideMark/>
          </w:tcPr>
          <w:p w14:paraId="5CB3F976" w14:textId="77777777" w:rsidR="003F3082" w:rsidRDefault="003F3082">
            <w:pPr>
              <w:pStyle w:val="TAL"/>
              <w:rPr>
                <w:rFonts w:ascii="Courier New" w:hAnsi="Courier New" w:cs="Courier New"/>
                <w:szCs w:val="18"/>
                <w:lang w:eastAsia="zh-CN"/>
              </w:rPr>
            </w:pPr>
            <w:r>
              <w:rPr>
                <w:rFonts w:ascii="Courier New" w:hAnsi="Courier New" w:cs="Courier New"/>
                <w:szCs w:val="18"/>
                <w:lang w:eastAsia="zh-CN"/>
              </w:rPr>
              <w:t>activityFactor</w:t>
            </w:r>
          </w:p>
        </w:tc>
        <w:tc>
          <w:tcPr>
            <w:tcW w:w="947" w:type="dxa"/>
            <w:tcBorders>
              <w:top w:val="single" w:sz="4" w:space="0" w:color="auto"/>
              <w:left w:val="single" w:sz="4" w:space="0" w:color="auto"/>
              <w:bottom w:val="single" w:sz="4" w:space="0" w:color="auto"/>
              <w:right w:val="single" w:sz="4" w:space="0" w:color="auto"/>
            </w:tcBorders>
            <w:hideMark/>
          </w:tcPr>
          <w:p w14:paraId="7F760199" w14:textId="77777777" w:rsidR="003F3082" w:rsidRDefault="003F308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6D2853B3" w14:textId="77777777" w:rsidR="003F3082" w:rsidRDefault="003F308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3F1FE374" w14:textId="77777777" w:rsidR="003F3082" w:rsidRDefault="003F308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565A27F" w14:textId="77777777" w:rsidR="003F3082" w:rsidRDefault="003F308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6717B54E" w14:textId="77777777" w:rsidR="003F3082" w:rsidRDefault="003F3082">
            <w:pPr>
              <w:pStyle w:val="TAL"/>
              <w:jc w:val="center"/>
              <w:rPr>
                <w:rFonts w:cs="Arial"/>
                <w:szCs w:val="18"/>
              </w:rPr>
            </w:pPr>
            <w:r>
              <w:rPr>
                <w:rFonts w:cs="Arial"/>
                <w:lang w:eastAsia="zh-CN"/>
              </w:rPr>
              <w:t>T</w:t>
            </w:r>
          </w:p>
        </w:tc>
      </w:tr>
      <w:tr w:rsidR="003F3082" w14:paraId="60777288" w14:textId="77777777" w:rsidTr="003F3082">
        <w:trPr>
          <w:cantSplit/>
          <w:trHeight w:val="256"/>
          <w:jc w:val="center"/>
        </w:trPr>
        <w:tc>
          <w:tcPr>
            <w:tcW w:w="4086" w:type="dxa"/>
            <w:tcBorders>
              <w:top w:val="single" w:sz="4" w:space="0" w:color="auto"/>
              <w:left w:val="single" w:sz="4" w:space="0" w:color="auto"/>
              <w:bottom w:val="single" w:sz="4" w:space="0" w:color="auto"/>
              <w:right w:val="single" w:sz="4" w:space="0" w:color="auto"/>
            </w:tcBorders>
            <w:hideMark/>
          </w:tcPr>
          <w:p w14:paraId="1849E5E6" w14:textId="77777777" w:rsidR="003F3082" w:rsidRDefault="003F3082">
            <w:pPr>
              <w:pStyle w:val="TAL"/>
              <w:rPr>
                <w:rFonts w:ascii="Courier New" w:hAnsi="Courier New" w:cs="Courier New"/>
                <w:szCs w:val="18"/>
                <w:lang w:eastAsia="zh-CN"/>
              </w:rPr>
            </w:pPr>
            <w:r>
              <w:rPr>
                <w:rFonts w:ascii="Courier New" w:hAnsi="Courier New" w:cs="Courier New"/>
                <w:szCs w:val="18"/>
                <w:lang w:eastAsia="zh-CN"/>
              </w:rPr>
              <w:t>dLThptPerUEPerSubnet</w:t>
            </w:r>
          </w:p>
        </w:tc>
        <w:tc>
          <w:tcPr>
            <w:tcW w:w="947" w:type="dxa"/>
            <w:tcBorders>
              <w:top w:val="single" w:sz="4" w:space="0" w:color="auto"/>
              <w:left w:val="single" w:sz="4" w:space="0" w:color="auto"/>
              <w:bottom w:val="single" w:sz="4" w:space="0" w:color="auto"/>
              <w:right w:val="single" w:sz="4" w:space="0" w:color="auto"/>
            </w:tcBorders>
            <w:hideMark/>
          </w:tcPr>
          <w:p w14:paraId="6605556F" w14:textId="77777777" w:rsidR="003F3082" w:rsidRDefault="003F308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75AB7BF5" w14:textId="77777777" w:rsidR="003F3082" w:rsidRDefault="003F308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4EBF50C7" w14:textId="77777777" w:rsidR="003F3082" w:rsidRDefault="003F308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1C8AB5FE" w14:textId="77777777" w:rsidR="003F3082" w:rsidRDefault="003F308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107480A2" w14:textId="77777777" w:rsidR="003F3082" w:rsidRDefault="003F3082">
            <w:pPr>
              <w:pStyle w:val="TAL"/>
              <w:jc w:val="center"/>
              <w:rPr>
                <w:rFonts w:cs="Arial"/>
                <w:szCs w:val="18"/>
              </w:rPr>
            </w:pPr>
            <w:r>
              <w:rPr>
                <w:rFonts w:cs="Arial"/>
                <w:lang w:eastAsia="zh-CN"/>
              </w:rPr>
              <w:t>T</w:t>
            </w:r>
          </w:p>
        </w:tc>
      </w:tr>
      <w:tr w:rsidR="003F3082" w14:paraId="30654C56" w14:textId="77777777" w:rsidTr="003F3082">
        <w:trPr>
          <w:cantSplit/>
          <w:trHeight w:val="256"/>
          <w:jc w:val="center"/>
        </w:trPr>
        <w:tc>
          <w:tcPr>
            <w:tcW w:w="4086" w:type="dxa"/>
            <w:tcBorders>
              <w:top w:val="single" w:sz="4" w:space="0" w:color="auto"/>
              <w:left w:val="single" w:sz="4" w:space="0" w:color="auto"/>
              <w:bottom w:val="single" w:sz="4" w:space="0" w:color="auto"/>
              <w:right w:val="single" w:sz="4" w:space="0" w:color="auto"/>
            </w:tcBorders>
            <w:hideMark/>
          </w:tcPr>
          <w:p w14:paraId="6171C7A3" w14:textId="77777777" w:rsidR="003F3082" w:rsidRDefault="003F3082">
            <w:pPr>
              <w:pStyle w:val="TAL"/>
              <w:rPr>
                <w:rFonts w:ascii="Courier New" w:hAnsi="Courier New" w:cs="Courier New"/>
                <w:szCs w:val="18"/>
                <w:lang w:eastAsia="zh-CN"/>
              </w:rPr>
            </w:pPr>
            <w:r>
              <w:rPr>
                <w:rFonts w:ascii="Courier New" w:hAnsi="Courier New" w:cs="Courier New"/>
                <w:szCs w:val="18"/>
                <w:lang w:eastAsia="zh-CN"/>
              </w:rPr>
              <w:t>uLThptPerUEPerSubnet</w:t>
            </w:r>
          </w:p>
        </w:tc>
        <w:tc>
          <w:tcPr>
            <w:tcW w:w="947" w:type="dxa"/>
            <w:tcBorders>
              <w:top w:val="single" w:sz="4" w:space="0" w:color="auto"/>
              <w:left w:val="single" w:sz="4" w:space="0" w:color="auto"/>
              <w:bottom w:val="single" w:sz="4" w:space="0" w:color="auto"/>
              <w:right w:val="single" w:sz="4" w:space="0" w:color="auto"/>
            </w:tcBorders>
            <w:hideMark/>
          </w:tcPr>
          <w:p w14:paraId="65049832" w14:textId="77777777" w:rsidR="003F3082" w:rsidRDefault="003F308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7C4FAA26" w14:textId="77777777" w:rsidR="003F3082" w:rsidRDefault="003F308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73F7AE7" w14:textId="77777777" w:rsidR="003F3082" w:rsidRDefault="003F308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795AB692" w14:textId="77777777" w:rsidR="003F3082" w:rsidRDefault="003F308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81B0A42" w14:textId="77777777" w:rsidR="003F3082" w:rsidRDefault="003F3082">
            <w:pPr>
              <w:pStyle w:val="TAL"/>
              <w:jc w:val="center"/>
              <w:rPr>
                <w:rFonts w:cs="Arial"/>
                <w:szCs w:val="18"/>
              </w:rPr>
            </w:pPr>
            <w:r>
              <w:rPr>
                <w:rFonts w:cs="Arial"/>
                <w:lang w:eastAsia="zh-CN"/>
              </w:rPr>
              <w:t>T</w:t>
            </w:r>
          </w:p>
        </w:tc>
      </w:tr>
      <w:tr w:rsidR="003F3082" w14:paraId="4066E88B" w14:textId="77777777" w:rsidTr="003F3082">
        <w:trPr>
          <w:cantSplit/>
          <w:trHeight w:val="256"/>
          <w:jc w:val="center"/>
        </w:trPr>
        <w:tc>
          <w:tcPr>
            <w:tcW w:w="4086" w:type="dxa"/>
            <w:tcBorders>
              <w:top w:val="single" w:sz="4" w:space="0" w:color="auto"/>
              <w:left w:val="single" w:sz="4" w:space="0" w:color="auto"/>
              <w:bottom w:val="single" w:sz="4" w:space="0" w:color="auto"/>
              <w:right w:val="single" w:sz="4" w:space="0" w:color="auto"/>
            </w:tcBorders>
            <w:hideMark/>
          </w:tcPr>
          <w:p w14:paraId="392E4839" w14:textId="77777777" w:rsidR="003F3082" w:rsidRDefault="003F3082">
            <w:pPr>
              <w:pStyle w:val="TAL"/>
              <w:rPr>
                <w:rFonts w:ascii="Courier New" w:hAnsi="Courier New" w:cs="Courier New"/>
                <w:szCs w:val="18"/>
                <w:lang w:eastAsia="zh-CN"/>
              </w:rPr>
            </w:pPr>
            <w:r>
              <w:rPr>
                <w:rFonts w:ascii="Courier New" w:hAnsi="Courier New" w:cs="Courier New"/>
                <w:szCs w:val="18"/>
                <w:lang w:eastAsia="zh-CN"/>
              </w:rPr>
              <w:t>uESpeed</w:t>
            </w:r>
          </w:p>
        </w:tc>
        <w:tc>
          <w:tcPr>
            <w:tcW w:w="947" w:type="dxa"/>
            <w:tcBorders>
              <w:top w:val="single" w:sz="4" w:space="0" w:color="auto"/>
              <w:left w:val="single" w:sz="4" w:space="0" w:color="auto"/>
              <w:bottom w:val="single" w:sz="4" w:space="0" w:color="auto"/>
              <w:right w:val="single" w:sz="4" w:space="0" w:color="auto"/>
            </w:tcBorders>
            <w:hideMark/>
          </w:tcPr>
          <w:p w14:paraId="3F958966" w14:textId="77777777" w:rsidR="003F3082" w:rsidRDefault="003F3082">
            <w:pPr>
              <w:pStyle w:val="TAL"/>
              <w:jc w:val="center"/>
              <w:rPr>
                <w:rFonts w:cs="Arial"/>
                <w:szCs w:val="18"/>
                <w:lang w:eastAsia="zh-CN"/>
              </w:rPr>
            </w:pPr>
            <w:r>
              <w:rPr>
                <w:rFonts w:cs="Arial"/>
                <w:szCs w:val="18"/>
              </w:rPr>
              <w:t>O</w:t>
            </w:r>
          </w:p>
        </w:tc>
        <w:tc>
          <w:tcPr>
            <w:tcW w:w="1167" w:type="dxa"/>
            <w:tcBorders>
              <w:top w:val="single" w:sz="4" w:space="0" w:color="auto"/>
              <w:left w:val="single" w:sz="4" w:space="0" w:color="auto"/>
              <w:bottom w:val="single" w:sz="4" w:space="0" w:color="auto"/>
              <w:right w:val="single" w:sz="4" w:space="0" w:color="auto"/>
            </w:tcBorders>
            <w:hideMark/>
          </w:tcPr>
          <w:p w14:paraId="66C4EDF6" w14:textId="77777777" w:rsidR="003F3082" w:rsidRDefault="003F308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2BE9E364" w14:textId="77777777" w:rsidR="003F3082" w:rsidRDefault="003F3082">
            <w:pPr>
              <w:pStyle w:val="TAL"/>
              <w:jc w:val="center"/>
              <w:rPr>
                <w:rFonts w:cs="Arial"/>
                <w:szCs w:val="18"/>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6C531D1" w14:textId="77777777" w:rsidR="003F3082" w:rsidRDefault="003F308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16150B80" w14:textId="77777777" w:rsidR="003F3082" w:rsidRDefault="003F3082">
            <w:pPr>
              <w:pStyle w:val="TAL"/>
              <w:jc w:val="center"/>
              <w:rPr>
                <w:rFonts w:cs="Arial"/>
                <w:lang w:eastAsia="zh-CN"/>
              </w:rPr>
            </w:pPr>
            <w:r>
              <w:rPr>
                <w:rFonts w:cs="Arial"/>
                <w:lang w:eastAsia="zh-CN"/>
              </w:rPr>
              <w:t>T</w:t>
            </w:r>
          </w:p>
        </w:tc>
      </w:tr>
      <w:tr w:rsidR="003F3082" w14:paraId="05FD014D" w14:textId="77777777" w:rsidTr="003F3082">
        <w:trPr>
          <w:cantSplit/>
          <w:trHeight w:val="256"/>
          <w:jc w:val="center"/>
        </w:trPr>
        <w:tc>
          <w:tcPr>
            <w:tcW w:w="4086" w:type="dxa"/>
            <w:tcBorders>
              <w:top w:val="single" w:sz="4" w:space="0" w:color="auto"/>
              <w:left w:val="single" w:sz="4" w:space="0" w:color="auto"/>
              <w:bottom w:val="single" w:sz="4" w:space="0" w:color="auto"/>
              <w:right w:val="single" w:sz="4" w:space="0" w:color="auto"/>
            </w:tcBorders>
            <w:hideMark/>
          </w:tcPr>
          <w:p w14:paraId="46F3FB6E" w14:textId="77777777" w:rsidR="003F3082" w:rsidRDefault="003F3082">
            <w:pPr>
              <w:pStyle w:val="TAL"/>
              <w:rPr>
                <w:rFonts w:ascii="Courier New" w:hAnsi="Courier New" w:cs="Courier New"/>
                <w:szCs w:val="18"/>
                <w:lang w:eastAsia="zh-CN"/>
              </w:rPr>
            </w:pPr>
            <w:r>
              <w:rPr>
                <w:rFonts w:ascii="Courier New" w:hAnsi="Courier New" w:cs="Courier New"/>
                <w:szCs w:val="18"/>
                <w:lang w:eastAsia="zh-CN"/>
              </w:rPr>
              <w:t>reliability</w:t>
            </w:r>
          </w:p>
        </w:tc>
        <w:tc>
          <w:tcPr>
            <w:tcW w:w="947" w:type="dxa"/>
            <w:tcBorders>
              <w:top w:val="single" w:sz="4" w:space="0" w:color="auto"/>
              <w:left w:val="single" w:sz="4" w:space="0" w:color="auto"/>
              <w:bottom w:val="single" w:sz="4" w:space="0" w:color="auto"/>
              <w:right w:val="single" w:sz="4" w:space="0" w:color="auto"/>
            </w:tcBorders>
            <w:hideMark/>
          </w:tcPr>
          <w:p w14:paraId="19018A1F" w14:textId="77777777" w:rsidR="003F3082" w:rsidRDefault="003F3082">
            <w:pPr>
              <w:pStyle w:val="TAL"/>
              <w:jc w:val="center"/>
              <w:rPr>
                <w:rFonts w:cs="Arial"/>
                <w:szCs w:val="18"/>
                <w:lang w:eastAsia="zh-CN"/>
              </w:rPr>
            </w:pPr>
            <w:r>
              <w:rPr>
                <w:rFonts w:cs="Arial"/>
                <w:szCs w:val="18"/>
              </w:rPr>
              <w:t>O</w:t>
            </w:r>
          </w:p>
        </w:tc>
        <w:tc>
          <w:tcPr>
            <w:tcW w:w="1167" w:type="dxa"/>
            <w:tcBorders>
              <w:top w:val="single" w:sz="4" w:space="0" w:color="auto"/>
              <w:left w:val="single" w:sz="4" w:space="0" w:color="auto"/>
              <w:bottom w:val="single" w:sz="4" w:space="0" w:color="auto"/>
              <w:right w:val="single" w:sz="4" w:space="0" w:color="auto"/>
            </w:tcBorders>
            <w:hideMark/>
          </w:tcPr>
          <w:p w14:paraId="6B1C94F6" w14:textId="77777777" w:rsidR="003F3082" w:rsidRDefault="003F308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428B8911" w14:textId="77777777" w:rsidR="003F3082" w:rsidRDefault="003F3082">
            <w:pPr>
              <w:pStyle w:val="TAL"/>
              <w:jc w:val="center"/>
              <w:rPr>
                <w:rFonts w:cs="Arial"/>
                <w:szCs w:val="18"/>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7E1639FF" w14:textId="77777777" w:rsidR="003F3082" w:rsidRDefault="003F308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5BBF043" w14:textId="77777777" w:rsidR="003F3082" w:rsidRDefault="003F3082">
            <w:pPr>
              <w:pStyle w:val="TAL"/>
              <w:jc w:val="center"/>
              <w:rPr>
                <w:rFonts w:cs="Arial"/>
                <w:lang w:eastAsia="zh-CN"/>
              </w:rPr>
            </w:pPr>
            <w:r>
              <w:rPr>
                <w:rFonts w:cs="Arial"/>
                <w:lang w:eastAsia="zh-CN"/>
              </w:rPr>
              <w:t>T</w:t>
            </w:r>
          </w:p>
        </w:tc>
      </w:tr>
      <w:tr w:rsidR="003F3082" w14:paraId="027ECE90" w14:textId="77777777" w:rsidTr="003F3082">
        <w:trPr>
          <w:cantSplit/>
          <w:trHeight w:val="256"/>
          <w:jc w:val="center"/>
        </w:trPr>
        <w:tc>
          <w:tcPr>
            <w:tcW w:w="4086" w:type="dxa"/>
            <w:tcBorders>
              <w:top w:val="single" w:sz="4" w:space="0" w:color="auto"/>
              <w:left w:val="single" w:sz="4" w:space="0" w:color="auto"/>
              <w:bottom w:val="single" w:sz="4" w:space="0" w:color="auto"/>
              <w:right w:val="single" w:sz="4" w:space="0" w:color="auto"/>
            </w:tcBorders>
            <w:hideMark/>
          </w:tcPr>
          <w:p w14:paraId="56279AF9" w14:textId="77777777" w:rsidR="003F3082" w:rsidRDefault="003F3082">
            <w:pPr>
              <w:pStyle w:val="TAL"/>
              <w:rPr>
                <w:rFonts w:ascii="Courier New" w:hAnsi="Courier New" w:cs="Courier New"/>
                <w:szCs w:val="18"/>
                <w:lang w:eastAsia="zh-CN"/>
              </w:rPr>
            </w:pPr>
            <w:r>
              <w:rPr>
                <w:rFonts w:ascii="Courier New" w:hAnsi="Courier New" w:cs="Courier New"/>
                <w:iCs/>
                <w:szCs w:val="18"/>
                <w:lang w:eastAsia="zh-CN"/>
              </w:rPr>
              <w:t>serviceType</w:t>
            </w:r>
          </w:p>
        </w:tc>
        <w:tc>
          <w:tcPr>
            <w:tcW w:w="947" w:type="dxa"/>
            <w:tcBorders>
              <w:top w:val="single" w:sz="4" w:space="0" w:color="auto"/>
              <w:left w:val="single" w:sz="4" w:space="0" w:color="auto"/>
              <w:bottom w:val="single" w:sz="4" w:space="0" w:color="auto"/>
              <w:right w:val="single" w:sz="4" w:space="0" w:color="auto"/>
            </w:tcBorders>
            <w:hideMark/>
          </w:tcPr>
          <w:p w14:paraId="48711E8B" w14:textId="77777777" w:rsidR="003F3082" w:rsidRDefault="003F3082">
            <w:pPr>
              <w:pStyle w:val="TAL"/>
              <w:jc w:val="center"/>
              <w:rPr>
                <w:rFonts w:cs="Arial"/>
                <w:szCs w:val="18"/>
                <w:lang w:eastAsia="zh-CN"/>
              </w:rPr>
            </w:pPr>
            <w:r>
              <w:rPr>
                <w:rFonts w:cs="Arial"/>
                <w:szCs w:val="18"/>
              </w:rPr>
              <w:t>O</w:t>
            </w:r>
          </w:p>
        </w:tc>
        <w:tc>
          <w:tcPr>
            <w:tcW w:w="1167" w:type="dxa"/>
            <w:tcBorders>
              <w:top w:val="single" w:sz="4" w:space="0" w:color="auto"/>
              <w:left w:val="single" w:sz="4" w:space="0" w:color="auto"/>
              <w:bottom w:val="single" w:sz="4" w:space="0" w:color="auto"/>
              <w:right w:val="single" w:sz="4" w:space="0" w:color="auto"/>
            </w:tcBorders>
            <w:hideMark/>
          </w:tcPr>
          <w:p w14:paraId="36AD9D67" w14:textId="77777777" w:rsidR="003F3082" w:rsidRDefault="003F308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3D7C4944" w14:textId="77777777" w:rsidR="003F3082" w:rsidRDefault="003F3082">
            <w:pPr>
              <w:pStyle w:val="TAL"/>
              <w:jc w:val="center"/>
              <w:rPr>
                <w:rFonts w:cs="Arial"/>
                <w:szCs w:val="18"/>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64138F2A" w14:textId="77777777" w:rsidR="003F3082" w:rsidRDefault="003F308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5D6839D0" w14:textId="77777777" w:rsidR="003F3082" w:rsidRDefault="003F3082">
            <w:pPr>
              <w:pStyle w:val="TAL"/>
              <w:jc w:val="center"/>
              <w:rPr>
                <w:rFonts w:cs="Arial"/>
                <w:lang w:eastAsia="zh-CN"/>
              </w:rPr>
            </w:pPr>
            <w:r>
              <w:rPr>
                <w:rFonts w:cs="Arial"/>
                <w:lang w:eastAsia="zh-CN"/>
              </w:rPr>
              <w:t>T</w:t>
            </w:r>
          </w:p>
        </w:tc>
      </w:tr>
      <w:tr w:rsidR="003F3082" w14:paraId="2EB63B74" w14:textId="77777777" w:rsidTr="003F3082">
        <w:trPr>
          <w:cantSplit/>
          <w:trHeight w:val="256"/>
          <w:jc w:val="center"/>
        </w:trPr>
        <w:tc>
          <w:tcPr>
            <w:tcW w:w="4086" w:type="dxa"/>
            <w:tcBorders>
              <w:top w:val="single" w:sz="4" w:space="0" w:color="auto"/>
              <w:left w:val="single" w:sz="4" w:space="0" w:color="auto"/>
              <w:bottom w:val="single" w:sz="4" w:space="0" w:color="auto"/>
              <w:right w:val="single" w:sz="4" w:space="0" w:color="auto"/>
            </w:tcBorders>
            <w:hideMark/>
          </w:tcPr>
          <w:p w14:paraId="55C7104D" w14:textId="77777777" w:rsidR="003F3082" w:rsidRDefault="003F3082">
            <w:pPr>
              <w:pStyle w:val="TAL"/>
              <w:rPr>
                <w:rFonts w:ascii="Courier New" w:hAnsi="Courier New" w:cs="Courier New"/>
                <w:iCs/>
                <w:szCs w:val="18"/>
                <w:lang w:eastAsia="zh-CN"/>
              </w:rPr>
            </w:pPr>
            <w:r>
              <w:rPr>
                <w:rFonts w:ascii="Courier New" w:hAnsi="Courier New" w:cs="Courier New"/>
                <w:iCs/>
                <w:szCs w:val="18"/>
                <w:lang w:eastAsia="zh-CN"/>
              </w:rPr>
              <w:t>latency</w:t>
            </w:r>
          </w:p>
        </w:tc>
        <w:tc>
          <w:tcPr>
            <w:tcW w:w="947" w:type="dxa"/>
            <w:tcBorders>
              <w:top w:val="single" w:sz="4" w:space="0" w:color="auto"/>
              <w:left w:val="single" w:sz="4" w:space="0" w:color="auto"/>
              <w:bottom w:val="single" w:sz="4" w:space="0" w:color="auto"/>
              <w:right w:val="single" w:sz="4" w:space="0" w:color="auto"/>
            </w:tcBorders>
            <w:hideMark/>
          </w:tcPr>
          <w:p w14:paraId="50C93756" w14:textId="77777777" w:rsidR="003F3082" w:rsidRDefault="003F3082">
            <w:pPr>
              <w:pStyle w:val="TAL"/>
              <w:jc w:val="center"/>
              <w:rPr>
                <w:rFonts w:cs="Arial"/>
                <w:szCs w:val="18"/>
              </w:rPr>
            </w:pPr>
            <w:r>
              <w:rPr>
                <w:rFonts w:cs="Arial"/>
                <w:szCs w:val="18"/>
              </w:rPr>
              <w:t>O</w:t>
            </w:r>
          </w:p>
        </w:tc>
        <w:tc>
          <w:tcPr>
            <w:tcW w:w="1167" w:type="dxa"/>
            <w:tcBorders>
              <w:top w:val="single" w:sz="4" w:space="0" w:color="auto"/>
              <w:left w:val="single" w:sz="4" w:space="0" w:color="auto"/>
              <w:bottom w:val="single" w:sz="4" w:space="0" w:color="auto"/>
              <w:right w:val="single" w:sz="4" w:space="0" w:color="auto"/>
            </w:tcBorders>
            <w:hideMark/>
          </w:tcPr>
          <w:p w14:paraId="525CB529" w14:textId="77777777" w:rsidR="003F3082" w:rsidRDefault="003F308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499EB458" w14:textId="77777777" w:rsidR="003F3082" w:rsidRDefault="003F3082">
            <w:pPr>
              <w:pStyle w:val="TAL"/>
              <w:jc w:val="center"/>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687974A0" w14:textId="77777777" w:rsidR="003F3082" w:rsidRDefault="003F308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167C041B" w14:textId="77777777" w:rsidR="003F3082" w:rsidRDefault="003F3082">
            <w:pPr>
              <w:pStyle w:val="TAL"/>
              <w:jc w:val="center"/>
              <w:rPr>
                <w:rFonts w:cs="Arial"/>
                <w:lang w:eastAsia="zh-CN"/>
              </w:rPr>
            </w:pPr>
            <w:r>
              <w:rPr>
                <w:rFonts w:cs="Arial"/>
                <w:lang w:eastAsia="zh-CN"/>
              </w:rPr>
              <w:t>T</w:t>
            </w:r>
          </w:p>
        </w:tc>
      </w:tr>
      <w:tr w:rsidR="003F3082" w14:paraId="33E28A03" w14:textId="77777777" w:rsidTr="003F3082">
        <w:trPr>
          <w:cantSplit/>
          <w:trHeight w:val="256"/>
          <w:jc w:val="center"/>
        </w:trPr>
        <w:tc>
          <w:tcPr>
            <w:tcW w:w="4086" w:type="dxa"/>
            <w:tcBorders>
              <w:top w:val="single" w:sz="4" w:space="0" w:color="auto"/>
              <w:left w:val="single" w:sz="4" w:space="0" w:color="auto"/>
              <w:bottom w:val="single" w:sz="4" w:space="0" w:color="auto"/>
              <w:right w:val="single" w:sz="4" w:space="0" w:color="auto"/>
            </w:tcBorders>
            <w:hideMark/>
          </w:tcPr>
          <w:p w14:paraId="20139B19" w14:textId="77777777" w:rsidR="003F3082" w:rsidRDefault="003F3082">
            <w:pPr>
              <w:pStyle w:val="TAL"/>
              <w:rPr>
                <w:rFonts w:ascii="Courier New" w:hAnsi="Courier New" w:cs="Courier New"/>
                <w:iCs/>
                <w:szCs w:val="18"/>
                <w:lang w:eastAsia="zh-CN"/>
              </w:rPr>
            </w:pPr>
            <w:r>
              <w:rPr>
                <w:rFonts w:ascii="Courier New" w:hAnsi="Courier New" w:cs="Courier New"/>
                <w:szCs w:val="18"/>
                <w:lang w:eastAsia="zh-CN"/>
              </w:rPr>
              <w:t>delayTolerance</w:t>
            </w:r>
          </w:p>
        </w:tc>
        <w:tc>
          <w:tcPr>
            <w:tcW w:w="947" w:type="dxa"/>
            <w:tcBorders>
              <w:top w:val="single" w:sz="4" w:space="0" w:color="auto"/>
              <w:left w:val="single" w:sz="4" w:space="0" w:color="auto"/>
              <w:bottom w:val="single" w:sz="4" w:space="0" w:color="auto"/>
              <w:right w:val="single" w:sz="4" w:space="0" w:color="auto"/>
            </w:tcBorders>
            <w:hideMark/>
          </w:tcPr>
          <w:p w14:paraId="2B31CC46" w14:textId="77777777" w:rsidR="003F3082" w:rsidRDefault="003F308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30766A21" w14:textId="77777777" w:rsidR="003F3082" w:rsidRDefault="003F308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49D23F84" w14:textId="77777777" w:rsidR="003F3082" w:rsidRDefault="003F3082">
            <w:pPr>
              <w:pStyle w:val="TAL"/>
              <w:jc w:val="center"/>
              <w:rPr>
                <w:rFonts w:cs="Arial"/>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21DB8864" w14:textId="77777777" w:rsidR="003F3082" w:rsidRDefault="003F308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E0C2B35" w14:textId="77777777" w:rsidR="003F3082" w:rsidRDefault="003F3082">
            <w:pPr>
              <w:pStyle w:val="TAL"/>
              <w:jc w:val="center"/>
              <w:rPr>
                <w:rFonts w:cs="Arial"/>
                <w:lang w:eastAsia="zh-CN"/>
              </w:rPr>
            </w:pPr>
            <w:r>
              <w:rPr>
                <w:rFonts w:cs="Arial"/>
                <w:lang w:eastAsia="zh-CN"/>
              </w:rPr>
              <w:t>T</w:t>
            </w:r>
          </w:p>
        </w:tc>
      </w:tr>
      <w:tr w:rsidR="003F3082" w14:paraId="416ACAC5" w14:textId="77777777" w:rsidTr="003F3082">
        <w:trPr>
          <w:cantSplit/>
          <w:trHeight w:val="256"/>
          <w:jc w:val="center"/>
        </w:trPr>
        <w:tc>
          <w:tcPr>
            <w:tcW w:w="4086" w:type="dxa"/>
            <w:tcBorders>
              <w:top w:val="single" w:sz="4" w:space="0" w:color="auto"/>
              <w:left w:val="single" w:sz="4" w:space="0" w:color="auto"/>
              <w:bottom w:val="single" w:sz="4" w:space="0" w:color="auto"/>
              <w:right w:val="single" w:sz="4" w:space="0" w:color="auto"/>
            </w:tcBorders>
            <w:hideMark/>
          </w:tcPr>
          <w:p w14:paraId="14D57560" w14:textId="77777777" w:rsidR="003F3082" w:rsidRDefault="003F3082">
            <w:pPr>
              <w:pStyle w:val="TAL"/>
              <w:rPr>
                <w:rFonts w:ascii="Courier New" w:hAnsi="Courier New" w:cs="Courier New"/>
                <w:szCs w:val="18"/>
                <w:lang w:eastAsia="zh-CN"/>
              </w:rPr>
            </w:pPr>
            <w:r>
              <w:rPr>
                <w:rFonts w:ascii="Courier New" w:hAnsi="Courier New" w:cs="Courier New"/>
                <w:szCs w:val="18"/>
                <w:lang w:eastAsia="zh-CN"/>
              </w:rPr>
              <w:t>sliceSimultaneousUse</w:t>
            </w:r>
          </w:p>
        </w:tc>
        <w:tc>
          <w:tcPr>
            <w:tcW w:w="947" w:type="dxa"/>
            <w:tcBorders>
              <w:top w:val="single" w:sz="4" w:space="0" w:color="auto"/>
              <w:left w:val="single" w:sz="4" w:space="0" w:color="auto"/>
              <w:bottom w:val="single" w:sz="4" w:space="0" w:color="auto"/>
              <w:right w:val="single" w:sz="4" w:space="0" w:color="auto"/>
            </w:tcBorders>
            <w:hideMark/>
          </w:tcPr>
          <w:p w14:paraId="5C04A702" w14:textId="77777777" w:rsidR="003F3082" w:rsidRDefault="003F3082">
            <w:pPr>
              <w:pStyle w:val="TAL"/>
              <w:jc w:val="center"/>
              <w:rPr>
                <w:rFonts w:cs="Arial"/>
                <w:szCs w:val="18"/>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3987EE57" w14:textId="77777777" w:rsidR="003F3082" w:rsidRDefault="003F308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2ECF47B0" w14:textId="77777777" w:rsidR="003F3082" w:rsidRDefault="003F308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60FDFABC" w14:textId="77777777" w:rsidR="003F3082" w:rsidRDefault="003F308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0A88E94C" w14:textId="77777777" w:rsidR="003F3082" w:rsidRDefault="003F3082">
            <w:pPr>
              <w:pStyle w:val="TAL"/>
              <w:jc w:val="center"/>
              <w:rPr>
                <w:rFonts w:cs="Arial"/>
                <w:lang w:eastAsia="zh-CN"/>
              </w:rPr>
            </w:pPr>
            <w:r>
              <w:rPr>
                <w:rFonts w:cs="Arial"/>
                <w:lang w:eastAsia="zh-CN"/>
              </w:rPr>
              <w:t>T</w:t>
            </w:r>
          </w:p>
        </w:tc>
      </w:tr>
      <w:tr w:rsidR="003F3082" w14:paraId="30BCCA24" w14:textId="77777777" w:rsidTr="003F3082">
        <w:trPr>
          <w:cantSplit/>
          <w:trHeight w:val="256"/>
          <w:jc w:val="center"/>
        </w:trPr>
        <w:tc>
          <w:tcPr>
            <w:tcW w:w="4086" w:type="dxa"/>
            <w:tcBorders>
              <w:top w:val="single" w:sz="4" w:space="0" w:color="auto"/>
              <w:left w:val="single" w:sz="4" w:space="0" w:color="auto"/>
              <w:bottom w:val="single" w:sz="4" w:space="0" w:color="auto"/>
              <w:right w:val="single" w:sz="4" w:space="0" w:color="auto"/>
            </w:tcBorders>
            <w:hideMark/>
          </w:tcPr>
          <w:p w14:paraId="38F1D051" w14:textId="77777777" w:rsidR="003F3082" w:rsidRDefault="003F3082">
            <w:pPr>
              <w:pStyle w:val="TAL"/>
              <w:rPr>
                <w:rFonts w:ascii="Courier New" w:hAnsi="Courier New" w:cs="Courier New"/>
                <w:szCs w:val="18"/>
                <w:lang w:eastAsia="zh-CN"/>
              </w:rPr>
            </w:pPr>
            <w:r>
              <w:rPr>
                <w:rFonts w:ascii="Courier New" w:hAnsi="Courier New" w:cs="Courier New"/>
                <w:szCs w:val="18"/>
                <w:lang w:eastAsia="zh-CN"/>
              </w:rPr>
              <w:t>maxPktSize</w:t>
            </w:r>
          </w:p>
        </w:tc>
        <w:tc>
          <w:tcPr>
            <w:tcW w:w="947" w:type="dxa"/>
            <w:tcBorders>
              <w:top w:val="single" w:sz="4" w:space="0" w:color="auto"/>
              <w:left w:val="single" w:sz="4" w:space="0" w:color="auto"/>
              <w:bottom w:val="single" w:sz="4" w:space="0" w:color="auto"/>
              <w:right w:val="single" w:sz="4" w:space="0" w:color="auto"/>
            </w:tcBorders>
            <w:hideMark/>
          </w:tcPr>
          <w:p w14:paraId="2FD18AB8" w14:textId="77777777" w:rsidR="003F3082" w:rsidRDefault="003F3082">
            <w:pPr>
              <w:pStyle w:val="TAL"/>
              <w:jc w:val="center"/>
              <w:rPr>
                <w:rFonts w:cs="Arial"/>
                <w:szCs w:val="18"/>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14C37FC6" w14:textId="77777777" w:rsidR="003F3082" w:rsidRDefault="003F308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2B099AFC" w14:textId="77777777" w:rsidR="003F3082" w:rsidRDefault="003F308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2A8B7709" w14:textId="77777777" w:rsidR="003F3082" w:rsidRDefault="003F308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436264AB" w14:textId="77777777" w:rsidR="003F3082" w:rsidRDefault="003F3082">
            <w:pPr>
              <w:pStyle w:val="TAL"/>
              <w:jc w:val="center"/>
              <w:rPr>
                <w:rFonts w:cs="Arial"/>
                <w:lang w:eastAsia="zh-CN"/>
              </w:rPr>
            </w:pPr>
            <w:r>
              <w:rPr>
                <w:rFonts w:cs="Arial"/>
                <w:lang w:eastAsia="zh-CN"/>
              </w:rPr>
              <w:t>T</w:t>
            </w:r>
          </w:p>
        </w:tc>
      </w:tr>
    </w:tbl>
    <w:p w14:paraId="55A38EA2" w14:textId="77777777" w:rsidR="003F3082" w:rsidRDefault="003F3082" w:rsidP="003F3082"/>
    <w:p w14:paraId="7EA3C898" w14:textId="77777777" w:rsidR="003F3082" w:rsidRDefault="003F3082" w:rsidP="003F3082">
      <w:pPr>
        <w:pStyle w:val="Heading4"/>
      </w:pPr>
      <w:bookmarkStart w:id="4467" w:name="_Toc67990562"/>
      <w:r>
        <w:t>6.3.23.3</w:t>
      </w:r>
      <w:r>
        <w:tab/>
        <w:t>Attribute constraints</w:t>
      </w:r>
      <w:bookmarkEnd w:id="4467"/>
    </w:p>
    <w:p w14:paraId="6C537710" w14:textId="77777777" w:rsidR="003F3082" w:rsidRDefault="003F3082" w:rsidP="003F3082">
      <w:pPr>
        <w:rPr>
          <w:lang w:eastAsia="zh-CN"/>
        </w:rPr>
      </w:pPr>
      <w:r>
        <w:t>None.</w:t>
      </w:r>
    </w:p>
    <w:p w14:paraId="590B86CA" w14:textId="77777777" w:rsidR="003F3082" w:rsidRDefault="003F3082" w:rsidP="003F3082">
      <w:pPr>
        <w:pStyle w:val="Heading4"/>
      </w:pPr>
      <w:bookmarkStart w:id="4468" w:name="_Toc67990563"/>
      <w:r>
        <w:rPr>
          <w:lang w:eastAsia="zh-CN"/>
        </w:rPr>
        <w:t>6.3.23.</w:t>
      </w:r>
      <w:r>
        <w:t>4</w:t>
      </w:r>
      <w:r>
        <w:tab/>
        <w:t>Notifications</w:t>
      </w:r>
      <w:bookmarkEnd w:id="4468"/>
    </w:p>
    <w:p w14:paraId="2A3ED577" w14:textId="77777777" w:rsidR="003F3082" w:rsidRDefault="003F3082" w:rsidP="003F3082">
      <w:r>
        <w:t xml:space="preserve">The subclause 6.5 of the &lt;&lt;IOC&gt;&gt; using this </w:t>
      </w:r>
      <w:r>
        <w:rPr>
          <w:lang w:eastAsia="zh-CN"/>
        </w:rPr>
        <w:t>&lt;&lt;dataType&gt;&gt; as one of its attributes, shall be applicable</w:t>
      </w:r>
      <w:r>
        <w:t>.</w:t>
      </w:r>
    </w:p>
    <w:p w14:paraId="47900727" w14:textId="77777777" w:rsidR="003F3082" w:rsidRDefault="003F3082" w:rsidP="003F3082">
      <w:pPr>
        <w:pStyle w:val="Heading3"/>
        <w:rPr>
          <w:lang w:eastAsia="zh-CN"/>
        </w:rPr>
      </w:pPr>
      <w:bookmarkStart w:id="4469" w:name="_Toc67990564"/>
      <w:r>
        <w:rPr>
          <w:lang w:eastAsia="zh-CN"/>
        </w:rPr>
        <w:t>6.3.24</w:t>
      </w:r>
      <w:r>
        <w:rPr>
          <w:rFonts w:ascii="Courier New" w:hAnsi="Courier New" w:cs="Courier New"/>
          <w:lang w:eastAsia="zh-CN"/>
        </w:rPr>
        <w:tab/>
        <w:t>TopSliceSubnetProfile&lt;&lt;dataType&gt;&gt;</w:t>
      </w:r>
      <w:bookmarkEnd w:id="4469"/>
    </w:p>
    <w:p w14:paraId="7B6F4399" w14:textId="77777777" w:rsidR="003F3082" w:rsidRDefault="003F3082" w:rsidP="003F3082">
      <w:pPr>
        <w:pStyle w:val="Heading4"/>
      </w:pPr>
      <w:bookmarkStart w:id="4470" w:name="_Toc67990565"/>
      <w:r>
        <w:t>6.3.24.1</w:t>
      </w:r>
      <w:r>
        <w:tab/>
        <w:t>Definition</w:t>
      </w:r>
      <w:bookmarkEnd w:id="4470"/>
    </w:p>
    <w:p w14:paraId="76813C04" w14:textId="77777777" w:rsidR="003F3082" w:rsidRDefault="003F3082" w:rsidP="003F3082">
      <w:r>
        <w:t>This data type represents the requirements for the top slice associated with the network slice.</w:t>
      </w:r>
    </w:p>
    <w:p w14:paraId="56E853F9" w14:textId="77777777" w:rsidR="003F3082" w:rsidRDefault="003F3082" w:rsidP="003F3082">
      <w:pPr>
        <w:pStyle w:val="EditorsNote"/>
      </w:pPr>
      <w:r>
        <w:t xml:space="preserve">Editor's NOTE: Whether </w:t>
      </w:r>
      <w:r>
        <w:rPr>
          <w:rFonts w:ascii="Courier New" w:hAnsi="Courier New" w:cs="Courier New"/>
          <w:lang w:eastAsia="zh-CN"/>
        </w:rPr>
        <w:t>TopSliceSubnetProfile</w:t>
      </w:r>
      <w:r>
        <w:t xml:space="preserve"> is an IOC or dataType is FFS.</w:t>
      </w:r>
    </w:p>
    <w:p w14:paraId="29EA4E4D" w14:textId="77777777" w:rsidR="003F3082" w:rsidRDefault="003F3082" w:rsidP="003F3082">
      <w:pPr>
        <w:pStyle w:val="Heading4"/>
      </w:pPr>
      <w:bookmarkStart w:id="4471" w:name="_Toc67990566"/>
      <w:r>
        <w:t>6</w:t>
      </w:r>
      <w:r>
        <w:rPr>
          <w:lang w:eastAsia="zh-CN"/>
        </w:rPr>
        <w:t>.</w:t>
      </w:r>
      <w:r>
        <w:t>3.24.2</w:t>
      </w:r>
      <w:r>
        <w:tab/>
        <w:t>Attributes</w:t>
      </w:r>
      <w:bookmarkEnd w:id="4471"/>
    </w:p>
    <w:p w14:paraId="1CCAA775" w14:textId="77777777" w:rsidR="003F3082" w:rsidRDefault="003F3082" w:rsidP="003F3082"/>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65"/>
        <w:gridCol w:w="998"/>
        <w:gridCol w:w="1205"/>
        <w:gridCol w:w="1150"/>
        <w:gridCol w:w="1278"/>
        <w:gridCol w:w="1435"/>
      </w:tblGrid>
      <w:tr w:rsidR="003F3082" w14:paraId="27EAFD2E" w14:textId="77777777" w:rsidTr="003F3082">
        <w:trPr>
          <w:cantSplit/>
          <w:trHeight w:val="461"/>
          <w:jc w:val="center"/>
        </w:trPr>
        <w:tc>
          <w:tcPr>
            <w:tcW w:w="356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586F1EC" w14:textId="77777777" w:rsidR="003F3082" w:rsidRDefault="003F3082">
            <w:pPr>
              <w:pStyle w:val="TAH"/>
              <w:rPr>
                <w:rFonts w:cs="Arial"/>
                <w:szCs w:val="18"/>
              </w:rPr>
            </w:pPr>
            <w:r>
              <w:rPr>
                <w:rFonts w:cs="Arial"/>
                <w:szCs w:val="18"/>
              </w:rPr>
              <w:t>Attribute name</w:t>
            </w:r>
          </w:p>
        </w:tc>
        <w:tc>
          <w:tcPr>
            <w:tcW w:w="998"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4FBA9F9" w14:textId="77777777" w:rsidR="003F3082" w:rsidRDefault="003F3082">
            <w:pPr>
              <w:pStyle w:val="TAH"/>
              <w:rPr>
                <w:rFonts w:cs="Arial"/>
                <w:szCs w:val="18"/>
              </w:rPr>
            </w:pPr>
            <w:r>
              <w:rPr>
                <w:rFonts w:cs="Arial"/>
                <w:szCs w:val="18"/>
              </w:rPr>
              <w:t>Support Qualifier</w:t>
            </w:r>
          </w:p>
        </w:tc>
        <w:tc>
          <w:tcPr>
            <w:tcW w:w="120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5B49AFD" w14:textId="77777777" w:rsidR="003F3082" w:rsidRDefault="003F3082">
            <w:pPr>
              <w:pStyle w:val="TAH"/>
              <w:rPr>
                <w:rFonts w:cs="Arial"/>
                <w:bCs/>
                <w:szCs w:val="18"/>
              </w:rPr>
            </w:pPr>
            <w:r>
              <w:rPr>
                <w:rFonts w:cs="Arial"/>
                <w:szCs w:val="18"/>
              </w:rPr>
              <w:t>isReadable</w:t>
            </w:r>
          </w:p>
        </w:tc>
        <w:tc>
          <w:tcPr>
            <w:tcW w:w="115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CAA941A" w14:textId="77777777" w:rsidR="003F3082" w:rsidRDefault="003F3082">
            <w:pPr>
              <w:pStyle w:val="TAH"/>
              <w:rPr>
                <w:rFonts w:cs="Arial"/>
                <w:bCs/>
                <w:szCs w:val="18"/>
              </w:rPr>
            </w:pPr>
            <w:r>
              <w:rPr>
                <w:rFonts w:cs="Arial"/>
                <w:szCs w:val="18"/>
              </w:rPr>
              <w:t>isWritable</w:t>
            </w:r>
          </w:p>
        </w:tc>
        <w:tc>
          <w:tcPr>
            <w:tcW w:w="1278"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700B27D" w14:textId="77777777" w:rsidR="003F3082" w:rsidRDefault="003F3082">
            <w:pPr>
              <w:pStyle w:val="TAH"/>
              <w:rPr>
                <w:rFonts w:cs="Arial"/>
                <w:szCs w:val="18"/>
              </w:rPr>
            </w:pPr>
            <w:r>
              <w:rPr>
                <w:rFonts w:cs="Arial"/>
                <w:bCs/>
                <w:szCs w:val="18"/>
              </w:rPr>
              <w:t>isInvariant</w:t>
            </w:r>
          </w:p>
        </w:tc>
        <w:tc>
          <w:tcPr>
            <w:tcW w:w="143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0CC47CB" w14:textId="77777777" w:rsidR="003F3082" w:rsidRDefault="003F3082">
            <w:pPr>
              <w:pStyle w:val="TAH"/>
              <w:rPr>
                <w:rFonts w:cs="Arial"/>
                <w:szCs w:val="18"/>
              </w:rPr>
            </w:pPr>
            <w:r>
              <w:rPr>
                <w:rFonts w:cs="Arial"/>
                <w:szCs w:val="18"/>
              </w:rPr>
              <w:t>isNotifyable</w:t>
            </w:r>
          </w:p>
        </w:tc>
      </w:tr>
      <w:tr w:rsidR="003F3082" w14:paraId="1B08DFA5" w14:textId="77777777" w:rsidTr="003F3082">
        <w:trPr>
          <w:cantSplit/>
          <w:trHeight w:val="236"/>
          <w:jc w:val="center"/>
        </w:trPr>
        <w:tc>
          <w:tcPr>
            <w:tcW w:w="3565" w:type="dxa"/>
            <w:tcBorders>
              <w:top w:val="single" w:sz="4" w:space="0" w:color="auto"/>
              <w:left w:val="single" w:sz="4" w:space="0" w:color="auto"/>
              <w:bottom w:val="single" w:sz="4" w:space="0" w:color="auto"/>
              <w:right w:val="single" w:sz="4" w:space="0" w:color="auto"/>
            </w:tcBorders>
            <w:hideMark/>
          </w:tcPr>
          <w:p w14:paraId="7CFF9DA8" w14:textId="77777777" w:rsidR="003F3082" w:rsidRDefault="003F3082">
            <w:pPr>
              <w:pStyle w:val="TAL"/>
              <w:rPr>
                <w:rFonts w:ascii="Courier New" w:hAnsi="Courier New" w:cs="Courier New"/>
                <w:szCs w:val="18"/>
                <w:lang w:eastAsia="zh-CN"/>
              </w:rPr>
            </w:pPr>
            <w:r>
              <w:rPr>
                <w:rFonts w:ascii="Courier New" w:hAnsi="Courier New" w:cs="Courier New"/>
                <w:iCs/>
                <w:szCs w:val="18"/>
                <w:lang w:eastAsia="zh-CN"/>
              </w:rPr>
              <w:t>coverageArea</w:t>
            </w:r>
          </w:p>
        </w:tc>
        <w:tc>
          <w:tcPr>
            <w:tcW w:w="998" w:type="dxa"/>
            <w:tcBorders>
              <w:top w:val="single" w:sz="4" w:space="0" w:color="auto"/>
              <w:left w:val="single" w:sz="4" w:space="0" w:color="auto"/>
              <w:bottom w:val="single" w:sz="4" w:space="0" w:color="auto"/>
              <w:right w:val="single" w:sz="4" w:space="0" w:color="auto"/>
            </w:tcBorders>
            <w:hideMark/>
          </w:tcPr>
          <w:p w14:paraId="75502EF6" w14:textId="77777777" w:rsidR="003F3082" w:rsidRDefault="003F308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20269A2A" w14:textId="77777777" w:rsidR="003F3082" w:rsidRDefault="003F3082">
            <w:pPr>
              <w:pStyle w:val="TAL"/>
              <w:jc w:val="center"/>
              <w:rPr>
                <w:rFonts w:cs="Arial"/>
                <w:szCs w:val="18"/>
                <w:lang w:eastAsia="zh-CN"/>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03F50E69" w14:textId="77777777" w:rsidR="003F3082" w:rsidRDefault="003F308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6B367AC1" w14:textId="77777777" w:rsidR="003F3082" w:rsidRDefault="003F3082">
            <w:pPr>
              <w:pStyle w:val="TAL"/>
              <w:jc w:val="center"/>
              <w:rPr>
                <w:rFonts w:cs="Arial"/>
                <w:szCs w:val="18"/>
                <w:lang w:eastAsia="zh-CN"/>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24102930" w14:textId="77777777" w:rsidR="003F3082" w:rsidRDefault="003F3082">
            <w:pPr>
              <w:pStyle w:val="TAL"/>
              <w:jc w:val="center"/>
              <w:rPr>
                <w:rFonts w:cs="Arial"/>
                <w:szCs w:val="18"/>
                <w:lang w:eastAsia="zh-CN"/>
              </w:rPr>
            </w:pPr>
            <w:r>
              <w:rPr>
                <w:rFonts w:cs="Arial"/>
                <w:lang w:eastAsia="zh-CN"/>
              </w:rPr>
              <w:t>T</w:t>
            </w:r>
          </w:p>
        </w:tc>
      </w:tr>
      <w:tr w:rsidR="003F3082" w14:paraId="3EB9D74D" w14:textId="77777777" w:rsidTr="003F3082">
        <w:trPr>
          <w:cantSplit/>
          <w:trHeight w:val="236"/>
          <w:jc w:val="center"/>
        </w:trPr>
        <w:tc>
          <w:tcPr>
            <w:tcW w:w="3565" w:type="dxa"/>
            <w:tcBorders>
              <w:top w:val="single" w:sz="4" w:space="0" w:color="auto"/>
              <w:left w:val="single" w:sz="4" w:space="0" w:color="auto"/>
              <w:bottom w:val="single" w:sz="4" w:space="0" w:color="auto"/>
              <w:right w:val="single" w:sz="4" w:space="0" w:color="auto"/>
            </w:tcBorders>
            <w:hideMark/>
          </w:tcPr>
          <w:p w14:paraId="3E78822D" w14:textId="77777777" w:rsidR="003F3082" w:rsidRDefault="003F3082">
            <w:pPr>
              <w:pStyle w:val="TAL"/>
              <w:rPr>
                <w:rFonts w:ascii="Courier New" w:hAnsi="Courier New" w:cs="Courier New"/>
                <w:iCs/>
                <w:szCs w:val="18"/>
                <w:lang w:eastAsia="zh-CN"/>
              </w:rPr>
            </w:pPr>
            <w:r>
              <w:rPr>
                <w:rFonts w:ascii="Courier New" w:hAnsi="Courier New" w:cs="Courier New"/>
                <w:iCs/>
                <w:szCs w:val="18"/>
                <w:lang w:eastAsia="zh-CN"/>
              </w:rPr>
              <w:t>latency</w:t>
            </w:r>
          </w:p>
        </w:tc>
        <w:tc>
          <w:tcPr>
            <w:tcW w:w="998" w:type="dxa"/>
            <w:tcBorders>
              <w:top w:val="single" w:sz="4" w:space="0" w:color="auto"/>
              <w:left w:val="single" w:sz="4" w:space="0" w:color="auto"/>
              <w:bottom w:val="single" w:sz="4" w:space="0" w:color="auto"/>
              <w:right w:val="single" w:sz="4" w:space="0" w:color="auto"/>
            </w:tcBorders>
            <w:hideMark/>
          </w:tcPr>
          <w:p w14:paraId="3026CBE5" w14:textId="77777777" w:rsidR="003F3082" w:rsidRDefault="003F308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5B68D7F9" w14:textId="77777777" w:rsidR="003F3082" w:rsidRDefault="003F308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603245BE" w14:textId="77777777" w:rsidR="003F3082" w:rsidRDefault="003F308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03AA8582" w14:textId="77777777" w:rsidR="003F3082" w:rsidRDefault="003F308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3FD08CE4" w14:textId="77777777" w:rsidR="003F3082" w:rsidRDefault="003F3082">
            <w:pPr>
              <w:pStyle w:val="TAL"/>
              <w:jc w:val="center"/>
              <w:rPr>
                <w:rFonts w:cs="Arial"/>
                <w:lang w:eastAsia="zh-CN"/>
              </w:rPr>
            </w:pPr>
            <w:r>
              <w:rPr>
                <w:rFonts w:cs="Arial"/>
                <w:lang w:eastAsia="zh-CN"/>
              </w:rPr>
              <w:t>T</w:t>
            </w:r>
          </w:p>
        </w:tc>
      </w:tr>
      <w:tr w:rsidR="003F3082" w14:paraId="70A9413F" w14:textId="77777777" w:rsidTr="003F3082">
        <w:trPr>
          <w:cantSplit/>
          <w:trHeight w:val="256"/>
          <w:jc w:val="center"/>
        </w:trPr>
        <w:tc>
          <w:tcPr>
            <w:tcW w:w="3565" w:type="dxa"/>
            <w:tcBorders>
              <w:top w:val="single" w:sz="4" w:space="0" w:color="auto"/>
              <w:left w:val="single" w:sz="4" w:space="0" w:color="auto"/>
              <w:bottom w:val="single" w:sz="4" w:space="0" w:color="auto"/>
              <w:right w:val="single" w:sz="4" w:space="0" w:color="auto"/>
            </w:tcBorders>
            <w:hideMark/>
          </w:tcPr>
          <w:p w14:paraId="7A8581F5" w14:textId="77777777" w:rsidR="003F3082" w:rsidRDefault="003F3082">
            <w:pPr>
              <w:pStyle w:val="TAL"/>
              <w:rPr>
                <w:rFonts w:ascii="Courier New" w:hAnsi="Courier New" w:cs="Courier New"/>
                <w:szCs w:val="18"/>
                <w:lang w:eastAsia="zh-CN"/>
              </w:rPr>
            </w:pPr>
            <w:r>
              <w:rPr>
                <w:rFonts w:ascii="Courier New" w:hAnsi="Courier New" w:cs="Courier New"/>
                <w:iCs/>
                <w:szCs w:val="18"/>
                <w:lang w:eastAsia="zh-CN"/>
              </w:rPr>
              <w:t>maxNumberofUEs</w:t>
            </w:r>
          </w:p>
        </w:tc>
        <w:tc>
          <w:tcPr>
            <w:tcW w:w="998" w:type="dxa"/>
            <w:tcBorders>
              <w:top w:val="single" w:sz="4" w:space="0" w:color="auto"/>
              <w:left w:val="single" w:sz="4" w:space="0" w:color="auto"/>
              <w:bottom w:val="single" w:sz="4" w:space="0" w:color="auto"/>
              <w:right w:val="single" w:sz="4" w:space="0" w:color="auto"/>
            </w:tcBorders>
            <w:hideMark/>
          </w:tcPr>
          <w:p w14:paraId="6ED77DCD" w14:textId="77777777" w:rsidR="003F3082" w:rsidRDefault="003F3082">
            <w:pPr>
              <w:pStyle w:val="TAL"/>
              <w:jc w:val="center"/>
              <w:rPr>
                <w:rFonts w:cs="Arial"/>
                <w:szCs w:val="18"/>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5C020D98" w14:textId="77777777" w:rsidR="003F3082" w:rsidRDefault="003F3082">
            <w:pPr>
              <w:pStyle w:val="TAL"/>
              <w:jc w:val="center"/>
              <w:rPr>
                <w:rFonts w:cs="Arial"/>
                <w:szCs w:val="18"/>
                <w:lang w:eastAsia="zh-CN"/>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55D05E41" w14:textId="77777777" w:rsidR="003F3082" w:rsidRDefault="003F308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35BCBBE1" w14:textId="77777777" w:rsidR="003F3082" w:rsidRDefault="003F3082">
            <w:pPr>
              <w:pStyle w:val="TAL"/>
              <w:jc w:val="center"/>
              <w:rPr>
                <w:rFonts w:cs="Arial"/>
                <w:szCs w:val="18"/>
                <w:lang w:eastAsia="zh-CN"/>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24807F88" w14:textId="77777777" w:rsidR="003F3082" w:rsidRDefault="003F3082">
            <w:pPr>
              <w:pStyle w:val="TAL"/>
              <w:jc w:val="center"/>
              <w:rPr>
                <w:rFonts w:cs="Arial"/>
                <w:szCs w:val="18"/>
              </w:rPr>
            </w:pPr>
            <w:r>
              <w:rPr>
                <w:rFonts w:cs="Arial"/>
                <w:lang w:eastAsia="zh-CN"/>
              </w:rPr>
              <w:t>T</w:t>
            </w:r>
          </w:p>
        </w:tc>
      </w:tr>
      <w:tr w:rsidR="003F3082" w14:paraId="63D8DF52" w14:textId="77777777" w:rsidTr="003F3082">
        <w:trPr>
          <w:cantSplit/>
          <w:trHeight w:val="256"/>
          <w:jc w:val="center"/>
        </w:trPr>
        <w:tc>
          <w:tcPr>
            <w:tcW w:w="3565" w:type="dxa"/>
            <w:tcBorders>
              <w:top w:val="single" w:sz="4" w:space="0" w:color="auto"/>
              <w:left w:val="single" w:sz="4" w:space="0" w:color="auto"/>
              <w:bottom w:val="single" w:sz="4" w:space="0" w:color="auto"/>
              <w:right w:val="single" w:sz="4" w:space="0" w:color="auto"/>
            </w:tcBorders>
            <w:hideMark/>
          </w:tcPr>
          <w:p w14:paraId="2838FA9C" w14:textId="77777777" w:rsidR="003F3082" w:rsidRDefault="003F3082">
            <w:pPr>
              <w:pStyle w:val="TAL"/>
              <w:rPr>
                <w:rFonts w:ascii="Courier New" w:hAnsi="Courier New" w:cs="Courier New"/>
                <w:szCs w:val="18"/>
                <w:lang w:eastAsia="zh-CN"/>
              </w:rPr>
            </w:pPr>
            <w:r>
              <w:rPr>
                <w:rFonts w:ascii="Courier New" w:hAnsi="Courier New" w:cs="Courier New"/>
                <w:szCs w:val="18"/>
                <w:lang w:eastAsia="zh-CN"/>
              </w:rPr>
              <w:t>dLThptPerSliceSubnet</w:t>
            </w:r>
          </w:p>
        </w:tc>
        <w:tc>
          <w:tcPr>
            <w:tcW w:w="998" w:type="dxa"/>
            <w:tcBorders>
              <w:top w:val="single" w:sz="4" w:space="0" w:color="auto"/>
              <w:left w:val="single" w:sz="4" w:space="0" w:color="auto"/>
              <w:bottom w:val="single" w:sz="4" w:space="0" w:color="auto"/>
              <w:right w:val="single" w:sz="4" w:space="0" w:color="auto"/>
            </w:tcBorders>
            <w:hideMark/>
          </w:tcPr>
          <w:p w14:paraId="2CF2FBBA" w14:textId="77777777" w:rsidR="003F3082" w:rsidRDefault="003F308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00AFEC3C" w14:textId="77777777" w:rsidR="003F3082" w:rsidRDefault="003F308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78066F38" w14:textId="77777777" w:rsidR="003F3082" w:rsidRDefault="003F308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29E5A4BE" w14:textId="77777777" w:rsidR="003F3082" w:rsidRDefault="003F308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69EDD387" w14:textId="77777777" w:rsidR="003F3082" w:rsidRDefault="003F3082">
            <w:pPr>
              <w:pStyle w:val="TAL"/>
              <w:jc w:val="center"/>
              <w:rPr>
                <w:rFonts w:cs="Arial"/>
                <w:lang w:eastAsia="zh-CN"/>
              </w:rPr>
            </w:pPr>
            <w:r>
              <w:rPr>
                <w:rFonts w:cs="Arial"/>
                <w:lang w:eastAsia="zh-CN"/>
              </w:rPr>
              <w:t>T</w:t>
            </w:r>
          </w:p>
        </w:tc>
      </w:tr>
      <w:tr w:rsidR="003F3082" w14:paraId="3FA8D593" w14:textId="77777777" w:rsidTr="003F3082">
        <w:trPr>
          <w:cantSplit/>
          <w:trHeight w:val="256"/>
          <w:jc w:val="center"/>
        </w:trPr>
        <w:tc>
          <w:tcPr>
            <w:tcW w:w="3565" w:type="dxa"/>
            <w:tcBorders>
              <w:top w:val="single" w:sz="4" w:space="0" w:color="auto"/>
              <w:left w:val="single" w:sz="4" w:space="0" w:color="auto"/>
              <w:bottom w:val="single" w:sz="4" w:space="0" w:color="auto"/>
              <w:right w:val="single" w:sz="4" w:space="0" w:color="auto"/>
            </w:tcBorders>
            <w:hideMark/>
          </w:tcPr>
          <w:p w14:paraId="11FC419B" w14:textId="77777777" w:rsidR="003F3082" w:rsidRDefault="003F3082">
            <w:pPr>
              <w:pStyle w:val="TAL"/>
              <w:rPr>
                <w:rFonts w:ascii="Courier New" w:hAnsi="Courier New" w:cs="Courier New"/>
                <w:szCs w:val="18"/>
                <w:lang w:eastAsia="zh-CN"/>
              </w:rPr>
            </w:pPr>
            <w:r>
              <w:rPr>
                <w:rFonts w:ascii="Courier New" w:hAnsi="Courier New" w:cs="Courier New"/>
                <w:szCs w:val="18"/>
                <w:lang w:eastAsia="zh-CN"/>
              </w:rPr>
              <w:t>dLThptPerUEPerSubnet</w:t>
            </w:r>
          </w:p>
        </w:tc>
        <w:tc>
          <w:tcPr>
            <w:tcW w:w="998" w:type="dxa"/>
            <w:tcBorders>
              <w:top w:val="single" w:sz="4" w:space="0" w:color="auto"/>
              <w:left w:val="single" w:sz="4" w:space="0" w:color="auto"/>
              <w:bottom w:val="single" w:sz="4" w:space="0" w:color="auto"/>
              <w:right w:val="single" w:sz="4" w:space="0" w:color="auto"/>
            </w:tcBorders>
            <w:hideMark/>
          </w:tcPr>
          <w:p w14:paraId="156D919B" w14:textId="77777777" w:rsidR="003F3082" w:rsidRDefault="003F308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2777A6ED" w14:textId="77777777" w:rsidR="003F3082" w:rsidRDefault="003F308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344B8DBE" w14:textId="77777777" w:rsidR="003F3082" w:rsidRDefault="003F308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51897BFA" w14:textId="77777777" w:rsidR="003F3082" w:rsidRDefault="003F308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22660A60" w14:textId="77777777" w:rsidR="003F3082" w:rsidRDefault="003F3082">
            <w:pPr>
              <w:pStyle w:val="TAL"/>
              <w:jc w:val="center"/>
              <w:rPr>
                <w:rFonts w:cs="Arial"/>
                <w:lang w:eastAsia="zh-CN"/>
              </w:rPr>
            </w:pPr>
            <w:r>
              <w:rPr>
                <w:rFonts w:cs="Arial"/>
                <w:lang w:eastAsia="zh-CN"/>
              </w:rPr>
              <w:t>T</w:t>
            </w:r>
          </w:p>
        </w:tc>
      </w:tr>
      <w:tr w:rsidR="003F3082" w14:paraId="148C82CD" w14:textId="77777777" w:rsidTr="003F3082">
        <w:trPr>
          <w:cantSplit/>
          <w:trHeight w:val="256"/>
          <w:jc w:val="center"/>
        </w:trPr>
        <w:tc>
          <w:tcPr>
            <w:tcW w:w="3565" w:type="dxa"/>
            <w:tcBorders>
              <w:top w:val="single" w:sz="4" w:space="0" w:color="auto"/>
              <w:left w:val="single" w:sz="4" w:space="0" w:color="auto"/>
              <w:bottom w:val="single" w:sz="4" w:space="0" w:color="auto"/>
              <w:right w:val="single" w:sz="4" w:space="0" w:color="auto"/>
            </w:tcBorders>
            <w:hideMark/>
          </w:tcPr>
          <w:p w14:paraId="4B1633EE" w14:textId="77777777" w:rsidR="003F3082" w:rsidRDefault="003F3082">
            <w:pPr>
              <w:pStyle w:val="TAL"/>
              <w:rPr>
                <w:rFonts w:ascii="Courier New" w:hAnsi="Courier New" w:cs="Courier New"/>
                <w:szCs w:val="18"/>
                <w:lang w:eastAsia="zh-CN"/>
              </w:rPr>
            </w:pPr>
            <w:r>
              <w:rPr>
                <w:rFonts w:ascii="Courier New" w:hAnsi="Courier New" w:cs="Courier New"/>
                <w:szCs w:val="18"/>
                <w:lang w:eastAsia="zh-CN"/>
              </w:rPr>
              <w:t>uLThptPerSliceSubnet</w:t>
            </w:r>
          </w:p>
        </w:tc>
        <w:tc>
          <w:tcPr>
            <w:tcW w:w="998" w:type="dxa"/>
            <w:tcBorders>
              <w:top w:val="single" w:sz="4" w:space="0" w:color="auto"/>
              <w:left w:val="single" w:sz="4" w:space="0" w:color="auto"/>
              <w:bottom w:val="single" w:sz="4" w:space="0" w:color="auto"/>
              <w:right w:val="single" w:sz="4" w:space="0" w:color="auto"/>
            </w:tcBorders>
            <w:hideMark/>
          </w:tcPr>
          <w:p w14:paraId="2DD30EE6" w14:textId="77777777" w:rsidR="003F3082" w:rsidRDefault="003F308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14EF5471" w14:textId="77777777" w:rsidR="003F3082" w:rsidRDefault="003F308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3C872015" w14:textId="77777777" w:rsidR="003F3082" w:rsidRDefault="003F308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26E6A5D7" w14:textId="77777777" w:rsidR="003F3082" w:rsidRDefault="003F308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7974E545" w14:textId="77777777" w:rsidR="003F3082" w:rsidRDefault="003F3082">
            <w:pPr>
              <w:pStyle w:val="TAL"/>
              <w:jc w:val="center"/>
              <w:rPr>
                <w:rFonts w:cs="Arial"/>
                <w:lang w:eastAsia="zh-CN"/>
              </w:rPr>
            </w:pPr>
            <w:r>
              <w:rPr>
                <w:rFonts w:cs="Arial"/>
                <w:lang w:eastAsia="zh-CN"/>
              </w:rPr>
              <w:t>T</w:t>
            </w:r>
          </w:p>
        </w:tc>
      </w:tr>
      <w:tr w:rsidR="003F3082" w14:paraId="3502AE31" w14:textId="77777777" w:rsidTr="003F3082">
        <w:trPr>
          <w:cantSplit/>
          <w:trHeight w:val="256"/>
          <w:jc w:val="center"/>
        </w:trPr>
        <w:tc>
          <w:tcPr>
            <w:tcW w:w="3565" w:type="dxa"/>
            <w:tcBorders>
              <w:top w:val="single" w:sz="4" w:space="0" w:color="auto"/>
              <w:left w:val="single" w:sz="4" w:space="0" w:color="auto"/>
              <w:bottom w:val="single" w:sz="4" w:space="0" w:color="auto"/>
              <w:right w:val="single" w:sz="4" w:space="0" w:color="auto"/>
            </w:tcBorders>
            <w:hideMark/>
          </w:tcPr>
          <w:p w14:paraId="6D82BA54" w14:textId="77777777" w:rsidR="003F3082" w:rsidRDefault="003F3082">
            <w:pPr>
              <w:pStyle w:val="TAL"/>
              <w:rPr>
                <w:rFonts w:ascii="Courier New" w:hAnsi="Courier New" w:cs="Courier New"/>
                <w:szCs w:val="18"/>
                <w:lang w:eastAsia="zh-CN"/>
              </w:rPr>
            </w:pPr>
            <w:r>
              <w:rPr>
                <w:rFonts w:ascii="Courier New" w:hAnsi="Courier New" w:cs="Courier New"/>
                <w:szCs w:val="18"/>
                <w:lang w:eastAsia="zh-CN"/>
              </w:rPr>
              <w:t>uLThptPerUEPerSubnet</w:t>
            </w:r>
          </w:p>
        </w:tc>
        <w:tc>
          <w:tcPr>
            <w:tcW w:w="998" w:type="dxa"/>
            <w:tcBorders>
              <w:top w:val="single" w:sz="4" w:space="0" w:color="auto"/>
              <w:left w:val="single" w:sz="4" w:space="0" w:color="auto"/>
              <w:bottom w:val="single" w:sz="4" w:space="0" w:color="auto"/>
              <w:right w:val="single" w:sz="4" w:space="0" w:color="auto"/>
            </w:tcBorders>
            <w:hideMark/>
          </w:tcPr>
          <w:p w14:paraId="4B3309C6" w14:textId="77777777" w:rsidR="003F3082" w:rsidRDefault="003F308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000AC215" w14:textId="77777777" w:rsidR="003F3082" w:rsidRDefault="003F308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37C4483E" w14:textId="77777777" w:rsidR="003F3082" w:rsidRDefault="003F308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0014373D" w14:textId="77777777" w:rsidR="003F3082" w:rsidRDefault="003F308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2297CF91" w14:textId="77777777" w:rsidR="003F3082" w:rsidRDefault="003F3082">
            <w:pPr>
              <w:pStyle w:val="TAL"/>
              <w:jc w:val="center"/>
              <w:rPr>
                <w:rFonts w:cs="Arial"/>
                <w:lang w:eastAsia="zh-CN"/>
              </w:rPr>
            </w:pPr>
            <w:r>
              <w:rPr>
                <w:rFonts w:cs="Arial"/>
                <w:lang w:eastAsia="zh-CN"/>
              </w:rPr>
              <w:t>T</w:t>
            </w:r>
          </w:p>
        </w:tc>
      </w:tr>
      <w:tr w:rsidR="003F3082" w14:paraId="5ACA9356" w14:textId="77777777" w:rsidTr="003F3082">
        <w:trPr>
          <w:cantSplit/>
          <w:trHeight w:val="256"/>
          <w:jc w:val="center"/>
        </w:trPr>
        <w:tc>
          <w:tcPr>
            <w:tcW w:w="3565" w:type="dxa"/>
            <w:tcBorders>
              <w:top w:val="single" w:sz="4" w:space="0" w:color="auto"/>
              <w:left w:val="single" w:sz="4" w:space="0" w:color="auto"/>
              <w:bottom w:val="single" w:sz="4" w:space="0" w:color="auto"/>
              <w:right w:val="single" w:sz="4" w:space="0" w:color="auto"/>
            </w:tcBorders>
            <w:hideMark/>
          </w:tcPr>
          <w:p w14:paraId="42E15DF9" w14:textId="77777777" w:rsidR="003F3082" w:rsidRDefault="003F3082">
            <w:pPr>
              <w:pStyle w:val="TAL"/>
              <w:rPr>
                <w:rFonts w:ascii="Courier New" w:hAnsi="Courier New" w:cs="Courier New"/>
                <w:szCs w:val="18"/>
                <w:lang w:eastAsia="zh-CN"/>
              </w:rPr>
            </w:pPr>
            <w:r>
              <w:rPr>
                <w:rFonts w:ascii="Courier New" w:hAnsi="Courier New" w:cs="Courier New"/>
                <w:szCs w:val="18"/>
                <w:lang w:eastAsia="zh-CN"/>
              </w:rPr>
              <w:t>maxPktSize</w:t>
            </w:r>
          </w:p>
        </w:tc>
        <w:tc>
          <w:tcPr>
            <w:tcW w:w="998" w:type="dxa"/>
            <w:tcBorders>
              <w:top w:val="single" w:sz="4" w:space="0" w:color="auto"/>
              <w:left w:val="single" w:sz="4" w:space="0" w:color="auto"/>
              <w:bottom w:val="single" w:sz="4" w:space="0" w:color="auto"/>
              <w:right w:val="single" w:sz="4" w:space="0" w:color="auto"/>
            </w:tcBorders>
            <w:hideMark/>
          </w:tcPr>
          <w:p w14:paraId="5ADF00EF" w14:textId="77777777" w:rsidR="003F3082" w:rsidRDefault="003F308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3833A4BF" w14:textId="77777777" w:rsidR="003F3082" w:rsidRDefault="003F308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3043F7A6" w14:textId="77777777" w:rsidR="003F3082" w:rsidRDefault="003F308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3A8060FD" w14:textId="77777777" w:rsidR="003F3082" w:rsidRDefault="003F308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6A15A0E6" w14:textId="77777777" w:rsidR="003F3082" w:rsidRDefault="003F3082">
            <w:pPr>
              <w:pStyle w:val="TAL"/>
              <w:jc w:val="center"/>
              <w:rPr>
                <w:rFonts w:cs="Arial"/>
                <w:lang w:eastAsia="zh-CN"/>
              </w:rPr>
            </w:pPr>
            <w:r>
              <w:rPr>
                <w:rFonts w:cs="Arial"/>
                <w:lang w:eastAsia="zh-CN"/>
              </w:rPr>
              <w:t>T</w:t>
            </w:r>
          </w:p>
        </w:tc>
      </w:tr>
      <w:tr w:rsidR="003F3082" w14:paraId="77C6A3DB" w14:textId="77777777" w:rsidTr="003F3082">
        <w:trPr>
          <w:cantSplit/>
          <w:trHeight w:val="256"/>
          <w:jc w:val="center"/>
        </w:trPr>
        <w:tc>
          <w:tcPr>
            <w:tcW w:w="3565" w:type="dxa"/>
            <w:tcBorders>
              <w:top w:val="single" w:sz="4" w:space="0" w:color="auto"/>
              <w:left w:val="single" w:sz="4" w:space="0" w:color="auto"/>
              <w:bottom w:val="single" w:sz="4" w:space="0" w:color="auto"/>
              <w:right w:val="single" w:sz="4" w:space="0" w:color="auto"/>
            </w:tcBorders>
            <w:hideMark/>
          </w:tcPr>
          <w:p w14:paraId="288326C8" w14:textId="77777777" w:rsidR="003F3082" w:rsidRDefault="003F3082">
            <w:pPr>
              <w:pStyle w:val="TAL"/>
              <w:rPr>
                <w:rFonts w:ascii="Courier New" w:hAnsi="Courier New" w:cs="Courier New"/>
                <w:szCs w:val="18"/>
                <w:lang w:eastAsia="zh-CN"/>
              </w:rPr>
            </w:pPr>
            <w:r>
              <w:rPr>
                <w:rFonts w:ascii="Courier New" w:hAnsi="Courier New" w:cs="Courier New"/>
                <w:szCs w:val="18"/>
                <w:lang w:eastAsia="zh-CN"/>
              </w:rPr>
              <w:t>maxNumberOfPDUSessions</w:t>
            </w:r>
          </w:p>
        </w:tc>
        <w:tc>
          <w:tcPr>
            <w:tcW w:w="998" w:type="dxa"/>
            <w:tcBorders>
              <w:top w:val="single" w:sz="4" w:space="0" w:color="auto"/>
              <w:left w:val="single" w:sz="4" w:space="0" w:color="auto"/>
              <w:bottom w:val="single" w:sz="4" w:space="0" w:color="auto"/>
              <w:right w:val="single" w:sz="4" w:space="0" w:color="auto"/>
            </w:tcBorders>
            <w:hideMark/>
          </w:tcPr>
          <w:p w14:paraId="4A7386A5" w14:textId="77777777" w:rsidR="003F3082" w:rsidRDefault="003F308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4D01466D" w14:textId="77777777" w:rsidR="003F3082" w:rsidRDefault="003F308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44F79F4F" w14:textId="77777777" w:rsidR="003F3082" w:rsidRDefault="003F308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6AA78020" w14:textId="77777777" w:rsidR="003F3082" w:rsidRDefault="003F308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36EB3114" w14:textId="77777777" w:rsidR="003F3082" w:rsidRDefault="003F3082">
            <w:pPr>
              <w:pStyle w:val="TAL"/>
              <w:jc w:val="center"/>
              <w:rPr>
                <w:rFonts w:cs="Arial"/>
                <w:lang w:eastAsia="zh-CN"/>
              </w:rPr>
            </w:pPr>
            <w:r>
              <w:rPr>
                <w:rFonts w:cs="Arial"/>
                <w:lang w:eastAsia="zh-CN"/>
              </w:rPr>
              <w:t>T</w:t>
            </w:r>
          </w:p>
        </w:tc>
      </w:tr>
      <w:tr w:rsidR="003F3082" w14:paraId="0F27DEEE" w14:textId="77777777" w:rsidTr="003F3082">
        <w:trPr>
          <w:cantSplit/>
          <w:trHeight w:val="256"/>
          <w:jc w:val="center"/>
        </w:trPr>
        <w:tc>
          <w:tcPr>
            <w:tcW w:w="3565" w:type="dxa"/>
            <w:tcBorders>
              <w:top w:val="single" w:sz="4" w:space="0" w:color="auto"/>
              <w:left w:val="single" w:sz="4" w:space="0" w:color="auto"/>
              <w:bottom w:val="single" w:sz="4" w:space="0" w:color="auto"/>
              <w:right w:val="single" w:sz="4" w:space="0" w:color="auto"/>
            </w:tcBorders>
            <w:hideMark/>
          </w:tcPr>
          <w:p w14:paraId="1A88EF5D" w14:textId="77777777" w:rsidR="003F3082" w:rsidRDefault="003F3082">
            <w:pPr>
              <w:pStyle w:val="TAL"/>
              <w:rPr>
                <w:rFonts w:ascii="Courier New" w:hAnsi="Courier New" w:cs="Courier New"/>
                <w:szCs w:val="18"/>
                <w:lang w:eastAsia="zh-CN"/>
              </w:rPr>
            </w:pPr>
            <w:r>
              <w:rPr>
                <w:rFonts w:ascii="Courier New" w:hAnsi="Courier New" w:cs="Courier New"/>
                <w:szCs w:val="18"/>
                <w:lang w:eastAsia="zh-CN"/>
              </w:rPr>
              <w:t>sliceSimultaneousUse</w:t>
            </w:r>
          </w:p>
        </w:tc>
        <w:tc>
          <w:tcPr>
            <w:tcW w:w="998" w:type="dxa"/>
            <w:tcBorders>
              <w:top w:val="single" w:sz="4" w:space="0" w:color="auto"/>
              <w:left w:val="single" w:sz="4" w:space="0" w:color="auto"/>
              <w:bottom w:val="single" w:sz="4" w:space="0" w:color="auto"/>
              <w:right w:val="single" w:sz="4" w:space="0" w:color="auto"/>
            </w:tcBorders>
            <w:hideMark/>
          </w:tcPr>
          <w:p w14:paraId="12537E5B" w14:textId="77777777" w:rsidR="003F3082" w:rsidRDefault="003F308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28232C0C" w14:textId="77777777" w:rsidR="003F3082" w:rsidRDefault="003F308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685D8AAB" w14:textId="77777777" w:rsidR="003F3082" w:rsidRDefault="003F308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679DB8CE" w14:textId="77777777" w:rsidR="003F3082" w:rsidRDefault="003F308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28C7AC40" w14:textId="77777777" w:rsidR="003F3082" w:rsidRDefault="003F3082">
            <w:pPr>
              <w:pStyle w:val="TAL"/>
              <w:jc w:val="center"/>
              <w:rPr>
                <w:rFonts w:cs="Arial"/>
                <w:lang w:eastAsia="zh-CN"/>
              </w:rPr>
            </w:pPr>
            <w:r>
              <w:rPr>
                <w:rFonts w:cs="Arial"/>
                <w:lang w:eastAsia="zh-CN"/>
              </w:rPr>
              <w:t>T</w:t>
            </w:r>
          </w:p>
        </w:tc>
      </w:tr>
      <w:tr w:rsidR="003F3082" w14:paraId="3A4E25D4" w14:textId="77777777" w:rsidTr="003F3082">
        <w:trPr>
          <w:cantSplit/>
          <w:trHeight w:val="256"/>
          <w:jc w:val="center"/>
        </w:trPr>
        <w:tc>
          <w:tcPr>
            <w:tcW w:w="3565" w:type="dxa"/>
            <w:tcBorders>
              <w:top w:val="single" w:sz="4" w:space="0" w:color="auto"/>
              <w:left w:val="single" w:sz="4" w:space="0" w:color="auto"/>
              <w:bottom w:val="single" w:sz="4" w:space="0" w:color="auto"/>
              <w:right w:val="single" w:sz="4" w:space="0" w:color="auto"/>
            </w:tcBorders>
            <w:hideMark/>
          </w:tcPr>
          <w:p w14:paraId="07A01579" w14:textId="77777777" w:rsidR="003F3082" w:rsidRDefault="003F3082">
            <w:pPr>
              <w:pStyle w:val="TAL"/>
              <w:rPr>
                <w:rFonts w:ascii="Courier New" w:hAnsi="Courier New" w:cs="Courier New"/>
                <w:szCs w:val="18"/>
                <w:lang w:eastAsia="zh-CN"/>
              </w:rPr>
            </w:pPr>
            <w:r>
              <w:rPr>
                <w:rFonts w:ascii="Courier New" w:hAnsi="Courier New" w:cs="Courier New"/>
                <w:szCs w:val="18"/>
                <w:lang w:eastAsia="zh-CN"/>
              </w:rPr>
              <w:t>delayTolerance</w:t>
            </w:r>
          </w:p>
        </w:tc>
        <w:tc>
          <w:tcPr>
            <w:tcW w:w="998" w:type="dxa"/>
            <w:tcBorders>
              <w:top w:val="single" w:sz="4" w:space="0" w:color="auto"/>
              <w:left w:val="single" w:sz="4" w:space="0" w:color="auto"/>
              <w:bottom w:val="single" w:sz="4" w:space="0" w:color="auto"/>
              <w:right w:val="single" w:sz="4" w:space="0" w:color="auto"/>
            </w:tcBorders>
            <w:hideMark/>
          </w:tcPr>
          <w:p w14:paraId="23648199" w14:textId="77777777" w:rsidR="003F3082" w:rsidRDefault="003F308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61CC9EBA" w14:textId="77777777" w:rsidR="003F3082" w:rsidRDefault="003F308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01F21EBD" w14:textId="77777777" w:rsidR="003F3082" w:rsidRDefault="003F308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4091F1FB" w14:textId="77777777" w:rsidR="003F3082" w:rsidRDefault="003F308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39FD024D" w14:textId="77777777" w:rsidR="003F3082" w:rsidRDefault="003F3082">
            <w:pPr>
              <w:pStyle w:val="TAL"/>
              <w:jc w:val="center"/>
              <w:rPr>
                <w:rFonts w:cs="Arial"/>
                <w:lang w:eastAsia="zh-CN"/>
              </w:rPr>
            </w:pPr>
            <w:r>
              <w:rPr>
                <w:rFonts w:cs="Arial"/>
                <w:lang w:eastAsia="zh-CN"/>
              </w:rPr>
              <w:t>T</w:t>
            </w:r>
          </w:p>
        </w:tc>
      </w:tr>
    </w:tbl>
    <w:p w14:paraId="630E1865" w14:textId="77777777" w:rsidR="003F3082" w:rsidRDefault="003F3082" w:rsidP="003F3082"/>
    <w:p w14:paraId="2ECAC77D" w14:textId="77777777" w:rsidR="003F3082" w:rsidRDefault="003F3082" w:rsidP="003F3082">
      <w:pPr>
        <w:pStyle w:val="Heading4"/>
        <w:rPr>
          <w:lang w:val="fr-FR"/>
        </w:rPr>
      </w:pPr>
      <w:bookmarkStart w:id="4472" w:name="_Toc67990567"/>
      <w:r>
        <w:rPr>
          <w:lang w:val="fr-FR"/>
        </w:rPr>
        <w:t>6.3.24.3</w:t>
      </w:r>
      <w:r>
        <w:rPr>
          <w:lang w:val="fr-FR"/>
        </w:rPr>
        <w:tab/>
        <w:t>Attribute constraints</w:t>
      </w:r>
      <w:bookmarkEnd w:id="4472"/>
    </w:p>
    <w:p w14:paraId="3453D65C" w14:textId="77777777" w:rsidR="003F3082" w:rsidRDefault="003F3082" w:rsidP="003F3082">
      <w:pPr>
        <w:rPr>
          <w:lang w:val="fr-FR" w:eastAsia="zh-CN"/>
        </w:rPr>
      </w:pPr>
      <w:r>
        <w:rPr>
          <w:lang w:val="fr-FR"/>
        </w:rPr>
        <w:t>None.</w:t>
      </w:r>
    </w:p>
    <w:p w14:paraId="0F5359FF" w14:textId="77777777" w:rsidR="003F3082" w:rsidRDefault="003F3082" w:rsidP="003F3082">
      <w:pPr>
        <w:pStyle w:val="Heading4"/>
        <w:rPr>
          <w:lang w:val="fr-FR"/>
        </w:rPr>
      </w:pPr>
      <w:bookmarkStart w:id="4473" w:name="_Toc67990568"/>
      <w:r>
        <w:rPr>
          <w:lang w:val="fr-FR" w:eastAsia="zh-CN"/>
        </w:rPr>
        <w:t>6.3.24.</w:t>
      </w:r>
      <w:r>
        <w:rPr>
          <w:lang w:val="fr-FR"/>
        </w:rPr>
        <w:t>4</w:t>
      </w:r>
      <w:r>
        <w:rPr>
          <w:lang w:val="fr-FR"/>
        </w:rPr>
        <w:tab/>
        <w:t>Notifications</w:t>
      </w:r>
      <w:bookmarkEnd w:id="4473"/>
    </w:p>
    <w:p w14:paraId="0BB0458F" w14:textId="77777777" w:rsidR="003F3082" w:rsidRDefault="003F3082" w:rsidP="003F3082">
      <w:r>
        <w:t xml:space="preserve">The subclause 6.5 of the &lt;&lt;IOC&gt;&gt; using this </w:t>
      </w:r>
      <w:r>
        <w:rPr>
          <w:lang w:eastAsia="zh-CN"/>
        </w:rPr>
        <w:t>&lt;&lt;dataType&gt;&gt; as one of its attributes, shall be applicable</w:t>
      </w:r>
      <w:r>
        <w:t>.</w:t>
      </w:r>
    </w:p>
    <w:p w14:paraId="04694217" w14:textId="77777777" w:rsidR="003F3082" w:rsidRDefault="003F3082" w:rsidP="003F3082">
      <w:pPr>
        <w:pStyle w:val="Heading3"/>
        <w:rPr>
          <w:lang w:eastAsia="zh-CN"/>
        </w:rPr>
      </w:pPr>
      <w:bookmarkStart w:id="4474" w:name="_Toc67990569"/>
      <w:r>
        <w:rPr>
          <w:lang w:eastAsia="zh-CN"/>
        </w:rPr>
        <w:t>6.3.25</w:t>
      </w:r>
      <w:r>
        <w:rPr>
          <w:lang w:eastAsia="zh-CN"/>
        </w:rPr>
        <w:tab/>
      </w:r>
      <w:r>
        <w:rPr>
          <w:rFonts w:ascii="Courier New" w:hAnsi="Courier New" w:cs="Courier New"/>
          <w:lang w:eastAsia="zh-CN"/>
        </w:rPr>
        <w:t>Positioning &lt;&lt;dataType&gt;&gt;</w:t>
      </w:r>
      <w:bookmarkEnd w:id="4474"/>
    </w:p>
    <w:p w14:paraId="5519163D" w14:textId="77777777" w:rsidR="003F3082" w:rsidRDefault="003F3082" w:rsidP="003F3082">
      <w:pPr>
        <w:pStyle w:val="Heading4"/>
      </w:pPr>
      <w:bookmarkStart w:id="4475" w:name="_Toc67990570"/>
      <w:r>
        <w:t>6.3.25.1</w:t>
      </w:r>
      <w:r>
        <w:tab/>
        <w:t>Definition</w:t>
      </w:r>
      <w:bookmarkEnd w:id="4475"/>
    </w:p>
    <w:p w14:paraId="3E77109B" w14:textId="77777777" w:rsidR="003F3082" w:rsidRDefault="003F3082" w:rsidP="003F3082">
      <w:r>
        <w:t xml:space="preserve">This data type represents </w:t>
      </w:r>
      <w:r>
        <w:rPr>
          <w:noProof/>
        </w:rPr>
        <w:t>positioning</w:t>
      </w:r>
      <w:r>
        <w:t xml:space="preserve"> support (s</w:t>
      </w:r>
      <w:r>
        <w:rPr>
          <w:rFonts w:cs="Arial"/>
          <w:snapToGrid w:val="0"/>
          <w:szCs w:val="18"/>
        </w:rPr>
        <w:t>ee clause 3.4.20 of GSMA NG.116 [50]</w:t>
      </w:r>
      <w:r>
        <w:t xml:space="preserve">). </w:t>
      </w:r>
    </w:p>
    <w:p w14:paraId="78C4DA1B" w14:textId="77777777" w:rsidR="003F3082" w:rsidRDefault="003F3082" w:rsidP="003F3082">
      <w:pPr>
        <w:pStyle w:val="Heading4"/>
      </w:pPr>
      <w:bookmarkStart w:id="4476" w:name="_Toc67990571"/>
      <w:r>
        <w:t>6</w:t>
      </w:r>
      <w:r>
        <w:rPr>
          <w:lang w:eastAsia="zh-CN"/>
        </w:rPr>
        <w:t>.</w:t>
      </w:r>
      <w:r>
        <w:t>3.25.2</w:t>
      </w:r>
      <w:r>
        <w:tab/>
        <w:t>Attributes</w:t>
      </w:r>
      <w:bookmarkEnd w:id="4476"/>
    </w:p>
    <w:p w14:paraId="32F028CF" w14:textId="77777777" w:rsidR="003F3082" w:rsidRDefault="003F3082" w:rsidP="003F3082"/>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92"/>
        <w:gridCol w:w="1064"/>
        <w:gridCol w:w="1254"/>
        <w:gridCol w:w="1243"/>
        <w:gridCol w:w="1486"/>
        <w:gridCol w:w="1690"/>
      </w:tblGrid>
      <w:tr w:rsidR="003F3082" w14:paraId="2CF4076A" w14:textId="77777777" w:rsidTr="003F3082">
        <w:trPr>
          <w:cantSplit/>
          <w:trHeight w:val="461"/>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25A4F5C" w14:textId="77777777" w:rsidR="003F3082" w:rsidRDefault="003F308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DA3652D" w14:textId="77777777" w:rsidR="003F3082" w:rsidRDefault="003F3082">
            <w:pPr>
              <w:pStyle w:val="TAH"/>
              <w:rPr>
                <w:rFonts w:cs="Arial"/>
                <w:szCs w:val="18"/>
              </w:rPr>
            </w:pPr>
            <w:r>
              <w:rPr>
                <w:rFonts w:cs="Arial"/>
                <w:szCs w:val="18"/>
              </w:rPr>
              <w:t>Support Qualifier</w:t>
            </w:r>
          </w:p>
        </w:tc>
        <w:tc>
          <w:tcPr>
            <w:tcW w:w="125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06D2047" w14:textId="77777777" w:rsidR="003F3082" w:rsidRDefault="003F308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57C0EB9" w14:textId="77777777" w:rsidR="003F3082" w:rsidRDefault="003F308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34D9B42" w14:textId="77777777" w:rsidR="003F3082" w:rsidRDefault="003F308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34A1AD3" w14:textId="77777777" w:rsidR="003F3082" w:rsidRDefault="003F3082">
            <w:pPr>
              <w:pStyle w:val="TAH"/>
              <w:rPr>
                <w:rFonts w:cs="Arial"/>
                <w:szCs w:val="18"/>
              </w:rPr>
            </w:pPr>
            <w:r>
              <w:rPr>
                <w:rFonts w:cs="Arial"/>
                <w:szCs w:val="18"/>
              </w:rPr>
              <w:t>isNotifyable</w:t>
            </w:r>
          </w:p>
        </w:tc>
      </w:tr>
      <w:tr w:rsidR="003F3082" w14:paraId="583871F3" w14:textId="77777777" w:rsidTr="003F3082">
        <w:trPr>
          <w:cantSplit/>
          <w:trHeight w:val="236"/>
          <w:jc w:val="center"/>
        </w:trPr>
        <w:tc>
          <w:tcPr>
            <w:tcW w:w="2892" w:type="dxa"/>
            <w:tcBorders>
              <w:top w:val="single" w:sz="4" w:space="0" w:color="auto"/>
              <w:left w:val="single" w:sz="4" w:space="0" w:color="auto"/>
              <w:bottom w:val="single" w:sz="4" w:space="0" w:color="auto"/>
              <w:right w:val="single" w:sz="4" w:space="0" w:color="auto"/>
            </w:tcBorders>
            <w:hideMark/>
          </w:tcPr>
          <w:p w14:paraId="28CD4387" w14:textId="77777777" w:rsidR="003F3082" w:rsidRDefault="003F308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65A45999" w14:textId="77777777" w:rsidR="003F3082" w:rsidRDefault="003F308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6D0E2E54" w14:textId="77777777" w:rsidR="003F3082" w:rsidRDefault="003F308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4142DFF" w14:textId="77777777" w:rsidR="003F3082" w:rsidRDefault="003F308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2535759E" w14:textId="77777777" w:rsidR="003F3082" w:rsidRDefault="003F308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0EEDEA0B" w14:textId="77777777" w:rsidR="003F3082" w:rsidRDefault="003F3082">
            <w:pPr>
              <w:pStyle w:val="TAL"/>
              <w:jc w:val="center"/>
              <w:rPr>
                <w:rFonts w:cs="Arial"/>
                <w:szCs w:val="18"/>
                <w:lang w:eastAsia="zh-CN"/>
              </w:rPr>
            </w:pPr>
            <w:r>
              <w:rPr>
                <w:rFonts w:cs="Arial"/>
                <w:szCs w:val="18"/>
                <w:lang w:eastAsia="zh-CN"/>
              </w:rPr>
              <w:t>T</w:t>
            </w:r>
          </w:p>
        </w:tc>
      </w:tr>
      <w:tr w:rsidR="003F3082" w14:paraId="0EA8AA44" w14:textId="77777777" w:rsidTr="003F3082">
        <w:trPr>
          <w:cantSplit/>
          <w:trHeight w:val="256"/>
          <w:jc w:val="center"/>
        </w:trPr>
        <w:tc>
          <w:tcPr>
            <w:tcW w:w="2892" w:type="dxa"/>
            <w:tcBorders>
              <w:top w:val="single" w:sz="4" w:space="0" w:color="auto"/>
              <w:left w:val="single" w:sz="4" w:space="0" w:color="auto"/>
              <w:bottom w:val="single" w:sz="4" w:space="0" w:color="auto"/>
              <w:right w:val="single" w:sz="4" w:space="0" w:color="auto"/>
            </w:tcBorders>
            <w:hideMark/>
          </w:tcPr>
          <w:p w14:paraId="08785BD6" w14:textId="77777777" w:rsidR="003F3082" w:rsidRDefault="003F3082">
            <w:pPr>
              <w:pStyle w:val="TAL"/>
              <w:rPr>
                <w:rFonts w:ascii="Courier New" w:hAnsi="Courier New" w:cs="Courier New"/>
                <w:lang w:eastAsia="zh-CN"/>
              </w:rPr>
            </w:pPr>
            <w:r>
              <w:rPr>
                <w:rFonts w:ascii="Courier New" w:hAnsi="Courier New" w:cs="Courier New"/>
                <w:lang w:eastAsia="zh-CN"/>
              </w:rPr>
              <w:t>availability</w:t>
            </w:r>
          </w:p>
        </w:tc>
        <w:tc>
          <w:tcPr>
            <w:tcW w:w="1064" w:type="dxa"/>
            <w:tcBorders>
              <w:top w:val="single" w:sz="4" w:space="0" w:color="auto"/>
              <w:left w:val="single" w:sz="4" w:space="0" w:color="auto"/>
              <w:bottom w:val="single" w:sz="4" w:space="0" w:color="auto"/>
              <w:right w:val="single" w:sz="4" w:space="0" w:color="auto"/>
            </w:tcBorders>
            <w:hideMark/>
          </w:tcPr>
          <w:p w14:paraId="0C67CB15" w14:textId="77777777" w:rsidR="003F3082" w:rsidRDefault="003F308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04E689CC" w14:textId="77777777" w:rsidR="003F3082" w:rsidRDefault="003F308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B410E2F" w14:textId="77777777" w:rsidR="003F3082" w:rsidRDefault="003F308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29C9E7F5" w14:textId="77777777" w:rsidR="003F3082" w:rsidRDefault="003F308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41D47566" w14:textId="77777777" w:rsidR="003F3082" w:rsidRDefault="003F3082">
            <w:pPr>
              <w:pStyle w:val="TAL"/>
              <w:jc w:val="center"/>
              <w:rPr>
                <w:rFonts w:cs="Arial"/>
                <w:szCs w:val="18"/>
              </w:rPr>
            </w:pPr>
            <w:r>
              <w:rPr>
                <w:rFonts w:cs="Arial"/>
                <w:lang w:eastAsia="zh-CN"/>
              </w:rPr>
              <w:t>T</w:t>
            </w:r>
          </w:p>
        </w:tc>
      </w:tr>
      <w:tr w:rsidR="003F3082" w14:paraId="314F6365" w14:textId="77777777" w:rsidTr="003F3082">
        <w:trPr>
          <w:cantSplit/>
          <w:trHeight w:val="256"/>
          <w:jc w:val="center"/>
        </w:trPr>
        <w:tc>
          <w:tcPr>
            <w:tcW w:w="2892" w:type="dxa"/>
            <w:tcBorders>
              <w:top w:val="single" w:sz="4" w:space="0" w:color="auto"/>
              <w:left w:val="single" w:sz="4" w:space="0" w:color="auto"/>
              <w:bottom w:val="single" w:sz="4" w:space="0" w:color="auto"/>
              <w:right w:val="single" w:sz="4" w:space="0" w:color="auto"/>
            </w:tcBorders>
            <w:hideMark/>
          </w:tcPr>
          <w:p w14:paraId="7798AEDE" w14:textId="77777777" w:rsidR="003F3082" w:rsidRDefault="003F3082">
            <w:pPr>
              <w:pStyle w:val="TAL"/>
              <w:rPr>
                <w:rFonts w:ascii="Courier New" w:hAnsi="Courier New" w:cs="Courier New"/>
                <w:lang w:eastAsia="zh-CN"/>
              </w:rPr>
            </w:pPr>
            <w:r>
              <w:rPr>
                <w:rFonts w:ascii="Courier New" w:hAnsi="Courier New" w:cs="Courier New"/>
                <w:lang w:eastAsia="zh-CN"/>
              </w:rPr>
              <w:t>predictionfrequency</w:t>
            </w:r>
          </w:p>
        </w:tc>
        <w:tc>
          <w:tcPr>
            <w:tcW w:w="1064" w:type="dxa"/>
            <w:tcBorders>
              <w:top w:val="single" w:sz="4" w:space="0" w:color="auto"/>
              <w:left w:val="single" w:sz="4" w:space="0" w:color="auto"/>
              <w:bottom w:val="single" w:sz="4" w:space="0" w:color="auto"/>
              <w:right w:val="single" w:sz="4" w:space="0" w:color="auto"/>
            </w:tcBorders>
            <w:hideMark/>
          </w:tcPr>
          <w:p w14:paraId="37797562" w14:textId="77777777" w:rsidR="003F3082" w:rsidRDefault="003F308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4998F875" w14:textId="77777777" w:rsidR="003F3082" w:rsidRDefault="003F308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0C8081C4" w14:textId="77777777" w:rsidR="003F3082" w:rsidRDefault="003F3082">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38FEE6D7" w14:textId="77777777" w:rsidR="003F3082" w:rsidRDefault="003F3082">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25EA8725" w14:textId="77777777" w:rsidR="003F3082" w:rsidRDefault="003F3082">
            <w:pPr>
              <w:pStyle w:val="TAL"/>
              <w:jc w:val="center"/>
              <w:rPr>
                <w:rFonts w:cs="Arial"/>
                <w:lang w:eastAsia="zh-CN"/>
              </w:rPr>
            </w:pPr>
            <w:r>
              <w:rPr>
                <w:rFonts w:cs="Arial"/>
                <w:lang w:eastAsia="zh-CN"/>
              </w:rPr>
              <w:t>T</w:t>
            </w:r>
          </w:p>
        </w:tc>
      </w:tr>
      <w:tr w:rsidR="003F3082" w14:paraId="26926C8A" w14:textId="77777777" w:rsidTr="003F3082">
        <w:trPr>
          <w:cantSplit/>
          <w:trHeight w:val="256"/>
          <w:jc w:val="center"/>
        </w:trPr>
        <w:tc>
          <w:tcPr>
            <w:tcW w:w="2892" w:type="dxa"/>
            <w:tcBorders>
              <w:top w:val="single" w:sz="4" w:space="0" w:color="auto"/>
              <w:left w:val="single" w:sz="4" w:space="0" w:color="auto"/>
              <w:bottom w:val="single" w:sz="4" w:space="0" w:color="auto"/>
              <w:right w:val="single" w:sz="4" w:space="0" w:color="auto"/>
            </w:tcBorders>
            <w:hideMark/>
          </w:tcPr>
          <w:p w14:paraId="4DA4E212" w14:textId="77777777" w:rsidR="003F3082" w:rsidRDefault="003F3082">
            <w:pPr>
              <w:pStyle w:val="TAL"/>
              <w:rPr>
                <w:rFonts w:ascii="Courier New" w:hAnsi="Courier New" w:cs="Courier New"/>
                <w:lang w:eastAsia="zh-CN"/>
              </w:rPr>
            </w:pPr>
            <w:r>
              <w:rPr>
                <w:rFonts w:ascii="Courier New" w:hAnsi="Courier New" w:cs="Courier New"/>
                <w:lang w:eastAsia="zh-CN"/>
              </w:rPr>
              <w:t>accuracy</w:t>
            </w:r>
          </w:p>
        </w:tc>
        <w:tc>
          <w:tcPr>
            <w:tcW w:w="1064" w:type="dxa"/>
            <w:tcBorders>
              <w:top w:val="single" w:sz="4" w:space="0" w:color="auto"/>
              <w:left w:val="single" w:sz="4" w:space="0" w:color="auto"/>
              <w:bottom w:val="single" w:sz="4" w:space="0" w:color="auto"/>
              <w:right w:val="single" w:sz="4" w:space="0" w:color="auto"/>
            </w:tcBorders>
            <w:hideMark/>
          </w:tcPr>
          <w:p w14:paraId="4981B836" w14:textId="77777777" w:rsidR="003F3082" w:rsidRDefault="003F308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1084CA22" w14:textId="77777777" w:rsidR="003F3082" w:rsidRDefault="003F308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14B3E03" w14:textId="77777777" w:rsidR="003F3082" w:rsidRDefault="003F3082">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4E96D3C1" w14:textId="77777777" w:rsidR="003F3082" w:rsidRDefault="003F3082">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0B4664B7" w14:textId="77777777" w:rsidR="003F3082" w:rsidRDefault="003F3082">
            <w:pPr>
              <w:pStyle w:val="TAL"/>
              <w:jc w:val="center"/>
              <w:rPr>
                <w:rFonts w:cs="Arial"/>
                <w:lang w:eastAsia="zh-CN"/>
              </w:rPr>
            </w:pPr>
            <w:r>
              <w:rPr>
                <w:rFonts w:cs="Arial"/>
                <w:lang w:eastAsia="zh-CN"/>
              </w:rPr>
              <w:t>T</w:t>
            </w:r>
          </w:p>
        </w:tc>
      </w:tr>
    </w:tbl>
    <w:p w14:paraId="5A5ABC7A" w14:textId="77777777" w:rsidR="003F3082" w:rsidRDefault="003F3082" w:rsidP="003F3082"/>
    <w:p w14:paraId="65FD860F" w14:textId="77777777" w:rsidR="003F3082" w:rsidRDefault="003F3082" w:rsidP="003F3082">
      <w:pPr>
        <w:pStyle w:val="Heading4"/>
      </w:pPr>
      <w:bookmarkStart w:id="4477" w:name="_Toc67990572"/>
      <w:r>
        <w:t>6.3.25.3</w:t>
      </w:r>
      <w:r>
        <w:tab/>
        <w:t>Attribute constraints</w:t>
      </w:r>
      <w:bookmarkEnd w:id="4477"/>
    </w:p>
    <w:p w14:paraId="4A0CE350" w14:textId="77777777" w:rsidR="003F3082" w:rsidRDefault="003F3082" w:rsidP="003F3082">
      <w:pPr>
        <w:rPr>
          <w:lang w:eastAsia="zh-CN"/>
        </w:rPr>
      </w:pPr>
      <w:r>
        <w:t>None.</w:t>
      </w:r>
    </w:p>
    <w:p w14:paraId="6B79432F" w14:textId="77777777" w:rsidR="003F3082" w:rsidRDefault="003F3082" w:rsidP="003F3082">
      <w:pPr>
        <w:pStyle w:val="Heading4"/>
      </w:pPr>
      <w:bookmarkStart w:id="4478" w:name="_Toc67990573"/>
      <w:r>
        <w:rPr>
          <w:lang w:eastAsia="zh-CN"/>
        </w:rPr>
        <w:t>6.3.25.</w:t>
      </w:r>
      <w:r>
        <w:t>4</w:t>
      </w:r>
      <w:r>
        <w:tab/>
        <w:t>Notifications</w:t>
      </w:r>
      <w:bookmarkEnd w:id="4478"/>
    </w:p>
    <w:p w14:paraId="26135B16" w14:textId="77777777" w:rsidR="003F3082" w:rsidRDefault="003F3082" w:rsidP="003F3082">
      <w:r>
        <w:t xml:space="preserve">The subclause 6.5 of the &lt;&lt;IOC&gt;&gt; using this </w:t>
      </w:r>
      <w:r>
        <w:rPr>
          <w:lang w:eastAsia="zh-CN"/>
        </w:rPr>
        <w:t>&lt;&lt;dataType&gt;&gt; as one of its attributes, shall be applicable</w:t>
      </w:r>
      <w:r>
        <w:t>.</w:t>
      </w:r>
    </w:p>
    <w:p w14:paraId="4F9A1BF4" w14:textId="77777777" w:rsidR="003F3082" w:rsidRDefault="003F3082" w:rsidP="003F3082">
      <w:pPr>
        <w:pStyle w:val="Heading3"/>
        <w:rPr>
          <w:lang w:eastAsia="zh-CN"/>
        </w:rPr>
      </w:pPr>
      <w:bookmarkStart w:id="4479" w:name="_Toc67990574"/>
      <w:r>
        <w:rPr>
          <w:lang w:eastAsia="zh-CN"/>
        </w:rPr>
        <w:t>6.3.26</w:t>
      </w:r>
      <w:r>
        <w:rPr>
          <w:lang w:eastAsia="zh-CN"/>
        </w:rPr>
        <w:tab/>
      </w:r>
      <w:r>
        <w:rPr>
          <w:rFonts w:ascii="Courier New" w:hAnsi="Courier New" w:cs="Courier New"/>
          <w:lang w:eastAsia="zh-CN"/>
        </w:rPr>
        <w:t>Synchronicity &lt;&lt;dataType&gt;&gt;</w:t>
      </w:r>
      <w:bookmarkEnd w:id="4479"/>
    </w:p>
    <w:p w14:paraId="662F4BFC" w14:textId="77777777" w:rsidR="003F3082" w:rsidRDefault="003F3082" w:rsidP="003F3082">
      <w:pPr>
        <w:pStyle w:val="Heading4"/>
      </w:pPr>
      <w:bookmarkStart w:id="4480" w:name="_Toc67990575"/>
      <w:r>
        <w:t>6.3.26.1</w:t>
      </w:r>
      <w:r>
        <w:tab/>
        <w:t>Definition</w:t>
      </w:r>
      <w:bookmarkEnd w:id="4480"/>
    </w:p>
    <w:p w14:paraId="3F82F56A" w14:textId="77777777" w:rsidR="003F3082" w:rsidRDefault="003F3082" w:rsidP="003F3082">
      <w:r>
        <w:t xml:space="preserve">This data type represents </w:t>
      </w:r>
      <w:r>
        <w:rPr>
          <w:noProof/>
        </w:rPr>
        <w:t xml:space="preserve">synchronicity </w:t>
      </w:r>
      <w:r>
        <w:t>support (s</w:t>
      </w:r>
      <w:r>
        <w:rPr>
          <w:rFonts w:cs="Arial"/>
          <w:snapToGrid w:val="0"/>
          <w:szCs w:val="18"/>
        </w:rPr>
        <w:t>ee clause 3.4.29 of GSMA NG.116 [50]</w:t>
      </w:r>
      <w:r>
        <w:t xml:space="preserve">). </w:t>
      </w:r>
    </w:p>
    <w:p w14:paraId="1E0DA872" w14:textId="77777777" w:rsidR="003F3082" w:rsidRDefault="003F3082" w:rsidP="003F3082">
      <w:pPr>
        <w:pStyle w:val="Heading4"/>
      </w:pPr>
      <w:bookmarkStart w:id="4481" w:name="_Toc67990576"/>
      <w:r>
        <w:t>6</w:t>
      </w:r>
      <w:r>
        <w:rPr>
          <w:lang w:eastAsia="zh-CN"/>
        </w:rPr>
        <w:t>.</w:t>
      </w:r>
      <w:r>
        <w:t>3.26.2</w:t>
      </w:r>
      <w:r>
        <w:tab/>
        <w:t>Attributes</w:t>
      </w:r>
      <w:bookmarkEnd w:id="4481"/>
    </w:p>
    <w:p w14:paraId="0D03D517" w14:textId="77777777" w:rsidR="003F3082" w:rsidRDefault="003F3082" w:rsidP="003F3082"/>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92"/>
        <w:gridCol w:w="1064"/>
        <w:gridCol w:w="1254"/>
        <w:gridCol w:w="1243"/>
        <w:gridCol w:w="1486"/>
        <w:gridCol w:w="1690"/>
      </w:tblGrid>
      <w:tr w:rsidR="003F3082" w14:paraId="7A247FE0" w14:textId="77777777" w:rsidTr="003F3082">
        <w:trPr>
          <w:cantSplit/>
          <w:trHeight w:val="461"/>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7128541" w14:textId="77777777" w:rsidR="003F3082" w:rsidRDefault="003F308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C8F0DC4" w14:textId="77777777" w:rsidR="003F3082" w:rsidRDefault="003F3082">
            <w:pPr>
              <w:pStyle w:val="TAH"/>
              <w:rPr>
                <w:rFonts w:cs="Arial"/>
                <w:szCs w:val="18"/>
              </w:rPr>
            </w:pPr>
            <w:r>
              <w:rPr>
                <w:rFonts w:cs="Arial"/>
                <w:szCs w:val="18"/>
              </w:rPr>
              <w:t>Support Qualifier</w:t>
            </w:r>
          </w:p>
        </w:tc>
        <w:tc>
          <w:tcPr>
            <w:tcW w:w="125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70FFB69" w14:textId="77777777" w:rsidR="003F3082" w:rsidRDefault="003F308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B2CB181" w14:textId="77777777" w:rsidR="003F3082" w:rsidRDefault="003F308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CA26AD7" w14:textId="77777777" w:rsidR="003F3082" w:rsidRDefault="003F308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DE9B72A" w14:textId="77777777" w:rsidR="003F3082" w:rsidRDefault="003F3082">
            <w:pPr>
              <w:pStyle w:val="TAH"/>
              <w:rPr>
                <w:rFonts w:cs="Arial"/>
                <w:szCs w:val="18"/>
              </w:rPr>
            </w:pPr>
            <w:r>
              <w:rPr>
                <w:rFonts w:cs="Arial"/>
                <w:szCs w:val="18"/>
              </w:rPr>
              <w:t>isNotifyable</w:t>
            </w:r>
          </w:p>
        </w:tc>
      </w:tr>
      <w:tr w:rsidR="003F3082" w14:paraId="1A639BD2" w14:textId="77777777" w:rsidTr="003F3082">
        <w:trPr>
          <w:cantSplit/>
          <w:trHeight w:val="236"/>
          <w:jc w:val="center"/>
        </w:trPr>
        <w:tc>
          <w:tcPr>
            <w:tcW w:w="2892" w:type="dxa"/>
            <w:tcBorders>
              <w:top w:val="single" w:sz="4" w:space="0" w:color="auto"/>
              <w:left w:val="single" w:sz="4" w:space="0" w:color="auto"/>
              <w:bottom w:val="single" w:sz="4" w:space="0" w:color="auto"/>
              <w:right w:val="single" w:sz="4" w:space="0" w:color="auto"/>
            </w:tcBorders>
            <w:hideMark/>
          </w:tcPr>
          <w:p w14:paraId="654AA85D" w14:textId="77777777" w:rsidR="003F3082" w:rsidRDefault="003F308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7C29D884" w14:textId="77777777" w:rsidR="003F3082" w:rsidRDefault="003F308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6C642CE6" w14:textId="77777777" w:rsidR="003F3082" w:rsidRDefault="003F308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A1B5197" w14:textId="77777777" w:rsidR="003F3082" w:rsidRDefault="003F308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6515E632" w14:textId="77777777" w:rsidR="003F3082" w:rsidRDefault="003F308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142CEBED" w14:textId="77777777" w:rsidR="003F3082" w:rsidRDefault="003F3082">
            <w:pPr>
              <w:pStyle w:val="TAL"/>
              <w:jc w:val="center"/>
              <w:rPr>
                <w:rFonts w:cs="Arial"/>
                <w:szCs w:val="18"/>
                <w:lang w:eastAsia="zh-CN"/>
              </w:rPr>
            </w:pPr>
            <w:r>
              <w:rPr>
                <w:rFonts w:cs="Arial"/>
                <w:szCs w:val="18"/>
                <w:lang w:eastAsia="zh-CN"/>
              </w:rPr>
              <w:t>T</w:t>
            </w:r>
          </w:p>
        </w:tc>
      </w:tr>
      <w:tr w:rsidR="003F3082" w14:paraId="244F1466" w14:textId="77777777" w:rsidTr="003F3082">
        <w:trPr>
          <w:cantSplit/>
          <w:trHeight w:val="256"/>
          <w:jc w:val="center"/>
        </w:trPr>
        <w:tc>
          <w:tcPr>
            <w:tcW w:w="2892" w:type="dxa"/>
            <w:tcBorders>
              <w:top w:val="single" w:sz="4" w:space="0" w:color="auto"/>
              <w:left w:val="single" w:sz="4" w:space="0" w:color="auto"/>
              <w:bottom w:val="single" w:sz="4" w:space="0" w:color="auto"/>
              <w:right w:val="single" w:sz="4" w:space="0" w:color="auto"/>
            </w:tcBorders>
            <w:hideMark/>
          </w:tcPr>
          <w:p w14:paraId="7A5D8E05" w14:textId="77777777" w:rsidR="003F3082" w:rsidRDefault="003F3082">
            <w:pPr>
              <w:pStyle w:val="TAL"/>
              <w:rPr>
                <w:rFonts w:ascii="Courier New" w:hAnsi="Courier New" w:cs="Courier New"/>
                <w:lang w:eastAsia="zh-CN"/>
              </w:rPr>
            </w:pPr>
            <w:r>
              <w:rPr>
                <w:rFonts w:ascii="Courier New" w:hAnsi="Courier New" w:cs="Courier New"/>
                <w:lang w:eastAsia="zh-CN"/>
              </w:rPr>
              <w:t>availability</w:t>
            </w:r>
          </w:p>
        </w:tc>
        <w:tc>
          <w:tcPr>
            <w:tcW w:w="1064" w:type="dxa"/>
            <w:tcBorders>
              <w:top w:val="single" w:sz="4" w:space="0" w:color="auto"/>
              <w:left w:val="single" w:sz="4" w:space="0" w:color="auto"/>
              <w:bottom w:val="single" w:sz="4" w:space="0" w:color="auto"/>
              <w:right w:val="single" w:sz="4" w:space="0" w:color="auto"/>
            </w:tcBorders>
            <w:hideMark/>
          </w:tcPr>
          <w:p w14:paraId="721E41A3" w14:textId="77777777" w:rsidR="003F3082" w:rsidRDefault="003F308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0DC8F2BE" w14:textId="77777777" w:rsidR="003F3082" w:rsidRDefault="003F308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115257B" w14:textId="77777777" w:rsidR="003F3082" w:rsidRDefault="003F308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534BE44E" w14:textId="77777777" w:rsidR="003F3082" w:rsidRDefault="003F308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218271A9" w14:textId="77777777" w:rsidR="003F3082" w:rsidRDefault="003F3082">
            <w:pPr>
              <w:pStyle w:val="TAL"/>
              <w:jc w:val="center"/>
              <w:rPr>
                <w:rFonts w:cs="Arial"/>
                <w:szCs w:val="18"/>
              </w:rPr>
            </w:pPr>
            <w:r>
              <w:rPr>
                <w:rFonts w:cs="Arial"/>
                <w:lang w:eastAsia="zh-CN"/>
              </w:rPr>
              <w:t>T</w:t>
            </w:r>
          </w:p>
        </w:tc>
      </w:tr>
      <w:tr w:rsidR="003F3082" w14:paraId="72C8AA5C" w14:textId="77777777" w:rsidTr="003F3082">
        <w:trPr>
          <w:cantSplit/>
          <w:trHeight w:val="256"/>
          <w:jc w:val="center"/>
        </w:trPr>
        <w:tc>
          <w:tcPr>
            <w:tcW w:w="2892" w:type="dxa"/>
            <w:tcBorders>
              <w:top w:val="single" w:sz="4" w:space="0" w:color="auto"/>
              <w:left w:val="single" w:sz="4" w:space="0" w:color="auto"/>
              <w:bottom w:val="single" w:sz="4" w:space="0" w:color="auto"/>
              <w:right w:val="single" w:sz="4" w:space="0" w:color="auto"/>
            </w:tcBorders>
            <w:hideMark/>
          </w:tcPr>
          <w:p w14:paraId="08CE42C8" w14:textId="77777777" w:rsidR="003F3082" w:rsidRDefault="003F3082">
            <w:pPr>
              <w:pStyle w:val="TAL"/>
              <w:rPr>
                <w:rFonts w:ascii="Courier New" w:hAnsi="Courier New" w:cs="Courier New"/>
                <w:lang w:eastAsia="zh-CN"/>
              </w:rPr>
            </w:pPr>
            <w:r>
              <w:rPr>
                <w:rFonts w:ascii="Courier New" w:hAnsi="Courier New" w:cs="Courier New"/>
                <w:lang w:eastAsia="zh-CN"/>
              </w:rPr>
              <w:t>accuracy</w:t>
            </w:r>
          </w:p>
        </w:tc>
        <w:tc>
          <w:tcPr>
            <w:tcW w:w="1064" w:type="dxa"/>
            <w:tcBorders>
              <w:top w:val="single" w:sz="4" w:space="0" w:color="auto"/>
              <w:left w:val="single" w:sz="4" w:space="0" w:color="auto"/>
              <w:bottom w:val="single" w:sz="4" w:space="0" w:color="auto"/>
              <w:right w:val="single" w:sz="4" w:space="0" w:color="auto"/>
            </w:tcBorders>
            <w:hideMark/>
          </w:tcPr>
          <w:p w14:paraId="6BE4AF32" w14:textId="77777777" w:rsidR="003F3082" w:rsidRDefault="003F308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3F220860" w14:textId="77777777" w:rsidR="003F3082" w:rsidRDefault="003F308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7A8246B" w14:textId="77777777" w:rsidR="003F3082" w:rsidRDefault="003F3082">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2889D2AC" w14:textId="77777777" w:rsidR="003F3082" w:rsidRDefault="003F3082">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4A63D3FF" w14:textId="77777777" w:rsidR="003F3082" w:rsidRDefault="003F3082">
            <w:pPr>
              <w:pStyle w:val="TAL"/>
              <w:jc w:val="center"/>
              <w:rPr>
                <w:rFonts w:cs="Arial"/>
                <w:lang w:eastAsia="zh-CN"/>
              </w:rPr>
            </w:pPr>
            <w:r>
              <w:rPr>
                <w:rFonts w:cs="Arial"/>
                <w:lang w:eastAsia="zh-CN"/>
              </w:rPr>
              <w:t>T</w:t>
            </w:r>
          </w:p>
        </w:tc>
      </w:tr>
    </w:tbl>
    <w:p w14:paraId="173C8BA1" w14:textId="77777777" w:rsidR="003F3082" w:rsidRDefault="003F3082" w:rsidP="003F3082"/>
    <w:p w14:paraId="08C54AE0" w14:textId="77777777" w:rsidR="003F3082" w:rsidRDefault="003F3082" w:rsidP="003F3082">
      <w:pPr>
        <w:pStyle w:val="Heading4"/>
        <w:rPr>
          <w:lang w:val="fr-FR"/>
        </w:rPr>
      </w:pPr>
      <w:bookmarkStart w:id="4482" w:name="_Toc67990577"/>
      <w:r>
        <w:rPr>
          <w:lang w:val="fr-FR"/>
        </w:rPr>
        <w:t>6.3.26.3</w:t>
      </w:r>
      <w:r>
        <w:rPr>
          <w:lang w:val="fr-FR"/>
        </w:rPr>
        <w:tab/>
        <w:t>Attribute constraints</w:t>
      </w:r>
      <w:bookmarkEnd w:id="4482"/>
    </w:p>
    <w:p w14:paraId="13D62D5F" w14:textId="77777777" w:rsidR="003F3082" w:rsidRDefault="003F3082" w:rsidP="003F3082">
      <w:pPr>
        <w:rPr>
          <w:lang w:val="fr-FR" w:eastAsia="zh-CN"/>
        </w:rPr>
      </w:pPr>
      <w:r>
        <w:rPr>
          <w:lang w:val="fr-FR"/>
        </w:rPr>
        <w:t>None.</w:t>
      </w:r>
    </w:p>
    <w:p w14:paraId="1A975F9E" w14:textId="77777777" w:rsidR="003F3082" w:rsidRDefault="003F3082" w:rsidP="003F3082">
      <w:pPr>
        <w:pStyle w:val="Heading4"/>
        <w:rPr>
          <w:lang w:val="fr-FR"/>
        </w:rPr>
      </w:pPr>
      <w:bookmarkStart w:id="4483" w:name="_Toc67990578"/>
      <w:r>
        <w:rPr>
          <w:lang w:val="fr-FR" w:eastAsia="zh-CN"/>
        </w:rPr>
        <w:t>6.3.26.</w:t>
      </w:r>
      <w:r>
        <w:rPr>
          <w:lang w:val="fr-FR"/>
        </w:rPr>
        <w:t>4</w:t>
      </w:r>
      <w:r>
        <w:rPr>
          <w:lang w:val="fr-FR"/>
        </w:rPr>
        <w:tab/>
        <w:t>Notifications</w:t>
      </w:r>
      <w:bookmarkEnd w:id="4483"/>
    </w:p>
    <w:p w14:paraId="3C3BFC87" w14:textId="77777777" w:rsidR="003F3082" w:rsidRDefault="003F3082" w:rsidP="003F3082">
      <w:r>
        <w:t xml:space="preserve">The subclause 6.5 of the &lt;&lt;IOC&gt;&gt; using this </w:t>
      </w:r>
      <w:r>
        <w:rPr>
          <w:lang w:eastAsia="zh-CN"/>
        </w:rPr>
        <w:t>&lt;&lt;dataType&gt;&gt; as one of its attributes, shall be applicable</w:t>
      </w:r>
      <w:r>
        <w:t>.</w:t>
      </w:r>
    </w:p>
    <w:p w14:paraId="64538F7F" w14:textId="77777777" w:rsidR="003F3082" w:rsidRDefault="003F3082" w:rsidP="003F3082">
      <w:pPr>
        <w:pStyle w:val="Heading2"/>
      </w:pPr>
      <w:bookmarkStart w:id="4484" w:name="_Toc59183292"/>
      <w:bookmarkStart w:id="4485" w:name="_Toc59184758"/>
      <w:bookmarkStart w:id="4486" w:name="_Toc59195693"/>
      <w:bookmarkStart w:id="4487" w:name="_Toc59440121"/>
      <w:bookmarkStart w:id="4488" w:name="_Toc67990579"/>
      <w:r>
        <w:t>6.4</w:t>
      </w:r>
      <w:r>
        <w:rPr>
          <w:lang w:eastAsia="zh-CN"/>
        </w:rPr>
        <w:tab/>
      </w:r>
      <w:r>
        <w:t>Attribute definition</w:t>
      </w:r>
      <w:bookmarkEnd w:id="4484"/>
      <w:bookmarkEnd w:id="4485"/>
      <w:bookmarkEnd w:id="4486"/>
      <w:bookmarkEnd w:id="4487"/>
      <w:bookmarkEnd w:id="4488"/>
    </w:p>
    <w:p w14:paraId="74B4EDC6" w14:textId="77777777" w:rsidR="003F3082" w:rsidRDefault="003F3082" w:rsidP="003F3082">
      <w:pPr>
        <w:pStyle w:val="Heading3"/>
      </w:pPr>
      <w:bookmarkStart w:id="4489" w:name="_Toc59183293"/>
      <w:bookmarkStart w:id="4490" w:name="_Toc59184759"/>
      <w:bookmarkStart w:id="4491" w:name="_Toc59195694"/>
      <w:bookmarkStart w:id="4492" w:name="_Toc59440122"/>
      <w:bookmarkStart w:id="4493" w:name="_Toc67990580"/>
      <w:r>
        <w:rPr>
          <w:lang w:eastAsia="zh-CN"/>
        </w:rPr>
        <w:t>6.4</w:t>
      </w:r>
      <w:r>
        <w:t>.1</w:t>
      </w:r>
      <w:r>
        <w:tab/>
      </w:r>
      <w:r>
        <w:rPr>
          <w:lang w:eastAsia="zh-CN"/>
        </w:rPr>
        <w:t>Attribute properties</w:t>
      </w:r>
      <w:bookmarkEnd w:id="4489"/>
      <w:bookmarkEnd w:id="4490"/>
      <w:bookmarkEnd w:id="4491"/>
      <w:bookmarkEnd w:id="4492"/>
      <w:bookmarkEnd w:id="4493"/>
    </w:p>
    <w:tbl>
      <w:tblPr>
        <w:tblW w:w="94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7"/>
        <w:gridCol w:w="5492"/>
        <w:gridCol w:w="2156"/>
      </w:tblGrid>
      <w:tr w:rsidR="003F3082" w14:paraId="3623A5D4"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shd w:val="clear" w:color="auto" w:fill="E0E0E0"/>
            <w:hideMark/>
          </w:tcPr>
          <w:p w14:paraId="5C12C1AF" w14:textId="77777777" w:rsidR="003F3082" w:rsidRDefault="003F3082">
            <w:pPr>
              <w:pStyle w:val="TAH"/>
            </w:pPr>
            <w:r>
              <w:t>Attribute Name</w:t>
            </w:r>
          </w:p>
        </w:tc>
        <w:tc>
          <w:tcPr>
            <w:tcW w:w="2901" w:type="pct"/>
            <w:tcBorders>
              <w:top w:val="single" w:sz="4" w:space="0" w:color="auto"/>
              <w:left w:val="single" w:sz="4" w:space="0" w:color="auto"/>
              <w:bottom w:val="single" w:sz="4" w:space="0" w:color="auto"/>
              <w:right w:val="single" w:sz="4" w:space="0" w:color="auto"/>
            </w:tcBorders>
            <w:shd w:val="clear" w:color="auto" w:fill="E0E0E0"/>
            <w:hideMark/>
          </w:tcPr>
          <w:p w14:paraId="569D410C" w14:textId="77777777" w:rsidR="003F3082" w:rsidRDefault="003F3082">
            <w:pPr>
              <w:pStyle w:val="TAH"/>
            </w:pPr>
            <w:r>
              <w:t>Documentation and Allowed Values</w:t>
            </w:r>
          </w:p>
        </w:tc>
        <w:tc>
          <w:tcPr>
            <w:tcW w:w="1139" w:type="pct"/>
            <w:tcBorders>
              <w:top w:val="single" w:sz="4" w:space="0" w:color="auto"/>
              <w:left w:val="single" w:sz="4" w:space="0" w:color="auto"/>
              <w:bottom w:val="single" w:sz="4" w:space="0" w:color="auto"/>
              <w:right w:val="single" w:sz="4" w:space="0" w:color="auto"/>
            </w:tcBorders>
            <w:shd w:val="clear" w:color="auto" w:fill="E0E0E0"/>
            <w:hideMark/>
          </w:tcPr>
          <w:p w14:paraId="69D54778" w14:textId="77777777" w:rsidR="003F3082" w:rsidRDefault="003F3082">
            <w:pPr>
              <w:pStyle w:val="TAH"/>
            </w:pPr>
            <w:r>
              <w:t>Properties</w:t>
            </w:r>
          </w:p>
        </w:tc>
      </w:tr>
      <w:tr w:rsidR="003F3082" w14:paraId="03E27DCF"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hideMark/>
          </w:tcPr>
          <w:p w14:paraId="109D8AB0" w14:textId="77777777" w:rsidR="003F3082" w:rsidRDefault="003F3082">
            <w:pPr>
              <w:spacing w:after="0"/>
              <w:rPr>
                <w:rFonts w:ascii="Courier New" w:hAnsi="Courier New" w:cs="Courier New"/>
                <w:sz w:val="18"/>
                <w:szCs w:val="18"/>
                <w:lang w:eastAsia="zh-CN"/>
              </w:rPr>
            </w:pPr>
            <w:r>
              <w:rPr>
                <w:rFonts w:ascii="Courier New" w:hAnsi="Courier New" w:cs="Courier New"/>
                <w:sz w:val="18"/>
                <w:szCs w:val="18"/>
                <w:lang w:eastAsia="zh-CN"/>
              </w:rPr>
              <w:t>availability</w:t>
            </w:r>
          </w:p>
        </w:tc>
        <w:tc>
          <w:tcPr>
            <w:tcW w:w="2901" w:type="pct"/>
            <w:tcBorders>
              <w:top w:val="single" w:sz="4" w:space="0" w:color="auto"/>
              <w:left w:val="single" w:sz="4" w:space="0" w:color="auto"/>
              <w:bottom w:val="single" w:sz="4" w:space="0" w:color="auto"/>
              <w:right w:val="single" w:sz="4" w:space="0" w:color="auto"/>
            </w:tcBorders>
            <w:hideMark/>
          </w:tcPr>
          <w:p w14:paraId="06DE3F28" w14:textId="77777777" w:rsidR="003F3082" w:rsidRDefault="003F3082">
            <w:pPr>
              <w:pStyle w:val="TAL"/>
              <w:rPr>
                <w:rFonts w:cs="Arial"/>
                <w:snapToGrid w:val="0"/>
                <w:szCs w:val="18"/>
              </w:rPr>
            </w:pPr>
            <w:r>
              <w:rPr>
                <w:lang w:eastAsia="de-DE"/>
              </w:rPr>
              <w:t>This parameter specifies the communication service availability requirement, expressed as a percentage. The communication service availability is defined in clause 3.1 of TS 22.261 [28].</w:t>
            </w:r>
          </w:p>
        </w:tc>
        <w:tc>
          <w:tcPr>
            <w:tcW w:w="1139" w:type="pct"/>
            <w:tcBorders>
              <w:top w:val="single" w:sz="4" w:space="0" w:color="auto"/>
              <w:left w:val="single" w:sz="4" w:space="0" w:color="auto"/>
              <w:bottom w:val="single" w:sz="4" w:space="0" w:color="auto"/>
              <w:right w:val="single" w:sz="4" w:space="0" w:color="auto"/>
            </w:tcBorders>
            <w:hideMark/>
          </w:tcPr>
          <w:p w14:paraId="1729A45F" w14:textId="77777777" w:rsidR="003F3082" w:rsidRDefault="003F3082">
            <w:pPr>
              <w:spacing w:after="0"/>
              <w:rPr>
                <w:rFonts w:ascii="Arial" w:hAnsi="Arial" w:cs="Arial"/>
                <w:snapToGrid w:val="0"/>
                <w:sz w:val="18"/>
                <w:szCs w:val="18"/>
              </w:rPr>
            </w:pPr>
            <w:r>
              <w:rPr>
                <w:rFonts w:ascii="Arial" w:hAnsi="Arial" w:cs="Arial"/>
                <w:snapToGrid w:val="0"/>
                <w:sz w:val="18"/>
                <w:szCs w:val="18"/>
              </w:rPr>
              <w:t>type: Real</w:t>
            </w:r>
          </w:p>
          <w:p w14:paraId="339384E3" w14:textId="77777777" w:rsidR="003F3082" w:rsidRDefault="003F3082">
            <w:pPr>
              <w:spacing w:after="0"/>
              <w:rPr>
                <w:rFonts w:ascii="Arial" w:hAnsi="Arial" w:cs="Arial"/>
                <w:snapToGrid w:val="0"/>
                <w:sz w:val="18"/>
                <w:szCs w:val="18"/>
              </w:rPr>
            </w:pPr>
            <w:r>
              <w:rPr>
                <w:rFonts w:ascii="Arial" w:hAnsi="Arial" w:cs="Arial"/>
                <w:snapToGrid w:val="0"/>
                <w:sz w:val="18"/>
                <w:szCs w:val="18"/>
              </w:rPr>
              <w:t>multiplicity: 1</w:t>
            </w:r>
          </w:p>
          <w:p w14:paraId="3D5DD108" w14:textId="77777777" w:rsidR="003F3082" w:rsidRDefault="003F3082">
            <w:pPr>
              <w:spacing w:after="0"/>
              <w:rPr>
                <w:rFonts w:ascii="Arial" w:hAnsi="Arial" w:cs="Arial"/>
                <w:snapToGrid w:val="0"/>
                <w:sz w:val="18"/>
                <w:szCs w:val="18"/>
              </w:rPr>
            </w:pPr>
            <w:r>
              <w:rPr>
                <w:rFonts w:ascii="Arial" w:hAnsi="Arial" w:cs="Arial"/>
                <w:snapToGrid w:val="0"/>
                <w:sz w:val="18"/>
                <w:szCs w:val="18"/>
              </w:rPr>
              <w:t>isOrdered: N/A</w:t>
            </w:r>
          </w:p>
          <w:p w14:paraId="5328EE35" w14:textId="77777777" w:rsidR="003F3082" w:rsidRDefault="003F3082">
            <w:pPr>
              <w:spacing w:after="0"/>
              <w:rPr>
                <w:rFonts w:ascii="Arial" w:hAnsi="Arial" w:cs="Arial"/>
                <w:snapToGrid w:val="0"/>
                <w:sz w:val="18"/>
                <w:szCs w:val="18"/>
              </w:rPr>
            </w:pPr>
            <w:r>
              <w:rPr>
                <w:rFonts w:ascii="Arial" w:hAnsi="Arial" w:cs="Arial"/>
                <w:snapToGrid w:val="0"/>
                <w:sz w:val="18"/>
                <w:szCs w:val="18"/>
              </w:rPr>
              <w:t>isUnique: N/A</w:t>
            </w:r>
          </w:p>
          <w:p w14:paraId="644739F9" w14:textId="77777777" w:rsidR="003F3082" w:rsidRDefault="003F3082">
            <w:pPr>
              <w:spacing w:after="0"/>
              <w:rPr>
                <w:rFonts w:ascii="Arial" w:hAnsi="Arial" w:cs="Arial"/>
                <w:snapToGrid w:val="0"/>
                <w:sz w:val="18"/>
                <w:szCs w:val="18"/>
              </w:rPr>
            </w:pPr>
            <w:r>
              <w:rPr>
                <w:rFonts w:ascii="Arial" w:hAnsi="Arial" w:cs="Arial"/>
                <w:snapToGrid w:val="0"/>
                <w:sz w:val="18"/>
                <w:szCs w:val="18"/>
              </w:rPr>
              <w:t>defaultValue: None</w:t>
            </w:r>
          </w:p>
          <w:p w14:paraId="1B87F3AE" w14:textId="77777777" w:rsidR="003F3082" w:rsidRDefault="003F3082">
            <w:pPr>
              <w:spacing w:after="0"/>
              <w:rPr>
                <w:rFonts w:ascii="Arial" w:hAnsi="Arial" w:cs="Arial"/>
                <w:snapToGrid w:val="0"/>
                <w:sz w:val="18"/>
                <w:szCs w:val="18"/>
              </w:rPr>
            </w:pPr>
            <w:r>
              <w:rPr>
                <w:rFonts w:ascii="Arial" w:hAnsi="Arial" w:cs="Arial"/>
                <w:snapToGrid w:val="0"/>
                <w:sz w:val="18"/>
                <w:szCs w:val="18"/>
              </w:rPr>
              <w:t>allowedValues: N/A</w:t>
            </w:r>
          </w:p>
          <w:p w14:paraId="499C151B" w14:textId="77777777" w:rsidR="003F3082" w:rsidRDefault="003F3082">
            <w:pPr>
              <w:spacing w:after="0"/>
              <w:rPr>
                <w:rFonts w:ascii="Arial" w:hAnsi="Arial" w:cs="Arial"/>
                <w:snapToGrid w:val="0"/>
                <w:sz w:val="18"/>
                <w:szCs w:val="18"/>
              </w:rPr>
            </w:pPr>
            <w:r>
              <w:rPr>
                <w:rFonts w:ascii="Arial" w:hAnsi="Arial" w:cs="Arial"/>
                <w:snapToGrid w:val="0"/>
                <w:sz w:val="18"/>
                <w:szCs w:val="18"/>
              </w:rPr>
              <w:t>isNullable: True</w:t>
            </w:r>
          </w:p>
        </w:tc>
      </w:tr>
      <w:tr w:rsidR="003F3082" w14:paraId="58CAE972"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hideMark/>
          </w:tcPr>
          <w:p w14:paraId="23012F3D" w14:textId="77777777" w:rsidR="003F3082" w:rsidRDefault="003F3082">
            <w:pPr>
              <w:spacing w:after="0"/>
              <w:rPr>
                <w:rFonts w:ascii="Courier New" w:hAnsi="Courier New" w:cs="Courier New"/>
                <w:sz w:val="18"/>
                <w:szCs w:val="18"/>
                <w:lang w:eastAsia="zh-CN"/>
              </w:rPr>
            </w:pPr>
            <w:r>
              <w:rPr>
                <w:rFonts w:ascii="Courier New" w:hAnsi="Courier New" w:cs="Courier New"/>
                <w:sz w:val="18"/>
                <w:szCs w:val="18"/>
                <w:lang w:eastAsia="zh-CN"/>
              </w:rPr>
              <w:t>serviceProfileId</w:t>
            </w:r>
          </w:p>
        </w:tc>
        <w:tc>
          <w:tcPr>
            <w:tcW w:w="2901" w:type="pct"/>
            <w:tcBorders>
              <w:top w:val="single" w:sz="4" w:space="0" w:color="auto"/>
              <w:left w:val="single" w:sz="4" w:space="0" w:color="auto"/>
              <w:bottom w:val="single" w:sz="4" w:space="0" w:color="auto"/>
              <w:right w:val="single" w:sz="4" w:space="0" w:color="auto"/>
            </w:tcBorders>
            <w:hideMark/>
          </w:tcPr>
          <w:p w14:paraId="7F7E041C" w14:textId="77777777" w:rsidR="003F3082" w:rsidRDefault="003F3082">
            <w:pPr>
              <w:pStyle w:val="TAL"/>
              <w:rPr>
                <w:snapToGrid w:val="0"/>
              </w:rPr>
            </w:pPr>
            <w:r>
              <w:t>A unique identifier of property of network slice related requirement should be supported by the network slice.</w:t>
            </w:r>
          </w:p>
        </w:tc>
        <w:tc>
          <w:tcPr>
            <w:tcW w:w="1139" w:type="pct"/>
            <w:tcBorders>
              <w:top w:val="single" w:sz="4" w:space="0" w:color="auto"/>
              <w:left w:val="single" w:sz="4" w:space="0" w:color="auto"/>
              <w:bottom w:val="single" w:sz="4" w:space="0" w:color="auto"/>
              <w:right w:val="single" w:sz="4" w:space="0" w:color="auto"/>
            </w:tcBorders>
            <w:hideMark/>
          </w:tcPr>
          <w:p w14:paraId="207094EB" w14:textId="77777777" w:rsidR="003F3082" w:rsidRDefault="003F3082">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Pr>
                <w:rFonts w:ascii="Arial" w:hAnsi="Arial" w:cs="Arial"/>
                <w:sz w:val="18"/>
                <w:szCs w:val="18"/>
                <w:lang w:eastAsia="zh-CN"/>
              </w:rPr>
              <w:t>String</w:t>
            </w:r>
          </w:p>
          <w:p w14:paraId="1A0DC0D5" w14:textId="77777777" w:rsidR="003F3082" w:rsidRDefault="003F3082">
            <w:pPr>
              <w:spacing w:after="0"/>
              <w:rPr>
                <w:rFonts w:ascii="Arial" w:hAnsi="Arial" w:cs="Arial"/>
                <w:sz w:val="18"/>
                <w:szCs w:val="18"/>
              </w:rPr>
            </w:pPr>
            <w:r>
              <w:rPr>
                <w:rFonts w:ascii="Arial" w:hAnsi="Arial" w:cs="Arial"/>
                <w:sz w:val="18"/>
                <w:szCs w:val="18"/>
              </w:rPr>
              <w:t>multiplicity: 1</w:t>
            </w:r>
          </w:p>
          <w:p w14:paraId="1CAB6D78" w14:textId="77777777" w:rsidR="003F3082" w:rsidRDefault="003F3082">
            <w:pPr>
              <w:spacing w:after="0"/>
              <w:rPr>
                <w:rFonts w:ascii="Arial" w:hAnsi="Arial" w:cs="Arial"/>
                <w:sz w:val="18"/>
                <w:szCs w:val="18"/>
              </w:rPr>
            </w:pPr>
            <w:r>
              <w:rPr>
                <w:rFonts w:ascii="Arial" w:hAnsi="Arial" w:cs="Arial"/>
                <w:sz w:val="18"/>
                <w:szCs w:val="18"/>
              </w:rPr>
              <w:t>isOrdered: N/A</w:t>
            </w:r>
          </w:p>
          <w:p w14:paraId="77935002" w14:textId="77777777" w:rsidR="003F3082" w:rsidRDefault="003F3082">
            <w:pPr>
              <w:spacing w:after="0"/>
              <w:rPr>
                <w:rFonts w:ascii="Arial" w:hAnsi="Arial" w:cs="Arial"/>
                <w:sz w:val="18"/>
                <w:szCs w:val="18"/>
              </w:rPr>
            </w:pPr>
            <w:r>
              <w:rPr>
                <w:rFonts w:ascii="Arial" w:hAnsi="Arial" w:cs="Arial"/>
                <w:sz w:val="18"/>
                <w:szCs w:val="18"/>
              </w:rPr>
              <w:t>isUnique: N/A</w:t>
            </w:r>
          </w:p>
          <w:p w14:paraId="69715E80" w14:textId="77777777" w:rsidR="003F3082" w:rsidRDefault="003F3082">
            <w:pPr>
              <w:spacing w:after="0"/>
              <w:rPr>
                <w:rFonts w:ascii="Arial" w:hAnsi="Arial" w:cs="Arial"/>
                <w:sz w:val="18"/>
                <w:szCs w:val="18"/>
              </w:rPr>
            </w:pPr>
            <w:r>
              <w:rPr>
                <w:rFonts w:ascii="Arial" w:hAnsi="Arial" w:cs="Arial"/>
                <w:sz w:val="18"/>
                <w:szCs w:val="18"/>
              </w:rPr>
              <w:t>defaultValue: None</w:t>
            </w:r>
          </w:p>
          <w:p w14:paraId="3D43456B" w14:textId="77777777" w:rsidR="003F3082" w:rsidRDefault="003F3082">
            <w:pPr>
              <w:spacing w:after="0"/>
              <w:rPr>
                <w:rFonts w:ascii="Arial" w:hAnsi="Arial" w:cs="Arial"/>
                <w:snapToGrid w:val="0"/>
                <w:sz w:val="18"/>
                <w:szCs w:val="18"/>
              </w:rPr>
            </w:pPr>
            <w:r>
              <w:rPr>
                <w:rFonts w:ascii="Arial" w:hAnsi="Arial" w:cs="Arial"/>
                <w:sz w:val="18"/>
                <w:szCs w:val="18"/>
              </w:rPr>
              <w:t>isNullable: True</w:t>
            </w:r>
          </w:p>
        </w:tc>
      </w:tr>
      <w:tr w:rsidR="003F3082" w14:paraId="209CF76A"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hideMark/>
          </w:tcPr>
          <w:p w14:paraId="7B6A9081" w14:textId="77777777" w:rsidR="003F3082" w:rsidRDefault="003F3082">
            <w:pPr>
              <w:spacing w:after="0"/>
              <w:rPr>
                <w:rFonts w:ascii="Courier New" w:hAnsi="Courier New" w:cs="Courier New"/>
                <w:sz w:val="18"/>
                <w:szCs w:val="18"/>
                <w:lang w:eastAsia="zh-CN"/>
              </w:rPr>
            </w:pPr>
            <w:r>
              <w:rPr>
                <w:rFonts w:ascii="Courier New" w:hAnsi="Courier New" w:cs="Courier New"/>
                <w:sz w:val="18"/>
                <w:szCs w:val="18"/>
                <w:lang w:eastAsia="zh-CN"/>
              </w:rPr>
              <w:t>sliceProfileId</w:t>
            </w:r>
          </w:p>
        </w:tc>
        <w:tc>
          <w:tcPr>
            <w:tcW w:w="2901" w:type="pct"/>
            <w:tcBorders>
              <w:top w:val="single" w:sz="4" w:space="0" w:color="auto"/>
              <w:left w:val="single" w:sz="4" w:space="0" w:color="auto"/>
              <w:bottom w:val="single" w:sz="4" w:space="0" w:color="auto"/>
              <w:right w:val="single" w:sz="4" w:space="0" w:color="auto"/>
            </w:tcBorders>
            <w:hideMark/>
          </w:tcPr>
          <w:p w14:paraId="423699C0" w14:textId="77777777" w:rsidR="003F3082" w:rsidRDefault="003F3082">
            <w:pPr>
              <w:pStyle w:val="TAL"/>
              <w:rPr>
                <w:snapToGrid w:val="0"/>
              </w:rPr>
            </w:pPr>
            <w:r>
              <w:t>A unique identifier of the property of network slice subnet related requirement should be supported by the network slice subnet.</w:t>
            </w:r>
          </w:p>
        </w:tc>
        <w:tc>
          <w:tcPr>
            <w:tcW w:w="1139" w:type="pct"/>
            <w:tcBorders>
              <w:top w:val="single" w:sz="4" w:space="0" w:color="auto"/>
              <w:left w:val="single" w:sz="4" w:space="0" w:color="auto"/>
              <w:bottom w:val="single" w:sz="4" w:space="0" w:color="auto"/>
              <w:right w:val="single" w:sz="4" w:space="0" w:color="auto"/>
            </w:tcBorders>
            <w:hideMark/>
          </w:tcPr>
          <w:p w14:paraId="43B54260" w14:textId="77777777" w:rsidR="003F3082" w:rsidRDefault="003F3082">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Pr>
                <w:rFonts w:ascii="Arial" w:hAnsi="Arial" w:cs="Arial"/>
                <w:sz w:val="18"/>
                <w:szCs w:val="18"/>
                <w:lang w:eastAsia="zh-CN"/>
              </w:rPr>
              <w:t>String</w:t>
            </w:r>
          </w:p>
          <w:p w14:paraId="1BC03EBC" w14:textId="77777777" w:rsidR="003F3082" w:rsidRDefault="003F3082">
            <w:pPr>
              <w:spacing w:after="0"/>
              <w:rPr>
                <w:rFonts w:ascii="Arial" w:hAnsi="Arial" w:cs="Arial"/>
                <w:sz w:val="18"/>
                <w:szCs w:val="18"/>
              </w:rPr>
            </w:pPr>
            <w:r>
              <w:rPr>
                <w:rFonts w:ascii="Arial" w:hAnsi="Arial" w:cs="Arial"/>
                <w:sz w:val="18"/>
                <w:szCs w:val="18"/>
              </w:rPr>
              <w:t>multiplicity: 1</w:t>
            </w:r>
          </w:p>
          <w:p w14:paraId="39336E51" w14:textId="77777777" w:rsidR="003F3082" w:rsidRDefault="003F3082">
            <w:pPr>
              <w:spacing w:after="0"/>
              <w:rPr>
                <w:rFonts w:ascii="Arial" w:hAnsi="Arial" w:cs="Arial"/>
                <w:sz w:val="18"/>
                <w:szCs w:val="18"/>
              </w:rPr>
            </w:pPr>
            <w:r>
              <w:rPr>
                <w:rFonts w:ascii="Arial" w:hAnsi="Arial" w:cs="Arial"/>
                <w:sz w:val="18"/>
                <w:szCs w:val="18"/>
              </w:rPr>
              <w:t>isOrdered: N/A</w:t>
            </w:r>
          </w:p>
          <w:p w14:paraId="051BDFDD" w14:textId="77777777" w:rsidR="003F3082" w:rsidRDefault="003F3082">
            <w:pPr>
              <w:spacing w:after="0"/>
              <w:rPr>
                <w:rFonts w:ascii="Arial" w:hAnsi="Arial" w:cs="Arial"/>
                <w:sz w:val="18"/>
                <w:szCs w:val="18"/>
              </w:rPr>
            </w:pPr>
            <w:r>
              <w:rPr>
                <w:rFonts w:ascii="Arial" w:hAnsi="Arial" w:cs="Arial"/>
                <w:sz w:val="18"/>
                <w:szCs w:val="18"/>
              </w:rPr>
              <w:t>isUnique: N/A</w:t>
            </w:r>
          </w:p>
          <w:p w14:paraId="1967CADF" w14:textId="77777777" w:rsidR="003F3082" w:rsidRDefault="003F3082">
            <w:pPr>
              <w:spacing w:after="0"/>
              <w:rPr>
                <w:rFonts w:ascii="Arial" w:hAnsi="Arial" w:cs="Arial"/>
                <w:sz w:val="18"/>
                <w:szCs w:val="18"/>
              </w:rPr>
            </w:pPr>
            <w:r>
              <w:rPr>
                <w:rFonts w:ascii="Arial" w:hAnsi="Arial" w:cs="Arial"/>
                <w:sz w:val="18"/>
                <w:szCs w:val="18"/>
              </w:rPr>
              <w:t>defaultValue: None</w:t>
            </w:r>
          </w:p>
          <w:p w14:paraId="3DDE9F95" w14:textId="77777777" w:rsidR="003F3082" w:rsidRDefault="003F3082">
            <w:pPr>
              <w:spacing w:after="0"/>
              <w:rPr>
                <w:rFonts w:ascii="Arial" w:hAnsi="Arial" w:cs="Arial"/>
                <w:snapToGrid w:val="0"/>
                <w:sz w:val="18"/>
                <w:szCs w:val="18"/>
              </w:rPr>
            </w:pPr>
            <w:r>
              <w:rPr>
                <w:rFonts w:ascii="Arial" w:hAnsi="Arial" w:cs="Arial"/>
                <w:sz w:val="18"/>
                <w:szCs w:val="18"/>
              </w:rPr>
              <w:t>isNullable: True</w:t>
            </w:r>
          </w:p>
        </w:tc>
      </w:tr>
      <w:tr w:rsidR="003F3082" w14:paraId="47E71E1A"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hideMark/>
          </w:tcPr>
          <w:p w14:paraId="40CC60A5" w14:textId="77777777" w:rsidR="003F3082" w:rsidRDefault="003F3082">
            <w:pPr>
              <w:pStyle w:val="TAL"/>
              <w:rPr>
                <w:rFonts w:ascii="Courier New" w:hAnsi="Courier New" w:cs="Courier New"/>
                <w:szCs w:val="18"/>
                <w:lang w:eastAsia="zh-CN"/>
              </w:rPr>
            </w:pPr>
            <w:r>
              <w:rPr>
                <w:rFonts w:ascii="Courier New" w:hAnsi="Courier New" w:cs="Courier New"/>
                <w:bCs/>
                <w:color w:val="333333"/>
                <w:szCs w:val="18"/>
              </w:rPr>
              <w:t>operationalState</w:t>
            </w:r>
          </w:p>
        </w:tc>
        <w:tc>
          <w:tcPr>
            <w:tcW w:w="2901" w:type="pct"/>
            <w:tcBorders>
              <w:top w:val="single" w:sz="4" w:space="0" w:color="auto"/>
              <w:left w:val="single" w:sz="4" w:space="0" w:color="auto"/>
              <w:bottom w:val="single" w:sz="4" w:space="0" w:color="auto"/>
              <w:right w:val="single" w:sz="4" w:space="0" w:color="auto"/>
            </w:tcBorders>
          </w:tcPr>
          <w:p w14:paraId="7BA46A30" w14:textId="77777777" w:rsidR="003F3082" w:rsidRDefault="003F3082">
            <w:pPr>
              <w:pStyle w:val="TAL"/>
              <w:rPr>
                <w:rFonts w:cs="Arial"/>
                <w:szCs w:val="18"/>
              </w:rPr>
            </w:pPr>
            <w:r>
              <w:rPr>
                <w:rFonts w:cs="Arial"/>
                <w:szCs w:val="18"/>
              </w:rPr>
              <w:t>It indicates the operational state of the network slice or the network slice subnet. It describes whether or not the resource is physically installed and working.</w:t>
            </w:r>
          </w:p>
          <w:p w14:paraId="6D8AA1E1" w14:textId="77777777" w:rsidR="003F3082" w:rsidRDefault="003F3082">
            <w:pPr>
              <w:pStyle w:val="TAL"/>
              <w:rPr>
                <w:rFonts w:cs="Arial"/>
                <w:szCs w:val="18"/>
              </w:rPr>
            </w:pPr>
          </w:p>
          <w:p w14:paraId="7A712B0C" w14:textId="77777777" w:rsidR="003F3082" w:rsidRDefault="003F3082">
            <w:pPr>
              <w:spacing w:after="0"/>
              <w:rPr>
                <w:rFonts w:ascii="Arial" w:hAnsi="Arial" w:cs="Arial"/>
                <w:sz w:val="18"/>
                <w:szCs w:val="18"/>
              </w:rPr>
            </w:pPr>
            <w:r>
              <w:rPr>
                <w:rFonts w:ascii="Arial" w:hAnsi="Arial" w:cs="Arial"/>
                <w:sz w:val="18"/>
                <w:szCs w:val="18"/>
              </w:rPr>
              <w:t>allowedValues: "ENABLED", "DISABLED".</w:t>
            </w:r>
          </w:p>
          <w:p w14:paraId="628D645E" w14:textId="77777777" w:rsidR="003F3082" w:rsidRDefault="003F3082">
            <w:pPr>
              <w:spacing w:after="0"/>
              <w:rPr>
                <w:rFonts w:ascii="Arial" w:hAnsi="Arial" w:cs="Arial"/>
                <w:sz w:val="18"/>
                <w:szCs w:val="18"/>
              </w:rPr>
            </w:pPr>
            <w:r>
              <w:rPr>
                <w:rFonts w:ascii="Arial" w:hAnsi="Arial" w:cs="Arial"/>
                <w:sz w:val="18"/>
                <w:szCs w:val="18"/>
              </w:rPr>
              <w:t>The meaning of these values is as defined in 3GPP TS 28.625 [17] and ITU-T X.731 [18].</w:t>
            </w:r>
          </w:p>
          <w:p w14:paraId="65505179" w14:textId="77777777" w:rsidR="003F3082" w:rsidRDefault="003F3082">
            <w:pPr>
              <w:spacing w:after="0"/>
              <w:rPr>
                <w:rFonts w:ascii="Arial" w:hAnsi="Arial" w:cs="Arial"/>
                <w:snapToGrid w:val="0"/>
                <w:sz w:val="18"/>
                <w:szCs w:val="18"/>
              </w:rPr>
            </w:pPr>
          </w:p>
        </w:tc>
        <w:tc>
          <w:tcPr>
            <w:tcW w:w="1139" w:type="pct"/>
            <w:tcBorders>
              <w:top w:val="single" w:sz="4" w:space="0" w:color="auto"/>
              <w:left w:val="single" w:sz="4" w:space="0" w:color="auto"/>
              <w:bottom w:val="single" w:sz="4" w:space="0" w:color="auto"/>
              <w:right w:val="single" w:sz="4" w:space="0" w:color="auto"/>
            </w:tcBorders>
            <w:hideMark/>
          </w:tcPr>
          <w:p w14:paraId="55527B4D" w14:textId="77777777" w:rsidR="003F3082" w:rsidRDefault="003F3082">
            <w:pPr>
              <w:spacing w:after="0"/>
              <w:rPr>
                <w:rFonts w:ascii="Arial" w:hAnsi="Arial" w:cs="Arial"/>
                <w:snapToGrid w:val="0"/>
                <w:sz w:val="18"/>
                <w:szCs w:val="18"/>
              </w:rPr>
            </w:pPr>
            <w:r>
              <w:rPr>
                <w:rFonts w:ascii="Arial" w:hAnsi="Arial" w:cs="Arial"/>
                <w:snapToGrid w:val="0"/>
                <w:sz w:val="18"/>
                <w:szCs w:val="18"/>
              </w:rPr>
              <w:t xml:space="preserve">type: ENUM </w:t>
            </w:r>
          </w:p>
          <w:p w14:paraId="58512BD6" w14:textId="77777777" w:rsidR="003F3082" w:rsidRDefault="003F3082">
            <w:pPr>
              <w:spacing w:after="0"/>
              <w:rPr>
                <w:rFonts w:ascii="Arial" w:hAnsi="Arial" w:cs="Arial"/>
                <w:snapToGrid w:val="0"/>
                <w:sz w:val="18"/>
                <w:szCs w:val="18"/>
              </w:rPr>
            </w:pPr>
            <w:r>
              <w:rPr>
                <w:rFonts w:ascii="Arial" w:hAnsi="Arial" w:cs="Arial"/>
                <w:snapToGrid w:val="0"/>
                <w:sz w:val="18"/>
                <w:szCs w:val="18"/>
              </w:rPr>
              <w:t>multiplicity: 1</w:t>
            </w:r>
          </w:p>
          <w:p w14:paraId="3D0B9C0A" w14:textId="77777777" w:rsidR="003F3082" w:rsidRDefault="003F3082">
            <w:pPr>
              <w:spacing w:after="0"/>
              <w:rPr>
                <w:rFonts w:ascii="Arial" w:hAnsi="Arial" w:cs="Arial"/>
                <w:snapToGrid w:val="0"/>
                <w:sz w:val="18"/>
                <w:szCs w:val="18"/>
              </w:rPr>
            </w:pPr>
            <w:r>
              <w:rPr>
                <w:rFonts w:ascii="Arial" w:hAnsi="Arial" w:cs="Arial"/>
                <w:snapToGrid w:val="0"/>
                <w:sz w:val="18"/>
                <w:szCs w:val="18"/>
              </w:rPr>
              <w:t>isOrdered: N/A</w:t>
            </w:r>
          </w:p>
          <w:p w14:paraId="016E09AC" w14:textId="77777777" w:rsidR="003F3082" w:rsidRDefault="003F3082">
            <w:pPr>
              <w:spacing w:after="0"/>
              <w:rPr>
                <w:rFonts w:ascii="Arial" w:hAnsi="Arial" w:cs="Arial"/>
                <w:snapToGrid w:val="0"/>
                <w:sz w:val="18"/>
                <w:szCs w:val="18"/>
              </w:rPr>
            </w:pPr>
            <w:r>
              <w:rPr>
                <w:rFonts w:ascii="Arial" w:hAnsi="Arial" w:cs="Arial"/>
                <w:snapToGrid w:val="0"/>
                <w:sz w:val="18"/>
                <w:szCs w:val="18"/>
              </w:rPr>
              <w:t>isUnique: N/A</w:t>
            </w:r>
          </w:p>
          <w:p w14:paraId="7575BD62" w14:textId="77777777" w:rsidR="003F3082" w:rsidRDefault="003F3082">
            <w:pPr>
              <w:spacing w:after="0"/>
              <w:rPr>
                <w:rFonts w:ascii="Arial" w:hAnsi="Arial" w:cs="Arial"/>
                <w:snapToGrid w:val="0"/>
                <w:sz w:val="18"/>
                <w:szCs w:val="18"/>
              </w:rPr>
            </w:pPr>
            <w:r>
              <w:rPr>
                <w:rFonts w:ascii="Arial" w:hAnsi="Arial" w:cs="Arial"/>
                <w:snapToGrid w:val="0"/>
                <w:sz w:val="18"/>
                <w:szCs w:val="18"/>
              </w:rPr>
              <w:t>defaultValue: None</w:t>
            </w:r>
          </w:p>
          <w:p w14:paraId="40EF57C2" w14:textId="77777777" w:rsidR="003F3082" w:rsidRDefault="003F3082">
            <w:pPr>
              <w:pStyle w:val="TAL"/>
              <w:rPr>
                <w:rFonts w:cs="Arial"/>
                <w:snapToGrid w:val="0"/>
                <w:szCs w:val="18"/>
              </w:rPr>
            </w:pPr>
            <w:r>
              <w:rPr>
                <w:rFonts w:cs="Arial"/>
                <w:snapToGrid w:val="0"/>
                <w:szCs w:val="18"/>
              </w:rPr>
              <w:t>allowedValues: N/A</w:t>
            </w:r>
          </w:p>
          <w:p w14:paraId="390675EF" w14:textId="77777777" w:rsidR="003F3082" w:rsidRDefault="003F3082">
            <w:pPr>
              <w:pStyle w:val="TAL"/>
              <w:rPr>
                <w:rFonts w:cs="Arial"/>
                <w:snapToGrid w:val="0"/>
                <w:szCs w:val="18"/>
              </w:rPr>
            </w:pPr>
            <w:r>
              <w:rPr>
                <w:rFonts w:cs="Arial"/>
                <w:snapToGrid w:val="0"/>
                <w:szCs w:val="18"/>
              </w:rPr>
              <w:t>isNullable: False</w:t>
            </w:r>
          </w:p>
        </w:tc>
      </w:tr>
      <w:tr w:rsidR="003F3082" w14:paraId="3558EE99"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hideMark/>
          </w:tcPr>
          <w:p w14:paraId="087AA1D7" w14:textId="77777777" w:rsidR="003F3082" w:rsidRDefault="003F3082">
            <w:pPr>
              <w:pStyle w:val="TAL"/>
              <w:rPr>
                <w:rFonts w:ascii="Courier New" w:hAnsi="Courier New" w:cs="Courier New"/>
                <w:bCs/>
                <w:color w:val="333333"/>
                <w:szCs w:val="18"/>
              </w:rPr>
            </w:pPr>
            <w:r>
              <w:rPr>
                <w:rFonts w:ascii="Courier New" w:hAnsi="Courier New" w:cs="Courier New"/>
                <w:szCs w:val="18"/>
              </w:rPr>
              <w:t>administrativeState</w:t>
            </w:r>
          </w:p>
        </w:tc>
        <w:tc>
          <w:tcPr>
            <w:tcW w:w="2901" w:type="pct"/>
            <w:tcBorders>
              <w:top w:val="single" w:sz="4" w:space="0" w:color="auto"/>
              <w:left w:val="single" w:sz="4" w:space="0" w:color="auto"/>
              <w:bottom w:val="single" w:sz="4" w:space="0" w:color="auto"/>
              <w:right w:val="single" w:sz="4" w:space="0" w:color="auto"/>
            </w:tcBorders>
          </w:tcPr>
          <w:p w14:paraId="639F7923" w14:textId="77777777" w:rsidR="003F3082" w:rsidRDefault="003F3082">
            <w:pPr>
              <w:spacing w:after="0"/>
              <w:rPr>
                <w:rFonts w:ascii="Arial" w:hAnsi="Arial" w:cs="Arial"/>
                <w:sz w:val="18"/>
                <w:szCs w:val="18"/>
              </w:rPr>
            </w:pPr>
            <w:r>
              <w:rPr>
                <w:rFonts w:ascii="Arial" w:hAnsi="Arial" w:cs="Arial"/>
                <w:sz w:val="18"/>
                <w:szCs w:val="18"/>
              </w:rPr>
              <w:t>It indicates the administrative state of the network slice or the network slice subnet. It describes the permission to use or prohibition against using the managed object instance, imposed through the OAM services.</w:t>
            </w:r>
          </w:p>
          <w:p w14:paraId="77F73137" w14:textId="77777777" w:rsidR="003F3082" w:rsidRDefault="003F3082">
            <w:pPr>
              <w:spacing w:after="0"/>
              <w:rPr>
                <w:rFonts w:ascii="Arial" w:hAnsi="Arial" w:cs="Arial"/>
                <w:snapToGrid w:val="0"/>
                <w:sz w:val="18"/>
                <w:szCs w:val="18"/>
              </w:rPr>
            </w:pPr>
          </w:p>
          <w:p w14:paraId="612814B2" w14:textId="77777777" w:rsidR="003F3082" w:rsidRDefault="003F3082">
            <w:pPr>
              <w:pStyle w:val="TAL"/>
              <w:keepNext w:val="0"/>
              <w:rPr>
                <w:rFonts w:cs="Arial"/>
                <w:szCs w:val="18"/>
              </w:rPr>
            </w:pPr>
            <w:r>
              <w:rPr>
                <w:rFonts w:cs="Arial"/>
                <w:szCs w:val="18"/>
              </w:rPr>
              <w:t xml:space="preserve">allowedValues: “LOCKED”, “UNLOCKED”, SHUTTINGDOWN” </w:t>
            </w:r>
          </w:p>
          <w:p w14:paraId="59AEEB78" w14:textId="77777777" w:rsidR="003F3082" w:rsidRDefault="003F3082">
            <w:pPr>
              <w:spacing w:after="0"/>
              <w:rPr>
                <w:rFonts w:cs="Arial"/>
                <w:szCs w:val="18"/>
              </w:rPr>
            </w:pPr>
            <w:r>
              <w:rPr>
                <w:rFonts w:ascii="Arial" w:hAnsi="Arial" w:cs="Arial"/>
                <w:sz w:val="18"/>
                <w:szCs w:val="18"/>
              </w:rPr>
              <w:t>The meaning of these values is as defined in 3GPP TS 28.625 [17] and ITU-T X.731 [18].</w:t>
            </w:r>
          </w:p>
        </w:tc>
        <w:tc>
          <w:tcPr>
            <w:tcW w:w="1139" w:type="pct"/>
            <w:tcBorders>
              <w:top w:val="single" w:sz="4" w:space="0" w:color="auto"/>
              <w:left w:val="single" w:sz="4" w:space="0" w:color="auto"/>
              <w:bottom w:val="single" w:sz="4" w:space="0" w:color="auto"/>
              <w:right w:val="single" w:sz="4" w:space="0" w:color="auto"/>
            </w:tcBorders>
            <w:hideMark/>
          </w:tcPr>
          <w:p w14:paraId="268C4FA2" w14:textId="77777777" w:rsidR="003F3082" w:rsidRDefault="003F3082">
            <w:pPr>
              <w:spacing w:after="0"/>
              <w:rPr>
                <w:rFonts w:ascii="Arial" w:hAnsi="Arial" w:cs="Arial"/>
                <w:sz w:val="18"/>
                <w:szCs w:val="18"/>
              </w:rPr>
            </w:pPr>
            <w:r>
              <w:rPr>
                <w:rFonts w:ascii="Arial" w:hAnsi="Arial" w:cs="Arial"/>
                <w:sz w:val="18"/>
                <w:szCs w:val="18"/>
              </w:rPr>
              <w:t>type: ENUM</w:t>
            </w:r>
          </w:p>
          <w:p w14:paraId="6FD7C90C" w14:textId="77777777" w:rsidR="003F3082" w:rsidRDefault="003F3082">
            <w:pPr>
              <w:spacing w:after="0"/>
              <w:rPr>
                <w:rFonts w:ascii="Arial" w:hAnsi="Arial" w:cs="Arial"/>
                <w:sz w:val="18"/>
                <w:szCs w:val="18"/>
              </w:rPr>
            </w:pPr>
            <w:r>
              <w:rPr>
                <w:rFonts w:ascii="Arial" w:hAnsi="Arial" w:cs="Arial"/>
                <w:sz w:val="18"/>
                <w:szCs w:val="18"/>
              </w:rPr>
              <w:t>multiplicity: 1</w:t>
            </w:r>
          </w:p>
          <w:p w14:paraId="4448D156" w14:textId="77777777" w:rsidR="003F3082" w:rsidRDefault="003F3082">
            <w:pPr>
              <w:spacing w:after="0"/>
              <w:rPr>
                <w:rFonts w:ascii="Arial" w:hAnsi="Arial" w:cs="Arial"/>
                <w:sz w:val="18"/>
                <w:szCs w:val="18"/>
              </w:rPr>
            </w:pPr>
            <w:r>
              <w:rPr>
                <w:rFonts w:ascii="Arial" w:hAnsi="Arial" w:cs="Arial"/>
                <w:sz w:val="18"/>
                <w:szCs w:val="18"/>
              </w:rPr>
              <w:t>isOrdered: N/A</w:t>
            </w:r>
          </w:p>
          <w:p w14:paraId="3893B360" w14:textId="77777777" w:rsidR="003F3082" w:rsidRDefault="003F3082">
            <w:pPr>
              <w:spacing w:after="0"/>
              <w:rPr>
                <w:rFonts w:ascii="Arial" w:hAnsi="Arial" w:cs="Arial"/>
                <w:sz w:val="18"/>
                <w:szCs w:val="18"/>
              </w:rPr>
            </w:pPr>
            <w:r>
              <w:rPr>
                <w:rFonts w:ascii="Arial" w:hAnsi="Arial" w:cs="Arial"/>
                <w:sz w:val="18"/>
                <w:szCs w:val="18"/>
              </w:rPr>
              <w:t>isUnique: N/A</w:t>
            </w:r>
          </w:p>
          <w:p w14:paraId="15552944" w14:textId="58B72ACF" w:rsidR="003F3082" w:rsidRDefault="003F3082">
            <w:pPr>
              <w:spacing w:after="0"/>
              <w:rPr>
                <w:rFonts w:ascii="Arial" w:hAnsi="Arial" w:cs="Arial"/>
                <w:sz w:val="18"/>
                <w:szCs w:val="18"/>
              </w:rPr>
            </w:pPr>
            <w:r>
              <w:rPr>
                <w:rFonts w:ascii="Arial" w:hAnsi="Arial" w:cs="Arial"/>
                <w:sz w:val="18"/>
                <w:szCs w:val="18"/>
              </w:rPr>
              <w:t xml:space="preserve">defaultValue: </w:t>
            </w:r>
            <w:r w:rsidR="0060399A">
              <w:rPr>
                <w:rFonts w:ascii="Arial" w:hAnsi="Arial" w:cs="Arial"/>
                <w:sz w:val="18"/>
                <w:szCs w:val="18"/>
              </w:rPr>
              <w:t>LOCKED</w:t>
            </w:r>
          </w:p>
          <w:p w14:paraId="7F1CE2CD" w14:textId="77777777" w:rsidR="003F3082" w:rsidRDefault="003F3082">
            <w:pPr>
              <w:pStyle w:val="TAL"/>
              <w:rPr>
                <w:rFonts w:cs="Arial"/>
                <w:snapToGrid w:val="0"/>
                <w:szCs w:val="18"/>
              </w:rPr>
            </w:pPr>
            <w:r>
              <w:rPr>
                <w:rFonts w:cs="Arial"/>
                <w:snapToGrid w:val="0"/>
                <w:szCs w:val="18"/>
              </w:rPr>
              <w:t>allowedValues: N/A</w:t>
            </w:r>
            <w:r>
              <w:rPr>
                <w:rFonts w:cs="Arial"/>
                <w:szCs w:val="18"/>
              </w:rPr>
              <w:t xml:space="preserve"> </w:t>
            </w:r>
          </w:p>
          <w:p w14:paraId="1235CF28" w14:textId="77777777" w:rsidR="003F3082" w:rsidRDefault="003F3082">
            <w:pPr>
              <w:spacing w:after="0"/>
              <w:rPr>
                <w:rFonts w:ascii="Arial" w:hAnsi="Arial" w:cs="Arial"/>
                <w:sz w:val="18"/>
                <w:szCs w:val="18"/>
              </w:rPr>
            </w:pPr>
            <w:r>
              <w:rPr>
                <w:rFonts w:ascii="Arial" w:hAnsi="Arial" w:cs="Arial"/>
                <w:sz w:val="18"/>
                <w:szCs w:val="18"/>
              </w:rPr>
              <w:t>isNullable: False</w:t>
            </w:r>
          </w:p>
        </w:tc>
      </w:tr>
      <w:tr w:rsidR="003F3082" w14:paraId="7AFB9380"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hideMark/>
          </w:tcPr>
          <w:p w14:paraId="2FC63ED9" w14:textId="77777777" w:rsidR="003F3082" w:rsidRDefault="003F3082">
            <w:pPr>
              <w:spacing w:after="0"/>
              <w:rPr>
                <w:rFonts w:ascii="Courier New" w:hAnsi="Courier New" w:cs="Courier New"/>
                <w:sz w:val="18"/>
                <w:szCs w:val="18"/>
              </w:rPr>
            </w:pPr>
            <w:r>
              <w:rPr>
                <w:rFonts w:ascii="Courier New" w:hAnsi="Courier New" w:cs="Courier New"/>
                <w:sz w:val="18"/>
                <w:szCs w:val="18"/>
                <w:lang w:eastAsia="zh-CN"/>
              </w:rPr>
              <w:t>nsInfo</w:t>
            </w:r>
          </w:p>
        </w:tc>
        <w:tc>
          <w:tcPr>
            <w:tcW w:w="2901" w:type="pct"/>
            <w:tcBorders>
              <w:top w:val="single" w:sz="4" w:space="0" w:color="auto"/>
              <w:left w:val="single" w:sz="4" w:space="0" w:color="auto"/>
              <w:bottom w:val="single" w:sz="4" w:space="0" w:color="auto"/>
              <w:right w:val="single" w:sz="4" w:space="0" w:color="auto"/>
            </w:tcBorders>
            <w:hideMark/>
          </w:tcPr>
          <w:p w14:paraId="6365C772" w14:textId="77777777" w:rsidR="003F3082" w:rsidRDefault="003F3082">
            <w:pPr>
              <w:pStyle w:val="TAL"/>
              <w:rPr>
                <w:rFonts w:cs="Arial"/>
                <w:snapToGrid w:val="0"/>
                <w:szCs w:val="18"/>
              </w:rPr>
            </w:pPr>
            <w:r>
              <w:rPr>
                <w:rFonts w:cs="Arial"/>
                <w:snapToGrid w:val="0"/>
                <w:szCs w:val="18"/>
              </w:rPr>
              <w:t>This attribute contains the NsInfo of the NS instance corresponding to the network slice subnet instance. The NsInfo is described in clause 8.3.3.2.2 of ETSI GS NFV-IFA 013 [29].</w:t>
            </w:r>
          </w:p>
        </w:tc>
        <w:tc>
          <w:tcPr>
            <w:tcW w:w="1139" w:type="pct"/>
            <w:tcBorders>
              <w:top w:val="single" w:sz="4" w:space="0" w:color="auto"/>
              <w:left w:val="single" w:sz="4" w:space="0" w:color="auto"/>
              <w:bottom w:val="single" w:sz="4" w:space="0" w:color="auto"/>
              <w:right w:val="single" w:sz="4" w:space="0" w:color="auto"/>
            </w:tcBorders>
            <w:hideMark/>
          </w:tcPr>
          <w:p w14:paraId="52A15E98" w14:textId="77777777" w:rsidR="003F3082" w:rsidRDefault="003F3082">
            <w:pPr>
              <w:spacing w:after="0"/>
              <w:rPr>
                <w:rFonts w:ascii="Arial" w:hAnsi="Arial" w:cs="Arial"/>
                <w:snapToGrid w:val="0"/>
                <w:sz w:val="18"/>
                <w:szCs w:val="18"/>
              </w:rPr>
            </w:pPr>
            <w:r>
              <w:rPr>
                <w:rFonts w:ascii="Arial" w:hAnsi="Arial" w:cs="Arial"/>
                <w:snapToGrid w:val="0"/>
                <w:sz w:val="18"/>
                <w:szCs w:val="18"/>
              </w:rPr>
              <w:t xml:space="preserve">type: </w:t>
            </w:r>
            <w:r>
              <w:rPr>
                <w:rFonts w:ascii="Arial" w:hAnsi="Arial" w:cs="Arial"/>
                <w:snapToGrid w:val="0"/>
                <w:sz w:val="18"/>
                <w:szCs w:val="18"/>
                <w:lang w:eastAsia="zh-CN"/>
              </w:rPr>
              <w:t>NsInfo</w:t>
            </w:r>
          </w:p>
          <w:p w14:paraId="13B6C291" w14:textId="77777777" w:rsidR="003F3082" w:rsidRDefault="003F3082">
            <w:pPr>
              <w:spacing w:after="0"/>
              <w:rPr>
                <w:rFonts w:ascii="Arial" w:hAnsi="Arial" w:cs="Arial"/>
                <w:snapToGrid w:val="0"/>
                <w:sz w:val="18"/>
                <w:szCs w:val="18"/>
              </w:rPr>
            </w:pPr>
            <w:r>
              <w:rPr>
                <w:rFonts w:ascii="Arial" w:hAnsi="Arial" w:cs="Arial"/>
                <w:snapToGrid w:val="0"/>
                <w:sz w:val="18"/>
                <w:szCs w:val="18"/>
              </w:rPr>
              <w:t>multiplicity: 1</w:t>
            </w:r>
          </w:p>
          <w:p w14:paraId="6552E3E1" w14:textId="77777777" w:rsidR="003F3082" w:rsidRDefault="003F3082">
            <w:pPr>
              <w:spacing w:after="0"/>
              <w:rPr>
                <w:rFonts w:ascii="Arial" w:hAnsi="Arial" w:cs="Arial"/>
                <w:snapToGrid w:val="0"/>
                <w:sz w:val="18"/>
                <w:szCs w:val="18"/>
              </w:rPr>
            </w:pPr>
            <w:r>
              <w:rPr>
                <w:rFonts w:ascii="Arial" w:hAnsi="Arial" w:cs="Arial"/>
                <w:snapToGrid w:val="0"/>
                <w:sz w:val="18"/>
                <w:szCs w:val="18"/>
              </w:rPr>
              <w:t>isOrdered: N/A</w:t>
            </w:r>
          </w:p>
          <w:p w14:paraId="37FD1936" w14:textId="77777777" w:rsidR="003F3082" w:rsidRDefault="003F3082">
            <w:pPr>
              <w:spacing w:after="0"/>
              <w:rPr>
                <w:rFonts w:ascii="Arial" w:hAnsi="Arial" w:cs="Arial"/>
                <w:snapToGrid w:val="0"/>
                <w:sz w:val="18"/>
                <w:szCs w:val="18"/>
              </w:rPr>
            </w:pPr>
            <w:r>
              <w:rPr>
                <w:rFonts w:ascii="Arial" w:hAnsi="Arial" w:cs="Arial"/>
                <w:snapToGrid w:val="0"/>
                <w:sz w:val="18"/>
                <w:szCs w:val="18"/>
              </w:rPr>
              <w:t>isUnique: True</w:t>
            </w:r>
          </w:p>
          <w:p w14:paraId="03BD0ABB" w14:textId="77777777" w:rsidR="003F3082" w:rsidRDefault="003F3082">
            <w:pPr>
              <w:spacing w:after="0"/>
              <w:rPr>
                <w:rFonts w:ascii="Arial" w:hAnsi="Arial" w:cs="Arial"/>
                <w:snapToGrid w:val="0"/>
                <w:sz w:val="18"/>
                <w:szCs w:val="18"/>
              </w:rPr>
            </w:pPr>
            <w:r>
              <w:rPr>
                <w:rFonts w:ascii="Arial" w:hAnsi="Arial" w:cs="Arial"/>
                <w:snapToGrid w:val="0"/>
                <w:sz w:val="18"/>
                <w:szCs w:val="18"/>
              </w:rPr>
              <w:t>defaultValue: No default value</w:t>
            </w:r>
          </w:p>
          <w:p w14:paraId="065160CF" w14:textId="77777777" w:rsidR="003F3082" w:rsidRDefault="003F3082">
            <w:pPr>
              <w:spacing w:after="0"/>
              <w:rPr>
                <w:rFonts w:ascii="Arial" w:hAnsi="Arial" w:cs="Arial"/>
                <w:snapToGrid w:val="0"/>
                <w:sz w:val="18"/>
                <w:szCs w:val="18"/>
              </w:rPr>
            </w:pPr>
            <w:r>
              <w:rPr>
                <w:rFonts w:ascii="Arial" w:hAnsi="Arial" w:cs="Arial"/>
                <w:snapToGrid w:val="0"/>
                <w:sz w:val="18"/>
                <w:szCs w:val="18"/>
              </w:rPr>
              <w:t>isNullable: True</w:t>
            </w:r>
          </w:p>
        </w:tc>
      </w:tr>
      <w:tr w:rsidR="003F3082" w14:paraId="6B0F9B53"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hideMark/>
          </w:tcPr>
          <w:p w14:paraId="20569F72" w14:textId="77777777" w:rsidR="003F3082" w:rsidRDefault="003F3082">
            <w:pPr>
              <w:spacing w:after="0"/>
              <w:rPr>
                <w:rFonts w:ascii="Courier New" w:hAnsi="Courier New" w:cs="Courier New"/>
                <w:sz w:val="18"/>
                <w:szCs w:val="18"/>
                <w:lang w:eastAsia="zh-CN"/>
              </w:rPr>
            </w:pPr>
            <w:r>
              <w:rPr>
                <w:rFonts w:ascii="Courier New" w:hAnsi="Courier New" w:cs="Courier New"/>
                <w:sz w:val="18"/>
                <w:szCs w:val="18"/>
                <w:lang w:eastAsia="zh-CN"/>
              </w:rPr>
              <w:t>nSInstanceId</w:t>
            </w:r>
          </w:p>
        </w:tc>
        <w:tc>
          <w:tcPr>
            <w:tcW w:w="2901" w:type="pct"/>
            <w:tcBorders>
              <w:top w:val="single" w:sz="4" w:space="0" w:color="auto"/>
              <w:left w:val="single" w:sz="4" w:space="0" w:color="auto"/>
              <w:bottom w:val="single" w:sz="4" w:space="0" w:color="auto"/>
              <w:right w:val="single" w:sz="4" w:space="0" w:color="auto"/>
            </w:tcBorders>
          </w:tcPr>
          <w:p w14:paraId="362F9B53" w14:textId="77777777" w:rsidR="003F3082" w:rsidRDefault="003F3082">
            <w:pPr>
              <w:pStyle w:val="TAL"/>
              <w:rPr>
                <w:rFonts w:cs="Arial"/>
                <w:snapToGrid w:val="0"/>
                <w:szCs w:val="18"/>
                <w:lang w:eastAsia="zh-CN"/>
              </w:rPr>
            </w:pPr>
            <w:r>
              <w:rPr>
                <w:rFonts w:cs="Arial"/>
                <w:snapToGrid w:val="0"/>
                <w:szCs w:val="18"/>
                <w:lang w:eastAsia="zh-CN"/>
              </w:rPr>
              <w:t>This attribute specifies the identifier of NS instance corresponding to the network slice subnet instance.</w:t>
            </w:r>
          </w:p>
          <w:p w14:paraId="5B66A0DC" w14:textId="77777777" w:rsidR="003F3082" w:rsidRDefault="003F3082">
            <w:pPr>
              <w:pStyle w:val="TAL"/>
              <w:rPr>
                <w:rFonts w:cs="Arial"/>
                <w:snapToGrid w:val="0"/>
                <w:szCs w:val="18"/>
                <w:lang w:eastAsia="zh-CN"/>
              </w:rPr>
            </w:pPr>
          </w:p>
          <w:p w14:paraId="0B35EC5F" w14:textId="77777777" w:rsidR="003F3082" w:rsidRDefault="003F3082">
            <w:pPr>
              <w:pStyle w:val="TAL"/>
              <w:rPr>
                <w:rFonts w:cs="Arial"/>
                <w:snapToGrid w:val="0"/>
                <w:szCs w:val="18"/>
              </w:rPr>
            </w:pPr>
            <w:r>
              <w:rPr>
                <w:rFonts w:cs="Arial"/>
                <w:snapToGrid w:val="0"/>
                <w:szCs w:val="18"/>
              </w:rPr>
              <w:t>See clause 8.3.3.2.2 of ETSI GS NFV-IFA 013 [29].</w:t>
            </w:r>
          </w:p>
        </w:tc>
        <w:tc>
          <w:tcPr>
            <w:tcW w:w="1139" w:type="pct"/>
            <w:tcBorders>
              <w:top w:val="single" w:sz="4" w:space="0" w:color="auto"/>
              <w:left w:val="single" w:sz="4" w:space="0" w:color="auto"/>
              <w:bottom w:val="single" w:sz="4" w:space="0" w:color="auto"/>
              <w:right w:val="single" w:sz="4" w:space="0" w:color="auto"/>
            </w:tcBorders>
            <w:hideMark/>
          </w:tcPr>
          <w:p w14:paraId="2EB9A0D3" w14:textId="77777777" w:rsidR="003F3082" w:rsidRDefault="003F3082">
            <w:pPr>
              <w:spacing w:after="0"/>
              <w:rPr>
                <w:rFonts w:ascii="Arial" w:hAnsi="Arial" w:cs="Arial"/>
                <w:snapToGrid w:val="0"/>
                <w:sz w:val="18"/>
                <w:szCs w:val="18"/>
              </w:rPr>
            </w:pPr>
            <w:r>
              <w:rPr>
                <w:rFonts w:ascii="Arial" w:hAnsi="Arial" w:cs="Arial"/>
                <w:snapToGrid w:val="0"/>
                <w:sz w:val="18"/>
                <w:szCs w:val="18"/>
              </w:rPr>
              <w:t>type: String</w:t>
            </w:r>
          </w:p>
          <w:p w14:paraId="225B8DDB" w14:textId="77777777" w:rsidR="003F3082" w:rsidRDefault="003F3082">
            <w:pPr>
              <w:spacing w:after="0"/>
              <w:rPr>
                <w:rFonts w:ascii="Arial" w:hAnsi="Arial" w:cs="Arial"/>
                <w:snapToGrid w:val="0"/>
                <w:sz w:val="18"/>
                <w:szCs w:val="18"/>
              </w:rPr>
            </w:pPr>
            <w:r>
              <w:rPr>
                <w:rFonts w:ascii="Arial" w:hAnsi="Arial" w:cs="Arial"/>
                <w:snapToGrid w:val="0"/>
                <w:sz w:val="18"/>
                <w:szCs w:val="18"/>
              </w:rPr>
              <w:t>multiplicity: 1</w:t>
            </w:r>
          </w:p>
          <w:p w14:paraId="2D5DBDD0" w14:textId="77777777" w:rsidR="003F3082" w:rsidRDefault="003F3082">
            <w:pPr>
              <w:spacing w:after="0"/>
              <w:rPr>
                <w:rFonts w:ascii="Arial" w:hAnsi="Arial" w:cs="Arial"/>
                <w:snapToGrid w:val="0"/>
                <w:sz w:val="18"/>
                <w:szCs w:val="18"/>
              </w:rPr>
            </w:pPr>
            <w:r>
              <w:rPr>
                <w:rFonts w:ascii="Arial" w:hAnsi="Arial" w:cs="Arial"/>
                <w:snapToGrid w:val="0"/>
                <w:sz w:val="18"/>
                <w:szCs w:val="18"/>
              </w:rPr>
              <w:t>isOrdered: N/A</w:t>
            </w:r>
          </w:p>
          <w:p w14:paraId="00479155" w14:textId="77777777" w:rsidR="003F3082" w:rsidRDefault="003F3082">
            <w:pPr>
              <w:spacing w:after="0"/>
              <w:rPr>
                <w:rFonts w:ascii="Arial" w:hAnsi="Arial" w:cs="Arial"/>
                <w:snapToGrid w:val="0"/>
                <w:sz w:val="18"/>
                <w:szCs w:val="18"/>
              </w:rPr>
            </w:pPr>
            <w:r>
              <w:rPr>
                <w:rFonts w:ascii="Arial" w:hAnsi="Arial" w:cs="Arial"/>
                <w:snapToGrid w:val="0"/>
                <w:sz w:val="18"/>
                <w:szCs w:val="18"/>
              </w:rPr>
              <w:t>isUnique: True</w:t>
            </w:r>
          </w:p>
          <w:p w14:paraId="549F2944" w14:textId="77777777" w:rsidR="003F3082" w:rsidRDefault="003F3082">
            <w:pPr>
              <w:spacing w:after="0"/>
              <w:rPr>
                <w:rFonts w:ascii="Arial" w:hAnsi="Arial" w:cs="Arial"/>
                <w:snapToGrid w:val="0"/>
                <w:sz w:val="18"/>
                <w:szCs w:val="18"/>
              </w:rPr>
            </w:pPr>
            <w:r>
              <w:rPr>
                <w:rFonts w:ascii="Arial" w:hAnsi="Arial" w:cs="Arial"/>
                <w:snapToGrid w:val="0"/>
                <w:sz w:val="18"/>
                <w:szCs w:val="18"/>
              </w:rPr>
              <w:t>defaultValue: No default value</w:t>
            </w:r>
          </w:p>
          <w:p w14:paraId="78FF092A" w14:textId="77777777" w:rsidR="003F3082" w:rsidRDefault="003F3082">
            <w:pPr>
              <w:spacing w:after="0"/>
              <w:rPr>
                <w:rFonts w:ascii="Arial" w:hAnsi="Arial" w:cs="Arial"/>
                <w:snapToGrid w:val="0"/>
                <w:sz w:val="18"/>
                <w:szCs w:val="18"/>
              </w:rPr>
            </w:pPr>
            <w:r>
              <w:rPr>
                <w:rFonts w:ascii="Arial" w:hAnsi="Arial" w:cs="Arial"/>
                <w:snapToGrid w:val="0"/>
                <w:sz w:val="18"/>
                <w:szCs w:val="18"/>
              </w:rPr>
              <w:t>isNullable: True</w:t>
            </w:r>
          </w:p>
        </w:tc>
      </w:tr>
      <w:tr w:rsidR="003F3082" w14:paraId="70F28BBA"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hideMark/>
          </w:tcPr>
          <w:p w14:paraId="50C69DC9" w14:textId="77777777" w:rsidR="003F3082" w:rsidRDefault="003F3082">
            <w:pPr>
              <w:spacing w:after="0"/>
              <w:rPr>
                <w:rFonts w:ascii="Courier New" w:hAnsi="Courier New" w:cs="Courier New"/>
                <w:sz w:val="18"/>
                <w:szCs w:val="18"/>
                <w:lang w:eastAsia="zh-CN"/>
              </w:rPr>
            </w:pPr>
            <w:r>
              <w:rPr>
                <w:rFonts w:ascii="Courier New" w:hAnsi="Courier New" w:cs="Courier New"/>
                <w:szCs w:val="18"/>
                <w:lang w:eastAsia="zh-CN"/>
              </w:rPr>
              <w:t>nsName</w:t>
            </w:r>
          </w:p>
        </w:tc>
        <w:tc>
          <w:tcPr>
            <w:tcW w:w="2901" w:type="pct"/>
            <w:tcBorders>
              <w:top w:val="single" w:sz="4" w:space="0" w:color="auto"/>
              <w:left w:val="single" w:sz="4" w:space="0" w:color="auto"/>
              <w:bottom w:val="single" w:sz="4" w:space="0" w:color="auto"/>
              <w:right w:val="single" w:sz="4" w:space="0" w:color="auto"/>
            </w:tcBorders>
          </w:tcPr>
          <w:p w14:paraId="6EA011BE" w14:textId="77777777" w:rsidR="003F3082" w:rsidRDefault="003F3082">
            <w:pPr>
              <w:pStyle w:val="TAL"/>
              <w:rPr>
                <w:rFonts w:cs="Arial"/>
                <w:snapToGrid w:val="0"/>
                <w:szCs w:val="18"/>
                <w:lang w:eastAsia="zh-CN"/>
              </w:rPr>
            </w:pPr>
            <w:r>
              <w:rPr>
                <w:rFonts w:cs="Arial"/>
                <w:snapToGrid w:val="0"/>
                <w:szCs w:val="18"/>
                <w:lang w:eastAsia="zh-CN"/>
              </w:rPr>
              <w:t>This attribute specifies the name of NS instance corresponding to the network slice subnet instance.</w:t>
            </w:r>
          </w:p>
          <w:p w14:paraId="0DD58B2E" w14:textId="77777777" w:rsidR="003F3082" w:rsidRDefault="003F3082">
            <w:pPr>
              <w:pStyle w:val="TAL"/>
              <w:rPr>
                <w:rFonts w:cs="Arial"/>
                <w:snapToGrid w:val="0"/>
                <w:szCs w:val="18"/>
                <w:lang w:eastAsia="zh-CN"/>
              </w:rPr>
            </w:pPr>
          </w:p>
          <w:p w14:paraId="54491F94" w14:textId="77777777" w:rsidR="003F3082" w:rsidRDefault="003F3082">
            <w:pPr>
              <w:pStyle w:val="TAL"/>
              <w:rPr>
                <w:rFonts w:cs="Arial"/>
                <w:snapToGrid w:val="0"/>
                <w:szCs w:val="18"/>
              </w:rPr>
            </w:pPr>
            <w:r>
              <w:rPr>
                <w:rFonts w:cs="Arial"/>
                <w:snapToGrid w:val="0"/>
                <w:szCs w:val="18"/>
              </w:rPr>
              <w:t>See clause 8.3.3.2.2 of ETSI GS NFV-IFA 013 [29].</w:t>
            </w:r>
          </w:p>
        </w:tc>
        <w:tc>
          <w:tcPr>
            <w:tcW w:w="1139" w:type="pct"/>
            <w:tcBorders>
              <w:top w:val="single" w:sz="4" w:space="0" w:color="auto"/>
              <w:left w:val="single" w:sz="4" w:space="0" w:color="auto"/>
              <w:bottom w:val="single" w:sz="4" w:space="0" w:color="auto"/>
              <w:right w:val="single" w:sz="4" w:space="0" w:color="auto"/>
            </w:tcBorders>
            <w:hideMark/>
          </w:tcPr>
          <w:p w14:paraId="144D4FA1" w14:textId="77777777" w:rsidR="003F3082" w:rsidRDefault="003F3082">
            <w:pPr>
              <w:spacing w:after="0"/>
              <w:rPr>
                <w:rFonts w:ascii="Arial" w:hAnsi="Arial" w:cs="Arial"/>
                <w:snapToGrid w:val="0"/>
                <w:sz w:val="18"/>
                <w:szCs w:val="18"/>
              </w:rPr>
            </w:pPr>
            <w:r>
              <w:rPr>
                <w:rFonts w:ascii="Arial" w:hAnsi="Arial" w:cs="Arial"/>
                <w:snapToGrid w:val="0"/>
                <w:sz w:val="18"/>
                <w:szCs w:val="18"/>
              </w:rPr>
              <w:t>type: String</w:t>
            </w:r>
          </w:p>
          <w:p w14:paraId="74F48550" w14:textId="77777777" w:rsidR="003F3082" w:rsidRDefault="003F3082">
            <w:pPr>
              <w:spacing w:after="0"/>
              <w:rPr>
                <w:rFonts w:ascii="Arial" w:hAnsi="Arial" w:cs="Arial"/>
                <w:snapToGrid w:val="0"/>
                <w:sz w:val="18"/>
                <w:szCs w:val="18"/>
              </w:rPr>
            </w:pPr>
            <w:r>
              <w:rPr>
                <w:rFonts w:ascii="Arial" w:hAnsi="Arial" w:cs="Arial"/>
                <w:snapToGrid w:val="0"/>
                <w:sz w:val="18"/>
                <w:szCs w:val="18"/>
              </w:rPr>
              <w:t>multiplicity: 1</w:t>
            </w:r>
          </w:p>
          <w:p w14:paraId="63AB463F" w14:textId="77777777" w:rsidR="003F3082" w:rsidRDefault="003F3082">
            <w:pPr>
              <w:spacing w:after="0"/>
              <w:rPr>
                <w:rFonts w:ascii="Arial" w:hAnsi="Arial" w:cs="Arial"/>
                <w:snapToGrid w:val="0"/>
                <w:sz w:val="18"/>
                <w:szCs w:val="18"/>
              </w:rPr>
            </w:pPr>
            <w:r>
              <w:rPr>
                <w:rFonts w:ascii="Arial" w:hAnsi="Arial" w:cs="Arial"/>
                <w:snapToGrid w:val="0"/>
                <w:sz w:val="18"/>
                <w:szCs w:val="18"/>
              </w:rPr>
              <w:t>isOrdered: N/A</w:t>
            </w:r>
          </w:p>
          <w:p w14:paraId="3CB2C637" w14:textId="77777777" w:rsidR="003F3082" w:rsidRDefault="003F3082">
            <w:pPr>
              <w:spacing w:after="0"/>
              <w:rPr>
                <w:rFonts w:ascii="Arial" w:hAnsi="Arial" w:cs="Arial"/>
                <w:snapToGrid w:val="0"/>
                <w:sz w:val="18"/>
                <w:szCs w:val="18"/>
              </w:rPr>
            </w:pPr>
            <w:r>
              <w:rPr>
                <w:rFonts w:ascii="Arial" w:hAnsi="Arial" w:cs="Arial"/>
                <w:snapToGrid w:val="0"/>
                <w:sz w:val="18"/>
                <w:szCs w:val="18"/>
              </w:rPr>
              <w:t>isUnique: True</w:t>
            </w:r>
          </w:p>
          <w:p w14:paraId="316AF1F7" w14:textId="77777777" w:rsidR="003F3082" w:rsidRDefault="003F3082">
            <w:pPr>
              <w:spacing w:after="0"/>
              <w:rPr>
                <w:rFonts w:ascii="Arial" w:hAnsi="Arial" w:cs="Arial"/>
                <w:snapToGrid w:val="0"/>
                <w:sz w:val="18"/>
                <w:szCs w:val="18"/>
              </w:rPr>
            </w:pPr>
            <w:r>
              <w:rPr>
                <w:rFonts w:ascii="Arial" w:hAnsi="Arial" w:cs="Arial"/>
                <w:snapToGrid w:val="0"/>
                <w:sz w:val="18"/>
                <w:szCs w:val="18"/>
              </w:rPr>
              <w:t>defaultValue: No default value</w:t>
            </w:r>
          </w:p>
          <w:p w14:paraId="6ED15D3B" w14:textId="77777777" w:rsidR="003F3082" w:rsidRDefault="003F3082">
            <w:pPr>
              <w:spacing w:after="0"/>
              <w:rPr>
                <w:rFonts w:ascii="Arial" w:hAnsi="Arial" w:cs="Arial"/>
                <w:snapToGrid w:val="0"/>
                <w:sz w:val="18"/>
                <w:szCs w:val="18"/>
              </w:rPr>
            </w:pPr>
            <w:r>
              <w:rPr>
                <w:rFonts w:ascii="Arial" w:hAnsi="Arial" w:cs="Arial"/>
                <w:snapToGrid w:val="0"/>
                <w:sz w:val="18"/>
                <w:szCs w:val="18"/>
              </w:rPr>
              <w:t>isNullable: True</w:t>
            </w:r>
          </w:p>
        </w:tc>
      </w:tr>
      <w:tr w:rsidR="003F3082" w14:paraId="408C249B"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hideMark/>
          </w:tcPr>
          <w:p w14:paraId="23E762F8" w14:textId="77777777" w:rsidR="003F3082" w:rsidRDefault="003F3082">
            <w:pPr>
              <w:spacing w:after="0"/>
              <w:rPr>
                <w:rFonts w:ascii="Courier New" w:hAnsi="Courier New" w:cs="Courier New"/>
                <w:sz w:val="18"/>
                <w:szCs w:val="18"/>
                <w:lang w:eastAsia="zh-CN"/>
              </w:rPr>
            </w:pPr>
            <w:r>
              <w:rPr>
                <w:rFonts w:ascii="Courier New" w:hAnsi="Courier New" w:cs="Courier New"/>
                <w:szCs w:val="18"/>
                <w:lang w:eastAsia="zh-CN"/>
              </w:rPr>
              <w:t>description</w:t>
            </w:r>
          </w:p>
        </w:tc>
        <w:tc>
          <w:tcPr>
            <w:tcW w:w="2901" w:type="pct"/>
            <w:tcBorders>
              <w:top w:val="single" w:sz="4" w:space="0" w:color="auto"/>
              <w:left w:val="single" w:sz="4" w:space="0" w:color="auto"/>
              <w:bottom w:val="single" w:sz="4" w:space="0" w:color="auto"/>
              <w:right w:val="single" w:sz="4" w:space="0" w:color="auto"/>
            </w:tcBorders>
          </w:tcPr>
          <w:p w14:paraId="7ECC9C6E" w14:textId="77777777" w:rsidR="003F3082" w:rsidRDefault="003F3082">
            <w:pPr>
              <w:pStyle w:val="TAL"/>
              <w:rPr>
                <w:rFonts w:cs="Arial"/>
                <w:snapToGrid w:val="0"/>
                <w:szCs w:val="18"/>
                <w:lang w:eastAsia="zh-CN"/>
              </w:rPr>
            </w:pPr>
            <w:r>
              <w:rPr>
                <w:rFonts w:cs="Arial"/>
                <w:snapToGrid w:val="0"/>
                <w:szCs w:val="18"/>
                <w:lang w:eastAsia="zh-CN"/>
              </w:rPr>
              <w:t>This attribute specifies the description of NS instance corresponding to the network slice subnet instance.</w:t>
            </w:r>
          </w:p>
          <w:p w14:paraId="0A9A2E16" w14:textId="77777777" w:rsidR="003F3082" w:rsidRDefault="003F3082">
            <w:pPr>
              <w:pStyle w:val="TAL"/>
              <w:rPr>
                <w:rFonts w:cs="Arial"/>
                <w:snapToGrid w:val="0"/>
                <w:szCs w:val="18"/>
                <w:lang w:eastAsia="zh-CN"/>
              </w:rPr>
            </w:pPr>
          </w:p>
          <w:p w14:paraId="57E6BADD" w14:textId="77777777" w:rsidR="003F3082" w:rsidRDefault="003F3082">
            <w:pPr>
              <w:pStyle w:val="TAL"/>
              <w:rPr>
                <w:rFonts w:cs="Arial"/>
                <w:snapToGrid w:val="0"/>
                <w:szCs w:val="18"/>
              </w:rPr>
            </w:pPr>
            <w:r>
              <w:rPr>
                <w:rFonts w:cs="Arial"/>
                <w:snapToGrid w:val="0"/>
                <w:szCs w:val="18"/>
              </w:rPr>
              <w:t>See clause 8.3.3.2.2 of ETSI GS NFV-IFA 013 [29].</w:t>
            </w:r>
          </w:p>
        </w:tc>
        <w:tc>
          <w:tcPr>
            <w:tcW w:w="1139" w:type="pct"/>
            <w:tcBorders>
              <w:top w:val="single" w:sz="4" w:space="0" w:color="auto"/>
              <w:left w:val="single" w:sz="4" w:space="0" w:color="auto"/>
              <w:bottom w:val="single" w:sz="4" w:space="0" w:color="auto"/>
              <w:right w:val="single" w:sz="4" w:space="0" w:color="auto"/>
            </w:tcBorders>
            <w:hideMark/>
          </w:tcPr>
          <w:p w14:paraId="499B84F4" w14:textId="77777777" w:rsidR="003F3082" w:rsidRDefault="003F3082">
            <w:pPr>
              <w:spacing w:after="0"/>
              <w:rPr>
                <w:rFonts w:ascii="Arial" w:hAnsi="Arial" w:cs="Arial"/>
                <w:snapToGrid w:val="0"/>
                <w:sz w:val="18"/>
                <w:szCs w:val="18"/>
              </w:rPr>
            </w:pPr>
            <w:r>
              <w:rPr>
                <w:rFonts w:ascii="Arial" w:hAnsi="Arial" w:cs="Arial"/>
                <w:snapToGrid w:val="0"/>
                <w:sz w:val="18"/>
                <w:szCs w:val="18"/>
              </w:rPr>
              <w:t>type: String</w:t>
            </w:r>
          </w:p>
          <w:p w14:paraId="6E486838" w14:textId="77777777" w:rsidR="003F3082" w:rsidRDefault="003F3082">
            <w:pPr>
              <w:spacing w:after="0"/>
              <w:rPr>
                <w:rFonts w:ascii="Arial" w:hAnsi="Arial" w:cs="Arial"/>
                <w:snapToGrid w:val="0"/>
                <w:sz w:val="18"/>
                <w:szCs w:val="18"/>
              </w:rPr>
            </w:pPr>
            <w:r>
              <w:rPr>
                <w:rFonts w:ascii="Arial" w:hAnsi="Arial" w:cs="Arial"/>
                <w:snapToGrid w:val="0"/>
                <w:sz w:val="18"/>
                <w:szCs w:val="18"/>
              </w:rPr>
              <w:t>multiplicity: 1</w:t>
            </w:r>
          </w:p>
          <w:p w14:paraId="6AD3158A" w14:textId="77777777" w:rsidR="003F3082" w:rsidRDefault="003F3082">
            <w:pPr>
              <w:spacing w:after="0"/>
              <w:rPr>
                <w:rFonts w:ascii="Arial" w:hAnsi="Arial" w:cs="Arial"/>
                <w:snapToGrid w:val="0"/>
                <w:sz w:val="18"/>
                <w:szCs w:val="18"/>
              </w:rPr>
            </w:pPr>
            <w:r>
              <w:rPr>
                <w:rFonts w:ascii="Arial" w:hAnsi="Arial" w:cs="Arial"/>
                <w:snapToGrid w:val="0"/>
                <w:sz w:val="18"/>
                <w:szCs w:val="18"/>
              </w:rPr>
              <w:t>isOrdered: N/A</w:t>
            </w:r>
          </w:p>
          <w:p w14:paraId="3EEE503C" w14:textId="77777777" w:rsidR="003F3082" w:rsidRDefault="003F3082">
            <w:pPr>
              <w:spacing w:after="0"/>
              <w:rPr>
                <w:rFonts w:ascii="Arial" w:hAnsi="Arial" w:cs="Arial"/>
                <w:snapToGrid w:val="0"/>
                <w:sz w:val="18"/>
                <w:szCs w:val="18"/>
              </w:rPr>
            </w:pPr>
            <w:r>
              <w:rPr>
                <w:rFonts w:ascii="Arial" w:hAnsi="Arial" w:cs="Arial"/>
                <w:snapToGrid w:val="0"/>
                <w:sz w:val="18"/>
                <w:szCs w:val="18"/>
              </w:rPr>
              <w:t>isUnique: True</w:t>
            </w:r>
          </w:p>
          <w:p w14:paraId="5788E670" w14:textId="77777777" w:rsidR="003F3082" w:rsidRDefault="003F3082">
            <w:pPr>
              <w:spacing w:after="0"/>
              <w:rPr>
                <w:rFonts w:ascii="Arial" w:hAnsi="Arial" w:cs="Arial"/>
                <w:snapToGrid w:val="0"/>
                <w:sz w:val="18"/>
                <w:szCs w:val="18"/>
              </w:rPr>
            </w:pPr>
            <w:r>
              <w:rPr>
                <w:rFonts w:ascii="Arial" w:hAnsi="Arial" w:cs="Arial"/>
                <w:snapToGrid w:val="0"/>
                <w:sz w:val="18"/>
                <w:szCs w:val="18"/>
              </w:rPr>
              <w:t>defaultValue: No default value</w:t>
            </w:r>
          </w:p>
          <w:p w14:paraId="39FD2BF5" w14:textId="77777777" w:rsidR="003F3082" w:rsidRDefault="003F3082">
            <w:pPr>
              <w:spacing w:after="0"/>
              <w:rPr>
                <w:rFonts w:ascii="Arial" w:hAnsi="Arial" w:cs="Arial"/>
                <w:snapToGrid w:val="0"/>
                <w:sz w:val="18"/>
                <w:szCs w:val="18"/>
              </w:rPr>
            </w:pPr>
            <w:r>
              <w:rPr>
                <w:rFonts w:ascii="Arial" w:hAnsi="Arial" w:cs="Arial"/>
                <w:snapToGrid w:val="0"/>
                <w:sz w:val="18"/>
                <w:szCs w:val="18"/>
              </w:rPr>
              <w:t>isNullable: True</w:t>
            </w:r>
          </w:p>
        </w:tc>
      </w:tr>
      <w:tr w:rsidR="003F3082" w14:paraId="2681B362"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hideMark/>
          </w:tcPr>
          <w:p w14:paraId="5B65168A" w14:textId="77777777" w:rsidR="003F3082" w:rsidRDefault="003F3082">
            <w:pPr>
              <w:spacing w:after="0"/>
              <w:rPr>
                <w:rFonts w:ascii="Courier New" w:hAnsi="Courier New" w:cs="Courier New"/>
                <w:szCs w:val="18"/>
                <w:lang w:eastAsia="zh-CN"/>
              </w:rPr>
            </w:pPr>
            <w:r>
              <w:rPr>
                <w:rFonts w:ascii="Courier New" w:hAnsi="Courier New" w:cs="Courier New"/>
                <w:szCs w:val="18"/>
                <w:lang w:eastAsia="zh-CN"/>
              </w:rPr>
              <w:t>category</w:t>
            </w:r>
          </w:p>
        </w:tc>
        <w:tc>
          <w:tcPr>
            <w:tcW w:w="2901" w:type="pct"/>
            <w:tcBorders>
              <w:top w:val="single" w:sz="4" w:space="0" w:color="auto"/>
              <w:left w:val="single" w:sz="4" w:space="0" w:color="auto"/>
              <w:bottom w:val="single" w:sz="4" w:space="0" w:color="auto"/>
              <w:right w:val="single" w:sz="4" w:space="0" w:color="auto"/>
            </w:tcBorders>
          </w:tcPr>
          <w:p w14:paraId="501E89DE" w14:textId="77777777" w:rsidR="003F3082" w:rsidRDefault="003F3082">
            <w:pPr>
              <w:pStyle w:val="TAL"/>
              <w:rPr>
                <w:rFonts w:cs="Arial"/>
                <w:snapToGrid w:val="0"/>
                <w:szCs w:val="18"/>
                <w:lang w:eastAsia="zh-CN"/>
              </w:rPr>
            </w:pPr>
            <w:r>
              <w:rPr>
                <w:rFonts w:cs="Arial"/>
                <w:snapToGrid w:val="0"/>
                <w:szCs w:val="18"/>
                <w:lang w:eastAsia="zh-CN"/>
              </w:rPr>
              <w:t>This attribute specifies the category of a service requirement/attribute of GST (see GSMA NG.116 [50]).</w:t>
            </w:r>
          </w:p>
          <w:p w14:paraId="3E9BEC68" w14:textId="77777777" w:rsidR="003F3082" w:rsidRDefault="003F3082">
            <w:pPr>
              <w:pStyle w:val="TAL"/>
              <w:rPr>
                <w:rFonts w:cs="Arial"/>
                <w:snapToGrid w:val="0"/>
                <w:szCs w:val="18"/>
                <w:lang w:eastAsia="zh-CN"/>
              </w:rPr>
            </w:pPr>
          </w:p>
          <w:p w14:paraId="7EC914B0" w14:textId="77777777" w:rsidR="003F3082" w:rsidRDefault="003F3082">
            <w:pPr>
              <w:pStyle w:val="TAL"/>
              <w:rPr>
                <w:rFonts w:cs="Arial"/>
                <w:snapToGrid w:val="0"/>
                <w:szCs w:val="18"/>
                <w:lang w:eastAsia="zh-CN"/>
              </w:rPr>
            </w:pPr>
            <w:r>
              <w:rPr>
                <w:rFonts w:cs="Arial"/>
                <w:snapToGrid w:val="0"/>
                <w:szCs w:val="18"/>
                <w:lang w:eastAsia="zh-CN"/>
              </w:rPr>
              <w:t xml:space="preserve">allowedValues: </w:t>
            </w:r>
            <w:r>
              <w:t>character, scalability</w:t>
            </w:r>
          </w:p>
        </w:tc>
        <w:tc>
          <w:tcPr>
            <w:tcW w:w="1139" w:type="pct"/>
            <w:tcBorders>
              <w:top w:val="single" w:sz="4" w:space="0" w:color="auto"/>
              <w:left w:val="single" w:sz="4" w:space="0" w:color="auto"/>
              <w:bottom w:val="single" w:sz="4" w:space="0" w:color="auto"/>
              <w:right w:val="single" w:sz="4" w:space="0" w:color="auto"/>
            </w:tcBorders>
            <w:hideMark/>
          </w:tcPr>
          <w:p w14:paraId="032BAC03" w14:textId="77777777" w:rsidR="003F3082" w:rsidRDefault="003F3082">
            <w:pPr>
              <w:spacing w:after="0"/>
              <w:rPr>
                <w:rFonts w:ascii="Arial" w:hAnsi="Arial" w:cs="Arial"/>
                <w:sz w:val="18"/>
                <w:szCs w:val="18"/>
              </w:rPr>
            </w:pPr>
            <w:r>
              <w:rPr>
                <w:rFonts w:ascii="Arial" w:hAnsi="Arial" w:cs="Arial"/>
                <w:sz w:val="18"/>
                <w:szCs w:val="18"/>
              </w:rPr>
              <w:t>type: ENUM</w:t>
            </w:r>
          </w:p>
          <w:p w14:paraId="3D729D2C" w14:textId="77777777" w:rsidR="003F3082" w:rsidRDefault="003F3082">
            <w:pPr>
              <w:spacing w:after="0"/>
              <w:rPr>
                <w:rFonts w:ascii="Arial" w:hAnsi="Arial" w:cs="Arial"/>
                <w:sz w:val="18"/>
                <w:szCs w:val="18"/>
              </w:rPr>
            </w:pPr>
            <w:r>
              <w:rPr>
                <w:rFonts w:ascii="Arial" w:hAnsi="Arial" w:cs="Arial"/>
                <w:sz w:val="18"/>
                <w:szCs w:val="18"/>
              </w:rPr>
              <w:t>multiplicity: 1</w:t>
            </w:r>
          </w:p>
          <w:p w14:paraId="71046FA9" w14:textId="77777777" w:rsidR="003F3082" w:rsidRDefault="003F3082">
            <w:pPr>
              <w:spacing w:after="0"/>
              <w:rPr>
                <w:rFonts w:ascii="Arial" w:hAnsi="Arial" w:cs="Arial"/>
                <w:sz w:val="18"/>
                <w:szCs w:val="18"/>
              </w:rPr>
            </w:pPr>
            <w:r>
              <w:rPr>
                <w:rFonts w:ascii="Arial" w:hAnsi="Arial" w:cs="Arial"/>
                <w:sz w:val="18"/>
                <w:szCs w:val="18"/>
              </w:rPr>
              <w:t>isOrdered: N/A</w:t>
            </w:r>
          </w:p>
          <w:p w14:paraId="523C8C99" w14:textId="77777777" w:rsidR="003F3082" w:rsidRDefault="003F3082">
            <w:pPr>
              <w:spacing w:after="0"/>
              <w:rPr>
                <w:rFonts w:ascii="Arial" w:hAnsi="Arial" w:cs="Arial"/>
                <w:sz w:val="18"/>
                <w:szCs w:val="18"/>
              </w:rPr>
            </w:pPr>
            <w:r>
              <w:rPr>
                <w:rFonts w:ascii="Arial" w:hAnsi="Arial" w:cs="Arial"/>
                <w:sz w:val="18"/>
                <w:szCs w:val="18"/>
              </w:rPr>
              <w:t>isUnique: N/A</w:t>
            </w:r>
          </w:p>
          <w:p w14:paraId="77EA9A20" w14:textId="77777777" w:rsidR="003F3082" w:rsidRDefault="003F3082">
            <w:pPr>
              <w:spacing w:after="0"/>
              <w:rPr>
                <w:rFonts w:ascii="Arial" w:hAnsi="Arial" w:cs="Arial"/>
                <w:sz w:val="18"/>
                <w:szCs w:val="18"/>
              </w:rPr>
            </w:pPr>
            <w:r>
              <w:rPr>
                <w:rFonts w:ascii="Arial" w:hAnsi="Arial" w:cs="Arial"/>
                <w:sz w:val="18"/>
                <w:szCs w:val="18"/>
              </w:rPr>
              <w:t>defaultValue: None</w:t>
            </w:r>
          </w:p>
          <w:p w14:paraId="7E27C7F0" w14:textId="77777777" w:rsidR="003F3082" w:rsidRDefault="003F3082">
            <w:pPr>
              <w:pStyle w:val="TAL"/>
              <w:rPr>
                <w:rFonts w:cs="Arial"/>
                <w:snapToGrid w:val="0"/>
                <w:szCs w:val="18"/>
              </w:rPr>
            </w:pPr>
            <w:r>
              <w:rPr>
                <w:rFonts w:cs="Arial"/>
                <w:snapToGrid w:val="0"/>
                <w:szCs w:val="18"/>
              </w:rPr>
              <w:t>allowedValues: N/A</w:t>
            </w:r>
            <w:r>
              <w:rPr>
                <w:rFonts w:cs="Arial"/>
                <w:szCs w:val="18"/>
              </w:rPr>
              <w:t xml:space="preserve"> </w:t>
            </w:r>
          </w:p>
          <w:p w14:paraId="572E4E61" w14:textId="77777777" w:rsidR="003F3082" w:rsidRDefault="003F3082">
            <w:pPr>
              <w:spacing w:after="0"/>
              <w:rPr>
                <w:rFonts w:ascii="Arial" w:hAnsi="Arial" w:cs="Arial"/>
                <w:snapToGrid w:val="0"/>
                <w:sz w:val="18"/>
                <w:szCs w:val="18"/>
              </w:rPr>
            </w:pPr>
            <w:r>
              <w:rPr>
                <w:rFonts w:ascii="Arial" w:hAnsi="Arial" w:cs="Arial"/>
                <w:sz w:val="18"/>
                <w:szCs w:val="18"/>
              </w:rPr>
              <w:t>isNullable: False</w:t>
            </w:r>
          </w:p>
        </w:tc>
      </w:tr>
      <w:tr w:rsidR="003F3082" w14:paraId="336F97C0"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hideMark/>
          </w:tcPr>
          <w:p w14:paraId="58CB8FC4" w14:textId="77777777" w:rsidR="003F3082" w:rsidRDefault="003F3082">
            <w:pPr>
              <w:spacing w:after="0"/>
              <w:rPr>
                <w:rFonts w:ascii="Courier New" w:hAnsi="Courier New" w:cs="Courier New"/>
                <w:szCs w:val="18"/>
                <w:lang w:eastAsia="zh-CN"/>
              </w:rPr>
            </w:pPr>
            <w:r>
              <w:rPr>
                <w:rFonts w:ascii="Courier New" w:hAnsi="Courier New" w:cs="Courier New"/>
                <w:szCs w:val="18"/>
                <w:lang w:eastAsia="zh-CN"/>
              </w:rPr>
              <w:t>tagging</w:t>
            </w:r>
          </w:p>
        </w:tc>
        <w:tc>
          <w:tcPr>
            <w:tcW w:w="2901" w:type="pct"/>
            <w:tcBorders>
              <w:top w:val="single" w:sz="4" w:space="0" w:color="auto"/>
              <w:left w:val="single" w:sz="4" w:space="0" w:color="auto"/>
              <w:bottom w:val="single" w:sz="4" w:space="0" w:color="auto"/>
              <w:right w:val="single" w:sz="4" w:space="0" w:color="auto"/>
            </w:tcBorders>
          </w:tcPr>
          <w:p w14:paraId="145731E4" w14:textId="77777777" w:rsidR="003F3082" w:rsidRDefault="003F3082">
            <w:pPr>
              <w:pStyle w:val="TAL"/>
              <w:rPr>
                <w:rFonts w:cs="Arial"/>
                <w:snapToGrid w:val="0"/>
                <w:szCs w:val="18"/>
                <w:lang w:eastAsia="zh-CN"/>
              </w:rPr>
            </w:pPr>
            <w:r>
              <w:rPr>
                <w:rFonts w:cs="Arial"/>
                <w:snapToGrid w:val="0"/>
                <w:szCs w:val="18"/>
                <w:lang w:eastAsia="zh-CN"/>
              </w:rPr>
              <w:t>This attribute specifies the tagging of a service requirement/attribute of GST in character category (see GSMA NG.116 [50]).</w:t>
            </w:r>
          </w:p>
          <w:p w14:paraId="7021A994" w14:textId="77777777" w:rsidR="003F3082" w:rsidRDefault="003F3082">
            <w:pPr>
              <w:pStyle w:val="TAL"/>
              <w:rPr>
                <w:rFonts w:cs="Arial"/>
                <w:snapToGrid w:val="0"/>
                <w:szCs w:val="18"/>
                <w:lang w:eastAsia="zh-CN"/>
              </w:rPr>
            </w:pPr>
          </w:p>
          <w:p w14:paraId="567383FB" w14:textId="77777777" w:rsidR="003F3082" w:rsidRDefault="003F3082">
            <w:pPr>
              <w:pStyle w:val="TAL"/>
              <w:rPr>
                <w:rFonts w:cs="Arial"/>
                <w:snapToGrid w:val="0"/>
                <w:szCs w:val="18"/>
                <w:lang w:eastAsia="zh-CN"/>
              </w:rPr>
            </w:pPr>
            <w:r>
              <w:rPr>
                <w:rFonts w:cs="Arial"/>
                <w:snapToGrid w:val="0"/>
                <w:szCs w:val="18"/>
                <w:lang w:eastAsia="zh-CN"/>
              </w:rPr>
              <w:t xml:space="preserve">allowedValues: </w:t>
            </w:r>
            <w:r>
              <w:t>performance, function, operation</w:t>
            </w:r>
          </w:p>
        </w:tc>
        <w:tc>
          <w:tcPr>
            <w:tcW w:w="1139" w:type="pct"/>
            <w:tcBorders>
              <w:top w:val="single" w:sz="4" w:space="0" w:color="auto"/>
              <w:left w:val="single" w:sz="4" w:space="0" w:color="auto"/>
              <w:bottom w:val="single" w:sz="4" w:space="0" w:color="auto"/>
              <w:right w:val="single" w:sz="4" w:space="0" w:color="auto"/>
            </w:tcBorders>
            <w:hideMark/>
          </w:tcPr>
          <w:p w14:paraId="289B1FB5" w14:textId="77777777" w:rsidR="003F3082" w:rsidRDefault="003F3082">
            <w:pPr>
              <w:spacing w:after="0"/>
              <w:rPr>
                <w:rFonts w:ascii="Arial" w:hAnsi="Arial" w:cs="Arial"/>
                <w:sz w:val="18"/>
                <w:szCs w:val="18"/>
              </w:rPr>
            </w:pPr>
            <w:r>
              <w:rPr>
                <w:rFonts w:ascii="Arial" w:hAnsi="Arial" w:cs="Arial"/>
                <w:sz w:val="18"/>
                <w:szCs w:val="18"/>
              </w:rPr>
              <w:t>type: ENUM</w:t>
            </w:r>
          </w:p>
          <w:p w14:paraId="621C2F54" w14:textId="77777777" w:rsidR="003F3082" w:rsidRDefault="003F3082">
            <w:pPr>
              <w:spacing w:after="0"/>
              <w:rPr>
                <w:rFonts w:ascii="Arial" w:hAnsi="Arial" w:cs="Arial"/>
                <w:sz w:val="18"/>
                <w:szCs w:val="18"/>
              </w:rPr>
            </w:pPr>
            <w:r>
              <w:rPr>
                <w:rFonts w:ascii="Arial" w:hAnsi="Arial" w:cs="Arial"/>
                <w:sz w:val="18"/>
                <w:szCs w:val="18"/>
              </w:rPr>
              <w:t>multiplicity: 1…3</w:t>
            </w:r>
          </w:p>
          <w:p w14:paraId="6E509BC7" w14:textId="77777777" w:rsidR="003F3082" w:rsidRDefault="003F3082">
            <w:pPr>
              <w:spacing w:after="0"/>
              <w:rPr>
                <w:rFonts w:ascii="Arial" w:hAnsi="Arial" w:cs="Arial"/>
                <w:sz w:val="18"/>
                <w:szCs w:val="18"/>
              </w:rPr>
            </w:pPr>
            <w:r>
              <w:rPr>
                <w:rFonts w:ascii="Arial" w:hAnsi="Arial" w:cs="Arial"/>
                <w:sz w:val="18"/>
                <w:szCs w:val="18"/>
              </w:rPr>
              <w:t>isOrdered: N/A</w:t>
            </w:r>
          </w:p>
          <w:p w14:paraId="25752192" w14:textId="77777777" w:rsidR="003F3082" w:rsidRDefault="003F3082">
            <w:pPr>
              <w:spacing w:after="0"/>
              <w:rPr>
                <w:rFonts w:ascii="Arial" w:hAnsi="Arial" w:cs="Arial"/>
                <w:sz w:val="18"/>
                <w:szCs w:val="18"/>
              </w:rPr>
            </w:pPr>
            <w:r>
              <w:rPr>
                <w:rFonts w:ascii="Arial" w:hAnsi="Arial" w:cs="Arial"/>
                <w:sz w:val="18"/>
                <w:szCs w:val="18"/>
              </w:rPr>
              <w:t>isUnique: N/A</w:t>
            </w:r>
          </w:p>
          <w:p w14:paraId="1995B6AF" w14:textId="77777777" w:rsidR="003F3082" w:rsidRDefault="003F3082">
            <w:pPr>
              <w:spacing w:after="0"/>
              <w:rPr>
                <w:rFonts w:ascii="Arial" w:hAnsi="Arial" w:cs="Arial"/>
                <w:sz w:val="18"/>
                <w:szCs w:val="18"/>
              </w:rPr>
            </w:pPr>
            <w:r>
              <w:rPr>
                <w:rFonts w:ascii="Arial" w:hAnsi="Arial" w:cs="Arial"/>
                <w:sz w:val="18"/>
                <w:szCs w:val="18"/>
              </w:rPr>
              <w:t>defaultValue: None</w:t>
            </w:r>
          </w:p>
          <w:p w14:paraId="1F8E067B" w14:textId="77777777" w:rsidR="003F3082" w:rsidRDefault="003F3082">
            <w:pPr>
              <w:pStyle w:val="TAL"/>
              <w:rPr>
                <w:rFonts w:cs="Arial"/>
                <w:snapToGrid w:val="0"/>
                <w:szCs w:val="18"/>
              </w:rPr>
            </w:pPr>
            <w:r>
              <w:rPr>
                <w:rFonts w:cs="Arial"/>
                <w:snapToGrid w:val="0"/>
                <w:szCs w:val="18"/>
              </w:rPr>
              <w:t>allowedValues: N/A</w:t>
            </w:r>
            <w:r>
              <w:rPr>
                <w:rFonts w:cs="Arial"/>
                <w:szCs w:val="18"/>
              </w:rPr>
              <w:t xml:space="preserve"> </w:t>
            </w:r>
          </w:p>
          <w:p w14:paraId="269B6B49" w14:textId="77777777" w:rsidR="003F3082" w:rsidRDefault="003F3082">
            <w:pPr>
              <w:spacing w:after="0"/>
              <w:rPr>
                <w:rFonts w:ascii="Arial" w:hAnsi="Arial" w:cs="Arial"/>
                <w:snapToGrid w:val="0"/>
                <w:sz w:val="18"/>
                <w:szCs w:val="18"/>
              </w:rPr>
            </w:pPr>
            <w:r>
              <w:rPr>
                <w:rFonts w:ascii="Arial" w:hAnsi="Arial" w:cs="Arial"/>
                <w:sz w:val="18"/>
                <w:szCs w:val="18"/>
              </w:rPr>
              <w:t>isNullable: False</w:t>
            </w:r>
          </w:p>
        </w:tc>
      </w:tr>
      <w:tr w:rsidR="003F3082" w14:paraId="0AA7D7BD"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hideMark/>
          </w:tcPr>
          <w:p w14:paraId="5B1D7E7C" w14:textId="77777777" w:rsidR="003F3082" w:rsidRDefault="003F3082">
            <w:pPr>
              <w:spacing w:after="0"/>
              <w:rPr>
                <w:rFonts w:ascii="Courier New" w:hAnsi="Courier New" w:cs="Courier New"/>
                <w:szCs w:val="18"/>
                <w:lang w:eastAsia="zh-CN"/>
              </w:rPr>
            </w:pPr>
            <w:r>
              <w:rPr>
                <w:rFonts w:ascii="Courier New" w:hAnsi="Courier New" w:cs="Courier New"/>
                <w:szCs w:val="18"/>
                <w:lang w:eastAsia="zh-CN"/>
              </w:rPr>
              <w:t>exposure</w:t>
            </w:r>
          </w:p>
        </w:tc>
        <w:tc>
          <w:tcPr>
            <w:tcW w:w="2901" w:type="pct"/>
            <w:tcBorders>
              <w:top w:val="single" w:sz="4" w:space="0" w:color="auto"/>
              <w:left w:val="single" w:sz="4" w:space="0" w:color="auto"/>
              <w:bottom w:val="single" w:sz="4" w:space="0" w:color="auto"/>
              <w:right w:val="single" w:sz="4" w:space="0" w:color="auto"/>
            </w:tcBorders>
          </w:tcPr>
          <w:p w14:paraId="158A3DCE" w14:textId="77777777" w:rsidR="003F3082" w:rsidRDefault="003F3082">
            <w:pPr>
              <w:pStyle w:val="TAL"/>
              <w:rPr>
                <w:rFonts w:cs="Arial"/>
                <w:snapToGrid w:val="0"/>
                <w:szCs w:val="18"/>
                <w:lang w:eastAsia="zh-CN"/>
              </w:rPr>
            </w:pPr>
            <w:r>
              <w:rPr>
                <w:rFonts w:cs="Arial"/>
                <w:snapToGrid w:val="0"/>
                <w:szCs w:val="18"/>
                <w:lang w:eastAsia="zh-CN"/>
              </w:rPr>
              <w:t>This attribute specifies exposure mode of a service requirement/attribute of GST (see GSMA NG.116 [50]).</w:t>
            </w:r>
          </w:p>
          <w:p w14:paraId="7371CABE" w14:textId="77777777" w:rsidR="003F3082" w:rsidRDefault="003F3082">
            <w:pPr>
              <w:pStyle w:val="TAL"/>
              <w:rPr>
                <w:rFonts w:cs="Arial"/>
                <w:snapToGrid w:val="0"/>
                <w:szCs w:val="18"/>
                <w:lang w:eastAsia="zh-CN"/>
              </w:rPr>
            </w:pPr>
          </w:p>
          <w:p w14:paraId="6F7BE317" w14:textId="77777777" w:rsidR="003F3082" w:rsidRDefault="003F3082">
            <w:pPr>
              <w:pStyle w:val="TAL"/>
              <w:rPr>
                <w:rFonts w:cs="Arial"/>
                <w:snapToGrid w:val="0"/>
                <w:szCs w:val="18"/>
                <w:lang w:eastAsia="zh-CN"/>
              </w:rPr>
            </w:pPr>
            <w:r>
              <w:rPr>
                <w:rFonts w:cs="Arial"/>
                <w:snapToGrid w:val="0"/>
                <w:szCs w:val="18"/>
                <w:lang w:eastAsia="zh-CN"/>
              </w:rPr>
              <w:t xml:space="preserve">allowedValues: </w:t>
            </w:r>
            <w:r>
              <w:t>API, KPI</w:t>
            </w:r>
          </w:p>
        </w:tc>
        <w:tc>
          <w:tcPr>
            <w:tcW w:w="1139" w:type="pct"/>
            <w:tcBorders>
              <w:top w:val="single" w:sz="4" w:space="0" w:color="auto"/>
              <w:left w:val="single" w:sz="4" w:space="0" w:color="auto"/>
              <w:bottom w:val="single" w:sz="4" w:space="0" w:color="auto"/>
              <w:right w:val="single" w:sz="4" w:space="0" w:color="auto"/>
            </w:tcBorders>
            <w:hideMark/>
          </w:tcPr>
          <w:p w14:paraId="7EC3E429" w14:textId="77777777" w:rsidR="003F3082" w:rsidRDefault="003F3082">
            <w:pPr>
              <w:spacing w:after="0"/>
              <w:rPr>
                <w:rFonts w:ascii="Arial" w:hAnsi="Arial" w:cs="Arial"/>
                <w:sz w:val="18"/>
                <w:szCs w:val="18"/>
              </w:rPr>
            </w:pPr>
            <w:r>
              <w:rPr>
                <w:rFonts w:ascii="Arial" w:hAnsi="Arial" w:cs="Arial"/>
                <w:sz w:val="18"/>
                <w:szCs w:val="18"/>
              </w:rPr>
              <w:t>type: ENUM</w:t>
            </w:r>
          </w:p>
          <w:p w14:paraId="3C14EE02" w14:textId="77777777" w:rsidR="003F3082" w:rsidRDefault="003F3082">
            <w:pPr>
              <w:spacing w:after="0"/>
              <w:rPr>
                <w:rFonts w:ascii="Arial" w:hAnsi="Arial" w:cs="Arial"/>
                <w:sz w:val="18"/>
                <w:szCs w:val="18"/>
              </w:rPr>
            </w:pPr>
            <w:r>
              <w:rPr>
                <w:rFonts w:ascii="Arial" w:hAnsi="Arial" w:cs="Arial"/>
                <w:sz w:val="18"/>
                <w:szCs w:val="18"/>
              </w:rPr>
              <w:t>multiplicity: 1</w:t>
            </w:r>
          </w:p>
          <w:p w14:paraId="09FB98F9" w14:textId="77777777" w:rsidR="003F3082" w:rsidRDefault="003F3082">
            <w:pPr>
              <w:spacing w:after="0"/>
              <w:rPr>
                <w:rFonts w:ascii="Arial" w:hAnsi="Arial" w:cs="Arial"/>
                <w:sz w:val="18"/>
                <w:szCs w:val="18"/>
              </w:rPr>
            </w:pPr>
            <w:r>
              <w:rPr>
                <w:rFonts w:ascii="Arial" w:hAnsi="Arial" w:cs="Arial"/>
                <w:sz w:val="18"/>
                <w:szCs w:val="18"/>
              </w:rPr>
              <w:t>isOrdered: N/A</w:t>
            </w:r>
          </w:p>
          <w:p w14:paraId="14283E8F" w14:textId="77777777" w:rsidR="003F3082" w:rsidRDefault="003F3082">
            <w:pPr>
              <w:spacing w:after="0"/>
              <w:rPr>
                <w:rFonts w:ascii="Arial" w:hAnsi="Arial" w:cs="Arial"/>
                <w:sz w:val="18"/>
                <w:szCs w:val="18"/>
              </w:rPr>
            </w:pPr>
            <w:r>
              <w:rPr>
                <w:rFonts w:ascii="Arial" w:hAnsi="Arial" w:cs="Arial"/>
                <w:sz w:val="18"/>
                <w:szCs w:val="18"/>
              </w:rPr>
              <w:t>isUnique: N/A</w:t>
            </w:r>
          </w:p>
          <w:p w14:paraId="66F4ACF8" w14:textId="77777777" w:rsidR="003F3082" w:rsidRDefault="003F3082">
            <w:pPr>
              <w:spacing w:after="0"/>
              <w:rPr>
                <w:rFonts w:ascii="Arial" w:hAnsi="Arial" w:cs="Arial"/>
                <w:sz w:val="18"/>
                <w:szCs w:val="18"/>
              </w:rPr>
            </w:pPr>
            <w:r>
              <w:rPr>
                <w:rFonts w:ascii="Arial" w:hAnsi="Arial" w:cs="Arial"/>
                <w:sz w:val="18"/>
                <w:szCs w:val="18"/>
              </w:rPr>
              <w:t>defaultValue: None</w:t>
            </w:r>
          </w:p>
          <w:p w14:paraId="539C88B3" w14:textId="77777777" w:rsidR="003F3082" w:rsidRDefault="003F3082">
            <w:pPr>
              <w:pStyle w:val="TAL"/>
              <w:rPr>
                <w:rFonts w:cs="Arial"/>
                <w:snapToGrid w:val="0"/>
                <w:szCs w:val="18"/>
              </w:rPr>
            </w:pPr>
            <w:r>
              <w:rPr>
                <w:rFonts w:cs="Arial"/>
                <w:snapToGrid w:val="0"/>
                <w:szCs w:val="18"/>
              </w:rPr>
              <w:t>allowedValues: N/A</w:t>
            </w:r>
            <w:r>
              <w:rPr>
                <w:rFonts w:cs="Arial"/>
                <w:szCs w:val="18"/>
              </w:rPr>
              <w:t xml:space="preserve"> </w:t>
            </w:r>
          </w:p>
          <w:p w14:paraId="3735165E" w14:textId="77777777" w:rsidR="003F3082" w:rsidRDefault="003F3082">
            <w:pPr>
              <w:spacing w:after="0"/>
              <w:rPr>
                <w:rFonts w:ascii="Arial" w:hAnsi="Arial" w:cs="Arial"/>
                <w:snapToGrid w:val="0"/>
                <w:sz w:val="18"/>
                <w:szCs w:val="18"/>
              </w:rPr>
            </w:pPr>
            <w:r>
              <w:rPr>
                <w:rFonts w:ascii="Arial" w:hAnsi="Arial" w:cs="Arial"/>
                <w:sz w:val="18"/>
                <w:szCs w:val="18"/>
              </w:rPr>
              <w:t>isNullable: False</w:t>
            </w:r>
          </w:p>
        </w:tc>
      </w:tr>
      <w:tr w:rsidR="003F3082" w14:paraId="1CFAA7D3"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hideMark/>
          </w:tcPr>
          <w:p w14:paraId="640C1AFD" w14:textId="77777777" w:rsidR="003F3082" w:rsidRDefault="003F3082">
            <w:pPr>
              <w:pStyle w:val="TAL"/>
              <w:rPr>
                <w:rFonts w:ascii="Courier New" w:hAnsi="Courier New" w:cs="Courier New"/>
                <w:szCs w:val="18"/>
                <w:lang w:eastAsia="zh-CN"/>
              </w:rPr>
            </w:pPr>
            <w:r>
              <w:rPr>
                <w:rFonts w:ascii="Courier New" w:hAnsi="Courier New" w:cs="Courier New"/>
                <w:szCs w:val="18"/>
                <w:lang w:eastAsia="zh-CN"/>
              </w:rPr>
              <w:t>sNSSAIList</w:t>
            </w:r>
          </w:p>
        </w:tc>
        <w:tc>
          <w:tcPr>
            <w:tcW w:w="2901" w:type="pct"/>
            <w:tcBorders>
              <w:top w:val="single" w:sz="4" w:space="0" w:color="auto"/>
              <w:left w:val="single" w:sz="4" w:space="0" w:color="auto"/>
              <w:bottom w:val="single" w:sz="4" w:space="0" w:color="auto"/>
              <w:right w:val="single" w:sz="4" w:space="0" w:color="auto"/>
            </w:tcBorders>
          </w:tcPr>
          <w:p w14:paraId="3F7457FE" w14:textId="77777777" w:rsidR="003F3082" w:rsidRDefault="003F3082">
            <w:pPr>
              <w:pStyle w:val="TAL"/>
              <w:rPr>
                <w:rFonts w:cs="Arial"/>
                <w:snapToGrid w:val="0"/>
                <w:szCs w:val="18"/>
              </w:rPr>
            </w:pPr>
            <w:r>
              <w:rPr>
                <w:rFonts w:cs="Arial"/>
                <w:snapToGrid w:val="0"/>
                <w:szCs w:val="18"/>
              </w:rPr>
              <w:t>This parameter specifies the S-NSSAI list to be supported by the network slice new  to be created or the existing network slice to be re-used.</w:t>
            </w:r>
          </w:p>
          <w:p w14:paraId="6D607D51" w14:textId="77777777" w:rsidR="003F3082" w:rsidRDefault="003F3082">
            <w:pPr>
              <w:pStyle w:val="TAL"/>
              <w:rPr>
                <w:rFonts w:cs="Arial"/>
                <w:snapToGrid w:val="0"/>
                <w:szCs w:val="18"/>
              </w:rPr>
            </w:pPr>
          </w:p>
          <w:p w14:paraId="29B488A9" w14:textId="77777777" w:rsidR="003F3082" w:rsidRDefault="003F3082">
            <w:pPr>
              <w:pStyle w:val="TAL"/>
              <w:rPr>
                <w:color w:val="000000"/>
              </w:rPr>
            </w:pPr>
            <w:r>
              <w:rPr>
                <w:rFonts w:cs="Arial"/>
              </w:rPr>
              <w:t>sNSSAList is defined in</w:t>
            </w:r>
            <w:r>
              <w:rPr>
                <w:rFonts w:cs="Arial"/>
                <w:lang w:eastAsia="zh-CN"/>
              </w:rPr>
              <w:t xml:space="preserve"> subclause 4.4.1</w:t>
            </w:r>
          </w:p>
        </w:tc>
        <w:tc>
          <w:tcPr>
            <w:tcW w:w="1139" w:type="pct"/>
            <w:tcBorders>
              <w:top w:val="single" w:sz="4" w:space="0" w:color="auto"/>
              <w:left w:val="single" w:sz="4" w:space="0" w:color="auto"/>
              <w:bottom w:val="single" w:sz="4" w:space="0" w:color="auto"/>
              <w:right w:val="single" w:sz="4" w:space="0" w:color="auto"/>
            </w:tcBorders>
          </w:tcPr>
          <w:p w14:paraId="0DEB752B" w14:textId="77777777" w:rsidR="003F3082" w:rsidRDefault="003F3082">
            <w:pPr>
              <w:pStyle w:val="TAL"/>
              <w:keepNext w:val="0"/>
              <w:keepLines w:val="0"/>
              <w:rPr>
                <w:rFonts w:cs="Arial"/>
                <w:snapToGrid w:val="0"/>
                <w:szCs w:val="18"/>
              </w:rPr>
            </w:pPr>
          </w:p>
        </w:tc>
      </w:tr>
      <w:tr w:rsidR="003F3082" w14:paraId="39303F25"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hideMark/>
          </w:tcPr>
          <w:p w14:paraId="5704FBC7" w14:textId="77777777" w:rsidR="003F3082" w:rsidRDefault="003F3082">
            <w:pPr>
              <w:pStyle w:val="TAL"/>
              <w:rPr>
                <w:rFonts w:ascii="Courier New" w:hAnsi="Courier New" w:cs="Courier New"/>
                <w:szCs w:val="18"/>
                <w:lang w:eastAsia="zh-CN"/>
              </w:rPr>
            </w:pPr>
            <w:r>
              <w:rPr>
                <w:rFonts w:ascii="Courier New" w:hAnsi="Courier New" w:cs="Courier New"/>
                <w:szCs w:val="18"/>
              </w:rPr>
              <w:t>perfReq</w:t>
            </w:r>
          </w:p>
        </w:tc>
        <w:tc>
          <w:tcPr>
            <w:tcW w:w="2901" w:type="pct"/>
            <w:tcBorders>
              <w:top w:val="single" w:sz="4" w:space="0" w:color="auto"/>
              <w:left w:val="single" w:sz="4" w:space="0" w:color="auto"/>
              <w:bottom w:val="single" w:sz="4" w:space="0" w:color="auto"/>
              <w:right w:val="single" w:sz="4" w:space="0" w:color="auto"/>
            </w:tcBorders>
          </w:tcPr>
          <w:p w14:paraId="753BEEFC" w14:textId="77777777" w:rsidR="003F3082" w:rsidRDefault="003F3082">
            <w:pPr>
              <w:pStyle w:val="TAL"/>
              <w:rPr>
                <w:rFonts w:cs="Arial"/>
                <w:snapToGrid w:val="0"/>
                <w:szCs w:val="18"/>
              </w:rPr>
            </w:pPr>
            <w:r>
              <w:rPr>
                <w:rFonts w:cs="Arial"/>
                <w:snapToGrid w:val="0"/>
                <w:szCs w:val="18"/>
              </w:rPr>
              <w:t xml:space="preserve">This parameter specifies the requirements to the </w:t>
            </w:r>
            <w:r>
              <w:t xml:space="preserve">network slice subnet </w:t>
            </w:r>
            <w:r>
              <w:rPr>
                <w:rFonts w:cs="Arial"/>
                <w:snapToGrid w:val="0"/>
                <w:szCs w:val="18"/>
              </w:rPr>
              <w:t>in terms of the scenarios defined in the TS 22.261 [28] and TS 22.104 [51], i.e. the "performance requirements for high data rate and traffic density scenarios" in TS 22.261 [28], "periodic deterministic communication, aperiodic deterministic communication, non-deterministic communication, and m</w:t>
            </w:r>
            <w:r>
              <w:t>ixed traffic</w:t>
            </w:r>
            <w:r>
              <w:rPr>
                <w:rFonts w:cs="Arial"/>
                <w:snapToGrid w:val="0"/>
                <w:szCs w:val="18"/>
              </w:rPr>
              <w:t>" in TS 22.104 [51].</w:t>
            </w:r>
          </w:p>
          <w:p w14:paraId="174C36C1" w14:textId="77777777" w:rsidR="003F3082" w:rsidRDefault="003F3082">
            <w:pPr>
              <w:pStyle w:val="TAL"/>
              <w:rPr>
                <w:rFonts w:cs="Arial"/>
                <w:snapToGrid w:val="0"/>
                <w:szCs w:val="18"/>
              </w:rPr>
            </w:pPr>
          </w:p>
          <w:p w14:paraId="61DD51AB" w14:textId="77777777" w:rsidR="003F3082" w:rsidRDefault="003F3082">
            <w:pPr>
              <w:pStyle w:val="TAL"/>
              <w:rPr>
                <w:lang w:eastAsia="zh-CN"/>
              </w:rPr>
            </w:pPr>
            <w:r>
              <w:rPr>
                <w:szCs w:val="18"/>
                <w:lang w:eastAsia="zh-CN"/>
              </w:rPr>
              <w:t xml:space="preserve">It is a </w:t>
            </w:r>
            <w:r>
              <w:rPr>
                <w:lang w:eastAsia="zh-CN"/>
              </w:rPr>
              <w:t>structure containing the following elements:</w:t>
            </w:r>
          </w:p>
          <w:p w14:paraId="0292F8DF" w14:textId="77777777" w:rsidR="003F3082" w:rsidRDefault="003F3082">
            <w:pPr>
              <w:pStyle w:val="TAL"/>
              <w:rPr>
                <w:lang w:eastAsia="zh-CN"/>
              </w:rPr>
            </w:pPr>
            <w:r>
              <w:rPr>
                <w:lang w:eastAsia="zh-CN"/>
              </w:rPr>
              <w:t>-</w:t>
            </w:r>
            <w:r>
              <w:rPr>
                <w:lang w:eastAsia="zh-CN"/>
              </w:rPr>
              <w:tab/>
              <w:t xml:space="preserve">list of </w:t>
            </w:r>
            <w:r>
              <w:rPr>
                <w:rFonts w:eastAsia="SimSun" w:cs="Arial"/>
                <w:snapToGrid w:val="0"/>
                <w:szCs w:val="18"/>
              </w:rPr>
              <w:t>perfReq</w:t>
            </w:r>
          </w:p>
          <w:p w14:paraId="5B623E21" w14:textId="77777777" w:rsidR="003F3082" w:rsidRDefault="003F3082">
            <w:pPr>
              <w:pStyle w:val="TAL"/>
              <w:rPr>
                <w:lang w:eastAsia="zh-CN"/>
              </w:rPr>
            </w:pPr>
          </w:p>
          <w:p w14:paraId="62F65DE4" w14:textId="77777777" w:rsidR="003F3082" w:rsidRDefault="003F3082">
            <w:pPr>
              <w:pStyle w:val="TAL"/>
              <w:rPr>
                <w:lang w:eastAsia="zh-CN"/>
              </w:rPr>
            </w:pPr>
            <w:r>
              <w:rPr>
                <w:lang w:eastAsia="zh-CN"/>
              </w:rPr>
              <w:t>Depending on the sST value, the list of p</w:t>
            </w:r>
            <w:r>
              <w:rPr>
                <w:rFonts w:eastAsia="SimSun" w:cs="Arial"/>
                <w:snapToGrid w:val="0"/>
                <w:szCs w:val="18"/>
              </w:rPr>
              <w:t>erfReq</w:t>
            </w:r>
            <w:r>
              <w:rPr>
                <w:lang w:eastAsia="zh-CN"/>
              </w:rPr>
              <w:t xml:space="preserve"> will be</w:t>
            </w:r>
          </w:p>
          <w:p w14:paraId="207CE5DF" w14:textId="77777777" w:rsidR="003F3082" w:rsidRDefault="003F3082">
            <w:pPr>
              <w:pStyle w:val="TAL"/>
              <w:rPr>
                <w:lang w:eastAsia="zh-CN"/>
              </w:rPr>
            </w:pPr>
            <w:r>
              <w:rPr>
                <w:lang w:eastAsia="zh-CN"/>
              </w:rPr>
              <w:t>-</w:t>
            </w:r>
            <w:r>
              <w:rPr>
                <w:lang w:eastAsia="zh-CN"/>
              </w:rPr>
              <w:tab/>
              <w:t>list of eMBBPerfReq</w:t>
            </w:r>
          </w:p>
          <w:p w14:paraId="728B6105" w14:textId="77777777" w:rsidR="003F3082" w:rsidRDefault="003F3082">
            <w:pPr>
              <w:pStyle w:val="TAL"/>
              <w:rPr>
                <w:lang w:eastAsia="zh-CN"/>
              </w:rPr>
            </w:pPr>
            <w:r>
              <w:rPr>
                <w:lang w:eastAsia="zh-CN"/>
              </w:rPr>
              <w:t>or</w:t>
            </w:r>
          </w:p>
          <w:p w14:paraId="6815E1D1" w14:textId="77777777" w:rsidR="003F3082" w:rsidRDefault="003F3082">
            <w:pPr>
              <w:pStyle w:val="TAL"/>
              <w:rPr>
                <w:lang w:eastAsia="zh-CN"/>
              </w:rPr>
            </w:pPr>
            <w:r>
              <w:rPr>
                <w:lang w:eastAsia="zh-CN"/>
              </w:rPr>
              <w:t>-</w:t>
            </w:r>
            <w:r>
              <w:rPr>
                <w:lang w:eastAsia="zh-CN"/>
              </w:rPr>
              <w:tab/>
              <w:t>list of uRLLCPerfReq</w:t>
            </w:r>
          </w:p>
          <w:p w14:paraId="2A85096F" w14:textId="77777777" w:rsidR="003F3082" w:rsidRDefault="003F3082">
            <w:pPr>
              <w:pStyle w:val="TAL"/>
              <w:rPr>
                <w:lang w:eastAsia="zh-CN"/>
              </w:rPr>
            </w:pPr>
            <w:r>
              <w:rPr>
                <w:lang w:eastAsia="zh-CN"/>
              </w:rPr>
              <w:t>or</w:t>
            </w:r>
          </w:p>
          <w:p w14:paraId="4CC7C07D" w14:textId="77777777" w:rsidR="003F3082" w:rsidRDefault="003F3082">
            <w:pPr>
              <w:pStyle w:val="TAL"/>
              <w:rPr>
                <w:rFonts w:cs="Arial"/>
                <w:szCs w:val="18"/>
                <w:lang w:eastAsia="zh-CN"/>
              </w:rPr>
            </w:pPr>
            <w:r>
              <w:rPr>
                <w:lang w:eastAsia="zh-CN"/>
              </w:rPr>
              <w:t>-</w:t>
            </w:r>
            <w:r>
              <w:rPr>
                <w:lang w:eastAsia="zh-CN"/>
              </w:rPr>
              <w:tab/>
              <w:t>list of</w:t>
            </w:r>
            <w:r>
              <w:rPr>
                <w:rFonts w:cs="Arial"/>
                <w:szCs w:val="18"/>
                <w:lang w:eastAsia="zh-CN"/>
              </w:rPr>
              <w:t xml:space="preserve"> mIoTPerfReq</w:t>
            </w:r>
          </w:p>
          <w:p w14:paraId="26305B18" w14:textId="77777777" w:rsidR="003F3082" w:rsidRDefault="003F3082">
            <w:pPr>
              <w:keepNext/>
              <w:keepLines/>
              <w:spacing w:after="0"/>
              <w:rPr>
                <w:rFonts w:ascii="Arial" w:hAnsi="Arial" w:cs="Arial"/>
                <w:sz w:val="18"/>
                <w:szCs w:val="18"/>
                <w:lang w:eastAsia="zh-CN"/>
              </w:rPr>
            </w:pPr>
          </w:p>
          <w:p w14:paraId="28237FD6" w14:textId="77777777" w:rsidR="003F3082" w:rsidRDefault="003F3082">
            <w:pPr>
              <w:keepNext/>
              <w:keepLines/>
              <w:spacing w:after="0"/>
              <w:rPr>
                <w:rFonts w:ascii="Arial" w:hAnsi="Arial" w:cs="Arial"/>
                <w:sz w:val="18"/>
                <w:szCs w:val="18"/>
                <w:lang w:eastAsia="zh-CN"/>
              </w:rPr>
            </w:pPr>
            <w:r>
              <w:rPr>
                <w:rFonts w:ascii="Arial" w:hAnsi="Arial" w:cs="Arial"/>
                <w:sz w:val="18"/>
                <w:szCs w:val="18"/>
                <w:lang w:eastAsia="zh-CN"/>
              </w:rPr>
              <w:t>NOTE 1: the list of mIoTPerfReq is not addressed in the present document.</w:t>
            </w:r>
          </w:p>
          <w:p w14:paraId="74EBFF98" w14:textId="77777777" w:rsidR="003F3082" w:rsidRDefault="003F3082">
            <w:pPr>
              <w:keepNext/>
              <w:keepLines/>
              <w:spacing w:after="0"/>
              <w:rPr>
                <w:rFonts w:ascii="Arial" w:hAnsi="Arial" w:cs="Arial"/>
                <w:sz w:val="18"/>
                <w:szCs w:val="18"/>
                <w:lang w:eastAsia="zh-CN"/>
              </w:rPr>
            </w:pPr>
          </w:p>
          <w:p w14:paraId="1CB955AB" w14:textId="77777777" w:rsidR="003F3082" w:rsidRDefault="003F3082">
            <w:pPr>
              <w:keepNext/>
              <w:keepLines/>
              <w:spacing w:after="0"/>
              <w:rPr>
                <w:rFonts w:ascii="Arial" w:hAnsi="Arial" w:cs="Arial"/>
                <w:snapToGrid w:val="0"/>
                <w:sz w:val="18"/>
                <w:szCs w:val="18"/>
              </w:rPr>
            </w:pPr>
            <w:r>
              <w:rPr>
                <w:rFonts w:ascii="Arial" w:hAnsi="Arial" w:cs="Arial"/>
                <w:snapToGrid w:val="0"/>
                <w:sz w:val="18"/>
                <w:szCs w:val="18"/>
              </w:rPr>
              <w:t>allowedValues:</w:t>
            </w:r>
          </w:p>
          <w:p w14:paraId="0D1846E2" w14:textId="77777777" w:rsidR="003F3082" w:rsidRDefault="003F3082">
            <w:pPr>
              <w:keepNext/>
              <w:keepLines/>
              <w:spacing w:after="0"/>
              <w:rPr>
                <w:rFonts w:ascii="Arial" w:hAnsi="Arial" w:cs="Arial"/>
                <w:snapToGrid w:val="0"/>
                <w:sz w:val="18"/>
                <w:szCs w:val="18"/>
              </w:rPr>
            </w:pPr>
            <w:r>
              <w:rPr>
                <w:rFonts w:ascii="Arial" w:hAnsi="Arial" w:cs="Arial"/>
                <w:snapToGrid w:val="0"/>
                <w:sz w:val="18"/>
                <w:szCs w:val="18"/>
              </w:rPr>
              <w:t>-</w:t>
            </w:r>
            <w:r>
              <w:rPr>
                <w:rFonts w:ascii="Arial" w:hAnsi="Arial" w:cs="Arial"/>
                <w:snapToGrid w:val="0"/>
                <w:sz w:val="18"/>
                <w:szCs w:val="18"/>
              </w:rPr>
              <w:tab/>
              <w:t>list of eMBBPerfReq is a list of entries where an entry identifies the performance requirements to the network slice subnet in terms of the scenarios defined in the Table 7.1-1 of TS 22.261 [28]. An entry has the following attributes:</w:t>
            </w:r>
            <w:r>
              <w:rPr>
                <w:rFonts w:ascii="Arial" w:hAnsi="Arial" w:cs="Arial"/>
                <w:sz w:val="18"/>
                <w:szCs w:val="18"/>
                <w:lang w:eastAsia="ja-JP"/>
              </w:rPr>
              <w:t xml:space="preserve"> expDataRateDL (Integer), expDataRateUL (Integer), areaTrafficCapDL (Integer), areaTrafficCapUL (Integer), overallUserDensity (Integer), activityFactor (Integer), </w:t>
            </w:r>
            <w:r>
              <w:rPr>
                <w:rFonts w:ascii="Arial" w:hAnsi="Arial" w:cs="Arial"/>
                <w:snapToGrid w:val="0"/>
                <w:sz w:val="18"/>
                <w:szCs w:val="18"/>
              </w:rPr>
              <w:t>(see table 7.1-1 of TS 22.261 [28]).</w:t>
            </w:r>
          </w:p>
          <w:p w14:paraId="776403B2" w14:textId="77777777" w:rsidR="003F3082" w:rsidRDefault="003F3082">
            <w:pPr>
              <w:keepNext/>
              <w:keepLines/>
              <w:spacing w:after="0"/>
              <w:rPr>
                <w:rFonts w:ascii="Arial" w:hAnsi="Arial" w:cs="Arial"/>
                <w:snapToGrid w:val="0"/>
                <w:sz w:val="18"/>
                <w:szCs w:val="18"/>
              </w:rPr>
            </w:pPr>
            <w:r>
              <w:rPr>
                <w:rFonts w:ascii="Arial" w:hAnsi="Arial" w:cs="Arial"/>
                <w:snapToGrid w:val="0"/>
                <w:sz w:val="18"/>
                <w:szCs w:val="18"/>
              </w:rPr>
              <w:t>-</w:t>
            </w:r>
            <w:r>
              <w:rPr>
                <w:rFonts w:ascii="Arial" w:hAnsi="Arial" w:cs="Arial"/>
                <w:snapToGrid w:val="0"/>
                <w:sz w:val="18"/>
                <w:szCs w:val="18"/>
              </w:rPr>
              <w:tab/>
              <w:t>list of uRLLCPerfReq is a list of entries where an entry identifies the performance requirements to the network slice subnet in terms of the scenarios defined in clauses 5.2 through 5.5 of TS 22.104 [51]. An entry has the following attributes:</w:t>
            </w:r>
            <w:r>
              <w:rPr>
                <w:rFonts w:ascii="Arial" w:hAnsi="Arial" w:cs="Arial"/>
                <w:sz w:val="18"/>
                <w:szCs w:val="18"/>
                <w:lang w:eastAsia="ja-JP"/>
              </w:rPr>
              <w:t xml:space="preserve"> cSAvailabilityTarget (Float), cSReliabilityMeanTime (String), , expDataRate (Integer), msgSizeByte (String), transferIntervalTarget (String), survivalTime (String), , , </w:t>
            </w:r>
            <w:r>
              <w:rPr>
                <w:rFonts w:ascii="Arial" w:hAnsi="Arial" w:cs="Arial"/>
                <w:snapToGrid w:val="0"/>
                <w:sz w:val="18"/>
                <w:szCs w:val="18"/>
              </w:rPr>
              <w:t>(see table 5.2-1, table 5.3-1, table 5.4-1 and table 5.5-1 of TS 22.104 [51]).</w:t>
            </w:r>
          </w:p>
          <w:p w14:paraId="52EEBB53" w14:textId="77777777" w:rsidR="003F3082" w:rsidRDefault="003F3082">
            <w:pPr>
              <w:keepNext/>
              <w:keepLines/>
              <w:spacing w:after="0"/>
              <w:rPr>
                <w:rFonts w:ascii="Arial" w:hAnsi="Arial" w:cs="Arial"/>
                <w:snapToGrid w:val="0"/>
                <w:sz w:val="18"/>
                <w:szCs w:val="18"/>
              </w:rPr>
            </w:pPr>
          </w:p>
          <w:p w14:paraId="2B953C24" w14:textId="77777777" w:rsidR="003F3082" w:rsidRDefault="003F3082">
            <w:pPr>
              <w:pStyle w:val="TAL"/>
              <w:rPr>
                <w:rFonts w:cs="Arial"/>
                <w:snapToGrid w:val="0"/>
                <w:szCs w:val="18"/>
                <w:lang w:eastAsia="zh-CN"/>
              </w:rPr>
            </w:pPr>
            <w:r>
              <w:rPr>
                <w:rFonts w:cs="Arial"/>
                <w:snapToGrid w:val="0"/>
                <w:szCs w:val="18"/>
                <w:lang w:eastAsia="zh-CN"/>
              </w:rPr>
              <w:t xml:space="preserve">NOTE 2: Limitation on attribute values in </w:t>
            </w:r>
            <w:r>
              <w:rPr>
                <w:rFonts w:ascii="Courier New" w:hAnsi="Courier New" w:cs="Courier New"/>
                <w:snapToGrid w:val="0"/>
                <w:szCs w:val="18"/>
                <w:lang w:eastAsia="zh-CN"/>
              </w:rPr>
              <w:t>SliceProfile</w:t>
            </w:r>
            <w:r>
              <w:rPr>
                <w:rFonts w:cs="Arial"/>
                <w:snapToGrid w:val="0"/>
                <w:szCs w:val="18"/>
                <w:lang w:eastAsia="zh-CN"/>
              </w:rPr>
              <w:t xml:space="preserve"> is not addressed in the present document.</w:t>
            </w:r>
          </w:p>
          <w:p w14:paraId="1730F484" w14:textId="77777777" w:rsidR="003F3082" w:rsidRDefault="003F3082">
            <w:pPr>
              <w:pStyle w:val="TAL"/>
              <w:rPr>
                <w:rFonts w:cs="Arial"/>
                <w:snapToGrid w:val="0"/>
                <w:szCs w:val="18"/>
                <w:lang w:eastAsia="zh-CN"/>
              </w:rPr>
            </w:pPr>
          </w:p>
          <w:p w14:paraId="4C2131B6" w14:textId="77777777" w:rsidR="003F3082" w:rsidRDefault="003F3082">
            <w:pPr>
              <w:pStyle w:val="TAL"/>
              <w:rPr>
                <w:rFonts w:cs="Arial"/>
                <w:snapToGrid w:val="0"/>
                <w:szCs w:val="18"/>
              </w:rPr>
            </w:pPr>
            <w:r>
              <w:rPr>
                <w:rFonts w:cs="Arial"/>
                <w:snapToGrid w:val="0"/>
                <w:szCs w:val="18"/>
                <w:lang w:eastAsia="zh-CN"/>
              </w:rPr>
              <w:t xml:space="preserve">NOTE 3: </w:t>
            </w:r>
            <w:r>
              <w:t>The attributes inside perfReq here need further breaking down to define requirements for each subnetwork under different SST values.</w:t>
            </w:r>
          </w:p>
        </w:tc>
        <w:tc>
          <w:tcPr>
            <w:tcW w:w="1139" w:type="pct"/>
            <w:tcBorders>
              <w:top w:val="single" w:sz="4" w:space="0" w:color="auto"/>
              <w:left w:val="single" w:sz="4" w:space="0" w:color="auto"/>
              <w:bottom w:val="single" w:sz="4" w:space="0" w:color="auto"/>
              <w:right w:val="single" w:sz="4" w:space="0" w:color="auto"/>
            </w:tcBorders>
            <w:hideMark/>
          </w:tcPr>
          <w:p w14:paraId="307CF114" w14:textId="77777777" w:rsidR="003F3082" w:rsidRDefault="003F3082">
            <w:pPr>
              <w:spacing w:after="0"/>
              <w:rPr>
                <w:rFonts w:ascii="Arial" w:eastAsia="SimSun" w:hAnsi="Arial" w:cs="Arial"/>
                <w:snapToGrid w:val="0"/>
                <w:sz w:val="18"/>
                <w:szCs w:val="18"/>
              </w:rPr>
            </w:pPr>
            <w:r>
              <w:rPr>
                <w:rFonts w:ascii="Arial" w:eastAsia="SimSun" w:hAnsi="Arial" w:cs="Arial"/>
                <w:snapToGrid w:val="0"/>
                <w:sz w:val="18"/>
                <w:szCs w:val="18"/>
              </w:rPr>
              <w:t>type: PerfReq</w:t>
            </w:r>
          </w:p>
          <w:p w14:paraId="44395D90" w14:textId="77777777" w:rsidR="003F3082" w:rsidRDefault="003F3082">
            <w:pPr>
              <w:spacing w:after="0"/>
              <w:rPr>
                <w:rFonts w:ascii="Arial" w:eastAsia="SimSun" w:hAnsi="Arial" w:cs="Arial"/>
                <w:snapToGrid w:val="0"/>
                <w:sz w:val="18"/>
                <w:szCs w:val="18"/>
              </w:rPr>
            </w:pPr>
            <w:r>
              <w:rPr>
                <w:rFonts w:ascii="Arial" w:eastAsia="SimSun" w:hAnsi="Arial" w:cs="Arial"/>
                <w:snapToGrid w:val="0"/>
                <w:sz w:val="18"/>
                <w:szCs w:val="18"/>
              </w:rPr>
              <w:t>multiplicity: *1</w:t>
            </w:r>
          </w:p>
          <w:p w14:paraId="67C73A39" w14:textId="77777777" w:rsidR="003F3082" w:rsidRDefault="003F3082">
            <w:pPr>
              <w:spacing w:after="0"/>
              <w:rPr>
                <w:rFonts w:ascii="Arial" w:eastAsia="SimSun" w:hAnsi="Arial" w:cs="Arial"/>
                <w:snapToGrid w:val="0"/>
                <w:sz w:val="18"/>
                <w:szCs w:val="18"/>
              </w:rPr>
            </w:pPr>
            <w:r>
              <w:rPr>
                <w:rFonts w:ascii="Arial" w:eastAsia="SimSun" w:hAnsi="Arial" w:cs="Arial"/>
                <w:snapToGrid w:val="0"/>
                <w:sz w:val="18"/>
                <w:szCs w:val="18"/>
              </w:rPr>
              <w:t>isOrdered: N/A</w:t>
            </w:r>
          </w:p>
          <w:p w14:paraId="61117F89" w14:textId="77777777" w:rsidR="003F3082" w:rsidRDefault="003F3082">
            <w:pPr>
              <w:spacing w:after="0"/>
              <w:rPr>
                <w:rFonts w:ascii="Arial" w:eastAsia="SimSun" w:hAnsi="Arial" w:cs="Arial"/>
                <w:snapToGrid w:val="0"/>
                <w:sz w:val="18"/>
                <w:szCs w:val="18"/>
              </w:rPr>
            </w:pPr>
            <w:r>
              <w:rPr>
                <w:rFonts w:ascii="Arial" w:eastAsia="SimSun" w:hAnsi="Arial" w:cs="Arial"/>
                <w:snapToGrid w:val="0"/>
                <w:sz w:val="18"/>
                <w:szCs w:val="18"/>
              </w:rPr>
              <w:t>isUnique: N/A</w:t>
            </w:r>
          </w:p>
          <w:p w14:paraId="77569B02" w14:textId="77777777" w:rsidR="003F3082" w:rsidRDefault="003F3082">
            <w:pPr>
              <w:spacing w:after="0"/>
              <w:rPr>
                <w:rFonts w:ascii="Arial" w:eastAsia="SimSun" w:hAnsi="Arial" w:cs="Arial"/>
                <w:snapToGrid w:val="0"/>
                <w:sz w:val="18"/>
                <w:szCs w:val="18"/>
              </w:rPr>
            </w:pPr>
            <w:r>
              <w:rPr>
                <w:rFonts w:ascii="Arial" w:eastAsia="SimSun" w:hAnsi="Arial" w:cs="Arial"/>
                <w:snapToGrid w:val="0"/>
                <w:sz w:val="18"/>
                <w:szCs w:val="18"/>
              </w:rPr>
              <w:t>defaultValue: None</w:t>
            </w:r>
          </w:p>
          <w:p w14:paraId="50859FAD" w14:textId="77777777" w:rsidR="003F3082" w:rsidRDefault="003F3082">
            <w:pPr>
              <w:spacing w:after="0"/>
              <w:rPr>
                <w:rFonts w:ascii="Arial" w:eastAsia="SimSun" w:hAnsi="Arial" w:cs="Arial"/>
                <w:snapToGrid w:val="0"/>
                <w:sz w:val="18"/>
                <w:szCs w:val="18"/>
              </w:rPr>
            </w:pPr>
            <w:r>
              <w:rPr>
                <w:rFonts w:ascii="Arial" w:eastAsia="SimSun" w:hAnsi="Arial" w:cs="Arial"/>
                <w:snapToGrid w:val="0"/>
                <w:sz w:val="18"/>
                <w:szCs w:val="18"/>
              </w:rPr>
              <w:t>allowedValues: N/A</w:t>
            </w:r>
          </w:p>
          <w:p w14:paraId="314B84BE" w14:textId="77777777" w:rsidR="003F3082" w:rsidRDefault="003F3082">
            <w:pPr>
              <w:pStyle w:val="TAL"/>
              <w:keepNext w:val="0"/>
              <w:keepLines w:val="0"/>
              <w:rPr>
                <w:rFonts w:cs="Arial"/>
                <w:snapToGrid w:val="0"/>
                <w:szCs w:val="18"/>
              </w:rPr>
            </w:pPr>
            <w:r>
              <w:rPr>
                <w:rFonts w:eastAsia="SimSun" w:cs="Arial"/>
                <w:snapToGrid w:val="0"/>
                <w:szCs w:val="18"/>
              </w:rPr>
              <w:t>isNullable: False</w:t>
            </w:r>
          </w:p>
        </w:tc>
      </w:tr>
      <w:tr w:rsidR="003F3082" w14:paraId="6D4352D9"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hideMark/>
          </w:tcPr>
          <w:p w14:paraId="0AF34B48" w14:textId="77777777" w:rsidR="003F3082" w:rsidRDefault="003F3082">
            <w:pPr>
              <w:pStyle w:val="TAL"/>
              <w:rPr>
                <w:rFonts w:ascii="Courier New" w:hAnsi="Courier New" w:cs="Courier New"/>
                <w:szCs w:val="18"/>
                <w:lang w:eastAsia="zh-CN"/>
              </w:rPr>
            </w:pPr>
            <w:r>
              <w:rPr>
                <w:rFonts w:ascii="Courier New" w:hAnsi="Courier New" w:cs="Courier New"/>
                <w:szCs w:val="18"/>
                <w:lang w:eastAsia="zh-CN"/>
              </w:rPr>
              <w:t>maxNumberofUEs</w:t>
            </w:r>
          </w:p>
        </w:tc>
        <w:tc>
          <w:tcPr>
            <w:tcW w:w="2901" w:type="pct"/>
            <w:tcBorders>
              <w:top w:val="single" w:sz="4" w:space="0" w:color="auto"/>
              <w:left w:val="single" w:sz="4" w:space="0" w:color="auto"/>
              <w:bottom w:val="single" w:sz="4" w:space="0" w:color="auto"/>
              <w:right w:val="single" w:sz="4" w:space="0" w:color="auto"/>
            </w:tcBorders>
            <w:hideMark/>
          </w:tcPr>
          <w:p w14:paraId="329BBEA8" w14:textId="77777777" w:rsidR="003F3082" w:rsidRDefault="003F3082">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maximum number of UEs may </w:t>
            </w:r>
            <w:r>
              <w:rPr>
                <w:rFonts w:ascii="Arial" w:hAnsi="Arial" w:cs="Arial"/>
                <w:sz w:val="18"/>
                <w:szCs w:val="18"/>
                <w:lang w:eastAsia="zh-CN"/>
              </w:rPr>
              <w:t xml:space="preserve">simultaneously </w:t>
            </w:r>
            <w:r>
              <w:rPr>
                <w:rFonts w:ascii="Arial" w:hAnsi="Arial" w:cs="Arial"/>
                <w:color w:val="000000"/>
                <w:sz w:val="18"/>
                <w:szCs w:val="18"/>
                <w:lang w:eastAsia="zh-CN"/>
              </w:rPr>
              <w:t>access the network slice or network slice subnet instance.</w:t>
            </w:r>
          </w:p>
        </w:tc>
        <w:tc>
          <w:tcPr>
            <w:tcW w:w="1139" w:type="pct"/>
            <w:tcBorders>
              <w:top w:val="single" w:sz="4" w:space="0" w:color="auto"/>
              <w:left w:val="single" w:sz="4" w:space="0" w:color="auto"/>
              <w:bottom w:val="single" w:sz="4" w:space="0" w:color="auto"/>
              <w:right w:val="single" w:sz="4" w:space="0" w:color="auto"/>
            </w:tcBorders>
            <w:hideMark/>
          </w:tcPr>
          <w:p w14:paraId="1BEE0109" w14:textId="77777777" w:rsidR="003F3082" w:rsidRDefault="003F3082">
            <w:pPr>
              <w:spacing w:after="0"/>
              <w:rPr>
                <w:rFonts w:ascii="Arial" w:hAnsi="Arial" w:cs="Arial"/>
                <w:snapToGrid w:val="0"/>
                <w:sz w:val="18"/>
                <w:szCs w:val="18"/>
              </w:rPr>
            </w:pPr>
            <w:r>
              <w:rPr>
                <w:rFonts w:ascii="Arial" w:hAnsi="Arial" w:cs="Arial"/>
                <w:snapToGrid w:val="0"/>
                <w:sz w:val="18"/>
                <w:szCs w:val="18"/>
              </w:rPr>
              <w:t>type: Integer</w:t>
            </w:r>
          </w:p>
          <w:p w14:paraId="14AA6D1F" w14:textId="77777777" w:rsidR="003F3082" w:rsidRDefault="003F3082">
            <w:pPr>
              <w:spacing w:after="0"/>
              <w:rPr>
                <w:rFonts w:ascii="Arial" w:hAnsi="Arial" w:cs="Arial"/>
                <w:snapToGrid w:val="0"/>
                <w:sz w:val="18"/>
                <w:szCs w:val="18"/>
              </w:rPr>
            </w:pPr>
            <w:r>
              <w:rPr>
                <w:rFonts w:ascii="Arial" w:hAnsi="Arial" w:cs="Arial"/>
                <w:snapToGrid w:val="0"/>
                <w:sz w:val="18"/>
                <w:szCs w:val="18"/>
              </w:rPr>
              <w:t>multiplicity: 1</w:t>
            </w:r>
          </w:p>
          <w:p w14:paraId="6928F03D" w14:textId="77777777" w:rsidR="003F3082" w:rsidRDefault="003F3082">
            <w:pPr>
              <w:spacing w:after="0"/>
              <w:rPr>
                <w:rFonts w:ascii="Arial" w:hAnsi="Arial" w:cs="Arial"/>
                <w:snapToGrid w:val="0"/>
                <w:sz w:val="18"/>
                <w:szCs w:val="18"/>
              </w:rPr>
            </w:pPr>
            <w:r>
              <w:rPr>
                <w:rFonts w:ascii="Arial" w:hAnsi="Arial" w:cs="Arial"/>
                <w:snapToGrid w:val="0"/>
                <w:sz w:val="18"/>
                <w:szCs w:val="18"/>
              </w:rPr>
              <w:t>isOrdered: N/A</w:t>
            </w:r>
          </w:p>
          <w:p w14:paraId="629533EB" w14:textId="77777777" w:rsidR="003F3082" w:rsidRDefault="003F3082">
            <w:pPr>
              <w:spacing w:after="0"/>
              <w:rPr>
                <w:rFonts w:ascii="Arial" w:hAnsi="Arial" w:cs="Arial"/>
                <w:snapToGrid w:val="0"/>
                <w:sz w:val="18"/>
                <w:szCs w:val="18"/>
              </w:rPr>
            </w:pPr>
            <w:r>
              <w:rPr>
                <w:rFonts w:ascii="Arial" w:hAnsi="Arial" w:cs="Arial"/>
                <w:snapToGrid w:val="0"/>
                <w:sz w:val="18"/>
                <w:szCs w:val="18"/>
              </w:rPr>
              <w:t>isUnique: N/A</w:t>
            </w:r>
          </w:p>
          <w:p w14:paraId="10F59D75" w14:textId="77777777" w:rsidR="003F3082" w:rsidRDefault="003F3082">
            <w:pPr>
              <w:spacing w:after="0"/>
              <w:rPr>
                <w:rFonts w:ascii="Arial" w:hAnsi="Arial" w:cs="Arial"/>
                <w:snapToGrid w:val="0"/>
                <w:sz w:val="18"/>
                <w:szCs w:val="18"/>
              </w:rPr>
            </w:pPr>
            <w:r>
              <w:rPr>
                <w:rFonts w:ascii="Arial" w:hAnsi="Arial" w:cs="Arial"/>
                <w:snapToGrid w:val="0"/>
                <w:sz w:val="18"/>
                <w:szCs w:val="18"/>
              </w:rPr>
              <w:t>defaultValue: None</w:t>
            </w:r>
          </w:p>
          <w:p w14:paraId="39A6583D" w14:textId="77777777" w:rsidR="003F3082" w:rsidRDefault="003F3082">
            <w:pPr>
              <w:spacing w:after="0"/>
              <w:rPr>
                <w:rFonts w:ascii="Arial" w:hAnsi="Arial" w:cs="Arial"/>
                <w:snapToGrid w:val="0"/>
                <w:sz w:val="18"/>
                <w:szCs w:val="18"/>
              </w:rPr>
            </w:pPr>
            <w:r>
              <w:rPr>
                <w:rFonts w:ascii="Arial" w:hAnsi="Arial" w:cs="Arial"/>
                <w:snapToGrid w:val="0"/>
                <w:sz w:val="18"/>
                <w:szCs w:val="18"/>
              </w:rPr>
              <w:t>allowedValues: N/A</w:t>
            </w:r>
          </w:p>
          <w:p w14:paraId="3D93E19F" w14:textId="77777777" w:rsidR="003F3082" w:rsidRDefault="003F3082">
            <w:pPr>
              <w:pStyle w:val="TAL"/>
              <w:keepNext w:val="0"/>
              <w:keepLines w:val="0"/>
              <w:rPr>
                <w:rFonts w:cs="Arial"/>
                <w:snapToGrid w:val="0"/>
                <w:szCs w:val="18"/>
              </w:rPr>
            </w:pPr>
            <w:r>
              <w:rPr>
                <w:rFonts w:cs="Arial"/>
                <w:snapToGrid w:val="0"/>
                <w:szCs w:val="18"/>
              </w:rPr>
              <w:t>isNullable: False</w:t>
            </w:r>
          </w:p>
        </w:tc>
      </w:tr>
      <w:tr w:rsidR="003F3082" w14:paraId="6CB07FC0"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hideMark/>
          </w:tcPr>
          <w:p w14:paraId="4ACE309D" w14:textId="77777777" w:rsidR="003F3082" w:rsidRDefault="003F3082">
            <w:pPr>
              <w:pStyle w:val="TAL"/>
              <w:rPr>
                <w:rFonts w:ascii="Courier New" w:hAnsi="Courier New" w:cs="Courier New"/>
                <w:szCs w:val="18"/>
                <w:lang w:eastAsia="zh-CN"/>
              </w:rPr>
            </w:pPr>
            <w:r>
              <w:rPr>
                <w:rFonts w:ascii="Courier New" w:hAnsi="Courier New" w:cs="Courier New"/>
                <w:szCs w:val="18"/>
                <w:lang w:eastAsia="zh-CN"/>
              </w:rPr>
              <w:t>coverageAreaTAList</w:t>
            </w:r>
          </w:p>
        </w:tc>
        <w:tc>
          <w:tcPr>
            <w:tcW w:w="2901" w:type="pct"/>
            <w:tcBorders>
              <w:top w:val="single" w:sz="4" w:space="0" w:color="auto"/>
              <w:left w:val="single" w:sz="4" w:space="0" w:color="auto"/>
              <w:bottom w:val="single" w:sz="4" w:space="0" w:color="auto"/>
              <w:right w:val="single" w:sz="4" w:space="0" w:color="auto"/>
            </w:tcBorders>
            <w:hideMark/>
          </w:tcPr>
          <w:p w14:paraId="632BD285" w14:textId="77777777" w:rsidR="003F3082" w:rsidRDefault="003F3082">
            <w:pPr>
              <w:spacing w:after="0"/>
              <w:rPr>
                <w:rFonts w:ascii="Arial" w:hAnsi="Arial" w:cs="Arial"/>
                <w:color w:val="000000"/>
                <w:sz w:val="18"/>
                <w:szCs w:val="18"/>
                <w:lang w:eastAsia="zh-CN"/>
              </w:rPr>
            </w:pPr>
            <w:r>
              <w:rPr>
                <w:rFonts w:ascii="Arial" w:hAnsi="Arial" w:cs="Arial"/>
                <w:color w:val="000000"/>
                <w:sz w:val="18"/>
                <w:szCs w:val="18"/>
                <w:lang w:eastAsia="zh-CN"/>
              </w:rPr>
              <w:t>An attribute specifies a list of Tracking Areas for the network slice .</w:t>
            </w:r>
          </w:p>
          <w:p w14:paraId="23383034" w14:textId="77777777" w:rsidR="003F3082" w:rsidRDefault="003F3082">
            <w:pPr>
              <w:spacing w:after="0"/>
              <w:rPr>
                <w:rFonts w:ascii="Arial" w:hAnsi="Arial" w:cs="Arial"/>
                <w:sz w:val="18"/>
                <w:szCs w:val="18"/>
              </w:rPr>
            </w:pPr>
            <w:r>
              <w:rPr>
                <w:rFonts w:ascii="Arial" w:hAnsi="Arial" w:cs="Arial"/>
                <w:sz w:val="18"/>
                <w:szCs w:val="18"/>
              </w:rPr>
              <w:t>allowedValues:</w:t>
            </w:r>
          </w:p>
          <w:p w14:paraId="3D9E0658" w14:textId="77777777" w:rsidR="003F3082" w:rsidRDefault="003F3082">
            <w:pPr>
              <w:spacing w:after="0"/>
              <w:rPr>
                <w:rFonts w:ascii="Arial" w:hAnsi="Arial" w:cs="Arial"/>
                <w:color w:val="000000"/>
                <w:sz w:val="18"/>
                <w:szCs w:val="18"/>
                <w:lang w:eastAsia="zh-CN"/>
              </w:rPr>
            </w:pPr>
            <w:r>
              <w:rPr>
                <w:rFonts w:ascii="Arial" w:hAnsi="Arial" w:cs="Arial"/>
                <w:sz w:val="18"/>
                <w:szCs w:val="18"/>
              </w:rPr>
              <w:t>Legacy TAC and Extended TAC are defined in clause 9.3.3.10 of TS 38.413 [5].</w:t>
            </w:r>
          </w:p>
        </w:tc>
        <w:tc>
          <w:tcPr>
            <w:tcW w:w="1139" w:type="pct"/>
            <w:tcBorders>
              <w:top w:val="single" w:sz="4" w:space="0" w:color="auto"/>
              <w:left w:val="single" w:sz="4" w:space="0" w:color="auto"/>
              <w:bottom w:val="single" w:sz="4" w:space="0" w:color="auto"/>
              <w:right w:val="single" w:sz="4" w:space="0" w:color="auto"/>
            </w:tcBorders>
            <w:hideMark/>
          </w:tcPr>
          <w:p w14:paraId="7266346F" w14:textId="77777777" w:rsidR="003F3082" w:rsidRDefault="003F3082">
            <w:pPr>
              <w:spacing w:after="0"/>
              <w:rPr>
                <w:rFonts w:ascii="Arial" w:hAnsi="Arial" w:cs="Arial"/>
                <w:snapToGrid w:val="0"/>
                <w:sz w:val="18"/>
                <w:szCs w:val="18"/>
              </w:rPr>
            </w:pPr>
            <w:r>
              <w:rPr>
                <w:rFonts w:ascii="Arial" w:hAnsi="Arial" w:cs="Arial"/>
                <w:snapToGrid w:val="0"/>
                <w:sz w:val="18"/>
                <w:szCs w:val="18"/>
              </w:rPr>
              <w:t>type: Integer</w:t>
            </w:r>
          </w:p>
          <w:p w14:paraId="55F677B1" w14:textId="77777777" w:rsidR="003F3082" w:rsidRDefault="003F3082">
            <w:pPr>
              <w:spacing w:after="0"/>
              <w:rPr>
                <w:rFonts w:ascii="Arial" w:hAnsi="Arial" w:cs="Arial"/>
                <w:snapToGrid w:val="0"/>
                <w:sz w:val="18"/>
                <w:szCs w:val="18"/>
              </w:rPr>
            </w:pPr>
            <w:r>
              <w:rPr>
                <w:rFonts w:ascii="Arial" w:hAnsi="Arial" w:cs="Arial"/>
                <w:snapToGrid w:val="0"/>
                <w:sz w:val="18"/>
                <w:szCs w:val="18"/>
              </w:rPr>
              <w:t>multiplicity: 1..*</w:t>
            </w:r>
          </w:p>
          <w:p w14:paraId="6B5A9465" w14:textId="77777777" w:rsidR="003F3082" w:rsidRDefault="003F3082">
            <w:pPr>
              <w:spacing w:after="0"/>
              <w:rPr>
                <w:rFonts w:ascii="Arial" w:hAnsi="Arial" w:cs="Arial"/>
                <w:snapToGrid w:val="0"/>
                <w:sz w:val="18"/>
                <w:szCs w:val="18"/>
              </w:rPr>
            </w:pPr>
            <w:r>
              <w:rPr>
                <w:rFonts w:ascii="Arial" w:hAnsi="Arial" w:cs="Arial"/>
                <w:snapToGrid w:val="0"/>
                <w:sz w:val="18"/>
                <w:szCs w:val="18"/>
              </w:rPr>
              <w:t>isOrdered: N/A</w:t>
            </w:r>
          </w:p>
          <w:p w14:paraId="0CFBD165" w14:textId="77777777" w:rsidR="003F3082" w:rsidRDefault="003F3082">
            <w:pPr>
              <w:spacing w:after="0"/>
              <w:rPr>
                <w:rFonts w:ascii="Arial" w:hAnsi="Arial" w:cs="Arial"/>
                <w:snapToGrid w:val="0"/>
                <w:sz w:val="18"/>
                <w:szCs w:val="18"/>
              </w:rPr>
            </w:pPr>
            <w:r>
              <w:rPr>
                <w:rFonts w:ascii="Arial" w:hAnsi="Arial" w:cs="Arial"/>
                <w:snapToGrid w:val="0"/>
                <w:sz w:val="18"/>
                <w:szCs w:val="18"/>
              </w:rPr>
              <w:t>isUnique: N/A</w:t>
            </w:r>
          </w:p>
          <w:p w14:paraId="339CB5FB" w14:textId="77777777" w:rsidR="003F3082" w:rsidRDefault="003F3082">
            <w:pPr>
              <w:spacing w:after="0"/>
              <w:rPr>
                <w:rFonts w:ascii="Arial" w:hAnsi="Arial" w:cs="Arial"/>
                <w:snapToGrid w:val="0"/>
                <w:sz w:val="18"/>
                <w:szCs w:val="18"/>
              </w:rPr>
            </w:pPr>
            <w:r>
              <w:rPr>
                <w:rFonts w:ascii="Arial" w:hAnsi="Arial" w:cs="Arial"/>
                <w:snapToGrid w:val="0"/>
                <w:sz w:val="18"/>
                <w:szCs w:val="18"/>
              </w:rPr>
              <w:t>defaultValue: None</w:t>
            </w:r>
          </w:p>
          <w:p w14:paraId="1DFE310F" w14:textId="77777777" w:rsidR="003F3082" w:rsidRDefault="003F3082">
            <w:pPr>
              <w:spacing w:after="0"/>
              <w:rPr>
                <w:rFonts w:ascii="Arial" w:hAnsi="Arial" w:cs="Arial"/>
                <w:snapToGrid w:val="0"/>
                <w:sz w:val="18"/>
                <w:szCs w:val="18"/>
              </w:rPr>
            </w:pPr>
            <w:r>
              <w:rPr>
                <w:rFonts w:ascii="Arial" w:hAnsi="Arial" w:cs="Arial"/>
                <w:snapToGrid w:val="0"/>
                <w:sz w:val="18"/>
                <w:szCs w:val="18"/>
              </w:rPr>
              <w:t>allowedValues: N/A</w:t>
            </w:r>
          </w:p>
          <w:p w14:paraId="3BACBBE1" w14:textId="77777777" w:rsidR="003F3082" w:rsidRDefault="003F3082">
            <w:pPr>
              <w:pStyle w:val="TAL"/>
              <w:keepNext w:val="0"/>
              <w:keepLines w:val="0"/>
              <w:rPr>
                <w:rFonts w:cs="Arial"/>
                <w:snapToGrid w:val="0"/>
                <w:szCs w:val="18"/>
              </w:rPr>
            </w:pPr>
            <w:r>
              <w:rPr>
                <w:rFonts w:cs="Arial"/>
                <w:snapToGrid w:val="0"/>
                <w:szCs w:val="18"/>
              </w:rPr>
              <w:t>isNullable: False</w:t>
            </w:r>
          </w:p>
        </w:tc>
      </w:tr>
      <w:tr w:rsidR="003F3082" w14:paraId="0B68E67A"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hideMark/>
          </w:tcPr>
          <w:p w14:paraId="4A21E0DC" w14:textId="77777777" w:rsidR="003F3082" w:rsidRDefault="003F3082">
            <w:pPr>
              <w:pStyle w:val="TAL"/>
              <w:rPr>
                <w:rFonts w:ascii="Courier New" w:hAnsi="Courier New" w:cs="Courier New"/>
                <w:szCs w:val="18"/>
                <w:lang w:eastAsia="zh-CN"/>
              </w:rPr>
            </w:pPr>
            <w:r>
              <w:rPr>
                <w:rFonts w:ascii="Courier New" w:hAnsi="Courier New" w:cs="Courier New"/>
                <w:szCs w:val="18"/>
                <w:lang w:eastAsia="zh-CN"/>
              </w:rPr>
              <w:t>latency</w:t>
            </w:r>
          </w:p>
        </w:tc>
        <w:tc>
          <w:tcPr>
            <w:tcW w:w="2901" w:type="pct"/>
            <w:tcBorders>
              <w:top w:val="single" w:sz="4" w:space="0" w:color="auto"/>
              <w:left w:val="single" w:sz="4" w:space="0" w:color="auto"/>
              <w:bottom w:val="single" w:sz="4" w:space="0" w:color="auto"/>
              <w:right w:val="single" w:sz="4" w:space="0" w:color="auto"/>
            </w:tcBorders>
            <w:hideMark/>
          </w:tcPr>
          <w:p w14:paraId="10BC385C" w14:textId="77777777" w:rsidR="003F3082" w:rsidRDefault="003F3082">
            <w:pPr>
              <w:spacing w:after="0"/>
              <w:rPr>
                <w:rFonts w:ascii="Arial" w:hAnsi="Arial" w:cs="Arial"/>
                <w:color w:val="000000"/>
                <w:sz w:val="18"/>
                <w:szCs w:val="18"/>
                <w:lang w:eastAsia="zh-CN"/>
              </w:rPr>
            </w:pPr>
            <w:r>
              <w:rPr>
                <w:rFonts w:ascii="Arial" w:hAnsi="Arial" w:cs="Arial"/>
                <w:color w:val="000000"/>
                <w:sz w:val="18"/>
                <w:szCs w:val="18"/>
                <w:lang w:eastAsia="zh-CN"/>
              </w:rPr>
              <w:t>An attribute specifies the packet transmission latency (millisecond) through the RAN, CN, and TN part of 5G network and is used to evaluate utilization performance of the end-to-end network slice. See clause 6.3.1 of 28.554 [27].</w:t>
            </w:r>
          </w:p>
        </w:tc>
        <w:tc>
          <w:tcPr>
            <w:tcW w:w="1139" w:type="pct"/>
            <w:tcBorders>
              <w:top w:val="single" w:sz="4" w:space="0" w:color="auto"/>
              <w:left w:val="single" w:sz="4" w:space="0" w:color="auto"/>
              <w:bottom w:val="single" w:sz="4" w:space="0" w:color="auto"/>
              <w:right w:val="single" w:sz="4" w:space="0" w:color="auto"/>
            </w:tcBorders>
            <w:hideMark/>
          </w:tcPr>
          <w:p w14:paraId="1FCACC22" w14:textId="77777777" w:rsidR="003F3082" w:rsidRDefault="003F3082">
            <w:pPr>
              <w:spacing w:after="0"/>
              <w:rPr>
                <w:rFonts w:ascii="Arial" w:hAnsi="Arial" w:cs="Arial"/>
                <w:snapToGrid w:val="0"/>
                <w:sz w:val="18"/>
                <w:szCs w:val="18"/>
              </w:rPr>
            </w:pPr>
            <w:r>
              <w:rPr>
                <w:rFonts w:ascii="Arial" w:hAnsi="Arial" w:cs="Arial"/>
                <w:snapToGrid w:val="0"/>
                <w:sz w:val="18"/>
                <w:szCs w:val="18"/>
              </w:rPr>
              <w:t>type: Integer</w:t>
            </w:r>
          </w:p>
          <w:p w14:paraId="4205FC5C" w14:textId="77777777" w:rsidR="003F3082" w:rsidRDefault="003F3082">
            <w:pPr>
              <w:spacing w:after="0"/>
              <w:rPr>
                <w:rFonts w:ascii="Arial" w:hAnsi="Arial" w:cs="Arial"/>
                <w:snapToGrid w:val="0"/>
                <w:sz w:val="18"/>
                <w:szCs w:val="18"/>
              </w:rPr>
            </w:pPr>
            <w:r>
              <w:rPr>
                <w:rFonts w:ascii="Arial" w:hAnsi="Arial" w:cs="Arial"/>
                <w:snapToGrid w:val="0"/>
                <w:sz w:val="18"/>
                <w:szCs w:val="18"/>
              </w:rPr>
              <w:t>multiplicity: 1</w:t>
            </w:r>
          </w:p>
          <w:p w14:paraId="7AAF1E40" w14:textId="77777777" w:rsidR="003F3082" w:rsidRDefault="003F3082">
            <w:pPr>
              <w:spacing w:after="0"/>
              <w:rPr>
                <w:rFonts w:ascii="Arial" w:hAnsi="Arial" w:cs="Arial"/>
                <w:snapToGrid w:val="0"/>
                <w:sz w:val="18"/>
                <w:szCs w:val="18"/>
              </w:rPr>
            </w:pPr>
            <w:r>
              <w:rPr>
                <w:rFonts w:ascii="Arial" w:hAnsi="Arial" w:cs="Arial"/>
                <w:snapToGrid w:val="0"/>
                <w:sz w:val="18"/>
                <w:szCs w:val="18"/>
              </w:rPr>
              <w:t>isOrdered: N/A</w:t>
            </w:r>
          </w:p>
          <w:p w14:paraId="2B286C5F" w14:textId="77777777" w:rsidR="003F3082" w:rsidRDefault="003F3082">
            <w:pPr>
              <w:spacing w:after="0"/>
              <w:rPr>
                <w:rFonts w:ascii="Arial" w:hAnsi="Arial" w:cs="Arial"/>
                <w:snapToGrid w:val="0"/>
                <w:sz w:val="18"/>
                <w:szCs w:val="18"/>
              </w:rPr>
            </w:pPr>
            <w:r>
              <w:rPr>
                <w:rFonts w:ascii="Arial" w:hAnsi="Arial" w:cs="Arial"/>
                <w:snapToGrid w:val="0"/>
                <w:sz w:val="18"/>
                <w:szCs w:val="18"/>
              </w:rPr>
              <w:t>isUnique: N/A</w:t>
            </w:r>
          </w:p>
          <w:p w14:paraId="48D23A60" w14:textId="77777777" w:rsidR="003F3082" w:rsidRDefault="003F3082">
            <w:pPr>
              <w:spacing w:after="0"/>
              <w:rPr>
                <w:rFonts w:ascii="Arial" w:hAnsi="Arial" w:cs="Arial"/>
                <w:snapToGrid w:val="0"/>
                <w:sz w:val="18"/>
                <w:szCs w:val="18"/>
              </w:rPr>
            </w:pPr>
            <w:r>
              <w:rPr>
                <w:rFonts w:ascii="Arial" w:hAnsi="Arial" w:cs="Arial"/>
                <w:snapToGrid w:val="0"/>
                <w:sz w:val="18"/>
                <w:szCs w:val="18"/>
              </w:rPr>
              <w:t>defaultValue: None</w:t>
            </w:r>
          </w:p>
          <w:p w14:paraId="441641C0" w14:textId="77777777" w:rsidR="003F3082" w:rsidRDefault="003F3082">
            <w:pPr>
              <w:spacing w:after="0"/>
              <w:rPr>
                <w:rFonts w:ascii="Arial" w:hAnsi="Arial" w:cs="Arial"/>
                <w:snapToGrid w:val="0"/>
                <w:sz w:val="18"/>
                <w:szCs w:val="18"/>
              </w:rPr>
            </w:pPr>
            <w:r>
              <w:rPr>
                <w:rFonts w:ascii="Arial" w:hAnsi="Arial" w:cs="Arial"/>
                <w:snapToGrid w:val="0"/>
                <w:sz w:val="18"/>
                <w:szCs w:val="18"/>
              </w:rPr>
              <w:t>allowedValues: N/A</w:t>
            </w:r>
          </w:p>
          <w:p w14:paraId="24E54A87" w14:textId="77777777" w:rsidR="003F3082" w:rsidRDefault="003F3082">
            <w:pPr>
              <w:spacing w:after="0"/>
              <w:rPr>
                <w:rFonts w:ascii="Arial" w:hAnsi="Arial" w:cs="Arial"/>
                <w:snapToGrid w:val="0"/>
                <w:sz w:val="18"/>
                <w:szCs w:val="18"/>
              </w:rPr>
            </w:pPr>
            <w:r>
              <w:rPr>
                <w:rFonts w:ascii="Arial" w:hAnsi="Arial" w:cs="Arial"/>
                <w:snapToGrid w:val="0"/>
                <w:sz w:val="18"/>
                <w:szCs w:val="18"/>
              </w:rPr>
              <w:t>isNullable: False</w:t>
            </w:r>
          </w:p>
        </w:tc>
      </w:tr>
      <w:tr w:rsidR="003F3082" w14:paraId="4EECC68E"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hideMark/>
          </w:tcPr>
          <w:p w14:paraId="525E8A18" w14:textId="77777777" w:rsidR="003F3082" w:rsidRDefault="003F3082">
            <w:pPr>
              <w:pStyle w:val="TAL"/>
              <w:rPr>
                <w:rFonts w:ascii="Courier New" w:hAnsi="Courier New" w:cs="Courier New"/>
                <w:szCs w:val="18"/>
                <w:lang w:eastAsia="zh-CN"/>
              </w:rPr>
            </w:pPr>
            <w:r>
              <w:rPr>
                <w:rFonts w:ascii="Courier New" w:hAnsi="Courier New" w:cs="Courier New"/>
                <w:szCs w:val="18"/>
                <w:lang w:eastAsia="zh-CN"/>
              </w:rPr>
              <w:t>topSliceSubnetProfile.latency</w:t>
            </w:r>
          </w:p>
        </w:tc>
        <w:tc>
          <w:tcPr>
            <w:tcW w:w="2901" w:type="pct"/>
            <w:tcBorders>
              <w:top w:val="single" w:sz="4" w:space="0" w:color="auto"/>
              <w:left w:val="single" w:sz="4" w:space="0" w:color="auto"/>
              <w:bottom w:val="single" w:sz="4" w:space="0" w:color="auto"/>
              <w:right w:val="single" w:sz="4" w:space="0" w:color="auto"/>
            </w:tcBorders>
            <w:hideMark/>
          </w:tcPr>
          <w:p w14:paraId="0FE4A844" w14:textId="77777777" w:rsidR="003F3082" w:rsidRDefault="003F3082">
            <w:pPr>
              <w:spacing w:after="0"/>
              <w:rPr>
                <w:rFonts w:ascii="Arial" w:hAnsi="Arial" w:cs="Arial"/>
                <w:color w:val="000000"/>
                <w:sz w:val="18"/>
                <w:szCs w:val="18"/>
                <w:lang w:eastAsia="zh-CN"/>
              </w:rPr>
            </w:pPr>
            <w:r>
              <w:rPr>
                <w:rFonts w:ascii="Arial" w:hAnsi="Arial" w:cs="Arial"/>
                <w:color w:val="000000"/>
                <w:sz w:val="18"/>
                <w:szCs w:val="18"/>
                <w:lang w:eastAsia="zh-CN"/>
              </w:rPr>
              <w:t>An attribute specifies the packet transmission latency (millisecond) through all domains of the network slice and is used to evaluate utilization performance of the end-to-end network slice. See clause 6.3.1 of 28.554 [27].</w:t>
            </w:r>
          </w:p>
        </w:tc>
        <w:tc>
          <w:tcPr>
            <w:tcW w:w="1139" w:type="pct"/>
            <w:tcBorders>
              <w:top w:val="single" w:sz="4" w:space="0" w:color="auto"/>
              <w:left w:val="single" w:sz="4" w:space="0" w:color="auto"/>
              <w:bottom w:val="single" w:sz="4" w:space="0" w:color="auto"/>
              <w:right w:val="single" w:sz="4" w:space="0" w:color="auto"/>
            </w:tcBorders>
            <w:hideMark/>
          </w:tcPr>
          <w:p w14:paraId="5218019C" w14:textId="77777777" w:rsidR="003F3082" w:rsidRDefault="003F3082">
            <w:pPr>
              <w:spacing w:after="0"/>
              <w:rPr>
                <w:rFonts w:ascii="Arial" w:hAnsi="Arial" w:cs="Arial"/>
                <w:snapToGrid w:val="0"/>
                <w:sz w:val="18"/>
                <w:szCs w:val="18"/>
              </w:rPr>
            </w:pPr>
            <w:r>
              <w:rPr>
                <w:rFonts w:ascii="Arial" w:hAnsi="Arial" w:cs="Arial"/>
                <w:snapToGrid w:val="0"/>
                <w:sz w:val="18"/>
                <w:szCs w:val="18"/>
              </w:rPr>
              <w:t>type: Integer</w:t>
            </w:r>
          </w:p>
          <w:p w14:paraId="7E028D64" w14:textId="77777777" w:rsidR="003F3082" w:rsidRDefault="003F3082">
            <w:pPr>
              <w:spacing w:after="0"/>
              <w:rPr>
                <w:rFonts w:ascii="Arial" w:hAnsi="Arial" w:cs="Arial"/>
                <w:snapToGrid w:val="0"/>
                <w:sz w:val="18"/>
                <w:szCs w:val="18"/>
              </w:rPr>
            </w:pPr>
            <w:r>
              <w:rPr>
                <w:rFonts w:ascii="Arial" w:hAnsi="Arial" w:cs="Arial"/>
                <w:snapToGrid w:val="0"/>
                <w:sz w:val="18"/>
                <w:szCs w:val="18"/>
              </w:rPr>
              <w:t>multiplicity: 1</w:t>
            </w:r>
          </w:p>
          <w:p w14:paraId="42F73FB9" w14:textId="77777777" w:rsidR="003F3082" w:rsidRDefault="003F3082">
            <w:pPr>
              <w:spacing w:after="0"/>
              <w:rPr>
                <w:rFonts w:ascii="Arial" w:hAnsi="Arial" w:cs="Arial"/>
                <w:snapToGrid w:val="0"/>
                <w:sz w:val="18"/>
                <w:szCs w:val="18"/>
              </w:rPr>
            </w:pPr>
            <w:r>
              <w:rPr>
                <w:rFonts w:ascii="Arial" w:hAnsi="Arial" w:cs="Arial"/>
                <w:snapToGrid w:val="0"/>
                <w:sz w:val="18"/>
                <w:szCs w:val="18"/>
              </w:rPr>
              <w:t>isOrdered: N/A</w:t>
            </w:r>
          </w:p>
          <w:p w14:paraId="22546291" w14:textId="77777777" w:rsidR="003F3082" w:rsidRDefault="003F3082">
            <w:pPr>
              <w:spacing w:after="0"/>
              <w:rPr>
                <w:rFonts w:ascii="Arial" w:hAnsi="Arial" w:cs="Arial"/>
                <w:snapToGrid w:val="0"/>
                <w:sz w:val="18"/>
                <w:szCs w:val="18"/>
              </w:rPr>
            </w:pPr>
            <w:r>
              <w:rPr>
                <w:rFonts w:ascii="Arial" w:hAnsi="Arial" w:cs="Arial"/>
                <w:snapToGrid w:val="0"/>
                <w:sz w:val="18"/>
                <w:szCs w:val="18"/>
              </w:rPr>
              <w:t>isUnique: N/A</w:t>
            </w:r>
          </w:p>
          <w:p w14:paraId="1A561DA9" w14:textId="77777777" w:rsidR="003F3082" w:rsidRDefault="003F3082">
            <w:pPr>
              <w:spacing w:after="0"/>
              <w:rPr>
                <w:rFonts w:ascii="Arial" w:hAnsi="Arial" w:cs="Arial"/>
                <w:snapToGrid w:val="0"/>
                <w:sz w:val="18"/>
                <w:szCs w:val="18"/>
              </w:rPr>
            </w:pPr>
            <w:r>
              <w:rPr>
                <w:rFonts w:ascii="Arial" w:hAnsi="Arial" w:cs="Arial"/>
                <w:snapToGrid w:val="0"/>
                <w:sz w:val="18"/>
                <w:szCs w:val="18"/>
              </w:rPr>
              <w:t>defaultValue: None</w:t>
            </w:r>
          </w:p>
          <w:p w14:paraId="74BC8CB8" w14:textId="77777777" w:rsidR="003F3082" w:rsidRDefault="003F3082">
            <w:pPr>
              <w:spacing w:after="0"/>
              <w:rPr>
                <w:rFonts w:ascii="Arial" w:hAnsi="Arial" w:cs="Arial"/>
                <w:snapToGrid w:val="0"/>
                <w:sz w:val="18"/>
                <w:szCs w:val="18"/>
              </w:rPr>
            </w:pPr>
            <w:r>
              <w:rPr>
                <w:rFonts w:ascii="Arial" w:hAnsi="Arial" w:cs="Arial"/>
                <w:snapToGrid w:val="0"/>
                <w:sz w:val="18"/>
                <w:szCs w:val="18"/>
              </w:rPr>
              <w:t>allowedValues: N/A</w:t>
            </w:r>
          </w:p>
          <w:p w14:paraId="006F751F" w14:textId="77777777" w:rsidR="003F3082" w:rsidRDefault="003F3082">
            <w:pPr>
              <w:spacing w:after="0"/>
              <w:rPr>
                <w:rFonts w:ascii="Arial" w:hAnsi="Arial" w:cs="Arial"/>
                <w:snapToGrid w:val="0"/>
                <w:sz w:val="18"/>
                <w:szCs w:val="18"/>
              </w:rPr>
            </w:pPr>
            <w:r>
              <w:rPr>
                <w:rFonts w:ascii="Arial" w:hAnsi="Arial" w:cs="Arial"/>
                <w:snapToGrid w:val="0"/>
                <w:sz w:val="18"/>
                <w:szCs w:val="18"/>
              </w:rPr>
              <w:t>isNullable: False</w:t>
            </w:r>
          </w:p>
        </w:tc>
      </w:tr>
      <w:tr w:rsidR="003F3082" w14:paraId="57F4E0A9"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hideMark/>
          </w:tcPr>
          <w:p w14:paraId="6C8A1A70" w14:textId="77777777" w:rsidR="003F3082" w:rsidRDefault="003F3082">
            <w:pPr>
              <w:pStyle w:val="TAL"/>
              <w:rPr>
                <w:rFonts w:ascii="Courier New" w:hAnsi="Courier New" w:cs="Courier New"/>
                <w:szCs w:val="18"/>
                <w:lang w:eastAsia="zh-CN"/>
              </w:rPr>
            </w:pPr>
            <w:r>
              <w:rPr>
                <w:rFonts w:ascii="Courier New" w:hAnsi="Courier New" w:cs="Courier New"/>
                <w:szCs w:val="18"/>
                <w:lang w:eastAsia="zh-CN"/>
              </w:rPr>
              <w:t>CNSliceSubnetProfile.latency</w:t>
            </w:r>
          </w:p>
        </w:tc>
        <w:tc>
          <w:tcPr>
            <w:tcW w:w="2901" w:type="pct"/>
            <w:tcBorders>
              <w:top w:val="single" w:sz="4" w:space="0" w:color="auto"/>
              <w:left w:val="single" w:sz="4" w:space="0" w:color="auto"/>
              <w:bottom w:val="single" w:sz="4" w:space="0" w:color="auto"/>
              <w:right w:val="single" w:sz="4" w:space="0" w:color="auto"/>
            </w:tcBorders>
            <w:hideMark/>
          </w:tcPr>
          <w:p w14:paraId="092532BA" w14:textId="77777777" w:rsidR="003F3082" w:rsidRDefault="003F3082">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packet transmission latency (millisecond) through CN domain of the network slice and is used to evaluate the delay in CN domain, e.g. time between received UL/DL packet on N3/N6 interface of UPF and successfully sent out the packet on N6/N3 interface. </w:t>
            </w:r>
          </w:p>
        </w:tc>
        <w:tc>
          <w:tcPr>
            <w:tcW w:w="1139" w:type="pct"/>
            <w:tcBorders>
              <w:top w:val="single" w:sz="4" w:space="0" w:color="auto"/>
              <w:left w:val="single" w:sz="4" w:space="0" w:color="auto"/>
              <w:bottom w:val="single" w:sz="4" w:space="0" w:color="auto"/>
              <w:right w:val="single" w:sz="4" w:space="0" w:color="auto"/>
            </w:tcBorders>
            <w:hideMark/>
          </w:tcPr>
          <w:p w14:paraId="7317BCBE" w14:textId="77777777" w:rsidR="003F3082" w:rsidRDefault="003F3082">
            <w:pPr>
              <w:spacing w:after="0"/>
              <w:rPr>
                <w:rFonts w:ascii="Arial" w:hAnsi="Arial" w:cs="Arial"/>
                <w:snapToGrid w:val="0"/>
                <w:sz w:val="18"/>
                <w:szCs w:val="18"/>
              </w:rPr>
            </w:pPr>
            <w:r>
              <w:rPr>
                <w:rFonts w:ascii="Arial" w:hAnsi="Arial" w:cs="Arial"/>
                <w:snapToGrid w:val="0"/>
                <w:sz w:val="18"/>
                <w:szCs w:val="18"/>
              </w:rPr>
              <w:t>type: Integer</w:t>
            </w:r>
          </w:p>
          <w:p w14:paraId="70B0C78C" w14:textId="77777777" w:rsidR="003F3082" w:rsidRDefault="003F3082">
            <w:pPr>
              <w:spacing w:after="0"/>
              <w:rPr>
                <w:rFonts w:ascii="Arial" w:hAnsi="Arial" w:cs="Arial"/>
                <w:snapToGrid w:val="0"/>
                <w:sz w:val="18"/>
                <w:szCs w:val="18"/>
              </w:rPr>
            </w:pPr>
            <w:r>
              <w:rPr>
                <w:rFonts w:ascii="Arial" w:hAnsi="Arial" w:cs="Arial"/>
                <w:snapToGrid w:val="0"/>
                <w:sz w:val="18"/>
                <w:szCs w:val="18"/>
              </w:rPr>
              <w:t>multiplicity: 1</w:t>
            </w:r>
          </w:p>
          <w:p w14:paraId="48E42FE2" w14:textId="77777777" w:rsidR="003F3082" w:rsidRDefault="003F3082">
            <w:pPr>
              <w:spacing w:after="0"/>
              <w:rPr>
                <w:rFonts w:ascii="Arial" w:hAnsi="Arial" w:cs="Arial"/>
                <w:snapToGrid w:val="0"/>
                <w:sz w:val="18"/>
                <w:szCs w:val="18"/>
              </w:rPr>
            </w:pPr>
            <w:r>
              <w:rPr>
                <w:rFonts w:ascii="Arial" w:hAnsi="Arial" w:cs="Arial"/>
                <w:snapToGrid w:val="0"/>
                <w:sz w:val="18"/>
                <w:szCs w:val="18"/>
              </w:rPr>
              <w:t>isOrdered: N/A</w:t>
            </w:r>
          </w:p>
          <w:p w14:paraId="750DCBD6" w14:textId="77777777" w:rsidR="003F3082" w:rsidRDefault="003F3082">
            <w:pPr>
              <w:spacing w:after="0"/>
              <w:rPr>
                <w:rFonts w:ascii="Arial" w:hAnsi="Arial" w:cs="Arial"/>
                <w:snapToGrid w:val="0"/>
                <w:sz w:val="18"/>
                <w:szCs w:val="18"/>
              </w:rPr>
            </w:pPr>
            <w:r>
              <w:rPr>
                <w:rFonts w:ascii="Arial" w:hAnsi="Arial" w:cs="Arial"/>
                <w:snapToGrid w:val="0"/>
                <w:sz w:val="18"/>
                <w:szCs w:val="18"/>
              </w:rPr>
              <w:t>isUnique: N/A</w:t>
            </w:r>
          </w:p>
          <w:p w14:paraId="2D51CFAC" w14:textId="77777777" w:rsidR="003F3082" w:rsidRDefault="003F3082">
            <w:pPr>
              <w:spacing w:after="0"/>
              <w:rPr>
                <w:rFonts w:ascii="Arial" w:hAnsi="Arial" w:cs="Arial"/>
                <w:snapToGrid w:val="0"/>
                <w:sz w:val="18"/>
                <w:szCs w:val="18"/>
              </w:rPr>
            </w:pPr>
            <w:r>
              <w:rPr>
                <w:rFonts w:ascii="Arial" w:hAnsi="Arial" w:cs="Arial"/>
                <w:snapToGrid w:val="0"/>
                <w:sz w:val="18"/>
                <w:szCs w:val="18"/>
              </w:rPr>
              <w:t>defaultValue: None</w:t>
            </w:r>
          </w:p>
          <w:p w14:paraId="3698C7EF" w14:textId="77777777" w:rsidR="003F3082" w:rsidRDefault="003F3082">
            <w:pPr>
              <w:spacing w:after="0"/>
              <w:rPr>
                <w:rFonts w:ascii="Arial" w:hAnsi="Arial" w:cs="Arial"/>
                <w:snapToGrid w:val="0"/>
                <w:sz w:val="18"/>
                <w:szCs w:val="18"/>
              </w:rPr>
            </w:pPr>
            <w:r>
              <w:rPr>
                <w:rFonts w:ascii="Arial" w:hAnsi="Arial" w:cs="Arial"/>
                <w:snapToGrid w:val="0"/>
                <w:sz w:val="18"/>
                <w:szCs w:val="18"/>
              </w:rPr>
              <w:t>allowedValues: N/A</w:t>
            </w:r>
          </w:p>
          <w:p w14:paraId="1E3AFC7C" w14:textId="77777777" w:rsidR="003F3082" w:rsidRDefault="003F3082">
            <w:pPr>
              <w:spacing w:after="0"/>
              <w:rPr>
                <w:rFonts w:ascii="Arial" w:hAnsi="Arial" w:cs="Arial"/>
                <w:snapToGrid w:val="0"/>
                <w:sz w:val="18"/>
                <w:szCs w:val="18"/>
              </w:rPr>
            </w:pPr>
            <w:r>
              <w:rPr>
                <w:rFonts w:ascii="Arial" w:hAnsi="Arial" w:cs="Arial"/>
                <w:snapToGrid w:val="0"/>
                <w:sz w:val="18"/>
                <w:szCs w:val="18"/>
              </w:rPr>
              <w:t>isNullable: False</w:t>
            </w:r>
          </w:p>
        </w:tc>
      </w:tr>
      <w:tr w:rsidR="003F3082" w14:paraId="1DD7FACB"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hideMark/>
          </w:tcPr>
          <w:p w14:paraId="685B9566" w14:textId="77777777" w:rsidR="003F3082" w:rsidRDefault="003F3082">
            <w:pPr>
              <w:pStyle w:val="TAL"/>
              <w:rPr>
                <w:rFonts w:ascii="Courier New" w:hAnsi="Courier New" w:cs="Courier New"/>
                <w:szCs w:val="18"/>
                <w:lang w:eastAsia="zh-CN"/>
              </w:rPr>
            </w:pPr>
            <w:r>
              <w:rPr>
                <w:rFonts w:ascii="Courier New" w:hAnsi="Courier New" w:cs="Courier New"/>
                <w:szCs w:val="18"/>
                <w:lang w:eastAsia="zh-CN"/>
              </w:rPr>
              <w:t>RANSliceSubnetProfile.latency</w:t>
            </w:r>
          </w:p>
        </w:tc>
        <w:tc>
          <w:tcPr>
            <w:tcW w:w="2901" w:type="pct"/>
            <w:tcBorders>
              <w:top w:val="single" w:sz="4" w:space="0" w:color="auto"/>
              <w:left w:val="single" w:sz="4" w:space="0" w:color="auto"/>
              <w:bottom w:val="single" w:sz="4" w:space="0" w:color="auto"/>
              <w:right w:val="single" w:sz="4" w:space="0" w:color="auto"/>
            </w:tcBorders>
            <w:hideMark/>
          </w:tcPr>
          <w:p w14:paraId="1C7F5A60" w14:textId="77777777" w:rsidR="003F3082" w:rsidRDefault="003F3082">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packet transmission latency (millisecond) through RAN domain of the network slice and is used to evaluate the delay in RAN domain, e.g. time between received UL/DL packet on air interface/NgU of gNB and successfully sent out the packet on NgU/air interface of the gNB. </w:t>
            </w:r>
          </w:p>
        </w:tc>
        <w:tc>
          <w:tcPr>
            <w:tcW w:w="1139" w:type="pct"/>
            <w:tcBorders>
              <w:top w:val="single" w:sz="4" w:space="0" w:color="auto"/>
              <w:left w:val="single" w:sz="4" w:space="0" w:color="auto"/>
              <w:bottom w:val="single" w:sz="4" w:space="0" w:color="auto"/>
              <w:right w:val="single" w:sz="4" w:space="0" w:color="auto"/>
            </w:tcBorders>
            <w:hideMark/>
          </w:tcPr>
          <w:p w14:paraId="5CBAD310" w14:textId="77777777" w:rsidR="003F3082" w:rsidRDefault="003F3082">
            <w:pPr>
              <w:spacing w:after="0"/>
              <w:rPr>
                <w:rFonts w:ascii="Arial" w:hAnsi="Arial" w:cs="Arial"/>
                <w:snapToGrid w:val="0"/>
                <w:sz w:val="18"/>
                <w:szCs w:val="18"/>
              </w:rPr>
            </w:pPr>
            <w:r>
              <w:rPr>
                <w:rFonts w:ascii="Arial" w:hAnsi="Arial" w:cs="Arial"/>
                <w:snapToGrid w:val="0"/>
                <w:sz w:val="18"/>
                <w:szCs w:val="18"/>
              </w:rPr>
              <w:t>type: Integer</w:t>
            </w:r>
          </w:p>
          <w:p w14:paraId="064003E1" w14:textId="77777777" w:rsidR="003F3082" w:rsidRDefault="003F3082">
            <w:pPr>
              <w:spacing w:after="0"/>
              <w:rPr>
                <w:rFonts w:ascii="Arial" w:hAnsi="Arial" w:cs="Arial"/>
                <w:snapToGrid w:val="0"/>
                <w:sz w:val="18"/>
                <w:szCs w:val="18"/>
              </w:rPr>
            </w:pPr>
            <w:r>
              <w:rPr>
                <w:rFonts w:ascii="Arial" w:hAnsi="Arial" w:cs="Arial"/>
                <w:snapToGrid w:val="0"/>
                <w:sz w:val="18"/>
                <w:szCs w:val="18"/>
              </w:rPr>
              <w:t>multiplicity: 1</w:t>
            </w:r>
          </w:p>
          <w:p w14:paraId="60E173E7" w14:textId="77777777" w:rsidR="003F3082" w:rsidRDefault="003F3082">
            <w:pPr>
              <w:spacing w:after="0"/>
              <w:rPr>
                <w:rFonts w:ascii="Arial" w:hAnsi="Arial" w:cs="Arial"/>
                <w:snapToGrid w:val="0"/>
                <w:sz w:val="18"/>
                <w:szCs w:val="18"/>
              </w:rPr>
            </w:pPr>
            <w:r>
              <w:rPr>
                <w:rFonts w:ascii="Arial" w:hAnsi="Arial" w:cs="Arial"/>
                <w:snapToGrid w:val="0"/>
                <w:sz w:val="18"/>
                <w:szCs w:val="18"/>
              </w:rPr>
              <w:t>isOrdered: N/A</w:t>
            </w:r>
          </w:p>
          <w:p w14:paraId="4428425B" w14:textId="77777777" w:rsidR="003F3082" w:rsidRDefault="003F3082">
            <w:pPr>
              <w:spacing w:after="0"/>
              <w:rPr>
                <w:rFonts w:ascii="Arial" w:hAnsi="Arial" w:cs="Arial"/>
                <w:snapToGrid w:val="0"/>
                <w:sz w:val="18"/>
                <w:szCs w:val="18"/>
              </w:rPr>
            </w:pPr>
            <w:r>
              <w:rPr>
                <w:rFonts w:ascii="Arial" w:hAnsi="Arial" w:cs="Arial"/>
                <w:snapToGrid w:val="0"/>
                <w:sz w:val="18"/>
                <w:szCs w:val="18"/>
              </w:rPr>
              <w:t>isUnique: N/A</w:t>
            </w:r>
          </w:p>
          <w:p w14:paraId="578663F1" w14:textId="77777777" w:rsidR="003F3082" w:rsidRDefault="003F3082">
            <w:pPr>
              <w:spacing w:after="0"/>
              <w:rPr>
                <w:rFonts w:ascii="Arial" w:hAnsi="Arial" w:cs="Arial"/>
                <w:snapToGrid w:val="0"/>
                <w:sz w:val="18"/>
                <w:szCs w:val="18"/>
              </w:rPr>
            </w:pPr>
            <w:r>
              <w:rPr>
                <w:rFonts w:ascii="Arial" w:hAnsi="Arial" w:cs="Arial"/>
                <w:snapToGrid w:val="0"/>
                <w:sz w:val="18"/>
                <w:szCs w:val="18"/>
              </w:rPr>
              <w:t>defaultValue: None</w:t>
            </w:r>
          </w:p>
          <w:p w14:paraId="59B4E7F2" w14:textId="77777777" w:rsidR="003F3082" w:rsidRDefault="003F3082">
            <w:pPr>
              <w:spacing w:after="0"/>
              <w:rPr>
                <w:rFonts w:ascii="Arial" w:hAnsi="Arial" w:cs="Arial"/>
                <w:snapToGrid w:val="0"/>
                <w:sz w:val="18"/>
                <w:szCs w:val="18"/>
              </w:rPr>
            </w:pPr>
            <w:r>
              <w:rPr>
                <w:rFonts w:ascii="Arial" w:hAnsi="Arial" w:cs="Arial"/>
                <w:snapToGrid w:val="0"/>
                <w:sz w:val="18"/>
                <w:szCs w:val="18"/>
              </w:rPr>
              <w:t>allowedValues: N/A</w:t>
            </w:r>
          </w:p>
          <w:p w14:paraId="0C330F20" w14:textId="77777777" w:rsidR="003F3082" w:rsidRDefault="003F3082">
            <w:pPr>
              <w:spacing w:after="0"/>
              <w:rPr>
                <w:rFonts w:ascii="Arial" w:hAnsi="Arial" w:cs="Arial"/>
                <w:snapToGrid w:val="0"/>
                <w:sz w:val="18"/>
                <w:szCs w:val="18"/>
              </w:rPr>
            </w:pPr>
            <w:r>
              <w:rPr>
                <w:rFonts w:ascii="Arial" w:hAnsi="Arial" w:cs="Arial"/>
                <w:snapToGrid w:val="0"/>
                <w:sz w:val="18"/>
                <w:szCs w:val="18"/>
              </w:rPr>
              <w:t>isNullable: False</w:t>
            </w:r>
          </w:p>
        </w:tc>
      </w:tr>
      <w:tr w:rsidR="003F3082" w14:paraId="5D9B21CD"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hideMark/>
          </w:tcPr>
          <w:p w14:paraId="01BD121F" w14:textId="77777777" w:rsidR="003F3082" w:rsidRDefault="003F3082">
            <w:pPr>
              <w:pStyle w:val="TAL"/>
              <w:rPr>
                <w:rFonts w:ascii="Courier New" w:hAnsi="Courier New" w:cs="Courier New"/>
                <w:szCs w:val="18"/>
                <w:lang w:eastAsia="zh-CN"/>
              </w:rPr>
            </w:pPr>
            <w:r>
              <w:rPr>
                <w:rFonts w:ascii="Courier New" w:hAnsi="Courier New" w:cs="Courier New"/>
                <w:szCs w:val="18"/>
                <w:lang w:eastAsia="zh-CN"/>
              </w:rPr>
              <w:t>uEMobilityLevel</w:t>
            </w:r>
          </w:p>
        </w:tc>
        <w:tc>
          <w:tcPr>
            <w:tcW w:w="2901" w:type="pct"/>
            <w:tcBorders>
              <w:top w:val="single" w:sz="4" w:space="0" w:color="auto"/>
              <w:left w:val="single" w:sz="4" w:space="0" w:color="auto"/>
              <w:bottom w:val="single" w:sz="4" w:space="0" w:color="auto"/>
              <w:right w:val="single" w:sz="4" w:space="0" w:color="auto"/>
            </w:tcBorders>
          </w:tcPr>
          <w:p w14:paraId="4D6CD09B" w14:textId="77777777" w:rsidR="003F3082" w:rsidRDefault="003F3082">
            <w:pPr>
              <w:spacing w:after="0"/>
              <w:rPr>
                <w:rFonts w:ascii="Arial" w:hAnsi="Arial" w:cs="Arial"/>
                <w:color w:val="000000"/>
                <w:sz w:val="18"/>
                <w:szCs w:val="18"/>
                <w:lang w:eastAsia="zh-CN"/>
              </w:rPr>
            </w:pPr>
            <w:r>
              <w:rPr>
                <w:rFonts w:ascii="Arial" w:hAnsi="Arial" w:cs="Arial"/>
                <w:color w:val="000000"/>
                <w:sz w:val="18"/>
                <w:szCs w:val="18"/>
                <w:lang w:eastAsia="zh-CN"/>
              </w:rPr>
              <w:t>An attribute specifies the mobility level of UE accessing the network slice. See 6.2.1 of TS 22.261 [28].</w:t>
            </w:r>
          </w:p>
          <w:p w14:paraId="628B9DA1" w14:textId="77777777" w:rsidR="003F3082" w:rsidRDefault="003F3082">
            <w:pPr>
              <w:spacing w:after="0"/>
              <w:rPr>
                <w:rFonts w:ascii="Arial" w:hAnsi="Arial" w:cs="Arial"/>
                <w:color w:val="000000"/>
                <w:sz w:val="18"/>
                <w:szCs w:val="18"/>
              </w:rPr>
            </w:pPr>
          </w:p>
          <w:p w14:paraId="212B19BC" w14:textId="77777777" w:rsidR="003F3082" w:rsidRDefault="003F3082">
            <w:pPr>
              <w:spacing w:after="0"/>
              <w:rPr>
                <w:rFonts w:ascii="Arial" w:hAnsi="Arial" w:cs="Arial"/>
                <w:color w:val="000000"/>
                <w:sz w:val="18"/>
                <w:szCs w:val="18"/>
              </w:rPr>
            </w:pPr>
            <w:r>
              <w:rPr>
                <w:rFonts w:ascii="Arial" w:hAnsi="Arial" w:cs="Arial"/>
                <w:color w:val="000000"/>
                <w:sz w:val="18"/>
                <w:szCs w:val="18"/>
                <w:lang w:eastAsia="zh-CN"/>
              </w:rPr>
              <w:t>allowedValues: stationary, nomadic, restricted mobility, fully mobility.</w:t>
            </w:r>
          </w:p>
        </w:tc>
        <w:tc>
          <w:tcPr>
            <w:tcW w:w="1139" w:type="pct"/>
            <w:tcBorders>
              <w:top w:val="single" w:sz="4" w:space="0" w:color="auto"/>
              <w:left w:val="single" w:sz="4" w:space="0" w:color="auto"/>
              <w:bottom w:val="single" w:sz="4" w:space="0" w:color="auto"/>
              <w:right w:val="single" w:sz="4" w:space="0" w:color="auto"/>
            </w:tcBorders>
            <w:hideMark/>
          </w:tcPr>
          <w:p w14:paraId="0D86F886" w14:textId="77777777" w:rsidR="003F3082" w:rsidRDefault="003F3082">
            <w:pPr>
              <w:spacing w:after="0"/>
              <w:rPr>
                <w:rFonts w:ascii="Arial" w:hAnsi="Arial" w:cs="Arial"/>
                <w:snapToGrid w:val="0"/>
                <w:sz w:val="18"/>
                <w:szCs w:val="18"/>
              </w:rPr>
            </w:pPr>
            <w:r>
              <w:rPr>
                <w:rFonts w:ascii="Arial" w:hAnsi="Arial" w:cs="Arial"/>
                <w:snapToGrid w:val="0"/>
                <w:sz w:val="18"/>
                <w:szCs w:val="18"/>
              </w:rPr>
              <w:t>type: Enum</w:t>
            </w:r>
          </w:p>
          <w:p w14:paraId="0DF8DB23" w14:textId="77777777" w:rsidR="003F3082" w:rsidRDefault="003F3082">
            <w:pPr>
              <w:spacing w:after="0"/>
              <w:rPr>
                <w:rFonts w:ascii="Arial" w:hAnsi="Arial" w:cs="Arial"/>
                <w:snapToGrid w:val="0"/>
                <w:sz w:val="18"/>
                <w:szCs w:val="18"/>
              </w:rPr>
            </w:pPr>
            <w:r>
              <w:rPr>
                <w:rFonts w:ascii="Arial" w:hAnsi="Arial" w:cs="Arial"/>
                <w:snapToGrid w:val="0"/>
                <w:sz w:val="18"/>
                <w:szCs w:val="18"/>
              </w:rPr>
              <w:t>multiplicity: 1</w:t>
            </w:r>
          </w:p>
          <w:p w14:paraId="1EFB98DF" w14:textId="77777777" w:rsidR="003F3082" w:rsidRDefault="003F3082">
            <w:pPr>
              <w:spacing w:after="0"/>
              <w:rPr>
                <w:rFonts w:ascii="Arial" w:hAnsi="Arial" w:cs="Arial"/>
                <w:snapToGrid w:val="0"/>
                <w:sz w:val="18"/>
                <w:szCs w:val="18"/>
              </w:rPr>
            </w:pPr>
            <w:r>
              <w:rPr>
                <w:rFonts w:ascii="Arial" w:hAnsi="Arial" w:cs="Arial"/>
                <w:snapToGrid w:val="0"/>
                <w:sz w:val="18"/>
                <w:szCs w:val="18"/>
              </w:rPr>
              <w:t>isOrdered: N/A</w:t>
            </w:r>
          </w:p>
          <w:p w14:paraId="35245D9B" w14:textId="77777777" w:rsidR="003F3082" w:rsidRDefault="003F3082">
            <w:pPr>
              <w:spacing w:after="0"/>
              <w:rPr>
                <w:rFonts w:ascii="Arial" w:hAnsi="Arial" w:cs="Arial"/>
                <w:snapToGrid w:val="0"/>
                <w:sz w:val="18"/>
                <w:szCs w:val="18"/>
              </w:rPr>
            </w:pPr>
            <w:r>
              <w:rPr>
                <w:rFonts w:ascii="Arial" w:hAnsi="Arial" w:cs="Arial"/>
                <w:snapToGrid w:val="0"/>
                <w:sz w:val="18"/>
                <w:szCs w:val="18"/>
              </w:rPr>
              <w:t>isUnique: N/A</w:t>
            </w:r>
          </w:p>
          <w:p w14:paraId="4F27DECC" w14:textId="77777777" w:rsidR="003F3082" w:rsidRDefault="003F3082">
            <w:pPr>
              <w:spacing w:after="0"/>
              <w:rPr>
                <w:rFonts w:ascii="Arial" w:hAnsi="Arial" w:cs="Arial"/>
                <w:snapToGrid w:val="0"/>
                <w:sz w:val="18"/>
                <w:szCs w:val="18"/>
              </w:rPr>
            </w:pPr>
            <w:r>
              <w:rPr>
                <w:rFonts w:ascii="Arial" w:hAnsi="Arial" w:cs="Arial"/>
                <w:snapToGrid w:val="0"/>
                <w:sz w:val="18"/>
                <w:szCs w:val="18"/>
              </w:rPr>
              <w:t>defaultValue: None</w:t>
            </w:r>
          </w:p>
          <w:p w14:paraId="479B09A2" w14:textId="77777777" w:rsidR="003F3082" w:rsidRDefault="003F3082">
            <w:pPr>
              <w:spacing w:after="0"/>
              <w:rPr>
                <w:rFonts w:ascii="Arial" w:hAnsi="Arial" w:cs="Arial"/>
                <w:snapToGrid w:val="0"/>
                <w:sz w:val="18"/>
                <w:szCs w:val="18"/>
              </w:rPr>
            </w:pPr>
            <w:r>
              <w:rPr>
                <w:rFonts w:ascii="Arial" w:hAnsi="Arial" w:cs="Arial"/>
                <w:snapToGrid w:val="0"/>
                <w:sz w:val="18"/>
                <w:szCs w:val="18"/>
              </w:rPr>
              <w:t>allowedValues: N/A</w:t>
            </w:r>
          </w:p>
          <w:p w14:paraId="21CD574E" w14:textId="77777777" w:rsidR="003F3082" w:rsidRDefault="003F3082">
            <w:pPr>
              <w:pStyle w:val="TAL"/>
              <w:keepNext w:val="0"/>
              <w:keepLines w:val="0"/>
              <w:rPr>
                <w:rFonts w:cs="Arial"/>
                <w:snapToGrid w:val="0"/>
                <w:szCs w:val="18"/>
              </w:rPr>
            </w:pPr>
            <w:r>
              <w:rPr>
                <w:rFonts w:cs="Arial"/>
                <w:snapToGrid w:val="0"/>
                <w:szCs w:val="18"/>
              </w:rPr>
              <w:t>isNullable: True</w:t>
            </w:r>
          </w:p>
        </w:tc>
      </w:tr>
      <w:tr w:rsidR="003F3082" w14:paraId="0FAEB3F9"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hideMark/>
          </w:tcPr>
          <w:p w14:paraId="236CA6D7" w14:textId="77777777" w:rsidR="003F3082" w:rsidRDefault="003F3082">
            <w:pPr>
              <w:pStyle w:val="TAL"/>
              <w:rPr>
                <w:rFonts w:ascii="Courier New" w:hAnsi="Courier New" w:cs="Courier New"/>
                <w:szCs w:val="18"/>
                <w:lang w:eastAsia="zh-CN"/>
              </w:rPr>
            </w:pPr>
            <w:r>
              <w:rPr>
                <w:rFonts w:ascii="Courier New" w:hAnsi="Courier New" w:cs="Courier New"/>
                <w:szCs w:val="18"/>
                <w:lang w:eastAsia="zh-CN"/>
              </w:rPr>
              <w:t>serviceProfile.resourceSharingLevel</w:t>
            </w:r>
          </w:p>
        </w:tc>
        <w:tc>
          <w:tcPr>
            <w:tcW w:w="2901" w:type="pct"/>
            <w:tcBorders>
              <w:top w:val="single" w:sz="4" w:space="0" w:color="auto"/>
              <w:left w:val="single" w:sz="4" w:space="0" w:color="auto"/>
              <w:bottom w:val="single" w:sz="4" w:space="0" w:color="auto"/>
              <w:right w:val="single" w:sz="4" w:space="0" w:color="auto"/>
            </w:tcBorders>
          </w:tcPr>
          <w:p w14:paraId="1A495921" w14:textId="77777777" w:rsidR="003F3082" w:rsidRDefault="003F3082">
            <w:pPr>
              <w:spacing w:after="0"/>
              <w:rPr>
                <w:rFonts w:ascii="Arial" w:hAnsi="Arial" w:cs="Arial"/>
                <w:color w:val="000000"/>
                <w:sz w:val="18"/>
                <w:szCs w:val="18"/>
                <w:lang w:eastAsia="zh-CN"/>
              </w:rPr>
            </w:pPr>
            <w:r>
              <w:rPr>
                <w:rFonts w:ascii="Arial" w:hAnsi="Arial" w:cs="Arial"/>
                <w:color w:val="000000"/>
                <w:sz w:val="18"/>
                <w:szCs w:val="18"/>
                <w:lang w:eastAsia="zh-CN"/>
              </w:rPr>
              <w:t>An attribute specifies whether the resources to be allocated to the network slice may be shared with another network slice(s).</w:t>
            </w:r>
          </w:p>
          <w:p w14:paraId="0AED045C" w14:textId="77777777" w:rsidR="003F3082" w:rsidRDefault="003F3082">
            <w:pPr>
              <w:spacing w:after="0"/>
              <w:rPr>
                <w:rFonts w:ascii="Arial" w:hAnsi="Arial" w:cs="Arial"/>
                <w:color w:val="000000"/>
                <w:sz w:val="18"/>
                <w:szCs w:val="18"/>
                <w:lang w:eastAsia="zh-CN"/>
              </w:rPr>
            </w:pPr>
          </w:p>
          <w:p w14:paraId="41CCE7D5" w14:textId="77777777" w:rsidR="003F3082" w:rsidRDefault="003F3082">
            <w:pPr>
              <w:spacing w:after="0"/>
              <w:rPr>
                <w:rFonts w:ascii="Arial" w:hAnsi="Arial" w:cs="Arial"/>
                <w:color w:val="000000"/>
                <w:sz w:val="18"/>
                <w:szCs w:val="18"/>
                <w:lang w:eastAsia="zh-CN"/>
              </w:rPr>
            </w:pPr>
            <w:r>
              <w:rPr>
                <w:rFonts w:ascii="Arial" w:hAnsi="Arial" w:cs="Arial"/>
                <w:color w:val="000000"/>
                <w:sz w:val="18"/>
                <w:szCs w:val="18"/>
                <w:lang w:eastAsia="zh-CN"/>
              </w:rPr>
              <w:t>allowedValues: shared, non-shared.</w:t>
            </w:r>
          </w:p>
        </w:tc>
        <w:tc>
          <w:tcPr>
            <w:tcW w:w="1139" w:type="pct"/>
            <w:tcBorders>
              <w:top w:val="single" w:sz="4" w:space="0" w:color="auto"/>
              <w:left w:val="single" w:sz="4" w:space="0" w:color="auto"/>
              <w:bottom w:val="single" w:sz="4" w:space="0" w:color="auto"/>
              <w:right w:val="single" w:sz="4" w:space="0" w:color="auto"/>
            </w:tcBorders>
            <w:hideMark/>
          </w:tcPr>
          <w:p w14:paraId="6CE6A8DF" w14:textId="77777777" w:rsidR="003F3082" w:rsidRDefault="003F3082">
            <w:pPr>
              <w:spacing w:after="0"/>
              <w:rPr>
                <w:rFonts w:ascii="Arial" w:hAnsi="Arial" w:cs="Arial"/>
                <w:snapToGrid w:val="0"/>
                <w:sz w:val="18"/>
                <w:szCs w:val="18"/>
              </w:rPr>
            </w:pPr>
            <w:r>
              <w:rPr>
                <w:rFonts w:ascii="Arial" w:hAnsi="Arial" w:cs="Arial"/>
                <w:snapToGrid w:val="0"/>
                <w:sz w:val="18"/>
                <w:szCs w:val="18"/>
              </w:rPr>
              <w:t>type: Enum</w:t>
            </w:r>
          </w:p>
          <w:p w14:paraId="67E972B0" w14:textId="77777777" w:rsidR="003F3082" w:rsidRDefault="003F3082">
            <w:pPr>
              <w:spacing w:after="0"/>
              <w:rPr>
                <w:rFonts w:ascii="Arial" w:hAnsi="Arial" w:cs="Arial"/>
                <w:snapToGrid w:val="0"/>
                <w:sz w:val="18"/>
                <w:szCs w:val="18"/>
              </w:rPr>
            </w:pPr>
            <w:r>
              <w:rPr>
                <w:rFonts w:ascii="Arial" w:hAnsi="Arial" w:cs="Arial"/>
                <w:snapToGrid w:val="0"/>
                <w:sz w:val="18"/>
                <w:szCs w:val="18"/>
              </w:rPr>
              <w:t>multiplicity: 1</w:t>
            </w:r>
          </w:p>
          <w:p w14:paraId="01E1B790" w14:textId="77777777" w:rsidR="003F3082" w:rsidRDefault="003F3082">
            <w:pPr>
              <w:spacing w:after="0"/>
              <w:rPr>
                <w:rFonts w:ascii="Arial" w:hAnsi="Arial" w:cs="Arial"/>
                <w:snapToGrid w:val="0"/>
                <w:sz w:val="18"/>
                <w:szCs w:val="18"/>
              </w:rPr>
            </w:pPr>
            <w:r>
              <w:rPr>
                <w:rFonts w:ascii="Arial" w:hAnsi="Arial" w:cs="Arial"/>
                <w:snapToGrid w:val="0"/>
                <w:sz w:val="18"/>
                <w:szCs w:val="18"/>
              </w:rPr>
              <w:t>isOrdered: N/A</w:t>
            </w:r>
          </w:p>
          <w:p w14:paraId="4B4BB8D3" w14:textId="77777777" w:rsidR="003F3082" w:rsidRDefault="003F3082">
            <w:pPr>
              <w:spacing w:after="0"/>
              <w:rPr>
                <w:rFonts w:ascii="Arial" w:hAnsi="Arial" w:cs="Arial"/>
                <w:snapToGrid w:val="0"/>
                <w:sz w:val="18"/>
                <w:szCs w:val="18"/>
              </w:rPr>
            </w:pPr>
            <w:r>
              <w:rPr>
                <w:rFonts w:ascii="Arial" w:hAnsi="Arial" w:cs="Arial"/>
                <w:snapToGrid w:val="0"/>
                <w:sz w:val="18"/>
                <w:szCs w:val="18"/>
              </w:rPr>
              <w:t>isUnique: N/A</w:t>
            </w:r>
          </w:p>
          <w:p w14:paraId="32FE4242" w14:textId="77777777" w:rsidR="003F3082" w:rsidRDefault="003F3082">
            <w:pPr>
              <w:spacing w:after="0"/>
              <w:rPr>
                <w:rFonts w:ascii="Arial" w:hAnsi="Arial" w:cs="Arial"/>
                <w:snapToGrid w:val="0"/>
                <w:sz w:val="18"/>
                <w:szCs w:val="18"/>
              </w:rPr>
            </w:pPr>
            <w:r>
              <w:rPr>
                <w:rFonts w:ascii="Arial" w:hAnsi="Arial" w:cs="Arial"/>
                <w:snapToGrid w:val="0"/>
                <w:sz w:val="18"/>
                <w:szCs w:val="18"/>
              </w:rPr>
              <w:t>defaultValue: None</w:t>
            </w:r>
          </w:p>
          <w:p w14:paraId="5F40B305" w14:textId="77777777" w:rsidR="003F3082" w:rsidRDefault="003F3082">
            <w:pPr>
              <w:spacing w:after="0"/>
              <w:rPr>
                <w:rFonts w:ascii="Arial" w:hAnsi="Arial" w:cs="Arial"/>
                <w:snapToGrid w:val="0"/>
                <w:sz w:val="18"/>
                <w:szCs w:val="18"/>
              </w:rPr>
            </w:pPr>
            <w:r>
              <w:rPr>
                <w:rFonts w:ascii="Arial" w:hAnsi="Arial" w:cs="Arial"/>
                <w:snapToGrid w:val="0"/>
                <w:sz w:val="18"/>
                <w:szCs w:val="18"/>
              </w:rPr>
              <w:t>allowedValues: Yes</w:t>
            </w:r>
          </w:p>
          <w:p w14:paraId="5020A6E0" w14:textId="77777777" w:rsidR="003F3082" w:rsidRDefault="003F3082">
            <w:pPr>
              <w:pStyle w:val="TAL"/>
              <w:keepNext w:val="0"/>
              <w:keepLines w:val="0"/>
              <w:rPr>
                <w:rFonts w:cs="Arial"/>
                <w:snapToGrid w:val="0"/>
                <w:szCs w:val="18"/>
              </w:rPr>
            </w:pPr>
            <w:r>
              <w:rPr>
                <w:rFonts w:cs="Arial"/>
                <w:snapToGrid w:val="0"/>
                <w:szCs w:val="18"/>
              </w:rPr>
              <w:t>isNullable: True</w:t>
            </w:r>
          </w:p>
        </w:tc>
      </w:tr>
      <w:tr w:rsidR="003F3082" w14:paraId="7067E2A1"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hideMark/>
          </w:tcPr>
          <w:p w14:paraId="3C3B0DB5" w14:textId="77777777" w:rsidR="003F3082" w:rsidRDefault="003F3082">
            <w:pPr>
              <w:pStyle w:val="TAL"/>
              <w:rPr>
                <w:rFonts w:ascii="Courier New" w:hAnsi="Courier New" w:cs="Courier New"/>
                <w:szCs w:val="18"/>
                <w:lang w:eastAsia="zh-CN"/>
              </w:rPr>
            </w:pPr>
            <w:r>
              <w:rPr>
                <w:rFonts w:ascii="Courier New" w:hAnsi="Courier New" w:cs="Courier New"/>
                <w:szCs w:val="18"/>
                <w:lang w:eastAsia="zh-CN"/>
              </w:rPr>
              <w:t>sliceProfile.resourceSharingLevel</w:t>
            </w:r>
          </w:p>
        </w:tc>
        <w:tc>
          <w:tcPr>
            <w:tcW w:w="2901" w:type="pct"/>
            <w:tcBorders>
              <w:top w:val="single" w:sz="4" w:space="0" w:color="auto"/>
              <w:left w:val="single" w:sz="4" w:space="0" w:color="auto"/>
              <w:bottom w:val="single" w:sz="4" w:space="0" w:color="auto"/>
              <w:right w:val="single" w:sz="4" w:space="0" w:color="auto"/>
            </w:tcBorders>
          </w:tcPr>
          <w:p w14:paraId="40899FB6" w14:textId="77777777" w:rsidR="003F3082" w:rsidRDefault="003F3082">
            <w:pPr>
              <w:spacing w:after="0"/>
              <w:rPr>
                <w:rFonts w:ascii="Arial" w:hAnsi="Arial" w:cs="Arial"/>
                <w:color w:val="000000"/>
                <w:sz w:val="18"/>
                <w:szCs w:val="18"/>
                <w:lang w:eastAsia="zh-CN"/>
              </w:rPr>
            </w:pPr>
            <w:r>
              <w:rPr>
                <w:rFonts w:ascii="Arial" w:hAnsi="Arial" w:cs="Arial"/>
                <w:color w:val="000000"/>
                <w:sz w:val="18"/>
                <w:szCs w:val="18"/>
                <w:lang w:eastAsia="zh-CN"/>
              </w:rPr>
              <w:t>An attribute specifies whether the resources to be allocated to the network slice subnet may be shared with another network slice subnet(s).</w:t>
            </w:r>
          </w:p>
          <w:p w14:paraId="7AC0E37A" w14:textId="77777777" w:rsidR="003F3082" w:rsidRDefault="003F3082">
            <w:pPr>
              <w:spacing w:after="0"/>
              <w:rPr>
                <w:rFonts w:ascii="Arial" w:hAnsi="Arial" w:cs="Arial"/>
                <w:color w:val="000000"/>
                <w:sz w:val="18"/>
                <w:szCs w:val="18"/>
                <w:lang w:eastAsia="zh-CN"/>
              </w:rPr>
            </w:pPr>
          </w:p>
          <w:p w14:paraId="54E3C1C5" w14:textId="77777777" w:rsidR="003F3082" w:rsidRDefault="003F3082">
            <w:pPr>
              <w:spacing w:after="0"/>
              <w:rPr>
                <w:rFonts w:ascii="Arial" w:hAnsi="Arial" w:cs="Arial"/>
                <w:color w:val="000000"/>
                <w:sz w:val="18"/>
                <w:szCs w:val="18"/>
                <w:lang w:eastAsia="zh-CN"/>
              </w:rPr>
            </w:pPr>
            <w:r>
              <w:rPr>
                <w:rFonts w:ascii="Arial" w:hAnsi="Arial" w:cs="Arial"/>
                <w:color w:val="000000"/>
                <w:sz w:val="18"/>
                <w:szCs w:val="18"/>
                <w:lang w:eastAsia="zh-CN"/>
              </w:rPr>
              <w:t>allowedValues: shared, non-shared.</w:t>
            </w:r>
          </w:p>
        </w:tc>
        <w:tc>
          <w:tcPr>
            <w:tcW w:w="1139" w:type="pct"/>
            <w:tcBorders>
              <w:top w:val="single" w:sz="4" w:space="0" w:color="auto"/>
              <w:left w:val="single" w:sz="4" w:space="0" w:color="auto"/>
              <w:bottom w:val="single" w:sz="4" w:space="0" w:color="auto"/>
              <w:right w:val="single" w:sz="4" w:space="0" w:color="auto"/>
            </w:tcBorders>
            <w:hideMark/>
          </w:tcPr>
          <w:p w14:paraId="408D858C" w14:textId="77777777" w:rsidR="003F3082" w:rsidRDefault="003F3082">
            <w:pPr>
              <w:spacing w:after="0"/>
              <w:rPr>
                <w:rFonts w:ascii="Arial" w:hAnsi="Arial" w:cs="Arial"/>
                <w:snapToGrid w:val="0"/>
                <w:sz w:val="18"/>
                <w:szCs w:val="18"/>
              </w:rPr>
            </w:pPr>
            <w:r>
              <w:rPr>
                <w:rFonts w:ascii="Arial" w:hAnsi="Arial" w:cs="Arial"/>
                <w:snapToGrid w:val="0"/>
                <w:sz w:val="18"/>
                <w:szCs w:val="18"/>
              </w:rPr>
              <w:t>type: Enum</w:t>
            </w:r>
          </w:p>
          <w:p w14:paraId="104923AE" w14:textId="77777777" w:rsidR="003F3082" w:rsidRDefault="003F3082">
            <w:pPr>
              <w:spacing w:after="0"/>
              <w:rPr>
                <w:rFonts w:ascii="Arial" w:hAnsi="Arial" w:cs="Arial"/>
                <w:snapToGrid w:val="0"/>
                <w:sz w:val="18"/>
                <w:szCs w:val="18"/>
              </w:rPr>
            </w:pPr>
            <w:r>
              <w:rPr>
                <w:rFonts w:ascii="Arial" w:hAnsi="Arial" w:cs="Arial"/>
                <w:snapToGrid w:val="0"/>
                <w:sz w:val="18"/>
                <w:szCs w:val="18"/>
              </w:rPr>
              <w:t>multiplicity: 1</w:t>
            </w:r>
          </w:p>
          <w:p w14:paraId="60EA7930" w14:textId="77777777" w:rsidR="003F3082" w:rsidRDefault="003F3082">
            <w:pPr>
              <w:spacing w:after="0"/>
              <w:rPr>
                <w:rFonts w:ascii="Arial" w:hAnsi="Arial" w:cs="Arial"/>
                <w:snapToGrid w:val="0"/>
                <w:sz w:val="18"/>
                <w:szCs w:val="18"/>
              </w:rPr>
            </w:pPr>
            <w:r>
              <w:rPr>
                <w:rFonts w:ascii="Arial" w:hAnsi="Arial" w:cs="Arial"/>
                <w:snapToGrid w:val="0"/>
                <w:sz w:val="18"/>
                <w:szCs w:val="18"/>
              </w:rPr>
              <w:t>isOrdered: N/A</w:t>
            </w:r>
          </w:p>
          <w:p w14:paraId="1E38225F" w14:textId="77777777" w:rsidR="003F3082" w:rsidRDefault="003F3082">
            <w:pPr>
              <w:spacing w:after="0"/>
              <w:rPr>
                <w:rFonts w:ascii="Arial" w:hAnsi="Arial" w:cs="Arial"/>
                <w:snapToGrid w:val="0"/>
                <w:sz w:val="18"/>
                <w:szCs w:val="18"/>
              </w:rPr>
            </w:pPr>
            <w:r>
              <w:rPr>
                <w:rFonts w:ascii="Arial" w:hAnsi="Arial" w:cs="Arial"/>
                <w:snapToGrid w:val="0"/>
                <w:sz w:val="18"/>
                <w:szCs w:val="18"/>
              </w:rPr>
              <w:t>isUnique: N/A</w:t>
            </w:r>
          </w:p>
          <w:p w14:paraId="6A8B5A9F" w14:textId="77777777" w:rsidR="003F3082" w:rsidRDefault="003F3082">
            <w:pPr>
              <w:spacing w:after="0"/>
              <w:rPr>
                <w:rFonts w:ascii="Arial" w:hAnsi="Arial" w:cs="Arial"/>
                <w:snapToGrid w:val="0"/>
                <w:sz w:val="18"/>
                <w:szCs w:val="18"/>
              </w:rPr>
            </w:pPr>
            <w:r>
              <w:rPr>
                <w:rFonts w:ascii="Arial" w:hAnsi="Arial" w:cs="Arial"/>
                <w:snapToGrid w:val="0"/>
                <w:sz w:val="18"/>
                <w:szCs w:val="18"/>
              </w:rPr>
              <w:t>defaultValue: None</w:t>
            </w:r>
          </w:p>
          <w:p w14:paraId="7F2063DE" w14:textId="77777777" w:rsidR="003F3082" w:rsidRDefault="003F3082">
            <w:pPr>
              <w:spacing w:after="0"/>
              <w:rPr>
                <w:rFonts w:ascii="Arial" w:hAnsi="Arial" w:cs="Arial"/>
                <w:snapToGrid w:val="0"/>
                <w:sz w:val="18"/>
                <w:szCs w:val="18"/>
              </w:rPr>
            </w:pPr>
            <w:r>
              <w:rPr>
                <w:rFonts w:ascii="Arial" w:hAnsi="Arial" w:cs="Arial"/>
                <w:snapToGrid w:val="0"/>
                <w:sz w:val="18"/>
                <w:szCs w:val="18"/>
              </w:rPr>
              <w:t>allowedValues: Yes</w:t>
            </w:r>
          </w:p>
          <w:p w14:paraId="18A44140" w14:textId="77777777" w:rsidR="003F3082" w:rsidRDefault="003F3082">
            <w:pPr>
              <w:spacing w:after="0"/>
              <w:rPr>
                <w:rFonts w:ascii="Arial" w:hAnsi="Arial" w:cs="Arial"/>
                <w:snapToGrid w:val="0"/>
                <w:sz w:val="18"/>
                <w:szCs w:val="18"/>
              </w:rPr>
            </w:pPr>
            <w:r>
              <w:rPr>
                <w:rFonts w:cs="Arial"/>
                <w:snapToGrid w:val="0"/>
                <w:szCs w:val="18"/>
              </w:rPr>
              <w:t>isNullable: True</w:t>
            </w:r>
          </w:p>
        </w:tc>
      </w:tr>
      <w:tr w:rsidR="003F3082" w14:paraId="6BBD0B4D"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hideMark/>
          </w:tcPr>
          <w:p w14:paraId="5C6E2509" w14:textId="77777777" w:rsidR="003F3082" w:rsidRDefault="003F3082">
            <w:pPr>
              <w:pStyle w:val="TAL"/>
              <w:rPr>
                <w:rFonts w:ascii="Courier New" w:hAnsi="Courier New" w:cs="Courier New"/>
                <w:szCs w:val="18"/>
                <w:lang w:eastAsia="zh-CN"/>
              </w:rPr>
            </w:pPr>
            <w:r>
              <w:rPr>
                <w:rFonts w:ascii="Courier New" w:hAnsi="Courier New" w:cs="Courier New"/>
                <w:lang w:eastAsia="zh-CN"/>
              </w:rPr>
              <w:t>serviceProfileList</w:t>
            </w:r>
          </w:p>
        </w:tc>
        <w:tc>
          <w:tcPr>
            <w:tcW w:w="2901" w:type="pct"/>
            <w:tcBorders>
              <w:top w:val="single" w:sz="4" w:space="0" w:color="auto"/>
              <w:left w:val="single" w:sz="4" w:space="0" w:color="auto"/>
              <w:bottom w:val="single" w:sz="4" w:space="0" w:color="auto"/>
              <w:right w:val="single" w:sz="4" w:space="0" w:color="auto"/>
            </w:tcBorders>
            <w:hideMark/>
          </w:tcPr>
          <w:p w14:paraId="088FAF80" w14:textId="77777777" w:rsidR="003F3082" w:rsidRDefault="003F3082">
            <w:pPr>
              <w:pStyle w:val="TAL"/>
              <w:rPr>
                <w:lang w:eastAsia="zh-CN"/>
              </w:rPr>
            </w:pPr>
            <w:r>
              <w:rPr>
                <w:lang w:eastAsia="zh-CN"/>
              </w:rPr>
              <w:t xml:space="preserve">An attribute specifies a list of ServiceProfile (see clause 6.3.3) supported by the network slice </w:t>
            </w:r>
          </w:p>
        </w:tc>
        <w:tc>
          <w:tcPr>
            <w:tcW w:w="1139" w:type="pct"/>
            <w:tcBorders>
              <w:top w:val="single" w:sz="4" w:space="0" w:color="auto"/>
              <w:left w:val="single" w:sz="4" w:space="0" w:color="auto"/>
              <w:bottom w:val="single" w:sz="4" w:space="0" w:color="auto"/>
              <w:right w:val="single" w:sz="4" w:space="0" w:color="auto"/>
            </w:tcBorders>
            <w:hideMark/>
          </w:tcPr>
          <w:p w14:paraId="0B4C8431" w14:textId="77777777" w:rsidR="003F3082" w:rsidRDefault="003F3082">
            <w:pPr>
              <w:spacing w:after="0"/>
              <w:rPr>
                <w:rFonts w:ascii="Arial" w:hAnsi="Arial" w:cs="Arial"/>
                <w:snapToGrid w:val="0"/>
                <w:sz w:val="18"/>
                <w:szCs w:val="18"/>
              </w:rPr>
            </w:pPr>
            <w:r>
              <w:rPr>
                <w:rFonts w:ascii="Arial" w:hAnsi="Arial" w:cs="Arial"/>
                <w:snapToGrid w:val="0"/>
                <w:sz w:val="18"/>
                <w:szCs w:val="18"/>
              </w:rPr>
              <w:t>type:  ServiceProfile</w:t>
            </w:r>
          </w:p>
          <w:p w14:paraId="1177F23E" w14:textId="77777777" w:rsidR="003F3082" w:rsidRDefault="003F3082">
            <w:pPr>
              <w:spacing w:after="0"/>
              <w:rPr>
                <w:rFonts w:ascii="Arial" w:hAnsi="Arial" w:cs="Arial"/>
                <w:snapToGrid w:val="0"/>
                <w:sz w:val="18"/>
                <w:szCs w:val="18"/>
              </w:rPr>
            </w:pPr>
            <w:r>
              <w:rPr>
                <w:rFonts w:ascii="Arial" w:hAnsi="Arial" w:cs="Arial"/>
                <w:snapToGrid w:val="0"/>
                <w:sz w:val="18"/>
                <w:szCs w:val="18"/>
              </w:rPr>
              <w:t>multiplicity: *</w:t>
            </w:r>
          </w:p>
          <w:p w14:paraId="4194EEF8" w14:textId="77777777" w:rsidR="003F3082" w:rsidRDefault="003F3082">
            <w:pPr>
              <w:spacing w:after="0"/>
              <w:rPr>
                <w:rFonts w:ascii="Arial" w:hAnsi="Arial" w:cs="Arial"/>
                <w:snapToGrid w:val="0"/>
                <w:sz w:val="18"/>
                <w:szCs w:val="18"/>
              </w:rPr>
            </w:pPr>
            <w:r>
              <w:rPr>
                <w:rFonts w:ascii="Arial" w:hAnsi="Arial" w:cs="Arial"/>
                <w:snapToGrid w:val="0"/>
                <w:sz w:val="18"/>
                <w:szCs w:val="18"/>
              </w:rPr>
              <w:t>isOrdered: N/A</w:t>
            </w:r>
          </w:p>
          <w:p w14:paraId="09A06DA6" w14:textId="77777777" w:rsidR="003F3082" w:rsidRDefault="003F3082">
            <w:pPr>
              <w:spacing w:after="0"/>
              <w:rPr>
                <w:rFonts w:ascii="Arial" w:hAnsi="Arial" w:cs="Arial"/>
                <w:snapToGrid w:val="0"/>
                <w:sz w:val="18"/>
                <w:szCs w:val="18"/>
              </w:rPr>
            </w:pPr>
            <w:r>
              <w:rPr>
                <w:rFonts w:ascii="Arial" w:hAnsi="Arial" w:cs="Arial"/>
                <w:snapToGrid w:val="0"/>
                <w:sz w:val="18"/>
                <w:szCs w:val="18"/>
              </w:rPr>
              <w:t>isUnique: N/A</w:t>
            </w:r>
          </w:p>
          <w:p w14:paraId="6A9B2CB4" w14:textId="77777777" w:rsidR="003F3082" w:rsidRDefault="003F3082">
            <w:pPr>
              <w:spacing w:after="0"/>
              <w:rPr>
                <w:rFonts w:ascii="Arial" w:hAnsi="Arial" w:cs="Arial"/>
                <w:snapToGrid w:val="0"/>
                <w:sz w:val="18"/>
                <w:szCs w:val="18"/>
              </w:rPr>
            </w:pPr>
            <w:r>
              <w:rPr>
                <w:rFonts w:ascii="Arial" w:hAnsi="Arial" w:cs="Arial"/>
                <w:snapToGrid w:val="0"/>
                <w:sz w:val="18"/>
                <w:szCs w:val="18"/>
              </w:rPr>
              <w:t>defaultValue: None</w:t>
            </w:r>
          </w:p>
          <w:p w14:paraId="5E0EE675" w14:textId="77777777" w:rsidR="003F3082" w:rsidRDefault="003F3082">
            <w:pPr>
              <w:spacing w:after="0"/>
              <w:rPr>
                <w:rFonts w:ascii="Arial" w:hAnsi="Arial" w:cs="Arial"/>
                <w:snapToGrid w:val="0"/>
                <w:sz w:val="18"/>
                <w:szCs w:val="18"/>
              </w:rPr>
            </w:pPr>
            <w:r>
              <w:rPr>
                <w:rFonts w:ascii="Arial" w:hAnsi="Arial" w:cs="Arial"/>
                <w:snapToGrid w:val="0"/>
                <w:sz w:val="18"/>
                <w:szCs w:val="18"/>
              </w:rPr>
              <w:t>allowedValues: N/A</w:t>
            </w:r>
          </w:p>
          <w:p w14:paraId="7CABF403" w14:textId="77777777" w:rsidR="003F3082" w:rsidRDefault="003F3082">
            <w:pPr>
              <w:spacing w:after="0"/>
              <w:rPr>
                <w:rFonts w:ascii="Arial" w:hAnsi="Arial" w:cs="Arial"/>
                <w:snapToGrid w:val="0"/>
                <w:sz w:val="18"/>
                <w:szCs w:val="18"/>
              </w:rPr>
            </w:pPr>
            <w:r>
              <w:rPr>
                <w:rFonts w:ascii="Arial" w:hAnsi="Arial" w:cs="Arial"/>
                <w:snapToGrid w:val="0"/>
                <w:sz w:val="18"/>
                <w:szCs w:val="18"/>
              </w:rPr>
              <w:t>isNullable: False</w:t>
            </w:r>
          </w:p>
        </w:tc>
      </w:tr>
      <w:tr w:rsidR="003F3082" w14:paraId="2E209B34"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hideMark/>
          </w:tcPr>
          <w:p w14:paraId="4E677EAF" w14:textId="77777777" w:rsidR="003F3082" w:rsidRDefault="003F3082">
            <w:pPr>
              <w:pStyle w:val="TAL"/>
              <w:rPr>
                <w:rFonts w:ascii="Courier New" w:hAnsi="Courier New" w:cs="Courier New"/>
                <w:szCs w:val="18"/>
                <w:lang w:eastAsia="zh-CN"/>
              </w:rPr>
            </w:pPr>
            <w:r>
              <w:rPr>
                <w:rFonts w:ascii="Courier New" w:hAnsi="Courier New" w:cs="Courier New"/>
                <w:lang w:eastAsia="zh-CN"/>
              </w:rPr>
              <w:t>sliceProfileList</w:t>
            </w:r>
          </w:p>
        </w:tc>
        <w:tc>
          <w:tcPr>
            <w:tcW w:w="2901" w:type="pct"/>
            <w:tcBorders>
              <w:top w:val="single" w:sz="4" w:space="0" w:color="auto"/>
              <w:left w:val="single" w:sz="4" w:space="0" w:color="auto"/>
              <w:bottom w:val="single" w:sz="4" w:space="0" w:color="auto"/>
              <w:right w:val="single" w:sz="4" w:space="0" w:color="auto"/>
            </w:tcBorders>
            <w:hideMark/>
          </w:tcPr>
          <w:p w14:paraId="7373E732" w14:textId="77777777" w:rsidR="003F3082" w:rsidRDefault="003F3082">
            <w:pPr>
              <w:pStyle w:val="TAL"/>
              <w:rPr>
                <w:lang w:eastAsia="zh-CN"/>
              </w:rPr>
            </w:pPr>
            <w:r>
              <w:rPr>
                <w:lang w:eastAsia="zh-CN"/>
              </w:rPr>
              <w:t xml:space="preserve">An attribute specifies a list of SliceProfile (see clause 6.3.4) supported by the network slice subnet </w:t>
            </w:r>
          </w:p>
        </w:tc>
        <w:tc>
          <w:tcPr>
            <w:tcW w:w="1139" w:type="pct"/>
            <w:tcBorders>
              <w:top w:val="single" w:sz="4" w:space="0" w:color="auto"/>
              <w:left w:val="single" w:sz="4" w:space="0" w:color="auto"/>
              <w:bottom w:val="single" w:sz="4" w:space="0" w:color="auto"/>
              <w:right w:val="single" w:sz="4" w:space="0" w:color="auto"/>
            </w:tcBorders>
            <w:hideMark/>
          </w:tcPr>
          <w:p w14:paraId="40797162" w14:textId="77777777" w:rsidR="003F3082" w:rsidRDefault="003F3082">
            <w:pPr>
              <w:spacing w:after="0"/>
              <w:rPr>
                <w:rFonts w:ascii="Arial" w:hAnsi="Arial" w:cs="Arial"/>
                <w:snapToGrid w:val="0"/>
                <w:sz w:val="18"/>
                <w:szCs w:val="18"/>
              </w:rPr>
            </w:pPr>
            <w:r>
              <w:rPr>
                <w:rFonts w:ascii="Arial" w:hAnsi="Arial" w:cs="Arial"/>
                <w:snapToGrid w:val="0"/>
                <w:sz w:val="18"/>
                <w:szCs w:val="18"/>
              </w:rPr>
              <w:t>type:  SliceProfile</w:t>
            </w:r>
          </w:p>
          <w:p w14:paraId="0DFF9F23" w14:textId="77777777" w:rsidR="003F3082" w:rsidRDefault="003F3082">
            <w:pPr>
              <w:spacing w:after="0"/>
              <w:rPr>
                <w:rFonts w:ascii="Arial" w:hAnsi="Arial" w:cs="Arial"/>
                <w:snapToGrid w:val="0"/>
                <w:sz w:val="18"/>
                <w:szCs w:val="18"/>
              </w:rPr>
            </w:pPr>
            <w:r>
              <w:rPr>
                <w:rFonts w:ascii="Arial" w:hAnsi="Arial" w:cs="Arial"/>
                <w:snapToGrid w:val="0"/>
                <w:sz w:val="18"/>
                <w:szCs w:val="18"/>
              </w:rPr>
              <w:t>multiplicity: *</w:t>
            </w:r>
          </w:p>
          <w:p w14:paraId="2288AFB9" w14:textId="77777777" w:rsidR="003F3082" w:rsidRDefault="003F3082">
            <w:pPr>
              <w:spacing w:after="0"/>
              <w:rPr>
                <w:rFonts w:ascii="Arial" w:hAnsi="Arial" w:cs="Arial"/>
                <w:snapToGrid w:val="0"/>
                <w:sz w:val="18"/>
                <w:szCs w:val="18"/>
              </w:rPr>
            </w:pPr>
            <w:r>
              <w:rPr>
                <w:rFonts w:ascii="Arial" w:hAnsi="Arial" w:cs="Arial"/>
                <w:snapToGrid w:val="0"/>
                <w:sz w:val="18"/>
                <w:szCs w:val="18"/>
              </w:rPr>
              <w:t>isOrdered: N/A</w:t>
            </w:r>
          </w:p>
          <w:p w14:paraId="70CA13E9" w14:textId="77777777" w:rsidR="003F3082" w:rsidRDefault="003F3082">
            <w:pPr>
              <w:spacing w:after="0"/>
              <w:rPr>
                <w:rFonts w:ascii="Arial" w:hAnsi="Arial" w:cs="Arial"/>
                <w:snapToGrid w:val="0"/>
                <w:sz w:val="18"/>
                <w:szCs w:val="18"/>
              </w:rPr>
            </w:pPr>
            <w:r>
              <w:rPr>
                <w:rFonts w:ascii="Arial" w:hAnsi="Arial" w:cs="Arial"/>
                <w:snapToGrid w:val="0"/>
                <w:sz w:val="18"/>
                <w:szCs w:val="18"/>
              </w:rPr>
              <w:t>isUnique: N/A</w:t>
            </w:r>
          </w:p>
          <w:p w14:paraId="136ACB55" w14:textId="77777777" w:rsidR="003F3082" w:rsidRDefault="003F3082">
            <w:pPr>
              <w:spacing w:after="0"/>
              <w:rPr>
                <w:rFonts w:ascii="Arial" w:hAnsi="Arial" w:cs="Arial"/>
                <w:snapToGrid w:val="0"/>
                <w:sz w:val="18"/>
                <w:szCs w:val="18"/>
              </w:rPr>
            </w:pPr>
            <w:r>
              <w:rPr>
                <w:rFonts w:ascii="Arial" w:hAnsi="Arial" w:cs="Arial"/>
                <w:snapToGrid w:val="0"/>
                <w:sz w:val="18"/>
                <w:szCs w:val="18"/>
              </w:rPr>
              <w:t>defaultValue: None</w:t>
            </w:r>
          </w:p>
          <w:p w14:paraId="03072EC2" w14:textId="77777777" w:rsidR="003F3082" w:rsidRDefault="003F3082">
            <w:pPr>
              <w:spacing w:after="0"/>
              <w:rPr>
                <w:rFonts w:ascii="Arial" w:hAnsi="Arial" w:cs="Arial"/>
                <w:snapToGrid w:val="0"/>
                <w:sz w:val="18"/>
                <w:szCs w:val="18"/>
              </w:rPr>
            </w:pPr>
            <w:r>
              <w:rPr>
                <w:rFonts w:ascii="Arial" w:hAnsi="Arial" w:cs="Arial"/>
                <w:snapToGrid w:val="0"/>
                <w:sz w:val="18"/>
                <w:szCs w:val="18"/>
              </w:rPr>
              <w:t>allowedValues: N/A</w:t>
            </w:r>
          </w:p>
          <w:p w14:paraId="459988C4" w14:textId="77777777" w:rsidR="003F3082" w:rsidRDefault="003F3082">
            <w:pPr>
              <w:spacing w:after="0"/>
              <w:rPr>
                <w:rFonts w:ascii="Arial" w:hAnsi="Arial" w:cs="Arial"/>
                <w:snapToGrid w:val="0"/>
                <w:sz w:val="18"/>
                <w:szCs w:val="18"/>
              </w:rPr>
            </w:pPr>
            <w:r>
              <w:rPr>
                <w:rFonts w:ascii="Arial" w:hAnsi="Arial" w:cs="Arial"/>
                <w:snapToGrid w:val="0"/>
                <w:sz w:val="18"/>
                <w:szCs w:val="18"/>
              </w:rPr>
              <w:t>isNullable: False</w:t>
            </w:r>
          </w:p>
        </w:tc>
      </w:tr>
      <w:tr w:rsidR="003F3082" w14:paraId="460F1545"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hideMark/>
          </w:tcPr>
          <w:p w14:paraId="33EED5C2" w14:textId="77777777" w:rsidR="003F3082" w:rsidRDefault="003F3082">
            <w:pPr>
              <w:pStyle w:val="TAL"/>
              <w:rPr>
                <w:rFonts w:ascii="Courier New" w:hAnsi="Courier New" w:cs="Courier New"/>
                <w:lang w:eastAsia="zh-CN"/>
              </w:rPr>
            </w:pPr>
            <w:r>
              <w:rPr>
                <w:rFonts w:ascii="Courier New" w:hAnsi="Courier New" w:cs="Courier New"/>
                <w:szCs w:val="18"/>
                <w:lang w:eastAsia="zh-CN"/>
              </w:rPr>
              <w:t>sST</w:t>
            </w:r>
          </w:p>
        </w:tc>
        <w:tc>
          <w:tcPr>
            <w:tcW w:w="2901" w:type="pct"/>
            <w:tcBorders>
              <w:top w:val="single" w:sz="4" w:space="0" w:color="auto"/>
              <w:left w:val="single" w:sz="4" w:space="0" w:color="auto"/>
              <w:bottom w:val="single" w:sz="4" w:space="0" w:color="auto"/>
              <w:right w:val="single" w:sz="4" w:space="0" w:color="auto"/>
            </w:tcBorders>
          </w:tcPr>
          <w:p w14:paraId="6C8B5255" w14:textId="77777777" w:rsidR="003F3082" w:rsidRDefault="003F3082">
            <w:pPr>
              <w:pStyle w:val="TAL"/>
              <w:rPr>
                <w:snapToGrid w:val="0"/>
              </w:rPr>
            </w:pPr>
            <w:r>
              <w:rPr>
                <w:snapToGrid w:val="0"/>
              </w:rPr>
              <w:t>This parameter specifies the slice/service type in a  ServiceProfile to be supported by a network slice.</w:t>
            </w:r>
          </w:p>
          <w:p w14:paraId="37E2856F" w14:textId="77777777" w:rsidR="003F3082" w:rsidRDefault="003F3082">
            <w:pPr>
              <w:pStyle w:val="TAL"/>
              <w:rPr>
                <w:snapToGrid w:val="0"/>
              </w:rPr>
            </w:pPr>
          </w:p>
          <w:p w14:paraId="0825C539" w14:textId="77777777" w:rsidR="003F3082" w:rsidRDefault="003F3082">
            <w:pPr>
              <w:pStyle w:val="TAL"/>
              <w:rPr>
                <w:lang w:eastAsia="zh-CN"/>
              </w:rPr>
            </w:pPr>
            <w:r>
              <w:rPr>
                <w:snapToGrid w:val="0"/>
              </w:rPr>
              <w:t>See clause 5.15.2 of 3GPP TS 23.501 [2].</w:t>
            </w:r>
          </w:p>
        </w:tc>
        <w:tc>
          <w:tcPr>
            <w:tcW w:w="1139" w:type="pct"/>
            <w:tcBorders>
              <w:top w:val="single" w:sz="4" w:space="0" w:color="auto"/>
              <w:left w:val="single" w:sz="4" w:space="0" w:color="auto"/>
              <w:bottom w:val="single" w:sz="4" w:space="0" w:color="auto"/>
              <w:right w:val="single" w:sz="4" w:space="0" w:color="auto"/>
            </w:tcBorders>
            <w:hideMark/>
          </w:tcPr>
          <w:p w14:paraId="2C0BE3A4" w14:textId="77777777" w:rsidR="003F3082" w:rsidRDefault="003F3082">
            <w:pPr>
              <w:spacing w:after="0"/>
              <w:rPr>
                <w:rFonts w:ascii="Arial" w:hAnsi="Arial" w:cs="Arial"/>
                <w:snapToGrid w:val="0"/>
                <w:sz w:val="18"/>
                <w:szCs w:val="18"/>
              </w:rPr>
            </w:pPr>
            <w:r>
              <w:rPr>
                <w:rFonts w:ascii="Arial" w:hAnsi="Arial" w:cs="Arial"/>
                <w:snapToGrid w:val="0"/>
                <w:sz w:val="18"/>
                <w:szCs w:val="18"/>
              </w:rPr>
              <w:t>type: Integer</w:t>
            </w:r>
          </w:p>
          <w:p w14:paraId="5F28CC70" w14:textId="77777777" w:rsidR="003F3082" w:rsidRDefault="003F3082">
            <w:pPr>
              <w:spacing w:after="0"/>
              <w:rPr>
                <w:rFonts w:ascii="Arial" w:hAnsi="Arial" w:cs="Arial"/>
                <w:snapToGrid w:val="0"/>
                <w:sz w:val="18"/>
                <w:szCs w:val="18"/>
              </w:rPr>
            </w:pPr>
            <w:r>
              <w:rPr>
                <w:rFonts w:ascii="Arial" w:hAnsi="Arial" w:cs="Arial"/>
                <w:snapToGrid w:val="0"/>
                <w:sz w:val="18"/>
                <w:szCs w:val="18"/>
              </w:rPr>
              <w:t>multiplicity: 1</w:t>
            </w:r>
          </w:p>
          <w:p w14:paraId="3B37D7EE" w14:textId="77777777" w:rsidR="003F3082" w:rsidRDefault="003F3082">
            <w:pPr>
              <w:spacing w:after="0"/>
              <w:rPr>
                <w:rFonts w:ascii="Arial" w:hAnsi="Arial" w:cs="Arial"/>
                <w:snapToGrid w:val="0"/>
                <w:sz w:val="18"/>
                <w:szCs w:val="18"/>
              </w:rPr>
            </w:pPr>
            <w:r>
              <w:rPr>
                <w:rFonts w:ascii="Arial" w:hAnsi="Arial" w:cs="Arial"/>
                <w:snapToGrid w:val="0"/>
                <w:sz w:val="18"/>
                <w:szCs w:val="18"/>
              </w:rPr>
              <w:t>isOrdered: N/A</w:t>
            </w:r>
          </w:p>
          <w:p w14:paraId="686386DF" w14:textId="77777777" w:rsidR="003F3082" w:rsidRDefault="003F3082">
            <w:pPr>
              <w:spacing w:after="0"/>
              <w:rPr>
                <w:rFonts w:ascii="Arial" w:hAnsi="Arial" w:cs="Arial"/>
                <w:snapToGrid w:val="0"/>
                <w:sz w:val="18"/>
                <w:szCs w:val="18"/>
              </w:rPr>
            </w:pPr>
            <w:r>
              <w:rPr>
                <w:rFonts w:ascii="Arial" w:hAnsi="Arial" w:cs="Arial"/>
                <w:snapToGrid w:val="0"/>
                <w:sz w:val="18"/>
                <w:szCs w:val="18"/>
              </w:rPr>
              <w:t>isUnique: N/A</w:t>
            </w:r>
          </w:p>
          <w:p w14:paraId="4D3A08CE" w14:textId="77777777" w:rsidR="003F3082" w:rsidRDefault="003F3082">
            <w:pPr>
              <w:spacing w:after="0"/>
              <w:rPr>
                <w:rFonts w:ascii="Arial" w:hAnsi="Arial" w:cs="Arial"/>
                <w:snapToGrid w:val="0"/>
                <w:sz w:val="18"/>
                <w:szCs w:val="18"/>
              </w:rPr>
            </w:pPr>
            <w:r>
              <w:rPr>
                <w:rFonts w:ascii="Arial" w:hAnsi="Arial" w:cs="Arial"/>
                <w:snapToGrid w:val="0"/>
                <w:sz w:val="18"/>
                <w:szCs w:val="18"/>
              </w:rPr>
              <w:t>defaultValue: None</w:t>
            </w:r>
          </w:p>
          <w:p w14:paraId="4670A0F9" w14:textId="77777777" w:rsidR="003F3082" w:rsidRDefault="003F3082">
            <w:pPr>
              <w:spacing w:after="0"/>
              <w:rPr>
                <w:rFonts w:ascii="Arial" w:hAnsi="Arial" w:cs="Arial"/>
                <w:snapToGrid w:val="0"/>
                <w:sz w:val="18"/>
                <w:szCs w:val="18"/>
              </w:rPr>
            </w:pPr>
            <w:r>
              <w:rPr>
                <w:rFonts w:ascii="Arial" w:hAnsi="Arial" w:cs="Arial"/>
                <w:snapToGrid w:val="0"/>
                <w:sz w:val="18"/>
                <w:szCs w:val="18"/>
              </w:rPr>
              <w:t>allowedValues: N/A</w:t>
            </w:r>
          </w:p>
          <w:p w14:paraId="69DC5E00" w14:textId="77777777" w:rsidR="003F3082" w:rsidRDefault="003F3082">
            <w:pPr>
              <w:spacing w:after="0"/>
              <w:rPr>
                <w:rFonts w:ascii="Arial" w:hAnsi="Arial" w:cs="Arial"/>
                <w:snapToGrid w:val="0"/>
                <w:sz w:val="18"/>
                <w:szCs w:val="18"/>
              </w:rPr>
            </w:pPr>
            <w:r>
              <w:rPr>
                <w:rFonts w:cs="Arial"/>
                <w:snapToGrid w:val="0"/>
                <w:szCs w:val="18"/>
              </w:rPr>
              <w:t>isNullable: False</w:t>
            </w:r>
          </w:p>
        </w:tc>
      </w:tr>
      <w:tr w:rsidR="003F3082" w14:paraId="196A1871"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hideMark/>
          </w:tcPr>
          <w:p w14:paraId="4BAFC7CA" w14:textId="77777777" w:rsidR="003F3082" w:rsidRDefault="003F3082">
            <w:pPr>
              <w:pStyle w:val="TAL"/>
              <w:rPr>
                <w:rFonts w:ascii="Courier New" w:hAnsi="Courier New" w:cs="Courier New"/>
                <w:szCs w:val="18"/>
                <w:lang w:eastAsia="zh-CN"/>
              </w:rPr>
            </w:pPr>
            <w:r>
              <w:rPr>
                <w:rFonts w:ascii="Courier New" w:hAnsi="Courier New" w:cs="Courier New"/>
                <w:szCs w:val="18"/>
                <w:lang w:eastAsia="zh-CN"/>
              </w:rPr>
              <w:t>delayTolerance</w:t>
            </w:r>
          </w:p>
        </w:tc>
        <w:tc>
          <w:tcPr>
            <w:tcW w:w="2901" w:type="pct"/>
            <w:tcBorders>
              <w:top w:val="single" w:sz="4" w:space="0" w:color="auto"/>
              <w:left w:val="single" w:sz="4" w:space="0" w:color="auto"/>
              <w:bottom w:val="single" w:sz="4" w:space="0" w:color="auto"/>
              <w:right w:val="single" w:sz="4" w:space="0" w:color="auto"/>
            </w:tcBorders>
            <w:hideMark/>
          </w:tcPr>
          <w:p w14:paraId="3190746A" w14:textId="77777777" w:rsidR="003F3082" w:rsidRDefault="003F3082">
            <w:pPr>
              <w:pStyle w:val="TAL"/>
              <w:rPr>
                <w:snapToGrid w:val="0"/>
              </w:rPr>
            </w:pPr>
            <w:r>
              <w:rPr>
                <w:rFonts w:cs="Arial"/>
                <w:color w:val="000000"/>
                <w:szCs w:val="18"/>
                <w:lang w:eastAsia="zh-CN"/>
              </w:rPr>
              <w:t>An attribute specifies the properties of</w:t>
            </w:r>
            <w:r>
              <w:rPr>
                <w:rFonts w:cs="Arial"/>
                <w:szCs w:val="18"/>
              </w:rPr>
              <w:t xml:space="preserve">  service delivery flexibility, especially for the vertical services that are not chasing a high system performance. See </w:t>
            </w:r>
            <w:r>
              <w:rPr>
                <w:rFonts w:cs="Arial"/>
                <w:color w:val="000000"/>
                <w:szCs w:val="18"/>
                <w:lang w:eastAsia="zh-CN"/>
              </w:rPr>
              <w:t>clause 4.3 of TS 22.104 [51].</w:t>
            </w:r>
          </w:p>
        </w:tc>
        <w:tc>
          <w:tcPr>
            <w:tcW w:w="1139" w:type="pct"/>
            <w:tcBorders>
              <w:top w:val="single" w:sz="4" w:space="0" w:color="auto"/>
              <w:left w:val="single" w:sz="4" w:space="0" w:color="auto"/>
              <w:bottom w:val="single" w:sz="4" w:space="0" w:color="auto"/>
              <w:right w:val="single" w:sz="4" w:space="0" w:color="auto"/>
            </w:tcBorders>
            <w:hideMark/>
          </w:tcPr>
          <w:p w14:paraId="0DCECCCB" w14:textId="77777777" w:rsidR="003F3082" w:rsidRDefault="003F3082">
            <w:pPr>
              <w:spacing w:after="0"/>
              <w:rPr>
                <w:rFonts w:ascii="Arial" w:hAnsi="Arial" w:cs="Arial"/>
                <w:snapToGrid w:val="0"/>
                <w:sz w:val="18"/>
                <w:szCs w:val="18"/>
              </w:rPr>
            </w:pPr>
            <w:r>
              <w:rPr>
                <w:rFonts w:ascii="Arial" w:hAnsi="Arial" w:cs="Arial"/>
                <w:snapToGrid w:val="0"/>
                <w:sz w:val="18"/>
                <w:szCs w:val="18"/>
              </w:rPr>
              <w:t>type: DelayTolerance</w:t>
            </w:r>
          </w:p>
          <w:p w14:paraId="519349C2" w14:textId="77777777" w:rsidR="003F3082" w:rsidRDefault="003F3082">
            <w:pPr>
              <w:spacing w:after="0"/>
              <w:rPr>
                <w:rFonts w:ascii="Arial" w:hAnsi="Arial" w:cs="Arial"/>
                <w:snapToGrid w:val="0"/>
                <w:sz w:val="18"/>
                <w:szCs w:val="18"/>
              </w:rPr>
            </w:pPr>
            <w:r>
              <w:rPr>
                <w:rFonts w:ascii="Arial" w:hAnsi="Arial" w:cs="Arial"/>
                <w:snapToGrid w:val="0"/>
                <w:sz w:val="18"/>
                <w:szCs w:val="18"/>
              </w:rPr>
              <w:t>multiplicity: 1</w:t>
            </w:r>
          </w:p>
          <w:p w14:paraId="1A81724B" w14:textId="77777777" w:rsidR="003F3082" w:rsidRDefault="003F3082">
            <w:pPr>
              <w:spacing w:after="0"/>
              <w:rPr>
                <w:rFonts w:ascii="Arial" w:hAnsi="Arial" w:cs="Arial"/>
                <w:snapToGrid w:val="0"/>
                <w:sz w:val="18"/>
                <w:szCs w:val="18"/>
              </w:rPr>
            </w:pPr>
            <w:r>
              <w:rPr>
                <w:rFonts w:ascii="Arial" w:hAnsi="Arial" w:cs="Arial"/>
                <w:snapToGrid w:val="0"/>
                <w:sz w:val="18"/>
                <w:szCs w:val="18"/>
              </w:rPr>
              <w:t>isOrdered: N/A</w:t>
            </w:r>
          </w:p>
          <w:p w14:paraId="730A606A" w14:textId="77777777" w:rsidR="003F3082" w:rsidRDefault="003F3082">
            <w:pPr>
              <w:spacing w:after="0"/>
              <w:rPr>
                <w:rFonts w:ascii="Arial" w:hAnsi="Arial" w:cs="Arial"/>
                <w:snapToGrid w:val="0"/>
                <w:sz w:val="18"/>
                <w:szCs w:val="18"/>
              </w:rPr>
            </w:pPr>
            <w:r>
              <w:rPr>
                <w:rFonts w:ascii="Arial" w:hAnsi="Arial" w:cs="Arial"/>
                <w:snapToGrid w:val="0"/>
                <w:sz w:val="18"/>
                <w:szCs w:val="18"/>
              </w:rPr>
              <w:t>isUnique: N/A</w:t>
            </w:r>
          </w:p>
          <w:p w14:paraId="7021B30C" w14:textId="77777777" w:rsidR="003F3082" w:rsidRDefault="003F3082">
            <w:pPr>
              <w:spacing w:after="0"/>
              <w:rPr>
                <w:rFonts w:ascii="Arial" w:hAnsi="Arial" w:cs="Arial"/>
                <w:snapToGrid w:val="0"/>
                <w:sz w:val="18"/>
                <w:szCs w:val="18"/>
              </w:rPr>
            </w:pPr>
            <w:r>
              <w:rPr>
                <w:rFonts w:ascii="Arial" w:hAnsi="Arial" w:cs="Arial"/>
                <w:snapToGrid w:val="0"/>
                <w:sz w:val="18"/>
                <w:szCs w:val="18"/>
              </w:rPr>
              <w:t>defaultValue: False</w:t>
            </w:r>
          </w:p>
          <w:p w14:paraId="57DECCF8" w14:textId="77777777" w:rsidR="003F3082" w:rsidRDefault="003F3082">
            <w:pPr>
              <w:spacing w:after="0"/>
              <w:rPr>
                <w:rFonts w:ascii="Arial" w:hAnsi="Arial" w:cs="Arial"/>
                <w:snapToGrid w:val="0"/>
                <w:sz w:val="18"/>
                <w:szCs w:val="18"/>
              </w:rPr>
            </w:pPr>
            <w:r>
              <w:rPr>
                <w:rFonts w:ascii="Arial" w:hAnsi="Arial" w:cs="Arial"/>
                <w:snapToGrid w:val="0"/>
                <w:sz w:val="18"/>
                <w:szCs w:val="18"/>
              </w:rPr>
              <w:t>isNullable: False</w:t>
            </w:r>
          </w:p>
        </w:tc>
      </w:tr>
      <w:tr w:rsidR="003F3082" w14:paraId="46B45382"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hideMark/>
          </w:tcPr>
          <w:p w14:paraId="1638726E" w14:textId="77777777" w:rsidR="003F3082" w:rsidRDefault="003F3082">
            <w:pPr>
              <w:pStyle w:val="TAL"/>
              <w:rPr>
                <w:rFonts w:ascii="Courier New" w:hAnsi="Courier New" w:cs="Courier New"/>
                <w:szCs w:val="18"/>
                <w:lang w:eastAsia="zh-CN"/>
              </w:rPr>
            </w:pPr>
            <w:r>
              <w:rPr>
                <w:rFonts w:ascii="Courier New" w:hAnsi="Courier New" w:cs="Courier New"/>
                <w:szCs w:val="18"/>
                <w:lang w:eastAsia="zh-CN"/>
              </w:rPr>
              <w:t>DelayTolerance.support</w:t>
            </w:r>
          </w:p>
        </w:tc>
        <w:tc>
          <w:tcPr>
            <w:tcW w:w="2901" w:type="pct"/>
            <w:tcBorders>
              <w:top w:val="single" w:sz="4" w:space="0" w:color="auto"/>
              <w:left w:val="single" w:sz="4" w:space="0" w:color="auto"/>
              <w:bottom w:val="single" w:sz="4" w:space="0" w:color="auto"/>
              <w:right w:val="single" w:sz="4" w:space="0" w:color="auto"/>
            </w:tcBorders>
          </w:tcPr>
          <w:p w14:paraId="0E8AB577" w14:textId="77777777" w:rsidR="003F3082" w:rsidRDefault="003F3082">
            <w:pPr>
              <w:pStyle w:val="TAL"/>
              <w:rPr>
                <w:rFonts w:cs="Arial"/>
                <w:szCs w:val="18"/>
              </w:rPr>
            </w:pPr>
            <w:r>
              <w:rPr>
                <w:rFonts w:cs="Arial"/>
                <w:color w:val="000000"/>
                <w:szCs w:val="18"/>
                <w:lang w:eastAsia="zh-CN"/>
              </w:rPr>
              <w:t xml:space="preserve">An attribute specifies </w:t>
            </w:r>
            <w:r>
              <w:rPr>
                <w:rFonts w:cs="Arial"/>
                <w:szCs w:val="18"/>
              </w:rPr>
              <w:t>whether or not the network slice supports service delivery flexibility, especially for the vertical services that are not chasing a high system performance.</w:t>
            </w:r>
          </w:p>
          <w:p w14:paraId="7A603EFD" w14:textId="77777777" w:rsidR="003F3082" w:rsidRDefault="003F3082">
            <w:pPr>
              <w:pStyle w:val="TAL"/>
              <w:rPr>
                <w:rFonts w:cs="Arial"/>
                <w:szCs w:val="18"/>
              </w:rPr>
            </w:pPr>
          </w:p>
          <w:p w14:paraId="595D68EB" w14:textId="77777777" w:rsidR="003F3082" w:rsidRDefault="003F3082">
            <w:pPr>
              <w:spacing w:after="0"/>
              <w:rPr>
                <w:rFonts w:ascii="Arial" w:hAnsi="Arial" w:cs="Arial"/>
                <w:sz w:val="18"/>
                <w:szCs w:val="18"/>
              </w:rPr>
            </w:pPr>
            <w:r>
              <w:rPr>
                <w:rFonts w:ascii="Arial" w:hAnsi="Arial" w:cs="Arial"/>
                <w:sz w:val="18"/>
                <w:szCs w:val="18"/>
              </w:rPr>
              <w:t>allowedValues:</w:t>
            </w:r>
          </w:p>
          <w:p w14:paraId="6F8EE6B2" w14:textId="77777777" w:rsidR="003F3082" w:rsidRDefault="003F3082">
            <w:pPr>
              <w:spacing w:after="0"/>
              <w:rPr>
                <w:rFonts w:ascii="Arial" w:hAnsi="Arial" w:cs="Arial"/>
                <w:sz w:val="18"/>
                <w:szCs w:val="18"/>
              </w:rPr>
            </w:pPr>
            <w:r>
              <w:rPr>
                <w:rFonts w:ascii="Arial" w:hAnsi="Arial" w:cs="Arial"/>
                <w:sz w:val="18"/>
                <w:szCs w:val="18"/>
              </w:rPr>
              <w:t>"NOT SUPPORTED", "SUPPORTED".</w:t>
            </w:r>
          </w:p>
          <w:p w14:paraId="58352702" w14:textId="77777777" w:rsidR="003F3082" w:rsidRDefault="003F3082">
            <w:pPr>
              <w:pStyle w:val="TAL"/>
              <w:rPr>
                <w:snapToGrid w:val="0"/>
              </w:rPr>
            </w:pPr>
          </w:p>
        </w:tc>
        <w:tc>
          <w:tcPr>
            <w:tcW w:w="1139" w:type="pct"/>
            <w:tcBorders>
              <w:top w:val="single" w:sz="4" w:space="0" w:color="auto"/>
              <w:left w:val="single" w:sz="4" w:space="0" w:color="auto"/>
              <w:bottom w:val="single" w:sz="4" w:space="0" w:color="auto"/>
              <w:right w:val="single" w:sz="4" w:space="0" w:color="auto"/>
            </w:tcBorders>
            <w:hideMark/>
          </w:tcPr>
          <w:p w14:paraId="0A266ABF" w14:textId="77777777" w:rsidR="003F3082" w:rsidRDefault="003F3082">
            <w:pPr>
              <w:spacing w:after="0"/>
              <w:rPr>
                <w:rFonts w:ascii="Arial" w:hAnsi="Arial" w:cs="Arial"/>
                <w:snapToGrid w:val="0"/>
                <w:sz w:val="18"/>
                <w:szCs w:val="18"/>
              </w:rPr>
            </w:pPr>
            <w:r>
              <w:rPr>
                <w:rFonts w:ascii="Arial" w:hAnsi="Arial" w:cs="Arial"/>
                <w:snapToGrid w:val="0"/>
                <w:sz w:val="18"/>
                <w:szCs w:val="18"/>
              </w:rPr>
              <w:t>type: &lt;&lt;enumeration&gt;&gt;</w:t>
            </w:r>
          </w:p>
          <w:p w14:paraId="7ED9CDE4" w14:textId="77777777" w:rsidR="003F3082" w:rsidRDefault="003F3082">
            <w:pPr>
              <w:spacing w:after="0"/>
              <w:rPr>
                <w:rFonts w:ascii="Arial" w:hAnsi="Arial" w:cs="Arial"/>
                <w:snapToGrid w:val="0"/>
                <w:sz w:val="18"/>
                <w:szCs w:val="18"/>
              </w:rPr>
            </w:pPr>
            <w:r>
              <w:rPr>
                <w:rFonts w:ascii="Arial" w:hAnsi="Arial" w:cs="Arial"/>
                <w:snapToGrid w:val="0"/>
                <w:sz w:val="18"/>
                <w:szCs w:val="18"/>
              </w:rPr>
              <w:t>multiplicity: 1</w:t>
            </w:r>
          </w:p>
          <w:p w14:paraId="04BC9FFD" w14:textId="77777777" w:rsidR="003F3082" w:rsidRDefault="003F3082">
            <w:pPr>
              <w:spacing w:after="0"/>
              <w:rPr>
                <w:rFonts w:ascii="Arial" w:hAnsi="Arial" w:cs="Arial"/>
                <w:snapToGrid w:val="0"/>
                <w:sz w:val="18"/>
                <w:szCs w:val="18"/>
              </w:rPr>
            </w:pPr>
            <w:r>
              <w:rPr>
                <w:rFonts w:ascii="Arial" w:hAnsi="Arial" w:cs="Arial"/>
                <w:snapToGrid w:val="0"/>
                <w:sz w:val="18"/>
                <w:szCs w:val="18"/>
              </w:rPr>
              <w:t>isOrdered: N/A</w:t>
            </w:r>
          </w:p>
          <w:p w14:paraId="53525FA3" w14:textId="77777777" w:rsidR="003F3082" w:rsidRDefault="003F3082">
            <w:pPr>
              <w:spacing w:after="0"/>
              <w:rPr>
                <w:rFonts w:ascii="Arial" w:hAnsi="Arial" w:cs="Arial"/>
                <w:snapToGrid w:val="0"/>
                <w:sz w:val="18"/>
                <w:szCs w:val="18"/>
              </w:rPr>
            </w:pPr>
            <w:r>
              <w:rPr>
                <w:rFonts w:ascii="Arial" w:hAnsi="Arial" w:cs="Arial"/>
                <w:snapToGrid w:val="0"/>
                <w:sz w:val="18"/>
                <w:szCs w:val="18"/>
              </w:rPr>
              <w:t>isUnique: N/A</w:t>
            </w:r>
          </w:p>
          <w:p w14:paraId="1A2BC8EF" w14:textId="77777777" w:rsidR="003F3082" w:rsidRDefault="003F3082">
            <w:pPr>
              <w:spacing w:after="0"/>
              <w:rPr>
                <w:rFonts w:ascii="Arial" w:hAnsi="Arial" w:cs="Arial"/>
                <w:snapToGrid w:val="0"/>
                <w:sz w:val="18"/>
                <w:szCs w:val="18"/>
              </w:rPr>
            </w:pPr>
            <w:r>
              <w:rPr>
                <w:rFonts w:ascii="Arial" w:hAnsi="Arial" w:cs="Arial"/>
                <w:snapToGrid w:val="0"/>
                <w:sz w:val="18"/>
                <w:szCs w:val="18"/>
              </w:rPr>
              <w:t>defaultValue: False</w:t>
            </w:r>
          </w:p>
          <w:p w14:paraId="1CC82EB3" w14:textId="77777777" w:rsidR="003F3082" w:rsidRDefault="003F3082">
            <w:pPr>
              <w:spacing w:after="0"/>
              <w:rPr>
                <w:rFonts w:ascii="Arial" w:hAnsi="Arial" w:cs="Arial"/>
                <w:snapToGrid w:val="0"/>
                <w:sz w:val="18"/>
                <w:szCs w:val="18"/>
              </w:rPr>
            </w:pPr>
            <w:r>
              <w:rPr>
                <w:rFonts w:ascii="Arial" w:hAnsi="Arial" w:cs="Arial"/>
                <w:snapToGrid w:val="0"/>
                <w:sz w:val="18"/>
                <w:szCs w:val="18"/>
              </w:rPr>
              <w:t>isNullable: False</w:t>
            </w:r>
          </w:p>
        </w:tc>
      </w:tr>
      <w:tr w:rsidR="003F3082" w14:paraId="6BEDAD9D"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hideMark/>
          </w:tcPr>
          <w:p w14:paraId="0EF46AD6" w14:textId="77777777" w:rsidR="003F3082" w:rsidRDefault="003F3082">
            <w:pPr>
              <w:pStyle w:val="TAL"/>
              <w:rPr>
                <w:rFonts w:ascii="Courier New" w:hAnsi="Courier New" w:cs="Courier New"/>
                <w:szCs w:val="18"/>
                <w:lang w:eastAsia="zh-CN"/>
              </w:rPr>
            </w:pPr>
            <w:r>
              <w:rPr>
                <w:rFonts w:ascii="Courier New" w:hAnsi="Courier New" w:cs="Courier New"/>
                <w:szCs w:val="18"/>
                <w:lang w:eastAsia="zh-CN"/>
              </w:rPr>
              <w:t>deterministicComm</w:t>
            </w:r>
          </w:p>
        </w:tc>
        <w:tc>
          <w:tcPr>
            <w:tcW w:w="2901" w:type="pct"/>
            <w:tcBorders>
              <w:top w:val="single" w:sz="4" w:space="0" w:color="auto"/>
              <w:left w:val="single" w:sz="4" w:space="0" w:color="auto"/>
              <w:bottom w:val="single" w:sz="4" w:space="0" w:color="auto"/>
              <w:right w:val="single" w:sz="4" w:space="0" w:color="auto"/>
            </w:tcBorders>
            <w:hideMark/>
          </w:tcPr>
          <w:p w14:paraId="51B34798" w14:textId="77777777" w:rsidR="003F3082" w:rsidRDefault="003F3082">
            <w:pPr>
              <w:pStyle w:val="TAL"/>
              <w:rPr>
                <w:snapToGrid w:val="0"/>
              </w:rPr>
            </w:pPr>
            <w:r>
              <w:rPr>
                <w:rFonts w:cs="Arial"/>
                <w:color w:val="000000"/>
                <w:szCs w:val="18"/>
                <w:lang w:eastAsia="zh-CN"/>
              </w:rPr>
              <w:t>An attribute specifies the properties of the deterministic communication for periodic user traffic, see clause 4.3 of TS 22.104 [51].</w:t>
            </w:r>
          </w:p>
        </w:tc>
        <w:tc>
          <w:tcPr>
            <w:tcW w:w="1139" w:type="pct"/>
            <w:tcBorders>
              <w:top w:val="single" w:sz="4" w:space="0" w:color="auto"/>
              <w:left w:val="single" w:sz="4" w:space="0" w:color="auto"/>
              <w:bottom w:val="single" w:sz="4" w:space="0" w:color="auto"/>
              <w:right w:val="single" w:sz="4" w:space="0" w:color="auto"/>
            </w:tcBorders>
            <w:hideMark/>
          </w:tcPr>
          <w:p w14:paraId="65CE605E" w14:textId="77777777" w:rsidR="003F3082" w:rsidRDefault="003F3082">
            <w:pPr>
              <w:spacing w:after="0"/>
              <w:rPr>
                <w:rFonts w:ascii="Arial" w:hAnsi="Arial" w:cs="Arial"/>
                <w:snapToGrid w:val="0"/>
                <w:sz w:val="18"/>
                <w:szCs w:val="18"/>
              </w:rPr>
            </w:pPr>
            <w:r>
              <w:rPr>
                <w:rFonts w:ascii="Arial" w:hAnsi="Arial" w:cs="Arial"/>
                <w:snapToGrid w:val="0"/>
                <w:sz w:val="18"/>
                <w:szCs w:val="18"/>
              </w:rPr>
              <w:t>type: &lt;&lt;DeterminComm&gt;&gt;</w:t>
            </w:r>
          </w:p>
          <w:p w14:paraId="3953E14C" w14:textId="77777777" w:rsidR="003F3082" w:rsidRDefault="003F3082">
            <w:pPr>
              <w:spacing w:after="0"/>
              <w:rPr>
                <w:rFonts w:ascii="Arial" w:hAnsi="Arial" w:cs="Arial"/>
                <w:snapToGrid w:val="0"/>
                <w:sz w:val="18"/>
                <w:szCs w:val="18"/>
              </w:rPr>
            </w:pPr>
            <w:r>
              <w:rPr>
                <w:rFonts w:ascii="Arial" w:hAnsi="Arial" w:cs="Arial"/>
                <w:snapToGrid w:val="0"/>
                <w:sz w:val="18"/>
                <w:szCs w:val="18"/>
              </w:rPr>
              <w:t>multiplicity: 1</w:t>
            </w:r>
          </w:p>
          <w:p w14:paraId="61F6F0B5" w14:textId="77777777" w:rsidR="003F3082" w:rsidRDefault="003F3082">
            <w:pPr>
              <w:spacing w:after="0"/>
              <w:rPr>
                <w:rFonts w:ascii="Arial" w:hAnsi="Arial" w:cs="Arial"/>
                <w:snapToGrid w:val="0"/>
                <w:sz w:val="18"/>
                <w:szCs w:val="18"/>
              </w:rPr>
            </w:pPr>
            <w:r>
              <w:rPr>
                <w:rFonts w:ascii="Arial" w:hAnsi="Arial" w:cs="Arial"/>
                <w:snapToGrid w:val="0"/>
                <w:sz w:val="18"/>
                <w:szCs w:val="18"/>
              </w:rPr>
              <w:t>isOrdered: N/A</w:t>
            </w:r>
          </w:p>
          <w:p w14:paraId="597D3043" w14:textId="77777777" w:rsidR="003F3082" w:rsidRDefault="003F3082">
            <w:pPr>
              <w:spacing w:after="0"/>
              <w:rPr>
                <w:rFonts w:ascii="Arial" w:hAnsi="Arial" w:cs="Arial"/>
                <w:snapToGrid w:val="0"/>
                <w:sz w:val="18"/>
                <w:szCs w:val="18"/>
              </w:rPr>
            </w:pPr>
            <w:r>
              <w:rPr>
                <w:rFonts w:ascii="Arial" w:hAnsi="Arial" w:cs="Arial"/>
                <w:snapToGrid w:val="0"/>
                <w:sz w:val="18"/>
                <w:szCs w:val="18"/>
              </w:rPr>
              <w:t>isUnique: N/A</w:t>
            </w:r>
          </w:p>
          <w:p w14:paraId="32B15262" w14:textId="77777777" w:rsidR="003F3082" w:rsidRDefault="003F3082">
            <w:pPr>
              <w:spacing w:after="0"/>
              <w:rPr>
                <w:rFonts w:ascii="Arial" w:hAnsi="Arial" w:cs="Arial"/>
                <w:snapToGrid w:val="0"/>
                <w:sz w:val="18"/>
                <w:szCs w:val="18"/>
              </w:rPr>
            </w:pPr>
            <w:r>
              <w:rPr>
                <w:rFonts w:ascii="Arial" w:hAnsi="Arial" w:cs="Arial"/>
                <w:snapToGrid w:val="0"/>
                <w:sz w:val="18"/>
                <w:szCs w:val="18"/>
              </w:rPr>
              <w:t>defaultValue: False</w:t>
            </w:r>
          </w:p>
          <w:p w14:paraId="57B23D7C" w14:textId="77777777" w:rsidR="003F3082" w:rsidRDefault="003F3082">
            <w:pPr>
              <w:spacing w:after="0"/>
              <w:rPr>
                <w:rFonts w:ascii="Arial" w:hAnsi="Arial" w:cs="Arial"/>
                <w:snapToGrid w:val="0"/>
                <w:sz w:val="18"/>
                <w:szCs w:val="18"/>
              </w:rPr>
            </w:pPr>
            <w:r>
              <w:rPr>
                <w:rFonts w:ascii="Arial" w:hAnsi="Arial" w:cs="Arial"/>
                <w:snapToGrid w:val="0"/>
                <w:sz w:val="18"/>
                <w:szCs w:val="18"/>
              </w:rPr>
              <w:t>isNullable: False</w:t>
            </w:r>
          </w:p>
        </w:tc>
      </w:tr>
      <w:tr w:rsidR="003F3082" w14:paraId="18869219"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hideMark/>
          </w:tcPr>
          <w:p w14:paraId="182A4BA3" w14:textId="77777777" w:rsidR="003F3082" w:rsidRDefault="003F3082">
            <w:pPr>
              <w:pStyle w:val="TAL"/>
              <w:rPr>
                <w:rFonts w:ascii="Courier New" w:hAnsi="Courier New" w:cs="Courier New"/>
                <w:szCs w:val="18"/>
                <w:lang w:eastAsia="zh-CN"/>
              </w:rPr>
            </w:pPr>
            <w:r>
              <w:rPr>
                <w:rFonts w:ascii="Courier New" w:hAnsi="Courier New" w:cs="Courier New"/>
                <w:szCs w:val="18"/>
                <w:lang w:eastAsia="zh-CN"/>
              </w:rPr>
              <w:t>DeterminComm.availability</w:t>
            </w:r>
          </w:p>
        </w:tc>
        <w:tc>
          <w:tcPr>
            <w:tcW w:w="2901" w:type="pct"/>
            <w:tcBorders>
              <w:top w:val="single" w:sz="4" w:space="0" w:color="auto"/>
              <w:left w:val="single" w:sz="4" w:space="0" w:color="auto"/>
              <w:bottom w:val="single" w:sz="4" w:space="0" w:color="auto"/>
              <w:right w:val="single" w:sz="4" w:space="0" w:color="auto"/>
            </w:tcBorders>
          </w:tcPr>
          <w:p w14:paraId="29A45966" w14:textId="77777777" w:rsidR="003F3082" w:rsidRDefault="003F3082">
            <w:pPr>
              <w:pStyle w:val="TAL"/>
              <w:rPr>
                <w:rFonts w:cs="Arial"/>
                <w:szCs w:val="18"/>
              </w:rPr>
            </w:pPr>
            <w:r>
              <w:rPr>
                <w:rFonts w:cs="Arial"/>
                <w:color w:val="000000"/>
                <w:szCs w:val="18"/>
                <w:lang w:eastAsia="zh-CN"/>
              </w:rPr>
              <w:t xml:space="preserve">An attribute specifies </w:t>
            </w:r>
            <w:r>
              <w:rPr>
                <w:rFonts w:cs="Arial"/>
                <w:szCs w:val="18"/>
              </w:rPr>
              <w:t>whether or not the network slice supports deterministic communication for period user traffic.</w:t>
            </w:r>
          </w:p>
          <w:p w14:paraId="210665D7" w14:textId="77777777" w:rsidR="003F3082" w:rsidRDefault="003F3082">
            <w:pPr>
              <w:pStyle w:val="TAL"/>
              <w:rPr>
                <w:rFonts w:cs="Arial"/>
                <w:szCs w:val="18"/>
              </w:rPr>
            </w:pPr>
          </w:p>
          <w:p w14:paraId="0D7D9D09" w14:textId="77777777" w:rsidR="003F3082" w:rsidRDefault="003F3082">
            <w:pPr>
              <w:spacing w:after="0"/>
              <w:rPr>
                <w:rFonts w:ascii="Arial" w:hAnsi="Arial" w:cs="Arial"/>
                <w:sz w:val="18"/>
                <w:szCs w:val="18"/>
              </w:rPr>
            </w:pPr>
            <w:r>
              <w:rPr>
                <w:rFonts w:ascii="Arial" w:hAnsi="Arial" w:cs="Arial"/>
                <w:sz w:val="18"/>
                <w:szCs w:val="18"/>
              </w:rPr>
              <w:t>allowedValues:</w:t>
            </w:r>
          </w:p>
          <w:p w14:paraId="26FE1107" w14:textId="77777777" w:rsidR="003F3082" w:rsidRDefault="003F3082">
            <w:pPr>
              <w:spacing w:after="0"/>
              <w:rPr>
                <w:rFonts w:ascii="Arial" w:hAnsi="Arial" w:cs="Arial"/>
                <w:sz w:val="18"/>
                <w:szCs w:val="18"/>
              </w:rPr>
            </w:pPr>
            <w:r>
              <w:rPr>
                <w:rFonts w:ascii="Arial" w:hAnsi="Arial" w:cs="Arial"/>
                <w:sz w:val="18"/>
                <w:szCs w:val="18"/>
              </w:rPr>
              <w:t>"NOT SUPPORTED", "SUPPORTED".</w:t>
            </w:r>
          </w:p>
          <w:p w14:paraId="7BDFFA34" w14:textId="77777777" w:rsidR="003F3082" w:rsidRDefault="003F3082">
            <w:pPr>
              <w:pStyle w:val="TAL"/>
              <w:rPr>
                <w:snapToGrid w:val="0"/>
              </w:rPr>
            </w:pPr>
          </w:p>
        </w:tc>
        <w:tc>
          <w:tcPr>
            <w:tcW w:w="1139" w:type="pct"/>
            <w:tcBorders>
              <w:top w:val="single" w:sz="4" w:space="0" w:color="auto"/>
              <w:left w:val="single" w:sz="4" w:space="0" w:color="auto"/>
              <w:bottom w:val="single" w:sz="4" w:space="0" w:color="auto"/>
              <w:right w:val="single" w:sz="4" w:space="0" w:color="auto"/>
            </w:tcBorders>
            <w:hideMark/>
          </w:tcPr>
          <w:p w14:paraId="5A8E93BA" w14:textId="77777777" w:rsidR="003F3082" w:rsidRDefault="003F3082">
            <w:pPr>
              <w:spacing w:after="0"/>
              <w:rPr>
                <w:rFonts w:ascii="Arial" w:hAnsi="Arial" w:cs="Arial"/>
                <w:snapToGrid w:val="0"/>
                <w:sz w:val="18"/>
                <w:szCs w:val="18"/>
              </w:rPr>
            </w:pPr>
            <w:r>
              <w:rPr>
                <w:rFonts w:ascii="Arial" w:hAnsi="Arial" w:cs="Arial"/>
                <w:snapToGrid w:val="0"/>
                <w:sz w:val="18"/>
                <w:szCs w:val="18"/>
              </w:rPr>
              <w:t>type: &lt;&lt;enumeration&gt;&gt;</w:t>
            </w:r>
          </w:p>
          <w:p w14:paraId="2AC623B5" w14:textId="77777777" w:rsidR="003F3082" w:rsidRDefault="003F3082">
            <w:pPr>
              <w:spacing w:after="0"/>
              <w:rPr>
                <w:rFonts w:ascii="Arial" w:hAnsi="Arial" w:cs="Arial"/>
                <w:snapToGrid w:val="0"/>
                <w:sz w:val="18"/>
                <w:szCs w:val="18"/>
              </w:rPr>
            </w:pPr>
            <w:r>
              <w:rPr>
                <w:rFonts w:ascii="Arial" w:hAnsi="Arial" w:cs="Arial"/>
                <w:snapToGrid w:val="0"/>
                <w:sz w:val="18"/>
                <w:szCs w:val="18"/>
              </w:rPr>
              <w:t>multiplicity: 1</w:t>
            </w:r>
          </w:p>
          <w:p w14:paraId="0E54A821" w14:textId="77777777" w:rsidR="003F3082" w:rsidRDefault="003F3082">
            <w:pPr>
              <w:spacing w:after="0"/>
              <w:rPr>
                <w:rFonts w:ascii="Arial" w:hAnsi="Arial" w:cs="Arial"/>
                <w:snapToGrid w:val="0"/>
                <w:sz w:val="18"/>
                <w:szCs w:val="18"/>
              </w:rPr>
            </w:pPr>
            <w:r>
              <w:rPr>
                <w:rFonts w:ascii="Arial" w:hAnsi="Arial" w:cs="Arial"/>
                <w:snapToGrid w:val="0"/>
                <w:sz w:val="18"/>
                <w:szCs w:val="18"/>
              </w:rPr>
              <w:t>isOrdered: N/A</w:t>
            </w:r>
          </w:p>
          <w:p w14:paraId="60C2B781" w14:textId="77777777" w:rsidR="003F3082" w:rsidRDefault="003F3082">
            <w:pPr>
              <w:spacing w:after="0"/>
              <w:rPr>
                <w:rFonts w:ascii="Arial" w:hAnsi="Arial" w:cs="Arial"/>
                <w:snapToGrid w:val="0"/>
                <w:sz w:val="18"/>
                <w:szCs w:val="18"/>
              </w:rPr>
            </w:pPr>
            <w:r>
              <w:rPr>
                <w:rFonts w:ascii="Arial" w:hAnsi="Arial" w:cs="Arial"/>
                <w:snapToGrid w:val="0"/>
                <w:sz w:val="18"/>
                <w:szCs w:val="18"/>
              </w:rPr>
              <w:t>isUnique: N/A</w:t>
            </w:r>
          </w:p>
          <w:p w14:paraId="2906AE93" w14:textId="77777777" w:rsidR="003F3082" w:rsidRDefault="003F3082">
            <w:pPr>
              <w:spacing w:after="0"/>
              <w:rPr>
                <w:rFonts w:ascii="Arial" w:hAnsi="Arial" w:cs="Arial"/>
                <w:snapToGrid w:val="0"/>
                <w:sz w:val="18"/>
                <w:szCs w:val="18"/>
              </w:rPr>
            </w:pPr>
            <w:r>
              <w:rPr>
                <w:rFonts w:ascii="Arial" w:hAnsi="Arial" w:cs="Arial"/>
                <w:snapToGrid w:val="0"/>
                <w:sz w:val="18"/>
                <w:szCs w:val="18"/>
              </w:rPr>
              <w:t>defaultValue: False</w:t>
            </w:r>
          </w:p>
          <w:p w14:paraId="006407A9" w14:textId="77777777" w:rsidR="003F3082" w:rsidRDefault="003F3082">
            <w:pPr>
              <w:spacing w:after="0"/>
              <w:rPr>
                <w:rFonts w:ascii="Arial" w:hAnsi="Arial" w:cs="Arial"/>
                <w:snapToGrid w:val="0"/>
                <w:sz w:val="18"/>
                <w:szCs w:val="18"/>
              </w:rPr>
            </w:pPr>
            <w:r>
              <w:rPr>
                <w:rFonts w:ascii="Arial" w:hAnsi="Arial" w:cs="Arial"/>
                <w:snapToGrid w:val="0"/>
                <w:sz w:val="18"/>
                <w:szCs w:val="18"/>
              </w:rPr>
              <w:t>isNullable: False</w:t>
            </w:r>
          </w:p>
        </w:tc>
      </w:tr>
      <w:tr w:rsidR="003F3082" w14:paraId="08165519"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hideMark/>
          </w:tcPr>
          <w:p w14:paraId="7D9F894B" w14:textId="77777777" w:rsidR="003F3082" w:rsidRDefault="003F3082">
            <w:pPr>
              <w:pStyle w:val="TAL"/>
              <w:rPr>
                <w:rFonts w:ascii="Courier New" w:hAnsi="Courier New" w:cs="Courier New"/>
                <w:szCs w:val="18"/>
                <w:lang w:eastAsia="zh-CN"/>
              </w:rPr>
            </w:pPr>
            <w:r>
              <w:rPr>
                <w:rFonts w:ascii="Courier New" w:hAnsi="Courier New" w:cs="Courier New"/>
                <w:szCs w:val="18"/>
                <w:lang w:eastAsia="zh-CN"/>
              </w:rPr>
              <w:t>DeterminComm.periodicityList</w:t>
            </w:r>
          </w:p>
        </w:tc>
        <w:tc>
          <w:tcPr>
            <w:tcW w:w="2901" w:type="pct"/>
            <w:tcBorders>
              <w:top w:val="single" w:sz="4" w:space="0" w:color="auto"/>
              <w:left w:val="single" w:sz="4" w:space="0" w:color="auto"/>
              <w:bottom w:val="single" w:sz="4" w:space="0" w:color="auto"/>
              <w:right w:val="single" w:sz="4" w:space="0" w:color="auto"/>
            </w:tcBorders>
            <w:hideMark/>
          </w:tcPr>
          <w:p w14:paraId="6C630400" w14:textId="77777777" w:rsidR="003F3082" w:rsidRDefault="003F3082">
            <w:pPr>
              <w:pStyle w:val="TAL"/>
              <w:rPr>
                <w:snapToGrid w:val="0"/>
              </w:rPr>
            </w:pPr>
            <w:r>
              <w:rPr>
                <w:rFonts w:cs="Arial"/>
                <w:color w:val="000000"/>
                <w:szCs w:val="18"/>
                <w:lang w:eastAsia="zh-CN"/>
              </w:rPr>
              <w:t xml:space="preserve">An attribute specifies </w:t>
            </w:r>
            <w:r>
              <w:rPr>
                <w:rFonts w:cs="Arial"/>
                <w:szCs w:val="18"/>
              </w:rPr>
              <w:t>a list of periodicities supported by the network slice for deterministic communication.</w:t>
            </w:r>
          </w:p>
        </w:tc>
        <w:tc>
          <w:tcPr>
            <w:tcW w:w="1139" w:type="pct"/>
            <w:tcBorders>
              <w:top w:val="single" w:sz="4" w:space="0" w:color="auto"/>
              <w:left w:val="single" w:sz="4" w:space="0" w:color="auto"/>
              <w:bottom w:val="single" w:sz="4" w:space="0" w:color="auto"/>
              <w:right w:val="single" w:sz="4" w:space="0" w:color="auto"/>
            </w:tcBorders>
            <w:hideMark/>
          </w:tcPr>
          <w:p w14:paraId="2D9D6CDC" w14:textId="77777777" w:rsidR="003F3082" w:rsidRDefault="003F3082">
            <w:pPr>
              <w:spacing w:after="0"/>
              <w:rPr>
                <w:rFonts w:ascii="Arial" w:hAnsi="Arial" w:cs="Arial"/>
                <w:snapToGrid w:val="0"/>
                <w:sz w:val="18"/>
                <w:szCs w:val="18"/>
              </w:rPr>
            </w:pPr>
            <w:r>
              <w:rPr>
                <w:rFonts w:ascii="Arial" w:hAnsi="Arial" w:cs="Arial"/>
                <w:snapToGrid w:val="0"/>
                <w:sz w:val="18"/>
                <w:szCs w:val="18"/>
              </w:rPr>
              <w:t>type: Real</w:t>
            </w:r>
          </w:p>
          <w:p w14:paraId="0B660D51" w14:textId="77777777" w:rsidR="003F3082" w:rsidRDefault="003F3082">
            <w:pPr>
              <w:spacing w:after="0"/>
              <w:rPr>
                <w:rFonts w:ascii="Arial" w:hAnsi="Arial" w:cs="Arial"/>
                <w:snapToGrid w:val="0"/>
                <w:sz w:val="18"/>
                <w:szCs w:val="18"/>
              </w:rPr>
            </w:pPr>
            <w:r>
              <w:rPr>
                <w:rFonts w:ascii="Arial" w:hAnsi="Arial" w:cs="Arial"/>
                <w:snapToGrid w:val="0"/>
                <w:sz w:val="18"/>
                <w:szCs w:val="18"/>
              </w:rPr>
              <w:t>multiplicity: 1</w:t>
            </w:r>
          </w:p>
          <w:p w14:paraId="65198449" w14:textId="77777777" w:rsidR="003F3082" w:rsidRDefault="003F3082">
            <w:pPr>
              <w:spacing w:after="0"/>
              <w:rPr>
                <w:rFonts w:ascii="Arial" w:hAnsi="Arial" w:cs="Arial"/>
                <w:snapToGrid w:val="0"/>
                <w:sz w:val="18"/>
                <w:szCs w:val="18"/>
              </w:rPr>
            </w:pPr>
            <w:r>
              <w:rPr>
                <w:rFonts w:ascii="Arial" w:hAnsi="Arial" w:cs="Arial"/>
                <w:snapToGrid w:val="0"/>
                <w:sz w:val="18"/>
                <w:szCs w:val="18"/>
              </w:rPr>
              <w:t>isOrdered: N/A</w:t>
            </w:r>
          </w:p>
          <w:p w14:paraId="1EF4D6A3" w14:textId="77777777" w:rsidR="003F3082" w:rsidRDefault="003F3082">
            <w:pPr>
              <w:spacing w:after="0"/>
              <w:rPr>
                <w:rFonts w:ascii="Arial" w:hAnsi="Arial" w:cs="Arial"/>
                <w:snapToGrid w:val="0"/>
                <w:sz w:val="18"/>
                <w:szCs w:val="18"/>
              </w:rPr>
            </w:pPr>
            <w:r>
              <w:rPr>
                <w:rFonts w:ascii="Arial" w:hAnsi="Arial" w:cs="Arial"/>
                <w:snapToGrid w:val="0"/>
                <w:sz w:val="18"/>
                <w:szCs w:val="18"/>
              </w:rPr>
              <w:t>isUnique: N/A</w:t>
            </w:r>
          </w:p>
          <w:p w14:paraId="31DAF731" w14:textId="77777777" w:rsidR="003F3082" w:rsidRDefault="003F3082">
            <w:pPr>
              <w:spacing w:after="0"/>
              <w:rPr>
                <w:rFonts w:ascii="Arial" w:hAnsi="Arial" w:cs="Arial"/>
                <w:snapToGrid w:val="0"/>
                <w:sz w:val="18"/>
                <w:szCs w:val="18"/>
              </w:rPr>
            </w:pPr>
            <w:r>
              <w:rPr>
                <w:rFonts w:ascii="Arial" w:hAnsi="Arial" w:cs="Arial"/>
                <w:snapToGrid w:val="0"/>
                <w:sz w:val="18"/>
                <w:szCs w:val="18"/>
              </w:rPr>
              <w:t>defaultValue: False</w:t>
            </w:r>
          </w:p>
          <w:p w14:paraId="3849F3AF" w14:textId="77777777" w:rsidR="003F3082" w:rsidRDefault="003F3082">
            <w:pPr>
              <w:spacing w:after="0"/>
              <w:rPr>
                <w:rFonts w:ascii="Arial" w:hAnsi="Arial" w:cs="Arial"/>
                <w:snapToGrid w:val="0"/>
                <w:sz w:val="18"/>
                <w:szCs w:val="18"/>
              </w:rPr>
            </w:pPr>
            <w:r>
              <w:rPr>
                <w:rFonts w:ascii="Arial" w:hAnsi="Arial" w:cs="Arial"/>
                <w:snapToGrid w:val="0"/>
                <w:sz w:val="18"/>
                <w:szCs w:val="18"/>
              </w:rPr>
              <w:t>isNullable: False</w:t>
            </w:r>
          </w:p>
        </w:tc>
      </w:tr>
      <w:tr w:rsidR="003F3082" w14:paraId="6999B8C4"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hideMark/>
          </w:tcPr>
          <w:p w14:paraId="5BCB4F5C" w14:textId="77777777" w:rsidR="003F3082" w:rsidRDefault="003F3082">
            <w:pPr>
              <w:pStyle w:val="TAL"/>
              <w:rPr>
                <w:rFonts w:ascii="Courier New" w:hAnsi="Courier New" w:cs="Courier New"/>
                <w:szCs w:val="18"/>
                <w:lang w:eastAsia="zh-CN"/>
              </w:rPr>
            </w:pPr>
            <w:r>
              <w:rPr>
                <w:rFonts w:ascii="Courier New" w:hAnsi="Courier New" w:cs="Courier New"/>
                <w:szCs w:val="18"/>
                <w:lang w:eastAsia="zh-CN"/>
              </w:rPr>
              <w:t>dLThptPerSlice</w:t>
            </w:r>
          </w:p>
        </w:tc>
        <w:tc>
          <w:tcPr>
            <w:tcW w:w="2901" w:type="pct"/>
            <w:tcBorders>
              <w:top w:val="single" w:sz="4" w:space="0" w:color="auto"/>
              <w:left w:val="single" w:sz="4" w:space="0" w:color="auto"/>
              <w:bottom w:val="single" w:sz="4" w:space="0" w:color="auto"/>
              <w:right w:val="single" w:sz="4" w:space="0" w:color="auto"/>
            </w:tcBorders>
            <w:hideMark/>
          </w:tcPr>
          <w:p w14:paraId="21B06DDE" w14:textId="77777777" w:rsidR="003F3082" w:rsidRDefault="003F3082">
            <w:pPr>
              <w:pStyle w:val="TAL"/>
              <w:rPr>
                <w:snapToGrid w:val="0"/>
              </w:rPr>
            </w:pPr>
            <w:r>
              <w:rPr>
                <w:lang w:eastAsia="de-DE"/>
              </w:rPr>
              <w:t>This attribute defines achievable data rate of the network slice in downlink that is available ubiquitously across the coverage area of the slice, refer NG.116 [50].</w:t>
            </w:r>
          </w:p>
        </w:tc>
        <w:tc>
          <w:tcPr>
            <w:tcW w:w="1139" w:type="pct"/>
            <w:tcBorders>
              <w:top w:val="single" w:sz="4" w:space="0" w:color="auto"/>
              <w:left w:val="single" w:sz="4" w:space="0" w:color="auto"/>
              <w:bottom w:val="single" w:sz="4" w:space="0" w:color="auto"/>
              <w:right w:val="single" w:sz="4" w:space="0" w:color="auto"/>
            </w:tcBorders>
            <w:hideMark/>
          </w:tcPr>
          <w:p w14:paraId="08739147" w14:textId="77777777" w:rsidR="003F3082" w:rsidRDefault="003F3082">
            <w:pPr>
              <w:spacing w:after="0"/>
              <w:rPr>
                <w:rFonts w:ascii="Arial" w:hAnsi="Arial" w:cs="Arial"/>
                <w:snapToGrid w:val="0"/>
                <w:sz w:val="18"/>
                <w:szCs w:val="18"/>
              </w:rPr>
            </w:pPr>
            <w:r>
              <w:rPr>
                <w:rFonts w:ascii="Arial" w:hAnsi="Arial" w:cs="Arial"/>
                <w:snapToGrid w:val="0"/>
                <w:sz w:val="18"/>
                <w:szCs w:val="18"/>
              </w:rPr>
              <w:t>type: DLThpt</w:t>
            </w:r>
          </w:p>
          <w:p w14:paraId="54990A0A" w14:textId="77777777" w:rsidR="003F3082" w:rsidRDefault="003F3082">
            <w:pPr>
              <w:spacing w:after="0"/>
              <w:rPr>
                <w:rFonts w:ascii="Arial" w:hAnsi="Arial" w:cs="Arial"/>
                <w:snapToGrid w:val="0"/>
                <w:sz w:val="18"/>
                <w:szCs w:val="18"/>
              </w:rPr>
            </w:pPr>
            <w:r>
              <w:rPr>
                <w:rFonts w:ascii="Arial" w:hAnsi="Arial" w:cs="Arial"/>
                <w:snapToGrid w:val="0"/>
                <w:sz w:val="18"/>
                <w:szCs w:val="18"/>
              </w:rPr>
              <w:t>multiplicity: 1</w:t>
            </w:r>
          </w:p>
          <w:p w14:paraId="0E22F2C9" w14:textId="77777777" w:rsidR="003F3082" w:rsidRDefault="003F3082">
            <w:pPr>
              <w:spacing w:after="0"/>
              <w:rPr>
                <w:rFonts w:ascii="Arial" w:hAnsi="Arial" w:cs="Arial"/>
                <w:snapToGrid w:val="0"/>
                <w:sz w:val="18"/>
                <w:szCs w:val="18"/>
              </w:rPr>
            </w:pPr>
            <w:r>
              <w:rPr>
                <w:rFonts w:ascii="Arial" w:hAnsi="Arial" w:cs="Arial"/>
                <w:snapToGrid w:val="0"/>
                <w:sz w:val="18"/>
                <w:szCs w:val="18"/>
              </w:rPr>
              <w:t>isOrdered: N/A</w:t>
            </w:r>
          </w:p>
          <w:p w14:paraId="6DC8B1A1" w14:textId="77777777" w:rsidR="003F3082" w:rsidRDefault="003F3082">
            <w:pPr>
              <w:spacing w:after="0"/>
              <w:rPr>
                <w:rFonts w:ascii="Arial" w:hAnsi="Arial" w:cs="Arial"/>
                <w:snapToGrid w:val="0"/>
                <w:sz w:val="18"/>
                <w:szCs w:val="18"/>
              </w:rPr>
            </w:pPr>
            <w:r>
              <w:rPr>
                <w:rFonts w:ascii="Arial" w:hAnsi="Arial" w:cs="Arial"/>
                <w:snapToGrid w:val="0"/>
                <w:sz w:val="18"/>
                <w:szCs w:val="18"/>
              </w:rPr>
              <w:t>isUnique: N/A</w:t>
            </w:r>
          </w:p>
          <w:p w14:paraId="47535890" w14:textId="77777777" w:rsidR="003F3082" w:rsidRDefault="003F3082">
            <w:pPr>
              <w:spacing w:after="0"/>
              <w:rPr>
                <w:rFonts w:ascii="Arial" w:hAnsi="Arial" w:cs="Arial"/>
                <w:snapToGrid w:val="0"/>
                <w:sz w:val="18"/>
                <w:szCs w:val="18"/>
              </w:rPr>
            </w:pPr>
            <w:r>
              <w:rPr>
                <w:rFonts w:ascii="Arial" w:hAnsi="Arial" w:cs="Arial"/>
                <w:snapToGrid w:val="0"/>
                <w:sz w:val="18"/>
                <w:szCs w:val="18"/>
              </w:rPr>
              <w:t>defaultValue: None</w:t>
            </w:r>
          </w:p>
          <w:p w14:paraId="63795584" w14:textId="77777777" w:rsidR="003F3082" w:rsidRDefault="003F3082">
            <w:pPr>
              <w:spacing w:after="0"/>
              <w:rPr>
                <w:rFonts w:ascii="Arial" w:hAnsi="Arial" w:cs="Arial"/>
                <w:snapToGrid w:val="0"/>
                <w:sz w:val="18"/>
                <w:szCs w:val="18"/>
              </w:rPr>
            </w:pPr>
            <w:r>
              <w:rPr>
                <w:rFonts w:ascii="Arial" w:hAnsi="Arial" w:cs="Arial"/>
                <w:snapToGrid w:val="0"/>
                <w:sz w:val="18"/>
                <w:szCs w:val="18"/>
              </w:rPr>
              <w:t>allowedValues: N/A</w:t>
            </w:r>
          </w:p>
          <w:p w14:paraId="40D2948D" w14:textId="77777777" w:rsidR="003F3082" w:rsidRDefault="003F3082">
            <w:pPr>
              <w:spacing w:after="0"/>
              <w:rPr>
                <w:rFonts w:ascii="Arial" w:hAnsi="Arial" w:cs="Arial"/>
                <w:snapToGrid w:val="0"/>
                <w:sz w:val="18"/>
                <w:szCs w:val="18"/>
              </w:rPr>
            </w:pPr>
            <w:r>
              <w:rPr>
                <w:rFonts w:ascii="Arial" w:hAnsi="Arial" w:cs="Arial"/>
                <w:snapToGrid w:val="0"/>
                <w:sz w:val="18"/>
                <w:szCs w:val="18"/>
              </w:rPr>
              <w:t>isNullable: False</w:t>
            </w:r>
          </w:p>
        </w:tc>
      </w:tr>
      <w:tr w:rsidR="003F3082" w14:paraId="2EFA327E"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hideMark/>
          </w:tcPr>
          <w:p w14:paraId="49522559" w14:textId="77777777" w:rsidR="003F3082" w:rsidRDefault="003F3082">
            <w:pPr>
              <w:pStyle w:val="TAL"/>
              <w:rPr>
                <w:rFonts w:ascii="Courier New" w:hAnsi="Courier New" w:cs="Courier New"/>
                <w:szCs w:val="18"/>
                <w:lang w:eastAsia="zh-CN"/>
              </w:rPr>
            </w:pPr>
            <w:r>
              <w:rPr>
                <w:rFonts w:ascii="Courier New" w:hAnsi="Courier New" w:cs="Courier New"/>
                <w:szCs w:val="18"/>
                <w:lang w:eastAsia="zh-CN"/>
              </w:rPr>
              <w:t>dLThptPerSliceSubnet</w:t>
            </w:r>
          </w:p>
        </w:tc>
        <w:tc>
          <w:tcPr>
            <w:tcW w:w="2901" w:type="pct"/>
            <w:tcBorders>
              <w:top w:val="single" w:sz="4" w:space="0" w:color="auto"/>
              <w:left w:val="single" w:sz="4" w:space="0" w:color="auto"/>
              <w:bottom w:val="single" w:sz="4" w:space="0" w:color="auto"/>
              <w:right w:val="single" w:sz="4" w:space="0" w:color="auto"/>
            </w:tcBorders>
            <w:hideMark/>
          </w:tcPr>
          <w:p w14:paraId="6F6FA19E" w14:textId="77777777" w:rsidR="003F3082" w:rsidRDefault="003F3082">
            <w:pPr>
              <w:pStyle w:val="TAL"/>
              <w:rPr>
                <w:lang w:eastAsia="de-DE"/>
              </w:rPr>
            </w:pPr>
            <w:r>
              <w:rPr>
                <w:lang w:eastAsia="de-DE"/>
              </w:rPr>
              <w:t>This attribute defines achievable data rate of the network slice subnet in downlink that is available ubiquitously across the coverage area of the slice.</w:t>
            </w:r>
          </w:p>
        </w:tc>
        <w:tc>
          <w:tcPr>
            <w:tcW w:w="1139" w:type="pct"/>
            <w:tcBorders>
              <w:top w:val="single" w:sz="4" w:space="0" w:color="auto"/>
              <w:left w:val="single" w:sz="4" w:space="0" w:color="auto"/>
              <w:bottom w:val="single" w:sz="4" w:space="0" w:color="auto"/>
              <w:right w:val="single" w:sz="4" w:space="0" w:color="auto"/>
            </w:tcBorders>
            <w:hideMark/>
          </w:tcPr>
          <w:p w14:paraId="289825E2" w14:textId="77777777" w:rsidR="003F3082" w:rsidRDefault="003F3082">
            <w:pPr>
              <w:spacing w:after="0"/>
              <w:rPr>
                <w:rFonts w:ascii="Arial" w:hAnsi="Arial" w:cs="Arial"/>
                <w:snapToGrid w:val="0"/>
                <w:sz w:val="18"/>
                <w:szCs w:val="18"/>
              </w:rPr>
            </w:pPr>
            <w:r>
              <w:rPr>
                <w:rFonts w:ascii="Arial" w:hAnsi="Arial" w:cs="Arial"/>
                <w:snapToGrid w:val="0"/>
                <w:sz w:val="18"/>
                <w:szCs w:val="18"/>
              </w:rPr>
              <w:t>type: DLThptSliceSubnet</w:t>
            </w:r>
          </w:p>
          <w:p w14:paraId="6FF20FC3" w14:textId="77777777" w:rsidR="003F3082" w:rsidRDefault="003F3082">
            <w:pPr>
              <w:spacing w:after="0"/>
              <w:rPr>
                <w:rFonts w:ascii="Arial" w:hAnsi="Arial" w:cs="Arial"/>
                <w:snapToGrid w:val="0"/>
                <w:sz w:val="18"/>
                <w:szCs w:val="18"/>
              </w:rPr>
            </w:pPr>
            <w:r>
              <w:rPr>
                <w:rFonts w:ascii="Arial" w:hAnsi="Arial" w:cs="Arial"/>
                <w:snapToGrid w:val="0"/>
                <w:sz w:val="18"/>
                <w:szCs w:val="18"/>
              </w:rPr>
              <w:t>multiplicity: 1</w:t>
            </w:r>
          </w:p>
          <w:p w14:paraId="3453A2AD" w14:textId="77777777" w:rsidR="003F3082" w:rsidRDefault="003F3082">
            <w:pPr>
              <w:spacing w:after="0"/>
              <w:rPr>
                <w:rFonts w:ascii="Arial" w:hAnsi="Arial" w:cs="Arial"/>
                <w:snapToGrid w:val="0"/>
                <w:sz w:val="18"/>
                <w:szCs w:val="18"/>
              </w:rPr>
            </w:pPr>
            <w:r>
              <w:rPr>
                <w:rFonts w:ascii="Arial" w:hAnsi="Arial" w:cs="Arial"/>
                <w:snapToGrid w:val="0"/>
                <w:sz w:val="18"/>
                <w:szCs w:val="18"/>
              </w:rPr>
              <w:t>isOrdered: N/A</w:t>
            </w:r>
          </w:p>
          <w:p w14:paraId="0794A3FD" w14:textId="77777777" w:rsidR="003F3082" w:rsidRDefault="003F3082">
            <w:pPr>
              <w:spacing w:after="0"/>
              <w:rPr>
                <w:rFonts w:ascii="Arial" w:hAnsi="Arial" w:cs="Arial"/>
                <w:snapToGrid w:val="0"/>
                <w:sz w:val="18"/>
                <w:szCs w:val="18"/>
              </w:rPr>
            </w:pPr>
            <w:r>
              <w:rPr>
                <w:rFonts w:ascii="Arial" w:hAnsi="Arial" w:cs="Arial"/>
                <w:snapToGrid w:val="0"/>
                <w:sz w:val="18"/>
                <w:szCs w:val="18"/>
              </w:rPr>
              <w:t>isUnique: N/A</w:t>
            </w:r>
          </w:p>
          <w:p w14:paraId="6C63CBEB" w14:textId="77777777" w:rsidR="003F3082" w:rsidRDefault="003F3082">
            <w:pPr>
              <w:spacing w:after="0"/>
              <w:rPr>
                <w:rFonts w:ascii="Arial" w:hAnsi="Arial" w:cs="Arial"/>
                <w:snapToGrid w:val="0"/>
                <w:sz w:val="18"/>
                <w:szCs w:val="18"/>
              </w:rPr>
            </w:pPr>
            <w:r>
              <w:rPr>
                <w:rFonts w:ascii="Arial" w:hAnsi="Arial" w:cs="Arial"/>
                <w:snapToGrid w:val="0"/>
                <w:sz w:val="18"/>
                <w:szCs w:val="18"/>
              </w:rPr>
              <w:t>defaultValue: None</w:t>
            </w:r>
          </w:p>
          <w:p w14:paraId="4B92DA40" w14:textId="77777777" w:rsidR="003F3082" w:rsidRDefault="003F3082">
            <w:pPr>
              <w:spacing w:after="0"/>
              <w:rPr>
                <w:rFonts w:ascii="Arial" w:hAnsi="Arial" w:cs="Arial"/>
                <w:snapToGrid w:val="0"/>
                <w:sz w:val="18"/>
                <w:szCs w:val="18"/>
              </w:rPr>
            </w:pPr>
            <w:r>
              <w:rPr>
                <w:rFonts w:ascii="Arial" w:hAnsi="Arial" w:cs="Arial"/>
                <w:snapToGrid w:val="0"/>
                <w:sz w:val="18"/>
                <w:szCs w:val="18"/>
              </w:rPr>
              <w:t>allowedValues: N/A</w:t>
            </w:r>
          </w:p>
          <w:p w14:paraId="5BCBA808" w14:textId="77777777" w:rsidR="003F3082" w:rsidRDefault="003F3082">
            <w:pPr>
              <w:spacing w:after="0"/>
              <w:rPr>
                <w:rFonts w:ascii="Arial" w:hAnsi="Arial" w:cs="Arial"/>
                <w:snapToGrid w:val="0"/>
                <w:sz w:val="18"/>
                <w:szCs w:val="18"/>
              </w:rPr>
            </w:pPr>
            <w:r>
              <w:rPr>
                <w:rFonts w:ascii="Arial" w:hAnsi="Arial" w:cs="Arial"/>
                <w:snapToGrid w:val="0"/>
                <w:sz w:val="18"/>
                <w:szCs w:val="18"/>
              </w:rPr>
              <w:t>isNullable: False</w:t>
            </w:r>
          </w:p>
        </w:tc>
      </w:tr>
      <w:tr w:rsidR="003F3082" w14:paraId="27F0219E"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hideMark/>
          </w:tcPr>
          <w:p w14:paraId="4F6FE1B7" w14:textId="77777777" w:rsidR="003F3082" w:rsidRDefault="003F3082">
            <w:pPr>
              <w:pStyle w:val="TAL"/>
              <w:rPr>
                <w:rFonts w:ascii="Courier New" w:hAnsi="Courier New" w:cs="Courier New"/>
                <w:szCs w:val="18"/>
                <w:lang w:eastAsia="zh-CN"/>
              </w:rPr>
            </w:pPr>
            <w:r>
              <w:rPr>
                <w:rFonts w:ascii="Courier New" w:hAnsi="Courier New" w:cs="Courier New"/>
                <w:szCs w:val="18"/>
                <w:lang w:eastAsia="zh-CN"/>
              </w:rPr>
              <w:t>dLThptPerUEPerSubnet</w:t>
            </w:r>
          </w:p>
        </w:tc>
        <w:tc>
          <w:tcPr>
            <w:tcW w:w="2901" w:type="pct"/>
            <w:tcBorders>
              <w:top w:val="single" w:sz="4" w:space="0" w:color="auto"/>
              <w:left w:val="single" w:sz="4" w:space="0" w:color="auto"/>
              <w:bottom w:val="single" w:sz="4" w:space="0" w:color="auto"/>
              <w:right w:val="single" w:sz="4" w:space="0" w:color="auto"/>
            </w:tcBorders>
            <w:hideMark/>
          </w:tcPr>
          <w:p w14:paraId="1233106F" w14:textId="77777777" w:rsidR="003F3082" w:rsidRDefault="003F3082">
            <w:pPr>
              <w:pStyle w:val="TAL"/>
              <w:rPr>
                <w:lang w:eastAsia="de-DE"/>
              </w:rPr>
            </w:pPr>
            <w:r>
              <w:rPr>
                <w:lang w:eastAsia="de-DE"/>
              </w:rPr>
              <w:t xml:space="preserve">This attribute defines data rate supported by the network slice subnet per UE. </w:t>
            </w:r>
          </w:p>
        </w:tc>
        <w:tc>
          <w:tcPr>
            <w:tcW w:w="1139" w:type="pct"/>
            <w:tcBorders>
              <w:top w:val="single" w:sz="4" w:space="0" w:color="auto"/>
              <w:left w:val="single" w:sz="4" w:space="0" w:color="auto"/>
              <w:bottom w:val="single" w:sz="4" w:space="0" w:color="auto"/>
              <w:right w:val="single" w:sz="4" w:space="0" w:color="auto"/>
            </w:tcBorders>
            <w:hideMark/>
          </w:tcPr>
          <w:p w14:paraId="4C0A3BD4" w14:textId="77777777" w:rsidR="003F3082" w:rsidRDefault="003F3082">
            <w:pPr>
              <w:spacing w:after="0"/>
              <w:rPr>
                <w:rFonts w:ascii="Arial" w:hAnsi="Arial" w:cs="Arial"/>
                <w:snapToGrid w:val="0"/>
                <w:sz w:val="18"/>
                <w:szCs w:val="18"/>
              </w:rPr>
            </w:pPr>
            <w:r>
              <w:rPr>
                <w:rFonts w:ascii="Arial" w:hAnsi="Arial" w:cs="Arial"/>
                <w:snapToGrid w:val="0"/>
                <w:sz w:val="18"/>
                <w:szCs w:val="18"/>
              </w:rPr>
              <w:t>type: DLThptSliceSubnet</w:t>
            </w:r>
          </w:p>
          <w:p w14:paraId="3FA6151F" w14:textId="77777777" w:rsidR="003F3082" w:rsidRDefault="003F3082">
            <w:pPr>
              <w:spacing w:after="0"/>
              <w:rPr>
                <w:rFonts w:ascii="Arial" w:hAnsi="Arial" w:cs="Arial"/>
                <w:snapToGrid w:val="0"/>
                <w:sz w:val="18"/>
                <w:szCs w:val="18"/>
              </w:rPr>
            </w:pPr>
            <w:r>
              <w:rPr>
                <w:rFonts w:ascii="Arial" w:hAnsi="Arial" w:cs="Arial"/>
                <w:snapToGrid w:val="0"/>
                <w:sz w:val="18"/>
                <w:szCs w:val="18"/>
              </w:rPr>
              <w:t>multiplicity: 1</w:t>
            </w:r>
          </w:p>
          <w:p w14:paraId="61852FAF" w14:textId="77777777" w:rsidR="003F3082" w:rsidRDefault="003F3082">
            <w:pPr>
              <w:spacing w:after="0"/>
              <w:rPr>
                <w:rFonts w:ascii="Arial" w:hAnsi="Arial" w:cs="Arial"/>
                <w:snapToGrid w:val="0"/>
                <w:sz w:val="18"/>
                <w:szCs w:val="18"/>
              </w:rPr>
            </w:pPr>
            <w:r>
              <w:rPr>
                <w:rFonts w:ascii="Arial" w:hAnsi="Arial" w:cs="Arial"/>
                <w:snapToGrid w:val="0"/>
                <w:sz w:val="18"/>
                <w:szCs w:val="18"/>
              </w:rPr>
              <w:t>isOrdered: N/A</w:t>
            </w:r>
          </w:p>
          <w:p w14:paraId="4D833C38" w14:textId="77777777" w:rsidR="003F3082" w:rsidRDefault="003F3082">
            <w:pPr>
              <w:spacing w:after="0"/>
              <w:rPr>
                <w:rFonts w:ascii="Arial" w:hAnsi="Arial" w:cs="Arial"/>
                <w:snapToGrid w:val="0"/>
                <w:sz w:val="18"/>
                <w:szCs w:val="18"/>
              </w:rPr>
            </w:pPr>
            <w:r>
              <w:rPr>
                <w:rFonts w:ascii="Arial" w:hAnsi="Arial" w:cs="Arial"/>
                <w:snapToGrid w:val="0"/>
                <w:sz w:val="18"/>
                <w:szCs w:val="18"/>
              </w:rPr>
              <w:t>isUnique: N/A</w:t>
            </w:r>
          </w:p>
          <w:p w14:paraId="3EA9FC8C" w14:textId="77777777" w:rsidR="003F3082" w:rsidRDefault="003F3082">
            <w:pPr>
              <w:spacing w:after="0"/>
              <w:rPr>
                <w:rFonts w:ascii="Arial" w:hAnsi="Arial" w:cs="Arial"/>
                <w:snapToGrid w:val="0"/>
                <w:sz w:val="18"/>
                <w:szCs w:val="18"/>
              </w:rPr>
            </w:pPr>
            <w:r>
              <w:rPr>
                <w:rFonts w:ascii="Arial" w:hAnsi="Arial" w:cs="Arial"/>
                <w:snapToGrid w:val="0"/>
                <w:sz w:val="18"/>
                <w:szCs w:val="18"/>
              </w:rPr>
              <w:t>defaultValue: None</w:t>
            </w:r>
          </w:p>
          <w:p w14:paraId="1A4A5649" w14:textId="77777777" w:rsidR="003F3082" w:rsidRDefault="003F3082">
            <w:pPr>
              <w:spacing w:after="0"/>
              <w:rPr>
                <w:rFonts w:ascii="Arial" w:hAnsi="Arial" w:cs="Arial"/>
                <w:snapToGrid w:val="0"/>
                <w:sz w:val="18"/>
                <w:szCs w:val="18"/>
              </w:rPr>
            </w:pPr>
            <w:r>
              <w:rPr>
                <w:rFonts w:ascii="Arial" w:hAnsi="Arial" w:cs="Arial"/>
                <w:snapToGrid w:val="0"/>
                <w:sz w:val="18"/>
                <w:szCs w:val="18"/>
              </w:rPr>
              <w:t>allowedValues: N/A</w:t>
            </w:r>
          </w:p>
          <w:p w14:paraId="30DCF6AD" w14:textId="77777777" w:rsidR="003F3082" w:rsidRDefault="003F3082">
            <w:pPr>
              <w:spacing w:after="0"/>
              <w:rPr>
                <w:rFonts w:ascii="Arial" w:hAnsi="Arial" w:cs="Arial"/>
                <w:snapToGrid w:val="0"/>
                <w:sz w:val="18"/>
                <w:szCs w:val="18"/>
              </w:rPr>
            </w:pPr>
            <w:r>
              <w:rPr>
                <w:rFonts w:ascii="Arial" w:hAnsi="Arial" w:cs="Arial"/>
                <w:snapToGrid w:val="0"/>
                <w:sz w:val="18"/>
                <w:szCs w:val="18"/>
              </w:rPr>
              <w:t>isNullable: False</w:t>
            </w:r>
          </w:p>
        </w:tc>
      </w:tr>
      <w:tr w:rsidR="003F3082" w14:paraId="5881EAC7"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hideMark/>
          </w:tcPr>
          <w:p w14:paraId="42466AE9" w14:textId="77777777" w:rsidR="003F3082" w:rsidRDefault="003F3082">
            <w:pPr>
              <w:pStyle w:val="TAL"/>
              <w:rPr>
                <w:rFonts w:ascii="Courier New" w:hAnsi="Courier New" w:cs="Courier New"/>
                <w:szCs w:val="18"/>
                <w:lang w:eastAsia="zh-CN"/>
              </w:rPr>
            </w:pPr>
            <w:r>
              <w:rPr>
                <w:rFonts w:ascii="Courier New" w:hAnsi="Courier New" w:cs="Courier New"/>
                <w:szCs w:val="18"/>
                <w:lang w:eastAsia="zh-CN"/>
              </w:rPr>
              <w:t>dLThptPerUE</w:t>
            </w:r>
          </w:p>
        </w:tc>
        <w:tc>
          <w:tcPr>
            <w:tcW w:w="2901" w:type="pct"/>
            <w:tcBorders>
              <w:top w:val="single" w:sz="4" w:space="0" w:color="auto"/>
              <w:left w:val="single" w:sz="4" w:space="0" w:color="auto"/>
              <w:bottom w:val="single" w:sz="4" w:space="0" w:color="auto"/>
              <w:right w:val="single" w:sz="4" w:space="0" w:color="auto"/>
            </w:tcBorders>
          </w:tcPr>
          <w:p w14:paraId="2280558C" w14:textId="77777777" w:rsidR="003F3082" w:rsidRDefault="003F3082">
            <w:pPr>
              <w:pStyle w:val="TAL"/>
              <w:rPr>
                <w:lang w:eastAsia="de-DE"/>
              </w:rPr>
            </w:pPr>
            <w:r>
              <w:rPr>
                <w:lang w:eastAsia="de-DE"/>
              </w:rPr>
              <w:t xml:space="preserve">This attribute defines data rate supported by the network slice per UE, refer NG.116 [50]. </w:t>
            </w:r>
          </w:p>
          <w:p w14:paraId="305E9ABA" w14:textId="77777777" w:rsidR="003F3082" w:rsidRDefault="003F3082">
            <w:pPr>
              <w:pStyle w:val="TAL"/>
              <w:rPr>
                <w:snapToGrid w:val="0"/>
              </w:rPr>
            </w:pPr>
          </w:p>
        </w:tc>
        <w:tc>
          <w:tcPr>
            <w:tcW w:w="1139" w:type="pct"/>
            <w:tcBorders>
              <w:top w:val="single" w:sz="4" w:space="0" w:color="auto"/>
              <w:left w:val="single" w:sz="4" w:space="0" w:color="auto"/>
              <w:bottom w:val="single" w:sz="4" w:space="0" w:color="auto"/>
              <w:right w:val="single" w:sz="4" w:space="0" w:color="auto"/>
            </w:tcBorders>
            <w:hideMark/>
          </w:tcPr>
          <w:p w14:paraId="38629442" w14:textId="77777777" w:rsidR="003F3082" w:rsidRDefault="003F3082">
            <w:pPr>
              <w:spacing w:after="0"/>
              <w:rPr>
                <w:rFonts w:ascii="Arial" w:hAnsi="Arial" w:cs="Arial"/>
                <w:snapToGrid w:val="0"/>
                <w:sz w:val="18"/>
                <w:szCs w:val="18"/>
              </w:rPr>
            </w:pPr>
            <w:r>
              <w:rPr>
                <w:rFonts w:ascii="Arial" w:hAnsi="Arial" w:cs="Arial"/>
                <w:snapToGrid w:val="0"/>
                <w:sz w:val="18"/>
                <w:szCs w:val="18"/>
              </w:rPr>
              <w:t>type: DLThpt</w:t>
            </w:r>
          </w:p>
          <w:p w14:paraId="38DE74C7" w14:textId="77777777" w:rsidR="003F3082" w:rsidRDefault="003F3082">
            <w:pPr>
              <w:spacing w:after="0"/>
              <w:rPr>
                <w:rFonts w:ascii="Arial" w:hAnsi="Arial" w:cs="Arial"/>
                <w:snapToGrid w:val="0"/>
                <w:sz w:val="18"/>
                <w:szCs w:val="18"/>
              </w:rPr>
            </w:pPr>
            <w:r>
              <w:rPr>
                <w:rFonts w:ascii="Arial" w:hAnsi="Arial" w:cs="Arial"/>
                <w:snapToGrid w:val="0"/>
                <w:sz w:val="18"/>
                <w:szCs w:val="18"/>
              </w:rPr>
              <w:t>multiplicity: 1</w:t>
            </w:r>
          </w:p>
          <w:p w14:paraId="4932D71A" w14:textId="77777777" w:rsidR="003F3082" w:rsidRDefault="003F3082">
            <w:pPr>
              <w:spacing w:after="0"/>
              <w:rPr>
                <w:rFonts w:ascii="Arial" w:hAnsi="Arial" w:cs="Arial"/>
                <w:snapToGrid w:val="0"/>
                <w:sz w:val="18"/>
                <w:szCs w:val="18"/>
              </w:rPr>
            </w:pPr>
            <w:r>
              <w:rPr>
                <w:rFonts w:ascii="Arial" w:hAnsi="Arial" w:cs="Arial"/>
                <w:snapToGrid w:val="0"/>
                <w:sz w:val="18"/>
                <w:szCs w:val="18"/>
              </w:rPr>
              <w:t>isOrdered: N/A</w:t>
            </w:r>
          </w:p>
          <w:p w14:paraId="3E72CDFF" w14:textId="77777777" w:rsidR="003F3082" w:rsidRDefault="003F3082">
            <w:pPr>
              <w:spacing w:after="0"/>
              <w:rPr>
                <w:rFonts w:ascii="Arial" w:hAnsi="Arial" w:cs="Arial"/>
                <w:snapToGrid w:val="0"/>
                <w:sz w:val="18"/>
                <w:szCs w:val="18"/>
              </w:rPr>
            </w:pPr>
            <w:r>
              <w:rPr>
                <w:rFonts w:ascii="Arial" w:hAnsi="Arial" w:cs="Arial"/>
                <w:snapToGrid w:val="0"/>
                <w:sz w:val="18"/>
                <w:szCs w:val="18"/>
              </w:rPr>
              <w:t>isUnique: N/A</w:t>
            </w:r>
          </w:p>
          <w:p w14:paraId="55558966" w14:textId="77777777" w:rsidR="003F3082" w:rsidRDefault="003F3082">
            <w:pPr>
              <w:spacing w:after="0"/>
              <w:rPr>
                <w:rFonts w:ascii="Arial" w:hAnsi="Arial" w:cs="Arial"/>
                <w:snapToGrid w:val="0"/>
                <w:sz w:val="18"/>
                <w:szCs w:val="18"/>
              </w:rPr>
            </w:pPr>
            <w:r>
              <w:rPr>
                <w:rFonts w:ascii="Arial" w:hAnsi="Arial" w:cs="Arial"/>
                <w:snapToGrid w:val="0"/>
                <w:sz w:val="18"/>
                <w:szCs w:val="18"/>
              </w:rPr>
              <w:t>defaultValue: None</w:t>
            </w:r>
          </w:p>
          <w:p w14:paraId="4D84FF1F" w14:textId="77777777" w:rsidR="003F3082" w:rsidRDefault="003F3082">
            <w:pPr>
              <w:spacing w:after="0"/>
              <w:rPr>
                <w:rFonts w:ascii="Arial" w:hAnsi="Arial" w:cs="Arial"/>
                <w:snapToGrid w:val="0"/>
                <w:sz w:val="18"/>
                <w:szCs w:val="18"/>
              </w:rPr>
            </w:pPr>
            <w:r>
              <w:rPr>
                <w:rFonts w:ascii="Arial" w:hAnsi="Arial" w:cs="Arial"/>
                <w:snapToGrid w:val="0"/>
                <w:sz w:val="18"/>
                <w:szCs w:val="18"/>
              </w:rPr>
              <w:t>allowedValues: N/A</w:t>
            </w:r>
          </w:p>
          <w:p w14:paraId="023C25C7" w14:textId="77777777" w:rsidR="003F3082" w:rsidRDefault="003F3082">
            <w:pPr>
              <w:spacing w:after="0"/>
              <w:rPr>
                <w:rFonts w:ascii="Arial" w:hAnsi="Arial" w:cs="Arial"/>
                <w:snapToGrid w:val="0"/>
                <w:sz w:val="18"/>
                <w:szCs w:val="18"/>
              </w:rPr>
            </w:pPr>
            <w:r>
              <w:rPr>
                <w:rFonts w:ascii="Arial" w:hAnsi="Arial" w:cs="Arial"/>
                <w:snapToGrid w:val="0"/>
                <w:sz w:val="18"/>
                <w:szCs w:val="18"/>
              </w:rPr>
              <w:t>isNullable: False</w:t>
            </w:r>
          </w:p>
        </w:tc>
      </w:tr>
      <w:tr w:rsidR="003F3082" w14:paraId="1D174AF6"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hideMark/>
          </w:tcPr>
          <w:p w14:paraId="0B18C9F0" w14:textId="77777777" w:rsidR="003F3082" w:rsidRDefault="003F3082">
            <w:pPr>
              <w:pStyle w:val="TAL"/>
              <w:rPr>
                <w:rFonts w:ascii="Courier New" w:hAnsi="Courier New" w:cs="Courier New"/>
                <w:szCs w:val="18"/>
                <w:lang w:eastAsia="zh-CN"/>
              </w:rPr>
            </w:pPr>
            <w:r>
              <w:rPr>
                <w:rFonts w:ascii="Courier New" w:hAnsi="Courier New" w:cs="Courier New"/>
                <w:szCs w:val="18"/>
                <w:lang w:eastAsia="zh-CN"/>
              </w:rPr>
              <w:t>guaThpt</w:t>
            </w:r>
          </w:p>
        </w:tc>
        <w:tc>
          <w:tcPr>
            <w:tcW w:w="2901" w:type="pct"/>
            <w:tcBorders>
              <w:top w:val="single" w:sz="4" w:space="0" w:color="auto"/>
              <w:left w:val="single" w:sz="4" w:space="0" w:color="auto"/>
              <w:bottom w:val="single" w:sz="4" w:space="0" w:color="auto"/>
              <w:right w:val="single" w:sz="4" w:space="0" w:color="auto"/>
            </w:tcBorders>
          </w:tcPr>
          <w:p w14:paraId="5107A70C" w14:textId="77777777" w:rsidR="003F3082" w:rsidRDefault="003F3082">
            <w:pPr>
              <w:pStyle w:val="TAL"/>
              <w:rPr>
                <w:lang w:eastAsia="de-DE"/>
              </w:rPr>
            </w:pPr>
            <w:r>
              <w:rPr>
                <w:lang w:eastAsia="de-DE"/>
              </w:rPr>
              <w:t>This attribute describes the guaranteed data rate.</w:t>
            </w:r>
          </w:p>
          <w:p w14:paraId="2DA04D4E" w14:textId="77777777" w:rsidR="003F3082" w:rsidRDefault="003F3082">
            <w:pPr>
              <w:pStyle w:val="TAL"/>
              <w:rPr>
                <w:snapToGrid w:val="0"/>
              </w:rPr>
            </w:pPr>
          </w:p>
        </w:tc>
        <w:tc>
          <w:tcPr>
            <w:tcW w:w="1139" w:type="pct"/>
            <w:tcBorders>
              <w:top w:val="single" w:sz="4" w:space="0" w:color="auto"/>
              <w:left w:val="single" w:sz="4" w:space="0" w:color="auto"/>
              <w:bottom w:val="single" w:sz="4" w:space="0" w:color="auto"/>
              <w:right w:val="single" w:sz="4" w:space="0" w:color="auto"/>
            </w:tcBorders>
            <w:hideMark/>
          </w:tcPr>
          <w:p w14:paraId="79C269EC" w14:textId="77777777" w:rsidR="003F3082" w:rsidRDefault="003F3082">
            <w:pPr>
              <w:spacing w:after="0"/>
              <w:rPr>
                <w:rFonts w:ascii="Arial" w:hAnsi="Arial" w:cs="Arial"/>
                <w:snapToGrid w:val="0"/>
                <w:sz w:val="18"/>
                <w:szCs w:val="18"/>
              </w:rPr>
            </w:pPr>
            <w:r>
              <w:rPr>
                <w:rFonts w:ascii="Arial" w:hAnsi="Arial" w:cs="Arial"/>
                <w:snapToGrid w:val="0"/>
                <w:sz w:val="18"/>
                <w:szCs w:val="18"/>
              </w:rPr>
              <w:t>type: Real</w:t>
            </w:r>
          </w:p>
          <w:p w14:paraId="3266729A" w14:textId="77777777" w:rsidR="003F3082" w:rsidRDefault="003F3082">
            <w:pPr>
              <w:spacing w:after="0"/>
              <w:rPr>
                <w:rFonts w:ascii="Arial" w:hAnsi="Arial" w:cs="Arial"/>
                <w:snapToGrid w:val="0"/>
                <w:sz w:val="18"/>
                <w:szCs w:val="18"/>
              </w:rPr>
            </w:pPr>
            <w:r>
              <w:rPr>
                <w:rFonts w:ascii="Arial" w:hAnsi="Arial" w:cs="Arial"/>
                <w:snapToGrid w:val="0"/>
                <w:sz w:val="18"/>
                <w:szCs w:val="18"/>
              </w:rPr>
              <w:t>multiplicity: 1</w:t>
            </w:r>
          </w:p>
          <w:p w14:paraId="1F475F21" w14:textId="77777777" w:rsidR="003F3082" w:rsidRDefault="003F3082">
            <w:pPr>
              <w:spacing w:after="0"/>
              <w:rPr>
                <w:rFonts w:ascii="Arial" w:hAnsi="Arial" w:cs="Arial"/>
                <w:snapToGrid w:val="0"/>
                <w:sz w:val="18"/>
                <w:szCs w:val="18"/>
              </w:rPr>
            </w:pPr>
            <w:r>
              <w:rPr>
                <w:rFonts w:ascii="Arial" w:hAnsi="Arial" w:cs="Arial"/>
                <w:snapToGrid w:val="0"/>
                <w:sz w:val="18"/>
                <w:szCs w:val="18"/>
              </w:rPr>
              <w:t>isOrdered: N/A</w:t>
            </w:r>
          </w:p>
          <w:p w14:paraId="10193F05" w14:textId="77777777" w:rsidR="003F3082" w:rsidRDefault="003F3082">
            <w:pPr>
              <w:spacing w:after="0"/>
              <w:rPr>
                <w:rFonts w:ascii="Arial" w:hAnsi="Arial" w:cs="Arial"/>
                <w:snapToGrid w:val="0"/>
                <w:sz w:val="18"/>
                <w:szCs w:val="18"/>
              </w:rPr>
            </w:pPr>
            <w:r>
              <w:rPr>
                <w:rFonts w:ascii="Arial" w:hAnsi="Arial" w:cs="Arial"/>
                <w:snapToGrid w:val="0"/>
                <w:sz w:val="18"/>
                <w:szCs w:val="18"/>
              </w:rPr>
              <w:t>isUnique: N/A</w:t>
            </w:r>
          </w:p>
          <w:p w14:paraId="339367FA" w14:textId="77777777" w:rsidR="003F3082" w:rsidRDefault="003F3082">
            <w:pPr>
              <w:spacing w:after="0"/>
              <w:rPr>
                <w:rFonts w:ascii="Arial" w:hAnsi="Arial" w:cs="Arial"/>
                <w:snapToGrid w:val="0"/>
                <w:sz w:val="18"/>
                <w:szCs w:val="18"/>
              </w:rPr>
            </w:pPr>
            <w:r>
              <w:rPr>
                <w:rFonts w:ascii="Arial" w:hAnsi="Arial" w:cs="Arial"/>
                <w:snapToGrid w:val="0"/>
                <w:sz w:val="18"/>
                <w:szCs w:val="18"/>
              </w:rPr>
              <w:t>defaultValue: False</w:t>
            </w:r>
          </w:p>
          <w:p w14:paraId="3908AE66" w14:textId="77777777" w:rsidR="003F3082" w:rsidRDefault="003F3082">
            <w:pPr>
              <w:spacing w:after="0"/>
              <w:rPr>
                <w:rFonts w:ascii="Arial" w:hAnsi="Arial" w:cs="Arial"/>
                <w:snapToGrid w:val="0"/>
                <w:sz w:val="18"/>
                <w:szCs w:val="18"/>
              </w:rPr>
            </w:pPr>
            <w:r>
              <w:rPr>
                <w:rFonts w:ascii="Arial" w:hAnsi="Arial" w:cs="Arial"/>
                <w:snapToGrid w:val="0"/>
                <w:sz w:val="18"/>
                <w:szCs w:val="18"/>
              </w:rPr>
              <w:t>isNullable: True</w:t>
            </w:r>
          </w:p>
        </w:tc>
      </w:tr>
      <w:tr w:rsidR="003F3082" w14:paraId="7441749E"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hideMark/>
          </w:tcPr>
          <w:p w14:paraId="21A372EC" w14:textId="77777777" w:rsidR="003F3082" w:rsidRDefault="003F3082">
            <w:pPr>
              <w:pStyle w:val="TAL"/>
              <w:rPr>
                <w:rFonts w:ascii="Courier New" w:hAnsi="Courier New" w:cs="Courier New"/>
                <w:szCs w:val="18"/>
                <w:lang w:eastAsia="zh-CN"/>
              </w:rPr>
            </w:pPr>
            <w:r>
              <w:rPr>
                <w:rFonts w:ascii="Courier New" w:hAnsi="Courier New" w:cs="Courier New"/>
                <w:szCs w:val="18"/>
                <w:lang w:eastAsia="zh-CN"/>
              </w:rPr>
              <w:t>maxThpt</w:t>
            </w:r>
          </w:p>
        </w:tc>
        <w:tc>
          <w:tcPr>
            <w:tcW w:w="2901" w:type="pct"/>
            <w:tcBorders>
              <w:top w:val="single" w:sz="4" w:space="0" w:color="auto"/>
              <w:left w:val="single" w:sz="4" w:space="0" w:color="auto"/>
              <w:bottom w:val="single" w:sz="4" w:space="0" w:color="auto"/>
              <w:right w:val="single" w:sz="4" w:space="0" w:color="auto"/>
            </w:tcBorders>
          </w:tcPr>
          <w:p w14:paraId="167C7A04" w14:textId="77777777" w:rsidR="003F3082" w:rsidRDefault="003F3082">
            <w:pPr>
              <w:pStyle w:val="TAL"/>
              <w:rPr>
                <w:lang w:eastAsia="de-DE"/>
              </w:rPr>
            </w:pPr>
            <w:r>
              <w:rPr>
                <w:lang w:eastAsia="de-DE"/>
              </w:rPr>
              <w:t>This attribute describes the maximum data rate.</w:t>
            </w:r>
          </w:p>
          <w:p w14:paraId="40619A5C" w14:textId="77777777" w:rsidR="003F3082" w:rsidRDefault="003F3082">
            <w:pPr>
              <w:pStyle w:val="TAL"/>
              <w:rPr>
                <w:snapToGrid w:val="0"/>
              </w:rPr>
            </w:pPr>
          </w:p>
        </w:tc>
        <w:tc>
          <w:tcPr>
            <w:tcW w:w="1139" w:type="pct"/>
            <w:tcBorders>
              <w:top w:val="single" w:sz="4" w:space="0" w:color="auto"/>
              <w:left w:val="single" w:sz="4" w:space="0" w:color="auto"/>
              <w:bottom w:val="single" w:sz="4" w:space="0" w:color="auto"/>
              <w:right w:val="single" w:sz="4" w:space="0" w:color="auto"/>
            </w:tcBorders>
            <w:hideMark/>
          </w:tcPr>
          <w:p w14:paraId="7B6B8A05" w14:textId="77777777" w:rsidR="003F3082" w:rsidRDefault="003F3082">
            <w:pPr>
              <w:spacing w:after="0"/>
              <w:rPr>
                <w:rFonts w:ascii="Arial" w:hAnsi="Arial" w:cs="Arial"/>
                <w:snapToGrid w:val="0"/>
                <w:sz w:val="18"/>
                <w:szCs w:val="18"/>
              </w:rPr>
            </w:pPr>
            <w:r>
              <w:rPr>
                <w:rFonts w:ascii="Arial" w:hAnsi="Arial" w:cs="Arial"/>
                <w:snapToGrid w:val="0"/>
                <w:sz w:val="18"/>
                <w:szCs w:val="18"/>
              </w:rPr>
              <w:t>type: Real</w:t>
            </w:r>
          </w:p>
          <w:p w14:paraId="679AD069" w14:textId="77777777" w:rsidR="003F3082" w:rsidRDefault="003F3082">
            <w:pPr>
              <w:spacing w:after="0"/>
              <w:rPr>
                <w:rFonts w:ascii="Arial" w:hAnsi="Arial" w:cs="Arial"/>
                <w:snapToGrid w:val="0"/>
                <w:sz w:val="18"/>
                <w:szCs w:val="18"/>
              </w:rPr>
            </w:pPr>
            <w:r>
              <w:rPr>
                <w:rFonts w:ascii="Arial" w:hAnsi="Arial" w:cs="Arial"/>
                <w:snapToGrid w:val="0"/>
                <w:sz w:val="18"/>
                <w:szCs w:val="18"/>
              </w:rPr>
              <w:t>multiplicity: 1</w:t>
            </w:r>
          </w:p>
          <w:p w14:paraId="393A29E1" w14:textId="77777777" w:rsidR="003F3082" w:rsidRDefault="003F3082">
            <w:pPr>
              <w:spacing w:after="0"/>
              <w:rPr>
                <w:rFonts w:ascii="Arial" w:hAnsi="Arial" w:cs="Arial"/>
                <w:snapToGrid w:val="0"/>
                <w:sz w:val="18"/>
                <w:szCs w:val="18"/>
              </w:rPr>
            </w:pPr>
            <w:r>
              <w:rPr>
                <w:rFonts w:ascii="Arial" w:hAnsi="Arial" w:cs="Arial"/>
                <w:snapToGrid w:val="0"/>
                <w:sz w:val="18"/>
                <w:szCs w:val="18"/>
              </w:rPr>
              <w:t>isOrdered: N/A</w:t>
            </w:r>
          </w:p>
          <w:p w14:paraId="07657F7F" w14:textId="77777777" w:rsidR="003F3082" w:rsidRDefault="003F3082">
            <w:pPr>
              <w:spacing w:after="0"/>
              <w:rPr>
                <w:rFonts w:ascii="Arial" w:hAnsi="Arial" w:cs="Arial"/>
                <w:snapToGrid w:val="0"/>
                <w:sz w:val="18"/>
                <w:szCs w:val="18"/>
              </w:rPr>
            </w:pPr>
            <w:r>
              <w:rPr>
                <w:rFonts w:ascii="Arial" w:hAnsi="Arial" w:cs="Arial"/>
                <w:snapToGrid w:val="0"/>
                <w:sz w:val="18"/>
                <w:szCs w:val="18"/>
              </w:rPr>
              <w:t>isUnique: N/A</w:t>
            </w:r>
          </w:p>
          <w:p w14:paraId="5BD8EE0C" w14:textId="77777777" w:rsidR="003F3082" w:rsidRDefault="003F3082">
            <w:pPr>
              <w:spacing w:after="0"/>
              <w:rPr>
                <w:rFonts w:ascii="Arial" w:hAnsi="Arial" w:cs="Arial"/>
                <w:snapToGrid w:val="0"/>
                <w:sz w:val="18"/>
                <w:szCs w:val="18"/>
              </w:rPr>
            </w:pPr>
            <w:r>
              <w:rPr>
                <w:rFonts w:ascii="Arial" w:hAnsi="Arial" w:cs="Arial"/>
                <w:snapToGrid w:val="0"/>
                <w:sz w:val="18"/>
                <w:szCs w:val="18"/>
              </w:rPr>
              <w:t>defaultValue: False</w:t>
            </w:r>
          </w:p>
          <w:p w14:paraId="2C312411" w14:textId="77777777" w:rsidR="003F3082" w:rsidRDefault="003F3082">
            <w:pPr>
              <w:spacing w:after="0"/>
              <w:rPr>
                <w:rFonts w:ascii="Arial" w:hAnsi="Arial" w:cs="Arial"/>
                <w:snapToGrid w:val="0"/>
                <w:sz w:val="18"/>
                <w:szCs w:val="18"/>
              </w:rPr>
            </w:pPr>
            <w:r>
              <w:rPr>
                <w:rFonts w:ascii="Arial" w:hAnsi="Arial" w:cs="Arial"/>
                <w:snapToGrid w:val="0"/>
                <w:sz w:val="18"/>
                <w:szCs w:val="18"/>
              </w:rPr>
              <w:t>isNullable: True</w:t>
            </w:r>
          </w:p>
        </w:tc>
      </w:tr>
      <w:tr w:rsidR="003F3082" w14:paraId="298E3C1D"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hideMark/>
          </w:tcPr>
          <w:p w14:paraId="0E23C671" w14:textId="77777777" w:rsidR="003F3082" w:rsidRDefault="003F3082">
            <w:pPr>
              <w:pStyle w:val="TAL"/>
              <w:rPr>
                <w:rFonts w:ascii="Courier New" w:hAnsi="Courier New" w:cs="Courier New"/>
                <w:szCs w:val="18"/>
                <w:lang w:eastAsia="zh-CN"/>
              </w:rPr>
            </w:pPr>
            <w:r>
              <w:rPr>
                <w:rFonts w:ascii="Courier New" w:hAnsi="Courier New" w:cs="Courier New"/>
                <w:szCs w:val="18"/>
                <w:lang w:eastAsia="zh-CN"/>
              </w:rPr>
              <w:t>uLThptPerSlice</w:t>
            </w:r>
          </w:p>
        </w:tc>
        <w:tc>
          <w:tcPr>
            <w:tcW w:w="2901" w:type="pct"/>
            <w:tcBorders>
              <w:top w:val="single" w:sz="4" w:space="0" w:color="auto"/>
              <w:left w:val="single" w:sz="4" w:space="0" w:color="auto"/>
              <w:bottom w:val="single" w:sz="4" w:space="0" w:color="auto"/>
              <w:right w:val="single" w:sz="4" w:space="0" w:color="auto"/>
            </w:tcBorders>
          </w:tcPr>
          <w:p w14:paraId="0D80860A" w14:textId="77777777" w:rsidR="003F3082" w:rsidRDefault="003F3082">
            <w:pPr>
              <w:pStyle w:val="TAL"/>
              <w:rPr>
                <w:lang w:eastAsia="de-DE"/>
              </w:rPr>
            </w:pPr>
            <w:r>
              <w:rPr>
                <w:lang w:eastAsia="de-DE"/>
              </w:rPr>
              <w:t xml:space="preserve">This attribute defines achievable data rate of the network slice in uplink that is available ubiquitously across the coverage area of the slice, refer NG.116 [50]. </w:t>
            </w:r>
          </w:p>
          <w:p w14:paraId="16A2EED3" w14:textId="77777777" w:rsidR="003F3082" w:rsidRDefault="003F3082">
            <w:pPr>
              <w:pStyle w:val="TAL"/>
              <w:rPr>
                <w:snapToGrid w:val="0"/>
              </w:rPr>
            </w:pPr>
          </w:p>
        </w:tc>
        <w:tc>
          <w:tcPr>
            <w:tcW w:w="1139" w:type="pct"/>
            <w:tcBorders>
              <w:top w:val="single" w:sz="4" w:space="0" w:color="auto"/>
              <w:left w:val="single" w:sz="4" w:space="0" w:color="auto"/>
              <w:bottom w:val="single" w:sz="4" w:space="0" w:color="auto"/>
              <w:right w:val="single" w:sz="4" w:space="0" w:color="auto"/>
            </w:tcBorders>
            <w:hideMark/>
          </w:tcPr>
          <w:p w14:paraId="03B0C92E" w14:textId="77777777" w:rsidR="003F3082" w:rsidRDefault="003F3082">
            <w:pPr>
              <w:spacing w:after="0"/>
              <w:rPr>
                <w:rFonts w:ascii="Arial" w:hAnsi="Arial" w:cs="Arial"/>
                <w:snapToGrid w:val="0"/>
                <w:sz w:val="18"/>
                <w:szCs w:val="18"/>
              </w:rPr>
            </w:pPr>
            <w:r>
              <w:rPr>
                <w:rFonts w:ascii="Arial" w:hAnsi="Arial" w:cs="Arial"/>
                <w:snapToGrid w:val="0"/>
                <w:sz w:val="18"/>
                <w:szCs w:val="18"/>
              </w:rPr>
              <w:t>type: ULThpt</w:t>
            </w:r>
          </w:p>
          <w:p w14:paraId="3022A9DA" w14:textId="77777777" w:rsidR="003F3082" w:rsidRDefault="003F3082">
            <w:pPr>
              <w:spacing w:after="0"/>
              <w:rPr>
                <w:rFonts w:ascii="Arial" w:hAnsi="Arial" w:cs="Arial"/>
                <w:snapToGrid w:val="0"/>
                <w:sz w:val="18"/>
                <w:szCs w:val="18"/>
              </w:rPr>
            </w:pPr>
            <w:r>
              <w:rPr>
                <w:rFonts w:ascii="Arial" w:hAnsi="Arial" w:cs="Arial"/>
                <w:snapToGrid w:val="0"/>
                <w:sz w:val="18"/>
                <w:szCs w:val="18"/>
              </w:rPr>
              <w:t>multiplicity: 1</w:t>
            </w:r>
          </w:p>
          <w:p w14:paraId="3CDAD641" w14:textId="77777777" w:rsidR="003F3082" w:rsidRDefault="003F3082">
            <w:pPr>
              <w:spacing w:after="0"/>
              <w:rPr>
                <w:rFonts w:ascii="Arial" w:hAnsi="Arial" w:cs="Arial"/>
                <w:snapToGrid w:val="0"/>
                <w:sz w:val="18"/>
                <w:szCs w:val="18"/>
              </w:rPr>
            </w:pPr>
            <w:r>
              <w:rPr>
                <w:rFonts w:ascii="Arial" w:hAnsi="Arial" w:cs="Arial"/>
                <w:snapToGrid w:val="0"/>
                <w:sz w:val="18"/>
                <w:szCs w:val="18"/>
              </w:rPr>
              <w:t>isOrdered: N/A</w:t>
            </w:r>
          </w:p>
          <w:p w14:paraId="325A4F16" w14:textId="77777777" w:rsidR="003F3082" w:rsidRDefault="003F3082">
            <w:pPr>
              <w:spacing w:after="0"/>
              <w:rPr>
                <w:rFonts w:ascii="Arial" w:hAnsi="Arial" w:cs="Arial"/>
                <w:snapToGrid w:val="0"/>
                <w:sz w:val="18"/>
                <w:szCs w:val="18"/>
              </w:rPr>
            </w:pPr>
            <w:r>
              <w:rPr>
                <w:rFonts w:ascii="Arial" w:hAnsi="Arial" w:cs="Arial"/>
                <w:snapToGrid w:val="0"/>
                <w:sz w:val="18"/>
                <w:szCs w:val="18"/>
              </w:rPr>
              <w:t>isUnique: N/A</w:t>
            </w:r>
          </w:p>
          <w:p w14:paraId="4D98BFCE" w14:textId="77777777" w:rsidR="003F3082" w:rsidRDefault="003F3082">
            <w:pPr>
              <w:spacing w:after="0"/>
              <w:rPr>
                <w:rFonts w:ascii="Arial" w:hAnsi="Arial" w:cs="Arial"/>
                <w:snapToGrid w:val="0"/>
                <w:sz w:val="18"/>
                <w:szCs w:val="18"/>
              </w:rPr>
            </w:pPr>
            <w:r>
              <w:rPr>
                <w:rFonts w:ascii="Arial" w:hAnsi="Arial" w:cs="Arial"/>
                <w:snapToGrid w:val="0"/>
                <w:sz w:val="18"/>
                <w:szCs w:val="18"/>
              </w:rPr>
              <w:t>defaultValue: None</w:t>
            </w:r>
          </w:p>
          <w:p w14:paraId="7803203E" w14:textId="77777777" w:rsidR="003F3082" w:rsidRDefault="003F3082">
            <w:pPr>
              <w:spacing w:after="0"/>
              <w:rPr>
                <w:rFonts w:ascii="Arial" w:hAnsi="Arial" w:cs="Arial"/>
                <w:snapToGrid w:val="0"/>
                <w:sz w:val="18"/>
                <w:szCs w:val="18"/>
              </w:rPr>
            </w:pPr>
            <w:r>
              <w:rPr>
                <w:rFonts w:ascii="Arial" w:hAnsi="Arial" w:cs="Arial"/>
                <w:snapToGrid w:val="0"/>
                <w:sz w:val="18"/>
                <w:szCs w:val="18"/>
              </w:rPr>
              <w:t>allowedValues: N/A</w:t>
            </w:r>
          </w:p>
          <w:p w14:paraId="2AF8E5A2" w14:textId="77777777" w:rsidR="003F3082" w:rsidRDefault="003F3082">
            <w:pPr>
              <w:spacing w:after="0"/>
              <w:rPr>
                <w:rFonts w:ascii="Arial" w:hAnsi="Arial" w:cs="Arial"/>
                <w:snapToGrid w:val="0"/>
                <w:sz w:val="18"/>
                <w:szCs w:val="18"/>
              </w:rPr>
            </w:pPr>
            <w:r>
              <w:rPr>
                <w:rFonts w:ascii="Arial" w:hAnsi="Arial" w:cs="Arial"/>
                <w:snapToGrid w:val="0"/>
                <w:sz w:val="18"/>
                <w:szCs w:val="18"/>
              </w:rPr>
              <w:t>isNullable: False</w:t>
            </w:r>
          </w:p>
        </w:tc>
      </w:tr>
      <w:tr w:rsidR="003F3082" w14:paraId="553F539F"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hideMark/>
          </w:tcPr>
          <w:p w14:paraId="50A4EA38" w14:textId="77777777" w:rsidR="003F3082" w:rsidRDefault="003F3082">
            <w:pPr>
              <w:pStyle w:val="TAL"/>
              <w:rPr>
                <w:rFonts w:ascii="Courier New" w:hAnsi="Courier New" w:cs="Courier New"/>
                <w:szCs w:val="18"/>
                <w:lang w:eastAsia="zh-CN"/>
              </w:rPr>
            </w:pPr>
            <w:r>
              <w:rPr>
                <w:rFonts w:ascii="Courier New" w:hAnsi="Courier New" w:cs="Courier New"/>
                <w:szCs w:val="18"/>
                <w:lang w:eastAsia="zh-CN"/>
              </w:rPr>
              <w:t>uLThptPerUE</w:t>
            </w:r>
          </w:p>
        </w:tc>
        <w:tc>
          <w:tcPr>
            <w:tcW w:w="2901" w:type="pct"/>
            <w:tcBorders>
              <w:top w:val="single" w:sz="4" w:space="0" w:color="auto"/>
              <w:left w:val="single" w:sz="4" w:space="0" w:color="auto"/>
              <w:bottom w:val="single" w:sz="4" w:space="0" w:color="auto"/>
              <w:right w:val="single" w:sz="4" w:space="0" w:color="auto"/>
            </w:tcBorders>
          </w:tcPr>
          <w:p w14:paraId="61BA3D55" w14:textId="77777777" w:rsidR="003F3082" w:rsidRDefault="003F3082">
            <w:pPr>
              <w:pStyle w:val="TAL"/>
              <w:rPr>
                <w:lang w:eastAsia="de-DE"/>
              </w:rPr>
            </w:pPr>
            <w:r>
              <w:rPr>
                <w:lang w:eastAsia="de-DE"/>
              </w:rPr>
              <w:t xml:space="preserve">This attribute defines data rate supported by the network slice per UE, refer NG.116 [50]. </w:t>
            </w:r>
          </w:p>
          <w:p w14:paraId="40CFE1A9" w14:textId="77777777" w:rsidR="003F3082" w:rsidRDefault="003F3082">
            <w:pPr>
              <w:pStyle w:val="TAL"/>
              <w:rPr>
                <w:snapToGrid w:val="0"/>
              </w:rPr>
            </w:pPr>
          </w:p>
        </w:tc>
        <w:tc>
          <w:tcPr>
            <w:tcW w:w="1139" w:type="pct"/>
            <w:tcBorders>
              <w:top w:val="single" w:sz="4" w:space="0" w:color="auto"/>
              <w:left w:val="single" w:sz="4" w:space="0" w:color="auto"/>
              <w:bottom w:val="single" w:sz="4" w:space="0" w:color="auto"/>
              <w:right w:val="single" w:sz="4" w:space="0" w:color="auto"/>
            </w:tcBorders>
            <w:hideMark/>
          </w:tcPr>
          <w:p w14:paraId="0210ECEF" w14:textId="77777777" w:rsidR="003F3082" w:rsidRDefault="003F3082">
            <w:pPr>
              <w:spacing w:after="0"/>
              <w:rPr>
                <w:rFonts w:ascii="Arial" w:hAnsi="Arial" w:cs="Arial"/>
                <w:snapToGrid w:val="0"/>
                <w:sz w:val="18"/>
                <w:szCs w:val="18"/>
              </w:rPr>
            </w:pPr>
            <w:r>
              <w:rPr>
                <w:rFonts w:ascii="Arial" w:hAnsi="Arial" w:cs="Arial"/>
                <w:snapToGrid w:val="0"/>
                <w:sz w:val="18"/>
                <w:szCs w:val="18"/>
              </w:rPr>
              <w:t>type: ULThpt</w:t>
            </w:r>
          </w:p>
          <w:p w14:paraId="5E5E4CD0" w14:textId="77777777" w:rsidR="003F3082" w:rsidRDefault="003F3082">
            <w:pPr>
              <w:spacing w:after="0"/>
              <w:rPr>
                <w:rFonts w:ascii="Arial" w:hAnsi="Arial" w:cs="Arial"/>
                <w:snapToGrid w:val="0"/>
                <w:sz w:val="18"/>
                <w:szCs w:val="18"/>
              </w:rPr>
            </w:pPr>
            <w:r>
              <w:rPr>
                <w:rFonts w:ascii="Arial" w:hAnsi="Arial" w:cs="Arial"/>
                <w:snapToGrid w:val="0"/>
                <w:sz w:val="18"/>
                <w:szCs w:val="18"/>
              </w:rPr>
              <w:t>multiplicity: 1</w:t>
            </w:r>
          </w:p>
          <w:p w14:paraId="62B5A60C" w14:textId="77777777" w:rsidR="003F3082" w:rsidRDefault="003F3082">
            <w:pPr>
              <w:spacing w:after="0"/>
              <w:rPr>
                <w:rFonts w:ascii="Arial" w:hAnsi="Arial" w:cs="Arial"/>
                <w:snapToGrid w:val="0"/>
                <w:sz w:val="18"/>
                <w:szCs w:val="18"/>
              </w:rPr>
            </w:pPr>
            <w:r>
              <w:rPr>
                <w:rFonts w:ascii="Arial" w:hAnsi="Arial" w:cs="Arial"/>
                <w:snapToGrid w:val="0"/>
                <w:sz w:val="18"/>
                <w:szCs w:val="18"/>
              </w:rPr>
              <w:t>isOrdered: N/A</w:t>
            </w:r>
          </w:p>
          <w:p w14:paraId="6DB00D12" w14:textId="77777777" w:rsidR="003F3082" w:rsidRDefault="003F3082">
            <w:pPr>
              <w:spacing w:after="0"/>
              <w:rPr>
                <w:rFonts w:ascii="Arial" w:hAnsi="Arial" w:cs="Arial"/>
                <w:snapToGrid w:val="0"/>
                <w:sz w:val="18"/>
                <w:szCs w:val="18"/>
              </w:rPr>
            </w:pPr>
            <w:r>
              <w:rPr>
                <w:rFonts w:ascii="Arial" w:hAnsi="Arial" w:cs="Arial"/>
                <w:snapToGrid w:val="0"/>
                <w:sz w:val="18"/>
                <w:szCs w:val="18"/>
              </w:rPr>
              <w:t>isUnique: N/A</w:t>
            </w:r>
          </w:p>
          <w:p w14:paraId="15F26F44" w14:textId="77777777" w:rsidR="003F3082" w:rsidRDefault="003F3082">
            <w:pPr>
              <w:spacing w:after="0"/>
              <w:rPr>
                <w:rFonts w:ascii="Arial" w:hAnsi="Arial" w:cs="Arial"/>
                <w:snapToGrid w:val="0"/>
                <w:sz w:val="18"/>
                <w:szCs w:val="18"/>
              </w:rPr>
            </w:pPr>
            <w:r>
              <w:rPr>
                <w:rFonts w:ascii="Arial" w:hAnsi="Arial" w:cs="Arial"/>
                <w:snapToGrid w:val="0"/>
                <w:sz w:val="18"/>
                <w:szCs w:val="18"/>
              </w:rPr>
              <w:t>defaultValue: None</w:t>
            </w:r>
          </w:p>
          <w:p w14:paraId="10A343C5" w14:textId="77777777" w:rsidR="003F3082" w:rsidRDefault="003F3082">
            <w:pPr>
              <w:spacing w:after="0"/>
              <w:rPr>
                <w:rFonts w:ascii="Arial" w:hAnsi="Arial" w:cs="Arial"/>
                <w:snapToGrid w:val="0"/>
                <w:sz w:val="18"/>
                <w:szCs w:val="18"/>
              </w:rPr>
            </w:pPr>
            <w:r>
              <w:rPr>
                <w:rFonts w:ascii="Arial" w:hAnsi="Arial" w:cs="Arial"/>
                <w:snapToGrid w:val="0"/>
                <w:sz w:val="18"/>
                <w:szCs w:val="18"/>
              </w:rPr>
              <w:t>allowedValues: N/A</w:t>
            </w:r>
          </w:p>
          <w:p w14:paraId="626B9BA7" w14:textId="77777777" w:rsidR="003F3082" w:rsidRDefault="003F3082">
            <w:pPr>
              <w:spacing w:after="0"/>
              <w:rPr>
                <w:rFonts w:ascii="Arial" w:hAnsi="Arial" w:cs="Arial"/>
                <w:snapToGrid w:val="0"/>
                <w:sz w:val="18"/>
                <w:szCs w:val="18"/>
              </w:rPr>
            </w:pPr>
            <w:r>
              <w:rPr>
                <w:rFonts w:ascii="Arial" w:hAnsi="Arial" w:cs="Arial"/>
                <w:snapToGrid w:val="0"/>
                <w:sz w:val="18"/>
                <w:szCs w:val="18"/>
              </w:rPr>
              <w:t>isNullable: False</w:t>
            </w:r>
          </w:p>
        </w:tc>
      </w:tr>
      <w:tr w:rsidR="003F3082" w14:paraId="032F5E11"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hideMark/>
          </w:tcPr>
          <w:p w14:paraId="7977E18F" w14:textId="77777777" w:rsidR="003F3082" w:rsidRDefault="003F3082">
            <w:pPr>
              <w:pStyle w:val="TAL"/>
              <w:rPr>
                <w:rFonts w:ascii="Courier New" w:hAnsi="Courier New" w:cs="Courier New"/>
                <w:szCs w:val="18"/>
                <w:lang w:eastAsia="zh-CN"/>
              </w:rPr>
            </w:pPr>
            <w:r>
              <w:rPr>
                <w:rFonts w:ascii="Courier New" w:hAnsi="Courier New" w:cs="Courier New"/>
                <w:szCs w:val="18"/>
                <w:lang w:eastAsia="zh-CN"/>
              </w:rPr>
              <w:t>uLThptPerSliceSubnet</w:t>
            </w:r>
          </w:p>
        </w:tc>
        <w:tc>
          <w:tcPr>
            <w:tcW w:w="2901" w:type="pct"/>
            <w:tcBorders>
              <w:top w:val="single" w:sz="4" w:space="0" w:color="auto"/>
              <w:left w:val="single" w:sz="4" w:space="0" w:color="auto"/>
              <w:bottom w:val="single" w:sz="4" w:space="0" w:color="auto"/>
              <w:right w:val="single" w:sz="4" w:space="0" w:color="auto"/>
            </w:tcBorders>
            <w:hideMark/>
          </w:tcPr>
          <w:p w14:paraId="0715333F" w14:textId="77777777" w:rsidR="003F3082" w:rsidRDefault="003F3082">
            <w:pPr>
              <w:pStyle w:val="TAL"/>
              <w:rPr>
                <w:lang w:eastAsia="de-DE"/>
              </w:rPr>
            </w:pPr>
            <w:r>
              <w:rPr>
                <w:lang w:eastAsia="de-DE"/>
              </w:rPr>
              <w:t>This attribute defines achievable data rate of the network slice subnet in uplink that is available ubiquitously across the coverage area of the slice.</w:t>
            </w:r>
          </w:p>
        </w:tc>
        <w:tc>
          <w:tcPr>
            <w:tcW w:w="1139" w:type="pct"/>
            <w:tcBorders>
              <w:top w:val="single" w:sz="4" w:space="0" w:color="auto"/>
              <w:left w:val="single" w:sz="4" w:space="0" w:color="auto"/>
              <w:bottom w:val="single" w:sz="4" w:space="0" w:color="auto"/>
              <w:right w:val="single" w:sz="4" w:space="0" w:color="auto"/>
            </w:tcBorders>
            <w:hideMark/>
          </w:tcPr>
          <w:p w14:paraId="535BBAF2" w14:textId="77777777" w:rsidR="003F3082" w:rsidRDefault="003F3082">
            <w:pPr>
              <w:spacing w:after="0"/>
              <w:rPr>
                <w:rFonts w:ascii="Arial" w:hAnsi="Arial" w:cs="Arial"/>
                <w:snapToGrid w:val="0"/>
                <w:sz w:val="18"/>
                <w:szCs w:val="18"/>
              </w:rPr>
            </w:pPr>
            <w:r>
              <w:rPr>
                <w:rFonts w:ascii="Arial" w:hAnsi="Arial" w:cs="Arial"/>
                <w:snapToGrid w:val="0"/>
                <w:sz w:val="18"/>
                <w:szCs w:val="18"/>
              </w:rPr>
              <w:t>type: ULThptSliceSubnet</w:t>
            </w:r>
          </w:p>
          <w:p w14:paraId="011FC590" w14:textId="77777777" w:rsidR="003F3082" w:rsidRDefault="003F3082">
            <w:pPr>
              <w:spacing w:after="0"/>
              <w:rPr>
                <w:rFonts w:ascii="Arial" w:hAnsi="Arial" w:cs="Arial"/>
                <w:snapToGrid w:val="0"/>
                <w:sz w:val="18"/>
                <w:szCs w:val="18"/>
              </w:rPr>
            </w:pPr>
            <w:r>
              <w:rPr>
                <w:rFonts w:ascii="Arial" w:hAnsi="Arial" w:cs="Arial"/>
                <w:snapToGrid w:val="0"/>
                <w:sz w:val="18"/>
                <w:szCs w:val="18"/>
              </w:rPr>
              <w:t>multiplicity: 1</w:t>
            </w:r>
          </w:p>
          <w:p w14:paraId="3AEACB27" w14:textId="77777777" w:rsidR="003F3082" w:rsidRDefault="003F3082">
            <w:pPr>
              <w:spacing w:after="0"/>
              <w:rPr>
                <w:rFonts w:ascii="Arial" w:hAnsi="Arial" w:cs="Arial"/>
                <w:snapToGrid w:val="0"/>
                <w:sz w:val="18"/>
                <w:szCs w:val="18"/>
              </w:rPr>
            </w:pPr>
            <w:r>
              <w:rPr>
                <w:rFonts w:ascii="Arial" w:hAnsi="Arial" w:cs="Arial"/>
                <w:snapToGrid w:val="0"/>
                <w:sz w:val="18"/>
                <w:szCs w:val="18"/>
              </w:rPr>
              <w:t>isOrdered: N/A</w:t>
            </w:r>
          </w:p>
          <w:p w14:paraId="5C806697" w14:textId="77777777" w:rsidR="003F3082" w:rsidRDefault="003F3082">
            <w:pPr>
              <w:spacing w:after="0"/>
              <w:rPr>
                <w:rFonts w:ascii="Arial" w:hAnsi="Arial" w:cs="Arial"/>
                <w:snapToGrid w:val="0"/>
                <w:sz w:val="18"/>
                <w:szCs w:val="18"/>
              </w:rPr>
            </w:pPr>
            <w:r>
              <w:rPr>
                <w:rFonts w:ascii="Arial" w:hAnsi="Arial" w:cs="Arial"/>
                <w:snapToGrid w:val="0"/>
                <w:sz w:val="18"/>
                <w:szCs w:val="18"/>
              </w:rPr>
              <w:t>isUnique: N/A</w:t>
            </w:r>
          </w:p>
          <w:p w14:paraId="44ECA8D7" w14:textId="77777777" w:rsidR="003F3082" w:rsidRDefault="003F3082">
            <w:pPr>
              <w:spacing w:after="0"/>
              <w:rPr>
                <w:rFonts w:ascii="Arial" w:hAnsi="Arial" w:cs="Arial"/>
                <w:snapToGrid w:val="0"/>
                <w:sz w:val="18"/>
                <w:szCs w:val="18"/>
              </w:rPr>
            </w:pPr>
            <w:r>
              <w:rPr>
                <w:rFonts w:ascii="Arial" w:hAnsi="Arial" w:cs="Arial"/>
                <w:snapToGrid w:val="0"/>
                <w:sz w:val="18"/>
                <w:szCs w:val="18"/>
              </w:rPr>
              <w:t>defaultValue: None</w:t>
            </w:r>
          </w:p>
          <w:p w14:paraId="46160EDB" w14:textId="77777777" w:rsidR="003F3082" w:rsidRDefault="003F3082">
            <w:pPr>
              <w:spacing w:after="0"/>
              <w:rPr>
                <w:rFonts w:ascii="Arial" w:hAnsi="Arial" w:cs="Arial"/>
                <w:snapToGrid w:val="0"/>
                <w:sz w:val="18"/>
                <w:szCs w:val="18"/>
              </w:rPr>
            </w:pPr>
            <w:r>
              <w:rPr>
                <w:rFonts w:ascii="Arial" w:hAnsi="Arial" w:cs="Arial"/>
                <w:snapToGrid w:val="0"/>
                <w:sz w:val="18"/>
                <w:szCs w:val="18"/>
              </w:rPr>
              <w:t>allowedValues: N/A</w:t>
            </w:r>
          </w:p>
          <w:p w14:paraId="5744BDBA" w14:textId="77777777" w:rsidR="003F3082" w:rsidRDefault="003F3082">
            <w:pPr>
              <w:spacing w:after="0"/>
              <w:rPr>
                <w:rFonts w:ascii="Arial" w:hAnsi="Arial" w:cs="Arial"/>
                <w:snapToGrid w:val="0"/>
                <w:sz w:val="18"/>
                <w:szCs w:val="18"/>
              </w:rPr>
            </w:pPr>
            <w:r>
              <w:rPr>
                <w:rFonts w:ascii="Arial" w:hAnsi="Arial" w:cs="Arial"/>
                <w:snapToGrid w:val="0"/>
                <w:sz w:val="18"/>
                <w:szCs w:val="18"/>
              </w:rPr>
              <w:t>isNullable: False</w:t>
            </w:r>
          </w:p>
        </w:tc>
      </w:tr>
      <w:tr w:rsidR="003F3082" w14:paraId="79CDF2F2"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hideMark/>
          </w:tcPr>
          <w:p w14:paraId="4B386F51" w14:textId="77777777" w:rsidR="003F3082" w:rsidRDefault="003F3082">
            <w:pPr>
              <w:pStyle w:val="TAL"/>
              <w:rPr>
                <w:rFonts w:ascii="Courier New" w:hAnsi="Courier New" w:cs="Courier New"/>
                <w:szCs w:val="18"/>
                <w:lang w:eastAsia="zh-CN"/>
              </w:rPr>
            </w:pPr>
            <w:r>
              <w:rPr>
                <w:rFonts w:ascii="Courier New" w:hAnsi="Courier New" w:cs="Courier New"/>
                <w:szCs w:val="18"/>
                <w:lang w:eastAsia="zh-CN"/>
              </w:rPr>
              <w:t>uLThptPerUEPerSubnet</w:t>
            </w:r>
          </w:p>
        </w:tc>
        <w:tc>
          <w:tcPr>
            <w:tcW w:w="2901" w:type="pct"/>
            <w:tcBorders>
              <w:top w:val="single" w:sz="4" w:space="0" w:color="auto"/>
              <w:left w:val="single" w:sz="4" w:space="0" w:color="auto"/>
              <w:bottom w:val="single" w:sz="4" w:space="0" w:color="auto"/>
              <w:right w:val="single" w:sz="4" w:space="0" w:color="auto"/>
            </w:tcBorders>
            <w:hideMark/>
          </w:tcPr>
          <w:p w14:paraId="4F1358A9" w14:textId="77777777" w:rsidR="003F3082" w:rsidRDefault="003F3082">
            <w:pPr>
              <w:pStyle w:val="TAL"/>
              <w:rPr>
                <w:lang w:eastAsia="de-DE"/>
              </w:rPr>
            </w:pPr>
            <w:r>
              <w:rPr>
                <w:lang w:eastAsia="de-DE"/>
              </w:rPr>
              <w:t xml:space="preserve">This attribute defines data rate supported by the network slice subnet per UE. </w:t>
            </w:r>
          </w:p>
        </w:tc>
        <w:tc>
          <w:tcPr>
            <w:tcW w:w="1139" w:type="pct"/>
            <w:tcBorders>
              <w:top w:val="single" w:sz="4" w:space="0" w:color="auto"/>
              <w:left w:val="single" w:sz="4" w:space="0" w:color="auto"/>
              <w:bottom w:val="single" w:sz="4" w:space="0" w:color="auto"/>
              <w:right w:val="single" w:sz="4" w:space="0" w:color="auto"/>
            </w:tcBorders>
            <w:hideMark/>
          </w:tcPr>
          <w:p w14:paraId="343D1AE5" w14:textId="77777777" w:rsidR="003F3082" w:rsidRDefault="003F3082">
            <w:pPr>
              <w:spacing w:after="0"/>
              <w:rPr>
                <w:rFonts w:ascii="Arial" w:hAnsi="Arial" w:cs="Arial"/>
                <w:snapToGrid w:val="0"/>
                <w:sz w:val="18"/>
                <w:szCs w:val="18"/>
              </w:rPr>
            </w:pPr>
            <w:r>
              <w:rPr>
                <w:rFonts w:ascii="Arial" w:hAnsi="Arial" w:cs="Arial"/>
                <w:snapToGrid w:val="0"/>
                <w:sz w:val="18"/>
                <w:szCs w:val="18"/>
              </w:rPr>
              <w:t>type: ULThptSliceSubnet</w:t>
            </w:r>
          </w:p>
          <w:p w14:paraId="273D9251" w14:textId="77777777" w:rsidR="003F3082" w:rsidRDefault="003F3082">
            <w:pPr>
              <w:spacing w:after="0"/>
              <w:rPr>
                <w:rFonts w:ascii="Arial" w:hAnsi="Arial" w:cs="Arial"/>
                <w:snapToGrid w:val="0"/>
                <w:sz w:val="18"/>
                <w:szCs w:val="18"/>
              </w:rPr>
            </w:pPr>
            <w:r>
              <w:rPr>
                <w:rFonts w:ascii="Arial" w:hAnsi="Arial" w:cs="Arial"/>
                <w:snapToGrid w:val="0"/>
                <w:sz w:val="18"/>
                <w:szCs w:val="18"/>
              </w:rPr>
              <w:t>multiplicity: 1</w:t>
            </w:r>
          </w:p>
          <w:p w14:paraId="00230013" w14:textId="77777777" w:rsidR="003F3082" w:rsidRDefault="003F3082">
            <w:pPr>
              <w:spacing w:after="0"/>
              <w:rPr>
                <w:rFonts w:ascii="Arial" w:hAnsi="Arial" w:cs="Arial"/>
                <w:snapToGrid w:val="0"/>
                <w:sz w:val="18"/>
                <w:szCs w:val="18"/>
              </w:rPr>
            </w:pPr>
            <w:r>
              <w:rPr>
                <w:rFonts w:ascii="Arial" w:hAnsi="Arial" w:cs="Arial"/>
                <w:snapToGrid w:val="0"/>
                <w:sz w:val="18"/>
                <w:szCs w:val="18"/>
              </w:rPr>
              <w:t>isOrdered: N/A</w:t>
            </w:r>
          </w:p>
          <w:p w14:paraId="59C699CA" w14:textId="77777777" w:rsidR="003F3082" w:rsidRDefault="003F3082">
            <w:pPr>
              <w:spacing w:after="0"/>
              <w:rPr>
                <w:rFonts w:ascii="Arial" w:hAnsi="Arial" w:cs="Arial"/>
                <w:snapToGrid w:val="0"/>
                <w:sz w:val="18"/>
                <w:szCs w:val="18"/>
              </w:rPr>
            </w:pPr>
            <w:r>
              <w:rPr>
                <w:rFonts w:ascii="Arial" w:hAnsi="Arial" w:cs="Arial"/>
                <w:snapToGrid w:val="0"/>
                <w:sz w:val="18"/>
                <w:szCs w:val="18"/>
              </w:rPr>
              <w:t>isUnique: N/A</w:t>
            </w:r>
          </w:p>
          <w:p w14:paraId="3306BFC3" w14:textId="77777777" w:rsidR="003F3082" w:rsidRDefault="003F3082">
            <w:pPr>
              <w:spacing w:after="0"/>
              <w:rPr>
                <w:rFonts w:ascii="Arial" w:hAnsi="Arial" w:cs="Arial"/>
                <w:snapToGrid w:val="0"/>
                <w:sz w:val="18"/>
                <w:szCs w:val="18"/>
              </w:rPr>
            </w:pPr>
            <w:r>
              <w:rPr>
                <w:rFonts w:ascii="Arial" w:hAnsi="Arial" w:cs="Arial"/>
                <w:snapToGrid w:val="0"/>
                <w:sz w:val="18"/>
                <w:szCs w:val="18"/>
              </w:rPr>
              <w:t>defaultValue: None</w:t>
            </w:r>
          </w:p>
          <w:p w14:paraId="24F77ADA" w14:textId="77777777" w:rsidR="003F3082" w:rsidRDefault="003F3082">
            <w:pPr>
              <w:spacing w:after="0"/>
              <w:rPr>
                <w:rFonts w:ascii="Arial" w:hAnsi="Arial" w:cs="Arial"/>
                <w:snapToGrid w:val="0"/>
                <w:sz w:val="18"/>
                <w:szCs w:val="18"/>
              </w:rPr>
            </w:pPr>
            <w:r>
              <w:rPr>
                <w:rFonts w:ascii="Arial" w:hAnsi="Arial" w:cs="Arial"/>
                <w:snapToGrid w:val="0"/>
                <w:sz w:val="18"/>
                <w:szCs w:val="18"/>
              </w:rPr>
              <w:t>allowedValues: N/A</w:t>
            </w:r>
          </w:p>
          <w:p w14:paraId="4530BCF6" w14:textId="77777777" w:rsidR="003F3082" w:rsidRDefault="003F3082">
            <w:pPr>
              <w:spacing w:after="0"/>
              <w:rPr>
                <w:rFonts w:ascii="Arial" w:hAnsi="Arial" w:cs="Arial"/>
                <w:snapToGrid w:val="0"/>
                <w:sz w:val="18"/>
                <w:szCs w:val="18"/>
              </w:rPr>
            </w:pPr>
            <w:r>
              <w:rPr>
                <w:rFonts w:ascii="Arial" w:hAnsi="Arial" w:cs="Arial"/>
                <w:snapToGrid w:val="0"/>
                <w:sz w:val="18"/>
                <w:szCs w:val="18"/>
              </w:rPr>
              <w:t>isNullable: False</w:t>
            </w:r>
          </w:p>
        </w:tc>
      </w:tr>
      <w:tr w:rsidR="003F3082" w14:paraId="618D78F0"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hideMark/>
          </w:tcPr>
          <w:p w14:paraId="6CEE15FD" w14:textId="77777777" w:rsidR="003F3082" w:rsidRDefault="003F3082">
            <w:pPr>
              <w:pStyle w:val="TAL"/>
              <w:rPr>
                <w:rFonts w:ascii="Courier New" w:hAnsi="Courier New" w:cs="Courier New"/>
                <w:szCs w:val="18"/>
                <w:lang w:eastAsia="zh-CN"/>
              </w:rPr>
            </w:pPr>
            <w:r>
              <w:rPr>
                <w:rFonts w:ascii="Courier New" w:hAnsi="Courier New" w:cs="Courier New"/>
                <w:szCs w:val="18"/>
                <w:lang w:eastAsia="zh-CN"/>
              </w:rPr>
              <w:t>maxPktSize</w:t>
            </w:r>
          </w:p>
        </w:tc>
        <w:tc>
          <w:tcPr>
            <w:tcW w:w="2901" w:type="pct"/>
            <w:tcBorders>
              <w:top w:val="single" w:sz="4" w:space="0" w:color="auto"/>
              <w:left w:val="single" w:sz="4" w:space="0" w:color="auto"/>
              <w:bottom w:val="single" w:sz="4" w:space="0" w:color="auto"/>
              <w:right w:val="single" w:sz="4" w:space="0" w:color="auto"/>
            </w:tcBorders>
          </w:tcPr>
          <w:p w14:paraId="04CE704B" w14:textId="77777777" w:rsidR="003F3082" w:rsidRDefault="003F3082">
            <w:pPr>
              <w:pStyle w:val="TAL"/>
              <w:rPr>
                <w:lang w:eastAsia="de-DE"/>
              </w:rPr>
            </w:pPr>
            <w:r>
              <w:rPr>
                <w:lang w:eastAsia="de-DE"/>
              </w:rPr>
              <w:t xml:space="preserve">This parameter specifies the maximum packet size supported by the network slice or the network slice subnet, refer NG.116 [50]. </w:t>
            </w:r>
          </w:p>
          <w:p w14:paraId="7EB69794" w14:textId="77777777" w:rsidR="003F3082" w:rsidRDefault="003F3082">
            <w:pPr>
              <w:pStyle w:val="TAL"/>
              <w:rPr>
                <w:snapToGrid w:val="0"/>
              </w:rPr>
            </w:pPr>
          </w:p>
        </w:tc>
        <w:tc>
          <w:tcPr>
            <w:tcW w:w="1139" w:type="pct"/>
            <w:tcBorders>
              <w:top w:val="single" w:sz="4" w:space="0" w:color="auto"/>
              <w:left w:val="single" w:sz="4" w:space="0" w:color="auto"/>
              <w:bottom w:val="single" w:sz="4" w:space="0" w:color="auto"/>
              <w:right w:val="single" w:sz="4" w:space="0" w:color="auto"/>
            </w:tcBorders>
            <w:hideMark/>
          </w:tcPr>
          <w:p w14:paraId="3DE1FAA8" w14:textId="77777777" w:rsidR="003F3082" w:rsidRDefault="003F3082">
            <w:pPr>
              <w:spacing w:after="0"/>
              <w:rPr>
                <w:rFonts w:ascii="Arial" w:hAnsi="Arial" w:cs="Arial"/>
                <w:snapToGrid w:val="0"/>
                <w:sz w:val="18"/>
                <w:szCs w:val="18"/>
              </w:rPr>
            </w:pPr>
            <w:r>
              <w:rPr>
                <w:rFonts w:ascii="Arial" w:hAnsi="Arial" w:cs="Arial"/>
                <w:snapToGrid w:val="0"/>
                <w:sz w:val="18"/>
                <w:szCs w:val="18"/>
              </w:rPr>
              <w:t>type: MaxPktSize</w:t>
            </w:r>
          </w:p>
          <w:p w14:paraId="2159DC78" w14:textId="77777777" w:rsidR="003F3082" w:rsidRDefault="003F3082">
            <w:pPr>
              <w:spacing w:after="0"/>
              <w:rPr>
                <w:rFonts w:ascii="Arial" w:hAnsi="Arial" w:cs="Arial"/>
                <w:snapToGrid w:val="0"/>
                <w:sz w:val="18"/>
                <w:szCs w:val="18"/>
              </w:rPr>
            </w:pPr>
            <w:r>
              <w:rPr>
                <w:rFonts w:ascii="Arial" w:hAnsi="Arial" w:cs="Arial"/>
                <w:snapToGrid w:val="0"/>
                <w:sz w:val="18"/>
                <w:szCs w:val="18"/>
              </w:rPr>
              <w:t>multiplicity: 1</w:t>
            </w:r>
          </w:p>
          <w:p w14:paraId="0F6BAE7B" w14:textId="77777777" w:rsidR="003F3082" w:rsidRDefault="003F3082">
            <w:pPr>
              <w:spacing w:after="0"/>
              <w:rPr>
                <w:rFonts w:ascii="Arial" w:hAnsi="Arial" w:cs="Arial"/>
                <w:snapToGrid w:val="0"/>
                <w:sz w:val="18"/>
                <w:szCs w:val="18"/>
              </w:rPr>
            </w:pPr>
            <w:r>
              <w:rPr>
                <w:rFonts w:ascii="Arial" w:hAnsi="Arial" w:cs="Arial"/>
                <w:snapToGrid w:val="0"/>
                <w:sz w:val="18"/>
                <w:szCs w:val="18"/>
              </w:rPr>
              <w:t>isOrdered: N/A</w:t>
            </w:r>
          </w:p>
          <w:p w14:paraId="311151B7" w14:textId="77777777" w:rsidR="003F3082" w:rsidRDefault="003F3082">
            <w:pPr>
              <w:spacing w:after="0"/>
              <w:rPr>
                <w:rFonts w:ascii="Arial" w:hAnsi="Arial" w:cs="Arial"/>
                <w:snapToGrid w:val="0"/>
                <w:sz w:val="18"/>
                <w:szCs w:val="18"/>
              </w:rPr>
            </w:pPr>
            <w:r>
              <w:rPr>
                <w:rFonts w:ascii="Arial" w:hAnsi="Arial" w:cs="Arial"/>
                <w:snapToGrid w:val="0"/>
                <w:sz w:val="18"/>
                <w:szCs w:val="18"/>
              </w:rPr>
              <w:t>isUnique: N/A</w:t>
            </w:r>
          </w:p>
          <w:p w14:paraId="0078B9B1" w14:textId="77777777" w:rsidR="003F3082" w:rsidRDefault="003F3082">
            <w:pPr>
              <w:spacing w:after="0"/>
              <w:rPr>
                <w:rFonts w:ascii="Arial" w:hAnsi="Arial" w:cs="Arial"/>
                <w:snapToGrid w:val="0"/>
                <w:sz w:val="18"/>
                <w:szCs w:val="18"/>
              </w:rPr>
            </w:pPr>
            <w:r>
              <w:rPr>
                <w:rFonts w:ascii="Arial" w:hAnsi="Arial" w:cs="Arial"/>
                <w:snapToGrid w:val="0"/>
                <w:sz w:val="18"/>
                <w:szCs w:val="18"/>
              </w:rPr>
              <w:t>defaultValue: None</w:t>
            </w:r>
          </w:p>
          <w:p w14:paraId="32787778" w14:textId="77777777" w:rsidR="003F3082" w:rsidRDefault="003F3082">
            <w:pPr>
              <w:spacing w:after="0"/>
              <w:rPr>
                <w:rFonts w:ascii="Arial" w:hAnsi="Arial" w:cs="Arial"/>
                <w:snapToGrid w:val="0"/>
                <w:sz w:val="18"/>
                <w:szCs w:val="18"/>
              </w:rPr>
            </w:pPr>
            <w:r>
              <w:rPr>
                <w:rFonts w:ascii="Arial" w:hAnsi="Arial" w:cs="Arial"/>
                <w:snapToGrid w:val="0"/>
                <w:sz w:val="18"/>
                <w:szCs w:val="18"/>
              </w:rPr>
              <w:t>allowedValues: N/A</w:t>
            </w:r>
          </w:p>
          <w:p w14:paraId="528C0AF7" w14:textId="77777777" w:rsidR="003F3082" w:rsidRDefault="003F3082">
            <w:pPr>
              <w:spacing w:after="0"/>
              <w:rPr>
                <w:rFonts w:ascii="Arial" w:hAnsi="Arial" w:cs="Arial"/>
                <w:snapToGrid w:val="0"/>
                <w:sz w:val="18"/>
                <w:szCs w:val="18"/>
              </w:rPr>
            </w:pPr>
            <w:r>
              <w:rPr>
                <w:rFonts w:ascii="Arial" w:hAnsi="Arial" w:cs="Arial"/>
                <w:snapToGrid w:val="0"/>
                <w:sz w:val="18"/>
                <w:szCs w:val="18"/>
              </w:rPr>
              <w:t>isNullable: False</w:t>
            </w:r>
          </w:p>
        </w:tc>
      </w:tr>
      <w:tr w:rsidR="003F3082" w14:paraId="59F1E960"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hideMark/>
          </w:tcPr>
          <w:p w14:paraId="0B657132" w14:textId="77777777" w:rsidR="003F3082" w:rsidRDefault="003F3082">
            <w:pPr>
              <w:pStyle w:val="TAL"/>
              <w:rPr>
                <w:rFonts w:ascii="Courier New" w:hAnsi="Courier New" w:cs="Courier New"/>
                <w:szCs w:val="18"/>
                <w:lang w:eastAsia="zh-CN"/>
              </w:rPr>
            </w:pPr>
            <w:r>
              <w:rPr>
                <w:rFonts w:ascii="Courier New" w:hAnsi="Courier New" w:cs="Courier New"/>
                <w:szCs w:val="18"/>
                <w:lang w:eastAsia="zh-CN"/>
              </w:rPr>
              <w:t>MaxPktSize.maxsize</w:t>
            </w:r>
          </w:p>
        </w:tc>
        <w:tc>
          <w:tcPr>
            <w:tcW w:w="2901" w:type="pct"/>
            <w:tcBorders>
              <w:top w:val="single" w:sz="4" w:space="0" w:color="auto"/>
              <w:left w:val="single" w:sz="4" w:space="0" w:color="auto"/>
              <w:bottom w:val="single" w:sz="4" w:space="0" w:color="auto"/>
              <w:right w:val="single" w:sz="4" w:space="0" w:color="auto"/>
            </w:tcBorders>
          </w:tcPr>
          <w:p w14:paraId="4DB4551E" w14:textId="77777777" w:rsidR="003F3082" w:rsidRDefault="003F3082">
            <w:pPr>
              <w:pStyle w:val="TAL"/>
              <w:rPr>
                <w:lang w:eastAsia="de-DE"/>
              </w:rPr>
            </w:pPr>
            <w:r>
              <w:rPr>
                <w:lang w:eastAsia="de-DE"/>
              </w:rPr>
              <w:t xml:space="preserve">This parameter specifies the maximum packet size supported by the network slice, refer NG.116 [50]. </w:t>
            </w:r>
          </w:p>
          <w:p w14:paraId="1A324474" w14:textId="77777777" w:rsidR="003F3082" w:rsidRDefault="003F3082">
            <w:pPr>
              <w:pStyle w:val="TAL"/>
              <w:rPr>
                <w:snapToGrid w:val="0"/>
              </w:rPr>
            </w:pPr>
          </w:p>
        </w:tc>
        <w:tc>
          <w:tcPr>
            <w:tcW w:w="1139" w:type="pct"/>
            <w:tcBorders>
              <w:top w:val="single" w:sz="4" w:space="0" w:color="auto"/>
              <w:left w:val="single" w:sz="4" w:space="0" w:color="auto"/>
              <w:bottom w:val="single" w:sz="4" w:space="0" w:color="auto"/>
              <w:right w:val="single" w:sz="4" w:space="0" w:color="auto"/>
            </w:tcBorders>
            <w:hideMark/>
          </w:tcPr>
          <w:p w14:paraId="1578E6D7" w14:textId="77777777" w:rsidR="003F3082" w:rsidRDefault="003F3082">
            <w:pPr>
              <w:spacing w:after="0"/>
              <w:rPr>
                <w:rFonts w:ascii="Arial" w:hAnsi="Arial" w:cs="Arial"/>
                <w:snapToGrid w:val="0"/>
                <w:sz w:val="18"/>
                <w:szCs w:val="18"/>
              </w:rPr>
            </w:pPr>
            <w:r>
              <w:rPr>
                <w:rFonts w:ascii="Arial" w:hAnsi="Arial" w:cs="Arial"/>
                <w:snapToGrid w:val="0"/>
                <w:sz w:val="18"/>
                <w:szCs w:val="18"/>
              </w:rPr>
              <w:t>type: Integer</w:t>
            </w:r>
          </w:p>
          <w:p w14:paraId="5A3C91A2" w14:textId="77777777" w:rsidR="003F3082" w:rsidRDefault="003F3082">
            <w:pPr>
              <w:spacing w:after="0"/>
              <w:rPr>
                <w:rFonts w:ascii="Arial" w:hAnsi="Arial" w:cs="Arial"/>
                <w:snapToGrid w:val="0"/>
                <w:sz w:val="18"/>
                <w:szCs w:val="18"/>
              </w:rPr>
            </w:pPr>
            <w:r>
              <w:rPr>
                <w:rFonts w:ascii="Arial" w:hAnsi="Arial" w:cs="Arial"/>
                <w:snapToGrid w:val="0"/>
                <w:sz w:val="18"/>
                <w:szCs w:val="18"/>
              </w:rPr>
              <w:t>multiplicity: 1</w:t>
            </w:r>
          </w:p>
          <w:p w14:paraId="60ABD149" w14:textId="77777777" w:rsidR="003F3082" w:rsidRDefault="003F3082">
            <w:pPr>
              <w:spacing w:after="0"/>
              <w:rPr>
                <w:rFonts w:ascii="Arial" w:hAnsi="Arial" w:cs="Arial"/>
                <w:snapToGrid w:val="0"/>
                <w:sz w:val="18"/>
                <w:szCs w:val="18"/>
              </w:rPr>
            </w:pPr>
            <w:r>
              <w:rPr>
                <w:rFonts w:ascii="Arial" w:hAnsi="Arial" w:cs="Arial"/>
                <w:snapToGrid w:val="0"/>
                <w:sz w:val="18"/>
                <w:szCs w:val="18"/>
              </w:rPr>
              <w:t>isOrdered: N/A</w:t>
            </w:r>
          </w:p>
          <w:p w14:paraId="3A88CAC4" w14:textId="77777777" w:rsidR="003F3082" w:rsidRDefault="003F3082">
            <w:pPr>
              <w:spacing w:after="0"/>
              <w:rPr>
                <w:rFonts w:ascii="Arial" w:hAnsi="Arial" w:cs="Arial"/>
                <w:snapToGrid w:val="0"/>
                <w:sz w:val="18"/>
                <w:szCs w:val="18"/>
              </w:rPr>
            </w:pPr>
            <w:r>
              <w:rPr>
                <w:rFonts w:ascii="Arial" w:hAnsi="Arial" w:cs="Arial"/>
                <w:snapToGrid w:val="0"/>
                <w:sz w:val="18"/>
                <w:szCs w:val="18"/>
              </w:rPr>
              <w:t>isUnique: N/A</w:t>
            </w:r>
          </w:p>
          <w:p w14:paraId="2CD7949A" w14:textId="77777777" w:rsidR="003F3082" w:rsidRDefault="003F3082">
            <w:pPr>
              <w:spacing w:after="0"/>
              <w:rPr>
                <w:rFonts w:ascii="Arial" w:hAnsi="Arial" w:cs="Arial"/>
                <w:snapToGrid w:val="0"/>
                <w:sz w:val="18"/>
                <w:szCs w:val="18"/>
              </w:rPr>
            </w:pPr>
            <w:r>
              <w:rPr>
                <w:rFonts w:ascii="Arial" w:hAnsi="Arial" w:cs="Arial"/>
                <w:snapToGrid w:val="0"/>
                <w:sz w:val="18"/>
                <w:szCs w:val="18"/>
              </w:rPr>
              <w:t>defaultValue: None</w:t>
            </w:r>
          </w:p>
          <w:p w14:paraId="656C91CA" w14:textId="77777777" w:rsidR="003F3082" w:rsidRDefault="003F3082">
            <w:pPr>
              <w:spacing w:after="0"/>
              <w:rPr>
                <w:rFonts w:ascii="Arial" w:hAnsi="Arial" w:cs="Arial"/>
                <w:snapToGrid w:val="0"/>
                <w:sz w:val="18"/>
                <w:szCs w:val="18"/>
              </w:rPr>
            </w:pPr>
            <w:r>
              <w:rPr>
                <w:rFonts w:ascii="Arial" w:hAnsi="Arial" w:cs="Arial"/>
                <w:snapToGrid w:val="0"/>
                <w:sz w:val="18"/>
                <w:szCs w:val="18"/>
              </w:rPr>
              <w:t>allowedValues: N/A</w:t>
            </w:r>
          </w:p>
          <w:p w14:paraId="1121D4EB" w14:textId="77777777" w:rsidR="003F3082" w:rsidRDefault="003F3082">
            <w:pPr>
              <w:spacing w:after="0"/>
              <w:rPr>
                <w:rFonts w:ascii="Arial" w:hAnsi="Arial" w:cs="Arial"/>
                <w:snapToGrid w:val="0"/>
                <w:sz w:val="18"/>
                <w:szCs w:val="18"/>
              </w:rPr>
            </w:pPr>
            <w:r>
              <w:rPr>
                <w:rFonts w:ascii="Arial" w:hAnsi="Arial" w:cs="Arial"/>
                <w:snapToGrid w:val="0"/>
                <w:sz w:val="18"/>
                <w:szCs w:val="18"/>
              </w:rPr>
              <w:t>isNullable: False</w:t>
            </w:r>
          </w:p>
        </w:tc>
      </w:tr>
      <w:tr w:rsidR="003F3082" w14:paraId="6644837F"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hideMark/>
          </w:tcPr>
          <w:p w14:paraId="3092F5F2" w14:textId="77777777" w:rsidR="003F3082" w:rsidRDefault="003F3082">
            <w:pPr>
              <w:pStyle w:val="TAL"/>
              <w:rPr>
                <w:rFonts w:ascii="Courier New" w:hAnsi="Courier New" w:cs="Courier New"/>
                <w:szCs w:val="18"/>
                <w:lang w:eastAsia="zh-CN"/>
              </w:rPr>
            </w:pPr>
            <w:r>
              <w:rPr>
                <w:rFonts w:ascii="Courier New" w:hAnsi="Courier New" w:cs="Courier New"/>
                <w:szCs w:val="18"/>
                <w:lang w:eastAsia="zh-CN"/>
              </w:rPr>
              <w:t>maxNumberofPDU</w:t>
            </w:r>
            <w:r>
              <w:rPr>
                <w:rFonts w:ascii="Courier New" w:hAnsi="Courier New" w:cs="Courier New"/>
                <w:color w:val="000000"/>
              </w:rPr>
              <w:t>Sessions</w:t>
            </w:r>
          </w:p>
        </w:tc>
        <w:tc>
          <w:tcPr>
            <w:tcW w:w="2901" w:type="pct"/>
            <w:tcBorders>
              <w:top w:val="single" w:sz="4" w:space="0" w:color="auto"/>
              <w:left w:val="single" w:sz="4" w:space="0" w:color="auto"/>
              <w:bottom w:val="single" w:sz="4" w:space="0" w:color="auto"/>
              <w:right w:val="single" w:sz="4" w:space="0" w:color="auto"/>
            </w:tcBorders>
          </w:tcPr>
          <w:p w14:paraId="10F2183D" w14:textId="77777777" w:rsidR="003F3082" w:rsidRDefault="003F3082">
            <w:pPr>
              <w:pStyle w:val="TAL"/>
              <w:rPr>
                <w:lang w:eastAsia="de-DE"/>
              </w:rPr>
            </w:pPr>
            <w:r>
              <w:rPr>
                <w:lang w:eastAsia="de-DE"/>
              </w:rPr>
              <w:t xml:space="preserve">This parameter defines the maximum number of concurrent PDU sessions supported by the network slice, refer NG.116 [50]. </w:t>
            </w:r>
          </w:p>
          <w:p w14:paraId="32988F0A" w14:textId="77777777" w:rsidR="003F3082" w:rsidRDefault="003F3082">
            <w:pPr>
              <w:pStyle w:val="TAL"/>
              <w:rPr>
                <w:snapToGrid w:val="0"/>
              </w:rPr>
            </w:pPr>
          </w:p>
        </w:tc>
        <w:tc>
          <w:tcPr>
            <w:tcW w:w="1139" w:type="pct"/>
            <w:tcBorders>
              <w:top w:val="single" w:sz="4" w:space="0" w:color="auto"/>
              <w:left w:val="single" w:sz="4" w:space="0" w:color="auto"/>
              <w:bottom w:val="single" w:sz="4" w:space="0" w:color="auto"/>
              <w:right w:val="single" w:sz="4" w:space="0" w:color="auto"/>
            </w:tcBorders>
            <w:hideMark/>
          </w:tcPr>
          <w:p w14:paraId="21B432EC" w14:textId="77777777" w:rsidR="003F3082" w:rsidRDefault="003F3082">
            <w:pPr>
              <w:spacing w:after="0"/>
              <w:rPr>
                <w:rFonts w:ascii="Arial" w:hAnsi="Arial" w:cs="Arial"/>
                <w:snapToGrid w:val="0"/>
                <w:sz w:val="18"/>
                <w:szCs w:val="18"/>
              </w:rPr>
            </w:pPr>
            <w:r>
              <w:rPr>
                <w:rFonts w:ascii="Arial" w:hAnsi="Arial" w:cs="Arial"/>
                <w:snapToGrid w:val="0"/>
                <w:sz w:val="18"/>
                <w:szCs w:val="18"/>
              </w:rPr>
              <w:t>type: MaxNumberofPDUSessions</w:t>
            </w:r>
          </w:p>
          <w:p w14:paraId="19125BBB" w14:textId="77777777" w:rsidR="003F3082" w:rsidRDefault="003F3082">
            <w:pPr>
              <w:spacing w:after="0"/>
              <w:rPr>
                <w:rFonts w:ascii="Arial" w:hAnsi="Arial" w:cs="Arial"/>
                <w:snapToGrid w:val="0"/>
                <w:sz w:val="18"/>
                <w:szCs w:val="18"/>
              </w:rPr>
            </w:pPr>
            <w:r>
              <w:rPr>
                <w:rFonts w:ascii="Arial" w:hAnsi="Arial" w:cs="Arial"/>
                <w:snapToGrid w:val="0"/>
                <w:sz w:val="18"/>
                <w:szCs w:val="18"/>
              </w:rPr>
              <w:t>multiplicity: 1</w:t>
            </w:r>
          </w:p>
          <w:p w14:paraId="7055E029" w14:textId="77777777" w:rsidR="003F3082" w:rsidRDefault="003F3082">
            <w:pPr>
              <w:spacing w:after="0"/>
              <w:rPr>
                <w:rFonts w:ascii="Arial" w:hAnsi="Arial" w:cs="Arial"/>
                <w:snapToGrid w:val="0"/>
                <w:sz w:val="18"/>
                <w:szCs w:val="18"/>
              </w:rPr>
            </w:pPr>
            <w:r>
              <w:rPr>
                <w:rFonts w:ascii="Arial" w:hAnsi="Arial" w:cs="Arial"/>
                <w:snapToGrid w:val="0"/>
                <w:sz w:val="18"/>
                <w:szCs w:val="18"/>
              </w:rPr>
              <w:t>isOrdered: N/A</w:t>
            </w:r>
          </w:p>
          <w:p w14:paraId="29856CD2" w14:textId="77777777" w:rsidR="003F3082" w:rsidRDefault="003F3082">
            <w:pPr>
              <w:spacing w:after="0"/>
              <w:rPr>
                <w:rFonts w:ascii="Arial" w:hAnsi="Arial" w:cs="Arial"/>
                <w:snapToGrid w:val="0"/>
                <w:sz w:val="18"/>
                <w:szCs w:val="18"/>
              </w:rPr>
            </w:pPr>
            <w:r>
              <w:rPr>
                <w:rFonts w:ascii="Arial" w:hAnsi="Arial" w:cs="Arial"/>
                <w:snapToGrid w:val="0"/>
                <w:sz w:val="18"/>
                <w:szCs w:val="18"/>
              </w:rPr>
              <w:t>isUnique: N/A</w:t>
            </w:r>
          </w:p>
          <w:p w14:paraId="7EAC8BBA" w14:textId="77777777" w:rsidR="003F3082" w:rsidRDefault="003F3082">
            <w:pPr>
              <w:spacing w:after="0"/>
              <w:rPr>
                <w:rFonts w:ascii="Arial" w:hAnsi="Arial" w:cs="Arial"/>
                <w:snapToGrid w:val="0"/>
                <w:sz w:val="18"/>
                <w:szCs w:val="18"/>
              </w:rPr>
            </w:pPr>
            <w:r>
              <w:rPr>
                <w:rFonts w:ascii="Arial" w:hAnsi="Arial" w:cs="Arial"/>
                <w:snapToGrid w:val="0"/>
                <w:sz w:val="18"/>
                <w:szCs w:val="18"/>
              </w:rPr>
              <w:t>defaultValue: None</w:t>
            </w:r>
          </w:p>
          <w:p w14:paraId="3C795DCD" w14:textId="77777777" w:rsidR="003F3082" w:rsidRDefault="003F3082">
            <w:pPr>
              <w:spacing w:after="0"/>
              <w:rPr>
                <w:rFonts w:ascii="Arial" w:hAnsi="Arial" w:cs="Arial"/>
                <w:snapToGrid w:val="0"/>
                <w:sz w:val="18"/>
                <w:szCs w:val="18"/>
              </w:rPr>
            </w:pPr>
            <w:r>
              <w:rPr>
                <w:rFonts w:ascii="Arial" w:hAnsi="Arial" w:cs="Arial"/>
                <w:snapToGrid w:val="0"/>
                <w:sz w:val="18"/>
                <w:szCs w:val="18"/>
              </w:rPr>
              <w:t>allowedValues: N/A</w:t>
            </w:r>
          </w:p>
          <w:p w14:paraId="1710456F" w14:textId="77777777" w:rsidR="003F3082" w:rsidRDefault="003F3082">
            <w:pPr>
              <w:spacing w:after="0"/>
              <w:rPr>
                <w:rFonts w:ascii="Arial" w:hAnsi="Arial" w:cs="Arial"/>
                <w:snapToGrid w:val="0"/>
                <w:sz w:val="18"/>
                <w:szCs w:val="18"/>
              </w:rPr>
            </w:pPr>
            <w:r>
              <w:rPr>
                <w:rFonts w:ascii="Arial" w:hAnsi="Arial" w:cs="Arial"/>
                <w:snapToGrid w:val="0"/>
                <w:sz w:val="18"/>
                <w:szCs w:val="18"/>
              </w:rPr>
              <w:t>isNullable: False</w:t>
            </w:r>
          </w:p>
        </w:tc>
      </w:tr>
      <w:tr w:rsidR="003F3082" w14:paraId="2C9B5E5E"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hideMark/>
          </w:tcPr>
          <w:p w14:paraId="6D75869C" w14:textId="77777777" w:rsidR="003F3082" w:rsidRDefault="003F3082">
            <w:pPr>
              <w:pStyle w:val="TAL"/>
              <w:rPr>
                <w:rFonts w:ascii="Courier New" w:hAnsi="Courier New" w:cs="Courier New"/>
                <w:szCs w:val="18"/>
                <w:lang w:eastAsia="zh-CN"/>
              </w:rPr>
            </w:pPr>
            <w:r>
              <w:rPr>
                <w:rFonts w:ascii="Courier New" w:hAnsi="Courier New" w:cs="Courier New"/>
                <w:szCs w:val="18"/>
                <w:lang w:eastAsia="zh-CN"/>
              </w:rPr>
              <w:t>MaxNumberofPDU</w:t>
            </w:r>
            <w:r>
              <w:rPr>
                <w:rFonts w:ascii="Courier New" w:hAnsi="Courier New" w:cs="Courier New"/>
                <w:color w:val="000000"/>
              </w:rPr>
              <w:t>Sessions</w:t>
            </w:r>
            <w:r>
              <w:rPr>
                <w:rFonts w:ascii="Courier New" w:hAnsi="Courier New" w:cs="Courier New"/>
                <w:szCs w:val="18"/>
                <w:lang w:eastAsia="zh-CN"/>
              </w:rPr>
              <w:t>.nOofPDU</w:t>
            </w:r>
            <w:r>
              <w:rPr>
                <w:rFonts w:ascii="Courier New" w:hAnsi="Courier New" w:cs="Courier New"/>
                <w:color w:val="000000"/>
              </w:rPr>
              <w:t>Sessions</w:t>
            </w:r>
          </w:p>
        </w:tc>
        <w:tc>
          <w:tcPr>
            <w:tcW w:w="2901" w:type="pct"/>
            <w:tcBorders>
              <w:top w:val="single" w:sz="4" w:space="0" w:color="auto"/>
              <w:left w:val="single" w:sz="4" w:space="0" w:color="auto"/>
              <w:bottom w:val="single" w:sz="4" w:space="0" w:color="auto"/>
              <w:right w:val="single" w:sz="4" w:space="0" w:color="auto"/>
            </w:tcBorders>
          </w:tcPr>
          <w:p w14:paraId="50BA08F4" w14:textId="77777777" w:rsidR="003F3082" w:rsidRDefault="003F3082">
            <w:pPr>
              <w:pStyle w:val="TAL"/>
              <w:rPr>
                <w:lang w:eastAsia="de-DE"/>
              </w:rPr>
            </w:pPr>
            <w:r>
              <w:rPr>
                <w:lang w:eastAsia="de-DE"/>
              </w:rPr>
              <w:t xml:space="preserve">This parameter defines the maximum number of concurrent PDU sessions supported by the network slice, refer NG.116 [50]. </w:t>
            </w:r>
          </w:p>
          <w:p w14:paraId="0BF66344" w14:textId="77777777" w:rsidR="003F3082" w:rsidRDefault="003F3082">
            <w:pPr>
              <w:pStyle w:val="TAL"/>
              <w:rPr>
                <w:snapToGrid w:val="0"/>
              </w:rPr>
            </w:pPr>
          </w:p>
        </w:tc>
        <w:tc>
          <w:tcPr>
            <w:tcW w:w="1139" w:type="pct"/>
            <w:tcBorders>
              <w:top w:val="single" w:sz="4" w:space="0" w:color="auto"/>
              <w:left w:val="single" w:sz="4" w:space="0" w:color="auto"/>
              <w:bottom w:val="single" w:sz="4" w:space="0" w:color="auto"/>
              <w:right w:val="single" w:sz="4" w:space="0" w:color="auto"/>
            </w:tcBorders>
            <w:hideMark/>
          </w:tcPr>
          <w:p w14:paraId="064AED64" w14:textId="77777777" w:rsidR="003F3082" w:rsidRDefault="003F3082">
            <w:pPr>
              <w:spacing w:after="0"/>
              <w:rPr>
                <w:rFonts w:ascii="Arial" w:hAnsi="Arial" w:cs="Arial"/>
                <w:snapToGrid w:val="0"/>
                <w:sz w:val="18"/>
                <w:szCs w:val="18"/>
              </w:rPr>
            </w:pPr>
            <w:r>
              <w:rPr>
                <w:rFonts w:ascii="Arial" w:hAnsi="Arial" w:cs="Arial"/>
                <w:snapToGrid w:val="0"/>
                <w:sz w:val="18"/>
                <w:szCs w:val="18"/>
              </w:rPr>
              <w:t>type: Integer</w:t>
            </w:r>
          </w:p>
          <w:p w14:paraId="0381C5F6" w14:textId="77777777" w:rsidR="003F3082" w:rsidRDefault="003F3082">
            <w:pPr>
              <w:spacing w:after="0"/>
              <w:rPr>
                <w:rFonts w:ascii="Arial" w:hAnsi="Arial" w:cs="Arial"/>
                <w:snapToGrid w:val="0"/>
                <w:sz w:val="18"/>
                <w:szCs w:val="18"/>
              </w:rPr>
            </w:pPr>
            <w:r>
              <w:rPr>
                <w:rFonts w:ascii="Arial" w:hAnsi="Arial" w:cs="Arial"/>
                <w:snapToGrid w:val="0"/>
                <w:sz w:val="18"/>
                <w:szCs w:val="18"/>
              </w:rPr>
              <w:t>multiplicity: 1</w:t>
            </w:r>
          </w:p>
          <w:p w14:paraId="24941D6D" w14:textId="77777777" w:rsidR="003F3082" w:rsidRDefault="003F3082">
            <w:pPr>
              <w:spacing w:after="0"/>
              <w:rPr>
                <w:rFonts w:ascii="Arial" w:hAnsi="Arial" w:cs="Arial"/>
                <w:snapToGrid w:val="0"/>
                <w:sz w:val="18"/>
                <w:szCs w:val="18"/>
              </w:rPr>
            </w:pPr>
            <w:r>
              <w:rPr>
                <w:rFonts w:ascii="Arial" w:hAnsi="Arial" w:cs="Arial"/>
                <w:snapToGrid w:val="0"/>
                <w:sz w:val="18"/>
                <w:szCs w:val="18"/>
              </w:rPr>
              <w:t>isOrdered: N/A</w:t>
            </w:r>
          </w:p>
          <w:p w14:paraId="613994C5" w14:textId="77777777" w:rsidR="003F3082" w:rsidRDefault="003F3082">
            <w:pPr>
              <w:spacing w:after="0"/>
              <w:rPr>
                <w:rFonts w:ascii="Arial" w:hAnsi="Arial" w:cs="Arial"/>
                <w:snapToGrid w:val="0"/>
                <w:sz w:val="18"/>
                <w:szCs w:val="18"/>
              </w:rPr>
            </w:pPr>
            <w:r>
              <w:rPr>
                <w:rFonts w:ascii="Arial" w:hAnsi="Arial" w:cs="Arial"/>
                <w:snapToGrid w:val="0"/>
                <w:sz w:val="18"/>
                <w:szCs w:val="18"/>
              </w:rPr>
              <w:t>isUnique: N/A</w:t>
            </w:r>
          </w:p>
          <w:p w14:paraId="790D2FEA" w14:textId="77777777" w:rsidR="003F3082" w:rsidRDefault="003F3082">
            <w:pPr>
              <w:spacing w:after="0"/>
              <w:rPr>
                <w:rFonts w:ascii="Arial" w:hAnsi="Arial" w:cs="Arial"/>
                <w:snapToGrid w:val="0"/>
                <w:sz w:val="18"/>
                <w:szCs w:val="18"/>
              </w:rPr>
            </w:pPr>
            <w:r>
              <w:rPr>
                <w:rFonts w:ascii="Arial" w:hAnsi="Arial" w:cs="Arial"/>
                <w:snapToGrid w:val="0"/>
                <w:sz w:val="18"/>
                <w:szCs w:val="18"/>
              </w:rPr>
              <w:t>defaultValue: None</w:t>
            </w:r>
          </w:p>
          <w:p w14:paraId="09F428DC" w14:textId="77777777" w:rsidR="003F3082" w:rsidRDefault="003F3082">
            <w:pPr>
              <w:spacing w:after="0"/>
              <w:rPr>
                <w:rFonts w:ascii="Arial" w:hAnsi="Arial" w:cs="Arial"/>
                <w:snapToGrid w:val="0"/>
                <w:sz w:val="18"/>
                <w:szCs w:val="18"/>
              </w:rPr>
            </w:pPr>
            <w:r>
              <w:rPr>
                <w:rFonts w:ascii="Arial" w:hAnsi="Arial" w:cs="Arial"/>
                <w:snapToGrid w:val="0"/>
                <w:sz w:val="18"/>
                <w:szCs w:val="18"/>
              </w:rPr>
              <w:t>allowedValues: N/A</w:t>
            </w:r>
          </w:p>
          <w:p w14:paraId="76D03558" w14:textId="77777777" w:rsidR="003F3082" w:rsidRDefault="003F3082">
            <w:pPr>
              <w:spacing w:after="0"/>
              <w:rPr>
                <w:rFonts w:ascii="Arial" w:hAnsi="Arial" w:cs="Arial"/>
                <w:snapToGrid w:val="0"/>
                <w:sz w:val="18"/>
                <w:szCs w:val="18"/>
              </w:rPr>
            </w:pPr>
            <w:r>
              <w:rPr>
                <w:rFonts w:ascii="Arial" w:hAnsi="Arial" w:cs="Arial"/>
                <w:snapToGrid w:val="0"/>
                <w:sz w:val="18"/>
                <w:szCs w:val="18"/>
              </w:rPr>
              <w:t>isNullable: False</w:t>
            </w:r>
          </w:p>
        </w:tc>
      </w:tr>
      <w:tr w:rsidR="003F3082" w14:paraId="773F6B17"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hideMark/>
          </w:tcPr>
          <w:p w14:paraId="5F7FF71E" w14:textId="77777777" w:rsidR="003F3082" w:rsidRDefault="003F3082">
            <w:pPr>
              <w:pStyle w:val="TAL"/>
              <w:rPr>
                <w:rFonts w:ascii="Courier New" w:hAnsi="Courier New" w:cs="Courier New"/>
                <w:szCs w:val="18"/>
                <w:lang w:eastAsia="zh-CN"/>
              </w:rPr>
            </w:pPr>
            <w:r>
              <w:rPr>
                <w:rFonts w:ascii="Courier New" w:hAnsi="Courier New" w:cs="Courier New"/>
                <w:szCs w:val="18"/>
                <w:lang w:eastAsia="zh-CN"/>
              </w:rPr>
              <w:t>kPIMonitoring</w:t>
            </w:r>
          </w:p>
        </w:tc>
        <w:tc>
          <w:tcPr>
            <w:tcW w:w="2901" w:type="pct"/>
            <w:tcBorders>
              <w:top w:val="single" w:sz="4" w:space="0" w:color="auto"/>
              <w:left w:val="single" w:sz="4" w:space="0" w:color="auto"/>
              <w:bottom w:val="single" w:sz="4" w:space="0" w:color="auto"/>
              <w:right w:val="single" w:sz="4" w:space="0" w:color="auto"/>
            </w:tcBorders>
          </w:tcPr>
          <w:p w14:paraId="4B3811DD" w14:textId="77777777" w:rsidR="003F3082" w:rsidRDefault="003F3082">
            <w:pPr>
              <w:pStyle w:val="TAL"/>
              <w:rPr>
                <w:rFonts w:cs="Arial"/>
                <w:snapToGrid w:val="0"/>
                <w:szCs w:val="18"/>
                <w:lang w:eastAsia="zh-CN"/>
              </w:rPr>
            </w:pPr>
            <w:r>
              <w:rPr>
                <w:rFonts w:cs="Arial"/>
                <w:snapToGrid w:val="0"/>
                <w:szCs w:val="18"/>
                <w:lang w:eastAsia="zh-CN"/>
              </w:rPr>
              <w:t>An attribute specifies the name</w:t>
            </w:r>
            <w:r>
              <w:rPr>
                <w:lang w:eastAsia="zh-CN"/>
              </w:rPr>
              <w:t xml:space="preserve"> list of KQIs and KPIs available for performance monitoring</w:t>
            </w:r>
            <w:r>
              <w:rPr>
                <w:rFonts w:cs="Arial"/>
                <w:snapToGrid w:val="0"/>
                <w:szCs w:val="18"/>
                <w:lang w:eastAsia="zh-CN"/>
              </w:rPr>
              <w:t>.</w:t>
            </w:r>
          </w:p>
          <w:p w14:paraId="41122E91" w14:textId="77777777" w:rsidR="003F3082" w:rsidRDefault="003F3082">
            <w:pPr>
              <w:pStyle w:val="TAL"/>
              <w:rPr>
                <w:snapToGrid w:val="0"/>
              </w:rPr>
            </w:pPr>
          </w:p>
        </w:tc>
        <w:tc>
          <w:tcPr>
            <w:tcW w:w="1139" w:type="pct"/>
            <w:tcBorders>
              <w:top w:val="single" w:sz="4" w:space="0" w:color="auto"/>
              <w:left w:val="single" w:sz="4" w:space="0" w:color="auto"/>
              <w:bottom w:val="single" w:sz="4" w:space="0" w:color="auto"/>
              <w:right w:val="single" w:sz="4" w:space="0" w:color="auto"/>
            </w:tcBorders>
            <w:hideMark/>
          </w:tcPr>
          <w:p w14:paraId="71913E00" w14:textId="77777777" w:rsidR="003F3082" w:rsidRDefault="003F3082">
            <w:pPr>
              <w:spacing w:after="0"/>
              <w:rPr>
                <w:rFonts w:ascii="Arial" w:hAnsi="Arial" w:cs="Arial"/>
                <w:snapToGrid w:val="0"/>
                <w:sz w:val="18"/>
                <w:szCs w:val="18"/>
              </w:rPr>
            </w:pPr>
            <w:r>
              <w:rPr>
                <w:rFonts w:ascii="Arial" w:hAnsi="Arial" w:cs="Arial"/>
                <w:snapToGrid w:val="0"/>
                <w:sz w:val="18"/>
                <w:szCs w:val="18"/>
              </w:rPr>
              <w:t xml:space="preserve">type: </w:t>
            </w:r>
            <w:r>
              <w:rPr>
                <w:rFonts w:ascii="Arial" w:hAnsi="Arial" w:cs="Arial"/>
                <w:snapToGrid w:val="0"/>
                <w:sz w:val="18"/>
                <w:szCs w:val="18"/>
                <w:lang w:eastAsia="zh-CN"/>
              </w:rPr>
              <w:t>K</w:t>
            </w:r>
            <w:r>
              <w:rPr>
                <w:rFonts w:ascii="Arial" w:hAnsi="Arial" w:cs="Arial"/>
                <w:snapToGrid w:val="0"/>
                <w:sz w:val="18"/>
                <w:szCs w:val="18"/>
              </w:rPr>
              <w:t>PIMonitoring</w:t>
            </w:r>
          </w:p>
          <w:p w14:paraId="6C047138" w14:textId="77777777" w:rsidR="003F3082" w:rsidRDefault="003F3082">
            <w:pPr>
              <w:spacing w:after="0"/>
              <w:rPr>
                <w:rFonts w:ascii="Arial" w:hAnsi="Arial" w:cs="Arial"/>
                <w:snapToGrid w:val="0"/>
                <w:sz w:val="18"/>
                <w:szCs w:val="18"/>
              </w:rPr>
            </w:pPr>
            <w:r>
              <w:rPr>
                <w:rFonts w:ascii="Arial" w:hAnsi="Arial" w:cs="Arial"/>
                <w:snapToGrid w:val="0"/>
                <w:sz w:val="18"/>
                <w:szCs w:val="18"/>
              </w:rPr>
              <w:t>multiplicity: 1</w:t>
            </w:r>
          </w:p>
          <w:p w14:paraId="01786EDA" w14:textId="77777777" w:rsidR="003F3082" w:rsidRDefault="003F3082">
            <w:pPr>
              <w:spacing w:after="0"/>
              <w:rPr>
                <w:rFonts w:ascii="Arial" w:hAnsi="Arial" w:cs="Arial"/>
                <w:snapToGrid w:val="0"/>
                <w:sz w:val="18"/>
                <w:szCs w:val="18"/>
              </w:rPr>
            </w:pPr>
            <w:r>
              <w:rPr>
                <w:rFonts w:ascii="Arial" w:hAnsi="Arial" w:cs="Arial"/>
                <w:snapToGrid w:val="0"/>
                <w:sz w:val="18"/>
                <w:szCs w:val="18"/>
              </w:rPr>
              <w:t>isOrdered: N/A</w:t>
            </w:r>
          </w:p>
          <w:p w14:paraId="04415E44" w14:textId="77777777" w:rsidR="003F3082" w:rsidRDefault="003F3082">
            <w:pPr>
              <w:spacing w:after="0"/>
              <w:rPr>
                <w:rFonts w:ascii="Arial" w:hAnsi="Arial" w:cs="Arial"/>
                <w:snapToGrid w:val="0"/>
                <w:sz w:val="18"/>
                <w:szCs w:val="18"/>
              </w:rPr>
            </w:pPr>
            <w:r>
              <w:rPr>
                <w:rFonts w:ascii="Arial" w:hAnsi="Arial" w:cs="Arial"/>
                <w:snapToGrid w:val="0"/>
                <w:sz w:val="18"/>
                <w:szCs w:val="18"/>
              </w:rPr>
              <w:t>isUnique: N/A</w:t>
            </w:r>
          </w:p>
          <w:p w14:paraId="5ACA0B9A" w14:textId="77777777" w:rsidR="003F3082" w:rsidRDefault="003F3082">
            <w:pPr>
              <w:spacing w:after="0"/>
              <w:rPr>
                <w:rFonts w:ascii="Arial" w:hAnsi="Arial" w:cs="Arial"/>
                <w:snapToGrid w:val="0"/>
                <w:sz w:val="18"/>
                <w:szCs w:val="18"/>
              </w:rPr>
            </w:pPr>
            <w:r>
              <w:rPr>
                <w:rFonts w:ascii="Arial" w:hAnsi="Arial" w:cs="Arial"/>
                <w:snapToGrid w:val="0"/>
                <w:sz w:val="18"/>
                <w:szCs w:val="18"/>
              </w:rPr>
              <w:t>defaultValue: False</w:t>
            </w:r>
          </w:p>
          <w:p w14:paraId="142C016D" w14:textId="77777777" w:rsidR="003F3082" w:rsidRDefault="003F3082">
            <w:pPr>
              <w:spacing w:after="0"/>
              <w:rPr>
                <w:rFonts w:ascii="Arial" w:hAnsi="Arial" w:cs="Arial"/>
                <w:snapToGrid w:val="0"/>
                <w:sz w:val="18"/>
                <w:szCs w:val="18"/>
              </w:rPr>
            </w:pPr>
            <w:r>
              <w:rPr>
                <w:rFonts w:ascii="Arial" w:hAnsi="Arial" w:cs="Arial"/>
                <w:snapToGrid w:val="0"/>
                <w:sz w:val="18"/>
                <w:szCs w:val="18"/>
              </w:rPr>
              <w:t>isNullable: True</w:t>
            </w:r>
          </w:p>
        </w:tc>
      </w:tr>
      <w:tr w:rsidR="003F3082" w14:paraId="01E9B30C"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hideMark/>
          </w:tcPr>
          <w:p w14:paraId="56FC4FE9" w14:textId="77777777" w:rsidR="003F3082" w:rsidRDefault="003F3082">
            <w:pPr>
              <w:pStyle w:val="TAL"/>
              <w:rPr>
                <w:rFonts w:ascii="Courier New" w:hAnsi="Courier New" w:cs="Courier New"/>
                <w:szCs w:val="18"/>
                <w:lang w:eastAsia="zh-CN"/>
              </w:rPr>
            </w:pPr>
            <w:r>
              <w:rPr>
                <w:rFonts w:ascii="Courier New" w:hAnsi="Courier New" w:cs="Courier New"/>
                <w:szCs w:val="18"/>
                <w:lang w:eastAsia="zh-CN"/>
              </w:rPr>
              <w:t>KPIMonitoring. kPIList</w:t>
            </w:r>
          </w:p>
        </w:tc>
        <w:tc>
          <w:tcPr>
            <w:tcW w:w="2901" w:type="pct"/>
            <w:tcBorders>
              <w:top w:val="single" w:sz="4" w:space="0" w:color="auto"/>
              <w:left w:val="single" w:sz="4" w:space="0" w:color="auto"/>
              <w:bottom w:val="single" w:sz="4" w:space="0" w:color="auto"/>
              <w:right w:val="single" w:sz="4" w:space="0" w:color="auto"/>
            </w:tcBorders>
          </w:tcPr>
          <w:p w14:paraId="28926F8B" w14:textId="77777777" w:rsidR="003F3082" w:rsidRDefault="003F3082">
            <w:pPr>
              <w:pStyle w:val="TAL"/>
              <w:rPr>
                <w:rFonts w:cs="Arial"/>
                <w:snapToGrid w:val="0"/>
                <w:szCs w:val="18"/>
                <w:lang w:eastAsia="zh-CN"/>
              </w:rPr>
            </w:pPr>
            <w:r>
              <w:rPr>
                <w:rFonts w:cs="Arial"/>
                <w:snapToGrid w:val="0"/>
                <w:szCs w:val="18"/>
                <w:lang w:eastAsia="zh-CN"/>
              </w:rPr>
              <w:t>An attribute specifies the name</w:t>
            </w:r>
            <w:r>
              <w:rPr>
                <w:lang w:eastAsia="zh-CN"/>
              </w:rPr>
              <w:t xml:space="preserve"> list of KQIs and KPIs available for performance monitoring</w:t>
            </w:r>
            <w:r>
              <w:rPr>
                <w:rFonts w:cs="Arial"/>
                <w:snapToGrid w:val="0"/>
                <w:szCs w:val="18"/>
                <w:lang w:eastAsia="zh-CN"/>
              </w:rPr>
              <w:t>.</w:t>
            </w:r>
          </w:p>
          <w:p w14:paraId="14CDEF6E" w14:textId="77777777" w:rsidR="003F3082" w:rsidRDefault="003F3082">
            <w:pPr>
              <w:pStyle w:val="TAL"/>
              <w:rPr>
                <w:snapToGrid w:val="0"/>
              </w:rPr>
            </w:pPr>
          </w:p>
        </w:tc>
        <w:tc>
          <w:tcPr>
            <w:tcW w:w="1139" w:type="pct"/>
            <w:tcBorders>
              <w:top w:val="single" w:sz="4" w:space="0" w:color="auto"/>
              <w:left w:val="single" w:sz="4" w:space="0" w:color="auto"/>
              <w:bottom w:val="single" w:sz="4" w:space="0" w:color="auto"/>
              <w:right w:val="single" w:sz="4" w:space="0" w:color="auto"/>
            </w:tcBorders>
            <w:hideMark/>
          </w:tcPr>
          <w:p w14:paraId="3B6710D3" w14:textId="77777777" w:rsidR="003F3082" w:rsidRDefault="003F3082">
            <w:pPr>
              <w:spacing w:after="0"/>
              <w:rPr>
                <w:rFonts w:ascii="Arial" w:hAnsi="Arial" w:cs="Arial"/>
                <w:snapToGrid w:val="0"/>
                <w:sz w:val="18"/>
                <w:szCs w:val="18"/>
              </w:rPr>
            </w:pPr>
            <w:r>
              <w:rPr>
                <w:rFonts w:ascii="Arial" w:hAnsi="Arial" w:cs="Arial"/>
                <w:snapToGrid w:val="0"/>
                <w:sz w:val="18"/>
                <w:szCs w:val="18"/>
              </w:rPr>
              <w:t>type: String</w:t>
            </w:r>
          </w:p>
          <w:p w14:paraId="7BFD3B87" w14:textId="77777777" w:rsidR="003F3082" w:rsidRDefault="003F3082">
            <w:pPr>
              <w:spacing w:after="0"/>
              <w:rPr>
                <w:rFonts w:ascii="Arial" w:hAnsi="Arial" w:cs="Arial"/>
                <w:snapToGrid w:val="0"/>
                <w:sz w:val="18"/>
                <w:szCs w:val="18"/>
              </w:rPr>
            </w:pPr>
            <w:r>
              <w:rPr>
                <w:rFonts w:ascii="Arial" w:hAnsi="Arial" w:cs="Arial"/>
                <w:snapToGrid w:val="0"/>
                <w:sz w:val="18"/>
                <w:szCs w:val="18"/>
              </w:rPr>
              <w:t>multiplicity: 1</w:t>
            </w:r>
          </w:p>
          <w:p w14:paraId="3CE191D2" w14:textId="77777777" w:rsidR="003F3082" w:rsidRDefault="003F3082">
            <w:pPr>
              <w:spacing w:after="0"/>
              <w:rPr>
                <w:rFonts w:ascii="Arial" w:hAnsi="Arial" w:cs="Arial"/>
                <w:snapToGrid w:val="0"/>
                <w:sz w:val="18"/>
                <w:szCs w:val="18"/>
              </w:rPr>
            </w:pPr>
            <w:r>
              <w:rPr>
                <w:rFonts w:ascii="Arial" w:hAnsi="Arial" w:cs="Arial"/>
                <w:snapToGrid w:val="0"/>
                <w:sz w:val="18"/>
                <w:szCs w:val="18"/>
              </w:rPr>
              <w:t>isOrdered: N/A</w:t>
            </w:r>
          </w:p>
          <w:p w14:paraId="34A3EECB" w14:textId="77777777" w:rsidR="003F3082" w:rsidRDefault="003F3082">
            <w:pPr>
              <w:spacing w:after="0"/>
              <w:rPr>
                <w:rFonts w:ascii="Arial" w:hAnsi="Arial" w:cs="Arial"/>
                <w:snapToGrid w:val="0"/>
                <w:sz w:val="18"/>
                <w:szCs w:val="18"/>
              </w:rPr>
            </w:pPr>
            <w:r>
              <w:rPr>
                <w:rFonts w:ascii="Arial" w:hAnsi="Arial" w:cs="Arial"/>
                <w:snapToGrid w:val="0"/>
                <w:sz w:val="18"/>
                <w:szCs w:val="18"/>
              </w:rPr>
              <w:t>isUnique: N/A</w:t>
            </w:r>
          </w:p>
          <w:p w14:paraId="100CC2DB" w14:textId="77777777" w:rsidR="003F3082" w:rsidRDefault="003F3082">
            <w:pPr>
              <w:spacing w:after="0"/>
              <w:rPr>
                <w:rFonts w:ascii="Arial" w:hAnsi="Arial" w:cs="Arial"/>
                <w:snapToGrid w:val="0"/>
                <w:sz w:val="18"/>
                <w:szCs w:val="18"/>
              </w:rPr>
            </w:pPr>
            <w:r>
              <w:rPr>
                <w:rFonts w:ascii="Arial" w:hAnsi="Arial" w:cs="Arial"/>
                <w:snapToGrid w:val="0"/>
                <w:sz w:val="18"/>
                <w:szCs w:val="18"/>
              </w:rPr>
              <w:t>defaultValue: False</w:t>
            </w:r>
          </w:p>
          <w:p w14:paraId="549C0E9E" w14:textId="77777777" w:rsidR="003F3082" w:rsidRDefault="003F3082">
            <w:pPr>
              <w:spacing w:after="0"/>
              <w:rPr>
                <w:rFonts w:ascii="Arial" w:hAnsi="Arial" w:cs="Arial"/>
                <w:snapToGrid w:val="0"/>
                <w:sz w:val="18"/>
                <w:szCs w:val="18"/>
              </w:rPr>
            </w:pPr>
            <w:r>
              <w:rPr>
                <w:rFonts w:ascii="Arial" w:hAnsi="Arial" w:cs="Arial"/>
                <w:snapToGrid w:val="0"/>
                <w:sz w:val="18"/>
                <w:szCs w:val="18"/>
              </w:rPr>
              <w:t>isNullable: True</w:t>
            </w:r>
          </w:p>
        </w:tc>
      </w:tr>
      <w:tr w:rsidR="003F3082" w14:paraId="3B27E8F6"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hideMark/>
          </w:tcPr>
          <w:p w14:paraId="7D867932" w14:textId="77777777" w:rsidR="003F3082" w:rsidRDefault="003F3082">
            <w:pPr>
              <w:pStyle w:val="TAL"/>
              <w:rPr>
                <w:rFonts w:ascii="Courier New" w:hAnsi="Courier New" w:cs="Courier New"/>
                <w:szCs w:val="18"/>
                <w:lang w:eastAsia="zh-CN"/>
              </w:rPr>
            </w:pPr>
            <w:r>
              <w:rPr>
                <w:rFonts w:ascii="Courier New" w:hAnsi="Courier New" w:cs="Courier New"/>
                <w:szCs w:val="18"/>
                <w:lang w:eastAsia="zh-CN"/>
              </w:rPr>
              <w:t>nBIoT</w:t>
            </w:r>
          </w:p>
        </w:tc>
        <w:tc>
          <w:tcPr>
            <w:tcW w:w="2901" w:type="pct"/>
            <w:tcBorders>
              <w:top w:val="single" w:sz="4" w:space="0" w:color="auto"/>
              <w:left w:val="single" w:sz="4" w:space="0" w:color="auto"/>
              <w:bottom w:val="single" w:sz="4" w:space="0" w:color="auto"/>
              <w:right w:val="single" w:sz="4" w:space="0" w:color="auto"/>
            </w:tcBorders>
          </w:tcPr>
          <w:p w14:paraId="2AE468F5" w14:textId="77777777" w:rsidR="003F3082" w:rsidRDefault="003F3082">
            <w:pPr>
              <w:pStyle w:val="TAL"/>
              <w:rPr>
                <w:rFonts w:cs="Arial"/>
                <w:szCs w:val="18"/>
              </w:rPr>
            </w:pPr>
            <w:r>
              <w:rPr>
                <w:rFonts w:cs="Arial"/>
                <w:color w:val="000000"/>
                <w:szCs w:val="18"/>
                <w:lang w:eastAsia="zh-CN"/>
              </w:rPr>
              <w:t>An attribute specifies whether NB-IoT is supported in the RAN in the network slice, see</w:t>
            </w:r>
            <w:r>
              <w:rPr>
                <w:lang w:eastAsia="de-DE"/>
              </w:rPr>
              <w:t xml:space="preserve"> NG.116 [50]</w:t>
            </w:r>
            <w:r>
              <w:rPr>
                <w:rFonts w:cs="Arial"/>
                <w:szCs w:val="18"/>
              </w:rPr>
              <w:t>.</w:t>
            </w:r>
          </w:p>
          <w:p w14:paraId="179B37E1" w14:textId="77777777" w:rsidR="003F3082" w:rsidRDefault="003F3082">
            <w:pPr>
              <w:pStyle w:val="TAL"/>
              <w:rPr>
                <w:rFonts w:cs="Arial"/>
                <w:color w:val="000000"/>
                <w:szCs w:val="18"/>
                <w:lang w:eastAsia="zh-CN"/>
              </w:rPr>
            </w:pPr>
          </w:p>
        </w:tc>
        <w:tc>
          <w:tcPr>
            <w:tcW w:w="1139" w:type="pct"/>
            <w:tcBorders>
              <w:top w:val="single" w:sz="4" w:space="0" w:color="auto"/>
              <w:left w:val="single" w:sz="4" w:space="0" w:color="auto"/>
              <w:bottom w:val="single" w:sz="4" w:space="0" w:color="auto"/>
              <w:right w:val="single" w:sz="4" w:space="0" w:color="auto"/>
            </w:tcBorders>
            <w:hideMark/>
          </w:tcPr>
          <w:p w14:paraId="38BB610B" w14:textId="77777777" w:rsidR="003F3082" w:rsidRDefault="003F3082">
            <w:pPr>
              <w:spacing w:after="0"/>
              <w:rPr>
                <w:rFonts w:ascii="Arial" w:hAnsi="Arial" w:cs="Arial"/>
                <w:snapToGrid w:val="0"/>
                <w:sz w:val="18"/>
                <w:szCs w:val="18"/>
              </w:rPr>
            </w:pPr>
            <w:r>
              <w:rPr>
                <w:rFonts w:ascii="Arial" w:hAnsi="Arial" w:cs="Arial"/>
                <w:snapToGrid w:val="0"/>
                <w:sz w:val="18"/>
                <w:szCs w:val="18"/>
              </w:rPr>
              <w:t>type: NBIoT</w:t>
            </w:r>
          </w:p>
          <w:p w14:paraId="0786C694" w14:textId="77777777" w:rsidR="003F3082" w:rsidRDefault="003F3082">
            <w:pPr>
              <w:spacing w:after="0"/>
              <w:rPr>
                <w:rFonts w:ascii="Arial" w:hAnsi="Arial" w:cs="Arial"/>
                <w:snapToGrid w:val="0"/>
                <w:sz w:val="18"/>
                <w:szCs w:val="18"/>
              </w:rPr>
            </w:pPr>
            <w:r>
              <w:rPr>
                <w:rFonts w:ascii="Arial" w:hAnsi="Arial" w:cs="Arial"/>
                <w:snapToGrid w:val="0"/>
                <w:sz w:val="18"/>
                <w:szCs w:val="18"/>
              </w:rPr>
              <w:t>multiplicity: 1</w:t>
            </w:r>
          </w:p>
          <w:p w14:paraId="587CDE9A" w14:textId="77777777" w:rsidR="003F3082" w:rsidRDefault="003F3082">
            <w:pPr>
              <w:spacing w:after="0"/>
              <w:rPr>
                <w:rFonts w:ascii="Arial" w:hAnsi="Arial" w:cs="Arial"/>
                <w:snapToGrid w:val="0"/>
                <w:sz w:val="18"/>
                <w:szCs w:val="18"/>
              </w:rPr>
            </w:pPr>
            <w:r>
              <w:rPr>
                <w:rFonts w:ascii="Arial" w:hAnsi="Arial" w:cs="Arial"/>
                <w:snapToGrid w:val="0"/>
                <w:sz w:val="18"/>
                <w:szCs w:val="18"/>
              </w:rPr>
              <w:t>isOrdered: N/A</w:t>
            </w:r>
          </w:p>
          <w:p w14:paraId="497494AF" w14:textId="77777777" w:rsidR="003F3082" w:rsidRDefault="003F3082">
            <w:pPr>
              <w:spacing w:after="0"/>
              <w:rPr>
                <w:rFonts w:ascii="Arial" w:hAnsi="Arial" w:cs="Arial"/>
                <w:snapToGrid w:val="0"/>
                <w:sz w:val="18"/>
                <w:szCs w:val="18"/>
              </w:rPr>
            </w:pPr>
            <w:r>
              <w:rPr>
                <w:rFonts w:ascii="Arial" w:hAnsi="Arial" w:cs="Arial"/>
                <w:snapToGrid w:val="0"/>
                <w:sz w:val="18"/>
                <w:szCs w:val="18"/>
              </w:rPr>
              <w:t>isUnique: N/A</w:t>
            </w:r>
          </w:p>
          <w:p w14:paraId="1878D624" w14:textId="77777777" w:rsidR="003F3082" w:rsidRDefault="003F3082">
            <w:pPr>
              <w:spacing w:after="0"/>
              <w:rPr>
                <w:rFonts w:ascii="Arial" w:hAnsi="Arial" w:cs="Arial"/>
                <w:snapToGrid w:val="0"/>
                <w:sz w:val="18"/>
                <w:szCs w:val="18"/>
              </w:rPr>
            </w:pPr>
            <w:r>
              <w:rPr>
                <w:rFonts w:ascii="Arial" w:hAnsi="Arial" w:cs="Arial"/>
                <w:snapToGrid w:val="0"/>
                <w:sz w:val="18"/>
                <w:szCs w:val="18"/>
              </w:rPr>
              <w:t>defaultValue: False</w:t>
            </w:r>
          </w:p>
          <w:p w14:paraId="6EBBF160" w14:textId="77777777" w:rsidR="003F3082" w:rsidRDefault="003F3082">
            <w:pPr>
              <w:spacing w:after="0"/>
              <w:rPr>
                <w:rFonts w:ascii="Arial" w:hAnsi="Arial" w:cs="Arial"/>
                <w:snapToGrid w:val="0"/>
                <w:sz w:val="18"/>
                <w:szCs w:val="18"/>
              </w:rPr>
            </w:pPr>
            <w:r>
              <w:rPr>
                <w:rFonts w:ascii="Arial" w:hAnsi="Arial" w:cs="Arial"/>
                <w:snapToGrid w:val="0"/>
                <w:sz w:val="18"/>
                <w:szCs w:val="18"/>
              </w:rPr>
              <w:t>isNullable: False</w:t>
            </w:r>
          </w:p>
        </w:tc>
      </w:tr>
      <w:tr w:rsidR="003F3082" w14:paraId="23597BEB"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hideMark/>
          </w:tcPr>
          <w:p w14:paraId="0520ED3A" w14:textId="77777777" w:rsidR="003F3082" w:rsidRDefault="003F3082">
            <w:pPr>
              <w:pStyle w:val="TAL"/>
              <w:rPr>
                <w:rFonts w:ascii="Courier New" w:hAnsi="Courier New" w:cs="Courier New"/>
                <w:szCs w:val="18"/>
                <w:lang w:eastAsia="zh-CN"/>
              </w:rPr>
            </w:pPr>
            <w:r>
              <w:rPr>
                <w:rFonts w:ascii="Courier New" w:hAnsi="Courier New" w:cs="Courier New"/>
                <w:szCs w:val="18"/>
                <w:lang w:eastAsia="zh-CN"/>
              </w:rPr>
              <w:t>NBIoT.support</w:t>
            </w:r>
          </w:p>
        </w:tc>
        <w:tc>
          <w:tcPr>
            <w:tcW w:w="2901" w:type="pct"/>
            <w:tcBorders>
              <w:top w:val="single" w:sz="4" w:space="0" w:color="auto"/>
              <w:left w:val="single" w:sz="4" w:space="0" w:color="auto"/>
              <w:bottom w:val="single" w:sz="4" w:space="0" w:color="auto"/>
              <w:right w:val="single" w:sz="4" w:space="0" w:color="auto"/>
            </w:tcBorders>
          </w:tcPr>
          <w:p w14:paraId="5B3984F6" w14:textId="77777777" w:rsidR="003F3082" w:rsidRDefault="003F3082">
            <w:pPr>
              <w:pStyle w:val="TAL"/>
              <w:rPr>
                <w:rFonts w:cs="Arial"/>
                <w:szCs w:val="18"/>
              </w:rPr>
            </w:pPr>
            <w:r>
              <w:rPr>
                <w:rFonts w:cs="Arial"/>
                <w:color w:val="000000"/>
                <w:szCs w:val="18"/>
                <w:lang w:eastAsia="zh-CN"/>
              </w:rPr>
              <w:t>An attribute specifies whether NB-IoT is supported in the RAN in the network slice, see</w:t>
            </w:r>
            <w:r>
              <w:rPr>
                <w:lang w:eastAsia="de-DE"/>
              </w:rPr>
              <w:t xml:space="preserve"> NG.116 [50]</w:t>
            </w:r>
            <w:r>
              <w:rPr>
                <w:rFonts w:cs="Arial"/>
                <w:szCs w:val="18"/>
              </w:rPr>
              <w:t>.</w:t>
            </w:r>
          </w:p>
          <w:p w14:paraId="48AEC8BA" w14:textId="77777777" w:rsidR="003F3082" w:rsidRDefault="003F3082">
            <w:pPr>
              <w:pStyle w:val="TAL"/>
              <w:rPr>
                <w:rFonts w:cs="Arial"/>
                <w:szCs w:val="18"/>
              </w:rPr>
            </w:pPr>
          </w:p>
          <w:p w14:paraId="74576EF8" w14:textId="77777777" w:rsidR="003F3082" w:rsidRDefault="003F3082">
            <w:pPr>
              <w:spacing w:after="0"/>
              <w:rPr>
                <w:rFonts w:ascii="Arial" w:hAnsi="Arial" w:cs="Arial"/>
                <w:sz w:val="18"/>
                <w:szCs w:val="18"/>
              </w:rPr>
            </w:pPr>
            <w:r>
              <w:rPr>
                <w:rFonts w:ascii="Arial" w:hAnsi="Arial" w:cs="Arial"/>
                <w:sz w:val="18"/>
                <w:szCs w:val="18"/>
              </w:rPr>
              <w:t>allowedValues:</w:t>
            </w:r>
          </w:p>
          <w:p w14:paraId="59491368" w14:textId="77777777" w:rsidR="003F3082" w:rsidRDefault="003F3082">
            <w:pPr>
              <w:spacing w:after="0"/>
              <w:rPr>
                <w:rFonts w:ascii="Arial" w:hAnsi="Arial" w:cs="Arial"/>
                <w:sz w:val="18"/>
                <w:szCs w:val="18"/>
              </w:rPr>
            </w:pPr>
            <w:r>
              <w:rPr>
                <w:rFonts w:ascii="Arial" w:hAnsi="Arial" w:cs="Arial"/>
                <w:sz w:val="18"/>
                <w:szCs w:val="18"/>
              </w:rPr>
              <w:t>"NOT SUPPORTED", "SUPPORTED".</w:t>
            </w:r>
          </w:p>
          <w:p w14:paraId="637A6B99" w14:textId="77777777" w:rsidR="003F3082" w:rsidRDefault="003F3082">
            <w:pPr>
              <w:pStyle w:val="TAL"/>
              <w:rPr>
                <w:rFonts w:cs="Arial"/>
                <w:color w:val="000000"/>
                <w:szCs w:val="18"/>
                <w:lang w:eastAsia="zh-CN"/>
              </w:rPr>
            </w:pPr>
          </w:p>
        </w:tc>
        <w:tc>
          <w:tcPr>
            <w:tcW w:w="1139" w:type="pct"/>
            <w:tcBorders>
              <w:top w:val="single" w:sz="4" w:space="0" w:color="auto"/>
              <w:left w:val="single" w:sz="4" w:space="0" w:color="auto"/>
              <w:bottom w:val="single" w:sz="4" w:space="0" w:color="auto"/>
              <w:right w:val="single" w:sz="4" w:space="0" w:color="auto"/>
            </w:tcBorders>
            <w:hideMark/>
          </w:tcPr>
          <w:p w14:paraId="6A7EBF38" w14:textId="77777777" w:rsidR="003F3082" w:rsidRDefault="003F3082">
            <w:pPr>
              <w:spacing w:after="0"/>
              <w:rPr>
                <w:rFonts w:ascii="Arial" w:hAnsi="Arial" w:cs="Arial"/>
                <w:snapToGrid w:val="0"/>
                <w:sz w:val="18"/>
                <w:szCs w:val="18"/>
              </w:rPr>
            </w:pPr>
            <w:r>
              <w:rPr>
                <w:rFonts w:ascii="Arial" w:hAnsi="Arial" w:cs="Arial"/>
                <w:snapToGrid w:val="0"/>
                <w:sz w:val="18"/>
                <w:szCs w:val="18"/>
              </w:rPr>
              <w:t>type: &lt;&lt;enumeration&gt;&gt;</w:t>
            </w:r>
          </w:p>
          <w:p w14:paraId="1B7AC41A" w14:textId="77777777" w:rsidR="003F3082" w:rsidRDefault="003F3082">
            <w:pPr>
              <w:spacing w:after="0"/>
              <w:rPr>
                <w:rFonts w:ascii="Arial" w:hAnsi="Arial" w:cs="Arial"/>
                <w:snapToGrid w:val="0"/>
                <w:sz w:val="18"/>
                <w:szCs w:val="18"/>
              </w:rPr>
            </w:pPr>
            <w:r>
              <w:rPr>
                <w:rFonts w:ascii="Arial" w:hAnsi="Arial" w:cs="Arial"/>
                <w:snapToGrid w:val="0"/>
                <w:sz w:val="18"/>
                <w:szCs w:val="18"/>
              </w:rPr>
              <w:t>multiplicity: 1</w:t>
            </w:r>
          </w:p>
          <w:p w14:paraId="4FC1DD7B" w14:textId="77777777" w:rsidR="003F3082" w:rsidRDefault="003F3082">
            <w:pPr>
              <w:spacing w:after="0"/>
              <w:rPr>
                <w:rFonts w:ascii="Arial" w:hAnsi="Arial" w:cs="Arial"/>
                <w:snapToGrid w:val="0"/>
                <w:sz w:val="18"/>
                <w:szCs w:val="18"/>
              </w:rPr>
            </w:pPr>
            <w:r>
              <w:rPr>
                <w:rFonts w:ascii="Arial" w:hAnsi="Arial" w:cs="Arial"/>
                <w:snapToGrid w:val="0"/>
                <w:sz w:val="18"/>
                <w:szCs w:val="18"/>
              </w:rPr>
              <w:t>isOrdered: N/A</w:t>
            </w:r>
          </w:p>
          <w:p w14:paraId="5B5A8ED3" w14:textId="77777777" w:rsidR="003F3082" w:rsidRDefault="003F3082">
            <w:pPr>
              <w:spacing w:after="0"/>
              <w:rPr>
                <w:rFonts w:ascii="Arial" w:hAnsi="Arial" w:cs="Arial"/>
                <w:snapToGrid w:val="0"/>
                <w:sz w:val="18"/>
                <w:szCs w:val="18"/>
              </w:rPr>
            </w:pPr>
            <w:r>
              <w:rPr>
                <w:rFonts w:ascii="Arial" w:hAnsi="Arial" w:cs="Arial"/>
                <w:snapToGrid w:val="0"/>
                <w:sz w:val="18"/>
                <w:szCs w:val="18"/>
              </w:rPr>
              <w:t>isUnique: N/A</w:t>
            </w:r>
          </w:p>
          <w:p w14:paraId="3C261802" w14:textId="77777777" w:rsidR="003F3082" w:rsidRDefault="003F3082">
            <w:pPr>
              <w:spacing w:after="0"/>
              <w:rPr>
                <w:rFonts w:ascii="Arial" w:hAnsi="Arial" w:cs="Arial"/>
                <w:snapToGrid w:val="0"/>
                <w:sz w:val="18"/>
                <w:szCs w:val="18"/>
              </w:rPr>
            </w:pPr>
            <w:r>
              <w:rPr>
                <w:rFonts w:ascii="Arial" w:hAnsi="Arial" w:cs="Arial"/>
                <w:snapToGrid w:val="0"/>
                <w:sz w:val="18"/>
                <w:szCs w:val="18"/>
              </w:rPr>
              <w:t>defaultValue: False</w:t>
            </w:r>
          </w:p>
          <w:p w14:paraId="1C73D906" w14:textId="77777777" w:rsidR="003F3082" w:rsidRDefault="003F3082">
            <w:pPr>
              <w:spacing w:after="0"/>
              <w:rPr>
                <w:rFonts w:ascii="Arial" w:hAnsi="Arial" w:cs="Arial"/>
                <w:snapToGrid w:val="0"/>
                <w:sz w:val="18"/>
                <w:szCs w:val="18"/>
              </w:rPr>
            </w:pPr>
            <w:r>
              <w:rPr>
                <w:rFonts w:ascii="Arial" w:hAnsi="Arial" w:cs="Arial"/>
                <w:snapToGrid w:val="0"/>
                <w:sz w:val="18"/>
                <w:szCs w:val="18"/>
              </w:rPr>
              <w:t>isNullable: False</w:t>
            </w:r>
          </w:p>
        </w:tc>
      </w:tr>
      <w:tr w:rsidR="003F3082" w14:paraId="6C31235C"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hideMark/>
          </w:tcPr>
          <w:p w14:paraId="3AF3BDD0" w14:textId="77777777" w:rsidR="003F3082" w:rsidRDefault="003F3082">
            <w:pPr>
              <w:pStyle w:val="TAL"/>
              <w:rPr>
                <w:rFonts w:ascii="Courier New" w:hAnsi="Courier New" w:cs="Courier New"/>
                <w:szCs w:val="18"/>
                <w:lang w:eastAsia="zh-CN"/>
              </w:rPr>
            </w:pPr>
            <w:r>
              <w:rPr>
                <w:rFonts w:ascii="Courier New" w:hAnsi="Courier New" w:cs="Courier New"/>
                <w:szCs w:val="18"/>
                <w:lang w:eastAsia="zh-CN"/>
              </w:rPr>
              <w:t>synchronicity</w:t>
            </w:r>
          </w:p>
        </w:tc>
        <w:tc>
          <w:tcPr>
            <w:tcW w:w="2901" w:type="pct"/>
            <w:tcBorders>
              <w:top w:val="single" w:sz="4" w:space="0" w:color="auto"/>
              <w:left w:val="single" w:sz="4" w:space="0" w:color="auto"/>
              <w:bottom w:val="single" w:sz="4" w:space="0" w:color="auto"/>
              <w:right w:val="single" w:sz="4" w:space="0" w:color="auto"/>
            </w:tcBorders>
          </w:tcPr>
          <w:p w14:paraId="33C5AD6E" w14:textId="77777777" w:rsidR="003F3082" w:rsidRDefault="003F3082">
            <w:pPr>
              <w:pStyle w:val="TAL"/>
              <w:rPr>
                <w:rFonts w:cs="Arial"/>
                <w:color w:val="000000"/>
                <w:szCs w:val="18"/>
                <w:lang w:eastAsia="zh-CN"/>
              </w:rPr>
            </w:pPr>
            <w:r>
              <w:rPr>
                <w:rFonts w:cs="Arial"/>
                <w:color w:val="000000"/>
                <w:szCs w:val="18"/>
                <w:lang w:eastAsia="zh-CN"/>
              </w:rPr>
              <w:t>An attribute specifies whether synchronicity of communication devices is supported, Two cases are most important in this context, see</w:t>
            </w:r>
            <w:r>
              <w:rPr>
                <w:lang w:eastAsia="de-DE"/>
              </w:rPr>
              <w:t xml:space="preserve"> clause 3.4.29 of NG.116 [50]</w:t>
            </w:r>
            <w:r>
              <w:rPr>
                <w:rFonts w:cs="Arial"/>
                <w:color w:val="000000"/>
                <w:szCs w:val="18"/>
                <w:lang w:eastAsia="zh-CN"/>
              </w:rPr>
              <w:t>:</w:t>
            </w:r>
          </w:p>
          <w:p w14:paraId="419B18C5" w14:textId="77777777" w:rsidR="003F3082" w:rsidRDefault="003F3082">
            <w:pPr>
              <w:pStyle w:val="TAL"/>
              <w:rPr>
                <w:rFonts w:cs="Arial"/>
                <w:color w:val="000000"/>
                <w:szCs w:val="18"/>
                <w:lang w:eastAsia="zh-CN"/>
              </w:rPr>
            </w:pPr>
            <w:r>
              <w:rPr>
                <w:rFonts w:cs="Arial"/>
                <w:color w:val="000000"/>
                <w:szCs w:val="18"/>
                <w:lang w:eastAsia="zh-CN"/>
              </w:rPr>
              <w:t>- Synchronicity between a base station and a mobile device and</w:t>
            </w:r>
          </w:p>
          <w:p w14:paraId="7612262A" w14:textId="77777777" w:rsidR="003F3082" w:rsidRDefault="003F3082">
            <w:pPr>
              <w:pStyle w:val="TAL"/>
              <w:rPr>
                <w:rFonts w:cs="Arial"/>
                <w:color w:val="000000"/>
                <w:szCs w:val="18"/>
                <w:lang w:eastAsia="zh-CN"/>
              </w:rPr>
            </w:pPr>
            <w:r>
              <w:rPr>
                <w:rFonts w:cs="Arial"/>
                <w:color w:val="000000"/>
                <w:szCs w:val="18"/>
                <w:lang w:eastAsia="zh-CN"/>
              </w:rPr>
              <w:t>- Synchronicity between mobile devices.</w:t>
            </w:r>
          </w:p>
          <w:p w14:paraId="314F08FA" w14:textId="77777777" w:rsidR="003F3082" w:rsidRDefault="003F3082">
            <w:pPr>
              <w:pStyle w:val="TAL"/>
              <w:rPr>
                <w:rFonts w:cs="Arial"/>
                <w:color w:val="000000"/>
                <w:szCs w:val="18"/>
                <w:lang w:eastAsia="zh-CN"/>
              </w:rPr>
            </w:pPr>
          </w:p>
        </w:tc>
        <w:tc>
          <w:tcPr>
            <w:tcW w:w="1139" w:type="pct"/>
            <w:tcBorders>
              <w:top w:val="single" w:sz="4" w:space="0" w:color="auto"/>
              <w:left w:val="single" w:sz="4" w:space="0" w:color="auto"/>
              <w:bottom w:val="single" w:sz="4" w:space="0" w:color="auto"/>
              <w:right w:val="single" w:sz="4" w:space="0" w:color="auto"/>
            </w:tcBorders>
            <w:hideMark/>
          </w:tcPr>
          <w:p w14:paraId="40183211" w14:textId="77777777" w:rsidR="003F3082" w:rsidRDefault="003F3082">
            <w:pPr>
              <w:spacing w:after="0"/>
              <w:rPr>
                <w:rFonts w:ascii="Arial" w:hAnsi="Arial" w:cs="Arial"/>
                <w:snapToGrid w:val="0"/>
                <w:sz w:val="18"/>
                <w:szCs w:val="18"/>
              </w:rPr>
            </w:pPr>
            <w:r>
              <w:rPr>
                <w:rFonts w:ascii="Arial" w:hAnsi="Arial" w:cs="Arial"/>
                <w:snapToGrid w:val="0"/>
                <w:sz w:val="18"/>
                <w:szCs w:val="18"/>
              </w:rPr>
              <w:t>type: Synchronicity</w:t>
            </w:r>
          </w:p>
          <w:p w14:paraId="7B458872" w14:textId="77777777" w:rsidR="003F3082" w:rsidRDefault="003F3082">
            <w:pPr>
              <w:spacing w:after="0"/>
              <w:rPr>
                <w:rFonts w:ascii="Arial" w:hAnsi="Arial" w:cs="Arial"/>
                <w:snapToGrid w:val="0"/>
                <w:sz w:val="18"/>
                <w:szCs w:val="18"/>
              </w:rPr>
            </w:pPr>
            <w:r>
              <w:rPr>
                <w:rFonts w:ascii="Arial" w:hAnsi="Arial" w:cs="Arial"/>
                <w:snapToGrid w:val="0"/>
                <w:sz w:val="18"/>
                <w:szCs w:val="18"/>
              </w:rPr>
              <w:t>multiplicity: 1</w:t>
            </w:r>
          </w:p>
          <w:p w14:paraId="35906830" w14:textId="77777777" w:rsidR="003F3082" w:rsidRDefault="003F3082">
            <w:pPr>
              <w:spacing w:after="0"/>
              <w:rPr>
                <w:rFonts w:ascii="Arial" w:hAnsi="Arial" w:cs="Arial"/>
                <w:snapToGrid w:val="0"/>
                <w:sz w:val="18"/>
                <w:szCs w:val="18"/>
              </w:rPr>
            </w:pPr>
            <w:r>
              <w:rPr>
                <w:rFonts w:ascii="Arial" w:hAnsi="Arial" w:cs="Arial"/>
                <w:snapToGrid w:val="0"/>
                <w:sz w:val="18"/>
                <w:szCs w:val="18"/>
              </w:rPr>
              <w:t>isOrdered: N/A</w:t>
            </w:r>
          </w:p>
          <w:p w14:paraId="7FF9CD21" w14:textId="77777777" w:rsidR="003F3082" w:rsidRDefault="003F3082">
            <w:pPr>
              <w:spacing w:after="0"/>
              <w:rPr>
                <w:rFonts w:ascii="Arial" w:hAnsi="Arial" w:cs="Arial"/>
                <w:snapToGrid w:val="0"/>
                <w:sz w:val="18"/>
                <w:szCs w:val="18"/>
              </w:rPr>
            </w:pPr>
            <w:r>
              <w:rPr>
                <w:rFonts w:ascii="Arial" w:hAnsi="Arial" w:cs="Arial"/>
                <w:snapToGrid w:val="0"/>
                <w:sz w:val="18"/>
                <w:szCs w:val="18"/>
              </w:rPr>
              <w:t>isUnique: N/A</w:t>
            </w:r>
          </w:p>
          <w:p w14:paraId="2D3F6712" w14:textId="77777777" w:rsidR="003F3082" w:rsidRDefault="003F3082">
            <w:pPr>
              <w:spacing w:after="0"/>
              <w:rPr>
                <w:rFonts w:ascii="Arial" w:hAnsi="Arial" w:cs="Arial"/>
                <w:snapToGrid w:val="0"/>
                <w:sz w:val="18"/>
                <w:szCs w:val="18"/>
              </w:rPr>
            </w:pPr>
            <w:r>
              <w:rPr>
                <w:rFonts w:ascii="Arial" w:hAnsi="Arial" w:cs="Arial"/>
                <w:snapToGrid w:val="0"/>
                <w:sz w:val="18"/>
                <w:szCs w:val="18"/>
              </w:rPr>
              <w:t>defaultValue: False</w:t>
            </w:r>
          </w:p>
          <w:p w14:paraId="7461EF95" w14:textId="77777777" w:rsidR="003F3082" w:rsidRDefault="003F3082">
            <w:pPr>
              <w:spacing w:after="0"/>
              <w:rPr>
                <w:rFonts w:ascii="Arial" w:hAnsi="Arial" w:cs="Arial"/>
                <w:snapToGrid w:val="0"/>
                <w:sz w:val="18"/>
                <w:szCs w:val="18"/>
              </w:rPr>
            </w:pPr>
            <w:r>
              <w:rPr>
                <w:rFonts w:ascii="Arial" w:hAnsi="Arial" w:cs="Arial"/>
                <w:snapToGrid w:val="0"/>
                <w:sz w:val="18"/>
                <w:szCs w:val="18"/>
              </w:rPr>
              <w:t>isNullable: False</w:t>
            </w:r>
          </w:p>
        </w:tc>
      </w:tr>
      <w:tr w:rsidR="003F3082" w14:paraId="276F7792"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hideMark/>
          </w:tcPr>
          <w:p w14:paraId="3426608E" w14:textId="77777777" w:rsidR="003F3082" w:rsidRDefault="003F3082">
            <w:pPr>
              <w:pStyle w:val="TAL"/>
              <w:rPr>
                <w:rFonts w:ascii="Courier New" w:hAnsi="Courier New" w:cs="Courier New"/>
                <w:szCs w:val="18"/>
                <w:lang w:eastAsia="zh-CN"/>
              </w:rPr>
            </w:pPr>
            <w:r>
              <w:rPr>
                <w:rFonts w:ascii="Courier New" w:hAnsi="Courier New" w:cs="Courier New"/>
                <w:szCs w:val="18"/>
                <w:lang w:eastAsia="zh-CN"/>
              </w:rPr>
              <w:t>Synchronicity.availability</w:t>
            </w:r>
          </w:p>
        </w:tc>
        <w:tc>
          <w:tcPr>
            <w:tcW w:w="2901" w:type="pct"/>
            <w:tcBorders>
              <w:top w:val="single" w:sz="4" w:space="0" w:color="auto"/>
              <w:left w:val="single" w:sz="4" w:space="0" w:color="auto"/>
              <w:bottom w:val="single" w:sz="4" w:space="0" w:color="auto"/>
              <w:right w:val="single" w:sz="4" w:space="0" w:color="auto"/>
            </w:tcBorders>
          </w:tcPr>
          <w:p w14:paraId="3F530339" w14:textId="77777777" w:rsidR="003F3082" w:rsidRDefault="003F3082">
            <w:pPr>
              <w:pStyle w:val="TAL"/>
              <w:rPr>
                <w:rFonts w:cs="Arial"/>
                <w:szCs w:val="18"/>
              </w:rPr>
            </w:pPr>
            <w:r>
              <w:rPr>
                <w:rFonts w:cs="Arial"/>
                <w:color w:val="000000"/>
                <w:szCs w:val="18"/>
                <w:lang w:eastAsia="zh-CN"/>
              </w:rPr>
              <w:t>An attribute specifies whether synchronicity of communication devices is supported, see NG.116 [50]</w:t>
            </w:r>
            <w:r>
              <w:rPr>
                <w:rFonts w:cs="Arial"/>
                <w:szCs w:val="18"/>
              </w:rPr>
              <w:t>.</w:t>
            </w:r>
          </w:p>
          <w:p w14:paraId="6EAF812A" w14:textId="77777777" w:rsidR="003F3082" w:rsidRDefault="003F3082">
            <w:pPr>
              <w:pStyle w:val="TAL"/>
              <w:rPr>
                <w:rFonts w:cs="Arial"/>
                <w:color w:val="000000"/>
                <w:szCs w:val="18"/>
                <w:lang w:eastAsia="zh-CN"/>
              </w:rPr>
            </w:pPr>
          </w:p>
          <w:p w14:paraId="5DFB11D5" w14:textId="77777777" w:rsidR="003F3082" w:rsidRDefault="003F3082">
            <w:pPr>
              <w:spacing w:after="0"/>
              <w:rPr>
                <w:rFonts w:ascii="Arial" w:hAnsi="Arial" w:cs="Arial"/>
                <w:sz w:val="18"/>
                <w:szCs w:val="18"/>
              </w:rPr>
            </w:pPr>
            <w:r>
              <w:rPr>
                <w:rFonts w:ascii="Arial" w:hAnsi="Arial" w:cs="Arial"/>
                <w:sz w:val="18"/>
                <w:szCs w:val="18"/>
              </w:rPr>
              <w:t>allowedValues:</w:t>
            </w:r>
          </w:p>
          <w:p w14:paraId="03E7EFAD" w14:textId="77777777" w:rsidR="003F3082" w:rsidRDefault="003F3082">
            <w:pPr>
              <w:spacing w:after="0"/>
              <w:rPr>
                <w:rFonts w:ascii="Arial" w:hAnsi="Arial" w:cs="Arial"/>
                <w:sz w:val="18"/>
                <w:szCs w:val="18"/>
              </w:rPr>
            </w:pPr>
            <w:r>
              <w:rPr>
                <w:rFonts w:ascii="Arial" w:hAnsi="Arial" w:cs="Arial"/>
                <w:sz w:val="18"/>
                <w:szCs w:val="18"/>
              </w:rPr>
              <w:t>"NOT SUPPORTED", "BETWEEN BS AND UE", "BETWEEN BS AND UE &amp; UE AND UE".</w:t>
            </w:r>
          </w:p>
          <w:p w14:paraId="73E26469" w14:textId="77777777" w:rsidR="003F3082" w:rsidRDefault="003F3082">
            <w:pPr>
              <w:pStyle w:val="TAL"/>
              <w:rPr>
                <w:rFonts w:cs="Arial"/>
                <w:color w:val="000000"/>
                <w:szCs w:val="18"/>
                <w:lang w:eastAsia="zh-CN"/>
              </w:rPr>
            </w:pPr>
          </w:p>
        </w:tc>
        <w:tc>
          <w:tcPr>
            <w:tcW w:w="1139" w:type="pct"/>
            <w:tcBorders>
              <w:top w:val="single" w:sz="4" w:space="0" w:color="auto"/>
              <w:left w:val="single" w:sz="4" w:space="0" w:color="auto"/>
              <w:bottom w:val="single" w:sz="4" w:space="0" w:color="auto"/>
              <w:right w:val="single" w:sz="4" w:space="0" w:color="auto"/>
            </w:tcBorders>
            <w:hideMark/>
          </w:tcPr>
          <w:p w14:paraId="4F33028F" w14:textId="77777777" w:rsidR="003F3082" w:rsidRDefault="003F3082">
            <w:pPr>
              <w:spacing w:after="0"/>
              <w:rPr>
                <w:rFonts w:ascii="Arial" w:hAnsi="Arial" w:cs="Arial"/>
                <w:snapToGrid w:val="0"/>
                <w:sz w:val="18"/>
                <w:szCs w:val="18"/>
              </w:rPr>
            </w:pPr>
            <w:r>
              <w:rPr>
                <w:rFonts w:ascii="Arial" w:hAnsi="Arial" w:cs="Arial"/>
                <w:snapToGrid w:val="0"/>
                <w:sz w:val="18"/>
                <w:szCs w:val="18"/>
              </w:rPr>
              <w:t>type: &lt;&lt;enumeration&gt;&gt;</w:t>
            </w:r>
          </w:p>
          <w:p w14:paraId="72F60FDF" w14:textId="77777777" w:rsidR="003F3082" w:rsidRDefault="003F3082">
            <w:pPr>
              <w:spacing w:after="0"/>
              <w:rPr>
                <w:rFonts w:ascii="Arial" w:hAnsi="Arial" w:cs="Arial"/>
                <w:snapToGrid w:val="0"/>
                <w:sz w:val="18"/>
                <w:szCs w:val="18"/>
              </w:rPr>
            </w:pPr>
            <w:r>
              <w:rPr>
                <w:rFonts w:ascii="Arial" w:hAnsi="Arial" w:cs="Arial"/>
                <w:snapToGrid w:val="0"/>
                <w:sz w:val="18"/>
                <w:szCs w:val="18"/>
              </w:rPr>
              <w:t>multiplicity: 1</w:t>
            </w:r>
          </w:p>
          <w:p w14:paraId="64CBDBBD" w14:textId="77777777" w:rsidR="003F3082" w:rsidRDefault="003F3082">
            <w:pPr>
              <w:spacing w:after="0"/>
              <w:rPr>
                <w:rFonts w:ascii="Arial" w:hAnsi="Arial" w:cs="Arial"/>
                <w:snapToGrid w:val="0"/>
                <w:sz w:val="18"/>
                <w:szCs w:val="18"/>
              </w:rPr>
            </w:pPr>
            <w:r>
              <w:rPr>
                <w:rFonts w:ascii="Arial" w:hAnsi="Arial" w:cs="Arial"/>
                <w:snapToGrid w:val="0"/>
                <w:sz w:val="18"/>
                <w:szCs w:val="18"/>
              </w:rPr>
              <w:t>isOrdered: N/A</w:t>
            </w:r>
          </w:p>
          <w:p w14:paraId="7BB9DA11" w14:textId="77777777" w:rsidR="003F3082" w:rsidRDefault="003F3082">
            <w:pPr>
              <w:spacing w:after="0"/>
              <w:rPr>
                <w:rFonts w:ascii="Arial" w:hAnsi="Arial" w:cs="Arial"/>
                <w:snapToGrid w:val="0"/>
                <w:sz w:val="18"/>
                <w:szCs w:val="18"/>
              </w:rPr>
            </w:pPr>
            <w:r>
              <w:rPr>
                <w:rFonts w:ascii="Arial" w:hAnsi="Arial" w:cs="Arial"/>
                <w:snapToGrid w:val="0"/>
                <w:sz w:val="18"/>
                <w:szCs w:val="18"/>
              </w:rPr>
              <w:t>isUnique: N/A</w:t>
            </w:r>
          </w:p>
          <w:p w14:paraId="23EFBA69" w14:textId="77777777" w:rsidR="003F3082" w:rsidRDefault="003F3082">
            <w:pPr>
              <w:spacing w:after="0"/>
              <w:rPr>
                <w:rFonts w:ascii="Arial" w:hAnsi="Arial" w:cs="Arial"/>
                <w:snapToGrid w:val="0"/>
                <w:sz w:val="18"/>
                <w:szCs w:val="18"/>
              </w:rPr>
            </w:pPr>
            <w:r>
              <w:rPr>
                <w:rFonts w:ascii="Arial" w:hAnsi="Arial" w:cs="Arial"/>
                <w:snapToGrid w:val="0"/>
                <w:sz w:val="18"/>
                <w:szCs w:val="18"/>
              </w:rPr>
              <w:t>defaultValue: False</w:t>
            </w:r>
          </w:p>
          <w:p w14:paraId="3ECF07EA" w14:textId="77777777" w:rsidR="003F3082" w:rsidRDefault="003F3082">
            <w:pPr>
              <w:spacing w:after="0"/>
              <w:rPr>
                <w:rFonts w:ascii="Arial" w:hAnsi="Arial" w:cs="Arial"/>
                <w:snapToGrid w:val="0"/>
                <w:sz w:val="18"/>
                <w:szCs w:val="18"/>
              </w:rPr>
            </w:pPr>
            <w:r>
              <w:rPr>
                <w:rFonts w:ascii="Arial" w:hAnsi="Arial" w:cs="Arial"/>
                <w:snapToGrid w:val="0"/>
                <w:sz w:val="18"/>
                <w:szCs w:val="18"/>
              </w:rPr>
              <w:t>isNullable: False</w:t>
            </w:r>
          </w:p>
        </w:tc>
      </w:tr>
      <w:tr w:rsidR="003F3082" w14:paraId="73AC9AFB"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hideMark/>
          </w:tcPr>
          <w:p w14:paraId="7A4AF487" w14:textId="77777777" w:rsidR="003F3082" w:rsidRDefault="003F3082">
            <w:pPr>
              <w:pStyle w:val="TAL"/>
              <w:rPr>
                <w:rFonts w:ascii="Courier New" w:hAnsi="Courier New" w:cs="Courier New"/>
                <w:szCs w:val="18"/>
                <w:lang w:eastAsia="zh-CN"/>
              </w:rPr>
            </w:pPr>
            <w:r>
              <w:rPr>
                <w:rFonts w:ascii="Courier New" w:hAnsi="Courier New" w:cs="Courier New"/>
                <w:szCs w:val="18"/>
                <w:lang w:eastAsia="zh-CN"/>
              </w:rPr>
              <w:t>Synchronicity.accuracy</w:t>
            </w:r>
          </w:p>
        </w:tc>
        <w:tc>
          <w:tcPr>
            <w:tcW w:w="2901" w:type="pct"/>
            <w:tcBorders>
              <w:top w:val="single" w:sz="4" w:space="0" w:color="auto"/>
              <w:left w:val="single" w:sz="4" w:space="0" w:color="auto"/>
              <w:bottom w:val="single" w:sz="4" w:space="0" w:color="auto"/>
              <w:right w:val="single" w:sz="4" w:space="0" w:color="auto"/>
            </w:tcBorders>
          </w:tcPr>
          <w:p w14:paraId="2893CCBD" w14:textId="77777777" w:rsidR="003F3082" w:rsidRDefault="003F3082">
            <w:pPr>
              <w:pStyle w:val="TAL"/>
              <w:rPr>
                <w:rFonts w:cs="Arial"/>
                <w:color w:val="000000"/>
                <w:szCs w:val="18"/>
                <w:lang w:eastAsia="zh-CN"/>
              </w:rPr>
            </w:pPr>
            <w:r>
              <w:rPr>
                <w:rFonts w:cs="Arial"/>
                <w:color w:val="000000"/>
                <w:szCs w:val="18"/>
                <w:lang w:eastAsia="zh-CN"/>
              </w:rPr>
              <w:t>An attribute specifies the</w:t>
            </w:r>
            <w:r>
              <w:t xml:space="preserve"> </w:t>
            </w:r>
            <w:r>
              <w:rPr>
                <w:rFonts w:cs="Arial"/>
                <w:color w:val="000000"/>
                <w:szCs w:val="18"/>
                <w:lang w:eastAsia="zh-CN"/>
              </w:rPr>
              <w:t>accuracy of the synchronicity, see NG.116 [50].</w:t>
            </w:r>
          </w:p>
          <w:p w14:paraId="49224580" w14:textId="77777777" w:rsidR="003F3082" w:rsidRDefault="003F3082">
            <w:pPr>
              <w:pStyle w:val="TAL"/>
              <w:rPr>
                <w:rFonts w:cs="Arial"/>
                <w:color w:val="000000"/>
                <w:szCs w:val="18"/>
                <w:lang w:eastAsia="zh-CN"/>
              </w:rPr>
            </w:pPr>
          </w:p>
        </w:tc>
        <w:tc>
          <w:tcPr>
            <w:tcW w:w="1139" w:type="pct"/>
            <w:tcBorders>
              <w:top w:val="single" w:sz="4" w:space="0" w:color="auto"/>
              <w:left w:val="single" w:sz="4" w:space="0" w:color="auto"/>
              <w:bottom w:val="single" w:sz="4" w:space="0" w:color="auto"/>
              <w:right w:val="single" w:sz="4" w:space="0" w:color="auto"/>
            </w:tcBorders>
            <w:hideMark/>
          </w:tcPr>
          <w:p w14:paraId="42D12D58" w14:textId="77777777" w:rsidR="003F3082" w:rsidRDefault="003F3082">
            <w:pPr>
              <w:spacing w:after="0"/>
              <w:rPr>
                <w:rFonts w:ascii="Arial" w:hAnsi="Arial" w:cs="Arial"/>
                <w:snapToGrid w:val="0"/>
                <w:sz w:val="18"/>
                <w:szCs w:val="18"/>
              </w:rPr>
            </w:pPr>
            <w:r>
              <w:rPr>
                <w:rFonts w:ascii="Arial" w:hAnsi="Arial" w:cs="Arial"/>
                <w:snapToGrid w:val="0"/>
                <w:sz w:val="18"/>
                <w:szCs w:val="18"/>
              </w:rPr>
              <w:t>type: Real</w:t>
            </w:r>
          </w:p>
          <w:p w14:paraId="6DC56DBF" w14:textId="77777777" w:rsidR="003F3082" w:rsidRDefault="003F3082">
            <w:pPr>
              <w:spacing w:after="0"/>
              <w:rPr>
                <w:rFonts w:ascii="Arial" w:hAnsi="Arial" w:cs="Arial"/>
                <w:snapToGrid w:val="0"/>
                <w:sz w:val="18"/>
                <w:szCs w:val="18"/>
              </w:rPr>
            </w:pPr>
            <w:r>
              <w:rPr>
                <w:rFonts w:ascii="Arial" w:hAnsi="Arial" w:cs="Arial"/>
                <w:snapToGrid w:val="0"/>
                <w:sz w:val="18"/>
                <w:szCs w:val="18"/>
              </w:rPr>
              <w:t>multiplicity: 1</w:t>
            </w:r>
          </w:p>
          <w:p w14:paraId="4A101DFD" w14:textId="77777777" w:rsidR="003F3082" w:rsidRDefault="003F3082">
            <w:pPr>
              <w:spacing w:after="0"/>
              <w:rPr>
                <w:rFonts w:ascii="Arial" w:hAnsi="Arial" w:cs="Arial"/>
                <w:snapToGrid w:val="0"/>
                <w:sz w:val="18"/>
                <w:szCs w:val="18"/>
              </w:rPr>
            </w:pPr>
            <w:r>
              <w:rPr>
                <w:rFonts w:ascii="Arial" w:hAnsi="Arial" w:cs="Arial"/>
                <w:snapToGrid w:val="0"/>
                <w:sz w:val="18"/>
                <w:szCs w:val="18"/>
              </w:rPr>
              <w:t>isOrdered: N/A</w:t>
            </w:r>
          </w:p>
          <w:p w14:paraId="675B5870" w14:textId="77777777" w:rsidR="003F3082" w:rsidRDefault="003F3082">
            <w:pPr>
              <w:spacing w:after="0"/>
              <w:rPr>
                <w:rFonts w:ascii="Arial" w:hAnsi="Arial" w:cs="Arial"/>
                <w:snapToGrid w:val="0"/>
                <w:sz w:val="18"/>
                <w:szCs w:val="18"/>
              </w:rPr>
            </w:pPr>
            <w:r>
              <w:rPr>
                <w:rFonts w:ascii="Arial" w:hAnsi="Arial" w:cs="Arial"/>
                <w:snapToGrid w:val="0"/>
                <w:sz w:val="18"/>
                <w:szCs w:val="18"/>
              </w:rPr>
              <w:t>isUnique: N/A</w:t>
            </w:r>
          </w:p>
          <w:p w14:paraId="365C9F3F" w14:textId="77777777" w:rsidR="003F3082" w:rsidRDefault="003F3082">
            <w:pPr>
              <w:spacing w:after="0"/>
              <w:rPr>
                <w:rFonts w:ascii="Arial" w:hAnsi="Arial" w:cs="Arial"/>
                <w:snapToGrid w:val="0"/>
                <w:sz w:val="18"/>
                <w:szCs w:val="18"/>
              </w:rPr>
            </w:pPr>
            <w:r>
              <w:rPr>
                <w:rFonts w:ascii="Arial" w:hAnsi="Arial" w:cs="Arial"/>
                <w:snapToGrid w:val="0"/>
                <w:sz w:val="18"/>
                <w:szCs w:val="18"/>
              </w:rPr>
              <w:t>defaultValue: False</w:t>
            </w:r>
          </w:p>
          <w:p w14:paraId="1A561692" w14:textId="77777777" w:rsidR="003F3082" w:rsidRDefault="003F3082">
            <w:pPr>
              <w:spacing w:after="0"/>
              <w:rPr>
                <w:rFonts w:ascii="Arial" w:hAnsi="Arial" w:cs="Arial"/>
                <w:snapToGrid w:val="0"/>
                <w:sz w:val="18"/>
                <w:szCs w:val="18"/>
              </w:rPr>
            </w:pPr>
            <w:r>
              <w:rPr>
                <w:rFonts w:ascii="Arial" w:hAnsi="Arial" w:cs="Arial"/>
                <w:snapToGrid w:val="0"/>
                <w:sz w:val="18"/>
                <w:szCs w:val="18"/>
              </w:rPr>
              <w:t>isNullable: False</w:t>
            </w:r>
          </w:p>
        </w:tc>
      </w:tr>
      <w:tr w:rsidR="003F3082" w14:paraId="5DE5DE78"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hideMark/>
          </w:tcPr>
          <w:p w14:paraId="3FC27503" w14:textId="77777777" w:rsidR="003F3082" w:rsidRDefault="003F3082">
            <w:pPr>
              <w:pStyle w:val="TAL"/>
              <w:rPr>
                <w:rFonts w:ascii="Courier New" w:hAnsi="Courier New" w:cs="Courier New"/>
                <w:szCs w:val="18"/>
                <w:lang w:eastAsia="zh-CN"/>
              </w:rPr>
            </w:pPr>
            <w:r>
              <w:rPr>
                <w:rFonts w:ascii="Courier New" w:hAnsi="Courier New" w:cs="Courier New"/>
                <w:szCs w:val="18"/>
                <w:lang w:eastAsia="zh-CN"/>
              </w:rPr>
              <w:t>userMgmtOpen</w:t>
            </w:r>
          </w:p>
        </w:tc>
        <w:tc>
          <w:tcPr>
            <w:tcW w:w="2901" w:type="pct"/>
            <w:tcBorders>
              <w:top w:val="single" w:sz="4" w:space="0" w:color="auto"/>
              <w:left w:val="single" w:sz="4" w:space="0" w:color="auto"/>
              <w:bottom w:val="single" w:sz="4" w:space="0" w:color="auto"/>
              <w:right w:val="single" w:sz="4" w:space="0" w:color="auto"/>
            </w:tcBorders>
          </w:tcPr>
          <w:p w14:paraId="220FC83D" w14:textId="77777777" w:rsidR="003F3082" w:rsidRDefault="003F3082">
            <w:pPr>
              <w:pStyle w:val="TAL"/>
              <w:rPr>
                <w:rFonts w:cs="Arial"/>
                <w:szCs w:val="18"/>
              </w:rPr>
            </w:pPr>
            <w:r>
              <w:rPr>
                <w:rFonts w:cs="Arial"/>
                <w:color w:val="000000"/>
                <w:szCs w:val="18"/>
                <w:lang w:eastAsia="zh-CN"/>
              </w:rPr>
              <w:t xml:space="preserve">An attribute specifies </w:t>
            </w:r>
            <w:r>
              <w:rPr>
                <w:rFonts w:cs="Arial"/>
                <w:szCs w:val="18"/>
              </w:rPr>
              <w:t>whether or not the network slice supports the capability for the NSC to manage their users or groups of users’ network services and corresponding requirements.</w:t>
            </w:r>
          </w:p>
          <w:p w14:paraId="52817EF6" w14:textId="77777777" w:rsidR="003F3082" w:rsidRDefault="003F3082">
            <w:pPr>
              <w:pStyle w:val="TAL"/>
              <w:rPr>
                <w:snapToGrid w:val="0"/>
              </w:rPr>
            </w:pPr>
          </w:p>
        </w:tc>
        <w:tc>
          <w:tcPr>
            <w:tcW w:w="1139" w:type="pct"/>
            <w:tcBorders>
              <w:top w:val="single" w:sz="4" w:space="0" w:color="auto"/>
              <w:left w:val="single" w:sz="4" w:space="0" w:color="auto"/>
              <w:bottom w:val="single" w:sz="4" w:space="0" w:color="auto"/>
              <w:right w:val="single" w:sz="4" w:space="0" w:color="auto"/>
            </w:tcBorders>
            <w:hideMark/>
          </w:tcPr>
          <w:p w14:paraId="4CF0830D" w14:textId="77777777" w:rsidR="003F3082" w:rsidRDefault="003F3082">
            <w:pPr>
              <w:spacing w:after="0"/>
              <w:rPr>
                <w:rFonts w:ascii="Arial" w:hAnsi="Arial" w:cs="Arial"/>
                <w:snapToGrid w:val="0"/>
                <w:sz w:val="18"/>
                <w:szCs w:val="18"/>
              </w:rPr>
            </w:pPr>
            <w:r>
              <w:rPr>
                <w:rFonts w:ascii="Arial" w:hAnsi="Arial" w:cs="Arial"/>
                <w:snapToGrid w:val="0"/>
                <w:sz w:val="18"/>
                <w:szCs w:val="18"/>
              </w:rPr>
              <w:t>type: UserMgmtOpen</w:t>
            </w:r>
          </w:p>
          <w:p w14:paraId="41E061D7" w14:textId="77777777" w:rsidR="003F3082" w:rsidRDefault="003F3082">
            <w:pPr>
              <w:spacing w:after="0"/>
              <w:rPr>
                <w:rFonts w:ascii="Arial" w:hAnsi="Arial" w:cs="Arial"/>
                <w:snapToGrid w:val="0"/>
                <w:sz w:val="18"/>
                <w:szCs w:val="18"/>
              </w:rPr>
            </w:pPr>
            <w:r>
              <w:rPr>
                <w:rFonts w:ascii="Arial" w:hAnsi="Arial" w:cs="Arial"/>
                <w:snapToGrid w:val="0"/>
                <w:sz w:val="18"/>
                <w:szCs w:val="18"/>
              </w:rPr>
              <w:t>multiplicity: 1</w:t>
            </w:r>
          </w:p>
          <w:p w14:paraId="58163FF5" w14:textId="77777777" w:rsidR="003F3082" w:rsidRDefault="003F3082">
            <w:pPr>
              <w:spacing w:after="0"/>
              <w:rPr>
                <w:rFonts w:ascii="Arial" w:hAnsi="Arial" w:cs="Arial"/>
                <w:snapToGrid w:val="0"/>
                <w:sz w:val="18"/>
                <w:szCs w:val="18"/>
              </w:rPr>
            </w:pPr>
            <w:r>
              <w:rPr>
                <w:rFonts w:ascii="Arial" w:hAnsi="Arial" w:cs="Arial"/>
                <w:snapToGrid w:val="0"/>
                <w:sz w:val="18"/>
                <w:szCs w:val="18"/>
              </w:rPr>
              <w:t>isOrdered: N/A</w:t>
            </w:r>
          </w:p>
          <w:p w14:paraId="68A08573" w14:textId="77777777" w:rsidR="003F3082" w:rsidRDefault="003F3082">
            <w:pPr>
              <w:spacing w:after="0"/>
              <w:rPr>
                <w:rFonts w:ascii="Arial" w:hAnsi="Arial" w:cs="Arial"/>
                <w:snapToGrid w:val="0"/>
                <w:sz w:val="18"/>
                <w:szCs w:val="18"/>
              </w:rPr>
            </w:pPr>
            <w:r>
              <w:rPr>
                <w:rFonts w:ascii="Arial" w:hAnsi="Arial" w:cs="Arial"/>
                <w:snapToGrid w:val="0"/>
                <w:sz w:val="18"/>
                <w:szCs w:val="18"/>
              </w:rPr>
              <w:t>isUnique: N/A</w:t>
            </w:r>
          </w:p>
          <w:p w14:paraId="712C78BF" w14:textId="77777777" w:rsidR="003F3082" w:rsidRDefault="003F3082">
            <w:pPr>
              <w:spacing w:after="0"/>
              <w:rPr>
                <w:rFonts w:ascii="Arial" w:hAnsi="Arial" w:cs="Arial"/>
                <w:snapToGrid w:val="0"/>
                <w:sz w:val="18"/>
                <w:szCs w:val="18"/>
              </w:rPr>
            </w:pPr>
            <w:r>
              <w:rPr>
                <w:rFonts w:ascii="Arial" w:hAnsi="Arial" w:cs="Arial"/>
                <w:snapToGrid w:val="0"/>
                <w:sz w:val="18"/>
                <w:szCs w:val="18"/>
              </w:rPr>
              <w:t>defaultValue: False</w:t>
            </w:r>
          </w:p>
          <w:p w14:paraId="52212DC6" w14:textId="77777777" w:rsidR="003F3082" w:rsidRDefault="003F3082">
            <w:pPr>
              <w:spacing w:after="0"/>
              <w:rPr>
                <w:rFonts w:ascii="Arial" w:hAnsi="Arial" w:cs="Arial"/>
                <w:snapToGrid w:val="0"/>
                <w:sz w:val="18"/>
                <w:szCs w:val="18"/>
              </w:rPr>
            </w:pPr>
            <w:r>
              <w:rPr>
                <w:rFonts w:ascii="Arial" w:hAnsi="Arial" w:cs="Arial"/>
                <w:snapToGrid w:val="0"/>
                <w:sz w:val="18"/>
                <w:szCs w:val="18"/>
              </w:rPr>
              <w:t>isNullable: False</w:t>
            </w:r>
          </w:p>
        </w:tc>
      </w:tr>
      <w:tr w:rsidR="003F3082" w14:paraId="1DA15C68"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hideMark/>
          </w:tcPr>
          <w:p w14:paraId="56947DC1" w14:textId="77777777" w:rsidR="003F3082" w:rsidRDefault="003F3082">
            <w:pPr>
              <w:pStyle w:val="TAL"/>
              <w:rPr>
                <w:rFonts w:ascii="Courier New" w:hAnsi="Courier New" w:cs="Courier New"/>
                <w:szCs w:val="18"/>
                <w:lang w:eastAsia="zh-CN"/>
              </w:rPr>
            </w:pPr>
            <w:r>
              <w:rPr>
                <w:rFonts w:ascii="Courier New" w:hAnsi="Courier New" w:cs="Courier New"/>
                <w:szCs w:val="18"/>
                <w:lang w:eastAsia="zh-CN"/>
              </w:rPr>
              <w:t>UserMgmtOpen.support</w:t>
            </w:r>
          </w:p>
        </w:tc>
        <w:tc>
          <w:tcPr>
            <w:tcW w:w="2901" w:type="pct"/>
            <w:tcBorders>
              <w:top w:val="single" w:sz="4" w:space="0" w:color="auto"/>
              <w:left w:val="single" w:sz="4" w:space="0" w:color="auto"/>
              <w:bottom w:val="single" w:sz="4" w:space="0" w:color="auto"/>
              <w:right w:val="single" w:sz="4" w:space="0" w:color="auto"/>
            </w:tcBorders>
          </w:tcPr>
          <w:p w14:paraId="19A93EFD" w14:textId="77777777" w:rsidR="003F3082" w:rsidRDefault="003F3082">
            <w:pPr>
              <w:pStyle w:val="TAL"/>
              <w:rPr>
                <w:rFonts w:cs="Arial"/>
                <w:szCs w:val="18"/>
              </w:rPr>
            </w:pPr>
            <w:r>
              <w:rPr>
                <w:rFonts w:cs="Arial"/>
                <w:color w:val="000000"/>
                <w:szCs w:val="18"/>
                <w:lang w:eastAsia="zh-CN"/>
              </w:rPr>
              <w:t xml:space="preserve">An attribute specifies </w:t>
            </w:r>
            <w:r>
              <w:rPr>
                <w:rFonts w:cs="Arial"/>
                <w:szCs w:val="18"/>
              </w:rPr>
              <w:t>whether or not the network slice supports the capability for the NSC to manage their users or groups of users’ network services and corresponding requirements.</w:t>
            </w:r>
          </w:p>
          <w:p w14:paraId="0CE23CA4" w14:textId="77777777" w:rsidR="003F3082" w:rsidRDefault="003F3082">
            <w:pPr>
              <w:pStyle w:val="TAL"/>
              <w:rPr>
                <w:rFonts w:cs="Arial"/>
                <w:szCs w:val="18"/>
              </w:rPr>
            </w:pPr>
          </w:p>
          <w:p w14:paraId="5E3D130D" w14:textId="77777777" w:rsidR="003F3082" w:rsidRDefault="003F3082">
            <w:pPr>
              <w:spacing w:after="0"/>
              <w:rPr>
                <w:rFonts w:ascii="Arial" w:hAnsi="Arial" w:cs="Arial"/>
                <w:sz w:val="18"/>
                <w:szCs w:val="18"/>
              </w:rPr>
            </w:pPr>
            <w:r>
              <w:rPr>
                <w:rFonts w:ascii="Arial" w:hAnsi="Arial" w:cs="Arial"/>
                <w:sz w:val="18"/>
                <w:szCs w:val="18"/>
              </w:rPr>
              <w:t>allowedValues:</w:t>
            </w:r>
          </w:p>
          <w:p w14:paraId="6810D1C1" w14:textId="77777777" w:rsidR="003F3082" w:rsidRDefault="003F3082">
            <w:pPr>
              <w:spacing w:after="0"/>
              <w:rPr>
                <w:rFonts w:ascii="Arial" w:hAnsi="Arial" w:cs="Arial"/>
                <w:sz w:val="18"/>
                <w:szCs w:val="18"/>
              </w:rPr>
            </w:pPr>
            <w:r>
              <w:rPr>
                <w:rFonts w:ascii="Arial" w:hAnsi="Arial" w:cs="Arial"/>
                <w:sz w:val="18"/>
                <w:szCs w:val="18"/>
              </w:rPr>
              <w:t>"NOT SUPPORTED", "SUPPORTED".</w:t>
            </w:r>
          </w:p>
          <w:p w14:paraId="684BD8DD" w14:textId="77777777" w:rsidR="003F3082" w:rsidRDefault="003F3082">
            <w:pPr>
              <w:pStyle w:val="TAL"/>
              <w:rPr>
                <w:snapToGrid w:val="0"/>
              </w:rPr>
            </w:pPr>
          </w:p>
        </w:tc>
        <w:tc>
          <w:tcPr>
            <w:tcW w:w="1139" w:type="pct"/>
            <w:tcBorders>
              <w:top w:val="single" w:sz="4" w:space="0" w:color="auto"/>
              <w:left w:val="single" w:sz="4" w:space="0" w:color="auto"/>
              <w:bottom w:val="single" w:sz="4" w:space="0" w:color="auto"/>
              <w:right w:val="single" w:sz="4" w:space="0" w:color="auto"/>
            </w:tcBorders>
            <w:hideMark/>
          </w:tcPr>
          <w:p w14:paraId="40CB8AE0" w14:textId="77777777" w:rsidR="003F3082" w:rsidRDefault="003F3082">
            <w:pPr>
              <w:spacing w:after="0"/>
              <w:rPr>
                <w:rFonts w:ascii="Arial" w:hAnsi="Arial" w:cs="Arial"/>
                <w:snapToGrid w:val="0"/>
                <w:sz w:val="18"/>
                <w:szCs w:val="18"/>
              </w:rPr>
            </w:pPr>
            <w:r>
              <w:rPr>
                <w:rFonts w:ascii="Arial" w:hAnsi="Arial" w:cs="Arial"/>
                <w:snapToGrid w:val="0"/>
                <w:sz w:val="18"/>
                <w:szCs w:val="18"/>
              </w:rPr>
              <w:t>type: &lt;&lt;enumeration&gt;&gt;</w:t>
            </w:r>
          </w:p>
          <w:p w14:paraId="5B9B7F20" w14:textId="77777777" w:rsidR="003F3082" w:rsidRDefault="003F3082">
            <w:pPr>
              <w:spacing w:after="0"/>
              <w:rPr>
                <w:rFonts w:ascii="Arial" w:hAnsi="Arial" w:cs="Arial"/>
                <w:snapToGrid w:val="0"/>
                <w:sz w:val="18"/>
                <w:szCs w:val="18"/>
              </w:rPr>
            </w:pPr>
            <w:r>
              <w:rPr>
                <w:rFonts w:ascii="Arial" w:hAnsi="Arial" w:cs="Arial"/>
                <w:snapToGrid w:val="0"/>
                <w:sz w:val="18"/>
                <w:szCs w:val="18"/>
              </w:rPr>
              <w:t>multiplicity: 1</w:t>
            </w:r>
          </w:p>
          <w:p w14:paraId="7768E0F6" w14:textId="77777777" w:rsidR="003F3082" w:rsidRDefault="003F3082">
            <w:pPr>
              <w:spacing w:after="0"/>
              <w:rPr>
                <w:rFonts w:ascii="Arial" w:hAnsi="Arial" w:cs="Arial"/>
                <w:snapToGrid w:val="0"/>
                <w:sz w:val="18"/>
                <w:szCs w:val="18"/>
              </w:rPr>
            </w:pPr>
            <w:r>
              <w:rPr>
                <w:rFonts w:ascii="Arial" w:hAnsi="Arial" w:cs="Arial"/>
                <w:snapToGrid w:val="0"/>
                <w:sz w:val="18"/>
                <w:szCs w:val="18"/>
              </w:rPr>
              <w:t>isOrdered: N/A</w:t>
            </w:r>
          </w:p>
          <w:p w14:paraId="0D8B449E" w14:textId="77777777" w:rsidR="003F3082" w:rsidRDefault="003F3082">
            <w:pPr>
              <w:spacing w:after="0"/>
              <w:rPr>
                <w:rFonts w:ascii="Arial" w:hAnsi="Arial" w:cs="Arial"/>
                <w:snapToGrid w:val="0"/>
                <w:sz w:val="18"/>
                <w:szCs w:val="18"/>
              </w:rPr>
            </w:pPr>
            <w:r>
              <w:rPr>
                <w:rFonts w:ascii="Arial" w:hAnsi="Arial" w:cs="Arial"/>
                <w:snapToGrid w:val="0"/>
                <w:sz w:val="18"/>
                <w:szCs w:val="18"/>
              </w:rPr>
              <w:t>isUnique: N/A</w:t>
            </w:r>
          </w:p>
          <w:p w14:paraId="32D40FA1" w14:textId="77777777" w:rsidR="003F3082" w:rsidRDefault="003F3082">
            <w:pPr>
              <w:spacing w:after="0"/>
              <w:rPr>
                <w:rFonts w:ascii="Arial" w:hAnsi="Arial" w:cs="Arial"/>
                <w:snapToGrid w:val="0"/>
                <w:sz w:val="18"/>
                <w:szCs w:val="18"/>
              </w:rPr>
            </w:pPr>
            <w:r>
              <w:rPr>
                <w:rFonts w:ascii="Arial" w:hAnsi="Arial" w:cs="Arial"/>
                <w:snapToGrid w:val="0"/>
                <w:sz w:val="18"/>
                <w:szCs w:val="18"/>
              </w:rPr>
              <w:t>defaultValue: False</w:t>
            </w:r>
          </w:p>
          <w:p w14:paraId="0C68701A" w14:textId="77777777" w:rsidR="003F3082" w:rsidRDefault="003F3082">
            <w:pPr>
              <w:spacing w:after="0"/>
              <w:rPr>
                <w:rFonts w:ascii="Arial" w:hAnsi="Arial" w:cs="Arial"/>
                <w:snapToGrid w:val="0"/>
                <w:sz w:val="18"/>
                <w:szCs w:val="18"/>
              </w:rPr>
            </w:pPr>
            <w:r>
              <w:rPr>
                <w:rFonts w:ascii="Arial" w:hAnsi="Arial" w:cs="Arial"/>
                <w:snapToGrid w:val="0"/>
                <w:sz w:val="18"/>
                <w:szCs w:val="18"/>
              </w:rPr>
              <w:t>isNullable: False</w:t>
            </w:r>
          </w:p>
        </w:tc>
      </w:tr>
      <w:tr w:rsidR="003F3082" w14:paraId="33D9781B"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hideMark/>
          </w:tcPr>
          <w:p w14:paraId="5262B5C8" w14:textId="77777777" w:rsidR="003F3082" w:rsidRDefault="003F3082">
            <w:pPr>
              <w:pStyle w:val="TAL"/>
              <w:rPr>
                <w:rFonts w:ascii="Courier New" w:hAnsi="Courier New" w:cs="Courier New"/>
                <w:szCs w:val="18"/>
                <w:lang w:eastAsia="zh-CN"/>
              </w:rPr>
            </w:pPr>
            <w:r>
              <w:rPr>
                <w:rFonts w:ascii="Courier New" w:hAnsi="Courier New" w:cs="Courier New"/>
                <w:szCs w:val="18"/>
                <w:lang w:eastAsia="zh-CN"/>
              </w:rPr>
              <w:t>v2XCommModels</w:t>
            </w:r>
          </w:p>
        </w:tc>
        <w:tc>
          <w:tcPr>
            <w:tcW w:w="2901" w:type="pct"/>
            <w:tcBorders>
              <w:top w:val="single" w:sz="4" w:space="0" w:color="auto"/>
              <w:left w:val="single" w:sz="4" w:space="0" w:color="auto"/>
              <w:bottom w:val="single" w:sz="4" w:space="0" w:color="auto"/>
              <w:right w:val="single" w:sz="4" w:space="0" w:color="auto"/>
            </w:tcBorders>
          </w:tcPr>
          <w:p w14:paraId="2FE495BF" w14:textId="77777777" w:rsidR="003F3082" w:rsidRDefault="003F3082">
            <w:pPr>
              <w:pStyle w:val="TAL"/>
              <w:rPr>
                <w:rFonts w:cs="Arial"/>
                <w:szCs w:val="18"/>
              </w:rPr>
            </w:pPr>
            <w:r>
              <w:rPr>
                <w:rFonts w:cs="Arial"/>
                <w:color w:val="000000"/>
                <w:szCs w:val="18"/>
                <w:lang w:eastAsia="zh-CN"/>
              </w:rPr>
              <w:t xml:space="preserve">An attribute specifies </w:t>
            </w:r>
            <w:r>
              <w:rPr>
                <w:rFonts w:cs="Arial"/>
                <w:szCs w:val="18"/>
              </w:rPr>
              <w:t>whether or not the</w:t>
            </w:r>
            <w:r>
              <w:rPr>
                <w:lang w:eastAsia="zh-CN"/>
              </w:rPr>
              <w:t xml:space="preserve"> V2X communication mode is supported by the network slice.</w:t>
            </w:r>
          </w:p>
          <w:p w14:paraId="6F517CED" w14:textId="77777777" w:rsidR="003F3082" w:rsidRDefault="003F3082">
            <w:pPr>
              <w:pStyle w:val="TAL"/>
              <w:rPr>
                <w:rFonts w:cs="Arial"/>
                <w:szCs w:val="18"/>
              </w:rPr>
            </w:pPr>
          </w:p>
          <w:p w14:paraId="24328750" w14:textId="77777777" w:rsidR="003F3082" w:rsidRDefault="003F3082">
            <w:pPr>
              <w:pStyle w:val="TAL"/>
              <w:rPr>
                <w:snapToGrid w:val="0"/>
              </w:rPr>
            </w:pPr>
          </w:p>
        </w:tc>
        <w:tc>
          <w:tcPr>
            <w:tcW w:w="1139" w:type="pct"/>
            <w:tcBorders>
              <w:top w:val="single" w:sz="4" w:space="0" w:color="auto"/>
              <w:left w:val="single" w:sz="4" w:space="0" w:color="auto"/>
              <w:bottom w:val="single" w:sz="4" w:space="0" w:color="auto"/>
              <w:right w:val="single" w:sz="4" w:space="0" w:color="auto"/>
            </w:tcBorders>
            <w:hideMark/>
          </w:tcPr>
          <w:p w14:paraId="417DBB3D" w14:textId="77777777" w:rsidR="003F3082" w:rsidRDefault="003F3082">
            <w:pPr>
              <w:spacing w:after="0"/>
              <w:rPr>
                <w:rFonts w:ascii="Arial" w:hAnsi="Arial" w:cs="Arial"/>
                <w:snapToGrid w:val="0"/>
                <w:sz w:val="18"/>
                <w:szCs w:val="18"/>
              </w:rPr>
            </w:pPr>
            <w:r>
              <w:rPr>
                <w:rFonts w:ascii="Arial" w:hAnsi="Arial" w:cs="Arial"/>
                <w:snapToGrid w:val="0"/>
                <w:sz w:val="18"/>
                <w:szCs w:val="18"/>
              </w:rPr>
              <w:t>type: V2XCommMode</w:t>
            </w:r>
          </w:p>
          <w:p w14:paraId="0F84EF53" w14:textId="77777777" w:rsidR="003F3082" w:rsidRDefault="003F3082">
            <w:pPr>
              <w:spacing w:after="0"/>
              <w:rPr>
                <w:rFonts w:ascii="Arial" w:hAnsi="Arial" w:cs="Arial"/>
                <w:snapToGrid w:val="0"/>
                <w:sz w:val="18"/>
                <w:szCs w:val="18"/>
              </w:rPr>
            </w:pPr>
            <w:r>
              <w:rPr>
                <w:rFonts w:ascii="Arial" w:hAnsi="Arial" w:cs="Arial"/>
                <w:snapToGrid w:val="0"/>
                <w:sz w:val="18"/>
                <w:szCs w:val="18"/>
              </w:rPr>
              <w:t>multiplicity: 1</w:t>
            </w:r>
          </w:p>
          <w:p w14:paraId="79DE06A9" w14:textId="77777777" w:rsidR="003F3082" w:rsidRDefault="003F3082">
            <w:pPr>
              <w:spacing w:after="0"/>
              <w:rPr>
                <w:rFonts w:ascii="Arial" w:hAnsi="Arial" w:cs="Arial"/>
                <w:snapToGrid w:val="0"/>
                <w:sz w:val="18"/>
                <w:szCs w:val="18"/>
              </w:rPr>
            </w:pPr>
            <w:r>
              <w:rPr>
                <w:rFonts w:ascii="Arial" w:hAnsi="Arial" w:cs="Arial"/>
                <w:snapToGrid w:val="0"/>
                <w:sz w:val="18"/>
                <w:szCs w:val="18"/>
              </w:rPr>
              <w:t>isOrdered: N/A</w:t>
            </w:r>
          </w:p>
          <w:p w14:paraId="55B2747C" w14:textId="77777777" w:rsidR="003F3082" w:rsidRDefault="003F3082">
            <w:pPr>
              <w:spacing w:after="0"/>
              <w:rPr>
                <w:rFonts w:ascii="Arial" w:hAnsi="Arial" w:cs="Arial"/>
                <w:snapToGrid w:val="0"/>
                <w:sz w:val="18"/>
                <w:szCs w:val="18"/>
              </w:rPr>
            </w:pPr>
            <w:r>
              <w:rPr>
                <w:rFonts w:ascii="Arial" w:hAnsi="Arial" w:cs="Arial"/>
                <w:snapToGrid w:val="0"/>
                <w:sz w:val="18"/>
                <w:szCs w:val="18"/>
              </w:rPr>
              <w:t>isUnique: N/A</w:t>
            </w:r>
          </w:p>
          <w:p w14:paraId="3A2B92E3" w14:textId="77777777" w:rsidR="003F3082" w:rsidRDefault="003F3082">
            <w:pPr>
              <w:spacing w:after="0"/>
              <w:rPr>
                <w:rFonts w:ascii="Arial" w:hAnsi="Arial" w:cs="Arial"/>
                <w:snapToGrid w:val="0"/>
                <w:sz w:val="18"/>
                <w:szCs w:val="18"/>
              </w:rPr>
            </w:pPr>
            <w:r>
              <w:rPr>
                <w:rFonts w:ascii="Arial" w:hAnsi="Arial" w:cs="Arial"/>
                <w:snapToGrid w:val="0"/>
                <w:sz w:val="18"/>
                <w:szCs w:val="18"/>
              </w:rPr>
              <w:t>defaultValue: False</w:t>
            </w:r>
          </w:p>
          <w:p w14:paraId="34AEE023" w14:textId="77777777" w:rsidR="003F3082" w:rsidRDefault="003F3082">
            <w:pPr>
              <w:spacing w:after="0"/>
              <w:rPr>
                <w:rFonts w:ascii="Arial" w:hAnsi="Arial" w:cs="Arial"/>
                <w:snapToGrid w:val="0"/>
                <w:sz w:val="18"/>
                <w:szCs w:val="18"/>
              </w:rPr>
            </w:pPr>
            <w:r>
              <w:rPr>
                <w:rFonts w:ascii="Arial" w:hAnsi="Arial" w:cs="Arial"/>
                <w:snapToGrid w:val="0"/>
                <w:sz w:val="18"/>
                <w:szCs w:val="18"/>
              </w:rPr>
              <w:t>isNullable: False</w:t>
            </w:r>
          </w:p>
        </w:tc>
      </w:tr>
      <w:tr w:rsidR="003F3082" w14:paraId="022AFC20"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hideMark/>
          </w:tcPr>
          <w:p w14:paraId="38E17209" w14:textId="77777777" w:rsidR="003F3082" w:rsidRDefault="003F3082">
            <w:pPr>
              <w:pStyle w:val="TAL"/>
              <w:rPr>
                <w:rFonts w:ascii="Courier New" w:hAnsi="Courier New" w:cs="Courier New"/>
                <w:szCs w:val="18"/>
                <w:lang w:eastAsia="zh-CN"/>
              </w:rPr>
            </w:pPr>
            <w:r>
              <w:rPr>
                <w:rFonts w:ascii="Courier New" w:hAnsi="Courier New" w:cs="Courier New"/>
                <w:szCs w:val="18"/>
                <w:lang w:eastAsia="zh-CN"/>
              </w:rPr>
              <w:t>V2XCommMode.v2XMode</w:t>
            </w:r>
          </w:p>
        </w:tc>
        <w:tc>
          <w:tcPr>
            <w:tcW w:w="2901" w:type="pct"/>
            <w:tcBorders>
              <w:top w:val="single" w:sz="4" w:space="0" w:color="auto"/>
              <w:left w:val="single" w:sz="4" w:space="0" w:color="auto"/>
              <w:bottom w:val="single" w:sz="4" w:space="0" w:color="auto"/>
              <w:right w:val="single" w:sz="4" w:space="0" w:color="auto"/>
            </w:tcBorders>
          </w:tcPr>
          <w:p w14:paraId="3BE08F06" w14:textId="77777777" w:rsidR="003F3082" w:rsidRDefault="003F3082">
            <w:pPr>
              <w:pStyle w:val="TAL"/>
              <w:rPr>
                <w:rFonts w:cs="Arial"/>
                <w:szCs w:val="18"/>
              </w:rPr>
            </w:pPr>
            <w:r>
              <w:rPr>
                <w:rFonts w:cs="Arial"/>
                <w:color w:val="000000"/>
                <w:szCs w:val="18"/>
                <w:lang w:eastAsia="zh-CN"/>
              </w:rPr>
              <w:t xml:space="preserve">An attribute specifies </w:t>
            </w:r>
            <w:r>
              <w:rPr>
                <w:rFonts w:cs="Arial"/>
                <w:szCs w:val="18"/>
              </w:rPr>
              <w:t>whether or not the</w:t>
            </w:r>
            <w:r>
              <w:rPr>
                <w:lang w:eastAsia="zh-CN"/>
              </w:rPr>
              <w:t xml:space="preserve"> V2X communication mode is supported by the network slice.</w:t>
            </w:r>
          </w:p>
          <w:p w14:paraId="30DBA529" w14:textId="77777777" w:rsidR="003F3082" w:rsidRDefault="003F3082">
            <w:pPr>
              <w:pStyle w:val="TAL"/>
              <w:rPr>
                <w:rFonts w:cs="Arial"/>
                <w:szCs w:val="18"/>
              </w:rPr>
            </w:pPr>
          </w:p>
          <w:p w14:paraId="755BD069" w14:textId="77777777" w:rsidR="003F3082" w:rsidRDefault="003F3082">
            <w:pPr>
              <w:spacing w:after="0"/>
              <w:rPr>
                <w:rFonts w:ascii="Arial" w:hAnsi="Arial" w:cs="Arial"/>
                <w:sz w:val="18"/>
                <w:szCs w:val="18"/>
              </w:rPr>
            </w:pPr>
            <w:r>
              <w:rPr>
                <w:rFonts w:ascii="Arial" w:hAnsi="Arial" w:cs="Arial"/>
                <w:sz w:val="18"/>
                <w:szCs w:val="18"/>
              </w:rPr>
              <w:t>allowedValues:</w:t>
            </w:r>
          </w:p>
          <w:p w14:paraId="5E574707" w14:textId="77777777" w:rsidR="003F3082" w:rsidRDefault="003F3082">
            <w:pPr>
              <w:spacing w:after="0"/>
              <w:rPr>
                <w:rFonts w:ascii="Arial" w:hAnsi="Arial" w:cs="Arial"/>
                <w:sz w:val="18"/>
                <w:szCs w:val="18"/>
              </w:rPr>
            </w:pPr>
            <w:r>
              <w:rPr>
                <w:rFonts w:ascii="Arial" w:hAnsi="Arial" w:cs="Arial"/>
                <w:sz w:val="18"/>
                <w:szCs w:val="18"/>
              </w:rPr>
              <w:t>"NOT SUPPORTED", "SUPPORTED BY NR".</w:t>
            </w:r>
          </w:p>
          <w:p w14:paraId="554CAD2F" w14:textId="77777777" w:rsidR="003F3082" w:rsidRDefault="003F3082">
            <w:pPr>
              <w:pStyle w:val="TAL"/>
              <w:rPr>
                <w:snapToGrid w:val="0"/>
              </w:rPr>
            </w:pPr>
          </w:p>
        </w:tc>
        <w:tc>
          <w:tcPr>
            <w:tcW w:w="1139" w:type="pct"/>
            <w:tcBorders>
              <w:top w:val="single" w:sz="4" w:space="0" w:color="auto"/>
              <w:left w:val="single" w:sz="4" w:space="0" w:color="auto"/>
              <w:bottom w:val="single" w:sz="4" w:space="0" w:color="auto"/>
              <w:right w:val="single" w:sz="4" w:space="0" w:color="auto"/>
            </w:tcBorders>
            <w:hideMark/>
          </w:tcPr>
          <w:p w14:paraId="799CD583" w14:textId="77777777" w:rsidR="003F3082" w:rsidRDefault="003F3082">
            <w:pPr>
              <w:spacing w:after="0"/>
              <w:rPr>
                <w:rFonts w:ascii="Arial" w:hAnsi="Arial" w:cs="Arial"/>
                <w:snapToGrid w:val="0"/>
                <w:sz w:val="18"/>
                <w:szCs w:val="18"/>
              </w:rPr>
            </w:pPr>
            <w:r>
              <w:rPr>
                <w:rFonts w:ascii="Arial" w:hAnsi="Arial" w:cs="Arial"/>
                <w:snapToGrid w:val="0"/>
                <w:sz w:val="18"/>
                <w:szCs w:val="18"/>
              </w:rPr>
              <w:t>type: &lt;&lt;enumeration&gt;&gt;</w:t>
            </w:r>
          </w:p>
          <w:p w14:paraId="10B802F2" w14:textId="77777777" w:rsidR="003F3082" w:rsidRDefault="003F3082">
            <w:pPr>
              <w:spacing w:after="0"/>
              <w:rPr>
                <w:rFonts w:ascii="Arial" w:hAnsi="Arial" w:cs="Arial"/>
                <w:snapToGrid w:val="0"/>
                <w:sz w:val="18"/>
                <w:szCs w:val="18"/>
              </w:rPr>
            </w:pPr>
            <w:r>
              <w:rPr>
                <w:rFonts w:ascii="Arial" w:hAnsi="Arial" w:cs="Arial"/>
                <w:snapToGrid w:val="0"/>
                <w:sz w:val="18"/>
                <w:szCs w:val="18"/>
              </w:rPr>
              <w:t>multiplicity: 1</w:t>
            </w:r>
          </w:p>
          <w:p w14:paraId="7E55B73B" w14:textId="77777777" w:rsidR="003F3082" w:rsidRDefault="003F3082">
            <w:pPr>
              <w:spacing w:after="0"/>
              <w:rPr>
                <w:rFonts w:ascii="Arial" w:hAnsi="Arial" w:cs="Arial"/>
                <w:snapToGrid w:val="0"/>
                <w:sz w:val="18"/>
                <w:szCs w:val="18"/>
              </w:rPr>
            </w:pPr>
            <w:r>
              <w:rPr>
                <w:rFonts w:ascii="Arial" w:hAnsi="Arial" w:cs="Arial"/>
                <w:snapToGrid w:val="0"/>
                <w:sz w:val="18"/>
                <w:szCs w:val="18"/>
              </w:rPr>
              <w:t>isOrdered: N/A</w:t>
            </w:r>
          </w:p>
          <w:p w14:paraId="396350EA" w14:textId="77777777" w:rsidR="003F3082" w:rsidRDefault="003F3082">
            <w:pPr>
              <w:spacing w:after="0"/>
              <w:rPr>
                <w:rFonts w:ascii="Arial" w:hAnsi="Arial" w:cs="Arial"/>
                <w:snapToGrid w:val="0"/>
                <w:sz w:val="18"/>
                <w:szCs w:val="18"/>
              </w:rPr>
            </w:pPr>
            <w:r>
              <w:rPr>
                <w:rFonts w:ascii="Arial" w:hAnsi="Arial" w:cs="Arial"/>
                <w:snapToGrid w:val="0"/>
                <w:sz w:val="18"/>
                <w:szCs w:val="18"/>
              </w:rPr>
              <w:t>isUnique: N/A</w:t>
            </w:r>
          </w:p>
          <w:p w14:paraId="3223EBDD" w14:textId="77777777" w:rsidR="003F3082" w:rsidRDefault="003F3082">
            <w:pPr>
              <w:spacing w:after="0"/>
              <w:rPr>
                <w:rFonts w:ascii="Arial" w:hAnsi="Arial" w:cs="Arial"/>
                <w:snapToGrid w:val="0"/>
                <w:sz w:val="18"/>
                <w:szCs w:val="18"/>
              </w:rPr>
            </w:pPr>
            <w:r>
              <w:rPr>
                <w:rFonts w:ascii="Arial" w:hAnsi="Arial" w:cs="Arial"/>
                <w:snapToGrid w:val="0"/>
                <w:sz w:val="18"/>
                <w:szCs w:val="18"/>
              </w:rPr>
              <w:t>defaultValue: False</w:t>
            </w:r>
          </w:p>
          <w:p w14:paraId="271C425F" w14:textId="77777777" w:rsidR="003F3082" w:rsidRDefault="003F3082">
            <w:pPr>
              <w:spacing w:after="0"/>
              <w:rPr>
                <w:rFonts w:ascii="Arial" w:hAnsi="Arial" w:cs="Arial"/>
                <w:snapToGrid w:val="0"/>
                <w:sz w:val="18"/>
                <w:szCs w:val="18"/>
              </w:rPr>
            </w:pPr>
            <w:r>
              <w:rPr>
                <w:rFonts w:ascii="Arial" w:hAnsi="Arial" w:cs="Arial"/>
                <w:snapToGrid w:val="0"/>
                <w:sz w:val="18"/>
                <w:szCs w:val="18"/>
              </w:rPr>
              <w:t>isNullable: False</w:t>
            </w:r>
          </w:p>
        </w:tc>
      </w:tr>
      <w:tr w:rsidR="003F3082" w14:paraId="60AFCA95"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hideMark/>
          </w:tcPr>
          <w:p w14:paraId="46170149" w14:textId="77777777" w:rsidR="003F3082" w:rsidRDefault="003F3082">
            <w:pPr>
              <w:pStyle w:val="TAL"/>
              <w:rPr>
                <w:rFonts w:ascii="Courier New" w:hAnsi="Courier New" w:cs="Courier New"/>
                <w:szCs w:val="18"/>
                <w:lang w:eastAsia="zh-CN"/>
              </w:rPr>
            </w:pPr>
            <w:r>
              <w:rPr>
                <w:rFonts w:ascii="Courier New" w:hAnsi="Courier New" w:cs="Courier New"/>
                <w:szCs w:val="18"/>
                <w:lang w:eastAsia="zh-CN"/>
              </w:rPr>
              <w:t>coverageArea</w:t>
            </w:r>
          </w:p>
        </w:tc>
        <w:tc>
          <w:tcPr>
            <w:tcW w:w="2901" w:type="pct"/>
            <w:tcBorders>
              <w:top w:val="single" w:sz="4" w:space="0" w:color="auto"/>
              <w:left w:val="single" w:sz="4" w:space="0" w:color="auto"/>
              <w:bottom w:val="single" w:sz="4" w:space="0" w:color="auto"/>
              <w:right w:val="single" w:sz="4" w:space="0" w:color="auto"/>
            </w:tcBorders>
            <w:hideMark/>
          </w:tcPr>
          <w:p w14:paraId="7B99270F" w14:textId="77777777" w:rsidR="003F3082" w:rsidRDefault="003F3082">
            <w:pPr>
              <w:pStyle w:val="TAL"/>
              <w:rPr>
                <w:snapToGrid w:val="0"/>
              </w:rPr>
            </w:pPr>
            <w:r>
              <w:rPr>
                <w:snapToGrid w:val="0"/>
              </w:rPr>
              <w:t>An attribute specifies the coverage area of the network slice, i.e.</w:t>
            </w:r>
            <w:r>
              <w:rPr>
                <w:lang w:eastAsia="zh-CN"/>
              </w:rPr>
              <w:t xml:space="preserve"> the geographic region where a 3GPP communication service is accessible,</w:t>
            </w:r>
            <w:r>
              <w:rPr>
                <w:snapToGrid w:val="0"/>
              </w:rPr>
              <w:t xml:space="preserve"> </w:t>
            </w:r>
            <w:r>
              <w:rPr>
                <w:rFonts w:cs="Arial"/>
                <w:snapToGrid w:val="0"/>
                <w:szCs w:val="18"/>
              </w:rPr>
              <w:t xml:space="preserve">see Table 7.1-1 of TS 22.261 [28]) and </w:t>
            </w:r>
            <w:r>
              <w:rPr>
                <w:lang w:eastAsia="de-DE"/>
              </w:rPr>
              <w:t>NG.116 [50]</w:t>
            </w:r>
            <w:r>
              <w:rPr>
                <w:rFonts w:cs="Arial"/>
                <w:snapToGrid w:val="0"/>
                <w:szCs w:val="18"/>
              </w:rPr>
              <w:t>.</w:t>
            </w:r>
          </w:p>
        </w:tc>
        <w:tc>
          <w:tcPr>
            <w:tcW w:w="1139" w:type="pct"/>
            <w:tcBorders>
              <w:top w:val="single" w:sz="4" w:space="0" w:color="auto"/>
              <w:left w:val="single" w:sz="4" w:space="0" w:color="auto"/>
              <w:bottom w:val="single" w:sz="4" w:space="0" w:color="auto"/>
              <w:right w:val="single" w:sz="4" w:space="0" w:color="auto"/>
            </w:tcBorders>
            <w:hideMark/>
          </w:tcPr>
          <w:p w14:paraId="3D7C5D9D" w14:textId="77777777" w:rsidR="003F3082" w:rsidRDefault="003F3082">
            <w:pPr>
              <w:spacing w:after="0"/>
              <w:rPr>
                <w:rFonts w:ascii="Arial" w:hAnsi="Arial" w:cs="Arial"/>
                <w:snapToGrid w:val="0"/>
                <w:sz w:val="18"/>
                <w:szCs w:val="18"/>
              </w:rPr>
            </w:pPr>
            <w:r>
              <w:rPr>
                <w:rFonts w:ascii="Arial" w:hAnsi="Arial" w:cs="Arial"/>
                <w:snapToGrid w:val="0"/>
                <w:sz w:val="18"/>
                <w:szCs w:val="18"/>
              </w:rPr>
              <w:t>type: String</w:t>
            </w:r>
          </w:p>
          <w:p w14:paraId="672030EA" w14:textId="77777777" w:rsidR="003F3082" w:rsidRDefault="003F3082">
            <w:pPr>
              <w:spacing w:after="0"/>
              <w:rPr>
                <w:rFonts w:ascii="Arial" w:hAnsi="Arial" w:cs="Arial"/>
                <w:snapToGrid w:val="0"/>
                <w:sz w:val="18"/>
                <w:szCs w:val="18"/>
              </w:rPr>
            </w:pPr>
            <w:r>
              <w:rPr>
                <w:rFonts w:ascii="Arial" w:hAnsi="Arial" w:cs="Arial"/>
                <w:snapToGrid w:val="0"/>
                <w:sz w:val="18"/>
                <w:szCs w:val="18"/>
              </w:rPr>
              <w:t>multiplicity: 1</w:t>
            </w:r>
          </w:p>
          <w:p w14:paraId="59017BE4" w14:textId="77777777" w:rsidR="003F3082" w:rsidRDefault="003F3082">
            <w:pPr>
              <w:spacing w:after="0"/>
              <w:rPr>
                <w:rFonts w:ascii="Arial" w:hAnsi="Arial" w:cs="Arial"/>
                <w:snapToGrid w:val="0"/>
                <w:sz w:val="18"/>
                <w:szCs w:val="18"/>
              </w:rPr>
            </w:pPr>
            <w:r>
              <w:rPr>
                <w:rFonts w:ascii="Arial" w:hAnsi="Arial" w:cs="Arial"/>
                <w:snapToGrid w:val="0"/>
                <w:sz w:val="18"/>
                <w:szCs w:val="18"/>
              </w:rPr>
              <w:t>isOrdered: N/A</w:t>
            </w:r>
          </w:p>
          <w:p w14:paraId="28FAAF79" w14:textId="77777777" w:rsidR="003F3082" w:rsidRDefault="003F3082">
            <w:pPr>
              <w:spacing w:after="0"/>
              <w:rPr>
                <w:rFonts w:ascii="Arial" w:hAnsi="Arial" w:cs="Arial"/>
                <w:snapToGrid w:val="0"/>
                <w:sz w:val="18"/>
                <w:szCs w:val="18"/>
              </w:rPr>
            </w:pPr>
            <w:r>
              <w:rPr>
                <w:rFonts w:ascii="Arial" w:hAnsi="Arial" w:cs="Arial"/>
                <w:snapToGrid w:val="0"/>
                <w:sz w:val="18"/>
                <w:szCs w:val="18"/>
              </w:rPr>
              <w:t>isUnique: N/A</w:t>
            </w:r>
          </w:p>
          <w:p w14:paraId="342A8009" w14:textId="77777777" w:rsidR="003F3082" w:rsidRDefault="003F3082">
            <w:pPr>
              <w:spacing w:after="0"/>
              <w:rPr>
                <w:rFonts w:ascii="Arial" w:hAnsi="Arial" w:cs="Arial"/>
                <w:snapToGrid w:val="0"/>
                <w:sz w:val="18"/>
                <w:szCs w:val="18"/>
              </w:rPr>
            </w:pPr>
            <w:r>
              <w:rPr>
                <w:rFonts w:ascii="Arial" w:hAnsi="Arial" w:cs="Arial"/>
                <w:snapToGrid w:val="0"/>
                <w:sz w:val="18"/>
                <w:szCs w:val="18"/>
              </w:rPr>
              <w:t>defaultValue: False</w:t>
            </w:r>
          </w:p>
          <w:p w14:paraId="5D7EB342" w14:textId="77777777" w:rsidR="003F3082" w:rsidRDefault="003F3082">
            <w:pPr>
              <w:spacing w:after="0"/>
              <w:rPr>
                <w:rFonts w:ascii="Arial" w:hAnsi="Arial" w:cs="Arial"/>
                <w:snapToGrid w:val="0"/>
                <w:sz w:val="18"/>
                <w:szCs w:val="18"/>
              </w:rPr>
            </w:pPr>
            <w:r>
              <w:rPr>
                <w:rFonts w:ascii="Arial" w:hAnsi="Arial" w:cs="Arial"/>
                <w:snapToGrid w:val="0"/>
                <w:sz w:val="18"/>
                <w:szCs w:val="18"/>
              </w:rPr>
              <w:t>isNullable: True</w:t>
            </w:r>
          </w:p>
        </w:tc>
      </w:tr>
      <w:tr w:rsidR="003F3082" w14:paraId="24A50756"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hideMark/>
          </w:tcPr>
          <w:p w14:paraId="52FBADA4" w14:textId="77777777" w:rsidR="003F3082" w:rsidRDefault="003F3082">
            <w:pPr>
              <w:pStyle w:val="TAL"/>
              <w:rPr>
                <w:rFonts w:ascii="Courier New" w:hAnsi="Courier New" w:cs="Courier New"/>
                <w:szCs w:val="18"/>
                <w:lang w:eastAsia="zh-CN"/>
              </w:rPr>
            </w:pPr>
            <w:r>
              <w:rPr>
                <w:rFonts w:ascii="Courier New" w:hAnsi="Courier New" w:cs="Courier New"/>
                <w:szCs w:val="18"/>
                <w:lang w:eastAsia="zh-CN"/>
              </w:rPr>
              <w:t>termDensity</w:t>
            </w:r>
          </w:p>
        </w:tc>
        <w:tc>
          <w:tcPr>
            <w:tcW w:w="2901" w:type="pct"/>
            <w:tcBorders>
              <w:top w:val="single" w:sz="4" w:space="0" w:color="auto"/>
              <w:left w:val="single" w:sz="4" w:space="0" w:color="auto"/>
              <w:bottom w:val="single" w:sz="4" w:space="0" w:color="auto"/>
              <w:right w:val="single" w:sz="4" w:space="0" w:color="auto"/>
            </w:tcBorders>
            <w:hideMark/>
          </w:tcPr>
          <w:p w14:paraId="1C413B8E" w14:textId="77777777" w:rsidR="003F3082" w:rsidRDefault="003F3082">
            <w:pPr>
              <w:pStyle w:val="TAL"/>
              <w:rPr>
                <w:snapToGrid w:val="0"/>
              </w:rPr>
            </w:pPr>
            <w:r>
              <w:rPr>
                <w:snapToGrid w:val="0"/>
              </w:rPr>
              <w:t>An attribute specifies the overall user density over the coverage area of the network slice. S</w:t>
            </w:r>
            <w:r>
              <w:rPr>
                <w:rFonts w:cs="Arial"/>
                <w:snapToGrid w:val="0"/>
                <w:szCs w:val="18"/>
              </w:rPr>
              <w:t>ee Table 7.1-1 of TS 22.261 [28]).</w:t>
            </w:r>
          </w:p>
        </w:tc>
        <w:tc>
          <w:tcPr>
            <w:tcW w:w="1139" w:type="pct"/>
            <w:tcBorders>
              <w:top w:val="single" w:sz="4" w:space="0" w:color="auto"/>
              <w:left w:val="single" w:sz="4" w:space="0" w:color="auto"/>
              <w:bottom w:val="single" w:sz="4" w:space="0" w:color="auto"/>
              <w:right w:val="single" w:sz="4" w:space="0" w:color="auto"/>
            </w:tcBorders>
            <w:hideMark/>
          </w:tcPr>
          <w:p w14:paraId="0D967B4C" w14:textId="77777777" w:rsidR="003F3082" w:rsidRDefault="003F3082">
            <w:pPr>
              <w:spacing w:after="0"/>
              <w:rPr>
                <w:rFonts w:ascii="Arial" w:hAnsi="Arial" w:cs="Arial"/>
                <w:snapToGrid w:val="0"/>
                <w:sz w:val="18"/>
                <w:szCs w:val="18"/>
              </w:rPr>
            </w:pPr>
            <w:r>
              <w:rPr>
                <w:rFonts w:ascii="Arial" w:hAnsi="Arial" w:cs="Arial"/>
                <w:snapToGrid w:val="0"/>
                <w:sz w:val="18"/>
                <w:szCs w:val="18"/>
              </w:rPr>
              <w:t>type: TermDensity</w:t>
            </w:r>
          </w:p>
          <w:p w14:paraId="6104DBBD" w14:textId="77777777" w:rsidR="003F3082" w:rsidRDefault="003F3082">
            <w:pPr>
              <w:spacing w:after="0"/>
              <w:rPr>
                <w:rFonts w:ascii="Arial" w:hAnsi="Arial" w:cs="Arial"/>
                <w:snapToGrid w:val="0"/>
                <w:sz w:val="18"/>
                <w:szCs w:val="18"/>
              </w:rPr>
            </w:pPr>
            <w:r>
              <w:rPr>
                <w:rFonts w:ascii="Arial" w:hAnsi="Arial" w:cs="Arial"/>
                <w:snapToGrid w:val="0"/>
                <w:sz w:val="18"/>
                <w:szCs w:val="18"/>
              </w:rPr>
              <w:t>multiplicity: 1</w:t>
            </w:r>
          </w:p>
          <w:p w14:paraId="126EC64B" w14:textId="77777777" w:rsidR="003F3082" w:rsidRDefault="003F3082">
            <w:pPr>
              <w:spacing w:after="0"/>
              <w:rPr>
                <w:rFonts w:ascii="Arial" w:hAnsi="Arial" w:cs="Arial"/>
                <w:snapToGrid w:val="0"/>
                <w:sz w:val="18"/>
                <w:szCs w:val="18"/>
              </w:rPr>
            </w:pPr>
            <w:r>
              <w:rPr>
                <w:rFonts w:ascii="Arial" w:hAnsi="Arial" w:cs="Arial"/>
                <w:snapToGrid w:val="0"/>
                <w:sz w:val="18"/>
                <w:szCs w:val="18"/>
              </w:rPr>
              <w:t>isOrdered: N/A</w:t>
            </w:r>
          </w:p>
          <w:p w14:paraId="3EB9DC8D" w14:textId="77777777" w:rsidR="003F3082" w:rsidRDefault="003F3082">
            <w:pPr>
              <w:spacing w:after="0"/>
              <w:rPr>
                <w:rFonts w:ascii="Arial" w:hAnsi="Arial" w:cs="Arial"/>
                <w:snapToGrid w:val="0"/>
                <w:sz w:val="18"/>
                <w:szCs w:val="18"/>
              </w:rPr>
            </w:pPr>
            <w:r>
              <w:rPr>
                <w:rFonts w:ascii="Arial" w:hAnsi="Arial" w:cs="Arial"/>
                <w:snapToGrid w:val="0"/>
                <w:sz w:val="18"/>
                <w:szCs w:val="18"/>
              </w:rPr>
              <w:t>isUnique: N/A</w:t>
            </w:r>
          </w:p>
          <w:p w14:paraId="7B4ED4A0" w14:textId="77777777" w:rsidR="003F3082" w:rsidRDefault="003F3082">
            <w:pPr>
              <w:spacing w:after="0"/>
              <w:rPr>
                <w:rFonts w:ascii="Arial" w:hAnsi="Arial" w:cs="Arial"/>
                <w:snapToGrid w:val="0"/>
                <w:sz w:val="18"/>
                <w:szCs w:val="18"/>
              </w:rPr>
            </w:pPr>
            <w:r>
              <w:rPr>
                <w:rFonts w:ascii="Arial" w:hAnsi="Arial" w:cs="Arial"/>
                <w:snapToGrid w:val="0"/>
                <w:sz w:val="18"/>
                <w:szCs w:val="18"/>
              </w:rPr>
              <w:t>defaultValue: False</w:t>
            </w:r>
          </w:p>
          <w:p w14:paraId="1A40024D" w14:textId="77777777" w:rsidR="003F3082" w:rsidRDefault="003F3082">
            <w:pPr>
              <w:spacing w:after="0"/>
              <w:rPr>
                <w:rFonts w:ascii="Arial" w:hAnsi="Arial" w:cs="Arial"/>
                <w:snapToGrid w:val="0"/>
                <w:sz w:val="18"/>
                <w:szCs w:val="18"/>
              </w:rPr>
            </w:pPr>
            <w:r>
              <w:rPr>
                <w:rFonts w:ascii="Arial" w:hAnsi="Arial" w:cs="Arial"/>
                <w:snapToGrid w:val="0"/>
                <w:sz w:val="18"/>
                <w:szCs w:val="18"/>
              </w:rPr>
              <w:t>isNullable: True</w:t>
            </w:r>
          </w:p>
        </w:tc>
      </w:tr>
      <w:tr w:rsidR="003F3082" w14:paraId="7F51F2DC"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hideMark/>
          </w:tcPr>
          <w:p w14:paraId="6A172D08" w14:textId="77777777" w:rsidR="003F3082" w:rsidRDefault="003F3082">
            <w:pPr>
              <w:pStyle w:val="TAL"/>
              <w:rPr>
                <w:rFonts w:ascii="Courier New" w:hAnsi="Courier New" w:cs="Courier New"/>
                <w:szCs w:val="18"/>
                <w:lang w:eastAsia="zh-CN"/>
              </w:rPr>
            </w:pPr>
            <w:r>
              <w:rPr>
                <w:rFonts w:ascii="Courier New" w:hAnsi="Courier New" w:cs="Courier New"/>
                <w:szCs w:val="18"/>
                <w:lang w:eastAsia="zh-CN"/>
              </w:rPr>
              <w:t>TermDensity.density</w:t>
            </w:r>
          </w:p>
        </w:tc>
        <w:tc>
          <w:tcPr>
            <w:tcW w:w="2901" w:type="pct"/>
            <w:tcBorders>
              <w:top w:val="single" w:sz="4" w:space="0" w:color="auto"/>
              <w:left w:val="single" w:sz="4" w:space="0" w:color="auto"/>
              <w:bottom w:val="single" w:sz="4" w:space="0" w:color="auto"/>
              <w:right w:val="single" w:sz="4" w:space="0" w:color="auto"/>
            </w:tcBorders>
            <w:hideMark/>
          </w:tcPr>
          <w:p w14:paraId="16276DFE" w14:textId="77777777" w:rsidR="003F3082" w:rsidRDefault="003F3082">
            <w:pPr>
              <w:pStyle w:val="TAL"/>
              <w:rPr>
                <w:snapToGrid w:val="0"/>
              </w:rPr>
            </w:pPr>
            <w:r>
              <w:rPr>
                <w:snapToGrid w:val="0"/>
              </w:rPr>
              <w:t>An attribute specifies the overall user density over the coverage area of the network slice. S</w:t>
            </w:r>
            <w:r>
              <w:rPr>
                <w:rFonts w:cs="Arial"/>
                <w:snapToGrid w:val="0"/>
                <w:szCs w:val="18"/>
              </w:rPr>
              <w:t>ee Table 7.1-1 of TS 22.261 [28]).</w:t>
            </w:r>
          </w:p>
        </w:tc>
        <w:tc>
          <w:tcPr>
            <w:tcW w:w="1139" w:type="pct"/>
            <w:tcBorders>
              <w:top w:val="single" w:sz="4" w:space="0" w:color="auto"/>
              <w:left w:val="single" w:sz="4" w:space="0" w:color="auto"/>
              <w:bottom w:val="single" w:sz="4" w:space="0" w:color="auto"/>
              <w:right w:val="single" w:sz="4" w:space="0" w:color="auto"/>
            </w:tcBorders>
            <w:hideMark/>
          </w:tcPr>
          <w:p w14:paraId="01B353D6" w14:textId="77777777" w:rsidR="003F3082" w:rsidRDefault="003F3082">
            <w:pPr>
              <w:spacing w:after="0"/>
              <w:rPr>
                <w:rFonts w:ascii="Arial" w:hAnsi="Arial" w:cs="Arial"/>
                <w:snapToGrid w:val="0"/>
                <w:sz w:val="18"/>
                <w:szCs w:val="18"/>
              </w:rPr>
            </w:pPr>
            <w:r>
              <w:rPr>
                <w:rFonts w:ascii="Arial" w:hAnsi="Arial" w:cs="Arial"/>
                <w:snapToGrid w:val="0"/>
                <w:sz w:val="18"/>
                <w:szCs w:val="18"/>
              </w:rPr>
              <w:t>type: Integer</w:t>
            </w:r>
          </w:p>
          <w:p w14:paraId="57A3F2CF" w14:textId="77777777" w:rsidR="003F3082" w:rsidRDefault="003F3082">
            <w:pPr>
              <w:spacing w:after="0"/>
              <w:rPr>
                <w:rFonts w:ascii="Arial" w:hAnsi="Arial" w:cs="Arial"/>
                <w:snapToGrid w:val="0"/>
                <w:sz w:val="18"/>
                <w:szCs w:val="18"/>
              </w:rPr>
            </w:pPr>
            <w:r>
              <w:rPr>
                <w:rFonts w:ascii="Arial" w:hAnsi="Arial" w:cs="Arial"/>
                <w:snapToGrid w:val="0"/>
                <w:sz w:val="18"/>
                <w:szCs w:val="18"/>
              </w:rPr>
              <w:t>multiplicity: 1</w:t>
            </w:r>
          </w:p>
          <w:p w14:paraId="47A6E6A3" w14:textId="77777777" w:rsidR="003F3082" w:rsidRDefault="003F3082">
            <w:pPr>
              <w:spacing w:after="0"/>
              <w:rPr>
                <w:rFonts w:ascii="Arial" w:hAnsi="Arial" w:cs="Arial"/>
                <w:snapToGrid w:val="0"/>
                <w:sz w:val="18"/>
                <w:szCs w:val="18"/>
              </w:rPr>
            </w:pPr>
            <w:r>
              <w:rPr>
                <w:rFonts w:ascii="Arial" w:hAnsi="Arial" w:cs="Arial"/>
                <w:snapToGrid w:val="0"/>
                <w:sz w:val="18"/>
                <w:szCs w:val="18"/>
              </w:rPr>
              <w:t>isOrdered: N/A</w:t>
            </w:r>
          </w:p>
          <w:p w14:paraId="68EADA39" w14:textId="77777777" w:rsidR="003F3082" w:rsidRDefault="003F3082">
            <w:pPr>
              <w:spacing w:after="0"/>
              <w:rPr>
                <w:rFonts w:ascii="Arial" w:hAnsi="Arial" w:cs="Arial"/>
                <w:snapToGrid w:val="0"/>
                <w:sz w:val="18"/>
                <w:szCs w:val="18"/>
              </w:rPr>
            </w:pPr>
            <w:r>
              <w:rPr>
                <w:rFonts w:ascii="Arial" w:hAnsi="Arial" w:cs="Arial"/>
                <w:snapToGrid w:val="0"/>
                <w:sz w:val="18"/>
                <w:szCs w:val="18"/>
              </w:rPr>
              <w:t>isUnique: N/A</w:t>
            </w:r>
          </w:p>
          <w:p w14:paraId="14C2A2D6" w14:textId="77777777" w:rsidR="003F3082" w:rsidRDefault="003F3082">
            <w:pPr>
              <w:spacing w:after="0"/>
              <w:rPr>
                <w:rFonts w:ascii="Arial" w:hAnsi="Arial" w:cs="Arial"/>
                <w:snapToGrid w:val="0"/>
                <w:sz w:val="18"/>
                <w:szCs w:val="18"/>
              </w:rPr>
            </w:pPr>
            <w:r>
              <w:rPr>
                <w:rFonts w:ascii="Arial" w:hAnsi="Arial" w:cs="Arial"/>
                <w:snapToGrid w:val="0"/>
                <w:sz w:val="18"/>
                <w:szCs w:val="18"/>
              </w:rPr>
              <w:t>defaultValue: False</w:t>
            </w:r>
          </w:p>
          <w:p w14:paraId="09EDB553" w14:textId="77777777" w:rsidR="003F3082" w:rsidRDefault="003F3082">
            <w:pPr>
              <w:spacing w:after="0"/>
              <w:rPr>
                <w:rFonts w:ascii="Arial" w:hAnsi="Arial" w:cs="Arial"/>
                <w:snapToGrid w:val="0"/>
                <w:sz w:val="18"/>
                <w:szCs w:val="18"/>
              </w:rPr>
            </w:pPr>
            <w:r>
              <w:rPr>
                <w:rFonts w:ascii="Arial" w:hAnsi="Arial" w:cs="Arial"/>
                <w:snapToGrid w:val="0"/>
                <w:sz w:val="18"/>
                <w:szCs w:val="18"/>
              </w:rPr>
              <w:t>isNullable: True</w:t>
            </w:r>
          </w:p>
        </w:tc>
      </w:tr>
      <w:tr w:rsidR="003F3082" w14:paraId="3AA7519E"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hideMark/>
          </w:tcPr>
          <w:p w14:paraId="05DEED98" w14:textId="77777777" w:rsidR="003F3082" w:rsidRDefault="003F3082">
            <w:pPr>
              <w:pStyle w:val="TAL"/>
              <w:rPr>
                <w:rFonts w:ascii="Courier New" w:hAnsi="Courier New" w:cs="Courier New"/>
                <w:szCs w:val="18"/>
                <w:lang w:eastAsia="zh-CN"/>
              </w:rPr>
            </w:pPr>
            <w:r>
              <w:rPr>
                <w:rFonts w:ascii="Courier New" w:hAnsi="Courier New" w:cs="Courier New"/>
                <w:szCs w:val="18"/>
                <w:lang w:eastAsia="zh-CN"/>
              </w:rPr>
              <w:t>positioning</w:t>
            </w:r>
          </w:p>
        </w:tc>
        <w:tc>
          <w:tcPr>
            <w:tcW w:w="2901" w:type="pct"/>
            <w:tcBorders>
              <w:top w:val="single" w:sz="4" w:space="0" w:color="auto"/>
              <w:left w:val="single" w:sz="4" w:space="0" w:color="auto"/>
              <w:bottom w:val="single" w:sz="4" w:space="0" w:color="auto"/>
              <w:right w:val="single" w:sz="4" w:space="0" w:color="auto"/>
            </w:tcBorders>
            <w:hideMark/>
          </w:tcPr>
          <w:p w14:paraId="544D8382" w14:textId="77777777" w:rsidR="003F3082" w:rsidRDefault="003F3082">
            <w:pPr>
              <w:pStyle w:val="TAL"/>
              <w:rPr>
                <w:snapToGrid w:val="0"/>
              </w:rPr>
            </w:pPr>
            <w:r>
              <w:rPr>
                <w:rFonts w:cs="Arial"/>
                <w:color w:val="000000"/>
                <w:szCs w:val="18"/>
                <w:lang w:eastAsia="zh-CN"/>
              </w:rPr>
              <w:t>An attribute specifies whether the network slice provides geo-localization methods or supporting methods, see</w:t>
            </w:r>
            <w:r>
              <w:rPr>
                <w:lang w:eastAsia="de-DE"/>
              </w:rPr>
              <w:t xml:space="preserve"> clause 3.4.20 of NG.116 [50]</w:t>
            </w:r>
            <w:r>
              <w:rPr>
                <w:rFonts w:cs="Arial"/>
                <w:szCs w:val="18"/>
              </w:rPr>
              <w:t>.</w:t>
            </w:r>
          </w:p>
        </w:tc>
        <w:tc>
          <w:tcPr>
            <w:tcW w:w="1139" w:type="pct"/>
            <w:tcBorders>
              <w:top w:val="single" w:sz="4" w:space="0" w:color="auto"/>
              <w:left w:val="single" w:sz="4" w:space="0" w:color="auto"/>
              <w:bottom w:val="single" w:sz="4" w:space="0" w:color="auto"/>
              <w:right w:val="single" w:sz="4" w:space="0" w:color="auto"/>
            </w:tcBorders>
            <w:hideMark/>
          </w:tcPr>
          <w:p w14:paraId="3CBB0145" w14:textId="77777777" w:rsidR="003F3082" w:rsidRDefault="003F3082">
            <w:pPr>
              <w:spacing w:after="0"/>
              <w:rPr>
                <w:rFonts w:ascii="Arial" w:hAnsi="Arial" w:cs="Arial"/>
                <w:snapToGrid w:val="0"/>
                <w:sz w:val="18"/>
                <w:szCs w:val="18"/>
              </w:rPr>
            </w:pPr>
            <w:r>
              <w:rPr>
                <w:rFonts w:ascii="Arial" w:hAnsi="Arial" w:cs="Arial"/>
                <w:snapToGrid w:val="0"/>
                <w:sz w:val="18"/>
                <w:szCs w:val="18"/>
              </w:rPr>
              <w:t>type: Positioning</w:t>
            </w:r>
          </w:p>
          <w:p w14:paraId="6D2C953F" w14:textId="77777777" w:rsidR="003F3082" w:rsidRDefault="003F3082">
            <w:pPr>
              <w:spacing w:after="0"/>
              <w:rPr>
                <w:rFonts w:ascii="Arial" w:hAnsi="Arial" w:cs="Arial"/>
                <w:snapToGrid w:val="0"/>
                <w:sz w:val="18"/>
                <w:szCs w:val="18"/>
              </w:rPr>
            </w:pPr>
            <w:r>
              <w:rPr>
                <w:rFonts w:ascii="Arial" w:hAnsi="Arial" w:cs="Arial"/>
                <w:snapToGrid w:val="0"/>
                <w:sz w:val="18"/>
                <w:szCs w:val="18"/>
              </w:rPr>
              <w:t>multiplicity: 1</w:t>
            </w:r>
          </w:p>
          <w:p w14:paraId="62668247" w14:textId="77777777" w:rsidR="003F3082" w:rsidRDefault="003F3082">
            <w:pPr>
              <w:spacing w:after="0"/>
              <w:rPr>
                <w:rFonts w:ascii="Arial" w:hAnsi="Arial" w:cs="Arial"/>
                <w:snapToGrid w:val="0"/>
                <w:sz w:val="18"/>
                <w:szCs w:val="18"/>
              </w:rPr>
            </w:pPr>
            <w:r>
              <w:rPr>
                <w:rFonts w:ascii="Arial" w:hAnsi="Arial" w:cs="Arial"/>
                <w:snapToGrid w:val="0"/>
                <w:sz w:val="18"/>
                <w:szCs w:val="18"/>
              </w:rPr>
              <w:t>isOrdered: N/A</w:t>
            </w:r>
          </w:p>
          <w:p w14:paraId="11A0C951" w14:textId="77777777" w:rsidR="003F3082" w:rsidRDefault="003F3082">
            <w:pPr>
              <w:spacing w:after="0"/>
              <w:rPr>
                <w:rFonts w:ascii="Arial" w:hAnsi="Arial" w:cs="Arial"/>
                <w:snapToGrid w:val="0"/>
                <w:sz w:val="18"/>
                <w:szCs w:val="18"/>
              </w:rPr>
            </w:pPr>
            <w:r>
              <w:rPr>
                <w:rFonts w:ascii="Arial" w:hAnsi="Arial" w:cs="Arial"/>
                <w:snapToGrid w:val="0"/>
                <w:sz w:val="18"/>
                <w:szCs w:val="18"/>
              </w:rPr>
              <w:t>isUnique: N/A</w:t>
            </w:r>
          </w:p>
          <w:p w14:paraId="6057F500" w14:textId="77777777" w:rsidR="003F3082" w:rsidRDefault="003F3082">
            <w:pPr>
              <w:spacing w:after="0"/>
              <w:rPr>
                <w:rFonts w:ascii="Arial" w:hAnsi="Arial" w:cs="Arial"/>
                <w:snapToGrid w:val="0"/>
                <w:sz w:val="18"/>
                <w:szCs w:val="18"/>
              </w:rPr>
            </w:pPr>
            <w:r>
              <w:rPr>
                <w:rFonts w:ascii="Arial" w:hAnsi="Arial" w:cs="Arial"/>
                <w:snapToGrid w:val="0"/>
                <w:sz w:val="18"/>
                <w:szCs w:val="18"/>
              </w:rPr>
              <w:t>defaultValue: False</w:t>
            </w:r>
          </w:p>
          <w:p w14:paraId="295EF344" w14:textId="77777777" w:rsidR="003F3082" w:rsidRDefault="003F3082">
            <w:pPr>
              <w:spacing w:after="0"/>
              <w:rPr>
                <w:rFonts w:ascii="Arial" w:hAnsi="Arial" w:cs="Arial"/>
                <w:snapToGrid w:val="0"/>
                <w:sz w:val="18"/>
                <w:szCs w:val="18"/>
              </w:rPr>
            </w:pPr>
            <w:r>
              <w:rPr>
                <w:rFonts w:ascii="Arial" w:hAnsi="Arial" w:cs="Arial"/>
                <w:snapToGrid w:val="0"/>
                <w:sz w:val="18"/>
                <w:szCs w:val="18"/>
              </w:rPr>
              <w:t>isNullable: False</w:t>
            </w:r>
          </w:p>
        </w:tc>
      </w:tr>
      <w:tr w:rsidR="003F3082" w14:paraId="646E1EF5"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hideMark/>
          </w:tcPr>
          <w:p w14:paraId="3FF2F30A" w14:textId="77777777" w:rsidR="003F3082" w:rsidRDefault="003F3082">
            <w:pPr>
              <w:pStyle w:val="TAL"/>
              <w:rPr>
                <w:rFonts w:ascii="Courier New" w:hAnsi="Courier New" w:cs="Courier New"/>
                <w:szCs w:val="18"/>
                <w:lang w:eastAsia="zh-CN"/>
              </w:rPr>
            </w:pPr>
            <w:r>
              <w:rPr>
                <w:rFonts w:ascii="Courier New" w:hAnsi="Courier New" w:cs="Courier New"/>
                <w:szCs w:val="18"/>
                <w:lang w:eastAsia="zh-CN"/>
              </w:rPr>
              <w:t>Positioning.availability</w:t>
            </w:r>
          </w:p>
        </w:tc>
        <w:tc>
          <w:tcPr>
            <w:tcW w:w="2901" w:type="pct"/>
            <w:tcBorders>
              <w:top w:val="single" w:sz="4" w:space="0" w:color="auto"/>
              <w:left w:val="single" w:sz="4" w:space="0" w:color="auto"/>
              <w:bottom w:val="single" w:sz="4" w:space="0" w:color="auto"/>
              <w:right w:val="single" w:sz="4" w:space="0" w:color="auto"/>
            </w:tcBorders>
          </w:tcPr>
          <w:p w14:paraId="66629BE6" w14:textId="77777777" w:rsidR="003F3082" w:rsidRDefault="003F3082">
            <w:pPr>
              <w:pStyle w:val="TAL"/>
              <w:rPr>
                <w:rFonts w:cs="Arial"/>
                <w:szCs w:val="18"/>
              </w:rPr>
            </w:pPr>
            <w:r>
              <w:rPr>
                <w:rFonts w:cs="Arial"/>
                <w:color w:val="000000"/>
                <w:szCs w:val="18"/>
                <w:lang w:eastAsia="zh-CN"/>
              </w:rPr>
              <w:t>An attribute specifies if this attribute is provided by the network slice and contains a list of positioning methods provided by the slice. If the list is empty this attribute is not available in the network slice and the other parameters might be ignored, see</w:t>
            </w:r>
            <w:r>
              <w:rPr>
                <w:lang w:eastAsia="de-DE"/>
              </w:rPr>
              <w:t xml:space="preserve"> NG.116 [50]</w:t>
            </w:r>
            <w:r>
              <w:rPr>
                <w:rFonts w:cs="Arial"/>
                <w:szCs w:val="18"/>
              </w:rPr>
              <w:t>. Comma separated multiple values are allowed:</w:t>
            </w:r>
          </w:p>
          <w:p w14:paraId="7003BB84" w14:textId="77777777" w:rsidR="003F3082" w:rsidRDefault="003F3082">
            <w:pPr>
              <w:pStyle w:val="TAL"/>
              <w:rPr>
                <w:rFonts w:cs="Arial"/>
                <w:szCs w:val="18"/>
              </w:rPr>
            </w:pPr>
            <w:r>
              <w:rPr>
                <w:rFonts w:cs="Arial"/>
                <w:szCs w:val="18"/>
              </w:rPr>
              <w:t>CIDE-CID (LTE and NR), OTDOA (LTE and NR), RF fingerprinting, AECID, Hybrid positioning, NET-RTK.</w:t>
            </w:r>
          </w:p>
          <w:p w14:paraId="5A3DA58C" w14:textId="77777777" w:rsidR="003F3082" w:rsidRDefault="003F3082">
            <w:pPr>
              <w:pStyle w:val="TAL"/>
              <w:rPr>
                <w:snapToGrid w:val="0"/>
              </w:rPr>
            </w:pPr>
          </w:p>
        </w:tc>
        <w:tc>
          <w:tcPr>
            <w:tcW w:w="1139" w:type="pct"/>
            <w:tcBorders>
              <w:top w:val="single" w:sz="4" w:space="0" w:color="auto"/>
              <w:left w:val="single" w:sz="4" w:space="0" w:color="auto"/>
              <w:bottom w:val="single" w:sz="4" w:space="0" w:color="auto"/>
              <w:right w:val="single" w:sz="4" w:space="0" w:color="auto"/>
            </w:tcBorders>
            <w:hideMark/>
          </w:tcPr>
          <w:p w14:paraId="0A04C999" w14:textId="77777777" w:rsidR="003F3082" w:rsidRDefault="003F3082">
            <w:pPr>
              <w:spacing w:after="0"/>
              <w:rPr>
                <w:rFonts w:ascii="Arial" w:hAnsi="Arial" w:cs="Arial"/>
                <w:snapToGrid w:val="0"/>
                <w:sz w:val="18"/>
                <w:szCs w:val="18"/>
              </w:rPr>
            </w:pPr>
            <w:r>
              <w:rPr>
                <w:rFonts w:ascii="Arial" w:hAnsi="Arial" w:cs="Arial"/>
                <w:snapToGrid w:val="0"/>
                <w:sz w:val="18"/>
                <w:szCs w:val="18"/>
              </w:rPr>
              <w:t>type: ENUM</w:t>
            </w:r>
          </w:p>
          <w:p w14:paraId="74B6AEF9" w14:textId="77777777" w:rsidR="003F3082" w:rsidRDefault="003F3082">
            <w:pPr>
              <w:spacing w:after="0"/>
              <w:rPr>
                <w:rFonts w:ascii="Arial" w:hAnsi="Arial" w:cs="Arial"/>
                <w:snapToGrid w:val="0"/>
                <w:sz w:val="18"/>
                <w:szCs w:val="18"/>
              </w:rPr>
            </w:pPr>
            <w:r>
              <w:rPr>
                <w:rFonts w:ascii="Arial" w:hAnsi="Arial" w:cs="Arial"/>
                <w:snapToGrid w:val="0"/>
                <w:sz w:val="18"/>
                <w:szCs w:val="18"/>
              </w:rPr>
              <w:t>multiplicity: 1..6</w:t>
            </w:r>
          </w:p>
          <w:p w14:paraId="1F636FBC" w14:textId="77777777" w:rsidR="003F3082" w:rsidRDefault="003F3082">
            <w:pPr>
              <w:spacing w:after="0"/>
              <w:rPr>
                <w:rFonts w:ascii="Arial" w:hAnsi="Arial" w:cs="Arial"/>
                <w:snapToGrid w:val="0"/>
                <w:sz w:val="18"/>
                <w:szCs w:val="18"/>
              </w:rPr>
            </w:pPr>
            <w:r>
              <w:rPr>
                <w:rFonts w:ascii="Arial" w:hAnsi="Arial" w:cs="Arial"/>
                <w:snapToGrid w:val="0"/>
                <w:sz w:val="18"/>
                <w:szCs w:val="18"/>
              </w:rPr>
              <w:t>isOrdered: N/A</w:t>
            </w:r>
          </w:p>
          <w:p w14:paraId="44C23AB7" w14:textId="77777777" w:rsidR="003F3082" w:rsidRDefault="003F3082">
            <w:pPr>
              <w:spacing w:after="0"/>
              <w:rPr>
                <w:rFonts w:ascii="Arial" w:hAnsi="Arial" w:cs="Arial"/>
                <w:snapToGrid w:val="0"/>
                <w:sz w:val="18"/>
                <w:szCs w:val="18"/>
              </w:rPr>
            </w:pPr>
            <w:r>
              <w:rPr>
                <w:rFonts w:ascii="Arial" w:hAnsi="Arial" w:cs="Arial"/>
                <w:snapToGrid w:val="0"/>
                <w:sz w:val="18"/>
                <w:szCs w:val="18"/>
              </w:rPr>
              <w:t>isUnique: N/A</w:t>
            </w:r>
          </w:p>
          <w:p w14:paraId="6A5359E4" w14:textId="77777777" w:rsidR="003F3082" w:rsidRDefault="003F3082">
            <w:pPr>
              <w:spacing w:after="0"/>
              <w:rPr>
                <w:rFonts w:ascii="Arial" w:hAnsi="Arial" w:cs="Arial"/>
                <w:snapToGrid w:val="0"/>
                <w:sz w:val="18"/>
                <w:szCs w:val="18"/>
              </w:rPr>
            </w:pPr>
            <w:r>
              <w:rPr>
                <w:rFonts w:ascii="Arial" w:hAnsi="Arial" w:cs="Arial"/>
                <w:snapToGrid w:val="0"/>
                <w:sz w:val="18"/>
                <w:szCs w:val="18"/>
              </w:rPr>
              <w:t>defaultValue: False</w:t>
            </w:r>
          </w:p>
          <w:p w14:paraId="1AAC70BF" w14:textId="77777777" w:rsidR="003F3082" w:rsidRDefault="003F3082">
            <w:pPr>
              <w:spacing w:after="0"/>
              <w:rPr>
                <w:rFonts w:ascii="Arial" w:hAnsi="Arial" w:cs="Arial"/>
                <w:snapToGrid w:val="0"/>
                <w:sz w:val="18"/>
                <w:szCs w:val="18"/>
              </w:rPr>
            </w:pPr>
            <w:r>
              <w:rPr>
                <w:rFonts w:ascii="Arial" w:hAnsi="Arial" w:cs="Arial"/>
                <w:snapToGrid w:val="0"/>
                <w:sz w:val="18"/>
                <w:szCs w:val="18"/>
              </w:rPr>
              <w:t>isNullable: False</w:t>
            </w:r>
          </w:p>
        </w:tc>
      </w:tr>
      <w:tr w:rsidR="003F3082" w14:paraId="3303869B"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hideMark/>
          </w:tcPr>
          <w:p w14:paraId="6FA69975" w14:textId="77777777" w:rsidR="003F3082" w:rsidRDefault="003F3082">
            <w:pPr>
              <w:pStyle w:val="TAL"/>
              <w:rPr>
                <w:rFonts w:ascii="Courier New" w:hAnsi="Courier New" w:cs="Courier New"/>
                <w:szCs w:val="18"/>
                <w:lang w:eastAsia="zh-CN"/>
              </w:rPr>
            </w:pPr>
            <w:r>
              <w:rPr>
                <w:rFonts w:ascii="Courier New" w:hAnsi="Courier New" w:cs="Courier New"/>
                <w:szCs w:val="18"/>
                <w:lang w:eastAsia="zh-CN"/>
              </w:rPr>
              <w:t>Positioning.predictionfrequency</w:t>
            </w:r>
          </w:p>
        </w:tc>
        <w:tc>
          <w:tcPr>
            <w:tcW w:w="2901" w:type="pct"/>
            <w:tcBorders>
              <w:top w:val="single" w:sz="4" w:space="0" w:color="auto"/>
              <w:left w:val="single" w:sz="4" w:space="0" w:color="auto"/>
              <w:bottom w:val="single" w:sz="4" w:space="0" w:color="auto"/>
              <w:right w:val="single" w:sz="4" w:space="0" w:color="auto"/>
            </w:tcBorders>
          </w:tcPr>
          <w:p w14:paraId="655A1264" w14:textId="77777777" w:rsidR="003F3082" w:rsidRDefault="003F3082">
            <w:pPr>
              <w:pStyle w:val="TAL"/>
              <w:rPr>
                <w:rFonts w:cs="Arial"/>
                <w:color w:val="000000"/>
                <w:szCs w:val="18"/>
                <w:lang w:eastAsia="zh-CN"/>
              </w:rPr>
            </w:pPr>
            <w:r>
              <w:rPr>
                <w:rFonts w:cs="Arial"/>
                <w:color w:val="000000"/>
                <w:szCs w:val="18"/>
                <w:lang w:eastAsia="zh-CN"/>
              </w:rPr>
              <w:t>An attribute specifies how often location information is provided. This parameter simply defines how often the customer is allowed to request location information. This is not related to the time it takes to determine the location, which is a characteristic of the positioning method, see NG.116 [50].</w:t>
            </w:r>
          </w:p>
          <w:p w14:paraId="4B806DF4" w14:textId="77777777" w:rsidR="003F3082" w:rsidRDefault="003F3082">
            <w:pPr>
              <w:pStyle w:val="TAL"/>
              <w:rPr>
                <w:rFonts w:cs="Arial"/>
                <w:color w:val="000000"/>
                <w:szCs w:val="18"/>
                <w:lang w:eastAsia="zh-CN"/>
              </w:rPr>
            </w:pPr>
          </w:p>
          <w:p w14:paraId="19070B80" w14:textId="77777777" w:rsidR="003F3082" w:rsidRDefault="003F3082">
            <w:pPr>
              <w:spacing w:after="0"/>
              <w:rPr>
                <w:rFonts w:ascii="Arial" w:hAnsi="Arial" w:cs="Arial"/>
                <w:sz w:val="18"/>
                <w:szCs w:val="18"/>
              </w:rPr>
            </w:pPr>
            <w:r>
              <w:rPr>
                <w:rFonts w:ascii="Arial" w:hAnsi="Arial" w:cs="Arial"/>
                <w:sz w:val="18"/>
                <w:szCs w:val="18"/>
              </w:rPr>
              <w:t>allowedValues:</w:t>
            </w:r>
          </w:p>
          <w:p w14:paraId="3E50E985" w14:textId="77777777" w:rsidR="003F3082" w:rsidRDefault="003F3082">
            <w:pPr>
              <w:spacing w:after="0"/>
              <w:rPr>
                <w:rFonts w:ascii="Arial" w:hAnsi="Arial" w:cs="Arial"/>
                <w:sz w:val="18"/>
                <w:szCs w:val="18"/>
              </w:rPr>
            </w:pPr>
            <w:r>
              <w:rPr>
                <w:rFonts w:ascii="Arial" w:hAnsi="Arial" w:cs="Arial"/>
                <w:sz w:val="18"/>
                <w:szCs w:val="18"/>
              </w:rPr>
              <w:t>"PERSEC", "PERMIN", "PERHOUR".</w:t>
            </w:r>
          </w:p>
          <w:p w14:paraId="411B59C0" w14:textId="77777777" w:rsidR="003F3082" w:rsidRDefault="003F3082">
            <w:pPr>
              <w:pStyle w:val="TAL"/>
              <w:rPr>
                <w:snapToGrid w:val="0"/>
              </w:rPr>
            </w:pPr>
          </w:p>
        </w:tc>
        <w:tc>
          <w:tcPr>
            <w:tcW w:w="1139" w:type="pct"/>
            <w:tcBorders>
              <w:top w:val="single" w:sz="4" w:space="0" w:color="auto"/>
              <w:left w:val="single" w:sz="4" w:space="0" w:color="auto"/>
              <w:bottom w:val="single" w:sz="4" w:space="0" w:color="auto"/>
              <w:right w:val="single" w:sz="4" w:space="0" w:color="auto"/>
            </w:tcBorders>
            <w:hideMark/>
          </w:tcPr>
          <w:p w14:paraId="514EEAB3" w14:textId="77777777" w:rsidR="003F3082" w:rsidRDefault="003F3082">
            <w:pPr>
              <w:spacing w:after="0"/>
              <w:rPr>
                <w:rFonts w:ascii="Arial" w:hAnsi="Arial" w:cs="Arial"/>
                <w:snapToGrid w:val="0"/>
                <w:sz w:val="18"/>
                <w:szCs w:val="18"/>
              </w:rPr>
            </w:pPr>
            <w:r>
              <w:rPr>
                <w:rFonts w:ascii="Arial" w:hAnsi="Arial" w:cs="Arial"/>
                <w:snapToGrid w:val="0"/>
                <w:sz w:val="18"/>
                <w:szCs w:val="18"/>
              </w:rPr>
              <w:t>type: ENUM</w:t>
            </w:r>
          </w:p>
          <w:p w14:paraId="5B8EA799" w14:textId="77777777" w:rsidR="003F3082" w:rsidRDefault="003F3082">
            <w:pPr>
              <w:spacing w:after="0"/>
              <w:rPr>
                <w:rFonts w:ascii="Arial" w:hAnsi="Arial" w:cs="Arial"/>
                <w:snapToGrid w:val="0"/>
                <w:sz w:val="18"/>
                <w:szCs w:val="18"/>
              </w:rPr>
            </w:pPr>
            <w:r>
              <w:rPr>
                <w:rFonts w:ascii="Arial" w:hAnsi="Arial" w:cs="Arial"/>
                <w:snapToGrid w:val="0"/>
                <w:sz w:val="18"/>
                <w:szCs w:val="18"/>
              </w:rPr>
              <w:t>multiplicity: 1</w:t>
            </w:r>
          </w:p>
          <w:p w14:paraId="0AC078DE" w14:textId="77777777" w:rsidR="003F3082" w:rsidRDefault="003F3082">
            <w:pPr>
              <w:spacing w:after="0"/>
              <w:rPr>
                <w:rFonts w:ascii="Arial" w:hAnsi="Arial" w:cs="Arial"/>
                <w:snapToGrid w:val="0"/>
                <w:sz w:val="18"/>
                <w:szCs w:val="18"/>
              </w:rPr>
            </w:pPr>
            <w:r>
              <w:rPr>
                <w:rFonts w:ascii="Arial" w:hAnsi="Arial" w:cs="Arial"/>
                <w:snapToGrid w:val="0"/>
                <w:sz w:val="18"/>
                <w:szCs w:val="18"/>
              </w:rPr>
              <w:t>isOrdered: N/A</w:t>
            </w:r>
          </w:p>
          <w:p w14:paraId="14E99FCA" w14:textId="77777777" w:rsidR="003F3082" w:rsidRDefault="003F3082">
            <w:pPr>
              <w:spacing w:after="0"/>
              <w:rPr>
                <w:rFonts w:ascii="Arial" w:hAnsi="Arial" w:cs="Arial"/>
                <w:snapToGrid w:val="0"/>
                <w:sz w:val="18"/>
                <w:szCs w:val="18"/>
              </w:rPr>
            </w:pPr>
            <w:r>
              <w:rPr>
                <w:rFonts w:ascii="Arial" w:hAnsi="Arial" w:cs="Arial"/>
                <w:snapToGrid w:val="0"/>
                <w:sz w:val="18"/>
                <w:szCs w:val="18"/>
              </w:rPr>
              <w:t>isUnique: N/A</w:t>
            </w:r>
          </w:p>
          <w:p w14:paraId="61A3B244" w14:textId="77777777" w:rsidR="003F3082" w:rsidRDefault="003F3082">
            <w:pPr>
              <w:spacing w:after="0"/>
              <w:rPr>
                <w:rFonts w:ascii="Arial" w:hAnsi="Arial" w:cs="Arial"/>
                <w:snapToGrid w:val="0"/>
                <w:sz w:val="18"/>
                <w:szCs w:val="18"/>
              </w:rPr>
            </w:pPr>
            <w:r>
              <w:rPr>
                <w:rFonts w:ascii="Arial" w:hAnsi="Arial" w:cs="Arial"/>
                <w:snapToGrid w:val="0"/>
                <w:sz w:val="18"/>
                <w:szCs w:val="18"/>
              </w:rPr>
              <w:t>defaultValue: False</w:t>
            </w:r>
          </w:p>
          <w:p w14:paraId="5FFAC925" w14:textId="77777777" w:rsidR="003F3082" w:rsidRDefault="003F3082">
            <w:pPr>
              <w:spacing w:after="0"/>
              <w:rPr>
                <w:rFonts w:ascii="Arial" w:hAnsi="Arial" w:cs="Arial"/>
                <w:snapToGrid w:val="0"/>
                <w:sz w:val="18"/>
                <w:szCs w:val="18"/>
              </w:rPr>
            </w:pPr>
            <w:r>
              <w:rPr>
                <w:rFonts w:ascii="Arial" w:hAnsi="Arial" w:cs="Arial"/>
                <w:snapToGrid w:val="0"/>
                <w:sz w:val="18"/>
                <w:szCs w:val="18"/>
              </w:rPr>
              <w:t>isNullable: False</w:t>
            </w:r>
          </w:p>
        </w:tc>
      </w:tr>
      <w:tr w:rsidR="003F3082" w14:paraId="71A726FF"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hideMark/>
          </w:tcPr>
          <w:p w14:paraId="294FACF2" w14:textId="77777777" w:rsidR="003F3082" w:rsidRDefault="003F3082">
            <w:pPr>
              <w:pStyle w:val="TAL"/>
              <w:rPr>
                <w:rFonts w:ascii="Courier New" w:hAnsi="Courier New" w:cs="Courier New"/>
                <w:szCs w:val="18"/>
                <w:lang w:eastAsia="zh-CN"/>
              </w:rPr>
            </w:pPr>
            <w:r>
              <w:rPr>
                <w:rFonts w:ascii="Courier New" w:hAnsi="Courier New" w:cs="Courier New"/>
                <w:szCs w:val="18"/>
                <w:lang w:eastAsia="zh-CN"/>
              </w:rPr>
              <w:t>Positioning.accuracy</w:t>
            </w:r>
          </w:p>
        </w:tc>
        <w:tc>
          <w:tcPr>
            <w:tcW w:w="2901" w:type="pct"/>
            <w:tcBorders>
              <w:top w:val="single" w:sz="4" w:space="0" w:color="auto"/>
              <w:left w:val="single" w:sz="4" w:space="0" w:color="auto"/>
              <w:bottom w:val="single" w:sz="4" w:space="0" w:color="auto"/>
              <w:right w:val="single" w:sz="4" w:space="0" w:color="auto"/>
            </w:tcBorders>
          </w:tcPr>
          <w:p w14:paraId="70AA8213" w14:textId="77777777" w:rsidR="003F3082" w:rsidRDefault="003F3082">
            <w:pPr>
              <w:pStyle w:val="TAL"/>
              <w:rPr>
                <w:rFonts w:cs="Arial"/>
                <w:color w:val="000000"/>
                <w:szCs w:val="18"/>
                <w:lang w:eastAsia="zh-CN"/>
              </w:rPr>
            </w:pPr>
            <w:r>
              <w:rPr>
                <w:rFonts w:cs="Arial"/>
                <w:color w:val="000000"/>
                <w:szCs w:val="18"/>
                <w:lang w:eastAsia="zh-CN"/>
              </w:rPr>
              <w:t>An attribute specifies the accuracy of the location information. Accuracy depends on the respective positioning solution applied in the network slice, see NG.116 [50].</w:t>
            </w:r>
          </w:p>
          <w:p w14:paraId="584CFBA7" w14:textId="77777777" w:rsidR="003F3082" w:rsidRDefault="003F3082">
            <w:pPr>
              <w:pStyle w:val="TAL"/>
              <w:rPr>
                <w:snapToGrid w:val="0"/>
              </w:rPr>
            </w:pPr>
          </w:p>
        </w:tc>
        <w:tc>
          <w:tcPr>
            <w:tcW w:w="1139" w:type="pct"/>
            <w:tcBorders>
              <w:top w:val="single" w:sz="4" w:space="0" w:color="auto"/>
              <w:left w:val="single" w:sz="4" w:space="0" w:color="auto"/>
              <w:bottom w:val="single" w:sz="4" w:space="0" w:color="auto"/>
              <w:right w:val="single" w:sz="4" w:space="0" w:color="auto"/>
            </w:tcBorders>
            <w:hideMark/>
          </w:tcPr>
          <w:p w14:paraId="1C5F0D1D" w14:textId="77777777" w:rsidR="003F3082" w:rsidRDefault="003F3082">
            <w:pPr>
              <w:spacing w:after="0"/>
              <w:rPr>
                <w:rFonts w:ascii="Arial" w:hAnsi="Arial" w:cs="Arial"/>
                <w:snapToGrid w:val="0"/>
                <w:sz w:val="18"/>
                <w:szCs w:val="18"/>
              </w:rPr>
            </w:pPr>
            <w:r>
              <w:rPr>
                <w:rFonts w:ascii="Arial" w:hAnsi="Arial" w:cs="Arial"/>
                <w:snapToGrid w:val="0"/>
                <w:sz w:val="18"/>
                <w:szCs w:val="18"/>
              </w:rPr>
              <w:t>type: Real</w:t>
            </w:r>
          </w:p>
          <w:p w14:paraId="0586C40A" w14:textId="77777777" w:rsidR="003F3082" w:rsidRDefault="003F3082">
            <w:pPr>
              <w:spacing w:after="0"/>
              <w:rPr>
                <w:rFonts w:ascii="Arial" w:hAnsi="Arial" w:cs="Arial"/>
                <w:snapToGrid w:val="0"/>
                <w:sz w:val="18"/>
                <w:szCs w:val="18"/>
              </w:rPr>
            </w:pPr>
            <w:r>
              <w:rPr>
                <w:rFonts w:ascii="Arial" w:hAnsi="Arial" w:cs="Arial"/>
                <w:snapToGrid w:val="0"/>
                <w:sz w:val="18"/>
                <w:szCs w:val="18"/>
              </w:rPr>
              <w:t>multiplicity: 1</w:t>
            </w:r>
          </w:p>
          <w:p w14:paraId="1E1B7772" w14:textId="77777777" w:rsidR="003F3082" w:rsidRDefault="003F3082">
            <w:pPr>
              <w:spacing w:after="0"/>
              <w:rPr>
                <w:rFonts w:ascii="Arial" w:hAnsi="Arial" w:cs="Arial"/>
                <w:snapToGrid w:val="0"/>
                <w:sz w:val="18"/>
                <w:szCs w:val="18"/>
              </w:rPr>
            </w:pPr>
            <w:r>
              <w:rPr>
                <w:rFonts w:ascii="Arial" w:hAnsi="Arial" w:cs="Arial"/>
                <w:snapToGrid w:val="0"/>
                <w:sz w:val="18"/>
                <w:szCs w:val="18"/>
              </w:rPr>
              <w:t>isOrdered: N/A</w:t>
            </w:r>
          </w:p>
          <w:p w14:paraId="1EC212A7" w14:textId="77777777" w:rsidR="003F3082" w:rsidRDefault="003F3082">
            <w:pPr>
              <w:spacing w:after="0"/>
              <w:rPr>
                <w:rFonts w:ascii="Arial" w:hAnsi="Arial" w:cs="Arial"/>
                <w:snapToGrid w:val="0"/>
                <w:sz w:val="18"/>
                <w:szCs w:val="18"/>
              </w:rPr>
            </w:pPr>
            <w:r>
              <w:rPr>
                <w:rFonts w:ascii="Arial" w:hAnsi="Arial" w:cs="Arial"/>
                <w:snapToGrid w:val="0"/>
                <w:sz w:val="18"/>
                <w:szCs w:val="18"/>
              </w:rPr>
              <w:t>isUnique: N/A</w:t>
            </w:r>
          </w:p>
          <w:p w14:paraId="16525A07" w14:textId="77777777" w:rsidR="003F3082" w:rsidRDefault="003F3082">
            <w:pPr>
              <w:spacing w:after="0"/>
              <w:rPr>
                <w:rFonts w:ascii="Arial" w:hAnsi="Arial" w:cs="Arial"/>
                <w:snapToGrid w:val="0"/>
                <w:sz w:val="18"/>
                <w:szCs w:val="18"/>
              </w:rPr>
            </w:pPr>
            <w:r>
              <w:rPr>
                <w:rFonts w:ascii="Arial" w:hAnsi="Arial" w:cs="Arial"/>
                <w:snapToGrid w:val="0"/>
                <w:sz w:val="18"/>
                <w:szCs w:val="18"/>
              </w:rPr>
              <w:t>defaultValue: False</w:t>
            </w:r>
          </w:p>
          <w:p w14:paraId="70546B59" w14:textId="77777777" w:rsidR="003F3082" w:rsidRDefault="003F3082">
            <w:pPr>
              <w:spacing w:after="0"/>
              <w:rPr>
                <w:rFonts w:ascii="Arial" w:hAnsi="Arial" w:cs="Arial"/>
                <w:snapToGrid w:val="0"/>
                <w:sz w:val="18"/>
                <w:szCs w:val="18"/>
              </w:rPr>
            </w:pPr>
            <w:r>
              <w:rPr>
                <w:rFonts w:ascii="Arial" w:hAnsi="Arial" w:cs="Arial"/>
                <w:snapToGrid w:val="0"/>
                <w:sz w:val="18"/>
                <w:szCs w:val="18"/>
              </w:rPr>
              <w:t>isNullable: False</w:t>
            </w:r>
          </w:p>
        </w:tc>
      </w:tr>
      <w:tr w:rsidR="003F3082" w14:paraId="200B6F10"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hideMark/>
          </w:tcPr>
          <w:p w14:paraId="348FF39B" w14:textId="77777777" w:rsidR="003F3082" w:rsidRDefault="003F3082">
            <w:pPr>
              <w:pStyle w:val="TAL"/>
              <w:rPr>
                <w:rFonts w:ascii="Courier New" w:hAnsi="Courier New" w:cs="Courier New"/>
                <w:szCs w:val="18"/>
                <w:lang w:eastAsia="zh-CN"/>
              </w:rPr>
            </w:pPr>
            <w:r>
              <w:rPr>
                <w:rFonts w:ascii="Courier New" w:hAnsi="Courier New" w:cs="Courier New"/>
                <w:szCs w:val="18"/>
                <w:lang w:eastAsia="zh-CN"/>
              </w:rPr>
              <w:t>activityFactor</w:t>
            </w:r>
          </w:p>
        </w:tc>
        <w:tc>
          <w:tcPr>
            <w:tcW w:w="2901" w:type="pct"/>
            <w:tcBorders>
              <w:top w:val="single" w:sz="4" w:space="0" w:color="auto"/>
              <w:left w:val="single" w:sz="4" w:space="0" w:color="auto"/>
              <w:bottom w:val="single" w:sz="4" w:space="0" w:color="auto"/>
              <w:right w:val="single" w:sz="4" w:space="0" w:color="auto"/>
            </w:tcBorders>
            <w:hideMark/>
          </w:tcPr>
          <w:p w14:paraId="11815B9A" w14:textId="77777777" w:rsidR="003F3082" w:rsidRDefault="003F3082">
            <w:pPr>
              <w:pStyle w:val="TAL"/>
              <w:rPr>
                <w:snapToGrid w:val="0"/>
              </w:rPr>
            </w:pPr>
            <w:r>
              <w:rPr>
                <w:snapToGrid w:val="0"/>
              </w:rPr>
              <w:t xml:space="preserve">An attribute specifies the </w:t>
            </w:r>
            <w:r>
              <w:t xml:space="preserve">percentage value of the amount of simultaneous active UEs to the total number of UEs where active means the UEs are exchanging data with the network. </w:t>
            </w:r>
            <w:r>
              <w:rPr>
                <w:snapToGrid w:val="0"/>
              </w:rPr>
              <w:t>S</w:t>
            </w:r>
            <w:r>
              <w:rPr>
                <w:rFonts w:cs="Arial"/>
                <w:snapToGrid w:val="0"/>
                <w:szCs w:val="18"/>
              </w:rPr>
              <w:t>ee Table 7.1-1 of TS 22.261 [28]).</w:t>
            </w:r>
          </w:p>
        </w:tc>
        <w:tc>
          <w:tcPr>
            <w:tcW w:w="1139" w:type="pct"/>
            <w:tcBorders>
              <w:top w:val="single" w:sz="4" w:space="0" w:color="auto"/>
              <w:left w:val="single" w:sz="4" w:space="0" w:color="auto"/>
              <w:bottom w:val="single" w:sz="4" w:space="0" w:color="auto"/>
              <w:right w:val="single" w:sz="4" w:space="0" w:color="auto"/>
            </w:tcBorders>
            <w:hideMark/>
          </w:tcPr>
          <w:p w14:paraId="2AA3D1B4" w14:textId="77777777" w:rsidR="003F3082" w:rsidRDefault="003F3082">
            <w:pPr>
              <w:spacing w:after="0"/>
              <w:rPr>
                <w:rFonts w:ascii="Arial" w:hAnsi="Arial" w:cs="Arial"/>
                <w:snapToGrid w:val="0"/>
                <w:sz w:val="18"/>
                <w:szCs w:val="18"/>
              </w:rPr>
            </w:pPr>
            <w:r>
              <w:rPr>
                <w:rFonts w:ascii="Arial" w:hAnsi="Arial" w:cs="Arial"/>
                <w:snapToGrid w:val="0"/>
                <w:sz w:val="18"/>
                <w:szCs w:val="18"/>
              </w:rPr>
              <w:t>type: Real</w:t>
            </w:r>
          </w:p>
          <w:p w14:paraId="69B0A70D" w14:textId="77777777" w:rsidR="003F3082" w:rsidRDefault="003F3082">
            <w:pPr>
              <w:spacing w:after="0"/>
              <w:rPr>
                <w:rFonts w:ascii="Arial" w:hAnsi="Arial" w:cs="Arial"/>
                <w:snapToGrid w:val="0"/>
                <w:sz w:val="18"/>
                <w:szCs w:val="18"/>
              </w:rPr>
            </w:pPr>
            <w:r>
              <w:rPr>
                <w:rFonts w:ascii="Arial" w:hAnsi="Arial" w:cs="Arial"/>
                <w:snapToGrid w:val="0"/>
                <w:sz w:val="18"/>
                <w:szCs w:val="18"/>
              </w:rPr>
              <w:t>multiplicity: 1</w:t>
            </w:r>
          </w:p>
          <w:p w14:paraId="3905948F" w14:textId="77777777" w:rsidR="003F3082" w:rsidRDefault="003F3082">
            <w:pPr>
              <w:spacing w:after="0"/>
              <w:rPr>
                <w:rFonts w:ascii="Arial" w:hAnsi="Arial" w:cs="Arial"/>
                <w:snapToGrid w:val="0"/>
                <w:sz w:val="18"/>
                <w:szCs w:val="18"/>
              </w:rPr>
            </w:pPr>
            <w:r>
              <w:rPr>
                <w:rFonts w:ascii="Arial" w:hAnsi="Arial" w:cs="Arial"/>
                <w:snapToGrid w:val="0"/>
                <w:sz w:val="18"/>
                <w:szCs w:val="18"/>
              </w:rPr>
              <w:t>isOrdered: N/A</w:t>
            </w:r>
          </w:p>
          <w:p w14:paraId="26210EF0" w14:textId="77777777" w:rsidR="003F3082" w:rsidRDefault="003F3082">
            <w:pPr>
              <w:spacing w:after="0"/>
              <w:rPr>
                <w:rFonts w:ascii="Arial" w:hAnsi="Arial" w:cs="Arial"/>
                <w:snapToGrid w:val="0"/>
                <w:sz w:val="18"/>
                <w:szCs w:val="18"/>
              </w:rPr>
            </w:pPr>
            <w:r>
              <w:rPr>
                <w:rFonts w:ascii="Arial" w:hAnsi="Arial" w:cs="Arial"/>
                <w:snapToGrid w:val="0"/>
                <w:sz w:val="18"/>
                <w:szCs w:val="18"/>
              </w:rPr>
              <w:t>isUnique: N/A</w:t>
            </w:r>
          </w:p>
          <w:p w14:paraId="5D46D09F" w14:textId="77777777" w:rsidR="003F3082" w:rsidRDefault="003F3082">
            <w:pPr>
              <w:spacing w:after="0"/>
              <w:rPr>
                <w:rFonts w:ascii="Arial" w:hAnsi="Arial" w:cs="Arial"/>
                <w:snapToGrid w:val="0"/>
                <w:sz w:val="18"/>
                <w:szCs w:val="18"/>
              </w:rPr>
            </w:pPr>
            <w:r>
              <w:rPr>
                <w:rFonts w:ascii="Arial" w:hAnsi="Arial" w:cs="Arial"/>
                <w:snapToGrid w:val="0"/>
                <w:sz w:val="18"/>
                <w:szCs w:val="18"/>
              </w:rPr>
              <w:t>defaultValue: False</w:t>
            </w:r>
          </w:p>
          <w:p w14:paraId="00BE4FE3" w14:textId="77777777" w:rsidR="003F3082" w:rsidRDefault="003F3082">
            <w:pPr>
              <w:spacing w:after="0"/>
              <w:rPr>
                <w:rFonts w:ascii="Arial" w:hAnsi="Arial" w:cs="Arial"/>
                <w:snapToGrid w:val="0"/>
                <w:sz w:val="18"/>
                <w:szCs w:val="18"/>
              </w:rPr>
            </w:pPr>
            <w:r>
              <w:rPr>
                <w:rFonts w:ascii="Arial" w:hAnsi="Arial" w:cs="Arial"/>
                <w:snapToGrid w:val="0"/>
                <w:sz w:val="18"/>
                <w:szCs w:val="18"/>
              </w:rPr>
              <w:t>isNullable: True</w:t>
            </w:r>
          </w:p>
        </w:tc>
      </w:tr>
      <w:tr w:rsidR="003F3082" w14:paraId="44F52246"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hideMark/>
          </w:tcPr>
          <w:p w14:paraId="71B08A1C" w14:textId="77777777" w:rsidR="003F3082" w:rsidRDefault="003F3082">
            <w:pPr>
              <w:pStyle w:val="TAL"/>
              <w:rPr>
                <w:rFonts w:ascii="Courier New" w:hAnsi="Courier New" w:cs="Courier New"/>
                <w:szCs w:val="18"/>
                <w:lang w:eastAsia="zh-CN"/>
              </w:rPr>
            </w:pPr>
            <w:r>
              <w:rPr>
                <w:rFonts w:ascii="Courier New" w:hAnsi="Courier New" w:cs="Courier New"/>
                <w:szCs w:val="18"/>
                <w:lang w:eastAsia="zh-CN"/>
              </w:rPr>
              <w:t>uESpeed</w:t>
            </w:r>
          </w:p>
        </w:tc>
        <w:tc>
          <w:tcPr>
            <w:tcW w:w="2901" w:type="pct"/>
            <w:tcBorders>
              <w:top w:val="single" w:sz="4" w:space="0" w:color="auto"/>
              <w:left w:val="single" w:sz="4" w:space="0" w:color="auto"/>
              <w:bottom w:val="single" w:sz="4" w:space="0" w:color="auto"/>
              <w:right w:val="single" w:sz="4" w:space="0" w:color="auto"/>
            </w:tcBorders>
            <w:hideMark/>
          </w:tcPr>
          <w:p w14:paraId="1CAF3C96" w14:textId="77777777" w:rsidR="003F3082" w:rsidRDefault="003F3082">
            <w:pPr>
              <w:pStyle w:val="TAL"/>
              <w:rPr>
                <w:snapToGrid w:val="0"/>
              </w:rPr>
            </w:pPr>
            <w:r>
              <w:rPr>
                <w:snapToGrid w:val="0"/>
              </w:rPr>
              <w:t>An attribute specifies the maximum speed (in km/hour) supported by the network slice</w:t>
            </w:r>
            <w:r>
              <w:rPr>
                <w:snapToGrid w:val="0"/>
                <w:lang w:val="en-US"/>
              </w:rPr>
              <w:t xml:space="preserve"> or network slice subnet</w:t>
            </w:r>
            <w:r>
              <w:rPr>
                <w:snapToGrid w:val="0"/>
              </w:rPr>
              <w:t xml:space="preserve"> at which a defined QoS can be achieved. S</w:t>
            </w:r>
            <w:r>
              <w:rPr>
                <w:rFonts w:cs="Arial"/>
                <w:snapToGrid w:val="0"/>
                <w:szCs w:val="18"/>
              </w:rPr>
              <w:t>ee Table 7.1-1 of TS 22.261 [28]).</w:t>
            </w:r>
          </w:p>
        </w:tc>
        <w:tc>
          <w:tcPr>
            <w:tcW w:w="1139" w:type="pct"/>
            <w:tcBorders>
              <w:top w:val="single" w:sz="4" w:space="0" w:color="auto"/>
              <w:left w:val="single" w:sz="4" w:space="0" w:color="auto"/>
              <w:bottom w:val="single" w:sz="4" w:space="0" w:color="auto"/>
              <w:right w:val="single" w:sz="4" w:space="0" w:color="auto"/>
            </w:tcBorders>
            <w:hideMark/>
          </w:tcPr>
          <w:p w14:paraId="09B411A6" w14:textId="77777777" w:rsidR="003F3082" w:rsidRDefault="003F3082">
            <w:pPr>
              <w:spacing w:after="0"/>
              <w:rPr>
                <w:rFonts w:ascii="Arial" w:hAnsi="Arial" w:cs="Arial"/>
                <w:snapToGrid w:val="0"/>
                <w:sz w:val="18"/>
                <w:szCs w:val="18"/>
              </w:rPr>
            </w:pPr>
            <w:r>
              <w:rPr>
                <w:rFonts w:ascii="Arial" w:hAnsi="Arial" w:cs="Arial"/>
                <w:snapToGrid w:val="0"/>
                <w:sz w:val="18"/>
                <w:szCs w:val="18"/>
              </w:rPr>
              <w:t>type: Integer</w:t>
            </w:r>
          </w:p>
          <w:p w14:paraId="5C15C7E6" w14:textId="77777777" w:rsidR="003F3082" w:rsidRDefault="003F3082">
            <w:pPr>
              <w:spacing w:after="0"/>
              <w:rPr>
                <w:rFonts w:ascii="Arial" w:hAnsi="Arial" w:cs="Arial"/>
                <w:snapToGrid w:val="0"/>
                <w:sz w:val="18"/>
                <w:szCs w:val="18"/>
              </w:rPr>
            </w:pPr>
            <w:r>
              <w:rPr>
                <w:rFonts w:ascii="Arial" w:hAnsi="Arial" w:cs="Arial"/>
                <w:snapToGrid w:val="0"/>
                <w:sz w:val="18"/>
                <w:szCs w:val="18"/>
              </w:rPr>
              <w:t>multiplicity: 1</w:t>
            </w:r>
          </w:p>
          <w:p w14:paraId="4AA29E0B" w14:textId="77777777" w:rsidR="003F3082" w:rsidRDefault="003F3082">
            <w:pPr>
              <w:spacing w:after="0"/>
              <w:rPr>
                <w:rFonts w:ascii="Arial" w:hAnsi="Arial" w:cs="Arial"/>
                <w:snapToGrid w:val="0"/>
                <w:sz w:val="18"/>
                <w:szCs w:val="18"/>
              </w:rPr>
            </w:pPr>
            <w:r>
              <w:rPr>
                <w:rFonts w:ascii="Arial" w:hAnsi="Arial" w:cs="Arial"/>
                <w:snapToGrid w:val="0"/>
                <w:sz w:val="18"/>
                <w:szCs w:val="18"/>
              </w:rPr>
              <w:t>isOrdered: N/A</w:t>
            </w:r>
          </w:p>
          <w:p w14:paraId="5B95DD84" w14:textId="77777777" w:rsidR="003F3082" w:rsidRDefault="003F3082">
            <w:pPr>
              <w:spacing w:after="0"/>
              <w:rPr>
                <w:rFonts w:ascii="Arial" w:hAnsi="Arial" w:cs="Arial"/>
                <w:snapToGrid w:val="0"/>
                <w:sz w:val="18"/>
                <w:szCs w:val="18"/>
              </w:rPr>
            </w:pPr>
            <w:r>
              <w:rPr>
                <w:rFonts w:ascii="Arial" w:hAnsi="Arial" w:cs="Arial"/>
                <w:snapToGrid w:val="0"/>
                <w:sz w:val="18"/>
                <w:szCs w:val="18"/>
              </w:rPr>
              <w:t>isUnique: N/A</w:t>
            </w:r>
          </w:p>
          <w:p w14:paraId="1F6002C6" w14:textId="77777777" w:rsidR="003F3082" w:rsidRDefault="003F3082">
            <w:pPr>
              <w:spacing w:after="0"/>
              <w:rPr>
                <w:rFonts w:ascii="Arial" w:hAnsi="Arial" w:cs="Arial"/>
                <w:snapToGrid w:val="0"/>
                <w:sz w:val="18"/>
                <w:szCs w:val="18"/>
              </w:rPr>
            </w:pPr>
            <w:r>
              <w:rPr>
                <w:rFonts w:ascii="Arial" w:hAnsi="Arial" w:cs="Arial"/>
                <w:snapToGrid w:val="0"/>
                <w:sz w:val="18"/>
                <w:szCs w:val="18"/>
              </w:rPr>
              <w:t>defaultValue: False</w:t>
            </w:r>
          </w:p>
          <w:p w14:paraId="41571609" w14:textId="77777777" w:rsidR="003F3082" w:rsidRDefault="003F3082">
            <w:pPr>
              <w:spacing w:after="0"/>
              <w:rPr>
                <w:rFonts w:ascii="Arial" w:hAnsi="Arial" w:cs="Arial"/>
                <w:snapToGrid w:val="0"/>
                <w:sz w:val="18"/>
                <w:szCs w:val="18"/>
              </w:rPr>
            </w:pPr>
            <w:r>
              <w:rPr>
                <w:rFonts w:ascii="Arial" w:hAnsi="Arial" w:cs="Arial"/>
                <w:snapToGrid w:val="0"/>
                <w:sz w:val="18"/>
                <w:szCs w:val="18"/>
              </w:rPr>
              <w:t>isNullable: True</w:t>
            </w:r>
          </w:p>
        </w:tc>
      </w:tr>
      <w:tr w:rsidR="003F3082" w14:paraId="66D4A095"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hideMark/>
          </w:tcPr>
          <w:p w14:paraId="0B30AA74" w14:textId="77777777" w:rsidR="003F3082" w:rsidRDefault="003F3082">
            <w:pPr>
              <w:pStyle w:val="TAL"/>
              <w:rPr>
                <w:rFonts w:ascii="Courier New" w:hAnsi="Courier New" w:cs="Courier New"/>
                <w:szCs w:val="18"/>
                <w:lang w:eastAsia="zh-CN"/>
              </w:rPr>
            </w:pPr>
            <w:r>
              <w:rPr>
                <w:rFonts w:ascii="Courier New" w:hAnsi="Courier New" w:cs="Courier New"/>
                <w:szCs w:val="18"/>
                <w:lang w:eastAsia="zh-CN"/>
              </w:rPr>
              <w:t>jitter</w:t>
            </w:r>
          </w:p>
        </w:tc>
        <w:tc>
          <w:tcPr>
            <w:tcW w:w="2901" w:type="pct"/>
            <w:tcBorders>
              <w:top w:val="single" w:sz="4" w:space="0" w:color="auto"/>
              <w:left w:val="single" w:sz="4" w:space="0" w:color="auto"/>
              <w:bottom w:val="single" w:sz="4" w:space="0" w:color="auto"/>
              <w:right w:val="single" w:sz="4" w:space="0" w:color="auto"/>
            </w:tcBorders>
            <w:hideMark/>
          </w:tcPr>
          <w:p w14:paraId="6507E181" w14:textId="77777777" w:rsidR="003F3082" w:rsidRDefault="003F3082">
            <w:pPr>
              <w:pStyle w:val="TAL"/>
              <w:rPr>
                <w:snapToGrid w:val="0"/>
              </w:rPr>
            </w:pPr>
            <w:r>
              <w:rPr>
                <w:snapToGrid w:val="0"/>
              </w:rPr>
              <w:t xml:space="preserve">An attribute specifies the </w:t>
            </w:r>
            <w:r>
              <w:t>deviation from the desired value to the actual value when assessing time parameters, see clause C.4.1 of TS 22.104 [51].</w:t>
            </w:r>
          </w:p>
        </w:tc>
        <w:tc>
          <w:tcPr>
            <w:tcW w:w="1139" w:type="pct"/>
            <w:tcBorders>
              <w:top w:val="single" w:sz="4" w:space="0" w:color="auto"/>
              <w:left w:val="single" w:sz="4" w:space="0" w:color="auto"/>
              <w:bottom w:val="single" w:sz="4" w:space="0" w:color="auto"/>
              <w:right w:val="single" w:sz="4" w:space="0" w:color="auto"/>
            </w:tcBorders>
            <w:hideMark/>
          </w:tcPr>
          <w:p w14:paraId="7A6308FF" w14:textId="77777777" w:rsidR="003F3082" w:rsidRDefault="003F3082">
            <w:pPr>
              <w:spacing w:after="0"/>
              <w:rPr>
                <w:rFonts w:ascii="Arial" w:hAnsi="Arial" w:cs="Arial"/>
                <w:snapToGrid w:val="0"/>
                <w:sz w:val="18"/>
                <w:szCs w:val="18"/>
              </w:rPr>
            </w:pPr>
            <w:r>
              <w:rPr>
                <w:rFonts w:ascii="Arial" w:hAnsi="Arial" w:cs="Arial"/>
                <w:snapToGrid w:val="0"/>
                <w:sz w:val="18"/>
                <w:szCs w:val="18"/>
              </w:rPr>
              <w:t>type: Integer</w:t>
            </w:r>
          </w:p>
          <w:p w14:paraId="445D177F" w14:textId="77777777" w:rsidR="003F3082" w:rsidRDefault="003F3082">
            <w:pPr>
              <w:spacing w:after="0"/>
              <w:rPr>
                <w:rFonts w:ascii="Arial" w:hAnsi="Arial" w:cs="Arial"/>
                <w:snapToGrid w:val="0"/>
                <w:sz w:val="18"/>
                <w:szCs w:val="18"/>
              </w:rPr>
            </w:pPr>
            <w:r>
              <w:rPr>
                <w:rFonts w:ascii="Arial" w:hAnsi="Arial" w:cs="Arial"/>
                <w:snapToGrid w:val="0"/>
                <w:sz w:val="18"/>
                <w:szCs w:val="18"/>
              </w:rPr>
              <w:t>multiplicity: 1</w:t>
            </w:r>
          </w:p>
          <w:p w14:paraId="425B3C87" w14:textId="77777777" w:rsidR="003F3082" w:rsidRDefault="003F3082">
            <w:pPr>
              <w:spacing w:after="0"/>
              <w:rPr>
                <w:rFonts w:ascii="Arial" w:hAnsi="Arial" w:cs="Arial"/>
                <w:snapToGrid w:val="0"/>
                <w:sz w:val="18"/>
                <w:szCs w:val="18"/>
              </w:rPr>
            </w:pPr>
            <w:r>
              <w:rPr>
                <w:rFonts w:ascii="Arial" w:hAnsi="Arial" w:cs="Arial"/>
                <w:snapToGrid w:val="0"/>
                <w:sz w:val="18"/>
                <w:szCs w:val="18"/>
              </w:rPr>
              <w:t>isOrdered: N/A</w:t>
            </w:r>
          </w:p>
          <w:p w14:paraId="412DD545" w14:textId="77777777" w:rsidR="003F3082" w:rsidRDefault="003F3082">
            <w:pPr>
              <w:spacing w:after="0"/>
              <w:rPr>
                <w:rFonts w:ascii="Arial" w:hAnsi="Arial" w:cs="Arial"/>
                <w:snapToGrid w:val="0"/>
                <w:sz w:val="18"/>
                <w:szCs w:val="18"/>
              </w:rPr>
            </w:pPr>
            <w:r>
              <w:rPr>
                <w:rFonts w:ascii="Arial" w:hAnsi="Arial" w:cs="Arial"/>
                <w:snapToGrid w:val="0"/>
                <w:sz w:val="18"/>
                <w:szCs w:val="18"/>
              </w:rPr>
              <w:t>isUnique: N/A</w:t>
            </w:r>
          </w:p>
          <w:p w14:paraId="165B83D2" w14:textId="77777777" w:rsidR="003F3082" w:rsidRDefault="003F3082">
            <w:pPr>
              <w:spacing w:after="0"/>
              <w:rPr>
                <w:rFonts w:ascii="Arial" w:hAnsi="Arial" w:cs="Arial"/>
                <w:snapToGrid w:val="0"/>
                <w:sz w:val="18"/>
                <w:szCs w:val="18"/>
              </w:rPr>
            </w:pPr>
            <w:r>
              <w:rPr>
                <w:rFonts w:ascii="Arial" w:hAnsi="Arial" w:cs="Arial"/>
                <w:snapToGrid w:val="0"/>
                <w:sz w:val="18"/>
                <w:szCs w:val="18"/>
              </w:rPr>
              <w:t>defaultValue: False</w:t>
            </w:r>
          </w:p>
          <w:p w14:paraId="4FDCDB44" w14:textId="77777777" w:rsidR="003F3082" w:rsidRDefault="003F3082">
            <w:pPr>
              <w:spacing w:after="0"/>
              <w:rPr>
                <w:rFonts w:ascii="Arial" w:hAnsi="Arial" w:cs="Arial"/>
                <w:snapToGrid w:val="0"/>
                <w:sz w:val="18"/>
                <w:szCs w:val="18"/>
              </w:rPr>
            </w:pPr>
            <w:r>
              <w:rPr>
                <w:rFonts w:ascii="Arial" w:hAnsi="Arial" w:cs="Arial"/>
                <w:snapToGrid w:val="0"/>
                <w:sz w:val="18"/>
                <w:szCs w:val="18"/>
              </w:rPr>
              <w:t>isNullable: True</w:t>
            </w:r>
          </w:p>
        </w:tc>
      </w:tr>
      <w:tr w:rsidR="003F3082" w14:paraId="6C4C5446"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hideMark/>
          </w:tcPr>
          <w:p w14:paraId="06216F04" w14:textId="77777777" w:rsidR="003F3082" w:rsidRDefault="003F3082">
            <w:pPr>
              <w:pStyle w:val="TAL"/>
              <w:rPr>
                <w:rFonts w:ascii="Courier New" w:hAnsi="Courier New" w:cs="Courier New"/>
                <w:szCs w:val="18"/>
                <w:lang w:eastAsia="zh-CN"/>
              </w:rPr>
            </w:pPr>
            <w:r>
              <w:rPr>
                <w:rFonts w:ascii="Courier New" w:hAnsi="Courier New" w:cs="Courier New"/>
                <w:szCs w:val="18"/>
                <w:lang w:eastAsia="zh-CN"/>
              </w:rPr>
              <w:t>survivalTime</w:t>
            </w:r>
          </w:p>
        </w:tc>
        <w:tc>
          <w:tcPr>
            <w:tcW w:w="2901" w:type="pct"/>
            <w:tcBorders>
              <w:top w:val="single" w:sz="4" w:space="0" w:color="auto"/>
              <w:left w:val="single" w:sz="4" w:space="0" w:color="auto"/>
              <w:bottom w:val="single" w:sz="4" w:space="0" w:color="auto"/>
              <w:right w:val="single" w:sz="4" w:space="0" w:color="auto"/>
            </w:tcBorders>
            <w:hideMark/>
          </w:tcPr>
          <w:p w14:paraId="4BAC9BBC" w14:textId="77777777" w:rsidR="003F3082" w:rsidRDefault="003F3082">
            <w:pPr>
              <w:pStyle w:val="TAL"/>
              <w:rPr>
                <w:snapToGrid w:val="0"/>
              </w:rPr>
            </w:pPr>
            <w:r>
              <w:rPr>
                <w:rFonts w:eastAsia="SimSun"/>
                <w:snapToGrid w:val="0"/>
                <w:lang w:eastAsia="zh-CN"/>
              </w:rPr>
              <w:t xml:space="preserve">An attribute specifies the time that an application consuming a communication service may continue without an anticipated message. </w:t>
            </w:r>
            <w:r>
              <w:rPr>
                <w:rFonts w:cs="Arial"/>
                <w:snapToGrid w:val="0"/>
                <w:szCs w:val="18"/>
              </w:rPr>
              <w:t>See clause 5 of TS 22.104 [51]).</w:t>
            </w:r>
          </w:p>
        </w:tc>
        <w:tc>
          <w:tcPr>
            <w:tcW w:w="1139" w:type="pct"/>
            <w:tcBorders>
              <w:top w:val="single" w:sz="4" w:space="0" w:color="auto"/>
              <w:left w:val="single" w:sz="4" w:space="0" w:color="auto"/>
              <w:bottom w:val="single" w:sz="4" w:space="0" w:color="auto"/>
              <w:right w:val="single" w:sz="4" w:space="0" w:color="auto"/>
            </w:tcBorders>
            <w:hideMark/>
          </w:tcPr>
          <w:p w14:paraId="37DF4660" w14:textId="77777777" w:rsidR="003F3082" w:rsidRDefault="003F3082">
            <w:pPr>
              <w:spacing w:after="0"/>
              <w:rPr>
                <w:rFonts w:ascii="Arial" w:hAnsi="Arial" w:cs="Arial"/>
                <w:snapToGrid w:val="0"/>
                <w:sz w:val="18"/>
                <w:szCs w:val="18"/>
              </w:rPr>
            </w:pPr>
            <w:r>
              <w:rPr>
                <w:rFonts w:ascii="Arial" w:hAnsi="Arial" w:cs="Arial"/>
                <w:snapToGrid w:val="0"/>
                <w:sz w:val="18"/>
                <w:szCs w:val="18"/>
              </w:rPr>
              <w:t>type: String</w:t>
            </w:r>
          </w:p>
          <w:p w14:paraId="0B9BAADE" w14:textId="77777777" w:rsidR="003F3082" w:rsidRDefault="003F3082">
            <w:pPr>
              <w:spacing w:after="0"/>
              <w:rPr>
                <w:rFonts w:ascii="Arial" w:hAnsi="Arial" w:cs="Arial"/>
                <w:snapToGrid w:val="0"/>
                <w:sz w:val="18"/>
                <w:szCs w:val="18"/>
              </w:rPr>
            </w:pPr>
            <w:r>
              <w:rPr>
                <w:rFonts w:ascii="Arial" w:hAnsi="Arial" w:cs="Arial"/>
                <w:snapToGrid w:val="0"/>
                <w:sz w:val="18"/>
                <w:szCs w:val="18"/>
              </w:rPr>
              <w:t>multiplicity: 1</w:t>
            </w:r>
          </w:p>
          <w:p w14:paraId="6DF6BFE4" w14:textId="77777777" w:rsidR="003F3082" w:rsidRDefault="003F3082">
            <w:pPr>
              <w:spacing w:after="0"/>
              <w:rPr>
                <w:rFonts w:ascii="Arial" w:hAnsi="Arial" w:cs="Arial"/>
                <w:snapToGrid w:val="0"/>
                <w:sz w:val="18"/>
                <w:szCs w:val="18"/>
              </w:rPr>
            </w:pPr>
            <w:r>
              <w:rPr>
                <w:rFonts w:ascii="Arial" w:hAnsi="Arial" w:cs="Arial"/>
                <w:snapToGrid w:val="0"/>
                <w:sz w:val="18"/>
                <w:szCs w:val="18"/>
              </w:rPr>
              <w:t>isOrdered: N/A</w:t>
            </w:r>
          </w:p>
          <w:p w14:paraId="2E2C8557" w14:textId="77777777" w:rsidR="003F3082" w:rsidRDefault="003F3082">
            <w:pPr>
              <w:spacing w:after="0"/>
              <w:rPr>
                <w:rFonts w:ascii="Arial" w:hAnsi="Arial" w:cs="Arial"/>
                <w:snapToGrid w:val="0"/>
                <w:sz w:val="18"/>
                <w:szCs w:val="18"/>
              </w:rPr>
            </w:pPr>
            <w:r>
              <w:rPr>
                <w:rFonts w:ascii="Arial" w:hAnsi="Arial" w:cs="Arial"/>
                <w:snapToGrid w:val="0"/>
                <w:sz w:val="18"/>
                <w:szCs w:val="18"/>
              </w:rPr>
              <w:t>isUnique: N/A</w:t>
            </w:r>
          </w:p>
          <w:p w14:paraId="7D0429A7" w14:textId="77777777" w:rsidR="003F3082" w:rsidRDefault="003F3082">
            <w:pPr>
              <w:spacing w:after="0"/>
              <w:rPr>
                <w:rFonts w:ascii="Arial" w:hAnsi="Arial" w:cs="Arial"/>
                <w:snapToGrid w:val="0"/>
                <w:sz w:val="18"/>
                <w:szCs w:val="18"/>
              </w:rPr>
            </w:pPr>
            <w:r>
              <w:rPr>
                <w:rFonts w:ascii="Arial" w:hAnsi="Arial" w:cs="Arial"/>
                <w:snapToGrid w:val="0"/>
                <w:sz w:val="18"/>
                <w:szCs w:val="18"/>
              </w:rPr>
              <w:t>defaultValue: False</w:t>
            </w:r>
          </w:p>
          <w:p w14:paraId="23BEDDB6" w14:textId="77777777" w:rsidR="003F3082" w:rsidRDefault="003F3082">
            <w:pPr>
              <w:spacing w:after="0"/>
              <w:rPr>
                <w:rFonts w:ascii="Arial" w:hAnsi="Arial" w:cs="Arial"/>
                <w:snapToGrid w:val="0"/>
                <w:sz w:val="18"/>
                <w:szCs w:val="18"/>
              </w:rPr>
            </w:pPr>
            <w:r>
              <w:rPr>
                <w:rFonts w:ascii="Arial" w:hAnsi="Arial" w:cs="Arial"/>
                <w:snapToGrid w:val="0"/>
                <w:sz w:val="18"/>
                <w:szCs w:val="18"/>
              </w:rPr>
              <w:t>isNullable: True</w:t>
            </w:r>
          </w:p>
        </w:tc>
      </w:tr>
      <w:tr w:rsidR="003F3082" w14:paraId="32F978C0"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hideMark/>
          </w:tcPr>
          <w:p w14:paraId="4749F45F" w14:textId="77777777" w:rsidR="003F3082" w:rsidRDefault="003F3082">
            <w:pPr>
              <w:pStyle w:val="TAL"/>
              <w:rPr>
                <w:rFonts w:ascii="Courier New" w:hAnsi="Courier New" w:cs="Courier New"/>
                <w:szCs w:val="18"/>
                <w:lang w:eastAsia="zh-CN"/>
              </w:rPr>
            </w:pPr>
            <w:r>
              <w:rPr>
                <w:rFonts w:ascii="Courier New" w:hAnsi="Courier New" w:cs="Courier New"/>
                <w:szCs w:val="18"/>
                <w:lang w:eastAsia="zh-CN"/>
              </w:rPr>
              <w:t>reliability</w:t>
            </w:r>
          </w:p>
        </w:tc>
        <w:tc>
          <w:tcPr>
            <w:tcW w:w="2901" w:type="pct"/>
            <w:tcBorders>
              <w:top w:val="single" w:sz="4" w:space="0" w:color="auto"/>
              <w:left w:val="single" w:sz="4" w:space="0" w:color="auto"/>
              <w:bottom w:val="single" w:sz="4" w:space="0" w:color="auto"/>
              <w:right w:val="single" w:sz="4" w:space="0" w:color="auto"/>
            </w:tcBorders>
            <w:hideMark/>
          </w:tcPr>
          <w:p w14:paraId="7B30AC90" w14:textId="77777777" w:rsidR="003F3082" w:rsidRDefault="003F3082">
            <w:pPr>
              <w:pStyle w:val="TAL"/>
              <w:rPr>
                <w:snapToGrid w:val="0"/>
              </w:rPr>
            </w:pPr>
            <w:r>
              <w:rPr>
                <w:snapToGrid w:val="0"/>
              </w:rPr>
              <w:t>An attribute specifies in the context of network layer packet transmissions, percentage value of the amount of sent network layer packets successfully delivered to a given system entity within the time constraint required by the targeted service, divided by the total number of sent network layer packets, see TS 22.261 [28] and TS 22.104 [51].</w:t>
            </w:r>
          </w:p>
        </w:tc>
        <w:tc>
          <w:tcPr>
            <w:tcW w:w="1139" w:type="pct"/>
            <w:tcBorders>
              <w:top w:val="single" w:sz="4" w:space="0" w:color="auto"/>
              <w:left w:val="single" w:sz="4" w:space="0" w:color="auto"/>
              <w:bottom w:val="single" w:sz="4" w:space="0" w:color="auto"/>
              <w:right w:val="single" w:sz="4" w:space="0" w:color="auto"/>
            </w:tcBorders>
            <w:hideMark/>
          </w:tcPr>
          <w:p w14:paraId="1558F82B" w14:textId="77777777" w:rsidR="003F3082" w:rsidRDefault="003F3082">
            <w:pPr>
              <w:spacing w:after="0"/>
              <w:rPr>
                <w:rFonts w:ascii="Arial" w:hAnsi="Arial" w:cs="Arial"/>
                <w:snapToGrid w:val="0"/>
                <w:sz w:val="18"/>
                <w:szCs w:val="18"/>
              </w:rPr>
            </w:pPr>
            <w:r>
              <w:rPr>
                <w:rFonts w:ascii="Arial" w:hAnsi="Arial" w:cs="Arial"/>
                <w:snapToGrid w:val="0"/>
                <w:sz w:val="18"/>
                <w:szCs w:val="18"/>
              </w:rPr>
              <w:t>type: String</w:t>
            </w:r>
          </w:p>
          <w:p w14:paraId="113533CF" w14:textId="77777777" w:rsidR="003F3082" w:rsidRDefault="003F3082">
            <w:pPr>
              <w:spacing w:after="0"/>
              <w:rPr>
                <w:rFonts w:ascii="Arial" w:hAnsi="Arial" w:cs="Arial"/>
                <w:snapToGrid w:val="0"/>
                <w:sz w:val="18"/>
                <w:szCs w:val="18"/>
              </w:rPr>
            </w:pPr>
            <w:r>
              <w:rPr>
                <w:rFonts w:ascii="Arial" w:hAnsi="Arial" w:cs="Arial"/>
                <w:snapToGrid w:val="0"/>
                <w:sz w:val="18"/>
                <w:szCs w:val="18"/>
              </w:rPr>
              <w:t>multiplicity: 1</w:t>
            </w:r>
          </w:p>
          <w:p w14:paraId="411149CA" w14:textId="77777777" w:rsidR="003F3082" w:rsidRDefault="003F3082">
            <w:pPr>
              <w:spacing w:after="0"/>
              <w:rPr>
                <w:rFonts w:ascii="Arial" w:hAnsi="Arial" w:cs="Arial"/>
                <w:snapToGrid w:val="0"/>
                <w:sz w:val="18"/>
                <w:szCs w:val="18"/>
              </w:rPr>
            </w:pPr>
            <w:r>
              <w:rPr>
                <w:rFonts w:ascii="Arial" w:hAnsi="Arial" w:cs="Arial"/>
                <w:snapToGrid w:val="0"/>
                <w:sz w:val="18"/>
                <w:szCs w:val="18"/>
              </w:rPr>
              <w:t>isOrdered: N/A</w:t>
            </w:r>
          </w:p>
          <w:p w14:paraId="4F48B00F" w14:textId="77777777" w:rsidR="003F3082" w:rsidRDefault="003F3082">
            <w:pPr>
              <w:spacing w:after="0"/>
              <w:rPr>
                <w:rFonts w:ascii="Arial" w:hAnsi="Arial" w:cs="Arial"/>
                <w:snapToGrid w:val="0"/>
                <w:sz w:val="18"/>
                <w:szCs w:val="18"/>
              </w:rPr>
            </w:pPr>
            <w:r>
              <w:rPr>
                <w:rFonts w:ascii="Arial" w:hAnsi="Arial" w:cs="Arial"/>
                <w:snapToGrid w:val="0"/>
                <w:sz w:val="18"/>
                <w:szCs w:val="18"/>
              </w:rPr>
              <w:t>isUnique: N/A</w:t>
            </w:r>
          </w:p>
          <w:p w14:paraId="32971BF2" w14:textId="77777777" w:rsidR="003F3082" w:rsidRDefault="003F3082">
            <w:pPr>
              <w:spacing w:after="0"/>
              <w:rPr>
                <w:rFonts w:ascii="Arial" w:hAnsi="Arial" w:cs="Arial"/>
                <w:snapToGrid w:val="0"/>
                <w:sz w:val="18"/>
                <w:szCs w:val="18"/>
              </w:rPr>
            </w:pPr>
            <w:r>
              <w:rPr>
                <w:rFonts w:ascii="Arial" w:hAnsi="Arial" w:cs="Arial"/>
                <w:snapToGrid w:val="0"/>
                <w:sz w:val="18"/>
                <w:szCs w:val="18"/>
              </w:rPr>
              <w:t>defaultValue: False</w:t>
            </w:r>
          </w:p>
          <w:p w14:paraId="6A17ED5A" w14:textId="77777777" w:rsidR="003F3082" w:rsidRDefault="003F3082">
            <w:pPr>
              <w:spacing w:after="0"/>
              <w:rPr>
                <w:rFonts w:ascii="Arial" w:hAnsi="Arial" w:cs="Arial"/>
                <w:snapToGrid w:val="0"/>
                <w:sz w:val="18"/>
                <w:szCs w:val="18"/>
              </w:rPr>
            </w:pPr>
            <w:r>
              <w:rPr>
                <w:rFonts w:ascii="Arial" w:hAnsi="Arial" w:cs="Arial"/>
                <w:snapToGrid w:val="0"/>
                <w:sz w:val="18"/>
                <w:szCs w:val="18"/>
              </w:rPr>
              <w:t>isNullable: True</w:t>
            </w:r>
          </w:p>
        </w:tc>
      </w:tr>
      <w:tr w:rsidR="003F3082" w14:paraId="07D4D8CA"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hideMark/>
          </w:tcPr>
          <w:p w14:paraId="279A3C89" w14:textId="77777777" w:rsidR="003F3082" w:rsidRDefault="003F3082">
            <w:pPr>
              <w:pStyle w:val="TAL"/>
              <w:rPr>
                <w:rFonts w:ascii="Courier New" w:hAnsi="Courier New" w:cs="Courier New"/>
                <w:szCs w:val="18"/>
                <w:lang w:eastAsia="zh-CN"/>
              </w:rPr>
            </w:pPr>
            <w:r>
              <w:rPr>
                <w:rFonts w:ascii="Courier New" w:hAnsi="Courier New" w:cs="Courier New"/>
                <w:szCs w:val="18"/>
                <w:lang w:eastAsia="zh-CN"/>
              </w:rPr>
              <w:t>NetworkSlice.networkSliceSubnetRef</w:t>
            </w:r>
          </w:p>
        </w:tc>
        <w:tc>
          <w:tcPr>
            <w:tcW w:w="2901" w:type="pct"/>
            <w:tcBorders>
              <w:top w:val="single" w:sz="4" w:space="0" w:color="auto"/>
              <w:left w:val="single" w:sz="4" w:space="0" w:color="auto"/>
              <w:bottom w:val="single" w:sz="4" w:space="0" w:color="auto"/>
              <w:right w:val="single" w:sz="4" w:space="0" w:color="auto"/>
            </w:tcBorders>
            <w:hideMark/>
          </w:tcPr>
          <w:p w14:paraId="631124FD" w14:textId="77777777" w:rsidR="003F3082" w:rsidRDefault="003F3082">
            <w:pPr>
              <w:pStyle w:val="TAL"/>
              <w:rPr>
                <w:snapToGrid w:val="0"/>
              </w:rPr>
            </w:pPr>
            <w:r>
              <w:rPr>
                <w:rFonts w:cs="Arial"/>
                <w:snapToGrid w:val="0"/>
                <w:szCs w:val="18"/>
              </w:rPr>
              <w:t xml:space="preserve">This holds a DN of </w:t>
            </w:r>
            <w:r>
              <w:rPr>
                <w:rFonts w:ascii="Courier New" w:hAnsi="Courier New" w:cs="Courier New"/>
                <w:snapToGrid w:val="0"/>
                <w:szCs w:val="18"/>
              </w:rPr>
              <w:t xml:space="preserve">NetworkSliceSubnet </w:t>
            </w:r>
            <w:r>
              <w:rPr>
                <w:rFonts w:cs="Courier New"/>
                <w:snapToGrid w:val="0"/>
                <w:szCs w:val="18"/>
              </w:rPr>
              <w:t>relating to the</w:t>
            </w:r>
            <w:r>
              <w:rPr>
                <w:rFonts w:ascii="Courier New" w:hAnsi="Courier New" w:cs="Courier New"/>
                <w:snapToGrid w:val="0"/>
                <w:szCs w:val="18"/>
              </w:rPr>
              <w:t xml:space="preserve"> NetworkSlice </w:t>
            </w:r>
            <w:r>
              <w:rPr>
                <w:rFonts w:cs="Arial"/>
                <w:snapToGrid w:val="0"/>
                <w:szCs w:val="18"/>
              </w:rPr>
              <w:t>instance</w:t>
            </w:r>
            <w:r>
              <w:rPr>
                <w:rFonts w:ascii="Courier New" w:hAnsi="Courier New" w:cs="Courier New"/>
                <w:snapToGrid w:val="0"/>
                <w:szCs w:val="18"/>
              </w:rPr>
              <w:t>.</w:t>
            </w:r>
          </w:p>
        </w:tc>
        <w:tc>
          <w:tcPr>
            <w:tcW w:w="1139" w:type="pct"/>
            <w:tcBorders>
              <w:top w:val="single" w:sz="4" w:space="0" w:color="auto"/>
              <w:left w:val="single" w:sz="4" w:space="0" w:color="auto"/>
              <w:bottom w:val="single" w:sz="4" w:space="0" w:color="auto"/>
              <w:right w:val="single" w:sz="4" w:space="0" w:color="auto"/>
            </w:tcBorders>
          </w:tcPr>
          <w:p w14:paraId="23C4FA38" w14:textId="77777777" w:rsidR="003F3082" w:rsidRDefault="003F3082">
            <w:pPr>
              <w:spacing w:after="0"/>
              <w:rPr>
                <w:rFonts w:ascii="Arial" w:hAnsi="Arial" w:cs="Arial"/>
                <w:snapToGrid w:val="0"/>
                <w:sz w:val="18"/>
                <w:szCs w:val="18"/>
              </w:rPr>
            </w:pPr>
            <w:r>
              <w:rPr>
                <w:rFonts w:ascii="Arial" w:hAnsi="Arial" w:cs="Arial"/>
                <w:snapToGrid w:val="0"/>
                <w:sz w:val="18"/>
                <w:szCs w:val="18"/>
              </w:rPr>
              <w:t>type: DN</w:t>
            </w:r>
          </w:p>
          <w:p w14:paraId="56BFF6EE" w14:textId="77777777" w:rsidR="003F3082" w:rsidRDefault="003F3082">
            <w:pPr>
              <w:spacing w:after="0"/>
              <w:rPr>
                <w:rFonts w:ascii="Arial" w:hAnsi="Arial" w:cs="Arial"/>
                <w:snapToGrid w:val="0"/>
                <w:sz w:val="18"/>
                <w:szCs w:val="18"/>
              </w:rPr>
            </w:pPr>
            <w:r>
              <w:rPr>
                <w:rFonts w:ascii="Arial" w:hAnsi="Arial" w:cs="Arial"/>
                <w:snapToGrid w:val="0"/>
                <w:sz w:val="18"/>
                <w:szCs w:val="18"/>
              </w:rPr>
              <w:t>multiplicity: 1</w:t>
            </w:r>
          </w:p>
          <w:p w14:paraId="1D70F855" w14:textId="77777777" w:rsidR="003F3082" w:rsidRDefault="003F3082">
            <w:pPr>
              <w:spacing w:after="0"/>
              <w:rPr>
                <w:rFonts w:ascii="Arial" w:hAnsi="Arial" w:cs="Arial"/>
                <w:snapToGrid w:val="0"/>
                <w:sz w:val="18"/>
                <w:szCs w:val="18"/>
              </w:rPr>
            </w:pPr>
            <w:r>
              <w:rPr>
                <w:rFonts w:ascii="Arial" w:hAnsi="Arial" w:cs="Arial"/>
                <w:snapToGrid w:val="0"/>
                <w:sz w:val="18"/>
                <w:szCs w:val="18"/>
              </w:rPr>
              <w:t>isOrdered: N/A</w:t>
            </w:r>
          </w:p>
          <w:p w14:paraId="11F38FA0" w14:textId="77777777" w:rsidR="003F3082" w:rsidRDefault="003F3082">
            <w:pPr>
              <w:spacing w:after="0"/>
              <w:rPr>
                <w:rFonts w:ascii="Arial" w:hAnsi="Arial" w:cs="Arial"/>
                <w:snapToGrid w:val="0"/>
                <w:sz w:val="18"/>
                <w:szCs w:val="18"/>
              </w:rPr>
            </w:pPr>
            <w:r>
              <w:rPr>
                <w:rFonts w:ascii="Arial" w:hAnsi="Arial" w:cs="Arial"/>
                <w:snapToGrid w:val="0"/>
                <w:sz w:val="18"/>
                <w:szCs w:val="18"/>
              </w:rPr>
              <w:t>isUnique: N/A</w:t>
            </w:r>
          </w:p>
          <w:p w14:paraId="47D9B030" w14:textId="77777777" w:rsidR="003F3082" w:rsidRDefault="003F3082">
            <w:pPr>
              <w:spacing w:after="0"/>
              <w:rPr>
                <w:rFonts w:ascii="Arial" w:hAnsi="Arial" w:cs="Arial"/>
                <w:snapToGrid w:val="0"/>
                <w:sz w:val="18"/>
                <w:szCs w:val="18"/>
              </w:rPr>
            </w:pPr>
            <w:r>
              <w:rPr>
                <w:rFonts w:ascii="Arial" w:hAnsi="Arial" w:cs="Arial"/>
                <w:snapToGrid w:val="0"/>
                <w:sz w:val="18"/>
                <w:szCs w:val="18"/>
              </w:rPr>
              <w:t>defaultValue: None</w:t>
            </w:r>
          </w:p>
          <w:p w14:paraId="0548EAB9" w14:textId="77777777" w:rsidR="003F3082" w:rsidRDefault="003F3082">
            <w:pPr>
              <w:spacing w:after="0"/>
              <w:rPr>
                <w:rFonts w:ascii="Arial" w:hAnsi="Arial" w:cs="Arial"/>
                <w:snapToGrid w:val="0"/>
                <w:sz w:val="18"/>
                <w:szCs w:val="18"/>
              </w:rPr>
            </w:pPr>
            <w:r>
              <w:rPr>
                <w:rFonts w:ascii="Arial" w:hAnsi="Arial" w:cs="Arial"/>
                <w:snapToGrid w:val="0"/>
                <w:sz w:val="18"/>
                <w:szCs w:val="18"/>
              </w:rPr>
              <w:t>isNullable: False</w:t>
            </w:r>
          </w:p>
          <w:p w14:paraId="5961610B" w14:textId="77777777" w:rsidR="003F3082" w:rsidRDefault="003F3082">
            <w:pPr>
              <w:spacing w:after="0"/>
              <w:rPr>
                <w:rFonts w:ascii="Arial" w:hAnsi="Arial" w:cs="Arial"/>
                <w:snapToGrid w:val="0"/>
                <w:sz w:val="18"/>
                <w:szCs w:val="18"/>
              </w:rPr>
            </w:pPr>
          </w:p>
        </w:tc>
      </w:tr>
      <w:tr w:rsidR="003F3082" w14:paraId="39048FE7"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hideMark/>
          </w:tcPr>
          <w:p w14:paraId="0B8D5F2E" w14:textId="77777777" w:rsidR="003F3082" w:rsidRDefault="003F3082">
            <w:pPr>
              <w:pStyle w:val="TAL"/>
              <w:rPr>
                <w:rFonts w:ascii="Courier New" w:hAnsi="Courier New" w:cs="Courier New"/>
                <w:szCs w:val="18"/>
                <w:lang w:eastAsia="zh-CN"/>
              </w:rPr>
            </w:pPr>
            <w:r>
              <w:rPr>
                <w:rFonts w:ascii="Courier New" w:hAnsi="Courier New" w:cs="Courier New"/>
                <w:szCs w:val="18"/>
                <w:lang w:eastAsia="zh-CN"/>
              </w:rPr>
              <w:t>NetworkSliceSubnet.networkSliceSubnetRef</w:t>
            </w:r>
          </w:p>
        </w:tc>
        <w:tc>
          <w:tcPr>
            <w:tcW w:w="2901" w:type="pct"/>
            <w:tcBorders>
              <w:top w:val="single" w:sz="4" w:space="0" w:color="auto"/>
              <w:left w:val="single" w:sz="4" w:space="0" w:color="auto"/>
              <w:bottom w:val="single" w:sz="4" w:space="0" w:color="auto"/>
              <w:right w:val="single" w:sz="4" w:space="0" w:color="auto"/>
            </w:tcBorders>
            <w:hideMark/>
          </w:tcPr>
          <w:p w14:paraId="4989181D" w14:textId="77777777" w:rsidR="003F3082" w:rsidRDefault="003F3082">
            <w:pPr>
              <w:pStyle w:val="TAL"/>
              <w:rPr>
                <w:snapToGrid w:val="0"/>
              </w:rPr>
            </w:pPr>
            <w:r>
              <w:rPr>
                <w:rFonts w:cs="Arial"/>
                <w:snapToGrid w:val="0"/>
                <w:szCs w:val="18"/>
              </w:rPr>
              <w:t xml:space="preserve">This holds a list of DN of constituent </w:t>
            </w:r>
            <w:r>
              <w:rPr>
                <w:rFonts w:ascii="Courier New" w:hAnsi="Courier New" w:cs="Courier New"/>
                <w:snapToGrid w:val="0"/>
                <w:szCs w:val="18"/>
              </w:rPr>
              <w:t>NetworkSliceSubnet</w:t>
            </w:r>
            <w:r>
              <w:rPr>
                <w:rFonts w:cs="Arial"/>
                <w:snapToGrid w:val="0"/>
                <w:szCs w:val="18"/>
              </w:rPr>
              <w:t xml:space="preserve"> supporting </w:t>
            </w:r>
            <w:r>
              <w:rPr>
                <w:rFonts w:ascii="Courier New" w:hAnsi="Courier New" w:cs="Courier New"/>
                <w:snapToGrid w:val="0"/>
                <w:szCs w:val="18"/>
              </w:rPr>
              <w:t>NetworkSliceSubnet</w:t>
            </w:r>
            <w:r>
              <w:rPr>
                <w:rFonts w:cs="Arial"/>
                <w:snapToGrid w:val="0"/>
                <w:szCs w:val="18"/>
              </w:rPr>
              <w:t xml:space="preserve"> instance </w:t>
            </w:r>
          </w:p>
        </w:tc>
        <w:tc>
          <w:tcPr>
            <w:tcW w:w="1139" w:type="pct"/>
            <w:tcBorders>
              <w:top w:val="single" w:sz="4" w:space="0" w:color="auto"/>
              <w:left w:val="single" w:sz="4" w:space="0" w:color="auto"/>
              <w:bottom w:val="single" w:sz="4" w:space="0" w:color="auto"/>
              <w:right w:val="single" w:sz="4" w:space="0" w:color="auto"/>
            </w:tcBorders>
          </w:tcPr>
          <w:p w14:paraId="2B6EF76A" w14:textId="77777777" w:rsidR="003F3082" w:rsidRDefault="003F3082">
            <w:pPr>
              <w:spacing w:after="0"/>
              <w:rPr>
                <w:rFonts w:ascii="Arial" w:hAnsi="Arial" w:cs="Arial"/>
                <w:snapToGrid w:val="0"/>
                <w:sz w:val="18"/>
                <w:szCs w:val="18"/>
              </w:rPr>
            </w:pPr>
            <w:r>
              <w:rPr>
                <w:rFonts w:ascii="Arial" w:hAnsi="Arial" w:cs="Arial"/>
                <w:snapToGrid w:val="0"/>
                <w:sz w:val="18"/>
                <w:szCs w:val="18"/>
              </w:rPr>
              <w:t>type: DN</w:t>
            </w:r>
          </w:p>
          <w:p w14:paraId="5B16600B" w14:textId="77777777" w:rsidR="003F3082" w:rsidRDefault="003F3082">
            <w:pPr>
              <w:spacing w:after="0"/>
              <w:rPr>
                <w:rFonts w:ascii="Arial" w:hAnsi="Arial" w:cs="Arial"/>
                <w:snapToGrid w:val="0"/>
                <w:sz w:val="18"/>
                <w:szCs w:val="18"/>
              </w:rPr>
            </w:pPr>
            <w:r>
              <w:rPr>
                <w:rFonts w:ascii="Arial" w:hAnsi="Arial" w:cs="Arial"/>
                <w:snapToGrid w:val="0"/>
                <w:sz w:val="18"/>
                <w:szCs w:val="18"/>
              </w:rPr>
              <w:t>multiplicity: *</w:t>
            </w:r>
          </w:p>
          <w:p w14:paraId="046F6B3A" w14:textId="77777777" w:rsidR="003F3082" w:rsidRDefault="003F3082">
            <w:pPr>
              <w:spacing w:after="0"/>
              <w:rPr>
                <w:rFonts w:ascii="Arial" w:hAnsi="Arial" w:cs="Arial"/>
                <w:snapToGrid w:val="0"/>
                <w:sz w:val="18"/>
                <w:szCs w:val="18"/>
              </w:rPr>
            </w:pPr>
            <w:r>
              <w:rPr>
                <w:rFonts w:ascii="Arial" w:hAnsi="Arial" w:cs="Arial"/>
                <w:snapToGrid w:val="0"/>
                <w:sz w:val="18"/>
                <w:szCs w:val="18"/>
              </w:rPr>
              <w:t>isOrdered: N/A</w:t>
            </w:r>
          </w:p>
          <w:p w14:paraId="417152C2" w14:textId="77777777" w:rsidR="003F3082" w:rsidRDefault="003F3082">
            <w:pPr>
              <w:spacing w:after="0"/>
              <w:rPr>
                <w:rFonts w:ascii="Arial" w:hAnsi="Arial" w:cs="Arial"/>
                <w:snapToGrid w:val="0"/>
                <w:sz w:val="18"/>
                <w:szCs w:val="18"/>
              </w:rPr>
            </w:pPr>
            <w:r>
              <w:rPr>
                <w:rFonts w:ascii="Arial" w:hAnsi="Arial" w:cs="Arial"/>
                <w:snapToGrid w:val="0"/>
                <w:sz w:val="18"/>
                <w:szCs w:val="18"/>
              </w:rPr>
              <w:t>isUnique: N/A</w:t>
            </w:r>
          </w:p>
          <w:p w14:paraId="3380A947" w14:textId="77777777" w:rsidR="003F3082" w:rsidRDefault="003F3082">
            <w:pPr>
              <w:spacing w:after="0"/>
              <w:rPr>
                <w:rFonts w:ascii="Arial" w:hAnsi="Arial" w:cs="Arial"/>
                <w:snapToGrid w:val="0"/>
                <w:sz w:val="18"/>
                <w:szCs w:val="18"/>
              </w:rPr>
            </w:pPr>
            <w:r>
              <w:rPr>
                <w:rFonts w:ascii="Arial" w:hAnsi="Arial" w:cs="Arial"/>
                <w:snapToGrid w:val="0"/>
                <w:sz w:val="18"/>
                <w:szCs w:val="18"/>
              </w:rPr>
              <w:t>defaultValue: None</w:t>
            </w:r>
          </w:p>
          <w:p w14:paraId="69EAE999" w14:textId="77777777" w:rsidR="003F3082" w:rsidRDefault="003F3082">
            <w:pPr>
              <w:spacing w:after="0"/>
              <w:rPr>
                <w:rFonts w:ascii="Arial" w:hAnsi="Arial" w:cs="Arial"/>
                <w:snapToGrid w:val="0"/>
                <w:sz w:val="18"/>
                <w:szCs w:val="18"/>
              </w:rPr>
            </w:pPr>
            <w:r>
              <w:rPr>
                <w:rFonts w:ascii="Arial" w:hAnsi="Arial" w:cs="Arial"/>
                <w:snapToGrid w:val="0"/>
                <w:sz w:val="18"/>
                <w:szCs w:val="18"/>
              </w:rPr>
              <w:t>isNullable: False</w:t>
            </w:r>
          </w:p>
          <w:p w14:paraId="7410867E" w14:textId="77777777" w:rsidR="003F3082" w:rsidRDefault="003F3082">
            <w:pPr>
              <w:spacing w:after="0"/>
              <w:rPr>
                <w:rFonts w:ascii="Arial" w:hAnsi="Arial" w:cs="Arial"/>
                <w:snapToGrid w:val="0"/>
                <w:sz w:val="18"/>
                <w:szCs w:val="18"/>
              </w:rPr>
            </w:pPr>
          </w:p>
        </w:tc>
      </w:tr>
      <w:tr w:rsidR="003F3082" w14:paraId="73F476EB"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hideMark/>
          </w:tcPr>
          <w:p w14:paraId="7F115BC5" w14:textId="77777777" w:rsidR="003F3082" w:rsidRDefault="003F3082">
            <w:pPr>
              <w:pStyle w:val="TAL"/>
              <w:rPr>
                <w:rFonts w:ascii="Courier New" w:hAnsi="Courier New" w:cs="Courier New"/>
                <w:szCs w:val="18"/>
                <w:lang w:eastAsia="zh-CN"/>
              </w:rPr>
            </w:pPr>
            <w:r>
              <w:rPr>
                <w:rFonts w:ascii="Courier New" w:hAnsi="Courier New" w:cs="Courier New"/>
                <w:szCs w:val="18"/>
                <w:lang w:eastAsia="zh-CN"/>
              </w:rPr>
              <w:t>managedFunctionRef</w:t>
            </w:r>
          </w:p>
        </w:tc>
        <w:tc>
          <w:tcPr>
            <w:tcW w:w="2901" w:type="pct"/>
            <w:tcBorders>
              <w:top w:val="single" w:sz="4" w:space="0" w:color="auto"/>
              <w:left w:val="single" w:sz="4" w:space="0" w:color="auto"/>
              <w:bottom w:val="single" w:sz="4" w:space="0" w:color="auto"/>
              <w:right w:val="single" w:sz="4" w:space="0" w:color="auto"/>
            </w:tcBorders>
            <w:hideMark/>
          </w:tcPr>
          <w:p w14:paraId="57FA8003" w14:textId="77777777" w:rsidR="003F3082" w:rsidRDefault="003F3082">
            <w:pPr>
              <w:pStyle w:val="TAL"/>
              <w:rPr>
                <w:snapToGrid w:val="0"/>
              </w:rPr>
            </w:pPr>
            <w:r>
              <w:rPr>
                <w:rFonts w:cs="Arial"/>
                <w:snapToGrid w:val="0"/>
                <w:szCs w:val="18"/>
              </w:rPr>
              <w:t xml:space="preserve">This holds a list of DN of </w:t>
            </w:r>
            <w:r>
              <w:rPr>
                <w:rFonts w:ascii="Courier New" w:hAnsi="Courier New" w:cs="Courier New"/>
                <w:snapToGrid w:val="0"/>
                <w:szCs w:val="18"/>
              </w:rPr>
              <w:t>ManagedFunction</w:t>
            </w:r>
            <w:r>
              <w:rPr>
                <w:rFonts w:cs="Arial"/>
                <w:snapToGrid w:val="0"/>
                <w:szCs w:val="18"/>
              </w:rPr>
              <w:t xml:space="preserve"> instances supporting the </w:t>
            </w:r>
            <w:r>
              <w:rPr>
                <w:rFonts w:ascii="Courier New" w:hAnsi="Courier New" w:cs="Courier New"/>
                <w:snapToGrid w:val="0"/>
                <w:szCs w:val="18"/>
              </w:rPr>
              <w:t>NetworkSliceSubnet</w:t>
            </w:r>
            <w:r>
              <w:rPr>
                <w:rFonts w:cs="Arial"/>
                <w:snapToGrid w:val="0"/>
                <w:szCs w:val="18"/>
              </w:rPr>
              <w:t xml:space="preserve"> instance.</w:t>
            </w:r>
          </w:p>
        </w:tc>
        <w:tc>
          <w:tcPr>
            <w:tcW w:w="1139" w:type="pct"/>
            <w:tcBorders>
              <w:top w:val="single" w:sz="4" w:space="0" w:color="auto"/>
              <w:left w:val="single" w:sz="4" w:space="0" w:color="auto"/>
              <w:bottom w:val="single" w:sz="4" w:space="0" w:color="auto"/>
              <w:right w:val="single" w:sz="4" w:space="0" w:color="auto"/>
            </w:tcBorders>
          </w:tcPr>
          <w:p w14:paraId="400DDF36" w14:textId="77777777" w:rsidR="003F3082" w:rsidRDefault="003F3082">
            <w:pPr>
              <w:spacing w:after="0"/>
              <w:rPr>
                <w:rFonts w:ascii="Arial" w:hAnsi="Arial" w:cs="Arial"/>
                <w:snapToGrid w:val="0"/>
                <w:sz w:val="18"/>
                <w:szCs w:val="18"/>
              </w:rPr>
            </w:pPr>
            <w:r>
              <w:rPr>
                <w:rFonts w:ascii="Arial" w:hAnsi="Arial" w:cs="Arial"/>
                <w:snapToGrid w:val="0"/>
                <w:sz w:val="18"/>
                <w:szCs w:val="18"/>
              </w:rPr>
              <w:t>type: DN</w:t>
            </w:r>
          </w:p>
          <w:p w14:paraId="6F38F893" w14:textId="77777777" w:rsidR="003F3082" w:rsidRDefault="003F3082">
            <w:pPr>
              <w:spacing w:after="0"/>
              <w:rPr>
                <w:rFonts w:ascii="Arial" w:hAnsi="Arial" w:cs="Arial"/>
                <w:snapToGrid w:val="0"/>
                <w:sz w:val="18"/>
                <w:szCs w:val="18"/>
              </w:rPr>
            </w:pPr>
            <w:r>
              <w:rPr>
                <w:rFonts w:ascii="Arial" w:hAnsi="Arial" w:cs="Arial"/>
                <w:snapToGrid w:val="0"/>
                <w:sz w:val="18"/>
                <w:szCs w:val="18"/>
              </w:rPr>
              <w:t>multiplicity: *</w:t>
            </w:r>
          </w:p>
          <w:p w14:paraId="77A5170F" w14:textId="77777777" w:rsidR="003F3082" w:rsidRDefault="003F3082">
            <w:pPr>
              <w:spacing w:after="0"/>
              <w:rPr>
                <w:rFonts w:ascii="Arial" w:hAnsi="Arial" w:cs="Arial"/>
                <w:snapToGrid w:val="0"/>
                <w:sz w:val="18"/>
                <w:szCs w:val="18"/>
              </w:rPr>
            </w:pPr>
            <w:r>
              <w:rPr>
                <w:rFonts w:ascii="Arial" w:hAnsi="Arial" w:cs="Arial"/>
                <w:snapToGrid w:val="0"/>
                <w:sz w:val="18"/>
                <w:szCs w:val="18"/>
              </w:rPr>
              <w:t>isOrdered: N/A</w:t>
            </w:r>
          </w:p>
          <w:p w14:paraId="13729DCD" w14:textId="77777777" w:rsidR="003F3082" w:rsidRDefault="003F3082">
            <w:pPr>
              <w:spacing w:after="0"/>
              <w:rPr>
                <w:rFonts w:ascii="Arial" w:hAnsi="Arial" w:cs="Arial"/>
                <w:snapToGrid w:val="0"/>
                <w:sz w:val="18"/>
                <w:szCs w:val="18"/>
              </w:rPr>
            </w:pPr>
            <w:r>
              <w:rPr>
                <w:rFonts w:ascii="Arial" w:hAnsi="Arial" w:cs="Arial"/>
                <w:snapToGrid w:val="0"/>
                <w:sz w:val="18"/>
                <w:szCs w:val="18"/>
              </w:rPr>
              <w:t>isUnique: N/A</w:t>
            </w:r>
          </w:p>
          <w:p w14:paraId="2F1C84FC" w14:textId="77777777" w:rsidR="003F3082" w:rsidRDefault="003F3082">
            <w:pPr>
              <w:spacing w:after="0"/>
              <w:rPr>
                <w:rFonts w:ascii="Arial" w:hAnsi="Arial" w:cs="Arial"/>
                <w:snapToGrid w:val="0"/>
                <w:sz w:val="18"/>
                <w:szCs w:val="18"/>
              </w:rPr>
            </w:pPr>
            <w:r>
              <w:rPr>
                <w:rFonts w:ascii="Arial" w:hAnsi="Arial" w:cs="Arial"/>
                <w:snapToGrid w:val="0"/>
                <w:sz w:val="18"/>
                <w:szCs w:val="18"/>
              </w:rPr>
              <w:t>defaultValue: None</w:t>
            </w:r>
          </w:p>
          <w:p w14:paraId="74268445" w14:textId="77777777" w:rsidR="003F3082" w:rsidRDefault="003F3082">
            <w:pPr>
              <w:pStyle w:val="TAL"/>
              <w:rPr>
                <w:rFonts w:cs="Arial"/>
                <w:snapToGrid w:val="0"/>
                <w:szCs w:val="18"/>
              </w:rPr>
            </w:pPr>
            <w:r>
              <w:rPr>
                <w:rFonts w:cs="Arial"/>
                <w:snapToGrid w:val="0"/>
                <w:szCs w:val="18"/>
              </w:rPr>
              <w:t>allowedValues: N/A</w:t>
            </w:r>
          </w:p>
          <w:p w14:paraId="04AD4B46" w14:textId="77777777" w:rsidR="003F3082" w:rsidRDefault="003F3082">
            <w:pPr>
              <w:spacing w:after="0"/>
              <w:rPr>
                <w:rFonts w:ascii="Arial" w:hAnsi="Arial" w:cs="Arial"/>
                <w:snapToGrid w:val="0"/>
                <w:sz w:val="18"/>
                <w:szCs w:val="18"/>
              </w:rPr>
            </w:pPr>
            <w:r>
              <w:rPr>
                <w:rFonts w:ascii="Arial" w:hAnsi="Arial" w:cs="Arial"/>
                <w:snapToGrid w:val="0"/>
                <w:sz w:val="18"/>
                <w:szCs w:val="18"/>
              </w:rPr>
              <w:t>isNullable: False</w:t>
            </w:r>
          </w:p>
          <w:p w14:paraId="072D67D1" w14:textId="77777777" w:rsidR="003F3082" w:rsidRDefault="003F3082">
            <w:pPr>
              <w:spacing w:after="0"/>
              <w:rPr>
                <w:rFonts w:ascii="Arial" w:hAnsi="Arial" w:cs="Arial"/>
                <w:snapToGrid w:val="0"/>
                <w:sz w:val="18"/>
                <w:szCs w:val="18"/>
              </w:rPr>
            </w:pPr>
          </w:p>
        </w:tc>
      </w:tr>
      <w:tr w:rsidR="003F3082" w14:paraId="190B6367"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hideMark/>
          </w:tcPr>
          <w:p w14:paraId="048305D8" w14:textId="77777777" w:rsidR="003F3082" w:rsidRDefault="003F3082">
            <w:pPr>
              <w:pStyle w:val="TAL"/>
              <w:rPr>
                <w:rFonts w:ascii="Courier New" w:hAnsi="Courier New" w:cs="Courier New"/>
                <w:szCs w:val="18"/>
                <w:lang w:eastAsia="zh-CN"/>
              </w:rPr>
            </w:pPr>
            <w:r>
              <w:rPr>
                <w:rFonts w:ascii="Courier New" w:hAnsi="Courier New" w:cs="Courier New"/>
                <w:szCs w:val="18"/>
                <w:lang w:eastAsia="zh-CN"/>
              </w:rPr>
              <w:t>ipAddress</w:t>
            </w:r>
          </w:p>
        </w:tc>
        <w:tc>
          <w:tcPr>
            <w:tcW w:w="2901" w:type="pct"/>
            <w:tcBorders>
              <w:top w:val="single" w:sz="4" w:space="0" w:color="auto"/>
              <w:left w:val="single" w:sz="4" w:space="0" w:color="auto"/>
              <w:bottom w:val="single" w:sz="4" w:space="0" w:color="auto"/>
              <w:right w:val="single" w:sz="4" w:space="0" w:color="auto"/>
            </w:tcBorders>
          </w:tcPr>
          <w:p w14:paraId="3183D54F" w14:textId="77777777" w:rsidR="003F3082" w:rsidRDefault="003F3082">
            <w:pPr>
              <w:pStyle w:val="TAL"/>
              <w:rPr>
                <w:lang w:eastAsia="de-DE"/>
              </w:rPr>
            </w:pPr>
            <w:r>
              <w:rPr>
                <w:lang w:eastAsia="de-DE"/>
              </w:rPr>
              <w:t xml:space="preserve">This parameter specifies the IP address assigned to a logical transport interface/endpoint. </w:t>
            </w:r>
          </w:p>
          <w:p w14:paraId="299B0720" w14:textId="77777777" w:rsidR="003F3082" w:rsidRDefault="003F3082">
            <w:pPr>
              <w:pStyle w:val="TAL"/>
              <w:rPr>
                <w:rFonts w:cs="Arial"/>
                <w:snapToGrid w:val="0"/>
                <w:szCs w:val="18"/>
              </w:rPr>
            </w:pPr>
          </w:p>
          <w:p w14:paraId="3B6D1EC8" w14:textId="77777777" w:rsidR="003F3082" w:rsidRDefault="003F3082">
            <w:pPr>
              <w:pStyle w:val="TAL"/>
              <w:rPr>
                <w:color w:val="000000"/>
              </w:rPr>
            </w:pPr>
            <w:r>
              <w:rPr>
                <w:color w:val="000000"/>
              </w:rPr>
              <w:t xml:space="preserve">It can be an IPv4 address (See </w:t>
            </w:r>
            <w:r>
              <w:t>RFC 791</w:t>
            </w:r>
            <w:r>
              <w:rPr>
                <w:color w:val="000000"/>
              </w:rPr>
              <w:t xml:space="preserve"> [37]) or an IPv6 address (See </w:t>
            </w:r>
            <w:r>
              <w:t>RFC 2373</w:t>
            </w:r>
            <w:r>
              <w:rPr>
                <w:color w:val="000000"/>
              </w:rPr>
              <w:t xml:space="preserve"> [38]).</w:t>
            </w:r>
          </w:p>
          <w:p w14:paraId="6442B56C" w14:textId="77777777" w:rsidR="003F3082" w:rsidRDefault="003F3082">
            <w:pPr>
              <w:pStyle w:val="TAL"/>
              <w:rPr>
                <w:color w:val="000000"/>
              </w:rPr>
            </w:pPr>
          </w:p>
          <w:p w14:paraId="6E36D71C" w14:textId="77777777" w:rsidR="003F3082" w:rsidRDefault="003F3082">
            <w:pPr>
              <w:pStyle w:val="TAL"/>
              <w:rPr>
                <w:rFonts w:cs="Arial"/>
                <w:snapToGrid w:val="0"/>
                <w:szCs w:val="18"/>
              </w:rPr>
            </w:pPr>
            <w:r>
              <w:rPr>
                <w:rFonts w:cs="Arial"/>
                <w:snapToGrid w:val="0"/>
                <w:szCs w:val="18"/>
              </w:rPr>
              <w:t>See note 1</w:t>
            </w:r>
          </w:p>
        </w:tc>
        <w:tc>
          <w:tcPr>
            <w:tcW w:w="1139" w:type="pct"/>
            <w:tcBorders>
              <w:top w:val="single" w:sz="4" w:space="0" w:color="auto"/>
              <w:left w:val="single" w:sz="4" w:space="0" w:color="auto"/>
              <w:bottom w:val="single" w:sz="4" w:space="0" w:color="auto"/>
              <w:right w:val="single" w:sz="4" w:space="0" w:color="auto"/>
            </w:tcBorders>
          </w:tcPr>
          <w:p w14:paraId="48E73612" w14:textId="77777777" w:rsidR="003F3082" w:rsidRDefault="003F3082">
            <w:pPr>
              <w:pStyle w:val="TAL"/>
            </w:pPr>
            <w:r>
              <w:t>type: String</w:t>
            </w:r>
          </w:p>
          <w:p w14:paraId="691235C4" w14:textId="77777777" w:rsidR="003F3082" w:rsidRDefault="003F3082">
            <w:pPr>
              <w:pStyle w:val="TAL"/>
            </w:pPr>
            <w:r>
              <w:t>multiplicity: 1</w:t>
            </w:r>
          </w:p>
          <w:p w14:paraId="7AA58940" w14:textId="77777777" w:rsidR="003F3082" w:rsidRDefault="003F3082">
            <w:pPr>
              <w:pStyle w:val="TAL"/>
            </w:pPr>
            <w:r>
              <w:t>isOrdered: N/A</w:t>
            </w:r>
          </w:p>
          <w:p w14:paraId="3B8F4F6A" w14:textId="77777777" w:rsidR="003F3082" w:rsidRDefault="003F3082">
            <w:pPr>
              <w:pStyle w:val="TAL"/>
            </w:pPr>
            <w:r>
              <w:t>isUnique: N/A</w:t>
            </w:r>
          </w:p>
          <w:p w14:paraId="03E67665" w14:textId="77777777" w:rsidR="003F3082" w:rsidRDefault="003F3082">
            <w:pPr>
              <w:pStyle w:val="TAL"/>
            </w:pPr>
            <w:r>
              <w:t>defaultValue: None</w:t>
            </w:r>
          </w:p>
          <w:p w14:paraId="3B58AED9" w14:textId="77777777" w:rsidR="003F3082" w:rsidRDefault="003F3082">
            <w:pPr>
              <w:pStyle w:val="TAL"/>
            </w:pPr>
            <w:r>
              <w:t>isNullable: False</w:t>
            </w:r>
          </w:p>
          <w:p w14:paraId="54389079" w14:textId="77777777" w:rsidR="003F3082" w:rsidRDefault="003F3082">
            <w:pPr>
              <w:spacing w:after="0"/>
              <w:rPr>
                <w:rFonts w:ascii="Arial" w:hAnsi="Arial" w:cs="Arial"/>
                <w:snapToGrid w:val="0"/>
                <w:sz w:val="18"/>
                <w:szCs w:val="18"/>
              </w:rPr>
            </w:pPr>
          </w:p>
        </w:tc>
      </w:tr>
      <w:tr w:rsidR="003F3082" w14:paraId="0079FAC7"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hideMark/>
          </w:tcPr>
          <w:p w14:paraId="64F11A0B" w14:textId="77777777" w:rsidR="003F3082" w:rsidRDefault="003F3082">
            <w:pPr>
              <w:pStyle w:val="TAL"/>
              <w:rPr>
                <w:rFonts w:ascii="Courier New" w:hAnsi="Courier New" w:cs="Courier New"/>
                <w:szCs w:val="18"/>
                <w:lang w:eastAsia="zh-CN"/>
              </w:rPr>
            </w:pPr>
            <w:r>
              <w:rPr>
                <w:rFonts w:ascii="Courier New" w:hAnsi="Courier New" w:cs="Courier New"/>
                <w:lang w:eastAsia="zh-CN"/>
              </w:rPr>
              <w:t>logicInterfaceId</w:t>
            </w:r>
          </w:p>
        </w:tc>
        <w:tc>
          <w:tcPr>
            <w:tcW w:w="2901" w:type="pct"/>
            <w:tcBorders>
              <w:top w:val="single" w:sz="4" w:space="0" w:color="auto"/>
              <w:left w:val="single" w:sz="4" w:space="0" w:color="auto"/>
              <w:bottom w:val="single" w:sz="4" w:space="0" w:color="auto"/>
              <w:right w:val="single" w:sz="4" w:space="0" w:color="auto"/>
            </w:tcBorders>
          </w:tcPr>
          <w:p w14:paraId="1080F79C" w14:textId="77777777" w:rsidR="003F3082" w:rsidRDefault="003F3082">
            <w:pPr>
              <w:pStyle w:val="TAL"/>
            </w:pPr>
            <w:r>
              <w:rPr>
                <w:lang w:eastAsia="de-DE"/>
              </w:rPr>
              <w:t>This parameter specifies the identify of a logical transport interface. It could be VLAN ID (</w:t>
            </w:r>
            <w:r>
              <w:rPr>
                <w:rFonts w:eastAsia="DengXian" w:cs="Arial"/>
                <w:color w:val="000000"/>
              </w:rPr>
              <w:t>See IEEE 802.1Q [39]</w:t>
            </w:r>
            <w:r>
              <w:rPr>
                <w:lang w:eastAsia="de-DE"/>
              </w:rPr>
              <w:t>), MPLS Tag or Segment ID</w:t>
            </w:r>
            <w:r>
              <w:rPr>
                <w:color w:val="000000"/>
              </w:rPr>
              <w:t>.</w:t>
            </w:r>
          </w:p>
          <w:p w14:paraId="3EA7C675" w14:textId="77777777" w:rsidR="003F3082" w:rsidRDefault="003F3082">
            <w:pPr>
              <w:pStyle w:val="TAL"/>
              <w:rPr>
                <w:snapToGrid w:val="0"/>
              </w:rPr>
            </w:pPr>
          </w:p>
          <w:p w14:paraId="4575457A" w14:textId="77777777" w:rsidR="003F3082" w:rsidRDefault="003F3082">
            <w:pPr>
              <w:pStyle w:val="TAL"/>
              <w:rPr>
                <w:rFonts w:cs="Arial"/>
                <w:snapToGrid w:val="0"/>
                <w:szCs w:val="18"/>
              </w:rPr>
            </w:pPr>
          </w:p>
        </w:tc>
        <w:tc>
          <w:tcPr>
            <w:tcW w:w="1139" w:type="pct"/>
            <w:tcBorders>
              <w:top w:val="single" w:sz="4" w:space="0" w:color="auto"/>
              <w:left w:val="single" w:sz="4" w:space="0" w:color="auto"/>
              <w:bottom w:val="single" w:sz="4" w:space="0" w:color="auto"/>
              <w:right w:val="single" w:sz="4" w:space="0" w:color="auto"/>
            </w:tcBorders>
            <w:hideMark/>
          </w:tcPr>
          <w:p w14:paraId="3EF74465" w14:textId="77777777" w:rsidR="003F3082" w:rsidRDefault="003F3082">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Pr>
                <w:rFonts w:ascii="Arial" w:hAnsi="Arial" w:cs="Arial"/>
                <w:sz w:val="18"/>
                <w:szCs w:val="18"/>
                <w:lang w:eastAsia="zh-CN"/>
              </w:rPr>
              <w:t>String</w:t>
            </w:r>
          </w:p>
          <w:p w14:paraId="2F079FD3" w14:textId="77777777" w:rsidR="003F3082" w:rsidRDefault="003F3082">
            <w:pPr>
              <w:spacing w:after="0"/>
              <w:rPr>
                <w:rFonts w:ascii="Arial" w:hAnsi="Arial" w:cs="Arial"/>
                <w:sz w:val="18"/>
                <w:szCs w:val="18"/>
              </w:rPr>
            </w:pPr>
            <w:r>
              <w:rPr>
                <w:rFonts w:ascii="Arial" w:hAnsi="Arial" w:cs="Arial"/>
                <w:sz w:val="18"/>
                <w:szCs w:val="18"/>
              </w:rPr>
              <w:t>multiplicity: 1</w:t>
            </w:r>
          </w:p>
          <w:p w14:paraId="528B1FEB" w14:textId="77777777" w:rsidR="003F3082" w:rsidRDefault="003F3082">
            <w:pPr>
              <w:spacing w:after="0"/>
              <w:rPr>
                <w:rFonts w:ascii="Arial" w:hAnsi="Arial" w:cs="Arial"/>
                <w:sz w:val="18"/>
                <w:szCs w:val="18"/>
              </w:rPr>
            </w:pPr>
            <w:r>
              <w:rPr>
                <w:rFonts w:ascii="Arial" w:hAnsi="Arial" w:cs="Arial"/>
                <w:sz w:val="18"/>
                <w:szCs w:val="18"/>
              </w:rPr>
              <w:t>isOrdered: N/A</w:t>
            </w:r>
          </w:p>
          <w:p w14:paraId="3E54520A" w14:textId="77777777" w:rsidR="003F3082" w:rsidRDefault="003F3082">
            <w:pPr>
              <w:spacing w:after="0"/>
              <w:rPr>
                <w:rFonts w:ascii="Arial" w:hAnsi="Arial" w:cs="Arial"/>
                <w:sz w:val="18"/>
                <w:szCs w:val="18"/>
              </w:rPr>
            </w:pPr>
            <w:r>
              <w:rPr>
                <w:rFonts w:ascii="Arial" w:hAnsi="Arial" w:cs="Arial"/>
                <w:sz w:val="18"/>
                <w:szCs w:val="18"/>
              </w:rPr>
              <w:t>isUnique: N/A</w:t>
            </w:r>
          </w:p>
          <w:p w14:paraId="43DC110A" w14:textId="77777777" w:rsidR="003F3082" w:rsidRDefault="003F3082">
            <w:pPr>
              <w:spacing w:after="0"/>
              <w:rPr>
                <w:rFonts w:ascii="Arial" w:hAnsi="Arial" w:cs="Arial"/>
                <w:sz w:val="18"/>
                <w:szCs w:val="18"/>
              </w:rPr>
            </w:pPr>
            <w:r>
              <w:rPr>
                <w:rFonts w:ascii="Arial" w:hAnsi="Arial" w:cs="Arial"/>
                <w:sz w:val="18"/>
                <w:szCs w:val="18"/>
              </w:rPr>
              <w:t>defaultValue: None</w:t>
            </w:r>
          </w:p>
          <w:p w14:paraId="6C868A71" w14:textId="77777777" w:rsidR="003F3082" w:rsidRDefault="003F3082">
            <w:pPr>
              <w:spacing w:after="0"/>
              <w:rPr>
                <w:rFonts w:ascii="Arial" w:hAnsi="Arial" w:cs="Arial"/>
                <w:snapToGrid w:val="0"/>
                <w:sz w:val="18"/>
                <w:szCs w:val="18"/>
              </w:rPr>
            </w:pPr>
            <w:r>
              <w:rPr>
                <w:rFonts w:ascii="Arial" w:hAnsi="Arial" w:cs="Arial"/>
                <w:sz w:val="18"/>
                <w:szCs w:val="18"/>
              </w:rPr>
              <w:t>isNullable: False</w:t>
            </w:r>
          </w:p>
        </w:tc>
      </w:tr>
      <w:tr w:rsidR="003F3082" w14:paraId="479779A3"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hideMark/>
          </w:tcPr>
          <w:p w14:paraId="62966328" w14:textId="77777777" w:rsidR="003F3082" w:rsidRDefault="003F3082">
            <w:pPr>
              <w:pStyle w:val="TAL"/>
              <w:rPr>
                <w:rFonts w:ascii="Courier New" w:hAnsi="Courier New" w:cs="Courier New"/>
                <w:szCs w:val="18"/>
                <w:lang w:eastAsia="zh-CN"/>
              </w:rPr>
            </w:pPr>
            <w:r>
              <w:rPr>
                <w:rFonts w:ascii="Courier New" w:hAnsi="Courier New" w:cs="Courier New"/>
                <w:lang w:eastAsia="zh-CN"/>
              </w:rPr>
              <w:t>nextHopInfoList</w:t>
            </w:r>
          </w:p>
        </w:tc>
        <w:tc>
          <w:tcPr>
            <w:tcW w:w="2901" w:type="pct"/>
            <w:tcBorders>
              <w:top w:val="single" w:sz="4" w:space="0" w:color="auto"/>
              <w:left w:val="single" w:sz="4" w:space="0" w:color="auto"/>
              <w:bottom w:val="single" w:sz="4" w:space="0" w:color="auto"/>
              <w:right w:val="single" w:sz="4" w:space="0" w:color="auto"/>
            </w:tcBorders>
          </w:tcPr>
          <w:p w14:paraId="3E66DE95" w14:textId="77777777" w:rsidR="003F3082" w:rsidRDefault="003F3082">
            <w:pPr>
              <w:pStyle w:val="TAL"/>
              <w:rPr>
                <w:rFonts w:cs="Arial"/>
                <w:snapToGrid w:val="0"/>
                <w:szCs w:val="18"/>
              </w:rPr>
            </w:pPr>
            <w:r>
              <w:rPr>
                <w:rFonts w:cs="Arial"/>
                <w:snapToGrid w:val="0"/>
                <w:szCs w:val="18"/>
              </w:rPr>
              <w:t>This parameter is used to identify ingress transport node. Each node can be identified by any of combination of IP address of next-hop router of transport network, system name, port name, IP management address of transport nodes.</w:t>
            </w:r>
          </w:p>
          <w:p w14:paraId="0B75D266" w14:textId="77777777" w:rsidR="003F3082" w:rsidRDefault="003F3082">
            <w:pPr>
              <w:pStyle w:val="TAL"/>
              <w:rPr>
                <w:rFonts w:cs="Arial"/>
                <w:snapToGrid w:val="0"/>
                <w:szCs w:val="18"/>
              </w:rPr>
            </w:pPr>
          </w:p>
        </w:tc>
        <w:tc>
          <w:tcPr>
            <w:tcW w:w="1139" w:type="pct"/>
            <w:tcBorders>
              <w:top w:val="single" w:sz="4" w:space="0" w:color="auto"/>
              <w:left w:val="single" w:sz="4" w:space="0" w:color="auto"/>
              <w:bottom w:val="single" w:sz="4" w:space="0" w:color="auto"/>
              <w:right w:val="single" w:sz="4" w:space="0" w:color="auto"/>
            </w:tcBorders>
          </w:tcPr>
          <w:p w14:paraId="4215457B" w14:textId="77777777" w:rsidR="003F3082" w:rsidRDefault="003F3082">
            <w:pPr>
              <w:pStyle w:val="TAL"/>
            </w:pPr>
            <w:r>
              <w:t>type: String</w:t>
            </w:r>
          </w:p>
          <w:p w14:paraId="451762E3" w14:textId="77777777" w:rsidR="003F3082" w:rsidRDefault="003F3082">
            <w:pPr>
              <w:pStyle w:val="TAL"/>
            </w:pPr>
            <w:r>
              <w:t>multiplicity: *</w:t>
            </w:r>
          </w:p>
          <w:p w14:paraId="2D398B30" w14:textId="77777777" w:rsidR="003F3082" w:rsidRDefault="003F3082">
            <w:pPr>
              <w:pStyle w:val="TAL"/>
            </w:pPr>
            <w:r>
              <w:t>isOrdered: N/A</w:t>
            </w:r>
          </w:p>
          <w:p w14:paraId="139D796C" w14:textId="77777777" w:rsidR="003F3082" w:rsidRDefault="003F3082">
            <w:pPr>
              <w:pStyle w:val="TAL"/>
            </w:pPr>
            <w:r>
              <w:t>isUnique: N/A</w:t>
            </w:r>
          </w:p>
          <w:p w14:paraId="1B47D491" w14:textId="77777777" w:rsidR="003F3082" w:rsidRDefault="003F3082">
            <w:pPr>
              <w:pStyle w:val="TAL"/>
            </w:pPr>
            <w:r>
              <w:t>defaultValue: None</w:t>
            </w:r>
          </w:p>
          <w:p w14:paraId="2DB27839" w14:textId="77777777" w:rsidR="003F3082" w:rsidRDefault="003F3082">
            <w:pPr>
              <w:pStyle w:val="TAL"/>
            </w:pPr>
            <w:r>
              <w:t>isNullable: True</w:t>
            </w:r>
          </w:p>
          <w:p w14:paraId="32BAE95E" w14:textId="77777777" w:rsidR="003F3082" w:rsidRDefault="003F3082">
            <w:pPr>
              <w:spacing w:after="0"/>
              <w:rPr>
                <w:rFonts w:ascii="Arial" w:hAnsi="Arial" w:cs="Arial"/>
                <w:snapToGrid w:val="0"/>
                <w:sz w:val="18"/>
                <w:szCs w:val="18"/>
              </w:rPr>
            </w:pPr>
          </w:p>
        </w:tc>
      </w:tr>
      <w:tr w:rsidR="003F3082" w14:paraId="002112F8"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hideMark/>
          </w:tcPr>
          <w:p w14:paraId="19224ECA" w14:textId="77777777" w:rsidR="003F3082" w:rsidRDefault="003F3082">
            <w:pPr>
              <w:pStyle w:val="TAL"/>
              <w:rPr>
                <w:rFonts w:ascii="Courier New" w:hAnsi="Courier New" w:cs="Courier New"/>
                <w:szCs w:val="18"/>
                <w:lang w:eastAsia="zh-CN"/>
              </w:rPr>
            </w:pPr>
            <w:r>
              <w:rPr>
                <w:rFonts w:ascii="Courier New" w:hAnsi="Courier New" w:cs="Courier New"/>
                <w:lang w:eastAsia="zh-CN"/>
              </w:rPr>
              <w:t>qosProfileRefList</w:t>
            </w:r>
          </w:p>
        </w:tc>
        <w:tc>
          <w:tcPr>
            <w:tcW w:w="2901" w:type="pct"/>
            <w:tcBorders>
              <w:top w:val="single" w:sz="4" w:space="0" w:color="auto"/>
              <w:left w:val="single" w:sz="4" w:space="0" w:color="auto"/>
              <w:bottom w:val="single" w:sz="4" w:space="0" w:color="auto"/>
              <w:right w:val="single" w:sz="4" w:space="0" w:color="auto"/>
            </w:tcBorders>
            <w:hideMark/>
          </w:tcPr>
          <w:p w14:paraId="5435566D" w14:textId="77777777" w:rsidR="003F3082" w:rsidRDefault="003F3082">
            <w:pPr>
              <w:pStyle w:val="TAL"/>
              <w:rPr>
                <w:rFonts w:cs="Arial"/>
                <w:snapToGrid w:val="0"/>
                <w:szCs w:val="18"/>
              </w:rPr>
            </w:pPr>
            <w:r>
              <w:t>This parameter specifies reference to QoS Profile for a logical transport interface. A QoS profile includes  a set of parameters which are locally provisioned on both sides of a logical transport interface.</w:t>
            </w:r>
          </w:p>
        </w:tc>
        <w:tc>
          <w:tcPr>
            <w:tcW w:w="1139" w:type="pct"/>
            <w:tcBorders>
              <w:top w:val="single" w:sz="4" w:space="0" w:color="auto"/>
              <w:left w:val="single" w:sz="4" w:space="0" w:color="auto"/>
              <w:bottom w:val="single" w:sz="4" w:space="0" w:color="auto"/>
              <w:right w:val="single" w:sz="4" w:space="0" w:color="auto"/>
            </w:tcBorders>
            <w:hideMark/>
          </w:tcPr>
          <w:p w14:paraId="1D417289" w14:textId="77777777" w:rsidR="003F3082" w:rsidRDefault="003F3082">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Pr>
                <w:rFonts w:ascii="Arial" w:hAnsi="Arial" w:cs="Arial"/>
                <w:sz w:val="18"/>
                <w:szCs w:val="18"/>
                <w:lang w:eastAsia="zh-CN"/>
              </w:rPr>
              <w:t>String</w:t>
            </w:r>
          </w:p>
          <w:p w14:paraId="72D3AA90" w14:textId="77777777" w:rsidR="003F3082" w:rsidRDefault="003F3082">
            <w:pPr>
              <w:spacing w:after="0"/>
              <w:rPr>
                <w:rFonts w:ascii="Arial" w:hAnsi="Arial" w:cs="Arial"/>
                <w:sz w:val="18"/>
                <w:szCs w:val="18"/>
              </w:rPr>
            </w:pPr>
            <w:r>
              <w:rPr>
                <w:rFonts w:ascii="Arial" w:hAnsi="Arial" w:cs="Arial"/>
                <w:sz w:val="18"/>
                <w:szCs w:val="18"/>
              </w:rPr>
              <w:t xml:space="preserve">multiplicity: </w:t>
            </w:r>
            <w:r>
              <w:t>*</w:t>
            </w:r>
          </w:p>
          <w:p w14:paraId="3D434A60" w14:textId="77777777" w:rsidR="003F3082" w:rsidRDefault="003F3082">
            <w:pPr>
              <w:spacing w:after="0"/>
              <w:rPr>
                <w:rFonts w:ascii="Arial" w:hAnsi="Arial" w:cs="Arial"/>
                <w:sz w:val="18"/>
                <w:szCs w:val="18"/>
              </w:rPr>
            </w:pPr>
            <w:r>
              <w:rPr>
                <w:rFonts w:ascii="Arial" w:hAnsi="Arial" w:cs="Arial"/>
                <w:sz w:val="18"/>
                <w:szCs w:val="18"/>
              </w:rPr>
              <w:t>isOrdered: N/A</w:t>
            </w:r>
          </w:p>
          <w:p w14:paraId="59892CA6" w14:textId="77777777" w:rsidR="003F3082" w:rsidRDefault="003F3082">
            <w:pPr>
              <w:spacing w:after="0"/>
              <w:rPr>
                <w:rFonts w:ascii="Arial" w:hAnsi="Arial" w:cs="Arial"/>
                <w:sz w:val="18"/>
                <w:szCs w:val="18"/>
              </w:rPr>
            </w:pPr>
            <w:r>
              <w:rPr>
                <w:rFonts w:ascii="Arial" w:hAnsi="Arial" w:cs="Arial"/>
                <w:sz w:val="18"/>
                <w:szCs w:val="18"/>
              </w:rPr>
              <w:t>isUnique: True</w:t>
            </w:r>
          </w:p>
          <w:p w14:paraId="7E82CC18" w14:textId="77777777" w:rsidR="003F3082" w:rsidRDefault="003F3082">
            <w:pPr>
              <w:spacing w:after="0"/>
              <w:rPr>
                <w:rFonts w:ascii="Arial" w:hAnsi="Arial" w:cs="Arial"/>
                <w:sz w:val="18"/>
                <w:szCs w:val="18"/>
              </w:rPr>
            </w:pPr>
            <w:r>
              <w:rPr>
                <w:rFonts w:ascii="Arial" w:hAnsi="Arial" w:cs="Arial"/>
                <w:sz w:val="18"/>
                <w:szCs w:val="18"/>
              </w:rPr>
              <w:t>defaultValue: None</w:t>
            </w:r>
          </w:p>
          <w:p w14:paraId="7ADCB538" w14:textId="77777777" w:rsidR="003F3082" w:rsidRDefault="003F3082">
            <w:pPr>
              <w:spacing w:after="0"/>
              <w:rPr>
                <w:rFonts w:ascii="Arial" w:hAnsi="Arial" w:cs="Arial"/>
                <w:snapToGrid w:val="0"/>
                <w:sz w:val="18"/>
                <w:szCs w:val="18"/>
              </w:rPr>
            </w:pPr>
            <w:r>
              <w:rPr>
                <w:rFonts w:ascii="Arial" w:hAnsi="Arial" w:cs="Arial"/>
                <w:sz w:val="18"/>
                <w:szCs w:val="18"/>
              </w:rPr>
              <w:t>isNullable: True</w:t>
            </w:r>
          </w:p>
        </w:tc>
      </w:tr>
      <w:tr w:rsidR="003F3082" w14:paraId="690D21E5"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hideMark/>
          </w:tcPr>
          <w:p w14:paraId="0FE15DAF" w14:textId="77777777" w:rsidR="003F3082" w:rsidRDefault="003F3082">
            <w:pPr>
              <w:pStyle w:val="TAL"/>
              <w:rPr>
                <w:rFonts w:ascii="Courier New" w:hAnsi="Courier New" w:cs="Courier New"/>
                <w:lang w:eastAsia="zh-CN"/>
              </w:rPr>
            </w:pPr>
            <w:r>
              <w:rPr>
                <w:rFonts w:ascii="Courier New" w:hAnsi="Courier New" w:cs="Courier New"/>
                <w:szCs w:val="18"/>
                <w:lang w:eastAsia="zh-CN"/>
              </w:rPr>
              <w:t>maxDLDataVolume</w:t>
            </w:r>
          </w:p>
        </w:tc>
        <w:tc>
          <w:tcPr>
            <w:tcW w:w="2901" w:type="pct"/>
            <w:tcBorders>
              <w:top w:val="single" w:sz="4" w:space="0" w:color="auto"/>
              <w:left w:val="single" w:sz="4" w:space="0" w:color="auto"/>
              <w:bottom w:val="single" w:sz="4" w:space="0" w:color="auto"/>
              <w:right w:val="single" w:sz="4" w:space="0" w:color="auto"/>
            </w:tcBorders>
          </w:tcPr>
          <w:p w14:paraId="53D3AEC8" w14:textId="77777777" w:rsidR="003F3082" w:rsidRDefault="003F3082">
            <w:pPr>
              <w:spacing w:after="0"/>
              <w:rPr>
                <w:rFonts w:ascii="Arial" w:hAnsi="Arial" w:cs="Arial"/>
                <w:color w:val="000000"/>
                <w:sz w:val="18"/>
                <w:szCs w:val="18"/>
                <w:lang w:eastAsia="zh-CN"/>
              </w:rPr>
            </w:pPr>
            <w:r>
              <w:rPr>
                <w:rFonts w:ascii="Arial" w:hAnsi="Arial" w:cs="Arial"/>
                <w:color w:val="000000"/>
                <w:sz w:val="18"/>
                <w:szCs w:val="18"/>
                <w:lang w:eastAsia="zh-CN"/>
              </w:rPr>
              <w:t>An attribute specifies the maximum DL PDCP data volume supported by the network slice instance (performance measurement definition see in TS 28.552[69]). The unit is MByte/day.</w:t>
            </w:r>
          </w:p>
          <w:p w14:paraId="7AE51D4E" w14:textId="77777777" w:rsidR="003F3082" w:rsidRDefault="003F3082">
            <w:pPr>
              <w:pStyle w:val="TAL"/>
            </w:pPr>
          </w:p>
        </w:tc>
        <w:tc>
          <w:tcPr>
            <w:tcW w:w="1139" w:type="pct"/>
            <w:tcBorders>
              <w:top w:val="single" w:sz="4" w:space="0" w:color="auto"/>
              <w:left w:val="single" w:sz="4" w:space="0" w:color="auto"/>
              <w:bottom w:val="single" w:sz="4" w:space="0" w:color="auto"/>
              <w:right w:val="single" w:sz="4" w:space="0" w:color="auto"/>
            </w:tcBorders>
            <w:hideMark/>
          </w:tcPr>
          <w:p w14:paraId="42A225E8" w14:textId="77777777" w:rsidR="003F3082" w:rsidRDefault="003F3082">
            <w:pPr>
              <w:spacing w:after="0"/>
              <w:rPr>
                <w:rFonts w:ascii="Arial" w:hAnsi="Arial" w:cs="Arial"/>
                <w:snapToGrid w:val="0"/>
                <w:sz w:val="18"/>
                <w:szCs w:val="18"/>
              </w:rPr>
            </w:pPr>
            <w:r>
              <w:rPr>
                <w:rFonts w:ascii="Arial" w:hAnsi="Arial" w:cs="Arial"/>
                <w:snapToGrid w:val="0"/>
                <w:sz w:val="18"/>
                <w:szCs w:val="18"/>
              </w:rPr>
              <w:t>type: String</w:t>
            </w:r>
          </w:p>
          <w:p w14:paraId="619516C3" w14:textId="77777777" w:rsidR="003F3082" w:rsidRDefault="003F3082">
            <w:pPr>
              <w:spacing w:after="0"/>
              <w:rPr>
                <w:rFonts w:ascii="Arial" w:hAnsi="Arial" w:cs="Arial"/>
                <w:snapToGrid w:val="0"/>
                <w:sz w:val="18"/>
                <w:szCs w:val="18"/>
              </w:rPr>
            </w:pPr>
            <w:r>
              <w:rPr>
                <w:rFonts w:ascii="Arial" w:hAnsi="Arial" w:cs="Arial"/>
                <w:snapToGrid w:val="0"/>
                <w:sz w:val="18"/>
                <w:szCs w:val="18"/>
              </w:rPr>
              <w:t>multiplicity: 1</w:t>
            </w:r>
          </w:p>
          <w:p w14:paraId="2F971CBE" w14:textId="77777777" w:rsidR="003F3082" w:rsidRDefault="003F3082">
            <w:pPr>
              <w:spacing w:after="0"/>
              <w:rPr>
                <w:rFonts w:ascii="Arial" w:hAnsi="Arial" w:cs="Arial"/>
                <w:snapToGrid w:val="0"/>
                <w:sz w:val="18"/>
                <w:szCs w:val="18"/>
              </w:rPr>
            </w:pPr>
            <w:r>
              <w:rPr>
                <w:rFonts w:ascii="Arial" w:hAnsi="Arial" w:cs="Arial"/>
                <w:snapToGrid w:val="0"/>
                <w:sz w:val="18"/>
                <w:szCs w:val="18"/>
              </w:rPr>
              <w:t>isOrdered: N/A</w:t>
            </w:r>
          </w:p>
          <w:p w14:paraId="5336800F" w14:textId="77777777" w:rsidR="003F3082" w:rsidRDefault="003F3082">
            <w:pPr>
              <w:spacing w:after="0"/>
              <w:rPr>
                <w:rFonts w:ascii="Arial" w:hAnsi="Arial" w:cs="Arial"/>
                <w:snapToGrid w:val="0"/>
                <w:sz w:val="18"/>
                <w:szCs w:val="18"/>
              </w:rPr>
            </w:pPr>
            <w:r>
              <w:rPr>
                <w:rFonts w:ascii="Arial" w:hAnsi="Arial" w:cs="Arial"/>
                <w:snapToGrid w:val="0"/>
                <w:sz w:val="18"/>
                <w:szCs w:val="18"/>
              </w:rPr>
              <w:t>isUnique: N/A</w:t>
            </w:r>
          </w:p>
          <w:p w14:paraId="6CDBB3E3" w14:textId="77777777" w:rsidR="003F3082" w:rsidRDefault="003F3082">
            <w:pPr>
              <w:spacing w:after="0"/>
              <w:rPr>
                <w:rFonts w:ascii="Arial" w:hAnsi="Arial" w:cs="Arial"/>
                <w:snapToGrid w:val="0"/>
                <w:sz w:val="18"/>
                <w:szCs w:val="18"/>
              </w:rPr>
            </w:pPr>
            <w:r>
              <w:rPr>
                <w:rFonts w:ascii="Arial" w:hAnsi="Arial" w:cs="Arial"/>
                <w:snapToGrid w:val="0"/>
                <w:sz w:val="18"/>
                <w:szCs w:val="18"/>
              </w:rPr>
              <w:t>defaultValue: None</w:t>
            </w:r>
          </w:p>
          <w:p w14:paraId="4390EFA5" w14:textId="77777777" w:rsidR="003F3082" w:rsidRDefault="003F3082">
            <w:pPr>
              <w:spacing w:after="0"/>
              <w:rPr>
                <w:rFonts w:ascii="Arial" w:hAnsi="Arial" w:cs="Arial"/>
                <w:snapToGrid w:val="0"/>
                <w:sz w:val="18"/>
                <w:szCs w:val="18"/>
              </w:rPr>
            </w:pPr>
            <w:r>
              <w:rPr>
                <w:rFonts w:ascii="Arial" w:hAnsi="Arial" w:cs="Arial"/>
                <w:snapToGrid w:val="0"/>
                <w:sz w:val="18"/>
                <w:szCs w:val="18"/>
              </w:rPr>
              <w:t>allowedValues: N/A</w:t>
            </w:r>
          </w:p>
          <w:p w14:paraId="2A46613D" w14:textId="77777777" w:rsidR="003F3082" w:rsidRDefault="003F3082">
            <w:pPr>
              <w:spacing w:after="0"/>
              <w:rPr>
                <w:rFonts w:ascii="Arial" w:hAnsi="Arial" w:cs="Arial"/>
                <w:sz w:val="18"/>
                <w:szCs w:val="18"/>
                <w:lang w:eastAsia="zh-CN"/>
              </w:rPr>
            </w:pPr>
            <w:r>
              <w:rPr>
                <w:rFonts w:ascii="Arial" w:hAnsi="Arial" w:cs="Arial"/>
                <w:snapToGrid w:val="0"/>
                <w:sz w:val="18"/>
                <w:szCs w:val="18"/>
              </w:rPr>
              <w:t>isNullable: False</w:t>
            </w:r>
          </w:p>
        </w:tc>
      </w:tr>
      <w:tr w:rsidR="003F3082" w14:paraId="3DE004C8"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hideMark/>
          </w:tcPr>
          <w:p w14:paraId="37DA4BFF" w14:textId="77777777" w:rsidR="003F3082" w:rsidRDefault="003F3082">
            <w:pPr>
              <w:pStyle w:val="TAL"/>
              <w:rPr>
                <w:rFonts w:ascii="Courier New" w:hAnsi="Courier New" w:cs="Courier New"/>
                <w:lang w:eastAsia="zh-CN"/>
              </w:rPr>
            </w:pPr>
            <w:r>
              <w:rPr>
                <w:rFonts w:ascii="Courier New" w:hAnsi="Courier New" w:cs="Courier New"/>
                <w:szCs w:val="18"/>
                <w:lang w:eastAsia="zh-CN"/>
              </w:rPr>
              <w:t>maxULDataVolume</w:t>
            </w:r>
          </w:p>
        </w:tc>
        <w:tc>
          <w:tcPr>
            <w:tcW w:w="2901" w:type="pct"/>
            <w:tcBorders>
              <w:top w:val="single" w:sz="4" w:space="0" w:color="auto"/>
              <w:left w:val="single" w:sz="4" w:space="0" w:color="auto"/>
              <w:bottom w:val="single" w:sz="4" w:space="0" w:color="auto"/>
              <w:right w:val="single" w:sz="4" w:space="0" w:color="auto"/>
            </w:tcBorders>
            <w:hideMark/>
          </w:tcPr>
          <w:p w14:paraId="4CA24E80" w14:textId="77777777" w:rsidR="003F3082" w:rsidRDefault="003F3082">
            <w:pPr>
              <w:pStyle w:val="TAL"/>
            </w:pPr>
            <w:r>
              <w:rPr>
                <w:rFonts w:cs="Arial"/>
                <w:color w:val="000000"/>
                <w:szCs w:val="18"/>
                <w:lang w:eastAsia="zh-CN"/>
              </w:rPr>
              <w:t>An attribute specifies the maximum UL PDCP data volume supported by the network slice instance (performance measurement definition see in TS 28.552[69]). The unit is MByte/day.</w:t>
            </w:r>
          </w:p>
        </w:tc>
        <w:tc>
          <w:tcPr>
            <w:tcW w:w="1139" w:type="pct"/>
            <w:tcBorders>
              <w:top w:val="single" w:sz="4" w:space="0" w:color="auto"/>
              <w:left w:val="single" w:sz="4" w:space="0" w:color="auto"/>
              <w:bottom w:val="single" w:sz="4" w:space="0" w:color="auto"/>
              <w:right w:val="single" w:sz="4" w:space="0" w:color="auto"/>
            </w:tcBorders>
            <w:hideMark/>
          </w:tcPr>
          <w:p w14:paraId="09AA6EAD" w14:textId="77777777" w:rsidR="003F3082" w:rsidRDefault="003F3082">
            <w:pPr>
              <w:spacing w:after="0"/>
              <w:rPr>
                <w:rFonts w:ascii="Arial" w:hAnsi="Arial" w:cs="Arial"/>
                <w:snapToGrid w:val="0"/>
                <w:sz w:val="18"/>
                <w:szCs w:val="18"/>
              </w:rPr>
            </w:pPr>
            <w:r>
              <w:rPr>
                <w:rFonts w:ascii="Arial" w:hAnsi="Arial" w:cs="Arial"/>
                <w:snapToGrid w:val="0"/>
                <w:sz w:val="18"/>
                <w:szCs w:val="18"/>
              </w:rPr>
              <w:t>type: String</w:t>
            </w:r>
          </w:p>
          <w:p w14:paraId="6A64A515" w14:textId="77777777" w:rsidR="003F3082" w:rsidRDefault="003F3082">
            <w:pPr>
              <w:spacing w:after="0"/>
              <w:rPr>
                <w:rFonts w:ascii="Arial" w:hAnsi="Arial" w:cs="Arial"/>
                <w:snapToGrid w:val="0"/>
                <w:sz w:val="18"/>
                <w:szCs w:val="18"/>
              </w:rPr>
            </w:pPr>
            <w:r>
              <w:rPr>
                <w:rFonts w:ascii="Arial" w:hAnsi="Arial" w:cs="Arial"/>
                <w:snapToGrid w:val="0"/>
                <w:sz w:val="18"/>
                <w:szCs w:val="18"/>
              </w:rPr>
              <w:t>multiplicity: 1</w:t>
            </w:r>
          </w:p>
          <w:p w14:paraId="321E0659" w14:textId="77777777" w:rsidR="003F3082" w:rsidRDefault="003F3082">
            <w:pPr>
              <w:spacing w:after="0"/>
              <w:rPr>
                <w:rFonts w:ascii="Arial" w:hAnsi="Arial" w:cs="Arial"/>
                <w:snapToGrid w:val="0"/>
                <w:sz w:val="18"/>
                <w:szCs w:val="18"/>
              </w:rPr>
            </w:pPr>
            <w:r>
              <w:rPr>
                <w:rFonts w:ascii="Arial" w:hAnsi="Arial" w:cs="Arial"/>
                <w:snapToGrid w:val="0"/>
                <w:sz w:val="18"/>
                <w:szCs w:val="18"/>
              </w:rPr>
              <w:t>isOrdered: N/A</w:t>
            </w:r>
          </w:p>
          <w:p w14:paraId="44E65781" w14:textId="77777777" w:rsidR="003F3082" w:rsidRDefault="003F3082">
            <w:pPr>
              <w:spacing w:after="0"/>
              <w:rPr>
                <w:rFonts w:ascii="Arial" w:hAnsi="Arial" w:cs="Arial"/>
                <w:snapToGrid w:val="0"/>
                <w:sz w:val="18"/>
                <w:szCs w:val="18"/>
              </w:rPr>
            </w:pPr>
            <w:r>
              <w:rPr>
                <w:rFonts w:ascii="Arial" w:hAnsi="Arial" w:cs="Arial"/>
                <w:snapToGrid w:val="0"/>
                <w:sz w:val="18"/>
                <w:szCs w:val="18"/>
              </w:rPr>
              <w:t>isUnique: N/A</w:t>
            </w:r>
          </w:p>
          <w:p w14:paraId="53B7BB2A" w14:textId="77777777" w:rsidR="003F3082" w:rsidRDefault="003F3082">
            <w:pPr>
              <w:spacing w:after="0"/>
              <w:rPr>
                <w:rFonts w:ascii="Arial" w:hAnsi="Arial" w:cs="Arial"/>
                <w:snapToGrid w:val="0"/>
                <w:sz w:val="18"/>
                <w:szCs w:val="18"/>
              </w:rPr>
            </w:pPr>
            <w:r>
              <w:rPr>
                <w:rFonts w:ascii="Arial" w:hAnsi="Arial" w:cs="Arial"/>
                <w:snapToGrid w:val="0"/>
                <w:sz w:val="18"/>
                <w:szCs w:val="18"/>
              </w:rPr>
              <w:t>defaultValue: None</w:t>
            </w:r>
          </w:p>
          <w:p w14:paraId="4A942927" w14:textId="77777777" w:rsidR="003F3082" w:rsidRDefault="003F3082">
            <w:pPr>
              <w:spacing w:after="0"/>
              <w:rPr>
                <w:rFonts w:ascii="Arial" w:hAnsi="Arial" w:cs="Arial"/>
                <w:snapToGrid w:val="0"/>
                <w:sz w:val="18"/>
                <w:szCs w:val="18"/>
              </w:rPr>
            </w:pPr>
            <w:r>
              <w:rPr>
                <w:rFonts w:ascii="Arial" w:hAnsi="Arial" w:cs="Arial"/>
                <w:snapToGrid w:val="0"/>
                <w:sz w:val="18"/>
                <w:szCs w:val="18"/>
              </w:rPr>
              <w:t>allowedValues: N/A</w:t>
            </w:r>
          </w:p>
          <w:p w14:paraId="30FB906A" w14:textId="77777777" w:rsidR="003F3082" w:rsidRDefault="003F3082">
            <w:pPr>
              <w:spacing w:after="0"/>
              <w:rPr>
                <w:rFonts w:ascii="Arial" w:hAnsi="Arial" w:cs="Arial"/>
                <w:sz w:val="18"/>
                <w:szCs w:val="18"/>
                <w:lang w:eastAsia="zh-CN"/>
              </w:rPr>
            </w:pPr>
            <w:r>
              <w:rPr>
                <w:rFonts w:ascii="Arial" w:hAnsi="Arial" w:cs="Arial"/>
                <w:snapToGrid w:val="0"/>
                <w:sz w:val="18"/>
                <w:szCs w:val="18"/>
              </w:rPr>
              <w:t>isNullable: False</w:t>
            </w:r>
          </w:p>
        </w:tc>
      </w:tr>
      <w:tr w:rsidR="003F3082" w14:paraId="3E5227F8"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hideMark/>
          </w:tcPr>
          <w:p w14:paraId="56243111" w14:textId="77777777" w:rsidR="003F3082" w:rsidRDefault="003F3082">
            <w:pPr>
              <w:pStyle w:val="TAL"/>
              <w:rPr>
                <w:rFonts w:ascii="Courier New" w:hAnsi="Courier New" w:cs="Courier New"/>
                <w:szCs w:val="18"/>
                <w:lang w:eastAsia="zh-CN"/>
              </w:rPr>
            </w:pPr>
            <w:r>
              <w:rPr>
                <w:rFonts w:ascii="Courier New" w:hAnsi="Courier New" w:cs="Courier New"/>
                <w:szCs w:val="18"/>
                <w:lang w:eastAsia="zh-CN"/>
              </w:rPr>
              <w:t>serviceType</w:t>
            </w:r>
          </w:p>
        </w:tc>
        <w:tc>
          <w:tcPr>
            <w:tcW w:w="2901" w:type="pct"/>
            <w:tcBorders>
              <w:top w:val="single" w:sz="4" w:space="0" w:color="auto"/>
              <w:left w:val="single" w:sz="4" w:space="0" w:color="auto"/>
              <w:bottom w:val="single" w:sz="4" w:space="0" w:color="auto"/>
              <w:right w:val="single" w:sz="4" w:space="0" w:color="auto"/>
            </w:tcBorders>
          </w:tcPr>
          <w:p w14:paraId="457B2CCC" w14:textId="77777777" w:rsidR="003F3082" w:rsidRDefault="003F3082">
            <w:pPr>
              <w:spacing w:after="0"/>
              <w:rPr>
                <w:rFonts w:ascii="Arial" w:hAnsi="Arial" w:cs="Arial"/>
                <w:color w:val="000000"/>
                <w:sz w:val="18"/>
                <w:szCs w:val="18"/>
                <w:lang w:eastAsia="zh-CN"/>
              </w:rPr>
            </w:pPr>
            <w:r>
              <w:rPr>
                <w:rFonts w:ascii="Arial" w:hAnsi="Arial" w:cs="Arial"/>
                <w:color w:val="000000"/>
                <w:sz w:val="18"/>
                <w:szCs w:val="18"/>
                <w:lang w:eastAsia="zh-CN"/>
              </w:rPr>
              <w:t>An attribute specifies the standardized network slice type.</w:t>
            </w:r>
          </w:p>
          <w:p w14:paraId="21725CDC" w14:textId="77777777" w:rsidR="003F3082" w:rsidRDefault="003F3082">
            <w:pPr>
              <w:spacing w:after="0"/>
              <w:rPr>
                <w:rFonts w:ascii="Arial" w:hAnsi="Arial" w:cs="Arial"/>
                <w:color w:val="000000"/>
                <w:sz w:val="18"/>
                <w:szCs w:val="18"/>
              </w:rPr>
            </w:pPr>
          </w:p>
          <w:p w14:paraId="3B613A17" w14:textId="77777777" w:rsidR="003F3082" w:rsidRDefault="003F3082">
            <w:pPr>
              <w:pStyle w:val="TAL"/>
              <w:rPr>
                <w:rFonts w:cs="Arial"/>
                <w:color w:val="000000"/>
                <w:szCs w:val="18"/>
                <w:lang w:eastAsia="zh-CN"/>
              </w:rPr>
            </w:pPr>
            <w:r>
              <w:rPr>
                <w:rFonts w:cs="Arial"/>
                <w:color w:val="000000"/>
                <w:szCs w:val="18"/>
                <w:lang w:eastAsia="zh-CN"/>
              </w:rPr>
              <w:t>allowedValues: eMBB, URLLC, MIoT, V2X.</w:t>
            </w:r>
          </w:p>
        </w:tc>
        <w:tc>
          <w:tcPr>
            <w:tcW w:w="1139" w:type="pct"/>
            <w:tcBorders>
              <w:top w:val="single" w:sz="4" w:space="0" w:color="auto"/>
              <w:left w:val="single" w:sz="4" w:space="0" w:color="auto"/>
              <w:bottom w:val="single" w:sz="4" w:space="0" w:color="auto"/>
              <w:right w:val="single" w:sz="4" w:space="0" w:color="auto"/>
            </w:tcBorders>
            <w:hideMark/>
          </w:tcPr>
          <w:p w14:paraId="1BFE59DA" w14:textId="77777777" w:rsidR="003F3082" w:rsidRDefault="003F3082">
            <w:pPr>
              <w:spacing w:after="0"/>
              <w:rPr>
                <w:rFonts w:ascii="Arial" w:hAnsi="Arial" w:cs="Arial"/>
                <w:snapToGrid w:val="0"/>
                <w:sz w:val="18"/>
                <w:szCs w:val="18"/>
              </w:rPr>
            </w:pPr>
            <w:r>
              <w:rPr>
                <w:rFonts w:ascii="Arial" w:hAnsi="Arial" w:cs="Arial"/>
                <w:snapToGrid w:val="0"/>
                <w:sz w:val="18"/>
                <w:szCs w:val="18"/>
              </w:rPr>
              <w:t>type: Enum</w:t>
            </w:r>
          </w:p>
          <w:p w14:paraId="07C9BD57" w14:textId="77777777" w:rsidR="003F3082" w:rsidRDefault="003F3082">
            <w:pPr>
              <w:spacing w:after="0"/>
              <w:rPr>
                <w:rFonts w:ascii="Arial" w:hAnsi="Arial" w:cs="Arial"/>
                <w:snapToGrid w:val="0"/>
                <w:sz w:val="18"/>
                <w:szCs w:val="18"/>
              </w:rPr>
            </w:pPr>
            <w:r>
              <w:rPr>
                <w:rFonts w:ascii="Arial" w:hAnsi="Arial" w:cs="Arial"/>
                <w:snapToGrid w:val="0"/>
                <w:sz w:val="18"/>
                <w:szCs w:val="18"/>
              </w:rPr>
              <w:t>multiplicity: 1</w:t>
            </w:r>
          </w:p>
          <w:p w14:paraId="61716E79" w14:textId="77777777" w:rsidR="003F3082" w:rsidRDefault="003F3082">
            <w:pPr>
              <w:spacing w:after="0"/>
              <w:rPr>
                <w:rFonts w:ascii="Arial" w:hAnsi="Arial" w:cs="Arial"/>
                <w:snapToGrid w:val="0"/>
                <w:sz w:val="18"/>
                <w:szCs w:val="18"/>
              </w:rPr>
            </w:pPr>
            <w:r>
              <w:rPr>
                <w:rFonts w:ascii="Arial" w:hAnsi="Arial" w:cs="Arial"/>
                <w:snapToGrid w:val="0"/>
                <w:sz w:val="18"/>
                <w:szCs w:val="18"/>
              </w:rPr>
              <w:t>isOrdered: N/A</w:t>
            </w:r>
          </w:p>
          <w:p w14:paraId="57A7F6D1" w14:textId="77777777" w:rsidR="003F3082" w:rsidRDefault="003F3082">
            <w:pPr>
              <w:spacing w:after="0"/>
              <w:rPr>
                <w:rFonts w:ascii="Arial" w:hAnsi="Arial" w:cs="Arial"/>
                <w:snapToGrid w:val="0"/>
                <w:sz w:val="18"/>
                <w:szCs w:val="18"/>
              </w:rPr>
            </w:pPr>
            <w:r>
              <w:rPr>
                <w:rFonts w:ascii="Arial" w:hAnsi="Arial" w:cs="Arial"/>
                <w:snapToGrid w:val="0"/>
                <w:sz w:val="18"/>
                <w:szCs w:val="18"/>
              </w:rPr>
              <w:t>isUnique: N/A</w:t>
            </w:r>
          </w:p>
          <w:p w14:paraId="61B4881D" w14:textId="77777777" w:rsidR="003F3082" w:rsidRDefault="003F3082">
            <w:pPr>
              <w:spacing w:after="0"/>
              <w:rPr>
                <w:rFonts w:ascii="Arial" w:hAnsi="Arial" w:cs="Arial"/>
                <w:snapToGrid w:val="0"/>
                <w:sz w:val="18"/>
                <w:szCs w:val="18"/>
              </w:rPr>
            </w:pPr>
            <w:r>
              <w:rPr>
                <w:rFonts w:ascii="Arial" w:hAnsi="Arial" w:cs="Arial"/>
                <w:snapToGrid w:val="0"/>
                <w:sz w:val="18"/>
                <w:szCs w:val="18"/>
              </w:rPr>
              <w:t>defaultValue: None</w:t>
            </w:r>
          </w:p>
          <w:p w14:paraId="65D6B8B8" w14:textId="77777777" w:rsidR="003F3082" w:rsidRDefault="003F3082">
            <w:pPr>
              <w:spacing w:after="0"/>
              <w:rPr>
                <w:rFonts w:ascii="Arial" w:hAnsi="Arial" w:cs="Arial"/>
                <w:snapToGrid w:val="0"/>
                <w:sz w:val="18"/>
                <w:szCs w:val="18"/>
              </w:rPr>
            </w:pPr>
            <w:r>
              <w:rPr>
                <w:rFonts w:ascii="Arial" w:hAnsi="Arial" w:cs="Arial"/>
                <w:snapToGrid w:val="0"/>
                <w:sz w:val="18"/>
                <w:szCs w:val="18"/>
              </w:rPr>
              <w:t>allowedValues: N/A</w:t>
            </w:r>
          </w:p>
          <w:p w14:paraId="7979522B" w14:textId="77777777" w:rsidR="003F3082" w:rsidRDefault="003F3082">
            <w:pPr>
              <w:spacing w:after="0"/>
              <w:rPr>
                <w:rFonts w:ascii="Arial" w:hAnsi="Arial" w:cs="Arial"/>
                <w:snapToGrid w:val="0"/>
                <w:sz w:val="18"/>
                <w:szCs w:val="18"/>
              </w:rPr>
            </w:pPr>
            <w:r>
              <w:rPr>
                <w:rFonts w:cs="Arial"/>
                <w:snapToGrid w:val="0"/>
                <w:szCs w:val="18"/>
              </w:rPr>
              <w:t>isNullable: True</w:t>
            </w:r>
          </w:p>
        </w:tc>
      </w:tr>
      <w:tr w:rsidR="003F3082" w14:paraId="34BCC29E"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hideMark/>
          </w:tcPr>
          <w:p w14:paraId="70D421BE" w14:textId="77777777" w:rsidR="003F3082" w:rsidRDefault="003F3082">
            <w:pPr>
              <w:pStyle w:val="TAL"/>
              <w:rPr>
                <w:rFonts w:ascii="Courier New" w:hAnsi="Courier New" w:cs="Courier New"/>
                <w:lang w:eastAsia="zh-CN"/>
              </w:rPr>
            </w:pPr>
            <w:r>
              <w:rPr>
                <w:rFonts w:ascii="Courier New" w:hAnsi="Courier New" w:cs="Courier New"/>
                <w:lang w:eastAsia="zh-CN"/>
              </w:rPr>
              <w:t>epApplicationRef</w:t>
            </w:r>
          </w:p>
        </w:tc>
        <w:tc>
          <w:tcPr>
            <w:tcW w:w="2901" w:type="pct"/>
            <w:tcBorders>
              <w:top w:val="single" w:sz="4" w:space="0" w:color="auto"/>
              <w:left w:val="single" w:sz="4" w:space="0" w:color="auto"/>
              <w:bottom w:val="single" w:sz="4" w:space="0" w:color="auto"/>
              <w:right w:val="single" w:sz="4" w:space="0" w:color="auto"/>
            </w:tcBorders>
          </w:tcPr>
          <w:p w14:paraId="151F6F43" w14:textId="77777777" w:rsidR="003F3082" w:rsidRDefault="003F3082">
            <w:pPr>
              <w:pStyle w:val="TAL"/>
            </w:pPr>
            <w:r>
              <w:t>This parameter specifies a list of application level EPs associated with the logical transport interface.</w:t>
            </w:r>
          </w:p>
          <w:p w14:paraId="71FC0CEB" w14:textId="77777777" w:rsidR="003F3082" w:rsidRDefault="003F3082">
            <w:pPr>
              <w:pStyle w:val="TAL"/>
            </w:pPr>
          </w:p>
          <w:p w14:paraId="6D887A52" w14:textId="77777777" w:rsidR="003F3082" w:rsidRDefault="003F3082">
            <w:pPr>
              <w:pStyle w:val="TAL"/>
            </w:pPr>
            <w:r>
              <w:t>See note 2.</w:t>
            </w:r>
          </w:p>
        </w:tc>
        <w:tc>
          <w:tcPr>
            <w:tcW w:w="1139" w:type="pct"/>
            <w:tcBorders>
              <w:top w:val="single" w:sz="4" w:space="0" w:color="auto"/>
              <w:left w:val="single" w:sz="4" w:space="0" w:color="auto"/>
              <w:bottom w:val="single" w:sz="4" w:space="0" w:color="auto"/>
              <w:right w:val="single" w:sz="4" w:space="0" w:color="auto"/>
            </w:tcBorders>
          </w:tcPr>
          <w:p w14:paraId="27C98BCF" w14:textId="77777777" w:rsidR="003F3082" w:rsidRDefault="003F3082">
            <w:pPr>
              <w:pStyle w:val="TAL"/>
              <w:rPr>
                <w:rFonts w:cs="Arial"/>
              </w:rPr>
            </w:pPr>
            <w:r>
              <w:rPr>
                <w:rFonts w:cs="Arial"/>
              </w:rPr>
              <w:t>type: DN</w:t>
            </w:r>
          </w:p>
          <w:p w14:paraId="7A054CF4" w14:textId="77777777" w:rsidR="003F3082" w:rsidRDefault="003F3082">
            <w:pPr>
              <w:pStyle w:val="TAL"/>
              <w:rPr>
                <w:rFonts w:cs="Arial"/>
              </w:rPr>
            </w:pPr>
            <w:r>
              <w:rPr>
                <w:rFonts w:cs="Arial"/>
              </w:rPr>
              <w:t>multiplicity: *</w:t>
            </w:r>
          </w:p>
          <w:p w14:paraId="386614CB" w14:textId="77777777" w:rsidR="003F3082" w:rsidRDefault="003F3082">
            <w:pPr>
              <w:pStyle w:val="TAL"/>
              <w:rPr>
                <w:rFonts w:cs="Arial"/>
              </w:rPr>
            </w:pPr>
            <w:r>
              <w:rPr>
                <w:rFonts w:cs="Arial"/>
              </w:rPr>
              <w:t>isOrdered: N/A</w:t>
            </w:r>
          </w:p>
          <w:p w14:paraId="3F3875CE" w14:textId="77777777" w:rsidR="003F3082" w:rsidRDefault="003F3082">
            <w:pPr>
              <w:pStyle w:val="TAL"/>
              <w:rPr>
                <w:rFonts w:cs="Arial"/>
                <w:lang w:eastAsia="zh-CN"/>
              </w:rPr>
            </w:pPr>
            <w:r>
              <w:rPr>
                <w:rFonts w:cs="Arial"/>
              </w:rPr>
              <w:t>isUnique: T</w:t>
            </w:r>
            <w:r>
              <w:rPr>
                <w:rFonts w:cs="Arial"/>
                <w:lang w:eastAsia="zh-CN"/>
              </w:rPr>
              <w:t>rue</w:t>
            </w:r>
          </w:p>
          <w:p w14:paraId="740C334E" w14:textId="77777777" w:rsidR="003F3082" w:rsidRDefault="003F3082">
            <w:pPr>
              <w:pStyle w:val="TAL"/>
              <w:rPr>
                <w:rFonts w:cs="Arial"/>
              </w:rPr>
            </w:pPr>
            <w:r>
              <w:rPr>
                <w:rFonts w:cs="Arial"/>
              </w:rPr>
              <w:t>defaultValue: None</w:t>
            </w:r>
          </w:p>
          <w:p w14:paraId="13191E84" w14:textId="77777777" w:rsidR="003F3082" w:rsidRDefault="003F3082">
            <w:pPr>
              <w:pStyle w:val="TAL"/>
              <w:rPr>
                <w:rFonts w:cs="Arial"/>
                <w:szCs w:val="18"/>
              </w:rPr>
            </w:pPr>
            <w:r>
              <w:rPr>
                <w:rFonts w:cs="Arial"/>
              </w:rPr>
              <w:t xml:space="preserve">isNullable: </w:t>
            </w:r>
            <w:r>
              <w:rPr>
                <w:rFonts w:cs="Arial"/>
                <w:szCs w:val="18"/>
              </w:rPr>
              <w:t>False</w:t>
            </w:r>
          </w:p>
          <w:p w14:paraId="45B46613" w14:textId="77777777" w:rsidR="003F3082" w:rsidRDefault="003F3082">
            <w:pPr>
              <w:spacing w:after="0"/>
              <w:rPr>
                <w:rFonts w:ascii="Arial" w:hAnsi="Arial" w:cs="Arial"/>
                <w:sz w:val="18"/>
                <w:szCs w:val="18"/>
                <w:lang w:eastAsia="zh-CN"/>
              </w:rPr>
            </w:pPr>
          </w:p>
        </w:tc>
      </w:tr>
      <w:tr w:rsidR="003F3082" w14:paraId="3FD663EC"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hideMark/>
          </w:tcPr>
          <w:p w14:paraId="4882E776" w14:textId="77777777" w:rsidR="003F3082" w:rsidRDefault="003F3082">
            <w:pPr>
              <w:pStyle w:val="TAL"/>
              <w:rPr>
                <w:rFonts w:ascii="Courier New" w:hAnsi="Courier New" w:cs="Courier New"/>
                <w:lang w:eastAsia="zh-CN"/>
              </w:rPr>
            </w:pPr>
            <w:r>
              <w:rPr>
                <w:rFonts w:ascii="Courier New" w:hAnsi="Courier New" w:cs="Courier New"/>
                <w:lang w:eastAsia="zh-CN"/>
              </w:rPr>
              <w:t>epTransportRef</w:t>
            </w:r>
          </w:p>
        </w:tc>
        <w:tc>
          <w:tcPr>
            <w:tcW w:w="2901" w:type="pct"/>
            <w:tcBorders>
              <w:top w:val="single" w:sz="4" w:space="0" w:color="auto"/>
              <w:left w:val="single" w:sz="4" w:space="0" w:color="auto"/>
              <w:bottom w:val="single" w:sz="4" w:space="0" w:color="auto"/>
              <w:right w:val="single" w:sz="4" w:space="0" w:color="auto"/>
            </w:tcBorders>
            <w:hideMark/>
          </w:tcPr>
          <w:p w14:paraId="60F67F52" w14:textId="77777777" w:rsidR="003F3082" w:rsidRDefault="003F3082">
            <w:pPr>
              <w:pStyle w:val="TAL"/>
            </w:pPr>
            <w:r>
              <w:t>This parameter specifies a list of transport level EPs associated with the application level EP (i.e. EP_N3 or EP_NgU) or network slice subnet.</w:t>
            </w:r>
          </w:p>
        </w:tc>
        <w:tc>
          <w:tcPr>
            <w:tcW w:w="1139" w:type="pct"/>
            <w:tcBorders>
              <w:top w:val="single" w:sz="4" w:space="0" w:color="auto"/>
              <w:left w:val="single" w:sz="4" w:space="0" w:color="auto"/>
              <w:bottom w:val="single" w:sz="4" w:space="0" w:color="auto"/>
              <w:right w:val="single" w:sz="4" w:space="0" w:color="auto"/>
            </w:tcBorders>
          </w:tcPr>
          <w:p w14:paraId="6B7F4461" w14:textId="77777777" w:rsidR="003F3082" w:rsidRDefault="003F3082">
            <w:pPr>
              <w:pStyle w:val="TAL"/>
              <w:rPr>
                <w:rFonts w:cs="Arial"/>
              </w:rPr>
            </w:pPr>
            <w:r>
              <w:rPr>
                <w:rFonts w:cs="Arial"/>
              </w:rPr>
              <w:t>type: DN</w:t>
            </w:r>
          </w:p>
          <w:p w14:paraId="0C6F240B" w14:textId="77777777" w:rsidR="003F3082" w:rsidRDefault="003F3082">
            <w:pPr>
              <w:pStyle w:val="TAL"/>
              <w:rPr>
                <w:rFonts w:cs="Arial"/>
              </w:rPr>
            </w:pPr>
            <w:r>
              <w:rPr>
                <w:rFonts w:cs="Arial"/>
              </w:rPr>
              <w:t>multiplicity: *</w:t>
            </w:r>
          </w:p>
          <w:p w14:paraId="1EC67591" w14:textId="77777777" w:rsidR="003F3082" w:rsidRDefault="003F3082">
            <w:pPr>
              <w:pStyle w:val="TAL"/>
              <w:rPr>
                <w:rFonts w:cs="Arial"/>
              </w:rPr>
            </w:pPr>
            <w:r>
              <w:rPr>
                <w:rFonts w:cs="Arial"/>
              </w:rPr>
              <w:t>isOrdered: N/A</w:t>
            </w:r>
          </w:p>
          <w:p w14:paraId="3E98FEA9" w14:textId="77777777" w:rsidR="003F3082" w:rsidRDefault="003F3082">
            <w:pPr>
              <w:pStyle w:val="TAL"/>
              <w:rPr>
                <w:rFonts w:cs="Arial"/>
                <w:lang w:eastAsia="zh-CN"/>
              </w:rPr>
            </w:pPr>
            <w:r>
              <w:rPr>
                <w:rFonts w:cs="Arial"/>
              </w:rPr>
              <w:t>isUnique: T</w:t>
            </w:r>
            <w:r>
              <w:rPr>
                <w:rFonts w:cs="Arial"/>
                <w:lang w:eastAsia="zh-CN"/>
              </w:rPr>
              <w:t>rue</w:t>
            </w:r>
          </w:p>
          <w:p w14:paraId="0E6E8213" w14:textId="77777777" w:rsidR="003F3082" w:rsidRDefault="003F3082">
            <w:pPr>
              <w:pStyle w:val="TAL"/>
              <w:rPr>
                <w:rFonts w:cs="Arial"/>
              </w:rPr>
            </w:pPr>
            <w:r>
              <w:rPr>
                <w:rFonts w:cs="Arial"/>
              </w:rPr>
              <w:t>defaultValue: None</w:t>
            </w:r>
          </w:p>
          <w:p w14:paraId="4080BCDD" w14:textId="77777777" w:rsidR="003F3082" w:rsidRDefault="003F3082">
            <w:pPr>
              <w:pStyle w:val="TAL"/>
              <w:rPr>
                <w:rFonts w:cs="Arial"/>
                <w:szCs w:val="18"/>
              </w:rPr>
            </w:pPr>
            <w:r>
              <w:rPr>
                <w:rFonts w:cs="Arial"/>
              </w:rPr>
              <w:t xml:space="preserve">isNullable: </w:t>
            </w:r>
            <w:r>
              <w:rPr>
                <w:rFonts w:cs="Arial"/>
                <w:szCs w:val="18"/>
              </w:rPr>
              <w:t>True</w:t>
            </w:r>
          </w:p>
          <w:p w14:paraId="25DA3956" w14:textId="77777777" w:rsidR="003F3082" w:rsidRDefault="003F3082">
            <w:pPr>
              <w:spacing w:after="0"/>
              <w:rPr>
                <w:rFonts w:ascii="Arial" w:hAnsi="Arial" w:cs="Arial"/>
                <w:sz w:val="18"/>
                <w:szCs w:val="18"/>
                <w:lang w:eastAsia="zh-CN"/>
              </w:rPr>
            </w:pPr>
          </w:p>
        </w:tc>
      </w:tr>
      <w:tr w:rsidR="003F3082" w14:paraId="2E891DA2" w14:textId="77777777" w:rsidTr="003F3082">
        <w:trPr>
          <w:cantSplit/>
          <w:tblHeader/>
        </w:trPr>
        <w:tc>
          <w:tcPr>
            <w:tcW w:w="960" w:type="pct"/>
            <w:tcBorders>
              <w:top w:val="single" w:sz="4" w:space="0" w:color="auto"/>
              <w:left w:val="single" w:sz="4" w:space="0" w:color="auto"/>
              <w:bottom w:val="single" w:sz="4" w:space="0" w:color="auto"/>
              <w:right w:val="single" w:sz="4" w:space="0" w:color="auto"/>
            </w:tcBorders>
            <w:hideMark/>
          </w:tcPr>
          <w:p w14:paraId="1EC419BF" w14:textId="77777777" w:rsidR="003F3082" w:rsidRDefault="003F3082">
            <w:pPr>
              <w:pStyle w:val="TAL"/>
              <w:rPr>
                <w:rFonts w:ascii="Courier New" w:hAnsi="Courier New" w:cs="Courier New"/>
                <w:lang w:eastAsia="zh-CN"/>
              </w:rPr>
            </w:pPr>
            <w:r>
              <w:rPr>
                <w:rFonts w:ascii="Courier New" w:hAnsi="Courier New" w:cs="Courier New"/>
                <w:szCs w:val="18"/>
                <w:lang w:eastAsia="zh-CN"/>
              </w:rPr>
              <w:t>sliceSimultaneousUse</w:t>
            </w:r>
          </w:p>
        </w:tc>
        <w:tc>
          <w:tcPr>
            <w:tcW w:w="2901" w:type="pct"/>
            <w:tcBorders>
              <w:top w:val="single" w:sz="4" w:space="0" w:color="auto"/>
              <w:left w:val="single" w:sz="4" w:space="0" w:color="auto"/>
              <w:bottom w:val="single" w:sz="4" w:space="0" w:color="auto"/>
              <w:right w:val="single" w:sz="4" w:space="0" w:color="auto"/>
            </w:tcBorders>
          </w:tcPr>
          <w:p w14:paraId="641C7306" w14:textId="77777777" w:rsidR="003F3082" w:rsidRDefault="003F3082">
            <w:pPr>
              <w:pStyle w:val="TAL"/>
            </w:pPr>
            <w:r>
              <w:t>This attribute describes whether a network slice can be simultaneously used by a device together with other network slices and if so, with which other classes of network slices.</w:t>
            </w:r>
          </w:p>
          <w:p w14:paraId="3275A7B0" w14:textId="77777777" w:rsidR="003F3082" w:rsidRDefault="003F3082">
            <w:pPr>
              <w:pStyle w:val="TAL"/>
            </w:pPr>
          </w:p>
          <w:p w14:paraId="66AEE41A" w14:textId="77777777" w:rsidR="003F3082" w:rsidRDefault="003F3082">
            <w:pPr>
              <w:spacing w:after="0"/>
              <w:rPr>
                <w:rFonts w:ascii="Arial" w:hAnsi="Arial" w:cs="Arial"/>
                <w:sz w:val="18"/>
                <w:szCs w:val="18"/>
              </w:rPr>
            </w:pPr>
            <w:r>
              <w:rPr>
                <w:rFonts w:ascii="Arial" w:hAnsi="Arial" w:cs="Arial"/>
                <w:sz w:val="18"/>
                <w:szCs w:val="18"/>
              </w:rPr>
              <w:t>allowedValues: “0”, “1”, “2”, “3”, “4”.</w:t>
            </w:r>
          </w:p>
          <w:p w14:paraId="5E719921" w14:textId="77777777" w:rsidR="003F3082" w:rsidRDefault="003F3082">
            <w:pPr>
              <w:spacing w:after="0"/>
              <w:rPr>
                <w:rFonts w:ascii="Arial" w:hAnsi="Arial" w:cs="Arial"/>
                <w:sz w:val="18"/>
                <w:szCs w:val="18"/>
              </w:rPr>
            </w:pPr>
          </w:p>
          <w:p w14:paraId="470C5F1B" w14:textId="77777777" w:rsidR="003F3082" w:rsidRDefault="003F3082">
            <w:pPr>
              <w:spacing w:after="0"/>
              <w:rPr>
                <w:rFonts w:ascii="Arial" w:hAnsi="Arial" w:cs="Arial"/>
                <w:sz w:val="18"/>
                <w:szCs w:val="18"/>
              </w:rPr>
            </w:pPr>
            <w:r>
              <w:rPr>
                <w:rFonts w:ascii="Arial" w:hAnsi="Arial" w:cs="Arial"/>
                <w:sz w:val="18"/>
                <w:szCs w:val="18"/>
              </w:rPr>
              <w:t>“0”: Can be used with any network slice</w:t>
            </w:r>
          </w:p>
          <w:p w14:paraId="40A959AA" w14:textId="77777777" w:rsidR="003F3082" w:rsidRDefault="003F3082">
            <w:pPr>
              <w:spacing w:after="0"/>
              <w:rPr>
                <w:rFonts w:ascii="Arial" w:hAnsi="Arial" w:cs="Arial"/>
                <w:sz w:val="18"/>
                <w:szCs w:val="18"/>
              </w:rPr>
            </w:pPr>
            <w:r>
              <w:rPr>
                <w:rFonts w:ascii="Arial" w:hAnsi="Arial" w:cs="Arial"/>
                <w:sz w:val="18"/>
                <w:szCs w:val="18"/>
              </w:rPr>
              <w:t>“1”: Can be used with network slices with same SST value</w:t>
            </w:r>
          </w:p>
          <w:p w14:paraId="3BE193D8" w14:textId="77777777" w:rsidR="003F3082" w:rsidRDefault="003F3082">
            <w:pPr>
              <w:spacing w:after="0"/>
              <w:rPr>
                <w:rFonts w:ascii="Arial" w:hAnsi="Arial" w:cs="Arial"/>
                <w:sz w:val="18"/>
                <w:szCs w:val="18"/>
              </w:rPr>
            </w:pPr>
            <w:r>
              <w:rPr>
                <w:rFonts w:ascii="Arial" w:hAnsi="Arial" w:cs="Arial"/>
                <w:sz w:val="18"/>
                <w:szCs w:val="18"/>
              </w:rPr>
              <w:t>“2”: Can be used with any network slice with same SD value</w:t>
            </w:r>
          </w:p>
          <w:p w14:paraId="57F18B13" w14:textId="77777777" w:rsidR="003F3082" w:rsidRDefault="003F3082">
            <w:pPr>
              <w:spacing w:after="0"/>
              <w:rPr>
                <w:rFonts w:ascii="Arial" w:hAnsi="Arial" w:cs="Arial"/>
                <w:sz w:val="18"/>
                <w:szCs w:val="18"/>
              </w:rPr>
            </w:pPr>
            <w:r>
              <w:rPr>
                <w:rFonts w:ascii="Arial" w:hAnsi="Arial" w:cs="Arial"/>
                <w:sz w:val="18"/>
                <w:szCs w:val="18"/>
              </w:rPr>
              <w:t>“3”: Cannot be used with another network slice</w:t>
            </w:r>
          </w:p>
          <w:p w14:paraId="68714E49" w14:textId="77777777" w:rsidR="003F3082" w:rsidRDefault="003F3082">
            <w:pPr>
              <w:spacing w:after="0"/>
              <w:rPr>
                <w:rFonts w:ascii="Arial" w:hAnsi="Arial" w:cs="Arial"/>
                <w:sz w:val="18"/>
                <w:szCs w:val="18"/>
              </w:rPr>
            </w:pPr>
            <w:r>
              <w:rPr>
                <w:rFonts w:ascii="Arial" w:hAnsi="Arial" w:cs="Arial"/>
                <w:sz w:val="18"/>
                <w:szCs w:val="18"/>
              </w:rPr>
              <w:t>“4”: Cannot be used by a UE in a specific location</w:t>
            </w:r>
          </w:p>
          <w:p w14:paraId="5DD5466C" w14:textId="77777777" w:rsidR="003F3082" w:rsidRDefault="003F3082">
            <w:pPr>
              <w:pStyle w:val="TAL"/>
            </w:pPr>
          </w:p>
        </w:tc>
        <w:tc>
          <w:tcPr>
            <w:tcW w:w="1139" w:type="pct"/>
            <w:tcBorders>
              <w:top w:val="single" w:sz="4" w:space="0" w:color="auto"/>
              <w:left w:val="single" w:sz="4" w:space="0" w:color="auto"/>
              <w:bottom w:val="single" w:sz="4" w:space="0" w:color="auto"/>
              <w:right w:val="single" w:sz="4" w:space="0" w:color="auto"/>
            </w:tcBorders>
            <w:hideMark/>
          </w:tcPr>
          <w:p w14:paraId="59FB7965" w14:textId="77777777" w:rsidR="003F3082" w:rsidRDefault="003F3082">
            <w:pPr>
              <w:spacing w:after="0"/>
              <w:rPr>
                <w:rFonts w:ascii="Arial" w:hAnsi="Arial" w:cs="Arial"/>
                <w:snapToGrid w:val="0"/>
                <w:sz w:val="18"/>
                <w:szCs w:val="18"/>
              </w:rPr>
            </w:pPr>
            <w:r>
              <w:rPr>
                <w:rFonts w:ascii="Arial" w:hAnsi="Arial" w:cs="Arial"/>
                <w:snapToGrid w:val="0"/>
                <w:sz w:val="18"/>
                <w:szCs w:val="18"/>
              </w:rPr>
              <w:t>type: ENUM</w:t>
            </w:r>
          </w:p>
          <w:p w14:paraId="1F6D0191" w14:textId="77777777" w:rsidR="003F3082" w:rsidRDefault="003F3082">
            <w:pPr>
              <w:spacing w:after="0"/>
              <w:rPr>
                <w:rFonts w:ascii="Arial" w:hAnsi="Arial" w:cs="Arial"/>
                <w:snapToGrid w:val="0"/>
                <w:sz w:val="18"/>
                <w:szCs w:val="18"/>
              </w:rPr>
            </w:pPr>
            <w:r>
              <w:rPr>
                <w:rFonts w:ascii="Arial" w:hAnsi="Arial" w:cs="Arial"/>
                <w:snapToGrid w:val="0"/>
                <w:sz w:val="18"/>
                <w:szCs w:val="18"/>
              </w:rPr>
              <w:t>multiplicity: 1</w:t>
            </w:r>
          </w:p>
          <w:p w14:paraId="33E1E467" w14:textId="77777777" w:rsidR="003F3082" w:rsidRDefault="003F3082">
            <w:pPr>
              <w:spacing w:after="0"/>
              <w:rPr>
                <w:rFonts w:ascii="Arial" w:hAnsi="Arial" w:cs="Arial"/>
                <w:snapToGrid w:val="0"/>
                <w:sz w:val="18"/>
                <w:szCs w:val="18"/>
              </w:rPr>
            </w:pPr>
            <w:r>
              <w:rPr>
                <w:rFonts w:ascii="Arial" w:hAnsi="Arial" w:cs="Arial"/>
                <w:snapToGrid w:val="0"/>
                <w:sz w:val="18"/>
                <w:szCs w:val="18"/>
              </w:rPr>
              <w:t>isOrdered: N/A</w:t>
            </w:r>
          </w:p>
          <w:p w14:paraId="7C041D41" w14:textId="77777777" w:rsidR="003F3082" w:rsidRDefault="003F3082">
            <w:pPr>
              <w:spacing w:after="0"/>
              <w:rPr>
                <w:rFonts w:ascii="Arial" w:hAnsi="Arial" w:cs="Arial"/>
                <w:snapToGrid w:val="0"/>
                <w:sz w:val="18"/>
                <w:szCs w:val="18"/>
              </w:rPr>
            </w:pPr>
            <w:r>
              <w:rPr>
                <w:rFonts w:ascii="Arial" w:hAnsi="Arial" w:cs="Arial"/>
                <w:snapToGrid w:val="0"/>
                <w:sz w:val="18"/>
                <w:szCs w:val="18"/>
              </w:rPr>
              <w:t>isUnique: N/A</w:t>
            </w:r>
          </w:p>
          <w:p w14:paraId="44E33EA6" w14:textId="77777777" w:rsidR="003F3082" w:rsidRDefault="003F3082">
            <w:pPr>
              <w:spacing w:after="0"/>
              <w:rPr>
                <w:rFonts w:ascii="Arial" w:hAnsi="Arial" w:cs="Arial"/>
                <w:snapToGrid w:val="0"/>
                <w:sz w:val="18"/>
                <w:szCs w:val="18"/>
              </w:rPr>
            </w:pPr>
            <w:r>
              <w:rPr>
                <w:rFonts w:ascii="Arial" w:hAnsi="Arial" w:cs="Arial"/>
                <w:snapToGrid w:val="0"/>
                <w:sz w:val="18"/>
                <w:szCs w:val="18"/>
              </w:rPr>
              <w:t>defaultValue: False</w:t>
            </w:r>
          </w:p>
          <w:p w14:paraId="5CE73FD8" w14:textId="77777777" w:rsidR="003F3082" w:rsidRDefault="003F3082">
            <w:pPr>
              <w:pStyle w:val="TAL"/>
              <w:rPr>
                <w:rFonts w:cs="Arial"/>
              </w:rPr>
            </w:pPr>
            <w:r>
              <w:rPr>
                <w:rFonts w:cs="Arial"/>
                <w:snapToGrid w:val="0"/>
                <w:szCs w:val="18"/>
              </w:rPr>
              <w:t>isNullable: False</w:t>
            </w:r>
          </w:p>
        </w:tc>
      </w:tr>
      <w:tr w:rsidR="003F3082" w14:paraId="788B326D" w14:textId="77777777" w:rsidTr="003F3082">
        <w:trPr>
          <w:cantSplit/>
          <w:tblHeader/>
        </w:trPr>
        <w:tc>
          <w:tcPr>
            <w:tcW w:w="5000" w:type="pct"/>
            <w:gridSpan w:val="3"/>
            <w:tcBorders>
              <w:top w:val="single" w:sz="4" w:space="0" w:color="auto"/>
              <w:left w:val="single" w:sz="4" w:space="0" w:color="auto"/>
              <w:bottom w:val="single" w:sz="4" w:space="0" w:color="auto"/>
              <w:right w:val="single" w:sz="4" w:space="0" w:color="auto"/>
            </w:tcBorders>
            <w:hideMark/>
          </w:tcPr>
          <w:p w14:paraId="5D42935C" w14:textId="77777777" w:rsidR="003F3082" w:rsidRDefault="003F3082">
            <w:pPr>
              <w:pStyle w:val="NO"/>
            </w:pPr>
            <w:r>
              <w:t xml:space="preserve">NOTE 1: There is no direct relationship between localAddress/remoteAddress in EP_RP and ipAddress in EP_transport. While the localAddress/remoteAddress in EP_RP could be exchanged as part of signalling between GTP-u tunnel end points, ipAddress in EP_transport is used for transport routing. </w:t>
            </w:r>
          </w:p>
          <w:p w14:paraId="5E1C2383" w14:textId="77777777" w:rsidR="003F3082" w:rsidRDefault="003F3082">
            <w:pPr>
              <w:pStyle w:val="NO"/>
              <w:rPr>
                <w:rFonts w:ascii="Arial" w:hAnsi="Arial"/>
                <w:sz w:val="18"/>
                <w:szCs w:val="18"/>
                <w:lang w:eastAsia="zh-CN"/>
              </w:rPr>
            </w:pPr>
            <w:r>
              <w:t>NOTE 2: Application level EP represents EP_RP defined in TS 28.622 (see [30]). e.g. including EP_NgC, EP_N3, etc...</w:t>
            </w:r>
          </w:p>
        </w:tc>
      </w:tr>
    </w:tbl>
    <w:p w14:paraId="0F1A77A3" w14:textId="77777777" w:rsidR="003F3082" w:rsidRDefault="003F3082" w:rsidP="003F3082"/>
    <w:p w14:paraId="056C5B65" w14:textId="77777777" w:rsidR="003F3082" w:rsidRDefault="003F3082" w:rsidP="003F3082">
      <w:pPr>
        <w:pStyle w:val="Heading2"/>
      </w:pPr>
      <w:bookmarkStart w:id="4494" w:name="_Toc59183294"/>
      <w:bookmarkStart w:id="4495" w:name="_Toc59184760"/>
      <w:bookmarkStart w:id="4496" w:name="_Toc59195695"/>
      <w:bookmarkStart w:id="4497" w:name="_Toc59440123"/>
      <w:bookmarkStart w:id="4498" w:name="_Toc67990581"/>
      <w:r>
        <w:t>6.5</w:t>
      </w:r>
      <w:r>
        <w:tab/>
        <w:t>Common notifications</w:t>
      </w:r>
      <w:bookmarkEnd w:id="4494"/>
      <w:bookmarkEnd w:id="4495"/>
      <w:bookmarkEnd w:id="4496"/>
      <w:bookmarkEnd w:id="4497"/>
      <w:bookmarkEnd w:id="4498"/>
    </w:p>
    <w:p w14:paraId="28FAE77E" w14:textId="77777777" w:rsidR="003F3082" w:rsidRDefault="003F3082" w:rsidP="003F3082">
      <w:pPr>
        <w:pStyle w:val="Heading3"/>
      </w:pPr>
      <w:bookmarkStart w:id="4499" w:name="_Toc59183295"/>
      <w:bookmarkStart w:id="4500" w:name="_Toc59184761"/>
      <w:bookmarkStart w:id="4501" w:name="_Toc59195696"/>
      <w:bookmarkStart w:id="4502" w:name="_Toc59440124"/>
      <w:bookmarkStart w:id="4503" w:name="_Toc67990582"/>
      <w:r>
        <w:t>6.5.1</w:t>
      </w:r>
      <w:r>
        <w:tab/>
        <w:t>Alarm notifications</w:t>
      </w:r>
      <w:bookmarkEnd w:id="4499"/>
      <w:bookmarkEnd w:id="4500"/>
      <w:bookmarkEnd w:id="4501"/>
      <w:bookmarkEnd w:id="4502"/>
      <w:bookmarkEnd w:id="4503"/>
    </w:p>
    <w:p w14:paraId="3C8F9049" w14:textId="77777777" w:rsidR="003F3082" w:rsidRDefault="003F3082" w:rsidP="003F308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997"/>
        <w:gridCol w:w="947"/>
        <w:gridCol w:w="717"/>
      </w:tblGrid>
      <w:tr w:rsidR="003F3082" w14:paraId="0089CC11" w14:textId="77777777" w:rsidTr="003F3082">
        <w:trPr>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CCCCCC"/>
            <w:vAlign w:val="center"/>
            <w:hideMark/>
          </w:tcPr>
          <w:p w14:paraId="6A9F0D3E" w14:textId="77777777" w:rsidR="003F3082" w:rsidRDefault="003F3082">
            <w:pPr>
              <w:pStyle w:val="TAH"/>
            </w:pPr>
            <w:r>
              <w:t>Name</w:t>
            </w:r>
          </w:p>
        </w:tc>
        <w:tc>
          <w:tcPr>
            <w:tcW w:w="0" w:type="auto"/>
            <w:tcBorders>
              <w:top w:val="single" w:sz="4" w:space="0" w:color="auto"/>
              <w:left w:val="single" w:sz="4" w:space="0" w:color="auto"/>
              <w:bottom w:val="single" w:sz="4" w:space="0" w:color="auto"/>
              <w:right w:val="single" w:sz="4" w:space="0" w:color="auto"/>
            </w:tcBorders>
            <w:shd w:val="clear" w:color="auto" w:fill="CCCCCC"/>
            <w:hideMark/>
          </w:tcPr>
          <w:p w14:paraId="72CC03B9" w14:textId="77777777" w:rsidR="003F3082" w:rsidRDefault="003F3082">
            <w:pPr>
              <w:pStyle w:val="TAH"/>
            </w:pPr>
            <w:r>
              <w:t>Qualifier</w:t>
            </w:r>
          </w:p>
        </w:tc>
        <w:tc>
          <w:tcPr>
            <w:tcW w:w="0" w:type="auto"/>
            <w:tcBorders>
              <w:top w:val="single" w:sz="4" w:space="0" w:color="auto"/>
              <w:left w:val="single" w:sz="4" w:space="0" w:color="auto"/>
              <w:bottom w:val="single" w:sz="4" w:space="0" w:color="auto"/>
              <w:right w:val="single" w:sz="4" w:space="0" w:color="auto"/>
            </w:tcBorders>
            <w:shd w:val="clear" w:color="auto" w:fill="CCCCCC"/>
            <w:hideMark/>
          </w:tcPr>
          <w:p w14:paraId="17B7C83F" w14:textId="77777777" w:rsidR="003F3082" w:rsidRDefault="003F3082">
            <w:pPr>
              <w:pStyle w:val="TAH"/>
            </w:pPr>
            <w:r>
              <w:t>Notes</w:t>
            </w:r>
          </w:p>
        </w:tc>
      </w:tr>
      <w:tr w:rsidR="003F3082" w14:paraId="5B62005C" w14:textId="77777777" w:rsidTr="003F3082">
        <w:trPr>
          <w:jc w:val="center"/>
        </w:trPr>
        <w:tc>
          <w:tcPr>
            <w:tcW w:w="0" w:type="auto"/>
            <w:tcBorders>
              <w:top w:val="single" w:sz="4" w:space="0" w:color="auto"/>
              <w:left w:val="single" w:sz="4" w:space="0" w:color="auto"/>
              <w:bottom w:val="single" w:sz="4" w:space="0" w:color="auto"/>
              <w:right w:val="single" w:sz="4" w:space="0" w:color="auto"/>
            </w:tcBorders>
            <w:hideMark/>
          </w:tcPr>
          <w:p w14:paraId="41665DF9" w14:textId="77777777" w:rsidR="003F3082" w:rsidRDefault="003F3082">
            <w:pPr>
              <w:pStyle w:val="TAL"/>
            </w:pPr>
            <w:r>
              <w:rPr>
                <w:rFonts w:ascii="Courier New" w:hAnsi="Courier New" w:cs="Courier New"/>
              </w:rPr>
              <w:t>notifyNewAlarm</w:t>
            </w:r>
          </w:p>
        </w:tc>
        <w:tc>
          <w:tcPr>
            <w:tcW w:w="0" w:type="auto"/>
            <w:tcBorders>
              <w:top w:val="single" w:sz="4" w:space="0" w:color="auto"/>
              <w:left w:val="single" w:sz="4" w:space="0" w:color="auto"/>
              <w:bottom w:val="single" w:sz="4" w:space="0" w:color="auto"/>
              <w:right w:val="single" w:sz="4" w:space="0" w:color="auto"/>
            </w:tcBorders>
            <w:hideMark/>
          </w:tcPr>
          <w:p w14:paraId="0F300356" w14:textId="77777777" w:rsidR="003F3082" w:rsidRDefault="003F3082">
            <w:pPr>
              <w:pStyle w:val="TAL"/>
            </w:pPr>
            <w:r>
              <w:t>M</w:t>
            </w:r>
          </w:p>
        </w:tc>
        <w:tc>
          <w:tcPr>
            <w:tcW w:w="0" w:type="auto"/>
            <w:tcBorders>
              <w:top w:val="single" w:sz="4" w:space="0" w:color="auto"/>
              <w:left w:val="single" w:sz="4" w:space="0" w:color="auto"/>
              <w:bottom w:val="single" w:sz="4" w:space="0" w:color="auto"/>
              <w:right w:val="single" w:sz="4" w:space="0" w:color="auto"/>
            </w:tcBorders>
            <w:hideMark/>
          </w:tcPr>
          <w:p w14:paraId="3FFCAC12" w14:textId="77777777" w:rsidR="003F3082" w:rsidRDefault="003F3082">
            <w:pPr>
              <w:pStyle w:val="TAL"/>
            </w:pPr>
            <w:r>
              <w:t>--</w:t>
            </w:r>
          </w:p>
        </w:tc>
      </w:tr>
      <w:tr w:rsidR="003F3082" w14:paraId="3C222868" w14:textId="77777777" w:rsidTr="003F3082">
        <w:trPr>
          <w:jc w:val="center"/>
        </w:trPr>
        <w:tc>
          <w:tcPr>
            <w:tcW w:w="0" w:type="auto"/>
            <w:tcBorders>
              <w:top w:val="single" w:sz="4" w:space="0" w:color="auto"/>
              <w:left w:val="single" w:sz="4" w:space="0" w:color="auto"/>
              <w:bottom w:val="single" w:sz="4" w:space="0" w:color="auto"/>
              <w:right w:val="single" w:sz="4" w:space="0" w:color="auto"/>
            </w:tcBorders>
            <w:hideMark/>
          </w:tcPr>
          <w:p w14:paraId="59B4B0BF" w14:textId="77777777" w:rsidR="003F3082" w:rsidRDefault="003F3082">
            <w:pPr>
              <w:pStyle w:val="TAL"/>
            </w:pPr>
            <w:r>
              <w:rPr>
                <w:rFonts w:ascii="Courier New" w:hAnsi="Courier New" w:cs="Courier New"/>
              </w:rPr>
              <w:t>notifyClearedAlarm</w:t>
            </w:r>
          </w:p>
        </w:tc>
        <w:tc>
          <w:tcPr>
            <w:tcW w:w="0" w:type="auto"/>
            <w:tcBorders>
              <w:top w:val="single" w:sz="4" w:space="0" w:color="auto"/>
              <w:left w:val="single" w:sz="4" w:space="0" w:color="auto"/>
              <w:bottom w:val="single" w:sz="4" w:space="0" w:color="auto"/>
              <w:right w:val="single" w:sz="4" w:space="0" w:color="auto"/>
            </w:tcBorders>
            <w:hideMark/>
          </w:tcPr>
          <w:p w14:paraId="03ED7BBD" w14:textId="77777777" w:rsidR="003F3082" w:rsidRDefault="003F3082">
            <w:pPr>
              <w:pStyle w:val="TAL"/>
            </w:pPr>
            <w:r>
              <w:t>M</w:t>
            </w:r>
          </w:p>
        </w:tc>
        <w:tc>
          <w:tcPr>
            <w:tcW w:w="0" w:type="auto"/>
            <w:tcBorders>
              <w:top w:val="single" w:sz="4" w:space="0" w:color="auto"/>
              <w:left w:val="single" w:sz="4" w:space="0" w:color="auto"/>
              <w:bottom w:val="single" w:sz="4" w:space="0" w:color="auto"/>
              <w:right w:val="single" w:sz="4" w:space="0" w:color="auto"/>
            </w:tcBorders>
            <w:hideMark/>
          </w:tcPr>
          <w:p w14:paraId="48B0A7CC" w14:textId="77777777" w:rsidR="003F3082" w:rsidRDefault="003F3082">
            <w:pPr>
              <w:pStyle w:val="TAL"/>
            </w:pPr>
            <w:r>
              <w:t>--</w:t>
            </w:r>
          </w:p>
        </w:tc>
      </w:tr>
      <w:tr w:rsidR="003F3082" w14:paraId="17A8D523" w14:textId="77777777" w:rsidTr="003F3082">
        <w:trPr>
          <w:jc w:val="center"/>
        </w:trPr>
        <w:tc>
          <w:tcPr>
            <w:tcW w:w="0" w:type="auto"/>
            <w:tcBorders>
              <w:top w:val="single" w:sz="4" w:space="0" w:color="auto"/>
              <w:left w:val="single" w:sz="4" w:space="0" w:color="auto"/>
              <w:bottom w:val="single" w:sz="4" w:space="0" w:color="auto"/>
              <w:right w:val="single" w:sz="4" w:space="0" w:color="auto"/>
            </w:tcBorders>
            <w:hideMark/>
          </w:tcPr>
          <w:p w14:paraId="0574FBD2" w14:textId="77777777" w:rsidR="003F3082" w:rsidRDefault="003F3082">
            <w:pPr>
              <w:pStyle w:val="TAL"/>
            </w:pPr>
            <w:r>
              <w:rPr>
                <w:rFonts w:ascii="Courier New" w:hAnsi="Courier New" w:cs="Courier New"/>
              </w:rPr>
              <w:t>notifyAckStateChanged</w:t>
            </w:r>
          </w:p>
        </w:tc>
        <w:tc>
          <w:tcPr>
            <w:tcW w:w="0" w:type="auto"/>
            <w:tcBorders>
              <w:top w:val="single" w:sz="4" w:space="0" w:color="auto"/>
              <w:left w:val="single" w:sz="4" w:space="0" w:color="auto"/>
              <w:bottom w:val="single" w:sz="4" w:space="0" w:color="auto"/>
              <w:right w:val="single" w:sz="4" w:space="0" w:color="auto"/>
            </w:tcBorders>
            <w:hideMark/>
          </w:tcPr>
          <w:p w14:paraId="73ED5930" w14:textId="77777777" w:rsidR="003F3082" w:rsidRDefault="003F3082">
            <w:pPr>
              <w:pStyle w:val="TAL"/>
            </w:pPr>
            <w:r>
              <w:t>M</w:t>
            </w:r>
          </w:p>
        </w:tc>
        <w:tc>
          <w:tcPr>
            <w:tcW w:w="0" w:type="auto"/>
            <w:tcBorders>
              <w:top w:val="single" w:sz="4" w:space="0" w:color="auto"/>
              <w:left w:val="single" w:sz="4" w:space="0" w:color="auto"/>
              <w:bottom w:val="single" w:sz="4" w:space="0" w:color="auto"/>
              <w:right w:val="single" w:sz="4" w:space="0" w:color="auto"/>
            </w:tcBorders>
            <w:hideMark/>
          </w:tcPr>
          <w:p w14:paraId="73838597" w14:textId="77777777" w:rsidR="003F3082" w:rsidRDefault="003F3082">
            <w:pPr>
              <w:pStyle w:val="TAL"/>
            </w:pPr>
            <w:r>
              <w:t>--</w:t>
            </w:r>
          </w:p>
        </w:tc>
      </w:tr>
      <w:tr w:rsidR="003F3082" w14:paraId="20CD89B7" w14:textId="77777777" w:rsidTr="003F3082">
        <w:trPr>
          <w:jc w:val="center"/>
        </w:trPr>
        <w:tc>
          <w:tcPr>
            <w:tcW w:w="0" w:type="auto"/>
            <w:tcBorders>
              <w:top w:val="single" w:sz="4" w:space="0" w:color="auto"/>
              <w:left w:val="single" w:sz="4" w:space="0" w:color="auto"/>
              <w:bottom w:val="single" w:sz="4" w:space="0" w:color="auto"/>
              <w:right w:val="single" w:sz="4" w:space="0" w:color="auto"/>
            </w:tcBorders>
            <w:hideMark/>
          </w:tcPr>
          <w:p w14:paraId="43056D1E" w14:textId="77777777" w:rsidR="003F3082" w:rsidRDefault="003F3082">
            <w:pPr>
              <w:pStyle w:val="TAL"/>
            </w:pPr>
            <w:r>
              <w:rPr>
                <w:rFonts w:ascii="Courier New" w:hAnsi="Courier New" w:cs="Courier New"/>
              </w:rPr>
              <w:t>notifyAlarmListRebuilt</w:t>
            </w:r>
          </w:p>
        </w:tc>
        <w:tc>
          <w:tcPr>
            <w:tcW w:w="0" w:type="auto"/>
            <w:tcBorders>
              <w:top w:val="single" w:sz="4" w:space="0" w:color="auto"/>
              <w:left w:val="single" w:sz="4" w:space="0" w:color="auto"/>
              <w:bottom w:val="single" w:sz="4" w:space="0" w:color="auto"/>
              <w:right w:val="single" w:sz="4" w:space="0" w:color="auto"/>
            </w:tcBorders>
            <w:hideMark/>
          </w:tcPr>
          <w:p w14:paraId="4237E3BA" w14:textId="77777777" w:rsidR="003F3082" w:rsidRDefault="003F3082">
            <w:pPr>
              <w:pStyle w:val="TAL"/>
            </w:pPr>
            <w:r>
              <w:t>M</w:t>
            </w:r>
          </w:p>
        </w:tc>
        <w:tc>
          <w:tcPr>
            <w:tcW w:w="0" w:type="auto"/>
            <w:tcBorders>
              <w:top w:val="single" w:sz="4" w:space="0" w:color="auto"/>
              <w:left w:val="single" w:sz="4" w:space="0" w:color="auto"/>
              <w:bottom w:val="single" w:sz="4" w:space="0" w:color="auto"/>
              <w:right w:val="single" w:sz="4" w:space="0" w:color="auto"/>
            </w:tcBorders>
            <w:hideMark/>
          </w:tcPr>
          <w:p w14:paraId="75282983" w14:textId="77777777" w:rsidR="003F3082" w:rsidRDefault="003F3082">
            <w:pPr>
              <w:pStyle w:val="TAL"/>
            </w:pPr>
            <w:r>
              <w:t>--</w:t>
            </w:r>
          </w:p>
        </w:tc>
      </w:tr>
      <w:tr w:rsidR="003F3082" w14:paraId="69547739" w14:textId="77777777" w:rsidTr="003F3082">
        <w:trPr>
          <w:jc w:val="center"/>
        </w:trPr>
        <w:tc>
          <w:tcPr>
            <w:tcW w:w="0" w:type="auto"/>
            <w:tcBorders>
              <w:top w:val="single" w:sz="4" w:space="0" w:color="auto"/>
              <w:left w:val="single" w:sz="4" w:space="0" w:color="auto"/>
              <w:bottom w:val="single" w:sz="4" w:space="0" w:color="auto"/>
              <w:right w:val="single" w:sz="4" w:space="0" w:color="auto"/>
            </w:tcBorders>
            <w:hideMark/>
          </w:tcPr>
          <w:p w14:paraId="08290687" w14:textId="77777777" w:rsidR="003F3082" w:rsidRDefault="003F3082">
            <w:pPr>
              <w:pStyle w:val="TAL"/>
            </w:pPr>
            <w:r>
              <w:rPr>
                <w:rFonts w:ascii="Courier New" w:hAnsi="Courier New" w:cs="Courier New"/>
              </w:rPr>
              <w:t>notifyChangedAlarm</w:t>
            </w:r>
          </w:p>
        </w:tc>
        <w:tc>
          <w:tcPr>
            <w:tcW w:w="0" w:type="auto"/>
            <w:tcBorders>
              <w:top w:val="single" w:sz="4" w:space="0" w:color="auto"/>
              <w:left w:val="single" w:sz="4" w:space="0" w:color="auto"/>
              <w:bottom w:val="single" w:sz="4" w:space="0" w:color="auto"/>
              <w:right w:val="single" w:sz="4" w:space="0" w:color="auto"/>
            </w:tcBorders>
            <w:hideMark/>
          </w:tcPr>
          <w:p w14:paraId="28EC22BD" w14:textId="77777777" w:rsidR="003F3082" w:rsidRDefault="003F3082">
            <w:pPr>
              <w:pStyle w:val="TAL"/>
            </w:pPr>
            <w:r>
              <w:t>O</w:t>
            </w:r>
          </w:p>
        </w:tc>
        <w:tc>
          <w:tcPr>
            <w:tcW w:w="0" w:type="auto"/>
            <w:tcBorders>
              <w:top w:val="single" w:sz="4" w:space="0" w:color="auto"/>
              <w:left w:val="single" w:sz="4" w:space="0" w:color="auto"/>
              <w:bottom w:val="single" w:sz="4" w:space="0" w:color="auto"/>
              <w:right w:val="single" w:sz="4" w:space="0" w:color="auto"/>
            </w:tcBorders>
            <w:hideMark/>
          </w:tcPr>
          <w:p w14:paraId="05FD8142" w14:textId="77777777" w:rsidR="003F3082" w:rsidRDefault="003F3082">
            <w:pPr>
              <w:pStyle w:val="TAL"/>
            </w:pPr>
            <w:r>
              <w:t>--</w:t>
            </w:r>
          </w:p>
        </w:tc>
      </w:tr>
      <w:tr w:rsidR="003F3082" w14:paraId="36E12E21" w14:textId="77777777" w:rsidTr="003F3082">
        <w:trPr>
          <w:jc w:val="center"/>
        </w:trPr>
        <w:tc>
          <w:tcPr>
            <w:tcW w:w="0" w:type="auto"/>
            <w:tcBorders>
              <w:top w:val="single" w:sz="4" w:space="0" w:color="auto"/>
              <w:left w:val="single" w:sz="4" w:space="0" w:color="auto"/>
              <w:bottom w:val="single" w:sz="4" w:space="0" w:color="auto"/>
              <w:right w:val="single" w:sz="4" w:space="0" w:color="auto"/>
            </w:tcBorders>
            <w:hideMark/>
          </w:tcPr>
          <w:p w14:paraId="686EB306" w14:textId="77777777" w:rsidR="003F3082" w:rsidRDefault="003F3082">
            <w:pPr>
              <w:pStyle w:val="TAL"/>
              <w:rPr>
                <w:rFonts w:ascii="Courier New" w:hAnsi="Courier New" w:cs="Courier New"/>
              </w:rPr>
            </w:pPr>
            <w:r>
              <w:rPr>
                <w:rFonts w:ascii="Courier New" w:hAnsi="Courier New" w:cs="Courier New"/>
              </w:rPr>
              <w:t>notifyCorrelatedNotificationChanged</w:t>
            </w:r>
          </w:p>
        </w:tc>
        <w:tc>
          <w:tcPr>
            <w:tcW w:w="0" w:type="auto"/>
            <w:tcBorders>
              <w:top w:val="single" w:sz="4" w:space="0" w:color="auto"/>
              <w:left w:val="single" w:sz="4" w:space="0" w:color="auto"/>
              <w:bottom w:val="single" w:sz="4" w:space="0" w:color="auto"/>
              <w:right w:val="single" w:sz="4" w:space="0" w:color="auto"/>
            </w:tcBorders>
            <w:hideMark/>
          </w:tcPr>
          <w:p w14:paraId="79D6EDE7" w14:textId="77777777" w:rsidR="003F3082" w:rsidRDefault="003F3082">
            <w:pPr>
              <w:pStyle w:val="TAL"/>
            </w:pPr>
            <w:r>
              <w:t>O</w:t>
            </w:r>
          </w:p>
        </w:tc>
        <w:tc>
          <w:tcPr>
            <w:tcW w:w="0" w:type="auto"/>
            <w:tcBorders>
              <w:top w:val="single" w:sz="4" w:space="0" w:color="auto"/>
              <w:left w:val="single" w:sz="4" w:space="0" w:color="auto"/>
              <w:bottom w:val="single" w:sz="4" w:space="0" w:color="auto"/>
              <w:right w:val="single" w:sz="4" w:space="0" w:color="auto"/>
            </w:tcBorders>
            <w:hideMark/>
          </w:tcPr>
          <w:p w14:paraId="4571B95E" w14:textId="77777777" w:rsidR="003F3082" w:rsidRDefault="003F3082">
            <w:pPr>
              <w:pStyle w:val="TAL"/>
            </w:pPr>
            <w:r>
              <w:t>--</w:t>
            </w:r>
          </w:p>
        </w:tc>
      </w:tr>
      <w:tr w:rsidR="003F3082" w14:paraId="02CECF24" w14:textId="77777777" w:rsidTr="003F3082">
        <w:trPr>
          <w:jc w:val="center"/>
        </w:trPr>
        <w:tc>
          <w:tcPr>
            <w:tcW w:w="0" w:type="auto"/>
            <w:tcBorders>
              <w:top w:val="single" w:sz="4" w:space="0" w:color="auto"/>
              <w:left w:val="single" w:sz="4" w:space="0" w:color="auto"/>
              <w:bottom w:val="single" w:sz="4" w:space="0" w:color="auto"/>
              <w:right w:val="single" w:sz="4" w:space="0" w:color="auto"/>
            </w:tcBorders>
            <w:hideMark/>
          </w:tcPr>
          <w:p w14:paraId="77B37FCD" w14:textId="77777777" w:rsidR="003F3082" w:rsidRDefault="003F3082">
            <w:pPr>
              <w:pStyle w:val="TAL"/>
              <w:rPr>
                <w:rFonts w:ascii="Courier New" w:hAnsi="Courier New" w:cs="Courier New"/>
              </w:rPr>
            </w:pPr>
            <w:r>
              <w:rPr>
                <w:rFonts w:ascii="Courier New" w:hAnsi="Courier New" w:cs="Courier New"/>
              </w:rPr>
              <w:t>notifyChangedAlarmGeneral</w:t>
            </w:r>
          </w:p>
        </w:tc>
        <w:tc>
          <w:tcPr>
            <w:tcW w:w="0" w:type="auto"/>
            <w:tcBorders>
              <w:top w:val="single" w:sz="4" w:space="0" w:color="auto"/>
              <w:left w:val="single" w:sz="4" w:space="0" w:color="auto"/>
              <w:bottom w:val="single" w:sz="4" w:space="0" w:color="auto"/>
              <w:right w:val="single" w:sz="4" w:space="0" w:color="auto"/>
            </w:tcBorders>
            <w:hideMark/>
          </w:tcPr>
          <w:p w14:paraId="3C3AD72E" w14:textId="77777777" w:rsidR="003F3082" w:rsidRDefault="003F3082">
            <w:pPr>
              <w:pStyle w:val="TAL"/>
            </w:pPr>
            <w:r>
              <w:t>O</w:t>
            </w:r>
          </w:p>
        </w:tc>
        <w:tc>
          <w:tcPr>
            <w:tcW w:w="0" w:type="auto"/>
            <w:tcBorders>
              <w:top w:val="single" w:sz="4" w:space="0" w:color="auto"/>
              <w:left w:val="single" w:sz="4" w:space="0" w:color="auto"/>
              <w:bottom w:val="single" w:sz="4" w:space="0" w:color="auto"/>
              <w:right w:val="single" w:sz="4" w:space="0" w:color="auto"/>
            </w:tcBorders>
            <w:hideMark/>
          </w:tcPr>
          <w:p w14:paraId="385DD55B" w14:textId="77777777" w:rsidR="003F3082" w:rsidRDefault="003F3082">
            <w:pPr>
              <w:pStyle w:val="TAL"/>
            </w:pPr>
            <w:r>
              <w:t>--</w:t>
            </w:r>
          </w:p>
        </w:tc>
      </w:tr>
      <w:tr w:rsidR="003F3082" w14:paraId="4FEBBE3A" w14:textId="77777777" w:rsidTr="003F3082">
        <w:trPr>
          <w:jc w:val="center"/>
        </w:trPr>
        <w:tc>
          <w:tcPr>
            <w:tcW w:w="0" w:type="auto"/>
            <w:tcBorders>
              <w:top w:val="single" w:sz="4" w:space="0" w:color="auto"/>
              <w:left w:val="single" w:sz="4" w:space="0" w:color="auto"/>
              <w:bottom w:val="single" w:sz="4" w:space="0" w:color="auto"/>
              <w:right w:val="single" w:sz="4" w:space="0" w:color="auto"/>
            </w:tcBorders>
            <w:hideMark/>
          </w:tcPr>
          <w:p w14:paraId="52ED4BB4" w14:textId="77777777" w:rsidR="003F3082" w:rsidRDefault="003F3082">
            <w:pPr>
              <w:pStyle w:val="TAL"/>
            </w:pPr>
            <w:r>
              <w:rPr>
                <w:rFonts w:ascii="Courier New" w:hAnsi="Courier New" w:cs="Courier New"/>
              </w:rPr>
              <w:t>notifyComments</w:t>
            </w:r>
          </w:p>
        </w:tc>
        <w:tc>
          <w:tcPr>
            <w:tcW w:w="0" w:type="auto"/>
            <w:tcBorders>
              <w:top w:val="single" w:sz="4" w:space="0" w:color="auto"/>
              <w:left w:val="single" w:sz="4" w:space="0" w:color="auto"/>
              <w:bottom w:val="single" w:sz="4" w:space="0" w:color="auto"/>
              <w:right w:val="single" w:sz="4" w:space="0" w:color="auto"/>
            </w:tcBorders>
            <w:hideMark/>
          </w:tcPr>
          <w:p w14:paraId="747E1800" w14:textId="77777777" w:rsidR="003F3082" w:rsidRDefault="003F3082">
            <w:pPr>
              <w:pStyle w:val="TAL"/>
            </w:pPr>
            <w:r>
              <w:t>O</w:t>
            </w:r>
          </w:p>
        </w:tc>
        <w:tc>
          <w:tcPr>
            <w:tcW w:w="0" w:type="auto"/>
            <w:tcBorders>
              <w:top w:val="single" w:sz="4" w:space="0" w:color="auto"/>
              <w:left w:val="single" w:sz="4" w:space="0" w:color="auto"/>
              <w:bottom w:val="single" w:sz="4" w:space="0" w:color="auto"/>
              <w:right w:val="single" w:sz="4" w:space="0" w:color="auto"/>
            </w:tcBorders>
            <w:hideMark/>
          </w:tcPr>
          <w:p w14:paraId="246BA027" w14:textId="77777777" w:rsidR="003F3082" w:rsidRDefault="003F3082">
            <w:pPr>
              <w:pStyle w:val="TAL"/>
            </w:pPr>
            <w:r>
              <w:t>--</w:t>
            </w:r>
          </w:p>
        </w:tc>
      </w:tr>
      <w:tr w:rsidR="003F3082" w14:paraId="5CBB76EA" w14:textId="77777777" w:rsidTr="003F3082">
        <w:trPr>
          <w:jc w:val="center"/>
        </w:trPr>
        <w:tc>
          <w:tcPr>
            <w:tcW w:w="0" w:type="auto"/>
            <w:tcBorders>
              <w:top w:val="single" w:sz="4" w:space="0" w:color="auto"/>
              <w:left w:val="single" w:sz="4" w:space="0" w:color="auto"/>
              <w:bottom w:val="single" w:sz="4" w:space="0" w:color="auto"/>
              <w:right w:val="single" w:sz="4" w:space="0" w:color="auto"/>
            </w:tcBorders>
            <w:hideMark/>
          </w:tcPr>
          <w:p w14:paraId="21ED8A8B" w14:textId="77777777" w:rsidR="003F3082" w:rsidRDefault="003F3082">
            <w:pPr>
              <w:pStyle w:val="TAL"/>
            </w:pPr>
            <w:r>
              <w:rPr>
                <w:rFonts w:ascii="Courier New" w:hAnsi="Courier New" w:cs="Courier New"/>
              </w:rPr>
              <w:t>notifyPotentialFaultyAlarmList</w:t>
            </w:r>
          </w:p>
        </w:tc>
        <w:tc>
          <w:tcPr>
            <w:tcW w:w="0" w:type="auto"/>
            <w:tcBorders>
              <w:top w:val="single" w:sz="4" w:space="0" w:color="auto"/>
              <w:left w:val="single" w:sz="4" w:space="0" w:color="auto"/>
              <w:bottom w:val="single" w:sz="4" w:space="0" w:color="auto"/>
              <w:right w:val="single" w:sz="4" w:space="0" w:color="auto"/>
            </w:tcBorders>
            <w:hideMark/>
          </w:tcPr>
          <w:p w14:paraId="30E8B74F" w14:textId="77777777" w:rsidR="003F3082" w:rsidRDefault="003F3082">
            <w:pPr>
              <w:pStyle w:val="TAL"/>
            </w:pPr>
            <w:r>
              <w:t>O</w:t>
            </w:r>
          </w:p>
        </w:tc>
        <w:tc>
          <w:tcPr>
            <w:tcW w:w="0" w:type="auto"/>
            <w:tcBorders>
              <w:top w:val="single" w:sz="4" w:space="0" w:color="auto"/>
              <w:left w:val="single" w:sz="4" w:space="0" w:color="auto"/>
              <w:bottom w:val="single" w:sz="4" w:space="0" w:color="auto"/>
              <w:right w:val="single" w:sz="4" w:space="0" w:color="auto"/>
            </w:tcBorders>
            <w:hideMark/>
          </w:tcPr>
          <w:p w14:paraId="6ACD301B" w14:textId="77777777" w:rsidR="003F3082" w:rsidRDefault="003F3082">
            <w:pPr>
              <w:pStyle w:val="TAL"/>
            </w:pPr>
            <w:r>
              <w:t>--</w:t>
            </w:r>
          </w:p>
        </w:tc>
      </w:tr>
    </w:tbl>
    <w:p w14:paraId="1ECDD9A2" w14:textId="77777777" w:rsidR="003F3082" w:rsidRDefault="003F3082" w:rsidP="003F3082"/>
    <w:p w14:paraId="5A22E189" w14:textId="77777777" w:rsidR="003F3082" w:rsidRDefault="003F3082" w:rsidP="003F3082">
      <w:pPr>
        <w:pStyle w:val="Heading3"/>
      </w:pPr>
      <w:bookmarkStart w:id="4504" w:name="_Toc59183296"/>
      <w:bookmarkStart w:id="4505" w:name="_Toc59184762"/>
      <w:bookmarkStart w:id="4506" w:name="_Toc59195697"/>
      <w:bookmarkStart w:id="4507" w:name="_Toc59440125"/>
      <w:bookmarkStart w:id="4508" w:name="_Toc67990583"/>
      <w:r>
        <w:t>6.5.2</w:t>
      </w:r>
      <w:r>
        <w:tab/>
        <w:t>Configuration notifications</w:t>
      </w:r>
      <w:bookmarkEnd w:id="4504"/>
      <w:bookmarkEnd w:id="4505"/>
      <w:bookmarkEnd w:id="4506"/>
      <w:bookmarkEnd w:id="4507"/>
      <w:bookmarkEnd w:id="4508"/>
    </w:p>
    <w:p w14:paraId="07331BC4" w14:textId="77777777" w:rsidR="003F3082" w:rsidRDefault="003F3082" w:rsidP="003F3082">
      <w:r>
        <w:t xml:space="preserve"> 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4EBCDD42" w14:textId="77777777" w:rsidR="003F3082" w:rsidRDefault="003F3082" w:rsidP="003F3082">
      <w:pPr>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457"/>
        <w:gridCol w:w="947"/>
        <w:gridCol w:w="717"/>
      </w:tblGrid>
      <w:tr w:rsidR="003F3082" w14:paraId="3D03ED0F" w14:textId="77777777" w:rsidTr="003F3082">
        <w:trPr>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3E810983" w14:textId="77777777" w:rsidR="003F3082" w:rsidRDefault="003F3082">
            <w:pPr>
              <w:pStyle w:val="TAH"/>
            </w:pPr>
            <w:r>
              <w:t>Name</w:t>
            </w:r>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7756CCF0" w14:textId="77777777" w:rsidR="003F3082" w:rsidRDefault="003F3082">
            <w:pPr>
              <w:pStyle w:val="TAH"/>
            </w:pPr>
            <w:r>
              <w:t>Qualifier</w:t>
            </w:r>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58011809" w14:textId="77777777" w:rsidR="003F3082" w:rsidRDefault="003F3082">
            <w:pPr>
              <w:pStyle w:val="TAH"/>
            </w:pPr>
            <w:r>
              <w:t>Notes</w:t>
            </w:r>
          </w:p>
        </w:tc>
      </w:tr>
      <w:tr w:rsidR="003F3082" w14:paraId="41F56427" w14:textId="77777777" w:rsidTr="003F3082">
        <w:trPr>
          <w:jc w:val="center"/>
        </w:trPr>
        <w:tc>
          <w:tcPr>
            <w:tcW w:w="0" w:type="auto"/>
            <w:tcBorders>
              <w:top w:val="single" w:sz="4" w:space="0" w:color="auto"/>
              <w:left w:val="single" w:sz="4" w:space="0" w:color="auto"/>
              <w:bottom w:val="single" w:sz="4" w:space="0" w:color="auto"/>
              <w:right w:val="single" w:sz="4" w:space="0" w:color="auto"/>
            </w:tcBorders>
            <w:hideMark/>
          </w:tcPr>
          <w:p w14:paraId="5AAA1F7B" w14:textId="77777777" w:rsidR="003F3082" w:rsidRDefault="003F3082">
            <w:pPr>
              <w:pStyle w:val="TAL"/>
              <w:rPr>
                <w:rFonts w:ascii="Courier" w:hAnsi="Courier"/>
              </w:rPr>
            </w:pPr>
            <w:r>
              <w:rPr>
                <w:rFonts w:ascii="Courier New" w:hAnsi="Courier New" w:cs="Courier New"/>
              </w:rPr>
              <w:t>notifyMOICreation</w:t>
            </w:r>
          </w:p>
        </w:tc>
        <w:tc>
          <w:tcPr>
            <w:tcW w:w="0" w:type="auto"/>
            <w:tcBorders>
              <w:top w:val="single" w:sz="4" w:space="0" w:color="auto"/>
              <w:left w:val="single" w:sz="4" w:space="0" w:color="auto"/>
              <w:bottom w:val="single" w:sz="4" w:space="0" w:color="auto"/>
              <w:right w:val="single" w:sz="4" w:space="0" w:color="auto"/>
            </w:tcBorders>
            <w:hideMark/>
          </w:tcPr>
          <w:p w14:paraId="4B869304" w14:textId="77777777" w:rsidR="003F3082" w:rsidRDefault="003F3082">
            <w:pPr>
              <w:pStyle w:val="TAL"/>
              <w:jc w:val="center"/>
            </w:pPr>
            <w:r>
              <w:t>O</w:t>
            </w:r>
          </w:p>
        </w:tc>
        <w:tc>
          <w:tcPr>
            <w:tcW w:w="0" w:type="auto"/>
            <w:tcBorders>
              <w:top w:val="single" w:sz="4" w:space="0" w:color="auto"/>
              <w:left w:val="single" w:sz="4" w:space="0" w:color="auto"/>
              <w:bottom w:val="single" w:sz="4" w:space="0" w:color="auto"/>
              <w:right w:val="single" w:sz="4" w:space="0" w:color="auto"/>
            </w:tcBorders>
            <w:hideMark/>
          </w:tcPr>
          <w:p w14:paraId="04C2D86C" w14:textId="77777777" w:rsidR="003F3082" w:rsidRDefault="003F3082">
            <w:pPr>
              <w:pStyle w:val="TAL"/>
              <w:jc w:val="center"/>
            </w:pPr>
            <w:r>
              <w:t>--</w:t>
            </w:r>
          </w:p>
        </w:tc>
      </w:tr>
      <w:tr w:rsidR="003F3082" w14:paraId="360F77A6" w14:textId="77777777" w:rsidTr="003F3082">
        <w:trPr>
          <w:jc w:val="center"/>
        </w:trPr>
        <w:tc>
          <w:tcPr>
            <w:tcW w:w="0" w:type="auto"/>
            <w:tcBorders>
              <w:top w:val="single" w:sz="4" w:space="0" w:color="auto"/>
              <w:left w:val="single" w:sz="4" w:space="0" w:color="auto"/>
              <w:bottom w:val="single" w:sz="4" w:space="0" w:color="auto"/>
              <w:right w:val="single" w:sz="4" w:space="0" w:color="auto"/>
            </w:tcBorders>
            <w:hideMark/>
          </w:tcPr>
          <w:p w14:paraId="7E0FF97E" w14:textId="77777777" w:rsidR="003F3082" w:rsidRDefault="003F3082">
            <w:pPr>
              <w:pStyle w:val="TAL"/>
              <w:rPr>
                <w:rFonts w:ascii="Courier" w:hAnsi="Courier"/>
              </w:rPr>
            </w:pPr>
            <w:r>
              <w:rPr>
                <w:rFonts w:ascii="Courier New" w:hAnsi="Courier New" w:cs="Courier New"/>
              </w:rPr>
              <w:t>notifyMOIDeletion</w:t>
            </w:r>
          </w:p>
        </w:tc>
        <w:tc>
          <w:tcPr>
            <w:tcW w:w="0" w:type="auto"/>
            <w:tcBorders>
              <w:top w:val="single" w:sz="4" w:space="0" w:color="auto"/>
              <w:left w:val="single" w:sz="4" w:space="0" w:color="auto"/>
              <w:bottom w:val="single" w:sz="4" w:space="0" w:color="auto"/>
              <w:right w:val="single" w:sz="4" w:space="0" w:color="auto"/>
            </w:tcBorders>
            <w:hideMark/>
          </w:tcPr>
          <w:p w14:paraId="45E341FF" w14:textId="77777777" w:rsidR="003F3082" w:rsidRDefault="003F3082">
            <w:pPr>
              <w:pStyle w:val="TAL"/>
              <w:jc w:val="center"/>
            </w:pPr>
            <w:r>
              <w:t>O</w:t>
            </w:r>
          </w:p>
        </w:tc>
        <w:tc>
          <w:tcPr>
            <w:tcW w:w="0" w:type="auto"/>
            <w:tcBorders>
              <w:top w:val="single" w:sz="4" w:space="0" w:color="auto"/>
              <w:left w:val="single" w:sz="4" w:space="0" w:color="auto"/>
              <w:bottom w:val="single" w:sz="4" w:space="0" w:color="auto"/>
              <w:right w:val="single" w:sz="4" w:space="0" w:color="auto"/>
            </w:tcBorders>
            <w:hideMark/>
          </w:tcPr>
          <w:p w14:paraId="3A67AAC7" w14:textId="77777777" w:rsidR="003F3082" w:rsidRDefault="003F3082">
            <w:pPr>
              <w:pStyle w:val="TAL"/>
              <w:jc w:val="center"/>
            </w:pPr>
            <w:r>
              <w:t>--</w:t>
            </w:r>
          </w:p>
        </w:tc>
      </w:tr>
      <w:tr w:rsidR="003F3082" w14:paraId="4747BE51" w14:textId="77777777" w:rsidTr="003F3082">
        <w:trPr>
          <w:jc w:val="center"/>
        </w:trPr>
        <w:tc>
          <w:tcPr>
            <w:tcW w:w="0" w:type="auto"/>
            <w:tcBorders>
              <w:top w:val="single" w:sz="4" w:space="0" w:color="auto"/>
              <w:left w:val="single" w:sz="4" w:space="0" w:color="auto"/>
              <w:bottom w:val="single" w:sz="4" w:space="0" w:color="auto"/>
              <w:right w:val="single" w:sz="4" w:space="0" w:color="auto"/>
            </w:tcBorders>
            <w:hideMark/>
          </w:tcPr>
          <w:p w14:paraId="0A6DEF9A" w14:textId="77777777" w:rsidR="003F3082" w:rsidRDefault="003F3082">
            <w:pPr>
              <w:pStyle w:val="TAL"/>
              <w:rPr>
                <w:rFonts w:ascii="Courier New" w:hAnsi="Courier New" w:cs="Courier New"/>
              </w:rPr>
            </w:pPr>
            <w:r>
              <w:rPr>
                <w:rFonts w:ascii="Courier New" w:hAnsi="Courier New" w:cs="Courier New"/>
              </w:rPr>
              <w:t>notifyMOIAttributeValueChanges</w:t>
            </w:r>
          </w:p>
        </w:tc>
        <w:tc>
          <w:tcPr>
            <w:tcW w:w="0" w:type="auto"/>
            <w:tcBorders>
              <w:top w:val="single" w:sz="4" w:space="0" w:color="auto"/>
              <w:left w:val="single" w:sz="4" w:space="0" w:color="auto"/>
              <w:bottom w:val="single" w:sz="4" w:space="0" w:color="auto"/>
              <w:right w:val="single" w:sz="4" w:space="0" w:color="auto"/>
            </w:tcBorders>
            <w:hideMark/>
          </w:tcPr>
          <w:p w14:paraId="368DA7AF" w14:textId="77777777" w:rsidR="003F3082" w:rsidRDefault="003F3082">
            <w:pPr>
              <w:pStyle w:val="TAL"/>
              <w:jc w:val="center"/>
            </w:pPr>
            <w:r>
              <w:t>O</w:t>
            </w:r>
          </w:p>
        </w:tc>
        <w:tc>
          <w:tcPr>
            <w:tcW w:w="0" w:type="auto"/>
            <w:tcBorders>
              <w:top w:val="single" w:sz="4" w:space="0" w:color="auto"/>
              <w:left w:val="single" w:sz="4" w:space="0" w:color="auto"/>
              <w:bottom w:val="single" w:sz="4" w:space="0" w:color="auto"/>
              <w:right w:val="single" w:sz="4" w:space="0" w:color="auto"/>
            </w:tcBorders>
            <w:hideMark/>
          </w:tcPr>
          <w:p w14:paraId="7366BC03" w14:textId="77777777" w:rsidR="003F3082" w:rsidRDefault="003F3082">
            <w:pPr>
              <w:pStyle w:val="TAL"/>
              <w:jc w:val="center"/>
            </w:pPr>
            <w:r>
              <w:t>--</w:t>
            </w:r>
          </w:p>
        </w:tc>
      </w:tr>
      <w:tr w:rsidR="003F3082" w14:paraId="772C5889" w14:textId="77777777" w:rsidTr="003F3082">
        <w:trPr>
          <w:jc w:val="center"/>
        </w:trPr>
        <w:tc>
          <w:tcPr>
            <w:tcW w:w="0" w:type="auto"/>
            <w:tcBorders>
              <w:top w:val="single" w:sz="4" w:space="0" w:color="auto"/>
              <w:left w:val="single" w:sz="4" w:space="0" w:color="auto"/>
              <w:bottom w:val="single" w:sz="4" w:space="0" w:color="auto"/>
              <w:right w:val="single" w:sz="4" w:space="0" w:color="auto"/>
            </w:tcBorders>
            <w:hideMark/>
          </w:tcPr>
          <w:p w14:paraId="265D13C0" w14:textId="77777777" w:rsidR="003F3082" w:rsidRDefault="003F3082">
            <w:pPr>
              <w:pStyle w:val="TAL"/>
              <w:rPr>
                <w:rFonts w:ascii="Courier New" w:hAnsi="Courier New" w:cs="Courier New"/>
              </w:rPr>
            </w:pPr>
            <w:r>
              <w:rPr>
                <w:rFonts w:ascii="Courier New" w:hAnsi="Courier New" w:cs="Courier New"/>
              </w:rPr>
              <w:t>notifyEvent</w:t>
            </w:r>
          </w:p>
        </w:tc>
        <w:tc>
          <w:tcPr>
            <w:tcW w:w="0" w:type="auto"/>
            <w:tcBorders>
              <w:top w:val="single" w:sz="4" w:space="0" w:color="auto"/>
              <w:left w:val="single" w:sz="4" w:space="0" w:color="auto"/>
              <w:bottom w:val="single" w:sz="4" w:space="0" w:color="auto"/>
              <w:right w:val="single" w:sz="4" w:space="0" w:color="auto"/>
            </w:tcBorders>
            <w:hideMark/>
          </w:tcPr>
          <w:p w14:paraId="5BCB7CEC" w14:textId="77777777" w:rsidR="003F3082" w:rsidRDefault="003F3082">
            <w:pPr>
              <w:pStyle w:val="TAL"/>
              <w:jc w:val="center"/>
            </w:pPr>
            <w:r>
              <w:t>O</w:t>
            </w:r>
          </w:p>
        </w:tc>
        <w:tc>
          <w:tcPr>
            <w:tcW w:w="0" w:type="auto"/>
            <w:tcBorders>
              <w:top w:val="single" w:sz="4" w:space="0" w:color="auto"/>
              <w:left w:val="single" w:sz="4" w:space="0" w:color="auto"/>
              <w:bottom w:val="single" w:sz="4" w:space="0" w:color="auto"/>
              <w:right w:val="single" w:sz="4" w:space="0" w:color="auto"/>
            </w:tcBorders>
            <w:hideMark/>
          </w:tcPr>
          <w:p w14:paraId="28845136" w14:textId="77777777" w:rsidR="003F3082" w:rsidRDefault="003F3082">
            <w:pPr>
              <w:pStyle w:val="TAL"/>
              <w:jc w:val="center"/>
            </w:pPr>
            <w:r>
              <w:t>--</w:t>
            </w:r>
          </w:p>
        </w:tc>
      </w:tr>
      <w:bookmarkEnd w:id="3939"/>
    </w:tbl>
    <w:p w14:paraId="7B4D6A64" w14:textId="77777777" w:rsidR="003F3082" w:rsidRDefault="003F3082" w:rsidP="003F3082"/>
    <w:p w14:paraId="63F76A73" w14:textId="77777777" w:rsidR="003F3082" w:rsidRDefault="003F3082" w:rsidP="003F3082">
      <w:pPr>
        <w:pStyle w:val="Heading3"/>
      </w:pPr>
      <w:bookmarkStart w:id="4509" w:name="_Toc59440126"/>
      <w:bookmarkStart w:id="4510" w:name="_Toc67990584"/>
      <w:r>
        <w:t>6.5.3</w:t>
      </w:r>
      <w:r>
        <w:tab/>
        <w:t>Threshold Crossing notifications</w:t>
      </w:r>
      <w:bookmarkEnd w:id="4509"/>
      <w:bookmarkEnd w:id="4510"/>
    </w:p>
    <w:p w14:paraId="25BB9BD0" w14:textId="77777777" w:rsidR="003F3082" w:rsidRDefault="003F3082" w:rsidP="003F308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295552D4" w14:textId="77777777" w:rsidR="003F3082" w:rsidRDefault="003F3082" w:rsidP="003F3082">
      <w:pPr>
        <w:spacing w:after="0"/>
      </w:pP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28" w:type="dxa"/>
        </w:tblCellMar>
        <w:tblLook w:val="00A0" w:firstRow="1" w:lastRow="0" w:firstColumn="1" w:lastColumn="0" w:noHBand="0" w:noVBand="0"/>
      </w:tblPr>
      <w:tblGrid>
        <w:gridCol w:w="3597"/>
        <w:gridCol w:w="1134"/>
        <w:gridCol w:w="1134"/>
      </w:tblGrid>
      <w:tr w:rsidR="003F3082" w14:paraId="1121FD0B" w14:textId="77777777" w:rsidTr="003F3082">
        <w:trPr>
          <w:tblHeader/>
          <w:jc w:val="center"/>
        </w:trPr>
        <w:tc>
          <w:tcPr>
            <w:tcW w:w="3597" w:type="dxa"/>
            <w:tcBorders>
              <w:top w:val="single" w:sz="4" w:space="0" w:color="auto"/>
              <w:left w:val="single" w:sz="4" w:space="0" w:color="auto"/>
              <w:bottom w:val="single" w:sz="6" w:space="0" w:color="auto"/>
              <w:right w:val="single" w:sz="6" w:space="0" w:color="auto"/>
            </w:tcBorders>
            <w:shd w:val="clear" w:color="auto" w:fill="CCCCCC"/>
            <w:hideMark/>
          </w:tcPr>
          <w:p w14:paraId="495767CE" w14:textId="77777777" w:rsidR="003F3082" w:rsidRDefault="003F3082">
            <w:pPr>
              <w:pStyle w:val="TAH"/>
            </w:pPr>
            <w:r>
              <w:t>Name</w:t>
            </w:r>
          </w:p>
        </w:tc>
        <w:tc>
          <w:tcPr>
            <w:tcW w:w="1134" w:type="dxa"/>
            <w:tcBorders>
              <w:top w:val="single" w:sz="4" w:space="0" w:color="auto"/>
              <w:left w:val="single" w:sz="6" w:space="0" w:color="auto"/>
              <w:bottom w:val="single" w:sz="6" w:space="0" w:color="auto"/>
              <w:right w:val="single" w:sz="6" w:space="0" w:color="auto"/>
            </w:tcBorders>
            <w:shd w:val="clear" w:color="auto" w:fill="CCCCCC"/>
            <w:hideMark/>
          </w:tcPr>
          <w:p w14:paraId="39362D0B" w14:textId="77777777" w:rsidR="003F3082" w:rsidRDefault="003F3082">
            <w:pPr>
              <w:pStyle w:val="TAH"/>
            </w:pPr>
            <w:r>
              <w:t>Qualifier</w:t>
            </w:r>
          </w:p>
        </w:tc>
        <w:tc>
          <w:tcPr>
            <w:tcW w:w="1134" w:type="dxa"/>
            <w:tcBorders>
              <w:top w:val="single" w:sz="4" w:space="0" w:color="auto"/>
              <w:left w:val="single" w:sz="6" w:space="0" w:color="auto"/>
              <w:bottom w:val="single" w:sz="6" w:space="0" w:color="auto"/>
              <w:right w:val="single" w:sz="4" w:space="0" w:color="auto"/>
            </w:tcBorders>
            <w:shd w:val="clear" w:color="auto" w:fill="CCCCCC"/>
            <w:hideMark/>
          </w:tcPr>
          <w:p w14:paraId="6E6AC55A" w14:textId="77777777" w:rsidR="003F3082" w:rsidRDefault="003F3082">
            <w:pPr>
              <w:pStyle w:val="TAH"/>
            </w:pPr>
            <w:r>
              <w:t>Notes</w:t>
            </w:r>
          </w:p>
        </w:tc>
      </w:tr>
      <w:tr w:rsidR="003F3082" w14:paraId="43B487DA" w14:textId="77777777" w:rsidTr="003F3082">
        <w:trPr>
          <w:jc w:val="center"/>
        </w:trPr>
        <w:tc>
          <w:tcPr>
            <w:tcW w:w="3597" w:type="dxa"/>
            <w:tcBorders>
              <w:top w:val="single" w:sz="6" w:space="0" w:color="auto"/>
              <w:left w:val="single" w:sz="4" w:space="0" w:color="auto"/>
              <w:bottom w:val="single" w:sz="4" w:space="0" w:color="auto"/>
              <w:right w:val="single" w:sz="6" w:space="0" w:color="auto"/>
            </w:tcBorders>
            <w:hideMark/>
          </w:tcPr>
          <w:p w14:paraId="5FF53F79" w14:textId="77777777" w:rsidR="003F3082" w:rsidRDefault="003F3082">
            <w:pPr>
              <w:pStyle w:val="TAL"/>
              <w:rPr>
                <w:rFonts w:ascii="Courier" w:hAnsi="Courier"/>
              </w:rPr>
            </w:pPr>
            <w:r>
              <w:rPr>
                <w:rFonts w:ascii="Courier New" w:hAnsi="Courier New" w:cs="Courier New"/>
              </w:rPr>
              <w:t>notifyThresholdCrossing</w:t>
            </w:r>
          </w:p>
        </w:tc>
        <w:tc>
          <w:tcPr>
            <w:tcW w:w="1134" w:type="dxa"/>
            <w:tcBorders>
              <w:top w:val="single" w:sz="6" w:space="0" w:color="auto"/>
              <w:left w:val="single" w:sz="6" w:space="0" w:color="auto"/>
              <w:bottom w:val="single" w:sz="4" w:space="0" w:color="auto"/>
              <w:right w:val="single" w:sz="6" w:space="0" w:color="auto"/>
            </w:tcBorders>
            <w:hideMark/>
          </w:tcPr>
          <w:p w14:paraId="5E90F2CD" w14:textId="77777777" w:rsidR="003F3082" w:rsidRDefault="003F3082">
            <w:pPr>
              <w:pStyle w:val="TAL"/>
              <w:jc w:val="center"/>
            </w:pPr>
            <w:r>
              <w:t>M</w:t>
            </w:r>
          </w:p>
        </w:tc>
        <w:tc>
          <w:tcPr>
            <w:tcW w:w="1134" w:type="dxa"/>
            <w:tcBorders>
              <w:top w:val="single" w:sz="6" w:space="0" w:color="auto"/>
              <w:left w:val="single" w:sz="6" w:space="0" w:color="auto"/>
              <w:bottom w:val="single" w:sz="4" w:space="0" w:color="auto"/>
              <w:right w:val="single" w:sz="4" w:space="0" w:color="auto"/>
            </w:tcBorders>
          </w:tcPr>
          <w:p w14:paraId="79BF873F" w14:textId="77777777" w:rsidR="003F3082" w:rsidRDefault="003F3082">
            <w:pPr>
              <w:pStyle w:val="TAL"/>
            </w:pPr>
          </w:p>
        </w:tc>
      </w:tr>
    </w:tbl>
    <w:p w14:paraId="7FCC9BB8" w14:textId="77777777" w:rsidR="003F3082" w:rsidRDefault="003F3082" w:rsidP="003F3082">
      <w:pPr>
        <w:spacing w:after="0"/>
      </w:pPr>
    </w:p>
    <w:p w14:paraId="677EE6C4" w14:textId="77777777" w:rsidR="003F3082" w:rsidRDefault="003F3082" w:rsidP="003F3082"/>
    <w:p w14:paraId="0A67D00A" w14:textId="77777777" w:rsidR="003F3082" w:rsidRDefault="003F3082" w:rsidP="003F3082">
      <w:pPr>
        <w:pStyle w:val="Heading1"/>
      </w:pPr>
      <w:bookmarkStart w:id="4511" w:name="_Toc59183297"/>
      <w:bookmarkStart w:id="4512" w:name="_Toc59184763"/>
      <w:bookmarkStart w:id="4513" w:name="_Toc59195698"/>
      <w:bookmarkStart w:id="4514" w:name="_Toc59440127"/>
      <w:bookmarkStart w:id="4515" w:name="_Toc67990585"/>
      <w:r>
        <w:t>7</w:t>
      </w:r>
      <w:r>
        <w:tab/>
        <w:t>Solution Set (SS)</w:t>
      </w:r>
      <w:bookmarkEnd w:id="4511"/>
      <w:bookmarkEnd w:id="4512"/>
      <w:bookmarkEnd w:id="4513"/>
      <w:bookmarkEnd w:id="4514"/>
      <w:bookmarkEnd w:id="4515"/>
    </w:p>
    <w:p w14:paraId="4BA4B326" w14:textId="77777777" w:rsidR="003F3082" w:rsidRDefault="003F3082" w:rsidP="003F3082">
      <w:r>
        <w:t xml:space="preserve">The present document defines the following NRM Solution Set </w:t>
      </w:r>
      <w:r>
        <w:rPr>
          <w:lang w:eastAsia="zh-CN"/>
        </w:rPr>
        <w:t>d</w:t>
      </w:r>
      <w:r>
        <w:t>efinitions for NR and NG-RAN:</w:t>
      </w:r>
    </w:p>
    <w:p w14:paraId="08799665" w14:textId="77777777" w:rsidR="003F3082" w:rsidRDefault="003F3082" w:rsidP="003F3082">
      <w:pPr>
        <w:pStyle w:val="B1"/>
      </w:pPr>
      <w:r>
        <w:t>-</w:t>
      </w:r>
      <w:r>
        <w:tab/>
        <w:t>JSON based 3GPP NR and NG-RAN NRM Solution Set (Annex D).</w:t>
      </w:r>
    </w:p>
    <w:p w14:paraId="3B8B4F26" w14:textId="77777777" w:rsidR="003F3082" w:rsidRDefault="003F3082" w:rsidP="003F3082">
      <w:pPr>
        <w:pStyle w:val="B1"/>
      </w:pPr>
      <w:r>
        <w:t>-</w:t>
      </w:r>
      <w:r>
        <w:tab/>
        <w:t>YANG based 3GPP NR and NG-RAN NRM Solution Set (Annex E).</w:t>
      </w:r>
    </w:p>
    <w:p w14:paraId="6A682FF5" w14:textId="77777777" w:rsidR="003F3082" w:rsidRDefault="003F3082" w:rsidP="003F3082">
      <w:r>
        <w:t xml:space="preserve">The present document defines the following NRM Solution Set </w:t>
      </w:r>
      <w:r>
        <w:rPr>
          <w:lang w:eastAsia="zh-CN"/>
        </w:rPr>
        <w:t>d</w:t>
      </w:r>
      <w:r>
        <w:t>efinitions for 5GC:</w:t>
      </w:r>
    </w:p>
    <w:p w14:paraId="3A04AAF6" w14:textId="77777777" w:rsidR="003F3082" w:rsidRDefault="003F3082" w:rsidP="003F3082">
      <w:pPr>
        <w:pStyle w:val="B1"/>
      </w:pPr>
      <w:r>
        <w:t>-</w:t>
      </w:r>
      <w:r>
        <w:tab/>
        <w:t>JSON based 3GPP 5GC NRM Solution Set (Annex G).</w:t>
      </w:r>
    </w:p>
    <w:p w14:paraId="601F7ADA" w14:textId="77777777" w:rsidR="003F3082" w:rsidRDefault="003F3082" w:rsidP="003F3082">
      <w:pPr>
        <w:pStyle w:val="B1"/>
      </w:pPr>
      <w:r>
        <w:t>-</w:t>
      </w:r>
      <w:r>
        <w:tab/>
        <w:t>YANG based 3GPP 5GC NRM Solution Set (Annex H).</w:t>
      </w:r>
    </w:p>
    <w:p w14:paraId="32B8F515" w14:textId="77777777" w:rsidR="003F3082" w:rsidRDefault="003F3082" w:rsidP="003F3082">
      <w:r>
        <w:t xml:space="preserve">The present document defines the following NRM Solution Set </w:t>
      </w:r>
      <w:r>
        <w:rPr>
          <w:lang w:eastAsia="zh-CN"/>
        </w:rPr>
        <w:t>d</w:t>
      </w:r>
      <w:r>
        <w:t>efinitions for network slice and network slice subnet:</w:t>
      </w:r>
    </w:p>
    <w:p w14:paraId="1C707E0C" w14:textId="77777777" w:rsidR="007861C2" w:rsidRDefault="003F3082" w:rsidP="007861C2">
      <w:pPr>
        <w:pStyle w:val="B1"/>
      </w:pPr>
      <w:r>
        <w:t>-</w:t>
      </w:r>
      <w:r>
        <w:tab/>
        <w:t>JSON based 3GPP Network Slice NRM Solution Set (Annex J).</w:t>
      </w:r>
    </w:p>
    <w:p w14:paraId="7C9EF214" w14:textId="15312B4A" w:rsidR="003F3082" w:rsidRDefault="007861C2" w:rsidP="007861C2">
      <w:pPr>
        <w:pStyle w:val="B1"/>
      </w:pPr>
      <w:r>
        <w:t>-</w:t>
      </w:r>
      <w:r>
        <w:tab/>
        <w:t xml:space="preserve">YANG based 3GPP Network Slice NRM Solution Set (Annex </w:t>
      </w:r>
      <w:r w:rsidR="00CB1B8A">
        <w:t>O</w:t>
      </w:r>
      <w:r>
        <w:t>)</w:t>
      </w:r>
    </w:p>
    <w:p w14:paraId="78B9E618" w14:textId="77777777" w:rsidR="003F3082" w:rsidRDefault="003F3082" w:rsidP="003F3082">
      <w:pPr>
        <w:pStyle w:val="B1"/>
      </w:pPr>
    </w:p>
    <w:p w14:paraId="0EBD183D" w14:textId="77777777" w:rsidR="003F3082" w:rsidRDefault="003F3082" w:rsidP="003F3082">
      <w:pPr>
        <w:pStyle w:val="Heading8"/>
      </w:pPr>
      <w:r>
        <w:br w:type="page"/>
      </w:r>
      <w:bookmarkStart w:id="4516" w:name="_Toc59184764"/>
      <w:bookmarkStart w:id="4517" w:name="_Toc59195699"/>
      <w:bookmarkStart w:id="4518" w:name="_Toc59440128"/>
      <w:bookmarkStart w:id="4519" w:name="_Toc67990586"/>
      <w:bookmarkStart w:id="4520" w:name="_Toc59183298"/>
      <w:r>
        <w:t>Annex A (normative):</w:t>
      </w:r>
      <w:r>
        <w:br/>
        <w:t>Cell state handling</w:t>
      </w:r>
      <w:bookmarkEnd w:id="4516"/>
      <w:bookmarkEnd w:id="4517"/>
      <w:bookmarkEnd w:id="4518"/>
      <w:bookmarkEnd w:id="4519"/>
      <w:r>
        <w:t xml:space="preserve"> </w:t>
      </w:r>
      <w:bookmarkEnd w:id="4520"/>
    </w:p>
    <w:p w14:paraId="075796D5" w14:textId="77777777" w:rsidR="003F3082" w:rsidRDefault="003F3082" w:rsidP="003F3082">
      <w:pPr>
        <w:pStyle w:val="Heading1"/>
      </w:pPr>
      <w:bookmarkStart w:id="4521" w:name="_Toc59184765"/>
      <w:bookmarkStart w:id="4522" w:name="_Toc59195700"/>
      <w:bookmarkStart w:id="4523" w:name="_Toc59440129"/>
      <w:bookmarkStart w:id="4524" w:name="_Toc67990587"/>
      <w:bookmarkStart w:id="4525" w:name="_Toc59183299"/>
      <w:r>
        <w:t>A.1</w:t>
      </w:r>
      <w:r>
        <w:tab/>
        <w:t>Relation between the administrative state and the "Pre-operation state of the gNB-DU Cell"</w:t>
      </w:r>
      <w:bookmarkEnd w:id="4521"/>
      <w:bookmarkEnd w:id="4522"/>
      <w:bookmarkEnd w:id="4523"/>
      <w:bookmarkEnd w:id="4524"/>
      <w:r>
        <w:t xml:space="preserve"> </w:t>
      </w:r>
      <w:bookmarkEnd w:id="4525"/>
    </w:p>
    <w:p w14:paraId="46422579" w14:textId="77777777" w:rsidR="003F3082" w:rsidRDefault="003F3082" w:rsidP="003F3082">
      <w:r>
        <w:t xml:space="preserve">The administrative state indicates the permission to use or prohibition against using the cell, imposed through the OAM services. The administrative state has three values: "LOCKED", "SHUTTING DOWN" or "UNLOCKED" </w:t>
      </w:r>
    </w:p>
    <w:p w14:paraId="72A4605B" w14:textId="77777777" w:rsidR="003F3082" w:rsidRDefault="003F3082" w:rsidP="003F3082">
      <w:r>
        <w:t>The meanings of these values are defined in ITU</w:t>
      </w:r>
      <w:r>
        <w:noBreakHyphen/>
        <w:t>T Recommendation X.731 [18].</w:t>
      </w:r>
    </w:p>
    <w:p w14:paraId="27117540" w14:textId="77777777" w:rsidR="003F3082" w:rsidRDefault="003F3082" w:rsidP="003F3082">
      <w:r>
        <w:rPr>
          <w:sz w:val="18"/>
          <w:szCs w:val="18"/>
        </w:rPr>
        <w:t>The relation between the administrative state and the "Pre-operation state of the gNB-DU Cell" is defined in subclause</w:t>
      </w:r>
      <w:r>
        <w:t xml:space="preserve"> 8.5 of TS 38.401</w:t>
      </w:r>
      <w:r>
        <w:rPr>
          <w:sz w:val="18"/>
          <w:szCs w:val="18"/>
        </w:rPr>
        <w:t xml:space="preserve"> [4]. See below an extract </w:t>
      </w:r>
      <w:r>
        <w:t xml:space="preserve">from subclause 8.5 of TS 38.401 [4] on the F1 startup and cell activation. </w:t>
      </w:r>
    </w:p>
    <w:p w14:paraId="63CBEB32" w14:textId="77777777" w:rsidR="003F3082" w:rsidRDefault="003F3082" w:rsidP="003F3082">
      <w:r>
        <w:t xml:space="preserve">If the </w:t>
      </w:r>
      <w:r>
        <w:rPr>
          <w:rFonts w:ascii="Courier New" w:hAnsi="Courier New" w:cs="Courier New"/>
        </w:rPr>
        <w:t>operationalState</w:t>
      </w:r>
      <w:r>
        <w:t xml:space="preserve"> is "ENABLED" (i.e. the resource is physically installed and working) and if the </w:t>
      </w:r>
      <w:r>
        <w:rPr>
          <w:rFonts w:ascii="Courier New" w:hAnsi="Courier New" w:cs="Courier New"/>
        </w:rPr>
        <w:t>administrativeState</w:t>
      </w:r>
      <w:r>
        <w:t xml:space="preserve"> is "UNLOCKED", the step "0: Pre-operational state" will exit and the step "1: F1 Setup Request" will be executed."</w:t>
      </w:r>
    </w:p>
    <w:p w14:paraId="210AB9ED" w14:textId="77777777" w:rsidR="003F3082" w:rsidRDefault="003F3082" w:rsidP="003F3082">
      <w:pPr>
        <w:rPr>
          <w:sz w:val="24"/>
          <w:szCs w:val="24"/>
        </w:rPr>
      </w:pPr>
      <w:r>
        <w:rPr>
          <w:sz w:val="24"/>
          <w:szCs w:val="24"/>
        </w:rPr>
        <w:t>8.5</w:t>
      </w:r>
      <w:r>
        <w:rPr>
          <w:sz w:val="24"/>
          <w:szCs w:val="24"/>
        </w:rPr>
        <w:tab/>
        <w:t>F1 Startup and cells activation</w:t>
      </w:r>
    </w:p>
    <w:p w14:paraId="338B8DFE" w14:textId="77777777" w:rsidR="003F3082" w:rsidRDefault="003F3082" w:rsidP="003F3082">
      <w:pPr>
        <w:rPr>
          <w:rFonts w:eastAsia="SimSun"/>
        </w:rPr>
      </w:pPr>
      <w:r>
        <w:t>This function allows to setup the F1 interface between a gNB-DU and a gNB-CU and it allows to activate the gNB-DU cells.</w:t>
      </w:r>
    </w:p>
    <w:p w14:paraId="0BD31B66" w14:textId="77777777" w:rsidR="003F3082" w:rsidRDefault="003F3082" w:rsidP="003F3082">
      <w:pPr>
        <w:jc w:val="center"/>
      </w:pPr>
      <w:r>
        <w:object w:dxaOrig="8130" w:dyaOrig="4575" w14:anchorId="403EE28F">
          <v:shape id="_x0000_i1145" type="#_x0000_t75" style="width:406.3pt;height:228.6pt" o:ole="">
            <v:imagedata r:id="rId123" o:title=""/>
          </v:shape>
          <o:OLEObject Type="Embed" ProgID="Visio.Drawing.15" ShapeID="_x0000_i1145" DrawAspect="Content" ObjectID="_1679210831" r:id="rId124"/>
        </w:object>
      </w:r>
    </w:p>
    <w:p w14:paraId="3CCECE87" w14:textId="77777777" w:rsidR="003F3082" w:rsidRDefault="003F3082" w:rsidP="003F3082">
      <w:pPr>
        <w:pStyle w:val="TF"/>
        <w:rPr>
          <w:rFonts w:eastAsia="SimSun"/>
          <w:lang w:eastAsia="zh-CN"/>
        </w:rPr>
      </w:pPr>
      <w:r>
        <w:rPr>
          <w:rFonts w:eastAsia="SimSun"/>
          <w:lang w:eastAsia="zh-CN"/>
        </w:rPr>
        <w:t>Figure 8.5-1: F1 startup and cell activation</w:t>
      </w:r>
    </w:p>
    <w:p w14:paraId="64D5ECE7" w14:textId="77777777" w:rsidR="003F3082" w:rsidRDefault="003F3082" w:rsidP="003F3082">
      <w:pPr>
        <w:pStyle w:val="Heading1"/>
      </w:pPr>
      <w:bookmarkStart w:id="4526" w:name="_Toc59183300"/>
      <w:bookmarkStart w:id="4527" w:name="_Toc59184766"/>
      <w:bookmarkStart w:id="4528" w:name="_Toc59195701"/>
      <w:bookmarkStart w:id="4529" w:name="_Toc59440130"/>
      <w:bookmarkStart w:id="4530" w:name="_Toc67990588"/>
      <w:r>
        <w:t>A.2</w:t>
      </w:r>
      <w:r>
        <w:tab/>
        <w:t>Combined state diagram for gNB cell</w:t>
      </w:r>
      <w:bookmarkEnd w:id="4526"/>
      <w:bookmarkEnd w:id="4527"/>
      <w:bookmarkEnd w:id="4528"/>
      <w:bookmarkEnd w:id="4529"/>
      <w:bookmarkEnd w:id="4530"/>
    </w:p>
    <w:p w14:paraId="7DEE4E47" w14:textId="77777777" w:rsidR="003F3082" w:rsidRDefault="003F3082" w:rsidP="003F3082">
      <w:r>
        <w:t>This is the Combined state diagram for gNB cell.</w:t>
      </w:r>
    </w:p>
    <w:p w14:paraId="3A3DFD5E" w14:textId="77777777" w:rsidR="003F3082" w:rsidRDefault="004D172C" w:rsidP="003F3082">
      <w:pPr>
        <w:pStyle w:val="TH"/>
      </w:pPr>
      <w:r>
        <w:rPr>
          <w:noProof/>
        </w:rPr>
        <w:pict w14:anchorId="47866E27">
          <v:shape id="Picture 124" o:spid="_x0000_i1146" type="#_x0000_t75" alt="cell state" style="width:481.55pt;height:319.3pt;visibility:visible;mso-wrap-style:square">
            <v:imagedata r:id="rId125" o:title="cell state"/>
          </v:shape>
        </w:pict>
      </w:r>
    </w:p>
    <w:p w14:paraId="772DD77C" w14:textId="77777777" w:rsidR="003F3082" w:rsidRDefault="003F3082" w:rsidP="003F3082">
      <w:pPr>
        <w:pStyle w:val="TF"/>
      </w:pPr>
      <w:r>
        <w:t>Figure A.2-1: Combined gNB cell state diagram</w:t>
      </w:r>
    </w:p>
    <w:p w14:paraId="34B0B62B" w14:textId="77777777" w:rsidR="003F3082" w:rsidRDefault="003F3082" w:rsidP="003F3082">
      <w:pPr>
        <w:keepNext/>
      </w:pPr>
      <w:r>
        <w:t xml:space="preserve">The gNB-DU maintains cell states. The following table is the gNB cell state transition table. </w:t>
      </w:r>
    </w:p>
    <w:p w14:paraId="7A496EDA" w14:textId="77777777" w:rsidR="003F3082" w:rsidRDefault="003F3082" w:rsidP="003F3082">
      <w:r>
        <w:t>In 3-split and 2-split deployment scenarios, the interactions between gNB-CU and gNB-DU are standardized. The interactions specified under the column "The state transition events and actions" of "The gNB Cell state transition table" below shall be present for the state transition.</w:t>
      </w:r>
    </w:p>
    <w:p w14:paraId="6E2E9C3A" w14:textId="77777777" w:rsidR="003F3082" w:rsidRDefault="003F3082" w:rsidP="003F3082">
      <w:r>
        <w:t>In the non-split deployment scenarios, the interactions between gNB-CU and gNB-DU are not standardized. The interactions between gNB-CU and gNB-DU specified under the column "The state transition events and actions" of "The gNB Cell state transition table" can be replaced by other means that is not standardized.</w:t>
      </w:r>
    </w:p>
    <w:p w14:paraId="0D2C40CE" w14:textId="77777777" w:rsidR="003F3082" w:rsidRDefault="003F3082" w:rsidP="003F3082">
      <w:pPr>
        <w:pStyle w:val="TH"/>
      </w:pPr>
      <w:r>
        <w:t>Table A.2-1: The gNB Cell state transition table</w:t>
      </w:r>
    </w:p>
    <w:tbl>
      <w:tblPr>
        <w:tblW w:w="103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9361"/>
      </w:tblGrid>
      <w:tr w:rsidR="003F3082" w14:paraId="4365FE92" w14:textId="77777777" w:rsidTr="003F3082">
        <w:tc>
          <w:tcPr>
            <w:tcW w:w="1007" w:type="dxa"/>
            <w:tcBorders>
              <w:top w:val="single" w:sz="4" w:space="0" w:color="auto"/>
              <w:left w:val="single" w:sz="4" w:space="0" w:color="auto"/>
              <w:bottom w:val="single" w:sz="4" w:space="0" w:color="auto"/>
              <w:right w:val="single" w:sz="4" w:space="0" w:color="auto"/>
            </w:tcBorders>
            <w:shd w:val="clear" w:color="auto" w:fill="F2F2F2"/>
          </w:tcPr>
          <w:p w14:paraId="75BEC951" w14:textId="77777777" w:rsidR="003F3082" w:rsidRDefault="003F3082">
            <w:pPr>
              <w:pStyle w:val="TAC"/>
              <w:jc w:val="left"/>
            </w:pPr>
            <w:r>
              <w:t>Transition number</w:t>
            </w:r>
          </w:p>
          <w:p w14:paraId="333E2841" w14:textId="77777777" w:rsidR="003F3082" w:rsidRDefault="003F3082">
            <w:pPr>
              <w:pStyle w:val="TAC"/>
              <w:jc w:val="left"/>
            </w:pPr>
          </w:p>
        </w:tc>
        <w:tc>
          <w:tcPr>
            <w:tcW w:w="9361" w:type="dxa"/>
            <w:tcBorders>
              <w:top w:val="single" w:sz="4" w:space="0" w:color="auto"/>
              <w:left w:val="single" w:sz="4" w:space="0" w:color="auto"/>
              <w:bottom w:val="single" w:sz="4" w:space="0" w:color="auto"/>
              <w:right w:val="single" w:sz="4" w:space="0" w:color="auto"/>
            </w:tcBorders>
            <w:shd w:val="clear" w:color="auto" w:fill="F2F2F2"/>
            <w:hideMark/>
          </w:tcPr>
          <w:p w14:paraId="729B1AF4" w14:textId="77777777" w:rsidR="003F3082" w:rsidRDefault="003F3082">
            <w:pPr>
              <w:pStyle w:val="TAC"/>
              <w:jc w:val="left"/>
            </w:pPr>
            <w:r>
              <w:t>The state transition event and actions</w:t>
            </w:r>
          </w:p>
        </w:tc>
      </w:tr>
      <w:tr w:rsidR="003F3082" w14:paraId="6230000B" w14:textId="77777777" w:rsidTr="003F3082">
        <w:tc>
          <w:tcPr>
            <w:tcW w:w="1007" w:type="dxa"/>
            <w:tcBorders>
              <w:top w:val="single" w:sz="4" w:space="0" w:color="auto"/>
              <w:left w:val="single" w:sz="4" w:space="0" w:color="auto"/>
              <w:bottom w:val="single" w:sz="4" w:space="0" w:color="auto"/>
              <w:right w:val="single" w:sz="4" w:space="0" w:color="auto"/>
            </w:tcBorders>
            <w:hideMark/>
          </w:tcPr>
          <w:p w14:paraId="3AE411AA" w14:textId="77777777" w:rsidR="003F3082" w:rsidRDefault="003F3082">
            <w:pPr>
              <w:pStyle w:val="TAC"/>
              <w:jc w:val="left"/>
            </w:pPr>
            <w:r>
              <w:t>1</w:t>
            </w:r>
          </w:p>
        </w:tc>
        <w:tc>
          <w:tcPr>
            <w:tcW w:w="9361" w:type="dxa"/>
            <w:tcBorders>
              <w:top w:val="single" w:sz="4" w:space="0" w:color="auto"/>
              <w:left w:val="single" w:sz="4" w:space="0" w:color="auto"/>
              <w:bottom w:val="single" w:sz="4" w:space="0" w:color="auto"/>
              <w:right w:val="single" w:sz="4" w:space="0" w:color="auto"/>
            </w:tcBorders>
          </w:tcPr>
          <w:p w14:paraId="5A866C71" w14:textId="77777777" w:rsidR="003F3082" w:rsidRDefault="003F3082">
            <w:pPr>
              <w:pStyle w:val="TAC"/>
              <w:jc w:val="left"/>
            </w:pPr>
            <w:r>
              <w:t xml:space="preserve">Event: Receive request to unlock. </w:t>
            </w:r>
          </w:p>
          <w:p w14:paraId="71FB020A" w14:textId="77777777" w:rsidR="003F3082" w:rsidRDefault="003F3082">
            <w:pPr>
              <w:pStyle w:val="TAC"/>
              <w:jc w:val="left"/>
            </w:pPr>
            <w:r>
              <w:t>Action: None.</w:t>
            </w:r>
          </w:p>
          <w:p w14:paraId="458A356A" w14:textId="77777777" w:rsidR="003F3082" w:rsidRDefault="003F3082">
            <w:pPr>
              <w:pStyle w:val="TAC"/>
              <w:jc w:val="left"/>
            </w:pPr>
          </w:p>
        </w:tc>
      </w:tr>
      <w:tr w:rsidR="003F3082" w14:paraId="7BB64507" w14:textId="77777777" w:rsidTr="003F3082">
        <w:tc>
          <w:tcPr>
            <w:tcW w:w="1007" w:type="dxa"/>
            <w:tcBorders>
              <w:top w:val="single" w:sz="4" w:space="0" w:color="auto"/>
              <w:left w:val="single" w:sz="4" w:space="0" w:color="auto"/>
              <w:bottom w:val="single" w:sz="4" w:space="0" w:color="auto"/>
              <w:right w:val="single" w:sz="4" w:space="0" w:color="auto"/>
            </w:tcBorders>
            <w:hideMark/>
          </w:tcPr>
          <w:p w14:paraId="667E8C59" w14:textId="77777777" w:rsidR="003F3082" w:rsidRDefault="003F3082">
            <w:pPr>
              <w:pStyle w:val="TAC"/>
              <w:jc w:val="left"/>
            </w:pPr>
            <w:r>
              <w:t>2</w:t>
            </w:r>
          </w:p>
        </w:tc>
        <w:tc>
          <w:tcPr>
            <w:tcW w:w="9361" w:type="dxa"/>
            <w:tcBorders>
              <w:top w:val="single" w:sz="4" w:space="0" w:color="auto"/>
              <w:left w:val="single" w:sz="4" w:space="0" w:color="auto"/>
              <w:bottom w:val="single" w:sz="4" w:space="0" w:color="auto"/>
              <w:right w:val="single" w:sz="4" w:space="0" w:color="auto"/>
            </w:tcBorders>
          </w:tcPr>
          <w:p w14:paraId="1FDB10D2" w14:textId="77777777" w:rsidR="003F3082" w:rsidRDefault="003F3082">
            <w:pPr>
              <w:pStyle w:val="TAC"/>
              <w:jc w:val="left"/>
            </w:pPr>
            <w:r>
              <w:t>Event: Receive request to lock.</w:t>
            </w:r>
          </w:p>
          <w:p w14:paraId="3220FDA4" w14:textId="77777777" w:rsidR="003F3082" w:rsidRDefault="003F3082">
            <w:pPr>
              <w:pStyle w:val="TAC"/>
              <w:jc w:val="left"/>
            </w:pPr>
            <w:r>
              <w:t>Action: None.</w:t>
            </w:r>
          </w:p>
          <w:p w14:paraId="36AF3CA5" w14:textId="77777777" w:rsidR="003F3082" w:rsidRDefault="003F3082">
            <w:pPr>
              <w:pStyle w:val="TAC"/>
              <w:jc w:val="left"/>
            </w:pPr>
          </w:p>
        </w:tc>
      </w:tr>
      <w:tr w:rsidR="003F3082" w14:paraId="4DBC0C23" w14:textId="77777777" w:rsidTr="003F3082">
        <w:tc>
          <w:tcPr>
            <w:tcW w:w="1007" w:type="dxa"/>
            <w:tcBorders>
              <w:top w:val="single" w:sz="4" w:space="0" w:color="auto"/>
              <w:left w:val="single" w:sz="4" w:space="0" w:color="auto"/>
              <w:bottom w:val="single" w:sz="4" w:space="0" w:color="auto"/>
              <w:right w:val="single" w:sz="4" w:space="0" w:color="auto"/>
            </w:tcBorders>
            <w:hideMark/>
          </w:tcPr>
          <w:p w14:paraId="1A831B80" w14:textId="77777777" w:rsidR="003F3082" w:rsidRDefault="003F3082">
            <w:pPr>
              <w:pStyle w:val="TAC"/>
              <w:jc w:val="left"/>
            </w:pPr>
            <w:r>
              <w:t>2a</w:t>
            </w:r>
          </w:p>
        </w:tc>
        <w:tc>
          <w:tcPr>
            <w:tcW w:w="9361" w:type="dxa"/>
            <w:tcBorders>
              <w:top w:val="single" w:sz="4" w:space="0" w:color="auto"/>
              <w:left w:val="single" w:sz="4" w:space="0" w:color="auto"/>
              <w:bottom w:val="single" w:sz="4" w:space="0" w:color="auto"/>
              <w:right w:val="single" w:sz="4" w:space="0" w:color="auto"/>
            </w:tcBorders>
            <w:hideMark/>
          </w:tcPr>
          <w:p w14:paraId="32C2BE04" w14:textId="77777777" w:rsidR="003F3082" w:rsidRDefault="003F3082">
            <w:pPr>
              <w:pStyle w:val="TAC"/>
              <w:jc w:val="left"/>
            </w:pPr>
            <w:r>
              <w:t>Event: Receive request to lock</w:t>
            </w:r>
          </w:p>
          <w:p w14:paraId="740061FD" w14:textId="77777777" w:rsidR="003F3082" w:rsidRDefault="003F3082">
            <w:pPr>
              <w:pStyle w:val="CommentText"/>
              <w:rPr>
                <w:rFonts w:ascii="Arial" w:hAnsi="Arial" w:cs="Arial"/>
                <w:sz w:val="18"/>
                <w:szCs w:val="18"/>
              </w:rPr>
            </w:pPr>
            <w:r>
              <w:rPr>
                <w:rFonts w:ascii="Arial" w:hAnsi="Arial" w:cs="Arial"/>
                <w:sz w:val="18"/>
                <w:szCs w:val="18"/>
              </w:rPr>
              <w:t>Action: Send to gNB-CU the "gNB-DU Configuration Update message" with served cell to delete.</w:t>
            </w:r>
          </w:p>
        </w:tc>
      </w:tr>
      <w:tr w:rsidR="003F3082" w14:paraId="2AD117C6" w14:textId="77777777" w:rsidTr="003F3082">
        <w:tc>
          <w:tcPr>
            <w:tcW w:w="1007" w:type="dxa"/>
            <w:tcBorders>
              <w:top w:val="single" w:sz="4" w:space="0" w:color="auto"/>
              <w:left w:val="single" w:sz="4" w:space="0" w:color="auto"/>
              <w:bottom w:val="single" w:sz="4" w:space="0" w:color="auto"/>
              <w:right w:val="single" w:sz="4" w:space="0" w:color="auto"/>
            </w:tcBorders>
            <w:hideMark/>
          </w:tcPr>
          <w:p w14:paraId="422A83D7" w14:textId="77777777" w:rsidR="003F3082" w:rsidRDefault="003F3082">
            <w:pPr>
              <w:pStyle w:val="TAC"/>
              <w:jc w:val="left"/>
            </w:pPr>
            <w:r>
              <w:t>3</w:t>
            </w:r>
          </w:p>
        </w:tc>
        <w:tc>
          <w:tcPr>
            <w:tcW w:w="9361" w:type="dxa"/>
            <w:tcBorders>
              <w:top w:val="single" w:sz="4" w:space="0" w:color="auto"/>
              <w:left w:val="single" w:sz="4" w:space="0" w:color="auto"/>
              <w:bottom w:val="single" w:sz="4" w:space="0" w:color="auto"/>
              <w:right w:val="single" w:sz="4" w:space="0" w:color="auto"/>
            </w:tcBorders>
          </w:tcPr>
          <w:p w14:paraId="7410A2DF" w14:textId="77777777" w:rsidR="003F3082" w:rsidRDefault="003F3082">
            <w:pPr>
              <w:pStyle w:val="TAC"/>
              <w:jc w:val="left"/>
            </w:pPr>
            <w:r>
              <w:t>Event: When the required cell resource is physically installed and working.</w:t>
            </w:r>
          </w:p>
          <w:p w14:paraId="3D454810" w14:textId="77777777" w:rsidR="003F3082" w:rsidRDefault="003F3082">
            <w:pPr>
              <w:pStyle w:val="TAC"/>
              <w:jc w:val="left"/>
            </w:pPr>
            <w:r>
              <w:t>Action: none.</w:t>
            </w:r>
          </w:p>
          <w:p w14:paraId="25EA5BD1" w14:textId="77777777" w:rsidR="003F3082" w:rsidRDefault="003F3082">
            <w:pPr>
              <w:pStyle w:val="TAC"/>
              <w:jc w:val="left"/>
            </w:pPr>
          </w:p>
        </w:tc>
      </w:tr>
      <w:tr w:rsidR="003F3082" w14:paraId="4AE61F05" w14:textId="77777777" w:rsidTr="003F3082">
        <w:tc>
          <w:tcPr>
            <w:tcW w:w="1007" w:type="dxa"/>
            <w:tcBorders>
              <w:top w:val="single" w:sz="4" w:space="0" w:color="auto"/>
              <w:left w:val="single" w:sz="4" w:space="0" w:color="auto"/>
              <w:bottom w:val="single" w:sz="4" w:space="0" w:color="auto"/>
              <w:right w:val="single" w:sz="4" w:space="0" w:color="auto"/>
            </w:tcBorders>
            <w:hideMark/>
          </w:tcPr>
          <w:p w14:paraId="3289DF45" w14:textId="77777777" w:rsidR="003F3082" w:rsidRDefault="003F3082">
            <w:pPr>
              <w:pStyle w:val="TAC"/>
              <w:jc w:val="left"/>
            </w:pPr>
            <w:r>
              <w:t>4</w:t>
            </w:r>
          </w:p>
        </w:tc>
        <w:tc>
          <w:tcPr>
            <w:tcW w:w="9361" w:type="dxa"/>
            <w:tcBorders>
              <w:top w:val="single" w:sz="4" w:space="0" w:color="auto"/>
              <w:left w:val="single" w:sz="4" w:space="0" w:color="auto"/>
              <w:bottom w:val="single" w:sz="4" w:space="0" w:color="auto"/>
              <w:right w:val="single" w:sz="4" w:space="0" w:color="auto"/>
            </w:tcBorders>
          </w:tcPr>
          <w:p w14:paraId="6E4739D2" w14:textId="77777777" w:rsidR="003F3082" w:rsidRDefault="003F3082">
            <w:pPr>
              <w:pStyle w:val="TAC"/>
              <w:jc w:val="left"/>
            </w:pPr>
            <w:r>
              <w:t xml:space="preserve">Event: When the required cell resource is not physically installed or is not working. </w:t>
            </w:r>
          </w:p>
          <w:p w14:paraId="3D8232BD" w14:textId="77777777" w:rsidR="003F3082" w:rsidRDefault="003F3082">
            <w:pPr>
              <w:pStyle w:val="TAC"/>
              <w:jc w:val="left"/>
            </w:pPr>
            <w:r>
              <w:t>Action: Send to gNB-CU the "gNB-DU Configuration update message" with cell to delete.</w:t>
            </w:r>
          </w:p>
          <w:p w14:paraId="46E14378" w14:textId="77777777" w:rsidR="003F3082" w:rsidRDefault="003F3082">
            <w:pPr>
              <w:pStyle w:val="TAC"/>
              <w:jc w:val="left"/>
            </w:pPr>
          </w:p>
        </w:tc>
      </w:tr>
      <w:tr w:rsidR="003F3082" w14:paraId="5C92A74B" w14:textId="77777777" w:rsidTr="003F3082">
        <w:tc>
          <w:tcPr>
            <w:tcW w:w="1007" w:type="dxa"/>
            <w:tcBorders>
              <w:top w:val="single" w:sz="4" w:space="0" w:color="auto"/>
              <w:left w:val="single" w:sz="4" w:space="0" w:color="auto"/>
              <w:bottom w:val="single" w:sz="4" w:space="0" w:color="auto"/>
              <w:right w:val="single" w:sz="4" w:space="0" w:color="auto"/>
            </w:tcBorders>
            <w:hideMark/>
          </w:tcPr>
          <w:p w14:paraId="7940E724" w14:textId="77777777" w:rsidR="003F3082" w:rsidRDefault="003F3082">
            <w:pPr>
              <w:pStyle w:val="TAC"/>
              <w:jc w:val="left"/>
            </w:pPr>
            <w:r>
              <w:t>4a</w:t>
            </w:r>
          </w:p>
        </w:tc>
        <w:tc>
          <w:tcPr>
            <w:tcW w:w="9361" w:type="dxa"/>
            <w:tcBorders>
              <w:top w:val="single" w:sz="4" w:space="0" w:color="auto"/>
              <w:left w:val="single" w:sz="4" w:space="0" w:color="auto"/>
              <w:bottom w:val="single" w:sz="4" w:space="0" w:color="auto"/>
              <w:right w:val="single" w:sz="4" w:space="0" w:color="auto"/>
            </w:tcBorders>
          </w:tcPr>
          <w:p w14:paraId="49F05899" w14:textId="77777777" w:rsidR="003F3082" w:rsidRDefault="003F3082">
            <w:pPr>
              <w:pStyle w:val="TAC"/>
              <w:jc w:val="left"/>
            </w:pPr>
            <w:r>
              <w:t xml:space="preserve">Event: When the required cell resource is physically uninstalled or is not working. </w:t>
            </w:r>
          </w:p>
          <w:p w14:paraId="2483BDA0" w14:textId="77777777" w:rsidR="003F3082" w:rsidRDefault="003F3082">
            <w:pPr>
              <w:pStyle w:val="TAC"/>
              <w:jc w:val="left"/>
            </w:pPr>
            <w:r>
              <w:t>Action: Send to gNB-CU the "GNB-DU Configuration Update message" with served cell to delete.</w:t>
            </w:r>
          </w:p>
          <w:p w14:paraId="6D0E6702" w14:textId="77777777" w:rsidR="003F3082" w:rsidRDefault="003F3082">
            <w:pPr>
              <w:pStyle w:val="TAC"/>
              <w:jc w:val="left"/>
            </w:pPr>
          </w:p>
        </w:tc>
      </w:tr>
      <w:tr w:rsidR="003F3082" w14:paraId="68EC74C2" w14:textId="77777777" w:rsidTr="003F3082">
        <w:trPr>
          <w:trHeight w:val="2537"/>
        </w:trPr>
        <w:tc>
          <w:tcPr>
            <w:tcW w:w="1007" w:type="dxa"/>
            <w:tcBorders>
              <w:top w:val="single" w:sz="4" w:space="0" w:color="auto"/>
              <w:left w:val="single" w:sz="4" w:space="0" w:color="auto"/>
              <w:bottom w:val="single" w:sz="4" w:space="0" w:color="auto"/>
              <w:right w:val="single" w:sz="4" w:space="0" w:color="auto"/>
            </w:tcBorders>
            <w:hideMark/>
          </w:tcPr>
          <w:p w14:paraId="0128D3EC" w14:textId="77777777" w:rsidR="003F3082" w:rsidRDefault="003F3082">
            <w:pPr>
              <w:pStyle w:val="TAC"/>
              <w:jc w:val="left"/>
            </w:pPr>
            <w:r>
              <w:t>5</w:t>
            </w:r>
          </w:p>
        </w:tc>
        <w:tc>
          <w:tcPr>
            <w:tcW w:w="9361" w:type="dxa"/>
            <w:tcBorders>
              <w:top w:val="single" w:sz="4" w:space="0" w:color="auto"/>
              <w:left w:val="single" w:sz="4" w:space="0" w:color="auto"/>
              <w:bottom w:val="single" w:sz="4" w:space="0" w:color="auto"/>
              <w:right w:val="single" w:sz="4" w:space="0" w:color="auto"/>
            </w:tcBorders>
          </w:tcPr>
          <w:p w14:paraId="1656B8E3" w14:textId="77777777" w:rsidR="003F3082" w:rsidRDefault="003F3082">
            <w:pPr>
              <w:pStyle w:val="TAC"/>
              <w:jc w:val="left"/>
              <w:rPr>
                <w:rFonts w:cs="Arial"/>
                <w:szCs w:val="18"/>
              </w:rPr>
            </w:pPr>
            <w:r>
              <w:rPr>
                <w:rFonts w:cs="Arial"/>
                <w:szCs w:val="18"/>
              </w:rPr>
              <w:t>Event: Receive from gNB-CU the "F1 Setup Response message" (identifying the cell to be activated).</w:t>
            </w:r>
          </w:p>
          <w:p w14:paraId="17FFA021" w14:textId="77777777" w:rsidR="003F3082" w:rsidRDefault="003F3082">
            <w:pPr>
              <w:pStyle w:val="TAC"/>
              <w:jc w:val="left"/>
              <w:rPr>
                <w:rFonts w:cs="Arial"/>
                <w:szCs w:val="18"/>
              </w:rPr>
            </w:pPr>
            <w:r>
              <w:rPr>
                <w:rFonts w:cs="Arial"/>
                <w:szCs w:val="18"/>
              </w:rPr>
              <w:t>The cell is activated successfully.</w:t>
            </w:r>
          </w:p>
          <w:p w14:paraId="44AED1CA" w14:textId="77777777" w:rsidR="003F3082" w:rsidRDefault="003F3082">
            <w:pPr>
              <w:pStyle w:val="TAC"/>
              <w:jc w:val="left"/>
              <w:rPr>
                <w:rFonts w:cs="Arial"/>
                <w:szCs w:val="18"/>
              </w:rPr>
            </w:pPr>
            <w:r>
              <w:rPr>
                <w:rFonts w:cs="Arial"/>
                <w:szCs w:val="18"/>
              </w:rPr>
              <w:t>Actions: Do nothing or</w:t>
            </w:r>
            <w:r>
              <w:t xml:space="preserve"> send gNB-CU the "gNB-DU Configuration Update message" with Cell stated as active'</w:t>
            </w:r>
            <w:r>
              <w:br/>
            </w:r>
          </w:p>
          <w:p w14:paraId="01B312A2" w14:textId="77777777" w:rsidR="003F3082" w:rsidRDefault="003F3082">
            <w:pPr>
              <w:pStyle w:val="TAC"/>
              <w:jc w:val="left"/>
              <w:rPr>
                <w:rFonts w:cs="Arial"/>
                <w:szCs w:val="18"/>
              </w:rPr>
            </w:pPr>
            <w:r>
              <w:rPr>
                <w:rFonts w:cs="Arial"/>
                <w:szCs w:val="18"/>
              </w:rPr>
              <w:t>----- or -----</w:t>
            </w:r>
          </w:p>
          <w:p w14:paraId="4DDE7D5C" w14:textId="77777777" w:rsidR="003F3082" w:rsidRDefault="003F3082">
            <w:pPr>
              <w:pStyle w:val="TAC"/>
              <w:jc w:val="left"/>
              <w:rPr>
                <w:rFonts w:cs="Arial"/>
                <w:szCs w:val="18"/>
              </w:rPr>
            </w:pPr>
            <w:r>
              <w:rPr>
                <w:rFonts w:cs="Arial"/>
                <w:szCs w:val="18"/>
              </w:rPr>
              <w:t>Event: Receive from gNB-CU the "gNB-CU Configuration Update message" (identifying cell to be activated e.g., in case that the cell was not activated using the "F1 Setup Response message").</w:t>
            </w:r>
          </w:p>
          <w:p w14:paraId="6B7C0837" w14:textId="77777777" w:rsidR="003F3082" w:rsidRDefault="003F3082">
            <w:pPr>
              <w:pStyle w:val="TAC"/>
              <w:jc w:val="left"/>
              <w:rPr>
                <w:rFonts w:cs="Arial"/>
                <w:szCs w:val="18"/>
              </w:rPr>
            </w:pPr>
            <w:r>
              <w:rPr>
                <w:rFonts w:cs="Arial"/>
                <w:szCs w:val="18"/>
              </w:rPr>
              <w:t xml:space="preserve">Actions: </w:t>
            </w:r>
          </w:p>
          <w:p w14:paraId="10541600" w14:textId="77777777" w:rsidR="003F3082" w:rsidRDefault="003F3082">
            <w:pPr>
              <w:pStyle w:val="TAC"/>
              <w:jc w:val="left"/>
              <w:rPr>
                <w:rFonts w:cs="Arial"/>
                <w:szCs w:val="18"/>
              </w:rPr>
            </w:pPr>
            <w:r>
              <w:rPr>
                <w:rFonts w:cs="Arial"/>
                <w:szCs w:val="18"/>
              </w:rPr>
              <w:t>The cell is activated successfully.</w:t>
            </w:r>
          </w:p>
          <w:p w14:paraId="04DCC6C2" w14:textId="77777777" w:rsidR="003F3082" w:rsidRDefault="003F3082">
            <w:pPr>
              <w:pStyle w:val="TAC"/>
              <w:jc w:val="left"/>
              <w:rPr>
                <w:rFonts w:cs="Arial"/>
                <w:szCs w:val="18"/>
              </w:rPr>
            </w:pPr>
            <w:r>
              <w:t>Send to gNB-CU the "gNB-CU Configuration Update Response" to confirm the cell is in active state.</w:t>
            </w:r>
          </w:p>
          <w:p w14:paraId="24C1C244" w14:textId="77777777" w:rsidR="003F3082" w:rsidRDefault="003F3082">
            <w:pPr>
              <w:pStyle w:val="TAC"/>
              <w:jc w:val="left"/>
              <w:rPr>
                <w:rFonts w:cs="Arial"/>
                <w:szCs w:val="18"/>
              </w:rPr>
            </w:pPr>
          </w:p>
          <w:p w14:paraId="3846709D" w14:textId="77777777" w:rsidR="003F3082" w:rsidRDefault="003F3082">
            <w:pPr>
              <w:pStyle w:val="TAC"/>
              <w:jc w:val="left"/>
              <w:rPr>
                <w:rFonts w:cs="Arial"/>
                <w:szCs w:val="18"/>
              </w:rPr>
            </w:pPr>
            <w:r>
              <w:rPr>
                <w:rFonts w:cs="Arial"/>
                <w:szCs w:val="18"/>
              </w:rPr>
              <w:t>----- or -----</w:t>
            </w:r>
          </w:p>
          <w:p w14:paraId="015AFC93" w14:textId="77777777" w:rsidR="003F3082" w:rsidRDefault="003F3082">
            <w:pPr>
              <w:pStyle w:val="TAC"/>
              <w:jc w:val="left"/>
              <w:rPr>
                <w:rFonts w:cs="Arial"/>
                <w:szCs w:val="18"/>
              </w:rPr>
            </w:pPr>
            <w:r>
              <w:rPr>
                <w:rFonts w:cs="Arial"/>
                <w:szCs w:val="18"/>
              </w:rPr>
              <w:t xml:space="preserve">Event: Receive from gNB-CU the "gNB-DU Configuration Update Acknowledge message" (identifying cell to be activated e.g., in case that the cell was not activated using the "F1 Setup Response message") and </w:t>
            </w:r>
          </w:p>
          <w:p w14:paraId="1A983619" w14:textId="77777777" w:rsidR="003F3082" w:rsidRDefault="003F3082">
            <w:pPr>
              <w:pStyle w:val="TAC"/>
              <w:jc w:val="left"/>
              <w:rPr>
                <w:rFonts w:cs="Arial"/>
                <w:szCs w:val="18"/>
              </w:rPr>
            </w:pPr>
            <w:r>
              <w:rPr>
                <w:rFonts w:cs="Arial"/>
                <w:szCs w:val="18"/>
              </w:rPr>
              <w:t>the cell is activated successfully</w:t>
            </w:r>
          </w:p>
          <w:p w14:paraId="5C601461" w14:textId="77777777" w:rsidR="003F3082" w:rsidRDefault="003F3082">
            <w:pPr>
              <w:pStyle w:val="TAC"/>
              <w:jc w:val="left"/>
              <w:rPr>
                <w:rFonts w:cs="Arial"/>
                <w:szCs w:val="18"/>
              </w:rPr>
            </w:pPr>
            <w:r>
              <w:rPr>
                <w:rFonts w:cs="Arial"/>
                <w:szCs w:val="18"/>
              </w:rPr>
              <w:t>Actions: Do nothing.</w:t>
            </w:r>
          </w:p>
          <w:p w14:paraId="6CFAB486" w14:textId="77777777" w:rsidR="003F3082" w:rsidRDefault="003F3082">
            <w:pPr>
              <w:pStyle w:val="TAC"/>
              <w:jc w:val="left"/>
              <w:rPr>
                <w:rFonts w:cs="Arial"/>
                <w:szCs w:val="18"/>
              </w:rPr>
            </w:pPr>
          </w:p>
        </w:tc>
      </w:tr>
      <w:tr w:rsidR="003F3082" w14:paraId="4A58A86B" w14:textId="77777777" w:rsidTr="003F3082">
        <w:tc>
          <w:tcPr>
            <w:tcW w:w="1007" w:type="dxa"/>
            <w:tcBorders>
              <w:top w:val="single" w:sz="4" w:space="0" w:color="auto"/>
              <w:left w:val="single" w:sz="4" w:space="0" w:color="auto"/>
              <w:bottom w:val="single" w:sz="4" w:space="0" w:color="auto"/>
              <w:right w:val="single" w:sz="4" w:space="0" w:color="auto"/>
            </w:tcBorders>
            <w:hideMark/>
          </w:tcPr>
          <w:p w14:paraId="52482EE3" w14:textId="77777777" w:rsidR="003F3082" w:rsidRDefault="003F3082">
            <w:pPr>
              <w:pStyle w:val="TAC"/>
              <w:jc w:val="left"/>
            </w:pPr>
            <w:r>
              <w:t>6</w:t>
            </w:r>
          </w:p>
        </w:tc>
        <w:tc>
          <w:tcPr>
            <w:tcW w:w="9361" w:type="dxa"/>
            <w:tcBorders>
              <w:top w:val="single" w:sz="4" w:space="0" w:color="auto"/>
              <w:left w:val="single" w:sz="4" w:space="0" w:color="auto"/>
              <w:bottom w:val="single" w:sz="4" w:space="0" w:color="auto"/>
              <w:right w:val="single" w:sz="4" w:space="0" w:color="auto"/>
            </w:tcBorders>
          </w:tcPr>
          <w:p w14:paraId="363B9055" w14:textId="77777777" w:rsidR="003F3082" w:rsidRDefault="003F3082">
            <w:pPr>
              <w:pStyle w:val="TAC"/>
              <w:jc w:val="left"/>
              <w:rPr>
                <w:rFonts w:cs="Arial"/>
                <w:szCs w:val="18"/>
              </w:rPr>
            </w:pPr>
            <w:r>
              <w:rPr>
                <w:rFonts w:cs="Arial"/>
                <w:szCs w:val="18"/>
              </w:rPr>
              <w:t>Event: Receive from gNB-CU the "gNB-CU Configuration Update message" and responds with gNB-CU Configuration Update Acknowledge messages.</w:t>
            </w:r>
          </w:p>
          <w:p w14:paraId="261CECDD" w14:textId="77777777" w:rsidR="003F3082" w:rsidRDefault="003F3082">
            <w:pPr>
              <w:pStyle w:val="TAC"/>
              <w:jc w:val="left"/>
              <w:rPr>
                <w:rFonts w:cs="Arial"/>
                <w:szCs w:val="18"/>
              </w:rPr>
            </w:pPr>
            <w:r>
              <w:rPr>
                <w:rFonts w:cs="Arial"/>
                <w:szCs w:val="18"/>
              </w:rPr>
              <w:t>Actions: Respond with gNB-CU Configuration Update Acknowledge messages.</w:t>
            </w:r>
          </w:p>
          <w:p w14:paraId="3EB7A7E9" w14:textId="77777777" w:rsidR="003F3082" w:rsidRDefault="003F3082">
            <w:pPr>
              <w:pStyle w:val="TAC"/>
              <w:jc w:val="left"/>
              <w:rPr>
                <w:rFonts w:cs="Arial"/>
                <w:szCs w:val="18"/>
              </w:rPr>
            </w:pPr>
          </w:p>
          <w:p w14:paraId="26B17661" w14:textId="77777777" w:rsidR="003F3082" w:rsidRDefault="003F3082">
            <w:pPr>
              <w:pStyle w:val="TAC"/>
              <w:jc w:val="left"/>
              <w:rPr>
                <w:rFonts w:cs="Arial"/>
                <w:szCs w:val="18"/>
              </w:rPr>
            </w:pPr>
            <w:r>
              <w:rPr>
                <w:rFonts w:cs="Arial"/>
                <w:szCs w:val="18"/>
              </w:rPr>
              <w:t>----- or -----</w:t>
            </w:r>
          </w:p>
          <w:p w14:paraId="01172DD3" w14:textId="77777777" w:rsidR="003F3082" w:rsidRDefault="003F3082">
            <w:pPr>
              <w:pStyle w:val="TAC"/>
              <w:jc w:val="left"/>
              <w:rPr>
                <w:rFonts w:cs="Arial"/>
                <w:color w:val="000000"/>
                <w:szCs w:val="18"/>
              </w:rPr>
            </w:pPr>
            <w:r>
              <w:rPr>
                <w:rFonts w:cs="Arial"/>
                <w:color w:val="000000"/>
                <w:szCs w:val="18"/>
              </w:rPr>
              <w:t>Event: Event: DU experiences an internal failure and decided to place the cell into inactive state.</w:t>
            </w:r>
          </w:p>
          <w:p w14:paraId="7145AF2C" w14:textId="77777777" w:rsidR="003F3082" w:rsidRDefault="003F3082">
            <w:pPr>
              <w:pStyle w:val="TAC"/>
              <w:jc w:val="left"/>
              <w:rPr>
                <w:rFonts w:cs="Arial"/>
                <w:color w:val="00B050"/>
                <w:szCs w:val="18"/>
              </w:rPr>
            </w:pPr>
            <w:r>
              <w:rPr>
                <w:rFonts w:cs="Arial"/>
                <w:color w:val="000000"/>
                <w:szCs w:val="18"/>
              </w:rPr>
              <w:t>Actions: Send to gNB-CU the "gNB-DU Cell status Update message"</w:t>
            </w:r>
            <w:r>
              <w:rPr>
                <w:rFonts w:cs="Arial"/>
                <w:color w:val="00B050"/>
                <w:szCs w:val="18"/>
              </w:rPr>
              <w:t xml:space="preserve"> </w:t>
            </w:r>
          </w:p>
          <w:p w14:paraId="195E1BAE" w14:textId="77777777" w:rsidR="003F3082" w:rsidRDefault="003F3082">
            <w:pPr>
              <w:rPr>
                <w:rFonts w:ascii="Arial" w:hAnsi="Arial" w:cs="Arial"/>
                <w:sz w:val="18"/>
                <w:szCs w:val="18"/>
              </w:rPr>
            </w:pPr>
          </w:p>
        </w:tc>
      </w:tr>
      <w:tr w:rsidR="003F3082" w14:paraId="12E0806E" w14:textId="77777777" w:rsidTr="003F3082">
        <w:tc>
          <w:tcPr>
            <w:tcW w:w="1007" w:type="dxa"/>
            <w:tcBorders>
              <w:top w:val="single" w:sz="4" w:space="0" w:color="auto"/>
              <w:left w:val="single" w:sz="4" w:space="0" w:color="auto"/>
              <w:bottom w:val="single" w:sz="4" w:space="0" w:color="auto"/>
              <w:right w:val="single" w:sz="4" w:space="0" w:color="auto"/>
            </w:tcBorders>
            <w:hideMark/>
          </w:tcPr>
          <w:p w14:paraId="4641F247" w14:textId="77777777" w:rsidR="003F3082" w:rsidRDefault="003F3082">
            <w:pPr>
              <w:pStyle w:val="TAC"/>
              <w:jc w:val="left"/>
            </w:pPr>
            <w:r>
              <w:t>7</w:t>
            </w:r>
          </w:p>
        </w:tc>
        <w:tc>
          <w:tcPr>
            <w:tcW w:w="9361" w:type="dxa"/>
            <w:tcBorders>
              <w:top w:val="single" w:sz="4" w:space="0" w:color="auto"/>
              <w:left w:val="single" w:sz="4" w:space="0" w:color="auto"/>
              <w:bottom w:val="single" w:sz="4" w:space="0" w:color="auto"/>
              <w:right w:val="single" w:sz="4" w:space="0" w:color="auto"/>
            </w:tcBorders>
          </w:tcPr>
          <w:p w14:paraId="6AF86CBA" w14:textId="77777777" w:rsidR="003F3082" w:rsidRDefault="003F3082">
            <w:pPr>
              <w:pStyle w:val="TAC"/>
              <w:jc w:val="left"/>
            </w:pPr>
            <w:r>
              <w:t>Event: Send to gNB-CU the "F1 Setup request" (identifying the cell that is configured and ready to be activated).</w:t>
            </w:r>
          </w:p>
          <w:p w14:paraId="576FFABA" w14:textId="77777777" w:rsidR="003F3082" w:rsidRDefault="003F3082">
            <w:pPr>
              <w:pStyle w:val="TAC"/>
              <w:jc w:val="left"/>
            </w:pPr>
            <w:r>
              <w:t>Actions: none.</w:t>
            </w:r>
          </w:p>
          <w:p w14:paraId="7DF2A5C8" w14:textId="77777777" w:rsidR="003F3082" w:rsidRDefault="003F3082">
            <w:pPr>
              <w:pStyle w:val="TAC"/>
              <w:jc w:val="left"/>
            </w:pPr>
          </w:p>
          <w:p w14:paraId="60CEDF4B" w14:textId="77777777" w:rsidR="003F3082" w:rsidRDefault="003F3082">
            <w:pPr>
              <w:pStyle w:val="TAC"/>
              <w:jc w:val="left"/>
              <w:rPr>
                <w:rFonts w:cs="Arial"/>
                <w:szCs w:val="18"/>
              </w:rPr>
            </w:pPr>
            <w:r>
              <w:rPr>
                <w:rFonts w:cs="Arial"/>
                <w:szCs w:val="18"/>
              </w:rPr>
              <w:t>----- or -----</w:t>
            </w:r>
          </w:p>
          <w:p w14:paraId="7B5920FA" w14:textId="77777777" w:rsidR="003F3082" w:rsidRDefault="003F3082">
            <w:pPr>
              <w:pStyle w:val="TAC"/>
              <w:jc w:val="left"/>
            </w:pPr>
            <w:r>
              <w:t>Send to gNB-CU the "gNB-DU Configuration Update message" with the served cell to add.</w:t>
            </w:r>
          </w:p>
          <w:p w14:paraId="255303C5" w14:textId="77777777" w:rsidR="003F3082" w:rsidRDefault="003F3082">
            <w:pPr>
              <w:pStyle w:val="TAC"/>
              <w:jc w:val="left"/>
            </w:pPr>
            <w:r>
              <w:t>Actions: none.</w:t>
            </w:r>
          </w:p>
          <w:p w14:paraId="7CC4543C" w14:textId="77777777" w:rsidR="003F3082" w:rsidRDefault="003F3082">
            <w:pPr>
              <w:pStyle w:val="TAC"/>
              <w:jc w:val="left"/>
            </w:pPr>
          </w:p>
        </w:tc>
      </w:tr>
      <w:tr w:rsidR="003F3082" w14:paraId="2F8A80B5" w14:textId="77777777" w:rsidTr="003F3082">
        <w:tc>
          <w:tcPr>
            <w:tcW w:w="1007" w:type="dxa"/>
            <w:tcBorders>
              <w:top w:val="single" w:sz="4" w:space="0" w:color="auto"/>
              <w:left w:val="single" w:sz="4" w:space="0" w:color="auto"/>
              <w:bottom w:val="single" w:sz="4" w:space="0" w:color="auto"/>
              <w:right w:val="single" w:sz="4" w:space="0" w:color="auto"/>
            </w:tcBorders>
            <w:hideMark/>
          </w:tcPr>
          <w:p w14:paraId="49ABAE8A" w14:textId="77777777" w:rsidR="003F3082" w:rsidRDefault="003F3082">
            <w:pPr>
              <w:pStyle w:val="TAC"/>
              <w:jc w:val="left"/>
            </w:pPr>
            <w:r>
              <w:t>8</w:t>
            </w:r>
          </w:p>
        </w:tc>
        <w:tc>
          <w:tcPr>
            <w:tcW w:w="9361" w:type="dxa"/>
            <w:tcBorders>
              <w:top w:val="single" w:sz="4" w:space="0" w:color="auto"/>
              <w:left w:val="single" w:sz="4" w:space="0" w:color="auto"/>
              <w:bottom w:val="single" w:sz="4" w:space="0" w:color="auto"/>
              <w:right w:val="single" w:sz="4" w:space="0" w:color="auto"/>
            </w:tcBorders>
          </w:tcPr>
          <w:p w14:paraId="5A53AEE9" w14:textId="77777777" w:rsidR="003F3082" w:rsidRDefault="003F3082">
            <w:pPr>
              <w:pStyle w:val="TAC"/>
              <w:jc w:val="left"/>
              <w:rPr>
                <w:rFonts w:cs="Arial"/>
                <w:szCs w:val="18"/>
              </w:rPr>
            </w:pPr>
            <w:r>
              <w:rPr>
                <w:rFonts w:cs="Arial"/>
                <w:szCs w:val="18"/>
              </w:rPr>
              <w:t>Event: Sends to gNB-CU the "gNB-DU Configuration Update message" with served cell to delete. Receive response from gNB-CU the "gNB-DU Configuration Update Acknowledge message".</w:t>
            </w:r>
          </w:p>
          <w:p w14:paraId="576A051F" w14:textId="77777777" w:rsidR="003F3082" w:rsidRDefault="003F3082">
            <w:pPr>
              <w:pStyle w:val="TAC"/>
              <w:jc w:val="left"/>
              <w:rPr>
                <w:rFonts w:cs="Arial"/>
                <w:szCs w:val="18"/>
              </w:rPr>
            </w:pPr>
            <w:r>
              <w:rPr>
                <w:rFonts w:cs="Arial"/>
                <w:szCs w:val="18"/>
              </w:rPr>
              <w:t>Actions: None.</w:t>
            </w:r>
          </w:p>
          <w:p w14:paraId="1953665B" w14:textId="77777777" w:rsidR="003F3082" w:rsidRDefault="003F3082">
            <w:pPr>
              <w:pStyle w:val="CommentText"/>
              <w:rPr>
                <w:rFonts w:ascii="Arial" w:hAnsi="Arial" w:cs="Arial"/>
                <w:sz w:val="18"/>
                <w:szCs w:val="18"/>
              </w:rPr>
            </w:pPr>
          </w:p>
        </w:tc>
      </w:tr>
      <w:tr w:rsidR="003F3082" w14:paraId="64E9326B" w14:textId="77777777" w:rsidTr="003F3082">
        <w:tc>
          <w:tcPr>
            <w:tcW w:w="1007" w:type="dxa"/>
            <w:tcBorders>
              <w:top w:val="single" w:sz="4" w:space="0" w:color="auto"/>
              <w:left w:val="single" w:sz="4" w:space="0" w:color="auto"/>
              <w:bottom w:val="single" w:sz="4" w:space="0" w:color="auto"/>
              <w:right w:val="single" w:sz="4" w:space="0" w:color="auto"/>
            </w:tcBorders>
            <w:hideMark/>
          </w:tcPr>
          <w:p w14:paraId="6F787CD0" w14:textId="77777777" w:rsidR="003F3082" w:rsidRDefault="003F3082">
            <w:pPr>
              <w:pStyle w:val="TAC"/>
              <w:jc w:val="left"/>
            </w:pPr>
            <w:r>
              <w:t>9</w:t>
            </w:r>
          </w:p>
        </w:tc>
        <w:tc>
          <w:tcPr>
            <w:tcW w:w="9361" w:type="dxa"/>
            <w:tcBorders>
              <w:top w:val="single" w:sz="4" w:space="0" w:color="auto"/>
              <w:left w:val="single" w:sz="4" w:space="0" w:color="auto"/>
              <w:bottom w:val="single" w:sz="4" w:space="0" w:color="auto"/>
              <w:right w:val="single" w:sz="4" w:space="0" w:color="auto"/>
            </w:tcBorders>
          </w:tcPr>
          <w:p w14:paraId="7C592854" w14:textId="77777777" w:rsidR="003F3082" w:rsidRDefault="003F3082">
            <w:pPr>
              <w:pStyle w:val="TAC"/>
              <w:jc w:val="left"/>
            </w:pPr>
            <w:r>
              <w:t>Event: Receive request to shut down.</w:t>
            </w:r>
          </w:p>
          <w:p w14:paraId="036D0698" w14:textId="77777777" w:rsidR="003F3082" w:rsidRDefault="003F3082">
            <w:pPr>
              <w:pStyle w:val="TAC"/>
              <w:jc w:val="left"/>
            </w:pPr>
            <w:r>
              <w:t>Actions: None.</w:t>
            </w:r>
          </w:p>
          <w:p w14:paraId="08A2B43D" w14:textId="77777777" w:rsidR="003F3082" w:rsidRDefault="003F3082">
            <w:pPr>
              <w:pStyle w:val="TAC"/>
              <w:jc w:val="left"/>
            </w:pPr>
          </w:p>
        </w:tc>
      </w:tr>
      <w:tr w:rsidR="003F3082" w14:paraId="33BE9949" w14:textId="77777777" w:rsidTr="003F3082">
        <w:tc>
          <w:tcPr>
            <w:tcW w:w="1007" w:type="dxa"/>
            <w:tcBorders>
              <w:top w:val="single" w:sz="4" w:space="0" w:color="auto"/>
              <w:left w:val="single" w:sz="4" w:space="0" w:color="auto"/>
              <w:bottom w:val="single" w:sz="4" w:space="0" w:color="auto"/>
              <w:right w:val="single" w:sz="4" w:space="0" w:color="auto"/>
            </w:tcBorders>
            <w:hideMark/>
          </w:tcPr>
          <w:p w14:paraId="61401DCB" w14:textId="77777777" w:rsidR="003F3082" w:rsidRDefault="003F3082">
            <w:pPr>
              <w:pStyle w:val="TAC"/>
              <w:jc w:val="left"/>
            </w:pPr>
            <w:r>
              <w:t>10</w:t>
            </w:r>
          </w:p>
        </w:tc>
        <w:tc>
          <w:tcPr>
            <w:tcW w:w="9361" w:type="dxa"/>
            <w:tcBorders>
              <w:top w:val="single" w:sz="4" w:space="0" w:color="auto"/>
              <w:left w:val="single" w:sz="4" w:space="0" w:color="auto"/>
              <w:bottom w:val="single" w:sz="4" w:space="0" w:color="auto"/>
              <w:right w:val="single" w:sz="4" w:space="0" w:color="auto"/>
            </w:tcBorders>
          </w:tcPr>
          <w:p w14:paraId="73C3D64D" w14:textId="77777777" w:rsidR="003F3082" w:rsidRDefault="003F3082">
            <w:pPr>
              <w:pStyle w:val="TAC"/>
              <w:jc w:val="left"/>
            </w:pPr>
            <w:r>
              <w:t>Event: Last user quit.</w:t>
            </w:r>
          </w:p>
          <w:p w14:paraId="3B0134D8" w14:textId="77777777" w:rsidR="003F3082" w:rsidRDefault="003F3082">
            <w:pPr>
              <w:pStyle w:val="TAC"/>
              <w:jc w:val="left"/>
            </w:pPr>
            <w:r>
              <w:t>Actions: Send to gNB-CU the "GNB-DU Configuration Update message" with served cell to delete.</w:t>
            </w:r>
          </w:p>
          <w:p w14:paraId="38551976" w14:textId="77777777" w:rsidR="003F3082" w:rsidRDefault="003F3082">
            <w:pPr>
              <w:pStyle w:val="TAC"/>
              <w:jc w:val="left"/>
              <w:rPr>
                <w:highlight w:val="yellow"/>
              </w:rPr>
            </w:pPr>
          </w:p>
        </w:tc>
      </w:tr>
      <w:tr w:rsidR="003F3082" w14:paraId="371C560A" w14:textId="77777777" w:rsidTr="003F3082">
        <w:tc>
          <w:tcPr>
            <w:tcW w:w="1007" w:type="dxa"/>
            <w:tcBorders>
              <w:top w:val="single" w:sz="4" w:space="0" w:color="auto"/>
              <w:left w:val="single" w:sz="4" w:space="0" w:color="auto"/>
              <w:bottom w:val="single" w:sz="4" w:space="0" w:color="auto"/>
              <w:right w:val="single" w:sz="4" w:space="0" w:color="auto"/>
            </w:tcBorders>
            <w:hideMark/>
          </w:tcPr>
          <w:p w14:paraId="320B620F" w14:textId="77777777" w:rsidR="003F3082" w:rsidRDefault="003F3082">
            <w:pPr>
              <w:pStyle w:val="TAC"/>
              <w:jc w:val="left"/>
            </w:pPr>
            <w:r>
              <w:t>11</w:t>
            </w:r>
          </w:p>
        </w:tc>
        <w:tc>
          <w:tcPr>
            <w:tcW w:w="9361" w:type="dxa"/>
            <w:tcBorders>
              <w:top w:val="single" w:sz="4" w:space="0" w:color="auto"/>
              <w:left w:val="single" w:sz="4" w:space="0" w:color="auto"/>
              <w:bottom w:val="single" w:sz="4" w:space="0" w:color="auto"/>
              <w:right w:val="single" w:sz="4" w:space="0" w:color="auto"/>
            </w:tcBorders>
          </w:tcPr>
          <w:p w14:paraId="79BD996F" w14:textId="77777777" w:rsidR="003F3082" w:rsidRDefault="003F3082">
            <w:pPr>
              <w:pStyle w:val="TAC"/>
              <w:jc w:val="left"/>
            </w:pPr>
            <w:r>
              <w:t>Event: When a cell is created and is configured.</w:t>
            </w:r>
          </w:p>
          <w:p w14:paraId="79B43C2B" w14:textId="77777777" w:rsidR="003F3082" w:rsidRDefault="003F3082">
            <w:pPr>
              <w:pStyle w:val="TAC"/>
              <w:jc w:val="left"/>
            </w:pPr>
            <w:r>
              <w:t>Actions: None</w:t>
            </w:r>
          </w:p>
          <w:p w14:paraId="12753FC6" w14:textId="77777777" w:rsidR="003F3082" w:rsidRDefault="003F3082">
            <w:pPr>
              <w:pStyle w:val="TAC"/>
              <w:jc w:val="left"/>
            </w:pPr>
          </w:p>
        </w:tc>
      </w:tr>
      <w:tr w:rsidR="003F3082" w14:paraId="46A248D9" w14:textId="77777777" w:rsidTr="003F3082">
        <w:tc>
          <w:tcPr>
            <w:tcW w:w="1007" w:type="dxa"/>
            <w:tcBorders>
              <w:top w:val="single" w:sz="4" w:space="0" w:color="auto"/>
              <w:left w:val="single" w:sz="4" w:space="0" w:color="auto"/>
              <w:bottom w:val="single" w:sz="4" w:space="0" w:color="auto"/>
              <w:right w:val="single" w:sz="4" w:space="0" w:color="auto"/>
            </w:tcBorders>
            <w:hideMark/>
          </w:tcPr>
          <w:p w14:paraId="551D7F92" w14:textId="77777777" w:rsidR="003F3082" w:rsidRDefault="003F3082">
            <w:pPr>
              <w:pStyle w:val="TAC"/>
              <w:jc w:val="left"/>
            </w:pPr>
            <w:r>
              <w:t>12</w:t>
            </w:r>
          </w:p>
        </w:tc>
        <w:tc>
          <w:tcPr>
            <w:tcW w:w="9361" w:type="dxa"/>
            <w:tcBorders>
              <w:top w:val="single" w:sz="4" w:space="0" w:color="auto"/>
              <w:left w:val="single" w:sz="4" w:space="0" w:color="auto"/>
              <w:bottom w:val="single" w:sz="4" w:space="0" w:color="auto"/>
              <w:right w:val="single" w:sz="4" w:space="0" w:color="auto"/>
            </w:tcBorders>
          </w:tcPr>
          <w:p w14:paraId="67B3D7E2" w14:textId="77777777" w:rsidR="003F3082" w:rsidRDefault="003F3082">
            <w:pPr>
              <w:pStyle w:val="TAC"/>
              <w:jc w:val="left"/>
            </w:pPr>
            <w:r>
              <w:t>Event: When a cell is deleted.</w:t>
            </w:r>
          </w:p>
          <w:p w14:paraId="796DDCC1" w14:textId="77777777" w:rsidR="003F3082" w:rsidRDefault="003F3082">
            <w:pPr>
              <w:pStyle w:val="TAC"/>
              <w:jc w:val="left"/>
            </w:pPr>
            <w:r>
              <w:t>Action: None.</w:t>
            </w:r>
          </w:p>
          <w:p w14:paraId="06BAC849" w14:textId="77777777" w:rsidR="003F3082" w:rsidRDefault="003F3082">
            <w:pPr>
              <w:pStyle w:val="TAC"/>
              <w:jc w:val="left"/>
            </w:pPr>
          </w:p>
        </w:tc>
      </w:tr>
    </w:tbl>
    <w:p w14:paraId="5AD18CBD" w14:textId="77777777" w:rsidR="003F3082" w:rsidRDefault="003F3082" w:rsidP="003F3082"/>
    <w:p w14:paraId="34111BAF" w14:textId="77777777" w:rsidR="003F3082" w:rsidRDefault="003F3082" w:rsidP="003F3082">
      <w:pPr>
        <w:pStyle w:val="Heading8"/>
      </w:pPr>
      <w:r>
        <w:br w:type="page"/>
      </w:r>
      <w:bookmarkStart w:id="4531" w:name="_Toc59183301"/>
      <w:bookmarkStart w:id="4532" w:name="_Toc59184767"/>
      <w:bookmarkStart w:id="4533" w:name="_Toc59195702"/>
      <w:bookmarkStart w:id="4534" w:name="_Toc59440131"/>
      <w:bookmarkStart w:id="4535" w:name="_Toc67990589"/>
      <w:r>
        <w:t xml:space="preserve">Annex B (normative): </w:t>
      </w:r>
      <w:r>
        <w:br/>
        <w:t>NSI and NSSI state handling</w:t>
      </w:r>
      <w:bookmarkEnd w:id="4531"/>
      <w:bookmarkEnd w:id="4532"/>
      <w:bookmarkEnd w:id="4533"/>
      <w:bookmarkEnd w:id="4534"/>
      <w:bookmarkEnd w:id="4535"/>
    </w:p>
    <w:p w14:paraId="0F5FC711" w14:textId="77777777" w:rsidR="003F3082" w:rsidRDefault="003F3082" w:rsidP="003F3082">
      <w:pPr>
        <w:pStyle w:val="Heading1"/>
      </w:pPr>
      <w:bookmarkStart w:id="4536" w:name="_Toc59183302"/>
      <w:bookmarkStart w:id="4537" w:name="_Toc59184768"/>
      <w:bookmarkStart w:id="4538" w:name="_Toc59195703"/>
      <w:bookmarkStart w:id="4539" w:name="_Toc59440132"/>
      <w:bookmarkStart w:id="4540" w:name="_Toc67990590"/>
      <w:r>
        <w:t>B.1</w:t>
      </w:r>
      <w:r>
        <w:tab/>
        <w:t>NSI state handling</w:t>
      </w:r>
      <w:bookmarkEnd w:id="4536"/>
      <w:bookmarkEnd w:id="4537"/>
      <w:bookmarkEnd w:id="4538"/>
      <w:bookmarkEnd w:id="4539"/>
      <w:bookmarkEnd w:id="4540"/>
    </w:p>
    <w:p w14:paraId="68649D62" w14:textId="1014A3E5" w:rsidR="003F3082" w:rsidRDefault="003F3082" w:rsidP="003F3082">
      <w:r>
        <w:t xml:space="preserve">A </w:t>
      </w:r>
      <w:r w:rsidR="0060399A">
        <w:t>NetworkSlice instance (</w:t>
      </w:r>
      <w:r>
        <w:t>NSI</w:t>
      </w:r>
      <w:r w:rsidR="0060399A">
        <w:t>)</w:t>
      </w:r>
      <w:r>
        <w:t xml:space="preserve"> is a logical object in the management system that represents a complex grouping of resources that may be in various states. At any time, the management system needs to know the state of an NSI.</w:t>
      </w:r>
    </w:p>
    <w:p w14:paraId="76F69A01" w14:textId="723DBFAF" w:rsidR="003F3082" w:rsidRDefault="003F3082" w:rsidP="003F3082">
      <w:r>
        <w:t>The ITU-T X.731 [18], to which [17] refers, has defined the inter-relation between the administrative state</w:t>
      </w:r>
      <w:r w:rsidR="0060399A">
        <w:t xml:space="preserve"> and</w:t>
      </w:r>
      <w:r>
        <w:t xml:space="preserve"> operational state of systems in general.</w:t>
      </w:r>
    </w:p>
    <w:bookmarkStart w:id="4541" w:name="_MON_1678600912"/>
    <w:bookmarkEnd w:id="4541"/>
    <w:p w14:paraId="6D7F1DA9" w14:textId="45EF8926" w:rsidR="003F3082" w:rsidRDefault="00E831AC" w:rsidP="003F3082">
      <w:pPr>
        <w:pStyle w:val="TH"/>
      </w:pPr>
      <w:r>
        <w:rPr>
          <w:noProof/>
        </w:rPr>
        <w:object w:dxaOrig="9010" w:dyaOrig="5275" w14:anchorId="68E6D0F1">
          <v:shape id="_x0000_i1147" type="#_x0000_t75" style="width:451.15pt;height:264.15pt" o:ole="">
            <v:imagedata r:id="rId126" o:title=""/>
          </v:shape>
          <o:OLEObject Type="Embed" ProgID="Word.Document.8" ShapeID="_x0000_i1147" DrawAspect="Content" ObjectID="_1679210832" r:id="rId127">
            <o:FieldCodes>\s</o:FieldCodes>
          </o:OLEObject>
        </w:object>
      </w:r>
    </w:p>
    <w:p w14:paraId="40A1BBA1" w14:textId="77777777" w:rsidR="003F3082" w:rsidRDefault="003F3082" w:rsidP="003F3082">
      <w:pPr>
        <w:pStyle w:val="TF"/>
      </w:pPr>
      <w:r>
        <w:t>Figure B.1: Combined NSI state diagram</w:t>
      </w:r>
    </w:p>
    <w:p w14:paraId="17A7E43C" w14:textId="116D48DB" w:rsidR="003F3082" w:rsidRDefault="003F3082" w:rsidP="003F3082">
      <w:r>
        <w:t>The interactions specified under the column "The state transition events and actions" of "NSI state transition table" below shall be present for the state transition.</w:t>
      </w:r>
    </w:p>
    <w:p w14:paraId="4EE5A343" w14:textId="50B2AACC" w:rsidR="003F3082" w:rsidRDefault="003F3082" w:rsidP="003F3082">
      <w:pPr>
        <w:pStyle w:val="TF"/>
      </w:pPr>
    </w:p>
    <w:p w14:paraId="5AB51C74" w14:textId="77777777" w:rsidR="003F3082" w:rsidRDefault="003F3082" w:rsidP="003F3082">
      <w:pPr>
        <w:pStyle w:val="TH"/>
      </w:pPr>
      <w:r>
        <w:t>Table B.1: The NSI state transition table</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9"/>
        <w:gridCol w:w="8647"/>
      </w:tblGrid>
      <w:tr w:rsidR="003F3082" w14:paraId="49930E44" w14:textId="77777777" w:rsidTr="003F3082">
        <w:tc>
          <w:tcPr>
            <w:tcW w:w="959" w:type="dxa"/>
            <w:tcBorders>
              <w:top w:val="single" w:sz="4" w:space="0" w:color="auto"/>
              <w:left w:val="single" w:sz="4" w:space="0" w:color="auto"/>
              <w:bottom w:val="single" w:sz="4" w:space="0" w:color="auto"/>
              <w:right w:val="single" w:sz="4" w:space="0" w:color="auto"/>
            </w:tcBorders>
            <w:shd w:val="clear" w:color="auto" w:fill="F2F2F2"/>
          </w:tcPr>
          <w:p w14:paraId="7111632E" w14:textId="77777777" w:rsidR="003F3082" w:rsidRDefault="003F3082">
            <w:pPr>
              <w:pStyle w:val="TAC"/>
              <w:jc w:val="left"/>
            </w:pPr>
            <w:r>
              <w:t>Trigger number</w:t>
            </w:r>
          </w:p>
          <w:p w14:paraId="4316E222" w14:textId="77777777" w:rsidR="003F3082" w:rsidRDefault="003F3082">
            <w:pPr>
              <w:pStyle w:val="TAC"/>
              <w:jc w:val="left"/>
            </w:pPr>
          </w:p>
        </w:tc>
        <w:tc>
          <w:tcPr>
            <w:tcW w:w="8647" w:type="dxa"/>
            <w:tcBorders>
              <w:top w:val="single" w:sz="4" w:space="0" w:color="auto"/>
              <w:left w:val="single" w:sz="4" w:space="0" w:color="auto"/>
              <w:bottom w:val="single" w:sz="4" w:space="0" w:color="auto"/>
              <w:right w:val="single" w:sz="4" w:space="0" w:color="auto"/>
            </w:tcBorders>
            <w:shd w:val="clear" w:color="auto" w:fill="F2F2F2"/>
            <w:hideMark/>
          </w:tcPr>
          <w:p w14:paraId="5FEE0718" w14:textId="77777777" w:rsidR="003F3082" w:rsidRDefault="003F3082">
            <w:pPr>
              <w:pStyle w:val="TAC"/>
              <w:jc w:val="left"/>
            </w:pPr>
            <w:r>
              <w:t>The state transition events and actions</w:t>
            </w:r>
          </w:p>
        </w:tc>
      </w:tr>
      <w:tr w:rsidR="003F3082" w14:paraId="2C7AC49D" w14:textId="77777777" w:rsidTr="003F3082">
        <w:tc>
          <w:tcPr>
            <w:tcW w:w="959" w:type="dxa"/>
            <w:tcBorders>
              <w:top w:val="single" w:sz="4" w:space="0" w:color="auto"/>
              <w:left w:val="single" w:sz="4" w:space="0" w:color="auto"/>
              <w:bottom w:val="single" w:sz="4" w:space="0" w:color="auto"/>
              <w:right w:val="single" w:sz="4" w:space="0" w:color="auto"/>
            </w:tcBorders>
            <w:hideMark/>
          </w:tcPr>
          <w:p w14:paraId="29972BC8" w14:textId="77777777" w:rsidR="003F3082" w:rsidRDefault="003F3082">
            <w:pPr>
              <w:pStyle w:val="TAC"/>
              <w:jc w:val="left"/>
            </w:pPr>
            <w:r>
              <w:t>0</w:t>
            </w:r>
          </w:p>
        </w:tc>
        <w:tc>
          <w:tcPr>
            <w:tcW w:w="8647" w:type="dxa"/>
            <w:tcBorders>
              <w:top w:val="single" w:sz="4" w:space="0" w:color="auto"/>
              <w:left w:val="single" w:sz="4" w:space="0" w:color="auto"/>
              <w:bottom w:val="single" w:sz="4" w:space="0" w:color="auto"/>
              <w:right w:val="single" w:sz="4" w:space="0" w:color="auto"/>
            </w:tcBorders>
            <w:hideMark/>
          </w:tcPr>
          <w:p w14:paraId="3E8D4B2D" w14:textId="714F21BB" w:rsidR="00E831AC" w:rsidRDefault="00E831AC" w:rsidP="00E831AC">
            <w:pPr>
              <w:pStyle w:val="TAC"/>
              <w:jc w:val="left"/>
            </w:pPr>
            <w:r>
              <w:t>Operation allocateNsi results in the creation of NSI. The administrative state is set to LOCKED and operationalState is set to DISABLED</w:t>
            </w:r>
          </w:p>
          <w:p w14:paraId="4D89C7C0" w14:textId="77777777" w:rsidR="00E831AC" w:rsidRDefault="00E831AC" w:rsidP="00E831AC">
            <w:pPr>
              <w:pStyle w:val="TAC"/>
              <w:jc w:val="left"/>
            </w:pPr>
            <w:r>
              <w:t>-- or –</w:t>
            </w:r>
          </w:p>
          <w:p w14:paraId="277772C5" w14:textId="1253C82B" w:rsidR="003F3082" w:rsidRDefault="00E831AC" w:rsidP="00E831AC">
            <w:pPr>
              <w:pStyle w:val="TAC"/>
              <w:jc w:val="left"/>
            </w:pPr>
            <w:r>
              <w:t>CM operation creates NSI. The administrative state is set to LOCKED and operationalState is set to DISABLED</w:t>
            </w:r>
          </w:p>
        </w:tc>
      </w:tr>
      <w:tr w:rsidR="003F3082" w14:paraId="02DF673B" w14:textId="77777777" w:rsidTr="003F3082">
        <w:tc>
          <w:tcPr>
            <w:tcW w:w="959" w:type="dxa"/>
            <w:tcBorders>
              <w:top w:val="single" w:sz="4" w:space="0" w:color="auto"/>
              <w:left w:val="single" w:sz="4" w:space="0" w:color="auto"/>
              <w:bottom w:val="single" w:sz="4" w:space="0" w:color="auto"/>
              <w:right w:val="single" w:sz="4" w:space="0" w:color="auto"/>
            </w:tcBorders>
            <w:hideMark/>
          </w:tcPr>
          <w:p w14:paraId="7CD574BA" w14:textId="77777777" w:rsidR="003F3082" w:rsidRDefault="003F3082">
            <w:pPr>
              <w:pStyle w:val="TAC"/>
              <w:jc w:val="left"/>
            </w:pPr>
            <w:r>
              <w:t>1</w:t>
            </w:r>
          </w:p>
        </w:tc>
        <w:tc>
          <w:tcPr>
            <w:tcW w:w="8647" w:type="dxa"/>
            <w:tcBorders>
              <w:top w:val="single" w:sz="4" w:space="0" w:color="auto"/>
              <w:left w:val="single" w:sz="4" w:space="0" w:color="auto"/>
              <w:bottom w:val="single" w:sz="4" w:space="0" w:color="auto"/>
              <w:right w:val="single" w:sz="4" w:space="0" w:color="auto"/>
            </w:tcBorders>
          </w:tcPr>
          <w:p w14:paraId="089979B9" w14:textId="5E05215B" w:rsidR="003F3082" w:rsidRDefault="003F3082">
            <w:pPr>
              <w:pStyle w:val="TAC"/>
              <w:jc w:val="left"/>
            </w:pPr>
            <w:r>
              <w:t>CM operation set</w:t>
            </w:r>
            <w:r w:rsidR="00E831AC">
              <w:t>s</w:t>
            </w:r>
            <w:r>
              <w:t xml:space="preserve"> administrative state to </w:t>
            </w:r>
            <w:r w:rsidR="00E831AC">
              <w:t>UNLOCKED</w:t>
            </w:r>
            <w:r>
              <w:t>.</w:t>
            </w:r>
          </w:p>
        </w:tc>
      </w:tr>
      <w:tr w:rsidR="003F3082" w14:paraId="0952745B" w14:textId="77777777" w:rsidTr="003F3082">
        <w:tc>
          <w:tcPr>
            <w:tcW w:w="959" w:type="dxa"/>
            <w:tcBorders>
              <w:top w:val="single" w:sz="4" w:space="0" w:color="auto"/>
              <w:left w:val="single" w:sz="4" w:space="0" w:color="auto"/>
              <w:bottom w:val="single" w:sz="4" w:space="0" w:color="auto"/>
              <w:right w:val="single" w:sz="4" w:space="0" w:color="auto"/>
            </w:tcBorders>
            <w:hideMark/>
          </w:tcPr>
          <w:p w14:paraId="3C51312C" w14:textId="77777777" w:rsidR="003F3082" w:rsidRDefault="003F3082">
            <w:pPr>
              <w:pStyle w:val="TAC"/>
              <w:jc w:val="left"/>
            </w:pPr>
            <w:r>
              <w:t>2</w:t>
            </w:r>
          </w:p>
        </w:tc>
        <w:tc>
          <w:tcPr>
            <w:tcW w:w="8647" w:type="dxa"/>
            <w:tcBorders>
              <w:top w:val="single" w:sz="4" w:space="0" w:color="auto"/>
              <w:left w:val="single" w:sz="4" w:space="0" w:color="auto"/>
              <w:bottom w:val="single" w:sz="4" w:space="0" w:color="auto"/>
              <w:right w:val="single" w:sz="4" w:space="0" w:color="auto"/>
            </w:tcBorders>
          </w:tcPr>
          <w:p w14:paraId="11D83B88" w14:textId="77777777" w:rsidR="003F3082" w:rsidRDefault="003F3082">
            <w:pPr>
              <w:pStyle w:val="TAC"/>
              <w:jc w:val="left"/>
            </w:pPr>
          </w:p>
          <w:p w14:paraId="2F707C04" w14:textId="77777777" w:rsidR="003F3082" w:rsidRDefault="003F3082">
            <w:pPr>
              <w:pStyle w:val="TAC"/>
              <w:jc w:val="left"/>
            </w:pPr>
            <w:r>
              <w:t>The last user of the NSI stops using the NSI</w:t>
            </w:r>
          </w:p>
        </w:tc>
      </w:tr>
      <w:tr w:rsidR="003F3082" w14:paraId="05879277" w14:textId="77777777" w:rsidTr="003F3082">
        <w:tc>
          <w:tcPr>
            <w:tcW w:w="959" w:type="dxa"/>
            <w:tcBorders>
              <w:top w:val="single" w:sz="4" w:space="0" w:color="auto"/>
              <w:left w:val="single" w:sz="4" w:space="0" w:color="auto"/>
              <w:bottom w:val="single" w:sz="4" w:space="0" w:color="auto"/>
              <w:right w:val="single" w:sz="4" w:space="0" w:color="auto"/>
            </w:tcBorders>
            <w:hideMark/>
          </w:tcPr>
          <w:p w14:paraId="3B4684CD" w14:textId="77777777" w:rsidR="003F3082" w:rsidRDefault="003F3082">
            <w:pPr>
              <w:pStyle w:val="TAC"/>
              <w:jc w:val="left"/>
            </w:pPr>
            <w:r>
              <w:t>2a</w:t>
            </w:r>
          </w:p>
        </w:tc>
        <w:tc>
          <w:tcPr>
            <w:tcW w:w="8647" w:type="dxa"/>
            <w:tcBorders>
              <w:top w:val="single" w:sz="4" w:space="0" w:color="auto"/>
              <w:left w:val="single" w:sz="4" w:space="0" w:color="auto"/>
              <w:bottom w:val="single" w:sz="4" w:space="0" w:color="auto"/>
              <w:right w:val="single" w:sz="4" w:space="0" w:color="auto"/>
            </w:tcBorders>
            <w:hideMark/>
          </w:tcPr>
          <w:p w14:paraId="1B6179BA" w14:textId="037B0021" w:rsidR="003F3082" w:rsidRDefault="003F3082">
            <w:pPr>
              <w:pStyle w:val="TAC"/>
              <w:jc w:val="left"/>
            </w:pPr>
            <w:r>
              <w:t xml:space="preserve">CM </w:t>
            </w:r>
            <w:r w:rsidR="00E831AC">
              <w:t xml:space="preserve">operation </w:t>
            </w:r>
            <w:r>
              <w:t>set</w:t>
            </w:r>
            <w:r w:rsidR="00E831AC">
              <w:t>s</w:t>
            </w:r>
            <w:r>
              <w:t xml:space="preserve"> administrative state to </w:t>
            </w:r>
            <w:r w:rsidR="00E831AC">
              <w:t>SHUTTING DOWN</w:t>
            </w:r>
          </w:p>
        </w:tc>
      </w:tr>
      <w:tr w:rsidR="00E831AC" w14:paraId="4964B08F" w14:textId="77777777" w:rsidTr="003F3082">
        <w:tc>
          <w:tcPr>
            <w:tcW w:w="959" w:type="dxa"/>
            <w:tcBorders>
              <w:top w:val="single" w:sz="4" w:space="0" w:color="auto"/>
              <w:left w:val="single" w:sz="4" w:space="0" w:color="auto"/>
              <w:bottom w:val="single" w:sz="4" w:space="0" w:color="auto"/>
              <w:right w:val="single" w:sz="4" w:space="0" w:color="auto"/>
            </w:tcBorders>
          </w:tcPr>
          <w:p w14:paraId="19208C21" w14:textId="674FFAF5" w:rsidR="00E831AC" w:rsidRDefault="00E831AC" w:rsidP="00E831AC">
            <w:pPr>
              <w:pStyle w:val="TAC"/>
              <w:jc w:val="left"/>
            </w:pPr>
            <w:r>
              <w:rPr>
                <w:lang w:val="fr-FR"/>
              </w:rPr>
              <w:t>2b</w:t>
            </w:r>
          </w:p>
        </w:tc>
        <w:tc>
          <w:tcPr>
            <w:tcW w:w="8647" w:type="dxa"/>
            <w:tcBorders>
              <w:top w:val="single" w:sz="4" w:space="0" w:color="auto"/>
              <w:left w:val="single" w:sz="4" w:space="0" w:color="auto"/>
              <w:bottom w:val="single" w:sz="4" w:space="0" w:color="auto"/>
              <w:right w:val="single" w:sz="4" w:space="0" w:color="auto"/>
            </w:tcBorders>
          </w:tcPr>
          <w:p w14:paraId="10AC9F37" w14:textId="025B6C4A" w:rsidR="00E831AC" w:rsidRDefault="00E831AC" w:rsidP="00E831AC">
            <w:pPr>
              <w:pStyle w:val="TAC"/>
              <w:jc w:val="left"/>
            </w:pPr>
            <w:r w:rsidRPr="0041693A">
              <w:t>The last user of the NSInetwork slice stops using the NSInetwork slice</w:t>
            </w:r>
          </w:p>
        </w:tc>
      </w:tr>
      <w:tr w:rsidR="003F3082" w14:paraId="6C8C24C8" w14:textId="77777777" w:rsidTr="003F3082">
        <w:tc>
          <w:tcPr>
            <w:tcW w:w="959" w:type="dxa"/>
            <w:tcBorders>
              <w:top w:val="single" w:sz="4" w:space="0" w:color="auto"/>
              <w:left w:val="single" w:sz="4" w:space="0" w:color="auto"/>
              <w:bottom w:val="single" w:sz="4" w:space="0" w:color="auto"/>
              <w:right w:val="single" w:sz="4" w:space="0" w:color="auto"/>
            </w:tcBorders>
            <w:hideMark/>
          </w:tcPr>
          <w:p w14:paraId="3D0A940E" w14:textId="77777777" w:rsidR="003F3082" w:rsidRDefault="003F3082">
            <w:pPr>
              <w:pStyle w:val="TAC"/>
              <w:jc w:val="left"/>
            </w:pPr>
            <w:r>
              <w:t>3</w:t>
            </w:r>
          </w:p>
        </w:tc>
        <w:tc>
          <w:tcPr>
            <w:tcW w:w="8647" w:type="dxa"/>
            <w:tcBorders>
              <w:top w:val="single" w:sz="4" w:space="0" w:color="auto"/>
              <w:left w:val="single" w:sz="4" w:space="0" w:color="auto"/>
              <w:bottom w:val="single" w:sz="4" w:space="0" w:color="auto"/>
              <w:right w:val="single" w:sz="4" w:space="0" w:color="auto"/>
            </w:tcBorders>
            <w:hideMark/>
          </w:tcPr>
          <w:p w14:paraId="506FD005" w14:textId="001CCAF9" w:rsidR="003F3082" w:rsidRDefault="00E831AC">
            <w:pPr>
              <w:pStyle w:val="TAC"/>
              <w:jc w:val="left"/>
            </w:pPr>
            <w:r>
              <w:rPr>
                <w:rFonts w:cs="Arial"/>
                <w:szCs w:val="18"/>
              </w:rPr>
              <w:t xml:space="preserve">The related NSSI (identified by </w:t>
            </w:r>
            <w:r>
              <w:rPr>
                <w:rFonts w:ascii="Courier New" w:hAnsi="Courier New" w:cs="Courier New"/>
                <w:szCs w:val="18"/>
                <w:lang w:eastAsia="zh-CN"/>
              </w:rPr>
              <w:t>NetworkSlice.networkSliceSubnetRef</w:t>
            </w:r>
            <w:r>
              <w:rPr>
                <w:rFonts w:cs="Arial"/>
                <w:szCs w:val="18"/>
              </w:rPr>
              <w:t>) changes state to UNLOCKED and ENABLED</w:t>
            </w:r>
            <w:r w:rsidR="003F3082">
              <w:rPr>
                <w:rFonts w:cs="Arial"/>
                <w:szCs w:val="18"/>
              </w:rPr>
              <w:t>.</w:t>
            </w:r>
          </w:p>
        </w:tc>
      </w:tr>
      <w:tr w:rsidR="003F3082" w14:paraId="2BF4A3C3" w14:textId="77777777" w:rsidTr="003F3082">
        <w:tc>
          <w:tcPr>
            <w:tcW w:w="959" w:type="dxa"/>
            <w:tcBorders>
              <w:top w:val="single" w:sz="4" w:space="0" w:color="auto"/>
              <w:left w:val="single" w:sz="4" w:space="0" w:color="auto"/>
              <w:bottom w:val="single" w:sz="4" w:space="0" w:color="auto"/>
              <w:right w:val="single" w:sz="4" w:space="0" w:color="auto"/>
            </w:tcBorders>
            <w:hideMark/>
          </w:tcPr>
          <w:p w14:paraId="576C0C1C" w14:textId="77777777" w:rsidR="003F3082" w:rsidRDefault="003F3082">
            <w:pPr>
              <w:pStyle w:val="TAC"/>
              <w:jc w:val="left"/>
            </w:pPr>
            <w:r>
              <w:t>4</w:t>
            </w:r>
          </w:p>
        </w:tc>
        <w:tc>
          <w:tcPr>
            <w:tcW w:w="8647" w:type="dxa"/>
            <w:tcBorders>
              <w:top w:val="single" w:sz="4" w:space="0" w:color="auto"/>
              <w:left w:val="single" w:sz="4" w:space="0" w:color="auto"/>
              <w:bottom w:val="single" w:sz="4" w:space="0" w:color="auto"/>
              <w:right w:val="single" w:sz="4" w:space="0" w:color="auto"/>
            </w:tcBorders>
            <w:hideMark/>
          </w:tcPr>
          <w:p w14:paraId="5F1BB40B" w14:textId="77777777" w:rsidR="00E831AC" w:rsidRDefault="00E831AC" w:rsidP="00E831AC">
            <w:pPr>
              <w:pStyle w:val="TAC"/>
              <w:jc w:val="left"/>
              <w:rPr>
                <w:rFonts w:cs="Arial"/>
                <w:szCs w:val="18"/>
              </w:rPr>
            </w:pPr>
            <w:r>
              <w:rPr>
                <w:rFonts w:cs="Arial"/>
                <w:szCs w:val="18"/>
              </w:rPr>
              <w:t xml:space="preserve">The related NSSI (identified by </w:t>
            </w:r>
            <w:r>
              <w:rPr>
                <w:rFonts w:ascii="Courier New" w:hAnsi="Courier New" w:cs="Courier New"/>
                <w:szCs w:val="18"/>
                <w:lang w:eastAsia="zh-CN"/>
              </w:rPr>
              <w:t>NetworkSlice.networkSliceSubnetRef</w:t>
            </w:r>
            <w:r>
              <w:rPr>
                <w:rFonts w:cs="Arial"/>
                <w:szCs w:val="18"/>
              </w:rPr>
              <w:t>) changes state to LOCKED</w:t>
            </w:r>
          </w:p>
          <w:p w14:paraId="44D6F8AA" w14:textId="77777777" w:rsidR="00E831AC" w:rsidRDefault="00E831AC" w:rsidP="00E831AC">
            <w:pPr>
              <w:pStyle w:val="TAC"/>
              <w:jc w:val="left"/>
              <w:rPr>
                <w:rFonts w:cs="Arial"/>
                <w:szCs w:val="18"/>
              </w:rPr>
            </w:pPr>
            <w:r>
              <w:rPr>
                <w:rFonts w:cs="Arial"/>
                <w:szCs w:val="18"/>
              </w:rPr>
              <w:t>-- or –</w:t>
            </w:r>
          </w:p>
          <w:p w14:paraId="548FCE92" w14:textId="16D33049" w:rsidR="003F3082" w:rsidRDefault="00E831AC">
            <w:pPr>
              <w:pStyle w:val="TAC"/>
              <w:jc w:val="left"/>
            </w:pPr>
            <w:r>
              <w:rPr>
                <w:rFonts w:cs="Arial"/>
                <w:szCs w:val="18"/>
              </w:rPr>
              <w:t xml:space="preserve">The related NSSI (identified by </w:t>
            </w:r>
            <w:r>
              <w:rPr>
                <w:rFonts w:ascii="Courier New" w:hAnsi="Courier New" w:cs="Courier New"/>
                <w:szCs w:val="18"/>
                <w:lang w:eastAsia="zh-CN"/>
              </w:rPr>
              <w:t>NetworkSlice.networkSliceSubnetRef</w:t>
            </w:r>
            <w:r>
              <w:rPr>
                <w:rFonts w:cs="Arial"/>
                <w:szCs w:val="18"/>
              </w:rPr>
              <w:t>) changes state to DISABLED</w:t>
            </w:r>
          </w:p>
        </w:tc>
      </w:tr>
      <w:tr w:rsidR="003F3082" w14:paraId="77B5CB17" w14:textId="77777777" w:rsidTr="003F3082">
        <w:tc>
          <w:tcPr>
            <w:tcW w:w="959" w:type="dxa"/>
            <w:tcBorders>
              <w:top w:val="single" w:sz="4" w:space="0" w:color="auto"/>
              <w:left w:val="single" w:sz="4" w:space="0" w:color="auto"/>
              <w:bottom w:val="single" w:sz="4" w:space="0" w:color="auto"/>
              <w:right w:val="single" w:sz="4" w:space="0" w:color="auto"/>
            </w:tcBorders>
            <w:hideMark/>
          </w:tcPr>
          <w:p w14:paraId="633B38D1" w14:textId="77777777" w:rsidR="003F3082" w:rsidRDefault="003F3082">
            <w:pPr>
              <w:pStyle w:val="TAC"/>
              <w:jc w:val="left"/>
            </w:pPr>
            <w:r>
              <w:t>5</w:t>
            </w:r>
          </w:p>
        </w:tc>
        <w:tc>
          <w:tcPr>
            <w:tcW w:w="8647" w:type="dxa"/>
            <w:tcBorders>
              <w:top w:val="single" w:sz="4" w:space="0" w:color="auto"/>
              <w:left w:val="single" w:sz="4" w:space="0" w:color="auto"/>
              <w:bottom w:val="single" w:sz="4" w:space="0" w:color="auto"/>
              <w:right w:val="single" w:sz="4" w:space="0" w:color="auto"/>
            </w:tcBorders>
            <w:hideMark/>
          </w:tcPr>
          <w:p w14:paraId="295A2D58" w14:textId="77777777" w:rsidR="00E831AC" w:rsidRDefault="00E831AC" w:rsidP="00E831AC">
            <w:pPr>
              <w:pStyle w:val="TAC"/>
              <w:jc w:val="left"/>
            </w:pPr>
            <w:r>
              <w:t>Operation deallocateNsi results in the deletion of NSI</w:t>
            </w:r>
          </w:p>
          <w:p w14:paraId="038A5C98" w14:textId="77777777" w:rsidR="00E831AC" w:rsidRDefault="00E831AC" w:rsidP="00E831AC">
            <w:pPr>
              <w:pStyle w:val="TAC"/>
              <w:jc w:val="left"/>
            </w:pPr>
            <w:r>
              <w:t>-- or –</w:t>
            </w:r>
          </w:p>
          <w:p w14:paraId="71FFA6FA" w14:textId="1C6CA19A" w:rsidR="003F3082" w:rsidRDefault="00E831AC" w:rsidP="00E831AC">
            <w:pPr>
              <w:pStyle w:val="TAC"/>
              <w:jc w:val="left"/>
            </w:pPr>
            <w:r>
              <w:t>CM operation deletes NSI</w:t>
            </w:r>
          </w:p>
        </w:tc>
      </w:tr>
    </w:tbl>
    <w:p w14:paraId="143D1E61" w14:textId="77777777" w:rsidR="003F3082" w:rsidRDefault="003F3082" w:rsidP="003F3082"/>
    <w:p w14:paraId="07C32DCF" w14:textId="77777777" w:rsidR="003F3082" w:rsidRDefault="003F3082" w:rsidP="003F3082">
      <w:pPr>
        <w:pStyle w:val="Heading1"/>
      </w:pPr>
      <w:bookmarkStart w:id="4542" w:name="_Toc59183303"/>
      <w:bookmarkStart w:id="4543" w:name="_Toc59184769"/>
      <w:bookmarkStart w:id="4544" w:name="_Toc59195704"/>
      <w:bookmarkStart w:id="4545" w:name="_Toc59440133"/>
      <w:bookmarkStart w:id="4546" w:name="_Toc67990591"/>
      <w:r>
        <w:t>B.2</w:t>
      </w:r>
      <w:r>
        <w:tab/>
        <w:t>State handling of NSSI</w:t>
      </w:r>
      <w:bookmarkEnd w:id="4542"/>
      <w:bookmarkEnd w:id="4543"/>
      <w:bookmarkEnd w:id="4544"/>
      <w:bookmarkEnd w:id="4545"/>
      <w:bookmarkEnd w:id="4546"/>
    </w:p>
    <w:p w14:paraId="65C10503" w14:textId="0E805B81" w:rsidR="003F3082" w:rsidRDefault="003F3082" w:rsidP="003F3082">
      <w:r>
        <w:t xml:space="preserve">A </w:t>
      </w:r>
      <w:r w:rsidR="00E831AC">
        <w:t>NetworkSliceSubnet instance (</w:t>
      </w:r>
      <w:r>
        <w:t>NSSI</w:t>
      </w:r>
      <w:r w:rsidR="00E831AC">
        <w:t>)</w:t>
      </w:r>
      <w:r>
        <w:t xml:space="preserve"> is a logical object in the management system that represents a complex grouping of resources that may be in various states. At any time the management system needs to know the state of an NSSI.</w:t>
      </w:r>
    </w:p>
    <w:p w14:paraId="38EA2160" w14:textId="405967FF" w:rsidR="003F3082" w:rsidRDefault="003F3082" w:rsidP="003F3082">
      <w:r>
        <w:t>The ITU-T X.731 [18], to which [17] refers, has defined the inter-relation between the administrative state</w:t>
      </w:r>
      <w:r w:rsidR="00E831AC">
        <w:t xml:space="preserve"> and</w:t>
      </w:r>
      <w:r>
        <w:t xml:space="preserve"> operational state of systems in general.</w:t>
      </w:r>
    </w:p>
    <w:bookmarkStart w:id="4547" w:name="_MON_1678601219"/>
    <w:bookmarkEnd w:id="4547"/>
    <w:p w14:paraId="090F3F30" w14:textId="40F7703D" w:rsidR="003F3082" w:rsidRDefault="00E831AC" w:rsidP="00E831AC">
      <w:pPr>
        <w:pStyle w:val="TH"/>
      </w:pPr>
      <w:r>
        <w:rPr>
          <w:noProof/>
        </w:rPr>
        <w:object w:dxaOrig="9010" w:dyaOrig="5275" w14:anchorId="25B19CFE">
          <v:shape id="_x0000_i1148" type="#_x0000_t75" style="width:451.15pt;height:264.15pt" o:ole="">
            <v:imagedata r:id="rId128" o:title=""/>
          </v:shape>
          <o:OLEObject Type="Embed" ProgID="Word.Document.8" ShapeID="_x0000_i1148" DrawAspect="Content" ObjectID="_1679210833" r:id="rId129">
            <o:FieldCodes>\s</o:FieldCodes>
          </o:OLEObject>
        </w:object>
      </w:r>
    </w:p>
    <w:p w14:paraId="28F7C9B7" w14:textId="77777777" w:rsidR="003F3082" w:rsidRDefault="003F3082" w:rsidP="0041693A">
      <w:pPr>
        <w:pStyle w:val="TF"/>
      </w:pPr>
      <w:r>
        <w:t>Figure B.2.1: Combined NSSI state diagram</w:t>
      </w:r>
    </w:p>
    <w:p w14:paraId="45022A93" w14:textId="6F999C63" w:rsidR="003F3082" w:rsidRDefault="003F3082" w:rsidP="003F3082">
      <w:r>
        <w:t>The interactions specified under the column "The state transition events and actions" of "NSSI state transition table" below shall be present for the state transition.</w:t>
      </w:r>
    </w:p>
    <w:p w14:paraId="44387809" w14:textId="0250F6A6" w:rsidR="003F3082" w:rsidRDefault="003F3082" w:rsidP="003F3082">
      <w:pPr>
        <w:pStyle w:val="Caption"/>
        <w:jc w:val="center"/>
        <w:rPr>
          <w:rFonts w:ascii="Arial" w:hAnsi="Arial" w:cs="Arial"/>
        </w:rPr>
      </w:pPr>
    </w:p>
    <w:p w14:paraId="4561DB98" w14:textId="77777777" w:rsidR="003F3082" w:rsidRDefault="003F3082" w:rsidP="003F3082">
      <w:pPr>
        <w:pStyle w:val="TH"/>
      </w:pPr>
      <w:r>
        <w:t>Table B.2.1: The NSSI state transition table</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9"/>
        <w:gridCol w:w="8647"/>
      </w:tblGrid>
      <w:tr w:rsidR="003F3082" w14:paraId="619C79BC" w14:textId="77777777" w:rsidTr="003F3082">
        <w:tc>
          <w:tcPr>
            <w:tcW w:w="959" w:type="dxa"/>
            <w:tcBorders>
              <w:top w:val="single" w:sz="4" w:space="0" w:color="auto"/>
              <w:left w:val="single" w:sz="4" w:space="0" w:color="auto"/>
              <w:bottom w:val="single" w:sz="4" w:space="0" w:color="auto"/>
              <w:right w:val="single" w:sz="4" w:space="0" w:color="auto"/>
            </w:tcBorders>
            <w:shd w:val="clear" w:color="auto" w:fill="F2F2F2"/>
          </w:tcPr>
          <w:p w14:paraId="56322664" w14:textId="77777777" w:rsidR="003F3082" w:rsidRDefault="003F3082">
            <w:pPr>
              <w:pStyle w:val="TAC"/>
              <w:jc w:val="left"/>
            </w:pPr>
            <w:r>
              <w:t>Trigger number</w:t>
            </w:r>
          </w:p>
          <w:p w14:paraId="5CF7B1CD" w14:textId="77777777" w:rsidR="003F3082" w:rsidRDefault="003F3082">
            <w:pPr>
              <w:pStyle w:val="TAC"/>
              <w:jc w:val="left"/>
            </w:pPr>
          </w:p>
        </w:tc>
        <w:tc>
          <w:tcPr>
            <w:tcW w:w="8647" w:type="dxa"/>
            <w:tcBorders>
              <w:top w:val="single" w:sz="4" w:space="0" w:color="auto"/>
              <w:left w:val="single" w:sz="4" w:space="0" w:color="auto"/>
              <w:bottom w:val="single" w:sz="4" w:space="0" w:color="auto"/>
              <w:right w:val="single" w:sz="4" w:space="0" w:color="auto"/>
            </w:tcBorders>
            <w:shd w:val="clear" w:color="auto" w:fill="F2F2F2"/>
            <w:hideMark/>
          </w:tcPr>
          <w:p w14:paraId="256CFFC2" w14:textId="77777777" w:rsidR="003F3082" w:rsidRDefault="003F3082">
            <w:pPr>
              <w:pStyle w:val="TAC"/>
              <w:jc w:val="left"/>
            </w:pPr>
            <w:r>
              <w:t>The state transition events and actions</w:t>
            </w:r>
          </w:p>
        </w:tc>
      </w:tr>
      <w:tr w:rsidR="003F3082" w14:paraId="441C15C9" w14:textId="77777777" w:rsidTr="0041693A">
        <w:tc>
          <w:tcPr>
            <w:tcW w:w="959" w:type="dxa"/>
            <w:tcBorders>
              <w:top w:val="single" w:sz="4" w:space="0" w:color="auto"/>
              <w:left w:val="single" w:sz="4" w:space="0" w:color="auto"/>
              <w:bottom w:val="single" w:sz="4" w:space="0" w:color="auto"/>
              <w:right w:val="single" w:sz="4" w:space="0" w:color="auto"/>
            </w:tcBorders>
            <w:shd w:val="clear" w:color="auto" w:fill="auto"/>
            <w:hideMark/>
          </w:tcPr>
          <w:p w14:paraId="4AF70D58" w14:textId="77777777" w:rsidR="003F3082" w:rsidRDefault="003F3082">
            <w:pPr>
              <w:pStyle w:val="TAC"/>
              <w:jc w:val="left"/>
            </w:pPr>
            <w:r>
              <w:t>0</w:t>
            </w:r>
          </w:p>
        </w:tc>
        <w:tc>
          <w:tcPr>
            <w:tcW w:w="8647" w:type="dxa"/>
            <w:tcBorders>
              <w:top w:val="single" w:sz="4" w:space="0" w:color="auto"/>
              <w:left w:val="single" w:sz="4" w:space="0" w:color="auto"/>
              <w:bottom w:val="single" w:sz="4" w:space="0" w:color="auto"/>
              <w:right w:val="single" w:sz="4" w:space="0" w:color="auto"/>
            </w:tcBorders>
            <w:shd w:val="clear" w:color="auto" w:fill="auto"/>
            <w:hideMark/>
          </w:tcPr>
          <w:p w14:paraId="0146BDA5" w14:textId="7712E1E5" w:rsidR="00E831AC" w:rsidRDefault="00E831AC" w:rsidP="00E831AC">
            <w:pPr>
              <w:pStyle w:val="TAC"/>
              <w:jc w:val="left"/>
            </w:pPr>
            <w:r>
              <w:t>Operation allocateNssi results in the creation of NSSI. The administrative state is set to LOCKED and operationalState is set to DISABLED</w:t>
            </w:r>
          </w:p>
          <w:p w14:paraId="11E60EDA" w14:textId="77777777" w:rsidR="00E831AC" w:rsidRDefault="00E831AC" w:rsidP="00E831AC">
            <w:pPr>
              <w:pStyle w:val="TAC"/>
              <w:jc w:val="left"/>
            </w:pPr>
            <w:r>
              <w:t>-- or –</w:t>
            </w:r>
          </w:p>
          <w:p w14:paraId="02C7BFF7" w14:textId="668B21AF" w:rsidR="003F3082" w:rsidRDefault="00E831AC" w:rsidP="00E831AC">
            <w:pPr>
              <w:pStyle w:val="TAC"/>
              <w:jc w:val="left"/>
            </w:pPr>
            <w:r>
              <w:t>CM operation creates NSSI. The administrative state is set to LOCKED and operationalState is set to DISABLED</w:t>
            </w:r>
          </w:p>
        </w:tc>
      </w:tr>
      <w:tr w:rsidR="003F3082" w14:paraId="28207A76" w14:textId="77777777" w:rsidTr="0041693A">
        <w:tc>
          <w:tcPr>
            <w:tcW w:w="959" w:type="dxa"/>
            <w:tcBorders>
              <w:top w:val="single" w:sz="4" w:space="0" w:color="auto"/>
              <w:left w:val="single" w:sz="4" w:space="0" w:color="auto"/>
              <w:bottom w:val="single" w:sz="4" w:space="0" w:color="auto"/>
              <w:right w:val="single" w:sz="4" w:space="0" w:color="auto"/>
            </w:tcBorders>
            <w:shd w:val="clear" w:color="auto" w:fill="auto"/>
            <w:hideMark/>
          </w:tcPr>
          <w:p w14:paraId="047C9C90" w14:textId="77777777" w:rsidR="003F3082" w:rsidRDefault="003F3082">
            <w:pPr>
              <w:pStyle w:val="TAC"/>
              <w:jc w:val="left"/>
            </w:pPr>
            <w:r>
              <w:t>1</w:t>
            </w:r>
          </w:p>
        </w:tc>
        <w:tc>
          <w:tcPr>
            <w:tcW w:w="8647" w:type="dxa"/>
            <w:tcBorders>
              <w:top w:val="single" w:sz="4" w:space="0" w:color="auto"/>
              <w:left w:val="single" w:sz="4" w:space="0" w:color="auto"/>
              <w:bottom w:val="single" w:sz="4" w:space="0" w:color="auto"/>
              <w:right w:val="single" w:sz="4" w:space="0" w:color="auto"/>
            </w:tcBorders>
            <w:shd w:val="clear" w:color="auto" w:fill="auto"/>
          </w:tcPr>
          <w:p w14:paraId="16828477" w14:textId="7EF8EDEF" w:rsidR="003F3082" w:rsidRDefault="003F3082">
            <w:pPr>
              <w:pStyle w:val="TAC"/>
              <w:jc w:val="left"/>
            </w:pPr>
            <w:r>
              <w:t>CM operation set</w:t>
            </w:r>
            <w:r w:rsidR="00E831AC">
              <w:t>s</w:t>
            </w:r>
            <w:r>
              <w:t xml:space="preserve"> administrative state to </w:t>
            </w:r>
            <w:r w:rsidR="00E831AC">
              <w:t>UNLOCKED</w:t>
            </w:r>
            <w:r>
              <w:t>.</w:t>
            </w:r>
          </w:p>
        </w:tc>
      </w:tr>
      <w:tr w:rsidR="003F3082" w14:paraId="1A4FFA63" w14:textId="77777777" w:rsidTr="0041693A">
        <w:tc>
          <w:tcPr>
            <w:tcW w:w="959" w:type="dxa"/>
            <w:tcBorders>
              <w:top w:val="single" w:sz="4" w:space="0" w:color="auto"/>
              <w:left w:val="single" w:sz="4" w:space="0" w:color="auto"/>
              <w:bottom w:val="single" w:sz="4" w:space="0" w:color="auto"/>
              <w:right w:val="single" w:sz="4" w:space="0" w:color="auto"/>
            </w:tcBorders>
            <w:shd w:val="clear" w:color="auto" w:fill="auto"/>
            <w:hideMark/>
          </w:tcPr>
          <w:p w14:paraId="1CC92977" w14:textId="77777777" w:rsidR="003F3082" w:rsidRDefault="003F3082">
            <w:pPr>
              <w:pStyle w:val="TAC"/>
              <w:jc w:val="left"/>
            </w:pPr>
            <w:r>
              <w:t>2</w:t>
            </w:r>
          </w:p>
        </w:tc>
        <w:tc>
          <w:tcPr>
            <w:tcW w:w="8647" w:type="dxa"/>
            <w:tcBorders>
              <w:top w:val="single" w:sz="4" w:space="0" w:color="auto"/>
              <w:left w:val="single" w:sz="4" w:space="0" w:color="auto"/>
              <w:bottom w:val="single" w:sz="4" w:space="0" w:color="auto"/>
              <w:right w:val="single" w:sz="4" w:space="0" w:color="auto"/>
            </w:tcBorders>
            <w:shd w:val="clear" w:color="auto" w:fill="auto"/>
          </w:tcPr>
          <w:p w14:paraId="32A83ECA" w14:textId="036C40A0" w:rsidR="003F3082" w:rsidRDefault="00E831AC">
            <w:pPr>
              <w:pStyle w:val="TAC"/>
              <w:jc w:val="left"/>
            </w:pPr>
            <w:r>
              <w:t>CM operation sets administrative state to LOCKED</w:t>
            </w:r>
          </w:p>
          <w:p w14:paraId="7B7D8B25" w14:textId="77777777" w:rsidR="003F3082" w:rsidRDefault="003F3082">
            <w:pPr>
              <w:pStyle w:val="TAC"/>
              <w:jc w:val="left"/>
            </w:pPr>
          </w:p>
        </w:tc>
      </w:tr>
      <w:tr w:rsidR="003F3082" w14:paraId="575773BD" w14:textId="77777777" w:rsidTr="0041693A">
        <w:tc>
          <w:tcPr>
            <w:tcW w:w="959" w:type="dxa"/>
            <w:tcBorders>
              <w:top w:val="single" w:sz="4" w:space="0" w:color="auto"/>
              <w:left w:val="single" w:sz="4" w:space="0" w:color="auto"/>
              <w:bottom w:val="single" w:sz="4" w:space="0" w:color="auto"/>
              <w:right w:val="single" w:sz="4" w:space="0" w:color="auto"/>
            </w:tcBorders>
            <w:shd w:val="clear" w:color="auto" w:fill="auto"/>
            <w:hideMark/>
          </w:tcPr>
          <w:p w14:paraId="094569D5" w14:textId="77777777" w:rsidR="003F3082" w:rsidRDefault="003F3082">
            <w:pPr>
              <w:pStyle w:val="TAC"/>
              <w:jc w:val="left"/>
            </w:pPr>
            <w:r>
              <w:t>2a</w:t>
            </w:r>
          </w:p>
        </w:tc>
        <w:tc>
          <w:tcPr>
            <w:tcW w:w="8647" w:type="dxa"/>
            <w:tcBorders>
              <w:top w:val="single" w:sz="4" w:space="0" w:color="auto"/>
              <w:left w:val="single" w:sz="4" w:space="0" w:color="auto"/>
              <w:bottom w:val="single" w:sz="4" w:space="0" w:color="auto"/>
              <w:right w:val="single" w:sz="4" w:space="0" w:color="auto"/>
            </w:tcBorders>
            <w:shd w:val="clear" w:color="auto" w:fill="auto"/>
          </w:tcPr>
          <w:p w14:paraId="46F9B6E4" w14:textId="3E622D71" w:rsidR="003F3082" w:rsidRDefault="003F3082">
            <w:pPr>
              <w:pStyle w:val="TAC"/>
              <w:jc w:val="left"/>
            </w:pPr>
            <w:r>
              <w:t xml:space="preserve">CM </w:t>
            </w:r>
            <w:r w:rsidR="00E831AC">
              <w:t xml:space="preserve">operation </w:t>
            </w:r>
            <w:r>
              <w:t>set</w:t>
            </w:r>
            <w:r w:rsidR="00E831AC">
              <w:t>s</w:t>
            </w:r>
            <w:r>
              <w:t xml:space="preserve"> administrative state to </w:t>
            </w:r>
            <w:r w:rsidR="00E831AC">
              <w:t>SHUTTING DOWN</w:t>
            </w:r>
          </w:p>
          <w:p w14:paraId="74EA309A" w14:textId="77777777" w:rsidR="003F3082" w:rsidRDefault="003F3082">
            <w:pPr>
              <w:pStyle w:val="TAC"/>
              <w:jc w:val="left"/>
            </w:pPr>
          </w:p>
        </w:tc>
      </w:tr>
      <w:tr w:rsidR="00E831AC" w14:paraId="18D13FAE" w14:textId="77777777" w:rsidTr="0041693A">
        <w:tc>
          <w:tcPr>
            <w:tcW w:w="959" w:type="dxa"/>
            <w:tcBorders>
              <w:top w:val="single" w:sz="4" w:space="0" w:color="auto"/>
              <w:left w:val="single" w:sz="4" w:space="0" w:color="auto"/>
              <w:bottom w:val="single" w:sz="4" w:space="0" w:color="auto"/>
              <w:right w:val="single" w:sz="4" w:space="0" w:color="auto"/>
            </w:tcBorders>
            <w:shd w:val="clear" w:color="auto" w:fill="auto"/>
          </w:tcPr>
          <w:p w14:paraId="31083E29" w14:textId="488E8262" w:rsidR="00E831AC" w:rsidRDefault="00E831AC" w:rsidP="00E831AC">
            <w:pPr>
              <w:pStyle w:val="TAC"/>
              <w:jc w:val="left"/>
            </w:pPr>
            <w:r>
              <w:rPr>
                <w:lang w:val="fr-FR"/>
              </w:rPr>
              <w:t>2b</w:t>
            </w:r>
          </w:p>
        </w:tc>
        <w:tc>
          <w:tcPr>
            <w:tcW w:w="8647" w:type="dxa"/>
            <w:tcBorders>
              <w:top w:val="single" w:sz="4" w:space="0" w:color="auto"/>
              <w:left w:val="single" w:sz="4" w:space="0" w:color="auto"/>
              <w:bottom w:val="single" w:sz="4" w:space="0" w:color="auto"/>
              <w:right w:val="single" w:sz="4" w:space="0" w:color="auto"/>
            </w:tcBorders>
            <w:shd w:val="clear" w:color="auto" w:fill="auto"/>
          </w:tcPr>
          <w:p w14:paraId="24457CCB" w14:textId="1E2CC085" w:rsidR="00E831AC" w:rsidRDefault="00E831AC" w:rsidP="00E831AC">
            <w:pPr>
              <w:pStyle w:val="TAC"/>
              <w:jc w:val="left"/>
            </w:pPr>
            <w:r w:rsidRPr="0041693A">
              <w:t>The last user of the NSSInetwork slice subnet stops using the NSSInetwork slice subnet</w:t>
            </w:r>
          </w:p>
        </w:tc>
      </w:tr>
      <w:tr w:rsidR="003F3082" w14:paraId="211A3DEA" w14:textId="77777777" w:rsidTr="0041693A">
        <w:tc>
          <w:tcPr>
            <w:tcW w:w="959" w:type="dxa"/>
            <w:tcBorders>
              <w:top w:val="single" w:sz="4" w:space="0" w:color="auto"/>
              <w:left w:val="single" w:sz="4" w:space="0" w:color="auto"/>
              <w:bottom w:val="single" w:sz="4" w:space="0" w:color="auto"/>
              <w:right w:val="single" w:sz="4" w:space="0" w:color="auto"/>
            </w:tcBorders>
            <w:shd w:val="clear" w:color="auto" w:fill="auto"/>
            <w:hideMark/>
          </w:tcPr>
          <w:p w14:paraId="50FFF3CC" w14:textId="77777777" w:rsidR="003F3082" w:rsidRDefault="003F3082">
            <w:pPr>
              <w:pStyle w:val="TAC"/>
              <w:jc w:val="left"/>
            </w:pPr>
            <w:r>
              <w:t>3</w:t>
            </w:r>
          </w:p>
        </w:tc>
        <w:tc>
          <w:tcPr>
            <w:tcW w:w="8647" w:type="dxa"/>
            <w:tcBorders>
              <w:top w:val="single" w:sz="4" w:space="0" w:color="auto"/>
              <w:left w:val="single" w:sz="4" w:space="0" w:color="auto"/>
              <w:bottom w:val="single" w:sz="4" w:space="0" w:color="auto"/>
              <w:right w:val="single" w:sz="4" w:space="0" w:color="auto"/>
            </w:tcBorders>
            <w:shd w:val="clear" w:color="auto" w:fill="auto"/>
            <w:hideMark/>
          </w:tcPr>
          <w:p w14:paraId="4B29E3F0" w14:textId="4089BA90" w:rsidR="003F3082" w:rsidRDefault="00E831AC">
            <w:pPr>
              <w:pStyle w:val="TAC"/>
              <w:jc w:val="left"/>
            </w:pPr>
            <w:r>
              <w:rPr>
                <w:rFonts w:cs="Arial"/>
                <w:szCs w:val="18"/>
              </w:rPr>
              <w:t xml:space="preserve">All constituent NSSIs (identified by </w:t>
            </w:r>
            <w:r>
              <w:rPr>
                <w:rFonts w:ascii="Courier New" w:hAnsi="Courier New" w:cs="Courier New"/>
                <w:szCs w:val="18"/>
                <w:lang w:eastAsia="zh-CN"/>
              </w:rPr>
              <w:t>NetworkSliceSubnet.networkSliceSubnetRef</w:t>
            </w:r>
            <w:r>
              <w:rPr>
                <w:rFonts w:cs="Arial"/>
                <w:szCs w:val="18"/>
              </w:rPr>
              <w:t>) change state to UNLOCKED and ENABLED</w:t>
            </w:r>
            <w:r w:rsidR="003F3082">
              <w:t>.</w:t>
            </w:r>
          </w:p>
        </w:tc>
      </w:tr>
      <w:tr w:rsidR="003F3082" w14:paraId="67525AAC" w14:textId="77777777" w:rsidTr="0041693A">
        <w:tc>
          <w:tcPr>
            <w:tcW w:w="959" w:type="dxa"/>
            <w:tcBorders>
              <w:top w:val="single" w:sz="4" w:space="0" w:color="auto"/>
              <w:left w:val="single" w:sz="4" w:space="0" w:color="auto"/>
              <w:bottom w:val="single" w:sz="4" w:space="0" w:color="auto"/>
              <w:right w:val="single" w:sz="4" w:space="0" w:color="auto"/>
            </w:tcBorders>
            <w:shd w:val="clear" w:color="auto" w:fill="auto"/>
            <w:hideMark/>
          </w:tcPr>
          <w:p w14:paraId="06C5F7AD" w14:textId="77777777" w:rsidR="003F3082" w:rsidRDefault="003F3082">
            <w:pPr>
              <w:pStyle w:val="TAC"/>
              <w:jc w:val="left"/>
            </w:pPr>
            <w:r>
              <w:t>4</w:t>
            </w:r>
          </w:p>
        </w:tc>
        <w:tc>
          <w:tcPr>
            <w:tcW w:w="8647" w:type="dxa"/>
            <w:tcBorders>
              <w:top w:val="single" w:sz="4" w:space="0" w:color="auto"/>
              <w:left w:val="single" w:sz="4" w:space="0" w:color="auto"/>
              <w:bottom w:val="single" w:sz="4" w:space="0" w:color="auto"/>
              <w:right w:val="single" w:sz="4" w:space="0" w:color="auto"/>
            </w:tcBorders>
            <w:shd w:val="clear" w:color="auto" w:fill="auto"/>
            <w:hideMark/>
          </w:tcPr>
          <w:p w14:paraId="4EC6E602" w14:textId="77777777" w:rsidR="00E831AC" w:rsidRDefault="00E831AC" w:rsidP="00E831AC">
            <w:pPr>
              <w:pStyle w:val="TAC"/>
              <w:jc w:val="left"/>
              <w:rPr>
                <w:rFonts w:cs="Arial"/>
                <w:szCs w:val="18"/>
              </w:rPr>
            </w:pPr>
            <w:r>
              <w:rPr>
                <w:rFonts w:cs="Arial"/>
                <w:szCs w:val="18"/>
              </w:rPr>
              <w:t xml:space="preserve">At least one constituent NSSI (identified by </w:t>
            </w:r>
            <w:r>
              <w:rPr>
                <w:rFonts w:ascii="Courier New" w:hAnsi="Courier New" w:cs="Courier New"/>
                <w:szCs w:val="18"/>
                <w:lang w:eastAsia="zh-CN"/>
              </w:rPr>
              <w:t>NetworkSliceSubnet.networkSliceSubnetRef</w:t>
            </w:r>
            <w:r>
              <w:rPr>
                <w:rFonts w:cs="Arial"/>
                <w:szCs w:val="18"/>
              </w:rPr>
              <w:t>) changes state to LOCKED</w:t>
            </w:r>
          </w:p>
          <w:p w14:paraId="3F72ADAC" w14:textId="77777777" w:rsidR="00E831AC" w:rsidRDefault="00E831AC" w:rsidP="00E831AC">
            <w:pPr>
              <w:pStyle w:val="TAC"/>
              <w:jc w:val="left"/>
              <w:rPr>
                <w:rFonts w:cs="Arial"/>
                <w:szCs w:val="18"/>
              </w:rPr>
            </w:pPr>
            <w:r>
              <w:rPr>
                <w:rFonts w:cs="Arial"/>
                <w:szCs w:val="18"/>
              </w:rPr>
              <w:t>-- or –</w:t>
            </w:r>
          </w:p>
          <w:p w14:paraId="787CD05C" w14:textId="6E9D97B7" w:rsidR="003F3082" w:rsidRDefault="00E831AC">
            <w:pPr>
              <w:pStyle w:val="TAC"/>
              <w:jc w:val="left"/>
            </w:pPr>
            <w:r>
              <w:rPr>
                <w:rFonts w:cs="Arial"/>
                <w:szCs w:val="18"/>
              </w:rPr>
              <w:t xml:space="preserve">At least one constituent NSSI (identified by </w:t>
            </w:r>
            <w:r>
              <w:rPr>
                <w:rFonts w:ascii="Courier New" w:hAnsi="Courier New" w:cs="Courier New"/>
                <w:szCs w:val="18"/>
                <w:lang w:eastAsia="zh-CN"/>
              </w:rPr>
              <w:t>NetworkSliceSubnet.networkSliceSubnetRef</w:t>
            </w:r>
            <w:r>
              <w:rPr>
                <w:rFonts w:cs="Arial"/>
                <w:szCs w:val="18"/>
              </w:rPr>
              <w:t>) changes state to DISABLED</w:t>
            </w:r>
          </w:p>
        </w:tc>
      </w:tr>
      <w:tr w:rsidR="003F3082" w14:paraId="00B6F1B2" w14:textId="77777777" w:rsidTr="0041693A">
        <w:tc>
          <w:tcPr>
            <w:tcW w:w="959" w:type="dxa"/>
            <w:tcBorders>
              <w:top w:val="single" w:sz="4" w:space="0" w:color="auto"/>
              <w:left w:val="single" w:sz="4" w:space="0" w:color="auto"/>
              <w:bottom w:val="single" w:sz="4" w:space="0" w:color="auto"/>
              <w:right w:val="single" w:sz="4" w:space="0" w:color="auto"/>
            </w:tcBorders>
            <w:shd w:val="clear" w:color="auto" w:fill="auto"/>
            <w:hideMark/>
          </w:tcPr>
          <w:p w14:paraId="5D6D5F0F" w14:textId="77777777" w:rsidR="003F3082" w:rsidRDefault="003F3082">
            <w:pPr>
              <w:pStyle w:val="TAC"/>
              <w:jc w:val="left"/>
            </w:pPr>
            <w:r>
              <w:t>5</w:t>
            </w:r>
          </w:p>
        </w:tc>
        <w:tc>
          <w:tcPr>
            <w:tcW w:w="8647" w:type="dxa"/>
            <w:tcBorders>
              <w:top w:val="single" w:sz="4" w:space="0" w:color="auto"/>
              <w:left w:val="single" w:sz="4" w:space="0" w:color="auto"/>
              <w:bottom w:val="single" w:sz="4" w:space="0" w:color="auto"/>
              <w:right w:val="single" w:sz="4" w:space="0" w:color="auto"/>
            </w:tcBorders>
            <w:shd w:val="clear" w:color="auto" w:fill="auto"/>
          </w:tcPr>
          <w:p w14:paraId="410CC168" w14:textId="77777777" w:rsidR="00E831AC" w:rsidRDefault="00E831AC" w:rsidP="00E831AC">
            <w:pPr>
              <w:pStyle w:val="TAC"/>
              <w:jc w:val="left"/>
            </w:pPr>
            <w:r>
              <w:t>Operation deallocateNssi results in the deletion of NSSI</w:t>
            </w:r>
          </w:p>
          <w:p w14:paraId="2164891A" w14:textId="77777777" w:rsidR="00E831AC" w:rsidRDefault="00E831AC" w:rsidP="00E831AC">
            <w:pPr>
              <w:pStyle w:val="TAC"/>
              <w:jc w:val="left"/>
            </w:pPr>
            <w:r>
              <w:t>-- or –</w:t>
            </w:r>
          </w:p>
          <w:p w14:paraId="47E4B5D7" w14:textId="4FE1C6B0" w:rsidR="003F3082" w:rsidRDefault="00E831AC" w:rsidP="00E831AC">
            <w:pPr>
              <w:pStyle w:val="TAC"/>
              <w:jc w:val="left"/>
            </w:pPr>
            <w:r>
              <w:t>CM operation deletes NSSI</w:t>
            </w:r>
            <w:r w:rsidR="003F3082">
              <w:t>.</w:t>
            </w:r>
          </w:p>
          <w:p w14:paraId="2C20C875" w14:textId="77777777" w:rsidR="003F3082" w:rsidRDefault="003F3082">
            <w:pPr>
              <w:pStyle w:val="TAC"/>
              <w:jc w:val="left"/>
            </w:pPr>
          </w:p>
        </w:tc>
      </w:tr>
    </w:tbl>
    <w:p w14:paraId="0562EE31" w14:textId="77777777" w:rsidR="003F3082" w:rsidRDefault="003F3082" w:rsidP="003F3082"/>
    <w:p w14:paraId="3F588DF1" w14:textId="77777777" w:rsidR="003F3082" w:rsidRPr="0041693A" w:rsidRDefault="003F3082" w:rsidP="003F3082">
      <w:pPr>
        <w:pStyle w:val="Heading8"/>
      </w:pPr>
      <w:r w:rsidRPr="0041693A">
        <w:br w:type="page"/>
      </w:r>
      <w:bookmarkStart w:id="4548" w:name="_Toc59183304"/>
      <w:bookmarkStart w:id="4549" w:name="_Toc59184770"/>
      <w:bookmarkStart w:id="4550" w:name="_Toc59195705"/>
      <w:bookmarkStart w:id="4551" w:name="_Toc59440134"/>
      <w:bookmarkStart w:id="4552" w:name="_Toc67990592"/>
      <w:r w:rsidRPr="0041693A">
        <w:t>Annex C (normative):</w:t>
      </w:r>
      <w:r w:rsidRPr="0041693A">
        <w:br/>
      </w:r>
      <w:bookmarkEnd w:id="4548"/>
      <w:bookmarkEnd w:id="4549"/>
      <w:bookmarkEnd w:id="4550"/>
      <w:bookmarkEnd w:id="4551"/>
      <w:r w:rsidRPr="0041693A">
        <w:t>Void</w:t>
      </w:r>
      <w:bookmarkEnd w:id="4552"/>
    </w:p>
    <w:p w14:paraId="434A281B" w14:textId="77777777" w:rsidR="003F3082" w:rsidRPr="0041693A" w:rsidRDefault="003F3082" w:rsidP="003F3082">
      <w:pPr>
        <w:pStyle w:val="Heading8"/>
      </w:pPr>
      <w:r w:rsidRPr="0041693A">
        <w:rPr>
          <w:rFonts w:ascii="Courier New" w:hAnsi="Courier New"/>
          <w:sz w:val="16"/>
          <w:szCs w:val="16"/>
        </w:rPr>
        <w:br w:type="page"/>
      </w:r>
      <w:bookmarkStart w:id="4553" w:name="_Toc59183314"/>
      <w:bookmarkStart w:id="4554" w:name="_Toc59184780"/>
      <w:bookmarkStart w:id="4555" w:name="_Toc59195715"/>
      <w:bookmarkStart w:id="4556" w:name="_Toc59440144"/>
      <w:bookmarkStart w:id="4557" w:name="_Toc67990593"/>
      <w:r w:rsidRPr="0041693A">
        <w:t>Annex D (normative):</w:t>
      </w:r>
      <w:r w:rsidRPr="0041693A">
        <w:br/>
        <w:t>OpenAPI definition of the NR NRM</w:t>
      </w:r>
      <w:bookmarkEnd w:id="4553"/>
      <w:bookmarkEnd w:id="4554"/>
      <w:bookmarkEnd w:id="4555"/>
      <w:bookmarkEnd w:id="4556"/>
      <w:bookmarkEnd w:id="4557"/>
    </w:p>
    <w:p w14:paraId="0EF16E53" w14:textId="77777777" w:rsidR="003F3082" w:rsidRDefault="003F3082" w:rsidP="003F3082">
      <w:pPr>
        <w:pStyle w:val="Heading1"/>
      </w:pPr>
      <w:bookmarkStart w:id="4558" w:name="_Toc59184781"/>
      <w:bookmarkStart w:id="4559" w:name="_Toc59195716"/>
      <w:bookmarkStart w:id="4560" w:name="_Toc59440145"/>
      <w:bookmarkStart w:id="4561" w:name="_Toc67990594"/>
      <w:bookmarkStart w:id="4562" w:name="_Toc59183315"/>
      <w:r>
        <w:t>D.1</w:t>
      </w:r>
      <w:r>
        <w:tab/>
        <w:t>General</w:t>
      </w:r>
      <w:bookmarkEnd w:id="4558"/>
      <w:bookmarkEnd w:id="4559"/>
      <w:bookmarkEnd w:id="4560"/>
      <w:bookmarkEnd w:id="4561"/>
      <w:r>
        <w:t xml:space="preserve"> </w:t>
      </w:r>
      <w:bookmarkEnd w:id="4562"/>
    </w:p>
    <w:p w14:paraId="5F2229D0" w14:textId="77777777" w:rsidR="003F3082" w:rsidRDefault="003F3082" w:rsidP="003F3082">
      <w:pPr>
        <w:rPr>
          <w:color w:val="000000"/>
        </w:rPr>
      </w:pPr>
      <w:r>
        <w:t xml:space="preserve">This annex contains the </w:t>
      </w:r>
      <w:r>
        <w:rPr>
          <w:color w:val="000000"/>
        </w:rPr>
        <w:t>OpenAPI definition of the NR NRM in YAML format.</w:t>
      </w:r>
    </w:p>
    <w:p w14:paraId="3CAAEB3A" w14:textId="77777777" w:rsidR="003F3082" w:rsidRDefault="003F3082" w:rsidP="003F3082">
      <w:r>
        <w:t>The Information Service (IS) of the NR NRM is defined in clause 4.</w:t>
      </w:r>
    </w:p>
    <w:p w14:paraId="040EE1AC" w14:textId="77777777" w:rsidR="003F3082" w:rsidRDefault="003F3082" w:rsidP="003F3082">
      <w:pPr>
        <w:rPr>
          <w:lang w:eastAsia="zh-CN"/>
        </w:rPr>
      </w:pPr>
      <w:r>
        <w:t xml:space="preserve">Mapping rules to produce the </w:t>
      </w:r>
      <w:r>
        <w:rPr>
          <w:color w:val="000000"/>
        </w:rPr>
        <w:t xml:space="preserve">OpenAPI definition based on the IS are defined in </w:t>
      </w:r>
      <w:r>
        <w:t>3GPP TS 32.160 [</w:t>
      </w:r>
      <w:r>
        <w:rPr>
          <w:lang w:eastAsia="zh-CN"/>
        </w:rPr>
        <w:t>14</w:t>
      </w:r>
      <w:r>
        <w:t>]</w:t>
      </w:r>
      <w:r>
        <w:rPr>
          <w:lang w:eastAsia="zh-CN"/>
        </w:rPr>
        <w:t>.</w:t>
      </w:r>
    </w:p>
    <w:p w14:paraId="49F42F8B" w14:textId="77777777" w:rsidR="003F3082" w:rsidRDefault="003F3082" w:rsidP="003F3082">
      <w:pPr>
        <w:pStyle w:val="Heading1"/>
      </w:pPr>
      <w:bookmarkStart w:id="4563" w:name="_Toc59183316"/>
      <w:bookmarkStart w:id="4564" w:name="_Toc59184782"/>
      <w:bookmarkStart w:id="4565" w:name="_Toc59195717"/>
      <w:bookmarkStart w:id="4566" w:name="_Toc59440146"/>
      <w:bookmarkStart w:id="4567" w:name="_Toc67990595"/>
      <w:r>
        <w:t>D.2</w:t>
      </w:r>
      <w:r>
        <w:tab/>
        <w:t>Void</w:t>
      </w:r>
      <w:bookmarkEnd w:id="4563"/>
      <w:bookmarkEnd w:id="4564"/>
      <w:bookmarkEnd w:id="4565"/>
      <w:bookmarkEnd w:id="4566"/>
      <w:bookmarkEnd w:id="4567"/>
    </w:p>
    <w:p w14:paraId="37D0B9D8" w14:textId="77777777" w:rsidR="003F3082" w:rsidRDefault="003F3082" w:rsidP="003F3082">
      <w:pPr>
        <w:pStyle w:val="Heading1"/>
      </w:pPr>
      <w:bookmarkStart w:id="4568" w:name="_Toc59183317"/>
      <w:bookmarkStart w:id="4569" w:name="_Toc59184783"/>
      <w:bookmarkStart w:id="4570" w:name="_Toc59195718"/>
      <w:bookmarkStart w:id="4571" w:name="_Toc59440147"/>
      <w:bookmarkStart w:id="4572" w:name="_Toc67990596"/>
      <w:r>
        <w:t>D.3</w:t>
      </w:r>
      <w:r>
        <w:tab/>
        <w:t>Void</w:t>
      </w:r>
      <w:bookmarkEnd w:id="4568"/>
      <w:bookmarkEnd w:id="4569"/>
      <w:bookmarkEnd w:id="4570"/>
      <w:bookmarkEnd w:id="4571"/>
      <w:bookmarkEnd w:id="4572"/>
    </w:p>
    <w:p w14:paraId="5D765ED8" w14:textId="77777777" w:rsidR="003F3082" w:rsidRDefault="003F3082" w:rsidP="003F3082"/>
    <w:p w14:paraId="21217A55" w14:textId="77777777" w:rsidR="003F3082" w:rsidRDefault="003F3082" w:rsidP="003F3082">
      <w:pPr>
        <w:pStyle w:val="Heading1"/>
      </w:pPr>
      <w:bookmarkStart w:id="4573" w:name="_Toc59183318"/>
      <w:bookmarkStart w:id="4574" w:name="_Toc59184784"/>
      <w:bookmarkStart w:id="4575" w:name="_Toc59195719"/>
      <w:bookmarkStart w:id="4576" w:name="_Toc59440148"/>
      <w:bookmarkStart w:id="4577" w:name="_Toc67990597"/>
      <w:r>
        <w:t>D.4</w:t>
      </w:r>
      <w:r>
        <w:tab/>
        <w:t>Solution Set (SS) definitions</w:t>
      </w:r>
      <w:bookmarkEnd w:id="4573"/>
      <w:bookmarkEnd w:id="4574"/>
      <w:bookmarkEnd w:id="4575"/>
      <w:bookmarkEnd w:id="4576"/>
      <w:bookmarkEnd w:id="4577"/>
    </w:p>
    <w:p w14:paraId="1C5EDE01" w14:textId="77777777" w:rsidR="003F3082" w:rsidRDefault="003F3082" w:rsidP="003F3082">
      <w:pPr>
        <w:pStyle w:val="Heading2"/>
        <w:rPr>
          <w:lang w:eastAsia="zh-CN"/>
        </w:rPr>
      </w:pPr>
      <w:bookmarkStart w:id="4578" w:name="_Toc59183319"/>
      <w:bookmarkStart w:id="4579" w:name="_Toc59184785"/>
      <w:bookmarkStart w:id="4580" w:name="_Toc59195720"/>
      <w:bookmarkStart w:id="4581" w:name="_Toc59440149"/>
      <w:bookmarkStart w:id="4582" w:name="_Toc67990598"/>
      <w:r>
        <w:rPr>
          <w:lang w:eastAsia="zh-CN"/>
        </w:rPr>
        <w:t>D.4.1</w:t>
      </w:r>
      <w:r>
        <w:rPr>
          <w:lang w:eastAsia="zh-CN"/>
        </w:rPr>
        <w:tab/>
        <w:t>Void</w:t>
      </w:r>
      <w:bookmarkEnd w:id="4578"/>
      <w:bookmarkEnd w:id="4579"/>
      <w:bookmarkEnd w:id="4580"/>
      <w:bookmarkEnd w:id="4581"/>
      <w:bookmarkEnd w:id="4582"/>
    </w:p>
    <w:p w14:paraId="7E779F01" w14:textId="77777777" w:rsidR="003F3082" w:rsidRDefault="003F3082" w:rsidP="003F3082">
      <w:pPr>
        <w:pStyle w:val="Heading2"/>
        <w:rPr>
          <w:lang w:eastAsia="zh-CN"/>
        </w:rPr>
      </w:pPr>
      <w:bookmarkStart w:id="4583" w:name="_Toc59183320"/>
      <w:bookmarkStart w:id="4584" w:name="_Toc59184786"/>
      <w:bookmarkStart w:id="4585" w:name="_Toc59195721"/>
      <w:bookmarkStart w:id="4586" w:name="_Toc59440150"/>
      <w:bookmarkStart w:id="4587" w:name="_Toc67990599"/>
      <w:r>
        <w:rPr>
          <w:lang w:eastAsia="zh-CN"/>
        </w:rPr>
        <w:t>D.4.2</w:t>
      </w:r>
      <w:r>
        <w:rPr>
          <w:lang w:eastAsia="zh-CN"/>
        </w:rPr>
        <w:tab/>
        <w:t>Void</w:t>
      </w:r>
      <w:bookmarkEnd w:id="4583"/>
      <w:bookmarkEnd w:id="4584"/>
      <w:bookmarkEnd w:id="4585"/>
      <w:bookmarkEnd w:id="4586"/>
      <w:bookmarkEnd w:id="4587"/>
    </w:p>
    <w:p w14:paraId="4E1BF6FA" w14:textId="77777777" w:rsidR="003F3082" w:rsidRDefault="003F3082" w:rsidP="003F3082">
      <w:pPr>
        <w:pStyle w:val="Heading2"/>
        <w:rPr>
          <w:rFonts w:ascii="Courier" w:eastAsia="MS Mincho" w:hAnsi="Courier"/>
          <w:szCs w:val="16"/>
        </w:rPr>
      </w:pPr>
      <w:bookmarkStart w:id="4588" w:name="_Toc59183321"/>
      <w:bookmarkStart w:id="4589" w:name="_Toc59184787"/>
      <w:bookmarkStart w:id="4590" w:name="_Toc59195722"/>
      <w:bookmarkStart w:id="4591" w:name="_Toc59440151"/>
      <w:bookmarkStart w:id="4592" w:name="_Toc67990600"/>
      <w:r>
        <w:rPr>
          <w:lang w:eastAsia="zh-CN"/>
        </w:rPr>
        <w:t>D.4.3</w:t>
      </w:r>
      <w:r>
        <w:rPr>
          <w:lang w:eastAsia="zh-CN"/>
        </w:rPr>
        <w:tab/>
        <w:t xml:space="preserve">OpenAPI document </w:t>
      </w:r>
      <w:r>
        <w:rPr>
          <w:rFonts w:ascii="Courier" w:eastAsia="MS Mincho" w:hAnsi="Courier"/>
          <w:szCs w:val="16"/>
        </w:rPr>
        <w:t>"nrNrm.yaml"</w:t>
      </w:r>
      <w:bookmarkEnd w:id="4588"/>
      <w:bookmarkEnd w:id="4589"/>
      <w:bookmarkEnd w:id="4590"/>
      <w:bookmarkEnd w:id="4591"/>
      <w:bookmarkEnd w:id="4592"/>
    </w:p>
    <w:p w14:paraId="4EFF1709" w14:textId="77777777" w:rsidR="00CB1B8A" w:rsidRDefault="00CB1B8A" w:rsidP="00CB1B8A">
      <w:pPr>
        <w:pStyle w:val="PL"/>
      </w:pPr>
    </w:p>
    <w:p w14:paraId="2B239561" w14:textId="77777777" w:rsidR="00CB1B8A" w:rsidRDefault="00CB1B8A" w:rsidP="00CB1B8A">
      <w:pPr>
        <w:pStyle w:val="PL"/>
      </w:pPr>
      <w:r>
        <w:t>openapi: 3.0.1</w:t>
      </w:r>
    </w:p>
    <w:p w14:paraId="0F266D4D" w14:textId="77777777" w:rsidR="00CB1B8A" w:rsidRDefault="00CB1B8A" w:rsidP="00CB1B8A">
      <w:pPr>
        <w:pStyle w:val="PL"/>
      </w:pPr>
      <w:r>
        <w:t>info:</w:t>
      </w:r>
    </w:p>
    <w:p w14:paraId="503BEC40" w14:textId="77777777" w:rsidR="00CB1B8A" w:rsidRDefault="00CB1B8A" w:rsidP="00CB1B8A">
      <w:pPr>
        <w:pStyle w:val="PL"/>
      </w:pPr>
      <w:r>
        <w:t xml:space="preserve">  title: NR NRM</w:t>
      </w:r>
    </w:p>
    <w:p w14:paraId="25E345D1" w14:textId="77777777" w:rsidR="00CB1B8A" w:rsidRDefault="00CB1B8A" w:rsidP="00CB1B8A">
      <w:pPr>
        <w:pStyle w:val="PL"/>
      </w:pPr>
      <w:r>
        <w:t xml:space="preserve">  version: 17.2.0</w:t>
      </w:r>
    </w:p>
    <w:p w14:paraId="1AFA325A" w14:textId="77777777" w:rsidR="00CB1B8A" w:rsidRDefault="00CB1B8A" w:rsidP="00CB1B8A">
      <w:pPr>
        <w:pStyle w:val="PL"/>
      </w:pPr>
      <w:r>
        <w:t xml:space="preserve">  description: &gt;-</w:t>
      </w:r>
    </w:p>
    <w:p w14:paraId="0B6A6EDB" w14:textId="77777777" w:rsidR="00CB1B8A" w:rsidRDefault="00CB1B8A" w:rsidP="00CB1B8A">
      <w:pPr>
        <w:pStyle w:val="PL"/>
      </w:pPr>
      <w:r>
        <w:t xml:space="preserve">    OAS 3.0.1 specification of the NR NRM</w:t>
      </w:r>
    </w:p>
    <w:p w14:paraId="0D2B77F7" w14:textId="77777777" w:rsidR="00CB1B8A" w:rsidRDefault="00CB1B8A" w:rsidP="00CB1B8A">
      <w:pPr>
        <w:pStyle w:val="PL"/>
      </w:pPr>
      <w:r>
        <w:t xml:space="preserve">    © 2020, 3GPP Organizational Partners (ARIB, ATIS, CCSA, ETSI, TSDSI, TTA, TTC).</w:t>
      </w:r>
    </w:p>
    <w:p w14:paraId="57A5FF3E" w14:textId="77777777" w:rsidR="00CB1B8A" w:rsidRDefault="00CB1B8A" w:rsidP="00CB1B8A">
      <w:pPr>
        <w:pStyle w:val="PL"/>
      </w:pPr>
      <w:r>
        <w:t xml:space="preserve">    All rights reserved.</w:t>
      </w:r>
    </w:p>
    <w:p w14:paraId="163DD66D" w14:textId="77777777" w:rsidR="00CB1B8A" w:rsidRDefault="00CB1B8A" w:rsidP="00CB1B8A">
      <w:pPr>
        <w:pStyle w:val="PL"/>
      </w:pPr>
      <w:r>
        <w:t>externalDocs:</w:t>
      </w:r>
    </w:p>
    <w:p w14:paraId="5D57D276" w14:textId="77777777" w:rsidR="00CB1B8A" w:rsidRDefault="00CB1B8A" w:rsidP="00CB1B8A">
      <w:pPr>
        <w:pStyle w:val="PL"/>
      </w:pPr>
      <w:r>
        <w:t xml:space="preserve">  description: 3GPP TS 28.541 V17.2.0; 5G NRM, NR NRM</w:t>
      </w:r>
    </w:p>
    <w:p w14:paraId="0D31E1EC" w14:textId="77777777" w:rsidR="00CB1B8A" w:rsidRDefault="00CB1B8A" w:rsidP="00CB1B8A">
      <w:pPr>
        <w:pStyle w:val="PL"/>
      </w:pPr>
      <w:r>
        <w:t xml:space="preserve">  url: http://www.3gpp.org/ftp/Specs/archive/28_series/28.541/</w:t>
      </w:r>
    </w:p>
    <w:p w14:paraId="4DB4C12C" w14:textId="77777777" w:rsidR="00CB1B8A" w:rsidRDefault="00CB1B8A" w:rsidP="00CB1B8A">
      <w:pPr>
        <w:pStyle w:val="PL"/>
      </w:pPr>
      <w:r>
        <w:t>paths: {}</w:t>
      </w:r>
    </w:p>
    <w:p w14:paraId="2A6395CB" w14:textId="77777777" w:rsidR="00CB1B8A" w:rsidRDefault="00CB1B8A" w:rsidP="00CB1B8A">
      <w:pPr>
        <w:pStyle w:val="PL"/>
      </w:pPr>
      <w:r>
        <w:t>components:</w:t>
      </w:r>
    </w:p>
    <w:p w14:paraId="49765A4C" w14:textId="77777777" w:rsidR="00CB1B8A" w:rsidRDefault="00CB1B8A" w:rsidP="00CB1B8A">
      <w:pPr>
        <w:pStyle w:val="PL"/>
      </w:pPr>
      <w:r>
        <w:t xml:space="preserve">  schemas:</w:t>
      </w:r>
    </w:p>
    <w:p w14:paraId="5C72EF5F" w14:textId="77777777" w:rsidR="00CB1B8A" w:rsidRDefault="00CB1B8A" w:rsidP="00CB1B8A">
      <w:pPr>
        <w:pStyle w:val="PL"/>
      </w:pPr>
    </w:p>
    <w:p w14:paraId="40560094" w14:textId="77777777" w:rsidR="00CB1B8A" w:rsidRDefault="00CB1B8A" w:rsidP="00CB1B8A">
      <w:pPr>
        <w:pStyle w:val="PL"/>
      </w:pPr>
      <w:r>
        <w:t>#-------- Definition of types-----------------------------------------------------</w:t>
      </w:r>
    </w:p>
    <w:p w14:paraId="3E610B47" w14:textId="77777777" w:rsidR="00CB1B8A" w:rsidRDefault="00CB1B8A" w:rsidP="00CB1B8A">
      <w:pPr>
        <w:pStyle w:val="PL"/>
      </w:pPr>
    </w:p>
    <w:p w14:paraId="2BFA70A5" w14:textId="77777777" w:rsidR="00CB1B8A" w:rsidRDefault="00CB1B8A" w:rsidP="00CB1B8A">
      <w:pPr>
        <w:pStyle w:val="PL"/>
      </w:pPr>
      <w:r>
        <w:t xml:space="preserve">    GnbId:</w:t>
      </w:r>
    </w:p>
    <w:p w14:paraId="41C03937" w14:textId="77777777" w:rsidR="00CB1B8A" w:rsidRDefault="00CB1B8A" w:rsidP="00CB1B8A">
      <w:pPr>
        <w:pStyle w:val="PL"/>
      </w:pPr>
      <w:r>
        <w:t xml:space="preserve">      type: string</w:t>
      </w:r>
    </w:p>
    <w:p w14:paraId="065FD391" w14:textId="77777777" w:rsidR="00CB1B8A" w:rsidRDefault="00CB1B8A" w:rsidP="00CB1B8A">
      <w:pPr>
        <w:pStyle w:val="PL"/>
      </w:pPr>
      <w:r>
        <w:t xml:space="preserve">    GnbIdLength:</w:t>
      </w:r>
    </w:p>
    <w:p w14:paraId="25441A53" w14:textId="77777777" w:rsidR="00CB1B8A" w:rsidRDefault="00CB1B8A" w:rsidP="00CB1B8A">
      <w:pPr>
        <w:pStyle w:val="PL"/>
      </w:pPr>
      <w:r>
        <w:t xml:space="preserve">      type: integer</w:t>
      </w:r>
    </w:p>
    <w:p w14:paraId="40B2A1EB" w14:textId="77777777" w:rsidR="00CB1B8A" w:rsidRDefault="00CB1B8A" w:rsidP="00CB1B8A">
      <w:pPr>
        <w:pStyle w:val="PL"/>
      </w:pPr>
      <w:r>
        <w:t xml:space="preserve">      minimum: 22</w:t>
      </w:r>
    </w:p>
    <w:p w14:paraId="1FFA7DF4" w14:textId="77777777" w:rsidR="00CB1B8A" w:rsidRDefault="00CB1B8A" w:rsidP="00CB1B8A">
      <w:pPr>
        <w:pStyle w:val="PL"/>
      </w:pPr>
      <w:r>
        <w:t xml:space="preserve">      maximum: 32</w:t>
      </w:r>
    </w:p>
    <w:p w14:paraId="67BEBB5A" w14:textId="77777777" w:rsidR="00CB1B8A" w:rsidRDefault="00CB1B8A" w:rsidP="00CB1B8A">
      <w:pPr>
        <w:pStyle w:val="PL"/>
      </w:pPr>
      <w:r>
        <w:t xml:space="preserve">    GnbName:</w:t>
      </w:r>
    </w:p>
    <w:p w14:paraId="1B265100" w14:textId="77777777" w:rsidR="00CB1B8A" w:rsidRDefault="00CB1B8A" w:rsidP="00CB1B8A">
      <w:pPr>
        <w:pStyle w:val="PL"/>
      </w:pPr>
      <w:r>
        <w:t xml:space="preserve">      type: string</w:t>
      </w:r>
    </w:p>
    <w:p w14:paraId="27FE36A8" w14:textId="77777777" w:rsidR="00CB1B8A" w:rsidRDefault="00CB1B8A" w:rsidP="00CB1B8A">
      <w:pPr>
        <w:pStyle w:val="PL"/>
      </w:pPr>
      <w:r>
        <w:t xml:space="preserve">      maxLength: 150</w:t>
      </w:r>
    </w:p>
    <w:p w14:paraId="5E8393B6" w14:textId="77777777" w:rsidR="00CB1B8A" w:rsidRDefault="00CB1B8A" w:rsidP="00CB1B8A">
      <w:pPr>
        <w:pStyle w:val="PL"/>
      </w:pPr>
      <w:r>
        <w:t xml:space="preserve">    GnbDuId:</w:t>
      </w:r>
    </w:p>
    <w:p w14:paraId="78C68E4C" w14:textId="77777777" w:rsidR="00CB1B8A" w:rsidRDefault="00CB1B8A" w:rsidP="00CB1B8A">
      <w:pPr>
        <w:pStyle w:val="PL"/>
      </w:pPr>
      <w:r>
        <w:t xml:space="preserve">      type: number</w:t>
      </w:r>
    </w:p>
    <w:p w14:paraId="744DEA00" w14:textId="77777777" w:rsidR="00CB1B8A" w:rsidRDefault="00CB1B8A" w:rsidP="00CB1B8A">
      <w:pPr>
        <w:pStyle w:val="PL"/>
      </w:pPr>
      <w:r>
        <w:t xml:space="preserve">      minimum: 0</w:t>
      </w:r>
    </w:p>
    <w:p w14:paraId="6C16ED85" w14:textId="77777777" w:rsidR="00CB1B8A" w:rsidRDefault="00CB1B8A" w:rsidP="00CB1B8A">
      <w:pPr>
        <w:pStyle w:val="PL"/>
      </w:pPr>
      <w:r>
        <w:t xml:space="preserve">      maximum: 68719476735</w:t>
      </w:r>
    </w:p>
    <w:p w14:paraId="46A2FA55" w14:textId="77777777" w:rsidR="00CB1B8A" w:rsidRDefault="00CB1B8A" w:rsidP="00CB1B8A">
      <w:pPr>
        <w:pStyle w:val="PL"/>
      </w:pPr>
      <w:r>
        <w:t xml:space="preserve">    GnbCuUpId:</w:t>
      </w:r>
    </w:p>
    <w:p w14:paraId="756A61D2" w14:textId="77777777" w:rsidR="00CB1B8A" w:rsidRDefault="00CB1B8A" w:rsidP="00CB1B8A">
      <w:pPr>
        <w:pStyle w:val="PL"/>
      </w:pPr>
      <w:r>
        <w:t xml:space="preserve">      type: number</w:t>
      </w:r>
    </w:p>
    <w:p w14:paraId="0D37B86B" w14:textId="77777777" w:rsidR="00CB1B8A" w:rsidRDefault="00CB1B8A" w:rsidP="00CB1B8A">
      <w:pPr>
        <w:pStyle w:val="PL"/>
      </w:pPr>
      <w:r>
        <w:t xml:space="preserve">      minimum: 0</w:t>
      </w:r>
    </w:p>
    <w:p w14:paraId="2DAA8F8E" w14:textId="77777777" w:rsidR="00CB1B8A" w:rsidRDefault="00CB1B8A" w:rsidP="00CB1B8A">
      <w:pPr>
        <w:pStyle w:val="PL"/>
      </w:pPr>
      <w:r>
        <w:t xml:space="preserve">      maximum: 68719476735</w:t>
      </w:r>
    </w:p>
    <w:p w14:paraId="0351F449" w14:textId="77777777" w:rsidR="00CB1B8A" w:rsidRDefault="00CB1B8A" w:rsidP="00CB1B8A">
      <w:pPr>
        <w:pStyle w:val="PL"/>
      </w:pPr>
    </w:p>
    <w:p w14:paraId="7A1542BF" w14:textId="77777777" w:rsidR="00CB1B8A" w:rsidRDefault="00CB1B8A" w:rsidP="00CB1B8A">
      <w:pPr>
        <w:pStyle w:val="PL"/>
      </w:pPr>
      <w:r>
        <w:t xml:space="preserve">    Sst:</w:t>
      </w:r>
    </w:p>
    <w:p w14:paraId="1CAE9C5E" w14:textId="77777777" w:rsidR="00CB1B8A" w:rsidRDefault="00CB1B8A" w:rsidP="00CB1B8A">
      <w:pPr>
        <w:pStyle w:val="PL"/>
      </w:pPr>
      <w:r>
        <w:t xml:space="preserve">      type: integer</w:t>
      </w:r>
    </w:p>
    <w:p w14:paraId="71B179D1" w14:textId="77777777" w:rsidR="00CB1B8A" w:rsidRDefault="00CB1B8A" w:rsidP="00CB1B8A">
      <w:pPr>
        <w:pStyle w:val="PL"/>
      </w:pPr>
      <w:r>
        <w:t xml:space="preserve">      maximum: 255</w:t>
      </w:r>
    </w:p>
    <w:p w14:paraId="409B458E" w14:textId="77777777" w:rsidR="00CB1B8A" w:rsidRDefault="00CB1B8A" w:rsidP="00CB1B8A">
      <w:pPr>
        <w:pStyle w:val="PL"/>
      </w:pPr>
      <w:r>
        <w:t xml:space="preserve">    Snssai:</w:t>
      </w:r>
    </w:p>
    <w:p w14:paraId="1FC83187" w14:textId="77777777" w:rsidR="00CB1B8A" w:rsidRDefault="00CB1B8A" w:rsidP="00CB1B8A">
      <w:pPr>
        <w:pStyle w:val="PL"/>
      </w:pPr>
      <w:r>
        <w:t xml:space="preserve">      type: object</w:t>
      </w:r>
    </w:p>
    <w:p w14:paraId="5E20D2D2" w14:textId="77777777" w:rsidR="00CB1B8A" w:rsidRDefault="00CB1B8A" w:rsidP="00CB1B8A">
      <w:pPr>
        <w:pStyle w:val="PL"/>
      </w:pPr>
      <w:r>
        <w:t xml:space="preserve">      properties:</w:t>
      </w:r>
    </w:p>
    <w:p w14:paraId="2C44A6C5" w14:textId="77777777" w:rsidR="00CB1B8A" w:rsidRDefault="00CB1B8A" w:rsidP="00CB1B8A">
      <w:pPr>
        <w:pStyle w:val="PL"/>
      </w:pPr>
      <w:r>
        <w:t xml:space="preserve">        sst:</w:t>
      </w:r>
    </w:p>
    <w:p w14:paraId="60BE9D4B" w14:textId="77777777" w:rsidR="00CB1B8A" w:rsidRDefault="00CB1B8A" w:rsidP="00CB1B8A">
      <w:pPr>
        <w:pStyle w:val="PL"/>
      </w:pPr>
      <w:r>
        <w:t xml:space="preserve">          $ref: '#/components/schemas/Sst'</w:t>
      </w:r>
    </w:p>
    <w:p w14:paraId="0BA53C43" w14:textId="77777777" w:rsidR="00CB1B8A" w:rsidRDefault="00CB1B8A" w:rsidP="00CB1B8A">
      <w:pPr>
        <w:pStyle w:val="PL"/>
      </w:pPr>
      <w:r>
        <w:t xml:space="preserve">        sd:</w:t>
      </w:r>
    </w:p>
    <w:p w14:paraId="5D058D09" w14:textId="77777777" w:rsidR="00CB1B8A" w:rsidRDefault="00CB1B8A" w:rsidP="00CB1B8A">
      <w:pPr>
        <w:pStyle w:val="PL"/>
      </w:pPr>
      <w:r>
        <w:t xml:space="preserve">          type: string</w:t>
      </w:r>
    </w:p>
    <w:p w14:paraId="3900830A" w14:textId="77777777" w:rsidR="00CB1B8A" w:rsidRDefault="00CB1B8A" w:rsidP="00CB1B8A">
      <w:pPr>
        <w:pStyle w:val="PL"/>
      </w:pPr>
      <w:r>
        <w:t xml:space="preserve">    SnssaiList:</w:t>
      </w:r>
    </w:p>
    <w:p w14:paraId="63AFD845" w14:textId="77777777" w:rsidR="00CB1B8A" w:rsidRDefault="00CB1B8A" w:rsidP="00CB1B8A">
      <w:pPr>
        <w:pStyle w:val="PL"/>
      </w:pPr>
      <w:r>
        <w:t xml:space="preserve">      type: array</w:t>
      </w:r>
    </w:p>
    <w:p w14:paraId="6C08AD66" w14:textId="77777777" w:rsidR="00CB1B8A" w:rsidRDefault="00CB1B8A" w:rsidP="00CB1B8A">
      <w:pPr>
        <w:pStyle w:val="PL"/>
      </w:pPr>
      <w:r>
        <w:t xml:space="preserve">      items:</w:t>
      </w:r>
    </w:p>
    <w:p w14:paraId="23F11632" w14:textId="77777777" w:rsidR="00CB1B8A" w:rsidRDefault="00CB1B8A" w:rsidP="00CB1B8A">
      <w:pPr>
        <w:pStyle w:val="PL"/>
      </w:pPr>
      <w:r>
        <w:t xml:space="preserve">        $ref: '#/components/schemas/Snssai'</w:t>
      </w:r>
    </w:p>
    <w:p w14:paraId="72ED449E" w14:textId="77777777" w:rsidR="00CB1B8A" w:rsidRDefault="00CB1B8A" w:rsidP="00CB1B8A">
      <w:pPr>
        <w:pStyle w:val="PL"/>
      </w:pPr>
    </w:p>
    <w:p w14:paraId="136E540B" w14:textId="77777777" w:rsidR="00CB1B8A" w:rsidRDefault="00CB1B8A" w:rsidP="00CB1B8A">
      <w:pPr>
        <w:pStyle w:val="PL"/>
      </w:pPr>
      <w:r>
        <w:t xml:space="preserve">    Mnc:</w:t>
      </w:r>
    </w:p>
    <w:p w14:paraId="0A9ADA2E" w14:textId="77777777" w:rsidR="00CB1B8A" w:rsidRDefault="00CB1B8A" w:rsidP="00CB1B8A">
      <w:pPr>
        <w:pStyle w:val="PL"/>
      </w:pPr>
      <w:r>
        <w:t xml:space="preserve">      type: string</w:t>
      </w:r>
    </w:p>
    <w:p w14:paraId="71B0C251" w14:textId="77777777" w:rsidR="00CB1B8A" w:rsidRDefault="00CB1B8A" w:rsidP="00CB1B8A">
      <w:pPr>
        <w:pStyle w:val="PL"/>
      </w:pPr>
      <w:r>
        <w:t xml:space="preserve">      pattern: '[0-9]{3}|[0-9]{2}'</w:t>
      </w:r>
    </w:p>
    <w:p w14:paraId="251B92B1" w14:textId="77777777" w:rsidR="00CB1B8A" w:rsidRDefault="00CB1B8A" w:rsidP="00CB1B8A">
      <w:pPr>
        <w:pStyle w:val="PL"/>
      </w:pPr>
      <w:r>
        <w:t xml:space="preserve">    PlmnId:</w:t>
      </w:r>
    </w:p>
    <w:p w14:paraId="2DD74E1E" w14:textId="77777777" w:rsidR="00CB1B8A" w:rsidRDefault="00CB1B8A" w:rsidP="00CB1B8A">
      <w:pPr>
        <w:pStyle w:val="PL"/>
      </w:pPr>
      <w:r>
        <w:t xml:space="preserve">      type: object</w:t>
      </w:r>
    </w:p>
    <w:p w14:paraId="37DCA91E" w14:textId="77777777" w:rsidR="00CB1B8A" w:rsidRDefault="00CB1B8A" w:rsidP="00CB1B8A">
      <w:pPr>
        <w:pStyle w:val="PL"/>
      </w:pPr>
      <w:r>
        <w:t xml:space="preserve">      properties:</w:t>
      </w:r>
    </w:p>
    <w:p w14:paraId="2750C409" w14:textId="77777777" w:rsidR="00CB1B8A" w:rsidRDefault="00CB1B8A" w:rsidP="00CB1B8A">
      <w:pPr>
        <w:pStyle w:val="PL"/>
      </w:pPr>
      <w:r>
        <w:t xml:space="preserve">        mcc:</w:t>
      </w:r>
    </w:p>
    <w:p w14:paraId="607D4278" w14:textId="77777777" w:rsidR="00CB1B8A" w:rsidRDefault="00CB1B8A" w:rsidP="00CB1B8A">
      <w:pPr>
        <w:pStyle w:val="PL"/>
      </w:pPr>
      <w:r>
        <w:t xml:space="preserve">          $ref: 'genericNrm.yaml#/components/schemas/Mcc'</w:t>
      </w:r>
    </w:p>
    <w:p w14:paraId="406BCE16" w14:textId="77777777" w:rsidR="00CB1B8A" w:rsidRDefault="00CB1B8A" w:rsidP="00CB1B8A">
      <w:pPr>
        <w:pStyle w:val="PL"/>
      </w:pPr>
      <w:r>
        <w:t xml:space="preserve">        mnc:</w:t>
      </w:r>
    </w:p>
    <w:p w14:paraId="02CDE954" w14:textId="77777777" w:rsidR="00CB1B8A" w:rsidRDefault="00CB1B8A" w:rsidP="00CB1B8A">
      <w:pPr>
        <w:pStyle w:val="PL"/>
      </w:pPr>
      <w:r>
        <w:t xml:space="preserve">          $ref: '#/components/schemas/Mnc'</w:t>
      </w:r>
    </w:p>
    <w:p w14:paraId="307CEBFF" w14:textId="77777777" w:rsidR="00CB1B8A" w:rsidRDefault="00CB1B8A" w:rsidP="00CB1B8A">
      <w:pPr>
        <w:pStyle w:val="PL"/>
      </w:pPr>
      <w:r>
        <w:t xml:space="preserve">    PlmnIdList:</w:t>
      </w:r>
    </w:p>
    <w:p w14:paraId="43765D1F" w14:textId="77777777" w:rsidR="00CB1B8A" w:rsidRDefault="00CB1B8A" w:rsidP="00CB1B8A">
      <w:pPr>
        <w:pStyle w:val="PL"/>
      </w:pPr>
      <w:r>
        <w:t xml:space="preserve">      type: array</w:t>
      </w:r>
    </w:p>
    <w:p w14:paraId="2EDF43AE" w14:textId="77777777" w:rsidR="00CB1B8A" w:rsidRDefault="00CB1B8A" w:rsidP="00CB1B8A">
      <w:pPr>
        <w:pStyle w:val="PL"/>
      </w:pPr>
      <w:r>
        <w:t xml:space="preserve">      items:</w:t>
      </w:r>
    </w:p>
    <w:p w14:paraId="463446BF" w14:textId="77777777" w:rsidR="00CB1B8A" w:rsidRDefault="00CB1B8A" w:rsidP="00CB1B8A">
      <w:pPr>
        <w:pStyle w:val="PL"/>
      </w:pPr>
      <w:r>
        <w:t xml:space="preserve">        $ref: '#/components/schemas/PlmnId'</w:t>
      </w:r>
    </w:p>
    <w:p w14:paraId="5E8AF3BD" w14:textId="77777777" w:rsidR="00CB1B8A" w:rsidRDefault="00CB1B8A" w:rsidP="00CB1B8A">
      <w:pPr>
        <w:pStyle w:val="PL"/>
      </w:pPr>
      <w:r>
        <w:t xml:space="preserve">    PlmnInfo:</w:t>
      </w:r>
    </w:p>
    <w:p w14:paraId="13B57826" w14:textId="77777777" w:rsidR="00CB1B8A" w:rsidRDefault="00CB1B8A" w:rsidP="00CB1B8A">
      <w:pPr>
        <w:pStyle w:val="PL"/>
      </w:pPr>
      <w:r>
        <w:t xml:space="preserve">      type: object</w:t>
      </w:r>
    </w:p>
    <w:p w14:paraId="33CEFF28" w14:textId="77777777" w:rsidR="00CB1B8A" w:rsidRDefault="00CB1B8A" w:rsidP="00CB1B8A">
      <w:pPr>
        <w:pStyle w:val="PL"/>
      </w:pPr>
      <w:r>
        <w:t xml:space="preserve">      properties:</w:t>
      </w:r>
    </w:p>
    <w:p w14:paraId="271F6199" w14:textId="77777777" w:rsidR="00CB1B8A" w:rsidRDefault="00CB1B8A" w:rsidP="00CB1B8A">
      <w:pPr>
        <w:pStyle w:val="PL"/>
      </w:pPr>
      <w:r>
        <w:t xml:space="preserve">        plmnId":</w:t>
      </w:r>
    </w:p>
    <w:p w14:paraId="79EFE9AB" w14:textId="77777777" w:rsidR="00CB1B8A" w:rsidRDefault="00CB1B8A" w:rsidP="00CB1B8A">
      <w:pPr>
        <w:pStyle w:val="PL"/>
      </w:pPr>
      <w:r>
        <w:t xml:space="preserve">          $ref: '#/components/schemas/PlmnId'</w:t>
      </w:r>
    </w:p>
    <w:p w14:paraId="03E44314" w14:textId="77777777" w:rsidR="00CB1B8A" w:rsidRDefault="00CB1B8A" w:rsidP="00CB1B8A">
      <w:pPr>
        <w:pStyle w:val="PL"/>
      </w:pPr>
      <w:r>
        <w:t xml:space="preserve">        snssai:</w:t>
      </w:r>
    </w:p>
    <w:p w14:paraId="66EE16C7" w14:textId="77777777" w:rsidR="00CB1B8A" w:rsidRDefault="00CB1B8A" w:rsidP="00CB1B8A">
      <w:pPr>
        <w:pStyle w:val="PL"/>
      </w:pPr>
      <w:r>
        <w:t xml:space="preserve">          $ref: '#/components/schemas/Snssai'</w:t>
      </w:r>
    </w:p>
    <w:p w14:paraId="56ECB931" w14:textId="77777777" w:rsidR="00CB1B8A" w:rsidRDefault="00CB1B8A" w:rsidP="00CB1B8A">
      <w:pPr>
        <w:pStyle w:val="PL"/>
      </w:pPr>
      <w:r>
        <w:t xml:space="preserve">    PlmnInfoList:</w:t>
      </w:r>
    </w:p>
    <w:p w14:paraId="52897207" w14:textId="77777777" w:rsidR="00CB1B8A" w:rsidRDefault="00CB1B8A" w:rsidP="00CB1B8A">
      <w:pPr>
        <w:pStyle w:val="PL"/>
      </w:pPr>
      <w:r>
        <w:t xml:space="preserve">      type: array</w:t>
      </w:r>
    </w:p>
    <w:p w14:paraId="7DE85F97" w14:textId="77777777" w:rsidR="00CB1B8A" w:rsidRDefault="00CB1B8A" w:rsidP="00CB1B8A">
      <w:pPr>
        <w:pStyle w:val="PL"/>
      </w:pPr>
      <w:r>
        <w:t xml:space="preserve">      items:</w:t>
      </w:r>
    </w:p>
    <w:p w14:paraId="56A81705" w14:textId="77777777" w:rsidR="00CB1B8A" w:rsidRDefault="00CB1B8A" w:rsidP="00CB1B8A">
      <w:pPr>
        <w:pStyle w:val="PL"/>
      </w:pPr>
      <w:r>
        <w:t xml:space="preserve">        $ref: '#/components/schemas/PlmnInfo'</w:t>
      </w:r>
    </w:p>
    <w:p w14:paraId="0987FBB4" w14:textId="77777777" w:rsidR="00CB1B8A" w:rsidRDefault="00CB1B8A" w:rsidP="00CB1B8A">
      <w:pPr>
        <w:pStyle w:val="PL"/>
      </w:pPr>
      <w:r>
        <w:t xml:space="preserve">    GGnbId:</w:t>
      </w:r>
    </w:p>
    <w:p w14:paraId="40CFD68C" w14:textId="77777777" w:rsidR="00CB1B8A" w:rsidRDefault="00CB1B8A" w:rsidP="00CB1B8A">
      <w:pPr>
        <w:pStyle w:val="PL"/>
      </w:pPr>
      <w:r>
        <w:t xml:space="preserve">        type: string</w:t>
      </w:r>
    </w:p>
    <w:p w14:paraId="00668E82" w14:textId="77777777" w:rsidR="00CB1B8A" w:rsidRDefault="00CB1B8A" w:rsidP="00CB1B8A">
      <w:pPr>
        <w:pStyle w:val="PL"/>
      </w:pPr>
      <w:r>
        <w:t xml:space="preserve">        pattern: '^[0-9]{3}[0-9]{2,3}-(22|23|24|25|26|27|28|29|30|31|32)-[0-9]{1,10}'</w:t>
      </w:r>
    </w:p>
    <w:p w14:paraId="7975B5F0" w14:textId="77777777" w:rsidR="00CB1B8A" w:rsidRDefault="00CB1B8A" w:rsidP="00CB1B8A">
      <w:pPr>
        <w:pStyle w:val="PL"/>
      </w:pPr>
      <w:r>
        <w:t xml:space="preserve">    GEnbId:</w:t>
      </w:r>
    </w:p>
    <w:p w14:paraId="33D1B88B" w14:textId="77777777" w:rsidR="00CB1B8A" w:rsidRDefault="00CB1B8A" w:rsidP="00CB1B8A">
      <w:pPr>
        <w:pStyle w:val="PL"/>
      </w:pPr>
      <w:r>
        <w:t xml:space="preserve">        type: string</w:t>
      </w:r>
    </w:p>
    <w:p w14:paraId="0FA17435" w14:textId="77777777" w:rsidR="00CB1B8A" w:rsidRDefault="00CB1B8A" w:rsidP="00CB1B8A">
      <w:pPr>
        <w:pStyle w:val="PL"/>
      </w:pPr>
      <w:r>
        <w:t xml:space="preserve">        pattern: '^[0-9]{3}[0-9]{2,3}-(18|20|21|22)-[0-9]{1,7}'</w:t>
      </w:r>
    </w:p>
    <w:p w14:paraId="3FF3C236" w14:textId="77777777" w:rsidR="00CB1B8A" w:rsidRDefault="00CB1B8A" w:rsidP="00CB1B8A">
      <w:pPr>
        <w:pStyle w:val="PL"/>
      </w:pPr>
    </w:p>
    <w:p w14:paraId="056E6ADC" w14:textId="77777777" w:rsidR="00CB1B8A" w:rsidRDefault="00CB1B8A" w:rsidP="00CB1B8A">
      <w:pPr>
        <w:pStyle w:val="PL"/>
      </w:pPr>
      <w:r>
        <w:t xml:space="preserve">    GGnbIdList:</w:t>
      </w:r>
    </w:p>
    <w:p w14:paraId="78063A35" w14:textId="77777777" w:rsidR="00CB1B8A" w:rsidRDefault="00CB1B8A" w:rsidP="00CB1B8A">
      <w:pPr>
        <w:pStyle w:val="PL"/>
      </w:pPr>
      <w:r>
        <w:t xml:space="preserve">        type: array</w:t>
      </w:r>
    </w:p>
    <w:p w14:paraId="21F3FD9D" w14:textId="77777777" w:rsidR="00CB1B8A" w:rsidRDefault="00CB1B8A" w:rsidP="00CB1B8A">
      <w:pPr>
        <w:pStyle w:val="PL"/>
      </w:pPr>
      <w:r>
        <w:t xml:space="preserve">        items: </w:t>
      </w:r>
    </w:p>
    <w:p w14:paraId="28553B57" w14:textId="77777777" w:rsidR="00CB1B8A" w:rsidRDefault="00CB1B8A" w:rsidP="00CB1B8A">
      <w:pPr>
        <w:pStyle w:val="PL"/>
      </w:pPr>
      <w:r>
        <w:t xml:space="preserve">          $ref: '#/components/schemas/GGnbId'</w:t>
      </w:r>
    </w:p>
    <w:p w14:paraId="68D24122" w14:textId="77777777" w:rsidR="00CB1B8A" w:rsidRDefault="00CB1B8A" w:rsidP="00CB1B8A">
      <w:pPr>
        <w:pStyle w:val="PL"/>
      </w:pPr>
    </w:p>
    <w:p w14:paraId="6519AEF5" w14:textId="77777777" w:rsidR="00CB1B8A" w:rsidRDefault="00CB1B8A" w:rsidP="00CB1B8A">
      <w:pPr>
        <w:pStyle w:val="PL"/>
      </w:pPr>
      <w:r>
        <w:t xml:space="preserve">    GEnbIdList:</w:t>
      </w:r>
    </w:p>
    <w:p w14:paraId="2559E5A4" w14:textId="77777777" w:rsidR="00CB1B8A" w:rsidRDefault="00CB1B8A" w:rsidP="00CB1B8A">
      <w:pPr>
        <w:pStyle w:val="PL"/>
      </w:pPr>
      <w:r>
        <w:t xml:space="preserve">        type: array</w:t>
      </w:r>
    </w:p>
    <w:p w14:paraId="04CB88FE" w14:textId="77777777" w:rsidR="00CB1B8A" w:rsidRDefault="00CB1B8A" w:rsidP="00CB1B8A">
      <w:pPr>
        <w:pStyle w:val="PL"/>
      </w:pPr>
      <w:r>
        <w:t xml:space="preserve">        items: </w:t>
      </w:r>
    </w:p>
    <w:p w14:paraId="0F532589" w14:textId="77777777" w:rsidR="00CB1B8A" w:rsidRDefault="00CB1B8A" w:rsidP="00CB1B8A">
      <w:pPr>
        <w:pStyle w:val="PL"/>
      </w:pPr>
      <w:r>
        <w:t xml:space="preserve">          $ref: '#/components/schemas/GEnbId'</w:t>
      </w:r>
    </w:p>
    <w:p w14:paraId="03D3A129" w14:textId="77777777" w:rsidR="00CB1B8A" w:rsidRDefault="00CB1B8A" w:rsidP="00CB1B8A">
      <w:pPr>
        <w:pStyle w:val="PL"/>
      </w:pPr>
    </w:p>
    <w:p w14:paraId="68DA51B2" w14:textId="77777777" w:rsidR="00CB1B8A" w:rsidRDefault="00CB1B8A" w:rsidP="00CB1B8A">
      <w:pPr>
        <w:pStyle w:val="PL"/>
      </w:pPr>
      <w:r>
        <w:t xml:space="preserve">    NrPci:</w:t>
      </w:r>
    </w:p>
    <w:p w14:paraId="1A7D1586" w14:textId="77777777" w:rsidR="00CB1B8A" w:rsidRDefault="00CB1B8A" w:rsidP="00CB1B8A">
      <w:pPr>
        <w:pStyle w:val="PL"/>
      </w:pPr>
      <w:r>
        <w:t xml:space="preserve">      type: integer</w:t>
      </w:r>
    </w:p>
    <w:p w14:paraId="4BAF72D2" w14:textId="77777777" w:rsidR="00CB1B8A" w:rsidRDefault="00CB1B8A" w:rsidP="00CB1B8A">
      <w:pPr>
        <w:pStyle w:val="PL"/>
      </w:pPr>
      <w:r>
        <w:t xml:space="preserve">      maximum: 503</w:t>
      </w:r>
    </w:p>
    <w:p w14:paraId="24D4C486" w14:textId="77777777" w:rsidR="00CB1B8A" w:rsidRDefault="00CB1B8A" w:rsidP="00CB1B8A">
      <w:pPr>
        <w:pStyle w:val="PL"/>
      </w:pPr>
      <w:r>
        <w:t xml:space="preserve">    NrTac:</w:t>
      </w:r>
    </w:p>
    <w:p w14:paraId="1184012E" w14:textId="77777777" w:rsidR="00CB1B8A" w:rsidRDefault="00CB1B8A" w:rsidP="00CB1B8A">
      <w:pPr>
        <w:pStyle w:val="PL"/>
      </w:pPr>
      <w:r>
        <w:t xml:space="preserve">      type: integer</w:t>
      </w:r>
    </w:p>
    <w:p w14:paraId="102DF38B" w14:textId="77777777" w:rsidR="00CB1B8A" w:rsidRDefault="00CB1B8A" w:rsidP="00CB1B8A">
      <w:pPr>
        <w:pStyle w:val="PL"/>
      </w:pPr>
      <w:r>
        <w:t xml:space="preserve">      maximum: 16777215</w:t>
      </w:r>
    </w:p>
    <w:p w14:paraId="4DE4C6F4" w14:textId="77777777" w:rsidR="00CB1B8A" w:rsidRDefault="00CB1B8A" w:rsidP="00CB1B8A">
      <w:pPr>
        <w:pStyle w:val="PL"/>
      </w:pPr>
      <w:r>
        <w:t xml:space="preserve">    Tai:</w:t>
      </w:r>
    </w:p>
    <w:p w14:paraId="5CB165F7" w14:textId="77777777" w:rsidR="00CB1B8A" w:rsidRDefault="00CB1B8A" w:rsidP="00CB1B8A">
      <w:pPr>
        <w:pStyle w:val="PL"/>
      </w:pPr>
      <w:r>
        <w:t xml:space="preserve">      type: object</w:t>
      </w:r>
    </w:p>
    <w:p w14:paraId="1CA1A114" w14:textId="77777777" w:rsidR="00CB1B8A" w:rsidRDefault="00CB1B8A" w:rsidP="00CB1B8A">
      <w:pPr>
        <w:pStyle w:val="PL"/>
      </w:pPr>
      <w:r>
        <w:t xml:space="preserve">      properties:</w:t>
      </w:r>
    </w:p>
    <w:p w14:paraId="7FAD48C4" w14:textId="77777777" w:rsidR="00CB1B8A" w:rsidRDefault="00CB1B8A" w:rsidP="00CB1B8A">
      <w:pPr>
        <w:pStyle w:val="PL"/>
      </w:pPr>
      <w:r>
        <w:t xml:space="preserve">        plmnId:</w:t>
      </w:r>
    </w:p>
    <w:p w14:paraId="35CD7280" w14:textId="77777777" w:rsidR="00CB1B8A" w:rsidRDefault="00CB1B8A" w:rsidP="00CB1B8A">
      <w:pPr>
        <w:pStyle w:val="PL"/>
      </w:pPr>
      <w:r>
        <w:t xml:space="preserve">          $ref: '#/components/schemas/PlmnId'</w:t>
      </w:r>
    </w:p>
    <w:p w14:paraId="25AE7689" w14:textId="77777777" w:rsidR="00CB1B8A" w:rsidRDefault="00CB1B8A" w:rsidP="00CB1B8A">
      <w:pPr>
        <w:pStyle w:val="PL"/>
      </w:pPr>
      <w:r>
        <w:t xml:space="preserve">        nrTac:</w:t>
      </w:r>
    </w:p>
    <w:p w14:paraId="31063E09" w14:textId="77777777" w:rsidR="00CB1B8A" w:rsidRDefault="00CB1B8A" w:rsidP="00CB1B8A">
      <w:pPr>
        <w:pStyle w:val="PL"/>
      </w:pPr>
      <w:r>
        <w:t xml:space="preserve">          $ref: '#/components/schemas/NrTac'</w:t>
      </w:r>
    </w:p>
    <w:p w14:paraId="5786B80F" w14:textId="77777777" w:rsidR="00CB1B8A" w:rsidRDefault="00CB1B8A" w:rsidP="00CB1B8A">
      <w:pPr>
        <w:pStyle w:val="PL"/>
      </w:pPr>
    </w:p>
    <w:p w14:paraId="664FFAA7" w14:textId="77777777" w:rsidR="00CB1B8A" w:rsidRDefault="00CB1B8A" w:rsidP="00CB1B8A">
      <w:pPr>
        <w:pStyle w:val="PL"/>
      </w:pPr>
      <w:r>
        <w:t xml:space="preserve">    BackhaulAddress:</w:t>
      </w:r>
    </w:p>
    <w:p w14:paraId="254FC564" w14:textId="77777777" w:rsidR="00CB1B8A" w:rsidRDefault="00CB1B8A" w:rsidP="00CB1B8A">
      <w:pPr>
        <w:pStyle w:val="PL"/>
      </w:pPr>
      <w:r>
        <w:t xml:space="preserve">      type: object</w:t>
      </w:r>
    </w:p>
    <w:p w14:paraId="00545650" w14:textId="77777777" w:rsidR="00CB1B8A" w:rsidRDefault="00CB1B8A" w:rsidP="00CB1B8A">
      <w:pPr>
        <w:pStyle w:val="PL"/>
      </w:pPr>
      <w:r>
        <w:t xml:space="preserve">      properties:</w:t>
      </w:r>
    </w:p>
    <w:p w14:paraId="3E7FEB64" w14:textId="77777777" w:rsidR="00CB1B8A" w:rsidRDefault="00CB1B8A" w:rsidP="00CB1B8A">
      <w:pPr>
        <w:pStyle w:val="PL"/>
      </w:pPr>
      <w:r>
        <w:t xml:space="preserve">        gnbId:</w:t>
      </w:r>
    </w:p>
    <w:p w14:paraId="4C763B3D" w14:textId="77777777" w:rsidR="00CB1B8A" w:rsidRDefault="00CB1B8A" w:rsidP="00CB1B8A">
      <w:pPr>
        <w:pStyle w:val="PL"/>
      </w:pPr>
      <w:r>
        <w:t xml:space="preserve">          $ref: '#/components/schemas/GnbId'</w:t>
      </w:r>
    </w:p>
    <w:p w14:paraId="6ECB6834" w14:textId="77777777" w:rsidR="00CB1B8A" w:rsidRDefault="00CB1B8A" w:rsidP="00CB1B8A">
      <w:pPr>
        <w:pStyle w:val="PL"/>
      </w:pPr>
      <w:r>
        <w:t xml:space="preserve">        tai:</w:t>
      </w:r>
    </w:p>
    <w:p w14:paraId="0C6972F4" w14:textId="77777777" w:rsidR="00CB1B8A" w:rsidRDefault="00CB1B8A" w:rsidP="00CB1B8A">
      <w:pPr>
        <w:pStyle w:val="PL"/>
      </w:pPr>
      <w:r>
        <w:t xml:space="preserve">          $ref: "#/components/schemas/Tai"</w:t>
      </w:r>
    </w:p>
    <w:p w14:paraId="446BA905" w14:textId="77777777" w:rsidR="00CB1B8A" w:rsidRDefault="00CB1B8A" w:rsidP="00CB1B8A">
      <w:pPr>
        <w:pStyle w:val="PL"/>
      </w:pPr>
      <w:r>
        <w:t xml:space="preserve">    MappingSetIDBackhaulAddress:</w:t>
      </w:r>
    </w:p>
    <w:p w14:paraId="71400F5D" w14:textId="77777777" w:rsidR="00CB1B8A" w:rsidRDefault="00CB1B8A" w:rsidP="00CB1B8A">
      <w:pPr>
        <w:pStyle w:val="PL"/>
      </w:pPr>
      <w:r>
        <w:t xml:space="preserve">      type: object</w:t>
      </w:r>
    </w:p>
    <w:p w14:paraId="419A47DD" w14:textId="77777777" w:rsidR="00CB1B8A" w:rsidRDefault="00CB1B8A" w:rsidP="00CB1B8A">
      <w:pPr>
        <w:pStyle w:val="PL"/>
      </w:pPr>
      <w:r>
        <w:t xml:space="preserve">      properties:</w:t>
      </w:r>
    </w:p>
    <w:p w14:paraId="56C3C479" w14:textId="77777777" w:rsidR="00CB1B8A" w:rsidRDefault="00CB1B8A" w:rsidP="00CB1B8A">
      <w:pPr>
        <w:pStyle w:val="PL"/>
      </w:pPr>
      <w:r>
        <w:t xml:space="preserve">        setID:</w:t>
      </w:r>
    </w:p>
    <w:p w14:paraId="2F5531F8" w14:textId="77777777" w:rsidR="00CB1B8A" w:rsidRDefault="00CB1B8A" w:rsidP="00CB1B8A">
      <w:pPr>
        <w:pStyle w:val="PL"/>
      </w:pPr>
      <w:r>
        <w:t xml:space="preserve">          type: integer</w:t>
      </w:r>
    </w:p>
    <w:p w14:paraId="726AD307" w14:textId="77777777" w:rsidR="00CB1B8A" w:rsidRDefault="00CB1B8A" w:rsidP="00CB1B8A">
      <w:pPr>
        <w:pStyle w:val="PL"/>
      </w:pPr>
      <w:r>
        <w:t xml:space="preserve">        backhaulAddress:</w:t>
      </w:r>
    </w:p>
    <w:p w14:paraId="072EAEE1" w14:textId="77777777" w:rsidR="00CB1B8A" w:rsidRDefault="00CB1B8A" w:rsidP="00CB1B8A">
      <w:pPr>
        <w:pStyle w:val="PL"/>
      </w:pPr>
      <w:r>
        <w:t xml:space="preserve">          $ref: '#/components/schemas/BackhaulAddress'</w:t>
      </w:r>
    </w:p>
    <w:p w14:paraId="24F7A09E" w14:textId="77777777" w:rsidR="00CB1B8A" w:rsidRDefault="00CB1B8A" w:rsidP="00CB1B8A">
      <w:pPr>
        <w:pStyle w:val="PL"/>
      </w:pPr>
      <w:r>
        <w:t xml:space="preserve">    IntraRatEsActivationOriginalCellLoadParameters:</w:t>
      </w:r>
    </w:p>
    <w:p w14:paraId="4AD98DB0" w14:textId="77777777" w:rsidR="00CB1B8A" w:rsidRDefault="00CB1B8A" w:rsidP="00CB1B8A">
      <w:pPr>
        <w:pStyle w:val="PL"/>
      </w:pPr>
      <w:r>
        <w:t xml:space="preserve">      type: object</w:t>
      </w:r>
    </w:p>
    <w:p w14:paraId="171D6CEF" w14:textId="77777777" w:rsidR="00CB1B8A" w:rsidRDefault="00CB1B8A" w:rsidP="00CB1B8A">
      <w:pPr>
        <w:pStyle w:val="PL"/>
      </w:pPr>
      <w:r>
        <w:t xml:space="preserve">      properties:</w:t>
      </w:r>
    </w:p>
    <w:p w14:paraId="5EE8D80D" w14:textId="77777777" w:rsidR="00CB1B8A" w:rsidRDefault="00CB1B8A" w:rsidP="00CB1B8A">
      <w:pPr>
        <w:pStyle w:val="PL"/>
      </w:pPr>
      <w:r>
        <w:t xml:space="preserve">        loadThreshold:</w:t>
      </w:r>
    </w:p>
    <w:p w14:paraId="25B552A6" w14:textId="77777777" w:rsidR="00CB1B8A" w:rsidRDefault="00CB1B8A" w:rsidP="00CB1B8A">
      <w:pPr>
        <w:pStyle w:val="PL"/>
      </w:pPr>
      <w:r>
        <w:t xml:space="preserve">          type: integer</w:t>
      </w:r>
    </w:p>
    <w:p w14:paraId="383081AC" w14:textId="77777777" w:rsidR="00CB1B8A" w:rsidRDefault="00CB1B8A" w:rsidP="00CB1B8A">
      <w:pPr>
        <w:pStyle w:val="PL"/>
      </w:pPr>
      <w:r>
        <w:t xml:space="preserve">        timeDuration:</w:t>
      </w:r>
    </w:p>
    <w:p w14:paraId="37EB7562" w14:textId="77777777" w:rsidR="00CB1B8A" w:rsidRDefault="00CB1B8A" w:rsidP="00CB1B8A">
      <w:pPr>
        <w:pStyle w:val="PL"/>
      </w:pPr>
      <w:r>
        <w:t xml:space="preserve">          type: integer</w:t>
      </w:r>
    </w:p>
    <w:p w14:paraId="5F02F888" w14:textId="77777777" w:rsidR="00CB1B8A" w:rsidRDefault="00CB1B8A" w:rsidP="00CB1B8A">
      <w:pPr>
        <w:pStyle w:val="PL"/>
      </w:pPr>
      <w:r>
        <w:t xml:space="preserve">    IntraRatEsActivationCandidateCellsLoadParameters:</w:t>
      </w:r>
    </w:p>
    <w:p w14:paraId="100561A2" w14:textId="77777777" w:rsidR="00CB1B8A" w:rsidRDefault="00CB1B8A" w:rsidP="00CB1B8A">
      <w:pPr>
        <w:pStyle w:val="PL"/>
      </w:pPr>
      <w:r>
        <w:t xml:space="preserve">      type: object</w:t>
      </w:r>
    </w:p>
    <w:p w14:paraId="397F50BB" w14:textId="77777777" w:rsidR="00CB1B8A" w:rsidRDefault="00CB1B8A" w:rsidP="00CB1B8A">
      <w:pPr>
        <w:pStyle w:val="PL"/>
      </w:pPr>
      <w:r>
        <w:t xml:space="preserve">      properties:</w:t>
      </w:r>
    </w:p>
    <w:p w14:paraId="6448D758" w14:textId="77777777" w:rsidR="00CB1B8A" w:rsidRDefault="00CB1B8A" w:rsidP="00CB1B8A">
      <w:pPr>
        <w:pStyle w:val="PL"/>
      </w:pPr>
      <w:r>
        <w:t xml:space="preserve">        loadThreshold:</w:t>
      </w:r>
    </w:p>
    <w:p w14:paraId="597A3AC3" w14:textId="77777777" w:rsidR="00CB1B8A" w:rsidRDefault="00CB1B8A" w:rsidP="00CB1B8A">
      <w:pPr>
        <w:pStyle w:val="PL"/>
      </w:pPr>
      <w:r>
        <w:t xml:space="preserve">          type: integer</w:t>
      </w:r>
    </w:p>
    <w:p w14:paraId="412D24FB" w14:textId="77777777" w:rsidR="00CB1B8A" w:rsidRDefault="00CB1B8A" w:rsidP="00CB1B8A">
      <w:pPr>
        <w:pStyle w:val="PL"/>
      </w:pPr>
      <w:r>
        <w:t xml:space="preserve">        timeDuration:</w:t>
      </w:r>
    </w:p>
    <w:p w14:paraId="7BF0785D" w14:textId="77777777" w:rsidR="00CB1B8A" w:rsidRDefault="00CB1B8A" w:rsidP="00CB1B8A">
      <w:pPr>
        <w:pStyle w:val="PL"/>
      </w:pPr>
      <w:r>
        <w:t xml:space="preserve">          type: integer</w:t>
      </w:r>
    </w:p>
    <w:p w14:paraId="5346770E" w14:textId="77777777" w:rsidR="00CB1B8A" w:rsidRDefault="00CB1B8A" w:rsidP="00CB1B8A">
      <w:pPr>
        <w:pStyle w:val="PL"/>
      </w:pPr>
      <w:r>
        <w:t xml:space="preserve">    IntraRatEsDeactivationCandidateCellsLoadParameters:</w:t>
      </w:r>
    </w:p>
    <w:p w14:paraId="515223E2" w14:textId="77777777" w:rsidR="00CB1B8A" w:rsidRDefault="00CB1B8A" w:rsidP="00CB1B8A">
      <w:pPr>
        <w:pStyle w:val="PL"/>
      </w:pPr>
      <w:r>
        <w:t xml:space="preserve">      type: object</w:t>
      </w:r>
    </w:p>
    <w:p w14:paraId="57378019" w14:textId="77777777" w:rsidR="00CB1B8A" w:rsidRDefault="00CB1B8A" w:rsidP="00CB1B8A">
      <w:pPr>
        <w:pStyle w:val="PL"/>
      </w:pPr>
      <w:r>
        <w:t xml:space="preserve">      properties:</w:t>
      </w:r>
    </w:p>
    <w:p w14:paraId="073A279C" w14:textId="77777777" w:rsidR="00CB1B8A" w:rsidRDefault="00CB1B8A" w:rsidP="00CB1B8A">
      <w:pPr>
        <w:pStyle w:val="PL"/>
      </w:pPr>
      <w:r>
        <w:t xml:space="preserve">        loadThreshold:</w:t>
      </w:r>
    </w:p>
    <w:p w14:paraId="5D0E4E0F" w14:textId="77777777" w:rsidR="00CB1B8A" w:rsidRDefault="00CB1B8A" w:rsidP="00CB1B8A">
      <w:pPr>
        <w:pStyle w:val="PL"/>
      </w:pPr>
      <w:r>
        <w:t xml:space="preserve">          type: integer</w:t>
      </w:r>
    </w:p>
    <w:p w14:paraId="08D56CBF" w14:textId="77777777" w:rsidR="00CB1B8A" w:rsidRDefault="00CB1B8A" w:rsidP="00CB1B8A">
      <w:pPr>
        <w:pStyle w:val="PL"/>
      </w:pPr>
      <w:r>
        <w:t xml:space="preserve">        timeDuration:</w:t>
      </w:r>
    </w:p>
    <w:p w14:paraId="7EB97FF3" w14:textId="77777777" w:rsidR="00CB1B8A" w:rsidRDefault="00CB1B8A" w:rsidP="00CB1B8A">
      <w:pPr>
        <w:pStyle w:val="PL"/>
      </w:pPr>
      <w:r>
        <w:t xml:space="preserve">          type: integer</w:t>
      </w:r>
    </w:p>
    <w:p w14:paraId="2D6E7FB2" w14:textId="77777777" w:rsidR="00CB1B8A" w:rsidRDefault="00CB1B8A" w:rsidP="00CB1B8A">
      <w:pPr>
        <w:pStyle w:val="PL"/>
      </w:pPr>
      <w:r>
        <w:t xml:space="preserve">    EsNotAllowedTimePeriod:</w:t>
      </w:r>
    </w:p>
    <w:p w14:paraId="0325913B" w14:textId="77777777" w:rsidR="00CB1B8A" w:rsidRDefault="00CB1B8A" w:rsidP="00CB1B8A">
      <w:pPr>
        <w:pStyle w:val="PL"/>
      </w:pPr>
      <w:r>
        <w:t xml:space="preserve">      type: object</w:t>
      </w:r>
    </w:p>
    <w:p w14:paraId="53413570" w14:textId="77777777" w:rsidR="00CB1B8A" w:rsidRDefault="00CB1B8A" w:rsidP="00CB1B8A">
      <w:pPr>
        <w:pStyle w:val="PL"/>
      </w:pPr>
      <w:r>
        <w:t xml:space="preserve">      properties:</w:t>
      </w:r>
    </w:p>
    <w:p w14:paraId="07ABDB97" w14:textId="77777777" w:rsidR="00CB1B8A" w:rsidRDefault="00CB1B8A" w:rsidP="00CB1B8A">
      <w:pPr>
        <w:pStyle w:val="PL"/>
      </w:pPr>
      <w:r>
        <w:t xml:space="preserve">        startTimeandendTime:</w:t>
      </w:r>
    </w:p>
    <w:p w14:paraId="6713E86D" w14:textId="77777777" w:rsidR="00CB1B8A" w:rsidRDefault="00CB1B8A" w:rsidP="00CB1B8A">
      <w:pPr>
        <w:pStyle w:val="PL"/>
      </w:pPr>
      <w:r>
        <w:t xml:space="preserve">          type: string</w:t>
      </w:r>
    </w:p>
    <w:p w14:paraId="01C87CC3" w14:textId="77777777" w:rsidR="00CB1B8A" w:rsidRDefault="00CB1B8A" w:rsidP="00CB1B8A">
      <w:pPr>
        <w:pStyle w:val="PL"/>
      </w:pPr>
      <w:r>
        <w:t xml:space="preserve">        periodOfDay:</w:t>
      </w:r>
    </w:p>
    <w:p w14:paraId="0366EC2E" w14:textId="77777777" w:rsidR="00CB1B8A" w:rsidRDefault="00CB1B8A" w:rsidP="00CB1B8A">
      <w:pPr>
        <w:pStyle w:val="PL"/>
      </w:pPr>
      <w:r>
        <w:t xml:space="preserve">          type: string</w:t>
      </w:r>
    </w:p>
    <w:p w14:paraId="1E7F620E" w14:textId="77777777" w:rsidR="00CB1B8A" w:rsidRDefault="00CB1B8A" w:rsidP="00CB1B8A">
      <w:pPr>
        <w:pStyle w:val="PL"/>
      </w:pPr>
      <w:r>
        <w:t xml:space="preserve">        daysOfWeekList:</w:t>
      </w:r>
    </w:p>
    <w:p w14:paraId="17E1662E" w14:textId="77777777" w:rsidR="00CB1B8A" w:rsidRDefault="00CB1B8A" w:rsidP="00CB1B8A">
      <w:pPr>
        <w:pStyle w:val="PL"/>
      </w:pPr>
      <w:r>
        <w:t xml:space="preserve">          type: string</w:t>
      </w:r>
    </w:p>
    <w:p w14:paraId="3D19B8A8" w14:textId="77777777" w:rsidR="00CB1B8A" w:rsidRDefault="00CB1B8A" w:rsidP="00CB1B8A">
      <w:pPr>
        <w:pStyle w:val="PL"/>
      </w:pPr>
      <w:r>
        <w:t xml:space="preserve">        listoftimeperiods:</w:t>
      </w:r>
    </w:p>
    <w:p w14:paraId="1ECDE13C" w14:textId="77777777" w:rsidR="00CB1B8A" w:rsidRDefault="00CB1B8A" w:rsidP="00CB1B8A">
      <w:pPr>
        <w:pStyle w:val="PL"/>
      </w:pPr>
      <w:r>
        <w:t xml:space="preserve">          type: string</w:t>
      </w:r>
    </w:p>
    <w:p w14:paraId="5B466EA5" w14:textId="77777777" w:rsidR="00CB1B8A" w:rsidRDefault="00CB1B8A" w:rsidP="00CB1B8A">
      <w:pPr>
        <w:pStyle w:val="PL"/>
      </w:pPr>
      <w:r>
        <w:t xml:space="preserve">    InterRatEsActivationOriginalCellParameters:</w:t>
      </w:r>
    </w:p>
    <w:p w14:paraId="380FA475" w14:textId="77777777" w:rsidR="00CB1B8A" w:rsidRDefault="00CB1B8A" w:rsidP="00CB1B8A">
      <w:pPr>
        <w:pStyle w:val="PL"/>
      </w:pPr>
      <w:r>
        <w:t xml:space="preserve">      type: object</w:t>
      </w:r>
    </w:p>
    <w:p w14:paraId="4B24E14A" w14:textId="77777777" w:rsidR="00CB1B8A" w:rsidRDefault="00CB1B8A" w:rsidP="00CB1B8A">
      <w:pPr>
        <w:pStyle w:val="PL"/>
      </w:pPr>
      <w:r>
        <w:t xml:space="preserve">      properties:</w:t>
      </w:r>
    </w:p>
    <w:p w14:paraId="60E3A3FB" w14:textId="77777777" w:rsidR="00CB1B8A" w:rsidRDefault="00CB1B8A" w:rsidP="00CB1B8A">
      <w:pPr>
        <w:pStyle w:val="PL"/>
      </w:pPr>
      <w:r>
        <w:t xml:space="preserve">        loadThreshold:</w:t>
      </w:r>
    </w:p>
    <w:p w14:paraId="1816B4B2" w14:textId="77777777" w:rsidR="00CB1B8A" w:rsidRDefault="00CB1B8A" w:rsidP="00CB1B8A">
      <w:pPr>
        <w:pStyle w:val="PL"/>
      </w:pPr>
      <w:r>
        <w:t xml:space="preserve">          type: integer</w:t>
      </w:r>
    </w:p>
    <w:p w14:paraId="3A1EC258" w14:textId="77777777" w:rsidR="00CB1B8A" w:rsidRDefault="00CB1B8A" w:rsidP="00CB1B8A">
      <w:pPr>
        <w:pStyle w:val="PL"/>
      </w:pPr>
      <w:r>
        <w:t xml:space="preserve">        timeDuration:</w:t>
      </w:r>
    </w:p>
    <w:p w14:paraId="49126DDB" w14:textId="77777777" w:rsidR="00CB1B8A" w:rsidRDefault="00CB1B8A" w:rsidP="00CB1B8A">
      <w:pPr>
        <w:pStyle w:val="PL"/>
      </w:pPr>
      <w:r>
        <w:t xml:space="preserve">          type: integer</w:t>
      </w:r>
    </w:p>
    <w:p w14:paraId="630D33C3" w14:textId="77777777" w:rsidR="00CB1B8A" w:rsidRDefault="00CB1B8A" w:rsidP="00CB1B8A">
      <w:pPr>
        <w:pStyle w:val="PL"/>
      </w:pPr>
      <w:r>
        <w:t xml:space="preserve">    InterRatEsActivationCandidateCellParameters:</w:t>
      </w:r>
    </w:p>
    <w:p w14:paraId="0C87AB71" w14:textId="77777777" w:rsidR="00CB1B8A" w:rsidRDefault="00CB1B8A" w:rsidP="00CB1B8A">
      <w:pPr>
        <w:pStyle w:val="PL"/>
      </w:pPr>
      <w:r>
        <w:t xml:space="preserve">      type: object</w:t>
      </w:r>
    </w:p>
    <w:p w14:paraId="4BC8BB3B" w14:textId="77777777" w:rsidR="00CB1B8A" w:rsidRDefault="00CB1B8A" w:rsidP="00CB1B8A">
      <w:pPr>
        <w:pStyle w:val="PL"/>
      </w:pPr>
      <w:r>
        <w:t xml:space="preserve">      properties:</w:t>
      </w:r>
    </w:p>
    <w:p w14:paraId="6EC3B493" w14:textId="77777777" w:rsidR="00CB1B8A" w:rsidRDefault="00CB1B8A" w:rsidP="00CB1B8A">
      <w:pPr>
        <w:pStyle w:val="PL"/>
      </w:pPr>
      <w:r>
        <w:t xml:space="preserve">        loadThreshold:</w:t>
      </w:r>
    </w:p>
    <w:p w14:paraId="64F36C0D" w14:textId="77777777" w:rsidR="00CB1B8A" w:rsidRDefault="00CB1B8A" w:rsidP="00CB1B8A">
      <w:pPr>
        <w:pStyle w:val="PL"/>
      </w:pPr>
      <w:r>
        <w:t xml:space="preserve">          type: integer</w:t>
      </w:r>
    </w:p>
    <w:p w14:paraId="69852A47" w14:textId="77777777" w:rsidR="00CB1B8A" w:rsidRDefault="00CB1B8A" w:rsidP="00CB1B8A">
      <w:pPr>
        <w:pStyle w:val="PL"/>
      </w:pPr>
      <w:r>
        <w:t xml:space="preserve">        timeDuration:</w:t>
      </w:r>
    </w:p>
    <w:p w14:paraId="34B3D3CA" w14:textId="77777777" w:rsidR="00CB1B8A" w:rsidRDefault="00CB1B8A" w:rsidP="00CB1B8A">
      <w:pPr>
        <w:pStyle w:val="PL"/>
      </w:pPr>
      <w:r>
        <w:t xml:space="preserve">          type: integer</w:t>
      </w:r>
    </w:p>
    <w:p w14:paraId="71D0B8BB" w14:textId="77777777" w:rsidR="00CB1B8A" w:rsidRDefault="00CB1B8A" w:rsidP="00CB1B8A">
      <w:pPr>
        <w:pStyle w:val="PL"/>
      </w:pPr>
      <w:r>
        <w:t xml:space="preserve">    InterRatEsDeactivationCandidateCellParameters:</w:t>
      </w:r>
    </w:p>
    <w:p w14:paraId="6F4BE1A8" w14:textId="77777777" w:rsidR="00CB1B8A" w:rsidRDefault="00CB1B8A" w:rsidP="00CB1B8A">
      <w:pPr>
        <w:pStyle w:val="PL"/>
      </w:pPr>
      <w:r>
        <w:t xml:space="preserve">      type: object</w:t>
      </w:r>
    </w:p>
    <w:p w14:paraId="4D1CD075" w14:textId="77777777" w:rsidR="00CB1B8A" w:rsidRDefault="00CB1B8A" w:rsidP="00CB1B8A">
      <w:pPr>
        <w:pStyle w:val="PL"/>
      </w:pPr>
      <w:r>
        <w:t xml:space="preserve">      properties:</w:t>
      </w:r>
    </w:p>
    <w:p w14:paraId="6575FE08" w14:textId="77777777" w:rsidR="00CB1B8A" w:rsidRDefault="00CB1B8A" w:rsidP="00CB1B8A">
      <w:pPr>
        <w:pStyle w:val="PL"/>
      </w:pPr>
      <w:r>
        <w:t xml:space="preserve">        loadThreshold:</w:t>
      </w:r>
    </w:p>
    <w:p w14:paraId="7A9F5776" w14:textId="77777777" w:rsidR="00CB1B8A" w:rsidRDefault="00CB1B8A" w:rsidP="00CB1B8A">
      <w:pPr>
        <w:pStyle w:val="PL"/>
      </w:pPr>
      <w:r>
        <w:t xml:space="preserve">          type: integer</w:t>
      </w:r>
    </w:p>
    <w:p w14:paraId="4DEB52E9" w14:textId="77777777" w:rsidR="00CB1B8A" w:rsidRDefault="00CB1B8A" w:rsidP="00CB1B8A">
      <w:pPr>
        <w:pStyle w:val="PL"/>
      </w:pPr>
      <w:r>
        <w:t xml:space="preserve">        timeDuration:</w:t>
      </w:r>
    </w:p>
    <w:p w14:paraId="57D89706" w14:textId="77777777" w:rsidR="00CB1B8A" w:rsidRDefault="00CB1B8A" w:rsidP="00CB1B8A">
      <w:pPr>
        <w:pStyle w:val="PL"/>
      </w:pPr>
      <w:r>
        <w:t xml:space="preserve">          type: integer</w:t>
      </w:r>
    </w:p>
    <w:p w14:paraId="2B26ADFA" w14:textId="77777777" w:rsidR="00CB1B8A" w:rsidRDefault="00CB1B8A" w:rsidP="00CB1B8A">
      <w:pPr>
        <w:pStyle w:val="PL"/>
      </w:pPr>
    </w:p>
    <w:p w14:paraId="05ED1FC6" w14:textId="77777777" w:rsidR="00CB1B8A" w:rsidRDefault="00CB1B8A" w:rsidP="00CB1B8A">
      <w:pPr>
        <w:pStyle w:val="PL"/>
      </w:pPr>
      <w:r>
        <w:t xml:space="preserve">    UeAccProbilityDist:</w:t>
      </w:r>
    </w:p>
    <w:p w14:paraId="74E89B22" w14:textId="77777777" w:rsidR="00CB1B8A" w:rsidRDefault="00CB1B8A" w:rsidP="00CB1B8A">
      <w:pPr>
        <w:pStyle w:val="PL"/>
      </w:pPr>
      <w:r>
        <w:t xml:space="preserve">      type: object</w:t>
      </w:r>
    </w:p>
    <w:p w14:paraId="1A946E00" w14:textId="77777777" w:rsidR="00CB1B8A" w:rsidRDefault="00CB1B8A" w:rsidP="00CB1B8A">
      <w:pPr>
        <w:pStyle w:val="PL"/>
      </w:pPr>
      <w:r>
        <w:t xml:space="preserve">      properties:</w:t>
      </w:r>
    </w:p>
    <w:p w14:paraId="4B4CB936" w14:textId="77777777" w:rsidR="00CB1B8A" w:rsidRDefault="00CB1B8A" w:rsidP="00CB1B8A">
      <w:pPr>
        <w:pStyle w:val="PL"/>
      </w:pPr>
      <w:r>
        <w:t xml:space="preserve">        targetProbability:</w:t>
      </w:r>
    </w:p>
    <w:p w14:paraId="596A23D5" w14:textId="77777777" w:rsidR="00CB1B8A" w:rsidRDefault="00CB1B8A" w:rsidP="00CB1B8A">
      <w:pPr>
        <w:pStyle w:val="PL"/>
      </w:pPr>
      <w:r>
        <w:t xml:space="preserve">          type: integer</w:t>
      </w:r>
    </w:p>
    <w:p w14:paraId="57ED8CB3" w14:textId="77777777" w:rsidR="00CB1B8A" w:rsidRDefault="00CB1B8A" w:rsidP="00CB1B8A">
      <w:pPr>
        <w:pStyle w:val="PL"/>
      </w:pPr>
      <w:r>
        <w:t xml:space="preserve">        numberofpreamblessent:</w:t>
      </w:r>
    </w:p>
    <w:p w14:paraId="4F3BA590" w14:textId="77777777" w:rsidR="00CB1B8A" w:rsidRDefault="00CB1B8A" w:rsidP="00CB1B8A">
      <w:pPr>
        <w:pStyle w:val="PL"/>
      </w:pPr>
      <w:r>
        <w:t xml:space="preserve">          type: integer</w:t>
      </w:r>
    </w:p>
    <w:p w14:paraId="3E4B6CCA" w14:textId="77777777" w:rsidR="00CB1B8A" w:rsidRDefault="00CB1B8A" w:rsidP="00CB1B8A">
      <w:pPr>
        <w:pStyle w:val="PL"/>
      </w:pPr>
    </w:p>
    <w:p w14:paraId="6E99554D" w14:textId="77777777" w:rsidR="00CB1B8A" w:rsidRDefault="00CB1B8A" w:rsidP="00CB1B8A">
      <w:pPr>
        <w:pStyle w:val="PL"/>
      </w:pPr>
      <w:r>
        <w:t xml:space="preserve">    UeAccDelayProbilityDist:</w:t>
      </w:r>
    </w:p>
    <w:p w14:paraId="0B6A5599" w14:textId="77777777" w:rsidR="00CB1B8A" w:rsidRDefault="00CB1B8A" w:rsidP="00CB1B8A">
      <w:pPr>
        <w:pStyle w:val="PL"/>
      </w:pPr>
      <w:r>
        <w:t xml:space="preserve">      type: object</w:t>
      </w:r>
    </w:p>
    <w:p w14:paraId="09629458" w14:textId="77777777" w:rsidR="00CB1B8A" w:rsidRDefault="00CB1B8A" w:rsidP="00CB1B8A">
      <w:pPr>
        <w:pStyle w:val="PL"/>
      </w:pPr>
      <w:r>
        <w:t xml:space="preserve">      properties:</w:t>
      </w:r>
    </w:p>
    <w:p w14:paraId="25E1AB91" w14:textId="77777777" w:rsidR="00CB1B8A" w:rsidRDefault="00CB1B8A" w:rsidP="00CB1B8A">
      <w:pPr>
        <w:pStyle w:val="PL"/>
      </w:pPr>
      <w:r>
        <w:t xml:space="preserve">        targetProbability:</w:t>
      </w:r>
    </w:p>
    <w:p w14:paraId="5D7FAAF9" w14:textId="77777777" w:rsidR="00CB1B8A" w:rsidRDefault="00CB1B8A" w:rsidP="00CB1B8A">
      <w:pPr>
        <w:pStyle w:val="PL"/>
      </w:pPr>
      <w:r>
        <w:t xml:space="preserve">          type: integer</w:t>
      </w:r>
    </w:p>
    <w:p w14:paraId="05CEEF5F" w14:textId="77777777" w:rsidR="00CB1B8A" w:rsidRDefault="00CB1B8A" w:rsidP="00CB1B8A">
      <w:pPr>
        <w:pStyle w:val="PL"/>
      </w:pPr>
      <w:r>
        <w:t xml:space="preserve">        accessdelay:</w:t>
      </w:r>
    </w:p>
    <w:p w14:paraId="6EC1CBFA" w14:textId="77777777" w:rsidR="00CB1B8A" w:rsidRDefault="00CB1B8A" w:rsidP="00CB1B8A">
      <w:pPr>
        <w:pStyle w:val="PL"/>
      </w:pPr>
      <w:r>
        <w:t xml:space="preserve">          type: integer</w:t>
      </w:r>
    </w:p>
    <w:p w14:paraId="1BBB2611" w14:textId="77777777" w:rsidR="00CB1B8A" w:rsidRDefault="00CB1B8A" w:rsidP="00CB1B8A">
      <w:pPr>
        <w:pStyle w:val="PL"/>
      </w:pPr>
    </w:p>
    <w:p w14:paraId="75B0118B" w14:textId="77777777" w:rsidR="00CB1B8A" w:rsidRDefault="00CB1B8A" w:rsidP="00CB1B8A">
      <w:pPr>
        <w:pStyle w:val="PL"/>
      </w:pPr>
      <w:r>
        <w:t xml:space="preserve">    NRPciList:</w:t>
      </w:r>
    </w:p>
    <w:p w14:paraId="7E9E0A9D" w14:textId="77777777" w:rsidR="00CB1B8A" w:rsidRDefault="00CB1B8A" w:rsidP="00CB1B8A">
      <w:pPr>
        <w:pStyle w:val="PL"/>
      </w:pPr>
      <w:r>
        <w:t xml:space="preserve">      type: object</w:t>
      </w:r>
    </w:p>
    <w:p w14:paraId="100A1276" w14:textId="77777777" w:rsidR="00CB1B8A" w:rsidRDefault="00CB1B8A" w:rsidP="00CB1B8A">
      <w:pPr>
        <w:pStyle w:val="PL"/>
      </w:pPr>
      <w:r>
        <w:t xml:space="preserve">      properties:</w:t>
      </w:r>
    </w:p>
    <w:p w14:paraId="6D730238" w14:textId="77777777" w:rsidR="00CB1B8A" w:rsidRDefault="00CB1B8A" w:rsidP="00CB1B8A">
      <w:pPr>
        <w:pStyle w:val="PL"/>
      </w:pPr>
      <w:r>
        <w:t xml:space="preserve">        NRPci:</w:t>
      </w:r>
    </w:p>
    <w:p w14:paraId="702917E0" w14:textId="77777777" w:rsidR="00CB1B8A" w:rsidRDefault="00CB1B8A" w:rsidP="00CB1B8A">
      <w:pPr>
        <w:pStyle w:val="PL"/>
      </w:pPr>
      <w:r>
        <w:t xml:space="preserve">          type: integer</w:t>
      </w:r>
    </w:p>
    <w:p w14:paraId="7385DE30" w14:textId="77777777" w:rsidR="00CB1B8A" w:rsidRDefault="00CB1B8A" w:rsidP="00CB1B8A">
      <w:pPr>
        <w:pStyle w:val="PL"/>
      </w:pPr>
    </w:p>
    <w:p w14:paraId="71A9D457" w14:textId="77777777" w:rsidR="00CB1B8A" w:rsidRDefault="00CB1B8A" w:rsidP="00CB1B8A">
      <w:pPr>
        <w:pStyle w:val="PL"/>
      </w:pPr>
      <w:r>
        <w:t xml:space="preserve">    CSonPciList:</w:t>
      </w:r>
    </w:p>
    <w:p w14:paraId="1B440605" w14:textId="77777777" w:rsidR="00CB1B8A" w:rsidRDefault="00CB1B8A" w:rsidP="00CB1B8A">
      <w:pPr>
        <w:pStyle w:val="PL"/>
      </w:pPr>
      <w:r>
        <w:t xml:space="preserve">      type: object</w:t>
      </w:r>
    </w:p>
    <w:p w14:paraId="1BA79D66" w14:textId="77777777" w:rsidR="00CB1B8A" w:rsidRDefault="00CB1B8A" w:rsidP="00CB1B8A">
      <w:pPr>
        <w:pStyle w:val="PL"/>
      </w:pPr>
      <w:r>
        <w:t xml:space="preserve">      properties:</w:t>
      </w:r>
    </w:p>
    <w:p w14:paraId="084E12A6" w14:textId="77777777" w:rsidR="00CB1B8A" w:rsidRDefault="00CB1B8A" w:rsidP="00CB1B8A">
      <w:pPr>
        <w:pStyle w:val="PL"/>
      </w:pPr>
      <w:r>
        <w:t xml:space="preserve">        NRPci:</w:t>
      </w:r>
    </w:p>
    <w:p w14:paraId="362E0D72" w14:textId="77777777" w:rsidR="00CB1B8A" w:rsidRDefault="00CB1B8A" w:rsidP="00CB1B8A">
      <w:pPr>
        <w:pStyle w:val="PL"/>
      </w:pPr>
      <w:r>
        <w:t xml:space="preserve">          type: integer</w:t>
      </w:r>
    </w:p>
    <w:p w14:paraId="1FC6AF86" w14:textId="77777777" w:rsidR="00CB1B8A" w:rsidRDefault="00CB1B8A" w:rsidP="00CB1B8A">
      <w:pPr>
        <w:pStyle w:val="PL"/>
      </w:pPr>
    </w:p>
    <w:p w14:paraId="24486ABE" w14:textId="77777777" w:rsidR="00CB1B8A" w:rsidRDefault="00CB1B8A" w:rsidP="00CB1B8A">
      <w:pPr>
        <w:pStyle w:val="PL"/>
      </w:pPr>
      <w:r>
        <w:t xml:space="preserve">    MaximumDeviationHoTrigger:</w:t>
      </w:r>
    </w:p>
    <w:p w14:paraId="0933C44F" w14:textId="77777777" w:rsidR="00CB1B8A" w:rsidRDefault="00CB1B8A" w:rsidP="00CB1B8A">
      <w:pPr>
        <w:pStyle w:val="PL"/>
      </w:pPr>
      <w:r>
        <w:t xml:space="preserve">      type: integer</w:t>
      </w:r>
    </w:p>
    <w:p w14:paraId="21FEB08A" w14:textId="77777777" w:rsidR="00CB1B8A" w:rsidRDefault="00CB1B8A" w:rsidP="00CB1B8A">
      <w:pPr>
        <w:pStyle w:val="PL"/>
      </w:pPr>
      <w:r>
        <w:t xml:space="preserve">      minimum: -20</w:t>
      </w:r>
    </w:p>
    <w:p w14:paraId="42C76D8F" w14:textId="77777777" w:rsidR="00CB1B8A" w:rsidRDefault="00CB1B8A" w:rsidP="00CB1B8A">
      <w:pPr>
        <w:pStyle w:val="PL"/>
      </w:pPr>
      <w:r>
        <w:t xml:space="preserve">      maximum: 20</w:t>
      </w:r>
    </w:p>
    <w:p w14:paraId="77C2CF1A" w14:textId="77777777" w:rsidR="00CB1B8A" w:rsidRDefault="00CB1B8A" w:rsidP="00CB1B8A">
      <w:pPr>
        <w:pStyle w:val="PL"/>
      </w:pPr>
    </w:p>
    <w:p w14:paraId="07901594" w14:textId="77777777" w:rsidR="00CB1B8A" w:rsidRDefault="00CB1B8A" w:rsidP="00CB1B8A">
      <w:pPr>
        <w:pStyle w:val="PL"/>
      </w:pPr>
      <w:r>
        <w:t xml:space="preserve">    MinimumTimeBetweenHoTriggerChange:</w:t>
      </w:r>
    </w:p>
    <w:p w14:paraId="3D988F6E" w14:textId="77777777" w:rsidR="00CB1B8A" w:rsidRDefault="00CB1B8A" w:rsidP="00CB1B8A">
      <w:pPr>
        <w:pStyle w:val="PL"/>
      </w:pPr>
      <w:r>
        <w:t xml:space="preserve">      type: integer</w:t>
      </w:r>
    </w:p>
    <w:p w14:paraId="20C33F70" w14:textId="77777777" w:rsidR="00CB1B8A" w:rsidRDefault="00CB1B8A" w:rsidP="00CB1B8A">
      <w:pPr>
        <w:pStyle w:val="PL"/>
      </w:pPr>
      <w:r>
        <w:t xml:space="preserve">      minimum: 0</w:t>
      </w:r>
    </w:p>
    <w:p w14:paraId="7D65624F" w14:textId="77777777" w:rsidR="00CB1B8A" w:rsidRDefault="00CB1B8A" w:rsidP="00CB1B8A">
      <w:pPr>
        <w:pStyle w:val="PL"/>
      </w:pPr>
      <w:r>
        <w:t xml:space="preserve">      maximum: 604800</w:t>
      </w:r>
    </w:p>
    <w:p w14:paraId="35795A80" w14:textId="77777777" w:rsidR="00CB1B8A" w:rsidRDefault="00CB1B8A" w:rsidP="00CB1B8A">
      <w:pPr>
        <w:pStyle w:val="PL"/>
      </w:pPr>
    </w:p>
    <w:p w14:paraId="0B91A643" w14:textId="77777777" w:rsidR="00CB1B8A" w:rsidRDefault="00CB1B8A" w:rsidP="00CB1B8A">
      <w:pPr>
        <w:pStyle w:val="PL"/>
      </w:pPr>
      <w:r>
        <w:t xml:space="preserve">    TstoreUEcntxt:</w:t>
      </w:r>
    </w:p>
    <w:p w14:paraId="6DA40FEF" w14:textId="77777777" w:rsidR="00CB1B8A" w:rsidRDefault="00CB1B8A" w:rsidP="00CB1B8A">
      <w:pPr>
        <w:pStyle w:val="PL"/>
      </w:pPr>
      <w:r>
        <w:t xml:space="preserve">      type: integer</w:t>
      </w:r>
    </w:p>
    <w:p w14:paraId="4A043B7C" w14:textId="77777777" w:rsidR="00CB1B8A" w:rsidRDefault="00CB1B8A" w:rsidP="00CB1B8A">
      <w:pPr>
        <w:pStyle w:val="PL"/>
      </w:pPr>
      <w:r>
        <w:t xml:space="preserve">      minimum: 0</w:t>
      </w:r>
    </w:p>
    <w:p w14:paraId="1F6AE109" w14:textId="77777777" w:rsidR="00CB1B8A" w:rsidRDefault="00CB1B8A" w:rsidP="00CB1B8A">
      <w:pPr>
        <w:pStyle w:val="PL"/>
      </w:pPr>
      <w:r>
        <w:t xml:space="preserve">      maximum: 1023</w:t>
      </w:r>
    </w:p>
    <w:p w14:paraId="6247D9B4" w14:textId="77777777" w:rsidR="00CB1B8A" w:rsidRDefault="00CB1B8A" w:rsidP="00CB1B8A">
      <w:pPr>
        <w:pStyle w:val="PL"/>
      </w:pPr>
    </w:p>
    <w:p w14:paraId="7977BA82" w14:textId="77777777" w:rsidR="00CB1B8A" w:rsidRDefault="00CB1B8A" w:rsidP="00CB1B8A">
      <w:pPr>
        <w:pStyle w:val="PL"/>
      </w:pPr>
      <w:r>
        <w:t xml:space="preserve">    CellState:</w:t>
      </w:r>
    </w:p>
    <w:p w14:paraId="013B118E" w14:textId="77777777" w:rsidR="00CB1B8A" w:rsidRDefault="00CB1B8A" w:rsidP="00CB1B8A">
      <w:pPr>
        <w:pStyle w:val="PL"/>
      </w:pPr>
      <w:r>
        <w:t xml:space="preserve">      type: string</w:t>
      </w:r>
    </w:p>
    <w:p w14:paraId="521D1FAB" w14:textId="77777777" w:rsidR="00CB1B8A" w:rsidRDefault="00CB1B8A" w:rsidP="00CB1B8A">
      <w:pPr>
        <w:pStyle w:val="PL"/>
      </w:pPr>
      <w:r>
        <w:t xml:space="preserve">      enum:</w:t>
      </w:r>
    </w:p>
    <w:p w14:paraId="4254CDF8" w14:textId="77777777" w:rsidR="00CB1B8A" w:rsidRDefault="00CB1B8A" w:rsidP="00CB1B8A">
      <w:pPr>
        <w:pStyle w:val="PL"/>
      </w:pPr>
      <w:r>
        <w:t xml:space="preserve">        - IDLE</w:t>
      </w:r>
    </w:p>
    <w:p w14:paraId="4A6E8925" w14:textId="77777777" w:rsidR="00CB1B8A" w:rsidRDefault="00CB1B8A" w:rsidP="00CB1B8A">
      <w:pPr>
        <w:pStyle w:val="PL"/>
      </w:pPr>
      <w:r>
        <w:t xml:space="preserve">        - INACTIVE</w:t>
      </w:r>
    </w:p>
    <w:p w14:paraId="0D90396B" w14:textId="77777777" w:rsidR="00CB1B8A" w:rsidRDefault="00CB1B8A" w:rsidP="00CB1B8A">
      <w:pPr>
        <w:pStyle w:val="PL"/>
      </w:pPr>
      <w:r>
        <w:t xml:space="preserve">        - ACTIVE</w:t>
      </w:r>
    </w:p>
    <w:p w14:paraId="70F783B4" w14:textId="77777777" w:rsidR="00CB1B8A" w:rsidRDefault="00CB1B8A" w:rsidP="00CB1B8A">
      <w:pPr>
        <w:pStyle w:val="PL"/>
      </w:pPr>
      <w:r>
        <w:t xml:space="preserve">    CyclicPrefix:</w:t>
      </w:r>
    </w:p>
    <w:p w14:paraId="62847551" w14:textId="77777777" w:rsidR="00CB1B8A" w:rsidRDefault="00CB1B8A" w:rsidP="00CB1B8A">
      <w:pPr>
        <w:pStyle w:val="PL"/>
      </w:pPr>
      <w:r>
        <w:t xml:space="preserve">      type: string</w:t>
      </w:r>
    </w:p>
    <w:p w14:paraId="0E95980B" w14:textId="77777777" w:rsidR="00CB1B8A" w:rsidRDefault="00CB1B8A" w:rsidP="00CB1B8A">
      <w:pPr>
        <w:pStyle w:val="PL"/>
      </w:pPr>
      <w:r>
        <w:t xml:space="preserve">      enum:</w:t>
      </w:r>
    </w:p>
    <w:p w14:paraId="1BF69BE4" w14:textId="77777777" w:rsidR="00CB1B8A" w:rsidRDefault="00CB1B8A" w:rsidP="00CB1B8A">
      <w:pPr>
        <w:pStyle w:val="PL"/>
      </w:pPr>
      <w:r>
        <w:t xml:space="preserve">        - '15'</w:t>
      </w:r>
    </w:p>
    <w:p w14:paraId="5EC72EA7" w14:textId="77777777" w:rsidR="00CB1B8A" w:rsidRDefault="00CB1B8A" w:rsidP="00CB1B8A">
      <w:pPr>
        <w:pStyle w:val="PL"/>
      </w:pPr>
      <w:r>
        <w:t xml:space="preserve">        - '30'</w:t>
      </w:r>
    </w:p>
    <w:p w14:paraId="1A5598AF" w14:textId="77777777" w:rsidR="00CB1B8A" w:rsidRDefault="00CB1B8A" w:rsidP="00CB1B8A">
      <w:pPr>
        <w:pStyle w:val="PL"/>
      </w:pPr>
      <w:r>
        <w:t xml:space="preserve">        - '60'</w:t>
      </w:r>
    </w:p>
    <w:p w14:paraId="60CF2725" w14:textId="77777777" w:rsidR="00CB1B8A" w:rsidRDefault="00CB1B8A" w:rsidP="00CB1B8A">
      <w:pPr>
        <w:pStyle w:val="PL"/>
      </w:pPr>
      <w:r>
        <w:t xml:space="preserve">        - '120'</w:t>
      </w:r>
    </w:p>
    <w:p w14:paraId="061DB1C7" w14:textId="77777777" w:rsidR="00CB1B8A" w:rsidRDefault="00CB1B8A" w:rsidP="00CB1B8A">
      <w:pPr>
        <w:pStyle w:val="PL"/>
      </w:pPr>
      <w:r>
        <w:t xml:space="preserve">    TxDirection:</w:t>
      </w:r>
    </w:p>
    <w:p w14:paraId="3C39D205" w14:textId="77777777" w:rsidR="00CB1B8A" w:rsidRDefault="00CB1B8A" w:rsidP="00CB1B8A">
      <w:pPr>
        <w:pStyle w:val="PL"/>
      </w:pPr>
      <w:r>
        <w:t xml:space="preserve">      type: string</w:t>
      </w:r>
    </w:p>
    <w:p w14:paraId="113AE289" w14:textId="77777777" w:rsidR="00CB1B8A" w:rsidRDefault="00CB1B8A" w:rsidP="00CB1B8A">
      <w:pPr>
        <w:pStyle w:val="PL"/>
      </w:pPr>
      <w:r>
        <w:t xml:space="preserve">      enum:</w:t>
      </w:r>
    </w:p>
    <w:p w14:paraId="1B1157A5" w14:textId="77777777" w:rsidR="00CB1B8A" w:rsidRDefault="00CB1B8A" w:rsidP="00CB1B8A">
      <w:pPr>
        <w:pStyle w:val="PL"/>
      </w:pPr>
      <w:r>
        <w:t xml:space="preserve">        - DL</w:t>
      </w:r>
    </w:p>
    <w:p w14:paraId="035C1F6D" w14:textId="77777777" w:rsidR="00CB1B8A" w:rsidRDefault="00CB1B8A" w:rsidP="00CB1B8A">
      <w:pPr>
        <w:pStyle w:val="PL"/>
      </w:pPr>
      <w:r>
        <w:t xml:space="preserve">        - UL</w:t>
      </w:r>
    </w:p>
    <w:p w14:paraId="002E3AD8" w14:textId="77777777" w:rsidR="00CB1B8A" w:rsidRDefault="00CB1B8A" w:rsidP="00CB1B8A">
      <w:pPr>
        <w:pStyle w:val="PL"/>
      </w:pPr>
      <w:r>
        <w:t xml:space="preserve">        - DL and UL</w:t>
      </w:r>
    </w:p>
    <w:p w14:paraId="08942453" w14:textId="77777777" w:rsidR="00CB1B8A" w:rsidRDefault="00CB1B8A" w:rsidP="00CB1B8A">
      <w:pPr>
        <w:pStyle w:val="PL"/>
      </w:pPr>
      <w:r>
        <w:t xml:space="preserve">    BwpContext:</w:t>
      </w:r>
    </w:p>
    <w:p w14:paraId="36422BF1" w14:textId="77777777" w:rsidR="00CB1B8A" w:rsidRDefault="00CB1B8A" w:rsidP="00CB1B8A">
      <w:pPr>
        <w:pStyle w:val="PL"/>
      </w:pPr>
      <w:r>
        <w:t xml:space="preserve">      type: string</w:t>
      </w:r>
    </w:p>
    <w:p w14:paraId="239C8FB7" w14:textId="77777777" w:rsidR="00CB1B8A" w:rsidRDefault="00CB1B8A" w:rsidP="00CB1B8A">
      <w:pPr>
        <w:pStyle w:val="PL"/>
      </w:pPr>
      <w:r>
        <w:t xml:space="preserve">      enum:</w:t>
      </w:r>
    </w:p>
    <w:p w14:paraId="48421B7F" w14:textId="77777777" w:rsidR="00CB1B8A" w:rsidRDefault="00CB1B8A" w:rsidP="00CB1B8A">
      <w:pPr>
        <w:pStyle w:val="PL"/>
      </w:pPr>
      <w:r>
        <w:t xml:space="preserve">        - DL</w:t>
      </w:r>
    </w:p>
    <w:p w14:paraId="2B25C3EF" w14:textId="77777777" w:rsidR="00CB1B8A" w:rsidRDefault="00CB1B8A" w:rsidP="00CB1B8A">
      <w:pPr>
        <w:pStyle w:val="PL"/>
      </w:pPr>
      <w:r>
        <w:t xml:space="preserve">        - UL</w:t>
      </w:r>
    </w:p>
    <w:p w14:paraId="62DA77C5" w14:textId="77777777" w:rsidR="00CB1B8A" w:rsidRDefault="00CB1B8A" w:rsidP="00CB1B8A">
      <w:pPr>
        <w:pStyle w:val="PL"/>
      </w:pPr>
      <w:r>
        <w:t xml:space="preserve">        - SUL</w:t>
      </w:r>
    </w:p>
    <w:p w14:paraId="7231B97F" w14:textId="77777777" w:rsidR="00CB1B8A" w:rsidRDefault="00CB1B8A" w:rsidP="00CB1B8A">
      <w:pPr>
        <w:pStyle w:val="PL"/>
      </w:pPr>
      <w:r>
        <w:t xml:space="preserve">    IsInitialBwp:</w:t>
      </w:r>
    </w:p>
    <w:p w14:paraId="78A643C8" w14:textId="77777777" w:rsidR="00CB1B8A" w:rsidRDefault="00CB1B8A" w:rsidP="00CB1B8A">
      <w:pPr>
        <w:pStyle w:val="PL"/>
      </w:pPr>
      <w:r>
        <w:t xml:space="preserve">      type: string</w:t>
      </w:r>
    </w:p>
    <w:p w14:paraId="1D83393C" w14:textId="77777777" w:rsidR="00CB1B8A" w:rsidRDefault="00CB1B8A" w:rsidP="00CB1B8A">
      <w:pPr>
        <w:pStyle w:val="PL"/>
      </w:pPr>
      <w:r>
        <w:t xml:space="preserve">      enum:</w:t>
      </w:r>
    </w:p>
    <w:p w14:paraId="4E3763B9" w14:textId="77777777" w:rsidR="00CB1B8A" w:rsidRDefault="00CB1B8A" w:rsidP="00CB1B8A">
      <w:pPr>
        <w:pStyle w:val="PL"/>
      </w:pPr>
      <w:r>
        <w:t xml:space="preserve">        - INITIAL</w:t>
      </w:r>
    </w:p>
    <w:p w14:paraId="3DF9A180" w14:textId="77777777" w:rsidR="00CB1B8A" w:rsidRDefault="00CB1B8A" w:rsidP="00CB1B8A">
      <w:pPr>
        <w:pStyle w:val="PL"/>
      </w:pPr>
      <w:r>
        <w:t xml:space="preserve">        - OTHER</w:t>
      </w:r>
    </w:p>
    <w:p w14:paraId="2CB5778E" w14:textId="77777777" w:rsidR="00CB1B8A" w:rsidRDefault="00CB1B8A" w:rsidP="00CB1B8A">
      <w:pPr>
        <w:pStyle w:val="PL"/>
      </w:pPr>
      <w:r>
        <w:t xml:space="preserve">        - SUL</w:t>
      </w:r>
    </w:p>
    <w:p w14:paraId="48B84413" w14:textId="77777777" w:rsidR="00CB1B8A" w:rsidRDefault="00CB1B8A" w:rsidP="00CB1B8A">
      <w:pPr>
        <w:pStyle w:val="PL"/>
      </w:pPr>
      <w:r>
        <w:t xml:space="preserve">    QuotaType:</w:t>
      </w:r>
    </w:p>
    <w:p w14:paraId="60185D4C" w14:textId="77777777" w:rsidR="00CB1B8A" w:rsidRDefault="00CB1B8A" w:rsidP="00CB1B8A">
      <w:pPr>
        <w:pStyle w:val="PL"/>
      </w:pPr>
      <w:r>
        <w:t xml:space="preserve">      type: string</w:t>
      </w:r>
    </w:p>
    <w:p w14:paraId="21C028FE" w14:textId="77777777" w:rsidR="00CB1B8A" w:rsidRDefault="00CB1B8A" w:rsidP="00CB1B8A">
      <w:pPr>
        <w:pStyle w:val="PL"/>
      </w:pPr>
      <w:r>
        <w:t xml:space="preserve">      enum:</w:t>
      </w:r>
    </w:p>
    <w:p w14:paraId="63F15FD4" w14:textId="77777777" w:rsidR="00CB1B8A" w:rsidRDefault="00CB1B8A" w:rsidP="00CB1B8A">
      <w:pPr>
        <w:pStyle w:val="PL"/>
      </w:pPr>
      <w:r>
        <w:t xml:space="preserve">        - STRICT</w:t>
      </w:r>
    </w:p>
    <w:p w14:paraId="3DF633C3" w14:textId="77777777" w:rsidR="00CB1B8A" w:rsidRDefault="00CB1B8A" w:rsidP="00CB1B8A">
      <w:pPr>
        <w:pStyle w:val="PL"/>
      </w:pPr>
      <w:r>
        <w:t xml:space="preserve">        - FLOAT</w:t>
      </w:r>
    </w:p>
    <w:p w14:paraId="292CA153" w14:textId="77777777" w:rsidR="00CB1B8A" w:rsidRDefault="00CB1B8A" w:rsidP="00CB1B8A">
      <w:pPr>
        <w:pStyle w:val="PL"/>
      </w:pPr>
      <w:r>
        <w:t xml:space="preserve">    IsESCoveredBy:</w:t>
      </w:r>
    </w:p>
    <w:p w14:paraId="3035ACB1" w14:textId="77777777" w:rsidR="00CB1B8A" w:rsidRDefault="00CB1B8A" w:rsidP="00CB1B8A">
      <w:pPr>
        <w:pStyle w:val="PL"/>
      </w:pPr>
      <w:r>
        <w:t xml:space="preserve">      type: string</w:t>
      </w:r>
    </w:p>
    <w:p w14:paraId="162EDD57" w14:textId="77777777" w:rsidR="00CB1B8A" w:rsidRDefault="00CB1B8A" w:rsidP="00CB1B8A">
      <w:pPr>
        <w:pStyle w:val="PL"/>
      </w:pPr>
      <w:r>
        <w:t xml:space="preserve">      enum:</w:t>
      </w:r>
    </w:p>
    <w:p w14:paraId="1EEE20AF" w14:textId="77777777" w:rsidR="00CB1B8A" w:rsidRDefault="00CB1B8A" w:rsidP="00CB1B8A">
      <w:pPr>
        <w:pStyle w:val="PL"/>
      </w:pPr>
      <w:r>
        <w:t xml:space="preserve">        - NO</w:t>
      </w:r>
    </w:p>
    <w:p w14:paraId="30689764" w14:textId="77777777" w:rsidR="00CB1B8A" w:rsidRDefault="00CB1B8A" w:rsidP="00CB1B8A">
      <w:pPr>
        <w:pStyle w:val="PL"/>
      </w:pPr>
      <w:r>
        <w:t xml:space="preserve">        - PARTIAL</w:t>
      </w:r>
    </w:p>
    <w:p w14:paraId="3784AB8C" w14:textId="77777777" w:rsidR="00CB1B8A" w:rsidRDefault="00CB1B8A" w:rsidP="00CB1B8A">
      <w:pPr>
        <w:pStyle w:val="PL"/>
      </w:pPr>
      <w:r>
        <w:t xml:space="preserve">        - FULL</w:t>
      </w:r>
    </w:p>
    <w:p w14:paraId="77B5F9FD" w14:textId="77777777" w:rsidR="00CB1B8A" w:rsidRDefault="00CB1B8A" w:rsidP="00CB1B8A">
      <w:pPr>
        <w:pStyle w:val="PL"/>
      </w:pPr>
      <w:r>
        <w:t xml:space="preserve">    RrmPolicyMember:</w:t>
      </w:r>
    </w:p>
    <w:p w14:paraId="1B4460D7" w14:textId="77777777" w:rsidR="00CB1B8A" w:rsidRDefault="00CB1B8A" w:rsidP="00CB1B8A">
      <w:pPr>
        <w:pStyle w:val="PL"/>
      </w:pPr>
      <w:r>
        <w:t xml:space="preserve">      type: object</w:t>
      </w:r>
    </w:p>
    <w:p w14:paraId="2943CA62" w14:textId="77777777" w:rsidR="00CB1B8A" w:rsidRDefault="00CB1B8A" w:rsidP="00CB1B8A">
      <w:pPr>
        <w:pStyle w:val="PL"/>
      </w:pPr>
      <w:r>
        <w:t xml:space="preserve">      properties:</w:t>
      </w:r>
    </w:p>
    <w:p w14:paraId="28B7E6DF" w14:textId="77777777" w:rsidR="00CB1B8A" w:rsidRDefault="00CB1B8A" w:rsidP="00CB1B8A">
      <w:pPr>
        <w:pStyle w:val="PL"/>
      </w:pPr>
      <w:r>
        <w:t xml:space="preserve">        plmnId:</w:t>
      </w:r>
    </w:p>
    <w:p w14:paraId="3220C79D" w14:textId="77777777" w:rsidR="00CB1B8A" w:rsidRDefault="00CB1B8A" w:rsidP="00CB1B8A">
      <w:pPr>
        <w:pStyle w:val="PL"/>
      </w:pPr>
      <w:r>
        <w:t xml:space="preserve">          $ref: '#/components/schemas/PlmnId'</w:t>
      </w:r>
    </w:p>
    <w:p w14:paraId="2E969A44" w14:textId="77777777" w:rsidR="00CB1B8A" w:rsidRDefault="00CB1B8A" w:rsidP="00CB1B8A">
      <w:pPr>
        <w:pStyle w:val="PL"/>
      </w:pPr>
      <w:r>
        <w:t xml:space="preserve">        snssai:</w:t>
      </w:r>
    </w:p>
    <w:p w14:paraId="62A90070" w14:textId="77777777" w:rsidR="00CB1B8A" w:rsidRDefault="00CB1B8A" w:rsidP="00CB1B8A">
      <w:pPr>
        <w:pStyle w:val="PL"/>
      </w:pPr>
      <w:r>
        <w:t xml:space="preserve">          $ref: '#/components/schemas/Snssai'</w:t>
      </w:r>
    </w:p>
    <w:p w14:paraId="0882AB72" w14:textId="77777777" w:rsidR="00CB1B8A" w:rsidRDefault="00CB1B8A" w:rsidP="00CB1B8A">
      <w:pPr>
        <w:pStyle w:val="PL"/>
      </w:pPr>
      <w:r>
        <w:t xml:space="preserve">    RrmPolicyMemberList:</w:t>
      </w:r>
    </w:p>
    <w:p w14:paraId="17F7F754" w14:textId="77777777" w:rsidR="00CB1B8A" w:rsidRDefault="00CB1B8A" w:rsidP="00CB1B8A">
      <w:pPr>
        <w:pStyle w:val="PL"/>
      </w:pPr>
      <w:r>
        <w:t xml:space="preserve">      type: array</w:t>
      </w:r>
    </w:p>
    <w:p w14:paraId="1ED80CDC" w14:textId="77777777" w:rsidR="00CB1B8A" w:rsidRDefault="00CB1B8A" w:rsidP="00CB1B8A">
      <w:pPr>
        <w:pStyle w:val="PL"/>
      </w:pPr>
      <w:r>
        <w:t xml:space="preserve">      items:</w:t>
      </w:r>
    </w:p>
    <w:p w14:paraId="6172285D" w14:textId="77777777" w:rsidR="00CB1B8A" w:rsidRDefault="00CB1B8A" w:rsidP="00CB1B8A">
      <w:pPr>
        <w:pStyle w:val="PL"/>
      </w:pPr>
      <w:r>
        <w:t xml:space="preserve">        $ref: '#/components/schemas/RrmPolicyMember'</w:t>
      </w:r>
    </w:p>
    <w:p w14:paraId="73836CD2" w14:textId="77777777" w:rsidR="00CB1B8A" w:rsidRDefault="00CB1B8A" w:rsidP="00CB1B8A">
      <w:pPr>
        <w:pStyle w:val="PL"/>
      </w:pPr>
      <w:r>
        <w:t xml:space="preserve">    AddressWithVlan:</w:t>
      </w:r>
    </w:p>
    <w:p w14:paraId="13F2A9DB" w14:textId="77777777" w:rsidR="00CB1B8A" w:rsidRDefault="00CB1B8A" w:rsidP="00CB1B8A">
      <w:pPr>
        <w:pStyle w:val="PL"/>
      </w:pPr>
      <w:r>
        <w:t xml:space="preserve">      type: object</w:t>
      </w:r>
    </w:p>
    <w:p w14:paraId="5F6AE9E2" w14:textId="77777777" w:rsidR="00CB1B8A" w:rsidRDefault="00CB1B8A" w:rsidP="00CB1B8A">
      <w:pPr>
        <w:pStyle w:val="PL"/>
      </w:pPr>
      <w:r>
        <w:t xml:space="preserve">      properties:</w:t>
      </w:r>
    </w:p>
    <w:p w14:paraId="239B6D34" w14:textId="77777777" w:rsidR="00CB1B8A" w:rsidRDefault="00CB1B8A" w:rsidP="00CB1B8A">
      <w:pPr>
        <w:pStyle w:val="PL"/>
      </w:pPr>
      <w:r>
        <w:t xml:space="preserve">        ipv4Address:</w:t>
      </w:r>
    </w:p>
    <w:p w14:paraId="1CB91F29" w14:textId="77777777" w:rsidR="00CB1B8A" w:rsidRDefault="00CB1B8A" w:rsidP="00CB1B8A">
      <w:pPr>
        <w:pStyle w:val="PL"/>
      </w:pPr>
      <w:r>
        <w:t xml:space="preserve">          $ref: 'genericNrm.yaml#/components/schemas/Ipv4Addr'</w:t>
      </w:r>
    </w:p>
    <w:p w14:paraId="04ED3560" w14:textId="77777777" w:rsidR="00CB1B8A" w:rsidRDefault="00CB1B8A" w:rsidP="00CB1B8A">
      <w:pPr>
        <w:pStyle w:val="PL"/>
      </w:pPr>
      <w:r>
        <w:t xml:space="preserve">        ipv6Address:</w:t>
      </w:r>
    </w:p>
    <w:p w14:paraId="1B25504F" w14:textId="77777777" w:rsidR="00CB1B8A" w:rsidRDefault="00CB1B8A" w:rsidP="00CB1B8A">
      <w:pPr>
        <w:pStyle w:val="PL"/>
      </w:pPr>
      <w:r>
        <w:t xml:space="preserve">          $ref: 'genericNrm.yaml#/components/schemas/Ipv6Addr'</w:t>
      </w:r>
    </w:p>
    <w:p w14:paraId="0186B587" w14:textId="77777777" w:rsidR="00CB1B8A" w:rsidRDefault="00CB1B8A" w:rsidP="00CB1B8A">
      <w:pPr>
        <w:pStyle w:val="PL"/>
      </w:pPr>
      <w:r>
        <w:t xml:space="preserve">        vlanId:</w:t>
      </w:r>
    </w:p>
    <w:p w14:paraId="27EEB2D1" w14:textId="77777777" w:rsidR="00CB1B8A" w:rsidRDefault="00CB1B8A" w:rsidP="00CB1B8A">
      <w:pPr>
        <w:pStyle w:val="PL"/>
      </w:pPr>
      <w:r>
        <w:t xml:space="preserve">          type: integer</w:t>
      </w:r>
    </w:p>
    <w:p w14:paraId="0B4ECD4D" w14:textId="77777777" w:rsidR="00CB1B8A" w:rsidRDefault="00CB1B8A" w:rsidP="00CB1B8A">
      <w:pPr>
        <w:pStyle w:val="PL"/>
      </w:pPr>
      <w:r>
        <w:t xml:space="preserve">          minimum: 0</w:t>
      </w:r>
    </w:p>
    <w:p w14:paraId="6926CBFD" w14:textId="77777777" w:rsidR="00CB1B8A" w:rsidRDefault="00CB1B8A" w:rsidP="00CB1B8A">
      <w:pPr>
        <w:pStyle w:val="PL"/>
      </w:pPr>
      <w:r>
        <w:t xml:space="preserve">          maximum: 4096</w:t>
      </w:r>
    </w:p>
    <w:p w14:paraId="106C9645" w14:textId="77777777" w:rsidR="00CB1B8A" w:rsidRDefault="00CB1B8A" w:rsidP="00CB1B8A">
      <w:pPr>
        <w:pStyle w:val="PL"/>
      </w:pPr>
      <w:r>
        <w:t xml:space="preserve">    LocalAddress:</w:t>
      </w:r>
    </w:p>
    <w:p w14:paraId="30CD9FB2" w14:textId="77777777" w:rsidR="00CB1B8A" w:rsidRDefault="00CB1B8A" w:rsidP="00CB1B8A">
      <w:pPr>
        <w:pStyle w:val="PL"/>
      </w:pPr>
      <w:r>
        <w:t xml:space="preserve">      type: object</w:t>
      </w:r>
    </w:p>
    <w:p w14:paraId="5B744634" w14:textId="77777777" w:rsidR="00CB1B8A" w:rsidRDefault="00CB1B8A" w:rsidP="00CB1B8A">
      <w:pPr>
        <w:pStyle w:val="PL"/>
      </w:pPr>
      <w:r>
        <w:t xml:space="preserve">      properties:</w:t>
      </w:r>
    </w:p>
    <w:p w14:paraId="16B6313A" w14:textId="77777777" w:rsidR="00CB1B8A" w:rsidRDefault="00CB1B8A" w:rsidP="00CB1B8A">
      <w:pPr>
        <w:pStyle w:val="PL"/>
      </w:pPr>
      <w:r>
        <w:t xml:space="preserve">        addressWithVlan:</w:t>
      </w:r>
    </w:p>
    <w:p w14:paraId="668B4CF8" w14:textId="77777777" w:rsidR="00CB1B8A" w:rsidRDefault="00CB1B8A" w:rsidP="00CB1B8A">
      <w:pPr>
        <w:pStyle w:val="PL"/>
      </w:pPr>
      <w:r>
        <w:t xml:space="preserve">          $ref: '#/components/schemas/AddressWithVlan'</w:t>
      </w:r>
    </w:p>
    <w:p w14:paraId="0914AA34" w14:textId="77777777" w:rsidR="00CB1B8A" w:rsidRPr="0041693A" w:rsidRDefault="00CB1B8A" w:rsidP="00CB1B8A">
      <w:pPr>
        <w:pStyle w:val="PL"/>
        <w:rPr>
          <w:lang w:val="fr-FR"/>
        </w:rPr>
      </w:pPr>
      <w:r>
        <w:t xml:space="preserve">        </w:t>
      </w:r>
      <w:r w:rsidRPr="0041693A">
        <w:rPr>
          <w:lang w:val="fr-FR"/>
        </w:rPr>
        <w:t>port:</w:t>
      </w:r>
    </w:p>
    <w:p w14:paraId="78D233C6" w14:textId="77777777" w:rsidR="00CB1B8A" w:rsidRPr="0041693A" w:rsidRDefault="00CB1B8A" w:rsidP="00CB1B8A">
      <w:pPr>
        <w:pStyle w:val="PL"/>
        <w:rPr>
          <w:lang w:val="fr-FR"/>
        </w:rPr>
      </w:pPr>
      <w:r w:rsidRPr="0041693A">
        <w:rPr>
          <w:lang w:val="fr-FR"/>
        </w:rPr>
        <w:t xml:space="preserve">          type: integer</w:t>
      </w:r>
    </w:p>
    <w:p w14:paraId="33193D8C" w14:textId="77777777" w:rsidR="00CB1B8A" w:rsidRPr="0041693A" w:rsidRDefault="00CB1B8A" w:rsidP="00CB1B8A">
      <w:pPr>
        <w:pStyle w:val="PL"/>
        <w:rPr>
          <w:lang w:val="fr-FR"/>
        </w:rPr>
      </w:pPr>
      <w:r w:rsidRPr="0041693A">
        <w:rPr>
          <w:lang w:val="fr-FR"/>
        </w:rPr>
        <w:t xml:space="preserve">          minimum: 0</w:t>
      </w:r>
    </w:p>
    <w:p w14:paraId="6A5AFF32" w14:textId="77777777" w:rsidR="00CB1B8A" w:rsidRPr="0041693A" w:rsidRDefault="00CB1B8A" w:rsidP="00CB1B8A">
      <w:pPr>
        <w:pStyle w:val="PL"/>
        <w:rPr>
          <w:lang w:val="fr-FR"/>
        </w:rPr>
      </w:pPr>
      <w:r w:rsidRPr="0041693A">
        <w:rPr>
          <w:lang w:val="fr-FR"/>
        </w:rPr>
        <w:t xml:space="preserve">          maximum: 65535</w:t>
      </w:r>
    </w:p>
    <w:p w14:paraId="3FFD0B1D" w14:textId="77777777" w:rsidR="00CB1B8A" w:rsidRDefault="00CB1B8A" w:rsidP="00CB1B8A">
      <w:pPr>
        <w:pStyle w:val="PL"/>
      </w:pPr>
      <w:r w:rsidRPr="0041693A">
        <w:rPr>
          <w:lang w:val="fr-FR"/>
        </w:rPr>
        <w:t xml:space="preserve">    </w:t>
      </w:r>
      <w:r>
        <w:t>RemoteAddress:</w:t>
      </w:r>
    </w:p>
    <w:p w14:paraId="69A02B3A" w14:textId="77777777" w:rsidR="00CB1B8A" w:rsidRDefault="00CB1B8A" w:rsidP="00CB1B8A">
      <w:pPr>
        <w:pStyle w:val="PL"/>
      </w:pPr>
      <w:r>
        <w:t xml:space="preserve">      type: object</w:t>
      </w:r>
    </w:p>
    <w:p w14:paraId="40A74C27" w14:textId="77777777" w:rsidR="00CB1B8A" w:rsidRDefault="00CB1B8A" w:rsidP="00CB1B8A">
      <w:pPr>
        <w:pStyle w:val="PL"/>
      </w:pPr>
      <w:r>
        <w:t xml:space="preserve">      properties:</w:t>
      </w:r>
    </w:p>
    <w:p w14:paraId="6D214636" w14:textId="77777777" w:rsidR="00CB1B8A" w:rsidRDefault="00CB1B8A" w:rsidP="00CB1B8A">
      <w:pPr>
        <w:pStyle w:val="PL"/>
      </w:pPr>
      <w:r>
        <w:t xml:space="preserve">        ipv4Address:</w:t>
      </w:r>
    </w:p>
    <w:p w14:paraId="308F81D9" w14:textId="77777777" w:rsidR="00CB1B8A" w:rsidRDefault="00CB1B8A" w:rsidP="00CB1B8A">
      <w:pPr>
        <w:pStyle w:val="PL"/>
      </w:pPr>
      <w:r>
        <w:t xml:space="preserve">          $ref: 'genericNrm.yaml#/components/schemas/Ipv4Addr'</w:t>
      </w:r>
    </w:p>
    <w:p w14:paraId="0C7541F8" w14:textId="77777777" w:rsidR="00CB1B8A" w:rsidRDefault="00CB1B8A" w:rsidP="00CB1B8A">
      <w:pPr>
        <w:pStyle w:val="PL"/>
      </w:pPr>
      <w:r>
        <w:t xml:space="preserve">        ipv6Address:</w:t>
      </w:r>
    </w:p>
    <w:p w14:paraId="09707C4C" w14:textId="77777777" w:rsidR="00CB1B8A" w:rsidRDefault="00CB1B8A" w:rsidP="00CB1B8A">
      <w:pPr>
        <w:pStyle w:val="PL"/>
      </w:pPr>
      <w:r>
        <w:t xml:space="preserve">          $ref: 'genericNrm.yaml#/components/schemas/Ipv6Addr'</w:t>
      </w:r>
    </w:p>
    <w:p w14:paraId="3B5D21BD" w14:textId="77777777" w:rsidR="00CB1B8A" w:rsidRDefault="00CB1B8A" w:rsidP="00CB1B8A">
      <w:pPr>
        <w:pStyle w:val="PL"/>
      </w:pPr>
    </w:p>
    <w:p w14:paraId="7EE416FD" w14:textId="77777777" w:rsidR="00CB1B8A" w:rsidRDefault="00CB1B8A" w:rsidP="00CB1B8A">
      <w:pPr>
        <w:pStyle w:val="PL"/>
      </w:pPr>
      <w:r>
        <w:t xml:space="preserve">    CellIndividualOffset:</w:t>
      </w:r>
    </w:p>
    <w:p w14:paraId="0F52E51E" w14:textId="77777777" w:rsidR="00CB1B8A" w:rsidRDefault="00CB1B8A" w:rsidP="00CB1B8A">
      <w:pPr>
        <w:pStyle w:val="PL"/>
      </w:pPr>
      <w:r>
        <w:t xml:space="preserve">      type: object</w:t>
      </w:r>
    </w:p>
    <w:p w14:paraId="7A2C7774" w14:textId="77777777" w:rsidR="00CB1B8A" w:rsidRDefault="00CB1B8A" w:rsidP="00CB1B8A">
      <w:pPr>
        <w:pStyle w:val="PL"/>
      </w:pPr>
      <w:r>
        <w:t xml:space="preserve">      properties:</w:t>
      </w:r>
    </w:p>
    <w:p w14:paraId="16EF88E4" w14:textId="77777777" w:rsidR="00CB1B8A" w:rsidRDefault="00CB1B8A" w:rsidP="00CB1B8A">
      <w:pPr>
        <w:pStyle w:val="PL"/>
      </w:pPr>
      <w:r>
        <w:t xml:space="preserve">        rsrpOffsetSSB:</w:t>
      </w:r>
    </w:p>
    <w:p w14:paraId="7E634E18" w14:textId="77777777" w:rsidR="00CB1B8A" w:rsidRDefault="00CB1B8A" w:rsidP="00CB1B8A">
      <w:pPr>
        <w:pStyle w:val="PL"/>
      </w:pPr>
      <w:r>
        <w:t xml:space="preserve">          type: integer</w:t>
      </w:r>
    </w:p>
    <w:p w14:paraId="42B7E28F" w14:textId="77777777" w:rsidR="00CB1B8A" w:rsidRDefault="00CB1B8A" w:rsidP="00CB1B8A">
      <w:pPr>
        <w:pStyle w:val="PL"/>
      </w:pPr>
      <w:r>
        <w:t xml:space="preserve">        rsrqOffsetSSB:</w:t>
      </w:r>
    </w:p>
    <w:p w14:paraId="237B5AE6" w14:textId="77777777" w:rsidR="00CB1B8A" w:rsidRDefault="00CB1B8A" w:rsidP="00CB1B8A">
      <w:pPr>
        <w:pStyle w:val="PL"/>
      </w:pPr>
      <w:r>
        <w:t xml:space="preserve">          type: integer</w:t>
      </w:r>
    </w:p>
    <w:p w14:paraId="4E5ADFF4" w14:textId="77777777" w:rsidR="00CB1B8A" w:rsidRDefault="00CB1B8A" w:rsidP="00CB1B8A">
      <w:pPr>
        <w:pStyle w:val="PL"/>
      </w:pPr>
      <w:r>
        <w:t xml:space="preserve">        sinrOffsetSSB:</w:t>
      </w:r>
    </w:p>
    <w:p w14:paraId="0F4E688A" w14:textId="77777777" w:rsidR="00CB1B8A" w:rsidRDefault="00CB1B8A" w:rsidP="00CB1B8A">
      <w:pPr>
        <w:pStyle w:val="PL"/>
      </w:pPr>
      <w:r>
        <w:t xml:space="preserve">          type: integer</w:t>
      </w:r>
    </w:p>
    <w:p w14:paraId="4E0D21E4" w14:textId="77777777" w:rsidR="00CB1B8A" w:rsidRDefault="00CB1B8A" w:rsidP="00CB1B8A">
      <w:pPr>
        <w:pStyle w:val="PL"/>
      </w:pPr>
      <w:r>
        <w:t xml:space="preserve">        rsrpOffsetCSI-RS:</w:t>
      </w:r>
    </w:p>
    <w:p w14:paraId="68DA04AA" w14:textId="77777777" w:rsidR="00CB1B8A" w:rsidRDefault="00CB1B8A" w:rsidP="00CB1B8A">
      <w:pPr>
        <w:pStyle w:val="PL"/>
      </w:pPr>
      <w:r>
        <w:t xml:space="preserve">          type: integer</w:t>
      </w:r>
    </w:p>
    <w:p w14:paraId="0EF1C9A0" w14:textId="77777777" w:rsidR="00CB1B8A" w:rsidRDefault="00CB1B8A" w:rsidP="00CB1B8A">
      <w:pPr>
        <w:pStyle w:val="PL"/>
      </w:pPr>
      <w:r>
        <w:t xml:space="preserve">        rsrqOffsetCSI-RS:</w:t>
      </w:r>
    </w:p>
    <w:p w14:paraId="6CD0A6C2" w14:textId="77777777" w:rsidR="00CB1B8A" w:rsidRDefault="00CB1B8A" w:rsidP="00CB1B8A">
      <w:pPr>
        <w:pStyle w:val="PL"/>
      </w:pPr>
      <w:r>
        <w:t xml:space="preserve">          type: integer</w:t>
      </w:r>
    </w:p>
    <w:p w14:paraId="1B9A640E" w14:textId="77777777" w:rsidR="00CB1B8A" w:rsidRDefault="00CB1B8A" w:rsidP="00CB1B8A">
      <w:pPr>
        <w:pStyle w:val="PL"/>
      </w:pPr>
      <w:r>
        <w:t xml:space="preserve">        sinrOffsetCSI-RS:</w:t>
      </w:r>
    </w:p>
    <w:p w14:paraId="0CFD1F11" w14:textId="77777777" w:rsidR="00CB1B8A" w:rsidRDefault="00CB1B8A" w:rsidP="00CB1B8A">
      <w:pPr>
        <w:pStyle w:val="PL"/>
      </w:pPr>
      <w:r>
        <w:t xml:space="preserve">          type: integer</w:t>
      </w:r>
    </w:p>
    <w:p w14:paraId="659D8892" w14:textId="77777777" w:rsidR="00CB1B8A" w:rsidRDefault="00CB1B8A" w:rsidP="00CB1B8A">
      <w:pPr>
        <w:pStyle w:val="PL"/>
      </w:pPr>
      <w:r>
        <w:t xml:space="preserve">    QOffsetRange:</w:t>
      </w:r>
    </w:p>
    <w:p w14:paraId="678D281F" w14:textId="77777777" w:rsidR="00CB1B8A" w:rsidRDefault="00CB1B8A" w:rsidP="00CB1B8A">
      <w:pPr>
        <w:pStyle w:val="PL"/>
      </w:pPr>
      <w:r>
        <w:t xml:space="preserve">      type: integer</w:t>
      </w:r>
    </w:p>
    <w:p w14:paraId="2D491A5C" w14:textId="77777777" w:rsidR="00CB1B8A" w:rsidRDefault="00CB1B8A" w:rsidP="00CB1B8A">
      <w:pPr>
        <w:pStyle w:val="PL"/>
      </w:pPr>
      <w:r>
        <w:t xml:space="preserve">      enum:</w:t>
      </w:r>
    </w:p>
    <w:p w14:paraId="688500E1" w14:textId="77777777" w:rsidR="00CB1B8A" w:rsidRDefault="00CB1B8A" w:rsidP="00CB1B8A">
      <w:pPr>
        <w:pStyle w:val="PL"/>
      </w:pPr>
      <w:r>
        <w:t xml:space="preserve">        - -24</w:t>
      </w:r>
    </w:p>
    <w:p w14:paraId="517FA030" w14:textId="77777777" w:rsidR="00CB1B8A" w:rsidRDefault="00CB1B8A" w:rsidP="00CB1B8A">
      <w:pPr>
        <w:pStyle w:val="PL"/>
      </w:pPr>
      <w:r>
        <w:t xml:space="preserve">        - -22</w:t>
      </w:r>
    </w:p>
    <w:p w14:paraId="28313338" w14:textId="77777777" w:rsidR="00CB1B8A" w:rsidRDefault="00CB1B8A" w:rsidP="00CB1B8A">
      <w:pPr>
        <w:pStyle w:val="PL"/>
      </w:pPr>
      <w:r>
        <w:t xml:space="preserve">        - -20</w:t>
      </w:r>
    </w:p>
    <w:p w14:paraId="0286C6C3" w14:textId="77777777" w:rsidR="00CB1B8A" w:rsidRDefault="00CB1B8A" w:rsidP="00CB1B8A">
      <w:pPr>
        <w:pStyle w:val="PL"/>
      </w:pPr>
      <w:r>
        <w:t xml:space="preserve">        - -18</w:t>
      </w:r>
    </w:p>
    <w:p w14:paraId="0783CB09" w14:textId="77777777" w:rsidR="00CB1B8A" w:rsidRDefault="00CB1B8A" w:rsidP="00CB1B8A">
      <w:pPr>
        <w:pStyle w:val="PL"/>
      </w:pPr>
      <w:r>
        <w:t xml:space="preserve">        - -16</w:t>
      </w:r>
    </w:p>
    <w:p w14:paraId="6610C17B" w14:textId="77777777" w:rsidR="00CB1B8A" w:rsidRDefault="00CB1B8A" w:rsidP="00CB1B8A">
      <w:pPr>
        <w:pStyle w:val="PL"/>
      </w:pPr>
      <w:r>
        <w:t xml:space="preserve">        - -14</w:t>
      </w:r>
    </w:p>
    <w:p w14:paraId="2BDB78C5" w14:textId="77777777" w:rsidR="00CB1B8A" w:rsidRDefault="00CB1B8A" w:rsidP="00CB1B8A">
      <w:pPr>
        <w:pStyle w:val="PL"/>
      </w:pPr>
      <w:r>
        <w:t xml:space="preserve">        - -12</w:t>
      </w:r>
    </w:p>
    <w:p w14:paraId="1DB4FA1B" w14:textId="77777777" w:rsidR="00CB1B8A" w:rsidRDefault="00CB1B8A" w:rsidP="00CB1B8A">
      <w:pPr>
        <w:pStyle w:val="PL"/>
      </w:pPr>
      <w:r>
        <w:t xml:space="preserve">        - -10</w:t>
      </w:r>
    </w:p>
    <w:p w14:paraId="42EB9DCC" w14:textId="77777777" w:rsidR="00CB1B8A" w:rsidRDefault="00CB1B8A" w:rsidP="00CB1B8A">
      <w:pPr>
        <w:pStyle w:val="PL"/>
      </w:pPr>
      <w:r>
        <w:t xml:space="preserve">        - -8</w:t>
      </w:r>
    </w:p>
    <w:p w14:paraId="64117998" w14:textId="77777777" w:rsidR="00CB1B8A" w:rsidRDefault="00CB1B8A" w:rsidP="00CB1B8A">
      <w:pPr>
        <w:pStyle w:val="PL"/>
      </w:pPr>
      <w:r>
        <w:t xml:space="preserve">        - -6</w:t>
      </w:r>
    </w:p>
    <w:p w14:paraId="0D7297EF" w14:textId="77777777" w:rsidR="00CB1B8A" w:rsidRDefault="00CB1B8A" w:rsidP="00CB1B8A">
      <w:pPr>
        <w:pStyle w:val="PL"/>
      </w:pPr>
      <w:r>
        <w:t xml:space="preserve">        - -5</w:t>
      </w:r>
    </w:p>
    <w:p w14:paraId="003B6BE4" w14:textId="77777777" w:rsidR="00CB1B8A" w:rsidRDefault="00CB1B8A" w:rsidP="00CB1B8A">
      <w:pPr>
        <w:pStyle w:val="PL"/>
      </w:pPr>
      <w:r>
        <w:t xml:space="preserve">        - -4</w:t>
      </w:r>
    </w:p>
    <w:p w14:paraId="02A6C8EC" w14:textId="77777777" w:rsidR="00CB1B8A" w:rsidRDefault="00CB1B8A" w:rsidP="00CB1B8A">
      <w:pPr>
        <w:pStyle w:val="PL"/>
      </w:pPr>
      <w:r>
        <w:t xml:space="preserve">        - -3</w:t>
      </w:r>
    </w:p>
    <w:p w14:paraId="5376B6F6" w14:textId="77777777" w:rsidR="00CB1B8A" w:rsidRDefault="00CB1B8A" w:rsidP="00CB1B8A">
      <w:pPr>
        <w:pStyle w:val="PL"/>
      </w:pPr>
      <w:r>
        <w:t xml:space="preserve">        - -2</w:t>
      </w:r>
    </w:p>
    <w:p w14:paraId="0C55F08C" w14:textId="77777777" w:rsidR="00CB1B8A" w:rsidRDefault="00CB1B8A" w:rsidP="00CB1B8A">
      <w:pPr>
        <w:pStyle w:val="PL"/>
      </w:pPr>
      <w:r>
        <w:t xml:space="preserve">        - -1</w:t>
      </w:r>
    </w:p>
    <w:p w14:paraId="57F9E1B5" w14:textId="77777777" w:rsidR="00CB1B8A" w:rsidRDefault="00CB1B8A" w:rsidP="00CB1B8A">
      <w:pPr>
        <w:pStyle w:val="PL"/>
      </w:pPr>
      <w:r>
        <w:t xml:space="preserve">        - 0</w:t>
      </w:r>
    </w:p>
    <w:p w14:paraId="2854B519" w14:textId="77777777" w:rsidR="00CB1B8A" w:rsidRDefault="00CB1B8A" w:rsidP="00CB1B8A">
      <w:pPr>
        <w:pStyle w:val="PL"/>
      </w:pPr>
      <w:r>
        <w:t xml:space="preserve">        - 24</w:t>
      </w:r>
    </w:p>
    <w:p w14:paraId="54B4397A" w14:textId="77777777" w:rsidR="00CB1B8A" w:rsidRDefault="00CB1B8A" w:rsidP="00CB1B8A">
      <w:pPr>
        <w:pStyle w:val="PL"/>
      </w:pPr>
      <w:r>
        <w:t xml:space="preserve">        - 22</w:t>
      </w:r>
    </w:p>
    <w:p w14:paraId="210DDC68" w14:textId="77777777" w:rsidR="00CB1B8A" w:rsidRDefault="00CB1B8A" w:rsidP="00CB1B8A">
      <w:pPr>
        <w:pStyle w:val="PL"/>
      </w:pPr>
      <w:r>
        <w:t xml:space="preserve">        - 20</w:t>
      </w:r>
    </w:p>
    <w:p w14:paraId="2BCD4884" w14:textId="77777777" w:rsidR="00CB1B8A" w:rsidRDefault="00CB1B8A" w:rsidP="00CB1B8A">
      <w:pPr>
        <w:pStyle w:val="PL"/>
      </w:pPr>
      <w:r>
        <w:t xml:space="preserve">        - 18</w:t>
      </w:r>
    </w:p>
    <w:p w14:paraId="7D63B569" w14:textId="77777777" w:rsidR="00CB1B8A" w:rsidRDefault="00CB1B8A" w:rsidP="00CB1B8A">
      <w:pPr>
        <w:pStyle w:val="PL"/>
      </w:pPr>
      <w:r>
        <w:t xml:space="preserve">        - 16</w:t>
      </w:r>
    </w:p>
    <w:p w14:paraId="75336597" w14:textId="77777777" w:rsidR="00CB1B8A" w:rsidRDefault="00CB1B8A" w:rsidP="00CB1B8A">
      <w:pPr>
        <w:pStyle w:val="PL"/>
      </w:pPr>
      <w:r>
        <w:t xml:space="preserve">        - 14</w:t>
      </w:r>
    </w:p>
    <w:p w14:paraId="4FCD5A26" w14:textId="77777777" w:rsidR="00CB1B8A" w:rsidRDefault="00CB1B8A" w:rsidP="00CB1B8A">
      <w:pPr>
        <w:pStyle w:val="PL"/>
      </w:pPr>
      <w:r>
        <w:t xml:space="preserve">        - 12</w:t>
      </w:r>
    </w:p>
    <w:p w14:paraId="14084D3B" w14:textId="77777777" w:rsidR="00CB1B8A" w:rsidRDefault="00CB1B8A" w:rsidP="00CB1B8A">
      <w:pPr>
        <w:pStyle w:val="PL"/>
      </w:pPr>
      <w:r>
        <w:t xml:space="preserve">        - 10</w:t>
      </w:r>
    </w:p>
    <w:p w14:paraId="1D8799B7" w14:textId="77777777" w:rsidR="00CB1B8A" w:rsidRDefault="00CB1B8A" w:rsidP="00CB1B8A">
      <w:pPr>
        <w:pStyle w:val="PL"/>
      </w:pPr>
      <w:r>
        <w:t xml:space="preserve">        - 8</w:t>
      </w:r>
    </w:p>
    <w:p w14:paraId="7620CDAE" w14:textId="77777777" w:rsidR="00CB1B8A" w:rsidRDefault="00CB1B8A" w:rsidP="00CB1B8A">
      <w:pPr>
        <w:pStyle w:val="PL"/>
      </w:pPr>
      <w:r>
        <w:t xml:space="preserve">        - 6</w:t>
      </w:r>
    </w:p>
    <w:p w14:paraId="637F81FF" w14:textId="77777777" w:rsidR="00CB1B8A" w:rsidRDefault="00CB1B8A" w:rsidP="00CB1B8A">
      <w:pPr>
        <w:pStyle w:val="PL"/>
      </w:pPr>
      <w:r>
        <w:t xml:space="preserve">        - 5</w:t>
      </w:r>
    </w:p>
    <w:p w14:paraId="2DAB0228" w14:textId="77777777" w:rsidR="00CB1B8A" w:rsidRDefault="00CB1B8A" w:rsidP="00CB1B8A">
      <w:pPr>
        <w:pStyle w:val="PL"/>
      </w:pPr>
      <w:r>
        <w:t xml:space="preserve">        - 4</w:t>
      </w:r>
    </w:p>
    <w:p w14:paraId="147E8F4D" w14:textId="77777777" w:rsidR="00CB1B8A" w:rsidRDefault="00CB1B8A" w:rsidP="00CB1B8A">
      <w:pPr>
        <w:pStyle w:val="PL"/>
      </w:pPr>
      <w:r>
        <w:t xml:space="preserve">        - 3</w:t>
      </w:r>
    </w:p>
    <w:p w14:paraId="564C3D7C" w14:textId="77777777" w:rsidR="00CB1B8A" w:rsidRDefault="00CB1B8A" w:rsidP="00CB1B8A">
      <w:pPr>
        <w:pStyle w:val="PL"/>
      </w:pPr>
      <w:r>
        <w:t xml:space="preserve">        - 2</w:t>
      </w:r>
    </w:p>
    <w:p w14:paraId="45DFA6F2" w14:textId="77777777" w:rsidR="00CB1B8A" w:rsidRDefault="00CB1B8A" w:rsidP="00CB1B8A">
      <w:pPr>
        <w:pStyle w:val="PL"/>
      </w:pPr>
      <w:r>
        <w:t xml:space="preserve">        - 1</w:t>
      </w:r>
    </w:p>
    <w:p w14:paraId="30147725" w14:textId="77777777" w:rsidR="00CB1B8A" w:rsidRDefault="00CB1B8A" w:rsidP="00CB1B8A">
      <w:pPr>
        <w:pStyle w:val="PL"/>
      </w:pPr>
      <w:r>
        <w:t xml:space="preserve">    QOffsetRangeList:</w:t>
      </w:r>
    </w:p>
    <w:p w14:paraId="1C2B8921" w14:textId="77777777" w:rsidR="00CB1B8A" w:rsidRDefault="00CB1B8A" w:rsidP="00CB1B8A">
      <w:pPr>
        <w:pStyle w:val="PL"/>
      </w:pPr>
      <w:r>
        <w:t xml:space="preserve">      type: object</w:t>
      </w:r>
    </w:p>
    <w:p w14:paraId="4D3883CA" w14:textId="77777777" w:rsidR="00CB1B8A" w:rsidRDefault="00CB1B8A" w:rsidP="00CB1B8A">
      <w:pPr>
        <w:pStyle w:val="PL"/>
      </w:pPr>
      <w:r>
        <w:t xml:space="preserve">      properties:</w:t>
      </w:r>
    </w:p>
    <w:p w14:paraId="0C24BD32" w14:textId="77777777" w:rsidR="00CB1B8A" w:rsidRDefault="00CB1B8A" w:rsidP="00CB1B8A">
      <w:pPr>
        <w:pStyle w:val="PL"/>
      </w:pPr>
      <w:r>
        <w:t xml:space="preserve">        rsrpOffsetSSB:</w:t>
      </w:r>
    </w:p>
    <w:p w14:paraId="787ACE59" w14:textId="77777777" w:rsidR="00CB1B8A" w:rsidRDefault="00CB1B8A" w:rsidP="00CB1B8A">
      <w:pPr>
        <w:pStyle w:val="PL"/>
      </w:pPr>
      <w:r>
        <w:t xml:space="preserve">          $ref: '#/components/schemas/QOffsetRange'</w:t>
      </w:r>
    </w:p>
    <w:p w14:paraId="1A4B2C76" w14:textId="77777777" w:rsidR="00CB1B8A" w:rsidRDefault="00CB1B8A" w:rsidP="00CB1B8A">
      <w:pPr>
        <w:pStyle w:val="PL"/>
      </w:pPr>
      <w:r>
        <w:t xml:space="preserve">        rsrqOffsetSSB:</w:t>
      </w:r>
    </w:p>
    <w:p w14:paraId="50F575B8" w14:textId="77777777" w:rsidR="00CB1B8A" w:rsidRDefault="00CB1B8A" w:rsidP="00CB1B8A">
      <w:pPr>
        <w:pStyle w:val="PL"/>
      </w:pPr>
      <w:r>
        <w:t xml:space="preserve">          $ref: '#/components/schemas/QOffsetRange'</w:t>
      </w:r>
    </w:p>
    <w:p w14:paraId="73B1FF4A" w14:textId="77777777" w:rsidR="00CB1B8A" w:rsidRDefault="00CB1B8A" w:rsidP="00CB1B8A">
      <w:pPr>
        <w:pStyle w:val="PL"/>
      </w:pPr>
      <w:r>
        <w:t xml:space="preserve">        sinrOffsetSSB:</w:t>
      </w:r>
    </w:p>
    <w:p w14:paraId="0E9BA5DC" w14:textId="77777777" w:rsidR="00CB1B8A" w:rsidRDefault="00CB1B8A" w:rsidP="00CB1B8A">
      <w:pPr>
        <w:pStyle w:val="PL"/>
      </w:pPr>
      <w:r>
        <w:t xml:space="preserve">          $ref: '#/components/schemas/QOffsetRange'</w:t>
      </w:r>
    </w:p>
    <w:p w14:paraId="043692A9" w14:textId="77777777" w:rsidR="00CB1B8A" w:rsidRDefault="00CB1B8A" w:rsidP="00CB1B8A">
      <w:pPr>
        <w:pStyle w:val="PL"/>
      </w:pPr>
      <w:r>
        <w:t xml:space="preserve">        rsrpOffsetCSI-RS:</w:t>
      </w:r>
    </w:p>
    <w:p w14:paraId="3CA5178A" w14:textId="77777777" w:rsidR="00CB1B8A" w:rsidRDefault="00CB1B8A" w:rsidP="00CB1B8A">
      <w:pPr>
        <w:pStyle w:val="PL"/>
      </w:pPr>
      <w:r>
        <w:t xml:space="preserve">          $ref: '#/components/schemas/QOffsetRange'</w:t>
      </w:r>
    </w:p>
    <w:p w14:paraId="2484E12D" w14:textId="77777777" w:rsidR="00CB1B8A" w:rsidRDefault="00CB1B8A" w:rsidP="00CB1B8A">
      <w:pPr>
        <w:pStyle w:val="PL"/>
      </w:pPr>
      <w:r>
        <w:t xml:space="preserve">        rsrqOffsetCSI-RS:</w:t>
      </w:r>
    </w:p>
    <w:p w14:paraId="18BF3F3C" w14:textId="77777777" w:rsidR="00CB1B8A" w:rsidRDefault="00CB1B8A" w:rsidP="00CB1B8A">
      <w:pPr>
        <w:pStyle w:val="PL"/>
      </w:pPr>
      <w:r>
        <w:t xml:space="preserve">          $ref: '#/components/schemas/QOffsetRange'</w:t>
      </w:r>
    </w:p>
    <w:p w14:paraId="7BE9AA00" w14:textId="77777777" w:rsidR="00CB1B8A" w:rsidRDefault="00CB1B8A" w:rsidP="00CB1B8A">
      <w:pPr>
        <w:pStyle w:val="PL"/>
      </w:pPr>
      <w:r>
        <w:t xml:space="preserve">        sinrOffsetCSI-RS:</w:t>
      </w:r>
    </w:p>
    <w:p w14:paraId="4E2BAD99" w14:textId="77777777" w:rsidR="00CB1B8A" w:rsidRDefault="00CB1B8A" w:rsidP="00CB1B8A">
      <w:pPr>
        <w:pStyle w:val="PL"/>
      </w:pPr>
      <w:r>
        <w:t xml:space="preserve">          $ref: '#/components/schemas/QOffsetRange'</w:t>
      </w:r>
    </w:p>
    <w:p w14:paraId="7CAF9A20" w14:textId="77777777" w:rsidR="00CB1B8A" w:rsidRDefault="00CB1B8A" w:rsidP="00CB1B8A">
      <w:pPr>
        <w:pStyle w:val="PL"/>
      </w:pPr>
      <w:r>
        <w:t xml:space="preserve">    QOffsetFreq:</w:t>
      </w:r>
    </w:p>
    <w:p w14:paraId="77B8ABC4" w14:textId="77777777" w:rsidR="00CB1B8A" w:rsidRDefault="00CB1B8A" w:rsidP="00CB1B8A">
      <w:pPr>
        <w:pStyle w:val="PL"/>
      </w:pPr>
      <w:r>
        <w:t xml:space="preserve">      type: number</w:t>
      </w:r>
    </w:p>
    <w:p w14:paraId="02A27F02" w14:textId="77777777" w:rsidR="00CB1B8A" w:rsidRDefault="00CB1B8A" w:rsidP="00CB1B8A">
      <w:pPr>
        <w:pStyle w:val="PL"/>
      </w:pPr>
      <w:r>
        <w:t xml:space="preserve">    TReselectionNRSf:</w:t>
      </w:r>
    </w:p>
    <w:p w14:paraId="2EEF2C7F" w14:textId="77777777" w:rsidR="00CB1B8A" w:rsidRDefault="00CB1B8A" w:rsidP="00CB1B8A">
      <w:pPr>
        <w:pStyle w:val="PL"/>
      </w:pPr>
      <w:r>
        <w:t xml:space="preserve">      type: integer</w:t>
      </w:r>
    </w:p>
    <w:p w14:paraId="288AC388" w14:textId="77777777" w:rsidR="00CB1B8A" w:rsidRDefault="00CB1B8A" w:rsidP="00CB1B8A">
      <w:pPr>
        <w:pStyle w:val="PL"/>
      </w:pPr>
      <w:r>
        <w:t xml:space="preserve">      enum:</w:t>
      </w:r>
    </w:p>
    <w:p w14:paraId="6E7BF625" w14:textId="77777777" w:rsidR="00CB1B8A" w:rsidRDefault="00CB1B8A" w:rsidP="00CB1B8A">
      <w:pPr>
        <w:pStyle w:val="PL"/>
      </w:pPr>
      <w:r>
        <w:t xml:space="preserve">        - 25</w:t>
      </w:r>
    </w:p>
    <w:p w14:paraId="249EDD0F" w14:textId="77777777" w:rsidR="00CB1B8A" w:rsidRDefault="00CB1B8A" w:rsidP="00CB1B8A">
      <w:pPr>
        <w:pStyle w:val="PL"/>
      </w:pPr>
      <w:r>
        <w:t xml:space="preserve">        - 50</w:t>
      </w:r>
    </w:p>
    <w:p w14:paraId="7D934669" w14:textId="77777777" w:rsidR="00CB1B8A" w:rsidRDefault="00CB1B8A" w:rsidP="00CB1B8A">
      <w:pPr>
        <w:pStyle w:val="PL"/>
      </w:pPr>
      <w:r>
        <w:t xml:space="preserve">        - 75</w:t>
      </w:r>
    </w:p>
    <w:p w14:paraId="160132AB" w14:textId="77777777" w:rsidR="00CB1B8A" w:rsidRDefault="00CB1B8A" w:rsidP="00CB1B8A">
      <w:pPr>
        <w:pStyle w:val="PL"/>
      </w:pPr>
      <w:r>
        <w:t xml:space="preserve">        - 100</w:t>
      </w:r>
    </w:p>
    <w:p w14:paraId="47017BCC" w14:textId="77777777" w:rsidR="00CB1B8A" w:rsidRDefault="00CB1B8A" w:rsidP="00CB1B8A">
      <w:pPr>
        <w:pStyle w:val="PL"/>
      </w:pPr>
      <w:r>
        <w:t xml:space="preserve">    SsbPeriodicity:</w:t>
      </w:r>
    </w:p>
    <w:p w14:paraId="1EF72B5C" w14:textId="77777777" w:rsidR="00CB1B8A" w:rsidRDefault="00CB1B8A" w:rsidP="00CB1B8A">
      <w:pPr>
        <w:pStyle w:val="PL"/>
      </w:pPr>
      <w:r>
        <w:t xml:space="preserve">      type: integer</w:t>
      </w:r>
    </w:p>
    <w:p w14:paraId="0B4731A1" w14:textId="77777777" w:rsidR="00CB1B8A" w:rsidRDefault="00CB1B8A" w:rsidP="00CB1B8A">
      <w:pPr>
        <w:pStyle w:val="PL"/>
      </w:pPr>
      <w:r>
        <w:t xml:space="preserve">      enum:</w:t>
      </w:r>
    </w:p>
    <w:p w14:paraId="4547B2B9" w14:textId="77777777" w:rsidR="00CB1B8A" w:rsidRDefault="00CB1B8A" w:rsidP="00CB1B8A">
      <w:pPr>
        <w:pStyle w:val="PL"/>
      </w:pPr>
      <w:r>
        <w:t xml:space="preserve">        - 5</w:t>
      </w:r>
    </w:p>
    <w:p w14:paraId="6AA036C0" w14:textId="77777777" w:rsidR="00CB1B8A" w:rsidRDefault="00CB1B8A" w:rsidP="00CB1B8A">
      <w:pPr>
        <w:pStyle w:val="PL"/>
      </w:pPr>
      <w:r>
        <w:t xml:space="preserve">        - 10</w:t>
      </w:r>
    </w:p>
    <w:p w14:paraId="1F6151E6" w14:textId="77777777" w:rsidR="00CB1B8A" w:rsidRDefault="00CB1B8A" w:rsidP="00CB1B8A">
      <w:pPr>
        <w:pStyle w:val="PL"/>
      </w:pPr>
      <w:r>
        <w:t xml:space="preserve">        - 20</w:t>
      </w:r>
    </w:p>
    <w:p w14:paraId="738F987A" w14:textId="77777777" w:rsidR="00CB1B8A" w:rsidRDefault="00CB1B8A" w:rsidP="00CB1B8A">
      <w:pPr>
        <w:pStyle w:val="PL"/>
      </w:pPr>
      <w:r>
        <w:t xml:space="preserve">        - 40</w:t>
      </w:r>
    </w:p>
    <w:p w14:paraId="66D97BCD" w14:textId="77777777" w:rsidR="00CB1B8A" w:rsidRDefault="00CB1B8A" w:rsidP="00CB1B8A">
      <w:pPr>
        <w:pStyle w:val="PL"/>
      </w:pPr>
      <w:r>
        <w:t xml:space="preserve">        - 80</w:t>
      </w:r>
    </w:p>
    <w:p w14:paraId="406F4E80" w14:textId="77777777" w:rsidR="00CB1B8A" w:rsidRDefault="00CB1B8A" w:rsidP="00CB1B8A">
      <w:pPr>
        <w:pStyle w:val="PL"/>
      </w:pPr>
      <w:r>
        <w:t xml:space="preserve">        - 160</w:t>
      </w:r>
    </w:p>
    <w:p w14:paraId="092354FA" w14:textId="77777777" w:rsidR="00CB1B8A" w:rsidRDefault="00CB1B8A" w:rsidP="00CB1B8A">
      <w:pPr>
        <w:pStyle w:val="PL"/>
      </w:pPr>
      <w:r>
        <w:t xml:space="preserve">    SsbDuration:</w:t>
      </w:r>
    </w:p>
    <w:p w14:paraId="2B7FB172" w14:textId="77777777" w:rsidR="00CB1B8A" w:rsidRDefault="00CB1B8A" w:rsidP="00CB1B8A">
      <w:pPr>
        <w:pStyle w:val="PL"/>
      </w:pPr>
      <w:r>
        <w:t xml:space="preserve">      type: integer</w:t>
      </w:r>
    </w:p>
    <w:p w14:paraId="5CC725D9" w14:textId="77777777" w:rsidR="00CB1B8A" w:rsidRDefault="00CB1B8A" w:rsidP="00CB1B8A">
      <w:pPr>
        <w:pStyle w:val="PL"/>
      </w:pPr>
      <w:r>
        <w:t xml:space="preserve">      enum:</w:t>
      </w:r>
    </w:p>
    <w:p w14:paraId="5F03E1F4" w14:textId="77777777" w:rsidR="00CB1B8A" w:rsidRDefault="00CB1B8A" w:rsidP="00CB1B8A">
      <w:pPr>
        <w:pStyle w:val="PL"/>
      </w:pPr>
      <w:r>
        <w:t xml:space="preserve">        - 1</w:t>
      </w:r>
    </w:p>
    <w:p w14:paraId="33002B9A" w14:textId="77777777" w:rsidR="00CB1B8A" w:rsidRDefault="00CB1B8A" w:rsidP="00CB1B8A">
      <w:pPr>
        <w:pStyle w:val="PL"/>
      </w:pPr>
      <w:r>
        <w:t xml:space="preserve">        - 2</w:t>
      </w:r>
    </w:p>
    <w:p w14:paraId="2895843F" w14:textId="77777777" w:rsidR="00CB1B8A" w:rsidRDefault="00CB1B8A" w:rsidP="00CB1B8A">
      <w:pPr>
        <w:pStyle w:val="PL"/>
      </w:pPr>
      <w:r>
        <w:t xml:space="preserve">        - 3</w:t>
      </w:r>
    </w:p>
    <w:p w14:paraId="0AFF1B70" w14:textId="77777777" w:rsidR="00CB1B8A" w:rsidRDefault="00CB1B8A" w:rsidP="00CB1B8A">
      <w:pPr>
        <w:pStyle w:val="PL"/>
      </w:pPr>
      <w:r>
        <w:t xml:space="preserve">        - 4</w:t>
      </w:r>
    </w:p>
    <w:p w14:paraId="77CC5427" w14:textId="77777777" w:rsidR="00CB1B8A" w:rsidRDefault="00CB1B8A" w:rsidP="00CB1B8A">
      <w:pPr>
        <w:pStyle w:val="PL"/>
      </w:pPr>
      <w:r>
        <w:t xml:space="preserve">        - 5</w:t>
      </w:r>
    </w:p>
    <w:p w14:paraId="74C54C68" w14:textId="77777777" w:rsidR="00CB1B8A" w:rsidRDefault="00CB1B8A" w:rsidP="00CB1B8A">
      <w:pPr>
        <w:pStyle w:val="PL"/>
      </w:pPr>
      <w:r>
        <w:t xml:space="preserve">    SsbSubCarrierSpacing:</w:t>
      </w:r>
    </w:p>
    <w:p w14:paraId="501135E1" w14:textId="77777777" w:rsidR="00CB1B8A" w:rsidRDefault="00CB1B8A" w:rsidP="00CB1B8A">
      <w:pPr>
        <w:pStyle w:val="PL"/>
      </w:pPr>
      <w:r>
        <w:t xml:space="preserve">      type: integer</w:t>
      </w:r>
    </w:p>
    <w:p w14:paraId="3F4CDB92" w14:textId="77777777" w:rsidR="00CB1B8A" w:rsidRDefault="00CB1B8A" w:rsidP="00CB1B8A">
      <w:pPr>
        <w:pStyle w:val="PL"/>
      </w:pPr>
      <w:r>
        <w:t xml:space="preserve">      enum:</w:t>
      </w:r>
    </w:p>
    <w:p w14:paraId="029039EC" w14:textId="77777777" w:rsidR="00CB1B8A" w:rsidRDefault="00CB1B8A" w:rsidP="00CB1B8A">
      <w:pPr>
        <w:pStyle w:val="PL"/>
      </w:pPr>
      <w:r>
        <w:t xml:space="preserve">        - 15</w:t>
      </w:r>
    </w:p>
    <w:p w14:paraId="720AC9F4" w14:textId="77777777" w:rsidR="00CB1B8A" w:rsidRDefault="00CB1B8A" w:rsidP="00CB1B8A">
      <w:pPr>
        <w:pStyle w:val="PL"/>
      </w:pPr>
      <w:r>
        <w:t xml:space="preserve">        - 30</w:t>
      </w:r>
    </w:p>
    <w:p w14:paraId="22F290D4" w14:textId="77777777" w:rsidR="00CB1B8A" w:rsidRDefault="00CB1B8A" w:rsidP="00CB1B8A">
      <w:pPr>
        <w:pStyle w:val="PL"/>
      </w:pPr>
      <w:r>
        <w:t xml:space="preserve">        - 120</w:t>
      </w:r>
    </w:p>
    <w:p w14:paraId="4EAAD0E2" w14:textId="77777777" w:rsidR="00CB1B8A" w:rsidRDefault="00CB1B8A" w:rsidP="00CB1B8A">
      <w:pPr>
        <w:pStyle w:val="PL"/>
      </w:pPr>
      <w:r>
        <w:t xml:space="preserve">        - 240</w:t>
      </w:r>
    </w:p>
    <w:p w14:paraId="0A1C4CF7" w14:textId="77777777" w:rsidR="00CB1B8A" w:rsidRDefault="00CB1B8A" w:rsidP="00CB1B8A">
      <w:pPr>
        <w:pStyle w:val="PL"/>
      </w:pPr>
      <w:r>
        <w:t xml:space="preserve">    CoverageShape:</w:t>
      </w:r>
    </w:p>
    <w:p w14:paraId="7AC1518E" w14:textId="77777777" w:rsidR="00CB1B8A" w:rsidRDefault="00CB1B8A" w:rsidP="00CB1B8A">
      <w:pPr>
        <w:pStyle w:val="PL"/>
      </w:pPr>
      <w:r>
        <w:t xml:space="preserve">      type: integer</w:t>
      </w:r>
    </w:p>
    <w:p w14:paraId="6562ACC5" w14:textId="77777777" w:rsidR="00CB1B8A" w:rsidRDefault="00CB1B8A" w:rsidP="00CB1B8A">
      <w:pPr>
        <w:pStyle w:val="PL"/>
      </w:pPr>
      <w:r>
        <w:t xml:space="preserve">      maximum: 65535</w:t>
      </w:r>
    </w:p>
    <w:p w14:paraId="158AE8E5" w14:textId="77777777" w:rsidR="00CB1B8A" w:rsidRDefault="00CB1B8A" w:rsidP="00CB1B8A">
      <w:pPr>
        <w:pStyle w:val="PL"/>
      </w:pPr>
      <w:r>
        <w:t xml:space="preserve">    DigitalTilt:</w:t>
      </w:r>
    </w:p>
    <w:p w14:paraId="0D155F2E" w14:textId="77777777" w:rsidR="00CB1B8A" w:rsidRDefault="00CB1B8A" w:rsidP="00CB1B8A">
      <w:pPr>
        <w:pStyle w:val="PL"/>
      </w:pPr>
      <w:r>
        <w:t xml:space="preserve">      type: integer</w:t>
      </w:r>
    </w:p>
    <w:p w14:paraId="07F10DDA" w14:textId="77777777" w:rsidR="00CB1B8A" w:rsidRDefault="00CB1B8A" w:rsidP="00CB1B8A">
      <w:pPr>
        <w:pStyle w:val="PL"/>
      </w:pPr>
      <w:r>
        <w:t xml:space="preserve">      minimum: -900</w:t>
      </w:r>
    </w:p>
    <w:p w14:paraId="45AD2921" w14:textId="77777777" w:rsidR="00CB1B8A" w:rsidRDefault="00CB1B8A" w:rsidP="00CB1B8A">
      <w:pPr>
        <w:pStyle w:val="PL"/>
      </w:pPr>
      <w:r>
        <w:t xml:space="preserve">      maximum: 900</w:t>
      </w:r>
    </w:p>
    <w:p w14:paraId="1F0FB507" w14:textId="77777777" w:rsidR="00CB1B8A" w:rsidRDefault="00CB1B8A" w:rsidP="00CB1B8A">
      <w:pPr>
        <w:pStyle w:val="PL"/>
      </w:pPr>
      <w:r>
        <w:t xml:space="preserve">    DigitalAzimuth:</w:t>
      </w:r>
    </w:p>
    <w:p w14:paraId="38A07F72" w14:textId="77777777" w:rsidR="00CB1B8A" w:rsidRDefault="00CB1B8A" w:rsidP="00CB1B8A">
      <w:pPr>
        <w:pStyle w:val="PL"/>
      </w:pPr>
      <w:r>
        <w:t xml:space="preserve">      type: integer</w:t>
      </w:r>
    </w:p>
    <w:p w14:paraId="00461135" w14:textId="77777777" w:rsidR="00CB1B8A" w:rsidRDefault="00CB1B8A" w:rsidP="00CB1B8A">
      <w:pPr>
        <w:pStyle w:val="PL"/>
      </w:pPr>
      <w:r>
        <w:t xml:space="preserve">      minimum: -1800</w:t>
      </w:r>
    </w:p>
    <w:p w14:paraId="1B0EDB19" w14:textId="77777777" w:rsidR="00CB1B8A" w:rsidRDefault="00CB1B8A" w:rsidP="00CB1B8A">
      <w:pPr>
        <w:pStyle w:val="PL"/>
      </w:pPr>
      <w:r>
        <w:t xml:space="preserve">      maximum: 1800</w:t>
      </w:r>
    </w:p>
    <w:p w14:paraId="23F81471" w14:textId="77777777" w:rsidR="00CB1B8A" w:rsidRDefault="00CB1B8A" w:rsidP="00CB1B8A">
      <w:pPr>
        <w:pStyle w:val="PL"/>
      </w:pPr>
    </w:p>
    <w:p w14:paraId="7F350A6A" w14:textId="77777777" w:rsidR="00CB1B8A" w:rsidRDefault="00CB1B8A" w:rsidP="00CB1B8A">
      <w:pPr>
        <w:pStyle w:val="PL"/>
      </w:pPr>
      <w:r>
        <w:t xml:space="preserve">    RSSetId:</w:t>
      </w:r>
    </w:p>
    <w:p w14:paraId="30DD7CC5" w14:textId="77777777" w:rsidR="00CB1B8A" w:rsidRDefault="00CB1B8A" w:rsidP="00CB1B8A">
      <w:pPr>
        <w:pStyle w:val="PL"/>
      </w:pPr>
      <w:r>
        <w:t xml:space="preserve">      type: integer</w:t>
      </w:r>
    </w:p>
    <w:p w14:paraId="3C085993" w14:textId="77777777" w:rsidR="00CB1B8A" w:rsidRDefault="00CB1B8A" w:rsidP="00CB1B8A">
      <w:pPr>
        <w:pStyle w:val="PL"/>
      </w:pPr>
      <w:r>
        <w:t xml:space="preserve">      maximum: 4194303</w:t>
      </w:r>
    </w:p>
    <w:p w14:paraId="2761253C" w14:textId="77777777" w:rsidR="00CB1B8A" w:rsidRDefault="00CB1B8A" w:rsidP="00CB1B8A">
      <w:pPr>
        <w:pStyle w:val="PL"/>
      </w:pPr>
      <w:r>
        <w:t xml:space="preserve">    </w:t>
      </w:r>
    </w:p>
    <w:p w14:paraId="54DE378D" w14:textId="77777777" w:rsidR="00CB1B8A" w:rsidRDefault="00CB1B8A" w:rsidP="00CB1B8A">
      <w:pPr>
        <w:pStyle w:val="PL"/>
      </w:pPr>
      <w:r>
        <w:t xml:space="preserve">    RSSetType:</w:t>
      </w:r>
    </w:p>
    <w:p w14:paraId="6C06045F" w14:textId="77777777" w:rsidR="00CB1B8A" w:rsidRDefault="00CB1B8A" w:rsidP="00CB1B8A">
      <w:pPr>
        <w:pStyle w:val="PL"/>
      </w:pPr>
      <w:r>
        <w:t xml:space="preserve">      type: string</w:t>
      </w:r>
    </w:p>
    <w:p w14:paraId="3DE29CC9" w14:textId="77777777" w:rsidR="00CB1B8A" w:rsidRDefault="00CB1B8A" w:rsidP="00CB1B8A">
      <w:pPr>
        <w:pStyle w:val="PL"/>
      </w:pPr>
      <w:r>
        <w:t xml:space="preserve">      enum:</w:t>
      </w:r>
    </w:p>
    <w:p w14:paraId="39A590A1" w14:textId="77777777" w:rsidR="00CB1B8A" w:rsidRDefault="00CB1B8A" w:rsidP="00CB1B8A">
      <w:pPr>
        <w:pStyle w:val="PL"/>
      </w:pPr>
      <w:r>
        <w:t xml:space="preserve">        - RS1</w:t>
      </w:r>
    </w:p>
    <w:p w14:paraId="1FAA4084" w14:textId="77777777" w:rsidR="00CB1B8A" w:rsidRDefault="00CB1B8A" w:rsidP="00CB1B8A">
      <w:pPr>
        <w:pStyle w:val="PL"/>
      </w:pPr>
      <w:r>
        <w:t xml:space="preserve">        - RS2</w:t>
      </w:r>
    </w:p>
    <w:p w14:paraId="6179BB21" w14:textId="77777777" w:rsidR="00CB1B8A" w:rsidRDefault="00CB1B8A" w:rsidP="00CB1B8A">
      <w:pPr>
        <w:pStyle w:val="PL"/>
      </w:pPr>
    </w:p>
    <w:p w14:paraId="160CBD27" w14:textId="77777777" w:rsidR="00CB1B8A" w:rsidRDefault="00CB1B8A" w:rsidP="00CB1B8A">
      <w:pPr>
        <w:pStyle w:val="PL"/>
      </w:pPr>
      <w:r>
        <w:t xml:space="preserve">    FrequencyDomainPara:</w:t>
      </w:r>
    </w:p>
    <w:p w14:paraId="01C144AF" w14:textId="77777777" w:rsidR="00CB1B8A" w:rsidRDefault="00CB1B8A" w:rsidP="00CB1B8A">
      <w:pPr>
        <w:pStyle w:val="PL"/>
      </w:pPr>
      <w:r>
        <w:t xml:space="preserve">      type: object</w:t>
      </w:r>
    </w:p>
    <w:p w14:paraId="6E7493EF" w14:textId="77777777" w:rsidR="00CB1B8A" w:rsidRDefault="00CB1B8A" w:rsidP="00CB1B8A">
      <w:pPr>
        <w:pStyle w:val="PL"/>
      </w:pPr>
      <w:r>
        <w:t xml:space="preserve">      properties:</w:t>
      </w:r>
    </w:p>
    <w:p w14:paraId="095C3808" w14:textId="77777777" w:rsidR="00CB1B8A" w:rsidRDefault="00CB1B8A" w:rsidP="00CB1B8A">
      <w:pPr>
        <w:pStyle w:val="PL"/>
      </w:pPr>
      <w:r>
        <w:t xml:space="preserve">        rimRSSubcarrierSpacing:</w:t>
      </w:r>
    </w:p>
    <w:p w14:paraId="31DE4D38" w14:textId="77777777" w:rsidR="00CB1B8A" w:rsidRDefault="00CB1B8A" w:rsidP="00CB1B8A">
      <w:pPr>
        <w:pStyle w:val="PL"/>
      </w:pPr>
      <w:r>
        <w:t xml:space="preserve">          type: integer</w:t>
      </w:r>
    </w:p>
    <w:p w14:paraId="38452DAB" w14:textId="77777777" w:rsidR="00CB1B8A" w:rsidRDefault="00CB1B8A" w:rsidP="00CB1B8A">
      <w:pPr>
        <w:pStyle w:val="PL"/>
      </w:pPr>
      <w:r>
        <w:t xml:space="preserve">        rIMRSBandwidth:</w:t>
      </w:r>
    </w:p>
    <w:p w14:paraId="50F5C82B" w14:textId="77777777" w:rsidR="00CB1B8A" w:rsidRDefault="00CB1B8A" w:rsidP="00CB1B8A">
      <w:pPr>
        <w:pStyle w:val="PL"/>
      </w:pPr>
      <w:r>
        <w:t xml:space="preserve">         type: integer</w:t>
      </w:r>
    </w:p>
    <w:p w14:paraId="000D0BAB" w14:textId="77777777" w:rsidR="00CB1B8A" w:rsidRDefault="00CB1B8A" w:rsidP="00CB1B8A">
      <w:pPr>
        <w:pStyle w:val="PL"/>
      </w:pPr>
      <w:r>
        <w:t xml:space="preserve">        nrofGlobalRIMRSFrequencyCandidates:</w:t>
      </w:r>
    </w:p>
    <w:p w14:paraId="0F853DC5" w14:textId="77777777" w:rsidR="00CB1B8A" w:rsidRDefault="00CB1B8A" w:rsidP="00CB1B8A">
      <w:pPr>
        <w:pStyle w:val="PL"/>
      </w:pPr>
      <w:r>
        <w:t xml:space="preserve">          type: integer</w:t>
      </w:r>
    </w:p>
    <w:p w14:paraId="059F6D36" w14:textId="77777777" w:rsidR="00CB1B8A" w:rsidRDefault="00CB1B8A" w:rsidP="00CB1B8A">
      <w:pPr>
        <w:pStyle w:val="PL"/>
      </w:pPr>
      <w:r>
        <w:t xml:space="preserve">        rimRSCommonCarrierReferencePoint:</w:t>
      </w:r>
    </w:p>
    <w:p w14:paraId="502D6C0E" w14:textId="77777777" w:rsidR="00CB1B8A" w:rsidRDefault="00CB1B8A" w:rsidP="00CB1B8A">
      <w:pPr>
        <w:pStyle w:val="PL"/>
      </w:pPr>
      <w:r>
        <w:t xml:space="preserve">         type: integer</w:t>
      </w:r>
    </w:p>
    <w:p w14:paraId="799728A6" w14:textId="77777777" w:rsidR="00CB1B8A" w:rsidRDefault="00CB1B8A" w:rsidP="00CB1B8A">
      <w:pPr>
        <w:pStyle w:val="PL"/>
      </w:pPr>
      <w:r>
        <w:t xml:space="preserve">        rimRSStartingFrequencyOffsetIdList:</w:t>
      </w:r>
    </w:p>
    <w:p w14:paraId="36FF4E95" w14:textId="77777777" w:rsidR="00CB1B8A" w:rsidRDefault="00CB1B8A" w:rsidP="00CB1B8A">
      <w:pPr>
        <w:pStyle w:val="PL"/>
      </w:pPr>
      <w:r>
        <w:t xml:space="preserve">          type: array</w:t>
      </w:r>
    </w:p>
    <w:p w14:paraId="7B7681B7" w14:textId="77777777" w:rsidR="00CB1B8A" w:rsidRDefault="00CB1B8A" w:rsidP="00CB1B8A">
      <w:pPr>
        <w:pStyle w:val="PL"/>
      </w:pPr>
      <w:r>
        <w:t xml:space="preserve">          items:</w:t>
      </w:r>
    </w:p>
    <w:p w14:paraId="0C5B56A6" w14:textId="77777777" w:rsidR="00CB1B8A" w:rsidRDefault="00CB1B8A" w:rsidP="00CB1B8A">
      <w:pPr>
        <w:pStyle w:val="PL"/>
      </w:pPr>
      <w:r>
        <w:t xml:space="preserve">            type: integer</w:t>
      </w:r>
    </w:p>
    <w:p w14:paraId="2717D9E0" w14:textId="77777777" w:rsidR="00CB1B8A" w:rsidRDefault="00CB1B8A" w:rsidP="00CB1B8A">
      <w:pPr>
        <w:pStyle w:val="PL"/>
      </w:pPr>
    </w:p>
    <w:p w14:paraId="590E295C" w14:textId="77777777" w:rsidR="00CB1B8A" w:rsidRDefault="00CB1B8A" w:rsidP="00CB1B8A">
      <w:pPr>
        <w:pStyle w:val="PL"/>
      </w:pPr>
      <w:r>
        <w:t xml:space="preserve">    SequenceDomainPara:</w:t>
      </w:r>
    </w:p>
    <w:p w14:paraId="0F55971A" w14:textId="77777777" w:rsidR="00CB1B8A" w:rsidRDefault="00CB1B8A" w:rsidP="00CB1B8A">
      <w:pPr>
        <w:pStyle w:val="PL"/>
      </w:pPr>
      <w:r>
        <w:t xml:space="preserve">      type: object</w:t>
      </w:r>
    </w:p>
    <w:p w14:paraId="61926A67" w14:textId="77777777" w:rsidR="00CB1B8A" w:rsidRDefault="00CB1B8A" w:rsidP="00CB1B8A">
      <w:pPr>
        <w:pStyle w:val="PL"/>
      </w:pPr>
      <w:r>
        <w:t xml:space="preserve">      properties:</w:t>
      </w:r>
    </w:p>
    <w:p w14:paraId="4908E6D5" w14:textId="77777777" w:rsidR="00CB1B8A" w:rsidRDefault="00CB1B8A" w:rsidP="00CB1B8A">
      <w:pPr>
        <w:pStyle w:val="PL"/>
      </w:pPr>
      <w:r>
        <w:t xml:space="preserve">        nrofRIMRSSequenceCandidatesofRS1:</w:t>
      </w:r>
    </w:p>
    <w:p w14:paraId="758C450E" w14:textId="77777777" w:rsidR="00CB1B8A" w:rsidRDefault="00CB1B8A" w:rsidP="00CB1B8A">
      <w:pPr>
        <w:pStyle w:val="PL"/>
      </w:pPr>
      <w:r>
        <w:t xml:space="preserve">         type: integer</w:t>
      </w:r>
    </w:p>
    <w:p w14:paraId="21421576" w14:textId="77777777" w:rsidR="00CB1B8A" w:rsidRDefault="00CB1B8A" w:rsidP="00CB1B8A">
      <w:pPr>
        <w:pStyle w:val="PL"/>
      </w:pPr>
      <w:r>
        <w:t xml:space="preserve">        rimRSScrambleIdListofRS1:</w:t>
      </w:r>
    </w:p>
    <w:p w14:paraId="7F3E0E94" w14:textId="77777777" w:rsidR="00CB1B8A" w:rsidRDefault="00CB1B8A" w:rsidP="00CB1B8A">
      <w:pPr>
        <w:pStyle w:val="PL"/>
      </w:pPr>
      <w:r>
        <w:t xml:space="preserve">          type: array</w:t>
      </w:r>
    </w:p>
    <w:p w14:paraId="0AC2453F" w14:textId="77777777" w:rsidR="00CB1B8A" w:rsidRDefault="00CB1B8A" w:rsidP="00CB1B8A">
      <w:pPr>
        <w:pStyle w:val="PL"/>
      </w:pPr>
      <w:r>
        <w:t xml:space="preserve">          items:</w:t>
      </w:r>
    </w:p>
    <w:p w14:paraId="59E73091" w14:textId="77777777" w:rsidR="00CB1B8A" w:rsidRDefault="00CB1B8A" w:rsidP="00CB1B8A">
      <w:pPr>
        <w:pStyle w:val="PL"/>
      </w:pPr>
      <w:r>
        <w:t xml:space="preserve">            type: integer</w:t>
      </w:r>
    </w:p>
    <w:p w14:paraId="153F0ABD" w14:textId="77777777" w:rsidR="00CB1B8A" w:rsidRDefault="00CB1B8A" w:rsidP="00CB1B8A">
      <w:pPr>
        <w:pStyle w:val="PL"/>
      </w:pPr>
      <w:r>
        <w:t xml:space="preserve">        nrofRIMRSSequenceCandidatesofRS2:</w:t>
      </w:r>
    </w:p>
    <w:p w14:paraId="2E8BA2E4" w14:textId="77777777" w:rsidR="00CB1B8A" w:rsidRDefault="00CB1B8A" w:rsidP="00CB1B8A">
      <w:pPr>
        <w:pStyle w:val="PL"/>
      </w:pPr>
      <w:r>
        <w:t xml:space="preserve">         type: integer</w:t>
      </w:r>
    </w:p>
    <w:p w14:paraId="3DF4E171" w14:textId="77777777" w:rsidR="00CB1B8A" w:rsidRDefault="00CB1B8A" w:rsidP="00CB1B8A">
      <w:pPr>
        <w:pStyle w:val="PL"/>
      </w:pPr>
      <w:r>
        <w:t xml:space="preserve">        rimRSScrambleIdListofRS2:</w:t>
      </w:r>
    </w:p>
    <w:p w14:paraId="76797301" w14:textId="77777777" w:rsidR="00CB1B8A" w:rsidRDefault="00CB1B8A" w:rsidP="00CB1B8A">
      <w:pPr>
        <w:pStyle w:val="PL"/>
      </w:pPr>
      <w:r>
        <w:t xml:space="preserve">          type: array</w:t>
      </w:r>
    </w:p>
    <w:p w14:paraId="2C3DEE17" w14:textId="77777777" w:rsidR="00CB1B8A" w:rsidRDefault="00CB1B8A" w:rsidP="00CB1B8A">
      <w:pPr>
        <w:pStyle w:val="PL"/>
      </w:pPr>
      <w:r>
        <w:t xml:space="preserve">          items:</w:t>
      </w:r>
    </w:p>
    <w:p w14:paraId="5EE3C497" w14:textId="77777777" w:rsidR="00CB1B8A" w:rsidRDefault="00CB1B8A" w:rsidP="00CB1B8A">
      <w:pPr>
        <w:pStyle w:val="PL"/>
      </w:pPr>
      <w:r>
        <w:t xml:space="preserve">            type: integer</w:t>
      </w:r>
    </w:p>
    <w:p w14:paraId="62F9C5B2" w14:textId="77777777" w:rsidR="00CB1B8A" w:rsidRDefault="00CB1B8A" w:rsidP="00CB1B8A">
      <w:pPr>
        <w:pStyle w:val="PL"/>
      </w:pPr>
      <w:r>
        <w:t xml:space="preserve">        enableEnoughNotEnoughIndication:</w:t>
      </w:r>
    </w:p>
    <w:p w14:paraId="23222CA3" w14:textId="77777777" w:rsidR="00CB1B8A" w:rsidRDefault="00CB1B8A" w:rsidP="00CB1B8A">
      <w:pPr>
        <w:pStyle w:val="PL"/>
      </w:pPr>
      <w:r>
        <w:t xml:space="preserve">          type: string</w:t>
      </w:r>
    </w:p>
    <w:p w14:paraId="71171D10" w14:textId="77777777" w:rsidR="00CB1B8A" w:rsidRDefault="00CB1B8A" w:rsidP="00CB1B8A">
      <w:pPr>
        <w:pStyle w:val="PL"/>
      </w:pPr>
      <w:r>
        <w:t xml:space="preserve">          enum:</w:t>
      </w:r>
    </w:p>
    <w:p w14:paraId="1EC2E354" w14:textId="77777777" w:rsidR="00CB1B8A" w:rsidRDefault="00CB1B8A" w:rsidP="00CB1B8A">
      <w:pPr>
        <w:pStyle w:val="PL"/>
      </w:pPr>
      <w:r>
        <w:t xml:space="preserve">            - ENABLE</w:t>
      </w:r>
    </w:p>
    <w:p w14:paraId="3597D260" w14:textId="77777777" w:rsidR="00CB1B8A" w:rsidRDefault="00CB1B8A" w:rsidP="00CB1B8A">
      <w:pPr>
        <w:pStyle w:val="PL"/>
      </w:pPr>
      <w:r>
        <w:t xml:space="preserve">            - DISABLE          </w:t>
      </w:r>
    </w:p>
    <w:p w14:paraId="1C6E83F2" w14:textId="77777777" w:rsidR="00CB1B8A" w:rsidRDefault="00CB1B8A" w:rsidP="00CB1B8A">
      <w:pPr>
        <w:pStyle w:val="PL"/>
      </w:pPr>
      <w:r>
        <w:t xml:space="preserve">        RIMRSScrambleTimerMultiplier:</w:t>
      </w:r>
    </w:p>
    <w:p w14:paraId="56C890F0" w14:textId="77777777" w:rsidR="00CB1B8A" w:rsidRDefault="00CB1B8A" w:rsidP="00CB1B8A">
      <w:pPr>
        <w:pStyle w:val="PL"/>
      </w:pPr>
      <w:r>
        <w:t xml:space="preserve">          type: integer</w:t>
      </w:r>
    </w:p>
    <w:p w14:paraId="676D1F9A" w14:textId="77777777" w:rsidR="00CB1B8A" w:rsidRDefault="00CB1B8A" w:rsidP="00CB1B8A">
      <w:pPr>
        <w:pStyle w:val="PL"/>
      </w:pPr>
      <w:r>
        <w:t xml:space="preserve">        RIMRSScrambleTimerOffset:</w:t>
      </w:r>
    </w:p>
    <w:p w14:paraId="60623DAC" w14:textId="77777777" w:rsidR="00CB1B8A" w:rsidRDefault="00CB1B8A" w:rsidP="00CB1B8A">
      <w:pPr>
        <w:pStyle w:val="PL"/>
      </w:pPr>
      <w:r>
        <w:t xml:space="preserve">          type: integer</w:t>
      </w:r>
    </w:p>
    <w:p w14:paraId="33E4CA73" w14:textId="77777777" w:rsidR="00CB1B8A" w:rsidRDefault="00CB1B8A" w:rsidP="00CB1B8A">
      <w:pPr>
        <w:pStyle w:val="PL"/>
      </w:pPr>
    </w:p>
    <w:p w14:paraId="6B3764E2" w14:textId="77777777" w:rsidR="00CB1B8A" w:rsidRDefault="00CB1B8A" w:rsidP="00CB1B8A">
      <w:pPr>
        <w:pStyle w:val="PL"/>
      </w:pPr>
      <w:r>
        <w:t xml:space="preserve">    TimeDomainPara:</w:t>
      </w:r>
    </w:p>
    <w:p w14:paraId="47261A67" w14:textId="77777777" w:rsidR="00CB1B8A" w:rsidRDefault="00CB1B8A" w:rsidP="00CB1B8A">
      <w:pPr>
        <w:pStyle w:val="PL"/>
      </w:pPr>
      <w:r>
        <w:t xml:space="preserve">      type: object</w:t>
      </w:r>
    </w:p>
    <w:p w14:paraId="1BCFB544" w14:textId="77777777" w:rsidR="00CB1B8A" w:rsidRDefault="00CB1B8A" w:rsidP="00CB1B8A">
      <w:pPr>
        <w:pStyle w:val="PL"/>
      </w:pPr>
      <w:r>
        <w:t xml:space="preserve">      properties:</w:t>
      </w:r>
    </w:p>
    <w:p w14:paraId="0A69AF00" w14:textId="77777777" w:rsidR="00CB1B8A" w:rsidRDefault="00CB1B8A" w:rsidP="00CB1B8A">
      <w:pPr>
        <w:pStyle w:val="PL"/>
      </w:pPr>
      <w:r>
        <w:t xml:space="preserve">        dlULSwitchingPeriod1:</w:t>
      </w:r>
    </w:p>
    <w:p w14:paraId="136B3672" w14:textId="77777777" w:rsidR="00CB1B8A" w:rsidRDefault="00CB1B8A" w:rsidP="00CB1B8A">
      <w:pPr>
        <w:pStyle w:val="PL"/>
      </w:pPr>
      <w:r>
        <w:t xml:space="preserve">          type: string</w:t>
      </w:r>
    </w:p>
    <w:p w14:paraId="131463AC" w14:textId="77777777" w:rsidR="00CB1B8A" w:rsidRDefault="00CB1B8A" w:rsidP="00CB1B8A">
      <w:pPr>
        <w:pStyle w:val="PL"/>
      </w:pPr>
      <w:r>
        <w:t xml:space="preserve">          enum:</w:t>
      </w:r>
    </w:p>
    <w:p w14:paraId="10407010" w14:textId="77777777" w:rsidR="00CB1B8A" w:rsidRDefault="00CB1B8A" w:rsidP="00CB1B8A">
      <w:pPr>
        <w:pStyle w:val="PL"/>
      </w:pPr>
      <w:r>
        <w:t xml:space="preserve">           - MS0P5</w:t>
      </w:r>
    </w:p>
    <w:p w14:paraId="1317E098" w14:textId="77777777" w:rsidR="00CB1B8A" w:rsidRDefault="00CB1B8A" w:rsidP="00CB1B8A">
      <w:pPr>
        <w:pStyle w:val="PL"/>
      </w:pPr>
      <w:r>
        <w:t xml:space="preserve">           - MS0P625</w:t>
      </w:r>
    </w:p>
    <w:p w14:paraId="160FE556" w14:textId="77777777" w:rsidR="00CB1B8A" w:rsidRDefault="00CB1B8A" w:rsidP="00CB1B8A">
      <w:pPr>
        <w:pStyle w:val="PL"/>
      </w:pPr>
      <w:r>
        <w:t xml:space="preserve">           - MS1</w:t>
      </w:r>
    </w:p>
    <w:p w14:paraId="7ADDDDF8" w14:textId="77777777" w:rsidR="00CB1B8A" w:rsidRDefault="00CB1B8A" w:rsidP="00CB1B8A">
      <w:pPr>
        <w:pStyle w:val="PL"/>
      </w:pPr>
      <w:r>
        <w:t xml:space="preserve">           - MS1P25</w:t>
      </w:r>
    </w:p>
    <w:p w14:paraId="2C99691B" w14:textId="77777777" w:rsidR="00CB1B8A" w:rsidRDefault="00CB1B8A" w:rsidP="00CB1B8A">
      <w:pPr>
        <w:pStyle w:val="PL"/>
      </w:pPr>
      <w:r>
        <w:t xml:space="preserve">           - MS2</w:t>
      </w:r>
    </w:p>
    <w:p w14:paraId="14620DF3" w14:textId="77777777" w:rsidR="00CB1B8A" w:rsidRDefault="00CB1B8A" w:rsidP="00CB1B8A">
      <w:pPr>
        <w:pStyle w:val="PL"/>
      </w:pPr>
      <w:r>
        <w:t xml:space="preserve">           - MS2P5</w:t>
      </w:r>
    </w:p>
    <w:p w14:paraId="10BDCE4A" w14:textId="77777777" w:rsidR="00CB1B8A" w:rsidRDefault="00CB1B8A" w:rsidP="00CB1B8A">
      <w:pPr>
        <w:pStyle w:val="PL"/>
      </w:pPr>
      <w:r>
        <w:t xml:space="preserve">           - MS3</w:t>
      </w:r>
    </w:p>
    <w:p w14:paraId="5C9FAA66" w14:textId="77777777" w:rsidR="00CB1B8A" w:rsidRDefault="00CB1B8A" w:rsidP="00CB1B8A">
      <w:pPr>
        <w:pStyle w:val="PL"/>
      </w:pPr>
      <w:r>
        <w:t xml:space="preserve">           - MS4</w:t>
      </w:r>
    </w:p>
    <w:p w14:paraId="7458E9C3" w14:textId="77777777" w:rsidR="00CB1B8A" w:rsidRDefault="00CB1B8A" w:rsidP="00CB1B8A">
      <w:pPr>
        <w:pStyle w:val="PL"/>
      </w:pPr>
      <w:r>
        <w:t xml:space="preserve">           - MS5</w:t>
      </w:r>
    </w:p>
    <w:p w14:paraId="120CCE76" w14:textId="77777777" w:rsidR="00CB1B8A" w:rsidRDefault="00CB1B8A" w:rsidP="00CB1B8A">
      <w:pPr>
        <w:pStyle w:val="PL"/>
      </w:pPr>
      <w:r>
        <w:t xml:space="preserve">           - MS10</w:t>
      </w:r>
    </w:p>
    <w:p w14:paraId="105938A5" w14:textId="77777777" w:rsidR="00CB1B8A" w:rsidRDefault="00CB1B8A" w:rsidP="00CB1B8A">
      <w:pPr>
        <w:pStyle w:val="PL"/>
      </w:pPr>
      <w:r>
        <w:t xml:space="preserve">           - MS20</w:t>
      </w:r>
    </w:p>
    <w:p w14:paraId="49DED91F" w14:textId="77777777" w:rsidR="00CB1B8A" w:rsidRDefault="00CB1B8A" w:rsidP="00CB1B8A">
      <w:pPr>
        <w:pStyle w:val="PL"/>
      </w:pPr>
      <w:r>
        <w:t xml:space="preserve">        symbolOffsetOfReferencePoint1:</w:t>
      </w:r>
    </w:p>
    <w:p w14:paraId="053C6989" w14:textId="77777777" w:rsidR="00CB1B8A" w:rsidRDefault="00CB1B8A" w:rsidP="00CB1B8A">
      <w:pPr>
        <w:pStyle w:val="PL"/>
      </w:pPr>
      <w:r>
        <w:t xml:space="preserve">           type: integer</w:t>
      </w:r>
    </w:p>
    <w:p w14:paraId="79A95620" w14:textId="77777777" w:rsidR="00CB1B8A" w:rsidRDefault="00CB1B8A" w:rsidP="00CB1B8A">
      <w:pPr>
        <w:pStyle w:val="PL"/>
      </w:pPr>
      <w:r>
        <w:t xml:space="preserve">        dlULSwitchingPeriod2:</w:t>
      </w:r>
    </w:p>
    <w:p w14:paraId="705A1404" w14:textId="77777777" w:rsidR="00CB1B8A" w:rsidRDefault="00CB1B8A" w:rsidP="00CB1B8A">
      <w:pPr>
        <w:pStyle w:val="PL"/>
      </w:pPr>
      <w:r>
        <w:t xml:space="preserve">          type: string</w:t>
      </w:r>
    </w:p>
    <w:p w14:paraId="4ABECA2C" w14:textId="77777777" w:rsidR="00CB1B8A" w:rsidRDefault="00CB1B8A" w:rsidP="00CB1B8A">
      <w:pPr>
        <w:pStyle w:val="PL"/>
      </w:pPr>
      <w:r>
        <w:t xml:space="preserve">          enum:</w:t>
      </w:r>
    </w:p>
    <w:p w14:paraId="145EE968" w14:textId="77777777" w:rsidR="00CB1B8A" w:rsidRDefault="00CB1B8A" w:rsidP="00CB1B8A">
      <w:pPr>
        <w:pStyle w:val="PL"/>
      </w:pPr>
      <w:r>
        <w:t xml:space="preserve">           - MS0P5</w:t>
      </w:r>
    </w:p>
    <w:p w14:paraId="182CF215" w14:textId="77777777" w:rsidR="00CB1B8A" w:rsidRDefault="00CB1B8A" w:rsidP="00CB1B8A">
      <w:pPr>
        <w:pStyle w:val="PL"/>
      </w:pPr>
      <w:r>
        <w:t xml:space="preserve">           - MS0P625</w:t>
      </w:r>
    </w:p>
    <w:p w14:paraId="0F4FC50E" w14:textId="77777777" w:rsidR="00CB1B8A" w:rsidRDefault="00CB1B8A" w:rsidP="00CB1B8A">
      <w:pPr>
        <w:pStyle w:val="PL"/>
      </w:pPr>
      <w:r>
        <w:t xml:space="preserve">           - MS1</w:t>
      </w:r>
    </w:p>
    <w:p w14:paraId="0247711F" w14:textId="77777777" w:rsidR="00CB1B8A" w:rsidRDefault="00CB1B8A" w:rsidP="00CB1B8A">
      <w:pPr>
        <w:pStyle w:val="PL"/>
      </w:pPr>
      <w:r>
        <w:t xml:space="preserve">           - MS1P25</w:t>
      </w:r>
    </w:p>
    <w:p w14:paraId="09CB6D3C" w14:textId="77777777" w:rsidR="00CB1B8A" w:rsidRDefault="00CB1B8A" w:rsidP="00CB1B8A">
      <w:pPr>
        <w:pStyle w:val="PL"/>
      </w:pPr>
      <w:r>
        <w:t xml:space="preserve">           - MS2</w:t>
      </w:r>
    </w:p>
    <w:p w14:paraId="5C2A4866" w14:textId="77777777" w:rsidR="00CB1B8A" w:rsidRDefault="00CB1B8A" w:rsidP="00CB1B8A">
      <w:pPr>
        <w:pStyle w:val="PL"/>
      </w:pPr>
      <w:r>
        <w:t xml:space="preserve">           - MS2P5</w:t>
      </w:r>
    </w:p>
    <w:p w14:paraId="5D286B54" w14:textId="77777777" w:rsidR="00CB1B8A" w:rsidRDefault="00CB1B8A" w:rsidP="00CB1B8A">
      <w:pPr>
        <w:pStyle w:val="PL"/>
      </w:pPr>
      <w:r>
        <w:t xml:space="preserve">           - MS3</w:t>
      </w:r>
    </w:p>
    <w:p w14:paraId="72AA50DA" w14:textId="77777777" w:rsidR="00CB1B8A" w:rsidRDefault="00CB1B8A" w:rsidP="00CB1B8A">
      <w:pPr>
        <w:pStyle w:val="PL"/>
      </w:pPr>
      <w:r>
        <w:t xml:space="preserve">           - MS4</w:t>
      </w:r>
    </w:p>
    <w:p w14:paraId="0AECA526" w14:textId="77777777" w:rsidR="00CB1B8A" w:rsidRDefault="00CB1B8A" w:rsidP="00CB1B8A">
      <w:pPr>
        <w:pStyle w:val="PL"/>
      </w:pPr>
      <w:r>
        <w:t xml:space="preserve">           - MS5</w:t>
      </w:r>
    </w:p>
    <w:p w14:paraId="3388504A" w14:textId="77777777" w:rsidR="00CB1B8A" w:rsidRDefault="00CB1B8A" w:rsidP="00CB1B8A">
      <w:pPr>
        <w:pStyle w:val="PL"/>
      </w:pPr>
      <w:r>
        <w:t xml:space="preserve">           - MS10</w:t>
      </w:r>
    </w:p>
    <w:p w14:paraId="0F7CE42D" w14:textId="77777777" w:rsidR="00CB1B8A" w:rsidRDefault="00CB1B8A" w:rsidP="00CB1B8A">
      <w:pPr>
        <w:pStyle w:val="PL"/>
      </w:pPr>
      <w:r>
        <w:t xml:space="preserve">           - MS20</w:t>
      </w:r>
    </w:p>
    <w:p w14:paraId="454A5C27" w14:textId="77777777" w:rsidR="00CB1B8A" w:rsidRDefault="00CB1B8A" w:rsidP="00CB1B8A">
      <w:pPr>
        <w:pStyle w:val="PL"/>
      </w:pPr>
      <w:r>
        <w:t xml:space="preserve">        symbolOffsetOfReferencePoint2:</w:t>
      </w:r>
    </w:p>
    <w:p w14:paraId="50BE1AC9" w14:textId="77777777" w:rsidR="00CB1B8A" w:rsidRDefault="00CB1B8A" w:rsidP="00CB1B8A">
      <w:pPr>
        <w:pStyle w:val="PL"/>
      </w:pPr>
      <w:r>
        <w:t xml:space="preserve">          type: integer</w:t>
      </w:r>
    </w:p>
    <w:p w14:paraId="281669F6" w14:textId="77777777" w:rsidR="00CB1B8A" w:rsidRDefault="00CB1B8A" w:rsidP="00CB1B8A">
      <w:pPr>
        <w:pStyle w:val="PL"/>
      </w:pPr>
      <w:r>
        <w:t xml:space="preserve">        totalnrofSetIdofRS1:</w:t>
      </w:r>
    </w:p>
    <w:p w14:paraId="7EEBCD24" w14:textId="77777777" w:rsidR="00CB1B8A" w:rsidRDefault="00CB1B8A" w:rsidP="00CB1B8A">
      <w:pPr>
        <w:pStyle w:val="PL"/>
      </w:pPr>
      <w:r>
        <w:t xml:space="preserve">          type: integer</w:t>
      </w:r>
    </w:p>
    <w:p w14:paraId="3729E8EC" w14:textId="77777777" w:rsidR="00CB1B8A" w:rsidRDefault="00CB1B8A" w:rsidP="00CB1B8A">
      <w:pPr>
        <w:pStyle w:val="PL"/>
      </w:pPr>
      <w:r>
        <w:t xml:space="preserve">        totalnrofSetIdofRS2:</w:t>
      </w:r>
    </w:p>
    <w:p w14:paraId="5DD96F8A" w14:textId="77777777" w:rsidR="00CB1B8A" w:rsidRDefault="00CB1B8A" w:rsidP="00CB1B8A">
      <w:pPr>
        <w:pStyle w:val="PL"/>
      </w:pPr>
      <w:r>
        <w:t xml:space="preserve">          type: integer</w:t>
      </w:r>
    </w:p>
    <w:p w14:paraId="7998D7BF" w14:textId="77777777" w:rsidR="00CB1B8A" w:rsidRDefault="00CB1B8A" w:rsidP="00CB1B8A">
      <w:pPr>
        <w:pStyle w:val="PL"/>
      </w:pPr>
      <w:r>
        <w:t xml:space="preserve">        nrofConsecutiveRIMRS1:</w:t>
      </w:r>
    </w:p>
    <w:p w14:paraId="7799B9B0" w14:textId="77777777" w:rsidR="00CB1B8A" w:rsidRDefault="00CB1B8A" w:rsidP="00CB1B8A">
      <w:pPr>
        <w:pStyle w:val="PL"/>
      </w:pPr>
      <w:r>
        <w:t xml:space="preserve">          type: integer</w:t>
      </w:r>
    </w:p>
    <w:p w14:paraId="5F758627" w14:textId="77777777" w:rsidR="00CB1B8A" w:rsidRDefault="00CB1B8A" w:rsidP="00CB1B8A">
      <w:pPr>
        <w:pStyle w:val="PL"/>
      </w:pPr>
      <w:r>
        <w:t xml:space="preserve">        nrofConsecutiveRIMRS2:</w:t>
      </w:r>
    </w:p>
    <w:p w14:paraId="3AA871B1" w14:textId="77777777" w:rsidR="00CB1B8A" w:rsidRDefault="00CB1B8A" w:rsidP="00CB1B8A">
      <w:pPr>
        <w:pStyle w:val="PL"/>
      </w:pPr>
      <w:r>
        <w:t xml:space="preserve">          type: integer</w:t>
      </w:r>
    </w:p>
    <w:p w14:paraId="6B1E5FE0" w14:textId="77777777" w:rsidR="00CB1B8A" w:rsidRDefault="00CB1B8A" w:rsidP="00CB1B8A">
      <w:pPr>
        <w:pStyle w:val="PL"/>
      </w:pPr>
      <w:r>
        <w:t xml:space="preserve">        consecutiveRIMRS1List:</w:t>
      </w:r>
    </w:p>
    <w:p w14:paraId="075106A5" w14:textId="77777777" w:rsidR="00CB1B8A" w:rsidRDefault="00CB1B8A" w:rsidP="00CB1B8A">
      <w:pPr>
        <w:pStyle w:val="PL"/>
      </w:pPr>
      <w:r>
        <w:t xml:space="preserve">          type: array</w:t>
      </w:r>
    </w:p>
    <w:p w14:paraId="4A789B91" w14:textId="77777777" w:rsidR="00CB1B8A" w:rsidRDefault="00CB1B8A" w:rsidP="00CB1B8A">
      <w:pPr>
        <w:pStyle w:val="PL"/>
      </w:pPr>
      <w:r>
        <w:t xml:space="preserve">          items:</w:t>
      </w:r>
    </w:p>
    <w:p w14:paraId="0FF4E94A" w14:textId="77777777" w:rsidR="00CB1B8A" w:rsidRDefault="00CB1B8A" w:rsidP="00CB1B8A">
      <w:pPr>
        <w:pStyle w:val="PL"/>
      </w:pPr>
      <w:r>
        <w:t xml:space="preserve">            type: integer</w:t>
      </w:r>
    </w:p>
    <w:p w14:paraId="41A666AB" w14:textId="77777777" w:rsidR="00CB1B8A" w:rsidRDefault="00CB1B8A" w:rsidP="00CB1B8A">
      <w:pPr>
        <w:pStyle w:val="PL"/>
      </w:pPr>
      <w:r>
        <w:t xml:space="preserve">        consecutiveRIMRS2List:</w:t>
      </w:r>
    </w:p>
    <w:p w14:paraId="27BD7D19" w14:textId="77777777" w:rsidR="00CB1B8A" w:rsidRDefault="00CB1B8A" w:rsidP="00CB1B8A">
      <w:pPr>
        <w:pStyle w:val="PL"/>
      </w:pPr>
      <w:r>
        <w:t xml:space="preserve">          type: array</w:t>
      </w:r>
    </w:p>
    <w:p w14:paraId="2B74ECCB" w14:textId="77777777" w:rsidR="00CB1B8A" w:rsidRDefault="00CB1B8A" w:rsidP="00CB1B8A">
      <w:pPr>
        <w:pStyle w:val="PL"/>
      </w:pPr>
      <w:r>
        <w:t xml:space="preserve">          items:</w:t>
      </w:r>
    </w:p>
    <w:p w14:paraId="3FACF0E0" w14:textId="77777777" w:rsidR="00CB1B8A" w:rsidRDefault="00CB1B8A" w:rsidP="00CB1B8A">
      <w:pPr>
        <w:pStyle w:val="PL"/>
      </w:pPr>
      <w:r>
        <w:t xml:space="preserve">            type: integer</w:t>
      </w:r>
    </w:p>
    <w:p w14:paraId="68A1A600" w14:textId="77777777" w:rsidR="00CB1B8A" w:rsidRDefault="00CB1B8A" w:rsidP="00CB1B8A">
      <w:pPr>
        <w:pStyle w:val="PL"/>
      </w:pPr>
      <w:r>
        <w:t xml:space="preserve">        enablenearfarIndicationRS1:</w:t>
      </w:r>
    </w:p>
    <w:p w14:paraId="1C6A4C08" w14:textId="77777777" w:rsidR="00CB1B8A" w:rsidRDefault="00CB1B8A" w:rsidP="00CB1B8A">
      <w:pPr>
        <w:pStyle w:val="PL"/>
      </w:pPr>
      <w:r>
        <w:t xml:space="preserve">          type: string</w:t>
      </w:r>
    </w:p>
    <w:p w14:paraId="34F39650" w14:textId="77777777" w:rsidR="00CB1B8A" w:rsidRDefault="00CB1B8A" w:rsidP="00CB1B8A">
      <w:pPr>
        <w:pStyle w:val="PL"/>
      </w:pPr>
      <w:r>
        <w:t xml:space="preserve">          enum:</w:t>
      </w:r>
    </w:p>
    <w:p w14:paraId="7FDA58DF" w14:textId="77777777" w:rsidR="00CB1B8A" w:rsidRDefault="00CB1B8A" w:rsidP="00CB1B8A">
      <w:pPr>
        <w:pStyle w:val="PL"/>
      </w:pPr>
      <w:r>
        <w:t xml:space="preserve">            - ENABLE</w:t>
      </w:r>
    </w:p>
    <w:p w14:paraId="76904CBC" w14:textId="77777777" w:rsidR="00CB1B8A" w:rsidRDefault="00CB1B8A" w:rsidP="00CB1B8A">
      <w:pPr>
        <w:pStyle w:val="PL"/>
      </w:pPr>
      <w:r>
        <w:t xml:space="preserve">            - DISABLE          </w:t>
      </w:r>
    </w:p>
    <w:p w14:paraId="18DCAD87" w14:textId="77777777" w:rsidR="00CB1B8A" w:rsidRDefault="00CB1B8A" w:rsidP="00CB1B8A">
      <w:pPr>
        <w:pStyle w:val="PL"/>
      </w:pPr>
      <w:r>
        <w:t xml:space="preserve">        enablenearfarIndicationRS2:</w:t>
      </w:r>
    </w:p>
    <w:p w14:paraId="64F9D6CD" w14:textId="77777777" w:rsidR="00CB1B8A" w:rsidRDefault="00CB1B8A" w:rsidP="00CB1B8A">
      <w:pPr>
        <w:pStyle w:val="PL"/>
      </w:pPr>
      <w:r>
        <w:t xml:space="preserve">          type: string</w:t>
      </w:r>
    </w:p>
    <w:p w14:paraId="5FB2709B" w14:textId="77777777" w:rsidR="00CB1B8A" w:rsidRDefault="00CB1B8A" w:rsidP="00CB1B8A">
      <w:pPr>
        <w:pStyle w:val="PL"/>
      </w:pPr>
      <w:r>
        <w:t xml:space="preserve">          enum:</w:t>
      </w:r>
    </w:p>
    <w:p w14:paraId="5B96C6FE" w14:textId="77777777" w:rsidR="00CB1B8A" w:rsidRDefault="00CB1B8A" w:rsidP="00CB1B8A">
      <w:pPr>
        <w:pStyle w:val="PL"/>
      </w:pPr>
      <w:r>
        <w:t xml:space="preserve">            - ENABLE</w:t>
      </w:r>
    </w:p>
    <w:p w14:paraId="425CF290" w14:textId="77777777" w:rsidR="00CB1B8A" w:rsidRDefault="00CB1B8A" w:rsidP="00CB1B8A">
      <w:pPr>
        <w:pStyle w:val="PL"/>
      </w:pPr>
      <w:r>
        <w:t xml:space="preserve">            - DISABLE          </w:t>
      </w:r>
    </w:p>
    <w:p w14:paraId="02D2548F" w14:textId="77777777" w:rsidR="00CB1B8A" w:rsidRDefault="00CB1B8A" w:rsidP="00CB1B8A">
      <w:pPr>
        <w:pStyle w:val="PL"/>
      </w:pPr>
    </w:p>
    <w:p w14:paraId="5A02A80C" w14:textId="77777777" w:rsidR="00CB1B8A" w:rsidRDefault="00CB1B8A" w:rsidP="00CB1B8A">
      <w:pPr>
        <w:pStyle w:val="PL"/>
      </w:pPr>
      <w:r>
        <w:t xml:space="preserve">    RimRSReportInfo:</w:t>
      </w:r>
    </w:p>
    <w:p w14:paraId="32F5B3BF" w14:textId="77777777" w:rsidR="00CB1B8A" w:rsidRDefault="00CB1B8A" w:rsidP="00CB1B8A">
      <w:pPr>
        <w:pStyle w:val="PL"/>
      </w:pPr>
      <w:r>
        <w:t xml:space="preserve">      type: object</w:t>
      </w:r>
    </w:p>
    <w:p w14:paraId="16FD79A3" w14:textId="77777777" w:rsidR="00CB1B8A" w:rsidRDefault="00CB1B8A" w:rsidP="00CB1B8A">
      <w:pPr>
        <w:pStyle w:val="PL"/>
      </w:pPr>
      <w:r>
        <w:t xml:space="preserve">      properties:</w:t>
      </w:r>
    </w:p>
    <w:p w14:paraId="15300E20" w14:textId="77777777" w:rsidR="00CB1B8A" w:rsidRDefault="00CB1B8A" w:rsidP="00CB1B8A">
      <w:pPr>
        <w:pStyle w:val="PL"/>
      </w:pPr>
      <w:r>
        <w:t xml:space="preserve">        detectedSetID:</w:t>
      </w:r>
    </w:p>
    <w:p w14:paraId="6F9AA608" w14:textId="77777777" w:rsidR="00CB1B8A" w:rsidRDefault="00CB1B8A" w:rsidP="00CB1B8A">
      <w:pPr>
        <w:pStyle w:val="PL"/>
      </w:pPr>
      <w:r>
        <w:t xml:space="preserve">          type: integer</w:t>
      </w:r>
    </w:p>
    <w:p w14:paraId="1AE07AE4" w14:textId="77777777" w:rsidR="00CB1B8A" w:rsidRDefault="00CB1B8A" w:rsidP="00CB1B8A">
      <w:pPr>
        <w:pStyle w:val="PL"/>
      </w:pPr>
      <w:r>
        <w:t xml:space="preserve">        propagationDelay:</w:t>
      </w:r>
    </w:p>
    <w:p w14:paraId="30D74B94" w14:textId="77777777" w:rsidR="00CB1B8A" w:rsidRDefault="00CB1B8A" w:rsidP="00CB1B8A">
      <w:pPr>
        <w:pStyle w:val="PL"/>
      </w:pPr>
      <w:r>
        <w:t xml:space="preserve">          type: integer</w:t>
      </w:r>
    </w:p>
    <w:p w14:paraId="4E7B42EF" w14:textId="77777777" w:rsidR="00CB1B8A" w:rsidRDefault="00CB1B8A" w:rsidP="00CB1B8A">
      <w:pPr>
        <w:pStyle w:val="PL"/>
      </w:pPr>
      <w:r>
        <w:t xml:space="preserve">        functionalityOfRIMRS:</w:t>
      </w:r>
    </w:p>
    <w:p w14:paraId="69C3A051" w14:textId="77777777" w:rsidR="00CB1B8A" w:rsidRDefault="00CB1B8A" w:rsidP="00CB1B8A">
      <w:pPr>
        <w:pStyle w:val="PL"/>
      </w:pPr>
      <w:r>
        <w:t xml:space="preserve">          type: string</w:t>
      </w:r>
    </w:p>
    <w:p w14:paraId="10EA26EF" w14:textId="77777777" w:rsidR="00CB1B8A" w:rsidRDefault="00CB1B8A" w:rsidP="00CB1B8A">
      <w:pPr>
        <w:pStyle w:val="PL"/>
      </w:pPr>
      <w:r>
        <w:t xml:space="preserve">          enum:</w:t>
      </w:r>
    </w:p>
    <w:p w14:paraId="01E45AB2" w14:textId="77777777" w:rsidR="00CB1B8A" w:rsidRDefault="00CB1B8A" w:rsidP="00CB1B8A">
      <w:pPr>
        <w:pStyle w:val="PL"/>
      </w:pPr>
      <w:r>
        <w:t xml:space="preserve">            - RS1</w:t>
      </w:r>
    </w:p>
    <w:p w14:paraId="30781729" w14:textId="77777777" w:rsidR="00CB1B8A" w:rsidRDefault="00CB1B8A" w:rsidP="00CB1B8A">
      <w:pPr>
        <w:pStyle w:val="PL"/>
      </w:pPr>
      <w:r>
        <w:t xml:space="preserve">            - RS2</w:t>
      </w:r>
    </w:p>
    <w:p w14:paraId="0A1D5817" w14:textId="77777777" w:rsidR="00CB1B8A" w:rsidRDefault="00CB1B8A" w:rsidP="00CB1B8A">
      <w:pPr>
        <w:pStyle w:val="PL"/>
      </w:pPr>
      <w:r>
        <w:t xml:space="preserve">            - RS1forEnoughMitigation</w:t>
      </w:r>
    </w:p>
    <w:p w14:paraId="22C92CD2" w14:textId="77777777" w:rsidR="00CB1B8A" w:rsidRDefault="00CB1B8A" w:rsidP="00CB1B8A">
      <w:pPr>
        <w:pStyle w:val="PL"/>
      </w:pPr>
      <w:r>
        <w:t xml:space="preserve">            - RS1forNotEnoughMitigation          </w:t>
      </w:r>
    </w:p>
    <w:p w14:paraId="1AC92C30" w14:textId="77777777" w:rsidR="00CB1B8A" w:rsidRDefault="00CB1B8A" w:rsidP="00CB1B8A">
      <w:pPr>
        <w:pStyle w:val="PL"/>
      </w:pPr>
    </w:p>
    <w:p w14:paraId="32B0F43F" w14:textId="77777777" w:rsidR="00CB1B8A" w:rsidRDefault="00CB1B8A" w:rsidP="00CB1B8A">
      <w:pPr>
        <w:pStyle w:val="PL"/>
      </w:pPr>
      <w:r>
        <w:t xml:space="preserve">    RimRSReportConf:</w:t>
      </w:r>
    </w:p>
    <w:p w14:paraId="4996E150" w14:textId="77777777" w:rsidR="00CB1B8A" w:rsidRDefault="00CB1B8A" w:rsidP="00CB1B8A">
      <w:pPr>
        <w:pStyle w:val="PL"/>
      </w:pPr>
      <w:r>
        <w:t xml:space="preserve">      type: object</w:t>
      </w:r>
    </w:p>
    <w:p w14:paraId="3C4E9E64" w14:textId="77777777" w:rsidR="00CB1B8A" w:rsidRDefault="00CB1B8A" w:rsidP="00CB1B8A">
      <w:pPr>
        <w:pStyle w:val="PL"/>
      </w:pPr>
      <w:r>
        <w:t xml:space="preserve">      properties:</w:t>
      </w:r>
    </w:p>
    <w:p w14:paraId="2F1F447C" w14:textId="77777777" w:rsidR="00CB1B8A" w:rsidRDefault="00CB1B8A" w:rsidP="00CB1B8A">
      <w:pPr>
        <w:pStyle w:val="PL"/>
      </w:pPr>
      <w:r>
        <w:t xml:space="preserve">        reportIndicator:</w:t>
      </w:r>
    </w:p>
    <w:p w14:paraId="5D9320F0" w14:textId="77777777" w:rsidR="00CB1B8A" w:rsidRDefault="00CB1B8A" w:rsidP="00CB1B8A">
      <w:pPr>
        <w:pStyle w:val="PL"/>
      </w:pPr>
      <w:r>
        <w:t xml:space="preserve">          type: string</w:t>
      </w:r>
    </w:p>
    <w:p w14:paraId="7063737F" w14:textId="77777777" w:rsidR="00CB1B8A" w:rsidRDefault="00CB1B8A" w:rsidP="00CB1B8A">
      <w:pPr>
        <w:pStyle w:val="PL"/>
      </w:pPr>
      <w:r>
        <w:t xml:space="preserve">          enum:</w:t>
      </w:r>
    </w:p>
    <w:p w14:paraId="3252C6F3" w14:textId="77777777" w:rsidR="00CB1B8A" w:rsidRDefault="00CB1B8A" w:rsidP="00CB1B8A">
      <w:pPr>
        <w:pStyle w:val="PL"/>
      </w:pPr>
      <w:r>
        <w:t xml:space="preserve">            - ENABLE</w:t>
      </w:r>
    </w:p>
    <w:p w14:paraId="2CA71CD7" w14:textId="77777777" w:rsidR="00CB1B8A" w:rsidRDefault="00CB1B8A" w:rsidP="00CB1B8A">
      <w:pPr>
        <w:pStyle w:val="PL"/>
      </w:pPr>
      <w:r>
        <w:t xml:space="preserve">            - DISABLE          </w:t>
      </w:r>
    </w:p>
    <w:p w14:paraId="220A1F4D" w14:textId="77777777" w:rsidR="00CB1B8A" w:rsidRDefault="00CB1B8A" w:rsidP="00CB1B8A">
      <w:pPr>
        <w:pStyle w:val="PL"/>
      </w:pPr>
      <w:r>
        <w:t xml:space="preserve">        reportInterval:</w:t>
      </w:r>
    </w:p>
    <w:p w14:paraId="795F937A" w14:textId="77777777" w:rsidR="00CB1B8A" w:rsidRDefault="00CB1B8A" w:rsidP="00CB1B8A">
      <w:pPr>
        <w:pStyle w:val="PL"/>
      </w:pPr>
      <w:r>
        <w:t xml:space="preserve">           type: integer</w:t>
      </w:r>
    </w:p>
    <w:p w14:paraId="62A9AC99" w14:textId="77777777" w:rsidR="00CB1B8A" w:rsidRDefault="00CB1B8A" w:rsidP="00CB1B8A">
      <w:pPr>
        <w:pStyle w:val="PL"/>
      </w:pPr>
      <w:r>
        <w:t xml:space="preserve">        nrofRIMRSReportInfo:</w:t>
      </w:r>
    </w:p>
    <w:p w14:paraId="224F5E66" w14:textId="77777777" w:rsidR="00CB1B8A" w:rsidRDefault="00CB1B8A" w:rsidP="00CB1B8A">
      <w:pPr>
        <w:pStyle w:val="PL"/>
      </w:pPr>
      <w:r>
        <w:t xml:space="preserve">          type: integer</w:t>
      </w:r>
    </w:p>
    <w:p w14:paraId="59E52959" w14:textId="77777777" w:rsidR="00CB1B8A" w:rsidRDefault="00CB1B8A" w:rsidP="00CB1B8A">
      <w:pPr>
        <w:pStyle w:val="PL"/>
      </w:pPr>
      <w:r>
        <w:t xml:space="preserve">        maxPropagationDelay:</w:t>
      </w:r>
    </w:p>
    <w:p w14:paraId="4770214F" w14:textId="77777777" w:rsidR="00CB1B8A" w:rsidRDefault="00CB1B8A" w:rsidP="00CB1B8A">
      <w:pPr>
        <w:pStyle w:val="PL"/>
      </w:pPr>
      <w:r>
        <w:t xml:space="preserve">          type: integer</w:t>
      </w:r>
    </w:p>
    <w:p w14:paraId="33BAB5B5" w14:textId="77777777" w:rsidR="00CB1B8A" w:rsidRDefault="00CB1B8A" w:rsidP="00CB1B8A">
      <w:pPr>
        <w:pStyle w:val="PL"/>
      </w:pPr>
      <w:r>
        <w:t xml:space="preserve">        rimRSReportInfoList:</w:t>
      </w:r>
    </w:p>
    <w:p w14:paraId="1CD9AAB6" w14:textId="77777777" w:rsidR="00CB1B8A" w:rsidRDefault="00CB1B8A" w:rsidP="00CB1B8A">
      <w:pPr>
        <w:pStyle w:val="PL"/>
      </w:pPr>
      <w:r>
        <w:t xml:space="preserve">          type: array</w:t>
      </w:r>
    </w:p>
    <w:p w14:paraId="6576C64E" w14:textId="77777777" w:rsidR="00CB1B8A" w:rsidRDefault="00CB1B8A" w:rsidP="00CB1B8A">
      <w:pPr>
        <w:pStyle w:val="PL"/>
      </w:pPr>
      <w:r>
        <w:t xml:space="preserve">          items:</w:t>
      </w:r>
    </w:p>
    <w:p w14:paraId="18A29566" w14:textId="77777777" w:rsidR="00CB1B8A" w:rsidRDefault="00CB1B8A" w:rsidP="00CB1B8A">
      <w:pPr>
        <w:pStyle w:val="PL"/>
      </w:pPr>
      <w:r>
        <w:t xml:space="preserve">            $ref: '#/components/schemas/RimRSReportInfo'</w:t>
      </w:r>
    </w:p>
    <w:p w14:paraId="304A3595" w14:textId="77777777" w:rsidR="00CB1B8A" w:rsidRDefault="00CB1B8A" w:rsidP="00CB1B8A">
      <w:pPr>
        <w:pStyle w:val="PL"/>
      </w:pPr>
      <w:r>
        <w:t xml:space="preserve">    TceMappingInfo:</w:t>
      </w:r>
    </w:p>
    <w:p w14:paraId="29F67291" w14:textId="77777777" w:rsidR="00CB1B8A" w:rsidRDefault="00CB1B8A" w:rsidP="00CB1B8A">
      <w:pPr>
        <w:pStyle w:val="PL"/>
      </w:pPr>
      <w:r>
        <w:t xml:space="preserve">      type: object</w:t>
      </w:r>
    </w:p>
    <w:p w14:paraId="6E95EB8E" w14:textId="77777777" w:rsidR="00CB1B8A" w:rsidRDefault="00CB1B8A" w:rsidP="00CB1B8A">
      <w:pPr>
        <w:pStyle w:val="PL"/>
      </w:pPr>
      <w:r>
        <w:t xml:space="preserve">      properties:</w:t>
      </w:r>
    </w:p>
    <w:p w14:paraId="087AA059" w14:textId="77777777" w:rsidR="00CB1B8A" w:rsidRDefault="00CB1B8A" w:rsidP="00CB1B8A">
      <w:pPr>
        <w:pStyle w:val="PL"/>
      </w:pPr>
      <w:r>
        <w:t xml:space="preserve">        TceIPAddress:</w:t>
      </w:r>
    </w:p>
    <w:p w14:paraId="63663040" w14:textId="77777777" w:rsidR="00CB1B8A" w:rsidRDefault="00CB1B8A" w:rsidP="00CB1B8A">
      <w:pPr>
        <w:pStyle w:val="PL"/>
      </w:pPr>
      <w:r>
        <w:t xml:space="preserve">          oneOf:</w:t>
      </w:r>
    </w:p>
    <w:p w14:paraId="6255F0BF" w14:textId="77777777" w:rsidR="00CB1B8A" w:rsidRDefault="00CB1B8A" w:rsidP="00CB1B8A">
      <w:pPr>
        <w:pStyle w:val="PL"/>
      </w:pPr>
      <w:r>
        <w:t xml:space="preserve">            - $ref: 'genericNrm.yaml#/components/schemas/Ipv4Addr'</w:t>
      </w:r>
    </w:p>
    <w:p w14:paraId="1601C600" w14:textId="77777777" w:rsidR="00CB1B8A" w:rsidRDefault="00CB1B8A" w:rsidP="00CB1B8A">
      <w:pPr>
        <w:pStyle w:val="PL"/>
      </w:pPr>
      <w:r>
        <w:t xml:space="preserve">            - $ref: 'genericNrm.yaml#/components/schemas/Ipv6Addr'</w:t>
      </w:r>
    </w:p>
    <w:p w14:paraId="5D15B614" w14:textId="77777777" w:rsidR="00CB1B8A" w:rsidRDefault="00CB1B8A" w:rsidP="00CB1B8A">
      <w:pPr>
        <w:pStyle w:val="PL"/>
      </w:pPr>
      <w:r>
        <w:t xml:space="preserve">        TceID:</w:t>
      </w:r>
    </w:p>
    <w:p w14:paraId="24F7136E" w14:textId="77777777" w:rsidR="00CB1B8A" w:rsidRDefault="00CB1B8A" w:rsidP="00CB1B8A">
      <w:pPr>
        <w:pStyle w:val="PL"/>
      </w:pPr>
      <w:r>
        <w:t xml:space="preserve">          type: integer</w:t>
      </w:r>
    </w:p>
    <w:p w14:paraId="35B12799" w14:textId="77777777" w:rsidR="00CB1B8A" w:rsidRDefault="00CB1B8A" w:rsidP="00CB1B8A">
      <w:pPr>
        <w:pStyle w:val="PL"/>
      </w:pPr>
      <w:r>
        <w:t xml:space="preserve">        PlmnTarget:</w:t>
      </w:r>
    </w:p>
    <w:p w14:paraId="6848DABE" w14:textId="77777777" w:rsidR="00CB1B8A" w:rsidRDefault="00CB1B8A" w:rsidP="00CB1B8A">
      <w:pPr>
        <w:pStyle w:val="PL"/>
      </w:pPr>
      <w:r>
        <w:t xml:space="preserve">          $ref: '#/components/schemas/PlmnId'</w:t>
      </w:r>
    </w:p>
    <w:p w14:paraId="4DFC93C6" w14:textId="77777777" w:rsidR="00CB1B8A" w:rsidRDefault="00CB1B8A" w:rsidP="00CB1B8A">
      <w:pPr>
        <w:pStyle w:val="PL"/>
      </w:pPr>
      <w:r>
        <w:t xml:space="preserve">    TceMappingInfoList:</w:t>
      </w:r>
    </w:p>
    <w:p w14:paraId="6DBDEA38" w14:textId="77777777" w:rsidR="00CB1B8A" w:rsidRDefault="00CB1B8A" w:rsidP="00CB1B8A">
      <w:pPr>
        <w:pStyle w:val="PL"/>
      </w:pPr>
      <w:r>
        <w:t xml:space="preserve">      type: array</w:t>
      </w:r>
    </w:p>
    <w:p w14:paraId="29CF57A3" w14:textId="77777777" w:rsidR="00CB1B8A" w:rsidRDefault="00CB1B8A" w:rsidP="00CB1B8A">
      <w:pPr>
        <w:pStyle w:val="PL"/>
      </w:pPr>
      <w:r>
        <w:t xml:space="preserve">      items:</w:t>
      </w:r>
    </w:p>
    <w:p w14:paraId="1261D445" w14:textId="77777777" w:rsidR="00CB1B8A" w:rsidRDefault="00CB1B8A" w:rsidP="00CB1B8A">
      <w:pPr>
        <w:pStyle w:val="PL"/>
      </w:pPr>
      <w:r>
        <w:t xml:space="preserve">        $ref: '#/components/schemas/TceMappingInfo'</w:t>
      </w:r>
    </w:p>
    <w:p w14:paraId="4E191C8E" w14:textId="77777777" w:rsidR="00CB1B8A" w:rsidRDefault="00CB1B8A" w:rsidP="00CB1B8A">
      <w:pPr>
        <w:pStyle w:val="PL"/>
      </w:pPr>
    </w:p>
    <w:p w14:paraId="346943FC" w14:textId="77777777" w:rsidR="00CB1B8A" w:rsidRDefault="00CB1B8A" w:rsidP="00CB1B8A">
      <w:pPr>
        <w:pStyle w:val="PL"/>
      </w:pPr>
    </w:p>
    <w:p w14:paraId="4561F091" w14:textId="77777777" w:rsidR="00CB1B8A" w:rsidRDefault="00CB1B8A" w:rsidP="00CB1B8A">
      <w:pPr>
        <w:pStyle w:val="PL"/>
      </w:pPr>
      <w:r>
        <w:t>#-------- Definition of abstract IOCs --------------------------------------------</w:t>
      </w:r>
    </w:p>
    <w:p w14:paraId="5956B23B" w14:textId="77777777" w:rsidR="00CB1B8A" w:rsidRDefault="00CB1B8A" w:rsidP="00CB1B8A">
      <w:pPr>
        <w:pStyle w:val="PL"/>
      </w:pPr>
    </w:p>
    <w:p w14:paraId="6E006D2E" w14:textId="77777777" w:rsidR="00CB1B8A" w:rsidRDefault="00CB1B8A" w:rsidP="00CB1B8A">
      <w:pPr>
        <w:pStyle w:val="PL"/>
      </w:pPr>
      <w:r>
        <w:t xml:space="preserve">    RrmPolicy_-Attr:</w:t>
      </w:r>
    </w:p>
    <w:p w14:paraId="21695F32" w14:textId="77777777" w:rsidR="00CB1B8A" w:rsidRDefault="00CB1B8A" w:rsidP="00CB1B8A">
      <w:pPr>
        <w:pStyle w:val="PL"/>
      </w:pPr>
      <w:r>
        <w:t xml:space="preserve">      type: object</w:t>
      </w:r>
    </w:p>
    <w:p w14:paraId="6275C0C7" w14:textId="77777777" w:rsidR="00CB1B8A" w:rsidRDefault="00CB1B8A" w:rsidP="00CB1B8A">
      <w:pPr>
        <w:pStyle w:val="PL"/>
      </w:pPr>
      <w:r>
        <w:t xml:space="preserve">      properties:</w:t>
      </w:r>
    </w:p>
    <w:p w14:paraId="5A71744C" w14:textId="77777777" w:rsidR="00CB1B8A" w:rsidRDefault="00CB1B8A" w:rsidP="00CB1B8A">
      <w:pPr>
        <w:pStyle w:val="PL"/>
      </w:pPr>
      <w:r>
        <w:t xml:space="preserve">        resourceType:</w:t>
      </w:r>
    </w:p>
    <w:p w14:paraId="4D8777ED" w14:textId="77777777" w:rsidR="00CB1B8A" w:rsidRDefault="00CB1B8A" w:rsidP="00CB1B8A">
      <w:pPr>
        <w:pStyle w:val="PL"/>
      </w:pPr>
      <w:r>
        <w:t xml:space="preserve">          type: string</w:t>
      </w:r>
    </w:p>
    <w:p w14:paraId="6110A3A6" w14:textId="77777777" w:rsidR="00CB1B8A" w:rsidRDefault="00CB1B8A" w:rsidP="00CB1B8A">
      <w:pPr>
        <w:pStyle w:val="PL"/>
      </w:pPr>
      <w:r>
        <w:t xml:space="preserve">        rRMPolicyMemberList:</w:t>
      </w:r>
    </w:p>
    <w:p w14:paraId="56630E5D" w14:textId="77777777" w:rsidR="00CB1B8A" w:rsidRDefault="00CB1B8A" w:rsidP="00CB1B8A">
      <w:pPr>
        <w:pStyle w:val="PL"/>
      </w:pPr>
      <w:r>
        <w:t xml:space="preserve">          $ref: '#/components/schemas/RrmPolicyMemberList'</w:t>
      </w:r>
    </w:p>
    <w:p w14:paraId="312AF7AD" w14:textId="77777777" w:rsidR="00CB1B8A" w:rsidRDefault="00CB1B8A" w:rsidP="00CB1B8A">
      <w:pPr>
        <w:pStyle w:val="PL"/>
      </w:pPr>
    </w:p>
    <w:p w14:paraId="586C8548" w14:textId="77777777" w:rsidR="00CB1B8A" w:rsidRDefault="00CB1B8A" w:rsidP="00CB1B8A">
      <w:pPr>
        <w:pStyle w:val="PL"/>
      </w:pPr>
    </w:p>
    <w:p w14:paraId="56420867" w14:textId="77777777" w:rsidR="00CB1B8A" w:rsidRDefault="00CB1B8A" w:rsidP="00CB1B8A">
      <w:pPr>
        <w:pStyle w:val="PL"/>
      </w:pPr>
      <w:r>
        <w:t>#-------- Definition of concrete IOCs --------------------------------------------</w:t>
      </w:r>
    </w:p>
    <w:p w14:paraId="3E492AD0" w14:textId="77777777" w:rsidR="00CB1B8A" w:rsidRDefault="00CB1B8A" w:rsidP="00CB1B8A">
      <w:pPr>
        <w:pStyle w:val="PL"/>
      </w:pPr>
    </w:p>
    <w:p w14:paraId="17FC4DC6" w14:textId="77777777" w:rsidR="00CB1B8A" w:rsidRDefault="00CB1B8A" w:rsidP="00CB1B8A">
      <w:pPr>
        <w:pStyle w:val="PL"/>
      </w:pPr>
      <w:r>
        <w:t xml:space="preserve">    SubNetwork-Single:</w:t>
      </w:r>
    </w:p>
    <w:p w14:paraId="45406119" w14:textId="77777777" w:rsidR="00CB1B8A" w:rsidRDefault="00CB1B8A" w:rsidP="00CB1B8A">
      <w:pPr>
        <w:pStyle w:val="PL"/>
      </w:pPr>
      <w:r>
        <w:t xml:space="preserve">      allOf:</w:t>
      </w:r>
    </w:p>
    <w:p w14:paraId="51D9D073" w14:textId="77777777" w:rsidR="00CB1B8A" w:rsidRDefault="00CB1B8A" w:rsidP="00CB1B8A">
      <w:pPr>
        <w:pStyle w:val="PL"/>
      </w:pPr>
      <w:r>
        <w:t xml:space="preserve">        - $ref: 'genericNrm.yaml#/components/schemas/Top-Attr'</w:t>
      </w:r>
    </w:p>
    <w:p w14:paraId="2C1EB9D9" w14:textId="77777777" w:rsidR="00CB1B8A" w:rsidRDefault="00CB1B8A" w:rsidP="00CB1B8A">
      <w:pPr>
        <w:pStyle w:val="PL"/>
      </w:pPr>
      <w:r>
        <w:t xml:space="preserve">        - type: object</w:t>
      </w:r>
    </w:p>
    <w:p w14:paraId="31CC8D27" w14:textId="77777777" w:rsidR="00CB1B8A" w:rsidRDefault="00CB1B8A" w:rsidP="00CB1B8A">
      <w:pPr>
        <w:pStyle w:val="PL"/>
      </w:pPr>
      <w:r>
        <w:t xml:space="preserve">          properties:</w:t>
      </w:r>
    </w:p>
    <w:p w14:paraId="0F4FEA69" w14:textId="77777777" w:rsidR="00CB1B8A" w:rsidRDefault="00CB1B8A" w:rsidP="00CB1B8A">
      <w:pPr>
        <w:pStyle w:val="PL"/>
      </w:pPr>
      <w:r>
        <w:t xml:space="preserve">            attributes:</w:t>
      </w:r>
    </w:p>
    <w:p w14:paraId="07E07E70" w14:textId="77777777" w:rsidR="00CB1B8A" w:rsidRDefault="00CB1B8A" w:rsidP="00CB1B8A">
      <w:pPr>
        <w:pStyle w:val="PL"/>
      </w:pPr>
      <w:r>
        <w:t xml:space="preserve">              $ref: 'genericNrm.yaml#/components/schemas/SubNetwork-Attr'</w:t>
      </w:r>
    </w:p>
    <w:p w14:paraId="4A5F3C52" w14:textId="77777777" w:rsidR="00CB1B8A" w:rsidRDefault="00CB1B8A" w:rsidP="00CB1B8A">
      <w:pPr>
        <w:pStyle w:val="PL"/>
      </w:pPr>
      <w:r>
        <w:t xml:space="preserve">        - $ref: 'genericNrm.yaml#/components/schemas/SubNetwork-ncO'</w:t>
      </w:r>
    </w:p>
    <w:p w14:paraId="4299E104" w14:textId="77777777" w:rsidR="00CB1B8A" w:rsidRDefault="00CB1B8A" w:rsidP="00CB1B8A">
      <w:pPr>
        <w:pStyle w:val="PL"/>
      </w:pPr>
      <w:r>
        <w:t xml:space="preserve">        - type: object</w:t>
      </w:r>
    </w:p>
    <w:p w14:paraId="245A3E61" w14:textId="77777777" w:rsidR="00CB1B8A" w:rsidRDefault="00CB1B8A" w:rsidP="00CB1B8A">
      <w:pPr>
        <w:pStyle w:val="PL"/>
      </w:pPr>
      <w:r>
        <w:t xml:space="preserve">          properties:</w:t>
      </w:r>
    </w:p>
    <w:p w14:paraId="3517E69B" w14:textId="77777777" w:rsidR="00CB1B8A" w:rsidRDefault="00CB1B8A" w:rsidP="00CB1B8A">
      <w:pPr>
        <w:pStyle w:val="PL"/>
      </w:pPr>
      <w:r>
        <w:t xml:space="preserve">            SubNetwork:</w:t>
      </w:r>
    </w:p>
    <w:p w14:paraId="70F69A34" w14:textId="77777777" w:rsidR="00CB1B8A" w:rsidRDefault="00CB1B8A" w:rsidP="00CB1B8A">
      <w:pPr>
        <w:pStyle w:val="PL"/>
      </w:pPr>
      <w:r>
        <w:t xml:space="preserve">              $ref: '#/components/schemas/SubNetwork-Multiple'</w:t>
      </w:r>
    </w:p>
    <w:p w14:paraId="3F86AB2F" w14:textId="77777777" w:rsidR="00CB1B8A" w:rsidRDefault="00CB1B8A" w:rsidP="00CB1B8A">
      <w:pPr>
        <w:pStyle w:val="PL"/>
      </w:pPr>
      <w:r>
        <w:t xml:space="preserve">            ManagedElement:</w:t>
      </w:r>
    </w:p>
    <w:p w14:paraId="2C62124D" w14:textId="77777777" w:rsidR="00CB1B8A" w:rsidRDefault="00CB1B8A" w:rsidP="00CB1B8A">
      <w:pPr>
        <w:pStyle w:val="PL"/>
      </w:pPr>
      <w:r>
        <w:t xml:space="preserve">              $ref: '#/components/schemas/ManagedElement-Multiple'</w:t>
      </w:r>
    </w:p>
    <w:p w14:paraId="4964E0D9" w14:textId="77777777" w:rsidR="00CB1B8A" w:rsidRDefault="00CB1B8A" w:rsidP="00CB1B8A">
      <w:pPr>
        <w:pStyle w:val="PL"/>
      </w:pPr>
      <w:r>
        <w:t xml:space="preserve">            NRFrequency:</w:t>
      </w:r>
    </w:p>
    <w:p w14:paraId="3E12CC9C" w14:textId="77777777" w:rsidR="00CB1B8A" w:rsidRDefault="00CB1B8A" w:rsidP="00CB1B8A">
      <w:pPr>
        <w:pStyle w:val="PL"/>
      </w:pPr>
      <w:r>
        <w:t xml:space="preserve">              $ref: '#/components/schemas/NRFrequency-Multiple'</w:t>
      </w:r>
    </w:p>
    <w:p w14:paraId="72404619" w14:textId="77777777" w:rsidR="00CB1B8A" w:rsidRDefault="00CB1B8A" w:rsidP="00CB1B8A">
      <w:pPr>
        <w:pStyle w:val="PL"/>
      </w:pPr>
      <w:r>
        <w:t xml:space="preserve">            ExternalGnbCuCpFunction:</w:t>
      </w:r>
    </w:p>
    <w:p w14:paraId="26CE2D96" w14:textId="77777777" w:rsidR="00CB1B8A" w:rsidRDefault="00CB1B8A" w:rsidP="00CB1B8A">
      <w:pPr>
        <w:pStyle w:val="PL"/>
      </w:pPr>
      <w:r>
        <w:t xml:space="preserve">              $ref: '#/components/schemas/ExternalGnbCuCpFunction-Multiple'</w:t>
      </w:r>
    </w:p>
    <w:p w14:paraId="4EB79AC0" w14:textId="77777777" w:rsidR="00CB1B8A" w:rsidRDefault="00CB1B8A" w:rsidP="00CB1B8A">
      <w:pPr>
        <w:pStyle w:val="PL"/>
      </w:pPr>
      <w:r>
        <w:t xml:space="preserve">            ExternalENBFunction:</w:t>
      </w:r>
    </w:p>
    <w:p w14:paraId="74B8879F" w14:textId="77777777" w:rsidR="00CB1B8A" w:rsidRDefault="00CB1B8A" w:rsidP="00CB1B8A">
      <w:pPr>
        <w:pStyle w:val="PL"/>
      </w:pPr>
      <w:r>
        <w:t xml:space="preserve">              $ref: '#/components/schemas/ExternalENBFunction-Multiple'</w:t>
      </w:r>
    </w:p>
    <w:p w14:paraId="6637D0BA" w14:textId="77777777" w:rsidR="00CB1B8A" w:rsidRDefault="00CB1B8A" w:rsidP="00CB1B8A">
      <w:pPr>
        <w:pStyle w:val="PL"/>
      </w:pPr>
      <w:r>
        <w:t xml:space="preserve">            EUtranFrequency:</w:t>
      </w:r>
    </w:p>
    <w:p w14:paraId="064F540E" w14:textId="77777777" w:rsidR="00CB1B8A" w:rsidRDefault="00CB1B8A" w:rsidP="00CB1B8A">
      <w:pPr>
        <w:pStyle w:val="PL"/>
      </w:pPr>
      <w:r>
        <w:t xml:space="preserve">              $ref: '#/components/schemas/EUtranFrequency-Multiple'</w:t>
      </w:r>
    </w:p>
    <w:p w14:paraId="2C584074" w14:textId="77777777" w:rsidR="00CB1B8A" w:rsidRDefault="00CB1B8A" w:rsidP="00CB1B8A">
      <w:pPr>
        <w:pStyle w:val="PL"/>
      </w:pPr>
      <w:r>
        <w:t xml:space="preserve">            DESManagementFunction:</w:t>
      </w:r>
    </w:p>
    <w:p w14:paraId="50AD71CA" w14:textId="77777777" w:rsidR="00CB1B8A" w:rsidRDefault="00CB1B8A" w:rsidP="00CB1B8A">
      <w:pPr>
        <w:pStyle w:val="PL"/>
      </w:pPr>
      <w:r>
        <w:t xml:space="preserve">              $ref: '#/components/schemas/DESManagementFunction-Single'</w:t>
      </w:r>
    </w:p>
    <w:p w14:paraId="28F32F72" w14:textId="77777777" w:rsidR="00CB1B8A" w:rsidRDefault="00CB1B8A" w:rsidP="00CB1B8A">
      <w:pPr>
        <w:pStyle w:val="PL"/>
      </w:pPr>
      <w:r>
        <w:t xml:space="preserve">            DRACHOptimizationFunction:</w:t>
      </w:r>
    </w:p>
    <w:p w14:paraId="146FF2D2" w14:textId="77777777" w:rsidR="00CB1B8A" w:rsidRDefault="00CB1B8A" w:rsidP="00CB1B8A">
      <w:pPr>
        <w:pStyle w:val="PL"/>
      </w:pPr>
      <w:r>
        <w:t xml:space="preserve">              $ref: '#/components/schemas/DRACHOptimizationFunction-Single'</w:t>
      </w:r>
    </w:p>
    <w:p w14:paraId="25C323EE" w14:textId="77777777" w:rsidR="00CB1B8A" w:rsidRDefault="00CB1B8A" w:rsidP="00CB1B8A">
      <w:pPr>
        <w:pStyle w:val="PL"/>
      </w:pPr>
      <w:r>
        <w:t xml:space="preserve">            DMROFunction:</w:t>
      </w:r>
    </w:p>
    <w:p w14:paraId="4A46196F" w14:textId="77777777" w:rsidR="00CB1B8A" w:rsidRDefault="00CB1B8A" w:rsidP="00CB1B8A">
      <w:pPr>
        <w:pStyle w:val="PL"/>
      </w:pPr>
      <w:r>
        <w:t xml:space="preserve">              $ref: '#/components/schemas/DMROFunction-Single'</w:t>
      </w:r>
    </w:p>
    <w:p w14:paraId="7E4A8519" w14:textId="77777777" w:rsidR="00CB1B8A" w:rsidRDefault="00CB1B8A" w:rsidP="00CB1B8A">
      <w:pPr>
        <w:pStyle w:val="PL"/>
      </w:pPr>
      <w:r>
        <w:t xml:space="preserve">            DPCIConfigurationFunction:</w:t>
      </w:r>
    </w:p>
    <w:p w14:paraId="0BE0FEC1" w14:textId="77777777" w:rsidR="00CB1B8A" w:rsidRDefault="00CB1B8A" w:rsidP="00CB1B8A">
      <w:pPr>
        <w:pStyle w:val="PL"/>
      </w:pPr>
      <w:r>
        <w:t xml:space="preserve">              $ref: '#/components/schemas/DPCIConfigurationFunction-Single'</w:t>
      </w:r>
    </w:p>
    <w:p w14:paraId="5199F087" w14:textId="77777777" w:rsidR="00CB1B8A" w:rsidRDefault="00CB1B8A" w:rsidP="00CB1B8A">
      <w:pPr>
        <w:pStyle w:val="PL"/>
      </w:pPr>
      <w:r>
        <w:t xml:space="preserve">            CPCIConfigurationFunction:</w:t>
      </w:r>
    </w:p>
    <w:p w14:paraId="19AD50A6" w14:textId="77777777" w:rsidR="00CB1B8A" w:rsidRDefault="00CB1B8A" w:rsidP="00CB1B8A">
      <w:pPr>
        <w:pStyle w:val="PL"/>
      </w:pPr>
      <w:r>
        <w:t xml:space="preserve">              $ref: '#/components/schemas/CPCIConfigurationFunction-Single'</w:t>
      </w:r>
    </w:p>
    <w:p w14:paraId="28FBAF79" w14:textId="77777777" w:rsidR="00CB1B8A" w:rsidRDefault="00CB1B8A" w:rsidP="00CB1B8A">
      <w:pPr>
        <w:pStyle w:val="PL"/>
      </w:pPr>
      <w:r>
        <w:t xml:space="preserve">            CESManagementFunction:</w:t>
      </w:r>
    </w:p>
    <w:p w14:paraId="5A876D27" w14:textId="77777777" w:rsidR="00CB1B8A" w:rsidRDefault="00CB1B8A" w:rsidP="00CB1B8A">
      <w:pPr>
        <w:pStyle w:val="PL"/>
      </w:pPr>
      <w:r>
        <w:t xml:space="preserve">              $ref: '#/components/schemas/CESManagementFunction-Single'</w:t>
      </w:r>
    </w:p>
    <w:p w14:paraId="187353DA" w14:textId="77777777" w:rsidR="00CB1B8A" w:rsidRDefault="00CB1B8A" w:rsidP="00CB1B8A">
      <w:pPr>
        <w:pStyle w:val="PL"/>
      </w:pPr>
      <w:r>
        <w:t xml:space="preserve">            Configurable5QISet:</w:t>
      </w:r>
    </w:p>
    <w:p w14:paraId="1B648E24" w14:textId="77777777" w:rsidR="00CB1B8A" w:rsidRDefault="00CB1B8A" w:rsidP="00CB1B8A">
      <w:pPr>
        <w:pStyle w:val="PL"/>
      </w:pPr>
      <w:r>
        <w:t xml:space="preserve">              $ref: '5gcNrm.yaml#/components/schemas/Configurable5QISet-Multiple'</w:t>
      </w:r>
    </w:p>
    <w:p w14:paraId="7BADBA8A" w14:textId="77777777" w:rsidR="00CB1B8A" w:rsidRDefault="00CB1B8A" w:rsidP="00CB1B8A">
      <w:pPr>
        <w:pStyle w:val="PL"/>
      </w:pPr>
      <w:r>
        <w:t xml:space="preserve">            RimRSGlobal:</w:t>
      </w:r>
    </w:p>
    <w:p w14:paraId="52DA3A91" w14:textId="77777777" w:rsidR="00CB1B8A" w:rsidRDefault="00CB1B8A" w:rsidP="00CB1B8A">
      <w:pPr>
        <w:pStyle w:val="PL"/>
      </w:pPr>
      <w:r>
        <w:t xml:space="preserve">              $ref: '#/components/schemas/RimRSGlobal-Single'</w:t>
      </w:r>
    </w:p>
    <w:p w14:paraId="19059F06" w14:textId="77777777" w:rsidR="00CB1B8A" w:rsidRDefault="00CB1B8A" w:rsidP="00CB1B8A">
      <w:pPr>
        <w:pStyle w:val="PL"/>
      </w:pPr>
      <w:r>
        <w:t xml:space="preserve">            Dynamic5QISet:</w:t>
      </w:r>
    </w:p>
    <w:p w14:paraId="07B27490" w14:textId="77777777" w:rsidR="00CB1B8A" w:rsidRDefault="00CB1B8A" w:rsidP="00CB1B8A">
      <w:pPr>
        <w:pStyle w:val="PL"/>
      </w:pPr>
      <w:r>
        <w:t xml:space="preserve">              $ref: '5gcNrm.yaml#/components/schemas/Dynamic5QISet-Multiple'</w:t>
      </w:r>
    </w:p>
    <w:p w14:paraId="642E6172" w14:textId="77777777" w:rsidR="00CB1B8A" w:rsidRDefault="00CB1B8A" w:rsidP="00CB1B8A">
      <w:pPr>
        <w:pStyle w:val="PL"/>
      </w:pPr>
    </w:p>
    <w:p w14:paraId="625D47E6" w14:textId="77777777" w:rsidR="00CB1B8A" w:rsidRDefault="00CB1B8A" w:rsidP="00CB1B8A">
      <w:pPr>
        <w:pStyle w:val="PL"/>
      </w:pPr>
      <w:r>
        <w:t xml:space="preserve">    ManagedElement-Single:</w:t>
      </w:r>
    </w:p>
    <w:p w14:paraId="2F9C3B91" w14:textId="77777777" w:rsidR="00CB1B8A" w:rsidRDefault="00CB1B8A" w:rsidP="00CB1B8A">
      <w:pPr>
        <w:pStyle w:val="PL"/>
      </w:pPr>
      <w:r>
        <w:t xml:space="preserve">      allOf:</w:t>
      </w:r>
    </w:p>
    <w:p w14:paraId="17A5EA91" w14:textId="77777777" w:rsidR="00CB1B8A" w:rsidRDefault="00CB1B8A" w:rsidP="00CB1B8A">
      <w:pPr>
        <w:pStyle w:val="PL"/>
      </w:pPr>
      <w:r>
        <w:t xml:space="preserve">        - $ref: 'genericNrm.yaml#/components/schemas/Top-Attr'</w:t>
      </w:r>
    </w:p>
    <w:p w14:paraId="53247BB1" w14:textId="77777777" w:rsidR="00CB1B8A" w:rsidRDefault="00CB1B8A" w:rsidP="00CB1B8A">
      <w:pPr>
        <w:pStyle w:val="PL"/>
      </w:pPr>
      <w:r>
        <w:t xml:space="preserve">        - type: object</w:t>
      </w:r>
    </w:p>
    <w:p w14:paraId="39AA05ED" w14:textId="77777777" w:rsidR="00CB1B8A" w:rsidRDefault="00CB1B8A" w:rsidP="00CB1B8A">
      <w:pPr>
        <w:pStyle w:val="PL"/>
      </w:pPr>
      <w:r>
        <w:t xml:space="preserve">          properties:</w:t>
      </w:r>
    </w:p>
    <w:p w14:paraId="4AB219A8" w14:textId="77777777" w:rsidR="00CB1B8A" w:rsidRDefault="00CB1B8A" w:rsidP="00CB1B8A">
      <w:pPr>
        <w:pStyle w:val="PL"/>
      </w:pPr>
      <w:r>
        <w:t xml:space="preserve">            attributes:</w:t>
      </w:r>
    </w:p>
    <w:p w14:paraId="2D8F2397" w14:textId="77777777" w:rsidR="00CB1B8A" w:rsidRDefault="00CB1B8A" w:rsidP="00CB1B8A">
      <w:pPr>
        <w:pStyle w:val="PL"/>
      </w:pPr>
      <w:r>
        <w:t xml:space="preserve">              $ref: 'genericNrm.yaml#/components/schemas/ManagedElement-Attr'</w:t>
      </w:r>
    </w:p>
    <w:p w14:paraId="67551E5C" w14:textId="77777777" w:rsidR="00CB1B8A" w:rsidRDefault="00CB1B8A" w:rsidP="00CB1B8A">
      <w:pPr>
        <w:pStyle w:val="PL"/>
      </w:pPr>
      <w:r>
        <w:t xml:space="preserve">        - $ref: 'genericNrm.yaml#/components/schemas/ManagedElement-ncO'</w:t>
      </w:r>
    </w:p>
    <w:p w14:paraId="477AACB4" w14:textId="77777777" w:rsidR="00CB1B8A" w:rsidRDefault="00CB1B8A" w:rsidP="00CB1B8A">
      <w:pPr>
        <w:pStyle w:val="PL"/>
      </w:pPr>
      <w:r>
        <w:t xml:space="preserve">        - type: object</w:t>
      </w:r>
    </w:p>
    <w:p w14:paraId="484043D7" w14:textId="77777777" w:rsidR="00CB1B8A" w:rsidRDefault="00CB1B8A" w:rsidP="00CB1B8A">
      <w:pPr>
        <w:pStyle w:val="PL"/>
      </w:pPr>
      <w:r>
        <w:t xml:space="preserve">          properties:</w:t>
      </w:r>
    </w:p>
    <w:p w14:paraId="64776FC3" w14:textId="77777777" w:rsidR="00CB1B8A" w:rsidRDefault="00CB1B8A" w:rsidP="00CB1B8A">
      <w:pPr>
        <w:pStyle w:val="PL"/>
      </w:pPr>
      <w:r>
        <w:t xml:space="preserve">            GnbDuFunction:</w:t>
      </w:r>
    </w:p>
    <w:p w14:paraId="550771D1" w14:textId="77777777" w:rsidR="00CB1B8A" w:rsidRDefault="00CB1B8A" w:rsidP="00CB1B8A">
      <w:pPr>
        <w:pStyle w:val="PL"/>
      </w:pPr>
      <w:r>
        <w:t xml:space="preserve">              $ref: '#/components/schemas/GnbDuFunction-Multiple'</w:t>
      </w:r>
    </w:p>
    <w:p w14:paraId="19A640EF" w14:textId="77777777" w:rsidR="00CB1B8A" w:rsidRDefault="00CB1B8A" w:rsidP="00CB1B8A">
      <w:pPr>
        <w:pStyle w:val="PL"/>
      </w:pPr>
      <w:r>
        <w:t xml:space="preserve">            GnbCuUpFunction:</w:t>
      </w:r>
    </w:p>
    <w:p w14:paraId="1A15DAC8" w14:textId="77777777" w:rsidR="00CB1B8A" w:rsidRDefault="00CB1B8A" w:rsidP="00CB1B8A">
      <w:pPr>
        <w:pStyle w:val="PL"/>
      </w:pPr>
      <w:r>
        <w:t xml:space="preserve">              $ref: '#/components/schemas/GnbCuUpFunction-Multiple'</w:t>
      </w:r>
    </w:p>
    <w:p w14:paraId="5376E8D9" w14:textId="77777777" w:rsidR="00CB1B8A" w:rsidRDefault="00CB1B8A" w:rsidP="00CB1B8A">
      <w:pPr>
        <w:pStyle w:val="PL"/>
      </w:pPr>
      <w:r>
        <w:t xml:space="preserve">            GnbCuCpFunction:</w:t>
      </w:r>
    </w:p>
    <w:p w14:paraId="13CF9D88" w14:textId="77777777" w:rsidR="00CB1B8A" w:rsidRDefault="00CB1B8A" w:rsidP="00CB1B8A">
      <w:pPr>
        <w:pStyle w:val="PL"/>
      </w:pPr>
      <w:r>
        <w:t xml:space="preserve">              $ref: '#/components/schemas/GnbCuCpFunction-Multiple'</w:t>
      </w:r>
    </w:p>
    <w:p w14:paraId="1EDB35F0" w14:textId="77777777" w:rsidR="00CB1B8A" w:rsidRDefault="00CB1B8A" w:rsidP="00CB1B8A">
      <w:pPr>
        <w:pStyle w:val="PL"/>
      </w:pPr>
      <w:r>
        <w:t xml:space="preserve">            DESManagementFunction:</w:t>
      </w:r>
    </w:p>
    <w:p w14:paraId="5AB0EF42" w14:textId="77777777" w:rsidR="00CB1B8A" w:rsidRDefault="00CB1B8A" w:rsidP="00CB1B8A">
      <w:pPr>
        <w:pStyle w:val="PL"/>
      </w:pPr>
      <w:r>
        <w:t xml:space="preserve">              $ref: '#/components/schemas/DESManagementFunction-Single'</w:t>
      </w:r>
    </w:p>
    <w:p w14:paraId="50D7A439" w14:textId="77777777" w:rsidR="00CB1B8A" w:rsidRDefault="00CB1B8A" w:rsidP="00CB1B8A">
      <w:pPr>
        <w:pStyle w:val="PL"/>
      </w:pPr>
      <w:r>
        <w:t xml:space="preserve">            DRACHOptimizationFunction:</w:t>
      </w:r>
    </w:p>
    <w:p w14:paraId="7BC3F219" w14:textId="77777777" w:rsidR="00CB1B8A" w:rsidRDefault="00CB1B8A" w:rsidP="00CB1B8A">
      <w:pPr>
        <w:pStyle w:val="PL"/>
      </w:pPr>
      <w:r>
        <w:t xml:space="preserve">              $ref: '#/components/schemas/DRACHOptimizationFunction-Single'</w:t>
      </w:r>
    </w:p>
    <w:p w14:paraId="272BAFA8" w14:textId="77777777" w:rsidR="00CB1B8A" w:rsidRDefault="00CB1B8A" w:rsidP="00CB1B8A">
      <w:pPr>
        <w:pStyle w:val="PL"/>
      </w:pPr>
      <w:r>
        <w:t xml:space="preserve">            DMROFunction:</w:t>
      </w:r>
    </w:p>
    <w:p w14:paraId="51FE7C33" w14:textId="77777777" w:rsidR="00CB1B8A" w:rsidRDefault="00CB1B8A" w:rsidP="00CB1B8A">
      <w:pPr>
        <w:pStyle w:val="PL"/>
      </w:pPr>
      <w:r>
        <w:t xml:space="preserve">              $ref: '#/components/schemas/DMROFunction-Single'</w:t>
      </w:r>
    </w:p>
    <w:p w14:paraId="2AEF84E6" w14:textId="77777777" w:rsidR="00CB1B8A" w:rsidRDefault="00CB1B8A" w:rsidP="00CB1B8A">
      <w:pPr>
        <w:pStyle w:val="PL"/>
      </w:pPr>
      <w:r>
        <w:t xml:space="preserve">            DPCIConfigurationFunction:</w:t>
      </w:r>
    </w:p>
    <w:p w14:paraId="41CA3343" w14:textId="77777777" w:rsidR="00CB1B8A" w:rsidRDefault="00CB1B8A" w:rsidP="00CB1B8A">
      <w:pPr>
        <w:pStyle w:val="PL"/>
      </w:pPr>
      <w:r>
        <w:t xml:space="preserve">              $ref: '#/components/schemas/DPCIConfigurationFunction-Single'</w:t>
      </w:r>
    </w:p>
    <w:p w14:paraId="051D64AA" w14:textId="77777777" w:rsidR="00CB1B8A" w:rsidRDefault="00CB1B8A" w:rsidP="00CB1B8A">
      <w:pPr>
        <w:pStyle w:val="PL"/>
      </w:pPr>
      <w:r>
        <w:t xml:space="preserve">            CPCIConfigurationFunction:</w:t>
      </w:r>
    </w:p>
    <w:p w14:paraId="53AB80A2" w14:textId="77777777" w:rsidR="00CB1B8A" w:rsidRDefault="00CB1B8A" w:rsidP="00CB1B8A">
      <w:pPr>
        <w:pStyle w:val="PL"/>
      </w:pPr>
      <w:r>
        <w:t xml:space="preserve">              $ref: '#/components/schemas/CPCIConfigurationFunction-Single'</w:t>
      </w:r>
    </w:p>
    <w:p w14:paraId="7572AD80" w14:textId="77777777" w:rsidR="00CB1B8A" w:rsidRDefault="00CB1B8A" w:rsidP="00CB1B8A">
      <w:pPr>
        <w:pStyle w:val="PL"/>
      </w:pPr>
      <w:r>
        <w:t xml:space="preserve">            CESManagementFunction:</w:t>
      </w:r>
    </w:p>
    <w:p w14:paraId="4B7701DC" w14:textId="77777777" w:rsidR="00CB1B8A" w:rsidRDefault="00CB1B8A" w:rsidP="00CB1B8A">
      <w:pPr>
        <w:pStyle w:val="PL"/>
      </w:pPr>
      <w:r>
        <w:t xml:space="preserve">              $ref: '#/components/schemas/CESManagementFunction-Single'</w:t>
      </w:r>
    </w:p>
    <w:p w14:paraId="2F8F203A" w14:textId="77777777" w:rsidR="00CB1B8A" w:rsidRDefault="00CB1B8A" w:rsidP="00CB1B8A">
      <w:pPr>
        <w:pStyle w:val="PL"/>
      </w:pPr>
      <w:r>
        <w:t xml:space="preserve">            Configurable5QISet:</w:t>
      </w:r>
    </w:p>
    <w:p w14:paraId="20D4199A" w14:textId="77777777" w:rsidR="00CB1B8A" w:rsidRDefault="00CB1B8A" w:rsidP="00CB1B8A">
      <w:pPr>
        <w:pStyle w:val="PL"/>
      </w:pPr>
      <w:r>
        <w:t xml:space="preserve">              $ref: '5gcNrm.yaml#/components/schemas/Configurable5QISet-Multiple'</w:t>
      </w:r>
    </w:p>
    <w:p w14:paraId="03E6FC32" w14:textId="77777777" w:rsidR="00CB1B8A" w:rsidRDefault="00CB1B8A" w:rsidP="00CB1B8A">
      <w:pPr>
        <w:pStyle w:val="PL"/>
      </w:pPr>
      <w:r>
        <w:t xml:space="preserve">            Dynamic5QISet:</w:t>
      </w:r>
    </w:p>
    <w:p w14:paraId="4F65B612" w14:textId="77777777" w:rsidR="00CB1B8A" w:rsidRDefault="00CB1B8A" w:rsidP="00CB1B8A">
      <w:pPr>
        <w:pStyle w:val="PL"/>
      </w:pPr>
      <w:r>
        <w:t xml:space="preserve">              $ref: '5gcNrm.yaml#/components/schemas/Dynamic5QISet-Multiple'</w:t>
      </w:r>
    </w:p>
    <w:p w14:paraId="0C06BB51" w14:textId="77777777" w:rsidR="00CB1B8A" w:rsidRDefault="00CB1B8A" w:rsidP="00CB1B8A">
      <w:pPr>
        <w:pStyle w:val="PL"/>
      </w:pPr>
    </w:p>
    <w:p w14:paraId="794CBFAE" w14:textId="77777777" w:rsidR="00CB1B8A" w:rsidRDefault="00CB1B8A" w:rsidP="00CB1B8A">
      <w:pPr>
        <w:pStyle w:val="PL"/>
      </w:pPr>
      <w:r>
        <w:t xml:space="preserve">    GnbDuFunction-Single:</w:t>
      </w:r>
    </w:p>
    <w:p w14:paraId="10626B54" w14:textId="77777777" w:rsidR="00CB1B8A" w:rsidRDefault="00CB1B8A" w:rsidP="00CB1B8A">
      <w:pPr>
        <w:pStyle w:val="PL"/>
      </w:pPr>
      <w:r>
        <w:t xml:space="preserve">      allOf:</w:t>
      </w:r>
    </w:p>
    <w:p w14:paraId="2ABC2565" w14:textId="77777777" w:rsidR="00CB1B8A" w:rsidRDefault="00CB1B8A" w:rsidP="00CB1B8A">
      <w:pPr>
        <w:pStyle w:val="PL"/>
      </w:pPr>
      <w:r>
        <w:t xml:space="preserve">        - $ref: 'genericNrm.yaml#/components/schemas/Top-Attr'</w:t>
      </w:r>
    </w:p>
    <w:p w14:paraId="0EF37028" w14:textId="77777777" w:rsidR="00CB1B8A" w:rsidRDefault="00CB1B8A" w:rsidP="00CB1B8A">
      <w:pPr>
        <w:pStyle w:val="PL"/>
      </w:pPr>
      <w:r>
        <w:t xml:space="preserve">        - type: object</w:t>
      </w:r>
    </w:p>
    <w:p w14:paraId="2C22678E" w14:textId="77777777" w:rsidR="00CB1B8A" w:rsidRDefault="00CB1B8A" w:rsidP="00CB1B8A">
      <w:pPr>
        <w:pStyle w:val="PL"/>
      </w:pPr>
      <w:r>
        <w:t xml:space="preserve">          properties:</w:t>
      </w:r>
    </w:p>
    <w:p w14:paraId="3EEB6ED4" w14:textId="77777777" w:rsidR="00CB1B8A" w:rsidRDefault="00CB1B8A" w:rsidP="00CB1B8A">
      <w:pPr>
        <w:pStyle w:val="PL"/>
      </w:pPr>
      <w:r>
        <w:t xml:space="preserve">            attributes:</w:t>
      </w:r>
    </w:p>
    <w:p w14:paraId="6907965A" w14:textId="77777777" w:rsidR="00CB1B8A" w:rsidRDefault="00CB1B8A" w:rsidP="00CB1B8A">
      <w:pPr>
        <w:pStyle w:val="PL"/>
      </w:pPr>
      <w:r>
        <w:t xml:space="preserve">              allOf:</w:t>
      </w:r>
    </w:p>
    <w:p w14:paraId="631FE4A4" w14:textId="77777777" w:rsidR="00CB1B8A" w:rsidRDefault="00CB1B8A" w:rsidP="00CB1B8A">
      <w:pPr>
        <w:pStyle w:val="PL"/>
      </w:pPr>
      <w:r>
        <w:t xml:space="preserve">                - $ref: 'genericNrm.yaml#/components/schemas/ManagedFunction-Attr'</w:t>
      </w:r>
    </w:p>
    <w:p w14:paraId="599361A3" w14:textId="77777777" w:rsidR="00CB1B8A" w:rsidRDefault="00CB1B8A" w:rsidP="00CB1B8A">
      <w:pPr>
        <w:pStyle w:val="PL"/>
      </w:pPr>
      <w:r>
        <w:t xml:space="preserve">                - type: object</w:t>
      </w:r>
    </w:p>
    <w:p w14:paraId="06157FF0" w14:textId="77777777" w:rsidR="00CB1B8A" w:rsidRDefault="00CB1B8A" w:rsidP="00CB1B8A">
      <w:pPr>
        <w:pStyle w:val="PL"/>
      </w:pPr>
      <w:r>
        <w:t xml:space="preserve">                  properties:</w:t>
      </w:r>
    </w:p>
    <w:p w14:paraId="01D9C5E0" w14:textId="77777777" w:rsidR="00CB1B8A" w:rsidRDefault="00CB1B8A" w:rsidP="00CB1B8A">
      <w:pPr>
        <w:pStyle w:val="PL"/>
      </w:pPr>
      <w:r>
        <w:t xml:space="preserve">                    gnbDuId:</w:t>
      </w:r>
    </w:p>
    <w:p w14:paraId="1A88D1E2" w14:textId="77777777" w:rsidR="00CB1B8A" w:rsidRDefault="00CB1B8A" w:rsidP="00CB1B8A">
      <w:pPr>
        <w:pStyle w:val="PL"/>
      </w:pPr>
      <w:r>
        <w:t xml:space="preserve">                      $ref: '#/components/schemas/GnbDuId'</w:t>
      </w:r>
    </w:p>
    <w:p w14:paraId="0DE884BA" w14:textId="77777777" w:rsidR="00CB1B8A" w:rsidRDefault="00CB1B8A" w:rsidP="00CB1B8A">
      <w:pPr>
        <w:pStyle w:val="PL"/>
      </w:pPr>
      <w:r>
        <w:t xml:space="preserve">                    gnbDuName:</w:t>
      </w:r>
    </w:p>
    <w:p w14:paraId="2C3891D6" w14:textId="77777777" w:rsidR="00CB1B8A" w:rsidRDefault="00CB1B8A" w:rsidP="00CB1B8A">
      <w:pPr>
        <w:pStyle w:val="PL"/>
      </w:pPr>
      <w:r>
        <w:t xml:space="preserve">                      $ref: '#/components/schemas/GnbName'</w:t>
      </w:r>
    </w:p>
    <w:p w14:paraId="113F9669" w14:textId="77777777" w:rsidR="00CB1B8A" w:rsidRDefault="00CB1B8A" w:rsidP="00CB1B8A">
      <w:pPr>
        <w:pStyle w:val="PL"/>
      </w:pPr>
      <w:r>
        <w:t xml:space="preserve">                    gnbId:</w:t>
      </w:r>
    </w:p>
    <w:p w14:paraId="4F7A018D" w14:textId="77777777" w:rsidR="00CB1B8A" w:rsidRDefault="00CB1B8A" w:rsidP="00CB1B8A">
      <w:pPr>
        <w:pStyle w:val="PL"/>
      </w:pPr>
      <w:r>
        <w:t xml:space="preserve">                      $ref: '#/components/schemas/GnbId'</w:t>
      </w:r>
    </w:p>
    <w:p w14:paraId="169A5C09" w14:textId="77777777" w:rsidR="00CB1B8A" w:rsidRDefault="00CB1B8A" w:rsidP="00CB1B8A">
      <w:pPr>
        <w:pStyle w:val="PL"/>
      </w:pPr>
      <w:r>
        <w:t xml:space="preserve">                    gnbIdLength:</w:t>
      </w:r>
    </w:p>
    <w:p w14:paraId="3AC988A1" w14:textId="77777777" w:rsidR="00CB1B8A" w:rsidRDefault="00CB1B8A" w:rsidP="00CB1B8A">
      <w:pPr>
        <w:pStyle w:val="PL"/>
      </w:pPr>
      <w:r>
        <w:t xml:space="preserve">                      $ref: '#/components/schemas/GnbIdLength'</w:t>
      </w:r>
    </w:p>
    <w:p w14:paraId="608B6DA4" w14:textId="77777777" w:rsidR="00CB1B8A" w:rsidRDefault="00CB1B8A" w:rsidP="00CB1B8A">
      <w:pPr>
        <w:pStyle w:val="PL"/>
      </w:pPr>
      <w:r>
        <w:t xml:space="preserve">                    rimRSReportConf:</w:t>
      </w:r>
    </w:p>
    <w:p w14:paraId="5FFA0EA8" w14:textId="77777777" w:rsidR="00CB1B8A" w:rsidRDefault="00CB1B8A" w:rsidP="00CB1B8A">
      <w:pPr>
        <w:pStyle w:val="PL"/>
      </w:pPr>
      <w:r>
        <w:t xml:space="preserve">                      $ref: '#/components/schemas/RimRSReportConf'</w:t>
      </w:r>
    </w:p>
    <w:p w14:paraId="17113A52" w14:textId="77777777" w:rsidR="00CB1B8A" w:rsidRDefault="00CB1B8A" w:rsidP="00CB1B8A">
      <w:pPr>
        <w:pStyle w:val="PL"/>
      </w:pPr>
      <w:r>
        <w:t xml:space="preserve">        - $ref: 'genericNrm.yaml#/components/schemas/ManagedFunction-ncO'</w:t>
      </w:r>
    </w:p>
    <w:p w14:paraId="0AF715DD" w14:textId="77777777" w:rsidR="00CB1B8A" w:rsidRDefault="00CB1B8A" w:rsidP="00CB1B8A">
      <w:pPr>
        <w:pStyle w:val="PL"/>
      </w:pPr>
      <w:r>
        <w:t xml:space="preserve">        - type: object</w:t>
      </w:r>
    </w:p>
    <w:p w14:paraId="440E69FF" w14:textId="77777777" w:rsidR="00CB1B8A" w:rsidRDefault="00CB1B8A" w:rsidP="00CB1B8A">
      <w:pPr>
        <w:pStyle w:val="PL"/>
      </w:pPr>
      <w:r>
        <w:t xml:space="preserve">          properties:</w:t>
      </w:r>
    </w:p>
    <w:p w14:paraId="780523A4" w14:textId="77777777" w:rsidR="00CB1B8A" w:rsidRDefault="00CB1B8A" w:rsidP="00CB1B8A">
      <w:pPr>
        <w:pStyle w:val="PL"/>
      </w:pPr>
      <w:r>
        <w:t xml:space="preserve">            RRMPolicyRatio:</w:t>
      </w:r>
    </w:p>
    <w:p w14:paraId="783539C5" w14:textId="77777777" w:rsidR="00CB1B8A" w:rsidRDefault="00CB1B8A" w:rsidP="00CB1B8A">
      <w:pPr>
        <w:pStyle w:val="PL"/>
      </w:pPr>
      <w:r>
        <w:t xml:space="preserve">              $ref: '#/components/schemas/RRMPolicyRatio-Multiple'</w:t>
      </w:r>
    </w:p>
    <w:p w14:paraId="2CF629B0" w14:textId="77777777" w:rsidR="00CB1B8A" w:rsidRDefault="00CB1B8A" w:rsidP="00CB1B8A">
      <w:pPr>
        <w:pStyle w:val="PL"/>
      </w:pPr>
      <w:r>
        <w:t xml:space="preserve">            NrCellDu:</w:t>
      </w:r>
    </w:p>
    <w:p w14:paraId="7AAA06CC" w14:textId="77777777" w:rsidR="00CB1B8A" w:rsidRDefault="00CB1B8A" w:rsidP="00CB1B8A">
      <w:pPr>
        <w:pStyle w:val="PL"/>
      </w:pPr>
      <w:r>
        <w:t xml:space="preserve">              $ref: '#/components/schemas/NrCellDu-Multiple'</w:t>
      </w:r>
    </w:p>
    <w:p w14:paraId="67D3B359" w14:textId="77777777" w:rsidR="00CB1B8A" w:rsidRDefault="00CB1B8A" w:rsidP="00CB1B8A">
      <w:pPr>
        <w:pStyle w:val="PL"/>
      </w:pPr>
      <w:r>
        <w:t xml:space="preserve">            Bwp-Multiple:</w:t>
      </w:r>
    </w:p>
    <w:p w14:paraId="3F944542" w14:textId="77777777" w:rsidR="00CB1B8A" w:rsidRDefault="00CB1B8A" w:rsidP="00CB1B8A">
      <w:pPr>
        <w:pStyle w:val="PL"/>
      </w:pPr>
      <w:r>
        <w:t xml:space="preserve">              $ref: '#/components/schemas/Bwp-Multiple'</w:t>
      </w:r>
    </w:p>
    <w:p w14:paraId="3631CC58" w14:textId="77777777" w:rsidR="00CB1B8A" w:rsidRDefault="00CB1B8A" w:rsidP="00CB1B8A">
      <w:pPr>
        <w:pStyle w:val="PL"/>
      </w:pPr>
      <w:r>
        <w:t xml:space="preserve">            NrSectorCarrier-Multiple:</w:t>
      </w:r>
    </w:p>
    <w:p w14:paraId="2F791DDE" w14:textId="77777777" w:rsidR="00CB1B8A" w:rsidRDefault="00CB1B8A" w:rsidP="00CB1B8A">
      <w:pPr>
        <w:pStyle w:val="PL"/>
      </w:pPr>
      <w:r>
        <w:t xml:space="preserve">              $ref: '#/components/schemas/NrSectorCarrier-Multiple'</w:t>
      </w:r>
    </w:p>
    <w:p w14:paraId="547B9594" w14:textId="77777777" w:rsidR="00CB1B8A" w:rsidRDefault="00CB1B8A" w:rsidP="00CB1B8A">
      <w:pPr>
        <w:pStyle w:val="PL"/>
      </w:pPr>
      <w:r>
        <w:t xml:space="preserve">            EP_F1C:</w:t>
      </w:r>
    </w:p>
    <w:p w14:paraId="242636FE" w14:textId="77777777" w:rsidR="00CB1B8A" w:rsidRDefault="00CB1B8A" w:rsidP="00CB1B8A">
      <w:pPr>
        <w:pStyle w:val="PL"/>
      </w:pPr>
      <w:r>
        <w:t xml:space="preserve">              $ref: '#/components/schemas/EP_F1C-Single'</w:t>
      </w:r>
    </w:p>
    <w:p w14:paraId="69187B26" w14:textId="77777777" w:rsidR="00CB1B8A" w:rsidRDefault="00CB1B8A" w:rsidP="00CB1B8A">
      <w:pPr>
        <w:pStyle w:val="PL"/>
      </w:pPr>
      <w:r>
        <w:t xml:space="preserve">            EP_F1U:</w:t>
      </w:r>
    </w:p>
    <w:p w14:paraId="6B394894" w14:textId="77777777" w:rsidR="00CB1B8A" w:rsidRDefault="00CB1B8A" w:rsidP="00CB1B8A">
      <w:pPr>
        <w:pStyle w:val="PL"/>
      </w:pPr>
      <w:r>
        <w:t xml:space="preserve">              $ref: '#/components/schemas/EP_F1U-Multiple'</w:t>
      </w:r>
    </w:p>
    <w:p w14:paraId="0FA24590" w14:textId="77777777" w:rsidR="00CB1B8A" w:rsidRDefault="00CB1B8A" w:rsidP="00CB1B8A">
      <w:pPr>
        <w:pStyle w:val="PL"/>
      </w:pPr>
      <w:r>
        <w:t xml:space="preserve">            DRACHOptimizationFunction:</w:t>
      </w:r>
    </w:p>
    <w:p w14:paraId="5F535916" w14:textId="77777777" w:rsidR="00CB1B8A" w:rsidRDefault="00CB1B8A" w:rsidP="00CB1B8A">
      <w:pPr>
        <w:pStyle w:val="PL"/>
      </w:pPr>
      <w:r>
        <w:t xml:space="preserve">              $ref: '#/components/schemas/DRACHOptimizationFunction-Single'</w:t>
      </w:r>
    </w:p>
    <w:p w14:paraId="1B8D8E8A" w14:textId="77777777" w:rsidR="00CB1B8A" w:rsidRDefault="00CB1B8A" w:rsidP="00CB1B8A">
      <w:pPr>
        <w:pStyle w:val="PL"/>
      </w:pPr>
      <w:r>
        <w:t xml:space="preserve">    GnbCuUpFunction-Single:</w:t>
      </w:r>
    </w:p>
    <w:p w14:paraId="20A20D0A" w14:textId="77777777" w:rsidR="00CB1B8A" w:rsidRDefault="00CB1B8A" w:rsidP="00CB1B8A">
      <w:pPr>
        <w:pStyle w:val="PL"/>
      </w:pPr>
      <w:r>
        <w:t xml:space="preserve">      allOf:</w:t>
      </w:r>
    </w:p>
    <w:p w14:paraId="03DB085C" w14:textId="77777777" w:rsidR="00CB1B8A" w:rsidRDefault="00CB1B8A" w:rsidP="00CB1B8A">
      <w:pPr>
        <w:pStyle w:val="PL"/>
      </w:pPr>
      <w:r>
        <w:t xml:space="preserve">        - $ref: 'genericNrm.yaml#/components/schemas/Top-Attr'</w:t>
      </w:r>
    </w:p>
    <w:p w14:paraId="04DC6F18" w14:textId="77777777" w:rsidR="00CB1B8A" w:rsidRDefault="00CB1B8A" w:rsidP="00CB1B8A">
      <w:pPr>
        <w:pStyle w:val="PL"/>
      </w:pPr>
      <w:r>
        <w:t xml:space="preserve">        - type: object</w:t>
      </w:r>
    </w:p>
    <w:p w14:paraId="179E8BA4" w14:textId="77777777" w:rsidR="00CB1B8A" w:rsidRDefault="00CB1B8A" w:rsidP="00CB1B8A">
      <w:pPr>
        <w:pStyle w:val="PL"/>
      </w:pPr>
      <w:r>
        <w:t xml:space="preserve">          properties:</w:t>
      </w:r>
    </w:p>
    <w:p w14:paraId="385FD497" w14:textId="77777777" w:rsidR="00CB1B8A" w:rsidRDefault="00CB1B8A" w:rsidP="00CB1B8A">
      <w:pPr>
        <w:pStyle w:val="PL"/>
      </w:pPr>
      <w:r>
        <w:t xml:space="preserve">            attributes:</w:t>
      </w:r>
    </w:p>
    <w:p w14:paraId="4F6B7FAB" w14:textId="77777777" w:rsidR="00CB1B8A" w:rsidRDefault="00CB1B8A" w:rsidP="00CB1B8A">
      <w:pPr>
        <w:pStyle w:val="PL"/>
      </w:pPr>
      <w:r>
        <w:t xml:space="preserve">              allOf:</w:t>
      </w:r>
    </w:p>
    <w:p w14:paraId="6A0DA2A7" w14:textId="77777777" w:rsidR="00CB1B8A" w:rsidRDefault="00CB1B8A" w:rsidP="00CB1B8A">
      <w:pPr>
        <w:pStyle w:val="PL"/>
      </w:pPr>
      <w:r>
        <w:t xml:space="preserve">                - $ref: 'genericNrm.yaml#/components/schemas/ManagedFunction-Attr'</w:t>
      </w:r>
    </w:p>
    <w:p w14:paraId="2825D136" w14:textId="77777777" w:rsidR="00CB1B8A" w:rsidRDefault="00CB1B8A" w:rsidP="00CB1B8A">
      <w:pPr>
        <w:pStyle w:val="PL"/>
      </w:pPr>
      <w:r>
        <w:t xml:space="preserve">                - type: object</w:t>
      </w:r>
    </w:p>
    <w:p w14:paraId="4DD7D7B6" w14:textId="77777777" w:rsidR="00CB1B8A" w:rsidRDefault="00CB1B8A" w:rsidP="00CB1B8A">
      <w:pPr>
        <w:pStyle w:val="PL"/>
      </w:pPr>
      <w:r>
        <w:t xml:space="preserve">                  properties:</w:t>
      </w:r>
    </w:p>
    <w:p w14:paraId="6C7B4BD0" w14:textId="77777777" w:rsidR="00CB1B8A" w:rsidRDefault="00CB1B8A" w:rsidP="00CB1B8A">
      <w:pPr>
        <w:pStyle w:val="PL"/>
      </w:pPr>
      <w:r>
        <w:t xml:space="preserve">                    gnbId:</w:t>
      </w:r>
    </w:p>
    <w:p w14:paraId="51185D94" w14:textId="77777777" w:rsidR="00CB1B8A" w:rsidRDefault="00CB1B8A" w:rsidP="00CB1B8A">
      <w:pPr>
        <w:pStyle w:val="PL"/>
      </w:pPr>
      <w:r>
        <w:t xml:space="preserve">                      $ref: '#/components/schemas/GnbId'</w:t>
      </w:r>
    </w:p>
    <w:p w14:paraId="2ECAC9B6" w14:textId="77777777" w:rsidR="00CB1B8A" w:rsidRDefault="00CB1B8A" w:rsidP="00CB1B8A">
      <w:pPr>
        <w:pStyle w:val="PL"/>
      </w:pPr>
      <w:r>
        <w:t xml:space="preserve">                    gnbIdLength:</w:t>
      </w:r>
    </w:p>
    <w:p w14:paraId="34A927E1" w14:textId="77777777" w:rsidR="00CB1B8A" w:rsidRDefault="00CB1B8A" w:rsidP="00CB1B8A">
      <w:pPr>
        <w:pStyle w:val="PL"/>
      </w:pPr>
      <w:r>
        <w:t xml:space="preserve">                      $ref: '#/components/schemas/GnbIdLength'</w:t>
      </w:r>
    </w:p>
    <w:p w14:paraId="586BB7A2" w14:textId="77777777" w:rsidR="00CB1B8A" w:rsidRDefault="00CB1B8A" w:rsidP="00CB1B8A">
      <w:pPr>
        <w:pStyle w:val="PL"/>
      </w:pPr>
      <w:r>
        <w:t xml:space="preserve">                    gnbCuUpId:</w:t>
      </w:r>
    </w:p>
    <w:p w14:paraId="377093F9" w14:textId="77777777" w:rsidR="00CB1B8A" w:rsidRDefault="00CB1B8A" w:rsidP="00CB1B8A">
      <w:pPr>
        <w:pStyle w:val="PL"/>
      </w:pPr>
      <w:r>
        <w:t xml:space="preserve">                      $ref: '#/components/schemas/GnbCuUpId'</w:t>
      </w:r>
    </w:p>
    <w:p w14:paraId="74E9944A" w14:textId="77777777" w:rsidR="00CB1B8A" w:rsidRDefault="00CB1B8A" w:rsidP="00CB1B8A">
      <w:pPr>
        <w:pStyle w:val="PL"/>
      </w:pPr>
      <w:r>
        <w:t xml:space="preserve">                    plmnInfoList:</w:t>
      </w:r>
    </w:p>
    <w:p w14:paraId="3FEADD1C" w14:textId="77777777" w:rsidR="00CB1B8A" w:rsidRDefault="00CB1B8A" w:rsidP="00CB1B8A">
      <w:pPr>
        <w:pStyle w:val="PL"/>
      </w:pPr>
      <w:r>
        <w:t xml:space="preserve">                      $ref: '#/components/schemas/PlmnInfoList'</w:t>
      </w:r>
    </w:p>
    <w:p w14:paraId="30314953" w14:textId="77777777" w:rsidR="00CB1B8A" w:rsidRDefault="00CB1B8A" w:rsidP="00CB1B8A">
      <w:pPr>
        <w:pStyle w:val="PL"/>
      </w:pPr>
      <w:r>
        <w:t xml:space="preserve">                    configurable5QISetRef:</w:t>
      </w:r>
    </w:p>
    <w:p w14:paraId="6DD6B9EF" w14:textId="77777777" w:rsidR="00CB1B8A" w:rsidRDefault="00CB1B8A" w:rsidP="00CB1B8A">
      <w:pPr>
        <w:pStyle w:val="PL"/>
      </w:pPr>
      <w:r>
        <w:t xml:space="preserve">                      $ref: 'genericNrm.yaml#/components/schemas/Dn'</w:t>
      </w:r>
    </w:p>
    <w:p w14:paraId="61A7FC49" w14:textId="77777777" w:rsidR="00CB1B8A" w:rsidRDefault="00CB1B8A" w:rsidP="00CB1B8A">
      <w:pPr>
        <w:pStyle w:val="PL"/>
      </w:pPr>
      <w:r>
        <w:t xml:space="preserve">                    dynamic5QISetRef:</w:t>
      </w:r>
    </w:p>
    <w:p w14:paraId="04865D1B" w14:textId="77777777" w:rsidR="00CB1B8A" w:rsidRDefault="00CB1B8A" w:rsidP="00CB1B8A">
      <w:pPr>
        <w:pStyle w:val="PL"/>
      </w:pPr>
      <w:r>
        <w:t xml:space="preserve">                      $ref: 'genericNrm.yaml#/components/schemas/Dn'</w:t>
      </w:r>
    </w:p>
    <w:p w14:paraId="31AE8D75" w14:textId="77777777" w:rsidR="00CB1B8A" w:rsidRDefault="00CB1B8A" w:rsidP="00CB1B8A">
      <w:pPr>
        <w:pStyle w:val="PL"/>
      </w:pPr>
      <w:r>
        <w:t xml:space="preserve">        - $ref: 'genericNrm.yaml#/components/schemas/ManagedFunction-ncO'</w:t>
      </w:r>
    </w:p>
    <w:p w14:paraId="10758145" w14:textId="77777777" w:rsidR="00CB1B8A" w:rsidRDefault="00CB1B8A" w:rsidP="00CB1B8A">
      <w:pPr>
        <w:pStyle w:val="PL"/>
      </w:pPr>
      <w:r>
        <w:t xml:space="preserve">        - type: object</w:t>
      </w:r>
    </w:p>
    <w:p w14:paraId="06ECFDA6" w14:textId="77777777" w:rsidR="00CB1B8A" w:rsidRDefault="00CB1B8A" w:rsidP="00CB1B8A">
      <w:pPr>
        <w:pStyle w:val="PL"/>
      </w:pPr>
      <w:r>
        <w:t xml:space="preserve">          properties:</w:t>
      </w:r>
    </w:p>
    <w:p w14:paraId="4CCB8B04" w14:textId="77777777" w:rsidR="00CB1B8A" w:rsidRDefault="00CB1B8A" w:rsidP="00CB1B8A">
      <w:pPr>
        <w:pStyle w:val="PL"/>
      </w:pPr>
      <w:r>
        <w:t xml:space="preserve">            RRMPolicyRatio:</w:t>
      </w:r>
    </w:p>
    <w:p w14:paraId="37A0FDC2" w14:textId="77777777" w:rsidR="00CB1B8A" w:rsidRDefault="00CB1B8A" w:rsidP="00CB1B8A">
      <w:pPr>
        <w:pStyle w:val="PL"/>
      </w:pPr>
      <w:r>
        <w:t xml:space="preserve">              $ref: '#/components/schemas/RRMPolicyRatio-Multiple'</w:t>
      </w:r>
    </w:p>
    <w:p w14:paraId="3633C522" w14:textId="77777777" w:rsidR="00CB1B8A" w:rsidRDefault="00CB1B8A" w:rsidP="00CB1B8A">
      <w:pPr>
        <w:pStyle w:val="PL"/>
      </w:pPr>
      <w:r>
        <w:t xml:space="preserve">            EP_E1:</w:t>
      </w:r>
    </w:p>
    <w:p w14:paraId="7B1E7207" w14:textId="77777777" w:rsidR="00CB1B8A" w:rsidRDefault="00CB1B8A" w:rsidP="00CB1B8A">
      <w:pPr>
        <w:pStyle w:val="PL"/>
      </w:pPr>
      <w:r>
        <w:t xml:space="preserve">              $ref: '#/components/schemas/EP_E1-Single'</w:t>
      </w:r>
    </w:p>
    <w:p w14:paraId="5A097E16" w14:textId="77777777" w:rsidR="00CB1B8A" w:rsidRDefault="00CB1B8A" w:rsidP="00CB1B8A">
      <w:pPr>
        <w:pStyle w:val="PL"/>
      </w:pPr>
      <w:r>
        <w:t xml:space="preserve">            EP_XnU:</w:t>
      </w:r>
    </w:p>
    <w:p w14:paraId="39370276" w14:textId="77777777" w:rsidR="00CB1B8A" w:rsidRDefault="00CB1B8A" w:rsidP="00CB1B8A">
      <w:pPr>
        <w:pStyle w:val="PL"/>
      </w:pPr>
      <w:r>
        <w:t xml:space="preserve">              $ref: '#/components/schemas/EP_XnU-Multiple'</w:t>
      </w:r>
    </w:p>
    <w:p w14:paraId="0E6634FF" w14:textId="77777777" w:rsidR="00CB1B8A" w:rsidRDefault="00CB1B8A" w:rsidP="00CB1B8A">
      <w:pPr>
        <w:pStyle w:val="PL"/>
      </w:pPr>
      <w:r>
        <w:t xml:space="preserve">            EP_F1U:</w:t>
      </w:r>
    </w:p>
    <w:p w14:paraId="020BE319" w14:textId="77777777" w:rsidR="00CB1B8A" w:rsidRDefault="00CB1B8A" w:rsidP="00CB1B8A">
      <w:pPr>
        <w:pStyle w:val="PL"/>
      </w:pPr>
      <w:r>
        <w:t xml:space="preserve">              $ref: '#/components/schemas/EP_F1U-Multiple'</w:t>
      </w:r>
    </w:p>
    <w:p w14:paraId="1D13DC00" w14:textId="77777777" w:rsidR="00CB1B8A" w:rsidRDefault="00CB1B8A" w:rsidP="00CB1B8A">
      <w:pPr>
        <w:pStyle w:val="PL"/>
      </w:pPr>
      <w:r>
        <w:t xml:space="preserve">            EP_NgU:</w:t>
      </w:r>
    </w:p>
    <w:p w14:paraId="1DEB9C09" w14:textId="77777777" w:rsidR="00CB1B8A" w:rsidRDefault="00CB1B8A" w:rsidP="00CB1B8A">
      <w:pPr>
        <w:pStyle w:val="PL"/>
      </w:pPr>
      <w:r>
        <w:t xml:space="preserve">              $ref: '#/components/schemas/EP_NgU-Multiple'</w:t>
      </w:r>
    </w:p>
    <w:p w14:paraId="72CDB9F1" w14:textId="77777777" w:rsidR="00CB1B8A" w:rsidRDefault="00CB1B8A" w:rsidP="00CB1B8A">
      <w:pPr>
        <w:pStyle w:val="PL"/>
      </w:pPr>
      <w:r>
        <w:t xml:space="preserve">            EP_X2U:</w:t>
      </w:r>
    </w:p>
    <w:p w14:paraId="596346FD" w14:textId="77777777" w:rsidR="00CB1B8A" w:rsidRDefault="00CB1B8A" w:rsidP="00CB1B8A">
      <w:pPr>
        <w:pStyle w:val="PL"/>
      </w:pPr>
      <w:r>
        <w:t xml:space="preserve">              $ref: '#/components/schemas/EP_X2U-Multiple'</w:t>
      </w:r>
    </w:p>
    <w:p w14:paraId="50A73C3D" w14:textId="77777777" w:rsidR="00CB1B8A" w:rsidRDefault="00CB1B8A" w:rsidP="00CB1B8A">
      <w:pPr>
        <w:pStyle w:val="PL"/>
      </w:pPr>
      <w:r>
        <w:t xml:space="preserve">            EP_S1U:</w:t>
      </w:r>
    </w:p>
    <w:p w14:paraId="3ABED251" w14:textId="77777777" w:rsidR="00CB1B8A" w:rsidRDefault="00CB1B8A" w:rsidP="00CB1B8A">
      <w:pPr>
        <w:pStyle w:val="PL"/>
      </w:pPr>
      <w:r>
        <w:t xml:space="preserve">              $ref: '#/components/schemas/EP_S1U-Multiple'</w:t>
      </w:r>
    </w:p>
    <w:p w14:paraId="45974551" w14:textId="77777777" w:rsidR="00CB1B8A" w:rsidRDefault="00CB1B8A" w:rsidP="00CB1B8A">
      <w:pPr>
        <w:pStyle w:val="PL"/>
      </w:pPr>
      <w:r>
        <w:t xml:space="preserve">    GnbCuCpFunction-Single:</w:t>
      </w:r>
    </w:p>
    <w:p w14:paraId="574B10BD" w14:textId="77777777" w:rsidR="00CB1B8A" w:rsidRDefault="00CB1B8A" w:rsidP="00CB1B8A">
      <w:pPr>
        <w:pStyle w:val="PL"/>
      </w:pPr>
      <w:r>
        <w:t xml:space="preserve">      allOf:</w:t>
      </w:r>
    </w:p>
    <w:p w14:paraId="75CDF41B" w14:textId="77777777" w:rsidR="00CB1B8A" w:rsidRDefault="00CB1B8A" w:rsidP="00CB1B8A">
      <w:pPr>
        <w:pStyle w:val="PL"/>
      </w:pPr>
      <w:r>
        <w:t xml:space="preserve">        - $ref: 'genericNrm.yaml#/components/schemas/Top-Attr'</w:t>
      </w:r>
    </w:p>
    <w:p w14:paraId="791A9AA7" w14:textId="77777777" w:rsidR="00CB1B8A" w:rsidRDefault="00CB1B8A" w:rsidP="00CB1B8A">
      <w:pPr>
        <w:pStyle w:val="PL"/>
      </w:pPr>
      <w:r>
        <w:t xml:space="preserve">        - type: object</w:t>
      </w:r>
    </w:p>
    <w:p w14:paraId="0CABF9C6" w14:textId="77777777" w:rsidR="00CB1B8A" w:rsidRDefault="00CB1B8A" w:rsidP="00CB1B8A">
      <w:pPr>
        <w:pStyle w:val="PL"/>
      </w:pPr>
      <w:r>
        <w:t xml:space="preserve">          properties:</w:t>
      </w:r>
    </w:p>
    <w:p w14:paraId="3C99D335" w14:textId="77777777" w:rsidR="00CB1B8A" w:rsidRDefault="00CB1B8A" w:rsidP="00CB1B8A">
      <w:pPr>
        <w:pStyle w:val="PL"/>
      </w:pPr>
      <w:r>
        <w:t xml:space="preserve">            attributes:</w:t>
      </w:r>
    </w:p>
    <w:p w14:paraId="74486D85" w14:textId="77777777" w:rsidR="00CB1B8A" w:rsidRDefault="00CB1B8A" w:rsidP="00CB1B8A">
      <w:pPr>
        <w:pStyle w:val="PL"/>
      </w:pPr>
      <w:r>
        <w:t xml:space="preserve">              allOf:</w:t>
      </w:r>
    </w:p>
    <w:p w14:paraId="199E7C48" w14:textId="77777777" w:rsidR="00CB1B8A" w:rsidRDefault="00CB1B8A" w:rsidP="00CB1B8A">
      <w:pPr>
        <w:pStyle w:val="PL"/>
      </w:pPr>
      <w:r>
        <w:t xml:space="preserve">                - $ref: 'genericNrm.yaml#/components/schemas/ManagedFunction-Attr'</w:t>
      </w:r>
    </w:p>
    <w:p w14:paraId="70129E76" w14:textId="77777777" w:rsidR="00CB1B8A" w:rsidRDefault="00CB1B8A" w:rsidP="00CB1B8A">
      <w:pPr>
        <w:pStyle w:val="PL"/>
      </w:pPr>
      <w:r>
        <w:t xml:space="preserve">                - type: object</w:t>
      </w:r>
    </w:p>
    <w:p w14:paraId="1555F993" w14:textId="77777777" w:rsidR="00CB1B8A" w:rsidRDefault="00CB1B8A" w:rsidP="00CB1B8A">
      <w:pPr>
        <w:pStyle w:val="PL"/>
      </w:pPr>
      <w:r>
        <w:t xml:space="preserve">                  properties:</w:t>
      </w:r>
    </w:p>
    <w:p w14:paraId="1E5434AD" w14:textId="77777777" w:rsidR="00CB1B8A" w:rsidRDefault="00CB1B8A" w:rsidP="00CB1B8A">
      <w:pPr>
        <w:pStyle w:val="PL"/>
      </w:pPr>
      <w:r>
        <w:t xml:space="preserve">                    gnbId:</w:t>
      </w:r>
    </w:p>
    <w:p w14:paraId="1F759423" w14:textId="77777777" w:rsidR="00CB1B8A" w:rsidRDefault="00CB1B8A" w:rsidP="00CB1B8A">
      <w:pPr>
        <w:pStyle w:val="PL"/>
      </w:pPr>
      <w:r>
        <w:t xml:space="preserve">                      $ref: '#/components/schemas/GnbId'</w:t>
      </w:r>
    </w:p>
    <w:p w14:paraId="7CC0BA88" w14:textId="77777777" w:rsidR="00CB1B8A" w:rsidRDefault="00CB1B8A" w:rsidP="00CB1B8A">
      <w:pPr>
        <w:pStyle w:val="PL"/>
      </w:pPr>
      <w:r>
        <w:t xml:space="preserve">                    gnbIdLength:</w:t>
      </w:r>
    </w:p>
    <w:p w14:paraId="08C0FFFA" w14:textId="77777777" w:rsidR="00CB1B8A" w:rsidRDefault="00CB1B8A" w:rsidP="00CB1B8A">
      <w:pPr>
        <w:pStyle w:val="PL"/>
      </w:pPr>
      <w:r>
        <w:t xml:space="preserve">                      $ref: '#/components/schemas/GnbIdLength'</w:t>
      </w:r>
    </w:p>
    <w:p w14:paraId="6F28C401" w14:textId="77777777" w:rsidR="00CB1B8A" w:rsidRDefault="00CB1B8A" w:rsidP="00CB1B8A">
      <w:pPr>
        <w:pStyle w:val="PL"/>
      </w:pPr>
      <w:r>
        <w:t xml:space="preserve">                    gnbCuName:</w:t>
      </w:r>
    </w:p>
    <w:p w14:paraId="09F43E52" w14:textId="77777777" w:rsidR="00CB1B8A" w:rsidRDefault="00CB1B8A" w:rsidP="00CB1B8A">
      <w:pPr>
        <w:pStyle w:val="PL"/>
      </w:pPr>
      <w:r>
        <w:t xml:space="preserve">                      $ref: '#/components/schemas/GnbName'</w:t>
      </w:r>
    </w:p>
    <w:p w14:paraId="7A078F40" w14:textId="77777777" w:rsidR="00CB1B8A" w:rsidRDefault="00CB1B8A" w:rsidP="00CB1B8A">
      <w:pPr>
        <w:pStyle w:val="PL"/>
      </w:pPr>
      <w:r>
        <w:t xml:space="preserve">                    plmnId:</w:t>
      </w:r>
    </w:p>
    <w:p w14:paraId="0F0F84B0" w14:textId="77777777" w:rsidR="00CB1B8A" w:rsidRDefault="00CB1B8A" w:rsidP="00CB1B8A">
      <w:pPr>
        <w:pStyle w:val="PL"/>
      </w:pPr>
      <w:r>
        <w:t xml:space="preserve">                      $ref: '#/components/schemas/PlmnId'</w:t>
      </w:r>
    </w:p>
    <w:p w14:paraId="6161FFEB" w14:textId="77777777" w:rsidR="00CB1B8A" w:rsidRDefault="00CB1B8A" w:rsidP="00CB1B8A">
      <w:pPr>
        <w:pStyle w:val="PL"/>
      </w:pPr>
      <w:r>
        <w:t xml:space="preserve">                    x2BlackList:</w:t>
      </w:r>
    </w:p>
    <w:p w14:paraId="07A3CC1E" w14:textId="77777777" w:rsidR="00CB1B8A" w:rsidRDefault="00CB1B8A" w:rsidP="00CB1B8A">
      <w:pPr>
        <w:pStyle w:val="PL"/>
      </w:pPr>
      <w:r>
        <w:t xml:space="preserve">                      $ref: '#/components/schemas/GGnbIdList'</w:t>
      </w:r>
    </w:p>
    <w:p w14:paraId="31DA4409" w14:textId="77777777" w:rsidR="00CB1B8A" w:rsidRDefault="00CB1B8A" w:rsidP="00CB1B8A">
      <w:pPr>
        <w:pStyle w:val="PL"/>
      </w:pPr>
      <w:r>
        <w:t xml:space="preserve">                    xnBlackList:</w:t>
      </w:r>
    </w:p>
    <w:p w14:paraId="1D70DC65" w14:textId="77777777" w:rsidR="00CB1B8A" w:rsidRDefault="00CB1B8A" w:rsidP="00CB1B8A">
      <w:pPr>
        <w:pStyle w:val="PL"/>
      </w:pPr>
      <w:r>
        <w:t xml:space="preserve">                      $ref: '#/components/schemas/GGnbIdList'</w:t>
      </w:r>
    </w:p>
    <w:p w14:paraId="0DC3E157" w14:textId="77777777" w:rsidR="00CB1B8A" w:rsidRDefault="00CB1B8A" w:rsidP="00CB1B8A">
      <w:pPr>
        <w:pStyle w:val="PL"/>
      </w:pPr>
      <w:r>
        <w:t xml:space="preserve">                    x2WhiteList:</w:t>
      </w:r>
    </w:p>
    <w:p w14:paraId="2EA8877F" w14:textId="77777777" w:rsidR="00CB1B8A" w:rsidRDefault="00CB1B8A" w:rsidP="00CB1B8A">
      <w:pPr>
        <w:pStyle w:val="PL"/>
      </w:pPr>
      <w:r>
        <w:t xml:space="preserve">                      $ref: '#/components/schemas/GGnbIdList'</w:t>
      </w:r>
    </w:p>
    <w:p w14:paraId="1262D228" w14:textId="77777777" w:rsidR="00CB1B8A" w:rsidRDefault="00CB1B8A" w:rsidP="00CB1B8A">
      <w:pPr>
        <w:pStyle w:val="PL"/>
      </w:pPr>
      <w:r>
        <w:t xml:space="preserve">                    xnWhiteList:</w:t>
      </w:r>
    </w:p>
    <w:p w14:paraId="7424F2CA" w14:textId="77777777" w:rsidR="00CB1B8A" w:rsidRDefault="00CB1B8A" w:rsidP="00CB1B8A">
      <w:pPr>
        <w:pStyle w:val="PL"/>
      </w:pPr>
      <w:r>
        <w:t xml:space="preserve">                      $ref: '#/components/schemas/GGnbIdList'</w:t>
      </w:r>
    </w:p>
    <w:p w14:paraId="48831A4E" w14:textId="77777777" w:rsidR="00CB1B8A" w:rsidRDefault="00CB1B8A" w:rsidP="00CB1B8A">
      <w:pPr>
        <w:pStyle w:val="PL"/>
      </w:pPr>
      <w:r>
        <w:t xml:space="preserve">                    x2XnHOBlackList:</w:t>
      </w:r>
    </w:p>
    <w:p w14:paraId="689503F7" w14:textId="77777777" w:rsidR="00CB1B8A" w:rsidRDefault="00CB1B8A" w:rsidP="00CB1B8A">
      <w:pPr>
        <w:pStyle w:val="PL"/>
      </w:pPr>
      <w:r>
        <w:t xml:space="preserve">                      $ref: '#/components/schemas/GEnbIdList'</w:t>
      </w:r>
    </w:p>
    <w:p w14:paraId="37C60E92" w14:textId="77777777" w:rsidR="00CB1B8A" w:rsidRDefault="00CB1B8A" w:rsidP="00CB1B8A">
      <w:pPr>
        <w:pStyle w:val="PL"/>
      </w:pPr>
      <w:r>
        <w:t xml:space="preserve">                    mappingSetIDBackhaulAddress:</w:t>
      </w:r>
    </w:p>
    <w:p w14:paraId="4429C9D6" w14:textId="77777777" w:rsidR="00CB1B8A" w:rsidRDefault="00CB1B8A" w:rsidP="00CB1B8A">
      <w:pPr>
        <w:pStyle w:val="PL"/>
      </w:pPr>
      <w:r>
        <w:t xml:space="preserve">                      $ref: '#/components/schemas/MappingSetIDBackhaulAddress'</w:t>
      </w:r>
    </w:p>
    <w:p w14:paraId="1230E592" w14:textId="77777777" w:rsidR="00CB1B8A" w:rsidRDefault="00CB1B8A" w:rsidP="00CB1B8A">
      <w:pPr>
        <w:pStyle w:val="PL"/>
      </w:pPr>
      <w:r>
        <w:t xml:space="preserve">                    tceMappingInfoList:</w:t>
      </w:r>
    </w:p>
    <w:p w14:paraId="78E3C8CF" w14:textId="77777777" w:rsidR="00CB1B8A" w:rsidRDefault="00CB1B8A" w:rsidP="00CB1B8A">
      <w:pPr>
        <w:pStyle w:val="PL"/>
      </w:pPr>
      <w:r>
        <w:t xml:space="preserve">                      $ref: '#/components/schemas/TceMappingInfoList'</w:t>
      </w:r>
    </w:p>
    <w:p w14:paraId="559BA4EF" w14:textId="77777777" w:rsidR="00CB1B8A" w:rsidRDefault="00CB1B8A" w:rsidP="00CB1B8A">
      <w:pPr>
        <w:pStyle w:val="PL"/>
      </w:pPr>
      <w:r>
        <w:t xml:space="preserve">                    configurable5QISetRef:</w:t>
      </w:r>
    </w:p>
    <w:p w14:paraId="4F1348DA" w14:textId="77777777" w:rsidR="00CB1B8A" w:rsidRDefault="00CB1B8A" w:rsidP="00CB1B8A">
      <w:pPr>
        <w:pStyle w:val="PL"/>
      </w:pPr>
      <w:r>
        <w:t xml:space="preserve">                      $ref: 'genericNrm.yaml#/components/schemas/Dn'</w:t>
      </w:r>
    </w:p>
    <w:p w14:paraId="31DEBFD8" w14:textId="77777777" w:rsidR="00CB1B8A" w:rsidRDefault="00CB1B8A" w:rsidP="00CB1B8A">
      <w:pPr>
        <w:pStyle w:val="PL"/>
      </w:pPr>
      <w:r>
        <w:t xml:space="preserve">                    dynamic5QISetRef:</w:t>
      </w:r>
    </w:p>
    <w:p w14:paraId="4972837B" w14:textId="77777777" w:rsidR="00CB1B8A" w:rsidRDefault="00CB1B8A" w:rsidP="00CB1B8A">
      <w:pPr>
        <w:pStyle w:val="PL"/>
      </w:pPr>
      <w:r>
        <w:t xml:space="preserve">                      $ref: 'genericNrm.yaml#/components/schemas/Dn'</w:t>
      </w:r>
    </w:p>
    <w:p w14:paraId="492AE07F" w14:textId="77777777" w:rsidR="00CB1B8A" w:rsidRDefault="00CB1B8A" w:rsidP="00CB1B8A">
      <w:pPr>
        <w:pStyle w:val="PL"/>
      </w:pPr>
      <w:r>
        <w:t xml:space="preserve">        - $ref: 'genericNrm.yaml#/components/schemas/ManagedFunction-ncO'</w:t>
      </w:r>
    </w:p>
    <w:p w14:paraId="0CF347AC" w14:textId="77777777" w:rsidR="00CB1B8A" w:rsidRDefault="00CB1B8A" w:rsidP="00CB1B8A">
      <w:pPr>
        <w:pStyle w:val="PL"/>
      </w:pPr>
      <w:r>
        <w:t xml:space="preserve">        - type: object</w:t>
      </w:r>
    </w:p>
    <w:p w14:paraId="6C115BA9" w14:textId="77777777" w:rsidR="00CB1B8A" w:rsidRDefault="00CB1B8A" w:rsidP="00CB1B8A">
      <w:pPr>
        <w:pStyle w:val="PL"/>
      </w:pPr>
      <w:r>
        <w:t xml:space="preserve">          properties:</w:t>
      </w:r>
    </w:p>
    <w:p w14:paraId="70F65BDA" w14:textId="77777777" w:rsidR="00CB1B8A" w:rsidRDefault="00CB1B8A" w:rsidP="00CB1B8A">
      <w:pPr>
        <w:pStyle w:val="PL"/>
      </w:pPr>
      <w:r>
        <w:t xml:space="preserve">            RRMPolicyRatio:</w:t>
      </w:r>
    </w:p>
    <w:p w14:paraId="362EA4F8" w14:textId="77777777" w:rsidR="00CB1B8A" w:rsidRDefault="00CB1B8A" w:rsidP="00CB1B8A">
      <w:pPr>
        <w:pStyle w:val="PL"/>
      </w:pPr>
      <w:r>
        <w:t xml:space="preserve">              $ref: '#/components/schemas/RRMPolicyRatio-Multiple'</w:t>
      </w:r>
    </w:p>
    <w:p w14:paraId="367B91CA" w14:textId="77777777" w:rsidR="00CB1B8A" w:rsidRDefault="00CB1B8A" w:rsidP="00CB1B8A">
      <w:pPr>
        <w:pStyle w:val="PL"/>
      </w:pPr>
      <w:r>
        <w:t xml:space="preserve">            NrCellCu:</w:t>
      </w:r>
    </w:p>
    <w:p w14:paraId="3D94C81A" w14:textId="77777777" w:rsidR="00CB1B8A" w:rsidRDefault="00CB1B8A" w:rsidP="00CB1B8A">
      <w:pPr>
        <w:pStyle w:val="PL"/>
      </w:pPr>
      <w:r>
        <w:t xml:space="preserve">              $ref: '#/components/schemas/NrCellCu-Multiple'</w:t>
      </w:r>
    </w:p>
    <w:p w14:paraId="0FCD5F7F" w14:textId="77777777" w:rsidR="00CB1B8A" w:rsidRDefault="00CB1B8A" w:rsidP="00CB1B8A">
      <w:pPr>
        <w:pStyle w:val="PL"/>
      </w:pPr>
      <w:r>
        <w:t xml:space="preserve">            EP_XnC:</w:t>
      </w:r>
    </w:p>
    <w:p w14:paraId="54D53AA4" w14:textId="77777777" w:rsidR="00CB1B8A" w:rsidRDefault="00CB1B8A" w:rsidP="00CB1B8A">
      <w:pPr>
        <w:pStyle w:val="PL"/>
      </w:pPr>
      <w:r>
        <w:t xml:space="preserve">              $ref: '#/components/schemas/EP_XnC-Multiple'</w:t>
      </w:r>
    </w:p>
    <w:p w14:paraId="13378590" w14:textId="77777777" w:rsidR="00CB1B8A" w:rsidRDefault="00CB1B8A" w:rsidP="00CB1B8A">
      <w:pPr>
        <w:pStyle w:val="PL"/>
      </w:pPr>
      <w:r>
        <w:t xml:space="preserve">            EP_E1:</w:t>
      </w:r>
    </w:p>
    <w:p w14:paraId="540BB2F0" w14:textId="77777777" w:rsidR="00CB1B8A" w:rsidRDefault="00CB1B8A" w:rsidP="00CB1B8A">
      <w:pPr>
        <w:pStyle w:val="PL"/>
      </w:pPr>
      <w:r>
        <w:t xml:space="preserve">              $ref: '#/components/schemas/EP_E1-Multiple'</w:t>
      </w:r>
    </w:p>
    <w:p w14:paraId="5FDC81EB" w14:textId="77777777" w:rsidR="00CB1B8A" w:rsidRDefault="00CB1B8A" w:rsidP="00CB1B8A">
      <w:pPr>
        <w:pStyle w:val="PL"/>
      </w:pPr>
      <w:r>
        <w:t xml:space="preserve">            EP_F1C:</w:t>
      </w:r>
    </w:p>
    <w:p w14:paraId="29710152" w14:textId="77777777" w:rsidR="00CB1B8A" w:rsidRDefault="00CB1B8A" w:rsidP="00CB1B8A">
      <w:pPr>
        <w:pStyle w:val="PL"/>
      </w:pPr>
      <w:r>
        <w:t xml:space="preserve">              $ref: '#/components/schemas/EP_F1C-Multiple'</w:t>
      </w:r>
    </w:p>
    <w:p w14:paraId="6F4C5E4F" w14:textId="77777777" w:rsidR="00CB1B8A" w:rsidRDefault="00CB1B8A" w:rsidP="00CB1B8A">
      <w:pPr>
        <w:pStyle w:val="PL"/>
      </w:pPr>
      <w:r>
        <w:t xml:space="preserve">            EP_NgC:</w:t>
      </w:r>
    </w:p>
    <w:p w14:paraId="5FCAED64" w14:textId="77777777" w:rsidR="00CB1B8A" w:rsidRDefault="00CB1B8A" w:rsidP="00CB1B8A">
      <w:pPr>
        <w:pStyle w:val="PL"/>
      </w:pPr>
      <w:r>
        <w:t xml:space="preserve">              $ref: '#/components/schemas/EP_NgC-Multiple'</w:t>
      </w:r>
    </w:p>
    <w:p w14:paraId="0701F65D" w14:textId="77777777" w:rsidR="00CB1B8A" w:rsidRDefault="00CB1B8A" w:rsidP="00CB1B8A">
      <w:pPr>
        <w:pStyle w:val="PL"/>
      </w:pPr>
      <w:r>
        <w:t xml:space="preserve">            EP_X2C:</w:t>
      </w:r>
    </w:p>
    <w:p w14:paraId="715509E0" w14:textId="77777777" w:rsidR="00CB1B8A" w:rsidRDefault="00CB1B8A" w:rsidP="00CB1B8A">
      <w:pPr>
        <w:pStyle w:val="PL"/>
      </w:pPr>
      <w:r>
        <w:t xml:space="preserve">              $ref: '#/components/schemas/EP_X2C-Multiple'</w:t>
      </w:r>
    </w:p>
    <w:p w14:paraId="6668CA23" w14:textId="77777777" w:rsidR="00CB1B8A" w:rsidRDefault="00CB1B8A" w:rsidP="00CB1B8A">
      <w:pPr>
        <w:pStyle w:val="PL"/>
      </w:pPr>
      <w:r>
        <w:t xml:space="preserve">            DANRManagementFunction:</w:t>
      </w:r>
    </w:p>
    <w:p w14:paraId="5D1F92FB" w14:textId="77777777" w:rsidR="00CB1B8A" w:rsidRDefault="00CB1B8A" w:rsidP="00CB1B8A">
      <w:pPr>
        <w:pStyle w:val="PL"/>
      </w:pPr>
      <w:r>
        <w:t xml:space="preserve">              $ref: '#/components/schemas/DANRManagementFunction-Single'</w:t>
      </w:r>
    </w:p>
    <w:p w14:paraId="1F56811A" w14:textId="77777777" w:rsidR="00CB1B8A" w:rsidRDefault="00CB1B8A" w:rsidP="00CB1B8A">
      <w:pPr>
        <w:pStyle w:val="PL"/>
      </w:pPr>
      <w:r>
        <w:t xml:space="preserve">            DESManagementFunction:</w:t>
      </w:r>
    </w:p>
    <w:p w14:paraId="54A374B9" w14:textId="77777777" w:rsidR="00CB1B8A" w:rsidRDefault="00CB1B8A" w:rsidP="00CB1B8A">
      <w:pPr>
        <w:pStyle w:val="PL"/>
      </w:pPr>
      <w:r>
        <w:t xml:space="preserve">              $ref: '#/components/schemas/DESManagementFunction-Single'</w:t>
      </w:r>
    </w:p>
    <w:p w14:paraId="1DC1B27A" w14:textId="77777777" w:rsidR="00CB1B8A" w:rsidRDefault="00CB1B8A" w:rsidP="00CB1B8A">
      <w:pPr>
        <w:pStyle w:val="PL"/>
      </w:pPr>
      <w:r>
        <w:t xml:space="preserve">            DMROFunction:</w:t>
      </w:r>
    </w:p>
    <w:p w14:paraId="2AE8C0EC" w14:textId="77777777" w:rsidR="00CB1B8A" w:rsidRDefault="00CB1B8A" w:rsidP="00CB1B8A">
      <w:pPr>
        <w:pStyle w:val="PL"/>
      </w:pPr>
      <w:r>
        <w:t xml:space="preserve">              $ref: '#/components/schemas/DMROFunction-Single'</w:t>
      </w:r>
    </w:p>
    <w:p w14:paraId="3E3DE5F7" w14:textId="77777777" w:rsidR="00CB1B8A" w:rsidRDefault="00CB1B8A" w:rsidP="00CB1B8A">
      <w:pPr>
        <w:pStyle w:val="PL"/>
      </w:pPr>
    </w:p>
    <w:p w14:paraId="67AC1277" w14:textId="77777777" w:rsidR="00CB1B8A" w:rsidRDefault="00CB1B8A" w:rsidP="00CB1B8A">
      <w:pPr>
        <w:pStyle w:val="PL"/>
      </w:pPr>
      <w:r>
        <w:t xml:space="preserve">    NrCellCu-Single:</w:t>
      </w:r>
    </w:p>
    <w:p w14:paraId="4F4D41FC" w14:textId="77777777" w:rsidR="00CB1B8A" w:rsidRDefault="00CB1B8A" w:rsidP="00CB1B8A">
      <w:pPr>
        <w:pStyle w:val="PL"/>
      </w:pPr>
      <w:r>
        <w:t xml:space="preserve">      allOf:</w:t>
      </w:r>
    </w:p>
    <w:p w14:paraId="61E949D2" w14:textId="77777777" w:rsidR="00CB1B8A" w:rsidRDefault="00CB1B8A" w:rsidP="00CB1B8A">
      <w:pPr>
        <w:pStyle w:val="PL"/>
      </w:pPr>
      <w:r>
        <w:t xml:space="preserve">        - $ref: 'genericNrm.yaml#/components/schemas/Top-Attr'</w:t>
      </w:r>
    </w:p>
    <w:p w14:paraId="4DC1DEFF" w14:textId="77777777" w:rsidR="00CB1B8A" w:rsidRDefault="00CB1B8A" w:rsidP="00CB1B8A">
      <w:pPr>
        <w:pStyle w:val="PL"/>
      </w:pPr>
      <w:r>
        <w:t xml:space="preserve">        - type: object</w:t>
      </w:r>
    </w:p>
    <w:p w14:paraId="2194B115" w14:textId="77777777" w:rsidR="00CB1B8A" w:rsidRDefault="00CB1B8A" w:rsidP="00CB1B8A">
      <w:pPr>
        <w:pStyle w:val="PL"/>
      </w:pPr>
      <w:r>
        <w:t xml:space="preserve">          properties:</w:t>
      </w:r>
    </w:p>
    <w:p w14:paraId="605A414D" w14:textId="77777777" w:rsidR="00CB1B8A" w:rsidRDefault="00CB1B8A" w:rsidP="00CB1B8A">
      <w:pPr>
        <w:pStyle w:val="PL"/>
      </w:pPr>
      <w:r>
        <w:t xml:space="preserve">            attributes:</w:t>
      </w:r>
    </w:p>
    <w:p w14:paraId="01881C8A" w14:textId="77777777" w:rsidR="00CB1B8A" w:rsidRDefault="00CB1B8A" w:rsidP="00CB1B8A">
      <w:pPr>
        <w:pStyle w:val="PL"/>
      </w:pPr>
      <w:r>
        <w:t xml:space="preserve">              allOf:</w:t>
      </w:r>
    </w:p>
    <w:p w14:paraId="5DBB8D62" w14:textId="77777777" w:rsidR="00CB1B8A" w:rsidRDefault="00CB1B8A" w:rsidP="00CB1B8A">
      <w:pPr>
        <w:pStyle w:val="PL"/>
      </w:pPr>
      <w:r>
        <w:t xml:space="preserve">                - $ref: 'genericNrm.yaml#/components/schemas/ManagedFunction-Attr'</w:t>
      </w:r>
    </w:p>
    <w:p w14:paraId="7F2BCBBB" w14:textId="77777777" w:rsidR="00CB1B8A" w:rsidRDefault="00CB1B8A" w:rsidP="00CB1B8A">
      <w:pPr>
        <w:pStyle w:val="PL"/>
      </w:pPr>
      <w:r>
        <w:t xml:space="preserve">                - type: object</w:t>
      </w:r>
    </w:p>
    <w:p w14:paraId="4E33B626" w14:textId="77777777" w:rsidR="00CB1B8A" w:rsidRDefault="00CB1B8A" w:rsidP="00CB1B8A">
      <w:pPr>
        <w:pStyle w:val="PL"/>
      </w:pPr>
      <w:r>
        <w:t xml:space="preserve">                  properties:</w:t>
      </w:r>
    </w:p>
    <w:p w14:paraId="30DFBB54" w14:textId="77777777" w:rsidR="00CB1B8A" w:rsidRDefault="00CB1B8A" w:rsidP="00CB1B8A">
      <w:pPr>
        <w:pStyle w:val="PL"/>
      </w:pPr>
      <w:r>
        <w:t xml:space="preserve">                    cellLocalId:</w:t>
      </w:r>
    </w:p>
    <w:p w14:paraId="12225218" w14:textId="77777777" w:rsidR="00CB1B8A" w:rsidRDefault="00CB1B8A" w:rsidP="00CB1B8A">
      <w:pPr>
        <w:pStyle w:val="PL"/>
      </w:pPr>
      <w:r>
        <w:t xml:space="preserve">                      type: integer</w:t>
      </w:r>
    </w:p>
    <w:p w14:paraId="49B42E9F" w14:textId="77777777" w:rsidR="00CB1B8A" w:rsidRDefault="00CB1B8A" w:rsidP="00CB1B8A">
      <w:pPr>
        <w:pStyle w:val="PL"/>
      </w:pPr>
      <w:r>
        <w:t xml:space="preserve">                    plmnInfoList:</w:t>
      </w:r>
    </w:p>
    <w:p w14:paraId="206D63AE" w14:textId="77777777" w:rsidR="00CB1B8A" w:rsidRDefault="00CB1B8A" w:rsidP="00CB1B8A">
      <w:pPr>
        <w:pStyle w:val="PL"/>
      </w:pPr>
      <w:r>
        <w:t xml:space="preserve">                      $ref: '#/components/schemas/PlmnInfoList'</w:t>
      </w:r>
    </w:p>
    <w:p w14:paraId="1F95BC7D" w14:textId="77777777" w:rsidR="00CB1B8A" w:rsidRDefault="00CB1B8A" w:rsidP="00CB1B8A">
      <w:pPr>
        <w:pStyle w:val="PL"/>
      </w:pPr>
      <w:r>
        <w:t xml:space="preserve">                    nRFrequencyRef:</w:t>
      </w:r>
    </w:p>
    <w:p w14:paraId="4E6CDCAE" w14:textId="77777777" w:rsidR="00CB1B8A" w:rsidRDefault="00CB1B8A" w:rsidP="00CB1B8A">
      <w:pPr>
        <w:pStyle w:val="PL"/>
      </w:pPr>
      <w:r>
        <w:t xml:space="preserve">                      $ref: 'genericNrm.yaml#/components/schemas/Dn'</w:t>
      </w:r>
    </w:p>
    <w:p w14:paraId="415ACDD0" w14:textId="77777777" w:rsidR="00CB1B8A" w:rsidRDefault="00CB1B8A" w:rsidP="00CB1B8A">
      <w:pPr>
        <w:pStyle w:val="PL"/>
      </w:pPr>
      <w:r>
        <w:t xml:space="preserve">        - $ref: 'genericNrm.yaml#/components/schemas/ManagedFunction-ncO'</w:t>
      </w:r>
    </w:p>
    <w:p w14:paraId="53966CCB" w14:textId="77777777" w:rsidR="00CB1B8A" w:rsidRDefault="00CB1B8A" w:rsidP="00CB1B8A">
      <w:pPr>
        <w:pStyle w:val="PL"/>
      </w:pPr>
      <w:r>
        <w:t xml:space="preserve">        - type: object</w:t>
      </w:r>
    </w:p>
    <w:p w14:paraId="4CD8857B" w14:textId="77777777" w:rsidR="00CB1B8A" w:rsidRDefault="00CB1B8A" w:rsidP="00CB1B8A">
      <w:pPr>
        <w:pStyle w:val="PL"/>
      </w:pPr>
      <w:r>
        <w:t xml:space="preserve">          properties:</w:t>
      </w:r>
    </w:p>
    <w:p w14:paraId="2985A271" w14:textId="77777777" w:rsidR="00CB1B8A" w:rsidRDefault="00CB1B8A" w:rsidP="00CB1B8A">
      <w:pPr>
        <w:pStyle w:val="PL"/>
      </w:pPr>
      <w:r>
        <w:t xml:space="preserve">            RRMPolicyRatio:</w:t>
      </w:r>
    </w:p>
    <w:p w14:paraId="06B58BF7" w14:textId="77777777" w:rsidR="00CB1B8A" w:rsidRDefault="00CB1B8A" w:rsidP="00CB1B8A">
      <w:pPr>
        <w:pStyle w:val="PL"/>
      </w:pPr>
      <w:r>
        <w:t xml:space="preserve">              $ref: '#/components/schemas/RRMPolicyRatio-Multiple'</w:t>
      </w:r>
    </w:p>
    <w:p w14:paraId="7DC73E12" w14:textId="77777777" w:rsidR="00CB1B8A" w:rsidRDefault="00CB1B8A" w:rsidP="00CB1B8A">
      <w:pPr>
        <w:pStyle w:val="PL"/>
      </w:pPr>
      <w:r>
        <w:t xml:space="preserve">            NRCellRelation:</w:t>
      </w:r>
    </w:p>
    <w:p w14:paraId="5FA53358" w14:textId="77777777" w:rsidR="00CB1B8A" w:rsidRDefault="00CB1B8A" w:rsidP="00CB1B8A">
      <w:pPr>
        <w:pStyle w:val="PL"/>
      </w:pPr>
      <w:r>
        <w:t xml:space="preserve">              $ref: '#/components/schemas/NRCellRelation-Multiple'</w:t>
      </w:r>
    </w:p>
    <w:p w14:paraId="5FAFAC14" w14:textId="77777777" w:rsidR="00CB1B8A" w:rsidRDefault="00CB1B8A" w:rsidP="00CB1B8A">
      <w:pPr>
        <w:pStyle w:val="PL"/>
      </w:pPr>
      <w:r>
        <w:t xml:space="preserve">            EUtranCellRelation:</w:t>
      </w:r>
    </w:p>
    <w:p w14:paraId="716977CB" w14:textId="77777777" w:rsidR="00CB1B8A" w:rsidRDefault="00CB1B8A" w:rsidP="00CB1B8A">
      <w:pPr>
        <w:pStyle w:val="PL"/>
      </w:pPr>
      <w:r>
        <w:t xml:space="preserve">              $ref: '#/components/schemas/EUtranCellRelation-Multiple'</w:t>
      </w:r>
    </w:p>
    <w:p w14:paraId="7625A299" w14:textId="77777777" w:rsidR="00CB1B8A" w:rsidRDefault="00CB1B8A" w:rsidP="00CB1B8A">
      <w:pPr>
        <w:pStyle w:val="PL"/>
      </w:pPr>
      <w:r>
        <w:t xml:space="preserve">            NRFreqRelation:</w:t>
      </w:r>
    </w:p>
    <w:p w14:paraId="1CDBD187" w14:textId="77777777" w:rsidR="00CB1B8A" w:rsidRDefault="00CB1B8A" w:rsidP="00CB1B8A">
      <w:pPr>
        <w:pStyle w:val="PL"/>
      </w:pPr>
      <w:r>
        <w:t xml:space="preserve">              $ref: '#/components/schemas/NRFreqRelation-Multiple'</w:t>
      </w:r>
    </w:p>
    <w:p w14:paraId="3801EAF4" w14:textId="77777777" w:rsidR="00CB1B8A" w:rsidRDefault="00CB1B8A" w:rsidP="00CB1B8A">
      <w:pPr>
        <w:pStyle w:val="PL"/>
      </w:pPr>
      <w:r>
        <w:t xml:space="preserve">            EUtranFreqRelation:</w:t>
      </w:r>
    </w:p>
    <w:p w14:paraId="3C9F7459" w14:textId="77777777" w:rsidR="00CB1B8A" w:rsidRDefault="00CB1B8A" w:rsidP="00CB1B8A">
      <w:pPr>
        <w:pStyle w:val="PL"/>
      </w:pPr>
      <w:r>
        <w:t xml:space="preserve">              $ref: '#/components/schemas/EUtranFreqRelation-Multiple'</w:t>
      </w:r>
    </w:p>
    <w:p w14:paraId="4C3F4EC7" w14:textId="77777777" w:rsidR="00CB1B8A" w:rsidRDefault="00CB1B8A" w:rsidP="00CB1B8A">
      <w:pPr>
        <w:pStyle w:val="PL"/>
      </w:pPr>
      <w:r>
        <w:t xml:space="preserve">            DESManagementFunction:</w:t>
      </w:r>
    </w:p>
    <w:p w14:paraId="33BDF6F8" w14:textId="77777777" w:rsidR="00CB1B8A" w:rsidRDefault="00CB1B8A" w:rsidP="00CB1B8A">
      <w:pPr>
        <w:pStyle w:val="PL"/>
      </w:pPr>
      <w:r>
        <w:t xml:space="preserve">              $ref: '#/components/schemas/DESManagementFunction-Single'</w:t>
      </w:r>
    </w:p>
    <w:p w14:paraId="19B8574C" w14:textId="77777777" w:rsidR="00CB1B8A" w:rsidRDefault="00CB1B8A" w:rsidP="00CB1B8A">
      <w:pPr>
        <w:pStyle w:val="PL"/>
      </w:pPr>
      <w:r>
        <w:t xml:space="preserve">            DMROFunction:</w:t>
      </w:r>
    </w:p>
    <w:p w14:paraId="4FF9B1DC" w14:textId="77777777" w:rsidR="00CB1B8A" w:rsidRDefault="00CB1B8A" w:rsidP="00CB1B8A">
      <w:pPr>
        <w:pStyle w:val="PL"/>
      </w:pPr>
      <w:r>
        <w:t xml:space="preserve">              $ref: '#/components/schemas/DMROFunction-Single'</w:t>
      </w:r>
    </w:p>
    <w:p w14:paraId="3929280E" w14:textId="77777777" w:rsidR="00CB1B8A" w:rsidRDefault="00CB1B8A" w:rsidP="00CB1B8A">
      <w:pPr>
        <w:pStyle w:val="PL"/>
      </w:pPr>
      <w:r>
        <w:t xml:space="preserve">            CESManagementFunction:</w:t>
      </w:r>
    </w:p>
    <w:p w14:paraId="7AF26079" w14:textId="77777777" w:rsidR="00CB1B8A" w:rsidRDefault="00CB1B8A" w:rsidP="00CB1B8A">
      <w:pPr>
        <w:pStyle w:val="PL"/>
      </w:pPr>
      <w:r>
        <w:t xml:space="preserve">              $ref: '#/components/schemas/CESManagementFunction-Single'</w:t>
      </w:r>
    </w:p>
    <w:p w14:paraId="3F6BF56C" w14:textId="77777777" w:rsidR="00CB1B8A" w:rsidRDefault="00CB1B8A" w:rsidP="00CB1B8A">
      <w:pPr>
        <w:pStyle w:val="PL"/>
      </w:pPr>
      <w:r>
        <w:t xml:space="preserve">            DPCIConfigurationFunction:</w:t>
      </w:r>
    </w:p>
    <w:p w14:paraId="2BB306A1" w14:textId="77777777" w:rsidR="00CB1B8A" w:rsidRDefault="00CB1B8A" w:rsidP="00CB1B8A">
      <w:pPr>
        <w:pStyle w:val="PL"/>
      </w:pPr>
      <w:r>
        <w:t xml:space="preserve">              $ref: '#/components/schemas/DPCIConfigurationFunction-Single'</w:t>
      </w:r>
    </w:p>
    <w:p w14:paraId="0E121287" w14:textId="77777777" w:rsidR="00CB1B8A" w:rsidRDefault="00CB1B8A" w:rsidP="00CB1B8A">
      <w:pPr>
        <w:pStyle w:val="PL"/>
      </w:pPr>
    </w:p>
    <w:p w14:paraId="665D75D2" w14:textId="77777777" w:rsidR="00CB1B8A" w:rsidRDefault="00CB1B8A" w:rsidP="00CB1B8A">
      <w:pPr>
        <w:pStyle w:val="PL"/>
      </w:pPr>
      <w:r>
        <w:t xml:space="preserve">    NrCellDu-Single:</w:t>
      </w:r>
    </w:p>
    <w:p w14:paraId="2A7DDCA5" w14:textId="77777777" w:rsidR="00CB1B8A" w:rsidRDefault="00CB1B8A" w:rsidP="00CB1B8A">
      <w:pPr>
        <w:pStyle w:val="PL"/>
      </w:pPr>
      <w:r>
        <w:t xml:space="preserve">      allOf:</w:t>
      </w:r>
    </w:p>
    <w:p w14:paraId="39867A3D" w14:textId="77777777" w:rsidR="00CB1B8A" w:rsidRDefault="00CB1B8A" w:rsidP="00CB1B8A">
      <w:pPr>
        <w:pStyle w:val="PL"/>
      </w:pPr>
      <w:r>
        <w:t xml:space="preserve">        - $ref: 'genericNrm.yaml#/components/schemas/Top-Attr'</w:t>
      </w:r>
    </w:p>
    <w:p w14:paraId="770C36E5" w14:textId="77777777" w:rsidR="00CB1B8A" w:rsidRDefault="00CB1B8A" w:rsidP="00CB1B8A">
      <w:pPr>
        <w:pStyle w:val="PL"/>
      </w:pPr>
      <w:r>
        <w:t xml:space="preserve">        - type: object</w:t>
      </w:r>
    </w:p>
    <w:p w14:paraId="2AA2ECFF" w14:textId="77777777" w:rsidR="00CB1B8A" w:rsidRDefault="00CB1B8A" w:rsidP="00CB1B8A">
      <w:pPr>
        <w:pStyle w:val="PL"/>
      </w:pPr>
      <w:r>
        <w:t xml:space="preserve">          properties:</w:t>
      </w:r>
    </w:p>
    <w:p w14:paraId="476ACB94" w14:textId="77777777" w:rsidR="00CB1B8A" w:rsidRDefault="00CB1B8A" w:rsidP="00CB1B8A">
      <w:pPr>
        <w:pStyle w:val="PL"/>
      </w:pPr>
      <w:r>
        <w:t xml:space="preserve">            attributes:</w:t>
      </w:r>
    </w:p>
    <w:p w14:paraId="6710B78B" w14:textId="77777777" w:rsidR="00CB1B8A" w:rsidRDefault="00CB1B8A" w:rsidP="00CB1B8A">
      <w:pPr>
        <w:pStyle w:val="PL"/>
      </w:pPr>
      <w:r>
        <w:t xml:space="preserve">              allOf:</w:t>
      </w:r>
    </w:p>
    <w:p w14:paraId="075E33FB" w14:textId="77777777" w:rsidR="00CB1B8A" w:rsidRDefault="00CB1B8A" w:rsidP="00CB1B8A">
      <w:pPr>
        <w:pStyle w:val="PL"/>
      </w:pPr>
      <w:r>
        <w:t xml:space="preserve">                - $ref: 'genericNrm.yaml#/components/schemas/ManagedFunction-Attr'</w:t>
      </w:r>
    </w:p>
    <w:p w14:paraId="43FCC78D" w14:textId="77777777" w:rsidR="00CB1B8A" w:rsidRDefault="00CB1B8A" w:rsidP="00CB1B8A">
      <w:pPr>
        <w:pStyle w:val="PL"/>
      </w:pPr>
      <w:r>
        <w:t xml:space="preserve">                - type: object</w:t>
      </w:r>
    </w:p>
    <w:p w14:paraId="53803BDF" w14:textId="77777777" w:rsidR="00CB1B8A" w:rsidRDefault="00CB1B8A" w:rsidP="00CB1B8A">
      <w:pPr>
        <w:pStyle w:val="PL"/>
      </w:pPr>
      <w:r>
        <w:t xml:space="preserve">                  properties:</w:t>
      </w:r>
    </w:p>
    <w:p w14:paraId="7985B712" w14:textId="77777777" w:rsidR="00CB1B8A" w:rsidRDefault="00CB1B8A" w:rsidP="00CB1B8A">
      <w:pPr>
        <w:pStyle w:val="PL"/>
      </w:pPr>
      <w:r>
        <w:t xml:space="preserve">                    administrativeState:</w:t>
      </w:r>
    </w:p>
    <w:p w14:paraId="19CD1E4F" w14:textId="77777777" w:rsidR="00CB1B8A" w:rsidRDefault="00CB1B8A" w:rsidP="00CB1B8A">
      <w:pPr>
        <w:pStyle w:val="PL"/>
      </w:pPr>
      <w:r>
        <w:t xml:space="preserve">                      $ref: 'genericNrm.yaml#/components/schemas/AdministrativeState'</w:t>
      </w:r>
    </w:p>
    <w:p w14:paraId="6D107E69" w14:textId="77777777" w:rsidR="00CB1B8A" w:rsidRDefault="00CB1B8A" w:rsidP="00CB1B8A">
      <w:pPr>
        <w:pStyle w:val="PL"/>
      </w:pPr>
      <w:r>
        <w:t xml:space="preserve">                    operationalState:</w:t>
      </w:r>
    </w:p>
    <w:p w14:paraId="2CCE6773" w14:textId="77777777" w:rsidR="00CB1B8A" w:rsidRDefault="00CB1B8A" w:rsidP="00CB1B8A">
      <w:pPr>
        <w:pStyle w:val="PL"/>
      </w:pPr>
      <w:r>
        <w:t xml:space="preserve">                      $ref: 'genericNrm.yaml#/components/schemas/OperationalState'</w:t>
      </w:r>
    </w:p>
    <w:p w14:paraId="05637070" w14:textId="77777777" w:rsidR="00CB1B8A" w:rsidRDefault="00CB1B8A" w:rsidP="00CB1B8A">
      <w:pPr>
        <w:pStyle w:val="PL"/>
      </w:pPr>
      <w:r>
        <w:t xml:space="preserve">                    cellLocalId:</w:t>
      </w:r>
    </w:p>
    <w:p w14:paraId="52DD1B01" w14:textId="77777777" w:rsidR="00CB1B8A" w:rsidRDefault="00CB1B8A" w:rsidP="00CB1B8A">
      <w:pPr>
        <w:pStyle w:val="PL"/>
      </w:pPr>
      <w:r>
        <w:t xml:space="preserve">                      type: integer</w:t>
      </w:r>
    </w:p>
    <w:p w14:paraId="0761D68D" w14:textId="77777777" w:rsidR="00CB1B8A" w:rsidRDefault="00CB1B8A" w:rsidP="00CB1B8A">
      <w:pPr>
        <w:pStyle w:val="PL"/>
      </w:pPr>
      <w:r>
        <w:t xml:space="preserve">                    cellState:</w:t>
      </w:r>
    </w:p>
    <w:p w14:paraId="4F7082E3" w14:textId="77777777" w:rsidR="00CB1B8A" w:rsidRDefault="00CB1B8A" w:rsidP="00CB1B8A">
      <w:pPr>
        <w:pStyle w:val="PL"/>
      </w:pPr>
      <w:r>
        <w:t xml:space="preserve">                      $ref: '#/components/schemas/CellState'</w:t>
      </w:r>
    </w:p>
    <w:p w14:paraId="2A5A29FD" w14:textId="77777777" w:rsidR="00CB1B8A" w:rsidRDefault="00CB1B8A" w:rsidP="00CB1B8A">
      <w:pPr>
        <w:pStyle w:val="PL"/>
      </w:pPr>
      <w:r>
        <w:t xml:space="preserve">                    plmnInfoList:</w:t>
      </w:r>
    </w:p>
    <w:p w14:paraId="60099B7C" w14:textId="77777777" w:rsidR="00CB1B8A" w:rsidRDefault="00CB1B8A" w:rsidP="00CB1B8A">
      <w:pPr>
        <w:pStyle w:val="PL"/>
      </w:pPr>
      <w:r>
        <w:t xml:space="preserve">                      $ref: '#/components/schemas/PlmnInfoList'</w:t>
      </w:r>
    </w:p>
    <w:p w14:paraId="6B9ED64F" w14:textId="77777777" w:rsidR="00CB1B8A" w:rsidRDefault="00CB1B8A" w:rsidP="00CB1B8A">
      <w:pPr>
        <w:pStyle w:val="PL"/>
      </w:pPr>
      <w:r>
        <w:t xml:space="preserve">                    nrPci:</w:t>
      </w:r>
    </w:p>
    <w:p w14:paraId="479094FA" w14:textId="77777777" w:rsidR="00CB1B8A" w:rsidRDefault="00CB1B8A" w:rsidP="00CB1B8A">
      <w:pPr>
        <w:pStyle w:val="PL"/>
      </w:pPr>
      <w:r>
        <w:t xml:space="preserve">                      $ref: '#/components/schemas/NrPci'</w:t>
      </w:r>
    </w:p>
    <w:p w14:paraId="10B01377" w14:textId="77777777" w:rsidR="00CB1B8A" w:rsidRDefault="00CB1B8A" w:rsidP="00CB1B8A">
      <w:pPr>
        <w:pStyle w:val="PL"/>
      </w:pPr>
      <w:r>
        <w:t xml:space="preserve">                    nrTac:</w:t>
      </w:r>
    </w:p>
    <w:p w14:paraId="4DE76B23" w14:textId="77777777" w:rsidR="00CB1B8A" w:rsidRDefault="00CB1B8A" w:rsidP="00CB1B8A">
      <w:pPr>
        <w:pStyle w:val="PL"/>
      </w:pPr>
      <w:r>
        <w:t xml:space="preserve">                      $ref: '#/components/schemas/NrTac'</w:t>
      </w:r>
    </w:p>
    <w:p w14:paraId="4205EC51" w14:textId="77777777" w:rsidR="00CB1B8A" w:rsidRDefault="00CB1B8A" w:rsidP="00CB1B8A">
      <w:pPr>
        <w:pStyle w:val="PL"/>
      </w:pPr>
      <w:r>
        <w:t xml:space="preserve">                    arfcnDL:</w:t>
      </w:r>
    </w:p>
    <w:p w14:paraId="7847A7A7" w14:textId="77777777" w:rsidR="00CB1B8A" w:rsidRDefault="00CB1B8A" w:rsidP="00CB1B8A">
      <w:pPr>
        <w:pStyle w:val="PL"/>
      </w:pPr>
      <w:r>
        <w:t xml:space="preserve">                      type: integer</w:t>
      </w:r>
    </w:p>
    <w:p w14:paraId="6FF7B5C4" w14:textId="77777777" w:rsidR="00CB1B8A" w:rsidRDefault="00CB1B8A" w:rsidP="00CB1B8A">
      <w:pPr>
        <w:pStyle w:val="PL"/>
      </w:pPr>
      <w:r>
        <w:t xml:space="preserve">                    arfcnUL:</w:t>
      </w:r>
    </w:p>
    <w:p w14:paraId="0D050309" w14:textId="77777777" w:rsidR="00CB1B8A" w:rsidRDefault="00CB1B8A" w:rsidP="00CB1B8A">
      <w:pPr>
        <w:pStyle w:val="PL"/>
      </w:pPr>
      <w:r>
        <w:t xml:space="preserve">                      type: integer</w:t>
      </w:r>
    </w:p>
    <w:p w14:paraId="14523A3A" w14:textId="77777777" w:rsidR="00CB1B8A" w:rsidRDefault="00CB1B8A" w:rsidP="00CB1B8A">
      <w:pPr>
        <w:pStyle w:val="PL"/>
      </w:pPr>
      <w:r>
        <w:t xml:space="preserve">                    arfcnSUL:</w:t>
      </w:r>
    </w:p>
    <w:p w14:paraId="31908143" w14:textId="77777777" w:rsidR="00CB1B8A" w:rsidRDefault="00CB1B8A" w:rsidP="00CB1B8A">
      <w:pPr>
        <w:pStyle w:val="PL"/>
      </w:pPr>
      <w:r>
        <w:t xml:space="preserve">                      type: integer</w:t>
      </w:r>
    </w:p>
    <w:p w14:paraId="0FBBB80A" w14:textId="77777777" w:rsidR="00CB1B8A" w:rsidRDefault="00CB1B8A" w:rsidP="00CB1B8A">
      <w:pPr>
        <w:pStyle w:val="PL"/>
      </w:pPr>
      <w:r>
        <w:t xml:space="preserve">                    bSChannelBwDL:</w:t>
      </w:r>
    </w:p>
    <w:p w14:paraId="2F902329" w14:textId="77777777" w:rsidR="00CB1B8A" w:rsidRDefault="00CB1B8A" w:rsidP="00CB1B8A">
      <w:pPr>
        <w:pStyle w:val="PL"/>
      </w:pPr>
      <w:r>
        <w:t xml:space="preserve">                      type: integer</w:t>
      </w:r>
    </w:p>
    <w:p w14:paraId="47A1B954" w14:textId="77777777" w:rsidR="00CB1B8A" w:rsidRDefault="00CB1B8A" w:rsidP="00CB1B8A">
      <w:pPr>
        <w:pStyle w:val="PL"/>
      </w:pPr>
      <w:r>
        <w:t xml:space="preserve">                    bSChannelBwUL:</w:t>
      </w:r>
    </w:p>
    <w:p w14:paraId="224FB8C3" w14:textId="77777777" w:rsidR="00CB1B8A" w:rsidRDefault="00CB1B8A" w:rsidP="00CB1B8A">
      <w:pPr>
        <w:pStyle w:val="PL"/>
      </w:pPr>
      <w:r>
        <w:t xml:space="preserve">                      type: integer</w:t>
      </w:r>
    </w:p>
    <w:p w14:paraId="676FE43C" w14:textId="77777777" w:rsidR="00CB1B8A" w:rsidRDefault="00CB1B8A" w:rsidP="00CB1B8A">
      <w:pPr>
        <w:pStyle w:val="PL"/>
      </w:pPr>
      <w:r>
        <w:t xml:space="preserve">                    bSChannelBwSUL:</w:t>
      </w:r>
    </w:p>
    <w:p w14:paraId="4A93B201" w14:textId="77777777" w:rsidR="00CB1B8A" w:rsidRDefault="00CB1B8A" w:rsidP="00CB1B8A">
      <w:pPr>
        <w:pStyle w:val="PL"/>
      </w:pPr>
      <w:r>
        <w:t xml:space="preserve">                      type: integer</w:t>
      </w:r>
    </w:p>
    <w:p w14:paraId="1F20B2E5" w14:textId="77777777" w:rsidR="00CB1B8A" w:rsidRDefault="00CB1B8A" w:rsidP="00CB1B8A">
      <w:pPr>
        <w:pStyle w:val="PL"/>
      </w:pPr>
      <w:r>
        <w:t xml:space="preserve">                    ssbFrequency:</w:t>
      </w:r>
    </w:p>
    <w:p w14:paraId="447BCF90" w14:textId="77777777" w:rsidR="00CB1B8A" w:rsidRDefault="00CB1B8A" w:rsidP="00CB1B8A">
      <w:pPr>
        <w:pStyle w:val="PL"/>
      </w:pPr>
      <w:r>
        <w:t xml:space="preserve">                      type: integer</w:t>
      </w:r>
    </w:p>
    <w:p w14:paraId="5CD68F04" w14:textId="77777777" w:rsidR="00CB1B8A" w:rsidRDefault="00CB1B8A" w:rsidP="00CB1B8A">
      <w:pPr>
        <w:pStyle w:val="PL"/>
      </w:pPr>
      <w:r>
        <w:t xml:space="preserve">                      minimum: 0</w:t>
      </w:r>
    </w:p>
    <w:p w14:paraId="2E398623" w14:textId="77777777" w:rsidR="00CB1B8A" w:rsidRDefault="00CB1B8A" w:rsidP="00CB1B8A">
      <w:pPr>
        <w:pStyle w:val="PL"/>
      </w:pPr>
      <w:r>
        <w:t xml:space="preserve">                      maximum: 3279165</w:t>
      </w:r>
    </w:p>
    <w:p w14:paraId="6FDBC5F4" w14:textId="77777777" w:rsidR="00CB1B8A" w:rsidRDefault="00CB1B8A" w:rsidP="00CB1B8A">
      <w:pPr>
        <w:pStyle w:val="PL"/>
      </w:pPr>
      <w:r>
        <w:t xml:space="preserve">                    ssbPeriodicity:</w:t>
      </w:r>
    </w:p>
    <w:p w14:paraId="5D46084A" w14:textId="77777777" w:rsidR="00CB1B8A" w:rsidRDefault="00CB1B8A" w:rsidP="00CB1B8A">
      <w:pPr>
        <w:pStyle w:val="PL"/>
      </w:pPr>
      <w:r>
        <w:t xml:space="preserve">                      $ref: '#/components/schemas/SsbPeriodicity'</w:t>
      </w:r>
    </w:p>
    <w:p w14:paraId="62B8F964" w14:textId="77777777" w:rsidR="00CB1B8A" w:rsidRDefault="00CB1B8A" w:rsidP="00CB1B8A">
      <w:pPr>
        <w:pStyle w:val="PL"/>
      </w:pPr>
      <w:r>
        <w:t xml:space="preserve">                    ssbSubCarrierSpacing:</w:t>
      </w:r>
    </w:p>
    <w:p w14:paraId="6D444A7E" w14:textId="77777777" w:rsidR="00CB1B8A" w:rsidRDefault="00CB1B8A" w:rsidP="00CB1B8A">
      <w:pPr>
        <w:pStyle w:val="PL"/>
      </w:pPr>
      <w:r>
        <w:t xml:space="preserve">                      $ref: '#/components/schemas/SsbSubCarrierSpacing'</w:t>
      </w:r>
    </w:p>
    <w:p w14:paraId="6FEAA374" w14:textId="77777777" w:rsidR="00CB1B8A" w:rsidRDefault="00CB1B8A" w:rsidP="00CB1B8A">
      <w:pPr>
        <w:pStyle w:val="PL"/>
      </w:pPr>
      <w:r>
        <w:t xml:space="preserve">                    ssbOffset:</w:t>
      </w:r>
    </w:p>
    <w:p w14:paraId="178D97B3" w14:textId="77777777" w:rsidR="00CB1B8A" w:rsidRDefault="00CB1B8A" w:rsidP="00CB1B8A">
      <w:pPr>
        <w:pStyle w:val="PL"/>
      </w:pPr>
      <w:r>
        <w:t xml:space="preserve">                      type: integer</w:t>
      </w:r>
    </w:p>
    <w:p w14:paraId="2E015990" w14:textId="77777777" w:rsidR="00CB1B8A" w:rsidRDefault="00CB1B8A" w:rsidP="00CB1B8A">
      <w:pPr>
        <w:pStyle w:val="PL"/>
      </w:pPr>
      <w:r>
        <w:t xml:space="preserve">                      minimum: 0</w:t>
      </w:r>
    </w:p>
    <w:p w14:paraId="04D5B13F" w14:textId="77777777" w:rsidR="00CB1B8A" w:rsidRDefault="00CB1B8A" w:rsidP="00CB1B8A">
      <w:pPr>
        <w:pStyle w:val="PL"/>
      </w:pPr>
      <w:r>
        <w:t xml:space="preserve">                      maximum: 159</w:t>
      </w:r>
    </w:p>
    <w:p w14:paraId="14FD7FC0" w14:textId="77777777" w:rsidR="00CB1B8A" w:rsidRDefault="00CB1B8A" w:rsidP="00CB1B8A">
      <w:pPr>
        <w:pStyle w:val="PL"/>
      </w:pPr>
      <w:r>
        <w:t xml:space="preserve">                    ssbDuration:</w:t>
      </w:r>
    </w:p>
    <w:p w14:paraId="5C1AB5A0" w14:textId="77777777" w:rsidR="00CB1B8A" w:rsidRDefault="00CB1B8A" w:rsidP="00CB1B8A">
      <w:pPr>
        <w:pStyle w:val="PL"/>
      </w:pPr>
      <w:r>
        <w:t xml:space="preserve">                      $ref: '#/components/schemas/SsbDuration'</w:t>
      </w:r>
    </w:p>
    <w:p w14:paraId="07B6A2E8" w14:textId="77777777" w:rsidR="00CB1B8A" w:rsidRDefault="00CB1B8A" w:rsidP="00CB1B8A">
      <w:pPr>
        <w:pStyle w:val="PL"/>
      </w:pPr>
      <w:r>
        <w:t xml:space="preserve">                    nrSectorCarrierRef:</w:t>
      </w:r>
    </w:p>
    <w:p w14:paraId="0494415A" w14:textId="77777777" w:rsidR="00CB1B8A" w:rsidRDefault="00CB1B8A" w:rsidP="00CB1B8A">
      <w:pPr>
        <w:pStyle w:val="PL"/>
      </w:pPr>
      <w:r>
        <w:t xml:space="preserve">                      type: array</w:t>
      </w:r>
    </w:p>
    <w:p w14:paraId="469BCD78" w14:textId="77777777" w:rsidR="00CB1B8A" w:rsidRDefault="00CB1B8A" w:rsidP="00CB1B8A">
      <w:pPr>
        <w:pStyle w:val="PL"/>
      </w:pPr>
      <w:r>
        <w:t xml:space="preserve">                      items:</w:t>
      </w:r>
    </w:p>
    <w:p w14:paraId="62266223" w14:textId="77777777" w:rsidR="00CB1B8A" w:rsidRDefault="00CB1B8A" w:rsidP="00CB1B8A">
      <w:pPr>
        <w:pStyle w:val="PL"/>
      </w:pPr>
      <w:r>
        <w:t xml:space="preserve">                        $ref: 'genericNrm.yaml#/components/schemas/Dn'</w:t>
      </w:r>
    </w:p>
    <w:p w14:paraId="758FC7FB" w14:textId="77777777" w:rsidR="00CB1B8A" w:rsidRDefault="00CB1B8A" w:rsidP="00CB1B8A">
      <w:pPr>
        <w:pStyle w:val="PL"/>
      </w:pPr>
      <w:r>
        <w:t xml:space="preserve">                    bwpRef:</w:t>
      </w:r>
    </w:p>
    <w:p w14:paraId="27F7DE46" w14:textId="77777777" w:rsidR="00CB1B8A" w:rsidRDefault="00CB1B8A" w:rsidP="00CB1B8A">
      <w:pPr>
        <w:pStyle w:val="PL"/>
      </w:pPr>
      <w:r>
        <w:t xml:space="preserve">                      type: array</w:t>
      </w:r>
    </w:p>
    <w:p w14:paraId="6B16E118" w14:textId="77777777" w:rsidR="00CB1B8A" w:rsidRDefault="00CB1B8A" w:rsidP="00CB1B8A">
      <w:pPr>
        <w:pStyle w:val="PL"/>
      </w:pPr>
      <w:r>
        <w:t xml:space="preserve">                      items:</w:t>
      </w:r>
    </w:p>
    <w:p w14:paraId="67C6425D" w14:textId="77777777" w:rsidR="00CB1B8A" w:rsidRDefault="00CB1B8A" w:rsidP="00CB1B8A">
      <w:pPr>
        <w:pStyle w:val="PL"/>
      </w:pPr>
      <w:r>
        <w:t xml:space="preserve">                        $ref: 'genericNrm.yaml#/components/schemas/Dn'</w:t>
      </w:r>
    </w:p>
    <w:p w14:paraId="3BECD250" w14:textId="77777777" w:rsidR="00CB1B8A" w:rsidRDefault="00CB1B8A" w:rsidP="00CB1B8A">
      <w:pPr>
        <w:pStyle w:val="PL"/>
      </w:pPr>
      <w:r>
        <w:t xml:space="preserve">                    nRFrequencyRef:</w:t>
      </w:r>
    </w:p>
    <w:p w14:paraId="074D0974" w14:textId="77777777" w:rsidR="00CB1B8A" w:rsidRDefault="00CB1B8A" w:rsidP="00CB1B8A">
      <w:pPr>
        <w:pStyle w:val="PL"/>
      </w:pPr>
      <w:r>
        <w:t xml:space="preserve">                      $ref: 'genericNrm.yaml#/components/schemas/Dn'</w:t>
      </w:r>
    </w:p>
    <w:p w14:paraId="31705812" w14:textId="77777777" w:rsidR="00CB1B8A" w:rsidRDefault="00CB1B8A" w:rsidP="00CB1B8A">
      <w:pPr>
        <w:pStyle w:val="PL"/>
      </w:pPr>
      <w:r>
        <w:t xml:space="preserve">                    victimSetRef:</w:t>
      </w:r>
    </w:p>
    <w:p w14:paraId="3DEF7578" w14:textId="77777777" w:rsidR="00CB1B8A" w:rsidRDefault="00CB1B8A" w:rsidP="00CB1B8A">
      <w:pPr>
        <w:pStyle w:val="PL"/>
      </w:pPr>
      <w:r>
        <w:t xml:space="preserve">                      $ref: 'genericNrm.yaml#/components/schemas/Dn'</w:t>
      </w:r>
    </w:p>
    <w:p w14:paraId="267A48A6" w14:textId="77777777" w:rsidR="00CB1B8A" w:rsidRDefault="00CB1B8A" w:rsidP="00CB1B8A">
      <w:pPr>
        <w:pStyle w:val="PL"/>
      </w:pPr>
      <w:r>
        <w:t xml:space="preserve">                    aggressorSetRef:</w:t>
      </w:r>
    </w:p>
    <w:p w14:paraId="3C41C9CB" w14:textId="77777777" w:rsidR="00CB1B8A" w:rsidRDefault="00CB1B8A" w:rsidP="00CB1B8A">
      <w:pPr>
        <w:pStyle w:val="PL"/>
      </w:pPr>
      <w:r>
        <w:t xml:space="preserve">                      $ref: 'genericNrm.yaml#/components/schemas/Dn'</w:t>
      </w:r>
    </w:p>
    <w:p w14:paraId="42E74125" w14:textId="77777777" w:rsidR="00CB1B8A" w:rsidRDefault="00CB1B8A" w:rsidP="00CB1B8A">
      <w:pPr>
        <w:pStyle w:val="PL"/>
      </w:pPr>
      <w:r>
        <w:t xml:space="preserve">        - $ref: 'genericNrm.yaml#/components/schemas/ManagedFunction-ncO'</w:t>
      </w:r>
    </w:p>
    <w:p w14:paraId="3CBAFE76" w14:textId="77777777" w:rsidR="00CB1B8A" w:rsidRDefault="00CB1B8A" w:rsidP="00CB1B8A">
      <w:pPr>
        <w:pStyle w:val="PL"/>
      </w:pPr>
      <w:r>
        <w:t xml:space="preserve">        - type: object</w:t>
      </w:r>
    </w:p>
    <w:p w14:paraId="6CC0BC6C" w14:textId="77777777" w:rsidR="00CB1B8A" w:rsidRDefault="00CB1B8A" w:rsidP="00CB1B8A">
      <w:pPr>
        <w:pStyle w:val="PL"/>
      </w:pPr>
      <w:r>
        <w:t xml:space="preserve">          properties:</w:t>
      </w:r>
    </w:p>
    <w:p w14:paraId="390966FB" w14:textId="77777777" w:rsidR="00CB1B8A" w:rsidRDefault="00CB1B8A" w:rsidP="00CB1B8A">
      <w:pPr>
        <w:pStyle w:val="PL"/>
      </w:pPr>
      <w:r>
        <w:t xml:space="preserve">            RRMPolicyRatio:</w:t>
      </w:r>
    </w:p>
    <w:p w14:paraId="38C08CD1" w14:textId="77777777" w:rsidR="00CB1B8A" w:rsidRDefault="00CB1B8A" w:rsidP="00CB1B8A">
      <w:pPr>
        <w:pStyle w:val="PL"/>
      </w:pPr>
      <w:r>
        <w:t xml:space="preserve">              $ref: '#/components/schemas/RRMPolicyRatio-Multiple'</w:t>
      </w:r>
    </w:p>
    <w:p w14:paraId="4DE6FB67" w14:textId="77777777" w:rsidR="00CB1B8A" w:rsidRDefault="00CB1B8A" w:rsidP="00CB1B8A">
      <w:pPr>
        <w:pStyle w:val="PL"/>
      </w:pPr>
      <w:r>
        <w:t xml:space="preserve">            CPCIConfigurationFunction:</w:t>
      </w:r>
    </w:p>
    <w:p w14:paraId="31477137" w14:textId="77777777" w:rsidR="00CB1B8A" w:rsidRDefault="00CB1B8A" w:rsidP="00CB1B8A">
      <w:pPr>
        <w:pStyle w:val="PL"/>
      </w:pPr>
      <w:r>
        <w:t xml:space="preserve">              $ref: '#/components/schemas/CPCIConfigurationFunction-Single'</w:t>
      </w:r>
    </w:p>
    <w:p w14:paraId="1CCF19CF" w14:textId="77777777" w:rsidR="00CB1B8A" w:rsidRDefault="00CB1B8A" w:rsidP="00CB1B8A">
      <w:pPr>
        <w:pStyle w:val="PL"/>
      </w:pPr>
      <w:r>
        <w:t xml:space="preserve">            DRACHOptimizationFunction:</w:t>
      </w:r>
    </w:p>
    <w:p w14:paraId="501DD0F9" w14:textId="77777777" w:rsidR="00CB1B8A" w:rsidRDefault="00CB1B8A" w:rsidP="00CB1B8A">
      <w:pPr>
        <w:pStyle w:val="PL"/>
      </w:pPr>
      <w:r>
        <w:t xml:space="preserve">              $ref: '#/components/schemas/DRACHOptimizationFunction-Single'</w:t>
      </w:r>
    </w:p>
    <w:p w14:paraId="22E6B1D5" w14:textId="77777777" w:rsidR="00CB1B8A" w:rsidRDefault="00CB1B8A" w:rsidP="00CB1B8A">
      <w:pPr>
        <w:pStyle w:val="PL"/>
      </w:pPr>
    </w:p>
    <w:p w14:paraId="0740F5E6" w14:textId="77777777" w:rsidR="00CB1B8A" w:rsidRDefault="00CB1B8A" w:rsidP="00CB1B8A">
      <w:pPr>
        <w:pStyle w:val="PL"/>
      </w:pPr>
      <w:r>
        <w:t xml:space="preserve">    NRFrequency-Single:</w:t>
      </w:r>
    </w:p>
    <w:p w14:paraId="622630E6" w14:textId="77777777" w:rsidR="00CB1B8A" w:rsidRDefault="00CB1B8A" w:rsidP="00CB1B8A">
      <w:pPr>
        <w:pStyle w:val="PL"/>
      </w:pPr>
      <w:r>
        <w:t xml:space="preserve">      allOf:</w:t>
      </w:r>
    </w:p>
    <w:p w14:paraId="6E2ED82B" w14:textId="77777777" w:rsidR="00CB1B8A" w:rsidRDefault="00CB1B8A" w:rsidP="00CB1B8A">
      <w:pPr>
        <w:pStyle w:val="PL"/>
      </w:pPr>
      <w:r>
        <w:t xml:space="preserve">        - $ref: 'genericNrm.yaml#/components/schemas/Top-Attr'</w:t>
      </w:r>
    </w:p>
    <w:p w14:paraId="1627EA0D" w14:textId="77777777" w:rsidR="00CB1B8A" w:rsidRDefault="00CB1B8A" w:rsidP="00CB1B8A">
      <w:pPr>
        <w:pStyle w:val="PL"/>
      </w:pPr>
      <w:r>
        <w:t xml:space="preserve">        - type: object</w:t>
      </w:r>
    </w:p>
    <w:p w14:paraId="144AB517" w14:textId="77777777" w:rsidR="00CB1B8A" w:rsidRDefault="00CB1B8A" w:rsidP="00CB1B8A">
      <w:pPr>
        <w:pStyle w:val="PL"/>
      </w:pPr>
      <w:r>
        <w:t xml:space="preserve">          properties:</w:t>
      </w:r>
    </w:p>
    <w:p w14:paraId="1111E7F5" w14:textId="77777777" w:rsidR="00CB1B8A" w:rsidRDefault="00CB1B8A" w:rsidP="00CB1B8A">
      <w:pPr>
        <w:pStyle w:val="PL"/>
      </w:pPr>
      <w:r>
        <w:t xml:space="preserve">            attributes:</w:t>
      </w:r>
    </w:p>
    <w:p w14:paraId="76FC691C" w14:textId="77777777" w:rsidR="00CB1B8A" w:rsidRDefault="00CB1B8A" w:rsidP="00CB1B8A">
      <w:pPr>
        <w:pStyle w:val="PL"/>
      </w:pPr>
      <w:r>
        <w:t xml:space="preserve">                type: object</w:t>
      </w:r>
    </w:p>
    <w:p w14:paraId="4C593F79" w14:textId="77777777" w:rsidR="00CB1B8A" w:rsidRDefault="00CB1B8A" w:rsidP="00CB1B8A">
      <w:pPr>
        <w:pStyle w:val="PL"/>
      </w:pPr>
      <w:r>
        <w:t xml:space="preserve">                properties:</w:t>
      </w:r>
    </w:p>
    <w:p w14:paraId="16E4D8CE" w14:textId="77777777" w:rsidR="00CB1B8A" w:rsidRDefault="00CB1B8A" w:rsidP="00CB1B8A">
      <w:pPr>
        <w:pStyle w:val="PL"/>
      </w:pPr>
      <w:r>
        <w:t xml:space="preserve">                  absoluteFrequencySSB:</w:t>
      </w:r>
    </w:p>
    <w:p w14:paraId="645E1420" w14:textId="77777777" w:rsidR="00CB1B8A" w:rsidRDefault="00CB1B8A" w:rsidP="00CB1B8A">
      <w:pPr>
        <w:pStyle w:val="PL"/>
      </w:pPr>
      <w:r>
        <w:t xml:space="preserve">                    type: integer</w:t>
      </w:r>
    </w:p>
    <w:p w14:paraId="0836FFCC" w14:textId="77777777" w:rsidR="00CB1B8A" w:rsidRDefault="00CB1B8A" w:rsidP="00CB1B8A">
      <w:pPr>
        <w:pStyle w:val="PL"/>
      </w:pPr>
      <w:r>
        <w:t xml:space="preserve">                    minimum: 0</w:t>
      </w:r>
    </w:p>
    <w:p w14:paraId="40FFE55D" w14:textId="77777777" w:rsidR="00CB1B8A" w:rsidRDefault="00CB1B8A" w:rsidP="00CB1B8A">
      <w:pPr>
        <w:pStyle w:val="PL"/>
      </w:pPr>
      <w:r>
        <w:t xml:space="preserve">                    maximum: 3279165</w:t>
      </w:r>
    </w:p>
    <w:p w14:paraId="340EF9BA" w14:textId="77777777" w:rsidR="00CB1B8A" w:rsidRDefault="00CB1B8A" w:rsidP="00CB1B8A">
      <w:pPr>
        <w:pStyle w:val="PL"/>
      </w:pPr>
      <w:r>
        <w:t xml:space="preserve">                  ssbSubCarrierSpacing:</w:t>
      </w:r>
    </w:p>
    <w:p w14:paraId="3D8F1F59" w14:textId="77777777" w:rsidR="00CB1B8A" w:rsidRDefault="00CB1B8A" w:rsidP="00CB1B8A">
      <w:pPr>
        <w:pStyle w:val="PL"/>
      </w:pPr>
      <w:r>
        <w:t xml:space="preserve">                    $ref: '#/components/schemas/SsbSubCarrierSpacing'</w:t>
      </w:r>
    </w:p>
    <w:p w14:paraId="36B27DD0" w14:textId="77777777" w:rsidR="00CB1B8A" w:rsidRDefault="00CB1B8A" w:rsidP="00CB1B8A">
      <w:pPr>
        <w:pStyle w:val="PL"/>
      </w:pPr>
      <w:r>
        <w:t xml:space="preserve">                  multiFrequencyBandListNR:</w:t>
      </w:r>
    </w:p>
    <w:p w14:paraId="78915E4A" w14:textId="77777777" w:rsidR="00CB1B8A" w:rsidRDefault="00CB1B8A" w:rsidP="00CB1B8A">
      <w:pPr>
        <w:pStyle w:val="PL"/>
      </w:pPr>
      <w:r>
        <w:t xml:space="preserve">                    type: integer</w:t>
      </w:r>
    </w:p>
    <w:p w14:paraId="7BDB32E4" w14:textId="77777777" w:rsidR="00CB1B8A" w:rsidRDefault="00CB1B8A" w:rsidP="00CB1B8A">
      <w:pPr>
        <w:pStyle w:val="PL"/>
      </w:pPr>
      <w:r>
        <w:t xml:space="preserve">                    minimum: 1</w:t>
      </w:r>
    </w:p>
    <w:p w14:paraId="233C5854" w14:textId="77777777" w:rsidR="00CB1B8A" w:rsidRDefault="00CB1B8A" w:rsidP="00CB1B8A">
      <w:pPr>
        <w:pStyle w:val="PL"/>
      </w:pPr>
      <w:r>
        <w:t xml:space="preserve">                    maximum: 256</w:t>
      </w:r>
    </w:p>
    <w:p w14:paraId="5D155FF6" w14:textId="77777777" w:rsidR="00CB1B8A" w:rsidRDefault="00CB1B8A" w:rsidP="00CB1B8A">
      <w:pPr>
        <w:pStyle w:val="PL"/>
      </w:pPr>
      <w:r>
        <w:t xml:space="preserve">    EUtranFrequency-Single:</w:t>
      </w:r>
    </w:p>
    <w:p w14:paraId="180F4B38" w14:textId="77777777" w:rsidR="00CB1B8A" w:rsidRDefault="00CB1B8A" w:rsidP="00CB1B8A">
      <w:pPr>
        <w:pStyle w:val="PL"/>
      </w:pPr>
      <w:r>
        <w:t xml:space="preserve">      allOf:</w:t>
      </w:r>
    </w:p>
    <w:p w14:paraId="1DC55792" w14:textId="77777777" w:rsidR="00CB1B8A" w:rsidRDefault="00CB1B8A" w:rsidP="00CB1B8A">
      <w:pPr>
        <w:pStyle w:val="PL"/>
      </w:pPr>
      <w:r>
        <w:t xml:space="preserve">        - $ref: 'genericNrm.yaml#/components/schemas/Top-Attr'</w:t>
      </w:r>
    </w:p>
    <w:p w14:paraId="36BD46AB" w14:textId="77777777" w:rsidR="00CB1B8A" w:rsidRDefault="00CB1B8A" w:rsidP="00CB1B8A">
      <w:pPr>
        <w:pStyle w:val="PL"/>
      </w:pPr>
      <w:r>
        <w:t xml:space="preserve">        - type: object</w:t>
      </w:r>
    </w:p>
    <w:p w14:paraId="164CE4AB" w14:textId="77777777" w:rsidR="00CB1B8A" w:rsidRDefault="00CB1B8A" w:rsidP="00CB1B8A">
      <w:pPr>
        <w:pStyle w:val="PL"/>
      </w:pPr>
      <w:r>
        <w:t xml:space="preserve">          properties:</w:t>
      </w:r>
    </w:p>
    <w:p w14:paraId="1EED1FBB" w14:textId="77777777" w:rsidR="00CB1B8A" w:rsidRDefault="00CB1B8A" w:rsidP="00CB1B8A">
      <w:pPr>
        <w:pStyle w:val="PL"/>
      </w:pPr>
      <w:r>
        <w:t xml:space="preserve">            attributes:</w:t>
      </w:r>
    </w:p>
    <w:p w14:paraId="09E717D6" w14:textId="77777777" w:rsidR="00CB1B8A" w:rsidRDefault="00CB1B8A" w:rsidP="00CB1B8A">
      <w:pPr>
        <w:pStyle w:val="PL"/>
      </w:pPr>
      <w:r>
        <w:t xml:space="preserve">              type: object</w:t>
      </w:r>
    </w:p>
    <w:p w14:paraId="018A2A7D" w14:textId="77777777" w:rsidR="00CB1B8A" w:rsidRDefault="00CB1B8A" w:rsidP="00CB1B8A">
      <w:pPr>
        <w:pStyle w:val="PL"/>
      </w:pPr>
      <w:r>
        <w:t xml:space="preserve">              properties:</w:t>
      </w:r>
    </w:p>
    <w:p w14:paraId="2C8CA44D" w14:textId="77777777" w:rsidR="00CB1B8A" w:rsidRDefault="00CB1B8A" w:rsidP="00CB1B8A">
      <w:pPr>
        <w:pStyle w:val="PL"/>
      </w:pPr>
      <w:r>
        <w:t xml:space="preserve">                earfcnDL:</w:t>
      </w:r>
    </w:p>
    <w:p w14:paraId="2A87DBDE" w14:textId="77777777" w:rsidR="00CB1B8A" w:rsidRDefault="00CB1B8A" w:rsidP="00CB1B8A">
      <w:pPr>
        <w:pStyle w:val="PL"/>
      </w:pPr>
      <w:r>
        <w:t xml:space="preserve">                  type: integer</w:t>
      </w:r>
    </w:p>
    <w:p w14:paraId="390A93FA" w14:textId="77777777" w:rsidR="00CB1B8A" w:rsidRDefault="00CB1B8A" w:rsidP="00CB1B8A">
      <w:pPr>
        <w:pStyle w:val="PL"/>
      </w:pPr>
      <w:r>
        <w:t xml:space="preserve">                  minimum: 0</w:t>
      </w:r>
    </w:p>
    <w:p w14:paraId="65DBA21E" w14:textId="77777777" w:rsidR="00CB1B8A" w:rsidRDefault="00CB1B8A" w:rsidP="00CB1B8A">
      <w:pPr>
        <w:pStyle w:val="PL"/>
      </w:pPr>
      <w:r>
        <w:t xml:space="preserve">                  maximum: 262143</w:t>
      </w:r>
    </w:p>
    <w:p w14:paraId="35E73536" w14:textId="77777777" w:rsidR="00CB1B8A" w:rsidRDefault="00CB1B8A" w:rsidP="00CB1B8A">
      <w:pPr>
        <w:pStyle w:val="PL"/>
      </w:pPr>
      <w:r>
        <w:t xml:space="preserve">                multiBandInfoListEutra:</w:t>
      </w:r>
    </w:p>
    <w:p w14:paraId="01F12A11" w14:textId="77777777" w:rsidR="00CB1B8A" w:rsidRDefault="00CB1B8A" w:rsidP="00CB1B8A">
      <w:pPr>
        <w:pStyle w:val="PL"/>
      </w:pPr>
      <w:r>
        <w:t xml:space="preserve">                  type: integer</w:t>
      </w:r>
    </w:p>
    <w:p w14:paraId="1BE792AA" w14:textId="77777777" w:rsidR="00CB1B8A" w:rsidRDefault="00CB1B8A" w:rsidP="00CB1B8A">
      <w:pPr>
        <w:pStyle w:val="PL"/>
      </w:pPr>
      <w:r>
        <w:t xml:space="preserve">                  minimum: 1</w:t>
      </w:r>
    </w:p>
    <w:p w14:paraId="1DF237FD" w14:textId="77777777" w:rsidR="00CB1B8A" w:rsidRDefault="00CB1B8A" w:rsidP="00CB1B8A">
      <w:pPr>
        <w:pStyle w:val="PL"/>
      </w:pPr>
      <w:r>
        <w:t xml:space="preserve">                  maximum: 256</w:t>
      </w:r>
    </w:p>
    <w:p w14:paraId="705AA02D" w14:textId="77777777" w:rsidR="00CB1B8A" w:rsidRDefault="00CB1B8A" w:rsidP="00CB1B8A">
      <w:pPr>
        <w:pStyle w:val="PL"/>
      </w:pPr>
    </w:p>
    <w:p w14:paraId="5FBFD22F" w14:textId="77777777" w:rsidR="00CB1B8A" w:rsidRDefault="00CB1B8A" w:rsidP="00CB1B8A">
      <w:pPr>
        <w:pStyle w:val="PL"/>
      </w:pPr>
      <w:r>
        <w:t xml:space="preserve">    NrSectorCarrier-Single:</w:t>
      </w:r>
    </w:p>
    <w:p w14:paraId="5CEF4E62" w14:textId="77777777" w:rsidR="00CB1B8A" w:rsidRDefault="00CB1B8A" w:rsidP="00CB1B8A">
      <w:pPr>
        <w:pStyle w:val="PL"/>
      </w:pPr>
      <w:r>
        <w:t xml:space="preserve">      allOf:</w:t>
      </w:r>
    </w:p>
    <w:p w14:paraId="639EE25C" w14:textId="77777777" w:rsidR="00CB1B8A" w:rsidRDefault="00CB1B8A" w:rsidP="00CB1B8A">
      <w:pPr>
        <w:pStyle w:val="PL"/>
      </w:pPr>
      <w:r>
        <w:t xml:space="preserve">        - $ref: 'genericNrm.yaml#/components/schemas/Top-Attr'</w:t>
      </w:r>
    </w:p>
    <w:p w14:paraId="615EDEAD" w14:textId="77777777" w:rsidR="00CB1B8A" w:rsidRDefault="00CB1B8A" w:rsidP="00CB1B8A">
      <w:pPr>
        <w:pStyle w:val="PL"/>
      </w:pPr>
      <w:r>
        <w:t xml:space="preserve">        - type: object</w:t>
      </w:r>
    </w:p>
    <w:p w14:paraId="0F918B56" w14:textId="77777777" w:rsidR="00CB1B8A" w:rsidRDefault="00CB1B8A" w:rsidP="00CB1B8A">
      <w:pPr>
        <w:pStyle w:val="PL"/>
      </w:pPr>
      <w:r>
        <w:t xml:space="preserve">          properties:</w:t>
      </w:r>
    </w:p>
    <w:p w14:paraId="5D9B18B7" w14:textId="77777777" w:rsidR="00CB1B8A" w:rsidRDefault="00CB1B8A" w:rsidP="00CB1B8A">
      <w:pPr>
        <w:pStyle w:val="PL"/>
      </w:pPr>
      <w:r>
        <w:t xml:space="preserve">            attributes:</w:t>
      </w:r>
    </w:p>
    <w:p w14:paraId="22100058" w14:textId="77777777" w:rsidR="00CB1B8A" w:rsidRDefault="00CB1B8A" w:rsidP="00CB1B8A">
      <w:pPr>
        <w:pStyle w:val="PL"/>
      </w:pPr>
      <w:r>
        <w:t xml:space="preserve">              allOf:</w:t>
      </w:r>
    </w:p>
    <w:p w14:paraId="5AE9FDF8" w14:textId="77777777" w:rsidR="00CB1B8A" w:rsidRDefault="00CB1B8A" w:rsidP="00CB1B8A">
      <w:pPr>
        <w:pStyle w:val="PL"/>
      </w:pPr>
      <w:r>
        <w:t xml:space="preserve">                - $ref: 'genericNrm.yaml#/components/schemas/ManagedFunction-Attr'</w:t>
      </w:r>
    </w:p>
    <w:p w14:paraId="5DC0F04E" w14:textId="77777777" w:rsidR="00CB1B8A" w:rsidRDefault="00CB1B8A" w:rsidP="00CB1B8A">
      <w:pPr>
        <w:pStyle w:val="PL"/>
      </w:pPr>
      <w:r>
        <w:t xml:space="preserve">                - type: object</w:t>
      </w:r>
    </w:p>
    <w:p w14:paraId="4DCFB8AD" w14:textId="77777777" w:rsidR="00CB1B8A" w:rsidRDefault="00CB1B8A" w:rsidP="00CB1B8A">
      <w:pPr>
        <w:pStyle w:val="PL"/>
      </w:pPr>
      <w:r>
        <w:t xml:space="preserve">                  properties:</w:t>
      </w:r>
    </w:p>
    <w:p w14:paraId="34ECA49B" w14:textId="77777777" w:rsidR="00CB1B8A" w:rsidRDefault="00CB1B8A" w:rsidP="00CB1B8A">
      <w:pPr>
        <w:pStyle w:val="PL"/>
      </w:pPr>
      <w:r>
        <w:t xml:space="preserve">                    txDirection:</w:t>
      </w:r>
    </w:p>
    <w:p w14:paraId="7573AD64" w14:textId="77777777" w:rsidR="00CB1B8A" w:rsidRDefault="00CB1B8A" w:rsidP="00CB1B8A">
      <w:pPr>
        <w:pStyle w:val="PL"/>
      </w:pPr>
      <w:r>
        <w:t xml:space="preserve">                      $ref: '#/components/schemas/TxDirection'</w:t>
      </w:r>
    </w:p>
    <w:p w14:paraId="71CFC26C" w14:textId="77777777" w:rsidR="00CB1B8A" w:rsidRDefault="00CB1B8A" w:rsidP="00CB1B8A">
      <w:pPr>
        <w:pStyle w:val="PL"/>
      </w:pPr>
      <w:r>
        <w:t xml:space="preserve">                    configuredMaxTxPower:</w:t>
      </w:r>
    </w:p>
    <w:p w14:paraId="4A62950E" w14:textId="77777777" w:rsidR="00CB1B8A" w:rsidRDefault="00CB1B8A" w:rsidP="00CB1B8A">
      <w:pPr>
        <w:pStyle w:val="PL"/>
      </w:pPr>
      <w:r>
        <w:t xml:space="preserve">                      type: integer</w:t>
      </w:r>
    </w:p>
    <w:p w14:paraId="42FD229C" w14:textId="77777777" w:rsidR="00CB1B8A" w:rsidRDefault="00CB1B8A" w:rsidP="00CB1B8A">
      <w:pPr>
        <w:pStyle w:val="PL"/>
      </w:pPr>
      <w:r>
        <w:t xml:space="preserve">                    arfcnDL:</w:t>
      </w:r>
    </w:p>
    <w:p w14:paraId="0425A36D" w14:textId="77777777" w:rsidR="00CB1B8A" w:rsidRDefault="00CB1B8A" w:rsidP="00CB1B8A">
      <w:pPr>
        <w:pStyle w:val="PL"/>
      </w:pPr>
      <w:r>
        <w:t xml:space="preserve">                      type: integer</w:t>
      </w:r>
    </w:p>
    <w:p w14:paraId="32FB3D87" w14:textId="77777777" w:rsidR="00CB1B8A" w:rsidRDefault="00CB1B8A" w:rsidP="00CB1B8A">
      <w:pPr>
        <w:pStyle w:val="PL"/>
      </w:pPr>
      <w:r>
        <w:t xml:space="preserve">                    arfcnUL:</w:t>
      </w:r>
    </w:p>
    <w:p w14:paraId="6B742EF8" w14:textId="77777777" w:rsidR="00CB1B8A" w:rsidRDefault="00CB1B8A" w:rsidP="00CB1B8A">
      <w:pPr>
        <w:pStyle w:val="PL"/>
      </w:pPr>
      <w:r>
        <w:t xml:space="preserve">                      type: integer</w:t>
      </w:r>
    </w:p>
    <w:p w14:paraId="633AD282" w14:textId="77777777" w:rsidR="00CB1B8A" w:rsidRDefault="00CB1B8A" w:rsidP="00CB1B8A">
      <w:pPr>
        <w:pStyle w:val="PL"/>
      </w:pPr>
      <w:r>
        <w:t xml:space="preserve">                    bSChannelBwDL:</w:t>
      </w:r>
    </w:p>
    <w:p w14:paraId="62AAAD26" w14:textId="77777777" w:rsidR="00CB1B8A" w:rsidRDefault="00CB1B8A" w:rsidP="00CB1B8A">
      <w:pPr>
        <w:pStyle w:val="PL"/>
      </w:pPr>
      <w:r>
        <w:t xml:space="preserve">                      type: integer</w:t>
      </w:r>
    </w:p>
    <w:p w14:paraId="48C18889" w14:textId="77777777" w:rsidR="00CB1B8A" w:rsidRDefault="00CB1B8A" w:rsidP="00CB1B8A">
      <w:pPr>
        <w:pStyle w:val="PL"/>
      </w:pPr>
      <w:r>
        <w:t xml:space="preserve">                    bSChannelBwUL:</w:t>
      </w:r>
    </w:p>
    <w:p w14:paraId="439FC1AB" w14:textId="77777777" w:rsidR="00CB1B8A" w:rsidRDefault="00CB1B8A" w:rsidP="00CB1B8A">
      <w:pPr>
        <w:pStyle w:val="PL"/>
      </w:pPr>
      <w:r>
        <w:t xml:space="preserve">                      type: integer</w:t>
      </w:r>
    </w:p>
    <w:p w14:paraId="62D5850D" w14:textId="77777777" w:rsidR="00CB1B8A" w:rsidRDefault="00CB1B8A" w:rsidP="00CB1B8A">
      <w:pPr>
        <w:pStyle w:val="PL"/>
      </w:pPr>
      <w:r>
        <w:t xml:space="preserve">                    sectorEquipmentFunctionRef:</w:t>
      </w:r>
    </w:p>
    <w:p w14:paraId="345E2BF3" w14:textId="77777777" w:rsidR="00CB1B8A" w:rsidRDefault="00CB1B8A" w:rsidP="00CB1B8A">
      <w:pPr>
        <w:pStyle w:val="PL"/>
      </w:pPr>
      <w:r>
        <w:t xml:space="preserve">                      $ref: 'genericNrm.yaml#/components/schemas/Dn'</w:t>
      </w:r>
    </w:p>
    <w:p w14:paraId="1BC8D628" w14:textId="77777777" w:rsidR="00CB1B8A" w:rsidRDefault="00CB1B8A" w:rsidP="00CB1B8A">
      <w:pPr>
        <w:pStyle w:val="PL"/>
      </w:pPr>
      <w:r>
        <w:t xml:space="preserve">        - $ref: 'genericNrm.yaml#/components/schemas/ManagedFunction-ncO'</w:t>
      </w:r>
    </w:p>
    <w:p w14:paraId="02CC7DF3" w14:textId="77777777" w:rsidR="00CB1B8A" w:rsidRDefault="00CB1B8A" w:rsidP="00CB1B8A">
      <w:pPr>
        <w:pStyle w:val="PL"/>
      </w:pPr>
      <w:r>
        <w:t xml:space="preserve">        - type: object</w:t>
      </w:r>
    </w:p>
    <w:p w14:paraId="7A087657" w14:textId="77777777" w:rsidR="00CB1B8A" w:rsidRDefault="00CB1B8A" w:rsidP="00CB1B8A">
      <w:pPr>
        <w:pStyle w:val="PL"/>
      </w:pPr>
      <w:r>
        <w:t xml:space="preserve">          properties:</w:t>
      </w:r>
    </w:p>
    <w:p w14:paraId="31B0E81C" w14:textId="77777777" w:rsidR="00CB1B8A" w:rsidRDefault="00CB1B8A" w:rsidP="00CB1B8A">
      <w:pPr>
        <w:pStyle w:val="PL"/>
      </w:pPr>
      <w:r>
        <w:t xml:space="preserve">            CommonBeamformingFunction:</w:t>
      </w:r>
    </w:p>
    <w:p w14:paraId="6AC5585B" w14:textId="77777777" w:rsidR="00CB1B8A" w:rsidRDefault="00CB1B8A" w:rsidP="00CB1B8A">
      <w:pPr>
        <w:pStyle w:val="PL"/>
      </w:pPr>
      <w:r>
        <w:t xml:space="preserve">              $ref: '#/components/schemas/CommonBeamformingFunction-Single'</w:t>
      </w:r>
    </w:p>
    <w:p w14:paraId="2FDB8143" w14:textId="77777777" w:rsidR="00CB1B8A" w:rsidRDefault="00CB1B8A" w:rsidP="00CB1B8A">
      <w:pPr>
        <w:pStyle w:val="PL"/>
      </w:pPr>
      <w:r>
        <w:t xml:space="preserve">    Bwp-Single:</w:t>
      </w:r>
    </w:p>
    <w:p w14:paraId="12FAB7E4" w14:textId="77777777" w:rsidR="00CB1B8A" w:rsidRDefault="00CB1B8A" w:rsidP="00CB1B8A">
      <w:pPr>
        <w:pStyle w:val="PL"/>
      </w:pPr>
      <w:r>
        <w:t xml:space="preserve">      allOf:</w:t>
      </w:r>
    </w:p>
    <w:p w14:paraId="376D636C" w14:textId="77777777" w:rsidR="00CB1B8A" w:rsidRDefault="00CB1B8A" w:rsidP="00CB1B8A">
      <w:pPr>
        <w:pStyle w:val="PL"/>
      </w:pPr>
      <w:r>
        <w:t xml:space="preserve">        - $ref: 'genericNrm.yaml#/components/schemas/Top-Attr'</w:t>
      </w:r>
    </w:p>
    <w:p w14:paraId="7A8BE58C" w14:textId="77777777" w:rsidR="00CB1B8A" w:rsidRDefault="00CB1B8A" w:rsidP="00CB1B8A">
      <w:pPr>
        <w:pStyle w:val="PL"/>
      </w:pPr>
      <w:r>
        <w:t xml:space="preserve">        - type: object</w:t>
      </w:r>
    </w:p>
    <w:p w14:paraId="63F2185B" w14:textId="77777777" w:rsidR="00CB1B8A" w:rsidRDefault="00CB1B8A" w:rsidP="00CB1B8A">
      <w:pPr>
        <w:pStyle w:val="PL"/>
      </w:pPr>
      <w:r>
        <w:t xml:space="preserve">          properties:</w:t>
      </w:r>
    </w:p>
    <w:p w14:paraId="599D357F" w14:textId="77777777" w:rsidR="00CB1B8A" w:rsidRDefault="00CB1B8A" w:rsidP="00CB1B8A">
      <w:pPr>
        <w:pStyle w:val="PL"/>
      </w:pPr>
      <w:r>
        <w:t xml:space="preserve">            attributes:</w:t>
      </w:r>
    </w:p>
    <w:p w14:paraId="7F1A2C30" w14:textId="77777777" w:rsidR="00CB1B8A" w:rsidRDefault="00CB1B8A" w:rsidP="00CB1B8A">
      <w:pPr>
        <w:pStyle w:val="PL"/>
      </w:pPr>
      <w:r>
        <w:t xml:space="preserve">              allOf:</w:t>
      </w:r>
    </w:p>
    <w:p w14:paraId="2A1E3296" w14:textId="77777777" w:rsidR="00CB1B8A" w:rsidRDefault="00CB1B8A" w:rsidP="00CB1B8A">
      <w:pPr>
        <w:pStyle w:val="PL"/>
      </w:pPr>
      <w:r>
        <w:t xml:space="preserve">                - $ref: 'genericNrm.yaml#/components/schemas/ManagedFunction-Attr'</w:t>
      </w:r>
    </w:p>
    <w:p w14:paraId="638775CA" w14:textId="77777777" w:rsidR="00CB1B8A" w:rsidRDefault="00CB1B8A" w:rsidP="00CB1B8A">
      <w:pPr>
        <w:pStyle w:val="PL"/>
      </w:pPr>
      <w:r>
        <w:t xml:space="preserve">                - type: object</w:t>
      </w:r>
    </w:p>
    <w:p w14:paraId="5EBEA34B" w14:textId="77777777" w:rsidR="00CB1B8A" w:rsidRDefault="00CB1B8A" w:rsidP="00CB1B8A">
      <w:pPr>
        <w:pStyle w:val="PL"/>
      </w:pPr>
      <w:r>
        <w:t xml:space="preserve">                  properties:</w:t>
      </w:r>
    </w:p>
    <w:p w14:paraId="528B5713" w14:textId="77777777" w:rsidR="00CB1B8A" w:rsidRDefault="00CB1B8A" w:rsidP="00CB1B8A">
      <w:pPr>
        <w:pStyle w:val="PL"/>
      </w:pPr>
      <w:r>
        <w:t xml:space="preserve">                    bwpContext:</w:t>
      </w:r>
    </w:p>
    <w:p w14:paraId="46986425" w14:textId="77777777" w:rsidR="00CB1B8A" w:rsidRDefault="00CB1B8A" w:rsidP="00CB1B8A">
      <w:pPr>
        <w:pStyle w:val="PL"/>
      </w:pPr>
      <w:r>
        <w:t xml:space="preserve">                      $ref: '#/components/schemas/BwpContext'</w:t>
      </w:r>
    </w:p>
    <w:p w14:paraId="5F46BD06" w14:textId="77777777" w:rsidR="00CB1B8A" w:rsidRDefault="00CB1B8A" w:rsidP="00CB1B8A">
      <w:pPr>
        <w:pStyle w:val="PL"/>
      </w:pPr>
      <w:r>
        <w:t xml:space="preserve">                    isInitialBwp:</w:t>
      </w:r>
    </w:p>
    <w:p w14:paraId="37CE8A5D" w14:textId="77777777" w:rsidR="00CB1B8A" w:rsidRDefault="00CB1B8A" w:rsidP="00CB1B8A">
      <w:pPr>
        <w:pStyle w:val="PL"/>
      </w:pPr>
      <w:r>
        <w:t xml:space="preserve">                      $ref: '#/components/schemas/IsInitialBwp'</w:t>
      </w:r>
    </w:p>
    <w:p w14:paraId="099EDCF1" w14:textId="77777777" w:rsidR="00CB1B8A" w:rsidRDefault="00CB1B8A" w:rsidP="00CB1B8A">
      <w:pPr>
        <w:pStyle w:val="PL"/>
      </w:pPr>
      <w:r>
        <w:t xml:space="preserve">                    subCarrierSpacing:</w:t>
      </w:r>
    </w:p>
    <w:p w14:paraId="2E8EC425" w14:textId="77777777" w:rsidR="00CB1B8A" w:rsidRDefault="00CB1B8A" w:rsidP="00CB1B8A">
      <w:pPr>
        <w:pStyle w:val="PL"/>
      </w:pPr>
      <w:r>
        <w:t xml:space="preserve">                      type: integer</w:t>
      </w:r>
    </w:p>
    <w:p w14:paraId="36079AEE" w14:textId="77777777" w:rsidR="00CB1B8A" w:rsidRDefault="00CB1B8A" w:rsidP="00CB1B8A">
      <w:pPr>
        <w:pStyle w:val="PL"/>
      </w:pPr>
      <w:r>
        <w:t xml:space="preserve">                    cyclicPrefix:</w:t>
      </w:r>
    </w:p>
    <w:p w14:paraId="5CCF6DFB" w14:textId="77777777" w:rsidR="00CB1B8A" w:rsidRDefault="00CB1B8A" w:rsidP="00CB1B8A">
      <w:pPr>
        <w:pStyle w:val="PL"/>
      </w:pPr>
      <w:r>
        <w:t xml:space="preserve">                      $ref: '#/components/schemas/CyclicPrefix'</w:t>
      </w:r>
    </w:p>
    <w:p w14:paraId="1CBB2801" w14:textId="77777777" w:rsidR="00CB1B8A" w:rsidRDefault="00CB1B8A" w:rsidP="00CB1B8A">
      <w:pPr>
        <w:pStyle w:val="PL"/>
      </w:pPr>
      <w:r>
        <w:t xml:space="preserve">                    startRB:</w:t>
      </w:r>
    </w:p>
    <w:p w14:paraId="52FA5E77" w14:textId="77777777" w:rsidR="00CB1B8A" w:rsidRDefault="00CB1B8A" w:rsidP="00CB1B8A">
      <w:pPr>
        <w:pStyle w:val="PL"/>
      </w:pPr>
      <w:r>
        <w:t xml:space="preserve">                      type: integer</w:t>
      </w:r>
    </w:p>
    <w:p w14:paraId="6A06EC98" w14:textId="77777777" w:rsidR="00CB1B8A" w:rsidRDefault="00CB1B8A" w:rsidP="00CB1B8A">
      <w:pPr>
        <w:pStyle w:val="PL"/>
      </w:pPr>
      <w:r>
        <w:t xml:space="preserve">                    numberOfRBs:</w:t>
      </w:r>
    </w:p>
    <w:p w14:paraId="26AF7C9B" w14:textId="77777777" w:rsidR="00CB1B8A" w:rsidRDefault="00CB1B8A" w:rsidP="00CB1B8A">
      <w:pPr>
        <w:pStyle w:val="PL"/>
      </w:pPr>
      <w:r>
        <w:t xml:space="preserve">                      type: integer</w:t>
      </w:r>
    </w:p>
    <w:p w14:paraId="354C03AD" w14:textId="77777777" w:rsidR="00CB1B8A" w:rsidRDefault="00CB1B8A" w:rsidP="00CB1B8A">
      <w:pPr>
        <w:pStyle w:val="PL"/>
      </w:pPr>
      <w:r>
        <w:t xml:space="preserve">        - $ref: 'genericNrm.yaml#/components/schemas/ManagedFunction-ncO'</w:t>
      </w:r>
    </w:p>
    <w:p w14:paraId="4035D49F" w14:textId="77777777" w:rsidR="00CB1B8A" w:rsidRDefault="00CB1B8A" w:rsidP="00CB1B8A">
      <w:pPr>
        <w:pStyle w:val="PL"/>
      </w:pPr>
      <w:r>
        <w:t xml:space="preserve">    CommonBeamformingFunction-Single:</w:t>
      </w:r>
    </w:p>
    <w:p w14:paraId="6C2AAA41" w14:textId="77777777" w:rsidR="00CB1B8A" w:rsidRDefault="00CB1B8A" w:rsidP="00CB1B8A">
      <w:pPr>
        <w:pStyle w:val="PL"/>
      </w:pPr>
      <w:r>
        <w:t xml:space="preserve">      allOf:</w:t>
      </w:r>
    </w:p>
    <w:p w14:paraId="3BD27F4B" w14:textId="77777777" w:rsidR="00CB1B8A" w:rsidRDefault="00CB1B8A" w:rsidP="00CB1B8A">
      <w:pPr>
        <w:pStyle w:val="PL"/>
      </w:pPr>
      <w:r>
        <w:t xml:space="preserve">        - $ref: 'genericNrm.yaml#/components/schemas/Top-Attr'</w:t>
      </w:r>
    </w:p>
    <w:p w14:paraId="156A2781" w14:textId="77777777" w:rsidR="00CB1B8A" w:rsidRDefault="00CB1B8A" w:rsidP="00CB1B8A">
      <w:pPr>
        <w:pStyle w:val="PL"/>
      </w:pPr>
      <w:r>
        <w:t xml:space="preserve">        - type: object</w:t>
      </w:r>
    </w:p>
    <w:p w14:paraId="247A4FBD" w14:textId="77777777" w:rsidR="00CB1B8A" w:rsidRDefault="00CB1B8A" w:rsidP="00CB1B8A">
      <w:pPr>
        <w:pStyle w:val="PL"/>
      </w:pPr>
      <w:r>
        <w:t xml:space="preserve">          properties:</w:t>
      </w:r>
    </w:p>
    <w:p w14:paraId="0351D144" w14:textId="77777777" w:rsidR="00CB1B8A" w:rsidRDefault="00CB1B8A" w:rsidP="00CB1B8A">
      <w:pPr>
        <w:pStyle w:val="PL"/>
      </w:pPr>
      <w:r>
        <w:t xml:space="preserve">            attributes:</w:t>
      </w:r>
    </w:p>
    <w:p w14:paraId="74D5DBBE" w14:textId="77777777" w:rsidR="00CB1B8A" w:rsidRDefault="00CB1B8A" w:rsidP="00CB1B8A">
      <w:pPr>
        <w:pStyle w:val="PL"/>
      </w:pPr>
      <w:r>
        <w:t xml:space="preserve">              allOf:</w:t>
      </w:r>
    </w:p>
    <w:p w14:paraId="4B5BF126" w14:textId="77777777" w:rsidR="00CB1B8A" w:rsidRDefault="00CB1B8A" w:rsidP="00CB1B8A">
      <w:pPr>
        <w:pStyle w:val="PL"/>
      </w:pPr>
      <w:r>
        <w:t xml:space="preserve">                - type: object</w:t>
      </w:r>
    </w:p>
    <w:p w14:paraId="213F2994" w14:textId="77777777" w:rsidR="00CB1B8A" w:rsidRDefault="00CB1B8A" w:rsidP="00CB1B8A">
      <w:pPr>
        <w:pStyle w:val="PL"/>
      </w:pPr>
      <w:r>
        <w:t xml:space="preserve">                  properties:</w:t>
      </w:r>
    </w:p>
    <w:p w14:paraId="0F2AE664" w14:textId="77777777" w:rsidR="00CB1B8A" w:rsidRDefault="00CB1B8A" w:rsidP="00CB1B8A">
      <w:pPr>
        <w:pStyle w:val="PL"/>
      </w:pPr>
      <w:r>
        <w:t xml:space="preserve">                    coverageShape:</w:t>
      </w:r>
    </w:p>
    <w:p w14:paraId="7BD532B6" w14:textId="77777777" w:rsidR="00CB1B8A" w:rsidRDefault="00CB1B8A" w:rsidP="00CB1B8A">
      <w:pPr>
        <w:pStyle w:val="PL"/>
      </w:pPr>
      <w:r>
        <w:t xml:space="preserve">                      $ref: '#/components/schemas/CoverageShape'</w:t>
      </w:r>
    </w:p>
    <w:p w14:paraId="3D076CA6" w14:textId="77777777" w:rsidR="00CB1B8A" w:rsidRDefault="00CB1B8A" w:rsidP="00CB1B8A">
      <w:pPr>
        <w:pStyle w:val="PL"/>
      </w:pPr>
      <w:r>
        <w:t xml:space="preserve">                    digitalAzimuth:</w:t>
      </w:r>
    </w:p>
    <w:p w14:paraId="60DFF1F2" w14:textId="77777777" w:rsidR="00CB1B8A" w:rsidRDefault="00CB1B8A" w:rsidP="00CB1B8A">
      <w:pPr>
        <w:pStyle w:val="PL"/>
      </w:pPr>
      <w:r>
        <w:t xml:space="preserve">                      $ref: '#/components/schemas/DigitalAzimuth'</w:t>
      </w:r>
    </w:p>
    <w:p w14:paraId="0A51C25C" w14:textId="77777777" w:rsidR="00CB1B8A" w:rsidRDefault="00CB1B8A" w:rsidP="00CB1B8A">
      <w:pPr>
        <w:pStyle w:val="PL"/>
      </w:pPr>
      <w:r>
        <w:t xml:space="preserve">                    digitalTilt:</w:t>
      </w:r>
    </w:p>
    <w:p w14:paraId="7D99F70B" w14:textId="77777777" w:rsidR="00CB1B8A" w:rsidRDefault="00CB1B8A" w:rsidP="00CB1B8A">
      <w:pPr>
        <w:pStyle w:val="PL"/>
      </w:pPr>
      <w:r>
        <w:t xml:space="preserve">                      $ref: '#/components/schemas/DigitalTilt'</w:t>
      </w:r>
    </w:p>
    <w:p w14:paraId="16A766F9" w14:textId="77777777" w:rsidR="00CB1B8A" w:rsidRDefault="00CB1B8A" w:rsidP="00CB1B8A">
      <w:pPr>
        <w:pStyle w:val="PL"/>
      </w:pPr>
      <w:r>
        <w:t xml:space="preserve">        - type: object</w:t>
      </w:r>
    </w:p>
    <w:p w14:paraId="2F26093E" w14:textId="77777777" w:rsidR="00CB1B8A" w:rsidRDefault="00CB1B8A" w:rsidP="00CB1B8A">
      <w:pPr>
        <w:pStyle w:val="PL"/>
      </w:pPr>
      <w:r>
        <w:t xml:space="preserve">          properties:</w:t>
      </w:r>
    </w:p>
    <w:p w14:paraId="613D5E7F" w14:textId="77777777" w:rsidR="00CB1B8A" w:rsidRDefault="00CB1B8A" w:rsidP="00CB1B8A">
      <w:pPr>
        <w:pStyle w:val="PL"/>
      </w:pPr>
      <w:r>
        <w:t xml:space="preserve">            Beam:</w:t>
      </w:r>
    </w:p>
    <w:p w14:paraId="0A5F1936" w14:textId="77777777" w:rsidR="00CB1B8A" w:rsidRDefault="00CB1B8A" w:rsidP="00CB1B8A">
      <w:pPr>
        <w:pStyle w:val="PL"/>
      </w:pPr>
      <w:r>
        <w:t xml:space="preserve">              $ref: '#/components/schemas/Beam-Multiple'</w:t>
      </w:r>
    </w:p>
    <w:p w14:paraId="7D56F5BE" w14:textId="77777777" w:rsidR="00CB1B8A" w:rsidRDefault="00CB1B8A" w:rsidP="00CB1B8A">
      <w:pPr>
        <w:pStyle w:val="PL"/>
      </w:pPr>
      <w:r>
        <w:t xml:space="preserve">    Beam-Single:</w:t>
      </w:r>
    </w:p>
    <w:p w14:paraId="0C1E8505" w14:textId="77777777" w:rsidR="00CB1B8A" w:rsidRDefault="00CB1B8A" w:rsidP="00CB1B8A">
      <w:pPr>
        <w:pStyle w:val="PL"/>
      </w:pPr>
      <w:r>
        <w:t xml:space="preserve">      allOf:</w:t>
      </w:r>
    </w:p>
    <w:p w14:paraId="09E1C233" w14:textId="77777777" w:rsidR="00CB1B8A" w:rsidRDefault="00CB1B8A" w:rsidP="00CB1B8A">
      <w:pPr>
        <w:pStyle w:val="PL"/>
      </w:pPr>
      <w:r>
        <w:t xml:space="preserve">        - $ref: 'genericNrm.yaml#/components/schemas/Top-Attr'</w:t>
      </w:r>
    </w:p>
    <w:p w14:paraId="34E3C68A" w14:textId="77777777" w:rsidR="00CB1B8A" w:rsidRDefault="00CB1B8A" w:rsidP="00CB1B8A">
      <w:pPr>
        <w:pStyle w:val="PL"/>
      </w:pPr>
      <w:r>
        <w:t xml:space="preserve">        - type: object</w:t>
      </w:r>
    </w:p>
    <w:p w14:paraId="214475D3" w14:textId="77777777" w:rsidR="00CB1B8A" w:rsidRDefault="00CB1B8A" w:rsidP="00CB1B8A">
      <w:pPr>
        <w:pStyle w:val="PL"/>
      </w:pPr>
      <w:r>
        <w:t xml:space="preserve">          properties:</w:t>
      </w:r>
    </w:p>
    <w:p w14:paraId="5A68E363" w14:textId="77777777" w:rsidR="00CB1B8A" w:rsidRDefault="00CB1B8A" w:rsidP="00CB1B8A">
      <w:pPr>
        <w:pStyle w:val="PL"/>
      </w:pPr>
      <w:r>
        <w:t xml:space="preserve">            attributes:</w:t>
      </w:r>
    </w:p>
    <w:p w14:paraId="04E82E9A" w14:textId="77777777" w:rsidR="00CB1B8A" w:rsidRDefault="00CB1B8A" w:rsidP="00CB1B8A">
      <w:pPr>
        <w:pStyle w:val="PL"/>
      </w:pPr>
      <w:r>
        <w:t xml:space="preserve">              allOf:</w:t>
      </w:r>
    </w:p>
    <w:p w14:paraId="5A50710E" w14:textId="77777777" w:rsidR="00CB1B8A" w:rsidRDefault="00CB1B8A" w:rsidP="00CB1B8A">
      <w:pPr>
        <w:pStyle w:val="PL"/>
      </w:pPr>
      <w:r>
        <w:t xml:space="preserve">                - type: object</w:t>
      </w:r>
    </w:p>
    <w:p w14:paraId="5B0E1F3E" w14:textId="77777777" w:rsidR="00CB1B8A" w:rsidRDefault="00CB1B8A" w:rsidP="00CB1B8A">
      <w:pPr>
        <w:pStyle w:val="PL"/>
      </w:pPr>
      <w:r>
        <w:t xml:space="preserve">                  properties:</w:t>
      </w:r>
    </w:p>
    <w:p w14:paraId="47D182B6" w14:textId="77777777" w:rsidR="00CB1B8A" w:rsidRDefault="00CB1B8A" w:rsidP="00CB1B8A">
      <w:pPr>
        <w:pStyle w:val="PL"/>
      </w:pPr>
      <w:r>
        <w:t xml:space="preserve">                    beamIndex:</w:t>
      </w:r>
    </w:p>
    <w:p w14:paraId="4B905D41" w14:textId="77777777" w:rsidR="00CB1B8A" w:rsidRDefault="00CB1B8A" w:rsidP="00CB1B8A">
      <w:pPr>
        <w:pStyle w:val="PL"/>
      </w:pPr>
      <w:r>
        <w:t xml:space="preserve">                      type: integer</w:t>
      </w:r>
    </w:p>
    <w:p w14:paraId="7C5657FB" w14:textId="77777777" w:rsidR="00CB1B8A" w:rsidRDefault="00CB1B8A" w:rsidP="00CB1B8A">
      <w:pPr>
        <w:pStyle w:val="PL"/>
      </w:pPr>
      <w:r>
        <w:t xml:space="preserve">                    beamType:</w:t>
      </w:r>
    </w:p>
    <w:p w14:paraId="177A426E" w14:textId="77777777" w:rsidR="00CB1B8A" w:rsidRDefault="00CB1B8A" w:rsidP="00CB1B8A">
      <w:pPr>
        <w:pStyle w:val="PL"/>
      </w:pPr>
      <w:r>
        <w:t xml:space="preserve">                      type: string</w:t>
      </w:r>
    </w:p>
    <w:p w14:paraId="48532E62" w14:textId="77777777" w:rsidR="00CB1B8A" w:rsidRDefault="00CB1B8A" w:rsidP="00CB1B8A">
      <w:pPr>
        <w:pStyle w:val="PL"/>
      </w:pPr>
      <w:r>
        <w:t xml:space="preserve">                      enum:</w:t>
      </w:r>
    </w:p>
    <w:p w14:paraId="3A2736D3" w14:textId="77777777" w:rsidR="00CB1B8A" w:rsidRDefault="00CB1B8A" w:rsidP="00CB1B8A">
      <w:pPr>
        <w:pStyle w:val="PL"/>
      </w:pPr>
      <w:r>
        <w:t xml:space="preserve">                        - SSB-BEAM</w:t>
      </w:r>
    </w:p>
    <w:p w14:paraId="0D6F1299" w14:textId="77777777" w:rsidR="00CB1B8A" w:rsidRDefault="00CB1B8A" w:rsidP="00CB1B8A">
      <w:pPr>
        <w:pStyle w:val="PL"/>
      </w:pPr>
      <w:r>
        <w:t xml:space="preserve">                    beamAzimuth:</w:t>
      </w:r>
    </w:p>
    <w:p w14:paraId="7929382B" w14:textId="77777777" w:rsidR="00CB1B8A" w:rsidRDefault="00CB1B8A" w:rsidP="00CB1B8A">
      <w:pPr>
        <w:pStyle w:val="PL"/>
      </w:pPr>
      <w:r>
        <w:t xml:space="preserve">                      type: integer</w:t>
      </w:r>
    </w:p>
    <w:p w14:paraId="3D5CB97D" w14:textId="77777777" w:rsidR="00CB1B8A" w:rsidRDefault="00CB1B8A" w:rsidP="00CB1B8A">
      <w:pPr>
        <w:pStyle w:val="PL"/>
      </w:pPr>
      <w:r>
        <w:t xml:space="preserve">                      minimum: -1800</w:t>
      </w:r>
    </w:p>
    <w:p w14:paraId="2944D198" w14:textId="77777777" w:rsidR="00CB1B8A" w:rsidRDefault="00CB1B8A" w:rsidP="00CB1B8A">
      <w:pPr>
        <w:pStyle w:val="PL"/>
      </w:pPr>
      <w:r>
        <w:t xml:space="preserve">                      maximum: 1800</w:t>
      </w:r>
    </w:p>
    <w:p w14:paraId="50297E3F" w14:textId="77777777" w:rsidR="00CB1B8A" w:rsidRDefault="00CB1B8A" w:rsidP="00CB1B8A">
      <w:pPr>
        <w:pStyle w:val="PL"/>
      </w:pPr>
      <w:r>
        <w:t xml:space="preserve">                    beamTilt:</w:t>
      </w:r>
    </w:p>
    <w:p w14:paraId="62DD2268" w14:textId="77777777" w:rsidR="00CB1B8A" w:rsidRDefault="00CB1B8A" w:rsidP="00CB1B8A">
      <w:pPr>
        <w:pStyle w:val="PL"/>
      </w:pPr>
      <w:r>
        <w:t xml:space="preserve">                      type: integer</w:t>
      </w:r>
    </w:p>
    <w:p w14:paraId="587DE2B8" w14:textId="77777777" w:rsidR="00CB1B8A" w:rsidRDefault="00CB1B8A" w:rsidP="00CB1B8A">
      <w:pPr>
        <w:pStyle w:val="PL"/>
      </w:pPr>
      <w:r>
        <w:t xml:space="preserve">                      minimum: -900</w:t>
      </w:r>
    </w:p>
    <w:p w14:paraId="706F9F1B" w14:textId="77777777" w:rsidR="00CB1B8A" w:rsidRDefault="00CB1B8A" w:rsidP="00CB1B8A">
      <w:pPr>
        <w:pStyle w:val="PL"/>
      </w:pPr>
      <w:r>
        <w:t xml:space="preserve">                      maximum: 900</w:t>
      </w:r>
    </w:p>
    <w:p w14:paraId="0537CF17" w14:textId="77777777" w:rsidR="00CB1B8A" w:rsidRDefault="00CB1B8A" w:rsidP="00CB1B8A">
      <w:pPr>
        <w:pStyle w:val="PL"/>
      </w:pPr>
      <w:r>
        <w:t xml:space="preserve">                    beamHorizWidth:</w:t>
      </w:r>
    </w:p>
    <w:p w14:paraId="491057A2" w14:textId="77777777" w:rsidR="00CB1B8A" w:rsidRDefault="00CB1B8A" w:rsidP="00CB1B8A">
      <w:pPr>
        <w:pStyle w:val="PL"/>
      </w:pPr>
      <w:r>
        <w:t xml:space="preserve">                      type: integer</w:t>
      </w:r>
    </w:p>
    <w:p w14:paraId="12FEB71F" w14:textId="77777777" w:rsidR="00CB1B8A" w:rsidRDefault="00CB1B8A" w:rsidP="00CB1B8A">
      <w:pPr>
        <w:pStyle w:val="PL"/>
      </w:pPr>
      <w:r>
        <w:t xml:space="preserve">                      minimum: 0</w:t>
      </w:r>
    </w:p>
    <w:p w14:paraId="50C3EEDC" w14:textId="77777777" w:rsidR="00CB1B8A" w:rsidRDefault="00CB1B8A" w:rsidP="00CB1B8A">
      <w:pPr>
        <w:pStyle w:val="PL"/>
      </w:pPr>
      <w:r>
        <w:t xml:space="preserve">                      maximum: 3599</w:t>
      </w:r>
    </w:p>
    <w:p w14:paraId="07AF5C85" w14:textId="77777777" w:rsidR="00CB1B8A" w:rsidRDefault="00CB1B8A" w:rsidP="00CB1B8A">
      <w:pPr>
        <w:pStyle w:val="PL"/>
      </w:pPr>
      <w:r>
        <w:t xml:space="preserve">                    beamVertWidth:</w:t>
      </w:r>
    </w:p>
    <w:p w14:paraId="6D7D11B0" w14:textId="77777777" w:rsidR="00CB1B8A" w:rsidRDefault="00CB1B8A" w:rsidP="00CB1B8A">
      <w:pPr>
        <w:pStyle w:val="PL"/>
      </w:pPr>
      <w:r>
        <w:t xml:space="preserve">                      type: integer</w:t>
      </w:r>
    </w:p>
    <w:p w14:paraId="721C6FB1" w14:textId="77777777" w:rsidR="00CB1B8A" w:rsidRDefault="00CB1B8A" w:rsidP="00CB1B8A">
      <w:pPr>
        <w:pStyle w:val="PL"/>
      </w:pPr>
      <w:r>
        <w:t xml:space="preserve">                      minimum: 0</w:t>
      </w:r>
    </w:p>
    <w:p w14:paraId="47F5C2BA" w14:textId="77777777" w:rsidR="00CB1B8A" w:rsidRDefault="00CB1B8A" w:rsidP="00CB1B8A">
      <w:pPr>
        <w:pStyle w:val="PL"/>
      </w:pPr>
      <w:r>
        <w:t xml:space="preserve">                      maximum: 1800</w:t>
      </w:r>
    </w:p>
    <w:p w14:paraId="3A3C22ED" w14:textId="77777777" w:rsidR="00CB1B8A" w:rsidRDefault="00CB1B8A" w:rsidP="00CB1B8A">
      <w:pPr>
        <w:pStyle w:val="PL"/>
      </w:pPr>
      <w:r>
        <w:t xml:space="preserve">    RRMPolicyRatio-Single:</w:t>
      </w:r>
    </w:p>
    <w:p w14:paraId="3014B145" w14:textId="77777777" w:rsidR="00CB1B8A" w:rsidRDefault="00CB1B8A" w:rsidP="00CB1B8A">
      <w:pPr>
        <w:pStyle w:val="PL"/>
      </w:pPr>
      <w:r>
        <w:t xml:space="preserve">      allOf:</w:t>
      </w:r>
    </w:p>
    <w:p w14:paraId="24E16F5F" w14:textId="77777777" w:rsidR="00CB1B8A" w:rsidRDefault="00CB1B8A" w:rsidP="00CB1B8A">
      <w:pPr>
        <w:pStyle w:val="PL"/>
      </w:pPr>
      <w:r>
        <w:t xml:space="preserve">        - $ref: 'genericNrm.yaml#/components/schemas/Top-Attr'</w:t>
      </w:r>
    </w:p>
    <w:p w14:paraId="777A580A" w14:textId="77777777" w:rsidR="00CB1B8A" w:rsidRDefault="00CB1B8A" w:rsidP="00CB1B8A">
      <w:pPr>
        <w:pStyle w:val="PL"/>
      </w:pPr>
      <w:r>
        <w:t xml:space="preserve">        - type: object</w:t>
      </w:r>
    </w:p>
    <w:p w14:paraId="2B90713E" w14:textId="77777777" w:rsidR="00CB1B8A" w:rsidRDefault="00CB1B8A" w:rsidP="00CB1B8A">
      <w:pPr>
        <w:pStyle w:val="PL"/>
      </w:pPr>
      <w:r>
        <w:t xml:space="preserve">          properties:</w:t>
      </w:r>
    </w:p>
    <w:p w14:paraId="5F5529DE" w14:textId="77777777" w:rsidR="00CB1B8A" w:rsidRDefault="00CB1B8A" w:rsidP="00CB1B8A">
      <w:pPr>
        <w:pStyle w:val="PL"/>
      </w:pPr>
      <w:r>
        <w:t xml:space="preserve">            attributes:</w:t>
      </w:r>
    </w:p>
    <w:p w14:paraId="61341B63" w14:textId="77777777" w:rsidR="00CB1B8A" w:rsidRDefault="00CB1B8A" w:rsidP="00CB1B8A">
      <w:pPr>
        <w:pStyle w:val="PL"/>
      </w:pPr>
      <w:r>
        <w:t xml:space="preserve">              allOf:</w:t>
      </w:r>
    </w:p>
    <w:p w14:paraId="270B9AD4" w14:textId="77777777" w:rsidR="00CB1B8A" w:rsidRDefault="00CB1B8A" w:rsidP="00CB1B8A">
      <w:pPr>
        <w:pStyle w:val="PL"/>
      </w:pPr>
      <w:r>
        <w:t xml:space="preserve">                - $ref: '#/components/schemas/RrmPolicy_-Attr'</w:t>
      </w:r>
    </w:p>
    <w:p w14:paraId="033F8625" w14:textId="77777777" w:rsidR="00CB1B8A" w:rsidRDefault="00CB1B8A" w:rsidP="00CB1B8A">
      <w:pPr>
        <w:pStyle w:val="PL"/>
      </w:pPr>
      <w:r>
        <w:t xml:space="preserve">                - type: object</w:t>
      </w:r>
    </w:p>
    <w:p w14:paraId="3709E5BA" w14:textId="77777777" w:rsidR="00CB1B8A" w:rsidRDefault="00CB1B8A" w:rsidP="00CB1B8A">
      <w:pPr>
        <w:pStyle w:val="PL"/>
      </w:pPr>
      <w:r>
        <w:t xml:space="preserve">                  properties:</w:t>
      </w:r>
    </w:p>
    <w:p w14:paraId="11BED177" w14:textId="77777777" w:rsidR="00CB1B8A" w:rsidRDefault="00CB1B8A" w:rsidP="00CB1B8A">
      <w:pPr>
        <w:pStyle w:val="PL"/>
      </w:pPr>
      <w:r>
        <w:t xml:space="preserve">                    rRMPolicyMaxRatio:</w:t>
      </w:r>
    </w:p>
    <w:p w14:paraId="607671E2" w14:textId="77777777" w:rsidR="00CB1B8A" w:rsidRDefault="00CB1B8A" w:rsidP="00CB1B8A">
      <w:pPr>
        <w:pStyle w:val="PL"/>
      </w:pPr>
      <w:r>
        <w:t xml:space="preserve">                      type: integer</w:t>
      </w:r>
    </w:p>
    <w:p w14:paraId="3AFBD906" w14:textId="77777777" w:rsidR="00CB1B8A" w:rsidRDefault="00CB1B8A" w:rsidP="00CB1B8A">
      <w:pPr>
        <w:pStyle w:val="PL"/>
      </w:pPr>
      <w:r>
        <w:t xml:space="preserve">                    rRMPolicyMinRatio:</w:t>
      </w:r>
    </w:p>
    <w:p w14:paraId="6AC18090" w14:textId="77777777" w:rsidR="00CB1B8A" w:rsidRDefault="00CB1B8A" w:rsidP="00CB1B8A">
      <w:pPr>
        <w:pStyle w:val="PL"/>
      </w:pPr>
      <w:r>
        <w:t xml:space="preserve">                      type: integer</w:t>
      </w:r>
    </w:p>
    <w:p w14:paraId="1C6DF5CC" w14:textId="77777777" w:rsidR="00CB1B8A" w:rsidRDefault="00CB1B8A" w:rsidP="00CB1B8A">
      <w:pPr>
        <w:pStyle w:val="PL"/>
      </w:pPr>
      <w:r>
        <w:t xml:space="preserve">                    rRMPolicyDedicatedRatio:</w:t>
      </w:r>
    </w:p>
    <w:p w14:paraId="417B52A6" w14:textId="77777777" w:rsidR="00CB1B8A" w:rsidRDefault="00CB1B8A" w:rsidP="00CB1B8A">
      <w:pPr>
        <w:pStyle w:val="PL"/>
      </w:pPr>
      <w:r>
        <w:t xml:space="preserve">                      type: integer</w:t>
      </w:r>
    </w:p>
    <w:p w14:paraId="331E8558" w14:textId="77777777" w:rsidR="00CB1B8A" w:rsidRDefault="00CB1B8A" w:rsidP="00CB1B8A">
      <w:pPr>
        <w:pStyle w:val="PL"/>
      </w:pPr>
    </w:p>
    <w:p w14:paraId="34EE4F0C" w14:textId="77777777" w:rsidR="00CB1B8A" w:rsidRDefault="00CB1B8A" w:rsidP="00CB1B8A">
      <w:pPr>
        <w:pStyle w:val="PL"/>
      </w:pPr>
      <w:r>
        <w:t xml:space="preserve">    NRCellRelation-Single:</w:t>
      </w:r>
    </w:p>
    <w:p w14:paraId="355B3D2D" w14:textId="77777777" w:rsidR="00CB1B8A" w:rsidRDefault="00CB1B8A" w:rsidP="00CB1B8A">
      <w:pPr>
        <w:pStyle w:val="PL"/>
      </w:pPr>
      <w:r>
        <w:t xml:space="preserve">      allOf:</w:t>
      </w:r>
    </w:p>
    <w:p w14:paraId="0846BB92" w14:textId="77777777" w:rsidR="00CB1B8A" w:rsidRDefault="00CB1B8A" w:rsidP="00CB1B8A">
      <w:pPr>
        <w:pStyle w:val="PL"/>
      </w:pPr>
      <w:r>
        <w:t xml:space="preserve">        - $ref: 'genericNrm.yaml#/components/schemas/Top-Attr'</w:t>
      </w:r>
    </w:p>
    <w:p w14:paraId="1C9689D0" w14:textId="77777777" w:rsidR="00CB1B8A" w:rsidRDefault="00CB1B8A" w:rsidP="00CB1B8A">
      <w:pPr>
        <w:pStyle w:val="PL"/>
      </w:pPr>
      <w:r>
        <w:t xml:space="preserve">        - type: object</w:t>
      </w:r>
    </w:p>
    <w:p w14:paraId="5631A5C3" w14:textId="77777777" w:rsidR="00CB1B8A" w:rsidRDefault="00CB1B8A" w:rsidP="00CB1B8A">
      <w:pPr>
        <w:pStyle w:val="PL"/>
      </w:pPr>
      <w:r>
        <w:t xml:space="preserve">          properties:</w:t>
      </w:r>
    </w:p>
    <w:p w14:paraId="49B10254" w14:textId="77777777" w:rsidR="00CB1B8A" w:rsidRDefault="00CB1B8A" w:rsidP="00CB1B8A">
      <w:pPr>
        <w:pStyle w:val="PL"/>
      </w:pPr>
      <w:r>
        <w:t xml:space="preserve">            attributes:</w:t>
      </w:r>
    </w:p>
    <w:p w14:paraId="26B33E36" w14:textId="77777777" w:rsidR="00CB1B8A" w:rsidRDefault="00CB1B8A" w:rsidP="00CB1B8A">
      <w:pPr>
        <w:pStyle w:val="PL"/>
      </w:pPr>
      <w:r>
        <w:t xml:space="preserve">                  type: object</w:t>
      </w:r>
    </w:p>
    <w:p w14:paraId="45667476" w14:textId="77777777" w:rsidR="00CB1B8A" w:rsidRDefault="00CB1B8A" w:rsidP="00CB1B8A">
      <w:pPr>
        <w:pStyle w:val="PL"/>
      </w:pPr>
      <w:r>
        <w:t xml:space="preserve">                  properties:</w:t>
      </w:r>
    </w:p>
    <w:p w14:paraId="068E9A5A" w14:textId="77777777" w:rsidR="00CB1B8A" w:rsidRDefault="00CB1B8A" w:rsidP="00CB1B8A">
      <w:pPr>
        <w:pStyle w:val="PL"/>
      </w:pPr>
      <w:r>
        <w:t xml:space="preserve">                    nRTCI:</w:t>
      </w:r>
    </w:p>
    <w:p w14:paraId="27C42D1D" w14:textId="77777777" w:rsidR="00CB1B8A" w:rsidRDefault="00CB1B8A" w:rsidP="00CB1B8A">
      <w:pPr>
        <w:pStyle w:val="PL"/>
      </w:pPr>
      <w:r>
        <w:t xml:space="preserve">                      type: integer</w:t>
      </w:r>
    </w:p>
    <w:p w14:paraId="2C0370C7" w14:textId="77777777" w:rsidR="00CB1B8A" w:rsidRDefault="00CB1B8A" w:rsidP="00CB1B8A">
      <w:pPr>
        <w:pStyle w:val="PL"/>
      </w:pPr>
      <w:r>
        <w:t xml:space="preserve">                    cellIndividualOffset:</w:t>
      </w:r>
    </w:p>
    <w:p w14:paraId="1B0A4176" w14:textId="77777777" w:rsidR="00CB1B8A" w:rsidRDefault="00CB1B8A" w:rsidP="00CB1B8A">
      <w:pPr>
        <w:pStyle w:val="PL"/>
      </w:pPr>
      <w:r>
        <w:t xml:space="preserve">                      $ref: '#/components/schemas/CellIndividualOffset'</w:t>
      </w:r>
    </w:p>
    <w:p w14:paraId="737E0410" w14:textId="77777777" w:rsidR="00CB1B8A" w:rsidRDefault="00CB1B8A" w:rsidP="00CB1B8A">
      <w:pPr>
        <w:pStyle w:val="PL"/>
      </w:pPr>
      <w:r>
        <w:t xml:space="preserve">                    adjacentNRCellRef:</w:t>
      </w:r>
    </w:p>
    <w:p w14:paraId="446EBC7E" w14:textId="77777777" w:rsidR="00CB1B8A" w:rsidRDefault="00CB1B8A" w:rsidP="00CB1B8A">
      <w:pPr>
        <w:pStyle w:val="PL"/>
      </w:pPr>
      <w:r>
        <w:t xml:space="preserve">                      $ref: 'genericNrm.yaml#/components/schemas/Dn'</w:t>
      </w:r>
    </w:p>
    <w:p w14:paraId="67421027" w14:textId="77777777" w:rsidR="00CB1B8A" w:rsidRDefault="00CB1B8A" w:rsidP="00CB1B8A">
      <w:pPr>
        <w:pStyle w:val="PL"/>
      </w:pPr>
      <w:r>
        <w:t xml:space="preserve">                    nRFrequencyRef:</w:t>
      </w:r>
    </w:p>
    <w:p w14:paraId="6C7294F6" w14:textId="77777777" w:rsidR="00CB1B8A" w:rsidRDefault="00CB1B8A" w:rsidP="00CB1B8A">
      <w:pPr>
        <w:pStyle w:val="PL"/>
      </w:pPr>
      <w:r>
        <w:t xml:space="preserve">                      $ref: 'genericNrm.yaml#/components/schemas/Dn'</w:t>
      </w:r>
    </w:p>
    <w:p w14:paraId="02C997AF" w14:textId="77777777" w:rsidR="00CB1B8A" w:rsidRDefault="00CB1B8A" w:rsidP="00CB1B8A">
      <w:pPr>
        <w:pStyle w:val="PL"/>
      </w:pPr>
      <w:r>
        <w:t xml:space="preserve">                    isRemoveAllowed:</w:t>
      </w:r>
    </w:p>
    <w:p w14:paraId="0ACCC0DC" w14:textId="77777777" w:rsidR="00CB1B8A" w:rsidRDefault="00CB1B8A" w:rsidP="00CB1B8A">
      <w:pPr>
        <w:pStyle w:val="PL"/>
      </w:pPr>
      <w:r>
        <w:t xml:space="preserve">                      type: boolean</w:t>
      </w:r>
    </w:p>
    <w:p w14:paraId="6C0F78CF" w14:textId="77777777" w:rsidR="00CB1B8A" w:rsidRDefault="00CB1B8A" w:rsidP="00CB1B8A">
      <w:pPr>
        <w:pStyle w:val="PL"/>
      </w:pPr>
      <w:r>
        <w:t xml:space="preserve">                    isHOAllowed:</w:t>
      </w:r>
    </w:p>
    <w:p w14:paraId="289A9993" w14:textId="77777777" w:rsidR="00CB1B8A" w:rsidRDefault="00CB1B8A" w:rsidP="00CB1B8A">
      <w:pPr>
        <w:pStyle w:val="PL"/>
      </w:pPr>
      <w:r>
        <w:t xml:space="preserve">                      type: boolean</w:t>
      </w:r>
    </w:p>
    <w:p w14:paraId="4E0254D3" w14:textId="77777777" w:rsidR="00CB1B8A" w:rsidRDefault="00CB1B8A" w:rsidP="00CB1B8A">
      <w:pPr>
        <w:pStyle w:val="PL"/>
      </w:pPr>
      <w:r>
        <w:t xml:space="preserve">                    isESCoveredBy:</w:t>
      </w:r>
    </w:p>
    <w:p w14:paraId="4A7CF3E0" w14:textId="77777777" w:rsidR="00CB1B8A" w:rsidRDefault="00CB1B8A" w:rsidP="00CB1B8A">
      <w:pPr>
        <w:pStyle w:val="PL"/>
      </w:pPr>
      <w:r>
        <w:t xml:space="preserve">                      $ref: '#/components/schemas/IsESCoveredBy'</w:t>
      </w:r>
    </w:p>
    <w:p w14:paraId="36A4AE52" w14:textId="77777777" w:rsidR="00CB1B8A" w:rsidRDefault="00CB1B8A" w:rsidP="00CB1B8A">
      <w:pPr>
        <w:pStyle w:val="PL"/>
      </w:pPr>
      <w:r>
        <w:t xml:space="preserve">                    isENDCAllowed:</w:t>
      </w:r>
    </w:p>
    <w:p w14:paraId="66C04060" w14:textId="77777777" w:rsidR="00CB1B8A" w:rsidRDefault="00CB1B8A" w:rsidP="00CB1B8A">
      <w:pPr>
        <w:pStyle w:val="PL"/>
      </w:pPr>
      <w:r>
        <w:t xml:space="preserve">                      type: boolean</w:t>
      </w:r>
    </w:p>
    <w:p w14:paraId="787292BD" w14:textId="77777777" w:rsidR="00CB1B8A" w:rsidRDefault="00CB1B8A" w:rsidP="00CB1B8A">
      <w:pPr>
        <w:pStyle w:val="PL"/>
      </w:pPr>
      <w:r>
        <w:t xml:space="preserve">                    isMLBAllowed:</w:t>
      </w:r>
    </w:p>
    <w:p w14:paraId="5E746421" w14:textId="77777777" w:rsidR="00CB1B8A" w:rsidRDefault="00CB1B8A" w:rsidP="00CB1B8A">
      <w:pPr>
        <w:pStyle w:val="PL"/>
      </w:pPr>
      <w:r>
        <w:t xml:space="preserve">                      type: boolean</w:t>
      </w:r>
    </w:p>
    <w:p w14:paraId="32322F6A" w14:textId="77777777" w:rsidR="00CB1B8A" w:rsidRDefault="00CB1B8A" w:rsidP="00CB1B8A">
      <w:pPr>
        <w:pStyle w:val="PL"/>
      </w:pPr>
      <w:r>
        <w:t xml:space="preserve">    EUtranCellRelation-Single:</w:t>
      </w:r>
    </w:p>
    <w:p w14:paraId="4A51BECA" w14:textId="77777777" w:rsidR="00CB1B8A" w:rsidRDefault="00CB1B8A" w:rsidP="00CB1B8A">
      <w:pPr>
        <w:pStyle w:val="PL"/>
      </w:pPr>
      <w:r>
        <w:t xml:space="preserve">      allOf:</w:t>
      </w:r>
    </w:p>
    <w:p w14:paraId="3D111796" w14:textId="77777777" w:rsidR="00CB1B8A" w:rsidRDefault="00CB1B8A" w:rsidP="00CB1B8A">
      <w:pPr>
        <w:pStyle w:val="PL"/>
      </w:pPr>
      <w:r>
        <w:t xml:space="preserve">        - $ref: 'genericNrm.yaml#/components/schemas/Top-Attr'</w:t>
      </w:r>
    </w:p>
    <w:p w14:paraId="53C2A4EA" w14:textId="77777777" w:rsidR="00CB1B8A" w:rsidRDefault="00CB1B8A" w:rsidP="00CB1B8A">
      <w:pPr>
        <w:pStyle w:val="PL"/>
      </w:pPr>
      <w:r>
        <w:t xml:space="preserve">        - type: object</w:t>
      </w:r>
    </w:p>
    <w:p w14:paraId="6D3D9386" w14:textId="77777777" w:rsidR="00CB1B8A" w:rsidRDefault="00CB1B8A" w:rsidP="00CB1B8A">
      <w:pPr>
        <w:pStyle w:val="PL"/>
      </w:pPr>
      <w:r>
        <w:t xml:space="preserve">          properties:</w:t>
      </w:r>
    </w:p>
    <w:p w14:paraId="6E5178CF" w14:textId="77777777" w:rsidR="00CB1B8A" w:rsidRDefault="00CB1B8A" w:rsidP="00CB1B8A">
      <w:pPr>
        <w:pStyle w:val="PL"/>
      </w:pPr>
      <w:r>
        <w:t xml:space="preserve">            attributes:</w:t>
      </w:r>
    </w:p>
    <w:p w14:paraId="4694843A" w14:textId="77777777" w:rsidR="00CB1B8A" w:rsidRDefault="00CB1B8A" w:rsidP="00CB1B8A">
      <w:pPr>
        <w:pStyle w:val="PL"/>
      </w:pPr>
      <w:r>
        <w:t xml:space="preserve">              allOf:</w:t>
      </w:r>
    </w:p>
    <w:p w14:paraId="4AA1759E" w14:textId="77777777" w:rsidR="00CB1B8A" w:rsidRDefault="00CB1B8A" w:rsidP="00CB1B8A">
      <w:pPr>
        <w:pStyle w:val="PL"/>
      </w:pPr>
      <w:r>
        <w:t xml:space="preserve">                - $ref: 'genericNrm.yaml#/components/schemas/ManagedFunction-Attr'</w:t>
      </w:r>
    </w:p>
    <w:p w14:paraId="2F2A125B" w14:textId="77777777" w:rsidR="00CB1B8A" w:rsidRDefault="00CB1B8A" w:rsidP="00CB1B8A">
      <w:pPr>
        <w:pStyle w:val="PL"/>
      </w:pPr>
      <w:r>
        <w:t xml:space="preserve">                - type: object</w:t>
      </w:r>
    </w:p>
    <w:p w14:paraId="7C0EEC5F" w14:textId="77777777" w:rsidR="00CB1B8A" w:rsidRDefault="00CB1B8A" w:rsidP="00CB1B8A">
      <w:pPr>
        <w:pStyle w:val="PL"/>
      </w:pPr>
      <w:r>
        <w:t xml:space="preserve">                  properties:</w:t>
      </w:r>
    </w:p>
    <w:p w14:paraId="638EE502" w14:textId="77777777" w:rsidR="00CB1B8A" w:rsidRDefault="00CB1B8A" w:rsidP="00CB1B8A">
      <w:pPr>
        <w:pStyle w:val="PL"/>
      </w:pPr>
      <w:r>
        <w:t xml:space="preserve">                    adjacentEUtranCellRef:</w:t>
      </w:r>
    </w:p>
    <w:p w14:paraId="7BF45829" w14:textId="77777777" w:rsidR="00CB1B8A" w:rsidRDefault="00CB1B8A" w:rsidP="00CB1B8A">
      <w:pPr>
        <w:pStyle w:val="PL"/>
      </w:pPr>
      <w:r>
        <w:t xml:space="preserve">                      $ref: 'genericNrm.yaml#/components/schemas/Dn'</w:t>
      </w:r>
    </w:p>
    <w:p w14:paraId="67E72650" w14:textId="77777777" w:rsidR="00CB1B8A" w:rsidRDefault="00CB1B8A" w:rsidP="00CB1B8A">
      <w:pPr>
        <w:pStyle w:val="PL"/>
      </w:pPr>
      <w:r>
        <w:t xml:space="preserve">        - $ref: 'genericNrm.yaml#/components/schemas/ManagedFunction-ncO'</w:t>
      </w:r>
    </w:p>
    <w:p w14:paraId="29B5AA00" w14:textId="77777777" w:rsidR="00CB1B8A" w:rsidRDefault="00CB1B8A" w:rsidP="00CB1B8A">
      <w:pPr>
        <w:pStyle w:val="PL"/>
      </w:pPr>
      <w:r>
        <w:t xml:space="preserve">    NRFreqRelation-Single:</w:t>
      </w:r>
    </w:p>
    <w:p w14:paraId="39477ACC" w14:textId="77777777" w:rsidR="00CB1B8A" w:rsidRDefault="00CB1B8A" w:rsidP="00CB1B8A">
      <w:pPr>
        <w:pStyle w:val="PL"/>
      </w:pPr>
      <w:r>
        <w:t xml:space="preserve">      allOf:</w:t>
      </w:r>
    </w:p>
    <w:p w14:paraId="063EB1D0" w14:textId="77777777" w:rsidR="00CB1B8A" w:rsidRDefault="00CB1B8A" w:rsidP="00CB1B8A">
      <w:pPr>
        <w:pStyle w:val="PL"/>
      </w:pPr>
      <w:r>
        <w:t xml:space="preserve">        - $ref: 'genericNrm.yaml#/components/schemas/Top-Attr'</w:t>
      </w:r>
    </w:p>
    <w:p w14:paraId="2E3839E7" w14:textId="77777777" w:rsidR="00CB1B8A" w:rsidRDefault="00CB1B8A" w:rsidP="00CB1B8A">
      <w:pPr>
        <w:pStyle w:val="PL"/>
      </w:pPr>
      <w:r>
        <w:t xml:space="preserve">        - type: object</w:t>
      </w:r>
    </w:p>
    <w:p w14:paraId="3E121561" w14:textId="77777777" w:rsidR="00CB1B8A" w:rsidRDefault="00CB1B8A" w:rsidP="00CB1B8A">
      <w:pPr>
        <w:pStyle w:val="PL"/>
      </w:pPr>
      <w:r>
        <w:t xml:space="preserve">          properties:</w:t>
      </w:r>
    </w:p>
    <w:p w14:paraId="56CB087F" w14:textId="77777777" w:rsidR="00CB1B8A" w:rsidRDefault="00CB1B8A" w:rsidP="00CB1B8A">
      <w:pPr>
        <w:pStyle w:val="PL"/>
      </w:pPr>
      <w:r>
        <w:t xml:space="preserve">            attributes:</w:t>
      </w:r>
    </w:p>
    <w:p w14:paraId="4611DD4F" w14:textId="77777777" w:rsidR="00CB1B8A" w:rsidRDefault="00CB1B8A" w:rsidP="00CB1B8A">
      <w:pPr>
        <w:pStyle w:val="PL"/>
      </w:pPr>
      <w:r>
        <w:t xml:space="preserve">                  type: object</w:t>
      </w:r>
    </w:p>
    <w:p w14:paraId="3663EC21" w14:textId="77777777" w:rsidR="00CB1B8A" w:rsidRDefault="00CB1B8A" w:rsidP="00CB1B8A">
      <w:pPr>
        <w:pStyle w:val="PL"/>
      </w:pPr>
      <w:r>
        <w:t xml:space="preserve">                  properties:</w:t>
      </w:r>
    </w:p>
    <w:p w14:paraId="32666BF5" w14:textId="77777777" w:rsidR="00CB1B8A" w:rsidRDefault="00CB1B8A" w:rsidP="00CB1B8A">
      <w:pPr>
        <w:pStyle w:val="PL"/>
      </w:pPr>
      <w:r>
        <w:t xml:space="preserve">                    offsetMO:</w:t>
      </w:r>
    </w:p>
    <w:p w14:paraId="1E4851CD" w14:textId="77777777" w:rsidR="00CB1B8A" w:rsidRDefault="00CB1B8A" w:rsidP="00CB1B8A">
      <w:pPr>
        <w:pStyle w:val="PL"/>
      </w:pPr>
      <w:r>
        <w:t xml:space="preserve">                      $ref: '#/components/schemas/QOffsetRangeList'</w:t>
      </w:r>
    </w:p>
    <w:p w14:paraId="5776D700" w14:textId="77777777" w:rsidR="00CB1B8A" w:rsidRDefault="00CB1B8A" w:rsidP="00CB1B8A">
      <w:pPr>
        <w:pStyle w:val="PL"/>
      </w:pPr>
      <w:r>
        <w:t xml:space="preserve">                    blackListEntry:</w:t>
      </w:r>
    </w:p>
    <w:p w14:paraId="0522F751" w14:textId="77777777" w:rsidR="00CB1B8A" w:rsidRDefault="00CB1B8A" w:rsidP="00CB1B8A">
      <w:pPr>
        <w:pStyle w:val="PL"/>
      </w:pPr>
      <w:r>
        <w:t xml:space="preserve">                      type: array</w:t>
      </w:r>
    </w:p>
    <w:p w14:paraId="29768983" w14:textId="77777777" w:rsidR="00CB1B8A" w:rsidRDefault="00CB1B8A" w:rsidP="00CB1B8A">
      <w:pPr>
        <w:pStyle w:val="PL"/>
      </w:pPr>
      <w:r>
        <w:t xml:space="preserve">                      items:</w:t>
      </w:r>
    </w:p>
    <w:p w14:paraId="43862B13" w14:textId="77777777" w:rsidR="00CB1B8A" w:rsidRDefault="00CB1B8A" w:rsidP="00CB1B8A">
      <w:pPr>
        <w:pStyle w:val="PL"/>
      </w:pPr>
      <w:r>
        <w:t xml:space="preserve">                        type: integer</w:t>
      </w:r>
    </w:p>
    <w:p w14:paraId="0D2F527E" w14:textId="77777777" w:rsidR="00CB1B8A" w:rsidRDefault="00CB1B8A" w:rsidP="00CB1B8A">
      <w:pPr>
        <w:pStyle w:val="PL"/>
      </w:pPr>
      <w:r>
        <w:t xml:space="preserve">                        minimum: 0</w:t>
      </w:r>
    </w:p>
    <w:p w14:paraId="6B7C7666" w14:textId="77777777" w:rsidR="00CB1B8A" w:rsidRDefault="00CB1B8A" w:rsidP="00CB1B8A">
      <w:pPr>
        <w:pStyle w:val="PL"/>
      </w:pPr>
      <w:r>
        <w:t xml:space="preserve">                        maximum: 1007</w:t>
      </w:r>
    </w:p>
    <w:p w14:paraId="20D723F6" w14:textId="77777777" w:rsidR="00CB1B8A" w:rsidRDefault="00CB1B8A" w:rsidP="00CB1B8A">
      <w:pPr>
        <w:pStyle w:val="PL"/>
      </w:pPr>
      <w:r>
        <w:t xml:space="preserve">                    blackListEntryIdleMode:</w:t>
      </w:r>
    </w:p>
    <w:p w14:paraId="788B6669" w14:textId="77777777" w:rsidR="00CB1B8A" w:rsidRDefault="00CB1B8A" w:rsidP="00CB1B8A">
      <w:pPr>
        <w:pStyle w:val="PL"/>
      </w:pPr>
      <w:r>
        <w:t xml:space="preserve">                      type: integer</w:t>
      </w:r>
    </w:p>
    <w:p w14:paraId="16E4C661" w14:textId="77777777" w:rsidR="00CB1B8A" w:rsidRDefault="00CB1B8A" w:rsidP="00CB1B8A">
      <w:pPr>
        <w:pStyle w:val="PL"/>
      </w:pPr>
      <w:r>
        <w:t xml:space="preserve">                    cellReselectionPriority:</w:t>
      </w:r>
    </w:p>
    <w:p w14:paraId="619B3102" w14:textId="77777777" w:rsidR="00CB1B8A" w:rsidRDefault="00CB1B8A" w:rsidP="00CB1B8A">
      <w:pPr>
        <w:pStyle w:val="PL"/>
      </w:pPr>
      <w:r>
        <w:t xml:space="preserve">                      type: integer</w:t>
      </w:r>
    </w:p>
    <w:p w14:paraId="19B3F54B" w14:textId="77777777" w:rsidR="00CB1B8A" w:rsidRDefault="00CB1B8A" w:rsidP="00CB1B8A">
      <w:pPr>
        <w:pStyle w:val="PL"/>
      </w:pPr>
      <w:r>
        <w:t xml:space="preserve">                    cellReselectionSubPriority:</w:t>
      </w:r>
    </w:p>
    <w:p w14:paraId="27D5F060" w14:textId="77777777" w:rsidR="00CB1B8A" w:rsidRDefault="00CB1B8A" w:rsidP="00CB1B8A">
      <w:pPr>
        <w:pStyle w:val="PL"/>
      </w:pPr>
      <w:r>
        <w:t xml:space="preserve">                      type: number</w:t>
      </w:r>
    </w:p>
    <w:p w14:paraId="55735A35" w14:textId="77777777" w:rsidR="00CB1B8A" w:rsidRDefault="00CB1B8A" w:rsidP="00CB1B8A">
      <w:pPr>
        <w:pStyle w:val="PL"/>
      </w:pPr>
      <w:r>
        <w:t xml:space="preserve">                      minimum: 0.2</w:t>
      </w:r>
    </w:p>
    <w:p w14:paraId="45587A19" w14:textId="77777777" w:rsidR="00CB1B8A" w:rsidRDefault="00CB1B8A" w:rsidP="00CB1B8A">
      <w:pPr>
        <w:pStyle w:val="PL"/>
      </w:pPr>
      <w:r>
        <w:t xml:space="preserve">                      maximum: 0.8</w:t>
      </w:r>
    </w:p>
    <w:p w14:paraId="6E50D890" w14:textId="77777777" w:rsidR="00CB1B8A" w:rsidRDefault="00CB1B8A" w:rsidP="00CB1B8A">
      <w:pPr>
        <w:pStyle w:val="PL"/>
      </w:pPr>
      <w:r>
        <w:t xml:space="preserve">                      multipleOf: 0.2</w:t>
      </w:r>
    </w:p>
    <w:p w14:paraId="2E90F118" w14:textId="77777777" w:rsidR="00CB1B8A" w:rsidRDefault="00CB1B8A" w:rsidP="00CB1B8A">
      <w:pPr>
        <w:pStyle w:val="PL"/>
      </w:pPr>
      <w:r>
        <w:t xml:space="preserve">                    pMax:</w:t>
      </w:r>
    </w:p>
    <w:p w14:paraId="097DE509" w14:textId="77777777" w:rsidR="00CB1B8A" w:rsidRDefault="00CB1B8A" w:rsidP="00CB1B8A">
      <w:pPr>
        <w:pStyle w:val="PL"/>
      </w:pPr>
      <w:r>
        <w:t xml:space="preserve">                      type: integer</w:t>
      </w:r>
    </w:p>
    <w:p w14:paraId="3DC85067" w14:textId="77777777" w:rsidR="00CB1B8A" w:rsidRDefault="00CB1B8A" w:rsidP="00CB1B8A">
      <w:pPr>
        <w:pStyle w:val="PL"/>
      </w:pPr>
      <w:r>
        <w:t xml:space="preserve">                      minimum: -30</w:t>
      </w:r>
    </w:p>
    <w:p w14:paraId="48C159DB" w14:textId="77777777" w:rsidR="00CB1B8A" w:rsidRDefault="00CB1B8A" w:rsidP="00CB1B8A">
      <w:pPr>
        <w:pStyle w:val="PL"/>
      </w:pPr>
      <w:r>
        <w:t xml:space="preserve">                      maximum: 33</w:t>
      </w:r>
    </w:p>
    <w:p w14:paraId="3CA1099D" w14:textId="77777777" w:rsidR="00CB1B8A" w:rsidRDefault="00CB1B8A" w:rsidP="00CB1B8A">
      <w:pPr>
        <w:pStyle w:val="PL"/>
      </w:pPr>
      <w:r>
        <w:t xml:space="preserve">                    qOffsetFreq:</w:t>
      </w:r>
    </w:p>
    <w:p w14:paraId="08FAAAD3" w14:textId="77777777" w:rsidR="00CB1B8A" w:rsidRDefault="00CB1B8A" w:rsidP="00CB1B8A">
      <w:pPr>
        <w:pStyle w:val="PL"/>
      </w:pPr>
      <w:r>
        <w:t xml:space="preserve">                      $ref: '#/components/schemas/QOffsetFreq'</w:t>
      </w:r>
    </w:p>
    <w:p w14:paraId="13780B84" w14:textId="77777777" w:rsidR="00CB1B8A" w:rsidRDefault="00CB1B8A" w:rsidP="00CB1B8A">
      <w:pPr>
        <w:pStyle w:val="PL"/>
      </w:pPr>
      <w:r>
        <w:t xml:space="preserve">                    qQualMin:</w:t>
      </w:r>
    </w:p>
    <w:p w14:paraId="7F5E7687" w14:textId="77777777" w:rsidR="00CB1B8A" w:rsidRDefault="00CB1B8A" w:rsidP="00CB1B8A">
      <w:pPr>
        <w:pStyle w:val="PL"/>
      </w:pPr>
      <w:r>
        <w:t xml:space="preserve">                      type: number</w:t>
      </w:r>
    </w:p>
    <w:p w14:paraId="65F6265B" w14:textId="77777777" w:rsidR="00CB1B8A" w:rsidRDefault="00CB1B8A" w:rsidP="00CB1B8A">
      <w:pPr>
        <w:pStyle w:val="PL"/>
      </w:pPr>
      <w:r>
        <w:t xml:space="preserve">                    qRxLevMin:</w:t>
      </w:r>
    </w:p>
    <w:p w14:paraId="2F2A6114" w14:textId="77777777" w:rsidR="00CB1B8A" w:rsidRDefault="00CB1B8A" w:rsidP="00CB1B8A">
      <w:pPr>
        <w:pStyle w:val="PL"/>
      </w:pPr>
      <w:r>
        <w:t xml:space="preserve">                      type: integer</w:t>
      </w:r>
    </w:p>
    <w:p w14:paraId="07DB04F3" w14:textId="77777777" w:rsidR="00CB1B8A" w:rsidRDefault="00CB1B8A" w:rsidP="00CB1B8A">
      <w:pPr>
        <w:pStyle w:val="PL"/>
      </w:pPr>
      <w:r>
        <w:t xml:space="preserve">                      minimum: -140</w:t>
      </w:r>
    </w:p>
    <w:p w14:paraId="78599918" w14:textId="77777777" w:rsidR="00CB1B8A" w:rsidRDefault="00CB1B8A" w:rsidP="00CB1B8A">
      <w:pPr>
        <w:pStyle w:val="PL"/>
      </w:pPr>
      <w:r>
        <w:t xml:space="preserve">                      maximum: -44</w:t>
      </w:r>
    </w:p>
    <w:p w14:paraId="20531E1D" w14:textId="77777777" w:rsidR="00CB1B8A" w:rsidRDefault="00CB1B8A" w:rsidP="00CB1B8A">
      <w:pPr>
        <w:pStyle w:val="PL"/>
      </w:pPr>
      <w:r>
        <w:t xml:space="preserve">                    threshXHighP:</w:t>
      </w:r>
    </w:p>
    <w:p w14:paraId="2FB703B2" w14:textId="77777777" w:rsidR="00CB1B8A" w:rsidRDefault="00CB1B8A" w:rsidP="00CB1B8A">
      <w:pPr>
        <w:pStyle w:val="PL"/>
      </w:pPr>
      <w:r>
        <w:t xml:space="preserve">                      type: integer</w:t>
      </w:r>
    </w:p>
    <w:p w14:paraId="1B15903E" w14:textId="77777777" w:rsidR="00CB1B8A" w:rsidRDefault="00CB1B8A" w:rsidP="00CB1B8A">
      <w:pPr>
        <w:pStyle w:val="PL"/>
      </w:pPr>
      <w:r>
        <w:t xml:space="preserve">                      minimum: 0</w:t>
      </w:r>
    </w:p>
    <w:p w14:paraId="254B666E" w14:textId="77777777" w:rsidR="00CB1B8A" w:rsidRDefault="00CB1B8A" w:rsidP="00CB1B8A">
      <w:pPr>
        <w:pStyle w:val="PL"/>
      </w:pPr>
      <w:r>
        <w:t xml:space="preserve">                      maximum: 62</w:t>
      </w:r>
    </w:p>
    <w:p w14:paraId="58A53D83" w14:textId="77777777" w:rsidR="00CB1B8A" w:rsidRDefault="00CB1B8A" w:rsidP="00CB1B8A">
      <w:pPr>
        <w:pStyle w:val="PL"/>
      </w:pPr>
      <w:r>
        <w:t xml:space="preserve">                    threshXHighQ:</w:t>
      </w:r>
    </w:p>
    <w:p w14:paraId="5635A33B" w14:textId="77777777" w:rsidR="00CB1B8A" w:rsidRDefault="00CB1B8A" w:rsidP="00CB1B8A">
      <w:pPr>
        <w:pStyle w:val="PL"/>
      </w:pPr>
      <w:r>
        <w:t xml:space="preserve">                      type: integer</w:t>
      </w:r>
    </w:p>
    <w:p w14:paraId="62C3E3B3" w14:textId="77777777" w:rsidR="00CB1B8A" w:rsidRDefault="00CB1B8A" w:rsidP="00CB1B8A">
      <w:pPr>
        <w:pStyle w:val="PL"/>
      </w:pPr>
      <w:r>
        <w:t xml:space="preserve">                      minimum: 0</w:t>
      </w:r>
    </w:p>
    <w:p w14:paraId="10033EFE" w14:textId="77777777" w:rsidR="00CB1B8A" w:rsidRDefault="00CB1B8A" w:rsidP="00CB1B8A">
      <w:pPr>
        <w:pStyle w:val="PL"/>
      </w:pPr>
      <w:r>
        <w:t xml:space="preserve">                      maximum: 31</w:t>
      </w:r>
    </w:p>
    <w:p w14:paraId="67945E81" w14:textId="77777777" w:rsidR="00CB1B8A" w:rsidRDefault="00CB1B8A" w:rsidP="00CB1B8A">
      <w:pPr>
        <w:pStyle w:val="PL"/>
      </w:pPr>
      <w:r>
        <w:t xml:space="preserve">                    threshXLowP:</w:t>
      </w:r>
    </w:p>
    <w:p w14:paraId="41FA5899" w14:textId="77777777" w:rsidR="00CB1B8A" w:rsidRDefault="00CB1B8A" w:rsidP="00CB1B8A">
      <w:pPr>
        <w:pStyle w:val="PL"/>
      </w:pPr>
      <w:r>
        <w:t xml:space="preserve">                      type: integer</w:t>
      </w:r>
    </w:p>
    <w:p w14:paraId="3C25C857" w14:textId="77777777" w:rsidR="00CB1B8A" w:rsidRDefault="00CB1B8A" w:rsidP="00CB1B8A">
      <w:pPr>
        <w:pStyle w:val="PL"/>
      </w:pPr>
      <w:r>
        <w:t xml:space="preserve">                      minimum: 0</w:t>
      </w:r>
    </w:p>
    <w:p w14:paraId="10837485" w14:textId="77777777" w:rsidR="00CB1B8A" w:rsidRDefault="00CB1B8A" w:rsidP="00CB1B8A">
      <w:pPr>
        <w:pStyle w:val="PL"/>
      </w:pPr>
      <w:r>
        <w:t xml:space="preserve">                      maximum: 62</w:t>
      </w:r>
    </w:p>
    <w:p w14:paraId="1E19CDA9" w14:textId="77777777" w:rsidR="00CB1B8A" w:rsidRDefault="00CB1B8A" w:rsidP="00CB1B8A">
      <w:pPr>
        <w:pStyle w:val="PL"/>
      </w:pPr>
      <w:r>
        <w:t xml:space="preserve">                    threshXLowQ:</w:t>
      </w:r>
    </w:p>
    <w:p w14:paraId="5EF3A0D6" w14:textId="77777777" w:rsidR="00CB1B8A" w:rsidRDefault="00CB1B8A" w:rsidP="00CB1B8A">
      <w:pPr>
        <w:pStyle w:val="PL"/>
      </w:pPr>
      <w:r>
        <w:t xml:space="preserve">                      type: integer</w:t>
      </w:r>
    </w:p>
    <w:p w14:paraId="436E26C8" w14:textId="77777777" w:rsidR="00CB1B8A" w:rsidRDefault="00CB1B8A" w:rsidP="00CB1B8A">
      <w:pPr>
        <w:pStyle w:val="PL"/>
      </w:pPr>
      <w:r>
        <w:t xml:space="preserve">                      minimum: 0</w:t>
      </w:r>
    </w:p>
    <w:p w14:paraId="73D295DA" w14:textId="77777777" w:rsidR="00CB1B8A" w:rsidRDefault="00CB1B8A" w:rsidP="00CB1B8A">
      <w:pPr>
        <w:pStyle w:val="PL"/>
      </w:pPr>
      <w:r>
        <w:t xml:space="preserve">                      maximum: 31</w:t>
      </w:r>
    </w:p>
    <w:p w14:paraId="70CBCC2C" w14:textId="77777777" w:rsidR="00CB1B8A" w:rsidRDefault="00CB1B8A" w:rsidP="00CB1B8A">
      <w:pPr>
        <w:pStyle w:val="PL"/>
      </w:pPr>
      <w:r>
        <w:t xml:space="preserve">                    tReselectionNr:</w:t>
      </w:r>
    </w:p>
    <w:p w14:paraId="5564971D" w14:textId="77777777" w:rsidR="00CB1B8A" w:rsidRDefault="00CB1B8A" w:rsidP="00CB1B8A">
      <w:pPr>
        <w:pStyle w:val="PL"/>
      </w:pPr>
      <w:r>
        <w:t xml:space="preserve">                      type: integer</w:t>
      </w:r>
    </w:p>
    <w:p w14:paraId="0F06195E" w14:textId="77777777" w:rsidR="00CB1B8A" w:rsidRDefault="00CB1B8A" w:rsidP="00CB1B8A">
      <w:pPr>
        <w:pStyle w:val="PL"/>
      </w:pPr>
      <w:r>
        <w:t xml:space="preserve">                      minimum: 0</w:t>
      </w:r>
    </w:p>
    <w:p w14:paraId="7807D8DA" w14:textId="77777777" w:rsidR="00CB1B8A" w:rsidRDefault="00CB1B8A" w:rsidP="00CB1B8A">
      <w:pPr>
        <w:pStyle w:val="PL"/>
      </w:pPr>
      <w:r>
        <w:t xml:space="preserve">                      maximum: 7</w:t>
      </w:r>
    </w:p>
    <w:p w14:paraId="60171BC1" w14:textId="77777777" w:rsidR="00CB1B8A" w:rsidRDefault="00CB1B8A" w:rsidP="00CB1B8A">
      <w:pPr>
        <w:pStyle w:val="PL"/>
      </w:pPr>
      <w:r>
        <w:t xml:space="preserve">                    tReselectionNRSfHigh:</w:t>
      </w:r>
    </w:p>
    <w:p w14:paraId="71909EFD" w14:textId="77777777" w:rsidR="00CB1B8A" w:rsidRDefault="00CB1B8A" w:rsidP="00CB1B8A">
      <w:pPr>
        <w:pStyle w:val="PL"/>
      </w:pPr>
      <w:r>
        <w:t xml:space="preserve">                      $ref: '#/components/schemas/TReselectionNRSf'</w:t>
      </w:r>
    </w:p>
    <w:p w14:paraId="543054FB" w14:textId="77777777" w:rsidR="00CB1B8A" w:rsidRDefault="00CB1B8A" w:rsidP="00CB1B8A">
      <w:pPr>
        <w:pStyle w:val="PL"/>
      </w:pPr>
      <w:r>
        <w:t xml:space="preserve">                    tReselectionNRSfMedium:</w:t>
      </w:r>
    </w:p>
    <w:p w14:paraId="5D3911CD" w14:textId="77777777" w:rsidR="00CB1B8A" w:rsidRDefault="00CB1B8A" w:rsidP="00CB1B8A">
      <w:pPr>
        <w:pStyle w:val="PL"/>
      </w:pPr>
      <w:r>
        <w:t xml:space="preserve">                      $ref: '#/components/schemas/TReselectionNRSf'</w:t>
      </w:r>
    </w:p>
    <w:p w14:paraId="716CBF89" w14:textId="77777777" w:rsidR="00CB1B8A" w:rsidRDefault="00CB1B8A" w:rsidP="00CB1B8A">
      <w:pPr>
        <w:pStyle w:val="PL"/>
      </w:pPr>
      <w:r>
        <w:t xml:space="preserve">                    nRFrequencyRef:</w:t>
      </w:r>
    </w:p>
    <w:p w14:paraId="73FCD158" w14:textId="77777777" w:rsidR="00CB1B8A" w:rsidRDefault="00CB1B8A" w:rsidP="00CB1B8A">
      <w:pPr>
        <w:pStyle w:val="PL"/>
      </w:pPr>
      <w:r>
        <w:t xml:space="preserve">                      $ref: 'genericNrm.yaml#/components/schemas/Dn'</w:t>
      </w:r>
    </w:p>
    <w:p w14:paraId="44F8106F" w14:textId="77777777" w:rsidR="00CB1B8A" w:rsidRDefault="00CB1B8A" w:rsidP="00CB1B8A">
      <w:pPr>
        <w:pStyle w:val="PL"/>
      </w:pPr>
      <w:r>
        <w:t xml:space="preserve">    EUtranFreqRelation-Single:</w:t>
      </w:r>
    </w:p>
    <w:p w14:paraId="7B9B48B7" w14:textId="77777777" w:rsidR="00CB1B8A" w:rsidRDefault="00CB1B8A" w:rsidP="00CB1B8A">
      <w:pPr>
        <w:pStyle w:val="PL"/>
      </w:pPr>
      <w:r>
        <w:t xml:space="preserve">      allOf:</w:t>
      </w:r>
    </w:p>
    <w:p w14:paraId="0F417EE2" w14:textId="77777777" w:rsidR="00CB1B8A" w:rsidRDefault="00CB1B8A" w:rsidP="00CB1B8A">
      <w:pPr>
        <w:pStyle w:val="PL"/>
      </w:pPr>
      <w:r>
        <w:t xml:space="preserve">        - $ref: 'genericNrm.yaml#/components/schemas/Top-Attr'</w:t>
      </w:r>
    </w:p>
    <w:p w14:paraId="5EAD54E1" w14:textId="77777777" w:rsidR="00CB1B8A" w:rsidRDefault="00CB1B8A" w:rsidP="00CB1B8A">
      <w:pPr>
        <w:pStyle w:val="PL"/>
      </w:pPr>
      <w:r>
        <w:t xml:space="preserve">        - type: object</w:t>
      </w:r>
    </w:p>
    <w:p w14:paraId="3A9E1F18" w14:textId="77777777" w:rsidR="00CB1B8A" w:rsidRDefault="00CB1B8A" w:rsidP="00CB1B8A">
      <w:pPr>
        <w:pStyle w:val="PL"/>
      </w:pPr>
      <w:r>
        <w:t xml:space="preserve">          properties:</w:t>
      </w:r>
    </w:p>
    <w:p w14:paraId="5F1BB003" w14:textId="77777777" w:rsidR="00CB1B8A" w:rsidRDefault="00CB1B8A" w:rsidP="00CB1B8A">
      <w:pPr>
        <w:pStyle w:val="PL"/>
      </w:pPr>
      <w:r>
        <w:t xml:space="preserve">            attributes:</w:t>
      </w:r>
    </w:p>
    <w:p w14:paraId="443C4A31" w14:textId="77777777" w:rsidR="00CB1B8A" w:rsidRDefault="00CB1B8A" w:rsidP="00CB1B8A">
      <w:pPr>
        <w:pStyle w:val="PL"/>
      </w:pPr>
      <w:r>
        <w:t xml:space="preserve">              type: object</w:t>
      </w:r>
    </w:p>
    <w:p w14:paraId="57F7113E" w14:textId="77777777" w:rsidR="00CB1B8A" w:rsidRDefault="00CB1B8A" w:rsidP="00CB1B8A">
      <w:pPr>
        <w:pStyle w:val="PL"/>
      </w:pPr>
      <w:r>
        <w:t xml:space="preserve">              properties:</w:t>
      </w:r>
    </w:p>
    <w:p w14:paraId="3C5D5064" w14:textId="77777777" w:rsidR="00CB1B8A" w:rsidRDefault="00CB1B8A" w:rsidP="00CB1B8A">
      <w:pPr>
        <w:pStyle w:val="PL"/>
      </w:pPr>
      <w:r>
        <w:t xml:space="preserve">                    cellIndividualOffset:</w:t>
      </w:r>
    </w:p>
    <w:p w14:paraId="62E1D023" w14:textId="77777777" w:rsidR="00CB1B8A" w:rsidRDefault="00CB1B8A" w:rsidP="00CB1B8A">
      <w:pPr>
        <w:pStyle w:val="PL"/>
      </w:pPr>
      <w:r>
        <w:t xml:space="preserve">                      $ref: '#/components/schemas/CellIndividualOffset'</w:t>
      </w:r>
    </w:p>
    <w:p w14:paraId="0BFAB751" w14:textId="77777777" w:rsidR="00CB1B8A" w:rsidRDefault="00CB1B8A" w:rsidP="00CB1B8A">
      <w:pPr>
        <w:pStyle w:val="PL"/>
      </w:pPr>
      <w:r>
        <w:t xml:space="preserve">                    blackListEntry:</w:t>
      </w:r>
    </w:p>
    <w:p w14:paraId="2C5767C8" w14:textId="77777777" w:rsidR="00CB1B8A" w:rsidRDefault="00CB1B8A" w:rsidP="00CB1B8A">
      <w:pPr>
        <w:pStyle w:val="PL"/>
      </w:pPr>
      <w:r>
        <w:t xml:space="preserve">                      type: array</w:t>
      </w:r>
    </w:p>
    <w:p w14:paraId="303536D4" w14:textId="77777777" w:rsidR="00CB1B8A" w:rsidRDefault="00CB1B8A" w:rsidP="00CB1B8A">
      <w:pPr>
        <w:pStyle w:val="PL"/>
      </w:pPr>
      <w:r>
        <w:t xml:space="preserve">                      items:</w:t>
      </w:r>
    </w:p>
    <w:p w14:paraId="04852E53" w14:textId="77777777" w:rsidR="00CB1B8A" w:rsidRDefault="00CB1B8A" w:rsidP="00CB1B8A">
      <w:pPr>
        <w:pStyle w:val="PL"/>
      </w:pPr>
      <w:r>
        <w:t xml:space="preserve">                        type: integer</w:t>
      </w:r>
    </w:p>
    <w:p w14:paraId="044EC853" w14:textId="77777777" w:rsidR="00CB1B8A" w:rsidRDefault="00CB1B8A" w:rsidP="00CB1B8A">
      <w:pPr>
        <w:pStyle w:val="PL"/>
      </w:pPr>
      <w:r>
        <w:t xml:space="preserve">                        minimum: 0</w:t>
      </w:r>
    </w:p>
    <w:p w14:paraId="5D67C508" w14:textId="77777777" w:rsidR="00CB1B8A" w:rsidRDefault="00CB1B8A" w:rsidP="00CB1B8A">
      <w:pPr>
        <w:pStyle w:val="PL"/>
      </w:pPr>
      <w:r>
        <w:t xml:space="preserve">                        maximum: 1007</w:t>
      </w:r>
    </w:p>
    <w:p w14:paraId="70FEBC8A" w14:textId="77777777" w:rsidR="00CB1B8A" w:rsidRDefault="00CB1B8A" w:rsidP="00CB1B8A">
      <w:pPr>
        <w:pStyle w:val="PL"/>
      </w:pPr>
      <w:r>
        <w:t xml:space="preserve">                    blackListEntryIdleMode:</w:t>
      </w:r>
    </w:p>
    <w:p w14:paraId="7793E4E7" w14:textId="77777777" w:rsidR="00CB1B8A" w:rsidRDefault="00CB1B8A" w:rsidP="00CB1B8A">
      <w:pPr>
        <w:pStyle w:val="PL"/>
      </w:pPr>
      <w:r>
        <w:t xml:space="preserve">                      type: integer</w:t>
      </w:r>
    </w:p>
    <w:p w14:paraId="7FC16BF9" w14:textId="77777777" w:rsidR="00CB1B8A" w:rsidRDefault="00CB1B8A" w:rsidP="00CB1B8A">
      <w:pPr>
        <w:pStyle w:val="PL"/>
      </w:pPr>
      <w:r>
        <w:t xml:space="preserve">                    cellReselectionPriority:</w:t>
      </w:r>
    </w:p>
    <w:p w14:paraId="3A582B9D" w14:textId="77777777" w:rsidR="00CB1B8A" w:rsidRDefault="00CB1B8A" w:rsidP="00CB1B8A">
      <w:pPr>
        <w:pStyle w:val="PL"/>
      </w:pPr>
      <w:r>
        <w:t xml:space="preserve">                      type: integer</w:t>
      </w:r>
    </w:p>
    <w:p w14:paraId="638DFF20" w14:textId="77777777" w:rsidR="00CB1B8A" w:rsidRDefault="00CB1B8A" w:rsidP="00CB1B8A">
      <w:pPr>
        <w:pStyle w:val="PL"/>
      </w:pPr>
      <w:r>
        <w:t xml:space="preserve">                    cellReselectionSubPriority:</w:t>
      </w:r>
    </w:p>
    <w:p w14:paraId="59814757" w14:textId="77777777" w:rsidR="00CB1B8A" w:rsidRDefault="00CB1B8A" w:rsidP="00CB1B8A">
      <w:pPr>
        <w:pStyle w:val="PL"/>
      </w:pPr>
      <w:r>
        <w:t xml:space="preserve">                      type: number</w:t>
      </w:r>
    </w:p>
    <w:p w14:paraId="4F9AB0D7" w14:textId="77777777" w:rsidR="00CB1B8A" w:rsidRDefault="00CB1B8A" w:rsidP="00CB1B8A">
      <w:pPr>
        <w:pStyle w:val="PL"/>
      </w:pPr>
      <w:r>
        <w:t xml:space="preserve">                      minimum: 0.2</w:t>
      </w:r>
    </w:p>
    <w:p w14:paraId="7C7F18F2" w14:textId="77777777" w:rsidR="00CB1B8A" w:rsidRDefault="00CB1B8A" w:rsidP="00CB1B8A">
      <w:pPr>
        <w:pStyle w:val="PL"/>
      </w:pPr>
      <w:r>
        <w:t xml:space="preserve">                      maximum: 0.8</w:t>
      </w:r>
    </w:p>
    <w:p w14:paraId="32ECEAE2" w14:textId="77777777" w:rsidR="00CB1B8A" w:rsidRDefault="00CB1B8A" w:rsidP="00CB1B8A">
      <w:pPr>
        <w:pStyle w:val="PL"/>
      </w:pPr>
      <w:r>
        <w:t xml:space="preserve">                      multipleOf: 0.2</w:t>
      </w:r>
    </w:p>
    <w:p w14:paraId="45FBBA64" w14:textId="77777777" w:rsidR="00CB1B8A" w:rsidRDefault="00CB1B8A" w:rsidP="00CB1B8A">
      <w:pPr>
        <w:pStyle w:val="PL"/>
      </w:pPr>
      <w:r>
        <w:t xml:space="preserve">                    pMax:</w:t>
      </w:r>
    </w:p>
    <w:p w14:paraId="652A6372" w14:textId="77777777" w:rsidR="00CB1B8A" w:rsidRDefault="00CB1B8A" w:rsidP="00CB1B8A">
      <w:pPr>
        <w:pStyle w:val="PL"/>
      </w:pPr>
      <w:r>
        <w:t xml:space="preserve">                      type: integer</w:t>
      </w:r>
    </w:p>
    <w:p w14:paraId="2635F371" w14:textId="77777777" w:rsidR="00CB1B8A" w:rsidRDefault="00CB1B8A" w:rsidP="00CB1B8A">
      <w:pPr>
        <w:pStyle w:val="PL"/>
      </w:pPr>
      <w:r>
        <w:t xml:space="preserve">                      minimum: -30</w:t>
      </w:r>
    </w:p>
    <w:p w14:paraId="7EC90685" w14:textId="77777777" w:rsidR="00CB1B8A" w:rsidRDefault="00CB1B8A" w:rsidP="00CB1B8A">
      <w:pPr>
        <w:pStyle w:val="PL"/>
      </w:pPr>
      <w:r>
        <w:t xml:space="preserve">                      maximum: 33</w:t>
      </w:r>
    </w:p>
    <w:p w14:paraId="010C1FAB" w14:textId="77777777" w:rsidR="00CB1B8A" w:rsidRDefault="00CB1B8A" w:rsidP="00CB1B8A">
      <w:pPr>
        <w:pStyle w:val="PL"/>
      </w:pPr>
      <w:r>
        <w:t xml:space="preserve">                    qOffsetFreq:</w:t>
      </w:r>
    </w:p>
    <w:p w14:paraId="4927A6A2" w14:textId="77777777" w:rsidR="00CB1B8A" w:rsidRDefault="00CB1B8A" w:rsidP="00CB1B8A">
      <w:pPr>
        <w:pStyle w:val="PL"/>
      </w:pPr>
      <w:r>
        <w:t xml:space="preserve">                      $ref: '#/components/schemas/QOffsetFreq'</w:t>
      </w:r>
    </w:p>
    <w:p w14:paraId="11306195" w14:textId="77777777" w:rsidR="00CB1B8A" w:rsidRDefault="00CB1B8A" w:rsidP="00CB1B8A">
      <w:pPr>
        <w:pStyle w:val="PL"/>
      </w:pPr>
      <w:r>
        <w:t xml:space="preserve">                    qQualMin:</w:t>
      </w:r>
    </w:p>
    <w:p w14:paraId="081C5013" w14:textId="77777777" w:rsidR="00CB1B8A" w:rsidRDefault="00CB1B8A" w:rsidP="00CB1B8A">
      <w:pPr>
        <w:pStyle w:val="PL"/>
      </w:pPr>
      <w:r>
        <w:t xml:space="preserve">                      type: number</w:t>
      </w:r>
    </w:p>
    <w:p w14:paraId="41388C32" w14:textId="77777777" w:rsidR="00CB1B8A" w:rsidRDefault="00CB1B8A" w:rsidP="00CB1B8A">
      <w:pPr>
        <w:pStyle w:val="PL"/>
      </w:pPr>
      <w:r>
        <w:t xml:space="preserve">                    qRxLevMin:</w:t>
      </w:r>
    </w:p>
    <w:p w14:paraId="316722D9" w14:textId="77777777" w:rsidR="00CB1B8A" w:rsidRDefault="00CB1B8A" w:rsidP="00CB1B8A">
      <w:pPr>
        <w:pStyle w:val="PL"/>
      </w:pPr>
      <w:r>
        <w:t xml:space="preserve">                      type: integer</w:t>
      </w:r>
    </w:p>
    <w:p w14:paraId="5CB099A6" w14:textId="77777777" w:rsidR="00CB1B8A" w:rsidRDefault="00CB1B8A" w:rsidP="00CB1B8A">
      <w:pPr>
        <w:pStyle w:val="PL"/>
      </w:pPr>
      <w:r>
        <w:t xml:space="preserve">                      minimum: -140</w:t>
      </w:r>
    </w:p>
    <w:p w14:paraId="7E0365B2" w14:textId="77777777" w:rsidR="00CB1B8A" w:rsidRDefault="00CB1B8A" w:rsidP="00CB1B8A">
      <w:pPr>
        <w:pStyle w:val="PL"/>
      </w:pPr>
      <w:r>
        <w:t xml:space="preserve">                      maximum: -44</w:t>
      </w:r>
    </w:p>
    <w:p w14:paraId="6361492F" w14:textId="77777777" w:rsidR="00CB1B8A" w:rsidRDefault="00CB1B8A" w:rsidP="00CB1B8A">
      <w:pPr>
        <w:pStyle w:val="PL"/>
      </w:pPr>
      <w:r>
        <w:t xml:space="preserve">                    threshXHighP:</w:t>
      </w:r>
    </w:p>
    <w:p w14:paraId="26418317" w14:textId="77777777" w:rsidR="00CB1B8A" w:rsidRDefault="00CB1B8A" w:rsidP="00CB1B8A">
      <w:pPr>
        <w:pStyle w:val="PL"/>
      </w:pPr>
      <w:r>
        <w:t xml:space="preserve">                      type: integer</w:t>
      </w:r>
    </w:p>
    <w:p w14:paraId="3A4EDC3A" w14:textId="77777777" w:rsidR="00CB1B8A" w:rsidRDefault="00CB1B8A" w:rsidP="00CB1B8A">
      <w:pPr>
        <w:pStyle w:val="PL"/>
      </w:pPr>
      <w:r>
        <w:t xml:space="preserve">                      minimum: 0</w:t>
      </w:r>
    </w:p>
    <w:p w14:paraId="7E6372DC" w14:textId="77777777" w:rsidR="00CB1B8A" w:rsidRDefault="00CB1B8A" w:rsidP="00CB1B8A">
      <w:pPr>
        <w:pStyle w:val="PL"/>
      </w:pPr>
      <w:r>
        <w:t xml:space="preserve">                      maximum: 62</w:t>
      </w:r>
    </w:p>
    <w:p w14:paraId="483A614D" w14:textId="77777777" w:rsidR="00CB1B8A" w:rsidRDefault="00CB1B8A" w:rsidP="00CB1B8A">
      <w:pPr>
        <w:pStyle w:val="PL"/>
      </w:pPr>
      <w:r>
        <w:t xml:space="preserve">                    threshXHighQ:</w:t>
      </w:r>
    </w:p>
    <w:p w14:paraId="02B398B9" w14:textId="77777777" w:rsidR="00CB1B8A" w:rsidRDefault="00CB1B8A" w:rsidP="00CB1B8A">
      <w:pPr>
        <w:pStyle w:val="PL"/>
      </w:pPr>
      <w:r>
        <w:t xml:space="preserve">                      type: integer</w:t>
      </w:r>
    </w:p>
    <w:p w14:paraId="3EF6AB34" w14:textId="77777777" w:rsidR="00CB1B8A" w:rsidRDefault="00CB1B8A" w:rsidP="00CB1B8A">
      <w:pPr>
        <w:pStyle w:val="PL"/>
      </w:pPr>
      <w:r>
        <w:t xml:space="preserve">                      minimum: 0</w:t>
      </w:r>
    </w:p>
    <w:p w14:paraId="1812B400" w14:textId="77777777" w:rsidR="00CB1B8A" w:rsidRDefault="00CB1B8A" w:rsidP="00CB1B8A">
      <w:pPr>
        <w:pStyle w:val="PL"/>
      </w:pPr>
      <w:r>
        <w:t xml:space="preserve">                      maximum: 31</w:t>
      </w:r>
    </w:p>
    <w:p w14:paraId="209020C5" w14:textId="77777777" w:rsidR="00CB1B8A" w:rsidRDefault="00CB1B8A" w:rsidP="00CB1B8A">
      <w:pPr>
        <w:pStyle w:val="PL"/>
      </w:pPr>
      <w:r>
        <w:t xml:space="preserve">                    threshXLowP:</w:t>
      </w:r>
    </w:p>
    <w:p w14:paraId="5445E4F4" w14:textId="77777777" w:rsidR="00CB1B8A" w:rsidRDefault="00CB1B8A" w:rsidP="00CB1B8A">
      <w:pPr>
        <w:pStyle w:val="PL"/>
      </w:pPr>
      <w:r>
        <w:t xml:space="preserve">                      type: integer</w:t>
      </w:r>
    </w:p>
    <w:p w14:paraId="186D581C" w14:textId="77777777" w:rsidR="00CB1B8A" w:rsidRDefault="00CB1B8A" w:rsidP="00CB1B8A">
      <w:pPr>
        <w:pStyle w:val="PL"/>
      </w:pPr>
      <w:r>
        <w:t xml:space="preserve">                      minimum: 0</w:t>
      </w:r>
    </w:p>
    <w:p w14:paraId="35D9DA20" w14:textId="77777777" w:rsidR="00CB1B8A" w:rsidRDefault="00CB1B8A" w:rsidP="00CB1B8A">
      <w:pPr>
        <w:pStyle w:val="PL"/>
      </w:pPr>
      <w:r>
        <w:t xml:space="preserve">                      maximum: 62</w:t>
      </w:r>
    </w:p>
    <w:p w14:paraId="0191E10F" w14:textId="77777777" w:rsidR="00CB1B8A" w:rsidRDefault="00CB1B8A" w:rsidP="00CB1B8A">
      <w:pPr>
        <w:pStyle w:val="PL"/>
      </w:pPr>
      <w:r>
        <w:t xml:space="preserve">                    threshXLowQ:</w:t>
      </w:r>
    </w:p>
    <w:p w14:paraId="5473B159" w14:textId="77777777" w:rsidR="00CB1B8A" w:rsidRDefault="00CB1B8A" w:rsidP="00CB1B8A">
      <w:pPr>
        <w:pStyle w:val="PL"/>
      </w:pPr>
      <w:r>
        <w:t xml:space="preserve">                      type: integer</w:t>
      </w:r>
    </w:p>
    <w:p w14:paraId="7567864F" w14:textId="77777777" w:rsidR="00CB1B8A" w:rsidRDefault="00CB1B8A" w:rsidP="00CB1B8A">
      <w:pPr>
        <w:pStyle w:val="PL"/>
      </w:pPr>
      <w:r>
        <w:t xml:space="preserve">                      minimum: 0</w:t>
      </w:r>
    </w:p>
    <w:p w14:paraId="1F988E58" w14:textId="77777777" w:rsidR="00CB1B8A" w:rsidRDefault="00CB1B8A" w:rsidP="00CB1B8A">
      <w:pPr>
        <w:pStyle w:val="PL"/>
      </w:pPr>
      <w:r>
        <w:t xml:space="preserve">                      maximum: 31</w:t>
      </w:r>
    </w:p>
    <w:p w14:paraId="3A99935F" w14:textId="77777777" w:rsidR="00CB1B8A" w:rsidRDefault="00CB1B8A" w:rsidP="00CB1B8A">
      <w:pPr>
        <w:pStyle w:val="PL"/>
      </w:pPr>
      <w:r>
        <w:t xml:space="preserve">                    tReselectionEutran:</w:t>
      </w:r>
    </w:p>
    <w:p w14:paraId="30B76F57" w14:textId="77777777" w:rsidR="00CB1B8A" w:rsidRDefault="00CB1B8A" w:rsidP="00CB1B8A">
      <w:pPr>
        <w:pStyle w:val="PL"/>
      </w:pPr>
      <w:r>
        <w:t xml:space="preserve">                      type: integer</w:t>
      </w:r>
    </w:p>
    <w:p w14:paraId="08372F8E" w14:textId="77777777" w:rsidR="00CB1B8A" w:rsidRDefault="00CB1B8A" w:rsidP="00CB1B8A">
      <w:pPr>
        <w:pStyle w:val="PL"/>
      </w:pPr>
      <w:r>
        <w:t xml:space="preserve">                      minimum: 0</w:t>
      </w:r>
    </w:p>
    <w:p w14:paraId="482810FC" w14:textId="77777777" w:rsidR="00CB1B8A" w:rsidRDefault="00CB1B8A" w:rsidP="00CB1B8A">
      <w:pPr>
        <w:pStyle w:val="PL"/>
      </w:pPr>
      <w:r>
        <w:t xml:space="preserve">                      maximum: 7</w:t>
      </w:r>
    </w:p>
    <w:p w14:paraId="44206871" w14:textId="77777777" w:rsidR="00CB1B8A" w:rsidRDefault="00CB1B8A" w:rsidP="00CB1B8A">
      <w:pPr>
        <w:pStyle w:val="PL"/>
      </w:pPr>
      <w:r>
        <w:t xml:space="preserve">                    tReselectionNRSfHigh:</w:t>
      </w:r>
    </w:p>
    <w:p w14:paraId="2A53892D" w14:textId="77777777" w:rsidR="00CB1B8A" w:rsidRDefault="00CB1B8A" w:rsidP="00CB1B8A">
      <w:pPr>
        <w:pStyle w:val="PL"/>
      </w:pPr>
      <w:r>
        <w:t xml:space="preserve">                      $ref: '#/components/schemas/TReselectionNRSf'</w:t>
      </w:r>
    </w:p>
    <w:p w14:paraId="61C239D2" w14:textId="77777777" w:rsidR="00CB1B8A" w:rsidRDefault="00CB1B8A" w:rsidP="00CB1B8A">
      <w:pPr>
        <w:pStyle w:val="PL"/>
      </w:pPr>
      <w:r>
        <w:t xml:space="preserve">                    tReselectionNRSfMedium:</w:t>
      </w:r>
    </w:p>
    <w:p w14:paraId="73310926" w14:textId="77777777" w:rsidR="00CB1B8A" w:rsidRDefault="00CB1B8A" w:rsidP="00CB1B8A">
      <w:pPr>
        <w:pStyle w:val="PL"/>
      </w:pPr>
      <w:r>
        <w:t xml:space="preserve">                      $ref: '#/components/schemas/TReselectionNRSf'</w:t>
      </w:r>
    </w:p>
    <w:p w14:paraId="3B38EB2B" w14:textId="77777777" w:rsidR="00CB1B8A" w:rsidRDefault="00CB1B8A" w:rsidP="00CB1B8A">
      <w:pPr>
        <w:pStyle w:val="PL"/>
      </w:pPr>
      <w:r>
        <w:t xml:space="preserve">                    eUTranFrequencyRef:</w:t>
      </w:r>
    </w:p>
    <w:p w14:paraId="11A2ADE9" w14:textId="77777777" w:rsidR="00CB1B8A" w:rsidRDefault="00CB1B8A" w:rsidP="00CB1B8A">
      <w:pPr>
        <w:pStyle w:val="PL"/>
      </w:pPr>
      <w:r>
        <w:t xml:space="preserve">                      $ref: 'genericNrm.yaml#/components/schemas/Dn'</w:t>
      </w:r>
    </w:p>
    <w:p w14:paraId="28F67C97" w14:textId="77777777" w:rsidR="00CB1B8A" w:rsidRDefault="00CB1B8A" w:rsidP="00CB1B8A">
      <w:pPr>
        <w:pStyle w:val="PL"/>
      </w:pPr>
      <w:r>
        <w:t xml:space="preserve">    DANRManagementFunction-Single:</w:t>
      </w:r>
    </w:p>
    <w:p w14:paraId="1316887F" w14:textId="77777777" w:rsidR="00CB1B8A" w:rsidRDefault="00CB1B8A" w:rsidP="00CB1B8A">
      <w:pPr>
        <w:pStyle w:val="PL"/>
      </w:pPr>
      <w:r>
        <w:t xml:space="preserve">      allOf:</w:t>
      </w:r>
    </w:p>
    <w:p w14:paraId="627F293B" w14:textId="77777777" w:rsidR="00CB1B8A" w:rsidRDefault="00CB1B8A" w:rsidP="00CB1B8A">
      <w:pPr>
        <w:pStyle w:val="PL"/>
      </w:pPr>
      <w:r>
        <w:t xml:space="preserve">        - $ref: 'genericNrm.yaml#/components/schemas/Top-Attr'</w:t>
      </w:r>
    </w:p>
    <w:p w14:paraId="435DA602" w14:textId="77777777" w:rsidR="00CB1B8A" w:rsidRDefault="00CB1B8A" w:rsidP="00CB1B8A">
      <w:pPr>
        <w:pStyle w:val="PL"/>
      </w:pPr>
      <w:r>
        <w:t xml:space="preserve">        - type: object</w:t>
      </w:r>
    </w:p>
    <w:p w14:paraId="7AB671F1" w14:textId="77777777" w:rsidR="00CB1B8A" w:rsidRDefault="00CB1B8A" w:rsidP="00CB1B8A">
      <w:pPr>
        <w:pStyle w:val="PL"/>
      </w:pPr>
      <w:r>
        <w:t xml:space="preserve">          properties:</w:t>
      </w:r>
    </w:p>
    <w:p w14:paraId="443E14E0" w14:textId="77777777" w:rsidR="00CB1B8A" w:rsidRDefault="00CB1B8A" w:rsidP="00CB1B8A">
      <w:pPr>
        <w:pStyle w:val="PL"/>
      </w:pPr>
      <w:r>
        <w:t xml:space="preserve">            attributes:</w:t>
      </w:r>
    </w:p>
    <w:p w14:paraId="1CB3A5A0" w14:textId="77777777" w:rsidR="00CB1B8A" w:rsidRDefault="00CB1B8A" w:rsidP="00CB1B8A">
      <w:pPr>
        <w:pStyle w:val="PL"/>
      </w:pPr>
      <w:r>
        <w:t xml:space="preserve">                  type: object</w:t>
      </w:r>
    </w:p>
    <w:p w14:paraId="32E5B335" w14:textId="77777777" w:rsidR="00CB1B8A" w:rsidRDefault="00CB1B8A" w:rsidP="00CB1B8A">
      <w:pPr>
        <w:pStyle w:val="PL"/>
      </w:pPr>
      <w:r>
        <w:t xml:space="preserve">                  properties:</w:t>
      </w:r>
    </w:p>
    <w:p w14:paraId="3118C80E" w14:textId="77777777" w:rsidR="00CB1B8A" w:rsidRDefault="00CB1B8A" w:rsidP="00CB1B8A">
      <w:pPr>
        <w:pStyle w:val="PL"/>
      </w:pPr>
      <w:r>
        <w:t xml:space="preserve">                    intrasystemANRManagementSwitch:</w:t>
      </w:r>
    </w:p>
    <w:p w14:paraId="1EBF85B9" w14:textId="77777777" w:rsidR="00CB1B8A" w:rsidRDefault="00CB1B8A" w:rsidP="00CB1B8A">
      <w:pPr>
        <w:pStyle w:val="PL"/>
      </w:pPr>
      <w:r>
        <w:t xml:space="preserve">                      type: boolean</w:t>
      </w:r>
    </w:p>
    <w:p w14:paraId="3479CC5F" w14:textId="77777777" w:rsidR="00CB1B8A" w:rsidRDefault="00CB1B8A" w:rsidP="00CB1B8A">
      <w:pPr>
        <w:pStyle w:val="PL"/>
      </w:pPr>
      <w:r>
        <w:t xml:space="preserve">                    intersystemANRManagementSwitch:</w:t>
      </w:r>
    </w:p>
    <w:p w14:paraId="3FA21AE6" w14:textId="77777777" w:rsidR="00CB1B8A" w:rsidRDefault="00CB1B8A" w:rsidP="00CB1B8A">
      <w:pPr>
        <w:pStyle w:val="PL"/>
      </w:pPr>
      <w:r>
        <w:t xml:space="preserve">                      type: boolean</w:t>
      </w:r>
    </w:p>
    <w:p w14:paraId="48EEC0D9" w14:textId="77777777" w:rsidR="00CB1B8A" w:rsidRDefault="00CB1B8A" w:rsidP="00CB1B8A">
      <w:pPr>
        <w:pStyle w:val="PL"/>
      </w:pPr>
    </w:p>
    <w:p w14:paraId="0A690FC4" w14:textId="77777777" w:rsidR="00CB1B8A" w:rsidRDefault="00CB1B8A" w:rsidP="00CB1B8A">
      <w:pPr>
        <w:pStyle w:val="PL"/>
      </w:pPr>
      <w:r>
        <w:t xml:space="preserve">    DESManagementFunction-Single:</w:t>
      </w:r>
    </w:p>
    <w:p w14:paraId="7B8E77E4" w14:textId="77777777" w:rsidR="00CB1B8A" w:rsidRDefault="00CB1B8A" w:rsidP="00CB1B8A">
      <w:pPr>
        <w:pStyle w:val="PL"/>
      </w:pPr>
      <w:r>
        <w:t xml:space="preserve">      allOf:</w:t>
      </w:r>
    </w:p>
    <w:p w14:paraId="239A4DAE" w14:textId="77777777" w:rsidR="00CB1B8A" w:rsidRDefault="00CB1B8A" w:rsidP="00CB1B8A">
      <w:pPr>
        <w:pStyle w:val="PL"/>
      </w:pPr>
      <w:r>
        <w:t xml:space="preserve">        - $ref: 'genericNrm.yaml#/components/schemas/Top-Attr'</w:t>
      </w:r>
    </w:p>
    <w:p w14:paraId="71A2DCC2" w14:textId="77777777" w:rsidR="00CB1B8A" w:rsidRDefault="00CB1B8A" w:rsidP="00CB1B8A">
      <w:pPr>
        <w:pStyle w:val="PL"/>
      </w:pPr>
      <w:r>
        <w:t xml:space="preserve">        - type: object</w:t>
      </w:r>
    </w:p>
    <w:p w14:paraId="0FFBE26F" w14:textId="77777777" w:rsidR="00CB1B8A" w:rsidRDefault="00CB1B8A" w:rsidP="00CB1B8A">
      <w:pPr>
        <w:pStyle w:val="PL"/>
      </w:pPr>
      <w:r>
        <w:t xml:space="preserve">          properties:</w:t>
      </w:r>
    </w:p>
    <w:p w14:paraId="4D2A7BCA" w14:textId="77777777" w:rsidR="00CB1B8A" w:rsidRDefault="00CB1B8A" w:rsidP="00CB1B8A">
      <w:pPr>
        <w:pStyle w:val="PL"/>
      </w:pPr>
      <w:r>
        <w:t xml:space="preserve">            attributes:</w:t>
      </w:r>
    </w:p>
    <w:p w14:paraId="71DBC873" w14:textId="77777777" w:rsidR="00CB1B8A" w:rsidRDefault="00CB1B8A" w:rsidP="00CB1B8A">
      <w:pPr>
        <w:pStyle w:val="PL"/>
      </w:pPr>
      <w:r>
        <w:t xml:space="preserve">                  type: object</w:t>
      </w:r>
    </w:p>
    <w:p w14:paraId="17A5DC57" w14:textId="77777777" w:rsidR="00CB1B8A" w:rsidRDefault="00CB1B8A" w:rsidP="00CB1B8A">
      <w:pPr>
        <w:pStyle w:val="PL"/>
      </w:pPr>
      <w:r>
        <w:t xml:space="preserve">                  properties:</w:t>
      </w:r>
    </w:p>
    <w:p w14:paraId="5102B31F" w14:textId="77777777" w:rsidR="00CB1B8A" w:rsidRDefault="00CB1B8A" w:rsidP="00CB1B8A">
      <w:pPr>
        <w:pStyle w:val="PL"/>
      </w:pPr>
      <w:r>
        <w:t xml:space="preserve">                    desSwitch:</w:t>
      </w:r>
    </w:p>
    <w:p w14:paraId="6F9E8AF8" w14:textId="77777777" w:rsidR="00CB1B8A" w:rsidRDefault="00CB1B8A" w:rsidP="00CB1B8A">
      <w:pPr>
        <w:pStyle w:val="PL"/>
      </w:pPr>
      <w:r>
        <w:t xml:space="preserve">                      type: boolean</w:t>
      </w:r>
    </w:p>
    <w:p w14:paraId="30463CB6" w14:textId="77777777" w:rsidR="00CB1B8A" w:rsidRDefault="00CB1B8A" w:rsidP="00CB1B8A">
      <w:pPr>
        <w:pStyle w:val="PL"/>
      </w:pPr>
      <w:r>
        <w:t xml:space="preserve">                    intraRatEsActivationOriginalCellLoadParameters:</w:t>
      </w:r>
    </w:p>
    <w:p w14:paraId="1193EC42" w14:textId="77777777" w:rsidR="00CB1B8A" w:rsidRDefault="00CB1B8A" w:rsidP="00CB1B8A">
      <w:pPr>
        <w:pStyle w:val="PL"/>
      </w:pPr>
      <w:r>
        <w:t xml:space="preserve">                      $ref: "#/components/schemas/IntraRatEsActivationOriginalCellLoadParameters"</w:t>
      </w:r>
    </w:p>
    <w:p w14:paraId="72DB6728" w14:textId="77777777" w:rsidR="00CB1B8A" w:rsidRDefault="00CB1B8A" w:rsidP="00CB1B8A">
      <w:pPr>
        <w:pStyle w:val="PL"/>
      </w:pPr>
      <w:r>
        <w:t xml:space="preserve">                    intraRatEsActivationCandidateCellsLoadParameters:</w:t>
      </w:r>
    </w:p>
    <w:p w14:paraId="661158CC" w14:textId="77777777" w:rsidR="00CB1B8A" w:rsidRDefault="00CB1B8A" w:rsidP="00CB1B8A">
      <w:pPr>
        <w:pStyle w:val="PL"/>
      </w:pPr>
      <w:r>
        <w:t xml:space="preserve">                      $ref: "#/components/schemas/IntraRatEsActivationCandidateCellsLoadParameters"</w:t>
      </w:r>
    </w:p>
    <w:p w14:paraId="42888045" w14:textId="77777777" w:rsidR="00CB1B8A" w:rsidRDefault="00CB1B8A" w:rsidP="00CB1B8A">
      <w:pPr>
        <w:pStyle w:val="PL"/>
      </w:pPr>
      <w:r>
        <w:t xml:space="preserve">                    intraRatEsDeactivationCandidateCellsLoadParameters:</w:t>
      </w:r>
    </w:p>
    <w:p w14:paraId="09ADC211" w14:textId="77777777" w:rsidR="00CB1B8A" w:rsidRDefault="00CB1B8A" w:rsidP="00CB1B8A">
      <w:pPr>
        <w:pStyle w:val="PL"/>
      </w:pPr>
      <w:r>
        <w:t xml:space="preserve">                      $ref: "#/components/schemas/IntraRatEsDeactivationCandidateCellsLoadParameters"</w:t>
      </w:r>
    </w:p>
    <w:p w14:paraId="69FAC856" w14:textId="77777777" w:rsidR="00CB1B8A" w:rsidRDefault="00CB1B8A" w:rsidP="00CB1B8A">
      <w:pPr>
        <w:pStyle w:val="PL"/>
      </w:pPr>
      <w:r>
        <w:t xml:space="preserve">                    esNotAllowedTimePeriod:</w:t>
      </w:r>
    </w:p>
    <w:p w14:paraId="54E473FE" w14:textId="77777777" w:rsidR="00CB1B8A" w:rsidRDefault="00CB1B8A" w:rsidP="00CB1B8A">
      <w:pPr>
        <w:pStyle w:val="PL"/>
      </w:pPr>
      <w:r>
        <w:t xml:space="preserve">                      $ref: "#/components/schemas/EsNotAllowedTimePeriod"</w:t>
      </w:r>
    </w:p>
    <w:p w14:paraId="5B42AE90" w14:textId="77777777" w:rsidR="00CB1B8A" w:rsidRDefault="00CB1B8A" w:rsidP="00CB1B8A">
      <w:pPr>
        <w:pStyle w:val="PL"/>
      </w:pPr>
      <w:r>
        <w:t xml:space="preserve">                    interRatEsActivationOriginalCellParameters:</w:t>
      </w:r>
    </w:p>
    <w:p w14:paraId="282FBB9B" w14:textId="77777777" w:rsidR="00CB1B8A" w:rsidRDefault="00CB1B8A" w:rsidP="00CB1B8A">
      <w:pPr>
        <w:pStyle w:val="PL"/>
      </w:pPr>
      <w:r>
        <w:t xml:space="preserve">                      $ref: "#/components/schemas/IntraRatEsActivationOriginalCellLoadParameters"</w:t>
      </w:r>
    </w:p>
    <w:p w14:paraId="4A3CF55C" w14:textId="77777777" w:rsidR="00CB1B8A" w:rsidRDefault="00CB1B8A" w:rsidP="00CB1B8A">
      <w:pPr>
        <w:pStyle w:val="PL"/>
      </w:pPr>
      <w:r>
        <w:t xml:space="preserve">                    interRatEsActivationCandidateCellParameters:</w:t>
      </w:r>
    </w:p>
    <w:p w14:paraId="1F9DB246" w14:textId="77777777" w:rsidR="00CB1B8A" w:rsidRDefault="00CB1B8A" w:rsidP="00CB1B8A">
      <w:pPr>
        <w:pStyle w:val="PL"/>
      </w:pPr>
      <w:r>
        <w:t xml:space="preserve">                      $ref: "#/components/schemas/IntraRatEsActivationOriginalCellLoadParameters"</w:t>
      </w:r>
    </w:p>
    <w:p w14:paraId="7FCCF7D3" w14:textId="77777777" w:rsidR="00CB1B8A" w:rsidRDefault="00CB1B8A" w:rsidP="00CB1B8A">
      <w:pPr>
        <w:pStyle w:val="PL"/>
      </w:pPr>
      <w:r>
        <w:t xml:space="preserve">                    interRatEsDeactivationCandidateCellParameters:</w:t>
      </w:r>
    </w:p>
    <w:p w14:paraId="754C5608" w14:textId="77777777" w:rsidR="00CB1B8A" w:rsidRDefault="00CB1B8A" w:rsidP="00CB1B8A">
      <w:pPr>
        <w:pStyle w:val="PL"/>
      </w:pPr>
      <w:r>
        <w:t xml:space="preserve">                      $ref: "#/components/schemas/IntraRatEsActivationOriginalCellLoadParameters"</w:t>
      </w:r>
    </w:p>
    <w:p w14:paraId="0C8D5ED4" w14:textId="77777777" w:rsidR="00CB1B8A" w:rsidRDefault="00CB1B8A" w:rsidP="00CB1B8A">
      <w:pPr>
        <w:pStyle w:val="PL"/>
      </w:pPr>
      <w:r>
        <w:t xml:space="preserve">                    isProbingCapable:</w:t>
      </w:r>
    </w:p>
    <w:p w14:paraId="267BB07A" w14:textId="77777777" w:rsidR="00CB1B8A" w:rsidRDefault="00CB1B8A" w:rsidP="00CB1B8A">
      <w:pPr>
        <w:pStyle w:val="PL"/>
      </w:pPr>
      <w:r>
        <w:t xml:space="preserve">                      type: string</w:t>
      </w:r>
    </w:p>
    <w:p w14:paraId="722DFA68" w14:textId="77777777" w:rsidR="00CB1B8A" w:rsidRDefault="00CB1B8A" w:rsidP="00CB1B8A">
      <w:pPr>
        <w:pStyle w:val="PL"/>
      </w:pPr>
      <w:r>
        <w:t xml:space="preserve">                      enum:</w:t>
      </w:r>
    </w:p>
    <w:p w14:paraId="68EC498F" w14:textId="77777777" w:rsidR="00CB1B8A" w:rsidRDefault="00CB1B8A" w:rsidP="00CB1B8A">
      <w:pPr>
        <w:pStyle w:val="PL"/>
      </w:pPr>
      <w:r>
        <w:t xml:space="preserve">                         - yes</w:t>
      </w:r>
    </w:p>
    <w:p w14:paraId="4BCEF4CD" w14:textId="77777777" w:rsidR="00CB1B8A" w:rsidRDefault="00CB1B8A" w:rsidP="00CB1B8A">
      <w:pPr>
        <w:pStyle w:val="PL"/>
      </w:pPr>
      <w:r>
        <w:t xml:space="preserve">                         - no</w:t>
      </w:r>
    </w:p>
    <w:p w14:paraId="5D922DFE" w14:textId="77777777" w:rsidR="00CB1B8A" w:rsidRDefault="00CB1B8A" w:rsidP="00CB1B8A">
      <w:pPr>
        <w:pStyle w:val="PL"/>
      </w:pPr>
      <w:r>
        <w:t xml:space="preserve">                    energySavingState:</w:t>
      </w:r>
    </w:p>
    <w:p w14:paraId="4BFB5B17" w14:textId="77777777" w:rsidR="00CB1B8A" w:rsidRDefault="00CB1B8A" w:rsidP="00CB1B8A">
      <w:pPr>
        <w:pStyle w:val="PL"/>
      </w:pPr>
      <w:r>
        <w:t xml:space="preserve">                      type: string</w:t>
      </w:r>
    </w:p>
    <w:p w14:paraId="04E257D4" w14:textId="77777777" w:rsidR="00CB1B8A" w:rsidRDefault="00CB1B8A" w:rsidP="00CB1B8A">
      <w:pPr>
        <w:pStyle w:val="PL"/>
      </w:pPr>
      <w:r>
        <w:t xml:space="preserve">                      enum:</w:t>
      </w:r>
    </w:p>
    <w:p w14:paraId="7A5004A7" w14:textId="77777777" w:rsidR="00CB1B8A" w:rsidRDefault="00CB1B8A" w:rsidP="00CB1B8A">
      <w:pPr>
        <w:pStyle w:val="PL"/>
      </w:pPr>
      <w:r>
        <w:t xml:space="preserve">                         - isNotEnergySaving</w:t>
      </w:r>
    </w:p>
    <w:p w14:paraId="6ACF740D" w14:textId="77777777" w:rsidR="00CB1B8A" w:rsidRDefault="00CB1B8A" w:rsidP="00CB1B8A">
      <w:pPr>
        <w:pStyle w:val="PL"/>
      </w:pPr>
      <w:r>
        <w:t xml:space="preserve">                         - isEnergySaving</w:t>
      </w:r>
    </w:p>
    <w:p w14:paraId="33A3FA74" w14:textId="77777777" w:rsidR="00CB1B8A" w:rsidRDefault="00CB1B8A" w:rsidP="00CB1B8A">
      <w:pPr>
        <w:pStyle w:val="PL"/>
      </w:pPr>
    </w:p>
    <w:p w14:paraId="34CC04FD" w14:textId="77777777" w:rsidR="00CB1B8A" w:rsidRDefault="00CB1B8A" w:rsidP="00CB1B8A">
      <w:pPr>
        <w:pStyle w:val="PL"/>
      </w:pPr>
      <w:r>
        <w:t xml:space="preserve">    DRACHOptimizationFunction-Single:</w:t>
      </w:r>
    </w:p>
    <w:p w14:paraId="11E83761" w14:textId="77777777" w:rsidR="00CB1B8A" w:rsidRDefault="00CB1B8A" w:rsidP="00CB1B8A">
      <w:pPr>
        <w:pStyle w:val="PL"/>
      </w:pPr>
      <w:r>
        <w:t xml:space="preserve">      allOf:</w:t>
      </w:r>
    </w:p>
    <w:p w14:paraId="14A13312" w14:textId="77777777" w:rsidR="00CB1B8A" w:rsidRDefault="00CB1B8A" w:rsidP="00CB1B8A">
      <w:pPr>
        <w:pStyle w:val="PL"/>
      </w:pPr>
      <w:r>
        <w:t xml:space="preserve">        - $ref: 'genericNrm.yaml#/components/schemas/Top-Attr'</w:t>
      </w:r>
    </w:p>
    <w:p w14:paraId="0731012D" w14:textId="77777777" w:rsidR="00CB1B8A" w:rsidRDefault="00CB1B8A" w:rsidP="00CB1B8A">
      <w:pPr>
        <w:pStyle w:val="PL"/>
      </w:pPr>
      <w:r>
        <w:t xml:space="preserve">        - type: object</w:t>
      </w:r>
    </w:p>
    <w:p w14:paraId="7E06C155" w14:textId="77777777" w:rsidR="00CB1B8A" w:rsidRDefault="00CB1B8A" w:rsidP="00CB1B8A">
      <w:pPr>
        <w:pStyle w:val="PL"/>
      </w:pPr>
      <w:r>
        <w:t xml:space="preserve">          properties:</w:t>
      </w:r>
    </w:p>
    <w:p w14:paraId="6433DD9A" w14:textId="77777777" w:rsidR="00CB1B8A" w:rsidRDefault="00CB1B8A" w:rsidP="00CB1B8A">
      <w:pPr>
        <w:pStyle w:val="PL"/>
      </w:pPr>
      <w:r>
        <w:t xml:space="preserve">            attributes:</w:t>
      </w:r>
    </w:p>
    <w:p w14:paraId="34C94360" w14:textId="77777777" w:rsidR="00CB1B8A" w:rsidRDefault="00CB1B8A" w:rsidP="00CB1B8A">
      <w:pPr>
        <w:pStyle w:val="PL"/>
      </w:pPr>
      <w:r>
        <w:t xml:space="preserve">                  type: object</w:t>
      </w:r>
    </w:p>
    <w:p w14:paraId="282A78F7" w14:textId="77777777" w:rsidR="00CB1B8A" w:rsidRDefault="00CB1B8A" w:rsidP="00CB1B8A">
      <w:pPr>
        <w:pStyle w:val="PL"/>
      </w:pPr>
      <w:r>
        <w:t xml:space="preserve">                  properties:</w:t>
      </w:r>
    </w:p>
    <w:p w14:paraId="006F7353" w14:textId="77777777" w:rsidR="00CB1B8A" w:rsidRDefault="00CB1B8A" w:rsidP="00CB1B8A">
      <w:pPr>
        <w:pStyle w:val="PL"/>
      </w:pPr>
      <w:r>
        <w:t xml:space="preserve">                    drachOptimizationControl:</w:t>
      </w:r>
    </w:p>
    <w:p w14:paraId="4EA7F797" w14:textId="77777777" w:rsidR="00CB1B8A" w:rsidRDefault="00CB1B8A" w:rsidP="00CB1B8A">
      <w:pPr>
        <w:pStyle w:val="PL"/>
      </w:pPr>
      <w:r>
        <w:t xml:space="preserve">                      type: boolean</w:t>
      </w:r>
    </w:p>
    <w:p w14:paraId="1CD23DCA" w14:textId="77777777" w:rsidR="00CB1B8A" w:rsidRDefault="00CB1B8A" w:rsidP="00CB1B8A">
      <w:pPr>
        <w:pStyle w:val="PL"/>
      </w:pPr>
      <w:r>
        <w:t xml:space="preserve">                    ueAccProbilityDist:</w:t>
      </w:r>
    </w:p>
    <w:p w14:paraId="48993CD5" w14:textId="77777777" w:rsidR="00CB1B8A" w:rsidRDefault="00CB1B8A" w:rsidP="00CB1B8A">
      <w:pPr>
        <w:pStyle w:val="PL"/>
      </w:pPr>
      <w:r>
        <w:t xml:space="preserve">                      $ref: "#/components/schemas/UeAccProbilityDist"</w:t>
      </w:r>
    </w:p>
    <w:p w14:paraId="39BF980A" w14:textId="77777777" w:rsidR="00CB1B8A" w:rsidRDefault="00CB1B8A" w:rsidP="00CB1B8A">
      <w:pPr>
        <w:pStyle w:val="PL"/>
      </w:pPr>
      <w:r>
        <w:t xml:space="preserve">                    ueAccDelayProbilityDist:</w:t>
      </w:r>
    </w:p>
    <w:p w14:paraId="06387740" w14:textId="77777777" w:rsidR="00CB1B8A" w:rsidRDefault="00CB1B8A" w:rsidP="00CB1B8A">
      <w:pPr>
        <w:pStyle w:val="PL"/>
      </w:pPr>
      <w:r>
        <w:t xml:space="preserve">                      $ref: "#/components/schemas/UeAccDelayProbilityDist"</w:t>
      </w:r>
    </w:p>
    <w:p w14:paraId="3F438DE5" w14:textId="77777777" w:rsidR="00CB1B8A" w:rsidRDefault="00CB1B8A" w:rsidP="00CB1B8A">
      <w:pPr>
        <w:pStyle w:val="PL"/>
      </w:pPr>
      <w:r>
        <w:t xml:space="preserve">        - $ref: 'genericNrm.yaml#/components/schemas/ManagedFunction-ncO'</w:t>
      </w:r>
    </w:p>
    <w:p w14:paraId="1DA75426" w14:textId="77777777" w:rsidR="00CB1B8A" w:rsidRDefault="00CB1B8A" w:rsidP="00CB1B8A">
      <w:pPr>
        <w:pStyle w:val="PL"/>
      </w:pPr>
    </w:p>
    <w:p w14:paraId="3753F3FF" w14:textId="77777777" w:rsidR="00CB1B8A" w:rsidRDefault="00CB1B8A" w:rsidP="00CB1B8A">
      <w:pPr>
        <w:pStyle w:val="PL"/>
      </w:pPr>
      <w:r>
        <w:t xml:space="preserve">    DMROFunction-Single:</w:t>
      </w:r>
    </w:p>
    <w:p w14:paraId="2AC44E56" w14:textId="77777777" w:rsidR="00CB1B8A" w:rsidRDefault="00CB1B8A" w:rsidP="00CB1B8A">
      <w:pPr>
        <w:pStyle w:val="PL"/>
      </w:pPr>
      <w:r>
        <w:t xml:space="preserve">      allOf:</w:t>
      </w:r>
    </w:p>
    <w:p w14:paraId="47FE04C5" w14:textId="77777777" w:rsidR="00CB1B8A" w:rsidRDefault="00CB1B8A" w:rsidP="00CB1B8A">
      <w:pPr>
        <w:pStyle w:val="PL"/>
      </w:pPr>
      <w:r>
        <w:t xml:space="preserve">        - $ref: 'genericNrm.yaml#/components/schemas/Top-Attr'</w:t>
      </w:r>
    </w:p>
    <w:p w14:paraId="7709D700" w14:textId="77777777" w:rsidR="00CB1B8A" w:rsidRDefault="00CB1B8A" w:rsidP="00CB1B8A">
      <w:pPr>
        <w:pStyle w:val="PL"/>
      </w:pPr>
      <w:r>
        <w:t xml:space="preserve">        - type: object</w:t>
      </w:r>
    </w:p>
    <w:p w14:paraId="4F8A083F" w14:textId="77777777" w:rsidR="00CB1B8A" w:rsidRDefault="00CB1B8A" w:rsidP="00CB1B8A">
      <w:pPr>
        <w:pStyle w:val="PL"/>
      </w:pPr>
      <w:r>
        <w:t xml:space="preserve">          properties:</w:t>
      </w:r>
    </w:p>
    <w:p w14:paraId="7D6B2C6E" w14:textId="77777777" w:rsidR="00CB1B8A" w:rsidRDefault="00CB1B8A" w:rsidP="00CB1B8A">
      <w:pPr>
        <w:pStyle w:val="PL"/>
      </w:pPr>
      <w:r>
        <w:t xml:space="preserve">            attributes: </w:t>
      </w:r>
    </w:p>
    <w:p w14:paraId="1394661C" w14:textId="77777777" w:rsidR="00CB1B8A" w:rsidRDefault="00CB1B8A" w:rsidP="00CB1B8A">
      <w:pPr>
        <w:pStyle w:val="PL"/>
      </w:pPr>
      <w:r>
        <w:t xml:space="preserve">                  type: object</w:t>
      </w:r>
    </w:p>
    <w:p w14:paraId="3F1DF43F" w14:textId="77777777" w:rsidR="00CB1B8A" w:rsidRDefault="00CB1B8A" w:rsidP="00CB1B8A">
      <w:pPr>
        <w:pStyle w:val="PL"/>
      </w:pPr>
      <w:r>
        <w:t xml:space="preserve">                  properties:</w:t>
      </w:r>
    </w:p>
    <w:p w14:paraId="7B2FF7F0" w14:textId="77777777" w:rsidR="00CB1B8A" w:rsidRDefault="00CB1B8A" w:rsidP="00CB1B8A">
      <w:pPr>
        <w:pStyle w:val="PL"/>
      </w:pPr>
      <w:r>
        <w:t xml:space="preserve">                    dmroControl:</w:t>
      </w:r>
    </w:p>
    <w:p w14:paraId="7A47B755" w14:textId="77777777" w:rsidR="00CB1B8A" w:rsidRDefault="00CB1B8A" w:rsidP="00CB1B8A">
      <w:pPr>
        <w:pStyle w:val="PL"/>
      </w:pPr>
      <w:r>
        <w:t xml:space="preserve">                      type: boolean</w:t>
      </w:r>
    </w:p>
    <w:p w14:paraId="2C512F8A" w14:textId="77777777" w:rsidR="00CB1B8A" w:rsidRDefault="00CB1B8A" w:rsidP="00CB1B8A">
      <w:pPr>
        <w:pStyle w:val="PL"/>
      </w:pPr>
      <w:r>
        <w:t xml:space="preserve">                    maximumDeviationHoTrigger:</w:t>
      </w:r>
    </w:p>
    <w:p w14:paraId="41999E1E" w14:textId="77777777" w:rsidR="00CB1B8A" w:rsidRDefault="00CB1B8A" w:rsidP="00CB1B8A">
      <w:pPr>
        <w:pStyle w:val="PL"/>
      </w:pPr>
      <w:r>
        <w:t xml:space="preserve">                      $ref: '#/components/schemas/MaximumDeviationHoTrigger'</w:t>
      </w:r>
    </w:p>
    <w:p w14:paraId="3D53CEB3" w14:textId="77777777" w:rsidR="00CB1B8A" w:rsidRDefault="00CB1B8A" w:rsidP="00CB1B8A">
      <w:pPr>
        <w:pStyle w:val="PL"/>
      </w:pPr>
      <w:r>
        <w:t xml:space="preserve">                    minimumTimeBetweenHoTriggerChange:</w:t>
      </w:r>
    </w:p>
    <w:p w14:paraId="532D6EC9" w14:textId="77777777" w:rsidR="00CB1B8A" w:rsidRDefault="00CB1B8A" w:rsidP="00CB1B8A">
      <w:pPr>
        <w:pStyle w:val="PL"/>
      </w:pPr>
      <w:r>
        <w:t xml:space="preserve">                      $ref: '#/components/schemas/MinimumTimeBetweenHoTriggerChange'</w:t>
      </w:r>
    </w:p>
    <w:p w14:paraId="10FFF2FC" w14:textId="77777777" w:rsidR="00CB1B8A" w:rsidRDefault="00CB1B8A" w:rsidP="00CB1B8A">
      <w:pPr>
        <w:pStyle w:val="PL"/>
      </w:pPr>
      <w:r>
        <w:t xml:space="preserve">                    tstoreUEcntxt:</w:t>
      </w:r>
    </w:p>
    <w:p w14:paraId="4619587B" w14:textId="77777777" w:rsidR="00CB1B8A" w:rsidRDefault="00CB1B8A" w:rsidP="00CB1B8A">
      <w:pPr>
        <w:pStyle w:val="PL"/>
      </w:pPr>
      <w:r>
        <w:t xml:space="preserve">                      $ref: '#/components/schemas/TstoreUEcntxt'</w:t>
      </w:r>
    </w:p>
    <w:p w14:paraId="55644398" w14:textId="77777777" w:rsidR="00CB1B8A" w:rsidRDefault="00CB1B8A" w:rsidP="00CB1B8A">
      <w:pPr>
        <w:pStyle w:val="PL"/>
      </w:pPr>
    </w:p>
    <w:p w14:paraId="0282010E" w14:textId="77777777" w:rsidR="00CB1B8A" w:rsidRDefault="00CB1B8A" w:rsidP="00CB1B8A">
      <w:pPr>
        <w:pStyle w:val="PL"/>
      </w:pPr>
      <w:r>
        <w:t xml:space="preserve">    DPCIConfigurationFunction-Single:</w:t>
      </w:r>
    </w:p>
    <w:p w14:paraId="506F199A" w14:textId="77777777" w:rsidR="00CB1B8A" w:rsidRDefault="00CB1B8A" w:rsidP="00CB1B8A">
      <w:pPr>
        <w:pStyle w:val="PL"/>
      </w:pPr>
      <w:r>
        <w:t xml:space="preserve">      allOf:</w:t>
      </w:r>
    </w:p>
    <w:p w14:paraId="51360688" w14:textId="77777777" w:rsidR="00CB1B8A" w:rsidRDefault="00CB1B8A" w:rsidP="00CB1B8A">
      <w:pPr>
        <w:pStyle w:val="PL"/>
      </w:pPr>
      <w:r>
        <w:t xml:space="preserve">        - $ref: 'genericNrm.yaml#/components/schemas/Top-Attr'</w:t>
      </w:r>
    </w:p>
    <w:p w14:paraId="20A57B3B" w14:textId="77777777" w:rsidR="00CB1B8A" w:rsidRDefault="00CB1B8A" w:rsidP="00CB1B8A">
      <w:pPr>
        <w:pStyle w:val="PL"/>
      </w:pPr>
      <w:r>
        <w:t xml:space="preserve">        - type: object</w:t>
      </w:r>
    </w:p>
    <w:p w14:paraId="07754886" w14:textId="77777777" w:rsidR="00CB1B8A" w:rsidRDefault="00CB1B8A" w:rsidP="00CB1B8A">
      <w:pPr>
        <w:pStyle w:val="PL"/>
      </w:pPr>
      <w:r>
        <w:t xml:space="preserve">          properties:</w:t>
      </w:r>
    </w:p>
    <w:p w14:paraId="396BF819" w14:textId="77777777" w:rsidR="00CB1B8A" w:rsidRDefault="00CB1B8A" w:rsidP="00CB1B8A">
      <w:pPr>
        <w:pStyle w:val="PL"/>
      </w:pPr>
      <w:r>
        <w:t xml:space="preserve">            attributes:</w:t>
      </w:r>
    </w:p>
    <w:p w14:paraId="7E19B27E" w14:textId="77777777" w:rsidR="00CB1B8A" w:rsidRDefault="00CB1B8A" w:rsidP="00CB1B8A">
      <w:pPr>
        <w:pStyle w:val="PL"/>
      </w:pPr>
      <w:r>
        <w:t xml:space="preserve">                  type: object</w:t>
      </w:r>
    </w:p>
    <w:p w14:paraId="3AE17CB1" w14:textId="77777777" w:rsidR="00CB1B8A" w:rsidRDefault="00CB1B8A" w:rsidP="00CB1B8A">
      <w:pPr>
        <w:pStyle w:val="PL"/>
      </w:pPr>
      <w:r>
        <w:t xml:space="preserve">                  properties:</w:t>
      </w:r>
    </w:p>
    <w:p w14:paraId="777961F2" w14:textId="77777777" w:rsidR="00CB1B8A" w:rsidRDefault="00CB1B8A" w:rsidP="00CB1B8A">
      <w:pPr>
        <w:pStyle w:val="PL"/>
      </w:pPr>
      <w:r>
        <w:t xml:space="preserve">                    dPciConfigurationControl:</w:t>
      </w:r>
    </w:p>
    <w:p w14:paraId="06AF8458" w14:textId="77777777" w:rsidR="00CB1B8A" w:rsidRDefault="00CB1B8A" w:rsidP="00CB1B8A">
      <w:pPr>
        <w:pStyle w:val="PL"/>
      </w:pPr>
      <w:r>
        <w:t xml:space="preserve">                      type: boolean</w:t>
      </w:r>
    </w:p>
    <w:p w14:paraId="1674C829" w14:textId="77777777" w:rsidR="00CB1B8A" w:rsidRDefault="00CB1B8A" w:rsidP="00CB1B8A">
      <w:pPr>
        <w:pStyle w:val="PL"/>
      </w:pPr>
      <w:r>
        <w:t xml:space="preserve">                    nRPciList:</w:t>
      </w:r>
    </w:p>
    <w:p w14:paraId="192F9C79" w14:textId="77777777" w:rsidR="00CB1B8A" w:rsidRDefault="00CB1B8A" w:rsidP="00CB1B8A">
      <w:pPr>
        <w:pStyle w:val="PL"/>
      </w:pPr>
      <w:r>
        <w:t xml:space="preserve">                      $ref: "#/components/schemas/NRPciList"</w:t>
      </w:r>
    </w:p>
    <w:p w14:paraId="52927DB0" w14:textId="77777777" w:rsidR="00CB1B8A" w:rsidRDefault="00CB1B8A" w:rsidP="00CB1B8A">
      <w:pPr>
        <w:pStyle w:val="PL"/>
      </w:pPr>
    </w:p>
    <w:p w14:paraId="58EC9776" w14:textId="77777777" w:rsidR="00CB1B8A" w:rsidRDefault="00CB1B8A" w:rsidP="00CB1B8A">
      <w:pPr>
        <w:pStyle w:val="PL"/>
      </w:pPr>
      <w:r>
        <w:t xml:space="preserve">    CPCIConfigurationFunction-Single:</w:t>
      </w:r>
    </w:p>
    <w:p w14:paraId="077B717F" w14:textId="77777777" w:rsidR="00CB1B8A" w:rsidRDefault="00CB1B8A" w:rsidP="00CB1B8A">
      <w:pPr>
        <w:pStyle w:val="PL"/>
      </w:pPr>
      <w:r>
        <w:t xml:space="preserve">      allOf:</w:t>
      </w:r>
    </w:p>
    <w:p w14:paraId="25BDD0A2" w14:textId="77777777" w:rsidR="00CB1B8A" w:rsidRDefault="00CB1B8A" w:rsidP="00CB1B8A">
      <w:pPr>
        <w:pStyle w:val="PL"/>
      </w:pPr>
      <w:r>
        <w:t xml:space="preserve">        - $ref: 'genericNrm.yaml#/components/schemas/Top-Attr'</w:t>
      </w:r>
    </w:p>
    <w:p w14:paraId="7DF992DE" w14:textId="77777777" w:rsidR="00CB1B8A" w:rsidRDefault="00CB1B8A" w:rsidP="00CB1B8A">
      <w:pPr>
        <w:pStyle w:val="PL"/>
      </w:pPr>
      <w:r>
        <w:t xml:space="preserve">        - type: object</w:t>
      </w:r>
    </w:p>
    <w:p w14:paraId="6A843B71" w14:textId="77777777" w:rsidR="00CB1B8A" w:rsidRDefault="00CB1B8A" w:rsidP="00CB1B8A">
      <w:pPr>
        <w:pStyle w:val="PL"/>
      </w:pPr>
      <w:r>
        <w:t xml:space="preserve">          properties:</w:t>
      </w:r>
    </w:p>
    <w:p w14:paraId="6DE9545C" w14:textId="77777777" w:rsidR="00CB1B8A" w:rsidRDefault="00CB1B8A" w:rsidP="00CB1B8A">
      <w:pPr>
        <w:pStyle w:val="PL"/>
      </w:pPr>
      <w:r>
        <w:t xml:space="preserve">            attributes:</w:t>
      </w:r>
    </w:p>
    <w:p w14:paraId="2B56465C" w14:textId="77777777" w:rsidR="00CB1B8A" w:rsidRDefault="00CB1B8A" w:rsidP="00CB1B8A">
      <w:pPr>
        <w:pStyle w:val="PL"/>
      </w:pPr>
      <w:r>
        <w:t xml:space="preserve">                  type: object</w:t>
      </w:r>
    </w:p>
    <w:p w14:paraId="27D5F17E" w14:textId="77777777" w:rsidR="00CB1B8A" w:rsidRDefault="00CB1B8A" w:rsidP="00CB1B8A">
      <w:pPr>
        <w:pStyle w:val="PL"/>
      </w:pPr>
      <w:r>
        <w:t xml:space="preserve">                  properties:</w:t>
      </w:r>
    </w:p>
    <w:p w14:paraId="559E3FD8" w14:textId="77777777" w:rsidR="00CB1B8A" w:rsidRDefault="00CB1B8A" w:rsidP="00CB1B8A">
      <w:pPr>
        <w:pStyle w:val="PL"/>
      </w:pPr>
      <w:r>
        <w:t xml:space="preserve">                    cPciConfigurationControl:</w:t>
      </w:r>
    </w:p>
    <w:p w14:paraId="33042FD7" w14:textId="77777777" w:rsidR="00CB1B8A" w:rsidRDefault="00CB1B8A" w:rsidP="00CB1B8A">
      <w:pPr>
        <w:pStyle w:val="PL"/>
      </w:pPr>
      <w:r>
        <w:t xml:space="preserve">                      type: boolean</w:t>
      </w:r>
    </w:p>
    <w:p w14:paraId="42AC13F0" w14:textId="77777777" w:rsidR="00CB1B8A" w:rsidRDefault="00CB1B8A" w:rsidP="00CB1B8A">
      <w:pPr>
        <w:pStyle w:val="PL"/>
      </w:pPr>
      <w:r>
        <w:t xml:space="preserve">                    cSonPciList:</w:t>
      </w:r>
    </w:p>
    <w:p w14:paraId="5E85A6F1" w14:textId="77777777" w:rsidR="00CB1B8A" w:rsidRDefault="00CB1B8A" w:rsidP="00CB1B8A">
      <w:pPr>
        <w:pStyle w:val="PL"/>
      </w:pPr>
      <w:r>
        <w:t xml:space="preserve">                      $ref: "#/components/schemas/CSonPciList"</w:t>
      </w:r>
    </w:p>
    <w:p w14:paraId="486253B3" w14:textId="77777777" w:rsidR="00CB1B8A" w:rsidRDefault="00CB1B8A" w:rsidP="00CB1B8A">
      <w:pPr>
        <w:pStyle w:val="PL"/>
      </w:pPr>
    </w:p>
    <w:p w14:paraId="7F31E64C" w14:textId="77777777" w:rsidR="00CB1B8A" w:rsidRDefault="00CB1B8A" w:rsidP="00CB1B8A">
      <w:pPr>
        <w:pStyle w:val="PL"/>
      </w:pPr>
      <w:r>
        <w:t xml:space="preserve">    CESManagementFunction-Single:</w:t>
      </w:r>
    </w:p>
    <w:p w14:paraId="385CDD82" w14:textId="77777777" w:rsidR="00CB1B8A" w:rsidRDefault="00CB1B8A" w:rsidP="00CB1B8A">
      <w:pPr>
        <w:pStyle w:val="PL"/>
      </w:pPr>
      <w:r>
        <w:t xml:space="preserve">      allOf:</w:t>
      </w:r>
    </w:p>
    <w:p w14:paraId="5DAA8D48" w14:textId="77777777" w:rsidR="00CB1B8A" w:rsidRDefault="00CB1B8A" w:rsidP="00CB1B8A">
      <w:pPr>
        <w:pStyle w:val="PL"/>
      </w:pPr>
      <w:r>
        <w:t xml:space="preserve">        - $ref: 'genericNrm.yaml#/components/schemas/Top-Attr'</w:t>
      </w:r>
    </w:p>
    <w:p w14:paraId="72FAE0D0" w14:textId="77777777" w:rsidR="00CB1B8A" w:rsidRDefault="00CB1B8A" w:rsidP="00CB1B8A">
      <w:pPr>
        <w:pStyle w:val="PL"/>
      </w:pPr>
      <w:r>
        <w:t xml:space="preserve">        - type: object</w:t>
      </w:r>
    </w:p>
    <w:p w14:paraId="1D8F8DB7" w14:textId="77777777" w:rsidR="00CB1B8A" w:rsidRDefault="00CB1B8A" w:rsidP="00CB1B8A">
      <w:pPr>
        <w:pStyle w:val="PL"/>
      </w:pPr>
      <w:r>
        <w:t xml:space="preserve">          properties:</w:t>
      </w:r>
    </w:p>
    <w:p w14:paraId="273C6C97" w14:textId="77777777" w:rsidR="00CB1B8A" w:rsidRDefault="00CB1B8A" w:rsidP="00CB1B8A">
      <w:pPr>
        <w:pStyle w:val="PL"/>
      </w:pPr>
      <w:r>
        <w:t xml:space="preserve">            attributes:</w:t>
      </w:r>
    </w:p>
    <w:p w14:paraId="541E9ECB" w14:textId="77777777" w:rsidR="00CB1B8A" w:rsidRDefault="00CB1B8A" w:rsidP="00CB1B8A">
      <w:pPr>
        <w:pStyle w:val="PL"/>
      </w:pPr>
      <w:r>
        <w:t xml:space="preserve">                  type: object</w:t>
      </w:r>
    </w:p>
    <w:p w14:paraId="35BEA598" w14:textId="77777777" w:rsidR="00CB1B8A" w:rsidRDefault="00CB1B8A" w:rsidP="00CB1B8A">
      <w:pPr>
        <w:pStyle w:val="PL"/>
      </w:pPr>
      <w:r>
        <w:t xml:space="preserve">                  properties:</w:t>
      </w:r>
    </w:p>
    <w:p w14:paraId="6DE37582" w14:textId="77777777" w:rsidR="00CB1B8A" w:rsidRDefault="00CB1B8A" w:rsidP="00CB1B8A">
      <w:pPr>
        <w:pStyle w:val="PL"/>
      </w:pPr>
      <w:r>
        <w:t xml:space="preserve">                    cesSwitch:</w:t>
      </w:r>
    </w:p>
    <w:p w14:paraId="4A1FEC65" w14:textId="77777777" w:rsidR="00CB1B8A" w:rsidRDefault="00CB1B8A" w:rsidP="00CB1B8A">
      <w:pPr>
        <w:pStyle w:val="PL"/>
      </w:pPr>
      <w:r>
        <w:t xml:space="preserve">                      type: boolean</w:t>
      </w:r>
    </w:p>
    <w:p w14:paraId="45BCB562" w14:textId="77777777" w:rsidR="00CB1B8A" w:rsidRDefault="00CB1B8A" w:rsidP="00CB1B8A">
      <w:pPr>
        <w:pStyle w:val="PL"/>
      </w:pPr>
      <w:r>
        <w:t xml:space="preserve">                    energySavingControl:</w:t>
      </w:r>
    </w:p>
    <w:p w14:paraId="73875082" w14:textId="77777777" w:rsidR="00CB1B8A" w:rsidRDefault="00CB1B8A" w:rsidP="00CB1B8A">
      <w:pPr>
        <w:pStyle w:val="PL"/>
      </w:pPr>
      <w:r>
        <w:t xml:space="preserve">                      type: string</w:t>
      </w:r>
    </w:p>
    <w:p w14:paraId="29287840" w14:textId="77777777" w:rsidR="00CB1B8A" w:rsidRDefault="00CB1B8A" w:rsidP="00CB1B8A">
      <w:pPr>
        <w:pStyle w:val="PL"/>
      </w:pPr>
      <w:r>
        <w:t xml:space="preserve">                      enum:</w:t>
      </w:r>
    </w:p>
    <w:p w14:paraId="1099EDD1" w14:textId="77777777" w:rsidR="00CB1B8A" w:rsidRDefault="00CB1B8A" w:rsidP="00CB1B8A">
      <w:pPr>
        <w:pStyle w:val="PL"/>
      </w:pPr>
      <w:r>
        <w:t xml:space="preserve">                         - toBeEnergySaving</w:t>
      </w:r>
    </w:p>
    <w:p w14:paraId="7C453819" w14:textId="77777777" w:rsidR="00CB1B8A" w:rsidRDefault="00CB1B8A" w:rsidP="00CB1B8A">
      <w:pPr>
        <w:pStyle w:val="PL"/>
      </w:pPr>
      <w:r>
        <w:t xml:space="preserve">                         - toBeNotEnergySaving</w:t>
      </w:r>
    </w:p>
    <w:p w14:paraId="06861ABC" w14:textId="77777777" w:rsidR="00CB1B8A" w:rsidRDefault="00CB1B8A" w:rsidP="00CB1B8A">
      <w:pPr>
        <w:pStyle w:val="PL"/>
      </w:pPr>
      <w:r>
        <w:t xml:space="preserve">                    energySavingState:</w:t>
      </w:r>
    </w:p>
    <w:p w14:paraId="61BC5751" w14:textId="77777777" w:rsidR="00CB1B8A" w:rsidRDefault="00CB1B8A" w:rsidP="00CB1B8A">
      <w:pPr>
        <w:pStyle w:val="PL"/>
      </w:pPr>
      <w:r>
        <w:t xml:space="preserve">                      type: string</w:t>
      </w:r>
    </w:p>
    <w:p w14:paraId="116EA109" w14:textId="77777777" w:rsidR="00CB1B8A" w:rsidRDefault="00CB1B8A" w:rsidP="00CB1B8A">
      <w:pPr>
        <w:pStyle w:val="PL"/>
      </w:pPr>
      <w:r>
        <w:t xml:space="preserve">                      enum:</w:t>
      </w:r>
    </w:p>
    <w:p w14:paraId="5C248B3E" w14:textId="77777777" w:rsidR="00CB1B8A" w:rsidRDefault="00CB1B8A" w:rsidP="00CB1B8A">
      <w:pPr>
        <w:pStyle w:val="PL"/>
      </w:pPr>
      <w:r>
        <w:t xml:space="preserve">                         - isNotEnergySaving</w:t>
      </w:r>
    </w:p>
    <w:p w14:paraId="00FEB37A" w14:textId="77777777" w:rsidR="00CB1B8A" w:rsidRDefault="00CB1B8A" w:rsidP="00CB1B8A">
      <w:pPr>
        <w:pStyle w:val="PL"/>
      </w:pPr>
      <w:r>
        <w:t xml:space="preserve">                         - isEnergySaving</w:t>
      </w:r>
    </w:p>
    <w:p w14:paraId="4637FCA7" w14:textId="77777777" w:rsidR="00CB1B8A" w:rsidRDefault="00CB1B8A" w:rsidP="00CB1B8A">
      <w:pPr>
        <w:pStyle w:val="PL"/>
      </w:pPr>
    </w:p>
    <w:p w14:paraId="6CE46862" w14:textId="77777777" w:rsidR="00CB1B8A" w:rsidRDefault="00CB1B8A" w:rsidP="00CB1B8A">
      <w:pPr>
        <w:pStyle w:val="PL"/>
      </w:pPr>
      <w:r>
        <w:t xml:space="preserve">    RimRSGlobal-Single:</w:t>
      </w:r>
    </w:p>
    <w:p w14:paraId="11857B7A" w14:textId="77777777" w:rsidR="00CB1B8A" w:rsidRDefault="00CB1B8A" w:rsidP="00CB1B8A">
      <w:pPr>
        <w:pStyle w:val="PL"/>
      </w:pPr>
      <w:r>
        <w:t xml:space="preserve">      allOf:</w:t>
      </w:r>
    </w:p>
    <w:p w14:paraId="48DEC52C" w14:textId="77777777" w:rsidR="00CB1B8A" w:rsidRDefault="00CB1B8A" w:rsidP="00CB1B8A">
      <w:pPr>
        <w:pStyle w:val="PL"/>
      </w:pPr>
      <w:r>
        <w:t xml:space="preserve">        - $ref: 'genericNrm.yaml#/components/schemas/Top-Attr'</w:t>
      </w:r>
    </w:p>
    <w:p w14:paraId="253EF843" w14:textId="77777777" w:rsidR="00CB1B8A" w:rsidRDefault="00CB1B8A" w:rsidP="00CB1B8A">
      <w:pPr>
        <w:pStyle w:val="PL"/>
      </w:pPr>
      <w:r>
        <w:t xml:space="preserve">        - type: object</w:t>
      </w:r>
    </w:p>
    <w:p w14:paraId="7BC6DC8E" w14:textId="77777777" w:rsidR="00CB1B8A" w:rsidRDefault="00CB1B8A" w:rsidP="00CB1B8A">
      <w:pPr>
        <w:pStyle w:val="PL"/>
      </w:pPr>
      <w:r>
        <w:t xml:space="preserve">          properties:</w:t>
      </w:r>
    </w:p>
    <w:p w14:paraId="170838F6" w14:textId="77777777" w:rsidR="00CB1B8A" w:rsidRDefault="00CB1B8A" w:rsidP="00CB1B8A">
      <w:pPr>
        <w:pStyle w:val="PL"/>
      </w:pPr>
      <w:r>
        <w:t xml:space="preserve">            attributes:</w:t>
      </w:r>
    </w:p>
    <w:p w14:paraId="317DF522" w14:textId="77777777" w:rsidR="00CB1B8A" w:rsidRDefault="00CB1B8A" w:rsidP="00CB1B8A">
      <w:pPr>
        <w:pStyle w:val="PL"/>
      </w:pPr>
      <w:r>
        <w:t xml:space="preserve">              type: object</w:t>
      </w:r>
    </w:p>
    <w:p w14:paraId="4831E2EE" w14:textId="77777777" w:rsidR="00CB1B8A" w:rsidRDefault="00CB1B8A" w:rsidP="00CB1B8A">
      <w:pPr>
        <w:pStyle w:val="PL"/>
      </w:pPr>
      <w:r>
        <w:t xml:space="preserve">              properties:</w:t>
      </w:r>
    </w:p>
    <w:p w14:paraId="3CDBAC89" w14:textId="77777777" w:rsidR="00CB1B8A" w:rsidRDefault="00CB1B8A" w:rsidP="00CB1B8A">
      <w:pPr>
        <w:pStyle w:val="PL"/>
      </w:pPr>
      <w:r>
        <w:t xml:space="preserve">                frequencyDomainPara:</w:t>
      </w:r>
    </w:p>
    <w:p w14:paraId="5276E912" w14:textId="77777777" w:rsidR="00CB1B8A" w:rsidRDefault="00CB1B8A" w:rsidP="00CB1B8A">
      <w:pPr>
        <w:pStyle w:val="PL"/>
      </w:pPr>
      <w:r>
        <w:t xml:space="preserve">                  $ref: '#/components/schemas/FrequencyDomainPara'</w:t>
      </w:r>
    </w:p>
    <w:p w14:paraId="36D8478F" w14:textId="77777777" w:rsidR="00CB1B8A" w:rsidRDefault="00CB1B8A" w:rsidP="00CB1B8A">
      <w:pPr>
        <w:pStyle w:val="PL"/>
      </w:pPr>
      <w:r>
        <w:t xml:space="preserve">                sequenceDomainPara:</w:t>
      </w:r>
    </w:p>
    <w:p w14:paraId="223E01A2" w14:textId="77777777" w:rsidR="00CB1B8A" w:rsidRDefault="00CB1B8A" w:rsidP="00CB1B8A">
      <w:pPr>
        <w:pStyle w:val="PL"/>
      </w:pPr>
      <w:r>
        <w:t xml:space="preserve">                  $ref: '#/components/schemas/SequenceDomainPara'</w:t>
      </w:r>
    </w:p>
    <w:p w14:paraId="3FD15EAC" w14:textId="77777777" w:rsidR="00CB1B8A" w:rsidRDefault="00CB1B8A" w:rsidP="00CB1B8A">
      <w:pPr>
        <w:pStyle w:val="PL"/>
      </w:pPr>
      <w:r>
        <w:t xml:space="preserve">                timeDomainPara:</w:t>
      </w:r>
    </w:p>
    <w:p w14:paraId="5E29B683" w14:textId="77777777" w:rsidR="00CB1B8A" w:rsidRDefault="00CB1B8A" w:rsidP="00CB1B8A">
      <w:pPr>
        <w:pStyle w:val="PL"/>
      </w:pPr>
      <w:r>
        <w:t xml:space="preserve">                  $ref: '#/components/schemas/TimeDomainPara'</w:t>
      </w:r>
    </w:p>
    <w:p w14:paraId="014BAB1E" w14:textId="77777777" w:rsidR="00CB1B8A" w:rsidRDefault="00CB1B8A" w:rsidP="00CB1B8A">
      <w:pPr>
        <w:pStyle w:val="PL"/>
      </w:pPr>
      <w:r>
        <w:t xml:space="preserve">            RimRSSet:</w:t>
      </w:r>
    </w:p>
    <w:p w14:paraId="4EF0441C" w14:textId="77777777" w:rsidR="00CB1B8A" w:rsidRDefault="00CB1B8A" w:rsidP="00CB1B8A">
      <w:pPr>
        <w:pStyle w:val="PL"/>
      </w:pPr>
      <w:r>
        <w:t xml:space="preserve">              $ref: '#/components/schemas/RimRSSet-Multiple'</w:t>
      </w:r>
    </w:p>
    <w:p w14:paraId="7271D870" w14:textId="77777777" w:rsidR="00CB1B8A" w:rsidRDefault="00CB1B8A" w:rsidP="00CB1B8A">
      <w:pPr>
        <w:pStyle w:val="PL"/>
      </w:pPr>
    </w:p>
    <w:p w14:paraId="14892612" w14:textId="77777777" w:rsidR="00CB1B8A" w:rsidRDefault="00CB1B8A" w:rsidP="00CB1B8A">
      <w:pPr>
        <w:pStyle w:val="PL"/>
      </w:pPr>
      <w:r>
        <w:t xml:space="preserve">    RimRSSet-Single:</w:t>
      </w:r>
    </w:p>
    <w:p w14:paraId="6C862ADF" w14:textId="77777777" w:rsidR="00CB1B8A" w:rsidRDefault="00CB1B8A" w:rsidP="00CB1B8A">
      <w:pPr>
        <w:pStyle w:val="PL"/>
      </w:pPr>
      <w:r>
        <w:t xml:space="preserve">      allOf:</w:t>
      </w:r>
    </w:p>
    <w:p w14:paraId="72279EE6" w14:textId="77777777" w:rsidR="00CB1B8A" w:rsidRDefault="00CB1B8A" w:rsidP="00CB1B8A">
      <w:pPr>
        <w:pStyle w:val="PL"/>
      </w:pPr>
      <w:r>
        <w:t xml:space="preserve">        - $ref: 'genericNrm.yaml#/components/schemas/Top-Attr'</w:t>
      </w:r>
    </w:p>
    <w:p w14:paraId="7507E15A" w14:textId="77777777" w:rsidR="00CB1B8A" w:rsidRDefault="00CB1B8A" w:rsidP="00CB1B8A">
      <w:pPr>
        <w:pStyle w:val="PL"/>
      </w:pPr>
      <w:r>
        <w:t xml:space="preserve">        - type: object</w:t>
      </w:r>
    </w:p>
    <w:p w14:paraId="4A5D2704" w14:textId="77777777" w:rsidR="00CB1B8A" w:rsidRDefault="00CB1B8A" w:rsidP="00CB1B8A">
      <w:pPr>
        <w:pStyle w:val="PL"/>
      </w:pPr>
      <w:r>
        <w:t xml:space="preserve">          properties:</w:t>
      </w:r>
    </w:p>
    <w:p w14:paraId="72AE9EE4" w14:textId="77777777" w:rsidR="00CB1B8A" w:rsidRDefault="00CB1B8A" w:rsidP="00CB1B8A">
      <w:pPr>
        <w:pStyle w:val="PL"/>
      </w:pPr>
      <w:r>
        <w:t xml:space="preserve">            attributes:</w:t>
      </w:r>
    </w:p>
    <w:p w14:paraId="301273E2" w14:textId="77777777" w:rsidR="00CB1B8A" w:rsidRDefault="00CB1B8A" w:rsidP="00CB1B8A">
      <w:pPr>
        <w:pStyle w:val="PL"/>
      </w:pPr>
      <w:r>
        <w:t xml:space="preserve">              type: object</w:t>
      </w:r>
    </w:p>
    <w:p w14:paraId="4EF48409" w14:textId="77777777" w:rsidR="00CB1B8A" w:rsidRDefault="00CB1B8A" w:rsidP="00CB1B8A">
      <w:pPr>
        <w:pStyle w:val="PL"/>
      </w:pPr>
      <w:r>
        <w:t xml:space="preserve">              properties:</w:t>
      </w:r>
    </w:p>
    <w:p w14:paraId="157A2C6E" w14:textId="77777777" w:rsidR="00CB1B8A" w:rsidRDefault="00CB1B8A" w:rsidP="00CB1B8A">
      <w:pPr>
        <w:pStyle w:val="PL"/>
      </w:pPr>
      <w:r>
        <w:t xml:space="preserve">                setId:</w:t>
      </w:r>
    </w:p>
    <w:p w14:paraId="0B0745AA" w14:textId="77777777" w:rsidR="00CB1B8A" w:rsidRDefault="00CB1B8A" w:rsidP="00CB1B8A">
      <w:pPr>
        <w:pStyle w:val="PL"/>
      </w:pPr>
      <w:r>
        <w:t xml:space="preserve">                  $ref: '#/components/schemas/RSSetId'</w:t>
      </w:r>
    </w:p>
    <w:p w14:paraId="31084C19" w14:textId="77777777" w:rsidR="00CB1B8A" w:rsidRDefault="00CB1B8A" w:rsidP="00CB1B8A">
      <w:pPr>
        <w:pStyle w:val="PL"/>
      </w:pPr>
      <w:r>
        <w:t xml:space="preserve">                setType:</w:t>
      </w:r>
    </w:p>
    <w:p w14:paraId="265C1D8C" w14:textId="77777777" w:rsidR="00CB1B8A" w:rsidRDefault="00CB1B8A" w:rsidP="00CB1B8A">
      <w:pPr>
        <w:pStyle w:val="PL"/>
      </w:pPr>
      <w:r>
        <w:t xml:space="preserve">                  $ref: '#/components/schemas/RSSetType'</w:t>
      </w:r>
    </w:p>
    <w:p w14:paraId="36E63BC2" w14:textId="77777777" w:rsidR="00CB1B8A" w:rsidRDefault="00CB1B8A" w:rsidP="00CB1B8A">
      <w:pPr>
        <w:pStyle w:val="PL"/>
      </w:pPr>
      <w:r>
        <w:t xml:space="preserve">                rimRSMonitoringStartTime:</w:t>
      </w:r>
    </w:p>
    <w:p w14:paraId="398F4849" w14:textId="77777777" w:rsidR="00CB1B8A" w:rsidRDefault="00CB1B8A" w:rsidP="00CB1B8A">
      <w:pPr>
        <w:pStyle w:val="PL"/>
      </w:pPr>
      <w:r>
        <w:t xml:space="preserve">                  type: string</w:t>
      </w:r>
    </w:p>
    <w:p w14:paraId="48D4E4F2" w14:textId="77777777" w:rsidR="00CB1B8A" w:rsidRDefault="00CB1B8A" w:rsidP="00CB1B8A">
      <w:pPr>
        <w:pStyle w:val="PL"/>
      </w:pPr>
      <w:r>
        <w:t xml:space="preserve">                rimRSMonitoringStopTime:</w:t>
      </w:r>
    </w:p>
    <w:p w14:paraId="2A5FFC3F" w14:textId="77777777" w:rsidR="00CB1B8A" w:rsidRDefault="00CB1B8A" w:rsidP="00CB1B8A">
      <w:pPr>
        <w:pStyle w:val="PL"/>
      </w:pPr>
      <w:r>
        <w:t xml:space="preserve">                  type: string</w:t>
      </w:r>
    </w:p>
    <w:p w14:paraId="3F5CB8AE" w14:textId="77777777" w:rsidR="00CB1B8A" w:rsidRDefault="00CB1B8A" w:rsidP="00CB1B8A">
      <w:pPr>
        <w:pStyle w:val="PL"/>
      </w:pPr>
      <w:r>
        <w:t xml:space="preserve">                rimRSMonitoringWindowDuration:</w:t>
      </w:r>
    </w:p>
    <w:p w14:paraId="6325C31A" w14:textId="77777777" w:rsidR="00CB1B8A" w:rsidRDefault="00CB1B8A" w:rsidP="00CB1B8A">
      <w:pPr>
        <w:pStyle w:val="PL"/>
      </w:pPr>
      <w:r>
        <w:t xml:space="preserve">                  type: integer</w:t>
      </w:r>
    </w:p>
    <w:p w14:paraId="3ABA98C2" w14:textId="77777777" w:rsidR="00CB1B8A" w:rsidRDefault="00CB1B8A" w:rsidP="00CB1B8A">
      <w:pPr>
        <w:pStyle w:val="PL"/>
      </w:pPr>
      <w:r>
        <w:t xml:space="preserve">                rimRSMonitoringWindowStartingOffset:</w:t>
      </w:r>
    </w:p>
    <w:p w14:paraId="23831BED" w14:textId="77777777" w:rsidR="00CB1B8A" w:rsidRDefault="00CB1B8A" w:rsidP="00CB1B8A">
      <w:pPr>
        <w:pStyle w:val="PL"/>
      </w:pPr>
      <w:r>
        <w:t xml:space="preserve">                  type: integer</w:t>
      </w:r>
    </w:p>
    <w:p w14:paraId="77D31794" w14:textId="77777777" w:rsidR="00CB1B8A" w:rsidRDefault="00CB1B8A" w:rsidP="00CB1B8A">
      <w:pPr>
        <w:pStyle w:val="PL"/>
      </w:pPr>
      <w:r>
        <w:t xml:space="preserve">                rimRSMonitoringWindowPeriodicity:</w:t>
      </w:r>
    </w:p>
    <w:p w14:paraId="783C89B7" w14:textId="77777777" w:rsidR="00CB1B8A" w:rsidRDefault="00CB1B8A" w:rsidP="00CB1B8A">
      <w:pPr>
        <w:pStyle w:val="PL"/>
      </w:pPr>
      <w:r>
        <w:t xml:space="preserve">                  type: integer</w:t>
      </w:r>
    </w:p>
    <w:p w14:paraId="457C228C" w14:textId="77777777" w:rsidR="00CB1B8A" w:rsidRDefault="00CB1B8A" w:rsidP="00CB1B8A">
      <w:pPr>
        <w:pStyle w:val="PL"/>
      </w:pPr>
      <w:r>
        <w:t xml:space="preserve">                rimRSMonitoringOccasionInterval:</w:t>
      </w:r>
    </w:p>
    <w:p w14:paraId="46463272" w14:textId="77777777" w:rsidR="00CB1B8A" w:rsidRDefault="00CB1B8A" w:rsidP="00CB1B8A">
      <w:pPr>
        <w:pStyle w:val="PL"/>
      </w:pPr>
      <w:r>
        <w:t xml:space="preserve">                  type: integer</w:t>
      </w:r>
    </w:p>
    <w:p w14:paraId="0E0A143C" w14:textId="77777777" w:rsidR="00CB1B8A" w:rsidRDefault="00CB1B8A" w:rsidP="00CB1B8A">
      <w:pPr>
        <w:pStyle w:val="PL"/>
      </w:pPr>
      <w:r>
        <w:t xml:space="preserve">                rimRSMonitoringOccasionStartingOffset:</w:t>
      </w:r>
    </w:p>
    <w:p w14:paraId="33B70CF3" w14:textId="77777777" w:rsidR="00CB1B8A" w:rsidRDefault="00CB1B8A" w:rsidP="00CB1B8A">
      <w:pPr>
        <w:pStyle w:val="PL"/>
      </w:pPr>
      <w:r>
        <w:t xml:space="preserve">                  type: integer</w:t>
      </w:r>
    </w:p>
    <w:p w14:paraId="1078A73D" w14:textId="77777777" w:rsidR="00CB1B8A" w:rsidRDefault="00CB1B8A" w:rsidP="00CB1B8A">
      <w:pPr>
        <w:pStyle w:val="PL"/>
      </w:pPr>
      <w:r>
        <w:t xml:space="preserve">                nRCellDURefs:</w:t>
      </w:r>
    </w:p>
    <w:p w14:paraId="7FB48448" w14:textId="77777777" w:rsidR="00CB1B8A" w:rsidRDefault="00CB1B8A" w:rsidP="00CB1B8A">
      <w:pPr>
        <w:pStyle w:val="PL"/>
      </w:pPr>
      <w:r>
        <w:t xml:space="preserve">                  $ref: 'genericNrm.yaml#/components/schemas/DnList'</w:t>
      </w:r>
    </w:p>
    <w:p w14:paraId="4B43B60B" w14:textId="77777777" w:rsidR="00CB1B8A" w:rsidRDefault="00CB1B8A" w:rsidP="00CB1B8A">
      <w:pPr>
        <w:pStyle w:val="PL"/>
      </w:pPr>
    </w:p>
    <w:p w14:paraId="7FAB8F72" w14:textId="77777777" w:rsidR="00CB1B8A" w:rsidRDefault="00CB1B8A" w:rsidP="00CB1B8A">
      <w:pPr>
        <w:pStyle w:val="PL"/>
      </w:pPr>
      <w:r>
        <w:t xml:space="preserve">    ExternalGnbDuFunction-Single:</w:t>
      </w:r>
    </w:p>
    <w:p w14:paraId="73AB053E" w14:textId="77777777" w:rsidR="00CB1B8A" w:rsidRDefault="00CB1B8A" w:rsidP="00CB1B8A">
      <w:pPr>
        <w:pStyle w:val="PL"/>
      </w:pPr>
      <w:r>
        <w:t xml:space="preserve">      allOf:</w:t>
      </w:r>
    </w:p>
    <w:p w14:paraId="02F50D0B" w14:textId="77777777" w:rsidR="00CB1B8A" w:rsidRDefault="00CB1B8A" w:rsidP="00CB1B8A">
      <w:pPr>
        <w:pStyle w:val="PL"/>
      </w:pPr>
      <w:r>
        <w:t xml:space="preserve">        - $ref: 'genericNrm.yaml#/components/schemas/Top-Attr'</w:t>
      </w:r>
    </w:p>
    <w:p w14:paraId="0E0219AB" w14:textId="77777777" w:rsidR="00CB1B8A" w:rsidRDefault="00CB1B8A" w:rsidP="00CB1B8A">
      <w:pPr>
        <w:pStyle w:val="PL"/>
      </w:pPr>
      <w:r>
        <w:t xml:space="preserve">        - type: object</w:t>
      </w:r>
    </w:p>
    <w:p w14:paraId="019F7138" w14:textId="77777777" w:rsidR="00CB1B8A" w:rsidRDefault="00CB1B8A" w:rsidP="00CB1B8A">
      <w:pPr>
        <w:pStyle w:val="PL"/>
      </w:pPr>
      <w:r>
        <w:t xml:space="preserve">          properties:</w:t>
      </w:r>
    </w:p>
    <w:p w14:paraId="5CC72F62" w14:textId="77777777" w:rsidR="00CB1B8A" w:rsidRDefault="00CB1B8A" w:rsidP="00CB1B8A">
      <w:pPr>
        <w:pStyle w:val="PL"/>
      </w:pPr>
      <w:r>
        <w:t xml:space="preserve">            attributes:</w:t>
      </w:r>
    </w:p>
    <w:p w14:paraId="6071ABBA" w14:textId="77777777" w:rsidR="00CB1B8A" w:rsidRDefault="00CB1B8A" w:rsidP="00CB1B8A">
      <w:pPr>
        <w:pStyle w:val="PL"/>
      </w:pPr>
      <w:r>
        <w:t xml:space="preserve">              allOf:</w:t>
      </w:r>
    </w:p>
    <w:p w14:paraId="03D5DDCF" w14:textId="77777777" w:rsidR="00CB1B8A" w:rsidRDefault="00CB1B8A" w:rsidP="00CB1B8A">
      <w:pPr>
        <w:pStyle w:val="PL"/>
      </w:pPr>
      <w:r>
        <w:t xml:space="preserve">                - $ref: 'genericNrm.yaml#/components/schemas/ManagedFunction-Attr'</w:t>
      </w:r>
    </w:p>
    <w:p w14:paraId="3EAAFC81" w14:textId="77777777" w:rsidR="00CB1B8A" w:rsidRDefault="00CB1B8A" w:rsidP="00CB1B8A">
      <w:pPr>
        <w:pStyle w:val="PL"/>
      </w:pPr>
      <w:r>
        <w:t xml:space="preserve">                - type: object</w:t>
      </w:r>
    </w:p>
    <w:p w14:paraId="40A5C471" w14:textId="77777777" w:rsidR="00CB1B8A" w:rsidRDefault="00CB1B8A" w:rsidP="00CB1B8A">
      <w:pPr>
        <w:pStyle w:val="PL"/>
      </w:pPr>
      <w:r>
        <w:t xml:space="preserve">                  properties:</w:t>
      </w:r>
    </w:p>
    <w:p w14:paraId="326E0C40" w14:textId="77777777" w:rsidR="00CB1B8A" w:rsidRDefault="00CB1B8A" w:rsidP="00CB1B8A">
      <w:pPr>
        <w:pStyle w:val="PL"/>
      </w:pPr>
      <w:r>
        <w:t xml:space="preserve">                    gnbId:</w:t>
      </w:r>
    </w:p>
    <w:p w14:paraId="42D8CDFD" w14:textId="77777777" w:rsidR="00CB1B8A" w:rsidRDefault="00CB1B8A" w:rsidP="00CB1B8A">
      <w:pPr>
        <w:pStyle w:val="PL"/>
      </w:pPr>
      <w:r>
        <w:t xml:space="preserve">                      $ref: '#/components/schemas/GnbId'</w:t>
      </w:r>
    </w:p>
    <w:p w14:paraId="12633B7A" w14:textId="77777777" w:rsidR="00CB1B8A" w:rsidRDefault="00CB1B8A" w:rsidP="00CB1B8A">
      <w:pPr>
        <w:pStyle w:val="PL"/>
      </w:pPr>
      <w:r>
        <w:t xml:space="preserve">                    gnbIdLength:</w:t>
      </w:r>
    </w:p>
    <w:p w14:paraId="03ED85A0" w14:textId="77777777" w:rsidR="00CB1B8A" w:rsidRDefault="00CB1B8A" w:rsidP="00CB1B8A">
      <w:pPr>
        <w:pStyle w:val="PL"/>
      </w:pPr>
      <w:r>
        <w:t xml:space="preserve">                      $ref: '#/components/schemas/GnbIdLength'</w:t>
      </w:r>
    </w:p>
    <w:p w14:paraId="4A2BF77B" w14:textId="77777777" w:rsidR="00CB1B8A" w:rsidRDefault="00CB1B8A" w:rsidP="00CB1B8A">
      <w:pPr>
        <w:pStyle w:val="PL"/>
      </w:pPr>
      <w:r>
        <w:t xml:space="preserve">        - $ref: 'genericNrm.yaml#/components/schemas/ManagedFunction-ncO'</w:t>
      </w:r>
    </w:p>
    <w:p w14:paraId="13C217E8" w14:textId="77777777" w:rsidR="00CB1B8A" w:rsidRDefault="00CB1B8A" w:rsidP="00CB1B8A">
      <w:pPr>
        <w:pStyle w:val="PL"/>
      </w:pPr>
      <w:r>
        <w:t xml:space="preserve">        - type: object</w:t>
      </w:r>
    </w:p>
    <w:p w14:paraId="181BDA2D" w14:textId="77777777" w:rsidR="00CB1B8A" w:rsidRDefault="00CB1B8A" w:rsidP="00CB1B8A">
      <w:pPr>
        <w:pStyle w:val="PL"/>
      </w:pPr>
      <w:r>
        <w:t xml:space="preserve">          properties:</w:t>
      </w:r>
    </w:p>
    <w:p w14:paraId="7F8DC157" w14:textId="77777777" w:rsidR="00CB1B8A" w:rsidRDefault="00CB1B8A" w:rsidP="00CB1B8A">
      <w:pPr>
        <w:pStyle w:val="PL"/>
      </w:pPr>
      <w:r>
        <w:t xml:space="preserve">            EP_F1C:</w:t>
      </w:r>
    </w:p>
    <w:p w14:paraId="7C3F345E" w14:textId="77777777" w:rsidR="00CB1B8A" w:rsidRDefault="00CB1B8A" w:rsidP="00CB1B8A">
      <w:pPr>
        <w:pStyle w:val="PL"/>
      </w:pPr>
      <w:r>
        <w:t xml:space="preserve">              $ref: '#/components/schemas/EP_F1C-Multiple'</w:t>
      </w:r>
    </w:p>
    <w:p w14:paraId="1FC8ED77" w14:textId="77777777" w:rsidR="00CB1B8A" w:rsidRDefault="00CB1B8A" w:rsidP="00CB1B8A">
      <w:pPr>
        <w:pStyle w:val="PL"/>
      </w:pPr>
      <w:r>
        <w:t xml:space="preserve">            EP_F1U:</w:t>
      </w:r>
    </w:p>
    <w:p w14:paraId="7A4AB6AF" w14:textId="77777777" w:rsidR="00CB1B8A" w:rsidRDefault="00CB1B8A" w:rsidP="00CB1B8A">
      <w:pPr>
        <w:pStyle w:val="PL"/>
      </w:pPr>
      <w:r>
        <w:t xml:space="preserve">              $ref: '#/components/schemas/EP_F1U-Multiple'</w:t>
      </w:r>
    </w:p>
    <w:p w14:paraId="1F4F4A38" w14:textId="77777777" w:rsidR="00CB1B8A" w:rsidRDefault="00CB1B8A" w:rsidP="00CB1B8A">
      <w:pPr>
        <w:pStyle w:val="PL"/>
      </w:pPr>
      <w:r>
        <w:t xml:space="preserve">    ExternalGnbCuUpFunction-Single:</w:t>
      </w:r>
    </w:p>
    <w:p w14:paraId="3FDEF686" w14:textId="77777777" w:rsidR="00CB1B8A" w:rsidRDefault="00CB1B8A" w:rsidP="00CB1B8A">
      <w:pPr>
        <w:pStyle w:val="PL"/>
      </w:pPr>
      <w:r>
        <w:t xml:space="preserve">      allOf:</w:t>
      </w:r>
    </w:p>
    <w:p w14:paraId="67A444A6" w14:textId="77777777" w:rsidR="00CB1B8A" w:rsidRDefault="00CB1B8A" w:rsidP="00CB1B8A">
      <w:pPr>
        <w:pStyle w:val="PL"/>
      </w:pPr>
      <w:r>
        <w:t xml:space="preserve">        - $ref: 'genericNrm.yaml#/components/schemas/Top-Attr'</w:t>
      </w:r>
    </w:p>
    <w:p w14:paraId="23EA8992" w14:textId="77777777" w:rsidR="00CB1B8A" w:rsidRDefault="00CB1B8A" w:rsidP="00CB1B8A">
      <w:pPr>
        <w:pStyle w:val="PL"/>
      </w:pPr>
      <w:r>
        <w:t xml:space="preserve">        - type: object</w:t>
      </w:r>
    </w:p>
    <w:p w14:paraId="77AC63C7" w14:textId="77777777" w:rsidR="00CB1B8A" w:rsidRDefault="00CB1B8A" w:rsidP="00CB1B8A">
      <w:pPr>
        <w:pStyle w:val="PL"/>
      </w:pPr>
      <w:r>
        <w:t xml:space="preserve">          properties:</w:t>
      </w:r>
    </w:p>
    <w:p w14:paraId="2B7CBCE9" w14:textId="77777777" w:rsidR="00CB1B8A" w:rsidRDefault="00CB1B8A" w:rsidP="00CB1B8A">
      <w:pPr>
        <w:pStyle w:val="PL"/>
      </w:pPr>
      <w:r>
        <w:t xml:space="preserve">            attributes:</w:t>
      </w:r>
    </w:p>
    <w:p w14:paraId="6B67F49C" w14:textId="77777777" w:rsidR="00CB1B8A" w:rsidRDefault="00CB1B8A" w:rsidP="00CB1B8A">
      <w:pPr>
        <w:pStyle w:val="PL"/>
      </w:pPr>
      <w:r>
        <w:t xml:space="preserve">              allOf:</w:t>
      </w:r>
    </w:p>
    <w:p w14:paraId="0E1FE6D5" w14:textId="77777777" w:rsidR="00CB1B8A" w:rsidRDefault="00CB1B8A" w:rsidP="00CB1B8A">
      <w:pPr>
        <w:pStyle w:val="PL"/>
      </w:pPr>
      <w:r>
        <w:t xml:space="preserve">                - $ref: 'genericNrm.yaml#/components/schemas/ManagedFunction-Attr'</w:t>
      </w:r>
    </w:p>
    <w:p w14:paraId="78E72B0E" w14:textId="77777777" w:rsidR="00CB1B8A" w:rsidRDefault="00CB1B8A" w:rsidP="00CB1B8A">
      <w:pPr>
        <w:pStyle w:val="PL"/>
      </w:pPr>
      <w:r>
        <w:t xml:space="preserve">                - type: object</w:t>
      </w:r>
    </w:p>
    <w:p w14:paraId="576BA255" w14:textId="77777777" w:rsidR="00CB1B8A" w:rsidRDefault="00CB1B8A" w:rsidP="00CB1B8A">
      <w:pPr>
        <w:pStyle w:val="PL"/>
      </w:pPr>
      <w:r>
        <w:t xml:space="preserve">                  properties:</w:t>
      </w:r>
    </w:p>
    <w:p w14:paraId="573F8699" w14:textId="77777777" w:rsidR="00CB1B8A" w:rsidRDefault="00CB1B8A" w:rsidP="00CB1B8A">
      <w:pPr>
        <w:pStyle w:val="PL"/>
      </w:pPr>
      <w:r>
        <w:t xml:space="preserve">                    gnbId:</w:t>
      </w:r>
    </w:p>
    <w:p w14:paraId="3B1B6EC1" w14:textId="77777777" w:rsidR="00CB1B8A" w:rsidRDefault="00CB1B8A" w:rsidP="00CB1B8A">
      <w:pPr>
        <w:pStyle w:val="PL"/>
      </w:pPr>
      <w:r>
        <w:t xml:space="preserve">                      $ref: '#/components/schemas/GnbId'</w:t>
      </w:r>
    </w:p>
    <w:p w14:paraId="2674AD6B" w14:textId="77777777" w:rsidR="00CB1B8A" w:rsidRDefault="00CB1B8A" w:rsidP="00CB1B8A">
      <w:pPr>
        <w:pStyle w:val="PL"/>
      </w:pPr>
      <w:r>
        <w:t xml:space="preserve">                    gnbIdLength:</w:t>
      </w:r>
    </w:p>
    <w:p w14:paraId="652DAA66" w14:textId="77777777" w:rsidR="00CB1B8A" w:rsidRDefault="00CB1B8A" w:rsidP="00CB1B8A">
      <w:pPr>
        <w:pStyle w:val="PL"/>
      </w:pPr>
      <w:r>
        <w:t xml:space="preserve">                      $ref: '#/components/schemas/GnbIdLength'</w:t>
      </w:r>
    </w:p>
    <w:p w14:paraId="23EF04AA" w14:textId="77777777" w:rsidR="00CB1B8A" w:rsidRDefault="00CB1B8A" w:rsidP="00CB1B8A">
      <w:pPr>
        <w:pStyle w:val="PL"/>
      </w:pPr>
      <w:r>
        <w:t xml:space="preserve">        - $ref: 'genericNrm.yaml#/components/schemas/ManagedFunction-ncO'</w:t>
      </w:r>
    </w:p>
    <w:p w14:paraId="2392C008" w14:textId="77777777" w:rsidR="00CB1B8A" w:rsidRDefault="00CB1B8A" w:rsidP="00CB1B8A">
      <w:pPr>
        <w:pStyle w:val="PL"/>
      </w:pPr>
      <w:r>
        <w:t xml:space="preserve">        - type: object</w:t>
      </w:r>
    </w:p>
    <w:p w14:paraId="4FDDB751" w14:textId="77777777" w:rsidR="00CB1B8A" w:rsidRDefault="00CB1B8A" w:rsidP="00CB1B8A">
      <w:pPr>
        <w:pStyle w:val="PL"/>
      </w:pPr>
      <w:r>
        <w:t xml:space="preserve">          properties:</w:t>
      </w:r>
    </w:p>
    <w:p w14:paraId="07CE720D" w14:textId="77777777" w:rsidR="00CB1B8A" w:rsidRDefault="00CB1B8A" w:rsidP="00CB1B8A">
      <w:pPr>
        <w:pStyle w:val="PL"/>
      </w:pPr>
      <w:r>
        <w:t xml:space="preserve">            EP_E1:</w:t>
      </w:r>
    </w:p>
    <w:p w14:paraId="15FA051D" w14:textId="77777777" w:rsidR="00CB1B8A" w:rsidRDefault="00CB1B8A" w:rsidP="00CB1B8A">
      <w:pPr>
        <w:pStyle w:val="PL"/>
      </w:pPr>
      <w:r>
        <w:t xml:space="preserve">              $ref: '#/components/schemas/EP_E1-Multiple'</w:t>
      </w:r>
    </w:p>
    <w:p w14:paraId="33A2D957" w14:textId="77777777" w:rsidR="00CB1B8A" w:rsidRDefault="00CB1B8A" w:rsidP="00CB1B8A">
      <w:pPr>
        <w:pStyle w:val="PL"/>
      </w:pPr>
      <w:r>
        <w:t xml:space="preserve">            EP_F1U:</w:t>
      </w:r>
    </w:p>
    <w:p w14:paraId="0978B41A" w14:textId="77777777" w:rsidR="00CB1B8A" w:rsidRDefault="00CB1B8A" w:rsidP="00CB1B8A">
      <w:pPr>
        <w:pStyle w:val="PL"/>
      </w:pPr>
      <w:r>
        <w:t xml:space="preserve">              $ref: '#/components/schemas/EP_F1U-Multiple'</w:t>
      </w:r>
    </w:p>
    <w:p w14:paraId="76A20695" w14:textId="77777777" w:rsidR="00CB1B8A" w:rsidRDefault="00CB1B8A" w:rsidP="00CB1B8A">
      <w:pPr>
        <w:pStyle w:val="PL"/>
      </w:pPr>
      <w:r>
        <w:t xml:space="preserve">            EP_XnU:</w:t>
      </w:r>
    </w:p>
    <w:p w14:paraId="40E38AB9" w14:textId="77777777" w:rsidR="00CB1B8A" w:rsidRDefault="00CB1B8A" w:rsidP="00CB1B8A">
      <w:pPr>
        <w:pStyle w:val="PL"/>
      </w:pPr>
      <w:r>
        <w:t xml:space="preserve">              $ref: '#/components/schemas/EP_XnU-Multiple'</w:t>
      </w:r>
    </w:p>
    <w:p w14:paraId="744DBA23" w14:textId="77777777" w:rsidR="00CB1B8A" w:rsidRDefault="00CB1B8A" w:rsidP="00CB1B8A">
      <w:pPr>
        <w:pStyle w:val="PL"/>
      </w:pPr>
      <w:r>
        <w:t xml:space="preserve">    ExternalGnbCuCpFunction-Single:</w:t>
      </w:r>
    </w:p>
    <w:p w14:paraId="64EAD63C" w14:textId="77777777" w:rsidR="00CB1B8A" w:rsidRDefault="00CB1B8A" w:rsidP="00CB1B8A">
      <w:pPr>
        <w:pStyle w:val="PL"/>
      </w:pPr>
      <w:r>
        <w:t xml:space="preserve">      allOf:</w:t>
      </w:r>
    </w:p>
    <w:p w14:paraId="2029B003" w14:textId="77777777" w:rsidR="00CB1B8A" w:rsidRDefault="00CB1B8A" w:rsidP="00CB1B8A">
      <w:pPr>
        <w:pStyle w:val="PL"/>
      </w:pPr>
      <w:r>
        <w:t xml:space="preserve">        - $ref: 'genericNrm.yaml#/components/schemas/Top-Attr'</w:t>
      </w:r>
    </w:p>
    <w:p w14:paraId="7A52325C" w14:textId="77777777" w:rsidR="00CB1B8A" w:rsidRDefault="00CB1B8A" w:rsidP="00CB1B8A">
      <w:pPr>
        <w:pStyle w:val="PL"/>
      </w:pPr>
      <w:r>
        <w:t xml:space="preserve">        - type: object</w:t>
      </w:r>
    </w:p>
    <w:p w14:paraId="3E62FA5E" w14:textId="77777777" w:rsidR="00CB1B8A" w:rsidRDefault="00CB1B8A" w:rsidP="00CB1B8A">
      <w:pPr>
        <w:pStyle w:val="PL"/>
      </w:pPr>
      <w:r>
        <w:t xml:space="preserve">          properties:</w:t>
      </w:r>
    </w:p>
    <w:p w14:paraId="762BC73B" w14:textId="77777777" w:rsidR="00CB1B8A" w:rsidRDefault="00CB1B8A" w:rsidP="00CB1B8A">
      <w:pPr>
        <w:pStyle w:val="PL"/>
      </w:pPr>
      <w:r>
        <w:t xml:space="preserve">            attributes:</w:t>
      </w:r>
    </w:p>
    <w:p w14:paraId="08870F88" w14:textId="77777777" w:rsidR="00CB1B8A" w:rsidRDefault="00CB1B8A" w:rsidP="00CB1B8A">
      <w:pPr>
        <w:pStyle w:val="PL"/>
      </w:pPr>
      <w:r>
        <w:t xml:space="preserve">              allOf:</w:t>
      </w:r>
    </w:p>
    <w:p w14:paraId="406B99DD" w14:textId="77777777" w:rsidR="00CB1B8A" w:rsidRDefault="00CB1B8A" w:rsidP="00CB1B8A">
      <w:pPr>
        <w:pStyle w:val="PL"/>
      </w:pPr>
      <w:r>
        <w:t xml:space="preserve">                - $ref: &gt;-</w:t>
      </w:r>
    </w:p>
    <w:p w14:paraId="7AFA9BBB" w14:textId="77777777" w:rsidR="00CB1B8A" w:rsidRDefault="00CB1B8A" w:rsidP="00CB1B8A">
      <w:pPr>
        <w:pStyle w:val="PL"/>
      </w:pPr>
      <w:r>
        <w:t xml:space="preserve">                    genericNrm.yaml#/components/schemas/ManagedFunction-Attr</w:t>
      </w:r>
    </w:p>
    <w:p w14:paraId="7B355D13" w14:textId="77777777" w:rsidR="00CB1B8A" w:rsidRDefault="00CB1B8A" w:rsidP="00CB1B8A">
      <w:pPr>
        <w:pStyle w:val="PL"/>
      </w:pPr>
      <w:r>
        <w:t xml:space="preserve">                - type: object</w:t>
      </w:r>
    </w:p>
    <w:p w14:paraId="4940A3C1" w14:textId="77777777" w:rsidR="00CB1B8A" w:rsidRDefault="00CB1B8A" w:rsidP="00CB1B8A">
      <w:pPr>
        <w:pStyle w:val="PL"/>
      </w:pPr>
      <w:r>
        <w:t xml:space="preserve">                  properties:</w:t>
      </w:r>
    </w:p>
    <w:p w14:paraId="4FD6F4B6" w14:textId="77777777" w:rsidR="00CB1B8A" w:rsidRDefault="00CB1B8A" w:rsidP="00CB1B8A">
      <w:pPr>
        <w:pStyle w:val="PL"/>
      </w:pPr>
      <w:r>
        <w:t xml:space="preserve">                    gnbId:</w:t>
      </w:r>
    </w:p>
    <w:p w14:paraId="0476BC8B" w14:textId="77777777" w:rsidR="00CB1B8A" w:rsidRDefault="00CB1B8A" w:rsidP="00CB1B8A">
      <w:pPr>
        <w:pStyle w:val="PL"/>
      </w:pPr>
      <w:r>
        <w:t xml:space="preserve">                      $ref: '#/components/schemas/GnbId'</w:t>
      </w:r>
    </w:p>
    <w:p w14:paraId="5A2BCC7A" w14:textId="77777777" w:rsidR="00CB1B8A" w:rsidRDefault="00CB1B8A" w:rsidP="00CB1B8A">
      <w:pPr>
        <w:pStyle w:val="PL"/>
      </w:pPr>
      <w:r>
        <w:t xml:space="preserve">                    gnbIdLength:</w:t>
      </w:r>
    </w:p>
    <w:p w14:paraId="5D50560F" w14:textId="77777777" w:rsidR="00CB1B8A" w:rsidRDefault="00CB1B8A" w:rsidP="00CB1B8A">
      <w:pPr>
        <w:pStyle w:val="PL"/>
      </w:pPr>
      <w:r>
        <w:t xml:space="preserve">                      $ref: '#/components/schemas/GnbIdLength'</w:t>
      </w:r>
    </w:p>
    <w:p w14:paraId="6E02734F" w14:textId="77777777" w:rsidR="00CB1B8A" w:rsidRDefault="00CB1B8A" w:rsidP="00CB1B8A">
      <w:pPr>
        <w:pStyle w:val="PL"/>
      </w:pPr>
      <w:r>
        <w:t xml:space="preserve">                    plmnId:</w:t>
      </w:r>
    </w:p>
    <w:p w14:paraId="6F0E932F" w14:textId="77777777" w:rsidR="00CB1B8A" w:rsidRDefault="00CB1B8A" w:rsidP="00CB1B8A">
      <w:pPr>
        <w:pStyle w:val="PL"/>
      </w:pPr>
      <w:r>
        <w:t xml:space="preserve">                      $ref: '#/components/schemas/PlmnId'</w:t>
      </w:r>
    </w:p>
    <w:p w14:paraId="1D316B16" w14:textId="77777777" w:rsidR="00CB1B8A" w:rsidRDefault="00CB1B8A" w:rsidP="00CB1B8A">
      <w:pPr>
        <w:pStyle w:val="PL"/>
      </w:pPr>
      <w:r>
        <w:t xml:space="preserve">        - $ref: 'genericNrm.yaml#/components/schemas/ManagedFunction-ncO'</w:t>
      </w:r>
    </w:p>
    <w:p w14:paraId="0BE5EBF5" w14:textId="77777777" w:rsidR="00CB1B8A" w:rsidRDefault="00CB1B8A" w:rsidP="00CB1B8A">
      <w:pPr>
        <w:pStyle w:val="PL"/>
      </w:pPr>
      <w:r>
        <w:t xml:space="preserve">        - type: object</w:t>
      </w:r>
    </w:p>
    <w:p w14:paraId="0E99DBFE" w14:textId="77777777" w:rsidR="00CB1B8A" w:rsidRDefault="00CB1B8A" w:rsidP="00CB1B8A">
      <w:pPr>
        <w:pStyle w:val="PL"/>
      </w:pPr>
      <w:r>
        <w:t xml:space="preserve">          properties:</w:t>
      </w:r>
    </w:p>
    <w:p w14:paraId="3F99456A" w14:textId="77777777" w:rsidR="00CB1B8A" w:rsidRDefault="00CB1B8A" w:rsidP="00CB1B8A">
      <w:pPr>
        <w:pStyle w:val="PL"/>
      </w:pPr>
      <w:r>
        <w:t xml:space="preserve">            ExternalNrCellCu:</w:t>
      </w:r>
    </w:p>
    <w:p w14:paraId="7608B870" w14:textId="77777777" w:rsidR="00CB1B8A" w:rsidRDefault="00CB1B8A" w:rsidP="00CB1B8A">
      <w:pPr>
        <w:pStyle w:val="PL"/>
      </w:pPr>
      <w:r>
        <w:t xml:space="preserve">              $ref: '#/components/schemas/ExternalNrCellCu-Multiple'</w:t>
      </w:r>
    </w:p>
    <w:p w14:paraId="4798A516" w14:textId="77777777" w:rsidR="00CB1B8A" w:rsidRDefault="00CB1B8A" w:rsidP="00CB1B8A">
      <w:pPr>
        <w:pStyle w:val="PL"/>
      </w:pPr>
      <w:r>
        <w:t xml:space="preserve">            EP_XnC:</w:t>
      </w:r>
    </w:p>
    <w:p w14:paraId="46021555" w14:textId="77777777" w:rsidR="00CB1B8A" w:rsidRDefault="00CB1B8A" w:rsidP="00CB1B8A">
      <w:pPr>
        <w:pStyle w:val="PL"/>
      </w:pPr>
      <w:r>
        <w:t xml:space="preserve">              $ref: '#/components/schemas/EP_XnC-Multiple'</w:t>
      </w:r>
    </w:p>
    <w:p w14:paraId="58F93DA3" w14:textId="77777777" w:rsidR="00CB1B8A" w:rsidRDefault="00CB1B8A" w:rsidP="00CB1B8A">
      <w:pPr>
        <w:pStyle w:val="PL"/>
      </w:pPr>
      <w:r>
        <w:t xml:space="preserve">            EP_E1:</w:t>
      </w:r>
    </w:p>
    <w:p w14:paraId="6CBE754C" w14:textId="77777777" w:rsidR="00CB1B8A" w:rsidRDefault="00CB1B8A" w:rsidP="00CB1B8A">
      <w:pPr>
        <w:pStyle w:val="PL"/>
      </w:pPr>
      <w:r>
        <w:t xml:space="preserve">              $ref: '#/components/schemas/EP_E1-Multiple'</w:t>
      </w:r>
    </w:p>
    <w:p w14:paraId="61A6D1B4" w14:textId="77777777" w:rsidR="00CB1B8A" w:rsidRDefault="00CB1B8A" w:rsidP="00CB1B8A">
      <w:pPr>
        <w:pStyle w:val="PL"/>
      </w:pPr>
      <w:r>
        <w:t xml:space="preserve">            EP_F1C:</w:t>
      </w:r>
    </w:p>
    <w:p w14:paraId="57C7D236" w14:textId="77777777" w:rsidR="00CB1B8A" w:rsidRDefault="00CB1B8A" w:rsidP="00CB1B8A">
      <w:pPr>
        <w:pStyle w:val="PL"/>
      </w:pPr>
      <w:r>
        <w:t xml:space="preserve">              $ref: '#/components/schemas/EP_F1C-Multiple'</w:t>
      </w:r>
    </w:p>
    <w:p w14:paraId="27D84A12" w14:textId="77777777" w:rsidR="00CB1B8A" w:rsidRDefault="00CB1B8A" w:rsidP="00CB1B8A">
      <w:pPr>
        <w:pStyle w:val="PL"/>
      </w:pPr>
      <w:r>
        <w:t xml:space="preserve">    ExternalNrCellCu-Single:</w:t>
      </w:r>
    </w:p>
    <w:p w14:paraId="2F9E4FF5" w14:textId="77777777" w:rsidR="00CB1B8A" w:rsidRDefault="00CB1B8A" w:rsidP="00CB1B8A">
      <w:pPr>
        <w:pStyle w:val="PL"/>
      </w:pPr>
      <w:r>
        <w:t xml:space="preserve">      allOf:</w:t>
      </w:r>
    </w:p>
    <w:p w14:paraId="676E456A" w14:textId="77777777" w:rsidR="00CB1B8A" w:rsidRDefault="00CB1B8A" w:rsidP="00CB1B8A">
      <w:pPr>
        <w:pStyle w:val="PL"/>
      </w:pPr>
      <w:r>
        <w:t xml:space="preserve">        - $ref: 'genericNrm.yaml#/components/schemas/Top-Attr'</w:t>
      </w:r>
    </w:p>
    <w:p w14:paraId="0C69E46E" w14:textId="77777777" w:rsidR="00CB1B8A" w:rsidRDefault="00CB1B8A" w:rsidP="00CB1B8A">
      <w:pPr>
        <w:pStyle w:val="PL"/>
      </w:pPr>
      <w:r>
        <w:t xml:space="preserve">        - type: object</w:t>
      </w:r>
    </w:p>
    <w:p w14:paraId="556CF92C" w14:textId="77777777" w:rsidR="00CB1B8A" w:rsidRDefault="00CB1B8A" w:rsidP="00CB1B8A">
      <w:pPr>
        <w:pStyle w:val="PL"/>
      </w:pPr>
      <w:r>
        <w:t xml:space="preserve">          properties:</w:t>
      </w:r>
    </w:p>
    <w:p w14:paraId="509FE314" w14:textId="77777777" w:rsidR="00CB1B8A" w:rsidRDefault="00CB1B8A" w:rsidP="00CB1B8A">
      <w:pPr>
        <w:pStyle w:val="PL"/>
      </w:pPr>
      <w:r>
        <w:t xml:space="preserve">            attributes:</w:t>
      </w:r>
    </w:p>
    <w:p w14:paraId="20D744CB" w14:textId="77777777" w:rsidR="00CB1B8A" w:rsidRDefault="00CB1B8A" w:rsidP="00CB1B8A">
      <w:pPr>
        <w:pStyle w:val="PL"/>
      </w:pPr>
      <w:r>
        <w:t xml:space="preserve">              allOf:</w:t>
      </w:r>
    </w:p>
    <w:p w14:paraId="7D76E101" w14:textId="77777777" w:rsidR="00CB1B8A" w:rsidRDefault="00CB1B8A" w:rsidP="00CB1B8A">
      <w:pPr>
        <w:pStyle w:val="PL"/>
      </w:pPr>
      <w:r>
        <w:t xml:space="preserve">                - $ref: 'genericNrm.yaml#/components/schemas/ManagedFunction-Attr'</w:t>
      </w:r>
    </w:p>
    <w:p w14:paraId="54A2EB95" w14:textId="77777777" w:rsidR="00CB1B8A" w:rsidRDefault="00CB1B8A" w:rsidP="00CB1B8A">
      <w:pPr>
        <w:pStyle w:val="PL"/>
      </w:pPr>
      <w:r>
        <w:t xml:space="preserve">                - type: object</w:t>
      </w:r>
    </w:p>
    <w:p w14:paraId="093495AA" w14:textId="77777777" w:rsidR="00CB1B8A" w:rsidRDefault="00CB1B8A" w:rsidP="00CB1B8A">
      <w:pPr>
        <w:pStyle w:val="PL"/>
      </w:pPr>
      <w:r>
        <w:t xml:space="preserve">                  properties:</w:t>
      </w:r>
    </w:p>
    <w:p w14:paraId="415E48C4" w14:textId="77777777" w:rsidR="00CB1B8A" w:rsidRDefault="00CB1B8A" w:rsidP="00CB1B8A">
      <w:pPr>
        <w:pStyle w:val="PL"/>
      </w:pPr>
      <w:r>
        <w:t xml:space="preserve">                    cellLocalId:</w:t>
      </w:r>
    </w:p>
    <w:p w14:paraId="591A4EE9" w14:textId="77777777" w:rsidR="00CB1B8A" w:rsidRDefault="00CB1B8A" w:rsidP="00CB1B8A">
      <w:pPr>
        <w:pStyle w:val="PL"/>
      </w:pPr>
      <w:r>
        <w:t xml:space="preserve">                      type: integer</w:t>
      </w:r>
    </w:p>
    <w:p w14:paraId="615213F7" w14:textId="77777777" w:rsidR="00CB1B8A" w:rsidRDefault="00CB1B8A" w:rsidP="00CB1B8A">
      <w:pPr>
        <w:pStyle w:val="PL"/>
      </w:pPr>
      <w:r>
        <w:t xml:space="preserve">                    nrPci:</w:t>
      </w:r>
    </w:p>
    <w:p w14:paraId="24D4C3F9" w14:textId="77777777" w:rsidR="00CB1B8A" w:rsidRDefault="00CB1B8A" w:rsidP="00CB1B8A">
      <w:pPr>
        <w:pStyle w:val="PL"/>
      </w:pPr>
      <w:r>
        <w:t xml:space="preserve">                      $ref: '#/components/schemas/NrPci'</w:t>
      </w:r>
    </w:p>
    <w:p w14:paraId="116EE7C0" w14:textId="77777777" w:rsidR="00CB1B8A" w:rsidRDefault="00CB1B8A" w:rsidP="00CB1B8A">
      <w:pPr>
        <w:pStyle w:val="PL"/>
      </w:pPr>
      <w:r>
        <w:t xml:space="preserve">                    plmnIdList:</w:t>
      </w:r>
    </w:p>
    <w:p w14:paraId="66BD5E61" w14:textId="77777777" w:rsidR="00CB1B8A" w:rsidRDefault="00CB1B8A" w:rsidP="00CB1B8A">
      <w:pPr>
        <w:pStyle w:val="PL"/>
      </w:pPr>
      <w:r>
        <w:t xml:space="preserve">                      $ref: '#/components/schemas/PlmnIdList'</w:t>
      </w:r>
    </w:p>
    <w:p w14:paraId="09DAA0D5" w14:textId="77777777" w:rsidR="00CB1B8A" w:rsidRDefault="00CB1B8A" w:rsidP="00CB1B8A">
      <w:pPr>
        <w:pStyle w:val="PL"/>
      </w:pPr>
      <w:r>
        <w:t xml:space="preserve">                    nRFrequencyRef:</w:t>
      </w:r>
    </w:p>
    <w:p w14:paraId="2358CCF1" w14:textId="77777777" w:rsidR="00CB1B8A" w:rsidRDefault="00CB1B8A" w:rsidP="00CB1B8A">
      <w:pPr>
        <w:pStyle w:val="PL"/>
      </w:pPr>
      <w:r>
        <w:t xml:space="preserve">                      $ref: 'genericNrm.yaml#/components/schemas/Dn'</w:t>
      </w:r>
    </w:p>
    <w:p w14:paraId="20BB10EB" w14:textId="77777777" w:rsidR="00CB1B8A" w:rsidRDefault="00CB1B8A" w:rsidP="00CB1B8A">
      <w:pPr>
        <w:pStyle w:val="PL"/>
      </w:pPr>
      <w:r>
        <w:t xml:space="preserve">        - $ref: 'genericNrm.yaml#/components/schemas/ManagedFunction-ncO'</w:t>
      </w:r>
    </w:p>
    <w:p w14:paraId="4384D945" w14:textId="77777777" w:rsidR="00CB1B8A" w:rsidRDefault="00CB1B8A" w:rsidP="00CB1B8A">
      <w:pPr>
        <w:pStyle w:val="PL"/>
      </w:pPr>
      <w:r>
        <w:t xml:space="preserve">    ExternalENBFunction-Single:</w:t>
      </w:r>
    </w:p>
    <w:p w14:paraId="5A8FF3FF" w14:textId="77777777" w:rsidR="00CB1B8A" w:rsidRDefault="00CB1B8A" w:rsidP="00CB1B8A">
      <w:pPr>
        <w:pStyle w:val="PL"/>
      </w:pPr>
      <w:r>
        <w:t xml:space="preserve">      allOf:</w:t>
      </w:r>
    </w:p>
    <w:p w14:paraId="5F9065DC" w14:textId="77777777" w:rsidR="00CB1B8A" w:rsidRDefault="00CB1B8A" w:rsidP="00CB1B8A">
      <w:pPr>
        <w:pStyle w:val="PL"/>
      </w:pPr>
      <w:r>
        <w:t xml:space="preserve">        - $ref: 'genericNrm.yaml#/components/schemas/Top-Attr'</w:t>
      </w:r>
    </w:p>
    <w:p w14:paraId="41A09C29" w14:textId="77777777" w:rsidR="00CB1B8A" w:rsidRDefault="00CB1B8A" w:rsidP="00CB1B8A">
      <w:pPr>
        <w:pStyle w:val="PL"/>
      </w:pPr>
      <w:r>
        <w:t xml:space="preserve">        - type: object</w:t>
      </w:r>
    </w:p>
    <w:p w14:paraId="4993B8AC" w14:textId="77777777" w:rsidR="00CB1B8A" w:rsidRDefault="00CB1B8A" w:rsidP="00CB1B8A">
      <w:pPr>
        <w:pStyle w:val="PL"/>
      </w:pPr>
      <w:r>
        <w:t xml:space="preserve">          properties:</w:t>
      </w:r>
    </w:p>
    <w:p w14:paraId="432067EA" w14:textId="77777777" w:rsidR="00CB1B8A" w:rsidRDefault="00CB1B8A" w:rsidP="00CB1B8A">
      <w:pPr>
        <w:pStyle w:val="PL"/>
      </w:pPr>
      <w:r>
        <w:t xml:space="preserve">            attributes:</w:t>
      </w:r>
    </w:p>
    <w:p w14:paraId="4D3F5625" w14:textId="77777777" w:rsidR="00CB1B8A" w:rsidRDefault="00CB1B8A" w:rsidP="00CB1B8A">
      <w:pPr>
        <w:pStyle w:val="PL"/>
      </w:pPr>
      <w:r>
        <w:t xml:space="preserve">              allOf:</w:t>
      </w:r>
    </w:p>
    <w:p w14:paraId="11D8B6FD" w14:textId="77777777" w:rsidR="00CB1B8A" w:rsidRDefault="00CB1B8A" w:rsidP="00CB1B8A">
      <w:pPr>
        <w:pStyle w:val="PL"/>
      </w:pPr>
      <w:r>
        <w:t xml:space="preserve">                - $ref: 'genericNrm.yaml#/components/schemas/ManagedFunction-Attr'</w:t>
      </w:r>
    </w:p>
    <w:p w14:paraId="41F0D0D1" w14:textId="77777777" w:rsidR="00CB1B8A" w:rsidRDefault="00CB1B8A" w:rsidP="00CB1B8A">
      <w:pPr>
        <w:pStyle w:val="PL"/>
      </w:pPr>
      <w:r>
        <w:t xml:space="preserve">                - type: object</w:t>
      </w:r>
    </w:p>
    <w:p w14:paraId="4E87B1A6" w14:textId="77777777" w:rsidR="00CB1B8A" w:rsidRDefault="00CB1B8A" w:rsidP="00CB1B8A">
      <w:pPr>
        <w:pStyle w:val="PL"/>
      </w:pPr>
      <w:r>
        <w:t xml:space="preserve">                  properties:</w:t>
      </w:r>
    </w:p>
    <w:p w14:paraId="46B71155" w14:textId="77777777" w:rsidR="00CB1B8A" w:rsidRDefault="00CB1B8A" w:rsidP="00CB1B8A">
      <w:pPr>
        <w:pStyle w:val="PL"/>
      </w:pPr>
      <w:r>
        <w:t xml:space="preserve">                    eNBId:</w:t>
      </w:r>
    </w:p>
    <w:p w14:paraId="7820D686" w14:textId="77777777" w:rsidR="00CB1B8A" w:rsidRDefault="00CB1B8A" w:rsidP="00CB1B8A">
      <w:pPr>
        <w:pStyle w:val="PL"/>
      </w:pPr>
      <w:r>
        <w:t xml:space="preserve">                      type: integer</w:t>
      </w:r>
    </w:p>
    <w:p w14:paraId="1ED2BB0F" w14:textId="77777777" w:rsidR="00CB1B8A" w:rsidRDefault="00CB1B8A" w:rsidP="00CB1B8A">
      <w:pPr>
        <w:pStyle w:val="PL"/>
      </w:pPr>
      <w:r>
        <w:t xml:space="preserve">        - $ref: 'genericNrm.yaml#/components/schemas/ManagedFunction-ncO'</w:t>
      </w:r>
    </w:p>
    <w:p w14:paraId="155EE2FA" w14:textId="77777777" w:rsidR="00CB1B8A" w:rsidRDefault="00CB1B8A" w:rsidP="00CB1B8A">
      <w:pPr>
        <w:pStyle w:val="PL"/>
      </w:pPr>
      <w:r>
        <w:t xml:space="preserve">        - type: object</w:t>
      </w:r>
    </w:p>
    <w:p w14:paraId="743650F5" w14:textId="77777777" w:rsidR="00CB1B8A" w:rsidRDefault="00CB1B8A" w:rsidP="00CB1B8A">
      <w:pPr>
        <w:pStyle w:val="PL"/>
      </w:pPr>
      <w:r>
        <w:t xml:space="preserve">          properties:</w:t>
      </w:r>
    </w:p>
    <w:p w14:paraId="62CCB36C" w14:textId="77777777" w:rsidR="00CB1B8A" w:rsidRDefault="00CB1B8A" w:rsidP="00CB1B8A">
      <w:pPr>
        <w:pStyle w:val="PL"/>
      </w:pPr>
      <w:r>
        <w:t xml:space="preserve">            ExternalEUTranCell:</w:t>
      </w:r>
    </w:p>
    <w:p w14:paraId="620C3024" w14:textId="77777777" w:rsidR="00CB1B8A" w:rsidRDefault="00CB1B8A" w:rsidP="00CB1B8A">
      <w:pPr>
        <w:pStyle w:val="PL"/>
      </w:pPr>
      <w:r>
        <w:t xml:space="preserve">              $ref: '#/components/schemas/ExternalEUTranCell-Multiple'</w:t>
      </w:r>
    </w:p>
    <w:p w14:paraId="089FC33A" w14:textId="77777777" w:rsidR="00CB1B8A" w:rsidRDefault="00CB1B8A" w:rsidP="00CB1B8A">
      <w:pPr>
        <w:pStyle w:val="PL"/>
      </w:pPr>
      <w:r>
        <w:t xml:space="preserve">    ExternalEUTranCell-Single:</w:t>
      </w:r>
    </w:p>
    <w:p w14:paraId="74113BFE" w14:textId="77777777" w:rsidR="00CB1B8A" w:rsidRDefault="00CB1B8A" w:rsidP="00CB1B8A">
      <w:pPr>
        <w:pStyle w:val="PL"/>
      </w:pPr>
      <w:r>
        <w:t xml:space="preserve">      allOf:</w:t>
      </w:r>
    </w:p>
    <w:p w14:paraId="54377AC1" w14:textId="77777777" w:rsidR="00CB1B8A" w:rsidRDefault="00CB1B8A" w:rsidP="00CB1B8A">
      <w:pPr>
        <w:pStyle w:val="PL"/>
      </w:pPr>
      <w:r>
        <w:t xml:space="preserve">        - $ref: 'genericNrm.yaml#/components/schemas/Top-Attr'</w:t>
      </w:r>
    </w:p>
    <w:p w14:paraId="6F6D2523" w14:textId="77777777" w:rsidR="00CB1B8A" w:rsidRDefault="00CB1B8A" w:rsidP="00CB1B8A">
      <w:pPr>
        <w:pStyle w:val="PL"/>
      </w:pPr>
      <w:r>
        <w:t xml:space="preserve">        - type: object</w:t>
      </w:r>
    </w:p>
    <w:p w14:paraId="4936A68D" w14:textId="77777777" w:rsidR="00CB1B8A" w:rsidRDefault="00CB1B8A" w:rsidP="00CB1B8A">
      <w:pPr>
        <w:pStyle w:val="PL"/>
      </w:pPr>
      <w:r>
        <w:t xml:space="preserve">          properties:</w:t>
      </w:r>
    </w:p>
    <w:p w14:paraId="50A04C5C" w14:textId="77777777" w:rsidR="00CB1B8A" w:rsidRDefault="00CB1B8A" w:rsidP="00CB1B8A">
      <w:pPr>
        <w:pStyle w:val="PL"/>
      </w:pPr>
      <w:r>
        <w:t xml:space="preserve">            attributes:</w:t>
      </w:r>
    </w:p>
    <w:p w14:paraId="309E36CC" w14:textId="77777777" w:rsidR="00CB1B8A" w:rsidRDefault="00CB1B8A" w:rsidP="00CB1B8A">
      <w:pPr>
        <w:pStyle w:val="PL"/>
      </w:pPr>
      <w:r>
        <w:t xml:space="preserve">              allOf:</w:t>
      </w:r>
    </w:p>
    <w:p w14:paraId="40A8EDA0" w14:textId="77777777" w:rsidR="00CB1B8A" w:rsidRDefault="00CB1B8A" w:rsidP="00CB1B8A">
      <w:pPr>
        <w:pStyle w:val="PL"/>
      </w:pPr>
      <w:r>
        <w:t xml:space="preserve">                - $ref: 'genericNrm.yaml#/components/schemas/ManagedFunction-Attr'</w:t>
      </w:r>
    </w:p>
    <w:p w14:paraId="2BB0F1D6" w14:textId="77777777" w:rsidR="00CB1B8A" w:rsidRDefault="00CB1B8A" w:rsidP="00CB1B8A">
      <w:pPr>
        <w:pStyle w:val="PL"/>
      </w:pPr>
      <w:r>
        <w:t xml:space="preserve">                - type: object</w:t>
      </w:r>
    </w:p>
    <w:p w14:paraId="3E3A68FF" w14:textId="77777777" w:rsidR="00CB1B8A" w:rsidRDefault="00CB1B8A" w:rsidP="00CB1B8A">
      <w:pPr>
        <w:pStyle w:val="PL"/>
      </w:pPr>
      <w:r>
        <w:t xml:space="preserve">                  properties:</w:t>
      </w:r>
    </w:p>
    <w:p w14:paraId="61DAD8B3" w14:textId="77777777" w:rsidR="00CB1B8A" w:rsidRDefault="00CB1B8A" w:rsidP="00CB1B8A">
      <w:pPr>
        <w:pStyle w:val="PL"/>
      </w:pPr>
      <w:r>
        <w:t xml:space="preserve">                    EUtranFrequencyRef:</w:t>
      </w:r>
    </w:p>
    <w:p w14:paraId="23B8319B" w14:textId="77777777" w:rsidR="00CB1B8A" w:rsidRDefault="00CB1B8A" w:rsidP="00CB1B8A">
      <w:pPr>
        <w:pStyle w:val="PL"/>
      </w:pPr>
      <w:r>
        <w:t xml:space="preserve">                      $ref: 'genericNrm.yaml#/components/schemas/Dn'</w:t>
      </w:r>
    </w:p>
    <w:p w14:paraId="6C53D455" w14:textId="77777777" w:rsidR="00CB1B8A" w:rsidRDefault="00CB1B8A" w:rsidP="00CB1B8A">
      <w:pPr>
        <w:pStyle w:val="PL"/>
      </w:pPr>
      <w:r>
        <w:t xml:space="preserve">        - $ref: 'genericNrm.yaml#/components/schemas/ManagedFunction-ncO'</w:t>
      </w:r>
    </w:p>
    <w:p w14:paraId="6705B697" w14:textId="77777777" w:rsidR="00CB1B8A" w:rsidRDefault="00CB1B8A" w:rsidP="00CB1B8A">
      <w:pPr>
        <w:pStyle w:val="PL"/>
      </w:pPr>
    </w:p>
    <w:p w14:paraId="613AA67B" w14:textId="77777777" w:rsidR="00CB1B8A" w:rsidRDefault="00CB1B8A" w:rsidP="00CB1B8A">
      <w:pPr>
        <w:pStyle w:val="PL"/>
      </w:pPr>
      <w:r>
        <w:t xml:space="preserve">    EP_XnC-Single:</w:t>
      </w:r>
    </w:p>
    <w:p w14:paraId="22119E8B" w14:textId="77777777" w:rsidR="00CB1B8A" w:rsidRDefault="00CB1B8A" w:rsidP="00CB1B8A">
      <w:pPr>
        <w:pStyle w:val="PL"/>
      </w:pPr>
      <w:r>
        <w:t xml:space="preserve">      allOf:</w:t>
      </w:r>
    </w:p>
    <w:p w14:paraId="18FBF684" w14:textId="77777777" w:rsidR="00CB1B8A" w:rsidRDefault="00CB1B8A" w:rsidP="00CB1B8A">
      <w:pPr>
        <w:pStyle w:val="PL"/>
      </w:pPr>
      <w:r>
        <w:t xml:space="preserve">        - $ref: 'genericNrm.yaml#/components/schemas/Top-Attr'</w:t>
      </w:r>
    </w:p>
    <w:p w14:paraId="152CEC63" w14:textId="77777777" w:rsidR="00CB1B8A" w:rsidRDefault="00CB1B8A" w:rsidP="00CB1B8A">
      <w:pPr>
        <w:pStyle w:val="PL"/>
      </w:pPr>
      <w:r>
        <w:t xml:space="preserve">        - type: object</w:t>
      </w:r>
    </w:p>
    <w:p w14:paraId="777561E9" w14:textId="77777777" w:rsidR="00CB1B8A" w:rsidRDefault="00CB1B8A" w:rsidP="00CB1B8A">
      <w:pPr>
        <w:pStyle w:val="PL"/>
      </w:pPr>
      <w:r>
        <w:t xml:space="preserve">          properties:</w:t>
      </w:r>
    </w:p>
    <w:p w14:paraId="6D3A2094" w14:textId="77777777" w:rsidR="00CB1B8A" w:rsidRDefault="00CB1B8A" w:rsidP="00CB1B8A">
      <w:pPr>
        <w:pStyle w:val="PL"/>
      </w:pPr>
      <w:r>
        <w:t xml:space="preserve">            attributes:</w:t>
      </w:r>
    </w:p>
    <w:p w14:paraId="6A00AE32" w14:textId="77777777" w:rsidR="00CB1B8A" w:rsidRDefault="00CB1B8A" w:rsidP="00CB1B8A">
      <w:pPr>
        <w:pStyle w:val="PL"/>
      </w:pPr>
      <w:r>
        <w:t xml:space="preserve">              allOf:</w:t>
      </w:r>
    </w:p>
    <w:p w14:paraId="3727ABAD" w14:textId="77777777" w:rsidR="00CB1B8A" w:rsidRDefault="00CB1B8A" w:rsidP="00CB1B8A">
      <w:pPr>
        <w:pStyle w:val="PL"/>
      </w:pPr>
      <w:r>
        <w:t xml:space="preserve">                - $ref: 'genericNrm.yaml#/components/schemas/EP_RP-Attr'</w:t>
      </w:r>
    </w:p>
    <w:p w14:paraId="07F1DAD3" w14:textId="77777777" w:rsidR="00CB1B8A" w:rsidRDefault="00CB1B8A" w:rsidP="00CB1B8A">
      <w:pPr>
        <w:pStyle w:val="PL"/>
      </w:pPr>
      <w:r>
        <w:t xml:space="preserve">                - type: object</w:t>
      </w:r>
    </w:p>
    <w:p w14:paraId="6464955C" w14:textId="77777777" w:rsidR="00CB1B8A" w:rsidRDefault="00CB1B8A" w:rsidP="00CB1B8A">
      <w:pPr>
        <w:pStyle w:val="PL"/>
      </w:pPr>
      <w:r>
        <w:t xml:space="preserve">                  properties:</w:t>
      </w:r>
    </w:p>
    <w:p w14:paraId="01C2D9EB" w14:textId="77777777" w:rsidR="00CB1B8A" w:rsidRDefault="00CB1B8A" w:rsidP="00CB1B8A">
      <w:pPr>
        <w:pStyle w:val="PL"/>
      </w:pPr>
      <w:r>
        <w:t xml:space="preserve">                    localAddress:</w:t>
      </w:r>
    </w:p>
    <w:p w14:paraId="2B2ECAA3" w14:textId="77777777" w:rsidR="00CB1B8A" w:rsidRDefault="00CB1B8A" w:rsidP="00CB1B8A">
      <w:pPr>
        <w:pStyle w:val="PL"/>
      </w:pPr>
      <w:r>
        <w:t xml:space="preserve">                      $ref: '#/components/schemas/LocalAddress'</w:t>
      </w:r>
    </w:p>
    <w:p w14:paraId="3D20A6E2" w14:textId="77777777" w:rsidR="00CB1B8A" w:rsidRDefault="00CB1B8A" w:rsidP="00CB1B8A">
      <w:pPr>
        <w:pStyle w:val="PL"/>
      </w:pPr>
      <w:r>
        <w:t xml:space="preserve">                    remoteAddress:</w:t>
      </w:r>
    </w:p>
    <w:p w14:paraId="28AF0A83" w14:textId="77777777" w:rsidR="00CB1B8A" w:rsidRDefault="00CB1B8A" w:rsidP="00CB1B8A">
      <w:pPr>
        <w:pStyle w:val="PL"/>
      </w:pPr>
      <w:r>
        <w:t xml:space="preserve">                      $ref: '#/components/schemas/RemoteAddress'</w:t>
      </w:r>
    </w:p>
    <w:p w14:paraId="5E331855" w14:textId="77777777" w:rsidR="00CB1B8A" w:rsidRDefault="00CB1B8A" w:rsidP="00CB1B8A">
      <w:pPr>
        <w:pStyle w:val="PL"/>
      </w:pPr>
      <w:r>
        <w:t xml:space="preserve">    EP_E1-Single:</w:t>
      </w:r>
    </w:p>
    <w:p w14:paraId="69395F6D" w14:textId="77777777" w:rsidR="00CB1B8A" w:rsidRDefault="00CB1B8A" w:rsidP="00CB1B8A">
      <w:pPr>
        <w:pStyle w:val="PL"/>
      </w:pPr>
      <w:r>
        <w:t xml:space="preserve">      allOf:</w:t>
      </w:r>
    </w:p>
    <w:p w14:paraId="590EBDAD" w14:textId="77777777" w:rsidR="00CB1B8A" w:rsidRDefault="00CB1B8A" w:rsidP="00CB1B8A">
      <w:pPr>
        <w:pStyle w:val="PL"/>
      </w:pPr>
      <w:r>
        <w:t xml:space="preserve">        - $ref: 'genericNrm.yaml#/components/schemas/Top-Attr'</w:t>
      </w:r>
    </w:p>
    <w:p w14:paraId="258F70F6" w14:textId="77777777" w:rsidR="00CB1B8A" w:rsidRDefault="00CB1B8A" w:rsidP="00CB1B8A">
      <w:pPr>
        <w:pStyle w:val="PL"/>
      </w:pPr>
      <w:r>
        <w:t xml:space="preserve">        - type: object</w:t>
      </w:r>
    </w:p>
    <w:p w14:paraId="0AED626A" w14:textId="77777777" w:rsidR="00CB1B8A" w:rsidRDefault="00CB1B8A" w:rsidP="00CB1B8A">
      <w:pPr>
        <w:pStyle w:val="PL"/>
      </w:pPr>
      <w:r>
        <w:t xml:space="preserve">          properties:</w:t>
      </w:r>
    </w:p>
    <w:p w14:paraId="4FE53634" w14:textId="77777777" w:rsidR="00CB1B8A" w:rsidRDefault="00CB1B8A" w:rsidP="00CB1B8A">
      <w:pPr>
        <w:pStyle w:val="PL"/>
      </w:pPr>
      <w:r>
        <w:t xml:space="preserve">            attributes:</w:t>
      </w:r>
    </w:p>
    <w:p w14:paraId="275D3D7D" w14:textId="77777777" w:rsidR="00CB1B8A" w:rsidRDefault="00CB1B8A" w:rsidP="00CB1B8A">
      <w:pPr>
        <w:pStyle w:val="PL"/>
      </w:pPr>
      <w:r>
        <w:t xml:space="preserve">              allOf:</w:t>
      </w:r>
    </w:p>
    <w:p w14:paraId="3F0C9AA9" w14:textId="77777777" w:rsidR="00CB1B8A" w:rsidRDefault="00CB1B8A" w:rsidP="00CB1B8A">
      <w:pPr>
        <w:pStyle w:val="PL"/>
      </w:pPr>
      <w:r>
        <w:t xml:space="preserve">                - $ref: 'genericNrm.yaml#/components/schemas/EP_RP-Attr'</w:t>
      </w:r>
    </w:p>
    <w:p w14:paraId="61960C5A" w14:textId="77777777" w:rsidR="00CB1B8A" w:rsidRDefault="00CB1B8A" w:rsidP="00CB1B8A">
      <w:pPr>
        <w:pStyle w:val="PL"/>
      </w:pPr>
      <w:r>
        <w:t xml:space="preserve">                - type: object</w:t>
      </w:r>
    </w:p>
    <w:p w14:paraId="5464B30F" w14:textId="77777777" w:rsidR="00CB1B8A" w:rsidRDefault="00CB1B8A" w:rsidP="00CB1B8A">
      <w:pPr>
        <w:pStyle w:val="PL"/>
      </w:pPr>
      <w:r>
        <w:t xml:space="preserve">                  properties:</w:t>
      </w:r>
    </w:p>
    <w:p w14:paraId="36362289" w14:textId="77777777" w:rsidR="00CB1B8A" w:rsidRDefault="00CB1B8A" w:rsidP="00CB1B8A">
      <w:pPr>
        <w:pStyle w:val="PL"/>
      </w:pPr>
      <w:r>
        <w:t xml:space="preserve">                    localAddress:</w:t>
      </w:r>
    </w:p>
    <w:p w14:paraId="55D7C4AD" w14:textId="77777777" w:rsidR="00CB1B8A" w:rsidRDefault="00CB1B8A" w:rsidP="00CB1B8A">
      <w:pPr>
        <w:pStyle w:val="PL"/>
      </w:pPr>
      <w:r>
        <w:t xml:space="preserve">                      $ref: '#/components/schemas/LocalAddress'</w:t>
      </w:r>
    </w:p>
    <w:p w14:paraId="51A0F1B2" w14:textId="77777777" w:rsidR="00CB1B8A" w:rsidRDefault="00CB1B8A" w:rsidP="00CB1B8A">
      <w:pPr>
        <w:pStyle w:val="PL"/>
      </w:pPr>
      <w:r>
        <w:t xml:space="preserve">                    remoteAddress:</w:t>
      </w:r>
    </w:p>
    <w:p w14:paraId="26651321" w14:textId="77777777" w:rsidR="00CB1B8A" w:rsidRDefault="00CB1B8A" w:rsidP="00CB1B8A">
      <w:pPr>
        <w:pStyle w:val="PL"/>
      </w:pPr>
      <w:r>
        <w:t xml:space="preserve">                      $ref: '#/components/schemas/RemoteAddress'</w:t>
      </w:r>
    </w:p>
    <w:p w14:paraId="0E9BAE2F" w14:textId="77777777" w:rsidR="00CB1B8A" w:rsidRDefault="00CB1B8A" w:rsidP="00CB1B8A">
      <w:pPr>
        <w:pStyle w:val="PL"/>
      </w:pPr>
      <w:r>
        <w:t xml:space="preserve">    EP_F1C-Single:</w:t>
      </w:r>
    </w:p>
    <w:p w14:paraId="057608B6" w14:textId="77777777" w:rsidR="00CB1B8A" w:rsidRDefault="00CB1B8A" w:rsidP="00CB1B8A">
      <w:pPr>
        <w:pStyle w:val="PL"/>
      </w:pPr>
      <w:r>
        <w:t xml:space="preserve">      allOf:</w:t>
      </w:r>
    </w:p>
    <w:p w14:paraId="1C38D41C" w14:textId="77777777" w:rsidR="00CB1B8A" w:rsidRDefault="00CB1B8A" w:rsidP="00CB1B8A">
      <w:pPr>
        <w:pStyle w:val="PL"/>
      </w:pPr>
      <w:r>
        <w:t xml:space="preserve">        - $ref: 'genericNrm.yaml#/components/schemas/Top-Attr'</w:t>
      </w:r>
    </w:p>
    <w:p w14:paraId="4B2DED2B" w14:textId="77777777" w:rsidR="00CB1B8A" w:rsidRDefault="00CB1B8A" w:rsidP="00CB1B8A">
      <w:pPr>
        <w:pStyle w:val="PL"/>
      </w:pPr>
      <w:r>
        <w:t xml:space="preserve">        - type: object</w:t>
      </w:r>
    </w:p>
    <w:p w14:paraId="3BF070E6" w14:textId="77777777" w:rsidR="00CB1B8A" w:rsidRDefault="00CB1B8A" w:rsidP="00CB1B8A">
      <w:pPr>
        <w:pStyle w:val="PL"/>
      </w:pPr>
      <w:r>
        <w:t xml:space="preserve">          properties:</w:t>
      </w:r>
    </w:p>
    <w:p w14:paraId="1227FF13" w14:textId="77777777" w:rsidR="00CB1B8A" w:rsidRDefault="00CB1B8A" w:rsidP="00CB1B8A">
      <w:pPr>
        <w:pStyle w:val="PL"/>
      </w:pPr>
      <w:r>
        <w:t xml:space="preserve">            attributes:</w:t>
      </w:r>
    </w:p>
    <w:p w14:paraId="23713560" w14:textId="77777777" w:rsidR="00CB1B8A" w:rsidRDefault="00CB1B8A" w:rsidP="00CB1B8A">
      <w:pPr>
        <w:pStyle w:val="PL"/>
      </w:pPr>
      <w:r>
        <w:t xml:space="preserve">              allOf:</w:t>
      </w:r>
    </w:p>
    <w:p w14:paraId="49196390" w14:textId="77777777" w:rsidR="00CB1B8A" w:rsidRDefault="00CB1B8A" w:rsidP="00CB1B8A">
      <w:pPr>
        <w:pStyle w:val="PL"/>
      </w:pPr>
      <w:r>
        <w:t xml:space="preserve">                - $ref: 'genericNrm.yaml#/components/schemas/EP_RP-Attr'</w:t>
      </w:r>
    </w:p>
    <w:p w14:paraId="6E0D7449" w14:textId="77777777" w:rsidR="00CB1B8A" w:rsidRDefault="00CB1B8A" w:rsidP="00CB1B8A">
      <w:pPr>
        <w:pStyle w:val="PL"/>
      </w:pPr>
      <w:r>
        <w:t xml:space="preserve">                - type: object</w:t>
      </w:r>
    </w:p>
    <w:p w14:paraId="153300B8" w14:textId="77777777" w:rsidR="00CB1B8A" w:rsidRDefault="00CB1B8A" w:rsidP="00CB1B8A">
      <w:pPr>
        <w:pStyle w:val="PL"/>
      </w:pPr>
      <w:r>
        <w:t xml:space="preserve">                  properties:</w:t>
      </w:r>
    </w:p>
    <w:p w14:paraId="60AF5168" w14:textId="77777777" w:rsidR="00CB1B8A" w:rsidRDefault="00CB1B8A" w:rsidP="00CB1B8A">
      <w:pPr>
        <w:pStyle w:val="PL"/>
      </w:pPr>
      <w:r>
        <w:t xml:space="preserve">                    localAddress:</w:t>
      </w:r>
    </w:p>
    <w:p w14:paraId="40D2F652" w14:textId="77777777" w:rsidR="00CB1B8A" w:rsidRDefault="00CB1B8A" w:rsidP="00CB1B8A">
      <w:pPr>
        <w:pStyle w:val="PL"/>
      </w:pPr>
      <w:r>
        <w:t xml:space="preserve">                      $ref: '#/components/schemas/LocalAddress'</w:t>
      </w:r>
    </w:p>
    <w:p w14:paraId="78408512" w14:textId="77777777" w:rsidR="00CB1B8A" w:rsidRDefault="00CB1B8A" w:rsidP="00CB1B8A">
      <w:pPr>
        <w:pStyle w:val="PL"/>
      </w:pPr>
      <w:r>
        <w:t xml:space="preserve">                    remoteAddress:</w:t>
      </w:r>
    </w:p>
    <w:p w14:paraId="5E3E0936" w14:textId="77777777" w:rsidR="00CB1B8A" w:rsidRDefault="00CB1B8A" w:rsidP="00CB1B8A">
      <w:pPr>
        <w:pStyle w:val="PL"/>
      </w:pPr>
      <w:r>
        <w:t xml:space="preserve">                      $ref: '#/components/schemas/RemoteAddress'</w:t>
      </w:r>
    </w:p>
    <w:p w14:paraId="0CF43842" w14:textId="77777777" w:rsidR="00CB1B8A" w:rsidRDefault="00CB1B8A" w:rsidP="00CB1B8A">
      <w:pPr>
        <w:pStyle w:val="PL"/>
      </w:pPr>
      <w:r>
        <w:t xml:space="preserve">    EP_NgC-Single:</w:t>
      </w:r>
    </w:p>
    <w:p w14:paraId="101EF513" w14:textId="77777777" w:rsidR="00CB1B8A" w:rsidRDefault="00CB1B8A" w:rsidP="00CB1B8A">
      <w:pPr>
        <w:pStyle w:val="PL"/>
      </w:pPr>
      <w:r>
        <w:t xml:space="preserve">      allOf:</w:t>
      </w:r>
    </w:p>
    <w:p w14:paraId="0EAC9D1E" w14:textId="77777777" w:rsidR="00CB1B8A" w:rsidRDefault="00CB1B8A" w:rsidP="00CB1B8A">
      <w:pPr>
        <w:pStyle w:val="PL"/>
      </w:pPr>
      <w:r>
        <w:t xml:space="preserve">        - $ref: 'genericNrm.yaml#/components/schemas/Top-Attr'</w:t>
      </w:r>
    </w:p>
    <w:p w14:paraId="0F1438C1" w14:textId="77777777" w:rsidR="00CB1B8A" w:rsidRDefault="00CB1B8A" w:rsidP="00CB1B8A">
      <w:pPr>
        <w:pStyle w:val="PL"/>
      </w:pPr>
      <w:r>
        <w:t xml:space="preserve">        - type: object</w:t>
      </w:r>
    </w:p>
    <w:p w14:paraId="15D20813" w14:textId="77777777" w:rsidR="00CB1B8A" w:rsidRDefault="00CB1B8A" w:rsidP="00CB1B8A">
      <w:pPr>
        <w:pStyle w:val="PL"/>
      </w:pPr>
      <w:r>
        <w:t xml:space="preserve">          properties:</w:t>
      </w:r>
    </w:p>
    <w:p w14:paraId="358C9114" w14:textId="77777777" w:rsidR="00CB1B8A" w:rsidRDefault="00CB1B8A" w:rsidP="00CB1B8A">
      <w:pPr>
        <w:pStyle w:val="PL"/>
      </w:pPr>
      <w:r>
        <w:t xml:space="preserve">            attributes:</w:t>
      </w:r>
    </w:p>
    <w:p w14:paraId="6CA66D60" w14:textId="77777777" w:rsidR="00CB1B8A" w:rsidRDefault="00CB1B8A" w:rsidP="00CB1B8A">
      <w:pPr>
        <w:pStyle w:val="PL"/>
      </w:pPr>
      <w:r>
        <w:t xml:space="preserve">              allOf:</w:t>
      </w:r>
    </w:p>
    <w:p w14:paraId="47BEF628" w14:textId="77777777" w:rsidR="00CB1B8A" w:rsidRDefault="00CB1B8A" w:rsidP="00CB1B8A">
      <w:pPr>
        <w:pStyle w:val="PL"/>
      </w:pPr>
      <w:r>
        <w:t xml:space="preserve">                - $ref: 'genericNrm.yaml#/components/schemas/EP_RP-Attr'</w:t>
      </w:r>
    </w:p>
    <w:p w14:paraId="03F64728" w14:textId="77777777" w:rsidR="00CB1B8A" w:rsidRDefault="00CB1B8A" w:rsidP="00CB1B8A">
      <w:pPr>
        <w:pStyle w:val="PL"/>
      </w:pPr>
      <w:r>
        <w:t xml:space="preserve">                - type: object</w:t>
      </w:r>
    </w:p>
    <w:p w14:paraId="1A148F38" w14:textId="77777777" w:rsidR="00CB1B8A" w:rsidRDefault="00CB1B8A" w:rsidP="00CB1B8A">
      <w:pPr>
        <w:pStyle w:val="PL"/>
      </w:pPr>
      <w:r>
        <w:t xml:space="preserve">                  properties:</w:t>
      </w:r>
    </w:p>
    <w:p w14:paraId="21C707F9" w14:textId="77777777" w:rsidR="00CB1B8A" w:rsidRDefault="00CB1B8A" w:rsidP="00CB1B8A">
      <w:pPr>
        <w:pStyle w:val="PL"/>
      </w:pPr>
      <w:r>
        <w:t xml:space="preserve">                    localAddress:</w:t>
      </w:r>
    </w:p>
    <w:p w14:paraId="6B89B0DF" w14:textId="77777777" w:rsidR="00CB1B8A" w:rsidRDefault="00CB1B8A" w:rsidP="00CB1B8A">
      <w:pPr>
        <w:pStyle w:val="PL"/>
      </w:pPr>
      <w:r>
        <w:t xml:space="preserve">                      $ref: '#/components/schemas/LocalAddress'</w:t>
      </w:r>
    </w:p>
    <w:p w14:paraId="1C535DEA" w14:textId="77777777" w:rsidR="00CB1B8A" w:rsidRDefault="00CB1B8A" w:rsidP="00CB1B8A">
      <w:pPr>
        <w:pStyle w:val="PL"/>
      </w:pPr>
      <w:r>
        <w:t xml:space="preserve">                    remoteAddress:</w:t>
      </w:r>
    </w:p>
    <w:p w14:paraId="45469A12" w14:textId="77777777" w:rsidR="00CB1B8A" w:rsidRDefault="00CB1B8A" w:rsidP="00CB1B8A">
      <w:pPr>
        <w:pStyle w:val="PL"/>
      </w:pPr>
      <w:r>
        <w:t xml:space="preserve">                      $ref: '#/components/schemas/RemoteAddress'</w:t>
      </w:r>
    </w:p>
    <w:p w14:paraId="409189FE" w14:textId="77777777" w:rsidR="00CB1B8A" w:rsidRDefault="00CB1B8A" w:rsidP="00CB1B8A">
      <w:pPr>
        <w:pStyle w:val="PL"/>
      </w:pPr>
      <w:r>
        <w:t xml:space="preserve">    EP_X2C-Single:</w:t>
      </w:r>
    </w:p>
    <w:p w14:paraId="2A67ACDE" w14:textId="77777777" w:rsidR="00CB1B8A" w:rsidRDefault="00CB1B8A" w:rsidP="00CB1B8A">
      <w:pPr>
        <w:pStyle w:val="PL"/>
      </w:pPr>
      <w:r>
        <w:t xml:space="preserve">      allOf:</w:t>
      </w:r>
    </w:p>
    <w:p w14:paraId="665F8116" w14:textId="77777777" w:rsidR="00CB1B8A" w:rsidRDefault="00CB1B8A" w:rsidP="00CB1B8A">
      <w:pPr>
        <w:pStyle w:val="PL"/>
      </w:pPr>
      <w:r>
        <w:t xml:space="preserve">        - $ref: 'genericNrm.yaml#/components/schemas/Top-Attr'</w:t>
      </w:r>
    </w:p>
    <w:p w14:paraId="78E80AEC" w14:textId="77777777" w:rsidR="00CB1B8A" w:rsidRDefault="00CB1B8A" w:rsidP="00CB1B8A">
      <w:pPr>
        <w:pStyle w:val="PL"/>
      </w:pPr>
      <w:r>
        <w:t xml:space="preserve">        - type: object</w:t>
      </w:r>
    </w:p>
    <w:p w14:paraId="78F7E915" w14:textId="77777777" w:rsidR="00CB1B8A" w:rsidRDefault="00CB1B8A" w:rsidP="00CB1B8A">
      <w:pPr>
        <w:pStyle w:val="PL"/>
      </w:pPr>
      <w:r>
        <w:t xml:space="preserve">          properties:</w:t>
      </w:r>
    </w:p>
    <w:p w14:paraId="59B5B374" w14:textId="77777777" w:rsidR="00CB1B8A" w:rsidRDefault="00CB1B8A" w:rsidP="00CB1B8A">
      <w:pPr>
        <w:pStyle w:val="PL"/>
      </w:pPr>
      <w:r>
        <w:t xml:space="preserve">            attributes:</w:t>
      </w:r>
    </w:p>
    <w:p w14:paraId="2AB2477A" w14:textId="77777777" w:rsidR="00CB1B8A" w:rsidRDefault="00CB1B8A" w:rsidP="00CB1B8A">
      <w:pPr>
        <w:pStyle w:val="PL"/>
      </w:pPr>
      <w:r>
        <w:t xml:space="preserve">              allOf:</w:t>
      </w:r>
    </w:p>
    <w:p w14:paraId="146CE119" w14:textId="77777777" w:rsidR="00CB1B8A" w:rsidRDefault="00CB1B8A" w:rsidP="00CB1B8A">
      <w:pPr>
        <w:pStyle w:val="PL"/>
      </w:pPr>
      <w:r>
        <w:t xml:space="preserve">                - $ref: 'genericNrm.yaml#/components/schemas/EP_RP-Attr'</w:t>
      </w:r>
    </w:p>
    <w:p w14:paraId="30044464" w14:textId="77777777" w:rsidR="00CB1B8A" w:rsidRDefault="00CB1B8A" w:rsidP="00CB1B8A">
      <w:pPr>
        <w:pStyle w:val="PL"/>
      </w:pPr>
      <w:r>
        <w:t xml:space="preserve">                - type: object</w:t>
      </w:r>
    </w:p>
    <w:p w14:paraId="2EC06EAB" w14:textId="77777777" w:rsidR="00CB1B8A" w:rsidRDefault="00CB1B8A" w:rsidP="00CB1B8A">
      <w:pPr>
        <w:pStyle w:val="PL"/>
      </w:pPr>
      <w:r>
        <w:t xml:space="preserve">                  properties:</w:t>
      </w:r>
    </w:p>
    <w:p w14:paraId="276274C2" w14:textId="77777777" w:rsidR="00CB1B8A" w:rsidRDefault="00CB1B8A" w:rsidP="00CB1B8A">
      <w:pPr>
        <w:pStyle w:val="PL"/>
      </w:pPr>
      <w:r>
        <w:t xml:space="preserve">                    localAddress:</w:t>
      </w:r>
    </w:p>
    <w:p w14:paraId="0725F9C4" w14:textId="77777777" w:rsidR="00CB1B8A" w:rsidRDefault="00CB1B8A" w:rsidP="00CB1B8A">
      <w:pPr>
        <w:pStyle w:val="PL"/>
      </w:pPr>
      <w:r>
        <w:t xml:space="preserve">                      $ref: '#/components/schemas/LocalAddress'</w:t>
      </w:r>
    </w:p>
    <w:p w14:paraId="56EB8C06" w14:textId="77777777" w:rsidR="00CB1B8A" w:rsidRDefault="00CB1B8A" w:rsidP="00CB1B8A">
      <w:pPr>
        <w:pStyle w:val="PL"/>
      </w:pPr>
      <w:r>
        <w:t xml:space="preserve">                    remoteAddress:</w:t>
      </w:r>
    </w:p>
    <w:p w14:paraId="2567A862" w14:textId="77777777" w:rsidR="00CB1B8A" w:rsidRDefault="00CB1B8A" w:rsidP="00CB1B8A">
      <w:pPr>
        <w:pStyle w:val="PL"/>
      </w:pPr>
      <w:r>
        <w:t xml:space="preserve">                      $ref: '#/components/schemas/RemoteAddress'</w:t>
      </w:r>
    </w:p>
    <w:p w14:paraId="14B38827" w14:textId="77777777" w:rsidR="00CB1B8A" w:rsidRDefault="00CB1B8A" w:rsidP="00CB1B8A">
      <w:pPr>
        <w:pStyle w:val="PL"/>
      </w:pPr>
      <w:r>
        <w:t xml:space="preserve">    EP_XnU-Single:</w:t>
      </w:r>
    </w:p>
    <w:p w14:paraId="467AFDC2" w14:textId="77777777" w:rsidR="00CB1B8A" w:rsidRDefault="00CB1B8A" w:rsidP="00CB1B8A">
      <w:pPr>
        <w:pStyle w:val="PL"/>
      </w:pPr>
      <w:r>
        <w:t xml:space="preserve">      allOf:</w:t>
      </w:r>
    </w:p>
    <w:p w14:paraId="7765E127" w14:textId="77777777" w:rsidR="00CB1B8A" w:rsidRDefault="00CB1B8A" w:rsidP="00CB1B8A">
      <w:pPr>
        <w:pStyle w:val="PL"/>
      </w:pPr>
      <w:r>
        <w:t xml:space="preserve">        - $ref: 'genericNrm.yaml#/components/schemas/Top-Attr'</w:t>
      </w:r>
    </w:p>
    <w:p w14:paraId="1A7B81AB" w14:textId="77777777" w:rsidR="00CB1B8A" w:rsidRDefault="00CB1B8A" w:rsidP="00CB1B8A">
      <w:pPr>
        <w:pStyle w:val="PL"/>
      </w:pPr>
      <w:r>
        <w:t xml:space="preserve">        - type: object</w:t>
      </w:r>
    </w:p>
    <w:p w14:paraId="0F2A3133" w14:textId="77777777" w:rsidR="00CB1B8A" w:rsidRDefault="00CB1B8A" w:rsidP="00CB1B8A">
      <w:pPr>
        <w:pStyle w:val="PL"/>
      </w:pPr>
      <w:r>
        <w:t xml:space="preserve">          properties:</w:t>
      </w:r>
    </w:p>
    <w:p w14:paraId="60AE2E38" w14:textId="77777777" w:rsidR="00CB1B8A" w:rsidRDefault="00CB1B8A" w:rsidP="00CB1B8A">
      <w:pPr>
        <w:pStyle w:val="PL"/>
      </w:pPr>
      <w:r>
        <w:t xml:space="preserve">            attributes:</w:t>
      </w:r>
    </w:p>
    <w:p w14:paraId="152FF922" w14:textId="77777777" w:rsidR="00CB1B8A" w:rsidRDefault="00CB1B8A" w:rsidP="00CB1B8A">
      <w:pPr>
        <w:pStyle w:val="PL"/>
      </w:pPr>
      <w:r>
        <w:t xml:space="preserve">              allOf:</w:t>
      </w:r>
    </w:p>
    <w:p w14:paraId="6C753835" w14:textId="77777777" w:rsidR="00CB1B8A" w:rsidRDefault="00CB1B8A" w:rsidP="00CB1B8A">
      <w:pPr>
        <w:pStyle w:val="PL"/>
      </w:pPr>
      <w:r>
        <w:t xml:space="preserve">                - $ref: 'genericNrm.yaml#/components/schemas/EP_RP-Attr'</w:t>
      </w:r>
    </w:p>
    <w:p w14:paraId="67FA458F" w14:textId="77777777" w:rsidR="00CB1B8A" w:rsidRDefault="00CB1B8A" w:rsidP="00CB1B8A">
      <w:pPr>
        <w:pStyle w:val="PL"/>
      </w:pPr>
      <w:r>
        <w:t xml:space="preserve">                - type: object</w:t>
      </w:r>
    </w:p>
    <w:p w14:paraId="074B65FB" w14:textId="77777777" w:rsidR="00CB1B8A" w:rsidRDefault="00CB1B8A" w:rsidP="00CB1B8A">
      <w:pPr>
        <w:pStyle w:val="PL"/>
      </w:pPr>
      <w:r>
        <w:t xml:space="preserve">                  properties:</w:t>
      </w:r>
    </w:p>
    <w:p w14:paraId="7293F84A" w14:textId="77777777" w:rsidR="00CB1B8A" w:rsidRDefault="00CB1B8A" w:rsidP="00CB1B8A">
      <w:pPr>
        <w:pStyle w:val="PL"/>
      </w:pPr>
      <w:r>
        <w:t xml:space="preserve">                    localAddress:</w:t>
      </w:r>
    </w:p>
    <w:p w14:paraId="31A9323C" w14:textId="77777777" w:rsidR="00CB1B8A" w:rsidRDefault="00CB1B8A" w:rsidP="00CB1B8A">
      <w:pPr>
        <w:pStyle w:val="PL"/>
      </w:pPr>
      <w:r>
        <w:t xml:space="preserve">                      $ref: '#/components/schemas/LocalAddress'</w:t>
      </w:r>
    </w:p>
    <w:p w14:paraId="42F8EB4F" w14:textId="77777777" w:rsidR="00CB1B8A" w:rsidRDefault="00CB1B8A" w:rsidP="00CB1B8A">
      <w:pPr>
        <w:pStyle w:val="PL"/>
      </w:pPr>
      <w:r>
        <w:t xml:space="preserve">                    remoteAddress:</w:t>
      </w:r>
    </w:p>
    <w:p w14:paraId="6268026D" w14:textId="77777777" w:rsidR="00CB1B8A" w:rsidRDefault="00CB1B8A" w:rsidP="00CB1B8A">
      <w:pPr>
        <w:pStyle w:val="PL"/>
      </w:pPr>
      <w:r>
        <w:t xml:space="preserve">                      $ref: '#/components/schemas/RemoteAddress'</w:t>
      </w:r>
    </w:p>
    <w:p w14:paraId="4B31E970" w14:textId="77777777" w:rsidR="00CB1B8A" w:rsidRDefault="00CB1B8A" w:rsidP="00CB1B8A">
      <w:pPr>
        <w:pStyle w:val="PL"/>
      </w:pPr>
      <w:r>
        <w:t xml:space="preserve">    EP_F1U-Single:</w:t>
      </w:r>
    </w:p>
    <w:p w14:paraId="54D53F5C" w14:textId="77777777" w:rsidR="00CB1B8A" w:rsidRDefault="00CB1B8A" w:rsidP="00CB1B8A">
      <w:pPr>
        <w:pStyle w:val="PL"/>
      </w:pPr>
      <w:r>
        <w:t xml:space="preserve">      allOf:</w:t>
      </w:r>
    </w:p>
    <w:p w14:paraId="13EC85D0" w14:textId="77777777" w:rsidR="00CB1B8A" w:rsidRDefault="00CB1B8A" w:rsidP="00CB1B8A">
      <w:pPr>
        <w:pStyle w:val="PL"/>
      </w:pPr>
      <w:r>
        <w:t xml:space="preserve">        - $ref: 'genericNrm.yaml#/components/schemas/Top-Attr'</w:t>
      </w:r>
    </w:p>
    <w:p w14:paraId="73D64AC9" w14:textId="77777777" w:rsidR="00CB1B8A" w:rsidRDefault="00CB1B8A" w:rsidP="00CB1B8A">
      <w:pPr>
        <w:pStyle w:val="PL"/>
      </w:pPr>
      <w:r>
        <w:t xml:space="preserve">        - type: object</w:t>
      </w:r>
    </w:p>
    <w:p w14:paraId="7EFFF322" w14:textId="77777777" w:rsidR="00CB1B8A" w:rsidRDefault="00CB1B8A" w:rsidP="00CB1B8A">
      <w:pPr>
        <w:pStyle w:val="PL"/>
      </w:pPr>
      <w:r>
        <w:t xml:space="preserve">          properties:</w:t>
      </w:r>
    </w:p>
    <w:p w14:paraId="3C1F51C5" w14:textId="77777777" w:rsidR="00CB1B8A" w:rsidRDefault="00CB1B8A" w:rsidP="00CB1B8A">
      <w:pPr>
        <w:pStyle w:val="PL"/>
      </w:pPr>
      <w:r>
        <w:t xml:space="preserve">            attributes:</w:t>
      </w:r>
    </w:p>
    <w:p w14:paraId="1890B422" w14:textId="77777777" w:rsidR="00CB1B8A" w:rsidRDefault="00CB1B8A" w:rsidP="00CB1B8A">
      <w:pPr>
        <w:pStyle w:val="PL"/>
      </w:pPr>
      <w:r>
        <w:t xml:space="preserve">              allOf:</w:t>
      </w:r>
    </w:p>
    <w:p w14:paraId="025B2D5C" w14:textId="77777777" w:rsidR="00CB1B8A" w:rsidRDefault="00CB1B8A" w:rsidP="00CB1B8A">
      <w:pPr>
        <w:pStyle w:val="PL"/>
      </w:pPr>
      <w:r>
        <w:t xml:space="preserve">                - $ref: 'genericNrm.yaml#/components/schemas/EP_RP-Attr'</w:t>
      </w:r>
    </w:p>
    <w:p w14:paraId="7EE7CDF4" w14:textId="77777777" w:rsidR="00CB1B8A" w:rsidRDefault="00CB1B8A" w:rsidP="00CB1B8A">
      <w:pPr>
        <w:pStyle w:val="PL"/>
      </w:pPr>
      <w:r>
        <w:t xml:space="preserve">                - type: object</w:t>
      </w:r>
    </w:p>
    <w:p w14:paraId="1DD4F7F1" w14:textId="77777777" w:rsidR="00CB1B8A" w:rsidRDefault="00CB1B8A" w:rsidP="00CB1B8A">
      <w:pPr>
        <w:pStyle w:val="PL"/>
      </w:pPr>
      <w:r>
        <w:t xml:space="preserve">                  properties:</w:t>
      </w:r>
    </w:p>
    <w:p w14:paraId="0E388B21" w14:textId="77777777" w:rsidR="00CB1B8A" w:rsidRDefault="00CB1B8A" w:rsidP="00CB1B8A">
      <w:pPr>
        <w:pStyle w:val="PL"/>
      </w:pPr>
      <w:r>
        <w:t xml:space="preserve">                    localAddress:</w:t>
      </w:r>
    </w:p>
    <w:p w14:paraId="2A3E3BC5" w14:textId="77777777" w:rsidR="00CB1B8A" w:rsidRDefault="00CB1B8A" w:rsidP="00CB1B8A">
      <w:pPr>
        <w:pStyle w:val="PL"/>
      </w:pPr>
      <w:r>
        <w:t xml:space="preserve">                      $ref: '#/components/schemas/LocalAddress'</w:t>
      </w:r>
    </w:p>
    <w:p w14:paraId="3087B2AF" w14:textId="77777777" w:rsidR="00CB1B8A" w:rsidRDefault="00CB1B8A" w:rsidP="00CB1B8A">
      <w:pPr>
        <w:pStyle w:val="PL"/>
      </w:pPr>
      <w:r>
        <w:t xml:space="preserve">                    remoteAddress:</w:t>
      </w:r>
    </w:p>
    <w:p w14:paraId="60DEAD4D" w14:textId="77777777" w:rsidR="00CB1B8A" w:rsidRDefault="00CB1B8A" w:rsidP="00CB1B8A">
      <w:pPr>
        <w:pStyle w:val="PL"/>
      </w:pPr>
      <w:r>
        <w:t xml:space="preserve">                      $ref: '#/components/schemas/RemoteAddress'</w:t>
      </w:r>
    </w:p>
    <w:p w14:paraId="59AB58FC" w14:textId="77777777" w:rsidR="00CB1B8A" w:rsidRDefault="00CB1B8A" w:rsidP="00CB1B8A">
      <w:pPr>
        <w:pStyle w:val="PL"/>
      </w:pPr>
      <w:r>
        <w:t xml:space="preserve">    EP_NgU-Single:</w:t>
      </w:r>
    </w:p>
    <w:p w14:paraId="1D81989C" w14:textId="77777777" w:rsidR="00CB1B8A" w:rsidRDefault="00CB1B8A" w:rsidP="00CB1B8A">
      <w:pPr>
        <w:pStyle w:val="PL"/>
      </w:pPr>
      <w:r>
        <w:t xml:space="preserve">      allOf:</w:t>
      </w:r>
    </w:p>
    <w:p w14:paraId="0FC86314" w14:textId="77777777" w:rsidR="00CB1B8A" w:rsidRDefault="00CB1B8A" w:rsidP="00CB1B8A">
      <w:pPr>
        <w:pStyle w:val="PL"/>
      </w:pPr>
      <w:r>
        <w:t xml:space="preserve">        - $ref: 'genericNrm.yaml#/components/schemas/Top-Attr'</w:t>
      </w:r>
    </w:p>
    <w:p w14:paraId="158DB7E8" w14:textId="77777777" w:rsidR="00CB1B8A" w:rsidRDefault="00CB1B8A" w:rsidP="00CB1B8A">
      <w:pPr>
        <w:pStyle w:val="PL"/>
      </w:pPr>
      <w:r>
        <w:t xml:space="preserve">        - type: object</w:t>
      </w:r>
    </w:p>
    <w:p w14:paraId="78D4F740" w14:textId="77777777" w:rsidR="00CB1B8A" w:rsidRDefault="00CB1B8A" w:rsidP="00CB1B8A">
      <w:pPr>
        <w:pStyle w:val="PL"/>
      </w:pPr>
      <w:r>
        <w:t xml:space="preserve">          properties:</w:t>
      </w:r>
    </w:p>
    <w:p w14:paraId="1D1E4664" w14:textId="77777777" w:rsidR="00CB1B8A" w:rsidRDefault="00CB1B8A" w:rsidP="00CB1B8A">
      <w:pPr>
        <w:pStyle w:val="PL"/>
      </w:pPr>
      <w:r>
        <w:t xml:space="preserve">            attributes:</w:t>
      </w:r>
    </w:p>
    <w:p w14:paraId="2D7F32C9" w14:textId="77777777" w:rsidR="00CB1B8A" w:rsidRDefault="00CB1B8A" w:rsidP="00CB1B8A">
      <w:pPr>
        <w:pStyle w:val="PL"/>
      </w:pPr>
      <w:r>
        <w:t xml:space="preserve">              allOf:</w:t>
      </w:r>
    </w:p>
    <w:p w14:paraId="03CC154D" w14:textId="77777777" w:rsidR="00CB1B8A" w:rsidRDefault="00CB1B8A" w:rsidP="00CB1B8A">
      <w:pPr>
        <w:pStyle w:val="PL"/>
      </w:pPr>
      <w:r>
        <w:t xml:space="preserve">                - $ref: 'genericNrm.yaml#/components/schemas/EP_RP-Attr'</w:t>
      </w:r>
    </w:p>
    <w:p w14:paraId="4759DB00" w14:textId="77777777" w:rsidR="00CB1B8A" w:rsidRDefault="00CB1B8A" w:rsidP="00CB1B8A">
      <w:pPr>
        <w:pStyle w:val="PL"/>
      </w:pPr>
      <w:r>
        <w:t xml:space="preserve">                - type: object</w:t>
      </w:r>
    </w:p>
    <w:p w14:paraId="5D337966" w14:textId="77777777" w:rsidR="00CB1B8A" w:rsidRDefault="00CB1B8A" w:rsidP="00CB1B8A">
      <w:pPr>
        <w:pStyle w:val="PL"/>
      </w:pPr>
      <w:r>
        <w:t xml:space="preserve">                  properties:</w:t>
      </w:r>
    </w:p>
    <w:p w14:paraId="1AC51533" w14:textId="77777777" w:rsidR="00CB1B8A" w:rsidRDefault="00CB1B8A" w:rsidP="00CB1B8A">
      <w:pPr>
        <w:pStyle w:val="PL"/>
      </w:pPr>
      <w:r>
        <w:t xml:space="preserve">                    localAddress:</w:t>
      </w:r>
    </w:p>
    <w:p w14:paraId="15CB0286" w14:textId="77777777" w:rsidR="00CB1B8A" w:rsidRDefault="00CB1B8A" w:rsidP="00CB1B8A">
      <w:pPr>
        <w:pStyle w:val="PL"/>
      </w:pPr>
      <w:r>
        <w:t xml:space="preserve">                      $ref: '#/components/schemas/LocalAddress'</w:t>
      </w:r>
    </w:p>
    <w:p w14:paraId="282C7C9D" w14:textId="77777777" w:rsidR="00CB1B8A" w:rsidRDefault="00CB1B8A" w:rsidP="00CB1B8A">
      <w:pPr>
        <w:pStyle w:val="PL"/>
      </w:pPr>
      <w:r>
        <w:t xml:space="preserve">                    remoteAddress:</w:t>
      </w:r>
    </w:p>
    <w:p w14:paraId="4DB553C6" w14:textId="77777777" w:rsidR="00CB1B8A" w:rsidRDefault="00CB1B8A" w:rsidP="00CB1B8A">
      <w:pPr>
        <w:pStyle w:val="PL"/>
      </w:pPr>
      <w:r>
        <w:t xml:space="preserve">                      $ref: '#/components/schemas/RemoteAddress'</w:t>
      </w:r>
    </w:p>
    <w:p w14:paraId="405BAA5F" w14:textId="77777777" w:rsidR="00CB1B8A" w:rsidRDefault="00CB1B8A" w:rsidP="00CB1B8A">
      <w:pPr>
        <w:pStyle w:val="PL"/>
      </w:pPr>
      <w:r>
        <w:t xml:space="preserve">                    epTransportRefs:</w:t>
      </w:r>
    </w:p>
    <w:p w14:paraId="17A3D761" w14:textId="77777777" w:rsidR="00CB1B8A" w:rsidRDefault="00CB1B8A" w:rsidP="00CB1B8A">
      <w:pPr>
        <w:pStyle w:val="PL"/>
      </w:pPr>
      <w:r>
        <w:t xml:space="preserve">                      $ref: 'genericNrm.yaml#/components/schemas/DnList'</w:t>
      </w:r>
    </w:p>
    <w:p w14:paraId="038A680D" w14:textId="77777777" w:rsidR="00CB1B8A" w:rsidRDefault="00CB1B8A" w:rsidP="00CB1B8A">
      <w:pPr>
        <w:pStyle w:val="PL"/>
      </w:pPr>
    </w:p>
    <w:p w14:paraId="6FC67CF5" w14:textId="77777777" w:rsidR="00CB1B8A" w:rsidRDefault="00CB1B8A" w:rsidP="00CB1B8A">
      <w:pPr>
        <w:pStyle w:val="PL"/>
      </w:pPr>
      <w:r>
        <w:t xml:space="preserve">    EP_X2U-Single:</w:t>
      </w:r>
    </w:p>
    <w:p w14:paraId="2CB4B2B9" w14:textId="77777777" w:rsidR="00CB1B8A" w:rsidRDefault="00CB1B8A" w:rsidP="00CB1B8A">
      <w:pPr>
        <w:pStyle w:val="PL"/>
      </w:pPr>
      <w:r>
        <w:t xml:space="preserve">      allOf:</w:t>
      </w:r>
    </w:p>
    <w:p w14:paraId="2B393674" w14:textId="77777777" w:rsidR="00CB1B8A" w:rsidRDefault="00CB1B8A" w:rsidP="00CB1B8A">
      <w:pPr>
        <w:pStyle w:val="PL"/>
      </w:pPr>
      <w:r>
        <w:t xml:space="preserve">        - $ref: 'genericNrm.yaml#/components/schemas/Top-Attr'</w:t>
      </w:r>
    </w:p>
    <w:p w14:paraId="4CEAD269" w14:textId="77777777" w:rsidR="00CB1B8A" w:rsidRDefault="00CB1B8A" w:rsidP="00CB1B8A">
      <w:pPr>
        <w:pStyle w:val="PL"/>
      </w:pPr>
      <w:r>
        <w:t xml:space="preserve">        - type: object</w:t>
      </w:r>
    </w:p>
    <w:p w14:paraId="6796F0EA" w14:textId="77777777" w:rsidR="00CB1B8A" w:rsidRDefault="00CB1B8A" w:rsidP="00CB1B8A">
      <w:pPr>
        <w:pStyle w:val="PL"/>
      </w:pPr>
      <w:r>
        <w:t xml:space="preserve">          properties:</w:t>
      </w:r>
    </w:p>
    <w:p w14:paraId="24A53AFE" w14:textId="77777777" w:rsidR="00CB1B8A" w:rsidRDefault="00CB1B8A" w:rsidP="00CB1B8A">
      <w:pPr>
        <w:pStyle w:val="PL"/>
      </w:pPr>
      <w:r>
        <w:t xml:space="preserve">            attributes:</w:t>
      </w:r>
    </w:p>
    <w:p w14:paraId="71D4F105" w14:textId="77777777" w:rsidR="00CB1B8A" w:rsidRDefault="00CB1B8A" w:rsidP="00CB1B8A">
      <w:pPr>
        <w:pStyle w:val="PL"/>
      </w:pPr>
      <w:r>
        <w:t xml:space="preserve">              allOf:</w:t>
      </w:r>
    </w:p>
    <w:p w14:paraId="112F495A" w14:textId="77777777" w:rsidR="00CB1B8A" w:rsidRDefault="00CB1B8A" w:rsidP="00CB1B8A">
      <w:pPr>
        <w:pStyle w:val="PL"/>
      </w:pPr>
      <w:r>
        <w:t xml:space="preserve">                - $ref: 'genericNrm.yaml#/components/schemas/EP_RP-Attr'</w:t>
      </w:r>
    </w:p>
    <w:p w14:paraId="5E1DB0F9" w14:textId="77777777" w:rsidR="00CB1B8A" w:rsidRDefault="00CB1B8A" w:rsidP="00CB1B8A">
      <w:pPr>
        <w:pStyle w:val="PL"/>
      </w:pPr>
      <w:r>
        <w:t xml:space="preserve">                - type: object</w:t>
      </w:r>
    </w:p>
    <w:p w14:paraId="341B31E6" w14:textId="77777777" w:rsidR="00CB1B8A" w:rsidRDefault="00CB1B8A" w:rsidP="00CB1B8A">
      <w:pPr>
        <w:pStyle w:val="PL"/>
      </w:pPr>
      <w:r>
        <w:t xml:space="preserve">                  properties:</w:t>
      </w:r>
    </w:p>
    <w:p w14:paraId="12561E8C" w14:textId="77777777" w:rsidR="00CB1B8A" w:rsidRDefault="00CB1B8A" w:rsidP="00CB1B8A">
      <w:pPr>
        <w:pStyle w:val="PL"/>
      </w:pPr>
      <w:r>
        <w:t xml:space="preserve">                    localAddress:</w:t>
      </w:r>
    </w:p>
    <w:p w14:paraId="0CDE9A1C" w14:textId="77777777" w:rsidR="00CB1B8A" w:rsidRDefault="00CB1B8A" w:rsidP="00CB1B8A">
      <w:pPr>
        <w:pStyle w:val="PL"/>
      </w:pPr>
      <w:r>
        <w:t xml:space="preserve">                      $ref: '#/components/schemas/LocalAddress'</w:t>
      </w:r>
    </w:p>
    <w:p w14:paraId="52CACEF5" w14:textId="77777777" w:rsidR="00CB1B8A" w:rsidRDefault="00CB1B8A" w:rsidP="00CB1B8A">
      <w:pPr>
        <w:pStyle w:val="PL"/>
      </w:pPr>
      <w:r>
        <w:t xml:space="preserve">                    remoteAddress:</w:t>
      </w:r>
    </w:p>
    <w:p w14:paraId="49725BFA" w14:textId="77777777" w:rsidR="00CB1B8A" w:rsidRDefault="00CB1B8A" w:rsidP="00CB1B8A">
      <w:pPr>
        <w:pStyle w:val="PL"/>
      </w:pPr>
      <w:r>
        <w:t xml:space="preserve">                      $ref: '#/components/schemas/RemoteAddress'</w:t>
      </w:r>
    </w:p>
    <w:p w14:paraId="433F70E5" w14:textId="77777777" w:rsidR="00CB1B8A" w:rsidRDefault="00CB1B8A" w:rsidP="00CB1B8A">
      <w:pPr>
        <w:pStyle w:val="PL"/>
      </w:pPr>
      <w:r>
        <w:t xml:space="preserve">    EP_S1U-Single:</w:t>
      </w:r>
    </w:p>
    <w:p w14:paraId="73DACA52" w14:textId="77777777" w:rsidR="00CB1B8A" w:rsidRDefault="00CB1B8A" w:rsidP="00CB1B8A">
      <w:pPr>
        <w:pStyle w:val="PL"/>
      </w:pPr>
      <w:r>
        <w:t xml:space="preserve">      allOf:</w:t>
      </w:r>
    </w:p>
    <w:p w14:paraId="2B90906B" w14:textId="77777777" w:rsidR="00CB1B8A" w:rsidRDefault="00CB1B8A" w:rsidP="00CB1B8A">
      <w:pPr>
        <w:pStyle w:val="PL"/>
      </w:pPr>
      <w:r>
        <w:t xml:space="preserve">        - $ref: 'genericNrm.yaml#/components/schemas/Top-Attr'</w:t>
      </w:r>
    </w:p>
    <w:p w14:paraId="6401309C" w14:textId="77777777" w:rsidR="00CB1B8A" w:rsidRDefault="00CB1B8A" w:rsidP="00CB1B8A">
      <w:pPr>
        <w:pStyle w:val="PL"/>
      </w:pPr>
      <w:r>
        <w:t xml:space="preserve">        - type: object</w:t>
      </w:r>
    </w:p>
    <w:p w14:paraId="1CB2C56A" w14:textId="77777777" w:rsidR="00CB1B8A" w:rsidRDefault="00CB1B8A" w:rsidP="00CB1B8A">
      <w:pPr>
        <w:pStyle w:val="PL"/>
      </w:pPr>
      <w:r>
        <w:t xml:space="preserve">          properties:</w:t>
      </w:r>
    </w:p>
    <w:p w14:paraId="114C26D6" w14:textId="77777777" w:rsidR="00CB1B8A" w:rsidRDefault="00CB1B8A" w:rsidP="00CB1B8A">
      <w:pPr>
        <w:pStyle w:val="PL"/>
      </w:pPr>
      <w:r>
        <w:t xml:space="preserve">            attributes:</w:t>
      </w:r>
    </w:p>
    <w:p w14:paraId="317AA37B" w14:textId="77777777" w:rsidR="00CB1B8A" w:rsidRDefault="00CB1B8A" w:rsidP="00CB1B8A">
      <w:pPr>
        <w:pStyle w:val="PL"/>
      </w:pPr>
      <w:r>
        <w:t xml:space="preserve">              allOf:</w:t>
      </w:r>
    </w:p>
    <w:p w14:paraId="48DE60F4" w14:textId="77777777" w:rsidR="00CB1B8A" w:rsidRDefault="00CB1B8A" w:rsidP="00CB1B8A">
      <w:pPr>
        <w:pStyle w:val="PL"/>
      </w:pPr>
      <w:r>
        <w:t xml:space="preserve">                - $ref: 'genericNrm.yaml#/components/schemas/EP_RP-Attr'</w:t>
      </w:r>
    </w:p>
    <w:p w14:paraId="163A3E1F" w14:textId="77777777" w:rsidR="00CB1B8A" w:rsidRDefault="00CB1B8A" w:rsidP="00CB1B8A">
      <w:pPr>
        <w:pStyle w:val="PL"/>
      </w:pPr>
      <w:r>
        <w:t xml:space="preserve">                - type: object</w:t>
      </w:r>
    </w:p>
    <w:p w14:paraId="536DD7B1" w14:textId="77777777" w:rsidR="00CB1B8A" w:rsidRDefault="00CB1B8A" w:rsidP="00CB1B8A">
      <w:pPr>
        <w:pStyle w:val="PL"/>
      </w:pPr>
      <w:r>
        <w:t xml:space="preserve">                  properties:</w:t>
      </w:r>
    </w:p>
    <w:p w14:paraId="37F8967D" w14:textId="77777777" w:rsidR="00CB1B8A" w:rsidRDefault="00CB1B8A" w:rsidP="00CB1B8A">
      <w:pPr>
        <w:pStyle w:val="PL"/>
      </w:pPr>
      <w:r>
        <w:t xml:space="preserve">                    localAddress:</w:t>
      </w:r>
    </w:p>
    <w:p w14:paraId="56B2168C" w14:textId="77777777" w:rsidR="00CB1B8A" w:rsidRDefault="00CB1B8A" w:rsidP="00CB1B8A">
      <w:pPr>
        <w:pStyle w:val="PL"/>
      </w:pPr>
      <w:r>
        <w:t xml:space="preserve">                      $ref: '#/components/schemas/LocalAddress'</w:t>
      </w:r>
    </w:p>
    <w:p w14:paraId="0917CA3C" w14:textId="77777777" w:rsidR="00CB1B8A" w:rsidRDefault="00CB1B8A" w:rsidP="00CB1B8A">
      <w:pPr>
        <w:pStyle w:val="PL"/>
      </w:pPr>
      <w:r>
        <w:t xml:space="preserve">                    remoteAddress:</w:t>
      </w:r>
    </w:p>
    <w:p w14:paraId="70B61D4F" w14:textId="77777777" w:rsidR="00CB1B8A" w:rsidRDefault="00CB1B8A" w:rsidP="00CB1B8A">
      <w:pPr>
        <w:pStyle w:val="PL"/>
      </w:pPr>
      <w:r>
        <w:t xml:space="preserve">                      $ref: '#/components/schemas/RemoteAddress'</w:t>
      </w:r>
    </w:p>
    <w:p w14:paraId="158F64C6" w14:textId="77777777" w:rsidR="00CB1B8A" w:rsidRDefault="00CB1B8A" w:rsidP="00CB1B8A">
      <w:pPr>
        <w:pStyle w:val="PL"/>
      </w:pPr>
    </w:p>
    <w:p w14:paraId="3919CA2F" w14:textId="77777777" w:rsidR="00CB1B8A" w:rsidRDefault="00CB1B8A" w:rsidP="00CB1B8A">
      <w:pPr>
        <w:pStyle w:val="PL"/>
      </w:pPr>
      <w:r>
        <w:t>#-------- Definition of JSON arrays for name-contained IOCs ----------------------</w:t>
      </w:r>
    </w:p>
    <w:p w14:paraId="2D6E4724" w14:textId="77777777" w:rsidR="00CB1B8A" w:rsidRDefault="00CB1B8A" w:rsidP="00CB1B8A">
      <w:pPr>
        <w:pStyle w:val="PL"/>
      </w:pPr>
    </w:p>
    <w:p w14:paraId="7AABF04A" w14:textId="77777777" w:rsidR="00CB1B8A" w:rsidRDefault="00CB1B8A" w:rsidP="00CB1B8A">
      <w:pPr>
        <w:pStyle w:val="PL"/>
      </w:pPr>
      <w:r>
        <w:t xml:space="preserve">    SubNetwork-Multiple:</w:t>
      </w:r>
    </w:p>
    <w:p w14:paraId="312E3A46" w14:textId="77777777" w:rsidR="00CB1B8A" w:rsidRDefault="00CB1B8A" w:rsidP="00CB1B8A">
      <w:pPr>
        <w:pStyle w:val="PL"/>
      </w:pPr>
      <w:r>
        <w:t xml:space="preserve">      type: array</w:t>
      </w:r>
    </w:p>
    <w:p w14:paraId="557E5EC7" w14:textId="77777777" w:rsidR="00CB1B8A" w:rsidRDefault="00CB1B8A" w:rsidP="00CB1B8A">
      <w:pPr>
        <w:pStyle w:val="PL"/>
      </w:pPr>
      <w:r>
        <w:t xml:space="preserve">      items:</w:t>
      </w:r>
    </w:p>
    <w:p w14:paraId="6C06DFD7" w14:textId="77777777" w:rsidR="00CB1B8A" w:rsidRDefault="00CB1B8A" w:rsidP="00CB1B8A">
      <w:pPr>
        <w:pStyle w:val="PL"/>
      </w:pPr>
      <w:r>
        <w:t xml:space="preserve">        $ref: '#/components/schemas/SubNetwork-Single'</w:t>
      </w:r>
    </w:p>
    <w:p w14:paraId="5EC63C5B" w14:textId="77777777" w:rsidR="00CB1B8A" w:rsidRDefault="00CB1B8A" w:rsidP="00CB1B8A">
      <w:pPr>
        <w:pStyle w:val="PL"/>
      </w:pPr>
      <w:r>
        <w:t xml:space="preserve">    ManagedElement-Multiple:</w:t>
      </w:r>
    </w:p>
    <w:p w14:paraId="760655A2" w14:textId="77777777" w:rsidR="00CB1B8A" w:rsidRDefault="00CB1B8A" w:rsidP="00CB1B8A">
      <w:pPr>
        <w:pStyle w:val="PL"/>
      </w:pPr>
      <w:r>
        <w:t xml:space="preserve">      type: array</w:t>
      </w:r>
    </w:p>
    <w:p w14:paraId="6C101B3D" w14:textId="77777777" w:rsidR="00CB1B8A" w:rsidRDefault="00CB1B8A" w:rsidP="00CB1B8A">
      <w:pPr>
        <w:pStyle w:val="PL"/>
      </w:pPr>
      <w:r>
        <w:t xml:space="preserve">      items:</w:t>
      </w:r>
    </w:p>
    <w:p w14:paraId="40F1E8DF" w14:textId="77777777" w:rsidR="00CB1B8A" w:rsidRDefault="00CB1B8A" w:rsidP="00CB1B8A">
      <w:pPr>
        <w:pStyle w:val="PL"/>
      </w:pPr>
      <w:r>
        <w:t xml:space="preserve">        $ref: '#/components/schemas/ManagedElement-Single'</w:t>
      </w:r>
    </w:p>
    <w:p w14:paraId="1B7F9AA4" w14:textId="77777777" w:rsidR="00CB1B8A" w:rsidRDefault="00CB1B8A" w:rsidP="00CB1B8A">
      <w:pPr>
        <w:pStyle w:val="PL"/>
      </w:pPr>
      <w:r>
        <w:t xml:space="preserve">    GnbDuFunction-Multiple:</w:t>
      </w:r>
    </w:p>
    <w:p w14:paraId="095C4113" w14:textId="77777777" w:rsidR="00CB1B8A" w:rsidRDefault="00CB1B8A" w:rsidP="00CB1B8A">
      <w:pPr>
        <w:pStyle w:val="PL"/>
      </w:pPr>
      <w:r>
        <w:t xml:space="preserve">      type: array</w:t>
      </w:r>
    </w:p>
    <w:p w14:paraId="333931EC" w14:textId="77777777" w:rsidR="00CB1B8A" w:rsidRDefault="00CB1B8A" w:rsidP="00CB1B8A">
      <w:pPr>
        <w:pStyle w:val="PL"/>
      </w:pPr>
      <w:r>
        <w:t xml:space="preserve">      items:</w:t>
      </w:r>
    </w:p>
    <w:p w14:paraId="343CF12B" w14:textId="77777777" w:rsidR="00CB1B8A" w:rsidRDefault="00CB1B8A" w:rsidP="00CB1B8A">
      <w:pPr>
        <w:pStyle w:val="PL"/>
      </w:pPr>
      <w:r>
        <w:t xml:space="preserve">        $ref: '#/components/schemas/GnbDuFunction-Single'</w:t>
      </w:r>
    </w:p>
    <w:p w14:paraId="20FCCE92" w14:textId="77777777" w:rsidR="00CB1B8A" w:rsidRDefault="00CB1B8A" w:rsidP="00CB1B8A">
      <w:pPr>
        <w:pStyle w:val="PL"/>
      </w:pPr>
      <w:r>
        <w:t xml:space="preserve">    GnbCuUpFunction-Multiple:</w:t>
      </w:r>
    </w:p>
    <w:p w14:paraId="1D8D899D" w14:textId="77777777" w:rsidR="00CB1B8A" w:rsidRDefault="00CB1B8A" w:rsidP="00CB1B8A">
      <w:pPr>
        <w:pStyle w:val="PL"/>
      </w:pPr>
      <w:r>
        <w:t xml:space="preserve">      type: array</w:t>
      </w:r>
    </w:p>
    <w:p w14:paraId="59E505F4" w14:textId="77777777" w:rsidR="00CB1B8A" w:rsidRDefault="00CB1B8A" w:rsidP="00CB1B8A">
      <w:pPr>
        <w:pStyle w:val="PL"/>
      </w:pPr>
      <w:r>
        <w:t xml:space="preserve">      items:</w:t>
      </w:r>
    </w:p>
    <w:p w14:paraId="42224B24" w14:textId="77777777" w:rsidR="00CB1B8A" w:rsidRDefault="00CB1B8A" w:rsidP="00CB1B8A">
      <w:pPr>
        <w:pStyle w:val="PL"/>
      </w:pPr>
      <w:r>
        <w:t xml:space="preserve">        $ref: '#/components/schemas/GnbCuUpFunction-Single'</w:t>
      </w:r>
    </w:p>
    <w:p w14:paraId="38A97454" w14:textId="77777777" w:rsidR="00CB1B8A" w:rsidRDefault="00CB1B8A" w:rsidP="00CB1B8A">
      <w:pPr>
        <w:pStyle w:val="PL"/>
      </w:pPr>
      <w:r>
        <w:t xml:space="preserve">    GnbCuCpFunction-Multiple:</w:t>
      </w:r>
    </w:p>
    <w:p w14:paraId="57E08298" w14:textId="77777777" w:rsidR="00CB1B8A" w:rsidRDefault="00CB1B8A" w:rsidP="00CB1B8A">
      <w:pPr>
        <w:pStyle w:val="PL"/>
      </w:pPr>
      <w:r>
        <w:t xml:space="preserve">      type: array</w:t>
      </w:r>
    </w:p>
    <w:p w14:paraId="5AFEF761" w14:textId="77777777" w:rsidR="00CB1B8A" w:rsidRDefault="00CB1B8A" w:rsidP="00CB1B8A">
      <w:pPr>
        <w:pStyle w:val="PL"/>
      </w:pPr>
      <w:r>
        <w:t xml:space="preserve">      items:</w:t>
      </w:r>
    </w:p>
    <w:p w14:paraId="02652F3D" w14:textId="77777777" w:rsidR="00CB1B8A" w:rsidRDefault="00CB1B8A" w:rsidP="00CB1B8A">
      <w:pPr>
        <w:pStyle w:val="PL"/>
      </w:pPr>
      <w:r>
        <w:t xml:space="preserve">        $ref: '#/components/schemas/GnbCuCpFunction-Single'</w:t>
      </w:r>
    </w:p>
    <w:p w14:paraId="7ED1F951" w14:textId="77777777" w:rsidR="00CB1B8A" w:rsidRDefault="00CB1B8A" w:rsidP="00CB1B8A">
      <w:pPr>
        <w:pStyle w:val="PL"/>
      </w:pPr>
    </w:p>
    <w:p w14:paraId="5856A78A" w14:textId="77777777" w:rsidR="00CB1B8A" w:rsidRDefault="00CB1B8A" w:rsidP="00CB1B8A">
      <w:pPr>
        <w:pStyle w:val="PL"/>
      </w:pPr>
      <w:r>
        <w:t xml:space="preserve">    NrCellDu-Multiple:</w:t>
      </w:r>
    </w:p>
    <w:p w14:paraId="0F664781" w14:textId="77777777" w:rsidR="00CB1B8A" w:rsidRDefault="00CB1B8A" w:rsidP="00CB1B8A">
      <w:pPr>
        <w:pStyle w:val="PL"/>
      </w:pPr>
      <w:r>
        <w:t xml:space="preserve">      type: array</w:t>
      </w:r>
    </w:p>
    <w:p w14:paraId="61D1E8B1" w14:textId="77777777" w:rsidR="00CB1B8A" w:rsidRDefault="00CB1B8A" w:rsidP="00CB1B8A">
      <w:pPr>
        <w:pStyle w:val="PL"/>
      </w:pPr>
      <w:r>
        <w:t xml:space="preserve">      items:</w:t>
      </w:r>
    </w:p>
    <w:p w14:paraId="4CD8BD6B" w14:textId="77777777" w:rsidR="00CB1B8A" w:rsidRDefault="00CB1B8A" w:rsidP="00CB1B8A">
      <w:pPr>
        <w:pStyle w:val="PL"/>
      </w:pPr>
      <w:r>
        <w:t xml:space="preserve">        $ref: '#/components/schemas/NrCellDu-Single'</w:t>
      </w:r>
    </w:p>
    <w:p w14:paraId="31E79A06" w14:textId="77777777" w:rsidR="00CB1B8A" w:rsidRDefault="00CB1B8A" w:rsidP="00CB1B8A">
      <w:pPr>
        <w:pStyle w:val="PL"/>
      </w:pPr>
      <w:r>
        <w:t xml:space="preserve">    NrCellCu-Multiple:</w:t>
      </w:r>
    </w:p>
    <w:p w14:paraId="1D0C9E17" w14:textId="77777777" w:rsidR="00CB1B8A" w:rsidRDefault="00CB1B8A" w:rsidP="00CB1B8A">
      <w:pPr>
        <w:pStyle w:val="PL"/>
      </w:pPr>
      <w:r>
        <w:t xml:space="preserve">      type: array</w:t>
      </w:r>
    </w:p>
    <w:p w14:paraId="08199DE5" w14:textId="77777777" w:rsidR="00CB1B8A" w:rsidRDefault="00CB1B8A" w:rsidP="00CB1B8A">
      <w:pPr>
        <w:pStyle w:val="PL"/>
      </w:pPr>
      <w:r>
        <w:t xml:space="preserve">      items:</w:t>
      </w:r>
    </w:p>
    <w:p w14:paraId="59CAFCE2" w14:textId="77777777" w:rsidR="00CB1B8A" w:rsidRDefault="00CB1B8A" w:rsidP="00CB1B8A">
      <w:pPr>
        <w:pStyle w:val="PL"/>
      </w:pPr>
      <w:r>
        <w:t xml:space="preserve">        $ref: '#/components/schemas/NrCellCu-Single'</w:t>
      </w:r>
    </w:p>
    <w:p w14:paraId="5B5447C3" w14:textId="77777777" w:rsidR="00CB1B8A" w:rsidRDefault="00CB1B8A" w:rsidP="00CB1B8A">
      <w:pPr>
        <w:pStyle w:val="PL"/>
      </w:pPr>
    </w:p>
    <w:p w14:paraId="4B51DFA0" w14:textId="77777777" w:rsidR="00CB1B8A" w:rsidRDefault="00CB1B8A" w:rsidP="00CB1B8A">
      <w:pPr>
        <w:pStyle w:val="PL"/>
      </w:pPr>
      <w:r>
        <w:t xml:space="preserve">    NRFrequency-Multiple:</w:t>
      </w:r>
    </w:p>
    <w:p w14:paraId="1EFCEA86" w14:textId="77777777" w:rsidR="00CB1B8A" w:rsidRDefault="00CB1B8A" w:rsidP="00CB1B8A">
      <w:pPr>
        <w:pStyle w:val="PL"/>
      </w:pPr>
      <w:r>
        <w:t xml:space="preserve">      type: array</w:t>
      </w:r>
    </w:p>
    <w:p w14:paraId="67BDD1A5" w14:textId="77777777" w:rsidR="00CB1B8A" w:rsidRDefault="00CB1B8A" w:rsidP="00CB1B8A">
      <w:pPr>
        <w:pStyle w:val="PL"/>
      </w:pPr>
      <w:r>
        <w:t xml:space="preserve">      minItems: 1</w:t>
      </w:r>
    </w:p>
    <w:p w14:paraId="7820A544" w14:textId="77777777" w:rsidR="00CB1B8A" w:rsidRDefault="00CB1B8A" w:rsidP="00CB1B8A">
      <w:pPr>
        <w:pStyle w:val="PL"/>
      </w:pPr>
      <w:r>
        <w:t xml:space="preserve">      items:</w:t>
      </w:r>
    </w:p>
    <w:p w14:paraId="17712B59" w14:textId="77777777" w:rsidR="00CB1B8A" w:rsidRDefault="00CB1B8A" w:rsidP="00CB1B8A">
      <w:pPr>
        <w:pStyle w:val="PL"/>
      </w:pPr>
      <w:r>
        <w:t xml:space="preserve">        $ref: '#/components/schemas/NRFrequency-Single'</w:t>
      </w:r>
    </w:p>
    <w:p w14:paraId="6B98C2BB" w14:textId="77777777" w:rsidR="00CB1B8A" w:rsidRDefault="00CB1B8A" w:rsidP="00CB1B8A">
      <w:pPr>
        <w:pStyle w:val="PL"/>
      </w:pPr>
      <w:r>
        <w:t xml:space="preserve">    EUtranFrequency-Multiple:</w:t>
      </w:r>
    </w:p>
    <w:p w14:paraId="5E73721F" w14:textId="77777777" w:rsidR="00CB1B8A" w:rsidRDefault="00CB1B8A" w:rsidP="00CB1B8A">
      <w:pPr>
        <w:pStyle w:val="PL"/>
      </w:pPr>
      <w:r>
        <w:t xml:space="preserve">      type: array</w:t>
      </w:r>
    </w:p>
    <w:p w14:paraId="0DEE0893" w14:textId="77777777" w:rsidR="00CB1B8A" w:rsidRDefault="00CB1B8A" w:rsidP="00CB1B8A">
      <w:pPr>
        <w:pStyle w:val="PL"/>
      </w:pPr>
      <w:r>
        <w:t xml:space="preserve">      minItems: 1</w:t>
      </w:r>
    </w:p>
    <w:p w14:paraId="7FCBA5CC" w14:textId="77777777" w:rsidR="00CB1B8A" w:rsidRDefault="00CB1B8A" w:rsidP="00CB1B8A">
      <w:pPr>
        <w:pStyle w:val="PL"/>
      </w:pPr>
      <w:r>
        <w:t xml:space="preserve">      items:</w:t>
      </w:r>
    </w:p>
    <w:p w14:paraId="42A47E5E" w14:textId="77777777" w:rsidR="00CB1B8A" w:rsidRDefault="00CB1B8A" w:rsidP="00CB1B8A">
      <w:pPr>
        <w:pStyle w:val="PL"/>
      </w:pPr>
      <w:r>
        <w:t xml:space="preserve">        $ref: '#/components/schemas/EUtranFrequency-Single'</w:t>
      </w:r>
    </w:p>
    <w:p w14:paraId="3B90AE58" w14:textId="77777777" w:rsidR="00CB1B8A" w:rsidRDefault="00CB1B8A" w:rsidP="00CB1B8A">
      <w:pPr>
        <w:pStyle w:val="PL"/>
      </w:pPr>
    </w:p>
    <w:p w14:paraId="387D49C6" w14:textId="77777777" w:rsidR="00CB1B8A" w:rsidRDefault="00CB1B8A" w:rsidP="00CB1B8A">
      <w:pPr>
        <w:pStyle w:val="PL"/>
      </w:pPr>
      <w:r>
        <w:t xml:space="preserve">    NrSectorCarrier-Multiple:</w:t>
      </w:r>
    </w:p>
    <w:p w14:paraId="398408AC" w14:textId="77777777" w:rsidR="00CB1B8A" w:rsidRDefault="00CB1B8A" w:rsidP="00CB1B8A">
      <w:pPr>
        <w:pStyle w:val="PL"/>
      </w:pPr>
      <w:r>
        <w:t xml:space="preserve">      type: array</w:t>
      </w:r>
    </w:p>
    <w:p w14:paraId="194D7CDD" w14:textId="77777777" w:rsidR="00CB1B8A" w:rsidRDefault="00CB1B8A" w:rsidP="00CB1B8A">
      <w:pPr>
        <w:pStyle w:val="PL"/>
      </w:pPr>
      <w:r>
        <w:t xml:space="preserve">      items:</w:t>
      </w:r>
    </w:p>
    <w:p w14:paraId="4CBBDD9C" w14:textId="77777777" w:rsidR="00CB1B8A" w:rsidRDefault="00CB1B8A" w:rsidP="00CB1B8A">
      <w:pPr>
        <w:pStyle w:val="PL"/>
      </w:pPr>
      <w:r>
        <w:t xml:space="preserve">        $ref: '#/components/schemas/NrSectorCarrier-Single'</w:t>
      </w:r>
    </w:p>
    <w:p w14:paraId="5E3193C5" w14:textId="77777777" w:rsidR="00CB1B8A" w:rsidRDefault="00CB1B8A" w:rsidP="00CB1B8A">
      <w:pPr>
        <w:pStyle w:val="PL"/>
      </w:pPr>
      <w:r>
        <w:t xml:space="preserve">    Bwp-Multiple:</w:t>
      </w:r>
    </w:p>
    <w:p w14:paraId="2EFECE33" w14:textId="77777777" w:rsidR="00CB1B8A" w:rsidRDefault="00CB1B8A" w:rsidP="00CB1B8A">
      <w:pPr>
        <w:pStyle w:val="PL"/>
      </w:pPr>
      <w:r>
        <w:t xml:space="preserve">      type: array</w:t>
      </w:r>
    </w:p>
    <w:p w14:paraId="00394802" w14:textId="77777777" w:rsidR="00CB1B8A" w:rsidRDefault="00CB1B8A" w:rsidP="00CB1B8A">
      <w:pPr>
        <w:pStyle w:val="PL"/>
      </w:pPr>
      <w:r>
        <w:t xml:space="preserve">      items:</w:t>
      </w:r>
    </w:p>
    <w:p w14:paraId="308C2129" w14:textId="77777777" w:rsidR="00CB1B8A" w:rsidRDefault="00CB1B8A" w:rsidP="00CB1B8A">
      <w:pPr>
        <w:pStyle w:val="PL"/>
      </w:pPr>
      <w:r>
        <w:t xml:space="preserve">        $ref: '#/components/schemas/Bwp-Single'</w:t>
      </w:r>
    </w:p>
    <w:p w14:paraId="0AE0F0B9" w14:textId="77777777" w:rsidR="00CB1B8A" w:rsidRDefault="00CB1B8A" w:rsidP="00CB1B8A">
      <w:pPr>
        <w:pStyle w:val="PL"/>
      </w:pPr>
      <w:r>
        <w:t xml:space="preserve">    Beam-Multiple:</w:t>
      </w:r>
    </w:p>
    <w:p w14:paraId="727FAE5D" w14:textId="77777777" w:rsidR="00CB1B8A" w:rsidRDefault="00CB1B8A" w:rsidP="00CB1B8A">
      <w:pPr>
        <w:pStyle w:val="PL"/>
      </w:pPr>
      <w:r>
        <w:t xml:space="preserve">      type: array</w:t>
      </w:r>
    </w:p>
    <w:p w14:paraId="275118BA" w14:textId="77777777" w:rsidR="00CB1B8A" w:rsidRDefault="00CB1B8A" w:rsidP="00CB1B8A">
      <w:pPr>
        <w:pStyle w:val="PL"/>
      </w:pPr>
      <w:r>
        <w:t xml:space="preserve">      items:</w:t>
      </w:r>
    </w:p>
    <w:p w14:paraId="6D2E639F" w14:textId="77777777" w:rsidR="00CB1B8A" w:rsidRDefault="00CB1B8A" w:rsidP="00CB1B8A">
      <w:pPr>
        <w:pStyle w:val="PL"/>
      </w:pPr>
      <w:r>
        <w:t xml:space="preserve">        $ref: '#/components/schemas/Beam-Single'</w:t>
      </w:r>
    </w:p>
    <w:p w14:paraId="27B0B29D" w14:textId="77777777" w:rsidR="00CB1B8A" w:rsidRDefault="00CB1B8A" w:rsidP="00CB1B8A">
      <w:pPr>
        <w:pStyle w:val="PL"/>
      </w:pPr>
      <w:r>
        <w:t xml:space="preserve">    RRMPolicyRatio-Multiple:</w:t>
      </w:r>
    </w:p>
    <w:p w14:paraId="40C10195" w14:textId="77777777" w:rsidR="00CB1B8A" w:rsidRDefault="00CB1B8A" w:rsidP="00CB1B8A">
      <w:pPr>
        <w:pStyle w:val="PL"/>
      </w:pPr>
      <w:r>
        <w:t xml:space="preserve">      type: array</w:t>
      </w:r>
    </w:p>
    <w:p w14:paraId="47669515" w14:textId="77777777" w:rsidR="00CB1B8A" w:rsidRDefault="00CB1B8A" w:rsidP="00CB1B8A">
      <w:pPr>
        <w:pStyle w:val="PL"/>
      </w:pPr>
      <w:r>
        <w:t xml:space="preserve">      items:</w:t>
      </w:r>
    </w:p>
    <w:p w14:paraId="45722C4E" w14:textId="77777777" w:rsidR="00CB1B8A" w:rsidRDefault="00CB1B8A" w:rsidP="00CB1B8A">
      <w:pPr>
        <w:pStyle w:val="PL"/>
      </w:pPr>
      <w:r>
        <w:t xml:space="preserve">        $ref: '#/components/schemas/RRMPolicyRatio-Single'</w:t>
      </w:r>
    </w:p>
    <w:p w14:paraId="481A98D5" w14:textId="77777777" w:rsidR="00CB1B8A" w:rsidRDefault="00CB1B8A" w:rsidP="00CB1B8A">
      <w:pPr>
        <w:pStyle w:val="PL"/>
      </w:pPr>
    </w:p>
    <w:p w14:paraId="3F65FDD1" w14:textId="77777777" w:rsidR="00CB1B8A" w:rsidRDefault="00CB1B8A" w:rsidP="00CB1B8A">
      <w:pPr>
        <w:pStyle w:val="PL"/>
      </w:pPr>
      <w:r>
        <w:t xml:space="preserve">    NRCellRelation-Multiple:</w:t>
      </w:r>
    </w:p>
    <w:p w14:paraId="46C71DFB" w14:textId="77777777" w:rsidR="00CB1B8A" w:rsidRDefault="00CB1B8A" w:rsidP="00CB1B8A">
      <w:pPr>
        <w:pStyle w:val="PL"/>
      </w:pPr>
      <w:r>
        <w:t xml:space="preserve">      type: array</w:t>
      </w:r>
    </w:p>
    <w:p w14:paraId="5FD604F7" w14:textId="77777777" w:rsidR="00CB1B8A" w:rsidRDefault="00CB1B8A" w:rsidP="00CB1B8A">
      <w:pPr>
        <w:pStyle w:val="PL"/>
      </w:pPr>
      <w:r>
        <w:t xml:space="preserve">      items:</w:t>
      </w:r>
    </w:p>
    <w:p w14:paraId="30896F51" w14:textId="77777777" w:rsidR="00CB1B8A" w:rsidRDefault="00CB1B8A" w:rsidP="00CB1B8A">
      <w:pPr>
        <w:pStyle w:val="PL"/>
      </w:pPr>
      <w:r>
        <w:t xml:space="preserve">        $ref: '#/components/schemas/NRCellRelation-Single'</w:t>
      </w:r>
    </w:p>
    <w:p w14:paraId="23804C5F" w14:textId="77777777" w:rsidR="00CB1B8A" w:rsidRDefault="00CB1B8A" w:rsidP="00CB1B8A">
      <w:pPr>
        <w:pStyle w:val="PL"/>
      </w:pPr>
      <w:r>
        <w:t xml:space="preserve">    EUtranCellRelation-Multiple:</w:t>
      </w:r>
    </w:p>
    <w:p w14:paraId="0BFE991A" w14:textId="77777777" w:rsidR="00CB1B8A" w:rsidRDefault="00CB1B8A" w:rsidP="00CB1B8A">
      <w:pPr>
        <w:pStyle w:val="PL"/>
      </w:pPr>
      <w:r>
        <w:t xml:space="preserve">      type: array</w:t>
      </w:r>
    </w:p>
    <w:p w14:paraId="414443F3" w14:textId="77777777" w:rsidR="00CB1B8A" w:rsidRDefault="00CB1B8A" w:rsidP="00CB1B8A">
      <w:pPr>
        <w:pStyle w:val="PL"/>
      </w:pPr>
      <w:r>
        <w:t xml:space="preserve">      items:</w:t>
      </w:r>
    </w:p>
    <w:p w14:paraId="72EFA262" w14:textId="77777777" w:rsidR="00CB1B8A" w:rsidRDefault="00CB1B8A" w:rsidP="00CB1B8A">
      <w:pPr>
        <w:pStyle w:val="PL"/>
      </w:pPr>
      <w:r>
        <w:t xml:space="preserve">        $ref: '#/components/schemas/EUtranCellRelation-Single'</w:t>
      </w:r>
    </w:p>
    <w:p w14:paraId="6E357306" w14:textId="77777777" w:rsidR="00CB1B8A" w:rsidRDefault="00CB1B8A" w:rsidP="00CB1B8A">
      <w:pPr>
        <w:pStyle w:val="PL"/>
      </w:pPr>
      <w:r>
        <w:t xml:space="preserve">    NRFreqRelation-Multiple:</w:t>
      </w:r>
    </w:p>
    <w:p w14:paraId="138A9CE7" w14:textId="77777777" w:rsidR="00CB1B8A" w:rsidRDefault="00CB1B8A" w:rsidP="00CB1B8A">
      <w:pPr>
        <w:pStyle w:val="PL"/>
      </w:pPr>
      <w:r>
        <w:t xml:space="preserve">      type: array</w:t>
      </w:r>
    </w:p>
    <w:p w14:paraId="47B1F6CD" w14:textId="77777777" w:rsidR="00CB1B8A" w:rsidRDefault="00CB1B8A" w:rsidP="00CB1B8A">
      <w:pPr>
        <w:pStyle w:val="PL"/>
      </w:pPr>
      <w:r>
        <w:t xml:space="preserve">      items:</w:t>
      </w:r>
    </w:p>
    <w:p w14:paraId="1155E8BF" w14:textId="77777777" w:rsidR="00CB1B8A" w:rsidRDefault="00CB1B8A" w:rsidP="00CB1B8A">
      <w:pPr>
        <w:pStyle w:val="PL"/>
      </w:pPr>
      <w:r>
        <w:t xml:space="preserve">        $ref: '#/components/schemas/NRFreqRelation-Single'</w:t>
      </w:r>
    </w:p>
    <w:p w14:paraId="27CEABCC" w14:textId="77777777" w:rsidR="00CB1B8A" w:rsidRDefault="00CB1B8A" w:rsidP="00CB1B8A">
      <w:pPr>
        <w:pStyle w:val="PL"/>
      </w:pPr>
      <w:r>
        <w:t xml:space="preserve">    EUtranFreqRelation-Multiple:</w:t>
      </w:r>
    </w:p>
    <w:p w14:paraId="3EA184BB" w14:textId="77777777" w:rsidR="00CB1B8A" w:rsidRDefault="00CB1B8A" w:rsidP="00CB1B8A">
      <w:pPr>
        <w:pStyle w:val="PL"/>
      </w:pPr>
      <w:r>
        <w:t xml:space="preserve">      type: array</w:t>
      </w:r>
    </w:p>
    <w:p w14:paraId="556DC8AF" w14:textId="77777777" w:rsidR="00CB1B8A" w:rsidRDefault="00CB1B8A" w:rsidP="00CB1B8A">
      <w:pPr>
        <w:pStyle w:val="PL"/>
      </w:pPr>
      <w:r>
        <w:t xml:space="preserve">      items:</w:t>
      </w:r>
    </w:p>
    <w:p w14:paraId="6FB8B7BD" w14:textId="77777777" w:rsidR="00CB1B8A" w:rsidRDefault="00CB1B8A" w:rsidP="00CB1B8A">
      <w:pPr>
        <w:pStyle w:val="PL"/>
      </w:pPr>
      <w:r>
        <w:t xml:space="preserve">        $ref: '#/components/schemas/EUtranFreqRelation-Single'</w:t>
      </w:r>
    </w:p>
    <w:p w14:paraId="1C6DC985" w14:textId="77777777" w:rsidR="00CB1B8A" w:rsidRDefault="00CB1B8A" w:rsidP="00CB1B8A">
      <w:pPr>
        <w:pStyle w:val="PL"/>
      </w:pPr>
    </w:p>
    <w:p w14:paraId="3AD8B089" w14:textId="77777777" w:rsidR="00CB1B8A" w:rsidRDefault="00CB1B8A" w:rsidP="00CB1B8A">
      <w:pPr>
        <w:pStyle w:val="PL"/>
      </w:pPr>
      <w:r>
        <w:t xml:space="preserve">    RimRSSet-Multiple:</w:t>
      </w:r>
    </w:p>
    <w:p w14:paraId="25F93A9C" w14:textId="77777777" w:rsidR="00CB1B8A" w:rsidRDefault="00CB1B8A" w:rsidP="00CB1B8A">
      <w:pPr>
        <w:pStyle w:val="PL"/>
      </w:pPr>
      <w:r>
        <w:t xml:space="preserve">      type: array</w:t>
      </w:r>
    </w:p>
    <w:p w14:paraId="654A270B" w14:textId="77777777" w:rsidR="00CB1B8A" w:rsidRDefault="00CB1B8A" w:rsidP="00CB1B8A">
      <w:pPr>
        <w:pStyle w:val="PL"/>
      </w:pPr>
      <w:r>
        <w:t xml:space="preserve">      items:</w:t>
      </w:r>
    </w:p>
    <w:p w14:paraId="68C8CFEC" w14:textId="77777777" w:rsidR="00CB1B8A" w:rsidRDefault="00CB1B8A" w:rsidP="00CB1B8A">
      <w:pPr>
        <w:pStyle w:val="PL"/>
      </w:pPr>
      <w:r>
        <w:t xml:space="preserve">        $ref: '#/components/schemas/RimRSSet-Single'</w:t>
      </w:r>
    </w:p>
    <w:p w14:paraId="7ADD8565" w14:textId="77777777" w:rsidR="00CB1B8A" w:rsidRDefault="00CB1B8A" w:rsidP="00CB1B8A">
      <w:pPr>
        <w:pStyle w:val="PL"/>
      </w:pPr>
    </w:p>
    <w:p w14:paraId="1F536CC7" w14:textId="77777777" w:rsidR="00CB1B8A" w:rsidRDefault="00CB1B8A" w:rsidP="00CB1B8A">
      <w:pPr>
        <w:pStyle w:val="PL"/>
      </w:pPr>
      <w:r>
        <w:t xml:space="preserve">    ExternalGnbDuFunction-Multiple:</w:t>
      </w:r>
    </w:p>
    <w:p w14:paraId="5E80D626" w14:textId="77777777" w:rsidR="00CB1B8A" w:rsidRDefault="00CB1B8A" w:rsidP="00CB1B8A">
      <w:pPr>
        <w:pStyle w:val="PL"/>
      </w:pPr>
      <w:r>
        <w:t xml:space="preserve">      type: array</w:t>
      </w:r>
    </w:p>
    <w:p w14:paraId="0FA45111" w14:textId="77777777" w:rsidR="00CB1B8A" w:rsidRDefault="00CB1B8A" w:rsidP="00CB1B8A">
      <w:pPr>
        <w:pStyle w:val="PL"/>
      </w:pPr>
      <w:r>
        <w:t xml:space="preserve">      items:</w:t>
      </w:r>
    </w:p>
    <w:p w14:paraId="2DC6A3D0" w14:textId="77777777" w:rsidR="00CB1B8A" w:rsidRDefault="00CB1B8A" w:rsidP="00CB1B8A">
      <w:pPr>
        <w:pStyle w:val="PL"/>
      </w:pPr>
      <w:r>
        <w:t xml:space="preserve">        $ref: '#/components/schemas/ExternalGnbDuFunction-Single'</w:t>
      </w:r>
    </w:p>
    <w:p w14:paraId="3887239A" w14:textId="77777777" w:rsidR="00CB1B8A" w:rsidRDefault="00CB1B8A" w:rsidP="00CB1B8A">
      <w:pPr>
        <w:pStyle w:val="PL"/>
      </w:pPr>
      <w:r>
        <w:t xml:space="preserve">    ExternalGnbCuUpFunction-Multiple:</w:t>
      </w:r>
    </w:p>
    <w:p w14:paraId="336D97E6" w14:textId="77777777" w:rsidR="00CB1B8A" w:rsidRDefault="00CB1B8A" w:rsidP="00CB1B8A">
      <w:pPr>
        <w:pStyle w:val="PL"/>
      </w:pPr>
      <w:r>
        <w:t xml:space="preserve">      type: array</w:t>
      </w:r>
    </w:p>
    <w:p w14:paraId="0E691AF0" w14:textId="77777777" w:rsidR="00CB1B8A" w:rsidRDefault="00CB1B8A" w:rsidP="00CB1B8A">
      <w:pPr>
        <w:pStyle w:val="PL"/>
      </w:pPr>
      <w:r>
        <w:t xml:space="preserve">      items:</w:t>
      </w:r>
    </w:p>
    <w:p w14:paraId="713B2E7E" w14:textId="77777777" w:rsidR="00CB1B8A" w:rsidRDefault="00CB1B8A" w:rsidP="00CB1B8A">
      <w:pPr>
        <w:pStyle w:val="PL"/>
      </w:pPr>
      <w:r>
        <w:t xml:space="preserve">        $ref: '#/components/schemas/ExternalGnbCuUpFunction-Single'</w:t>
      </w:r>
    </w:p>
    <w:p w14:paraId="067398A7" w14:textId="77777777" w:rsidR="00CB1B8A" w:rsidRDefault="00CB1B8A" w:rsidP="00CB1B8A">
      <w:pPr>
        <w:pStyle w:val="PL"/>
      </w:pPr>
      <w:r>
        <w:t xml:space="preserve">    ExternalGnbCuCpFunction-Multiple:</w:t>
      </w:r>
    </w:p>
    <w:p w14:paraId="1BB40255" w14:textId="77777777" w:rsidR="00CB1B8A" w:rsidRDefault="00CB1B8A" w:rsidP="00CB1B8A">
      <w:pPr>
        <w:pStyle w:val="PL"/>
      </w:pPr>
      <w:r>
        <w:t xml:space="preserve">      type: array</w:t>
      </w:r>
    </w:p>
    <w:p w14:paraId="63CA2B2D" w14:textId="77777777" w:rsidR="00CB1B8A" w:rsidRDefault="00CB1B8A" w:rsidP="00CB1B8A">
      <w:pPr>
        <w:pStyle w:val="PL"/>
      </w:pPr>
      <w:r>
        <w:t xml:space="preserve">      items:</w:t>
      </w:r>
    </w:p>
    <w:p w14:paraId="5DE7554E" w14:textId="77777777" w:rsidR="00CB1B8A" w:rsidRDefault="00CB1B8A" w:rsidP="00CB1B8A">
      <w:pPr>
        <w:pStyle w:val="PL"/>
      </w:pPr>
      <w:r>
        <w:t xml:space="preserve">        $ref: '#/components/schemas/ExternalGnbCuCpFunction-Single'</w:t>
      </w:r>
    </w:p>
    <w:p w14:paraId="0EC08A20" w14:textId="77777777" w:rsidR="00CB1B8A" w:rsidRDefault="00CB1B8A" w:rsidP="00CB1B8A">
      <w:pPr>
        <w:pStyle w:val="PL"/>
      </w:pPr>
      <w:r>
        <w:t xml:space="preserve">    ExternalNrCellCu-Multiple:</w:t>
      </w:r>
    </w:p>
    <w:p w14:paraId="0B7F999D" w14:textId="77777777" w:rsidR="00CB1B8A" w:rsidRDefault="00CB1B8A" w:rsidP="00CB1B8A">
      <w:pPr>
        <w:pStyle w:val="PL"/>
      </w:pPr>
      <w:r>
        <w:t xml:space="preserve">      type: array</w:t>
      </w:r>
    </w:p>
    <w:p w14:paraId="3934C10D" w14:textId="77777777" w:rsidR="00CB1B8A" w:rsidRDefault="00CB1B8A" w:rsidP="00CB1B8A">
      <w:pPr>
        <w:pStyle w:val="PL"/>
      </w:pPr>
      <w:r>
        <w:t xml:space="preserve">      items:</w:t>
      </w:r>
    </w:p>
    <w:p w14:paraId="37DEDF39" w14:textId="77777777" w:rsidR="00CB1B8A" w:rsidRDefault="00CB1B8A" w:rsidP="00CB1B8A">
      <w:pPr>
        <w:pStyle w:val="PL"/>
      </w:pPr>
      <w:r>
        <w:t xml:space="preserve">        $ref: '#/components/schemas/ExternalNrCellCu-Single'</w:t>
      </w:r>
    </w:p>
    <w:p w14:paraId="7C265CD4" w14:textId="77777777" w:rsidR="00CB1B8A" w:rsidRDefault="00CB1B8A" w:rsidP="00CB1B8A">
      <w:pPr>
        <w:pStyle w:val="PL"/>
      </w:pPr>
      <w:r>
        <w:t xml:space="preserve">    </w:t>
      </w:r>
    </w:p>
    <w:p w14:paraId="66C42A06" w14:textId="77777777" w:rsidR="00CB1B8A" w:rsidRDefault="00CB1B8A" w:rsidP="00CB1B8A">
      <w:pPr>
        <w:pStyle w:val="PL"/>
      </w:pPr>
      <w:r>
        <w:t xml:space="preserve">    ExternalENBFunction-Multiple:</w:t>
      </w:r>
    </w:p>
    <w:p w14:paraId="0E8D0F82" w14:textId="77777777" w:rsidR="00CB1B8A" w:rsidRDefault="00CB1B8A" w:rsidP="00CB1B8A">
      <w:pPr>
        <w:pStyle w:val="PL"/>
      </w:pPr>
      <w:r>
        <w:t xml:space="preserve">      type: array</w:t>
      </w:r>
    </w:p>
    <w:p w14:paraId="5498B435" w14:textId="77777777" w:rsidR="00CB1B8A" w:rsidRDefault="00CB1B8A" w:rsidP="00CB1B8A">
      <w:pPr>
        <w:pStyle w:val="PL"/>
      </w:pPr>
      <w:r>
        <w:t xml:space="preserve">      items:</w:t>
      </w:r>
    </w:p>
    <w:p w14:paraId="01464820" w14:textId="77777777" w:rsidR="00CB1B8A" w:rsidRDefault="00CB1B8A" w:rsidP="00CB1B8A">
      <w:pPr>
        <w:pStyle w:val="PL"/>
      </w:pPr>
      <w:r>
        <w:t xml:space="preserve">        $ref: '#/components/schemas/ExternalENBFunction-Single'</w:t>
      </w:r>
    </w:p>
    <w:p w14:paraId="00499233" w14:textId="77777777" w:rsidR="00CB1B8A" w:rsidRDefault="00CB1B8A" w:rsidP="00CB1B8A">
      <w:pPr>
        <w:pStyle w:val="PL"/>
      </w:pPr>
      <w:r>
        <w:t xml:space="preserve">    ExternalEUTranCell-Multiple:</w:t>
      </w:r>
    </w:p>
    <w:p w14:paraId="217A6634" w14:textId="77777777" w:rsidR="00CB1B8A" w:rsidRDefault="00CB1B8A" w:rsidP="00CB1B8A">
      <w:pPr>
        <w:pStyle w:val="PL"/>
      </w:pPr>
      <w:r>
        <w:t xml:space="preserve">      type: array</w:t>
      </w:r>
    </w:p>
    <w:p w14:paraId="6FAF964A" w14:textId="77777777" w:rsidR="00CB1B8A" w:rsidRDefault="00CB1B8A" w:rsidP="00CB1B8A">
      <w:pPr>
        <w:pStyle w:val="PL"/>
      </w:pPr>
      <w:r>
        <w:t xml:space="preserve">      items:</w:t>
      </w:r>
    </w:p>
    <w:p w14:paraId="3E258E91" w14:textId="77777777" w:rsidR="00CB1B8A" w:rsidRDefault="00CB1B8A" w:rsidP="00CB1B8A">
      <w:pPr>
        <w:pStyle w:val="PL"/>
      </w:pPr>
      <w:r>
        <w:t xml:space="preserve">        $ref: '#/components/schemas/ExternalEUTranCell-Single'</w:t>
      </w:r>
    </w:p>
    <w:p w14:paraId="41DB29EA" w14:textId="77777777" w:rsidR="00CB1B8A" w:rsidRDefault="00CB1B8A" w:rsidP="00CB1B8A">
      <w:pPr>
        <w:pStyle w:val="PL"/>
      </w:pPr>
    </w:p>
    <w:p w14:paraId="0FE3DCAA" w14:textId="77777777" w:rsidR="00CB1B8A" w:rsidRDefault="00CB1B8A" w:rsidP="00CB1B8A">
      <w:pPr>
        <w:pStyle w:val="PL"/>
      </w:pPr>
      <w:r>
        <w:t xml:space="preserve">    EP_E1-Multiple:</w:t>
      </w:r>
    </w:p>
    <w:p w14:paraId="33951364" w14:textId="77777777" w:rsidR="00CB1B8A" w:rsidRDefault="00CB1B8A" w:rsidP="00CB1B8A">
      <w:pPr>
        <w:pStyle w:val="PL"/>
      </w:pPr>
      <w:r>
        <w:t xml:space="preserve">      type: array</w:t>
      </w:r>
    </w:p>
    <w:p w14:paraId="7915AE8E" w14:textId="77777777" w:rsidR="00CB1B8A" w:rsidRDefault="00CB1B8A" w:rsidP="00CB1B8A">
      <w:pPr>
        <w:pStyle w:val="PL"/>
      </w:pPr>
      <w:r>
        <w:t xml:space="preserve">      items:</w:t>
      </w:r>
    </w:p>
    <w:p w14:paraId="4FD66583" w14:textId="77777777" w:rsidR="00CB1B8A" w:rsidRDefault="00CB1B8A" w:rsidP="00CB1B8A">
      <w:pPr>
        <w:pStyle w:val="PL"/>
      </w:pPr>
      <w:r>
        <w:t xml:space="preserve">        $ref: '#/components/schemas/EP_E1-Single'</w:t>
      </w:r>
    </w:p>
    <w:p w14:paraId="6F012A07" w14:textId="77777777" w:rsidR="00CB1B8A" w:rsidRDefault="00CB1B8A" w:rsidP="00CB1B8A">
      <w:pPr>
        <w:pStyle w:val="PL"/>
      </w:pPr>
      <w:r>
        <w:t xml:space="preserve">    EP_XnC-Multiple:</w:t>
      </w:r>
    </w:p>
    <w:p w14:paraId="1AB64DC6" w14:textId="77777777" w:rsidR="00CB1B8A" w:rsidRDefault="00CB1B8A" w:rsidP="00CB1B8A">
      <w:pPr>
        <w:pStyle w:val="PL"/>
      </w:pPr>
      <w:r>
        <w:t xml:space="preserve">      type: array</w:t>
      </w:r>
    </w:p>
    <w:p w14:paraId="5ED268E3" w14:textId="77777777" w:rsidR="00CB1B8A" w:rsidRDefault="00CB1B8A" w:rsidP="00CB1B8A">
      <w:pPr>
        <w:pStyle w:val="PL"/>
      </w:pPr>
      <w:r>
        <w:t xml:space="preserve">      items:</w:t>
      </w:r>
    </w:p>
    <w:p w14:paraId="490EC300" w14:textId="77777777" w:rsidR="00CB1B8A" w:rsidRDefault="00CB1B8A" w:rsidP="00CB1B8A">
      <w:pPr>
        <w:pStyle w:val="PL"/>
      </w:pPr>
      <w:r>
        <w:t xml:space="preserve">        $ref: '#/components/schemas/EP_XnC-Single'</w:t>
      </w:r>
    </w:p>
    <w:p w14:paraId="565BBE7A" w14:textId="77777777" w:rsidR="00CB1B8A" w:rsidRDefault="00CB1B8A" w:rsidP="00CB1B8A">
      <w:pPr>
        <w:pStyle w:val="PL"/>
      </w:pPr>
      <w:r>
        <w:t xml:space="preserve">    EP_F1C-Multiple:</w:t>
      </w:r>
    </w:p>
    <w:p w14:paraId="18A7223E" w14:textId="77777777" w:rsidR="00CB1B8A" w:rsidRDefault="00CB1B8A" w:rsidP="00CB1B8A">
      <w:pPr>
        <w:pStyle w:val="PL"/>
      </w:pPr>
      <w:r>
        <w:t xml:space="preserve">      type: array</w:t>
      </w:r>
    </w:p>
    <w:p w14:paraId="5ED968C8" w14:textId="77777777" w:rsidR="00CB1B8A" w:rsidRDefault="00CB1B8A" w:rsidP="00CB1B8A">
      <w:pPr>
        <w:pStyle w:val="PL"/>
      </w:pPr>
      <w:r>
        <w:t xml:space="preserve">      items:</w:t>
      </w:r>
    </w:p>
    <w:p w14:paraId="5595ACB4" w14:textId="77777777" w:rsidR="00CB1B8A" w:rsidRDefault="00CB1B8A" w:rsidP="00CB1B8A">
      <w:pPr>
        <w:pStyle w:val="PL"/>
      </w:pPr>
      <w:r>
        <w:t xml:space="preserve">        $ref: '#/components/schemas/EP_F1C-Single'</w:t>
      </w:r>
    </w:p>
    <w:p w14:paraId="6A0F4C61" w14:textId="77777777" w:rsidR="00CB1B8A" w:rsidRDefault="00CB1B8A" w:rsidP="00CB1B8A">
      <w:pPr>
        <w:pStyle w:val="PL"/>
      </w:pPr>
      <w:r>
        <w:t xml:space="preserve">    EP_NgC-Multiple:</w:t>
      </w:r>
    </w:p>
    <w:p w14:paraId="67F22105" w14:textId="77777777" w:rsidR="00CB1B8A" w:rsidRDefault="00CB1B8A" w:rsidP="00CB1B8A">
      <w:pPr>
        <w:pStyle w:val="PL"/>
      </w:pPr>
      <w:r>
        <w:t xml:space="preserve">      type: array</w:t>
      </w:r>
    </w:p>
    <w:p w14:paraId="4EE9995A" w14:textId="77777777" w:rsidR="00CB1B8A" w:rsidRDefault="00CB1B8A" w:rsidP="00CB1B8A">
      <w:pPr>
        <w:pStyle w:val="PL"/>
      </w:pPr>
      <w:r>
        <w:t xml:space="preserve">      items:</w:t>
      </w:r>
    </w:p>
    <w:p w14:paraId="72ACF80B" w14:textId="77777777" w:rsidR="00CB1B8A" w:rsidRDefault="00CB1B8A" w:rsidP="00CB1B8A">
      <w:pPr>
        <w:pStyle w:val="PL"/>
      </w:pPr>
      <w:r>
        <w:t xml:space="preserve">        $ref: '#/components/schemas/EP_NgC-Single'</w:t>
      </w:r>
    </w:p>
    <w:p w14:paraId="70B4C2D7" w14:textId="77777777" w:rsidR="00CB1B8A" w:rsidRDefault="00CB1B8A" w:rsidP="00CB1B8A">
      <w:pPr>
        <w:pStyle w:val="PL"/>
      </w:pPr>
      <w:r>
        <w:t xml:space="preserve">    EP_X2C-Multiple:</w:t>
      </w:r>
    </w:p>
    <w:p w14:paraId="61A3B441" w14:textId="77777777" w:rsidR="00CB1B8A" w:rsidRDefault="00CB1B8A" w:rsidP="00CB1B8A">
      <w:pPr>
        <w:pStyle w:val="PL"/>
      </w:pPr>
      <w:r>
        <w:t xml:space="preserve">      type: array</w:t>
      </w:r>
    </w:p>
    <w:p w14:paraId="60470F15" w14:textId="77777777" w:rsidR="00CB1B8A" w:rsidRDefault="00CB1B8A" w:rsidP="00CB1B8A">
      <w:pPr>
        <w:pStyle w:val="PL"/>
      </w:pPr>
      <w:r>
        <w:t xml:space="preserve">      items:</w:t>
      </w:r>
    </w:p>
    <w:p w14:paraId="211A80EE" w14:textId="77777777" w:rsidR="00CB1B8A" w:rsidRDefault="00CB1B8A" w:rsidP="00CB1B8A">
      <w:pPr>
        <w:pStyle w:val="PL"/>
      </w:pPr>
      <w:r>
        <w:t xml:space="preserve">        $ref: '#/components/schemas/EP_X2C-Single'</w:t>
      </w:r>
    </w:p>
    <w:p w14:paraId="10D0FE4F" w14:textId="77777777" w:rsidR="00CB1B8A" w:rsidRDefault="00CB1B8A" w:rsidP="00CB1B8A">
      <w:pPr>
        <w:pStyle w:val="PL"/>
      </w:pPr>
      <w:r>
        <w:t xml:space="preserve">    EP_XnU-Multiple:</w:t>
      </w:r>
    </w:p>
    <w:p w14:paraId="3CB8D9FE" w14:textId="77777777" w:rsidR="00CB1B8A" w:rsidRDefault="00CB1B8A" w:rsidP="00CB1B8A">
      <w:pPr>
        <w:pStyle w:val="PL"/>
      </w:pPr>
      <w:r>
        <w:t xml:space="preserve">      type: array</w:t>
      </w:r>
    </w:p>
    <w:p w14:paraId="1A8FAF15" w14:textId="77777777" w:rsidR="00CB1B8A" w:rsidRDefault="00CB1B8A" w:rsidP="00CB1B8A">
      <w:pPr>
        <w:pStyle w:val="PL"/>
      </w:pPr>
      <w:r>
        <w:t xml:space="preserve">      items:</w:t>
      </w:r>
    </w:p>
    <w:p w14:paraId="153C68E3" w14:textId="77777777" w:rsidR="00CB1B8A" w:rsidRDefault="00CB1B8A" w:rsidP="00CB1B8A">
      <w:pPr>
        <w:pStyle w:val="PL"/>
      </w:pPr>
      <w:r>
        <w:t xml:space="preserve">        $ref: '#/components/schemas/EP_XnU-Single'</w:t>
      </w:r>
    </w:p>
    <w:p w14:paraId="49907F0B" w14:textId="77777777" w:rsidR="00CB1B8A" w:rsidRDefault="00CB1B8A" w:rsidP="00CB1B8A">
      <w:pPr>
        <w:pStyle w:val="PL"/>
      </w:pPr>
      <w:r>
        <w:t xml:space="preserve">    EP_F1U-Multiple:</w:t>
      </w:r>
    </w:p>
    <w:p w14:paraId="476693C6" w14:textId="77777777" w:rsidR="00CB1B8A" w:rsidRDefault="00CB1B8A" w:rsidP="00CB1B8A">
      <w:pPr>
        <w:pStyle w:val="PL"/>
      </w:pPr>
      <w:r>
        <w:t xml:space="preserve">      type: array</w:t>
      </w:r>
    </w:p>
    <w:p w14:paraId="453FF769" w14:textId="77777777" w:rsidR="00CB1B8A" w:rsidRDefault="00CB1B8A" w:rsidP="00CB1B8A">
      <w:pPr>
        <w:pStyle w:val="PL"/>
      </w:pPr>
      <w:r>
        <w:t xml:space="preserve">      items:</w:t>
      </w:r>
    </w:p>
    <w:p w14:paraId="420340E0" w14:textId="77777777" w:rsidR="00CB1B8A" w:rsidRDefault="00CB1B8A" w:rsidP="00CB1B8A">
      <w:pPr>
        <w:pStyle w:val="PL"/>
      </w:pPr>
      <w:r>
        <w:t xml:space="preserve">        $ref: '#/components/schemas/EP_F1U-Single'</w:t>
      </w:r>
    </w:p>
    <w:p w14:paraId="11DCA107" w14:textId="77777777" w:rsidR="00CB1B8A" w:rsidRDefault="00CB1B8A" w:rsidP="00CB1B8A">
      <w:pPr>
        <w:pStyle w:val="PL"/>
      </w:pPr>
      <w:r>
        <w:t xml:space="preserve">    EP_NgU-Multiple:</w:t>
      </w:r>
    </w:p>
    <w:p w14:paraId="581A403D" w14:textId="77777777" w:rsidR="00CB1B8A" w:rsidRDefault="00CB1B8A" w:rsidP="00CB1B8A">
      <w:pPr>
        <w:pStyle w:val="PL"/>
      </w:pPr>
      <w:r>
        <w:t xml:space="preserve">      type: array</w:t>
      </w:r>
    </w:p>
    <w:p w14:paraId="021F54EE" w14:textId="77777777" w:rsidR="00CB1B8A" w:rsidRDefault="00CB1B8A" w:rsidP="00CB1B8A">
      <w:pPr>
        <w:pStyle w:val="PL"/>
      </w:pPr>
      <w:r>
        <w:t xml:space="preserve">      items:</w:t>
      </w:r>
    </w:p>
    <w:p w14:paraId="0709F01A" w14:textId="77777777" w:rsidR="00CB1B8A" w:rsidRDefault="00CB1B8A" w:rsidP="00CB1B8A">
      <w:pPr>
        <w:pStyle w:val="PL"/>
      </w:pPr>
      <w:r>
        <w:t xml:space="preserve">        $ref: '#/components/schemas/EP_NgU-Single'</w:t>
      </w:r>
    </w:p>
    <w:p w14:paraId="234CCD6C" w14:textId="77777777" w:rsidR="00CB1B8A" w:rsidRDefault="00CB1B8A" w:rsidP="00CB1B8A">
      <w:pPr>
        <w:pStyle w:val="PL"/>
      </w:pPr>
      <w:r>
        <w:t xml:space="preserve">    EP_X2U-Multiple:</w:t>
      </w:r>
    </w:p>
    <w:p w14:paraId="547166A4" w14:textId="77777777" w:rsidR="00CB1B8A" w:rsidRDefault="00CB1B8A" w:rsidP="00CB1B8A">
      <w:pPr>
        <w:pStyle w:val="PL"/>
      </w:pPr>
      <w:r>
        <w:t xml:space="preserve">      type: array</w:t>
      </w:r>
    </w:p>
    <w:p w14:paraId="1D7B77EF" w14:textId="77777777" w:rsidR="00CB1B8A" w:rsidRDefault="00CB1B8A" w:rsidP="00CB1B8A">
      <w:pPr>
        <w:pStyle w:val="PL"/>
      </w:pPr>
      <w:r>
        <w:t xml:space="preserve">      items:</w:t>
      </w:r>
    </w:p>
    <w:p w14:paraId="24B4DF99" w14:textId="77777777" w:rsidR="00CB1B8A" w:rsidRDefault="00CB1B8A" w:rsidP="00CB1B8A">
      <w:pPr>
        <w:pStyle w:val="PL"/>
      </w:pPr>
      <w:r>
        <w:t xml:space="preserve">        $ref: '#/components/schemas/EP_X2U-Single'</w:t>
      </w:r>
    </w:p>
    <w:p w14:paraId="49F2A6E8" w14:textId="77777777" w:rsidR="00CB1B8A" w:rsidRDefault="00CB1B8A" w:rsidP="00CB1B8A">
      <w:pPr>
        <w:pStyle w:val="PL"/>
      </w:pPr>
      <w:r>
        <w:t xml:space="preserve">    EP_S1U-Multiple:</w:t>
      </w:r>
    </w:p>
    <w:p w14:paraId="7CF9E034" w14:textId="77777777" w:rsidR="00CB1B8A" w:rsidRDefault="00CB1B8A" w:rsidP="00CB1B8A">
      <w:pPr>
        <w:pStyle w:val="PL"/>
      </w:pPr>
      <w:r>
        <w:t xml:space="preserve">      type: array</w:t>
      </w:r>
    </w:p>
    <w:p w14:paraId="191B2780" w14:textId="77777777" w:rsidR="00CB1B8A" w:rsidRDefault="00CB1B8A" w:rsidP="00CB1B8A">
      <w:pPr>
        <w:pStyle w:val="PL"/>
      </w:pPr>
      <w:r>
        <w:t xml:space="preserve">      items:</w:t>
      </w:r>
    </w:p>
    <w:p w14:paraId="41C70FAC" w14:textId="77777777" w:rsidR="00CB1B8A" w:rsidRDefault="00CB1B8A" w:rsidP="00CB1B8A">
      <w:pPr>
        <w:pStyle w:val="PL"/>
      </w:pPr>
      <w:r>
        <w:t xml:space="preserve">        $ref: '#/components/schemas/EP_S1U-Single'</w:t>
      </w:r>
    </w:p>
    <w:p w14:paraId="0CB11FD7" w14:textId="77777777" w:rsidR="00CB1B8A" w:rsidRDefault="00CB1B8A" w:rsidP="00CB1B8A">
      <w:pPr>
        <w:pStyle w:val="PL"/>
      </w:pPr>
    </w:p>
    <w:p w14:paraId="021F333B" w14:textId="77777777" w:rsidR="00CB1B8A" w:rsidRDefault="00CB1B8A" w:rsidP="00CB1B8A">
      <w:pPr>
        <w:pStyle w:val="PL"/>
      </w:pPr>
      <w:r>
        <w:t>#-------- Definitions in TS 28.541 for TS 28.532 ---------------------------------</w:t>
      </w:r>
    </w:p>
    <w:p w14:paraId="01FD13C9" w14:textId="77777777" w:rsidR="00CB1B8A" w:rsidRDefault="00CB1B8A" w:rsidP="00CB1B8A">
      <w:pPr>
        <w:pStyle w:val="PL"/>
      </w:pPr>
    </w:p>
    <w:p w14:paraId="64ECC615" w14:textId="77777777" w:rsidR="00CB1B8A" w:rsidRDefault="00CB1B8A" w:rsidP="00CB1B8A">
      <w:pPr>
        <w:pStyle w:val="PL"/>
      </w:pPr>
      <w:r>
        <w:t xml:space="preserve">    resources-nrNrm:</w:t>
      </w:r>
    </w:p>
    <w:p w14:paraId="6A781014" w14:textId="77777777" w:rsidR="00CB1B8A" w:rsidRDefault="00CB1B8A" w:rsidP="00CB1B8A">
      <w:pPr>
        <w:pStyle w:val="PL"/>
      </w:pPr>
      <w:r>
        <w:t xml:space="preserve">      oneOf:</w:t>
      </w:r>
    </w:p>
    <w:p w14:paraId="1B0DBC83" w14:textId="77777777" w:rsidR="00CB1B8A" w:rsidRDefault="00CB1B8A" w:rsidP="00CB1B8A">
      <w:pPr>
        <w:pStyle w:val="PL"/>
      </w:pPr>
      <w:r>
        <w:t xml:space="preserve">        - $ref: '#/components/schemas/SubNetwork-Single'</w:t>
      </w:r>
    </w:p>
    <w:p w14:paraId="7905C0FB" w14:textId="77777777" w:rsidR="00CB1B8A" w:rsidRDefault="00CB1B8A" w:rsidP="00CB1B8A">
      <w:pPr>
        <w:pStyle w:val="PL"/>
      </w:pPr>
      <w:r>
        <w:t xml:space="preserve">        - $ref: '#/components/schemas/ManagedElement-Single'</w:t>
      </w:r>
    </w:p>
    <w:p w14:paraId="6CC963C1" w14:textId="77777777" w:rsidR="00CB1B8A" w:rsidRDefault="00CB1B8A" w:rsidP="00CB1B8A">
      <w:pPr>
        <w:pStyle w:val="PL"/>
      </w:pPr>
    </w:p>
    <w:p w14:paraId="0504C5A6" w14:textId="77777777" w:rsidR="00CB1B8A" w:rsidRDefault="00CB1B8A" w:rsidP="00CB1B8A">
      <w:pPr>
        <w:pStyle w:val="PL"/>
      </w:pPr>
      <w:r>
        <w:t xml:space="preserve">        - $ref: '#/components/schemas/GnbDuFunction-Single'</w:t>
      </w:r>
    </w:p>
    <w:p w14:paraId="231F1F63" w14:textId="77777777" w:rsidR="00CB1B8A" w:rsidRDefault="00CB1B8A" w:rsidP="00CB1B8A">
      <w:pPr>
        <w:pStyle w:val="PL"/>
      </w:pPr>
      <w:r>
        <w:t xml:space="preserve">        - $ref: '#/components/schemas/GnbCuUpFunction-Single'</w:t>
      </w:r>
    </w:p>
    <w:p w14:paraId="7C03E7A3" w14:textId="77777777" w:rsidR="00CB1B8A" w:rsidRDefault="00CB1B8A" w:rsidP="00CB1B8A">
      <w:pPr>
        <w:pStyle w:val="PL"/>
      </w:pPr>
      <w:r>
        <w:t xml:space="preserve">        - $ref: '#/components/schemas/GnbCuCpFunction-Single'</w:t>
      </w:r>
    </w:p>
    <w:p w14:paraId="3CDA4DC7" w14:textId="77777777" w:rsidR="00CB1B8A" w:rsidRDefault="00CB1B8A" w:rsidP="00CB1B8A">
      <w:pPr>
        <w:pStyle w:val="PL"/>
      </w:pPr>
    </w:p>
    <w:p w14:paraId="1DE6A4FC" w14:textId="77777777" w:rsidR="00CB1B8A" w:rsidRDefault="00CB1B8A" w:rsidP="00CB1B8A">
      <w:pPr>
        <w:pStyle w:val="PL"/>
      </w:pPr>
      <w:r>
        <w:t xml:space="preserve">        - $ref: '#/components/schemas/NrCellCu-Single'</w:t>
      </w:r>
    </w:p>
    <w:p w14:paraId="34541B48" w14:textId="77777777" w:rsidR="00CB1B8A" w:rsidRDefault="00CB1B8A" w:rsidP="00CB1B8A">
      <w:pPr>
        <w:pStyle w:val="PL"/>
      </w:pPr>
      <w:r>
        <w:t xml:space="preserve">        - $ref: '#/components/schemas/NrCellDu-Single'</w:t>
      </w:r>
    </w:p>
    <w:p w14:paraId="19A77ACA" w14:textId="77777777" w:rsidR="00CB1B8A" w:rsidRDefault="00CB1B8A" w:rsidP="00CB1B8A">
      <w:pPr>
        <w:pStyle w:val="PL"/>
      </w:pPr>
    </w:p>
    <w:p w14:paraId="491E64DC" w14:textId="77777777" w:rsidR="00CB1B8A" w:rsidRDefault="00CB1B8A" w:rsidP="00CB1B8A">
      <w:pPr>
        <w:pStyle w:val="PL"/>
      </w:pPr>
      <w:r>
        <w:t xml:space="preserve">        - $ref: '#/components/schemas/NRFrequency-Single'</w:t>
      </w:r>
    </w:p>
    <w:p w14:paraId="2E101EB8" w14:textId="77777777" w:rsidR="00CB1B8A" w:rsidRDefault="00CB1B8A" w:rsidP="00CB1B8A">
      <w:pPr>
        <w:pStyle w:val="PL"/>
      </w:pPr>
      <w:r>
        <w:t xml:space="preserve">        - $ref: '#/components/schemas/EUtranFrequency-Single'</w:t>
      </w:r>
    </w:p>
    <w:p w14:paraId="3B7747AB" w14:textId="77777777" w:rsidR="00CB1B8A" w:rsidRDefault="00CB1B8A" w:rsidP="00CB1B8A">
      <w:pPr>
        <w:pStyle w:val="PL"/>
      </w:pPr>
    </w:p>
    <w:p w14:paraId="6A054841" w14:textId="77777777" w:rsidR="00CB1B8A" w:rsidRDefault="00CB1B8A" w:rsidP="00CB1B8A">
      <w:pPr>
        <w:pStyle w:val="PL"/>
      </w:pPr>
      <w:r>
        <w:t xml:space="preserve">        - $ref: '#/components/schemas/NrSectorCarrier-Single'</w:t>
      </w:r>
    </w:p>
    <w:p w14:paraId="67B1DD59" w14:textId="77777777" w:rsidR="00CB1B8A" w:rsidRDefault="00CB1B8A" w:rsidP="00CB1B8A">
      <w:pPr>
        <w:pStyle w:val="PL"/>
      </w:pPr>
      <w:r>
        <w:t xml:space="preserve">        - $ref: '#/components/schemas/Bwp-Single'</w:t>
      </w:r>
    </w:p>
    <w:p w14:paraId="2D858337" w14:textId="77777777" w:rsidR="00CB1B8A" w:rsidRDefault="00CB1B8A" w:rsidP="00CB1B8A">
      <w:pPr>
        <w:pStyle w:val="PL"/>
      </w:pPr>
      <w:r>
        <w:t xml:space="preserve">        - $ref: '#/components/schemas/CommonBeamformingFunction-Single'</w:t>
      </w:r>
    </w:p>
    <w:p w14:paraId="76078D53" w14:textId="77777777" w:rsidR="00CB1B8A" w:rsidRDefault="00CB1B8A" w:rsidP="00CB1B8A">
      <w:pPr>
        <w:pStyle w:val="PL"/>
      </w:pPr>
      <w:r>
        <w:t xml:space="preserve">        - $ref: '#/components/schemas/Beam-Single'</w:t>
      </w:r>
    </w:p>
    <w:p w14:paraId="1AC599C6" w14:textId="77777777" w:rsidR="00CB1B8A" w:rsidRDefault="00CB1B8A" w:rsidP="00CB1B8A">
      <w:pPr>
        <w:pStyle w:val="PL"/>
      </w:pPr>
      <w:r>
        <w:t xml:space="preserve">        - $ref: '#/components/schemas/RRMPolicyRatio-Single'</w:t>
      </w:r>
    </w:p>
    <w:p w14:paraId="29A8F4B5" w14:textId="77777777" w:rsidR="00CB1B8A" w:rsidRDefault="00CB1B8A" w:rsidP="00CB1B8A">
      <w:pPr>
        <w:pStyle w:val="PL"/>
      </w:pPr>
      <w:r>
        <w:t xml:space="preserve">        </w:t>
      </w:r>
    </w:p>
    <w:p w14:paraId="51C08AEF" w14:textId="77777777" w:rsidR="00CB1B8A" w:rsidRDefault="00CB1B8A" w:rsidP="00CB1B8A">
      <w:pPr>
        <w:pStyle w:val="PL"/>
      </w:pPr>
      <w:r>
        <w:t xml:space="preserve">        - $ref: '#/components/schemas/NRCellRelation-Single'</w:t>
      </w:r>
    </w:p>
    <w:p w14:paraId="629EE217" w14:textId="77777777" w:rsidR="00CB1B8A" w:rsidRDefault="00CB1B8A" w:rsidP="00CB1B8A">
      <w:pPr>
        <w:pStyle w:val="PL"/>
      </w:pPr>
      <w:r>
        <w:t xml:space="preserve">        - $ref: '#/components/schemas/EUtranCellRelation-Single'</w:t>
      </w:r>
    </w:p>
    <w:p w14:paraId="04548272" w14:textId="77777777" w:rsidR="00CB1B8A" w:rsidRDefault="00CB1B8A" w:rsidP="00CB1B8A">
      <w:pPr>
        <w:pStyle w:val="PL"/>
      </w:pPr>
      <w:r>
        <w:t xml:space="preserve">        - $ref: '#/components/schemas/NRFreqRelation-Single'</w:t>
      </w:r>
    </w:p>
    <w:p w14:paraId="391D0D15" w14:textId="77777777" w:rsidR="00CB1B8A" w:rsidRDefault="00CB1B8A" w:rsidP="00CB1B8A">
      <w:pPr>
        <w:pStyle w:val="PL"/>
      </w:pPr>
      <w:r>
        <w:t xml:space="preserve">        - $ref: '#/components/schemas/EUtranFreqRelation-Single'</w:t>
      </w:r>
    </w:p>
    <w:p w14:paraId="2A8BA4EA" w14:textId="77777777" w:rsidR="00CB1B8A" w:rsidRDefault="00CB1B8A" w:rsidP="00CB1B8A">
      <w:pPr>
        <w:pStyle w:val="PL"/>
      </w:pPr>
    </w:p>
    <w:p w14:paraId="4A426705" w14:textId="77777777" w:rsidR="00CB1B8A" w:rsidRDefault="00CB1B8A" w:rsidP="00CB1B8A">
      <w:pPr>
        <w:pStyle w:val="PL"/>
      </w:pPr>
      <w:r>
        <w:t xml:space="preserve">        - $ref: '#/components/schemas/DANRManagementFunction-Single'</w:t>
      </w:r>
    </w:p>
    <w:p w14:paraId="707705A0" w14:textId="77777777" w:rsidR="00CB1B8A" w:rsidRDefault="00CB1B8A" w:rsidP="00CB1B8A">
      <w:pPr>
        <w:pStyle w:val="PL"/>
      </w:pPr>
      <w:r>
        <w:t xml:space="preserve">        - $ref: '#/components/schemas/DESManagementFunction-Single'</w:t>
      </w:r>
    </w:p>
    <w:p w14:paraId="211FD106" w14:textId="77777777" w:rsidR="00CB1B8A" w:rsidRDefault="00CB1B8A" w:rsidP="00CB1B8A">
      <w:pPr>
        <w:pStyle w:val="PL"/>
      </w:pPr>
      <w:r>
        <w:t xml:space="preserve">        - $ref: '#/components/schemas/DRACHOptimizationFunction-Single'</w:t>
      </w:r>
    </w:p>
    <w:p w14:paraId="5CA29D6F" w14:textId="77777777" w:rsidR="00CB1B8A" w:rsidRDefault="00CB1B8A" w:rsidP="00CB1B8A">
      <w:pPr>
        <w:pStyle w:val="PL"/>
      </w:pPr>
      <w:r>
        <w:t xml:space="preserve">        - $ref: '#/components/schemas/DMROFunction-Single'</w:t>
      </w:r>
    </w:p>
    <w:p w14:paraId="657E8563" w14:textId="77777777" w:rsidR="00CB1B8A" w:rsidRDefault="00CB1B8A" w:rsidP="00CB1B8A">
      <w:pPr>
        <w:pStyle w:val="PL"/>
      </w:pPr>
      <w:r>
        <w:t xml:space="preserve">        - $ref: '#/components/schemas/DPCIConfigurationFunction-Single'</w:t>
      </w:r>
    </w:p>
    <w:p w14:paraId="41D00D8B" w14:textId="77777777" w:rsidR="00CB1B8A" w:rsidRDefault="00CB1B8A" w:rsidP="00CB1B8A">
      <w:pPr>
        <w:pStyle w:val="PL"/>
      </w:pPr>
      <w:r>
        <w:t xml:space="preserve">        - $ref: '#/components/schemas/CPCIConfigurationFunction-Single'</w:t>
      </w:r>
    </w:p>
    <w:p w14:paraId="65A45A85" w14:textId="77777777" w:rsidR="00CB1B8A" w:rsidRDefault="00CB1B8A" w:rsidP="00CB1B8A">
      <w:pPr>
        <w:pStyle w:val="PL"/>
      </w:pPr>
      <w:r>
        <w:t xml:space="preserve">        - $ref: '#/components/schemas/CESManagementFunction-Single'</w:t>
      </w:r>
    </w:p>
    <w:p w14:paraId="6D319607" w14:textId="77777777" w:rsidR="00CB1B8A" w:rsidRDefault="00CB1B8A" w:rsidP="00CB1B8A">
      <w:pPr>
        <w:pStyle w:val="PL"/>
      </w:pPr>
      <w:r>
        <w:t xml:space="preserve">     </w:t>
      </w:r>
    </w:p>
    <w:p w14:paraId="22557219" w14:textId="77777777" w:rsidR="00CB1B8A" w:rsidRDefault="00CB1B8A" w:rsidP="00CB1B8A">
      <w:pPr>
        <w:pStyle w:val="PL"/>
      </w:pPr>
      <w:r>
        <w:t xml:space="preserve">        - $ref: '#/components/schemas/RimRSGlobal-Single'</w:t>
      </w:r>
    </w:p>
    <w:p w14:paraId="4306DDC2" w14:textId="77777777" w:rsidR="00CB1B8A" w:rsidRDefault="00CB1B8A" w:rsidP="00CB1B8A">
      <w:pPr>
        <w:pStyle w:val="PL"/>
      </w:pPr>
      <w:r>
        <w:t xml:space="preserve">        - $ref: '#/components/schemas/RimRSSet-Single'</w:t>
      </w:r>
    </w:p>
    <w:p w14:paraId="7976298C" w14:textId="77777777" w:rsidR="00CB1B8A" w:rsidRDefault="00CB1B8A" w:rsidP="00CB1B8A">
      <w:pPr>
        <w:pStyle w:val="PL"/>
      </w:pPr>
      <w:r>
        <w:t xml:space="preserve">        </w:t>
      </w:r>
    </w:p>
    <w:p w14:paraId="4524EA67" w14:textId="77777777" w:rsidR="00CB1B8A" w:rsidRDefault="00CB1B8A" w:rsidP="00CB1B8A">
      <w:pPr>
        <w:pStyle w:val="PL"/>
      </w:pPr>
      <w:r>
        <w:t xml:space="preserve">        - $ref: '#/components/schemas/ExternalGnbDuFunction-Single'</w:t>
      </w:r>
    </w:p>
    <w:p w14:paraId="344145B7" w14:textId="77777777" w:rsidR="00CB1B8A" w:rsidRDefault="00CB1B8A" w:rsidP="00CB1B8A">
      <w:pPr>
        <w:pStyle w:val="PL"/>
      </w:pPr>
      <w:r>
        <w:t xml:space="preserve">        - $ref: '#/components/schemas/ExternalGnbCuUpFunction-Single'</w:t>
      </w:r>
    </w:p>
    <w:p w14:paraId="471C3E38" w14:textId="77777777" w:rsidR="00CB1B8A" w:rsidRDefault="00CB1B8A" w:rsidP="00CB1B8A">
      <w:pPr>
        <w:pStyle w:val="PL"/>
      </w:pPr>
      <w:r>
        <w:t xml:space="preserve">        - $ref: '#/components/schemas/ExternalGnbCuCpFunction-Single'</w:t>
      </w:r>
    </w:p>
    <w:p w14:paraId="218BC1CA" w14:textId="77777777" w:rsidR="00CB1B8A" w:rsidRDefault="00CB1B8A" w:rsidP="00CB1B8A">
      <w:pPr>
        <w:pStyle w:val="PL"/>
      </w:pPr>
      <w:r>
        <w:t xml:space="preserve">        - $ref: '#/components/schemas/ExternalNrCellCu-Single'</w:t>
      </w:r>
    </w:p>
    <w:p w14:paraId="099614E3" w14:textId="77777777" w:rsidR="00CB1B8A" w:rsidRDefault="00CB1B8A" w:rsidP="00CB1B8A">
      <w:pPr>
        <w:pStyle w:val="PL"/>
      </w:pPr>
      <w:r>
        <w:t xml:space="preserve">        - $ref: '#/components/schemas/ExternalENBFunction-Single'</w:t>
      </w:r>
    </w:p>
    <w:p w14:paraId="5DAC0C46" w14:textId="77777777" w:rsidR="00CB1B8A" w:rsidRDefault="00CB1B8A" w:rsidP="00CB1B8A">
      <w:pPr>
        <w:pStyle w:val="PL"/>
      </w:pPr>
      <w:r>
        <w:t xml:space="preserve">        - $ref: '#/components/schemas/ExternalEUTranCell-Single'</w:t>
      </w:r>
    </w:p>
    <w:p w14:paraId="2C5FC208" w14:textId="77777777" w:rsidR="00CB1B8A" w:rsidRDefault="00CB1B8A" w:rsidP="00CB1B8A">
      <w:pPr>
        <w:pStyle w:val="PL"/>
      </w:pPr>
    </w:p>
    <w:p w14:paraId="70A37642" w14:textId="77777777" w:rsidR="00CB1B8A" w:rsidRDefault="00CB1B8A" w:rsidP="00CB1B8A">
      <w:pPr>
        <w:pStyle w:val="PL"/>
      </w:pPr>
      <w:r>
        <w:t xml:space="preserve">        - $ref: '#/components/schemas/EP_XnC-Single'</w:t>
      </w:r>
    </w:p>
    <w:p w14:paraId="49FCBB83" w14:textId="77777777" w:rsidR="00CB1B8A" w:rsidRDefault="00CB1B8A" w:rsidP="00CB1B8A">
      <w:pPr>
        <w:pStyle w:val="PL"/>
      </w:pPr>
      <w:r>
        <w:t xml:space="preserve">        - $ref: '#/components/schemas/EP_E1-Single'</w:t>
      </w:r>
    </w:p>
    <w:p w14:paraId="7FB25C0A" w14:textId="77777777" w:rsidR="00CB1B8A" w:rsidRDefault="00CB1B8A" w:rsidP="00CB1B8A">
      <w:pPr>
        <w:pStyle w:val="PL"/>
      </w:pPr>
      <w:r>
        <w:t xml:space="preserve">        - $ref: '#/components/schemas/EP_F1C-Single'</w:t>
      </w:r>
    </w:p>
    <w:p w14:paraId="7881E876" w14:textId="77777777" w:rsidR="00CB1B8A" w:rsidRDefault="00CB1B8A" w:rsidP="00CB1B8A">
      <w:pPr>
        <w:pStyle w:val="PL"/>
      </w:pPr>
      <w:r>
        <w:t xml:space="preserve">        - $ref: '#/components/schemas/EP_NgC-Single'</w:t>
      </w:r>
    </w:p>
    <w:p w14:paraId="2ABFE863" w14:textId="77777777" w:rsidR="00CB1B8A" w:rsidRDefault="00CB1B8A" w:rsidP="00CB1B8A">
      <w:pPr>
        <w:pStyle w:val="PL"/>
      </w:pPr>
      <w:r>
        <w:t xml:space="preserve">        - $ref: '#/components/schemas/EP_X2C-Single'</w:t>
      </w:r>
    </w:p>
    <w:p w14:paraId="1F42D8A3" w14:textId="77777777" w:rsidR="00CB1B8A" w:rsidRDefault="00CB1B8A" w:rsidP="00CB1B8A">
      <w:pPr>
        <w:pStyle w:val="PL"/>
      </w:pPr>
      <w:r>
        <w:t xml:space="preserve">        - $ref: '#/components/schemas/EP_XnU-Single'</w:t>
      </w:r>
    </w:p>
    <w:p w14:paraId="627DA14E" w14:textId="77777777" w:rsidR="00CB1B8A" w:rsidRDefault="00CB1B8A" w:rsidP="00CB1B8A">
      <w:pPr>
        <w:pStyle w:val="PL"/>
      </w:pPr>
      <w:r>
        <w:t xml:space="preserve">        - $ref: '#/components/schemas/EP_F1U-Single'</w:t>
      </w:r>
    </w:p>
    <w:p w14:paraId="08A2211B" w14:textId="77777777" w:rsidR="00CB1B8A" w:rsidRDefault="00CB1B8A" w:rsidP="00CB1B8A">
      <w:pPr>
        <w:pStyle w:val="PL"/>
      </w:pPr>
      <w:r>
        <w:t xml:space="preserve">        - $ref: '#/components/schemas/EP_NgU-Single'</w:t>
      </w:r>
    </w:p>
    <w:p w14:paraId="4EDCAE46" w14:textId="77777777" w:rsidR="00CB1B8A" w:rsidRDefault="00CB1B8A" w:rsidP="00CB1B8A">
      <w:pPr>
        <w:pStyle w:val="PL"/>
      </w:pPr>
      <w:r>
        <w:t xml:space="preserve">        - $ref: '#/components/schemas/EP_X2U-Single'</w:t>
      </w:r>
    </w:p>
    <w:p w14:paraId="1E18260D" w14:textId="1267FEEC" w:rsidR="003F3082" w:rsidRDefault="00CB1B8A" w:rsidP="003F3082">
      <w:pPr>
        <w:pStyle w:val="Heading8"/>
      </w:pPr>
      <w:r>
        <w:t xml:space="preserve">        - $ref: '#/components/schemas/EP_S1U-Single'</w:t>
      </w:r>
      <w:r w:rsidR="003F3082">
        <w:br w:type="page"/>
      </w:r>
      <w:bookmarkStart w:id="4593" w:name="_Toc59183322"/>
      <w:bookmarkStart w:id="4594" w:name="_Toc59184788"/>
      <w:bookmarkStart w:id="4595" w:name="_Toc59195723"/>
      <w:bookmarkStart w:id="4596" w:name="_Toc59440152"/>
      <w:bookmarkStart w:id="4597" w:name="_Toc67990601"/>
      <w:r w:rsidR="003F3082">
        <w:t>Annex E (normative):</w:t>
      </w:r>
      <w:r w:rsidR="003F3082">
        <w:br/>
        <w:t>YANG definitions for NR NRM</w:t>
      </w:r>
      <w:bookmarkEnd w:id="4593"/>
      <w:bookmarkEnd w:id="4594"/>
      <w:bookmarkEnd w:id="4595"/>
      <w:bookmarkEnd w:id="4596"/>
      <w:bookmarkEnd w:id="4597"/>
    </w:p>
    <w:p w14:paraId="1F7874BA" w14:textId="77777777" w:rsidR="003F3082" w:rsidRDefault="003F3082" w:rsidP="003F3082">
      <w:pPr>
        <w:pStyle w:val="Heading1"/>
      </w:pPr>
      <w:bookmarkStart w:id="4598" w:name="_Toc59184789"/>
      <w:bookmarkStart w:id="4599" w:name="_Toc59195724"/>
      <w:bookmarkStart w:id="4600" w:name="_Toc59440153"/>
      <w:bookmarkStart w:id="4601" w:name="_Toc67990602"/>
      <w:bookmarkStart w:id="4602" w:name="_Toc59183323"/>
      <w:r>
        <w:t>E.1</w:t>
      </w:r>
      <w:r>
        <w:tab/>
        <w:t>General</w:t>
      </w:r>
      <w:bookmarkEnd w:id="4598"/>
      <w:bookmarkEnd w:id="4599"/>
      <w:bookmarkEnd w:id="4600"/>
      <w:bookmarkEnd w:id="4601"/>
      <w:r>
        <w:t xml:space="preserve"> </w:t>
      </w:r>
      <w:bookmarkEnd w:id="4602"/>
    </w:p>
    <w:p w14:paraId="6B22B94B" w14:textId="77777777" w:rsidR="003F3082" w:rsidRDefault="003F3082" w:rsidP="003F3082">
      <w:r>
        <w:t xml:space="preserve">This annex contains the </w:t>
      </w:r>
      <w:r>
        <w:rPr>
          <w:color w:val="000000"/>
        </w:rPr>
        <w:t xml:space="preserve">YANG </w:t>
      </w:r>
      <w:r>
        <w:rPr>
          <w:color w:val="000000"/>
          <w:lang w:eastAsia="zh-CN"/>
        </w:rPr>
        <w:t>d</w:t>
      </w:r>
      <w:r>
        <w:rPr>
          <w:color w:val="000000"/>
        </w:rPr>
        <w:t xml:space="preserve">efinitions for the </w:t>
      </w:r>
      <w:r>
        <w:rPr>
          <w:color w:val="000000"/>
          <w:lang w:eastAsia="zh-CN"/>
        </w:rPr>
        <w:t>NR and NG-RAN</w:t>
      </w:r>
      <w:r>
        <w:rPr>
          <w:color w:val="000000"/>
        </w:rPr>
        <w:t xml:space="preserve"> NRM</w:t>
      </w:r>
      <w:r>
        <w:t xml:space="preserve">, in accordance with </w:t>
      </w:r>
      <w:r>
        <w:rPr>
          <w:lang w:eastAsia="zh-CN"/>
        </w:rPr>
        <w:t>NR and NG-RAN</w:t>
      </w:r>
      <w:r>
        <w:t xml:space="preserve"> NRM information model definitions specified in clause 4.</w:t>
      </w:r>
    </w:p>
    <w:p w14:paraId="2E2B5527" w14:textId="77777777" w:rsidR="003F3082" w:rsidRDefault="003F3082" w:rsidP="003F3082">
      <w:pPr>
        <w:pStyle w:val="Heading1"/>
      </w:pPr>
      <w:bookmarkStart w:id="4603" w:name="_Toc59183324"/>
      <w:bookmarkStart w:id="4604" w:name="_Toc59184790"/>
      <w:bookmarkStart w:id="4605" w:name="_Toc59195725"/>
      <w:bookmarkStart w:id="4606" w:name="_Toc59440154"/>
      <w:bookmarkStart w:id="4607" w:name="_Toc67990603"/>
      <w:r>
        <w:t>E.2</w:t>
      </w:r>
      <w:r>
        <w:tab/>
        <w:t>Void</w:t>
      </w:r>
      <w:bookmarkEnd w:id="4603"/>
      <w:bookmarkEnd w:id="4604"/>
      <w:bookmarkEnd w:id="4605"/>
      <w:bookmarkEnd w:id="4606"/>
      <w:bookmarkEnd w:id="4607"/>
    </w:p>
    <w:p w14:paraId="4F6E8A04" w14:textId="77777777" w:rsidR="003F3082" w:rsidRDefault="003F3082" w:rsidP="003F3082">
      <w:pPr>
        <w:pStyle w:val="Heading1"/>
      </w:pPr>
      <w:bookmarkStart w:id="4608" w:name="_Toc59183325"/>
      <w:bookmarkStart w:id="4609" w:name="_Toc59184791"/>
      <w:bookmarkStart w:id="4610" w:name="_Toc59195726"/>
      <w:bookmarkStart w:id="4611" w:name="_Toc59440155"/>
      <w:bookmarkStart w:id="4612" w:name="_Toc67990604"/>
      <w:r>
        <w:t>E.3</w:t>
      </w:r>
      <w:r>
        <w:tab/>
        <w:t>Void</w:t>
      </w:r>
      <w:bookmarkEnd w:id="4608"/>
      <w:bookmarkEnd w:id="4609"/>
      <w:bookmarkEnd w:id="4610"/>
      <w:bookmarkEnd w:id="4611"/>
      <w:bookmarkEnd w:id="4612"/>
    </w:p>
    <w:p w14:paraId="5EB194EA" w14:textId="77777777" w:rsidR="003F3082" w:rsidRDefault="003F3082" w:rsidP="003F3082">
      <w:pPr>
        <w:pStyle w:val="Heading1"/>
      </w:pPr>
      <w:bookmarkStart w:id="4613" w:name="_Toc59183326"/>
      <w:bookmarkStart w:id="4614" w:name="_Toc59184792"/>
      <w:bookmarkStart w:id="4615" w:name="_Toc59195727"/>
      <w:bookmarkStart w:id="4616" w:name="_Toc59440156"/>
      <w:bookmarkStart w:id="4617" w:name="_Toc67990605"/>
      <w:r>
        <w:t>E.4</w:t>
      </w:r>
      <w:r>
        <w:tab/>
        <w:t>Void</w:t>
      </w:r>
      <w:bookmarkEnd w:id="4613"/>
      <w:bookmarkEnd w:id="4614"/>
      <w:bookmarkEnd w:id="4615"/>
      <w:bookmarkEnd w:id="4616"/>
      <w:bookmarkEnd w:id="4617"/>
    </w:p>
    <w:p w14:paraId="5DAAD090" w14:textId="77777777" w:rsidR="003F3082" w:rsidRDefault="003F3082" w:rsidP="003F3082">
      <w:pPr>
        <w:pStyle w:val="Heading1"/>
      </w:pPr>
      <w:bookmarkStart w:id="4618" w:name="_Toc59184793"/>
      <w:bookmarkStart w:id="4619" w:name="_Toc59195728"/>
      <w:bookmarkStart w:id="4620" w:name="_Toc59440157"/>
      <w:bookmarkStart w:id="4621" w:name="_Toc67990606"/>
      <w:bookmarkStart w:id="4622" w:name="_Toc59183327"/>
      <w:r>
        <w:t>E.5</w:t>
      </w:r>
      <w:r>
        <w:tab/>
        <w:t>Modules</w:t>
      </w:r>
      <w:bookmarkEnd w:id="4618"/>
      <w:bookmarkEnd w:id="4619"/>
      <w:bookmarkEnd w:id="4620"/>
      <w:bookmarkEnd w:id="4621"/>
      <w:r>
        <w:t xml:space="preserve"> </w:t>
      </w:r>
      <w:bookmarkEnd w:id="4622"/>
    </w:p>
    <w:p w14:paraId="7D10124E" w14:textId="77777777" w:rsidR="003F3082" w:rsidRDefault="003F3082" w:rsidP="003F3082">
      <w:pPr>
        <w:pStyle w:val="Heading2"/>
      </w:pPr>
      <w:bookmarkStart w:id="4623" w:name="_Toc59183328"/>
      <w:bookmarkStart w:id="4624" w:name="_Toc59184794"/>
      <w:bookmarkStart w:id="4625" w:name="_Toc59195729"/>
      <w:bookmarkStart w:id="4626" w:name="_Toc59440158"/>
      <w:bookmarkStart w:id="4627" w:name="_Toc67990607"/>
      <w:r>
        <w:rPr>
          <w:lang w:eastAsia="zh-CN"/>
        </w:rPr>
        <w:t>E.5.1</w:t>
      </w:r>
      <w:r>
        <w:rPr>
          <w:lang w:eastAsia="zh-CN"/>
        </w:rPr>
        <w:tab/>
        <w:t xml:space="preserve">module </w:t>
      </w:r>
      <w:r>
        <w:t>_3gpp-nr-nrm-beam</w:t>
      </w:r>
      <w:r>
        <w:rPr>
          <w:lang w:eastAsia="zh-CN"/>
        </w:rPr>
        <w:t>@</w:t>
      </w:r>
      <w:r>
        <w:t>2019-11-22.yang</w:t>
      </w:r>
      <w:bookmarkEnd w:id="4623"/>
      <w:bookmarkEnd w:id="4624"/>
      <w:bookmarkEnd w:id="4625"/>
      <w:bookmarkEnd w:id="4626"/>
      <w:bookmarkEnd w:id="4627"/>
    </w:p>
    <w:p w14:paraId="6C9B2D0C" w14:textId="77777777" w:rsidR="003F3082" w:rsidRDefault="003F3082" w:rsidP="003F3082">
      <w:pPr>
        <w:pStyle w:val="PL"/>
        <w:rPr>
          <w:noProof w:val="0"/>
        </w:rPr>
      </w:pPr>
    </w:p>
    <w:p w14:paraId="181C2929" w14:textId="77777777" w:rsidR="003F3082" w:rsidRDefault="003F3082" w:rsidP="003F3082">
      <w:pPr>
        <w:pStyle w:val="PL"/>
        <w:rPr>
          <w:noProof w:val="0"/>
        </w:rPr>
      </w:pPr>
      <w:r>
        <w:rPr>
          <w:noProof w:val="0"/>
        </w:rPr>
        <w:t>module _3gpp-nr-nrm-beam {</w:t>
      </w:r>
    </w:p>
    <w:p w14:paraId="0B63D0DB" w14:textId="77777777" w:rsidR="003F3082" w:rsidRDefault="003F3082" w:rsidP="003F3082">
      <w:pPr>
        <w:pStyle w:val="PL"/>
        <w:rPr>
          <w:noProof w:val="0"/>
        </w:rPr>
      </w:pPr>
      <w:r>
        <w:rPr>
          <w:noProof w:val="0"/>
        </w:rPr>
        <w:t xml:space="preserve">  yang-version 1.1;</w:t>
      </w:r>
    </w:p>
    <w:p w14:paraId="0F501590" w14:textId="77777777" w:rsidR="003F3082" w:rsidRDefault="003F3082" w:rsidP="003F3082">
      <w:pPr>
        <w:pStyle w:val="PL"/>
        <w:rPr>
          <w:noProof w:val="0"/>
        </w:rPr>
      </w:pPr>
      <w:r>
        <w:rPr>
          <w:noProof w:val="0"/>
        </w:rPr>
        <w:t xml:space="preserve">  namespace "urn:3gpp:sa5:_3gpp-nr-nrm-nrnetwork-beam";</w:t>
      </w:r>
    </w:p>
    <w:p w14:paraId="0E57EB0A" w14:textId="77777777" w:rsidR="003F3082" w:rsidRDefault="003F3082" w:rsidP="003F3082">
      <w:pPr>
        <w:pStyle w:val="PL"/>
        <w:rPr>
          <w:noProof w:val="0"/>
        </w:rPr>
      </w:pPr>
      <w:r>
        <w:rPr>
          <w:noProof w:val="0"/>
        </w:rPr>
        <w:t xml:space="preserve">  prefix "beam3gpp";</w:t>
      </w:r>
    </w:p>
    <w:p w14:paraId="5DE09B2C" w14:textId="77777777" w:rsidR="003F3082" w:rsidRDefault="003F3082" w:rsidP="003F3082">
      <w:pPr>
        <w:pStyle w:val="PL"/>
        <w:rPr>
          <w:noProof w:val="0"/>
        </w:rPr>
      </w:pPr>
    </w:p>
    <w:p w14:paraId="0CADDE33" w14:textId="77777777" w:rsidR="003F3082" w:rsidRDefault="003F3082" w:rsidP="003F3082">
      <w:pPr>
        <w:pStyle w:val="PL"/>
        <w:rPr>
          <w:noProof w:val="0"/>
        </w:rPr>
      </w:pPr>
      <w:r>
        <w:rPr>
          <w:noProof w:val="0"/>
        </w:rPr>
        <w:t xml:space="preserve">  import _3gpp-nr-nrm-commonbeamformingfunction { prefix cbeamff3gpp; }</w:t>
      </w:r>
    </w:p>
    <w:p w14:paraId="0531FDA2" w14:textId="77777777" w:rsidR="003F3082" w:rsidRDefault="003F3082" w:rsidP="003F3082">
      <w:pPr>
        <w:pStyle w:val="PL"/>
        <w:rPr>
          <w:noProof w:val="0"/>
        </w:rPr>
      </w:pPr>
      <w:r>
        <w:rPr>
          <w:noProof w:val="0"/>
        </w:rPr>
        <w:t xml:space="preserve">  import _3gpp-common-top { prefix top3gpp; }</w:t>
      </w:r>
    </w:p>
    <w:p w14:paraId="69DBDEAE" w14:textId="77777777" w:rsidR="003F3082" w:rsidRDefault="003F3082" w:rsidP="003F3082">
      <w:pPr>
        <w:pStyle w:val="PL"/>
        <w:rPr>
          <w:noProof w:val="0"/>
        </w:rPr>
      </w:pPr>
      <w:r>
        <w:rPr>
          <w:noProof w:val="0"/>
        </w:rPr>
        <w:t xml:space="preserve">  import _3gpp-common-managed-function { prefix mf3gpp; }</w:t>
      </w:r>
    </w:p>
    <w:p w14:paraId="32FAA735" w14:textId="77777777" w:rsidR="003F3082" w:rsidRDefault="003F3082" w:rsidP="003F3082">
      <w:pPr>
        <w:pStyle w:val="PL"/>
        <w:rPr>
          <w:noProof w:val="0"/>
        </w:rPr>
      </w:pPr>
      <w:r>
        <w:rPr>
          <w:noProof w:val="0"/>
        </w:rPr>
        <w:t xml:space="preserve">  import _3gpp-common-managed-element { prefix me3gpp; }</w:t>
      </w:r>
    </w:p>
    <w:p w14:paraId="54ED689B" w14:textId="77777777" w:rsidR="003F3082" w:rsidRDefault="003F3082" w:rsidP="003F3082">
      <w:pPr>
        <w:pStyle w:val="PL"/>
        <w:rPr>
          <w:noProof w:val="0"/>
        </w:rPr>
      </w:pPr>
      <w:r>
        <w:rPr>
          <w:noProof w:val="0"/>
        </w:rPr>
        <w:t xml:space="preserve">  import _3gpp-nr-nrm-gnbdufunction { prefix gnbdu3gpp; }</w:t>
      </w:r>
    </w:p>
    <w:p w14:paraId="32D2DFAC" w14:textId="77777777" w:rsidR="003F3082" w:rsidRDefault="003F3082" w:rsidP="003F3082">
      <w:pPr>
        <w:pStyle w:val="PL"/>
        <w:rPr>
          <w:noProof w:val="0"/>
        </w:rPr>
      </w:pPr>
      <w:r>
        <w:rPr>
          <w:noProof w:val="0"/>
        </w:rPr>
        <w:t xml:space="preserve">  import _3gpp-nr-nrm-nrsectorcarrier { prefix nrsectcarr3gpp; }</w:t>
      </w:r>
    </w:p>
    <w:p w14:paraId="5EDB8966" w14:textId="77777777" w:rsidR="003F3082" w:rsidRDefault="003F3082" w:rsidP="003F3082">
      <w:pPr>
        <w:pStyle w:val="PL"/>
        <w:rPr>
          <w:noProof w:val="0"/>
        </w:rPr>
      </w:pPr>
    </w:p>
    <w:p w14:paraId="2732E593" w14:textId="77777777" w:rsidR="003F3082" w:rsidRDefault="003F3082" w:rsidP="003F3082">
      <w:pPr>
        <w:pStyle w:val="PL"/>
        <w:rPr>
          <w:noProof w:val="0"/>
        </w:rPr>
      </w:pPr>
      <w:r>
        <w:rPr>
          <w:noProof w:val="0"/>
        </w:rPr>
        <w:t xml:space="preserve">  organization "3GPP SA5";</w:t>
      </w:r>
    </w:p>
    <w:p w14:paraId="669DF1DF" w14:textId="77777777" w:rsidR="003F3082" w:rsidRDefault="003F3082" w:rsidP="003F3082">
      <w:pPr>
        <w:pStyle w:val="PL"/>
        <w:rPr>
          <w:noProof w:val="0"/>
        </w:rPr>
      </w:pPr>
      <w:r>
        <w:rPr>
          <w:noProof w:val="0"/>
        </w:rPr>
        <w:t xml:space="preserve">  description "Defines the YANG mapping of the Beam Information</w:t>
      </w:r>
    </w:p>
    <w:p w14:paraId="5454DE10" w14:textId="77777777" w:rsidR="003F3082" w:rsidRDefault="003F3082" w:rsidP="003F3082">
      <w:pPr>
        <w:pStyle w:val="PL"/>
        <w:rPr>
          <w:noProof w:val="0"/>
        </w:rPr>
      </w:pPr>
      <w:r>
        <w:rPr>
          <w:noProof w:val="0"/>
        </w:rPr>
        <w:t xml:space="preserve">    Object Class (IOC) that is part of the NR Network Resource Model (NRM).";</w:t>
      </w:r>
    </w:p>
    <w:p w14:paraId="56D7F4C9" w14:textId="77777777" w:rsidR="003F3082" w:rsidRDefault="003F3082" w:rsidP="003F3082">
      <w:pPr>
        <w:pStyle w:val="PL"/>
        <w:rPr>
          <w:noProof w:val="0"/>
        </w:rPr>
      </w:pPr>
      <w:r>
        <w:rPr>
          <w:noProof w:val="0"/>
        </w:rPr>
        <w:t xml:space="preserve">  reference "3GPP TS 28.541 5G Network Resource Model (NRM)";</w:t>
      </w:r>
    </w:p>
    <w:p w14:paraId="35D6AF38" w14:textId="77777777" w:rsidR="003F3082" w:rsidRDefault="003F3082" w:rsidP="003F3082">
      <w:pPr>
        <w:pStyle w:val="PL"/>
        <w:rPr>
          <w:noProof w:val="0"/>
        </w:rPr>
      </w:pPr>
    </w:p>
    <w:p w14:paraId="080CB5EA" w14:textId="77777777" w:rsidR="003F3082" w:rsidRDefault="003F3082" w:rsidP="003F3082">
      <w:pPr>
        <w:pStyle w:val="PL"/>
        <w:rPr>
          <w:noProof w:val="0"/>
        </w:rPr>
      </w:pPr>
      <w:r>
        <w:rPr>
          <w:noProof w:val="0"/>
        </w:rPr>
        <w:t xml:space="preserve">  revision 2019-11-22 {</w:t>
      </w:r>
    </w:p>
    <w:p w14:paraId="6AAB78D2" w14:textId="77777777" w:rsidR="003F3082" w:rsidRDefault="003F3082" w:rsidP="003F3082">
      <w:pPr>
        <w:pStyle w:val="PL"/>
        <w:rPr>
          <w:noProof w:val="0"/>
        </w:rPr>
      </w:pPr>
      <w:r>
        <w:rPr>
          <w:noProof w:val="0"/>
        </w:rPr>
        <w:t xml:space="preserve">    description "Initial revision";</w:t>
      </w:r>
    </w:p>
    <w:p w14:paraId="4F46ED93" w14:textId="77777777" w:rsidR="003F3082" w:rsidRDefault="003F3082" w:rsidP="003F3082">
      <w:pPr>
        <w:pStyle w:val="PL"/>
        <w:rPr>
          <w:noProof w:val="0"/>
        </w:rPr>
      </w:pPr>
      <w:r>
        <w:rPr>
          <w:noProof w:val="0"/>
        </w:rPr>
        <w:t xml:space="preserve">    reference "S5-197643";</w:t>
      </w:r>
    </w:p>
    <w:p w14:paraId="6F14FFB5" w14:textId="77777777" w:rsidR="003F3082" w:rsidRDefault="003F3082" w:rsidP="003F3082">
      <w:pPr>
        <w:pStyle w:val="PL"/>
        <w:rPr>
          <w:noProof w:val="0"/>
        </w:rPr>
      </w:pPr>
      <w:r>
        <w:rPr>
          <w:noProof w:val="0"/>
        </w:rPr>
        <w:t xml:space="preserve">  }</w:t>
      </w:r>
    </w:p>
    <w:p w14:paraId="13A2C4C2" w14:textId="77777777" w:rsidR="003F3082" w:rsidRDefault="003F3082" w:rsidP="003F3082">
      <w:pPr>
        <w:pStyle w:val="PL"/>
        <w:rPr>
          <w:noProof w:val="0"/>
        </w:rPr>
      </w:pPr>
    </w:p>
    <w:p w14:paraId="6662FFA5" w14:textId="77777777" w:rsidR="003F3082" w:rsidRDefault="003F3082" w:rsidP="003F3082">
      <w:pPr>
        <w:pStyle w:val="PL"/>
        <w:rPr>
          <w:noProof w:val="0"/>
          <w:color w:val="000000"/>
          <w:lang w:eastAsia="zh-CN"/>
        </w:rPr>
      </w:pPr>
      <w:r>
        <w:rPr>
          <w:noProof w:val="0"/>
          <w:color w:val="000000"/>
        </w:rPr>
        <w:t xml:space="preserve">  typedef BeamType {</w:t>
      </w:r>
    </w:p>
    <w:p w14:paraId="7EF64D7B" w14:textId="77777777" w:rsidR="003F3082" w:rsidRDefault="003F3082" w:rsidP="003F3082">
      <w:pPr>
        <w:pStyle w:val="PL"/>
        <w:rPr>
          <w:noProof w:val="0"/>
          <w:color w:val="000000"/>
          <w:lang w:eastAsia="zh-CN"/>
        </w:rPr>
      </w:pPr>
      <w:r>
        <w:rPr>
          <w:noProof w:val="0"/>
          <w:color w:val="000000"/>
          <w:lang w:eastAsia="zh-CN"/>
        </w:rPr>
        <w:t xml:space="preserve">    </w:t>
      </w:r>
      <w:r>
        <w:rPr>
          <w:noProof w:val="0"/>
          <w:color w:val="000000"/>
        </w:rPr>
        <w:t>type enumeration {</w:t>
      </w:r>
    </w:p>
    <w:p w14:paraId="4A076124" w14:textId="77777777" w:rsidR="003F3082" w:rsidRDefault="003F3082" w:rsidP="003F3082">
      <w:pPr>
        <w:pStyle w:val="PL"/>
        <w:rPr>
          <w:noProof w:val="0"/>
          <w:color w:val="000000"/>
        </w:rPr>
      </w:pPr>
      <w:r>
        <w:rPr>
          <w:noProof w:val="0"/>
          <w:color w:val="000000"/>
        </w:rPr>
        <w:t xml:space="preserve">      enum SSB-BEAM;</w:t>
      </w:r>
    </w:p>
    <w:p w14:paraId="18268CDB" w14:textId="77777777" w:rsidR="003F3082" w:rsidRDefault="003F3082" w:rsidP="003F3082">
      <w:pPr>
        <w:pStyle w:val="PL"/>
        <w:rPr>
          <w:noProof w:val="0"/>
          <w:color w:val="000000"/>
        </w:rPr>
      </w:pPr>
      <w:r>
        <w:rPr>
          <w:noProof w:val="0"/>
          <w:color w:val="000000"/>
        </w:rPr>
        <w:t xml:space="preserve">    }</w:t>
      </w:r>
    </w:p>
    <w:p w14:paraId="19F65AD1" w14:textId="77777777" w:rsidR="003F3082" w:rsidRDefault="003F3082" w:rsidP="003F3082">
      <w:pPr>
        <w:pStyle w:val="PL"/>
        <w:rPr>
          <w:noProof w:val="0"/>
          <w:color w:val="000000"/>
        </w:rPr>
      </w:pPr>
      <w:r>
        <w:rPr>
          <w:noProof w:val="0"/>
          <w:color w:val="000000"/>
        </w:rPr>
        <w:t xml:space="preserve">  }</w:t>
      </w:r>
    </w:p>
    <w:p w14:paraId="1B06D2AE" w14:textId="77777777" w:rsidR="003F3082" w:rsidRDefault="003F3082" w:rsidP="003F3082">
      <w:pPr>
        <w:pStyle w:val="PL"/>
        <w:rPr>
          <w:noProof w:val="0"/>
        </w:rPr>
      </w:pPr>
    </w:p>
    <w:p w14:paraId="6FCD0D03" w14:textId="77777777" w:rsidR="003F3082" w:rsidRDefault="003F3082" w:rsidP="003F3082">
      <w:pPr>
        <w:pStyle w:val="PL"/>
        <w:rPr>
          <w:noProof w:val="0"/>
        </w:rPr>
      </w:pPr>
      <w:r>
        <w:rPr>
          <w:noProof w:val="0"/>
        </w:rPr>
        <w:t xml:space="preserve">  grouping BeamGrp {</w:t>
      </w:r>
    </w:p>
    <w:p w14:paraId="287927F3" w14:textId="77777777" w:rsidR="003F3082" w:rsidRDefault="003F3082" w:rsidP="003F3082">
      <w:pPr>
        <w:pStyle w:val="PL"/>
        <w:rPr>
          <w:noProof w:val="0"/>
        </w:rPr>
      </w:pPr>
      <w:r>
        <w:rPr>
          <w:noProof w:val="0"/>
        </w:rPr>
        <w:t xml:space="preserve">    description "Represents the Beam IOC.";</w:t>
      </w:r>
    </w:p>
    <w:p w14:paraId="4AFE527E" w14:textId="77777777" w:rsidR="003F3082" w:rsidRDefault="003F3082" w:rsidP="003F3082">
      <w:pPr>
        <w:pStyle w:val="PL"/>
        <w:rPr>
          <w:noProof w:val="0"/>
        </w:rPr>
      </w:pPr>
      <w:r>
        <w:rPr>
          <w:noProof w:val="0"/>
        </w:rPr>
        <w:t xml:space="preserve">    reference "3GPP TS 28.541";</w:t>
      </w:r>
    </w:p>
    <w:p w14:paraId="19AF94FA" w14:textId="77777777" w:rsidR="003F3082" w:rsidRDefault="003F3082" w:rsidP="003F3082">
      <w:pPr>
        <w:pStyle w:val="PL"/>
        <w:rPr>
          <w:noProof w:val="0"/>
        </w:rPr>
      </w:pPr>
      <w:r>
        <w:rPr>
          <w:noProof w:val="0"/>
        </w:rPr>
        <w:t xml:space="preserve">    uses mf3gpp:ManagedFunctionGrp;</w:t>
      </w:r>
    </w:p>
    <w:p w14:paraId="7FF2EF31" w14:textId="77777777" w:rsidR="003F3082" w:rsidRDefault="003F3082" w:rsidP="003F3082">
      <w:pPr>
        <w:pStyle w:val="PL"/>
        <w:rPr>
          <w:noProof w:val="0"/>
        </w:rPr>
      </w:pPr>
    </w:p>
    <w:p w14:paraId="25CF29BB" w14:textId="77777777" w:rsidR="003F3082" w:rsidRDefault="003F3082" w:rsidP="003F3082">
      <w:pPr>
        <w:pStyle w:val="PL"/>
        <w:rPr>
          <w:noProof w:val="0"/>
        </w:rPr>
      </w:pPr>
      <w:r>
        <w:rPr>
          <w:noProof w:val="0"/>
        </w:rPr>
        <w:t xml:space="preserve">    leaf beamIndex {</w:t>
      </w:r>
    </w:p>
    <w:p w14:paraId="1780B963" w14:textId="77777777" w:rsidR="003F3082" w:rsidRDefault="003F3082" w:rsidP="003F3082">
      <w:pPr>
        <w:pStyle w:val="PL"/>
        <w:rPr>
          <w:noProof w:val="0"/>
        </w:rPr>
      </w:pPr>
      <w:r>
        <w:rPr>
          <w:noProof w:val="0"/>
        </w:rPr>
        <w:t xml:space="preserve">      description "Index of the beam. ";</w:t>
      </w:r>
    </w:p>
    <w:p w14:paraId="4054C542" w14:textId="77777777" w:rsidR="003F3082" w:rsidRDefault="003F3082" w:rsidP="003F3082">
      <w:pPr>
        <w:pStyle w:val="PL"/>
        <w:rPr>
          <w:noProof w:val="0"/>
        </w:rPr>
      </w:pPr>
      <w:r>
        <w:rPr>
          <w:noProof w:val="0"/>
        </w:rPr>
        <w:t xml:space="preserve">      mandatory true;</w:t>
      </w:r>
    </w:p>
    <w:p w14:paraId="0F205AF5" w14:textId="77777777" w:rsidR="003F3082" w:rsidRDefault="003F3082" w:rsidP="003F3082">
      <w:pPr>
        <w:pStyle w:val="PL"/>
        <w:rPr>
          <w:noProof w:val="0"/>
        </w:rPr>
      </w:pPr>
      <w:r>
        <w:rPr>
          <w:noProof w:val="0"/>
        </w:rPr>
        <w:t xml:space="preserve">      type int32;</w:t>
      </w:r>
    </w:p>
    <w:p w14:paraId="674E24A5" w14:textId="77777777" w:rsidR="003F3082" w:rsidRDefault="003F3082" w:rsidP="003F3082">
      <w:pPr>
        <w:pStyle w:val="PL"/>
        <w:rPr>
          <w:noProof w:val="0"/>
        </w:rPr>
      </w:pPr>
      <w:r>
        <w:rPr>
          <w:noProof w:val="0"/>
        </w:rPr>
        <w:t xml:space="preserve">    }</w:t>
      </w:r>
    </w:p>
    <w:p w14:paraId="3BE0BE42" w14:textId="77777777" w:rsidR="003F3082" w:rsidRDefault="003F3082" w:rsidP="003F3082">
      <w:pPr>
        <w:pStyle w:val="PL"/>
        <w:rPr>
          <w:noProof w:val="0"/>
        </w:rPr>
      </w:pPr>
    </w:p>
    <w:p w14:paraId="37EFCE88" w14:textId="77777777" w:rsidR="003F3082" w:rsidRDefault="003F3082" w:rsidP="003F3082">
      <w:pPr>
        <w:pStyle w:val="PL"/>
        <w:rPr>
          <w:noProof w:val="0"/>
        </w:rPr>
      </w:pPr>
      <w:r>
        <w:rPr>
          <w:noProof w:val="0"/>
        </w:rPr>
        <w:t xml:space="preserve">    leaf beamType {</w:t>
      </w:r>
    </w:p>
    <w:p w14:paraId="05D3081C" w14:textId="77777777" w:rsidR="003F3082" w:rsidRDefault="003F3082" w:rsidP="003F3082">
      <w:pPr>
        <w:pStyle w:val="PL"/>
        <w:rPr>
          <w:noProof w:val="0"/>
        </w:rPr>
      </w:pPr>
      <w:r>
        <w:rPr>
          <w:noProof w:val="0"/>
        </w:rPr>
        <w:t xml:space="preserve">      description "The type of the beam. ";</w:t>
      </w:r>
    </w:p>
    <w:p w14:paraId="0BEABF57" w14:textId="77777777" w:rsidR="003F3082" w:rsidRDefault="003F3082" w:rsidP="003F3082">
      <w:pPr>
        <w:pStyle w:val="PL"/>
        <w:rPr>
          <w:noProof w:val="0"/>
        </w:rPr>
      </w:pPr>
      <w:r>
        <w:rPr>
          <w:noProof w:val="0"/>
        </w:rPr>
        <w:t xml:space="preserve">      mandatory false;</w:t>
      </w:r>
    </w:p>
    <w:p w14:paraId="47BB23AD" w14:textId="77777777" w:rsidR="003F3082" w:rsidRDefault="003F3082" w:rsidP="003F3082">
      <w:pPr>
        <w:pStyle w:val="PL"/>
        <w:rPr>
          <w:noProof w:val="0"/>
        </w:rPr>
      </w:pPr>
      <w:r>
        <w:rPr>
          <w:noProof w:val="0"/>
        </w:rPr>
        <w:t xml:space="preserve">      type</w:t>
      </w:r>
      <w:r>
        <w:rPr>
          <w:noProof w:val="0"/>
          <w:color w:val="000000"/>
        </w:rPr>
        <w:t xml:space="preserve"> BeamType;</w:t>
      </w:r>
    </w:p>
    <w:p w14:paraId="71549117" w14:textId="77777777" w:rsidR="003F3082" w:rsidRDefault="003F3082" w:rsidP="003F3082">
      <w:pPr>
        <w:pStyle w:val="PL"/>
        <w:rPr>
          <w:noProof w:val="0"/>
        </w:rPr>
      </w:pPr>
      <w:r>
        <w:rPr>
          <w:noProof w:val="0"/>
        </w:rPr>
        <w:t xml:space="preserve">    }</w:t>
      </w:r>
    </w:p>
    <w:p w14:paraId="544F191D" w14:textId="77777777" w:rsidR="003F3082" w:rsidRDefault="003F3082" w:rsidP="003F3082">
      <w:pPr>
        <w:pStyle w:val="PL"/>
        <w:rPr>
          <w:noProof w:val="0"/>
        </w:rPr>
      </w:pPr>
    </w:p>
    <w:p w14:paraId="79834DD1" w14:textId="77777777" w:rsidR="003F3082" w:rsidRDefault="003F3082" w:rsidP="003F3082">
      <w:pPr>
        <w:pStyle w:val="PL"/>
        <w:rPr>
          <w:noProof w:val="0"/>
        </w:rPr>
      </w:pPr>
      <w:r>
        <w:rPr>
          <w:noProof w:val="0"/>
        </w:rPr>
        <w:t xml:space="preserve">    leaf beamAzimuth {</w:t>
      </w:r>
    </w:p>
    <w:p w14:paraId="3D4D346D" w14:textId="77777777" w:rsidR="003F3082" w:rsidRDefault="003F3082" w:rsidP="003F3082">
      <w:pPr>
        <w:pStyle w:val="PL"/>
        <w:rPr>
          <w:noProof w:val="0"/>
        </w:rPr>
      </w:pPr>
      <w:r>
        <w:rPr>
          <w:noProof w:val="0"/>
        </w:rPr>
        <w:t xml:space="preserve">      description "The azimuth of a beam transmission, which means the horizontal beamforming pointing angle (beam peak direction) in the (Phi) φ-axis in 1/10</w:t>
      </w:r>
      <w:r>
        <w:rPr>
          <w:noProof w:val="0"/>
          <w:vertAlign w:val="superscript"/>
        </w:rPr>
        <w:t>th</w:t>
      </w:r>
      <w:r>
        <w:rPr>
          <w:noProof w:val="0"/>
        </w:rPr>
        <w:t xml:space="preserve"> degree </w:t>
      </w:r>
      <w:r>
        <w:rPr>
          <w:noProof w:val="0"/>
          <w:lang w:eastAsia="en-IN"/>
        </w:rPr>
        <w:t>resolution</w:t>
      </w:r>
      <w:r>
        <w:rPr>
          <w:noProof w:val="0"/>
        </w:rPr>
        <w:t>.  The pointing angle is the direction equal to the geometric centre of the half-power contour of the beam relative to the reference plane. Zero degree implies explicit antenna bearing (boresight). Positive angle implies clockwise from the antenna bearing.";</w:t>
      </w:r>
    </w:p>
    <w:p w14:paraId="55E109D8" w14:textId="77777777" w:rsidR="003F3082" w:rsidRDefault="003F3082" w:rsidP="003F3082">
      <w:pPr>
        <w:pStyle w:val="PL"/>
        <w:rPr>
          <w:noProof w:val="0"/>
        </w:rPr>
      </w:pPr>
      <w:r>
        <w:rPr>
          <w:noProof w:val="0"/>
        </w:rPr>
        <w:t xml:space="preserve">      reference "3GPP TS 38.104, TS 38.901, TS 28.662";</w:t>
      </w:r>
    </w:p>
    <w:p w14:paraId="354391EA" w14:textId="77777777" w:rsidR="003F3082" w:rsidRDefault="003F3082" w:rsidP="003F3082">
      <w:pPr>
        <w:pStyle w:val="PL"/>
        <w:rPr>
          <w:noProof w:val="0"/>
        </w:rPr>
      </w:pPr>
      <w:r>
        <w:rPr>
          <w:noProof w:val="0"/>
        </w:rPr>
        <w:t xml:space="preserve">      mandatory false;</w:t>
      </w:r>
    </w:p>
    <w:p w14:paraId="7C418DCE" w14:textId="77777777" w:rsidR="003F3082" w:rsidRDefault="003F3082" w:rsidP="003F3082">
      <w:pPr>
        <w:pStyle w:val="PL"/>
        <w:rPr>
          <w:noProof w:val="0"/>
        </w:rPr>
      </w:pPr>
      <w:r>
        <w:rPr>
          <w:noProof w:val="0"/>
        </w:rPr>
        <w:t xml:space="preserve">      type int32 { range "-1800..1800"; }</w:t>
      </w:r>
    </w:p>
    <w:p w14:paraId="79EA02D5" w14:textId="77777777" w:rsidR="003F3082" w:rsidRDefault="003F3082" w:rsidP="003F3082">
      <w:pPr>
        <w:pStyle w:val="PL"/>
        <w:rPr>
          <w:noProof w:val="0"/>
        </w:rPr>
      </w:pPr>
      <w:r>
        <w:rPr>
          <w:noProof w:val="0"/>
        </w:rPr>
        <w:t xml:space="preserve">      units "0.1";</w:t>
      </w:r>
    </w:p>
    <w:p w14:paraId="217B8DE8" w14:textId="77777777" w:rsidR="003F3082" w:rsidRDefault="003F3082" w:rsidP="003F3082">
      <w:pPr>
        <w:pStyle w:val="PL"/>
        <w:rPr>
          <w:noProof w:val="0"/>
        </w:rPr>
      </w:pPr>
      <w:r>
        <w:rPr>
          <w:noProof w:val="0"/>
        </w:rPr>
        <w:t xml:space="preserve">    }</w:t>
      </w:r>
    </w:p>
    <w:p w14:paraId="1BFFBFBF" w14:textId="77777777" w:rsidR="003F3082" w:rsidRDefault="003F3082" w:rsidP="003F3082">
      <w:pPr>
        <w:pStyle w:val="PL"/>
        <w:rPr>
          <w:noProof w:val="0"/>
        </w:rPr>
      </w:pPr>
    </w:p>
    <w:p w14:paraId="3D6BBA49" w14:textId="77777777" w:rsidR="003F3082" w:rsidRDefault="003F3082" w:rsidP="003F3082">
      <w:pPr>
        <w:pStyle w:val="PL"/>
        <w:rPr>
          <w:noProof w:val="0"/>
        </w:rPr>
      </w:pPr>
      <w:r>
        <w:rPr>
          <w:noProof w:val="0"/>
        </w:rPr>
        <w:t xml:space="preserve">    leaf beamTilt {</w:t>
      </w:r>
    </w:p>
    <w:p w14:paraId="68D64953" w14:textId="77777777" w:rsidR="003F3082" w:rsidRDefault="003F3082" w:rsidP="003F3082">
      <w:pPr>
        <w:pStyle w:val="PL"/>
        <w:rPr>
          <w:noProof w:val="0"/>
        </w:rPr>
      </w:pPr>
      <w:r>
        <w:rPr>
          <w:noProof w:val="0"/>
        </w:rPr>
        <w:t xml:space="preserve">      description "The tilt of a beam transmission, which means the vertical beamforming pointing angle (beam peak direction) in the (Theta) θ-axis in 1/10th degree resolution. </w:t>
      </w:r>
    </w:p>
    <w:p w14:paraId="7FC7E7F0" w14:textId="77777777" w:rsidR="003F3082" w:rsidRDefault="003F3082" w:rsidP="003F3082">
      <w:pPr>
        <w:pStyle w:val="TAL"/>
        <w:rPr>
          <w:rFonts w:ascii="Courier New" w:hAnsi="Courier New"/>
          <w:sz w:val="16"/>
        </w:rPr>
      </w:pPr>
      <w:r>
        <w:rPr>
          <w:rFonts w:ascii="Courier New" w:hAnsi="Courier New"/>
          <w:sz w:val="16"/>
        </w:rPr>
        <w:t>The pointing angle is the direction equal to the geometric centre of the half-power contour of the beam relative to the reference plane. Positive value implies downtilt.</w:t>
      </w:r>
      <w:r>
        <w:t>";</w:t>
      </w:r>
    </w:p>
    <w:p w14:paraId="3319ECE2" w14:textId="77777777" w:rsidR="003F3082" w:rsidRDefault="003F3082" w:rsidP="003F3082">
      <w:pPr>
        <w:pStyle w:val="PL"/>
        <w:rPr>
          <w:noProof w:val="0"/>
        </w:rPr>
      </w:pPr>
      <w:r>
        <w:rPr>
          <w:noProof w:val="0"/>
        </w:rPr>
        <w:t xml:space="preserve">      reference "3GPP TS 38.104, TS 38.901, TS 28.662";</w:t>
      </w:r>
    </w:p>
    <w:p w14:paraId="04A155F9" w14:textId="77777777" w:rsidR="003F3082" w:rsidRDefault="003F3082" w:rsidP="003F3082">
      <w:pPr>
        <w:pStyle w:val="PL"/>
        <w:rPr>
          <w:noProof w:val="0"/>
        </w:rPr>
      </w:pPr>
      <w:r>
        <w:rPr>
          <w:noProof w:val="0"/>
        </w:rPr>
        <w:t xml:space="preserve">      mandatory false;</w:t>
      </w:r>
    </w:p>
    <w:p w14:paraId="3C6BE9F4" w14:textId="77777777" w:rsidR="003F3082" w:rsidRDefault="003F3082" w:rsidP="003F3082">
      <w:pPr>
        <w:pStyle w:val="PL"/>
        <w:rPr>
          <w:noProof w:val="0"/>
        </w:rPr>
      </w:pPr>
      <w:r>
        <w:rPr>
          <w:noProof w:val="0"/>
        </w:rPr>
        <w:t xml:space="preserve">      type int32 { range "-900..900"; }</w:t>
      </w:r>
    </w:p>
    <w:p w14:paraId="12FB0DD6" w14:textId="77777777" w:rsidR="003F3082" w:rsidRDefault="003F3082" w:rsidP="003F3082">
      <w:pPr>
        <w:pStyle w:val="PL"/>
        <w:rPr>
          <w:noProof w:val="0"/>
        </w:rPr>
      </w:pPr>
      <w:r>
        <w:rPr>
          <w:noProof w:val="0"/>
        </w:rPr>
        <w:t xml:space="preserve">      units "0.1";</w:t>
      </w:r>
    </w:p>
    <w:p w14:paraId="444E7633" w14:textId="77777777" w:rsidR="003F3082" w:rsidRDefault="003F3082" w:rsidP="003F3082">
      <w:pPr>
        <w:pStyle w:val="PL"/>
        <w:rPr>
          <w:noProof w:val="0"/>
        </w:rPr>
      </w:pPr>
      <w:r>
        <w:rPr>
          <w:noProof w:val="0"/>
        </w:rPr>
        <w:t xml:space="preserve">    }</w:t>
      </w:r>
    </w:p>
    <w:p w14:paraId="111969DB" w14:textId="77777777" w:rsidR="003F3082" w:rsidRDefault="003F3082" w:rsidP="003F3082">
      <w:pPr>
        <w:pStyle w:val="PL"/>
        <w:rPr>
          <w:noProof w:val="0"/>
        </w:rPr>
      </w:pPr>
    </w:p>
    <w:p w14:paraId="16FEBC8B" w14:textId="77777777" w:rsidR="003F3082" w:rsidRDefault="003F3082" w:rsidP="003F3082">
      <w:pPr>
        <w:pStyle w:val="PL"/>
        <w:rPr>
          <w:noProof w:val="0"/>
        </w:rPr>
      </w:pPr>
    </w:p>
    <w:p w14:paraId="4593ECFF" w14:textId="77777777" w:rsidR="003F3082" w:rsidRDefault="003F3082" w:rsidP="003F3082">
      <w:pPr>
        <w:pStyle w:val="PL"/>
        <w:rPr>
          <w:noProof w:val="0"/>
        </w:rPr>
      </w:pPr>
    </w:p>
    <w:p w14:paraId="56F7DDEF" w14:textId="77777777" w:rsidR="003F3082" w:rsidRDefault="003F3082" w:rsidP="003F3082">
      <w:pPr>
        <w:pStyle w:val="PL"/>
        <w:rPr>
          <w:noProof w:val="0"/>
        </w:rPr>
      </w:pPr>
      <w:r>
        <w:rPr>
          <w:noProof w:val="0"/>
        </w:rPr>
        <w:t xml:space="preserve">    leaf beamHorizWidth {</w:t>
      </w:r>
    </w:p>
    <w:p w14:paraId="7E09F7DB" w14:textId="77777777" w:rsidR="003F3082" w:rsidRDefault="003F3082" w:rsidP="003F3082">
      <w:pPr>
        <w:pStyle w:val="PL"/>
        <w:rPr>
          <w:noProof w:val="0"/>
        </w:rPr>
      </w:pPr>
      <w:r>
        <w:rPr>
          <w:noProof w:val="0"/>
        </w:rPr>
        <w:t xml:space="preserve">      description " The Horizontal beamWidth of a beam transmission, which means the horizontal beamforming half-power (3dB down) beamwidth in the (Phi) φ-axis in 1/10th degree resolution.";</w:t>
      </w:r>
    </w:p>
    <w:p w14:paraId="5F768B30" w14:textId="77777777" w:rsidR="003F3082" w:rsidRDefault="003F3082" w:rsidP="003F3082">
      <w:pPr>
        <w:pStyle w:val="PL"/>
        <w:rPr>
          <w:noProof w:val="0"/>
        </w:rPr>
      </w:pPr>
      <w:r>
        <w:rPr>
          <w:noProof w:val="0"/>
        </w:rPr>
        <w:t xml:space="preserve">      reference "3GPP TS 38.104, TS 38.901";</w:t>
      </w:r>
    </w:p>
    <w:p w14:paraId="61C68960" w14:textId="77777777" w:rsidR="003F3082" w:rsidRDefault="003F3082" w:rsidP="003F3082">
      <w:pPr>
        <w:pStyle w:val="PL"/>
        <w:rPr>
          <w:noProof w:val="0"/>
        </w:rPr>
      </w:pPr>
      <w:r>
        <w:rPr>
          <w:noProof w:val="0"/>
        </w:rPr>
        <w:t xml:space="preserve">      mandatory false;</w:t>
      </w:r>
    </w:p>
    <w:p w14:paraId="18911905" w14:textId="77777777" w:rsidR="003F3082" w:rsidRDefault="003F3082" w:rsidP="003F3082">
      <w:pPr>
        <w:pStyle w:val="PL"/>
        <w:rPr>
          <w:noProof w:val="0"/>
        </w:rPr>
      </w:pPr>
      <w:r>
        <w:rPr>
          <w:noProof w:val="0"/>
        </w:rPr>
        <w:t xml:space="preserve">      type int32 { range "0..3599"; }</w:t>
      </w:r>
    </w:p>
    <w:p w14:paraId="117992EF" w14:textId="77777777" w:rsidR="003F3082" w:rsidRDefault="003F3082" w:rsidP="003F3082">
      <w:pPr>
        <w:pStyle w:val="PL"/>
        <w:rPr>
          <w:noProof w:val="0"/>
        </w:rPr>
      </w:pPr>
      <w:r>
        <w:rPr>
          <w:noProof w:val="0"/>
        </w:rPr>
        <w:t xml:space="preserve">      units "0.1";</w:t>
      </w:r>
    </w:p>
    <w:p w14:paraId="0006A48F" w14:textId="77777777" w:rsidR="003F3082" w:rsidRDefault="003F3082" w:rsidP="003F3082">
      <w:pPr>
        <w:pStyle w:val="PL"/>
        <w:rPr>
          <w:noProof w:val="0"/>
        </w:rPr>
      </w:pPr>
      <w:r>
        <w:rPr>
          <w:noProof w:val="0"/>
        </w:rPr>
        <w:t xml:space="preserve">    }</w:t>
      </w:r>
    </w:p>
    <w:p w14:paraId="19E3AB3D" w14:textId="77777777" w:rsidR="003F3082" w:rsidRDefault="003F3082" w:rsidP="003F3082">
      <w:pPr>
        <w:pStyle w:val="PL"/>
        <w:rPr>
          <w:noProof w:val="0"/>
        </w:rPr>
      </w:pPr>
    </w:p>
    <w:p w14:paraId="4E2CF9DC" w14:textId="77777777" w:rsidR="003F3082" w:rsidRDefault="003F3082" w:rsidP="003F3082">
      <w:pPr>
        <w:pStyle w:val="PL"/>
        <w:rPr>
          <w:noProof w:val="0"/>
        </w:rPr>
      </w:pPr>
      <w:r>
        <w:rPr>
          <w:noProof w:val="0"/>
        </w:rPr>
        <w:t xml:space="preserve">    leaf beamVertWidth {</w:t>
      </w:r>
    </w:p>
    <w:p w14:paraId="2E7A44FC" w14:textId="77777777" w:rsidR="003F3082" w:rsidRDefault="003F3082" w:rsidP="003F3082">
      <w:pPr>
        <w:pStyle w:val="PL"/>
        <w:rPr>
          <w:noProof w:val="0"/>
        </w:rPr>
      </w:pPr>
      <w:r>
        <w:rPr>
          <w:noProof w:val="0"/>
        </w:rPr>
        <w:t xml:space="preserve">      description " The Vertical beamWidth of a beam transmission, which means the vertical beamforming half-power (3dB down) beamwidth in the (Theta) θ-axis in 1/10th degree resolution.";</w:t>
      </w:r>
    </w:p>
    <w:p w14:paraId="23B53391" w14:textId="77777777" w:rsidR="003F3082" w:rsidRDefault="003F3082" w:rsidP="003F3082">
      <w:pPr>
        <w:pStyle w:val="PL"/>
        <w:rPr>
          <w:noProof w:val="0"/>
        </w:rPr>
      </w:pPr>
      <w:r>
        <w:rPr>
          <w:noProof w:val="0"/>
        </w:rPr>
        <w:t xml:space="preserve">      reference "3GPP TS 38.104, TS 38.901";</w:t>
      </w:r>
    </w:p>
    <w:p w14:paraId="7988081B" w14:textId="77777777" w:rsidR="003F3082" w:rsidRDefault="003F3082" w:rsidP="003F3082">
      <w:pPr>
        <w:pStyle w:val="PL"/>
        <w:rPr>
          <w:noProof w:val="0"/>
        </w:rPr>
      </w:pPr>
      <w:r>
        <w:rPr>
          <w:noProof w:val="0"/>
        </w:rPr>
        <w:t xml:space="preserve">      mandatory false;</w:t>
      </w:r>
    </w:p>
    <w:p w14:paraId="72ABEA1E" w14:textId="77777777" w:rsidR="003F3082" w:rsidRDefault="003F3082" w:rsidP="003F3082">
      <w:pPr>
        <w:pStyle w:val="PL"/>
        <w:rPr>
          <w:noProof w:val="0"/>
        </w:rPr>
      </w:pPr>
      <w:r>
        <w:rPr>
          <w:noProof w:val="0"/>
        </w:rPr>
        <w:t xml:space="preserve">      type int32 { range "0..1800"; }</w:t>
      </w:r>
    </w:p>
    <w:p w14:paraId="484179E8" w14:textId="77777777" w:rsidR="003F3082" w:rsidRDefault="003F3082" w:rsidP="003F3082">
      <w:pPr>
        <w:pStyle w:val="PL"/>
        <w:rPr>
          <w:noProof w:val="0"/>
        </w:rPr>
      </w:pPr>
      <w:r>
        <w:rPr>
          <w:noProof w:val="0"/>
        </w:rPr>
        <w:t xml:space="preserve">      units "0.1";</w:t>
      </w:r>
    </w:p>
    <w:p w14:paraId="12EEA09C" w14:textId="77777777" w:rsidR="003F3082" w:rsidRDefault="003F3082" w:rsidP="003F3082">
      <w:pPr>
        <w:pStyle w:val="PL"/>
        <w:rPr>
          <w:noProof w:val="0"/>
        </w:rPr>
      </w:pPr>
      <w:r>
        <w:rPr>
          <w:noProof w:val="0"/>
        </w:rPr>
        <w:t xml:space="preserve">    }</w:t>
      </w:r>
    </w:p>
    <w:p w14:paraId="679446A7" w14:textId="77777777" w:rsidR="003F3082" w:rsidRDefault="003F3082" w:rsidP="003F3082">
      <w:pPr>
        <w:pStyle w:val="PL"/>
        <w:rPr>
          <w:noProof w:val="0"/>
        </w:rPr>
      </w:pPr>
    </w:p>
    <w:p w14:paraId="3E676789" w14:textId="77777777" w:rsidR="003F3082" w:rsidRDefault="003F3082" w:rsidP="003F3082">
      <w:pPr>
        <w:pStyle w:val="PL"/>
        <w:rPr>
          <w:noProof w:val="0"/>
        </w:rPr>
      </w:pPr>
      <w:r>
        <w:rPr>
          <w:noProof w:val="0"/>
        </w:rPr>
        <w:tab/>
      </w:r>
    </w:p>
    <w:p w14:paraId="1FFBB7B5" w14:textId="77777777" w:rsidR="003F3082" w:rsidRDefault="003F3082" w:rsidP="003F3082">
      <w:pPr>
        <w:pStyle w:val="PL"/>
        <w:rPr>
          <w:noProof w:val="0"/>
        </w:rPr>
      </w:pPr>
      <w:r>
        <w:rPr>
          <w:noProof w:val="0"/>
        </w:rPr>
        <w:t xml:space="preserve">  }    </w:t>
      </w:r>
    </w:p>
    <w:p w14:paraId="16C3526E" w14:textId="77777777" w:rsidR="003F3082" w:rsidRDefault="003F3082" w:rsidP="003F3082">
      <w:pPr>
        <w:pStyle w:val="PL"/>
        <w:rPr>
          <w:noProof w:val="0"/>
        </w:rPr>
      </w:pPr>
    </w:p>
    <w:p w14:paraId="5E3DF7DD" w14:textId="77777777" w:rsidR="003F3082" w:rsidRDefault="003F3082" w:rsidP="003F3082">
      <w:pPr>
        <w:pStyle w:val="PL"/>
        <w:rPr>
          <w:noProof w:val="0"/>
        </w:rPr>
      </w:pPr>
      <w:r>
        <w:rPr>
          <w:noProof w:val="0"/>
        </w:rPr>
        <w:t xml:space="preserve">  augment "/me3gpp:ManagedElement/gnbdu3gpp:GNBDUFunction/nrsectcarr3gpp:NRSectorCarrier/cbeamff3gpp:CommonBeamformingFunction" {</w:t>
      </w:r>
    </w:p>
    <w:p w14:paraId="0A5AB214" w14:textId="77777777" w:rsidR="003F3082" w:rsidRDefault="003F3082" w:rsidP="003F3082">
      <w:pPr>
        <w:pStyle w:val="PL"/>
        <w:rPr>
          <w:noProof w:val="0"/>
        </w:rPr>
      </w:pPr>
    </w:p>
    <w:p w14:paraId="546E661B" w14:textId="77777777" w:rsidR="003F3082" w:rsidRDefault="003F3082" w:rsidP="003F3082">
      <w:pPr>
        <w:pStyle w:val="PL"/>
        <w:rPr>
          <w:noProof w:val="0"/>
        </w:rPr>
      </w:pPr>
      <w:r>
        <w:rPr>
          <w:noProof w:val="0"/>
        </w:rPr>
        <w:t xml:space="preserve">    list Beam {</w:t>
      </w:r>
    </w:p>
    <w:p w14:paraId="2A500688" w14:textId="77777777" w:rsidR="003F3082" w:rsidRDefault="003F3082" w:rsidP="003F3082">
      <w:pPr>
        <w:pStyle w:val="PL"/>
        <w:rPr>
          <w:noProof w:val="0"/>
        </w:rPr>
      </w:pPr>
      <w:r>
        <w:rPr>
          <w:noProof w:val="0"/>
        </w:rPr>
        <w:t xml:space="preserve">      description "Represents the per-Beam information required for, e.g. beam performance management utilizing measurements generated in the RAN. Can have spatial attributes of horizontal/azimuth (ie: Phi φ-axis) and vertical/tilt (ie: Theta θ-axis) beam pointing direction and beam width attributes.";</w:t>
      </w:r>
    </w:p>
    <w:p w14:paraId="5B175863" w14:textId="77777777" w:rsidR="003F3082" w:rsidRDefault="003F3082" w:rsidP="003F3082">
      <w:pPr>
        <w:pStyle w:val="PL"/>
        <w:rPr>
          <w:noProof w:val="0"/>
        </w:rPr>
      </w:pPr>
      <w:r>
        <w:rPr>
          <w:noProof w:val="0"/>
        </w:rPr>
        <w:t xml:space="preserve">      reference "3GPP TS 28.541";</w:t>
      </w:r>
    </w:p>
    <w:p w14:paraId="29A6A4A9" w14:textId="77777777" w:rsidR="003F3082" w:rsidRDefault="003F3082" w:rsidP="003F3082">
      <w:pPr>
        <w:pStyle w:val="PL"/>
        <w:rPr>
          <w:noProof w:val="0"/>
        </w:rPr>
      </w:pPr>
      <w:r>
        <w:rPr>
          <w:noProof w:val="0"/>
        </w:rPr>
        <w:t xml:space="preserve">      key id;</w:t>
      </w:r>
    </w:p>
    <w:p w14:paraId="7907A0F0" w14:textId="77777777" w:rsidR="003F3082" w:rsidRDefault="003F3082" w:rsidP="003F3082">
      <w:pPr>
        <w:pStyle w:val="PL"/>
        <w:rPr>
          <w:noProof w:val="0"/>
        </w:rPr>
      </w:pPr>
      <w:r>
        <w:rPr>
          <w:noProof w:val="0"/>
        </w:rPr>
        <w:t xml:space="preserve">      uses top3gpp:Top_Grp;</w:t>
      </w:r>
    </w:p>
    <w:p w14:paraId="34B60436" w14:textId="77777777" w:rsidR="003F3082" w:rsidRDefault="003F3082" w:rsidP="003F3082">
      <w:pPr>
        <w:pStyle w:val="PL"/>
        <w:rPr>
          <w:noProof w:val="0"/>
        </w:rPr>
      </w:pPr>
      <w:r>
        <w:rPr>
          <w:noProof w:val="0"/>
        </w:rPr>
        <w:t xml:space="preserve">      container attributes {</w:t>
      </w:r>
    </w:p>
    <w:p w14:paraId="45CC4A2F" w14:textId="77777777" w:rsidR="003F3082" w:rsidRDefault="003F3082" w:rsidP="003F3082">
      <w:pPr>
        <w:pStyle w:val="PL"/>
        <w:rPr>
          <w:noProof w:val="0"/>
        </w:rPr>
      </w:pPr>
      <w:r>
        <w:rPr>
          <w:noProof w:val="0"/>
        </w:rPr>
        <w:t xml:space="preserve">        uses BeamGrp;</w:t>
      </w:r>
    </w:p>
    <w:p w14:paraId="4946BA40" w14:textId="77777777" w:rsidR="003F3082" w:rsidRDefault="003F3082" w:rsidP="003F3082">
      <w:pPr>
        <w:pStyle w:val="PL"/>
        <w:rPr>
          <w:noProof w:val="0"/>
        </w:rPr>
      </w:pPr>
      <w:r>
        <w:rPr>
          <w:noProof w:val="0"/>
        </w:rPr>
        <w:t xml:space="preserve">      }</w:t>
      </w:r>
    </w:p>
    <w:p w14:paraId="39640689" w14:textId="77777777" w:rsidR="003F3082" w:rsidRDefault="003F3082" w:rsidP="003F3082">
      <w:pPr>
        <w:pStyle w:val="PL"/>
        <w:rPr>
          <w:noProof w:val="0"/>
        </w:rPr>
      </w:pPr>
      <w:r>
        <w:rPr>
          <w:noProof w:val="0"/>
        </w:rPr>
        <w:t xml:space="preserve">    }</w:t>
      </w:r>
    </w:p>
    <w:p w14:paraId="4D5B9514" w14:textId="77777777" w:rsidR="003F3082" w:rsidRDefault="003F3082" w:rsidP="003F3082">
      <w:pPr>
        <w:pStyle w:val="PL"/>
        <w:rPr>
          <w:noProof w:val="0"/>
        </w:rPr>
      </w:pPr>
      <w:r>
        <w:rPr>
          <w:noProof w:val="0"/>
        </w:rPr>
        <w:t xml:space="preserve">  }</w:t>
      </w:r>
    </w:p>
    <w:p w14:paraId="4D72FBE7" w14:textId="77777777" w:rsidR="003F3082" w:rsidRDefault="003F3082" w:rsidP="003F3082">
      <w:pPr>
        <w:pStyle w:val="PL"/>
        <w:rPr>
          <w:noProof w:val="0"/>
        </w:rPr>
      </w:pPr>
      <w:r>
        <w:rPr>
          <w:noProof w:val="0"/>
        </w:rPr>
        <w:t>}</w:t>
      </w:r>
    </w:p>
    <w:p w14:paraId="4F36AC60" w14:textId="77777777" w:rsidR="003F3082" w:rsidRDefault="003F3082" w:rsidP="003F3082">
      <w:pPr>
        <w:pStyle w:val="PL"/>
        <w:rPr>
          <w:noProof w:val="0"/>
        </w:rPr>
      </w:pPr>
    </w:p>
    <w:p w14:paraId="7F7FC872" w14:textId="77777777" w:rsidR="003F3082" w:rsidRDefault="003F3082" w:rsidP="003F3082">
      <w:pPr>
        <w:pStyle w:val="PL"/>
        <w:rPr>
          <w:noProof w:val="0"/>
        </w:rPr>
      </w:pPr>
    </w:p>
    <w:p w14:paraId="6439BAFE" w14:textId="77777777" w:rsidR="003F3082" w:rsidRDefault="003F3082" w:rsidP="003F3082">
      <w:pPr>
        <w:pStyle w:val="PL"/>
        <w:rPr>
          <w:noProof w:val="0"/>
        </w:rPr>
      </w:pPr>
    </w:p>
    <w:p w14:paraId="15C78C99" w14:textId="77777777" w:rsidR="003F3082" w:rsidRDefault="003F3082" w:rsidP="003F3082">
      <w:pPr>
        <w:pStyle w:val="PL"/>
        <w:rPr>
          <w:noProof w:val="0"/>
        </w:rPr>
      </w:pPr>
    </w:p>
    <w:p w14:paraId="236999C2" w14:textId="77777777" w:rsidR="003F3082" w:rsidRDefault="003F3082" w:rsidP="003F3082"/>
    <w:p w14:paraId="253C6897" w14:textId="77777777" w:rsidR="003F3082" w:rsidRDefault="003F3082" w:rsidP="003F3082">
      <w:pPr>
        <w:pStyle w:val="Heading2"/>
      </w:pPr>
      <w:bookmarkStart w:id="4628" w:name="_Toc59184795"/>
      <w:bookmarkStart w:id="4629" w:name="_Toc59195730"/>
      <w:bookmarkStart w:id="4630" w:name="_Toc59440159"/>
      <w:bookmarkStart w:id="4631" w:name="_Toc67990608"/>
      <w:bookmarkStart w:id="4632" w:name="_Toc59183329"/>
      <w:r>
        <w:rPr>
          <w:lang w:eastAsia="zh-CN"/>
        </w:rPr>
        <w:t>E.5.1a</w:t>
      </w:r>
      <w:r>
        <w:rPr>
          <w:lang w:eastAsia="zh-CN"/>
        </w:rPr>
        <w:tab/>
        <w:t xml:space="preserve">module </w:t>
      </w:r>
      <w:r>
        <w:t>_3gpp-nr-nrm-bwp.yang</w:t>
      </w:r>
      <w:bookmarkEnd w:id="4628"/>
      <w:bookmarkEnd w:id="4629"/>
      <w:bookmarkEnd w:id="4630"/>
      <w:bookmarkEnd w:id="4631"/>
      <w:r>
        <w:rPr>
          <w:lang w:eastAsia="zh-CN"/>
        </w:rPr>
        <w:t xml:space="preserve"> </w:t>
      </w:r>
      <w:bookmarkEnd w:id="4632"/>
    </w:p>
    <w:p w14:paraId="19853CC7" w14:textId="77777777" w:rsidR="003F3082" w:rsidRDefault="003F3082" w:rsidP="003F3082">
      <w:pPr>
        <w:pStyle w:val="PL"/>
        <w:rPr>
          <w:noProof w:val="0"/>
        </w:rPr>
      </w:pPr>
      <w:r>
        <w:rPr>
          <w:noProof w:val="0"/>
        </w:rPr>
        <w:t>module _3gpp-nr-nrm-bwp {</w:t>
      </w:r>
    </w:p>
    <w:p w14:paraId="2779628E" w14:textId="77777777" w:rsidR="003F3082" w:rsidRDefault="003F3082" w:rsidP="003F3082">
      <w:pPr>
        <w:pStyle w:val="PL"/>
        <w:rPr>
          <w:noProof w:val="0"/>
        </w:rPr>
      </w:pPr>
      <w:r>
        <w:rPr>
          <w:noProof w:val="0"/>
        </w:rPr>
        <w:t xml:space="preserve">  yang-version 1.1;</w:t>
      </w:r>
    </w:p>
    <w:p w14:paraId="76C6A744" w14:textId="77777777" w:rsidR="003F3082" w:rsidRDefault="003F3082" w:rsidP="003F3082">
      <w:pPr>
        <w:pStyle w:val="PL"/>
        <w:rPr>
          <w:noProof w:val="0"/>
        </w:rPr>
      </w:pPr>
      <w:r>
        <w:rPr>
          <w:noProof w:val="0"/>
        </w:rPr>
        <w:t xml:space="preserve">  namespace "urn:3gpp:sa5:_3gpp-nr-nrm-bwp";</w:t>
      </w:r>
    </w:p>
    <w:p w14:paraId="3E0BD90F" w14:textId="77777777" w:rsidR="003F3082" w:rsidRDefault="003F3082" w:rsidP="003F3082">
      <w:pPr>
        <w:pStyle w:val="PL"/>
        <w:rPr>
          <w:noProof w:val="0"/>
        </w:rPr>
      </w:pPr>
      <w:r>
        <w:rPr>
          <w:noProof w:val="0"/>
        </w:rPr>
        <w:t xml:space="preserve">  prefix "bwp3gpp";</w:t>
      </w:r>
    </w:p>
    <w:p w14:paraId="6792E9F1" w14:textId="77777777" w:rsidR="003F3082" w:rsidRDefault="003F3082" w:rsidP="003F3082">
      <w:pPr>
        <w:pStyle w:val="PL"/>
        <w:rPr>
          <w:noProof w:val="0"/>
        </w:rPr>
      </w:pPr>
    </w:p>
    <w:p w14:paraId="0A25A60F" w14:textId="77777777" w:rsidR="003F3082" w:rsidRDefault="003F3082" w:rsidP="003F3082">
      <w:pPr>
        <w:pStyle w:val="PL"/>
        <w:rPr>
          <w:noProof w:val="0"/>
        </w:rPr>
      </w:pPr>
      <w:r>
        <w:rPr>
          <w:noProof w:val="0"/>
        </w:rPr>
        <w:t xml:space="preserve">  import _3gpp-common-managed-element { prefix me3gpp; }</w:t>
      </w:r>
    </w:p>
    <w:p w14:paraId="61604951" w14:textId="77777777" w:rsidR="003F3082" w:rsidRDefault="003F3082" w:rsidP="003F3082">
      <w:pPr>
        <w:pStyle w:val="PL"/>
        <w:rPr>
          <w:noProof w:val="0"/>
        </w:rPr>
      </w:pPr>
      <w:r>
        <w:rPr>
          <w:noProof w:val="0"/>
        </w:rPr>
        <w:t xml:space="preserve">  import _3gpp-common-managed-function { prefix mf3gpp; }</w:t>
      </w:r>
    </w:p>
    <w:p w14:paraId="45E98749" w14:textId="77777777" w:rsidR="003F3082" w:rsidRDefault="003F3082" w:rsidP="003F3082">
      <w:pPr>
        <w:pStyle w:val="PL"/>
        <w:rPr>
          <w:noProof w:val="0"/>
        </w:rPr>
      </w:pPr>
      <w:r>
        <w:rPr>
          <w:noProof w:val="0"/>
        </w:rPr>
        <w:t xml:space="preserve">  import _3gpp-common-top { prefix top3gpp; }</w:t>
      </w:r>
    </w:p>
    <w:p w14:paraId="2AF7D3B6" w14:textId="77777777" w:rsidR="003F3082" w:rsidRDefault="003F3082" w:rsidP="003F3082">
      <w:pPr>
        <w:pStyle w:val="PL"/>
        <w:rPr>
          <w:noProof w:val="0"/>
        </w:rPr>
      </w:pPr>
      <w:r>
        <w:rPr>
          <w:noProof w:val="0"/>
        </w:rPr>
        <w:t xml:space="preserve">  import _3gpp-nr-nrm-gnbdufunction { prefix gnbdu3gpp; }</w:t>
      </w:r>
    </w:p>
    <w:p w14:paraId="0081BEF1" w14:textId="77777777" w:rsidR="003F3082" w:rsidRDefault="003F3082" w:rsidP="003F3082">
      <w:pPr>
        <w:pStyle w:val="PL"/>
        <w:rPr>
          <w:noProof w:val="0"/>
        </w:rPr>
      </w:pPr>
    </w:p>
    <w:p w14:paraId="0C86E484" w14:textId="77777777" w:rsidR="003F3082" w:rsidRDefault="003F3082" w:rsidP="003F3082">
      <w:pPr>
        <w:pStyle w:val="PL"/>
        <w:rPr>
          <w:noProof w:val="0"/>
        </w:rPr>
      </w:pPr>
      <w:r>
        <w:rPr>
          <w:noProof w:val="0"/>
        </w:rPr>
        <w:t xml:space="preserve">  organization "3GPP SA5";</w:t>
      </w:r>
    </w:p>
    <w:p w14:paraId="2DF961F0" w14:textId="77777777" w:rsidR="003F3082" w:rsidRDefault="003F3082" w:rsidP="003F3082">
      <w:pPr>
        <w:pStyle w:val="PL"/>
      </w:pPr>
      <w:r>
        <w:t xml:space="preserve">  contact "https://www.3gpp.org/DynaReport/TSG-WG--S5--officials.htm?Itemid=464";</w:t>
      </w:r>
    </w:p>
    <w:p w14:paraId="532F0C31" w14:textId="77777777" w:rsidR="003F3082" w:rsidRDefault="003F3082" w:rsidP="003F3082">
      <w:pPr>
        <w:pStyle w:val="PL"/>
        <w:rPr>
          <w:noProof w:val="0"/>
        </w:rPr>
      </w:pPr>
      <w:r>
        <w:rPr>
          <w:noProof w:val="0"/>
        </w:rPr>
        <w:t xml:space="preserve">  description "Defines the YANG mapping of the BWP Information Object Class</w:t>
      </w:r>
    </w:p>
    <w:p w14:paraId="4EF38762" w14:textId="77777777" w:rsidR="003F3082" w:rsidRDefault="003F3082" w:rsidP="003F3082">
      <w:pPr>
        <w:pStyle w:val="PL"/>
        <w:rPr>
          <w:noProof w:val="0"/>
        </w:rPr>
      </w:pPr>
      <w:r>
        <w:rPr>
          <w:noProof w:val="0"/>
        </w:rPr>
        <w:t xml:space="preserve">    (IOC) that is part of the NR Network Resource Model (NRM).";</w:t>
      </w:r>
    </w:p>
    <w:p w14:paraId="6F9D9902" w14:textId="77777777" w:rsidR="003F3082" w:rsidRDefault="003F3082" w:rsidP="003F3082">
      <w:pPr>
        <w:pStyle w:val="PL"/>
        <w:rPr>
          <w:noProof w:val="0"/>
        </w:rPr>
      </w:pPr>
      <w:r>
        <w:rPr>
          <w:noProof w:val="0"/>
        </w:rPr>
        <w:t xml:space="preserve">  reference "3GPP TS 28.541 5G Network Resource Model (NRM)";</w:t>
      </w:r>
    </w:p>
    <w:p w14:paraId="0C03DCD6" w14:textId="77777777" w:rsidR="003F3082" w:rsidRDefault="003F3082" w:rsidP="003F3082">
      <w:pPr>
        <w:pStyle w:val="PL"/>
        <w:rPr>
          <w:noProof w:val="0"/>
        </w:rPr>
      </w:pPr>
    </w:p>
    <w:p w14:paraId="0B3BC201" w14:textId="77777777" w:rsidR="003F3082" w:rsidRDefault="003F3082" w:rsidP="003F3082">
      <w:pPr>
        <w:pStyle w:val="PL"/>
      </w:pPr>
      <w:r>
        <w:t xml:space="preserve">  revision 2020-11-17 { reference CR-0410 ; }</w:t>
      </w:r>
    </w:p>
    <w:p w14:paraId="0E8E660D" w14:textId="77777777" w:rsidR="003F3082" w:rsidRDefault="003F3082" w:rsidP="003F3082">
      <w:pPr>
        <w:pStyle w:val="PL"/>
        <w:rPr>
          <w:noProof w:val="0"/>
        </w:rPr>
      </w:pPr>
      <w:r>
        <w:rPr>
          <w:noProof w:val="0"/>
        </w:rPr>
        <w:t xml:space="preserve">  revision 2019-10-28 { reference S5-193518 ; }</w:t>
      </w:r>
    </w:p>
    <w:p w14:paraId="07EDB15B" w14:textId="77777777" w:rsidR="003F3082" w:rsidRDefault="003F3082" w:rsidP="003F3082">
      <w:pPr>
        <w:pStyle w:val="PL"/>
        <w:rPr>
          <w:noProof w:val="0"/>
        </w:rPr>
      </w:pPr>
      <w:r>
        <w:rPr>
          <w:noProof w:val="0"/>
        </w:rPr>
        <w:t xml:space="preserve">  revision 2019-06-17 {</w:t>
      </w:r>
      <w:r>
        <w:t xml:space="preserve"> reference </w:t>
      </w:r>
      <w:r>
        <w:rPr>
          <w:noProof w:val="0"/>
        </w:rPr>
        <w:t>"Initial revision";</w:t>
      </w:r>
      <w:r>
        <w:t xml:space="preserve"> </w:t>
      </w:r>
      <w:r>
        <w:rPr>
          <w:noProof w:val="0"/>
        </w:rPr>
        <w:t>}</w:t>
      </w:r>
    </w:p>
    <w:p w14:paraId="44B99F1D" w14:textId="77777777" w:rsidR="003F3082" w:rsidRDefault="003F3082" w:rsidP="003F3082">
      <w:pPr>
        <w:pStyle w:val="PL"/>
        <w:rPr>
          <w:noProof w:val="0"/>
        </w:rPr>
      </w:pPr>
    </w:p>
    <w:p w14:paraId="2019F813" w14:textId="77777777" w:rsidR="003F3082" w:rsidRDefault="003F3082" w:rsidP="003F3082">
      <w:pPr>
        <w:pStyle w:val="PL"/>
        <w:rPr>
          <w:noProof w:val="0"/>
        </w:rPr>
      </w:pPr>
      <w:r>
        <w:rPr>
          <w:noProof w:val="0"/>
        </w:rPr>
        <w:t xml:space="preserve">  typedef CyclicPrefix {</w:t>
      </w:r>
    </w:p>
    <w:p w14:paraId="1F4EB0E5" w14:textId="77777777" w:rsidR="003F3082" w:rsidRDefault="003F3082" w:rsidP="003F3082">
      <w:pPr>
        <w:pStyle w:val="PL"/>
        <w:rPr>
          <w:noProof w:val="0"/>
        </w:rPr>
      </w:pPr>
      <w:r>
        <w:rPr>
          <w:noProof w:val="0"/>
        </w:rPr>
        <w:t xml:space="preserve">    type enumeration {</w:t>
      </w:r>
    </w:p>
    <w:p w14:paraId="28E4F950" w14:textId="77777777" w:rsidR="003F3082" w:rsidRDefault="003F3082" w:rsidP="003F3082">
      <w:pPr>
        <w:pStyle w:val="PL"/>
        <w:rPr>
          <w:noProof w:val="0"/>
        </w:rPr>
      </w:pPr>
      <w:r>
        <w:rPr>
          <w:noProof w:val="0"/>
        </w:rPr>
        <w:t xml:space="preserve">      enum NORMAL;</w:t>
      </w:r>
    </w:p>
    <w:p w14:paraId="733D4DC6" w14:textId="77777777" w:rsidR="003F3082" w:rsidRDefault="003F3082" w:rsidP="003F3082">
      <w:pPr>
        <w:pStyle w:val="PL"/>
        <w:rPr>
          <w:noProof w:val="0"/>
        </w:rPr>
      </w:pPr>
      <w:r>
        <w:rPr>
          <w:noProof w:val="0"/>
        </w:rPr>
        <w:t xml:space="preserve">      enum EXTENDED;</w:t>
      </w:r>
    </w:p>
    <w:p w14:paraId="11DD8B5C" w14:textId="77777777" w:rsidR="003F3082" w:rsidRDefault="003F3082" w:rsidP="003F3082">
      <w:pPr>
        <w:pStyle w:val="PL"/>
        <w:rPr>
          <w:noProof w:val="0"/>
        </w:rPr>
      </w:pPr>
      <w:r>
        <w:rPr>
          <w:noProof w:val="0"/>
        </w:rPr>
        <w:t xml:space="preserve">    }</w:t>
      </w:r>
    </w:p>
    <w:p w14:paraId="7B380795" w14:textId="77777777" w:rsidR="003F3082" w:rsidRDefault="003F3082" w:rsidP="003F3082">
      <w:pPr>
        <w:pStyle w:val="PL"/>
        <w:rPr>
          <w:noProof w:val="0"/>
        </w:rPr>
      </w:pPr>
      <w:r>
        <w:rPr>
          <w:noProof w:val="0"/>
        </w:rPr>
        <w:t xml:space="preserve">  }</w:t>
      </w:r>
    </w:p>
    <w:p w14:paraId="2F87E40E" w14:textId="77777777" w:rsidR="003F3082" w:rsidRDefault="003F3082" w:rsidP="003F3082">
      <w:pPr>
        <w:pStyle w:val="PL"/>
        <w:rPr>
          <w:noProof w:val="0"/>
        </w:rPr>
      </w:pPr>
    </w:p>
    <w:p w14:paraId="0B44A98E" w14:textId="77777777" w:rsidR="003F3082" w:rsidRDefault="003F3082" w:rsidP="003F3082">
      <w:pPr>
        <w:pStyle w:val="PL"/>
        <w:rPr>
          <w:noProof w:val="0"/>
        </w:rPr>
      </w:pPr>
      <w:r>
        <w:rPr>
          <w:noProof w:val="0"/>
        </w:rPr>
        <w:t xml:space="preserve">  typedef BwpContext {</w:t>
      </w:r>
    </w:p>
    <w:p w14:paraId="64297677" w14:textId="77777777" w:rsidR="003F3082" w:rsidRDefault="003F3082" w:rsidP="003F3082">
      <w:pPr>
        <w:pStyle w:val="PL"/>
        <w:rPr>
          <w:noProof w:val="0"/>
        </w:rPr>
      </w:pPr>
      <w:r>
        <w:rPr>
          <w:noProof w:val="0"/>
        </w:rPr>
        <w:t xml:space="preserve">    type enumeration {</w:t>
      </w:r>
    </w:p>
    <w:p w14:paraId="25B290D1" w14:textId="77777777" w:rsidR="003F3082" w:rsidRDefault="003F3082" w:rsidP="003F3082">
      <w:pPr>
        <w:pStyle w:val="PL"/>
        <w:rPr>
          <w:noProof w:val="0"/>
        </w:rPr>
      </w:pPr>
      <w:r>
        <w:rPr>
          <w:noProof w:val="0"/>
        </w:rPr>
        <w:t xml:space="preserve">      enum DL;</w:t>
      </w:r>
    </w:p>
    <w:p w14:paraId="4E6A76BE" w14:textId="77777777" w:rsidR="003F3082" w:rsidRDefault="003F3082" w:rsidP="003F3082">
      <w:pPr>
        <w:pStyle w:val="PL"/>
        <w:rPr>
          <w:noProof w:val="0"/>
        </w:rPr>
      </w:pPr>
      <w:r>
        <w:rPr>
          <w:noProof w:val="0"/>
        </w:rPr>
        <w:t xml:space="preserve">      enum UL;</w:t>
      </w:r>
    </w:p>
    <w:p w14:paraId="655A488A" w14:textId="77777777" w:rsidR="003F3082" w:rsidRDefault="003F3082" w:rsidP="003F3082">
      <w:pPr>
        <w:pStyle w:val="PL"/>
        <w:rPr>
          <w:noProof w:val="0"/>
        </w:rPr>
      </w:pPr>
      <w:r>
        <w:rPr>
          <w:noProof w:val="0"/>
        </w:rPr>
        <w:t xml:space="preserve">      enum SUL;</w:t>
      </w:r>
    </w:p>
    <w:p w14:paraId="539DB717" w14:textId="77777777" w:rsidR="003F3082" w:rsidRDefault="003F3082" w:rsidP="003F3082">
      <w:pPr>
        <w:pStyle w:val="PL"/>
        <w:rPr>
          <w:noProof w:val="0"/>
        </w:rPr>
      </w:pPr>
      <w:r>
        <w:rPr>
          <w:noProof w:val="0"/>
        </w:rPr>
        <w:t xml:space="preserve">    }</w:t>
      </w:r>
    </w:p>
    <w:p w14:paraId="6485C8D7" w14:textId="77777777" w:rsidR="003F3082" w:rsidRDefault="003F3082" w:rsidP="003F3082">
      <w:pPr>
        <w:pStyle w:val="PL"/>
        <w:rPr>
          <w:noProof w:val="0"/>
        </w:rPr>
      </w:pPr>
      <w:r>
        <w:rPr>
          <w:noProof w:val="0"/>
        </w:rPr>
        <w:t xml:space="preserve">  }</w:t>
      </w:r>
    </w:p>
    <w:p w14:paraId="7B76D7FD" w14:textId="77777777" w:rsidR="003F3082" w:rsidRDefault="003F3082" w:rsidP="003F3082">
      <w:pPr>
        <w:pStyle w:val="PL"/>
        <w:rPr>
          <w:noProof w:val="0"/>
        </w:rPr>
      </w:pPr>
      <w:r>
        <w:rPr>
          <w:noProof w:val="0"/>
        </w:rPr>
        <w:t xml:space="preserve">  typedef IsInitialBwp {</w:t>
      </w:r>
    </w:p>
    <w:p w14:paraId="1948F6BB" w14:textId="77777777" w:rsidR="003F3082" w:rsidRDefault="003F3082" w:rsidP="003F3082">
      <w:pPr>
        <w:pStyle w:val="PL"/>
        <w:rPr>
          <w:noProof w:val="0"/>
        </w:rPr>
      </w:pPr>
      <w:r>
        <w:rPr>
          <w:noProof w:val="0"/>
        </w:rPr>
        <w:t xml:space="preserve">    type enumeration {</w:t>
      </w:r>
    </w:p>
    <w:p w14:paraId="1F2E141D" w14:textId="77777777" w:rsidR="003F3082" w:rsidRDefault="003F3082" w:rsidP="003F3082">
      <w:pPr>
        <w:pStyle w:val="PL"/>
        <w:rPr>
          <w:noProof w:val="0"/>
        </w:rPr>
      </w:pPr>
      <w:r>
        <w:rPr>
          <w:noProof w:val="0"/>
        </w:rPr>
        <w:t xml:space="preserve">      enum INITIAL;</w:t>
      </w:r>
    </w:p>
    <w:p w14:paraId="45C66E82" w14:textId="77777777" w:rsidR="003F3082" w:rsidRDefault="003F3082" w:rsidP="003F3082">
      <w:pPr>
        <w:pStyle w:val="PL"/>
        <w:rPr>
          <w:noProof w:val="0"/>
        </w:rPr>
      </w:pPr>
      <w:r>
        <w:rPr>
          <w:noProof w:val="0"/>
        </w:rPr>
        <w:t xml:space="preserve">      enum OTHER;</w:t>
      </w:r>
    </w:p>
    <w:p w14:paraId="688A4020" w14:textId="77777777" w:rsidR="003F3082" w:rsidRDefault="003F3082" w:rsidP="003F3082">
      <w:pPr>
        <w:pStyle w:val="PL"/>
        <w:rPr>
          <w:noProof w:val="0"/>
        </w:rPr>
      </w:pPr>
      <w:r>
        <w:rPr>
          <w:noProof w:val="0"/>
        </w:rPr>
        <w:t xml:space="preserve">    }</w:t>
      </w:r>
    </w:p>
    <w:p w14:paraId="1ACAEFBB" w14:textId="77777777" w:rsidR="003F3082" w:rsidRDefault="003F3082" w:rsidP="003F3082">
      <w:pPr>
        <w:pStyle w:val="PL"/>
        <w:rPr>
          <w:noProof w:val="0"/>
        </w:rPr>
      </w:pPr>
      <w:r>
        <w:rPr>
          <w:noProof w:val="0"/>
        </w:rPr>
        <w:t xml:space="preserve">  }</w:t>
      </w:r>
    </w:p>
    <w:p w14:paraId="765BA62F" w14:textId="77777777" w:rsidR="003F3082" w:rsidRDefault="003F3082" w:rsidP="003F3082">
      <w:pPr>
        <w:pStyle w:val="PL"/>
        <w:rPr>
          <w:noProof w:val="0"/>
        </w:rPr>
      </w:pPr>
    </w:p>
    <w:p w14:paraId="35033D54" w14:textId="77777777" w:rsidR="003F3082" w:rsidRDefault="003F3082" w:rsidP="003F3082">
      <w:pPr>
        <w:pStyle w:val="PL"/>
        <w:rPr>
          <w:noProof w:val="0"/>
        </w:rPr>
      </w:pPr>
      <w:r>
        <w:rPr>
          <w:noProof w:val="0"/>
        </w:rPr>
        <w:t xml:space="preserve">  grouping BWPGrp {</w:t>
      </w:r>
    </w:p>
    <w:p w14:paraId="58549ADA" w14:textId="77777777" w:rsidR="003F3082" w:rsidRDefault="003F3082" w:rsidP="003F3082">
      <w:pPr>
        <w:pStyle w:val="PL"/>
        <w:rPr>
          <w:noProof w:val="0"/>
        </w:rPr>
      </w:pPr>
      <w:r>
        <w:rPr>
          <w:noProof w:val="0"/>
        </w:rPr>
        <w:t xml:space="preserve">    description "Represents the BWP IOC.";</w:t>
      </w:r>
    </w:p>
    <w:p w14:paraId="40C58725" w14:textId="77777777" w:rsidR="003F3082" w:rsidRDefault="003F3082" w:rsidP="003F3082">
      <w:pPr>
        <w:pStyle w:val="PL"/>
        <w:rPr>
          <w:noProof w:val="0"/>
        </w:rPr>
      </w:pPr>
      <w:r>
        <w:rPr>
          <w:noProof w:val="0"/>
        </w:rPr>
        <w:t xml:space="preserve">    reference "3GPP TS 28.541";</w:t>
      </w:r>
    </w:p>
    <w:p w14:paraId="74DE6A22" w14:textId="77777777" w:rsidR="003F3082" w:rsidRDefault="003F3082" w:rsidP="003F3082">
      <w:pPr>
        <w:pStyle w:val="PL"/>
        <w:rPr>
          <w:noProof w:val="0"/>
        </w:rPr>
      </w:pPr>
      <w:r>
        <w:rPr>
          <w:noProof w:val="0"/>
        </w:rPr>
        <w:t xml:space="preserve">    uses mf3gpp:ManagedFunctionGrp;</w:t>
      </w:r>
    </w:p>
    <w:p w14:paraId="139A9670" w14:textId="77777777" w:rsidR="003F3082" w:rsidRDefault="003F3082" w:rsidP="003F3082">
      <w:pPr>
        <w:pStyle w:val="PL"/>
        <w:rPr>
          <w:noProof w:val="0"/>
        </w:rPr>
      </w:pPr>
    </w:p>
    <w:p w14:paraId="2C89F25F" w14:textId="77777777" w:rsidR="003F3082" w:rsidRDefault="003F3082" w:rsidP="003F3082">
      <w:pPr>
        <w:pStyle w:val="PL"/>
        <w:rPr>
          <w:noProof w:val="0"/>
        </w:rPr>
      </w:pPr>
      <w:r>
        <w:rPr>
          <w:noProof w:val="0"/>
        </w:rPr>
        <w:t xml:space="preserve">    leaf bwpContext {</w:t>
      </w:r>
    </w:p>
    <w:p w14:paraId="4323FC61" w14:textId="77777777" w:rsidR="003F3082" w:rsidRDefault="003F3082" w:rsidP="003F3082">
      <w:pPr>
        <w:pStyle w:val="PL"/>
        <w:rPr>
          <w:noProof w:val="0"/>
        </w:rPr>
      </w:pPr>
      <w:r>
        <w:rPr>
          <w:noProof w:val="0"/>
        </w:rPr>
        <w:t xml:space="preserve">      description "Identifies whether the object is used for downlink, uplink</w:t>
      </w:r>
    </w:p>
    <w:p w14:paraId="5695F538" w14:textId="77777777" w:rsidR="003F3082" w:rsidRDefault="003F3082" w:rsidP="003F3082">
      <w:pPr>
        <w:pStyle w:val="PL"/>
        <w:rPr>
          <w:noProof w:val="0"/>
        </w:rPr>
      </w:pPr>
      <w:r>
        <w:rPr>
          <w:noProof w:val="0"/>
        </w:rPr>
        <w:t xml:space="preserve">        or supplementary uplink.";</w:t>
      </w:r>
    </w:p>
    <w:p w14:paraId="51ED5955" w14:textId="77777777" w:rsidR="003F3082" w:rsidRDefault="003F3082" w:rsidP="003F3082">
      <w:pPr>
        <w:pStyle w:val="PL"/>
        <w:rPr>
          <w:noProof w:val="0"/>
        </w:rPr>
      </w:pPr>
      <w:r>
        <w:rPr>
          <w:noProof w:val="0"/>
        </w:rPr>
        <w:t xml:space="preserve">      mandatory true;</w:t>
      </w:r>
    </w:p>
    <w:p w14:paraId="1988F29D" w14:textId="77777777" w:rsidR="003F3082" w:rsidRDefault="003F3082" w:rsidP="003F3082">
      <w:pPr>
        <w:pStyle w:val="PL"/>
        <w:rPr>
          <w:noProof w:val="0"/>
        </w:rPr>
      </w:pPr>
      <w:r>
        <w:rPr>
          <w:noProof w:val="0"/>
        </w:rPr>
        <w:t xml:space="preserve">      type BwpContext;</w:t>
      </w:r>
    </w:p>
    <w:p w14:paraId="35D0379E" w14:textId="77777777" w:rsidR="003F3082" w:rsidRDefault="003F3082" w:rsidP="003F3082">
      <w:pPr>
        <w:pStyle w:val="PL"/>
        <w:rPr>
          <w:noProof w:val="0"/>
        </w:rPr>
      </w:pPr>
      <w:r>
        <w:rPr>
          <w:noProof w:val="0"/>
        </w:rPr>
        <w:t xml:space="preserve">    }</w:t>
      </w:r>
    </w:p>
    <w:p w14:paraId="0FF28649" w14:textId="77777777" w:rsidR="003F3082" w:rsidRDefault="003F3082" w:rsidP="003F3082">
      <w:pPr>
        <w:pStyle w:val="PL"/>
        <w:rPr>
          <w:noProof w:val="0"/>
        </w:rPr>
      </w:pPr>
    </w:p>
    <w:p w14:paraId="661668D9" w14:textId="77777777" w:rsidR="003F3082" w:rsidRDefault="003F3082" w:rsidP="003F3082">
      <w:pPr>
        <w:pStyle w:val="PL"/>
        <w:rPr>
          <w:noProof w:val="0"/>
        </w:rPr>
      </w:pPr>
      <w:r>
        <w:rPr>
          <w:noProof w:val="0"/>
        </w:rPr>
        <w:t xml:space="preserve">    leaf isInitialBwp {</w:t>
      </w:r>
    </w:p>
    <w:p w14:paraId="04C12DDE" w14:textId="77777777" w:rsidR="003F3082" w:rsidRDefault="003F3082" w:rsidP="003F3082">
      <w:pPr>
        <w:pStyle w:val="PL"/>
        <w:rPr>
          <w:noProof w:val="0"/>
        </w:rPr>
      </w:pPr>
      <w:r>
        <w:rPr>
          <w:noProof w:val="0"/>
        </w:rPr>
        <w:t xml:space="preserve">      description "Identifies whether the object is used for initial or other</w:t>
      </w:r>
    </w:p>
    <w:p w14:paraId="020959BF" w14:textId="77777777" w:rsidR="003F3082" w:rsidRDefault="003F3082" w:rsidP="003F3082">
      <w:pPr>
        <w:pStyle w:val="PL"/>
        <w:rPr>
          <w:noProof w:val="0"/>
        </w:rPr>
      </w:pPr>
      <w:r>
        <w:rPr>
          <w:noProof w:val="0"/>
        </w:rPr>
        <w:t xml:space="preserve">        BWP.";</w:t>
      </w:r>
    </w:p>
    <w:p w14:paraId="3BC49B6D" w14:textId="77777777" w:rsidR="003F3082" w:rsidRDefault="003F3082" w:rsidP="003F3082">
      <w:pPr>
        <w:pStyle w:val="PL"/>
        <w:rPr>
          <w:noProof w:val="0"/>
        </w:rPr>
      </w:pPr>
      <w:r>
        <w:rPr>
          <w:noProof w:val="0"/>
        </w:rPr>
        <w:t xml:space="preserve">      mandatory true;</w:t>
      </w:r>
    </w:p>
    <w:p w14:paraId="008B706E" w14:textId="77777777" w:rsidR="003F3082" w:rsidRDefault="003F3082" w:rsidP="003F3082">
      <w:pPr>
        <w:pStyle w:val="PL"/>
        <w:rPr>
          <w:noProof w:val="0"/>
        </w:rPr>
      </w:pPr>
      <w:r>
        <w:rPr>
          <w:noProof w:val="0"/>
        </w:rPr>
        <w:t xml:space="preserve">      type IsInitialBwp;</w:t>
      </w:r>
    </w:p>
    <w:p w14:paraId="0064EF8D" w14:textId="77777777" w:rsidR="003F3082" w:rsidRDefault="003F3082" w:rsidP="003F3082">
      <w:pPr>
        <w:pStyle w:val="PL"/>
        <w:rPr>
          <w:noProof w:val="0"/>
        </w:rPr>
      </w:pPr>
      <w:r>
        <w:rPr>
          <w:noProof w:val="0"/>
        </w:rPr>
        <w:t xml:space="preserve">    }</w:t>
      </w:r>
    </w:p>
    <w:p w14:paraId="3B46A18E" w14:textId="77777777" w:rsidR="003F3082" w:rsidRDefault="003F3082" w:rsidP="003F3082">
      <w:pPr>
        <w:pStyle w:val="PL"/>
        <w:rPr>
          <w:noProof w:val="0"/>
        </w:rPr>
      </w:pPr>
    </w:p>
    <w:p w14:paraId="1FB0A5CE" w14:textId="77777777" w:rsidR="003F3082" w:rsidRDefault="003F3082" w:rsidP="003F3082">
      <w:pPr>
        <w:pStyle w:val="PL"/>
        <w:rPr>
          <w:noProof w:val="0"/>
        </w:rPr>
      </w:pPr>
      <w:r>
        <w:rPr>
          <w:noProof w:val="0"/>
        </w:rPr>
        <w:t xml:space="preserve">    leaf subCarrierSpacing {</w:t>
      </w:r>
    </w:p>
    <w:p w14:paraId="56D59C69" w14:textId="77777777" w:rsidR="003F3082" w:rsidRDefault="003F3082" w:rsidP="003F3082">
      <w:pPr>
        <w:pStyle w:val="PL"/>
        <w:rPr>
          <w:noProof w:val="0"/>
        </w:rPr>
      </w:pPr>
      <w:r>
        <w:rPr>
          <w:noProof w:val="0"/>
        </w:rPr>
        <w:t xml:space="preserve">      description "Subcarrier spacing configuration for a BWP.";</w:t>
      </w:r>
    </w:p>
    <w:p w14:paraId="5BDE5A69" w14:textId="77777777" w:rsidR="003F3082" w:rsidRDefault="003F3082" w:rsidP="003F3082">
      <w:pPr>
        <w:pStyle w:val="PL"/>
        <w:rPr>
          <w:noProof w:val="0"/>
        </w:rPr>
      </w:pPr>
      <w:r>
        <w:rPr>
          <w:noProof w:val="0"/>
        </w:rPr>
        <w:t xml:space="preserve">      reference "3GPP TS 38.104";</w:t>
      </w:r>
    </w:p>
    <w:p w14:paraId="7C3F480E" w14:textId="77777777" w:rsidR="003F3082" w:rsidRDefault="003F3082" w:rsidP="003F3082">
      <w:pPr>
        <w:pStyle w:val="PL"/>
        <w:rPr>
          <w:noProof w:val="0"/>
        </w:rPr>
      </w:pPr>
      <w:r>
        <w:rPr>
          <w:noProof w:val="0"/>
        </w:rPr>
        <w:t xml:space="preserve">      mandatory true;</w:t>
      </w:r>
    </w:p>
    <w:p w14:paraId="22BC4017" w14:textId="77777777" w:rsidR="003F3082" w:rsidRDefault="003F3082" w:rsidP="003F3082">
      <w:pPr>
        <w:pStyle w:val="PL"/>
        <w:rPr>
          <w:noProof w:val="0"/>
        </w:rPr>
      </w:pPr>
      <w:r>
        <w:rPr>
          <w:noProof w:val="0"/>
        </w:rPr>
        <w:t xml:space="preserve">      type uint32 { range "15 | 30 | 60 | 120"; }</w:t>
      </w:r>
    </w:p>
    <w:p w14:paraId="2AF387B3" w14:textId="77777777" w:rsidR="003F3082" w:rsidRDefault="003F3082" w:rsidP="003F3082">
      <w:pPr>
        <w:pStyle w:val="PL"/>
        <w:rPr>
          <w:noProof w:val="0"/>
        </w:rPr>
      </w:pPr>
      <w:r>
        <w:rPr>
          <w:noProof w:val="0"/>
        </w:rPr>
        <w:t xml:space="preserve">      units kHz;</w:t>
      </w:r>
    </w:p>
    <w:p w14:paraId="5BA9B398" w14:textId="77777777" w:rsidR="003F3082" w:rsidRDefault="003F3082" w:rsidP="003F3082">
      <w:pPr>
        <w:pStyle w:val="PL"/>
        <w:rPr>
          <w:noProof w:val="0"/>
        </w:rPr>
      </w:pPr>
      <w:r>
        <w:rPr>
          <w:noProof w:val="0"/>
        </w:rPr>
        <w:t xml:space="preserve">    }</w:t>
      </w:r>
    </w:p>
    <w:p w14:paraId="185BB8B2" w14:textId="77777777" w:rsidR="003F3082" w:rsidRDefault="003F3082" w:rsidP="003F3082">
      <w:pPr>
        <w:pStyle w:val="PL"/>
        <w:rPr>
          <w:noProof w:val="0"/>
        </w:rPr>
      </w:pPr>
    </w:p>
    <w:p w14:paraId="11C93C6A" w14:textId="77777777" w:rsidR="003F3082" w:rsidRDefault="003F3082" w:rsidP="003F3082">
      <w:pPr>
        <w:pStyle w:val="PL"/>
        <w:rPr>
          <w:noProof w:val="0"/>
        </w:rPr>
      </w:pPr>
      <w:r>
        <w:rPr>
          <w:noProof w:val="0"/>
        </w:rPr>
        <w:t xml:space="preserve">    leaf cyclicPrefix {</w:t>
      </w:r>
    </w:p>
    <w:p w14:paraId="701F6760" w14:textId="77777777" w:rsidR="003F3082" w:rsidRDefault="003F3082" w:rsidP="003F3082">
      <w:pPr>
        <w:pStyle w:val="PL"/>
        <w:rPr>
          <w:noProof w:val="0"/>
        </w:rPr>
      </w:pPr>
      <w:r>
        <w:rPr>
          <w:noProof w:val="0"/>
        </w:rPr>
        <w:t xml:space="preserve">      description "Cyclic prefix, which may be normal or extended."; </w:t>
      </w:r>
    </w:p>
    <w:p w14:paraId="7FCDC8E7" w14:textId="77777777" w:rsidR="003F3082" w:rsidRDefault="003F3082" w:rsidP="003F3082">
      <w:pPr>
        <w:pStyle w:val="PL"/>
        <w:rPr>
          <w:noProof w:val="0"/>
        </w:rPr>
      </w:pPr>
      <w:r>
        <w:rPr>
          <w:noProof w:val="0"/>
        </w:rPr>
        <w:t xml:space="preserve">      reference "3GPP TS 38.211";</w:t>
      </w:r>
    </w:p>
    <w:p w14:paraId="14A15004" w14:textId="77777777" w:rsidR="003F3082" w:rsidRDefault="003F3082" w:rsidP="003F3082">
      <w:pPr>
        <w:pStyle w:val="PL"/>
        <w:rPr>
          <w:noProof w:val="0"/>
        </w:rPr>
      </w:pPr>
      <w:r>
        <w:rPr>
          <w:noProof w:val="0"/>
        </w:rPr>
        <w:t xml:space="preserve">      mandatory true;</w:t>
      </w:r>
    </w:p>
    <w:p w14:paraId="0B8753F1" w14:textId="77777777" w:rsidR="003F3082" w:rsidRDefault="003F3082" w:rsidP="003F3082">
      <w:pPr>
        <w:pStyle w:val="PL"/>
        <w:rPr>
          <w:noProof w:val="0"/>
        </w:rPr>
      </w:pPr>
      <w:r>
        <w:rPr>
          <w:noProof w:val="0"/>
        </w:rPr>
        <w:t xml:space="preserve">      type CyclicPrefix;</w:t>
      </w:r>
    </w:p>
    <w:p w14:paraId="61ABF7A6" w14:textId="77777777" w:rsidR="003F3082" w:rsidRDefault="003F3082" w:rsidP="003F3082">
      <w:pPr>
        <w:pStyle w:val="PL"/>
        <w:rPr>
          <w:noProof w:val="0"/>
        </w:rPr>
      </w:pPr>
      <w:r>
        <w:rPr>
          <w:noProof w:val="0"/>
        </w:rPr>
        <w:t xml:space="preserve">    }</w:t>
      </w:r>
    </w:p>
    <w:p w14:paraId="1D4896DD" w14:textId="77777777" w:rsidR="003F3082" w:rsidRDefault="003F3082" w:rsidP="003F3082">
      <w:pPr>
        <w:pStyle w:val="PL"/>
        <w:rPr>
          <w:noProof w:val="0"/>
        </w:rPr>
      </w:pPr>
    </w:p>
    <w:p w14:paraId="04D063EC" w14:textId="77777777" w:rsidR="003F3082" w:rsidRDefault="003F3082" w:rsidP="003F3082">
      <w:pPr>
        <w:pStyle w:val="PL"/>
        <w:rPr>
          <w:noProof w:val="0"/>
        </w:rPr>
      </w:pPr>
      <w:r>
        <w:rPr>
          <w:noProof w:val="0"/>
        </w:rPr>
        <w:t xml:space="preserve">    leaf startRB {</w:t>
      </w:r>
    </w:p>
    <w:p w14:paraId="4995FAB9" w14:textId="77777777" w:rsidR="003F3082" w:rsidRDefault="003F3082" w:rsidP="003F3082">
      <w:pPr>
        <w:pStyle w:val="PL"/>
        <w:rPr>
          <w:noProof w:val="0"/>
        </w:rPr>
      </w:pPr>
      <w:r>
        <w:rPr>
          <w:noProof w:val="0"/>
        </w:rPr>
        <w:t xml:space="preserve">      description "Offset in common resource blocks to common resource block 0</w:t>
      </w:r>
    </w:p>
    <w:p w14:paraId="19C06892" w14:textId="77777777" w:rsidR="003F3082" w:rsidRDefault="003F3082" w:rsidP="003F3082">
      <w:pPr>
        <w:pStyle w:val="PL"/>
        <w:rPr>
          <w:noProof w:val="0"/>
        </w:rPr>
      </w:pPr>
      <w:r>
        <w:rPr>
          <w:noProof w:val="0"/>
        </w:rPr>
        <w:t xml:space="preserve">        for the applicable subcarrier spacing for a BWP.";</w:t>
      </w:r>
    </w:p>
    <w:p w14:paraId="057868F5" w14:textId="77777777" w:rsidR="003F3082" w:rsidRDefault="003F3082" w:rsidP="003F3082">
      <w:pPr>
        <w:pStyle w:val="PL"/>
        <w:rPr>
          <w:noProof w:val="0"/>
        </w:rPr>
      </w:pPr>
      <w:r>
        <w:rPr>
          <w:noProof w:val="0"/>
        </w:rPr>
        <w:t xml:space="preserve">      reference "N_BWP_start in 3GPP TS 38.211";</w:t>
      </w:r>
    </w:p>
    <w:p w14:paraId="775F3027" w14:textId="77777777" w:rsidR="003F3082" w:rsidRDefault="003F3082" w:rsidP="003F3082">
      <w:pPr>
        <w:pStyle w:val="PL"/>
        <w:rPr>
          <w:noProof w:val="0"/>
        </w:rPr>
      </w:pPr>
      <w:r>
        <w:rPr>
          <w:noProof w:val="0"/>
        </w:rPr>
        <w:t xml:space="preserve">      mandatory true;</w:t>
      </w:r>
    </w:p>
    <w:p w14:paraId="19C74E5E" w14:textId="77777777" w:rsidR="003F3082" w:rsidRDefault="003F3082" w:rsidP="003F3082">
      <w:pPr>
        <w:pStyle w:val="PL"/>
        <w:rPr>
          <w:noProof w:val="0"/>
        </w:rPr>
      </w:pPr>
      <w:r>
        <w:rPr>
          <w:noProof w:val="0"/>
        </w:rPr>
        <w:t xml:space="preserve">      type uint32;</w:t>
      </w:r>
    </w:p>
    <w:p w14:paraId="0E162BEA" w14:textId="77777777" w:rsidR="003F3082" w:rsidRDefault="003F3082" w:rsidP="003F3082">
      <w:pPr>
        <w:pStyle w:val="PL"/>
        <w:rPr>
          <w:noProof w:val="0"/>
        </w:rPr>
      </w:pPr>
      <w:r>
        <w:rPr>
          <w:noProof w:val="0"/>
        </w:rPr>
        <w:t xml:space="preserve">    }</w:t>
      </w:r>
    </w:p>
    <w:p w14:paraId="039F7997" w14:textId="77777777" w:rsidR="003F3082" w:rsidRDefault="003F3082" w:rsidP="003F3082">
      <w:pPr>
        <w:pStyle w:val="PL"/>
        <w:rPr>
          <w:noProof w:val="0"/>
        </w:rPr>
      </w:pPr>
    </w:p>
    <w:p w14:paraId="18085792" w14:textId="77777777" w:rsidR="003F3082" w:rsidRDefault="003F3082" w:rsidP="003F3082">
      <w:pPr>
        <w:pStyle w:val="PL"/>
        <w:rPr>
          <w:noProof w:val="0"/>
        </w:rPr>
      </w:pPr>
      <w:r>
        <w:rPr>
          <w:noProof w:val="0"/>
        </w:rPr>
        <w:t xml:space="preserve">    leaf numberOfRBs {</w:t>
      </w:r>
    </w:p>
    <w:p w14:paraId="13143AFB" w14:textId="77777777" w:rsidR="003F3082" w:rsidRDefault="003F3082" w:rsidP="003F3082">
      <w:pPr>
        <w:pStyle w:val="PL"/>
        <w:rPr>
          <w:noProof w:val="0"/>
        </w:rPr>
      </w:pPr>
      <w:r>
        <w:rPr>
          <w:noProof w:val="0"/>
        </w:rPr>
        <w:t xml:space="preserve">      description "Number of physical resource blocks for a BWP.";</w:t>
      </w:r>
    </w:p>
    <w:p w14:paraId="0A2778D7" w14:textId="77777777" w:rsidR="003F3082" w:rsidRDefault="003F3082" w:rsidP="003F3082">
      <w:pPr>
        <w:pStyle w:val="PL"/>
        <w:rPr>
          <w:noProof w:val="0"/>
        </w:rPr>
      </w:pPr>
      <w:r>
        <w:rPr>
          <w:noProof w:val="0"/>
        </w:rPr>
        <w:t xml:space="preserve">      reference "N_BWP_size in 3GPP TS 38.211";</w:t>
      </w:r>
    </w:p>
    <w:p w14:paraId="275398CA" w14:textId="77777777" w:rsidR="003F3082" w:rsidRDefault="003F3082" w:rsidP="003F3082">
      <w:pPr>
        <w:pStyle w:val="PL"/>
        <w:rPr>
          <w:noProof w:val="0"/>
        </w:rPr>
      </w:pPr>
      <w:r>
        <w:rPr>
          <w:noProof w:val="0"/>
        </w:rPr>
        <w:t xml:space="preserve">      mandatory true;</w:t>
      </w:r>
    </w:p>
    <w:p w14:paraId="4D193833" w14:textId="77777777" w:rsidR="003F3082" w:rsidRDefault="003F3082" w:rsidP="003F3082">
      <w:pPr>
        <w:pStyle w:val="PL"/>
        <w:rPr>
          <w:noProof w:val="0"/>
        </w:rPr>
      </w:pPr>
      <w:r>
        <w:rPr>
          <w:noProof w:val="0"/>
        </w:rPr>
        <w:t xml:space="preserve">      type uint32;</w:t>
      </w:r>
    </w:p>
    <w:p w14:paraId="5B8DECEB" w14:textId="77777777" w:rsidR="003F3082" w:rsidRDefault="003F3082" w:rsidP="003F3082">
      <w:pPr>
        <w:pStyle w:val="PL"/>
        <w:rPr>
          <w:noProof w:val="0"/>
        </w:rPr>
      </w:pPr>
      <w:r>
        <w:rPr>
          <w:noProof w:val="0"/>
        </w:rPr>
        <w:t xml:space="preserve">    }</w:t>
      </w:r>
    </w:p>
    <w:p w14:paraId="6EC6DEE4" w14:textId="77777777" w:rsidR="003F3082" w:rsidRDefault="003F3082" w:rsidP="003F3082">
      <w:pPr>
        <w:pStyle w:val="PL"/>
        <w:rPr>
          <w:noProof w:val="0"/>
        </w:rPr>
      </w:pPr>
      <w:r>
        <w:rPr>
          <w:noProof w:val="0"/>
        </w:rPr>
        <w:t xml:space="preserve">  }</w:t>
      </w:r>
    </w:p>
    <w:p w14:paraId="5E61C3C4" w14:textId="77777777" w:rsidR="003F3082" w:rsidRDefault="003F3082" w:rsidP="003F3082">
      <w:pPr>
        <w:pStyle w:val="PL"/>
        <w:rPr>
          <w:noProof w:val="0"/>
        </w:rPr>
      </w:pPr>
    </w:p>
    <w:p w14:paraId="67A0289E" w14:textId="77777777" w:rsidR="003F3082" w:rsidRDefault="003F3082" w:rsidP="003F3082">
      <w:pPr>
        <w:pStyle w:val="PL"/>
        <w:rPr>
          <w:noProof w:val="0"/>
        </w:rPr>
      </w:pPr>
      <w:r>
        <w:rPr>
          <w:noProof w:val="0"/>
        </w:rPr>
        <w:t xml:space="preserve">  augment "/me3gpp:ManagedElement/gnbdu3gpp:GNBDUFunction" {</w:t>
      </w:r>
    </w:p>
    <w:p w14:paraId="06431D41" w14:textId="77777777" w:rsidR="003F3082" w:rsidRDefault="003F3082" w:rsidP="003F3082">
      <w:pPr>
        <w:pStyle w:val="PL"/>
        <w:rPr>
          <w:noProof w:val="0"/>
        </w:rPr>
      </w:pPr>
    </w:p>
    <w:p w14:paraId="57C5F0A6" w14:textId="77777777" w:rsidR="003F3082" w:rsidRDefault="003F3082" w:rsidP="003F3082">
      <w:pPr>
        <w:pStyle w:val="PL"/>
        <w:rPr>
          <w:noProof w:val="0"/>
        </w:rPr>
      </w:pPr>
      <w:r>
        <w:rPr>
          <w:noProof w:val="0"/>
        </w:rPr>
        <w:t xml:space="preserve">    list BWP {</w:t>
      </w:r>
    </w:p>
    <w:p w14:paraId="5FADE652" w14:textId="77777777" w:rsidR="003F3082" w:rsidRDefault="003F3082" w:rsidP="003F3082">
      <w:pPr>
        <w:pStyle w:val="PL"/>
        <w:rPr>
          <w:noProof w:val="0"/>
        </w:rPr>
      </w:pPr>
      <w:r>
        <w:rPr>
          <w:noProof w:val="0"/>
        </w:rPr>
        <w:t xml:space="preserve">      description "Represents a bandwidth part (BWP).";</w:t>
      </w:r>
    </w:p>
    <w:p w14:paraId="2D69C5B6" w14:textId="77777777" w:rsidR="003F3082" w:rsidRDefault="003F3082" w:rsidP="003F3082">
      <w:pPr>
        <w:pStyle w:val="PL"/>
        <w:rPr>
          <w:noProof w:val="0"/>
        </w:rPr>
      </w:pPr>
      <w:r>
        <w:rPr>
          <w:noProof w:val="0"/>
        </w:rPr>
        <w:t xml:space="preserve">      key id;</w:t>
      </w:r>
    </w:p>
    <w:p w14:paraId="4DD29C80" w14:textId="77777777" w:rsidR="003F3082" w:rsidRDefault="003F3082" w:rsidP="003F3082">
      <w:pPr>
        <w:pStyle w:val="PL"/>
        <w:rPr>
          <w:noProof w:val="0"/>
        </w:rPr>
      </w:pPr>
      <w:r>
        <w:rPr>
          <w:noProof w:val="0"/>
        </w:rPr>
        <w:t xml:space="preserve">      uses top3gpp:Top_Grp;</w:t>
      </w:r>
    </w:p>
    <w:p w14:paraId="23CABBFC" w14:textId="77777777" w:rsidR="003F3082" w:rsidRDefault="003F3082" w:rsidP="003F3082">
      <w:pPr>
        <w:pStyle w:val="PL"/>
        <w:rPr>
          <w:noProof w:val="0"/>
        </w:rPr>
      </w:pPr>
      <w:r>
        <w:rPr>
          <w:noProof w:val="0"/>
        </w:rPr>
        <w:t xml:space="preserve">      container attributes {    </w:t>
      </w:r>
    </w:p>
    <w:p w14:paraId="339A7216" w14:textId="77777777" w:rsidR="003F3082" w:rsidRDefault="003F3082" w:rsidP="003F3082">
      <w:pPr>
        <w:pStyle w:val="PL"/>
        <w:rPr>
          <w:noProof w:val="0"/>
        </w:rPr>
      </w:pPr>
      <w:r>
        <w:rPr>
          <w:noProof w:val="0"/>
        </w:rPr>
        <w:t xml:space="preserve">        uses BWPGrp;</w:t>
      </w:r>
    </w:p>
    <w:p w14:paraId="47179108" w14:textId="77777777" w:rsidR="003F3082" w:rsidRDefault="003F3082" w:rsidP="003F3082">
      <w:pPr>
        <w:pStyle w:val="PL"/>
        <w:rPr>
          <w:noProof w:val="0"/>
        </w:rPr>
      </w:pPr>
      <w:r>
        <w:rPr>
          <w:noProof w:val="0"/>
        </w:rPr>
        <w:t xml:space="preserve">      }</w:t>
      </w:r>
    </w:p>
    <w:p w14:paraId="6E23ADFB" w14:textId="77777777" w:rsidR="003F3082" w:rsidRDefault="003F3082" w:rsidP="003F3082">
      <w:pPr>
        <w:pStyle w:val="PL"/>
        <w:rPr>
          <w:noProof w:val="0"/>
        </w:rPr>
      </w:pPr>
      <w:r>
        <w:rPr>
          <w:noProof w:val="0"/>
        </w:rPr>
        <w:t xml:space="preserve">      uses mf3gpp:ManagedFunctionContainedClasses;</w:t>
      </w:r>
    </w:p>
    <w:p w14:paraId="69D65A5C" w14:textId="77777777" w:rsidR="003F3082" w:rsidRDefault="003F3082" w:rsidP="003F3082">
      <w:pPr>
        <w:pStyle w:val="PL"/>
        <w:rPr>
          <w:noProof w:val="0"/>
        </w:rPr>
      </w:pPr>
      <w:r>
        <w:rPr>
          <w:noProof w:val="0"/>
        </w:rPr>
        <w:t xml:space="preserve">    }</w:t>
      </w:r>
    </w:p>
    <w:p w14:paraId="5F557614" w14:textId="77777777" w:rsidR="003F3082" w:rsidRDefault="003F3082" w:rsidP="003F3082">
      <w:pPr>
        <w:pStyle w:val="PL"/>
        <w:rPr>
          <w:noProof w:val="0"/>
        </w:rPr>
      </w:pPr>
      <w:r>
        <w:rPr>
          <w:noProof w:val="0"/>
        </w:rPr>
        <w:t xml:space="preserve">  }</w:t>
      </w:r>
    </w:p>
    <w:p w14:paraId="6C9FC45D" w14:textId="77777777" w:rsidR="003F3082" w:rsidRDefault="003F3082" w:rsidP="003F3082">
      <w:pPr>
        <w:pStyle w:val="PL"/>
        <w:rPr>
          <w:noProof w:val="0"/>
        </w:rPr>
      </w:pPr>
      <w:r>
        <w:rPr>
          <w:noProof w:val="0"/>
        </w:rPr>
        <w:t>}</w:t>
      </w:r>
    </w:p>
    <w:p w14:paraId="483D2197" w14:textId="77777777" w:rsidR="003F3082" w:rsidRDefault="003F3082" w:rsidP="003F3082">
      <w:pPr>
        <w:pStyle w:val="Heading2"/>
      </w:pPr>
      <w:bookmarkStart w:id="4633" w:name="_Toc59184796"/>
      <w:bookmarkStart w:id="4634" w:name="_Toc59195731"/>
      <w:bookmarkStart w:id="4635" w:name="_Toc59440160"/>
      <w:bookmarkStart w:id="4636" w:name="_Toc67990609"/>
      <w:bookmarkStart w:id="4637" w:name="_Toc59183330"/>
      <w:r>
        <w:rPr>
          <w:lang w:eastAsia="zh-CN"/>
        </w:rPr>
        <w:t>E.5.1b</w:t>
      </w:r>
      <w:r>
        <w:rPr>
          <w:lang w:eastAsia="zh-CN"/>
        </w:rPr>
        <w:tab/>
        <w:t xml:space="preserve">module </w:t>
      </w:r>
      <w:r>
        <w:t>_3gpp-nr-nrm-commonbeamformingfunction</w:t>
      </w:r>
      <w:r>
        <w:rPr>
          <w:lang w:eastAsia="zh-CN"/>
        </w:rPr>
        <w:t>@</w:t>
      </w:r>
      <w:r>
        <w:t>2019-11-22.yang</w:t>
      </w:r>
      <w:bookmarkEnd w:id="4633"/>
      <w:bookmarkEnd w:id="4634"/>
      <w:bookmarkEnd w:id="4635"/>
      <w:bookmarkEnd w:id="4636"/>
      <w:r>
        <w:rPr>
          <w:lang w:eastAsia="zh-CN"/>
        </w:rPr>
        <w:t xml:space="preserve"> </w:t>
      </w:r>
      <w:bookmarkEnd w:id="4637"/>
    </w:p>
    <w:p w14:paraId="6C3E76CB" w14:textId="77777777" w:rsidR="003F3082" w:rsidRDefault="003F3082" w:rsidP="003F3082">
      <w:pPr>
        <w:pStyle w:val="PL"/>
        <w:rPr>
          <w:noProof w:val="0"/>
        </w:rPr>
      </w:pPr>
    </w:p>
    <w:p w14:paraId="33603AE4" w14:textId="77777777" w:rsidR="003F3082" w:rsidRDefault="003F3082" w:rsidP="003F3082">
      <w:pPr>
        <w:pStyle w:val="PL"/>
        <w:rPr>
          <w:noProof w:val="0"/>
        </w:rPr>
      </w:pPr>
    </w:p>
    <w:p w14:paraId="0DBFFB19" w14:textId="77777777" w:rsidR="003F3082" w:rsidRDefault="003F3082" w:rsidP="003F3082">
      <w:pPr>
        <w:pStyle w:val="PL"/>
        <w:rPr>
          <w:noProof w:val="0"/>
        </w:rPr>
      </w:pPr>
      <w:r>
        <w:rPr>
          <w:noProof w:val="0"/>
        </w:rPr>
        <w:t>module _3gpp-nr-nrm-commonbeamformingfunction {</w:t>
      </w:r>
    </w:p>
    <w:p w14:paraId="19109F63" w14:textId="77777777" w:rsidR="003F3082" w:rsidRDefault="003F3082" w:rsidP="003F3082">
      <w:pPr>
        <w:pStyle w:val="PL"/>
        <w:rPr>
          <w:noProof w:val="0"/>
        </w:rPr>
      </w:pPr>
      <w:r>
        <w:rPr>
          <w:noProof w:val="0"/>
        </w:rPr>
        <w:t xml:space="preserve">  yang-version 1.1;</w:t>
      </w:r>
    </w:p>
    <w:p w14:paraId="2DBF605F" w14:textId="77777777" w:rsidR="003F3082" w:rsidRDefault="003F3082" w:rsidP="003F3082">
      <w:pPr>
        <w:pStyle w:val="PL"/>
        <w:rPr>
          <w:noProof w:val="0"/>
        </w:rPr>
      </w:pPr>
      <w:r>
        <w:rPr>
          <w:noProof w:val="0"/>
        </w:rPr>
        <w:t xml:space="preserve">  namespace "urn:3gpp:sa5:_3gpp-nr-nrm-nrnetwork-commonbeamformingfunction";</w:t>
      </w:r>
    </w:p>
    <w:p w14:paraId="21E0FA53" w14:textId="77777777" w:rsidR="003F3082" w:rsidRDefault="003F3082" w:rsidP="003F3082">
      <w:pPr>
        <w:pStyle w:val="PL"/>
        <w:rPr>
          <w:noProof w:val="0"/>
        </w:rPr>
      </w:pPr>
      <w:r>
        <w:rPr>
          <w:noProof w:val="0"/>
        </w:rPr>
        <w:t xml:space="preserve">  prefix "combeamformfunc3gpp";</w:t>
      </w:r>
    </w:p>
    <w:p w14:paraId="4EF00583" w14:textId="77777777" w:rsidR="003F3082" w:rsidRDefault="003F3082" w:rsidP="003F3082">
      <w:pPr>
        <w:pStyle w:val="PL"/>
        <w:rPr>
          <w:noProof w:val="0"/>
        </w:rPr>
      </w:pPr>
    </w:p>
    <w:p w14:paraId="691057BE" w14:textId="77777777" w:rsidR="003F3082" w:rsidRDefault="003F3082" w:rsidP="003F3082">
      <w:pPr>
        <w:pStyle w:val="PL"/>
        <w:rPr>
          <w:noProof w:val="0"/>
        </w:rPr>
      </w:pPr>
      <w:r>
        <w:rPr>
          <w:noProof w:val="0"/>
        </w:rPr>
        <w:t xml:space="preserve">  import _3gpp-nr-nrm-nrsectorcarrier { prefix nrsectcarr3gpp; }</w:t>
      </w:r>
    </w:p>
    <w:p w14:paraId="3302F61B" w14:textId="77777777" w:rsidR="003F3082" w:rsidRDefault="003F3082" w:rsidP="003F3082">
      <w:pPr>
        <w:pStyle w:val="PL"/>
        <w:rPr>
          <w:noProof w:val="0"/>
        </w:rPr>
      </w:pPr>
      <w:r>
        <w:rPr>
          <w:noProof w:val="0"/>
        </w:rPr>
        <w:t xml:space="preserve">  import _3gpp-common-top { prefix top3gpp; }</w:t>
      </w:r>
    </w:p>
    <w:p w14:paraId="13A83ABC" w14:textId="77777777" w:rsidR="003F3082" w:rsidRDefault="003F3082" w:rsidP="003F3082">
      <w:pPr>
        <w:pStyle w:val="PL"/>
        <w:rPr>
          <w:noProof w:val="0"/>
        </w:rPr>
      </w:pPr>
      <w:r>
        <w:rPr>
          <w:noProof w:val="0"/>
        </w:rPr>
        <w:t xml:space="preserve">  import _3gpp-common-managed-function { prefix mf3gpp; }</w:t>
      </w:r>
    </w:p>
    <w:p w14:paraId="37E1F85E" w14:textId="77777777" w:rsidR="003F3082" w:rsidRDefault="003F3082" w:rsidP="003F3082">
      <w:pPr>
        <w:pStyle w:val="PL"/>
        <w:rPr>
          <w:noProof w:val="0"/>
        </w:rPr>
      </w:pPr>
      <w:r>
        <w:rPr>
          <w:noProof w:val="0"/>
        </w:rPr>
        <w:t xml:space="preserve">  import _3gpp-common-managed-element { prefix me3gpp; }</w:t>
      </w:r>
    </w:p>
    <w:p w14:paraId="7301FF38" w14:textId="77777777" w:rsidR="003F3082" w:rsidRDefault="003F3082" w:rsidP="003F3082">
      <w:pPr>
        <w:pStyle w:val="PL"/>
        <w:rPr>
          <w:noProof w:val="0"/>
        </w:rPr>
      </w:pPr>
      <w:r>
        <w:rPr>
          <w:noProof w:val="0"/>
        </w:rPr>
        <w:t xml:space="preserve">  import _3gpp-nr-nrm-gnbdufunction { prefix gnbdu3gpp; }</w:t>
      </w:r>
    </w:p>
    <w:p w14:paraId="2EA8F5B7" w14:textId="77777777" w:rsidR="003F3082" w:rsidRDefault="003F3082" w:rsidP="003F3082">
      <w:pPr>
        <w:pStyle w:val="PL"/>
        <w:rPr>
          <w:noProof w:val="0"/>
        </w:rPr>
      </w:pPr>
    </w:p>
    <w:p w14:paraId="22E73663" w14:textId="77777777" w:rsidR="003F3082" w:rsidRDefault="003F3082" w:rsidP="003F3082">
      <w:pPr>
        <w:pStyle w:val="PL"/>
        <w:rPr>
          <w:noProof w:val="0"/>
        </w:rPr>
      </w:pPr>
    </w:p>
    <w:p w14:paraId="1B1E43B1" w14:textId="77777777" w:rsidR="003F3082" w:rsidRDefault="003F3082" w:rsidP="003F3082">
      <w:pPr>
        <w:pStyle w:val="PL"/>
        <w:rPr>
          <w:noProof w:val="0"/>
        </w:rPr>
      </w:pPr>
      <w:r>
        <w:rPr>
          <w:noProof w:val="0"/>
        </w:rPr>
        <w:t xml:space="preserve">  organization "3GPP SA5";</w:t>
      </w:r>
    </w:p>
    <w:p w14:paraId="73179AF7" w14:textId="77777777" w:rsidR="003F3082" w:rsidRDefault="003F3082" w:rsidP="003F3082">
      <w:pPr>
        <w:pStyle w:val="PL"/>
        <w:rPr>
          <w:noProof w:val="0"/>
        </w:rPr>
      </w:pPr>
      <w:r>
        <w:rPr>
          <w:noProof w:val="0"/>
        </w:rPr>
        <w:t xml:space="preserve">  description "Defines the YANG mapping of the CommonBeamformingFuntion Information</w:t>
      </w:r>
    </w:p>
    <w:p w14:paraId="6BA0E260" w14:textId="77777777" w:rsidR="003F3082" w:rsidRDefault="003F3082" w:rsidP="003F3082">
      <w:pPr>
        <w:pStyle w:val="PL"/>
        <w:rPr>
          <w:noProof w:val="0"/>
        </w:rPr>
      </w:pPr>
      <w:r>
        <w:rPr>
          <w:noProof w:val="0"/>
        </w:rPr>
        <w:t xml:space="preserve">    Object Class (IOC) that is part of the NR Network Resource Model (NRM).";</w:t>
      </w:r>
    </w:p>
    <w:p w14:paraId="16196567" w14:textId="77777777" w:rsidR="003F3082" w:rsidRDefault="003F3082" w:rsidP="003F3082">
      <w:pPr>
        <w:pStyle w:val="PL"/>
        <w:rPr>
          <w:noProof w:val="0"/>
        </w:rPr>
      </w:pPr>
      <w:r>
        <w:rPr>
          <w:noProof w:val="0"/>
        </w:rPr>
        <w:t xml:space="preserve">  reference "3GPP TS 28.541 5G Network Resource Model (NRM)";</w:t>
      </w:r>
    </w:p>
    <w:p w14:paraId="6753E2E1" w14:textId="77777777" w:rsidR="003F3082" w:rsidRDefault="003F3082" w:rsidP="003F3082">
      <w:pPr>
        <w:pStyle w:val="PL"/>
        <w:rPr>
          <w:noProof w:val="0"/>
        </w:rPr>
      </w:pPr>
    </w:p>
    <w:p w14:paraId="1833B000" w14:textId="77777777" w:rsidR="003F3082" w:rsidRDefault="003F3082" w:rsidP="003F3082">
      <w:pPr>
        <w:pStyle w:val="PL"/>
        <w:rPr>
          <w:noProof w:val="0"/>
        </w:rPr>
      </w:pPr>
      <w:r>
        <w:rPr>
          <w:noProof w:val="0"/>
        </w:rPr>
        <w:t xml:space="preserve">  revision 2019-11-22 {</w:t>
      </w:r>
    </w:p>
    <w:p w14:paraId="11F3B6CF" w14:textId="77777777" w:rsidR="003F3082" w:rsidRDefault="003F3082" w:rsidP="003F3082">
      <w:pPr>
        <w:pStyle w:val="PL"/>
        <w:rPr>
          <w:noProof w:val="0"/>
        </w:rPr>
      </w:pPr>
      <w:r>
        <w:rPr>
          <w:noProof w:val="0"/>
        </w:rPr>
        <w:t xml:space="preserve">    description "Initial revision";</w:t>
      </w:r>
    </w:p>
    <w:p w14:paraId="4DB8EFA0" w14:textId="77777777" w:rsidR="003F3082" w:rsidRDefault="003F3082" w:rsidP="003F3082">
      <w:pPr>
        <w:pStyle w:val="PL"/>
        <w:rPr>
          <w:noProof w:val="0"/>
        </w:rPr>
      </w:pPr>
      <w:r>
        <w:rPr>
          <w:noProof w:val="0"/>
        </w:rPr>
        <w:t xml:space="preserve">    reference "S5-197643";</w:t>
      </w:r>
    </w:p>
    <w:p w14:paraId="4ACDB174" w14:textId="77777777" w:rsidR="003F3082" w:rsidRDefault="003F3082" w:rsidP="003F3082">
      <w:pPr>
        <w:pStyle w:val="PL"/>
        <w:rPr>
          <w:noProof w:val="0"/>
        </w:rPr>
      </w:pPr>
      <w:r>
        <w:rPr>
          <w:noProof w:val="0"/>
        </w:rPr>
        <w:t xml:space="preserve">  }</w:t>
      </w:r>
    </w:p>
    <w:p w14:paraId="501D914C" w14:textId="77777777" w:rsidR="003F3082" w:rsidRDefault="003F3082" w:rsidP="003F3082">
      <w:pPr>
        <w:pStyle w:val="PL"/>
        <w:rPr>
          <w:noProof w:val="0"/>
        </w:rPr>
      </w:pPr>
    </w:p>
    <w:p w14:paraId="195BE881" w14:textId="77777777" w:rsidR="003F3082" w:rsidRDefault="003F3082" w:rsidP="003F3082">
      <w:pPr>
        <w:pStyle w:val="PL"/>
        <w:rPr>
          <w:noProof w:val="0"/>
        </w:rPr>
      </w:pPr>
      <w:r>
        <w:rPr>
          <w:noProof w:val="0"/>
        </w:rPr>
        <w:t xml:space="preserve">  grouping CommonBeamformingFunctionGrp {</w:t>
      </w:r>
    </w:p>
    <w:p w14:paraId="75F352CF" w14:textId="77777777" w:rsidR="003F3082" w:rsidRDefault="003F3082" w:rsidP="003F3082">
      <w:pPr>
        <w:pStyle w:val="PL"/>
        <w:rPr>
          <w:noProof w:val="0"/>
        </w:rPr>
      </w:pPr>
      <w:r>
        <w:rPr>
          <w:noProof w:val="0"/>
        </w:rPr>
        <w:t xml:space="preserve">    description "Represents the CommonBeamformingFunction IOC.";</w:t>
      </w:r>
    </w:p>
    <w:p w14:paraId="12BCC703" w14:textId="77777777" w:rsidR="003F3082" w:rsidRDefault="003F3082" w:rsidP="003F3082">
      <w:pPr>
        <w:pStyle w:val="PL"/>
        <w:rPr>
          <w:noProof w:val="0"/>
        </w:rPr>
      </w:pPr>
      <w:r>
        <w:rPr>
          <w:noProof w:val="0"/>
        </w:rPr>
        <w:t xml:space="preserve">    reference "3GPP TS 28.541";</w:t>
      </w:r>
    </w:p>
    <w:p w14:paraId="6F2B82A6" w14:textId="77777777" w:rsidR="003F3082" w:rsidRDefault="003F3082" w:rsidP="003F3082">
      <w:pPr>
        <w:pStyle w:val="PL"/>
        <w:rPr>
          <w:noProof w:val="0"/>
        </w:rPr>
      </w:pPr>
      <w:r>
        <w:rPr>
          <w:noProof w:val="0"/>
        </w:rPr>
        <w:t xml:space="preserve">    uses mf3gpp:ManagedFunctionGrp;</w:t>
      </w:r>
    </w:p>
    <w:p w14:paraId="733FFBDC" w14:textId="77777777" w:rsidR="003F3082" w:rsidRDefault="003F3082" w:rsidP="003F3082">
      <w:pPr>
        <w:pStyle w:val="PL"/>
        <w:rPr>
          <w:noProof w:val="0"/>
        </w:rPr>
      </w:pPr>
    </w:p>
    <w:p w14:paraId="78AE13F0" w14:textId="77777777" w:rsidR="003F3082" w:rsidRDefault="003F3082" w:rsidP="003F3082">
      <w:pPr>
        <w:pStyle w:val="PL"/>
        <w:rPr>
          <w:noProof w:val="0"/>
        </w:rPr>
      </w:pPr>
      <w:r>
        <w:rPr>
          <w:noProof w:val="0"/>
        </w:rPr>
        <w:t xml:space="preserve">    leaf coverageShape {</w:t>
      </w:r>
    </w:p>
    <w:p w14:paraId="493FE97B" w14:textId="77777777" w:rsidR="003F3082" w:rsidRDefault="003F3082" w:rsidP="003F3082">
      <w:pPr>
        <w:pStyle w:val="PL"/>
        <w:rPr>
          <w:noProof w:val="0"/>
        </w:rPr>
      </w:pPr>
      <w:r>
        <w:rPr>
          <w:noProof w:val="0"/>
        </w:rPr>
        <w:t xml:space="preserve">      description "Identifies the sector carrier coverage shape described by the envelope of the contained SSB beams. The coverage shape is implementation dependent.";</w:t>
      </w:r>
    </w:p>
    <w:p w14:paraId="33ECE0F0" w14:textId="77777777" w:rsidR="003F3082" w:rsidRDefault="003F3082" w:rsidP="003F3082">
      <w:pPr>
        <w:pStyle w:val="PL"/>
        <w:rPr>
          <w:noProof w:val="0"/>
        </w:rPr>
      </w:pPr>
      <w:r>
        <w:rPr>
          <w:noProof w:val="0"/>
        </w:rPr>
        <w:t xml:space="preserve">      mandatory true;</w:t>
      </w:r>
    </w:p>
    <w:p w14:paraId="217E1515" w14:textId="77777777" w:rsidR="003F3082" w:rsidRDefault="003F3082" w:rsidP="003F3082">
      <w:pPr>
        <w:pStyle w:val="PL"/>
        <w:rPr>
          <w:noProof w:val="0"/>
        </w:rPr>
      </w:pPr>
      <w:r>
        <w:rPr>
          <w:noProof w:val="0"/>
        </w:rPr>
        <w:t xml:space="preserve">      type int32 { range "0..65535"; }</w:t>
      </w:r>
    </w:p>
    <w:p w14:paraId="7CFB7B73" w14:textId="77777777" w:rsidR="003F3082" w:rsidRDefault="003F3082" w:rsidP="003F3082">
      <w:pPr>
        <w:pStyle w:val="PL"/>
        <w:rPr>
          <w:noProof w:val="0"/>
        </w:rPr>
      </w:pPr>
      <w:r>
        <w:rPr>
          <w:noProof w:val="0"/>
        </w:rPr>
        <w:t xml:space="preserve">    }</w:t>
      </w:r>
    </w:p>
    <w:p w14:paraId="56BBED27" w14:textId="77777777" w:rsidR="003F3082" w:rsidRDefault="003F3082" w:rsidP="003F3082">
      <w:pPr>
        <w:pStyle w:val="PL"/>
        <w:rPr>
          <w:noProof w:val="0"/>
        </w:rPr>
      </w:pPr>
    </w:p>
    <w:p w14:paraId="0285CD1C" w14:textId="77777777" w:rsidR="003F3082" w:rsidRDefault="003F3082" w:rsidP="003F3082">
      <w:pPr>
        <w:pStyle w:val="PL"/>
        <w:rPr>
          <w:noProof w:val="0"/>
        </w:rPr>
      </w:pPr>
      <w:r>
        <w:rPr>
          <w:noProof w:val="0"/>
        </w:rPr>
        <w:t xml:space="preserve">    leaf digitalAzimuth {</w:t>
      </w:r>
    </w:p>
    <w:p w14:paraId="621A59C7" w14:textId="77777777" w:rsidR="003F3082" w:rsidRDefault="003F3082" w:rsidP="003F3082">
      <w:pPr>
        <w:pStyle w:val="PL"/>
        <w:rPr>
          <w:noProof w:val="0"/>
        </w:rPr>
      </w:pPr>
      <w:r>
        <w:rPr>
          <w:noProof w:val="0"/>
        </w:rPr>
        <w:t xml:space="preserve">      description "Digitally-controlled azimuth through beamforming. It represents the horizontal pointing direction of the antenna relative to the antenna bore sight, representing the total non-mechanical horizontal pan of the selected coverageShape. Positive value gives azimuth to the right and negative value gives an azimuth to the left.";</w:t>
      </w:r>
    </w:p>
    <w:p w14:paraId="27F30063" w14:textId="77777777" w:rsidR="003F3082" w:rsidRDefault="003F3082" w:rsidP="003F3082">
      <w:pPr>
        <w:pStyle w:val="PL"/>
        <w:rPr>
          <w:noProof w:val="0"/>
        </w:rPr>
      </w:pPr>
    </w:p>
    <w:p w14:paraId="30629F52" w14:textId="77777777" w:rsidR="003F3082" w:rsidRDefault="003F3082" w:rsidP="003F3082">
      <w:pPr>
        <w:pStyle w:val="PL"/>
        <w:rPr>
          <w:noProof w:val="0"/>
        </w:rPr>
      </w:pPr>
      <w:r>
        <w:rPr>
          <w:noProof w:val="0"/>
        </w:rPr>
        <w:t xml:space="preserve">      reference "3GPP TS 38.104, TS 38.901, TS 28.662";</w:t>
      </w:r>
    </w:p>
    <w:p w14:paraId="5286DFF5" w14:textId="77777777" w:rsidR="003F3082" w:rsidRDefault="003F3082" w:rsidP="003F3082">
      <w:pPr>
        <w:pStyle w:val="PL"/>
        <w:rPr>
          <w:noProof w:val="0"/>
        </w:rPr>
      </w:pPr>
      <w:r>
        <w:rPr>
          <w:noProof w:val="0"/>
        </w:rPr>
        <w:t xml:space="preserve">      type int32 { range "-1800..1800"; }</w:t>
      </w:r>
    </w:p>
    <w:p w14:paraId="1B4AABAC" w14:textId="77777777" w:rsidR="003F3082" w:rsidRDefault="003F3082" w:rsidP="003F3082">
      <w:pPr>
        <w:pStyle w:val="PL"/>
        <w:rPr>
          <w:noProof w:val="0"/>
        </w:rPr>
      </w:pPr>
      <w:r>
        <w:rPr>
          <w:noProof w:val="0"/>
        </w:rPr>
        <w:t xml:space="preserve">      units "0.1";</w:t>
      </w:r>
    </w:p>
    <w:p w14:paraId="1AA8AE04" w14:textId="77777777" w:rsidR="003F3082" w:rsidRDefault="003F3082" w:rsidP="003F3082">
      <w:pPr>
        <w:pStyle w:val="PL"/>
        <w:rPr>
          <w:noProof w:val="0"/>
        </w:rPr>
      </w:pPr>
      <w:r>
        <w:rPr>
          <w:noProof w:val="0"/>
        </w:rPr>
        <w:t xml:space="preserve">    }</w:t>
      </w:r>
    </w:p>
    <w:p w14:paraId="5428A2B3" w14:textId="77777777" w:rsidR="003F3082" w:rsidRDefault="003F3082" w:rsidP="003F3082">
      <w:pPr>
        <w:pStyle w:val="PL"/>
        <w:rPr>
          <w:noProof w:val="0"/>
        </w:rPr>
      </w:pPr>
    </w:p>
    <w:p w14:paraId="35F67F4D" w14:textId="77777777" w:rsidR="003F3082" w:rsidRDefault="003F3082" w:rsidP="003F3082">
      <w:pPr>
        <w:pStyle w:val="PL"/>
        <w:rPr>
          <w:noProof w:val="0"/>
        </w:rPr>
      </w:pPr>
      <w:r>
        <w:rPr>
          <w:noProof w:val="0"/>
        </w:rPr>
        <w:t xml:space="preserve">    leaf digitalTilt {</w:t>
      </w:r>
    </w:p>
    <w:p w14:paraId="4C7E7162" w14:textId="77777777" w:rsidR="003F3082" w:rsidRDefault="003F3082" w:rsidP="003F3082">
      <w:pPr>
        <w:pStyle w:val="PL"/>
        <w:rPr>
          <w:noProof w:val="0"/>
        </w:rPr>
      </w:pPr>
      <w:r>
        <w:rPr>
          <w:noProof w:val="0"/>
        </w:rPr>
        <w:t xml:space="preserve">      description "Digitally-controlled tilt through beamforming. It represents the vertical pointing direction of the antenna relative to the antenna bore sight, representing the total non-mechanical vertical tilt of the selected coverageShape. Positive value gives downwards tilt and negative value gives upwards tilt.";</w:t>
      </w:r>
    </w:p>
    <w:p w14:paraId="29D09039" w14:textId="77777777" w:rsidR="003F3082" w:rsidRDefault="003F3082" w:rsidP="003F3082">
      <w:pPr>
        <w:pStyle w:val="PL"/>
        <w:rPr>
          <w:noProof w:val="0"/>
        </w:rPr>
      </w:pPr>
      <w:r>
        <w:rPr>
          <w:noProof w:val="0"/>
        </w:rPr>
        <w:t xml:space="preserve">      reference "3GPP TS 38.104, TS 38.901, TS 28.662";</w:t>
      </w:r>
    </w:p>
    <w:p w14:paraId="4139A975" w14:textId="77777777" w:rsidR="003F3082" w:rsidRDefault="003F3082" w:rsidP="003F3082">
      <w:pPr>
        <w:pStyle w:val="PL"/>
        <w:rPr>
          <w:noProof w:val="0"/>
        </w:rPr>
      </w:pPr>
      <w:r>
        <w:rPr>
          <w:noProof w:val="0"/>
        </w:rPr>
        <w:t xml:space="preserve">      type int32 { range "-900..900"; }</w:t>
      </w:r>
    </w:p>
    <w:p w14:paraId="5C26C3AC" w14:textId="77777777" w:rsidR="003F3082" w:rsidRDefault="003F3082" w:rsidP="003F3082">
      <w:pPr>
        <w:pStyle w:val="PL"/>
        <w:rPr>
          <w:noProof w:val="0"/>
        </w:rPr>
      </w:pPr>
      <w:r>
        <w:rPr>
          <w:noProof w:val="0"/>
        </w:rPr>
        <w:t xml:space="preserve">      units "0.1";</w:t>
      </w:r>
    </w:p>
    <w:p w14:paraId="562D72FA" w14:textId="77777777" w:rsidR="003F3082" w:rsidRDefault="003F3082" w:rsidP="003F3082">
      <w:pPr>
        <w:pStyle w:val="PL"/>
        <w:rPr>
          <w:noProof w:val="0"/>
        </w:rPr>
      </w:pPr>
      <w:r>
        <w:rPr>
          <w:noProof w:val="0"/>
        </w:rPr>
        <w:t xml:space="preserve">    }</w:t>
      </w:r>
      <w:r>
        <w:rPr>
          <w:noProof w:val="0"/>
        </w:rPr>
        <w:tab/>
      </w:r>
    </w:p>
    <w:p w14:paraId="28A0C454" w14:textId="77777777" w:rsidR="003F3082" w:rsidRDefault="003F3082" w:rsidP="003F3082">
      <w:pPr>
        <w:pStyle w:val="PL"/>
        <w:rPr>
          <w:noProof w:val="0"/>
        </w:rPr>
      </w:pPr>
      <w:r>
        <w:rPr>
          <w:noProof w:val="0"/>
        </w:rPr>
        <w:t xml:space="preserve">  }    </w:t>
      </w:r>
    </w:p>
    <w:p w14:paraId="3A988662" w14:textId="77777777" w:rsidR="003F3082" w:rsidRDefault="003F3082" w:rsidP="003F3082">
      <w:pPr>
        <w:pStyle w:val="PL"/>
        <w:rPr>
          <w:noProof w:val="0"/>
        </w:rPr>
      </w:pPr>
    </w:p>
    <w:p w14:paraId="08683C77" w14:textId="77777777" w:rsidR="003F3082" w:rsidRDefault="003F3082" w:rsidP="003F3082">
      <w:pPr>
        <w:pStyle w:val="PL"/>
        <w:rPr>
          <w:noProof w:val="0"/>
        </w:rPr>
      </w:pPr>
      <w:r>
        <w:rPr>
          <w:noProof w:val="0"/>
        </w:rPr>
        <w:t xml:space="preserve">  augment "/me3gpp:ManagedElement/gnbdu3gpp:GNBDUFunction/nrsectcarr3gpp:NRSectorCarrier" {</w:t>
      </w:r>
    </w:p>
    <w:p w14:paraId="21E4530F" w14:textId="77777777" w:rsidR="003F3082" w:rsidRDefault="003F3082" w:rsidP="003F3082">
      <w:pPr>
        <w:pStyle w:val="PL"/>
        <w:rPr>
          <w:noProof w:val="0"/>
        </w:rPr>
      </w:pPr>
    </w:p>
    <w:p w14:paraId="4F533845" w14:textId="77777777" w:rsidR="003F3082" w:rsidRDefault="003F3082" w:rsidP="003F3082">
      <w:pPr>
        <w:pStyle w:val="PL"/>
        <w:rPr>
          <w:noProof w:val="0"/>
        </w:rPr>
      </w:pPr>
      <w:r>
        <w:rPr>
          <w:noProof w:val="0"/>
        </w:rPr>
        <w:t xml:space="preserve">    list CommonBeamformingFunction {</w:t>
      </w:r>
    </w:p>
    <w:p w14:paraId="46A29664" w14:textId="77777777" w:rsidR="003F3082" w:rsidRDefault="003F3082" w:rsidP="003F3082">
      <w:pPr>
        <w:pStyle w:val="PL"/>
        <w:rPr>
          <w:noProof w:val="0"/>
        </w:rPr>
      </w:pPr>
      <w:r>
        <w:rPr>
          <w:noProof w:val="0"/>
        </w:rPr>
        <w:t xml:space="preserve">      description "Represents common beamforming functionality (eg: SSB beams) for the NRSectorCarrier.";</w:t>
      </w:r>
    </w:p>
    <w:p w14:paraId="667066AC" w14:textId="77777777" w:rsidR="003F3082" w:rsidRDefault="003F3082" w:rsidP="003F3082">
      <w:pPr>
        <w:pStyle w:val="PL"/>
        <w:rPr>
          <w:noProof w:val="0"/>
        </w:rPr>
      </w:pPr>
      <w:r>
        <w:rPr>
          <w:noProof w:val="0"/>
        </w:rPr>
        <w:t xml:space="preserve">      reference "3GPP TS 28.541";</w:t>
      </w:r>
    </w:p>
    <w:p w14:paraId="011FC75B" w14:textId="77777777" w:rsidR="003F3082" w:rsidRDefault="003F3082" w:rsidP="003F3082">
      <w:pPr>
        <w:pStyle w:val="PL"/>
        <w:rPr>
          <w:noProof w:val="0"/>
        </w:rPr>
      </w:pPr>
      <w:r>
        <w:rPr>
          <w:noProof w:val="0"/>
        </w:rPr>
        <w:t xml:space="preserve">      key id;</w:t>
      </w:r>
    </w:p>
    <w:p w14:paraId="3B2F8CA1" w14:textId="77777777" w:rsidR="003F3082" w:rsidRDefault="003F3082" w:rsidP="003F3082">
      <w:pPr>
        <w:pStyle w:val="PL"/>
        <w:rPr>
          <w:noProof w:val="0"/>
        </w:rPr>
      </w:pPr>
      <w:r>
        <w:rPr>
          <w:noProof w:val="0"/>
        </w:rPr>
        <w:t xml:space="preserve">      uses top3gpp:Top_Grp;</w:t>
      </w:r>
    </w:p>
    <w:p w14:paraId="2A32DA87" w14:textId="77777777" w:rsidR="003F3082" w:rsidRDefault="003F3082" w:rsidP="003F3082">
      <w:pPr>
        <w:pStyle w:val="PL"/>
        <w:rPr>
          <w:noProof w:val="0"/>
        </w:rPr>
      </w:pPr>
      <w:r>
        <w:rPr>
          <w:noProof w:val="0"/>
        </w:rPr>
        <w:t xml:space="preserve">      container attributes {</w:t>
      </w:r>
    </w:p>
    <w:p w14:paraId="7BF62A68" w14:textId="77777777" w:rsidR="003F3082" w:rsidRDefault="003F3082" w:rsidP="003F3082">
      <w:pPr>
        <w:pStyle w:val="PL"/>
        <w:rPr>
          <w:noProof w:val="0"/>
        </w:rPr>
      </w:pPr>
      <w:r>
        <w:rPr>
          <w:noProof w:val="0"/>
        </w:rPr>
        <w:t xml:space="preserve">        uses CommonBeamformingFunctionGrp;</w:t>
      </w:r>
    </w:p>
    <w:p w14:paraId="2DC5CEEB" w14:textId="77777777" w:rsidR="003F3082" w:rsidRDefault="003F3082" w:rsidP="003F3082">
      <w:pPr>
        <w:pStyle w:val="PL"/>
        <w:rPr>
          <w:noProof w:val="0"/>
        </w:rPr>
      </w:pPr>
      <w:r>
        <w:rPr>
          <w:noProof w:val="0"/>
        </w:rPr>
        <w:t xml:space="preserve">      }</w:t>
      </w:r>
    </w:p>
    <w:p w14:paraId="189FE005" w14:textId="77777777" w:rsidR="003F3082" w:rsidRDefault="003F3082" w:rsidP="003F3082">
      <w:pPr>
        <w:pStyle w:val="PL"/>
        <w:rPr>
          <w:noProof w:val="0"/>
        </w:rPr>
      </w:pPr>
      <w:r>
        <w:rPr>
          <w:noProof w:val="0"/>
        </w:rPr>
        <w:t xml:space="preserve">    }</w:t>
      </w:r>
    </w:p>
    <w:p w14:paraId="4861E0B4" w14:textId="77777777" w:rsidR="003F3082" w:rsidRDefault="003F3082" w:rsidP="003F3082">
      <w:pPr>
        <w:pStyle w:val="PL"/>
        <w:rPr>
          <w:noProof w:val="0"/>
        </w:rPr>
      </w:pPr>
      <w:r>
        <w:rPr>
          <w:noProof w:val="0"/>
        </w:rPr>
        <w:t xml:space="preserve">  }</w:t>
      </w:r>
    </w:p>
    <w:p w14:paraId="6DF63EC4" w14:textId="77777777" w:rsidR="003F3082" w:rsidRDefault="003F3082" w:rsidP="003F3082">
      <w:pPr>
        <w:pStyle w:val="PL"/>
        <w:rPr>
          <w:noProof w:val="0"/>
        </w:rPr>
      </w:pPr>
      <w:r>
        <w:rPr>
          <w:noProof w:val="0"/>
        </w:rPr>
        <w:t>}</w:t>
      </w:r>
    </w:p>
    <w:p w14:paraId="1AD2DC31" w14:textId="77777777" w:rsidR="003F3082" w:rsidRDefault="003F3082" w:rsidP="003F3082">
      <w:pPr>
        <w:pStyle w:val="PL"/>
        <w:rPr>
          <w:noProof w:val="0"/>
        </w:rPr>
      </w:pPr>
    </w:p>
    <w:p w14:paraId="2656085D" w14:textId="77777777" w:rsidR="003F3082" w:rsidRDefault="003F3082" w:rsidP="003F3082">
      <w:pPr>
        <w:pStyle w:val="PL"/>
        <w:rPr>
          <w:noProof w:val="0"/>
        </w:rPr>
      </w:pPr>
    </w:p>
    <w:p w14:paraId="4D8B92FA" w14:textId="77777777" w:rsidR="003F3082" w:rsidRDefault="003F3082" w:rsidP="003F3082">
      <w:pPr>
        <w:pStyle w:val="PL"/>
        <w:rPr>
          <w:noProof w:val="0"/>
        </w:rPr>
      </w:pPr>
    </w:p>
    <w:p w14:paraId="7E926DB0" w14:textId="77777777" w:rsidR="003F3082" w:rsidRDefault="003F3082" w:rsidP="003F3082">
      <w:pPr>
        <w:pStyle w:val="Heading2"/>
        <w:rPr>
          <w:lang w:eastAsia="zh-CN"/>
        </w:rPr>
      </w:pPr>
      <w:bookmarkStart w:id="4638" w:name="_Toc59183331"/>
      <w:bookmarkStart w:id="4639" w:name="_Toc59184797"/>
      <w:bookmarkStart w:id="4640" w:name="_Toc59195732"/>
      <w:bookmarkStart w:id="4641" w:name="_Toc59440161"/>
      <w:bookmarkStart w:id="4642" w:name="_Toc67990610"/>
      <w:r>
        <w:rPr>
          <w:lang w:eastAsia="zh-CN"/>
        </w:rPr>
        <w:t>E.5.2</w:t>
      </w:r>
      <w:r>
        <w:rPr>
          <w:lang w:eastAsia="zh-CN"/>
        </w:rPr>
        <w:tab/>
        <w:t>module</w:t>
      </w:r>
      <w:r>
        <w:t>_3gpp-nr-nrm-ep.yang</w:t>
      </w:r>
      <w:bookmarkEnd w:id="4638"/>
      <w:bookmarkEnd w:id="4639"/>
      <w:bookmarkEnd w:id="4640"/>
      <w:bookmarkEnd w:id="4641"/>
      <w:bookmarkEnd w:id="4642"/>
    </w:p>
    <w:p w14:paraId="6BC67DC2" w14:textId="77777777" w:rsidR="007861C2" w:rsidRDefault="007861C2" w:rsidP="0041693A">
      <w:pPr>
        <w:pStyle w:val="PL"/>
      </w:pPr>
      <w:r>
        <w:t>&lt;CODE BEGINS&gt;</w:t>
      </w:r>
    </w:p>
    <w:p w14:paraId="38D37B74" w14:textId="77777777" w:rsidR="007861C2" w:rsidRDefault="007861C2" w:rsidP="0041693A">
      <w:pPr>
        <w:pStyle w:val="PL"/>
        <w:rPr>
          <w:rFonts w:cs="Courier New"/>
        </w:rPr>
      </w:pPr>
      <w:r>
        <w:rPr>
          <w:rFonts w:cs="Courier New"/>
        </w:rPr>
        <w:t>module _3gpp-nr-nrm-ep {</w:t>
      </w:r>
    </w:p>
    <w:p w14:paraId="2433F446" w14:textId="77777777" w:rsidR="007861C2" w:rsidRDefault="007861C2" w:rsidP="0041693A">
      <w:pPr>
        <w:pStyle w:val="PL"/>
        <w:rPr>
          <w:rFonts w:cs="Courier New"/>
          <w:lang w:val="sv-SE"/>
        </w:rPr>
      </w:pPr>
      <w:r>
        <w:rPr>
          <w:rFonts w:cs="Courier New"/>
        </w:rPr>
        <w:t xml:space="preserve">  </w:t>
      </w:r>
      <w:r>
        <w:rPr>
          <w:rFonts w:cs="Courier New"/>
          <w:lang w:val="sv-SE"/>
        </w:rPr>
        <w:t>yang-version 1.1;</w:t>
      </w:r>
    </w:p>
    <w:p w14:paraId="782EE0D1" w14:textId="77777777" w:rsidR="007861C2" w:rsidRDefault="007861C2" w:rsidP="0041693A">
      <w:pPr>
        <w:pStyle w:val="PL"/>
        <w:rPr>
          <w:rFonts w:cs="Courier New"/>
          <w:lang w:val="sv-SE"/>
        </w:rPr>
      </w:pPr>
      <w:r>
        <w:rPr>
          <w:rFonts w:cs="Courier New"/>
          <w:lang w:val="sv-SE"/>
        </w:rPr>
        <w:t xml:space="preserve">  namespace "urn:3gpp:sa5:_3gpp-nr-nrm-ep";</w:t>
      </w:r>
    </w:p>
    <w:p w14:paraId="3973A564" w14:textId="77777777" w:rsidR="007861C2" w:rsidRDefault="007861C2" w:rsidP="0041693A">
      <w:pPr>
        <w:pStyle w:val="PL"/>
        <w:rPr>
          <w:rFonts w:cs="Courier New"/>
        </w:rPr>
      </w:pPr>
      <w:r>
        <w:rPr>
          <w:rFonts w:cs="Courier New"/>
          <w:lang w:val="sv-SE"/>
        </w:rPr>
        <w:t xml:space="preserve">  </w:t>
      </w:r>
      <w:r>
        <w:rPr>
          <w:rFonts w:cs="Courier New"/>
        </w:rPr>
        <w:t>prefix "ep3gpp";</w:t>
      </w:r>
    </w:p>
    <w:p w14:paraId="249CC3B9" w14:textId="77777777" w:rsidR="007861C2" w:rsidRDefault="007861C2" w:rsidP="0041693A">
      <w:pPr>
        <w:pStyle w:val="PL"/>
        <w:rPr>
          <w:rFonts w:cs="Courier New"/>
        </w:rPr>
      </w:pPr>
    </w:p>
    <w:p w14:paraId="2D0D543E" w14:textId="77777777" w:rsidR="007861C2" w:rsidRDefault="007861C2" w:rsidP="0041693A">
      <w:pPr>
        <w:pStyle w:val="PL"/>
        <w:rPr>
          <w:rFonts w:cs="Courier New"/>
        </w:rPr>
      </w:pPr>
      <w:r>
        <w:rPr>
          <w:rFonts w:cs="Courier New"/>
        </w:rPr>
        <w:t xml:space="preserve">  import _3gpp-common-ep-rp { prefix eprp3gpp; }</w:t>
      </w:r>
    </w:p>
    <w:p w14:paraId="7365A5AA" w14:textId="77777777" w:rsidR="007861C2" w:rsidRDefault="007861C2" w:rsidP="0041693A">
      <w:pPr>
        <w:pStyle w:val="PL"/>
        <w:rPr>
          <w:rFonts w:cs="Courier New"/>
        </w:rPr>
      </w:pPr>
      <w:r>
        <w:rPr>
          <w:rFonts w:cs="Courier New"/>
        </w:rPr>
        <w:t xml:space="preserve">  import _3gpp-common-managed-element { prefix me3gpp; }</w:t>
      </w:r>
    </w:p>
    <w:p w14:paraId="1D914E1D" w14:textId="77777777" w:rsidR="007861C2" w:rsidRDefault="007861C2" w:rsidP="0041693A">
      <w:pPr>
        <w:pStyle w:val="PL"/>
        <w:rPr>
          <w:rFonts w:cs="Courier New"/>
        </w:rPr>
      </w:pPr>
      <w:r>
        <w:rPr>
          <w:rFonts w:cs="Courier New"/>
        </w:rPr>
        <w:t xml:space="preserve">  import _3gpp-common-top { prefix top3gpp; }</w:t>
      </w:r>
    </w:p>
    <w:p w14:paraId="6A6E82FA" w14:textId="77777777" w:rsidR="007861C2" w:rsidRDefault="007861C2" w:rsidP="0041693A">
      <w:pPr>
        <w:pStyle w:val="PL"/>
        <w:rPr>
          <w:rFonts w:cs="Courier New"/>
        </w:rPr>
      </w:pPr>
      <w:r>
        <w:rPr>
          <w:rFonts w:cs="Courier New"/>
        </w:rPr>
        <w:t xml:space="preserve">  import _3gpp-nr-nrm-gnbcucpfunction { prefix gnbcucp3gpp; }</w:t>
      </w:r>
    </w:p>
    <w:p w14:paraId="2CA3A5DC" w14:textId="77777777" w:rsidR="007861C2" w:rsidRDefault="007861C2" w:rsidP="0041693A">
      <w:pPr>
        <w:pStyle w:val="PL"/>
        <w:rPr>
          <w:rFonts w:cs="Courier New"/>
        </w:rPr>
      </w:pPr>
      <w:r>
        <w:rPr>
          <w:rFonts w:cs="Courier New"/>
        </w:rPr>
        <w:t xml:space="preserve">  import _3gpp-nr-nrm-gnbcuupfunction { prefix gnbcuup3gpp; }</w:t>
      </w:r>
    </w:p>
    <w:p w14:paraId="1D1EB820" w14:textId="77777777" w:rsidR="007861C2" w:rsidRDefault="007861C2" w:rsidP="0041693A">
      <w:pPr>
        <w:pStyle w:val="PL"/>
        <w:rPr>
          <w:rFonts w:cs="Courier New"/>
        </w:rPr>
      </w:pPr>
      <w:r>
        <w:rPr>
          <w:rFonts w:cs="Courier New"/>
        </w:rPr>
        <w:t xml:space="preserve">  import _3gpp-nr-nrm-gnbdufunction { prefix gnbdu3gpp; }</w:t>
      </w:r>
    </w:p>
    <w:p w14:paraId="3E8A56E0" w14:textId="77777777" w:rsidR="007861C2" w:rsidRDefault="007861C2" w:rsidP="0041693A">
      <w:pPr>
        <w:pStyle w:val="PL"/>
        <w:rPr>
          <w:rFonts w:cs="Courier New"/>
        </w:rPr>
      </w:pPr>
    </w:p>
    <w:p w14:paraId="5C33B281" w14:textId="77777777" w:rsidR="007861C2" w:rsidRDefault="007861C2" w:rsidP="0041693A">
      <w:pPr>
        <w:pStyle w:val="PL"/>
        <w:rPr>
          <w:rFonts w:cs="Courier New"/>
        </w:rPr>
      </w:pPr>
      <w:r>
        <w:rPr>
          <w:rFonts w:cs="Courier New"/>
        </w:rPr>
        <w:t xml:space="preserve">  organization "3GPP SA5";</w:t>
      </w:r>
    </w:p>
    <w:p w14:paraId="4653E49E" w14:textId="77777777" w:rsidR="007861C2" w:rsidRPr="00CB1B8A" w:rsidRDefault="007861C2" w:rsidP="0041693A">
      <w:pPr>
        <w:pStyle w:val="PL"/>
        <w:rPr>
          <w:rFonts w:cs="Courier New"/>
        </w:rPr>
      </w:pPr>
      <w:r w:rsidRPr="0041693A">
        <w:rPr>
          <w:rFonts w:cs="Courier New"/>
        </w:rPr>
        <w:t xml:space="preserve">  contact "https://www.3gpp.org/DynaReport/TSG-WG--S5--officials.htm?Itemid=464";</w:t>
      </w:r>
    </w:p>
    <w:p w14:paraId="1B764E81" w14:textId="77777777" w:rsidR="007861C2" w:rsidRDefault="007861C2" w:rsidP="0041693A">
      <w:pPr>
        <w:pStyle w:val="PL"/>
        <w:rPr>
          <w:rFonts w:cs="Courier New"/>
        </w:rPr>
      </w:pPr>
      <w:r w:rsidRPr="0041693A">
        <w:rPr>
          <w:rFonts w:cs="Courier New"/>
        </w:rPr>
        <w:t xml:space="preserve">  </w:t>
      </w:r>
      <w:r>
        <w:rPr>
          <w:rFonts w:cs="Courier New"/>
        </w:rPr>
        <w:t>description "Defines the YANG mapping of the NR related endpoint</w:t>
      </w:r>
    </w:p>
    <w:p w14:paraId="24AE5AD2" w14:textId="77777777" w:rsidR="007861C2" w:rsidRDefault="007861C2" w:rsidP="0041693A">
      <w:pPr>
        <w:pStyle w:val="PL"/>
        <w:rPr>
          <w:rFonts w:cs="Courier New"/>
        </w:rPr>
      </w:pPr>
      <w:r>
        <w:rPr>
          <w:rFonts w:cs="Courier New"/>
        </w:rPr>
        <w:t xml:space="preserve">    Information Object Classes (IOCs) that are part of the NR Network</w:t>
      </w:r>
    </w:p>
    <w:p w14:paraId="4FDEE75B" w14:textId="77777777" w:rsidR="007861C2" w:rsidRDefault="007861C2" w:rsidP="0041693A">
      <w:pPr>
        <w:pStyle w:val="PL"/>
        <w:rPr>
          <w:rFonts w:cs="Courier New"/>
        </w:rPr>
      </w:pPr>
      <w:r>
        <w:rPr>
          <w:rFonts w:cs="Courier New"/>
        </w:rPr>
        <w:t xml:space="preserve">    Resource Model (NRM).";</w:t>
      </w:r>
    </w:p>
    <w:p w14:paraId="355E6952" w14:textId="77777777" w:rsidR="007861C2" w:rsidRDefault="007861C2" w:rsidP="0041693A">
      <w:pPr>
        <w:pStyle w:val="PL"/>
        <w:rPr>
          <w:rFonts w:cs="Courier New"/>
        </w:rPr>
      </w:pPr>
      <w:r>
        <w:rPr>
          <w:rFonts w:cs="Courier New"/>
        </w:rPr>
        <w:t xml:space="preserve">  reference "3GPP TS 28.541 5G Network Resource Model (NRM)";</w:t>
      </w:r>
    </w:p>
    <w:p w14:paraId="01FB51C6" w14:textId="77777777" w:rsidR="007861C2" w:rsidRDefault="007861C2" w:rsidP="0041693A">
      <w:pPr>
        <w:pStyle w:val="PL"/>
        <w:rPr>
          <w:rFonts w:cs="Courier New"/>
        </w:rPr>
      </w:pPr>
    </w:p>
    <w:p w14:paraId="217CCA62" w14:textId="77777777" w:rsidR="007861C2" w:rsidRDefault="007861C2" w:rsidP="00CB1B8A">
      <w:pPr>
        <w:pStyle w:val="PL"/>
        <w:rPr>
          <w:noProof w:val="0"/>
        </w:rPr>
      </w:pPr>
      <w:r>
        <w:t xml:space="preserve">  revision 2021-03-03 { reference CR-0435 ; }</w:t>
      </w:r>
    </w:p>
    <w:p w14:paraId="4B6CE6F2" w14:textId="77777777" w:rsidR="007861C2" w:rsidRDefault="007861C2" w:rsidP="0041693A">
      <w:pPr>
        <w:pStyle w:val="PL"/>
      </w:pPr>
      <w:r>
        <w:t xml:space="preserve">  revision 2021-02-17 { reference CR-0470; }</w:t>
      </w:r>
    </w:p>
    <w:p w14:paraId="2BE4BE7D" w14:textId="77777777" w:rsidR="007861C2" w:rsidRDefault="007861C2" w:rsidP="0041693A">
      <w:pPr>
        <w:pStyle w:val="PL"/>
      </w:pPr>
      <w:r>
        <w:t xml:space="preserve">  revision 2020-11-17 { reference CR-0410; }</w:t>
      </w:r>
    </w:p>
    <w:p w14:paraId="016C7C75" w14:textId="77777777" w:rsidR="007861C2" w:rsidRDefault="007861C2" w:rsidP="0041693A">
      <w:pPr>
        <w:pStyle w:val="PL"/>
        <w:rPr>
          <w:rFonts w:cs="Courier New"/>
        </w:rPr>
      </w:pPr>
      <w:r>
        <w:rPr>
          <w:rFonts w:cs="Courier New"/>
        </w:rPr>
        <w:t xml:space="preserve">  revision 2020-03-02 { reference S5-201191; }</w:t>
      </w:r>
    </w:p>
    <w:p w14:paraId="39EF4D13" w14:textId="77777777" w:rsidR="007861C2" w:rsidRDefault="007861C2" w:rsidP="0041693A">
      <w:pPr>
        <w:pStyle w:val="PL"/>
        <w:rPr>
          <w:rFonts w:cs="Courier New"/>
        </w:rPr>
      </w:pPr>
      <w:r>
        <w:rPr>
          <w:rFonts w:cs="Courier New"/>
        </w:rPr>
        <w:t xml:space="preserve">  revision 2019-06-17 { reference "Initial revision"; }</w:t>
      </w:r>
    </w:p>
    <w:p w14:paraId="2C6CB110" w14:textId="77777777" w:rsidR="007861C2" w:rsidRDefault="007861C2" w:rsidP="0041693A">
      <w:pPr>
        <w:pStyle w:val="PL"/>
        <w:rPr>
          <w:rFonts w:cs="Courier New"/>
        </w:rPr>
      </w:pPr>
      <w:r>
        <w:rPr>
          <w:rFonts w:cs="Courier New"/>
        </w:rPr>
        <w:t xml:space="preserve">    </w:t>
      </w:r>
    </w:p>
    <w:p w14:paraId="60D18BFA" w14:textId="77777777" w:rsidR="007861C2" w:rsidRDefault="007861C2" w:rsidP="0041693A">
      <w:pPr>
        <w:pStyle w:val="PL"/>
        <w:rPr>
          <w:rFonts w:cs="Courier New"/>
        </w:rPr>
      </w:pPr>
      <w:r>
        <w:rPr>
          <w:rFonts w:cs="Courier New"/>
        </w:rPr>
        <w:t xml:space="preserve">  feature EPClassesUnderGNBCUCPFunction {</w:t>
      </w:r>
    </w:p>
    <w:p w14:paraId="61F3D581" w14:textId="77777777" w:rsidR="007861C2" w:rsidRDefault="007861C2" w:rsidP="0041693A">
      <w:pPr>
        <w:pStyle w:val="PL"/>
        <w:rPr>
          <w:rFonts w:cs="Courier New"/>
        </w:rPr>
      </w:pPr>
      <w:r>
        <w:rPr>
          <w:rFonts w:cs="Courier New"/>
        </w:rPr>
        <w:t xml:space="preserve">    description "Endpoint classes shall be contained under GNBCUCPFunction";</w:t>
      </w:r>
    </w:p>
    <w:p w14:paraId="62528DFA" w14:textId="77777777" w:rsidR="007861C2" w:rsidRDefault="007861C2" w:rsidP="0041693A">
      <w:pPr>
        <w:pStyle w:val="PL"/>
        <w:rPr>
          <w:rFonts w:cs="Courier New"/>
        </w:rPr>
      </w:pPr>
      <w:r>
        <w:rPr>
          <w:rFonts w:cs="Courier New"/>
        </w:rPr>
        <w:t xml:space="preserve">  }</w:t>
      </w:r>
    </w:p>
    <w:p w14:paraId="141DA10A" w14:textId="77777777" w:rsidR="007861C2" w:rsidRDefault="007861C2" w:rsidP="0041693A">
      <w:pPr>
        <w:pStyle w:val="PL"/>
        <w:rPr>
          <w:rFonts w:cs="Courier New"/>
        </w:rPr>
      </w:pPr>
    </w:p>
    <w:p w14:paraId="4FB7C1B7" w14:textId="77777777" w:rsidR="007861C2" w:rsidRDefault="007861C2" w:rsidP="0041693A">
      <w:pPr>
        <w:pStyle w:val="PL"/>
        <w:rPr>
          <w:rFonts w:cs="Courier New"/>
        </w:rPr>
      </w:pPr>
      <w:r>
        <w:rPr>
          <w:rFonts w:cs="Courier New"/>
        </w:rPr>
        <w:t xml:space="preserve">  feature EPClassesUnderGNBCUUPFunction {</w:t>
      </w:r>
    </w:p>
    <w:p w14:paraId="578F7573" w14:textId="77777777" w:rsidR="007861C2" w:rsidRDefault="007861C2" w:rsidP="0041693A">
      <w:pPr>
        <w:pStyle w:val="PL"/>
        <w:rPr>
          <w:rFonts w:cs="Courier New"/>
        </w:rPr>
      </w:pPr>
      <w:r>
        <w:rPr>
          <w:rFonts w:cs="Courier New"/>
        </w:rPr>
        <w:t xml:space="preserve">    description "Endpoint classes shall be contained under GNBCUUPFunction";</w:t>
      </w:r>
    </w:p>
    <w:p w14:paraId="3599B32A" w14:textId="77777777" w:rsidR="007861C2" w:rsidRDefault="007861C2" w:rsidP="0041693A">
      <w:pPr>
        <w:pStyle w:val="PL"/>
        <w:rPr>
          <w:rFonts w:cs="Courier New"/>
        </w:rPr>
      </w:pPr>
      <w:r>
        <w:rPr>
          <w:rFonts w:cs="Courier New"/>
        </w:rPr>
        <w:t xml:space="preserve">  }</w:t>
      </w:r>
    </w:p>
    <w:p w14:paraId="647B2BCC" w14:textId="77777777" w:rsidR="007861C2" w:rsidRDefault="007861C2" w:rsidP="0041693A">
      <w:pPr>
        <w:pStyle w:val="PL"/>
        <w:rPr>
          <w:rFonts w:cs="Courier New"/>
        </w:rPr>
      </w:pPr>
    </w:p>
    <w:p w14:paraId="644C0D45" w14:textId="77777777" w:rsidR="007861C2" w:rsidRDefault="007861C2" w:rsidP="0041693A">
      <w:pPr>
        <w:pStyle w:val="PL"/>
        <w:rPr>
          <w:rFonts w:cs="Courier New"/>
        </w:rPr>
      </w:pPr>
      <w:r>
        <w:rPr>
          <w:rFonts w:cs="Courier New"/>
        </w:rPr>
        <w:t xml:space="preserve">  feature EPClassesUnderGNBDUFunction {</w:t>
      </w:r>
    </w:p>
    <w:p w14:paraId="54A5F9F0" w14:textId="77777777" w:rsidR="007861C2" w:rsidRDefault="007861C2" w:rsidP="0041693A">
      <w:pPr>
        <w:pStyle w:val="PL"/>
        <w:rPr>
          <w:rFonts w:cs="Courier New"/>
        </w:rPr>
      </w:pPr>
      <w:r>
        <w:rPr>
          <w:rFonts w:cs="Courier New"/>
        </w:rPr>
        <w:t xml:space="preserve">    description "Endpoint classes shall be contained under GNBDUFunction";</w:t>
      </w:r>
    </w:p>
    <w:p w14:paraId="7E725F46" w14:textId="77777777" w:rsidR="007861C2" w:rsidRDefault="007861C2" w:rsidP="0041693A">
      <w:pPr>
        <w:pStyle w:val="PL"/>
        <w:rPr>
          <w:rFonts w:cs="Courier New"/>
        </w:rPr>
      </w:pPr>
      <w:r>
        <w:rPr>
          <w:rFonts w:cs="Courier New"/>
        </w:rPr>
        <w:t xml:space="preserve">  }</w:t>
      </w:r>
    </w:p>
    <w:p w14:paraId="04BE00A3" w14:textId="77777777" w:rsidR="007861C2" w:rsidRDefault="007861C2" w:rsidP="0041693A">
      <w:pPr>
        <w:pStyle w:val="PL"/>
        <w:rPr>
          <w:rFonts w:cs="Courier New"/>
        </w:rPr>
      </w:pPr>
    </w:p>
    <w:p w14:paraId="082B189A" w14:textId="77777777" w:rsidR="007861C2" w:rsidRDefault="007861C2" w:rsidP="0041693A">
      <w:pPr>
        <w:pStyle w:val="PL"/>
        <w:rPr>
          <w:rFonts w:cs="Courier New"/>
        </w:rPr>
      </w:pPr>
      <w:r>
        <w:rPr>
          <w:rFonts w:cs="Courier New"/>
        </w:rPr>
        <w:t xml:space="preserve">  grouping EP_E1Grp {</w:t>
      </w:r>
    </w:p>
    <w:p w14:paraId="785B85F0" w14:textId="77777777" w:rsidR="007861C2" w:rsidRDefault="007861C2" w:rsidP="0041693A">
      <w:pPr>
        <w:pStyle w:val="PL"/>
        <w:rPr>
          <w:rFonts w:cs="Courier New"/>
        </w:rPr>
      </w:pPr>
      <w:r>
        <w:rPr>
          <w:rFonts w:cs="Courier New"/>
        </w:rPr>
        <w:t xml:space="preserve">    description "Represents the EP_E1 IOC.";</w:t>
      </w:r>
    </w:p>
    <w:p w14:paraId="6A2E38A7" w14:textId="77777777" w:rsidR="007861C2" w:rsidRDefault="007861C2" w:rsidP="0041693A">
      <w:pPr>
        <w:pStyle w:val="PL"/>
        <w:rPr>
          <w:rFonts w:cs="Courier New"/>
        </w:rPr>
      </w:pPr>
      <w:r>
        <w:rPr>
          <w:rFonts w:cs="Courier New"/>
        </w:rPr>
        <w:t xml:space="preserve">    reference "3GPP TS 28.541, 3GPP TS 38.401";</w:t>
      </w:r>
    </w:p>
    <w:p w14:paraId="0A40513D" w14:textId="77777777" w:rsidR="007861C2" w:rsidRDefault="007861C2" w:rsidP="0041693A">
      <w:pPr>
        <w:pStyle w:val="PL"/>
        <w:rPr>
          <w:rFonts w:cs="Courier New"/>
        </w:rPr>
      </w:pPr>
      <w:r>
        <w:rPr>
          <w:rFonts w:cs="Courier New"/>
        </w:rPr>
        <w:t xml:space="preserve">    uses eprp3gpp:EP_Common;</w:t>
      </w:r>
    </w:p>
    <w:p w14:paraId="60793A38" w14:textId="77777777" w:rsidR="007861C2" w:rsidRDefault="007861C2" w:rsidP="0041693A">
      <w:pPr>
        <w:pStyle w:val="PL"/>
        <w:rPr>
          <w:rFonts w:cs="Courier New"/>
        </w:rPr>
      </w:pPr>
      <w:r>
        <w:rPr>
          <w:rFonts w:cs="Courier New"/>
        </w:rPr>
        <w:t xml:space="preserve">  }</w:t>
      </w:r>
    </w:p>
    <w:p w14:paraId="25BB64DD" w14:textId="77777777" w:rsidR="007861C2" w:rsidRDefault="007861C2" w:rsidP="0041693A">
      <w:pPr>
        <w:pStyle w:val="PL"/>
        <w:rPr>
          <w:rFonts w:cs="Courier New"/>
        </w:rPr>
      </w:pPr>
    </w:p>
    <w:p w14:paraId="2119490E" w14:textId="77777777" w:rsidR="007861C2" w:rsidRDefault="007861C2" w:rsidP="0041693A">
      <w:pPr>
        <w:pStyle w:val="PL"/>
        <w:rPr>
          <w:rFonts w:cs="Courier New"/>
        </w:rPr>
      </w:pPr>
      <w:r>
        <w:rPr>
          <w:rFonts w:cs="Courier New"/>
        </w:rPr>
        <w:t xml:space="preserve">  grouping EP_F1CGrp {</w:t>
      </w:r>
    </w:p>
    <w:p w14:paraId="62145E99" w14:textId="77777777" w:rsidR="007861C2" w:rsidRDefault="007861C2" w:rsidP="0041693A">
      <w:pPr>
        <w:pStyle w:val="PL"/>
        <w:rPr>
          <w:rFonts w:cs="Courier New"/>
        </w:rPr>
      </w:pPr>
      <w:r>
        <w:rPr>
          <w:rFonts w:cs="Courier New"/>
        </w:rPr>
        <w:t xml:space="preserve">    description "Represents the EP_F1C IOC.";</w:t>
      </w:r>
    </w:p>
    <w:p w14:paraId="427DFC7B" w14:textId="77777777" w:rsidR="007861C2" w:rsidRDefault="007861C2" w:rsidP="0041693A">
      <w:pPr>
        <w:pStyle w:val="PL"/>
        <w:rPr>
          <w:rFonts w:cs="Courier New"/>
        </w:rPr>
      </w:pPr>
      <w:r>
        <w:rPr>
          <w:rFonts w:cs="Courier New"/>
        </w:rPr>
        <w:t xml:space="preserve">    reference "3GPP TS 28.541, 3GPP TS 38.470";</w:t>
      </w:r>
    </w:p>
    <w:p w14:paraId="764BDFE9" w14:textId="77777777" w:rsidR="007861C2" w:rsidRDefault="007861C2" w:rsidP="0041693A">
      <w:pPr>
        <w:pStyle w:val="PL"/>
        <w:rPr>
          <w:rFonts w:cs="Courier New"/>
        </w:rPr>
      </w:pPr>
      <w:r>
        <w:rPr>
          <w:rFonts w:cs="Courier New"/>
        </w:rPr>
        <w:t xml:space="preserve">    uses eprp3gpp:EP_Common;</w:t>
      </w:r>
    </w:p>
    <w:p w14:paraId="57D9D6B1" w14:textId="77777777" w:rsidR="007861C2" w:rsidRDefault="007861C2" w:rsidP="0041693A">
      <w:pPr>
        <w:pStyle w:val="PL"/>
        <w:rPr>
          <w:rFonts w:cs="Courier New"/>
        </w:rPr>
      </w:pPr>
      <w:r>
        <w:rPr>
          <w:rFonts w:cs="Courier New"/>
        </w:rPr>
        <w:t xml:space="preserve">  }</w:t>
      </w:r>
    </w:p>
    <w:p w14:paraId="5B0E379D" w14:textId="77777777" w:rsidR="007861C2" w:rsidRDefault="007861C2" w:rsidP="0041693A">
      <w:pPr>
        <w:pStyle w:val="PL"/>
        <w:rPr>
          <w:rFonts w:cs="Courier New"/>
        </w:rPr>
      </w:pPr>
    </w:p>
    <w:p w14:paraId="4B7870C7" w14:textId="77777777" w:rsidR="007861C2" w:rsidRDefault="007861C2" w:rsidP="0041693A">
      <w:pPr>
        <w:pStyle w:val="PL"/>
        <w:rPr>
          <w:rFonts w:cs="Courier New"/>
        </w:rPr>
      </w:pPr>
      <w:r>
        <w:rPr>
          <w:rFonts w:cs="Courier New"/>
        </w:rPr>
        <w:t xml:space="preserve">  grouping EP_F1UGrp {</w:t>
      </w:r>
    </w:p>
    <w:p w14:paraId="668B6DF7" w14:textId="77777777" w:rsidR="007861C2" w:rsidRDefault="007861C2" w:rsidP="0041693A">
      <w:pPr>
        <w:pStyle w:val="PL"/>
        <w:rPr>
          <w:rFonts w:cs="Courier New"/>
        </w:rPr>
      </w:pPr>
      <w:r>
        <w:rPr>
          <w:rFonts w:cs="Courier New"/>
        </w:rPr>
        <w:t xml:space="preserve">    description "Represents the EP_F1U IOC.";</w:t>
      </w:r>
    </w:p>
    <w:p w14:paraId="0E06773F" w14:textId="77777777" w:rsidR="007861C2" w:rsidRDefault="007861C2" w:rsidP="0041693A">
      <w:pPr>
        <w:pStyle w:val="PL"/>
        <w:rPr>
          <w:rFonts w:cs="Courier New"/>
        </w:rPr>
      </w:pPr>
      <w:r>
        <w:rPr>
          <w:rFonts w:cs="Courier New"/>
        </w:rPr>
        <w:t xml:space="preserve">    reference "3GPP TS 28.541, 3GPP TS 38.470";</w:t>
      </w:r>
    </w:p>
    <w:p w14:paraId="29196F8C" w14:textId="77777777" w:rsidR="007861C2" w:rsidRDefault="007861C2" w:rsidP="0041693A">
      <w:pPr>
        <w:pStyle w:val="PL"/>
        <w:rPr>
          <w:rFonts w:cs="Courier New"/>
        </w:rPr>
      </w:pPr>
      <w:r>
        <w:rPr>
          <w:rFonts w:cs="Courier New"/>
        </w:rPr>
        <w:t xml:space="preserve">    uses eprp3gpp:EP_Common;</w:t>
      </w:r>
    </w:p>
    <w:p w14:paraId="4FD92886" w14:textId="77777777" w:rsidR="007861C2" w:rsidRDefault="007861C2" w:rsidP="0041693A">
      <w:pPr>
        <w:pStyle w:val="PL"/>
        <w:rPr>
          <w:rFonts w:cs="Courier New"/>
        </w:rPr>
      </w:pPr>
      <w:r>
        <w:rPr>
          <w:rFonts w:cs="Courier New"/>
        </w:rPr>
        <w:t xml:space="preserve">  }</w:t>
      </w:r>
    </w:p>
    <w:p w14:paraId="58F46E47" w14:textId="77777777" w:rsidR="007861C2" w:rsidRDefault="007861C2" w:rsidP="0041693A">
      <w:pPr>
        <w:pStyle w:val="PL"/>
        <w:rPr>
          <w:rFonts w:cs="Courier New"/>
        </w:rPr>
      </w:pPr>
    </w:p>
    <w:p w14:paraId="34376C37" w14:textId="77777777" w:rsidR="007861C2" w:rsidRDefault="007861C2" w:rsidP="0041693A">
      <w:pPr>
        <w:pStyle w:val="PL"/>
        <w:rPr>
          <w:rFonts w:cs="Courier New"/>
        </w:rPr>
      </w:pPr>
      <w:r>
        <w:rPr>
          <w:rFonts w:cs="Courier New"/>
        </w:rPr>
        <w:t xml:space="preserve">  grouping EP_XnCGrp {</w:t>
      </w:r>
    </w:p>
    <w:p w14:paraId="4D3F4C54" w14:textId="77777777" w:rsidR="007861C2" w:rsidRDefault="007861C2" w:rsidP="0041693A">
      <w:pPr>
        <w:pStyle w:val="PL"/>
        <w:rPr>
          <w:rFonts w:cs="Courier New"/>
        </w:rPr>
      </w:pPr>
      <w:r>
        <w:rPr>
          <w:rFonts w:cs="Courier New"/>
        </w:rPr>
        <w:t xml:space="preserve">    description "Represents the EP_XnC IOC.";</w:t>
      </w:r>
    </w:p>
    <w:p w14:paraId="105FFDE6" w14:textId="77777777" w:rsidR="007861C2" w:rsidRDefault="007861C2" w:rsidP="0041693A">
      <w:pPr>
        <w:pStyle w:val="PL"/>
        <w:rPr>
          <w:rFonts w:cs="Courier New"/>
        </w:rPr>
      </w:pPr>
      <w:r>
        <w:rPr>
          <w:rFonts w:cs="Courier New"/>
        </w:rPr>
        <w:t xml:space="preserve">    reference "3GPP TS 28.541, 3GPP TS 38.420";</w:t>
      </w:r>
    </w:p>
    <w:p w14:paraId="4D9C09B1" w14:textId="77777777" w:rsidR="007861C2" w:rsidRDefault="007861C2" w:rsidP="0041693A">
      <w:pPr>
        <w:pStyle w:val="PL"/>
        <w:rPr>
          <w:rFonts w:cs="Courier New"/>
        </w:rPr>
      </w:pPr>
      <w:r>
        <w:rPr>
          <w:rFonts w:cs="Courier New"/>
        </w:rPr>
        <w:t xml:space="preserve">    uses eprp3gpp:EP_Common;</w:t>
      </w:r>
    </w:p>
    <w:p w14:paraId="762C9A6C" w14:textId="77777777" w:rsidR="007861C2" w:rsidRDefault="007861C2" w:rsidP="0041693A">
      <w:pPr>
        <w:pStyle w:val="PL"/>
        <w:rPr>
          <w:rFonts w:cs="Courier New"/>
        </w:rPr>
      </w:pPr>
      <w:r>
        <w:rPr>
          <w:rFonts w:cs="Courier New"/>
        </w:rPr>
        <w:t xml:space="preserve">  }</w:t>
      </w:r>
    </w:p>
    <w:p w14:paraId="282D1A3F" w14:textId="77777777" w:rsidR="007861C2" w:rsidRDefault="007861C2" w:rsidP="0041693A">
      <w:pPr>
        <w:pStyle w:val="PL"/>
        <w:rPr>
          <w:rFonts w:cs="Courier New"/>
        </w:rPr>
      </w:pPr>
      <w:r>
        <w:rPr>
          <w:rFonts w:cs="Courier New"/>
        </w:rPr>
        <w:t xml:space="preserve">  </w:t>
      </w:r>
    </w:p>
    <w:p w14:paraId="6554A3D9" w14:textId="77777777" w:rsidR="007861C2" w:rsidRDefault="007861C2" w:rsidP="0041693A">
      <w:pPr>
        <w:pStyle w:val="PL"/>
        <w:rPr>
          <w:rFonts w:cs="Courier New"/>
        </w:rPr>
      </w:pPr>
      <w:r>
        <w:rPr>
          <w:rFonts w:cs="Courier New"/>
        </w:rPr>
        <w:t xml:space="preserve">  grouping EP_XnUGrp {</w:t>
      </w:r>
    </w:p>
    <w:p w14:paraId="7B1EA82D" w14:textId="77777777" w:rsidR="007861C2" w:rsidRDefault="007861C2" w:rsidP="0041693A">
      <w:pPr>
        <w:pStyle w:val="PL"/>
        <w:rPr>
          <w:rFonts w:cs="Courier New"/>
        </w:rPr>
      </w:pPr>
      <w:r>
        <w:rPr>
          <w:rFonts w:cs="Courier New"/>
        </w:rPr>
        <w:t xml:space="preserve">    description "Represents the EP_XnU IOC.";</w:t>
      </w:r>
    </w:p>
    <w:p w14:paraId="6226B936" w14:textId="77777777" w:rsidR="007861C2" w:rsidRDefault="007861C2" w:rsidP="0041693A">
      <w:pPr>
        <w:pStyle w:val="PL"/>
        <w:rPr>
          <w:rFonts w:cs="Courier New"/>
        </w:rPr>
      </w:pPr>
      <w:r>
        <w:rPr>
          <w:rFonts w:cs="Courier New"/>
        </w:rPr>
        <w:t xml:space="preserve">    reference "3GPP TS 28.541, 3GPP TS 38.420";</w:t>
      </w:r>
    </w:p>
    <w:p w14:paraId="029C37FE" w14:textId="77777777" w:rsidR="007861C2" w:rsidRDefault="007861C2" w:rsidP="0041693A">
      <w:pPr>
        <w:pStyle w:val="PL"/>
        <w:rPr>
          <w:rFonts w:cs="Courier New"/>
        </w:rPr>
      </w:pPr>
      <w:r>
        <w:rPr>
          <w:rFonts w:cs="Courier New"/>
        </w:rPr>
        <w:t xml:space="preserve">    uses eprp3gpp:EP_Common;</w:t>
      </w:r>
    </w:p>
    <w:p w14:paraId="3E1CC9EA" w14:textId="77777777" w:rsidR="007861C2" w:rsidRDefault="007861C2" w:rsidP="0041693A">
      <w:pPr>
        <w:pStyle w:val="PL"/>
        <w:rPr>
          <w:rFonts w:cs="Courier New"/>
        </w:rPr>
      </w:pPr>
      <w:r>
        <w:rPr>
          <w:rFonts w:cs="Courier New"/>
        </w:rPr>
        <w:t xml:space="preserve">  }</w:t>
      </w:r>
    </w:p>
    <w:p w14:paraId="717AEA27" w14:textId="77777777" w:rsidR="007861C2" w:rsidRDefault="007861C2" w:rsidP="0041693A">
      <w:pPr>
        <w:pStyle w:val="PL"/>
        <w:rPr>
          <w:rFonts w:cs="Courier New"/>
        </w:rPr>
      </w:pPr>
      <w:r>
        <w:rPr>
          <w:rFonts w:cs="Courier New"/>
        </w:rPr>
        <w:t xml:space="preserve">  </w:t>
      </w:r>
    </w:p>
    <w:p w14:paraId="1375CA57" w14:textId="77777777" w:rsidR="007861C2" w:rsidRDefault="007861C2" w:rsidP="0041693A">
      <w:pPr>
        <w:pStyle w:val="PL"/>
        <w:rPr>
          <w:rFonts w:cs="Courier New"/>
        </w:rPr>
      </w:pPr>
      <w:r>
        <w:rPr>
          <w:rFonts w:cs="Courier New"/>
        </w:rPr>
        <w:t xml:space="preserve">  grouping EP_NgCGrp {</w:t>
      </w:r>
    </w:p>
    <w:p w14:paraId="28E01BF0" w14:textId="77777777" w:rsidR="007861C2" w:rsidRDefault="007861C2" w:rsidP="0041693A">
      <w:pPr>
        <w:pStyle w:val="PL"/>
        <w:rPr>
          <w:rFonts w:cs="Courier New"/>
        </w:rPr>
      </w:pPr>
      <w:r>
        <w:rPr>
          <w:rFonts w:cs="Courier New"/>
        </w:rPr>
        <w:t xml:space="preserve">    description "Represents the EP_NgC IOC.";</w:t>
      </w:r>
    </w:p>
    <w:p w14:paraId="389C7FBC" w14:textId="77777777" w:rsidR="007861C2" w:rsidRDefault="007861C2" w:rsidP="0041693A">
      <w:pPr>
        <w:pStyle w:val="PL"/>
        <w:rPr>
          <w:rFonts w:cs="Courier New"/>
        </w:rPr>
      </w:pPr>
      <w:r>
        <w:rPr>
          <w:rFonts w:cs="Courier New"/>
        </w:rPr>
        <w:t xml:space="preserve">    reference "3GPP TS 28.541, 3GPP TS 38.470";</w:t>
      </w:r>
    </w:p>
    <w:p w14:paraId="66DD15F4" w14:textId="77777777" w:rsidR="007861C2" w:rsidRDefault="007861C2" w:rsidP="0041693A">
      <w:pPr>
        <w:pStyle w:val="PL"/>
        <w:rPr>
          <w:rFonts w:cs="Courier New"/>
        </w:rPr>
      </w:pPr>
      <w:r>
        <w:rPr>
          <w:rFonts w:cs="Courier New"/>
        </w:rPr>
        <w:t xml:space="preserve">    uses eprp3gpp:EP_Common;</w:t>
      </w:r>
    </w:p>
    <w:p w14:paraId="4AA0167E" w14:textId="77777777" w:rsidR="007861C2" w:rsidRDefault="007861C2" w:rsidP="0041693A">
      <w:pPr>
        <w:pStyle w:val="PL"/>
        <w:rPr>
          <w:rFonts w:cs="Courier New"/>
        </w:rPr>
      </w:pPr>
      <w:r>
        <w:rPr>
          <w:rFonts w:cs="Courier New"/>
        </w:rPr>
        <w:t xml:space="preserve">  }</w:t>
      </w:r>
    </w:p>
    <w:p w14:paraId="7A8BCC57" w14:textId="77777777" w:rsidR="007861C2" w:rsidRDefault="007861C2" w:rsidP="0041693A">
      <w:pPr>
        <w:pStyle w:val="PL"/>
        <w:rPr>
          <w:rFonts w:cs="Courier New"/>
        </w:rPr>
      </w:pPr>
      <w:r>
        <w:rPr>
          <w:rFonts w:cs="Courier New"/>
        </w:rPr>
        <w:t xml:space="preserve">  </w:t>
      </w:r>
    </w:p>
    <w:p w14:paraId="602B2D60" w14:textId="77777777" w:rsidR="007861C2" w:rsidRDefault="007861C2" w:rsidP="0041693A">
      <w:pPr>
        <w:pStyle w:val="PL"/>
        <w:rPr>
          <w:rFonts w:cs="Courier New"/>
        </w:rPr>
      </w:pPr>
      <w:r>
        <w:rPr>
          <w:rFonts w:cs="Courier New"/>
        </w:rPr>
        <w:t xml:space="preserve">  grouping EP_NgUGrp {</w:t>
      </w:r>
    </w:p>
    <w:p w14:paraId="73789ACE" w14:textId="77777777" w:rsidR="007861C2" w:rsidRDefault="007861C2" w:rsidP="0041693A">
      <w:pPr>
        <w:pStyle w:val="PL"/>
        <w:rPr>
          <w:rFonts w:cs="Courier New"/>
        </w:rPr>
      </w:pPr>
      <w:r>
        <w:rPr>
          <w:rFonts w:cs="Courier New"/>
        </w:rPr>
        <w:t xml:space="preserve">    description "Represents the EP_NgU IOC.";</w:t>
      </w:r>
    </w:p>
    <w:p w14:paraId="74D7D65B" w14:textId="77777777" w:rsidR="007861C2" w:rsidRDefault="007861C2" w:rsidP="0041693A">
      <w:pPr>
        <w:pStyle w:val="PL"/>
        <w:rPr>
          <w:rFonts w:cs="Courier New"/>
        </w:rPr>
      </w:pPr>
      <w:r>
        <w:rPr>
          <w:rFonts w:cs="Courier New"/>
        </w:rPr>
        <w:t xml:space="preserve">    reference "3GPP TS 28.541, 3GPP TS 38.470";</w:t>
      </w:r>
    </w:p>
    <w:p w14:paraId="17475546" w14:textId="77777777" w:rsidR="007861C2" w:rsidRDefault="007861C2" w:rsidP="0041693A">
      <w:pPr>
        <w:pStyle w:val="PL"/>
        <w:rPr>
          <w:rFonts w:cs="Courier New"/>
        </w:rPr>
      </w:pPr>
      <w:r>
        <w:rPr>
          <w:rFonts w:cs="Courier New"/>
        </w:rPr>
        <w:t xml:space="preserve">    uses eprp3gpp:EP_Common;</w:t>
      </w:r>
    </w:p>
    <w:p w14:paraId="269F2DC8" w14:textId="77777777" w:rsidR="007861C2" w:rsidRDefault="007861C2" w:rsidP="0041693A">
      <w:pPr>
        <w:pStyle w:val="PL"/>
        <w:rPr>
          <w:rFonts w:cs="Courier New"/>
        </w:rPr>
      </w:pPr>
      <w:r>
        <w:rPr>
          <w:rFonts w:cs="Courier New"/>
        </w:rPr>
        <w:t xml:space="preserve">  }</w:t>
      </w:r>
    </w:p>
    <w:p w14:paraId="43AC12D8" w14:textId="77777777" w:rsidR="007861C2" w:rsidRDefault="007861C2" w:rsidP="0041693A">
      <w:pPr>
        <w:pStyle w:val="PL"/>
        <w:rPr>
          <w:rFonts w:cs="Courier New"/>
        </w:rPr>
      </w:pPr>
      <w:r>
        <w:rPr>
          <w:rFonts w:cs="Courier New"/>
        </w:rPr>
        <w:t xml:space="preserve">  </w:t>
      </w:r>
    </w:p>
    <w:p w14:paraId="3B5BC35B" w14:textId="77777777" w:rsidR="007861C2" w:rsidRDefault="007861C2" w:rsidP="0041693A">
      <w:pPr>
        <w:pStyle w:val="PL"/>
        <w:rPr>
          <w:rFonts w:cs="Courier New"/>
        </w:rPr>
      </w:pPr>
      <w:r>
        <w:rPr>
          <w:rFonts w:cs="Courier New"/>
        </w:rPr>
        <w:t xml:space="preserve">  grouping EP_X2CGrp {</w:t>
      </w:r>
    </w:p>
    <w:p w14:paraId="4A62608F" w14:textId="77777777" w:rsidR="007861C2" w:rsidRDefault="007861C2" w:rsidP="0041693A">
      <w:pPr>
        <w:pStyle w:val="PL"/>
        <w:rPr>
          <w:rFonts w:cs="Courier New"/>
        </w:rPr>
      </w:pPr>
      <w:r>
        <w:rPr>
          <w:rFonts w:cs="Courier New"/>
        </w:rPr>
        <w:t xml:space="preserve">    description "Represents the EP_X2C IOC.";</w:t>
      </w:r>
    </w:p>
    <w:p w14:paraId="3B1F3A5F" w14:textId="77777777" w:rsidR="007861C2" w:rsidRDefault="007861C2" w:rsidP="0041693A">
      <w:pPr>
        <w:pStyle w:val="PL"/>
        <w:rPr>
          <w:rFonts w:cs="Courier New"/>
        </w:rPr>
      </w:pPr>
      <w:r>
        <w:rPr>
          <w:rFonts w:cs="Courier New"/>
        </w:rPr>
        <w:t xml:space="preserve">    reference "3GPP TS 28.541, 3GPP TS 36.423";</w:t>
      </w:r>
    </w:p>
    <w:p w14:paraId="380F21FC" w14:textId="77777777" w:rsidR="007861C2" w:rsidRDefault="007861C2" w:rsidP="0041693A">
      <w:pPr>
        <w:pStyle w:val="PL"/>
        <w:rPr>
          <w:rFonts w:cs="Courier New"/>
        </w:rPr>
      </w:pPr>
      <w:r>
        <w:rPr>
          <w:rFonts w:cs="Courier New"/>
        </w:rPr>
        <w:t xml:space="preserve">    uses eprp3gpp:EP_Common;</w:t>
      </w:r>
    </w:p>
    <w:p w14:paraId="3797815C" w14:textId="77777777" w:rsidR="007861C2" w:rsidRDefault="007861C2" w:rsidP="0041693A">
      <w:pPr>
        <w:pStyle w:val="PL"/>
        <w:rPr>
          <w:rFonts w:cs="Courier New"/>
        </w:rPr>
      </w:pPr>
      <w:r>
        <w:rPr>
          <w:rFonts w:cs="Courier New"/>
        </w:rPr>
        <w:t xml:space="preserve">  }</w:t>
      </w:r>
    </w:p>
    <w:p w14:paraId="4A4A84D5" w14:textId="77777777" w:rsidR="007861C2" w:rsidRDefault="007861C2" w:rsidP="0041693A">
      <w:pPr>
        <w:pStyle w:val="PL"/>
        <w:rPr>
          <w:rFonts w:cs="Courier New"/>
        </w:rPr>
      </w:pPr>
      <w:r>
        <w:rPr>
          <w:rFonts w:cs="Courier New"/>
        </w:rPr>
        <w:t xml:space="preserve">  </w:t>
      </w:r>
    </w:p>
    <w:p w14:paraId="27D6B420" w14:textId="77777777" w:rsidR="007861C2" w:rsidRDefault="007861C2" w:rsidP="0041693A">
      <w:pPr>
        <w:pStyle w:val="PL"/>
        <w:rPr>
          <w:rFonts w:cs="Courier New"/>
        </w:rPr>
      </w:pPr>
      <w:r>
        <w:rPr>
          <w:rFonts w:cs="Courier New"/>
        </w:rPr>
        <w:t xml:space="preserve">  grouping EP_X2UGrp {</w:t>
      </w:r>
    </w:p>
    <w:p w14:paraId="72C8F3CF" w14:textId="77777777" w:rsidR="007861C2" w:rsidRDefault="007861C2" w:rsidP="0041693A">
      <w:pPr>
        <w:pStyle w:val="PL"/>
        <w:rPr>
          <w:rFonts w:cs="Courier New"/>
        </w:rPr>
      </w:pPr>
      <w:r>
        <w:rPr>
          <w:rFonts w:cs="Courier New"/>
        </w:rPr>
        <w:t xml:space="preserve">    description "Represents the EP_X2U IOC.";</w:t>
      </w:r>
    </w:p>
    <w:p w14:paraId="223E3148" w14:textId="77777777" w:rsidR="007861C2" w:rsidRDefault="007861C2" w:rsidP="0041693A">
      <w:pPr>
        <w:pStyle w:val="PL"/>
        <w:rPr>
          <w:rFonts w:cs="Courier New"/>
        </w:rPr>
      </w:pPr>
      <w:r>
        <w:rPr>
          <w:rFonts w:cs="Courier New"/>
        </w:rPr>
        <w:t xml:space="preserve">    reference "3GPP TS 28.541, 3GPP TS 36.425";</w:t>
      </w:r>
    </w:p>
    <w:p w14:paraId="46F54BFB" w14:textId="77777777" w:rsidR="007861C2" w:rsidRDefault="007861C2" w:rsidP="0041693A">
      <w:pPr>
        <w:pStyle w:val="PL"/>
        <w:rPr>
          <w:rFonts w:cs="Courier New"/>
        </w:rPr>
      </w:pPr>
      <w:r>
        <w:rPr>
          <w:rFonts w:cs="Courier New"/>
        </w:rPr>
        <w:t xml:space="preserve">    uses eprp3gpp:EP_Common;</w:t>
      </w:r>
    </w:p>
    <w:p w14:paraId="4B70B832" w14:textId="77777777" w:rsidR="007861C2" w:rsidRDefault="007861C2" w:rsidP="0041693A">
      <w:pPr>
        <w:pStyle w:val="PL"/>
        <w:rPr>
          <w:rFonts w:cs="Courier New"/>
        </w:rPr>
      </w:pPr>
      <w:r>
        <w:rPr>
          <w:rFonts w:cs="Courier New"/>
        </w:rPr>
        <w:t xml:space="preserve">  }</w:t>
      </w:r>
    </w:p>
    <w:p w14:paraId="3E57321A" w14:textId="77777777" w:rsidR="007861C2" w:rsidRDefault="007861C2" w:rsidP="0041693A">
      <w:pPr>
        <w:pStyle w:val="PL"/>
        <w:rPr>
          <w:rFonts w:cs="Courier New"/>
        </w:rPr>
      </w:pPr>
      <w:r>
        <w:rPr>
          <w:rFonts w:cs="Courier New"/>
        </w:rPr>
        <w:t xml:space="preserve">  </w:t>
      </w:r>
    </w:p>
    <w:p w14:paraId="3229E46A" w14:textId="77777777" w:rsidR="007861C2" w:rsidRDefault="007861C2" w:rsidP="0041693A">
      <w:pPr>
        <w:pStyle w:val="PL"/>
        <w:rPr>
          <w:rFonts w:cs="Courier New"/>
        </w:rPr>
      </w:pPr>
      <w:r>
        <w:rPr>
          <w:rFonts w:cs="Courier New"/>
        </w:rPr>
        <w:t xml:space="preserve">  grouping EP_S1UGrp {</w:t>
      </w:r>
    </w:p>
    <w:p w14:paraId="0C2C8F9A" w14:textId="77777777" w:rsidR="007861C2" w:rsidRDefault="007861C2" w:rsidP="0041693A">
      <w:pPr>
        <w:pStyle w:val="PL"/>
        <w:rPr>
          <w:rFonts w:cs="Courier New"/>
        </w:rPr>
      </w:pPr>
      <w:r>
        <w:rPr>
          <w:rFonts w:cs="Courier New"/>
        </w:rPr>
        <w:t xml:space="preserve">    description "Represents the EP_S1U IOC.";</w:t>
      </w:r>
    </w:p>
    <w:p w14:paraId="248DB94D" w14:textId="77777777" w:rsidR="007861C2" w:rsidRDefault="007861C2" w:rsidP="0041693A">
      <w:pPr>
        <w:pStyle w:val="PL"/>
        <w:rPr>
          <w:rFonts w:cs="Courier New"/>
        </w:rPr>
      </w:pPr>
      <w:r>
        <w:rPr>
          <w:rFonts w:cs="Courier New"/>
        </w:rPr>
        <w:t xml:space="preserve">    reference "3GPP TS 28.541, 3GPP TS 36.410";</w:t>
      </w:r>
    </w:p>
    <w:p w14:paraId="6C0A74D8" w14:textId="77777777" w:rsidR="007861C2" w:rsidRDefault="007861C2" w:rsidP="0041693A">
      <w:pPr>
        <w:pStyle w:val="PL"/>
        <w:rPr>
          <w:rFonts w:cs="Courier New"/>
        </w:rPr>
      </w:pPr>
      <w:r>
        <w:rPr>
          <w:rFonts w:cs="Courier New"/>
        </w:rPr>
        <w:t xml:space="preserve">    uses eprp3gpp:EP_Common;</w:t>
      </w:r>
    </w:p>
    <w:p w14:paraId="6831734F" w14:textId="77777777" w:rsidR="007861C2" w:rsidRDefault="007861C2" w:rsidP="0041693A">
      <w:pPr>
        <w:pStyle w:val="PL"/>
        <w:rPr>
          <w:rFonts w:cs="Courier New"/>
        </w:rPr>
      </w:pPr>
      <w:r>
        <w:rPr>
          <w:rFonts w:cs="Courier New"/>
        </w:rPr>
        <w:t xml:space="preserve">  }</w:t>
      </w:r>
    </w:p>
    <w:p w14:paraId="4C218CD1" w14:textId="77777777" w:rsidR="007861C2" w:rsidRDefault="007861C2" w:rsidP="0041693A">
      <w:pPr>
        <w:pStyle w:val="PL"/>
        <w:rPr>
          <w:rFonts w:cs="Courier New"/>
        </w:rPr>
      </w:pPr>
    </w:p>
    <w:p w14:paraId="3E241614" w14:textId="77777777" w:rsidR="007861C2" w:rsidRDefault="007861C2" w:rsidP="0041693A">
      <w:pPr>
        <w:pStyle w:val="PL"/>
        <w:rPr>
          <w:rFonts w:cs="Courier New"/>
        </w:rPr>
      </w:pPr>
      <w:r>
        <w:rPr>
          <w:rFonts w:cs="Courier New"/>
        </w:rPr>
        <w:t xml:space="preserve">  augment "/me3gpp:ManagedElement/gnbcucp3gpp:GNBCUCPFunction" {</w:t>
      </w:r>
    </w:p>
    <w:p w14:paraId="096FC32D" w14:textId="77777777" w:rsidR="007861C2" w:rsidRDefault="007861C2" w:rsidP="0041693A">
      <w:pPr>
        <w:pStyle w:val="PL"/>
      </w:pPr>
      <w:r>
        <w:t xml:space="preserve">    if-feature EPClassesUnderGNBCUCPFunction;</w:t>
      </w:r>
    </w:p>
    <w:p w14:paraId="1F9F5AE2" w14:textId="77777777" w:rsidR="007861C2" w:rsidRDefault="007861C2" w:rsidP="0041693A">
      <w:pPr>
        <w:pStyle w:val="PL"/>
        <w:rPr>
          <w:rFonts w:cs="Courier New"/>
        </w:rPr>
      </w:pPr>
    </w:p>
    <w:p w14:paraId="3F6E5928" w14:textId="77777777" w:rsidR="007861C2" w:rsidRDefault="007861C2" w:rsidP="0041693A">
      <w:pPr>
        <w:pStyle w:val="PL"/>
        <w:rPr>
          <w:rFonts w:cs="Courier New"/>
        </w:rPr>
      </w:pPr>
      <w:r>
        <w:rPr>
          <w:rFonts w:cs="Courier New"/>
        </w:rPr>
        <w:t xml:space="preserve">    list EP_E1 {</w:t>
      </w:r>
    </w:p>
    <w:p w14:paraId="075F3132" w14:textId="77777777" w:rsidR="007861C2" w:rsidRDefault="007861C2" w:rsidP="0041693A">
      <w:pPr>
        <w:pStyle w:val="PL"/>
        <w:rPr>
          <w:rFonts w:cs="Courier New"/>
        </w:rPr>
      </w:pPr>
      <w:r>
        <w:rPr>
          <w:rFonts w:cs="Courier New"/>
        </w:rPr>
        <w:t xml:space="preserve">      description "Represents the local end point of the logical link,</w:t>
      </w:r>
    </w:p>
    <w:p w14:paraId="69EF0096" w14:textId="77777777" w:rsidR="007861C2" w:rsidRDefault="007861C2" w:rsidP="0041693A">
      <w:pPr>
        <w:pStyle w:val="PL"/>
        <w:rPr>
          <w:rFonts w:cs="Courier New"/>
        </w:rPr>
      </w:pPr>
      <w:r>
        <w:rPr>
          <w:rFonts w:cs="Courier New"/>
        </w:rPr>
        <w:t xml:space="preserve">        supporting E1 interface between gNB-CU-CP and gNB-CU-UP.";</w:t>
      </w:r>
    </w:p>
    <w:p w14:paraId="10F667E4" w14:textId="77777777" w:rsidR="007861C2" w:rsidRDefault="007861C2" w:rsidP="0041693A">
      <w:pPr>
        <w:pStyle w:val="PL"/>
        <w:rPr>
          <w:rFonts w:cs="Courier New"/>
        </w:rPr>
      </w:pPr>
      <w:r>
        <w:rPr>
          <w:rFonts w:cs="Courier New"/>
        </w:rPr>
        <w:t xml:space="preserve">      reference "3GPP TS 28.541, 3GPP TS 38.401";</w:t>
      </w:r>
    </w:p>
    <w:p w14:paraId="57FC50CC" w14:textId="77777777" w:rsidR="007861C2" w:rsidRDefault="007861C2" w:rsidP="0041693A">
      <w:pPr>
        <w:pStyle w:val="PL"/>
        <w:rPr>
          <w:rFonts w:cs="Courier New"/>
        </w:rPr>
      </w:pPr>
      <w:r>
        <w:rPr>
          <w:rFonts w:cs="Courier New"/>
        </w:rPr>
        <w:t xml:space="preserve">      key id;</w:t>
      </w:r>
    </w:p>
    <w:p w14:paraId="05B47A14" w14:textId="77777777" w:rsidR="007861C2" w:rsidRDefault="007861C2" w:rsidP="0041693A">
      <w:pPr>
        <w:pStyle w:val="PL"/>
        <w:rPr>
          <w:rFonts w:cs="Courier New"/>
        </w:rPr>
      </w:pPr>
      <w:r>
        <w:rPr>
          <w:rFonts w:cs="Courier New"/>
        </w:rPr>
        <w:t xml:space="preserve">      uses top3gpp:Top_Grp;</w:t>
      </w:r>
    </w:p>
    <w:p w14:paraId="77BC0E2E" w14:textId="77777777" w:rsidR="007861C2" w:rsidRDefault="007861C2" w:rsidP="0041693A">
      <w:pPr>
        <w:pStyle w:val="PL"/>
        <w:rPr>
          <w:rFonts w:cs="Courier New"/>
        </w:rPr>
      </w:pPr>
      <w:r>
        <w:rPr>
          <w:rFonts w:cs="Courier New"/>
        </w:rPr>
        <w:t xml:space="preserve">      container attributes {    </w:t>
      </w:r>
    </w:p>
    <w:p w14:paraId="0478EE67" w14:textId="77777777" w:rsidR="007861C2" w:rsidRDefault="007861C2" w:rsidP="0041693A">
      <w:pPr>
        <w:pStyle w:val="PL"/>
        <w:rPr>
          <w:rFonts w:cs="Courier New"/>
        </w:rPr>
      </w:pPr>
      <w:r>
        <w:rPr>
          <w:rFonts w:cs="Courier New"/>
        </w:rPr>
        <w:t xml:space="preserve">        uses EP_E1Grp;</w:t>
      </w:r>
    </w:p>
    <w:p w14:paraId="2E5EAA47" w14:textId="77777777" w:rsidR="007861C2" w:rsidRDefault="007861C2" w:rsidP="0041693A">
      <w:pPr>
        <w:pStyle w:val="PL"/>
        <w:rPr>
          <w:rFonts w:cs="Courier New"/>
        </w:rPr>
      </w:pPr>
      <w:r>
        <w:rPr>
          <w:rFonts w:cs="Courier New"/>
        </w:rPr>
        <w:t xml:space="preserve">      }</w:t>
      </w:r>
    </w:p>
    <w:p w14:paraId="00B73CDD" w14:textId="77777777" w:rsidR="007861C2" w:rsidRDefault="007861C2" w:rsidP="0041693A">
      <w:pPr>
        <w:pStyle w:val="PL"/>
        <w:rPr>
          <w:rFonts w:cs="Courier New"/>
        </w:rPr>
      </w:pPr>
      <w:r>
        <w:rPr>
          <w:rFonts w:cs="Courier New"/>
        </w:rPr>
        <w:t xml:space="preserve">    }</w:t>
      </w:r>
    </w:p>
    <w:p w14:paraId="10A6A050" w14:textId="77777777" w:rsidR="007861C2" w:rsidRDefault="007861C2" w:rsidP="0041693A">
      <w:pPr>
        <w:pStyle w:val="PL"/>
        <w:rPr>
          <w:rFonts w:cs="Courier New"/>
        </w:rPr>
      </w:pPr>
    </w:p>
    <w:p w14:paraId="6360CF1D" w14:textId="77777777" w:rsidR="007861C2" w:rsidRDefault="007861C2" w:rsidP="0041693A">
      <w:pPr>
        <w:pStyle w:val="PL"/>
        <w:rPr>
          <w:rFonts w:cs="Courier New"/>
        </w:rPr>
      </w:pPr>
      <w:r>
        <w:rPr>
          <w:rFonts w:cs="Courier New"/>
        </w:rPr>
        <w:t xml:space="preserve">    list EP_F1C {</w:t>
      </w:r>
    </w:p>
    <w:p w14:paraId="13F67DC4" w14:textId="77777777" w:rsidR="007861C2" w:rsidRDefault="007861C2" w:rsidP="0041693A">
      <w:pPr>
        <w:pStyle w:val="PL"/>
        <w:rPr>
          <w:rFonts w:cs="Courier New"/>
        </w:rPr>
      </w:pPr>
      <w:r>
        <w:rPr>
          <w:rFonts w:cs="Courier New"/>
        </w:rPr>
        <w:t xml:space="preserve">      description "Represents the local end point of the control plane</w:t>
      </w:r>
    </w:p>
    <w:p w14:paraId="72438B7C" w14:textId="77777777" w:rsidR="007861C2" w:rsidRDefault="007861C2" w:rsidP="0041693A">
      <w:pPr>
        <w:pStyle w:val="PL"/>
        <w:rPr>
          <w:rFonts w:cs="Courier New"/>
        </w:rPr>
      </w:pPr>
      <w:r>
        <w:rPr>
          <w:rFonts w:cs="Courier New"/>
        </w:rPr>
        <w:t xml:space="preserve">        interface (F1-C) between the DU and CU or CU-CP.";</w:t>
      </w:r>
    </w:p>
    <w:p w14:paraId="244B1899" w14:textId="77777777" w:rsidR="007861C2" w:rsidRDefault="007861C2" w:rsidP="0041693A">
      <w:pPr>
        <w:pStyle w:val="PL"/>
        <w:rPr>
          <w:rFonts w:cs="Courier New"/>
        </w:rPr>
      </w:pPr>
      <w:r>
        <w:rPr>
          <w:rFonts w:cs="Courier New"/>
        </w:rPr>
        <w:t xml:space="preserve">      reference "3GPP TS 28.541, 3GPP TS 38.470";</w:t>
      </w:r>
    </w:p>
    <w:p w14:paraId="6FFB657E" w14:textId="77777777" w:rsidR="007861C2" w:rsidRDefault="007861C2" w:rsidP="0041693A">
      <w:pPr>
        <w:pStyle w:val="PL"/>
        <w:rPr>
          <w:rFonts w:cs="Courier New"/>
        </w:rPr>
      </w:pPr>
      <w:r>
        <w:rPr>
          <w:rFonts w:cs="Courier New"/>
        </w:rPr>
        <w:t xml:space="preserve">      key id;</w:t>
      </w:r>
    </w:p>
    <w:p w14:paraId="1A7190A8" w14:textId="77777777" w:rsidR="007861C2" w:rsidRDefault="007861C2" w:rsidP="0041693A">
      <w:pPr>
        <w:pStyle w:val="PL"/>
        <w:rPr>
          <w:rFonts w:cs="Courier New"/>
        </w:rPr>
      </w:pPr>
      <w:r>
        <w:rPr>
          <w:rFonts w:cs="Courier New"/>
        </w:rPr>
        <w:t xml:space="preserve">      uses top3gpp:Top_Grp;</w:t>
      </w:r>
    </w:p>
    <w:p w14:paraId="11C73681" w14:textId="77777777" w:rsidR="007861C2" w:rsidRDefault="007861C2" w:rsidP="0041693A">
      <w:pPr>
        <w:pStyle w:val="PL"/>
        <w:rPr>
          <w:rFonts w:cs="Courier New"/>
        </w:rPr>
      </w:pPr>
      <w:r>
        <w:rPr>
          <w:rFonts w:cs="Courier New"/>
        </w:rPr>
        <w:t xml:space="preserve">      container attributes {    </w:t>
      </w:r>
    </w:p>
    <w:p w14:paraId="2282B28E" w14:textId="77777777" w:rsidR="007861C2" w:rsidRDefault="007861C2" w:rsidP="0041693A">
      <w:pPr>
        <w:pStyle w:val="PL"/>
        <w:rPr>
          <w:rFonts w:cs="Courier New"/>
        </w:rPr>
      </w:pPr>
      <w:r>
        <w:rPr>
          <w:rFonts w:cs="Courier New"/>
        </w:rPr>
        <w:t xml:space="preserve">        uses EP_F1CGrp;</w:t>
      </w:r>
    </w:p>
    <w:p w14:paraId="0B08B433" w14:textId="77777777" w:rsidR="007861C2" w:rsidRDefault="007861C2" w:rsidP="0041693A">
      <w:pPr>
        <w:pStyle w:val="PL"/>
        <w:rPr>
          <w:rFonts w:cs="Courier New"/>
        </w:rPr>
      </w:pPr>
      <w:r>
        <w:rPr>
          <w:rFonts w:cs="Courier New"/>
        </w:rPr>
        <w:t xml:space="preserve">      }</w:t>
      </w:r>
    </w:p>
    <w:p w14:paraId="67F5CE5C" w14:textId="77777777" w:rsidR="007861C2" w:rsidRDefault="007861C2" w:rsidP="0041693A">
      <w:pPr>
        <w:pStyle w:val="PL"/>
        <w:rPr>
          <w:rFonts w:cs="Courier New"/>
        </w:rPr>
      </w:pPr>
      <w:r>
        <w:rPr>
          <w:rFonts w:cs="Courier New"/>
        </w:rPr>
        <w:t xml:space="preserve">    }</w:t>
      </w:r>
    </w:p>
    <w:p w14:paraId="5BFA8459" w14:textId="77777777" w:rsidR="007861C2" w:rsidRDefault="007861C2" w:rsidP="0041693A">
      <w:pPr>
        <w:pStyle w:val="PL"/>
        <w:rPr>
          <w:rFonts w:cs="Courier New"/>
        </w:rPr>
      </w:pPr>
    </w:p>
    <w:p w14:paraId="34B43DDF" w14:textId="77777777" w:rsidR="007861C2" w:rsidRDefault="007861C2" w:rsidP="0041693A">
      <w:pPr>
        <w:pStyle w:val="PL"/>
        <w:rPr>
          <w:rFonts w:cs="Courier New"/>
        </w:rPr>
      </w:pPr>
      <w:r>
        <w:rPr>
          <w:rFonts w:cs="Courier New"/>
        </w:rPr>
        <w:t xml:space="preserve">    list EP_NgC {</w:t>
      </w:r>
    </w:p>
    <w:p w14:paraId="01B6714D" w14:textId="77777777" w:rsidR="007861C2" w:rsidRDefault="007861C2" w:rsidP="0041693A">
      <w:pPr>
        <w:pStyle w:val="PL"/>
        <w:rPr>
          <w:rFonts w:cs="Courier New"/>
        </w:rPr>
      </w:pPr>
      <w:r>
        <w:rPr>
          <w:rFonts w:cs="Courier New"/>
        </w:rPr>
        <w:t xml:space="preserve">      description "Represents the local end point of the control plane</w:t>
      </w:r>
    </w:p>
    <w:p w14:paraId="4F254FEB" w14:textId="77777777" w:rsidR="007861C2" w:rsidRDefault="007861C2" w:rsidP="0041693A">
      <w:pPr>
        <w:pStyle w:val="PL"/>
        <w:rPr>
          <w:rFonts w:cs="Courier New"/>
        </w:rPr>
      </w:pPr>
      <w:r>
        <w:rPr>
          <w:rFonts w:cs="Courier New"/>
        </w:rPr>
        <w:t xml:space="preserve">        interface (NG-C) between the gNB and NG-Core entity.";</w:t>
      </w:r>
    </w:p>
    <w:p w14:paraId="6577C602" w14:textId="77777777" w:rsidR="007861C2" w:rsidRDefault="007861C2" w:rsidP="0041693A">
      <w:pPr>
        <w:pStyle w:val="PL"/>
        <w:rPr>
          <w:rFonts w:cs="Courier New"/>
        </w:rPr>
      </w:pPr>
      <w:r>
        <w:rPr>
          <w:rFonts w:cs="Courier New"/>
        </w:rPr>
        <w:t xml:space="preserve">      reference "3GPP TS 28.541, 3GPP TS 38.470";</w:t>
      </w:r>
    </w:p>
    <w:p w14:paraId="3EF43130" w14:textId="77777777" w:rsidR="007861C2" w:rsidRDefault="007861C2" w:rsidP="0041693A">
      <w:pPr>
        <w:pStyle w:val="PL"/>
        <w:rPr>
          <w:rFonts w:cs="Courier New"/>
        </w:rPr>
      </w:pPr>
      <w:r>
        <w:rPr>
          <w:rFonts w:cs="Courier New"/>
        </w:rPr>
        <w:t xml:space="preserve">      key id;</w:t>
      </w:r>
    </w:p>
    <w:p w14:paraId="390FDEF2" w14:textId="77777777" w:rsidR="007861C2" w:rsidRDefault="007861C2" w:rsidP="0041693A">
      <w:pPr>
        <w:pStyle w:val="PL"/>
        <w:rPr>
          <w:rFonts w:cs="Courier New"/>
        </w:rPr>
      </w:pPr>
      <w:r>
        <w:rPr>
          <w:rFonts w:cs="Courier New"/>
        </w:rPr>
        <w:t xml:space="preserve">      uses top3gpp:Top_Grp;</w:t>
      </w:r>
    </w:p>
    <w:p w14:paraId="30E8C1F5" w14:textId="77777777" w:rsidR="007861C2" w:rsidRDefault="007861C2" w:rsidP="0041693A">
      <w:pPr>
        <w:pStyle w:val="PL"/>
        <w:rPr>
          <w:rFonts w:cs="Courier New"/>
        </w:rPr>
      </w:pPr>
      <w:r>
        <w:rPr>
          <w:rFonts w:cs="Courier New"/>
        </w:rPr>
        <w:t xml:space="preserve">      container attributes {    </w:t>
      </w:r>
    </w:p>
    <w:p w14:paraId="6C6597E3" w14:textId="77777777" w:rsidR="007861C2" w:rsidRDefault="007861C2" w:rsidP="0041693A">
      <w:pPr>
        <w:pStyle w:val="PL"/>
        <w:rPr>
          <w:rFonts w:cs="Courier New"/>
        </w:rPr>
      </w:pPr>
      <w:r>
        <w:rPr>
          <w:rFonts w:cs="Courier New"/>
        </w:rPr>
        <w:t xml:space="preserve">        uses EP_NgCGrp;</w:t>
      </w:r>
    </w:p>
    <w:p w14:paraId="1080CF09" w14:textId="77777777" w:rsidR="007861C2" w:rsidRDefault="007861C2" w:rsidP="0041693A">
      <w:pPr>
        <w:pStyle w:val="PL"/>
        <w:rPr>
          <w:rFonts w:cs="Courier New"/>
        </w:rPr>
      </w:pPr>
      <w:r>
        <w:rPr>
          <w:rFonts w:cs="Courier New"/>
        </w:rPr>
        <w:t xml:space="preserve">      }</w:t>
      </w:r>
    </w:p>
    <w:p w14:paraId="38935194" w14:textId="77777777" w:rsidR="007861C2" w:rsidRDefault="007861C2" w:rsidP="0041693A">
      <w:pPr>
        <w:pStyle w:val="PL"/>
        <w:rPr>
          <w:rFonts w:cs="Courier New"/>
        </w:rPr>
      </w:pPr>
      <w:r>
        <w:rPr>
          <w:rFonts w:cs="Courier New"/>
        </w:rPr>
        <w:t xml:space="preserve">    }</w:t>
      </w:r>
    </w:p>
    <w:p w14:paraId="06AD7548" w14:textId="77777777" w:rsidR="007861C2" w:rsidRDefault="007861C2" w:rsidP="0041693A">
      <w:pPr>
        <w:pStyle w:val="PL"/>
        <w:rPr>
          <w:rFonts w:cs="Courier New"/>
        </w:rPr>
      </w:pPr>
    </w:p>
    <w:p w14:paraId="47790ED1" w14:textId="77777777" w:rsidR="007861C2" w:rsidRDefault="007861C2" w:rsidP="0041693A">
      <w:pPr>
        <w:pStyle w:val="PL"/>
        <w:rPr>
          <w:rFonts w:cs="Courier New"/>
        </w:rPr>
      </w:pPr>
      <w:r>
        <w:rPr>
          <w:rFonts w:cs="Courier New"/>
        </w:rPr>
        <w:t xml:space="preserve">    list EP_XnC {</w:t>
      </w:r>
    </w:p>
    <w:p w14:paraId="0A3A4298" w14:textId="77777777" w:rsidR="007861C2" w:rsidRDefault="007861C2" w:rsidP="0041693A">
      <w:pPr>
        <w:pStyle w:val="PL"/>
        <w:rPr>
          <w:rFonts w:cs="Courier New"/>
        </w:rPr>
      </w:pPr>
      <w:r>
        <w:rPr>
          <w:rFonts w:cs="Courier New"/>
        </w:rPr>
        <w:t xml:space="preserve">      description "Represents the local gNB node end point of the logical</w:t>
      </w:r>
    </w:p>
    <w:p w14:paraId="78196C73" w14:textId="77777777" w:rsidR="007861C2" w:rsidRDefault="007861C2" w:rsidP="0041693A">
      <w:pPr>
        <w:pStyle w:val="PL"/>
        <w:rPr>
          <w:rFonts w:cs="Courier New"/>
        </w:rPr>
      </w:pPr>
      <w:r>
        <w:rPr>
          <w:rFonts w:cs="Courier New"/>
        </w:rPr>
        <w:t xml:space="preserve">        link, supporting Xn application protocols, to a neighbour NG-RAN node </w:t>
      </w:r>
    </w:p>
    <w:p w14:paraId="02627091" w14:textId="77777777" w:rsidR="007861C2" w:rsidRDefault="007861C2" w:rsidP="0041693A">
      <w:pPr>
        <w:pStyle w:val="PL"/>
        <w:rPr>
          <w:rFonts w:cs="Courier New"/>
        </w:rPr>
      </w:pPr>
      <w:r>
        <w:rPr>
          <w:rFonts w:cs="Courier New"/>
        </w:rPr>
        <w:t xml:space="preserve">        (including gNB and ng-eNB). The Xn Application PDUs are carried over </w:t>
      </w:r>
    </w:p>
    <w:p w14:paraId="158516A9" w14:textId="77777777" w:rsidR="007861C2" w:rsidRDefault="007861C2" w:rsidP="0041693A">
      <w:pPr>
        <w:pStyle w:val="PL"/>
        <w:rPr>
          <w:rFonts w:cs="Courier New"/>
        </w:rPr>
      </w:pPr>
      <w:r>
        <w:rPr>
          <w:rFonts w:cs="Courier New"/>
        </w:rPr>
        <w:t xml:space="preserve">        SCTP/IP/Data link layer/Physical layer stack.";</w:t>
      </w:r>
    </w:p>
    <w:p w14:paraId="2DC31CC7" w14:textId="77777777" w:rsidR="007861C2" w:rsidRDefault="007861C2" w:rsidP="0041693A">
      <w:pPr>
        <w:pStyle w:val="PL"/>
        <w:rPr>
          <w:rFonts w:cs="Courier New"/>
        </w:rPr>
      </w:pPr>
      <w:r>
        <w:rPr>
          <w:rFonts w:cs="Courier New"/>
        </w:rPr>
        <w:t xml:space="preserve">      reference "3GPP TS 28.541, 3GPP TS 38.420 subclause 7";</w:t>
      </w:r>
    </w:p>
    <w:p w14:paraId="3133BE6F" w14:textId="77777777" w:rsidR="007861C2" w:rsidRDefault="007861C2" w:rsidP="0041693A">
      <w:pPr>
        <w:pStyle w:val="PL"/>
        <w:rPr>
          <w:rFonts w:cs="Courier New"/>
        </w:rPr>
      </w:pPr>
      <w:r>
        <w:rPr>
          <w:rFonts w:cs="Courier New"/>
        </w:rPr>
        <w:t xml:space="preserve">      key id;</w:t>
      </w:r>
    </w:p>
    <w:p w14:paraId="291D6E62" w14:textId="77777777" w:rsidR="007861C2" w:rsidRDefault="007861C2" w:rsidP="0041693A">
      <w:pPr>
        <w:pStyle w:val="PL"/>
        <w:rPr>
          <w:rFonts w:cs="Courier New"/>
        </w:rPr>
      </w:pPr>
      <w:r>
        <w:rPr>
          <w:rFonts w:cs="Courier New"/>
        </w:rPr>
        <w:t xml:space="preserve">      uses top3gpp:Top_Grp;</w:t>
      </w:r>
    </w:p>
    <w:p w14:paraId="69207912" w14:textId="77777777" w:rsidR="007861C2" w:rsidRDefault="007861C2" w:rsidP="0041693A">
      <w:pPr>
        <w:pStyle w:val="PL"/>
        <w:rPr>
          <w:rFonts w:cs="Courier New"/>
          <w:lang w:val="fr-FR"/>
        </w:rPr>
      </w:pPr>
      <w:r>
        <w:rPr>
          <w:rFonts w:cs="Courier New"/>
        </w:rPr>
        <w:t xml:space="preserve">      </w:t>
      </w:r>
      <w:r>
        <w:rPr>
          <w:rFonts w:cs="Courier New"/>
          <w:lang w:val="fr-FR"/>
        </w:rPr>
        <w:t xml:space="preserve">container attributes {    </w:t>
      </w:r>
    </w:p>
    <w:p w14:paraId="1DD18EB8" w14:textId="77777777" w:rsidR="007861C2" w:rsidRDefault="007861C2" w:rsidP="0041693A">
      <w:pPr>
        <w:pStyle w:val="PL"/>
        <w:rPr>
          <w:rFonts w:cs="Courier New"/>
          <w:lang w:val="fr-FR"/>
        </w:rPr>
      </w:pPr>
      <w:r>
        <w:rPr>
          <w:rFonts w:cs="Courier New"/>
          <w:lang w:val="fr-FR"/>
        </w:rPr>
        <w:t xml:space="preserve">        uses EP_XnCGrp;</w:t>
      </w:r>
    </w:p>
    <w:p w14:paraId="0B5CE0E5" w14:textId="77777777" w:rsidR="007861C2" w:rsidRDefault="007861C2" w:rsidP="0041693A">
      <w:pPr>
        <w:pStyle w:val="PL"/>
        <w:rPr>
          <w:rFonts w:cs="Courier New"/>
        </w:rPr>
      </w:pPr>
      <w:r>
        <w:rPr>
          <w:rFonts w:cs="Courier New"/>
          <w:lang w:val="fr-FR"/>
        </w:rPr>
        <w:t xml:space="preserve">      </w:t>
      </w:r>
      <w:r>
        <w:rPr>
          <w:rFonts w:cs="Courier New"/>
        </w:rPr>
        <w:t>}</w:t>
      </w:r>
    </w:p>
    <w:p w14:paraId="052C5F93" w14:textId="77777777" w:rsidR="007861C2" w:rsidRDefault="007861C2" w:rsidP="0041693A">
      <w:pPr>
        <w:pStyle w:val="PL"/>
        <w:rPr>
          <w:rFonts w:cs="Courier New"/>
        </w:rPr>
      </w:pPr>
      <w:r>
        <w:rPr>
          <w:rFonts w:cs="Courier New"/>
        </w:rPr>
        <w:t xml:space="preserve">    }</w:t>
      </w:r>
    </w:p>
    <w:p w14:paraId="125B4E97" w14:textId="77777777" w:rsidR="007861C2" w:rsidRDefault="007861C2" w:rsidP="0041693A">
      <w:pPr>
        <w:pStyle w:val="PL"/>
        <w:rPr>
          <w:rFonts w:cs="Courier New"/>
        </w:rPr>
      </w:pPr>
    </w:p>
    <w:p w14:paraId="53E2B592" w14:textId="77777777" w:rsidR="007861C2" w:rsidRDefault="007861C2" w:rsidP="0041693A">
      <w:pPr>
        <w:pStyle w:val="PL"/>
        <w:rPr>
          <w:rFonts w:cs="Courier New"/>
        </w:rPr>
      </w:pPr>
      <w:r>
        <w:rPr>
          <w:rFonts w:cs="Courier New"/>
        </w:rPr>
        <w:t xml:space="preserve">    list EP_X2C {</w:t>
      </w:r>
    </w:p>
    <w:p w14:paraId="3B5C7D27" w14:textId="77777777" w:rsidR="007861C2" w:rsidRDefault="007861C2" w:rsidP="0041693A">
      <w:pPr>
        <w:pStyle w:val="PL"/>
        <w:rPr>
          <w:rFonts w:cs="Courier New"/>
        </w:rPr>
      </w:pPr>
      <w:r>
        <w:rPr>
          <w:rFonts w:cs="Courier New"/>
        </w:rPr>
        <w:t xml:space="preserve">      description "Represents the local end point of the logical link,</w:t>
      </w:r>
    </w:p>
    <w:p w14:paraId="663A1636" w14:textId="77777777" w:rsidR="007861C2" w:rsidRDefault="007861C2" w:rsidP="0041693A">
      <w:pPr>
        <w:pStyle w:val="PL"/>
        <w:rPr>
          <w:rFonts w:cs="Courier New"/>
        </w:rPr>
      </w:pPr>
      <w:r>
        <w:rPr>
          <w:rFonts w:cs="Courier New"/>
        </w:rPr>
        <w:t xml:space="preserve">        supporting X2-C application protocols used in EN-DC, to a neighbour</w:t>
      </w:r>
    </w:p>
    <w:p w14:paraId="5D72F5AC" w14:textId="77777777" w:rsidR="007861C2" w:rsidRDefault="007861C2" w:rsidP="0041693A">
      <w:pPr>
        <w:pStyle w:val="PL"/>
        <w:rPr>
          <w:rFonts w:cs="Courier New"/>
          <w:lang w:val="fr-FR"/>
        </w:rPr>
      </w:pPr>
      <w:r>
        <w:rPr>
          <w:rFonts w:cs="Courier New"/>
        </w:rPr>
        <w:t xml:space="preserve">        </w:t>
      </w:r>
      <w:r>
        <w:rPr>
          <w:rFonts w:cs="Courier New"/>
          <w:lang w:val="fr-FR"/>
        </w:rPr>
        <w:t>eNB or en-gNB node.";</w:t>
      </w:r>
    </w:p>
    <w:p w14:paraId="1E47C272" w14:textId="77777777" w:rsidR="007861C2" w:rsidRDefault="007861C2" w:rsidP="0041693A">
      <w:pPr>
        <w:pStyle w:val="PL"/>
        <w:rPr>
          <w:rFonts w:cs="Courier New"/>
        </w:rPr>
      </w:pPr>
      <w:r>
        <w:rPr>
          <w:rFonts w:cs="Courier New"/>
          <w:lang w:val="fr-FR"/>
        </w:rPr>
        <w:t xml:space="preserve">      </w:t>
      </w:r>
      <w:r>
        <w:rPr>
          <w:rFonts w:cs="Courier New"/>
        </w:rPr>
        <w:t>reference "3GPP TS 28.541, 3GPP TS 36.423";</w:t>
      </w:r>
    </w:p>
    <w:p w14:paraId="41FB45AA" w14:textId="77777777" w:rsidR="007861C2" w:rsidRDefault="007861C2" w:rsidP="0041693A">
      <w:pPr>
        <w:pStyle w:val="PL"/>
        <w:rPr>
          <w:rFonts w:cs="Courier New"/>
        </w:rPr>
      </w:pPr>
      <w:r>
        <w:rPr>
          <w:rFonts w:cs="Courier New"/>
        </w:rPr>
        <w:t xml:space="preserve">      key id;</w:t>
      </w:r>
    </w:p>
    <w:p w14:paraId="5FAC51B7" w14:textId="77777777" w:rsidR="007861C2" w:rsidRDefault="007861C2" w:rsidP="0041693A">
      <w:pPr>
        <w:pStyle w:val="PL"/>
        <w:rPr>
          <w:rFonts w:cs="Courier New"/>
        </w:rPr>
      </w:pPr>
      <w:r>
        <w:rPr>
          <w:rFonts w:cs="Courier New"/>
        </w:rPr>
        <w:t xml:space="preserve">      uses top3gpp:Top_Grp;</w:t>
      </w:r>
    </w:p>
    <w:p w14:paraId="70C7B3D7" w14:textId="77777777" w:rsidR="007861C2" w:rsidRDefault="007861C2" w:rsidP="0041693A">
      <w:pPr>
        <w:pStyle w:val="PL"/>
        <w:rPr>
          <w:rFonts w:cs="Courier New"/>
        </w:rPr>
      </w:pPr>
      <w:r>
        <w:rPr>
          <w:rFonts w:cs="Courier New"/>
        </w:rPr>
        <w:t xml:space="preserve">      container attributes {    </w:t>
      </w:r>
    </w:p>
    <w:p w14:paraId="384B418E" w14:textId="77777777" w:rsidR="007861C2" w:rsidRDefault="007861C2" w:rsidP="0041693A">
      <w:pPr>
        <w:pStyle w:val="PL"/>
        <w:rPr>
          <w:rFonts w:cs="Courier New"/>
        </w:rPr>
      </w:pPr>
      <w:r>
        <w:rPr>
          <w:rFonts w:cs="Courier New"/>
        </w:rPr>
        <w:t xml:space="preserve">        uses EP_X2CGrp;</w:t>
      </w:r>
    </w:p>
    <w:p w14:paraId="3A1EC791" w14:textId="77777777" w:rsidR="007861C2" w:rsidRDefault="007861C2" w:rsidP="0041693A">
      <w:pPr>
        <w:pStyle w:val="PL"/>
        <w:rPr>
          <w:rFonts w:cs="Courier New"/>
        </w:rPr>
      </w:pPr>
      <w:r>
        <w:rPr>
          <w:rFonts w:cs="Courier New"/>
        </w:rPr>
        <w:t xml:space="preserve">      }</w:t>
      </w:r>
    </w:p>
    <w:p w14:paraId="49DADD7E" w14:textId="77777777" w:rsidR="007861C2" w:rsidRDefault="007861C2" w:rsidP="0041693A">
      <w:pPr>
        <w:pStyle w:val="PL"/>
        <w:rPr>
          <w:rFonts w:cs="Courier New"/>
        </w:rPr>
      </w:pPr>
      <w:r>
        <w:rPr>
          <w:rFonts w:cs="Courier New"/>
        </w:rPr>
        <w:t xml:space="preserve">    }</w:t>
      </w:r>
    </w:p>
    <w:p w14:paraId="6C70001D" w14:textId="77777777" w:rsidR="007861C2" w:rsidRDefault="007861C2" w:rsidP="0041693A">
      <w:pPr>
        <w:pStyle w:val="PL"/>
        <w:rPr>
          <w:rFonts w:cs="Courier New"/>
        </w:rPr>
      </w:pPr>
      <w:r>
        <w:rPr>
          <w:rFonts w:cs="Courier New"/>
        </w:rPr>
        <w:t xml:space="preserve">  }</w:t>
      </w:r>
    </w:p>
    <w:p w14:paraId="1FC15478" w14:textId="77777777" w:rsidR="007861C2" w:rsidRDefault="007861C2" w:rsidP="0041693A">
      <w:pPr>
        <w:pStyle w:val="PL"/>
        <w:rPr>
          <w:rFonts w:cs="Courier New"/>
        </w:rPr>
      </w:pPr>
    </w:p>
    <w:p w14:paraId="56D243DA" w14:textId="77777777" w:rsidR="007861C2" w:rsidRDefault="007861C2" w:rsidP="0041693A">
      <w:pPr>
        <w:pStyle w:val="PL"/>
        <w:rPr>
          <w:rFonts w:cs="Courier New"/>
        </w:rPr>
      </w:pPr>
      <w:r>
        <w:rPr>
          <w:rFonts w:cs="Courier New"/>
        </w:rPr>
        <w:t xml:space="preserve">  augment "/me3gpp:ManagedElement/gnbcuup3gpp:GNBCUUPFunction" {</w:t>
      </w:r>
    </w:p>
    <w:p w14:paraId="5B81EE3E" w14:textId="77777777" w:rsidR="007861C2" w:rsidRDefault="007861C2" w:rsidP="0041693A">
      <w:pPr>
        <w:pStyle w:val="PL"/>
      </w:pPr>
      <w:r>
        <w:t xml:space="preserve">    if-feature EPClassesUnderGNBCUUPFunction;</w:t>
      </w:r>
    </w:p>
    <w:p w14:paraId="229D9784" w14:textId="77777777" w:rsidR="007861C2" w:rsidRDefault="007861C2" w:rsidP="0041693A">
      <w:pPr>
        <w:pStyle w:val="PL"/>
        <w:rPr>
          <w:rFonts w:cs="Courier New"/>
        </w:rPr>
      </w:pPr>
    </w:p>
    <w:p w14:paraId="12CA7860" w14:textId="77777777" w:rsidR="007861C2" w:rsidRDefault="007861C2" w:rsidP="0041693A">
      <w:pPr>
        <w:pStyle w:val="PL"/>
        <w:rPr>
          <w:rFonts w:cs="Courier New"/>
        </w:rPr>
      </w:pPr>
      <w:r>
        <w:rPr>
          <w:rFonts w:cs="Courier New"/>
        </w:rPr>
        <w:t xml:space="preserve">    list EP_E1 {</w:t>
      </w:r>
    </w:p>
    <w:p w14:paraId="7C78B10B" w14:textId="77777777" w:rsidR="007861C2" w:rsidRDefault="007861C2" w:rsidP="0041693A">
      <w:pPr>
        <w:pStyle w:val="PL"/>
        <w:rPr>
          <w:rFonts w:cs="Courier New"/>
        </w:rPr>
      </w:pPr>
      <w:r>
        <w:rPr>
          <w:rFonts w:cs="Courier New"/>
        </w:rPr>
        <w:t xml:space="preserve">      description "Represents the local end point of the logical link,</w:t>
      </w:r>
    </w:p>
    <w:p w14:paraId="3D2CFFB6" w14:textId="77777777" w:rsidR="007861C2" w:rsidRDefault="007861C2" w:rsidP="0041693A">
      <w:pPr>
        <w:pStyle w:val="PL"/>
        <w:rPr>
          <w:rFonts w:cs="Courier New"/>
        </w:rPr>
      </w:pPr>
      <w:r>
        <w:rPr>
          <w:rFonts w:cs="Courier New"/>
        </w:rPr>
        <w:t xml:space="preserve">        supporting E1 interface between gNB-CU-CP and gNB-CU-UP.";</w:t>
      </w:r>
    </w:p>
    <w:p w14:paraId="025AC7C1" w14:textId="77777777" w:rsidR="007861C2" w:rsidRDefault="007861C2" w:rsidP="0041693A">
      <w:pPr>
        <w:pStyle w:val="PL"/>
        <w:rPr>
          <w:rFonts w:cs="Courier New"/>
        </w:rPr>
      </w:pPr>
      <w:r>
        <w:rPr>
          <w:rFonts w:cs="Courier New"/>
        </w:rPr>
        <w:t xml:space="preserve">      reference "3GPP TS 28.541, 3GPP TS 38.401";</w:t>
      </w:r>
    </w:p>
    <w:p w14:paraId="6FADFA65" w14:textId="77777777" w:rsidR="007861C2" w:rsidRDefault="007861C2" w:rsidP="0041693A">
      <w:pPr>
        <w:pStyle w:val="PL"/>
        <w:rPr>
          <w:rFonts w:cs="Courier New"/>
        </w:rPr>
      </w:pPr>
      <w:r>
        <w:rPr>
          <w:rFonts w:cs="Courier New"/>
        </w:rPr>
        <w:t xml:space="preserve">      key id;</w:t>
      </w:r>
    </w:p>
    <w:p w14:paraId="006BF93F" w14:textId="77777777" w:rsidR="007861C2" w:rsidRDefault="007861C2" w:rsidP="0041693A">
      <w:pPr>
        <w:pStyle w:val="PL"/>
        <w:rPr>
          <w:rFonts w:cs="Courier New"/>
        </w:rPr>
      </w:pPr>
      <w:r>
        <w:rPr>
          <w:rFonts w:cs="Courier New"/>
        </w:rPr>
        <w:t xml:space="preserve">      uses top3gpp:Top_Grp;</w:t>
      </w:r>
    </w:p>
    <w:p w14:paraId="4945965D" w14:textId="77777777" w:rsidR="007861C2" w:rsidRDefault="007861C2" w:rsidP="0041693A">
      <w:pPr>
        <w:pStyle w:val="PL"/>
        <w:rPr>
          <w:rFonts w:cs="Courier New"/>
        </w:rPr>
      </w:pPr>
      <w:r>
        <w:rPr>
          <w:rFonts w:cs="Courier New"/>
        </w:rPr>
        <w:t xml:space="preserve">      container attributes {    </w:t>
      </w:r>
    </w:p>
    <w:p w14:paraId="0DA65BA2" w14:textId="77777777" w:rsidR="007861C2" w:rsidRDefault="007861C2" w:rsidP="0041693A">
      <w:pPr>
        <w:pStyle w:val="PL"/>
        <w:rPr>
          <w:rFonts w:cs="Courier New"/>
        </w:rPr>
      </w:pPr>
      <w:r>
        <w:rPr>
          <w:rFonts w:cs="Courier New"/>
        </w:rPr>
        <w:t xml:space="preserve">        uses EP_E1Grp;</w:t>
      </w:r>
    </w:p>
    <w:p w14:paraId="42161FBB" w14:textId="77777777" w:rsidR="007861C2" w:rsidRDefault="007861C2" w:rsidP="0041693A">
      <w:pPr>
        <w:pStyle w:val="PL"/>
        <w:rPr>
          <w:rFonts w:cs="Courier New"/>
        </w:rPr>
      </w:pPr>
      <w:r>
        <w:rPr>
          <w:rFonts w:cs="Courier New"/>
        </w:rPr>
        <w:t xml:space="preserve">      }</w:t>
      </w:r>
    </w:p>
    <w:p w14:paraId="65CC2684" w14:textId="77777777" w:rsidR="007861C2" w:rsidRDefault="007861C2" w:rsidP="0041693A">
      <w:pPr>
        <w:pStyle w:val="PL"/>
        <w:rPr>
          <w:rFonts w:cs="Courier New"/>
        </w:rPr>
      </w:pPr>
      <w:r>
        <w:rPr>
          <w:rFonts w:cs="Courier New"/>
        </w:rPr>
        <w:t xml:space="preserve">    }</w:t>
      </w:r>
    </w:p>
    <w:p w14:paraId="63EE9122" w14:textId="77777777" w:rsidR="007861C2" w:rsidRDefault="007861C2" w:rsidP="0041693A">
      <w:pPr>
        <w:pStyle w:val="PL"/>
        <w:rPr>
          <w:rFonts w:cs="Courier New"/>
        </w:rPr>
      </w:pPr>
    </w:p>
    <w:p w14:paraId="5242B6DE" w14:textId="77777777" w:rsidR="007861C2" w:rsidRDefault="007861C2" w:rsidP="0041693A">
      <w:pPr>
        <w:pStyle w:val="PL"/>
        <w:rPr>
          <w:rFonts w:cs="Courier New"/>
        </w:rPr>
      </w:pPr>
      <w:r>
        <w:rPr>
          <w:rFonts w:cs="Courier New"/>
        </w:rPr>
        <w:t xml:space="preserve">    list EP_F1U {</w:t>
      </w:r>
    </w:p>
    <w:p w14:paraId="646E439B" w14:textId="77777777" w:rsidR="007861C2" w:rsidRDefault="007861C2" w:rsidP="0041693A">
      <w:pPr>
        <w:pStyle w:val="PL"/>
        <w:rPr>
          <w:rFonts w:cs="Courier New"/>
        </w:rPr>
      </w:pPr>
      <w:r>
        <w:rPr>
          <w:rFonts w:cs="Courier New"/>
        </w:rPr>
        <w:t xml:space="preserve">      description "Represents the local end point of the user plane</w:t>
      </w:r>
    </w:p>
    <w:p w14:paraId="75246CCB" w14:textId="77777777" w:rsidR="007861C2" w:rsidRDefault="007861C2" w:rsidP="0041693A">
      <w:pPr>
        <w:pStyle w:val="PL"/>
        <w:rPr>
          <w:rFonts w:cs="Courier New"/>
        </w:rPr>
      </w:pPr>
      <w:r>
        <w:rPr>
          <w:rFonts w:cs="Courier New"/>
        </w:rPr>
        <w:t xml:space="preserve">        interface (F1-U) between the DU and CU or CU-UP.";</w:t>
      </w:r>
    </w:p>
    <w:p w14:paraId="116E9FA2" w14:textId="77777777" w:rsidR="007861C2" w:rsidRDefault="007861C2" w:rsidP="0041693A">
      <w:pPr>
        <w:pStyle w:val="PL"/>
        <w:rPr>
          <w:rFonts w:cs="Courier New"/>
        </w:rPr>
      </w:pPr>
      <w:r>
        <w:rPr>
          <w:rFonts w:cs="Courier New"/>
        </w:rPr>
        <w:t xml:space="preserve">      reference "3GPP TS 28.541, 3GPP TS 38.470";</w:t>
      </w:r>
    </w:p>
    <w:p w14:paraId="5BEED54E" w14:textId="77777777" w:rsidR="007861C2" w:rsidRDefault="007861C2" w:rsidP="0041693A">
      <w:pPr>
        <w:pStyle w:val="PL"/>
        <w:rPr>
          <w:rFonts w:cs="Courier New"/>
        </w:rPr>
      </w:pPr>
      <w:r>
        <w:rPr>
          <w:rFonts w:cs="Courier New"/>
        </w:rPr>
        <w:t xml:space="preserve">      key id;</w:t>
      </w:r>
    </w:p>
    <w:p w14:paraId="7479E7CD" w14:textId="77777777" w:rsidR="007861C2" w:rsidRDefault="007861C2" w:rsidP="0041693A">
      <w:pPr>
        <w:pStyle w:val="PL"/>
        <w:rPr>
          <w:rFonts w:cs="Courier New"/>
        </w:rPr>
      </w:pPr>
      <w:r>
        <w:rPr>
          <w:rFonts w:cs="Courier New"/>
        </w:rPr>
        <w:t xml:space="preserve">      uses top3gpp:Top_Grp;</w:t>
      </w:r>
    </w:p>
    <w:p w14:paraId="03BE94D8" w14:textId="77777777" w:rsidR="007861C2" w:rsidRDefault="007861C2" w:rsidP="0041693A">
      <w:pPr>
        <w:pStyle w:val="PL"/>
        <w:rPr>
          <w:rFonts w:cs="Courier New"/>
        </w:rPr>
      </w:pPr>
      <w:r>
        <w:rPr>
          <w:rFonts w:cs="Courier New"/>
        </w:rPr>
        <w:t xml:space="preserve">      container attributes {    </w:t>
      </w:r>
    </w:p>
    <w:p w14:paraId="4160CF34" w14:textId="77777777" w:rsidR="007861C2" w:rsidRDefault="007861C2" w:rsidP="0041693A">
      <w:pPr>
        <w:pStyle w:val="PL"/>
        <w:rPr>
          <w:rFonts w:cs="Courier New"/>
        </w:rPr>
      </w:pPr>
      <w:r>
        <w:rPr>
          <w:rFonts w:cs="Courier New"/>
        </w:rPr>
        <w:t xml:space="preserve">        uses EP_F1UGrp;</w:t>
      </w:r>
    </w:p>
    <w:p w14:paraId="39F9C23A" w14:textId="77777777" w:rsidR="007861C2" w:rsidRDefault="007861C2" w:rsidP="0041693A">
      <w:pPr>
        <w:pStyle w:val="PL"/>
        <w:rPr>
          <w:rFonts w:cs="Courier New"/>
        </w:rPr>
      </w:pPr>
      <w:r>
        <w:rPr>
          <w:rFonts w:cs="Courier New"/>
        </w:rPr>
        <w:t xml:space="preserve">      }</w:t>
      </w:r>
    </w:p>
    <w:p w14:paraId="3D9CF7B9" w14:textId="77777777" w:rsidR="007861C2" w:rsidRDefault="007861C2" w:rsidP="0041693A">
      <w:pPr>
        <w:pStyle w:val="PL"/>
        <w:rPr>
          <w:rFonts w:cs="Courier New"/>
        </w:rPr>
      </w:pPr>
      <w:r>
        <w:rPr>
          <w:rFonts w:cs="Courier New"/>
        </w:rPr>
        <w:t xml:space="preserve">    }</w:t>
      </w:r>
    </w:p>
    <w:p w14:paraId="49D84714" w14:textId="77777777" w:rsidR="007861C2" w:rsidRDefault="007861C2" w:rsidP="0041693A">
      <w:pPr>
        <w:pStyle w:val="PL"/>
        <w:rPr>
          <w:rFonts w:cs="Courier New"/>
        </w:rPr>
      </w:pPr>
    </w:p>
    <w:p w14:paraId="092BA010" w14:textId="77777777" w:rsidR="007861C2" w:rsidRDefault="007861C2" w:rsidP="0041693A">
      <w:pPr>
        <w:pStyle w:val="PL"/>
        <w:rPr>
          <w:rFonts w:cs="Courier New"/>
        </w:rPr>
      </w:pPr>
      <w:r>
        <w:rPr>
          <w:rFonts w:cs="Courier New"/>
        </w:rPr>
        <w:t xml:space="preserve">    list EP_NgU {</w:t>
      </w:r>
    </w:p>
    <w:p w14:paraId="69A83876" w14:textId="77777777" w:rsidR="007861C2" w:rsidRDefault="007861C2" w:rsidP="0041693A">
      <w:pPr>
        <w:pStyle w:val="PL"/>
        <w:rPr>
          <w:rFonts w:cs="Courier New"/>
        </w:rPr>
      </w:pPr>
      <w:r>
        <w:rPr>
          <w:rFonts w:cs="Courier New"/>
        </w:rPr>
        <w:t xml:space="preserve">      description "Represents the local end point of the NG user plane</w:t>
      </w:r>
    </w:p>
    <w:p w14:paraId="758AFEF9" w14:textId="77777777" w:rsidR="007861C2" w:rsidRDefault="007861C2" w:rsidP="00CB1B8A">
      <w:pPr>
        <w:pStyle w:val="PL"/>
        <w:rPr>
          <w:noProof w:val="0"/>
        </w:rPr>
      </w:pPr>
      <w:r>
        <w:rPr>
          <w:noProof w:val="0"/>
        </w:rPr>
        <w:t xml:space="preserve">        (NG-U) interface between the gNB and UPF.";</w:t>
      </w:r>
    </w:p>
    <w:p w14:paraId="70649D2D" w14:textId="77777777" w:rsidR="007861C2" w:rsidRDefault="007861C2" w:rsidP="0041693A">
      <w:pPr>
        <w:pStyle w:val="PL"/>
        <w:rPr>
          <w:rFonts w:cs="Courier New"/>
        </w:rPr>
      </w:pPr>
      <w:r>
        <w:rPr>
          <w:rFonts w:cs="Courier New"/>
        </w:rPr>
        <w:t xml:space="preserve">      reference "3GPP TS 28.541, 3GPP TS 38.470";</w:t>
      </w:r>
    </w:p>
    <w:p w14:paraId="5EEEB7F7" w14:textId="77777777" w:rsidR="007861C2" w:rsidRDefault="007861C2" w:rsidP="0041693A">
      <w:pPr>
        <w:pStyle w:val="PL"/>
        <w:rPr>
          <w:rFonts w:cs="Courier New"/>
        </w:rPr>
      </w:pPr>
      <w:r>
        <w:rPr>
          <w:rFonts w:cs="Courier New"/>
        </w:rPr>
        <w:t xml:space="preserve">      key id;</w:t>
      </w:r>
    </w:p>
    <w:p w14:paraId="071458DF" w14:textId="77777777" w:rsidR="007861C2" w:rsidRDefault="007861C2" w:rsidP="0041693A">
      <w:pPr>
        <w:pStyle w:val="PL"/>
        <w:rPr>
          <w:rFonts w:cs="Courier New"/>
        </w:rPr>
      </w:pPr>
      <w:r>
        <w:rPr>
          <w:rFonts w:cs="Courier New"/>
        </w:rPr>
        <w:t xml:space="preserve">      uses top3gpp:Top_Grp;</w:t>
      </w:r>
    </w:p>
    <w:p w14:paraId="32A22A32" w14:textId="77777777" w:rsidR="007861C2" w:rsidRDefault="007861C2" w:rsidP="0041693A">
      <w:pPr>
        <w:pStyle w:val="PL"/>
        <w:rPr>
          <w:rFonts w:cs="Courier New"/>
        </w:rPr>
      </w:pPr>
      <w:r>
        <w:rPr>
          <w:rFonts w:cs="Courier New"/>
        </w:rPr>
        <w:t xml:space="preserve">      container attributes {    </w:t>
      </w:r>
    </w:p>
    <w:p w14:paraId="12398913" w14:textId="77777777" w:rsidR="007861C2" w:rsidRDefault="007861C2" w:rsidP="0041693A">
      <w:pPr>
        <w:pStyle w:val="PL"/>
        <w:rPr>
          <w:rFonts w:cs="Courier New"/>
        </w:rPr>
      </w:pPr>
      <w:r>
        <w:rPr>
          <w:rFonts w:cs="Courier New"/>
        </w:rPr>
        <w:t xml:space="preserve">        uses EP_NgUGrp;</w:t>
      </w:r>
    </w:p>
    <w:p w14:paraId="444C4743" w14:textId="77777777" w:rsidR="007861C2" w:rsidRDefault="007861C2" w:rsidP="0041693A">
      <w:pPr>
        <w:pStyle w:val="PL"/>
        <w:rPr>
          <w:rFonts w:cs="Courier New"/>
        </w:rPr>
      </w:pPr>
      <w:r>
        <w:rPr>
          <w:rFonts w:cs="Courier New"/>
        </w:rPr>
        <w:t xml:space="preserve">      }</w:t>
      </w:r>
    </w:p>
    <w:p w14:paraId="3D56B95F" w14:textId="77777777" w:rsidR="007861C2" w:rsidRDefault="007861C2" w:rsidP="0041693A">
      <w:pPr>
        <w:pStyle w:val="PL"/>
        <w:rPr>
          <w:rFonts w:cs="Courier New"/>
        </w:rPr>
      </w:pPr>
      <w:r>
        <w:rPr>
          <w:rFonts w:cs="Courier New"/>
        </w:rPr>
        <w:t xml:space="preserve">    }</w:t>
      </w:r>
    </w:p>
    <w:p w14:paraId="431237CB" w14:textId="77777777" w:rsidR="007861C2" w:rsidRDefault="007861C2" w:rsidP="0041693A">
      <w:pPr>
        <w:pStyle w:val="PL"/>
        <w:rPr>
          <w:rFonts w:cs="Courier New"/>
        </w:rPr>
      </w:pPr>
    </w:p>
    <w:p w14:paraId="2CF34F1F" w14:textId="77777777" w:rsidR="007861C2" w:rsidRDefault="007861C2" w:rsidP="0041693A">
      <w:pPr>
        <w:pStyle w:val="PL"/>
        <w:rPr>
          <w:rFonts w:cs="Courier New"/>
        </w:rPr>
      </w:pPr>
      <w:r>
        <w:rPr>
          <w:rFonts w:cs="Courier New"/>
        </w:rPr>
        <w:t xml:space="preserve">    list EP_XnU {</w:t>
      </w:r>
    </w:p>
    <w:p w14:paraId="0D2F3314" w14:textId="77777777" w:rsidR="007861C2" w:rsidRDefault="007861C2" w:rsidP="0041693A">
      <w:pPr>
        <w:pStyle w:val="PL"/>
        <w:rPr>
          <w:rFonts w:cs="Courier New"/>
        </w:rPr>
      </w:pPr>
      <w:r>
        <w:rPr>
          <w:rFonts w:cs="Courier New"/>
        </w:rPr>
        <w:t xml:space="preserve">      description "Represents the one end-point of a logical link supporting</w:t>
      </w:r>
    </w:p>
    <w:p w14:paraId="66C73F6F" w14:textId="77777777" w:rsidR="007861C2" w:rsidRDefault="007861C2" w:rsidP="0041693A">
      <w:pPr>
        <w:pStyle w:val="PL"/>
        <w:rPr>
          <w:rFonts w:cs="Courier New"/>
        </w:rPr>
      </w:pPr>
      <w:r>
        <w:rPr>
          <w:rFonts w:cs="Courier New"/>
        </w:rPr>
        <w:t xml:space="preserve">        the Xn user plane (Xn-U) interface. The Xn-U interface provides</w:t>
      </w:r>
    </w:p>
    <w:p w14:paraId="04D975DF" w14:textId="77777777" w:rsidR="007861C2" w:rsidRDefault="007861C2" w:rsidP="0041693A">
      <w:pPr>
        <w:pStyle w:val="PL"/>
        <w:rPr>
          <w:rFonts w:cs="Courier New"/>
        </w:rPr>
      </w:pPr>
      <w:r>
        <w:rPr>
          <w:rFonts w:cs="Courier New"/>
        </w:rPr>
        <w:t xml:space="preserve">        non-guaranteed delivery of user plane PDUs between two NG-RAN nodes.";</w:t>
      </w:r>
    </w:p>
    <w:p w14:paraId="258B98BF" w14:textId="77777777" w:rsidR="007861C2" w:rsidRDefault="007861C2" w:rsidP="0041693A">
      <w:pPr>
        <w:pStyle w:val="PL"/>
        <w:rPr>
          <w:rFonts w:cs="Courier New"/>
        </w:rPr>
      </w:pPr>
      <w:r>
        <w:rPr>
          <w:rFonts w:cs="Courier New"/>
        </w:rPr>
        <w:t xml:space="preserve">      reference "3GPP TS 28.541, 3GPP TS 38.420";</w:t>
      </w:r>
    </w:p>
    <w:p w14:paraId="776F9BB8" w14:textId="77777777" w:rsidR="007861C2" w:rsidRDefault="007861C2" w:rsidP="0041693A">
      <w:pPr>
        <w:pStyle w:val="PL"/>
        <w:rPr>
          <w:rFonts w:cs="Courier New"/>
        </w:rPr>
      </w:pPr>
      <w:r>
        <w:rPr>
          <w:rFonts w:cs="Courier New"/>
        </w:rPr>
        <w:t xml:space="preserve">      key id;</w:t>
      </w:r>
    </w:p>
    <w:p w14:paraId="0FB5D4DD" w14:textId="77777777" w:rsidR="007861C2" w:rsidRDefault="007861C2" w:rsidP="0041693A">
      <w:pPr>
        <w:pStyle w:val="PL"/>
        <w:rPr>
          <w:rFonts w:cs="Courier New"/>
        </w:rPr>
      </w:pPr>
      <w:r>
        <w:rPr>
          <w:rFonts w:cs="Courier New"/>
        </w:rPr>
        <w:t xml:space="preserve">      uses top3gpp:Top_Grp;</w:t>
      </w:r>
    </w:p>
    <w:p w14:paraId="4DB3CEDE" w14:textId="77777777" w:rsidR="007861C2" w:rsidRDefault="007861C2" w:rsidP="0041693A">
      <w:pPr>
        <w:pStyle w:val="PL"/>
        <w:rPr>
          <w:rFonts w:cs="Courier New"/>
          <w:lang w:val="fr-FR"/>
        </w:rPr>
      </w:pPr>
      <w:r>
        <w:rPr>
          <w:rFonts w:cs="Courier New"/>
        </w:rPr>
        <w:t xml:space="preserve">      </w:t>
      </w:r>
      <w:r>
        <w:rPr>
          <w:rFonts w:cs="Courier New"/>
          <w:lang w:val="fr-FR"/>
        </w:rPr>
        <w:t xml:space="preserve">container attributes {    </w:t>
      </w:r>
    </w:p>
    <w:p w14:paraId="0613F76A" w14:textId="77777777" w:rsidR="007861C2" w:rsidRDefault="007861C2" w:rsidP="0041693A">
      <w:pPr>
        <w:pStyle w:val="PL"/>
        <w:rPr>
          <w:rFonts w:cs="Courier New"/>
          <w:lang w:val="fr-FR"/>
        </w:rPr>
      </w:pPr>
      <w:r>
        <w:rPr>
          <w:rFonts w:cs="Courier New"/>
          <w:lang w:val="fr-FR"/>
        </w:rPr>
        <w:t xml:space="preserve">        uses EP_XnUGrp;</w:t>
      </w:r>
    </w:p>
    <w:p w14:paraId="47074C0A" w14:textId="77777777" w:rsidR="007861C2" w:rsidRDefault="007861C2" w:rsidP="0041693A">
      <w:pPr>
        <w:pStyle w:val="PL"/>
        <w:rPr>
          <w:rFonts w:cs="Courier New"/>
        </w:rPr>
      </w:pPr>
      <w:r>
        <w:rPr>
          <w:rFonts w:cs="Courier New"/>
          <w:lang w:val="fr-FR"/>
        </w:rPr>
        <w:t xml:space="preserve">      </w:t>
      </w:r>
      <w:r>
        <w:rPr>
          <w:rFonts w:cs="Courier New"/>
        </w:rPr>
        <w:t>}</w:t>
      </w:r>
    </w:p>
    <w:p w14:paraId="7DFCEDC0" w14:textId="77777777" w:rsidR="007861C2" w:rsidRDefault="007861C2" w:rsidP="0041693A">
      <w:pPr>
        <w:pStyle w:val="PL"/>
        <w:rPr>
          <w:rFonts w:cs="Courier New"/>
        </w:rPr>
      </w:pPr>
      <w:r>
        <w:rPr>
          <w:rFonts w:cs="Courier New"/>
        </w:rPr>
        <w:t xml:space="preserve">    }</w:t>
      </w:r>
    </w:p>
    <w:p w14:paraId="6B39E1F2" w14:textId="77777777" w:rsidR="007861C2" w:rsidRDefault="007861C2" w:rsidP="0041693A">
      <w:pPr>
        <w:pStyle w:val="PL"/>
        <w:rPr>
          <w:rFonts w:cs="Courier New"/>
        </w:rPr>
      </w:pPr>
    </w:p>
    <w:p w14:paraId="269E0337" w14:textId="77777777" w:rsidR="007861C2" w:rsidRDefault="007861C2" w:rsidP="0041693A">
      <w:pPr>
        <w:pStyle w:val="PL"/>
        <w:rPr>
          <w:rFonts w:cs="Courier New"/>
        </w:rPr>
      </w:pPr>
      <w:r>
        <w:rPr>
          <w:rFonts w:cs="Courier New"/>
        </w:rPr>
        <w:t xml:space="preserve">    list EP_X2U {</w:t>
      </w:r>
    </w:p>
    <w:p w14:paraId="16EE2A07" w14:textId="77777777" w:rsidR="007861C2" w:rsidRDefault="007861C2" w:rsidP="0041693A">
      <w:pPr>
        <w:pStyle w:val="PL"/>
        <w:rPr>
          <w:rFonts w:cs="Courier New"/>
        </w:rPr>
      </w:pPr>
      <w:r>
        <w:rPr>
          <w:rFonts w:cs="Courier New"/>
        </w:rPr>
        <w:t xml:space="preserve">      description "Represents the local end-point of a logical link supporting</w:t>
      </w:r>
    </w:p>
    <w:p w14:paraId="49CF083D" w14:textId="77777777" w:rsidR="007861C2" w:rsidRDefault="007861C2" w:rsidP="0041693A">
      <w:pPr>
        <w:pStyle w:val="PL"/>
        <w:rPr>
          <w:rFonts w:cs="Courier New"/>
        </w:rPr>
      </w:pPr>
      <w:r>
        <w:rPr>
          <w:rFonts w:cs="Courier New"/>
        </w:rPr>
        <w:t xml:space="preserve">        the X2 user plane (X2-U) interface used in EN-DC.";</w:t>
      </w:r>
    </w:p>
    <w:p w14:paraId="267BE0C2" w14:textId="77777777" w:rsidR="007861C2" w:rsidRDefault="007861C2" w:rsidP="0041693A">
      <w:pPr>
        <w:pStyle w:val="PL"/>
        <w:rPr>
          <w:rFonts w:cs="Courier New"/>
        </w:rPr>
      </w:pPr>
      <w:r>
        <w:rPr>
          <w:rFonts w:cs="Courier New"/>
        </w:rPr>
        <w:t xml:space="preserve">      reference "3GPP TS 28.541, 3GPP TS 36.425";</w:t>
      </w:r>
    </w:p>
    <w:p w14:paraId="796A28B9" w14:textId="77777777" w:rsidR="007861C2" w:rsidRDefault="007861C2" w:rsidP="0041693A">
      <w:pPr>
        <w:pStyle w:val="PL"/>
        <w:rPr>
          <w:rFonts w:cs="Courier New"/>
        </w:rPr>
      </w:pPr>
      <w:r>
        <w:rPr>
          <w:rFonts w:cs="Courier New"/>
        </w:rPr>
        <w:t xml:space="preserve">      key id;</w:t>
      </w:r>
    </w:p>
    <w:p w14:paraId="78A92E86" w14:textId="77777777" w:rsidR="007861C2" w:rsidRDefault="007861C2" w:rsidP="0041693A">
      <w:pPr>
        <w:pStyle w:val="PL"/>
        <w:rPr>
          <w:rFonts w:cs="Courier New"/>
        </w:rPr>
      </w:pPr>
      <w:r>
        <w:rPr>
          <w:rFonts w:cs="Courier New"/>
        </w:rPr>
        <w:t xml:space="preserve">      uses top3gpp:Top_Grp;</w:t>
      </w:r>
    </w:p>
    <w:p w14:paraId="0D6ACB7C" w14:textId="77777777" w:rsidR="007861C2" w:rsidRDefault="007861C2" w:rsidP="0041693A">
      <w:pPr>
        <w:pStyle w:val="PL"/>
        <w:rPr>
          <w:rFonts w:cs="Courier New"/>
        </w:rPr>
      </w:pPr>
      <w:r>
        <w:rPr>
          <w:rFonts w:cs="Courier New"/>
        </w:rPr>
        <w:t xml:space="preserve">      container attributes {    </w:t>
      </w:r>
    </w:p>
    <w:p w14:paraId="550D10D0" w14:textId="77777777" w:rsidR="007861C2" w:rsidRDefault="007861C2" w:rsidP="0041693A">
      <w:pPr>
        <w:pStyle w:val="PL"/>
        <w:rPr>
          <w:rFonts w:cs="Courier New"/>
        </w:rPr>
      </w:pPr>
      <w:r>
        <w:rPr>
          <w:rFonts w:cs="Courier New"/>
        </w:rPr>
        <w:t xml:space="preserve">        uses EP_X2UGrp;</w:t>
      </w:r>
    </w:p>
    <w:p w14:paraId="714AE150" w14:textId="77777777" w:rsidR="007861C2" w:rsidRDefault="007861C2" w:rsidP="0041693A">
      <w:pPr>
        <w:pStyle w:val="PL"/>
        <w:rPr>
          <w:rFonts w:cs="Courier New"/>
        </w:rPr>
      </w:pPr>
      <w:r>
        <w:rPr>
          <w:rFonts w:cs="Courier New"/>
        </w:rPr>
        <w:t xml:space="preserve">      }</w:t>
      </w:r>
    </w:p>
    <w:p w14:paraId="60B2AD86" w14:textId="77777777" w:rsidR="007861C2" w:rsidRDefault="007861C2" w:rsidP="0041693A">
      <w:pPr>
        <w:pStyle w:val="PL"/>
        <w:rPr>
          <w:rFonts w:cs="Courier New"/>
        </w:rPr>
      </w:pPr>
      <w:r>
        <w:rPr>
          <w:rFonts w:cs="Courier New"/>
        </w:rPr>
        <w:t xml:space="preserve">    }</w:t>
      </w:r>
    </w:p>
    <w:p w14:paraId="41B7EA6F" w14:textId="77777777" w:rsidR="007861C2" w:rsidRDefault="007861C2" w:rsidP="0041693A">
      <w:pPr>
        <w:pStyle w:val="PL"/>
        <w:rPr>
          <w:rFonts w:cs="Courier New"/>
        </w:rPr>
      </w:pPr>
    </w:p>
    <w:p w14:paraId="47A98EB9" w14:textId="77777777" w:rsidR="007861C2" w:rsidRDefault="007861C2" w:rsidP="0041693A">
      <w:pPr>
        <w:pStyle w:val="PL"/>
        <w:rPr>
          <w:rFonts w:cs="Courier New"/>
        </w:rPr>
      </w:pPr>
      <w:r>
        <w:rPr>
          <w:rFonts w:cs="Courier New"/>
        </w:rPr>
        <w:t xml:space="preserve">    list EP_S1U {</w:t>
      </w:r>
    </w:p>
    <w:p w14:paraId="4ED52659" w14:textId="77777777" w:rsidR="007861C2" w:rsidRDefault="007861C2" w:rsidP="0041693A">
      <w:pPr>
        <w:pStyle w:val="PL"/>
        <w:rPr>
          <w:rFonts w:cs="Courier New"/>
        </w:rPr>
      </w:pPr>
      <w:r>
        <w:rPr>
          <w:rFonts w:cs="Courier New"/>
        </w:rPr>
        <w:t xml:space="preserve">      description "Represents the local end point of the logical link,</w:t>
      </w:r>
    </w:p>
    <w:p w14:paraId="622D07AF" w14:textId="77777777" w:rsidR="007861C2" w:rsidRDefault="007861C2" w:rsidP="0041693A">
      <w:pPr>
        <w:pStyle w:val="PL"/>
        <w:rPr>
          <w:rFonts w:cs="Courier New"/>
        </w:rPr>
      </w:pPr>
      <w:r>
        <w:rPr>
          <w:rFonts w:cs="Courier New"/>
        </w:rPr>
        <w:t xml:space="preserve">        supporting S1-U interface towards a S-GW node.";</w:t>
      </w:r>
    </w:p>
    <w:p w14:paraId="748CBF3B" w14:textId="77777777" w:rsidR="007861C2" w:rsidRDefault="007861C2" w:rsidP="0041693A">
      <w:pPr>
        <w:pStyle w:val="PL"/>
        <w:rPr>
          <w:rFonts w:cs="Courier New"/>
        </w:rPr>
      </w:pPr>
      <w:r>
        <w:rPr>
          <w:rFonts w:cs="Courier New"/>
        </w:rPr>
        <w:t xml:space="preserve">      reference "3GPP TS 28.541, 3GPP TS 36.410";</w:t>
      </w:r>
    </w:p>
    <w:p w14:paraId="56912189" w14:textId="77777777" w:rsidR="007861C2" w:rsidRDefault="007861C2" w:rsidP="0041693A">
      <w:pPr>
        <w:pStyle w:val="PL"/>
        <w:rPr>
          <w:rFonts w:cs="Courier New"/>
        </w:rPr>
      </w:pPr>
      <w:r>
        <w:rPr>
          <w:rFonts w:cs="Courier New"/>
        </w:rPr>
        <w:t xml:space="preserve">      key id;</w:t>
      </w:r>
    </w:p>
    <w:p w14:paraId="18C05C37" w14:textId="77777777" w:rsidR="007861C2" w:rsidRDefault="007861C2" w:rsidP="0041693A">
      <w:pPr>
        <w:pStyle w:val="PL"/>
        <w:rPr>
          <w:rFonts w:cs="Courier New"/>
        </w:rPr>
      </w:pPr>
      <w:r>
        <w:rPr>
          <w:rFonts w:cs="Courier New"/>
        </w:rPr>
        <w:t xml:space="preserve">      uses top3gpp:Top_Grp;</w:t>
      </w:r>
    </w:p>
    <w:p w14:paraId="269E5C7C" w14:textId="77777777" w:rsidR="007861C2" w:rsidRDefault="007861C2" w:rsidP="0041693A">
      <w:pPr>
        <w:pStyle w:val="PL"/>
        <w:rPr>
          <w:rFonts w:cs="Courier New"/>
        </w:rPr>
      </w:pPr>
      <w:r>
        <w:rPr>
          <w:rFonts w:cs="Courier New"/>
        </w:rPr>
        <w:t xml:space="preserve">      container attributes {    </w:t>
      </w:r>
    </w:p>
    <w:p w14:paraId="244EC4DC" w14:textId="77777777" w:rsidR="007861C2" w:rsidRDefault="007861C2" w:rsidP="0041693A">
      <w:pPr>
        <w:pStyle w:val="PL"/>
        <w:rPr>
          <w:rFonts w:cs="Courier New"/>
        </w:rPr>
      </w:pPr>
      <w:r>
        <w:rPr>
          <w:rFonts w:cs="Courier New"/>
        </w:rPr>
        <w:t xml:space="preserve">        uses EP_S1UGrp;</w:t>
      </w:r>
    </w:p>
    <w:p w14:paraId="7CE2EE28" w14:textId="77777777" w:rsidR="007861C2" w:rsidRDefault="007861C2" w:rsidP="0041693A">
      <w:pPr>
        <w:pStyle w:val="PL"/>
        <w:rPr>
          <w:rFonts w:cs="Courier New"/>
        </w:rPr>
      </w:pPr>
      <w:r>
        <w:rPr>
          <w:rFonts w:cs="Courier New"/>
        </w:rPr>
        <w:t xml:space="preserve">      }</w:t>
      </w:r>
    </w:p>
    <w:p w14:paraId="28D76440" w14:textId="77777777" w:rsidR="007861C2" w:rsidRDefault="007861C2" w:rsidP="0041693A">
      <w:pPr>
        <w:pStyle w:val="PL"/>
        <w:rPr>
          <w:rFonts w:cs="Courier New"/>
        </w:rPr>
      </w:pPr>
      <w:r>
        <w:rPr>
          <w:rFonts w:cs="Courier New"/>
        </w:rPr>
        <w:t xml:space="preserve">    }</w:t>
      </w:r>
    </w:p>
    <w:p w14:paraId="6A2DBE7E" w14:textId="77777777" w:rsidR="007861C2" w:rsidRDefault="007861C2" w:rsidP="0041693A">
      <w:pPr>
        <w:pStyle w:val="PL"/>
        <w:rPr>
          <w:rFonts w:cs="Courier New"/>
        </w:rPr>
      </w:pPr>
      <w:r>
        <w:rPr>
          <w:rFonts w:cs="Courier New"/>
        </w:rPr>
        <w:t xml:space="preserve">  }</w:t>
      </w:r>
    </w:p>
    <w:p w14:paraId="77F1E068" w14:textId="77777777" w:rsidR="007861C2" w:rsidRDefault="007861C2" w:rsidP="0041693A">
      <w:pPr>
        <w:pStyle w:val="PL"/>
        <w:rPr>
          <w:rFonts w:cs="Courier New"/>
        </w:rPr>
      </w:pPr>
    </w:p>
    <w:p w14:paraId="153AE08F" w14:textId="77777777" w:rsidR="007861C2" w:rsidRDefault="007861C2" w:rsidP="0041693A">
      <w:pPr>
        <w:pStyle w:val="PL"/>
        <w:rPr>
          <w:rFonts w:cs="Courier New"/>
        </w:rPr>
      </w:pPr>
      <w:r>
        <w:rPr>
          <w:rFonts w:cs="Courier New"/>
        </w:rPr>
        <w:t xml:space="preserve">  augment "/me3gpp:ManagedElement/gnbdu3gpp:GNBDUFunction" {</w:t>
      </w:r>
    </w:p>
    <w:p w14:paraId="0EC57B49" w14:textId="77777777" w:rsidR="007861C2" w:rsidRDefault="007861C2" w:rsidP="0041693A">
      <w:pPr>
        <w:pStyle w:val="PL"/>
      </w:pPr>
      <w:r>
        <w:t xml:space="preserve">    if-feature EPClassesUnderGNBDUFunction;</w:t>
      </w:r>
    </w:p>
    <w:p w14:paraId="49174EE0" w14:textId="77777777" w:rsidR="007861C2" w:rsidRDefault="007861C2" w:rsidP="0041693A">
      <w:pPr>
        <w:pStyle w:val="PL"/>
        <w:rPr>
          <w:rFonts w:cs="Courier New"/>
        </w:rPr>
      </w:pPr>
    </w:p>
    <w:p w14:paraId="1E39B96D" w14:textId="77777777" w:rsidR="007861C2" w:rsidRDefault="007861C2" w:rsidP="0041693A">
      <w:pPr>
        <w:pStyle w:val="PL"/>
        <w:rPr>
          <w:rFonts w:cs="Courier New"/>
        </w:rPr>
      </w:pPr>
      <w:r>
        <w:rPr>
          <w:rFonts w:cs="Courier New"/>
        </w:rPr>
        <w:t xml:space="preserve">    list EP_F1C {</w:t>
      </w:r>
    </w:p>
    <w:p w14:paraId="278B3A1B" w14:textId="77777777" w:rsidR="007861C2" w:rsidRDefault="007861C2" w:rsidP="0041693A">
      <w:pPr>
        <w:pStyle w:val="PL"/>
        <w:rPr>
          <w:rFonts w:cs="Courier New"/>
        </w:rPr>
      </w:pPr>
      <w:r>
        <w:rPr>
          <w:rFonts w:cs="Courier New"/>
        </w:rPr>
        <w:t xml:space="preserve">      description "Represents the local end point of the control plane</w:t>
      </w:r>
    </w:p>
    <w:p w14:paraId="2340D76E" w14:textId="77777777" w:rsidR="007861C2" w:rsidRDefault="007861C2" w:rsidP="0041693A">
      <w:pPr>
        <w:pStyle w:val="PL"/>
        <w:rPr>
          <w:rFonts w:cs="Courier New"/>
        </w:rPr>
      </w:pPr>
      <w:r>
        <w:rPr>
          <w:rFonts w:cs="Courier New"/>
        </w:rPr>
        <w:t xml:space="preserve">        interface (F1-C) between the DU and CU or CU-CP.";</w:t>
      </w:r>
    </w:p>
    <w:p w14:paraId="09956497" w14:textId="77777777" w:rsidR="007861C2" w:rsidRDefault="007861C2" w:rsidP="0041693A">
      <w:pPr>
        <w:pStyle w:val="PL"/>
        <w:rPr>
          <w:rFonts w:cs="Courier New"/>
        </w:rPr>
      </w:pPr>
      <w:r>
        <w:rPr>
          <w:rFonts w:cs="Courier New"/>
        </w:rPr>
        <w:t xml:space="preserve">      reference "3GPP TS 28.541, 3GPP TS 38.470";</w:t>
      </w:r>
    </w:p>
    <w:p w14:paraId="4340AF3A" w14:textId="77777777" w:rsidR="007861C2" w:rsidRDefault="007861C2" w:rsidP="0041693A">
      <w:pPr>
        <w:pStyle w:val="PL"/>
        <w:rPr>
          <w:rFonts w:cs="Courier New"/>
        </w:rPr>
      </w:pPr>
      <w:r>
        <w:rPr>
          <w:rFonts w:cs="Courier New"/>
        </w:rPr>
        <w:t xml:space="preserve">      key id;</w:t>
      </w:r>
    </w:p>
    <w:p w14:paraId="238F0AA8" w14:textId="77777777" w:rsidR="007861C2" w:rsidRDefault="007861C2" w:rsidP="0041693A">
      <w:pPr>
        <w:pStyle w:val="PL"/>
        <w:rPr>
          <w:rFonts w:cs="Courier New"/>
        </w:rPr>
      </w:pPr>
      <w:r>
        <w:rPr>
          <w:rFonts w:cs="Courier New"/>
        </w:rPr>
        <w:t xml:space="preserve">      uses top3gpp:Top_Grp;</w:t>
      </w:r>
    </w:p>
    <w:p w14:paraId="4198868E" w14:textId="77777777" w:rsidR="007861C2" w:rsidRDefault="007861C2" w:rsidP="0041693A">
      <w:pPr>
        <w:pStyle w:val="PL"/>
        <w:rPr>
          <w:rFonts w:cs="Courier New"/>
        </w:rPr>
      </w:pPr>
      <w:r>
        <w:rPr>
          <w:rFonts w:cs="Courier New"/>
        </w:rPr>
        <w:t xml:space="preserve">      container attributes {    </w:t>
      </w:r>
    </w:p>
    <w:p w14:paraId="136EBFEB" w14:textId="77777777" w:rsidR="007861C2" w:rsidRDefault="007861C2" w:rsidP="0041693A">
      <w:pPr>
        <w:pStyle w:val="PL"/>
        <w:rPr>
          <w:rFonts w:cs="Courier New"/>
        </w:rPr>
      </w:pPr>
      <w:r>
        <w:rPr>
          <w:rFonts w:cs="Courier New"/>
        </w:rPr>
        <w:t xml:space="preserve">        uses EP_F1CGrp;</w:t>
      </w:r>
    </w:p>
    <w:p w14:paraId="1AC5550B" w14:textId="77777777" w:rsidR="007861C2" w:rsidRDefault="007861C2" w:rsidP="0041693A">
      <w:pPr>
        <w:pStyle w:val="PL"/>
        <w:rPr>
          <w:rFonts w:cs="Courier New"/>
        </w:rPr>
      </w:pPr>
      <w:r>
        <w:rPr>
          <w:rFonts w:cs="Courier New"/>
        </w:rPr>
        <w:t xml:space="preserve">      }</w:t>
      </w:r>
    </w:p>
    <w:p w14:paraId="1F5C4317" w14:textId="77777777" w:rsidR="007861C2" w:rsidRDefault="007861C2" w:rsidP="0041693A">
      <w:pPr>
        <w:pStyle w:val="PL"/>
        <w:rPr>
          <w:rFonts w:cs="Courier New"/>
        </w:rPr>
      </w:pPr>
      <w:r>
        <w:rPr>
          <w:rFonts w:cs="Courier New"/>
        </w:rPr>
        <w:t xml:space="preserve">    }</w:t>
      </w:r>
    </w:p>
    <w:p w14:paraId="318696C2" w14:textId="77777777" w:rsidR="007861C2" w:rsidRDefault="007861C2" w:rsidP="0041693A">
      <w:pPr>
        <w:pStyle w:val="PL"/>
        <w:rPr>
          <w:rFonts w:cs="Courier New"/>
        </w:rPr>
      </w:pPr>
    </w:p>
    <w:p w14:paraId="13525C4F" w14:textId="77777777" w:rsidR="007861C2" w:rsidRDefault="007861C2" w:rsidP="0041693A">
      <w:pPr>
        <w:pStyle w:val="PL"/>
        <w:rPr>
          <w:rFonts w:cs="Courier New"/>
        </w:rPr>
      </w:pPr>
      <w:r>
        <w:rPr>
          <w:rFonts w:cs="Courier New"/>
        </w:rPr>
        <w:t xml:space="preserve">    list EP_F1U {</w:t>
      </w:r>
    </w:p>
    <w:p w14:paraId="59ABEF48" w14:textId="77777777" w:rsidR="007861C2" w:rsidRDefault="007861C2" w:rsidP="0041693A">
      <w:pPr>
        <w:pStyle w:val="PL"/>
        <w:rPr>
          <w:rFonts w:cs="Courier New"/>
        </w:rPr>
      </w:pPr>
      <w:r>
        <w:rPr>
          <w:rFonts w:cs="Courier New"/>
        </w:rPr>
        <w:t xml:space="preserve">      description "Represents the local end point of the user plane</w:t>
      </w:r>
    </w:p>
    <w:p w14:paraId="340779EB" w14:textId="77777777" w:rsidR="007861C2" w:rsidRDefault="007861C2" w:rsidP="0041693A">
      <w:pPr>
        <w:pStyle w:val="PL"/>
        <w:rPr>
          <w:rFonts w:cs="Courier New"/>
        </w:rPr>
      </w:pPr>
      <w:r>
        <w:rPr>
          <w:rFonts w:cs="Courier New"/>
        </w:rPr>
        <w:t xml:space="preserve">        interface (F1-U) between the DU and CU or CU-UP.";</w:t>
      </w:r>
    </w:p>
    <w:p w14:paraId="1DDD0144" w14:textId="77777777" w:rsidR="007861C2" w:rsidRDefault="007861C2" w:rsidP="0041693A">
      <w:pPr>
        <w:pStyle w:val="PL"/>
        <w:rPr>
          <w:rFonts w:cs="Courier New"/>
        </w:rPr>
      </w:pPr>
      <w:r>
        <w:rPr>
          <w:rFonts w:cs="Courier New"/>
        </w:rPr>
        <w:t xml:space="preserve">      reference "3GPP TS 28.541, 3GPP TS 38.470";</w:t>
      </w:r>
    </w:p>
    <w:p w14:paraId="42865FD3" w14:textId="77777777" w:rsidR="007861C2" w:rsidRDefault="007861C2" w:rsidP="0041693A">
      <w:pPr>
        <w:pStyle w:val="PL"/>
        <w:rPr>
          <w:rFonts w:cs="Courier New"/>
        </w:rPr>
      </w:pPr>
      <w:r>
        <w:rPr>
          <w:rFonts w:cs="Courier New"/>
        </w:rPr>
        <w:t xml:space="preserve">      key id;</w:t>
      </w:r>
    </w:p>
    <w:p w14:paraId="3816FE7D" w14:textId="77777777" w:rsidR="007861C2" w:rsidRDefault="007861C2" w:rsidP="0041693A">
      <w:pPr>
        <w:pStyle w:val="PL"/>
        <w:rPr>
          <w:rFonts w:cs="Courier New"/>
        </w:rPr>
      </w:pPr>
      <w:r>
        <w:rPr>
          <w:rFonts w:cs="Courier New"/>
        </w:rPr>
        <w:t xml:space="preserve">      uses top3gpp:Top_Grp;</w:t>
      </w:r>
    </w:p>
    <w:p w14:paraId="652DDD45" w14:textId="77777777" w:rsidR="007861C2" w:rsidRPr="00CB1B8A" w:rsidRDefault="007861C2" w:rsidP="0041693A">
      <w:pPr>
        <w:pStyle w:val="PL"/>
        <w:rPr>
          <w:rFonts w:cs="Courier New"/>
          <w:lang w:val="fr-FR"/>
        </w:rPr>
      </w:pPr>
      <w:r>
        <w:rPr>
          <w:rFonts w:cs="Courier New"/>
        </w:rPr>
        <w:t xml:space="preserve">      </w:t>
      </w:r>
      <w:r w:rsidRPr="0041693A">
        <w:rPr>
          <w:rFonts w:cs="Courier New"/>
          <w:lang w:val="fr-FR"/>
        </w:rPr>
        <w:t xml:space="preserve">container attributes {    </w:t>
      </w:r>
    </w:p>
    <w:p w14:paraId="2B8E946E" w14:textId="77777777" w:rsidR="007861C2" w:rsidRPr="00CB1B8A" w:rsidRDefault="007861C2" w:rsidP="0041693A">
      <w:pPr>
        <w:pStyle w:val="PL"/>
        <w:rPr>
          <w:rFonts w:cs="Courier New"/>
          <w:lang w:val="fr-FR"/>
        </w:rPr>
      </w:pPr>
      <w:r w:rsidRPr="0041693A">
        <w:rPr>
          <w:rFonts w:cs="Courier New"/>
          <w:lang w:val="fr-FR"/>
        </w:rPr>
        <w:t xml:space="preserve">        uses EP_F1UGrp;</w:t>
      </w:r>
    </w:p>
    <w:p w14:paraId="17E11D2D" w14:textId="77777777" w:rsidR="007861C2" w:rsidRPr="00CB1B8A" w:rsidRDefault="007861C2" w:rsidP="0041693A">
      <w:pPr>
        <w:pStyle w:val="PL"/>
        <w:rPr>
          <w:rFonts w:cs="Courier New"/>
          <w:lang w:val="fr-FR"/>
        </w:rPr>
      </w:pPr>
      <w:r w:rsidRPr="0041693A">
        <w:rPr>
          <w:rFonts w:cs="Courier New"/>
          <w:lang w:val="fr-FR"/>
        </w:rPr>
        <w:t xml:space="preserve">      }</w:t>
      </w:r>
    </w:p>
    <w:p w14:paraId="3228F953" w14:textId="77777777" w:rsidR="007861C2" w:rsidRPr="00CB1B8A" w:rsidRDefault="007861C2" w:rsidP="0041693A">
      <w:pPr>
        <w:pStyle w:val="PL"/>
        <w:rPr>
          <w:rFonts w:cs="Courier New"/>
          <w:lang w:val="fr-FR"/>
        </w:rPr>
      </w:pPr>
      <w:r w:rsidRPr="0041693A">
        <w:rPr>
          <w:rFonts w:cs="Courier New"/>
          <w:lang w:val="fr-FR"/>
        </w:rPr>
        <w:t xml:space="preserve">    }</w:t>
      </w:r>
    </w:p>
    <w:p w14:paraId="68F1C4E9" w14:textId="77777777" w:rsidR="007861C2" w:rsidRPr="00CB1B8A" w:rsidRDefault="007861C2" w:rsidP="0041693A">
      <w:pPr>
        <w:pStyle w:val="PL"/>
        <w:rPr>
          <w:rFonts w:cs="Courier New"/>
          <w:lang w:val="fr-FR"/>
        </w:rPr>
      </w:pPr>
      <w:r w:rsidRPr="0041693A">
        <w:rPr>
          <w:rFonts w:cs="Courier New"/>
          <w:lang w:val="fr-FR"/>
        </w:rPr>
        <w:t xml:space="preserve">  }</w:t>
      </w:r>
    </w:p>
    <w:p w14:paraId="1E1BFDBB" w14:textId="77777777" w:rsidR="007861C2" w:rsidRPr="007861C2" w:rsidRDefault="007861C2" w:rsidP="0041693A">
      <w:pPr>
        <w:pStyle w:val="PL"/>
        <w:rPr>
          <w:rFonts w:cs="Courier New"/>
          <w:lang w:val="fr-FR"/>
        </w:rPr>
      </w:pPr>
      <w:r w:rsidRPr="0041693A">
        <w:rPr>
          <w:rFonts w:cs="Courier New"/>
          <w:lang w:val="fr-FR"/>
        </w:rPr>
        <w:t>}</w:t>
      </w:r>
    </w:p>
    <w:p w14:paraId="32E1B5AB" w14:textId="77777777" w:rsidR="007861C2" w:rsidRPr="007861C2" w:rsidRDefault="007861C2" w:rsidP="0041693A">
      <w:pPr>
        <w:pStyle w:val="PL"/>
        <w:rPr>
          <w:lang w:val="fr-FR"/>
        </w:rPr>
      </w:pPr>
      <w:r w:rsidRPr="0041693A">
        <w:rPr>
          <w:lang w:val="fr-FR"/>
        </w:rPr>
        <w:t>&lt;CODE ENDS&gt;</w:t>
      </w:r>
    </w:p>
    <w:p w14:paraId="1AB8F3E9" w14:textId="77777777" w:rsidR="003F3082" w:rsidRDefault="003F3082" w:rsidP="003F3082">
      <w:pPr>
        <w:pStyle w:val="Heading2"/>
      </w:pPr>
      <w:bookmarkStart w:id="4643" w:name="_Toc59183332"/>
      <w:bookmarkStart w:id="4644" w:name="_Toc59184798"/>
      <w:bookmarkStart w:id="4645" w:name="_Toc59195733"/>
      <w:bookmarkStart w:id="4646" w:name="_Toc59440162"/>
      <w:bookmarkStart w:id="4647" w:name="_Toc67990611"/>
      <w:r>
        <w:rPr>
          <w:lang w:eastAsia="zh-CN"/>
        </w:rPr>
        <w:t>E.5.3</w:t>
      </w:r>
      <w:r>
        <w:rPr>
          <w:lang w:eastAsia="zh-CN"/>
        </w:rPr>
        <w:tab/>
        <w:t xml:space="preserve">module </w:t>
      </w:r>
      <w:r>
        <w:rPr>
          <w:sz w:val="28"/>
          <w:lang w:eastAsia="zh-CN"/>
        </w:rPr>
        <w:t>_3gpp-nr-nrm-eutrancellrelation@2019-10-28.yang</w:t>
      </w:r>
      <w:bookmarkEnd w:id="4643"/>
      <w:bookmarkEnd w:id="4644"/>
      <w:bookmarkEnd w:id="4645"/>
      <w:bookmarkEnd w:id="4646"/>
      <w:bookmarkEnd w:id="4647"/>
    </w:p>
    <w:p w14:paraId="4471EE30" w14:textId="77777777" w:rsidR="003F3082" w:rsidRDefault="003F3082" w:rsidP="003F3082">
      <w:pPr>
        <w:pStyle w:val="PL"/>
        <w:rPr>
          <w:noProof w:val="0"/>
        </w:rPr>
      </w:pPr>
      <w:r>
        <w:rPr>
          <w:noProof w:val="0"/>
        </w:rPr>
        <w:t>module _3gpp-nr-nrm-eutrancellrelation {</w:t>
      </w:r>
    </w:p>
    <w:p w14:paraId="61CB7849" w14:textId="77777777" w:rsidR="003F3082" w:rsidRDefault="003F3082" w:rsidP="003F3082">
      <w:pPr>
        <w:pStyle w:val="PL"/>
        <w:rPr>
          <w:noProof w:val="0"/>
        </w:rPr>
      </w:pPr>
      <w:r>
        <w:rPr>
          <w:noProof w:val="0"/>
        </w:rPr>
        <w:t xml:space="preserve">  yang-version 1.1;</w:t>
      </w:r>
    </w:p>
    <w:p w14:paraId="55D261FC" w14:textId="77777777" w:rsidR="003F3082" w:rsidRDefault="003F3082" w:rsidP="003F3082">
      <w:pPr>
        <w:pStyle w:val="PL"/>
        <w:rPr>
          <w:noProof w:val="0"/>
        </w:rPr>
      </w:pPr>
      <w:r>
        <w:rPr>
          <w:noProof w:val="0"/>
        </w:rPr>
        <w:t xml:space="preserve">  namespace "urn:3gpp:sa5:_3gpp-nr-nrm-eutrancellrelation";</w:t>
      </w:r>
    </w:p>
    <w:p w14:paraId="0305D5BF" w14:textId="77777777" w:rsidR="003F3082" w:rsidRDefault="003F3082" w:rsidP="003F3082">
      <w:pPr>
        <w:pStyle w:val="PL"/>
        <w:rPr>
          <w:noProof w:val="0"/>
        </w:rPr>
      </w:pPr>
      <w:r>
        <w:rPr>
          <w:noProof w:val="0"/>
        </w:rPr>
        <w:t xml:space="preserve">  prefix "eutrancellrel3gpp";</w:t>
      </w:r>
    </w:p>
    <w:p w14:paraId="11E5A1A8" w14:textId="77777777" w:rsidR="003F3082" w:rsidRDefault="003F3082" w:rsidP="003F3082">
      <w:pPr>
        <w:pStyle w:val="PL"/>
        <w:rPr>
          <w:noProof w:val="0"/>
        </w:rPr>
      </w:pPr>
      <w:r>
        <w:rPr>
          <w:noProof w:val="0"/>
        </w:rPr>
        <w:t xml:space="preserve">    </w:t>
      </w:r>
    </w:p>
    <w:p w14:paraId="31777663" w14:textId="77777777" w:rsidR="003F3082" w:rsidRDefault="003F3082" w:rsidP="003F3082">
      <w:pPr>
        <w:pStyle w:val="PL"/>
        <w:rPr>
          <w:noProof w:val="0"/>
        </w:rPr>
      </w:pPr>
      <w:r>
        <w:rPr>
          <w:noProof w:val="0"/>
        </w:rPr>
        <w:t xml:space="preserve">  import _3gpp-common-yang-types { prefix types3gpp; }</w:t>
      </w:r>
    </w:p>
    <w:p w14:paraId="4F0581F7" w14:textId="77777777" w:rsidR="003F3082" w:rsidRDefault="003F3082" w:rsidP="003F3082">
      <w:pPr>
        <w:pStyle w:val="PL"/>
        <w:rPr>
          <w:noProof w:val="0"/>
        </w:rPr>
      </w:pPr>
      <w:r>
        <w:rPr>
          <w:noProof w:val="0"/>
        </w:rPr>
        <w:t xml:space="preserve">  import _3gpp-common-managed-function { prefix mf3gpp; }</w:t>
      </w:r>
    </w:p>
    <w:p w14:paraId="2157BDF2" w14:textId="77777777" w:rsidR="003F3082" w:rsidRDefault="003F3082" w:rsidP="003F3082">
      <w:pPr>
        <w:pStyle w:val="PL"/>
        <w:rPr>
          <w:noProof w:val="0"/>
        </w:rPr>
      </w:pPr>
      <w:r>
        <w:rPr>
          <w:noProof w:val="0"/>
        </w:rPr>
        <w:t xml:space="preserve">  import _3gpp-common-managed-element { prefix me3gpp; }</w:t>
      </w:r>
    </w:p>
    <w:p w14:paraId="3E1E9EE4" w14:textId="77777777" w:rsidR="003F3082" w:rsidRDefault="003F3082" w:rsidP="003F3082">
      <w:pPr>
        <w:pStyle w:val="PL"/>
        <w:rPr>
          <w:noProof w:val="0"/>
        </w:rPr>
      </w:pPr>
      <w:r>
        <w:rPr>
          <w:noProof w:val="0"/>
        </w:rPr>
        <w:t xml:space="preserve">  import _3gpp-nr-nrm-gnbcucpfunction { prefix gnbcucp3gpp; }</w:t>
      </w:r>
    </w:p>
    <w:p w14:paraId="37C27096" w14:textId="77777777" w:rsidR="003F3082" w:rsidRDefault="003F3082" w:rsidP="003F3082">
      <w:pPr>
        <w:pStyle w:val="PL"/>
        <w:rPr>
          <w:noProof w:val="0"/>
        </w:rPr>
      </w:pPr>
      <w:r>
        <w:rPr>
          <w:noProof w:val="0"/>
        </w:rPr>
        <w:t xml:space="preserve">  import _3gpp-nr-nrm-nrcellcu { prefix nrcellcu3gpp; }</w:t>
      </w:r>
    </w:p>
    <w:p w14:paraId="39660994" w14:textId="77777777" w:rsidR="003F3082" w:rsidRDefault="003F3082" w:rsidP="003F3082">
      <w:pPr>
        <w:pStyle w:val="PL"/>
        <w:rPr>
          <w:noProof w:val="0"/>
        </w:rPr>
      </w:pPr>
      <w:r>
        <w:rPr>
          <w:noProof w:val="0"/>
        </w:rPr>
        <w:t xml:space="preserve">  import _3gpp-common-top { prefix top3gpp; }</w:t>
      </w:r>
    </w:p>
    <w:p w14:paraId="1A8A3980" w14:textId="77777777" w:rsidR="003F3082" w:rsidRDefault="003F3082" w:rsidP="003F3082">
      <w:pPr>
        <w:pStyle w:val="PL"/>
        <w:rPr>
          <w:noProof w:val="0"/>
        </w:rPr>
      </w:pPr>
    </w:p>
    <w:p w14:paraId="43CCA8F5" w14:textId="77777777" w:rsidR="003F3082" w:rsidRDefault="003F3082" w:rsidP="003F3082">
      <w:pPr>
        <w:pStyle w:val="PL"/>
        <w:rPr>
          <w:noProof w:val="0"/>
        </w:rPr>
      </w:pPr>
      <w:r>
        <w:rPr>
          <w:noProof w:val="0"/>
        </w:rPr>
        <w:t xml:space="preserve">  organization "3GPP SA5";</w:t>
      </w:r>
    </w:p>
    <w:p w14:paraId="1D7AA775" w14:textId="77777777" w:rsidR="003F3082" w:rsidRDefault="003F3082" w:rsidP="003F3082">
      <w:pPr>
        <w:pStyle w:val="PL"/>
        <w:rPr>
          <w:noProof w:val="0"/>
        </w:rPr>
      </w:pPr>
      <w:r>
        <w:rPr>
          <w:noProof w:val="0"/>
        </w:rPr>
        <w:t xml:space="preserve">  description "Defines the YANG mapping of the EUtranCellRelation Information</w:t>
      </w:r>
    </w:p>
    <w:p w14:paraId="0576EEED" w14:textId="77777777" w:rsidR="003F3082" w:rsidRDefault="003F3082" w:rsidP="003F3082">
      <w:pPr>
        <w:pStyle w:val="PL"/>
        <w:rPr>
          <w:noProof w:val="0"/>
        </w:rPr>
      </w:pPr>
      <w:r>
        <w:rPr>
          <w:noProof w:val="0"/>
        </w:rPr>
        <w:t xml:space="preserve">    Object Class (IOC) that is part of the NR Network Resource Model (NRM).";</w:t>
      </w:r>
    </w:p>
    <w:p w14:paraId="3EB8AF26" w14:textId="77777777" w:rsidR="003F3082" w:rsidRDefault="003F3082" w:rsidP="003F3082">
      <w:pPr>
        <w:pStyle w:val="PL"/>
        <w:rPr>
          <w:noProof w:val="0"/>
        </w:rPr>
      </w:pPr>
      <w:r>
        <w:rPr>
          <w:noProof w:val="0"/>
        </w:rPr>
        <w:t xml:space="preserve">  reference "3GPP TS 28.541 5G Network Resource Model (NRM)";</w:t>
      </w:r>
    </w:p>
    <w:p w14:paraId="4E240F5C" w14:textId="77777777" w:rsidR="003F3082" w:rsidRDefault="003F3082" w:rsidP="003F3082">
      <w:pPr>
        <w:pStyle w:val="PL"/>
        <w:rPr>
          <w:noProof w:val="0"/>
        </w:rPr>
      </w:pPr>
    </w:p>
    <w:p w14:paraId="586E0BFF" w14:textId="77777777" w:rsidR="003F3082" w:rsidRDefault="003F3082" w:rsidP="003F3082">
      <w:pPr>
        <w:pStyle w:val="PL"/>
        <w:rPr>
          <w:noProof w:val="0"/>
        </w:rPr>
      </w:pPr>
      <w:r>
        <w:rPr>
          <w:noProof w:val="0"/>
        </w:rPr>
        <w:t xml:space="preserve">  revision 2019-10-28 { reference S5-193518 ; }</w:t>
      </w:r>
    </w:p>
    <w:p w14:paraId="10CF0BBC" w14:textId="77777777" w:rsidR="003F3082" w:rsidRDefault="003F3082" w:rsidP="003F3082">
      <w:pPr>
        <w:pStyle w:val="PL"/>
        <w:rPr>
          <w:noProof w:val="0"/>
        </w:rPr>
      </w:pPr>
      <w:r>
        <w:rPr>
          <w:noProof w:val="0"/>
        </w:rPr>
        <w:t xml:space="preserve">  revision 2019-06-17 {</w:t>
      </w:r>
    </w:p>
    <w:p w14:paraId="7201D375" w14:textId="77777777" w:rsidR="003F3082" w:rsidRDefault="003F3082" w:rsidP="003F3082">
      <w:pPr>
        <w:pStyle w:val="PL"/>
        <w:rPr>
          <w:noProof w:val="0"/>
        </w:rPr>
      </w:pPr>
      <w:r>
        <w:rPr>
          <w:noProof w:val="0"/>
        </w:rPr>
        <w:t xml:space="preserve">    description "Initial revision";</w:t>
      </w:r>
    </w:p>
    <w:p w14:paraId="4B1A1721" w14:textId="77777777" w:rsidR="003F3082" w:rsidRDefault="003F3082" w:rsidP="003F3082">
      <w:pPr>
        <w:pStyle w:val="PL"/>
        <w:rPr>
          <w:noProof w:val="0"/>
        </w:rPr>
      </w:pPr>
      <w:r>
        <w:rPr>
          <w:noProof w:val="0"/>
        </w:rPr>
        <w:t xml:space="preserve">  }</w:t>
      </w:r>
    </w:p>
    <w:p w14:paraId="42F62EEB" w14:textId="77777777" w:rsidR="003F3082" w:rsidRDefault="003F3082" w:rsidP="003F3082">
      <w:pPr>
        <w:pStyle w:val="PL"/>
        <w:rPr>
          <w:noProof w:val="0"/>
        </w:rPr>
      </w:pPr>
    </w:p>
    <w:p w14:paraId="7972D6B8" w14:textId="77777777" w:rsidR="003F3082" w:rsidRDefault="003F3082" w:rsidP="003F3082">
      <w:pPr>
        <w:pStyle w:val="PL"/>
        <w:rPr>
          <w:noProof w:val="0"/>
        </w:rPr>
      </w:pPr>
      <w:r>
        <w:rPr>
          <w:noProof w:val="0"/>
        </w:rPr>
        <w:t xml:space="preserve">  typedef ActionAllowed {</w:t>
      </w:r>
    </w:p>
    <w:p w14:paraId="45A43985" w14:textId="77777777" w:rsidR="003F3082" w:rsidRDefault="003F3082" w:rsidP="003F3082">
      <w:pPr>
        <w:pStyle w:val="PL"/>
        <w:rPr>
          <w:noProof w:val="0"/>
        </w:rPr>
      </w:pPr>
      <w:r>
        <w:rPr>
          <w:noProof w:val="0"/>
        </w:rPr>
        <w:t xml:space="preserve">    type enumeration {</w:t>
      </w:r>
    </w:p>
    <w:p w14:paraId="483F73B7" w14:textId="77777777" w:rsidR="003F3082" w:rsidRDefault="003F3082" w:rsidP="003F3082">
      <w:pPr>
        <w:pStyle w:val="PL"/>
        <w:rPr>
          <w:noProof w:val="0"/>
        </w:rPr>
      </w:pPr>
      <w:r>
        <w:rPr>
          <w:noProof w:val="0"/>
        </w:rPr>
        <w:t xml:space="preserve">      enum YES;</w:t>
      </w:r>
    </w:p>
    <w:p w14:paraId="45470980" w14:textId="77777777" w:rsidR="003F3082" w:rsidRDefault="003F3082" w:rsidP="003F3082">
      <w:pPr>
        <w:pStyle w:val="PL"/>
        <w:rPr>
          <w:noProof w:val="0"/>
        </w:rPr>
      </w:pPr>
      <w:r>
        <w:rPr>
          <w:noProof w:val="0"/>
        </w:rPr>
        <w:t xml:space="preserve">      enum NO;                            </w:t>
      </w:r>
    </w:p>
    <w:p w14:paraId="51443B0E" w14:textId="77777777" w:rsidR="003F3082" w:rsidRDefault="003F3082" w:rsidP="003F3082">
      <w:pPr>
        <w:pStyle w:val="PL"/>
        <w:rPr>
          <w:noProof w:val="0"/>
        </w:rPr>
      </w:pPr>
      <w:r>
        <w:rPr>
          <w:noProof w:val="0"/>
        </w:rPr>
        <w:t xml:space="preserve">    }</w:t>
      </w:r>
    </w:p>
    <w:p w14:paraId="419A73D5" w14:textId="77777777" w:rsidR="003F3082" w:rsidRDefault="003F3082" w:rsidP="003F3082">
      <w:pPr>
        <w:pStyle w:val="PL"/>
        <w:rPr>
          <w:noProof w:val="0"/>
        </w:rPr>
      </w:pPr>
      <w:r>
        <w:rPr>
          <w:noProof w:val="0"/>
        </w:rPr>
        <w:t xml:space="preserve">  }</w:t>
      </w:r>
    </w:p>
    <w:p w14:paraId="5D5A93DC" w14:textId="77777777" w:rsidR="003F3082" w:rsidRDefault="003F3082" w:rsidP="003F3082">
      <w:pPr>
        <w:pStyle w:val="PL"/>
        <w:rPr>
          <w:noProof w:val="0"/>
        </w:rPr>
      </w:pPr>
      <w:r>
        <w:rPr>
          <w:noProof w:val="0"/>
        </w:rPr>
        <w:t xml:space="preserve">  </w:t>
      </w:r>
    </w:p>
    <w:p w14:paraId="76E744D2" w14:textId="77777777" w:rsidR="003F3082" w:rsidRDefault="003F3082" w:rsidP="003F3082">
      <w:pPr>
        <w:pStyle w:val="PL"/>
        <w:rPr>
          <w:noProof w:val="0"/>
        </w:rPr>
      </w:pPr>
      <w:r>
        <w:rPr>
          <w:noProof w:val="0"/>
        </w:rPr>
        <w:t xml:space="preserve">  typedef EnergySavingCoverage {</w:t>
      </w:r>
    </w:p>
    <w:p w14:paraId="21482DB1" w14:textId="77777777" w:rsidR="003F3082" w:rsidRDefault="003F3082" w:rsidP="003F3082">
      <w:pPr>
        <w:pStyle w:val="PL"/>
        <w:rPr>
          <w:noProof w:val="0"/>
        </w:rPr>
      </w:pPr>
      <w:r>
        <w:rPr>
          <w:noProof w:val="0"/>
        </w:rPr>
        <w:t xml:space="preserve">    type enumeration {</w:t>
      </w:r>
    </w:p>
    <w:p w14:paraId="690DAD73" w14:textId="77777777" w:rsidR="003F3082" w:rsidRDefault="003F3082" w:rsidP="003F3082">
      <w:pPr>
        <w:pStyle w:val="PL"/>
        <w:rPr>
          <w:noProof w:val="0"/>
        </w:rPr>
      </w:pPr>
      <w:r>
        <w:rPr>
          <w:noProof w:val="0"/>
        </w:rPr>
        <w:t xml:space="preserve">      enum YES;</w:t>
      </w:r>
    </w:p>
    <w:p w14:paraId="4CC3FFED" w14:textId="77777777" w:rsidR="003F3082" w:rsidRDefault="003F3082" w:rsidP="003F3082">
      <w:pPr>
        <w:pStyle w:val="PL"/>
        <w:rPr>
          <w:noProof w:val="0"/>
        </w:rPr>
      </w:pPr>
      <w:r>
        <w:rPr>
          <w:noProof w:val="0"/>
        </w:rPr>
        <w:t xml:space="preserve">      enum NO; </w:t>
      </w:r>
    </w:p>
    <w:p w14:paraId="163DF733" w14:textId="77777777" w:rsidR="003F3082" w:rsidRDefault="003F3082" w:rsidP="003F3082">
      <w:pPr>
        <w:pStyle w:val="PL"/>
        <w:rPr>
          <w:noProof w:val="0"/>
        </w:rPr>
      </w:pPr>
      <w:r>
        <w:rPr>
          <w:noProof w:val="0"/>
        </w:rPr>
        <w:t xml:space="preserve">      enum PARTIAL;                       </w:t>
      </w:r>
    </w:p>
    <w:p w14:paraId="624119AC" w14:textId="77777777" w:rsidR="003F3082" w:rsidRDefault="003F3082" w:rsidP="003F3082">
      <w:pPr>
        <w:pStyle w:val="PL"/>
        <w:rPr>
          <w:noProof w:val="0"/>
        </w:rPr>
      </w:pPr>
      <w:r>
        <w:rPr>
          <w:noProof w:val="0"/>
        </w:rPr>
        <w:t xml:space="preserve">    }</w:t>
      </w:r>
    </w:p>
    <w:p w14:paraId="7682B386" w14:textId="77777777" w:rsidR="003F3082" w:rsidRDefault="003F3082" w:rsidP="003F3082">
      <w:pPr>
        <w:pStyle w:val="PL"/>
        <w:rPr>
          <w:noProof w:val="0"/>
        </w:rPr>
      </w:pPr>
      <w:r>
        <w:rPr>
          <w:noProof w:val="0"/>
        </w:rPr>
        <w:t xml:space="preserve">  }</w:t>
      </w:r>
    </w:p>
    <w:p w14:paraId="0F2E05EE" w14:textId="77777777" w:rsidR="003F3082" w:rsidRDefault="003F3082" w:rsidP="003F3082">
      <w:pPr>
        <w:pStyle w:val="PL"/>
        <w:rPr>
          <w:noProof w:val="0"/>
        </w:rPr>
      </w:pPr>
    </w:p>
    <w:p w14:paraId="73A644D0" w14:textId="77777777" w:rsidR="003F3082" w:rsidRDefault="003F3082" w:rsidP="003F3082">
      <w:pPr>
        <w:pStyle w:val="PL"/>
        <w:rPr>
          <w:noProof w:val="0"/>
        </w:rPr>
      </w:pPr>
      <w:r>
        <w:rPr>
          <w:noProof w:val="0"/>
        </w:rPr>
        <w:t xml:space="preserve">  grouping EUtranCellRelationGrp {</w:t>
      </w:r>
    </w:p>
    <w:p w14:paraId="4CAAD919" w14:textId="77777777" w:rsidR="003F3082" w:rsidRDefault="003F3082" w:rsidP="003F3082">
      <w:pPr>
        <w:pStyle w:val="PL"/>
        <w:rPr>
          <w:noProof w:val="0"/>
        </w:rPr>
      </w:pPr>
      <w:r>
        <w:rPr>
          <w:noProof w:val="0"/>
        </w:rPr>
        <w:t xml:space="preserve">    description "Represents the EUtranCellRelation IOC.";</w:t>
      </w:r>
    </w:p>
    <w:p w14:paraId="51575F89" w14:textId="77777777" w:rsidR="003F3082" w:rsidRDefault="003F3082" w:rsidP="003F3082">
      <w:pPr>
        <w:pStyle w:val="PL"/>
        <w:rPr>
          <w:noProof w:val="0"/>
        </w:rPr>
      </w:pPr>
      <w:r>
        <w:rPr>
          <w:noProof w:val="0"/>
        </w:rPr>
        <w:t xml:space="preserve">    reference "3GPP TS 28.541, EUtranRelation in 3GPP TS 28.658";</w:t>
      </w:r>
    </w:p>
    <w:p w14:paraId="1FF8E13D" w14:textId="77777777" w:rsidR="003F3082" w:rsidRDefault="003F3082" w:rsidP="003F3082">
      <w:pPr>
        <w:pStyle w:val="PL"/>
        <w:rPr>
          <w:noProof w:val="0"/>
        </w:rPr>
      </w:pPr>
      <w:r>
        <w:rPr>
          <w:noProof w:val="0"/>
        </w:rPr>
        <w:t xml:space="preserve">    uses mf3gpp:ManagedFunctionGrp;</w:t>
      </w:r>
    </w:p>
    <w:p w14:paraId="29E5AC2A" w14:textId="77777777" w:rsidR="003F3082" w:rsidRDefault="003F3082" w:rsidP="003F3082">
      <w:pPr>
        <w:pStyle w:val="PL"/>
        <w:rPr>
          <w:noProof w:val="0"/>
        </w:rPr>
      </w:pPr>
    </w:p>
    <w:p w14:paraId="6B0A9A47" w14:textId="77777777" w:rsidR="003F3082" w:rsidRDefault="003F3082" w:rsidP="003F3082">
      <w:pPr>
        <w:pStyle w:val="PL"/>
        <w:rPr>
          <w:noProof w:val="0"/>
        </w:rPr>
      </w:pPr>
      <w:r>
        <w:rPr>
          <w:noProof w:val="0"/>
        </w:rPr>
        <w:t xml:space="preserve">    leaf tCI {</w:t>
      </w:r>
    </w:p>
    <w:p w14:paraId="10CD7987" w14:textId="77777777" w:rsidR="003F3082" w:rsidRDefault="003F3082" w:rsidP="003F3082">
      <w:pPr>
        <w:pStyle w:val="PL"/>
        <w:rPr>
          <w:noProof w:val="0"/>
        </w:rPr>
      </w:pPr>
      <w:r>
        <w:rPr>
          <w:noProof w:val="0"/>
        </w:rPr>
        <w:t xml:space="preserve">      description "Target Cell Identifier. Consists of E-UTRAN Cell Global</w:t>
      </w:r>
    </w:p>
    <w:p w14:paraId="35BBDA87" w14:textId="77777777" w:rsidR="003F3082" w:rsidRDefault="003F3082" w:rsidP="003F3082">
      <w:pPr>
        <w:pStyle w:val="PL"/>
        <w:rPr>
          <w:noProof w:val="0"/>
        </w:rPr>
      </w:pPr>
      <w:r>
        <w:rPr>
          <w:noProof w:val="0"/>
        </w:rPr>
        <w:t xml:space="preserve">        Identifier (ECGI) and Physical Cell Identifier (PCI) of the target</w:t>
      </w:r>
    </w:p>
    <w:p w14:paraId="02BB4683" w14:textId="77777777" w:rsidR="003F3082" w:rsidRDefault="003F3082" w:rsidP="003F3082">
      <w:pPr>
        <w:pStyle w:val="PL"/>
        <w:rPr>
          <w:noProof w:val="0"/>
        </w:rPr>
      </w:pPr>
      <w:r>
        <w:rPr>
          <w:noProof w:val="0"/>
        </w:rPr>
        <w:t xml:space="preserve">        cell. Identifies the target cell from the perspective of the parent</w:t>
      </w:r>
    </w:p>
    <w:p w14:paraId="658CBE6B" w14:textId="77777777" w:rsidR="003F3082" w:rsidRDefault="003F3082" w:rsidP="003F3082">
      <w:pPr>
        <w:pStyle w:val="PL"/>
        <w:rPr>
          <w:noProof w:val="0"/>
        </w:rPr>
      </w:pPr>
      <w:r>
        <w:rPr>
          <w:noProof w:val="0"/>
        </w:rPr>
        <w:t xml:space="preserve">        cell instance.";</w:t>
      </w:r>
    </w:p>
    <w:p w14:paraId="6371FCDE" w14:textId="77777777" w:rsidR="003F3082" w:rsidRDefault="003F3082" w:rsidP="003F3082">
      <w:pPr>
        <w:pStyle w:val="PL"/>
        <w:rPr>
          <w:noProof w:val="0"/>
        </w:rPr>
      </w:pPr>
      <w:r>
        <w:rPr>
          <w:noProof w:val="0"/>
        </w:rPr>
        <w:t xml:space="preserve">      mandatory true;</w:t>
      </w:r>
    </w:p>
    <w:p w14:paraId="26FEB401" w14:textId="77777777" w:rsidR="003F3082" w:rsidRDefault="003F3082" w:rsidP="003F3082">
      <w:pPr>
        <w:pStyle w:val="PL"/>
        <w:rPr>
          <w:noProof w:val="0"/>
        </w:rPr>
      </w:pPr>
      <w:r>
        <w:rPr>
          <w:noProof w:val="0"/>
        </w:rPr>
        <w:t xml:space="preserve">      type uint64;</w:t>
      </w:r>
    </w:p>
    <w:p w14:paraId="144C5EA9" w14:textId="77777777" w:rsidR="003F3082" w:rsidRDefault="003F3082" w:rsidP="003F3082">
      <w:pPr>
        <w:pStyle w:val="PL"/>
        <w:rPr>
          <w:noProof w:val="0"/>
        </w:rPr>
      </w:pPr>
      <w:r>
        <w:rPr>
          <w:noProof w:val="0"/>
        </w:rPr>
        <w:t xml:space="preserve">    }</w:t>
      </w:r>
    </w:p>
    <w:p w14:paraId="50D83A22" w14:textId="77777777" w:rsidR="003F3082" w:rsidRDefault="003F3082" w:rsidP="003F3082">
      <w:pPr>
        <w:pStyle w:val="PL"/>
        <w:rPr>
          <w:noProof w:val="0"/>
        </w:rPr>
      </w:pPr>
    </w:p>
    <w:p w14:paraId="123B01CC" w14:textId="77777777" w:rsidR="003F3082" w:rsidRDefault="003F3082" w:rsidP="003F3082">
      <w:pPr>
        <w:pStyle w:val="PL"/>
        <w:rPr>
          <w:noProof w:val="0"/>
        </w:rPr>
      </w:pPr>
      <w:r>
        <w:rPr>
          <w:noProof w:val="0"/>
        </w:rPr>
        <w:t xml:space="preserve">    leaf isRemoveAllowed {</w:t>
      </w:r>
    </w:p>
    <w:p w14:paraId="7CC0A19C" w14:textId="77777777" w:rsidR="003F3082" w:rsidRDefault="003F3082" w:rsidP="003F3082">
      <w:pPr>
        <w:pStyle w:val="PL"/>
        <w:rPr>
          <w:noProof w:val="0"/>
        </w:rPr>
      </w:pPr>
      <w:r>
        <w:rPr>
          <w:noProof w:val="0"/>
        </w:rPr>
        <w:t xml:space="preserve">      description "Indicates if the subject EUtranCellRelation can be removed</w:t>
      </w:r>
    </w:p>
    <w:p w14:paraId="0504C7D9" w14:textId="77777777" w:rsidR="003F3082" w:rsidRDefault="003F3082" w:rsidP="003F3082">
      <w:pPr>
        <w:pStyle w:val="PL"/>
        <w:rPr>
          <w:noProof w:val="0"/>
        </w:rPr>
      </w:pPr>
      <w:r>
        <w:rPr>
          <w:noProof w:val="0"/>
        </w:rPr>
        <w:t xml:space="preserve">        (deleted) or not. If YES, the subject EUtranCellRelation instance can</w:t>
      </w:r>
    </w:p>
    <w:p w14:paraId="23739225" w14:textId="77777777" w:rsidR="003F3082" w:rsidRDefault="003F3082" w:rsidP="003F3082">
      <w:pPr>
        <w:pStyle w:val="PL"/>
        <w:rPr>
          <w:noProof w:val="0"/>
        </w:rPr>
      </w:pPr>
      <w:r>
        <w:rPr>
          <w:noProof w:val="0"/>
        </w:rPr>
        <w:t xml:space="preserve">        be removed (deleted). If NO, the subject EUtranCellRelation instance</w:t>
      </w:r>
    </w:p>
    <w:p w14:paraId="23BA65C4" w14:textId="77777777" w:rsidR="003F3082" w:rsidRDefault="003F3082" w:rsidP="003F3082">
      <w:pPr>
        <w:pStyle w:val="PL"/>
        <w:rPr>
          <w:noProof w:val="0"/>
        </w:rPr>
      </w:pPr>
      <w:r>
        <w:rPr>
          <w:noProof w:val="0"/>
        </w:rPr>
        <w:t xml:space="preserve">        shall not be removed (deleted) by any entity but an IRPManager.";</w:t>
      </w:r>
    </w:p>
    <w:p w14:paraId="40DEDF41" w14:textId="77777777" w:rsidR="003F3082" w:rsidRDefault="003F3082" w:rsidP="003F3082">
      <w:pPr>
        <w:pStyle w:val="PL"/>
        <w:rPr>
          <w:noProof w:val="0"/>
        </w:rPr>
      </w:pPr>
      <w:r>
        <w:rPr>
          <w:noProof w:val="0"/>
        </w:rPr>
        <w:t xml:space="preserve">      mandatory true;</w:t>
      </w:r>
    </w:p>
    <w:p w14:paraId="41278C4B" w14:textId="77777777" w:rsidR="003F3082" w:rsidRDefault="003F3082" w:rsidP="003F3082">
      <w:pPr>
        <w:pStyle w:val="PL"/>
        <w:rPr>
          <w:noProof w:val="0"/>
        </w:rPr>
      </w:pPr>
      <w:r>
        <w:rPr>
          <w:noProof w:val="0"/>
        </w:rPr>
        <w:t xml:space="preserve">      type ActionAllowed;</w:t>
      </w:r>
    </w:p>
    <w:p w14:paraId="253DDE42" w14:textId="77777777" w:rsidR="003F3082" w:rsidRDefault="003F3082" w:rsidP="003F3082">
      <w:pPr>
        <w:pStyle w:val="PL"/>
        <w:rPr>
          <w:noProof w:val="0"/>
        </w:rPr>
      </w:pPr>
      <w:r>
        <w:rPr>
          <w:noProof w:val="0"/>
        </w:rPr>
        <w:t xml:space="preserve">    }</w:t>
      </w:r>
    </w:p>
    <w:p w14:paraId="5184489E" w14:textId="77777777" w:rsidR="003F3082" w:rsidRDefault="003F3082" w:rsidP="003F3082">
      <w:pPr>
        <w:pStyle w:val="PL"/>
        <w:rPr>
          <w:noProof w:val="0"/>
        </w:rPr>
      </w:pPr>
    </w:p>
    <w:p w14:paraId="5AE2A98B" w14:textId="77777777" w:rsidR="003F3082" w:rsidRDefault="003F3082" w:rsidP="003F3082">
      <w:pPr>
        <w:pStyle w:val="PL"/>
        <w:rPr>
          <w:noProof w:val="0"/>
        </w:rPr>
      </w:pPr>
      <w:r>
        <w:rPr>
          <w:noProof w:val="0"/>
        </w:rPr>
        <w:t xml:space="preserve">    leaf isHOAllowed {</w:t>
      </w:r>
    </w:p>
    <w:p w14:paraId="448F12A9" w14:textId="77777777" w:rsidR="003F3082" w:rsidRDefault="003F3082" w:rsidP="003F3082">
      <w:pPr>
        <w:pStyle w:val="PL"/>
        <w:rPr>
          <w:noProof w:val="0"/>
        </w:rPr>
      </w:pPr>
      <w:r>
        <w:rPr>
          <w:noProof w:val="0"/>
        </w:rPr>
        <w:t xml:space="preserve">      description "Indicates if handover is allowed or prohibited. If YES,</w:t>
      </w:r>
    </w:p>
    <w:p w14:paraId="3FCBBD14" w14:textId="77777777" w:rsidR="003F3082" w:rsidRDefault="003F3082" w:rsidP="003F3082">
      <w:pPr>
        <w:pStyle w:val="PL"/>
        <w:rPr>
          <w:noProof w:val="0"/>
        </w:rPr>
      </w:pPr>
      <w:r>
        <w:rPr>
          <w:noProof w:val="0"/>
        </w:rPr>
        <w:t xml:space="preserve">        handover is allowed from source cell to target cell. Source cell is</w:t>
      </w:r>
    </w:p>
    <w:p w14:paraId="06218063" w14:textId="77777777" w:rsidR="003F3082" w:rsidRDefault="003F3082" w:rsidP="003F3082">
      <w:pPr>
        <w:pStyle w:val="PL"/>
        <w:rPr>
          <w:noProof w:val="0"/>
        </w:rPr>
      </w:pPr>
      <w:r>
        <w:rPr>
          <w:noProof w:val="0"/>
        </w:rPr>
        <w:t xml:space="preserve">        represented by the parent cell instance. Target cell is the adjacent</w:t>
      </w:r>
    </w:p>
    <w:p w14:paraId="4E46FA74" w14:textId="77777777" w:rsidR="003F3082" w:rsidRDefault="003F3082" w:rsidP="003F3082">
      <w:pPr>
        <w:pStyle w:val="PL"/>
        <w:rPr>
          <w:noProof w:val="0"/>
        </w:rPr>
      </w:pPr>
      <w:r>
        <w:rPr>
          <w:noProof w:val="0"/>
        </w:rPr>
        <w:t xml:space="preserve">        cell referenced by this EUtranCellRelation instance. If NO, handover</w:t>
      </w:r>
    </w:p>
    <w:p w14:paraId="14031F97" w14:textId="77777777" w:rsidR="003F3082" w:rsidRDefault="003F3082" w:rsidP="003F3082">
      <w:pPr>
        <w:pStyle w:val="PL"/>
        <w:rPr>
          <w:noProof w:val="0"/>
        </w:rPr>
      </w:pPr>
      <w:r>
        <w:rPr>
          <w:noProof w:val="0"/>
        </w:rPr>
        <w:t xml:space="preserve">        shall not be allowed.";</w:t>
      </w:r>
    </w:p>
    <w:p w14:paraId="56DFA976" w14:textId="77777777" w:rsidR="003F3082" w:rsidRDefault="003F3082" w:rsidP="003F3082">
      <w:pPr>
        <w:pStyle w:val="PL"/>
        <w:rPr>
          <w:noProof w:val="0"/>
        </w:rPr>
      </w:pPr>
      <w:r>
        <w:rPr>
          <w:noProof w:val="0"/>
        </w:rPr>
        <w:t xml:space="preserve">      mandatory true;</w:t>
      </w:r>
    </w:p>
    <w:p w14:paraId="5D750A41" w14:textId="77777777" w:rsidR="003F3082" w:rsidRDefault="003F3082" w:rsidP="003F3082">
      <w:pPr>
        <w:pStyle w:val="PL"/>
        <w:rPr>
          <w:noProof w:val="0"/>
        </w:rPr>
      </w:pPr>
      <w:r>
        <w:rPr>
          <w:noProof w:val="0"/>
        </w:rPr>
        <w:t xml:space="preserve">      type ActionAllowed;</w:t>
      </w:r>
    </w:p>
    <w:p w14:paraId="6E173926" w14:textId="77777777" w:rsidR="003F3082" w:rsidRDefault="003F3082" w:rsidP="003F3082">
      <w:pPr>
        <w:pStyle w:val="PL"/>
        <w:rPr>
          <w:noProof w:val="0"/>
        </w:rPr>
      </w:pPr>
      <w:r>
        <w:rPr>
          <w:noProof w:val="0"/>
        </w:rPr>
        <w:t xml:space="preserve">    }</w:t>
      </w:r>
    </w:p>
    <w:p w14:paraId="0BF86955" w14:textId="77777777" w:rsidR="003F3082" w:rsidRDefault="003F3082" w:rsidP="003F3082">
      <w:pPr>
        <w:pStyle w:val="PL"/>
        <w:rPr>
          <w:noProof w:val="0"/>
        </w:rPr>
      </w:pPr>
      <w:r>
        <w:rPr>
          <w:noProof w:val="0"/>
        </w:rPr>
        <w:t xml:space="preserve">    leaf isENDCAllowed {</w:t>
      </w:r>
    </w:p>
    <w:p w14:paraId="53EDA58A" w14:textId="77777777" w:rsidR="003F3082" w:rsidRDefault="003F3082" w:rsidP="003F3082">
      <w:pPr>
        <w:pStyle w:val="PL"/>
        <w:rPr>
          <w:noProof w:val="0"/>
        </w:rPr>
      </w:pPr>
      <w:r>
        <w:rPr>
          <w:noProof w:val="0"/>
        </w:rPr>
        <w:t xml:space="preserve">      description "Indicates if EN-DC is allowed or prohibited. If TRUE,</w:t>
      </w:r>
    </w:p>
    <w:p w14:paraId="5EF479CB" w14:textId="77777777" w:rsidR="003F3082" w:rsidRDefault="003F3082" w:rsidP="003F3082">
      <w:pPr>
        <w:pStyle w:val="PL"/>
        <w:rPr>
          <w:noProof w:val="0"/>
        </w:rPr>
      </w:pPr>
      <w:r>
        <w:rPr>
          <w:noProof w:val="0"/>
        </w:rPr>
        <w:t xml:space="preserve">        the target cell is allowed </w:t>
      </w:r>
      <w:r>
        <w:rPr>
          <w:noProof w:val="0"/>
          <w:lang w:eastAsia="zh-CN"/>
        </w:rPr>
        <w:t>to be used for EN-DC</w:t>
      </w:r>
      <w:r>
        <w:rPr>
          <w:noProof w:val="0"/>
        </w:rPr>
        <w:t>. The target cell is</w:t>
      </w:r>
    </w:p>
    <w:p w14:paraId="63F158B4" w14:textId="77777777" w:rsidR="003F3082" w:rsidRDefault="003F3082" w:rsidP="003F3082">
      <w:pPr>
        <w:pStyle w:val="PL"/>
        <w:rPr>
          <w:noProof w:val="0"/>
        </w:rPr>
      </w:pPr>
      <w:r>
        <w:rPr>
          <w:noProof w:val="0"/>
        </w:rPr>
        <w:t xml:space="preserve">        referenced by the </w:t>
      </w:r>
      <w:r>
        <w:rPr>
          <w:rFonts w:cs="Courier New"/>
          <w:noProof w:val="0"/>
        </w:rPr>
        <w:t>NRCellRelation</w:t>
      </w:r>
      <w:r>
        <w:rPr>
          <w:noProof w:val="0"/>
        </w:rPr>
        <w:t xml:space="preserve"> that contains this </w:t>
      </w:r>
      <w:r>
        <w:rPr>
          <w:rFonts w:cs="Courier New"/>
          <w:noProof w:val="0"/>
        </w:rPr>
        <w:t>isENDCAllowed</w:t>
      </w:r>
      <w:r>
        <w:rPr>
          <w:noProof w:val="0"/>
        </w:rPr>
        <w:t>.</w:t>
      </w:r>
    </w:p>
    <w:p w14:paraId="3CE4EA2D" w14:textId="77777777" w:rsidR="003F3082" w:rsidRDefault="003F3082" w:rsidP="003F3082">
      <w:pPr>
        <w:pStyle w:val="PL"/>
        <w:rPr>
          <w:noProof w:val="0"/>
        </w:rPr>
      </w:pPr>
      <w:r>
        <w:rPr>
          <w:noProof w:val="0"/>
        </w:rPr>
        <w:t xml:space="preserve">        If FALSE, EN-DC shall not be allowed.";</w:t>
      </w:r>
    </w:p>
    <w:p w14:paraId="34F892B2" w14:textId="77777777" w:rsidR="003F3082" w:rsidRDefault="003F3082" w:rsidP="003F3082">
      <w:pPr>
        <w:pStyle w:val="PL"/>
        <w:rPr>
          <w:noProof w:val="0"/>
        </w:rPr>
      </w:pPr>
      <w:r>
        <w:rPr>
          <w:noProof w:val="0"/>
        </w:rPr>
        <w:t xml:space="preserve">      mandatory true;</w:t>
      </w:r>
    </w:p>
    <w:p w14:paraId="3F20820B" w14:textId="77777777" w:rsidR="003F3082" w:rsidRDefault="003F3082" w:rsidP="003F3082">
      <w:pPr>
        <w:pStyle w:val="PL"/>
        <w:rPr>
          <w:noProof w:val="0"/>
        </w:rPr>
      </w:pPr>
      <w:r>
        <w:rPr>
          <w:noProof w:val="0"/>
        </w:rPr>
        <w:t xml:space="preserve">      type ActionAllowed;</w:t>
      </w:r>
    </w:p>
    <w:p w14:paraId="5D29AF7E" w14:textId="77777777" w:rsidR="003F3082" w:rsidRDefault="003F3082" w:rsidP="003F3082">
      <w:pPr>
        <w:pStyle w:val="PL"/>
        <w:rPr>
          <w:noProof w:val="0"/>
        </w:rPr>
      </w:pPr>
      <w:r>
        <w:rPr>
          <w:noProof w:val="0"/>
        </w:rPr>
        <w:t xml:space="preserve">    }</w:t>
      </w:r>
    </w:p>
    <w:p w14:paraId="233E6A43" w14:textId="77777777" w:rsidR="003F3082" w:rsidRDefault="003F3082" w:rsidP="003F3082">
      <w:pPr>
        <w:pStyle w:val="PL"/>
        <w:rPr>
          <w:noProof w:val="0"/>
        </w:rPr>
      </w:pPr>
    </w:p>
    <w:p w14:paraId="2C7F5EFD" w14:textId="77777777" w:rsidR="003F3082" w:rsidRDefault="003F3082" w:rsidP="003F3082">
      <w:pPr>
        <w:pStyle w:val="PL"/>
        <w:rPr>
          <w:noProof w:val="0"/>
        </w:rPr>
      </w:pPr>
    </w:p>
    <w:p w14:paraId="2D6BD0CD" w14:textId="77777777" w:rsidR="003F3082" w:rsidRDefault="003F3082" w:rsidP="003F3082">
      <w:pPr>
        <w:pStyle w:val="PL"/>
        <w:rPr>
          <w:noProof w:val="0"/>
        </w:rPr>
      </w:pPr>
      <w:r>
        <w:rPr>
          <w:noProof w:val="0"/>
        </w:rPr>
        <w:t xml:space="preserve">    leaf isICICInformationSendAllowed {</w:t>
      </w:r>
    </w:p>
    <w:p w14:paraId="1C36077D" w14:textId="77777777" w:rsidR="003F3082" w:rsidRDefault="003F3082" w:rsidP="003F3082">
      <w:pPr>
        <w:pStyle w:val="PL"/>
        <w:rPr>
          <w:noProof w:val="0"/>
        </w:rPr>
      </w:pPr>
      <w:r>
        <w:rPr>
          <w:noProof w:val="0"/>
        </w:rPr>
        <w:t xml:space="preserve">      description "Indicates if ICIC (Inter Cell Interference Coordination)</w:t>
      </w:r>
    </w:p>
    <w:p w14:paraId="5FCA1708" w14:textId="77777777" w:rsidR="003F3082" w:rsidRDefault="003F3082" w:rsidP="003F3082">
      <w:pPr>
        <w:pStyle w:val="PL"/>
        <w:rPr>
          <w:noProof w:val="0"/>
        </w:rPr>
      </w:pPr>
      <w:r>
        <w:rPr>
          <w:noProof w:val="0"/>
        </w:rPr>
        <w:t xml:space="preserve">        load information message sending is allowed or prohibited. If YES,</w:t>
      </w:r>
    </w:p>
    <w:p w14:paraId="66E278D4" w14:textId="77777777" w:rsidR="003F3082" w:rsidRDefault="003F3082" w:rsidP="003F3082">
      <w:pPr>
        <w:pStyle w:val="PL"/>
        <w:rPr>
          <w:noProof w:val="0"/>
        </w:rPr>
      </w:pPr>
      <w:r>
        <w:rPr>
          <w:noProof w:val="0"/>
        </w:rPr>
        <w:t xml:space="preserve">        ICIC load information message sending is allowed from source cell to</w:t>
      </w:r>
    </w:p>
    <w:p w14:paraId="19423E93" w14:textId="77777777" w:rsidR="003F3082" w:rsidRDefault="003F3082" w:rsidP="003F3082">
      <w:pPr>
        <w:pStyle w:val="PL"/>
        <w:rPr>
          <w:noProof w:val="0"/>
        </w:rPr>
      </w:pPr>
      <w:r>
        <w:rPr>
          <w:noProof w:val="0"/>
        </w:rPr>
        <w:t xml:space="preserve">        target cell. Source cell is represented by the parent cell instance.</w:t>
      </w:r>
    </w:p>
    <w:p w14:paraId="1D6753EA" w14:textId="77777777" w:rsidR="003F3082" w:rsidRDefault="003F3082" w:rsidP="003F3082">
      <w:pPr>
        <w:pStyle w:val="PL"/>
        <w:rPr>
          <w:noProof w:val="0"/>
        </w:rPr>
      </w:pPr>
      <w:r>
        <w:rPr>
          <w:noProof w:val="0"/>
        </w:rPr>
        <w:t xml:space="preserve">        Target cell is the adjacent cell referenced by this EUtranCellRelation</w:t>
      </w:r>
    </w:p>
    <w:p w14:paraId="200AE890" w14:textId="77777777" w:rsidR="003F3082" w:rsidRDefault="003F3082" w:rsidP="003F3082">
      <w:pPr>
        <w:pStyle w:val="PL"/>
        <w:rPr>
          <w:noProof w:val="0"/>
        </w:rPr>
      </w:pPr>
      <w:r>
        <w:rPr>
          <w:noProof w:val="0"/>
        </w:rPr>
        <w:t xml:space="preserve">        instance. If NO, ICIC load information message sending shall not be</w:t>
      </w:r>
    </w:p>
    <w:p w14:paraId="5D88AAC3" w14:textId="77777777" w:rsidR="003F3082" w:rsidRDefault="003F3082" w:rsidP="003F3082">
      <w:pPr>
        <w:pStyle w:val="PL"/>
        <w:rPr>
          <w:noProof w:val="0"/>
        </w:rPr>
      </w:pPr>
      <w:r>
        <w:rPr>
          <w:noProof w:val="0"/>
        </w:rPr>
        <w:t xml:space="preserve">        allowed.";</w:t>
      </w:r>
    </w:p>
    <w:p w14:paraId="5F0BDB7F" w14:textId="77777777" w:rsidR="003F3082" w:rsidRDefault="003F3082" w:rsidP="003F3082">
      <w:pPr>
        <w:pStyle w:val="PL"/>
        <w:rPr>
          <w:noProof w:val="0"/>
        </w:rPr>
      </w:pPr>
      <w:r>
        <w:rPr>
          <w:noProof w:val="0"/>
        </w:rPr>
        <w:t xml:space="preserve">      reference "3GPP TS 36.423"; </w:t>
      </w:r>
    </w:p>
    <w:p w14:paraId="64F07D1D" w14:textId="77777777" w:rsidR="003F3082" w:rsidRDefault="003F3082" w:rsidP="003F3082">
      <w:pPr>
        <w:pStyle w:val="PL"/>
        <w:rPr>
          <w:noProof w:val="0"/>
        </w:rPr>
      </w:pPr>
      <w:r>
        <w:rPr>
          <w:noProof w:val="0"/>
        </w:rPr>
        <w:t xml:space="preserve">      mandatory true;</w:t>
      </w:r>
    </w:p>
    <w:p w14:paraId="78FCA38A" w14:textId="77777777" w:rsidR="003F3082" w:rsidRDefault="003F3082" w:rsidP="003F3082">
      <w:pPr>
        <w:pStyle w:val="PL"/>
        <w:rPr>
          <w:noProof w:val="0"/>
        </w:rPr>
      </w:pPr>
      <w:r>
        <w:rPr>
          <w:noProof w:val="0"/>
        </w:rPr>
        <w:t xml:space="preserve">      type ActionAllowed;</w:t>
      </w:r>
    </w:p>
    <w:p w14:paraId="0F1AD574" w14:textId="77777777" w:rsidR="003F3082" w:rsidRDefault="003F3082" w:rsidP="003F3082">
      <w:pPr>
        <w:pStyle w:val="PL"/>
        <w:rPr>
          <w:noProof w:val="0"/>
        </w:rPr>
      </w:pPr>
      <w:r>
        <w:rPr>
          <w:noProof w:val="0"/>
        </w:rPr>
        <w:t xml:space="preserve">    }</w:t>
      </w:r>
    </w:p>
    <w:p w14:paraId="137B8169" w14:textId="77777777" w:rsidR="003F3082" w:rsidRDefault="003F3082" w:rsidP="003F3082">
      <w:pPr>
        <w:pStyle w:val="PL"/>
        <w:rPr>
          <w:noProof w:val="0"/>
        </w:rPr>
      </w:pPr>
    </w:p>
    <w:p w14:paraId="04204A74" w14:textId="77777777" w:rsidR="003F3082" w:rsidRDefault="003F3082" w:rsidP="003F3082">
      <w:pPr>
        <w:pStyle w:val="PL"/>
        <w:rPr>
          <w:noProof w:val="0"/>
        </w:rPr>
      </w:pPr>
      <w:r>
        <w:rPr>
          <w:noProof w:val="0"/>
        </w:rPr>
        <w:t xml:space="preserve">    leaf isLBAllowed {</w:t>
      </w:r>
    </w:p>
    <w:p w14:paraId="65D4E52F" w14:textId="77777777" w:rsidR="003F3082" w:rsidRDefault="003F3082" w:rsidP="003F3082">
      <w:pPr>
        <w:pStyle w:val="PL"/>
        <w:rPr>
          <w:noProof w:val="0"/>
        </w:rPr>
      </w:pPr>
      <w:r>
        <w:rPr>
          <w:noProof w:val="0"/>
        </w:rPr>
        <w:t xml:space="preserve">      description "Indicates if load balancing is allowed or prohibited from</w:t>
      </w:r>
    </w:p>
    <w:p w14:paraId="336919E3" w14:textId="77777777" w:rsidR="003F3082" w:rsidRDefault="003F3082" w:rsidP="003F3082">
      <w:pPr>
        <w:pStyle w:val="PL"/>
        <w:rPr>
          <w:noProof w:val="0"/>
        </w:rPr>
      </w:pPr>
      <w:r>
        <w:rPr>
          <w:noProof w:val="0"/>
        </w:rPr>
        <w:t xml:space="preserve">        source cell to target cell. If YES, load balancing is allowed from</w:t>
      </w:r>
    </w:p>
    <w:p w14:paraId="6212DCD3" w14:textId="77777777" w:rsidR="003F3082" w:rsidRDefault="003F3082" w:rsidP="003F3082">
      <w:pPr>
        <w:pStyle w:val="PL"/>
        <w:rPr>
          <w:noProof w:val="0"/>
        </w:rPr>
      </w:pPr>
      <w:r>
        <w:rPr>
          <w:noProof w:val="0"/>
        </w:rPr>
        <w:t xml:space="preserve">        source cell to target cell. Source cell is represented by the parent</w:t>
      </w:r>
    </w:p>
    <w:p w14:paraId="08AE6FCF" w14:textId="77777777" w:rsidR="003F3082" w:rsidRDefault="003F3082" w:rsidP="003F3082">
      <w:pPr>
        <w:pStyle w:val="PL"/>
        <w:rPr>
          <w:noProof w:val="0"/>
        </w:rPr>
      </w:pPr>
      <w:r>
        <w:rPr>
          <w:noProof w:val="0"/>
        </w:rPr>
        <w:t xml:space="preserve">        cell instance. Target cell is the adjacent cell referenced by this</w:t>
      </w:r>
    </w:p>
    <w:p w14:paraId="270413EB" w14:textId="77777777" w:rsidR="003F3082" w:rsidRDefault="003F3082" w:rsidP="003F3082">
      <w:pPr>
        <w:pStyle w:val="PL"/>
        <w:rPr>
          <w:noProof w:val="0"/>
        </w:rPr>
      </w:pPr>
      <w:r>
        <w:rPr>
          <w:noProof w:val="0"/>
        </w:rPr>
        <w:t xml:space="preserve">        EUtranCellRelation instance. If NO, load balancing shall be prohibited</w:t>
      </w:r>
    </w:p>
    <w:p w14:paraId="627CEF4B" w14:textId="77777777" w:rsidR="003F3082" w:rsidRDefault="003F3082" w:rsidP="003F3082">
      <w:pPr>
        <w:pStyle w:val="PL"/>
        <w:rPr>
          <w:noProof w:val="0"/>
        </w:rPr>
      </w:pPr>
      <w:r>
        <w:rPr>
          <w:noProof w:val="0"/>
        </w:rPr>
        <w:t xml:space="preserve">        from source cell to target cell.";</w:t>
      </w:r>
    </w:p>
    <w:p w14:paraId="6DF4F0AD" w14:textId="77777777" w:rsidR="003F3082" w:rsidRDefault="003F3082" w:rsidP="003F3082">
      <w:pPr>
        <w:pStyle w:val="PL"/>
        <w:rPr>
          <w:noProof w:val="0"/>
        </w:rPr>
      </w:pPr>
      <w:r>
        <w:rPr>
          <w:noProof w:val="0"/>
        </w:rPr>
        <w:t xml:space="preserve">      mandatory true;</w:t>
      </w:r>
    </w:p>
    <w:p w14:paraId="68C21448" w14:textId="77777777" w:rsidR="003F3082" w:rsidRDefault="003F3082" w:rsidP="003F3082">
      <w:pPr>
        <w:pStyle w:val="PL"/>
        <w:rPr>
          <w:noProof w:val="0"/>
        </w:rPr>
      </w:pPr>
      <w:r>
        <w:rPr>
          <w:noProof w:val="0"/>
        </w:rPr>
        <w:t xml:space="preserve">      type ActionAllowed;</w:t>
      </w:r>
    </w:p>
    <w:p w14:paraId="7890FCAC" w14:textId="77777777" w:rsidR="003F3082" w:rsidRDefault="003F3082" w:rsidP="003F3082">
      <w:pPr>
        <w:pStyle w:val="PL"/>
        <w:rPr>
          <w:noProof w:val="0"/>
        </w:rPr>
      </w:pPr>
      <w:r>
        <w:rPr>
          <w:noProof w:val="0"/>
        </w:rPr>
        <w:t xml:space="preserve">    }</w:t>
      </w:r>
    </w:p>
    <w:p w14:paraId="6D3A4F9D" w14:textId="77777777" w:rsidR="003F3082" w:rsidRDefault="003F3082" w:rsidP="003F3082">
      <w:pPr>
        <w:pStyle w:val="PL"/>
        <w:rPr>
          <w:noProof w:val="0"/>
        </w:rPr>
      </w:pPr>
    </w:p>
    <w:p w14:paraId="710D210F" w14:textId="77777777" w:rsidR="003F3082" w:rsidRDefault="003F3082" w:rsidP="003F3082">
      <w:pPr>
        <w:pStyle w:val="PL"/>
        <w:rPr>
          <w:noProof w:val="0"/>
        </w:rPr>
      </w:pPr>
      <w:r>
        <w:rPr>
          <w:noProof w:val="0"/>
        </w:rPr>
        <w:t xml:space="preserve">    leaf isESCoveredBy {</w:t>
      </w:r>
    </w:p>
    <w:p w14:paraId="1FBA335D" w14:textId="77777777" w:rsidR="003F3082" w:rsidRDefault="003F3082" w:rsidP="003F3082">
      <w:pPr>
        <w:pStyle w:val="PL"/>
        <w:rPr>
          <w:noProof w:val="0"/>
        </w:rPr>
      </w:pPr>
      <w:r>
        <w:rPr>
          <w:noProof w:val="0"/>
        </w:rPr>
        <w:t xml:space="preserve">      description "Indicates whether the adjacent cell according to this</w:t>
      </w:r>
    </w:p>
    <w:p w14:paraId="45513473" w14:textId="77777777" w:rsidR="003F3082" w:rsidRDefault="003F3082" w:rsidP="003F3082">
      <w:pPr>
        <w:pStyle w:val="PL"/>
        <w:rPr>
          <w:noProof w:val="0"/>
        </w:rPr>
      </w:pPr>
      <w:r>
        <w:rPr>
          <w:noProof w:val="0"/>
        </w:rPr>
        <w:t xml:space="preserve">        planning provides no, partial or full coverage for the parent cell</w:t>
      </w:r>
    </w:p>
    <w:p w14:paraId="57560C6C" w14:textId="77777777" w:rsidR="003F3082" w:rsidRDefault="003F3082" w:rsidP="003F3082">
      <w:pPr>
        <w:pStyle w:val="PL"/>
        <w:rPr>
          <w:noProof w:val="0"/>
        </w:rPr>
      </w:pPr>
      <w:r>
        <w:rPr>
          <w:noProof w:val="0"/>
        </w:rPr>
        <w:t xml:space="preserve">        instance. Adjacent cells with this attribute equal to YES are</w:t>
      </w:r>
    </w:p>
    <w:p w14:paraId="1B27739D" w14:textId="77777777" w:rsidR="003F3082" w:rsidRDefault="003F3082" w:rsidP="003F3082">
      <w:pPr>
        <w:pStyle w:val="PL"/>
        <w:rPr>
          <w:noProof w:val="0"/>
        </w:rPr>
      </w:pPr>
      <w:r>
        <w:rPr>
          <w:noProof w:val="0"/>
        </w:rPr>
        <w:t xml:space="preserve">        recommended to be considered as candidate cells to take over the</w:t>
      </w:r>
    </w:p>
    <w:p w14:paraId="538B027C" w14:textId="77777777" w:rsidR="003F3082" w:rsidRDefault="003F3082" w:rsidP="003F3082">
      <w:pPr>
        <w:pStyle w:val="PL"/>
        <w:rPr>
          <w:noProof w:val="0"/>
        </w:rPr>
      </w:pPr>
      <w:r>
        <w:rPr>
          <w:noProof w:val="0"/>
        </w:rPr>
        <w:t xml:space="preserve">        coverage when the original cell is about to be transferred to energy</w:t>
      </w:r>
    </w:p>
    <w:p w14:paraId="16EB2E95" w14:textId="77777777" w:rsidR="003F3082" w:rsidRDefault="003F3082" w:rsidP="003F3082">
      <w:pPr>
        <w:pStyle w:val="PL"/>
        <w:rPr>
          <w:noProof w:val="0"/>
        </w:rPr>
      </w:pPr>
      <w:r>
        <w:rPr>
          <w:noProof w:val="0"/>
        </w:rPr>
        <w:t xml:space="preserve">        saving state. The entirety of adjacent cells with this property equal</w:t>
      </w:r>
    </w:p>
    <w:p w14:paraId="5766D44F" w14:textId="77777777" w:rsidR="003F3082" w:rsidRDefault="003F3082" w:rsidP="003F3082">
      <w:pPr>
        <w:pStyle w:val="PL"/>
        <w:rPr>
          <w:noProof w:val="0"/>
        </w:rPr>
      </w:pPr>
      <w:r>
        <w:rPr>
          <w:noProof w:val="0"/>
        </w:rPr>
        <w:t xml:space="preserve">        to PARTIAL are recommended to be considered as entirety of candidate</w:t>
      </w:r>
    </w:p>
    <w:p w14:paraId="1EEBADCC" w14:textId="77777777" w:rsidR="003F3082" w:rsidRDefault="003F3082" w:rsidP="003F3082">
      <w:pPr>
        <w:pStyle w:val="PL"/>
        <w:rPr>
          <w:noProof w:val="0"/>
        </w:rPr>
      </w:pPr>
      <w:r>
        <w:rPr>
          <w:noProof w:val="0"/>
        </w:rPr>
        <w:t xml:space="preserve">        cells to take over the coverage when the original cell is about to be</w:t>
      </w:r>
    </w:p>
    <w:p w14:paraId="52772F71" w14:textId="77777777" w:rsidR="003F3082" w:rsidRDefault="003F3082" w:rsidP="003F3082">
      <w:pPr>
        <w:pStyle w:val="PL"/>
        <w:rPr>
          <w:noProof w:val="0"/>
        </w:rPr>
      </w:pPr>
      <w:r>
        <w:rPr>
          <w:noProof w:val="0"/>
        </w:rPr>
        <w:t xml:space="preserve">        transferred to energy saving state.";</w:t>
      </w:r>
    </w:p>
    <w:p w14:paraId="4163F511" w14:textId="77777777" w:rsidR="003F3082" w:rsidRDefault="003F3082" w:rsidP="003F3082">
      <w:pPr>
        <w:pStyle w:val="PL"/>
        <w:rPr>
          <w:noProof w:val="0"/>
        </w:rPr>
      </w:pPr>
      <w:r>
        <w:rPr>
          <w:noProof w:val="0"/>
        </w:rPr>
        <w:t xml:space="preserve">      mandatory true;</w:t>
      </w:r>
    </w:p>
    <w:p w14:paraId="32BD600C" w14:textId="77777777" w:rsidR="003F3082" w:rsidRDefault="003F3082" w:rsidP="003F3082">
      <w:pPr>
        <w:pStyle w:val="PL"/>
        <w:rPr>
          <w:noProof w:val="0"/>
        </w:rPr>
      </w:pPr>
      <w:r>
        <w:rPr>
          <w:noProof w:val="0"/>
        </w:rPr>
        <w:t xml:space="preserve">      type EnergySavingCoverage;</w:t>
      </w:r>
    </w:p>
    <w:p w14:paraId="261A8227" w14:textId="77777777" w:rsidR="003F3082" w:rsidRDefault="003F3082" w:rsidP="003F3082">
      <w:pPr>
        <w:pStyle w:val="PL"/>
        <w:rPr>
          <w:noProof w:val="0"/>
        </w:rPr>
      </w:pPr>
      <w:r>
        <w:rPr>
          <w:noProof w:val="0"/>
        </w:rPr>
        <w:t xml:space="preserve">    }</w:t>
      </w:r>
    </w:p>
    <w:p w14:paraId="61FFEB2E" w14:textId="77777777" w:rsidR="003F3082" w:rsidRDefault="003F3082" w:rsidP="003F3082">
      <w:pPr>
        <w:pStyle w:val="PL"/>
        <w:rPr>
          <w:noProof w:val="0"/>
        </w:rPr>
      </w:pPr>
    </w:p>
    <w:p w14:paraId="31EE3BD2" w14:textId="77777777" w:rsidR="003F3082" w:rsidRDefault="003F3082" w:rsidP="003F3082">
      <w:pPr>
        <w:pStyle w:val="PL"/>
        <w:rPr>
          <w:noProof w:val="0"/>
        </w:rPr>
      </w:pPr>
      <w:r>
        <w:rPr>
          <w:noProof w:val="0"/>
        </w:rPr>
        <w:t xml:space="preserve">    leaf qOffset {</w:t>
      </w:r>
    </w:p>
    <w:p w14:paraId="1B79C7A6" w14:textId="77777777" w:rsidR="003F3082" w:rsidRDefault="003F3082" w:rsidP="003F3082">
      <w:pPr>
        <w:pStyle w:val="PL"/>
        <w:rPr>
          <w:noProof w:val="0"/>
        </w:rPr>
      </w:pPr>
      <w:r>
        <w:rPr>
          <w:noProof w:val="0"/>
        </w:rPr>
        <w:t xml:space="preserve">      description "Offset applicable to a specific neighbouring cell used for</w:t>
      </w:r>
    </w:p>
    <w:p w14:paraId="29ECF569" w14:textId="77777777" w:rsidR="003F3082" w:rsidRDefault="003F3082" w:rsidP="003F3082">
      <w:pPr>
        <w:pStyle w:val="PL"/>
        <w:rPr>
          <w:noProof w:val="0"/>
        </w:rPr>
      </w:pPr>
      <w:r>
        <w:rPr>
          <w:noProof w:val="0"/>
        </w:rPr>
        <w:t xml:space="preserve">        evaluating the cell as a candidate for cell re-selection. Corresponds</w:t>
      </w:r>
    </w:p>
    <w:p w14:paraId="028F8947" w14:textId="77777777" w:rsidR="003F3082" w:rsidRDefault="003F3082" w:rsidP="003F3082">
      <w:pPr>
        <w:pStyle w:val="PL"/>
        <w:rPr>
          <w:noProof w:val="0"/>
        </w:rPr>
      </w:pPr>
      <w:r>
        <w:rPr>
          <w:noProof w:val="0"/>
        </w:rPr>
        <w:t xml:space="preserve">        to parameter q-OffsetCell broadcast in SIB4 for intra-frequency cells</w:t>
      </w:r>
    </w:p>
    <w:p w14:paraId="57920AE2" w14:textId="77777777" w:rsidR="003F3082" w:rsidRDefault="003F3082" w:rsidP="003F3082">
      <w:pPr>
        <w:pStyle w:val="PL"/>
        <w:rPr>
          <w:noProof w:val="0"/>
        </w:rPr>
      </w:pPr>
      <w:r>
        <w:rPr>
          <w:noProof w:val="0"/>
        </w:rPr>
        <w:t xml:space="preserve">        and in SIB5 for inter-frequency cells. Used for Mobility Robustness</w:t>
      </w:r>
    </w:p>
    <w:p w14:paraId="18B872BF" w14:textId="77777777" w:rsidR="003F3082" w:rsidRDefault="003F3082" w:rsidP="003F3082">
      <w:pPr>
        <w:pStyle w:val="PL"/>
        <w:rPr>
          <w:noProof w:val="0"/>
        </w:rPr>
      </w:pPr>
      <w:r>
        <w:rPr>
          <w:noProof w:val="0"/>
        </w:rPr>
        <w:t xml:space="preserve">        Optimization.";</w:t>
      </w:r>
    </w:p>
    <w:p w14:paraId="7716D06A" w14:textId="77777777" w:rsidR="003F3082" w:rsidRDefault="003F3082" w:rsidP="003F3082">
      <w:pPr>
        <w:pStyle w:val="PL"/>
        <w:rPr>
          <w:noProof w:val="0"/>
        </w:rPr>
      </w:pPr>
      <w:r>
        <w:rPr>
          <w:noProof w:val="0"/>
        </w:rPr>
        <w:t xml:space="preserve">      reference "3GPP TS 36.331";</w:t>
      </w:r>
    </w:p>
    <w:p w14:paraId="41467A34" w14:textId="77777777" w:rsidR="003F3082" w:rsidRDefault="003F3082" w:rsidP="003F3082">
      <w:pPr>
        <w:pStyle w:val="PL"/>
        <w:rPr>
          <w:noProof w:val="0"/>
        </w:rPr>
      </w:pPr>
      <w:r>
        <w:rPr>
          <w:noProof w:val="0"/>
        </w:rPr>
        <w:t xml:space="preserve">      mandatory true;</w:t>
      </w:r>
    </w:p>
    <w:p w14:paraId="47CAF4EE" w14:textId="77777777" w:rsidR="003F3082" w:rsidRDefault="003F3082" w:rsidP="003F3082">
      <w:pPr>
        <w:pStyle w:val="PL"/>
        <w:rPr>
          <w:noProof w:val="0"/>
        </w:rPr>
      </w:pPr>
      <w:r>
        <w:rPr>
          <w:noProof w:val="0"/>
        </w:rPr>
        <w:t xml:space="preserve">      type types3gpp:QOffsetRange;</w:t>
      </w:r>
    </w:p>
    <w:p w14:paraId="502338B5" w14:textId="77777777" w:rsidR="003F3082" w:rsidRDefault="003F3082" w:rsidP="003F3082">
      <w:pPr>
        <w:pStyle w:val="PL"/>
        <w:rPr>
          <w:noProof w:val="0"/>
        </w:rPr>
      </w:pPr>
      <w:r>
        <w:rPr>
          <w:noProof w:val="0"/>
        </w:rPr>
        <w:t xml:space="preserve">    }</w:t>
      </w:r>
    </w:p>
    <w:p w14:paraId="72436752" w14:textId="77777777" w:rsidR="003F3082" w:rsidRDefault="003F3082" w:rsidP="003F3082">
      <w:pPr>
        <w:pStyle w:val="PL"/>
        <w:rPr>
          <w:noProof w:val="0"/>
        </w:rPr>
      </w:pPr>
    </w:p>
    <w:p w14:paraId="1EDFA063" w14:textId="77777777" w:rsidR="003F3082" w:rsidRDefault="003F3082" w:rsidP="003F3082">
      <w:pPr>
        <w:pStyle w:val="PL"/>
        <w:rPr>
          <w:noProof w:val="0"/>
        </w:rPr>
      </w:pPr>
      <w:r>
        <w:rPr>
          <w:noProof w:val="0"/>
        </w:rPr>
        <w:t xml:space="preserve">    leaf cellIndividualOffset {</w:t>
      </w:r>
    </w:p>
    <w:p w14:paraId="0418C984" w14:textId="77777777" w:rsidR="003F3082" w:rsidRDefault="003F3082" w:rsidP="003F3082">
      <w:pPr>
        <w:pStyle w:val="PL"/>
        <w:rPr>
          <w:noProof w:val="0"/>
        </w:rPr>
      </w:pPr>
      <w:r>
        <w:rPr>
          <w:noProof w:val="0"/>
        </w:rPr>
        <w:t xml:space="preserve">      description "Offset applicable to a neighbouring cell. It is used for</w:t>
      </w:r>
    </w:p>
    <w:p w14:paraId="45F76E5F" w14:textId="77777777" w:rsidR="003F3082" w:rsidRDefault="003F3082" w:rsidP="003F3082">
      <w:pPr>
        <w:pStyle w:val="PL"/>
        <w:rPr>
          <w:noProof w:val="0"/>
        </w:rPr>
      </w:pPr>
      <w:r>
        <w:rPr>
          <w:noProof w:val="0"/>
        </w:rPr>
        <w:t xml:space="preserve">        evaluating the neighbouring cell for handover in connected mode. Used</w:t>
      </w:r>
    </w:p>
    <w:p w14:paraId="40520CCD" w14:textId="77777777" w:rsidR="003F3082" w:rsidRDefault="003F3082" w:rsidP="003F3082">
      <w:pPr>
        <w:pStyle w:val="PL"/>
        <w:rPr>
          <w:noProof w:val="0"/>
        </w:rPr>
      </w:pPr>
      <w:r>
        <w:rPr>
          <w:noProof w:val="0"/>
        </w:rPr>
        <w:t xml:space="preserve">        by the HandOver parameter Optimization (HOO) function or Load </w:t>
      </w:r>
    </w:p>
    <w:p w14:paraId="26C1E998" w14:textId="77777777" w:rsidR="003F3082" w:rsidRDefault="003F3082" w:rsidP="003F3082">
      <w:pPr>
        <w:pStyle w:val="PL"/>
        <w:rPr>
          <w:noProof w:val="0"/>
        </w:rPr>
      </w:pPr>
      <w:r>
        <w:rPr>
          <w:noProof w:val="0"/>
        </w:rPr>
        <w:t xml:space="preserve">        Balancing Optimization (LBO) function.";</w:t>
      </w:r>
    </w:p>
    <w:p w14:paraId="782B2CE1" w14:textId="77777777" w:rsidR="003F3082" w:rsidRDefault="003F3082" w:rsidP="003F3082">
      <w:pPr>
        <w:pStyle w:val="PL"/>
        <w:rPr>
          <w:noProof w:val="0"/>
        </w:rPr>
      </w:pPr>
      <w:r>
        <w:rPr>
          <w:noProof w:val="0"/>
        </w:rPr>
        <w:t xml:space="preserve">      reference "3GPP TS 36.331";</w:t>
      </w:r>
    </w:p>
    <w:p w14:paraId="2B65AA93" w14:textId="77777777" w:rsidR="003F3082" w:rsidRDefault="003F3082" w:rsidP="003F3082">
      <w:pPr>
        <w:pStyle w:val="PL"/>
        <w:rPr>
          <w:noProof w:val="0"/>
        </w:rPr>
      </w:pPr>
      <w:r>
        <w:rPr>
          <w:noProof w:val="0"/>
        </w:rPr>
        <w:t xml:space="preserve">      config false;</w:t>
      </w:r>
    </w:p>
    <w:p w14:paraId="764DA689" w14:textId="77777777" w:rsidR="003F3082" w:rsidRDefault="003F3082" w:rsidP="003F3082">
      <w:pPr>
        <w:pStyle w:val="PL"/>
        <w:rPr>
          <w:noProof w:val="0"/>
        </w:rPr>
      </w:pPr>
      <w:r>
        <w:rPr>
          <w:noProof w:val="0"/>
        </w:rPr>
        <w:t xml:space="preserve">      type types3gpp:QOffsetRange;</w:t>
      </w:r>
    </w:p>
    <w:p w14:paraId="1BFACD82" w14:textId="77777777" w:rsidR="003F3082" w:rsidRDefault="003F3082" w:rsidP="003F3082">
      <w:pPr>
        <w:pStyle w:val="PL"/>
        <w:rPr>
          <w:noProof w:val="0"/>
        </w:rPr>
      </w:pPr>
      <w:r>
        <w:rPr>
          <w:noProof w:val="0"/>
        </w:rPr>
        <w:t xml:space="preserve">    }</w:t>
      </w:r>
    </w:p>
    <w:p w14:paraId="7FAAB1E4" w14:textId="77777777" w:rsidR="003F3082" w:rsidRDefault="003F3082" w:rsidP="003F3082">
      <w:pPr>
        <w:pStyle w:val="PL"/>
        <w:rPr>
          <w:noProof w:val="0"/>
        </w:rPr>
      </w:pPr>
    </w:p>
    <w:p w14:paraId="52776479" w14:textId="77777777" w:rsidR="003F3082" w:rsidRDefault="003F3082" w:rsidP="003F3082">
      <w:pPr>
        <w:pStyle w:val="PL"/>
        <w:rPr>
          <w:noProof w:val="0"/>
        </w:rPr>
      </w:pPr>
      <w:r>
        <w:rPr>
          <w:noProof w:val="0"/>
        </w:rPr>
        <w:t xml:space="preserve">    leaf adjacentCell {</w:t>
      </w:r>
    </w:p>
    <w:p w14:paraId="49565E7B" w14:textId="77777777" w:rsidR="003F3082" w:rsidRDefault="003F3082" w:rsidP="003F3082">
      <w:pPr>
        <w:pStyle w:val="PL"/>
        <w:rPr>
          <w:noProof w:val="0"/>
        </w:rPr>
      </w:pPr>
      <w:r>
        <w:rPr>
          <w:noProof w:val="0"/>
        </w:rPr>
        <w:t xml:space="preserve">      description "Reference to an EUtranCellFDD/TDD or</w:t>
      </w:r>
    </w:p>
    <w:p w14:paraId="11737D70" w14:textId="77777777" w:rsidR="003F3082" w:rsidRDefault="003F3082" w:rsidP="003F3082">
      <w:pPr>
        <w:pStyle w:val="PL"/>
        <w:rPr>
          <w:noProof w:val="0"/>
        </w:rPr>
      </w:pPr>
      <w:r>
        <w:rPr>
          <w:noProof w:val="0"/>
        </w:rPr>
        <w:t xml:space="preserve">        ExternalEUtranCellFDD/TDD instance.";</w:t>
      </w:r>
    </w:p>
    <w:p w14:paraId="169FE29E" w14:textId="77777777" w:rsidR="003F3082" w:rsidRDefault="003F3082" w:rsidP="003F3082">
      <w:pPr>
        <w:pStyle w:val="PL"/>
        <w:rPr>
          <w:noProof w:val="0"/>
        </w:rPr>
      </w:pPr>
      <w:r>
        <w:rPr>
          <w:noProof w:val="0"/>
        </w:rPr>
        <w:t xml:space="preserve">      mandatory true;</w:t>
      </w:r>
    </w:p>
    <w:p w14:paraId="0EC59254" w14:textId="77777777" w:rsidR="003F3082" w:rsidRDefault="003F3082" w:rsidP="003F3082">
      <w:pPr>
        <w:pStyle w:val="PL"/>
        <w:rPr>
          <w:noProof w:val="0"/>
        </w:rPr>
      </w:pPr>
      <w:r>
        <w:rPr>
          <w:noProof w:val="0"/>
        </w:rPr>
        <w:t xml:space="preserve">      type types3gpp:DistinguishedName;</w:t>
      </w:r>
    </w:p>
    <w:p w14:paraId="4C8B6C91" w14:textId="77777777" w:rsidR="003F3082" w:rsidRDefault="003F3082" w:rsidP="003F3082">
      <w:pPr>
        <w:pStyle w:val="PL"/>
        <w:rPr>
          <w:noProof w:val="0"/>
        </w:rPr>
      </w:pPr>
      <w:r>
        <w:rPr>
          <w:noProof w:val="0"/>
        </w:rPr>
        <w:t xml:space="preserve">    }</w:t>
      </w:r>
    </w:p>
    <w:p w14:paraId="1BD0DE87" w14:textId="77777777" w:rsidR="003F3082" w:rsidRDefault="003F3082" w:rsidP="003F3082">
      <w:pPr>
        <w:pStyle w:val="PL"/>
        <w:rPr>
          <w:noProof w:val="0"/>
        </w:rPr>
      </w:pPr>
      <w:r>
        <w:rPr>
          <w:noProof w:val="0"/>
        </w:rPr>
        <w:t xml:space="preserve">  }</w:t>
      </w:r>
    </w:p>
    <w:p w14:paraId="36F5B171" w14:textId="77777777" w:rsidR="003F3082" w:rsidRDefault="003F3082" w:rsidP="003F3082">
      <w:pPr>
        <w:pStyle w:val="PL"/>
        <w:rPr>
          <w:noProof w:val="0"/>
        </w:rPr>
      </w:pPr>
    </w:p>
    <w:p w14:paraId="0AA51212" w14:textId="77777777" w:rsidR="003F3082" w:rsidRDefault="003F3082" w:rsidP="003F3082">
      <w:pPr>
        <w:pStyle w:val="PL"/>
        <w:rPr>
          <w:noProof w:val="0"/>
        </w:rPr>
      </w:pPr>
      <w:r>
        <w:rPr>
          <w:noProof w:val="0"/>
        </w:rPr>
        <w:t xml:space="preserve">  augment /me3gpp:ManagedElement/gnbcucp3gpp:GNBCUCPFunction/nrcellcu3gpp:NRCellCU {</w:t>
      </w:r>
    </w:p>
    <w:p w14:paraId="79B30418" w14:textId="77777777" w:rsidR="003F3082" w:rsidRDefault="003F3082" w:rsidP="003F3082">
      <w:pPr>
        <w:pStyle w:val="PL"/>
        <w:rPr>
          <w:noProof w:val="0"/>
        </w:rPr>
      </w:pPr>
    </w:p>
    <w:p w14:paraId="63B0F877" w14:textId="77777777" w:rsidR="003F3082" w:rsidRDefault="003F3082" w:rsidP="003F3082">
      <w:pPr>
        <w:pStyle w:val="PL"/>
        <w:rPr>
          <w:noProof w:val="0"/>
        </w:rPr>
      </w:pPr>
      <w:r>
        <w:rPr>
          <w:noProof w:val="0"/>
        </w:rPr>
        <w:t xml:space="preserve">    list EUtranCellRelation {</w:t>
      </w:r>
    </w:p>
    <w:p w14:paraId="1738CEDD" w14:textId="77777777" w:rsidR="003F3082" w:rsidRDefault="003F3082" w:rsidP="003F3082">
      <w:pPr>
        <w:pStyle w:val="PL"/>
        <w:rPr>
          <w:noProof w:val="0"/>
        </w:rPr>
      </w:pPr>
      <w:r>
        <w:rPr>
          <w:noProof w:val="0"/>
        </w:rPr>
        <w:t xml:space="preserve">      description "Represents a relation between an NR cell and an E-UTRAN cell.";</w:t>
      </w:r>
    </w:p>
    <w:p w14:paraId="7964C1C2" w14:textId="77777777" w:rsidR="003F3082" w:rsidRDefault="003F3082" w:rsidP="003F3082">
      <w:pPr>
        <w:pStyle w:val="PL"/>
        <w:rPr>
          <w:noProof w:val="0"/>
        </w:rPr>
      </w:pPr>
      <w:r>
        <w:rPr>
          <w:noProof w:val="0"/>
        </w:rPr>
        <w:t xml:space="preserve">      reference "3GPP TS 28.541";</w:t>
      </w:r>
      <w:r>
        <w:rPr>
          <w:noProof w:val="0"/>
        </w:rPr>
        <w:tab/>
      </w:r>
    </w:p>
    <w:p w14:paraId="296A28A3" w14:textId="77777777" w:rsidR="003F3082" w:rsidRDefault="003F3082" w:rsidP="003F3082">
      <w:pPr>
        <w:pStyle w:val="PL"/>
        <w:rPr>
          <w:noProof w:val="0"/>
        </w:rPr>
      </w:pPr>
      <w:r>
        <w:rPr>
          <w:noProof w:val="0"/>
        </w:rPr>
        <w:t xml:space="preserve">      key id;</w:t>
      </w:r>
    </w:p>
    <w:p w14:paraId="68A5C41D" w14:textId="77777777" w:rsidR="003F3082" w:rsidRDefault="003F3082" w:rsidP="003F3082">
      <w:pPr>
        <w:pStyle w:val="PL"/>
        <w:rPr>
          <w:noProof w:val="0"/>
        </w:rPr>
      </w:pPr>
      <w:r>
        <w:rPr>
          <w:noProof w:val="0"/>
        </w:rPr>
        <w:t xml:space="preserve">      uses top3gpp:Top_Grp;</w:t>
      </w:r>
    </w:p>
    <w:p w14:paraId="3A6170A4" w14:textId="77777777" w:rsidR="003F3082" w:rsidRDefault="003F3082" w:rsidP="003F3082">
      <w:pPr>
        <w:pStyle w:val="PL"/>
        <w:rPr>
          <w:noProof w:val="0"/>
        </w:rPr>
      </w:pPr>
      <w:r>
        <w:rPr>
          <w:noProof w:val="0"/>
        </w:rPr>
        <w:t xml:space="preserve">      container attributes {    </w:t>
      </w:r>
    </w:p>
    <w:p w14:paraId="472B10D4" w14:textId="77777777" w:rsidR="003F3082" w:rsidRDefault="003F3082" w:rsidP="003F3082">
      <w:pPr>
        <w:pStyle w:val="PL"/>
        <w:rPr>
          <w:noProof w:val="0"/>
        </w:rPr>
      </w:pPr>
      <w:r>
        <w:rPr>
          <w:noProof w:val="0"/>
        </w:rPr>
        <w:t xml:space="preserve">        uses EUtranCellRelationGrp;</w:t>
      </w:r>
    </w:p>
    <w:p w14:paraId="5A317945" w14:textId="77777777" w:rsidR="003F3082" w:rsidRDefault="003F3082" w:rsidP="003F3082">
      <w:pPr>
        <w:pStyle w:val="PL"/>
        <w:rPr>
          <w:noProof w:val="0"/>
        </w:rPr>
      </w:pPr>
      <w:r>
        <w:rPr>
          <w:noProof w:val="0"/>
        </w:rPr>
        <w:t xml:space="preserve">      }</w:t>
      </w:r>
    </w:p>
    <w:p w14:paraId="37062741" w14:textId="77777777" w:rsidR="003F3082" w:rsidRDefault="003F3082" w:rsidP="003F3082">
      <w:pPr>
        <w:pStyle w:val="PL"/>
        <w:rPr>
          <w:noProof w:val="0"/>
        </w:rPr>
      </w:pPr>
      <w:r>
        <w:rPr>
          <w:noProof w:val="0"/>
        </w:rPr>
        <w:t xml:space="preserve">      uses mf3gpp:ManagedFunctionContainedClasses;</w:t>
      </w:r>
    </w:p>
    <w:p w14:paraId="021CC4A1" w14:textId="77777777" w:rsidR="003F3082" w:rsidRDefault="003F3082" w:rsidP="003F3082">
      <w:pPr>
        <w:pStyle w:val="PL"/>
        <w:rPr>
          <w:noProof w:val="0"/>
        </w:rPr>
      </w:pPr>
      <w:r>
        <w:rPr>
          <w:noProof w:val="0"/>
        </w:rPr>
        <w:t xml:space="preserve">    }</w:t>
      </w:r>
    </w:p>
    <w:p w14:paraId="24B00A10" w14:textId="77777777" w:rsidR="003F3082" w:rsidRDefault="003F3082" w:rsidP="003F3082">
      <w:pPr>
        <w:pStyle w:val="PL"/>
        <w:rPr>
          <w:noProof w:val="0"/>
        </w:rPr>
      </w:pPr>
      <w:r>
        <w:rPr>
          <w:noProof w:val="0"/>
        </w:rPr>
        <w:t xml:space="preserve">  }</w:t>
      </w:r>
    </w:p>
    <w:p w14:paraId="107EDCC9" w14:textId="77777777" w:rsidR="003F3082" w:rsidRDefault="003F3082" w:rsidP="003F3082">
      <w:pPr>
        <w:pStyle w:val="PL"/>
        <w:rPr>
          <w:noProof w:val="0"/>
        </w:rPr>
      </w:pPr>
      <w:r>
        <w:rPr>
          <w:noProof w:val="0"/>
        </w:rPr>
        <w:t>}</w:t>
      </w:r>
    </w:p>
    <w:p w14:paraId="6DE8D4BF" w14:textId="77777777" w:rsidR="003F3082" w:rsidRDefault="003F3082" w:rsidP="003F3082">
      <w:pPr>
        <w:pStyle w:val="Heading2"/>
      </w:pPr>
      <w:bookmarkStart w:id="4648" w:name="_Toc59183333"/>
      <w:bookmarkStart w:id="4649" w:name="_Toc59184799"/>
      <w:bookmarkStart w:id="4650" w:name="_Toc59195734"/>
      <w:bookmarkStart w:id="4651" w:name="_Toc59440163"/>
      <w:bookmarkStart w:id="4652" w:name="_Toc67990612"/>
      <w:r>
        <w:rPr>
          <w:lang w:eastAsia="zh-CN"/>
        </w:rPr>
        <w:t>E.5.4</w:t>
      </w:r>
      <w:r>
        <w:rPr>
          <w:lang w:eastAsia="zh-CN"/>
        </w:rPr>
        <w:tab/>
        <w:t>module _3gpp-nr-nrm-eutranetwork@2019-06-17.yang</w:t>
      </w:r>
      <w:bookmarkEnd w:id="4648"/>
      <w:bookmarkEnd w:id="4649"/>
      <w:bookmarkEnd w:id="4650"/>
      <w:bookmarkEnd w:id="4651"/>
      <w:bookmarkEnd w:id="4652"/>
    </w:p>
    <w:p w14:paraId="18369967" w14:textId="77777777" w:rsidR="003F3082" w:rsidRDefault="003F3082" w:rsidP="003F3082">
      <w:pPr>
        <w:pStyle w:val="PL"/>
        <w:rPr>
          <w:noProof w:val="0"/>
        </w:rPr>
      </w:pPr>
      <w:r>
        <w:rPr>
          <w:noProof w:val="0"/>
        </w:rPr>
        <w:t>module _3gpp-nr-nrm-eutranetwork {</w:t>
      </w:r>
    </w:p>
    <w:p w14:paraId="01A7BB32" w14:textId="77777777" w:rsidR="003F3082" w:rsidRDefault="003F3082" w:rsidP="003F3082">
      <w:pPr>
        <w:pStyle w:val="PL"/>
        <w:rPr>
          <w:noProof w:val="0"/>
        </w:rPr>
      </w:pPr>
      <w:r>
        <w:rPr>
          <w:noProof w:val="0"/>
        </w:rPr>
        <w:t xml:space="preserve">  yang-version 1.1;</w:t>
      </w:r>
    </w:p>
    <w:p w14:paraId="1AC5182D" w14:textId="77777777" w:rsidR="003F3082" w:rsidRDefault="003F3082" w:rsidP="003F3082">
      <w:pPr>
        <w:pStyle w:val="PL"/>
        <w:rPr>
          <w:noProof w:val="0"/>
        </w:rPr>
      </w:pPr>
      <w:r>
        <w:rPr>
          <w:noProof w:val="0"/>
        </w:rPr>
        <w:t xml:space="preserve">  namespace "urn:3gpp:sa5:_3gpp-nr-nrm-eutranetwork";</w:t>
      </w:r>
    </w:p>
    <w:p w14:paraId="163D33DE" w14:textId="77777777" w:rsidR="003F3082" w:rsidRDefault="003F3082" w:rsidP="003F3082">
      <w:pPr>
        <w:pStyle w:val="PL"/>
        <w:rPr>
          <w:noProof w:val="0"/>
        </w:rPr>
      </w:pPr>
      <w:r>
        <w:rPr>
          <w:noProof w:val="0"/>
        </w:rPr>
        <w:t xml:space="preserve">  prefix "eutranet3gpp";</w:t>
      </w:r>
    </w:p>
    <w:p w14:paraId="44FB8F7F" w14:textId="77777777" w:rsidR="003F3082" w:rsidRDefault="003F3082" w:rsidP="003F3082">
      <w:pPr>
        <w:pStyle w:val="PL"/>
        <w:rPr>
          <w:noProof w:val="0"/>
        </w:rPr>
      </w:pPr>
    </w:p>
    <w:p w14:paraId="01BCD40B" w14:textId="77777777" w:rsidR="003F3082" w:rsidRDefault="003F3082" w:rsidP="003F3082">
      <w:pPr>
        <w:pStyle w:val="PL"/>
        <w:rPr>
          <w:noProof w:val="0"/>
        </w:rPr>
      </w:pPr>
      <w:r>
        <w:rPr>
          <w:noProof w:val="0"/>
        </w:rPr>
        <w:t xml:space="preserve">  import _3gpp-common-subnetwork { prefix subnet3gpp; }</w:t>
      </w:r>
    </w:p>
    <w:p w14:paraId="441F5E25" w14:textId="77777777" w:rsidR="003F3082" w:rsidRDefault="003F3082" w:rsidP="003F3082">
      <w:pPr>
        <w:pStyle w:val="PL"/>
        <w:rPr>
          <w:noProof w:val="0"/>
        </w:rPr>
      </w:pPr>
      <w:r>
        <w:rPr>
          <w:noProof w:val="0"/>
        </w:rPr>
        <w:t xml:space="preserve">  import _3gpp-common-top { prefix top3gpp; }</w:t>
      </w:r>
    </w:p>
    <w:p w14:paraId="026B9B79" w14:textId="77777777" w:rsidR="003F3082" w:rsidRDefault="003F3082" w:rsidP="003F3082">
      <w:pPr>
        <w:pStyle w:val="PL"/>
        <w:rPr>
          <w:noProof w:val="0"/>
        </w:rPr>
      </w:pPr>
    </w:p>
    <w:p w14:paraId="753815E5" w14:textId="77777777" w:rsidR="003F3082" w:rsidRDefault="003F3082" w:rsidP="003F3082">
      <w:pPr>
        <w:pStyle w:val="PL"/>
        <w:rPr>
          <w:noProof w:val="0"/>
        </w:rPr>
      </w:pPr>
      <w:r>
        <w:rPr>
          <w:noProof w:val="0"/>
        </w:rPr>
        <w:t xml:space="preserve">  organization "3GPP SA5";</w:t>
      </w:r>
    </w:p>
    <w:p w14:paraId="03ACE117" w14:textId="77777777" w:rsidR="003F3082" w:rsidRDefault="003F3082" w:rsidP="003F3082">
      <w:pPr>
        <w:pStyle w:val="PL"/>
        <w:rPr>
          <w:noProof w:val="0"/>
        </w:rPr>
      </w:pPr>
      <w:r>
        <w:rPr>
          <w:noProof w:val="0"/>
        </w:rPr>
        <w:t xml:space="preserve">  description "Defines the YANG mapping of the EUtraNetwork Information Object</w:t>
      </w:r>
    </w:p>
    <w:p w14:paraId="1A43F351" w14:textId="77777777" w:rsidR="003F3082" w:rsidRDefault="003F3082" w:rsidP="003F3082">
      <w:pPr>
        <w:pStyle w:val="PL"/>
        <w:rPr>
          <w:noProof w:val="0"/>
        </w:rPr>
      </w:pPr>
      <w:r>
        <w:rPr>
          <w:noProof w:val="0"/>
        </w:rPr>
        <w:t xml:space="preserve">    Class (IOC) that is part of the NR Network Resource Model (NRM).";</w:t>
      </w:r>
    </w:p>
    <w:p w14:paraId="3BDA3A9A" w14:textId="77777777" w:rsidR="003F3082" w:rsidRDefault="003F3082" w:rsidP="003F3082">
      <w:pPr>
        <w:pStyle w:val="PL"/>
        <w:rPr>
          <w:noProof w:val="0"/>
        </w:rPr>
      </w:pPr>
      <w:r>
        <w:rPr>
          <w:noProof w:val="0"/>
        </w:rPr>
        <w:t xml:space="preserve">  reference "3GPP TS 28.541 5G Network Resource Model (NRM)";</w:t>
      </w:r>
    </w:p>
    <w:p w14:paraId="3E06E70F" w14:textId="77777777" w:rsidR="003F3082" w:rsidRDefault="003F3082" w:rsidP="003F3082">
      <w:pPr>
        <w:pStyle w:val="PL"/>
        <w:rPr>
          <w:noProof w:val="0"/>
        </w:rPr>
      </w:pPr>
    </w:p>
    <w:p w14:paraId="29DAFE5F" w14:textId="77777777" w:rsidR="003F3082" w:rsidRDefault="003F3082" w:rsidP="003F3082">
      <w:pPr>
        <w:pStyle w:val="PL"/>
        <w:rPr>
          <w:noProof w:val="0"/>
        </w:rPr>
      </w:pPr>
      <w:r>
        <w:rPr>
          <w:noProof w:val="0"/>
        </w:rPr>
        <w:t xml:space="preserve">  revision 2019-06-17 {</w:t>
      </w:r>
    </w:p>
    <w:p w14:paraId="515D46C5" w14:textId="77777777" w:rsidR="003F3082" w:rsidRDefault="003F3082" w:rsidP="003F3082">
      <w:pPr>
        <w:pStyle w:val="PL"/>
        <w:rPr>
          <w:noProof w:val="0"/>
        </w:rPr>
      </w:pPr>
      <w:r>
        <w:rPr>
          <w:noProof w:val="0"/>
        </w:rPr>
        <w:t xml:space="preserve">    description "Initial revision";</w:t>
      </w:r>
    </w:p>
    <w:p w14:paraId="0270DF9E" w14:textId="77777777" w:rsidR="003F3082" w:rsidRDefault="003F3082" w:rsidP="003F3082">
      <w:pPr>
        <w:pStyle w:val="PL"/>
        <w:rPr>
          <w:noProof w:val="0"/>
        </w:rPr>
      </w:pPr>
      <w:r>
        <w:rPr>
          <w:noProof w:val="0"/>
        </w:rPr>
        <w:t xml:space="preserve">  }</w:t>
      </w:r>
    </w:p>
    <w:p w14:paraId="3F3F6107" w14:textId="77777777" w:rsidR="003F3082" w:rsidRDefault="003F3082" w:rsidP="003F3082">
      <w:pPr>
        <w:pStyle w:val="PL"/>
        <w:rPr>
          <w:noProof w:val="0"/>
        </w:rPr>
      </w:pPr>
    </w:p>
    <w:p w14:paraId="7D7A1EF6" w14:textId="77777777" w:rsidR="003F3082" w:rsidRDefault="003F3082" w:rsidP="003F3082">
      <w:pPr>
        <w:pStyle w:val="PL"/>
        <w:rPr>
          <w:noProof w:val="0"/>
        </w:rPr>
      </w:pPr>
      <w:r>
        <w:rPr>
          <w:noProof w:val="0"/>
        </w:rPr>
        <w:t xml:space="preserve">  feature ExternalsUnderEUtraNetwork {</w:t>
      </w:r>
    </w:p>
    <w:p w14:paraId="5102B6E8" w14:textId="77777777" w:rsidR="003F3082" w:rsidRDefault="003F3082" w:rsidP="003F3082">
      <w:pPr>
        <w:pStyle w:val="PL"/>
        <w:rPr>
          <w:noProof w:val="0"/>
        </w:rPr>
      </w:pPr>
      <w:r>
        <w:rPr>
          <w:noProof w:val="0"/>
        </w:rPr>
        <w:t xml:space="preserve">    description "Classes representing external entities like EUtranFrequency, </w:t>
      </w:r>
    </w:p>
    <w:p w14:paraId="702FBFB7" w14:textId="77777777" w:rsidR="003F3082" w:rsidRDefault="003F3082" w:rsidP="003F3082">
      <w:pPr>
        <w:pStyle w:val="PL"/>
        <w:rPr>
          <w:noProof w:val="0"/>
        </w:rPr>
      </w:pPr>
      <w:r>
        <w:rPr>
          <w:noProof w:val="0"/>
        </w:rPr>
        <w:t xml:space="preserve">      ExternalENBFunction are contained under a EUtraNetwork list/class.";</w:t>
      </w:r>
    </w:p>
    <w:p w14:paraId="72DABCB9" w14:textId="77777777" w:rsidR="003F3082" w:rsidRDefault="003F3082" w:rsidP="003F3082">
      <w:pPr>
        <w:pStyle w:val="PL"/>
        <w:rPr>
          <w:noProof w:val="0"/>
        </w:rPr>
      </w:pPr>
      <w:r>
        <w:rPr>
          <w:noProof w:val="0"/>
        </w:rPr>
        <w:t xml:space="preserve">  }</w:t>
      </w:r>
    </w:p>
    <w:p w14:paraId="4C86FF1D" w14:textId="77777777" w:rsidR="003F3082" w:rsidRDefault="003F3082" w:rsidP="003F3082">
      <w:pPr>
        <w:pStyle w:val="PL"/>
        <w:rPr>
          <w:noProof w:val="0"/>
        </w:rPr>
      </w:pPr>
    </w:p>
    <w:p w14:paraId="71F5E9C0" w14:textId="77777777" w:rsidR="003F3082" w:rsidRDefault="003F3082" w:rsidP="003F3082">
      <w:pPr>
        <w:pStyle w:val="PL"/>
        <w:rPr>
          <w:noProof w:val="0"/>
        </w:rPr>
      </w:pPr>
      <w:r>
        <w:rPr>
          <w:noProof w:val="0"/>
        </w:rPr>
        <w:t xml:space="preserve">  grouping EUtraNetworkGrp {</w:t>
      </w:r>
    </w:p>
    <w:p w14:paraId="02157260" w14:textId="77777777" w:rsidR="003F3082" w:rsidRDefault="003F3082" w:rsidP="003F3082">
      <w:pPr>
        <w:pStyle w:val="PL"/>
        <w:rPr>
          <w:noProof w:val="0"/>
        </w:rPr>
      </w:pPr>
      <w:r>
        <w:rPr>
          <w:noProof w:val="0"/>
        </w:rPr>
        <w:t xml:space="preserve">    description "Represents the EUtraNetwork IOC.";</w:t>
      </w:r>
    </w:p>
    <w:p w14:paraId="0BD177AA" w14:textId="77777777" w:rsidR="003F3082" w:rsidRDefault="003F3082" w:rsidP="003F3082">
      <w:pPr>
        <w:pStyle w:val="PL"/>
        <w:rPr>
          <w:noProof w:val="0"/>
        </w:rPr>
      </w:pPr>
      <w:r>
        <w:rPr>
          <w:noProof w:val="0"/>
        </w:rPr>
        <w:t xml:space="preserve">    reference "3GPP TS 28.541";</w:t>
      </w:r>
    </w:p>
    <w:p w14:paraId="7DE85D5E" w14:textId="77777777" w:rsidR="003F3082" w:rsidRDefault="003F3082" w:rsidP="003F3082">
      <w:pPr>
        <w:pStyle w:val="PL"/>
        <w:rPr>
          <w:noProof w:val="0"/>
        </w:rPr>
      </w:pPr>
      <w:r>
        <w:rPr>
          <w:noProof w:val="0"/>
        </w:rPr>
        <w:t xml:space="preserve">    uses subnet3gpp:SubNetworkGrp;</w:t>
      </w:r>
    </w:p>
    <w:p w14:paraId="5652E137" w14:textId="77777777" w:rsidR="003F3082" w:rsidRDefault="003F3082" w:rsidP="003F3082">
      <w:pPr>
        <w:pStyle w:val="PL"/>
        <w:rPr>
          <w:noProof w:val="0"/>
        </w:rPr>
      </w:pPr>
      <w:r>
        <w:rPr>
          <w:noProof w:val="0"/>
        </w:rPr>
        <w:t xml:space="preserve">  }</w:t>
      </w:r>
    </w:p>
    <w:p w14:paraId="4496D246" w14:textId="77777777" w:rsidR="003F3082" w:rsidRDefault="003F3082" w:rsidP="003F3082">
      <w:pPr>
        <w:pStyle w:val="PL"/>
        <w:rPr>
          <w:noProof w:val="0"/>
        </w:rPr>
      </w:pPr>
    </w:p>
    <w:p w14:paraId="690D925B" w14:textId="77777777" w:rsidR="003F3082" w:rsidRDefault="003F3082" w:rsidP="003F3082">
      <w:pPr>
        <w:pStyle w:val="PL"/>
        <w:rPr>
          <w:noProof w:val="0"/>
        </w:rPr>
      </w:pPr>
      <w:r>
        <w:rPr>
          <w:noProof w:val="0"/>
        </w:rPr>
        <w:t xml:space="preserve">  list EUtraNetwork {</w:t>
      </w:r>
    </w:p>
    <w:p w14:paraId="48B49F79" w14:textId="77777777" w:rsidR="003F3082" w:rsidRDefault="003F3082" w:rsidP="003F3082">
      <w:pPr>
        <w:pStyle w:val="PL"/>
        <w:rPr>
          <w:noProof w:val="0"/>
        </w:rPr>
      </w:pPr>
      <w:r>
        <w:rPr>
          <w:noProof w:val="0"/>
        </w:rPr>
        <w:t xml:space="preserve">    description "A subnetwork containing gNB external E-UTRAN entities.";</w:t>
      </w:r>
    </w:p>
    <w:p w14:paraId="5456CCCF" w14:textId="77777777" w:rsidR="003F3082" w:rsidRDefault="003F3082" w:rsidP="003F3082">
      <w:pPr>
        <w:pStyle w:val="PL"/>
        <w:rPr>
          <w:noProof w:val="0"/>
        </w:rPr>
      </w:pPr>
      <w:r>
        <w:rPr>
          <w:noProof w:val="0"/>
        </w:rPr>
        <w:t xml:space="preserve">      reference "3GPP TS 28.541";</w:t>
      </w:r>
    </w:p>
    <w:p w14:paraId="20FBF199" w14:textId="77777777" w:rsidR="003F3082" w:rsidRDefault="003F3082" w:rsidP="003F3082">
      <w:pPr>
        <w:pStyle w:val="PL"/>
        <w:rPr>
          <w:noProof w:val="0"/>
        </w:rPr>
      </w:pPr>
      <w:r>
        <w:rPr>
          <w:noProof w:val="0"/>
        </w:rPr>
        <w:t xml:space="preserve">    key id;</w:t>
      </w:r>
    </w:p>
    <w:p w14:paraId="7C705099" w14:textId="77777777" w:rsidR="003F3082" w:rsidRDefault="003F3082" w:rsidP="003F3082">
      <w:pPr>
        <w:pStyle w:val="PL"/>
        <w:rPr>
          <w:noProof w:val="0"/>
        </w:rPr>
      </w:pPr>
      <w:r>
        <w:rPr>
          <w:noProof w:val="0"/>
        </w:rPr>
        <w:t xml:space="preserve">    uses top3gpp:Top_Grp;</w:t>
      </w:r>
    </w:p>
    <w:p w14:paraId="7BD0EB80" w14:textId="77777777" w:rsidR="003F3082" w:rsidRDefault="003F3082" w:rsidP="003F3082">
      <w:pPr>
        <w:pStyle w:val="PL"/>
        <w:rPr>
          <w:noProof w:val="0"/>
        </w:rPr>
      </w:pPr>
      <w:r>
        <w:rPr>
          <w:noProof w:val="0"/>
        </w:rPr>
        <w:t xml:space="preserve">    container attributes {</w:t>
      </w:r>
    </w:p>
    <w:p w14:paraId="18E77953" w14:textId="77777777" w:rsidR="003F3082" w:rsidRDefault="003F3082" w:rsidP="003F3082">
      <w:pPr>
        <w:pStyle w:val="PL"/>
        <w:rPr>
          <w:noProof w:val="0"/>
        </w:rPr>
      </w:pPr>
      <w:r>
        <w:rPr>
          <w:noProof w:val="0"/>
        </w:rPr>
        <w:t xml:space="preserve">      uses EUtraNetworkGrp;</w:t>
      </w:r>
    </w:p>
    <w:p w14:paraId="03262751" w14:textId="77777777" w:rsidR="003F3082" w:rsidRDefault="003F3082" w:rsidP="003F3082">
      <w:pPr>
        <w:pStyle w:val="PL"/>
        <w:rPr>
          <w:noProof w:val="0"/>
        </w:rPr>
      </w:pPr>
      <w:r>
        <w:rPr>
          <w:noProof w:val="0"/>
        </w:rPr>
        <w:t xml:space="preserve">      leaf-list parents {</w:t>
      </w:r>
    </w:p>
    <w:p w14:paraId="69BF10CF" w14:textId="77777777" w:rsidR="003F3082" w:rsidRDefault="003F3082" w:rsidP="003F3082">
      <w:pPr>
        <w:pStyle w:val="PL"/>
        <w:rPr>
          <w:noProof w:val="0"/>
        </w:rPr>
      </w:pPr>
      <w:r>
        <w:rPr>
          <w:noProof w:val="0"/>
        </w:rPr>
        <w:t xml:space="preserve">        description "Reference to all containg EUtraNetwork instances </w:t>
      </w:r>
    </w:p>
    <w:p w14:paraId="61F4D2DB" w14:textId="77777777" w:rsidR="003F3082" w:rsidRDefault="003F3082" w:rsidP="003F3082">
      <w:pPr>
        <w:pStyle w:val="PL"/>
        <w:rPr>
          <w:noProof w:val="0"/>
        </w:rPr>
      </w:pPr>
      <w:r>
        <w:rPr>
          <w:noProof w:val="0"/>
        </w:rPr>
        <w:t xml:space="preserve">          in strict order from the root EUtraNetwork down to the immediate </w:t>
      </w:r>
    </w:p>
    <w:p w14:paraId="0849FD7E" w14:textId="77777777" w:rsidR="003F3082" w:rsidRDefault="003F3082" w:rsidP="003F3082">
      <w:pPr>
        <w:pStyle w:val="PL"/>
        <w:rPr>
          <w:noProof w:val="0"/>
        </w:rPr>
      </w:pPr>
      <w:r>
        <w:rPr>
          <w:noProof w:val="0"/>
        </w:rPr>
        <w:t xml:space="preserve">          parent EUtraNetwork.</w:t>
      </w:r>
    </w:p>
    <w:p w14:paraId="198E8DC3" w14:textId="77777777" w:rsidR="003F3082" w:rsidRDefault="003F3082" w:rsidP="003F3082">
      <w:pPr>
        <w:pStyle w:val="PL"/>
        <w:rPr>
          <w:noProof w:val="0"/>
        </w:rPr>
      </w:pPr>
      <w:r>
        <w:rPr>
          <w:noProof w:val="0"/>
        </w:rPr>
        <w:t xml:space="preserve">          If EUtraNetworks form a containment hierarchy this is </w:t>
      </w:r>
    </w:p>
    <w:p w14:paraId="0CE13428" w14:textId="77777777" w:rsidR="003F3082" w:rsidRDefault="003F3082" w:rsidP="003F3082">
      <w:pPr>
        <w:pStyle w:val="PL"/>
        <w:rPr>
          <w:noProof w:val="0"/>
        </w:rPr>
      </w:pPr>
      <w:r>
        <w:rPr>
          <w:noProof w:val="0"/>
        </w:rPr>
        <w:t xml:space="preserve">          modeled using references between the child EUtraNetwork and the parent </w:t>
      </w:r>
    </w:p>
    <w:p w14:paraId="369A8C7E" w14:textId="77777777" w:rsidR="003F3082" w:rsidRDefault="003F3082" w:rsidP="003F3082">
      <w:pPr>
        <w:pStyle w:val="PL"/>
        <w:rPr>
          <w:noProof w:val="0"/>
        </w:rPr>
      </w:pPr>
      <w:r>
        <w:rPr>
          <w:noProof w:val="0"/>
        </w:rPr>
        <w:t xml:space="preserve">          EUtraNetworks. </w:t>
      </w:r>
    </w:p>
    <w:p w14:paraId="620C8CD2" w14:textId="77777777" w:rsidR="003F3082" w:rsidRDefault="003F3082" w:rsidP="003F3082">
      <w:pPr>
        <w:pStyle w:val="PL"/>
        <w:rPr>
          <w:noProof w:val="0"/>
        </w:rPr>
      </w:pPr>
      <w:r>
        <w:rPr>
          <w:noProof w:val="0"/>
        </w:rPr>
        <w:t xml:space="preserve">          This reference MUST NOT be present for the top level EUtraNetwork and </w:t>
      </w:r>
    </w:p>
    <w:p w14:paraId="16834655" w14:textId="77777777" w:rsidR="003F3082" w:rsidRDefault="003F3082" w:rsidP="003F3082">
      <w:pPr>
        <w:pStyle w:val="PL"/>
        <w:rPr>
          <w:noProof w:val="0"/>
        </w:rPr>
      </w:pPr>
      <w:r>
        <w:rPr>
          <w:noProof w:val="0"/>
        </w:rPr>
        <w:t xml:space="preserve">          MUST be present for other EUtraNetworks.";</w:t>
      </w:r>
    </w:p>
    <w:p w14:paraId="452DEFE3" w14:textId="77777777" w:rsidR="003F3082" w:rsidRDefault="003F3082" w:rsidP="003F3082">
      <w:pPr>
        <w:pStyle w:val="PL"/>
        <w:rPr>
          <w:noProof w:val="0"/>
        </w:rPr>
      </w:pPr>
      <w:r>
        <w:rPr>
          <w:noProof w:val="0"/>
        </w:rPr>
        <w:t xml:space="preserve">        type leafref {</w:t>
      </w:r>
    </w:p>
    <w:p w14:paraId="0E58BC79" w14:textId="77777777" w:rsidR="003F3082" w:rsidRDefault="003F3082" w:rsidP="003F3082">
      <w:pPr>
        <w:pStyle w:val="PL"/>
        <w:rPr>
          <w:noProof w:val="0"/>
        </w:rPr>
      </w:pPr>
      <w:r>
        <w:rPr>
          <w:noProof w:val="0"/>
        </w:rPr>
        <w:t xml:space="preserve">          path "../../../EUtraNetwork/id";  </w:t>
      </w:r>
    </w:p>
    <w:p w14:paraId="7D431BBC" w14:textId="77777777" w:rsidR="003F3082" w:rsidRDefault="003F3082" w:rsidP="003F3082">
      <w:pPr>
        <w:pStyle w:val="PL"/>
        <w:rPr>
          <w:noProof w:val="0"/>
        </w:rPr>
      </w:pPr>
      <w:r>
        <w:rPr>
          <w:noProof w:val="0"/>
        </w:rPr>
        <w:t xml:space="preserve">        } </w:t>
      </w:r>
    </w:p>
    <w:p w14:paraId="128BFAD4" w14:textId="77777777" w:rsidR="003F3082" w:rsidRDefault="003F3082" w:rsidP="003F3082">
      <w:pPr>
        <w:pStyle w:val="PL"/>
        <w:rPr>
          <w:noProof w:val="0"/>
        </w:rPr>
      </w:pPr>
      <w:r>
        <w:rPr>
          <w:noProof w:val="0"/>
        </w:rPr>
        <w:t xml:space="preserve">      }</w:t>
      </w:r>
    </w:p>
    <w:p w14:paraId="1F22507D" w14:textId="77777777" w:rsidR="003F3082" w:rsidRDefault="003F3082" w:rsidP="003F3082">
      <w:pPr>
        <w:pStyle w:val="PL"/>
        <w:rPr>
          <w:noProof w:val="0"/>
        </w:rPr>
      </w:pPr>
      <w:r>
        <w:rPr>
          <w:noProof w:val="0"/>
        </w:rPr>
        <w:t xml:space="preserve">      </w:t>
      </w:r>
    </w:p>
    <w:p w14:paraId="02768B1A" w14:textId="77777777" w:rsidR="003F3082" w:rsidRDefault="003F3082" w:rsidP="003F3082">
      <w:pPr>
        <w:pStyle w:val="PL"/>
        <w:rPr>
          <w:noProof w:val="0"/>
        </w:rPr>
      </w:pPr>
      <w:r>
        <w:rPr>
          <w:noProof w:val="0"/>
        </w:rPr>
        <w:t xml:space="preserve">      leaf-list containedChildren{</w:t>
      </w:r>
    </w:p>
    <w:p w14:paraId="18C3270F" w14:textId="77777777" w:rsidR="003F3082" w:rsidRDefault="003F3082" w:rsidP="003F3082">
      <w:pPr>
        <w:pStyle w:val="PL"/>
        <w:rPr>
          <w:noProof w:val="0"/>
        </w:rPr>
      </w:pPr>
      <w:r>
        <w:rPr>
          <w:noProof w:val="0"/>
        </w:rPr>
        <w:t xml:space="preserve">        description "Reference to all directly contained EUtraNetwork instances.</w:t>
      </w:r>
    </w:p>
    <w:p w14:paraId="11BE304A" w14:textId="77777777" w:rsidR="003F3082" w:rsidRDefault="003F3082" w:rsidP="003F3082">
      <w:pPr>
        <w:pStyle w:val="PL"/>
        <w:rPr>
          <w:noProof w:val="0"/>
        </w:rPr>
      </w:pPr>
      <w:r>
        <w:rPr>
          <w:noProof w:val="0"/>
        </w:rPr>
        <w:t xml:space="preserve">          If EUtraNetworks form a containment hierarchy this is </w:t>
      </w:r>
    </w:p>
    <w:p w14:paraId="484F3616" w14:textId="77777777" w:rsidR="003F3082" w:rsidRDefault="003F3082" w:rsidP="003F3082">
      <w:pPr>
        <w:pStyle w:val="PL"/>
        <w:rPr>
          <w:noProof w:val="0"/>
        </w:rPr>
      </w:pPr>
      <w:r>
        <w:rPr>
          <w:noProof w:val="0"/>
        </w:rPr>
        <w:t xml:space="preserve">          modeled using references between the child EUtraNetwork and the parent </w:t>
      </w:r>
    </w:p>
    <w:p w14:paraId="21DAD478" w14:textId="77777777" w:rsidR="003F3082" w:rsidRDefault="003F3082" w:rsidP="003F3082">
      <w:pPr>
        <w:pStyle w:val="PL"/>
        <w:rPr>
          <w:noProof w:val="0"/>
        </w:rPr>
      </w:pPr>
      <w:r>
        <w:rPr>
          <w:noProof w:val="0"/>
        </w:rPr>
        <w:t xml:space="preserve">          EUtraNetwork.";</w:t>
      </w:r>
    </w:p>
    <w:p w14:paraId="6315B757" w14:textId="77777777" w:rsidR="003F3082" w:rsidRDefault="003F3082" w:rsidP="003F3082">
      <w:pPr>
        <w:pStyle w:val="PL"/>
        <w:rPr>
          <w:noProof w:val="0"/>
        </w:rPr>
      </w:pPr>
      <w:r>
        <w:rPr>
          <w:noProof w:val="0"/>
        </w:rPr>
        <w:t xml:space="preserve">        type leafref {</w:t>
      </w:r>
    </w:p>
    <w:p w14:paraId="532763D7" w14:textId="77777777" w:rsidR="003F3082" w:rsidRDefault="003F3082" w:rsidP="003F3082">
      <w:pPr>
        <w:pStyle w:val="PL"/>
        <w:rPr>
          <w:noProof w:val="0"/>
        </w:rPr>
      </w:pPr>
      <w:r>
        <w:rPr>
          <w:noProof w:val="0"/>
        </w:rPr>
        <w:t xml:space="preserve">          path "../../../EUtraNetwork/id";  </w:t>
      </w:r>
    </w:p>
    <w:p w14:paraId="292E03C7" w14:textId="77777777" w:rsidR="003F3082" w:rsidRDefault="003F3082" w:rsidP="003F3082">
      <w:pPr>
        <w:pStyle w:val="PL"/>
        <w:rPr>
          <w:noProof w:val="0"/>
        </w:rPr>
      </w:pPr>
      <w:r>
        <w:rPr>
          <w:noProof w:val="0"/>
        </w:rPr>
        <w:t xml:space="preserve">        } </w:t>
      </w:r>
    </w:p>
    <w:p w14:paraId="6553A682" w14:textId="77777777" w:rsidR="003F3082" w:rsidRDefault="003F3082" w:rsidP="003F3082">
      <w:pPr>
        <w:pStyle w:val="PL"/>
        <w:rPr>
          <w:noProof w:val="0"/>
        </w:rPr>
      </w:pPr>
      <w:r>
        <w:rPr>
          <w:noProof w:val="0"/>
        </w:rPr>
        <w:t xml:space="preserve">      }</w:t>
      </w:r>
    </w:p>
    <w:p w14:paraId="5527B26D" w14:textId="77777777" w:rsidR="003F3082" w:rsidRDefault="003F3082" w:rsidP="003F3082">
      <w:pPr>
        <w:pStyle w:val="PL"/>
        <w:rPr>
          <w:noProof w:val="0"/>
        </w:rPr>
      </w:pPr>
      <w:r>
        <w:rPr>
          <w:noProof w:val="0"/>
        </w:rPr>
        <w:t xml:space="preserve">    }</w:t>
      </w:r>
    </w:p>
    <w:p w14:paraId="6EF4DA55" w14:textId="77777777" w:rsidR="003F3082" w:rsidRDefault="003F3082" w:rsidP="003F3082">
      <w:pPr>
        <w:pStyle w:val="PL"/>
        <w:rPr>
          <w:noProof w:val="0"/>
        </w:rPr>
      </w:pPr>
      <w:r>
        <w:rPr>
          <w:noProof w:val="0"/>
        </w:rPr>
        <w:t xml:space="preserve">  }</w:t>
      </w:r>
    </w:p>
    <w:p w14:paraId="4268EDCF" w14:textId="77777777" w:rsidR="003F3082" w:rsidRDefault="003F3082" w:rsidP="003F3082">
      <w:pPr>
        <w:pStyle w:val="PL"/>
        <w:rPr>
          <w:noProof w:val="0"/>
        </w:rPr>
      </w:pPr>
      <w:r>
        <w:rPr>
          <w:noProof w:val="0"/>
        </w:rPr>
        <w:t>}</w:t>
      </w:r>
    </w:p>
    <w:p w14:paraId="4E77ECA6" w14:textId="77777777" w:rsidR="003F3082" w:rsidRDefault="003F3082" w:rsidP="003F3082">
      <w:pPr>
        <w:pStyle w:val="Heading2"/>
      </w:pPr>
      <w:bookmarkStart w:id="4653" w:name="_Toc59183334"/>
      <w:bookmarkStart w:id="4654" w:name="_Toc59184800"/>
      <w:bookmarkStart w:id="4655" w:name="_Toc59195735"/>
      <w:bookmarkStart w:id="4656" w:name="_Toc59440164"/>
      <w:bookmarkStart w:id="4657" w:name="_Toc67990613"/>
      <w:r>
        <w:rPr>
          <w:lang w:eastAsia="zh-CN"/>
        </w:rPr>
        <w:t>E.5.5</w:t>
      </w:r>
      <w:r>
        <w:rPr>
          <w:lang w:eastAsia="zh-CN"/>
        </w:rPr>
        <w:tab/>
        <w:t>module _3gpp-nr-nrm-eutranfreqrelation@2019-10-28.yang</w:t>
      </w:r>
      <w:bookmarkEnd w:id="4653"/>
      <w:bookmarkEnd w:id="4654"/>
      <w:bookmarkEnd w:id="4655"/>
      <w:bookmarkEnd w:id="4656"/>
      <w:bookmarkEnd w:id="4657"/>
    </w:p>
    <w:p w14:paraId="69BE7CF6" w14:textId="77777777" w:rsidR="003F3082" w:rsidRDefault="003F3082" w:rsidP="003F3082">
      <w:pPr>
        <w:pStyle w:val="PL"/>
        <w:rPr>
          <w:noProof w:val="0"/>
        </w:rPr>
      </w:pPr>
      <w:r>
        <w:rPr>
          <w:noProof w:val="0"/>
        </w:rPr>
        <w:t>module _3gpp-nr-nrm-eutranfreqrelation {</w:t>
      </w:r>
    </w:p>
    <w:p w14:paraId="4BCCCF58" w14:textId="77777777" w:rsidR="003F3082" w:rsidRDefault="003F3082" w:rsidP="003F3082">
      <w:pPr>
        <w:pStyle w:val="PL"/>
        <w:rPr>
          <w:noProof w:val="0"/>
        </w:rPr>
      </w:pPr>
      <w:r>
        <w:rPr>
          <w:noProof w:val="0"/>
        </w:rPr>
        <w:t xml:space="preserve">  yang-version 1.1;</w:t>
      </w:r>
    </w:p>
    <w:p w14:paraId="0B3B44FA" w14:textId="77777777" w:rsidR="003F3082" w:rsidRDefault="003F3082" w:rsidP="003F3082">
      <w:pPr>
        <w:pStyle w:val="PL"/>
        <w:rPr>
          <w:noProof w:val="0"/>
        </w:rPr>
      </w:pPr>
      <w:r>
        <w:rPr>
          <w:noProof w:val="0"/>
        </w:rPr>
        <w:t xml:space="preserve">  namespace "urn:3gpp:sa5:_3gpp-nr-nrm-eutranfreqrelation";</w:t>
      </w:r>
    </w:p>
    <w:p w14:paraId="7BD1F4C5" w14:textId="77777777" w:rsidR="003F3082" w:rsidRDefault="003F3082" w:rsidP="003F3082">
      <w:pPr>
        <w:pStyle w:val="PL"/>
        <w:rPr>
          <w:noProof w:val="0"/>
        </w:rPr>
      </w:pPr>
      <w:r>
        <w:rPr>
          <w:noProof w:val="0"/>
        </w:rPr>
        <w:t xml:space="preserve">  prefix "eutranfreqrel3gpp";</w:t>
      </w:r>
    </w:p>
    <w:p w14:paraId="40A8347C" w14:textId="77777777" w:rsidR="003F3082" w:rsidRDefault="003F3082" w:rsidP="003F3082">
      <w:pPr>
        <w:pStyle w:val="PL"/>
        <w:rPr>
          <w:noProof w:val="0"/>
        </w:rPr>
      </w:pPr>
      <w:r>
        <w:rPr>
          <w:noProof w:val="0"/>
        </w:rPr>
        <w:t xml:space="preserve">    </w:t>
      </w:r>
    </w:p>
    <w:p w14:paraId="0FF249E6" w14:textId="77777777" w:rsidR="003F3082" w:rsidRDefault="003F3082" w:rsidP="003F3082">
      <w:pPr>
        <w:pStyle w:val="PL"/>
        <w:rPr>
          <w:noProof w:val="0"/>
        </w:rPr>
      </w:pPr>
      <w:r>
        <w:rPr>
          <w:noProof w:val="0"/>
        </w:rPr>
        <w:t xml:space="preserve">  import _3gpp-common-yang-types { prefix types3gpp; }</w:t>
      </w:r>
    </w:p>
    <w:p w14:paraId="5D09AFA8" w14:textId="77777777" w:rsidR="003F3082" w:rsidRDefault="003F3082" w:rsidP="003F3082">
      <w:pPr>
        <w:pStyle w:val="PL"/>
        <w:rPr>
          <w:noProof w:val="0"/>
        </w:rPr>
      </w:pPr>
      <w:r>
        <w:rPr>
          <w:noProof w:val="0"/>
        </w:rPr>
        <w:t xml:space="preserve">  import _3gpp-common-managed-function { prefix mf3gpp; }</w:t>
      </w:r>
    </w:p>
    <w:p w14:paraId="57A49539" w14:textId="77777777" w:rsidR="003F3082" w:rsidRDefault="003F3082" w:rsidP="003F3082">
      <w:pPr>
        <w:pStyle w:val="PL"/>
        <w:rPr>
          <w:noProof w:val="0"/>
        </w:rPr>
      </w:pPr>
      <w:r>
        <w:rPr>
          <w:noProof w:val="0"/>
        </w:rPr>
        <w:t xml:space="preserve">  import _3gpp-common-managed-element { prefix me3gpp; }</w:t>
      </w:r>
    </w:p>
    <w:p w14:paraId="5FFD99B3" w14:textId="77777777" w:rsidR="003F3082" w:rsidRDefault="003F3082" w:rsidP="003F3082">
      <w:pPr>
        <w:pStyle w:val="PL"/>
        <w:rPr>
          <w:noProof w:val="0"/>
        </w:rPr>
      </w:pPr>
      <w:r>
        <w:rPr>
          <w:noProof w:val="0"/>
        </w:rPr>
        <w:t xml:space="preserve">  import _3gpp-common-top { prefix top3gpp; }</w:t>
      </w:r>
    </w:p>
    <w:p w14:paraId="1EFE5ABF" w14:textId="77777777" w:rsidR="003F3082" w:rsidRDefault="003F3082" w:rsidP="003F3082">
      <w:pPr>
        <w:pStyle w:val="PL"/>
        <w:rPr>
          <w:noProof w:val="0"/>
        </w:rPr>
      </w:pPr>
      <w:r>
        <w:rPr>
          <w:noProof w:val="0"/>
        </w:rPr>
        <w:t xml:space="preserve">  import _3gpp-nr-nrm-gnbcucpfunction { prefix gnbcucp3gpp; }</w:t>
      </w:r>
    </w:p>
    <w:p w14:paraId="1EEC0863" w14:textId="77777777" w:rsidR="003F3082" w:rsidRDefault="003F3082" w:rsidP="003F3082">
      <w:pPr>
        <w:pStyle w:val="PL"/>
        <w:rPr>
          <w:noProof w:val="0"/>
        </w:rPr>
      </w:pPr>
      <w:r>
        <w:rPr>
          <w:noProof w:val="0"/>
        </w:rPr>
        <w:t xml:space="preserve">  import _3gpp-nr-nrm-nrcellcu { prefix nrcellcu3gpp; }</w:t>
      </w:r>
    </w:p>
    <w:p w14:paraId="600A7DE1" w14:textId="77777777" w:rsidR="003F3082" w:rsidRDefault="003F3082" w:rsidP="003F3082">
      <w:pPr>
        <w:pStyle w:val="PL"/>
        <w:rPr>
          <w:noProof w:val="0"/>
        </w:rPr>
      </w:pPr>
    </w:p>
    <w:p w14:paraId="0D8BF842" w14:textId="77777777" w:rsidR="003F3082" w:rsidRDefault="003F3082" w:rsidP="003F3082">
      <w:pPr>
        <w:pStyle w:val="PL"/>
        <w:rPr>
          <w:noProof w:val="0"/>
        </w:rPr>
      </w:pPr>
      <w:r>
        <w:rPr>
          <w:noProof w:val="0"/>
        </w:rPr>
        <w:t xml:space="preserve">  organization "3GPP SA5";</w:t>
      </w:r>
    </w:p>
    <w:p w14:paraId="4DBFB572" w14:textId="77777777" w:rsidR="003F3082" w:rsidRDefault="003F3082" w:rsidP="003F3082">
      <w:pPr>
        <w:pStyle w:val="PL"/>
        <w:rPr>
          <w:noProof w:val="0"/>
        </w:rPr>
      </w:pPr>
      <w:r>
        <w:rPr>
          <w:noProof w:val="0"/>
        </w:rPr>
        <w:t xml:space="preserve">  description "Defines the YANG mapping of the EUtranFreqRelation Information</w:t>
      </w:r>
    </w:p>
    <w:p w14:paraId="4EA0BC77" w14:textId="77777777" w:rsidR="003F3082" w:rsidRDefault="003F3082" w:rsidP="003F3082">
      <w:pPr>
        <w:pStyle w:val="PL"/>
        <w:rPr>
          <w:noProof w:val="0"/>
        </w:rPr>
      </w:pPr>
      <w:r>
        <w:rPr>
          <w:noProof w:val="0"/>
        </w:rPr>
        <w:t xml:space="preserve">    Object Class (IOC) that is part of the NR Network Resource Model (NRM).";</w:t>
      </w:r>
    </w:p>
    <w:p w14:paraId="076B0A35" w14:textId="77777777" w:rsidR="003F3082" w:rsidRDefault="003F3082" w:rsidP="003F3082">
      <w:pPr>
        <w:pStyle w:val="PL"/>
        <w:rPr>
          <w:noProof w:val="0"/>
        </w:rPr>
      </w:pPr>
      <w:r>
        <w:rPr>
          <w:noProof w:val="0"/>
        </w:rPr>
        <w:t xml:space="preserve">  reference "3GPP TS 28.541 5G Network Resource Model (NRM)";</w:t>
      </w:r>
    </w:p>
    <w:p w14:paraId="30735917" w14:textId="77777777" w:rsidR="003F3082" w:rsidRDefault="003F3082" w:rsidP="003F3082">
      <w:pPr>
        <w:pStyle w:val="PL"/>
        <w:rPr>
          <w:noProof w:val="0"/>
        </w:rPr>
      </w:pPr>
    </w:p>
    <w:p w14:paraId="542D85EB" w14:textId="77777777" w:rsidR="003F3082" w:rsidRDefault="003F3082" w:rsidP="003F3082">
      <w:pPr>
        <w:pStyle w:val="PL"/>
        <w:rPr>
          <w:noProof w:val="0"/>
        </w:rPr>
      </w:pPr>
      <w:r>
        <w:rPr>
          <w:noProof w:val="0"/>
        </w:rPr>
        <w:t xml:space="preserve">  revision 2019-10-28 { reference S5-193518 ; }</w:t>
      </w:r>
    </w:p>
    <w:p w14:paraId="71777BE8" w14:textId="77777777" w:rsidR="003F3082" w:rsidRDefault="003F3082" w:rsidP="003F3082">
      <w:pPr>
        <w:pStyle w:val="PL"/>
        <w:rPr>
          <w:noProof w:val="0"/>
        </w:rPr>
      </w:pPr>
      <w:r>
        <w:rPr>
          <w:noProof w:val="0"/>
        </w:rPr>
        <w:t xml:space="preserve">  revision 2019-06-17 {</w:t>
      </w:r>
    </w:p>
    <w:p w14:paraId="0FD976EF" w14:textId="77777777" w:rsidR="003F3082" w:rsidRDefault="003F3082" w:rsidP="003F3082">
      <w:pPr>
        <w:pStyle w:val="PL"/>
        <w:rPr>
          <w:noProof w:val="0"/>
        </w:rPr>
      </w:pPr>
      <w:r>
        <w:rPr>
          <w:noProof w:val="0"/>
        </w:rPr>
        <w:t xml:space="preserve">    description "Initial revision";</w:t>
      </w:r>
    </w:p>
    <w:p w14:paraId="24B467D9" w14:textId="77777777" w:rsidR="003F3082" w:rsidRDefault="003F3082" w:rsidP="003F3082">
      <w:pPr>
        <w:pStyle w:val="PL"/>
        <w:rPr>
          <w:noProof w:val="0"/>
        </w:rPr>
      </w:pPr>
      <w:r>
        <w:rPr>
          <w:noProof w:val="0"/>
        </w:rPr>
        <w:t xml:space="preserve">  }</w:t>
      </w:r>
    </w:p>
    <w:p w14:paraId="3800AC13" w14:textId="77777777" w:rsidR="003F3082" w:rsidRDefault="003F3082" w:rsidP="003F3082">
      <w:pPr>
        <w:pStyle w:val="PL"/>
        <w:rPr>
          <w:noProof w:val="0"/>
        </w:rPr>
      </w:pPr>
    </w:p>
    <w:p w14:paraId="0CD6303E" w14:textId="77777777" w:rsidR="003F3082" w:rsidRDefault="003F3082" w:rsidP="003F3082">
      <w:pPr>
        <w:pStyle w:val="PL"/>
        <w:rPr>
          <w:noProof w:val="0"/>
        </w:rPr>
      </w:pPr>
      <w:r>
        <w:rPr>
          <w:noProof w:val="0"/>
        </w:rPr>
        <w:t xml:space="preserve">  grouping EUtranFreqRelationGrp {</w:t>
      </w:r>
    </w:p>
    <w:p w14:paraId="10057E1D" w14:textId="77777777" w:rsidR="003F3082" w:rsidRDefault="003F3082" w:rsidP="003F3082">
      <w:pPr>
        <w:pStyle w:val="PL"/>
        <w:rPr>
          <w:noProof w:val="0"/>
        </w:rPr>
      </w:pPr>
      <w:r>
        <w:rPr>
          <w:noProof w:val="0"/>
        </w:rPr>
        <w:t xml:space="preserve">    description "Represents the EUtranFreqRelation IOC.";</w:t>
      </w:r>
    </w:p>
    <w:p w14:paraId="3DC3CBDE" w14:textId="77777777" w:rsidR="003F3082" w:rsidRDefault="003F3082" w:rsidP="003F3082">
      <w:pPr>
        <w:pStyle w:val="PL"/>
        <w:rPr>
          <w:noProof w:val="0"/>
        </w:rPr>
      </w:pPr>
      <w:r>
        <w:rPr>
          <w:noProof w:val="0"/>
        </w:rPr>
        <w:t xml:space="preserve">    reference "3GPP TS 28.541";</w:t>
      </w:r>
    </w:p>
    <w:p w14:paraId="1B70D95E" w14:textId="77777777" w:rsidR="003F3082" w:rsidRDefault="003F3082" w:rsidP="003F3082">
      <w:pPr>
        <w:pStyle w:val="PL"/>
        <w:rPr>
          <w:noProof w:val="0"/>
        </w:rPr>
      </w:pPr>
      <w:r>
        <w:rPr>
          <w:noProof w:val="0"/>
        </w:rPr>
        <w:t xml:space="preserve">    uses mf3gpp:ManagedFunctionGrp;</w:t>
      </w:r>
    </w:p>
    <w:p w14:paraId="534FBD32" w14:textId="77777777" w:rsidR="003F3082" w:rsidRDefault="003F3082" w:rsidP="003F3082">
      <w:pPr>
        <w:pStyle w:val="PL"/>
        <w:rPr>
          <w:noProof w:val="0"/>
        </w:rPr>
      </w:pPr>
    </w:p>
    <w:p w14:paraId="3519FD08" w14:textId="77777777" w:rsidR="003F3082" w:rsidRDefault="003F3082" w:rsidP="003F3082">
      <w:pPr>
        <w:pStyle w:val="PL"/>
        <w:rPr>
          <w:noProof w:val="0"/>
        </w:rPr>
      </w:pPr>
      <w:r>
        <w:rPr>
          <w:noProof w:val="0"/>
        </w:rPr>
        <w:t xml:space="preserve">    leaf cellIndividualOffset {</w:t>
      </w:r>
    </w:p>
    <w:p w14:paraId="410CFBE4" w14:textId="77777777" w:rsidR="003F3082" w:rsidRDefault="003F3082" w:rsidP="003F3082">
      <w:pPr>
        <w:pStyle w:val="PL"/>
        <w:rPr>
          <w:noProof w:val="0"/>
        </w:rPr>
      </w:pPr>
      <w:r>
        <w:rPr>
          <w:noProof w:val="0"/>
        </w:rPr>
        <w:t xml:space="preserve">      description "Offset applicable to a neighbouring cell. Used for</w:t>
      </w:r>
    </w:p>
    <w:p w14:paraId="2A282775" w14:textId="77777777" w:rsidR="003F3082" w:rsidRDefault="003F3082" w:rsidP="003F3082">
      <w:pPr>
        <w:pStyle w:val="PL"/>
        <w:rPr>
          <w:noProof w:val="0"/>
        </w:rPr>
      </w:pPr>
      <w:r>
        <w:rPr>
          <w:noProof w:val="0"/>
        </w:rPr>
        <w:t xml:space="preserve">        evaluating the neighbouring cell for handover in connected mode.</w:t>
      </w:r>
    </w:p>
    <w:p w14:paraId="617E6DDF" w14:textId="77777777" w:rsidR="003F3082" w:rsidRDefault="003F3082" w:rsidP="003F3082">
      <w:pPr>
        <w:pStyle w:val="PL"/>
        <w:rPr>
          <w:noProof w:val="0"/>
        </w:rPr>
      </w:pPr>
      <w:r>
        <w:rPr>
          <w:noProof w:val="0"/>
        </w:rPr>
        <w:t xml:space="preserve">        Used by the HandOver parameter Optimization (HOO) function or</w:t>
      </w:r>
    </w:p>
    <w:p w14:paraId="4A49F0F5" w14:textId="77777777" w:rsidR="003F3082" w:rsidRDefault="003F3082" w:rsidP="003F3082">
      <w:pPr>
        <w:pStyle w:val="PL"/>
        <w:rPr>
          <w:noProof w:val="0"/>
        </w:rPr>
      </w:pPr>
      <w:r>
        <w:rPr>
          <w:noProof w:val="0"/>
        </w:rPr>
        <w:t xml:space="preserve">        Load Balancing Optimization (LBO) function.";</w:t>
      </w:r>
    </w:p>
    <w:p w14:paraId="11ADC4E4" w14:textId="77777777" w:rsidR="003F3082" w:rsidRDefault="003F3082" w:rsidP="003F3082">
      <w:pPr>
        <w:pStyle w:val="PL"/>
        <w:rPr>
          <w:noProof w:val="0"/>
        </w:rPr>
      </w:pPr>
      <w:r>
        <w:rPr>
          <w:noProof w:val="0"/>
        </w:rPr>
        <w:t xml:space="preserve">      reference "cellIndividualOffset in MeasObjectEUTRA in 3GPP TS 38.331";</w:t>
      </w:r>
    </w:p>
    <w:p w14:paraId="52672928" w14:textId="77777777" w:rsidR="003F3082" w:rsidRDefault="003F3082" w:rsidP="003F3082">
      <w:pPr>
        <w:pStyle w:val="PL"/>
        <w:rPr>
          <w:noProof w:val="0"/>
        </w:rPr>
      </w:pPr>
      <w:r>
        <w:rPr>
          <w:noProof w:val="0"/>
        </w:rPr>
        <w:t xml:space="preserve">      default 0;</w:t>
      </w:r>
    </w:p>
    <w:p w14:paraId="5AA2C490" w14:textId="77777777" w:rsidR="003F3082" w:rsidRDefault="003F3082" w:rsidP="003F3082">
      <w:pPr>
        <w:pStyle w:val="PL"/>
        <w:rPr>
          <w:noProof w:val="0"/>
        </w:rPr>
      </w:pPr>
      <w:r>
        <w:rPr>
          <w:noProof w:val="0"/>
        </w:rPr>
        <w:t xml:space="preserve">      type types3gpp:QOffsetRange;</w:t>
      </w:r>
    </w:p>
    <w:p w14:paraId="315BAAC5" w14:textId="77777777" w:rsidR="003F3082" w:rsidRDefault="003F3082" w:rsidP="003F3082">
      <w:pPr>
        <w:pStyle w:val="PL"/>
        <w:rPr>
          <w:noProof w:val="0"/>
        </w:rPr>
      </w:pPr>
      <w:r>
        <w:rPr>
          <w:noProof w:val="0"/>
        </w:rPr>
        <w:t xml:space="preserve">    }</w:t>
      </w:r>
    </w:p>
    <w:p w14:paraId="24B314F8" w14:textId="77777777" w:rsidR="003F3082" w:rsidRDefault="003F3082" w:rsidP="003F3082">
      <w:pPr>
        <w:pStyle w:val="PL"/>
        <w:rPr>
          <w:noProof w:val="0"/>
        </w:rPr>
      </w:pPr>
    </w:p>
    <w:p w14:paraId="053839ED" w14:textId="77777777" w:rsidR="003F3082" w:rsidRDefault="003F3082" w:rsidP="003F3082">
      <w:pPr>
        <w:pStyle w:val="PL"/>
        <w:rPr>
          <w:noProof w:val="0"/>
        </w:rPr>
      </w:pPr>
      <w:r>
        <w:rPr>
          <w:noProof w:val="0"/>
        </w:rPr>
        <w:t xml:space="preserve">    leaf-list blackListEntry {</w:t>
      </w:r>
    </w:p>
    <w:p w14:paraId="5912E5AE" w14:textId="77777777" w:rsidR="003F3082" w:rsidRDefault="003F3082" w:rsidP="003F3082">
      <w:pPr>
        <w:pStyle w:val="PL"/>
        <w:rPr>
          <w:noProof w:val="0"/>
        </w:rPr>
      </w:pPr>
      <w:r>
        <w:rPr>
          <w:noProof w:val="0"/>
        </w:rPr>
        <w:t xml:space="preserve">      description "A list of Physical Cell Identities (PCIs) that are</w:t>
      </w:r>
    </w:p>
    <w:p w14:paraId="450220F9" w14:textId="77777777" w:rsidR="003F3082" w:rsidRDefault="003F3082" w:rsidP="003F3082">
      <w:pPr>
        <w:pStyle w:val="PL"/>
        <w:rPr>
          <w:noProof w:val="0"/>
        </w:rPr>
      </w:pPr>
      <w:r>
        <w:rPr>
          <w:noProof w:val="0"/>
        </w:rPr>
        <w:t xml:space="preserve">        blacklisted in E-UTRAN measurements.";</w:t>
      </w:r>
    </w:p>
    <w:p w14:paraId="7DB7C559" w14:textId="77777777" w:rsidR="003F3082" w:rsidRDefault="003F3082" w:rsidP="003F3082">
      <w:pPr>
        <w:pStyle w:val="PL"/>
        <w:rPr>
          <w:noProof w:val="0"/>
        </w:rPr>
      </w:pPr>
      <w:r>
        <w:rPr>
          <w:noProof w:val="0"/>
        </w:rPr>
        <w:t xml:space="preserve">      reference "3GPP TS 38.331";</w:t>
      </w:r>
    </w:p>
    <w:p w14:paraId="0E1ADFD2" w14:textId="77777777" w:rsidR="003F3082" w:rsidRDefault="003F3082" w:rsidP="003F3082">
      <w:pPr>
        <w:pStyle w:val="PL"/>
        <w:rPr>
          <w:noProof w:val="0"/>
        </w:rPr>
      </w:pPr>
      <w:r>
        <w:rPr>
          <w:noProof w:val="0"/>
        </w:rPr>
        <w:t xml:space="preserve">      min-elements 0;</w:t>
      </w:r>
    </w:p>
    <w:p w14:paraId="380931C3" w14:textId="77777777" w:rsidR="003F3082" w:rsidRDefault="003F3082" w:rsidP="003F3082">
      <w:pPr>
        <w:pStyle w:val="PL"/>
        <w:rPr>
          <w:noProof w:val="0"/>
        </w:rPr>
      </w:pPr>
      <w:r>
        <w:rPr>
          <w:noProof w:val="0"/>
        </w:rPr>
        <w:t xml:space="preserve">      type uint16 { range "0..1007"; }</w:t>
      </w:r>
    </w:p>
    <w:p w14:paraId="53C6E1B3" w14:textId="77777777" w:rsidR="003F3082" w:rsidRDefault="003F3082" w:rsidP="003F3082">
      <w:pPr>
        <w:pStyle w:val="PL"/>
        <w:rPr>
          <w:noProof w:val="0"/>
        </w:rPr>
      </w:pPr>
      <w:r>
        <w:rPr>
          <w:noProof w:val="0"/>
        </w:rPr>
        <w:t xml:space="preserve">    }</w:t>
      </w:r>
    </w:p>
    <w:p w14:paraId="0FCD8465" w14:textId="77777777" w:rsidR="003F3082" w:rsidRDefault="003F3082" w:rsidP="003F3082">
      <w:pPr>
        <w:pStyle w:val="PL"/>
        <w:rPr>
          <w:noProof w:val="0"/>
        </w:rPr>
      </w:pPr>
    </w:p>
    <w:p w14:paraId="5A5CCD8A" w14:textId="77777777" w:rsidR="003F3082" w:rsidRDefault="003F3082" w:rsidP="003F3082">
      <w:pPr>
        <w:pStyle w:val="PL"/>
        <w:rPr>
          <w:noProof w:val="0"/>
        </w:rPr>
      </w:pPr>
      <w:r>
        <w:rPr>
          <w:noProof w:val="0"/>
        </w:rPr>
        <w:t xml:space="preserve">    leaf-list blackListEntryIdleMode {</w:t>
      </w:r>
    </w:p>
    <w:p w14:paraId="3545FF79" w14:textId="77777777" w:rsidR="003F3082" w:rsidRDefault="003F3082" w:rsidP="003F3082">
      <w:pPr>
        <w:pStyle w:val="PL"/>
        <w:rPr>
          <w:noProof w:val="0"/>
        </w:rPr>
      </w:pPr>
      <w:r>
        <w:rPr>
          <w:noProof w:val="0"/>
        </w:rPr>
        <w:t xml:space="preserve">      description "A list of Physical Cell Identities (PCIs) that are</w:t>
      </w:r>
    </w:p>
    <w:p w14:paraId="5966A4B7" w14:textId="77777777" w:rsidR="003F3082" w:rsidRDefault="003F3082" w:rsidP="003F3082">
      <w:pPr>
        <w:pStyle w:val="PL"/>
        <w:rPr>
          <w:noProof w:val="0"/>
        </w:rPr>
      </w:pPr>
      <w:r>
        <w:rPr>
          <w:noProof w:val="0"/>
        </w:rPr>
        <w:t xml:space="preserve">        blacklisted in SIB4 and SIB5.";</w:t>
      </w:r>
    </w:p>
    <w:p w14:paraId="51C9DF90" w14:textId="77777777" w:rsidR="003F3082" w:rsidRDefault="003F3082" w:rsidP="003F3082">
      <w:pPr>
        <w:pStyle w:val="PL"/>
        <w:rPr>
          <w:noProof w:val="0"/>
        </w:rPr>
      </w:pPr>
      <w:r>
        <w:rPr>
          <w:noProof w:val="0"/>
        </w:rPr>
        <w:t xml:space="preserve">      min-elements 0;</w:t>
      </w:r>
    </w:p>
    <w:p w14:paraId="48928468" w14:textId="77777777" w:rsidR="003F3082" w:rsidRDefault="003F3082" w:rsidP="003F3082">
      <w:pPr>
        <w:pStyle w:val="PL"/>
        <w:rPr>
          <w:noProof w:val="0"/>
        </w:rPr>
      </w:pPr>
      <w:r>
        <w:rPr>
          <w:noProof w:val="0"/>
        </w:rPr>
        <w:t xml:space="preserve">      type uint16 { range "0..1007"; }</w:t>
      </w:r>
    </w:p>
    <w:p w14:paraId="37EE759B" w14:textId="77777777" w:rsidR="003F3082" w:rsidRDefault="003F3082" w:rsidP="003F3082">
      <w:pPr>
        <w:pStyle w:val="PL"/>
        <w:rPr>
          <w:noProof w:val="0"/>
        </w:rPr>
      </w:pPr>
      <w:r>
        <w:rPr>
          <w:noProof w:val="0"/>
        </w:rPr>
        <w:t xml:space="preserve">    }</w:t>
      </w:r>
    </w:p>
    <w:p w14:paraId="52227D65" w14:textId="77777777" w:rsidR="003F3082" w:rsidRDefault="003F3082" w:rsidP="003F3082">
      <w:pPr>
        <w:pStyle w:val="PL"/>
        <w:rPr>
          <w:noProof w:val="0"/>
        </w:rPr>
      </w:pPr>
    </w:p>
    <w:p w14:paraId="10316D7A" w14:textId="77777777" w:rsidR="003F3082" w:rsidRDefault="003F3082" w:rsidP="003F3082">
      <w:pPr>
        <w:pStyle w:val="PL"/>
        <w:rPr>
          <w:noProof w:val="0"/>
        </w:rPr>
      </w:pPr>
      <w:r>
        <w:rPr>
          <w:noProof w:val="0"/>
        </w:rPr>
        <w:t xml:space="preserve">    leaf cellReselectionPriority {</w:t>
      </w:r>
    </w:p>
    <w:p w14:paraId="5341965E" w14:textId="77777777" w:rsidR="003F3082" w:rsidRDefault="003F3082" w:rsidP="003F3082">
      <w:pPr>
        <w:pStyle w:val="PL"/>
        <w:rPr>
          <w:noProof w:val="0"/>
        </w:rPr>
      </w:pPr>
      <w:r>
        <w:rPr>
          <w:noProof w:val="0"/>
        </w:rPr>
        <w:t xml:space="preserve">      description "The absolute priority of the carrier frequency used by the</w:t>
      </w:r>
    </w:p>
    <w:p w14:paraId="16328511" w14:textId="77777777" w:rsidR="003F3082" w:rsidRDefault="003F3082" w:rsidP="003F3082">
      <w:pPr>
        <w:pStyle w:val="PL"/>
        <w:rPr>
          <w:noProof w:val="0"/>
        </w:rPr>
      </w:pPr>
      <w:r>
        <w:rPr>
          <w:noProof w:val="0"/>
        </w:rPr>
        <w:t xml:space="preserve">        cell reselection procedure. Value 0 means lowest priority. The value</w:t>
      </w:r>
    </w:p>
    <w:p w14:paraId="2B27ACC0" w14:textId="77777777" w:rsidR="003F3082" w:rsidRDefault="003F3082" w:rsidP="003F3082">
      <w:pPr>
        <w:pStyle w:val="PL"/>
        <w:rPr>
          <w:noProof w:val="0"/>
        </w:rPr>
      </w:pPr>
      <w:r>
        <w:rPr>
          <w:noProof w:val="0"/>
        </w:rPr>
        <w:t xml:space="preserve">        must not already used by other RAT, i.e. equal priorities between RATs</w:t>
      </w:r>
    </w:p>
    <w:p w14:paraId="2C1B17D8" w14:textId="77777777" w:rsidR="003F3082" w:rsidRDefault="003F3082" w:rsidP="003F3082">
      <w:pPr>
        <w:pStyle w:val="PL"/>
        <w:rPr>
          <w:noProof w:val="0"/>
        </w:rPr>
      </w:pPr>
      <w:r>
        <w:rPr>
          <w:noProof w:val="0"/>
        </w:rPr>
        <w:t xml:space="preserve">        are not supported. The UE behaviour when no value is entered is</w:t>
      </w:r>
    </w:p>
    <w:p w14:paraId="266E87FF" w14:textId="77777777" w:rsidR="003F3082" w:rsidRDefault="003F3082" w:rsidP="003F3082">
      <w:pPr>
        <w:pStyle w:val="PL"/>
        <w:rPr>
          <w:noProof w:val="0"/>
        </w:rPr>
      </w:pPr>
      <w:r>
        <w:rPr>
          <w:noProof w:val="0"/>
        </w:rPr>
        <w:t xml:space="preserve">        specified in subclause 5.2.4.1 of 3GPP TS 38.304.";</w:t>
      </w:r>
    </w:p>
    <w:p w14:paraId="796402E5" w14:textId="77777777" w:rsidR="003F3082" w:rsidRDefault="003F3082" w:rsidP="003F3082">
      <w:pPr>
        <w:pStyle w:val="PL"/>
        <w:rPr>
          <w:noProof w:val="0"/>
        </w:rPr>
      </w:pPr>
      <w:r>
        <w:rPr>
          <w:noProof w:val="0"/>
        </w:rPr>
        <w:t xml:space="preserve">      reference "CellReselectionPriority in 3GPP TS 38.331, priority in</w:t>
      </w:r>
    </w:p>
    <w:p w14:paraId="0CD0136A" w14:textId="77777777" w:rsidR="003F3082" w:rsidRDefault="003F3082" w:rsidP="003F3082">
      <w:pPr>
        <w:pStyle w:val="PL"/>
        <w:rPr>
          <w:noProof w:val="0"/>
        </w:rPr>
      </w:pPr>
      <w:r>
        <w:rPr>
          <w:noProof w:val="0"/>
        </w:rPr>
        <w:t xml:space="preserve">        3GPP TS 38.304";</w:t>
      </w:r>
    </w:p>
    <w:p w14:paraId="258585AD" w14:textId="77777777" w:rsidR="003F3082" w:rsidRDefault="003F3082" w:rsidP="003F3082">
      <w:pPr>
        <w:pStyle w:val="PL"/>
        <w:rPr>
          <w:noProof w:val="0"/>
        </w:rPr>
      </w:pPr>
      <w:r>
        <w:rPr>
          <w:noProof w:val="0"/>
        </w:rPr>
        <w:t xml:space="preserve">      mandatory true;</w:t>
      </w:r>
    </w:p>
    <w:p w14:paraId="0E661238" w14:textId="77777777" w:rsidR="003F3082" w:rsidRDefault="003F3082" w:rsidP="003F3082">
      <w:pPr>
        <w:pStyle w:val="PL"/>
        <w:rPr>
          <w:noProof w:val="0"/>
        </w:rPr>
      </w:pPr>
      <w:r>
        <w:rPr>
          <w:noProof w:val="0"/>
        </w:rPr>
        <w:t xml:space="preserve">      type int32 { range "0..7"; }</w:t>
      </w:r>
    </w:p>
    <w:p w14:paraId="7CD5B60C" w14:textId="77777777" w:rsidR="003F3082" w:rsidRDefault="003F3082" w:rsidP="003F3082">
      <w:pPr>
        <w:pStyle w:val="PL"/>
        <w:rPr>
          <w:noProof w:val="0"/>
        </w:rPr>
      </w:pPr>
      <w:r>
        <w:rPr>
          <w:noProof w:val="0"/>
        </w:rPr>
        <w:t xml:space="preserve">    }</w:t>
      </w:r>
    </w:p>
    <w:p w14:paraId="2DB5E40B" w14:textId="77777777" w:rsidR="003F3082" w:rsidRDefault="003F3082" w:rsidP="003F3082">
      <w:pPr>
        <w:pStyle w:val="PL"/>
        <w:rPr>
          <w:noProof w:val="0"/>
        </w:rPr>
      </w:pPr>
    </w:p>
    <w:p w14:paraId="35FA533D" w14:textId="77777777" w:rsidR="003F3082" w:rsidRDefault="003F3082" w:rsidP="003F3082">
      <w:pPr>
        <w:pStyle w:val="PL"/>
        <w:rPr>
          <w:noProof w:val="0"/>
        </w:rPr>
      </w:pPr>
      <w:r>
        <w:rPr>
          <w:noProof w:val="0"/>
        </w:rPr>
        <w:t xml:space="preserve">    leaf cellReselectionSubPriority {</w:t>
      </w:r>
    </w:p>
    <w:p w14:paraId="5F580B72" w14:textId="77777777" w:rsidR="003F3082" w:rsidRDefault="003F3082" w:rsidP="003F3082">
      <w:pPr>
        <w:pStyle w:val="PL"/>
        <w:rPr>
          <w:noProof w:val="0"/>
        </w:rPr>
      </w:pPr>
      <w:r>
        <w:rPr>
          <w:noProof w:val="0"/>
        </w:rPr>
        <w:t xml:space="preserve">      description "Indicates a fractional value to be added to the value of</w:t>
      </w:r>
    </w:p>
    <w:p w14:paraId="4FBC0EC5" w14:textId="77777777" w:rsidR="003F3082" w:rsidRDefault="003F3082" w:rsidP="003F3082">
      <w:pPr>
        <w:pStyle w:val="PL"/>
        <w:rPr>
          <w:noProof w:val="0"/>
        </w:rPr>
      </w:pPr>
      <w:r>
        <w:rPr>
          <w:noProof w:val="0"/>
        </w:rPr>
        <w:t xml:space="preserve">        cellReselectionPriority to obtain the absolute priority of the</w:t>
      </w:r>
    </w:p>
    <w:p w14:paraId="7C8F8D28" w14:textId="77777777" w:rsidR="003F3082" w:rsidRDefault="003F3082" w:rsidP="003F3082">
      <w:pPr>
        <w:pStyle w:val="PL"/>
        <w:rPr>
          <w:noProof w:val="0"/>
        </w:rPr>
      </w:pPr>
      <w:r>
        <w:rPr>
          <w:noProof w:val="0"/>
        </w:rPr>
        <w:t xml:space="preserve">        concerned carrier frequency for E-UTRA and NR.";</w:t>
      </w:r>
    </w:p>
    <w:p w14:paraId="2A271F75" w14:textId="77777777" w:rsidR="003F3082" w:rsidRDefault="003F3082" w:rsidP="003F3082">
      <w:pPr>
        <w:pStyle w:val="PL"/>
        <w:rPr>
          <w:noProof w:val="0"/>
        </w:rPr>
      </w:pPr>
      <w:r>
        <w:rPr>
          <w:noProof w:val="0"/>
        </w:rPr>
        <w:t xml:space="preserve">      reference "3GPP TS 38.331";</w:t>
      </w:r>
    </w:p>
    <w:p w14:paraId="39EEA2F2" w14:textId="77777777" w:rsidR="003F3082" w:rsidRDefault="003F3082" w:rsidP="003F3082">
      <w:pPr>
        <w:pStyle w:val="PL"/>
        <w:rPr>
          <w:noProof w:val="0"/>
        </w:rPr>
      </w:pPr>
      <w:r>
        <w:rPr>
          <w:noProof w:val="0"/>
        </w:rPr>
        <w:t xml:space="preserve">      type uint8 { range "2 | 4 | 6 | 8"; }</w:t>
      </w:r>
    </w:p>
    <w:p w14:paraId="12EDF6C8" w14:textId="77777777" w:rsidR="003F3082" w:rsidRDefault="003F3082" w:rsidP="003F3082">
      <w:pPr>
        <w:pStyle w:val="PL"/>
        <w:rPr>
          <w:noProof w:val="0"/>
        </w:rPr>
      </w:pPr>
      <w:r>
        <w:rPr>
          <w:noProof w:val="0"/>
        </w:rPr>
        <w:t xml:space="preserve">      units "0.1";</w:t>
      </w:r>
    </w:p>
    <w:p w14:paraId="4E211A77" w14:textId="77777777" w:rsidR="003F3082" w:rsidRDefault="003F3082" w:rsidP="003F3082">
      <w:pPr>
        <w:pStyle w:val="PL"/>
        <w:rPr>
          <w:noProof w:val="0"/>
        </w:rPr>
      </w:pPr>
      <w:r>
        <w:rPr>
          <w:noProof w:val="0"/>
        </w:rPr>
        <w:t xml:space="preserve">    }</w:t>
      </w:r>
    </w:p>
    <w:p w14:paraId="67012FD4" w14:textId="77777777" w:rsidR="003F3082" w:rsidRDefault="003F3082" w:rsidP="003F3082">
      <w:pPr>
        <w:pStyle w:val="PL"/>
        <w:rPr>
          <w:noProof w:val="0"/>
        </w:rPr>
      </w:pPr>
    </w:p>
    <w:p w14:paraId="3394C7BC" w14:textId="77777777" w:rsidR="003F3082" w:rsidRDefault="003F3082" w:rsidP="003F3082">
      <w:pPr>
        <w:pStyle w:val="PL"/>
        <w:rPr>
          <w:noProof w:val="0"/>
        </w:rPr>
      </w:pPr>
      <w:r>
        <w:rPr>
          <w:noProof w:val="0"/>
        </w:rPr>
        <w:t xml:space="preserve">    leaf pMax {</w:t>
      </w:r>
    </w:p>
    <w:p w14:paraId="6DBF4A77" w14:textId="77777777" w:rsidR="003F3082" w:rsidRDefault="003F3082" w:rsidP="003F3082">
      <w:pPr>
        <w:pStyle w:val="PL"/>
        <w:rPr>
          <w:noProof w:val="0"/>
        </w:rPr>
      </w:pPr>
      <w:r>
        <w:rPr>
          <w:noProof w:val="0"/>
        </w:rPr>
        <w:t xml:space="preserve">      description "Used for calculation of the parameter Pcompensation </w:t>
      </w:r>
    </w:p>
    <w:p w14:paraId="5E98A8E5" w14:textId="77777777" w:rsidR="003F3082" w:rsidRDefault="003F3082" w:rsidP="003F3082">
      <w:pPr>
        <w:pStyle w:val="PL"/>
        <w:rPr>
          <w:noProof w:val="0"/>
        </w:rPr>
      </w:pPr>
      <w:r>
        <w:rPr>
          <w:noProof w:val="0"/>
        </w:rPr>
        <w:t xml:space="preserve">        (defined in 3GPP TS 38.304), at cell reselection to a cell.";</w:t>
      </w:r>
    </w:p>
    <w:p w14:paraId="2194482A" w14:textId="77777777" w:rsidR="003F3082" w:rsidRDefault="003F3082" w:rsidP="003F3082">
      <w:pPr>
        <w:pStyle w:val="PL"/>
        <w:rPr>
          <w:noProof w:val="0"/>
        </w:rPr>
      </w:pPr>
      <w:r>
        <w:rPr>
          <w:noProof w:val="0"/>
        </w:rPr>
        <w:t xml:space="preserve">      reference "PEMAX in 3GPP TS 38.101-1";</w:t>
      </w:r>
    </w:p>
    <w:p w14:paraId="50A1271C" w14:textId="77777777" w:rsidR="003F3082" w:rsidRDefault="003F3082" w:rsidP="003F3082">
      <w:pPr>
        <w:pStyle w:val="PL"/>
        <w:rPr>
          <w:noProof w:val="0"/>
        </w:rPr>
      </w:pPr>
      <w:r>
        <w:rPr>
          <w:noProof w:val="0"/>
        </w:rPr>
        <w:t xml:space="preserve">      mandatory true;</w:t>
      </w:r>
    </w:p>
    <w:p w14:paraId="51662B52" w14:textId="77777777" w:rsidR="003F3082" w:rsidRDefault="003F3082" w:rsidP="003F3082">
      <w:pPr>
        <w:pStyle w:val="PL"/>
        <w:rPr>
          <w:noProof w:val="0"/>
        </w:rPr>
      </w:pPr>
      <w:r>
        <w:rPr>
          <w:noProof w:val="0"/>
        </w:rPr>
        <w:t xml:space="preserve">      type int32 { range "-30..33"; }</w:t>
      </w:r>
    </w:p>
    <w:p w14:paraId="5798D3EF" w14:textId="77777777" w:rsidR="003F3082" w:rsidRDefault="003F3082" w:rsidP="003F3082">
      <w:pPr>
        <w:pStyle w:val="PL"/>
        <w:rPr>
          <w:noProof w:val="0"/>
        </w:rPr>
      </w:pPr>
      <w:r>
        <w:rPr>
          <w:noProof w:val="0"/>
        </w:rPr>
        <w:t xml:space="preserve">      units dBm;</w:t>
      </w:r>
    </w:p>
    <w:p w14:paraId="1D076E4A" w14:textId="77777777" w:rsidR="003F3082" w:rsidRDefault="003F3082" w:rsidP="003F3082">
      <w:pPr>
        <w:pStyle w:val="PL"/>
        <w:rPr>
          <w:noProof w:val="0"/>
        </w:rPr>
      </w:pPr>
      <w:r>
        <w:rPr>
          <w:noProof w:val="0"/>
        </w:rPr>
        <w:t xml:space="preserve">    }</w:t>
      </w:r>
    </w:p>
    <w:p w14:paraId="411EC707" w14:textId="77777777" w:rsidR="003F3082" w:rsidRDefault="003F3082" w:rsidP="003F3082">
      <w:pPr>
        <w:pStyle w:val="PL"/>
        <w:rPr>
          <w:noProof w:val="0"/>
        </w:rPr>
      </w:pPr>
    </w:p>
    <w:p w14:paraId="54C62F95" w14:textId="77777777" w:rsidR="003F3082" w:rsidRDefault="003F3082" w:rsidP="003F3082">
      <w:pPr>
        <w:pStyle w:val="PL"/>
        <w:rPr>
          <w:noProof w:val="0"/>
        </w:rPr>
      </w:pPr>
      <w:r>
        <w:rPr>
          <w:noProof w:val="0"/>
        </w:rPr>
        <w:t xml:space="preserve">    leaf qOffsetFreq {</w:t>
      </w:r>
    </w:p>
    <w:p w14:paraId="521C5160" w14:textId="77777777" w:rsidR="003F3082" w:rsidRDefault="003F3082" w:rsidP="003F3082">
      <w:pPr>
        <w:pStyle w:val="PL"/>
        <w:rPr>
          <w:noProof w:val="0"/>
        </w:rPr>
      </w:pPr>
      <w:r>
        <w:rPr>
          <w:noProof w:val="0"/>
        </w:rPr>
        <w:t xml:space="preserve">      description "The frequency specific offset applied when evaluating</w:t>
      </w:r>
    </w:p>
    <w:p w14:paraId="236ABF72" w14:textId="77777777" w:rsidR="003F3082" w:rsidRDefault="003F3082" w:rsidP="003F3082">
      <w:pPr>
        <w:pStyle w:val="PL"/>
        <w:rPr>
          <w:noProof w:val="0"/>
        </w:rPr>
      </w:pPr>
      <w:r>
        <w:rPr>
          <w:noProof w:val="0"/>
        </w:rPr>
        <w:t xml:space="preserve">        candidates for cell reselection.";</w:t>
      </w:r>
    </w:p>
    <w:p w14:paraId="513F3DA6" w14:textId="77777777" w:rsidR="003F3082" w:rsidRDefault="003F3082" w:rsidP="003F3082">
      <w:pPr>
        <w:pStyle w:val="PL"/>
        <w:rPr>
          <w:noProof w:val="0"/>
        </w:rPr>
      </w:pPr>
      <w:r>
        <w:rPr>
          <w:noProof w:val="0"/>
        </w:rPr>
        <w:t xml:space="preserve">      type int32;</w:t>
      </w:r>
    </w:p>
    <w:p w14:paraId="022CDCDB" w14:textId="77777777" w:rsidR="003F3082" w:rsidRDefault="003F3082" w:rsidP="003F3082">
      <w:pPr>
        <w:pStyle w:val="PL"/>
        <w:rPr>
          <w:noProof w:val="0"/>
        </w:rPr>
      </w:pPr>
      <w:r>
        <w:rPr>
          <w:noProof w:val="0"/>
        </w:rPr>
        <w:t xml:space="preserve">      default 0;</w:t>
      </w:r>
    </w:p>
    <w:p w14:paraId="0E215EFB" w14:textId="77777777" w:rsidR="003F3082" w:rsidRDefault="003F3082" w:rsidP="003F3082">
      <w:pPr>
        <w:pStyle w:val="PL"/>
        <w:rPr>
          <w:noProof w:val="0"/>
        </w:rPr>
      </w:pPr>
      <w:r>
        <w:rPr>
          <w:noProof w:val="0"/>
        </w:rPr>
        <w:t xml:space="preserve">    }</w:t>
      </w:r>
    </w:p>
    <w:p w14:paraId="3145771D" w14:textId="77777777" w:rsidR="003F3082" w:rsidRDefault="003F3082" w:rsidP="003F3082">
      <w:pPr>
        <w:pStyle w:val="PL"/>
        <w:rPr>
          <w:noProof w:val="0"/>
        </w:rPr>
      </w:pPr>
    </w:p>
    <w:p w14:paraId="50F7594B" w14:textId="77777777" w:rsidR="003F3082" w:rsidRDefault="003F3082" w:rsidP="003F3082">
      <w:pPr>
        <w:pStyle w:val="PL"/>
        <w:rPr>
          <w:noProof w:val="0"/>
        </w:rPr>
      </w:pPr>
      <w:r>
        <w:rPr>
          <w:noProof w:val="0"/>
        </w:rPr>
        <w:t xml:space="preserve">    leaf qQualMin {</w:t>
      </w:r>
    </w:p>
    <w:p w14:paraId="3C297035" w14:textId="77777777" w:rsidR="003F3082" w:rsidRDefault="003F3082" w:rsidP="003F3082">
      <w:pPr>
        <w:pStyle w:val="PL"/>
        <w:rPr>
          <w:noProof w:val="0"/>
        </w:rPr>
      </w:pPr>
      <w:r>
        <w:rPr>
          <w:noProof w:val="0"/>
        </w:rPr>
        <w:t xml:space="preserve">      description "Indicates the minimum required quality level in the cell.</w:t>
      </w:r>
    </w:p>
    <w:p w14:paraId="1CC2728E" w14:textId="77777777" w:rsidR="003F3082" w:rsidRDefault="003F3082" w:rsidP="003F3082">
      <w:pPr>
        <w:pStyle w:val="PL"/>
        <w:rPr>
          <w:noProof w:val="0"/>
        </w:rPr>
      </w:pPr>
      <w:r>
        <w:rPr>
          <w:noProof w:val="0"/>
        </w:rPr>
        <w:t xml:space="preserve">        Value 0 means that it is not sent and UE applies in such case the</w:t>
      </w:r>
    </w:p>
    <w:p w14:paraId="6AB16822" w14:textId="77777777" w:rsidR="003F3082" w:rsidRDefault="003F3082" w:rsidP="003F3082">
      <w:pPr>
        <w:pStyle w:val="PL"/>
        <w:rPr>
          <w:noProof w:val="0"/>
        </w:rPr>
      </w:pPr>
      <w:r>
        <w:rPr>
          <w:noProof w:val="0"/>
        </w:rPr>
        <w:t xml:space="preserve">        (default) value of negative infinity for Qqualmin. Sent in SIB3 or</w:t>
      </w:r>
    </w:p>
    <w:p w14:paraId="32F4C32F" w14:textId="77777777" w:rsidR="003F3082" w:rsidRDefault="003F3082" w:rsidP="003F3082">
      <w:pPr>
        <w:pStyle w:val="PL"/>
        <w:rPr>
          <w:noProof w:val="0"/>
        </w:rPr>
      </w:pPr>
      <w:r>
        <w:rPr>
          <w:noProof w:val="0"/>
        </w:rPr>
        <w:t xml:space="preserve">        SIB5.";</w:t>
      </w:r>
    </w:p>
    <w:p w14:paraId="72F0ABF3" w14:textId="77777777" w:rsidR="003F3082" w:rsidRDefault="003F3082" w:rsidP="003F3082">
      <w:pPr>
        <w:pStyle w:val="PL"/>
        <w:rPr>
          <w:noProof w:val="0"/>
        </w:rPr>
      </w:pPr>
      <w:r>
        <w:rPr>
          <w:noProof w:val="0"/>
        </w:rPr>
        <w:t xml:space="preserve">      reference "qQualMin in TS 38.304";</w:t>
      </w:r>
    </w:p>
    <w:p w14:paraId="16018D3B" w14:textId="77777777" w:rsidR="003F3082" w:rsidRDefault="003F3082" w:rsidP="003F3082">
      <w:pPr>
        <w:pStyle w:val="PL"/>
        <w:rPr>
          <w:noProof w:val="0"/>
        </w:rPr>
      </w:pPr>
      <w:r>
        <w:rPr>
          <w:noProof w:val="0"/>
        </w:rPr>
        <w:t xml:space="preserve">      mandatory true;</w:t>
      </w:r>
    </w:p>
    <w:p w14:paraId="5493BEF7" w14:textId="77777777" w:rsidR="003F3082" w:rsidRDefault="003F3082" w:rsidP="003F3082">
      <w:pPr>
        <w:pStyle w:val="PL"/>
        <w:rPr>
          <w:noProof w:val="0"/>
        </w:rPr>
      </w:pPr>
      <w:r>
        <w:rPr>
          <w:noProof w:val="0"/>
        </w:rPr>
        <w:t xml:space="preserve">      type int32 { range "-34..-3 | 0"; }</w:t>
      </w:r>
    </w:p>
    <w:p w14:paraId="4311DBDA" w14:textId="77777777" w:rsidR="003F3082" w:rsidRDefault="003F3082" w:rsidP="003F3082">
      <w:pPr>
        <w:pStyle w:val="PL"/>
        <w:rPr>
          <w:noProof w:val="0"/>
        </w:rPr>
      </w:pPr>
      <w:r>
        <w:rPr>
          <w:noProof w:val="0"/>
        </w:rPr>
        <w:t xml:space="preserve">      units dB;</w:t>
      </w:r>
    </w:p>
    <w:p w14:paraId="1F2C1709" w14:textId="77777777" w:rsidR="003F3082" w:rsidRDefault="003F3082" w:rsidP="003F3082">
      <w:pPr>
        <w:pStyle w:val="PL"/>
        <w:rPr>
          <w:noProof w:val="0"/>
        </w:rPr>
      </w:pPr>
      <w:r>
        <w:rPr>
          <w:noProof w:val="0"/>
        </w:rPr>
        <w:t xml:space="preserve">    }</w:t>
      </w:r>
    </w:p>
    <w:p w14:paraId="797C69C4" w14:textId="77777777" w:rsidR="003F3082" w:rsidRDefault="003F3082" w:rsidP="003F3082">
      <w:pPr>
        <w:pStyle w:val="PL"/>
        <w:rPr>
          <w:noProof w:val="0"/>
        </w:rPr>
      </w:pPr>
    </w:p>
    <w:p w14:paraId="34F27891" w14:textId="77777777" w:rsidR="003F3082" w:rsidRDefault="003F3082" w:rsidP="003F3082">
      <w:pPr>
        <w:pStyle w:val="PL"/>
        <w:rPr>
          <w:noProof w:val="0"/>
        </w:rPr>
      </w:pPr>
      <w:r>
        <w:rPr>
          <w:noProof w:val="0"/>
        </w:rPr>
        <w:t xml:space="preserve">    leaf qRxLevMin {</w:t>
      </w:r>
    </w:p>
    <w:p w14:paraId="55082FF6" w14:textId="77777777" w:rsidR="003F3082" w:rsidRDefault="003F3082" w:rsidP="003F3082">
      <w:pPr>
        <w:pStyle w:val="PL"/>
        <w:rPr>
          <w:noProof w:val="0"/>
        </w:rPr>
      </w:pPr>
      <w:r>
        <w:rPr>
          <w:noProof w:val="0"/>
        </w:rPr>
        <w:t xml:space="preserve">      description "Indicates the required minimum received Reference Symbol</w:t>
      </w:r>
    </w:p>
    <w:p w14:paraId="3624CFAD" w14:textId="77777777" w:rsidR="003F3082" w:rsidRDefault="003F3082" w:rsidP="003F3082">
      <w:pPr>
        <w:pStyle w:val="PL"/>
        <w:rPr>
          <w:noProof w:val="0"/>
        </w:rPr>
      </w:pPr>
      <w:r>
        <w:rPr>
          <w:noProof w:val="0"/>
        </w:rPr>
        <w:t xml:space="preserve">        Received Power (RSRP) level in the (E-UTRA) frequency for cell</w:t>
      </w:r>
    </w:p>
    <w:p w14:paraId="3D3FFB7C" w14:textId="77777777" w:rsidR="003F3082" w:rsidRDefault="003F3082" w:rsidP="003F3082">
      <w:pPr>
        <w:pStyle w:val="PL"/>
        <w:rPr>
          <w:noProof w:val="0"/>
        </w:rPr>
      </w:pPr>
      <w:r>
        <w:rPr>
          <w:noProof w:val="0"/>
        </w:rPr>
        <w:t xml:space="preserve">        reselection. Broadcast in SIB3 or SIB5, depending on whether the</w:t>
      </w:r>
    </w:p>
    <w:p w14:paraId="5A9FA381" w14:textId="77777777" w:rsidR="003F3082" w:rsidRDefault="003F3082" w:rsidP="003F3082">
      <w:pPr>
        <w:pStyle w:val="PL"/>
        <w:rPr>
          <w:noProof w:val="0"/>
        </w:rPr>
      </w:pPr>
      <w:r>
        <w:rPr>
          <w:noProof w:val="0"/>
        </w:rPr>
        <w:t xml:space="preserve">        related frequency is intra- or inter-frequency. Resolution is 2.";</w:t>
      </w:r>
    </w:p>
    <w:p w14:paraId="39507570" w14:textId="77777777" w:rsidR="003F3082" w:rsidRDefault="003F3082" w:rsidP="003F3082">
      <w:pPr>
        <w:pStyle w:val="PL"/>
        <w:rPr>
          <w:noProof w:val="0"/>
        </w:rPr>
      </w:pPr>
      <w:r>
        <w:rPr>
          <w:noProof w:val="0"/>
        </w:rPr>
        <w:t xml:space="preserve">      reference "Qrxlevmin in 3GPP TS 38.304";</w:t>
      </w:r>
    </w:p>
    <w:p w14:paraId="5EB620E7" w14:textId="77777777" w:rsidR="003F3082" w:rsidRDefault="003F3082" w:rsidP="003F3082">
      <w:pPr>
        <w:pStyle w:val="PL"/>
        <w:rPr>
          <w:noProof w:val="0"/>
        </w:rPr>
      </w:pPr>
      <w:r>
        <w:rPr>
          <w:noProof w:val="0"/>
        </w:rPr>
        <w:t xml:space="preserve">      mandatory true;</w:t>
      </w:r>
    </w:p>
    <w:p w14:paraId="0C19283F" w14:textId="77777777" w:rsidR="003F3082" w:rsidRDefault="003F3082" w:rsidP="003F3082">
      <w:pPr>
        <w:pStyle w:val="PL"/>
        <w:rPr>
          <w:noProof w:val="0"/>
        </w:rPr>
      </w:pPr>
      <w:r>
        <w:rPr>
          <w:noProof w:val="0"/>
        </w:rPr>
        <w:t xml:space="preserve">      type int32 { range "-140..-44"; }</w:t>
      </w:r>
    </w:p>
    <w:p w14:paraId="3C29A2B3" w14:textId="77777777" w:rsidR="003F3082" w:rsidRDefault="003F3082" w:rsidP="003F3082">
      <w:pPr>
        <w:pStyle w:val="PL"/>
        <w:rPr>
          <w:noProof w:val="0"/>
        </w:rPr>
      </w:pPr>
      <w:r>
        <w:rPr>
          <w:noProof w:val="0"/>
        </w:rPr>
        <w:t xml:space="preserve">      units dBm;</w:t>
      </w:r>
    </w:p>
    <w:p w14:paraId="24536E24" w14:textId="77777777" w:rsidR="003F3082" w:rsidRDefault="003F3082" w:rsidP="003F3082">
      <w:pPr>
        <w:pStyle w:val="PL"/>
        <w:rPr>
          <w:noProof w:val="0"/>
        </w:rPr>
      </w:pPr>
      <w:r>
        <w:rPr>
          <w:noProof w:val="0"/>
        </w:rPr>
        <w:t xml:space="preserve">    }</w:t>
      </w:r>
    </w:p>
    <w:p w14:paraId="2FB52F00" w14:textId="77777777" w:rsidR="003F3082" w:rsidRDefault="003F3082" w:rsidP="003F3082">
      <w:pPr>
        <w:pStyle w:val="PL"/>
        <w:rPr>
          <w:noProof w:val="0"/>
        </w:rPr>
      </w:pPr>
    </w:p>
    <w:p w14:paraId="54D8D742" w14:textId="77777777" w:rsidR="003F3082" w:rsidRDefault="003F3082" w:rsidP="003F3082">
      <w:pPr>
        <w:pStyle w:val="PL"/>
        <w:rPr>
          <w:noProof w:val="0"/>
        </w:rPr>
      </w:pPr>
      <w:r>
        <w:rPr>
          <w:noProof w:val="0"/>
        </w:rPr>
        <w:t xml:space="preserve">    leaf threshXHighP {</w:t>
      </w:r>
    </w:p>
    <w:p w14:paraId="1DC6EB07" w14:textId="77777777" w:rsidR="003F3082" w:rsidRDefault="003F3082" w:rsidP="003F3082">
      <w:pPr>
        <w:pStyle w:val="PL"/>
        <w:rPr>
          <w:noProof w:val="0"/>
        </w:rPr>
      </w:pPr>
      <w:r>
        <w:rPr>
          <w:noProof w:val="0"/>
        </w:rPr>
        <w:t xml:space="preserve">      description "Specifies the Srxlev threshold used by the UE when</w:t>
      </w:r>
    </w:p>
    <w:p w14:paraId="73331C2B" w14:textId="77777777" w:rsidR="003F3082" w:rsidRDefault="003F3082" w:rsidP="003F3082">
      <w:pPr>
        <w:pStyle w:val="PL"/>
        <w:rPr>
          <w:noProof w:val="0"/>
        </w:rPr>
      </w:pPr>
      <w:r>
        <w:rPr>
          <w:noProof w:val="0"/>
        </w:rPr>
        <w:t xml:space="preserve">        reselecting towards a higher priority RAT/frequency than the current</w:t>
      </w:r>
    </w:p>
    <w:p w14:paraId="0ACC9968" w14:textId="77777777" w:rsidR="003F3082" w:rsidRDefault="003F3082" w:rsidP="003F3082">
      <w:pPr>
        <w:pStyle w:val="PL"/>
        <w:rPr>
          <w:noProof w:val="0"/>
        </w:rPr>
      </w:pPr>
      <w:r>
        <w:rPr>
          <w:noProof w:val="0"/>
        </w:rPr>
        <w:t xml:space="preserve">        serving frequency. Each frequency of NR and E-UTRAN might have a</w:t>
      </w:r>
    </w:p>
    <w:p w14:paraId="6625E0F4" w14:textId="77777777" w:rsidR="003F3082" w:rsidRDefault="003F3082" w:rsidP="003F3082">
      <w:pPr>
        <w:pStyle w:val="PL"/>
        <w:rPr>
          <w:noProof w:val="0"/>
        </w:rPr>
      </w:pPr>
      <w:r>
        <w:rPr>
          <w:noProof w:val="0"/>
        </w:rPr>
        <w:t xml:space="preserve">        specific threshold. Resolution is 2.";</w:t>
      </w:r>
    </w:p>
    <w:p w14:paraId="5633D6FE" w14:textId="77777777" w:rsidR="003F3082" w:rsidRDefault="003F3082" w:rsidP="003F3082">
      <w:pPr>
        <w:pStyle w:val="PL"/>
        <w:rPr>
          <w:noProof w:val="0"/>
        </w:rPr>
      </w:pPr>
      <w:r>
        <w:rPr>
          <w:noProof w:val="0"/>
        </w:rPr>
        <w:t xml:space="preserve">      reference "ThreshX, HighP in 3GPP TS 38.304";</w:t>
      </w:r>
    </w:p>
    <w:p w14:paraId="1DCBACC3" w14:textId="77777777" w:rsidR="003F3082" w:rsidRDefault="003F3082" w:rsidP="003F3082">
      <w:pPr>
        <w:pStyle w:val="PL"/>
        <w:rPr>
          <w:noProof w:val="0"/>
        </w:rPr>
      </w:pPr>
      <w:r>
        <w:rPr>
          <w:noProof w:val="0"/>
        </w:rPr>
        <w:t xml:space="preserve">      mandatory true;</w:t>
      </w:r>
    </w:p>
    <w:p w14:paraId="29AF6A31" w14:textId="77777777" w:rsidR="003F3082" w:rsidRDefault="003F3082" w:rsidP="003F3082">
      <w:pPr>
        <w:pStyle w:val="PL"/>
        <w:rPr>
          <w:noProof w:val="0"/>
        </w:rPr>
      </w:pPr>
      <w:r>
        <w:rPr>
          <w:noProof w:val="0"/>
        </w:rPr>
        <w:t xml:space="preserve">      type int32 { range "0..62"; }</w:t>
      </w:r>
    </w:p>
    <w:p w14:paraId="498999DD" w14:textId="77777777" w:rsidR="003F3082" w:rsidRDefault="003F3082" w:rsidP="003F3082">
      <w:pPr>
        <w:pStyle w:val="PL"/>
        <w:rPr>
          <w:noProof w:val="0"/>
        </w:rPr>
      </w:pPr>
      <w:r>
        <w:rPr>
          <w:noProof w:val="0"/>
        </w:rPr>
        <w:t xml:space="preserve">      units dB;</w:t>
      </w:r>
    </w:p>
    <w:p w14:paraId="3EE098BD" w14:textId="77777777" w:rsidR="003F3082" w:rsidRDefault="003F3082" w:rsidP="003F3082">
      <w:pPr>
        <w:pStyle w:val="PL"/>
        <w:rPr>
          <w:noProof w:val="0"/>
        </w:rPr>
      </w:pPr>
      <w:r>
        <w:rPr>
          <w:noProof w:val="0"/>
        </w:rPr>
        <w:t xml:space="preserve">    }</w:t>
      </w:r>
    </w:p>
    <w:p w14:paraId="49506240" w14:textId="77777777" w:rsidR="003F3082" w:rsidRDefault="003F3082" w:rsidP="003F3082">
      <w:pPr>
        <w:pStyle w:val="PL"/>
        <w:rPr>
          <w:noProof w:val="0"/>
        </w:rPr>
      </w:pPr>
    </w:p>
    <w:p w14:paraId="2BD6180E" w14:textId="77777777" w:rsidR="003F3082" w:rsidRDefault="003F3082" w:rsidP="003F3082">
      <w:pPr>
        <w:pStyle w:val="PL"/>
        <w:rPr>
          <w:noProof w:val="0"/>
        </w:rPr>
      </w:pPr>
      <w:r>
        <w:rPr>
          <w:noProof w:val="0"/>
        </w:rPr>
        <w:t xml:space="preserve">    leaf threshXHighQ {</w:t>
      </w:r>
    </w:p>
    <w:p w14:paraId="4F658CA7" w14:textId="77777777" w:rsidR="003F3082" w:rsidRDefault="003F3082" w:rsidP="003F3082">
      <w:pPr>
        <w:pStyle w:val="PL"/>
        <w:rPr>
          <w:noProof w:val="0"/>
        </w:rPr>
      </w:pPr>
      <w:r>
        <w:rPr>
          <w:noProof w:val="0"/>
        </w:rPr>
        <w:t xml:space="preserve">      description "Specifies the Squal threshold used by the UE when</w:t>
      </w:r>
    </w:p>
    <w:p w14:paraId="05D1CC05" w14:textId="77777777" w:rsidR="003F3082" w:rsidRDefault="003F3082" w:rsidP="003F3082">
      <w:pPr>
        <w:pStyle w:val="PL"/>
        <w:rPr>
          <w:noProof w:val="0"/>
        </w:rPr>
      </w:pPr>
      <w:r>
        <w:rPr>
          <w:noProof w:val="0"/>
        </w:rPr>
        <w:t xml:space="preserve">        reselecting towards a higher priority RAT/frequency than the current</w:t>
      </w:r>
    </w:p>
    <w:p w14:paraId="5C8C9E20" w14:textId="77777777" w:rsidR="003F3082" w:rsidRDefault="003F3082" w:rsidP="003F3082">
      <w:pPr>
        <w:pStyle w:val="PL"/>
        <w:rPr>
          <w:noProof w:val="0"/>
        </w:rPr>
      </w:pPr>
      <w:r>
        <w:rPr>
          <w:noProof w:val="0"/>
        </w:rPr>
        <w:t xml:space="preserve">        serving frequency. Each frequency of NR and E-UTRAN might have a</w:t>
      </w:r>
    </w:p>
    <w:p w14:paraId="199B2850" w14:textId="77777777" w:rsidR="003F3082" w:rsidRDefault="003F3082" w:rsidP="003F3082">
      <w:pPr>
        <w:pStyle w:val="PL"/>
        <w:rPr>
          <w:noProof w:val="0"/>
        </w:rPr>
      </w:pPr>
      <w:r>
        <w:rPr>
          <w:noProof w:val="0"/>
        </w:rPr>
        <w:t xml:space="preserve">        specific threshold.";</w:t>
      </w:r>
    </w:p>
    <w:p w14:paraId="7066541C" w14:textId="77777777" w:rsidR="003F3082" w:rsidRDefault="003F3082" w:rsidP="003F3082">
      <w:pPr>
        <w:pStyle w:val="PL"/>
        <w:rPr>
          <w:noProof w:val="0"/>
        </w:rPr>
      </w:pPr>
      <w:r>
        <w:rPr>
          <w:noProof w:val="0"/>
        </w:rPr>
        <w:t xml:space="preserve">      reference "ThreshX, HighQ in 3GPP TS 38.304";</w:t>
      </w:r>
    </w:p>
    <w:p w14:paraId="20B5A837" w14:textId="77777777" w:rsidR="003F3082" w:rsidRDefault="003F3082" w:rsidP="003F3082">
      <w:pPr>
        <w:pStyle w:val="PL"/>
        <w:rPr>
          <w:noProof w:val="0"/>
        </w:rPr>
      </w:pPr>
      <w:r>
        <w:rPr>
          <w:noProof w:val="0"/>
        </w:rPr>
        <w:t xml:space="preserve">      mandatory true;</w:t>
      </w:r>
    </w:p>
    <w:p w14:paraId="74030B23" w14:textId="77777777" w:rsidR="003F3082" w:rsidRDefault="003F3082" w:rsidP="003F3082">
      <w:pPr>
        <w:pStyle w:val="PL"/>
        <w:rPr>
          <w:noProof w:val="0"/>
        </w:rPr>
      </w:pPr>
      <w:r>
        <w:rPr>
          <w:noProof w:val="0"/>
        </w:rPr>
        <w:t xml:space="preserve">      type int32 { range 0..31; }</w:t>
      </w:r>
    </w:p>
    <w:p w14:paraId="33CF30A8" w14:textId="77777777" w:rsidR="003F3082" w:rsidRDefault="003F3082" w:rsidP="003F3082">
      <w:pPr>
        <w:pStyle w:val="PL"/>
        <w:rPr>
          <w:noProof w:val="0"/>
        </w:rPr>
      </w:pPr>
      <w:r>
        <w:rPr>
          <w:noProof w:val="0"/>
        </w:rPr>
        <w:t xml:space="preserve">      units dB;</w:t>
      </w:r>
    </w:p>
    <w:p w14:paraId="2E8A6916" w14:textId="77777777" w:rsidR="003F3082" w:rsidRDefault="003F3082" w:rsidP="003F3082">
      <w:pPr>
        <w:pStyle w:val="PL"/>
        <w:rPr>
          <w:noProof w:val="0"/>
        </w:rPr>
      </w:pPr>
      <w:r>
        <w:rPr>
          <w:noProof w:val="0"/>
        </w:rPr>
        <w:t xml:space="preserve">    }</w:t>
      </w:r>
    </w:p>
    <w:p w14:paraId="0EEE327C" w14:textId="77777777" w:rsidR="003F3082" w:rsidRDefault="003F3082" w:rsidP="003F3082">
      <w:pPr>
        <w:pStyle w:val="PL"/>
        <w:rPr>
          <w:noProof w:val="0"/>
        </w:rPr>
      </w:pPr>
    </w:p>
    <w:p w14:paraId="63136914" w14:textId="77777777" w:rsidR="003F3082" w:rsidRDefault="003F3082" w:rsidP="003F3082">
      <w:pPr>
        <w:pStyle w:val="PL"/>
        <w:rPr>
          <w:noProof w:val="0"/>
        </w:rPr>
      </w:pPr>
      <w:r>
        <w:rPr>
          <w:noProof w:val="0"/>
        </w:rPr>
        <w:t xml:space="preserve">    leaf threshXLowP {</w:t>
      </w:r>
    </w:p>
    <w:p w14:paraId="7AB320A5" w14:textId="77777777" w:rsidR="003F3082" w:rsidRDefault="003F3082" w:rsidP="003F3082">
      <w:pPr>
        <w:pStyle w:val="PL"/>
        <w:rPr>
          <w:noProof w:val="0"/>
        </w:rPr>
      </w:pPr>
      <w:r>
        <w:rPr>
          <w:noProof w:val="0"/>
        </w:rPr>
        <w:t xml:space="preserve">      description "Specifies the Srxlev threshold used by the UE when</w:t>
      </w:r>
    </w:p>
    <w:p w14:paraId="44F847DC" w14:textId="77777777" w:rsidR="003F3082" w:rsidRDefault="003F3082" w:rsidP="003F3082">
      <w:pPr>
        <w:pStyle w:val="PL"/>
        <w:rPr>
          <w:noProof w:val="0"/>
        </w:rPr>
      </w:pPr>
      <w:r>
        <w:rPr>
          <w:noProof w:val="0"/>
        </w:rPr>
        <w:t xml:space="preserve">        reselecting towards a lower priority RAT/frequency than the current</w:t>
      </w:r>
    </w:p>
    <w:p w14:paraId="03E9AEBF" w14:textId="77777777" w:rsidR="003F3082" w:rsidRDefault="003F3082" w:rsidP="003F3082">
      <w:pPr>
        <w:pStyle w:val="PL"/>
        <w:rPr>
          <w:noProof w:val="0"/>
        </w:rPr>
      </w:pPr>
      <w:r>
        <w:rPr>
          <w:noProof w:val="0"/>
        </w:rPr>
        <w:t xml:space="preserve">        serving frequency. Each frequency of NR and E-UTRAN might have a</w:t>
      </w:r>
    </w:p>
    <w:p w14:paraId="36E19779" w14:textId="77777777" w:rsidR="003F3082" w:rsidRDefault="003F3082" w:rsidP="003F3082">
      <w:pPr>
        <w:pStyle w:val="PL"/>
        <w:rPr>
          <w:noProof w:val="0"/>
        </w:rPr>
      </w:pPr>
      <w:r>
        <w:rPr>
          <w:noProof w:val="0"/>
        </w:rPr>
        <w:t xml:space="preserve">        specific threshold. Resolution is 2.";</w:t>
      </w:r>
    </w:p>
    <w:p w14:paraId="077CDEBE" w14:textId="77777777" w:rsidR="003F3082" w:rsidRDefault="003F3082" w:rsidP="003F3082">
      <w:pPr>
        <w:pStyle w:val="PL"/>
        <w:rPr>
          <w:noProof w:val="0"/>
        </w:rPr>
      </w:pPr>
      <w:r>
        <w:rPr>
          <w:noProof w:val="0"/>
        </w:rPr>
        <w:t xml:space="preserve">      reference "ThreshX, LowP in 3GPP TS 38.304";</w:t>
      </w:r>
    </w:p>
    <w:p w14:paraId="5C79D412" w14:textId="77777777" w:rsidR="003F3082" w:rsidRDefault="003F3082" w:rsidP="003F3082">
      <w:pPr>
        <w:pStyle w:val="PL"/>
        <w:rPr>
          <w:noProof w:val="0"/>
        </w:rPr>
      </w:pPr>
      <w:r>
        <w:rPr>
          <w:noProof w:val="0"/>
        </w:rPr>
        <w:t xml:space="preserve">      mandatory true;</w:t>
      </w:r>
    </w:p>
    <w:p w14:paraId="48C9A775" w14:textId="77777777" w:rsidR="003F3082" w:rsidRDefault="003F3082" w:rsidP="003F3082">
      <w:pPr>
        <w:pStyle w:val="PL"/>
        <w:rPr>
          <w:noProof w:val="0"/>
        </w:rPr>
      </w:pPr>
      <w:r>
        <w:rPr>
          <w:noProof w:val="0"/>
        </w:rPr>
        <w:t xml:space="preserve">      type int32 { range "0..62"; }</w:t>
      </w:r>
    </w:p>
    <w:p w14:paraId="7B2A0313" w14:textId="77777777" w:rsidR="003F3082" w:rsidRDefault="003F3082" w:rsidP="003F3082">
      <w:pPr>
        <w:pStyle w:val="PL"/>
        <w:rPr>
          <w:noProof w:val="0"/>
        </w:rPr>
      </w:pPr>
      <w:r>
        <w:rPr>
          <w:noProof w:val="0"/>
        </w:rPr>
        <w:t xml:space="preserve">      units dB;</w:t>
      </w:r>
    </w:p>
    <w:p w14:paraId="15C4EC5C" w14:textId="77777777" w:rsidR="003F3082" w:rsidRDefault="003F3082" w:rsidP="003F3082">
      <w:pPr>
        <w:pStyle w:val="PL"/>
        <w:rPr>
          <w:noProof w:val="0"/>
        </w:rPr>
      </w:pPr>
      <w:r>
        <w:rPr>
          <w:noProof w:val="0"/>
        </w:rPr>
        <w:t xml:space="preserve">    }</w:t>
      </w:r>
    </w:p>
    <w:p w14:paraId="3EAC5406" w14:textId="77777777" w:rsidR="003F3082" w:rsidRDefault="003F3082" w:rsidP="003F3082">
      <w:pPr>
        <w:pStyle w:val="PL"/>
        <w:rPr>
          <w:noProof w:val="0"/>
        </w:rPr>
      </w:pPr>
    </w:p>
    <w:p w14:paraId="74203268" w14:textId="77777777" w:rsidR="003F3082" w:rsidRDefault="003F3082" w:rsidP="003F3082">
      <w:pPr>
        <w:pStyle w:val="PL"/>
        <w:rPr>
          <w:noProof w:val="0"/>
        </w:rPr>
      </w:pPr>
      <w:r>
        <w:rPr>
          <w:noProof w:val="0"/>
        </w:rPr>
        <w:t xml:space="preserve">    leaf threshXLowQ {</w:t>
      </w:r>
    </w:p>
    <w:p w14:paraId="123AC3E2" w14:textId="77777777" w:rsidR="003F3082" w:rsidRDefault="003F3082" w:rsidP="003F3082">
      <w:pPr>
        <w:pStyle w:val="PL"/>
        <w:rPr>
          <w:noProof w:val="0"/>
        </w:rPr>
      </w:pPr>
      <w:r>
        <w:rPr>
          <w:noProof w:val="0"/>
        </w:rPr>
        <w:t xml:space="preserve">      description "Specifies the Squal threshold used by the UE when</w:t>
      </w:r>
    </w:p>
    <w:p w14:paraId="73797191" w14:textId="77777777" w:rsidR="003F3082" w:rsidRDefault="003F3082" w:rsidP="003F3082">
      <w:pPr>
        <w:pStyle w:val="PL"/>
        <w:rPr>
          <w:noProof w:val="0"/>
        </w:rPr>
      </w:pPr>
      <w:r>
        <w:rPr>
          <w:noProof w:val="0"/>
        </w:rPr>
        <w:t xml:space="preserve">        reselecting towards a lower priority RAT/frequency than the current</w:t>
      </w:r>
    </w:p>
    <w:p w14:paraId="1506B7EC" w14:textId="77777777" w:rsidR="003F3082" w:rsidRDefault="003F3082" w:rsidP="003F3082">
      <w:pPr>
        <w:pStyle w:val="PL"/>
        <w:rPr>
          <w:noProof w:val="0"/>
        </w:rPr>
      </w:pPr>
      <w:r>
        <w:rPr>
          <w:noProof w:val="0"/>
        </w:rPr>
        <w:t xml:space="preserve">        serving frequency. Each frequency of NR and E-UTRAN might have a</w:t>
      </w:r>
    </w:p>
    <w:p w14:paraId="3DCA901B" w14:textId="77777777" w:rsidR="003F3082" w:rsidRDefault="003F3082" w:rsidP="003F3082">
      <w:pPr>
        <w:pStyle w:val="PL"/>
        <w:rPr>
          <w:noProof w:val="0"/>
        </w:rPr>
      </w:pPr>
      <w:r>
        <w:rPr>
          <w:noProof w:val="0"/>
        </w:rPr>
        <w:t xml:space="preserve">        specific threshold.";</w:t>
      </w:r>
    </w:p>
    <w:p w14:paraId="1F073E91" w14:textId="77777777" w:rsidR="003F3082" w:rsidRDefault="003F3082" w:rsidP="003F3082">
      <w:pPr>
        <w:pStyle w:val="PL"/>
        <w:rPr>
          <w:noProof w:val="0"/>
        </w:rPr>
      </w:pPr>
      <w:r>
        <w:rPr>
          <w:noProof w:val="0"/>
        </w:rPr>
        <w:t xml:space="preserve">      reference "ThreshX, LowQ in 3GPP TS 38.304";</w:t>
      </w:r>
    </w:p>
    <w:p w14:paraId="73F80395" w14:textId="77777777" w:rsidR="003F3082" w:rsidRDefault="003F3082" w:rsidP="003F3082">
      <w:pPr>
        <w:pStyle w:val="PL"/>
        <w:rPr>
          <w:noProof w:val="0"/>
        </w:rPr>
      </w:pPr>
      <w:r>
        <w:rPr>
          <w:noProof w:val="0"/>
        </w:rPr>
        <w:t xml:space="preserve">      mandatory false;</w:t>
      </w:r>
    </w:p>
    <w:p w14:paraId="0CAE7334" w14:textId="77777777" w:rsidR="003F3082" w:rsidRDefault="003F3082" w:rsidP="003F3082">
      <w:pPr>
        <w:pStyle w:val="PL"/>
        <w:rPr>
          <w:noProof w:val="0"/>
        </w:rPr>
      </w:pPr>
      <w:r>
        <w:rPr>
          <w:noProof w:val="0"/>
        </w:rPr>
        <w:t xml:space="preserve">      type int32 { range "0..31"; }</w:t>
      </w:r>
    </w:p>
    <w:p w14:paraId="1B863FF9" w14:textId="77777777" w:rsidR="003F3082" w:rsidRDefault="003F3082" w:rsidP="003F3082">
      <w:pPr>
        <w:pStyle w:val="PL"/>
        <w:rPr>
          <w:noProof w:val="0"/>
        </w:rPr>
      </w:pPr>
      <w:r>
        <w:rPr>
          <w:noProof w:val="0"/>
        </w:rPr>
        <w:t xml:space="preserve">      units dB;</w:t>
      </w:r>
    </w:p>
    <w:p w14:paraId="08510223" w14:textId="77777777" w:rsidR="003F3082" w:rsidRDefault="003F3082" w:rsidP="003F3082">
      <w:pPr>
        <w:pStyle w:val="PL"/>
        <w:rPr>
          <w:noProof w:val="0"/>
        </w:rPr>
      </w:pPr>
      <w:r>
        <w:rPr>
          <w:noProof w:val="0"/>
        </w:rPr>
        <w:t xml:space="preserve">    }</w:t>
      </w:r>
    </w:p>
    <w:p w14:paraId="26CBA18D" w14:textId="77777777" w:rsidR="003F3082" w:rsidRDefault="003F3082" w:rsidP="003F3082">
      <w:pPr>
        <w:pStyle w:val="PL"/>
        <w:rPr>
          <w:noProof w:val="0"/>
        </w:rPr>
      </w:pPr>
    </w:p>
    <w:p w14:paraId="6D0177D6" w14:textId="77777777" w:rsidR="003F3082" w:rsidRDefault="003F3082" w:rsidP="003F3082">
      <w:pPr>
        <w:pStyle w:val="PL"/>
        <w:rPr>
          <w:noProof w:val="0"/>
        </w:rPr>
      </w:pPr>
      <w:r>
        <w:rPr>
          <w:noProof w:val="0"/>
        </w:rPr>
        <w:t xml:space="preserve">    leaf tReselectionEutra {</w:t>
      </w:r>
    </w:p>
    <w:p w14:paraId="6C5F2FDF" w14:textId="77777777" w:rsidR="003F3082" w:rsidRDefault="003F3082" w:rsidP="003F3082">
      <w:pPr>
        <w:pStyle w:val="PL"/>
        <w:rPr>
          <w:noProof w:val="0"/>
        </w:rPr>
      </w:pPr>
      <w:r>
        <w:rPr>
          <w:noProof w:val="0"/>
        </w:rPr>
        <w:t xml:space="preserve">      description "Cell reselection timer for intra frequency E-UTRA cell</w:t>
      </w:r>
    </w:p>
    <w:p w14:paraId="1ABC63D8" w14:textId="77777777" w:rsidR="003F3082" w:rsidRDefault="003F3082" w:rsidP="003F3082">
      <w:pPr>
        <w:pStyle w:val="PL"/>
        <w:rPr>
          <w:noProof w:val="0"/>
        </w:rPr>
      </w:pPr>
      <w:r>
        <w:rPr>
          <w:noProof w:val="0"/>
        </w:rPr>
        <w:t xml:space="preserve">        reselection. May be used for Mobility Robustness Optimization.";</w:t>
      </w:r>
    </w:p>
    <w:p w14:paraId="484F0340" w14:textId="77777777" w:rsidR="003F3082" w:rsidRDefault="003F3082" w:rsidP="003F3082">
      <w:pPr>
        <w:pStyle w:val="PL"/>
        <w:rPr>
          <w:noProof w:val="0"/>
        </w:rPr>
      </w:pPr>
      <w:r>
        <w:rPr>
          <w:noProof w:val="0"/>
        </w:rPr>
        <w:t xml:space="preserve">      reference "t-ReselectionEUTRA in 3GPP TS 36.331 and in 3GPP TS 23.207";</w:t>
      </w:r>
    </w:p>
    <w:p w14:paraId="1A3C876B" w14:textId="77777777" w:rsidR="003F3082" w:rsidRDefault="003F3082" w:rsidP="003F3082">
      <w:pPr>
        <w:pStyle w:val="PL"/>
        <w:rPr>
          <w:noProof w:val="0"/>
        </w:rPr>
      </w:pPr>
      <w:r>
        <w:rPr>
          <w:noProof w:val="0"/>
        </w:rPr>
        <w:t xml:space="preserve">      mandatory true;</w:t>
      </w:r>
    </w:p>
    <w:p w14:paraId="1F23CD32" w14:textId="77777777" w:rsidR="003F3082" w:rsidRDefault="003F3082" w:rsidP="003F3082">
      <w:pPr>
        <w:pStyle w:val="PL"/>
        <w:rPr>
          <w:noProof w:val="0"/>
        </w:rPr>
      </w:pPr>
      <w:r>
        <w:rPr>
          <w:noProof w:val="0"/>
        </w:rPr>
        <w:t xml:space="preserve">      type uint8 { range "0..7"; }</w:t>
      </w:r>
    </w:p>
    <w:p w14:paraId="3B83A8EB" w14:textId="77777777" w:rsidR="003F3082" w:rsidRDefault="003F3082" w:rsidP="003F3082">
      <w:pPr>
        <w:pStyle w:val="PL"/>
        <w:rPr>
          <w:noProof w:val="0"/>
        </w:rPr>
      </w:pPr>
      <w:r>
        <w:rPr>
          <w:noProof w:val="0"/>
        </w:rPr>
        <w:t xml:space="preserve">      units s;</w:t>
      </w:r>
    </w:p>
    <w:p w14:paraId="44F40A39" w14:textId="77777777" w:rsidR="003F3082" w:rsidRDefault="003F3082" w:rsidP="003F3082">
      <w:pPr>
        <w:pStyle w:val="PL"/>
        <w:rPr>
          <w:noProof w:val="0"/>
        </w:rPr>
      </w:pPr>
      <w:r>
        <w:rPr>
          <w:noProof w:val="0"/>
        </w:rPr>
        <w:t xml:space="preserve">    }</w:t>
      </w:r>
    </w:p>
    <w:p w14:paraId="61391827" w14:textId="77777777" w:rsidR="003F3082" w:rsidRDefault="003F3082" w:rsidP="003F3082">
      <w:pPr>
        <w:pStyle w:val="PL"/>
        <w:rPr>
          <w:noProof w:val="0"/>
        </w:rPr>
      </w:pPr>
    </w:p>
    <w:p w14:paraId="66607C23" w14:textId="77777777" w:rsidR="003F3082" w:rsidRDefault="003F3082" w:rsidP="003F3082">
      <w:pPr>
        <w:pStyle w:val="PL"/>
        <w:rPr>
          <w:noProof w:val="0"/>
        </w:rPr>
      </w:pPr>
      <w:r>
        <w:rPr>
          <w:noProof w:val="0"/>
        </w:rPr>
        <w:t xml:space="preserve">    leaf tReselectionEutraSfHigh {</w:t>
      </w:r>
    </w:p>
    <w:p w14:paraId="1E87411B" w14:textId="77777777" w:rsidR="003F3082" w:rsidRDefault="003F3082" w:rsidP="003F3082">
      <w:pPr>
        <w:pStyle w:val="PL"/>
        <w:rPr>
          <w:noProof w:val="0"/>
        </w:rPr>
      </w:pPr>
      <w:r>
        <w:rPr>
          <w:noProof w:val="0"/>
        </w:rPr>
        <w:t xml:space="preserve">      description "The attribute tReselectionEutra (parameter TreselectionEUTRA</w:t>
      </w:r>
    </w:p>
    <w:p w14:paraId="45D95BFC" w14:textId="77777777" w:rsidR="003F3082" w:rsidRDefault="003F3082" w:rsidP="003F3082">
      <w:pPr>
        <w:pStyle w:val="PL"/>
        <w:rPr>
          <w:noProof w:val="0"/>
        </w:rPr>
      </w:pPr>
      <w:r>
        <w:rPr>
          <w:noProof w:val="0"/>
        </w:rPr>
        <w:t xml:space="preserve">        in 3GPP TS 38.304) multiplied with this scaling factor if the UE is in</w:t>
      </w:r>
    </w:p>
    <w:p w14:paraId="3EAAAEB6" w14:textId="77777777" w:rsidR="003F3082" w:rsidRDefault="003F3082" w:rsidP="003F3082">
      <w:pPr>
        <w:pStyle w:val="PL"/>
        <w:rPr>
          <w:noProof w:val="0"/>
        </w:rPr>
      </w:pPr>
      <w:r>
        <w:rPr>
          <w:noProof w:val="0"/>
        </w:rPr>
        <w:t xml:space="preserve">        high mobility state.";</w:t>
      </w:r>
    </w:p>
    <w:p w14:paraId="34FD3FA1" w14:textId="77777777" w:rsidR="003F3082" w:rsidRDefault="003F3082" w:rsidP="003F3082">
      <w:pPr>
        <w:pStyle w:val="PL"/>
        <w:rPr>
          <w:noProof w:val="0"/>
        </w:rPr>
      </w:pPr>
      <w:r>
        <w:rPr>
          <w:noProof w:val="0"/>
        </w:rPr>
        <w:t xml:space="preserve">      reference "Speed dependent ScalingFactor for TreselectionEUTRA for high</w:t>
      </w:r>
    </w:p>
    <w:p w14:paraId="727ED036" w14:textId="77777777" w:rsidR="003F3082" w:rsidRDefault="003F3082" w:rsidP="003F3082">
      <w:pPr>
        <w:pStyle w:val="PL"/>
        <w:rPr>
          <w:noProof w:val="0"/>
        </w:rPr>
      </w:pPr>
      <w:r>
        <w:rPr>
          <w:noProof w:val="0"/>
        </w:rPr>
        <w:t xml:space="preserve">        mobility state in 3GPP TS 38.304";</w:t>
      </w:r>
    </w:p>
    <w:p w14:paraId="0606A7D3" w14:textId="77777777" w:rsidR="003F3082" w:rsidRDefault="003F3082" w:rsidP="003F3082">
      <w:pPr>
        <w:pStyle w:val="PL"/>
        <w:rPr>
          <w:noProof w:val="0"/>
        </w:rPr>
      </w:pPr>
      <w:r>
        <w:rPr>
          <w:noProof w:val="0"/>
        </w:rPr>
        <w:t xml:space="preserve">      mandatory true;</w:t>
      </w:r>
    </w:p>
    <w:p w14:paraId="4860F509" w14:textId="77777777" w:rsidR="003F3082" w:rsidRDefault="003F3082" w:rsidP="003F3082">
      <w:pPr>
        <w:pStyle w:val="PL"/>
        <w:rPr>
          <w:noProof w:val="0"/>
        </w:rPr>
      </w:pPr>
      <w:r>
        <w:rPr>
          <w:noProof w:val="0"/>
        </w:rPr>
        <w:t xml:space="preserve">      type uint8 { range "25 | 50 | 75 | 100"; }</w:t>
      </w:r>
    </w:p>
    <w:p w14:paraId="4AA53AA1" w14:textId="77777777" w:rsidR="003F3082" w:rsidRDefault="003F3082" w:rsidP="003F3082">
      <w:pPr>
        <w:pStyle w:val="PL"/>
        <w:rPr>
          <w:noProof w:val="0"/>
        </w:rPr>
      </w:pPr>
      <w:r>
        <w:rPr>
          <w:noProof w:val="0"/>
        </w:rPr>
        <w:t xml:space="preserve">      units %;</w:t>
      </w:r>
    </w:p>
    <w:p w14:paraId="3FC6FC98" w14:textId="77777777" w:rsidR="003F3082" w:rsidRDefault="003F3082" w:rsidP="003F3082">
      <w:pPr>
        <w:pStyle w:val="PL"/>
        <w:rPr>
          <w:noProof w:val="0"/>
        </w:rPr>
      </w:pPr>
      <w:r>
        <w:rPr>
          <w:noProof w:val="0"/>
        </w:rPr>
        <w:t xml:space="preserve">    }</w:t>
      </w:r>
    </w:p>
    <w:p w14:paraId="4FD51F58" w14:textId="77777777" w:rsidR="003F3082" w:rsidRDefault="003F3082" w:rsidP="003F3082">
      <w:pPr>
        <w:pStyle w:val="PL"/>
        <w:rPr>
          <w:noProof w:val="0"/>
        </w:rPr>
      </w:pPr>
    </w:p>
    <w:p w14:paraId="3E2061CA" w14:textId="77777777" w:rsidR="003F3082" w:rsidRDefault="003F3082" w:rsidP="003F3082">
      <w:pPr>
        <w:pStyle w:val="PL"/>
        <w:rPr>
          <w:noProof w:val="0"/>
        </w:rPr>
      </w:pPr>
      <w:r>
        <w:rPr>
          <w:noProof w:val="0"/>
        </w:rPr>
        <w:t xml:space="preserve">    leaf tReselectionEutraSfMedium {</w:t>
      </w:r>
    </w:p>
    <w:p w14:paraId="7B544EA8" w14:textId="77777777" w:rsidR="003F3082" w:rsidRDefault="003F3082" w:rsidP="003F3082">
      <w:pPr>
        <w:pStyle w:val="PL"/>
        <w:rPr>
          <w:noProof w:val="0"/>
        </w:rPr>
      </w:pPr>
      <w:r>
        <w:rPr>
          <w:noProof w:val="0"/>
        </w:rPr>
        <w:t xml:space="preserve">      description "The attribute tReselectionEutra (parameter TreselectionEUTRA</w:t>
      </w:r>
    </w:p>
    <w:p w14:paraId="6C5A7FC9" w14:textId="77777777" w:rsidR="003F3082" w:rsidRDefault="003F3082" w:rsidP="003F3082">
      <w:pPr>
        <w:pStyle w:val="PL"/>
        <w:rPr>
          <w:noProof w:val="0"/>
        </w:rPr>
      </w:pPr>
      <w:r>
        <w:rPr>
          <w:noProof w:val="0"/>
        </w:rPr>
        <w:t xml:space="preserve">        in 3GPP TS 38.304) multiplied with this scaling factor if the UE is in</w:t>
      </w:r>
    </w:p>
    <w:p w14:paraId="66E52C7E" w14:textId="77777777" w:rsidR="003F3082" w:rsidRDefault="003F3082" w:rsidP="003F3082">
      <w:pPr>
        <w:pStyle w:val="PL"/>
        <w:rPr>
          <w:noProof w:val="0"/>
        </w:rPr>
      </w:pPr>
      <w:r>
        <w:rPr>
          <w:noProof w:val="0"/>
        </w:rPr>
        <w:t xml:space="preserve">        medium mobility state.";</w:t>
      </w:r>
    </w:p>
    <w:p w14:paraId="00E8BBF6" w14:textId="77777777" w:rsidR="003F3082" w:rsidRDefault="003F3082" w:rsidP="003F3082">
      <w:pPr>
        <w:pStyle w:val="PL"/>
        <w:rPr>
          <w:noProof w:val="0"/>
        </w:rPr>
      </w:pPr>
      <w:r>
        <w:rPr>
          <w:noProof w:val="0"/>
        </w:rPr>
        <w:t xml:space="preserve">      reference "Speed dependent ScalingFactor for TreselectionEUTRA for medium</w:t>
      </w:r>
    </w:p>
    <w:p w14:paraId="7B7F8C34" w14:textId="77777777" w:rsidR="003F3082" w:rsidRDefault="003F3082" w:rsidP="003F3082">
      <w:pPr>
        <w:pStyle w:val="PL"/>
        <w:rPr>
          <w:noProof w:val="0"/>
        </w:rPr>
      </w:pPr>
      <w:r>
        <w:rPr>
          <w:noProof w:val="0"/>
        </w:rPr>
        <w:t xml:space="preserve">        mobility state in 3GPP TS 38.304";</w:t>
      </w:r>
    </w:p>
    <w:p w14:paraId="67329DCD" w14:textId="77777777" w:rsidR="003F3082" w:rsidRDefault="003F3082" w:rsidP="003F3082">
      <w:pPr>
        <w:pStyle w:val="PL"/>
        <w:rPr>
          <w:noProof w:val="0"/>
        </w:rPr>
      </w:pPr>
      <w:r>
        <w:rPr>
          <w:noProof w:val="0"/>
        </w:rPr>
        <w:t xml:space="preserve">      mandatory true;</w:t>
      </w:r>
    </w:p>
    <w:p w14:paraId="1BDCB10B" w14:textId="77777777" w:rsidR="003F3082" w:rsidRDefault="003F3082" w:rsidP="003F3082">
      <w:pPr>
        <w:pStyle w:val="PL"/>
        <w:rPr>
          <w:noProof w:val="0"/>
        </w:rPr>
      </w:pPr>
      <w:r>
        <w:rPr>
          <w:noProof w:val="0"/>
        </w:rPr>
        <w:t xml:space="preserve">      type uint8 { range "25 | 50 | 75 | 100"; }</w:t>
      </w:r>
    </w:p>
    <w:p w14:paraId="7C80B83A" w14:textId="77777777" w:rsidR="003F3082" w:rsidRDefault="003F3082" w:rsidP="003F3082">
      <w:pPr>
        <w:pStyle w:val="PL"/>
        <w:rPr>
          <w:noProof w:val="0"/>
        </w:rPr>
      </w:pPr>
      <w:r>
        <w:rPr>
          <w:noProof w:val="0"/>
        </w:rPr>
        <w:t xml:space="preserve">      units %;</w:t>
      </w:r>
    </w:p>
    <w:p w14:paraId="712882FA" w14:textId="77777777" w:rsidR="003F3082" w:rsidRDefault="003F3082" w:rsidP="003F3082">
      <w:pPr>
        <w:pStyle w:val="PL"/>
        <w:rPr>
          <w:noProof w:val="0"/>
        </w:rPr>
      </w:pPr>
      <w:r>
        <w:rPr>
          <w:noProof w:val="0"/>
        </w:rPr>
        <w:t xml:space="preserve">    }</w:t>
      </w:r>
    </w:p>
    <w:p w14:paraId="3A359F0A" w14:textId="77777777" w:rsidR="003F3082" w:rsidRDefault="003F3082" w:rsidP="003F3082">
      <w:pPr>
        <w:pStyle w:val="PL"/>
        <w:rPr>
          <w:noProof w:val="0"/>
        </w:rPr>
      </w:pPr>
    </w:p>
    <w:p w14:paraId="362323F7" w14:textId="77777777" w:rsidR="003F3082" w:rsidRDefault="003F3082" w:rsidP="003F3082">
      <w:pPr>
        <w:pStyle w:val="PL"/>
        <w:rPr>
          <w:noProof w:val="0"/>
        </w:rPr>
      </w:pPr>
      <w:r>
        <w:rPr>
          <w:noProof w:val="0"/>
        </w:rPr>
        <w:t xml:space="preserve">    leaf eUtranFrequencyRef {</w:t>
      </w:r>
    </w:p>
    <w:p w14:paraId="7D2792B1" w14:textId="77777777" w:rsidR="003F3082" w:rsidRDefault="003F3082" w:rsidP="003F3082">
      <w:pPr>
        <w:pStyle w:val="PL"/>
        <w:rPr>
          <w:noProof w:val="0"/>
        </w:rPr>
      </w:pPr>
      <w:r>
        <w:rPr>
          <w:noProof w:val="0"/>
        </w:rPr>
        <w:t xml:space="preserve">      description "Reference to a corresponding EUtranFrequency instance.";</w:t>
      </w:r>
    </w:p>
    <w:p w14:paraId="723399F1" w14:textId="77777777" w:rsidR="003F3082" w:rsidRDefault="003F3082" w:rsidP="003F3082">
      <w:pPr>
        <w:pStyle w:val="PL"/>
        <w:rPr>
          <w:noProof w:val="0"/>
        </w:rPr>
      </w:pPr>
      <w:r>
        <w:rPr>
          <w:noProof w:val="0"/>
        </w:rPr>
        <w:t xml:space="preserve">        mandatory true;</w:t>
      </w:r>
    </w:p>
    <w:p w14:paraId="40A5A651" w14:textId="77777777" w:rsidR="003F3082" w:rsidRDefault="003F3082" w:rsidP="003F3082">
      <w:pPr>
        <w:pStyle w:val="PL"/>
        <w:rPr>
          <w:noProof w:val="0"/>
        </w:rPr>
      </w:pPr>
      <w:r>
        <w:rPr>
          <w:noProof w:val="0"/>
        </w:rPr>
        <w:t xml:space="preserve">        type types3gpp:DistinguishedName;</w:t>
      </w:r>
    </w:p>
    <w:p w14:paraId="2DEA3D54" w14:textId="77777777" w:rsidR="003F3082" w:rsidRDefault="003F3082" w:rsidP="003F3082">
      <w:pPr>
        <w:pStyle w:val="PL"/>
        <w:rPr>
          <w:noProof w:val="0"/>
        </w:rPr>
      </w:pPr>
      <w:r>
        <w:rPr>
          <w:noProof w:val="0"/>
        </w:rPr>
        <w:t xml:space="preserve">    }</w:t>
      </w:r>
    </w:p>
    <w:p w14:paraId="0E3F996F" w14:textId="77777777" w:rsidR="003F3082" w:rsidRDefault="003F3082" w:rsidP="003F3082">
      <w:pPr>
        <w:pStyle w:val="PL"/>
        <w:rPr>
          <w:noProof w:val="0"/>
        </w:rPr>
      </w:pPr>
      <w:r>
        <w:rPr>
          <w:noProof w:val="0"/>
        </w:rPr>
        <w:t xml:space="preserve">  }</w:t>
      </w:r>
    </w:p>
    <w:p w14:paraId="38EDE99A" w14:textId="77777777" w:rsidR="003F3082" w:rsidRDefault="003F3082" w:rsidP="003F3082">
      <w:pPr>
        <w:pStyle w:val="PL"/>
        <w:rPr>
          <w:noProof w:val="0"/>
        </w:rPr>
      </w:pPr>
      <w:r>
        <w:rPr>
          <w:noProof w:val="0"/>
        </w:rPr>
        <w:t xml:space="preserve">    </w:t>
      </w:r>
    </w:p>
    <w:p w14:paraId="1A278E37" w14:textId="77777777" w:rsidR="003F3082" w:rsidRDefault="003F3082" w:rsidP="003F3082">
      <w:pPr>
        <w:pStyle w:val="PL"/>
        <w:rPr>
          <w:noProof w:val="0"/>
        </w:rPr>
      </w:pPr>
      <w:r>
        <w:rPr>
          <w:noProof w:val="0"/>
        </w:rPr>
        <w:t xml:space="preserve">  augment /me3gpp:ManagedElement/gnbcucp3gpp:GNBCUCPFunction/nrcellcu3gpp:NRCellCU {</w:t>
      </w:r>
    </w:p>
    <w:p w14:paraId="7A87A294" w14:textId="77777777" w:rsidR="003F3082" w:rsidRDefault="003F3082" w:rsidP="003F3082">
      <w:pPr>
        <w:pStyle w:val="PL"/>
        <w:rPr>
          <w:noProof w:val="0"/>
        </w:rPr>
      </w:pPr>
    </w:p>
    <w:p w14:paraId="4074F65C" w14:textId="77777777" w:rsidR="003F3082" w:rsidRDefault="003F3082" w:rsidP="003F3082">
      <w:pPr>
        <w:pStyle w:val="PL"/>
        <w:rPr>
          <w:noProof w:val="0"/>
        </w:rPr>
      </w:pPr>
      <w:r>
        <w:rPr>
          <w:noProof w:val="0"/>
        </w:rPr>
        <w:t xml:space="preserve">    list EUtranFreqRelation {</w:t>
      </w:r>
    </w:p>
    <w:p w14:paraId="621C0528" w14:textId="77777777" w:rsidR="003F3082" w:rsidRDefault="003F3082" w:rsidP="003F3082">
      <w:pPr>
        <w:pStyle w:val="PL"/>
        <w:rPr>
          <w:noProof w:val="0"/>
        </w:rPr>
      </w:pPr>
      <w:r>
        <w:rPr>
          <w:noProof w:val="0"/>
        </w:rPr>
        <w:t xml:space="preserve">      description "Represents a frequency relation between an NR cell and an</w:t>
      </w:r>
    </w:p>
    <w:p w14:paraId="67FEB249" w14:textId="77777777" w:rsidR="003F3082" w:rsidRDefault="003F3082" w:rsidP="003F3082">
      <w:pPr>
        <w:pStyle w:val="PL"/>
        <w:rPr>
          <w:noProof w:val="0"/>
        </w:rPr>
      </w:pPr>
      <w:r>
        <w:rPr>
          <w:noProof w:val="0"/>
        </w:rPr>
        <w:t xml:space="preserve">        E-UTRAN cell.";</w:t>
      </w:r>
    </w:p>
    <w:p w14:paraId="310A83CC" w14:textId="77777777" w:rsidR="003F3082" w:rsidRDefault="003F3082" w:rsidP="003F3082">
      <w:pPr>
        <w:pStyle w:val="PL"/>
        <w:rPr>
          <w:noProof w:val="0"/>
        </w:rPr>
      </w:pPr>
      <w:r>
        <w:rPr>
          <w:noProof w:val="0"/>
        </w:rPr>
        <w:t xml:space="preserve">      reference "3GPP TS 28.541";</w:t>
      </w:r>
    </w:p>
    <w:p w14:paraId="7B6EE473" w14:textId="77777777" w:rsidR="003F3082" w:rsidRDefault="003F3082" w:rsidP="003F3082">
      <w:pPr>
        <w:pStyle w:val="PL"/>
        <w:rPr>
          <w:noProof w:val="0"/>
        </w:rPr>
      </w:pPr>
      <w:r>
        <w:rPr>
          <w:noProof w:val="0"/>
        </w:rPr>
        <w:t xml:space="preserve">      key id;</w:t>
      </w:r>
    </w:p>
    <w:p w14:paraId="683F0A95" w14:textId="77777777" w:rsidR="003F3082" w:rsidRDefault="003F3082" w:rsidP="003F3082">
      <w:pPr>
        <w:pStyle w:val="PL"/>
        <w:rPr>
          <w:noProof w:val="0"/>
        </w:rPr>
      </w:pPr>
      <w:r>
        <w:rPr>
          <w:noProof w:val="0"/>
        </w:rPr>
        <w:t xml:space="preserve">      uses top3gpp:Top_Grp;</w:t>
      </w:r>
    </w:p>
    <w:p w14:paraId="5585EB3E" w14:textId="77777777" w:rsidR="003F3082" w:rsidRDefault="003F3082" w:rsidP="003F3082">
      <w:pPr>
        <w:pStyle w:val="PL"/>
        <w:rPr>
          <w:noProof w:val="0"/>
        </w:rPr>
      </w:pPr>
      <w:r>
        <w:rPr>
          <w:noProof w:val="0"/>
        </w:rPr>
        <w:t xml:space="preserve">      container attributes {    </w:t>
      </w:r>
    </w:p>
    <w:p w14:paraId="0D9E7FB2" w14:textId="77777777" w:rsidR="003F3082" w:rsidRDefault="003F3082" w:rsidP="003F3082">
      <w:pPr>
        <w:pStyle w:val="PL"/>
        <w:rPr>
          <w:noProof w:val="0"/>
        </w:rPr>
      </w:pPr>
      <w:r>
        <w:rPr>
          <w:noProof w:val="0"/>
        </w:rPr>
        <w:t xml:space="preserve">        uses EUtranFreqRelationGrp;</w:t>
      </w:r>
    </w:p>
    <w:p w14:paraId="14957ECC" w14:textId="77777777" w:rsidR="003F3082" w:rsidRDefault="003F3082" w:rsidP="003F3082">
      <w:pPr>
        <w:pStyle w:val="PL"/>
        <w:rPr>
          <w:noProof w:val="0"/>
        </w:rPr>
      </w:pPr>
      <w:r>
        <w:rPr>
          <w:noProof w:val="0"/>
        </w:rPr>
        <w:t xml:space="preserve">      }</w:t>
      </w:r>
    </w:p>
    <w:p w14:paraId="462E1540" w14:textId="77777777" w:rsidR="003F3082" w:rsidRDefault="003F3082" w:rsidP="003F3082">
      <w:pPr>
        <w:pStyle w:val="PL"/>
        <w:rPr>
          <w:noProof w:val="0"/>
        </w:rPr>
      </w:pPr>
      <w:r>
        <w:rPr>
          <w:noProof w:val="0"/>
        </w:rPr>
        <w:t xml:space="preserve">      uses mf3gpp:ManagedFunctionContainedClasses;</w:t>
      </w:r>
    </w:p>
    <w:p w14:paraId="70F21A7A" w14:textId="77777777" w:rsidR="003F3082" w:rsidRDefault="003F3082" w:rsidP="003F3082">
      <w:pPr>
        <w:pStyle w:val="PL"/>
        <w:rPr>
          <w:noProof w:val="0"/>
        </w:rPr>
      </w:pPr>
      <w:r>
        <w:rPr>
          <w:noProof w:val="0"/>
        </w:rPr>
        <w:t xml:space="preserve">    }</w:t>
      </w:r>
    </w:p>
    <w:p w14:paraId="12EEBF8C" w14:textId="77777777" w:rsidR="003F3082" w:rsidRDefault="003F3082" w:rsidP="003F3082">
      <w:pPr>
        <w:pStyle w:val="PL"/>
        <w:rPr>
          <w:noProof w:val="0"/>
        </w:rPr>
      </w:pPr>
      <w:r>
        <w:rPr>
          <w:noProof w:val="0"/>
        </w:rPr>
        <w:t xml:space="preserve">  }</w:t>
      </w:r>
    </w:p>
    <w:p w14:paraId="6C370FD6" w14:textId="77777777" w:rsidR="003F3082" w:rsidRDefault="003F3082" w:rsidP="003F3082">
      <w:pPr>
        <w:pStyle w:val="PL"/>
        <w:rPr>
          <w:noProof w:val="0"/>
        </w:rPr>
      </w:pPr>
      <w:r>
        <w:rPr>
          <w:noProof w:val="0"/>
        </w:rPr>
        <w:t>}</w:t>
      </w:r>
    </w:p>
    <w:p w14:paraId="17676481" w14:textId="77777777" w:rsidR="003F3082" w:rsidRDefault="003F3082" w:rsidP="003F3082">
      <w:pPr>
        <w:pStyle w:val="Heading2"/>
      </w:pPr>
      <w:bookmarkStart w:id="4658" w:name="_Toc59183335"/>
      <w:bookmarkStart w:id="4659" w:name="_Toc59184801"/>
      <w:bookmarkStart w:id="4660" w:name="_Toc59195736"/>
      <w:bookmarkStart w:id="4661" w:name="_Toc59440165"/>
      <w:bookmarkStart w:id="4662" w:name="_Toc67990614"/>
      <w:r>
        <w:rPr>
          <w:lang w:eastAsia="zh-CN"/>
        </w:rPr>
        <w:t>E.5.6</w:t>
      </w:r>
      <w:r>
        <w:rPr>
          <w:lang w:eastAsia="zh-CN"/>
        </w:rPr>
        <w:tab/>
        <w:t>module _3gpp-nr-nrm-eutranfrequency@2019-10-28.yang</w:t>
      </w:r>
      <w:bookmarkEnd w:id="4658"/>
      <w:bookmarkEnd w:id="4659"/>
      <w:bookmarkEnd w:id="4660"/>
      <w:bookmarkEnd w:id="4661"/>
      <w:bookmarkEnd w:id="4662"/>
    </w:p>
    <w:p w14:paraId="748761BB" w14:textId="77777777" w:rsidR="003F3082" w:rsidRDefault="003F3082" w:rsidP="003F3082">
      <w:pPr>
        <w:pStyle w:val="PL"/>
        <w:rPr>
          <w:noProof w:val="0"/>
        </w:rPr>
      </w:pPr>
      <w:r>
        <w:rPr>
          <w:noProof w:val="0"/>
        </w:rPr>
        <w:t>module _3gpp-nr-nrm-eutranfrequency {</w:t>
      </w:r>
    </w:p>
    <w:p w14:paraId="08BD3DF8" w14:textId="77777777" w:rsidR="003F3082" w:rsidRDefault="003F3082" w:rsidP="003F3082">
      <w:pPr>
        <w:pStyle w:val="PL"/>
        <w:rPr>
          <w:noProof w:val="0"/>
        </w:rPr>
      </w:pPr>
      <w:r>
        <w:rPr>
          <w:noProof w:val="0"/>
        </w:rPr>
        <w:t xml:space="preserve">  yang-version 1.1;</w:t>
      </w:r>
    </w:p>
    <w:p w14:paraId="5EFF1075" w14:textId="77777777" w:rsidR="003F3082" w:rsidRDefault="003F3082" w:rsidP="003F3082">
      <w:pPr>
        <w:pStyle w:val="PL"/>
        <w:rPr>
          <w:noProof w:val="0"/>
        </w:rPr>
      </w:pPr>
      <w:r>
        <w:rPr>
          <w:noProof w:val="0"/>
        </w:rPr>
        <w:t xml:space="preserve">  namespace "urn:3gpp:sa5:_3gpp-nr-nrm-eutranfrequency";</w:t>
      </w:r>
    </w:p>
    <w:p w14:paraId="7A274FA3" w14:textId="77777777" w:rsidR="003F3082" w:rsidRDefault="003F3082" w:rsidP="003F3082">
      <w:pPr>
        <w:pStyle w:val="PL"/>
        <w:rPr>
          <w:noProof w:val="0"/>
        </w:rPr>
      </w:pPr>
      <w:r>
        <w:rPr>
          <w:noProof w:val="0"/>
        </w:rPr>
        <w:t xml:space="preserve">  prefix "eutraneteutranfreq3gpp";</w:t>
      </w:r>
    </w:p>
    <w:p w14:paraId="51271913" w14:textId="77777777" w:rsidR="003F3082" w:rsidRDefault="003F3082" w:rsidP="003F3082">
      <w:pPr>
        <w:pStyle w:val="PL"/>
        <w:rPr>
          <w:noProof w:val="0"/>
        </w:rPr>
      </w:pPr>
    </w:p>
    <w:p w14:paraId="63F9C74A" w14:textId="77777777" w:rsidR="003F3082" w:rsidRDefault="003F3082" w:rsidP="003F3082">
      <w:pPr>
        <w:pStyle w:val="PL"/>
        <w:rPr>
          <w:noProof w:val="0"/>
        </w:rPr>
      </w:pPr>
      <w:r>
        <w:rPr>
          <w:noProof w:val="0"/>
        </w:rPr>
        <w:t xml:space="preserve">  import _3gpp-common-managed-function { prefix mf3gpp; }</w:t>
      </w:r>
    </w:p>
    <w:p w14:paraId="005F567A" w14:textId="77777777" w:rsidR="003F3082" w:rsidRDefault="003F3082" w:rsidP="003F3082">
      <w:pPr>
        <w:pStyle w:val="PL"/>
        <w:rPr>
          <w:noProof w:val="0"/>
        </w:rPr>
      </w:pPr>
      <w:r>
        <w:rPr>
          <w:noProof w:val="0"/>
        </w:rPr>
        <w:t xml:space="preserve">  import _3gpp-nr-nrm-eutranetwork { prefix eutranet3gpp; }</w:t>
      </w:r>
    </w:p>
    <w:p w14:paraId="64852BB5" w14:textId="77777777" w:rsidR="003F3082" w:rsidRDefault="003F3082" w:rsidP="003F3082">
      <w:pPr>
        <w:pStyle w:val="PL"/>
        <w:rPr>
          <w:noProof w:val="0"/>
        </w:rPr>
      </w:pPr>
      <w:r>
        <w:rPr>
          <w:noProof w:val="0"/>
        </w:rPr>
        <w:t xml:space="preserve">  import _3gpp-common-subnetwork { prefix subnet3gpp; }</w:t>
      </w:r>
    </w:p>
    <w:p w14:paraId="63EAB118" w14:textId="77777777" w:rsidR="003F3082" w:rsidRDefault="003F3082" w:rsidP="003F3082">
      <w:pPr>
        <w:pStyle w:val="PL"/>
        <w:rPr>
          <w:noProof w:val="0"/>
        </w:rPr>
      </w:pPr>
      <w:r>
        <w:rPr>
          <w:noProof w:val="0"/>
        </w:rPr>
        <w:t xml:space="preserve">  import _3gpp-common-top { prefix top3gpp; }</w:t>
      </w:r>
    </w:p>
    <w:p w14:paraId="3D98D4FD" w14:textId="77777777" w:rsidR="003F3082" w:rsidRDefault="003F3082" w:rsidP="003F3082">
      <w:pPr>
        <w:pStyle w:val="PL"/>
        <w:rPr>
          <w:noProof w:val="0"/>
        </w:rPr>
      </w:pPr>
    </w:p>
    <w:p w14:paraId="2B2FBDA3" w14:textId="77777777" w:rsidR="003F3082" w:rsidRDefault="003F3082" w:rsidP="003F3082">
      <w:pPr>
        <w:pStyle w:val="PL"/>
        <w:rPr>
          <w:noProof w:val="0"/>
        </w:rPr>
      </w:pPr>
      <w:r>
        <w:rPr>
          <w:noProof w:val="0"/>
        </w:rPr>
        <w:t xml:space="preserve">  organization "3GPP SA5";</w:t>
      </w:r>
    </w:p>
    <w:p w14:paraId="618AD3E1" w14:textId="77777777" w:rsidR="003F3082" w:rsidRDefault="003F3082" w:rsidP="003F3082">
      <w:pPr>
        <w:pStyle w:val="PL"/>
        <w:rPr>
          <w:noProof w:val="0"/>
        </w:rPr>
      </w:pPr>
      <w:r>
        <w:rPr>
          <w:noProof w:val="0"/>
        </w:rPr>
        <w:t xml:space="preserve">  description "Defines the YANG mapping of the EUtranFrequency Information</w:t>
      </w:r>
    </w:p>
    <w:p w14:paraId="25EF4B63" w14:textId="77777777" w:rsidR="003F3082" w:rsidRDefault="003F3082" w:rsidP="003F3082">
      <w:pPr>
        <w:pStyle w:val="PL"/>
        <w:rPr>
          <w:noProof w:val="0"/>
        </w:rPr>
      </w:pPr>
      <w:r>
        <w:rPr>
          <w:noProof w:val="0"/>
        </w:rPr>
        <w:t xml:space="preserve">    Object Class (IOC), that is part of the NR Network Resource Model (NRM).";</w:t>
      </w:r>
    </w:p>
    <w:p w14:paraId="682BD6F9" w14:textId="77777777" w:rsidR="003F3082" w:rsidRDefault="003F3082" w:rsidP="003F3082">
      <w:pPr>
        <w:pStyle w:val="PL"/>
        <w:rPr>
          <w:noProof w:val="0"/>
        </w:rPr>
      </w:pPr>
      <w:r>
        <w:rPr>
          <w:noProof w:val="0"/>
        </w:rPr>
        <w:t xml:space="preserve">  reference "3GPP TS 28.541 5G Network Resource Model (NRM),</w:t>
      </w:r>
    </w:p>
    <w:p w14:paraId="74E30FA1" w14:textId="77777777" w:rsidR="003F3082" w:rsidRDefault="003F3082" w:rsidP="003F3082">
      <w:pPr>
        <w:pStyle w:val="PL"/>
        <w:rPr>
          <w:noProof w:val="0"/>
        </w:rPr>
      </w:pPr>
      <w:r>
        <w:rPr>
          <w:noProof w:val="0"/>
        </w:rPr>
        <w:t xml:space="preserve">    3GPP TS 28.658 (E-UTRAN) Network Resource Model (NRM)";</w:t>
      </w:r>
    </w:p>
    <w:p w14:paraId="45DB9963" w14:textId="77777777" w:rsidR="003F3082" w:rsidRDefault="003F3082" w:rsidP="003F3082">
      <w:pPr>
        <w:pStyle w:val="PL"/>
        <w:rPr>
          <w:noProof w:val="0"/>
        </w:rPr>
      </w:pPr>
    </w:p>
    <w:p w14:paraId="14983539" w14:textId="77777777" w:rsidR="003F3082" w:rsidRDefault="003F3082" w:rsidP="003F3082">
      <w:pPr>
        <w:pStyle w:val="PL"/>
        <w:rPr>
          <w:noProof w:val="0"/>
        </w:rPr>
      </w:pPr>
      <w:r>
        <w:rPr>
          <w:noProof w:val="0"/>
        </w:rPr>
        <w:t xml:space="preserve">  revision 2019-10-28 { reference S5-193518 ; }</w:t>
      </w:r>
    </w:p>
    <w:p w14:paraId="2E3E7F69" w14:textId="77777777" w:rsidR="003F3082" w:rsidRDefault="003F3082" w:rsidP="003F3082">
      <w:pPr>
        <w:pStyle w:val="PL"/>
        <w:rPr>
          <w:noProof w:val="0"/>
        </w:rPr>
      </w:pPr>
      <w:r>
        <w:rPr>
          <w:noProof w:val="0"/>
        </w:rPr>
        <w:t xml:space="preserve">  revision 2019-06-17 {</w:t>
      </w:r>
    </w:p>
    <w:p w14:paraId="2EAA9F5C" w14:textId="77777777" w:rsidR="003F3082" w:rsidRDefault="003F3082" w:rsidP="003F3082">
      <w:pPr>
        <w:pStyle w:val="PL"/>
        <w:rPr>
          <w:noProof w:val="0"/>
        </w:rPr>
      </w:pPr>
      <w:r>
        <w:rPr>
          <w:noProof w:val="0"/>
        </w:rPr>
        <w:t xml:space="preserve">    description "Initial revision";</w:t>
      </w:r>
    </w:p>
    <w:p w14:paraId="62B05972" w14:textId="77777777" w:rsidR="003F3082" w:rsidRDefault="003F3082" w:rsidP="003F3082">
      <w:pPr>
        <w:pStyle w:val="PL"/>
        <w:rPr>
          <w:noProof w:val="0"/>
        </w:rPr>
      </w:pPr>
      <w:r>
        <w:rPr>
          <w:noProof w:val="0"/>
        </w:rPr>
        <w:t xml:space="preserve">  }</w:t>
      </w:r>
    </w:p>
    <w:p w14:paraId="22646021" w14:textId="77777777" w:rsidR="003F3082" w:rsidRDefault="003F3082" w:rsidP="003F3082">
      <w:pPr>
        <w:pStyle w:val="PL"/>
        <w:rPr>
          <w:noProof w:val="0"/>
        </w:rPr>
      </w:pPr>
    </w:p>
    <w:p w14:paraId="7FC8932C" w14:textId="77777777" w:rsidR="003F3082" w:rsidRDefault="003F3082" w:rsidP="003F3082">
      <w:pPr>
        <w:pStyle w:val="PL"/>
        <w:rPr>
          <w:noProof w:val="0"/>
        </w:rPr>
      </w:pPr>
      <w:r>
        <w:rPr>
          <w:noProof w:val="0"/>
        </w:rPr>
        <w:t xml:space="preserve">  grouping EUtranFrequencyGrp {</w:t>
      </w:r>
    </w:p>
    <w:p w14:paraId="4CC3003C" w14:textId="77777777" w:rsidR="003F3082" w:rsidRDefault="003F3082" w:rsidP="003F3082">
      <w:pPr>
        <w:pStyle w:val="PL"/>
        <w:rPr>
          <w:noProof w:val="0"/>
        </w:rPr>
      </w:pPr>
      <w:r>
        <w:rPr>
          <w:noProof w:val="0"/>
        </w:rPr>
        <w:t xml:space="preserve">    description "Represents the EUtranFrequency IOC.";</w:t>
      </w:r>
    </w:p>
    <w:p w14:paraId="6FECE45F" w14:textId="77777777" w:rsidR="003F3082" w:rsidRDefault="003F3082" w:rsidP="003F3082">
      <w:pPr>
        <w:pStyle w:val="PL"/>
        <w:rPr>
          <w:noProof w:val="0"/>
        </w:rPr>
      </w:pPr>
      <w:r>
        <w:rPr>
          <w:noProof w:val="0"/>
        </w:rPr>
        <w:t xml:space="preserve">    reference "3GPP TS 28.541";</w:t>
      </w:r>
    </w:p>
    <w:p w14:paraId="6E0203E6" w14:textId="77777777" w:rsidR="003F3082" w:rsidRDefault="003F3082" w:rsidP="003F3082">
      <w:pPr>
        <w:pStyle w:val="PL"/>
        <w:rPr>
          <w:noProof w:val="0"/>
        </w:rPr>
      </w:pPr>
      <w:r>
        <w:rPr>
          <w:noProof w:val="0"/>
        </w:rPr>
        <w:t xml:space="preserve">    uses mf3gpp:ManagedFunctionGrp;</w:t>
      </w:r>
    </w:p>
    <w:p w14:paraId="5E5C8444" w14:textId="77777777" w:rsidR="003F3082" w:rsidRDefault="003F3082" w:rsidP="003F3082">
      <w:pPr>
        <w:pStyle w:val="PL"/>
        <w:rPr>
          <w:noProof w:val="0"/>
        </w:rPr>
      </w:pPr>
    </w:p>
    <w:p w14:paraId="1E4B0C55" w14:textId="77777777" w:rsidR="003F3082" w:rsidRDefault="003F3082" w:rsidP="003F3082">
      <w:pPr>
        <w:pStyle w:val="PL"/>
        <w:rPr>
          <w:noProof w:val="0"/>
        </w:rPr>
      </w:pPr>
      <w:r>
        <w:rPr>
          <w:noProof w:val="0"/>
        </w:rPr>
        <w:t xml:space="preserve">    leaf earfcnDL {</w:t>
      </w:r>
    </w:p>
    <w:p w14:paraId="4024D45F" w14:textId="77777777" w:rsidR="003F3082" w:rsidRDefault="003F3082" w:rsidP="003F3082">
      <w:pPr>
        <w:pStyle w:val="PL"/>
        <w:rPr>
          <w:noProof w:val="0"/>
        </w:rPr>
      </w:pPr>
      <w:r>
        <w:rPr>
          <w:noProof w:val="0"/>
        </w:rPr>
        <w:t xml:space="preserve">      description "Specifies the channel number for the central DL frequency.";</w:t>
      </w:r>
    </w:p>
    <w:p w14:paraId="5FF422E4" w14:textId="77777777" w:rsidR="003F3082" w:rsidRDefault="003F3082" w:rsidP="003F3082">
      <w:pPr>
        <w:pStyle w:val="PL"/>
        <w:rPr>
          <w:noProof w:val="0"/>
        </w:rPr>
      </w:pPr>
      <w:r>
        <w:rPr>
          <w:noProof w:val="0"/>
        </w:rPr>
        <w:t xml:space="preserve">      reference "3GPP TS 36.101";</w:t>
      </w:r>
    </w:p>
    <w:p w14:paraId="33EB71A0" w14:textId="77777777" w:rsidR="003F3082" w:rsidRDefault="003F3082" w:rsidP="003F3082">
      <w:pPr>
        <w:pStyle w:val="PL"/>
        <w:rPr>
          <w:noProof w:val="0"/>
        </w:rPr>
      </w:pPr>
      <w:r>
        <w:rPr>
          <w:noProof w:val="0"/>
        </w:rPr>
        <w:t xml:space="preserve">      mandatory true;</w:t>
      </w:r>
    </w:p>
    <w:p w14:paraId="6A72D712" w14:textId="77777777" w:rsidR="003F3082" w:rsidRDefault="003F3082" w:rsidP="003F3082">
      <w:pPr>
        <w:pStyle w:val="PL"/>
        <w:rPr>
          <w:noProof w:val="0"/>
        </w:rPr>
      </w:pPr>
      <w:r>
        <w:rPr>
          <w:noProof w:val="0"/>
        </w:rPr>
        <w:t xml:space="preserve">      type uint32 { range "0..262143"; }</w:t>
      </w:r>
    </w:p>
    <w:p w14:paraId="52B1C679" w14:textId="77777777" w:rsidR="003F3082" w:rsidRDefault="003F3082" w:rsidP="003F3082">
      <w:pPr>
        <w:pStyle w:val="PL"/>
        <w:rPr>
          <w:noProof w:val="0"/>
        </w:rPr>
      </w:pPr>
      <w:r>
        <w:rPr>
          <w:noProof w:val="0"/>
        </w:rPr>
        <w:t xml:space="preserve">    }</w:t>
      </w:r>
    </w:p>
    <w:p w14:paraId="0917F03E" w14:textId="77777777" w:rsidR="003F3082" w:rsidRDefault="003F3082" w:rsidP="003F3082">
      <w:pPr>
        <w:pStyle w:val="PL"/>
        <w:rPr>
          <w:noProof w:val="0"/>
        </w:rPr>
      </w:pPr>
    </w:p>
    <w:p w14:paraId="76683DA8" w14:textId="77777777" w:rsidR="003F3082" w:rsidRDefault="003F3082" w:rsidP="003F3082">
      <w:pPr>
        <w:pStyle w:val="PL"/>
        <w:rPr>
          <w:noProof w:val="0"/>
        </w:rPr>
      </w:pPr>
      <w:r>
        <w:rPr>
          <w:noProof w:val="0"/>
        </w:rPr>
        <w:t xml:space="preserve">    leaf-list multiBandInfoListEutra {</w:t>
      </w:r>
    </w:p>
    <w:p w14:paraId="18124CA5" w14:textId="77777777" w:rsidR="003F3082" w:rsidRDefault="003F3082" w:rsidP="003F3082">
      <w:pPr>
        <w:pStyle w:val="PL"/>
        <w:rPr>
          <w:noProof w:val="0"/>
        </w:rPr>
      </w:pPr>
      <w:r>
        <w:rPr>
          <w:noProof w:val="0"/>
        </w:rPr>
        <w:t xml:space="preserve">      description "List of additional frequency bands the frequency belongs to.";</w:t>
      </w:r>
    </w:p>
    <w:p w14:paraId="11131E1A" w14:textId="77777777" w:rsidR="003F3082" w:rsidRDefault="003F3082" w:rsidP="003F3082">
      <w:pPr>
        <w:pStyle w:val="PL"/>
        <w:rPr>
          <w:noProof w:val="0"/>
        </w:rPr>
      </w:pPr>
      <w:r>
        <w:rPr>
          <w:noProof w:val="0"/>
        </w:rPr>
        <w:t xml:space="preserve">      config false;</w:t>
      </w:r>
    </w:p>
    <w:p w14:paraId="25767BDA" w14:textId="77777777" w:rsidR="003F3082" w:rsidRDefault="003F3082" w:rsidP="003F3082">
      <w:pPr>
        <w:pStyle w:val="PL"/>
        <w:rPr>
          <w:noProof w:val="0"/>
        </w:rPr>
      </w:pPr>
      <w:r>
        <w:rPr>
          <w:noProof w:val="0"/>
        </w:rPr>
        <w:t xml:space="preserve">      min-elements 0;</w:t>
      </w:r>
    </w:p>
    <w:p w14:paraId="4D7A1AB5" w14:textId="77777777" w:rsidR="003F3082" w:rsidRDefault="003F3082" w:rsidP="003F3082">
      <w:pPr>
        <w:pStyle w:val="PL"/>
        <w:rPr>
          <w:noProof w:val="0"/>
        </w:rPr>
      </w:pPr>
      <w:r>
        <w:rPr>
          <w:noProof w:val="0"/>
        </w:rPr>
        <w:t xml:space="preserve">      type uint16 { range "1..256"; }</w:t>
      </w:r>
    </w:p>
    <w:p w14:paraId="605F7AA7" w14:textId="77777777" w:rsidR="003F3082" w:rsidRDefault="003F3082" w:rsidP="003F3082">
      <w:pPr>
        <w:pStyle w:val="PL"/>
        <w:rPr>
          <w:noProof w:val="0"/>
        </w:rPr>
      </w:pPr>
      <w:r>
        <w:rPr>
          <w:noProof w:val="0"/>
        </w:rPr>
        <w:t xml:space="preserve">    }</w:t>
      </w:r>
    </w:p>
    <w:p w14:paraId="49F13DE5" w14:textId="77777777" w:rsidR="003F3082" w:rsidRDefault="003F3082" w:rsidP="003F3082">
      <w:pPr>
        <w:pStyle w:val="PL"/>
        <w:rPr>
          <w:noProof w:val="0"/>
        </w:rPr>
      </w:pPr>
      <w:r>
        <w:rPr>
          <w:noProof w:val="0"/>
        </w:rPr>
        <w:t xml:space="preserve">  }</w:t>
      </w:r>
    </w:p>
    <w:p w14:paraId="46E0633E" w14:textId="77777777" w:rsidR="003F3082" w:rsidRDefault="003F3082" w:rsidP="003F3082">
      <w:pPr>
        <w:pStyle w:val="PL"/>
        <w:rPr>
          <w:noProof w:val="0"/>
        </w:rPr>
      </w:pPr>
    </w:p>
    <w:p w14:paraId="294C0E54" w14:textId="77777777" w:rsidR="003F3082" w:rsidRDefault="003F3082" w:rsidP="003F3082">
      <w:pPr>
        <w:pStyle w:val="PL"/>
        <w:rPr>
          <w:noProof w:val="0"/>
        </w:rPr>
      </w:pPr>
      <w:r>
        <w:rPr>
          <w:noProof w:val="0"/>
        </w:rPr>
        <w:t xml:space="preserve">  grouping EUtranFrequencyWrapper {</w:t>
      </w:r>
    </w:p>
    <w:p w14:paraId="65CE66F5" w14:textId="77777777" w:rsidR="003F3082" w:rsidRDefault="003F3082" w:rsidP="003F3082">
      <w:pPr>
        <w:pStyle w:val="PL"/>
        <w:rPr>
          <w:noProof w:val="0"/>
        </w:rPr>
      </w:pPr>
      <w:r>
        <w:rPr>
          <w:noProof w:val="0"/>
        </w:rPr>
        <w:t xml:space="preserve">    list EUtranFrequency {</w:t>
      </w:r>
    </w:p>
    <w:p w14:paraId="3A50B8EB" w14:textId="77777777" w:rsidR="003F3082" w:rsidRDefault="003F3082" w:rsidP="003F3082">
      <w:pPr>
        <w:pStyle w:val="PL"/>
        <w:rPr>
          <w:noProof w:val="0"/>
        </w:rPr>
      </w:pPr>
      <w:r>
        <w:rPr>
          <w:noProof w:val="0"/>
        </w:rPr>
        <w:t xml:space="preserve">      description "Represents certain E-UTRAN frequency properties.";</w:t>
      </w:r>
    </w:p>
    <w:p w14:paraId="45D2E923" w14:textId="77777777" w:rsidR="003F3082" w:rsidRDefault="003F3082" w:rsidP="003F3082">
      <w:pPr>
        <w:pStyle w:val="PL"/>
        <w:rPr>
          <w:noProof w:val="0"/>
        </w:rPr>
      </w:pPr>
      <w:r>
        <w:rPr>
          <w:noProof w:val="0"/>
        </w:rPr>
        <w:t xml:space="preserve">      reference "3GPP TS 28.658";</w:t>
      </w:r>
    </w:p>
    <w:p w14:paraId="4746AE6B" w14:textId="77777777" w:rsidR="003F3082" w:rsidRDefault="003F3082" w:rsidP="003F3082">
      <w:pPr>
        <w:pStyle w:val="PL"/>
        <w:rPr>
          <w:noProof w:val="0"/>
        </w:rPr>
      </w:pPr>
      <w:r>
        <w:rPr>
          <w:noProof w:val="0"/>
        </w:rPr>
        <w:t xml:space="preserve">      key id;</w:t>
      </w:r>
    </w:p>
    <w:p w14:paraId="7D9E1C61" w14:textId="77777777" w:rsidR="003F3082" w:rsidRDefault="003F3082" w:rsidP="003F3082">
      <w:pPr>
        <w:pStyle w:val="PL"/>
        <w:rPr>
          <w:noProof w:val="0"/>
        </w:rPr>
      </w:pPr>
      <w:r>
        <w:rPr>
          <w:noProof w:val="0"/>
        </w:rPr>
        <w:t xml:space="preserve">      uses top3gpp:Top_Grp;</w:t>
      </w:r>
    </w:p>
    <w:p w14:paraId="35B3A974" w14:textId="77777777" w:rsidR="003F3082" w:rsidRDefault="003F3082" w:rsidP="003F3082">
      <w:pPr>
        <w:pStyle w:val="PL"/>
        <w:rPr>
          <w:noProof w:val="0"/>
        </w:rPr>
      </w:pPr>
      <w:r>
        <w:rPr>
          <w:noProof w:val="0"/>
        </w:rPr>
        <w:t xml:space="preserve">      container attributes {</w:t>
      </w:r>
    </w:p>
    <w:p w14:paraId="4878967D" w14:textId="77777777" w:rsidR="003F3082" w:rsidRDefault="003F3082" w:rsidP="003F3082">
      <w:pPr>
        <w:pStyle w:val="PL"/>
        <w:rPr>
          <w:noProof w:val="0"/>
        </w:rPr>
      </w:pPr>
      <w:r>
        <w:rPr>
          <w:noProof w:val="0"/>
        </w:rPr>
        <w:t xml:space="preserve">        uses EUtranFrequencyGrp;</w:t>
      </w:r>
    </w:p>
    <w:p w14:paraId="553220F6" w14:textId="77777777" w:rsidR="003F3082" w:rsidRDefault="003F3082" w:rsidP="003F3082">
      <w:pPr>
        <w:pStyle w:val="PL"/>
        <w:rPr>
          <w:noProof w:val="0"/>
        </w:rPr>
      </w:pPr>
      <w:r>
        <w:rPr>
          <w:noProof w:val="0"/>
        </w:rPr>
        <w:t xml:space="preserve">      }</w:t>
      </w:r>
    </w:p>
    <w:p w14:paraId="7F275840" w14:textId="77777777" w:rsidR="003F3082" w:rsidRDefault="003F3082" w:rsidP="003F3082">
      <w:pPr>
        <w:pStyle w:val="PL"/>
        <w:rPr>
          <w:noProof w:val="0"/>
        </w:rPr>
      </w:pPr>
      <w:r>
        <w:rPr>
          <w:noProof w:val="0"/>
        </w:rPr>
        <w:t xml:space="preserve">      uses mf3gpp:ManagedFunctionContainedClasses;</w:t>
      </w:r>
    </w:p>
    <w:p w14:paraId="23719C1E" w14:textId="77777777" w:rsidR="003F3082" w:rsidRDefault="003F3082" w:rsidP="003F3082">
      <w:pPr>
        <w:pStyle w:val="PL"/>
        <w:rPr>
          <w:noProof w:val="0"/>
        </w:rPr>
      </w:pPr>
      <w:r>
        <w:rPr>
          <w:noProof w:val="0"/>
        </w:rPr>
        <w:t xml:space="preserve">    }</w:t>
      </w:r>
    </w:p>
    <w:p w14:paraId="587EF0F5" w14:textId="77777777" w:rsidR="003F3082" w:rsidRDefault="003F3082" w:rsidP="003F3082">
      <w:pPr>
        <w:pStyle w:val="PL"/>
        <w:rPr>
          <w:noProof w:val="0"/>
        </w:rPr>
      </w:pPr>
      <w:r>
        <w:rPr>
          <w:noProof w:val="0"/>
        </w:rPr>
        <w:t xml:space="preserve">  } </w:t>
      </w:r>
    </w:p>
    <w:p w14:paraId="18EEBA7A" w14:textId="77777777" w:rsidR="003F3082" w:rsidRDefault="003F3082" w:rsidP="003F3082">
      <w:pPr>
        <w:pStyle w:val="PL"/>
        <w:rPr>
          <w:noProof w:val="0"/>
        </w:rPr>
      </w:pPr>
      <w:r>
        <w:rPr>
          <w:noProof w:val="0"/>
        </w:rPr>
        <w:t xml:space="preserve">  </w:t>
      </w:r>
    </w:p>
    <w:p w14:paraId="19749B23" w14:textId="77777777" w:rsidR="003F3082" w:rsidRDefault="003F3082" w:rsidP="003F3082">
      <w:pPr>
        <w:pStyle w:val="PL"/>
        <w:rPr>
          <w:noProof w:val="0"/>
        </w:rPr>
      </w:pPr>
      <w:r>
        <w:rPr>
          <w:noProof w:val="0"/>
        </w:rPr>
        <w:t xml:space="preserve">  augment "/subnet3gpp:SubNetwork" {</w:t>
      </w:r>
    </w:p>
    <w:p w14:paraId="297045C3" w14:textId="77777777" w:rsidR="003F3082" w:rsidRDefault="003F3082" w:rsidP="003F3082">
      <w:pPr>
        <w:pStyle w:val="PL"/>
        <w:rPr>
          <w:noProof w:val="0"/>
        </w:rPr>
      </w:pPr>
      <w:r>
        <w:rPr>
          <w:noProof w:val="0"/>
        </w:rPr>
        <w:t xml:space="preserve">    if-feature subnet3gpp:ExternalsUnderSubNetwork ;</w:t>
      </w:r>
    </w:p>
    <w:p w14:paraId="53311E95" w14:textId="77777777" w:rsidR="003F3082" w:rsidRDefault="003F3082" w:rsidP="003F3082">
      <w:pPr>
        <w:pStyle w:val="PL"/>
        <w:rPr>
          <w:noProof w:val="0"/>
        </w:rPr>
      </w:pPr>
      <w:r>
        <w:rPr>
          <w:noProof w:val="0"/>
        </w:rPr>
        <w:t xml:space="preserve">    uses EUtranFrequencyWrapper ;</w:t>
      </w:r>
    </w:p>
    <w:p w14:paraId="1E6F24AE" w14:textId="77777777" w:rsidR="003F3082" w:rsidRDefault="003F3082" w:rsidP="003F3082">
      <w:pPr>
        <w:pStyle w:val="PL"/>
        <w:rPr>
          <w:noProof w:val="0"/>
        </w:rPr>
      </w:pPr>
      <w:r>
        <w:rPr>
          <w:noProof w:val="0"/>
        </w:rPr>
        <w:t xml:space="preserve">  }</w:t>
      </w:r>
    </w:p>
    <w:p w14:paraId="28DEE5ED" w14:textId="77777777" w:rsidR="003F3082" w:rsidRDefault="003F3082" w:rsidP="003F3082">
      <w:pPr>
        <w:pStyle w:val="PL"/>
        <w:rPr>
          <w:noProof w:val="0"/>
        </w:rPr>
      </w:pPr>
    </w:p>
    <w:p w14:paraId="0A279037" w14:textId="77777777" w:rsidR="003F3082" w:rsidRDefault="003F3082" w:rsidP="003F3082">
      <w:pPr>
        <w:pStyle w:val="PL"/>
        <w:rPr>
          <w:noProof w:val="0"/>
        </w:rPr>
      </w:pPr>
      <w:r>
        <w:rPr>
          <w:noProof w:val="0"/>
        </w:rPr>
        <w:t xml:space="preserve">  augment "/eutranet3gpp:EUtraNetwork" {</w:t>
      </w:r>
    </w:p>
    <w:p w14:paraId="2AD43CAA" w14:textId="77777777" w:rsidR="003F3082" w:rsidRDefault="003F3082" w:rsidP="003F3082">
      <w:pPr>
        <w:pStyle w:val="PL"/>
        <w:rPr>
          <w:noProof w:val="0"/>
        </w:rPr>
      </w:pPr>
      <w:r>
        <w:rPr>
          <w:noProof w:val="0"/>
        </w:rPr>
        <w:t xml:space="preserve">    if-feature eutranet3gpp:ExternalsUnderEUtraNetwork;</w:t>
      </w:r>
    </w:p>
    <w:p w14:paraId="2B27FF74" w14:textId="77777777" w:rsidR="003F3082" w:rsidRDefault="003F3082" w:rsidP="003F3082">
      <w:pPr>
        <w:pStyle w:val="PL"/>
        <w:rPr>
          <w:noProof w:val="0"/>
        </w:rPr>
      </w:pPr>
      <w:r>
        <w:rPr>
          <w:noProof w:val="0"/>
        </w:rPr>
        <w:t xml:space="preserve">    uses EUtranFrequencyWrapper ;</w:t>
      </w:r>
    </w:p>
    <w:p w14:paraId="387FD9BC" w14:textId="77777777" w:rsidR="003F3082" w:rsidRDefault="003F3082" w:rsidP="003F3082">
      <w:pPr>
        <w:pStyle w:val="PL"/>
        <w:rPr>
          <w:noProof w:val="0"/>
        </w:rPr>
      </w:pPr>
      <w:r>
        <w:rPr>
          <w:noProof w:val="0"/>
        </w:rPr>
        <w:t xml:space="preserve">  }</w:t>
      </w:r>
    </w:p>
    <w:p w14:paraId="1BD0DDE9" w14:textId="77777777" w:rsidR="003F3082" w:rsidRDefault="003F3082" w:rsidP="003F3082">
      <w:pPr>
        <w:pStyle w:val="PL"/>
        <w:rPr>
          <w:noProof w:val="0"/>
        </w:rPr>
      </w:pPr>
      <w:r>
        <w:rPr>
          <w:noProof w:val="0"/>
        </w:rPr>
        <w:t>}</w:t>
      </w:r>
    </w:p>
    <w:p w14:paraId="36DDFA9A" w14:textId="77777777" w:rsidR="003F3082" w:rsidRDefault="003F3082" w:rsidP="003F3082">
      <w:pPr>
        <w:pStyle w:val="Heading2"/>
      </w:pPr>
      <w:bookmarkStart w:id="4663" w:name="_Toc59183336"/>
      <w:bookmarkStart w:id="4664" w:name="_Toc59184802"/>
      <w:bookmarkStart w:id="4665" w:name="_Toc59195737"/>
      <w:bookmarkStart w:id="4666" w:name="_Toc59440166"/>
      <w:bookmarkStart w:id="4667" w:name="_Toc67990615"/>
      <w:r>
        <w:rPr>
          <w:lang w:eastAsia="zh-CN"/>
        </w:rPr>
        <w:t>E.5.7</w:t>
      </w:r>
      <w:r>
        <w:rPr>
          <w:lang w:eastAsia="zh-CN"/>
        </w:rPr>
        <w:tab/>
        <w:t>module _3gpp-nr-nrm-externalamffunction@2019-10-28.yang</w:t>
      </w:r>
      <w:bookmarkEnd w:id="4663"/>
      <w:bookmarkEnd w:id="4664"/>
      <w:bookmarkEnd w:id="4665"/>
      <w:bookmarkEnd w:id="4666"/>
      <w:bookmarkEnd w:id="4667"/>
    </w:p>
    <w:p w14:paraId="7CE3C04E" w14:textId="77777777" w:rsidR="003F3082" w:rsidRDefault="003F3082" w:rsidP="003F3082">
      <w:pPr>
        <w:pStyle w:val="PL"/>
        <w:rPr>
          <w:noProof w:val="0"/>
        </w:rPr>
      </w:pPr>
      <w:r>
        <w:rPr>
          <w:noProof w:val="0"/>
        </w:rPr>
        <w:t>module _3gpp-nr-nrm-externalamffunction {</w:t>
      </w:r>
    </w:p>
    <w:p w14:paraId="485572C9" w14:textId="77777777" w:rsidR="003F3082" w:rsidRDefault="003F3082" w:rsidP="003F3082">
      <w:pPr>
        <w:pStyle w:val="PL"/>
        <w:rPr>
          <w:noProof w:val="0"/>
        </w:rPr>
      </w:pPr>
      <w:r>
        <w:rPr>
          <w:noProof w:val="0"/>
        </w:rPr>
        <w:t xml:space="preserve">  yang-version 1.1;</w:t>
      </w:r>
    </w:p>
    <w:p w14:paraId="11216C01" w14:textId="77777777" w:rsidR="003F3082" w:rsidRDefault="003F3082" w:rsidP="003F3082">
      <w:pPr>
        <w:pStyle w:val="PL"/>
        <w:rPr>
          <w:noProof w:val="0"/>
        </w:rPr>
      </w:pPr>
      <w:r>
        <w:rPr>
          <w:noProof w:val="0"/>
        </w:rPr>
        <w:t xml:space="preserve">  namespace "urn:3gpp:sa5:_3gpp-nr-nrm-externalamffunction";</w:t>
      </w:r>
    </w:p>
    <w:p w14:paraId="4A3913D1" w14:textId="77777777" w:rsidR="003F3082" w:rsidRDefault="003F3082" w:rsidP="003F3082">
      <w:pPr>
        <w:pStyle w:val="PL"/>
        <w:rPr>
          <w:noProof w:val="0"/>
        </w:rPr>
      </w:pPr>
      <w:r>
        <w:rPr>
          <w:noProof w:val="0"/>
        </w:rPr>
        <w:t xml:space="preserve">  prefix "extamf3gpp";</w:t>
      </w:r>
    </w:p>
    <w:p w14:paraId="0ABA0E46" w14:textId="77777777" w:rsidR="003F3082" w:rsidRDefault="003F3082" w:rsidP="003F3082">
      <w:pPr>
        <w:pStyle w:val="PL"/>
        <w:rPr>
          <w:noProof w:val="0"/>
        </w:rPr>
      </w:pPr>
      <w:r>
        <w:rPr>
          <w:noProof w:val="0"/>
        </w:rPr>
        <w:t xml:space="preserve">    </w:t>
      </w:r>
    </w:p>
    <w:p w14:paraId="1EC242A3" w14:textId="77777777" w:rsidR="003F3082" w:rsidRDefault="003F3082" w:rsidP="003F3082">
      <w:pPr>
        <w:pStyle w:val="PL"/>
        <w:rPr>
          <w:noProof w:val="0"/>
        </w:rPr>
      </w:pPr>
      <w:r>
        <w:rPr>
          <w:noProof w:val="0"/>
        </w:rPr>
        <w:t xml:space="preserve">  import _3gpp-common-managed-function { prefix mf3gpp; }</w:t>
      </w:r>
    </w:p>
    <w:p w14:paraId="1D832B54" w14:textId="77777777" w:rsidR="003F3082" w:rsidRDefault="003F3082" w:rsidP="003F3082">
      <w:pPr>
        <w:pStyle w:val="PL"/>
        <w:rPr>
          <w:noProof w:val="0"/>
        </w:rPr>
      </w:pPr>
      <w:r>
        <w:rPr>
          <w:noProof w:val="0"/>
        </w:rPr>
        <w:t xml:space="preserve">  import _3gpp-common-subnetwork { prefix subnet3gpp; }</w:t>
      </w:r>
    </w:p>
    <w:p w14:paraId="4C21ED43" w14:textId="77777777" w:rsidR="003F3082" w:rsidRDefault="003F3082" w:rsidP="003F3082">
      <w:pPr>
        <w:pStyle w:val="PL"/>
        <w:rPr>
          <w:noProof w:val="0"/>
        </w:rPr>
      </w:pPr>
      <w:r>
        <w:rPr>
          <w:noProof w:val="0"/>
        </w:rPr>
        <w:t xml:space="preserve">  import _3gpp-nr-nrm-nrnetwork { prefix nrnet3gpp; }</w:t>
      </w:r>
    </w:p>
    <w:p w14:paraId="4C980293" w14:textId="77777777" w:rsidR="003F3082" w:rsidRDefault="003F3082" w:rsidP="003F3082">
      <w:pPr>
        <w:pStyle w:val="PL"/>
        <w:rPr>
          <w:noProof w:val="0"/>
        </w:rPr>
      </w:pPr>
      <w:r>
        <w:rPr>
          <w:noProof w:val="0"/>
        </w:rPr>
        <w:t xml:space="preserve">  import _3gpp-common-top { prefix top3gpp; }</w:t>
      </w:r>
    </w:p>
    <w:p w14:paraId="7EA79611" w14:textId="77777777" w:rsidR="003F3082" w:rsidRDefault="003F3082" w:rsidP="003F3082">
      <w:pPr>
        <w:pStyle w:val="PL"/>
        <w:rPr>
          <w:noProof w:val="0"/>
        </w:rPr>
      </w:pPr>
      <w:r>
        <w:rPr>
          <w:noProof w:val="0"/>
        </w:rPr>
        <w:t xml:space="preserve">  import _3gpp-common-yang-types { prefix types3gpp; }</w:t>
      </w:r>
    </w:p>
    <w:p w14:paraId="7E35141E" w14:textId="77777777" w:rsidR="003F3082" w:rsidRDefault="003F3082" w:rsidP="003F3082">
      <w:pPr>
        <w:pStyle w:val="PL"/>
        <w:rPr>
          <w:noProof w:val="0"/>
        </w:rPr>
      </w:pPr>
    </w:p>
    <w:p w14:paraId="5551AC2C" w14:textId="77777777" w:rsidR="003F3082" w:rsidRDefault="003F3082" w:rsidP="003F3082">
      <w:pPr>
        <w:pStyle w:val="PL"/>
        <w:rPr>
          <w:noProof w:val="0"/>
        </w:rPr>
      </w:pPr>
      <w:r>
        <w:rPr>
          <w:noProof w:val="0"/>
        </w:rPr>
        <w:t xml:space="preserve">  organization "3GPP SA5";</w:t>
      </w:r>
    </w:p>
    <w:p w14:paraId="3946F5C4" w14:textId="77777777" w:rsidR="003F3082" w:rsidRDefault="003F3082" w:rsidP="003F3082">
      <w:pPr>
        <w:pStyle w:val="PL"/>
        <w:rPr>
          <w:noProof w:val="0"/>
        </w:rPr>
      </w:pPr>
      <w:r>
        <w:rPr>
          <w:noProof w:val="0"/>
        </w:rPr>
        <w:t xml:space="preserve">  description "Defines the YANG mapping of the ExternalAMFFunction Information</w:t>
      </w:r>
    </w:p>
    <w:p w14:paraId="724F3B9D" w14:textId="77777777" w:rsidR="003F3082" w:rsidRDefault="003F3082" w:rsidP="003F3082">
      <w:pPr>
        <w:pStyle w:val="PL"/>
        <w:rPr>
          <w:noProof w:val="0"/>
        </w:rPr>
      </w:pPr>
      <w:r>
        <w:rPr>
          <w:noProof w:val="0"/>
        </w:rPr>
        <w:t xml:space="preserve">    Object Class (IOC) that is part of the NR Network Resource Model (NRM).";</w:t>
      </w:r>
    </w:p>
    <w:p w14:paraId="64AEE6F3" w14:textId="77777777" w:rsidR="003F3082" w:rsidRDefault="003F3082" w:rsidP="003F3082">
      <w:pPr>
        <w:pStyle w:val="PL"/>
        <w:rPr>
          <w:noProof w:val="0"/>
        </w:rPr>
      </w:pPr>
      <w:r>
        <w:rPr>
          <w:noProof w:val="0"/>
        </w:rPr>
        <w:t xml:space="preserve">  reference "3GPP TS 28.541 5G Network Resource Model (NRM)";</w:t>
      </w:r>
    </w:p>
    <w:p w14:paraId="24DEEE4B" w14:textId="77777777" w:rsidR="003F3082" w:rsidRDefault="003F3082" w:rsidP="003F3082">
      <w:pPr>
        <w:pStyle w:val="PL"/>
        <w:rPr>
          <w:noProof w:val="0"/>
        </w:rPr>
      </w:pPr>
    </w:p>
    <w:p w14:paraId="176869F2" w14:textId="77777777" w:rsidR="003F3082" w:rsidRDefault="003F3082" w:rsidP="003F3082">
      <w:pPr>
        <w:pStyle w:val="PL"/>
        <w:rPr>
          <w:noProof w:val="0"/>
        </w:rPr>
      </w:pPr>
      <w:r>
        <w:rPr>
          <w:noProof w:val="0"/>
        </w:rPr>
        <w:t xml:space="preserve">  revision 2019-10-28 { reference S5-193518 ; }</w:t>
      </w:r>
    </w:p>
    <w:p w14:paraId="1BB53352" w14:textId="77777777" w:rsidR="003F3082" w:rsidRDefault="003F3082" w:rsidP="003F3082">
      <w:pPr>
        <w:pStyle w:val="PL"/>
        <w:rPr>
          <w:noProof w:val="0"/>
        </w:rPr>
      </w:pPr>
      <w:r>
        <w:rPr>
          <w:noProof w:val="0"/>
        </w:rPr>
        <w:t xml:space="preserve">  revision 2019-06-17 {</w:t>
      </w:r>
    </w:p>
    <w:p w14:paraId="117E926E" w14:textId="77777777" w:rsidR="003F3082" w:rsidRDefault="003F3082" w:rsidP="003F3082">
      <w:pPr>
        <w:pStyle w:val="PL"/>
        <w:rPr>
          <w:noProof w:val="0"/>
        </w:rPr>
      </w:pPr>
      <w:r>
        <w:rPr>
          <w:noProof w:val="0"/>
        </w:rPr>
        <w:t xml:space="preserve">    description "Initial revision";</w:t>
      </w:r>
    </w:p>
    <w:p w14:paraId="3FC43DEF" w14:textId="77777777" w:rsidR="003F3082" w:rsidRDefault="003F3082" w:rsidP="003F3082">
      <w:pPr>
        <w:pStyle w:val="PL"/>
        <w:rPr>
          <w:noProof w:val="0"/>
        </w:rPr>
      </w:pPr>
      <w:r>
        <w:rPr>
          <w:noProof w:val="0"/>
        </w:rPr>
        <w:t xml:space="preserve">  }</w:t>
      </w:r>
    </w:p>
    <w:p w14:paraId="6688C799" w14:textId="77777777" w:rsidR="003F3082" w:rsidRDefault="003F3082" w:rsidP="003F3082">
      <w:pPr>
        <w:pStyle w:val="PL"/>
        <w:rPr>
          <w:noProof w:val="0"/>
        </w:rPr>
      </w:pPr>
    </w:p>
    <w:p w14:paraId="285E2741" w14:textId="77777777" w:rsidR="003F3082" w:rsidRDefault="003F3082" w:rsidP="003F3082">
      <w:pPr>
        <w:pStyle w:val="PL"/>
        <w:rPr>
          <w:noProof w:val="0"/>
        </w:rPr>
      </w:pPr>
      <w:r>
        <w:rPr>
          <w:noProof w:val="0"/>
        </w:rPr>
        <w:t xml:space="preserve">  grouping ExternalAMFFunctionGrp {</w:t>
      </w:r>
    </w:p>
    <w:p w14:paraId="3F14A6F4" w14:textId="77777777" w:rsidR="003F3082" w:rsidRDefault="003F3082" w:rsidP="003F3082">
      <w:pPr>
        <w:pStyle w:val="PL"/>
        <w:rPr>
          <w:noProof w:val="0"/>
        </w:rPr>
      </w:pPr>
      <w:r>
        <w:rPr>
          <w:noProof w:val="0"/>
        </w:rPr>
        <w:t xml:space="preserve">    description "Represents the ExternalAMFFunction IOC.";</w:t>
      </w:r>
    </w:p>
    <w:p w14:paraId="1655BD47" w14:textId="77777777" w:rsidR="003F3082" w:rsidRDefault="003F3082" w:rsidP="003F3082">
      <w:pPr>
        <w:pStyle w:val="PL"/>
        <w:rPr>
          <w:noProof w:val="0"/>
        </w:rPr>
      </w:pPr>
      <w:r>
        <w:rPr>
          <w:noProof w:val="0"/>
        </w:rPr>
        <w:t xml:space="preserve">    reference "3GPP TS 28.541";</w:t>
      </w:r>
    </w:p>
    <w:p w14:paraId="724B1013" w14:textId="77777777" w:rsidR="003F3082" w:rsidRDefault="003F3082" w:rsidP="003F3082">
      <w:pPr>
        <w:pStyle w:val="PL"/>
        <w:rPr>
          <w:noProof w:val="0"/>
        </w:rPr>
      </w:pPr>
      <w:r>
        <w:rPr>
          <w:noProof w:val="0"/>
        </w:rPr>
        <w:t xml:space="preserve">    uses mf3gpp:ManagedFunctionGrp;</w:t>
      </w:r>
    </w:p>
    <w:p w14:paraId="44B4AD73" w14:textId="77777777" w:rsidR="003F3082" w:rsidRDefault="003F3082" w:rsidP="003F3082">
      <w:pPr>
        <w:pStyle w:val="PL"/>
        <w:rPr>
          <w:noProof w:val="0"/>
        </w:rPr>
      </w:pPr>
    </w:p>
    <w:p w14:paraId="626EFB0D" w14:textId="77777777" w:rsidR="003F3082" w:rsidRDefault="003F3082" w:rsidP="003F3082">
      <w:pPr>
        <w:pStyle w:val="PL"/>
        <w:rPr>
          <w:noProof w:val="0"/>
        </w:rPr>
      </w:pPr>
      <w:r>
        <w:rPr>
          <w:noProof w:val="0"/>
        </w:rPr>
        <w:t xml:space="preserve">    list pLMNIdList {</w:t>
      </w:r>
    </w:p>
    <w:p w14:paraId="56A21F9A" w14:textId="77777777" w:rsidR="003F3082" w:rsidRDefault="003F3082" w:rsidP="003F3082">
      <w:pPr>
        <w:pStyle w:val="PL"/>
        <w:rPr>
          <w:noProof w:val="0"/>
        </w:rPr>
      </w:pPr>
      <w:r>
        <w:rPr>
          <w:noProof w:val="0"/>
        </w:rPr>
        <w:t xml:space="preserve">      description "List of at most six entries of PLMN Identifiers, but at least </w:t>
      </w:r>
    </w:p>
    <w:p w14:paraId="24A336C8" w14:textId="77777777" w:rsidR="003F3082" w:rsidRDefault="003F3082" w:rsidP="003F3082">
      <w:pPr>
        <w:pStyle w:val="PL"/>
        <w:rPr>
          <w:noProof w:val="0"/>
        </w:rPr>
      </w:pPr>
      <w:r>
        <w:rPr>
          <w:noProof w:val="0"/>
        </w:rPr>
        <w:t xml:space="preserve">        one (the primary PLMN Id).</w:t>
      </w:r>
    </w:p>
    <w:p w14:paraId="24795659" w14:textId="77777777" w:rsidR="003F3082" w:rsidRDefault="003F3082" w:rsidP="003F3082">
      <w:pPr>
        <w:pStyle w:val="PL"/>
        <w:rPr>
          <w:noProof w:val="0"/>
        </w:rPr>
      </w:pPr>
      <w:r>
        <w:rPr>
          <w:noProof w:val="0"/>
        </w:rPr>
        <w:t xml:space="preserve">        The PLMN Identifier is composed of a Mobile Country Code (MCC) and a </w:t>
      </w:r>
    </w:p>
    <w:p w14:paraId="5DF256F1" w14:textId="77777777" w:rsidR="003F3082" w:rsidRDefault="003F3082" w:rsidP="003F3082">
      <w:pPr>
        <w:pStyle w:val="PL"/>
        <w:rPr>
          <w:noProof w:val="0"/>
          <w:lang w:val="fr-FR"/>
        </w:rPr>
      </w:pPr>
      <w:r>
        <w:rPr>
          <w:noProof w:val="0"/>
        </w:rPr>
        <w:t xml:space="preserve">        </w:t>
      </w:r>
      <w:r>
        <w:rPr>
          <w:noProof w:val="0"/>
          <w:lang w:val="fr-FR"/>
        </w:rPr>
        <w:t>Mobile Network Code (MNC).";</w:t>
      </w:r>
    </w:p>
    <w:p w14:paraId="34FE47C0" w14:textId="77777777" w:rsidR="003F3082" w:rsidRDefault="003F3082" w:rsidP="003F3082">
      <w:pPr>
        <w:pStyle w:val="PL"/>
        <w:rPr>
          <w:noProof w:val="0"/>
          <w:lang w:val="fr-FR"/>
        </w:rPr>
      </w:pPr>
      <w:r>
        <w:rPr>
          <w:noProof w:val="0"/>
          <w:lang w:val="fr-FR"/>
        </w:rPr>
        <w:t xml:space="preserve">      min-elements 1;</w:t>
      </w:r>
    </w:p>
    <w:p w14:paraId="1A134F51" w14:textId="77777777" w:rsidR="003F3082" w:rsidRDefault="003F3082" w:rsidP="003F3082">
      <w:pPr>
        <w:pStyle w:val="PL"/>
        <w:rPr>
          <w:noProof w:val="0"/>
        </w:rPr>
      </w:pPr>
      <w:r>
        <w:rPr>
          <w:noProof w:val="0"/>
          <w:lang w:val="fr-FR"/>
        </w:rPr>
        <w:t xml:space="preserve">      </w:t>
      </w:r>
      <w:r>
        <w:rPr>
          <w:noProof w:val="0"/>
        </w:rPr>
        <w:t>max-elements 6;</w:t>
      </w:r>
    </w:p>
    <w:p w14:paraId="71D6A399" w14:textId="77777777" w:rsidR="003F3082" w:rsidRDefault="003F3082" w:rsidP="003F3082">
      <w:pPr>
        <w:pStyle w:val="PL"/>
        <w:rPr>
          <w:noProof w:val="0"/>
        </w:rPr>
      </w:pPr>
      <w:r>
        <w:rPr>
          <w:noProof w:val="0"/>
        </w:rPr>
        <w:t xml:space="preserve">      key "mcc mnc";</w:t>
      </w:r>
    </w:p>
    <w:p w14:paraId="524F283B" w14:textId="77777777" w:rsidR="003F3082" w:rsidRDefault="003F3082" w:rsidP="003F3082">
      <w:pPr>
        <w:pStyle w:val="PL"/>
        <w:rPr>
          <w:noProof w:val="0"/>
        </w:rPr>
      </w:pPr>
      <w:r>
        <w:rPr>
          <w:noProof w:val="0"/>
        </w:rPr>
        <w:t xml:space="preserve">      uses types3gpp:PLMNId;</w:t>
      </w:r>
    </w:p>
    <w:p w14:paraId="41C73ED1" w14:textId="77777777" w:rsidR="003F3082" w:rsidRDefault="003F3082" w:rsidP="003F3082">
      <w:pPr>
        <w:pStyle w:val="PL"/>
        <w:rPr>
          <w:noProof w:val="0"/>
        </w:rPr>
      </w:pPr>
      <w:r>
        <w:rPr>
          <w:noProof w:val="0"/>
        </w:rPr>
        <w:t xml:space="preserve">    }</w:t>
      </w:r>
    </w:p>
    <w:p w14:paraId="13C1BA89" w14:textId="77777777" w:rsidR="003F3082" w:rsidRDefault="003F3082" w:rsidP="003F3082">
      <w:pPr>
        <w:pStyle w:val="PL"/>
        <w:rPr>
          <w:noProof w:val="0"/>
        </w:rPr>
      </w:pPr>
      <w:r>
        <w:rPr>
          <w:noProof w:val="0"/>
        </w:rPr>
        <w:t xml:space="preserve">    </w:t>
      </w:r>
    </w:p>
    <w:p w14:paraId="0A1DCEBF" w14:textId="77777777" w:rsidR="003F3082" w:rsidRDefault="003F3082" w:rsidP="003F3082">
      <w:pPr>
        <w:pStyle w:val="PL"/>
        <w:rPr>
          <w:noProof w:val="0"/>
        </w:rPr>
      </w:pPr>
      <w:r>
        <w:rPr>
          <w:noProof w:val="0"/>
        </w:rPr>
        <w:t xml:space="preserve">    container aMFIdentifier {</w:t>
      </w:r>
    </w:p>
    <w:p w14:paraId="349138F9" w14:textId="77777777" w:rsidR="003F3082" w:rsidRDefault="003F3082" w:rsidP="003F3082">
      <w:pPr>
        <w:pStyle w:val="PL"/>
        <w:rPr>
          <w:noProof w:val="0"/>
        </w:rPr>
      </w:pPr>
      <w:r>
        <w:rPr>
          <w:noProof w:val="0"/>
        </w:rPr>
        <w:t xml:space="preserve">      presence true;</w:t>
      </w:r>
    </w:p>
    <w:p w14:paraId="42437C27" w14:textId="77777777" w:rsidR="003F3082" w:rsidRDefault="003F3082" w:rsidP="003F3082">
      <w:pPr>
        <w:pStyle w:val="PL"/>
        <w:rPr>
          <w:noProof w:val="0"/>
        </w:rPr>
      </w:pPr>
      <w:r>
        <w:rPr>
          <w:noProof w:val="0"/>
        </w:rPr>
        <w:t xml:space="preserve">      description "An AMF identifier, comprising an AMF Region ID, an AMF Set ID and an AMF Pointer.";</w:t>
      </w:r>
    </w:p>
    <w:p w14:paraId="31FEB9E3" w14:textId="77777777" w:rsidR="003F3082" w:rsidRDefault="003F3082" w:rsidP="003F3082">
      <w:pPr>
        <w:pStyle w:val="PL"/>
        <w:rPr>
          <w:noProof w:val="0"/>
        </w:rPr>
      </w:pPr>
      <w:r>
        <w:rPr>
          <w:noProof w:val="0"/>
        </w:rPr>
        <w:t xml:space="preserve">      uses types3gpp:AmfIdentifier;</w:t>
      </w:r>
    </w:p>
    <w:p w14:paraId="142E0B84" w14:textId="77777777" w:rsidR="003F3082" w:rsidRDefault="003F3082" w:rsidP="003F3082">
      <w:pPr>
        <w:pStyle w:val="PL"/>
        <w:rPr>
          <w:noProof w:val="0"/>
        </w:rPr>
      </w:pPr>
      <w:r>
        <w:rPr>
          <w:noProof w:val="0"/>
        </w:rPr>
        <w:t xml:space="preserve">    }</w:t>
      </w:r>
    </w:p>
    <w:p w14:paraId="457C7675" w14:textId="77777777" w:rsidR="003F3082" w:rsidRDefault="003F3082" w:rsidP="003F3082">
      <w:pPr>
        <w:pStyle w:val="PL"/>
        <w:rPr>
          <w:noProof w:val="0"/>
        </w:rPr>
      </w:pPr>
      <w:r>
        <w:rPr>
          <w:noProof w:val="0"/>
        </w:rPr>
        <w:t xml:space="preserve">  }</w:t>
      </w:r>
    </w:p>
    <w:p w14:paraId="52D9467C" w14:textId="77777777" w:rsidR="003F3082" w:rsidRDefault="003F3082" w:rsidP="003F3082">
      <w:pPr>
        <w:pStyle w:val="PL"/>
        <w:rPr>
          <w:noProof w:val="0"/>
        </w:rPr>
      </w:pPr>
    </w:p>
    <w:p w14:paraId="7471F708" w14:textId="77777777" w:rsidR="003F3082" w:rsidRDefault="003F3082" w:rsidP="003F3082">
      <w:pPr>
        <w:pStyle w:val="PL"/>
        <w:rPr>
          <w:noProof w:val="0"/>
        </w:rPr>
      </w:pPr>
      <w:r>
        <w:rPr>
          <w:noProof w:val="0"/>
        </w:rPr>
        <w:t xml:space="preserve">  grouping ExternalAMFFunctionWrapper {</w:t>
      </w:r>
    </w:p>
    <w:p w14:paraId="531EF500" w14:textId="77777777" w:rsidR="003F3082" w:rsidRDefault="003F3082" w:rsidP="003F3082">
      <w:pPr>
        <w:pStyle w:val="PL"/>
        <w:rPr>
          <w:noProof w:val="0"/>
        </w:rPr>
      </w:pPr>
      <w:r>
        <w:rPr>
          <w:noProof w:val="0"/>
        </w:rPr>
        <w:t xml:space="preserve">    list ExternalAMFFunction {</w:t>
      </w:r>
    </w:p>
    <w:p w14:paraId="65A9EE05" w14:textId="77777777" w:rsidR="003F3082" w:rsidRDefault="003F3082" w:rsidP="003F3082">
      <w:pPr>
        <w:pStyle w:val="PL"/>
        <w:rPr>
          <w:noProof w:val="0"/>
        </w:rPr>
      </w:pPr>
      <w:r>
        <w:rPr>
          <w:noProof w:val="0"/>
        </w:rPr>
        <w:t xml:space="preserve">      description "Represents the properties, known by the management</w:t>
      </w:r>
    </w:p>
    <w:p w14:paraId="431D1AAC" w14:textId="77777777" w:rsidR="003F3082" w:rsidRDefault="003F3082" w:rsidP="003F3082">
      <w:pPr>
        <w:pStyle w:val="PL"/>
        <w:rPr>
          <w:noProof w:val="0"/>
        </w:rPr>
      </w:pPr>
      <w:r>
        <w:rPr>
          <w:noProof w:val="0"/>
        </w:rPr>
        <w:t xml:space="preserve">        function, of a AMFFunction managed by another management</w:t>
      </w:r>
    </w:p>
    <w:p w14:paraId="4E94FEB1" w14:textId="77777777" w:rsidR="003F3082" w:rsidRDefault="003F3082" w:rsidP="003F3082">
      <w:pPr>
        <w:pStyle w:val="PL"/>
        <w:rPr>
          <w:noProof w:val="0"/>
        </w:rPr>
      </w:pPr>
      <w:r>
        <w:rPr>
          <w:noProof w:val="0"/>
        </w:rPr>
        <w:t xml:space="preserve">        function.";</w:t>
      </w:r>
    </w:p>
    <w:p w14:paraId="44FBADB5" w14:textId="77777777" w:rsidR="003F3082" w:rsidRDefault="003F3082" w:rsidP="003F3082">
      <w:pPr>
        <w:pStyle w:val="PL"/>
        <w:rPr>
          <w:noProof w:val="0"/>
        </w:rPr>
      </w:pPr>
      <w:r>
        <w:rPr>
          <w:noProof w:val="0"/>
        </w:rPr>
        <w:t xml:space="preserve">      reference "3GPP TS 28.541";</w:t>
      </w:r>
    </w:p>
    <w:p w14:paraId="0643D7B1" w14:textId="77777777" w:rsidR="003F3082" w:rsidRDefault="003F3082" w:rsidP="003F3082">
      <w:pPr>
        <w:pStyle w:val="PL"/>
        <w:rPr>
          <w:noProof w:val="0"/>
        </w:rPr>
      </w:pPr>
      <w:r>
        <w:rPr>
          <w:noProof w:val="0"/>
        </w:rPr>
        <w:t xml:space="preserve">      key id;</w:t>
      </w:r>
    </w:p>
    <w:p w14:paraId="73B65A18" w14:textId="77777777" w:rsidR="003F3082" w:rsidRDefault="003F3082" w:rsidP="003F3082">
      <w:pPr>
        <w:pStyle w:val="PL"/>
        <w:rPr>
          <w:noProof w:val="0"/>
        </w:rPr>
      </w:pPr>
      <w:r>
        <w:rPr>
          <w:noProof w:val="0"/>
        </w:rPr>
        <w:t xml:space="preserve">      uses top3gpp:Top_Grp;</w:t>
      </w:r>
    </w:p>
    <w:p w14:paraId="35AB3EC9" w14:textId="77777777" w:rsidR="003F3082" w:rsidRDefault="003F3082" w:rsidP="003F3082">
      <w:pPr>
        <w:pStyle w:val="PL"/>
        <w:rPr>
          <w:noProof w:val="0"/>
        </w:rPr>
      </w:pPr>
      <w:r>
        <w:rPr>
          <w:noProof w:val="0"/>
        </w:rPr>
        <w:t xml:space="preserve">      container attributes {</w:t>
      </w:r>
    </w:p>
    <w:p w14:paraId="05946670" w14:textId="77777777" w:rsidR="003F3082" w:rsidRDefault="003F3082" w:rsidP="003F3082">
      <w:pPr>
        <w:pStyle w:val="PL"/>
        <w:rPr>
          <w:noProof w:val="0"/>
        </w:rPr>
      </w:pPr>
      <w:r>
        <w:rPr>
          <w:noProof w:val="0"/>
        </w:rPr>
        <w:t xml:space="preserve">        uses ExternalAMFFunctionGrp;</w:t>
      </w:r>
    </w:p>
    <w:p w14:paraId="292A79C1" w14:textId="77777777" w:rsidR="003F3082" w:rsidRDefault="003F3082" w:rsidP="003F3082">
      <w:pPr>
        <w:pStyle w:val="PL"/>
        <w:rPr>
          <w:noProof w:val="0"/>
        </w:rPr>
      </w:pPr>
      <w:r>
        <w:rPr>
          <w:noProof w:val="0"/>
        </w:rPr>
        <w:t xml:space="preserve">      }</w:t>
      </w:r>
    </w:p>
    <w:p w14:paraId="5D8DBB40" w14:textId="77777777" w:rsidR="003F3082" w:rsidRDefault="003F3082" w:rsidP="003F3082">
      <w:pPr>
        <w:pStyle w:val="PL"/>
        <w:rPr>
          <w:noProof w:val="0"/>
        </w:rPr>
      </w:pPr>
      <w:r>
        <w:rPr>
          <w:noProof w:val="0"/>
        </w:rPr>
        <w:t xml:space="preserve">      uses mf3gpp:ManagedFunctionContainedClasses;</w:t>
      </w:r>
    </w:p>
    <w:p w14:paraId="215573CC" w14:textId="77777777" w:rsidR="003F3082" w:rsidRDefault="003F3082" w:rsidP="003F3082">
      <w:pPr>
        <w:pStyle w:val="PL"/>
        <w:rPr>
          <w:noProof w:val="0"/>
        </w:rPr>
      </w:pPr>
      <w:r>
        <w:rPr>
          <w:noProof w:val="0"/>
        </w:rPr>
        <w:t xml:space="preserve">    }</w:t>
      </w:r>
    </w:p>
    <w:p w14:paraId="66482203" w14:textId="77777777" w:rsidR="003F3082" w:rsidRDefault="003F3082" w:rsidP="003F3082">
      <w:pPr>
        <w:pStyle w:val="PL"/>
        <w:rPr>
          <w:noProof w:val="0"/>
        </w:rPr>
      </w:pPr>
      <w:r>
        <w:rPr>
          <w:noProof w:val="0"/>
        </w:rPr>
        <w:t xml:space="preserve">  } </w:t>
      </w:r>
    </w:p>
    <w:p w14:paraId="784DC32C" w14:textId="77777777" w:rsidR="003F3082" w:rsidRDefault="003F3082" w:rsidP="003F3082">
      <w:pPr>
        <w:pStyle w:val="PL"/>
        <w:rPr>
          <w:noProof w:val="0"/>
        </w:rPr>
      </w:pPr>
      <w:r>
        <w:rPr>
          <w:noProof w:val="0"/>
        </w:rPr>
        <w:t xml:space="preserve">  </w:t>
      </w:r>
    </w:p>
    <w:p w14:paraId="5A457960" w14:textId="77777777" w:rsidR="003F3082" w:rsidRDefault="003F3082" w:rsidP="003F3082">
      <w:pPr>
        <w:pStyle w:val="PL"/>
        <w:rPr>
          <w:noProof w:val="0"/>
        </w:rPr>
      </w:pPr>
      <w:r>
        <w:rPr>
          <w:noProof w:val="0"/>
        </w:rPr>
        <w:t xml:space="preserve">  augment "/subnet3gpp:SubNetwork" {</w:t>
      </w:r>
    </w:p>
    <w:p w14:paraId="364E4499" w14:textId="77777777" w:rsidR="003F3082" w:rsidRDefault="003F3082" w:rsidP="003F3082">
      <w:pPr>
        <w:pStyle w:val="PL"/>
        <w:rPr>
          <w:noProof w:val="0"/>
        </w:rPr>
      </w:pPr>
      <w:r>
        <w:rPr>
          <w:noProof w:val="0"/>
        </w:rPr>
        <w:t xml:space="preserve">    if-feature subnet3gpp:ExternalsUnderSubNetwork ;</w:t>
      </w:r>
    </w:p>
    <w:p w14:paraId="73AA6A8F" w14:textId="77777777" w:rsidR="003F3082" w:rsidRDefault="003F3082" w:rsidP="003F3082">
      <w:pPr>
        <w:pStyle w:val="PL"/>
        <w:rPr>
          <w:noProof w:val="0"/>
        </w:rPr>
      </w:pPr>
      <w:r>
        <w:rPr>
          <w:noProof w:val="0"/>
        </w:rPr>
        <w:t xml:space="preserve">    uses ExternalAMFFunctionWrapper;</w:t>
      </w:r>
    </w:p>
    <w:p w14:paraId="6BC6ED01" w14:textId="77777777" w:rsidR="003F3082" w:rsidRDefault="003F3082" w:rsidP="003F3082">
      <w:pPr>
        <w:pStyle w:val="PL"/>
        <w:rPr>
          <w:noProof w:val="0"/>
        </w:rPr>
      </w:pPr>
      <w:r>
        <w:rPr>
          <w:noProof w:val="0"/>
        </w:rPr>
        <w:t xml:space="preserve">  }</w:t>
      </w:r>
    </w:p>
    <w:p w14:paraId="497F1F59" w14:textId="77777777" w:rsidR="003F3082" w:rsidRDefault="003F3082" w:rsidP="003F3082">
      <w:pPr>
        <w:pStyle w:val="PL"/>
        <w:rPr>
          <w:noProof w:val="0"/>
        </w:rPr>
      </w:pPr>
    </w:p>
    <w:p w14:paraId="2CE26709" w14:textId="77777777" w:rsidR="003F3082" w:rsidRDefault="003F3082" w:rsidP="003F3082">
      <w:pPr>
        <w:pStyle w:val="PL"/>
        <w:rPr>
          <w:noProof w:val="0"/>
        </w:rPr>
      </w:pPr>
      <w:r>
        <w:rPr>
          <w:noProof w:val="0"/>
        </w:rPr>
        <w:t xml:space="preserve">  augment "/nrnet3gpp:NRNetwork" {</w:t>
      </w:r>
    </w:p>
    <w:p w14:paraId="0497859C" w14:textId="77777777" w:rsidR="003F3082" w:rsidRDefault="003F3082" w:rsidP="003F3082">
      <w:pPr>
        <w:pStyle w:val="PL"/>
        <w:rPr>
          <w:noProof w:val="0"/>
        </w:rPr>
      </w:pPr>
      <w:r>
        <w:rPr>
          <w:noProof w:val="0"/>
        </w:rPr>
        <w:t xml:space="preserve">    if-feature nrnet3gpp:ExternalsUnderNRNetwork;</w:t>
      </w:r>
    </w:p>
    <w:p w14:paraId="43ED7422" w14:textId="77777777" w:rsidR="003F3082" w:rsidRDefault="003F3082" w:rsidP="003F3082">
      <w:pPr>
        <w:pStyle w:val="PL"/>
        <w:rPr>
          <w:noProof w:val="0"/>
        </w:rPr>
      </w:pPr>
      <w:r>
        <w:rPr>
          <w:noProof w:val="0"/>
        </w:rPr>
        <w:t xml:space="preserve">    uses ExternalAMFFunctionWrapper;</w:t>
      </w:r>
    </w:p>
    <w:p w14:paraId="078D1A9D" w14:textId="77777777" w:rsidR="003F3082" w:rsidRDefault="003F3082" w:rsidP="003F3082">
      <w:pPr>
        <w:pStyle w:val="PL"/>
        <w:rPr>
          <w:noProof w:val="0"/>
        </w:rPr>
      </w:pPr>
      <w:r>
        <w:rPr>
          <w:noProof w:val="0"/>
        </w:rPr>
        <w:t xml:space="preserve">  }</w:t>
      </w:r>
    </w:p>
    <w:p w14:paraId="4B42BFD8" w14:textId="77777777" w:rsidR="003F3082" w:rsidRDefault="003F3082" w:rsidP="003F3082">
      <w:pPr>
        <w:pStyle w:val="PL"/>
        <w:rPr>
          <w:noProof w:val="0"/>
        </w:rPr>
      </w:pPr>
      <w:r>
        <w:rPr>
          <w:noProof w:val="0"/>
        </w:rPr>
        <w:t>}</w:t>
      </w:r>
    </w:p>
    <w:p w14:paraId="5AC68DE5" w14:textId="77777777" w:rsidR="003F3082" w:rsidRDefault="003F3082" w:rsidP="003F3082">
      <w:pPr>
        <w:pStyle w:val="Heading2"/>
        <w:rPr>
          <w:lang w:eastAsia="zh-CN"/>
        </w:rPr>
      </w:pPr>
      <w:bookmarkStart w:id="4668" w:name="_Toc59183337"/>
      <w:bookmarkStart w:id="4669" w:name="_Toc59184803"/>
      <w:bookmarkStart w:id="4670" w:name="_Toc59195738"/>
      <w:bookmarkStart w:id="4671" w:name="_Toc59440167"/>
      <w:bookmarkStart w:id="4672" w:name="_Toc67990616"/>
      <w:r>
        <w:rPr>
          <w:lang w:eastAsia="zh-CN"/>
        </w:rPr>
        <w:t>E.5.8</w:t>
      </w:r>
      <w:r>
        <w:rPr>
          <w:lang w:eastAsia="zh-CN"/>
        </w:rPr>
        <w:tab/>
        <w:t>module _3gpp-nr-nrm-externalenbfunction@2019-10-28.yang</w:t>
      </w:r>
      <w:bookmarkEnd w:id="4668"/>
      <w:bookmarkEnd w:id="4669"/>
      <w:bookmarkEnd w:id="4670"/>
      <w:bookmarkEnd w:id="4671"/>
      <w:bookmarkEnd w:id="4672"/>
    </w:p>
    <w:p w14:paraId="0E3E6E86" w14:textId="77777777" w:rsidR="003F3082" w:rsidRDefault="003F3082" w:rsidP="003F3082">
      <w:pPr>
        <w:pStyle w:val="PL"/>
        <w:rPr>
          <w:noProof w:val="0"/>
        </w:rPr>
      </w:pPr>
      <w:r>
        <w:rPr>
          <w:noProof w:val="0"/>
        </w:rPr>
        <w:t>module _3gpp-nr-nrm-externalenbfunction {</w:t>
      </w:r>
    </w:p>
    <w:p w14:paraId="0C22C67A" w14:textId="77777777" w:rsidR="003F3082" w:rsidRDefault="003F3082" w:rsidP="003F3082">
      <w:pPr>
        <w:pStyle w:val="PL"/>
        <w:rPr>
          <w:noProof w:val="0"/>
        </w:rPr>
      </w:pPr>
      <w:r>
        <w:rPr>
          <w:noProof w:val="0"/>
        </w:rPr>
        <w:t xml:space="preserve">  yang-version 1.1;</w:t>
      </w:r>
    </w:p>
    <w:p w14:paraId="2D24E7D9" w14:textId="77777777" w:rsidR="003F3082" w:rsidRDefault="003F3082" w:rsidP="003F3082">
      <w:pPr>
        <w:pStyle w:val="PL"/>
        <w:rPr>
          <w:noProof w:val="0"/>
        </w:rPr>
      </w:pPr>
      <w:r>
        <w:rPr>
          <w:noProof w:val="0"/>
        </w:rPr>
        <w:t xml:space="preserve">  namespace "urn:3gpp:sa5:_3gpp-nr-nrm-externalenbfunction";</w:t>
      </w:r>
    </w:p>
    <w:p w14:paraId="7BDF4C24" w14:textId="77777777" w:rsidR="003F3082" w:rsidRDefault="003F3082" w:rsidP="003F3082">
      <w:pPr>
        <w:pStyle w:val="PL"/>
        <w:rPr>
          <w:noProof w:val="0"/>
        </w:rPr>
      </w:pPr>
      <w:r>
        <w:rPr>
          <w:noProof w:val="0"/>
        </w:rPr>
        <w:t xml:space="preserve">  prefix "extenb3gpp";</w:t>
      </w:r>
    </w:p>
    <w:p w14:paraId="4078F8E4" w14:textId="77777777" w:rsidR="003F3082" w:rsidRDefault="003F3082" w:rsidP="003F3082">
      <w:pPr>
        <w:pStyle w:val="PL"/>
        <w:rPr>
          <w:noProof w:val="0"/>
        </w:rPr>
      </w:pPr>
    </w:p>
    <w:p w14:paraId="7BF10762" w14:textId="77777777" w:rsidR="003F3082" w:rsidRDefault="003F3082" w:rsidP="003F3082">
      <w:pPr>
        <w:pStyle w:val="PL"/>
        <w:rPr>
          <w:noProof w:val="0"/>
        </w:rPr>
      </w:pPr>
      <w:r>
        <w:rPr>
          <w:noProof w:val="0"/>
        </w:rPr>
        <w:t xml:space="preserve">  import _3gpp-common-managed-function { prefix mf3gpp; }</w:t>
      </w:r>
    </w:p>
    <w:p w14:paraId="68B54285" w14:textId="77777777" w:rsidR="003F3082" w:rsidRDefault="003F3082" w:rsidP="003F3082">
      <w:pPr>
        <w:pStyle w:val="PL"/>
        <w:rPr>
          <w:noProof w:val="0"/>
        </w:rPr>
      </w:pPr>
      <w:r>
        <w:rPr>
          <w:noProof w:val="0"/>
        </w:rPr>
        <w:t xml:space="preserve">  import _3gpp-nr-nrm-eutranetwork { prefix eutranet3gpp; }</w:t>
      </w:r>
    </w:p>
    <w:p w14:paraId="0CC5D557" w14:textId="77777777" w:rsidR="003F3082" w:rsidRDefault="003F3082" w:rsidP="003F3082">
      <w:pPr>
        <w:pStyle w:val="PL"/>
        <w:rPr>
          <w:noProof w:val="0"/>
        </w:rPr>
      </w:pPr>
      <w:r>
        <w:rPr>
          <w:noProof w:val="0"/>
        </w:rPr>
        <w:t xml:space="preserve">  import _3gpp-common-subnetwork { prefix subnet3gpp; }</w:t>
      </w:r>
    </w:p>
    <w:p w14:paraId="1C962919" w14:textId="77777777" w:rsidR="003F3082" w:rsidRDefault="003F3082" w:rsidP="003F3082">
      <w:pPr>
        <w:pStyle w:val="PL"/>
        <w:rPr>
          <w:noProof w:val="0"/>
        </w:rPr>
      </w:pPr>
      <w:r>
        <w:rPr>
          <w:noProof w:val="0"/>
        </w:rPr>
        <w:t xml:space="preserve">  import _3gpp-common-top { prefix top3gpp; }</w:t>
      </w:r>
    </w:p>
    <w:p w14:paraId="47B36A4A" w14:textId="77777777" w:rsidR="003F3082" w:rsidRDefault="003F3082" w:rsidP="003F3082">
      <w:pPr>
        <w:pStyle w:val="PL"/>
        <w:rPr>
          <w:noProof w:val="0"/>
        </w:rPr>
      </w:pPr>
    </w:p>
    <w:p w14:paraId="49017A4A" w14:textId="77777777" w:rsidR="003F3082" w:rsidRDefault="003F3082" w:rsidP="003F3082">
      <w:pPr>
        <w:pStyle w:val="PL"/>
        <w:rPr>
          <w:noProof w:val="0"/>
        </w:rPr>
      </w:pPr>
      <w:r>
        <w:rPr>
          <w:noProof w:val="0"/>
        </w:rPr>
        <w:t xml:space="preserve">  organization "3GPP SA5";</w:t>
      </w:r>
    </w:p>
    <w:p w14:paraId="58BD47D1" w14:textId="77777777" w:rsidR="003F3082" w:rsidRDefault="003F3082" w:rsidP="003F3082">
      <w:pPr>
        <w:pStyle w:val="PL"/>
        <w:rPr>
          <w:noProof w:val="0"/>
        </w:rPr>
      </w:pPr>
      <w:r>
        <w:rPr>
          <w:noProof w:val="0"/>
        </w:rPr>
        <w:t xml:space="preserve">  description "Defines the YANG mapping of the ExternalENBFunction</w:t>
      </w:r>
    </w:p>
    <w:p w14:paraId="7078FC15" w14:textId="77777777" w:rsidR="003F3082" w:rsidRDefault="003F3082" w:rsidP="003F3082">
      <w:pPr>
        <w:pStyle w:val="PL"/>
        <w:rPr>
          <w:noProof w:val="0"/>
        </w:rPr>
      </w:pPr>
      <w:r>
        <w:rPr>
          <w:noProof w:val="0"/>
        </w:rPr>
        <w:t xml:space="preserve">    Information Object Class (IOC) that is part of the NR Network Resource</w:t>
      </w:r>
    </w:p>
    <w:p w14:paraId="6C6BA5B1" w14:textId="77777777" w:rsidR="003F3082" w:rsidRDefault="003F3082" w:rsidP="003F3082">
      <w:pPr>
        <w:pStyle w:val="PL"/>
        <w:rPr>
          <w:noProof w:val="0"/>
        </w:rPr>
      </w:pPr>
      <w:r>
        <w:rPr>
          <w:noProof w:val="0"/>
        </w:rPr>
        <w:t xml:space="preserve">    Model (NRM).";</w:t>
      </w:r>
    </w:p>
    <w:p w14:paraId="78C05F13" w14:textId="77777777" w:rsidR="003F3082" w:rsidRDefault="003F3082" w:rsidP="003F3082">
      <w:pPr>
        <w:pStyle w:val="PL"/>
        <w:rPr>
          <w:noProof w:val="0"/>
        </w:rPr>
      </w:pPr>
      <w:r>
        <w:rPr>
          <w:noProof w:val="0"/>
        </w:rPr>
        <w:t xml:space="preserve">  reference "3GPP TS 28.541 5G Network Resource Model (NRM),</w:t>
      </w:r>
    </w:p>
    <w:p w14:paraId="070C4BC6" w14:textId="77777777" w:rsidR="003F3082" w:rsidRDefault="003F3082" w:rsidP="003F3082">
      <w:pPr>
        <w:pStyle w:val="PL"/>
        <w:rPr>
          <w:noProof w:val="0"/>
        </w:rPr>
      </w:pPr>
      <w:r>
        <w:rPr>
          <w:noProof w:val="0"/>
        </w:rPr>
        <w:t xml:space="preserve">    3GPP TS 28.658 (E-UTRAN) Network Resource Model (NRM)";</w:t>
      </w:r>
    </w:p>
    <w:p w14:paraId="7DC3A5BF" w14:textId="77777777" w:rsidR="003F3082" w:rsidRDefault="003F3082" w:rsidP="003F3082">
      <w:pPr>
        <w:pStyle w:val="PL"/>
        <w:rPr>
          <w:noProof w:val="0"/>
        </w:rPr>
      </w:pPr>
    </w:p>
    <w:p w14:paraId="55BA80C7" w14:textId="77777777" w:rsidR="003F3082" w:rsidRDefault="003F3082" w:rsidP="003F3082">
      <w:pPr>
        <w:pStyle w:val="PL"/>
        <w:rPr>
          <w:noProof w:val="0"/>
        </w:rPr>
      </w:pPr>
      <w:r>
        <w:rPr>
          <w:noProof w:val="0"/>
        </w:rPr>
        <w:t xml:space="preserve">  revision 2019-10-28 { reference S5-193518 ; }</w:t>
      </w:r>
    </w:p>
    <w:p w14:paraId="6EEB3DD0" w14:textId="77777777" w:rsidR="003F3082" w:rsidRDefault="003F3082" w:rsidP="003F3082">
      <w:pPr>
        <w:pStyle w:val="PL"/>
        <w:rPr>
          <w:noProof w:val="0"/>
        </w:rPr>
      </w:pPr>
      <w:r>
        <w:rPr>
          <w:noProof w:val="0"/>
        </w:rPr>
        <w:t xml:space="preserve">  revision 2019-06-17 {</w:t>
      </w:r>
    </w:p>
    <w:p w14:paraId="51AF4780" w14:textId="77777777" w:rsidR="003F3082" w:rsidRDefault="003F3082" w:rsidP="003F3082">
      <w:pPr>
        <w:pStyle w:val="PL"/>
        <w:rPr>
          <w:noProof w:val="0"/>
        </w:rPr>
      </w:pPr>
      <w:r>
        <w:rPr>
          <w:noProof w:val="0"/>
        </w:rPr>
        <w:t xml:space="preserve">    description "Initial revision";</w:t>
      </w:r>
    </w:p>
    <w:p w14:paraId="4C56EBEA" w14:textId="77777777" w:rsidR="003F3082" w:rsidRDefault="003F3082" w:rsidP="003F3082">
      <w:pPr>
        <w:pStyle w:val="PL"/>
        <w:rPr>
          <w:noProof w:val="0"/>
        </w:rPr>
      </w:pPr>
      <w:r>
        <w:rPr>
          <w:noProof w:val="0"/>
        </w:rPr>
        <w:t xml:space="preserve">  }</w:t>
      </w:r>
    </w:p>
    <w:p w14:paraId="3DA557DC" w14:textId="77777777" w:rsidR="003F3082" w:rsidRDefault="003F3082" w:rsidP="003F3082">
      <w:pPr>
        <w:pStyle w:val="PL"/>
        <w:rPr>
          <w:noProof w:val="0"/>
        </w:rPr>
      </w:pPr>
    </w:p>
    <w:p w14:paraId="0B286353" w14:textId="77777777" w:rsidR="003F3082" w:rsidRDefault="003F3082" w:rsidP="003F3082">
      <w:pPr>
        <w:pStyle w:val="PL"/>
        <w:rPr>
          <w:noProof w:val="0"/>
        </w:rPr>
      </w:pPr>
      <w:r>
        <w:rPr>
          <w:noProof w:val="0"/>
        </w:rPr>
        <w:t xml:space="preserve">  grouping ExternalENBFunctionGrp {</w:t>
      </w:r>
    </w:p>
    <w:p w14:paraId="277716CF" w14:textId="77777777" w:rsidR="003F3082" w:rsidRDefault="003F3082" w:rsidP="003F3082">
      <w:pPr>
        <w:pStyle w:val="PL"/>
        <w:rPr>
          <w:noProof w:val="0"/>
        </w:rPr>
      </w:pPr>
      <w:r>
        <w:rPr>
          <w:noProof w:val="0"/>
        </w:rPr>
        <w:t xml:space="preserve">    description "Represets the ExternalENBFunction IOC.";</w:t>
      </w:r>
    </w:p>
    <w:p w14:paraId="1EB2CAC2" w14:textId="77777777" w:rsidR="003F3082" w:rsidRDefault="003F3082" w:rsidP="003F3082">
      <w:pPr>
        <w:pStyle w:val="PL"/>
        <w:rPr>
          <w:noProof w:val="0"/>
        </w:rPr>
      </w:pPr>
      <w:r>
        <w:rPr>
          <w:noProof w:val="0"/>
        </w:rPr>
        <w:t xml:space="preserve">    reference "3GPP TS 28.658";</w:t>
      </w:r>
    </w:p>
    <w:p w14:paraId="4C1939DC" w14:textId="77777777" w:rsidR="003F3082" w:rsidRDefault="003F3082" w:rsidP="003F3082">
      <w:pPr>
        <w:pStyle w:val="PL"/>
        <w:rPr>
          <w:noProof w:val="0"/>
        </w:rPr>
      </w:pPr>
      <w:r>
        <w:rPr>
          <w:noProof w:val="0"/>
        </w:rPr>
        <w:t xml:space="preserve">    uses mf3gpp:ManagedFunctionGrp;</w:t>
      </w:r>
    </w:p>
    <w:p w14:paraId="7ECD8E66" w14:textId="77777777" w:rsidR="003F3082" w:rsidRDefault="003F3082" w:rsidP="003F3082">
      <w:pPr>
        <w:pStyle w:val="PL"/>
        <w:rPr>
          <w:noProof w:val="0"/>
        </w:rPr>
      </w:pPr>
    </w:p>
    <w:p w14:paraId="2EDCEB52" w14:textId="77777777" w:rsidR="003F3082" w:rsidRDefault="003F3082" w:rsidP="003F3082">
      <w:pPr>
        <w:pStyle w:val="PL"/>
        <w:rPr>
          <w:noProof w:val="0"/>
        </w:rPr>
      </w:pPr>
      <w:r>
        <w:rPr>
          <w:noProof w:val="0"/>
        </w:rPr>
        <w:t xml:space="preserve">    leaf eNBId {</w:t>
      </w:r>
    </w:p>
    <w:p w14:paraId="6C3C83D3" w14:textId="77777777" w:rsidR="003F3082" w:rsidRDefault="003F3082" w:rsidP="003F3082">
      <w:pPr>
        <w:pStyle w:val="PL"/>
        <w:rPr>
          <w:noProof w:val="0"/>
        </w:rPr>
      </w:pPr>
      <w:r>
        <w:rPr>
          <w:noProof w:val="0"/>
        </w:rPr>
        <w:t xml:space="preserve">      description "Unambiguously identifies an eNodeB within a PLMN.";</w:t>
      </w:r>
    </w:p>
    <w:p w14:paraId="689A2A17" w14:textId="77777777" w:rsidR="003F3082" w:rsidRDefault="003F3082" w:rsidP="003F3082">
      <w:pPr>
        <w:pStyle w:val="PL"/>
        <w:rPr>
          <w:noProof w:val="0"/>
        </w:rPr>
      </w:pPr>
      <w:r>
        <w:rPr>
          <w:noProof w:val="0"/>
        </w:rPr>
        <w:t xml:space="preserve">      reference "3GPP TS 36.413, 3GPP TS 36.300";</w:t>
      </w:r>
    </w:p>
    <w:p w14:paraId="7D4D98AE" w14:textId="77777777" w:rsidR="003F3082" w:rsidRDefault="003F3082" w:rsidP="003F3082">
      <w:pPr>
        <w:pStyle w:val="PL"/>
        <w:rPr>
          <w:noProof w:val="0"/>
        </w:rPr>
      </w:pPr>
      <w:r>
        <w:rPr>
          <w:noProof w:val="0"/>
        </w:rPr>
        <w:t xml:space="preserve">      mandatory true;</w:t>
      </w:r>
    </w:p>
    <w:p w14:paraId="24E753BB" w14:textId="77777777" w:rsidR="003F3082" w:rsidRDefault="003F3082" w:rsidP="003F3082">
      <w:pPr>
        <w:pStyle w:val="PL"/>
        <w:rPr>
          <w:noProof w:val="0"/>
        </w:rPr>
      </w:pPr>
      <w:r>
        <w:rPr>
          <w:noProof w:val="0"/>
        </w:rPr>
        <w:t xml:space="preserve">      type int32 { range "0..268435455"; } // Representing 28 bit eNB ID.</w:t>
      </w:r>
    </w:p>
    <w:p w14:paraId="598404F9" w14:textId="77777777" w:rsidR="003F3082" w:rsidRDefault="003F3082" w:rsidP="003F3082">
      <w:pPr>
        <w:pStyle w:val="PL"/>
        <w:rPr>
          <w:noProof w:val="0"/>
        </w:rPr>
      </w:pPr>
      <w:r>
        <w:rPr>
          <w:noProof w:val="0"/>
        </w:rPr>
        <w:t xml:space="preserve">                                           // 18, 20 and 21 bit eNB IDs also</w:t>
      </w:r>
    </w:p>
    <w:p w14:paraId="38BFAEB5" w14:textId="77777777" w:rsidR="003F3082" w:rsidRDefault="003F3082" w:rsidP="003F3082">
      <w:pPr>
        <w:pStyle w:val="PL"/>
        <w:rPr>
          <w:noProof w:val="0"/>
        </w:rPr>
      </w:pPr>
      <w:r>
        <w:rPr>
          <w:noProof w:val="0"/>
        </w:rPr>
        <w:t xml:space="preserve">                                           // allowed.</w:t>
      </w:r>
    </w:p>
    <w:p w14:paraId="2C9E1EF6" w14:textId="77777777" w:rsidR="003F3082" w:rsidRDefault="003F3082" w:rsidP="003F3082">
      <w:pPr>
        <w:pStyle w:val="PL"/>
        <w:rPr>
          <w:noProof w:val="0"/>
        </w:rPr>
      </w:pPr>
      <w:r>
        <w:rPr>
          <w:noProof w:val="0"/>
        </w:rPr>
        <w:t xml:space="preserve">    }</w:t>
      </w:r>
    </w:p>
    <w:p w14:paraId="4916889A" w14:textId="77777777" w:rsidR="003F3082" w:rsidRDefault="003F3082" w:rsidP="003F3082">
      <w:pPr>
        <w:pStyle w:val="PL"/>
        <w:rPr>
          <w:noProof w:val="0"/>
        </w:rPr>
      </w:pPr>
      <w:r>
        <w:rPr>
          <w:noProof w:val="0"/>
        </w:rPr>
        <w:t xml:space="preserve">  }</w:t>
      </w:r>
    </w:p>
    <w:p w14:paraId="00834F7F" w14:textId="77777777" w:rsidR="003F3082" w:rsidRDefault="003F3082" w:rsidP="003F3082">
      <w:pPr>
        <w:pStyle w:val="PL"/>
        <w:rPr>
          <w:noProof w:val="0"/>
        </w:rPr>
      </w:pPr>
    </w:p>
    <w:p w14:paraId="488D5C8E" w14:textId="77777777" w:rsidR="003F3082" w:rsidRDefault="003F3082" w:rsidP="003F3082">
      <w:pPr>
        <w:pStyle w:val="PL"/>
        <w:rPr>
          <w:noProof w:val="0"/>
        </w:rPr>
      </w:pPr>
      <w:r>
        <w:rPr>
          <w:noProof w:val="0"/>
        </w:rPr>
        <w:t xml:space="preserve">  grouping ExternalENBFunctionWrapper {</w:t>
      </w:r>
    </w:p>
    <w:p w14:paraId="72248DDF" w14:textId="77777777" w:rsidR="003F3082" w:rsidRDefault="003F3082" w:rsidP="003F3082">
      <w:pPr>
        <w:pStyle w:val="PL"/>
        <w:rPr>
          <w:noProof w:val="0"/>
        </w:rPr>
      </w:pPr>
      <w:r>
        <w:rPr>
          <w:noProof w:val="0"/>
        </w:rPr>
        <w:t xml:space="preserve">    list ExternalENBFunction {</w:t>
      </w:r>
    </w:p>
    <w:p w14:paraId="7F63AAF4" w14:textId="77777777" w:rsidR="003F3082" w:rsidRDefault="003F3082" w:rsidP="003F3082">
      <w:pPr>
        <w:pStyle w:val="PL"/>
        <w:rPr>
          <w:noProof w:val="0"/>
        </w:rPr>
      </w:pPr>
      <w:r>
        <w:rPr>
          <w:noProof w:val="0"/>
        </w:rPr>
        <w:t xml:space="preserve">      description "Represents an external eNB functionality.";</w:t>
      </w:r>
    </w:p>
    <w:p w14:paraId="2DA25817" w14:textId="77777777" w:rsidR="003F3082" w:rsidRDefault="003F3082" w:rsidP="003F3082">
      <w:pPr>
        <w:pStyle w:val="PL"/>
        <w:rPr>
          <w:noProof w:val="0"/>
        </w:rPr>
      </w:pPr>
      <w:r>
        <w:rPr>
          <w:noProof w:val="0"/>
        </w:rPr>
        <w:t xml:space="preserve">      reference "3GPP TS 28.658";</w:t>
      </w:r>
    </w:p>
    <w:p w14:paraId="481A312A" w14:textId="77777777" w:rsidR="003F3082" w:rsidRDefault="003F3082" w:rsidP="003F3082">
      <w:pPr>
        <w:pStyle w:val="PL"/>
        <w:rPr>
          <w:noProof w:val="0"/>
        </w:rPr>
      </w:pPr>
      <w:r>
        <w:rPr>
          <w:noProof w:val="0"/>
        </w:rPr>
        <w:t xml:space="preserve">      key id;</w:t>
      </w:r>
    </w:p>
    <w:p w14:paraId="2FDCE4B0" w14:textId="77777777" w:rsidR="003F3082" w:rsidRDefault="003F3082" w:rsidP="003F3082">
      <w:pPr>
        <w:pStyle w:val="PL"/>
        <w:rPr>
          <w:noProof w:val="0"/>
        </w:rPr>
      </w:pPr>
      <w:r>
        <w:rPr>
          <w:noProof w:val="0"/>
        </w:rPr>
        <w:t xml:space="preserve">      uses top3gpp:Top_Grp;</w:t>
      </w:r>
    </w:p>
    <w:p w14:paraId="483DF1E7" w14:textId="77777777" w:rsidR="003F3082" w:rsidRDefault="003F3082" w:rsidP="003F3082">
      <w:pPr>
        <w:pStyle w:val="PL"/>
        <w:rPr>
          <w:noProof w:val="0"/>
        </w:rPr>
      </w:pPr>
      <w:r>
        <w:rPr>
          <w:noProof w:val="0"/>
        </w:rPr>
        <w:t xml:space="preserve">      container attributes {</w:t>
      </w:r>
    </w:p>
    <w:p w14:paraId="0B760D14" w14:textId="77777777" w:rsidR="003F3082" w:rsidRDefault="003F3082" w:rsidP="003F3082">
      <w:pPr>
        <w:pStyle w:val="PL"/>
        <w:rPr>
          <w:noProof w:val="0"/>
        </w:rPr>
      </w:pPr>
      <w:r>
        <w:rPr>
          <w:noProof w:val="0"/>
        </w:rPr>
        <w:t xml:space="preserve">        uses ExternalENBFunctionGrp;</w:t>
      </w:r>
    </w:p>
    <w:p w14:paraId="4AE069CB" w14:textId="77777777" w:rsidR="003F3082" w:rsidRDefault="003F3082" w:rsidP="003F3082">
      <w:pPr>
        <w:pStyle w:val="PL"/>
        <w:rPr>
          <w:noProof w:val="0"/>
        </w:rPr>
      </w:pPr>
      <w:r>
        <w:rPr>
          <w:noProof w:val="0"/>
        </w:rPr>
        <w:t xml:space="preserve">      }</w:t>
      </w:r>
    </w:p>
    <w:p w14:paraId="1E476D0F" w14:textId="77777777" w:rsidR="003F3082" w:rsidRDefault="003F3082" w:rsidP="003F3082">
      <w:pPr>
        <w:pStyle w:val="PL"/>
        <w:rPr>
          <w:noProof w:val="0"/>
        </w:rPr>
      </w:pPr>
      <w:r>
        <w:rPr>
          <w:noProof w:val="0"/>
        </w:rPr>
        <w:t xml:space="preserve">      uses mf3gpp:ManagedFunctionContainedClasses;</w:t>
      </w:r>
    </w:p>
    <w:p w14:paraId="352FA9E6" w14:textId="77777777" w:rsidR="003F3082" w:rsidRDefault="003F3082" w:rsidP="003F3082">
      <w:pPr>
        <w:pStyle w:val="PL"/>
        <w:rPr>
          <w:noProof w:val="0"/>
        </w:rPr>
      </w:pPr>
      <w:r>
        <w:rPr>
          <w:noProof w:val="0"/>
        </w:rPr>
        <w:t xml:space="preserve">    }</w:t>
      </w:r>
    </w:p>
    <w:p w14:paraId="0095A10B" w14:textId="77777777" w:rsidR="003F3082" w:rsidRDefault="003F3082" w:rsidP="003F3082">
      <w:pPr>
        <w:pStyle w:val="PL"/>
        <w:rPr>
          <w:noProof w:val="0"/>
        </w:rPr>
      </w:pPr>
      <w:r>
        <w:rPr>
          <w:noProof w:val="0"/>
        </w:rPr>
        <w:t xml:space="preserve">  } </w:t>
      </w:r>
    </w:p>
    <w:p w14:paraId="074FD73A" w14:textId="77777777" w:rsidR="003F3082" w:rsidRDefault="003F3082" w:rsidP="003F3082">
      <w:pPr>
        <w:pStyle w:val="PL"/>
        <w:rPr>
          <w:noProof w:val="0"/>
        </w:rPr>
      </w:pPr>
      <w:r>
        <w:rPr>
          <w:noProof w:val="0"/>
        </w:rPr>
        <w:t xml:space="preserve">  </w:t>
      </w:r>
    </w:p>
    <w:p w14:paraId="1D007057" w14:textId="77777777" w:rsidR="003F3082" w:rsidRDefault="003F3082" w:rsidP="003F3082">
      <w:pPr>
        <w:pStyle w:val="PL"/>
        <w:rPr>
          <w:noProof w:val="0"/>
        </w:rPr>
      </w:pPr>
      <w:r>
        <w:rPr>
          <w:noProof w:val="0"/>
        </w:rPr>
        <w:t xml:space="preserve">  augment "/subnet3gpp:SubNetwork" {</w:t>
      </w:r>
    </w:p>
    <w:p w14:paraId="34E27549" w14:textId="77777777" w:rsidR="003F3082" w:rsidRDefault="003F3082" w:rsidP="003F3082">
      <w:pPr>
        <w:pStyle w:val="PL"/>
        <w:rPr>
          <w:noProof w:val="0"/>
        </w:rPr>
      </w:pPr>
      <w:r>
        <w:rPr>
          <w:noProof w:val="0"/>
        </w:rPr>
        <w:t xml:space="preserve">    if-feature subnet3gpp:ExternalsUnderSubNetwork ;</w:t>
      </w:r>
    </w:p>
    <w:p w14:paraId="6EBA5223" w14:textId="77777777" w:rsidR="003F3082" w:rsidRDefault="003F3082" w:rsidP="003F3082">
      <w:pPr>
        <w:pStyle w:val="PL"/>
        <w:rPr>
          <w:noProof w:val="0"/>
        </w:rPr>
      </w:pPr>
      <w:r>
        <w:rPr>
          <w:noProof w:val="0"/>
        </w:rPr>
        <w:t xml:space="preserve">    uses ExternalENBFunctionWrapper;</w:t>
      </w:r>
    </w:p>
    <w:p w14:paraId="7CEDFE63" w14:textId="77777777" w:rsidR="003F3082" w:rsidRDefault="003F3082" w:rsidP="003F3082">
      <w:pPr>
        <w:pStyle w:val="PL"/>
        <w:rPr>
          <w:noProof w:val="0"/>
        </w:rPr>
      </w:pPr>
      <w:r>
        <w:rPr>
          <w:noProof w:val="0"/>
        </w:rPr>
        <w:t xml:space="preserve">  }</w:t>
      </w:r>
    </w:p>
    <w:p w14:paraId="51451353" w14:textId="77777777" w:rsidR="003F3082" w:rsidRDefault="003F3082" w:rsidP="003F3082">
      <w:pPr>
        <w:pStyle w:val="PL"/>
        <w:rPr>
          <w:noProof w:val="0"/>
        </w:rPr>
      </w:pPr>
    </w:p>
    <w:p w14:paraId="62033EA0" w14:textId="77777777" w:rsidR="003F3082" w:rsidRDefault="003F3082" w:rsidP="003F3082">
      <w:pPr>
        <w:pStyle w:val="PL"/>
        <w:rPr>
          <w:noProof w:val="0"/>
        </w:rPr>
      </w:pPr>
      <w:r>
        <w:rPr>
          <w:noProof w:val="0"/>
        </w:rPr>
        <w:t xml:space="preserve">  augment "/eutranet3gpp:EUtraNetwork" {</w:t>
      </w:r>
    </w:p>
    <w:p w14:paraId="31867A69" w14:textId="77777777" w:rsidR="003F3082" w:rsidRDefault="003F3082" w:rsidP="003F3082">
      <w:pPr>
        <w:pStyle w:val="PL"/>
        <w:rPr>
          <w:noProof w:val="0"/>
        </w:rPr>
      </w:pPr>
      <w:r>
        <w:rPr>
          <w:noProof w:val="0"/>
        </w:rPr>
        <w:t xml:space="preserve">    if-feature eutranet3gpp:ExternalsUnderEUtraNetwork;</w:t>
      </w:r>
    </w:p>
    <w:p w14:paraId="0F12D268" w14:textId="77777777" w:rsidR="003F3082" w:rsidRDefault="003F3082" w:rsidP="003F3082">
      <w:pPr>
        <w:pStyle w:val="PL"/>
        <w:rPr>
          <w:noProof w:val="0"/>
          <w:lang w:val="fr-FR"/>
        </w:rPr>
      </w:pPr>
      <w:r>
        <w:rPr>
          <w:noProof w:val="0"/>
        </w:rPr>
        <w:t xml:space="preserve">    </w:t>
      </w:r>
      <w:r>
        <w:rPr>
          <w:noProof w:val="0"/>
          <w:lang w:val="fr-FR"/>
        </w:rPr>
        <w:t>uses ExternalENBFunctionWrapper;</w:t>
      </w:r>
    </w:p>
    <w:p w14:paraId="601EA577" w14:textId="77777777" w:rsidR="003F3082" w:rsidRDefault="003F3082" w:rsidP="003F3082">
      <w:pPr>
        <w:pStyle w:val="PL"/>
        <w:rPr>
          <w:noProof w:val="0"/>
          <w:lang w:val="fr-FR"/>
        </w:rPr>
      </w:pPr>
      <w:r>
        <w:rPr>
          <w:noProof w:val="0"/>
          <w:lang w:val="fr-FR"/>
        </w:rPr>
        <w:t xml:space="preserve">  }</w:t>
      </w:r>
    </w:p>
    <w:p w14:paraId="12BE9D3A" w14:textId="77777777" w:rsidR="003F3082" w:rsidRDefault="003F3082" w:rsidP="003F3082">
      <w:pPr>
        <w:pStyle w:val="PL"/>
        <w:rPr>
          <w:noProof w:val="0"/>
          <w:lang w:val="fr-FR"/>
        </w:rPr>
      </w:pPr>
      <w:r>
        <w:rPr>
          <w:noProof w:val="0"/>
          <w:lang w:val="fr-FR"/>
        </w:rPr>
        <w:t>}</w:t>
      </w:r>
    </w:p>
    <w:p w14:paraId="35A26920" w14:textId="77777777" w:rsidR="003F3082" w:rsidRDefault="003F3082" w:rsidP="003F3082">
      <w:pPr>
        <w:pStyle w:val="Heading2"/>
        <w:rPr>
          <w:lang w:val="fr-FR" w:eastAsia="zh-CN"/>
        </w:rPr>
      </w:pPr>
      <w:bookmarkStart w:id="4673" w:name="_Toc59183338"/>
      <w:bookmarkStart w:id="4674" w:name="_Toc59184804"/>
      <w:bookmarkStart w:id="4675" w:name="_Toc59195739"/>
      <w:bookmarkStart w:id="4676" w:name="_Toc59440168"/>
      <w:bookmarkStart w:id="4677" w:name="_Toc67990617"/>
      <w:r>
        <w:rPr>
          <w:lang w:val="fr-FR" w:eastAsia="zh-CN"/>
        </w:rPr>
        <w:t>E.5.9</w:t>
      </w:r>
      <w:r>
        <w:rPr>
          <w:lang w:val="fr-FR" w:eastAsia="zh-CN"/>
        </w:rPr>
        <w:tab/>
        <w:t>module_3gpp-nr-nrm-externaleutrancell@2019-10-28.yang</w:t>
      </w:r>
      <w:bookmarkEnd w:id="4673"/>
      <w:bookmarkEnd w:id="4674"/>
      <w:bookmarkEnd w:id="4675"/>
      <w:bookmarkEnd w:id="4676"/>
      <w:bookmarkEnd w:id="4677"/>
    </w:p>
    <w:p w14:paraId="32A7CD2A" w14:textId="77777777" w:rsidR="003F3082" w:rsidRDefault="003F3082" w:rsidP="003F3082">
      <w:pPr>
        <w:pStyle w:val="PL"/>
        <w:rPr>
          <w:noProof w:val="0"/>
          <w:lang w:val="fr-FR" w:eastAsia="zh-CN"/>
        </w:rPr>
      </w:pPr>
    </w:p>
    <w:p w14:paraId="6A76843F" w14:textId="77777777" w:rsidR="003F3082" w:rsidRDefault="003F3082" w:rsidP="003F3082">
      <w:pPr>
        <w:pStyle w:val="PL"/>
        <w:rPr>
          <w:noProof w:val="0"/>
          <w:lang w:val="fr-FR"/>
        </w:rPr>
      </w:pPr>
      <w:r>
        <w:rPr>
          <w:noProof w:val="0"/>
          <w:lang w:val="fr-FR"/>
        </w:rPr>
        <w:t>module _3gpp-nr-nrm-externaleutrancell {</w:t>
      </w:r>
    </w:p>
    <w:p w14:paraId="5FBC435F" w14:textId="77777777" w:rsidR="003F3082" w:rsidRDefault="003F3082" w:rsidP="003F3082">
      <w:pPr>
        <w:pStyle w:val="PL"/>
        <w:rPr>
          <w:noProof w:val="0"/>
          <w:lang w:val="fr-FR"/>
        </w:rPr>
      </w:pPr>
      <w:r>
        <w:rPr>
          <w:noProof w:val="0"/>
          <w:lang w:val="fr-FR"/>
        </w:rPr>
        <w:t xml:space="preserve">  yang-version 1.1;</w:t>
      </w:r>
    </w:p>
    <w:p w14:paraId="54716F39" w14:textId="77777777" w:rsidR="003F3082" w:rsidRDefault="003F3082" w:rsidP="003F3082">
      <w:pPr>
        <w:pStyle w:val="PL"/>
        <w:rPr>
          <w:noProof w:val="0"/>
          <w:lang w:val="fr-FR"/>
        </w:rPr>
      </w:pPr>
      <w:r>
        <w:rPr>
          <w:noProof w:val="0"/>
          <w:lang w:val="fr-FR"/>
        </w:rPr>
        <w:t xml:space="preserve">  namespace "urn:3gpp:sa5:_3gpp-nr-nrm-externaleutrancell";</w:t>
      </w:r>
    </w:p>
    <w:p w14:paraId="1EC4C423" w14:textId="77777777" w:rsidR="003F3082" w:rsidRDefault="003F3082" w:rsidP="003F3082">
      <w:pPr>
        <w:pStyle w:val="PL"/>
        <w:rPr>
          <w:noProof w:val="0"/>
          <w:lang w:val="fr-FR"/>
        </w:rPr>
      </w:pPr>
      <w:r>
        <w:rPr>
          <w:noProof w:val="0"/>
          <w:lang w:val="fr-FR"/>
        </w:rPr>
        <w:t xml:space="preserve">  prefix "exteutrancell3gpp";</w:t>
      </w:r>
    </w:p>
    <w:p w14:paraId="7DA531CD" w14:textId="77777777" w:rsidR="003F3082" w:rsidRDefault="003F3082" w:rsidP="003F3082">
      <w:pPr>
        <w:pStyle w:val="PL"/>
        <w:rPr>
          <w:noProof w:val="0"/>
          <w:lang w:val="fr-FR"/>
        </w:rPr>
      </w:pPr>
    </w:p>
    <w:p w14:paraId="4574836D" w14:textId="77777777" w:rsidR="003F3082" w:rsidRDefault="003F3082" w:rsidP="003F3082">
      <w:pPr>
        <w:pStyle w:val="PL"/>
        <w:rPr>
          <w:noProof w:val="0"/>
          <w:lang w:val="fr-FR"/>
        </w:rPr>
      </w:pPr>
      <w:r>
        <w:rPr>
          <w:noProof w:val="0"/>
          <w:lang w:val="fr-FR"/>
        </w:rPr>
        <w:t xml:space="preserve">  import _3gpp-common-yang-types { prefix types3gpp; }</w:t>
      </w:r>
    </w:p>
    <w:p w14:paraId="21E2D37A" w14:textId="77777777" w:rsidR="003F3082" w:rsidRDefault="003F3082" w:rsidP="003F3082">
      <w:pPr>
        <w:pStyle w:val="PL"/>
        <w:rPr>
          <w:noProof w:val="0"/>
        </w:rPr>
      </w:pPr>
      <w:r>
        <w:rPr>
          <w:noProof w:val="0"/>
          <w:lang w:val="fr-FR"/>
        </w:rPr>
        <w:t xml:space="preserve">  </w:t>
      </w:r>
      <w:r>
        <w:rPr>
          <w:noProof w:val="0"/>
        </w:rPr>
        <w:t>import _3gpp-common-managed-function { prefix mf3gpp; }</w:t>
      </w:r>
    </w:p>
    <w:p w14:paraId="15D7B1DC" w14:textId="77777777" w:rsidR="003F3082" w:rsidRDefault="003F3082" w:rsidP="003F3082">
      <w:pPr>
        <w:pStyle w:val="PL"/>
        <w:rPr>
          <w:noProof w:val="0"/>
        </w:rPr>
      </w:pPr>
      <w:r>
        <w:rPr>
          <w:noProof w:val="0"/>
        </w:rPr>
        <w:t xml:space="preserve">  import _3gpp-common-subnetwork { prefix subnet3gpp; }</w:t>
      </w:r>
    </w:p>
    <w:p w14:paraId="0ECF03CA" w14:textId="77777777" w:rsidR="003F3082" w:rsidRDefault="003F3082" w:rsidP="003F3082">
      <w:pPr>
        <w:pStyle w:val="PL"/>
        <w:rPr>
          <w:noProof w:val="0"/>
        </w:rPr>
      </w:pPr>
      <w:r>
        <w:rPr>
          <w:noProof w:val="0"/>
        </w:rPr>
        <w:t xml:space="preserve">  import _3gpp-nr-nrm-eutranetwork { prefix eutranet3gpp; }</w:t>
      </w:r>
    </w:p>
    <w:p w14:paraId="36D11F12" w14:textId="77777777" w:rsidR="003F3082" w:rsidRDefault="003F3082" w:rsidP="003F3082">
      <w:pPr>
        <w:pStyle w:val="PL"/>
        <w:rPr>
          <w:noProof w:val="0"/>
        </w:rPr>
      </w:pPr>
      <w:r>
        <w:rPr>
          <w:noProof w:val="0"/>
        </w:rPr>
        <w:t xml:space="preserve">  import _3gpp-nr-nrm-externalenbfunction { prefix extenb3gpp; }</w:t>
      </w:r>
    </w:p>
    <w:p w14:paraId="0FA1C258" w14:textId="77777777" w:rsidR="003F3082" w:rsidRDefault="003F3082" w:rsidP="003F3082">
      <w:pPr>
        <w:pStyle w:val="PL"/>
        <w:rPr>
          <w:noProof w:val="0"/>
        </w:rPr>
      </w:pPr>
      <w:r>
        <w:rPr>
          <w:noProof w:val="0"/>
        </w:rPr>
        <w:t xml:space="preserve">  import _3gpp-common-top { prefix top3gpp; }</w:t>
      </w:r>
    </w:p>
    <w:p w14:paraId="4BA9646A" w14:textId="77777777" w:rsidR="003F3082" w:rsidRDefault="003F3082" w:rsidP="003F3082">
      <w:pPr>
        <w:pStyle w:val="PL"/>
        <w:rPr>
          <w:noProof w:val="0"/>
        </w:rPr>
      </w:pPr>
    </w:p>
    <w:p w14:paraId="3C7E040F" w14:textId="77777777" w:rsidR="003F3082" w:rsidRDefault="003F3082" w:rsidP="003F3082">
      <w:pPr>
        <w:pStyle w:val="PL"/>
        <w:rPr>
          <w:noProof w:val="0"/>
        </w:rPr>
      </w:pPr>
      <w:r>
        <w:rPr>
          <w:noProof w:val="0"/>
        </w:rPr>
        <w:t xml:space="preserve">  organization "3GPP SA5";</w:t>
      </w:r>
    </w:p>
    <w:p w14:paraId="496E8D37" w14:textId="77777777" w:rsidR="003F3082" w:rsidRDefault="003F3082" w:rsidP="003F3082">
      <w:pPr>
        <w:pStyle w:val="PL"/>
        <w:rPr>
          <w:noProof w:val="0"/>
        </w:rPr>
      </w:pPr>
      <w:r>
        <w:rPr>
          <w:noProof w:val="0"/>
        </w:rPr>
        <w:t xml:space="preserve">  description "Defines the YANG mapping of the ExternalEUtranCellFDD and</w:t>
      </w:r>
    </w:p>
    <w:p w14:paraId="312C41AF" w14:textId="77777777" w:rsidR="003F3082" w:rsidRDefault="003F3082" w:rsidP="003F3082">
      <w:pPr>
        <w:pStyle w:val="PL"/>
        <w:rPr>
          <w:noProof w:val="0"/>
        </w:rPr>
      </w:pPr>
      <w:r>
        <w:rPr>
          <w:noProof w:val="0"/>
        </w:rPr>
        <w:t xml:space="preserve">    ExternalEUtranCellTDD Information Object Classes (IOCs) that are part</w:t>
      </w:r>
    </w:p>
    <w:p w14:paraId="09E0B417" w14:textId="77777777" w:rsidR="003F3082" w:rsidRDefault="003F3082" w:rsidP="003F3082">
      <w:pPr>
        <w:pStyle w:val="PL"/>
        <w:rPr>
          <w:noProof w:val="0"/>
        </w:rPr>
      </w:pPr>
      <w:r>
        <w:rPr>
          <w:noProof w:val="0"/>
        </w:rPr>
        <w:t xml:space="preserve">    of the NR Network Resource Model (NRM).";</w:t>
      </w:r>
    </w:p>
    <w:p w14:paraId="0C697DD9" w14:textId="77777777" w:rsidR="003F3082" w:rsidRDefault="003F3082" w:rsidP="003F3082">
      <w:pPr>
        <w:pStyle w:val="PL"/>
        <w:rPr>
          <w:noProof w:val="0"/>
        </w:rPr>
      </w:pPr>
      <w:r>
        <w:rPr>
          <w:noProof w:val="0"/>
        </w:rPr>
        <w:t xml:space="preserve">  reference "3GPP TS 28.541 5G Network Resource Model (NRM),</w:t>
      </w:r>
    </w:p>
    <w:p w14:paraId="460D96BE" w14:textId="77777777" w:rsidR="003F3082" w:rsidRDefault="003F3082" w:rsidP="003F3082">
      <w:pPr>
        <w:pStyle w:val="PL"/>
        <w:rPr>
          <w:noProof w:val="0"/>
        </w:rPr>
      </w:pPr>
      <w:r>
        <w:rPr>
          <w:noProof w:val="0"/>
        </w:rPr>
        <w:t xml:space="preserve">    3GPP TS 28.658 (E-UTRAN) Network Resource Model (NRM)";</w:t>
      </w:r>
    </w:p>
    <w:p w14:paraId="125CD79C" w14:textId="77777777" w:rsidR="003F3082" w:rsidRDefault="003F3082" w:rsidP="003F3082">
      <w:pPr>
        <w:pStyle w:val="PL"/>
        <w:rPr>
          <w:noProof w:val="0"/>
        </w:rPr>
      </w:pPr>
    </w:p>
    <w:p w14:paraId="0EC83452" w14:textId="77777777" w:rsidR="003F3082" w:rsidRDefault="003F3082" w:rsidP="003F3082">
      <w:pPr>
        <w:pStyle w:val="PL"/>
        <w:rPr>
          <w:noProof w:val="0"/>
        </w:rPr>
      </w:pPr>
      <w:r>
        <w:rPr>
          <w:noProof w:val="0"/>
        </w:rPr>
        <w:t xml:space="preserve">  revision 2019-10-28 { reference S5-193518 ; }</w:t>
      </w:r>
    </w:p>
    <w:p w14:paraId="318BED8E" w14:textId="77777777" w:rsidR="003F3082" w:rsidRDefault="003F3082" w:rsidP="003F3082">
      <w:pPr>
        <w:pStyle w:val="PL"/>
        <w:rPr>
          <w:noProof w:val="0"/>
        </w:rPr>
      </w:pPr>
      <w:r>
        <w:rPr>
          <w:noProof w:val="0"/>
        </w:rPr>
        <w:t xml:space="preserve">  revision 2019-06-17 {</w:t>
      </w:r>
    </w:p>
    <w:p w14:paraId="60252A2A" w14:textId="77777777" w:rsidR="003F3082" w:rsidRDefault="003F3082" w:rsidP="003F3082">
      <w:pPr>
        <w:pStyle w:val="PL"/>
        <w:rPr>
          <w:noProof w:val="0"/>
        </w:rPr>
      </w:pPr>
      <w:r>
        <w:rPr>
          <w:noProof w:val="0"/>
        </w:rPr>
        <w:t xml:space="preserve">    description "Initial revision";</w:t>
      </w:r>
    </w:p>
    <w:p w14:paraId="0CCF7556" w14:textId="77777777" w:rsidR="003F3082" w:rsidRDefault="003F3082" w:rsidP="003F3082">
      <w:pPr>
        <w:pStyle w:val="PL"/>
        <w:rPr>
          <w:noProof w:val="0"/>
        </w:rPr>
      </w:pPr>
      <w:r>
        <w:rPr>
          <w:noProof w:val="0"/>
        </w:rPr>
        <w:t xml:space="preserve">  }</w:t>
      </w:r>
    </w:p>
    <w:p w14:paraId="0DD5232F" w14:textId="77777777" w:rsidR="003F3082" w:rsidRDefault="003F3082" w:rsidP="003F3082">
      <w:pPr>
        <w:pStyle w:val="PL"/>
        <w:rPr>
          <w:noProof w:val="0"/>
        </w:rPr>
      </w:pPr>
    </w:p>
    <w:p w14:paraId="44B38BBB" w14:textId="77777777" w:rsidR="003F3082" w:rsidRDefault="003F3082" w:rsidP="003F3082">
      <w:pPr>
        <w:pStyle w:val="PL"/>
        <w:rPr>
          <w:noProof w:val="0"/>
        </w:rPr>
      </w:pPr>
      <w:r>
        <w:rPr>
          <w:noProof w:val="0"/>
        </w:rPr>
        <w:t xml:space="preserve">  grouping ExternalEUtranGenericCellGrp {</w:t>
      </w:r>
    </w:p>
    <w:p w14:paraId="37044D9D" w14:textId="77777777" w:rsidR="003F3082" w:rsidRDefault="003F3082" w:rsidP="003F3082">
      <w:pPr>
        <w:pStyle w:val="PL"/>
        <w:rPr>
          <w:noProof w:val="0"/>
        </w:rPr>
      </w:pPr>
      <w:r>
        <w:rPr>
          <w:noProof w:val="0"/>
        </w:rPr>
        <w:t xml:space="preserve">    description "Represents the ExternalEUtranGenericCell IOC."; </w:t>
      </w:r>
    </w:p>
    <w:p w14:paraId="3B226138" w14:textId="77777777" w:rsidR="003F3082" w:rsidRDefault="003F3082" w:rsidP="003F3082">
      <w:pPr>
        <w:pStyle w:val="PL"/>
        <w:rPr>
          <w:noProof w:val="0"/>
        </w:rPr>
      </w:pPr>
      <w:r>
        <w:rPr>
          <w:noProof w:val="0"/>
        </w:rPr>
        <w:t xml:space="preserve">    reference "3GPP TS 28.658";</w:t>
      </w:r>
    </w:p>
    <w:p w14:paraId="30F86B60" w14:textId="77777777" w:rsidR="003F3082" w:rsidRDefault="003F3082" w:rsidP="003F3082">
      <w:pPr>
        <w:pStyle w:val="PL"/>
        <w:rPr>
          <w:noProof w:val="0"/>
        </w:rPr>
      </w:pPr>
      <w:r>
        <w:rPr>
          <w:noProof w:val="0"/>
        </w:rPr>
        <w:t xml:space="preserve">    uses mf3gpp:ManagedFunctionGrp;</w:t>
      </w:r>
    </w:p>
    <w:p w14:paraId="453C0709" w14:textId="77777777" w:rsidR="003F3082" w:rsidRDefault="003F3082" w:rsidP="003F3082">
      <w:pPr>
        <w:pStyle w:val="PL"/>
        <w:rPr>
          <w:noProof w:val="0"/>
        </w:rPr>
      </w:pPr>
    </w:p>
    <w:p w14:paraId="2AE6B0D9" w14:textId="77777777" w:rsidR="003F3082" w:rsidRDefault="003F3082" w:rsidP="003F3082">
      <w:pPr>
        <w:pStyle w:val="PL"/>
        <w:rPr>
          <w:noProof w:val="0"/>
        </w:rPr>
      </w:pPr>
      <w:r>
        <w:rPr>
          <w:noProof w:val="0"/>
        </w:rPr>
        <w:t xml:space="preserve">    leaf pci {</w:t>
      </w:r>
    </w:p>
    <w:p w14:paraId="6F1B40BB" w14:textId="77777777" w:rsidR="003F3082" w:rsidRDefault="003F3082" w:rsidP="003F3082">
      <w:pPr>
        <w:pStyle w:val="PL"/>
        <w:rPr>
          <w:noProof w:val="0"/>
        </w:rPr>
      </w:pPr>
      <w:r>
        <w:rPr>
          <w:noProof w:val="0"/>
        </w:rPr>
        <w:t xml:space="preserve">      description "The Physical Cell Identity (PCI) of the cell (for</w:t>
      </w:r>
    </w:p>
    <w:p w14:paraId="038F4637" w14:textId="77777777" w:rsidR="003F3082" w:rsidRDefault="003F3082" w:rsidP="003F3082">
      <w:pPr>
        <w:pStyle w:val="PL"/>
        <w:rPr>
          <w:noProof w:val="0"/>
        </w:rPr>
      </w:pPr>
      <w:r>
        <w:rPr>
          <w:noProof w:val="0"/>
        </w:rPr>
        <w:t xml:space="preserve">        NM-Centralized, EM-Centralized and Distributed PCI assignment cases).</w:t>
      </w:r>
    </w:p>
    <w:p w14:paraId="2A855E42" w14:textId="77777777" w:rsidR="003F3082" w:rsidRDefault="003F3082" w:rsidP="003F3082">
      <w:pPr>
        <w:pStyle w:val="PL"/>
        <w:rPr>
          <w:noProof w:val="0"/>
        </w:rPr>
      </w:pPr>
      <w:r>
        <w:rPr>
          <w:noProof w:val="0"/>
        </w:rPr>
        <w:t xml:space="preserve">        In the case of NM-Centralized PCI assignment, see 3GPP TS 36.300.";</w:t>
      </w:r>
    </w:p>
    <w:p w14:paraId="597DDF3E" w14:textId="77777777" w:rsidR="003F3082" w:rsidRDefault="003F3082" w:rsidP="003F3082">
      <w:pPr>
        <w:pStyle w:val="PL"/>
        <w:rPr>
          <w:noProof w:val="0"/>
        </w:rPr>
      </w:pPr>
      <w:r>
        <w:rPr>
          <w:noProof w:val="0"/>
        </w:rPr>
        <w:t xml:space="preserve">      reference "3GPP TS 36.211";</w:t>
      </w:r>
    </w:p>
    <w:p w14:paraId="4CEA427C" w14:textId="77777777" w:rsidR="003F3082" w:rsidRDefault="003F3082" w:rsidP="003F3082">
      <w:pPr>
        <w:pStyle w:val="PL"/>
        <w:rPr>
          <w:noProof w:val="0"/>
        </w:rPr>
      </w:pPr>
      <w:r>
        <w:rPr>
          <w:noProof w:val="0"/>
        </w:rPr>
        <w:t xml:space="preserve">      mandatory true;</w:t>
      </w:r>
    </w:p>
    <w:p w14:paraId="52057DA4" w14:textId="77777777" w:rsidR="003F3082" w:rsidRDefault="003F3082" w:rsidP="003F3082">
      <w:pPr>
        <w:pStyle w:val="PL"/>
        <w:rPr>
          <w:noProof w:val="0"/>
        </w:rPr>
      </w:pPr>
      <w:r>
        <w:rPr>
          <w:noProof w:val="0"/>
        </w:rPr>
        <w:t xml:space="preserve">      type int32 { range "0..503"; }</w:t>
      </w:r>
    </w:p>
    <w:p w14:paraId="37B1DA50" w14:textId="77777777" w:rsidR="003F3082" w:rsidRDefault="003F3082" w:rsidP="003F3082">
      <w:pPr>
        <w:pStyle w:val="PL"/>
        <w:rPr>
          <w:noProof w:val="0"/>
        </w:rPr>
      </w:pPr>
      <w:r>
        <w:rPr>
          <w:noProof w:val="0"/>
        </w:rPr>
        <w:t xml:space="preserve">    }</w:t>
      </w:r>
    </w:p>
    <w:p w14:paraId="3D1111D2" w14:textId="77777777" w:rsidR="003F3082" w:rsidRDefault="003F3082" w:rsidP="003F3082">
      <w:pPr>
        <w:pStyle w:val="PL"/>
        <w:rPr>
          <w:noProof w:val="0"/>
        </w:rPr>
      </w:pPr>
    </w:p>
    <w:p w14:paraId="52E56833" w14:textId="77777777" w:rsidR="003F3082" w:rsidRDefault="003F3082" w:rsidP="003F3082">
      <w:pPr>
        <w:pStyle w:val="PL"/>
        <w:rPr>
          <w:noProof w:val="0"/>
        </w:rPr>
      </w:pPr>
      <w:r>
        <w:rPr>
          <w:noProof w:val="0"/>
        </w:rPr>
        <w:t xml:space="preserve">    list plmnIdList {</w:t>
      </w:r>
    </w:p>
    <w:p w14:paraId="45DB4E3C" w14:textId="77777777" w:rsidR="003F3082" w:rsidRDefault="003F3082" w:rsidP="003F3082">
      <w:pPr>
        <w:pStyle w:val="PL"/>
        <w:rPr>
          <w:noProof w:val="0"/>
        </w:rPr>
      </w:pPr>
      <w:r>
        <w:rPr>
          <w:noProof w:val="0"/>
        </w:rPr>
        <w:t xml:space="preserve">      description "List of unique identities for PLMNs. A cell can broadcast</w:t>
      </w:r>
    </w:p>
    <w:p w14:paraId="0955283F" w14:textId="77777777" w:rsidR="003F3082" w:rsidRDefault="003F3082" w:rsidP="003F3082">
      <w:pPr>
        <w:pStyle w:val="PL"/>
        <w:rPr>
          <w:noProof w:val="0"/>
        </w:rPr>
      </w:pPr>
      <w:r>
        <w:rPr>
          <w:noProof w:val="0"/>
        </w:rPr>
        <w:t xml:space="preserve">        up to 6 PLMN IDs. This is to support the case that one cell can be</w:t>
      </w:r>
    </w:p>
    <w:p w14:paraId="22F5A133" w14:textId="77777777" w:rsidR="003F3082" w:rsidRDefault="003F3082" w:rsidP="003F3082">
      <w:pPr>
        <w:pStyle w:val="PL"/>
        <w:rPr>
          <w:noProof w:val="0"/>
        </w:rPr>
      </w:pPr>
      <w:r>
        <w:rPr>
          <w:noProof w:val="0"/>
        </w:rPr>
        <w:t xml:space="preserve">        used by up to 6 operator's core networks. The PLMN(s) included in this</w:t>
      </w:r>
    </w:p>
    <w:p w14:paraId="4435F0BA" w14:textId="77777777" w:rsidR="003F3082" w:rsidRDefault="003F3082" w:rsidP="003F3082">
      <w:pPr>
        <w:pStyle w:val="PL"/>
        <w:rPr>
          <w:noProof w:val="0"/>
        </w:rPr>
      </w:pPr>
      <w:r>
        <w:rPr>
          <w:noProof w:val="0"/>
        </w:rPr>
        <w:t xml:space="preserve">        list will use the same single tracking area code (TAC) and the same</w:t>
      </w:r>
    </w:p>
    <w:p w14:paraId="6460E92F" w14:textId="77777777" w:rsidR="003F3082" w:rsidRDefault="003F3082" w:rsidP="003F3082">
      <w:pPr>
        <w:pStyle w:val="PL"/>
        <w:rPr>
          <w:noProof w:val="0"/>
        </w:rPr>
      </w:pPr>
      <w:r>
        <w:rPr>
          <w:noProof w:val="0"/>
        </w:rPr>
        <w:t xml:space="preserve">        Cell Identity (cellLocalId) for sharing the radio access network</w:t>
      </w:r>
    </w:p>
    <w:p w14:paraId="74DE9334" w14:textId="77777777" w:rsidR="003F3082" w:rsidRDefault="003F3082" w:rsidP="003F3082">
      <w:pPr>
        <w:pStyle w:val="PL"/>
        <w:rPr>
          <w:noProof w:val="0"/>
        </w:rPr>
      </w:pPr>
      <w:r>
        <w:rPr>
          <w:noProof w:val="0"/>
        </w:rPr>
        <w:t xml:space="preserve">        resources. One member of plmnIdList is the primary PLMN ID. A PLMN ID</w:t>
      </w:r>
    </w:p>
    <w:p w14:paraId="19C217A5" w14:textId="77777777" w:rsidR="003F3082" w:rsidRDefault="003F3082" w:rsidP="003F3082">
      <w:pPr>
        <w:pStyle w:val="PL"/>
        <w:rPr>
          <w:noProof w:val="0"/>
        </w:rPr>
      </w:pPr>
      <w:r>
        <w:rPr>
          <w:noProof w:val="0"/>
        </w:rPr>
        <w:t xml:space="preserve">        included in this list cannot be included in the cellAccessInfoList.</w:t>
      </w:r>
    </w:p>
    <w:p w14:paraId="4611E231" w14:textId="77777777" w:rsidR="003F3082" w:rsidRDefault="003F3082" w:rsidP="003F3082">
      <w:pPr>
        <w:pStyle w:val="PL"/>
        <w:rPr>
          <w:noProof w:val="0"/>
        </w:rPr>
      </w:pPr>
      <w:r>
        <w:rPr>
          <w:noProof w:val="0"/>
        </w:rPr>
        <w:t xml:space="preserve">        The PLMN ID is composed of a Mobile Country Code (MCC) and a Mobile</w:t>
      </w:r>
    </w:p>
    <w:p w14:paraId="371F560E" w14:textId="77777777" w:rsidR="003F3082" w:rsidRDefault="003F3082" w:rsidP="003F3082">
      <w:pPr>
        <w:pStyle w:val="PL"/>
        <w:rPr>
          <w:noProof w:val="0"/>
        </w:rPr>
      </w:pPr>
      <w:r>
        <w:rPr>
          <w:noProof w:val="0"/>
        </w:rPr>
        <w:t xml:space="preserve">        Network Code (MNC).";</w:t>
      </w:r>
    </w:p>
    <w:p w14:paraId="48353246" w14:textId="77777777" w:rsidR="003F3082" w:rsidRDefault="003F3082" w:rsidP="003F3082">
      <w:pPr>
        <w:pStyle w:val="PL"/>
        <w:rPr>
          <w:noProof w:val="0"/>
        </w:rPr>
      </w:pPr>
      <w:r>
        <w:rPr>
          <w:noProof w:val="0"/>
        </w:rPr>
        <w:t xml:space="preserve">      reference "3GPP TS 36.300, 3GPP TS 36.331, 3GPP TS 23.003";</w:t>
      </w:r>
    </w:p>
    <w:p w14:paraId="3BD68371" w14:textId="77777777" w:rsidR="003F3082" w:rsidRDefault="003F3082" w:rsidP="003F3082">
      <w:pPr>
        <w:pStyle w:val="PL"/>
        <w:rPr>
          <w:noProof w:val="0"/>
        </w:rPr>
      </w:pPr>
      <w:r>
        <w:rPr>
          <w:noProof w:val="0"/>
        </w:rPr>
        <w:t xml:space="preserve">      key "mcc mnc";</w:t>
      </w:r>
    </w:p>
    <w:p w14:paraId="2F7D61FD" w14:textId="77777777" w:rsidR="003F3082" w:rsidRDefault="003F3082" w:rsidP="003F3082">
      <w:pPr>
        <w:pStyle w:val="PL"/>
        <w:rPr>
          <w:noProof w:val="0"/>
        </w:rPr>
      </w:pPr>
      <w:r>
        <w:rPr>
          <w:noProof w:val="0"/>
        </w:rPr>
        <w:t xml:space="preserve">      min-elements 1;</w:t>
      </w:r>
    </w:p>
    <w:p w14:paraId="7824FBE0" w14:textId="77777777" w:rsidR="003F3082" w:rsidRDefault="003F3082" w:rsidP="003F3082">
      <w:pPr>
        <w:pStyle w:val="PL"/>
        <w:rPr>
          <w:noProof w:val="0"/>
        </w:rPr>
      </w:pPr>
      <w:r>
        <w:rPr>
          <w:noProof w:val="0"/>
        </w:rPr>
        <w:t xml:space="preserve">      max-elements 6;</w:t>
      </w:r>
    </w:p>
    <w:p w14:paraId="3DDFBFD4" w14:textId="77777777" w:rsidR="003F3082" w:rsidRDefault="003F3082" w:rsidP="003F3082">
      <w:pPr>
        <w:pStyle w:val="PL"/>
        <w:rPr>
          <w:noProof w:val="0"/>
        </w:rPr>
      </w:pPr>
      <w:r>
        <w:rPr>
          <w:noProof w:val="0"/>
        </w:rPr>
        <w:t xml:space="preserve">      uses types3gpp:PLMNId;</w:t>
      </w:r>
    </w:p>
    <w:p w14:paraId="4BCF00CE" w14:textId="77777777" w:rsidR="003F3082" w:rsidRDefault="003F3082" w:rsidP="003F3082">
      <w:pPr>
        <w:pStyle w:val="PL"/>
        <w:rPr>
          <w:noProof w:val="0"/>
        </w:rPr>
      </w:pPr>
      <w:r>
        <w:rPr>
          <w:noProof w:val="0"/>
        </w:rPr>
        <w:t xml:space="preserve">    }</w:t>
      </w:r>
    </w:p>
    <w:p w14:paraId="5F5EC20A" w14:textId="77777777" w:rsidR="003F3082" w:rsidRDefault="003F3082" w:rsidP="003F3082">
      <w:pPr>
        <w:pStyle w:val="PL"/>
        <w:rPr>
          <w:noProof w:val="0"/>
        </w:rPr>
      </w:pPr>
    </w:p>
    <w:p w14:paraId="5146E65A" w14:textId="77777777" w:rsidR="003F3082" w:rsidRDefault="003F3082" w:rsidP="003F3082">
      <w:pPr>
        <w:pStyle w:val="PL"/>
        <w:rPr>
          <w:noProof w:val="0"/>
        </w:rPr>
      </w:pPr>
      <w:r>
        <w:rPr>
          <w:noProof w:val="0"/>
        </w:rPr>
        <w:t xml:space="preserve">    leaf cellLocalId {       </w:t>
      </w:r>
      <w:r>
        <w:rPr>
          <w:noProof w:val="0"/>
        </w:rPr>
        <w:tab/>
      </w:r>
    </w:p>
    <w:p w14:paraId="27FFFA0A" w14:textId="77777777" w:rsidR="003F3082" w:rsidRDefault="003F3082" w:rsidP="003F3082">
      <w:pPr>
        <w:pStyle w:val="PL"/>
        <w:rPr>
          <w:noProof w:val="0"/>
        </w:rPr>
      </w:pPr>
      <w:r>
        <w:rPr>
          <w:noProof w:val="0"/>
        </w:rPr>
        <w:t xml:space="preserve">      description "Unambiguously identifies a cell within an eNodeB.";</w:t>
      </w:r>
    </w:p>
    <w:p w14:paraId="22282854" w14:textId="77777777" w:rsidR="003F3082" w:rsidRDefault="003F3082" w:rsidP="003F3082">
      <w:pPr>
        <w:pStyle w:val="PL"/>
        <w:rPr>
          <w:noProof w:val="0"/>
        </w:rPr>
      </w:pPr>
      <w:r>
        <w:rPr>
          <w:noProof w:val="0"/>
        </w:rPr>
        <w:t xml:space="preserve">      reference "NCI defined in 3GPP TS 38.300";</w:t>
      </w:r>
    </w:p>
    <w:p w14:paraId="799FD80F" w14:textId="77777777" w:rsidR="003F3082" w:rsidRDefault="003F3082" w:rsidP="003F3082">
      <w:pPr>
        <w:pStyle w:val="PL"/>
        <w:rPr>
          <w:noProof w:val="0"/>
        </w:rPr>
      </w:pPr>
      <w:r>
        <w:rPr>
          <w:noProof w:val="0"/>
        </w:rPr>
        <w:t xml:space="preserve">      type int32 {range "0..255"; }     </w:t>
      </w:r>
      <w:r>
        <w:rPr>
          <w:noProof w:val="0"/>
        </w:rPr>
        <w:tab/>
      </w:r>
    </w:p>
    <w:p w14:paraId="0430A479" w14:textId="77777777" w:rsidR="003F3082" w:rsidRDefault="003F3082" w:rsidP="003F3082">
      <w:pPr>
        <w:pStyle w:val="PL"/>
        <w:rPr>
          <w:noProof w:val="0"/>
        </w:rPr>
      </w:pPr>
      <w:r>
        <w:rPr>
          <w:noProof w:val="0"/>
        </w:rPr>
        <w:t xml:space="preserve">    }</w:t>
      </w:r>
    </w:p>
    <w:p w14:paraId="59227485" w14:textId="77777777" w:rsidR="003F3082" w:rsidRDefault="003F3082" w:rsidP="003F3082">
      <w:pPr>
        <w:pStyle w:val="PL"/>
        <w:rPr>
          <w:noProof w:val="0"/>
        </w:rPr>
      </w:pPr>
    </w:p>
    <w:p w14:paraId="19DD05DC" w14:textId="77777777" w:rsidR="003F3082" w:rsidRDefault="003F3082" w:rsidP="003F3082">
      <w:pPr>
        <w:pStyle w:val="PL"/>
        <w:rPr>
          <w:noProof w:val="0"/>
        </w:rPr>
      </w:pPr>
      <w:r>
        <w:rPr>
          <w:noProof w:val="0"/>
        </w:rPr>
        <w:t xml:space="preserve">    leaf eNBId {</w:t>
      </w:r>
    </w:p>
    <w:p w14:paraId="4F367FD8" w14:textId="77777777" w:rsidR="003F3082" w:rsidRDefault="003F3082" w:rsidP="003F3082">
      <w:pPr>
        <w:pStyle w:val="PL"/>
        <w:rPr>
          <w:noProof w:val="0"/>
        </w:rPr>
      </w:pPr>
      <w:r>
        <w:rPr>
          <w:noProof w:val="0"/>
        </w:rPr>
        <w:t xml:space="preserve">      description "Unambiguously identifies an eNodeB within a PLMN.";</w:t>
      </w:r>
    </w:p>
    <w:p w14:paraId="78D360C6" w14:textId="77777777" w:rsidR="003F3082" w:rsidRDefault="003F3082" w:rsidP="003F3082">
      <w:pPr>
        <w:pStyle w:val="PL"/>
        <w:rPr>
          <w:noProof w:val="0"/>
        </w:rPr>
      </w:pPr>
      <w:r>
        <w:rPr>
          <w:noProof w:val="0"/>
        </w:rPr>
        <w:t xml:space="preserve">      reference "3GPP TS 36.413, 3GPP TS 36.300";</w:t>
      </w:r>
    </w:p>
    <w:p w14:paraId="60348DEE" w14:textId="77777777" w:rsidR="003F3082" w:rsidRDefault="003F3082" w:rsidP="003F3082">
      <w:pPr>
        <w:pStyle w:val="PL"/>
        <w:rPr>
          <w:noProof w:val="0"/>
        </w:rPr>
      </w:pPr>
      <w:r>
        <w:rPr>
          <w:noProof w:val="0"/>
        </w:rPr>
        <w:t xml:space="preserve">      mandatory true;</w:t>
      </w:r>
    </w:p>
    <w:p w14:paraId="5B35C2FE" w14:textId="77777777" w:rsidR="003F3082" w:rsidRDefault="003F3082" w:rsidP="003F3082">
      <w:pPr>
        <w:pStyle w:val="PL"/>
        <w:rPr>
          <w:noProof w:val="0"/>
        </w:rPr>
      </w:pPr>
      <w:r>
        <w:rPr>
          <w:noProof w:val="0"/>
        </w:rPr>
        <w:t xml:space="preserve">      type int32 { range "0..268435455"; } // Representing 28 bit eNB ID.</w:t>
      </w:r>
    </w:p>
    <w:p w14:paraId="38867AD1" w14:textId="77777777" w:rsidR="003F3082" w:rsidRDefault="003F3082" w:rsidP="003F3082">
      <w:pPr>
        <w:pStyle w:val="PL"/>
        <w:rPr>
          <w:noProof w:val="0"/>
        </w:rPr>
      </w:pPr>
      <w:r>
        <w:rPr>
          <w:noProof w:val="0"/>
        </w:rPr>
        <w:t xml:space="preserve">                                           // 18, 20 and 21 bit eNB IDs also</w:t>
      </w:r>
    </w:p>
    <w:p w14:paraId="1A227706" w14:textId="77777777" w:rsidR="003F3082" w:rsidRDefault="003F3082" w:rsidP="003F3082">
      <w:pPr>
        <w:pStyle w:val="PL"/>
        <w:rPr>
          <w:noProof w:val="0"/>
        </w:rPr>
      </w:pPr>
      <w:r>
        <w:rPr>
          <w:noProof w:val="0"/>
        </w:rPr>
        <w:t xml:space="preserve">                                           // allowed.</w:t>
      </w:r>
    </w:p>
    <w:p w14:paraId="373CE584" w14:textId="77777777" w:rsidR="003F3082" w:rsidRDefault="003F3082" w:rsidP="003F3082">
      <w:pPr>
        <w:pStyle w:val="PL"/>
        <w:rPr>
          <w:noProof w:val="0"/>
        </w:rPr>
      </w:pPr>
      <w:r>
        <w:rPr>
          <w:noProof w:val="0"/>
        </w:rPr>
        <w:t xml:space="preserve">    }</w:t>
      </w:r>
    </w:p>
    <w:p w14:paraId="363DC59B" w14:textId="77777777" w:rsidR="003F3082" w:rsidRDefault="003F3082" w:rsidP="003F3082">
      <w:pPr>
        <w:pStyle w:val="PL"/>
        <w:rPr>
          <w:noProof w:val="0"/>
        </w:rPr>
      </w:pPr>
      <w:r>
        <w:rPr>
          <w:noProof w:val="0"/>
        </w:rPr>
        <w:t xml:space="preserve">  }</w:t>
      </w:r>
    </w:p>
    <w:p w14:paraId="7AD29E2D" w14:textId="77777777" w:rsidR="003F3082" w:rsidRDefault="003F3082" w:rsidP="003F3082">
      <w:pPr>
        <w:pStyle w:val="PL"/>
        <w:rPr>
          <w:noProof w:val="0"/>
        </w:rPr>
      </w:pPr>
      <w:r>
        <w:rPr>
          <w:noProof w:val="0"/>
        </w:rPr>
        <w:t xml:space="preserve">  </w:t>
      </w:r>
    </w:p>
    <w:p w14:paraId="7D0B2080" w14:textId="77777777" w:rsidR="003F3082" w:rsidRDefault="003F3082" w:rsidP="003F3082">
      <w:pPr>
        <w:pStyle w:val="PL"/>
        <w:rPr>
          <w:noProof w:val="0"/>
        </w:rPr>
      </w:pPr>
      <w:r>
        <w:rPr>
          <w:noProof w:val="0"/>
        </w:rPr>
        <w:t xml:space="preserve">  grouping ExternalEUtranCellFDDGrp {</w:t>
      </w:r>
    </w:p>
    <w:p w14:paraId="2EEACDF4" w14:textId="77777777" w:rsidR="003F3082" w:rsidRDefault="003F3082" w:rsidP="003F3082">
      <w:pPr>
        <w:pStyle w:val="PL"/>
        <w:rPr>
          <w:noProof w:val="0"/>
        </w:rPr>
      </w:pPr>
      <w:r>
        <w:rPr>
          <w:noProof w:val="0"/>
        </w:rPr>
        <w:t xml:space="preserve">    description "Represents the ExternalEUtranCellFDD IOC."; </w:t>
      </w:r>
    </w:p>
    <w:p w14:paraId="00EBE26F" w14:textId="77777777" w:rsidR="003F3082" w:rsidRDefault="003F3082" w:rsidP="003F3082">
      <w:pPr>
        <w:pStyle w:val="PL"/>
        <w:rPr>
          <w:noProof w:val="0"/>
        </w:rPr>
      </w:pPr>
      <w:r>
        <w:rPr>
          <w:noProof w:val="0"/>
        </w:rPr>
        <w:t xml:space="preserve">    reference "3GPP TS 28.658";</w:t>
      </w:r>
    </w:p>
    <w:p w14:paraId="745A792A" w14:textId="77777777" w:rsidR="003F3082" w:rsidRDefault="003F3082" w:rsidP="003F3082">
      <w:pPr>
        <w:pStyle w:val="PL"/>
        <w:rPr>
          <w:noProof w:val="0"/>
        </w:rPr>
      </w:pPr>
      <w:r>
        <w:rPr>
          <w:noProof w:val="0"/>
        </w:rPr>
        <w:t xml:space="preserve">    uses ExternalEUtranGenericCellGrp;</w:t>
      </w:r>
    </w:p>
    <w:p w14:paraId="4DE72CFB" w14:textId="77777777" w:rsidR="003F3082" w:rsidRDefault="003F3082" w:rsidP="003F3082">
      <w:pPr>
        <w:pStyle w:val="PL"/>
        <w:rPr>
          <w:noProof w:val="0"/>
        </w:rPr>
      </w:pPr>
    </w:p>
    <w:p w14:paraId="38B56DC7" w14:textId="77777777" w:rsidR="003F3082" w:rsidRDefault="003F3082" w:rsidP="003F3082">
      <w:pPr>
        <w:pStyle w:val="PL"/>
        <w:rPr>
          <w:noProof w:val="0"/>
        </w:rPr>
      </w:pPr>
      <w:r>
        <w:rPr>
          <w:noProof w:val="0"/>
        </w:rPr>
        <w:t xml:space="preserve">    leaf earfcnDL {</w:t>
      </w:r>
    </w:p>
    <w:p w14:paraId="234147E8" w14:textId="77777777" w:rsidR="003F3082" w:rsidRDefault="003F3082" w:rsidP="003F3082">
      <w:pPr>
        <w:pStyle w:val="PL"/>
        <w:rPr>
          <w:noProof w:val="0"/>
        </w:rPr>
      </w:pPr>
      <w:r>
        <w:rPr>
          <w:noProof w:val="0"/>
        </w:rPr>
        <w:t xml:space="preserve">      description "The channel number for the central DL frequency.";</w:t>
      </w:r>
    </w:p>
    <w:p w14:paraId="1A70563E" w14:textId="77777777" w:rsidR="003F3082" w:rsidRDefault="003F3082" w:rsidP="003F3082">
      <w:pPr>
        <w:pStyle w:val="PL"/>
        <w:rPr>
          <w:noProof w:val="0"/>
        </w:rPr>
      </w:pPr>
      <w:r>
        <w:rPr>
          <w:noProof w:val="0"/>
        </w:rPr>
        <w:t xml:space="preserve">      reference "3GPP TS 36.101";</w:t>
      </w:r>
    </w:p>
    <w:p w14:paraId="62A93C86" w14:textId="77777777" w:rsidR="003F3082" w:rsidRDefault="003F3082" w:rsidP="003F3082">
      <w:pPr>
        <w:pStyle w:val="PL"/>
        <w:rPr>
          <w:noProof w:val="0"/>
        </w:rPr>
      </w:pPr>
      <w:r>
        <w:rPr>
          <w:noProof w:val="0"/>
        </w:rPr>
        <w:t xml:space="preserve">      mandatory true;</w:t>
      </w:r>
    </w:p>
    <w:p w14:paraId="1183BCC5" w14:textId="77777777" w:rsidR="003F3082" w:rsidRDefault="003F3082" w:rsidP="003F3082">
      <w:pPr>
        <w:pStyle w:val="PL"/>
        <w:rPr>
          <w:noProof w:val="0"/>
        </w:rPr>
      </w:pPr>
      <w:r>
        <w:rPr>
          <w:noProof w:val="0"/>
        </w:rPr>
        <w:t xml:space="preserve">      type int32 { range "0..17999 | 46590..262143"; }</w:t>
      </w:r>
    </w:p>
    <w:p w14:paraId="05ED8E1D" w14:textId="77777777" w:rsidR="003F3082" w:rsidRDefault="003F3082" w:rsidP="003F3082">
      <w:pPr>
        <w:pStyle w:val="PL"/>
        <w:rPr>
          <w:noProof w:val="0"/>
        </w:rPr>
      </w:pPr>
      <w:r>
        <w:rPr>
          <w:noProof w:val="0"/>
        </w:rPr>
        <w:t xml:space="preserve">    }</w:t>
      </w:r>
    </w:p>
    <w:p w14:paraId="05719906" w14:textId="77777777" w:rsidR="003F3082" w:rsidRDefault="003F3082" w:rsidP="003F3082">
      <w:pPr>
        <w:pStyle w:val="PL"/>
        <w:rPr>
          <w:noProof w:val="0"/>
        </w:rPr>
      </w:pPr>
    </w:p>
    <w:p w14:paraId="72082E47" w14:textId="77777777" w:rsidR="003F3082" w:rsidRDefault="003F3082" w:rsidP="003F3082">
      <w:pPr>
        <w:pStyle w:val="PL"/>
        <w:rPr>
          <w:noProof w:val="0"/>
        </w:rPr>
      </w:pPr>
      <w:r>
        <w:rPr>
          <w:noProof w:val="0"/>
        </w:rPr>
        <w:t xml:space="preserve">    leaf earfcnUL {</w:t>
      </w:r>
    </w:p>
    <w:p w14:paraId="3EE4555A" w14:textId="77777777" w:rsidR="003F3082" w:rsidRDefault="003F3082" w:rsidP="003F3082">
      <w:pPr>
        <w:pStyle w:val="PL"/>
        <w:rPr>
          <w:noProof w:val="0"/>
        </w:rPr>
      </w:pPr>
      <w:r>
        <w:rPr>
          <w:noProof w:val="0"/>
        </w:rPr>
        <w:t xml:space="preserve">      description "The channel number for the central UL frequency. Value 0</w:t>
      </w:r>
    </w:p>
    <w:p w14:paraId="58AB2567" w14:textId="77777777" w:rsidR="003F3082" w:rsidRDefault="003F3082" w:rsidP="003F3082">
      <w:pPr>
        <w:pStyle w:val="PL"/>
        <w:rPr>
          <w:noProof w:val="0"/>
        </w:rPr>
      </w:pPr>
      <w:r>
        <w:rPr>
          <w:noProof w:val="0"/>
        </w:rPr>
        <w:t xml:space="preserve">        means that the UL channel number is N/A for the DL-only bands.";</w:t>
      </w:r>
    </w:p>
    <w:p w14:paraId="38C6B3BD" w14:textId="77777777" w:rsidR="003F3082" w:rsidRDefault="003F3082" w:rsidP="003F3082">
      <w:pPr>
        <w:pStyle w:val="PL"/>
        <w:rPr>
          <w:noProof w:val="0"/>
        </w:rPr>
      </w:pPr>
      <w:r>
        <w:rPr>
          <w:noProof w:val="0"/>
        </w:rPr>
        <w:t xml:space="preserve">      reference "3GPP TS 36.101";</w:t>
      </w:r>
    </w:p>
    <w:p w14:paraId="39EA32E7" w14:textId="77777777" w:rsidR="003F3082" w:rsidRDefault="003F3082" w:rsidP="003F3082">
      <w:pPr>
        <w:pStyle w:val="PL"/>
        <w:rPr>
          <w:noProof w:val="0"/>
        </w:rPr>
      </w:pPr>
      <w:r>
        <w:rPr>
          <w:noProof w:val="0"/>
        </w:rPr>
        <w:t xml:space="preserve">      mandatory true;</w:t>
      </w:r>
    </w:p>
    <w:p w14:paraId="68AF8834" w14:textId="77777777" w:rsidR="003F3082" w:rsidRDefault="003F3082" w:rsidP="003F3082">
      <w:pPr>
        <w:pStyle w:val="PL"/>
        <w:rPr>
          <w:noProof w:val="0"/>
        </w:rPr>
      </w:pPr>
      <w:r>
        <w:rPr>
          <w:noProof w:val="0"/>
        </w:rPr>
        <w:t xml:space="preserve">      type int32 { range "0 | 18000..35999 | 46590..262143"; }</w:t>
      </w:r>
    </w:p>
    <w:p w14:paraId="31092D40" w14:textId="77777777" w:rsidR="003F3082" w:rsidRDefault="003F3082" w:rsidP="003F3082">
      <w:pPr>
        <w:pStyle w:val="PL"/>
        <w:rPr>
          <w:noProof w:val="0"/>
        </w:rPr>
      </w:pPr>
      <w:r>
        <w:rPr>
          <w:noProof w:val="0"/>
        </w:rPr>
        <w:t xml:space="preserve">    }</w:t>
      </w:r>
    </w:p>
    <w:p w14:paraId="4819BB7A" w14:textId="77777777" w:rsidR="003F3082" w:rsidRDefault="003F3082" w:rsidP="003F3082">
      <w:pPr>
        <w:pStyle w:val="PL"/>
        <w:rPr>
          <w:noProof w:val="0"/>
        </w:rPr>
      </w:pPr>
      <w:r>
        <w:rPr>
          <w:noProof w:val="0"/>
        </w:rPr>
        <w:t xml:space="preserve">  }</w:t>
      </w:r>
    </w:p>
    <w:p w14:paraId="1E3A1F40" w14:textId="77777777" w:rsidR="003F3082" w:rsidRDefault="003F3082" w:rsidP="003F3082">
      <w:pPr>
        <w:pStyle w:val="PL"/>
        <w:rPr>
          <w:noProof w:val="0"/>
        </w:rPr>
      </w:pPr>
    </w:p>
    <w:p w14:paraId="36CD8B41" w14:textId="77777777" w:rsidR="003F3082" w:rsidRDefault="003F3082" w:rsidP="003F3082">
      <w:pPr>
        <w:pStyle w:val="PL"/>
        <w:rPr>
          <w:noProof w:val="0"/>
        </w:rPr>
      </w:pPr>
      <w:r>
        <w:rPr>
          <w:noProof w:val="0"/>
        </w:rPr>
        <w:t xml:space="preserve">  grouping ExternalEUtranCellTDDGrp {</w:t>
      </w:r>
    </w:p>
    <w:p w14:paraId="06640E84" w14:textId="77777777" w:rsidR="003F3082" w:rsidRDefault="003F3082" w:rsidP="003F3082">
      <w:pPr>
        <w:pStyle w:val="PL"/>
        <w:rPr>
          <w:noProof w:val="0"/>
        </w:rPr>
      </w:pPr>
      <w:r>
        <w:rPr>
          <w:noProof w:val="0"/>
        </w:rPr>
        <w:t xml:space="preserve">    description "Represents the ExternalEUtranCellTDD IOC."; </w:t>
      </w:r>
    </w:p>
    <w:p w14:paraId="478D7F85" w14:textId="77777777" w:rsidR="003F3082" w:rsidRDefault="003F3082" w:rsidP="003F3082">
      <w:pPr>
        <w:pStyle w:val="PL"/>
        <w:rPr>
          <w:noProof w:val="0"/>
        </w:rPr>
      </w:pPr>
      <w:r>
        <w:rPr>
          <w:noProof w:val="0"/>
        </w:rPr>
        <w:t xml:space="preserve">    reference "3GPP TS 28.658";</w:t>
      </w:r>
    </w:p>
    <w:p w14:paraId="1A61F98B" w14:textId="77777777" w:rsidR="003F3082" w:rsidRDefault="003F3082" w:rsidP="003F3082">
      <w:pPr>
        <w:pStyle w:val="PL"/>
        <w:rPr>
          <w:noProof w:val="0"/>
        </w:rPr>
      </w:pPr>
      <w:r>
        <w:rPr>
          <w:noProof w:val="0"/>
        </w:rPr>
        <w:t xml:space="preserve">    uses ExternalEUtranGenericCellGrp;</w:t>
      </w:r>
    </w:p>
    <w:p w14:paraId="3BAF1660" w14:textId="77777777" w:rsidR="003F3082" w:rsidRDefault="003F3082" w:rsidP="003F3082">
      <w:pPr>
        <w:pStyle w:val="PL"/>
        <w:rPr>
          <w:noProof w:val="0"/>
        </w:rPr>
      </w:pPr>
    </w:p>
    <w:p w14:paraId="46FA224A" w14:textId="77777777" w:rsidR="003F3082" w:rsidRDefault="003F3082" w:rsidP="003F3082">
      <w:pPr>
        <w:pStyle w:val="PL"/>
        <w:rPr>
          <w:noProof w:val="0"/>
        </w:rPr>
      </w:pPr>
      <w:r>
        <w:rPr>
          <w:noProof w:val="0"/>
        </w:rPr>
        <w:t xml:space="preserve">    leaf earfcn {</w:t>
      </w:r>
    </w:p>
    <w:p w14:paraId="05023A51" w14:textId="77777777" w:rsidR="003F3082" w:rsidRDefault="003F3082" w:rsidP="003F3082">
      <w:pPr>
        <w:pStyle w:val="PL"/>
        <w:rPr>
          <w:noProof w:val="0"/>
        </w:rPr>
      </w:pPr>
      <w:r>
        <w:rPr>
          <w:noProof w:val="0"/>
        </w:rPr>
        <w:t xml:space="preserve">      description "The frequency number for the central frequency.";</w:t>
      </w:r>
    </w:p>
    <w:p w14:paraId="4183E934" w14:textId="77777777" w:rsidR="003F3082" w:rsidRDefault="003F3082" w:rsidP="003F3082">
      <w:pPr>
        <w:pStyle w:val="PL"/>
        <w:rPr>
          <w:noProof w:val="0"/>
        </w:rPr>
      </w:pPr>
      <w:r>
        <w:rPr>
          <w:noProof w:val="0"/>
        </w:rPr>
        <w:t xml:space="preserve">      reference "3GPP TS 36.104";</w:t>
      </w:r>
    </w:p>
    <w:p w14:paraId="7C963712" w14:textId="77777777" w:rsidR="003F3082" w:rsidRDefault="003F3082" w:rsidP="003F3082">
      <w:pPr>
        <w:pStyle w:val="PL"/>
        <w:rPr>
          <w:noProof w:val="0"/>
        </w:rPr>
      </w:pPr>
      <w:r>
        <w:rPr>
          <w:noProof w:val="0"/>
        </w:rPr>
        <w:t xml:space="preserve">      mandatory true;</w:t>
      </w:r>
    </w:p>
    <w:p w14:paraId="29CB9CCF" w14:textId="77777777" w:rsidR="003F3082" w:rsidRDefault="003F3082" w:rsidP="003F3082">
      <w:pPr>
        <w:pStyle w:val="PL"/>
        <w:rPr>
          <w:noProof w:val="0"/>
        </w:rPr>
      </w:pPr>
      <w:r>
        <w:rPr>
          <w:noProof w:val="0"/>
        </w:rPr>
        <w:t xml:space="preserve">      type int32 { range "36000..262143"; }</w:t>
      </w:r>
    </w:p>
    <w:p w14:paraId="034B8100" w14:textId="77777777" w:rsidR="003F3082" w:rsidRDefault="003F3082" w:rsidP="003F3082">
      <w:pPr>
        <w:pStyle w:val="PL"/>
        <w:rPr>
          <w:noProof w:val="0"/>
        </w:rPr>
      </w:pPr>
      <w:r>
        <w:rPr>
          <w:noProof w:val="0"/>
        </w:rPr>
        <w:t xml:space="preserve">    }</w:t>
      </w:r>
    </w:p>
    <w:p w14:paraId="02A0A1A3" w14:textId="77777777" w:rsidR="003F3082" w:rsidRDefault="003F3082" w:rsidP="003F3082">
      <w:pPr>
        <w:pStyle w:val="PL"/>
        <w:rPr>
          <w:noProof w:val="0"/>
        </w:rPr>
      </w:pPr>
      <w:r>
        <w:rPr>
          <w:noProof w:val="0"/>
        </w:rPr>
        <w:t xml:space="preserve">  }</w:t>
      </w:r>
    </w:p>
    <w:p w14:paraId="6765AC60" w14:textId="77777777" w:rsidR="003F3082" w:rsidRDefault="003F3082" w:rsidP="003F3082">
      <w:pPr>
        <w:pStyle w:val="PL"/>
        <w:rPr>
          <w:noProof w:val="0"/>
        </w:rPr>
      </w:pPr>
    </w:p>
    <w:p w14:paraId="4292DEA0" w14:textId="77777777" w:rsidR="003F3082" w:rsidRDefault="003F3082" w:rsidP="003F3082">
      <w:pPr>
        <w:pStyle w:val="PL"/>
        <w:rPr>
          <w:noProof w:val="0"/>
        </w:rPr>
      </w:pPr>
      <w:r>
        <w:rPr>
          <w:noProof w:val="0"/>
        </w:rPr>
        <w:t xml:space="preserve">  grouping ExternalEUtranCellFDDWrapper {</w:t>
      </w:r>
    </w:p>
    <w:p w14:paraId="177366B6" w14:textId="77777777" w:rsidR="003F3082" w:rsidRDefault="003F3082" w:rsidP="003F3082">
      <w:pPr>
        <w:pStyle w:val="PL"/>
        <w:rPr>
          <w:noProof w:val="0"/>
        </w:rPr>
      </w:pPr>
      <w:r>
        <w:rPr>
          <w:noProof w:val="0"/>
        </w:rPr>
        <w:t xml:space="preserve">    list ExternalEUtranCellFDD {</w:t>
      </w:r>
    </w:p>
    <w:p w14:paraId="41380BA4" w14:textId="77777777" w:rsidR="003F3082" w:rsidRDefault="003F3082" w:rsidP="003F3082">
      <w:pPr>
        <w:pStyle w:val="PL"/>
        <w:rPr>
          <w:noProof w:val="0"/>
        </w:rPr>
      </w:pPr>
      <w:r>
        <w:rPr>
          <w:noProof w:val="0"/>
        </w:rPr>
        <w:t xml:space="preserve">      description "Represents the common properties of external E-UTRAN FDD</w:t>
      </w:r>
    </w:p>
    <w:p w14:paraId="1E235CE9" w14:textId="77777777" w:rsidR="003F3082" w:rsidRDefault="003F3082" w:rsidP="003F3082">
      <w:pPr>
        <w:pStyle w:val="PL"/>
        <w:rPr>
          <w:noProof w:val="0"/>
        </w:rPr>
      </w:pPr>
      <w:r>
        <w:rPr>
          <w:noProof w:val="0"/>
        </w:rPr>
        <w:t xml:space="preserve">        cell provided by eNB or NG-RAN FDD cell provided by ng-eNB.";</w:t>
      </w:r>
    </w:p>
    <w:p w14:paraId="4DB01150" w14:textId="77777777" w:rsidR="003F3082" w:rsidRDefault="003F3082" w:rsidP="003F3082">
      <w:pPr>
        <w:pStyle w:val="PL"/>
        <w:rPr>
          <w:noProof w:val="0"/>
        </w:rPr>
      </w:pPr>
      <w:r>
        <w:rPr>
          <w:noProof w:val="0"/>
        </w:rPr>
        <w:t xml:space="preserve">      reference "3GPP TS 28.658";</w:t>
      </w:r>
    </w:p>
    <w:p w14:paraId="76950C84" w14:textId="77777777" w:rsidR="003F3082" w:rsidRDefault="003F3082" w:rsidP="003F3082">
      <w:pPr>
        <w:pStyle w:val="PL"/>
        <w:rPr>
          <w:noProof w:val="0"/>
        </w:rPr>
      </w:pPr>
      <w:r>
        <w:rPr>
          <w:noProof w:val="0"/>
        </w:rPr>
        <w:t xml:space="preserve">      key id;</w:t>
      </w:r>
    </w:p>
    <w:p w14:paraId="4F0E17B7" w14:textId="77777777" w:rsidR="003F3082" w:rsidRDefault="003F3082" w:rsidP="003F3082">
      <w:pPr>
        <w:pStyle w:val="PL"/>
        <w:rPr>
          <w:noProof w:val="0"/>
        </w:rPr>
      </w:pPr>
      <w:r>
        <w:rPr>
          <w:noProof w:val="0"/>
        </w:rPr>
        <w:t xml:space="preserve">      uses top3gpp:Top_Grp;</w:t>
      </w:r>
    </w:p>
    <w:p w14:paraId="6AB0B9BE" w14:textId="77777777" w:rsidR="003F3082" w:rsidRDefault="003F3082" w:rsidP="003F3082">
      <w:pPr>
        <w:pStyle w:val="PL"/>
        <w:rPr>
          <w:noProof w:val="0"/>
        </w:rPr>
      </w:pPr>
      <w:r>
        <w:rPr>
          <w:noProof w:val="0"/>
        </w:rPr>
        <w:t xml:space="preserve">      container attributes {</w:t>
      </w:r>
    </w:p>
    <w:p w14:paraId="18D2AE4E" w14:textId="77777777" w:rsidR="003F3082" w:rsidRDefault="003F3082" w:rsidP="003F3082">
      <w:pPr>
        <w:pStyle w:val="PL"/>
        <w:rPr>
          <w:noProof w:val="0"/>
        </w:rPr>
      </w:pPr>
      <w:r>
        <w:rPr>
          <w:noProof w:val="0"/>
        </w:rPr>
        <w:t xml:space="preserve">        uses ExternalEUtranCellFDDGrp;</w:t>
      </w:r>
    </w:p>
    <w:p w14:paraId="6575989C" w14:textId="77777777" w:rsidR="003F3082" w:rsidRDefault="003F3082" w:rsidP="003F3082">
      <w:pPr>
        <w:pStyle w:val="PL"/>
        <w:rPr>
          <w:noProof w:val="0"/>
        </w:rPr>
      </w:pPr>
      <w:r>
        <w:rPr>
          <w:noProof w:val="0"/>
        </w:rPr>
        <w:t xml:space="preserve">      }</w:t>
      </w:r>
    </w:p>
    <w:p w14:paraId="6B6C944D" w14:textId="77777777" w:rsidR="003F3082" w:rsidRDefault="003F3082" w:rsidP="003F3082">
      <w:pPr>
        <w:pStyle w:val="PL"/>
        <w:rPr>
          <w:noProof w:val="0"/>
        </w:rPr>
      </w:pPr>
      <w:r>
        <w:rPr>
          <w:noProof w:val="0"/>
        </w:rPr>
        <w:t xml:space="preserve">      uses mf3gpp:ManagedFunctionContainedClasses;</w:t>
      </w:r>
    </w:p>
    <w:p w14:paraId="3F8242F0" w14:textId="77777777" w:rsidR="003F3082" w:rsidRDefault="003F3082" w:rsidP="003F3082">
      <w:pPr>
        <w:pStyle w:val="PL"/>
        <w:rPr>
          <w:noProof w:val="0"/>
        </w:rPr>
      </w:pPr>
      <w:r>
        <w:rPr>
          <w:noProof w:val="0"/>
        </w:rPr>
        <w:t xml:space="preserve">    }</w:t>
      </w:r>
    </w:p>
    <w:p w14:paraId="034EB97F" w14:textId="77777777" w:rsidR="003F3082" w:rsidRDefault="003F3082" w:rsidP="003F3082">
      <w:pPr>
        <w:pStyle w:val="PL"/>
        <w:rPr>
          <w:noProof w:val="0"/>
        </w:rPr>
      </w:pPr>
      <w:r>
        <w:rPr>
          <w:noProof w:val="0"/>
        </w:rPr>
        <w:t xml:space="preserve">  }</w:t>
      </w:r>
    </w:p>
    <w:p w14:paraId="7E2EFB79" w14:textId="77777777" w:rsidR="003F3082" w:rsidRDefault="003F3082" w:rsidP="003F3082">
      <w:pPr>
        <w:pStyle w:val="PL"/>
        <w:rPr>
          <w:noProof w:val="0"/>
        </w:rPr>
      </w:pPr>
    </w:p>
    <w:p w14:paraId="6B7255F4" w14:textId="77777777" w:rsidR="003F3082" w:rsidRDefault="003F3082" w:rsidP="003F3082">
      <w:pPr>
        <w:pStyle w:val="PL"/>
        <w:rPr>
          <w:noProof w:val="0"/>
        </w:rPr>
      </w:pPr>
      <w:r>
        <w:rPr>
          <w:noProof w:val="0"/>
        </w:rPr>
        <w:t xml:space="preserve">  grouping ExternalEUtranCellTDDWrapper {</w:t>
      </w:r>
    </w:p>
    <w:p w14:paraId="1C58724C" w14:textId="77777777" w:rsidR="003F3082" w:rsidRDefault="003F3082" w:rsidP="003F3082">
      <w:pPr>
        <w:pStyle w:val="PL"/>
        <w:rPr>
          <w:noProof w:val="0"/>
        </w:rPr>
      </w:pPr>
      <w:r>
        <w:rPr>
          <w:noProof w:val="0"/>
        </w:rPr>
        <w:t xml:space="preserve">    list ExternalEUtranCellTDD {</w:t>
      </w:r>
    </w:p>
    <w:p w14:paraId="08257C71" w14:textId="77777777" w:rsidR="003F3082" w:rsidRDefault="003F3082" w:rsidP="003F3082">
      <w:pPr>
        <w:pStyle w:val="PL"/>
        <w:rPr>
          <w:noProof w:val="0"/>
        </w:rPr>
      </w:pPr>
      <w:r>
        <w:rPr>
          <w:noProof w:val="0"/>
        </w:rPr>
        <w:t xml:space="preserve">      description "Represents the common properties of external E-UTRAN cell</w:t>
      </w:r>
    </w:p>
    <w:p w14:paraId="2123C2AF" w14:textId="77777777" w:rsidR="003F3082" w:rsidRDefault="003F3082" w:rsidP="003F3082">
      <w:pPr>
        <w:pStyle w:val="PL"/>
        <w:rPr>
          <w:noProof w:val="0"/>
        </w:rPr>
      </w:pPr>
      <w:r>
        <w:rPr>
          <w:noProof w:val="0"/>
        </w:rPr>
        <w:t xml:space="preserve">        TDD provided by eNB or NG-RAN TDD cell provided by ng-eNB.";</w:t>
      </w:r>
    </w:p>
    <w:p w14:paraId="73F07FEC" w14:textId="77777777" w:rsidR="003F3082" w:rsidRDefault="003F3082" w:rsidP="003F3082">
      <w:pPr>
        <w:pStyle w:val="PL"/>
        <w:rPr>
          <w:noProof w:val="0"/>
        </w:rPr>
      </w:pPr>
      <w:r>
        <w:rPr>
          <w:noProof w:val="0"/>
        </w:rPr>
        <w:t xml:space="preserve">      reference "3GPP TS 28.658";</w:t>
      </w:r>
    </w:p>
    <w:p w14:paraId="6C688475" w14:textId="77777777" w:rsidR="003F3082" w:rsidRDefault="003F3082" w:rsidP="003F3082">
      <w:pPr>
        <w:pStyle w:val="PL"/>
        <w:rPr>
          <w:noProof w:val="0"/>
        </w:rPr>
      </w:pPr>
      <w:r>
        <w:rPr>
          <w:noProof w:val="0"/>
        </w:rPr>
        <w:t xml:space="preserve">      key id;</w:t>
      </w:r>
    </w:p>
    <w:p w14:paraId="00AE62EF" w14:textId="77777777" w:rsidR="003F3082" w:rsidRDefault="003F3082" w:rsidP="003F3082">
      <w:pPr>
        <w:pStyle w:val="PL"/>
        <w:rPr>
          <w:noProof w:val="0"/>
        </w:rPr>
      </w:pPr>
      <w:r>
        <w:rPr>
          <w:noProof w:val="0"/>
        </w:rPr>
        <w:t xml:space="preserve">      uses top3gpp:Top_Grp;</w:t>
      </w:r>
    </w:p>
    <w:p w14:paraId="3D1629FD" w14:textId="77777777" w:rsidR="003F3082" w:rsidRDefault="003F3082" w:rsidP="003F3082">
      <w:pPr>
        <w:pStyle w:val="PL"/>
        <w:rPr>
          <w:noProof w:val="0"/>
        </w:rPr>
      </w:pPr>
      <w:r>
        <w:rPr>
          <w:noProof w:val="0"/>
        </w:rPr>
        <w:t xml:space="preserve">      container attributes {</w:t>
      </w:r>
    </w:p>
    <w:p w14:paraId="1655AD79" w14:textId="77777777" w:rsidR="003F3082" w:rsidRDefault="003F3082" w:rsidP="003F3082">
      <w:pPr>
        <w:pStyle w:val="PL"/>
        <w:rPr>
          <w:noProof w:val="0"/>
        </w:rPr>
      </w:pPr>
      <w:r>
        <w:rPr>
          <w:noProof w:val="0"/>
        </w:rPr>
        <w:t xml:space="preserve">        uses ExternalEUtranCellTDDGrp;</w:t>
      </w:r>
    </w:p>
    <w:p w14:paraId="6FECC2BC" w14:textId="77777777" w:rsidR="003F3082" w:rsidRDefault="003F3082" w:rsidP="003F3082">
      <w:pPr>
        <w:pStyle w:val="PL"/>
        <w:rPr>
          <w:noProof w:val="0"/>
        </w:rPr>
      </w:pPr>
      <w:r>
        <w:rPr>
          <w:noProof w:val="0"/>
        </w:rPr>
        <w:t xml:space="preserve">      }</w:t>
      </w:r>
    </w:p>
    <w:p w14:paraId="68F7A6F2" w14:textId="77777777" w:rsidR="003F3082" w:rsidRDefault="003F3082" w:rsidP="003F3082">
      <w:pPr>
        <w:pStyle w:val="PL"/>
        <w:rPr>
          <w:noProof w:val="0"/>
        </w:rPr>
      </w:pPr>
      <w:r>
        <w:rPr>
          <w:noProof w:val="0"/>
        </w:rPr>
        <w:t xml:space="preserve">      uses mf3gpp:ManagedFunctionContainedClasses;</w:t>
      </w:r>
    </w:p>
    <w:p w14:paraId="7FCC8D78" w14:textId="77777777" w:rsidR="003F3082" w:rsidRDefault="003F3082" w:rsidP="003F3082">
      <w:pPr>
        <w:pStyle w:val="PL"/>
        <w:rPr>
          <w:noProof w:val="0"/>
        </w:rPr>
      </w:pPr>
      <w:r>
        <w:rPr>
          <w:noProof w:val="0"/>
        </w:rPr>
        <w:t xml:space="preserve">    }</w:t>
      </w:r>
    </w:p>
    <w:p w14:paraId="655C2296" w14:textId="77777777" w:rsidR="003F3082" w:rsidRDefault="003F3082" w:rsidP="003F3082">
      <w:pPr>
        <w:pStyle w:val="PL"/>
        <w:rPr>
          <w:noProof w:val="0"/>
        </w:rPr>
      </w:pPr>
      <w:r>
        <w:rPr>
          <w:noProof w:val="0"/>
        </w:rPr>
        <w:t xml:space="preserve">  }</w:t>
      </w:r>
    </w:p>
    <w:p w14:paraId="1AA7C736" w14:textId="77777777" w:rsidR="003F3082" w:rsidRDefault="003F3082" w:rsidP="003F3082">
      <w:pPr>
        <w:pStyle w:val="PL"/>
        <w:rPr>
          <w:noProof w:val="0"/>
        </w:rPr>
      </w:pPr>
    </w:p>
    <w:p w14:paraId="3192199E" w14:textId="77777777" w:rsidR="003F3082" w:rsidRDefault="003F3082" w:rsidP="003F3082">
      <w:pPr>
        <w:pStyle w:val="PL"/>
        <w:rPr>
          <w:noProof w:val="0"/>
        </w:rPr>
      </w:pPr>
      <w:r>
        <w:rPr>
          <w:noProof w:val="0"/>
        </w:rPr>
        <w:t xml:space="preserve">  augment "/subnet3gpp:SubNetwork/extenb3gpp:ExternalENBFunction" {</w:t>
      </w:r>
    </w:p>
    <w:p w14:paraId="4CED8250" w14:textId="77777777" w:rsidR="003F3082" w:rsidRDefault="003F3082" w:rsidP="003F3082">
      <w:pPr>
        <w:pStyle w:val="PL"/>
        <w:rPr>
          <w:noProof w:val="0"/>
        </w:rPr>
      </w:pPr>
      <w:r>
        <w:rPr>
          <w:noProof w:val="0"/>
        </w:rPr>
        <w:t xml:space="preserve">    if-feature subnet3gpp:ExternalsUnderSubNetwork;</w:t>
      </w:r>
    </w:p>
    <w:p w14:paraId="4EAD0E94" w14:textId="77777777" w:rsidR="003F3082" w:rsidRDefault="003F3082" w:rsidP="003F3082">
      <w:pPr>
        <w:pStyle w:val="PL"/>
        <w:rPr>
          <w:noProof w:val="0"/>
        </w:rPr>
      </w:pPr>
      <w:r>
        <w:rPr>
          <w:noProof w:val="0"/>
        </w:rPr>
        <w:t xml:space="preserve">    uses ExternalEUtranCellFDDWrapper;</w:t>
      </w:r>
    </w:p>
    <w:p w14:paraId="60152399" w14:textId="77777777" w:rsidR="003F3082" w:rsidRDefault="003F3082" w:rsidP="003F3082">
      <w:pPr>
        <w:pStyle w:val="PL"/>
        <w:rPr>
          <w:noProof w:val="0"/>
        </w:rPr>
      </w:pPr>
      <w:r>
        <w:rPr>
          <w:noProof w:val="0"/>
        </w:rPr>
        <w:t xml:space="preserve">  }</w:t>
      </w:r>
    </w:p>
    <w:p w14:paraId="26038AA3" w14:textId="77777777" w:rsidR="003F3082" w:rsidRDefault="003F3082" w:rsidP="003F3082">
      <w:pPr>
        <w:pStyle w:val="PL"/>
        <w:rPr>
          <w:noProof w:val="0"/>
        </w:rPr>
      </w:pPr>
    </w:p>
    <w:p w14:paraId="70EA51D3" w14:textId="77777777" w:rsidR="003F3082" w:rsidRDefault="003F3082" w:rsidP="003F3082">
      <w:pPr>
        <w:pStyle w:val="PL"/>
        <w:rPr>
          <w:noProof w:val="0"/>
        </w:rPr>
      </w:pPr>
      <w:r>
        <w:rPr>
          <w:noProof w:val="0"/>
        </w:rPr>
        <w:t xml:space="preserve">  augment "/eutranet3gpp:EUtraNetwork/extenb3gpp:ExternalENBFunction" {</w:t>
      </w:r>
    </w:p>
    <w:p w14:paraId="6851F7D9" w14:textId="77777777" w:rsidR="003F3082" w:rsidRDefault="003F3082" w:rsidP="003F3082">
      <w:pPr>
        <w:pStyle w:val="PL"/>
        <w:rPr>
          <w:noProof w:val="0"/>
        </w:rPr>
      </w:pPr>
      <w:r>
        <w:rPr>
          <w:noProof w:val="0"/>
        </w:rPr>
        <w:t xml:space="preserve">    if-feature eutranet3gpp:ExternalsUnderEUtraNetwork;</w:t>
      </w:r>
    </w:p>
    <w:p w14:paraId="2B9E24C3" w14:textId="77777777" w:rsidR="003F3082" w:rsidRDefault="003F3082" w:rsidP="003F3082">
      <w:pPr>
        <w:pStyle w:val="PL"/>
        <w:rPr>
          <w:noProof w:val="0"/>
        </w:rPr>
      </w:pPr>
      <w:r>
        <w:rPr>
          <w:noProof w:val="0"/>
        </w:rPr>
        <w:t xml:space="preserve">    uses ExternalEUtranCellFDDWrapper;</w:t>
      </w:r>
    </w:p>
    <w:p w14:paraId="6CF51A03" w14:textId="77777777" w:rsidR="003F3082" w:rsidRDefault="003F3082" w:rsidP="003F3082">
      <w:pPr>
        <w:pStyle w:val="PL"/>
        <w:rPr>
          <w:noProof w:val="0"/>
        </w:rPr>
      </w:pPr>
      <w:r>
        <w:rPr>
          <w:noProof w:val="0"/>
        </w:rPr>
        <w:t xml:space="preserve">  }</w:t>
      </w:r>
    </w:p>
    <w:p w14:paraId="11F3E8BE" w14:textId="77777777" w:rsidR="003F3082" w:rsidRDefault="003F3082" w:rsidP="003F3082">
      <w:pPr>
        <w:pStyle w:val="PL"/>
        <w:rPr>
          <w:noProof w:val="0"/>
        </w:rPr>
      </w:pPr>
      <w:r>
        <w:rPr>
          <w:noProof w:val="0"/>
        </w:rPr>
        <w:t xml:space="preserve">  </w:t>
      </w:r>
    </w:p>
    <w:p w14:paraId="55347A0B" w14:textId="77777777" w:rsidR="003F3082" w:rsidRDefault="003F3082" w:rsidP="003F3082">
      <w:pPr>
        <w:pStyle w:val="PL"/>
        <w:rPr>
          <w:noProof w:val="0"/>
        </w:rPr>
      </w:pPr>
      <w:r>
        <w:rPr>
          <w:noProof w:val="0"/>
        </w:rPr>
        <w:t xml:space="preserve">  augment "/subnet3gpp:SubNetwork/extenb3gpp:ExternalENBFunction" {</w:t>
      </w:r>
    </w:p>
    <w:p w14:paraId="593ADA9A" w14:textId="77777777" w:rsidR="003F3082" w:rsidRDefault="003F3082" w:rsidP="003F3082">
      <w:pPr>
        <w:pStyle w:val="PL"/>
        <w:rPr>
          <w:noProof w:val="0"/>
        </w:rPr>
      </w:pPr>
      <w:r>
        <w:rPr>
          <w:noProof w:val="0"/>
        </w:rPr>
        <w:t xml:space="preserve">    if-feature subnet3gpp:ExternalsUnderSubNetwork;</w:t>
      </w:r>
    </w:p>
    <w:p w14:paraId="41E12148" w14:textId="77777777" w:rsidR="003F3082" w:rsidRDefault="003F3082" w:rsidP="003F3082">
      <w:pPr>
        <w:pStyle w:val="PL"/>
        <w:rPr>
          <w:noProof w:val="0"/>
        </w:rPr>
      </w:pPr>
      <w:r>
        <w:rPr>
          <w:noProof w:val="0"/>
        </w:rPr>
        <w:t xml:space="preserve">    uses ExternalEUtranCellTDDWrapper;</w:t>
      </w:r>
    </w:p>
    <w:p w14:paraId="74C6B11A" w14:textId="77777777" w:rsidR="003F3082" w:rsidRDefault="003F3082" w:rsidP="003F3082">
      <w:pPr>
        <w:pStyle w:val="PL"/>
        <w:rPr>
          <w:noProof w:val="0"/>
        </w:rPr>
      </w:pPr>
      <w:r>
        <w:rPr>
          <w:noProof w:val="0"/>
        </w:rPr>
        <w:t xml:space="preserve">  }</w:t>
      </w:r>
    </w:p>
    <w:p w14:paraId="05852C82" w14:textId="77777777" w:rsidR="003F3082" w:rsidRDefault="003F3082" w:rsidP="003F3082">
      <w:pPr>
        <w:pStyle w:val="PL"/>
        <w:rPr>
          <w:noProof w:val="0"/>
        </w:rPr>
      </w:pPr>
    </w:p>
    <w:p w14:paraId="610926A8" w14:textId="77777777" w:rsidR="003F3082" w:rsidRDefault="003F3082" w:rsidP="003F3082">
      <w:pPr>
        <w:pStyle w:val="PL"/>
        <w:rPr>
          <w:noProof w:val="0"/>
        </w:rPr>
      </w:pPr>
      <w:r>
        <w:rPr>
          <w:noProof w:val="0"/>
        </w:rPr>
        <w:t xml:space="preserve">  augment "/eutranet3gpp:EUtraNetwork/extenb3gpp:ExternalENBFunction" {</w:t>
      </w:r>
    </w:p>
    <w:p w14:paraId="371CD40C" w14:textId="77777777" w:rsidR="003F3082" w:rsidRDefault="003F3082" w:rsidP="003F3082">
      <w:pPr>
        <w:pStyle w:val="PL"/>
        <w:rPr>
          <w:noProof w:val="0"/>
        </w:rPr>
      </w:pPr>
      <w:r>
        <w:rPr>
          <w:noProof w:val="0"/>
        </w:rPr>
        <w:t xml:space="preserve">    if-feature eutranet3gpp:ExternalsUnderEUtraNetwork;</w:t>
      </w:r>
    </w:p>
    <w:p w14:paraId="67FFA21B" w14:textId="77777777" w:rsidR="003F3082" w:rsidRDefault="003F3082" w:rsidP="003F3082">
      <w:pPr>
        <w:pStyle w:val="PL"/>
        <w:rPr>
          <w:noProof w:val="0"/>
        </w:rPr>
      </w:pPr>
      <w:r>
        <w:rPr>
          <w:noProof w:val="0"/>
        </w:rPr>
        <w:t xml:space="preserve">    uses ExternalEUtranCellTDDWrapper;</w:t>
      </w:r>
    </w:p>
    <w:p w14:paraId="54FAC62A" w14:textId="77777777" w:rsidR="003F3082" w:rsidRDefault="003F3082" w:rsidP="003F3082">
      <w:pPr>
        <w:pStyle w:val="PL"/>
        <w:rPr>
          <w:noProof w:val="0"/>
        </w:rPr>
      </w:pPr>
      <w:r>
        <w:rPr>
          <w:noProof w:val="0"/>
        </w:rPr>
        <w:t xml:space="preserve">  }</w:t>
      </w:r>
    </w:p>
    <w:p w14:paraId="339129BA" w14:textId="77777777" w:rsidR="003F3082" w:rsidRDefault="003F3082" w:rsidP="003F3082">
      <w:pPr>
        <w:pStyle w:val="PL"/>
        <w:rPr>
          <w:noProof w:val="0"/>
        </w:rPr>
      </w:pPr>
      <w:r>
        <w:rPr>
          <w:noProof w:val="0"/>
        </w:rPr>
        <w:t>}</w:t>
      </w:r>
    </w:p>
    <w:p w14:paraId="62FA90B2" w14:textId="77777777" w:rsidR="003F3082" w:rsidRDefault="003F3082" w:rsidP="003F3082">
      <w:pPr>
        <w:pStyle w:val="Heading2"/>
      </w:pPr>
      <w:bookmarkStart w:id="4678" w:name="_Toc59183339"/>
      <w:bookmarkStart w:id="4679" w:name="_Toc59184805"/>
      <w:bookmarkStart w:id="4680" w:name="_Toc59195740"/>
      <w:bookmarkStart w:id="4681" w:name="_Toc59440169"/>
      <w:bookmarkStart w:id="4682" w:name="_Toc67990618"/>
      <w:r>
        <w:rPr>
          <w:lang w:eastAsia="zh-CN"/>
        </w:rPr>
        <w:t>E.5.10</w:t>
      </w:r>
      <w:r>
        <w:rPr>
          <w:lang w:eastAsia="zh-CN"/>
        </w:rPr>
        <w:tab/>
        <w:t>module _3gpp-nr-nrm-externalgnbcucpfunction@2019-10-28.yang</w:t>
      </w:r>
      <w:bookmarkEnd w:id="4678"/>
      <w:bookmarkEnd w:id="4679"/>
      <w:bookmarkEnd w:id="4680"/>
      <w:bookmarkEnd w:id="4681"/>
      <w:bookmarkEnd w:id="4682"/>
    </w:p>
    <w:p w14:paraId="418DEB7C" w14:textId="77777777" w:rsidR="003F3082" w:rsidRDefault="003F3082" w:rsidP="003F3082">
      <w:pPr>
        <w:pStyle w:val="PL"/>
        <w:rPr>
          <w:noProof w:val="0"/>
        </w:rPr>
      </w:pPr>
      <w:r>
        <w:rPr>
          <w:noProof w:val="0"/>
        </w:rPr>
        <w:t>module _3gpp-nr-nrm-externalgnbcucpfunction {</w:t>
      </w:r>
    </w:p>
    <w:p w14:paraId="7C8FC052" w14:textId="77777777" w:rsidR="003F3082" w:rsidRDefault="003F3082" w:rsidP="003F3082">
      <w:pPr>
        <w:pStyle w:val="PL"/>
        <w:rPr>
          <w:noProof w:val="0"/>
        </w:rPr>
      </w:pPr>
      <w:r>
        <w:rPr>
          <w:noProof w:val="0"/>
        </w:rPr>
        <w:t xml:space="preserve">  yang-version 1.1;</w:t>
      </w:r>
    </w:p>
    <w:p w14:paraId="31D2068C" w14:textId="77777777" w:rsidR="003F3082" w:rsidRDefault="003F3082" w:rsidP="003F3082">
      <w:pPr>
        <w:pStyle w:val="PL"/>
        <w:rPr>
          <w:noProof w:val="0"/>
        </w:rPr>
      </w:pPr>
      <w:r>
        <w:rPr>
          <w:noProof w:val="0"/>
        </w:rPr>
        <w:t xml:space="preserve">  namespace "urn:3gpp:sa5:_3gpp-nr-nrm-externalgnbcucpfunction";</w:t>
      </w:r>
    </w:p>
    <w:p w14:paraId="6151ECF8" w14:textId="77777777" w:rsidR="003F3082" w:rsidRDefault="003F3082" w:rsidP="003F3082">
      <w:pPr>
        <w:pStyle w:val="PL"/>
        <w:rPr>
          <w:noProof w:val="0"/>
        </w:rPr>
      </w:pPr>
      <w:r>
        <w:rPr>
          <w:noProof w:val="0"/>
        </w:rPr>
        <w:t xml:space="preserve">  prefix "extgnbcucp3gpp";</w:t>
      </w:r>
    </w:p>
    <w:p w14:paraId="1EFCC435" w14:textId="77777777" w:rsidR="003F3082" w:rsidRDefault="003F3082" w:rsidP="003F3082">
      <w:pPr>
        <w:pStyle w:val="PL"/>
        <w:rPr>
          <w:noProof w:val="0"/>
        </w:rPr>
      </w:pPr>
    </w:p>
    <w:p w14:paraId="61FFDE1F" w14:textId="77777777" w:rsidR="003F3082" w:rsidRDefault="003F3082" w:rsidP="003F3082">
      <w:pPr>
        <w:pStyle w:val="PL"/>
        <w:rPr>
          <w:noProof w:val="0"/>
        </w:rPr>
      </w:pPr>
      <w:r>
        <w:rPr>
          <w:noProof w:val="0"/>
        </w:rPr>
        <w:t xml:space="preserve">  import _3gpp-common-yang-types { prefix types3gpp; }</w:t>
      </w:r>
    </w:p>
    <w:p w14:paraId="2FF9464C" w14:textId="77777777" w:rsidR="003F3082" w:rsidRDefault="003F3082" w:rsidP="003F3082">
      <w:pPr>
        <w:pStyle w:val="PL"/>
        <w:rPr>
          <w:noProof w:val="0"/>
        </w:rPr>
      </w:pPr>
      <w:r>
        <w:rPr>
          <w:noProof w:val="0"/>
        </w:rPr>
        <w:t xml:space="preserve">  import _3gpp-common-managed-function { prefix mf3gpp; }</w:t>
      </w:r>
    </w:p>
    <w:p w14:paraId="090A8ED4" w14:textId="77777777" w:rsidR="003F3082" w:rsidRDefault="003F3082" w:rsidP="003F3082">
      <w:pPr>
        <w:pStyle w:val="PL"/>
        <w:rPr>
          <w:noProof w:val="0"/>
        </w:rPr>
      </w:pPr>
      <w:r>
        <w:rPr>
          <w:noProof w:val="0"/>
        </w:rPr>
        <w:t xml:space="preserve">  import _3gpp-nr-nrm-nrnetwork { prefix nrnet3gpp; }</w:t>
      </w:r>
    </w:p>
    <w:p w14:paraId="75161DD9" w14:textId="77777777" w:rsidR="003F3082" w:rsidRDefault="003F3082" w:rsidP="003F3082">
      <w:pPr>
        <w:pStyle w:val="PL"/>
        <w:rPr>
          <w:noProof w:val="0"/>
        </w:rPr>
      </w:pPr>
      <w:r>
        <w:rPr>
          <w:noProof w:val="0"/>
        </w:rPr>
        <w:t xml:space="preserve">  import _3gpp-common-subnetwork { prefix subnet3gpp; }</w:t>
      </w:r>
    </w:p>
    <w:p w14:paraId="6C840EEE" w14:textId="77777777" w:rsidR="003F3082" w:rsidRDefault="003F3082" w:rsidP="003F3082">
      <w:pPr>
        <w:pStyle w:val="PL"/>
        <w:rPr>
          <w:noProof w:val="0"/>
        </w:rPr>
      </w:pPr>
      <w:r>
        <w:rPr>
          <w:noProof w:val="0"/>
        </w:rPr>
        <w:t xml:space="preserve">  import _3gpp-common-top { prefix top3gpp; }</w:t>
      </w:r>
    </w:p>
    <w:p w14:paraId="213DBF77" w14:textId="77777777" w:rsidR="003F3082" w:rsidRDefault="003F3082" w:rsidP="003F3082">
      <w:pPr>
        <w:pStyle w:val="PL"/>
        <w:rPr>
          <w:noProof w:val="0"/>
        </w:rPr>
      </w:pPr>
    </w:p>
    <w:p w14:paraId="58E70D93" w14:textId="77777777" w:rsidR="003F3082" w:rsidRDefault="003F3082" w:rsidP="003F3082">
      <w:pPr>
        <w:pStyle w:val="PL"/>
        <w:rPr>
          <w:noProof w:val="0"/>
        </w:rPr>
      </w:pPr>
      <w:r>
        <w:rPr>
          <w:noProof w:val="0"/>
        </w:rPr>
        <w:t xml:space="preserve">  organization "3GPP SA5";</w:t>
      </w:r>
    </w:p>
    <w:p w14:paraId="330095F9" w14:textId="77777777" w:rsidR="003F3082" w:rsidRDefault="003F3082" w:rsidP="003F3082">
      <w:pPr>
        <w:pStyle w:val="PL"/>
        <w:rPr>
          <w:noProof w:val="0"/>
        </w:rPr>
      </w:pPr>
      <w:r>
        <w:rPr>
          <w:noProof w:val="0"/>
        </w:rPr>
        <w:t xml:space="preserve">  description "Defines the YANG mapping of the ExternalGNBCUCPFunction</w:t>
      </w:r>
    </w:p>
    <w:p w14:paraId="38863591" w14:textId="77777777" w:rsidR="003F3082" w:rsidRDefault="003F3082" w:rsidP="003F3082">
      <w:pPr>
        <w:pStyle w:val="PL"/>
        <w:rPr>
          <w:noProof w:val="0"/>
        </w:rPr>
      </w:pPr>
      <w:r>
        <w:rPr>
          <w:noProof w:val="0"/>
        </w:rPr>
        <w:t xml:space="preserve">    Information Object Class (IOC), that is part of the NR Network Resource</w:t>
      </w:r>
    </w:p>
    <w:p w14:paraId="0FC1D9CA" w14:textId="77777777" w:rsidR="003F3082" w:rsidRDefault="003F3082" w:rsidP="003F3082">
      <w:pPr>
        <w:pStyle w:val="PL"/>
        <w:rPr>
          <w:noProof w:val="0"/>
        </w:rPr>
      </w:pPr>
      <w:r>
        <w:rPr>
          <w:noProof w:val="0"/>
        </w:rPr>
        <w:t xml:space="preserve">    Model (NRM).";</w:t>
      </w:r>
    </w:p>
    <w:p w14:paraId="1ACCD342" w14:textId="77777777" w:rsidR="003F3082" w:rsidRDefault="003F3082" w:rsidP="003F3082">
      <w:pPr>
        <w:pStyle w:val="PL"/>
        <w:rPr>
          <w:noProof w:val="0"/>
        </w:rPr>
      </w:pPr>
      <w:r>
        <w:rPr>
          <w:noProof w:val="0"/>
        </w:rPr>
        <w:t xml:space="preserve">  reference "3GPP TS 28.541 5G Network Resource Model (NRM)";</w:t>
      </w:r>
    </w:p>
    <w:p w14:paraId="3ED13948" w14:textId="77777777" w:rsidR="003F3082" w:rsidRDefault="003F3082" w:rsidP="003F3082">
      <w:pPr>
        <w:pStyle w:val="PL"/>
        <w:rPr>
          <w:noProof w:val="0"/>
        </w:rPr>
      </w:pPr>
    </w:p>
    <w:p w14:paraId="7B8F62BC" w14:textId="77777777" w:rsidR="003F3082" w:rsidRDefault="003F3082" w:rsidP="003F3082">
      <w:pPr>
        <w:pStyle w:val="PL"/>
        <w:rPr>
          <w:noProof w:val="0"/>
        </w:rPr>
      </w:pPr>
      <w:r>
        <w:rPr>
          <w:noProof w:val="0"/>
        </w:rPr>
        <w:t xml:space="preserve">  revision 2019-10-28 { reference S5-193518 ; }</w:t>
      </w:r>
    </w:p>
    <w:p w14:paraId="46CBAF7F" w14:textId="77777777" w:rsidR="003F3082" w:rsidRDefault="003F3082" w:rsidP="003F3082">
      <w:pPr>
        <w:pStyle w:val="PL"/>
        <w:rPr>
          <w:noProof w:val="0"/>
        </w:rPr>
      </w:pPr>
      <w:r>
        <w:rPr>
          <w:noProof w:val="0"/>
        </w:rPr>
        <w:t xml:space="preserve">  revision 2019-06-17 {</w:t>
      </w:r>
    </w:p>
    <w:p w14:paraId="0F1875E1" w14:textId="77777777" w:rsidR="003F3082" w:rsidRDefault="003F3082" w:rsidP="003F3082">
      <w:pPr>
        <w:pStyle w:val="PL"/>
        <w:rPr>
          <w:noProof w:val="0"/>
        </w:rPr>
      </w:pPr>
      <w:r>
        <w:rPr>
          <w:noProof w:val="0"/>
        </w:rPr>
        <w:t xml:space="preserve">    description "Initial revision";</w:t>
      </w:r>
    </w:p>
    <w:p w14:paraId="386EEAF1" w14:textId="77777777" w:rsidR="003F3082" w:rsidRDefault="003F3082" w:rsidP="003F3082">
      <w:pPr>
        <w:pStyle w:val="PL"/>
        <w:rPr>
          <w:noProof w:val="0"/>
        </w:rPr>
      </w:pPr>
      <w:r>
        <w:rPr>
          <w:noProof w:val="0"/>
        </w:rPr>
        <w:t xml:space="preserve">  }</w:t>
      </w:r>
    </w:p>
    <w:p w14:paraId="1237EDDB" w14:textId="77777777" w:rsidR="003F3082" w:rsidRDefault="003F3082" w:rsidP="003F3082">
      <w:pPr>
        <w:pStyle w:val="PL"/>
        <w:rPr>
          <w:noProof w:val="0"/>
        </w:rPr>
      </w:pPr>
    </w:p>
    <w:p w14:paraId="06AC96EC" w14:textId="77777777" w:rsidR="003F3082" w:rsidRDefault="003F3082" w:rsidP="003F3082">
      <w:pPr>
        <w:pStyle w:val="PL"/>
        <w:rPr>
          <w:noProof w:val="0"/>
        </w:rPr>
      </w:pPr>
      <w:r>
        <w:rPr>
          <w:noProof w:val="0"/>
        </w:rPr>
        <w:t xml:space="preserve">  grouping ExternalGNBCUCPFunctionGrp {</w:t>
      </w:r>
    </w:p>
    <w:p w14:paraId="26267D3B" w14:textId="77777777" w:rsidR="003F3082" w:rsidRDefault="003F3082" w:rsidP="003F3082">
      <w:pPr>
        <w:pStyle w:val="PL"/>
        <w:rPr>
          <w:noProof w:val="0"/>
        </w:rPr>
      </w:pPr>
      <w:r>
        <w:rPr>
          <w:noProof w:val="0"/>
        </w:rPr>
        <w:t xml:space="preserve">    description "Represets the ExternalGNBCUCPFunction IOC.";</w:t>
      </w:r>
    </w:p>
    <w:p w14:paraId="2D9EFB54" w14:textId="77777777" w:rsidR="003F3082" w:rsidRDefault="003F3082" w:rsidP="003F3082">
      <w:pPr>
        <w:pStyle w:val="PL"/>
        <w:rPr>
          <w:noProof w:val="0"/>
        </w:rPr>
      </w:pPr>
      <w:r>
        <w:rPr>
          <w:noProof w:val="0"/>
        </w:rPr>
        <w:t xml:space="preserve">    reference "3GPP TS 28.541";</w:t>
      </w:r>
    </w:p>
    <w:p w14:paraId="471C9683" w14:textId="77777777" w:rsidR="003F3082" w:rsidRDefault="003F3082" w:rsidP="003F3082">
      <w:pPr>
        <w:pStyle w:val="PL"/>
        <w:rPr>
          <w:noProof w:val="0"/>
        </w:rPr>
      </w:pPr>
      <w:r>
        <w:rPr>
          <w:noProof w:val="0"/>
        </w:rPr>
        <w:t xml:space="preserve">    uses mf3gpp:ManagedFunctionGrp;</w:t>
      </w:r>
    </w:p>
    <w:p w14:paraId="2EC706FE" w14:textId="77777777" w:rsidR="003F3082" w:rsidRDefault="003F3082" w:rsidP="003F3082">
      <w:pPr>
        <w:pStyle w:val="PL"/>
        <w:rPr>
          <w:noProof w:val="0"/>
        </w:rPr>
      </w:pPr>
    </w:p>
    <w:p w14:paraId="24640B3A" w14:textId="77777777" w:rsidR="003F3082" w:rsidRDefault="003F3082" w:rsidP="003F3082">
      <w:pPr>
        <w:pStyle w:val="PL"/>
        <w:rPr>
          <w:noProof w:val="0"/>
        </w:rPr>
      </w:pPr>
      <w:r>
        <w:rPr>
          <w:noProof w:val="0"/>
        </w:rPr>
        <w:t xml:space="preserve">    leaf gNBId {</w:t>
      </w:r>
    </w:p>
    <w:p w14:paraId="2D0F7874" w14:textId="77777777" w:rsidR="003F3082" w:rsidRDefault="003F3082" w:rsidP="003F3082">
      <w:pPr>
        <w:pStyle w:val="PL"/>
        <w:rPr>
          <w:noProof w:val="0"/>
        </w:rPr>
      </w:pPr>
      <w:r>
        <w:rPr>
          <w:noProof w:val="0"/>
        </w:rPr>
        <w:t xml:space="preserve">      description "Identifies a gNB within a PLMN.";</w:t>
      </w:r>
    </w:p>
    <w:p w14:paraId="458CBF73" w14:textId="77777777" w:rsidR="003F3082" w:rsidRDefault="003F3082" w:rsidP="003F3082">
      <w:pPr>
        <w:pStyle w:val="PL"/>
        <w:rPr>
          <w:noProof w:val="0"/>
        </w:rPr>
      </w:pPr>
      <w:r>
        <w:rPr>
          <w:noProof w:val="0"/>
        </w:rPr>
        <w:t xml:space="preserve">      reference "gNB Identifier (gNB ID) in 3GPP TS 38.300, Global gNB ID</w:t>
      </w:r>
    </w:p>
    <w:p w14:paraId="4399794A" w14:textId="77777777" w:rsidR="003F3082" w:rsidRDefault="003F3082" w:rsidP="003F3082">
      <w:pPr>
        <w:pStyle w:val="PL"/>
        <w:rPr>
          <w:noProof w:val="0"/>
        </w:rPr>
      </w:pPr>
      <w:r>
        <w:rPr>
          <w:noProof w:val="0"/>
        </w:rPr>
        <w:t xml:space="preserve">        in 3GPP TS 38.413";</w:t>
      </w:r>
    </w:p>
    <w:p w14:paraId="71CEF5E7" w14:textId="77777777" w:rsidR="003F3082" w:rsidRDefault="003F3082" w:rsidP="003F3082">
      <w:pPr>
        <w:pStyle w:val="PL"/>
        <w:rPr>
          <w:noProof w:val="0"/>
        </w:rPr>
      </w:pPr>
      <w:r>
        <w:rPr>
          <w:noProof w:val="0"/>
        </w:rPr>
        <w:t xml:space="preserve">      mandatory true;</w:t>
      </w:r>
    </w:p>
    <w:p w14:paraId="2BBC9FF2" w14:textId="77777777" w:rsidR="003F3082" w:rsidRDefault="003F3082" w:rsidP="003F3082">
      <w:pPr>
        <w:pStyle w:val="PL"/>
        <w:rPr>
          <w:noProof w:val="0"/>
        </w:rPr>
      </w:pPr>
      <w:r>
        <w:rPr>
          <w:noProof w:val="0"/>
        </w:rPr>
        <w:t xml:space="preserve">      type int64 { range "0..4294967295"; }</w:t>
      </w:r>
    </w:p>
    <w:p w14:paraId="7E50D8A8" w14:textId="77777777" w:rsidR="003F3082" w:rsidRDefault="003F3082" w:rsidP="003F3082">
      <w:pPr>
        <w:pStyle w:val="PL"/>
        <w:rPr>
          <w:noProof w:val="0"/>
        </w:rPr>
      </w:pPr>
      <w:r>
        <w:rPr>
          <w:noProof w:val="0"/>
        </w:rPr>
        <w:t xml:space="preserve">    }</w:t>
      </w:r>
    </w:p>
    <w:p w14:paraId="7E94ABC0" w14:textId="77777777" w:rsidR="003F3082" w:rsidRDefault="003F3082" w:rsidP="003F3082">
      <w:pPr>
        <w:pStyle w:val="PL"/>
        <w:rPr>
          <w:noProof w:val="0"/>
        </w:rPr>
      </w:pPr>
    </w:p>
    <w:p w14:paraId="288DD55E" w14:textId="77777777" w:rsidR="003F3082" w:rsidRDefault="003F3082" w:rsidP="003F3082">
      <w:pPr>
        <w:pStyle w:val="PL"/>
        <w:rPr>
          <w:noProof w:val="0"/>
        </w:rPr>
      </w:pPr>
      <w:r>
        <w:rPr>
          <w:noProof w:val="0"/>
        </w:rPr>
        <w:t xml:space="preserve">    leaf gNBIdLength {</w:t>
      </w:r>
    </w:p>
    <w:p w14:paraId="643F5149" w14:textId="77777777" w:rsidR="003F3082" w:rsidRDefault="003F3082" w:rsidP="003F3082">
      <w:pPr>
        <w:pStyle w:val="PL"/>
        <w:rPr>
          <w:noProof w:val="0"/>
        </w:rPr>
      </w:pPr>
      <w:r>
        <w:rPr>
          <w:noProof w:val="0"/>
        </w:rPr>
        <w:t xml:space="preserve">      description "Indicates the number of bits for encoding the gNB ID.";</w:t>
      </w:r>
    </w:p>
    <w:p w14:paraId="6C1E4B10" w14:textId="77777777" w:rsidR="003F3082" w:rsidRDefault="003F3082" w:rsidP="003F3082">
      <w:pPr>
        <w:pStyle w:val="PL"/>
        <w:rPr>
          <w:noProof w:val="0"/>
        </w:rPr>
      </w:pPr>
      <w:r>
        <w:rPr>
          <w:noProof w:val="0"/>
        </w:rPr>
        <w:t xml:space="preserve">      reference "gNB ID in 3GPP TS 38.300, Global gNB ID in 3GPP TS 38.413";</w:t>
      </w:r>
    </w:p>
    <w:p w14:paraId="61329414" w14:textId="77777777" w:rsidR="003F3082" w:rsidRDefault="003F3082" w:rsidP="003F3082">
      <w:pPr>
        <w:pStyle w:val="PL"/>
        <w:rPr>
          <w:noProof w:val="0"/>
        </w:rPr>
      </w:pPr>
      <w:r>
        <w:rPr>
          <w:noProof w:val="0"/>
        </w:rPr>
        <w:t xml:space="preserve">      mandatory true;</w:t>
      </w:r>
    </w:p>
    <w:p w14:paraId="6C67B96D" w14:textId="77777777" w:rsidR="003F3082" w:rsidRDefault="003F3082" w:rsidP="003F3082">
      <w:pPr>
        <w:pStyle w:val="PL"/>
        <w:rPr>
          <w:noProof w:val="0"/>
        </w:rPr>
      </w:pPr>
      <w:r>
        <w:rPr>
          <w:noProof w:val="0"/>
        </w:rPr>
        <w:t xml:space="preserve">      type int32 { range "22..32"; }</w:t>
      </w:r>
    </w:p>
    <w:p w14:paraId="62417598" w14:textId="77777777" w:rsidR="003F3082" w:rsidRDefault="003F3082" w:rsidP="003F3082">
      <w:pPr>
        <w:pStyle w:val="PL"/>
        <w:rPr>
          <w:noProof w:val="0"/>
        </w:rPr>
      </w:pPr>
      <w:r>
        <w:rPr>
          <w:noProof w:val="0"/>
        </w:rPr>
        <w:t xml:space="preserve">    }</w:t>
      </w:r>
    </w:p>
    <w:p w14:paraId="044930BF" w14:textId="77777777" w:rsidR="003F3082" w:rsidRDefault="003F3082" w:rsidP="003F3082">
      <w:pPr>
        <w:pStyle w:val="PL"/>
        <w:rPr>
          <w:noProof w:val="0"/>
        </w:rPr>
      </w:pPr>
    </w:p>
    <w:p w14:paraId="06DFD1C7" w14:textId="77777777" w:rsidR="003F3082" w:rsidRDefault="003F3082" w:rsidP="003F3082">
      <w:pPr>
        <w:pStyle w:val="PL"/>
        <w:rPr>
          <w:noProof w:val="0"/>
        </w:rPr>
      </w:pPr>
      <w:r>
        <w:rPr>
          <w:noProof w:val="0"/>
        </w:rPr>
        <w:t xml:space="preserve">    list pLMNId {</w:t>
      </w:r>
    </w:p>
    <w:p w14:paraId="537F7038" w14:textId="77777777" w:rsidR="003F3082" w:rsidRDefault="003F3082" w:rsidP="003F3082">
      <w:pPr>
        <w:pStyle w:val="PL"/>
        <w:rPr>
          <w:noProof w:val="0"/>
        </w:rPr>
      </w:pPr>
      <w:r>
        <w:rPr>
          <w:noProof w:val="0"/>
        </w:rPr>
        <w:t xml:space="preserve">      description "Specifies the PLMN identifier to be used as part of the</w:t>
      </w:r>
    </w:p>
    <w:p w14:paraId="5B0105A2" w14:textId="77777777" w:rsidR="003F3082" w:rsidRDefault="003F3082" w:rsidP="003F3082">
      <w:pPr>
        <w:pStyle w:val="PL"/>
        <w:rPr>
          <w:noProof w:val="0"/>
        </w:rPr>
      </w:pPr>
      <w:r>
        <w:rPr>
          <w:noProof w:val="0"/>
        </w:rPr>
        <w:t xml:space="preserve">        global RAN node identity.";</w:t>
      </w:r>
    </w:p>
    <w:p w14:paraId="51420A44" w14:textId="77777777" w:rsidR="003F3082" w:rsidRDefault="003F3082" w:rsidP="003F3082">
      <w:pPr>
        <w:pStyle w:val="PL"/>
        <w:rPr>
          <w:noProof w:val="0"/>
        </w:rPr>
      </w:pPr>
      <w:r>
        <w:rPr>
          <w:noProof w:val="0"/>
        </w:rPr>
        <w:t xml:space="preserve">      key "mcc mnc";</w:t>
      </w:r>
    </w:p>
    <w:p w14:paraId="6D90BA8D" w14:textId="77777777" w:rsidR="003F3082" w:rsidRDefault="003F3082" w:rsidP="003F3082">
      <w:pPr>
        <w:pStyle w:val="PL"/>
        <w:rPr>
          <w:noProof w:val="0"/>
        </w:rPr>
      </w:pPr>
      <w:r>
        <w:rPr>
          <w:noProof w:val="0"/>
        </w:rPr>
        <w:t xml:space="preserve">      min-elements 1;</w:t>
      </w:r>
    </w:p>
    <w:p w14:paraId="6451A9FB" w14:textId="77777777" w:rsidR="003F3082" w:rsidRDefault="003F3082" w:rsidP="003F3082">
      <w:pPr>
        <w:pStyle w:val="PL"/>
        <w:rPr>
          <w:noProof w:val="0"/>
        </w:rPr>
      </w:pPr>
      <w:r>
        <w:rPr>
          <w:noProof w:val="0"/>
        </w:rPr>
        <w:t xml:space="preserve">      max-elements 1;</w:t>
      </w:r>
    </w:p>
    <w:p w14:paraId="2BF2FEA4" w14:textId="77777777" w:rsidR="003F3082" w:rsidRDefault="003F3082" w:rsidP="003F3082">
      <w:pPr>
        <w:pStyle w:val="PL"/>
        <w:rPr>
          <w:noProof w:val="0"/>
        </w:rPr>
      </w:pPr>
      <w:r>
        <w:rPr>
          <w:noProof w:val="0"/>
        </w:rPr>
        <w:t xml:space="preserve">      uses types3gpp:PLMNId;</w:t>
      </w:r>
    </w:p>
    <w:p w14:paraId="241FA81B" w14:textId="77777777" w:rsidR="003F3082" w:rsidRDefault="003F3082" w:rsidP="003F3082">
      <w:pPr>
        <w:pStyle w:val="PL"/>
        <w:rPr>
          <w:noProof w:val="0"/>
        </w:rPr>
      </w:pPr>
      <w:r>
        <w:rPr>
          <w:noProof w:val="0"/>
        </w:rPr>
        <w:t xml:space="preserve">    }</w:t>
      </w:r>
    </w:p>
    <w:p w14:paraId="6D80D512" w14:textId="77777777" w:rsidR="003F3082" w:rsidRDefault="003F3082" w:rsidP="003F3082">
      <w:pPr>
        <w:pStyle w:val="PL"/>
        <w:rPr>
          <w:noProof w:val="0"/>
        </w:rPr>
      </w:pPr>
      <w:r>
        <w:rPr>
          <w:noProof w:val="0"/>
        </w:rPr>
        <w:t xml:space="preserve">  }</w:t>
      </w:r>
    </w:p>
    <w:p w14:paraId="027AF566" w14:textId="77777777" w:rsidR="003F3082" w:rsidRDefault="003F3082" w:rsidP="003F3082">
      <w:pPr>
        <w:pStyle w:val="PL"/>
        <w:rPr>
          <w:noProof w:val="0"/>
        </w:rPr>
      </w:pPr>
    </w:p>
    <w:p w14:paraId="42250639" w14:textId="77777777" w:rsidR="003F3082" w:rsidRDefault="003F3082" w:rsidP="003F3082">
      <w:pPr>
        <w:pStyle w:val="PL"/>
        <w:rPr>
          <w:noProof w:val="0"/>
        </w:rPr>
      </w:pPr>
      <w:r>
        <w:rPr>
          <w:noProof w:val="0"/>
        </w:rPr>
        <w:t xml:space="preserve">  grouping ExternalGNBCUCPFunctionWrapper {</w:t>
      </w:r>
    </w:p>
    <w:p w14:paraId="216C8D15" w14:textId="77777777" w:rsidR="003F3082" w:rsidRDefault="003F3082" w:rsidP="003F3082">
      <w:pPr>
        <w:pStyle w:val="PL"/>
        <w:rPr>
          <w:noProof w:val="0"/>
        </w:rPr>
      </w:pPr>
      <w:r>
        <w:rPr>
          <w:noProof w:val="0"/>
        </w:rPr>
        <w:t xml:space="preserve">    list ExternalGNBCUCPFunction {</w:t>
      </w:r>
    </w:p>
    <w:p w14:paraId="5C6D16F9" w14:textId="77777777" w:rsidR="003F3082" w:rsidRDefault="003F3082" w:rsidP="003F3082">
      <w:pPr>
        <w:pStyle w:val="PL"/>
        <w:rPr>
          <w:noProof w:val="0"/>
        </w:rPr>
      </w:pPr>
      <w:r>
        <w:rPr>
          <w:noProof w:val="0"/>
        </w:rPr>
        <w:t xml:space="preserve">      description "Represents the properties, known by the management function,</w:t>
      </w:r>
    </w:p>
    <w:p w14:paraId="60173F13" w14:textId="77777777" w:rsidR="003F3082" w:rsidRDefault="003F3082" w:rsidP="003F3082">
      <w:pPr>
        <w:pStyle w:val="PL"/>
        <w:rPr>
          <w:noProof w:val="0"/>
        </w:rPr>
      </w:pPr>
      <w:r>
        <w:rPr>
          <w:noProof w:val="0"/>
        </w:rPr>
        <w:t xml:space="preserve">        of a GNBCUCPFunction managed by another management function.";</w:t>
      </w:r>
    </w:p>
    <w:p w14:paraId="76DB95F7" w14:textId="77777777" w:rsidR="003F3082" w:rsidRDefault="003F3082" w:rsidP="003F3082">
      <w:pPr>
        <w:pStyle w:val="PL"/>
        <w:rPr>
          <w:noProof w:val="0"/>
        </w:rPr>
      </w:pPr>
      <w:r>
        <w:rPr>
          <w:noProof w:val="0"/>
        </w:rPr>
        <w:t xml:space="preserve">      reference "3GPP TS 28.541";</w:t>
      </w:r>
    </w:p>
    <w:p w14:paraId="61150B4E" w14:textId="77777777" w:rsidR="003F3082" w:rsidRDefault="003F3082" w:rsidP="003F3082">
      <w:pPr>
        <w:pStyle w:val="PL"/>
        <w:rPr>
          <w:noProof w:val="0"/>
        </w:rPr>
      </w:pPr>
      <w:r>
        <w:rPr>
          <w:noProof w:val="0"/>
        </w:rPr>
        <w:t xml:space="preserve">      key id;</w:t>
      </w:r>
    </w:p>
    <w:p w14:paraId="7F5FA2CC" w14:textId="77777777" w:rsidR="003F3082" w:rsidRDefault="003F3082" w:rsidP="003F3082">
      <w:pPr>
        <w:pStyle w:val="PL"/>
        <w:rPr>
          <w:noProof w:val="0"/>
        </w:rPr>
      </w:pPr>
      <w:r>
        <w:rPr>
          <w:noProof w:val="0"/>
        </w:rPr>
        <w:t xml:space="preserve">      uses top3gpp:Top_Grp;</w:t>
      </w:r>
    </w:p>
    <w:p w14:paraId="12F568CB" w14:textId="77777777" w:rsidR="003F3082" w:rsidRDefault="003F3082" w:rsidP="003F3082">
      <w:pPr>
        <w:pStyle w:val="PL"/>
        <w:rPr>
          <w:noProof w:val="0"/>
        </w:rPr>
      </w:pPr>
      <w:r>
        <w:rPr>
          <w:noProof w:val="0"/>
        </w:rPr>
        <w:t xml:space="preserve">      container attributes {</w:t>
      </w:r>
    </w:p>
    <w:p w14:paraId="6BC1F0CF" w14:textId="77777777" w:rsidR="003F3082" w:rsidRDefault="003F3082" w:rsidP="003F3082">
      <w:pPr>
        <w:pStyle w:val="PL"/>
        <w:rPr>
          <w:noProof w:val="0"/>
        </w:rPr>
      </w:pPr>
      <w:r>
        <w:rPr>
          <w:noProof w:val="0"/>
        </w:rPr>
        <w:t xml:space="preserve">        uses ExternalGNBCUCPFunctionGrp;</w:t>
      </w:r>
    </w:p>
    <w:p w14:paraId="0A4036D4" w14:textId="77777777" w:rsidR="003F3082" w:rsidRDefault="003F3082" w:rsidP="003F3082">
      <w:pPr>
        <w:pStyle w:val="PL"/>
        <w:rPr>
          <w:noProof w:val="0"/>
        </w:rPr>
      </w:pPr>
      <w:r>
        <w:rPr>
          <w:noProof w:val="0"/>
        </w:rPr>
        <w:t xml:space="preserve">      }</w:t>
      </w:r>
    </w:p>
    <w:p w14:paraId="5C841FC8" w14:textId="77777777" w:rsidR="003F3082" w:rsidRDefault="003F3082" w:rsidP="003F3082">
      <w:pPr>
        <w:pStyle w:val="PL"/>
        <w:rPr>
          <w:noProof w:val="0"/>
        </w:rPr>
      </w:pPr>
      <w:r>
        <w:rPr>
          <w:noProof w:val="0"/>
        </w:rPr>
        <w:t xml:space="preserve">      uses mf3gpp:ManagedFunctionContainedClasses;</w:t>
      </w:r>
    </w:p>
    <w:p w14:paraId="53C42168" w14:textId="77777777" w:rsidR="003F3082" w:rsidRDefault="003F3082" w:rsidP="003F3082">
      <w:pPr>
        <w:pStyle w:val="PL"/>
        <w:rPr>
          <w:noProof w:val="0"/>
        </w:rPr>
      </w:pPr>
      <w:r>
        <w:rPr>
          <w:noProof w:val="0"/>
        </w:rPr>
        <w:t xml:space="preserve">    }</w:t>
      </w:r>
    </w:p>
    <w:p w14:paraId="2642863F" w14:textId="77777777" w:rsidR="003F3082" w:rsidRDefault="003F3082" w:rsidP="003F3082">
      <w:pPr>
        <w:pStyle w:val="PL"/>
        <w:rPr>
          <w:noProof w:val="0"/>
        </w:rPr>
      </w:pPr>
      <w:r>
        <w:rPr>
          <w:noProof w:val="0"/>
        </w:rPr>
        <w:t xml:space="preserve">  } </w:t>
      </w:r>
    </w:p>
    <w:p w14:paraId="6124F534" w14:textId="77777777" w:rsidR="003F3082" w:rsidRDefault="003F3082" w:rsidP="003F3082">
      <w:pPr>
        <w:pStyle w:val="PL"/>
        <w:rPr>
          <w:noProof w:val="0"/>
        </w:rPr>
      </w:pPr>
      <w:r>
        <w:rPr>
          <w:noProof w:val="0"/>
        </w:rPr>
        <w:t xml:space="preserve">  </w:t>
      </w:r>
    </w:p>
    <w:p w14:paraId="61DFAF52" w14:textId="77777777" w:rsidR="003F3082" w:rsidRDefault="003F3082" w:rsidP="003F3082">
      <w:pPr>
        <w:pStyle w:val="PL"/>
        <w:rPr>
          <w:noProof w:val="0"/>
        </w:rPr>
      </w:pPr>
      <w:r>
        <w:rPr>
          <w:noProof w:val="0"/>
        </w:rPr>
        <w:t xml:space="preserve">  augment "/subnet3gpp:SubNetwork" {</w:t>
      </w:r>
    </w:p>
    <w:p w14:paraId="5D55B80D" w14:textId="77777777" w:rsidR="003F3082" w:rsidRDefault="003F3082" w:rsidP="003F3082">
      <w:pPr>
        <w:pStyle w:val="PL"/>
        <w:rPr>
          <w:noProof w:val="0"/>
        </w:rPr>
      </w:pPr>
      <w:r>
        <w:rPr>
          <w:noProof w:val="0"/>
        </w:rPr>
        <w:t xml:space="preserve">    if-feature subnet3gpp:ExternalsUnderSubNetwork ;</w:t>
      </w:r>
    </w:p>
    <w:p w14:paraId="3C82ADB4" w14:textId="77777777" w:rsidR="003F3082" w:rsidRDefault="003F3082" w:rsidP="003F3082">
      <w:pPr>
        <w:pStyle w:val="PL"/>
        <w:rPr>
          <w:noProof w:val="0"/>
        </w:rPr>
      </w:pPr>
      <w:r>
        <w:rPr>
          <w:noProof w:val="0"/>
        </w:rPr>
        <w:t xml:space="preserve">    uses ExternalGNBCUCPFunctionWrapper;</w:t>
      </w:r>
    </w:p>
    <w:p w14:paraId="7C4EAA34" w14:textId="77777777" w:rsidR="003F3082" w:rsidRDefault="003F3082" w:rsidP="003F3082">
      <w:pPr>
        <w:pStyle w:val="PL"/>
        <w:rPr>
          <w:noProof w:val="0"/>
        </w:rPr>
      </w:pPr>
      <w:r>
        <w:rPr>
          <w:noProof w:val="0"/>
        </w:rPr>
        <w:t xml:space="preserve">  }</w:t>
      </w:r>
    </w:p>
    <w:p w14:paraId="70E48898" w14:textId="77777777" w:rsidR="003F3082" w:rsidRDefault="003F3082" w:rsidP="003F3082">
      <w:pPr>
        <w:pStyle w:val="PL"/>
        <w:rPr>
          <w:noProof w:val="0"/>
        </w:rPr>
      </w:pPr>
    </w:p>
    <w:p w14:paraId="0A592B3B" w14:textId="77777777" w:rsidR="003F3082" w:rsidRDefault="003F3082" w:rsidP="003F3082">
      <w:pPr>
        <w:pStyle w:val="PL"/>
        <w:rPr>
          <w:noProof w:val="0"/>
        </w:rPr>
      </w:pPr>
      <w:r>
        <w:rPr>
          <w:noProof w:val="0"/>
        </w:rPr>
        <w:t xml:space="preserve">  augment "/nrnet3gpp:NRNetwork" {</w:t>
      </w:r>
    </w:p>
    <w:p w14:paraId="19DC1B3A" w14:textId="77777777" w:rsidR="003F3082" w:rsidRDefault="003F3082" w:rsidP="003F3082">
      <w:pPr>
        <w:pStyle w:val="PL"/>
        <w:rPr>
          <w:noProof w:val="0"/>
        </w:rPr>
      </w:pPr>
      <w:r>
        <w:rPr>
          <w:noProof w:val="0"/>
        </w:rPr>
        <w:t xml:space="preserve">    if-feature nrnet3gpp:ExternalsUnderNRNetwork;</w:t>
      </w:r>
    </w:p>
    <w:p w14:paraId="2C0D3AAA" w14:textId="77777777" w:rsidR="003F3082" w:rsidRDefault="003F3082" w:rsidP="003F3082">
      <w:pPr>
        <w:pStyle w:val="PL"/>
        <w:rPr>
          <w:noProof w:val="0"/>
        </w:rPr>
      </w:pPr>
      <w:r>
        <w:rPr>
          <w:noProof w:val="0"/>
        </w:rPr>
        <w:t xml:space="preserve">    uses ExternalGNBCUCPFunctionWrapper;</w:t>
      </w:r>
    </w:p>
    <w:p w14:paraId="12906740" w14:textId="77777777" w:rsidR="003F3082" w:rsidRDefault="003F3082" w:rsidP="003F3082">
      <w:pPr>
        <w:pStyle w:val="PL"/>
        <w:rPr>
          <w:noProof w:val="0"/>
        </w:rPr>
      </w:pPr>
      <w:r>
        <w:rPr>
          <w:noProof w:val="0"/>
        </w:rPr>
        <w:t xml:space="preserve">  }</w:t>
      </w:r>
      <w:r>
        <w:rPr>
          <w:noProof w:val="0"/>
        </w:rPr>
        <w:tab/>
      </w:r>
      <w:r>
        <w:rPr>
          <w:noProof w:val="0"/>
        </w:rPr>
        <w:tab/>
      </w:r>
    </w:p>
    <w:p w14:paraId="48D5AD69" w14:textId="77777777" w:rsidR="003F3082" w:rsidRDefault="003F3082" w:rsidP="003F3082">
      <w:pPr>
        <w:pStyle w:val="PL"/>
        <w:rPr>
          <w:noProof w:val="0"/>
        </w:rPr>
      </w:pPr>
      <w:r>
        <w:rPr>
          <w:noProof w:val="0"/>
        </w:rPr>
        <w:t>}</w:t>
      </w:r>
    </w:p>
    <w:p w14:paraId="486A6099" w14:textId="77777777" w:rsidR="003F3082" w:rsidRDefault="003F3082" w:rsidP="003F3082">
      <w:pPr>
        <w:pStyle w:val="Heading2"/>
      </w:pPr>
      <w:bookmarkStart w:id="4683" w:name="_Toc59183340"/>
      <w:bookmarkStart w:id="4684" w:name="_Toc59184806"/>
      <w:bookmarkStart w:id="4685" w:name="_Toc59195741"/>
      <w:bookmarkStart w:id="4686" w:name="_Toc59440170"/>
      <w:bookmarkStart w:id="4687" w:name="_Toc67990619"/>
      <w:r>
        <w:rPr>
          <w:lang w:eastAsia="zh-CN"/>
        </w:rPr>
        <w:t>E.5.11</w:t>
      </w:r>
      <w:r>
        <w:rPr>
          <w:lang w:eastAsia="zh-CN"/>
        </w:rPr>
        <w:tab/>
        <w:t>module _3gpp-nr-nrm-externalgnbcuupfunction@2019-10-28.yang</w:t>
      </w:r>
      <w:bookmarkEnd w:id="4683"/>
      <w:bookmarkEnd w:id="4684"/>
      <w:bookmarkEnd w:id="4685"/>
      <w:bookmarkEnd w:id="4686"/>
      <w:bookmarkEnd w:id="4687"/>
    </w:p>
    <w:p w14:paraId="3408A40D" w14:textId="77777777" w:rsidR="003F3082" w:rsidRDefault="003F3082" w:rsidP="003F3082">
      <w:pPr>
        <w:pStyle w:val="PL"/>
        <w:rPr>
          <w:noProof w:val="0"/>
        </w:rPr>
      </w:pPr>
      <w:r>
        <w:rPr>
          <w:noProof w:val="0"/>
        </w:rPr>
        <w:t>module _3gpp-nr-nrm-externalgnbcuupfunction {</w:t>
      </w:r>
    </w:p>
    <w:p w14:paraId="4A8A51BA" w14:textId="77777777" w:rsidR="003F3082" w:rsidRDefault="003F3082" w:rsidP="003F3082">
      <w:pPr>
        <w:pStyle w:val="PL"/>
        <w:rPr>
          <w:noProof w:val="0"/>
        </w:rPr>
      </w:pPr>
      <w:r>
        <w:rPr>
          <w:noProof w:val="0"/>
        </w:rPr>
        <w:t xml:space="preserve">  yang-version 1.1;</w:t>
      </w:r>
    </w:p>
    <w:p w14:paraId="376E1F97" w14:textId="77777777" w:rsidR="003F3082" w:rsidRDefault="003F3082" w:rsidP="003F3082">
      <w:pPr>
        <w:pStyle w:val="PL"/>
        <w:rPr>
          <w:noProof w:val="0"/>
        </w:rPr>
      </w:pPr>
      <w:r>
        <w:rPr>
          <w:noProof w:val="0"/>
        </w:rPr>
        <w:t xml:space="preserve">  namespace "urn:3gpp:sa5:_3gpp-nr-nrm-externalgnbcuupfunction";</w:t>
      </w:r>
    </w:p>
    <w:p w14:paraId="16BEC796" w14:textId="77777777" w:rsidR="003F3082" w:rsidRDefault="003F3082" w:rsidP="003F3082">
      <w:pPr>
        <w:pStyle w:val="PL"/>
        <w:rPr>
          <w:noProof w:val="0"/>
        </w:rPr>
      </w:pPr>
      <w:r>
        <w:rPr>
          <w:noProof w:val="0"/>
        </w:rPr>
        <w:t xml:space="preserve">  prefix "extgnbcuup3gpp";</w:t>
      </w:r>
    </w:p>
    <w:p w14:paraId="2FFB9644" w14:textId="77777777" w:rsidR="003F3082" w:rsidRDefault="003F3082" w:rsidP="003F3082">
      <w:pPr>
        <w:pStyle w:val="PL"/>
        <w:rPr>
          <w:noProof w:val="0"/>
        </w:rPr>
      </w:pPr>
    </w:p>
    <w:p w14:paraId="61C08133" w14:textId="77777777" w:rsidR="003F3082" w:rsidRDefault="003F3082" w:rsidP="003F3082">
      <w:pPr>
        <w:pStyle w:val="PL"/>
        <w:rPr>
          <w:noProof w:val="0"/>
        </w:rPr>
      </w:pPr>
      <w:r>
        <w:rPr>
          <w:noProof w:val="0"/>
        </w:rPr>
        <w:t xml:space="preserve">  import _3gpp-common-managed-function { prefix mf3gpp; }</w:t>
      </w:r>
    </w:p>
    <w:p w14:paraId="31295AD8" w14:textId="77777777" w:rsidR="003F3082" w:rsidRDefault="003F3082" w:rsidP="003F3082">
      <w:pPr>
        <w:pStyle w:val="PL"/>
        <w:rPr>
          <w:noProof w:val="0"/>
        </w:rPr>
      </w:pPr>
      <w:r>
        <w:rPr>
          <w:noProof w:val="0"/>
        </w:rPr>
        <w:t xml:space="preserve">  import _3gpp-nr-nrm-nrnetwork { prefix nrnet3gpp; }</w:t>
      </w:r>
    </w:p>
    <w:p w14:paraId="1A8ED7BA" w14:textId="77777777" w:rsidR="003F3082" w:rsidRDefault="003F3082" w:rsidP="003F3082">
      <w:pPr>
        <w:pStyle w:val="PL"/>
        <w:rPr>
          <w:noProof w:val="0"/>
        </w:rPr>
      </w:pPr>
      <w:r>
        <w:rPr>
          <w:noProof w:val="0"/>
        </w:rPr>
        <w:t xml:space="preserve">  import _3gpp-common-subnetwork { prefix subnet3gpp; }</w:t>
      </w:r>
    </w:p>
    <w:p w14:paraId="74F6CA71" w14:textId="77777777" w:rsidR="003F3082" w:rsidRDefault="003F3082" w:rsidP="003F3082">
      <w:pPr>
        <w:pStyle w:val="PL"/>
        <w:rPr>
          <w:noProof w:val="0"/>
        </w:rPr>
      </w:pPr>
      <w:r>
        <w:rPr>
          <w:noProof w:val="0"/>
        </w:rPr>
        <w:t xml:space="preserve">  import _3gpp-common-top { prefix top3gpp; }</w:t>
      </w:r>
    </w:p>
    <w:p w14:paraId="3AC14304" w14:textId="77777777" w:rsidR="003F3082" w:rsidRDefault="003F3082" w:rsidP="003F3082">
      <w:pPr>
        <w:pStyle w:val="PL"/>
        <w:rPr>
          <w:noProof w:val="0"/>
        </w:rPr>
      </w:pPr>
    </w:p>
    <w:p w14:paraId="2334D4EF" w14:textId="77777777" w:rsidR="003F3082" w:rsidRDefault="003F3082" w:rsidP="003F3082">
      <w:pPr>
        <w:pStyle w:val="PL"/>
        <w:rPr>
          <w:noProof w:val="0"/>
        </w:rPr>
      </w:pPr>
      <w:r>
        <w:rPr>
          <w:noProof w:val="0"/>
        </w:rPr>
        <w:t xml:space="preserve">  organization "3GPP SA5";</w:t>
      </w:r>
    </w:p>
    <w:p w14:paraId="3CD99E8E" w14:textId="77777777" w:rsidR="003F3082" w:rsidRDefault="003F3082" w:rsidP="003F3082">
      <w:pPr>
        <w:pStyle w:val="PL"/>
        <w:rPr>
          <w:noProof w:val="0"/>
        </w:rPr>
      </w:pPr>
      <w:r>
        <w:rPr>
          <w:noProof w:val="0"/>
        </w:rPr>
        <w:t xml:space="preserve">  description "Defines the YANG mapping of the ExternalGNBCUUPFunction</w:t>
      </w:r>
    </w:p>
    <w:p w14:paraId="03A47D3D" w14:textId="77777777" w:rsidR="003F3082" w:rsidRDefault="003F3082" w:rsidP="003F3082">
      <w:pPr>
        <w:pStyle w:val="PL"/>
        <w:rPr>
          <w:noProof w:val="0"/>
        </w:rPr>
      </w:pPr>
      <w:r>
        <w:rPr>
          <w:noProof w:val="0"/>
        </w:rPr>
        <w:t xml:space="preserve">    Information Object Class (IOC), that is part of the NR Network</w:t>
      </w:r>
    </w:p>
    <w:p w14:paraId="586543DB" w14:textId="77777777" w:rsidR="003F3082" w:rsidRDefault="003F3082" w:rsidP="003F3082">
      <w:pPr>
        <w:pStyle w:val="PL"/>
        <w:rPr>
          <w:noProof w:val="0"/>
        </w:rPr>
      </w:pPr>
      <w:r>
        <w:rPr>
          <w:noProof w:val="0"/>
        </w:rPr>
        <w:t xml:space="preserve">    Resource Model (NRM).";</w:t>
      </w:r>
    </w:p>
    <w:p w14:paraId="3FE91953" w14:textId="77777777" w:rsidR="003F3082" w:rsidRDefault="003F3082" w:rsidP="003F3082">
      <w:pPr>
        <w:pStyle w:val="PL"/>
        <w:rPr>
          <w:noProof w:val="0"/>
        </w:rPr>
      </w:pPr>
      <w:r>
        <w:rPr>
          <w:noProof w:val="0"/>
        </w:rPr>
        <w:t xml:space="preserve">  reference "3GPP TS 28.541 5G Network Resource Model (NRM)";</w:t>
      </w:r>
    </w:p>
    <w:p w14:paraId="6C7D6D27" w14:textId="77777777" w:rsidR="003F3082" w:rsidRDefault="003F3082" w:rsidP="003F3082">
      <w:pPr>
        <w:pStyle w:val="PL"/>
        <w:rPr>
          <w:noProof w:val="0"/>
        </w:rPr>
      </w:pPr>
    </w:p>
    <w:p w14:paraId="22D14F81" w14:textId="77777777" w:rsidR="003F3082" w:rsidRDefault="003F3082" w:rsidP="003F3082">
      <w:pPr>
        <w:pStyle w:val="PL"/>
        <w:rPr>
          <w:noProof w:val="0"/>
        </w:rPr>
      </w:pPr>
      <w:r>
        <w:rPr>
          <w:noProof w:val="0"/>
        </w:rPr>
        <w:t xml:space="preserve">  revision 2019-10-28 { reference S5-193518 ; }</w:t>
      </w:r>
    </w:p>
    <w:p w14:paraId="52E3D5B7" w14:textId="77777777" w:rsidR="003F3082" w:rsidRDefault="003F3082" w:rsidP="003F3082">
      <w:pPr>
        <w:pStyle w:val="PL"/>
        <w:rPr>
          <w:noProof w:val="0"/>
        </w:rPr>
      </w:pPr>
      <w:r>
        <w:rPr>
          <w:noProof w:val="0"/>
        </w:rPr>
        <w:t xml:space="preserve">  revision 2019-06-17 {</w:t>
      </w:r>
    </w:p>
    <w:p w14:paraId="098A9CC2" w14:textId="77777777" w:rsidR="003F3082" w:rsidRDefault="003F3082" w:rsidP="003F3082">
      <w:pPr>
        <w:pStyle w:val="PL"/>
        <w:rPr>
          <w:noProof w:val="0"/>
        </w:rPr>
      </w:pPr>
      <w:r>
        <w:rPr>
          <w:noProof w:val="0"/>
        </w:rPr>
        <w:t xml:space="preserve">    description "Initial revision";</w:t>
      </w:r>
    </w:p>
    <w:p w14:paraId="25AC78B3" w14:textId="77777777" w:rsidR="003F3082" w:rsidRDefault="003F3082" w:rsidP="003F3082">
      <w:pPr>
        <w:pStyle w:val="PL"/>
        <w:rPr>
          <w:noProof w:val="0"/>
        </w:rPr>
      </w:pPr>
      <w:r>
        <w:rPr>
          <w:noProof w:val="0"/>
        </w:rPr>
        <w:t xml:space="preserve">  }</w:t>
      </w:r>
    </w:p>
    <w:p w14:paraId="649F23AC" w14:textId="77777777" w:rsidR="003F3082" w:rsidRDefault="003F3082" w:rsidP="003F3082">
      <w:pPr>
        <w:pStyle w:val="PL"/>
        <w:rPr>
          <w:noProof w:val="0"/>
        </w:rPr>
      </w:pPr>
    </w:p>
    <w:p w14:paraId="4828639D" w14:textId="77777777" w:rsidR="003F3082" w:rsidRDefault="003F3082" w:rsidP="003F3082">
      <w:pPr>
        <w:pStyle w:val="PL"/>
        <w:rPr>
          <w:noProof w:val="0"/>
        </w:rPr>
      </w:pPr>
      <w:r>
        <w:rPr>
          <w:noProof w:val="0"/>
        </w:rPr>
        <w:t xml:space="preserve">  grouping ExternalGNBCUUPFunctionGrp {</w:t>
      </w:r>
    </w:p>
    <w:p w14:paraId="5082479D" w14:textId="77777777" w:rsidR="003F3082" w:rsidRDefault="003F3082" w:rsidP="003F3082">
      <w:pPr>
        <w:pStyle w:val="PL"/>
        <w:rPr>
          <w:noProof w:val="0"/>
        </w:rPr>
      </w:pPr>
      <w:r>
        <w:rPr>
          <w:noProof w:val="0"/>
        </w:rPr>
        <w:t xml:space="preserve">    description "Represets the ExternalGNBCUUPFunction IOC.";</w:t>
      </w:r>
    </w:p>
    <w:p w14:paraId="31023A1D" w14:textId="77777777" w:rsidR="003F3082" w:rsidRDefault="003F3082" w:rsidP="003F3082">
      <w:pPr>
        <w:pStyle w:val="PL"/>
        <w:rPr>
          <w:noProof w:val="0"/>
        </w:rPr>
      </w:pPr>
      <w:r>
        <w:rPr>
          <w:noProof w:val="0"/>
        </w:rPr>
        <w:t xml:space="preserve">    reference "3GPP TS 28.541";   </w:t>
      </w:r>
    </w:p>
    <w:p w14:paraId="3D7C297A" w14:textId="77777777" w:rsidR="003F3082" w:rsidRDefault="003F3082" w:rsidP="003F3082">
      <w:pPr>
        <w:pStyle w:val="PL"/>
        <w:rPr>
          <w:noProof w:val="0"/>
        </w:rPr>
      </w:pPr>
      <w:r>
        <w:rPr>
          <w:noProof w:val="0"/>
        </w:rPr>
        <w:t xml:space="preserve">    uses mf3gpp:ManagedFunctionGrp; </w:t>
      </w:r>
    </w:p>
    <w:p w14:paraId="5F4FF6F9" w14:textId="77777777" w:rsidR="003F3082" w:rsidRDefault="003F3082" w:rsidP="003F3082">
      <w:pPr>
        <w:pStyle w:val="PL"/>
        <w:rPr>
          <w:noProof w:val="0"/>
        </w:rPr>
      </w:pPr>
      <w:r>
        <w:rPr>
          <w:noProof w:val="0"/>
        </w:rPr>
        <w:t xml:space="preserve">            </w:t>
      </w:r>
    </w:p>
    <w:p w14:paraId="19C29D81" w14:textId="77777777" w:rsidR="003F3082" w:rsidRDefault="003F3082" w:rsidP="003F3082">
      <w:pPr>
        <w:pStyle w:val="PL"/>
        <w:rPr>
          <w:noProof w:val="0"/>
        </w:rPr>
      </w:pPr>
      <w:r>
        <w:rPr>
          <w:noProof w:val="0"/>
        </w:rPr>
        <w:t xml:space="preserve">    leaf gNBId {</w:t>
      </w:r>
    </w:p>
    <w:p w14:paraId="5A2118AE" w14:textId="77777777" w:rsidR="003F3082" w:rsidRDefault="003F3082" w:rsidP="003F3082">
      <w:pPr>
        <w:pStyle w:val="PL"/>
        <w:rPr>
          <w:noProof w:val="0"/>
        </w:rPr>
      </w:pPr>
      <w:r>
        <w:rPr>
          <w:noProof w:val="0"/>
        </w:rPr>
        <w:t xml:space="preserve">      description "Identifies a gNB within a PLMN.";</w:t>
      </w:r>
    </w:p>
    <w:p w14:paraId="42BCBB9B" w14:textId="77777777" w:rsidR="003F3082" w:rsidRDefault="003F3082" w:rsidP="003F3082">
      <w:pPr>
        <w:pStyle w:val="PL"/>
        <w:rPr>
          <w:noProof w:val="0"/>
        </w:rPr>
      </w:pPr>
      <w:r>
        <w:rPr>
          <w:noProof w:val="0"/>
        </w:rPr>
        <w:t xml:space="preserve">      reference "gNB Identifier (gNB ID) in 3GPP TS 38.300, Global gNB ID</w:t>
      </w:r>
    </w:p>
    <w:p w14:paraId="5D75EE77" w14:textId="77777777" w:rsidR="003F3082" w:rsidRDefault="003F3082" w:rsidP="003F3082">
      <w:pPr>
        <w:pStyle w:val="PL"/>
        <w:rPr>
          <w:noProof w:val="0"/>
        </w:rPr>
      </w:pPr>
      <w:r>
        <w:rPr>
          <w:noProof w:val="0"/>
        </w:rPr>
        <w:t xml:space="preserve">        in 3GPP TS 38.413";</w:t>
      </w:r>
    </w:p>
    <w:p w14:paraId="104A3E2C" w14:textId="77777777" w:rsidR="003F3082" w:rsidRDefault="003F3082" w:rsidP="003F3082">
      <w:pPr>
        <w:pStyle w:val="PL"/>
        <w:rPr>
          <w:noProof w:val="0"/>
        </w:rPr>
      </w:pPr>
      <w:r>
        <w:rPr>
          <w:noProof w:val="0"/>
        </w:rPr>
        <w:t xml:space="preserve">      mandatory true;</w:t>
      </w:r>
    </w:p>
    <w:p w14:paraId="0B3FE9E4" w14:textId="77777777" w:rsidR="003F3082" w:rsidRDefault="003F3082" w:rsidP="003F3082">
      <w:pPr>
        <w:pStyle w:val="PL"/>
        <w:rPr>
          <w:noProof w:val="0"/>
        </w:rPr>
      </w:pPr>
      <w:r>
        <w:rPr>
          <w:noProof w:val="0"/>
        </w:rPr>
        <w:t xml:space="preserve">      type int64 { range "0..4294967295"; }</w:t>
      </w:r>
    </w:p>
    <w:p w14:paraId="2DFC8361" w14:textId="77777777" w:rsidR="003F3082" w:rsidRDefault="003F3082" w:rsidP="003F3082">
      <w:pPr>
        <w:pStyle w:val="PL"/>
        <w:rPr>
          <w:noProof w:val="0"/>
        </w:rPr>
      </w:pPr>
      <w:r>
        <w:rPr>
          <w:noProof w:val="0"/>
        </w:rPr>
        <w:t xml:space="preserve">    }</w:t>
      </w:r>
    </w:p>
    <w:p w14:paraId="4B48F8E1" w14:textId="77777777" w:rsidR="003F3082" w:rsidRDefault="003F3082" w:rsidP="003F3082">
      <w:pPr>
        <w:pStyle w:val="PL"/>
        <w:rPr>
          <w:noProof w:val="0"/>
        </w:rPr>
      </w:pPr>
    </w:p>
    <w:p w14:paraId="4980A502" w14:textId="77777777" w:rsidR="003F3082" w:rsidRDefault="003F3082" w:rsidP="003F3082">
      <w:pPr>
        <w:pStyle w:val="PL"/>
        <w:rPr>
          <w:noProof w:val="0"/>
        </w:rPr>
      </w:pPr>
      <w:r>
        <w:rPr>
          <w:noProof w:val="0"/>
        </w:rPr>
        <w:t xml:space="preserve">    leaf gNBIdLength {</w:t>
      </w:r>
    </w:p>
    <w:p w14:paraId="67470C53" w14:textId="77777777" w:rsidR="003F3082" w:rsidRDefault="003F3082" w:rsidP="003F3082">
      <w:pPr>
        <w:pStyle w:val="PL"/>
        <w:rPr>
          <w:noProof w:val="0"/>
        </w:rPr>
      </w:pPr>
      <w:r>
        <w:rPr>
          <w:noProof w:val="0"/>
        </w:rPr>
        <w:t xml:space="preserve">      description "Indicates the number of bits for encoding the gNB ID.";</w:t>
      </w:r>
    </w:p>
    <w:p w14:paraId="2BB0BAC0" w14:textId="77777777" w:rsidR="003F3082" w:rsidRDefault="003F3082" w:rsidP="003F3082">
      <w:pPr>
        <w:pStyle w:val="PL"/>
        <w:rPr>
          <w:noProof w:val="0"/>
        </w:rPr>
      </w:pPr>
      <w:r>
        <w:rPr>
          <w:noProof w:val="0"/>
        </w:rPr>
        <w:t xml:space="preserve">      reference "gNB ID in 3GPP TS 38.300, Global gNB ID in 3GPP TS 38.413";</w:t>
      </w:r>
    </w:p>
    <w:p w14:paraId="35F90F1F" w14:textId="77777777" w:rsidR="003F3082" w:rsidRDefault="003F3082" w:rsidP="003F3082">
      <w:pPr>
        <w:pStyle w:val="PL"/>
        <w:rPr>
          <w:noProof w:val="0"/>
        </w:rPr>
      </w:pPr>
      <w:r>
        <w:rPr>
          <w:noProof w:val="0"/>
        </w:rPr>
        <w:t xml:space="preserve">      mandatory true;</w:t>
      </w:r>
    </w:p>
    <w:p w14:paraId="2EC5FB05" w14:textId="77777777" w:rsidR="003F3082" w:rsidRDefault="003F3082" w:rsidP="003F3082">
      <w:pPr>
        <w:pStyle w:val="PL"/>
        <w:rPr>
          <w:noProof w:val="0"/>
        </w:rPr>
      </w:pPr>
      <w:r>
        <w:rPr>
          <w:noProof w:val="0"/>
        </w:rPr>
        <w:t xml:space="preserve">      type int32 { range "22..32"; }</w:t>
      </w:r>
    </w:p>
    <w:p w14:paraId="7C3BB1B9" w14:textId="77777777" w:rsidR="003F3082" w:rsidRDefault="003F3082" w:rsidP="003F3082">
      <w:pPr>
        <w:pStyle w:val="PL"/>
        <w:rPr>
          <w:noProof w:val="0"/>
        </w:rPr>
      </w:pPr>
      <w:r>
        <w:rPr>
          <w:noProof w:val="0"/>
        </w:rPr>
        <w:t xml:space="preserve">    }</w:t>
      </w:r>
    </w:p>
    <w:p w14:paraId="191E0E48" w14:textId="77777777" w:rsidR="003F3082" w:rsidRDefault="003F3082" w:rsidP="003F3082">
      <w:pPr>
        <w:pStyle w:val="PL"/>
        <w:rPr>
          <w:noProof w:val="0"/>
        </w:rPr>
      </w:pPr>
      <w:r>
        <w:rPr>
          <w:noProof w:val="0"/>
        </w:rPr>
        <w:t xml:space="preserve">  }</w:t>
      </w:r>
    </w:p>
    <w:p w14:paraId="31168E3D" w14:textId="77777777" w:rsidR="003F3082" w:rsidRDefault="003F3082" w:rsidP="003F3082">
      <w:pPr>
        <w:pStyle w:val="PL"/>
        <w:rPr>
          <w:noProof w:val="0"/>
        </w:rPr>
      </w:pPr>
    </w:p>
    <w:p w14:paraId="495B88D6" w14:textId="77777777" w:rsidR="003F3082" w:rsidRDefault="003F3082" w:rsidP="003F3082">
      <w:pPr>
        <w:pStyle w:val="PL"/>
        <w:rPr>
          <w:noProof w:val="0"/>
        </w:rPr>
      </w:pPr>
      <w:r>
        <w:rPr>
          <w:noProof w:val="0"/>
        </w:rPr>
        <w:t xml:space="preserve">  grouping ExternalGNBCUUPFunctionWrapper {</w:t>
      </w:r>
    </w:p>
    <w:p w14:paraId="579D48F1" w14:textId="77777777" w:rsidR="003F3082" w:rsidRDefault="003F3082" w:rsidP="003F3082">
      <w:pPr>
        <w:pStyle w:val="PL"/>
        <w:rPr>
          <w:noProof w:val="0"/>
        </w:rPr>
      </w:pPr>
      <w:r>
        <w:rPr>
          <w:noProof w:val="0"/>
        </w:rPr>
        <w:t xml:space="preserve">    list ExternalGNBCUUPFunction {</w:t>
      </w:r>
    </w:p>
    <w:p w14:paraId="48041F2A" w14:textId="77777777" w:rsidR="003F3082" w:rsidRDefault="003F3082" w:rsidP="003F3082">
      <w:pPr>
        <w:pStyle w:val="PL"/>
        <w:rPr>
          <w:noProof w:val="0"/>
        </w:rPr>
      </w:pPr>
      <w:r>
        <w:rPr>
          <w:noProof w:val="0"/>
        </w:rPr>
        <w:t xml:space="preserve">      description "Represents the properties, known by the management function,</w:t>
      </w:r>
    </w:p>
    <w:p w14:paraId="612C7163" w14:textId="77777777" w:rsidR="003F3082" w:rsidRDefault="003F3082" w:rsidP="003F3082">
      <w:pPr>
        <w:pStyle w:val="PL"/>
        <w:rPr>
          <w:noProof w:val="0"/>
        </w:rPr>
      </w:pPr>
      <w:r>
        <w:rPr>
          <w:noProof w:val="0"/>
        </w:rPr>
        <w:t xml:space="preserve">        of a GNBCUUPFunction managed by another management function.";</w:t>
      </w:r>
    </w:p>
    <w:p w14:paraId="0106C8B9" w14:textId="77777777" w:rsidR="003F3082" w:rsidRDefault="003F3082" w:rsidP="003F3082">
      <w:pPr>
        <w:pStyle w:val="PL"/>
        <w:rPr>
          <w:noProof w:val="0"/>
        </w:rPr>
      </w:pPr>
      <w:r>
        <w:rPr>
          <w:noProof w:val="0"/>
        </w:rPr>
        <w:t xml:space="preserve">      reference "3GPP TS 28.541";</w:t>
      </w:r>
    </w:p>
    <w:p w14:paraId="7C4F07F1" w14:textId="77777777" w:rsidR="003F3082" w:rsidRDefault="003F3082" w:rsidP="003F3082">
      <w:pPr>
        <w:pStyle w:val="PL"/>
        <w:rPr>
          <w:noProof w:val="0"/>
        </w:rPr>
      </w:pPr>
      <w:r>
        <w:rPr>
          <w:noProof w:val="0"/>
        </w:rPr>
        <w:t xml:space="preserve">      key id;</w:t>
      </w:r>
    </w:p>
    <w:p w14:paraId="7EF0A53B" w14:textId="77777777" w:rsidR="003F3082" w:rsidRDefault="003F3082" w:rsidP="003F3082">
      <w:pPr>
        <w:pStyle w:val="PL"/>
        <w:rPr>
          <w:noProof w:val="0"/>
        </w:rPr>
      </w:pPr>
      <w:r>
        <w:rPr>
          <w:noProof w:val="0"/>
        </w:rPr>
        <w:t xml:space="preserve">      uses top3gpp:Top_Grp;</w:t>
      </w:r>
    </w:p>
    <w:p w14:paraId="70FFB766" w14:textId="77777777" w:rsidR="003F3082" w:rsidRDefault="003F3082" w:rsidP="003F3082">
      <w:pPr>
        <w:pStyle w:val="PL"/>
        <w:rPr>
          <w:noProof w:val="0"/>
        </w:rPr>
      </w:pPr>
      <w:r>
        <w:rPr>
          <w:noProof w:val="0"/>
        </w:rPr>
        <w:t xml:space="preserve">      container attributes {</w:t>
      </w:r>
    </w:p>
    <w:p w14:paraId="1D2BC4B6" w14:textId="77777777" w:rsidR="003F3082" w:rsidRDefault="003F3082" w:rsidP="003F3082">
      <w:pPr>
        <w:pStyle w:val="PL"/>
        <w:rPr>
          <w:noProof w:val="0"/>
        </w:rPr>
      </w:pPr>
      <w:r>
        <w:rPr>
          <w:noProof w:val="0"/>
        </w:rPr>
        <w:t xml:space="preserve">        uses ExternalGNBCUUPFunctionGrp;</w:t>
      </w:r>
    </w:p>
    <w:p w14:paraId="332628F3" w14:textId="77777777" w:rsidR="003F3082" w:rsidRDefault="003F3082" w:rsidP="003F3082">
      <w:pPr>
        <w:pStyle w:val="PL"/>
        <w:rPr>
          <w:noProof w:val="0"/>
        </w:rPr>
      </w:pPr>
      <w:r>
        <w:rPr>
          <w:noProof w:val="0"/>
        </w:rPr>
        <w:t xml:space="preserve">      }</w:t>
      </w:r>
    </w:p>
    <w:p w14:paraId="59FDB9E8" w14:textId="77777777" w:rsidR="003F3082" w:rsidRDefault="003F3082" w:rsidP="003F3082">
      <w:pPr>
        <w:pStyle w:val="PL"/>
        <w:rPr>
          <w:noProof w:val="0"/>
        </w:rPr>
      </w:pPr>
      <w:r>
        <w:rPr>
          <w:noProof w:val="0"/>
        </w:rPr>
        <w:t xml:space="preserve">      uses mf3gpp:ManagedFunctionContainedClasses;</w:t>
      </w:r>
    </w:p>
    <w:p w14:paraId="75D1EBFE" w14:textId="77777777" w:rsidR="003F3082" w:rsidRDefault="003F3082" w:rsidP="003F3082">
      <w:pPr>
        <w:pStyle w:val="PL"/>
        <w:rPr>
          <w:noProof w:val="0"/>
        </w:rPr>
      </w:pPr>
      <w:r>
        <w:rPr>
          <w:noProof w:val="0"/>
        </w:rPr>
        <w:t xml:space="preserve">    }</w:t>
      </w:r>
    </w:p>
    <w:p w14:paraId="11577300" w14:textId="77777777" w:rsidR="003F3082" w:rsidRDefault="003F3082" w:rsidP="003F3082">
      <w:pPr>
        <w:pStyle w:val="PL"/>
        <w:rPr>
          <w:noProof w:val="0"/>
        </w:rPr>
      </w:pPr>
      <w:r>
        <w:rPr>
          <w:noProof w:val="0"/>
        </w:rPr>
        <w:t xml:space="preserve">  } </w:t>
      </w:r>
    </w:p>
    <w:p w14:paraId="62E38710" w14:textId="77777777" w:rsidR="003F3082" w:rsidRDefault="003F3082" w:rsidP="003F3082">
      <w:pPr>
        <w:pStyle w:val="PL"/>
        <w:rPr>
          <w:noProof w:val="0"/>
        </w:rPr>
      </w:pPr>
      <w:r>
        <w:rPr>
          <w:noProof w:val="0"/>
        </w:rPr>
        <w:t xml:space="preserve">  </w:t>
      </w:r>
    </w:p>
    <w:p w14:paraId="4DC15644" w14:textId="77777777" w:rsidR="003F3082" w:rsidRDefault="003F3082" w:rsidP="003F3082">
      <w:pPr>
        <w:pStyle w:val="PL"/>
        <w:rPr>
          <w:noProof w:val="0"/>
        </w:rPr>
      </w:pPr>
      <w:r>
        <w:rPr>
          <w:noProof w:val="0"/>
        </w:rPr>
        <w:t xml:space="preserve">  augment "/subnet3gpp:SubNetwork" {</w:t>
      </w:r>
    </w:p>
    <w:p w14:paraId="0D17464C" w14:textId="77777777" w:rsidR="003F3082" w:rsidRDefault="003F3082" w:rsidP="003F3082">
      <w:pPr>
        <w:pStyle w:val="PL"/>
        <w:rPr>
          <w:noProof w:val="0"/>
        </w:rPr>
      </w:pPr>
      <w:r>
        <w:rPr>
          <w:noProof w:val="0"/>
        </w:rPr>
        <w:t xml:space="preserve">    if-feature subnet3gpp:ExternalsUnderSubNetwork ;</w:t>
      </w:r>
    </w:p>
    <w:p w14:paraId="50F0920C" w14:textId="77777777" w:rsidR="003F3082" w:rsidRDefault="003F3082" w:rsidP="003F3082">
      <w:pPr>
        <w:pStyle w:val="PL"/>
        <w:rPr>
          <w:noProof w:val="0"/>
        </w:rPr>
      </w:pPr>
      <w:r>
        <w:rPr>
          <w:noProof w:val="0"/>
        </w:rPr>
        <w:t xml:space="preserve">    uses ExternalGNBCUUPFunctionWrapper;</w:t>
      </w:r>
    </w:p>
    <w:p w14:paraId="381FB84B" w14:textId="77777777" w:rsidR="003F3082" w:rsidRDefault="003F3082" w:rsidP="003F3082">
      <w:pPr>
        <w:pStyle w:val="PL"/>
        <w:rPr>
          <w:noProof w:val="0"/>
        </w:rPr>
      </w:pPr>
      <w:r>
        <w:rPr>
          <w:noProof w:val="0"/>
        </w:rPr>
        <w:t xml:space="preserve">  }</w:t>
      </w:r>
    </w:p>
    <w:p w14:paraId="33EDD83C" w14:textId="77777777" w:rsidR="003F3082" w:rsidRDefault="003F3082" w:rsidP="003F3082">
      <w:pPr>
        <w:pStyle w:val="PL"/>
        <w:rPr>
          <w:noProof w:val="0"/>
        </w:rPr>
      </w:pPr>
    </w:p>
    <w:p w14:paraId="468D381C" w14:textId="77777777" w:rsidR="003F3082" w:rsidRDefault="003F3082" w:rsidP="003F3082">
      <w:pPr>
        <w:pStyle w:val="PL"/>
        <w:rPr>
          <w:noProof w:val="0"/>
        </w:rPr>
      </w:pPr>
      <w:r>
        <w:rPr>
          <w:noProof w:val="0"/>
        </w:rPr>
        <w:t xml:space="preserve">  augment "/nrnet3gpp:NRNetwork" {</w:t>
      </w:r>
    </w:p>
    <w:p w14:paraId="32AE5A7F" w14:textId="77777777" w:rsidR="003F3082" w:rsidRDefault="003F3082" w:rsidP="003F3082">
      <w:pPr>
        <w:pStyle w:val="PL"/>
        <w:rPr>
          <w:noProof w:val="0"/>
        </w:rPr>
      </w:pPr>
      <w:r>
        <w:rPr>
          <w:noProof w:val="0"/>
        </w:rPr>
        <w:t xml:space="preserve">    if-feature nrnet3gpp:ExternalsUnderNRNetwork;</w:t>
      </w:r>
    </w:p>
    <w:p w14:paraId="65D2892F" w14:textId="77777777" w:rsidR="003F3082" w:rsidRDefault="003F3082" w:rsidP="003F3082">
      <w:pPr>
        <w:pStyle w:val="PL"/>
        <w:rPr>
          <w:noProof w:val="0"/>
        </w:rPr>
      </w:pPr>
      <w:r>
        <w:rPr>
          <w:noProof w:val="0"/>
        </w:rPr>
        <w:t xml:space="preserve">    uses ExternalGNBCUUPFunctionWrapper;</w:t>
      </w:r>
    </w:p>
    <w:p w14:paraId="58E5C21D" w14:textId="77777777" w:rsidR="003F3082" w:rsidRDefault="003F3082" w:rsidP="003F3082">
      <w:pPr>
        <w:pStyle w:val="PL"/>
        <w:rPr>
          <w:noProof w:val="0"/>
        </w:rPr>
      </w:pPr>
      <w:r>
        <w:rPr>
          <w:noProof w:val="0"/>
        </w:rPr>
        <w:t xml:space="preserve">  }</w:t>
      </w:r>
      <w:r>
        <w:rPr>
          <w:noProof w:val="0"/>
        </w:rPr>
        <w:tab/>
      </w:r>
    </w:p>
    <w:p w14:paraId="0154BDE9" w14:textId="77777777" w:rsidR="003F3082" w:rsidRDefault="003F3082" w:rsidP="003F3082">
      <w:pPr>
        <w:pStyle w:val="PL"/>
        <w:rPr>
          <w:noProof w:val="0"/>
        </w:rPr>
      </w:pPr>
      <w:r>
        <w:rPr>
          <w:noProof w:val="0"/>
        </w:rPr>
        <w:t>}</w:t>
      </w:r>
    </w:p>
    <w:p w14:paraId="2B065249" w14:textId="77777777" w:rsidR="003F3082" w:rsidRDefault="003F3082" w:rsidP="003F3082">
      <w:pPr>
        <w:pStyle w:val="Heading2"/>
      </w:pPr>
      <w:bookmarkStart w:id="4688" w:name="_Toc59183341"/>
      <w:bookmarkStart w:id="4689" w:name="_Toc59184807"/>
      <w:bookmarkStart w:id="4690" w:name="_Toc59195742"/>
      <w:bookmarkStart w:id="4691" w:name="_Toc59440171"/>
      <w:bookmarkStart w:id="4692" w:name="_Toc67990620"/>
      <w:r>
        <w:rPr>
          <w:lang w:eastAsia="zh-CN"/>
        </w:rPr>
        <w:t>E.5.12</w:t>
      </w:r>
      <w:r>
        <w:rPr>
          <w:lang w:eastAsia="zh-CN"/>
        </w:rPr>
        <w:tab/>
        <w:t>module _3gpp-nr-nrm-externalgnbdufunction@2019-10-28.yang</w:t>
      </w:r>
      <w:bookmarkEnd w:id="4688"/>
      <w:bookmarkEnd w:id="4689"/>
      <w:bookmarkEnd w:id="4690"/>
      <w:bookmarkEnd w:id="4691"/>
      <w:bookmarkEnd w:id="4692"/>
    </w:p>
    <w:p w14:paraId="2C8F8EAB" w14:textId="77777777" w:rsidR="003F3082" w:rsidRDefault="003F3082" w:rsidP="003F3082">
      <w:pPr>
        <w:pStyle w:val="PL"/>
        <w:rPr>
          <w:noProof w:val="0"/>
        </w:rPr>
      </w:pPr>
      <w:r>
        <w:rPr>
          <w:noProof w:val="0"/>
        </w:rPr>
        <w:t>module _3gpp-nr-nrm-externalgnbdufunction {</w:t>
      </w:r>
    </w:p>
    <w:p w14:paraId="1A60F46D" w14:textId="77777777" w:rsidR="003F3082" w:rsidRDefault="003F3082" w:rsidP="003F3082">
      <w:pPr>
        <w:pStyle w:val="PL"/>
        <w:rPr>
          <w:noProof w:val="0"/>
        </w:rPr>
      </w:pPr>
      <w:r>
        <w:rPr>
          <w:noProof w:val="0"/>
        </w:rPr>
        <w:t xml:space="preserve">  yang-version 1.1;</w:t>
      </w:r>
    </w:p>
    <w:p w14:paraId="148DC192" w14:textId="77777777" w:rsidR="003F3082" w:rsidRDefault="003F3082" w:rsidP="003F3082">
      <w:pPr>
        <w:pStyle w:val="PL"/>
        <w:rPr>
          <w:noProof w:val="0"/>
        </w:rPr>
      </w:pPr>
      <w:r>
        <w:rPr>
          <w:noProof w:val="0"/>
        </w:rPr>
        <w:t xml:space="preserve">  namespace "urn:3gpp:sa5:_3gpp-nr-nrm-externalgnbdufunction";</w:t>
      </w:r>
    </w:p>
    <w:p w14:paraId="1D47B035" w14:textId="77777777" w:rsidR="003F3082" w:rsidRDefault="003F3082" w:rsidP="003F3082">
      <w:pPr>
        <w:pStyle w:val="PL"/>
        <w:rPr>
          <w:noProof w:val="0"/>
        </w:rPr>
      </w:pPr>
      <w:r>
        <w:rPr>
          <w:noProof w:val="0"/>
        </w:rPr>
        <w:t xml:space="preserve">  prefix "extgnbdu3gpp";</w:t>
      </w:r>
    </w:p>
    <w:p w14:paraId="623F98E3" w14:textId="77777777" w:rsidR="003F3082" w:rsidRDefault="003F3082" w:rsidP="003F3082">
      <w:pPr>
        <w:pStyle w:val="PL"/>
        <w:rPr>
          <w:noProof w:val="0"/>
        </w:rPr>
      </w:pPr>
    </w:p>
    <w:p w14:paraId="3CD9246E" w14:textId="77777777" w:rsidR="003F3082" w:rsidRDefault="003F3082" w:rsidP="003F3082">
      <w:pPr>
        <w:pStyle w:val="PL"/>
        <w:rPr>
          <w:noProof w:val="0"/>
        </w:rPr>
      </w:pPr>
      <w:r>
        <w:rPr>
          <w:noProof w:val="0"/>
        </w:rPr>
        <w:t xml:space="preserve">  import _3gpp-common-yang-types { prefix types3gpp; }</w:t>
      </w:r>
    </w:p>
    <w:p w14:paraId="71575797" w14:textId="77777777" w:rsidR="003F3082" w:rsidRDefault="003F3082" w:rsidP="003F3082">
      <w:pPr>
        <w:pStyle w:val="PL"/>
        <w:rPr>
          <w:noProof w:val="0"/>
        </w:rPr>
      </w:pPr>
      <w:r>
        <w:rPr>
          <w:noProof w:val="0"/>
        </w:rPr>
        <w:t xml:space="preserve">  import _3gpp-common-managed-function { prefix mf3gpp; }</w:t>
      </w:r>
    </w:p>
    <w:p w14:paraId="3EC82E92" w14:textId="77777777" w:rsidR="003F3082" w:rsidRDefault="003F3082" w:rsidP="003F3082">
      <w:pPr>
        <w:pStyle w:val="PL"/>
        <w:rPr>
          <w:noProof w:val="0"/>
        </w:rPr>
      </w:pPr>
      <w:r>
        <w:rPr>
          <w:noProof w:val="0"/>
        </w:rPr>
        <w:t xml:space="preserve">  import _3gpp-nr-nrm-nrnetwork { prefix nrnet3gpp; }</w:t>
      </w:r>
    </w:p>
    <w:p w14:paraId="20AF747A" w14:textId="77777777" w:rsidR="003F3082" w:rsidRDefault="003F3082" w:rsidP="003F3082">
      <w:pPr>
        <w:pStyle w:val="PL"/>
        <w:rPr>
          <w:noProof w:val="0"/>
        </w:rPr>
      </w:pPr>
      <w:r>
        <w:rPr>
          <w:noProof w:val="0"/>
        </w:rPr>
        <w:t xml:space="preserve">  import _3gpp-common-subnetwork { prefix subnet3gpp; }</w:t>
      </w:r>
    </w:p>
    <w:p w14:paraId="06143335" w14:textId="77777777" w:rsidR="003F3082" w:rsidRDefault="003F3082" w:rsidP="003F3082">
      <w:pPr>
        <w:pStyle w:val="PL"/>
        <w:rPr>
          <w:noProof w:val="0"/>
        </w:rPr>
      </w:pPr>
      <w:r>
        <w:rPr>
          <w:noProof w:val="0"/>
        </w:rPr>
        <w:t xml:space="preserve">  import _3gpp-common-top { prefix top3gpp; }</w:t>
      </w:r>
    </w:p>
    <w:p w14:paraId="4FFD2549" w14:textId="77777777" w:rsidR="003F3082" w:rsidRDefault="003F3082" w:rsidP="003F3082">
      <w:pPr>
        <w:pStyle w:val="PL"/>
        <w:rPr>
          <w:noProof w:val="0"/>
        </w:rPr>
      </w:pPr>
    </w:p>
    <w:p w14:paraId="3D8C41BA" w14:textId="77777777" w:rsidR="003F3082" w:rsidRDefault="003F3082" w:rsidP="003F3082">
      <w:pPr>
        <w:pStyle w:val="PL"/>
        <w:rPr>
          <w:noProof w:val="0"/>
        </w:rPr>
      </w:pPr>
      <w:r>
        <w:rPr>
          <w:noProof w:val="0"/>
        </w:rPr>
        <w:t xml:space="preserve">  organization "3GPP SA5";</w:t>
      </w:r>
    </w:p>
    <w:p w14:paraId="48C25F1A" w14:textId="77777777" w:rsidR="003F3082" w:rsidRDefault="003F3082" w:rsidP="003F3082">
      <w:pPr>
        <w:pStyle w:val="PL"/>
        <w:rPr>
          <w:noProof w:val="0"/>
        </w:rPr>
      </w:pPr>
      <w:r>
        <w:rPr>
          <w:noProof w:val="0"/>
        </w:rPr>
        <w:t xml:space="preserve">  description "Defines the YANG mapping of the ExternalGNBDUFunction</w:t>
      </w:r>
    </w:p>
    <w:p w14:paraId="63C73CD0" w14:textId="77777777" w:rsidR="003F3082" w:rsidRDefault="003F3082" w:rsidP="003F3082">
      <w:pPr>
        <w:pStyle w:val="PL"/>
        <w:rPr>
          <w:noProof w:val="0"/>
        </w:rPr>
      </w:pPr>
      <w:r>
        <w:rPr>
          <w:noProof w:val="0"/>
        </w:rPr>
        <w:t xml:space="preserve">    Information Object Class (IOC) that is part of the NR Network Resource</w:t>
      </w:r>
    </w:p>
    <w:p w14:paraId="6D74E5A1" w14:textId="77777777" w:rsidR="003F3082" w:rsidRDefault="003F3082" w:rsidP="003F3082">
      <w:pPr>
        <w:pStyle w:val="PL"/>
        <w:rPr>
          <w:noProof w:val="0"/>
        </w:rPr>
      </w:pPr>
      <w:r>
        <w:rPr>
          <w:noProof w:val="0"/>
        </w:rPr>
        <w:t xml:space="preserve">    Model (NRM).";</w:t>
      </w:r>
    </w:p>
    <w:p w14:paraId="389A4B2C" w14:textId="77777777" w:rsidR="003F3082" w:rsidRDefault="003F3082" w:rsidP="003F3082">
      <w:pPr>
        <w:pStyle w:val="PL"/>
        <w:rPr>
          <w:noProof w:val="0"/>
        </w:rPr>
      </w:pPr>
      <w:r>
        <w:rPr>
          <w:noProof w:val="0"/>
        </w:rPr>
        <w:t xml:space="preserve">  reference "3GPP TS 28.541 5G Network Resource Model (NRM)";</w:t>
      </w:r>
    </w:p>
    <w:p w14:paraId="1242B03A" w14:textId="77777777" w:rsidR="003F3082" w:rsidRDefault="003F3082" w:rsidP="003F3082">
      <w:pPr>
        <w:pStyle w:val="PL"/>
        <w:rPr>
          <w:noProof w:val="0"/>
        </w:rPr>
      </w:pPr>
    </w:p>
    <w:p w14:paraId="236F615C" w14:textId="77777777" w:rsidR="003F3082" w:rsidRDefault="003F3082" w:rsidP="003F3082">
      <w:pPr>
        <w:pStyle w:val="PL"/>
        <w:rPr>
          <w:noProof w:val="0"/>
        </w:rPr>
      </w:pPr>
      <w:r>
        <w:rPr>
          <w:noProof w:val="0"/>
        </w:rPr>
        <w:t xml:space="preserve">  revision 2019-10-28 { reference S5-193518 ; }</w:t>
      </w:r>
    </w:p>
    <w:p w14:paraId="02F6DA6C" w14:textId="77777777" w:rsidR="003F3082" w:rsidRDefault="003F3082" w:rsidP="003F3082">
      <w:pPr>
        <w:pStyle w:val="PL"/>
        <w:rPr>
          <w:noProof w:val="0"/>
        </w:rPr>
      </w:pPr>
      <w:r>
        <w:rPr>
          <w:noProof w:val="0"/>
        </w:rPr>
        <w:t xml:space="preserve">  revision 2019-06-17 {</w:t>
      </w:r>
    </w:p>
    <w:p w14:paraId="53260619" w14:textId="77777777" w:rsidR="003F3082" w:rsidRDefault="003F3082" w:rsidP="003F3082">
      <w:pPr>
        <w:pStyle w:val="PL"/>
        <w:rPr>
          <w:noProof w:val="0"/>
        </w:rPr>
      </w:pPr>
      <w:r>
        <w:rPr>
          <w:noProof w:val="0"/>
        </w:rPr>
        <w:t xml:space="preserve">    description "Initial revision";</w:t>
      </w:r>
    </w:p>
    <w:p w14:paraId="74C4D502" w14:textId="77777777" w:rsidR="003F3082" w:rsidRDefault="003F3082" w:rsidP="003F3082">
      <w:pPr>
        <w:pStyle w:val="PL"/>
        <w:rPr>
          <w:noProof w:val="0"/>
        </w:rPr>
      </w:pPr>
      <w:r>
        <w:rPr>
          <w:noProof w:val="0"/>
        </w:rPr>
        <w:t xml:space="preserve">  }</w:t>
      </w:r>
    </w:p>
    <w:p w14:paraId="3E2C9C19" w14:textId="77777777" w:rsidR="003F3082" w:rsidRDefault="003F3082" w:rsidP="003F3082">
      <w:pPr>
        <w:pStyle w:val="PL"/>
        <w:rPr>
          <w:noProof w:val="0"/>
        </w:rPr>
      </w:pPr>
    </w:p>
    <w:p w14:paraId="506D33FD" w14:textId="77777777" w:rsidR="003F3082" w:rsidRDefault="003F3082" w:rsidP="003F3082">
      <w:pPr>
        <w:pStyle w:val="PL"/>
        <w:rPr>
          <w:noProof w:val="0"/>
        </w:rPr>
      </w:pPr>
      <w:r>
        <w:rPr>
          <w:noProof w:val="0"/>
        </w:rPr>
        <w:t xml:space="preserve">  grouping ExternalGNBDUFunctionGrp {</w:t>
      </w:r>
    </w:p>
    <w:p w14:paraId="087040A3" w14:textId="77777777" w:rsidR="003F3082" w:rsidRDefault="003F3082" w:rsidP="003F3082">
      <w:pPr>
        <w:pStyle w:val="PL"/>
        <w:rPr>
          <w:noProof w:val="0"/>
        </w:rPr>
      </w:pPr>
      <w:r>
        <w:rPr>
          <w:noProof w:val="0"/>
        </w:rPr>
        <w:t xml:space="preserve">    description "Represets the ExternalGNBDUFunction IOC.";</w:t>
      </w:r>
    </w:p>
    <w:p w14:paraId="556C6AE1" w14:textId="77777777" w:rsidR="003F3082" w:rsidRDefault="003F3082" w:rsidP="003F3082">
      <w:pPr>
        <w:pStyle w:val="PL"/>
        <w:rPr>
          <w:noProof w:val="0"/>
        </w:rPr>
      </w:pPr>
      <w:r>
        <w:rPr>
          <w:noProof w:val="0"/>
        </w:rPr>
        <w:t xml:space="preserve">    reference "3GPP TS 28.541";   </w:t>
      </w:r>
    </w:p>
    <w:p w14:paraId="3B4D2663" w14:textId="77777777" w:rsidR="003F3082" w:rsidRDefault="003F3082" w:rsidP="003F3082">
      <w:pPr>
        <w:pStyle w:val="PL"/>
        <w:rPr>
          <w:noProof w:val="0"/>
        </w:rPr>
      </w:pPr>
      <w:r>
        <w:rPr>
          <w:noProof w:val="0"/>
        </w:rPr>
        <w:t xml:space="preserve">    uses mf3gpp:ManagedFunctionGrp; </w:t>
      </w:r>
    </w:p>
    <w:p w14:paraId="19C665FB" w14:textId="77777777" w:rsidR="003F3082" w:rsidRDefault="003F3082" w:rsidP="003F3082">
      <w:pPr>
        <w:pStyle w:val="PL"/>
        <w:rPr>
          <w:noProof w:val="0"/>
        </w:rPr>
      </w:pPr>
      <w:r>
        <w:rPr>
          <w:noProof w:val="0"/>
        </w:rPr>
        <w:t xml:space="preserve">            </w:t>
      </w:r>
    </w:p>
    <w:p w14:paraId="6B4302A2" w14:textId="77777777" w:rsidR="003F3082" w:rsidRDefault="003F3082" w:rsidP="003F3082">
      <w:pPr>
        <w:pStyle w:val="PL"/>
        <w:rPr>
          <w:noProof w:val="0"/>
        </w:rPr>
      </w:pPr>
      <w:r>
        <w:rPr>
          <w:noProof w:val="0"/>
        </w:rPr>
        <w:t xml:space="preserve">    leaf gNBId {</w:t>
      </w:r>
    </w:p>
    <w:p w14:paraId="04C8E064" w14:textId="77777777" w:rsidR="003F3082" w:rsidRDefault="003F3082" w:rsidP="003F3082">
      <w:pPr>
        <w:pStyle w:val="PL"/>
        <w:rPr>
          <w:noProof w:val="0"/>
        </w:rPr>
      </w:pPr>
      <w:r>
        <w:rPr>
          <w:noProof w:val="0"/>
        </w:rPr>
        <w:t xml:space="preserve">      description "Identifies a gNB within a PLMN.";</w:t>
      </w:r>
    </w:p>
    <w:p w14:paraId="29550038" w14:textId="77777777" w:rsidR="003F3082" w:rsidRDefault="003F3082" w:rsidP="003F3082">
      <w:pPr>
        <w:pStyle w:val="PL"/>
        <w:rPr>
          <w:noProof w:val="0"/>
        </w:rPr>
      </w:pPr>
      <w:r>
        <w:rPr>
          <w:noProof w:val="0"/>
        </w:rPr>
        <w:t xml:space="preserve">      reference "gNB Identifier (gNB ID) in 3GPP TS 38.300, Global gNB ID</w:t>
      </w:r>
    </w:p>
    <w:p w14:paraId="3CF63E68" w14:textId="77777777" w:rsidR="003F3082" w:rsidRDefault="003F3082" w:rsidP="003F3082">
      <w:pPr>
        <w:pStyle w:val="PL"/>
        <w:rPr>
          <w:noProof w:val="0"/>
        </w:rPr>
      </w:pPr>
      <w:r>
        <w:rPr>
          <w:noProof w:val="0"/>
        </w:rPr>
        <w:t xml:space="preserve">        in 3GPP TS 38.413";</w:t>
      </w:r>
    </w:p>
    <w:p w14:paraId="4DC5025C" w14:textId="77777777" w:rsidR="003F3082" w:rsidRDefault="003F3082" w:rsidP="003F3082">
      <w:pPr>
        <w:pStyle w:val="PL"/>
        <w:rPr>
          <w:noProof w:val="0"/>
        </w:rPr>
      </w:pPr>
      <w:r>
        <w:rPr>
          <w:noProof w:val="0"/>
        </w:rPr>
        <w:t xml:space="preserve">      mandatory true;</w:t>
      </w:r>
    </w:p>
    <w:p w14:paraId="19F85073" w14:textId="77777777" w:rsidR="003F3082" w:rsidRDefault="003F3082" w:rsidP="003F3082">
      <w:pPr>
        <w:pStyle w:val="PL"/>
        <w:rPr>
          <w:noProof w:val="0"/>
        </w:rPr>
      </w:pPr>
      <w:r>
        <w:rPr>
          <w:noProof w:val="0"/>
        </w:rPr>
        <w:t xml:space="preserve">      type int64 { range "0..4294967295"; }</w:t>
      </w:r>
    </w:p>
    <w:p w14:paraId="66331B20" w14:textId="77777777" w:rsidR="003F3082" w:rsidRDefault="003F3082" w:rsidP="003F3082">
      <w:pPr>
        <w:pStyle w:val="PL"/>
        <w:rPr>
          <w:noProof w:val="0"/>
        </w:rPr>
      </w:pPr>
      <w:r>
        <w:rPr>
          <w:noProof w:val="0"/>
        </w:rPr>
        <w:t xml:space="preserve">    }</w:t>
      </w:r>
    </w:p>
    <w:p w14:paraId="51A4822D" w14:textId="77777777" w:rsidR="003F3082" w:rsidRDefault="003F3082" w:rsidP="003F3082">
      <w:pPr>
        <w:pStyle w:val="PL"/>
        <w:rPr>
          <w:noProof w:val="0"/>
        </w:rPr>
      </w:pPr>
    </w:p>
    <w:p w14:paraId="2F22D33D" w14:textId="77777777" w:rsidR="003F3082" w:rsidRDefault="003F3082" w:rsidP="003F3082">
      <w:pPr>
        <w:pStyle w:val="PL"/>
        <w:rPr>
          <w:noProof w:val="0"/>
        </w:rPr>
      </w:pPr>
      <w:r>
        <w:rPr>
          <w:noProof w:val="0"/>
        </w:rPr>
        <w:t xml:space="preserve">    leaf gNBIdLength {</w:t>
      </w:r>
    </w:p>
    <w:p w14:paraId="660E8B4C" w14:textId="77777777" w:rsidR="003F3082" w:rsidRDefault="003F3082" w:rsidP="003F3082">
      <w:pPr>
        <w:pStyle w:val="PL"/>
        <w:rPr>
          <w:noProof w:val="0"/>
        </w:rPr>
      </w:pPr>
      <w:r>
        <w:rPr>
          <w:noProof w:val="0"/>
        </w:rPr>
        <w:t xml:space="preserve">      description "Indicates the number of bits for encoding the gNB ID.";</w:t>
      </w:r>
    </w:p>
    <w:p w14:paraId="5702CF08" w14:textId="77777777" w:rsidR="003F3082" w:rsidRDefault="003F3082" w:rsidP="003F3082">
      <w:pPr>
        <w:pStyle w:val="PL"/>
        <w:rPr>
          <w:noProof w:val="0"/>
        </w:rPr>
      </w:pPr>
      <w:r>
        <w:rPr>
          <w:noProof w:val="0"/>
        </w:rPr>
        <w:t xml:space="preserve">      reference "gNB ID in 3GPP TS 38.300, Global gNB ID in 3GPP TS 38.413";</w:t>
      </w:r>
    </w:p>
    <w:p w14:paraId="21CD3961" w14:textId="77777777" w:rsidR="003F3082" w:rsidRDefault="003F3082" w:rsidP="003F3082">
      <w:pPr>
        <w:pStyle w:val="PL"/>
        <w:rPr>
          <w:noProof w:val="0"/>
        </w:rPr>
      </w:pPr>
      <w:r>
        <w:rPr>
          <w:noProof w:val="0"/>
        </w:rPr>
        <w:t xml:space="preserve">      mandatory true;</w:t>
      </w:r>
    </w:p>
    <w:p w14:paraId="591EFF0D" w14:textId="77777777" w:rsidR="003F3082" w:rsidRDefault="003F3082" w:rsidP="003F3082">
      <w:pPr>
        <w:pStyle w:val="PL"/>
        <w:rPr>
          <w:noProof w:val="0"/>
        </w:rPr>
      </w:pPr>
      <w:r>
        <w:rPr>
          <w:noProof w:val="0"/>
        </w:rPr>
        <w:t xml:space="preserve">      type int32 { range "22..32"; }</w:t>
      </w:r>
    </w:p>
    <w:p w14:paraId="152B7423" w14:textId="77777777" w:rsidR="003F3082" w:rsidRDefault="003F3082" w:rsidP="003F3082">
      <w:pPr>
        <w:pStyle w:val="PL"/>
        <w:rPr>
          <w:noProof w:val="0"/>
        </w:rPr>
      </w:pPr>
      <w:r>
        <w:rPr>
          <w:noProof w:val="0"/>
        </w:rPr>
        <w:t xml:space="preserve">    }</w:t>
      </w:r>
    </w:p>
    <w:p w14:paraId="3F131119" w14:textId="77777777" w:rsidR="003F3082" w:rsidRDefault="003F3082" w:rsidP="003F3082">
      <w:pPr>
        <w:pStyle w:val="PL"/>
        <w:rPr>
          <w:noProof w:val="0"/>
        </w:rPr>
      </w:pPr>
    </w:p>
    <w:p w14:paraId="5983B044" w14:textId="77777777" w:rsidR="003F3082" w:rsidRDefault="003F3082" w:rsidP="003F3082">
      <w:pPr>
        <w:pStyle w:val="PL"/>
        <w:rPr>
          <w:noProof w:val="0"/>
        </w:rPr>
      </w:pPr>
      <w:r>
        <w:rPr>
          <w:noProof w:val="0"/>
        </w:rPr>
        <w:t xml:space="preserve">    list pLMNId {</w:t>
      </w:r>
    </w:p>
    <w:p w14:paraId="2C0E05C8" w14:textId="77777777" w:rsidR="003F3082" w:rsidRDefault="003F3082" w:rsidP="003F3082">
      <w:pPr>
        <w:pStyle w:val="PL"/>
        <w:rPr>
          <w:noProof w:val="0"/>
        </w:rPr>
      </w:pPr>
      <w:r>
        <w:rPr>
          <w:noProof w:val="0"/>
        </w:rPr>
        <w:t xml:space="preserve">      description "Specifies the PLMN identifier to be used as part of the</w:t>
      </w:r>
    </w:p>
    <w:p w14:paraId="3100A4C5" w14:textId="77777777" w:rsidR="003F3082" w:rsidRDefault="003F3082" w:rsidP="003F3082">
      <w:pPr>
        <w:pStyle w:val="PL"/>
        <w:rPr>
          <w:noProof w:val="0"/>
        </w:rPr>
      </w:pPr>
      <w:r>
        <w:rPr>
          <w:noProof w:val="0"/>
        </w:rPr>
        <w:t xml:space="preserve">        global RAN node identity.";</w:t>
      </w:r>
    </w:p>
    <w:p w14:paraId="00BDEE9D" w14:textId="77777777" w:rsidR="003F3082" w:rsidRDefault="003F3082" w:rsidP="003F3082">
      <w:pPr>
        <w:pStyle w:val="PL"/>
        <w:rPr>
          <w:noProof w:val="0"/>
        </w:rPr>
      </w:pPr>
      <w:r>
        <w:rPr>
          <w:noProof w:val="0"/>
        </w:rPr>
        <w:t xml:space="preserve">      key "mcc mnc";</w:t>
      </w:r>
    </w:p>
    <w:p w14:paraId="1177B6BC" w14:textId="77777777" w:rsidR="003F3082" w:rsidRDefault="003F3082" w:rsidP="003F3082">
      <w:pPr>
        <w:pStyle w:val="PL"/>
        <w:rPr>
          <w:noProof w:val="0"/>
        </w:rPr>
      </w:pPr>
      <w:r>
        <w:rPr>
          <w:noProof w:val="0"/>
        </w:rPr>
        <w:t xml:space="preserve">      min-elements 1;</w:t>
      </w:r>
    </w:p>
    <w:p w14:paraId="38A9F888" w14:textId="77777777" w:rsidR="003F3082" w:rsidRDefault="003F3082" w:rsidP="003F3082">
      <w:pPr>
        <w:pStyle w:val="PL"/>
        <w:rPr>
          <w:noProof w:val="0"/>
        </w:rPr>
      </w:pPr>
      <w:r>
        <w:rPr>
          <w:noProof w:val="0"/>
        </w:rPr>
        <w:t xml:space="preserve">      max-elements 1;</w:t>
      </w:r>
    </w:p>
    <w:p w14:paraId="6BB03B27" w14:textId="77777777" w:rsidR="003F3082" w:rsidRDefault="003F3082" w:rsidP="003F3082">
      <w:pPr>
        <w:pStyle w:val="PL"/>
        <w:rPr>
          <w:noProof w:val="0"/>
        </w:rPr>
      </w:pPr>
      <w:r>
        <w:rPr>
          <w:noProof w:val="0"/>
        </w:rPr>
        <w:t xml:space="preserve">      uses types3gpp:PLMNId;</w:t>
      </w:r>
    </w:p>
    <w:p w14:paraId="62DA4319" w14:textId="77777777" w:rsidR="003F3082" w:rsidRDefault="003F3082" w:rsidP="003F3082">
      <w:pPr>
        <w:pStyle w:val="PL"/>
        <w:rPr>
          <w:noProof w:val="0"/>
        </w:rPr>
      </w:pPr>
      <w:r>
        <w:rPr>
          <w:noProof w:val="0"/>
        </w:rPr>
        <w:t xml:space="preserve">    }</w:t>
      </w:r>
    </w:p>
    <w:p w14:paraId="6A4D00B4" w14:textId="77777777" w:rsidR="003F3082" w:rsidRDefault="003F3082" w:rsidP="003F3082">
      <w:pPr>
        <w:pStyle w:val="PL"/>
        <w:rPr>
          <w:noProof w:val="0"/>
        </w:rPr>
      </w:pPr>
      <w:r>
        <w:rPr>
          <w:noProof w:val="0"/>
        </w:rPr>
        <w:t xml:space="preserve">  }</w:t>
      </w:r>
    </w:p>
    <w:p w14:paraId="2720E570" w14:textId="77777777" w:rsidR="003F3082" w:rsidRDefault="003F3082" w:rsidP="003F3082">
      <w:pPr>
        <w:pStyle w:val="PL"/>
        <w:rPr>
          <w:noProof w:val="0"/>
        </w:rPr>
      </w:pPr>
    </w:p>
    <w:p w14:paraId="340ED0AE" w14:textId="77777777" w:rsidR="003F3082" w:rsidRDefault="003F3082" w:rsidP="003F3082">
      <w:pPr>
        <w:pStyle w:val="PL"/>
        <w:rPr>
          <w:noProof w:val="0"/>
        </w:rPr>
      </w:pPr>
      <w:r>
        <w:rPr>
          <w:noProof w:val="0"/>
        </w:rPr>
        <w:t xml:space="preserve">  grouping ExternalGNBDUFunctionWrapper {</w:t>
      </w:r>
    </w:p>
    <w:p w14:paraId="376878A1" w14:textId="77777777" w:rsidR="003F3082" w:rsidRDefault="003F3082" w:rsidP="003F3082">
      <w:pPr>
        <w:pStyle w:val="PL"/>
        <w:rPr>
          <w:noProof w:val="0"/>
        </w:rPr>
      </w:pPr>
      <w:r>
        <w:rPr>
          <w:noProof w:val="0"/>
        </w:rPr>
        <w:t xml:space="preserve">    list ExternalGNBDUFunction {</w:t>
      </w:r>
    </w:p>
    <w:p w14:paraId="3DE89506" w14:textId="77777777" w:rsidR="003F3082" w:rsidRDefault="003F3082" w:rsidP="003F3082">
      <w:pPr>
        <w:pStyle w:val="PL"/>
        <w:rPr>
          <w:noProof w:val="0"/>
        </w:rPr>
      </w:pPr>
      <w:r>
        <w:rPr>
          <w:noProof w:val="0"/>
        </w:rPr>
        <w:t xml:space="preserve">      description "Represents the properties, known by the management function,</w:t>
      </w:r>
    </w:p>
    <w:p w14:paraId="1EA9ED89" w14:textId="77777777" w:rsidR="003F3082" w:rsidRDefault="003F3082" w:rsidP="003F3082">
      <w:pPr>
        <w:pStyle w:val="PL"/>
        <w:rPr>
          <w:noProof w:val="0"/>
        </w:rPr>
      </w:pPr>
      <w:r>
        <w:rPr>
          <w:noProof w:val="0"/>
        </w:rPr>
        <w:t xml:space="preserve">        of a GNBDUFunction managed by another management function.";</w:t>
      </w:r>
    </w:p>
    <w:p w14:paraId="780A58E3" w14:textId="77777777" w:rsidR="003F3082" w:rsidRDefault="003F3082" w:rsidP="003F3082">
      <w:pPr>
        <w:pStyle w:val="PL"/>
        <w:rPr>
          <w:noProof w:val="0"/>
        </w:rPr>
      </w:pPr>
      <w:r>
        <w:rPr>
          <w:noProof w:val="0"/>
        </w:rPr>
        <w:t xml:space="preserve">      reference "3GPP TS 28.541";</w:t>
      </w:r>
    </w:p>
    <w:p w14:paraId="4000FE8A" w14:textId="77777777" w:rsidR="003F3082" w:rsidRDefault="003F3082" w:rsidP="003F3082">
      <w:pPr>
        <w:pStyle w:val="PL"/>
        <w:rPr>
          <w:noProof w:val="0"/>
        </w:rPr>
      </w:pPr>
      <w:r>
        <w:rPr>
          <w:noProof w:val="0"/>
        </w:rPr>
        <w:t xml:space="preserve">      key id;</w:t>
      </w:r>
    </w:p>
    <w:p w14:paraId="0131DA90" w14:textId="77777777" w:rsidR="003F3082" w:rsidRDefault="003F3082" w:rsidP="003F3082">
      <w:pPr>
        <w:pStyle w:val="PL"/>
        <w:rPr>
          <w:noProof w:val="0"/>
        </w:rPr>
      </w:pPr>
      <w:r>
        <w:rPr>
          <w:noProof w:val="0"/>
        </w:rPr>
        <w:t xml:space="preserve">      uses top3gpp:Top_Grp;</w:t>
      </w:r>
    </w:p>
    <w:p w14:paraId="709A8566" w14:textId="77777777" w:rsidR="003F3082" w:rsidRDefault="003F3082" w:rsidP="003F3082">
      <w:pPr>
        <w:pStyle w:val="PL"/>
        <w:rPr>
          <w:noProof w:val="0"/>
        </w:rPr>
      </w:pPr>
      <w:r>
        <w:rPr>
          <w:noProof w:val="0"/>
        </w:rPr>
        <w:t xml:space="preserve">      container attributes {</w:t>
      </w:r>
    </w:p>
    <w:p w14:paraId="72FC9802" w14:textId="77777777" w:rsidR="003F3082" w:rsidRDefault="003F3082" w:rsidP="003F3082">
      <w:pPr>
        <w:pStyle w:val="PL"/>
        <w:rPr>
          <w:noProof w:val="0"/>
        </w:rPr>
      </w:pPr>
      <w:r>
        <w:rPr>
          <w:noProof w:val="0"/>
        </w:rPr>
        <w:t xml:space="preserve">        uses ExternalGNBDUFunctionGrp;</w:t>
      </w:r>
    </w:p>
    <w:p w14:paraId="5F607724" w14:textId="77777777" w:rsidR="003F3082" w:rsidRDefault="003F3082" w:rsidP="003F3082">
      <w:pPr>
        <w:pStyle w:val="PL"/>
        <w:rPr>
          <w:noProof w:val="0"/>
        </w:rPr>
      </w:pPr>
      <w:r>
        <w:rPr>
          <w:noProof w:val="0"/>
        </w:rPr>
        <w:t xml:space="preserve">      }</w:t>
      </w:r>
    </w:p>
    <w:p w14:paraId="12C78802" w14:textId="77777777" w:rsidR="003F3082" w:rsidRDefault="003F3082" w:rsidP="003F3082">
      <w:pPr>
        <w:pStyle w:val="PL"/>
        <w:rPr>
          <w:noProof w:val="0"/>
        </w:rPr>
      </w:pPr>
      <w:r>
        <w:rPr>
          <w:noProof w:val="0"/>
        </w:rPr>
        <w:t xml:space="preserve">      uses mf3gpp:ManagedFunctionContainedClasses;</w:t>
      </w:r>
    </w:p>
    <w:p w14:paraId="0BB965BC" w14:textId="77777777" w:rsidR="003F3082" w:rsidRDefault="003F3082" w:rsidP="003F3082">
      <w:pPr>
        <w:pStyle w:val="PL"/>
        <w:rPr>
          <w:noProof w:val="0"/>
        </w:rPr>
      </w:pPr>
      <w:r>
        <w:rPr>
          <w:noProof w:val="0"/>
        </w:rPr>
        <w:t xml:space="preserve">    }</w:t>
      </w:r>
    </w:p>
    <w:p w14:paraId="628088D4" w14:textId="77777777" w:rsidR="003F3082" w:rsidRDefault="003F3082" w:rsidP="003F3082">
      <w:pPr>
        <w:pStyle w:val="PL"/>
        <w:rPr>
          <w:noProof w:val="0"/>
        </w:rPr>
      </w:pPr>
      <w:r>
        <w:rPr>
          <w:noProof w:val="0"/>
        </w:rPr>
        <w:t xml:space="preserve">  } </w:t>
      </w:r>
    </w:p>
    <w:p w14:paraId="780E1B4F" w14:textId="77777777" w:rsidR="003F3082" w:rsidRDefault="003F3082" w:rsidP="003F3082">
      <w:pPr>
        <w:pStyle w:val="PL"/>
        <w:rPr>
          <w:noProof w:val="0"/>
        </w:rPr>
      </w:pPr>
      <w:r>
        <w:rPr>
          <w:noProof w:val="0"/>
        </w:rPr>
        <w:t xml:space="preserve">  </w:t>
      </w:r>
    </w:p>
    <w:p w14:paraId="503A8DEC" w14:textId="77777777" w:rsidR="003F3082" w:rsidRDefault="003F3082" w:rsidP="003F3082">
      <w:pPr>
        <w:pStyle w:val="PL"/>
        <w:rPr>
          <w:noProof w:val="0"/>
        </w:rPr>
      </w:pPr>
      <w:r>
        <w:rPr>
          <w:noProof w:val="0"/>
        </w:rPr>
        <w:t xml:space="preserve">  augment "/subnet3gpp:SubNetwork" {</w:t>
      </w:r>
    </w:p>
    <w:p w14:paraId="71638A0C" w14:textId="77777777" w:rsidR="003F3082" w:rsidRDefault="003F3082" w:rsidP="003F3082">
      <w:pPr>
        <w:pStyle w:val="PL"/>
        <w:rPr>
          <w:noProof w:val="0"/>
        </w:rPr>
      </w:pPr>
      <w:r>
        <w:rPr>
          <w:noProof w:val="0"/>
        </w:rPr>
        <w:t xml:space="preserve">    if-feature subnet3gpp:ExternalsUnderSubNetwork ;</w:t>
      </w:r>
    </w:p>
    <w:p w14:paraId="12B3DD1B" w14:textId="77777777" w:rsidR="003F3082" w:rsidRDefault="003F3082" w:rsidP="003F3082">
      <w:pPr>
        <w:pStyle w:val="PL"/>
        <w:rPr>
          <w:noProof w:val="0"/>
        </w:rPr>
      </w:pPr>
      <w:r>
        <w:rPr>
          <w:noProof w:val="0"/>
        </w:rPr>
        <w:t xml:space="preserve">    uses ExternalGNBDUFunctionWrapper;</w:t>
      </w:r>
    </w:p>
    <w:p w14:paraId="19361A45" w14:textId="77777777" w:rsidR="003F3082" w:rsidRDefault="003F3082" w:rsidP="003F3082">
      <w:pPr>
        <w:pStyle w:val="PL"/>
        <w:rPr>
          <w:noProof w:val="0"/>
        </w:rPr>
      </w:pPr>
      <w:r>
        <w:rPr>
          <w:noProof w:val="0"/>
        </w:rPr>
        <w:t xml:space="preserve">  }</w:t>
      </w:r>
    </w:p>
    <w:p w14:paraId="4B9A8B27" w14:textId="77777777" w:rsidR="003F3082" w:rsidRDefault="003F3082" w:rsidP="003F3082">
      <w:pPr>
        <w:pStyle w:val="PL"/>
        <w:rPr>
          <w:noProof w:val="0"/>
        </w:rPr>
      </w:pPr>
    </w:p>
    <w:p w14:paraId="02D938F4" w14:textId="77777777" w:rsidR="003F3082" w:rsidRDefault="003F3082" w:rsidP="003F3082">
      <w:pPr>
        <w:pStyle w:val="PL"/>
        <w:rPr>
          <w:noProof w:val="0"/>
        </w:rPr>
      </w:pPr>
      <w:r>
        <w:rPr>
          <w:noProof w:val="0"/>
        </w:rPr>
        <w:t xml:space="preserve">  augment "/nrnet3gpp:NRNetwork" {</w:t>
      </w:r>
    </w:p>
    <w:p w14:paraId="626A9DB0" w14:textId="77777777" w:rsidR="003F3082" w:rsidRDefault="003F3082" w:rsidP="003F3082">
      <w:pPr>
        <w:pStyle w:val="PL"/>
        <w:rPr>
          <w:noProof w:val="0"/>
        </w:rPr>
      </w:pPr>
      <w:r>
        <w:rPr>
          <w:noProof w:val="0"/>
        </w:rPr>
        <w:t xml:space="preserve">    if-feature nrnet3gpp:ExternalsUnderNRNetwork;</w:t>
      </w:r>
    </w:p>
    <w:p w14:paraId="2F3059DC" w14:textId="77777777" w:rsidR="003F3082" w:rsidRDefault="003F3082" w:rsidP="003F3082">
      <w:pPr>
        <w:pStyle w:val="PL"/>
        <w:rPr>
          <w:noProof w:val="0"/>
        </w:rPr>
      </w:pPr>
      <w:r>
        <w:rPr>
          <w:noProof w:val="0"/>
        </w:rPr>
        <w:t xml:space="preserve">    uses ExternalGNBDUFunctionWrapper;</w:t>
      </w:r>
    </w:p>
    <w:p w14:paraId="6CF40D22" w14:textId="77777777" w:rsidR="003F3082" w:rsidRDefault="003F3082" w:rsidP="003F3082">
      <w:pPr>
        <w:pStyle w:val="PL"/>
        <w:rPr>
          <w:noProof w:val="0"/>
        </w:rPr>
      </w:pPr>
      <w:r>
        <w:rPr>
          <w:noProof w:val="0"/>
        </w:rPr>
        <w:t xml:space="preserve">  }</w:t>
      </w:r>
    </w:p>
    <w:p w14:paraId="69A8C4BD" w14:textId="77777777" w:rsidR="003F3082" w:rsidRDefault="003F3082" w:rsidP="003F3082">
      <w:pPr>
        <w:pStyle w:val="PL"/>
        <w:rPr>
          <w:noProof w:val="0"/>
        </w:rPr>
      </w:pPr>
      <w:r>
        <w:rPr>
          <w:noProof w:val="0"/>
        </w:rPr>
        <w:t>}</w:t>
      </w:r>
    </w:p>
    <w:p w14:paraId="0A907C60" w14:textId="77777777" w:rsidR="003F3082" w:rsidRDefault="003F3082" w:rsidP="003F3082">
      <w:pPr>
        <w:pStyle w:val="Heading2"/>
      </w:pPr>
      <w:bookmarkStart w:id="4693" w:name="_Toc59183342"/>
      <w:bookmarkStart w:id="4694" w:name="_Toc59184808"/>
      <w:bookmarkStart w:id="4695" w:name="_Toc59195743"/>
      <w:bookmarkStart w:id="4696" w:name="_Toc59440172"/>
      <w:bookmarkStart w:id="4697" w:name="_Toc67990621"/>
      <w:r>
        <w:rPr>
          <w:lang w:eastAsia="zh-CN"/>
        </w:rPr>
        <w:t>E.5.13</w:t>
      </w:r>
      <w:r>
        <w:rPr>
          <w:lang w:eastAsia="zh-CN"/>
        </w:rPr>
        <w:tab/>
        <w:t>module _3gpp-nr-nrm-externalnrcellcu@2019-10-28.yang</w:t>
      </w:r>
      <w:bookmarkEnd w:id="4693"/>
      <w:bookmarkEnd w:id="4694"/>
      <w:bookmarkEnd w:id="4695"/>
      <w:bookmarkEnd w:id="4696"/>
      <w:bookmarkEnd w:id="4697"/>
    </w:p>
    <w:p w14:paraId="0AC85BEC" w14:textId="77777777" w:rsidR="004710E8" w:rsidRDefault="004710E8" w:rsidP="004710E8">
      <w:pPr>
        <w:pStyle w:val="PL"/>
      </w:pPr>
      <w:r>
        <w:t>&lt;CODE BEGINS&gt;</w:t>
      </w:r>
    </w:p>
    <w:p w14:paraId="437B15DF" w14:textId="77777777" w:rsidR="004710E8" w:rsidRDefault="004710E8" w:rsidP="004710E8">
      <w:pPr>
        <w:pStyle w:val="PL"/>
      </w:pPr>
      <w:r>
        <w:t>module _3gpp-5gc-nrm-nfservice {</w:t>
      </w:r>
    </w:p>
    <w:p w14:paraId="6402DB22" w14:textId="77777777" w:rsidR="004710E8" w:rsidRDefault="004710E8" w:rsidP="004710E8">
      <w:pPr>
        <w:pStyle w:val="PL"/>
      </w:pPr>
      <w:r>
        <w:t xml:space="preserve">  yang-version 1.1;</w:t>
      </w:r>
    </w:p>
    <w:p w14:paraId="5C9DA05C" w14:textId="77777777" w:rsidR="004710E8" w:rsidRDefault="004710E8" w:rsidP="004710E8">
      <w:pPr>
        <w:pStyle w:val="PL"/>
      </w:pPr>
      <w:r>
        <w:t xml:space="preserve">  </w:t>
      </w:r>
    </w:p>
    <w:p w14:paraId="261DD0AD" w14:textId="77777777" w:rsidR="004710E8" w:rsidRDefault="004710E8" w:rsidP="004710E8">
      <w:pPr>
        <w:pStyle w:val="PL"/>
      </w:pPr>
      <w:r>
        <w:t xml:space="preserve">  namespace urn:3gpp:sa5:_3gpp-5gc-nrm-nfservice;</w:t>
      </w:r>
    </w:p>
    <w:p w14:paraId="60DB3BDC" w14:textId="77777777" w:rsidR="004710E8" w:rsidRDefault="004710E8" w:rsidP="004710E8">
      <w:pPr>
        <w:pStyle w:val="PL"/>
      </w:pPr>
      <w:r>
        <w:t xml:space="preserve">  prefix nfs3gpp;</w:t>
      </w:r>
    </w:p>
    <w:p w14:paraId="55945DE8" w14:textId="77777777" w:rsidR="004710E8" w:rsidRDefault="004710E8" w:rsidP="004710E8">
      <w:pPr>
        <w:pStyle w:val="PL"/>
      </w:pPr>
      <w:r>
        <w:t xml:space="preserve">  </w:t>
      </w:r>
    </w:p>
    <w:p w14:paraId="37E37834" w14:textId="77777777" w:rsidR="004710E8" w:rsidRDefault="004710E8" w:rsidP="004710E8">
      <w:pPr>
        <w:pStyle w:val="PL"/>
      </w:pPr>
      <w:r>
        <w:t xml:space="preserve">  import _3gpp-common-yang-types { prefix types3gpp; }</w:t>
      </w:r>
    </w:p>
    <w:p w14:paraId="2C874473" w14:textId="77777777" w:rsidR="004710E8" w:rsidRDefault="004710E8" w:rsidP="004710E8">
      <w:pPr>
        <w:pStyle w:val="PL"/>
      </w:pPr>
      <w:r>
        <w:t xml:space="preserve">  import ietf-yang-types { prefix yang; }</w:t>
      </w:r>
    </w:p>
    <w:p w14:paraId="5C59B649" w14:textId="77777777" w:rsidR="004710E8" w:rsidRDefault="004710E8" w:rsidP="004710E8">
      <w:pPr>
        <w:pStyle w:val="PL"/>
      </w:pPr>
      <w:r>
        <w:t xml:space="preserve">  import ietf-inet-types { prefix inet; }</w:t>
      </w:r>
    </w:p>
    <w:p w14:paraId="78B2E56F" w14:textId="77777777" w:rsidR="004710E8" w:rsidRDefault="004710E8" w:rsidP="004710E8">
      <w:pPr>
        <w:pStyle w:val="PL"/>
      </w:pPr>
      <w:r>
        <w:t xml:space="preserve">  import _3gpp-5g-common-yang-types { prefix types5g3gpp; }</w:t>
      </w:r>
    </w:p>
    <w:p w14:paraId="0218C824" w14:textId="77777777" w:rsidR="004710E8" w:rsidRDefault="004710E8" w:rsidP="004710E8">
      <w:pPr>
        <w:pStyle w:val="PL"/>
      </w:pPr>
      <w:r>
        <w:t xml:space="preserve">  </w:t>
      </w:r>
    </w:p>
    <w:p w14:paraId="0BC2C773" w14:textId="77777777" w:rsidR="004710E8" w:rsidRDefault="004710E8" w:rsidP="004710E8">
      <w:pPr>
        <w:pStyle w:val="PL"/>
      </w:pPr>
      <w:r>
        <w:t xml:space="preserve">  organization "3gpp SA5";</w:t>
      </w:r>
    </w:p>
    <w:p w14:paraId="4A6A4D5D" w14:textId="77777777" w:rsidR="004710E8" w:rsidRPr="00CB1B8A" w:rsidRDefault="004710E8" w:rsidP="004710E8">
      <w:pPr>
        <w:pStyle w:val="PL"/>
      </w:pPr>
      <w:r w:rsidRPr="0041693A">
        <w:t xml:space="preserve">  contact "https://www.3gpp.org/DynaReport/TSG-WG--S5--officials.htm?Itemid=464";</w:t>
      </w:r>
    </w:p>
    <w:p w14:paraId="6B26B74C" w14:textId="77777777" w:rsidR="004710E8" w:rsidRDefault="004710E8" w:rsidP="004710E8">
      <w:pPr>
        <w:pStyle w:val="PL"/>
      </w:pPr>
      <w:r w:rsidRPr="0041693A">
        <w:t xml:space="preserve">  </w:t>
      </w:r>
      <w:r>
        <w:t>description "NF service class.";</w:t>
      </w:r>
    </w:p>
    <w:p w14:paraId="4752DD50" w14:textId="77777777" w:rsidR="004710E8" w:rsidRDefault="004710E8" w:rsidP="004710E8">
      <w:pPr>
        <w:pStyle w:val="PL"/>
      </w:pPr>
      <w:r>
        <w:t xml:space="preserve">  reference "3GPP TS 29.510";</w:t>
      </w:r>
    </w:p>
    <w:p w14:paraId="510125E5" w14:textId="77777777" w:rsidR="004710E8" w:rsidRDefault="004710E8" w:rsidP="004710E8">
      <w:pPr>
        <w:pStyle w:val="PL"/>
      </w:pPr>
      <w:r>
        <w:t xml:space="preserve">  </w:t>
      </w:r>
    </w:p>
    <w:p w14:paraId="3417A83F" w14:textId="77777777" w:rsidR="004710E8" w:rsidRDefault="004710E8" w:rsidP="004710E8">
      <w:pPr>
        <w:pStyle w:val="PL"/>
      </w:pPr>
      <w:r>
        <w:t xml:space="preserve">  revision 2021-01-25 { reference CR-0454 ; }</w:t>
      </w:r>
    </w:p>
    <w:p w14:paraId="0A9E3B80" w14:textId="77777777" w:rsidR="004710E8" w:rsidRDefault="004710E8" w:rsidP="004710E8">
      <w:pPr>
        <w:pStyle w:val="PL"/>
      </w:pPr>
      <w:r>
        <w:t xml:space="preserve">  revision 2020-11-05 { reference CR-0412 ; }</w:t>
      </w:r>
    </w:p>
    <w:p w14:paraId="735D6355" w14:textId="77777777" w:rsidR="004710E8" w:rsidRDefault="004710E8" w:rsidP="004710E8">
      <w:pPr>
        <w:pStyle w:val="PL"/>
      </w:pPr>
      <w:r>
        <w:t xml:space="preserve">  revision 2019-06-17 { reference "initial revision"; }</w:t>
      </w:r>
    </w:p>
    <w:p w14:paraId="60B898CE" w14:textId="77777777" w:rsidR="004710E8" w:rsidRDefault="004710E8" w:rsidP="004710E8">
      <w:pPr>
        <w:pStyle w:val="PL"/>
      </w:pPr>
      <w:r>
        <w:t xml:space="preserve">  </w:t>
      </w:r>
    </w:p>
    <w:p w14:paraId="24CB0A74" w14:textId="77777777" w:rsidR="004710E8" w:rsidRDefault="004710E8" w:rsidP="004710E8">
      <w:pPr>
        <w:pStyle w:val="PL"/>
      </w:pPr>
      <w:r>
        <w:t xml:space="preserve">  grouping NFServiceGrp {</w:t>
      </w:r>
    </w:p>
    <w:p w14:paraId="1C5CC209" w14:textId="77777777" w:rsidR="004710E8" w:rsidRDefault="004710E8" w:rsidP="004710E8">
      <w:pPr>
        <w:pStyle w:val="PL"/>
      </w:pPr>
      <w:r>
        <w:t xml:space="preserve">    description "Represents the NFService IOC";</w:t>
      </w:r>
    </w:p>
    <w:p w14:paraId="2D8C8818" w14:textId="77777777" w:rsidR="004710E8" w:rsidRDefault="004710E8" w:rsidP="004710E8">
      <w:pPr>
        <w:pStyle w:val="PL"/>
      </w:pPr>
      <w:r>
        <w:t xml:space="preserve">    leaf serviceInstanceID {</w:t>
      </w:r>
    </w:p>
    <w:p w14:paraId="034DDCBC" w14:textId="77777777" w:rsidR="004710E8" w:rsidRDefault="004710E8" w:rsidP="004710E8">
      <w:pPr>
        <w:pStyle w:val="PL"/>
      </w:pPr>
      <w:r>
        <w:t xml:space="preserve">      description </w:t>
      </w:r>
    </w:p>
    <w:p w14:paraId="5D19CDDF" w14:textId="77777777" w:rsidR="004710E8" w:rsidRDefault="004710E8" w:rsidP="004710E8">
      <w:pPr>
        <w:pStyle w:val="PL"/>
      </w:pPr>
      <w:r>
        <w:t xml:space="preserve">        "Unique ID of the service instance within a given NF Instance.";</w:t>
      </w:r>
    </w:p>
    <w:p w14:paraId="41FBB8FC" w14:textId="77777777" w:rsidR="004710E8" w:rsidRDefault="004710E8" w:rsidP="004710E8">
      <w:pPr>
        <w:pStyle w:val="PL"/>
      </w:pPr>
      <w:r>
        <w:t xml:space="preserve">      mandatory true;</w:t>
      </w:r>
    </w:p>
    <w:p w14:paraId="70F46546" w14:textId="77777777" w:rsidR="004710E8" w:rsidRDefault="004710E8" w:rsidP="004710E8">
      <w:pPr>
        <w:pStyle w:val="PL"/>
      </w:pPr>
      <w:r>
        <w:t xml:space="preserve">      type string;</w:t>
      </w:r>
    </w:p>
    <w:p w14:paraId="6ADE2471" w14:textId="77777777" w:rsidR="004710E8" w:rsidRDefault="004710E8" w:rsidP="004710E8">
      <w:pPr>
        <w:pStyle w:val="PL"/>
      </w:pPr>
      <w:r>
        <w:t xml:space="preserve">    }</w:t>
      </w:r>
    </w:p>
    <w:p w14:paraId="6728E02F" w14:textId="77777777" w:rsidR="004710E8" w:rsidRDefault="004710E8" w:rsidP="004710E8">
      <w:pPr>
        <w:pStyle w:val="PL"/>
      </w:pPr>
      <w:r>
        <w:t xml:space="preserve">    </w:t>
      </w:r>
    </w:p>
    <w:p w14:paraId="262D62E3" w14:textId="77777777" w:rsidR="004710E8" w:rsidRDefault="004710E8" w:rsidP="004710E8">
      <w:pPr>
        <w:pStyle w:val="PL"/>
      </w:pPr>
      <w:r>
        <w:t xml:space="preserve">    leaf serviceName {</w:t>
      </w:r>
    </w:p>
    <w:p w14:paraId="363762F3" w14:textId="77777777" w:rsidR="004710E8" w:rsidRDefault="004710E8" w:rsidP="004710E8">
      <w:pPr>
        <w:pStyle w:val="PL"/>
      </w:pPr>
      <w:r>
        <w:t xml:space="preserve">      description "Name of the service instance (e.g. 'nudm-sdm').";</w:t>
      </w:r>
    </w:p>
    <w:p w14:paraId="05DBDEDF" w14:textId="77777777" w:rsidR="004710E8" w:rsidRDefault="004710E8" w:rsidP="004710E8">
      <w:pPr>
        <w:pStyle w:val="PL"/>
      </w:pPr>
      <w:r>
        <w:t xml:space="preserve">      mandatory true;</w:t>
      </w:r>
    </w:p>
    <w:p w14:paraId="5F01B547" w14:textId="77777777" w:rsidR="004710E8" w:rsidRDefault="004710E8" w:rsidP="004710E8">
      <w:pPr>
        <w:pStyle w:val="PL"/>
      </w:pPr>
      <w:r>
        <w:t xml:space="preserve">      type ServiceName;</w:t>
      </w:r>
    </w:p>
    <w:p w14:paraId="5F943B55" w14:textId="77777777" w:rsidR="004710E8" w:rsidRDefault="004710E8" w:rsidP="004710E8">
      <w:pPr>
        <w:pStyle w:val="PL"/>
      </w:pPr>
      <w:r>
        <w:t xml:space="preserve">    }</w:t>
      </w:r>
    </w:p>
    <w:p w14:paraId="54B52436" w14:textId="77777777" w:rsidR="004710E8" w:rsidRDefault="004710E8" w:rsidP="004710E8">
      <w:pPr>
        <w:pStyle w:val="PL"/>
      </w:pPr>
      <w:r>
        <w:t xml:space="preserve">    </w:t>
      </w:r>
    </w:p>
    <w:p w14:paraId="443B20E1" w14:textId="77777777" w:rsidR="004710E8" w:rsidRDefault="004710E8" w:rsidP="004710E8">
      <w:pPr>
        <w:pStyle w:val="PL"/>
      </w:pPr>
      <w:r>
        <w:t xml:space="preserve">    list versions { //check in review if key is ok (unique)</w:t>
      </w:r>
    </w:p>
    <w:p w14:paraId="2B693BD8" w14:textId="77777777" w:rsidR="004710E8" w:rsidRDefault="004710E8" w:rsidP="004710E8">
      <w:pPr>
        <w:pStyle w:val="PL"/>
      </w:pPr>
      <w:r>
        <w:t xml:space="preserve">      description "API versions supported by the NF Service and if available, </w:t>
      </w:r>
    </w:p>
    <w:p w14:paraId="7F299AB7" w14:textId="77777777" w:rsidR="004710E8" w:rsidRDefault="004710E8" w:rsidP="004710E8">
      <w:pPr>
        <w:pStyle w:val="PL"/>
      </w:pPr>
      <w:r>
        <w:t xml:space="preserve">        the corresponding retirement date of the NF Service.";</w:t>
      </w:r>
    </w:p>
    <w:p w14:paraId="7A216918" w14:textId="77777777" w:rsidR="004710E8" w:rsidRDefault="004710E8" w:rsidP="004710E8">
      <w:pPr>
        <w:pStyle w:val="PL"/>
      </w:pPr>
      <w:r>
        <w:t xml:space="preserve">      min-elements 1;</w:t>
      </w:r>
    </w:p>
    <w:p w14:paraId="6EC9BF6B" w14:textId="77777777" w:rsidR="004710E8" w:rsidRDefault="004710E8" w:rsidP="004710E8">
      <w:pPr>
        <w:pStyle w:val="PL"/>
      </w:pPr>
      <w:r>
        <w:t xml:space="preserve">      key "apiVersionInUri apiFullVersion";</w:t>
      </w:r>
    </w:p>
    <w:p w14:paraId="4CC155E5" w14:textId="77777777" w:rsidR="004710E8" w:rsidRDefault="004710E8" w:rsidP="004710E8">
      <w:pPr>
        <w:pStyle w:val="PL"/>
      </w:pPr>
      <w:r>
        <w:t xml:space="preserve">      uses NFServiceVersion;</w:t>
      </w:r>
    </w:p>
    <w:p w14:paraId="30090CEE" w14:textId="77777777" w:rsidR="004710E8" w:rsidRDefault="004710E8" w:rsidP="004710E8">
      <w:pPr>
        <w:pStyle w:val="PL"/>
      </w:pPr>
      <w:r>
        <w:t xml:space="preserve">    }</w:t>
      </w:r>
    </w:p>
    <w:p w14:paraId="6641DF06" w14:textId="77777777" w:rsidR="004710E8" w:rsidRDefault="004710E8" w:rsidP="004710E8">
      <w:pPr>
        <w:pStyle w:val="PL"/>
      </w:pPr>
      <w:r>
        <w:t xml:space="preserve">    </w:t>
      </w:r>
    </w:p>
    <w:p w14:paraId="0815DDD9" w14:textId="77777777" w:rsidR="004710E8" w:rsidRDefault="004710E8" w:rsidP="004710E8">
      <w:pPr>
        <w:pStyle w:val="PL"/>
      </w:pPr>
      <w:r>
        <w:t xml:space="preserve">    leaf scheme {</w:t>
      </w:r>
    </w:p>
    <w:p w14:paraId="49EC7A30" w14:textId="77777777" w:rsidR="004710E8" w:rsidRDefault="004710E8" w:rsidP="004710E8">
      <w:pPr>
        <w:pStyle w:val="PL"/>
      </w:pPr>
      <w:r>
        <w:t xml:space="preserve">      description "URI scheme (e.g. 'http', 'https').";</w:t>
      </w:r>
    </w:p>
    <w:p w14:paraId="101871A9" w14:textId="77777777" w:rsidR="004710E8" w:rsidRDefault="004710E8" w:rsidP="004710E8">
      <w:pPr>
        <w:pStyle w:val="PL"/>
      </w:pPr>
      <w:r>
        <w:t xml:space="preserve">      mandatory true;</w:t>
      </w:r>
    </w:p>
    <w:p w14:paraId="14CD1B4B" w14:textId="77777777" w:rsidR="004710E8" w:rsidRDefault="004710E8" w:rsidP="004710E8">
      <w:pPr>
        <w:pStyle w:val="PL"/>
      </w:pPr>
      <w:r>
        <w:t xml:space="preserve">      type UriScheme;</w:t>
      </w:r>
    </w:p>
    <w:p w14:paraId="1B9CB6E2" w14:textId="77777777" w:rsidR="004710E8" w:rsidRDefault="004710E8" w:rsidP="004710E8">
      <w:pPr>
        <w:pStyle w:val="PL"/>
      </w:pPr>
      <w:r>
        <w:t xml:space="preserve">    }</w:t>
      </w:r>
    </w:p>
    <w:p w14:paraId="6620BD23" w14:textId="77777777" w:rsidR="004710E8" w:rsidRDefault="004710E8" w:rsidP="004710E8">
      <w:pPr>
        <w:pStyle w:val="PL"/>
      </w:pPr>
      <w:r>
        <w:t xml:space="preserve">    </w:t>
      </w:r>
    </w:p>
    <w:p w14:paraId="1104DB08" w14:textId="77777777" w:rsidR="004710E8" w:rsidRDefault="004710E8" w:rsidP="004710E8">
      <w:pPr>
        <w:pStyle w:val="PL"/>
      </w:pPr>
      <w:r>
        <w:t xml:space="preserve">    leaf nfServiceStatus {</w:t>
      </w:r>
    </w:p>
    <w:p w14:paraId="02538A4B" w14:textId="77777777" w:rsidR="004710E8" w:rsidRDefault="004710E8" w:rsidP="004710E8">
      <w:pPr>
        <w:pStyle w:val="PL"/>
      </w:pPr>
      <w:r>
        <w:t xml:space="preserve">      description "Status of the NF Service Instance.";</w:t>
      </w:r>
    </w:p>
    <w:p w14:paraId="59ECFE31" w14:textId="77777777" w:rsidR="004710E8" w:rsidRDefault="004710E8" w:rsidP="004710E8">
      <w:pPr>
        <w:pStyle w:val="PL"/>
      </w:pPr>
      <w:r>
        <w:t xml:space="preserve">      mandatory true;</w:t>
      </w:r>
    </w:p>
    <w:p w14:paraId="73E07850" w14:textId="77777777" w:rsidR="004710E8" w:rsidRDefault="004710E8" w:rsidP="004710E8">
      <w:pPr>
        <w:pStyle w:val="PL"/>
      </w:pPr>
      <w:r>
        <w:t xml:space="preserve">      type NFServiceStatus;</w:t>
      </w:r>
    </w:p>
    <w:p w14:paraId="05749618" w14:textId="77777777" w:rsidR="004710E8" w:rsidRDefault="004710E8" w:rsidP="004710E8">
      <w:pPr>
        <w:pStyle w:val="PL"/>
      </w:pPr>
      <w:r>
        <w:t xml:space="preserve">    }</w:t>
      </w:r>
    </w:p>
    <w:p w14:paraId="64AEC21A" w14:textId="77777777" w:rsidR="004710E8" w:rsidRDefault="004710E8" w:rsidP="004710E8">
      <w:pPr>
        <w:pStyle w:val="PL"/>
      </w:pPr>
      <w:r>
        <w:t xml:space="preserve">    </w:t>
      </w:r>
    </w:p>
    <w:p w14:paraId="1F593FCE" w14:textId="77777777" w:rsidR="004710E8" w:rsidRDefault="004710E8" w:rsidP="004710E8">
      <w:pPr>
        <w:pStyle w:val="PL"/>
      </w:pPr>
      <w:r>
        <w:t xml:space="preserve">    leaf fqdn {</w:t>
      </w:r>
    </w:p>
    <w:p w14:paraId="3DF18BF1" w14:textId="77777777" w:rsidR="004710E8" w:rsidRDefault="004710E8" w:rsidP="004710E8">
      <w:pPr>
        <w:pStyle w:val="PL"/>
      </w:pPr>
      <w:r>
        <w:t xml:space="preserve">      description "FQDN of the NF Service Instance.";</w:t>
      </w:r>
    </w:p>
    <w:p w14:paraId="769268AD" w14:textId="77777777" w:rsidR="004710E8" w:rsidRDefault="004710E8" w:rsidP="004710E8">
      <w:pPr>
        <w:pStyle w:val="PL"/>
      </w:pPr>
      <w:r>
        <w:t xml:space="preserve">      //optional support</w:t>
      </w:r>
    </w:p>
    <w:p w14:paraId="69C6A3AA" w14:textId="77777777" w:rsidR="004710E8" w:rsidRDefault="004710E8" w:rsidP="004710E8">
      <w:pPr>
        <w:pStyle w:val="PL"/>
      </w:pPr>
      <w:r>
        <w:t xml:space="preserve">      type inet:domain-name;</w:t>
      </w:r>
    </w:p>
    <w:p w14:paraId="0481A37A" w14:textId="77777777" w:rsidR="004710E8" w:rsidRDefault="004710E8" w:rsidP="004710E8">
      <w:pPr>
        <w:pStyle w:val="PL"/>
      </w:pPr>
      <w:r>
        <w:t xml:space="preserve">    }</w:t>
      </w:r>
    </w:p>
    <w:p w14:paraId="7C693650" w14:textId="77777777" w:rsidR="004710E8" w:rsidRDefault="004710E8" w:rsidP="004710E8">
      <w:pPr>
        <w:pStyle w:val="PL"/>
      </w:pPr>
      <w:r>
        <w:t xml:space="preserve">    </w:t>
      </w:r>
    </w:p>
    <w:p w14:paraId="6B55A7B3" w14:textId="77777777" w:rsidR="004710E8" w:rsidRDefault="004710E8" w:rsidP="004710E8">
      <w:pPr>
        <w:pStyle w:val="PL"/>
      </w:pPr>
      <w:r>
        <w:t xml:space="preserve">    leaf interPlmnFqdn {</w:t>
      </w:r>
    </w:p>
    <w:p w14:paraId="500F7BFB" w14:textId="77777777" w:rsidR="004710E8" w:rsidRDefault="004710E8" w:rsidP="004710E8">
      <w:pPr>
        <w:pStyle w:val="PL"/>
      </w:pPr>
      <w:r>
        <w:t xml:space="preserve">      description "If the NF service needs to be discoverable by other NFs in a </w:t>
      </w:r>
    </w:p>
    <w:p w14:paraId="7D14330F" w14:textId="77777777" w:rsidR="004710E8" w:rsidRDefault="004710E8" w:rsidP="004710E8">
      <w:pPr>
        <w:pStyle w:val="PL"/>
      </w:pPr>
      <w:r>
        <w:t xml:space="preserve">        different PLMN, then an FQDN that is used for inter PLMN routing.";</w:t>
      </w:r>
    </w:p>
    <w:p w14:paraId="0AF7AF5A" w14:textId="77777777" w:rsidR="004710E8" w:rsidRDefault="004710E8" w:rsidP="004710E8">
      <w:pPr>
        <w:pStyle w:val="PL"/>
      </w:pPr>
      <w:r>
        <w:t xml:space="preserve">      //optional support</w:t>
      </w:r>
    </w:p>
    <w:p w14:paraId="5B0ECE8F" w14:textId="77777777" w:rsidR="004710E8" w:rsidRDefault="004710E8" w:rsidP="004710E8">
      <w:pPr>
        <w:pStyle w:val="PL"/>
      </w:pPr>
      <w:r>
        <w:t xml:space="preserve">      type inet:domain-name;</w:t>
      </w:r>
    </w:p>
    <w:p w14:paraId="62172CFF" w14:textId="77777777" w:rsidR="004710E8" w:rsidRDefault="004710E8" w:rsidP="004710E8">
      <w:pPr>
        <w:pStyle w:val="PL"/>
      </w:pPr>
      <w:r>
        <w:t xml:space="preserve">    }</w:t>
      </w:r>
    </w:p>
    <w:p w14:paraId="2E2625CE" w14:textId="77777777" w:rsidR="004710E8" w:rsidRDefault="004710E8" w:rsidP="004710E8">
      <w:pPr>
        <w:pStyle w:val="PL"/>
      </w:pPr>
      <w:r>
        <w:t xml:space="preserve">    </w:t>
      </w:r>
    </w:p>
    <w:p w14:paraId="08850A49" w14:textId="77777777" w:rsidR="004710E8" w:rsidRDefault="004710E8" w:rsidP="004710E8">
      <w:pPr>
        <w:pStyle w:val="PL"/>
      </w:pPr>
      <w:r>
        <w:t xml:space="preserve">    list ipEndPoints {</w:t>
      </w:r>
    </w:p>
    <w:p w14:paraId="72E839B4" w14:textId="77777777" w:rsidR="004710E8" w:rsidRDefault="004710E8" w:rsidP="004710E8">
      <w:pPr>
        <w:pStyle w:val="PL"/>
      </w:pPr>
      <w:r>
        <w:t xml:space="preserve">      description "IP address(es) and port information of the Network Function </w:t>
      </w:r>
    </w:p>
    <w:p w14:paraId="51FAAE84" w14:textId="77777777" w:rsidR="004710E8" w:rsidRDefault="004710E8" w:rsidP="004710E8">
      <w:pPr>
        <w:pStyle w:val="PL"/>
      </w:pPr>
      <w:r>
        <w:t xml:space="preserve">        (including IPv4 and/or IPv6 address)where the service is listening </w:t>
      </w:r>
    </w:p>
    <w:p w14:paraId="1905EF2C" w14:textId="77777777" w:rsidR="004710E8" w:rsidRDefault="004710E8" w:rsidP="004710E8">
      <w:pPr>
        <w:pStyle w:val="PL"/>
      </w:pPr>
      <w:r>
        <w:t xml:space="preserve">        for incoming service requests.";</w:t>
      </w:r>
    </w:p>
    <w:p w14:paraId="13B53012" w14:textId="77777777" w:rsidR="004710E8" w:rsidRDefault="004710E8" w:rsidP="004710E8">
      <w:pPr>
        <w:pStyle w:val="PL"/>
      </w:pPr>
      <w:r>
        <w:t xml:space="preserve">      //optional support</w:t>
      </w:r>
    </w:p>
    <w:p w14:paraId="2901E826" w14:textId="77777777" w:rsidR="004710E8" w:rsidRDefault="004710E8" w:rsidP="004710E8">
      <w:pPr>
        <w:pStyle w:val="PL"/>
      </w:pPr>
      <w:r>
        <w:t xml:space="preserve">      </w:t>
      </w:r>
    </w:p>
    <w:p w14:paraId="4933C9D4" w14:textId="77777777" w:rsidR="004710E8" w:rsidRDefault="004710E8" w:rsidP="004710E8">
      <w:pPr>
        <w:pStyle w:val="PL"/>
      </w:pPr>
      <w:r>
        <w:t xml:space="preserve">      key idx;</w:t>
      </w:r>
    </w:p>
    <w:p w14:paraId="62D2A38E" w14:textId="77777777" w:rsidR="004710E8" w:rsidRDefault="004710E8" w:rsidP="004710E8">
      <w:pPr>
        <w:pStyle w:val="PL"/>
      </w:pPr>
      <w:r>
        <w:t xml:space="preserve">      leaf idx {</w:t>
      </w:r>
    </w:p>
    <w:p w14:paraId="45D95ABF" w14:textId="77777777" w:rsidR="004710E8" w:rsidRDefault="004710E8" w:rsidP="004710E8">
      <w:pPr>
        <w:pStyle w:val="PL"/>
      </w:pPr>
      <w:r>
        <w:t xml:space="preserve">        type string;</w:t>
      </w:r>
    </w:p>
    <w:p w14:paraId="3E7B3B43" w14:textId="77777777" w:rsidR="004710E8" w:rsidRDefault="004710E8" w:rsidP="004710E8">
      <w:pPr>
        <w:pStyle w:val="PL"/>
      </w:pPr>
      <w:r>
        <w:t xml:space="preserve">      }</w:t>
      </w:r>
    </w:p>
    <w:p w14:paraId="189D4612" w14:textId="77777777" w:rsidR="004710E8" w:rsidRDefault="004710E8" w:rsidP="004710E8">
      <w:pPr>
        <w:pStyle w:val="PL"/>
      </w:pPr>
      <w:r>
        <w:t xml:space="preserve">      min-elements 1;</w:t>
      </w:r>
    </w:p>
    <w:p w14:paraId="6495D403" w14:textId="77777777" w:rsidR="004710E8" w:rsidRDefault="004710E8" w:rsidP="004710E8">
      <w:pPr>
        <w:pStyle w:val="PL"/>
      </w:pPr>
      <w:r>
        <w:t xml:space="preserve">      uses ipEndPoint;</w:t>
      </w:r>
    </w:p>
    <w:p w14:paraId="62F36F20" w14:textId="77777777" w:rsidR="004710E8" w:rsidRDefault="004710E8" w:rsidP="004710E8">
      <w:pPr>
        <w:pStyle w:val="PL"/>
      </w:pPr>
      <w:r>
        <w:t xml:space="preserve">    }</w:t>
      </w:r>
    </w:p>
    <w:p w14:paraId="2FFAF804" w14:textId="77777777" w:rsidR="004710E8" w:rsidRDefault="004710E8" w:rsidP="004710E8">
      <w:pPr>
        <w:pStyle w:val="PL"/>
      </w:pPr>
      <w:r>
        <w:t xml:space="preserve">    </w:t>
      </w:r>
    </w:p>
    <w:p w14:paraId="4A097FAE" w14:textId="77777777" w:rsidR="004710E8" w:rsidRDefault="004710E8" w:rsidP="004710E8">
      <w:pPr>
        <w:pStyle w:val="PL"/>
      </w:pPr>
      <w:r>
        <w:t xml:space="preserve">    leaf apiPrefix {</w:t>
      </w:r>
    </w:p>
    <w:p w14:paraId="697401F6" w14:textId="77777777" w:rsidR="004710E8" w:rsidRDefault="004710E8" w:rsidP="004710E8">
      <w:pPr>
        <w:pStyle w:val="PL"/>
      </w:pPr>
      <w:r>
        <w:t xml:space="preserve">      description "Optional path segment(s) used to construct the {apiRoot} </w:t>
      </w:r>
    </w:p>
    <w:p w14:paraId="227C2CB6" w14:textId="77777777" w:rsidR="004710E8" w:rsidRDefault="004710E8" w:rsidP="004710E8">
      <w:pPr>
        <w:pStyle w:val="PL"/>
      </w:pPr>
      <w:r>
        <w:t xml:space="preserve">        variable of the different API URIs.";</w:t>
      </w:r>
    </w:p>
    <w:p w14:paraId="10CBFCA4" w14:textId="77777777" w:rsidR="004710E8" w:rsidRDefault="004710E8" w:rsidP="004710E8">
      <w:pPr>
        <w:pStyle w:val="PL"/>
      </w:pPr>
      <w:r>
        <w:t xml:space="preserve">      //optional support</w:t>
      </w:r>
    </w:p>
    <w:p w14:paraId="7CA7CDBB" w14:textId="77777777" w:rsidR="004710E8" w:rsidRDefault="004710E8" w:rsidP="004710E8">
      <w:pPr>
        <w:pStyle w:val="PL"/>
      </w:pPr>
      <w:r>
        <w:t xml:space="preserve">      type string;</w:t>
      </w:r>
    </w:p>
    <w:p w14:paraId="4C8C7AF1" w14:textId="77777777" w:rsidR="004710E8" w:rsidRDefault="004710E8" w:rsidP="004710E8">
      <w:pPr>
        <w:pStyle w:val="PL"/>
      </w:pPr>
      <w:r>
        <w:t xml:space="preserve">    }</w:t>
      </w:r>
    </w:p>
    <w:p w14:paraId="44553AB4" w14:textId="77777777" w:rsidR="004710E8" w:rsidRDefault="004710E8" w:rsidP="004710E8">
      <w:pPr>
        <w:pStyle w:val="PL"/>
      </w:pPr>
      <w:r>
        <w:t xml:space="preserve">    </w:t>
      </w:r>
    </w:p>
    <w:p w14:paraId="14B9EC5A" w14:textId="77777777" w:rsidR="004710E8" w:rsidRDefault="004710E8" w:rsidP="004710E8">
      <w:pPr>
        <w:pStyle w:val="PL"/>
      </w:pPr>
      <w:r>
        <w:t xml:space="preserve">    list defaultNotificationSubscriptions {</w:t>
      </w:r>
    </w:p>
    <w:p w14:paraId="3BACEDD2" w14:textId="77777777" w:rsidR="004710E8" w:rsidRDefault="004710E8" w:rsidP="004710E8">
      <w:pPr>
        <w:pStyle w:val="PL"/>
      </w:pPr>
      <w:r>
        <w:t xml:space="preserve">      description "Notification endpoints for different notification types.";</w:t>
      </w:r>
    </w:p>
    <w:p w14:paraId="742C62CF" w14:textId="77777777" w:rsidR="004710E8" w:rsidRDefault="004710E8" w:rsidP="004710E8">
      <w:pPr>
        <w:pStyle w:val="PL"/>
      </w:pPr>
      <w:r>
        <w:t xml:space="preserve">      key notificationType;</w:t>
      </w:r>
    </w:p>
    <w:p w14:paraId="65D79103" w14:textId="77777777" w:rsidR="004710E8" w:rsidRDefault="004710E8" w:rsidP="004710E8">
      <w:pPr>
        <w:pStyle w:val="PL"/>
      </w:pPr>
      <w:r>
        <w:t xml:space="preserve">      //optional support</w:t>
      </w:r>
    </w:p>
    <w:p w14:paraId="19E31CFF" w14:textId="77777777" w:rsidR="004710E8" w:rsidRDefault="004710E8" w:rsidP="004710E8">
      <w:pPr>
        <w:pStyle w:val="PL"/>
      </w:pPr>
      <w:r>
        <w:t xml:space="preserve">      min-elements 1;</w:t>
      </w:r>
    </w:p>
    <w:p w14:paraId="38DC349C" w14:textId="77777777" w:rsidR="004710E8" w:rsidRDefault="004710E8" w:rsidP="004710E8">
      <w:pPr>
        <w:pStyle w:val="PL"/>
      </w:pPr>
      <w:r>
        <w:t xml:space="preserve">      uses types3gpp:DefaultNotificationSubscription;</w:t>
      </w:r>
    </w:p>
    <w:p w14:paraId="72DB1392" w14:textId="77777777" w:rsidR="004710E8" w:rsidRDefault="004710E8" w:rsidP="004710E8">
      <w:pPr>
        <w:pStyle w:val="PL"/>
      </w:pPr>
      <w:r>
        <w:t xml:space="preserve">    }</w:t>
      </w:r>
    </w:p>
    <w:p w14:paraId="598AAC24" w14:textId="77777777" w:rsidR="004710E8" w:rsidRDefault="004710E8" w:rsidP="004710E8">
      <w:pPr>
        <w:pStyle w:val="PL"/>
      </w:pPr>
      <w:r>
        <w:t xml:space="preserve">    </w:t>
      </w:r>
    </w:p>
    <w:p w14:paraId="37FAD4B1" w14:textId="77777777" w:rsidR="004710E8" w:rsidRDefault="004710E8" w:rsidP="004710E8">
      <w:pPr>
        <w:pStyle w:val="PL"/>
      </w:pPr>
      <w:r>
        <w:t xml:space="preserve">    list allowedPlmns {</w:t>
      </w:r>
    </w:p>
    <w:p w14:paraId="2CBE6E8E" w14:textId="77777777" w:rsidR="004710E8" w:rsidRDefault="004710E8" w:rsidP="004710E8">
      <w:pPr>
        <w:pStyle w:val="PL"/>
      </w:pPr>
      <w:r>
        <w:t xml:space="preserve">      description "PLMNs allowed to access the service instance.</w:t>
      </w:r>
    </w:p>
    <w:p w14:paraId="20A418C7" w14:textId="77777777" w:rsidR="004710E8" w:rsidRDefault="004710E8" w:rsidP="004710E8">
      <w:pPr>
        <w:pStyle w:val="PL"/>
      </w:pPr>
      <w:r>
        <w:t xml:space="preserve">        The absence of this attribute indicates that any PLMN is allowed to </w:t>
      </w:r>
    </w:p>
    <w:p w14:paraId="52573FF1" w14:textId="77777777" w:rsidR="004710E8" w:rsidRDefault="004710E8" w:rsidP="004710E8">
      <w:pPr>
        <w:pStyle w:val="PL"/>
      </w:pPr>
      <w:r>
        <w:t xml:space="preserve">        access the service instance.";</w:t>
      </w:r>
    </w:p>
    <w:p w14:paraId="783CDC7C" w14:textId="77777777" w:rsidR="004710E8" w:rsidRDefault="004710E8" w:rsidP="004710E8">
      <w:pPr>
        <w:pStyle w:val="PL"/>
      </w:pPr>
      <w:r>
        <w:t xml:space="preserve">      </w:t>
      </w:r>
    </w:p>
    <w:p w14:paraId="51E37C61" w14:textId="77777777" w:rsidR="004710E8" w:rsidRDefault="004710E8" w:rsidP="004710E8">
      <w:pPr>
        <w:pStyle w:val="PL"/>
      </w:pPr>
      <w:r>
        <w:t xml:space="preserve">      min-elements 1;</w:t>
      </w:r>
    </w:p>
    <w:p w14:paraId="1F276E7B" w14:textId="77777777" w:rsidR="004710E8" w:rsidRDefault="004710E8" w:rsidP="004710E8">
      <w:pPr>
        <w:pStyle w:val="PL"/>
      </w:pPr>
      <w:r>
        <w:t xml:space="preserve">      //optional support</w:t>
      </w:r>
    </w:p>
    <w:p w14:paraId="46C624F9" w14:textId="77777777" w:rsidR="004710E8" w:rsidRDefault="004710E8" w:rsidP="004710E8">
      <w:pPr>
        <w:pStyle w:val="PL"/>
      </w:pPr>
      <w:r>
        <w:t xml:space="preserve">      key "mcc mnc";</w:t>
      </w:r>
    </w:p>
    <w:p w14:paraId="3A853874" w14:textId="77777777" w:rsidR="004710E8" w:rsidRDefault="004710E8" w:rsidP="004710E8">
      <w:pPr>
        <w:pStyle w:val="PL"/>
      </w:pPr>
      <w:r>
        <w:t xml:space="preserve">      uses types3gpp:PLMNId;</w:t>
      </w:r>
    </w:p>
    <w:p w14:paraId="23D3855F" w14:textId="77777777" w:rsidR="004710E8" w:rsidRDefault="004710E8" w:rsidP="004710E8">
      <w:pPr>
        <w:pStyle w:val="PL"/>
      </w:pPr>
      <w:r>
        <w:t xml:space="preserve">    }</w:t>
      </w:r>
    </w:p>
    <w:p w14:paraId="04B04F14" w14:textId="77777777" w:rsidR="004710E8" w:rsidRDefault="004710E8" w:rsidP="004710E8">
      <w:pPr>
        <w:pStyle w:val="PL"/>
      </w:pPr>
      <w:r>
        <w:t xml:space="preserve">    </w:t>
      </w:r>
    </w:p>
    <w:p w14:paraId="7AD66344" w14:textId="77777777" w:rsidR="004710E8" w:rsidRDefault="004710E8" w:rsidP="004710E8">
      <w:pPr>
        <w:pStyle w:val="PL"/>
      </w:pPr>
      <w:r>
        <w:t xml:space="preserve">    leaf-list allowedNfTypes {</w:t>
      </w:r>
    </w:p>
    <w:p w14:paraId="0DAB1FF7" w14:textId="77777777" w:rsidR="004710E8" w:rsidRDefault="004710E8" w:rsidP="004710E8">
      <w:pPr>
        <w:pStyle w:val="PL"/>
      </w:pPr>
      <w:r>
        <w:t xml:space="preserve">      description "Type of the NFs allowed to access the service instance.</w:t>
      </w:r>
    </w:p>
    <w:p w14:paraId="78F60EBC" w14:textId="77777777" w:rsidR="004710E8" w:rsidRDefault="004710E8" w:rsidP="004710E8">
      <w:pPr>
        <w:pStyle w:val="PL"/>
      </w:pPr>
      <w:r>
        <w:t xml:space="preserve">        The absence of this attribute indicates that any NF type is allowed </w:t>
      </w:r>
    </w:p>
    <w:p w14:paraId="12A0317E" w14:textId="77777777" w:rsidR="004710E8" w:rsidRDefault="004710E8" w:rsidP="004710E8">
      <w:pPr>
        <w:pStyle w:val="PL"/>
      </w:pPr>
      <w:r>
        <w:t xml:space="preserve">        to access the service instance.";</w:t>
      </w:r>
    </w:p>
    <w:p w14:paraId="26977788" w14:textId="77777777" w:rsidR="004710E8" w:rsidRDefault="004710E8" w:rsidP="004710E8">
      <w:pPr>
        <w:pStyle w:val="PL"/>
      </w:pPr>
      <w:r>
        <w:t xml:space="preserve">      </w:t>
      </w:r>
    </w:p>
    <w:p w14:paraId="1BD15E32" w14:textId="77777777" w:rsidR="004710E8" w:rsidRDefault="004710E8" w:rsidP="004710E8">
      <w:pPr>
        <w:pStyle w:val="PL"/>
      </w:pPr>
      <w:r>
        <w:t xml:space="preserve">      min-elements 1;</w:t>
      </w:r>
    </w:p>
    <w:p w14:paraId="4A176A12" w14:textId="77777777" w:rsidR="004710E8" w:rsidRDefault="004710E8" w:rsidP="004710E8">
      <w:pPr>
        <w:pStyle w:val="PL"/>
      </w:pPr>
      <w:r>
        <w:t xml:space="preserve">      //optional support</w:t>
      </w:r>
    </w:p>
    <w:p w14:paraId="7F4D206F" w14:textId="77777777" w:rsidR="004710E8" w:rsidRDefault="004710E8" w:rsidP="004710E8">
      <w:pPr>
        <w:pStyle w:val="PL"/>
      </w:pPr>
      <w:r>
        <w:t xml:space="preserve">      type types3gpp:NfType;</w:t>
      </w:r>
    </w:p>
    <w:p w14:paraId="4CE231BE" w14:textId="77777777" w:rsidR="004710E8" w:rsidRDefault="004710E8" w:rsidP="004710E8">
      <w:pPr>
        <w:pStyle w:val="PL"/>
      </w:pPr>
      <w:r>
        <w:t xml:space="preserve">    }</w:t>
      </w:r>
    </w:p>
    <w:p w14:paraId="1C9B23C3" w14:textId="77777777" w:rsidR="004710E8" w:rsidRDefault="004710E8" w:rsidP="004710E8">
      <w:pPr>
        <w:pStyle w:val="PL"/>
      </w:pPr>
      <w:r>
        <w:t xml:space="preserve">    </w:t>
      </w:r>
    </w:p>
    <w:p w14:paraId="06B7AC3C" w14:textId="77777777" w:rsidR="004710E8" w:rsidRDefault="004710E8" w:rsidP="004710E8">
      <w:pPr>
        <w:pStyle w:val="PL"/>
      </w:pPr>
      <w:r>
        <w:t xml:space="preserve">    leaf-list allowedNfDomains {</w:t>
      </w:r>
    </w:p>
    <w:p w14:paraId="4F573CB5" w14:textId="77777777" w:rsidR="004710E8" w:rsidRDefault="004710E8" w:rsidP="004710E8">
      <w:pPr>
        <w:pStyle w:val="PL"/>
      </w:pPr>
      <w:r>
        <w:t xml:space="preserve">      description "Pattern representing the NF domain names allowed to access the service instance.";</w:t>
      </w:r>
    </w:p>
    <w:p w14:paraId="60C0CD75" w14:textId="77777777" w:rsidR="004710E8" w:rsidRDefault="004710E8" w:rsidP="004710E8">
      <w:pPr>
        <w:pStyle w:val="PL"/>
      </w:pPr>
      <w:r>
        <w:t xml:space="preserve">      //optional support</w:t>
      </w:r>
    </w:p>
    <w:p w14:paraId="5F96FC4F" w14:textId="77777777" w:rsidR="004710E8" w:rsidRDefault="004710E8" w:rsidP="004710E8">
      <w:pPr>
        <w:pStyle w:val="PL"/>
      </w:pPr>
      <w:r>
        <w:t xml:space="preserve">      min-elements 1;</w:t>
      </w:r>
    </w:p>
    <w:p w14:paraId="3E5A57BD" w14:textId="77777777" w:rsidR="004710E8" w:rsidRDefault="004710E8" w:rsidP="004710E8">
      <w:pPr>
        <w:pStyle w:val="PL"/>
      </w:pPr>
      <w:r>
        <w:t xml:space="preserve">      type string;</w:t>
      </w:r>
    </w:p>
    <w:p w14:paraId="2AE4BCDC" w14:textId="77777777" w:rsidR="004710E8" w:rsidRDefault="004710E8" w:rsidP="004710E8">
      <w:pPr>
        <w:pStyle w:val="PL"/>
      </w:pPr>
      <w:r>
        <w:t xml:space="preserve">    }</w:t>
      </w:r>
    </w:p>
    <w:p w14:paraId="242E1D8A" w14:textId="77777777" w:rsidR="004710E8" w:rsidRDefault="004710E8" w:rsidP="004710E8">
      <w:pPr>
        <w:pStyle w:val="PL"/>
      </w:pPr>
      <w:r>
        <w:t xml:space="preserve">    </w:t>
      </w:r>
    </w:p>
    <w:p w14:paraId="182FF3E7" w14:textId="77777777" w:rsidR="004710E8" w:rsidRDefault="004710E8" w:rsidP="004710E8">
      <w:pPr>
        <w:pStyle w:val="PL"/>
      </w:pPr>
      <w:r>
        <w:t xml:space="preserve">    list allowedNssais {</w:t>
      </w:r>
    </w:p>
    <w:p w14:paraId="02ACA450" w14:textId="77777777" w:rsidR="004710E8" w:rsidRDefault="004710E8" w:rsidP="004710E8">
      <w:pPr>
        <w:pStyle w:val="PL"/>
      </w:pPr>
      <w:r>
        <w:t xml:space="preserve">      description "S-NSSAI of the allowed slices to access the service instance.</w:t>
      </w:r>
    </w:p>
    <w:p w14:paraId="342837CD" w14:textId="77777777" w:rsidR="004710E8" w:rsidRDefault="004710E8" w:rsidP="004710E8">
      <w:pPr>
        <w:pStyle w:val="PL"/>
      </w:pPr>
      <w:r>
        <w:t xml:space="preserve">        The absence of this attribute indicates that any slice is allowed to </w:t>
      </w:r>
    </w:p>
    <w:p w14:paraId="05F189CC" w14:textId="77777777" w:rsidR="004710E8" w:rsidRDefault="004710E8" w:rsidP="004710E8">
      <w:pPr>
        <w:pStyle w:val="PL"/>
      </w:pPr>
      <w:r>
        <w:t xml:space="preserve">        access the service instance.";</w:t>
      </w:r>
    </w:p>
    <w:p w14:paraId="1E4004D1" w14:textId="77777777" w:rsidR="004710E8" w:rsidRDefault="004710E8" w:rsidP="004710E8">
      <w:pPr>
        <w:pStyle w:val="PL"/>
      </w:pPr>
      <w:r>
        <w:t xml:space="preserve">      min-elements 1;</w:t>
      </w:r>
    </w:p>
    <w:p w14:paraId="19059820" w14:textId="77777777" w:rsidR="004710E8" w:rsidRDefault="004710E8" w:rsidP="004710E8">
      <w:pPr>
        <w:pStyle w:val="PL"/>
      </w:pPr>
      <w:r>
        <w:t xml:space="preserve">      //optional support</w:t>
      </w:r>
    </w:p>
    <w:p w14:paraId="06A9C112" w14:textId="77777777" w:rsidR="004710E8" w:rsidRDefault="004710E8" w:rsidP="004710E8">
      <w:pPr>
        <w:pStyle w:val="PL"/>
      </w:pPr>
      <w:r>
        <w:t xml:space="preserve">      key "sd sst";</w:t>
      </w:r>
    </w:p>
    <w:p w14:paraId="396080EB" w14:textId="77777777" w:rsidR="004710E8" w:rsidRDefault="004710E8" w:rsidP="004710E8">
      <w:pPr>
        <w:pStyle w:val="PL"/>
      </w:pPr>
      <w:r>
        <w:t xml:space="preserve">      uses types5g3gpp:SNssai;</w:t>
      </w:r>
    </w:p>
    <w:p w14:paraId="463E85BF" w14:textId="77777777" w:rsidR="004710E8" w:rsidRDefault="004710E8" w:rsidP="004710E8">
      <w:pPr>
        <w:pStyle w:val="PL"/>
      </w:pPr>
      <w:r>
        <w:t xml:space="preserve">    }</w:t>
      </w:r>
    </w:p>
    <w:p w14:paraId="679DCA13" w14:textId="77777777" w:rsidR="004710E8" w:rsidRDefault="004710E8" w:rsidP="004710E8">
      <w:pPr>
        <w:pStyle w:val="PL"/>
      </w:pPr>
      <w:r>
        <w:t xml:space="preserve">    </w:t>
      </w:r>
    </w:p>
    <w:p w14:paraId="2B5E2501" w14:textId="77777777" w:rsidR="004710E8" w:rsidRDefault="004710E8" w:rsidP="004710E8">
      <w:pPr>
        <w:pStyle w:val="PL"/>
      </w:pPr>
      <w:r>
        <w:t xml:space="preserve">    leaf priority {</w:t>
      </w:r>
    </w:p>
    <w:p w14:paraId="55BE52A1" w14:textId="77777777" w:rsidR="004710E8" w:rsidRDefault="004710E8" w:rsidP="004710E8">
      <w:pPr>
        <w:pStyle w:val="PL"/>
      </w:pPr>
      <w:r>
        <w:t xml:space="preserve">      description "Priority (relative to other services of the same type) </w:t>
      </w:r>
    </w:p>
    <w:p w14:paraId="0174DE55" w14:textId="77777777" w:rsidR="004710E8" w:rsidRDefault="004710E8" w:rsidP="004710E8">
      <w:pPr>
        <w:pStyle w:val="PL"/>
      </w:pPr>
      <w:r>
        <w:t xml:space="preserve">        in the range of 0-65535, to be used for NF Service selection; lower </w:t>
      </w:r>
    </w:p>
    <w:p w14:paraId="7B820F4F" w14:textId="77777777" w:rsidR="004710E8" w:rsidRDefault="004710E8" w:rsidP="004710E8">
      <w:pPr>
        <w:pStyle w:val="PL"/>
      </w:pPr>
      <w:r>
        <w:t xml:space="preserve">        values indicate a higher priority.";</w:t>
      </w:r>
    </w:p>
    <w:p w14:paraId="47923EE3" w14:textId="77777777" w:rsidR="004710E8" w:rsidRDefault="004710E8" w:rsidP="004710E8">
      <w:pPr>
        <w:pStyle w:val="PL"/>
      </w:pPr>
      <w:r>
        <w:t xml:space="preserve">      //optional support</w:t>
      </w:r>
    </w:p>
    <w:p w14:paraId="50837324" w14:textId="77777777" w:rsidR="004710E8" w:rsidRDefault="004710E8" w:rsidP="004710E8">
      <w:pPr>
        <w:pStyle w:val="PL"/>
      </w:pPr>
      <w:r>
        <w:t xml:space="preserve">      type uint16;</w:t>
      </w:r>
    </w:p>
    <w:p w14:paraId="5DE4FC66" w14:textId="77777777" w:rsidR="004710E8" w:rsidRDefault="004710E8" w:rsidP="004710E8">
      <w:pPr>
        <w:pStyle w:val="PL"/>
      </w:pPr>
      <w:r>
        <w:t xml:space="preserve">    }</w:t>
      </w:r>
    </w:p>
    <w:p w14:paraId="34B3CA78" w14:textId="77777777" w:rsidR="004710E8" w:rsidRDefault="004710E8" w:rsidP="004710E8">
      <w:pPr>
        <w:pStyle w:val="PL"/>
      </w:pPr>
      <w:r>
        <w:t xml:space="preserve">    </w:t>
      </w:r>
    </w:p>
    <w:p w14:paraId="706B2945" w14:textId="77777777" w:rsidR="004710E8" w:rsidRDefault="004710E8" w:rsidP="004710E8">
      <w:pPr>
        <w:pStyle w:val="PL"/>
      </w:pPr>
      <w:r>
        <w:t xml:space="preserve">    leaf capacity {</w:t>
      </w:r>
    </w:p>
    <w:p w14:paraId="5A1B2770" w14:textId="77777777" w:rsidR="004710E8" w:rsidRDefault="004710E8" w:rsidP="004710E8">
      <w:pPr>
        <w:pStyle w:val="PL"/>
      </w:pPr>
      <w:r>
        <w:t xml:space="preserve">      description "Static capacity information in the range of 0-65535, </w:t>
      </w:r>
    </w:p>
    <w:p w14:paraId="5EC4D8C4" w14:textId="77777777" w:rsidR="004710E8" w:rsidRDefault="004710E8" w:rsidP="004710E8">
      <w:pPr>
        <w:pStyle w:val="PL"/>
      </w:pPr>
      <w:r>
        <w:t xml:space="preserve">        expressed as a weight relative to other services of the same type.";</w:t>
      </w:r>
    </w:p>
    <w:p w14:paraId="40BCB251" w14:textId="77777777" w:rsidR="004710E8" w:rsidRDefault="004710E8" w:rsidP="004710E8">
      <w:pPr>
        <w:pStyle w:val="PL"/>
      </w:pPr>
      <w:r>
        <w:t xml:space="preserve">      //optional support</w:t>
      </w:r>
    </w:p>
    <w:p w14:paraId="2211A279" w14:textId="77777777" w:rsidR="004710E8" w:rsidRDefault="004710E8" w:rsidP="004710E8">
      <w:pPr>
        <w:pStyle w:val="PL"/>
      </w:pPr>
      <w:r>
        <w:t xml:space="preserve">      type uint16;</w:t>
      </w:r>
    </w:p>
    <w:p w14:paraId="1992B5A8" w14:textId="77777777" w:rsidR="004710E8" w:rsidRDefault="004710E8" w:rsidP="004710E8">
      <w:pPr>
        <w:pStyle w:val="PL"/>
      </w:pPr>
      <w:r>
        <w:t xml:space="preserve">    }</w:t>
      </w:r>
    </w:p>
    <w:p w14:paraId="2C4F9C43" w14:textId="77777777" w:rsidR="004710E8" w:rsidRDefault="004710E8" w:rsidP="004710E8">
      <w:pPr>
        <w:pStyle w:val="PL"/>
      </w:pPr>
      <w:r>
        <w:t xml:space="preserve">    </w:t>
      </w:r>
    </w:p>
    <w:p w14:paraId="052A92F5" w14:textId="77777777" w:rsidR="004710E8" w:rsidRDefault="004710E8" w:rsidP="004710E8">
      <w:pPr>
        <w:pStyle w:val="PL"/>
      </w:pPr>
      <w:r>
        <w:t xml:space="preserve">    leaf load {</w:t>
      </w:r>
    </w:p>
    <w:p w14:paraId="4D546199" w14:textId="77777777" w:rsidR="004710E8" w:rsidRDefault="004710E8" w:rsidP="004710E8">
      <w:pPr>
        <w:pStyle w:val="PL"/>
      </w:pPr>
      <w:r>
        <w:t xml:space="preserve">      description "Dynamic load information, ranged from 0 to 100, indicates </w:t>
      </w:r>
    </w:p>
    <w:p w14:paraId="393104F2" w14:textId="77777777" w:rsidR="004710E8" w:rsidRDefault="004710E8" w:rsidP="004710E8">
      <w:pPr>
        <w:pStyle w:val="PL"/>
      </w:pPr>
      <w:r>
        <w:t xml:space="preserve">        the current load percentage of the NF Service.";</w:t>
      </w:r>
    </w:p>
    <w:p w14:paraId="28979401" w14:textId="77777777" w:rsidR="004710E8" w:rsidRDefault="004710E8" w:rsidP="004710E8">
      <w:pPr>
        <w:pStyle w:val="PL"/>
      </w:pPr>
      <w:r>
        <w:t xml:space="preserve">      //optional support</w:t>
      </w:r>
    </w:p>
    <w:p w14:paraId="5A15A6E7" w14:textId="77777777" w:rsidR="004710E8" w:rsidRDefault="004710E8" w:rsidP="004710E8">
      <w:pPr>
        <w:pStyle w:val="PL"/>
      </w:pPr>
      <w:r>
        <w:t xml:space="preserve">      type types3gpp:Load;</w:t>
      </w:r>
    </w:p>
    <w:p w14:paraId="0BB0E322" w14:textId="77777777" w:rsidR="004710E8" w:rsidRDefault="004710E8" w:rsidP="004710E8">
      <w:pPr>
        <w:pStyle w:val="PL"/>
      </w:pPr>
      <w:r>
        <w:t xml:space="preserve">    }</w:t>
      </w:r>
    </w:p>
    <w:p w14:paraId="1C064275" w14:textId="77777777" w:rsidR="004710E8" w:rsidRDefault="004710E8" w:rsidP="004710E8">
      <w:pPr>
        <w:pStyle w:val="PL"/>
      </w:pPr>
      <w:r>
        <w:t xml:space="preserve">    </w:t>
      </w:r>
    </w:p>
    <w:p w14:paraId="37303156" w14:textId="77777777" w:rsidR="004710E8" w:rsidRDefault="004710E8" w:rsidP="004710E8">
      <w:pPr>
        <w:pStyle w:val="PL"/>
      </w:pPr>
      <w:r>
        <w:t xml:space="preserve">    leaf recoveryTime {</w:t>
      </w:r>
    </w:p>
    <w:p w14:paraId="4EE177E0" w14:textId="77777777" w:rsidR="004710E8" w:rsidRDefault="004710E8" w:rsidP="004710E8">
      <w:pPr>
        <w:pStyle w:val="PL"/>
      </w:pPr>
      <w:r>
        <w:t xml:space="preserve">      description "Timestamp when the NF was (re)started.";</w:t>
      </w:r>
    </w:p>
    <w:p w14:paraId="3AC098BA" w14:textId="77777777" w:rsidR="004710E8" w:rsidRDefault="004710E8" w:rsidP="004710E8">
      <w:pPr>
        <w:pStyle w:val="PL"/>
      </w:pPr>
      <w:r>
        <w:t xml:space="preserve">      //optional support</w:t>
      </w:r>
    </w:p>
    <w:p w14:paraId="09AFF4EF" w14:textId="77777777" w:rsidR="004710E8" w:rsidRDefault="004710E8" w:rsidP="004710E8">
      <w:pPr>
        <w:pStyle w:val="PL"/>
      </w:pPr>
      <w:r>
        <w:t xml:space="preserve">      type yang:date-and-time;</w:t>
      </w:r>
    </w:p>
    <w:p w14:paraId="3E5434BD" w14:textId="77777777" w:rsidR="004710E8" w:rsidRDefault="004710E8" w:rsidP="004710E8">
      <w:pPr>
        <w:pStyle w:val="PL"/>
      </w:pPr>
      <w:r>
        <w:t xml:space="preserve">    }</w:t>
      </w:r>
    </w:p>
    <w:p w14:paraId="3F780E2D" w14:textId="77777777" w:rsidR="004710E8" w:rsidRDefault="004710E8" w:rsidP="004710E8">
      <w:pPr>
        <w:pStyle w:val="PL"/>
      </w:pPr>
      <w:r>
        <w:t xml:space="preserve">    </w:t>
      </w:r>
    </w:p>
    <w:p w14:paraId="7BC4B42D" w14:textId="77777777" w:rsidR="004710E8" w:rsidRDefault="004710E8" w:rsidP="004710E8">
      <w:pPr>
        <w:pStyle w:val="PL"/>
      </w:pPr>
      <w:r>
        <w:t xml:space="preserve">    list chfServiceInfo { //is the key unique</w:t>
      </w:r>
    </w:p>
    <w:p w14:paraId="44412EC3" w14:textId="77777777" w:rsidR="004710E8" w:rsidRDefault="004710E8" w:rsidP="004710E8">
      <w:pPr>
        <w:pStyle w:val="PL"/>
      </w:pPr>
      <w:r>
        <w:t xml:space="preserve">      description "Specific data for a CHF service instance.";</w:t>
      </w:r>
    </w:p>
    <w:p w14:paraId="13ABD7F8" w14:textId="77777777" w:rsidR="004710E8" w:rsidRDefault="004710E8" w:rsidP="004710E8">
      <w:pPr>
        <w:pStyle w:val="PL"/>
      </w:pPr>
      <w:r>
        <w:t xml:space="preserve">      //optional support</w:t>
      </w:r>
    </w:p>
    <w:p w14:paraId="4288F280" w14:textId="77777777" w:rsidR="004710E8" w:rsidRDefault="004710E8" w:rsidP="004710E8">
      <w:pPr>
        <w:pStyle w:val="PL"/>
      </w:pPr>
      <w:r>
        <w:t xml:space="preserve">      max-elements 1;</w:t>
      </w:r>
    </w:p>
    <w:p w14:paraId="1ACBF530" w14:textId="77777777" w:rsidR="004710E8" w:rsidRDefault="004710E8" w:rsidP="004710E8">
      <w:pPr>
        <w:pStyle w:val="PL"/>
      </w:pPr>
      <w:r>
        <w:t xml:space="preserve">      key "primaryChfServiceInstance secondaryChfServiceInstance";</w:t>
      </w:r>
    </w:p>
    <w:p w14:paraId="1D8A005E" w14:textId="77777777" w:rsidR="004710E8" w:rsidRDefault="004710E8" w:rsidP="004710E8">
      <w:pPr>
        <w:pStyle w:val="PL"/>
      </w:pPr>
      <w:r>
        <w:t xml:space="preserve">      uses ChfServiceInfo;</w:t>
      </w:r>
    </w:p>
    <w:p w14:paraId="523CC607" w14:textId="77777777" w:rsidR="004710E8" w:rsidRDefault="004710E8" w:rsidP="004710E8">
      <w:pPr>
        <w:pStyle w:val="PL"/>
      </w:pPr>
      <w:r>
        <w:t xml:space="preserve">    }</w:t>
      </w:r>
    </w:p>
    <w:p w14:paraId="0085D702" w14:textId="77777777" w:rsidR="004710E8" w:rsidRDefault="004710E8" w:rsidP="004710E8">
      <w:pPr>
        <w:pStyle w:val="PL"/>
      </w:pPr>
      <w:r>
        <w:t xml:space="preserve">    </w:t>
      </w:r>
    </w:p>
    <w:p w14:paraId="299620C0" w14:textId="77777777" w:rsidR="004710E8" w:rsidRDefault="004710E8" w:rsidP="004710E8">
      <w:pPr>
        <w:pStyle w:val="PL"/>
      </w:pPr>
      <w:r>
        <w:t xml:space="preserve">    leaf supportedFeatures {</w:t>
      </w:r>
    </w:p>
    <w:p w14:paraId="7F7321FD" w14:textId="77777777" w:rsidR="004710E8" w:rsidRDefault="004710E8" w:rsidP="004710E8">
      <w:pPr>
        <w:pStyle w:val="PL"/>
      </w:pPr>
      <w:r>
        <w:t xml:space="preserve">      description "Supported Features of the NF Service instance.";</w:t>
      </w:r>
    </w:p>
    <w:p w14:paraId="7EEBF41C" w14:textId="77777777" w:rsidR="004710E8" w:rsidRDefault="004710E8" w:rsidP="004710E8">
      <w:pPr>
        <w:pStyle w:val="PL"/>
      </w:pPr>
      <w:r>
        <w:t xml:space="preserve">      //optional support</w:t>
      </w:r>
    </w:p>
    <w:p w14:paraId="3D00CEE2" w14:textId="77777777" w:rsidR="004710E8" w:rsidRDefault="004710E8" w:rsidP="004710E8">
      <w:pPr>
        <w:pStyle w:val="PL"/>
      </w:pPr>
      <w:r>
        <w:t xml:space="preserve">      type SupportedFeatures;</w:t>
      </w:r>
    </w:p>
    <w:p w14:paraId="630D7F8D" w14:textId="77777777" w:rsidR="004710E8" w:rsidRDefault="004710E8" w:rsidP="004710E8">
      <w:pPr>
        <w:pStyle w:val="PL"/>
      </w:pPr>
      <w:r>
        <w:t xml:space="preserve">    }</w:t>
      </w:r>
    </w:p>
    <w:p w14:paraId="17E3410E" w14:textId="77777777" w:rsidR="004710E8" w:rsidRDefault="004710E8" w:rsidP="004710E8">
      <w:pPr>
        <w:pStyle w:val="PL"/>
      </w:pPr>
      <w:r>
        <w:t xml:space="preserve">  }</w:t>
      </w:r>
    </w:p>
    <w:p w14:paraId="04438118" w14:textId="77777777" w:rsidR="004710E8" w:rsidRDefault="004710E8" w:rsidP="004710E8">
      <w:pPr>
        <w:pStyle w:val="PL"/>
      </w:pPr>
      <w:r>
        <w:t xml:space="preserve">  </w:t>
      </w:r>
    </w:p>
    <w:p w14:paraId="2CBC2261" w14:textId="77777777" w:rsidR="004710E8" w:rsidRDefault="004710E8" w:rsidP="004710E8">
      <w:pPr>
        <w:pStyle w:val="PL"/>
      </w:pPr>
      <w:r>
        <w:t xml:space="preserve">  typedef SupportedFeatures {</w:t>
      </w:r>
    </w:p>
    <w:p w14:paraId="487FA09B" w14:textId="77777777" w:rsidR="004710E8" w:rsidRDefault="004710E8" w:rsidP="004710E8">
      <w:pPr>
        <w:pStyle w:val="PL"/>
      </w:pPr>
      <w:r>
        <w:t xml:space="preserve">    type string {</w:t>
      </w:r>
    </w:p>
    <w:p w14:paraId="63412B14" w14:textId="77777777" w:rsidR="004710E8" w:rsidRDefault="004710E8" w:rsidP="004710E8">
      <w:pPr>
        <w:pStyle w:val="PL"/>
      </w:pPr>
      <w:r>
        <w:t xml:space="preserve">      pattern '[A-Fa-f0-9]*';</w:t>
      </w:r>
    </w:p>
    <w:p w14:paraId="561E9720" w14:textId="77777777" w:rsidR="004710E8" w:rsidRDefault="004710E8" w:rsidP="004710E8">
      <w:pPr>
        <w:pStyle w:val="PL"/>
      </w:pPr>
      <w:r>
        <w:t xml:space="preserve">    }</w:t>
      </w:r>
    </w:p>
    <w:p w14:paraId="6E987FF0" w14:textId="77777777" w:rsidR="004710E8" w:rsidRDefault="004710E8" w:rsidP="004710E8">
      <w:pPr>
        <w:pStyle w:val="PL"/>
      </w:pPr>
      <w:r>
        <w:t xml:space="preserve">  }</w:t>
      </w:r>
    </w:p>
    <w:p w14:paraId="6B7107CE" w14:textId="77777777" w:rsidR="004710E8" w:rsidRDefault="004710E8" w:rsidP="004710E8">
      <w:pPr>
        <w:pStyle w:val="PL"/>
      </w:pPr>
      <w:r>
        <w:t xml:space="preserve">  </w:t>
      </w:r>
    </w:p>
    <w:p w14:paraId="6A456025" w14:textId="77777777" w:rsidR="004710E8" w:rsidRDefault="004710E8" w:rsidP="004710E8">
      <w:pPr>
        <w:pStyle w:val="PL"/>
      </w:pPr>
      <w:r>
        <w:t xml:space="preserve">  grouping ipEndPoint {</w:t>
      </w:r>
    </w:p>
    <w:p w14:paraId="02866474" w14:textId="77777777" w:rsidR="004710E8" w:rsidRDefault="004710E8" w:rsidP="004710E8">
      <w:pPr>
        <w:pStyle w:val="PL"/>
      </w:pPr>
      <w:r>
        <w:t xml:space="preserve">    choice address {</w:t>
      </w:r>
    </w:p>
    <w:p w14:paraId="78C87706" w14:textId="77777777" w:rsidR="004710E8" w:rsidRDefault="004710E8" w:rsidP="004710E8">
      <w:pPr>
        <w:pStyle w:val="PL"/>
      </w:pPr>
      <w:r>
        <w:t xml:space="preserve">      leaf ipv4Address {</w:t>
      </w:r>
    </w:p>
    <w:p w14:paraId="3D8B2CEC" w14:textId="77777777" w:rsidR="004710E8" w:rsidRDefault="004710E8" w:rsidP="004710E8">
      <w:pPr>
        <w:pStyle w:val="PL"/>
      </w:pPr>
      <w:r>
        <w:t xml:space="preserve">        type inet:ipv4-address;</w:t>
      </w:r>
    </w:p>
    <w:p w14:paraId="1F47415D" w14:textId="77777777" w:rsidR="004710E8" w:rsidRDefault="004710E8" w:rsidP="004710E8">
      <w:pPr>
        <w:pStyle w:val="PL"/>
      </w:pPr>
      <w:r>
        <w:t xml:space="preserve">      }</w:t>
      </w:r>
    </w:p>
    <w:p w14:paraId="0BA34848" w14:textId="77777777" w:rsidR="004710E8" w:rsidRDefault="004710E8" w:rsidP="004710E8">
      <w:pPr>
        <w:pStyle w:val="PL"/>
      </w:pPr>
      <w:r>
        <w:t xml:space="preserve">      </w:t>
      </w:r>
    </w:p>
    <w:p w14:paraId="1218AE2D" w14:textId="77777777" w:rsidR="004710E8" w:rsidRDefault="004710E8" w:rsidP="004710E8">
      <w:pPr>
        <w:pStyle w:val="PL"/>
      </w:pPr>
      <w:r>
        <w:t xml:space="preserve">      leaf ipv6Address {</w:t>
      </w:r>
    </w:p>
    <w:p w14:paraId="57DEBAC7" w14:textId="77777777" w:rsidR="004710E8" w:rsidRDefault="004710E8" w:rsidP="004710E8">
      <w:pPr>
        <w:pStyle w:val="PL"/>
      </w:pPr>
      <w:r>
        <w:t xml:space="preserve">        type inet:ipv6-address;</w:t>
      </w:r>
    </w:p>
    <w:p w14:paraId="16B05A9C" w14:textId="77777777" w:rsidR="004710E8" w:rsidRDefault="004710E8" w:rsidP="004710E8">
      <w:pPr>
        <w:pStyle w:val="PL"/>
      </w:pPr>
      <w:r>
        <w:t xml:space="preserve">      }</w:t>
      </w:r>
    </w:p>
    <w:p w14:paraId="0690BEE2" w14:textId="77777777" w:rsidR="004710E8" w:rsidRDefault="004710E8" w:rsidP="004710E8">
      <w:pPr>
        <w:pStyle w:val="PL"/>
      </w:pPr>
      <w:r>
        <w:t xml:space="preserve">      </w:t>
      </w:r>
    </w:p>
    <w:p w14:paraId="79F79E05" w14:textId="77777777" w:rsidR="004710E8" w:rsidRDefault="004710E8" w:rsidP="004710E8">
      <w:pPr>
        <w:pStyle w:val="PL"/>
      </w:pPr>
      <w:r>
        <w:t xml:space="preserve">      leaf ipv6Prefix {</w:t>
      </w:r>
    </w:p>
    <w:p w14:paraId="2B760F51" w14:textId="77777777" w:rsidR="004710E8" w:rsidRDefault="004710E8" w:rsidP="004710E8">
      <w:pPr>
        <w:pStyle w:val="PL"/>
      </w:pPr>
      <w:r>
        <w:t xml:space="preserve">        type inet:ipv6-prefix;</w:t>
      </w:r>
    </w:p>
    <w:p w14:paraId="6B3666AC" w14:textId="77777777" w:rsidR="004710E8" w:rsidRDefault="004710E8" w:rsidP="004710E8">
      <w:pPr>
        <w:pStyle w:val="PL"/>
      </w:pPr>
      <w:r>
        <w:t xml:space="preserve">      }</w:t>
      </w:r>
    </w:p>
    <w:p w14:paraId="210DC2EE" w14:textId="77777777" w:rsidR="004710E8" w:rsidRDefault="004710E8" w:rsidP="004710E8">
      <w:pPr>
        <w:pStyle w:val="PL"/>
      </w:pPr>
      <w:r>
        <w:t xml:space="preserve">    }</w:t>
      </w:r>
    </w:p>
    <w:p w14:paraId="27FBF469" w14:textId="77777777" w:rsidR="004710E8" w:rsidRDefault="004710E8" w:rsidP="004710E8">
      <w:pPr>
        <w:pStyle w:val="PL"/>
      </w:pPr>
    </w:p>
    <w:p w14:paraId="07DC32B8" w14:textId="77777777" w:rsidR="004710E8" w:rsidRDefault="004710E8" w:rsidP="004710E8">
      <w:pPr>
        <w:pStyle w:val="PL"/>
      </w:pPr>
      <w:r>
        <w:t xml:space="preserve">    leaf transport {</w:t>
      </w:r>
    </w:p>
    <w:p w14:paraId="259276C4" w14:textId="77777777" w:rsidR="004710E8" w:rsidRDefault="004710E8" w:rsidP="004710E8">
      <w:pPr>
        <w:pStyle w:val="PL"/>
      </w:pPr>
      <w:r>
        <w:t xml:space="preserve">      type TransportProtocol;</w:t>
      </w:r>
    </w:p>
    <w:p w14:paraId="7EE30056" w14:textId="77777777" w:rsidR="004710E8" w:rsidRDefault="004710E8" w:rsidP="004710E8">
      <w:pPr>
        <w:pStyle w:val="PL"/>
      </w:pPr>
      <w:r>
        <w:t xml:space="preserve">    }</w:t>
      </w:r>
    </w:p>
    <w:p w14:paraId="6590D9DA" w14:textId="77777777" w:rsidR="004710E8" w:rsidRDefault="004710E8" w:rsidP="004710E8">
      <w:pPr>
        <w:pStyle w:val="PL"/>
      </w:pPr>
    </w:p>
    <w:p w14:paraId="01026EB8" w14:textId="77777777" w:rsidR="004710E8" w:rsidRDefault="004710E8" w:rsidP="004710E8">
      <w:pPr>
        <w:pStyle w:val="PL"/>
      </w:pPr>
      <w:r>
        <w:t xml:space="preserve">    leaf port {</w:t>
      </w:r>
    </w:p>
    <w:p w14:paraId="555E393F" w14:textId="77777777" w:rsidR="004710E8" w:rsidRDefault="004710E8" w:rsidP="004710E8">
      <w:pPr>
        <w:pStyle w:val="PL"/>
      </w:pPr>
      <w:r>
        <w:t xml:space="preserve">      type uint16;</w:t>
      </w:r>
    </w:p>
    <w:p w14:paraId="1AC70CC4" w14:textId="77777777" w:rsidR="004710E8" w:rsidRDefault="004710E8" w:rsidP="004710E8">
      <w:pPr>
        <w:pStyle w:val="PL"/>
      </w:pPr>
      <w:r>
        <w:t xml:space="preserve">    }</w:t>
      </w:r>
    </w:p>
    <w:p w14:paraId="61418934" w14:textId="77777777" w:rsidR="004710E8" w:rsidRDefault="004710E8" w:rsidP="004710E8">
      <w:pPr>
        <w:pStyle w:val="PL"/>
      </w:pPr>
      <w:r>
        <w:t xml:space="preserve">  }</w:t>
      </w:r>
    </w:p>
    <w:p w14:paraId="2A396D1A" w14:textId="77777777" w:rsidR="004710E8" w:rsidRDefault="004710E8" w:rsidP="004710E8">
      <w:pPr>
        <w:pStyle w:val="PL"/>
      </w:pPr>
      <w:r>
        <w:t xml:space="preserve">  </w:t>
      </w:r>
    </w:p>
    <w:p w14:paraId="781B56C8" w14:textId="77777777" w:rsidR="004710E8" w:rsidRDefault="004710E8" w:rsidP="004710E8">
      <w:pPr>
        <w:pStyle w:val="PL"/>
      </w:pPr>
      <w:r>
        <w:t xml:space="preserve">  typedef TransportProtocol {</w:t>
      </w:r>
    </w:p>
    <w:p w14:paraId="4BDD3CC7" w14:textId="77777777" w:rsidR="004710E8" w:rsidRDefault="004710E8" w:rsidP="004710E8">
      <w:pPr>
        <w:pStyle w:val="PL"/>
      </w:pPr>
      <w:r>
        <w:t xml:space="preserve">    type enumeration {</w:t>
      </w:r>
    </w:p>
    <w:p w14:paraId="01717D88" w14:textId="77777777" w:rsidR="004710E8" w:rsidRDefault="004710E8" w:rsidP="004710E8">
      <w:pPr>
        <w:pStyle w:val="PL"/>
      </w:pPr>
      <w:r>
        <w:t xml:space="preserve">      enum TCP;</w:t>
      </w:r>
    </w:p>
    <w:p w14:paraId="79E978B5" w14:textId="77777777" w:rsidR="004710E8" w:rsidRDefault="004710E8" w:rsidP="004710E8">
      <w:pPr>
        <w:pStyle w:val="PL"/>
      </w:pPr>
      <w:r>
        <w:t xml:space="preserve">      enum STCP;</w:t>
      </w:r>
    </w:p>
    <w:p w14:paraId="0CC8C1B4" w14:textId="77777777" w:rsidR="004710E8" w:rsidRDefault="004710E8" w:rsidP="004710E8">
      <w:pPr>
        <w:pStyle w:val="PL"/>
      </w:pPr>
      <w:r>
        <w:t xml:space="preserve">      enum UDP;</w:t>
      </w:r>
    </w:p>
    <w:p w14:paraId="0CBBBE7B" w14:textId="77777777" w:rsidR="004710E8" w:rsidRDefault="004710E8" w:rsidP="004710E8">
      <w:pPr>
        <w:pStyle w:val="PL"/>
      </w:pPr>
      <w:r>
        <w:t xml:space="preserve">    }</w:t>
      </w:r>
    </w:p>
    <w:p w14:paraId="19872EFB" w14:textId="77777777" w:rsidR="004710E8" w:rsidRDefault="004710E8" w:rsidP="004710E8">
      <w:pPr>
        <w:pStyle w:val="PL"/>
      </w:pPr>
      <w:r>
        <w:t xml:space="preserve">  }</w:t>
      </w:r>
    </w:p>
    <w:p w14:paraId="722212CC" w14:textId="77777777" w:rsidR="004710E8" w:rsidRDefault="004710E8" w:rsidP="004710E8">
      <w:pPr>
        <w:pStyle w:val="PL"/>
      </w:pPr>
      <w:r>
        <w:t xml:space="preserve">  </w:t>
      </w:r>
    </w:p>
    <w:p w14:paraId="2037FE1E" w14:textId="77777777" w:rsidR="004710E8" w:rsidRDefault="004710E8" w:rsidP="004710E8">
      <w:pPr>
        <w:pStyle w:val="PL"/>
      </w:pPr>
      <w:r>
        <w:t xml:space="preserve">  grouping NFServiceVersion {</w:t>
      </w:r>
    </w:p>
    <w:p w14:paraId="1F1C8EDB" w14:textId="77777777" w:rsidR="004710E8" w:rsidRDefault="004710E8" w:rsidP="004710E8">
      <w:pPr>
        <w:pStyle w:val="PL"/>
      </w:pPr>
      <w:r>
        <w:t xml:space="preserve">    leaf apiVersionInUri {</w:t>
      </w:r>
    </w:p>
    <w:p w14:paraId="25A125C0" w14:textId="77777777" w:rsidR="004710E8" w:rsidRDefault="004710E8" w:rsidP="004710E8">
      <w:pPr>
        <w:pStyle w:val="PL"/>
      </w:pPr>
      <w:r>
        <w:t xml:space="preserve">      mandatory true;</w:t>
      </w:r>
    </w:p>
    <w:p w14:paraId="32320773" w14:textId="77777777" w:rsidR="004710E8" w:rsidRDefault="004710E8" w:rsidP="004710E8">
      <w:pPr>
        <w:pStyle w:val="PL"/>
      </w:pPr>
      <w:r>
        <w:t xml:space="preserve">      type string;</w:t>
      </w:r>
    </w:p>
    <w:p w14:paraId="4454924E" w14:textId="77777777" w:rsidR="004710E8" w:rsidRDefault="004710E8" w:rsidP="004710E8">
      <w:pPr>
        <w:pStyle w:val="PL"/>
      </w:pPr>
      <w:r>
        <w:t xml:space="preserve">    }</w:t>
      </w:r>
    </w:p>
    <w:p w14:paraId="7B7D97C5" w14:textId="77777777" w:rsidR="004710E8" w:rsidRDefault="004710E8" w:rsidP="004710E8">
      <w:pPr>
        <w:pStyle w:val="PL"/>
      </w:pPr>
      <w:r>
        <w:t xml:space="preserve">    </w:t>
      </w:r>
    </w:p>
    <w:p w14:paraId="1C344DD0" w14:textId="77777777" w:rsidR="004710E8" w:rsidRDefault="004710E8" w:rsidP="004710E8">
      <w:pPr>
        <w:pStyle w:val="PL"/>
      </w:pPr>
      <w:r>
        <w:t xml:space="preserve">    leaf apiFullVersion {</w:t>
      </w:r>
    </w:p>
    <w:p w14:paraId="1D99F81C" w14:textId="77777777" w:rsidR="004710E8" w:rsidRDefault="004710E8" w:rsidP="004710E8">
      <w:pPr>
        <w:pStyle w:val="PL"/>
      </w:pPr>
      <w:r>
        <w:t xml:space="preserve">      mandatory true;</w:t>
      </w:r>
    </w:p>
    <w:p w14:paraId="36D011F4" w14:textId="77777777" w:rsidR="004710E8" w:rsidRDefault="004710E8" w:rsidP="004710E8">
      <w:pPr>
        <w:pStyle w:val="PL"/>
      </w:pPr>
      <w:r>
        <w:t xml:space="preserve">      type string;</w:t>
      </w:r>
    </w:p>
    <w:p w14:paraId="674D97ED" w14:textId="77777777" w:rsidR="004710E8" w:rsidRDefault="004710E8" w:rsidP="004710E8">
      <w:pPr>
        <w:pStyle w:val="PL"/>
      </w:pPr>
      <w:r>
        <w:t xml:space="preserve">    }</w:t>
      </w:r>
    </w:p>
    <w:p w14:paraId="26CA5A95" w14:textId="77777777" w:rsidR="004710E8" w:rsidRDefault="004710E8" w:rsidP="004710E8">
      <w:pPr>
        <w:pStyle w:val="PL"/>
      </w:pPr>
      <w:r>
        <w:t xml:space="preserve">    </w:t>
      </w:r>
    </w:p>
    <w:p w14:paraId="3C01C6CB" w14:textId="77777777" w:rsidR="004710E8" w:rsidRDefault="004710E8" w:rsidP="004710E8">
      <w:pPr>
        <w:pStyle w:val="PL"/>
      </w:pPr>
      <w:r>
        <w:t xml:space="preserve">    leaf expiry {</w:t>
      </w:r>
    </w:p>
    <w:p w14:paraId="2B342A38" w14:textId="77777777" w:rsidR="004710E8" w:rsidRDefault="004710E8" w:rsidP="004710E8">
      <w:pPr>
        <w:pStyle w:val="PL"/>
      </w:pPr>
      <w:r>
        <w:t xml:space="preserve">      //optional to support</w:t>
      </w:r>
    </w:p>
    <w:p w14:paraId="0B448355" w14:textId="77777777" w:rsidR="004710E8" w:rsidRDefault="004710E8" w:rsidP="004710E8">
      <w:pPr>
        <w:pStyle w:val="PL"/>
      </w:pPr>
      <w:r>
        <w:t xml:space="preserve">      type yang:date-and-time;</w:t>
      </w:r>
    </w:p>
    <w:p w14:paraId="5E6F1750" w14:textId="77777777" w:rsidR="004710E8" w:rsidRDefault="004710E8" w:rsidP="004710E8">
      <w:pPr>
        <w:pStyle w:val="PL"/>
      </w:pPr>
      <w:r>
        <w:t xml:space="preserve">    }</w:t>
      </w:r>
    </w:p>
    <w:p w14:paraId="66DE442F" w14:textId="77777777" w:rsidR="004710E8" w:rsidRDefault="004710E8" w:rsidP="004710E8">
      <w:pPr>
        <w:pStyle w:val="PL"/>
      </w:pPr>
      <w:r>
        <w:t xml:space="preserve">  }</w:t>
      </w:r>
    </w:p>
    <w:p w14:paraId="77EA9D08" w14:textId="77777777" w:rsidR="004710E8" w:rsidRDefault="004710E8" w:rsidP="004710E8">
      <w:pPr>
        <w:pStyle w:val="PL"/>
      </w:pPr>
      <w:r>
        <w:t xml:space="preserve">  </w:t>
      </w:r>
    </w:p>
    <w:p w14:paraId="7E973390" w14:textId="77777777" w:rsidR="004710E8" w:rsidRDefault="004710E8" w:rsidP="004710E8">
      <w:pPr>
        <w:pStyle w:val="PL"/>
      </w:pPr>
      <w:r>
        <w:t xml:space="preserve">  typedef ServiceName {</w:t>
      </w:r>
    </w:p>
    <w:p w14:paraId="09A21EAA" w14:textId="77777777" w:rsidR="004710E8" w:rsidRDefault="004710E8" w:rsidP="004710E8">
      <w:pPr>
        <w:pStyle w:val="PL"/>
      </w:pPr>
      <w:r>
        <w:t xml:space="preserve">    type enumeration {</w:t>
      </w:r>
    </w:p>
    <w:p w14:paraId="2B7F2345" w14:textId="77777777" w:rsidR="004710E8" w:rsidRDefault="004710E8" w:rsidP="004710E8">
      <w:pPr>
        <w:pStyle w:val="PL"/>
      </w:pPr>
      <w:r>
        <w:t xml:space="preserve">      enum NNRF_NFM;</w:t>
      </w:r>
    </w:p>
    <w:p w14:paraId="4778DACB" w14:textId="77777777" w:rsidR="004710E8" w:rsidRDefault="004710E8" w:rsidP="004710E8">
      <w:pPr>
        <w:pStyle w:val="PL"/>
      </w:pPr>
      <w:r>
        <w:t xml:space="preserve">      enum NNRF_DISC;</w:t>
      </w:r>
    </w:p>
    <w:p w14:paraId="026E7797" w14:textId="77777777" w:rsidR="004710E8" w:rsidRDefault="004710E8" w:rsidP="004710E8">
      <w:pPr>
        <w:pStyle w:val="PL"/>
      </w:pPr>
      <w:r>
        <w:t xml:space="preserve">      enum NUDM_SDM;</w:t>
      </w:r>
    </w:p>
    <w:p w14:paraId="62EE872A" w14:textId="77777777" w:rsidR="004710E8" w:rsidRDefault="004710E8" w:rsidP="004710E8">
      <w:pPr>
        <w:pStyle w:val="PL"/>
      </w:pPr>
      <w:r>
        <w:t xml:space="preserve">      enum NUDM_UECM;</w:t>
      </w:r>
    </w:p>
    <w:p w14:paraId="73C42FA6" w14:textId="77777777" w:rsidR="004710E8" w:rsidRDefault="004710E8" w:rsidP="004710E8">
      <w:pPr>
        <w:pStyle w:val="PL"/>
      </w:pPr>
      <w:r>
        <w:t xml:space="preserve">      enum NUDM_UEAU;</w:t>
      </w:r>
    </w:p>
    <w:p w14:paraId="4864D888" w14:textId="77777777" w:rsidR="004710E8" w:rsidRDefault="004710E8" w:rsidP="004710E8">
      <w:pPr>
        <w:pStyle w:val="PL"/>
        <w:rPr>
          <w:lang w:val="es-ES"/>
        </w:rPr>
      </w:pPr>
      <w:r>
        <w:t xml:space="preserve">      </w:t>
      </w:r>
      <w:r>
        <w:rPr>
          <w:lang w:val="es-ES"/>
        </w:rPr>
        <w:t>enum NUDM_EE;</w:t>
      </w:r>
    </w:p>
    <w:p w14:paraId="5FD3C287" w14:textId="77777777" w:rsidR="004710E8" w:rsidRDefault="004710E8" w:rsidP="004710E8">
      <w:pPr>
        <w:pStyle w:val="PL"/>
        <w:rPr>
          <w:lang w:val="es-ES"/>
        </w:rPr>
      </w:pPr>
      <w:r>
        <w:rPr>
          <w:lang w:val="es-ES"/>
        </w:rPr>
        <w:t xml:space="preserve">      enum NUDM_PP;</w:t>
      </w:r>
    </w:p>
    <w:p w14:paraId="59DAAF2D" w14:textId="77777777" w:rsidR="004710E8" w:rsidRDefault="004710E8" w:rsidP="004710E8">
      <w:pPr>
        <w:pStyle w:val="PL"/>
      </w:pPr>
      <w:r>
        <w:rPr>
          <w:lang w:val="es-ES"/>
        </w:rPr>
        <w:t xml:space="preserve">      </w:t>
      </w:r>
      <w:r>
        <w:t>enum NAMF_COMM;</w:t>
      </w:r>
    </w:p>
    <w:p w14:paraId="357F2E09" w14:textId="77777777" w:rsidR="004710E8" w:rsidRDefault="004710E8" w:rsidP="004710E8">
      <w:pPr>
        <w:pStyle w:val="PL"/>
      </w:pPr>
      <w:r>
        <w:t xml:space="preserve">      enum NAMF_EVTS;</w:t>
      </w:r>
    </w:p>
    <w:p w14:paraId="6B15DD31" w14:textId="77777777" w:rsidR="004710E8" w:rsidRDefault="004710E8" w:rsidP="004710E8">
      <w:pPr>
        <w:pStyle w:val="PL"/>
      </w:pPr>
      <w:r>
        <w:t xml:space="preserve">      enum NAMF_MT;</w:t>
      </w:r>
    </w:p>
    <w:p w14:paraId="40D39D68" w14:textId="77777777" w:rsidR="004710E8" w:rsidRDefault="004710E8" w:rsidP="004710E8">
      <w:pPr>
        <w:pStyle w:val="PL"/>
      </w:pPr>
      <w:r>
        <w:t xml:space="preserve">      enum NAMF_LOC;</w:t>
      </w:r>
    </w:p>
    <w:p w14:paraId="114A7B52" w14:textId="77777777" w:rsidR="004710E8" w:rsidRDefault="004710E8" w:rsidP="004710E8">
      <w:pPr>
        <w:pStyle w:val="PL"/>
      </w:pPr>
      <w:r>
        <w:t xml:space="preserve">      enum NSMF_PDUSESSION;</w:t>
      </w:r>
    </w:p>
    <w:p w14:paraId="7169B8C6" w14:textId="77777777" w:rsidR="004710E8" w:rsidRDefault="004710E8" w:rsidP="004710E8">
      <w:pPr>
        <w:pStyle w:val="PL"/>
      </w:pPr>
      <w:r>
        <w:t xml:space="preserve">      enum NSMF_EVENT-EXPOSURE;</w:t>
      </w:r>
    </w:p>
    <w:p w14:paraId="7FE288C6" w14:textId="77777777" w:rsidR="004710E8" w:rsidRDefault="004710E8" w:rsidP="004710E8">
      <w:pPr>
        <w:pStyle w:val="PL"/>
      </w:pPr>
      <w:r>
        <w:t xml:space="preserve">      enum NAUSF_AUTH;</w:t>
      </w:r>
    </w:p>
    <w:p w14:paraId="30A61615" w14:textId="77777777" w:rsidR="004710E8" w:rsidRDefault="004710E8" w:rsidP="004710E8">
      <w:pPr>
        <w:pStyle w:val="PL"/>
      </w:pPr>
      <w:r>
        <w:t xml:space="preserve">      enum NAUSF_SORPROTECTION;</w:t>
      </w:r>
    </w:p>
    <w:p w14:paraId="6EA9EABC" w14:textId="77777777" w:rsidR="004710E8" w:rsidRDefault="004710E8" w:rsidP="004710E8">
      <w:pPr>
        <w:pStyle w:val="PL"/>
      </w:pPr>
      <w:r>
        <w:t xml:space="preserve">      enum NNEF_PFDMANAGEMENT;</w:t>
      </w:r>
    </w:p>
    <w:p w14:paraId="079F169A" w14:textId="77777777" w:rsidR="004710E8" w:rsidRDefault="004710E8" w:rsidP="004710E8">
      <w:pPr>
        <w:pStyle w:val="PL"/>
      </w:pPr>
      <w:r>
        <w:t xml:space="preserve">      enum NPCF_AM-POLICY-CONTROL;</w:t>
      </w:r>
    </w:p>
    <w:p w14:paraId="7D32BF6C" w14:textId="77777777" w:rsidR="004710E8" w:rsidRDefault="004710E8" w:rsidP="004710E8">
      <w:pPr>
        <w:pStyle w:val="PL"/>
      </w:pPr>
      <w:r>
        <w:t xml:space="preserve">      enum NPCF_SMPOLICYCONTROL;</w:t>
      </w:r>
    </w:p>
    <w:p w14:paraId="1EE69C41" w14:textId="77777777" w:rsidR="004710E8" w:rsidRDefault="004710E8" w:rsidP="004710E8">
      <w:pPr>
        <w:pStyle w:val="PL"/>
      </w:pPr>
      <w:r>
        <w:t xml:space="preserve">      enum NPCF_POLICYAUTHORIZATION;</w:t>
      </w:r>
    </w:p>
    <w:p w14:paraId="10053392" w14:textId="77777777" w:rsidR="004710E8" w:rsidRDefault="004710E8" w:rsidP="004710E8">
      <w:pPr>
        <w:pStyle w:val="PL"/>
      </w:pPr>
      <w:r>
        <w:t xml:space="preserve">      enum NPCF_BDTPOLICYCONTROL;</w:t>
      </w:r>
    </w:p>
    <w:p w14:paraId="3298263B" w14:textId="77777777" w:rsidR="004710E8" w:rsidRDefault="004710E8" w:rsidP="004710E8">
      <w:pPr>
        <w:pStyle w:val="PL"/>
      </w:pPr>
      <w:r>
        <w:t xml:space="preserve">      enum NPCF_EVENTEXPOSURE;</w:t>
      </w:r>
    </w:p>
    <w:p w14:paraId="11FF7622" w14:textId="77777777" w:rsidR="004710E8" w:rsidRDefault="004710E8" w:rsidP="004710E8">
      <w:pPr>
        <w:pStyle w:val="PL"/>
      </w:pPr>
      <w:r>
        <w:t xml:space="preserve">      enum NPCF_UE_POLICY_CONTROL;</w:t>
      </w:r>
    </w:p>
    <w:p w14:paraId="1063C1E2" w14:textId="77777777" w:rsidR="004710E8" w:rsidRDefault="004710E8" w:rsidP="004710E8">
      <w:pPr>
        <w:pStyle w:val="PL"/>
      </w:pPr>
      <w:r>
        <w:t xml:space="preserve">      enum NSMSF_SMS;</w:t>
      </w:r>
    </w:p>
    <w:p w14:paraId="5E11B22C" w14:textId="77777777" w:rsidR="004710E8" w:rsidRDefault="004710E8" w:rsidP="004710E8">
      <w:pPr>
        <w:pStyle w:val="PL"/>
      </w:pPr>
      <w:r>
        <w:t xml:space="preserve">      enum NNSSF_NSSELECTION;</w:t>
      </w:r>
    </w:p>
    <w:p w14:paraId="67ED2F3A" w14:textId="77777777" w:rsidR="004710E8" w:rsidRDefault="004710E8" w:rsidP="004710E8">
      <w:pPr>
        <w:pStyle w:val="PL"/>
      </w:pPr>
      <w:r>
        <w:t xml:space="preserve">      enum NNSSF_NSSAIAVAILABILITY;</w:t>
      </w:r>
    </w:p>
    <w:p w14:paraId="1139BDD5" w14:textId="77777777" w:rsidR="004710E8" w:rsidRDefault="004710E8" w:rsidP="004710E8">
      <w:pPr>
        <w:pStyle w:val="PL"/>
      </w:pPr>
      <w:r>
        <w:t xml:space="preserve">      enum NUDR_DR;</w:t>
      </w:r>
    </w:p>
    <w:p w14:paraId="6F344E39" w14:textId="77777777" w:rsidR="004710E8" w:rsidRDefault="004710E8" w:rsidP="004710E8">
      <w:pPr>
        <w:pStyle w:val="PL"/>
      </w:pPr>
      <w:r>
        <w:t xml:space="preserve">      enum NLMF_LOC;</w:t>
      </w:r>
    </w:p>
    <w:p w14:paraId="44A9C33D" w14:textId="77777777" w:rsidR="004710E8" w:rsidRDefault="004710E8" w:rsidP="004710E8">
      <w:pPr>
        <w:pStyle w:val="PL"/>
      </w:pPr>
      <w:r>
        <w:t xml:space="preserve">      enum N5G_EIR_EIC;</w:t>
      </w:r>
    </w:p>
    <w:p w14:paraId="3FB3CF9B" w14:textId="77777777" w:rsidR="004710E8" w:rsidRDefault="004710E8" w:rsidP="004710E8">
      <w:pPr>
        <w:pStyle w:val="PL"/>
      </w:pPr>
      <w:r>
        <w:t xml:space="preserve">      enum NBSF_MANAGEMENT;</w:t>
      </w:r>
    </w:p>
    <w:p w14:paraId="70303BFB" w14:textId="77777777" w:rsidR="004710E8" w:rsidRDefault="004710E8" w:rsidP="004710E8">
      <w:pPr>
        <w:pStyle w:val="PL"/>
      </w:pPr>
      <w:r>
        <w:t xml:space="preserve">      enum NCHF_SPENDINGLIMITCONTROL;</w:t>
      </w:r>
    </w:p>
    <w:p w14:paraId="057A01C0" w14:textId="77777777" w:rsidR="004710E8" w:rsidRDefault="004710E8" w:rsidP="004710E8">
      <w:pPr>
        <w:pStyle w:val="PL"/>
      </w:pPr>
      <w:r>
        <w:t xml:space="preserve">      enum NCHF_CONVERGEDCHARGING;</w:t>
      </w:r>
    </w:p>
    <w:p w14:paraId="34A1D614" w14:textId="77777777" w:rsidR="004710E8" w:rsidRDefault="004710E8" w:rsidP="004710E8">
      <w:pPr>
        <w:pStyle w:val="PL"/>
      </w:pPr>
      <w:r>
        <w:t xml:space="preserve">      enum NNWDAF_EVENTSSUBSCRIPTION;</w:t>
      </w:r>
    </w:p>
    <w:p w14:paraId="3F9E8100" w14:textId="77777777" w:rsidR="004710E8" w:rsidRDefault="004710E8" w:rsidP="004710E8">
      <w:pPr>
        <w:pStyle w:val="PL"/>
      </w:pPr>
      <w:r>
        <w:t xml:space="preserve">      enum NNWDAF_ANALYTICSINFO;</w:t>
      </w:r>
    </w:p>
    <w:p w14:paraId="3EC7BEA2" w14:textId="77777777" w:rsidR="004710E8" w:rsidRDefault="004710E8" w:rsidP="004710E8">
      <w:pPr>
        <w:pStyle w:val="PL"/>
      </w:pPr>
      <w:r>
        <w:t xml:space="preserve">    }</w:t>
      </w:r>
    </w:p>
    <w:p w14:paraId="0FE91A55" w14:textId="77777777" w:rsidR="004710E8" w:rsidRDefault="004710E8" w:rsidP="004710E8">
      <w:pPr>
        <w:pStyle w:val="PL"/>
      </w:pPr>
      <w:r>
        <w:t xml:space="preserve">  }</w:t>
      </w:r>
    </w:p>
    <w:p w14:paraId="7CA3DB4F" w14:textId="77777777" w:rsidR="004710E8" w:rsidRDefault="004710E8" w:rsidP="004710E8">
      <w:pPr>
        <w:pStyle w:val="PL"/>
      </w:pPr>
      <w:r>
        <w:t xml:space="preserve">  </w:t>
      </w:r>
    </w:p>
    <w:p w14:paraId="35215AE3" w14:textId="77777777" w:rsidR="004710E8" w:rsidRDefault="004710E8" w:rsidP="004710E8">
      <w:pPr>
        <w:pStyle w:val="PL"/>
      </w:pPr>
      <w:r>
        <w:t xml:space="preserve">  typedef UriScheme {</w:t>
      </w:r>
    </w:p>
    <w:p w14:paraId="5BA89399" w14:textId="77777777" w:rsidR="004710E8" w:rsidRDefault="004710E8" w:rsidP="004710E8">
      <w:pPr>
        <w:pStyle w:val="PL"/>
      </w:pPr>
      <w:r>
        <w:t xml:space="preserve">    type enumeration {</w:t>
      </w:r>
    </w:p>
    <w:p w14:paraId="6D334C51" w14:textId="77777777" w:rsidR="004710E8" w:rsidRDefault="004710E8" w:rsidP="004710E8">
      <w:pPr>
        <w:pStyle w:val="PL"/>
      </w:pPr>
      <w:r>
        <w:t xml:space="preserve">      enum HTTP;</w:t>
      </w:r>
    </w:p>
    <w:p w14:paraId="6403A34E" w14:textId="77777777" w:rsidR="004710E8" w:rsidRDefault="004710E8" w:rsidP="004710E8">
      <w:pPr>
        <w:pStyle w:val="PL"/>
      </w:pPr>
      <w:r>
        <w:t xml:space="preserve">      enum HTTPS;</w:t>
      </w:r>
    </w:p>
    <w:p w14:paraId="7A9CC61E" w14:textId="77777777" w:rsidR="004710E8" w:rsidRDefault="004710E8" w:rsidP="004710E8">
      <w:pPr>
        <w:pStyle w:val="PL"/>
      </w:pPr>
      <w:r>
        <w:t xml:space="preserve">    }</w:t>
      </w:r>
    </w:p>
    <w:p w14:paraId="6B69647B" w14:textId="77777777" w:rsidR="004710E8" w:rsidRDefault="004710E8" w:rsidP="004710E8">
      <w:pPr>
        <w:pStyle w:val="PL"/>
      </w:pPr>
      <w:r>
        <w:t xml:space="preserve">  }</w:t>
      </w:r>
    </w:p>
    <w:p w14:paraId="4540BEFD" w14:textId="77777777" w:rsidR="004710E8" w:rsidRDefault="004710E8" w:rsidP="004710E8">
      <w:pPr>
        <w:pStyle w:val="PL"/>
      </w:pPr>
      <w:r>
        <w:t xml:space="preserve">  </w:t>
      </w:r>
    </w:p>
    <w:p w14:paraId="5FEBD6EF" w14:textId="77777777" w:rsidR="004710E8" w:rsidRDefault="004710E8" w:rsidP="004710E8">
      <w:pPr>
        <w:pStyle w:val="PL"/>
      </w:pPr>
      <w:r>
        <w:t xml:space="preserve">  typedef NFServiceStatus {</w:t>
      </w:r>
    </w:p>
    <w:p w14:paraId="75A185A8" w14:textId="77777777" w:rsidR="004710E8" w:rsidRDefault="004710E8" w:rsidP="004710E8">
      <w:pPr>
        <w:pStyle w:val="PL"/>
      </w:pPr>
      <w:r>
        <w:t xml:space="preserve">    type enumeration {</w:t>
      </w:r>
    </w:p>
    <w:p w14:paraId="50918161" w14:textId="77777777" w:rsidR="004710E8" w:rsidRDefault="004710E8" w:rsidP="004710E8">
      <w:pPr>
        <w:pStyle w:val="PL"/>
      </w:pPr>
      <w:r>
        <w:t xml:space="preserve">      enum REGISTERED;</w:t>
      </w:r>
    </w:p>
    <w:p w14:paraId="791D501C" w14:textId="77777777" w:rsidR="004710E8" w:rsidRDefault="004710E8" w:rsidP="004710E8">
      <w:pPr>
        <w:pStyle w:val="PL"/>
      </w:pPr>
      <w:r>
        <w:t xml:space="preserve">      enum SUSPENDED;</w:t>
      </w:r>
    </w:p>
    <w:p w14:paraId="74973542" w14:textId="77777777" w:rsidR="004710E8" w:rsidRDefault="004710E8" w:rsidP="004710E8">
      <w:pPr>
        <w:pStyle w:val="PL"/>
      </w:pPr>
      <w:r>
        <w:t xml:space="preserve">      enum UNDISCOVERABLE;</w:t>
      </w:r>
    </w:p>
    <w:p w14:paraId="67E3252D" w14:textId="77777777" w:rsidR="004710E8" w:rsidRDefault="004710E8" w:rsidP="004710E8">
      <w:pPr>
        <w:pStyle w:val="PL"/>
      </w:pPr>
      <w:r>
        <w:t xml:space="preserve">    }</w:t>
      </w:r>
    </w:p>
    <w:p w14:paraId="10162776" w14:textId="77777777" w:rsidR="004710E8" w:rsidRDefault="004710E8" w:rsidP="004710E8">
      <w:pPr>
        <w:pStyle w:val="PL"/>
      </w:pPr>
      <w:r>
        <w:t xml:space="preserve">  }</w:t>
      </w:r>
    </w:p>
    <w:p w14:paraId="3CF493DD" w14:textId="77777777" w:rsidR="004710E8" w:rsidRDefault="004710E8" w:rsidP="004710E8">
      <w:pPr>
        <w:pStyle w:val="PL"/>
      </w:pPr>
      <w:r>
        <w:t xml:space="preserve">  </w:t>
      </w:r>
    </w:p>
    <w:p w14:paraId="0DD94F65" w14:textId="77777777" w:rsidR="004710E8" w:rsidRDefault="004710E8" w:rsidP="004710E8">
      <w:pPr>
        <w:pStyle w:val="PL"/>
      </w:pPr>
      <w:r>
        <w:t xml:space="preserve">  grouping ChfServiceInfo {</w:t>
      </w:r>
    </w:p>
    <w:p w14:paraId="64C77B74" w14:textId="77777777" w:rsidR="004710E8" w:rsidRDefault="004710E8" w:rsidP="004710E8">
      <w:pPr>
        <w:pStyle w:val="PL"/>
      </w:pPr>
      <w:r>
        <w:t xml:space="preserve">    leaf primaryChfServiceInstance {</w:t>
      </w:r>
    </w:p>
    <w:p w14:paraId="53D7FFF5" w14:textId="77777777" w:rsidR="004710E8" w:rsidRDefault="004710E8" w:rsidP="004710E8">
      <w:pPr>
        <w:pStyle w:val="PL"/>
      </w:pPr>
      <w:r>
        <w:t xml:space="preserve">      description "Shall be present if the CHF service instance serves as a </w:t>
      </w:r>
    </w:p>
    <w:p w14:paraId="20834CA5" w14:textId="77777777" w:rsidR="004710E8" w:rsidRDefault="004710E8" w:rsidP="004710E8">
      <w:pPr>
        <w:pStyle w:val="PL"/>
      </w:pPr>
      <w:r>
        <w:t xml:space="preserve">        secondary CHF instance of another primary CHF service instance.";</w:t>
      </w:r>
    </w:p>
    <w:p w14:paraId="68202C55" w14:textId="77777777" w:rsidR="004710E8" w:rsidRDefault="004710E8" w:rsidP="004710E8">
      <w:pPr>
        <w:pStyle w:val="PL"/>
      </w:pPr>
      <w:r>
        <w:t xml:space="preserve">      //conditional to support</w:t>
      </w:r>
    </w:p>
    <w:p w14:paraId="3551A347" w14:textId="77777777" w:rsidR="004710E8" w:rsidRDefault="004710E8" w:rsidP="004710E8">
      <w:pPr>
        <w:pStyle w:val="PL"/>
      </w:pPr>
      <w:r>
        <w:t xml:space="preserve">      type string;</w:t>
      </w:r>
    </w:p>
    <w:p w14:paraId="17F1B1F0" w14:textId="77777777" w:rsidR="004710E8" w:rsidRDefault="004710E8" w:rsidP="004710E8">
      <w:pPr>
        <w:pStyle w:val="PL"/>
      </w:pPr>
      <w:r>
        <w:t xml:space="preserve">    }</w:t>
      </w:r>
    </w:p>
    <w:p w14:paraId="2E44012E" w14:textId="77777777" w:rsidR="004710E8" w:rsidRDefault="004710E8" w:rsidP="004710E8">
      <w:pPr>
        <w:pStyle w:val="PL"/>
      </w:pPr>
      <w:r>
        <w:t xml:space="preserve">    </w:t>
      </w:r>
    </w:p>
    <w:p w14:paraId="01EE1602" w14:textId="77777777" w:rsidR="004710E8" w:rsidRDefault="004710E8" w:rsidP="004710E8">
      <w:pPr>
        <w:pStyle w:val="PL"/>
      </w:pPr>
      <w:r>
        <w:t xml:space="preserve">    leaf secondaryChfServiceInstance {</w:t>
      </w:r>
    </w:p>
    <w:p w14:paraId="25CF0B77" w14:textId="77777777" w:rsidR="004710E8" w:rsidRDefault="004710E8" w:rsidP="004710E8">
      <w:pPr>
        <w:pStyle w:val="PL"/>
      </w:pPr>
      <w:r>
        <w:t xml:space="preserve">      description "Shall be present if the CHF service instance serves as a </w:t>
      </w:r>
    </w:p>
    <w:p w14:paraId="12F7ABAD" w14:textId="77777777" w:rsidR="004710E8" w:rsidRDefault="004710E8" w:rsidP="004710E8">
      <w:pPr>
        <w:pStyle w:val="PL"/>
      </w:pPr>
      <w:r>
        <w:t xml:space="preserve">        primary CHF instance of another secondary CHF service instance.";</w:t>
      </w:r>
    </w:p>
    <w:p w14:paraId="4281D55A" w14:textId="77777777" w:rsidR="004710E8" w:rsidRDefault="004710E8" w:rsidP="004710E8">
      <w:pPr>
        <w:pStyle w:val="PL"/>
      </w:pPr>
      <w:r>
        <w:t xml:space="preserve">      //conditional to support</w:t>
      </w:r>
    </w:p>
    <w:p w14:paraId="09E2BECE" w14:textId="77777777" w:rsidR="004710E8" w:rsidRDefault="004710E8" w:rsidP="004710E8">
      <w:pPr>
        <w:pStyle w:val="PL"/>
      </w:pPr>
      <w:r>
        <w:t xml:space="preserve">      type string;</w:t>
      </w:r>
    </w:p>
    <w:p w14:paraId="5ABEA7E5" w14:textId="77777777" w:rsidR="004710E8" w:rsidRPr="00CB1B8A" w:rsidRDefault="004710E8" w:rsidP="004710E8">
      <w:pPr>
        <w:pStyle w:val="PL"/>
        <w:rPr>
          <w:lang w:val="fr-FR"/>
        </w:rPr>
      </w:pPr>
      <w:r>
        <w:t xml:space="preserve">    </w:t>
      </w:r>
      <w:r w:rsidRPr="0041693A">
        <w:rPr>
          <w:lang w:val="fr-FR"/>
        </w:rPr>
        <w:t>}</w:t>
      </w:r>
    </w:p>
    <w:p w14:paraId="5F3BEBD5" w14:textId="77777777" w:rsidR="004710E8" w:rsidRPr="00CB1B8A" w:rsidRDefault="004710E8" w:rsidP="004710E8">
      <w:pPr>
        <w:pStyle w:val="PL"/>
        <w:rPr>
          <w:lang w:val="fr-FR"/>
        </w:rPr>
      </w:pPr>
      <w:r w:rsidRPr="0041693A">
        <w:rPr>
          <w:lang w:val="fr-FR"/>
        </w:rPr>
        <w:t xml:space="preserve">  }</w:t>
      </w:r>
    </w:p>
    <w:p w14:paraId="18D33CF2" w14:textId="77777777" w:rsidR="004710E8" w:rsidRPr="00CB1B8A" w:rsidRDefault="004710E8" w:rsidP="004710E8">
      <w:pPr>
        <w:pStyle w:val="PL"/>
        <w:rPr>
          <w:lang w:val="fr-FR"/>
        </w:rPr>
      </w:pPr>
      <w:r w:rsidRPr="0041693A">
        <w:rPr>
          <w:lang w:val="fr-FR"/>
        </w:rPr>
        <w:t>}</w:t>
      </w:r>
    </w:p>
    <w:p w14:paraId="7AD5DF56" w14:textId="77777777" w:rsidR="004710E8" w:rsidRPr="00CB1B8A" w:rsidRDefault="004710E8" w:rsidP="004710E8">
      <w:pPr>
        <w:pStyle w:val="PL"/>
        <w:rPr>
          <w:lang w:val="fr-FR"/>
        </w:rPr>
      </w:pPr>
      <w:r w:rsidRPr="0041693A">
        <w:rPr>
          <w:lang w:val="fr-FR"/>
        </w:rPr>
        <w:t>&lt;CODE ENDS&gt;</w:t>
      </w:r>
    </w:p>
    <w:p w14:paraId="78A810CC" w14:textId="77777777" w:rsidR="003F3082" w:rsidRDefault="003F3082" w:rsidP="003F3082">
      <w:pPr>
        <w:pStyle w:val="Heading2"/>
      </w:pPr>
      <w:bookmarkStart w:id="4698" w:name="_Toc59183343"/>
      <w:bookmarkStart w:id="4699" w:name="_Toc59184809"/>
      <w:bookmarkStart w:id="4700" w:name="_Toc59195744"/>
      <w:bookmarkStart w:id="4701" w:name="_Toc59440173"/>
      <w:bookmarkStart w:id="4702" w:name="_Toc67990622"/>
      <w:r>
        <w:rPr>
          <w:lang w:eastAsia="zh-CN"/>
        </w:rPr>
        <w:t>E.5.14</w:t>
      </w:r>
      <w:r>
        <w:rPr>
          <w:lang w:eastAsia="zh-CN"/>
        </w:rPr>
        <w:tab/>
        <w:t xml:space="preserve">module </w:t>
      </w:r>
      <w:r>
        <w:rPr>
          <w:sz w:val="28"/>
          <w:lang w:eastAsia="zh-CN"/>
        </w:rPr>
        <w:t>_3gpp-nr-nrm-externalservinggwfunction@2019-10-28.yang</w:t>
      </w:r>
      <w:bookmarkEnd w:id="4698"/>
      <w:bookmarkEnd w:id="4699"/>
      <w:bookmarkEnd w:id="4700"/>
      <w:bookmarkEnd w:id="4701"/>
      <w:bookmarkEnd w:id="4702"/>
    </w:p>
    <w:p w14:paraId="629968FA" w14:textId="77777777" w:rsidR="003F3082" w:rsidRDefault="003F3082" w:rsidP="003F3082">
      <w:pPr>
        <w:pStyle w:val="PL"/>
        <w:rPr>
          <w:noProof w:val="0"/>
        </w:rPr>
      </w:pPr>
      <w:r>
        <w:rPr>
          <w:noProof w:val="0"/>
        </w:rPr>
        <w:t>module _3gpp-nr-nrm-externalservinggwfunction {</w:t>
      </w:r>
    </w:p>
    <w:p w14:paraId="325D3D3A" w14:textId="77777777" w:rsidR="003F3082" w:rsidRDefault="003F3082" w:rsidP="003F3082">
      <w:pPr>
        <w:pStyle w:val="PL"/>
        <w:rPr>
          <w:noProof w:val="0"/>
        </w:rPr>
      </w:pPr>
      <w:r>
        <w:rPr>
          <w:noProof w:val="0"/>
        </w:rPr>
        <w:t xml:space="preserve">  yang-version 1.1;</w:t>
      </w:r>
    </w:p>
    <w:p w14:paraId="3E029DF5" w14:textId="77777777" w:rsidR="003F3082" w:rsidRDefault="003F3082" w:rsidP="003F3082">
      <w:pPr>
        <w:pStyle w:val="PL"/>
        <w:rPr>
          <w:noProof w:val="0"/>
        </w:rPr>
      </w:pPr>
      <w:r>
        <w:rPr>
          <w:noProof w:val="0"/>
        </w:rPr>
        <w:t xml:space="preserve">  namespace "urn:3gpp:sa5:_3gpp-nr-nrm-externalservinggwfunction";</w:t>
      </w:r>
    </w:p>
    <w:p w14:paraId="05728936" w14:textId="77777777" w:rsidR="003F3082" w:rsidRDefault="003F3082" w:rsidP="003F3082">
      <w:pPr>
        <w:pStyle w:val="PL"/>
        <w:rPr>
          <w:noProof w:val="0"/>
        </w:rPr>
      </w:pPr>
      <w:r>
        <w:rPr>
          <w:noProof w:val="0"/>
        </w:rPr>
        <w:t xml:space="preserve">  prefix "extservgw3gpp";</w:t>
      </w:r>
    </w:p>
    <w:p w14:paraId="1606A1DB" w14:textId="77777777" w:rsidR="003F3082" w:rsidRDefault="003F3082" w:rsidP="003F3082">
      <w:pPr>
        <w:pStyle w:val="PL"/>
        <w:rPr>
          <w:noProof w:val="0"/>
        </w:rPr>
      </w:pPr>
      <w:r>
        <w:rPr>
          <w:noProof w:val="0"/>
        </w:rPr>
        <w:t xml:space="preserve">    </w:t>
      </w:r>
    </w:p>
    <w:p w14:paraId="177BFBBE" w14:textId="77777777" w:rsidR="003F3082" w:rsidRDefault="003F3082" w:rsidP="003F3082">
      <w:pPr>
        <w:pStyle w:val="PL"/>
        <w:rPr>
          <w:noProof w:val="0"/>
        </w:rPr>
      </w:pPr>
      <w:r>
        <w:rPr>
          <w:noProof w:val="0"/>
        </w:rPr>
        <w:t xml:space="preserve">  import _3gpp-common-managed-function { prefix mf3gpp; }</w:t>
      </w:r>
    </w:p>
    <w:p w14:paraId="0A756FCF" w14:textId="77777777" w:rsidR="003F3082" w:rsidRDefault="003F3082" w:rsidP="003F3082">
      <w:pPr>
        <w:pStyle w:val="PL"/>
        <w:rPr>
          <w:noProof w:val="0"/>
        </w:rPr>
      </w:pPr>
      <w:r>
        <w:rPr>
          <w:noProof w:val="0"/>
        </w:rPr>
        <w:t xml:space="preserve">  import _3gpp-common-subnetwork { prefix subnet3gpp; }</w:t>
      </w:r>
    </w:p>
    <w:p w14:paraId="564F0C20" w14:textId="77777777" w:rsidR="003F3082" w:rsidRDefault="003F3082" w:rsidP="003F3082">
      <w:pPr>
        <w:pStyle w:val="PL"/>
        <w:rPr>
          <w:noProof w:val="0"/>
        </w:rPr>
      </w:pPr>
      <w:r>
        <w:rPr>
          <w:noProof w:val="0"/>
        </w:rPr>
        <w:t xml:space="preserve">  import _3gpp-nr-nrm-eutranetwork { prefix eutranet3gpp; }</w:t>
      </w:r>
    </w:p>
    <w:p w14:paraId="3190FCBF" w14:textId="77777777" w:rsidR="003F3082" w:rsidRDefault="003F3082" w:rsidP="003F3082">
      <w:pPr>
        <w:pStyle w:val="PL"/>
        <w:rPr>
          <w:noProof w:val="0"/>
        </w:rPr>
      </w:pPr>
      <w:r>
        <w:rPr>
          <w:noProof w:val="0"/>
        </w:rPr>
        <w:t xml:space="preserve">  import _3gpp-common-top { prefix top3gpp; }</w:t>
      </w:r>
    </w:p>
    <w:p w14:paraId="223CEC0D" w14:textId="77777777" w:rsidR="003F3082" w:rsidRDefault="003F3082" w:rsidP="003F3082">
      <w:pPr>
        <w:pStyle w:val="PL"/>
        <w:rPr>
          <w:noProof w:val="0"/>
        </w:rPr>
      </w:pPr>
    </w:p>
    <w:p w14:paraId="16387F33" w14:textId="77777777" w:rsidR="003F3082" w:rsidRDefault="003F3082" w:rsidP="003F3082">
      <w:pPr>
        <w:pStyle w:val="PL"/>
        <w:rPr>
          <w:noProof w:val="0"/>
        </w:rPr>
      </w:pPr>
      <w:r>
        <w:rPr>
          <w:noProof w:val="0"/>
        </w:rPr>
        <w:t xml:space="preserve">  organization "3GPP SA5";</w:t>
      </w:r>
    </w:p>
    <w:p w14:paraId="10747E27" w14:textId="77777777" w:rsidR="003F3082" w:rsidRDefault="003F3082" w:rsidP="003F3082">
      <w:pPr>
        <w:pStyle w:val="PL"/>
        <w:rPr>
          <w:noProof w:val="0"/>
        </w:rPr>
      </w:pPr>
      <w:r>
        <w:rPr>
          <w:noProof w:val="0"/>
        </w:rPr>
        <w:t xml:space="preserve">  description "Defines the YANG mapping of the ExternalServingGWFunction</w:t>
      </w:r>
    </w:p>
    <w:p w14:paraId="6018619A" w14:textId="77777777" w:rsidR="003F3082" w:rsidRDefault="003F3082" w:rsidP="003F3082">
      <w:pPr>
        <w:pStyle w:val="PL"/>
        <w:rPr>
          <w:noProof w:val="0"/>
        </w:rPr>
      </w:pPr>
      <w:r>
        <w:rPr>
          <w:noProof w:val="0"/>
        </w:rPr>
        <w:t xml:space="preserve">    Information Object Class (IOC) that is part of the NR Network Resource</w:t>
      </w:r>
    </w:p>
    <w:p w14:paraId="22653D12" w14:textId="77777777" w:rsidR="003F3082" w:rsidRDefault="003F3082" w:rsidP="003F3082">
      <w:pPr>
        <w:pStyle w:val="PL"/>
        <w:rPr>
          <w:noProof w:val="0"/>
        </w:rPr>
      </w:pPr>
      <w:r>
        <w:rPr>
          <w:noProof w:val="0"/>
        </w:rPr>
        <w:t xml:space="preserve">    Model (NRM).";</w:t>
      </w:r>
    </w:p>
    <w:p w14:paraId="20E49323" w14:textId="77777777" w:rsidR="003F3082" w:rsidRDefault="003F3082" w:rsidP="003F3082">
      <w:pPr>
        <w:pStyle w:val="PL"/>
        <w:rPr>
          <w:noProof w:val="0"/>
        </w:rPr>
      </w:pPr>
      <w:r>
        <w:rPr>
          <w:noProof w:val="0"/>
        </w:rPr>
        <w:t xml:space="preserve">  reference "3GPP TS 28.541 5G Network Resource Model (NRM)";</w:t>
      </w:r>
    </w:p>
    <w:p w14:paraId="7BED7702" w14:textId="77777777" w:rsidR="003F3082" w:rsidRDefault="003F3082" w:rsidP="003F3082">
      <w:pPr>
        <w:pStyle w:val="PL"/>
        <w:rPr>
          <w:noProof w:val="0"/>
        </w:rPr>
      </w:pPr>
    </w:p>
    <w:p w14:paraId="5FFB8B00" w14:textId="77777777" w:rsidR="003F3082" w:rsidRDefault="003F3082" w:rsidP="003F3082">
      <w:pPr>
        <w:pStyle w:val="PL"/>
        <w:rPr>
          <w:noProof w:val="0"/>
        </w:rPr>
      </w:pPr>
      <w:r>
        <w:rPr>
          <w:noProof w:val="0"/>
        </w:rPr>
        <w:t xml:space="preserve">  revision 2019-10-28 { reference S5-193518 ; }</w:t>
      </w:r>
    </w:p>
    <w:p w14:paraId="501061D4" w14:textId="77777777" w:rsidR="003F3082" w:rsidRDefault="003F3082" w:rsidP="003F3082">
      <w:pPr>
        <w:pStyle w:val="PL"/>
        <w:rPr>
          <w:noProof w:val="0"/>
        </w:rPr>
      </w:pPr>
      <w:r>
        <w:rPr>
          <w:noProof w:val="0"/>
        </w:rPr>
        <w:t xml:space="preserve">  revision 2019-06-17 {</w:t>
      </w:r>
    </w:p>
    <w:p w14:paraId="1F85F243" w14:textId="77777777" w:rsidR="003F3082" w:rsidRDefault="003F3082" w:rsidP="003F3082">
      <w:pPr>
        <w:pStyle w:val="PL"/>
        <w:rPr>
          <w:noProof w:val="0"/>
        </w:rPr>
      </w:pPr>
      <w:r>
        <w:rPr>
          <w:noProof w:val="0"/>
        </w:rPr>
        <w:t xml:space="preserve">    description "Initial revision";</w:t>
      </w:r>
    </w:p>
    <w:p w14:paraId="70ABAB8F" w14:textId="77777777" w:rsidR="003F3082" w:rsidRDefault="003F3082" w:rsidP="003F3082">
      <w:pPr>
        <w:pStyle w:val="PL"/>
        <w:rPr>
          <w:noProof w:val="0"/>
        </w:rPr>
      </w:pPr>
      <w:r>
        <w:rPr>
          <w:noProof w:val="0"/>
        </w:rPr>
        <w:t xml:space="preserve">  }</w:t>
      </w:r>
    </w:p>
    <w:p w14:paraId="04E18823" w14:textId="77777777" w:rsidR="003F3082" w:rsidRDefault="003F3082" w:rsidP="003F3082">
      <w:pPr>
        <w:pStyle w:val="PL"/>
        <w:rPr>
          <w:noProof w:val="0"/>
        </w:rPr>
      </w:pPr>
    </w:p>
    <w:p w14:paraId="5B304B81" w14:textId="77777777" w:rsidR="003F3082" w:rsidRDefault="003F3082" w:rsidP="003F3082">
      <w:pPr>
        <w:pStyle w:val="PL"/>
        <w:rPr>
          <w:noProof w:val="0"/>
        </w:rPr>
      </w:pPr>
      <w:r>
        <w:rPr>
          <w:noProof w:val="0"/>
        </w:rPr>
        <w:t xml:space="preserve">  grouping ExternalServingGWFunctionGrp {</w:t>
      </w:r>
    </w:p>
    <w:p w14:paraId="66CD74D2" w14:textId="77777777" w:rsidR="003F3082" w:rsidRDefault="003F3082" w:rsidP="003F3082">
      <w:pPr>
        <w:pStyle w:val="PL"/>
        <w:rPr>
          <w:noProof w:val="0"/>
        </w:rPr>
      </w:pPr>
      <w:r>
        <w:rPr>
          <w:noProof w:val="0"/>
        </w:rPr>
        <w:t xml:space="preserve">    description "Represents the ExternalServingGWFunction IOC.";</w:t>
      </w:r>
    </w:p>
    <w:p w14:paraId="730777C6" w14:textId="77777777" w:rsidR="003F3082" w:rsidRDefault="003F3082" w:rsidP="003F3082">
      <w:pPr>
        <w:pStyle w:val="PL"/>
        <w:rPr>
          <w:noProof w:val="0"/>
        </w:rPr>
      </w:pPr>
      <w:r>
        <w:rPr>
          <w:noProof w:val="0"/>
        </w:rPr>
        <w:t xml:space="preserve">    reference "3GPP TS 28.541";</w:t>
      </w:r>
    </w:p>
    <w:p w14:paraId="008ADED2" w14:textId="77777777" w:rsidR="003F3082" w:rsidRDefault="003F3082" w:rsidP="003F3082">
      <w:pPr>
        <w:pStyle w:val="PL"/>
        <w:rPr>
          <w:noProof w:val="0"/>
        </w:rPr>
      </w:pPr>
      <w:r>
        <w:rPr>
          <w:noProof w:val="0"/>
        </w:rPr>
        <w:t xml:space="preserve">    uses mf3gpp:ManagedFunctionGrp;</w:t>
      </w:r>
    </w:p>
    <w:p w14:paraId="6A92C360" w14:textId="77777777" w:rsidR="003F3082" w:rsidRDefault="003F3082" w:rsidP="003F3082">
      <w:pPr>
        <w:pStyle w:val="PL"/>
        <w:rPr>
          <w:noProof w:val="0"/>
        </w:rPr>
      </w:pPr>
      <w:r>
        <w:rPr>
          <w:noProof w:val="0"/>
        </w:rPr>
        <w:t xml:space="preserve">  }</w:t>
      </w:r>
    </w:p>
    <w:p w14:paraId="1B5E36B6" w14:textId="77777777" w:rsidR="003F3082" w:rsidRDefault="003F3082" w:rsidP="003F3082">
      <w:pPr>
        <w:pStyle w:val="PL"/>
        <w:rPr>
          <w:noProof w:val="0"/>
        </w:rPr>
      </w:pPr>
    </w:p>
    <w:p w14:paraId="0865943A" w14:textId="77777777" w:rsidR="003F3082" w:rsidRDefault="003F3082" w:rsidP="003F3082">
      <w:pPr>
        <w:pStyle w:val="PL"/>
        <w:rPr>
          <w:noProof w:val="0"/>
        </w:rPr>
      </w:pPr>
      <w:r>
        <w:rPr>
          <w:noProof w:val="0"/>
        </w:rPr>
        <w:t xml:space="preserve">  grouping ExternalServingGWFunctionWrapper {</w:t>
      </w:r>
    </w:p>
    <w:p w14:paraId="3BF419B6" w14:textId="77777777" w:rsidR="003F3082" w:rsidRDefault="003F3082" w:rsidP="003F3082">
      <w:pPr>
        <w:pStyle w:val="PL"/>
        <w:rPr>
          <w:noProof w:val="0"/>
        </w:rPr>
      </w:pPr>
      <w:r>
        <w:rPr>
          <w:noProof w:val="0"/>
        </w:rPr>
        <w:t xml:space="preserve">    list ExternalServingGWFunction {</w:t>
      </w:r>
    </w:p>
    <w:p w14:paraId="1E8B2E24" w14:textId="77777777" w:rsidR="003F3082" w:rsidRDefault="003F3082" w:rsidP="003F3082">
      <w:pPr>
        <w:pStyle w:val="PL"/>
        <w:rPr>
          <w:noProof w:val="0"/>
        </w:rPr>
      </w:pPr>
      <w:r>
        <w:rPr>
          <w:noProof w:val="0"/>
        </w:rPr>
        <w:t xml:space="preserve">      description "Represents the properties, known by the management</w:t>
      </w:r>
    </w:p>
    <w:p w14:paraId="5C75D871" w14:textId="77777777" w:rsidR="003F3082" w:rsidRDefault="003F3082" w:rsidP="003F3082">
      <w:pPr>
        <w:pStyle w:val="PL"/>
        <w:rPr>
          <w:noProof w:val="0"/>
        </w:rPr>
      </w:pPr>
      <w:r>
        <w:rPr>
          <w:noProof w:val="0"/>
        </w:rPr>
        <w:t xml:space="preserve">        function, of a ServingGWFunction managed by another management</w:t>
      </w:r>
    </w:p>
    <w:p w14:paraId="2FFD5E30" w14:textId="77777777" w:rsidR="003F3082" w:rsidRDefault="003F3082" w:rsidP="003F3082">
      <w:pPr>
        <w:pStyle w:val="PL"/>
        <w:rPr>
          <w:noProof w:val="0"/>
        </w:rPr>
      </w:pPr>
      <w:r>
        <w:rPr>
          <w:noProof w:val="0"/>
        </w:rPr>
        <w:t xml:space="preserve">        function.";</w:t>
      </w:r>
    </w:p>
    <w:p w14:paraId="261329EF" w14:textId="77777777" w:rsidR="003F3082" w:rsidRDefault="003F3082" w:rsidP="003F3082">
      <w:pPr>
        <w:pStyle w:val="PL"/>
        <w:rPr>
          <w:noProof w:val="0"/>
        </w:rPr>
      </w:pPr>
      <w:r>
        <w:rPr>
          <w:noProof w:val="0"/>
        </w:rPr>
        <w:t xml:space="preserve">      reference "3GPP TS 28.658";</w:t>
      </w:r>
    </w:p>
    <w:p w14:paraId="483C8F23" w14:textId="77777777" w:rsidR="003F3082" w:rsidRDefault="003F3082" w:rsidP="003F3082">
      <w:pPr>
        <w:pStyle w:val="PL"/>
        <w:rPr>
          <w:noProof w:val="0"/>
        </w:rPr>
      </w:pPr>
      <w:r>
        <w:rPr>
          <w:noProof w:val="0"/>
        </w:rPr>
        <w:t xml:space="preserve">      key id;</w:t>
      </w:r>
    </w:p>
    <w:p w14:paraId="564C1F55" w14:textId="77777777" w:rsidR="003F3082" w:rsidRDefault="003F3082" w:rsidP="003F3082">
      <w:pPr>
        <w:pStyle w:val="PL"/>
        <w:rPr>
          <w:noProof w:val="0"/>
        </w:rPr>
      </w:pPr>
      <w:r>
        <w:rPr>
          <w:noProof w:val="0"/>
        </w:rPr>
        <w:t xml:space="preserve">      uses top3gpp:Top_Grp;</w:t>
      </w:r>
    </w:p>
    <w:p w14:paraId="415AF61E" w14:textId="77777777" w:rsidR="003F3082" w:rsidRDefault="003F3082" w:rsidP="003F3082">
      <w:pPr>
        <w:pStyle w:val="PL"/>
        <w:rPr>
          <w:noProof w:val="0"/>
        </w:rPr>
      </w:pPr>
      <w:r>
        <w:rPr>
          <w:noProof w:val="0"/>
        </w:rPr>
        <w:t xml:space="preserve">      container attributes {</w:t>
      </w:r>
    </w:p>
    <w:p w14:paraId="59A0A880" w14:textId="77777777" w:rsidR="003F3082" w:rsidRDefault="003F3082" w:rsidP="003F3082">
      <w:pPr>
        <w:pStyle w:val="PL"/>
        <w:rPr>
          <w:noProof w:val="0"/>
        </w:rPr>
      </w:pPr>
      <w:r>
        <w:rPr>
          <w:noProof w:val="0"/>
        </w:rPr>
        <w:t xml:space="preserve">        uses ExternalServingGWFunctionGrp;</w:t>
      </w:r>
    </w:p>
    <w:p w14:paraId="036D1AE8" w14:textId="77777777" w:rsidR="003F3082" w:rsidRDefault="003F3082" w:rsidP="003F3082">
      <w:pPr>
        <w:pStyle w:val="PL"/>
        <w:rPr>
          <w:noProof w:val="0"/>
        </w:rPr>
      </w:pPr>
      <w:r>
        <w:rPr>
          <w:noProof w:val="0"/>
        </w:rPr>
        <w:t xml:space="preserve">      }</w:t>
      </w:r>
    </w:p>
    <w:p w14:paraId="0BADF90C" w14:textId="77777777" w:rsidR="003F3082" w:rsidRDefault="003F3082" w:rsidP="003F3082">
      <w:pPr>
        <w:pStyle w:val="PL"/>
        <w:rPr>
          <w:noProof w:val="0"/>
        </w:rPr>
      </w:pPr>
      <w:r>
        <w:rPr>
          <w:noProof w:val="0"/>
        </w:rPr>
        <w:t xml:space="preserve">      uses mf3gpp:ManagedFunctionContainedClasses;</w:t>
      </w:r>
    </w:p>
    <w:p w14:paraId="2C37EEC4" w14:textId="77777777" w:rsidR="003F3082" w:rsidRDefault="003F3082" w:rsidP="003F3082">
      <w:pPr>
        <w:pStyle w:val="PL"/>
        <w:rPr>
          <w:noProof w:val="0"/>
        </w:rPr>
      </w:pPr>
      <w:r>
        <w:rPr>
          <w:noProof w:val="0"/>
        </w:rPr>
        <w:t xml:space="preserve">    }</w:t>
      </w:r>
    </w:p>
    <w:p w14:paraId="78CFB1E3" w14:textId="77777777" w:rsidR="003F3082" w:rsidRDefault="003F3082" w:rsidP="003F3082">
      <w:pPr>
        <w:pStyle w:val="PL"/>
        <w:rPr>
          <w:noProof w:val="0"/>
        </w:rPr>
      </w:pPr>
      <w:r>
        <w:rPr>
          <w:noProof w:val="0"/>
        </w:rPr>
        <w:t xml:space="preserve">  } </w:t>
      </w:r>
    </w:p>
    <w:p w14:paraId="52E845C1" w14:textId="77777777" w:rsidR="003F3082" w:rsidRDefault="003F3082" w:rsidP="003F3082">
      <w:pPr>
        <w:pStyle w:val="PL"/>
        <w:rPr>
          <w:noProof w:val="0"/>
        </w:rPr>
      </w:pPr>
      <w:r>
        <w:rPr>
          <w:noProof w:val="0"/>
        </w:rPr>
        <w:t xml:space="preserve">  </w:t>
      </w:r>
    </w:p>
    <w:p w14:paraId="33C8D35B" w14:textId="77777777" w:rsidR="003F3082" w:rsidRDefault="003F3082" w:rsidP="003F3082">
      <w:pPr>
        <w:pStyle w:val="PL"/>
        <w:rPr>
          <w:noProof w:val="0"/>
        </w:rPr>
      </w:pPr>
      <w:r>
        <w:rPr>
          <w:noProof w:val="0"/>
        </w:rPr>
        <w:t xml:space="preserve">  augment "/subnet3gpp:SubNetwork" {</w:t>
      </w:r>
    </w:p>
    <w:p w14:paraId="3A612685" w14:textId="77777777" w:rsidR="003F3082" w:rsidRDefault="003F3082" w:rsidP="003F3082">
      <w:pPr>
        <w:pStyle w:val="PL"/>
        <w:rPr>
          <w:noProof w:val="0"/>
        </w:rPr>
      </w:pPr>
      <w:r>
        <w:rPr>
          <w:noProof w:val="0"/>
        </w:rPr>
        <w:t xml:space="preserve">    if-feature subnet3gpp:ExternalsUnderSubNetwork ;</w:t>
      </w:r>
    </w:p>
    <w:p w14:paraId="3C0F9BB3" w14:textId="77777777" w:rsidR="003F3082" w:rsidRDefault="003F3082" w:rsidP="003F3082">
      <w:pPr>
        <w:pStyle w:val="PL"/>
        <w:rPr>
          <w:noProof w:val="0"/>
        </w:rPr>
      </w:pPr>
      <w:r>
        <w:rPr>
          <w:noProof w:val="0"/>
        </w:rPr>
        <w:t xml:space="preserve">    uses ExternalServingGWFunctionWrapper;</w:t>
      </w:r>
    </w:p>
    <w:p w14:paraId="3DD504A2" w14:textId="77777777" w:rsidR="003F3082" w:rsidRDefault="003F3082" w:rsidP="003F3082">
      <w:pPr>
        <w:pStyle w:val="PL"/>
        <w:rPr>
          <w:noProof w:val="0"/>
        </w:rPr>
      </w:pPr>
      <w:r>
        <w:rPr>
          <w:noProof w:val="0"/>
        </w:rPr>
        <w:t xml:space="preserve">  }</w:t>
      </w:r>
    </w:p>
    <w:p w14:paraId="301F9631" w14:textId="77777777" w:rsidR="003F3082" w:rsidRDefault="003F3082" w:rsidP="003F3082">
      <w:pPr>
        <w:pStyle w:val="PL"/>
        <w:rPr>
          <w:noProof w:val="0"/>
        </w:rPr>
      </w:pPr>
    </w:p>
    <w:p w14:paraId="46D19963" w14:textId="77777777" w:rsidR="003F3082" w:rsidRDefault="003F3082" w:rsidP="003F3082">
      <w:pPr>
        <w:pStyle w:val="PL"/>
        <w:rPr>
          <w:noProof w:val="0"/>
        </w:rPr>
      </w:pPr>
      <w:r>
        <w:rPr>
          <w:noProof w:val="0"/>
        </w:rPr>
        <w:t xml:space="preserve">  augment "/eutranet3gpp:EUtraNetwork" {</w:t>
      </w:r>
    </w:p>
    <w:p w14:paraId="71F63EA8" w14:textId="77777777" w:rsidR="003F3082" w:rsidRDefault="003F3082" w:rsidP="003F3082">
      <w:pPr>
        <w:pStyle w:val="PL"/>
        <w:rPr>
          <w:noProof w:val="0"/>
        </w:rPr>
      </w:pPr>
      <w:r>
        <w:rPr>
          <w:noProof w:val="0"/>
        </w:rPr>
        <w:t xml:space="preserve">    if-feature eutranet3gpp:ExternalsUnderEUtraNetwork;</w:t>
      </w:r>
    </w:p>
    <w:p w14:paraId="0ECEAF1E" w14:textId="77777777" w:rsidR="003F3082" w:rsidRDefault="003F3082" w:rsidP="003F3082">
      <w:pPr>
        <w:pStyle w:val="PL"/>
        <w:rPr>
          <w:noProof w:val="0"/>
        </w:rPr>
      </w:pPr>
      <w:r>
        <w:rPr>
          <w:noProof w:val="0"/>
        </w:rPr>
        <w:t xml:space="preserve">    uses ExternalServingGWFunctionWrapper;</w:t>
      </w:r>
    </w:p>
    <w:p w14:paraId="2A20BD95" w14:textId="77777777" w:rsidR="003F3082" w:rsidRDefault="003F3082" w:rsidP="003F3082">
      <w:pPr>
        <w:pStyle w:val="PL"/>
        <w:rPr>
          <w:noProof w:val="0"/>
        </w:rPr>
      </w:pPr>
      <w:r>
        <w:rPr>
          <w:noProof w:val="0"/>
        </w:rPr>
        <w:t xml:space="preserve">  }</w:t>
      </w:r>
    </w:p>
    <w:p w14:paraId="4515D2FF" w14:textId="77777777" w:rsidR="003F3082" w:rsidRDefault="003F3082" w:rsidP="003F3082">
      <w:pPr>
        <w:pStyle w:val="PL"/>
        <w:rPr>
          <w:noProof w:val="0"/>
        </w:rPr>
      </w:pPr>
      <w:r>
        <w:rPr>
          <w:noProof w:val="0"/>
        </w:rPr>
        <w:t>}</w:t>
      </w:r>
    </w:p>
    <w:p w14:paraId="714C609E" w14:textId="77777777" w:rsidR="003F3082" w:rsidRDefault="003F3082" w:rsidP="003F3082">
      <w:pPr>
        <w:pStyle w:val="Heading2"/>
      </w:pPr>
      <w:bookmarkStart w:id="4703" w:name="_Toc59183344"/>
      <w:bookmarkStart w:id="4704" w:name="_Toc59184810"/>
      <w:bookmarkStart w:id="4705" w:name="_Toc59195745"/>
      <w:bookmarkStart w:id="4706" w:name="_Toc59440174"/>
      <w:bookmarkStart w:id="4707" w:name="_Toc67990623"/>
      <w:r>
        <w:rPr>
          <w:lang w:eastAsia="zh-CN"/>
        </w:rPr>
        <w:t>E.5.15</w:t>
      </w:r>
      <w:r>
        <w:rPr>
          <w:lang w:eastAsia="zh-CN"/>
        </w:rPr>
        <w:tab/>
        <w:t>module _3gpp-nr-nrm-externalupffunction@2019-10-28.yang</w:t>
      </w:r>
      <w:bookmarkEnd w:id="4703"/>
      <w:bookmarkEnd w:id="4704"/>
      <w:bookmarkEnd w:id="4705"/>
      <w:bookmarkEnd w:id="4706"/>
      <w:bookmarkEnd w:id="4707"/>
    </w:p>
    <w:p w14:paraId="1A238164" w14:textId="77777777" w:rsidR="003F3082" w:rsidRDefault="003F3082" w:rsidP="003F3082">
      <w:pPr>
        <w:pStyle w:val="PL"/>
        <w:rPr>
          <w:noProof w:val="0"/>
        </w:rPr>
      </w:pPr>
      <w:r>
        <w:rPr>
          <w:noProof w:val="0"/>
        </w:rPr>
        <w:t>module _3gpp-nr-nrm-externalupffunction {</w:t>
      </w:r>
    </w:p>
    <w:p w14:paraId="5F2793B2" w14:textId="77777777" w:rsidR="003F3082" w:rsidRDefault="003F3082" w:rsidP="003F3082">
      <w:pPr>
        <w:pStyle w:val="PL"/>
        <w:rPr>
          <w:noProof w:val="0"/>
        </w:rPr>
      </w:pPr>
      <w:r>
        <w:rPr>
          <w:noProof w:val="0"/>
        </w:rPr>
        <w:t xml:space="preserve">  yang-version 1.1;</w:t>
      </w:r>
    </w:p>
    <w:p w14:paraId="0C5A009D" w14:textId="77777777" w:rsidR="003F3082" w:rsidRDefault="003F3082" w:rsidP="003F3082">
      <w:pPr>
        <w:pStyle w:val="PL"/>
        <w:rPr>
          <w:noProof w:val="0"/>
        </w:rPr>
      </w:pPr>
      <w:r>
        <w:rPr>
          <w:noProof w:val="0"/>
        </w:rPr>
        <w:t xml:space="preserve">  namespace "urn:3gpp:sa5:_3gpp-nr-nrm-externalupffunction";</w:t>
      </w:r>
    </w:p>
    <w:p w14:paraId="73D63E8E" w14:textId="77777777" w:rsidR="003F3082" w:rsidRDefault="003F3082" w:rsidP="003F3082">
      <w:pPr>
        <w:pStyle w:val="PL"/>
        <w:rPr>
          <w:noProof w:val="0"/>
        </w:rPr>
      </w:pPr>
      <w:r>
        <w:rPr>
          <w:noProof w:val="0"/>
        </w:rPr>
        <w:t xml:space="preserve">  prefix "extupf3gpp";</w:t>
      </w:r>
    </w:p>
    <w:p w14:paraId="7D2ABE46" w14:textId="77777777" w:rsidR="003F3082" w:rsidRDefault="003F3082" w:rsidP="003F3082">
      <w:pPr>
        <w:pStyle w:val="PL"/>
        <w:rPr>
          <w:noProof w:val="0"/>
        </w:rPr>
      </w:pPr>
      <w:r>
        <w:rPr>
          <w:noProof w:val="0"/>
        </w:rPr>
        <w:t xml:space="preserve">    </w:t>
      </w:r>
    </w:p>
    <w:p w14:paraId="6BD28AD3" w14:textId="77777777" w:rsidR="003F3082" w:rsidRDefault="003F3082" w:rsidP="003F3082">
      <w:pPr>
        <w:pStyle w:val="PL"/>
        <w:rPr>
          <w:noProof w:val="0"/>
        </w:rPr>
      </w:pPr>
      <w:r>
        <w:rPr>
          <w:noProof w:val="0"/>
        </w:rPr>
        <w:t xml:space="preserve">  import _3gpp-common-managed-function { prefix mf3gpp; }</w:t>
      </w:r>
    </w:p>
    <w:p w14:paraId="0724A330" w14:textId="77777777" w:rsidR="003F3082" w:rsidRDefault="003F3082" w:rsidP="003F3082">
      <w:pPr>
        <w:pStyle w:val="PL"/>
        <w:rPr>
          <w:noProof w:val="0"/>
        </w:rPr>
      </w:pPr>
      <w:r>
        <w:rPr>
          <w:noProof w:val="0"/>
        </w:rPr>
        <w:t xml:space="preserve">  import _3gpp-common-subnetwork { prefix subnet3gpp; }</w:t>
      </w:r>
    </w:p>
    <w:p w14:paraId="23951685" w14:textId="77777777" w:rsidR="003F3082" w:rsidRDefault="003F3082" w:rsidP="003F3082">
      <w:pPr>
        <w:pStyle w:val="PL"/>
        <w:rPr>
          <w:noProof w:val="0"/>
        </w:rPr>
      </w:pPr>
      <w:r>
        <w:rPr>
          <w:noProof w:val="0"/>
        </w:rPr>
        <w:t xml:space="preserve">  import _3gpp-nr-nrm-nrnetwork { prefix nrnet3gpp; }</w:t>
      </w:r>
    </w:p>
    <w:p w14:paraId="298DBAFE" w14:textId="77777777" w:rsidR="003F3082" w:rsidRDefault="003F3082" w:rsidP="003F3082">
      <w:pPr>
        <w:pStyle w:val="PL"/>
        <w:rPr>
          <w:noProof w:val="0"/>
        </w:rPr>
      </w:pPr>
      <w:r>
        <w:rPr>
          <w:noProof w:val="0"/>
        </w:rPr>
        <w:t xml:space="preserve">  import _3gpp-common-top { prefix top3gpp; }</w:t>
      </w:r>
    </w:p>
    <w:p w14:paraId="3D4B7179" w14:textId="77777777" w:rsidR="003F3082" w:rsidRDefault="003F3082" w:rsidP="003F3082">
      <w:pPr>
        <w:pStyle w:val="PL"/>
        <w:rPr>
          <w:noProof w:val="0"/>
        </w:rPr>
      </w:pPr>
    </w:p>
    <w:p w14:paraId="124D0893" w14:textId="77777777" w:rsidR="003F3082" w:rsidRDefault="003F3082" w:rsidP="003F3082">
      <w:pPr>
        <w:pStyle w:val="PL"/>
        <w:rPr>
          <w:noProof w:val="0"/>
        </w:rPr>
      </w:pPr>
      <w:r>
        <w:rPr>
          <w:noProof w:val="0"/>
        </w:rPr>
        <w:t xml:space="preserve">  organization "3GPP SA5";</w:t>
      </w:r>
    </w:p>
    <w:p w14:paraId="304EAC2C" w14:textId="77777777" w:rsidR="003F3082" w:rsidRDefault="003F3082" w:rsidP="003F3082">
      <w:pPr>
        <w:pStyle w:val="PL"/>
        <w:rPr>
          <w:noProof w:val="0"/>
        </w:rPr>
      </w:pPr>
      <w:r>
        <w:rPr>
          <w:noProof w:val="0"/>
        </w:rPr>
        <w:t xml:space="preserve">  description "Defines the YANG mapping of the ExternalUPFFunction Information</w:t>
      </w:r>
    </w:p>
    <w:p w14:paraId="552FD35F" w14:textId="77777777" w:rsidR="003F3082" w:rsidRDefault="003F3082" w:rsidP="003F3082">
      <w:pPr>
        <w:pStyle w:val="PL"/>
        <w:rPr>
          <w:noProof w:val="0"/>
        </w:rPr>
      </w:pPr>
      <w:r>
        <w:rPr>
          <w:noProof w:val="0"/>
        </w:rPr>
        <w:t xml:space="preserve">    Object Class (IOC) that is part of the NR Network Resource Model (NRM).";</w:t>
      </w:r>
    </w:p>
    <w:p w14:paraId="26CCD6FA" w14:textId="77777777" w:rsidR="003F3082" w:rsidRDefault="003F3082" w:rsidP="003F3082">
      <w:pPr>
        <w:pStyle w:val="PL"/>
        <w:rPr>
          <w:noProof w:val="0"/>
        </w:rPr>
      </w:pPr>
      <w:r>
        <w:rPr>
          <w:noProof w:val="0"/>
        </w:rPr>
        <w:t xml:space="preserve">  reference "3GPP TS 28.541 5G Network Resource Model (NRM)";</w:t>
      </w:r>
    </w:p>
    <w:p w14:paraId="1B600B24" w14:textId="77777777" w:rsidR="003F3082" w:rsidRDefault="003F3082" w:rsidP="003F3082">
      <w:pPr>
        <w:pStyle w:val="PL"/>
        <w:rPr>
          <w:noProof w:val="0"/>
        </w:rPr>
      </w:pPr>
    </w:p>
    <w:p w14:paraId="4E982125" w14:textId="77777777" w:rsidR="003F3082" w:rsidRDefault="003F3082" w:rsidP="003F3082">
      <w:pPr>
        <w:pStyle w:val="PL"/>
        <w:rPr>
          <w:noProof w:val="0"/>
        </w:rPr>
      </w:pPr>
      <w:r>
        <w:rPr>
          <w:noProof w:val="0"/>
        </w:rPr>
        <w:t xml:space="preserve">  revision 2019-10-28 { reference S5-193518 ; }</w:t>
      </w:r>
    </w:p>
    <w:p w14:paraId="3D3C63B4" w14:textId="77777777" w:rsidR="003F3082" w:rsidRDefault="003F3082" w:rsidP="003F3082">
      <w:pPr>
        <w:pStyle w:val="PL"/>
        <w:rPr>
          <w:noProof w:val="0"/>
        </w:rPr>
      </w:pPr>
      <w:r>
        <w:rPr>
          <w:noProof w:val="0"/>
        </w:rPr>
        <w:t xml:space="preserve">  revision 2019-06-17 {</w:t>
      </w:r>
    </w:p>
    <w:p w14:paraId="50C9D35F" w14:textId="77777777" w:rsidR="003F3082" w:rsidRDefault="003F3082" w:rsidP="003F3082">
      <w:pPr>
        <w:pStyle w:val="PL"/>
        <w:rPr>
          <w:noProof w:val="0"/>
        </w:rPr>
      </w:pPr>
      <w:r>
        <w:rPr>
          <w:noProof w:val="0"/>
        </w:rPr>
        <w:t xml:space="preserve">    description "Initial revision";</w:t>
      </w:r>
    </w:p>
    <w:p w14:paraId="69BEBB53" w14:textId="77777777" w:rsidR="003F3082" w:rsidRDefault="003F3082" w:rsidP="003F3082">
      <w:pPr>
        <w:pStyle w:val="PL"/>
        <w:rPr>
          <w:noProof w:val="0"/>
        </w:rPr>
      </w:pPr>
      <w:r>
        <w:rPr>
          <w:noProof w:val="0"/>
        </w:rPr>
        <w:t xml:space="preserve">  }</w:t>
      </w:r>
    </w:p>
    <w:p w14:paraId="55255ADC" w14:textId="77777777" w:rsidR="003F3082" w:rsidRDefault="003F3082" w:rsidP="003F3082">
      <w:pPr>
        <w:pStyle w:val="PL"/>
        <w:rPr>
          <w:noProof w:val="0"/>
        </w:rPr>
      </w:pPr>
    </w:p>
    <w:p w14:paraId="151B7F7E" w14:textId="77777777" w:rsidR="003F3082" w:rsidRDefault="003F3082" w:rsidP="003F3082">
      <w:pPr>
        <w:pStyle w:val="PL"/>
        <w:rPr>
          <w:noProof w:val="0"/>
        </w:rPr>
      </w:pPr>
      <w:r>
        <w:rPr>
          <w:noProof w:val="0"/>
        </w:rPr>
        <w:t xml:space="preserve">  grouping ExternalUPFFunctionGrp {</w:t>
      </w:r>
    </w:p>
    <w:p w14:paraId="5AF6C8E2" w14:textId="77777777" w:rsidR="003F3082" w:rsidRDefault="003F3082" w:rsidP="003F3082">
      <w:pPr>
        <w:pStyle w:val="PL"/>
        <w:rPr>
          <w:noProof w:val="0"/>
        </w:rPr>
      </w:pPr>
      <w:r>
        <w:rPr>
          <w:noProof w:val="0"/>
        </w:rPr>
        <w:t xml:space="preserve">    description "Represents the ExternalUPFFunction IOC.";</w:t>
      </w:r>
    </w:p>
    <w:p w14:paraId="48856436" w14:textId="77777777" w:rsidR="003F3082" w:rsidRDefault="003F3082" w:rsidP="003F3082">
      <w:pPr>
        <w:pStyle w:val="PL"/>
        <w:rPr>
          <w:noProof w:val="0"/>
        </w:rPr>
      </w:pPr>
      <w:r>
        <w:rPr>
          <w:noProof w:val="0"/>
        </w:rPr>
        <w:t xml:space="preserve">    reference "3GPP TS 28.541";</w:t>
      </w:r>
    </w:p>
    <w:p w14:paraId="40624ADA" w14:textId="77777777" w:rsidR="003F3082" w:rsidRDefault="003F3082" w:rsidP="003F3082">
      <w:pPr>
        <w:pStyle w:val="PL"/>
        <w:rPr>
          <w:noProof w:val="0"/>
        </w:rPr>
      </w:pPr>
      <w:r>
        <w:rPr>
          <w:noProof w:val="0"/>
        </w:rPr>
        <w:t xml:space="preserve">    uses mf3gpp:ManagedFunctionGrp;</w:t>
      </w:r>
    </w:p>
    <w:p w14:paraId="15DE61DE" w14:textId="77777777" w:rsidR="003F3082" w:rsidRDefault="003F3082" w:rsidP="003F3082">
      <w:pPr>
        <w:pStyle w:val="PL"/>
        <w:rPr>
          <w:noProof w:val="0"/>
        </w:rPr>
      </w:pPr>
      <w:r>
        <w:rPr>
          <w:noProof w:val="0"/>
        </w:rPr>
        <w:t xml:space="preserve">  }</w:t>
      </w:r>
    </w:p>
    <w:p w14:paraId="0F5D3EDE" w14:textId="77777777" w:rsidR="003F3082" w:rsidRDefault="003F3082" w:rsidP="003F3082">
      <w:pPr>
        <w:pStyle w:val="PL"/>
        <w:rPr>
          <w:noProof w:val="0"/>
        </w:rPr>
      </w:pPr>
    </w:p>
    <w:p w14:paraId="07418D7D" w14:textId="77777777" w:rsidR="003F3082" w:rsidRDefault="003F3082" w:rsidP="003F3082">
      <w:pPr>
        <w:pStyle w:val="PL"/>
        <w:rPr>
          <w:noProof w:val="0"/>
        </w:rPr>
      </w:pPr>
      <w:r>
        <w:rPr>
          <w:noProof w:val="0"/>
        </w:rPr>
        <w:t xml:space="preserve">  grouping ExternalUPFFunctionWrapper {</w:t>
      </w:r>
    </w:p>
    <w:p w14:paraId="78DDA8C8" w14:textId="77777777" w:rsidR="003F3082" w:rsidRDefault="003F3082" w:rsidP="003F3082">
      <w:pPr>
        <w:pStyle w:val="PL"/>
        <w:rPr>
          <w:noProof w:val="0"/>
        </w:rPr>
      </w:pPr>
      <w:r>
        <w:rPr>
          <w:noProof w:val="0"/>
        </w:rPr>
        <w:t xml:space="preserve">    list ExternalUPFFunction {</w:t>
      </w:r>
    </w:p>
    <w:p w14:paraId="6AA0FF95" w14:textId="77777777" w:rsidR="003F3082" w:rsidRDefault="003F3082" w:rsidP="003F3082">
      <w:pPr>
        <w:pStyle w:val="PL"/>
        <w:rPr>
          <w:noProof w:val="0"/>
        </w:rPr>
      </w:pPr>
      <w:r>
        <w:rPr>
          <w:noProof w:val="0"/>
        </w:rPr>
        <w:t xml:space="preserve">      description "Represents the properties, known by the management</w:t>
      </w:r>
    </w:p>
    <w:p w14:paraId="3D79EBF1" w14:textId="77777777" w:rsidR="003F3082" w:rsidRDefault="003F3082" w:rsidP="003F3082">
      <w:pPr>
        <w:pStyle w:val="PL"/>
        <w:rPr>
          <w:noProof w:val="0"/>
        </w:rPr>
      </w:pPr>
      <w:r>
        <w:rPr>
          <w:noProof w:val="0"/>
        </w:rPr>
        <w:t xml:space="preserve">        function, of a UPFFunction managed by another management</w:t>
      </w:r>
    </w:p>
    <w:p w14:paraId="095D5D36" w14:textId="77777777" w:rsidR="003F3082" w:rsidRDefault="003F3082" w:rsidP="003F3082">
      <w:pPr>
        <w:pStyle w:val="PL"/>
        <w:rPr>
          <w:noProof w:val="0"/>
        </w:rPr>
      </w:pPr>
      <w:r>
        <w:rPr>
          <w:noProof w:val="0"/>
        </w:rPr>
        <w:t xml:space="preserve">        function.";</w:t>
      </w:r>
    </w:p>
    <w:p w14:paraId="5DCDA03B" w14:textId="77777777" w:rsidR="003F3082" w:rsidRDefault="003F3082" w:rsidP="003F3082">
      <w:pPr>
        <w:pStyle w:val="PL"/>
        <w:rPr>
          <w:noProof w:val="0"/>
        </w:rPr>
      </w:pPr>
      <w:r>
        <w:rPr>
          <w:noProof w:val="0"/>
        </w:rPr>
        <w:t xml:space="preserve">      reference "3GPP TS 28.541";</w:t>
      </w:r>
    </w:p>
    <w:p w14:paraId="3488D971" w14:textId="77777777" w:rsidR="003F3082" w:rsidRDefault="003F3082" w:rsidP="003F3082">
      <w:pPr>
        <w:pStyle w:val="PL"/>
        <w:rPr>
          <w:noProof w:val="0"/>
        </w:rPr>
      </w:pPr>
      <w:r>
        <w:rPr>
          <w:noProof w:val="0"/>
        </w:rPr>
        <w:t xml:space="preserve">      key id;</w:t>
      </w:r>
    </w:p>
    <w:p w14:paraId="010A8E02" w14:textId="77777777" w:rsidR="003F3082" w:rsidRDefault="003F3082" w:rsidP="003F3082">
      <w:pPr>
        <w:pStyle w:val="PL"/>
        <w:rPr>
          <w:noProof w:val="0"/>
        </w:rPr>
      </w:pPr>
      <w:r>
        <w:rPr>
          <w:noProof w:val="0"/>
        </w:rPr>
        <w:t xml:space="preserve">      uses top3gpp:Top_Grp;</w:t>
      </w:r>
    </w:p>
    <w:p w14:paraId="0CF6A0EC" w14:textId="77777777" w:rsidR="003F3082" w:rsidRDefault="003F3082" w:rsidP="003F3082">
      <w:pPr>
        <w:pStyle w:val="PL"/>
        <w:rPr>
          <w:noProof w:val="0"/>
        </w:rPr>
      </w:pPr>
      <w:r>
        <w:rPr>
          <w:noProof w:val="0"/>
        </w:rPr>
        <w:t xml:space="preserve">      container attributes {</w:t>
      </w:r>
    </w:p>
    <w:p w14:paraId="6C882811" w14:textId="77777777" w:rsidR="003F3082" w:rsidRDefault="003F3082" w:rsidP="003F3082">
      <w:pPr>
        <w:pStyle w:val="PL"/>
        <w:rPr>
          <w:noProof w:val="0"/>
        </w:rPr>
      </w:pPr>
      <w:r>
        <w:rPr>
          <w:noProof w:val="0"/>
        </w:rPr>
        <w:t xml:space="preserve">        uses ExternalUPFFunctionGrp;</w:t>
      </w:r>
    </w:p>
    <w:p w14:paraId="3E761192" w14:textId="77777777" w:rsidR="003F3082" w:rsidRDefault="003F3082" w:rsidP="003F3082">
      <w:pPr>
        <w:pStyle w:val="PL"/>
        <w:rPr>
          <w:noProof w:val="0"/>
        </w:rPr>
      </w:pPr>
      <w:r>
        <w:rPr>
          <w:noProof w:val="0"/>
        </w:rPr>
        <w:t xml:space="preserve">      }</w:t>
      </w:r>
    </w:p>
    <w:p w14:paraId="528CD3CC" w14:textId="77777777" w:rsidR="003F3082" w:rsidRDefault="003F3082" w:rsidP="003F3082">
      <w:pPr>
        <w:pStyle w:val="PL"/>
        <w:rPr>
          <w:noProof w:val="0"/>
        </w:rPr>
      </w:pPr>
      <w:r>
        <w:rPr>
          <w:noProof w:val="0"/>
        </w:rPr>
        <w:t xml:space="preserve">      uses mf3gpp:ManagedFunctionContainedClasses;</w:t>
      </w:r>
    </w:p>
    <w:p w14:paraId="7FA61711" w14:textId="77777777" w:rsidR="003F3082" w:rsidRDefault="003F3082" w:rsidP="003F3082">
      <w:pPr>
        <w:pStyle w:val="PL"/>
        <w:rPr>
          <w:noProof w:val="0"/>
        </w:rPr>
      </w:pPr>
      <w:r>
        <w:rPr>
          <w:noProof w:val="0"/>
        </w:rPr>
        <w:t xml:space="preserve">    }</w:t>
      </w:r>
    </w:p>
    <w:p w14:paraId="21CFDED7" w14:textId="77777777" w:rsidR="003F3082" w:rsidRDefault="003F3082" w:rsidP="003F3082">
      <w:pPr>
        <w:pStyle w:val="PL"/>
        <w:rPr>
          <w:noProof w:val="0"/>
        </w:rPr>
      </w:pPr>
      <w:r>
        <w:rPr>
          <w:noProof w:val="0"/>
        </w:rPr>
        <w:t xml:space="preserve">  } </w:t>
      </w:r>
    </w:p>
    <w:p w14:paraId="3EA494BB" w14:textId="77777777" w:rsidR="003F3082" w:rsidRDefault="003F3082" w:rsidP="003F3082">
      <w:pPr>
        <w:pStyle w:val="PL"/>
        <w:rPr>
          <w:noProof w:val="0"/>
        </w:rPr>
      </w:pPr>
      <w:r>
        <w:rPr>
          <w:noProof w:val="0"/>
        </w:rPr>
        <w:t xml:space="preserve">  </w:t>
      </w:r>
    </w:p>
    <w:p w14:paraId="4AEA8D5E" w14:textId="77777777" w:rsidR="003F3082" w:rsidRDefault="003F3082" w:rsidP="003F3082">
      <w:pPr>
        <w:pStyle w:val="PL"/>
        <w:rPr>
          <w:noProof w:val="0"/>
        </w:rPr>
      </w:pPr>
      <w:r>
        <w:rPr>
          <w:noProof w:val="0"/>
        </w:rPr>
        <w:t xml:space="preserve">  augment "/subnet3gpp:SubNetwork" {</w:t>
      </w:r>
    </w:p>
    <w:p w14:paraId="233E3B46" w14:textId="77777777" w:rsidR="003F3082" w:rsidRDefault="003F3082" w:rsidP="003F3082">
      <w:pPr>
        <w:pStyle w:val="PL"/>
        <w:rPr>
          <w:noProof w:val="0"/>
        </w:rPr>
      </w:pPr>
      <w:r>
        <w:rPr>
          <w:noProof w:val="0"/>
        </w:rPr>
        <w:t xml:space="preserve">    if-feature subnet3gpp:ExternalsUnderSubNetwork ;</w:t>
      </w:r>
    </w:p>
    <w:p w14:paraId="2574A407" w14:textId="77777777" w:rsidR="003F3082" w:rsidRDefault="003F3082" w:rsidP="003F3082">
      <w:pPr>
        <w:pStyle w:val="PL"/>
        <w:rPr>
          <w:noProof w:val="0"/>
        </w:rPr>
      </w:pPr>
      <w:r>
        <w:rPr>
          <w:noProof w:val="0"/>
        </w:rPr>
        <w:t xml:space="preserve">    uses ExternalUPFFunctionWrapper;</w:t>
      </w:r>
    </w:p>
    <w:p w14:paraId="06C571D8" w14:textId="77777777" w:rsidR="003F3082" w:rsidRDefault="003F3082" w:rsidP="003F3082">
      <w:pPr>
        <w:pStyle w:val="PL"/>
        <w:rPr>
          <w:noProof w:val="0"/>
        </w:rPr>
      </w:pPr>
      <w:r>
        <w:rPr>
          <w:noProof w:val="0"/>
        </w:rPr>
        <w:t xml:space="preserve">  }</w:t>
      </w:r>
    </w:p>
    <w:p w14:paraId="5FAD2204" w14:textId="77777777" w:rsidR="003F3082" w:rsidRDefault="003F3082" w:rsidP="003F3082">
      <w:pPr>
        <w:pStyle w:val="PL"/>
        <w:rPr>
          <w:noProof w:val="0"/>
        </w:rPr>
      </w:pPr>
    </w:p>
    <w:p w14:paraId="0FFED649" w14:textId="77777777" w:rsidR="003F3082" w:rsidRDefault="003F3082" w:rsidP="003F3082">
      <w:pPr>
        <w:pStyle w:val="PL"/>
        <w:rPr>
          <w:noProof w:val="0"/>
        </w:rPr>
      </w:pPr>
      <w:r>
        <w:rPr>
          <w:noProof w:val="0"/>
        </w:rPr>
        <w:t xml:space="preserve">  augment "/nrnet3gpp:NRNetwork" {</w:t>
      </w:r>
    </w:p>
    <w:p w14:paraId="3E6F7866" w14:textId="77777777" w:rsidR="003F3082" w:rsidRDefault="003F3082" w:rsidP="003F3082">
      <w:pPr>
        <w:pStyle w:val="PL"/>
        <w:rPr>
          <w:noProof w:val="0"/>
        </w:rPr>
      </w:pPr>
      <w:r>
        <w:rPr>
          <w:noProof w:val="0"/>
        </w:rPr>
        <w:t xml:space="preserve">    if-feature nrnet3gpp:ExternalsUnderNRNetwork;</w:t>
      </w:r>
    </w:p>
    <w:p w14:paraId="556ABEA4" w14:textId="77777777" w:rsidR="003F3082" w:rsidRDefault="003F3082" w:rsidP="003F3082">
      <w:pPr>
        <w:pStyle w:val="PL"/>
        <w:rPr>
          <w:noProof w:val="0"/>
        </w:rPr>
      </w:pPr>
      <w:r>
        <w:rPr>
          <w:noProof w:val="0"/>
        </w:rPr>
        <w:t xml:space="preserve">    uses ExternalUPFFunctionWrapper;</w:t>
      </w:r>
    </w:p>
    <w:p w14:paraId="7B206E65" w14:textId="77777777" w:rsidR="003F3082" w:rsidRDefault="003F3082" w:rsidP="003F3082">
      <w:pPr>
        <w:pStyle w:val="PL"/>
        <w:rPr>
          <w:noProof w:val="0"/>
        </w:rPr>
      </w:pPr>
      <w:r>
        <w:rPr>
          <w:noProof w:val="0"/>
        </w:rPr>
        <w:t xml:space="preserve">  }</w:t>
      </w:r>
    </w:p>
    <w:p w14:paraId="26380A36" w14:textId="77777777" w:rsidR="003F3082" w:rsidRDefault="003F3082" w:rsidP="003F3082">
      <w:pPr>
        <w:pStyle w:val="PL"/>
        <w:rPr>
          <w:noProof w:val="0"/>
        </w:rPr>
      </w:pPr>
      <w:r>
        <w:rPr>
          <w:noProof w:val="0"/>
        </w:rPr>
        <w:t>}</w:t>
      </w:r>
    </w:p>
    <w:p w14:paraId="4EEC7449" w14:textId="77777777" w:rsidR="003F3082" w:rsidRDefault="003F3082" w:rsidP="003F3082">
      <w:pPr>
        <w:pStyle w:val="Heading2"/>
      </w:pPr>
      <w:bookmarkStart w:id="4708" w:name="_Toc59183345"/>
      <w:bookmarkStart w:id="4709" w:name="_Toc59184811"/>
      <w:bookmarkStart w:id="4710" w:name="_Toc59195746"/>
      <w:bookmarkStart w:id="4711" w:name="_Toc59440175"/>
      <w:bookmarkStart w:id="4712" w:name="_Toc67990624"/>
      <w:r>
        <w:rPr>
          <w:lang w:eastAsia="zh-CN"/>
        </w:rPr>
        <w:t>E.5.16</w:t>
      </w:r>
      <w:r>
        <w:rPr>
          <w:lang w:eastAsia="zh-CN"/>
        </w:rPr>
        <w:tab/>
        <w:t>module _3gpp-nr-nrm-gnbcucpfunction.yang</w:t>
      </w:r>
      <w:bookmarkEnd w:id="4708"/>
      <w:bookmarkEnd w:id="4709"/>
      <w:bookmarkEnd w:id="4710"/>
      <w:bookmarkEnd w:id="4711"/>
      <w:bookmarkEnd w:id="4712"/>
    </w:p>
    <w:p w14:paraId="6035F6F9" w14:textId="77777777" w:rsidR="003F3082" w:rsidRDefault="003F3082" w:rsidP="003F3082">
      <w:pPr>
        <w:pStyle w:val="PL"/>
        <w:rPr>
          <w:noProof w:val="0"/>
        </w:rPr>
      </w:pPr>
      <w:r>
        <w:rPr>
          <w:noProof w:val="0"/>
        </w:rPr>
        <w:t>module _3gpp-nr-nrm-gnbcucpfunction {</w:t>
      </w:r>
    </w:p>
    <w:p w14:paraId="1150A239" w14:textId="77777777" w:rsidR="003F3082" w:rsidRDefault="003F3082" w:rsidP="003F3082">
      <w:pPr>
        <w:pStyle w:val="PL"/>
        <w:rPr>
          <w:noProof w:val="0"/>
        </w:rPr>
      </w:pPr>
      <w:r>
        <w:rPr>
          <w:noProof w:val="0"/>
        </w:rPr>
        <w:t xml:space="preserve">  yang-version 1.1;</w:t>
      </w:r>
    </w:p>
    <w:p w14:paraId="5D6C3088" w14:textId="77777777" w:rsidR="003F3082" w:rsidRDefault="003F3082" w:rsidP="003F3082">
      <w:pPr>
        <w:pStyle w:val="PL"/>
        <w:rPr>
          <w:noProof w:val="0"/>
        </w:rPr>
      </w:pPr>
      <w:r>
        <w:rPr>
          <w:noProof w:val="0"/>
        </w:rPr>
        <w:t xml:space="preserve">  namespace "urn:3gpp:sa5:_3gpp-nr-nrm-gnbcucpfunction";</w:t>
      </w:r>
    </w:p>
    <w:p w14:paraId="1A8ECAB8" w14:textId="77777777" w:rsidR="003F3082" w:rsidRDefault="003F3082" w:rsidP="003F3082">
      <w:pPr>
        <w:pStyle w:val="PL"/>
        <w:rPr>
          <w:noProof w:val="0"/>
        </w:rPr>
      </w:pPr>
      <w:r>
        <w:rPr>
          <w:noProof w:val="0"/>
        </w:rPr>
        <w:t xml:space="preserve">  prefix "gnbcucp3gpp";</w:t>
      </w:r>
    </w:p>
    <w:p w14:paraId="7303AB3D" w14:textId="77777777" w:rsidR="003F3082" w:rsidRDefault="003F3082" w:rsidP="003F3082">
      <w:pPr>
        <w:pStyle w:val="PL"/>
        <w:rPr>
          <w:noProof w:val="0"/>
        </w:rPr>
      </w:pPr>
      <w:r>
        <w:rPr>
          <w:noProof w:val="0"/>
        </w:rPr>
        <w:t xml:space="preserve">    </w:t>
      </w:r>
    </w:p>
    <w:p w14:paraId="6ECD3E6A" w14:textId="77777777" w:rsidR="003F3082" w:rsidRDefault="003F3082" w:rsidP="003F3082">
      <w:pPr>
        <w:pStyle w:val="PL"/>
        <w:rPr>
          <w:noProof w:val="0"/>
        </w:rPr>
      </w:pPr>
      <w:r>
        <w:rPr>
          <w:noProof w:val="0"/>
        </w:rPr>
        <w:t xml:space="preserve">  import _3gpp-common-yang-types { prefix types3gpp; }</w:t>
      </w:r>
    </w:p>
    <w:p w14:paraId="52E06111" w14:textId="77777777" w:rsidR="003F3082" w:rsidRDefault="003F3082" w:rsidP="003F3082">
      <w:pPr>
        <w:pStyle w:val="PL"/>
        <w:rPr>
          <w:noProof w:val="0"/>
        </w:rPr>
      </w:pPr>
      <w:r>
        <w:rPr>
          <w:noProof w:val="0"/>
        </w:rPr>
        <w:t xml:space="preserve">  import _3gpp-common-managed-function { prefix mf3gpp; }</w:t>
      </w:r>
    </w:p>
    <w:p w14:paraId="04F8AD0F" w14:textId="77777777" w:rsidR="003F3082" w:rsidRDefault="003F3082" w:rsidP="003F3082">
      <w:pPr>
        <w:pStyle w:val="PL"/>
        <w:rPr>
          <w:noProof w:val="0"/>
        </w:rPr>
      </w:pPr>
      <w:r>
        <w:rPr>
          <w:noProof w:val="0"/>
        </w:rPr>
        <w:t xml:space="preserve">  import _3gpp-common-managed-element { prefix me3gpp; }</w:t>
      </w:r>
    </w:p>
    <w:p w14:paraId="5313D0CB" w14:textId="77777777" w:rsidR="003F3082" w:rsidRDefault="003F3082" w:rsidP="003F3082">
      <w:pPr>
        <w:pStyle w:val="PL"/>
        <w:rPr>
          <w:noProof w:val="0"/>
        </w:rPr>
      </w:pPr>
      <w:r>
        <w:rPr>
          <w:noProof w:val="0"/>
        </w:rPr>
        <w:t xml:space="preserve">  import _3gpp-common-top { prefix top3gpp; }</w:t>
      </w:r>
    </w:p>
    <w:p w14:paraId="3A3DEC5D" w14:textId="77777777" w:rsidR="003F3082" w:rsidRDefault="003F3082" w:rsidP="003F3082">
      <w:pPr>
        <w:pStyle w:val="PL"/>
        <w:rPr>
          <w:noProof w:val="0"/>
        </w:rPr>
      </w:pPr>
      <w:r>
        <w:rPr>
          <w:noProof w:val="0"/>
        </w:rPr>
        <w:t xml:space="preserve">  import _3gpp-nr-nrm-rrmpolicy { prefix nrrrmpolicy3gpp; }</w:t>
      </w:r>
    </w:p>
    <w:p w14:paraId="74A185D9" w14:textId="77777777" w:rsidR="003F3082" w:rsidRDefault="003F3082" w:rsidP="003F3082">
      <w:pPr>
        <w:pStyle w:val="PL"/>
        <w:rPr>
          <w:noProof w:val="0"/>
        </w:rPr>
      </w:pPr>
    </w:p>
    <w:p w14:paraId="7398BC68" w14:textId="77777777" w:rsidR="003F3082" w:rsidRDefault="003F3082" w:rsidP="003F3082">
      <w:pPr>
        <w:pStyle w:val="PL"/>
        <w:rPr>
          <w:noProof w:val="0"/>
        </w:rPr>
      </w:pPr>
      <w:r>
        <w:rPr>
          <w:noProof w:val="0"/>
        </w:rPr>
        <w:t xml:space="preserve">  organization "3GPP SA5";</w:t>
      </w:r>
    </w:p>
    <w:p w14:paraId="4580D53F" w14:textId="77777777" w:rsidR="003F3082" w:rsidRDefault="003F3082" w:rsidP="003F3082">
      <w:pPr>
        <w:pStyle w:val="PL"/>
        <w:rPr>
          <w:noProof w:val="0"/>
        </w:rPr>
      </w:pPr>
      <w:r>
        <w:rPr>
          <w:noProof w:val="0"/>
        </w:rPr>
        <w:t xml:space="preserve">  contact "https://www.3gpp.org/DynaReport/TSG-WG--S5--officials.htm?Itemid=464";</w:t>
      </w:r>
    </w:p>
    <w:p w14:paraId="7A81A847" w14:textId="77777777" w:rsidR="003F3082" w:rsidRDefault="003F3082" w:rsidP="003F3082">
      <w:pPr>
        <w:pStyle w:val="PL"/>
        <w:rPr>
          <w:noProof w:val="0"/>
        </w:rPr>
      </w:pPr>
      <w:r>
        <w:rPr>
          <w:noProof w:val="0"/>
        </w:rPr>
        <w:t xml:space="preserve">  description "Defines the YANG mapping of the GNBCUCPFunction Information </w:t>
      </w:r>
    </w:p>
    <w:p w14:paraId="5B219631" w14:textId="77777777" w:rsidR="003F3082" w:rsidRDefault="003F3082" w:rsidP="003F3082">
      <w:pPr>
        <w:pStyle w:val="PL"/>
        <w:rPr>
          <w:noProof w:val="0"/>
        </w:rPr>
      </w:pPr>
      <w:r>
        <w:rPr>
          <w:noProof w:val="0"/>
        </w:rPr>
        <w:t xml:space="preserve">    Object Class (IOC) that is part of the NR Network Resource Model (NRM).";</w:t>
      </w:r>
    </w:p>
    <w:p w14:paraId="328BACF2" w14:textId="77777777" w:rsidR="003F3082" w:rsidRDefault="003F3082" w:rsidP="003F3082">
      <w:pPr>
        <w:pStyle w:val="PL"/>
        <w:rPr>
          <w:noProof w:val="0"/>
        </w:rPr>
      </w:pPr>
      <w:r>
        <w:rPr>
          <w:noProof w:val="0"/>
        </w:rPr>
        <w:t xml:space="preserve">  reference "3GPP TS 28.541 5G Network Resource Model (NRM)";</w:t>
      </w:r>
    </w:p>
    <w:p w14:paraId="33767CE8" w14:textId="77777777" w:rsidR="003F3082" w:rsidRDefault="003F3082" w:rsidP="003F3082">
      <w:pPr>
        <w:pStyle w:val="PL"/>
        <w:rPr>
          <w:noProof w:val="0"/>
        </w:rPr>
      </w:pPr>
    </w:p>
    <w:p w14:paraId="63A2A493" w14:textId="77777777" w:rsidR="003F3082" w:rsidRDefault="003F3082" w:rsidP="003F3082">
      <w:pPr>
        <w:pStyle w:val="PL"/>
        <w:rPr>
          <w:noProof w:val="0"/>
        </w:rPr>
      </w:pPr>
      <w:r>
        <w:rPr>
          <w:rFonts w:cs="Courier New"/>
          <w:noProof w:val="0"/>
          <w:szCs w:val="16"/>
          <w:lang w:eastAsia="zh-CN"/>
        </w:rPr>
        <w:t xml:space="preserve">  revision 2020-10-02 { reference CR-0384 ; }</w:t>
      </w:r>
    </w:p>
    <w:p w14:paraId="71908280"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revision 2020-08-06 { reference </w:t>
      </w:r>
      <w:r>
        <w:rPr>
          <w:noProof w:val="0"/>
        </w:rPr>
        <w:t>"CR-0333"</w:t>
      </w:r>
      <w:r>
        <w:rPr>
          <w:rFonts w:cs="Courier New"/>
          <w:noProof w:val="0"/>
          <w:szCs w:val="16"/>
          <w:lang w:eastAsia="zh-CN"/>
        </w:rPr>
        <w:t>; }</w:t>
      </w:r>
    </w:p>
    <w:p w14:paraId="4FEB664E"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revision 2020-08-03 { reference "CR-0321"; }</w:t>
      </w:r>
    </w:p>
    <w:p w14:paraId="14C09747"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revision 2020-06-03 { reference "CR-0286"; }</w:t>
      </w:r>
    </w:p>
    <w:p w14:paraId="3B784992"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revision 2020-05-08 { reference S5-203316 ; }</w:t>
      </w:r>
    </w:p>
    <w:p w14:paraId="10AB4A85" w14:textId="77777777" w:rsidR="003F3082" w:rsidRDefault="003F3082" w:rsidP="003F3082">
      <w:pPr>
        <w:pStyle w:val="PL"/>
        <w:rPr>
          <w:noProof w:val="0"/>
        </w:rPr>
      </w:pPr>
      <w:r>
        <w:rPr>
          <w:noProof w:val="0"/>
        </w:rPr>
        <w:t xml:space="preserve">  revision 2020-04-28 { reference "0260"; }</w:t>
      </w:r>
    </w:p>
    <w:p w14:paraId="16569A0C" w14:textId="77777777" w:rsidR="003F3082" w:rsidRDefault="003F3082" w:rsidP="003F3082">
      <w:pPr>
        <w:pStyle w:val="PL"/>
        <w:rPr>
          <w:noProof w:val="0"/>
        </w:rPr>
      </w:pPr>
      <w:r>
        <w:rPr>
          <w:noProof w:val="0"/>
        </w:rPr>
        <w:t xml:space="preserve">  revision 2020-02-14 { reference S5-20XXXX ; }</w:t>
      </w:r>
    </w:p>
    <w:p w14:paraId="13608E03" w14:textId="77777777" w:rsidR="003F3082" w:rsidRDefault="003F3082" w:rsidP="003F3082">
      <w:pPr>
        <w:pStyle w:val="PL"/>
        <w:rPr>
          <w:noProof w:val="0"/>
        </w:rPr>
      </w:pPr>
      <w:r>
        <w:rPr>
          <w:noProof w:val="0"/>
        </w:rPr>
        <w:t xml:space="preserve">  revision 2019-10-28 { reference S5-193518 ; }</w:t>
      </w:r>
    </w:p>
    <w:p w14:paraId="7A34BFC9" w14:textId="77777777" w:rsidR="003F3082" w:rsidRDefault="003F3082" w:rsidP="003F3082">
      <w:pPr>
        <w:pStyle w:val="PL"/>
        <w:rPr>
          <w:noProof w:val="0"/>
        </w:rPr>
      </w:pPr>
      <w:r>
        <w:rPr>
          <w:noProof w:val="0"/>
        </w:rPr>
        <w:t xml:space="preserve">  revision 2019-06-17 {</w:t>
      </w:r>
    </w:p>
    <w:p w14:paraId="54AE72C9" w14:textId="77777777" w:rsidR="003F3082" w:rsidRDefault="003F3082" w:rsidP="003F3082">
      <w:pPr>
        <w:pStyle w:val="PL"/>
        <w:rPr>
          <w:noProof w:val="0"/>
        </w:rPr>
      </w:pPr>
      <w:r>
        <w:rPr>
          <w:noProof w:val="0"/>
        </w:rPr>
        <w:t xml:space="preserve">    description "Initial revision";</w:t>
      </w:r>
    </w:p>
    <w:p w14:paraId="43767118" w14:textId="77777777" w:rsidR="003F3082" w:rsidRDefault="003F3082" w:rsidP="003F3082">
      <w:pPr>
        <w:pStyle w:val="PL"/>
        <w:rPr>
          <w:noProof w:val="0"/>
        </w:rPr>
      </w:pPr>
      <w:r>
        <w:rPr>
          <w:noProof w:val="0"/>
        </w:rPr>
        <w:t xml:space="preserve">  }</w:t>
      </w:r>
    </w:p>
    <w:p w14:paraId="31DD8B06" w14:textId="77777777" w:rsidR="003F3082" w:rsidRDefault="003F3082" w:rsidP="003F3082">
      <w:pPr>
        <w:pStyle w:val="PL"/>
        <w:rPr>
          <w:noProof w:val="0"/>
        </w:rPr>
      </w:pPr>
    </w:p>
    <w:p w14:paraId="1B2B2ED6" w14:textId="77777777" w:rsidR="003F3082" w:rsidRDefault="003F3082" w:rsidP="003F3082">
      <w:pPr>
        <w:pStyle w:val="PL"/>
        <w:rPr>
          <w:noProof w:val="0"/>
        </w:rPr>
      </w:pPr>
      <w:r>
        <w:rPr>
          <w:noProof w:val="0"/>
        </w:rPr>
        <w:t xml:space="preserve">  feature DESManagementFunction {</w:t>
      </w:r>
    </w:p>
    <w:p w14:paraId="62B0906C" w14:textId="77777777" w:rsidR="003F3082" w:rsidRDefault="003F3082" w:rsidP="003F3082">
      <w:pPr>
        <w:pStyle w:val="PL"/>
        <w:rPr>
          <w:noProof w:val="0"/>
        </w:rPr>
      </w:pPr>
      <w:r>
        <w:rPr>
          <w:noProof w:val="0"/>
        </w:rPr>
        <w:t xml:space="preserve">    description "Classs representing </w:t>
      </w:r>
      <w:r>
        <w:rPr>
          <w:noProof w:val="0"/>
          <w:lang w:eastAsia="zh-CN"/>
        </w:rPr>
        <w:t>Distributed SON or Domain-Centralized SON Energy Saving</w:t>
      </w:r>
      <w:r>
        <w:rPr>
          <w:noProof w:val="0"/>
        </w:rPr>
        <w:t xml:space="preserve"> feature";</w:t>
      </w:r>
    </w:p>
    <w:p w14:paraId="2AA1606B" w14:textId="77777777" w:rsidR="003F3082" w:rsidRDefault="003F3082" w:rsidP="003F3082">
      <w:pPr>
        <w:pStyle w:val="PL"/>
        <w:rPr>
          <w:noProof w:val="0"/>
        </w:rPr>
      </w:pPr>
      <w:r>
        <w:rPr>
          <w:noProof w:val="0"/>
        </w:rPr>
        <w:t xml:space="preserve">  }</w:t>
      </w:r>
    </w:p>
    <w:p w14:paraId="0BFCB2E7" w14:textId="77777777" w:rsidR="003F3082" w:rsidRDefault="003F3082" w:rsidP="003F3082">
      <w:pPr>
        <w:pStyle w:val="PL"/>
        <w:rPr>
          <w:noProof w:val="0"/>
        </w:rPr>
      </w:pPr>
    </w:p>
    <w:p w14:paraId="78680D13" w14:textId="77777777" w:rsidR="003F3082" w:rsidRDefault="003F3082" w:rsidP="003F3082">
      <w:pPr>
        <w:pStyle w:val="PL"/>
        <w:rPr>
          <w:noProof w:val="0"/>
        </w:rPr>
      </w:pPr>
      <w:r>
        <w:rPr>
          <w:noProof w:val="0"/>
        </w:rPr>
        <w:t xml:space="preserve">  feature DANRManagementFunction {</w:t>
      </w:r>
    </w:p>
    <w:p w14:paraId="4ACA84D8" w14:textId="77777777" w:rsidR="003F3082" w:rsidRDefault="003F3082" w:rsidP="003F3082">
      <w:pPr>
        <w:pStyle w:val="PL"/>
        <w:rPr>
          <w:noProof w:val="0"/>
        </w:rPr>
      </w:pPr>
      <w:r>
        <w:rPr>
          <w:noProof w:val="0"/>
        </w:rPr>
        <w:t xml:space="preserve">    description "Classs representing D-SON function of </w:t>
      </w:r>
      <w:r>
        <w:rPr>
          <w:noProof w:val="0"/>
          <w:lang w:eastAsia="zh-CN"/>
        </w:rPr>
        <w:t>ANR</w:t>
      </w:r>
      <w:r>
        <w:rPr>
          <w:noProof w:val="0"/>
        </w:rPr>
        <w:t xml:space="preserve"> Management feature";</w:t>
      </w:r>
    </w:p>
    <w:p w14:paraId="56571E85" w14:textId="77777777" w:rsidR="003F3082" w:rsidRDefault="003F3082" w:rsidP="003F3082">
      <w:pPr>
        <w:pStyle w:val="PL"/>
        <w:rPr>
          <w:noProof w:val="0"/>
        </w:rPr>
      </w:pPr>
      <w:r>
        <w:rPr>
          <w:noProof w:val="0"/>
        </w:rPr>
        <w:t xml:space="preserve">  }</w:t>
      </w:r>
    </w:p>
    <w:p w14:paraId="673ABC2A" w14:textId="77777777" w:rsidR="003F3082" w:rsidRDefault="003F3082" w:rsidP="003F3082">
      <w:pPr>
        <w:pStyle w:val="PL"/>
        <w:rPr>
          <w:noProof w:val="0"/>
        </w:rPr>
      </w:pPr>
    </w:p>
    <w:p w14:paraId="53518E05" w14:textId="77777777" w:rsidR="003F3082" w:rsidRDefault="003F3082" w:rsidP="003F3082">
      <w:pPr>
        <w:pStyle w:val="PL"/>
        <w:rPr>
          <w:noProof w:val="0"/>
        </w:rPr>
      </w:pPr>
    </w:p>
    <w:p w14:paraId="7AC22BD5" w14:textId="77777777" w:rsidR="003F3082" w:rsidRDefault="003F3082" w:rsidP="003F3082">
      <w:pPr>
        <w:pStyle w:val="PL"/>
        <w:rPr>
          <w:noProof w:val="0"/>
        </w:rPr>
      </w:pPr>
      <w:r>
        <w:rPr>
          <w:noProof w:val="0"/>
        </w:rPr>
        <w:t xml:space="preserve">  feature DMROFunction {</w:t>
      </w:r>
    </w:p>
    <w:p w14:paraId="0618784D" w14:textId="77777777" w:rsidR="003F3082" w:rsidRDefault="003F3082" w:rsidP="003F3082">
      <w:pPr>
        <w:pStyle w:val="PL"/>
        <w:rPr>
          <w:noProof w:val="0"/>
        </w:rPr>
      </w:pPr>
      <w:r>
        <w:rPr>
          <w:noProof w:val="0"/>
        </w:rPr>
        <w:t xml:space="preserve">    description "Classs representing D-SON function of MRO feature";</w:t>
      </w:r>
    </w:p>
    <w:p w14:paraId="73CBE76E" w14:textId="77777777" w:rsidR="003F3082" w:rsidRDefault="003F3082" w:rsidP="003F3082">
      <w:pPr>
        <w:pStyle w:val="PL"/>
        <w:rPr>
          <w:noProof w:val="0"/>
        </w:rPr>
      </w:pPr>
      <w:r>
        <w:rPr>
          <w:noProof w:val="0"/>
        </w:rPr>
        <w:t xml:space="preserve">  }</w:t>
      </w:r>
    </w:p>
    <w:p w14:paraId="707A4F69" w14:textId="77777777" w:rsidR="003F3082" w:rsidRDefault="003F3082" w:rsidP="003F3082">
      <w:pPr>
        <w:pStyle w:val="PL"/>
        <w:rPr>
          <w:noProof w:val="0"/>
        </w:rPr>
      </w:pPr>
      <w:r>
        <w:rPr>
          <w:noProof w:val="0"/>
        </w:rPr>
        <w:t xml:space="preserve"> </w:t>
      </w:r>
    </w:p>
    <w:p w14:paraId="1F455114" w14:textId="77777777" w:rsidR="003F3082" w:rsidRDefault="003F3082" w:rsidP="003F3082">
      <w:pPr>
        <w:pStyle w:val="PL"/>
        <w:rPr>
          <w:noProof w:val="0"/>
        </w:rPr>
      </w:pPr>
      <w:r>
        <w:rPr>
          <w:noProof w:val="0"/>
        </w:rPr>
        <w:t xml:space="preserve">  grouping GNBCUCPFunctionGrp {</w:t>
      </w:r>
    </w:p>
    <w:p w14:paraId="41442F54" w14:textId="77777777" w:rsidR="003F3082" w:rsidRDefault="003F3082" w:rsidP="003F3082">
      <w:pPr>
        <w:pStyle w:val="PL"/>
        <w:rPr>
          <w:noProof w:val="0"/>
        </w:rPr>
      </w:pPr>
      <w:r>
        <w:rPr>
          <w:noProof w:val="0"/>
        </w:rPr>
        <w:t xml:space="preserve">    description "Represents the GNBCUCPFunction IOC.";</w:t>
      </w:r>
    </w:p>
    <w:p w14:paraId="6FD872CB" w14:textId="77777777" w:rsidR="003F3082" w:rsidRDefault="003F3082" w:rsidP="003F3082">
      <w:pPr>
        <w:pStyle w:val="PL"/>
        <w:rPr>
          <w:noProof w:val="0"/>
        </w:rPr>
      </w:pPr>
      <w:r>
        <w:rPr>
          <w:noProof w:val="0"/>
        </w:rPr>
        <w:t xml:space="preserve">    reference "3GPP TS 28.541";</w:t>
      </w:r>
    </w:p>
    <w:p w14:paraId="5DB8C84F" w14:textId="77777777" w:rsidR="003F3082" w:rsidRDefault="003F3082" w:rsidP="003F3082">
      <w:pPr>
        <w:pStyle w:val="PL"/>
        <w:rPr>
          <w:noProof w:val="0"/>
        </w:rPr>
      </w:pPr>
      <w:r>
        <w:rPr>
          <w:noProof w:val="0"/>
        </w:rPr>
        <w:t xml:space="preserve">    uses mf3gpp:ManagedFunctionGrp;</w:t>
      </w:r>
    </w:p>
    <w:p w14:paraId="14E97490" w14:textId="77777777" w:rsidR="003F3082" w:rsidRDefault="003F3082" w:rsidP="003F3082">
      <w:pPr>
        <w:pStyle w:val="PL"/>
        <w:rPr>
          <w:noProof w:val="0"/>
        </w:rPr>
      </w:pPr>
      <w:r>
        <w:rPr>
          <w:noProof w:val="0"/>
        </w:rPr>
        <w:t xml:space="preserve">    uses nrrrmpolicy3gpp:RRMPolicy_Grp;</w:t>
      </w:r>
    </w:p>
    <w:p w14:paraId="5B29876F" w14:textId="77777777" w:rsidR="003F3082" w:rsidRDefault="003F3082" w:rsidP="003F3082">
      <w:pPr>
        <w:pStyle w:val="PL"/>
        <w:rPr>
          <w:noProof w:val="0"/>
        </w:rPr>
      </w:pPr>
    </w:p>
    <w:p w14:paraId="633DA655" w14:textId="77777777" w:rsidR="003F3082" w:rsidRDefault="003F3082" w:rsidP="003F3082">
      <w:pPr>
        <w:pStyle w:val="PL"/>
        <w:rPr>
          <w:noProof w:val="0"/>
        </w:rPr>
      </w:pPr>
      <w:r>
        <w:rPr>
          <w:noProof w:val="0"/>
        </w:rPr>
        <w:t xml:space="preserve">    leaf gNBId {</w:t>
      </w:r>
    </w:p>
    <w:p w14:paraId="4F22F221" w14:textId="77777777" w:rsidR="003F3082" w:rsidRDefault="003F3082" w:rsidP="003F3082">
      <w:pPr>
        <w:pStyle w:val="PL"/>
        <w:rPr>
          <w:noProof w:val="0"/>
        </w:rPr>
      </w:pPr>
      <w:r>
        <w:rPr>
          <w:noProof w:val="0"/>
        </w:rPr>
        <w:t xml:space="preserve">      description "Identifies a gNB within a PLMN. The gNB Identifier (gNB ID)</w:t>
      </w:r>
    </w:p>
    <w:p w14:paraId="0AAFC15F" w14:textId="77777777" w:rsidR="003F3082" w:rsidRDefault="003F3082" w:rsidP="003F3082">
      <w:pPr>
        <w:pStyle w:val="PL"/>
        <w:rPr>
          <w:noProof w:val="0"/>
        </w:rPr>
      </w:pPr>
      <w:r>
        <w:rPr>
          <w:noProof w:val="0"/>
        </w:rPr>
        <w:t xml:space="preserve">        is part of the NR Cell Identifier (NCI) of the gNB cells.";</w:t>
      </w:r>
    </w:p>
    <w:p w14:paraId="139A03C6" w14:textId="77777777" w:rsidR="003F3082" w:rsidRDefault="003F3082" w:rsidP="003F3082">
      <w:pPr>
        <w:pStyle w:val="PL"/>
        <w:rPr>
          <w:noProof w:val="0"/>
        </w:rPr>
      </w:pPr>
      <w:r>
        <w:rPr>
          <w:noProof w:val="0"/>
        </w:rPr>
        <w:t xml:space="preserve">      reference "gNB ID in 3GPP TS 38.300, Global gNB ID in 3GPP TS 38.413";</w:t>
      </w:r>
    </w:p>
    <w:p w14:paraId="168F877E" w14:textId="77777777" w:rsidR="003F3082" w:rsidRDefault="003F3082" w:rsidP="003F3082">
      <w:pPr>
        <w:pStyle w:val="PL"/>
        <w:rPr>
          <w:noProof w:val="0"/>
        </w:rPr>
      </w:pPr>
      <w:r>
        <w:rPr>
          <w:noProof w:val="0"/>
        </w:rPr>
        <w:t xml:space="preserve">      mandatory true;</w:t>
      </w:r>
    </w:p>
    <w:p w14:paraId="1B4DA7F8" w14:textId="77777777" w:rsidR="003F3082" w:rsidRDefault="003F3082" w:rsidP="003F3082">
      <w:pPr>
        <w:pStyle w:val="PL"/>
        <w:rPr>
          <w:noProof w:val="0"/>
        </w:rPr>
      </w:pPr>
      <w:r>
        <w:rPr>
          <w:noProof w:val="0"/>
        </w:rPr>
        <w:t xml:space="preserve">      type int64 { range "0..4294967295"; }</w:t>
      </w:r>
    </w:p>
    <w:p w14:paraId="0D319B9B" w14:textId="77777777" w:rsidR="003F3082" w:rsidRDefault="003F3082" w:rsidP="003F3082">
      <w:pPr>
        <w:pStyle w:val="PL"/>
        <w:rPr>
          <w:noProof w:val="0"/>
        </w:rPr>
      </w:pPr>
      <w:r>
        <w:rPr>
          <w:noProof w:val="0"/>
        </w:rPr>
        <w:t xml:space="preserve">    }</w:t>
      </w:r>
    </w:p>
    <w:p w14:paraId="432B39DD" w14:textId="77777777" w:rsidR="003F3082" w:rsidRDefault="003F3082" w:rsidP="003F3082">
      <w:pPr>
        <w:pStyle w:val="PL"/>
        <w:rPr>
          <w:noProof w:val="0"/>
        </w:rPr>
      </w:pPr>
    </w:p>
    <w:p w14:paraId="6C57A1BC" w14:textId="77777777" w:rsidR="003F3082" w:rsidRDefault="003F3082" w:rsidP="003F3082">
      <w:pPr>
        <w:pStyle w:val="PL"/>
        <w:rPr>
          <w:noProof w:val="0"/>
        </w:rPr>
      </w:pPr>
      <w:r>
        <w:rPr>
          <w:noProof w:val="0"/>
        </w:rPr>
        <w:t xml:space="preserve">    leaf gNBIdLength {</w:t>
      </w:r>
    </w:p>
    <w:p w14:paraId="78E489F4" w14:textId="77777777" w:rsidR="003F3082" w:rsidRDefault="003F3082" w:rsidP="003F3082">
      <w:pPr>
        <w:pStyle w:val="PL"/>
        <w:rPr>
          <w:noProof w:val="0"/>
        </w:rPr>
      </w:pPr>
      <w:r>
        <w:rPr>
          <w:noProof w:val="0"/>
        </w:rPr>
        <w:t xml:space="preserve">      description "Indicates the number of bits for encoding the gNB ID.";</w:t>
      </w:r>
    </w:p>
    <w:p w14:paraId="728D3BC4" w14:textId="77777777" w:rsidR="003F3082" w:rsidRDefault="003F3082" w:rsidP="003F3082">
      <w:pPr>
        <w:pStyle w:val="PL"/>
        <w:rPr>
          <w:noProof w:val="0"/>
        </w:rPr>
      </w:pPr>
      <w:r>
        <w:rPr>
          <w:noProof w:val="0"/>
        </w:rPr>
        <w:t xml:space="preserve">      reference "gNB ID in 3GPP TS 38.300, Global gNB ID in 3GPP TS 38.413";</w:t>
      </w:r>
    </w:p>
    <w:p w14:paraId="2F3ABE39" w14:textId="77777777" w:rsidR="003F3082" w:rsidRDefault="003F3082" w:rsidP="003F3082">
      <w:pPr>
        <w:pStyle w:val="PL"/>
        <w:rPr>
          <w:noProof w:val="0"/>
        </w:rPr>
      </w:pPr>
      <w:r>
        <w:rPr>
          <w:noProof w:val="0"/>
        </w:rPr>
        <w:t xml:space="preserve">      mandatory true;</w:t>
      </w:r>
    </w:p>
    <w:p w14:paraId="7BA05976" w14:textId="77777777" w:rsidR="003F3082" w:rsidRDefault="003F3082" w:rsidP="003F3082">
      <w:pPr>
        <w:pStyle w:val="PL"/>
        <w:rPr>
          <w:noProof w:val="0"/>
        </w:rPr>
      </w:pPr>
      <w:r>
        <w:rPr>
          <w:noProof w:val="0"/>
        </w:rPr>
        <w:t xml:space="preserve">      type int32 { range "22..32"; }</w:t>
      </w:r>
    </w:p>
    <w:p w14:paraId="5194EC04" w14:textId="77777777" w:rsidR="003F3082" w:rsidRDefault="003F3082" w:rsidP="003F3082">
      <w:pPr>
        <w:pStyle w:val="PL"/>
        <w:rPr>
          <w:noProof w:val="0"/>
        </w:rPr>
      </w:pPr>
      <w:r>
        <w:rPr>
          <w:noProof w:val="0"/>
        </w:rPr>
        <w:t xml:space="preserve">    }</w:t>
      </w:r>
    </w:p>
    <w:p w14:paraId="592F41E0" w14:textId="77777777" w:rsidR="003F3082" w:rsidRDefault="003F3082" w:rsidP="003F3082">
      <w:pPr>
        <w:pStyle w:val="PL"/>
        <w:rPr>
          <w:noProof w:val="0"/>
        </w:rPr>
      </w:pPr>
    </w:p>
    <w:p w14:paraId="04FF01D9" w14:textId="77777777" w:rsidR="003F3082" w:rsidRDefault="003F3082" w:rsidP="003F3082">
      <w:pPr>
        <w:pStyle w:val="PL"/>
        <w:rPr>
          <w:noProof w:val="0"/>
        </w:rPr>
      </w:pPr>
      <w:r>
        <w:rPr>
          <w:noProof w:val="0"/>
        </w:rPr>
        <w:t xml:space="preserve">    leaf gNBCUName {</w:t>
      </w:r>
    </w:p>
    <w:p w14:paraId="45F6A2A5" w14:textId="77777777" w:rsidR="003F3082" w:rsidRDefault="003F3082" w:rsidP="003F3082">
      <w:pPr>
        <w:pStyle w:val="PL"/>
        <w:rPr>
          <w:noProof w:val="0"/>
        </w:rPr>
      </w:pPr>
      <w:r>
        <w:rPr>
          <w:noProof w:val="0"/>
        </w:rPr>
        <w:t xml:space="preserve">      description "Identifies the Central Unit of an gNB.";</w:t>
      </w:r>
    </w:p>
    <w:p w14:paraId="21CA725A" w14:textId="77777777" w:rsidR="003F3082" w:rsidRDefault="003F3082" w:rsidP="003F3082">
      <w:pPr>
        <w:pStyle w:val="PL"/>
        <w:rPr>
          <w:noProof w:val="0"/>
        </w:rPr>
      </w:pPr>
      <w:r>
        <w:rPr>
          <w:noProof w:val="0"/>
        </w:rPr>
        <w:t xml:space="preserve">      reference "3GPP TS 38.473";</w:t>
      </w:r>
    </w:p>
    <w:p w14:paraId="6E91BB70" w14:textId="77777777" w:rsidR="003F3082" w:rsidRDefault="003F3082" w:rsidP="003F3082">
      <w:pPr>
        <w:pStyle w:val="PL"/>
        <w:rPr>
          <w:noProof w:val="0"/>
        </w:rPr>
      </w:pPr>
      <w:r>
        <w:rPr>
          <w:noProof w:val="0"/>
        </w:rPr>
        <w:t xml:space="preserve">      mandatory true;</w:t>
      </w:r>
    </w:p>
    <w:p w14:paraId="67D0A23C" w14:textId="77777777" w:rsidR="003F3082" w:rsidRDefault="003F3082" w:rsidP="003F3082">
      <w:pPr>
        <w:pStyle w:val="PL"/>
        <w:rPr>
          <w:noProof w:val="0"/>
        </w:rPr>
      </w:pPr>
      <w:r>
        <w:rPr>
          <w:noProof w:val="0"/>
        </w:rPr>
        <w:t xml:space="preserve">      type string { length "1..150"; }</w:t>
      </w:r>
    </w:p>
    <w:p w14:paraId="49ECBD06" w14:textId="77777777" w:rsidR="003F3082" w:rsidRDefault="003F3082" w:rsidP="003F3082">
      <w:pPr>
        <w:pStyle w:val="PL"/>
        <w:rPr>
          <w:noProof w:val="0"/>
        </w:rPr>
      </w:pPr>
      <w:r>
        <w:rPr>
          <w:noProof w:val="0"/>
        </w:rPr>
        <w:t xml:space="preserve">    }</w:t>
      </w:r>
    </w:p>
    <w:p w14:paraId="1A1C783B" w14:textId="77777777" w:rsidR="003F3082" w:rsidRDefault="003F3082" w:rsidP="003F3082">
      <w:pPr>
        <w:pStyle w:val="PL"/>
        <w:rPr>
          <w:noProof w:val="0"/>
        </w:rPr>
      </w:pPr>
    </w:p>
    <w:p w14:paraId="513D3C3C" w14:textId="77777777" w:rsidR="003F3082" w:rsidRDefault="003F3082" w:rsidP="003F3082">
      <w:pPr>
        <w:pStyle w:val="PL"/>
        <w:rPr>
          <w:noProof w:val="0"/>
        </w:rPr>
      </w:pPr>
      <w:r>
        <w:rPr>
          <w:noProof w:val="0"/>
        </w:rPr>
        <w:t xml:space="preserve">    list pLMNId {</w:t>
      </w:r>
    </w:p>
    <w:p w14:paraId="353CAA9B" w14:textId="77777777" w:rsidR="003F3082" w:rsidRDefault="003F3082" w:rsidP="003F3082">
      <w:pPr>
        <w:pStyle w:val="PL"/>
        <w:rPr>
          <w:noProof w:val="0"/>
        </w:rPr>
      </w:pPr>
      <w:r>
        <w:rPr>
          <w:noProof w:val="0"/>
        </w:rPr>
        <w:t xml:space="preserve">      description "The PLMN identifier to be used as part of the global RAN</w:t>
      </w:r>
    </w:p>
    <w:p w14:paraId="7369C9DB" w14:textId="77777777" w:rsidR="003F3082" w:rsidRDefault="003F3082" w:rsidP="003F3082">
      <w:pPr>
        <w:pStyle w:val="PL"/>
        <w:rPr>
          <w:noProof w:val="0"/>
        </w:rPr>
      </w:pPr>
      <w:r>
        <w:rPr>
          <w:noProof w:val="0"/>
        </w:rPr>
        <w:t xml:space="preserve">        node identity.";</w:t>
      </w:r>
    </w:p>
    <w:p w14:paraId="3C71D6B0" w14:textId="77777777" w:rsidR="003F3082" w:rsidRDefault="003F3082" w:rsidP="003F3082">
      <w:pPr>
        <w:pStyle w:val="PL"/>
        <w:rPr>
          <w:noProof w:val="0"/>
        </w:rPr>
      </w:pPr>
      <w:r>
        <w:rPr>
          <w:noProof w:val="0"/>
        </w:rPr>
        <w:t xml:space="preserve">      key "mcc mnc";</w:t>
      </w:r>
    </w:p>
    <w:p w14:paraId="7645E8CA" w14:textId="77777777" w:rsidR="003F3082" w:rsidRDefault="003F3082" w:rsidP="003F3082">
      <w:pPr>
        <w:pStyle w:val="PL"/>
        <w:rPr>
          <w:noProof w:val="0"/>
        </w:rPr>
      </w:pPr>
      <w:r>
        <w:rPr>
          <w:noProof w:val="0"/>
        </w:rPr>
        <w:t xml:space="preserve">      min-elements 1;</w:t>
      </w:r>
    </w:p>
    <w:p w14:paraId="730078D4" w14:textId="77777777" w:rsidR="003F3082" w:rsidRDefault="003F3082" w:rsidP="003F3082">
      <w:pPr>
        <w:pStyle w:val="PL"/>
        <w:rPr>
          <w:noProof w:val="0"/>
        </w:rPr>
      </w:pPr>
      <w:r>
        <w:rPr>
          <w:noProof w:val="0"/>
        </w:rPr>
        <w:t xml:space="preserve">      max-elements 1;</w:t>
      </w:r>
    </w:p>
    <w:p w14:paraId="74284922" w14:textId="77777777" w:rsidR="003F3082" w:rsidRDefault="003F3082" w:rsidP="003F3082">
      <w:pPr>
        <w:pStyle w:val="PL"/>
        <w:rPr>
          <w:noProof w:val="0"/>
        </w:rPr>
      </w:pPr>
      <w:r>
        <w:rPr>
          <w:noProof w:val="0"/>
        </w:rPr>
        <w:t xml:space="preserve">      uses types3gpp:PLMNId;</w:t>
      </w:r>
    </w:p>
    <w:p w14:paraId="488AA1C0" w14:textId="77777777" w:rsidR="003F3082" w:rsidRDefault="003F3082" w:rsidP="003F3082">
      <w:pPr>
        <w:pStyle w:val="PL"/>
        <w:rPr>
          <w:noProof w:val="0"/>
        </w:rPr>
      </w:pPr>
      <w:r>
        <w:rPr>
          <w:noProof w:val="0"/>
        </w:rPr>
        <w:t xml:space="preserve">    } </w:t>
      </w:r>
    </w:p>
    <w:p w14:paraId="096C1B18" w14:textId="77777777" w:rsidR="003F3082" w:rsidRDefault="003F3082" w:rsidP="003F3082">
      <w:pPr>
        <w:pStyle w:val="PL"/>
        <w:rPr>
          <w:noProof w:val="0"/>
        </w:rPr>
      </w:pPr>
    </w:p>
    <w:p w14:paraId="1358211E" w14:textId="77777777" w:rsidR="003F3082" w:rsidRDefault="003F3082" w:rsidP="003F3082">
      <w:pPr>
        <w:pStyle w:val="PL"/>
        <w:rPr>
          <w:noProof w:val="0"/>
        </w:rPr>
      </w:pPr>
      <w:r>
        <w:rPr>
          <w:noProof w:val="0"/>
        </w:rPr>
        <w:t xml:space="preserve">    leaf-list x2BlackList {</w:t>
      </w:r>
    </w:p>
    <w:p w14:paraId="36FB349F" w14:textId="77777777" w:rsidR="003F3082" w:rsidRDefault="003F3082" w:rsidP="003F3082">
      <w:pPr>
        <w:pStyle w:val="PL"/>
        <w:rPr>
          <w:noProof w:val="0"/>
        </w:rPr>
      </w:pPr>
      <w:r>
        <w:rPr>
          <w:noProof w:val="0"/>
        </w:rPr>
        <w:t xml:space="preserve">      type </w:t>
      </w:r>
      <w:r>
        <w:rPr>
          <w:noProof w:val="0"/>
          <w:lang w:eastAsia="zh-CN"/>
        </w:rPr>
        <w:t>string</w:t>
      </w:r>
      <w:r>
        <w:rPr>
          <w:noProof w:val="0"/>
        </w:rPr>
        <w:t>;</w:t>
      </w:r>
    </w:p>
    <w:p w14:paraId="5E1E7E7E" w14:textId="77777777" w:rsidR="003F3082" w:rsidRDefault="003F3082" w:rsidP="003F3082">
      <w:pPr>
        <w:pStyle w:val="PL"/>
        <w:rPr>
          <w:noProof w:val="0"/>
        </w:rPr>
      </w:pPr>
      <w:r>
        <w:rPr>
          <w:noProof w:val="0"/>
        </w:rPr>
        <w:t xml:space="preserve">      description "List of nodes to which X2 connections are prohibited.";</w:t>
      </w:r>
    </w:p>
    <w:p w14:paraId="52E79398" w14:textId="77777777" w:rsidR="003F3082" w:rsidRDefault="003F3082" w:rsidP="003F3082">
      <w:pPr>
        <w:pStyle w:val="PL"/>
        <w:rPr>
          <w:noProof w:val="0"/>
        </w:rPr>
      </w:pPr>
      <w:r>
        <w:rPr>
          <w:noProof w:val="0"/>
        </w:rPr>
        <w:t xml:space="preserve">    }</w:t>
      </w:r>
    </w:p>
    <w:p w14:paraId="191616AC" w14:textId="77777777" w:rsidR="003F3082" w:rsidRDefault="003F3082" w:rsidP="003F3082">
      <w:pPr>
        <w:pStyle w:val="PL"/>
        <w:rPr>
          <w:noProof w:val="0"/>
        </w:rPr>
      </w:pPr>
    </w:p>
    <w:p w14:paraId="7F707FE6" w14:textId="77777777" w:rsidR="003F3082" w:rsidRDefault="003F3082" w:rsidP="003F3082">
      <w:pPr>
        <w:pStyle w:val="PL"/>
        <w:rPr>
          <w:noProof w:val="0"/>
        </w:rPr>
      </w:pPr>
      <w:r>
        <w:rPr>
          <w:noProof w:val="0"/>
        </w:rPr>
        <w:t xml:space="preserve">    leaf-list </w:t>
      </w:r>
      <w:r>
        <w:rPr>
          <w:rFonts w:cs="Courier New"/>
          <w:noProof w:val="0"/>
        </w:rPr>
        <w:t>x2WhiteList</w:t>
      </w:r>
      <w:r>
        <w:rPr>
          <w:noProof w:val="0"/>
        </w:rPr>
        <w:t xml:space="preserve"> {</w:t>
      </w:r>
    </w:p>
    <w:p w14:paraId="19E79C55" w14:textId="77777777" w:rsidR="003F3082" w:rsidRDefault="003F3082" w:rsidP="003F3082">
      <w:pPr>
        <w:pStyle w:val="PL"/>
        <w:rPr>
          <w:noProof w:val="0"/>
        </w:rPr>
      </w:pPr>
      <w:r>
        <w:rPr>
          <w:noProof w:val="0"/>
        </w:rPr>
        <w:t xml:space="preserve">      type </w:t>
      </w:r>
      <w:r>
        <w:rPr>
          <w:noProof w:val="0"/>
          <w:lang w:eastAsia="zh-CN"/>
        </w:rPr>
        <w:t>string</w:t>
      </w:r>
      <w:r>
        <w:rPr>
          <w:noProof w:val="0"/>
        </w:rPr>
        <w:t>;</w:t>
      </w:r>
    </w:p>
    <w:p w14:paraId="6565336E" w14:textId="77777777" w:rsidR="003F3082" w:rsidRDefault="003F3082" w:rsidP="003F3082">
      <w:pPr>
        <w:pStyle w:val="PL"/>
        <w:rPr>
          <w:noProof w:val="0"/>
        </w:rPr>
      </w:pPr>
      <w:r>
        <w:rPr>
          <w:noProof w:val="0"/>
        </w:rPr>
        <w:t xml:space="preserve">      description "List of nodes to which X2 connections are enforced.";</w:t>
      </w:r>
    </w:p>
    <w:p w14:paraId="7672F8E5" w14:textId="77777777" w:rsidR="003F3082" w:rsidRDefault="003F3082" w:rsidP="003F3082">
      <w:pPr>
        <w:pStyle w:val="PL"/>
        <w:rPr>
          <w:noProof w:val="0"/>
        </w:rPr>
      </w:pPr>
      <w:r>
        <w:rPr>
          <w:noProof w:val="0"/>
        </w:rPr>
        <w:t xml:space="preserve">    }</w:t>
      </w:r>
    </w:p>
    <w:p w14:paraId="33C365A6" w14:textId="77777777" w:rsidR="003F3082" w:rsidRDefault="003F3082" w:rsidP="003F3082">
      <w:pPr>
        <w:pStyle w:val="PL"/>
        <w:rPr>
          <w:noProof w:val="0"/>
        </w:rPr>
      </w:pPr>
    </w:p>
    <w:p w14:paraId="6A1F5FE7" w14:textId="77777777" w:rsidR="003F3082" w:rsidRDefault="003F3082" w:rsidP="003F3082">
      <w:pPr>
        <w:pStyle w:val="PL"/>
        <w:rPr>
          <w:noProof w:val="0"/>
        </w:rPr>
      </w:pPr>
      <w:r>
        <w:rPr>
          <w:noProof w:val="0"/>
        </w:rPr>
        <w:t xml:space="preserve">    leaf-list </w:t>
      </w:r>
      <w:r>
        <w:rPr>
          <w:rFonts w:cs="Courier New"/>
          <w:noProof w:val="0"/>
        </w:rPr>
        <w:t>xnBlackList</w:t>
      </w:r>
      <w:r>
        <w:rPr>
          <w:noProof w:val="0"/>
        </w:rPr>
        <w:t xml:space="preserve"> {</w:t>
      </w:r>
    </w:p>
    <w:p w14:paraId="50AF0F83" w14:textId="77777777" w:rsidR="003F3082" w:rsidRDefault="003F3082" w:rsidP="003F3082">
      <w:pPr>
        <w:pStyle w:val="PL"/>
        <w:rPr>
          <w:noProof w:val="0"/>
        </w:rPr>
      </w:pPr>
      <w:r>
        <w:rPr>
          <w:noProof w:val="0"/>
        </w:rPr>
        <w:t xml:space="preserve">      type </w:t>
      </w:r>
      <w:r>
        <w:rPr>
          <w:noProof w:val="0"/>
          <w:lang w:eastAsia="zh-CN"/>
        </w:rPr>
        <w:t>string</w:t>
      </w:r>
      <w:r>
        <w:rPr>
          <w:noProof w:val="0"/>
        </w:rPr>
        <w:t>;</w:t>
      </w:r>
    </w:p>
    <w:p w14:paraId="66F2F253" w14:textId="77777777" w:rsidR="003F3082" w:rsidRDefault="003F3082" w:rsidP="003F3082">
      <w:pPr>
        <w:pStyle w:val="PL"/>
        <w:rPr>
          <w:noProof w:val="0"/>
        </w:rPr>
      </w:pPr>
      <w:r>
        <w:rPr>
          <w:noProof w:val="0"/>
        </w:rPr>
        <w:t xml:space="preserve">      description "List of nodes to which Xn connections are prohibited.";</w:t>
      </w:r>
    </w:p>
    <w:p w14:paraId="11473CE9" w14:textId="77777777" w:rsidR="003F3082" w:rsidRDefault="003F3082" w:rsidP="003F3082">
      <w:pPr>
        <w:pStyle w:val="PL"/>
        <w:rPr>
          <w:noProof w:val="0"/>
        </w:rPr>
      </w:pPr>
      <w:r>
        <w:rPr>
          <w:noProof w:val="0"/>
        </w:rPr>
        <w:t xml:space="preserve">    }</w:t>
      </w:r>
    </w:p>
    <w:p w14:paraId="74F8798D" w14:textId="77777777" w:rsidR="003F3082" w:rsidRDefault="003F3082" w:rsidP="003F3082">
      <w:pPr>
        <w:pStyle w:val="PL"/>
        <w:rPr>
          <w:noProof w:val="0"/>
        </w:rPr>
      </w:pPr>
    </w:p>
    <w:p w14:paraId="7B5C1E4A" w14:textId="77777777" w:rsidR="003F3082" w:rsidRDefault="003F3082" w:rsidP="003F3082">
      <w:pPr>
        <w:pStyle w:val="PL"/>
        <w:rPr>
          <w:noProof w:val="0"/>
        </w:rPr>
      </w:pPr>
      <w:r>
        <w:rPr>
          <w:noProof w:val="0"/>
        </w:rPr>
        <w:t xml:space="preserve">    leaf-list </w:t>
      </w:r>
      <w:r>
        <w:rPr>
          <w:rFonts w:cs="Courier New"/>
          <w:noProof w:val="0"/>
        </w:rPr>
        <w:t>xnWhiteList</w:t>
      </w:r>
      <w:r>
        <w:rPr>
          <w:noProof w:val="0"/>
        </w:rPr>
        <w:t xml:space="preserve"> {</w:t>
      </w:r>
    </w:p>
    <w:p w14:paraId="1802F7B1" w14:textId="77777777" w:rsidR="003F3082" w:rsidRDefault="003F3082" w:rsidP="003F3082">
      <w:pPr>
        <w:pStyle w:val="PL"/>
        <w:rPr>
          <w:noProof w:val="0"/>
        </w:rPr>
      </w:pPr>
      <w:r>
        <w:rPr>
          <w:noProof w:val="0"/>
        </w:rPr>
        <w:t xml:space="preserve">      type </w:t>
      </w:r>
      <w:r>
        <w:rPr>
          <w:noProof w:val="0"/>
          <w:lang w:eastAsia="zh-CN"/>
        </w:rPr>
        <w:t>string</w:t>
      </w:r>
      <w:r>
        <w:rPr>
          <w:noProof w:val="0"/>
        </w:rPr>
        <w:t>;</w:t>
      </w:r>
    </w:p>
    <w:p w14:paraId="44E5100D" w14:textId="77777777" w:rsidR="003F3082" w:rsidRDefault="003F3082" w:rsidP="003F3082">
      <w:pPr>
        <w:pStyle w:val="PL"/>
        <w:rPr>
          <w:noProof w:val="0"/>
        </w:rPr>
      </w:pPr>
      <w:r>
        <w:rPr>
          <w:noProof w:val="0"/>
        </w:rPr>
        <w:t xml:space="preserve">      description "List of nodes to which X2 connections are enforced.";</w:t>
      </w:r>
    </w:p>
    <w:p w14:paraId="22A598E4" w14:textId="77777777" w:rsidR="003F3082" w:rsidRDefault="003F3082" w:rsidP="003F3082">
      <w:pPr>
        <w:pStyle w:val="PL"/>
        <w:rPr>
          <w:noProof w:val="0"/>
        </w:rPr>
      </w:pPr>
      <w:r>
        <w:rPr>
          <w:noProof w:val="0"/>
        </w:rPr>
        <w:t xml:space="preserve">    }</w:t>
      </w:r>
    </w:p>
    <w:p w14:paraId="45E73852" w14:textId="77777777" w:rsidR="003F3082" w:rsidRDefault="003F3082" w:rsidP="003F3082">
      <w:pPr>
        <w:pStyle w:val="PL"/>
        <w:rPr>
          <w:noProof w:val="0"/>
        </w:rPr>
      </w:pPr>
    </w:p>
    <w:p w14:paraId="5268854B" w14:textId="77777777" w:rsidR="003F3082" w:rsidRDefault="003F3082" w:rsidP="003F3082">
      <w:pPr>
        <w:pStyle w:val="PL"/>
        <w:rPr>
          <w:noProof w:val="0"/>
        </w:rPr>
      </w:pPr>
      <w:r>
        <w:rPr>
          <w:noProof w:val="0"/>
        </w:rPr>
        <w:t xml:space="preserve">    leaf-list </w:t>
      </w:r>
      <w:r>
        <w:rPr>
          <w:rFonts w:cs="Courier New"/>
          <w:noProof w:val="0"/>
        </w:rPr>
        <w:t>xnHOBlackList</w:t>
      </w:r>
      <w:r>
        <w:rPr>
          <w:noProof w:val="0"/>
        </w:rPr>
        <w:t xml:space="preserve"> {</w:t>
      </w:r>
    </w:p>
    <w:p w14:paraId="0ECE707B" w14:textId="77777777" w:rsidR="003F3082" w:rsidRDefault="003F3082" w:rsidP="003F3082">
      <w:pPr>
        <w:pStyle w:val="PL"/>
        <w:rPr>
          <w:noProof w:val="0"/>
        </w:rPr>
      </w:pPr>
      <w:r>
        <w:rPr>
          <w:noProof w:val="0"/>
        </w:rPr>
        <w:t xml:space="preserve">      type </w:t>
      </w:r>
      <w:r>
        <w:rPr>
          <w:noProof w:val="0"/>
          <w:lang w:eastAsia="zh-CN"/>
        </w:rPr>
        <w:t>string</w:t>
      </w:r>
      <w:r>
        <w:rPr>
          <w:noProof w:val="0"/>
        </w:rPr>
        <w:t>;</w:t>
      </w:r>
    </w:p>
    <w:p w14:paraId="20BDD72F" w14:textId="77777777" w:rsidR="003F3082" w:rsidRDefault="003F3082" w:rsidP="003F3082">
      <w:pPr>
        <w:pStyle w:val="PL"/>
        <w:rPr>
          <w:noProof w:val="0"/>
        </w:rPr>
      </w:pPr>
      <w:r>
        <w:rPr>
          <w:noProof w:val="0"/>
        </w:rPr>
        <w:t xml:space="preserve">      description "List of nodes to which handovers over  Xn are prohibited.";</w:t>
      </w:r>
    </w:p>
    <w:p w14:paraId="2DF4D7E7" w14:textId="77777777" w:rsidR="003F3082" w:rsidRDefault="003F3082" w:rsidP="003F3082">
      <w:pPr>
        <w:pStyle w:val="PL"/>
        <w:ind w:firstLine="384"/>
        <w:rPr>
          <w:noProof w:val="0"/>
        </w:rPr>
      </w:pPr>
      <w:r>
        <w:rPr>
          <w:noProof w:val="0"/>
        </w:rPr>
        <w:t xml:space="preserve">    }</w:t>
      </w:r>
    </w:p>
    <w:p w14:paraId="250B8ABE" w14:textId="77777777" w:rsidR="003F3082" w:rsidRDefault="003F3082" w:rsidP="003F3082">
      <w:pPr>
        <w:pStyle w:val="PL"/>
        <w:rPr>
          <w:noProof w:val="0"/>
        </w:rPr>
      </w:pPr>
      <w:r>
        <w:rPr>
          <w:noProof w:val="0"/>
        </w:rPr>
        <w:t xml:space="preserve">    leaf configurable5QISetRef {</w:t>
      </w:r>
    </w:p>
    <w:p w14:paraId="46D65BFC" w14:textId="77777777" w:rsidR="003F3082" w:rsidRDefault="003F3082" w:rsidP="003F3082">
      <w:pPr>
        <w:pStyle w:val="PL"/>
        <w:rPr>
          <w:noProof w:val="0"/>
        </w:rPr>
      </w:pPr>
      <w:r>
        <w:rPr>
          <w:noProof w:val="0"/>
        </w:rPr>
        <w:t xml:space="preserve">      type </w:t>
      </w:r>
      <w:r>
        <w:rPr>
          <w:noProof w:val="0"/>
          <w:lang w:eastAsia="zh-CN"/>
        </w:rPr>
        <w:t>types3gpp:DistinguishedName;</w:t>
      </w:r>
    </w:p>
    <w:p w14:paraId="2893BEE5" w14:textId="77777777" w:rsidR="003F3082" w:rsidRDefault="003F3082" w:rsidP="003F3082">
      <w:pPr>
        <w:pStyle w:val="PL"/>
        <w:rPr>
          <w:noProof w:val="0"/>
        </w:rPr>
      </w:pPr>
      <w:r>
        <w:rPr>
          <w:noProof w:val="0"/>
        </w:rPr>
        <w:t xml:space="preserve">      description "DN of the Configurable5QISet that the GNBCUCPFunction supports (is associated to).";</w:t>
      </w:r>
    </w:p>
    <w:p w14:paraId="470F23B1" w14:textId="77777777" w:rsidR="003F3082" w:rsidRDefault="003F3082" w:rsidP="003F3082">
      <w:pPr>
        <w:pStyle w:val="PL"/>
        <w:rPr>
          <w:noProof w:val="0"/>
        </w:rPr>
      </w:pPr>
      <w:r>
        <w:rPr>
          <w:noProof w:val="0"/>
        </w:rPr>
        <w:t xml:space="preserve">    }</w:t>
      </w:r>
    </w:p>
    <w:p w14:paraId="2AD9289A" w14:textId="77777777" w:rsidR="003F3082" w:rsidRDefault="003F3082" w:rsidP="003F3082">
      <w:pPr>
        <w:pStyle w:val="PL"/>
        <w:rPr>
          <w:noProof w:val="0"/>
        </w:rPr>
      </w:pPr>
    </w:p>
    <w:p w14:paraId="67F7539D" w14:textId="77777777" w:rsidR="003F3082" w:rsidRDefault="003F3082" w:rsidP="003F3082">
      <w:pPr>
        <w:pStyle w:val="PL"/>
        <w:rPr>
          <w:noProof w:val="0"/>
        </w:rPr>
      </w:pPr>
      <w:r>
        <w:rPr>
          <w:noProof w:val="0"/>
        </w:rPr>
        <w:t xml:space="preserve">    leaf-list </w:t>
      </w:r>
      <w:r>
        <w:rPr>
          <w:rFonts w:cs="Courier New"/>
          <w:noProof w:val="0"/>
        </w:rPr>
        <w:t>x2HOBlackList</w:t>
      </w:r>
      <w:r>
        <w:rPr>
          <w:noProof w:val="0"/>
        </w:rPr>
        <w:t xml:space="preserve"> {</w:t>
      </w:r>
    </w:p>
    <w:p w14:paraId="164FACAB" w14:textId="77777777" w:rsidR="003F3082" w:rsidRDefault="003F3082" w:rsidP="003F3082">
      <w:pPr>
        <w:pStyle w:val="PL"/>
        <w:rPr>
          <w:noProof w:val="0"/>
        </w:rPr>
      </w:pPr>
      <w:r>
        <w:rPr>
          <w:noProof w:val="0"/>
        </w:rPr>
        <w:t xml:space="preserve">      type </w:t>
      </w:r>
      <w:r>
        <w:rPr>
          <w:noProof w:val="0"/>
          <w:lang w:eastAsia="zh-CN"/>
        </w:rPr>
        <w:t>string</w:t>
      </w:r>
      <w:r>
        <w:rPr>
          <w:noProof w:val="0"/>
        </w:rPr>
        <w:t>;</w:t>
      </w:r>
    </w:p>
    <w:p w14:paraId="099FCE8D" w14:textId="77777777" w:rsidR="003F3082" w:rsidRDefault="003F3082" w:rsidP="003F3082">
      <w:pPr>
        <w:pStyle w:val="PL"/>
        <w:rPr>
          <w:noProof w:val="0"/>
        </w:rPr>
      </w:pPr>
      <w:r>
        <w:rPr>
          <w:noProof w:val="0"/>
        </w:rPr>
        <w:t xml:space="preserve">      description "List of nodes to which handovers over X2 are prohibited.";</w:t>
      </w:r>
    </w:p>
    <w:p w14:paraId="52C3B410" w14:textId="77777777" w:rsidR="003F3082" w:rsidRDefault="003F3082" w:rsidP="003F3082">
      <w:pPr>
        <w:pStyle w:val="PL"/>
        <w:rPr>
          <w:noProof w:val="0"/>
        </w:rPr>
      </w:pPr>
      <w:r>
        <w:rPr>
          <w:noProof w:val="0"/>
        </w:rPr>
        <w:t xml:space="preserve">    }</w:t>
      </w:r>
    </w:p>
    <w:p w14:paraId="38DFB689" w14:textId="77777777" w:rsidR="003F3082" w:rsidRDefault="003F3082" w:rsidP="003F3082">
      <w:pPr>
        <w:pStyle w:val="PL"/>
        <w:rPr>
          <w:noProof w:val="0"/>
        </w:rPr>
      </w:pPr>
      <w:r>
        <w:rPr>
          <w:noProof w:val="0"/>
        </w:rPr>
        <w:t xml:space="preserve">    leaf dynamic5QISetRef {</w:t>
      </w:r>
    </w:p>
    <w:p w14:paraId="796A6EBF" w14:textId="77777777" w:rsidR="003F3082" w:rsidRDefault="003F3082" w:rsidP="003F3082">
      <w:pPr>
        <w:pStyle w:val="PL"/>
        <w:rPr>
          <w:noProof w:val="0"/>
        </w:rPr>
      </w:pPr>
      <w:r>
        <w:rPr>
          <w:noProof w:val="0"/>
        </w:rPr>
        <w:t xml:space="preserve">      type </w:t>
      </w:r>
      <w:r>
        <w:rPr>
          <w:noProof w:val="0"/>
          <w:lang w:eastAsia="zh-CN"/>
        </w:rPr>
        <w:t>types3gpp:DistinguishedName;</w:t>
      </w:r>
    </w:p>
    <w:p w14:paraId="03279272" w14:textId="77777777" w:rsidR="003F3082" w:rsidRDefault="003F3082" w:rsidP="003F3082">
      <w:pPr>
        <w:pStyle w:val="PL"/>
        <w:rPr>
          <w:noProof w:val="0"/>
        </w:rPr>
      </w:pPr>
      <w:r>
        <w:rPr>
          <w:noProof w:val="0"/>
        </w:rPr>
        <w:t xml:space="preserve">      description "DN of the Dynamic5QISet that the GNBCUCPFunction supports (is associated to).";</w:t>
      </w:r>
    </w:p>
    <w:p w14:paraId="2029D909" w14:textId="77777777" w:rsidR="003F3082" w:rsidRDefault="003F3082" w:rsidP="003F3082">
      <w:pPr>
        <w:pStyle w:val="PL"/>
        <w:rPr>
          <w:noProof w:val="0"/>
        </w:rPr>
      </w:pPr>
      <w:r>
        <w:rPr>
          <w:noProof w:val="0"/>
        </w:rPr>
        <w:t xml:space="preserve">    }</w:t>
      </w:r>
    </w:p>
    <w:p w14:paraId="0077FBE7" w14:textId="77777777" w:rsidR="003F3082" w:rsidRDefault="003F3082" w:rsidP="003F3082">
      <w:pPr>
        <w:pStyle w:val="PL"/>
        <w:rPr>
          <w:noProof w:val="0"/>
        </w:rPr>
      </w:pPr>
      <w:r>
        <w:rPr>
          <w:noProof w:val="0"/>
        </w:rPr>
        <w:t xml:space="preserve">  }</w:t>
      </w:r>
    </w:p>
    <w:p w14:paraId="160777EE" w14:textId="77777777" w:rsidR="003F3082" w:rsidRDefault="003F3082" w:rsidP="003F3082">
      <w:pPr>
        <w:pStyle w:val="PL"/>
        <w:rPr>
          <w:noProof w:val="0"/>
        </w:rPr>
      </w:pPr>
    </w:p>
    <w:p w14:paraId="3790A2FB" w14:textId="77777777" w:rsidR="003F3082" w:rsidRDefault="003F3082" w:rsidP="003F3082">
      <w:pPr>
        <w:pStyle w:val="PL"/>
        <w:rPr>
          <w:noProof w:val="0"/>
        </w:rPr>
      </w:pPr>
      <w:r>
        <w:rPr>
          <w:noProof w:val="0"/>
        </w:rPr>
        <w:t xml:space="preserve">  augment "/me3gpp:ManagedElement" {</w:t>
      </w:r>
    </w:p>
    <w:p w14:paraId="42C93B08" w14:textId="77777777" w:rsidR="003F3082" w:rsidRDefault="003F3082" w:rsidP="003F3082">
      <w:pPr>
        <w:pStyle w:val="PL"/>
        <w:rPr>
          <w:noProof w:val="0"/>
        </w:rPr>
      </w:pPr>
    </w:p>
    <w:p w14:paraId="3CEA7AC6" w14:textId="77777777" w:rsidR="003F3082" w:rsidRDefault="003F3082" w:rsidP="003F3082">
      <w:pPr>
        <w:pStyle w:val="PL"/>
        <w:rPr>
          <w:noProof w:val="0"/>
        </w:rPr>
      </w:pPr>
      <w:r>
        <w:rPr>
          <w:noProof w:val="0"/>
        </w:rPr>
        <w:t xml:space="preserve">    list GNBCUCPFunction {</w:t>
      </w:r>
    </w:p>
    <w:p w14:paraId="0A74C1BE" w14:textId="77777777" w:rsidR="003F3082" w:rsidRDefault="003F3082" w:rsidP="003F3082">
      <w:pPr>
        <w:pStyle w:val="PL"/>
        <w:rPr>
          <w:noProof w:val="0"/>
        </w:rPr>
      </w:pPr>
      <w:r>
        <w:rPr>
          <w:noProof w:val="0"/>
        </w:rPr>
        <w:t xml:space="preserve">      description "Represents the logical function CU-CP of gNB and en-gNB.";</w:t>
      </w:r>
    </w:p>
    <w:p w14:paraId="3C395843" w14:textId="77777777" w:rsidR="003F3082" w:rsidRDefault="003F3082" w:rsidP="003F3082">
      <w:pPr>
        <w:pStyle w:val="PL"/>
        <w:rPr>
          <w:noProof w:val="0"/>
        </w:rPr>
      </w:pPr>
      <w:r>
        <w:rPr>
          <w:noProof w:val="0"/>
        </w:rPr>
        <w:t xml:space="preserve">      reference "3GPP TS 28.541";</w:t>
      </w:r>
    </w:p>
    <w:p w14:paraId="7EFBCBB1" w14:textId="77777777" w:rsidR="003F3082" w:rsidRDefault="003F3082" w:rsidP="003F3082">
      <w:pPr>
        <w:pStyle w:val="PL"/>
        <w:rPr>
          <w:noProof w:val="0"/>
        </w:rPr>
      </w:pPr>
      <w:r>
        <w:rPr>
          <w:noProof w:val="0"/>
        </w:rPr>
        <w:t xml:space="preserve">      key id;</w:t>
      </w:r>
    </w:p>
    <w:p w14:paraId="1CC23ED6" w14:textId="77777777" w:rsidR="003F3082" w:rsidRDefault="003F3082" w:rsidP="003F3082">
      <w:pPr>
        <w:pStyle w:val="PL"/>
        <w:rPr>
          <w:noProof w:val="0"/>
        </w:rPr>
      </w:pPr>
      <w:r>
        <w:rPr>
          <w:noProof w:val="0"/>
        </w:rPr>
        <w:t xml:space="preserve">      uses top3gpp:Top_Grp;</w:t>
      </w:r>
    </w:p>
    <w:p w14:paraId="62F16331" w14:textId="77777777" w:rsidR="003F3082" w:rsidRDefault="003F3082" w:rsidP="003F3082">
      <w:pPr>
        <w:pStyle w:val="PL"/>
        <w:rPr>
          <w:noProof w:val="0"/>
        </w:rPr>
      </w:pPr>
      <w:r>
        <w:rPr>
          <w:noProof w:val="0"/>
        </w:rPr>
        <w:t xml:space="preserve">      container attributes {    </w:t>
      </w:r>
    </w:p>
    <w:p w14:paraId="61774BA1" w14:textId="77777777" w:rsidR="003F3082" w:rsidRDefault="003F3082" w:rsidP="003F3082">
      <w:pPr>
        <w:pStyle w:val="PL"/>
        <w:rPr>
          <w:noProof w:val="0"/>
        </w:rPr>
      </w:pPr>
      <w:r>
        <w:rPr>
          <w:noProof w:val="0"/>
        </w:rPr>
        <w:t xml:space="preserve">        uses GNBCUCPFunctionGrp;</w:t>
      </w:r>
    </w:p>
    <w:p w14:paraId="389D50DB" w14:textId="77777777" w:rsidR="003F3082" w:rsidRDefault="003F3082" w:rsidP="003F3082">
      <w:pPr>
        <w:pStyle w:val="PL"/>
        <w:rPr>
          <w:noProof w:val="0"/>
        </w:rPr>
      </w:pPr>
      <w:r>
        <w:rPr>
          <w:noProof w:val="0"/>
        </w:rPr>
        <w:t xml:space="preserve">      }</w:t>
      </w:r>
    </w:p>
    <w:p w14:paraId="0633B495" w14:textId="77777777" w:rsidR="003F3082" w:rsidRDefault="003F3082" w:rsidP="003F3082">
      <w:pPr>
        <w:pStyle w:val="PL"/>
        <w:rPr>
          <w:noProof w:val="0"/>
        </w:rPr>
      </w:pPr>
      <w:r>
        <w:rPr>
          <w:noProof w:val="0"/>
        </w:rPr>
        <w:t xml:space="preserve">      uses mf3gpp:ManagedFunctionContainedClasses;</w:t>
      </w:r>
    </w:p>
    <w:p w14:paraId="08A37580" w14:textId="77777777" w:rsidR="003F3082" w:rsidRDefault="003F3082" w:rsidP="003F3082">
      <w:pPr>
        <w:pStyle w:val="PL"/>
        <w:rPr>
          <w:noProof w:val="0"/>
        </w:rPr>
      </w:pPr>
      <w:r>
        <w:rPr>
          <w:noProof w:val="0"/>
        </w:rPr>
        <w:t xml:space="preserve">    }</w:t>
      </w:r>
    </w:p>
    <w:p w14:paraId="01DF59EA" w14:textId="77777777" w:rsidR="003F3082" w:rsidRDefault="003F3082" w:rsidP="003F3082">
      <w:pPr>
        <w:pStyle w:val="PL"/>
        <w:rPr>
          <w:noProof w:val="0"/>
        </w:rPr>
      </w:pPr>
      <w:r>
        <w:rPr>
          <w:noProof w:val="0"/>
        </w:rPr>
        <w:t xml:space="preserve">  }</w:t>
      </w:r>
    </w:p>
    <w:p w14:paraId="70891223" w14:textId="77777777" w:rsidR="003F3082" w:rsidRDefault="003F3082" w:rsidP="003F3082">
      <w:pPr>
        <w:pStyle w:val="PL"/>
        <w:rPr>
          <w:noProof w:val="0"/>
        </w:rPr>
      </w:pPr>
      <w:r>
        <w:rPr>
          <w:noProof w:val="0"/>
        </w:rPr>
        <w:t>}</w:t>
      </w:r>
    </w:p>
    <w:p w14:paraId="5589C865" w14:textId="77777777" w:rsidR="003F3082" w:rsidRDefault="003F3082" w:rsidP="003F3082">
      <w:pPr>
        <w:pStyle w:val="Heading2"/>
      </w:pPr>
      <w:bookmarkStart w:id="4713" w:name="_Toc59183346"/>
      <w:bookmarkStart w:id="4714" w:name="_Toc59184812"/>
      <w:bookmarkStart w:id="4715" w:name="_Toc59195747"/>
      <w:bookmarkStart w:id="4716" w:name="_Toc59440176"/>
      <w:bookmarkStart w:id="4717" w:name="_Toc67990625"/>
      <w:r>
        <w:rPr>
          <w:lang w:eastAsia="zh-CN"/>
        </w:rPr>
        <w:t>E.5.17</w:t>
      </w:r>
      <w:r>
        <w:rPr>
          <w:lang w:eastAsia="zh-CN"/>
        </w:rPr>
        <w:tab/>
        <w:t>module _3gpp-nr-nrm-gnbcuupfunction.yang</w:t>
      </w:r>
      <w:bookmarkEnd w:id="4713"/>
      <w:bookmarkEnd w:id="4714"/>
      <w:bookmarkEnd w:id="4715"/>
      <w:bookmarkEnd w:id="4716"/>
      <w:bookmarkEnd w:id="4717"/>
    </w:p>
    <w:p w14:paraId="21D9A907" w14:textId="77777777" w:rsidR="003F3082" w:rsidRDefault="003F3082" w:rsidP="003F3082">
      <w:pPr>
        <w:pStyle w:val="PL"/>
        <w:rPr>
          <w:noProof w:val="0"/>
        </w:rPr>
      </w:pPr>
      <w:r>
        <w:rPr>
          <w:noProof w:val="0"/>
        </w:rPr>
        <w:t>module _3gpp-nr-nrm-gnbcuupfunction {</w:t>
      </w:r>
    </w:p>
    <w:p w14:paraId="36363F52" w14:textId="77777777" w:rsidR="003F3082" w:rsidRDefault="003F3082" w:rsidP="003F3082">
      <w:pPr>
        <w:pStyle w:val="PL"/>
        <w:rPr>
          <w:noProof w:val="0"/>
        </w:rPr>
      </w:pPr>
      <w:r>
        <w:rPr>
          <w:noProof w:val="0"/>
        </w:rPr>
        <w:t xml:space="preserve">  yang-version 1.1;</w:t>
      </w:r>
    </w:p>
    <w:p w14:paraId="5A27F518" w14:textId="77777777" w:rsidR="003F3082" w:rsidRDefault="003F3082" w:rsidP="003F3082">
      <w:pPr>
        <w:pStyle w:val="PL"/>
        <w:rPr>
          <w:noProof w:val="0"/>
        </w:rPr>
      </w:pPr>
      <w:r>
        <w:rPr>
          <w:noProof w:val="0"/>
        </w:rPr>
        <w:t xml:space="preserve">  namespace "urn:3gpp:sa5:_3gpp-nr-nrm-gnbcuupfunction";</w:t>
      </w:r>
    </w:p>
    <w:p w14:paraId="49F27E6C" w14:textId="77777777" w:rsidR="003F3082" w:rsidRDefault="003F3082" w:rsidP="003F3082">
      <w:pPr>
        <w:pStyle w:val="PL"/>
        <w:rPr>
          <w:noProof w:val="0"/>
        </w:rPr>
      </w:pPr>
      <w:r>
        <w:rPr>
          <w:noProof w:val="0"/>
        </w:rPr>
        <w:t xml:space="preserve">  prefix "gnbcuup3gpp";</w:t>
      </w:r>
    </w:p>
    <w:p w14:paraId="76E8D3DE" w14:textId="77777777" w:rsidR="003F3082" w:rsidRDefault="003F3082" w:rsidP="003F3082">
      <w:pPr>
        <w:pStyle w:val="PL"/>
        <w:rPr>
          <w:noProof w:val="0"/>
        </w:rPr>
      </w:pPr>
      <w:r>
        <w:rPr>
          <w:noProof w:val="0"/>
        </w:rPr>
        <w:t xml:space="preserve">    </w:t>
      </w:r>
    </w:p>
    <w:p w14:paraId="5D14D54C" w14:textId="77777777" w:rsidR="003F3082" w:rsidRDefault="003F3082" w:rsidP="003F3082">
      <w:pPr>
        <w:pStyle w:val="PL"/>
        <w:rPr>
          <w:noProof w:val="0"/>
        </w:rPr>
      </w:pPr>
      <w:r>
        <w:rPr>
          <w:noProof w:val="0"/>
        </w:rPr>
        <w:t xml:space="preserve">  import _3gpp-common-yang-types { prefix types3gpp; }</w:t>
      </w:r>
    </w:p>
    <w:p w14:paraId="0347A2F3" w14:textId="77777777" w:rsidR="003F3082" w:rsidRDefault="003F3082" w:rsidP="003F3082">
      <w:pPr>
        <w:pStyle w:val="PL"/>
        <w:rPr>
          <w:noProof w:val="0"/>
        </w:rPr>
      </w:pPr>
      <w:r>
        <w:rPr>
          <w:noProof w:val="0"/>
        </w:rPr>
        <w:t xml:space="preserve">  import _3gpp-common-managed-function { prefix mf3gpp; }</w:t>
      </w:r>
    </w:p>
    <w:p w14:paraId="6E42EBB0" w14:textId="77777777" w:rsidR="003F3082" w:rsidRDefault="003F3082" w:rsidP="003F3082">
      <w:pPr>
        <w:pStyle w:val="PL"/>
        <w:rPr>
          <w:noProof w:val="0"/>
        </w:rPr>
      </w:pPr>
      <w:r>
        <w:rPr>
          <w:noProof w:val="0"/>
        </w:rPr>
        <w:t xml:space="preserve">  import _3gpp-common-managed-element { prefix me3gpp; }</w:t>
      </w:r>
    </w:p>
    <w:p w14:paraId="1858AD9D" w14:textId="77777777" w:rsidR="003F3082" w:rsidRDefault="003F3082" w:rsidP="003F3082">
      <w:pPr>
        <w:pStyle w:val="PL"/>
        <w:rPr>
          <w:noProof w:val="0"/>
        </w:rPr>
      </w:pPr>
      <w:r>
        <w:rPr>
          <w:noProof w:val="0"/>
        </w:rPr>
        <w:t xml:space="preserve">  import _3gpp-common-top { prefix top3gpp; }</w:t>
      </w:r>
    </w:p>
    <w:p w14:paraId="1D090F05" w14:textId="77777777" w:rsidR="003F3082" w:rsidRDefault="003F3082" w:rsidP="003F3082">
      <w:pPr>
        <w:pStyle w:val="PL"/>
        <w:rPr>
          <w:noProof w:val="0"/>
        </w:rPr>
      </w:pPr>
      <w:r>
        <w:rPr>
          <w:noProof w:val="0"/>
        </w:rPr>
        <w:t xml:space="preserve">  import _3gpp-nr-nrm-rrmpolicy { prefix nrrrmpolicy3gpp; }</w:t>
      </w:r>
    </w:p>
    <w:p w14:paraId="7F91E205" w14:textId="77777777" w:rsidR="003F3082" w:rsidRDefault="003F3082" w:rsidP="003F3082">
      <w:pPr>
        <w:pStyle w:val="PL"/>
      </w:pPr>
      <w:r>
        <w:t xml:space="preserve">  import _3gpp-5g-common-yang-types { prefix types5g3gpp; }</w:t>
      </w:r>
    </w:p>
    <w:p w14:paraId="1A98C44B" w14:textId="77777777" w:rsidR="003F3082" w:rsidRDefault="003F3082" w:rsidP="003F3082">
      <w:pPr>
        <w:pStyle w:val="PL"/>
        <w:rPr>
          <w:noProof w:val="0"/>
        </w:rPr>
      </w:pPr>
    </w:p>
    <w:p w14:paraId="71AF2911" w14:textId="77777777" w:rsidR="003F3082" w:rsidRDefault="003F3082" w:rsidP="003F3082">
      <w:pPr>
        <w:pStyle w:val="PL"/>
        <w:rPr>
          <w:noProof w:val="0"/>
        </w:rPr>
      </w:pPr>
      <w:r>
        <w:rPr>
          <w:noProof w:val="0"/>
        </w:rPr>
        <w:t xml:space="preserve">  organization "3GPP SA5";</w:t>
      </w:r>
    </w:p>
    <w:p w14:paraId="67C75760" w14:textId="77777777" w:rsidR="003F3082" w:rsidRDefault="003F3082" w:rsidP="003F3082">
      <w:pPr>
        <w:pStyle w:val="PL"/>
        <w:rPr>
          <w:noProof w:val="0"/>
        </w:rPr>
      </w:pPr>
      <w:r>
        <w:rPr>
          <w:noProof w:val="0"/>
        </w:rPr>
        <w:t xml:space="preserve">  contact "https://www.3gpp.org/DynaReport/TSG-WG--S5--officials.htm?Itemid=464";</w:t>
      </w:r>
    </w:p>
    <w:p w14:paraId="656FF4C9" w14:textId="77777777" w:rsidR="003F3082" w:rsidRDefault="003F3082" w:rsidP="003F3082">
      <w:pPr>
        <w:pStyle w:val="PL"/>
        <w:rPr>
          <w:noProof w:val="0"/>
        </w:rPr>
      </w:pPr>
      <w:r>
        <w:rPr>
          <w:noProof w:val="0"/>
        </w:rPr>
        <w:t xml:space="preserve">  description "Defines the YANG mapping of the GNBCUUPFunction Information</w:t>
      </w:r>
    </w:p>
    <w:p w14:paraId="130EA6FA" w14:textId="77777777" w:rsidR="003F3082" w:rsidRDefault="003F3082" w:rsidP="003F3082">
      <w:pPr>
        <w:pStyle w:val="PL"/>
        <w:rPr>
          <w:noProof w:val="0"/>
        </w:rPr>
      </w:pPr>
      <w:r>
        <w:rPr>
          <w:noProof w:val="0"/>
        </w:rPr>
        <w:t xml:space="preserve">    Object Class (IOC) that is part of the NR Network Resource Model (NRM).";</w:t>
      </w:r>
    </w:p>
    <w:p w14:paraId="34288423" w14:textId="77777777" w:rsidR="003F3082" w:rsidRDefault="003F3082" w:rsidP="003F3082">
      <w:pPr>
        <w:pStyle w:val="PL"/>
        <w:rPr>
          <w:noProof w:val="0"/>
        </w:rPr>
      </w:pPr>
      <w:r>
        <w:rPr>
          <w:noProof w:val="0"/>
        </w:rPr>
        <w:t xml:space="preserve">  reference "3GPP TS 28.541 5G Network Resource Model (NRM)";</w:t>
      </w:r>
    </w:p>
    <w:p w14:paraId="1161F8DA" w14:textId="77777777" w:rsidR="003F3082" w:rsidRDefault="003F3082" w:rsidP="003F3082">
      <w:pPr>
        <w:pStyle w:val="PL"/>
        <w:rPr>
          <w:noProof w:val="0"/>
        </w:rPr>
      </w:pPr>
    </w:p>
    <w:p w14:paraId="76947744" w14:textId="77777777" w:rsidR="003F3082" w:rsidRDefault="003F3082" w:rsidP="003F3082">
      <w:pPr>
        <w:pStyle w:val="PL"/>
        <w:rPr>
          <w:rFonts w:cs="Courier New"/>
          <w:szCs w:val="16"/>
          <w:lang w:eastAsia="zh-CN"/>
        </w:rPr>
      </w:pPr>
      <w:r>
        <w:rPr>
          <w:rFonts w:cs="Courier New"/>
          <w:szCs w:val="16"/>
          <w:lang w:eastAsia="zh-CN"/>
        </w:rPr>
        <w:t xml:space="preserve">  revision 2020-11-05 { reference CR-0412 ; }</w:t>
      </w:r>
    </w:p>
    <w:p w14:paraId="38B0751F" w14:textId="77777777" w:rsidR="003F3082" w:rsidRDefault="003F3082" w:rsidP="003F3082">
      <w:pPr>
        <w:pStyle w:val="PL"/>
        <w:rPr>
          <w:noProof w:val="0"/>
        </w:rPr>
      </w:pPr>
      <w:r>
        <w:rPr>
          <w:rFonts w:cs="Courier New"/>
          <w:noProof w:val="0"/>
          <w:szCs w:val="16"/>
          <w:lang w:eastAsia="zh-CN"/>
        </w:rPr>
        <w:t xml:space="preserve">  revision 2020-08-06 { reference </w:t>
      </w:r>
      <w:r>
        <w:rPr>
          <w:noProof w:val="0"/>
        </w:rPr>
        <w:t>"CR-0333"</w:t>
      </w:r>
      <w:r>
        <w:rPr>
          <w:rFonts w:cs="Courier New"/>
          <w:noProof w:val="0"/>
          <w:szCs w:val="16"/>
          <w:lang w:eastAsia="zh-CN"/>
        </w:rPr>
        <w:t>; }</w:t>
      </w:r>
    </w:p>
    <w:p w14:paraId="648A0532" w14:textId="77777777" w:rsidR="003F3082" w:rsidRDefault="003F3082" w:rsidP="003F3082">
      <w:pPr>
        <w:pStyle w:val="PL"/>
        <w:rPr>
          <w:noProof w:val="0"/>
        </w:rPr>
      </w:pPr>
      <w:r>
        <w:rPr>
          <w:noProof w:val="0"/>
        </w:rPr>
        <w:t xml:space="preserve">  revision 2020-08-03 { reference "CR-0321"; }</w:t>
      </w:r>
    </w:p>
    <w:p w14:paraId="1DF62E53" w14:textId="77777777" w:rsidR="003F3082" w:rsidRDefault="003F3082" w:rsidP="003F3082">
      <w:pPr>
        <w:pStyle w:val="PL"/>
        <w:rPr>
          <w:noProof w:val="0"/>
        </w:rPr>
      </w:pPr>
      <w:r>
        <w:rPr>
          <w:noProof w:val="0"/>
        </w:rPr>
        <w:t xml:space="preserve">  revision 2020-06-03 { reference "CR-0286"; }</w:t>
      </w:r>
    </w:p>
    <w:p w14:paraId="085BF3DB" w14:textId="77777777" w:rsidR="003F3082" w:rsidRDefault="003F3082" w:rsidP="003F3082">
      <w:pPr>
        <w:pStyle w:val="PL"/>
        <w:rPr>
          <w:noProof w:val="0"/>
        </w:rPr>
      </w:pPr>
      <w:r>
        <w:rPr>
          <w:noProof w:val="0"/>
        </w:rPr>
        <w:t xml:space="preserve">  revision 2020-05-28 { reference "CR-0318"; } </w:t>
      </w:r>
    </w:p>
    <w:p w14:paraId="4AA6D9E5" w14:textId="77777777" w:rsidR="003F3082" w:rsidRDefault="003F3082" w:rsidP="003F3082">
      <w:pPr>
        <w:pStyle w:val="PL"/>
        <w:rPr>
          <w:noProof w:val="0"/>
        </w:rPr>
      </w:pPr>
      <w:r>
        <w:rPr>
          <w:noProof w:val="0"/>
        </w:rPr>
        <w:t xml:space="preserve">  revision 2020-03-12 { reference "SP-200233 S5-201547"; }</w:t>
      </w:r>
    </w:p>
    <w:p w14:paraId="7E020F03" w14:textId="77777777" w:rsidR="003F3082" w:rsidRDefault="003F3082" w:rsidP="003F3082">
      <w:pPr>
        <w:pStyle w:val="PL"/>
        <w:rPr>
          <w:noProof w:val="0"/>
        </w:rPr>
      </w:pPr>
      <w:r>
        <w:rPr>
          <w:noProof w:val="0"/>
        </w:rPr>
        <w:t xml:space="preserve">  revision 2020-02-14 { reference S5-20XXXX ; }</w:t>
      </w:r>
    </w:p>
    <w:p w14:paraId="3006EAB7" w14:textId="77777777" w:rsidR="003F3082" w:rsidRDefault="003F3082" w:rsidP="003F3082">
      <w:pPr>
        <w:pStyle w:val="PL"/>
        <w:rPr>
          <w:noProof w:val="0"/>
        </w:rPr>
      </w:pPr>
      <w:r>
        <w:rPr>
          <w:noProof w:val="0"/>
        </w:rPr>
        <w:t xml:space="preserve">  revision 2019-10-28 { reference S5-193518 ; }</w:t>
      </w:r>
    </w:p>
    <w:p w14:paraId="14673571" w14:textId="77777777" w:rsidR="003F3082" w:rsidRDefault="003F3082" w:rsidP="003F3082">
      <w:pPr>
        <w:pStyle w:val="PL"/>
        <w:rPr>
          <w:noProof w:val="0"/>
        </w:rPr>
      </w:pPr>
      <w:r>
        <w:rPr>
          <w:noProof w:val="0"/>
        </w:rPr>
        <w:t xml:space="preserve">  revision 2019-08-21 {</w:t>
      </w:r>
      <w:r>
        <w:t xml:space="preserve"> reference</w:t>
      </w:r>
      <w:r>
        <w:rPr>
          <w:noProof w:val="0"/>
        </w:rPr>
        <w:t xml:space="preserve"> "Initial revision";</w:t>
      </w:r>
      <w:r>
        <w:t xml:space="preserve"> </w:t>
      </w:r>
      <w:r>
        <w:rPr>
          <w:noProof w:val="0"/>
        </w:rPr>
        <w:t>}</w:t>
      </w:r>
    </w:p>
    <w:p w14:paraId="5679E40D" w14:textId="77777777" w:rsidR="003F3082" w:rsidRDefault="003F3082" w:rsidP="003F3082">
      <w:pPr>
        <w:pStyle w:val="PL"/>
        <w:rPr>
          <w:noProof w:val="0"/>
        </w:rPr>
      </w:pPr>
    </w:p>
    <w:p w14:paraId="1D2EA2D0" w14:textId="77777777" w:rsidR="003F3082" w:rsidRDefault="003F3082" w:rsidP="003F3082">
      <w:pPr>
        <w:pStyle w:val="PL"/>
        <w:rPr>
          <w:noProof w:val="0"/>
        </w:rPr>
      </w:pPr>
      <w:r>
        <w:rPr>
          <w:noProof w:val="0"/>
        </w:rPr>
        <w:t xml:space="preserve">  grouping TAIGrp {</w:t>
      </w:r>
    </w:p>
    <w:p w14:paraId="2128C21B" w14:textId="77777777" w:rsidR="003F3082" w:rsidRDefault="003F3082" w:rsidP="003F3082">
      <w:pPr>
        <w:pStyle w:val="PL"/>
        <w:rPr>
          <w:noProof w:val="0"/>
        </w:rPr>
      </w:pPr>
      <w:r>
        <w:rPr>
          <w:noProof w:val="0"/>
        </w:rPr>
        <w:t xml:space="preserve">    description "Tracking Area Identity";</w:t>
      </w:r>
    </w:p>
    <w:p w14:paraId="33AB56A8" w14:textId="77777777" w:rsidR="003F3082" w:rsidRDefault="003F3082" w:rsidP="003F3082">
      <w:pPr>
        <w:pStyle w:val="PL"/>
        <w:rPr>
          <w:noProof w:val="0"/>
        </w:rPr>
      </w:pPr>
      <w:r>
        <w:rPr>
          <w:noProof w:val="0"/>
        </w:rPr>
        <w:t xml:space="preserve">    </w:t>
      </w:r>
    </w:p>
    <w:p w14:paraId="4F28447F" w14:textId="77777777" w:rsidR="003F3082" w:rsidRDefault="003F3082" w:rsidP="003F3082">
      <w:pPr>
        <w:pStyle w:val="PL"/>
        <w:rPr>
          <w:noProof w:val="0"/>
        </w:rPr>
      </w:pPr>
      <w:r>
        <w:rPr>
          <w:noProof w:val="0"/>
        </w:rPr>
        <w:t xml:space="preserve">    list pLMNId {</w:t>
      </w:r>
    </w:p>
    <w:p w14:paraId="56D89154" w14:textId="77777777" w:rsidR="003F3082" w:rsidRDefault="003F3082" w:rsidP="003F3082">
      <w:pPr>
        <w:pStyle w:val="PL"/>
        <w:rPr>
          <w:noProof w:val="0"/>
        </w:rPr>
      </w:pPr>
      <w:r>
        <w:rPr>
          <w:noProof w:val="0"/>
        </w:rPr>
        <w:t xml:space="preserve">      key "mcc mnc";</w:t>
      </w:r>
    </w:p>
    <w:p w14:paraId="4D4C3183" w14:textId="77777777" w:rsidR="003F3082" w:rsidRDefault="003F3082" w:rsidP="003F3082">
      <w:pPr>
        <w:pStyle w:val="PL"/>
      </w:pPr>
      <w:r>
        <w:t xml:space="preserve">      description "PLMN IDs for the Tracking area";</w:t>
      </w:r>
    </w:p>
    <w:p w14:paraId="7F143AF0" w14:textId="77777777" w:rsidR="003F3082" w:rsidRDefault="003F3082" w:rsidP="003F3082">
      <w:pPr>
        <w:pStyle w:val="PL"/>
        <w:rPr>
          <w:noProof w:val="0"/>
        </w:rPr>
      </w:pPr>
      <w:r>
        <w:rPr>
          <w:noProof w:val="0"/>
        </w:rPr>
        <w:t xml:space="preserve">      uses types3gpp:PLMNId;</w:t>
      </w:r>
    </w:p>
    <w:p w14:paraId="46260CE9" w14:textId="77777777" w:rsidR="003F3082" w:rsidRDefault="003F3082" w:rsidP="003F3082">
      <w:pPr>
        <w:pStyle w:val="PL"/>
        <w:rPr>
          <w:noProof w:val="0"/>
        </w:rPr>
      </w:pPr>
      <w:r>
        <w:rPr>
          <w:noProof w:val="0"/>
        </w:rPr>
        <w:t xml:space="preserve">    }</w:t>
      </w:r>
    </w:p>
    <w:p w14:paraId="3CCA2D12" w14:textId="77777777" w:rsidR="003F3082" w:rsidRDefault="003F3082" w:rsidP="003F3082">
      <w:pPr>
        <w:pStyle w:val="PL"/>
        <w:rPr>
          <w:noProof w:val="0"/>
        </w:rPr>
      </w:pPr>
      <w:r>
        <w:rPr>
          <w:noProof w:val="0"/>
        </w:rPr>
        <w:t xml:space="preserve">    </w:t>
      </w:r>
    </w:p>
    <w:p w14:paraId="332FF0FE" w14:textId="77777777" w:rsidR="003F3082" w:rsidRDefault="003F3082" w:rsidP="003F3082">
      <w:pPr>
        <w:pStyle w:val="PL"/>
        <w:rPr>
          <w:noProof w:val="0"/>
        </w:rPr>
      </w:pPr>
      <w:r>
        <w:rPr>
          <w:noProof w:val="0"/>
        </w:rPr>
        <w:t xml:space="preserve">    leaf nRTAC {</w:t>
      </w:r>
    </w:p>
    <w:p w14:paraId="513D17DD" w14:textId="77777777" w:rsidR="003F3082" w:rsidRDefault="003F3082" w:rsidP="003F3082">
      <w:pPr>
        <w:pStyle w:val="PL"/>
        <w:rPr>
          <w:noProof w:val="0"/>
        </w:rPr>
      </w:pPr>
      <w:r>
        <w:rPr>
          <w:noProof w:val="0"/>
        </w:rPr>
        <w:t xml:space="preserve">      type int64;</w:t>
      </w:r>
    </w:p>
    <w:p w14:paraId="2FC96017" w14:textId="77777777" w:rsidR="003F3082" w:rsidRDefault="003F3082" w:rsidP="003F3082">
      <w:pPr>
        <w:pStyle w:val="PL"/>
        <w:rPr>
          <w:noProof w:val="0"/>
        </w:rPr>
      </w:pPr>
      <w:r>
        <w:rPr>
          <w:noProof w:val="0"/>
        </w:rPr>
        <w:t xml:space="preserve">      description "Identity of the common Tracking Area Code for the PLMNs</w:t>
      </w:r>
    </w:p>
    <w:p w14:paraId="5B780DEC" w14:textId="77777777" w:rsidR="003F3082" w:rsidRDefault="003F3082" w:rsidP="003F3082">
      <w:pPr>
        <w:pStyle w:val="PL"/>
        <w:rPr>
          <w:noProof w:val="0"/>
        </w:rPr>
      </w:pPr>
      <w:r>
        <w:rPr>
          <w:noProof w:val="0"/>
        </w:rPr>
        <w:t xml:space="preserve">        allowedValues:</w:t>
      </w:r>
    </w:p>
    <w:p w14:paraId="27BB0016" w14:textId="77777777" w:rsidR="003F3082" w:rsidRDefault="003F3082" w:rsidP="003F3082">
      <w:pPr>
        <w:pStyle w:val="PL"/>
        <w:rPr>
          <w:noProof w:val="0"/>
        </w:rPr>
      </w:pPr>
      <w:r>
        <w:rPr>
          <w:noProof w:val="0"/>
        </w:rPr>
        <w:t xml:space="preserve">        a)</w:t>
      </w:r>
      <w:r>
        <w:t xml:space="preserve"> </w:t>
      </w:r>
      <w:r>
        <w:rPr>
          <w:noProof w:val="0"/>
        </w:rPr>
        <w:t xml:space="preserve">It is the TAC or Extended-TAC. </w:t>
      </w:r>
    </w:p>
    <w:p w14:paraId="4BFF0E4E" w14:textId="77777777" w:rsidR="003F3082" w:rsidRDefault="003F3082" w:rsidP="003F3082">
      <w:pPr>
        <w:pStyle w:val="PL"/>
        <w:rPr>
          <w:noProof w:val="0"/>
        </w:rPr>
      </w:pPr>
      <w:r>
        <w:rPr>
          <w:noProof w:val="0"/>
        </w:rPr>
        <w:t xml:space="preserve">        b)</w:t>
      </w:r>
      <w:r>
        <w:t xml:space="preserve"> </w:t>
      </w:r>
      <w:r>
        <w:rPr>
          <w:noProof w:val="0"/>
        </w:rPr>
        <w:t xml:space="preserve">A cell can only broadcast one TAC or Extended-TAC. </w:t>
      </w:r>
    </w:p>
    <w:p w14:paraId="12D496AA" w14:textId="77777777" w:rsidR="003F3082" w:rsidRDefault="003F3082" w:rsidP="003F3082">
      <w:pPr>
        <w:pStyle w:val="PL"/>
        <w:rPr>
          <w:noProof w:val="0"/>
        </w:rPr>
      </w:pPr>
      <w:r>
        <w:rPr>
          <w:noProof w:val="0"/>
        </w:rPr>
        <w:t xml:space="preserve">          See TS 36.300, subclause 10.1.7 (PLMNID and TAC relation).</w:t>
      </w:r>
    </w:p>
    <w:p w14:paraId="00A4A073" w14:textId="77777777" w:rsidR="003F3082" w:rsidRDefault="003F3082" w:rsidP="003F3082">
      <w:pPr>
        <w:pStyle w:val="PL"/>
        <w:rPr>
          <w:noProof w:val="0"/>
        </w:rPr>
      </w:pPr>
      <w:r>
        <w:rPr>
          <w:noProof w:val="0"/>
        </w:rPr>
        <w:t xml:space="preserve">        c)</w:t>
      </w:r>
      <w:r>
        <w:t xml:space="preserve"> </w:t>
      </w:r>
      <w:r>
        <w:rPr>
          <w:noProof w:val="0"/>
        </w:rPr>
        <w:t xml:space="preserve">TAC is defined in subclause 19.4.2.3 of 3GPP TS 23.003 and </w:t>
      </w:r>
    </w:p>
    <w:p w14:paraId="46AC0117" w14:textId="77777777" w:rsidR="003F3082" w:rsidRDefault="003F3082" w:rsidP="003F3082">
      <w:pPr>
        <w:pStyle w:val="PL"/>
        <w:rPr>
          <w:noProof w:val="0"/>
        </w:rPr>
      </w:pPr>
      <w:r>
        <w:rPr>
          <w:noProof w:val="0"/>
        </w:rPr>
        <w:t xml:space="preserve">          Extended-TAC is defined in subclause 9.3.1.29 of 3GPP TS 38.473.</w:t>
      </w:r>
    </w:p>
    <w:p w14:paraId="4FB2BABA" w14:textId="77777777" w:rsidR="003F3082" w:rsidRDefault="003F3082" w:rsidP="003F3082">
      <w:pPr>
        <w:pStyle w:val="PL"/>
        <w:rPr>
          <w:noProof w:val="0"/>
        </w:rPr>
      </w:pPr>
      <w:r>
        <w:rPr>
          <w:noProof w:val="0"/>
        </w:rPr>
        <w:t xml:space="preserve">        d) For a 5G SA (Stand Alone), it has a non-null value.";</w:t>
      </w:r>
    </w:p>
    <w:p w14:paraId="16B2620A" w14:textId="77777777" w:rsidR="003F3082" w:rsidRDefault="003F3082" w:rsidP="003F3082">
      <w:pPr>
        <w:pStyle w:val="PL"/>
        <w:rPr>
          <w:noProof w:val="0"/>
        </w:rPr>
      </w:pPr>
      <w:r>
        <w:rPr>
          <w:noProof w:val="0"/>
        </w:rPr>
        <w:t xml:space="preserve">    }</w:t>
      </w:r>
    </w:p>
    <w:p w14:paraId="5467E5C2" w14:textId="77777777" w:rsidR="003F3082" w:rsidRDefault="003F3082" w:rsidP="003F3082">
      <w:pPr>
        <w:pStyle w:val="PL"/>
        <w:rPr>
          <w:noProof w:val="0"/>
        </w:rPr>
      </w:pPr>
      <w:r>
        <w:rPr>
          <w:noProof w:val="0"/>
        </w:rPr>
        <w:t xml:space="preserve">  }</w:t>
      </w:r>
    </w:p>
    <w:p w14:paraId="30E6324C" w14:textId="77777777" w:rsidR="003F3082" w:rsidRDefault="003F3082" w:rsidP="003F3082">
      <w:pPr>
        <w:pStyle w:val="PL"/>
        <w:rPr>
          <w:noProof w:val="0"/>
        </w:rPr>
      </w:pPr>
      <w:r>
        <w:rPr>
          <w:noProof w:val="0"/>
        </w:rPr>
        <w:t xml:space="preserve">  </w:t>
      </w:r>
    </w:p>
    <w:p w14:paraId="0A2459E4" w14:textId="77777777" w:rsidR="003F3082" w:rsidRDefault="003F3082" w:rsidP="003F3082">
      <w:pPr>
        <w:pStyle w:val="PL"/>
        <w:rPr>
          <w:noProof w:val="0"/>
        </w:rPr>
      </w:pPr>
      <w:r>
        <w:rPr>
          <w:noProof w:val="0"/>
        </w:rPr>
        <w:t xml:space="preserve">  grouping BackhaulAddressGrp {</w:t>
      </w:r>
    </w:p>
    <w:p w14:paraId="2F992FDC" w14:textId="77777777" w:rsidR="003F3082" w:rsidRDefault="003F3082" w:rsidP="003F3082">
      <w:pPr>
        <w:pStyle w:val="PL"/>
        <w:rPr>
          <w:noProof w:val="0"/>
        </w:rPr>
      </w:pPr>
      <w:r>
        <w:rPr>
          <w:noProof w:val="0"/>
        </w:rPr>
        <w:t xml:space="preserve">    description "Indicates the backhauladdress of gNB.";</w:t>
      </w:r>
    </w:p>
    <w:p w14:paraId="22CDCEF5" w14:textId="77777777" w:rsidR="003F3082" w:rsidRDefault="003F3082" w:rsidP="003F3082">
      <w:pPr>
        <w:pStyle w:val="PL"/>
        <w:rPr>
          <w:noProof w:val="0"/>
        </w:rPr>
      </w:pPr>
    </w:p>
    <w:p w14:paraId="4C896425" w14:textId="77777777" w:rsidR="003F3082" w:rsidRDefault="003F3082" w:rsidP="003F3082">
      <w:pPr>
        <w:pStyle w:val="PL"/>
        <w:rPr>
          <w:noProof w:val="0"/>
        </w:rPr>
      </w:pPr>
      <w:r>
        <w:rPr>
          <w:noProof w:val="0"/>
        </w:rPr>
        <w:t xml:space="preserve">    leaf gNBId {</w:t>
      </w:r>
    </w:p>
    <w:p w14:paraId="4DD3C2CC" w14:textId="77777777" w:rsidR="003F3082" w:rsidRDefault="003F3082" w:rsidP="003F3082">
      <w:pPr>
        <w:pStyle w:val="PL"/>
        <w:rPr>
          <w:noProof w:val="0"/>
        </w:rPr>
      </w:pPr>
      <w:r>
        <w:rPr>
          <w:noProof w:val="0"/>
        </w:rPr>
        <w:t xml:space="preserve">      type uint32 {</w:t>
      </w:r>
    </w:p>
    <w:p w14:paraId="4FE4E067" w14:textId="77777777" w:rsidR="003F3082" w:rsidRDefault="003F3082" w:rsidP="003F3082">
      <w:pPr>
        <w:pStyle w:val="PL"/>
        <w:rPr>
          <w:noProof w:val="0"/>
        </w:rPr>
      </w:pPr>
      <w:r>
        <w:rPr>
          <w:noProof w:val="0"/>
        </w:rPr>
        <w:t xml:space="preserve">        range "0..4294967295";</w:t>
      </w:r>
    </w:p>
    <w:p w14:paraId="1A81B686" w14:textId="77777777" w:rsidR="003F3082" w:rsidRDefault="003F3082" w:rsidP="003F3082">
      <w:pPr>
        <w:pStyle w:val="PL"/>
        <w:rPr>
          <w:noProof w:val="0"/>
        </w:rPr>
      </w:pPr>
      <w:r>
        <w:rPr>
          <w:noProof w:val="0"/>
        </w:rPr>
        <w:t xml:space="preserve">      }</w:t>
      </w:r>
    </w:p>
    <w:p w14:paraId="7D43E3C1" w14:textId="77777777" w:rsidR="003F3082" w:rsidRDefault="003F3082" w:rsidP="003F3082">
      <w:pPr>
        <w:pStyle w:val="PL"/>
        <w:rPr>
          <w:noProof w:val="0"/>
        </w:rPr>
      </w:pPr>
      <w:r>
        <w:rPr>
          <w:noProof w:val="0"/>
        </w:rPr>
        <w:t xml:space="preserve">      description "It identifies a gNB within a PLMN. The gNB ID is part of </w:t>
      </w:r>
    </w:p>
    <w:p w14:paraId="30856258" w14:textId="77777777" w:rsidR="003F3082" w:rsidRDefault="003F3082" w:rsidP="003F3082">
      <w:pPr>
        <w:pStyle w:val="PL"/>
        <w:rPr>
          <w:noProof w:val="0"/>
        </w:rPr>
      </w:pPr>
      <w:r>
        <w:rPr>
          <w:noProof w:val="0"/>
        </w:rPr>
        <w:t xml:space="preserve">        the NR Cell Identifier (NCI) of the gNB cells.";</w:t>
      </w:r>
    </w:p>
    <w:p w14:paraId="081A8DEF" w14:textId="77777777" w:rsidR="003F3082" w:rsidRDefault="003F3082" w:rsidP="003F3082">
      <w:pPr>
        <w:pStyle w:val="PL"/>
        <w:rPr>
          <w:noProof w:val="0"/>
        </w:rPr>
      </w:pPr>
      <w:r>
        <w:rPr>
          <w:noProof w:val="0"/>
        </w:rPr>
        <w:t xml:space="preserve">      reference "gNB Identifier (gNB ID) of subclause 8.2 of TS 38.300. </w:t>
      </w:r>
    </w:p>
    <w:p w14:paraId="7DC3B3A1" w14:textId="77777777" w:rsidR="003F3082" w:rsidRDefault="003F3082" w:rsidP="003F3082">
      <w:pPr>
        <w:pStyle w:val="PL"/>
        <w:rPr>
          <w:noProof w:val="0"/>
        </w:rPr>
      </w:pPr>
      <w:r>
        <w:rPr>
          <w:noProof w:val="0"/>
        </w:rPr>
        <w:t xml:space="preserve">                 Global gNB ID in subclause 9.3.1.6 of TS 38.413";</w:t>
      </w:r>
    </w:p>
    <w:p w14:paraId="57CF3554" w14:textId="77777777" w:rsidR="003F3082" w:rsidRDefault="003F3082" w:rsidP="003F3082">
      <w:pPr>
        <w:pStyle w:val="PL"/>
        <w:rPr>
          <w:noProof w:val="0"/>
        </w:rPr>
      </w:pPr>
      <w:r>
        <w:rPr>
          <w:noProof w:val="0"/>
        </w:rPr>
        <w:t xml:space="preserve">    }</w:t>
      </w:r>
    </w:p>
    <w:p w14:paraId="433DAB83" w14:textId="77777777" w:rsidR="003F3082" w:rsidRDefault="003F3082" w:rsidP="003F3082">
      <w:pPr>
        <w:pStyle w:val="PL"/>
        <w:rPr>
          <w:noProof w:val="0"/>
        </w:rPr>
      </w:pPr>
      <w:r>
        <w:rPr>
          <w:noProof w:val="0"/>
        </w:rPr>
        <w:t xml:space="preserve">    </w:t>
      </w:r>
    </w:p>
    <w:p w14:paraId="2FE98BD2" w14:textId="77777777" w:rsidR="003F3082" w:rsidRDefault="003F3082" w:rsidP="003F3082">
      <w:pPr>
        <w:pStyle w:val="PL"/>
        <w:rPr>
          <w:noProof w:val="0"/>
        </w:rPr>
      </w:pPr>
      <w:r>
        <w:rPr>
          <w:noProof w:val="0"/>
        </w:rPr>
        <w:t xml:space="preserve">    list tAI {</w:t>
      </w:r>
    </w:p>
    <w:p w14:paraId="2DA5B8DA" w14:textId="77777777" w:rsidR="003F3082" w:rsidRDefault="003F3082" w:rsidP="003F3082">
      <w:pPr>
        <w:pStyle w:val="PL"/>
        <w:rPr>
          <w:noProof w:val="0"/>
        </w:rPr>
      </w:pPr>
      <w:r>
        <w:rPr>
          <w:noProof w:val="0"/>
        </w:rPr>
        <w:t xml:space="preserve">      key nRTAC;</w:t>
      </w:r>
    </w:p>
    <w:p w14:paraId="49B15A90" w14:textId="77777777" w:rsidR="003F3082" w:rsidRDefault="003F3082" w:rsidP="003F3082">
      <w:pPr>
        <w:pStyle w:val="PL"/>
        <w:rPr>
          <w:noProof w:val="0"/>
        </w:rPr>
      </w:pPr>
      <w:r>
        <w:rPr>
          <w:noProof w:val="0"/>
        </w:rPr>
        <w:t xml:space="preserve">      min-elements 1;</w:t>
      </w:r>
    </w:p>
    <w:p w14:paraId="33EC1836" w14:textId="77777777" w:rsidR="003F3082" w:rsidRDefault="003F3082" w:rsidP="003F3082">
      <w:pPr>
        <w:pStyle w:val="PL"/>
        <w:rPr>
          <w:noProof w:val="0"/>
        </w:rPr>
      </w:pPr>
      <w:r>
        <w:rPr>
          <w:noProof w:val="0"/>
        </w:rPr>
        <w:t xml:space="preserve">      max-elements 1;</w:t>
      </w:r>
    </w:p>
    <w:p w14:paraId="0369978D" w14:textId="77777777" w:rsidR="003F3082" w:rsidRDefault="003F3082" w:rsidP="003F3082">
      <w:pPr>
        <w:pStyle w:val="PL"/>
        <w:rPr>
          <w:noProof w:val="0"/>
        </w:rPr>
      </w:pPr>
      <w:r>
        <w:rPr>
          <w:noProof w:val="0"/>
        </w:rPr>
        <w:t xml:space="preserve">      description "Tracking Area Identity";</w:t>
      </w:r>
    </w:p>
    <w:p w14:paraId="04E7BE17" w14:textId="77777777" w:rsidR="003F3082" w:rsidRDefault="003F3082" w:rsidP="003F3082">
      <w:pPr>
        <w:pStyle w:val="PL"/>
        <w:rPr>
          <w:noProof w:val="0"/>
        </w:rPr>
      </w:pPr>
      <w:r>
        <w:rPr>
          <w:noProof w:val="0"/>
        </w:rPr>
        <w:t xml:space="preserve">      reference "subclause 9.3.3.11 in TS 38.413";</w:t>
      </w:r>
    </w:p>
    <w:p w14:paraId="49741EDE" w14:textId="77777777" w:rsidR="003F3082" w:rsidRDefault="003F3082" w:rsidP="003F3082">
      <w:pPr>
        <w:pStyle w:val="PL"/>
        <w:rPr>
          <w:noProof w:val="0"/>
        </w:rPr>
      </w:pPr>
      <w:r>
        <w:rPr>
          <w:noProof w:val="0"/>
        </w:rPr>
        <w:t xml:space="preserve">      uses TAIGrp;</w:t>
      </w:r>
    </w:p>
    <w:p w14:paraId="06D1126E" w14:textId="77777777" w:rsidR="003F3082" w:rsidRDefault="003F3082" w:rsidP="003F3082">
      <w:pPr>
        <w:pStyle w:val="PL"/>
        <w:rPr>
          <w:noProof w:val="0"/>
        </w:rPr>
      </w:pPr>
      <w:r>
        <w:rPr>
          <w:noProof w:val="0"/>
        </w:rPr>
        <w:t xml:space="preserve">    }</w:t>
      </w:r>
    </w:p>
    <w:p w14:paraId="1DBCA908" w14:textId="77777777" w:rsidR="003F3082" w:rsidRDefault="003F3082" w:rsidP="003F3082">
      <w:pPr>
        <w:pStyle w:val="PL"/>
        <w:rPr>
          <w:noProof w:val="0"/>
        </w:rPr>
      </w:pPr>
      <w:r>
        <w:rPr>
          <w:noProof w:val="0"/>
        </w:rPr>
        <w:t xml:space="preserve">  }</w:t>
      </w:r>
    </w:p>
    <w:p w14:paraId="69AD4BAE" w14:textId="77777777" w:rsidR="003F3082" w:rsidRDefault="003F3082" w:rsidP="003F3082">
      <w:pPr>
        <w:pStyle w:val="PL"/>
        <w:rPr>
          <w:noProof w:val="0"/>
        </w:rPr>
      </w:pPr>
      <w:r>
        <w:rPr>
          <w:noProof w:val="0"/>
        </w:rPr>
        <w:t xml:space="preserve">  </w:t>
      </w:r>
    </w:p>
    <w:p w14:paraId="383D3FC2" w14:textId="77777777" w:rsidR="003F3082" w:rsidRDefault="003F3082" w:rsidP="003F3082">
      <w:pPr>
        <w:pStyle w:val="PL"/>
        <w:rPr>
          <w:noProof w:val="0"/>
        </w:rPr>
      </w:pPr>
      <w:r>
        <w:rPr>
          <w:noProof w:val="0"/>
        </w:rPr>
        <w:t xml:space="preserve">  grouping MappingSetIDBackhaulAddressGrp {</w:t>
      </w:r>
    </w:p>
    <w:p w14:paraId="20C3BE62" w14:textId="77777777" w:rsidR="003F3082" w:rsidRDefault="003F3082" w:rsidP="003F3082">
      <w:pPr>
        <w:pStyle w:val="PL"/>
        <w:rPr>
          <w:noProof w:val="0"/>
        </w:rPr>
      </w:pPr>
      <w:r>
        <w:rPr>
          <w:noProof w:val="0"/>
        </w:rPr>
        <w:t xml:space="preserve">    description "Mapping relationship between setID and backhaulAddress of gNB";</w:t>
      </w:r>
    </w:p>
    <w:p w14:paraId="106B8554" w14:textId="77777777" w:rsidR="003F3082" w:rsidRDefault="003F3082" w:rsidP="003F3082">
      <w:pPr>
        <w:pStyle w:val="PL"/>
        <w:rPr>
          <w:noProof w:val="0"/>
        </w:rPr>
      </w:pPr>
      <w:r>
        <w:rPr>
          <w:noProof w:val="0"/>
        </w:rPr>
        <w:t xml:space="preserve">    </w:t>
      </w:r>
    </w:p>
    <w:p w14:paraId="07E6A52F" w14:textId="77777777" w:rsidR="003F3082" w:rsidRDefault="003F3082" w:rsidP="003F3082">
      <w:pPr>
        <w:pStyle w:val="PL"/>
        <w:rPr>
          <w:noProof w:val="0"/>
        </w:rPr>
      </w:pPr>
      <w:r>
        <w:rPr>
          <w:noProof w:val="0"/>
        </w:rPr>
        <w:t xml:space="preserve">    leaf idx { </w:t>
      </w:r>
    </w:p>
    <w:p w14:paraId="365BC25C" w14:textId="77777777" w:rsidR="003F3082" w:rsidRDefault="003F3082" w:rsidP="003F3082">
      <w:pPr>
        <w:pStyle w:val="PL"/>
        <w:rPr>
          <w:noProof w:val="0"/>
        </w:rPr>
      </w:pPr>
      <w:r>
        <w:rPr>
          <w:noProof w:val="0"/>
        </w:rPr>
        <w:t xml:space="preserve">      type uint32 ;</w:t>
      </w:r>
    </w:p>
    <w:p w14:paraId="793C056E" w14:textId="77777777" w:rsidR="003F3082" w:rsidRDefault="003F3082" w:rsidP="003F3082">
      <w:pPr>
        <w:pStyle w:val="PL"/>
        <w:rPr>
          <w:noProof w:val="0"/>
        </w:rPr>
      </w:pPr>
      <w:r>
        <w:rPr>
          <w:noProof w:val="0"/>
        </w:rPr>
        <w:t xml:space="preserve">      description "ID value";</w:t>
      </w:r>
    </w:p>
    <w:p w14:paraId="0EA94E24" w14:textId="77777777" w:rsidR="003F3082" w:rsidRDefault="003F3082" w:rsidP="003F3082">
      <w:pPr>
        <w:pStyle w:val="PL"/>
        <w:rPr>
          <w:noProof w:val="0"/>
        </w:rPr>
      </w:pPr>
      <w:r>
        <w:rPr>
          <w:noProof w:val="0"/>
        </w:rPr>
        <w:t xml:space="preserve">    }</w:t>
      </w:r>
    </w:p>
    <w:p w14:paraId="10277440" w14:textId="77777777" w:rsidR="003F3082" w:rsidRDefault="003F3082" w:rsidP="003F3082">
      <w:pPr>
        <w:pStyle w:val="PL"/>
        <w:rPr>
          <w:noProof w:val="0"/>
        </w:rPr>
      </w:pPr>
      <w:r>
        <w:rPr>
          <w:noProof w:val="0"/>
        </w:rPr>
        <w:t xml:space="preserve">    </w:t>
      </w:r>
    </w:p>
    <w:p w14:paraId="54A3856E" w14:textId="77777777" w:rsidR="003F3082" w:rsidRDefault="003F3082" w:rsidP="003F3082">
      <w:pPr>
        <w:pStyle w:val="PL"/>
        <w:rPr>
          <w:noProof w:val="0"/>
        </w:rPr>
      </w:pPr>
      <w:r>
        <w:rPr>
          <w:noProof w:val="0"/>
        </w:rPr>
        <w:t xml:space="preserve">    leaf setID {</w:t>
      </w:r>
    </w:p>
    <w:p w14:paraId="2042A00F" w14:textId="77777777" w:rsidR="003F3082" w:rsidRDefault="003F3082" w:rsidP="003F3082">
      <w:pPr>
        <w:pStyle w:val="PL"/>
        <w:rPr>
          <w:noProof w:val="0"/>
        </w:rPr>
      </w:pPr>
      <w:r>
        <w:rPr>
          <w:noProof w:val="0"/>
        </w:rPr>
        <w:t xml:space="preserve">      type uint32;</w:t>
      </w:r>
    </w:p>
    <w:p w14:paraId="370323C9" w14:textId="77777777" w:rsidR="003F3082" w:rsidRDefault="003F3082" w:rsidP="003F3082">
      <w:pPr>
        <w:pStyle w:val="PL"/>
        <w:rPr>
          <w:noProof w:val="0"/>
        </w:rPr>
      </w:pPr>
      <w:r>
        <w:rPr>
          <w:noProof w:val="0"/>
        </w:rPr>
        <w:t xml:space="preserve">      mandatory true;</w:t>
      </w:r>
    </w:p>
    <w:p w14:paraId="0E80A2AD" w14:textId="77777777" w:rsidR="003F3082" w:rsidRDefault="003F3082" w:rsidP="003F3082">
      <w:pPr>
        <w:pStyle w:val="PL"/>
        <w:rPr>
          <w:noProof w:val="0"/>
        </w:rPr>
      </w:pPr>
      <w:r>
        <w:rPr>
          <w:noProof w:val="0"/>
        </w:rPr>
        <w:t xml:space="preserve">      description "Indicates the setID of gNB.";</w:t>
      </w:r>
    </w:p>
    <w:p w14:paraId="77ED735A" w14:textId="77777777" w:rsidR="003F3082" w:rsidRDefault="003F3082" w:rsidP="003F3082">
      <w:pPr>
        <w:pStyle w:val="PL"/>
        <w:rPr>
          <w:noProof w:val="0"/>
        </w:rPr>
      </w:pPr>
      <w:r>
        <w:rPr>
          <w:noProof w:val="0"/>
        </w:rPr>
        <w:t xml:space="preserve">      reference "Subclause 7.4.1.6 in TS 38.211";</w:t>
      </w:r>
    </w:p>
    <w:p w14:paraId="6B6F3FD9" w14:textId="77777777" w:rsidR="003F3082" w:rsidRDefault="003F3082" w:rsidP="003F3082">
      <w:pPr>
        <w:pStyle w:val="PL"/>
        <w:rPr>
          <w:noProof w:val="0"/>
        </w:rPr>
      </w:pPr>
      <w:r>
        <w:rPr>
          <w:noProof w:val="0"/>
        </w:rPr>
        <w:t xml:space="preserve">    }</w:t>
      </w:r>
    </w:p>
    <w:p w14:paraId="25F16749" w14:textId="77777777" w:rsidR="003F3082" w:rsidRDefault="003F3082" w:rsidP="003F3082">
      <w:pPr>
        <w:pStyle w:val="PL"/>
        <w:rPr>
          <w:noProof w:val="0"/>
        </w:rPr>
      </w:pPr>
    </w:p>
    <w:p w14:paraId="3914344F" w14:textId="77777777" w:rsidR="003F3082" w:rsidRDefault="003F3082" w:rsidP="003F3082">
      <w:pPr>
        <w:pStyle w:val="PL"/>
        <w:rPr>
          <w:noProof w:val="0"/>
        </w:rPr>
      </w:pPr>
      <w:r>
        <w:rPr>
          <w:noProof w:val="0"/>
        </w:rPr>
        <w:t xml:space="preserve">    list backhaulAddress {</w:t>
      </w:r>
    </w:p>
    <w:p w14:paraId="57279DE7" w14:textId="77777777" w:rsidR="003F3082" w:rsidRDefault="003F3082" w:rsidP="003F3082">
      <w:pPr>
        <w:pStyle w:val="PL"/>
        <w:rPr>
          <w:noProof w:val="0"/>
        </w:rPr>
      </w:pPr>
      <w:r>
        <w:rPr>
          <w:noProof w:val="0"/>
        </w:rPr>
        <w:t xml:space="preserve">      key gNBId;</w:t>
      </w:r>
    </w:p>
    <w:p w14:paraId="25E193A4" w14:textId="77777777" w:rsidR="003F3082" w:rsidRDefault="003F3082" w:rsidP="003F3082">
      <w:pPr>
        <w:pStyle w:val="PL"/>
        <w:rPr>
          <w:noProof w:val="0"/>
        </w:rPr>
      </w:pPr>
      <w:r>
        <w:rPr>
          <w:noProof w:val="0"/>
        </w:rPr>
        <w:t xml:space="preserve">      min-elements 1;</w:t>
      </w:r>
    </w:p>
    <w:p w14:paraId="59E9C38F" w14:textId="77777777" w:rsidR="003F3082" w:rsidRDefault="003F3082" w:rsidP="003F3082">
      <w:pPr>
        <w:pStyle w:val="PL"/>
        <w:rPr>
          <w:noProof w:val="0"/>
        </w:rPr>
      </w:pPr>
      <w:r>
        <w:rPr>
          <w:noProof w:val="0"/>
        </w:rPr>
        <w:t xml:space="preserve">      max-elements 1;</w:t>
      </w:r>
    </w:p>
    <w:p w14:paraId="78001BA3" w14:textId="77777777" w:rsidR="003F3082" w:rsidRDefault="003F3082" w:rsidP="003F3082">
      <w:pPr>
        <w:pStyle w:val="PL"/>
        <w:rPr>
          <w:noProof w:val="0"/>
        </w:rPr>
      </w:pPr>
      <w:r>
        <w:rPr>
          <w:noProof w:val="0"/>
        </w:rPr>
        <w:t xml:space="preserve">      description "Indicates the backhauladdress of gNB.";</w:t>
      </w:r>
    </w:p>
    <w:p w14:paraId="3731427D" w14:textId="77777777" w:rsidR="003F3082" w:rsidRDefault="003F3082" w:rsidP="003F3082">
      <w:pPr>
        <w:pStyle w:val="PL"/>
        <w:rPr>
          <w:noProof w:val="0"/>
        </w:rPr>
      </w:pPr>
      <w:r>
        <w:rPr>
          <w:noProof w:val="0"/>
        </w:rPr>
        <w:t xml:space="preserve">      uses BackhaulAddressGrp;</w:t>
      </w:r>
    </w:p>
    <w:p w14:paraId="77D07C11" w14:textId="77777777" w:rsidR="003F3082" w:rsidRDefault="003F3082" w:rsidP="003F3082">
      <w:pPr>
        <w:pStyle w:val="PL"/>
        <w:rPr>
          <w:noProof w:val="0"/>
        </w:rPr>
      </w:pPr>
      <w:r>
        <w:rPr>
          <w:noProof w:val="0"/>
        </w:rPr>
        <w:t xml:space="preserve">    }</w:t>
      </w:r>
    </w:p>
    <w:p w14:paraId="14347D08" w14:textId="77777777" w:rsidR="003F3082" w:rsidRDefault="003F3082" w:rsidP="003F3082">
      <w:pPr>
        <w:pStyle w:val="PL"/>
        <w:rPr>
          <w:noProof w:val="0"/>
        </w:rPr>
      </w:pPr>
      <w:r>
        <w:rPr>
          <w:noProof w:val="0"/>
        </w:rPr>
        <w:t xml:space="preserve">  }</w:t>
      </w:r>
    </w:p>
    <w:p w14:paraId="3CAD6244" w14:textId="77777777" w:rsidR="003F3082" w:rsidRDefault="003F3082" w:rsidP="003F3082">
      <w:pPr>
        <w:pStyle w:val="PL"/>
        <w:rPr>
          <w:noProof w:val="0"/>
        </w:rPr>
      </w:pPr>
      <w:r>
        <w:rPr>
          <w:noProof w:val="0"/>
        </w:rPr>
        <w:t xml:space="preserve">  grouping GNBCUUPFunctionGrp {</w:t>
      </w:r>
    </w:p>
    <w:p w14:paraId="629F93AE" w14:textId="77777777" w:rsidR="003F3082" w:rsidRDefault="003F3082" w:rsidP="003F3082">
      <w:pPr>
        <w:pStyle w:val="PL"/>
        <w:rPr>
          <w:noProof w:val="0"/>
        </w:rPr>
      </w:pPr>
      <w:r>
        <w:rPr>
          <w:noProof w:val="0"/>
        </w:rPr>
        <w:t xml:space="preserve">    description "Represents the GNBCUUPFunction IOC.";</w:t>
      </w:r>
    </w:p>
    <w:p w14:paraId="1EF17745" w14:textId="77777777" w:rsidR="003F3082" w:rsidRDefault="003F3082" w:rsidP="003F3082">
      <w:pPr>
        <w:pStyle w:val="PL"/>
        <w:rPr>
          <w:noProof w:val="0"/>
        </w:rPr>
      </w:pPr>
      <w:r>
        <w:rPr>
          <w:noProof w:val="0"/>
        </w:rPr>
        <w:t xml:space="preserve">    reference "3GPP TS 28.541";</w:t>
      </w:r>
    </w:p>
    <w:p w14:paraId="30794B9D" w14:textId="77777777" w:rsidR="003F3082" w:rsidRDefault="003F3082" w:rsidP="003F3082">
      <w:pPr>
        <w:pStyle w:val="PL"/>
        <w:rPr>
          <w:noProof w:val="0"/>
        </w:rPr>
      </w:pPr>
      <w:r>
        <w:rPr>
          <w:noProof w:val="0"/>
        </w:rPr>
        <w:t xml:space="preserve">    uses mf3gpp:ManagedFunctionGrp; </w:t>
      </w:r>
    </w:p>
    <w:p w14:paraId="38568CB1" w14:textId="77777777" w:rsidR="003F3082" w:rsidRDefault="003F3082" w:rsidP="003F3082">
      <w:pPr>
        <w:pStyle w:val="PL"/>
        <w:rPr>
          <w:noProof w:val="0"/>
        </w:rPr>
      </w:pPr>
      <w:r>
        <w:rPr>
          <w:noProof w:val="0"/>
        </w:rPr>
        <w:t xml:space="preserve">    uses nrrrmpolicy3gpp:RRMPolicy_Grp;</w:t>
      </w:r>
    </w:p>
    <w:p w14:paraId="6B604727" w14:textId="77777777" w:rsidR="003F3082" w:rsidRDefault="003F3082" w:rsidP="003F3082">
      <w:pPr>
        <w:pStyle w:val="PL"/>
        <w:rPr>
          <w:noProof w:val="0"/>
        </w:rPr>
      </w:pPr>
    </w:p>
    <w:p w14:paraId="67968FBD" w14:textId="77777777" w:rsidR="003F3082" w:rsidRDefault="003F3082" w:rsidP="003F3082">
      <w:pPr>
        <w:pStyle w:val="PL"/>
        <w:rPr>
          <w:noProof w:val="0"/>
        </w:rPr>
      </w:pPr>
      <w:r>
        <w:rPr>
          <w:noProof w:val="0"/>
        </w:rPr>
        <w:t xml:space="preserve">    leaf gNBCUUPId {</w:t>
      </w:r>
    </w:p>
    <w:p w14:paraId="16152725" w14:textId="77777777" w:rsidR="003F3082" w:rsidRDefault="003F3082" w:rsidP="003F3082">
      <w:pPr>
        <w:pStyle w:val="PL"/>
        <w:rPr>
          <w:noProof w:val="0"/>
        </w:rPr>
      </w:pPr>
      <w:r>
        <w:rPr>
          <w:noProof w:val="0"/>
        </w:rPr>
        <w:t xml:space="preserve">      type uint64 {</w:t>
      </w:r>
    </w:p>
    <w:p w14:paraId="448B75FB" w14:textId="77777777" w:rsidR="003F3082" w:rsidRDefault="003F3082" w:rsidP="003F3082">
      <w:pPr>
        <w:pStyle w:val="PL"/>
        <w:rPr>
          <w:noProof w:val="0"/>
        </w:rPr>
      </w:pPr>
      <w:r>
        <w:rPr>
          <w:noProof w:val="0"/>
        </w:rPr>
        <w:t xml:space="preserve">        range "0..68719476735" ;</w:t>
      </w:r>
    </w:p>
    <w:p w14:paraId="3539F939" w14:textId="77777777" w:rsidR="003F3082" w:rsidRDefault="003F3082" w:rsidP="003F3082">
      <w:pPr>
        <w:pStyle w:val="PL"/>
        <w:rPr>
          <w:noProof w:val="0"/>
        </w:rPr>
      </w:pPr>
      <w:r>
        <w:rPr>
          <w:noProof w:val="0"/>
        </w:rPr>
        <w:t xml:space="preserve">      }</w:t>
      </w:r>
    </w:p>
    <w:p w14:paraId="0C1ACDC9" w14:textId="77777777" w:rsidR="003F3082" w:rsidRDefault="003F3082" w:rsidP="003F3082">
      <w:pPr>
        <w:pStyle w:val="PL"/>
        <w:rPr>
          <w:noProof w:val="0"/>
        </w:rPr>
      </w:pPr>
      <w:r>
        <w:rPr>
          <w:noProof w:val="0"/>
        </w:rPr>
        <w:t xml:space="preserve">      config false;</w:t>
      </w:r>
    </w:p>
    <w:p w14:paraId="7B5555D5" w14:textId="77777777" w:rsidR="003F3082" w:rsidRDefault="003F3082" w:rsidP="003F3082">
      <w:pPr>
        <w:pStyle w:val="PL"/>
        <w:rPr>
          <w:noProof w:val="0"/>
        </w:rPr>
      </w:pPr>
      <w:r>
        <w:rPr>
          <w:noProof w:val="0"/>
        </w:rPr>
        <w:t xml:space="preserve">      mandatory true;</w:t>
      </w:r>
    </w:p>
    <w:p w14:paraId="13CAC6F7" w14:textId="77777777" w:rsidR="003F3082" w:rsidRDefault="003F3082" w:rsidP="003F3082">
      <w:pPr>
        <w:pStyle w:val="PL"/>
        <w:rPr>
          <w:noProof w:val="0"/>
        </w:rPr>
      </w:pPr>
      <w:r>
        <w:rPr>
          <w:noProof w:val="0"/>
        </w:rPr>
        <w:t xml:space="preserve">      description "Identifies the gNB-CU-UP at least within a gNB-CU-CP";</w:t>
      </w:r>
    </w:p>
    <w:p w14:paraId="653FAB80" w14:textId="77777777" w:rsidR="003F3082" w:rsidRDefault="003F3082" w:rsidP="003F3082">
      <w:pPr>
        <w:pStyle w:val="PL"/>
        <w:rPr>
          <w:noProof w:val="0"/>
        </w:rPr>
      </w:pPr>
      <w:r>
        <w:rPr>
          <w:noProof w:val="0"/>
        </w:rPr>
        <w:t xml:space="preserve">      reference "'gNB-CU-UP ID' in subclause 9.3.1.15 of 3GPP TS 38.463";</w:t>
      </w:r>
    </w:p>
    <w:p w14:paraId="56A32910" w14:textId="77777777" w:rsidR="003F3082" w:rsidRDefault="003F3082" w:rsidP="003F3082">
      <w:pPr>
        <w:pStyle w:val="PL"/>
        <w:rPr>
          <w:noProof w:val="0"/>
        </w:rPr>
      </w:pPr>
      <w:r>
        <w:rPr>
          <w:noProof w:val="0"/>
        </w:rPr>
        <w:t xml:space="preserve">    }</w:t>
      </w:r>
    </w:p>
    <w:p w14:paraId="4C6B234D" w14:textId="77777777" w:rsidR="003F3082" w:rsidRDefault="003F3082" w:rsidP="003F3082">
      <w:pPr>
        <w:pStyle w:val="PL"/>
        <w:rPr>
          <w:noProof w:val="0"/>
        </w:rPr>
      </w:pPr>
    </w:p>
    <w:p w14:paraId="45362EAB" w14:textId="77777777" w:rsidR="003F3082" w:rsidRDefault="003F3082" w:rsidP="003F3082">
      <w:pPr>
        <w:pStyle w:val="PL"/>
        <w:rPr>
          <w:noProof w:val="0"/>
        </w:rPr>
      </w:pPr>
      <w:r>
        <w:rPr>
          <w:noProof w:val="0"/>
        </w:rPr>
        <w:t xml:space="preserve">    leaf gNBId {</w:t>
      </w:r>
    </w:p>
    <w:p w14:paraId="4AA92CF6" w14:textId="77777777" w:rsidR="003F3082" w:rsidRDefault="003F3082" w:rsidP="003F3082">
      <w:pPr>
        <w:pStyle w:val="PL"/>
        <w:rPr>
          <w:noProof w:val="0"/>
        </w:rPr>
      </w:pPr>
      <w:r>
        <w:rPr>
          <w:noProof w:val="0"/>
        </w:rPr>
        <w:t xml:space="preserve">      type uint32;</w:t>
      </w:r>
    </w:p>
    <w:p w14:paraId="572EC736" w14:textId="77777777" w:rsidR="003F3082" w:rsidRDefault="003F3082" w:rsidP="003F3082">
      <w:pPr>
        <w:pStyle w:val="PL"/>
        <w:rPr>
          <w:noProof w:val="0"/>
        </w:rPr>
      </w:pPr>
      <w:r>
        <w:rPr>
          <w:noProof w:val="0"/>
        </w:rPr>
        <w:t xml:space="preserve">      mandatory true;</w:t>
      </w:r>
    </w:p>
    <w:p w14:paraId="389D4766" w14:textId="77777777" w:rsidR="003F3082" w:rsidRDefault="003F3082" w:rsidP="003F3082">
      <w:pPr>
        <w:pStyle w:val="PL"/>
        <w:rPr>
          <w:noProof w:val="0"/>
        </w:rPr>
      </w:pPr>
      <w:r>
        <w:rPr>
          <w:noProof w:val="0"/>
        </w:rPr>
        <w:t xml:space="preserve">      description "Identifies a gNB within a PLMN. The gNB ID is part of the </w:t>
      </w:r>
    </w:p>
    <w:p w14:paraId="04C8D34C" w14:textId="77777777" w:rsidR="003F3082" w:rsidRDefault="003F3082" w:rsidP="003F3082">
      <w:pPr>
        <w:pStyle w:val="PL"/>
        <w:rPr>
          <w:noProof w:val="0"/>
        </w:rPr>
      </w:pPr>
      <w:r>
        <w:rPr>
          <w:noProof w:val="0"/>
        </w:rPr>
        <w:t xml:space="preserve">        NR Cell Identifier (NCI) of the gNB cells. ";</w:t>
      </w:r>
    </w:p>
    <w:p w14:paraId="275EC9C7" w14:textId="77777777" w:rsidR="003F3082" w:rsidRDefault="003F3082" w:rsidP="003F3082">
      <w:pPr>
        <w:pStyle w:val="PL"/>
        <w:rPr>
          <w:noProof w:val="0"/>
        </w:rPr>
      </w:pPr>
      <w:r>
        <w:rPr>
          <w:noProof w:val="0"/>
        </w:rPr>
        <w:t xml:space="preserve">      reference "gNB Identifier (gNB ID) of subclause 8.2 of TS 38.300.</w:t>
      </w:r>
    </w:p>
    <w:p w14:paraId="7A6F8F7C" w14:textId="77777777" w:rsidR="003F3082" w:rsidRDefault="003F3082" w:rsidP="003F3082">
      <w:pPr>
        <w:pStyle w:val="PL"/>
        <w:rPr>
          <w:noProof w:val="0"/>
        </w:rPr>
      </w:pPr>
      <w:r>
        <w:rPr>
          <w:noProof w:val="0"/>
        </w:rPr>
        <w:t xml:space="preserve">         Global gNB ID in subclause 9.3.1.6 of TS 38.413";</w:t>
      </w:r>
    </w:p>
    <w:p w14:paraId="24E09118" w14:textId="77777777" w:rsidR="003F3082" w:rsidRDefault="003F3082" w:rsidP="003F3082">
      <w:pPr>
        <w:pStyle w:val="PL"/>
        <w:rPr>
          <w:noProof w:val="0"/>
        </w:rPr>
      </w:pPr>
      <w:r>
        <w:rPr>
          <w:noProof w:val="0"/>
        </w:rPr>
        <w:t xml:space="preserve">    }</w:t>
      </w:r>
    </w:p>
    <w:p w14:paraId="562B01BC" w14:textId="77777777" w:rsidR="003F3082" w:rsidRDefault="003F3082" w:rsidP="003F3082">
      <w:pPr>
        <w:pStyle w:val="PL"/>
        <w:rPr>
          <w:noProof w:val="0"/>
        </w:rPr>
      </w:pPr>
      <w:r>
        <w:rPr>
          <w:noProof w:val="0"/>
        </w:rPr>
        <w:t xml:space="preserve">    </w:t>
      </w:r>
    </w:p>
    <w:p w14:paraId="4AEE7618" w14:textId="77777777" w:rsidR="003F3082" w:rsidRDefault="003F3082" w:rsidP="003F3082">
      <w:pPr>
        <w:pStyle w:val="PL"/>
        <w:rPr>
          <w:noProof w:val="0"/>
        </w:rPr>
      </w:pPr>
      <w:r>
        <w:rPr>
          <w:noProof w:val="0"/>
        </w:rPr>
        <w:t xml:space="preserve">    leaf gNBIdLength {</w:t>
      </w:r>
    </w:p>
    <w:p w14:paraId="393546AB" w14:textId="77777777" w:rsidR="003F3082" w:rsidRDefault="003F3082" w:rsidP="003F3082">
      <w:pPr>
        <w:pStyle w:val="PL"/>
        <w:rPr>
          <w:noProof w:val="0"/>
        </w:rPr>
      </w:pPr>
      <w:r>
        <w:rPr>
          <w:noProof w:val="0"/>
        </w:rPr>
        <w:t xml:space="preserve">      mandatory true;</w:t>
      </w:r>
    </w:p>
    <w:p w14:paraId="4BE4E0B1" w14:textId="77777777" w:rsidR="003F3082" w:rsidRDefault="003F3082" w:rsidP="003F3082">
      <w:pPr>
        <w:pStyle w:val="PL"/>
        <w:rPr>
          <w:noProof w:val="0"/>
        </w:rPr>
      </w:pPr>
      <w:r>
        <w:rPr>
          <w:noProof w:val="0"/>
        </w:rPr>
        <w:t xml:space="preserve">      type int32 { range "22..32"; }</w:t>
      </w:r>
    </w:p>
    <w:p w14:paraId="268CC696" w14:textId="77777777" w:rsidR="003F3082" w:rsidRDefault="003F3082" w:rsidP="003F3082">
      <w:pPr>
        <w:pStyle w:val="PL"/>
        <w:rPr>
          <w:noProof w:val="0"/>
        </w:rPr>
      </w:pPr>
      <w:r>
        <w:rPr>
          <w:noProof w:val="0"/>
        </w:rPr>
        <w:t xml:space="preserve">      description "Indicates the number of bits for encoding the gNB Id.";</w:t>
      </w:r>
    </w:p>
    <w:p w14:paraId="01AB2BA2" w14:textId="77777777" w:rsidR="003F3082" w:rsidRDefault="003F3082" w:rsidP="003F3082">
      <w:pPr>
        <w:pStyle w:val="PL"/>
        <w:rPr>
          <w:noProof w:val="0"/>
        </w:rPr>
      </w:pPr>
      <w:r>
        <w:rPr>
          <w:noProof w:val="0"/>
        </w:rPr>
        <w:t xml:space="preserve">      reference "gNB Id in 3GPP TS 38.300, Global gNB ID in 3GPP TS 38.413";</w:t>
      </w:r>
    </w:p>
    <w:p w14:paraId="1EB58FBD" w14:textId="77777777" w:rsidR="003F3082" w:rsidRDefault="003F3082" w:rsidP="003F3082">
      <w:pPr>
        <w:pStyle w:val="PL"/>
        <w:rPr>
          <w:noProof w:val="0"/>
        </w:rPr>
      </w:pPr>
      <w:r>
        <w:rPr>
          <w:noProof w:val="0"/>
        </w:rPr>
        <w:t xml:space="preserve">    }</w:t>
      </w:r>
    </w:p>
    <w:p w14:paraId="36580DBF" w14:textId="77777777" w:rsidR="003F3082" w:rsidRDefault="003F3082" w:rsidP="003F3082">
      <w:pPr>
        <w:pStyle w:val="PL"/>
        <w:rPr>
          <w:noProof w:val="0"/>
        </w:rPr>
      </w:pPr>
      <w:r>
        <w:rPr>
          <w:noProof w:val="0"/>
        </w:rPr>
        <w:t xml:space="preserve">            </w:t>
      </w:r>
    </w:p>
    <w:p w14:paraId="6B1418D3" w14:textId="77777777" w:rsidR="003F3082" w:rsidRDefault="003F3082" w:rsidP="003F3082">
      <w:pPr>
        <w:pStyle w:val="PL"/>
        <w:rPr>
          <w:noProof w:val="0"/>
        </w:rPr>
      </w:pPr>
      <w:r>
        <w:rPr>
          <w:noProof w:val="0"/>
        </w:rPr>
        <w:t xml:space="preserve">    list pLMNInfoList {</w:t>
      </w:r>
    </w:p>
    <w:p w14:paraId="7D093895" w14:textId="77777777" w:rsidR="003F3082" w:rsidRDefault="003F3082" w:rsidP="003F3082">
      <w:pPr>
        <w:pStyle w:val="PL"/>
      </w:pPr>
      <w:r>
        <w:rPr>
          <w:noProof w:val="0"/>
        </w:rPr>
        <w:t xml:space="preserve">      description "The PLMNInfoList is a list of PLMNInfo data type. It </w:t>
      </w:r>
    </w:p>
    <w:p w14:paraId="65CC958D" w14:textId="77777777" w:rsidR="003F3082" w:rsidRDefault="003F3082" w:rsidP="003F3082">
      <w:pPr>
        <w:pStyle w:val="PL"/>
      </w:pPr>
      <w:r>
        <w:t xml:space="preserve">        </w:t>
      </w:r>
      <w:r>
        <w:rPr>
          <w:noProof w:val="0"/>
        </w:rPr>
        <w:t>defines which PLMNs that</w:t>
      </w:r>
      <w:r>
        <w:t xml:space="preserve"> </w:t>
      </w:r>
      <w:r>
        <w:rPr>
          <w:noProof w:val="0"/>
        </w:rPr>
        <w:t xml:space="preserve">can be served by the GNBCUUPFunction and </w:t>
      </w:r>
    </w:p>
    <w:p w14:paraId="749231F0" w14:textId="77777777" w:rsidR="003F3082" w:rsidRDefault="003F3082" w:rsidP="003F3082">
      <w:pPr>
        <w:pStyle w:val="PL"/>
      </w:pPr>
      <w:r>
        <w:t xml:space="preserve">        </w:t>
      </w:r>
      <w:r>
        <w:rPr>
          <w:noProof w:val="0"/>
        </w:rPr>
        <w:t>which S-NSSAIs can be supported by the</w:t>
      </w:r>
      <w:r>
        <w:t xml:space="preserve"> </w:t>
      </w:r>
      <w:r>
        <w:rPr>
          <w:noProof w:val="0"/>
        </w:rPr>
        <w:t xml:space="preserve">GNBCUUPFunction for </w:t>
      </w:r>
    </w:p>
    <w:p w14:paraId="2792BDB9" w14:textId="77777777" w:rsidR="003F3082" w:rsidRDefault="003F3082" w:rsidP="003F3082">
      <w:pPr>
        <w:pStyle w:val="PL"/>
        <w:rPr>
          <w:noProof w:val="0"/>
        </w:rPr>
      </w:pPr>
      <w:r>
        <w:t xml:space="preserve">        </w:t>
      </w:r>
      <w:r>
        <w:rPr>
          <w:noProof w:val="0"/>
        </w:rPr>
        <w:t>corresponding PLMN in case of network slicing feature is supported";</w:t>
      </w:r>
    </w:p>
    <w:p w14:paraId="43852DA9" w14:textId="77777777" w:rsidR="003F3082" w:rsidRDefault="003F3082" w:rsidP="003F3082">
      <w:pPr>
        <w:pStyle w:val="PL"/>
        <w:rPr>
          <w:noProof w:val="0"/>
        </w:rPr>
      </w:pPr>
      <w:r>
        <w:rPr>
          <w:noProof w:val="0"/>
        </w:rPr>
        <w:t xml:space="preserve">      key "mcc mnc</w:t>
      </w:r>
      <w:r>
        <w:t xml:space="preserve"> sd sst</w:t>
      </w:r>
      <w:r>
        <w:rPr>
          <w:noProof w:val="0"/>
        </w:rPr>
        <w:t>";</w:t>
      </w:r>
    </w:p>
    <w:p w14:paraId="673582DC" w14:textId="77777777" w:rsidR="003F3082" w:rsidRDefault="003F3082" w:rsidP="003F3082">
      <w:pPr>
        <w:pStyle w:val="PL"/>
        <w:rPr>
          <w:noProof w:val="0"/>
        </w:rPr>
      </w:pPr>
      <w:r>
        <w:rPr>
          <w:noProof w:val="0"/>
        </w:rPr>
        <w:t xml:space="preserve">      uses </w:t>
      </w:r>
      <w:r>
        <w:t>types5g3gpp</w:t>
      </w:r>
      <w:r>
        <w:rPr>
          <w:noProof w:val="0"/>
        </w:rPr>
        <w:t>:PLMNInfo;</w:t>
      </w:r>
    </w:p>
    <w:p w14:paraId="0AEA234B" w14:textId="77777777" w:rsidR="003F3082" w:rsidRDefault="003F3082" w:rsidP="003F3082">
      <w:pPr>
        <w:pStyle w:val="PL"/>
        <w:rPr>
          <w:noProof w:val="0"/>
        </w:rPr>
      </w:pPr>
      <w:r>
        <w:rPr>
          <w:noProof w:val="0"/>
        </w:rPr>
        <w:t xml:space="preserve">    }</w:t>
      </w:r>
    </w:p>
    <w:p w14:paraId="5358A0E7" w14:textId="77777777" w:rsidR="003F3082" w:rsidRDefault="003F3082" w:rsidP="003F3082">
      <w:pPr>
        <w:pStyle w:val="PL"/>
        <w:rPr>
          <w:noProof w:val="0"/>
        </w:rPr>
      </w:pPr>
      <w:r>
        <w:rPr>
          <w:noProof w:val="0"/>
        </w:rPr>
        <w:t xml:space="preserve">    </w:t>
      </w:r>
    </w:p>
    <w:p w14:paraId="0A21A1A7" w14:textId="77777777" w:rsidR="003F3082" w:rsidRDefault="003F3082" w:rsidP="003F3082">
      <w:pPr>
        <w:pStyle w:val="PL"/>
        <w:rPr>
          <w:noProof w:val="0"/>
        </w:rPr>
      </w:pPr>
      <w:r>
        <w:rPr>
          <w:noProof w:val="0"/>
        </w:rPr>
        <w:t xml:space="preserve">    list mappingSetIDBackhaulAddressList {</w:t>
      </w:r>
    </w:p>
    <w:p w14:paraId="47432E14" w14:textId="77777777" w:rsidR="003F3082" w:rsidRDefault="003F3082" w:rsidP="003F3082">
      <w:pPr>
        <w:pStyle w:val="PL"/>
        <w:rPr>
          <w:noProof w:val="0"/>
        </w:rPr>
      </w:pPr>
      <w:r>
        <w:rPr>
          <w:noProof w:val="0"/>
        </w:rPr>
        <w:t xml:space="preserve">      key idx;</w:t>
      </w:r>
    </w:p>
    <w:p w14:paraId="774B87C2" w14:textId="77777777" w:rsidR="003F3082" w:rsidRDefault="003F3082" w:rsidP="003F3082">
      <w:pPr>
        <w:pStyle w:val="PL"/>
        <w:rPr>
          <w:noProof w:val="0"/>
        </w:rPr>
      </w:pPr>
      <w:r>
        <w:rPr>
          <w:noProof w:val="0"/>
        </w:rPr>
        <w:t xml:space="preserve">      description "Specifies a list of mappingSetIDBackhaulAddress used to </w:t>
      </w:r>
    </w:p>
    <w:p w14:paraId="27A41D28" w14:textId="77777777" w:rsidR="003F3082" w:rsidRDefault="003F3082" w:rsidP="003F3082">
      <w:pPr>
        <w:pStyle w:val="PL"/>
        <w:rPr>
          <w:noProof w:val="0"/>
        </w:rPr>
      </w:pPr>
      <w:r>
        <w:rPr>
          <w:noProof w:val="0"/>
        </w:rPr>
        <w:t xml:space="preserve">        retrieve the backhaul address of the victim set.</w:t>
      </w:r>
    </w:p>
    <w:p w14:paraId="5DFF4EC9" w14:textId="77777777" w:rsidR="003F3082" w:rsidRDefault="003F3082" w:rsidP="003F3082">
      <w:pPr>
        <w:pStyle w:val="PL"/>
      </w:pPr>
      <w:r>
        <w:rPr>
          <w:noProof w:val="0"/>
        </w:rPr>
        <w:t xml:space="preserve">        Must be present if Remote Interference Management function is </w:t>
      </w:r>
    </w:p>
    <w:p w14:paraId="267E6B42" w14:textId="77777777" w:rsidR="003F3082" w:rsidRDefault="003F3082" w:rsidP="003F3082">
      <w:pPr>
        <w:pStyle w:val="PL"/>
        <w:rPr>
          <w:noProof w:val="0"/>
        </w:rPr>
      </w:pPr>
      <w:r>
        <w:t xml:space="preserve">        </w:t>
      </w:r>
      <w:r>
        <w:rPr>
          <w:noProof w:val="0"/>
        </w:rPr>
        <w:t>supported.";</w:t>
      </w:r>
    </w:p>
    <w:p w14:paraId="5AE58E94" w14:textId="77777777" w:rsidR="003F3082" w:rsidRDefault="003F3082" w:rsidP="003F3082">
      <w:pPr>
        <w:pStyle w:val="PL"/>
        <w:rPr>
          <w:noProof w:val="0"/>
        </w:rPr>
      </w:pPr>
      <w:r>
        <w:rPr>
          <w:noProof w:val="0"/>
        </w:rPr>
        <w:t xml:space="preserve">      uses MappingSetIDBackhaulAddressGrp;</w:t>
      </w:r>
    </w:p>
    <w:p w14:paraId="339BA82C" w14:textId="77777777" w:rsidR="003F3082" w:rsidRDefault="003F3082" w:rsidP="003F3082">
      <w:pPr>
        <w:pStyle w:val="PL"/>
        <w:rPr>
          <w:noProof w:val="0"/>
        </w:rPr>
      </w:pPr>
      <w:r>
        <w:rPr>
          <w:noProof w:val="0"/>
        </w:rPr>
        <w:t xml:space="preserve">    }</w:t>
      </w:r>
    </w:p>
    <w:p w14:paraId="758F62BE" w14:textId="77777777" w:rsidR="003F3082" w:rsidRDefault="003F3082" w:rsidP="003F3082">
      <w:pPr>
        <w:pStyle w:val="PL"/>
        <w:rPr>
          <w:noProof w:val="0"/>
        </w:rPr>
      </w:pPr>
    </w:p>
    <w:p w14:paraId="18CC0D29" w14:textId="77777777" w:rsidR="003F3082" w:rsidRDefault="003F3082" w:rsidP="003F3082">
      <w:pPr>
        <w:pStyle w:val="PL"/>
        <w:rPr>
          <w:noProof w:val="0"/>
        </w:rPr>
      </w:pPr>
      <w:r>
        <w:rPr>
          <w:noProof w:val="0"/>
        </w:rPr>
        <w:t xml:space="preserve">    leaf configurable5QISetRef {</w:t>
      </w:r>
    </w:p>
    <w:p w14:paraId="6721945E" w14:textId="77777777" w:rsidR="003F3082" w:rsidRDefault="003F3082" w:rsidP="003F3082">
      <w:pPr>
        <w:pStyle w:val="PL"/>
        <w:rPr>
          <w:noProof w:val="0"/>
        </w:rPr>
      </w:pPr>
      <w:r>
        <w:rPr>
          <w:noProof w:val="0"/>
        </w:rPr>
        <w:t xml:space="preserve">      type </w:t>
      </w:r>
      <w:r>
        <w:rPr>
          <w:noProof w:val="0"/>
          <w:lang w:eastAsia="zh-CN"/>
        </w:rPr>
        <w:t>types3gpp:DistinguishedName;</w:t>
      </w:r>
    </w:p>
    <w:p w14:paraId="0E45B604" w14:textId="77777777" w:rsidR="003F3082" w:rsidRDefault="003F3082" w:rsidP="003F3082">
      <w:pPr>
        <w:pStyle w:val="PL"/>
      </w:pPr>
      <w:r>
        <w:rPr>
          <w:noProof w:val="0"/>
        </w:rPr>
        <w:t xml:space="preserve">      description "DN of the Configurable5QISet that the GNBCUUPFunction </w:t>
      </w:r>
    </w:p>
    <w:p w14:paraId="23645F18" w14:textId="77777777" w:rsidR="003F3082" w:rsidRDefault="003F3082" w:rsidP="003F3082">
      <w:pPr>
        <w:pStyle w:val="PL"/>
        <w:rPr>
          <w:noProof w:val="0"/>
        </w:rPr>
      </w:pPr>
      <w:r>
        <w:t xml:space="preserve">        </w:t>
      </w:r>
      <w:r>
        <w:rPr>
          <w:noProof w:val="0"/>
        </w:rPr>
        <w:t>supports (is associated to).";</w:t>
      </w:r>
    </w:p>
    <w:p w14:paraId="5CA0D291" w14:textId="77777777" w:rsidR="003F3082" w:rsidRDefault="003F3082" w:rsidP="003F3082">
      <w:pPr>
        <w:pStyle w:val="PL"/>
        <w:rPr>
          <w:noProof w:val="0"/>
        </w:rPr>
      </w:pPr>
      <w:r>
        <w:rPr>
          <w:noProof w:val="0"/>
        </w:rPr>
        <w:t xml:space="preserve">    }</w:t>
      </w:r>
    </w:p>
    <w:p w14:paraId="20BADD05" w14:textId="77777777" w:rsidR="003F3082" w:rsidRDefault="003F3082" w:rsidP="003F3082">
      <w:pPr>
        <w:pStyle w:val="PL"/>
        <w:rPr>
          <w:noProof w:val="0"/>
        </w:rPr>
      </w:pPr>
      <w:r>
        <w:rPr>
          <w:noProof w:val="0"/>
        </w:rPr>
        <w:t xml:space="preserve">    leaf dynamic5QISetRef {</w:t>
      </w:r>
    </w:p>
    <w:p w14:paraId="3BBDC236" w14:textId="77777777" w:rsidR="003F3082" w:rsidRDefault="003F3082" w:rsidP="003F3082">
      <w:pPr>
        <w:pStyle w:val="PL"/>
        <w:rPr>
          <w:noProof w:val="0"/>
        </w:rPr>
      </w:pPr>
      <w:r>
        <w:rPr>
          <w:noProof w:val="0"/>
        </w:rPr>
        <w:t xml:space="preserve">      type </w:t>
      </w:r>
      <w:r>
        <w:rPr>
          <w:noProof w:val="0"/>
          <w:lang w:eastAsia="zh-CN"/>
        </w:rPr>
        <w:t>types3gpp:DistinguishedName;</w:t>
      </w:r>
    </w:p>
    <w:p w14:paraId="79D070B3" w14:textId="77777777" w:rsidR="003F3082" w:rsidRDefault="003F3082" w:rsidP="003F3082">
      <w:pPr>
        <w:pStyle w:val="PL"/>
      </w:pPr>
      <w:r>
        <w:rPr>
          <w:noProof w:val="0"/>
        </w:rPr>
        <w:t xml:space="preserve">      description "DN of the Dynamic5QISet that the GNBCUUPFunction </w:t>
      </w:r>
    </w:p>
    <w:p w14:paraId="4C80701F" w14:textId="77777777" w:rsidR="003F3082" w:rsidRDefault="003F3082" w:rsidP="003F3082">
      <w:pPr>
        <w:pStyle w:val="PL"/>
        <w:rPr>
          <w:noProof w:val="0"/>
        </w:rPr>
      </w:pPr>
      <w:r>
        <w:t xml:space="preserve">        </w:t>
      </w:r>
      <w:r>
        <w:rPr>
          <w:noProof w:val="0"/>
        </w:rPr>
        <w:t>supports (is associated to).";</w:t>
      </w:r>
    </w:p>
    <w:p w14:paraId="765A4115" w14:textId="77777777" w:rsidR="003F3082" w:rsidRDefault="003F3082" w:rsidP="003F3082">
      <w:pPr>
        <w:pStyle w:val="PL"/>
        <w:rPr>
          <w:noProof w:val="0"/>
        </w:rPr>
      </w:pPr>
      <w:r>
        <w:rPr>
          <w:noProof w:val="0"/>
        </w:rPr>
        <w:t xml:space="preserve">    }</w:t>
      </w:r>
    </w:p>
    <w:p w14:paraId="7F7FAB13" w14:textId="77777777" w:rsidR="003F3082" w:rsidRDefault="003F3082" w:rsidP="003F3082">
      <w:pPr>
        <w:pStyle w:val="PL"/>
        <w:rPr>
          <w:noProof w:val="0"/>
        </w:rPr>
      </w:pPr>
      <w:r>
        <w:rPr>
          <w:noProof w:val="0"/>
        </w:rPr>
        <w:t xml:space="preserve">  }</w:t>
      </w:r>
    </w:p>
    <w:p w14:paraId="5FD30032" w14:textId="77777777" w:rsidR="003F3082" w:rsidRDefault="003F3082" w:rsidP="003F3082">
      <w:pPr>
        <w:pStyle w:val="PL"/>
        <w:rPr>
          <w:noProof w:val="0"/>
        </w:rPr>
      </w:pPr>
    </w:p>
    <w:p w14:paraId="3CBB6797" w14:textId="77777777" w:rsidR="003F3082" w:rsidRDefault="003F3082" w:rsidP="003F3082">
      <w:pPr>
        <w:pStyle w:val="PL"/>
        <w:rPr>
          <w:noProof w:val="0"/>
        </w:rPr>
      </w:pPr>
      <w:r>
        <w:rPr>
          <w:noProof w:val="0"/>
        </w:rPr>
        <w:t xml:space="preserve">  augment "/me3gpp:ManagedElement" {</w:t>
      </w:r>
    </w:p>
    <w:p w14:paraId="7C81D522" w14:textId="77777777" w:rsidR="003F3082" w:rsidRDefault="003F3082" w:rsidP="003F3082">
      <w:pPr>
        <w:pStyle w:val="PL"/>
        <w:rPr>
          <w:noProof w:val="0"/>
        </w:rPr>
      </w:pPr>
    </w:p>
    <w:p w14:paraId="1BDA6BEB" w14:textId="77777777" w:rsidR="003F3082" w:rsidRDefault="003F3082" w:rsidP="003F3082">
      <w:pPr>
        <w:pStyle w:val="PL"/>
        <w:rPr>
          <w:noProof w:val="0"/>
        </w:rPr>
      </w:pPr>
      <w:r>
        <w:rPr>
          <w:noProof w:val="0"/>
        </w:rPr>
        <w:t xml:space="preserve">    list GNBCUUPFunction {</w:t>
      </w:r>
    </w:p>
    <w:p w14:paraId="256AE5DF" w14:textId="77777777" w:rsidR="003F3082" w:rsidRDefault="003F3082" w:rsidP="003F3082">
      <w:pPr>
        <w:pStyle w:val="PL"/>
        <w:rPr>
          <w:noProof w:val="0"/>
        </w:rPr>
      </w:pPr>
      <w:r>
        <w:rPr>
          <w:noProof w:val="0"/>
        </w:rPr>
        <w:t xml:space="preserve">      key id;</w:t>
      </w:r>
    </w:p>
    <w:p w14:paraId="11016B24" w14:textId="77777777" w:rsidR="003F3082" w:rsidRDefault="003F3082" w:rsidP="003F3082">
      <w:pPr>
        <w:pStyle w:val="PL"/>
        <w:rPr>
          <w:noProof w:val="0"/>
        </w:rPr>
      </w:pPr>
      <w:r>
        <w:rPr>
          <w:noProof w:val="0"/>
        </w:rPr>
        <w:t xml:space="preserve">      description "Represents the logical function CU-UP of gNB or en-gNB.";</w:t>
      </w:r>
    </w:p>
    <w:p w14:paraId="7E77F05B" w14:textId="77777777" w:rsidR="003F3082" w:rsidRDefault="003F3082" w:rsidP="003F3082">
      <w:pPr>
        <w:pStyle w:val="PL"/>
        <w:rPr>
          <w:noProof w:val="0"/>
        </w:rPr>
      </w:pPr>
      <w:r>
        <w:rPr>
          <w:noProof w:val="0"/>
        </w:rPr>
        <w:t xml:space="preserve">      reference "3GPP TS 28.541";</w:t>
      </w:r>
    </w:p>
    <w:p w14:paraId="5A4CE0AC" w14:textId="77777777" w:rsidR="003F3082" w:rsidRDefault="003F3082" w:rsidP="003F3082">
      <w:pPr>
        <w:pStyle w:val="PL"/>
        <w:rPr>
          <w:noProof w:val="0"/>
        </w:rPr>
      </w:pPr>
      <w:r>
        <w:rPr>
          <w:noProof w:val="0"/>
        </w:rPr>
        <w:t xml:space="preserve">      uses top3gpp:Top_Grp;</w:t>
      </w:r>
    </w:p>
    <w:p w14:paraId="52540C03" w14:textId="77777777" w:rsidR="003F3082" w:rsidRDefault="003F3082" w:rsidP="003F3082">
      <w:pPr>
        <w:pStyle w:val="PL"/>
        <w:rPr>
          <w:noProof w:val="0"/>
        </w:rPr>
      </w:pPr>
      <w:r>
        <w:rPr>
          <w:noProof w:val="0"/>
        </w:rPr>
        <w:t xml:space="preserve">      container attributes {    </w:t>
      </w:r>
    </w:p>
    <w:p w14:paraId="7D5DADA5" w14:textId="77777777" w:rsidR="003F3082" w:rsidRDefault="003F3082" w:rsidP="003F3082">
      <w:pPr>
        <w:pStyle w:val="PL"/>
        <w:rPr>
          <w:noProof w:val="0"/>
        </w:rPr>
      </w:pPr>
      <w:r>
        <w:rPr>
          <w:noProof w:val="0"/>
        </w:rPr>
        <w:t xml:space="preserve">        uses GNBCUUPFunctionGrp;</w:t>
      </w:r>
    </w:p>
    <w:p w14:paraId="0DDB9BFD" w14:textId="77777777" w:rsidR="003F3082" w:rsidRDefault="003F3082" w:rsidP="003F3082">
      <w:pPr>
        <w:pStyle w:val="PL"/>
        <w:rPr>
          <w:noProof w:val="0"/>
        </w:rPr>
      </w:pPr>
      <w:r>
        <w:rPr>
          <w:noProof w:val="0"/>
        </w:rPr>
        <w:t xml:space="preserve">      }</w:t>
      </w:r>
    </w:p>
    <w:p w14:paraId="3CFBF4EE" w14:textId="77777777" w:rsidR="003F3082" w:rsidRDefault="003F3082" w:rsidP="003F3082">
      <w:pPr>
        <w:pStyle w:val="PL"/>
        <w:rPr>
          <w:noProof w:val="0"/>
        </w:rPr>
      </w:pPr>
      <w:r>
        <w:rPr>
          <w:noProof w:val="0"/>
        </w:rPr>
        <w:t xml:space="preserve">      uses mf3gpp:ManagedFunctionContainedClasses;</w:t>
      </w:r>
    </w:p>
    <w:p w14:paraId="28F014E5" w14:textId="77777777" w:rsidR="003F3082" w:rsidRDefault="003F3082" w:rsidP="003F3082">
      <w:pPr>
        <w:pStyle w:val="PL"/>
        <w:rPr>
          <w:noProof w:val="0"/>
        </w:rPr>
      </w:pPr>
      <w:r>
        <w:rPr>
          <w:noProof w:val="0"/>
        </w:rPr>
        <w:t xml:space="preserve">    }</w:t>
      </w:r>
    </w:p>
    <w:p w14:paraId="1D5E6524" w14:textId="77777777" w:rsidR="003F3082" w:rsidRDefault="003F3082" w:rsidP="003F3082">
      <w:pPr>
        <w:pStyle w:val="PL"/>
        <w:rPr>
          <w:noProof w:val="0"/>
        </w:rPr>
      </w:pPr>
      <w:r>
        <w:rPr>
          <w:noProof w:val="0"/>
        </w:rPr>
        <w:t xml:space="preserve">  }</w:t>
      </w:r>
    </w:p>
    <w:p w14:paraId="495AE8A6" w14:textId="77777777" w:rsidR="003F3082" w:rsidRDefault="003F3082" w:rsidP="003F3082">
      <w:pPr>
        <w:pStyle w:val="PL"/>
        <w:rPr>
          <w:noProof w:val="0"/>
        </w:rPr>
      </w:pPr>
      <w:r>
        <w:rPr>
          <w:noProof w:val="0"/>
        </w:rPr>
        <w:t>}</w:t>
      </w:r>
    </w:p>
    <w:p w14:paraId="3F9C0897" w14:textId="77777777" w:rsidR="003F3082" w:rsidRDefault="003F3082" w:rsidP="003F3082">
      <w:pPr>
        <w:pStyle w:val="Heading2"/>
        <w:rPr>
          <w:lang w:eastAsia="zh-CN"/>
        </w:rPr>
      </w:pPr>
      <w:bookmarkStart w:id="4718" w:name="_Toc59183347"/>
      <w:bookmarkStart w:id="4719" w:name="_Toc59184813"/>
      <w:bookmarkStart w:id="4720" w:name="_Toc59195748"/>
      <w:bookmarkStart w:id="4721" w:name="_Toc59440177"/>
      <w:bookmarkStart w:id="4722" w:name="_Toc67990626"/>
      <w:r>
        <w:rPr>
          <w:lang w:eastAsia="zh-CN"/>
        </w:rPr>
        <w:t>E.5.18</w:t>
      </w:r>
      <w:r>
        <w:rPr>
          <w:lang w:eastAsia="zh-CN"/>
        </w:rPr>
        <w:tab/>
        <w:t>module_3gpp-nr-nrm-gnbdufunction.yang</w:t>
      </w:r>
      <w:bookmarkEnd w:id="4718"/>
      <w:bookmarkEnd w:id="4719"/>
      <w:bookmarkEnd w:id="4720"/>
      <w:bookmarkEnd w:id="4721"/>
      <w:bookmarkEnd w:id="4722"/>
    </w:p>
    <w:p w14:paraId="60024BFD" w14:textId="77777777" w:rsidR="003F3082" w:rsidRDefault="003F3082" w:rsidP="003F3082">
      <w:pPr>
        <w:pStyle w:val="PL"/>
        <w:rPr>
          <w:noProof w:val="0"/>
        </w:rPr>
      </w:pPr>
      <w:r>
        <w:rPr>
          <w:noProof w:val="0"/>
        </w:rPr>
        <w:t>module _3gpp-nr-nrm-gnbdufunction {</w:t>
      </w:r>
    </w:p>
    <w:p w14:paraId="532A1F85" w14:textId="77777777" w:rsidR="003F3082" w:rsidRDefault="003F3082" w:rsidP="003F3082">
      <w:pPr>
        <w:pStyle w:val="PL"/>
        <w:rPr>
          <w:noProof w:val="0"/>
        </w:rPr>
      </w:pPr>
      <w:r>
        <w:rPr>
          <w:noProof w:val="0"/>
        </w:rPr>
        <w:t xml:space="preserve">  yang-version 1.1;</w:t>
      </w:r>
    </w:p>
    <w:p w14:paraId="12081FC4" w14:textId="77777777" w:rsidR="003F3082" w:rsidRDefault="003F3082" w:rsidP="003F3082">
      <w:pPr>
        <w:pStyle w:val="PL"/>
        <w:rPr>
          <w:noProof w:val="0"/>
        </w:rPr>
      </w:pPr>
      <w:r>
        <w:rPr>
          <w:noProof w:val="0"/>
        </w:rPr>
        <w:t xml:space="preserve">  namespace "urn:3gpp:sa5:_3gpp-nr-nrm-gnbdufunction";</w:t>
      </w:r>
    </w:p>
    <w:p w14:paraId="5CB74BA3" w14:textId="77777777" w:rsidR="003F3082" w:rsidRDefault="003F3082" w:rsidP="003F3082">
      <w:pPr>
        <w:pStyle w:val="PL"/>
        <w:rPr>
          <w:noProof w:val="0"/>
        </w:rPr>
      </w:pPr>
      <w:r>
        <w:rPr>
          <w:noProof w:val="0"/>
        </w:rPr>
        <w:t xml:space="preserve">  prefix "gnbdu3gpp";</w:t>
      </w:r>
    </w:p>
    <w:p w14:paraId="7EDD9735" w14:textId="77777777" w:rsidR="003F3082" w:rsidRDefault="003F3082" w:rsidP="003F3082">
      <w:pPr>
        <w:pStyle w:val="PL"/>
        <w:rPr>
          <w:noProof w:val="0"/>
        </w:rPr>
      </w:pPr>
    </w:p>
    <w:p w14:paraId="15FEDB25" w14:textId="77777777" w:rsidR="003F3082" w:rsidRDefault="003F3082" w:rsidP="003F3082">
      <w:pPr>
        <w:pStyle w:val="PL"/>
        <w:rPr>
          <w:noProof w:val="0"/>
        </w:rPr>
      </w:pPr>
      <w:r>
        <w:rPr>
          <w:noProof w:val="0"/>
        </w:rPr>
        <w:t xml:space="preserve">  import _3gpp-common-managed-function { prefix mf3gpp; }</w:t>
      </w:r>
    </w:p>
    <w:p w14:paraId="6D29DCE6" w14:textId="77777777" w:rsidR="003F3082" w:rsidRDefault="003F3082" w:rsidP="003F3082">
      <w:pPr>
        <w:pStyle w:val="PL"/>
        <w:rPr>
          <w:noProof w:val="0"/>
        </w:rPr>
      </w:pPr>
      <w:r>
        <w:rPr>
          <w:noProof w:val="0"/>
        </w:rPr>
        <w:t xml:space="preserve">  import _3gpp-common-managed-element { prefix me3gpp; }</w:t>
      </w:r>
    </w:p>
    <w:p w14:paraId="7A0C682D" w14:textId="77777777" w:rsidR="003F3082" w:rsidRDefault="003F3082" w:rsidP="003F3082">
      <w:pPr>
        <w:pStyle w:val="PL"/>
        <w:rPr>
          <w:noProof w:val="0"/>
        </w:rPr>
      </w:pPr>
      <w:r>
        <w:rPr>
          <w:noProof w:val="0"/>
        </w:rPr>
        <w:t xml:space="preserve">  import _3gpp-common-top { prefix top3gpp; }</w:t>
      </w:r>
    </w:p>
    <w:p w14:paraId="490573AB" w14:textId="77777777" w:rsidR="003F3082" w:rsidRDefault="003F3082" w:rsidP="003F3082">
      <w:pPr>
        <w:pStyle w:val="PL"/>
        <w:rPr>
          <w:noProof w:val="0"/>
        </w:rPr>
      </w:pPr>
      <w:r>
        <w:rPr>
          <w:noProof w:val="0"/>
        </w:rPr>
        <w:t xml:space="preserve">  import _3gpp-nr-nrm-rrmpolicy { prefix nrrrmpolicy3gpp; }</w:t>
      </w:r>
    </w:p>
    <w:p w14:paraId="7133418F" w14:textId="77777777" w:rsidR="003F3082" w:rsidRDefault="003F3082" w:rsidP="003F3082">
      <w:pPr>
        <w:pStyle w:val="PL"/>
        <w:rPr>
          <w:noProof w:val="0"/>
        </w:rPr>
      </w:pPr>
    </w:p>
    <w:p w14:paraId="5666EE01" w14:textId="77777777" w:rsidR="003F3082" w:rsidRDefault="003F3082" w:rsidP="003F3082">
      <w:pPr>
        <w:pStyle w:val="PL"/>
        <w:rPr>
          <w:noProof w:val="0"/>
        </w:rPr>
      </w:pPr>
      <w:r>
        <w:rPr>
          <w:noProof w:val="0"/>
        </w:rPr>
        <w:t xml:space="preserve">  organization "3GPP SA5";</w:t>
      </w:r>
    </w:p>
    <w:p w14:paraId="45C57B4C" w14:textId="77777777" w:rsidR="003F3082" w:rsidRDefault="003F3082" w:rsidP="003F3082">
      <w:pPr>
        <w:pStyle w:val="PL"/>
        <w:rPr>
          <w:noProof w:val="0"/>
        </w:rPr>
      </w:pPr>
      <w:r>
        <w:rPr>
          <w:noProof w:val="0"/>
        </w:rPr>
        <w:t xml:space="preserve">  description "Defines the YANG mapping of the GNBDUFunction Information</w:t>
      </w:r>
    </w:p>
    <w:p w14:paraId="4417F1C5" w14:textId="77777777" w:rsidR="003F3082" w:rsidRDefault="003F3082" w:rsidP="003F3082">
      <w:pPr>
        <w:pStyle w:val="PL"/>
        <w:rPr>
          <w:noProof w:val="0"/>
        </w:rPr>
      </w:pPr>
      <w:r>
        <w:rPr>
          <w:noProof w:val="0"/>
        </w:rPr>
        <w:t xml:space="preserve">    Object Class (IOC) that is part of the NR Network Resource Model (NRM).";</w:t>
      </w:r>
    </w:p>
    <w:p w14:paraId="65A2E044" w14:textId="77777777" w:rsidR="003F3082" w:rsidRDefault="003F3082" w:rsidP="003F3082">
      <w:pPr>
        <w:pStyle w:val="PL"/>
        <w:rPr>
          <w:noProof w:val="0"/>
        </w:rPr>
      </w:pPr>
      <w:r>
        <w:rPr>
          <w:noProof w:val="0"/>
        </w:rPr>
        <w:t xml:space="preserve">  reference "3GPP TS 28.541 5G Network Resource Model (NRM)";</w:t>
      </w:r>
    </w:p>
    <w:p w14:paraId="34827868" w14:textId="77777777" w:rsidR="003F3082" w:rsidRDefault="003F3082" w:rsidP="003F3082">
      <w:pPr>
        <w:pStyle w:val="PL"/>
        <w:rPr>
          <w:noProof w:val="0"/>
        </w:rPr>
      </w:pPr>
    </w:p>
    <w:p w14:paraId="0C51F03F" w14:textId="77777777" w:rsidR="003F3082" w:rsidRDefault="003F3082" w:rsidP="003F3082">
      <w:pPr>
        <w:pStyle w:val="PL"/>
        <w:rPr>
          <w:noProof w:val="0"/>
        </w:rPr>
      </w:pPr>
      <w:r>
        <w:rPr>
          <w:rFonts w:cs="Courier New"/>
          <w:noProof w:val="0"/>
          <w:szCs w:val="16"/>
          <w:lang w:eastAsia="zh-CN"/>
        </w:rPr>
        <w:t xml:space="preserve">  revision 2020-10-02 { reference CR-0384 ; }</w:t>
      </w:r>
    </w:p>
    <w:p w14:paraId="3E7A58C9" w14:textId="77777777" w:rsidR="003F3082" w:rsidRDefault="003F3082" w:rsidP="003F3082">
      <w:pPr>
        <w:pStyle w:val="PL"/>
        <w:rPr>
          <w:noProof w:val="0"/>
        </w:rPr>
      </w:pPr>
      <w:r>
        <w:rPr>
          <w:noProof w:val="0"/>
        </w:rPr>
        <w:t xml:space="preserve">  revision 2020-03-12 { reference "SP-200233 S5-201547" ; }</w:t>
      </w:r>
    </w:p>
    <w:p w14:paraId="76ACDDD3" w14:textId="77777777" w:rsidR="003F3082" w:rsidRDefault="003F3082" w:rsidP="003F3082">
      <w:pPr>
        <w:pStyle w:val="PL"/>
        <w:rPr>
          <w:noProof w:val="0"/>
        </w:rPr>
      </w:pPr>
      <w:r>
        <w:rPr>
          <w:noProof w:val="0"/>
        </w:rPr>
        <w:t xml:space="preserve">  revision 2020-02-14 { reference S5-20XXXX ; }</w:t>
      </w:r>
    </w:p>
    <w:p w14:paraId="60C6DA71" w14:textId="77777777" w:rsidR="003F3082" w:rsidRDefault="003F3082" w:rsidP="003F3082">
      <w:pPr>
        <w:pStyle w:val="PL"/>
        <w:rPr>
          <w:noProof w:val="0"/>
        </w:rPr>
      </w:pPr>
      <w:r>
        <w:rPr>
          <w:noProof w:val="0"/>
        </w:rPr>
        <w:t xml:space="preserve">  revision 2019-10-28 { reference S5-193518 ; }</w:t>
      </w:r>
    </w:p>
    <w:p w14:paraId="47B70561" w14:textId="77777777" w:rsidR="003F3082" w:rsidRDefault="003F3082" w:rsidP="003F3082">
      <w:pPr>
        <w:pStyle w:val="PL"/>
        <w:rPr>
          <w:noProof w:val="0"/>
        </w:rPr>
      </w:pPr>
      <w:r>
        <w:rPr>
          <w:noProof w:val="0"/>
        </w:rPr>
        <w:t xml:space="preserve">  revision 2019-08-21 {</w:t>
      </w:r>
    </w:p>
    <w:p w14:paraId="53563C65" w14:textId="77777777" w:rsidR="003F3082" w:rsidRDefault="003F3082" w:rsidP="003F3082">
      <w:pPr>
        <w:pStyle w:val="PL"/>
        <w:rPr>
          <w:noProof w:val="0"/>
        </w:rPr>
      </w:pPr>
      <w:r>
        <w:rPr>
          <w:noProof w:val="0"/>
        </w:rPr>
        <w:t xml:space="preserve">    description "Initial revision.";</w:t>
      </w:r>
    </w:p>
    <w:p w14:paraId="2E57C695" w14:textId="77777777" w:rsidR="003F3082" w:rsidRDefault="003F3082" w:rsidP="003F3082">
      <w:pPr>
        <w:pStyle w:val="PL"/>
        <w:rPr>
          <w:noProof w:val="0"/>
        </w:rPr>
      </w:pPr>
      <w:r>
        <w:rPr>
          <w:noProof w:val="0"/>
        </w:rPr>
        <w:t xml:space="preserve">  }</w:t>
      </w:r>
    </w:p>
    <w:p w14:paraId="786A1E70" w14:textId="77777777" w:rsidR="003F3082" w:rsidRDefault="003F3082" w:rsidP="003F3082">
      <w:pPr>
        <w:pStyle w:val="PL"/>
        <w:rPr>
          <w:noProof w:val="0"/>
        </w:rPr>
      </w:pPr>
    </w:p>
    <w:p w14:paraId="1A1EA680" w14:textId="77777777" w:rsidR="003F3082" w:rsidRDefault="003F3082" w:rsidP="003F3082">
      <w:pPr>
        <w:pStyle w:val="PL"/>
        <w:rPr>
          <w:noProof w:val="0"/>
        </w:rPr>
      </w:pPr>
      <w:r>
        <w:rPr>
          <w:noProof w:val="0"/>
        </w:rPr>
        <w:t xml:space="preserve">  feature DRACHOptimizationFunction {</w:t>
      </w:r>
    </w:p>
    <w:p w14:paraId="24E64110" w14:textId="77777777" w:rsidR="003F3082" w:rsidRDefault="003F3082" w:rsidP="003F3082">
      <w:pPr>
        <w:pStyle w:val="PL"/>
        <w:rPr>
          <w:noProof w:val="0"/>
        </w:rPr>
      </w:pPr>
      <w:r>
        <w:rPr>
          <w:noProof w:val="0"/>
        </w:rPr>
        <w:t xml:space="preserve">    description "Classs representing D-SON function of RACH optimization </w:t>
      </w:r>
    </w:p>
    <w:p w14:paraId="305ABE02" w14:textId="77777777" w:rsidR="003F3082" w:rsidRDefault="003F3082" w:rsidP="003F3082">
      <w:pPr>
        <w:pStyle w:val="PL"/>
        <w:rPr>
          <w:noProof w:val="0"/>
        </w:rPr>
      </w:pPr>
      <w:r>
        <w:rPr>
          <w:noProof w:val="0"/>
        </w:rPr>
        <w:t>feature";</w:t>
      </w:r>
    </w:p>
    <w:p w14:paraId="2438193C" w14:textId="77777777" w:rsidR="003F3082" w:rsidRDefault="003F3082" w:rsidP="003F3082">
      <w:pPr>
        <w:pStyle w:val="PL"/>
        <w:rPr>
          <w:noProof w:val="0"/>
        </w:rPr>
      </w:pPr>
      <w:r>
        <w:rPr>
          <w:noProof w:val="0"/>
        </w:rPr>
        <w:t xml:space="preserve">  }</w:t>
      </w:r>
    </w:p>
    <w:p w14:paraId="172CE9B7" w14:textId="77777777" w:rsidR="003F3082" w:rsidRDefault="003F3082" w:rsidP="003F3082">
      <w:pPr>
        <w:pStyle w:val="PL"/>
        <w:rPr>
          <w:noProof w:val="0"/>
        </w:rPr>
      </w:pPr>
    </w:p>
    <w:p w14:paraId="310EDFEE" w14:textId="77777777" w:rsidR="003F3082" w:rsidRDefault="003F3082" w:rsidP="003F3082">
      <w:pPr>
        <w:pStyle w:val="PL"/>
        <w:rPr>
          <w:noProof w:val="0"/>
        </w:rPr>
      </w:pPr>
      <w:r>
        <w:rPr>
          <w:noProof w:val="0"/>
        </w:rPr>
        <w:t xml:space="preserve">  grouping GNBDUFunctionGrp {</w:t>
      </w:r>
    </w:p>
    <w:p w14:paraId="22B18E1F" w14:textId="77777777" w:rsidR="003F3082" w:rsidRDefault="003F3082" w:rsidP="003F3082">
      <w:pPr>
        <w:pStyle w:val="PL"/>
        <w:rPr>
          <w:noProof w:val="0"/>
        </w:rPr>
      </w:pPr>
      <w:r>
        <w:rPr>
          <w:noProof w:val="0"/>
        </w:rPr>
        <w:t xml:space="preserve">    description "Represents the GNBDUFunction IOC.";</w:t>
      </w:r>
    </w:p>
    <w:p w14:paraId="10A5FAE1" w14:textId="77777777" w:rsidR="003F3082" w:rsidRDefault="003F3082" w:rsidP="003F3082">
      <w:pPr>
        <w:pStyle w:val="PL"/>
        <w:rPr>
          <w:noProof w:val="0"/>
        </w:rPr>
      </w:pPr>
      <w:r>
        <w:rPr>
          <w:noProof w:val="0"/>
        </w:rPr>
        <w:t xml:space="preserve">    reference "3GPP TS 28.541";</w:t>
      </w:r>
    </w:p>
    <w:p w14:paraId="4A964562" w14:textId="77777777" w:rsidR="003F3082" w:rsidRDefault="003F3082" w:rsidP="003F3082">
      <w:pPr>
        <w:pStyle w:val="PL"/>
        <w:rPr>
          <w:noProof w:val="0"/>
        </w:rPr>
      </w:pPr>
      <w:r>
        <w:rPr>
          <w:noProof w:val="0"/>
        </w:rPr>
        <w:t xml:space="preserve">    uses mf3gpp:ManagedFunctionGrp; </w:t>
      </w:r>
    </w:p>
    <w:p w14:paraId="01F08A8F" w14:textId="77777777" w:rsidR="003F3082" w:rsidRDefault="003F3082" w:rsidP="003F3082">
      <w:pPr>
        <w:pStyle w:val="PL"/>
        <w:rPr>
          <w:noProof w:val="0"/>
        </w:rPr>
      </w:pPr>
      <w:r>
        <w:rPr>
          <w:noProof w:val="0"/>
        </w:rPr>
        <w:t xml:space="preserve">    uses nrrrmpolicy3gpp:RRMPolicy_Grp;</w:t>
      </w:r>
    </w:p>
    <w:p w14:paraId="04004E25" w14:textId="77777777" w:rsidR="003F3082" w:rsidRDefault="003F3082" w:rsidP="003F3082">
      <w:pPr>
        <w:pStyle w:val="PL"/>
        <w:rPr>
          <w:noProof w:val="0"/>
        </w:rPr>
      </w:pPr>
    </w:p>
    <w:p w14:paraId="1AC28BC8" w14:textId="77777777" w:rsidR="003F3082" w:rsidRDefault="003F3082" w:rsidP="003F3082">
      <w:pPr>
        <w:pStyle w:val="PL"/>
        <w:rPr>
          <w:noProof w:val="0"/>
        </w:rPr>
      </w:pPr>
      <w:r>
        <w:rPr>
          <w:noProof w:val="0"/>
        </w:rPr>
        <w:t xml:space="preserve">    leaf gNBId {</w:t>
      </w:r>
    </w:p>
    <w:p w14:paraId="347933D1" w14:textId="77777777" w:rsidR="003F3082" w:rsidRDefault="003F3082" w:rsidP="003F3082">
      <w:pPr>
        <w:pStyle w:val="PL"/>
        <w:rPr>
          <w:noProof w:val="0"/>
        </w:rPr>
      </w:pPr>
      <w:r>
        <w:rPr>
          <w:noProof w:val="0"/>
        </w:rPr>
        <w:t xml:space="preserve">      type int64 { range "0..4294967295"; }</w:t>
      </w:r>
    </w:p>
    <w:p w14:paraId="28C59E0D" w14:textId="77777777" w:rsidR="003F3082" w:rsidRDefault="003F3082" w:rsidP="003F3082">
      <w:pPr>
        <w:pStyle w:val="PL"/>
        <w:rPr>
          <w:noProof w:val="0"/>
        </w:rPr>
      </w:pPr>
      <w:r>
        <w:rPr>
          <w:noProof w:val="0"/>
        </w:rPr>
        <w:t xml:space="preserve">      config false;</w:t>
      </w:r>
    </w:p>
    <w:p w14:paraId="404D0EA2" w14:textId="77777777" w:rsidR="003F3082" w:rsidRDefault="003F3082" w:rsidP="003F3082">
      <w:pPr>
        <w:pStyle w:val="PL"/>
        <w:rPr>
          <w:noProof w:val="0"/>
        </w:rPr>
      </w:pPr>
      <w:r>
        <w:rPr>
          <w:noProof w:val="0"/>
        </w:rPr>
        <w:t xml:space="preserve">      mandatory true;</w:t>
      </w:r>
    </w:p>
    <w:p w14:paraId="67373DFE" w14:textId="77777777" w:rsidR="003F3082" w:rsidRDefault="003F3082" w:rsidP="003F3082">
      <w:pPr>
        <w:pStyle w:val="PL"/>
        <w:rPr>
          <w:noProof w:val="0"/>
        </w:rPr>
      </w:pPr>
      <w:r>
        <w:rPr>
          <w:noProof w:val="0"/>
        </w:rPr>
        <w:t xml:space="preserve">      description "Identifies a gNB within a PLMN. The gNB Identifier (gNB ID)</w:t>
      </w:r>
    </w:p>
    <w:p w14:paraId="4D523966" w14:textId="77777777" w:rsidR="003F3082" w:rsidRDefault="003F3082" w:rsidP="003F3082">
      <w:pPr>
        <w:pStyle w:val="PL"/>
        <w:rPr>
          <w:noProof w:val="0"/>
        </w:rPr>
      </w:pPr>
      <w:r>
        <w:rPr>
          <w:noProof w:val="0"/>
        </w:rPr>
        <w:t xml:space="preserve">        is part of the NR Cell Identifier (NCI) of the gNB cells.";</w:t>
      </w:r>
    </w:p>
    <w:p w14:paraId="6670EF1F" w14:textId="77777777" w:rsidR="003F3082" w:rsidRDefault="003F3082" w:rsidP="003F3082">
      <w:pPr>
        <w:pStyle w:val="PL"/>
        <w:rPr>
          <w:noProof w:val="0"/>
        </w:rPr>
      </w:pPr>
      <w:r>
        <w:rPr>
          <w:noProof w:val="0"/>
        </w:rPr>
        <w:t xml:space="preserve">      reference "gNB ID in 3GPP TS 38.300, Global gNB ID in 3GPP TS 38.413";</w:t>
      </w:r>
    </w:p>
    <w:p w14:paraId="159255C6" w14:textId="77777777" w:rsidR="003F3082" w:rsidRDefault="003F3082" w:rsidP="003F3082">
      <w:pPr>
        <w:pStyle w:val="PL"/>
        <w:rPr>
          <w:noProof w:val="0"/>
        </w:rPr>
      </w:pPr>
      <w:r>
        <w:rPr>
          <w:noProof w:val="0"/>
        </w:rPr>
        <w:t xml:space="preserve">    }</w:t>
      </w:r>
    </w:p>
    <w:p w14:paraId="29F15AC8" w14:textId="77777777" w:rsidR="003F3082" w:rsidRDefault="003F3082" w:rsidP="003F3082">
      <w:pPr>
        <w:pStyle w:val="PL"/>
        <w:rPr>
          <w:noProof w:val="0"/>
        </w:rPr>
      </w:pPr>
    </w:p>
    <w:p w14:paraId="2B3479EF" w14:textId="77777777" w:rsidR="003F3082" w:rsidRDefault="003F3082" w:rsidP="003F3082">
      <w:pPr>
        <w:pStyle w:val="PL"/>
        <w:rPr>
          <w:noProof w:val="0"/>
        </w:rPr>
      </w:pPr>
      <w:r>
        <w:rPr>
          <w:noProof w:val="0"/>
        </w:rPr>
        <w:t xml:space="preserve">    leaf gNBIdLength {</w:t>
      </w:r>
    </w:p>
    <w:p w14:paraId="1736800C" w14:textId="77777777" w:rsidR="003F3082" w:rsidRDefault="003F3082" w:rsidP="003F3082">
      <w:pPr>
        <w:pStyle w:val="PL"/>
        <w:rPr>
          <w:noProof w:val="0"/>
        </w:rPr>
      </w:pPr>
      <w:r>
        <w:rPr>
          <w:noProof w:val="0"/>
        </w:rPr>
        <w:t xml:space="preserve">      type int32 { range "22..32"; }</w:t>
      </w:r>
    </w:p>
    <w:p w14:paraId="20DB0502" w14:textId="77777777" w:rsidR="003F3082" w:rsidRDefault="003F3082" w:rsidP="003F3082">
      <w:pPr>
        <w:pStyle w:val="PL"/>
        <w:rPr>
          <w:noProof w:val="0"/>
        </w:rPr>
      </w:pPr>
      <w:r>
        <w:rPr>
          <w:noProof w:val="0"/>
        </w:rPr>
        <w:t xml:space="preserve">      mandatory true;</w:t>
      </w:r>
    </w:p>
    <w:p w14:paraId="0D5BDD7E" w14:textId="77777777" w:rsidR="003F3082" w:rsidRDefault="003F3082" w:rsidP="003F3082">
      <w:pPr>
        <w:pStyle w:val="PL"/>
        <w:rPr>
          <w:noProof w:val="0"/>
        </w:rPr>
      </w:pPr>
      <w:r>
        <w:rPr>
          <w:noProof w:val="0"/>
        </w:rPr>
        <w:t xml:space="preserve">      description "Indicates the number of bits for encoding the gNB ID.";</w:t>
      </w:r>
    </w:p>
    <w:p w14:paraId="184CF45B" w14:textId="77777777" w:rsidR="003F3082" w:rsidRDefault="003F3082" w:rsidP="003F3082">
      <w:pPr>
        <w:pStyle w:val="PL"/>
        <w:rPr>
          <w:noProof w:val="0"/>
        </w:rPr>
      </w:pPr>
      <w:r>
        <w:rPr>
          <w:noProof w:val="0"/>
        </w:rPr>
        <w:t xml:space="preserve">      reference "gNB ID in 3GPP TS 38.300, Global gNB ID in 3GPP TS 38.413";</w:t>
      </w:r>
    </w:p>
    <w:p w14:paraId="5B4708C5" w14:textId="77777777" w:rsidR="003F3082" w:rsidRDefault="003F3082" w:rsidP="003F3082">
      <w:pPr>
        <w:pStyle w:val="PL"/>
        <w:rPr>
          <w:noProof w:val="0"/>
        </w:rPr>
      </w:pPr>
      <w:r>
        <w:rPr>
          <w:noProof w:val="0"/>
        </w:rPr>
        <w:t xml:space="preserve">    }</w:t>
      </w:r>
    </w:p>
    <w:p w14:paraId="4F2852DE" w14:textId="77777777" w:rsidR="003F3082" w:rsidRDefault="003F3082" w:rsidP="003F3082">
      <w:pPr>
        <w:pStyle w:val="PL"/>
        <w:rPr>
          <w:noProof w:val="0"/>
        </w:rPr>
      </w:pPr>
    </w:p>
    <w:p w14:paraId="58FFFEAA" w14:textId="77777777" w:rsidR="003F3082" w:rsidRDefault="003F3082" w:rsidP="003F3082">
      <w:pPr>
        <w:pStyle w:val="PL"/>
        <w:rPr>
          <w:noProof w:val="0"/>
        </w:rPr>
      </w:pPr>
      <w:r>
        <w:rPr>
          <w:noProof w:val="0"/>
        </w:rPr>
        <w:t xml:space="preserve">    leaf gNBDUId {</w:t>
      </w:r>
    </w:p>
    <w:p w14:paraId="6FD9AECD" w14:textId="77777777" w:rsidR="003F3082" w:rsidRDefault="003F3082" w:rsidP="003F3082">
      <w:pPr>
        <w:pStyle w:val="PL"/>
        <w:rPr>
          <w:noProof w:val="0"/>
        </w:rPr>
      </w:pPr>
      <w:r>
        <w:rPr>
          <w:noProof w:val="0"/>
        </w:rPr>
        <w:t xml:space="preserve">      type int64 { range "0..68719476735"; }</w:t>
      </w:r>
    </w:p>
    <w:p w14:paraId="0D13CFA8" w14:textId="77777777" w:rsidR="003F3082" w:rsidRDefault="003F3082" w:rsidP="003F3082">
      <w:pPr>
        <w:pStyle w:val="PL"/>
        <w:rPr>
          <w:noProof w:val="0"/>
        </w:rPr>
      </w:pPr>
      <w:r>
        <w:rPr>
          <w:noProof w:val="0"/>
        </w:rPr>
        <w:t xml:space="preserve">      mandatory true;</w:t>
      </w:r>
    </w:p>
    <w:p w14:paraId="4C122A23" w14:textId="77777777" w:rsidR="003F3082" w:rsidRDefault="003F3082" w:rsidP="003F3082">
      <w:pPr>
        <w:pStyle w:val="PL"/>
        <w:rPr>
          <w:noProof w:val="0"/>
        </w:rPr>
      </w:pPr>
      <w:r>
        <w:rPr>
          <w:noProof w:val="0"/>
        </w:rPr>
        <w:t xml:space="preserve">      description "Uniquely identifies the DU at least within a gNB.";</w:t>
      </w:r>
    </w:p>
    <w:p w14:paraId="6FE74CD7" w14:textId="77777777" w:rsidR="003F3082" w:rsidRDefault="003F3082" w:rsidP="003F3082">
      <w:pPr>
        <w:pStyle w:val="PL"/>
        <w:rPr>
          <w:noProof w:val="0"/>
        </w:rPr>
      </w:pPr>
      <w:r>
        <w:rPr>
          <w:noProof w:val="0"/>
        </w:rPr>
        <w:t xml:space="preserve">      reference "3GPP TS 38.473";</w:t>
      </w:r>
    </w:p>
    <w:p w14:paraId="177BC2ED" w14:textId="77777777" w:rsidR="003F3082" w:rsidRDefault="003F3082" w:rsidP="003F3082">
      <w:pPr>
        <w:pStyle w:val="PL"/>
        <w:rPr>
          <w:noProof w:val="0"/>
        </w:rPr>
      </w:pPr>
      <w:r>
        <w:rPr>
          <w:noProof w:val="0"/>
        </w:rPr>
        <w:t xml:space="preserve">    }</w:t>
      </w:r>
    </w:p>
    <w:p w14:paraId="01F1CA74" w14:textId="77777777" w:rsidR="003F3082" w:rsidRDefault="003F3082" w:rsidP="003F3082">
      <w:pPr>
        <w:pStyle w:val="PL"/>
        <w:rPr>
          <w:noProof w:val="0"/>
        </w:rPr>
      </w:pPr>
      <w:r>
        <w:rPr>
          <w:noProof w:val="0"/>
        </w:rPr>
        <w:t xml:space="preserve">            </w:t>
      </w:r>
    </w:p>
    <w:p w14:paraId="33F07B24" w14:textId="77777777" w:rsidR="003F3082" w:rsidRDefault="003F3082" w:rsidP="003F3082">
      <w:pPr>
        <w:pStyle w:val="PL"/>
        <w:rPr>
          <w:noProof w:val="0"/>
        </w:rPr>
      </w:pPr>
      <w:r>
        <w:rPr>
          <w:noProof w:val="0"/>
        </w:rPr>
        <w:t xml:space="preserve">    leaf gNBDUName {</w:t>
      </w:r>
    </w:p>
    <w:p w14:paraId="2BB0D3FF" w14:textId="77777777" w:rsidR="003F3082" w:rsidRDefault="003F3082" w:rsidP="003F3082">
      <w:pPr>
        <w:pStyle w:val="PL"/>
        <w:rPr>
          <w:noProof w:val="0"/>
        </w:rPr>
      </w:pPr>
      <w:r>
        <w:rPr>
          <w:noProof w:val="0"/>
        </w:rPr>
        <w:t xml:space="preserve">      type string { length "1..150"; }</w:t>
      </w:r>
    </w:p>
    <w:p w14:paraId="39C1A5CB" w14:textId="77777777" w:rsidR="003F3082" w:rsidRDefault="003F3082" w:rsidP="003F3082">
      <w:pPr>
        <w:pStyle w:val="PL"/>
        <w:rPr>
          <w:noProof w:val="0"/>
        </w:rPr>
      </w:pPr>
      <w:r>
        <w:rPr>
          <w:noProof w:val="0"/>
        </w:rPr>
        <w:t xml:space="preserve">      description "Identifies the Distributed Unit of an NR node";</w:t>
      </w:r>
    </w:p>
    <w:p w14:paraId="55023383" w14:textId="77777777" w:rsidR="003F3082" w:rsidRDefault="003F3082" w:rsidP="003F3082">
      <w:pPr>
        <w:pStyle w:val="PL"/>
        <w:rPr>
          <w:noProof w:val="0"/>
        </w:rPr>
      </w:pPr>
      <w:r>
        <w:rPr>
          <w:noProof w:val="0"/>
        </w:rPr>
        <w:t xml:space="preserve">      reference "3GPP TS 38.473";</w:t>
      </w:r>
    </w:p>
    <w:p w14:paraId="507F0F77" w14:textId="77777777" w:rsidR="003F3082" w:rsidRDefault="003F3082" w:rsidP="003F3082">
      <w:pPr>
        <w:pStyle w:val="PL"/>
        <w:rPr>
          <w:noProof w:val="0"/>
        </w:rPr>
      </w:pPr>
      <w:r>
        <w:rPr>
          <w:noProof w:val="0"/>
        </w:rPr>
        <w:t xml:space="preserve">    }</w:t>
      </w:r>
      <w:r>
        <w:rPr>
          <w:noProof w:val="0"/>
        </w:rPr>
        <w:tab/>
      </w:r>
    </w:p>
    <w:p w14:paraId="35813122" w14:textId="77777777" w:rsidR="003F3082" w:rsidRDefault="003F3082" w:rsidP="003F3082">
      <w:pPr>
        <w:pStyle w:val="PL"/>
        <w:rPr>
          <w:noProof w:val="0"/>
        </w:rPr>
      </w:pPr>
      <w:r>
        <w:rPr>
          <w:noProof w:val="0"/>
        </w:rPr>
        <w:tab/>
      </w:r>
    </w:p>
    <w:p w14:paraId="3846A438" w14:textId="77777777" w:rsidR="003F3082" w:rsidRDefault="003F3082" w:rsidP="003F3082">
      <w:pPr>
        <w:pStyle w:val="PL"/>
        <w:rPr>
          <w:noProof w:val="0"/>
        </w:rPr>
      </w:pPr>
      <w:r>
        <w:rPr>
          <w:noProof w:val="0"/>
        </w:rPr>
        <w:t xml:space="preserve">    leaf aggressorSetID {</w:t>
      </w:r>
    </w:p>
    <w:p w14:paraId="0916BB09" w14:textId="77777777" w:rsidR="003F3082" w:rsidRDefault="003F3082" w:rsidP="003F3082">
      <w:pPr>
        <w:pStyle w:val="PL"/>
        <w:rPr>
          <w:noProof w:val="0"/>
        </w:rPr>
      </w:pPr>
      <w:r>
        <w:rPr>
          <w:noProof w:val="0"/>
        </w:rPr>
        <w:t xml:space="preserve">      type uint32 { range "0..4194304"; }</w:t>
      </w:r>
    </w:p>
    <w:p w14:paraId="4811EEB5" w14:textId="77777777" w:rsidR="003F3082" w:rsidRDefault="003F3082" w:rsidP="003F3082">
      <w:pPr>
        <w:pStyle w:val="PL"/>
        <w:rPr>
          <w:noProof w:val="0"/>
        </w:rPr>
      </w:pPr>
      <w:r>
        <w:rPr>
          <w:noProof w:val="0"/>
        </w:rPr>
        <w:t xml:space="preserve">      config false;</w:t>
      </w:r>
    </w:p>
    <w:p w14:paraId="72FF768F" w14:textId="77777777" w:rsidR="003F3082" w:rsidRDefault="003F3082" w:rsidP="003F3082">
      <w:pPr>
        <w:pStyle w:val="PL"/>
        <w:rPr>
          <w:noProof w:val="0"/>
        </w:rPr>
      </w:pPr>
      <w:r>
        <w:rPr>
          <w:noProof w:val="0"/>
        </w:rPr>
        <w:t xml:space="preserve">      description "Indicates the associated aggressor gNB Set ID of the cell</w:t>
      </w:r>
    </w:p>
    <w:p w14:paraId="4D743FDD" w14:textId="77777777" w:rsidR="003F3082" w:rsidRDefault="003F3082" w:rsidP="003F3082">
      <w:pPr>
        <w:pStyle w:val="PL"/>
        <w:rPr>
          <w:noProof w:val="0"/>
        </w:rPr>
      </w:pPr>
      <w:r>
        <w:rPr>
          <w:noProof w:val="0"/>
        </w:rPr>
        <w:t xml:space="preserve">        Valid when Remote Interference Management function is supported.";</w:t>
      </w:r>
    </w:p>
    <w:p w14:paraId="7FC2DB1F" w14:textId="77777777" w:rsidR="003F3082" w:rsidRDefault="003F3082" w:rsidP="003F3082">
      <w:pPr>
        <w:pStyle w:val="PL"/>
        <w:rPr>
          <w:noProof w:val="0"/>
        </w:rPr>
      </w:pPr>
      <w:r>
        <w:rPr>
          <w:noProof w:val="0"/>
        </w:rPr>
        <w:t xml:space="preserve">      reference "3GPP TS 38.211 subclause 7.4.1.6";</w:t>
      </w:r>
    </w:p>
    <w:p w14:paraId="715D2C4B" w14:textId="77777777" w:rsidR="003F3082" w:rsidRDefault="003F3082" w:rsidP="003F3082">
      <w:pPr>
        <w:pStyle w:val="PL"/>
        <w:rPr>
          <w:noProof w:val="0"/>
        </w:rPr>
      </w:pPr>
      <w:r>
        <w:rPr>
          <w:noProof w:val="0"/>
        </w:rPr>
        <w:t xml:space="preserve">    }</w:t>
      </w:r>
    </w:p>
    <w:p w14:paraId="1E793927" w14:textId="77777777" w:rsidR="003F3082" w:rsidRDefault="003F3082" w:rsidP="003F3082">
      <w:pPr>
        <w:pStyle w:val="PL"/>
        <w:rPr>
          <w:noProof w:val="0"/>
        </w:rPr>
      </w:pPr>
      <w:r>
        <w:rPr>
          <w:noProof w:val="0"/>
        </w:rPr>
        <w:t xml:space="preserve">    leaf victimSetID {</w:t>
      </w:r>
    </w:p>
    <w:p w14:paraId="2B92430B" w14:textId="77777777" w:rsidR="003F3082" w:rsidRDefault="003F3082" w:rsidP="003F3082">
      <w:pPr>
        <w:pStyle w:val="PL"/>
        <w:rPr>
          <w:noProof w:val="0"/>
        </w:rPr>
      </w:pPr>
      <w:r>
        <w:rPr>
          <w:noProof w:val="0"/>
        </w:rPr>
        <w:t xml:space="preserve">      type uint32 { range "0..4194304"; }</w:t>
      </w:r>
    </w:p>
    <w:p w14:paraId="2522C77A" w14:textId="77777777" w:rsidR="003F3082" w:rsidRDefault="003F3082" w:rsidP="003F3082">
      <w:pPr>
        <w:pStyle w:val="PL"/>
        <w:rPr>
          <w:noProof w:val="0"/>
        </w:rPr>
      </w:pPr>
      <w:r>
        <w:rPr>
          <w:noProof w:val="0"/>
        </w:rPr>
        <w:t xml:space="preserve">      config false;</w:t>
      </w:r>
    </w:p>
    <w:p w14:paraId="424B5BED" w14:textId="77777777" w:rsidR="003F3082" w:rsidRDefault="003F3082" w:rsidP="003F3082">
      <w:pPr>
        <w:pStyle w:val="PL"/>
        <w:rPr>
          <w:noProof w:val="0"/>
        </w:rPr>
      </w:pPr>
      <w:r>
        <w:rPr>
          <w:noProof w:val="0"/>
        </w:rPr>
        <w:t xml:space="preserve">      description "Indicates the associated victim gNB Set ID of the cell</w:t>
      </w:r>
    </w:p>
    <w:p w14:paraId="60126D4F" w14:textId="77777777" w:rsidR="003F3082" w:rsidRDefault="003F3082" w:rsidP="003F3082">
      <w:pPr>
        <w:pStyle w:val="PL"/>
        <w:rPr>
          <w:noProof w:val="0"/>
        </w:rPr>
      </w:pPr>
      <w:r>
        <w:rPr>
          <w:noProof w:val="0"/>
        </w:rPr>
        <w:t xml:space="preserve">        Valid when Remote Interference Management function is supported.";</w:t>
      </w:r>
    </w:p>
    <w:p w14:paraId="3DF86437" w14:textId="77777777" w:rsidR="003F3082" w:rsidRDefault="003F3082" w:rsidP="003F3082">
      <w:pPr>
        <w:pStyle w:val="PL"/>
        <w:rPr>
          <w:noProof w:val="0"/>
        </w:rPr>
      </w:pPr>
      <w:r>
        <w:rPr>
          <w:noProof w:val="0"/>
        </w:rPr>
        <w:t xml:space="preserve">      reference "3GPP TS 38.211 subclause 7.4.1.6";</w:t>
      </w:r>
    </w:p>
    <w:p w14:paraId="7D2956C3" w14:textId="77777777" w:rsidR="003F3082" w:rsidRDefault="003F3082" w:rsidP="003F3082">
      <w:pPr>
        <w:pStyle w:val="PL"/>
        <w:rPr>
          <w:noProof w:val="0"/>
        </w:rPr>
      </w:pPr>
      <w:r>
        <w:rPr>
          <w:noProof w:val="0"/>
        </w:rPr>
        <w:t xml:space="preserve">    }</w:t>
      </w:r>
    </w:p>
    <w:p w14:paraId="35F26D4D" w14:textId="77777777" w:rsidR="003F3082" w:rsidRDefault="003F3082" w:rsidP="003F3082">
      <w:pPr>
        <w:pStyle w:val="PL"/>
        <w:rPr>
          <w:noProof w:val="0"/>
        </w:rPr>
      </w:pPr>
      <w:r>
        <w:rPr>
          <w:noProof w:val="0"/>
        </w:rPr>
        <w:t xml:space="preserve">  }</w:t>
      </w:r>
    </w:p>
    <w:p w14:paraId="3058038E" w14:textId="77777777" w:rsidR="003F3082" w:rsidRDefault="003F3082" w:rsidP="003F3082">
      <w:pPr>
        <w:pStyle w:val="PL"/>
        <w:rPr>
          <w:noProof w:val="0"/>
        </w:rPr>
      </w:pPr>
    </w:p>
    <w:p w14:paraId="3B8D3D98" w14:textId="77777777" w:rsidR="003F3082" w:rsidRDefault="003F3082" w:rsidP="003F3082">
      <w:pPr>
        <w:pStyle w:val="PL"/>
        <w:rPr>
          <w:noProof w:val="0"/>
        </w:rPr>
      </w:pPr>
      <w:r>
        <w:rPr>
          <w:noProof w:val="0"/>
        </w:rPr>
        <w:t xml:space="preserve">  augment "/me3gpp:ManagedElement" {</w:t>
      </w:r>
    </w:p>
    <w:p w14:paraId="3480D659" w14:textId="77777777" w:rsidR="003F3082" w:rsidRDefault="003F3082" w:rsidP="003F3082">
      <w:pPr>
        <w:pStyle w:val="PL"/>
        <w:rPr>
          <w:noProof w:val="0"/>
        </w:rPr>
      </w:pPr>
    </w:p>
    <w:p w14:paraId="4DABDDE9" w14:textId="77777777" w:rsidR="003F3082" w:rsidRDefault="003F3082" w:rsidP="003F3082">
      <w:pPr>
        <w:pStyle w:val="PL"/>
        <w:rPr>
          <w:noProof w:val="0"/>
        </w:rPr>
      </w:pPr>
      <w:r>
        <w:rPr>
          <w:noProof w:val="0"/>
        </w:rPr>
        <w:t xml:space="preserve">    list GNBDUFunction {</w:t>
      </w:r>
    </w:p>
    <w:p w14:paraId="556D1BB8" w14:textId="77777777" w:rsidR="003F3082" w:rsidRDefault="003F3082" w:rsidP="003F3082">
      <w:pPr>
        <w:pStyle w:val="PL"/>
        <w:rPr>
          <w:noProof w:val="0"/>
        </w:rPr>
      </w:pPr>
      <w:r>
        <w:rPr>
          <w:noProof w:val="0"/>
        </w:rPr>
        <w:t xml:space="preserve">   key id;</w:t>
      </w:r>
    </w:p>
    <w:p w14:paraId="55CD4725" w14:textId="77777777" w:rsidR="003F3082" w:rsidRDefault="003F3082" w:rsidP="003F3082">
      <w:pPr>
        <w:pStyle w:val="PL"/>
        <w:rPr>
          <w:noProof w:val="0"/>
        </w:rPr>
      </w:pPr>
      <w:r>
        <w:rPr>
          <w:noProof w:val="0"/>
        </w:rPr>
        <w:t xml:space="preserve">      description "Represents the logical function DU of gNB or en-gNB.";</w:t>
      </w:r>
    </w:p>
    <w:p w14:paraId="3F2F4676" w14:textId="77777777" w:rsidR="003F3082" w:rsidRDefault="003F3082" w:rsidP="003F3082">
      <w:pPr>
        <w:pStyle w:val="PL"/>
        <w:rPr>
          <w:noProof w:val="0"/>
        </w:rPr>
      </w:pPr>
      <w:r>
        <w:rPr>
          <w:noProof w:val="0"/>
        </w:rPr>
        <w:t xml:space="preserve">      reference "3GPP TS 28.541";</w:t>
      </w:r>
    </w:p>
    <w:p w14:paraId="13AEE58D" w14:textId="77777777" w:rsidR="003F3082" w:rsidRDefault="003F3082" w:rsidP="003F3082">
      <w:pPr>
        <w:pStyle w:val="PL"/>
        <w:rPr>
          <w:noProof w:val="0"/>
        </w:rPr>
      </w:pPr>
      <w:r>
        <w:rPr>
          <w:noProof w:val="0"/>
        </w:rPr>
        <w:t xml:space="preserve">      uses top3gpp:Top_Grp;</w:t>
      </w:r>
    </w:p>
    <w:p w14:paraId="37A90D0B" w14:textId="77777777" w:rsidR="003F3082" w:rsidRDefault="003F3082" w:rsidP="003F3082">
      <w:pPr>
        <w:pStyle w:val="PL"/>
        <w:rPr>
          <w:noProof w:val="0"/>
        </w:rPr>
      </w:pPr>
      <w:r>
        <w:rPr>
          <w:noProof w:val="0"/>
        </w:rPr>
        <w:t xml:space="preserve">      container attributes {</w:t>
      </w:r>
    </w:p>
    <w:p w14:paraId="6B662906" w14:textId="77777777" w:rsidR="003F3082" w:rsidRDefault="003F3082" w:rsidP="003F3082">
      <w:pPr>
        <w:pStyle w:val="PL"/>
        <w:rPr>
          <w:noProof w:val="0"/>
        </w:rPr>
      </w:pPr>
      <w:r>
        <w:rPr>
          <w:noProof w:val="0"/>
        </w:rPr>
        <w:t xml:space="preserve">        uses GNBDUFunctionGrp;</w:t>
      </w:r>
    </w:p>
    <w:p w14:paraId="4940B6B4" w14:textId="77777777" w:rsidR="003F3082" w:rsidRDefault="003F3082" w:rsidP="003F3082">
      <w:pPr>
        <w:pStyle w:val="PL"/>
        <w:rPr>
          <w:noProof w:val="0"/>
        </w:rPr>
      </w:pPr>
      <w:r>
        <w:rPr>
          <w:noProof w:val="0"/>
        </w:rPr>
        <w:t xml:space="preserve">      }</w:t>
      </w:r>
    </w:p>
    <w:p w14:paraId="52ADE40B" w14:textId="77777777" w:rsidR="003F3082" w:rsidRDefault="003F3082" w:rsidP="003F3082">
      <w:pPr>
        <w:pStyle w:val="PL"/>
        <w:rPr>
          <w:noProof w:val="0"/>
        </w:rPr>
      </w:pPr>
      <w:r>
        <w:rPr>
          <w:noProof w:val="0"/>
        </w:rPr>
        <w:t xml:space="preserve">      uses mf3gpp:ManagedFunctionContainedClasses;</w:t>
      </w:r>
    </w:p>
    <w:p w14:paraId="74124CDD" w14:textId="77777777" w:rsidR="003F3082" w:rsidRDefault="003F3082" w:rsidP="003F3082">
      <w:pPr>
        <w:pStyle w:val="PL"/>
        <w:rPr>
          <w:noProof w:val="0"/>
        </w:rPr>
      </w:pPr>
      <w:r>
        <w:rPr>
          <w:noProof w:val="0"/>
        </w:rPr>
        <w:t xml:space="preserve">    }</w:t>
      </w:r>
    </w:p>
    <w:p w14:paraId="7D1BB670" w14:textId="77777777" w:rsidR="003F3082" w:rsidRDefault="003F3082" w:rsidP="003F3082">
      <w:pPr>
        <w:pStyle w:val="PL"/>
        <w:rPr>
          <w:noProof w:val="0"/>
        </w:rPr>
      </w:pPr>
      <w:r>
        <w:rPr>
          <w:noProof w:val="0"/>
        </w:rPr>
        <w:t xml:space="preserve">  }</w:t>
      </w:r>
    </w:p>
    <w:p w14:paraId="2B32E624" w14:textId="77777777" w:rsidR="003F3082" w:rsidRDefault="003F3082" w:rsidP="003F3082">
      <w:pPr>
        <w:pStyle w:val="PL"/>
        <w:rPr>
          <w:noProof w:val="0"/>
        </w:rPr>
      </w:pPr>
      <w:r>
        <w:rPr>
          <w:noProof w:val="0"/>
        </w:rPr>
        <w:t>}</w:t>
      </w:r>
    </w:p>
    <w:p w14:paraId="5AB3CBDE" w14:textId="77777777" w:rsidR="003F3082" w:rsidRDefault="003F3082" w:rsidP="003F3082">
      <w:pPr>
        <w:pStyle w:val="Heading2"/>
      </w:pPr>
      <w:bookmarkStart w:id="4723" w:name="_Toc59183348"/>
      <w:bookmarkStart w:id="4724" w:name="_Toc59184814"/>
      <w:bookmarkStart w:id="4725" w:name="_Toc59195749"/>
      <w:bookmarkStart w:id="4726" w:name="_Toc59440178"/>
      <w:bookmarkStart w:id="4727" w:name="_Toc67990627"/>
      <w:r>
        <w:rPr>
          <w:lang w:eastAsia="zh-CN"/>
        </w:rPr>
        <w:t>E.5.19</w:t>
      </w:r>
      <w:r>
        <w:rPr>
          <w:lang w:eastAsia="zh-CN"/>
        </w:rPr>
        <w:tab/>
        <w:t>module _3gpp-nr-nrm-nrcellcu.yang</w:t>
      </w:r>
      <w:bookmarkEnd w:id="4723"/>
      <w:bookmarkEnd w:id="4724"/>
      <w:bookmarkEnd w:id="4725"/>
      <w:bookmarkEnd w:id="4726"/>
      <w:bookmarkEnd w:id="4727"/>
    </w:p>
    <w:p w14:paraId="7FE67BDE" w14:textId="77777777" w:rsidR="007861C2" w:rsidRDefault="007861C2" w:rsidP="0041693A">
      <w:pPr>
        <w:pStyle w:val="PL"/>
      </w:pPr>
      <w:r>
        <w:t>&lt;CODE BEGINS&gt;</w:t>
      </w:r>
    </w:p>
    <w:p w14:paraId="482AECF5" w14:textId="77777777" w:rsidR="007861C2" w:rsidRDefault="007861C2" w:rsidP="007861C2">
      <w:pPr>
        <w:pStyle w:val="PL"/>
        <w:rPr>
          <w:noProof w:val="0"/>
        </w:rPr>
      </w:pPr>
      <w:bookmarkStart w:id="4728" w:name="_Hlk66235055"/>
      <w:r>
        <w:rPr>
          <w:noProof w:val="0"/>
        </w:rPr>
        <w:t>module _3gpp-nr-nrm-nrcellcu {</w:t>
      </w:r>
    </w:p>
    <w:p w14:paraId="31D14FD7" w14:textId="77777777" w:rsidR="007861C2" w:rsidRDefault="007861C2" w:rsidP="007861C2">
      <w:pPr>
        <w:pStyle w:val="PL"/>
        <w:rPr>
          <w:noProof w:val="0"/>
        </w:rPr>
      </w:pPr>
      <w:r>
        <w:rPr>
          <w:noProof w:val="0"/>
        </w:rPr>
        <w:t xml:space="preserve">  yang-version 1.1;</w:t>
      </w:r>
    </w:p>
    <w:p w14:paraId="45F0C6F8" w14:textId="77777777" w:rsidR="007861C2" w:rsidRDefault="007861C2" w:rsidP="007861C2">
      <w:pPr>
        <w:pStyle w:val="PL"/>
        <w:rPr>
          <w:noProof w:val="0"/>
        </w:rPr>
      </w:pPr>
      <w:r>
        <w:rPr>
          <w:noProof w:val="0"/>
        </w:rPr>
        <w:t xml:space="preserve">  namespace "urn:3gpp:sa5:_3gpp-nr-nrm-nrcellcu";</w:t>
      </w:r>
    </w:p>
    <w:p w14:paraId="410DE618" w14:textId="77777777" w:rsidR="007861C2" w:rsidRDefault="007861C2" w:rsidP="007861C2">
      <w:pPr>
        <w:pStyle w:val="PL"/>
        <w:rPr>
          <w:noProof w:val="0"/>
        </w:rPr>
      </w:pPr>
      <w:r>
        <w:rPr>
          <w:noProof w:val="0"/>
        </w:rPr>
        <w:t xml:space="preserve">  prefix "nrcellcu3gpp";</w:t>
      </w:r>
    </w:p>
    <w:p w14:paraId="4D4103EE" w14:textId="77777777" w:rsidR="007861C2" w:rsidRDefault="007861C2" w:rsidP="007861C2">
      <w:pPr>
        <w:pStyle w:val="PL"/>
        <w:rPr>
          <w:noProof w:val="0"/>
        </w:rPr>
      </w:pPr>
    </w:p>
    <w:p w14:paraId="524099CD" w14:textId="77777777" w:rsidR="007861C2" w:rsidRDefault="007861C2" w:rsidP="007861C2">
      <w:pPr>
        <w:pStyle w:val="PL"/>
        <w:rPr>
          <w:noProof w:val="0"/>
        </w:rPr>
      </w:pPr>
      <w:r>
        <w:rPr>
          <w:noProof w:val="0"/>
        </w:rPr>
        <w:t xml:space="preserve">  import _3gpp-common-yang-types { prefix types3gpp; }</w:t>
      </w:r>
    </w:p>
    <w:p w14:paraId="13592D3C" w14:textId="77777777" w:rsidR="007861C2" w:rsidRDefault="007861C2" w:rsidP="007861C2">
      <w:pPr>
        <w:pStyle w:val="PL"/>
        <w:rPr>
          <w:noProof w:val="0"/>
        </w:rPr>
      </w:pPr>
      <w:r>
        <w:rPr>
          <w:noProof w:val="0"/>
        </w:rPr>
        <w:t xml:space="preserve">  import _3gpp-common-managed-function { prefix mf3gpp; }</w:t>
      </w:r>
    </w:p>
    <w:p w14:paraId="5F290F84" w14:textId="77777777" w:rsidR="007861C2" w:rsidRDefault="007861C2" w:rsidP="007861C2">
      <w:pPr>
        <w:pStyle w:val="PL"/>
        <w:rPr>
          <w:noProof w:val="0"/>
        </w:rPr>
      </w:pPr>
      <w:r>
        <w:rPr>
          <w:noProof w:val="0"/>
        </w:rPr>
        <w:t xml:space="preserve">  import _3gpp-common-managed-element { prefix me3gpp; }</w:t>
      </w:r>
    </w:p>
    <w:p w14:paraId="4545280C" w14:textId="77777777" w:rsidR="007861C2" w:rsidRDefault="007861C2" w:rsidP="007861C2">
      <w:pPr>
        <w:pStyle w:val="PL"/>
        <w:rPr>
          <w:noProof w:val="0"/>
        </w:rPr>
      </w:pPr>
      <w:r>
        <w:rPr>
          <w:noProof w:val="0"/>
        </w:rPr>
        <w:t xml:space="preserve">  import _3gpp-nr-nrm-gnbcucpfunction { prefix gnbcucp3gpp; }</w:t>
      </w:r>
    </w:p>
    <w:p w14:paraId="091E402F" w14:textId="77777777" w:rsidR="007861C2" w:rsidRDefault="007861C2" w:rsidP="007861C2">
      <w:pPr>
        <w:pStyle w:val="PL"/>
        <w:rPr>
          <w:noProof w:val="0"/>
        </w:rPr>
      </w:pPr>
      <w:r>
        <w:rPr>
          <w:noProof w:val="0"/>
        </w:rPr>
        <w:t xml:space="preserve">  import _3gpp-common-top { prefix top3gpp; }</w:t>
      </w:r>
    </w:p>
    <w:p w14:paraId="68910D29" w14:textId="77777777" w:rsidR="007861C2" w:rsidRDefault="007861C2" w:rsidP="007861C2">
      <w:pPr>
        <w:pStyle w:val="PL"/>
      </w:pPr>
      <w:r>
        <w:t xml:space="preserve">  import _3gpp-5g-common-yang-types { prefix types5g3gpp; }</w:t>
      </w:r>
    </w:p>
    <w:p w14:paraId="1FB2BFAE" w14:textId="77777777" w:rsidR="007861C2" w:rsidRDefault="007861C2" w:rsidP="007861C2">
      <w:pPr>
        <w:pStyle w:val="PL"/>
        <w:rPr>
          <w:noProof w:val="0"/>
        </w:rPr>
      </w:pPr>
    </w:p>
    <w:p w14:paraId="27702B43" w14:textId="77777777" w:rsidR="007861C2" w:rsidRDefault="007861C2" w:rsidP="007861C2">
      <w:pPr>
        <w:pStyle w:val="PL"/>
        <w:rPr>
          <w:noProof w:val="0"/>
        </w:rPr>
      </w:pPr>
      <w:r>
        <w:rPr>
          <w:noProof w:val="0"/>
        </w:rPr>
        <w:t xml:space="preserve">  organization "3GPP SA5";</w:t>
      </w:r>
    </w:p>
    <w:p w14:paraId="153873E5" w14:textId="77777777" w:rsidR="007861C2" w:rsidRDefault="007861C2" w:rsidP="007861C2">
      <w:pPr>
        <w:pStyle w:val="PL"/>
        <w:rPr>
          <w:noProof w:val="0"/>
        </w:rPr>
      </w:pPr>
      <w:r>
        <w:rPr>
          <w:noProof w:val="0"/>
        </w:rPr>
        <w:t xml:space="preserve">  contact "https://www.3gpp.org/DynaReport/TSG-WG--S5--officials.htm?Itemid=464";</w:t>
      </w:r>
    </w:p>
    <w:p w14:paraId="31C2E7C4" w14:textId="77777777" w:rsidR="007861C2" w:rsidRDefault="007861C2" w:rsidP="007861C2">
      <w:pPr>
        <w:pStyle w:val="PL"/>
        <w:rPr>
          <w:noProof w:val="0"/>
        </w:rPr>
      </w:pPr>
      <w:r>
        <w:rPr>
          <w:noProof w:val="0"/>
        </w:rPr>
        <w:t xml:space="preserve">  description "Defines the YANG mapping of the NRCellCU Information Object</w:t>
      </w:r>
    </w:p>
    <w:p w14:paraId="1D42204C" w14:textId="77777777" w:rsidR="007861C2" w:rsidRDefault="007861C2" w:rsidP="007861C2">
      <w:pPr>
        <w:pStyle w:val="PL"/>
        <w:rPr>
          <w:noProof w:val="0"/>
        </w:rPr>
      </w:pPr>
      <w:r>
        <w:rPr>
          <w:noProof w:val="0"/>
        </w:rPr>
        <w:t xml:space="preserve">    Class (IOC) that is part of the NR Network Resource Model (NRM).";</w:t>
      </w:r>
    </w:p>
    <w:p w14:paraId="0CDDD223" w14:textId="77777777" w:rsidR="007861C2" w:rsidRDefault="007861C2" w:rsidP="007861C2">
      <w:pPr>
        <w:pStyle w:val="PL"/>
        <w:rPr>
          <w:noProof w:val="0"/>
        </w:rPr>
      </w:pPr>
      <w:r>
        <w:rPr>
          <w:noProof w:val="0"/>
        </w:rPr>
        <w:t xml:space="preserve">  reference "3GPP TS 28.541 5G Network Resource Model (NRM)";</w:t>
      </w:r>
    </w:p>
    <w:p w14:paraId="34D349FA" w14:textId="77777777" w:rsidR="007861C2" w:rsidRDefault="007861C2" w:rsidP="007861C2">
      <w:pPr>
        <w:pStyle w:val="PL"/>
        <w:rPr>
          <w:noProof w:val="0"/>
        </w:rPr>
      </w:pPr>
    </w:p>
    <w:p w14:paraId="28C9DDAE" w14:textId="77777777" w:rsidR="007861C2" w:rsidRDefault="007861C2" w:rsidP="007861C2">
      <w:pPr>
        <w:pStyle w:val="PL"/>
        <w:rPr>
          <w:rFonts w:cs="Courier New"/>
          <w:szCs w:val="16"/>
          <w:lang w:eastAsia="zh-CN"/>
        </w:rPr>
      </w:pPr>
      <w:r>
        <w:rPr>
          <w:rFonts w:cs="Courier New"/>
          <w:szCs w:val="16"/>
          <w:lang w:eastAsia="zh-CN"/>
        </w:rPr>
        <w:t xml:space="preserve">  revision 2021-01-25 { reference CR-0454 ; }</w:t>
      </w:r>
    </w:p>
    <w:p w14:paraId="634A183A" w14:textId="77777777" w:rsidR="007861C2" w:rsidRDefault="007861C2" w:rsidP="007861C2">
      <w:pPr>
        <w:pStyle w:val="PL"/>
        <w:rPr>
          <w:rFonts w:cs="Courier New"/>
          <w:szCs w:val="16"/>
          <w:lang w:eastAsia="zh-CN"/>
        </w:rPr>
      </w:pPr>
      <w:r>
        <w:rPr>
          <w:rFonts w:cs="Courier New"/>
          <w:szCs w:val="16"/>
          <w:lang w:eastAsia="zh-CN"/>
        </w:rPr>
        <w:t xml:space="preserve">  revision 2020-11-25 { reference CR-0386 ; }</w:t>
      </w:r>
    </w:p>
    <w:p w14:paraId="2C9055DE" w14:textId="77777777" w:rsidR="007861C2" w:rsidRDefault="007861C2" w:rsidP="007861C2">
      <w:pPr>
        <w:pStyle w:val="PL"/>
        <w:rPr>
          <w:rFonts w:cs="Courier New"/>
          <w:szCs w:val="16"/>
          <w:lang w:eastAsia="zh-CN"/>
        </w:rPr>
      </w:pPr>
      <w:r>
        <w:rPr>
          <w:rFonts w:cs="Courier New"/>
          <w:szCs w:val="16"/>
          <w:lang w:eastAsia="zh-CN"/>
        </w:rPr>
        <w:t xml:space="preserve">  revision 2020-11-05 { reference CR-0412 ; }</w:t>
      </w:r>
    </w:p>
    <w:p w14:paraId="383AF599" w14:textId="77777777" w:rsidR="007861C2" w:rsidRDefault="007861C2" w:rsidP="007861C2">
      <w:pPr>
        <w:pStyle w:val="PL"/>
        <w:rPr>
          <w:noProof w:val="0"/>
        </w:rPr>
      </w:pPr>
      <w:r>
        <w:rPr>
          <w:rFonts w:cs="Courier New"/>
          <w:noProof w:val="0"/>
          <w:szCs w:val="16"/>
          <w:lang w:eastAsia="zh-CN"/>
        </w:rPr>
        <w:t xml:space="preserve">  revision 2020-10-02 { reference CR-0384 ; }</w:t>
      </w:r>
    </w:p>
    <w:p w14:paraId="48ECC127" w14:textId="77777777" w:rsidR="007861C2" w:rsidRDefault="007861C2" w:rsidP="007861C2">
      <w:pPr>
        <w:pStyle w:val="PL"/>
        <w:rPr>
          <w:noProof w:val="0"/>
        </w:rPr>
      </w:pPr>
      <w:r>
        <w:rPr>
          <w:rFonts w:cs="Courier New"/>
          <w:noProof w:val="0"/>
          <w:szCs w:val="16"/>
          <w:lang w:eastAsia="zh-CN"/>
        </w:rPr>
        <w:t xml:space="preserve">  revision 2020-05-08 { reference S5-203316 ; }</w:t>
      </w:r>
    </w:p>
    <w:p w14:paraId="3DBAD574" w14:textId="77777777" w:rsidR="007861C2" w:rsidRDefault="007861C2" w:rsidP="007861C2">
      <w:pPr>
        <w:pStyle w:val="PL"/>
        <w:rPr>
          <w:noProof w:val="0"/>
        </w:rPr>
      </w:pPr>
      <w:r>
        <w:rPr>
          <w:noProof w:val="0"/>
        </w:rPr>
        <w:t xml:space="preserve">  revision 2020-02-14 { reference S5-20XXXX ; }</w:t>
      </w:r>
    </w:p>
    <w:p w14:paraId="439B8647" w14:textId="77777777" w:rsidR="007861C2" w:rsidRDefault="007861C2" w:rsidP="007861C2">
      <w:pPr>
        <w:pStyle w:val="PL"/>
        <w:rPr>
          <w:noProof w:val="0"/>
        </w:rPr>
      </w:pPr>
      <w:r>
        <w:rPr>
          <w:noProof w:val="0"/>
        </w:rPr>
        <w:t xml:space="preserve">  revision 2019-10-28 { reference S5-193518 ; }</w:t>
      </w:r>
    </w:p>
    <w:p w14:paraId="407B220B" w14:textId="77777777" w:rsidR="007861C2" w:rsidRDefault="007861C2" w:rsidP="007861C2">
      <w:pPr>
        <w:pStyle w:val="PL"/>
        <w:rPr>
          <w:noProof w:val="0"/>
        </w:rPr>
      </w:pPr>
      <w:r>
        <w:rPr>
          <w:noProof w:val="0"/>
        </w:rPr>
        <w:t xml:space="preserve">  revision 2019-06-17 {</w:t>
      </w:r>
      <w:r>
        <w:t xml:space="preserve"> reference</w:t>
      </w:r>
      <w:r>
        <w:rPr>
          <w:noProof w:val="0"/>
        </w:rPr>
        <w:t xml:space="preserve"> "Initial revision"; }</w:t>
      </w:r>
    </w:p>
    <w:p w14:paraId="4ED5C814" w14:textId="77777777" w:rsidR="007861C2" w:rsidRDefault="007861C2" w:rsidP="007861C2">
      <w:pPr>
        <w:pStyle w:val="PL"/>
        <w:rPr>
          <w:noProof w:val="0"/>
        </w:rPr>
      </w:pPr>
    </w:p>
    <w:p w14:paraId="7A697710" w14:textId="77777777" w:rsidR="007861C2" w:rsidRDefault="007861C2" w:rsidP="007861C2">
      <w:pPr>
        <w:pStyle w:val="PL"/>
        <w:rPr>
          <w:noProof w:val="0"/>
        </w:rPr>
      </w:pPr>
      <w:r>
        <w:rPr>
          <w:noProof w:val="0"/>
        </w:rPr>
        <w:t xml:space="preserve">  feature DPCIConfigurationFunction {</w:t>
      </w:r>
    </w:p>
    <w:p w14:paraId="3B098BD0" w14:textId="77777777" w:rsidR="007861C2" w:rsidRDefault="007861C2" w:rsidP="007861C2">
      <w:pPr>
        <w:pStyle w:val="PL"/>
        <w:rPr>
          <w:noProof w:val="0"/>
        </w:rPr>
      </w:pPr>
      <w:r>
        <w:rPr>
          <w:noProof w:val="0"/>
        </w:rPr>
        <w:t xml:space="preserve">    description "Class representing Distributed SON or </w:t>
      </w:r>
      <w:r>
        <w:rPr>
          <w:noProof w:val="0"/>
          <w:lang w:eastAsia="zh-CN"/>
        </w:rPr>
        <w:t>Domain-Centralized</w:t>
      </w:r>
      <w:r>
        <w:rPr>
          <w:noProof w:val="0"/>
        </w:rPr>
        <w:t xml:space="preserve"> SON</w:t>
      </w:r>
    </w:p>
    <w:p w14:paraId="78456CB9" w14:textId="77777777" w:rsidR="007861C2" w:rsidRDefault="007861C2" w:rsidP="007861C2">
      <w:pPr>
        <w:pStyle w:val="PL"/>
        <w:rPr>
          <w:noProof w:val="0"/>
        </w:rPr>
      </w:pPr>
      <w:r>
        <w:rPr>
          <w:noProof w:val="0"/>
        </w:rPr>
        <w:t xml:space="preserve"> function of PCI configuration feature";</w:t>
      </w:r>
    </w:p>
    <w:p w14:paraId="1A68DDF6" w14:textId="77777777" w:rsidR="007861C2" w:rsidRDefault="007861C2" w:rsidP="007861C2">
      <w:pPr>
        <w:pStyle w:val="PL"/>
        <w:rPr>
          <w:noProof w:val="0"/>
        </w:rPr>
      </w:pPr>
      <w:r>
        <w:rPr>
          <w:noProof w:val="0"/>
        </w:rPr>
        <w:t xml:space="preserve">  }</w:t>
      </w:r>
    </w:p>
    <w:p w14:paraId="4417D772" w14:textId="77777777" w:rsidR="007861C2" w:rsidRDefault="007861C2" w:rsidP="007861C2">
      <w:pPr>
        <w:pStyle w:val="PL"/>
        <w:rPr>
          <w:noProof w:val="0"/>
        </w:rPr>
      </w:pPr>
    </w:p>
    <w:p w14:paraId="61B10947" w14:textId="77777777" w:rsidR="007861C2" w:rsidRDefault="007861C2" w:rsidP="007861C2">
      <w:pPr>
        <w:pStyle w:val="PL"/>
        <w:rPr>
          <w:noProof w:val="0"/>
        </w:rPr>
      </w:pPr>
      <w:r>
        <w:rPr>
          <w:noProof w:val="0"/>
        </w:rPr>
        <w:t xml:space="preserve">  feature DESManagementFunction {</w:t>
      </w:r>
    </w:p>
    <w:p w14:paraId="5FBDD2F7" w14:textId="77777777" w:rsidR="007861C2" w:rsidRDefault="007861C2" w:rsidP="007861C2">
      <w:pPr>
        <w:pStyle w:val="PL"/>
        <w:rPr>
          <w:lang w:eastAsia="zh-CN"/>
        </w:rPr>
      </w:pPr>
      <w:r>
        <w:rPr>
          <w:noProof w:val="0"/>
        </w:rPr>
        <w:t xml:space="preserve">    description "Class representing Distributed SON or </w:t>
      </w:r>
      <w:r>
        <w:rPr>
          <w:noProof w:val="0"/>
          <w:lang w:eastAsia="zh-CN"/>
        </w:rPr>
        <w:t xml:space="preserve">Domain-Centralized </w:t>
      </w:r>
      <w:r>
        <w:t xml:space="preserve">SON </w:t>
      </w:r>
    </w:p>
    <w:p w14:paraId="10533655" w14:textId="77777777" w:rsidR="007861C2" w:rsidRDefault="007861C2" w:rsidP="007861C2">
      <w:pPr>
        <w:pStyle w:val="PL"/>
        <w:rPr>
          <w:noProof w:val="0"/>
        </w:rPr>
      </w:pPr>
      <w:r>
        <w:rPr>
          <w:lang w:eastAsia="zh-CN"/>
        </w:rPr>
        <w:t xml:space="preserve">      </w:t>
      </w:r>
      <w:r>
        <w:rPr>
          <w:noProof w:val="0"/>
        </w:rPr>
        <w:t>Energy Saving feature";</w:t>
      </w:r>
    </w:p>
    <w:p w14:paraId="6358243B" w14:textId="77777777" w:rsidR="007861C2" w:rsidRDefault="007861C2" w:rsidP="007861C2">
      <w:pPr>
        <w:pStyle w:val="PL"/>
        <w:rPr>
          <w:noProof w:val="0"/>
        </w:rPr>
      </w:pPr>
      <w:r>
        <w:rPr>
          <w:noProof w:val="0"/>
        </w:rPr>
        <w:t xml:space="preserve">  }</w:t>
      </w:r>
    </w:p>
    <w:p w14:paraId="4772E4F8" w14:textId="77777777" w:rsidR="007861C2" w:rsidRDefault="007861C2" w:rsidP="007861C2">
      <w:pPr>
        <w:pStyle w:val="PL"/>
        <w:rPr>
          <w:noProof w:val="0"/>
        </w:rPr>
      </w:pPr>
    </w:p>
    <w:p w14:paraId="1DC6C966" w14:textId="77777777" w:rsidR="007861C2" w:rsidRDefault="007861C2" w:rsidP="007861C2">
      <w:pPr>
        <w:pStyle w:val="PL"/>
        <w:rPr>
          <w:noProof w:val="0"/>
        </w:rPr>
      </w:pPr>
      <w:r>
        <w:rPr>
          <w:noProof w:val="0"/>
        </w:rPr>
        <w:t xml:space="preserve">  feature DMROFunction {</w:t>
      </w:r>
    </w:p>
    <w:p w14:paraId="6E291695" w14:textId="77777777" w:rsidR="007861C2" w:rsidRDefault="007861C2" w:rsidP="007861C2">
      <w:pPr>
        <w:pStyle w:val="PL"/>
        <w:rPr>
          <w:noProof w:val="0"/>
        </w:rPr>
      </w:pPr>
      <w:r>
        <w:rPr>
          <w:noProof w:val="0"/>
        </w:rPr>
        <w:t xml:space="preserve">    description "Class representing D-SON function of MRO feature";</w:t>
      </w:r>
    </w:p>
    <w:p w14:paraId="39544BBD" w14:textId="77777777" w:rsidR="007861C2" w:rsidRDefault="007861C2" w:rsidP="007861C2">
      <w:pPr>
        <w:pStyle w:val="PL"/>
        <w:rPr>
          <w:noProof w:val="0"/>
        </w:rPr>
      </w:pPr>
      <w:r>
        <w:rPr>
          <w:noProof w:val="0"/>
        </w:rPr>
        <w:t xml:space="preserve">  }</w:t>
      </w:r>
    </w:p>
    <w:p w14:paraId="71EA6401" w14:textId="77777777" w:rsidR="007861C2" w:rsidRDefault="007861C2" w:rsidP="007861C2">
      <w:pPr>
        <w:pStyle w:val="PL"/>
        <w:rPr>
          <w:noProof w:val="0"/>
        </w:rPr>
      </w:pPr>
    </w:p>
    <w:p w14:paraId="480B6C1B" w14:textId="77777777" w:rsidR="007861C2" w:rsidRDefault="007861C2" w:rsidP="007861C2">
      <w:pPr>
        <w:pStyle w:val="PL"/>
        <w:rPr>
          <w:noProof w:val="0"/>
        </w:rPr>
      </w:pPr>
      <w:r>
        <w:rPr>
          <w:noProof w:val="0"/>
        </w:rPr>
        <w:t xml:space="preserve">  feature CESManagementFunction {</w:t>
      </w:r>
    </w:p>
    <w:p w14:paraId="793F1774" w14:textId="77777777" w:rsidR="007861C2" w:rsidRDefault="007861C2" w:rsidP="007861C2">
      <w:pPr>
        <w:pStyle w:val="PL"/>
      </w:pPr>
      <w:r>
        <w:rPr>
          <w:noProof w:val="0"/>
        </w:rPr>
        <w:t xml:space="preserve">    description "Class representing </w:t>
      </w:r>
      <w:r>
        <w:rPr>
          <w:noProof w:val="0"/>
          <w:lang w:eastAsia="zh-CN"/>
        </w:rPr>
        <w:t xml:space="preserve">Cross Domain-Centralized </w:t>
      </w:r>
      <w:r>
        <w:rPr>
          <w:noProof w:val="0"/>
        </w:rPr>
        <w:t xml:space="preserve">SON Energy Saving </w:t>
      </w:r>
    </w:p>
    <w:p w14:paraId="0473C092" w14:textId="77777777" w:rsidR="007861C2" w:rsidRDefault="007861C2" w:rsidP="007861C2">
      <w:pPr>
        <w:pStyle w:val="PL"/>
        <w:rPr>
          <w:noProof w:val="0"/>
        </w:rPr>
      </w:pPr>
      <w:r>
        <w:t xml:space="preserve">      </w:t>
      </w:r>
      <w:r>
        <w:rPr>
          <w:noProof w:val="0"/>
        </w:rPr>
        <w:t>feature";</w:t>
      </w:r>
    </w:p>
    <w:p w14:paraId="67AF453A" w14:textId="77777777" w:rsidR="007861C2" w:rsidRDefault="007861C2" w:rsidP="007861C2">
      <w:pPr>
        <w:pStyle w:val="PL"/>
        <w:rPr>
          <w:noProof w:val="0"/>
        </w:rPr>
      </w:pPr>
      <w:r>
        <w:rPr>
          <w:noProof w:val="0"/>
        </w:rPr>
        <w:t xml:space="preserve">  }</w:t>
      </w:r>
    </w:p>
    <w:p w14:paraId="49FFB802" w14:textId="77777777" w:rsidR="007861C2" w:rsidRDefault="007861C2" w:rsidP="007861C2">
      <w:pPr>
        <w:pStyle w:val="PL"/>
        <w:rPr>
          <w:noProof w:val="0"/>
        </w:rPr>
      </w:pPr>
    </w:p>
    <w:p w14:paraId="7242FAD1" w14:textId="77777777" w:rsidR="007861C2" w:rsidRDefault="007861C2" w:rsidP="007861C2">
      <w:pPr>
        <w:pStyle w:val="PL"/>
        <w:rPr>
          <w:noProof w:val="0"/>
        </w:rPr>
      </w:pPr>
      <w:r>
        <w:rPr>
          <w:noProof w:val="0"/>
        </w:rPr>
        <w:t xml:space="preserve">  grouping NRCellCUGrp {</w:t>
      </w:r>
    </w:p>
    <w:p w14:paraId="0E9D18D1" w14:textId="77777777" w:rsidR="007861C2" w:rsidRDefault="007861C2" w:rsidP="007861C2">
      <w:pPr>
        <w:pStyle w:val="PL"/>
        <w:rPr>
          <w:noProof w:val="0"/>
        </w:rPr>
      </w:pPr>
      <w:r>
        <w:rPr>
          <w:noProof w:val="0"/>
        </w:rPr>
        <w:t xml:space="preserve">    description "Represents the NRCellCU IOC.";</w:t>
      </w:r>
    </w:p>
    <w:p w14:paraId="3BCDCB30" w14:textId="77777777" w:rsidR="007861C2" w:rsidRDefault="007861C2" w:rsidP="007861C2">
      <w:pPr>
        <w:pStyle w:val="PL"/>
        <w:rPr>
          <w:noProof w:val="0"/>
        </w:rPr>
      </w:pPr>
      <w:r>
        <w:rPr>
          <w:noProof w:val="0"/>
        </w:rPr>
        <w:t xml:space="preserve">    reference "3GPP TS 28.541";</w:t>
      </w:r>
    </w:p>
    <w:p w14:paraId="60F8D24B" w14:textId="77777777" w:rsidR="007861C2" w:rsidRDefault="007861C2" w:rsidP="007861C2">
      <w:pPr>
        <w:pStyle w:val="PL"/>
        <w:rPr>
          <w:noProof w:val="0"/>
        </w:rPr>
      </w:pPr>
      <w:r>
        <w:rPr>
          <w:noProof w:val="0"/>
        </w:rPr>
        <w:t xml:space="preserve">    uses mf3gpp:ManagedFunctionGrp;</w:t>
      </w:r>
    </w:p>
    <w:p w14:paraId="44A869A1" w14:textId="77777777" w:rsidR="007861C2" w:rsidRDefault="007861C2" w:rsidP="007861C2">
      <w:pPr>
        <w:pStyle w:val="PL"/>
        <w:rPr>
          <w:noProof w:val="0"/>
        </w:rPr>
      </w:pPr>
    </w:p>
    <w:p w14:paraId="0BE90BED" w14:textId="77777777" w:rsidR="007861C2" w:rsidRDefault="007861C2" w:rsidP="007861C2">
      <w:pPr>
        <w:pStyle w:val="PL"/>
        <w:rPr>
          <w:noProof w:val="0"/>
        </w:rPr>
      </w:pPr>
      <w:r>
        <w:rPr>
          <w:noProof w:val="0"/>
        </w:rPr>
        <w:t xml:space="preserve">    leaf cellLocalId {</w:t>
      </w:r>
    </w:p>
    <w:p w14:paraId="067B2CB0" w14:textId="77777777" w:rsidR="007861C2" w:rsidRDefault="007861C2" w:rsidP="007861C2">
      <w:pPr>
        <w:pStyle w:val="PL"/>
        <w:rPr>
          <w:noProof w:val="0"/>
        </w:rPr>
      </w:pPr>
      <w:r>
        <w:rPr>
          <w:noProof w:val="0"/>
        </w:rPr>
        <w:t xml:space="preserve">      description "Identifies an NR cell of a gNB. Together with corresponding</w:t>
      </w:r>
    </w:p>
    <w:p w14:paraId="3E6E0825" w14:textId="77777777" w:rsidR="007861C2" w:rsidRDefault="007861C2" w:rsidP="007861C2">
      <w:pPr>
        <w:pStyle w:val="PL"/>
        <w:rPr>
          <w:noProof w:val="0"/>
        </w:rPr>
      </w:pPr>
      <w:r>
        <w:rPr>
          <w:noProof w:val="0"/>
        </w:rPr>
        <w:t xml:space="preserve">        gNB ID it forms the NR Cell Identifier (NCI).";</w:t>
      </w:r>
    </w:p>
    <w:p w14:paraId="1E3B53BA" w14:textId="77777777" w:rsidR="007861C2" w:rsidRDefault="007861C2" w:rsidP="007861C2">
      <w:pPr>
        <w:pStyle w:val="PL"/>
        <w:rPr>
          <w:noProof w:val="0"/>
        </w:rPr>
      </w:pPr>
      <w:r>
        <w:rPr>
          <w:noProof w:val="0"/>
        </w:rPr>
        <w:t xml:space="preserve">      mandatory true;</w:t>
      </w:r>
    </w:p>
    <w:p w14:paraId="6507C9B4" w14:textId="77777777" w:rsidR="007861C2" w:rsidRDefault="007861C2" w:rsidP="007861C2">
      <w:pPr>
        <w:pStyle w:val="PL"/>
        <w:rPr>
          <w:noProof w:val="0"/>
        </w:rPr>
      </w:pPr>
      <w:r>
        <w:rPr>
          <w:noProof w:val="0"/>
        </w:rPr>
        <w:t xml:space="preserve">      type int32 { range "0..16383"; }</w:t>
      </w:r>
    </w:p>
    <w:p w14:paraId="76D1F500" w14:textId="77777777" w:rsidR="007861C2" w:rsidRDefault="007861C2" w:rsidP="007861C2">
      <w:pPr>
        <w:pStyle w:val="PL"/>
        <w:rPr>
          <w:noProof w:val="0"/>
        </w:rPr>
      </w:pPr>
      <w:r>
        <w:rPr>
          <w:noProof w:val="0"/>
        </w:rPr>
        <w:t xml:space="preserve">    }</w:t>
      </w:r>
    </w:p>
    <w:p w14:paraId="6FB0EF71" w14:textId="77777777" w:rsidR="007861C2" w:rsidRDefault="007861C2" w:rsidP="007861C2">
      <w:pPr>
        <w:pStyle w:val="PL"/>
        <w:rPr>
          <w:noProof w:val="0"/>
        </w:rPr>
      </w:pPr>
    </w:p>
    <w:p w14:paraId="71DEB85C" w14:textId="77777777" w:rsidR="007861C2" w:rsidRDefault="007861C2" w:rsidP="007861C2">
      <w:pPr>
        <w:pStyle w:val="PL"/>
        <w:rPr>
          <w:noProof w:val="0"/>
        </w:rPr>
      </w:pPr>
      <w:r>
        <w:rPr>
          <w:noProof w:val="0"/>
        </w:rPr>
        <w:t xml:space="preserve">    list pLMNInfoList {</w:t>
      </w:r>
    </w:p>
    <w:p w14:paraId="08539A6F" w14:textId="77777777" w:rsidR="007861C2" w:rsidRDefault="007861C2" w:rsidP="007861C2">
      <w:pPr>
        <w:pStyle w:val="PL"/>
      </w:pPr>
      <w:r>
        <w:rPr>
          <w:noProof w:val="0"/>
        </w:rPr>
        <w:t xml:space="preserve">      description "The PLMNInfoList is a list of PLMNInfo data type. It defines </w:t>
      </w:r>
    </w:p>
    <w:p w14:paraId="0A58554A" w14:textId="77777777" w:rsidR="007861C2" w:rsidRDefault="007861C2" w:rsidP="007861C2">
      <w:pPr>
        <w:pStyle w:val="PL"/>
      </w:pPr>
      <w:r>
        <w:t xml:space="preserve">        </w:t>
      </w:r>
      <w:r>
        <w:rPr>
          <w:noProof w:val="0"/>
        </w:rPr>
        <w:t>which PLMNs</w:t>
      </w:r>
      <w:r>
        <w:t xml:space="preserve"> </w:t>
      </w:r>
      <w:r>
        <w:rPr>
          <w:noProof w:val="0"/>
        </w:rPr>
        <w:t xml:space="preserve">that can be served by the NR cell, and which S-NSSAIs that </w:t>
      </w:r>
    </w:p>
    <w:p w14:paraId="79CCBDDD" w14:textId="77777777" w:rsidR="007861C2" w:rsidRDefault="007861C2" w:rsidP="007861C2">
      <w:pPr>
        <w:pStyle w:val="PL"/>
      </w:pPr>
      <w:r>
        <w:t xml:space="preserve">        </w:t>
      </w:r>
      <w:r>
        <w:rPr>
          <w:noProof w:val="0"/>
        </w:rPr>
        <w:t>can be supported by the</w:t>
      </w:r>
      <w:r>
        <w:t xml:space="preserve"> </w:t>
      </w:r>
      <w:r>
        <w:rPr>
          <w:noProof w:val="0"/>
        </w:rPr>
        <w:t xml:space="preserve">NR cell for corresponding PLMN in case of </w:t>
      </w:r>
    </w:p>
    <w:p w14:paraId="3E9CBA27" w14:textId="77777777" w:rsidR="007861C2" w:rsidRDefault="007861C2" w:rsidP="007861C2">
      <w:pPr>
        <w:pStyle w:val="PL"/>
        <w:rPr>
          <w:noProof w:val="0"/>
        </w:rPr>
      </w:pPr>
      <w:r>
        <w:t xml:space="preserve">        </w:t>
      </w:r>
      <w:r>
        <w:rPr>
          <w:noProof w:val="0"/>
        </w:rPr>
        <w:t>network slicing feature is supported.";</w:t>
      </w:r>
    </w:p>
    <w:p w14:paraId="1D9E2F2E" w14:textId="77777777" w:rsidR="007861C2" w:rsidRDefault="007861C2" w:rsidP="007861C2">
      <w:pPr>
        <w:pStyle w:val="PL"/>
      </w:pPr>
      <w:r>
        <w:rPr>
          <w:noProof w:val="0"/>
        </w:rPr>
        <w:t xml:space="preserve">      // Note: Whether the attribute pLMNId in the pLMNInfo can be writable </w:t>
      </w:r>
    </w:p>
    <w:p w14:paraId="5884B65A" w14:textId="77777777" w:rsidR="007861C2" w:rsidRDefault="007861C2" w:rsidP="007861C2">
      <w:pPr>
        <w:pStyle w:val="PL"/>
        <w:rPr>
          <w:noProof w:val="0"/>
        </w:rPr>
      </w:pPr>
      <w:r>
        <w:t xml:space="preserve">      // </w:t>
      </w:r>
      <w:r>
        <w:rPr>
          <w:noProof w:val="0"/>
        </w:rPr>
        <w:t>depends on the implementation.</w:t>
      </w:r>
    </w:p>
    <w:p w14:paraId="76546ED6" w14:textId="77777777" w:rsidR="007861C2" w:rsidRDefault="007861C2" w:rsidP="007861C2">
      <w:pPr>
        <w:pStyle w:val="PL"/>
        <w:rPr>
          <w:noProof w:val="0"/>
        </w:rPr>
      </w:pPr>
      <w:r>
        <w:rPr>
          <w:noProof w:val="0"/>
        </w:rPr>
        <w:t xml:space="preserve">      key "mcc mnc</w:t>
      </w:r>
      <w:r>
        <w:t xml:space="preserve"> sd sst</w:t>
      </w:r>
      <w:r>
        <w:rPr>
          <w:noProof w:val="0"/>
        </w:rPr>
        <w:t>";</w:t>
      </w:r>
    </w:p>
    <w:p w14:paraId="202D0746" w14:textId="77777777" w:rsidR="007861C2" w:rsidRDefault="007861C2" w:rsidP="007861C2">
      <w:pPr>
        <w:pStyle w:val="PL"/>
        <w:rPr>
          <w:noProof w:val="0"/>
        </w:rPr>
      </w:pPr>
      <w:r>
        <w:rPr>
          <w:noProof w:val="0"/>
        </w:rPr>
        <w:t xml:space="preserve">      min-elements 1;</w:t>
      </w:r>
    </w:p>
    <w:p w14:paraId="7A7CC1E5" w14:textId="77777777" w:rsidR="007861C2" w:rsidRDefault="007861C2" w:rsidP="007861C2">
      <w:pPr>
        <w:pStyle w:val="PL"/>
        <w:rPr>
          <w:noProof w:val="0"/>
        </w:rPr>
      </w:pPr>
      <w:r>
        <w:rPr>
          <w:noProof w:val="0"/>
        </w:rPr>
        <w:t xml:space="preserve">      uses </w:t>
      </w:r>
      <w:r>
        <w:t>types5g3gpp</w:t>
      </w:r>
      <w:r>
        <w:rPr>
          <w:noProof w:val="0"/>
        </w:rPr>
        <w:t>:PLMNInfo;</w:t>
      </w:r>
    </w:p>
    <w:p w14:paraId="1F277A9C" w14:textId="77777777" w:rsidR="007861C2" w:rsidRDefault="007861C2" w:rsidP="007861C2">
      <w:pPr>
        <w:pStyle w:val="PL"/>
        <w:rPr>
          <w:noProof w:val="0"/>
        </w:rPr>
      </w:pPr>
      <w:r>
        <w:rPr>
          <w:noProof w:val="0"/>
        </w:rPr>
        <w:t xml:space="preserve">    }</w:t>
      </w:r>
    </w:p>
    <w:p w14:paraId="4897756F" w14:textId="77777777" w:rsidR="007861C2" w:rsidRDefault="007861C2" w:rsidP="007861C2">
      <w:pPr>
        <w:pStyle w:val="PL"/>
        <w:rPr>
          <w:noProof w:val="0"/>
        </w:rPr>
      </w:pPr>
    </w:p>
    <w:p w14:paraId="7580F717" w14:textId="77777777" w:rsidR="007861C2" w:rsidRDefault="007861C2" w:rsidP="007861C2">
      <w:pPr>
        <w:pStyle w:val="PL"/>
        <w:rPr>
          <w:noProof w:val="0"/>
        </w:rPr>
      </w:pPr>
      <w:r>
        <w:rPr>
          <w:noProof w:val="0"/>
        </w:rPr>
        <w:t xml:space="preserve">    leaf nRFrequencyRef {</w:t>
      </w:r>
    </w:p>
    <w:p w14:paraId="6F943067" w14:textId="77777777" w:rsidR="007861C2" w:rsidRDefault="007861C2" w:rsidP="007861C2">
      <w:pPr>
        <w:pStyle w:val="PL"/>
        <w:rPr>
          <w:noProof w:val="0"/>
        </w:rPr>
      </w:pPr>
      <w:r>
        <w:rPr>
          <w:noProof w:val="0"/>
        </w:rPr>
        <w:t xml:space="preserve">      description "Reference to corresponding NRFrequency instance.";</w:t>
      </w:r>
    </w:p>
    <w:p w14:paraId="2311D3C9" w14:textId="77777777" w:rsidR="007861C2" w:rsidRDefault="007861C2" w:rsidP="007861C2">
      <w:pPr>
        <w:pStyle w:val="PL"/>
        <w:rPr>
          <w:noProof w:val="0"/>
        </w:rPr>
      </w:pPr>
      <w:r>
        <w:rPr>
          <w:noProof w:val="0"/>
        </w:rPr>
        <w:t xml:space="preserve">      config false;</w:t>
      </w:r>
    </w:p>
    <w:p w14:paraId="7DF67CF0" w14:textId="77777777" w:rsidR="007861C2" w:rsidRDefault="007861C2" w:rsidP="007861C2">
      <w:pPr>
        <w:pStyle w:val="PL"/>
        <w:rPr>
          <w:noProof w:val="0"/>
        </w:rPr>
      </w:pPr>
      <w:r>
        <w:rPr>
          <w:noProof w:val="0"/>
        </w:rPr>
        <w:t xml:space="preserve">      type types3gpp:DistinguishedName;</w:t>
      </w:r>
    </w:p>
    <w:p w14:paraId="742408DB" w14:textId="77777777" w:rsidR="007861C2" w:rsidRDefault="007861C2" w:rsidP="007861C2">
      <w:pPr>
        <w:pStyle w:val="PL"/>
        <w:rPr>
          <w:noProof w:val="0"/>
        </w:rPr>
      </w:pPr>
      <w:r>
        <w:rPr>
          <w:noProof w:val="0"/>
        </w:rPr>
        <w:t xml:space="preserve">    }</w:t>
      </w:r>
    </w:p>
    <w:p w14:paraId="2574BB90" w14:textId="77777777" w:rsidR="007861C2" w:rsidRDefault="007861C2" w:rsidP="007861C2">
      <w:pPr>
        <w:pStyle w:val="PL"/>
        <w:rPr>
          <w:noProof w:val="0"/>
        </w:rPr>
      </w:pPr>
      <w:r>
        <w:rPr>
          <w:noProof w:val="0"/>
        </w:rPr>
        <w:t xml:space="preserve">  }</w:t>
      </w:r>
    </w:p>
    <w:p w14:paraId="0A4C3C7D" w14:textId="77777777" w:rsidR="007861C2" w:rsidRDefault="007861C2" w:rsidP="007861C2">
      <w:pPr>
        <w:pStyle w:val="PL"/>
        <w:rPr>
          <w:noProof w:val="0"/>
        </w:rPr>
      </w:pPr>
    </w:p>
    <w:p w14:paraId="29B92B3A" w14:textId="77777777" w:rsidR="007861C2" w:rsidRDefault="007861C2" w:rsidP="007861C2">
      <w:pPr>
        <w:pStyle w:val="PL"/>
        <w:rPr>
          <w:noProof w:val="0"/>
        </w:rPr>
      </w:pPr>
      <w:r>
        <w:rPr>
          <w:noProof w:val="0"/>
        </w:rPr>
        <w:t xml:space="preserve">  augment "/me3gpp:ManagedElement/gnbcucp3gpp:GNBCUCPFunction" {</w:t>
      </w:r>
    </w:p>
    <w:p w14:paraId="3FBC232B" w14:textId="77777777" w:rsidR="007861C2" w:rsidRDefault="007861C2" w:rsidP="007861C2">
      <w:pPr>
        <w:pStyle w:val="PL"/>
        <w:rPr>
          <w:noProof w:val="0"/>
        </w:rPr>
      </w:pPr>
    </w:p>
    <w:p w14:paraId="2F9DECF5" w14:textId="77777777" w:rsidR="007861C2" w:rsidRDefault="007861C2" w:rsidP="007861C2">
      <w:pPr>
        <w:pStyle w:val="PL"/>
        <w:rPr>
          <w:noProof w:val="0"/>
        </w:rPr>
      </w:pPr>
      <w:r>
        <w:rPr>
          <w:noProof w:val="0"/>
        </w:rPr>
        <w:t xml:space="preserve">    list NRCellCU {</w:t>
      </w:r>
    </w:p>
    <w:p w14:paraId="58983FA8" w14:textId="77777777" w:rsidR="007861C2" w:rsidRDefault="007861C2" w:rsidP="007861C2">
      <w:pPr>
        <w:pStyle w:val="PL"/>
        <w:rPr>
          <w:noProof w:val="0"/>
        </w:rPr>
      </w:pPr>
      <w:r>
        <w:rPr>
          <w:noProof w:val="0"/>
        </w:rPr>
        <w:t xml:space="preserve">      description "Represents the information required by CU that is</w:t>
      </w:r>
    </w:p>
    <w:p w14:paraId="63CEE2E6" w14:textId="77777777" w:rsidR="007861C2" w:rsidRDefault="007861C2" w:rsidP="007861C2">
      <w:pPr>
        <w:pStyle w:val="PL"/>
        <w:rPr>
          <w:noProof w:val="0"/>
        </w:rPr>
      </w:pPr>
      <w:r>
        <w:rPr>
          <w:noProof w:val="0"/>
        </w:rPr>
        <w:t xml:space="preserve">        responsible for the management of inter-cell mobility and neighbour</w:t>
      </w:r>
    </w:p>
    <w:p w14:paraId="12E38DB7" w14:textId="77777777" w:rsidR="007861C2" w:rsidRDefault="007861C2" w:rsidP="007861C2">
      <w:pPr>
        <w:pStyle w:val="PL"/>
        <w:rPr>
          <w:noProof w:val="0"/>
        </w:rPr>
      </w:pPr>
      <w:r>
        <w:rPr>
          <w:noProof w:val="0"/>
        </w:rPr>
        <w:t xml:space="preserve">        relations via ANR.";</w:t>
      </w:r>
    </w:p>
    <w:p w14:paraId="3EC05822" w14:textId="77777777" w:rsidR="007861C2" w:rsidRDefault="007861C2" w:rsidP="007861C2">
      <w:pPr>
        <w:pStyle w:val="PL"/>
        <w:rPr>
          <w:noProof w:val="0"/>
        </w:rPr>
      </w:pPr>
      <w:r>
        <w:rPr>
          <w:noProof w:val="0"/>
        </w:rPr>
        <w:t xml:space="preserve">      reference "3GPP TS 28.541";</w:t>
      </w:r>
    </w:p>
    <w:p w14:paraId="7401E218" w14:textId="77777777" w:rsidR="007861C2" w:rsidRDefault="007861C2" w:rsidP="007861C2">
      <w:pPr>
        <w:pStyle w:val="PL"/>
        <w:rPr>
          <w:noProof w:val="0"/>
        </w:rPr>
      </w:pPr>
      <w:r>
        <w:rPr>
          <w:noProof w:val="0"/>
        </w:rPr>
        <w:t xml:space="preserve">      key id;</w:t>
      </w:r>
    </w:p>
    <w:p w14:paraId="074BB972" w14:textId="77777777" w:rsidR="007861C2" w:rsidRDefault="007861C2" w:rsidP="007861C2">
      <w:pPr>
        <w:pStyle w:val="PL"/>
        <w:rPr>
          <w:noProof w:val="0"/>
        </w:rPr>
      </w:pPr>
      <w:r>
        <w:rPr>
          <w:noProof w:val="0"/>
        </w:rPr>
        <w:t xml:space="preserve">      uses top3gpp:Top_Grp;</w:t>
      </w:r>
    </w:p>
    <w:p w14:paraId="7F15EE4D" w14:textId="77777777" w:rsidR="007861C2" w:rsidRDefault="007861C2" w:rsidP="007861C2">
      <w:pPr>
        <w:pStyle w:val="PL"/>
        <w:rPr>
          <w:noProof w:val="0"/>
        </w:rPr>
      </w:pPr>
      <w:r>
        <w:rPr>
          <w:noProof w:val="0"/>
        </w:rPr>
        <w:t xml:space="preserve">      container attributes {</w:t>
      </w:r>
    </w:p>
    <w:p w14:paraId="07640067" w14:textId="77777777" w:rsidR="007861C2" w:rsidRDefault="007861C2" w:rsidP="007861C2">
      <w:pPr>
        <w:pStyle w:val="PL"/>
        <w:rPr>
          <w:noProof w:val="0"/>
        </w:rPr>
      </w:pPr>
      <w:r>
        <w:rPr>
          <w:noProof w:val="0"/>
        </w:rPr>
        <w:t xml:space="preserve">        uses NRCellCUGrp;</w:t>
      </w:r>
    </w:p>
    <w:p w14:paraId="22702FC9" w14:textId="77777777" w:rsidR="007861C2" w:rsidRDefault="007861C2" w:rsidP="007861C2">
      <w:pPr>
        <w:pStyle w:val="PL"/>
        <w:rPr>
          <w:noProof w:val="0"/>
        </w:rPr>
      </w:pPr>
      <w:r>
        <w:rPr>
          <w:noProof w:val="0"/>
        </w:rPr>
        <w:t xml:space="preserve">      }</w:t>
      </w:r>
    </w:p>
    <w:p w14:paraId="44E5E69F" w14:textId="77777777" w:rsidR="007861C2" w:rsidRDefault="007861C2" w:rsidP="007861C2">
      <w:pPr>
        <w:pStyle w:val="PL"/>
        <w:rPr>
          <w:noProof w:val="0"/>
        </w:rPr>
      </w:pPr>
      <w:r>
        <w:rPr>
          <w:noProof w:val="0"/>
        </w:rPr>
        <w:t xml:space="preserve">      uses mf3gpp:ManagedFunctionContainedClasses;</w:t>
      </w:r>
    </w:p>
    <w:p w14:paraId="42CD28DE" w14:textId="77777777" w:rsidR="007861C2" w:rsidRDefault="007861C2" w:rsidP="007861C2">
      <w:pPr>
        <w:pStyle w:val="PL"/>
        <w:rPr>
          <w:noProof w:val="0"/>
        </w:rPr>
      </w:pPr>
      <w:r>
        <w:rPr>
          <w:noProof w:val="0"/>
        </w:rPr>
        <w:t xml:space="preserve">    }</w:t>
      </w:r>
    </w:p>
    <w:p w14:paraId="53A5B4F3" w14:textId="77777777" w:rsidR="007861C2" w:rsidRDefault="007861C2" w:rsidP="007861C2">
      <w:pPr>
        <w:pStyle w:val="PL"/>
        <w:rPr>
          <w:noProof w:val="0"/>
        </w:rPr>
      </w:pPr>
      <w:r>
        <w:rPr>
          <w:noProof w:val="0"/>
        </w:rPr>
        <w:t xml:space="preserve">  }</w:t>
      </w:r>
    </w:p>
    <w:p w14:paraId="171BA220" w14:textId="77777777" w:rsidR="007861C2" w:rsidRDefault="007861C2" w:rsidP="007861C2">
      <w:pPr>
        <w:pStyle w:val="PL"/>
        <w:rPr>
          <w:noProof w:val="0"/>
        </w:rPr>
      </w:pPr>
      <w:r>
        <w:rPr>
          <w:noProof w:val="0"/>
        </w:rPr>
        <w:t>}</w:t>
      </w:r>
    </w:p>
    <w:bookmarkEnd w:id="4728"/>
    <w:p w14:paraId="1A2762EB" w14:textId="77777777" w:rsidR="007861C2" w:rsidRDefault="007861C2" w:rsidP="0041693A">
      <w:pPr>
        <w:pStyle w:val="PL"/>
      </w:pPr>
      <w:r>
        <w:t>&lt;CODE ENDS&gt;</w:t>
      </w:r>
    </w:p>
    <w:p w14:paraId="66D1FDE0" w14:textId="77777777" w:rsidR="003F3082" w:rsidRDefault="003F3082" w:rsidP="003F3082">
      <w:pPr>
        <w:pStyle w:val="Heading2"/>
      </w:pPr>
      <w:bookmarkStart w:id="4729" w:name="_Toc59183349"/>
      <w:bookmarkStart w:id="4730" w:name="_Toc59184815"/>
      <w:bookmarkStart w:id="4731" w:name="_Toc59195750"/>
      <w:bookmarkStart w:id="4732" w:name="_Toc59440179"/>
      <w:bookmarkStart w:id="4733" w:name="_Toc67990628"/>
      <w:r>
        <w:rPr>
          <w:lang w:eastAsia="zh-CN"/>
        </w:rPr>
        <w:t>E.5.20</w:t>
      </w:r>
      <w:r>
        <w:rPr>
          <w:lang w:eastAsia="zh-CN"/>
        </w:rPr>
        <w:tab/>
        <w:t>module _3gpp-nr-nrm-nrcelldu.yang</w:t>
      </w:r>
      <w:bookmarkEnd w:id="4729"/>
      <w:bookmarkEnd w:id="4730"/>
      <w:bookmarkEnd w:id="4731"/>
      <w:bookmarkEnd w:id="4732"/>
      <w:bookmarkEnd w:id="4733"/>
    </w:p>
    <w:p w14:paraId="01B6504D" w14:textId="77777777" w:rsidR="00FD3CFA" w:rsidRDefault="00FD3CFA" w:rsidP="0041693A">
      <w:pPr>
        <w:pStyle w:val="PL"/>
      </w:pPr>
      <w:r>
        <w:t>&lt;CODE BEGINS&gt;</w:t>
      </w:r>
    </w:p>
    <w:p w14:paraId="4A335817" w14:textId="77777777" w:rsidR="00FD3CFA" w:rsidRDefault="00FD3CFA" w:rsidP="00FD3CFA">
      <w:pPr>
        <w:pStyle w:val="PL"/>
        <w:rPr>
          <w:noProof w:val="0"/>
        </w:rPr>
      </w:pPr>
      <w:bookmarkStart w:id="4734" w:name="_Hlk66235087"/>
      <w:r>
        <w:rPr>
          <w:noProof w:val="0"/>
        </w:rPr>
        <w:t>module _3gpp-nr-nrm-nrcelldu {</w:t>
      </w:r>
    </w:p>
    <w:p w14:paraId="2EC73417" w14:textId="77777777" w:rsidR="00FD3CFA" w:rsidRDefault="00FD3CFA" w:rsidP="00FD3CFA">
      <w:pPr>
        <w:pStyle w:val="PL"/>
        <w:rPr>
          <w:noProof w:val="0"/>
        </w:rPr>
      </w:pPr>
      <w:r>
        <w:rPr>
          <w:noProof w:val="0"/>
        </w:rPr>
        <w:t xml:space="preserve">  yang-version 1.1;</w:t>
      </w:r>
    </w:p>
    <w:p w14:paraId="2B2616A5" w14:textId="77777777" w:rsidR="00FD3CFA" w:rsidRDefault="00FD3CFA" w:rsidP="00FD3CFA">
      <w:pPr>
        <w:pStyle w:val="PL"/>
        <w:rPr>
          <w:noProof w:val="0"/>
        </w:rPr>
      </w:pPr>
      <w:r>
        <w:rPr>
          <w:noProof w:val="0"/>
        </w:rPr>
        <w:t xml:space="preserve">  namespace "urn:3gpp:sa5:_3gpp-nr-nrm-nrcelldu";</w:t>
      </w:r>
    </w:p>
    <w:p w14:paraId="6F3F8BEF" w14:textId="77777777" w:rsidR="00FD3CFA" w:rsidRDefault="00FD3CFA" w:rsidP="00FD3CFA">
      <w:pPr>
        <w:pStyle w:val="PL"/>
        <w:rPr>
          <w:noProof w:val="0"/>
        </w:rPr>
      </w:pPr>
      <w:r>
        <w:rPr>
          <w:noProof w:val="0"/>
        </w:rPr>
        <w:t xml:space="preserve">  prefix "nrcelldu3gpp";</w:t>
      </w:r>
    </w:p>
    <w:p w14:paraId="73E8416A" w14:textId="77777777" w:rsidR="00FD3CFA" w:rsidRDefault="00FD3CFA" w:rsidP="00FD3CFA">
      <w:pPr>
        <w:pStyle w:val="PL"/>
        <w:rPr>
          <w:noProof w:val="0"/>
        </w:rPr>
      </w:pPr>
    </w:p>
    <w:p w14:paraId="3022676F" w14:textId="77777777" w:rsidR="00FD3CFA" w:rsidRDefault="00FD3CFA" w:rsidP="00FD3CFA">
      <w:pPr>
        <w:pStyle w:val="PL"/>
        <w:rPr>
          <w:noProof w:val="0"/>
        </w:rPr>
      </w:pPr>
      <w:r>
        <w:rPr>
          <w:noProof w:val="0"/>
        </w:rPr>
        <w:t xml:space="preserve">  import _3gpp-common-yang-types { prefix types3gpp; }</w:t>
      </w:r>
    </w:p>
    <w:p w14:paraId="32E6E4C4" w14:textId="77777777" w:rsidR="00FD3CFA" w:rsidRDefault="00FD3CFA" w:rsidP="00FD3CFA">
      <w:pPr>
        <w:pStyle w:val="PL"/>
        <w:rPr>
          <w:noProof w:val="0"/>
        </w:rPr>
      </w:pPr>
      <w:r>
        <w:rPr>
          <w:noProof w:val="0"/>
        </w:rPr>
        <w:t xml:space="preserve">  import _3gpp-common-managed-function { prefix mf3gpp; }</w:t>
      </w:r>
    </w:p>
    <w:p w14:paraId="5EE30C11" w14:textId="77777777" w:rsidR="00FD3CFA" w:rsidRDefault="00FD3CFA" w:rsidP="00FD3CFA">
      <w:pPr>
        <w:pStyle w:val="PL"/>
        <w:rPr>
          <w:noProof w:val="0"/>
        </w:rPr>
      </w:pPr>
      <w:r>
        <w:rPr>
          <w:noProof w:val="0"/>
        </w:rPr>
        <w:t xml:space="preserve">  import _3gpp-common-managed-element { prefix me3gpp; }</w:t>
      </w:r>
    </w:p>
    <w:p w14:paraId="4752D259" w14:textId="77777777" w:rsidR="00FD3CFA" w:rsidRDefault="00FD3CFA" w:rsidP="00FD3CFA">
      <w:pPr>
        <w:pStyle w:val="PL"/>
        <w:rPr>
          <w:noProof w:val="0"/>
        </w:rPr>
      </w:pPr>
      <w:r>
        <w:rPr>
          <w:noProof w:val="0"/>
        </w:rPr>
        <w:t xml:space="preserve">  import _3gpp-common-top { prefix top3gpp; }</w:t>
      </w:r>
    </w:p>
    <w:p w14:paraId="4F5C88EE" w14:textId="77777777" w:rsidR="00FD3CFA" w:rsidRDefault="00FD3CFA" w:rsidP="00FD3CFA">
      <w:pPr>
        <w:pStyle w:val="PL"/>
        <w:rPr>
          <w:noProof w:val="0"/>
        </w:rPr>
      </w:pPr>
      <w:r>
        <w:rPr>
          <w:noProof w:val="0"/>
        </w:rPr>
        <w:t xml:space="preserve">  import _3gpp-nr-nrm-gnbdufunction { prefix gnbdu3gpp; }</w:t>
      </w:r>
    </w:p>
    <w:p w14:paraId="2BFE022E" w14:textId="77777777" w:rsidR="00FD3CFA" w:rsidRDefault="00FD3CFA" w:rsidP="00FD3CFA">
      <w:pPr>
        <w:pStyle w:val="PL"/>
        <w:rPr>
          <w:noProof w:val="0"/>
        </w:rPr>
      </w:pPr>
      <w:r>
        <w:rPr>
          <w:noProof w:val="0"/>
        </w:rPr>
        <w:t xml:space="preserve">  import _3gpp-nr-nrm-rrmpolicy { prefix nrrrmpolicy3gpp; }</w:t>
      </w:r>
    </w:p>
    <w:p w14:paraId="4AA671E2" w14:textId="77777777" w:rsidR="00FD3CFA" w:rsidRDefault="00FD3CFA" w:rsidP="00FD3CFA">
      <w:pPr>
        <w:pStyle w:val="PL"/>
      </w:pPr>
      <w:r>
        <w:t xml:space="preserve">  import _3gpp-5g-common-yang-types { prefix types5g3gpp; }</w:t>
      </w:r>
    </w:p>
    <w:p w14:paraId="6E6BB667" w14:textId="77777777" w:rsidR="00FD3CFA" w:rsidRDefault="00FD3CFA" w:rsidP="00FD3CFA">
      <w:pPr>
        <w:pStyle w:val="PL"/>
        <w:rPr>
          <w:noProof w:val="0"/>
        </w:rPr>
      </w:pPr>
    </w:p>
    <w:p w14:paraId="35417C50" w14:textId="77777777" w:rsidR="00FD3CFA" w:rsidRDefault="00FD3CFA" w:rsidP="00FD3CFA">
      <w:pPr>
        <w:pStyle w:val="PL"/>
        <w:rPr>
          <w:noProof w:val="0"/>
        </w:rPr>
      </w:pPr>
    </w:p>
    <w:p w14:paraId="2C4ADC4F" w14:textId="77777777" w:rsidR="00FD3CFA" w:rsidRDefault="00FD3CFA" w:rsidP="00FD3CFA">
      <w:pPr>
        <w:pStyle w:val="PL"/>
        <w:rPr>
          <w:noProof w:val="0"/>
        </w:rPr>
      </w:pPr>
      <w:r>
        <w:rPr>
          <w:noProof w:val="0"/>
        </w:rPr>
        <w:t xml:space="preserve">  organization "3GPP SA5";</w:t>
      </w:r>
    </w:p>
    <w:p w14:paraId="4EF294F8" w14:textId="77777777" w:rsidR="00FD3CFA" w:rsidRDefault="00FD3CFA" w:rsidP="00FD3CFA">
      <w:pPr>
        <w:pStyle w:val="PL"/>
        <w:rPr>
          <w:noProof w:val="0"/>
        </w:rPr>
      </w:pPr>
      <w:r>
        <w:rPr>
          <w:noProof w:val="0"/>
        </w:rPr>
        <w:t xml:space="preserve">  contact "https://www.3gpp.org/DynaReport/TSG-WG--S5--officials.htm?Itemid=464";</w:t>
      </w:r>
    </w:p>
    <w:p w14:paraId="4B49D8DE" w14:textId="77777777" w:rsidR="00FD3CFA" w:rsidRDefault="00FD3CFA" w:rsidP="00FD3CFA">
      <w:pPr>
        <w:pStyle w:val="PL"/>
        <w:rPr>
          <w:noProof w:val="0"/>
        </w:rPr>
      </w:pPr>
      <w:r>
        <w:rPr>
          <w:noProof w:val="0"/>
        </w:rPr>
        <w:t xml:space="preserve">  description "Defines the YANG mapping of the NRCellDU Information Object</w:t>
      </w:r>
    </w:p>
    <w:p w14:paraId="6B119044" w14:textId="77777777" w:rsidR="00FD3CFA" w:rsidRDefault="00FD3CFA" w:rsidP="00FD3CFA">
      <w:pPr>
        <w:pStyle w:val="PL"/>
        <w:rPr>
          <w:noProof w:val="0"/>
        </w:rPr>
      </w:pPr>
      <w:r>
        <w:rPr>
          <w:noProof w:val="0"/>
        </w:rPr>
        <w:t xml:space="preserve">    Class (IOC) that is part of the NR Network Resource Model (NRM).";</w:t>
      </w:r>
    </w:p>
    <w:p w14:paraId="1BD875D2" w14:textId="77777777" w:rsidR="00FD3CFA" w:rsidRDefault="00FD3CFA" w:rsidP="00FD3CFA">
      <w:pPr>
        <w:pStyle w:val="PL"/>
        <w:rPr>
          <w:noProof w:val="0"/>
        </w:rPr>
      </w:pPr>
      <w:r>
        <w:rPr>
          <w:noProof w:val="0"/>
        </w:rPr>
        <w:t xml:space="preserve">  reference "3GPP TS 28.541 5G Network Resource Model (NRM)";</w:t>
      </w:r>
    </w:p>
    <w:p w14:paraId="5A2CA92B" w14:textId="77777777" w:rsidR="00FD3CFA" w:rsidRDefault="00FD3CFA" w:rsidP="00FD3CFA">
      <w:pPr>
        <w:pStyle w:val="PL"/>
        <w:rPr>
          <w:noProof w:val="0"/>
        </w:rPr>
      </w:pPr>
    </w:p>
    <w:p w14:paraId="7E62B314" w14:textId="77777777" w:rsidR="00FD3CFA" w:rsidRDefault="00FD3CFA" w:rsidP="00FD3CFA">
      <w:pPr>
        <w:pStyle w:val="PL"/>
        <w:rPr>
          <w:lang w:eastAsia="zh-CN"/>
        </w:rPr>
      </w:pPr>
      <w:r>
        <w:rPr>
          <w:lang w:eastAsia="zh-CN"/>
        </w:rPr>
        <w:t xml:space="preserve">  revision 2021-01-25 { reference CR-0454 ; }</w:t>
      </w:r>
    </w:p>
    <w:p w14:paraId="2B7D0C04" w14:textId="77777777" w:rsidR="00FD3CFA" w:rsidRDefault="00FD3CFA" w:rsidP="00FD3CFA">
      <w:pPr>
        <w:pStyle w:val="PL"/>
        <w:rPr>
          <w:lang w:eastAsia="zh-CN"/>
        </w:rPr>
      </w:pPr>
      <w:r>
        <w:rPr>
          <w:lang w:eastAsia="zh-CN"/>
        </w:rPr>
        <w:t xml:space="preserve">  revision 2020-11-25 { reference CR-0386 ; }</w:t>
      </w:r>
    </w:p>
    <w:p w14:paraId="7742B1C4" w14:textId="77777777" w:rsidR="00FD3CFA" w:rsidRDefault="00FD3CFA" w:rsidP="00FD3CFA">
      <w:pPr>
        <w:pStyle w:val="PL"/>
        <w:rPr>
          <w:lang w:eastAsia="zh-CN"/>
        </w:rPr>
      </w:pPr>
      <w:r>
        <w:rPr>
          <w:lang w:eastAsia="zh-CN"/>
        </w:rPr>
        <w:t xml:space="preserve">  revision 2020-11-05 { reference CR-0412 ; }</w:t>
      </w:r>
    </w:p>
    <w:p w14:paraId="54AAB4DF" w14:textId="77777777" w:rsidR="00FD3CFA" w:rsidRDefault="00FD3CFA" w:rsidP="00FD3CFA">
      <w:pPr>
        <w:pStyle w:val="PL"/>
        <w:rPr>
          <w:noProof w:val="0"/>
        </w:rPr>
      </w:pPr>
      <w:r>
        <w:rPr>
          <w:rFonts w:cs="Courier New"/>
          <w:noProof w:val="0"/>
          <w:szCs w:val="16"/>
          <w:lang w:eastAsia="zh-CN"/>
        </w:rPr>
        <w:t xml:space="preserve">  revision 2020-10-02 { reference CR-0384 ; }</w:t>
      </w:r>
    </w:p>
    <w:p w14:paraId="33E9B4D7" w14:textId="77777777" w:rsidR="00FD3CFA" w:rsidRDefault="00FD3CFA" w:rsidP="00FD3CFA">
      <w:pPr>
        <w:pStyle w:val="PL"/>
        <w:rPr>
          <w:noProof w:val="0"/>
        </w:rPr>
      </w:pPr>
      <w:r>
        <w:rPr>
          <w:noProof w:val="0"/>
          <w:lang w:eastAsia="zh-CN"/>
        </w:rPr>
        <w:t xml:space="preserve">  </w:t>
      </w:r>
      <w:r>
        <w:rPr>
          <w:rFonts w:cs="Courier New"/>
          <w:noProof w:val="0"/>
          <w:szCs w:val="16"/>
          <w:lang w:eastAsia="zh-CN"/>
        </w:rPr>
        <w:t>revision 2020-05-08 { reference S5-203316 ; }</w:t>
      </w:r>
    </w:p>
    <w:p w14:paraId="27CB702D" w14:textId="77777777" w:rsidR="00FD3CFA" w:rsidRDefault="00FD3CFA" w:rsidP="00FD3CFA">
      <w:pPr>
        <w:pStyle w:val="PL"/>
        <w:rPr>
          <w:noProof w:val="0"/>
        </w:rPr>
      </w:pPr>
      <w:r>
        <w:rPr>
          <w:noProof w:val="0"/>
        </w:rPr>
        <w:t xml:space="preserve">  revision 2020-02-14 { reference S5-20XXXX ; }</w:t>
      </w:r>
    </w:p>
    <w:p w14:paraId="429B408B" w14:textId="77777777" w:rsidR="00FD3CFA" w:rsidRDefault="00FD3CFA" w:rsidP="00FD3CFA">
      <w:pPr>
        <w:pStyle w:val="PL"/>
        <w:rPr>
          <w:noProof w:val="0"/>
        </w:rPr>
      </w:pPr>
      <w:r>
        <w:rPr>
          <w:noProof w:val="0"/>
        </w:rPr>
        <w:t xml:space="preserve">  revision 2019-10-28 { reference S5-193518 ; }</w:t>
      </w:r>
    </w:p>
    <w:p w14:paraId="5907F84D" w14:textId="77777777" w:rsidR="00FD3CFA" w:rsidRDefault="00FD3CFA" w:rsidP="00FD3CFA">
      <w:pPr>
        <w:pStyle w:val="PL"/>
        <w:rPr>
          <w:noProof w:val="0"/>
        </w:rPr>
      </w:pPr>
      <w:r>
        <w:rPr>
          <w:noProof w:val="0"/>
        </w:rPr>
        <w:t xml:space="preserve">  revision 2019-09-03 {</w:t>
      </w:r>
      <w:r>
        <w:t xml:space="preserve"> reference</w:t>
      </w:r>
      <w:r>
        <w:rPr>
          <w:noProof w:val="0"/>
        </w:rPr>
        <w:t xml:space="preserve"> "Initial revision";</w:t>
      </w:r>
      <w:r>
        <w:t xml:space="preserve"> </w:t>
      </w:r>
      <w:r>
        <w:rPr>
          <w:noProof w:val="0"/>
        </w:rPr>
        <w:t>}</w:t>
      </w:r>
    </w:p>
    <w:p w14:paraId="21CD79B7" w14:textId="77777777" w:rsidR="00FD3CFA" w:rsidRDefault="00FD3CFA" w:rsidP="00FD3CFA">
      <w:pPr>
        <w:pStyle w:val="PL"/>
        <w:rPr>
          <w:noProof w:val="0"/>
        </w:rPr>
      </w:pPr>
    </w:p>
    <w:p w14:paraId="62C32FDB" w14:textId="77777777" w:rsidR="00FD3CFA" w:rsidRDefault="00FD3CFA" w:rsidP="00FD3CFA">
      <w:pPr>
        <w:pStyle w:val="PL"/>
        <w:rPr>
          <w:noProof w:val="0"/>
        </w:rPr>
      </w:pPr>
      <w:r>
        <w:rPr>
          <w:noProof w:val="0"/>
        </w:rPr>
        <w:t xml:space="preserve">  feature DRACHOptimizationFunction {</w:t>
      </w:r>
    </w:p>
    <w:p w14:paraId="750FBE3F" w14:textId="77777777" w:rsidR="00FD3CFA" w:rsidRDefault="00FD3CFA" w:rsidP="00FD3CFA">
      <w:pPr>
        <w:pStyle w:val="PL"/>
        <w:rPr>
          <w:noProof w:val="0"/>
        </w:rPr>
      </w:pPr>
      <w:r>
        <w:rPr>
          <w:noProof w:val="0"/>
        </w:rPr>
        <w:t xml:space="preserve">    description "Class representing D-SON function of RACH optimization </w:t>
      </w:r>
    </w:p>
    <w:p w14:paraId="780260FB" w14:textId="77777777" w:rsidR="00FD3CFA" w:rsidRDefault="00FD3CFA" w:rsidP="00FD3CFA">
      <w:pPr>
        <w:pStyle w:val="PL"/>
        <w:rPr>
          <w:noProof w:val="0"/>
        </w:rPr>
      </w:pPr>
      <w:r>
        <w:rPr>
          <w:noProof w:val="0"/>
        </w:rPr>
        <w:t xml:space="preserve">      feature";</w:t>
      </w:r>
    </w:p>
    <w:p w14:paraId="0E4F852F" w14:textId="77777777" w:rsidR="00FD3CFA" w:rsidRDefault="00FD3CFA" w:rsidP="00FD3CFA">
      <w:pPr>
        <w:pStyle w:val="PL"/>
        <w:rPr>
          <w:noProof w:val="0"/>
        </w:rPr>
      </w:pPr>
      <w:r>
        <w:rPr>
          <w:noProof w:val="0"/>
        </w:rPr>
        <w:t xml:space="preserve">  }</w:t>
      </w:r>
    </w:p>
    <w:p w14:paraId="1BB50344" w14:textId="77777777" w:rsidR="00FD3CFA" w:rsidRDefault="00FD3CFA" w:rsidP="00FD3CFA">
      <w:pPr>
        <w:pStyle w:val="PL"/>
        <w:rPr>
          <w:noProof w:val="0"/>
        </w:rPr>
      </w:pPr>
    </w:p>
    <w:p w14:paraId="0A4AFB1C" w14:textId="77777777" w:rsidR="00FD3CFA" w:rsidRDefault="00FD3CFA" w:rsidP="00FD3CFA">
      <w:pPr>
        <w:pStyle w:val="PL"/>
        <w:rPr>
          <w:noProof w:val="0"/>
        </w:rPr>
      </w:pPr>
      <w:r>
        <w:rPr>
          <w:noProof w:val="0"/>
        </w:rPr>
        <w:t xml:space="preserve">  </w:t>
      </w:r>
    </w:p>
    <w:p w14:paraId="79900582" w14:textId="77777777" w:rsidR="00FD3CFA" w:rsidRDefault="00FD3CFA" w:rsidP="00FD3CFA">
      <w:pPr>
        <w:pStyle w:val="PL"/>
        <w:rPr>
          <w:noProof w:val="0"/>
        </w:rPr>
      </w:pPr>
      <w:r>
        <w:rPr>
          <w:noProof w:val="0"/>
        </w:rPr>
        <w:t xml:space="preserve">  feature CPCIConfigurationFunction {</w:t>
      </w:r>
    </w:p>
    <w:p w14:paraId="2530501A" w14:textId="77777777" w:rsidR="00FD3CFA" w:rsidRDefault="00FD3CFA" w:rsidP="00FD3CFA">
      <w:pPr>
        <w:pStyle w:val="PL"/>
      </w:pPr>
      <w:r>
        <w:rPr>
          <w:noProof w:val="0"/>
        </w:rPr>
        <w:t xml:space="preserve">    description "Class representing Cross </w:t>
      </w:r>
      <w:r>
        <w:rPr>
          <w:noProof w:val="0"/>
          <w:lang w:eastAsia="zh-CN"/>
        </w:rPr>
        <w:t>Domain-Centralized</w:t>
      </w:r>
      <w:r>
        <w:rPr>
          <w:noProof w:val="0"/>
        </w:rPr>
        <w:t xml:space="preserve"> SON function of </w:t>
      </w:r>
    </w:p>
    <w:p w14:paraId="497DC34C" w14:textId="77777777" w:rsidR="00FD3CFA" w:rsidRDefault="00FD3CFA" w:rsidP="00FD3CFA">
      <w:pPr>
        <w:pStyle w:val="PL"/>
        <w:rPr>
          <w:noProof w:val="0"/>
        </w:rPr>
      </w:pPr>
      <w:r>
        <w:t xml:space="preserve">      </w:t>
      </w:r>
      <w:r>
        <w:rPr>
          <w:noProof w:val="0"/>
        </w:rPr>
        <w:t>PCI configuration feature";</w:t>
      </w:r>
    </w:p>
    <w:p w14:paraId="78BA09E1" w14:textId="77777777" w:rsidR="00FD3CFA" w:rsidRDefault="00FD3CFA" w:rsidP="00FD3CFA">
      <w:pPr>
        <w:pStyle w:val="PL"/>
        <w:rPr>
          <w:noProof w:val="0"/>
        </w:rPr>
      </w:pPr>
      <w:r>
        <w:rPr>
          <w:noProof w:val="0"/>
        </w:rPr>
        <w:t xml:space="preserve">  }</w:t>
      </w:r>
    </w:p>
    <w:p w14:paraId="141A03B0" w14:textId="77777777" w:rsidR="00FD3CFA" w:rsidRDefault="00FD3CFA" w:rsidP="00FD3CFA">
      <w:pPr>
        <w:pStyle w:val="PL"/>
        <w:rPr>
          <w:noProof w:val="0"/>
        </w:rPr>
      </w:pPr>
    </w:p>
    <w:p w14:paraId="450C2FA9" w14:textId="77777777" w:rsidR="00FD3CFA" w:rsidRDefault="00FD3CFA" w:rsidP="00FD3CFA">
      <w:pPr>
        <w:pStyle w:val="PL"/>
        <w:rPr>
          <w:noProof w:val="0"/>
        </w:rPr>
      </w:pPr>
      <w:r>
        <w:rPr>
          <w:noProof w:val="0"/>
        </w:rPr>
        <w:t xml:space="preserve">  grouping NRCellDUGrp {</w:t>
      </w:r>
    </w:p>
    <w:p w14:paraId="7F8D2D20" w14:textId="77777777" w:rsidR="00FD3CFA" w:rsidRDefault="00FD3CFA" w:rsidP="00FD3CFA">
      <w:pPr>
        <w:pStyle w:val="PL"/>
        <w:rPr>
          <w:noProof w:val="0"/>
        </w:rPr>
      </w:pPr>
      <w:r>
        <w:rPr>
          <w:noProof w:val="0"/>
        </w:rPr>
        <w:t xml:space="preserve">    description "Represents the NRCellDU IOC.";</w:t>
      </w:r>
    </w:p>
    <w:p w14:paraId="66091072" w14:textId="77777777" w:rsidR="00FD3CFA" w:rsidRDefault="00FD3CFA" w:rsidP="00FD3CFA">
      <w:pPr>
        <w:pStyle w:val="PL"/>
        <w:rPr>
          <w:noProof w:val="0"/>
        </w:rPr>
      </w:pPr>
      <w:r>
        <w:rPr>
          <w:noProof w:val="0"/>
        </w:rPr>
        <w:t xml:space="preserve">    reference "3GPP TS 28.541";</w:t>
      </w:r>
    </w:p>
    <w:p w14:paraId="04C8CDF1" w14:textId="77777777" w:rsidR="00FD3CFA" w:rsidRDefault="00FD3CFA" w:rsidP="00FD3CFA">
      <w:pPr>
        <w:pStyle w:val="PL"/>
        <w:rPr>
          <w:noProof w:val="0"/>
        </w:rPr>
      </w:pPr>
      <w:r>
        <w:rPr>
          <w:noProof w:val="0"/>
        </w:rPr>
        <w:t xml:space="preserve">    uses mf3gpp:ManagedFunctionGrp;</w:t>
      </w:r>
    </w:p>
    <w:p w14:paraId="269158F0" w14:textId="77777777" w:rsidR="00FD3CFA" w:rsidRDefault="00FD3CFA" w:rsidP="00FD3CFA">
      <w:pPr>
        <w:pStyle w:val="PL"/>
        <w:rPr>
          <w:noProof w:val="0"/>
        </w:rPr>
      </w:pPr>
      <w:r>
        <w:rPr>
          <w:noProof w:val="0"/>
        </w:rPr>
        <w:t xml:space="preserve">    uses nrrrmpolicy3gpp:RRMPolicy_Grp;</w:t>
      </w:r>
    </w:p>
    <w:p w14:paraId="310DC67B" w14:textId="77777777" w:rsidR="00FD3CFA" w:rsidRDefault="00FD3CFA" w:rsidP="00FD3CFA">
      <w:pPr>
        <w:pStyle w:val="PL"/>
        <w:rPr>
          <w:noProof w:val="0"/>
        </w:rPr>
      </w:pPr>
      <w:r>
        <w:rPr>
          <w:noProof w:val="0"/>
        </w:rPr>
        <w:t xml:space="preserve">        </w:t>
      </w:r>
    </w:p>
    <w:p w14:paraId="7884279C" w14:textId="77777777" w:rsidR="00FD3CFA" w:rsidRDefault="00FD3CFA" w:rsidP="00FD3CFA">
      <w:pPr>
        <w:pStyle w:val="PL"/>
        <w:rPr>
          <w:noProof w:val="0"/>
        </w:rPr>
      </w:pPr>
      <w:r>
        <w:rPr>
          <w:noProof w:val="0"/>
        </w:rPr>
        <w:t xml:space="preserve">    leaf cellLocalId {</w:t>
      </w:r>
    </w:p>
    <w:p w14:paraId="00F07E17" w14:textId="77777777" w:rsidR="00FD3CFA" w:rsidRDefault="00FD3CFA" w:rsidP="00FD3CFA">
      <w:pPr>
        <w:pStyle w:val="PL"/>
        <w:rPr>
          <w:noProof w:val="0"/>
        </w:rPr>
      </w:pPr>
      <w:r>
        <w:rPr>
          <w:noProof w:val="0"/>
        </w:rPr>
        <w:t xml:space="preserve">      description "Identifies an NR cell of a gNB. Together with the</w:t>
      </w:r>
    </w:p>
    <w:p w14:paraId="2521F9EB" w14:textId="77777777" w:rsidR="00FD3CFA" w:rsidRDefault="00FD3CFA" w:rsidP="00FD3CFA">
      <w:pPr>
        <w:pStyle w:val="PL"/>
        <w:rPr>
          <w:noProof w:val="0"/>
        </w:rPr>
      </w:pPr>
      <w:r>
        <w:rPr>
          <w:noProof w:val="0"/>
        </w:rPr>
        <w:t xml:space="preserve">        corresponding gNB identifier in forms the NR Cell Identity (NCI)."; </w:t>
      </w:r>
    </w:p>
    <w:p w14:paraId="237D83BE" w14:textId="77777777" w:rsidR="00FD3CFA" w:rsidRDefault="00FD3CFA" w:rsidP="00FD3CFA">
      <w:pPr>
        <w:pStyle w:val="PL"/>
        <w:rPr>
          <w:noProof w:val="0"/>
        </w:rPr>
      </w:pPr>
      <w:r>
        <w:rPr>
          <w:noProof w:val="0"/>
        </w:rPr>
        <w:t xml:space="preserve">      reference "NCI in 3GPP TS 38.300";</w:t>
      </w:r>
    </w:p>
    <w:p w14:paraId="2133C70F" w14:textId="77777777" w:rsidR="00FD3CFA" w:rsidRDefault="00FD3CFA" w:rsidP="00FD3CFA">
      <w:pPr>
        <w:pStyle w:val="PL"/>
        <w:rPr>
          <w:noProof w:val="0"/>
        </w:rPr>
      </w:pPr>
      <w:r>
        <w:rPr>
          <w:noProof w:val="0"/>
        </w:rPr>
        <w:t xml:space="preserve">      mandatory true;</w:t>
      </w:r>
    </w:p>
    <w:p w14:paraId="5A686107" w14:textId="77777777" w:rsidR="00FD3CFA" w:rsidRDefault="00FD3CFA" w:rsidP="00FD3CFA">
      <w:pPr>
        <w:pStyle w:val="PL"/>
        <w:rPr>
          <w:noProof w:val="0"/>
        </w:rPr>
      </w:pPr>
      <w:r>
        <w:rPr>
          <w:noProof w:val="0"/>
        </w:rPr>
        <w:t xml:space="preserve">      type int32 { range "0..16383"; }</w:t>
      </w:r>
    </w:p>
    <w:p w14:paraId="715F322D" w14:textId="77777777" w:rsidR="00FD3CFA" w:rsidRDefault="00FD3CFA" w:rsidP="00FD3CFA">
      <w:pPr>
        <w:pStyle w:val="PL"/>
        <w:rPr>
          <w:noProof w:val="0"/>
        </w:rPr>
      </w:pPr>
      <w:r>
        <w:rPr>
          <w:noProof w:val="0"/>
        </w:rPr>
        <w:t xml:space="preserve">    }</w:t>
      </w:r>
    </w:p>
    <w:p w14:paraId="6C14EEC4" w14:textId="77777777" w:rsidR="00FD3CFA" w:rsidRDefault="00FD3CFA" w:rsidP="00FD3CFA">
      <w:pPr>
        <w:pStyle w:val="PL"/>
        <w:rPr>
          <w:noProof w:val="0"/>
        </w:rPr>
      </w:pPr>
    </w:p>
    <w:p w14:paraId="7A18D04F" w14:textId="77777777" w:rsidR="00FD3CFA" w:rsidRDefault="00FD3CFA" w:rsidP="00FD3CFA">
      <w:pPr>
        <w:pStyle w:val="PL"/>
        <w:rPr>
          <w:noProof w:val="0"/>
        </w:rPr>
      </w:pPr>
      <w:r>
        <w:rPr>
          <w:noProof w:val="0"/>
        </w:rPr>
        <w:t xml:space="preserve">    leaf operationalState  {</w:t>
      </w:r>
    </w:p>
    <w:p w14:paraId="24FC5153" w14:textId="77777777" w:rsidR="00FD3CFA" w:rsidRDefault="00FD3CFA" w:rsidP="00FD3CFA">
      <w:pPr>
        <w:pStyle w:val="PL"/>
        <w:rPr>
          <w:noProof w:val="0"/>
        </w:rPr>
      </w:pPr>
      <w:r>
        <w:rPr>
          <w:noProof w:val="0"/>
        </w:rPr>
        <w:t xml:space="preserve">      description "Operational state of the NRCellDU instance. Indicates</w:t>
      </w:r>
    </w:p>
    <w:p w14:paraId="7EC8A2E8" w14:textId="77777777" w:rsidR="00FD3CFA" w:rsidRDefault="00FD3CFA" w:rsidP="00FD3CFA">
      <w:pPr>
        <w:pStyle w:val="PL"/>
        <w:rPr>
          <w:noProof w:val="0"/>
        </w:rPr>
      </w:pPr>
      <w:r>
        <w:rPr>
          <w:noProof w:val="0"/>
        </w:rPr>
        <w:t xml:space="preserve">        whether the resource is installed and partially or fully operable</w:t>
      </w:r>
    </w:p>
    <w:p w14:paraId="721EA29A" w14:textId="77777777" w:rsidR="00FD3CFA" w:rsidRDefault="00FD3CFA" w:rsidP="00FD3CFA">
      <w:pPr>
        <w:pStyle w:val="PL"/>
        <w:rPr>
          <w:noProof w:val="0"/>
        </w:rPr>
      </w:pPr>
      <w:r>
        <w:rPr>
          <w:noProof w:val="0"/>
        </w:rPr>
        <w:t xml:space="preserve">        (ENABLED) or the resource is not installed or not operable</w:t>
      </w:r>
    </w:p>
    <w:p w14:paraId="1C50E5C2" w14:textId="77777777" w:rsidR="00FD3CFA" w:rsidRDefault="00FD3CFA" w:rsidP="00FD3CFA">
      <w:pPr>
        <w:pStyle w:val="PL"/>
        <w:rPr>
          <w:noProof w:val="0"/>
        </w:rPr>
      </w:pPr>
      <w:r>
        <w:rPr>
          <w:noProof w:val="0"/>
        </w:rPr>
        <w:t xml:space="preserve">        (DISABLED).";</w:t>
      </w:r>
    </w:p>
    <w:p w14:paraId="668B0809" w14:textId="77777777" w:rsidR="00FD3CFA" w:rsidRDefault="00FD3CFA" w:rsidP="00FD3CFA">
      <w:pPr>
        <w:pStyle w:val="PL"/>
        <w:rPr>
          <w:noProof w:val="0"/>
        </w:rPr>
      </w:pPr>
      <w:r>
        <w:rPr>
          <w:noProof w:val="0"/>
        </w:rPr>
        <w:t xml:space="preserve">      config false;</w:t>
      </w:r>
    </w:p>
    <w:p w14:paraId="7EC022D3" w14:textId="77777777" w:rsidR="00FD3CFA" w:rsidRDefault="00FD3CFA" w:rsidP="00FD3CFA">
      <w:pPr>
        <w:pStyle w:val="PL"/>
        <w:rPr>
          <w:noProof w:val="0"/>
        </w:rPr>
      </w:pPr>
      <w:r>
        <w:rPr>
          <w:noProof w:val="0"/>
        </w:rPr>
        <w:t xml:space="preserve">      type types3gpp:OperationalState;</w:t>
      </w:r>
    </w:p>
    <w:p w14:paraId="2C04E586" w14:textId="77777777" w:rsidR="00FD3CFA" w:rsidRDefault="00FD3CFA" w:rsidP="00FD3CFA">
      <w:pPr>
        <w:pStyle w:val="PL"/>
        <w:rPr>
          <w:noProof w:val="0"/>
        </w:rPr>
      </w:pPr>
      <w:r>
        <w:rPr>
          <w:noProof w:val="0"/>
        </w:rPr>
        <w:t xml:space="preserve">    }</w:t>
      </w:r>
    </w:p>
    <w:p w14:paraId="52E61CAC" w14:textId="77777777" w:rsidR="00FD3CFA" w:rsidRDefault="00FD3CFA" w:rsidP="00FD3CFA">
      <w:pPr>
        <w:pStyle w:val="PL"/>
        <w:rPr>
          <w:noProof w:val="0"/>
        </w:rPr>
      </w:pPr>
    </w:p>
    <w:p w14:paraId="60E6C7E7" w14:textId="77777777" w:rsidR="00FD3CFA" w:rsidRDefault="00FD3CFA" w:rsidP="00FD3CFA">
      <w:pPr>
        <w:pStyle w:val="PL"/>
        <w:rPr>
          <w:noProof w:val="0"/>
        </w:rPr>
      </w:pPr>
      <w:r>
        <w:rPr>
          <w:noProof w:val="0"/>
        </w:rPr>
        <w:t xml:space="preserve">    leaf administrativeState  {</w:t>
      </w:r>
    </w:p>
    <w:p w14:paraId="108FC575" w14:textId="77777777" w:rsidR="00FD3CFA" w:rsidRDefault="00FD3CFA" w:rsidP="00FD3CFA">
      <w:pPr>
        <w:pStyle w:val="PL"/>
        <w:rPr>
          <w:noProof w:val="0"/>
        </w:rPr>
      </w:pPr>
      <w:r>
        <w:rPr>
          <w:noProof w:val="0"/>
        </w:rPr>
        <w:t xml:space="preserve">      description "Administrative state of the NRCellDU. Indicates the</w:t>
      </w:r>
    </w:p>
    <w:p w14:paraId="7696D97D" w14:textId="77777777" w:rsidR="00FD3CFA" w:rsidRDefault="00FD3CFA" w:rsidP="00FD3CFA">
      <w:pPr>
        <w:pStyle w:val="PL"/>
        <w:rPr>
          <w:noProof w:val="0"/>
        </w:rPr>
      </w:pPr>
      <w:r>
        <w:rPr>
          <w:noProof w:val="0"/>
        </w:rPr>
        <w:t xml:space="preserve">        permission to use or prohibition against using the cell, imposed</w:t>
      </w:r>
    </w:p>
    <w:p w14:paraId="14229543" w14:textId="77777777" w:rsidR="00FD3CFA" w:rsidRDefault="00FD3CFA" w:rsidP="00FD3CFA">
      <w:pPr>
        <w:pStyle w:val="PL"/>
        <w:rPr>
          <w:noProof w:val="0"/>
        </w:rPr>
      </w:pPr>
      <w:r>
        <w:rPr>
          <w:noProof w:val="0"/>
        </w:rPr>
        <w:t xml:space="preserve">        through the OAM services.";</w:t>
      </w:r>
    </w:p>
    <w:p w14:paraId="0DC4E0C4" w14:textId="77777777" w:rsidR="00FD3CFA" w:rsidRDefault="00FD3CFA" w:rsidP="00FD3CFA">
      <w:pPr>
        <w:pStyle w:val="PL"/>
        <w:rPr>
          <w:noProof w:val="0"/>
        </w:rPr>
      </w:pPr>
      <w:r>
        <w:rPr>
          <w:noProof w:val="0"/>
        </w:rPr>
        <w:t xml:space="preserve">      type types3gpp:AdministrativeState;</w:t>
      </w:r>
    </w:p>
    <w:p w14:paraId="54EF863C" w14:textId="77777777" w:rsidR="00FD3CFA" w:rsidRDefault="00FD3CFA" w:rsidP="00FD3CFA">
      <w:pPr>
        <w:pStyle w:val="PL"/>
        <w:rPr>
          <w:noProof w:val="0"/>
        </w:rPr>
      </w:pPr>
      <w:r>
        <w:rPr>
          <w:noProof w:val="0"/>
        </w:rPr>
        <w:t xml:space="preserve">      default LOCKED;</w:t>
      </w:r>
    </w:p>
    <w:p w14:paraId="03FD8D22" w14:textId="77777777" w:rsidR="00FD3CFA" w:rsidRDefault="00FD3CFA" w:rsidP="00FD3CFA">
      <w:pPr>
        <w:pStyle w:val="PL"/>
        <w:rPr>
          <w:noProof w:val="0"/>
        </w:rPr>
      </w:pPr>
      <w:r>
        <w:rPr>
          <w:noProof w:val="0"/>
        </w:rPr>
        <w:t xml:space="preserve">    }</w:t>
      </w:r>
    </w:p>
    <w:p w14:paraId="311C02F5" w14:textId="77777777" w:rsidR="00FD3CFA" w:rsidRDefault="00FD3CFA" w:rsidP="00FD3CFA">
      <w:pPr>
        <w:pStyle w:val="PL"/>
        <w:rPr>
          <w:noProof w:val="0"/>
        </w:rPr>
      </w:pPr>
    </w:p>
    <w:p w14:paraId="1AAA2DEC" w14:textId="77777777" w:rsidR="00FD3CFA" w:rsidRDefault="00FD3CFA" w:rsidP="00FD3CFA">
      <w:pPr>
        <w:pStyle w:val="PL"/>
        <w:rPr>
          <w:noProof w:val="0"/>
        </w:rPr>
      </w:pPr>
      <w:r>
        <w:rPr>
          <w:noProof w:val="0"/>
        </w:rPr>
        <w:t xml:space="preserve">    leaf cellState  {</w:t>
      </w:r>
    </w:p>
    <w:p w14:paraId="0DB08410" w14:textId="77777777" w:rsidR="00FD3CFA" w:rsidRDefault="00FD3CFA" w:rsidP="00FD3CFA">
      <w:pPr>
        <w:pStyle w:val="PL"/>
        <w:rPr>
          <w:noProof w:val="0"/>
        </w:rPr>
      </w:pPr>
      <w:r>
        <w:rPr>
          <w:noProof w:val="0"/>
        </w:rPr>
        <w:t xml:space="preserve">      description "Cell state of the NRCellDU instance. Indicates whether the</w:t>
      </w:r>
    </w:p>
    <w:p w14:paraId="47C71EAC" w14:textId="77777777" w:rsidR="00FD3CFA" w:rsidRDefault="00FD3CFA" w:rsidP="00FD3CFA">
      <w:pPr>
        <w:pStyle w:val="PL"/>
        <w:rPr>
          <w:noProof w:val="0"/>
        </w:rPr>
      </w:pPr>
      <w:r>
        <w:rPr>
          <w:noProof w:val="0"/>
        </w:rPr>
        <w:t xml:space="preserve">        cell is not currently in use (IDLE), or currently in use but not</w:t>
      </w:r>
    </w:p>
    <w:p w14:paraId="3CF0838D" w14:textId="77777777" w:rsidR="00FD3CFA" w:rsidRDefault="00FD3CFA" w:rsidP="00FD3CFA">
      <w:pPr>
        <w:pStyle w:val="PL"/>
        <w:rPr>
          <w:noProof w:val="0"/>
        </w:rPr>
      </w:pPr>
      <w:r>
        <w:rPr>
          <w:noProof w:val="0"/>
        </w:rPr>
        <w:t xml:space="preserve">        configured to carry traffic (INACTIVE), or currently in use and is</w:t>
      </w:r>
    </w:p>
    <w:p w14:paraId="71F3949B" w14:textId="77777777" w:rsidR="00FD3CFA" w:rsidRDefault="00FD3CFA" w:rsidP="00FD3CFA">
      <w:pPr>
        <w:pStyle w:val="PL"/>
        <w:rPr>
          <w:noProof w:val="0"/>
        </w:rPr>
      </w:pPr>
      <w:r>
        <w:rPr>
          <w:noProof w:val="0"/>
        </w:rPr>
        <w:t xml:space="preserve">        configured to carry traffic (ACTIVE).";</w:t>
      </w:r>
    </w:p>
    <w:p w14:paraId="2898FD17" w14:textId="77777777" w:rsidR="00FD3CFA" w:rsidRDefault="00FD3CFA" w:rsidP="00FD3CFA">
      <w:pPr>
        <w:pStyle w:val="PL"/>
        <w:rPr>
          <w:noProof w:val="0"/>
        </w:rPr>
      </w:pPr>
      <w:r>
        <w:rPr>
          <w:noProof w:val="0"/>
        </w:rPr>
        <w:t xml:space="preserve">      config false;</w:t>
      </w:r>
    </w:p>
    <w:p w14:paraId="10321BB9" w14:textId="77777777" w:rsidR="00FD3CFA" w:rsidRDefault="00FD3CFA" w:rsidP="00FD3CFA">
      <w:pPr>
        <w:pStyle w:val="PL"/>
        <w:rPr>
          <w:noProof w:val="0"/>
        </w:rPr>
      </w:pPr>
      <w:r>
        <w:rPr>
          <w:noProof w:val="0"/>
        </w:rPr>
        <w:t xml:space="preserve">      type types3gpp:CellState;</w:t>
      </w:r>
    </w:p>
    <w:p w14:paraId="6D5E3CCE" w14:textId="77777777" w:rsidR="00FD3CFA" w:rsidRDefault="00FD3CFA" w:rsidP="00FD3CFA">
      <w:pPr>
        <w:pStyle w:val="PL"/>
        <w:rPr>
          <w:noProof w:val="0"/>
        </w:rPr>
      </w:pPr>
      <w:r>
        <w:rPr>
          <w:noProof w:val="0"/>
        </w:rPr>
        <w:t xml:space="preserve">    }</w:t>
      </w:r>
    </w:p>
    <w:p w14:paraId="534F984E" w14:textId="77777777" w:rsidR="00FD3CFA" w:rsidRDefault="00FD3CFA" w:rsidP="00FD3CFA">
      <w:pPr>
        <w:pStyle w:val="PL"/>
        <w:rPr>
          <w:noProof w:val="0"/>
        </w:rPr>
      </w:pPr>
    </w:p>
    <w:p w14:paraId="2F92D0B6" w14:textId="77777777" w:rsidR="00FD3CFA" w:rsidRDefault="00FD3CFA" w:rsidP="00FD3CFA">
      <w:pPr>
        <w:pStyle w:val="PL"/>
        <w:rPr>
          <w:noProof w:val="0"/>
        </w:rPr>
      </w:pPr>
      <w:r>
        <w:rPr>
          <w:noProof w:val="0"/>
        </w:rPr>
        <w:t xml:space="preserve">    list pLMNInfoList {</w:t>
      </w:r>
    </w:p>
    <w:p w14:paraId="2E5DB0EF" w14:textId="77777777" w:rsidR="00FD3CFA" w:rsidRDefault="00FD3CFA" w:rsidP="00FD3CFA">
      <w:pPr>
        <w:pStyle w:val="PL"/>
      </w:pPr>
      <w:r>
        <w:rPr>
          <w:noProof w:val="0"/>
        </w:rPr>
        <w:t xml:space="preserve">      description "The PLMNInfoList is a list of PLMNInfo data type. It </w:t>
      </w:r>
    </w:p>
    <w:p w14:paraId="5B5979FE" w14:textId="77777777" w:rsidR="00FD3CFA" w:rsidRDefault="00FD3CFA" w:rsidP="00FD3CFA">
      <w:pPr>
        <w:pStyle w:val="PL"/>
      </w:pPr>
      <w:r>
        <w:t xml:space="preserve">        </w:t>
      </w:r>
      <w:r>
        <w:rPr>
          <w:noProof w:val="0"/>
        </w:rPr>
        <w:t>defines which PLMNs that</w:t>
      </w:r>
      <w:r>
        <w:t xml:space="preserve"> </w:t>
      </w:r>
      <w:r>
        <w:rPr>
          <w:noProof w:val="0"/>
        </w:rPr>
        <w:t xml:space="preserve">can be served by the NR cell, and which </w:t>
      </w:r>
    </w:p>
    <w:p w14:paraId="12A9F5D2" w14:textId="77777777" w:rsidR="00FD3CFA" w:rsidRDefault="00FD3CFA" w:rsidP="00FD3CFA">
      <w:pPr>
        <w:pStyle w:val="PL"/>
      </w:pPr>
      <w:r>
        <w:t xml:space="preserve">        </w:t>
      </w:r>
      <w:r>
        <w:rPr>
          <w:noProof w:val="0"/>
        </w:rPr>
        <w:t>S-NSSAIs that can be supported by the NR cell for</w:t>
      </w:r>
      <w:r>
        <w:t xml:space="preserve"> </w:t>
      </w:r>
      <w:r>
        <w:rPr>
          <w:noProof w:val="0"/>
        </w:rPr>
        <w:t xml:space="preserve">corresponding PLMN </w:t>
      </w:r>
    </w:p>
    <w:p w14:paraId="1D482606" w14:textId="77777777" w:rsidR="00FD3CFA" w:rsidRDefault="00FD3CFA" w:rsidP="00FD3CFA">
      <w:pPr>
        <w:pStyle w:val="PL"/>
      </w:pPr>
      <w:r>
        <w:t xml:space="preserve">        </w:t>
      </w:r>
      <w:r>
        <w:rPr>
          <w:noProof w:val="0"/>
        </w:rPr>
        <w:t xml:space="preserve">in case of network slicing feature is supported. The plMNId of the </w:t>
      </w:r>
    </w:p>
    <w:p w14:paraId="73E77883" w14:textId="77777777" w:rsidR="00FD3CFA" w:rsidRDefault="00FD3CFA" w:rsidP="00FD3CFA">
      <w:pPr>
        <w:pStyle w:val="PL"/>
      </w:pPr>
      <w:r>
        <w:t xml:space="preserve">        </w:t>
      </w:r>
      <w:r>
        <w:rPr>
          <w:noProof w:val="0"/>
        </w:rPr>
        <w:t xml:space="preserve">first entry of the list is the PLMNId used to construct the nCGI for </w:t>
      </w:r>
    </w:p>
    <w:p w14:paraId="12072C9C" w14:textId="77777777" w:rsidR="00FD3CFA" w:rsidRDefault="00FD3CFA" w:rsidP="00FD3CFA">
      <w:pPr>
        <w:pStyle w:val="PL"/>
        <w:rPr>
          <w:noProof w:val="0"/>
        </w:rPr>
      </w:pPr>
      <w:r>
        <w:t xml:space="preserve">        </w:t>
      </w:r>
      <w:r>
        <w:rPr>
          <w:noProof w:val="0"/>
        </w:rPr>
        <w:t>the NR cell.";</w:t>
      </w:r>
    </w:p>
    <w:p w14:paraId="38470941" w14:textId="77777777" w:rsidR="00FD3CFA" w:rsidRDefault="00FD3CFA" w:rsidP="00FD3CFA">
      <w:pPr>
        <w:pStyle w:val="PL"/>
        <w:rPr>
          <w:noProof w:val="0"/>
        </w:rPr>
      </w:pPr>
      <w:r>
        <w:rPr>
          <w:noProof w:val="0"/>
        </w:rPr>
        <w:t xml:space="preserve">      key "mcc mnc</w:t>
      </w:r>
      <w:r>
        <w:t xml:space="preserve"> sd sst</w:t>
      </w:r>
      <w:r>
        <w:rPr>
          <w:noProof w:val="0"/>
        </w:rPr>
        <w:t>";</w:t>
      </w:r>
    </w:p>
    <w:p w14:paraId="183ADF61" w14:textId="77777777" w:rsidR="00FD3CFA" w:rsidRDefault="00FD3CFA" w:rsidP="00FD3CFA">
      <w:pPr>
        <w:pStyle w:val="PL"/>
      </w:pPr>
      <w:r>
        <w:rPr>
          <w:noProof w:val="0"/>
        </w:rPr>
        <w:t xml:space="preserve">      min-elements 1;</w:t>
      </w:r>
    </w:p>
    <w:p w14:paraId="25983AC5" w14:textId="77777777" w:rsidR="00FD3CFA" w:rsidRDefault="00FD3CFA" w:rsidP="00FD3CFA">
      <w:pPr>
        <w:pStyle w:val="PL"/>
        <w:rPr>
          <w:noProof w:val="0"/>
        </w:rPr>
      </w:pPr>
      <w:r>
        <w:t xml:space="preserve">      ordered-by user;</w:t>
      </w:r>
    </w:p>
    <w:p w14:paraId="5C1369B0" w14:textId="77777777" w:rsidR="00FD3CFA" w:rsidRDefault="00FD3CFA" w:rsidP="00FD3CFA">
      <w:pPr>
        <w:pStyle w:val="PL"/>
        <w:rPr>
          <w:noProof w:val="0"/>
        </w:rPr>
      </w:pPr>
      <w:r>
        <w:rPr>
          <w:noProof w:val="0"/>
        </w:rPr>
        <w:t xml:space="preserve">      uses </w:t>
      </w:r>
      <w:r>
        <w:t>types5g3gpp</w:t>
      </w:r>
      <w:r>
        <w:rPr>
          <w:noProof w:val="0"/>
        </w:rPr>
        <w:t>:PLMNInfo;</w:t>
      </w:r>
    </w:p>
    <w:p w14:paraId="6FCA61C5" w14:textId="77777777" w:rsidR="00FD3CFA" w:rsidRDefault="00FD3CFA" w:rsidP="00FD3CFA">
      <w:pPr>
        <w:pStyle w:val="PL"/>
        <w:rPr>
          <w:noProof w:val="0"/>
        </w:rPr>
      </w:pPr>
      <w:r>
        <w:rPr>
          <w:noProof w:val="0"/>
        </w:rPr>
        <w:t xml:space="preserve">    }</w:t>
      </w:r>
    </w:p>
    <w:p w14:paraId="4215C4CB" w14:textId="77777777" w:rsidR="00FD3CFA" w:rsidRDefault="00FD3CFA" w:rsidP="00FD3CFA">
      <w:pPr>
        <w:pStyle w:val="PL"/>
        <w:rPr>
          <w:noProof w:val="0"/>
        </w:rPr>
      </w:pPr>
    </w:p>
    <w:p w14:paraId="582B6DE5" w14:textId="77777777" w:rsidR="00FD3CFA" w:rsidRDefault="00FD3CFA" w:rsidP="00FD3CFA">
      <w:pPr>
        <w:pStyle w:val="PL"/>
        <w:rPr>
          <w:noProof w:val="0"/>
        </w:rPr>
      </w:pPr>
      <w:r>
        <w:rPr>
          <w:noProof w:val="0"/>
        </w:rPr>
        <w:t xml:space="preserve">    leaf nRPCI {</w:t>
      </w:r>
    </w:p>
    <w:p w14:paraId="1523D558" w14:textId="77777777" w:rsidR="00FD3CFA" w:rsidRDefault="00FD3CFA" w:rsidP="00FD3CFA">
      <w:pPr>
        <w:pStyle w:val="PL"/>
        <w:rPr>
          <w:noProof w:val="0"/>
        </w:rPr>
      </w:pPr>
      <w:r>
        <w:rPr>
          <w:noProof w:val="0"/>
        </w:rPr>
        <w:t xml:space="preserve">      description "The Physical Cell Identity (PCI) of the NR cell.";</w:t>
      </w:r>
    </w:p>
    <w:p w14:paraId="1ABC3AB5" w14:textId="77777777" w:rsidR="00FD3CFA" w:rsidRDefault="00FD3CFA" w:rsidP="00FD3CFA">
      <w:pPr>
        <w:pStyle w:val="PL"/>
        <w:rPr>
          <w:noProof w:val="0"/>
        </w:rPr>
      </w:pPr>
      <w:r>
        <w:rPr>
          <w:noProof w:val="0"/>
        </w:rPr>
        <w:t xml:space="preserve">      reference "3GPP TS 36.211";</w:t>
      </w:r>
    </w:p>
    <w:p w14:paraId="4224EBE6" w14:textId="77777777" w:rsidR="00FD3CFA" w:rsidRDefault="00FD3CFA" w:rsidP="00FD3CFA">
      <w:pPr>
        <w:pStyle w:val="PL"/>
        <w:rPr>
          <w:noProof w:val="0"/>
        </w:rPr>
      </w:pPr>
      <w:r>
        <w:rPr>
          <w:noProof w:val="0"/>
        </w:rPr>
        <w:t xml:space="preserve">      mandatory true;</w:t>
      </w:r>
    </w:p>
    <w:p w14:paraId="1D7AAE99" w14:textId="77777777" w:rsidR="00FD3CFA" w:rsidRDefault="00FD3CFA" w:rsidP="00FD3CFA">
      <w:pPr>
        <w:pStyle w:val="PL"/>
        <w:rPr>
          <w:noProof w:val="0"/>
        </w:rPr>
      </w:pPr>
      <w:r>
        <w:rPr>
          <w:noProof w:val="0"/>
        </w:rPr>
        <w:t xml:space="preserve">      type int32 { range "0..1007"; }</w:t>
      </w:r>
    </w:p>
    <w:p w14:paraId="0688E779" w14:textId="77777777" w:rsidR="00FD3CFA" w:rsidRDefault="00FD3CFA" w:rsidP="00FD3CFA">
      <w:pPr>
        <w:pStyle w:val="PL"/>
        <w:rPr>
          <w:noProof w:val="0"/>
        </w:rPr>
      </w:pPr>
      <w:r>
        <w:rPr>
          <w:noProof w:val="0"/>
        </w:rPr>
        <w:t xml:space="preserve">    }</w:t>
      </w:r>
    </w:p>
    <w:p w14:paraId="4D24AFCC" w14:textId="77777777" w:rsidR="00FD3CFA" w:rsidRDefault="00FD3CFA" w:rsidP="00FD3CFA">
      <w:pPr>
        <w:pStyle w:val="PL"/>
        <w:rPr>
          <w:noProof w:val="0"/>
        </w:rPr>
      </w:pPr>
    </w:p>
    <w:p w14:paraId="137910B6" w14:textId="77777777" w:rsidR="00FD3CFA" w:rsidRDefault="00FD3CFA" w:rsidP="00FD3CFA">
      <w:pPr>
        <w:pStyle w:val="PL"/>
        <w:rPr>
          <w:noProof w:val="0"/>
        </w:rPr>
      </w:pPr>
      <w:r>
        <w:rPr>
          <w:noProof w:val="0"/>
        </w:rPr>
        <w:t xml:space="preserve">    leaf nRTAC {</w:t>
      </w:r>
    </w:p>
    <w:p w14:paraId="2682C34D" w14:textId="77777777" w:rsidR="00FD3CFA" w:rsidRDefault="00FD3CFA" w:rsidP="00FD3CFA">
      <w:pPr>
        <w:pStyle w:val="PL"/>
        <w:rPr>
          <w:noProof w:val="0"/>
        </w:rPr>
      </w:pPr>
      <w:r>
        <w:rPr>
          <w:noProof w:val="0"/>
        </w:rPr>
        <w:t xml:space="preserve">      description "The common 5GS Tracking Area Code for the PLMNs."; </w:t>
      </w:r>
    </w:p>
    <w:p w14:paraId="018B28C2" w14:textId="77777777" w:rsidR="00FD3CFA" w:rsidRDefault="00FD3CFA" w:rsidP="00FD3CFA">
      <w:pPr>
        <w:pStyle w:val="PL"/>
        <w:rPr>
          <w:noProof w:val="0"/>
        </w:rPr>
      </w:pPr>
      <w:r>
        <w:rPr>
          <w:noProof w:val="0"/>
        </w:rPr>
        <w:t xml:space="preserve">      reference "3GPP TS 23.003, 3GPP TS 38.473";</w:t>
      </w:r>
    </w:p>
    <w:p w14:paraId="52A74E67" w14:textId="77777777" w:rsidR="00FD3CFA" w:rsidRDefault="00FD3CFA" w:rsidP="00FD3CFA">
      <w:pPr>
        <w:pStyle w:val="PL"/>
        <w:rPr>
          <w:noProof w:val="0"/>
        </w:rPr>
      </w:pPr>
      <w:r>
        <w:rPr>
          <w:noProof w:val="0"/>
        </w:rPr>
        <w:t xml:space="preserve">      type types3gpp:Tac;</w:t>
      </w:r>
    </w:p>
    <w:p w14:paraId="77779A89" w14:textId="77777777" w:rsidR="00FD3CFA" w:rsidRDefault="00FD3CFA" w:rsidP="00FD3CFA">
      <w:pPr>
        <w:pStyle w:val="PL"/>
        <w:rPr>
          <w:noProof w:val="0"/>
        </w:rPr>
      </w:pPr>
      <w:r>
        <w:rPr>
          <w:noProof w:val="0"/>
        </w:rPr>
        <w:t xml:space="preserve">    }</w:t>
      </w:r>
    </w:p>
    <w:p w14:paraId="42706C43" w14:textId="77777777" w:rsidR="00FD3CFA" w:rsidRDefault="00FD3CFA" w:rsidP="00FD3CFA">
      <w:pPr>
        <w:pStyle w:val="PL"/>
        <w:rPr>
          <w:noProof w:val="0"/>
        </w:rPr>
      </w:pPr>
    </w:p>
    <w:p w14:paraId="6DF60ECB" w14:textId="77777777" w:rsidR="00FD3CFA" w:rsidRDefault="00FD3CFA" w:rsidP="00FD3CFA">
      <w:pPr>
        <w:pStyle w:val="PL"/>
        <w:rPr>
          <w:noProof w:val="0"/>
        </w:rPr>
      </w:pPr>
      <w:r>
        <w:rPr>
          <w:noProof w:val="0"/>
        </w:rPr>
        <w:t xml:space="preserve">    leaf arfcnDL {</w:t>
      </w:r>
    </w:p>
    <w:p w14:paraId="13A27464" w14:textId="77777777" w:rsidR="00FD3CFA" w:rsidRDefault="00FD3CFA" w:rsidP="00FD3CFA">
      <w:pPr>
        <w:pStyle w:val="PL"/>
        <w:rPr>
          <w:noProof w:val="0"/>
        </w:rPr>
      </w:pPr>
      <w:r>
        <w:rPr>
          <w:noProof w:val="0"/>
        </w:rPr>
        <w:t xml:space="preserve">      description "NR Absolute Radio Frequency Channel Number (NR-ARFCN) for</w:t>
      </w:r>
    </w:p>
    <w:p w14:paraId="5A57D081" w14:textId="77777777" w:rsidR="00FD3CFA" w:rsidRDefault="00FD3CFA" w:rsidP="00FD3CFA">
      <w:pPr>
        <w:pStyle w:val="PL"/>
        <w:rPr>
          <w:noProof w:val="0"/>
        </w:rPr>
      </w:pPr>
      <w:r>
        <w:rPr>
          <w:noProof w:val="0"/>
        </w:rPr>
        <w:t xml:space="preserve">        downlink.";</w:t>
      </w:r>
    </w:p>
    <w:p w14:paraId="75E6DD32" w14:textId="77777777" w:rsidR="00FD3CFA" w:rsidRDefault="00FD3CFA" w:rsidP="00FD3CFA">
      <w:pPr>
        <w:pStyle w:val="PL"/>
        <w:rPr>
          <w:noProof w:val="0"/>
        </w:rPr>
      </w:pPr>
      <w:r>
        <w:rPr>
          <w:noProof w:val="0"/>
        </w:rPr>
        <w:t xml:space="preserve">      reference "3GPP TS 38.104";</w:t>
      </w:r>
    </w:p>
    <w:p w14:paraId="34C0BC6E" w14:textId="77777777" w:rsidR="00FD3CFA" w:rsidRDefault="00FD3CFA" w:rsidP="00FD3CFA">
      <w:pPr>
        <w:pStyle w:val="PL"/>
        <w:rPr>
          <w:noProof w:val="0"/>
        </w:rPr>
      </w:pPr>
      <w:r>
        <w:rPr>
          <w:noProof w:val="0"/>
        </w:rPr>
        <w:t xml:space="preserve">      mandatory true;</w:t>
      </w:r>
    </w:p>
    <w:p w14:paraId="610985C6" w14:textId="77777777" w:rsidR="00FD3CFA" w:rsidRDefault="00FD3CFA" w:rsidP="00FD3CFA">
      <w:pPr>
        <w:pStyle w:val="PL"/>
        <w:rPr>
          <w:noProof w:val="0"/>
        </w:rPr>
      </w:pPr>
      <w:r>
        <w:rPr>
          <w:noProof w:val="0"/>
        </w:rPr>
        <w:t xml:space="preserve">      type int32;</w:t>
      </w:r>
    </w:p>
    <w:p w14:paraId="455DF783" w14:textId="77777777" w:rsidR="00FD3CFA" w:rsidRDefault="00FD3CFA" w:rsidP="00FD3CFA">
      <w:pPr>
        <w:pStyle w:val="PL"/>
        <w:rPr>
          <w:noProof w:val="0"/>
        </w:rPr>
      </w:pPr>
      <w:r>
        <w:rPr>
          <w:noProof w:val="0"/>
        </w:rPr>
        <w:t xml:space="preserve">    }</w:t>
      </w:r>
    </w:p>
    <w:p w14:paraId="40ED3CB9" w14:textId="77777777" w:rsidR="00FD3CFA" w:rsidRDefault="00FD3CFA" w:rsidP="00FD3CFA">
      <w:pPr>
        <w:pStyle w:val="PL"/>
        <w:rPr>
          <w:noProof w:val="0"/>
        </w:rPr>
      </w:pPr>
      <w:r>
        <w:rPr>
          <w:noProof w:val="0"/>
        </w:rPr>
        <w:t xml:space="preserve"> </w:t>
      </w:r>
    </w:p>
    <w:p w14:paraId="683F60C4" w14:textId="77777777" w:rsidR="00FD3CFA" w:rsidRDefault="00FD3CFA" w:rsidP="00FD3CFA">
      <w:pPr>
        <w:pStyle w:val="PL"/>
        <w:rPr>
          <w:noProof w:val="0"/>
        </w:rPr>
      </w:pPr>
      <w:r>
        <w:rPr>
          <w:noProof w:val="0"/>
        </w:rPr>
        <w:t xml:space="preserve">    leaf arfcnUL {</w:t>
      </w:r>
    </w:p>
    <w:p w14:paraId="62703E0E" w14:textId="77777777" w:rsidR="00FD3CFA" w:rsidRDefault="00FD3CFA" w:rsidP="00FD3CFA">
      <w:pPr>
        <w:pStyle w:val="PL"/>
        <w:rPr>
          <w:noProof w:val="0"/>
        </w:rPr>
      </w:pPr>
      <w:r>
        <w:rPr>
          <w:noProof w:val="0"/>
        </w:rPr>
        <w:t xml:space="preserve">      description "NR Absolute Radio Frequency Channel Number (NR-ARFCN) for</w:t>
      </w:r>
    </w:p>
    <w:p w14:paraId="07098CC9" w14:textId="77777777" w:rsidR="00FD3CFA" w:rsidRDefault="00FD3CFA" w:rsidP="00FD3CFA">
      <w:pPr>
        <w:pStyle w:val="PL"/>
        <w:rPr>
          <w:noProof w:val="0"/>
        </w:rPr>
      </w:pPr>
      <w:r>
        <w:rPr>
          <w:noProof w:val="0"/>
        </w:rPr>
        <w:t xml:space="preserve">        uplink.";</w:t>
      </w:r>
    </w:p>
    <w:p w14:paraId="146AAB80" w14:textId="77777777" w:rsidR="00FD3CFA" w:rsidRDefault="00FD3CFA" w:rsidP="00FD3CFA">
      <w:pPr>
        <w:pStyle w:val="PL"/>
        <w:rPr>
          <w:noProof w:val="0"/>
        </w:rPr>
      </w:pPr>
      <w:r>
        <w:rPr>
          <w:noProof w:val="0"/>
        </w:rPr>
        <w:t xml:space="preserve">      reference "3GPP TS 38.104";</w:t>
      </w:r>
    </w:p>
    <w:p w14:paraId="5B4214FB" w14:textId="77777777" w:rsidR="00FD3CFA" w:rsidRDefault="00FD3CFA" w:rsidP="00FD3CFA">
      <w:pPr>
        <w:pStyle w:val="PL"/>
        <w:rPr>
          <w:noProof w:val="0"/>
        </w:rPr>
      </w:pPr>
      <w:r>
        <w:rPr>
          <w:noProof w:val="0"/>
        </w:rPr>
        <w:t xml:space="preserve">      type int32;</w:t>
      </w:r>
    </w:p>
    <w:p w14:paraId="112BC5F7" w14:textId="77777777" w:rsidR="00FD3CFA" w:rsidRDefault="00FD3CFA" w:rsidP="00FD3CFA">
      <w:pPr>
        <w:pStyle w:val="PL"/>
        <w:rPr>
          <w:noProof w:val="0"/>
        </w:rPr>
      </w:pPr>
      <w:r>
        <w:rPr>
          <w:noProof w:val="0"/>
        </w:rPr>
        <w:t xml:space="preserve">    }</w:t>
      </w:r>
    </w:p>
    <w:p w14:paraId="575653F8" w14:textId="77777777" w:rsidR="00FD3CFA" w:rsidRDefault="00FD3CFA" w:rsidP="00FD3CFA">
      <w:pPr>
        <w:pStyle w:val="PL"/>
        <w:rPr>
          <w:noProof w:val="0"/>
        </w:rPr>
      </w:pPr>
    </w:p>
    <w:p w14:paraId="25E036A0" w14:textId="77777777" w:rsidR="00FD3CFA" w:rsidRDefault="00FD3CFA" w:rsidP="00FD3CFA">
      <w:pPr>
        <w:pStyle w:val="PL"/>
        <w:rPr>
          <w:noProof w:val="0"/>
        </w:rPr>
      </w:pPr>
      <w:r>
        <w:rPr>
          <w:noProof w:val="0"/>
        </w:rPr>
        <w:t xml:space="preserve">    leaf arfcnSUL {</w:t>
      </w:r>
    </w:p>
    <w:p w14:paraId="259C5053" w14:textId="77777777" w:rsidR="00FD3CFA" w:rsidRDefault="00FD3CFA" w:rsidP="00FD3CFA">
      <w:pPr>
        <w:pStyle w:val="PL"/>
        <w:rPr>
          <w:noProof w:val="0"/>
        </w:rPr>
      </w:pPr>
      <w:r>
        <w:rPr>
          <w:noProof w:val="0"/>
        </w:rPr>
        <w:t xml:space="preserve">      description "NR Absolute Radio Frequency Channel Number (NR-ARFCN) for</w:t>
      </w:r>
    </w:p>
    <w:p w14:paraId="78C23C77" w14:textId="77777777" w:rsidR="00FD3CFA" w:rsidRDefault="00FD3CFA" w:rsidP="00FD3CFA">
      <w:pPr>
        <w:pStyle w:val="PL"/>
        <w:rPr>
          <w:noProof w:val="0"/>
        </w:rPr>
      </w:pPr>
      <w:r>
        <w:rPr>
          <w:noProof w:val="0"/>
        </w:rPr>
        <w:t xml:space="preserve">        supplementary uplink.";</w:t>
      </w:r>
    </w:p>
    <w:p w14:paraId="4E96A9E6" w14:textId="77777777" w:rsidR="00FD3CFA" w:rsidRDefault="00FD3CFA" w:rsidP="00FD3CFA">
      <w:pPr>
        <w:pStyle w:val="PL"/>
        <w:rPr>
          <w:noProof w:val="0"/>
        </w:rPr>
      </w:pPr>
      <w:r>
        <w:rPr>
          <w:noProof w:val="0"/>
        </w:rPr>
        <w:t xml:space="preserve">      reference "3GPP TS 38.104";</w:t>
      </w:r>
    </w:p>
    <w:p w14:paraId="0500C263" w14:textId="77777777" w:rsidR="00FD3CFA" w:rsidRDefault="00FD3CFA" w:rsidP="00FD3CFA">
      <w:pPr>
        <w:pStyle w:val="PL"/>
        <w:rPr>
          <w:noProof w:val="0"/>
        </w:rPr>
      </w:pPr>
      <w:r>
        <w:rPr>
          <w:noProof w:val="0"/>
        </w:rPr>
        <w:t xml:space="preserve">      type int32;</w:t>
      </w:r>
    </w:p>
    <w:p w14:paraId="092DFDAD" w14:textId="77777777" w:rsidR="00FD3CFA" w:rsidRDefault="00FD3CFA" w:rsidP="00FD3CFA">
      <w:pPr>
        <w:pStyle w:val="PL"/>
        <w:rPr>
          <w:noProof w:val="0"/>
        </w:rPr>
      </w:pPr>
      <w:r>
        <w:rPr>
          <w:noProof w:val="0"/>
        </w:rPr>
        <w:t xml:space="preserve">    }</w:t>
      </w:r>
    </w:p>
    <w:p w14:paraId="446981AE" w14:textId="77777777" w:rsidR="00FD3CFA" w:rsidRDefault="00FD3CFA" w:rsidP="00FD3CFA">
      <w:pPr>
        <w:pStyle w:val="PL"/>
        <w:rPr>
          <w:noProof w:val="0"/>
        </w:rPr>
      </w:pPr>
    </w:p>
    <w:p w14:paraId="1EA0D405" w14:textId="77777777" w:rsidR="00FD3CFA" w:rsidRDefault="00FD3CFA" w:rsidP="00FD3CFA">
      <w:pPr>
        <w:pStyle w:val="PL"/>
        <w:rPr>
          <w:noProof w:val="0"/>
        </w:rPr>
      </w:pPr>
      <w:r>
        <w:rPr>
          <w:noProof w:val="0"/>
        </w:rPr>
        <w:t xml:space="preserve">    leaf bSChannelBwDL {</w:t>
      </w:r>
    </w:p>
    <w:p w14:paraId="1AF27532" w14:textId="77777777" w:rsidR="00FD3CFA" w:rsidRDefault="00FD3CFA" w:rsidP="00FD3CFA">
      <w:pPr>
        <w:pStyle w:val="PL"/>
        <w:rPr>
          <w:noProof w:val="0"/>
        </w:rPr>
      </w:pPr>
      <w:r>
        <w:rPr>
          <w:noProof w:val="0"/>
        </w:rPr>
        <w:t xml:space="preserve">      description "Base station channel bandwidth for downlink.";</w:t>
      </w:r>
    </w:p>
    <w:p w14:paraId="6286CD8A" w14:textId="77777777" w:rsidR="00FD3CFA" w:rsidRDefault="00FD3CFA" w:rsidP="00FD3CFA">
      <w:pPr>
        <w:pStyle w:val="PL"/>
        <w:rPr>
          <w:noProof w:val="0"/>
        </w:rPr>
      </w:pPr>
      <w:r>
        <w:rPr>
          <w:noProof w:val="0"/>
        </w:rPr>
        <w:t xml:space="preserve">      reference "3GPP TS 38.104";</w:t>
      </w:r>
    </w:p>
    <w:p w14:paraId="688800D2" w14:textId="77777777" w:rsidR="00FD3CFA" w:rsidRDefault="00FD3CFA" w:rsidP="00FD3CFA">
      <w:pPr>
        <w:pStyle w:val="PL"/>
        <w:rPr>
          <w:noProof w:val="0"/>
        </w:rPr>
      </w:pPr>
      <w:r>
        <w:rPr>
          <w:noProof w:val="0"/>
        </w:rPr>
        <w:t xml:space="preserve">      type int32;</w:t>
      </w:r>
    </w:p>
    <w:p w14:paraId="44946263" w14:textId="77777777" w:rsidR="00FD3CFA" w:rsidRDefault="00FD3CFA" w:rsidP="00FD3CFA">
      <w:pPr>
        <w:pStyle w:val="PL"/>
        <w:rPr>
          <w:noProof w:val="0"/>
        </w:rPr>
      </w:pPr>
      <w:r>
        <w:rPr>
          <w:noProof w:val="0"/>
        </w:rPr>
        <w:t xml:space="preserve">      units MHz;</w:t>
      </w:r>
    </w:p>
    <w:p w14:paraId="0B8F519A" w14:textId="77777777" w:rsidR="00FD3CFA" w:rsidRDefault="00FD3CFA" w:rsidP="00FD3CFA">
      <w:pPr>
        <w:pStyle w:val="PL"/>
        <w:rPr>
          <w:noProof w:val="0"/>
        </w:rPr>
      </w:pPr>
      <w:r>
        <w:rPr>
          <w:noProof w:val="0"/>
        </w:rPr>
        <w:t xml:space="preserve">    }</w:t>
      </w:r>
    </w:p>
    <w:p w14:paraId="143A2810" w14:textId="77777777" w:rsidR="00FD3CFA" w:rsidRDefault="00FD3CFA" w:rsidP="00FD3CFA">
      <w:pPr>
        <w:pStyle w:val="PL"/>
        <w:rPr>
          <w:noProof w:val="0"/>
        </w:rPr>
      </w:pPr>
    </w:p>
    <w:p w14:paraId="161F9A3F" w14:textId="77777777" w:rsidR="00FD3CFA" w:rsidRDefault="00FD3CFA" w:rsidP="00FD3CFA">
      <w:pPr>
        <w:pStyle w:val="PL"/>
        <w:rPr>
          <w:noProof w:val="0"/>
        </w:rPr>
      </w:pPr>
      <w:r>
        <w:rPr>
          <w:noProof w:val="0"/>
        </w:rPr>
        <w:t xml:space="preserve">    leaf bSChannelBwUL {</w:t>
      </w:r>
    </w:p>
    <w:p w14:paraId="556D31B6" w14:textId="77777777" w:rsidR="00FD3CFA" w:rsidRDefault="00FD3CFA" w:rsidP="00FD3CFA">
      <w:pPr>
        <w:pStyle w:val="PL"/>
        <w:rPr>
          <w:noProof w:val="0"/>
        </w:rPr>
      </w:pPr>
      <w:r>
        <w:rPr>
          <w:noProof w:val="0"/>
        </w:rPr>
        <w:t xml:space="preserve">      description "Base station channel bandwidth for uplink.";</w:t>
      </w:r>
    </w:p>
    <w:p w14:paraId="5918F040" w14:textId="77777777" w:rsidR="00FD3CFA" w:rsidRDefault="00FD3CFA" w:rsidP="00FD3CFA">
      <w:pPr>
        <w:pStyle w:val="PL"/>
        <w:rPr>
          <w:noProof w:val="0"/>
        </w:rPr>
      </w:pPr>
      <w:r>
        <w:rPr>
          <w:noProof w:val="0"/>
        </w:rPr>
        <w:t xml:space="preserve">      reference "3GPP TS 38.104";</w:t>
      </w:r>
    </w:p>
    <w:p w14:paraId="2CC5BEFD" w14:textId="77777777" w:rsidR="00FD3CFA" w:rsidRDefault="00FD3CFA" w:rsidP="00FD3CFA">
      <w:pPr>
        <w:pStyle w:val="PL"/>
        <w:rPr>
          <w:noProof w:val="0"/>
        </w:rPr>
      </w:pPr>
      <w:r>
        <w:rPr>
          <w:noProof w:val="0"/>
        </w:rPr>
        <w:t xml:space="preserve">      type int32;</w:t>
      </w:r>
    </w:p>
    <w:p w14:paraId="393CAD6D" w14:textId="77777777" w:rsidR="00FD3CFA" w:rsidRDefault="00FD3CFA" w:rsidP="00FD3CFA">
      <w:pPr>
        <w:pStyle w:val="PL"/>
        <w:rPr>
          <w:noProof w:val="0"/>
        </w:rPr>
      </w:pPr>
      <w:r>
        <w:rPr>
          <w:noProof w:val="0"/>
        </w:rPr>
        <w:t xml:space="preserve">      units MHz;</w:t>
      </w:r>
    </w:p>
    <w:p w14:paraId="67D60D4E" w14:textId="77777777" w:rsidR="00FD3CFA" w:rsidRDefault="00FD3CFA" w:rsidP="00FD3CFA">
      <w:pPr>
        <w:pStyle w:val="PL"/>
        <w:rPr>
          <w:noProof w:val="0"/>
        </w:rPr>
      </w:pPr>
      <w:r>
        <w:rPr>
          <w:noProof w:val="0"/>
        </w:rPr>
        <w:t xml:space="preserve">    }</w:t>
      </w:r>
    </w:p>
    <w:p w14:paraId="19C959F5" w14:textId="77777777" w:rsidR="00FD3CFA" w:rsidRDefault="00FD3CFA" w:rsidP="00FD3CFA">
      <w:pPr>
        <w:pStyle w:val="PL"/>
        <w:rPr>
          <w:noProof w:val="0"/>
        </w:rPr>
      </w:pPr>
    </w:p>
    <w:p w14:paraId="5C8CBFB4" w14:textId="77777777" w:rsidR="00FD3CFA" w:rsidRDefault="00FD3CFA" w:rsidP="00FD3CFA">
      <w:pPr>
        <w:pStyle w:val="PL"/>
        <w:rPr>
          <w:noProof w:val="0"/>
        </w:rPr>
      </w:pPr>
      <w:r>
        <w:rPr>
          <w:noProof w:val="0"/>
        </w:rPr>
        <w:t xml:space="preserve">    leaf bSChannelBwSUL {</w:t>
      </w:r>
    </w:p>
    <w:p w14:paraId="1EA342F8" w14:textId="77777777" w:rsidR="00FD3CFA" w:rsidRDefault="00FD3CFA" w:rsidP="00FD3CFA">
      <w:pPr>
        <w:pStyle w:val="PL"/>
        <w:rPr>
          <w:noProof w:val="0"/>
        </w:rPr>
      </w:pPr>
      <w:r>
        <w:rPr>
          <w:noProof w:val="0"/>
        </w:rPr>
        <w:t xml:space="preserve">      description "Base station channel bandwidth for supplementary uplink.";</w:t>
      </w:r>
    </w:p>
    <w:p w14:paraId="784CF11E" w14:textId="77777777" w:rsidR="00FD3CFA" w:rsidRDefault="00FD3CFA" w:rsidP="00FD3CFA">
      <w:pPr>
        <w:pStyle w:val="PL"/>
        <w:rPr>
          <w:noProof w:val="0"/>
        </w:rPr>
      </w:pPr>
      <w:r>
        <w:rPr>
          <w:noProof w:val="0"/>
        </w:rPr>
        <w:t xml:space="preserve">      reference "3GPP TS 38.104";</w:t>
      </w:r>
    </w:p>
    <w:p w14:paraId="3ACB019D" w14:textId="77777777" w:rsidR="00FD3CFA" w:rsidRDefault="00FD3CFA" w:rsidP="00FD3CFA">
      <w:pPr>
        <w:pStyle w:val="PL"/>
        <w:rPr>
          <w:noProof w:val="0"/>
        </w:rPr>
      </w:pPr>
      <w:r>
        <w:rPr>
          <w:noProof w:val="0"/>
        </w:rPr>
        <w:t xml:space="preserve">      type int32;</w:t>
      </w:r>
    </w:p>
    <w:p w14:paraId="1909A54D" w14:textId="77777777" w:rsidR="00FD3CFA" w:rsidRDefault="00FD3CFA" w:rsidP="00FD3CFA">
      <w:pPr>
        <w:pStyle w:val="PL"/>
        <w:rPr>
          <w:noProof w:val="0"/>
        </w:rPr>
      </w:pPr>
      <w:r>
        <w:rPr>
          <w:noProof w:val="0"/>
        </w:rPr>
        <w:t xml:space="preserve">      units MHz;</w:t>
      </w:r>
    </w:p>
    <w:p w14:paraId="22173678" w14:textId="77777777" w:rsidR="00FD3CFA" w:rsidRDefault="00FD3CFA" w:rsidP="00FD3CFA">
      <w:pPr>
        <w:pStyle w:val="PL"/>
        <w:rPr>
          <w:noProof w:val="0"/>
        </w:rPr>
      </w:pPr>
      <w:r>
        <w:rPr>
          <w:noProof w:val="0"/>
        </w:rPr>
        <w:t xml:space="preserve">    }</w:t>
      </w:r>
    </w:p>
    <w:p w14:paraId="6F91559C" w14:textId="77777777" w:rsidR="00FD3CFA" w:rsidRDefault="00FD3CFA" w:rsidP="00FD3CFA">
      <w:pPr>
        <w:pStyle w:val="PL"/>
        <w:rPr>
          <w:noProof w:val="0"/>
        </w:rPr>
      </w:pPr>
    </w:p>
    <w:p w14:paraId="358E2E78" w14:textId="77777777" w:rsidR="00FD3CFA" w:rsidRDefault="00FD3CFA" w:rsidP="00FD3CFA">
      <w:pPr>
        <w:pStyle w:val="PL"/>
        <w:rPr>
          <w:noProof w:val="0"/>
        </w:rPr>
      </w:pPr>
      <w:r>
        <w:rPr>
          <w:noProof w:val="0"/>
        </w:rPr>
        <w:t xml:space="preserve">    leaf ssbFrequency {</w:t>
      </w:r>
    </w:p>
    <w:p w14:paraId="2A99818B" w14:textId="77777777" w:rsidR="00FD3CFA" w:rsidRDefault="00FD3CFA" w:rsidP="00FD3CFA">
      <w:pPr>
        <w:pStyle w:val="PL"/>
        <w:rPr>
          <w:noProof w:val="0"/>
        </w:rPr>
      </w:pPr>
      <w:r>
        <w:rPr>
          <w:noProof w:val="0"/>
        </w:rPr>
        <w:t xml:space="preserve">      description "Indicates cell defining SSB frequency domain position.</w:t>
      </w:r>
    </w:p>
    <w:p w14:paraId="5E0B8411" w14:textId="77777777" w:rsidR="00FD3CFA" w:rsidRDefault="00FD3CFA" w:rsidP="00FD3CFA">
      <w:pPr>
        <w:pStyle w:val="PL"/>
        <w:rPr>
          <w:noProof w:val="0"/>
        </w:rPr>
      </w:pPr>
      <w:r>
        <w:rPr>
          <w:noProof w:val="0"/>
        </w:rPr>
        <w:t xml:space="preserve">        Frequency (in terms of NR-ARFCN) of the cell defining SSB transmission.</w:t>
      </w:r>
    </w:p>
    <w:p w14:paraId="7AD66075" w14:textId="77777777" w:rsidR="00FD3CFA" w:rsidRDefault="00FD3CFA" w:rsidP="00FD3CFA">
      <w:pPr>
        <w:pStyle w:val="PL"/>
        <w:rPr>
          <w:noProof w:val="0"/>
        </w:rPr>
      </w:pPr>
      <w:r>
        <w:rPr>
          <w:noProof w:val="0"/>
        </w:rPr>
        <w:t xml:space="preserve">        The frequency identifies the position of resource element RE=#0</w:t>
      </w:r>
    </w:p>
    <w:p w14:paraId="0D3F5202" w14:textId="77777777" w:rsidR="00FD3CFA" w:rsidRDefault="00FD3CFA" w:rsidP="00FD3CFA">
      <w:pPr>
        <w:pStyle w:val="PL"/>
        <w:rPr>
          <w:noProof w:val="0"/>
        </w:rPr>
      </w:pPr>
      <w:r>
        <w:rPr>
          <w:noProof w:val="0"/>
        </w:rPr>
        <w:t xml:space="preserve">        (subcarrier #0) of resource block RB#10 of the SS block. The frequency</w:t>
      </w:r>
    </w:p>
    <w:p w14:paraId="5139C09C" w14:textId="77777777" w:rsidR="00FD3CFA" w:rsidRDefault="00FD3CFA" w:rsidP="00FD3CFA">
      <w:pPr>
        <w:pStyle w:val="PL"/>
        <w:rPr>
          <w:noProof w:val="0"/>
        </w:rPr>
      </w:pPr>
      <w:r>
        <w:rPr>
          <w:noProof w:val="0"/>
        </w:rPr>
        <w:t xml:space="preserve">        must be positioned on the NR global frequency raster, as defined in</w:t>
      </w:r>
    </w:p>
    <w:p w14:paraId="2F9F0F1E" w14:textId="77777777" w:rsidR="00FD3CFA" w:rsidRDefault="00FD3CFA" w:rsidP="00FD3CFA">
      <w:pPr>
        <w:pStyle w:val="PL"/>
        <w:rPr>
          <w:noProof w:val="0"/>
        </w:rPr>
      </w:pPr>
      <w:r>
        <w:rPr>
          <w:noProof w:val="0"/>
        </w:rPr>
        <w:t xml:space="preserve">        3GPP TS 38.101-1, and within bSChannelBwDL.";</w:t>
      </w:r>
    </w:p>
    <w:p w14:paraId="0413C1B3" w14:textId="77777777" w:rsidR="00FD3CFA" w:rsidRDefault="00FD3CFA" w:rsidP="00FD3CFA">
      <w:pPr>
        <w:pStyle w:val="PL"/>
        <w:rPr>
          <w:noProof w:val="0"/>
        </w:rPr>
      </w:pPr>
      <w:r>
        <w:rPr>
          <w:noProof w:val="0"/>
        </w:rPr>
        <w:t xml:space="preserve">      mandatory true;</w:t>
      </w:r>
    </w:p>
    <w:p w14:paraId="04FAB4AA" w14:textId="77777777" w:rsidR="00FD3CFA" w:rsidRDefault="00FD3CFA" w:rsidP="00FD3CFA">
      <w:pPr>
        <w:pStyle w:val="PL"/>
        <w:rPr>
          <w:noProof w:val="0"/>
        </w:rPr>
      </w:pPr>
      <w:r>
        <w:rPr>
          <w:noProof w:val="0"/>
        </w:rPr>
        <w:t xml:space="preserve">      type int32 { range "0..3279165"; }</w:t>
      </w:r>
    </w:p>
    <w:p w14:paraId="20F19FEC" w14:textId="77777777" w:rsidR="00FD3CFA" w:rsidRDefault="00FD3CFA" w:rsidP="00FD3CFA">
      <w:pPr>
        <w:pStyle w:val="PL"/>
        <w:rPr>
          <w:noProof w:val="0"/>
        </w:rPr>
      </w:pPr>
      <w:r>
        <w:rPr>
          <w:noProof w:val="0"/>
        </w:rPr>
        <w:t xml:space="preserve">    }       </w:t>
      </w:r>
    </w:p>
    <w:p w14:paraId="7090E31E" w14:textId="77777777" w:rsidR="00FD3CFA" w:rsidRDefault="00FD3CFA" w:rsidP="00FD3CFA">
      <w:pPr>
        <w:pStyle w:val="PL"/>
        <w:rPr>
          <w:noProof w:val="0"/>
        </w:rPr>
      </w:pPr>
    </w:p>
    <w:p w14:paraId="0165F38F" w14:textId="77777777" w:rsidR="00FD3CFA" w:rsidRDefault="00FD3CFA" w:rsidP="00FD3CFA">
      <w:pPr>
        <w:pStyle w:val="PL"/>
        <w:rPr>
          <w:noProof w:val="0"/>
        </w:rPr>
      </w:pPr>
      <w:r>
        <w:rPr>
          <w:noProof w:val="0"/>
        </w:rPr>
        <w:t xml:space="preserve">    leaf ssbPeriodicity {</w:t>
      </w:r>
    </w:p>
    <w:p w14:paraId="3F3D5997" w14:textId="77777777" w:rsidR="00FD3CFA" w:rsidRDefault="00FD3CFA" w:rsidP="00FD3CFA">
      <w:pPr>
        <w:pStyle w:val="PL"/>
        <w:rPr>
          <w:noProof w:val="0"/>
        </w:rPr>
      </w:pPr>
      <w:r>
        <w:rPr>
          <w:noProof w:val="0"/>
        </w:rPr>
        <w:t xml:space="preserve">      description "Indicates cell defined SSB periodicity. The SSB periodicity</w:t>
      </w:r>
    </w:p>
    <w:p w14:paraId="2FA2C8E1" w14:textId="77777777" w:rsidR="00FD3CFA" w:rsidRDefault="00FD3CFA" w:rsidP="00FD3CFA">
      <w:pPr>
        <w:pStyle w:val="PL"/>
        <w:rPr>
          <w:noProof w:val="0"/>
        </w:rPr>
      </w:pPr>
      <w:r>
        <w:rPr>
          <w:noProof w:val="0"/>
        </w:rPr>
        <w:t xml:space="preserve">      is used for the rate matching purpose.";</w:t>
      </w:r>
    </w:p>
    <w:p w14:paraId="13012892" w14:textId="77777777" w:rsidR="00FD3CFA" w:rsidRDefault="00FD3CFA" w:rsidP="00FD3CFA">
      <w:pPr>
        <w:pStyle w:val="PL"/>
        <w:rPr>
          <w:noProof w:val="0"/>
        </w:rPr>
      </w:pPr>
      <w:r>
        <w:rPr>
          <w:noProof w:val="0"/>
        </w:rPr>
        <w:t xml:space="preserve">      mandatory true;</w:t>
      </w:r>
    </w:p>
    <w:p w14:paraId="2E7E31CC" w14:textId="77777777" w:rsidR="00FD3CFA" w:rsidRDefault="00FD3CFA" w:rsidP="00FD3CFA">
      <w:pPr>
        <w:pStyle w:val="PL"/>
        <w:rPr>
          <w:noProof w:val="0"/>
        </w:rPr>
      </w:pPr>
      <w:r>
        <w:rPr>
          <w:noProof w:val="0"/>
        </w:rPr>
        <w:t xml:space="preserve">      type int32 { range "5 | 10 | 20 | 40 | 80 | 160"; }</w:t>
      </w:r>
    </w:p>
    <w:p w14:paraId="3A4920E6" w14:textId="77777777" w:rsidR="00FD3CFA" w:rsidRDefault="00FD3CFA" w:rsidP="00FD3CFA">
      <w:pPr>
        <w:pStyle w:val="PL"/>
        <w:rPr>
          <w:noProof w:val="0"/>
        </w:rPr>
      </w:pPr>
      <w:r>
        <w:rPr>
          <w:noProof w:val="0"/>
        </w:rPr>
        <w:t xml:space="preserve">      units "subframes (ms)";</w:t>
      </w:r>
    </w:p>
    <w:p w14:paraId="227FDD77" w14:textId="77777777" w:rsidR="00FD3CFA" w:rsidRDefault="00FD3CFA" w:rsidP="00FD3CFA">
      <w:pPr>
        <w:pStyle w:val="PL"/>
        <w:rPr>
          <w:noProof w:val="0"/>
        </w:rPr>
      </w:pPr>
      <w:r>
        <w:rPr>
          <w:noProof w:val="0"/>
        </w:rPr>
        <w:t xml:space="preserve">    }</w:t>
      </w:r>
    </w:p>
    <w:p w14:paraId="1E5FE3C4" w14:textId="77777777" w:rsidR="00FD3CFA" w:rsidRDefault="00FD3CFA" w:rsidP="00FD3CFA">
      <w:pPr>
        <w:pStyle w:val="PL"/>
        <w:rPr>
          <w:noProof w:val="0"/>
        </w:rPr>
      </w:pPr>
    </w:p>
    <w:p w14:paraId="5FB19F42" w14:textId="77777777" w:rsidR="00FD3CFA" w:rsidRDefault="00FD3CFA" w:rsidP="00FD3CFA">
      <w:pPr>
        <w:pStyle w:val="PL"/>
        <w:rPr>
          <w:noProof w:val="0"/>
        </w:rPr>
      </w:pPr>
      <w:r>
        <w:rPr>
          <w:noProof w:val="0"/>
        </w:rPr>
        <w:t xml:space="preserve">    leaf ssbSubCarrierSpacing {</w:t>
      </w:r>
    </w:p>
    <w:p w14:paraId="3C3784A3" w14:textId="77777777" w:rsidR="00FD3CFA" w:rsidRDefault="00FD3CFA" w:rsidP="00FD3CFA">
      <w:pPr>
        <w:pStyle w:val="PL"/>
        <w:rPr>
          <w:noProof w:val="0"/>
        </w:rPr>
      </w:pPr>
      <w:r>
        <w:rPr>
          <w:noProof w:val="0"/>
        </w:rPr>
        <w:t xml:space="preserve">      description "Subcarrier spacing of SSB. Only the values 15 kHz or 30 kHz</w:t>
      </w:r>
    </w:p>
    <w:p w14:paraId="38E83D01" w14:textId="77777777" w:rsidR="00FD3CFA" w:rsidRDefault="00FD3CFA" w:rsidP="00FD3CFA">
      <w:pPr>
        <w:pStyle w:val="PL"/>
        <w:rPr>
          <w:noProof w:val="0"/>
        </w:rPr>
      </w:pPr>
      <w:r>
        <w:rPr>
          <w:noProof w:val="0"/>
        </w:rPr>
        <w:t xml:space="preserve">        (&lt; 6 GHz), 120 kHz or 240 kHz (&gt; 6 GHz) are applicable.";</w:t>
      </w:r>
    </w:p>
    <w:p w14:paraId="40791665" w14:textId="77777777" w:rsidR="00FD3CFA" w:rsidRDefault="00FD3CFA" w:rsidP="00FD3CFA">
      <w:pPr>
        <w:pStyle w:val="PL"/>
        <w:rPr>
          <w:noProof w:val="0"/>
        </w:rPr>
      </w:pPr>
      <w:r>
        <w:rPr>
          <w:noProof w:val="0"/>
        </w:rPr>
        <w:t xml:space="preserve">      reference "3GPP TS 38.211";</w:t>
      </w:r>
    </w:p>
    <w:p w14:paraId="005D0207" w14:textId="77777777" w:rsidR="00FD3CFA" w:rsidRDefault="00FD3CFA" w:rsidP="00FD3CFA">
      <w:pPr>
        <w:pStyle w:val="PL"/>
        <w:rPr>
          <w:noProof w:val="0"/>
        </w:rPr>
      </w:pPr>
      <w:r>
        <w:rPr>
          <w:noProof w:val="0"/>
        </w:rPr>
        <w:t xml:space="preserve">      mandatory true;</w:t>
      </w:r>
    </w:p>
    <w:p w14:paraId="0B237826" w14:textId="77777777" w:rsidR="00FD3CFA" w:rsidRDefault="00FD3CFA" w:rsidP="00FD3CFA">
      <w:pPr>
        <w:pStyle w:val="PL"/>
        <w:rPr>
          <w:noProof w:val="0"/>
        </w:rPr>
      </w:pPr>
      <w:r>
        <w:rPr>
          <w:noProof w:val="0"/>
        </w:rPr>
        <w:t xml:space="preserve">      type int32 { range "15 | 30 | 120 | 240"; }</w:t>
      </w:r>
    </w:p>
    <w:p w14:paraId="6AC506B8" w14:textId="77777777" w:rsidR="00FD3CFA" w:rsidRDefault="00FD3CFA" w:rsidP="00FD3CFA">
      <w:pPr>
        <w:pStyle w:val="PL"/>
        <w:rPr>
          <w:noProof w:val="0"/>
        </w:rPr>
      </w:pPr>
      <w:r>
        <w:rPr>
          <w:noProof w:val="0"/>
        </w:rPr>
        <w:t xml:space="preserve">      units kHz;</w:t>
      </w:r>
    </w:p>
    <w:p w14:paraId="239FC2E9" w14:textId="77777777" w:rsidR="00FD3CFA" w:rsidRDefault="00FD3CFA" w:rsidP="00FD3CFA">
      <w:pPr>
        <w:pStyle w:val="PL"/>
        <w:rPr>
          <w:noProof w:val="0"/>
        </w:rPr>
      </w:pPr>
      <w:r>
        <w:rPr>
          <w:noProof w:val="0"/>
        </w:rPr>
        <w:t xml:space="preserve">    }</w:t>
      </w:r>
    </w:p>
    <w:p w14:paraId="43053BF0" w14:textId="77777777" w:rsidR="00FD3CFA" w:rsidRDefault="00FD3CFA" w:rsidP="00FD3CFA">
      <w:pPr>
        <w:pStyle w:val="PL"/>
        <w:rPr>
          <w:noProof w:val="0"/>
        </w:rPr>
      </w:pPr>
    </w:p>
    <w:p w14:paraId="3AD9311E" w14:textId="77777777" w:rsidR="00FD3CFA" w:rsidRDefault="00FD3CFA" w:rsidP="00FD3CFA">
      <w:pPr>
        <w:pStyle w:val="PL"/>
        <w:rPr>
          <w:noProof w:val="0"/>
        </w:rPr>
      </w:pPr>
      <w:r>
        <w:rPr>
          <w:noProof w:val="0"/>
        </w:rPr>
        <w:t xml:space="preserve">    leaf ssbOffset {</w:t>
      </w:r>
    </w:p>
    <w:p w14:paraId="393E17F4" w14:textId="77777777" w:rsidR="00FD3CFA" w:rsidRDefault="00FD3CFA" w:rsidP="00FD3CFA">
      <w:pPr>
        <w:pStyle w:val="PL"/>
        <w:rPr>
          <w:noProof w:val="0"/>
        </w:rPr>
      </w:pPr>
      <w:r>
        <w:rPr>
          <w:noProof w:val="0"/>
        </w:rPr>
        <w:t xml:space="preserve">      description "Indicates cell defining SSB time domain position. Defined</w:t>
      </w:r>
    </w:p>
    <w:p w14:paraId="1E29AD21" w14:textId="77777777" w:rsidR="00FD3CFA" w:rsidRDefault="00FD3CFA" w:rsidP="00FD3CFA">
      <w:pPr>
        <w:pStyle w:val="PL"/>
        <w:rPr>
          <w:noProof w:val="0"/>
        </w:rPr>
      </w:pPr>
      <w:r>
        <w:rPr>
          <w:noProof w:val="0"/>
        </w:rPr>
        <w:t xml:space="preserve">        as the offset of the measurement window, in which to receive SS/PBCH</w:t>
      </w:r>
    </w:p>
    <w:p w14:paraId="3FE39B63" w14:textId="77777777" w:rsidR="00FD3CFA" w:rsidRDefault="00FD3CFA" w:rsidP="00FD3CFA">
      <w:pPr>
        <w:pStyle w:val="PL"/>
        <w:rPr>
          <w:noProof w:val="0"/>
        </w:rPr>
      </w:pPr>
      <w:r>
        <w:rPr>
          <w:noProof w:val="0"/>
        </w:rPr>
        <w:t xml:space="preserve">        blocks, where allowed values depend on the ssbPeriodicity</w:t>
      </w:r>
    </w:p>
    <w:p w14:paraId="19CCFAFC" w14:textId="77777777" w:rsidR="00FD3CFA" w:rsidRDefault="00FD3CFA" w:rsidP="00FD3CFA">
      <w:pPr>
        <w:pStyle w:val="PL"/>
        <w:rPr>
          <w:noProof w:val="0"/>
        </w:rPr>
      </w:pPr>
      <w:r>
        <w:rPr>
          <w:noProof w:val="0"/>
        </w:rPr>
        <w:t xml:space="preserve">        (ssbOffset &lt; ssbPeriodicity).";</w:t>
      </w:r>
    </w:p>
    <w:p w14:paraId="67C55D1A" w14:textId="77777777" w:rsidR="00FD3CFA" w:rsidRDefault="00FD3CFA" w:rsidP="00FD3CFA">
      <w:pPr>
        <w:pStyle w:val="PL"/>
        <w:rPr>
          <w:noProof w:val="0"/>
        </w:rPr>
      </w:pPr>
      <w:r>
        <w:rPr>
          <w:noProof w:val="0"/>
        </w:rPr>
        <w:t xml:space="preserve">      mandatory true;</w:t>
      </w:r>
    </w:p>
    <w:p w14:paraId="19919A32" w14:textId="77777777" w:rsidR="00FD3CFA" w:rsidRDefault="00FD3CFA" w:rsidP="00FD3CFA">
      <w:pPr>
        <w:pStyle w:val="PL"/>
        <w:rPr>
          <w:noProof w:val="0"/>
        </w:rPr>
      </w:pPr>
      <w:r>
        <w:rPr>
          <w:noProof w:val="0"/>
        </w:rPr>
        <w:t xml:space="preserve">      type int32 { range "0..159"; }</w:t>
      </w:r>
    </w:p>
    <w:p w14:paraId="01D52B49" w14:textId="77777777" w:rsidR="00FD3CFA" w:rsidRDefault="00FD3CFA" w:rsidP="00FD3CFA">
      <w:pPr>
        <w:pStyle w:val="PL"/>
        <w:rPr>
          <w:noProof w:val="0"/>
        </w:rPr>
      </w:pPr>
      <w:r>
        <w:rPr>
          <w:noProof w:val="0"/>
        </w:rPr>
        <w:t xml:space="preserve">      units "subframes (ms)";</w:t>
      </w:r>
    </w:p>
    <w:p w14:paraId="69EA4F0E" w14:textId="77777777" w:rsidR="00FD3CFA" w:rsidRDefault="00FD3CFA" w:rsidP="00FD3CFA">
      <w:pPr>
        <w:pStyle w:val="PL"/>
        <w:rPr>
          <w:noProof w:val="0"/>
        </w:rPr>
      </w:pPr>
      <w:r>
        <w:rPr>
          <w:noProof w:val="0"/>
        </w:rPr>
        <w:t xml:space="preserve">    }</w:t>
      </w:r>
    </w:p>
    <w:p w14:paraId="5CE7CD7D" w14:textId="77777777" w:rsidR="00FD3CFA" w:rsidRDefault="00FD3CFA" w:rsidP="00FD3CFA">
      <w:pPr>
        <w:pStyle w:val="PL"/>
        <w:rPr>
          <w:noProof w:val="0"/>
        </w:rPr>
      </w:pPr>
    </w:p>
    <w:p w14:paraId="43C3197D" w14:textId="77777777" w:rsidR="00FD3CFA" w:rsidRDefault="00FD3CFA" w:rsidP="00FD3CFA">
      <w:pPr>
        <w:pStyle w:val="PL"/>
        <w:rPr>
          <w:noProof w:val="0"/>
        </w:rPr>
      </w:pPr>
      <w:r>
        <w:rPr>
          <w:noProof w:val="0"/>
        </w:rPr>
        <w:t xml:space="preserve">    leaf ssbDuration {</w:t>
      </w:r>
    </w:p>
    <w:p w14:paraId="2EB5AB86" w14:textId="77777777" w:rsidR="00FD3CFA" w:rsidRDefault="00FD3CFA" w:rsidP="00FD3CFA">
      <w:pPr>
        <w:pStyle w:val="PL"/>
        <w:rPr>
          <w:noProof w:val="0"/>
        </w:rPr>
      </w:pPr>
      <w:r>
        <w:rPr>
          <w:noProof w:val="0"/>
        </w:rPr>
        <w:t xml:space="preserve">      description "Duration of the measurement window in which to receive</w:t>
      </w:r>
    </w:p>
    <w:p w14:paraId="0A8208BA" w14:textId="77777777" w:rsidR="00FD3CFA" w:rsidRDefault="00FD3CFA" w:rsidP="00FD3CFA">
      <w:pPr>
        <w:pStyle w:val="PL"/>
        <w:rPr>
          <w:noProof w:val="0"/>
        </w:rPr>
      </w:pPr>
      <w:r>
        <w:rPr>
          <w:noProof w:val="0"/>
        </w:rPr>
        <w:t xml:space="preserve">        SS/PBCH blocks.";</w:t>
      </w:r>
    </w:p>
    <w:p w14:paraId="39958144" w14:textId="77777777" w:rsidR="00FD3CFA" w:rsidRDefault="00FD3CFA" w:rsidP="00FD3CFA">
      <w:pPr>
        <w:pStyle w:val="PL"/>
        <w:rPr>
          <w:noProof w:val="0"/>
        </w:rPr>
      </w:pPr>
      <w:r>
        <w:rPr>
          <w:noProof w:val="0"/>
        </w:rPr>
        <w:t xml:space="preserve">      reference "3GPP TS 38.213";</w:t>
      </w:r>
    </w:p>
    <w:p w14:paraId="378CE24C" w14:textId="77777777" w:rsidR="00FD3CFA" w:rsidRDefault="00FD3CFA" w:rsidP="00FD3CFA">
      <w:pPr>
        <w:pStyle w:val="PL"/>
        <w:rPr>
          <w:noProof w:val="0"/>
        </w:rPr>
      </w:pPr>
      <w:r>
        <w:rPr>
          <w:noProof w:val="0"/>
        </w:rPr>
        <w:t xml:space="preserve">      mandatory true;</w:t>
      </w:r>
    </w:p>
    <w:p w14:paraId="32D25A39" w14:textId="77777777" w:rsidR="00FD3CFA" w:rsidRDefault="00FD3CFA" w:rsidP="00FD3CFA">
      <w:pPr>
        <w:pStyle w:val="PL"/>
        <w:rPr>
          <w:noProof w:val="0"/>
        </w:rPr>
      </w:pPr>
      <w:r>
        <w:rPr>
          <w:noProof w:val="0"/>
        </w:rPr>
        <w:t xml:space="preserve">      type int32 { range "1..5"; }</w:t>
      </w:r>
    </w:p>
    <w:p w14:paraId="4ADC03AA" w14:textId="77777777" w:rsidR="00FD3CFA" w:rsidRDefault="00FD3CFA" w:rsidP="00FD3CFA">
      <w:pPr>
        <w:pStyle w:val="PL"/>
        <w:rPr>
          <w:noProof w:val="0"/>
        </w:rPr>
      </w:pPr>
      <w:r>
        <w:rPr>
          <w:noProof w:val="0"/>
        </w:rPr>
        <w:t xml:space="preserve">      units "subframes (ms)";</w:t>
      </w:r>
    </w:p>
    <w:p w14:paraId="75856B1E" w14:textId="77777777" w:rsidR="00FD3CFA" w:rsidRDefault="00FD3CFA" w:rsidP="00FD3CFA">
      <w:pPr>
        <w:pStyle w:val="PL"/>
        <w:rPr>
          <w:noProof w:val="0"/>
        </w:rPr>
      </w:pPr>
      <w:r>
        <w:rPr>
          <w:noProof w:val="0"/>
        </w:rPr>
        <w:t xml:space="preserve">    }</w:t>
      </w:r>
    </w:p>
    <w:p w14:paraId="1A6B605A" w14:textId="77777777" w:rsidR="00FD3CFA" w:rsidRDefault="00FD3CFA" w:rsidP="00FD3CFA">
      <w:pPr>
        <w:pStyle w:val="PL"/>
        <w:rPr>
          <w:noProof w:val="0"/>
        </w:rPr>
      </w:pPr>
    </w:p>
    <w:p w14:paraId="245C1950" w14:textId="77777777" w:rsidR="00FD3CFA" w:rsidRDefault="00FD3CFA" w:rsidP="00FD3CFA">
      <w:pPr>
        <w:pStyle w:val="PL"/>
        <w:rPr>
          <w:noProof w:val="0"/>
        </w:rPr>
      </w:pPr>
      <w:r>
        <w:rPr>
          <w:noProof w:val="0"/>
        </w:rPr>
        <w:t xml:space="preserve">    leaf-list nRSectorCarrierRef {</w:t>
      </w:r>
    </w:p>
    <w:p w14:paraId="7C43E9E0" w14:textId="77777777" w:rsidR="00FD3CFA" w:rsidRDefault="00FD3CFA" w:rsidP="00FD3CFA">
      <w:pPr>
        <w:pStyle w:val="PL"/>
        <w:rPr>
          <w:noProof w:val="0"/>
        </w:rPr>
      </w:pPr>
      <w:r>
        <w:rPr>
          <w:noProof w:val="0"/>
        </w:rPr>
        <w:t xml:space="preserve">      description "Reference to corresponding NRSectorCarrier instance.";</w:t>
      </w:r>
    </w:p>
    <w:p w14:paraId="54703215" w14:textId="77777777" w:rsidR="00FD3CFA" w:rsidRDefault="00FD3CFA" w:rsidP="00FD3CFA">
      <w:pPr>
        <w:pStyle w:val="PL"/>
        <w:rPr>
          <w:noProof w:val="0"/>
        </w:rPr>
      </w:pPr>
      <w:r>
        <w:rPr>
          <w:noProof w:val="0"/>
        </w:rPr>
        <w:t xml:space="preserve">      min-elements 1;</w:t>
      </w:r>
    </w:p>
    <w:p w14:paraId="6F3E2545" w14:textId="77777777" w:rsidR="00FD3CFA" w:rsidRDefault="00FD3CFA" w:rsidP="00FD3CFA">
      <w:pPr>
        <w:pStyle w:val="PL"/>
        <w:rPr>
          <w:noProof w:val="0"/>
        </w:rPr>
      </w:pPr>
      <w:r>
        <w:rPr>
          <w:noProof w:val="0"/>
        </w:rPr>
        <w:t xml:space="preserve">      type types3gpp:DistinguishedName;</w:t>
      </w:r>
    </w:p>
    <w:p w14:paraId="3E28B982" w14:textId="77777777" w:rsidR="00FD3CFA" w:rsidRDefault="00FD3CFA" w:rsidP="00FD3CFA">
      <w:pPr>
        <w:pStyle w:val="PL"/>
        <w:rPr>
          <w:noProof w:val="0"/>
        </w:rPr>
      </w:pPr>
      <w:r>
        <w:rPr>
          <w:noProof w:val="0"/>
        </w:rPr>
        <w:t xml:space="preserve">    }</w:t>
      </w:r>
    </w:p>
    <w:p w14:paraId="3B618A5E" w14:textId="77777777" w:rsidR="00FD3CFA" w:rsidRDefault="00FD3CFA" w:rsidP="00FD3CFA">
      <w:pPr>
        <w:pStyle w:val="PL"/>
        <w:rPr>
          <w:noProof w:val="0"/>
        </w:rPr>
      </w:pPr>
    </w:p>
    <w:p w14:paraId="2805FF55" w14:textId="77777777" w:rsidR="00FD3CFA" w:rsidRDefault="00FD3CFA" w:rsidP="00FD3CFA">
      <w:pPr>
        <w:pStyle w:val="PL"/>
        <w:rPr>
          <w:noProof w:val="0"/>
        </w:rPr>
      </w:pPr>
      <w:r>
        <w:rPr>
          <w:noProof w:val="0"/>
        </w:rPr>
        <w:t xml:space="preserve">    leaf-list bWPRef {</w:t>
      </w:r>
    </w:p>
    <w:p w14:paraId="092128CA" w14:textId="77777777" w:rsidR="00FD3CFA" w:rsidRDefault="00FD3CFA" w:rsidP="00FD3CFA">
      <w:pPr>
        <w:pStyle w:val="PL"/>
        <w:rPr>
          <w:noProof w:val="0"/>
        </w:rPr>
      </w:pPr>
      <w:r>
        <w:rPr>
          <w:noProof w:val="0"/>
        </w:rPr>
        <w:t xml:space="preserve">      description "Reference to corresponding BWP instance.";</w:t>
      </w:r>
    </w:p>
    <w:p w14:paraId="582676BE" w14:textId="77777777" w:rsidR="00FD3CFA" w:rsidRDefault="00FD3CFA" w:rsidP="00FD3CFA">
      <w:pPr>
        <w:pStyle w:val="PL"/>
        <w:rPr>
          <w:noProof w:val="0"/>
        </w:rPr>
      </w:pPr>
      <w:r>
        <w:rPr>
          <w:noProof w:val="0"/>
        </w:rPr>
        <w:t xml:space="preserve">      type types3gpp:DistinguishedName;</w:t>
      </w:r>
    </w:p>
    <w:p w14:paraId="56A63B0D" w14:textId="77777777" w:rsidR="00FD3CFA" w:rsidRDefault="00FD3CFA" w:rsidP="00FD3CFA">
      <w:pPr>
        <w:pStyle w:val="PL"/>
        <w:rPr>
          <w:noProof w:val="0"/>
        </w:rPr>
      </w:pPr>
      <w:r>
        <w:rPr>
          <w:noProof w:val="0"/>
        </w:rPr>
        <w:t xml:space="preserve">    }</w:t>
      </w:r>
    </w:p>
    <w:p w14:paraId="42344E5E" w14:textId="77777777" w:rsidR="00FD3CFA" w:rsidRDefault="00FD3CFA" w:rsidP="00FD3CFA">
      <w:pPr>
        <w:pStyle w:val="PL"/>
        <w:rPr>
          <w:noProof w:val="0"/>
        </w:rPr>
      </w:pPr>
    </w:p>
    <w:p w14:paraId="6BAF5485" w14:textId="77777777" w:rsidR="00FD3CFA" w:rsidRDefault="00FD3CFA" w:rsidP="00FD3CFA">
      <w:pPr>
        <w:pStyle w:val="PL"/>
        <w:rPr>
          <w:noProof w:val="0"/>
        </w:rPr>
      </w:pPr>
      <w:r>
        <w:rPr>
          <w:noProof w:val="0"/>
        </w:rPr>
        <w:t xml:space="preserve">    leaf-list nRFrequencyRef {</w:t>
      </w:r>
    </w:p>
    <w:p w14:paraId="404A737E" w14:textId="77777777" w:rsidR="00FD3CFA" w:rsidRDefault="00FD3CFA" w:rsidP="00FD3CFA">
      <w:pPr>
        <w:pStyle w:val="PL"/>
        <w:rPr>
          <w:noProof w:val="0"/>
        </w:rPr>
      </w:pPr>
      <w:r>
        <w:rPr>
          <w:noProof w:val="0"/>
        </w:rPr>
        <w:t xml:space="preserve">      description "Reference to corresponding NRFrequency instance.";</w:t>
      </w:r>
    </w:p>
    <w:p w14:paraId="033D8850" w14:textId="77777777" w:rsidR="00FD3CFA" w:rsidRDefault="00FD3CFA" w:rsidP="00FD3CFA">
      <w:pPr>
        <w:pStyle w:val="PL"/>
        <w:rPr>
          <w:noProof w:val="0"/>
        </w:rPr>
      </w:pPr>
      <w:r>
        <w:rPr>
          <w:noProof w:val="0"/>
        </w:rPr>
        <w:t xml:space="preserve">      type types3gpp:DistinguishedName;</w:t>
      </w:r>
    </w:p>
    <w:p w14:paraId="6AA308E0" w14:textId="77777777" w:rsidR="00FD3CFA" w:rsidRDefault="00FD3CFA" w:rsidP="00FD3CFA">
      <w:pPr>
        <w:pStyle w:val="PL"/>
        <w:ind w:left="384"/>
        <w:rPr>
          <w:noProof w:val="0"/>
        </w:rPr>
      </w:pPr>
      <w:r>
        <w:rPr>
          <w:noProof w:val="0"/>
        </w:rPr>
        <w:t xml:space="preserve">    }</w:t>
      </w:r>
    </w:p>
    <w:p w14:paraId="0B9872D7" w14:textId="77777777" w:rsidR="00FD3CFA" w:rsidRDefault="00FD3CFA" w:rsidP="00FD3CFA">
      <w:pPr>
        <w:pStyle w:val="PL"/>
        <w:rPr>
          <w:noProof w:val="0"/>
        </w:rPr>
      </w:pPr>
      <w:r>
        <w:rPr>
          <w:noProof w:val="0"/>
        </w:rPr>
        <w:t xml:space="preserve">  }</w:t>
      </w:r>
    </w:p>
    <w:p w14:paraId="727A5714" w14:textId="77777777" w:rsidR="00FD3CFA" w:rsidRDefault="00FD3CFA" w:rsidP="00FD3CFA">
      <w:pPr>
        <w:pStyle w:val="PL"/>
        <w:rPr>
          <w:noProof w:val="0"/>
        </w:rPr>
      </w:pPr>
    </w:p>
    <w:p w14:paraId="5A6B8437" w14:textId="77777777" w:rsidR="00FD3CFA" w:rsidRDefault="00FD3CFA" w:rsidP="00FD3CFA">
      <w:pPr>
        <w:pStyle w:val="PL"/>
        <w:rPr>
          <w:noProof w:val="0"/>
        </w:rPr>
      </w:pPr>
      <w:r>
        <w:rPr>
          <w:noProof w:val="0"/>
        </w:rPr>
        <w:t xml:space="preserve">  augment "/me3gpp:ManagedElement/gnbdu3gpp:GNBDUFunction" {</w:t>
      </w:r>
    </w:p>
    <w:p w14:paraId="69BC05D3" w14:textId="77777777" w:rsidR="00FD3CFA" w:rsidRDefault="00FD3CFA" w:rsidP="00FD3CFA">
      <w:pPr>
        <w:pStyle w:val="PL"/>
        <w:rPr>
          <w:noProof w:val="0"/>
        </w:rPr>
      </w:pPr>
    </w:p>
    <w:p w14:paraId="6D38534E" w14:textId="77777777" w:rsidR="00FD3CFA" w:rsidRDefault="00FD3CFA" w:rsidP="00FD3CFA">
      <w:pPr>
        <w:pStyle w:val="PL"/>
        <w:rPr>
          <w:noProof w:val="0"/>
        </w:rPr>
      </w:pPr>
      <w:r>
        <w:rPr>
          <w:noProof w:val="0"/>
        </w:rPr>
        <w:t xml:space="preserve">    list NRCellDU {</w:t>
      </w:r>
    </w:p>
    <w:p w14:paraId="24E0C781" w14:textId="77777777" w:rsidR="00FD3CFA" w:rsidRDefault="00FD3CFA" w:rsidP="00FD3CFA">
      <w:pPr>
        <w:pStyle w:val="PL"/>
        <w:rPr>
          <w:noProof w:val="0"/>
        </w:rPr>
      </w:pPr>
      <w:r>
        <w:rPr>
          <w:noProof w:val="0"/>
        </w:rPr>
        <w:t xml:space="preserve">      description "Represents the information of a cell known by DU.";</w:t>
      </w:r>
    </w:p>
    <w:p w14:paraId="5E52768E" w14:textId="77777777" w:rsidR="00FD3CFA" w:rsidRDefault="00FD3CFA" w:rsidP="00FD3CFA">
      <w:pPr>
        <w:pStyle w:val="PL"/>
        <w:rPr>
          <w:noProof w:val="0"/>
        </w:rPr>
      </w:pPr>
      <w:r>
        <w:rPr>
          <w:noProof w:val="0"/>
        </w:rPr>
        <w:t xml:space="preserve">      reference "3GPP TS 28.541";</w:t>
      </w:r>
    </w:p>
    <w:p w14:paraId="1C9B057F" w14:textId="77777777" w:rsidR="00FD3CFA" w:rsidRDefault="00FD3CFA" w:rsidP="00FD3CFA">
      <w:pPr>
        <w:pStyle w:val="PL"/>
        <w:rPr>
          <w:noProof w:val="0"/>
        </w:rPr>
      </w:pPr>
      <w:r>
        <w:rPr>
          <w:noProof w:val="0"/>
        </w:rPr>
        <w:t xml:space="preserve">      key id;</w:t>
      </w:r>
    </w:p>
    <w:p w14:paraId="022E9FCC" w14:textId="77777777" w:rsidR="00FD3CFA" w:rsidRDefault="00FD3CFA" w:rsidP="00FD3CFA">
      <w:pPr>
        <w:pStyle w:val="PL"/>
        <w:rPr>
          <w:noProof w:val="0"/>
        </w:rPr>
      </w:pPr>
      <w:r>
        <w:rPr>
          <w:noProof w:val="0"/>
        </w:rPr>
        <w:t xml:space="preserve">      uses top3gpp:Top_Grp;</w:t>
      </w:r>
    </w:p>
    <w:p w14:paraId="51B51399" w14:textId="77777777" w:rsidR="00FD3CFA" w:rsidRDefault="00FD3CFA" w:rsidP="00FD3CFA">
      <w:pPr>
        <w:pStyle w:val="PL"/>
        <w:rPr>
          <w:noProof w:val="0"/>
        </w:rPr>
      </w:pPr>
      <w:r>
        <w:rPr>
          <w:noProof w:val="0"/>
        </w:rPr>
        <w:t xml:space="preserve">      container attributes {</w:t>
      </w:r>
    </w:p>
    <w:p w14:paraId="2ABDC128" w14:textId="77777777" w:rsidR="00FD3CFA" w:rsidRDefault="00FD3CFA" w:rsidP="00FD3CFA">
      <w:pPr>
        <w:pStyle w:val="PL"/>
        <w:rPr>
          <w:noProof w:val="0"/>
        </w:rPr>
      </w:pPr>
      <w:r>
        <w:rPr>
          <w:noProof w:val="0"/>
        </w:rPr>
        <w:t xml:space="preserve">        uses NRCellDUGrp;</w:t>
      </w:r>
    </w:p>
    <w:p w14:paraId="4CA7ED94" w14:textId="77777777" w:rsidR="00FD3CFA" w:rsidRDefault="00FD3CFA" w:rsidP="00FD3CFA">
      <w:pPr>
        <w:pStyle w:val="PL"/>
        <w:rPr>
          <w:noProof w:val="0"/>
        </w:rPr>
      </w:pPr>
      <w:r>
        <w:rPr>
          <w:noProof w:val="0"/>
        </w:rPr>
        <w:t xml:space="preserve">      }</w:t>
      </w:r>
    </w:p>
    <w:p w14:paraId="61521CA2" w14:textId="77777777" w:rsidR="00FD3CFA" w:rsidRDefault="00FD3CFA" w:rsidP="00FD3CFA">
      <w:pPr>
        <w:pStyle w:val="PL"/>
        <w:rPr>
          <w:noProof w:val="0"/>
        </w:rPr>
      </w:pPr>
      <w:r>
        <w:rPr>
          <w:noProof w:val="0"/>
        </w:rPr>
        <w:t xml:space="preserve">      uses mf3gpp:ManagedFunctionContainedClasses;</w:t>
      </w:r>
    </w:p>
    <w:p w14:paraId="262152D6" w14:textId="77777777" w:rsidR="00FD3CFA" w:rsidRDefault="00FD3CFA" w:rsidP="00FD3CFA">
      <w:pPr>
        <w:pStyle w:val="PL"/>
        <w:rPr>
          <w:noProof w:val="0"/>
        </w:rPr>
      </w:pPr>
      <w:r>
        <w:rPr>
          <w:noProof w:val="0"/>
        </w:rPr>
        <w:t xml:space="preserve">    }</w:t>
      </w:r>
    </w:p>
    <w:p w14:paraId="6773A95E" w14:textId="77777777" w:rsidR="00FD3CFA" w:rsidRDefault="00FD3CFA" w:rsidP="00FD3CFA">
      <w:pPr>
        <w:pStyle w:val="PL"/>
        <w:rPr>
          <w:noProof w:val="0"/>
        </w:rPr>
      </w:pPr>
      <w:r>
        <w:rPr>
          <w:noProof w:val="0"/>
        </w:rPr>
        <w:t xml:space="preserve">  }</w:t>
      </w:r>
    </w:p>
    <w:p w14:paraId="5B355BE1" w14:textId="77777777" w:rsidR="00FD3CFA" w:rsidRDefault="00FD3CFA" w:rsidP="00FD3CFA">
      <w:pPr>
        <w:pStyle w:val="PL"/>
        <w:rPr>
          <w:noProof w:val="0"/>
        </w:rPr>
      </w:pPr>
      <w:r>
        <w:rPr>
          <w:noProof w:val="0"/>
        </w:rPr>
        <w:t>}</w:t>
      </w:r>
    </w:p>
    <w:bookmarkEnd w:id="4734"/>
    <w:p w14:paraId="2912B3B0" w14:textId="77777777" w:rsidR="00FD3CFA" w:rsidRDefault="00FD3CFA" w:rsidP="0041693A">
      <w:pPr>
        <w:pStyle w:val="PL"/>
      </w:pPr>
      <w:r>
        <w:t>&lt;CODE ENDS&gt;</w:t>
      </w:r>
    </w:p>
    <w:p w14:paraId="03F6655F" w14:textId="43D3E78F" w:rsidR="003F3082" w:rsidRDefault="003F3082" w:rsidP="003F3082">
      <w:pPr>
        <w:pStyle w:val="Heading2"/>
      </w:pPr>
      <w:bookmarkStart w:id="4735" w:name="_Toc59183350"/>
      <w:bookmarkStart w:id="4736" w:name="_Toc59184816"/>
      <w:bookmarkStart w:id="4737" w:name="_Toc59195751"/>
      <w:bookmarkStart w:id="4738" w:name="_Toc59440180"/>
      <w:bookmarkStart w:id="4739" w:name="_Toc67990629"/>
      <w:r>
        <w:rPr>
          <w:lang w:eastAsia="zh-CN"/>
        </w:rPr>
        <w:t>E.5.21</w:t>
      </w:r>
      <w:r>
        <w:rPr>
          <w:lang w:eastAsia="zh-CN"/>
        </w:rPr>
        <w:tab/>
        <w:t>module _3gpp-nr-nrm-nrcellrelation.yang</w:t>
      </w:r>
      <w:bookmarkEnd w:id="4735"/>
      <w:bookmarkEnd w:id="4736"/>
      <w:bookmarkEnd w:id="4737"/>
      <w:bookmarkEnd w:id="4738"/>
      <w:bookmarkEnd w:id="4739"/>
    </w:p>
    <w:p w14:paraId="3DBBD62B" w14:textId="77777777" w:rsidR="004710E8" w:rsidRDefault="004710E8" w:rsidP="004710E8">
      <w:pPr>
        <w:pStyle w:val="PL"/>
      </w:pPr>
      <w:r>
        <w:t>&lt;CODE BEGINS&gt;</w:t>
      </w:r>
    </w:p>
    <w:p w14:paraId="6A13FCA5" w14:textId="77777777" w:rsidR="004710E8" w:rsidRDefault="004710E8" w:rsidP="004710E8">
      <w:pPr>
        <w:pStyle w:val="PL"/>
        <w:rPr>
          <w:noProof w:val="0"/>
        </w:rPr>
      </w:pPr>
      <w:r>
        <w:rPr>
          <w:noProof w:val="0"/>
        </w:rPr>
        <w:t>module _3gpp-nr-nrm-nrcellrelation {</w:t>
      </w:r>
    </w:p>
    <w:p w14:paraId="1BD03BA8" w14:textId="77777777" w:rsidR="004710E8" w:rsidRDefault="004710E8" w:rsidP="004710E8">
      <w:pPr>
        <w:pStyle w:val="PL"/>
        <w:rPr>
          <w:noProof w:val="0"/>
        </w:rPr>
      </w:pPr>
      <w:r>
        <w:rPr>
          <w:noProof w:val="0"/>
        </w:rPr>
        <w:t xml:space="preserve">  yang-version 1.1;</w:t>
      </w:r>
    </w:p>
    <w:p w14:paraId="1E8D5D39" w14:textId="77777777" w:rsidR="004710E8" w:rsidRDefault="004710E8" w:rsidP="004710E8">
      <w:pPr>
        <w:pStyle w:val="PL"/>
        <w:rPr>
          <w:noProof w:val="0"/>
        </w:rPr>
      </w:pPr>
      <w:r>
        <w:rPr>
          <w:noProof w:val="0"/>
        </w:rPr>
        <w:t xml:space="preserve">  namespace "urn:3gpp:sa5:_3gpp-nr-nrm-nrcellrelation";</w:t>
      </w:r>
    </w:p>
    <w:p w14:paraId="303E083C" w14:textId="77777777" w:rsidR="004710E8" w:rsidRDefault="004710E8" w:rsidP="004710E8">
      <w:pPr>
        <w:pStyle w:val="PL"/>
        <w:rPr>
          <w:noProof w:val="0"/>
        </w:rPr>
      </w:pPr>
      <w:r>
        <w:rPr>
          <w:noProof w:val="0"/>
        </w:rPr>
        <w:t xml:space="preserve">  prefix "nrcellrel3gpp";</w:t>
      </w:r>
    </w:p>
    <w:p w14:paraId="56CEA5EF" w14:textId="77777777" w:rsidR="004710E8" w:rsidRDefault="004710E8" w:rsidP="004710E8">
      <w:pPr>
        <w:pStyle w:val="PL"/>
        <w:rPr>
          <w:noProof w:val="0"/>
        </w:rPr>
      </w:pPr>
    </w:p>
    <w:p w14:paraId="50C0AE3F" w14:textId="77777777" w:rsidR="004710E8" w:rsidRDefault="004710E8" w:rsidP="004710E8">
      <w:pPr>
        <w:pStyle w:val="PL"/>
        <w:rPr>
          <w:noProof w:val="0"/>
        </w:rPr>
      </w:pPr>
      <w:r>
        <w:rPr>
          <w:noProof w:val="0"/>
        </w:rPr>
        <w:t xml:space="preserve">  import _3gpp-common-yang-types { prefix types3gpp; }</w:t>
      </w:r>
    </w:p>
    <w:p w14:paraId="0AE97A5C" w14:textId="77777777" w:rsidR="004710E8" w:rsidRDefault="004710E8" w:rsidP="004710E8">
      <w:pPr>
        <w:pStyle w:val="PL"/>
        <w:rPr>
          <w:noProof w:val="0"/>
        </w:rPr>
      </w:pPr>
      <w:r>
        <w:rPr>
          <w:noProof w:val="0"/>
        </w:rPr>
        <w:t xml:space="preserve">  import _3gpp-common-managed-function { prefix mf3gpp; }</w:t>
      </w:r>
    </w:p>
    <w:p w14:paraId="3A07DC3C" w14:textId="77777777" w:rsidR="004710E8" w:rsidRDefault="004710E8" w:rsidP="004710E8">
      <w:pPr>
        <w:pStyle w:val="PL"/>
        <w:rPr>
          <w:noProof w:val="0"/>
        </w:rPr>
      </w:pPr>
      <w:r>
        <w:rPr>
          <w:noProof w:val="0"/>
        </w:rPr>
        <w:t xml:space="preserve">  import _3gpp-common-managed-element { prefix me3gpp; }</w:t>
      </w:r>
    </w:p>
    <w:p w14:paraId="5A98C835" w14:textId="77777777" w:rsidR="004710E8" w:rsidRDefault="004710E8" w:rsidP="004710E8">
      <w:pPr>
        <w:pStyle w:val="PL"/>
        <w:rPr>
          <w:noProof w:val="0"/>
        </w:rPr>
      </w:pPr>
      <w:r>
        <w:rPr>
          <w:noProof w:val="0"/>
        </w:rPr>
        <w:t xml:space="preserve">  import _3gpp-common-top { prefix top3gpp; }</w:t>
      </w:r>
    </w:p>
    <w:p w14:paraId="32456E00" w14:textId="77777777" w:rsidR="004710E8" w:rsidRDefault="004710E8" w:rsidP="004710E8">
      <w:pPr>
        <w:pStyle w:val="PL"/>
        <w:rPr>
          <w:noProof w:val="0"/>
        </w:rPr>
      </w:pPr>
      <w:r>
        <w:rPr>
          <w:noProof w:val="0"/>
        </w:rPr>
        <w:t xml:space="preserve">  import _3gpp-nr-nrm-gnbcucpfunction { prefix gnbcucp3gpp; }</w:t>
      </w:r>
    </w:p>
    <w:p w14:paraId="2C99BA30" w14:textId="77777777" w:rsidR="004710E8" w:rsidRDefault="004710E8" w:rsidP="004710E8">
      <w:pPr>
        <w:pStyle w:val="PL"/>
        <w:rPr>
          <w:noProof w:val="0"/>
        </w:rPr>
      </w:pPr>
      <w:r>
        <w:rPr>
          <w:noProof w:val="0"/>
        </w:rPr>
        <w:t xml:space="preserve">  import _3gpp-nr-nrm-nrcellcu { prefix nrcellcu3gpp; }</w:t>
      </w:r>
    </w:p>
    <w:p w14:paraId="20888228" w14:textId="77777777" w:rsidR="004710E8" w:rsidRDefault="004710E8" w:rsidP="004710E8">
      <w:pPr>
        <w:pStyle w:val="PL"/>
        <w:rPr>
          <w:noProof w:val="0"/>
        </w:rPr>
      </w:pPr>
    </w:p>
    <w:p w14:paraId="2FF5ED48" w14:textId="77777777" w:rsidR="004710E8" w:rsidRDefault="004710E8" w:rsidP="004710E8">
      <w:pPr>
        <w:pStyle w:val="PL"/>
        <w:rPr>
          <w:noProof w:val="0"/>
        </w:rPr>
      </w:pPr>
      <w:r>
        <w:rPr>
          <w:noProof w:val="0"/>
        </w:rPr>
        <w:t xml:space="preserve">  organization "3GPP SA5";</w:t>
      </w:r>
    </w:p>
    <w:p w14:paraId="089CB834" w14:textId="77777777" w:rsidR="004710E8" w:rsidRDefault="004710E8" w:rsidP="004710E8">
      <w:pPr>
        <w:pStyle w:val="PL"/>
        <w:rPr>
          <w:noProof w:val="0"/>
        </w:rPr>
      </w:pPr>
      <w:r>
        <w:rPr>
          <w:noProof w:val="0"/>
        </w:rPr>
        <w:t xml:space="preserve">  description "Defines the YANG mapping of the NRCellRelation Information</w:t>
      </w:r>
    </w:p>
    <w:p w14:paraId="7F535C95" w14:textId="77777777" w:rsidR="004710E8" w:rsidRDefault="004710E8" w:rsidP="004710E8">
      <w:pPr>
        <w:pStyle w:val="PL"/>
        <w:rPr>
          <w:noProof w:val="0"/>
        </w:rPr>
      </w:pPr>
      <w:r>
        <w:rPr>
          <w:noProof w:val="0"/>
        </w:rPr>
        <w:t xml:space="preserve">    Object Class (IOC) that is part of the NR Network Resource Model (NRM).";</w:t>
      </w:r>
    </w:p>
    <w:p w14:paraId="3C13BB16" w14:textId="77777777" w:rsidR="004710E8" w:rsidRDefault="004710E8" w:rsidP="004710E8">
      <w:pPr>
        <w:pStyle w:val="PL"/>
        <w:rPr>
          <w:noProof w:val="0"/>
        </w:rPr>
      </w:pPr>
      <w:r>
        <w:rPr>
          <w:noProof w:val="0"/>
        </w:rPr>
        <w:t xml:space="preserve">  reference "3GPP TS 28.541 5G Network Resource Model (NRM)";</w:t>
      </w:r>
    </w:p>
    <w:p w14:paraId="5BFD17AD" w14:textId="77777777" w:rsidR="004710E8" w:rsidRDefault="004710E8" w:rsidP="004710E8">
      <w:pPr>
        <w:pStyle w:val="PL"/>
        <w:rPr>
          <w:noProof w:val="0"/>
        </w:rPr>
      </w:pPr>
    </w:p>
    <w:p w14:paraId="17823C24" w14:textId="77777777" w:rsidR="004710E8" w:rsidRDefault="004710E8" w:rsidP="004710E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lang w:eastAsia="zh-CN"/>
        </w:rPr>
      </w:pPr>
      <w:r>
        <w:rPr>
          <w:rFonts w:ascii="Courier New" w:hAnsi="Courier New" w:cs="Courier New"/>
          <w:sz w:val="16"/>
          <w:szCs w:val="16"/>
          <w:lang w:eastAsia="zh-CN"/>
        </w:rPr>
        <w:t xml:space="preserve">  revision 2021-01-25 { reference CR-0454 ; }</w:t>
      </w:r>
    </w:p>
    <w:p w14:paraId="7A49E0F4" w14:textId="77777777" w:rsidR="004710E8" w:rsidRDefault="004710E8" w:rsidP="004710E8">
      <w:pPr>
        <w:pStyle w:val="PL"/>
        <w:rPr>
          <w:noProof w:val="0"/>
        </w:rPr>
      </w:pPr>
      <w:r>
        <w:rPr>
          <w:noProof w:val="0"/>
        </w:rPr>
        <w:t xml:space="preserve">  revision 2020-06-03 { reference S5-202333 ; }</w:t>
      </w:r>
    </w:p>
    <w:p w14:paraId="7F47F376" w14:textId="77777777" w:rsidR="004710E8" w:rsidRDefault="004710E8" w:rsidP="004710E8">
      <w:pPr>
        <w:pStyle w:val="PL"/>
        <w:rPr>
          <w:noProof w:val="0"/>
        </w:rPr>
      </w:pPr>
      <w:r>
        <w:rPr>
          <w:noProof w:val="0"/>
        </w:rPr>
        <w:t xml:space="preserve">  revision 2020-04-23 { reference CR0281 ; }</w:t>
      </w:r>
    </w:p>
    <w:p w14:paraId="0653FBC5" w14:textId="77777777" w:rsidR="004710E8" w:rsidRDefault="004710E8" w:rsidP="004710E8">
      <w:pPr>
        <w:pStyle w:val="PL"/>
        <w:rPr>
          <w:noProof w:val="0"/>
        </w:rPr>
      </w:pPr>
      <w:r>
        <w:rPr>
          <w:noProof w:val="0"/>
        </w:rPr>
        <w:t xml:space="preserve">  revision 2019-10-28 { reference S5-193518 ; }</w:t>
      </w:r>
    </w:p>
    <w:p w14:paraId="5EEE5875" w14:textId="77777777" w:rsidR="004710E8" w:rsidRDefault="004710E8" w:rsidP="004710E8">
      <w:pPr>
        <w:pStyle w:val="PL"/>
        <w:rPr>
          <w:noProof w:val="0"/>
        </w:rPr>
      </w:pPr>
      <w:r>
        <w:rPr>
          <w:noProof w:val="0"/>
        </w:rPr>
        <w:t xml:space="preserve">  revision 2019-08-30 {</w:t>
      </w:r>
    </w:p>
    <w:p w14:paraId="78C45A91" w14:textId="77777777" w:rsidR="004710E8" w:rsidRDefault="004710E8" w:rsidP="004710E8">
      <w:pPr>
        <w:pStyle w:val="PL"/>
        <w:rPr>
          <w:noProof w:val="0"/>
        </w:rPr>
      </w:pPr>
      <w:r>
        <w:rPr>
          <w:noProof w:val="0"/>
        </w:rPr>
        <w:t xml:space="preserve">    description "Initial revision";</w:t>
      </w:r>
    </w:p>
    <w:p w14:paraId="1FD35341" w14:textId="77777777" w:rsidR="004710E8" w:rsidRDefault="004710E8" w:rsidP="004710E8">
      <w:pPr>
        <w:pStyle w:val="PL"/>
        <w:rPr>
          <w:noProof w:val="0"/>
        </w:rPr>
      </w:pPr>
      <w:r>
        <w:rPr>
          <w:noProof w:val="0"/>
        </w:rPr>
        <w:t xml:space="preserve">  }</w:t>
      </w:r>
    </w:p>
    <w:p w14:paraId="092DB1B8" w14:textId="77777777" w:rsidR="004710E8" w:rsidRDefault="004710E8" w:rsidP="004710E8">
      <w:pPr>
        <w:pStyle w:val="PL"/>
        <w:rPr>
          <w:noProof w:val="0"/>
        </w:rPr>
      </w:pPr>
    </w:p>
    <w:p w14:paraId="39078FCC" w14:textId="77777777" w:rsidR="004710E8" w:rsidRDefault="004710E8" w:rsidP="004710E8">
      <w:pPr>
        <w:pStyle w:val="PL"/>
        <w:rPr>
          <w:noProof w:val="0"/>
        </w:rPr>
      </w:pPr>
    </w:p>
    <w:p w14:paraId="72246889" w14:textId="77777777" w:rsidR="004710E8" w:rsidRDefault="004710E8" w:rsidP="004710E8">
      <w:pPr>
        <w:pStyle w:val="PL"/>
        <w:rPr>
          <w:noProof w:val="0"/>
        </w:rPr>
      </w:pPr>
      <w:r>
        <w:rPr>
          <w:noProof w:val="0"/>
        </w:rPr>
        <w:t xml:space="preserve">  typedef EnergySavingCoverage {</w:t>
      </w:r>
    </w:p>
    <w:p w14:paraId="79CB5164" w14:textId="77777777" w:rsidR="004710E8" w:rsidRDefault="004710E8" w:rsidP="004710E8">
      <w:pPr>
        <w:pStyle w:val="PL"/>
        <w:rPr>
          <w:noProof w:val="0"/>
        </w:rPr>
      </w:pPr>
      <w:r>
        <w:rPr>
          <w:noProof w:val="0"/>
        </w:rPr>
        <w:t xml:space="preserve">    type enumeration {</w:t>
      </w:r>
    </w:p>
    <w:p w14:paraId="07FE72D3" w14:textId="77777777" w:rsidR="004710E8" w:rsidRDefault="004710E8" w:rsidP="004710E8">
      <w:pPr>
        <w:pStyle w:val="PL"/>
        <w:rPr>
          <w:noProof w:val="0"/>
        </w:rPr>
      </w:pPr>
      <w:r>
        <w:rPr>
          <w:noProof w:val="0"/>
        </w:rPr>
        <w:t xml:space="preserve">      enum FULL;</w:t>
      </w:r>
    </w:p>
    <w:p w14:paraId="4787C81E" w14:textId="77777777" w:rsidR="004710E8" w:rsidRDefault="004710E8" w:rsidP="004710E8">
      <w:pPr>
        <w:pStyle w:val="PL"/>
        <w:rPr>
          <w:noProof w:val="0"/>
        </w:rPr>
      </w:pPr>
      <w:r>
        <w:rPr>
          <w:noProof w:val="0"/>
        </w:rPr>
        <w:t xml:space="preserve">      enum NO; </w:t>
      </w:r>
    </w:p>
    <w:p w14:paraId="3F14FAF8" w14:textId="77777777" w:rsidR="004710E8" w:rsidRDefault="004710E8" w:rsidP="004710E8">
      <w:pPr>
        <w:pStyle w:val="PL"/>
        <w:rPr>
          <w:noProof w:val="0"/>
        </w:rPr>
      </w:pPr>
      <w:r>
        <w:rPr>
          <w:noProof w:val="0"/>
        </w:rPr>
        <w:t xml:space="preserve">      enum PARTIAL;                       </w:t>
      </w:r>
    </w:p>
    <w:p w14:paraId="22ECCE4B" w14:textId="77777777" w:rsidR="004710E8" w:rsidRDefault="004710E8" w:rsidP="004710E8">
      <w:pPr>
        <w:pStyle w:val="PL"/>
        <w:rPr>
          <w:noProof w:val="0"/>
        </w:rPr>
      </w:pPr>
      <w:r>
        <w:rPr>
          <w:noProof w:val="0"/>
        </w:rPr>
        <w:t xml:space="preserve">    }</w:t>
      </w:r>
    </w:p>
    <w:p w14:paraId="71B2D0AF" w14:textId="77777777" w:rsidR="004710E8" w:rsidRDefault="004710E8" w:rsidP="004710E8">
      <w:pPr>
        <w:pStyle w:val="PL"/>
        <w:rPr>
          <w:noProof w:val="0"/>
        </w:rPr>
      </w:pPr>
      <w:r>
        <w:rPr>
          <w:noProof w:val="0"/>
        </w:rPr>
        <w:t xml:space="preserve">  }</w:t>
      </w:r>
    </w:p>
    <w:p w14:paraId="73FCC7AD" w14:textId="77777777" w:rsidR="004710E8" w:rsidRDefault="004710E8" w:rsidP="004710E8">
      <w:pPr>
        <w:pStyle w:val="PL"/>
        <w:rPr>
          <w:noProof w:val="0"/>
        </w:rPr>
      </w:pPr>
    </w:p>
    <w:p w14:paraId="43852CA9" w14:textId="77777777" w:rsidR="004710E8" w:rsidRDefault="004710E8" w:rsidP="004710E8">
      <w:pPr>
        <w:pStyle w:val="PL"/>
        <w:rPr>
          <w:noProof w:val="0"/>
        </w:rPr>
      </w:pPr>
      <w:r>
        <w:rPr>
          <w:noProof w:val="0"/>
        </w:rPr>
        <w:t xml:space="preserve">  grouping NRCellRelationGrp {</w:t>
      </w:r>
    </w:p>
    <w:p w14:paraId="670F3020" w14:textId="77777777" w:rsidR="004710E8" w:rsidRDefault="004710E8" w:rsidP="004710E8">
      <w:pPr>
        <w:pStyle w:val="PL"/>
        <w:rPr>
          <w:noProof w:val="0"/>
        </w:rPr>
      </w:pPr>
      <w:r>
        <w:rPr>
          <w:noProof w:val="0"/>
        </w:rPr>
        <w:t xml:space="preserve">    description "Represents the NRCellRelation IOC.";</w:t>
      </w:r>
    </w:p>
    <w:p w14:paraId="4CB62892" w14:textId="77777777" w:rsidR="004710E8" w:rsidRDefault="004710E8" w:rsidP="004710E8">
      <w:pPr>
        <w:pStyle w:val="PL"/>
        <w:rPr>
          <w:noProof w:val="0"/>
        </w:rPr>
      </w:pPr>
      <w:r>
        <w:rPr>
          <w:noProof w:val="0"/>
        </w:rPr>
        <w:t xml:space="preserve">    reference "3GPP TS 28.541";</w:t>
      </w:r>
    </w:p>
    <w:p w14:paraId="033F46EE" w14:textId="77777777" w:rsidR="004710E8" w:rsidRDefault="004710E8" w:rsidP="004710E8">
      <w:pPr>
        <w:pStyle w:val="PL"/>
        <w:rPr>
          <w:noProof w:val="0"/>
        </w:rPr>
      </w:pPr>
    </w:p>
    <w:p w14:paraId="2D90BC6E" w14:textId="77777777" w:rsidR="004710E8" w:rsidRDefault="004710E8" w:rsidP="004710E8">
      <w:pPr>
        <w:pStyle w:val="PL"/>
        <w:rPr>
          <w:noProof w:val="0"/>
        </w:rPr>
      </w:pPr>
      <w:r>
        <w:rPr>
          <w:noProof w:val="0"/>
        </w:rPr>
        <w:t xml:space="preserve">    leaf nRTCI {       </w:t>
      </w:r>
      <w:r>
        <w:rPr>
          <w:noProof w:val="0"/>
        </w:rPr>
        <w:tab/>
      </w:r>
    </w:p>
    <w:p w14:paraId="249982A2" w14:textId="77777777" w:rsidR="004710E8" w:rsidRDefault="004710E8" w:rsidP="004710E8">
      <w:pPr>
        <w:pStyle w:val="PL"/>
        <w:rPr>
          <w:noProof w:val="0"/>
        </w:rPr>
      </w:pPr>
      <w:r>
        <w:rPr>
          <w:noProof w:val="0"/>
        </w:rPr>
        <w:t xml:space="preserve">      description "Target NR Cell Identifier. It consists of NR Cell</w:t>
      </w:r>
    </w:p>
    <w:p w14:paraId="303553F3" w14:textId="77777777" w:rsidR="004710E8" w:rsidRDefault="004710E8" w:rsidP="004710E8">
      <w:pPr>
        <w:pStyle w:val="PL"/>
        <w:rPr>
          <w:noProof w:val="0"/>
        </w:rPr>
      </w:pPr>
      <w:r>
        <w:rPr>
          <w:noProof w:val="0"/>
        </w:rPr>
        <w:t xml:space="preserve">        Identifier (NCI) and Physical Cell Identifier of the target NR cell</w:t>
      </w:r>
    </w:p>
    <w:p w14:paraId="08E2559E" w14:textId="77777777" w:rsidR="004710E8" w:rsidRDefault="004710E8" w:rsidP="004710E8">
      <w:pPr>
        <w:pStyle w:val="PL"/>
        <w:rPr>
          <w:noProof w:val="0"/>
        </w:rPr>
      </w:pPr>
      <w:r>
        <w:rPr>
          <w:noProof w:val="0"/>
        </w:rPr>
        <w:t xml:space="preserve">        (nRPCI).";</w:t>
      </w:r>
    </w:p>
    <w:p w14:paraId="6DFB34AF" w14:textId="77777777" w:rsidR="004710E8" w:rsidRDefault="004710E8" w:rsidP="004710E8">
      <w:pPr>
        <w:pStyle w:val="PL"/>
        <w:rPr>
          <w:noProof w:val="0"/>
        </w:rPr>
      </w:pPr>
      <w:r>
        <w:rPr>
          <w:noProof w:val="0"/>
        </w:rPr>
        <w:t xml:space="preserve">      type uint64;    </w:t>
      </w:r>
      <w:r>
        <w:rPr>
          <w:noProof w:val="0"/>
        </w:rPr>
        <w:tab/>
      </w:r>
    </w:p>
    <w:p w14:paraId="592116CF" w14:textId="77777777" w:rsidR="004710E8" w:rsidRDefault="004710E8" w:rsidP="004710E8">
      <w:pPr>
        <w:pStyle w:val="PL"/>
        <w:rPr>
          <w:noProof w:val="0"/>
        </w:rPr>
      </w:pPr>
      <w:r>
        <w:rPr>
          <w:noProof w:val="0"/>
        </w:rPr>
        <w:t xml:space="preserve">    }</w:t>
      </w:r>
    </w:p>
    <w:p w14:paraId="6574D924" w14:textId="77777777" w:rsidR="004710E8" w:rsidRDefault="004710E8" w:rsidP="004710E8">
      <w:pPr>
        <w:pStyle w:val="PL"/>
        <w:rPr>
          <w:noProof w:val="0"/>
        </w:rPr>
      </w:pPr>
    </w:p>
    <w:p w14:paraId="4EBB2107" w14:textId="77777777" w:rsidR="004710E8" w:rsidRDefault="004710E8" w:rsidP="004710E8">
      <w:pPr>
        <w:pStyle w:val="PL"/>
        <w:rPr>
          <w:noProof w:val="0"/>
        </w:rPr>
      </w:pPr>
      <w:r>
        <w:rPr>
          <w:noProof w:val="0"/>
        </w:rPr>
        <w:t xml:space="preserve">    container cellIndividualOffset {</w:t>
      </w:r>
    </w:p>
    <w:p w14:paraId="7BEEF968" w14:textId="77777777" w:rsidR="004710E8" w:rsidRDefault="004710E8" w:rsidP="004710E8">
      <w:pPr>
        <w:pStyle w:val="PL"/>
        <w:rPr>
          <w:noProof w:val="0"/>
        </w:rPr>
      </w:pPr>
      <w:r>
        <w:rPr>
          <w:noProof w:val="0"/>
        </w:rPr>
        <w:t xml:space="preserve">      description "A set of offset values for the neighbour cell. Used when</w:t>
      </w:r>
    </w:p>
    <w:p w14:paraId="19E31241" w14:textId="77777777" w:rsidR="004710E8" w:rsidRDefault="004710E8" w:rsidP="004710E8">
      <w:pPr>
        <w:pStyle w:val="PL"/>
        <w:rPr>
          <w:noProof w:val="0"/>
        </w:rPr>
      </w:pPr>
      <w:r>
        <w:rPr>
          <w:noProof w:val="0"/>
        </w:rPr>
        <w:t xml:space="preserve">        UE is in connected mode. Defined for rsrpOffsetSSB, rsrqOffsetSSB, </w:t>
      </w:r>
    </w:p>
    <w:p w14:paraId="37400AAD" w14:textId="77777777" w:rsidR="004710E8" w:rsidRDefault="004710E8" w:rsidP="004710E8">
      <w:pPr>
        <w:pStyle w:val="PL"/>
        <w:rPr>
          <w:noProof w:val="0"/>
        </w:rPr>
      </w:pPr>
      <w:r>
        <w:rPr>
          <w:noProof w:val="0"/>
        </w:rPr>
        <w:t xml:space="preserve">        sinrOffsetSSB, rsrpOffsetCSI-RS, rsrqOffsetCSI-RS and</w:t>
      </w:r>
    </w:p>
    <w:p w14:paraId="2EE65821" w14:textId="77777777" w:rsidR="004710E8" w:rsidRDefault="004710E8" w:rsidP="004710E8">
      <w:pPr>
        <w:pStyle w:val="PL"/>
        <w:rPr>
          <w:noProof w:val="0"/>
        </w:rPr>
      </w:pPr>
      <w:r>
        <w:rPr>
          <w:noProof w:val="0"/>
        </w:rPr>
        <w:t xml:space="preserve">        sinrOffsetCSI-RS.";</w:t>
      </w:r>
    </w:p>
    <w:p w14:paraId="55CFB630" w14:textId="77777777" w:rsidR="004710E8" w:rsidRDefault="004710E8" w:rsidP="004710E8">
      <w:pPr>
        <w:pStyle w:val="PL"/>
        <w:rPr>
          <w:noProof w:val="0"/>
        </w:rPr>
      </w:pPr>
      <w:r>
        <w:rPr>
          <w:noProof w:val="0"/>
        </w:rPr>
        <w:t xml:space="preserve">      reference "cellIndividualOffset in MeasObjectNR in 3GPP TS 38.331";</w:t>
      </w:r>
    </w:p>
    <w:p w14:paraId="1C8D453A" w14:textId="77777777" w:rsidR="004710E8" w:rsidRDefault="004710E8" w:rsidP="004710E8">
      <w:pPr>
        <w:pStyle w:val="PL"/>
        <w:rPr>
          <w:noProof w:val="0"/>
        </w:rPr>
      </w:pPr>
    </w:p>
    <w:p w14:paraId="72A58A39" w14:textId="77777777" w:rsidR="004710E8" w:rsidRDefault="004710E8" w:rsidP="004710E8">
      <w:pPr>
        <w:pStyle w:val="PL"/>
        <w:rPr>
          <w:noProof w:val="0"/>
        </w:rPr>
      </w:pPr>
      <w:r>
        <w:rPr>
          <w:noProof w:val="0"/>
        </w:rPr>
        <w:t xml:space="preserve">      leaf rsrpOffsetSsb {</w:t>
      </w:r>
      <w:r>
        <w:rPr>
          <w:noProof w:val="0"/>
        </w:rPr>
        <w:tab/>
      </w:r>
    </w:p>
    <w:p w14:paraId="53B4A9D6" w14:textId="77777777" w:rsidR="004710E8" w:rsidRDefault="004710E8" w:rsidP="004710E8">
      <w:pPr>
        <w:pStyle w:val="PL"/>
        <w:rPr>
          <w:noProof w:val="0"/>
        </w:rPr>
      </w:pPr>
      <w:r>
        <w:rPr>
          <w:noProof w:val="0"/>
        </w:rPr>
        <w:t xml:space="preserve">        description "Offset value of rsrpOffsetSSB.";</w:t>
      </w:r>
    </w:p>
    <w:p w14:paraId="54E45DC5" w14:textId="77777777" w:rsidR="004710E8" w:rsidRDefault="004710E8" w:rsidP="004710E8">
      <w:pPr>
        <w:pStyle w:val="PL"/>
        <w:rPr>
          <w:noProof w:val="0"/>
        </w:rPr>
      </w:pPr>
      <w:r>
        <w:rPr>
          <w:noProof w:val="0"/>
        </w:rPr>
        <w:t xml:space="preserve">        default 0;</w:t>
      </w:r>
    </w:p>
    <w:p w14:paraId="57EE1F0A" w14:textId="77777777" w:rsidR="004710E8" w:rsidRDefault="004710E8" w:rsidP="004710E8">
      <w:pPr>
        <w:pStyle w:val="PL"/>
        <w:rPr>
          <w:noProof w:val="0"/>
        </w:rPr>
      </w:pPr>
      <w:r>
        <w:rPr>
          <w:noProof w:val="0"/>
        </w:rPr>
        <w:t xml:space="preserve">        type types3gpp:QOffsetRange;</w:t>
      </w:r>
      <w:r>
        <w:rPr>
          <w:noProof w:val="0"/>
        </w:rPr>
        <w:tab/>
        <w:t xml:space="preserve">    </w:t>
      </w:r>
    </w:p>
    <w:p w14:paraId="65299F9E" w14:textId="77777777" w:rsidR="004710E8" w:rsidRDefault="004710E8" w:rsidP="004710E8">
      <w:pPr>
        <w:pStyle w:val="PL"/>
        <w:rPr>
          <w:noProof w:val="0"/>
        </w:rPr>
      </w:pPr>
      <w:r>
        <w:rPr>
          <w:noProof w:val="0"/>
        </w:rPr>
        <w:t xml:space="preserve">      }</w:t>
      </w:r>
    </w:p>
    <w:p w14:paraId="08DD5A33" w14:textId="77777777" w:rsidR="004710E8" w:rsidRDefault="004710E8" w:rsidP="004710E8">
      <w:pPr>
        <w:pStyle w:val="PL"/>
        <w:rPr>
          <w:noProof w:val="0"/>
        </w:rPr>
      </w:pPr>
    </w:p>
    <w:p w14:paraId="2EDA1C49" w14:textId="77777777" w:rsidR="004710E8" w:rsidRDefault="004710E8" w:rsidP="004710E8">
      <w:pPr>
        <w:pStyle w:val="PL"/>
        <w:rPr>
          <w:noProof w:val="0"/>
        </w:rPr>
      </w:pPr>
      <w:r>
        <w:rPr>
          <w:noProof w:val="0"/>
        </w:rPr>
        <w:t xml:space="preserve">      leaf rsrqOffsetSsb{</w:t>
      </w:r>
      <w:r>
        <w:rPr>
          <w:noProof w:val="0"/>
        </w:rPr>
        <w:tab/>
      </w:r>
    </w:p>
    <w:p w14:paraId="007BFA7C" w14:textId="77777777" w:rsidR="004710E8" w:rsidRDefault="004710E8" w:rsidP="004710E8">
      <w:pPr>
        <w:pStyle w:val="PL"/>
        <w:rPr>
          <w:noProof w:val="0"/>
        </w:rPr>
      </w:pPr>
      <w:r>
        <w:rPr>
          <w:noProof w:val="0"/>
        </w:rPr>
        <w:t xml:space="preserve">        description "Offset value of rsrqOffsetSSB.";</w:t>
      </w:r>
    </w:p>
    <w:p w14:paraId="2F4511FB" w14:textId="77777777" w:rsidR="004710E8" w:rsidRDefault="004710E8" w:rsidP="004710E8">
      <w:pPr>
        <w:pStyle w:val="PL"/>
        <w:rPr>
          <w:noProof w:val="0"/>
        </w:rPr>
      </w:pPr>
      <w:r>
        <w:rPr>
          <w:noProof w:val="0"/>
        </w:rPr>
        <w:t xml:space="preserve">        default 0;</w:t>
      </w:r>
    </w:p>
    <w:p w14:paraId="07CFA719" w14:textId="77777777" w:rsidR="004710E8" w:rsidRDefault="004710E8" w:rsidP="004710E8">
      <w:pPr>
        <w:pStyle w:val="PL"/>
        <w:rPr>
          <w:noProof w:val="0"/>
        </w:rPr>
      </w:pPr>
      <w:r>
        <w:rPr>
          <w:noProof w:val="0"/>
        </w:rPr>
        <w:t xml:space="preserve">        type types3gpp:QOffsetRange;</w:t>
      </w:r>
      <w:r>
        <w:rPr>
          <w:noProof w:val="0"/>
        </w:rPr>
        <w:tab/>
        <w:t xml:space="preserve">    </w:t>
      </w:r>
    </w:p>
    <w:p w14:paraId="444A320D" w14:textId="77777777" w:rsidR="004710E8" w:rsidRDefault="004710E8" w:rsidP="004710E8">
      <w:pPr>
        <w:pStyle w:val="PL"/>
        <w:rPr>
          <w:noProof w:val="0"/>
        </w:rPr>
      </w:pPr>
      <w:r>
        <w:rPr>
          <w:noProof w:val="0"/>
        </w:rPr>
        <w:t xml:space="preserve">      }</w:t>
      </w:r>
    </w:p>
    <w:p w14:paraId="6D6EF53F" w14:textId="77777777" w:rsidR="004710E8" w:rsidRDefault="004710E8" w:rsidP="004710E8">
      <w:pPr>
        <w:pStyle w:val="PL"/>
        <w:rPr>
          <w:noProof w:val="0"/>
        </w:rPr>
      </w:pPr>
    </w:p>
    <w:p w14:paraId="54C37636" w14:textId="77777777" w:rsidR="004710E8" w:rsidRDefault="004710E8" w:rsidP="004710E8">
      <w:pPr>
        <w:pStyle w:val="PL"/>
        <w:rPr>
          <w:noProof w:val="0"/>
        </w:rPr>
      </w:pPr>
      <w:r>
        <w:rPr>
          <w:noProof w:val="0"/>
        </w:rPr>
        <w:t xml:space="preserve">      leaf sinrOffsetSsb {</w:t>
      </w:r>
      <w:r>
        <w:rPr>
          <w:noProof w:val="0"/>
        </w:rPr>
        <w:tab/>
      </w:r>
    </w:p>
    <w:p w14:paraId="699AC710" w14:textId="77777777" w:rsidR="004710E8" w:rsidRDefault="004710E8" w:rsidP="004710E8">
      <w:pPr>
        <w:pStyle w:val="PL"/>
        <w:rPr>
          <w:noProof w:val="0"/>
        </w:rPr>
      </w:pPr>
      <w:r>
        <w:rPr>
          <w:noProof w:val="0"/>
        </w:rPr>
        <w:t xml:space="preserve">        description "Offset value of sinrOffsetSSB.";</w:t>
      </w:r>
    </w:p>
    <w:p w14:paraId="71D39BA8" w14:textId="77777777" w:rsidR="004710E8" w:rsidRDefault="004710E8" w:rsidP="004710E8">
      <w:pPr>
        <w:pStyle w:val="PL"/>
        <w:rPr>
          <w:noProof w:val="0"/>
        </w:rPr>
      </w:pPr>
      <w:r>
        <w:rPr>
          <w:noProof w:val="0"/>
        </w:rPr>
        <w:t xml:space="preserve">        default 0;</w:t>
      </w:r>
    </w:p>
    <w:p w14:paraId="5E077CFB" w14:textId="77777777" w:rsidR="004710E8" w:rsidRDefault="004710E8" w:rsidP="004710E8">
      <w:pPr>
        <w:pStyle w:val="PL"/>
        <w:rPr>
          <w:noProof w:val="0"/>
        </w:rPr>
      </w:pPr>
      <w:r>
        <w:rPr>
          <w:noProof w:val="0"/>
        </w:rPr>
        <w:t xml:space="preserve">        type types3gpp:QOffsetRange;</w:t>
      </w:r>
      <w:r>
        <w:rPr>
          <w:noProof w:val="0"/>
        </w:rPr>
        <w:tab/>
        <w:t xml:space="preserve">    </w:t>
      </w:r>
    </w:p>
    <w:p w14:paraId="60529A40" w14:textId="77777777" w:rsidR="004710E8" w:rsidRDefault="004710E8" w:rsidP="004710E8">
      <w:pPr>
        <w:pStyle w:val="PL"/>
        <w:rPr>
          <w:noProof w:val="0"/>
        </w:rPr>
      </w:pPr>
      <w:r>
        <w:rPr>
          <w:noProof w:val="0"/>
        </w:rPr>
        <w:t xml:space="preserve">      }</w:t>
      </w:r>
    </w:p>
    <w:p w14:paraId="5BF466C2" w14:textId="77777777" w:rsidR="004710E8" w:rsidRDefault="004710E8" w:rsidP="004710E8">
      <w:pPr>
        <w:pStyle w:val="PL"/>
        <w:rPr>
          <w:noProof w:val="0"/>
        </w:rPr>
      </w:pPr>
    </w:p>
    <w:p w14:paraId="4A1714B1" w14:textId="77777777" w:rsidR="004710E8" w:rsidRDefault="004710E8" w:rsidP="004710E8">
      <w:pPr>
        <w:pStyle w:val="PL"/>
        <w:rPr>
          <w:noProof w:val="0"/>
        </w:rPr>
      </w:pPr>
      <w:r>
        <w:rPr>
          <w:noProof w:val="0"/>
        </w:rPr>
        <w:t xml:space="preserve">      leaf rsrpOffsetCsiRs{</w:t>
      </w:r>
      <w:r>
        <w:rPr>
          <w:noProof w:val="0"/>
        </w:rPr>
        <w:tab/>
      </w:r>
    </w:p>
    <w:p w14:paraId="72819992" w14:textId="77777777" w:rsidR="004710E8" w:rsidRDefault="004710E8" w:rsidP="004710E8">
      <w:pPr>
        <w:pStyle w:val="PL"/>
        <w:rPr>
          <w:noProof w:val="0"/>
        </w:rPr>
      </w:pPr>
      <w:r>
        <w:rPr>
          <w:noProof w:val="0"/>
        </w:rPr>
        <w:t xml:space="preserve">        description "Offset value of rsrpOffsetCSI-RS.";</w:t>
      </w:r>
    </w:p>
    <w:p w14:paraId="70ED7CFB" w14:textId="77777777" w:rsidR="004710E8" w:rsidRDefault="004710E8" w:rsidP="004710E8">
      <w:pPr>
        <w:pStyle w:val="PL"/>
        <w:rPr>
          <w:noProof w:val="0"/>
        </w:rPr>
      </w:pPr>
      <w:r>
        <w:rPr>
          <w:noProof w:val="0"/>
        </w:rPr>
        <w:t xml:space="preserve">        default 0;</w:t>
      </w:r>
    </w:p>
    <w:p w14:paraId="61E0AEA1" w14:textId="77777777" w:rsidR="004710E8" w:rsidRDefault="004710E8" w:rsidP="004710E8">
      <w:pPr>
        <w:pStyle w:val="PL"/>
        <w:rPr>
          <w:noProof w:val="0"/>
        </w:rPr>
      </w:pPr>
      <w:r>
        <w:rPr>
          <w:noProof w:val="0"/>
        </w:rPr>
        <w:t xml:space="preserve">        type types3gpp:QOffsetRange;</w:t>
      </w:r>
      <w:r>
        <w:rPr>
          <w:noProof w:val="0"/>
        </w:rPr>
        <w:tab/>
        <w:t xml:space="preserve">    </w:t>
      </w:r>
    </w:p>
    <w:p w14:paraId="039843AA" w14:textId="77777777" w:rsidR="004710E8" w:rsidRDefault="004710E8" w:rsidP="004710E8">
      <w:pPr>
        <w:pStyle w:val="PL"/>
        <w:rPr>
          <w:noProof w:val="0"/>
        </w:rPr>
      </w:pPr>
      <w:r>
        <w:rPr>
          <w:noProof w:val="0"/>
        </w:rPr>
        <w:t xml:space="preserve">      }</w:t>
      </w:r>
    </w:p>
    <w:p w14:paraId="036876D3" w14:textId="77777777" w:rsidR="004710E8" w:rsidRDefault="004710E8" w:rsidP="004710E8">
      <w:pPr>
        <w:pStyle w:val="PL"/>
        <w:rPr>
          <w:noProof w:val="0"/>
        </w:rPr>
      </w:pPr>
    </w:p>
    <w:p w14:paraId="59A33A9E" w14:textId="77777777" w:rsidR="004710E8" w:rsidRDefault="004710E8" w:rsidP="004710E8">
      <w:pPr>
        <w:pStyle w:val="PL"/>
        <w:rPr>
          <w:noProof w:val="0"/>
        </w:rPr>
      </w:pPr>
      <w:r>
        <w:rPr>
          <w:noProof w:val="0"/>
        </w:rPr>
        <w:t xml:space="preserve">      leaf rsrqOffsetCsiRs {</w:t>
      </w:r>
      <w:r>
        <w:rPr>
          <w:noProof w:val="0"/>
        </w:rPr>
        <w:tab/>
      </w:r>
    </w:p>
    <w:p w14:paraId="660CA18D" w14:textId="77777777" w:rsidR="004710E8" w:rsidRDefault="004710E8" w:rsidP="004710E8">
      <w:pPr>
        <w:pStyle w:val="PL"/>
        <w:rPr>
          <w:noProof w:val="0"/>
        </w:rPr>
      </w:pPr>
      <w:r>
        <w:rPr>
          <w:noProof w:val="0"/>
        </w:rPr>
        <w:t xml:space="preserve">        description "Offset value of rsrqOffsetCSI-RS.";</w:t>
      </w:r>
    </w:p>
    <w:p w14:paraId="0D9E9C7B" w14:textId="77777777" w:rsidR="004710E8" w:rsidRDefault="004710E8" w:rsidP="004710E8">
      <w:pPr>
        <w:pStyle w:val="PL"/>
        <w:rPr>
          <w:noProof w:val="0"/>
        </w:rPr>
      </w:pPr>
      <w:r>
        <w:rPr>
          <w:noProof w:val="0"/>
        </w:rPr>
        <w:t xml:space="preserve">        default 0;</w:t>
      </w:r>
    </w:p>
    <w:p w14:paraId="18E5D0A2" w14:textId="77777777" w:rsidR="004710E8" w:rsidRDefault="004710E8" w:rsidP="004710E8">
      <w:pPr>
        <w:pStyle w:val="PL"/>
        <w:rPr>
          <w:noProof w:val="0"/>
        </w:rPr>
      </w:pPr>
      <w:r>
        <w:rPr>
          <w:noProof w:val="0"/>
        </w:rPr>
        <w:t xml:space="preserve">        type types3gpp:QOffsetRange;</w:t>
      </w:r>
      <w:r>
        <w:rPr>
          <w:noProof w:val="0"/>
        </w:rPr>
        <w:tab/>
        <w:t xml:space="preserve">    </w:t>
      </w:r>
    </w:p>
    <w:p w14:paraId="4381A84C" w14:textId="77777777" w:rsidR="004710E8" w:rsidRDefault="004710E8" w:rsidP="004710E8">
      <w:pPr>
        <w:pStyle w:val="PL"/>
        <w:rPr>
          <w:noProof w:val="0"/>
        </w:rPr>
      </w:pPr>
      <w:r>
        <w:rPr>
          <w:noProof w:val="0"/>
        </w:rPr>
        <w:t xml:space="preserve">      }</w:t>
      </w:r>
    </w:p>
    <w:p w14:paraId="60225675" w14:textId="77777777" w:rsidR="004710E8" w:rsidRDefault="004710E8" w:rsidP="004710E8">
      <w:pPr>
        <w:pStyle w:val="PL"/>
        <w:rPr>
          <w:noProof w:val="0"/>
        </w:rPr>
      </w:pPr>
    </w:p>
    <w:p w14:paraId="205BA118" w14:textId="77777777" w:rsidR="004710E8" w:rsidRDefault="004710E8" w:rsidP="004710E8">
      <w:pPr>
        <w:pStyle w:val="PL"/>
        <w:rPr>
          <w:noProof w:val="0"/>
        </w:rPr>
      </w:pPr>
      <w:r>
        <w:rPr>
          <w:noProof w:val="0"/>
        </w:rPr>
        <w:t xml:space="preserve">      leaf sinrOffsetCsiRs {</w:t>
      </w:r>
      <w:r>
        <w:rPr>
          <w:noProof w:val="0"/>
        </w:rPr>
        <w:tab/>
      </w:r>
    </w:p>
    <w:p w14:paraId="763FE058" w14:textId="77777777" w:rsidR="004710E8" w:rsidRDefault="004710E8" w:rsidP="004710E8">
      <w:pPr>
        <w:pStyle w:val="PL"/>
        <w:rPr>
          <w:noProof w:val="0"/>
        </w:rPr>
      </w:pPr>
      <w:r>
        <w:rPr>
          <w:noProof w:val="0"/>
        </w:rPr>
        <w:t xml:space="preserve">        description "Offset value of sinrOffsetCSI-RS.";</w:t>
      </w:r>
    </w:p>
    <w:p w14:paraId="0B8E8CE1" w14:textId="77777777" w:rsidR="004710E8" w:rsidRDefault="004710E8" w:rsidP="004710E8">
      <w:pPr>
        <w:pStyle w:val="PL"/>
        <w:rPr>
          <w:noProof w:val="0"/>
        </w:rPr>
      </w:pPr>
      <w:r>
        <w:rPr>
          <w:noProof w:val="0"/>
        </w:rPr>
        <w:t xml:space="preserve">        default 0;</w:t>
      </w:r>
    </w:p>
    <w:p w14:paraId="76BF3F6B" w14:textId="77777777" w:rsidR="004710E8" w:rsidRDefault="004710E8" w:rsidP="004710E8">
      <w:pPr>
        <w:pStyle w:val="PL"/>
        <w:rPr>
          <w:noProof w:val="0"/>
        </w:rPr>
      </w:pPr>
      <w:r>
        <w:rPr>
          <w:noProof w:val="0"/>
        </w:rPr>
        <w:t xml:space="preserve">        type types3gpp:QOffsetRange;</w:t>
      </w:r>
      <w:r>
        <w:rPr>
          <w:noProof w:val="0"/>
        </w:rPr>
        <w:tab/>
        <w:t xml:space="preserve">    </w:t>
      </w:r>
    </w:p>
    <w:p w14:paraId="21F0E81B" w14:textId="77777777" w:rsidR="004710E8" w:rsidRDefault="004710E8" w:rsidP="004710E8">
      <w:pPr>
        <w:pStyle w:val="PL"/>
        <w:rPr>
          <w:noProof w:val="0"/>
        </w:rPr>
      </w:pPr>
      <w:r>
        <w:rPr>
          <w:noProof w:val="0"/>
        </w:rPr>
        <w:t xml:space="preserve">      }</w:t>
      </w:r>
    </w:p>
    <w:p w14:paraId="32050D94" w14:textId="77777777" w:rsidR="004710E8" w:rsidRDefault="004710E8" w:rsidP="004710E8">
      <w:pPr>
        <w:pStyle w:val="PL"/>
        <w:rPr>
          <w:noProof w:val="0"/>
        </w:rPr>
      </w:pPr>
      <w:r>
        <w:rPr>
          <w:noProof w:val="0"/>
        </w:rPr>
        <w:t xml:space="preserve">    }</w:t>
      </w:r>
    </w:p>
    <w:p w14:paraId="06E6C255" w14:textId="77777777" w:rsidR="004710E8" w:rsidRDefault="004710E8" w:rsidP="004710E8">
      <w:pPr>
        <w:pStyle w:val="PL"/>
        <w:rPr>
          <w:noProof w:val="0"/>
        </w:rPr>
      </w:pPr>
    </w:p>
    <w:p w14:paraId="5DB9E901" w14:textId="77777777" w:rsidR="004710E8" w:rsidRDefault="004710E8" w:rsidP="004710E8">
      <w:pPr>
        <w:pStyle w:val="PL"/>
        <w:rPr>
          <w:noProof w:val="0"/>
        </w:rPr>
      </w:pPr>
      <w:r>
        <w:rPr>
          <w:noProof w:val="0"/>
        </w:rPr>
        <w:t xml:space="preserve">    leaf nRFreqRelationRef {       </w:t>
      </w:r>
      <w:r>
        <w:rPr>
          <w:noProof w:val="0"/>
        </w:rPr>
        <w:tab/>
      </w:r>
    </w:p>
    <w:p w14:paraId="402CB90F" w14:textId="77777777" w:rsidR="004710E8" w:rsidRDefault="004710E8" w:rsidP="004710E8">
      <w:pPr>
        <w:pStyle w:val="PL"/>
        <w:rPr>
          <w:noProof w:val="0"/>
        </w:rPr>
      </w:pPr>
      <w:r>
        <w:rPr>
          <w:noProof w:val="0"/>
        </w:rPr>
        <w:t xml:space="preserve">      description "Reference to a corresponding NRFreqRelation instance.";</w:t>
      </w:r>
    </w:p>
    <w:p w14:paraId="0EC44B4B" w14:textId="77777777" w:rsidR="004710E8" w:rsidRDefault="004710E8" w:rsidP="004710E8">
      <w:pPr>
        <w:pStyle w:val="PL"/>
        <w:rPr>
          <w:noProof w:val="0"/>
        </w:rPr>
      </w:pPr>
      <w:r>
        <w:rPr>
          <w:noProof w:val="0"/>
        </w:rPr>
        <w:t xml:space="preserve">      mandatory true;</w:t>
      </w:r>
    </w:p>
    <w:p w14:paraId="1B8943BB" w14:textId="77777777" w:rsidR="004710E8" w:rsidRDefault="004710E8" w:rsidP="004710E8">
      <w:pPr>
        <w:pStyle w:val="PL"/>
        <w:rPr>
          <w:noProof w:val="0"/>
        </w:rPr>
      </w:pPr>
      <w:r>
        <w:rPr>
          <w:noProof w:val="0"/>
        </w:rPr>
        <w:t xml:space="preserve">      type types3gpp:DistinguishedName;</w:t>
      </w:r>
    </w:p>
    <w:p w14:paraId="7BF81B58" w14:textId="77777777" w:rsidR="004710E8" w:rsidRDefault="004710E8" w:rsidP="004710E8">
      <w:pPr>
        <w:pStyle w:val="PL"/>
        <w:rPr>
          <w:noProof w:val="0"/>
        </w:rPr>
      </w:pPr>
      <w:r>
        <w:rPr>
          <w:noProof w:val="0"/>
        </w:rPr>
        <w:t xml:space="preserve">    }</w:t>
      </w:r>
    </w:p>
    <w:p w14:paraId="783E0AEF" w14:textId="77777777" w:rsidR="004710E8" w:rsidRDefault="004710E8" w:rsidP="004710E8">
      <w:pPr>
        <w:pStyle w:val="PL"/>
        <w:rPr>
          <w:noProof w:val="0"/>
        </w:rPr>
      </w:pPr>
    </w:p>
    <w:p w14:paraId="7F365859" w14:textId="77777777" w:rsidR="004710E8" w:rsidRDefault="004710E8" w:rsidP="004710E8">
      <w:pPr>
        <w:pStyle w:val="PL"/>
        <w:rPr>
          <w:noProof w:val="0"/>
        </w:rPr>
      </w:pPr>
      <w:r>
        <w:rPr>
          <w:noProof w:val="0"/>
        </w:rPr>
        <w:t xml:space="preserve">    leaf adjacentNRCellRef {       </w:t>
      </w:r>
      <w:r>
        <w:rPr>
          <w:noProof w:val="0"/>
        </w:rPr>
        <w:tab/>
      </w:r>
    </w:p>
    <w:p w14:paraId="62E85354" w14:textId="77777777" w:rsidR="004710E8" w:rsidRDefault="004710E8" w:rsidP="004710E8">
      <w:pPr>
        <w:pStyle w:val="PL"/>
        <w:rPr>
          <w:noProof w:val="0"/>
        </w:rPr>
      </w:pPr>
      <w:r>
        <w:rPr>
          <w:noProof w:val="0"/>
        </w:rPr>
        <w:t xml:space="preserve">      description "Reference to an adjacent NR cell (NRCellCU or</w:t>
      </w:r>
    </w:p>
    <w:p w14:paraId="05D1A73E" w14:textId="77777777" w:rsidR="004710E8" w:rsidRDefault="004710E8" w:rsidP="004710E8">
      <w:pPr>
        <w:pStyle w:val="PL"/>
        <w:rPr>
          <w:noProof w:val="0"/>
        </w:rPr>
      </w:pPr>
      <w:r>
        <w:rPr>
          <w:noProof w:val="0"/>
        </w:rPr>
        <w:t xml:space="preserve">        ExternalNRCellCU).";</w:t>
      </w:r>
    </w:p>
    <w:p w14:paraId="5709B450" w14:textId="77777777" w:rsidR="004710E8" w:rsidRDefault="004710E8" w:rsidP="004710E8">
      <w:pPr>
        <w:pStyle w:val="PL"/>
        <w:rPr>
          <w:noProof w:val="0"/>
        </w:rPr>
      </w:pPr>
      <w:r>
        <w:rPr>
          <w:noProof w:val="0"/>
        </w:rPr>
        <w:t xml:space="preserve">      mandatory true;</w:t>
      </w:r>
    </w:p>
    <w:p w14:paraId="2A574325" w14:textId="77777777" w:rsidR="004710E8" w:rsidRDefault="004710E8" w:rsidP="004710E8">
      <w:pPr>
        <w:pStyle w:val="PL"/>
        <w:rPr>
          <w:noProof w:val="0"/>
        </w:rPr>
      </w:pPr>
      <w:r>
        <w:rPr>
          <w:noProof w:val="0"/>
        </w:rPr>
        <w:t xml:space="preserve">      type types3gpp:DistinguishedName;</w:t>
      </w:r>
    </w:p>
    <w:p w14:paraId="70B7B35C" w14:textId="77777777" w:rsidR="004710E8" w:rsidRDefault="004710E8" w:rsidP="004710E8">
      <w:pPr>
        <w:pStyle w:val="PL"/>
        <w:rPr>
          <w:noProof w:val="0"/>
        </w:rPr>
      </w:pPr>
      <w:r>
        <w:rPr>
          <w:noProof w:val="0"/>
        </w:rPr>
        <w:t xml:space="preserve">    }</w:t>
      </w:r>
    </w:p>
    <w:p w14:paraId="5268D738" w14:textId="77777777" w:rsidR="004710E8" w:rsidRDefault="004710E8" w:rsidP="004710E8">
      <w:pPr>
        <w:pStyle w:val="PL"/>
        <w:rPr>
          <w:noProof w:val="0"/>
        </w:rPr>
      </w:pPr>
    </w:p>
    <w:p w14:paraId="1B15507E" w14:textId="77777777" w:rsidR="004710E8" w:rsidRDefault="004710E8" w:rsidP="004710E8">
      <w:pPr>
        <w:pStyle w:val="PL"/>
        <w:rPr>
          <w:noProof w:val="0"/>
        </w:rPr>
      </w:pPr>
      <w:r>
        <w:rPr>
          <w:noProof w:val="0"/>
        </w:rPr>
        <w:t xml:space="preserve">    leaf </w:t>
      </w:r>
      <w:r>
        <w:rPr>
          <w:rFonts w:cs="Arial"/>
          <w:noProof w:val="0"/>
          <w:sz w:val="18"/>
          <w:lang w:eastAsia="zh-CN"/>
        </w:rPr>
        <w:t>isRemoveAllowed</w:t>
      </w:r>
      <w:r>
        <w:rPr>
          <w:noProof w:val="0"/>
        </w:rPr>
        <w:t xml:space="preserve"> {</w:t>
      </w:r>
      <w:r>
        <w:rPr>
          <w:noProof w:val="0"/>
        </w:rPr>
        <w:tab/>
      </w:r>
    </w:p>
    <w:p w14:paraId="1BBDC0C0" w14:textId="77777777" w:rsidR="004710E8" w:rsidRDefault="004710E8" w:rsidP="004710E8">
      <w:pPr>
        <w:pStyle w:val="PL"/>
        <w:rPr>
          <w:noProof w:val="0"/>
        </w:rPr>
      </w:pPr>
      <w:r>
        <w:rPr>
          <w:noProof w:val="0"/>
        </w:rPr>
        <w:t xml:space="preserve">      type boolean;</w:t>
      </w:r>
      <w:r>
        <w:rPr>
          <w:noProof w:val="0"/>
        </w:rPr>
        <w:tab/>
        <w:t xml:space="preserve">    </w:t>
      </w:r>
    </w:p>
    <w:p w14:paraId="59984A75" w14:textId="77777777" w:rsidR="004710E8" w:rsidRDefault="004710E8" w:rsidP="004710E8">
      <w:pPr>
        <w:pStyle w:val="PL"/>
        <w:rPr>
          <w:noProof w:val="0"/>
        </w:rPr>
      </w:pPr>
      <w:r>
        <w:rPr>
          <w:noProof w:val="0"/>
        </w:rPr>
        <w:t xml:space="preserve">      default true;</w:t>
      </w:r>
    </w:p>
    <w:p w14:paraId="426D59FF" w14:textId="77777777" w:rsidR="004710E8" w:rsidRDefault="004710E8" w:rsidP="004710E8">
      <w:pPr>
        <w:pStyle w:val="PL"/>
        <w:rPr>
          <w:noProof w:val="0"/>
        </w:rPr>
      </w:pPr>
      <w:r>
        <w:rPr>
          <w:noProof w:val="0"/>
        </w:rPr>
        <w:t xml:space="preserve">      description "True if the ANR function in the node is allowed to remove this relation.";</w:t>
      </w:r>
    </w:p>
    <w:p w14:paraId="78227043" w14:textId="77777777" w:rsidR="004710E8" w:rsidRDefault="004710E8" w:rsidP="004710E8">
      <w:pPr>
        <w:pStyle w:val="PL"/>
        <w:rPr>
          <w:noProof w:val="0"/>
        </w:rPr>
      </w:pPr>
      <w:r>
        <w:rPr>
          <w:noProof w:val="0"/>
        </w:rPr>
        <w:t xml:space="preserve">    }</w:t>
      </w:r>
    </w:p>
    <w:p w14:paraId="5C39B85E" w14:textId="77777777" w:rsidR="004710E8" w:rsidRDefault="004710E8" w:rsidP="004710E8">
      <w:pPr>
        <w:pStyle w:val="PL"/>
        <w:rPr>
          <w:noProof w:val="0"/>
        </w:rPr>
      </w:pPr>
    </w:p>
    <w:p w14:paraId="2D62DC12" w14:textId="77777777" w:rsidR="004710E8" w:rsidRDefault="004710E8" w:rsidP="004710E8">
      <w:pPr>
        <w:pStyle w:val="PL"/>
        <w:rPr>
          <w:noProof w:val="0"/>
        </w:rPr>
      </w:pPr>
      <w:r>
        <w:rPr>
          <w:noProof w:val="0"/>
        </w:rPr>
        <w:t xml:space="preserve">    leaf </w:t>
      </w:r>
      <w:r>
        <w:rPr>
          <w:rFonts w:cs="Courier New"/>
          <w:noProof w:val="0"/>
        </w:rPr>
        <w:t>isHOAllowed</w:t>
      </w:r>
      <w:r>
        <w:rPr>
          <w:noProof w:val="0"/>
        </w:rPr>
        <w:t xml:space="preserve"> {</w:t>
      </w:r>
      <w:r>
        <w:rPr>
          <w:noProof w:val="0"/>
        </w:rPr>
        <w:tab/>
      </w:r>
    </w:p>
    <w:p w14:paraId="44A163EC" w14:textId="77777777" w:rsidR="004710E8" w:rsidRDefault="004710E8" w:rsidP="004710E8">
      <w:pPr>
        <w:pStyle w:val="PL"/>
        <w:rPr>
          <w:noProof w:val="0"/>
        </w:rPr>
      </w:pPr>
      <w:r>
        <w:rPr>
          <w:noProof w:val="0"/>
        </w:rPr>
        <w:t xml:space="preserve">      type boolean;</w:t>
      </w:r>
      <w:r>
        <w:rPr>
          <w:noProof w:val="0"/>
        </w:rPr>
        <w:tab/>
        <w:t xml:space="preserve">    </w:t>
      </w:r>
    </w:p>
    <w:p w14:paraId="7E833636" w14:textId="77777777" w:rsidR="004710E8" w:rsidRDefault="004710E8" w:rsidP="004710E8">
      <w:pPr>
        <w:pStyle w:val="PL"/>
        <w:rPr>
          <w:noProof w:val="0"/>
        </w:rPr>
      </w:pPr>
      <w:r>
        <w:rPr>
          <w:noProof w:val="0"/>
        </w:rPr>
        <w:t xml:space="preserve">      default true;</w:t>
      </w:r>
    </w:p>
    <w:p w14:paraId="0AC3C1E3" w14:textId="77777777" w:rsidR="004710E8" w:rsidRDefault="004710E8" w:rsidP="004710E8">
      <w:pPr>
        <w:pStyle w:val="PL"/>
        <w:rPr>
          <w:noProof w:val="0"/>
        </w:rPr>
      </w:pPr>
      <w:r>
        <w:rPr>
          <w:noProof w:val="0"/>
        </w:rPr>
        <w:t xml:space="preserve">      description "True if handovers are allowed over this relation.";</w:t>
      </w:r>
    </w:p>
    <w:p w14:paraId="12F1D624" w14:textId="77777777" w:rsidR="004710E8" w:rsidRDefault="004710E8" w:rsidP="004710E8">
      <w:pPr>
        <w:pStyle w:val="PL"/>
        <w:rPr>
          <w:noProof w:val="0"/>
        </w:rPr>
      </w:pPr>
      <w:r>
        <w:rPr>
          <w:noProof w:val="0"/>
        </w:rPr>
        <w:t xml:space="preserve">    }</w:t>
      </w:r>
    </w:p>
    <w:p w14:paraId="62B0F127" w14:textId="77777777" w:rsidR="004710E8" w:rsidRDefault="004710E8" w:rsidP="004710E8">
      <w:pPr>
        <w:pStyle w:val="PL"/>
        <w:rPr>
          <w:noProof w:val="0"/>
        </w:rPr>
      </w:pPr>
    </w:p>
    <w:p w14:paraId="39204959" w14:textId="77777777" w:rsidR="004710E8" w:rsidRDefault="004710E8" w:rsidP="004710E8">
      <w:pPr>
        <w:pStyle w:val="PL"/>
        <w:rPr>
          <w:noProof w:val="0"/>
        </w:rPr>
      </w:pPr>
      <w:r>
        <w:rPr>
          <w:noProof w:val="0"/>
        </w:rPr>
        <w:t xml:space="preserve">    leaf isESCoveredBy {</w:t>
      </w:r>
    </w:p>
    <w:p w14:paraId="26AAAF8E" w14:textId="77777777" w:rsidR="004710E8" w:rsidRDefault="004710E8" w:rsidP="004710E8">
      <w:pPr>
        <w:pStyle w:val="PL"/>
        <w:rPr>
          <w:noProof w:val="0"/>
        </w:rPr>
      </w:pPr>
      <w:r>
        <w:rPr>
          <w:noProof w:val="0"/>
        </w:rPr>
        <w:t xml:space="preserve">      description "Indicates whether the adjacent cell</w:t>
      </w:r>
    </w:p>
    <w:p w14:paraId="7D1D945A" w14:textId="77777777" w:rsidR="004710E8" w:rsidRDefault="004710E8" w:rsidP="004710E8">
      <w:pPr>
        <w:pStyle w:val="PL"/>
        <w:rPr>
          <w:noProof w:val="0"/>
        </w:rPr>
      </w:pPr>
      <w:r>
        <w:rPr>
          <w:noProof w:val="0"/>
        </w:rPr>
        <w:t xml:space="preserve">        provides no, partial or full coverage for the parent cell</w:t>
      </w:r>
    </w:p>
    <w:p w14:paraId="72D1429E" w14:textId="77777777" w:rsidR="004710E8" w:rsidRDefault="004710E8" w:rsidP="004710E8">
      <w:pPr>
        <w:pStyle w:val="PL"/>
        <w:rPr>
          <w:noProof w:val="0"/>
        </w:rPr>
      </w:pPr>
      <w:r>
        <w:rPr>
          <w:noProof w:val="0"/>
        </w:rPr>
        <w:t xml:space="preserve">        instance. Adjacent cells with this attribute equal to FULL are</w:t>
      </w:r>
    </w:p>
    <w:p w14:paraId="60F5A666" w14:textId="77777777" w:rsidR="004710E8" w:rsidRDefault="004710E8" w:rsidP="004710E8">
      <w:pPr>
        <w:pStyle w:val="PL"/>
        <w:rPr>
          <w:noProof w:val="0"/>
        </w:rPr>
      </w:pPr>
      <w:r>
        <w:rPr>
          <w:noProof w:val="0"/>
        </w:rPr>
        <w:t xml:space="preserve">        recommended to be considered as candidate cells to take over the</w:t>
      </w:r>
    </w:p>
    <w:p w14:paraId="4AFD92C3" w14:textId="77777777" w:rsidR="004710E8" w:rsidRDefault="004710E8" w:rsidP="004710E8">
      <w:pPr>
        <w:pStyle w:val="PL"/>
        <w:rPr>
          <w:noProof w:val="0"/>
        </w:rPr>
      </w:pPr>
      <w:r>
        <w:rPr>
          <w:noProof w:val="0"/>
        </w:rPr>
        <w:t xml:space="preserve">        coverage when the original cell is about to be changed to energy</w:t>
      </w:r>
    </w:p>
    <w:p w14:paraId="7CF41868" w14:textId="77777777" w:rsidR="004710E8" w:rsidRDefault="004710E8" w:rsidP="004710E8">
      <w:pPr>
        <w:pStyle w:val="PL"/>
        <w:rPr>
          <w:noProof w:val="0"/>
        </w:rPr>
      </w:pPr>
      <w:r>
        <w:rPr>
          <w:noProof w:val="0"/>
        </w:rPr>
        <w:t xml:space="preserve">        saving state. All adjacent cells with this property equal</w:t>
      </w:r>
    </w:p>
    <w:p w14:paraId="3B593841" w14:textId="77777777" w:rsidR="004710E8" w:rsidRDefault="004710E8" w:rsidP="004710E8">
      <w:pPr>
        <w:pStyle w:val="PL"/>
        <w:rPr>
          <w:noProof w:val="0"/>
        </w:rPr>
      </w:pPr>
      <w:r>
        <w:rPr>
          <w:noProof w:val="0"/>
        </w:rPr>
        <w:t xml:space="preserve">        to PARTIAL are recommended to be considered as entirety of candidate</w:t>
      </w:r>
    </w:p>
    <w:p w14:paraId="68CFF3CC" w14:textId="77777777" w:rsidR="004710E8" w:rsidRDefault="004710E8" w:rsidP="004710E8">
      <w:pPr>
        <w:pStyle w:val="PL"/>
        <w:rPr>
          <w:noProof w:val="0"/>
        </w:rPr>
      </w:pPr>
      <w:r>
        <w:rPr>
          <w:noProof w:val="0"/>
        </w:rPr>
        <w:t xml:space="preserve">        cells to take over the coverage when the original cell is about to be</w:t>
      </w:r>
    </w:p>
    <w:p w14:paraId="0CC8BF51" w14:textId="77777777" w:rsidR="004710E8" w:rsidRDefault="004710E8" w:rsidP="004710E8">
      <w:pPr>
        <w:pStyle w:val="PL"/>
        <w:rPr>
          <w:noProof w:val="0"/>
        </w:rPr>
      </w:pPr>
      <w:r>
        <w:rPr>
          <w:noProof w:val="0"/>
        </w:rPr>
        <w:t xml:space="preserve">        changed to energy saving state.";</w:t>
      </w:r>
    </w:p>
    <w:p w14:paraId="0C60309D" w14:textId="77777777" w:rsidR="004710E8" w:rsidRDefault="004710E8" w:rsidP="004710E8">
      <w:pPr>
        <w:pStyle w:val="PL"/>
        <w:rPr>
          <w:noProof w:val="0"/>
        </w:rPr>
      </w:pPr>
      <w:r>
        <w:rPr>
          <w:noProof w:val="0"/>
        </w:rPr>
        <w:t xml:space="preserve">      type EnergySavingCoverage;</w:t>
      </w:r>
    </w:p>
    <w:p w14:paraId="6135B4A0" w14:textId="77777777" w:rsidR="004710E8" w:rsidRDefault="004710E8" w:rsidP="004710E8">
      <w:pPr>
        <w:pStyle w:val="PL"/>
        <w:rPr>
          <w:noProof w:val="0"/>
        </w:rPr>
      </w:pPr>
      <w:r>
        <w:rPr>
          <w:noProof w:val="0"/>
        </w:rPr>
        <w:t xml:space="preserve">    }</w:t>
      </w:r>
    </w:p>
    <w:p w14:paraId="645F43CD" w14:textId="77777777" w:rsidR="004710E8" w:rsidRDefault="004710E8" w:rsidP="004710E8">
      <w:pPr>
        <w:pStyle w:val="PL"/>
        <w:rPr>
          <w:noProof w:val="0"/>
        </w:rPr>
      </w:pPr>
      <w:r>
        <w:rPr>
          <w:noProof w:val="0"/>
        </w:rPr>
        <w:t xml:space="preserve">  }</w:t>
      </w:r>
    </w:p>
    <w:p w14:paraId="35B8FBF8" w14:textId="77777777" w:rsidR="004710E8" w:rsidRDefault="004710E8" w:rsidP="004710E8">
      <w:pPr>
        <w:pStyle w:val="PL"/>
        <w:rPr>
          <w:noProof w:val="0"/>
        </w:rPr>
      </w:pPr>
    </w:p>
    <w:p w14:paraId="14A73389" w14:textId="77777777" w:rsidR="004710E8" w:rsidRDefault="004710E8" w:rsidP="004710E8">
      <w:pPr>
        <w:pStyle w:val="PL"/>
        <w:rPr>
          <w:noProof w:val="0"/>
        </w:rPr>
      </w:pPr>
      <w:r>
        <w:rPr>
          <w:noProof w:val="0"/>
        </w:rPr>
        <w:t xml:space="preserve">  augment /me3gpp:ManagedElement/gnbcucp3gpp:GNBCUCPFunction/nrcellcu3gpp:NRCellCU {</w:t>
      </w:r>
    </w:p>
    <w:p w14:paraId="6D70CB76" w14:textId="77777777" w:rsidR="004710E8" w:rsidRDefault="004710E8" w:rsidP="004710E8">
      <w:pPr>
        <w:pStyle w:val="PL"/>
        <w:rPr>
          <w:noProof w:val="0"/>
        </w:rPr>
      </w:pPr>
    </w:p>
    <w:p w14:paraId="1B3A4CA7" w14:textId="77777777" w:rsidR="004710E8" w:rsidRDefault="004710E8" w:rsidP="004710E8">
      <w:pPr>
        <w:pStyle w:val="PL"/>
        <w:rPr>
          <w:noProof w:val="0"/>
        </w:rPr>
      </w:pPr>
      <w:r>
        <w:rPr>
          <w:noProof w:val="0"/>
        </w:rPr>
        <w:t xml:space="preserve">    list NRCellRelation {</w:t>
      </w:r>
    </w:p>
    <w:p w14:paraId="269B73F8" w14:textId="77777777" w:rsidR="004710E8" w:rsidRDefault="004710E8" w:rsidP="004710E8">
      <w:pPr>
        <w:pStyle w:val="PL"/>
        <w:rPr>
          <w:noProof w:val="0"/>
        </w:rPr>
      </w:pPr>
      <w:r>
        <w:rPr>
          <w:noProof w:val="0"/>
        </w:rPr>
        <w:t xml:space="preserve">      description "Represents a neighbour cell relation from a source cell</w:t>
      </w:r>
    </w:p>
    <w:p w14:paraId="34BCA7A4" w14:textId="77777777" w:rsidR="004710E8" w:rsidRDefault="004710E8" w:rsidP="004710E8">
      <w:pPr>
        <w:pStyle w:val="PL"/>
        <w:rPr>
          <w:noProof w:val="0"/>
        </w:rPr>
      </w:pPr>
      <w:r>
        <w:rPr>
          <w:noProof w:val="0"/>
        </w:rPr>
        <w:t xml:space="preserve">        to a target cell, where the target cell is an NRCellCU or</w:t>
      </w:r>
    </w:p>
    <w:p w14:paraId="44782169" w14:textId="77777777" w:rsidR="004710E8" w:rsidRDefault="004710E8" w:rsidP="004710E8">
      <w:pPr>
        <w:pStyle w:val="PL"/>
        <w:rPr>
          <w:noProof w:val="0"/>
        </w:rPr>
      </w:pPr>
      <w:r>
        <w:rPr>
          <w:noProof w:val="0"/>
        </w:rPr>
        <w:t xml:space="preserve">        ExternalNRCellCU instance.";</w:t>
      </w:r>
    </w:p>
    <w:p w14:paraId="4FA68306" w14:textId="77777777" w:rsidR="004710E8" w:rsidRDefault="004710E8" w:rsidP="004710E8">
      <w:pPr>
        <w:pStyle w:val="PL"/>
        <w:rPr>
          <w:noProof w:val="0"/>
        </w:rPr>
      </w:pPr>
      <w:r>
        <w:rPr>
          <w:noProof w:val="0"/>
        </w:rPr>
        <w:t xml:space="preserve">      reference "3GPP TS 28.541";</w:t>
      </w:r>
    </w:p>
    <w:p w14:paraId="41FD5AC4" w14:textId="77777777" w:rsidR="004710E8" w:rsidRDefault="004710E8" w:rsidP="004710E8">
      <w:pPr>
        <w:pStyle w:val="PL"/>
        <w:rPr>
          <w:noProof w:val="0"/>
        </w:rPr>
      </w:pPr>
      <w:r>
        <w:rPr>
          <w:noProof w:val="0"/>
        </w:rPr>
        <w:t xml:space="preserve">      key id;</w:t>
      </w:r>
    </w:p>
    <w:p w14:paraId="2F8FE606" w14:textId="77777777" w:rsidR="004710E8" w:rsidRDefault="004710E8" w:rsidP="004710E8">
      <w:pPr>
        <w:pStyle w:val="PL"/>
        <w:rPr>
          <w:noProof w:val="0"/>
        </w:rPr>
      </w:pPr>
      <w:r>
        <w:rPr>
          <w:noProof w:val="0"/>
        </w:rPr>
        <w:t xml:space="preserve">      uses top3gpp:Top_Grp;</w:t>
      </w:r>
    </w:p>
    <w:p w14:paraId="3E783F55" w14:textId="77777777" w:rsidR="004710E8" w:rsidRDefault="004710E8" w:rsidP="004710E8">
      <w:pPr>
        <w:pStyle w:val="PL"/>
        <w:rPr>
          <w:noProof w:val="0"/>
        </w:rPr>
      </w:pPr>
      <w:r>
        <w:rPr>
          <w:noProof w:val="0"/>
        </w:rPr>
        <w:t xml:space="preserve">      container attributes {</w:t>
      </w:r>
    </w:p>
    <w:p w14:paraId="262280D7" w14:textId="77777777" w:rsidR="004710E8" w:rsidRDefault="004710E8" w:rsidP="004710E8">
      <w:pPr>
        <w:pStyle w:val="PL"/>
        <w:rPr>
          <w:noProof w:val="0"/>
        </w:rPr>
      </w:pPr>
      <w:r>
        <w:rPr>
          <w:noProof w:val="0"/>
        </w:rPr>
        <w:t xml:space="preserve">        uses NRCellRelationGrp;</w:t>
      </w:r>
    </w:p>
    <w:p w14:paraId="14B56D3C" w14:textId="77777777" w:rsidR="004710E8" w:rsidRDefault="004710E8" w:rsidP="004710E8">
      <w:pPr>
        <w:pStyle w:val="PL"/>
        <w:rPr>
          <w:noProof w:val="0"/>
        </w:rPr>
      </w:pPr>
      <w:r>
        <w:rPr>
          <w:noProof w:val="0"/>
        </w:rPr>
        <w:t xml:space="preserve">      }</w:t>
      </w:r>
    </w:p>
    <w:p w14:paraId="0F2C41F5" w14:textId="77777777" w:rsidR="004710E8" w:rsidRDefault="004710E8" w:rsidP="004710E8">
      <w:pPr>
        <w:pStyle w:val="PL"/>
        <w:rPr>
          <w:noProof w:val="0"/>
        </w:rPr>
      </w:pPr>
      <w:r>
        <w:rPr>
          <w:noProof w:val="0"/>
        </w:rPr>
        <w:t xml:space="preserve">      uses mf3gpp:ManagedFunctionContainedClasses;</w:t>
      </w:r>
    </w:p>
    <w:p w14:paraId="2FEB1F75" w14:textId="77777777" w:rsidR="004710E8" w:rsidRDefault="004710E8" w:rsidP="004710E8">
      <w:pPr>
        <w:pStyle w:val="PL"/>
        <w:rPr>
          <w:noProof w:val="0"/>
        </w:rPr>
      </w:pPr>
      <w:r>
        <w:rPr>
          <w:noProof w:val="0"/>
        </w:rPr>
        <w:t xml:space="preserve">    }</w:t>
      </w:r>
    </w:p>
    <w:p w14:paraId="6A22A1F8" w14:textId="77777777" w:rsidR="004710E8" w:rsidRDefault="004710E8" w:rsidP="004710E8">
      <w:pPr>
        <w:pStyle w:val="PL"/>
        <w:rPr>
          <w:noProof w:val="0"/>
        </w:rPr>
      </w:pPr>
      <w:r>
        <w:rPr>
          <w:noProof w:val="0"/>
        </w:rPr>
        <w:t xml:space="preserve">  }</w:t>
      </w:r>
    </w:p>
    <w:p w14:paraId="4DAC9876" w14:textId="77777777" w:rsidR="004710E8" w:rsidRDefault="004710E8" w:rsidP="004710E8">
      <w:pPr>
        <w:pStyle w:val="PL"/>
        <w:rPr>
          <w:noProof w:val="0"/>
        </w:rPr>
      </w:pPr>
      <w:r>
        <w:rPr>
          <w:noProof w:val="0"/>
        </w:rPr>
        <w:t>}</w:t>
      </w:r>
    </w:p>
    <w:p w14:paraId="7161B9E3" w14:textId="77777777" w:rsidR="004710E8" w:rsidRDefault="004710E8" w:rsidP="0041693A">
      <w:pPr>
        <w:pStyle w:val="PL"/>
      </w:pPr>
      <w:r>
        <w:t>&lt;CODE ENDS&gt;</w:t>
      </w:r>
    </w:p>
    <w:p w14:paraId="7F18C049" w14:textId="77777777" w:rsidR="003F3082" w:rsidRDefault="003F3082" w:rsidP="003F3082">
      <w:pPr>
        <w:pStyle w:val="Heading2"/>
        <w:rPr>
          <w:lang w:eastAsia="zh-CN"/>
        </w:rPr>
      </w:pPr>
      <w:bookmarkStart w:id="4740" w:name="_Toc59183351"/>
      <w:bookmarkStart w:id="4741" w:name="_Toc59184817"/>
      <w:bookmarkStart w:id="4742" w:name="_Toc59195752"/>
      <w:bookmarkStart w:id="4743" w:name="_Toc59440181"/>
      <w:bookmarkStart w:id="4744" w:name="_Toc67990630"/>
      <w:r>
        <w:rPr>
          <w:lang w:eastAsia="zh-CN"/>
        </w:rPr>
        <w:t>E.5.22</w:t>
      </w:r>
      <w:r>
        <w:rPr>
          <w:lang w:eastAsia="zh-CN"/>
        </w:rPr>
        <w:tab/>
        <w:t xml:space="preserve">module </w:t>
      </w:r>
      <w:r>
        <w:rPr>
          <w:sz w:val="28"/>
          <w:lang w:eastAsia="zh-CN"/>
        </w:rPr>
        <w:t>_3gpp-nr-nrm-nrfreqrelation@2019-10-28.yang</w:t>
      </w:r>
      <w:bookmarkEnd w:id="4740"/>
      <w:bookmarkEnd w:id="4741"/>
      <w:bookmarkEnd w:id="4742"/>
      <w:bookmarkEnd w:id="4743"/>
      <w:bookmarkEnd w:id="4744"/>
    </w:p>
    <w:p w14:paraId="7395A4E1" w14:textId="77777777" w:rsidR="003F3082" w:rsidRDefault="003F3082" w:rsidP="003F3082">
      <w:pPr>
        <w:pStyle w:val="PL"/>
        <w:rPr>
          <w:noProof w:val="0"/>
        </w:rPr>
      </w:pPr>
      <w:r>
        <w:rPr>
          <w:noProof w:val="0"/>
        </w:rPr>
        <w:t>module _3gpp-nr-nrm-nrfreqrelation {</w:t>
      </w:r>
    </w:p>
    <w:p w14:paraId="4EE34F63" w14:textId="77777777" w:rsidR="003F3082" w:rsidRDefault="003F3082" w:rsidP="003F3082">
      <w:pPr>
        <w:pStyle w:val="PL"/>
        <w:rPr>
          <w:noProof w:val="0"/>
        </w:rPr>
      </w:pPr>
      <w:r>
        <w:rPr>
          <w:noProof w:val="0"/>
        </w:rPr>
        <w:t xml:space="preserve">  yang-version 1.1;</w:t>
      </w:r>
    </w:p>
    <w:p w14:paraId="0169685A" w14:textId="77777777" w:rsidR="003F3082" w:rsidRDefault="003F3082" w:rsidP="003F3082">
      <w:pPr>
        <w:pStyle w:val="PL"/>
        <w:rPr>
          <w:noProof w:val="0"/>
        </w:rPr>
      </w:pPr>
      <w:r>
        <w:rPr>
          <w:noProof w:val="0"/>
        </w:rPr>
        <w:t xml:space="preserve">  namespace "urn:3gpp:sa5:_3gpp-nr-nrm-nrfreqrelation";</w:t>
      </w:r>
    </w:p>
    <w:p w14:paraId="43D500F0" w14:textId="77777777" w:rsidR="003F3082" w:rsidRDefault="003F3082" w:rsidP="003F3082">
      <w:pPr>
        <w:pStyle w:val="PL"/>
        <w:rPr>
          <w:noProof w:val="0"/>
        </w:rPr>
      </w:pPr>
      <w:r>
        <w:rPr>
          <w:noProof w:val="0"/>
        </w:rPr>
        <w:t xml:space="preserve">  prefix "nrfreqrel3gpp";</w:t>
      </w:r>
    </w:p>
    <w:p w14:paraId="5D91D286" w14:textId="77777777" w:rsidR="003F3082" w:rsidRDefault="003F3082" w:rsidP="003F3082">
      <w:pPr>
        <w:pStyle w:val="PL"/>
        <w:rPr>
          <w:noProof w:val="0"/>
        </w:rPr>
      </w:pPr>
    </w:p>
    <w:p w14:paraId="3E465418" w14:textId="77777777" w:rsidR="003F3082" w:rsidRDefault="003F3082" w:rsidP="003F3082">
      <w:pPr>
        <w:pStyle w:val="PL"/>
        <w:rPr>
          <w:noProof w:val="0"/>
        </w:rPr>
      </w:pPr>
      <w:r>
        <w:rPr>
          <w:noProof w:val="0"/>
        </w:rPr>
        <w:t xml:space="preserve">  import _3gpp-common-yang-types { prefix types3gpp; }</w:t>
      </w:r>
    </w:p>
    <w:p w14:paraId="2B14E866" w14:textId="77777777" w:rsidR="003F3082" w:rsidRDefault="003F3082" w:rsidP="003F3082">
      <w:pPr>
        <w:pStyle w:val="PL"/>
        <w:rPr>
          <w:noProof w:val="0"/>
        </w:rPr>
      </w:pPr>
      <w:r>
        <w:rPr>
          <w:noProof w:val="0"/>
        </w:rPr>
        <w:t xml:space="preserve">  import _3gpp-common-managed-function { prefix mf3gpp; }</w:t>
      </w:r>
    </w:p>
    <w:p w14:paraId="5C245610" w14:textId="77777777" w:rsidR="003F3082" w:rsidRDefault="003F3082" w:rsidP="003F3082">
      <w:pPr>
        <w:pStyle w:val="PL"/>
        <w:rPr>
          <w:noProof w:val="0"/>
        </w:rPr>
      </w:pPr>
      <w:r>
        <w:rPr>
          <w:noProof w:val="0"/>
        </w:rPr>
        <w:t xml:space="preserve">  import _3gpp-common-managed-element { prefix me3gpp; }</w:t>
      </w:r>
    </w:p>
    <w:p w14:paraId="790688D0" w14:textId="77777777" w:rsidR="003F3082" w:rsidRDefault="003F3082" w:rsidP="003F3082">
      <w:pPr>
        <w:pStyle w:val="PL"/>
        <w:rPr>
          <w:noProof w:val="0"/>
        </w:rPr>
      </w:pPr>
      <w:r>
        <w:rPr>
          <w:noProof w:val="0"/>
        </w:rPr>
        <w:t xml:space="preserve">  import _3gpp-common-top { prefix top3gpp; }</w:t>
      </w:r>
    </w:p>
    <w:p w14:paraId="0ABB8E13" w14:textId="77777777" w:rsidR="003F3082" w:rsidRDefault="003F3082" w:rsidP="003F3082">
      <w:pPr>
        <w:pStyle w:val="PL"/>
        <w:rPr>
          <w:noProof w:val="0"/>
        </w:rPr>
      </w:pPr>
      <w:r>
        <w:rPr>
          <w:noProof w:val="0"/>
        </w:rPr>
        <w:t xml:space="preserve">  import _3gpp-nr-nrm-gnbcucpfunction { prefix gnbcucp3gpp; }</w:t>
      </w:r>
    </w:p>
    <w:p w14:paraId="584621C7" w14:textId="77777777" w:rsidR="003F3082" w:rsidRDefault="003F3082" w:rsidP="003F3082">
      <w:pPr>
        <w:pStyle w:val="PL"/>
        <w:rPr>
          <w:noProof w:val="0"/>
        </w:rPr>
      </w:pPr>
      <w:r>
        <w:rPr>
          <w:noProof w:val="0"/>
        </w:rPr>
        <w:t xml:space="preserve">  import _3gpp-nr-nrm-nrcellcu { prefix nrcellcu3gpp; }</w:t>
      </w:r>
    </w:p>
    <w:p w14:paraId="158AB5F3" w14:textId="77777777" w:rsidR="003F3082" w:rsidRDefault="003F3082" w:rsidP="003F3082">
      <w:pPr>
        <w:pStyle w:val="PL"/>
        <w:rPr>
          <w:noProof w:val="0"/>
        </w:rPr>
      </w:pPr>
    </w:p>
    <w:p w14:paraId="0572D8EA" w14:textId="77777777" w:rsidR="003F3082" w:rsidRDefault="003F3082" w:rsidP="003F3082">
      <w:pPr>
        <w:pStyle w:val="PL"/>
        <w:rPr>
          <w:noProof w:val="0"/>
        </w:rPr>
      </w:pPr>
      <w:r>
        <w:rPr>
          <w:noProof w:val="0"/>
        </w:rPr>
        <w:t xml:space="preserve">  organization "3GPP SA5";</w:t>
      </w:r>
    </w:p>
    <w:p w14:paraId="21F82DE0" w14:textId="77777777" w:rsidR="003F3082" w:rsidRDefault="003F3082" w:rsidP="003F3082">
      <w:pPr>
        <w:pStyle w:val="PL"/>
        <w:rPr>
          <w:noProof w:val="0"/>
        </w:rPr>
      </w:pPr>
      <w:r>
        <w:rPr>
          <w:noProof w:val="0"/>
        </w:rPr>
        <w:t xml:space="preserve">  description "Defines the YANG mapping of the NRFreqRelation Information</w:t>
      </w:r>
    </w:p>
    <w:p w14:paraId="4904ABF0" w14:textId="77777777" w:rsidR="003F3082" w:rsidRDefault="003F3082" w:rsidP="003F3082">
      <w:pPr>
        <w:pStyle w:val="PL"/>
        <w:rPr>
          <w:noProof w:val="0"/>
        </w:rPr>
      </w:pPr>
      <w:r>
        <w:rPr>
          <w:noProof w:val="0"/>
        </w:rPr>
        <w:t xml:space="preserve">    Object Class (IOC) that is part of the NR Network Resource Model (NRM).";</w:t>
      </w:r>
    </w:p>
    <w:p w14:paraId="5344ED8E" w14:textId="77777777" w:rsidR="003F3082" w:rsidRDefault="003F3082" w:rsidP="003F3082">
      <w:pPr>
        <w:pStyle w:val="PL"/>
        <w:rPr>
          <w:noProof w:val="0"/>
        </w:rPr>
      </w:pPr>
      <w:r>
        <w:rPr>
          <w:noProof w:val="0"/>
        </w:rPr>
        <w:t xml:space="preserve">  reference "3GPP TS 28.541 5G Network Resource Model (NRM)";</w:t>
      </w:r>
    </w:p>
    <w:p w14:paraId="165A327C" w14:textId="77777777" w:rsidR="003F3082" w:rsidRDefault="003F3082" w:rsidP="003F3082">
      <w:pPr>
        <w:pStyle w:val="PL"/>
        <w:rPr>
          <w:noProof w:val="0"/>
        </w:rPr>
      </w:pPr>
    </w:p>
    <w:p w14:paraId="1D4F86FB" w14:textId="77777777" w:rsidR="003F3082" w:rsidRDefault="003F3082" w:rsidP="003F3082">
      <w:pPr>
        <w:pStyle w:val="PL"/>
        <w:rPr>
          <w:noProof w:val="0"/>
        </w:rPr>
      </w:pPr>
      <w:r>
        <w:rPr>
          <w:noProof w:val="0"/>
        </w:rPr>
        <w:t xml:space="preserve">  revision 2020-04-23 { reference CR0281 ; }</w:t>
      </w:r>
    </w:p>
    <w:p w14:paraId="0EFA0D0D" w14:textId="77777777" w:rsidR="003F3082" w:rsidRDefault="003F3082" w:rsidP="003F3082">
      <w:pPr>
        <w:pStyle w:val="PL"/>
        <w:rPr>
          <w:noProof w:val="0"/>
        </w:rPr>
      </w:pPr>
      <w:r>
        <w:rPr>
          <w:noProof w:val="0"/>
        </w:rPr>
        <w:t xml:space="preserve">  revision 2019-10-28 { reference S5-193518 ; }</w:t>
      </w:r>
    </w:p>
    <w:p w14:paraId="29D3523D" w14:textId="77777777" w:rsidR="003F3082" w:rsidRDefault="003F3082" w:rsidP="003F3082">
      <w:pPr>
        <w:pStyle w:val="PL"/>
        <w:rPr>
          <w:noProof w:val="0"/>
        </w:rPr>
      </w:pPr>
      <w:r>
        <w:rPr>
          <w:noProof w:val="0"/>
        </w:rPr>
        <w:t xml:space="preserve">  revision 2019-06-17 {</w:t>
      </w:r>
    </w:p>
    <w:p w14:paraId="2B06AF93" w14:textId="77777777" w:rsidR="003F3082" w:rsidRDefault="003F3082" w:rsidP="003F3082">
      <w:pPr>
        <w:pStyle w:val="PL"/>
        <w:rPr>
          <w:noProof w:val="0"/>
        </w:rPr>
      </w:pPr>
      <w:r>
        <w:rPr>
          <w:noProof w:val="0"/>
        </w:rPr>
        <w:t xml:space="preserve">    description "Initial revision";</w:t>
      </w:r>
    </w:p>
    <w:p w14:paraId="3A8A63D5" w14:textId="77777777" w:rsidR="003F3082" w:rsidRDefault="003F3082" w:rsidP="003F3082">
      <w:pPr>
        <w:pStyle w:val="PL"/>
        <w:rPr>
          <w:noProof w:val="0"/>
        </w:rPr>
      </w:pPr>
      <w:r>
        <w:rPr>
          <w:noProof w:val="0"/>
        </w:rPr>
        <w:t xml:space="preserve">  }</w:t>
      </w:r>
    </w:p>
    <w:p w14:paraId="6A24BC84" w14:textId="77777777" w:rsidR="003F3082" w:rsidRDefault="003F3082" w:rsidP="003F3082">
      <w:pPr>
        <w:pStyle w:val="PL"/>
        <w:rPr>
          <w:noProof w:val="0"/>
        </w:rPr>
      </w:pPr>
    </w:p>
    <w:p w14:paraId="1E610180" w14:textId="77777777" w:rsidR="003F3082" w:rsidRDefault="003F3082" w:rsidP="003F3082">
      <w:pPr>
        <w:pStyle w:val="PL"/>
        <w:rPr>
          <w:noProof w:val="0"/>
        </w:rPr>
      </w:pPr>
      <w:r>
        <w:rPr>
          <w:noProof w:val="0"/>
        </w:rPr>
        <w:t xml:space="preserve">  grouping NRFreqRelationGrp {</w:t>
      </w:r>
    </w:p>
    <w:p w14:paraId="0A835469" w14:textId="77777777" w:rsidR="003F3082" w:rsidRDefault="003F3082" w:rsidP="003F3082">
      <w:pPr>
        <w:pStyle w:val="PL"/>
        <w:rPr>
          <w:noProof w:val="0"/>
        </w:rPr>
      </w:pPr>
      <w:r>
        <w:rPr>
          <w:noProof w:val="0"/>
        </w:rPr>
        <w:t xml:space="preserve">    description "Represents the NRFreqRelation IOC.";</w:t>
      </w:r>
    </w:p>
    <w:p w14:paraId="6B49E981" w14:textId="77777777" w:rsidR="003F3082" w:rsidRDefault="003F3082" w:rsidP="003F3082">
      <w:pPr>
        <w:pStyle w:val="PL"/>
        <w:rPr>
          <w:noProof w:val="0"/>
        </w:rPr>
      </w:pPr>
      <w:r>
        <w:rPr>
          <w:noProof w:val="0"/>
        </w:rPr>
        <w:t xml:space="preserve">    reference "3GPP TS 28.541";</w:t>
      </w:r>
    </w:p>
    <w:p w14:paraId="0D8FDDE5" w14:textId="77777777" w:rsidR="003F3082" w:rsidRDefault="003F3082" w:rsidP="003F3082">
      <w:pPr>
        <w:pStyle w:val="PL"/>
        <w:rPr>
          <w:noProof w:val="0"/>
        </w:rPr>
      </w:pPr>
    </w:p>
    <w:p w14:paraId="6340608C" w14:textId="77777777" w:rsidR="003F3082" w:rsidRDefault="003F3082" w:rsidP="003F3082">
      <w:pPr>
        <w:pStyle w:val="PL"/>
        <w:rPr>
          <w:noProof w:val="0"/>
        </w:rPr>
      </w:pPr>
      <w:r>
        <w:rPr>
          <w:noProof w:val="0"/>
        </w:rPr>
        <w:t xml:space="preserve">    container offsetMO {</w:t>
      </w:r>
    </w:p>
    <w:p w14:paraId="37C4CA34" w14:textId="77777777" w:rsidR="003F3082" w:rsidRDefault="003F3082" w:rsidP="003F3082">
      <w:pPr>
        <w:pStyle w:val="PL"/>
        <w:rPr>
          <w:noProof w:val="0"/>
        </w:rPr>
      </w:pPr>
      <w:r>
        <w:rPr>
          <w:noProof w:val="0"/>
        </w:rPr>
        <w:t xml:space="preserve">      description "A set of offset values applicable to all measured cells</w:t>
      </w:r>
    </w:p>
    <w:p w14:paraId="138E0396" w14:textId="77777777" w:rsidR="003F3082" w:rsidRDefault="003F3082" w:rsidP="003F3082">
      <w:pPr>
        <w:pStyle w:val="PL"/>
        <w:rPr>
          <w:noProof w:val="0"/>
        </w:rPr>
      </w:pPr>
      <w:r>
        <w:rPr>
          <w:noProof w:val="0"/>
        </w:rPr>
        <w:t xml:space="preserve">        with reference signal(s) indicated in corresponding MeasObjectNR. It</w:t>
      </w:r>
    </w:p>
    <w:p w14:paraId="4A2C4B09" w14:textId="77777777" w:rsidR="003F3082" w:rsidRDefault="003F3082" w:rsidP="003F3082">
      <w:pPr>
        <w:pStyle w:val="PL"/>
        <w:rPr>
          <w:noProof w:val="0"/>
        </w:rPr>
      </w:pPr>
      <w:r>
        <w:rPr>
          <w:noProof w:val="0"/>
        </w:rPr>
        <w:t xml:space="preserve">        is used to indicate a cell, beam or measurement object specific offset</w:t>
      </w:r>
    </w:p>
    <w:p w14:paraId="2047854B" w14:textId="77777777" w:rsidR="003F3082" w:rsidRDefault="003F3082" w:rsidP="003F3082">
      <w:pPr>
        <w:pStyle w:val="PL"/>
        <w:rPr>
          <w:noProof w:val="0"/>
        </w:rPr>
      </w:pPr>
      <w:r>
        <w:rPr>
          <w:noProof w:val="0"/>
        </w:rPr>
        <w:t xml:space="preserve">        to be applied when evaluating candidates for cell re-selection or when</w:t>
      </w:r>
    </w:p>
    <w:p w14:paraId="72D14CBC" w14:textId="77777777" w:rsidR="003F3082" w:rsidRDefault="003F3082" w:rsidP="003F3082">
      <w:pPr>
        <w:pStyle w:val="PL"/>
        <w:rPr>
          <w:noProof w:val="0"/>
        </w:rPr>
      </w:pPr>
      <w:r>
        <w:rPr>
          <w:noProof w:val="0"/>
        </w:rPr>
        <w:t xml:space="preserve">        evaluating triggering conditions for measurement reporting. It is</w:t>
      </w:r>
    </w:p>
    <w:p w14:paraId="6279B4DE" w14:textId="77777777" w:rsidR="003F3082" w:rsidRDefault="003F3082" w:rsidP="003F3082">
      <w:pPr>
        <w:pStyle w:val="PL"/>
        <w:rPr>
          <w:noProof w:val="0"/>
        </w:rPr>
      </w:pPr>
      <w:r>
        <w:rPr>
          <w:noProof w:val="0"/>
        </w:rPr>
        <w:t xml:space="preserve">        defined for rsrpOffsetSSB, rsrqOffsetSSB, sinrOffsetSSB,</w:t>
      </w:r>
    </w:p>
    <w:p w14:paraId="721C8A21" w14:textId="77777777" w:rsidR="003F3082" w:rsidRDefault="003F3082" w:rsidP="003F3082">
      <w:pPr>
        <w:pStyle w:val="PL"/>
        <w:rPr>
          <w:noProof w:val="0"/>
        </w:rPr>
      </w:pPr>
      <w:r>
        <w:rPr>
          <w:noProof w:val="0"/>
        </w:rPr>
        <w:t xml:space="preserve">        rsrpOffsetCSI-RS, rsrqOffsetCSI-RS and sinrOffsetCSI-RS.";</w:t>
      </w:r>
    </w:p>
    <w:p w14:paraId="4BEBF9E4" w14:textId="77777777" w:rsidR="003F3082" w:rsidRDefault="003F3082" w:rsidP="003F3082">
      <w:pPr>
        <w:pStyle w:val="PL"/>
        <w:rPr>
          <w:noProof w:val="0"/>
        </w:rPr>
      </w:pPr>
      <w:r>
        <w:rPr>
          <w:noProof w:val="0"/>
        </w:rPr>
        <w:t xml:space="preserve">      reference "offsetMO in MeasObjectNR in 3GPP TS 38.331";</w:t>
      </w:r>
    </w:p>
    <w:p w14:paraId="36DE7ADE" w14:textId="77777777" w:rsidR="003F3082" w:rsidRDefault="003F3082" w:rsidP="003F3082">
      <w:pPr>
        <w:pStyle w:val="PL"/>
        <w:rPr>
          <w:noProof w:val="0"/>
        </w:rPr>
      </w:pPr>
    </w:p>
    <w:p w14:paraId="101C64BA" w14:textId="77777777" w:rsidR="003F3082" w:rsidRDefault="003F3082" w:rsidP="003F3082">
      <w:pPr>
        <w:pStyle w:val="PL"/>
        <w:rPr>
          <w:noProof w:val="0"/>
        </w:rPr>
      </w:pPr>
      <w:r>
        <w:rPr>
          <w:noProof w:val="0"/>
        </w:rPr>
        <w:t xml:space="preserve">      leaf rsrpOffsetSsb {                     </w:t>
      </w:r>
    </w:p>
    <w:p w14:paraId="2C50F163" w14:textId="77777777" w:rsidR="003F3082" w:rsidRDefault="003F3082" w:rsidP="003F3082">
      <w:pPr>
        <w:pStyle w:val="PL"/>
        <w:rPr>
          <w:noProof w:val="0"/>
        </w:rPr>
      </w:pPr>
      <w:r>
        <w:rPr>
          <w:noProof w:val="0"/>
        </w:rPr>
        <w:t xml:space="preserve">        description "Offset value of rsrpOffsetSSB.";</w:t>
      </w:r>
    </w:p>
    <w:p w14:paraId="3849372F" w14:textId="77777777" w:rsidR="003F3082" w:rsidRDefault="003F3082" w:rsidP="003F3082">
      <w:pPr>
        <w:pStyle w:val="PL"/>
        <w:rPr>
          <w:noProof w:val="0"/>
        </w:rPr>
      </w:pPr>
      <w:r>
        <w:rPr>
          <w:noProof w:val="0"/>
        </w:rPr>
        <w:t xml:space="preserve">        default 0;</w:t>
      </w:r>
    </w:p>
    <w:p w14:paraId="6BD6E634" w14:textId="77777777" w:rsidR="003F3082" w:rsidRDefault="003F3082" w:rsidP="003F3082">
      <w:pPr>
        <w:pStyle w:val="PL"/>
        <w:rPr>
          <w:noProof w:val="0"/>
        </w:rPr>
      </w:pPr>
      <w:r>
        <w:rPr>
          <w:noProof w:val="0"/>
        </w:rPr>
        <w:t xml:space="preserve">        type types3gpp:QOffsetRange;     </w:t>
      </w:r>
    </w:p>
    <w:p w14:paraId="2E4A5AD1" w14:textId="77777777" w:rsidR="003F3082" w:rsidRDefault="003F3082" w:rsidP="003F3082">
      <w:pPr>
        <w:pStyle w:val="PL"/>
        <w:rPr>
          <w:noProof w:val="0"/>
        </w:rPr>
      </w:pPr>
      <w:r>
        <w:rPr>
          <w:noProof w:val="0"/>
        </w:rPr>
        <w:t xml:space="preserve">      }</w:t>
      </w:r>
    </w:p>
    <w:p w14:paraId="758ADC90" w14:textId="77777777" w:rsidR="003F3082" w:rsidRDefault="003F3082" w:rsidP="003F3082">
      <w:pPr>
        <w:pStyle w:val="PL"/>
        <w:rPr>
          <w:noProof w:val="0"/>
        </w:rPr>
      </w:pPr>
    </w:p>
    <w:p w14:paraId="6B3C7BF1" w14:textId="77777777" w:rsidR="003F3082" w:rsidRDefault="003F3082" w:rsidP="003F3082">
      <w:pPr>
        <w:pStyle w:val="PL"/>
        <w:rPr>
          <w:noProof w:val="0"/>
        </w:rPr>
      </w:pPr>
      <w:r>
        <w:rPr>
          <w:noProof w:val="0"/>
        </w:rPr>
        <w:t xml:space="preserve">      leaf rsrqOffsetSsb {                     </w:t>
      </w:r>
    </w:p>
    <w:p w14:paraId="0A6BC1AB" w14:textId="77777777" w:rsidR="003F3082" w:rsidRDefault="003F3082" w:rsidP="003F3082">
      <w:pPr>
        <w:pStyle w:val="PL"/>
        <w:rPr>
          <w:noProof w:val="0"/>
        </w:rPr>
      </w:pPr>
      <w:r>
        <w:rPr>
          <w:noProof w:val="0"/>
        </w:rPr>
        <w:t xml:space="preserve">        description "Offset value of rsrqOffsetSSB.";</w:t>
      </w:r>
    </w:p>
    <w:p w14:paraId="62F16D00" w14:textId="77777777" w:rsidR="003F3082" w:rsidRDefault="003F3082" w:rsidP="003F3082">
      <w:pPr>
        <w:pStyle w:val="PL"/>
        <w:rPr>
          <w:noProof w:val="0"/>
        </w:rPr>
      </w:pPr>
      <w:r>
        <w:rPr>
          <w:noProof w:val="0"/>
        </w:rPr>
        <w:t xml:space="preserve">        default 0;</w:t>
      </w:r>
    </w:p>
    <w:p w14:paraId="62EF7576" w14:textId="77777777" w:rsidR="003F3082" w:rsidRDefault="003F3082" w:rsidP="003F3082">
      <w:pPr>
        <w:pStyle w:val="PL"/>
        <w:rPr>
          <w:noProof w:val="0"/>
        </w:rPr>
      </w:pPr>
      <w:r>
        <w:rPr>
          <w:noProof w:val="0"/>
        </w:rPr>
        <w:t xml:space="preserve">        type types3gpp:QOffsetRange;     </w:t>
      </w:r>
    </w:p>
    <w:p w14:paraId="177A0F41" w14:textId="77777777" w:rsidR="003F3082" w:rsidRDefault="003F3082" w:rsidP="003F3082">
      <w:pPr>
        <w:pStyle w:val="PL"/>
        <w:rPr>
          <w:noProof w:val="0"/>
        </w:rPr>
      </w:pPr>
      <w:r>
        <w:rPr>
          <w:noProof w:val="0"/>
        </w:rPr>
        <w:t xml:space="preserve">      }</w:t>
      </w:r>
    </w:p>
    <w:p w14:paraId="40A7ECDB" w14:textId="77777777" w:rsidR="003F3082" w:rsidRDefault="003F3082" w:rsidP="003F3082">
      <w:pPr>
        <w:pStyle w:val="PL"/>
        <w:rPr>
          <w:noProof w:val="0"/>
        </w:rPr>
      </w:pPr>
    </w:p>
    <w:p w14:paraId="053668E6" w14:textId="77777777" w:rsidR="003F3082" w:rsidRDefault="003F3082" w:rsidP="003F3082">
      <w:pPr>
        <w:pStyle w:val="PL"/>
        <w:rPr>
          <w:noProof w:val="0"/>
        </w:rPr>
      </w:pPr>
      <w:r>
        <w:rPr>
          <w:noProof w:val="0"/>
        </w:rPr>
        <w:t xml:space="preserve">      leaf sinrOffsetSsb {                     </w:t>
      </w:r>
    </w:p>
    <w:p w14:paraId="13630325" w14:textId="77777777" w:rsidR="003F3082" w:rsidRDefault="003F3082" w:rsidP="003F3082">
      <w:pPr>
        <w:pStyle w:val="PL"/>
        <w:rPr>
          <w:noProof w:val="0"/>
        </w:rPr>
      </w:pPr>
      <w:r>
        <w:rPr>
          <w:noProof w:val="0"/>
        </w:rPr>
        <w:t xml:space="preserve">        description "Offset value of sinrOffsetSSB.";</w:t>
      </w:r>
    </w:p>
    <w:p w14:paraId="587C4FC6" w14:textId="77777777" w:rsidR="003F3082" w:rsidRDefault="003F3082" w:rsidP="003F3082">
      <w:pPr>
        <w:pStyle w:val="PL"/>
        <w:rPr>
          <w:noProof w:val="0"/>
        </w:rPr>
      </w:pPr>
      <w:r>
        <w:rPr>
          <w:noProof w:val="0"/>
        </w:rPr>
        <w:t xml:space="preserve">        default 0;</w:t>
      </w:r>
    </w:p>
    <w:p w14:paraId="340D34A6" w14:textId="77777777" w:rsidR="003F3082" w:rsidRDefault="003F3082" w:rsidP="003F3082">
      <w:pPr>
        <w:pStyle w:val="PL"/>
        <w:rPr>
          <w:noProof w:val="0"/>
        </w:rPr>
      </w:pPr>
      <w:r>
        <w:rPr>
          <w:noProof w:val="0"/>
        </w:rPr>
        <w:t xml:space="preserve">        type types3gpp:QOffsetRange;     </w:t>
      </w:r>
    </w:p>
    <w:p w14:paraId="79A99659" w14:textId="77777777" w:rsidR="003F3082" w:rsidRDefault="003F3082" w:rsidP="003F3082">
      <w:pPr>
        <w:pStyle w:val="PL"/>
        <w:rPr>
          <w:noProof w:val="0"/>
        </w:rPr>
      </w:pPr>
      <w:r>
        <w:rPr>
          <w:noProof w:val="0"/>
        </w:rPr>
        <w:t xml:space="preserve">      }</w:t>
      </w:r>
    </w:p>
    <w:p w14:paraId="79F9D08F" w14:textId="77777777" w:rsidR="003F3082" w:rsidRDefault="003F3082" w:rsidP="003F3082">
      <w:pPr>
        <w:pStyle w:val="PL"/>
        <w:rPr>
          <w:noProof w:val="0"/>
        </w:rPr>
      </w:pPr>
    </w:p>
    <w:p w14:paraId="7FC30471" w14:textId="77777777" w:rsidR="003F3082" w:rsidRDefault="003F3082" w:rsidP="003F3082">
      <w:pPr>
        <w:pStyle w:val="PL"/>
        <w:rPr>
          <w:noProof w:val="0"/>
        </w:rPr>
      </w:pPr>
      <w:r>
        <w:rPr>
          <w:noProof w:val="0"/>
        </w:rPr>
        <w:t xml:space="preserve">      leaf rsrpOffsetCsiRs {                     </w:t>
      </w:r>
    </w:p>
    <w:p w14:paraId="778E650C" w14:textId="77777777" w:rsidR="003F3082" w:rsidRDefault="003F3082" w:rsidP="003F3082">
      <w:pPr>
        <w:pStyle w:val="PL"/>
        <w:rPr>
          <w:noProof w:val="0"/>
        </w:rPr>
      </w:pPr>
      <w:r>
        <w:rPr>
          <w:noProof w:val="0"/>
        </w:rPr>
        <w:t xml:space="preserve">        description "Offset value of rsrpOffsetCSI-RS.";</w:t>
      </w:r>
    </w:p>
    <w:p w14:paraId="2CC78342" w14:textId="77777777" w:rsidR="003F3082" w:rsidRDefault="003F3082" w:rsidP="003F3082">
      <w:pPr>
        <w:pStyle w:val="PL"/>
        <w:rPr>
          <w:noProof w:val="0"/>
        </w:rPr>
      </w:pPr>
      <w:r>
        <w:rPr>
          <w:noProof w:val="0"/>
        </w:rPr>
        <w:t xml:space="preserve">        default 0;</w:t>
      </w:r>
    </w:p>
    <w:p w14:paraId="7D03453A" w14:textId="77777777" w:rsidR="003F3082" w:rsidRDefault="003F3082" w:rsidP="003F3082">
      <w:pPr>
        <w:pStyle w:val="PL"/>
        <w:rPr>
          <w:noProof w:val="0"/>
        </w:rPr>
      </w:pPr>
      <w:r>
        <w:rPr>
          <w:noProof w:val="0"/>
        </w:rPr>
        <w:t xml:space="preserve">        type types3gpp:QOffsetRange;     </w:t>
      </w:r>
    </w:p>
    <w:p w14:paraId="0183C280" w14:textId="77777777" w:rsidR="003F3082" w:rsidRDefault="003F3082" w:rsidP="003F3082">
      <w:pPr>
        <w:pStyle w:val="PL"/>
        <w:rPr>
          <w:noProof w:val="0"/>
        </w:rPr>
      </w:pPr>
      <w:r>
        <w:rPr>
          <w:noProof w:val="0"/>
        </w:rPr>
        <w:t xml:space="preserve">      }</w:t>
      </w:r>
    </w:p>
    <w:p w14:paraId="36C968DD" w14:textId="77777777" w:rsidR="003F3082" w:rsidRDefault="003F3082" w:rsidP="003F3082">
      <w:pPr>
        <w:pStyle w:val="PL"/>
        <w:rPr>
          <w:noProof w:val="0"/>
        </w:rPr>
      </w:pPr>
    </w:p>
    <w:p w14:paraId="67C8C13F" w14:textId="77777777" w:rsidR="003F3082" w:rsidRDefault="003F3082" w:rsidP="003F3082">
      <w:pPr>
        <w:pStyle w:val="PL"/>
        <w:rPr>
          <w:noProof w:val="0"/>
        </w:rPr>
      </w:pPr>
      <w:r>
        <w:rPr>
          <w:noProof w:val="0"/>
        </w:rPr>
        <w:t xml:space="preserve">      leaf rsrqOffsetCsiRs {                     </w:t>
      </w:r>
    </w:p>
    <w:p w14:paraId="1BAA86D3" w14:textId="77777777" w:rsidR="003F3082" w:rsidRDefault="003F3082" w:rsidP="003F3082">
      <w:pPr>
        <w:pStyle w:val="PL"/>
        <w:rPr>
          <w:noProof w:val="0"/>
        </w:rPr>
      </w:pPr>
      <w:r>
        <w:rPr>
          <w:noProof w:val="0"/>
        </w:rPr>
        <w:t xml:space="preserve">        description "Offset value of rsrqOffsetCSI-RS.";</w:t>
      </w:r>
    </w:p>
    <w:p w14:paraId="78030692" w14:textId="77777777" w:rsidR="003F3082" w:rsidRDefault="003F3082" w:rsidP="003F3082">
      <w:pPr>
        <w:pStyle w:val="PL"/>
        <w:rPr>
          <w:noProof w:val="0"/>
        </w:rPr>
      </w:pPr>
      <w:r>
        <w:rPr>
          <w:noProof w:val="0"/>
        </w:rPr>
        <w:t xml:space="preserve">        default 0;</w:t>
      </w:r>
    </w:p>
    <w:p w14:paraId="271FF88A" w14:textId="77777777" w:rsidR="003F3082" w:rsidRDefault="003F3082" w:rsidP="003F3082">
      <w:pPr>
        <w:pStyle w:val="PL"/>
        <w:rPr>
          <w:noProof w:val="0"/>
        </w:rPr>
      </w:pPr>
      <w:r>
        <w:rPr>
          <w:noProof w:val="0"/>
        </w:rPr>
        <w:t xml:space="preserve">        type types3gpp:QOffsetRange;     </w:t>
      </w:r>
    </w:p>
    <w:p w14:paraId="108E9662" w14:textId="77777777" w:rsidR="003F3082" w:rsidRDefault="003F3082" w:rsidP="003F3082">
      <w:pPr>
        <w:pStyle w:val="PL"/>
        <w:rPr>
          <w:noProof w:val="0"/>
        </w:rPr>
      </w:pPr>
      <w:r>
        <w:rPr>
          <w:noProof w:val="0"/>
        </w:rPr>
        <w:t xml:space="preserve">      }</w:t>
      </w:r>
    </w:p>
    <w:p w14:paraId="492BF5AF" w14:textId="77777777" w:rsidR="003F3082" w:rsidRDefault="003F3082" w:rsidP="003F3082">
      <w:pPr>
        <w:pStyle w:val="PL"/>
        <w:rPr>
          <w:noProof w:val="0"/>
        </w:rPr>
      </w:pPr>
    </w:p>
    <w:p w14:paraId="367D0A60" w14:textId="77777777" w:rsidR="003F3082" w:rsidRDefault="003F3082" w:rsidP="003F3082">
      <w:pPr>
        <w:pStyle w:val="PL"/>
        <w:rPr>
          <w:noProof w:val="0"/>
        </w:rPr>
      </w:pPr>
      <w:r>
        <w:rPr>
          <w:noProof w:val="0"/>
        </w:rPr>
        <w:t xml:space="preserve">      leaf sinrOffsetCsiRs {                     </w:t>
      </w:r>
    </w:p>
    <w:p w14:paraId="7603C982" w14:textId="77777777" w:rsidR="003F3082" w:rsidRDefault="003F3082" w:rsidP="003F3082">
      <w:pPr>
        <w:pStyle w:val="PL"/>
        <w:rPr>
          <w:noProof w:val="0"/>
        </w:rPr>
      </w:pPr>
      <w:r>
        <w:rPr>
          <w:noProof w:val="0"/>
        </w:rPr>
        <w:t xml:space="preserve">        description "Offset value of sinrOffsetCSI-RS.";</w:t>
      </w:r>
    </w:p>
    <w:p w14:paraId="0A5668C1" w14:textId="77777777" w:rsidR="003F3082" w:rsidRDefault="003F3082" w:rsidP="003F3082">
      <w:pPr>
        <w:pStyle w:val="PL"/>
        <w:rPr>
          <w:noProof w:val="0"/>
        </w:rPr>
      </w:pPr>
      <w:r>
        <w:rPr>
          <w:noProof w:val="0"/>
        </w:rPr>
        <w:t xml:space="preserve">        default 0;</w:t>
      </w:r>
    </w:p>
    <w:p w14:paraId="2FFD7693" w14:textId="77777777" w:rsidR="003F3082" w:rsidRDefault="003F3082" w:rsidP="003F3082">
      <w:pPr>
        <w:pStyle w:val="PL"/>
        <w:rPr>
          <w:noProof w:val="0"/>
        </w:rPr>
      </w:pPr>
      <w:r>
        <w:rPr>
          <w:noProof w:val="0"/>
        </w:rPr>
        <w:t xml:space="preserve">        type types3gpp:QOffsetRange;     </w:t>
      </w:r>
    </w:p>
    <w:p w14:paraId="29BAC3AA" w14:textId="77777777" w:rsidR="003F3082" w:rsidRDefault="003F3082" w:rsidP="003F3082">
      <w:pPr>
        <w:pStyle w:val="PL"/>
        <w:rPr>
          <w:noProof w:val="0"/>
        </w:rPr>
      </w:pPr>
      <w:r>
        <w:rPr>
          <w:noProof w:val="0"/>
        </w:rPr>
        <w:t xml:space="preserve">      }</w:t>
      </w:r>
    </w:p>
    <w:p w14:paraId="7CF11790" w14:textId="77777777" w:rsidR="003F3082" w:rsidRDefault="003F3082" w:rsidP="003F3082">
      <w:pPr>
        <w:pStyle w:val="PL"/>
        <w:rPr>
          <w:noProof w:val="0"/>
        </w:rPr>
      </w:pPr>
      <w:r>
        <w:rPr>
          <w:noProof w:val="0"/>
        </w:rPr>
        <w:t xml:space="preserve">    }</w:t>
      </w:r>
    </w:p>
    <w:p w14:paraId="4821E21A" w14:textId="77777777" w:rsidR="003F3082" w:rsidRDefault="003F3082" w:rsidP="003F3082">
      <w:pPr>
        <w:pStyle w:val="PL"/>
        <w:rPr>
          <w:noProof w:val="0"/>
        </w:rPr>
      </w:pPr>
    </w:p>
    <w:p w14:paraId="56EBE3C6" w14:textId="77777777" w:rsidR="003F3082" w:rsidRDefault="003F3082" w:rsidP="003F3082">
      <w:pPr>
        <w:pStyle w:val="PL"/>
        <w:rPr>
          <w:noProof w:val="0"/>
        </w:rPr>
      </w:pPr>
      <w:r>
        <w:rPr>
          <w:noProof w:val="0"/>
        </w:rPr>
        <w:t xml:space="preserve">    leaf-list blackListEntry {</w:t>
      </w:r>
    </w:p>
    <w:p w14:paraId="328E0516" w14:textId="77777777" w:rsidR="003F3082" w:rsidRDefault="003F3082" w:rsidP="003F3082">
      <w:pPr>
        <w:pStyle w:val="PL"/>
        <w:rPr>
          <w:noProof w:val="0"/>
        </w:rPr>
      </w:pPr>
      <w:r>
        <w:rPr>
          <w:noProof w:val="0"/>
        </w:rPr>
        <w:t xml:space="preserve">      description "A list of Physical Cell Identities (PCIs) that are</w:t>
      </w:r>
    </w:p>
    <w:p w14:paraId="0D65F4E3" w14:textId="77777777" w:rsidR="003F3082" w:rsidRDefault="003F3082" w:rsidP="003F3082">
      <w:pPr>
        <w:pStyle w:val="PL"/>
        <w:rPr>
          <w:noProof w:val="0"/>
        </w:rPr>
      </w:pPr>
      <w:r>
        <w:rPr>
          <w:noProof w:val="0"/>
        </w:rPr>
        <w:t xml:space="preserve">        blacklisted in NR measurements.";</w:t>
      </w:r>
    </w:p>
    <w:p w14:paraId="1B705E6A" w14:textId="77777777" w:rsidR="003F3082" w:rsidRDefault="003F3082" w:rsidP="003F3082">
      <w:pPr>
        <w:pStyle w:val="PL"/>
        <w:rPr>
          <w:noProof w:val="0"/>
        </w:rPr>
      </w:pPr>
      <w:r>
        <w:rPr>
          <w:noProof w:val="0"/>
        </w:rPr>
        <w:t xml:space="preserve">      reference "3GPP TS 38.331";</w:t>
      </w:r>
    </w:p>
    <w:p w14:paraId="40E2D9F5" w14:textId="77777777" w:rsidR="003F3082" w:rsidRDefault="003F3082" w:rsidP="003F3082">
      <w:pPr>
        <w:pStyle w:val="PL"/>
        <w:rPr>
          <w:noProof w:val="0"/>
        </w:rPr>
      </w:pPr>
      <w:r>
        <w:rPr>
          <w:noProof w:val="0"/>
        </w:rPr>
        <w:t xml:space="preserve">      min-elements 0;</w:t>
      </w:r>
    </w:p>
    <w:p w14:paraId="59D0507D" w14:textId="77777777" w:rsidR="003F3082" w:rsidRDefault="003F3082" w:rsidP="003F3082">
      <w:pPr>
        <w:pStyle w:val="PL"/>
        <w:rPr>
          <w:noProof w:val="0"/>
        </w:rPr>
      </w:pPr>
      <w:r>
        <w:rPr>
          <w:noProof w:val="0"/>
        </w:rPr>
        <w:t xml:space="preserve">      type uint16 { range "0..1007"; }</w:t>
      </w:r>
    </w:p>
    <w:p w14:paraId="27ACA600" w14:textId="77777777" w:rsidR="003F3082" w:rsidRDefault="003F3082" w:rsidP="003F3082">
      <w:pPr>
        <w:pStyle w:val="PL"/>
        <w:rPr>
          <w:noProof w:val="0"/>
        </w:rPr>
      </w:pPr>
      <w:r>
        <w:rPr>
          <w:noProof w:val="0"/>
        </w:rPr>
        <w:t xml:space="preserve">    }</w:t>
      </w:r>
    </w:p>
    <w:p w14:paraId="256918A1" w14:textId="77777777" w:rsidR="003F3082" w:rsidRDefault="003F3082" w:rsidP="003F3082">
      <w:pPr>
        <w:pStyle w:val="PL"/>
        <w:rPr>
          <w:noProof w:val="0"/>
        </w:rPr>
      </w:pPr>
    </w:p>
    <w:p w14:paraId="4BE2AF08" w14:textId="77777777" w:rsidR="003F3082" w:rsidRDefault="003F3082" w:rsidP="003F3082">
      <w:pPr>
        <w:pStyle w:val="PL"/>
        <w:rPr>
          <w:noProof w:val="0"/>
        </w:rPr>
      </w:pPr>
      <w:r>
        <w:rPr>
          <w:noProof w:val="0"/>
        </w:rPr>
        <w:t xml:space="preserve">    leaf-list blackListEntryIdleMode {</w:t>
      </w:r>
    </w:p>
    <w:p w14:paraId="526197E1" w14:textId="77777777" w:rsidR="003F3082" w:rsidRDefault="003F3082" w:rsidP="003F3082">
      <w:pPr>
        <w:pStyle w:val="PL"/>
        <w:rPr>
          <w:noProof w:val="0"/>
        </w:rPr>
      </w:pPr>
      <w:r>
        <w:rPr>
          <w:noProof w:val="0"/>
        </w:rPr>
        <w:t xml:space="preserve">      description "A list of Physical Cell Identities (PCIs) that are</w:t>
      </w:r>
    </w:p>
    <w:p w14:paraId="050C61A4" w14:textId="77777777" w:rsidR="003F3082" w:rsidRDefault="003F3082" w:rsidP="003F3082">
      <w:pPr>
        <w:pStyle w:val="PL"/>
        <w:rPr>
          <w:noProof w:val="0"/>
        </w:rPr>
      </w:pPr>
      <w:r>
        <w:rPr>
          <w:noProof w:val="0"/>
        </w:rPr>
        <w:t xml:space="preserve">        blacklisted in SIB4 and SIB5.";</w:t>
      </w:r>
    </w:p>
    <w:p w14:paraId="470A8E52" w14:textId="77777777" w:rsidR="003F3082" w:rsidRDefault="003F3082" w:rsidP="003F3082">
      <w:pPr>
        <w:pStyle w:val="PL"/>
        <w:rPr>
          <w:noProof w:val="0"/>
        </w:rPr>
      </w:pPr>
      <w:r>
        <w:rPr>
          <w:noProof w:val="0"/>
        </w:rPr>
        <w:t xml:space="preserve">      min-elements 0;</w:t>
      </w:r>
    </w:p>
    <w:p w14:paraId="7B02AD09" w14:textId="77777777" w:rsidR="003F3082" w:rsidRDefault="003F3082" w:rsidP="003F3082">
      <w:pPr>
        <w:pStyle w:val="PL"/>
        <w:rPr>
          <w:noProof w:val="0"/>
        </w:rPr>
      </w:pPr>
      <w:r>
        <w:rPr>
          <w:noProof w:val="0"/>
        </w:rPr>
        <w:t xml:space="preserve">      type uint16 { range "0..1007"; }</w:t>
      </w:r>
    </w:p>
    <w:p w14:paraId="30B53CE3" w14:textId="77777777" w:rsidR="003F3082" w:rsidRDefault="003F3082" w:rsidP="003F3082">
      <w:pPr>
        <w:pStyle w:val="PL"/>
        <w:rPr>
          <w:noProof w:val="0"/>
        </w:rPr>
      </w:pPr>
      <w:r>
        <w:rPr>
          <w:noProof w:val="0"/>
        </w:rPr>
        <w:t xml:space="preserve">    }</w:t>
      </w:r>
    </w:p>
    <w:p w14:paraId="33EDABCE" w14:textId="77777777" w:rsidR="003F3082" w:rsidRDefault="003F3082" w:rsidP="003F3082">
      <w:pPr>
        <w:pStyle w:val="PL"/>
        <w:rPr>
          <w:noProof w:val="0"/>
        </w:rPr>
      </w:pPr>
    </w:p>
    <w:p w14:paraId="3FE4C16C" w14:textId="77777777" w:rsidR="003F3082" w:rsidRDefault="003F3082" w:rsidP="003F3082">
      <w:pPr>
        <w:pStyle w:val="PL"/>
        <w:rPr>
          <w:noProof w:val="0"/>
        </w:rPr>
      </w:pPr>
      <w:r>
        <w:rPr>
          <w:noProof w:val="0"/>
        </w:rPr>
        <w:t xml:space="preserve">    leaf cellReselectionPriority {</w:t>
      </w:r>
    </w:p>
    <w:p w14:paraId="45DD1FEE" w14:textId="77777777" w:rsidR="003F3082" w:rsidRDefault="003F3082" w:rsidP="003F3082">
      <w:pPr>
        <w:pStyle w:val="PL"/>
        <w:rPr>
          <w:noProof w:val="0"/>
        </w:rPr>
      </w:pPr>
      <w:r>
        <w:rPr>
          <w:noProof w:val="0"/>
        </w:rPr>
        <w:t xml:space="preserve">      description "The absolute priority of the carrier frequency used by the</w:t>
      </w:r>
    </w:p>
    <w:p w14:paraId="4F1EC32E" w14:textId="77777777" w:rsidR="003F3082" w:rsidRDefault="003F3082" w:rsidP="003F3082">
      <w:pPr>
        <w:pStyle w:val="PL"/>
        <w:rPr>
          <w:noProof w:val="0"/>
        </w:rPr>
      </w:pPr>
      <w:r>
        <w:rPr>
          <w:noProof w:val="0"/>
        </w:rPr>
        <w:t xml:space="preserve">        cell reselection procedure. Value 0 means lowest priority. The value</w:t>
      </w:r>
    </w:p>
    <w:p w14:paraId="6A328DC1" w14:textId="77777777" w:rsidR="003F3082" w:rsidRDefault="003F3082" w:rsidP="003F3082">
      <w:pPr>
        <w:pStyle w:val="PL"/>
        <w:rPr>
          <w:noProof w:val="0"/>
        </w:rPr>
      </w:pPr>
      <w:r>
        <w:rPr>
          <w:noProof w:val="0"/>
        </w:rPr>
        <w:t xml:space="preserve">        must not already used by other RAT, i.e. equal priorities between RATs</w:t>
      </w:r>
    </w:p>
    <w:p w14:paraId="30752158" w14:textId="77777777" w:rsidR="003F3082" w:rsidRDefault="003F3082" w:rsidP="003F3082">
      <w:pPr>
        <w:pStyle w:val="PL"/>
        <w:rPr>
          <w:noProof w:val="0"/>
        </w:rPr>
      </w:pPr>
      <w:r>
        <w:rPr>
          <w:noProof w:val="0"/>
        </w:rPr>
        <w:t xml:space="preserve">        are not supported. The UE behaviour when no value is entered is</w:t>
      </w:r>
    </w:p>
    <w:p w14:paraId="188D0CF4" w14:textId="77777777" w:rsidR="003F3082" w:rsidRDefault="003F3082" w:rsidP="003F3082">
      <w:pPr>
        <w:pStyle w:val="PL"/>
        <w:rPr>
          <w:noProof w:val="0"/>
        </w:rPr>
      </w:pPr>
      <w:r>
        <w:rPr>
          <w:noProof w:val="0"/>
        </w:rPr>
        <w:t xml:space="preserve">        specified in subclause 5.2.4.1 of 3GPP TS 38.304.";</w:t>
      </w:r>
    </w:p>
    <w:p w14:paraId="7636BA43" w14:textId="77777777" w:rsidR="003F3082" w:rsidRDefault="003F3082" w:rsidP="003F3082">
      <w:pPr>
        <w:pStyle w:val="PL"/>
        <w:rPr>
          <w:noProof w:val="0"/>
        </w:rPr>
      </w:pPr>
      <w:r>
        <w:rPr>
          <w:noProof w:val="0"/>
        </w:rPr>
        <w:t xml:space="preserve">      reference "CellReselectionPriority in 3GPP TS 38.331, priority in</w:t>
      </w:r>
    </w:p>
    <w:p w14:paraId="2C94A370" w14:textId="77777777" w:rsidR="003F3082" w:rsidRDefault="003F3082" w:rsidP="003F3082">
      <w:pPr>
        <w:pStyle w:val="PL"/>
        <w:rPr>
          <w:noProof w:val="0"/>
        </w:rPr>
      </w:pPr>
      <w:r>
        <w:rPr>
          <w:noProof w:val="0"/>
        </w:rPr>
        <w:t xml:space="preserve">        3GPP TS 38.304";</w:t>
      </w:r>
    </w:p>
    <w:p w14:paraId="5D4EC658" w14:textId="77777777" w:rsidR="003F3082" w:rsidRDefault="003F3082" w:rsidP="003F3082">
      <w:pPr>
        <w:pStyle w:val="PL"/>
        <w:rPr>
          <w:noProof w:val="0"/>
        </w:rPr>
      </w:pPr>
      <w:r>
        <w:rPr>
          <w:noProof w:val="0"/>
        </w:rPr>
        <w:t xml:space="preserve">      type uint32;</w:t>
      </w:r>
    </w:p>
    <w:p w14:paraId="321C02D3" w14:textId="77777777" w:rsidR="003F3082" w:rsidRDefault="003F3082" w:rsidP="003F3082">
      <w:pPr>
        <w:pStyle w:val="PL"/>
        <w:rPr>
          <w:noProof w:val="0"/>
        </w:rPr>
      </w:pPr>
      <w:r>
        <w:rPr>
          <w:noProof w:val="0"/>
        </w:rPr>
        <w:t xml:space="preserve">      default 0;</w:t>
      </w:r>
    </w:p>
    <w:p w14:paraId="77A51EDB" w14:textId="77777777" w:rsidR="003F3082" w:rsidRDefault="003F3082" w:rsidP="003F3082">
      <w:pPr>
        <w:pStyle w:val="PL"/>
        <w:rPr>
          <w:noProof w:val="0"/>
        </w:rPr>
      </w:pPr>
      <w:r>
        <w:rPr>
          <w:noProof w:val="0"/>
        </w:rPr>
        <w:t xml:space="preserve">    }</w:t>
      </w:r>
    </w:p>
    <w:p w14:paraId="149DBF55" w14:textId="77777777" w:rsidR="003F3082" w:rsidRDefault="003F3082" w:rsidP="003F3082">
      <w:pPr>
        <w:pStyle w:val="PL"/>
        <w:rPr>
          <w:noProof w:val="0"/>
        </w:rPr>
      </w:pPr>
    </w:p>
    <w:p w14:paraId="02C1D874" w14:textId="77777777" w:rsidR="003F3082" w:rsidRDefault="003F3082" w:rsidP="003F3082">
      <w:pPr>
        <w:pStyle w:val="PL"/>
        <w:rPr>
          <w:noProof w:val="0"/>
        </w:rPr>
      </w:pPr>
      <w:r>
        <w:rPr>
          <w:noProof w:val="0"/>
        </w:rPr>
        <w:t xml:space="preserve">    leaf cellReselectionSubPriority {</w:t>
      </w:r>
    </w:p>
    <w:p w14:paraId="619992EF" w14:textId="77777777" w:rsidR="003F3082" w:rsidRDefault="003F3082" w:rsidP="003F3082">
      <w:pPr>
        <w:pStyle w:val="PL"/>
        <w:rPr>
          <w:noProof w:val="0"/>
        </w:rPr>
      </w:pPr>
      <w:r>
        <w:rPr>
          <w:noProof w:val="0"/>
        </w:rPr>
        <w:t xml:space="preserve">      description "Indicates a fractional value to be added to the value of</w:t>
      </w:r>
    </w:p>
    <w:p w14:paraId="5BA6CEE4" w14:textId="77777777" w:rsidR="003F3082" w:rsidRDefault="003F3082" w:rsidP="003F3082">
      <w:pPr>
        <w:pStyle w:val="PL"/>
        <w:rPr>
          <w:noProof w:val="0"/>
        </w:rPr>
      </w:pPr>
      <w:r>
        <w:rPr>
          <w:noProof w:val="0"/>
        </w:rPr>
        <w:t xml:space="preserve">        cellReselectionPriority to obtain the absolute priority of the</w:t>
      </w:r>
    </w:p>
    <w:p w14:paraId="295BD92C" w14:textId="77777777" w:rsidR="003F3082" w:rsidRDefault="003F3082" w:rsidP="003F3082">
      <w:pPr>
        <w:pStyle w:val="PL"/>
        <w:rPr>
          <w:noProof w:val="0"/>
        </w:rPr>
      </w:pPr>
      <w:r>
        <w:rPr>
          <w:noProof w:val="0"/>
        </w:rPr>
        <w:t xml:space="preserve">        concerned carrier frequency for E-UTRA and NR.";</w:t>
      </w:r>
    </w:p>
    <w:p w14:paraId="43A72661" w14:textId="77777777" w:rsidR="003F3082" w:rsidRDefault="003F3082" w:rsidP="003F3082">
      <w:pPr>
        <w:pStyle w:val="PL"/>
        <w:rPr>
          <w:noProof w:val="0"/>
        </w:rPr>
      </w:pPr>
      <w:r>
        <w:rPr>
          <w:noProof w:val="0"/>
        </w:rPr>
        <w:t xml:space="preserve">      reference "3GPP TS 38.331";</w:t>
      </w:r>
    </w:p>
    <w:p w14:paraId="7E783652" w14:textId="77777777" w:rsidR="003F3082" w:rsidRDefault="003F3082" w:rsidP="003F3082">
      <w:pPr>
        <w:pStyle w:val="PL"/>
        <w:rPr>
          <w:noProof w:val="0"/>
        </w:rPr>
      </w:pPr>
      <w:r>
        <w:rPr>
          <w:noProof w:val="0"/>
        </w:rPr>
        <w:t xml:space="preserve">      type uint8 { range "2 | 4 | 6 | 8"; }</w:t>
      </w:r>
    </w:p>
    <w:p w14:paraId="64C8D4E2" w14:textId="77777777" w:rsidR="003F3082" w:rsidRDefault="003F3082" w:rsidP="003F3082">
      <w:pPr>
        <w:pStyle w:val="PL"/>
        <w:rPr>
          <w:noProof w:val="0"/>
        </w:rPr>
      </w:pPr>
      <w:r>
        <w:rPr>
          <w:noProof w:val="0"/>
        </w:rPr>
        <w:t xml:space="preserve">      units "0.1";</w:t>
      </w:r>
    </w:p>
    <w:p w14:paraId="079BCDED" w14:textId="77777777" w:rsidR="003F3082" w:rsidRDefault="003F3082" w:rsidP="003F3082">
      <w:pPr>
        <w:pStyle w:val="PL"/>
        <w:rPr>
          <w:noProof w:val="0"/>
        </w:rPr>
      </w:pPr>
      <w:r>
        <w:rPr>
          <w:noProof w:val="0"/>
        </w:rPr>
        <w:t xml:space="preserve">    }</w:t>
      </w:r>
    </w:p>
    <w:p w14:paraId="7F37BF2E" w14:textId="77777777" w:rsidR="003F3082" w:rsidRDefault="003F3082" w:rsidP="003F3082">
      <w:pPr>
        <w:pStyle w:val="PL"/>
        <w:rPr>
          <w:noProof w:val="0"/>
        </w:rPr>
      </w:pPr>
    </w:p>
    <w:p w14:paraId="18AE4FDC" w14:textId="77777777" w:rsidR="003F3082" w:rsidRDefault="003F3082" w:rsidP="003F3082">
      <w:pPr>
        <w:pStyle w:val="PL"/>
        <w:rPr>
          <w:noProof w:val="0"/>
        </w:rPr>
      </w:pPr>
      <w:r>
        <w:rPr>
          <w:noProof w:val="0"/>
        </w:rPr>
        <w:t xml:space="preserve">    leaf pMax {</w:t>
      </w:r>
    </w:p>
    <w:p w14:paraId="723A600B" w14:textId="77777777" w:rsidR="003F3082" w:rsidRDefault="003F3082" w:rsidP="003F3082">
      <w:pPr>
        <w:pStyle w:val="PL"/>
        <w:rPr>
          <w:noProof w:val="0"/>
        </w:rPr>
      </w:pPr>
      <w:r>
        <w:rPr>
          <w:noProof w:val="0"/>
        </w:rPr>
        <w:t xml:space="preserve">      description "Used for calculation of the parameter Pcompensation </w:t>
      </w:r>
    </w:p>
    <w:p w14:paraId="44837DE2" w14:textId="77777777" w:rsidR="003F3082" w:rsidRDefault="003F3082" w:rsidP="003F3082">
      <w:pPr>
        <w:pStyle w:val="PL"/>
        <w:rPr>
          <w:noProof w:val="0"/>
        </w:rPr>
      </w:pPr>
      <w:r>
        <w:rPr>
          <w:noProof w:val="0"/>
        </w:rPr>
        <w:t xml:space="preserve">        (defined in 3GPP TS 38.304), at cell reselection to a cell.";</w:t>
      </w:r>
    </w:p>
    <w:p w14:paraId="0381128F" w14:textId="77777777" w:rsidR="003F3082" w:rsidRDefault="003F3082" w:rsidP="003F3082">
      <w:pPr>
        <w:pStyle w:val="PL"/>
        <w:rPr>
          <w:noProof w:val="0"/>
        </w:rPr>
      </w:pPr>
      <w:r>
        <w:rPr>
          <w:noProof w:val="0"/>
        </w:rPr>
        <w:t xml:space="preserve">      reference "PEMAX in 3GPP TS 38.101-1";</w:t>
      </w:r>
    </w:p>
    <w:p w14:paraId="09B1A80F" w14:textId="77777777" w:rsidR="003F3082" w:rsidRDefault="003F3082" w:rsidP="003F3082">
      <w:pPr>
        <w:pStyle w:val="PL"/>
        <w:rPr>
          <w:noProof w:val="0"/>
        </w:rPr>
      </w:pPr>
      <w:r>
        <w:rPr>
          <w:noProof w:val="0"/>
        </w:rPr>
        <w:t xml:space="preserve">      mandatory false;</w:t>
      </w:r>
    </w:p>
    <w:p w14:paraId="7F88EC16" w14:textId="77777777" w:rsidR="003F3082" w:rsidRDefault="003F3082" w:rsidP="003F3082">
      <w:pPr>
        <w:pStyle w:val="PL"/>
        <w:rPr>
          <w:noProof w:val="0"/>
        </w:rPr>
      </w:pPr>
      <w:r>
        <w:rPr>
          <w:noProof w:val="0"/>
        </w:rPr>
        <w:t xml:space="preserve">      type int32 { range "-30..33"; }</w:t>
      </w:r>
    </w:p>
    <w:p w14:paraId="42D60160" w14:textId="77777777" w:rsidR="003F3082" w:rsidRDefault="003F3082" w:rsidP="003F3082">
      <w:pPr>
        <w:pStyle w:val="PL"/>
        <w:rPr>
          <w:noProof w:val="0"/>
        </w:rPr>
      </w:pPr>
      <w:r>
        <w:rPr>
          <w:noProof w:val="0"/>
        </w:rPr>
        <w:t xml:space="preserve">      units dBm;</w:t>
      </w:r>
    </w:p>
    <w:p w14:paraId="26FFA39B" w14:textId="77777777" w:rsidR="003F3082" w:rsidRDefault="003F3082" w:rsidP="003F3082">
      <w:pPr>
        <w:pStyle w:val="PL"/>
        <w:rPr>
          <w:noProof w:val="0"/>
        </w:rPr>
      </w:pPr>
      <w:r>
        <w:rPr>
          <w:noProof w:val="0"/>
        </w:rPr>
        <w:t xml:space="preserve">    }</w:t>
      </w:r>
    </w:p>
    <w:p w14:paraId="38344215" w14:textId="77777777" w:rsidR="003F3082" w:rsidRDefault="003F3082" w:rsidP="003F3082">
      <w:pPr>
        <w:pStyle w:val="PL"/>
        <w:rPr>
          <w:noProof w:val="0"/>
        </w:rPr>
      </w:pPr>
    </w:p>
    <w:p w14:paraId="47D7F220" w14:textId="77777777" w:rsidR="003F3082" w:rsidRDefault="003F3082" w:rsidP="003F3082">
      <w:pPr>
        <w:pStyle w:val="PL"/>
        <w:rPr>
          <w:noProof w:val="0"/>
        </w:rPr>
      </w:pPr>
      <w:r>
        <w:rPr>
          <w:noProof w:val="0"/>
        </w:rPr>
        <w:t xml:space="preserve">    leaf qOffsetFreq {</w:t>
      </w:r>
    </w:p>
    <w:p w14:paraId="42708EF1" w14:textId="77777777" w:rsidR="003F3082" w:rsidRDefault="003F3082" w:rsidP="003F3082">
      <w:pPr>
        <w:pStyle w:val="PL"/>
        <w:rPr>
          <w:noProof w:val="0"/>
        </w:rPr>
      </w:pPr>
      <w:r>
        <w:rPr>
          <w:noProof w:val="0"/>
        </w:rPr>
        <w:t xml:space="preserve">      description "The frequency specific offset applied when evaluating</w:t>
      </w:r>
    </w:p>
    <w:p w14:paraId="73287ACE" w14:textId="77777777" w:rsidR="003F3082" w:rsidRDefault="003F3082" w:rsidP="003F3082">
      <w:pPr>
        <w:pStyle w:val="PL"/>
        <w:rPr>
          <w:noProof w:val="0"/>
        </w:rPr>
      </w:pPr>
      <w:r>
        <w:rPr>
          <w:noProof w:val="0"/>
        </w:rPr>
        <w:t xml:space="preserve">        candidates for cell reselection.";</w:t>
      </w:r>
    </w:p>
    <w:p w14:paraId="72FC2712" w14:textId="77777777" w:rsidR="003F3082" w:rsidRDefault="003F3082" w:rsidP="003F3082">
      <w:pPr>
        <w:pStyle w:val="PL"/>
        <w:rPr>
          <w:noProof w:val="0"/>
        </w:rPr>
      </w:pPr>
      <w:r>
        <w:rPr>
          <w:noProof w:val="0"/>
        </w:rPr>
        <w:t xml:space="preserve">      mandatory false;</w:t>
      </w:r>
    </w:p>
    <w:p w14:paraId="4E73CFA8" w14:textId="77777777" w:rsidR="003F3082" w:rsidRDefault="003F3082" w:rsidP="003F3082">
      <w:pPr>
        <w:pStyle w:val="PL"/>
        <w:rPr>
          <w:noProof w:val="0"/>
        </w:rPr>
      </w:pPr>
      <w:r>
        <w:rPr>
          <w:noProof w:val="0"/>
        </w:rPr>
        <w:t xml:space="preserve">      type types3gpp:QOffsetRange;</w:t>
      </w:r>
    </w:p>
    <w:p w14:paraId="4BF22C15" w14:textId="77777777" w:rsidR="003F3082" w:rsidRDefault="003F3082" w:rsidP="003F3082">
      <w:pPr>
        <w:pStyle w:val="PL"/>
        <w:rPr>
          <w:noProof w:val="0"/>
        </w:rPr>
      </w:pPr>
      <w:r>
        <w:rPr>
          <w:noProof w:val="0"/>
        </w:rPr>
        <w:t xml:space="preserve">      default 0;</w:t>
      </w:r>
    </w:p>
    <w:p w14:paraId="2492097B" w14:textId="77777777" w:rsidR="003F3082" w:rsidRDefault="003F3082" w:rsidP="003F3082">
      <w:pPr>
        <w:pStyle w:val="PL"/>
        <w:rPr>
          <w:noProof w:val="0"/>
        </w:rPr>
      </w:pPr>
      <w:r>
        <w:rPr>
          <w:noProof w:val="0"/>
        </w:rPr>
        <w:t xml:space="preserve">    }</w:t>
      </w:r>
    </w:p>
    <w:p w14:paraId="11828416" w14:textId="77777777" w:rsidR="003F3082" w:rsidRDefault="003F3082" w:rsidP="003F3082">
      <w:pPr>
        <w:pStyle w:val="PL"/>
        <w:rPr>
          <w:noProof w:val="0"/>
        </w:rPr>
      </w:pPr>
    </w:p>
    <w:p w14:paraId="5711EFA5" w14:textId="77777777" w:rsidR="003F3082" w:rsidRDefault="003F3082" w:rsidP="003F3082">
      <w:pPr>
        <w:pStyle w:val="PL"/>
        <w:rPr>
          <w:noProof w:val="0"/>
        </w:rPr>
      </w:pPr>
      <w:r>
        <w:rPr>
          <w:noProof w:val="0"/>
        </w:rPr>
        <w:t xml:space="preserve">    leaf qQualMin {</w:t>
      </w:r>
    </w:p>
    <w:p w14:paraId="66237ADC" w14:textId="77777777" w:rsidR="003F3082" w:rsidRDefault="003F3082" w:rsidP="003F3082">
      <w:pPr>
        <w:pStyle w:val="PL"/>
        <w:rPr>
          <w:noProof w:val="0"/>
        </w:rPr>
      </w:pPr>
      <w:r>
        <w:rPr>
          <w:noProof w:val="0"/>
        </w:rPr>
        <w:t xml:space="preserve">      description "Indicates the minimum required quality level in the cell.</w:t>
      </w:r>
    </w:p>
    <w:p w14:paraId="7A2D35AA" w14:textId="77777777" w:rsidR="003F3082" w:rsidRDefault="003F3082" w:rsidP="003F3082">
      <w:pPr>
        <w:pStyle w:val="PL"/>
        <w:rPr>
          <w:noProof w:val="0"/>
        </w:rPr>
      </w:pPr>
      <w:r>
        <w:rPr>
          <w:noProof w:val="0"/>
        </w:rPr>
        <w:t xml:space="preserve">        Value 0 means that it is not sent and UE applies in such case the</w:t>
      </w:r>
    </w:p>
    <w:p w14:paraId="3370C29B" w14:textId="77777777" w:rsidR="003F3082" w:rsidRDefault="003F3082" w:rsidP="003F3082">
      <w:pPr>
        <w:pStyle w:val="PL"/>
        <w:rPr>
          <w:noProof w:val="0"/>
        </w:rPr>
      </w:pPr>
      <w:r>
        <w:rPr>
          <w:noProof w:val="0"/>
        </w:rPr>
        <w:t xml:space="preserve">        (default) value of negative infinity for Qqualmin. Sent in SIB3 or</w:t>
      </w:r>
    </w:p>
    <w:p w14:paraId="07E673ED" w14:textId="77777777" w:rsidR="003F3082" w:rsidRDefault="003F3082" w:rsidP="003F3082">
      <w:pPr>
        <w:pStyle w:val="PL"/>
        <w:rPr>
          <w:noProof w:val="0"/>
        </w:rPr>
      </w:pPr>
      <w:r>
        <w:rPr>
          <w:noProof w:val="0"/>
        </w:rPr>
        <w:t xml:space="preserve">        SIB5.";</w:t>
      </w:r>
    </w:p>
    <w:p w14:paraId="2EFA06BE" w14:textId="77777777" w:rsidR="003F3082" w:rsidRDefault="003F3082" w:rsidP="003F3082">
      <w:pPr>
        <w:pStyle w:val="PL"/>
        <w:rPr>
          <w:noProof w:val="0"/>
        </w:rPr>
      </w:pPr>
      <w:r>
        <w:rPr>
          <w:noProof w:val="0"/>
        </w:rPr>
        <w:t xml:space="preserve">      reference "3GPP TS 38.304";</w:t>
      </w:r>
    </w:p>
    <w:p w14:paraId="48E170FA" w14:textId="77777777" w:rsidR="003F3082" w:rsidRDefault="003F3082" w:rsidP="003F3082">
      <w:pPr>
        <w:pStyle w:val="PL"/>
        <w:rPr>
          <w:noProof w:val="0"/>
        </w:rPr>
      </w:pPr>
      <w:r>
        <w:rPr>
          <w:noProof w:val="0"/>
        </w:rPr>
        <w:t xml:space="preserve">      type int32 { range "-34..-3 | 0"; }</w:t>
      </w:r>
    </w:p>
    <w:p w14:paraId="0BB80B61" w14:textId="77777777" w:rsidR="003F3082" w:rsidRDefault="003F3082" w:rsidP="003F3082">
      <w:pPr>
        <w:pStyle w:val="PL"/>
        <w:rPr>
          <w:noProof w:val="0"/>
        </w:rPr>
      </w:pPr>
      <w:r>
        <w:rPr>
          <w:noProof w:val="0"/>
        </w:rPr>
        <w:t xml:space="preserve">      units dB;</w:t>
      </w:r>
    </w:p>
    <w:p w14:paraId="2E993293" w14:textId="77777777" w:rsidR="003F3082" w:rsidRDefault="003F3082" w:rsidP="003F3082">
      <w:pPr>
        <w:pStyle w:val="PL"/>
        <w:rPr>
          <w:noProof w:val="0"/>
        </w:rPr>
      </w:pPr>
      <w:r>
        <w:rPr>
          <w:noProof w:val="0"/>
        </w:rPr>
        <w:t xml:space="preserve">      default 0;</w:t>
      </w:r>
    </w:p>
    <w:p w14:paraId="4635FCEE" w14:textId="77777777" w:rsidR="003F3082" w:rsidRDefault="003F3082" w:rsidP="003F3082">
      <w:pPr>
        <w:pStyle w:val="PL"/>
        <w:rPr>
          <w:noProof w:val="0"/>
        </w:rPr>
      </w:pPr>
      <w:r>
        <w:rPr>
          <w:noProof w:val="0"/>
        </w:rPr>
        <w:t xml:space="preserve">    }</w:t>
      </w:r>
    </w:p>
    <w:p w14:paraId="203513E6" w14:textId="77777777" w:rsidR="003F3082" w:rsidRDefault="003F3082" w:rsidP="003F3082">
      <w:pPr>
        <w:pStyle w:val="PL"/>
        <w:rPr>
          <w:noProof w:val="0"/>
        </w:rPr>
      </w:pPr>
    </w:p>
    <w:p w14:paraId="2F492570" w14:textId="77777777" w:rsidR="003F3082" w:rsidRDefault="003F3082" w:rsidP="003F3082">
      <w:pPr>
        <w:pStyle w:val="PL"/>
        <w:rPr>
          <w:noProof w:val="0"/>
        </w:rPr>
      </w:pPr>
      <w:r>
        <w:rPr>
          <w:noProof w:val="0"/>
        </w:rPr>
        <w:t xml:space="preserve">    leaf qRxLevMin {</w:t>
      </w:r>
    </w:p>
    <w:p w14:paraId="242E0D16" w14:textId="77777777" w:rsidR="003F3082" w:rsidRDefault="003F3082" w:rsidP="003F3082">
      <w:pPr>
        <w:pStyle w:val="PL"/>
        <w:rPr>
          <w:noProof w:val="0"/>
        </w:rPr>
      </w:pPr>
      <w:r>
        <w:rPr>
          <w:noProof w:val="0"/>
        </w:rPr>
        <w:t xml:space="preserve">      description "Indicates the required minimum received Reference Symbol</w:t>
      </w:r>
    </w:p>
    <w:p w14:paraId="15B8BED7" w14:textId="77777777" w:rsidR="003F3082" w:rsidRDefault="003F3082" w:rsidP="003F3082">
      <w:pPr>
        <w:pStyle w:val="PL"/>
        <w:rPr>
          <w:noProof w:val="0"/>
        </w:rPr>
      </w:pPr>
      <w:r>
        <w:rPr>
          <w:noProof w:val="0"/>
        </w:rPr>
        <w:t xml:space="preserve">        Received Power (RSRP) level in the NR frequency for cell reselection.</w:t>
      </w:r>
    </w:p>
    <w:p w14:paraId="6B7DFA45" w14:textId="77777777" w:rsidR="003F3082" w:rsidRDefault="003F3082" w:rsidP="003F3082">
      <w:pPr>
        <w:pStyle w:val="PL"/>
        <w:rPr>
          <w:noProof w:val="0"/>
        </w:rPr>
      </w:pPr>
      <w:r>
        <w:rPr>
          <w:noProof w:val="0"/>
        </w:rPr>
        <w:t xml:space="preserve">        Broadcast in SIB3 or SIB5, depending on whether the related frequency</w:t>
      </w:r>
    </w:p>
    <w:p w14:paraId="5AF723CC" w14:textId="77777777" w:rsidR="003F3082" w:rsidRDefault="003F3082" w:rsidP="003F3082">
      <w:pPr>
        <w:pStyle w:val="PL"/>
        <w:rPr>
          <w:noProof w:val="0"/>
        </w:rPr>
      </w:pPr>
      <w:r>
        <w:rPr>
          <w:noProof w:val="0"/>
        </w:rPr>
        <w:t xml:space="preserve">        is intra- or inter-frequency. Resolution is 2.";</w:t>
      </w:r>
    </w:p>
    <w:p w14:paraId="56253754" w14:textId="77777777" w:rsidR="003F3082" w:rsidRDefault="003F3082" w:rsidP="003F3082">
      <w:pPr>
        <w:pStyle w:val="PL"/>
        <w:rPr>
          <w:noProof w:val="0"/>
        </w:rPr>
      </w:pPr>
      <w:r>
        <w:rPr>
          <w:noProof w:val="0"/>
        </w:rPr>
        <w:t xml:space="preserve">      reference "3GPP TS 38.304";</w:t>
      </w:r>
    </w:p>
    <w:p w14:paraId="6CC872C5" w14:textId="77777777" w:rsidR="003F3082" w:rsidRDefault="003F3082" w:rsidP="003F3082">
      <w:pPr>
        <w:pStyle w:val="PL"/>
        <w:rPr>
          <w:noProof w:val="0"/>
        </w:rPr>
      </w:pPr>
      <w:r>
        <w:rPr>
          <w:noProof w:val="0"/>
        </w:rPr>
        <w:t xml:space="preserve">      mandatory true;</w:t>
      </w:r>
    </w:p>
    <w:p w14:paraId="60E7E6ED" w14:textId="77777777" w:rsidR="003F3082" w:rsidRDefault="003F3082" w:rsidP="003F3082">
      <w:pPr>
        <w:pStyle w:val="PL"/>
        <w:rPr>
          <w:noProof w:val="0"/>
        </w:rPr>
      </w:pPr>
      <w:r>
        <w:rPr>
          <w:noProof w:val="0"/>
        </w:rPr>
        <w:t xml:space="preserve">      type int32 { range "-140..-44"; }</w:t>
      </w:r>
    </w:p>
    <w:p w14:paraId="3B92F993" w14:textId="77777777" w:rsidR="003F3082" w:rsidRDefault="003F3082" w:rsidP="003F3082">
      <w:pPr>
        <w:pStyle w:val="PL"/>
        <w:rPr>
          <w:noProof w:val="0"/>
        </w:rPr>
      </w:pPr>
      <w:r>
        <w:rPr>
          <w:noProof w:val="0"/>
        </w:rPr>
        <w:t xml:space="preserve">      units dBm;</w:t>
      </w:r>
    </w:p>
    <w:p w14:paraId="107D5053" w14:textId="77777777" w:rsidR="003F3082" w:rsidRDefault="003F3082" w:rsidP="003F3082">
      <w:pPr>
        <w:pStyle w:val="PL"/>
        <w:rPr>
          <w:noProof w:val="0"/>
        </w:rPr>
      </w:pPr>
      <w:r>
        <w:rPr>
          <w:noProof w:val="0"/>
        </w:rPr>
        <w:t xml:space="preserve">    }</w:t>
      </w:r>
    </w:p>
    <w:p w14:paraId="327F446A" w14:textId="77777777" w:rsidR="003F3082" w:rsidRDefault="003F3082" w:rsidP="003F3082">
      <w:pPr>
        <w:pStyle w:val="PL"/>
        <w:rPr>
          <w:noProof w:val="0"/>
        </w:rPr>
      </w:pPr>
    </w:p>
    <w:p w14:paraId="57705C31" w14:textId="77777777" w:rsidR="003F3082" w:rsidRDefault="003F3082" w:rsidP="003F3082">
      <w:pPr>
        <w:pStyle w:val="PL"/>
        <w:rPr>
          <w:noProof w:val="0"/>
        </w:rPr>
      </w:pPr>
      <w:r>
        <w:rPr>
          <w:noProof w:val="0"/>
        </w:rPr>
        <w:t xml:space="preserve">    leaf threshXHighP {</w:t>
      </w:r>
    </w:p>
    <w:p w14:paraId="0C8D9ACC" w14:textId="77777777" w:rsidR="003F3082" w:rsidRDefault="003F3082" w:rsidP="003F3082">
      <w:pPr>
        <w:pStyle w:val="PL"/>
        <w:rPr>
          <w:noProof w:val="0"/>
        </w:rPr>
      </w:pPr>
      <w:r>
        <w:rPr>
          <w:noProof w:val="0"/>
        </w:rPr>
        <w:t xml:space="preserve">      description "Specifies the Srxlev threshold used by the UE when</w:t>
      </w:r>
    </w:p>
    <w:p w14:paraId="2F78332A" w14:textId="77777777" w:rsidR="003F3082" w:rsidRDefault="003F3082" w:rsidP="003F3082">
      <w:pPr>
        <w:pStyle w:val="PL"/>
        <w:rPr>
          <w:noProof w:val="0"/>
        </w:rPr>
      </w:pPr>
      <w:r>
        <w:rPr>
          <w:noProof w:val="0"/>
        </w:rPr>
        <w:t xml:space="preserve">        reselecting towards a higher priority RAT/frequency than the current</w:t>
      </w:r>
    </w:p>
    <w:p w14:paraId="314FAECC" w14:textId="77777777" w:rsidR="003F3082" w:rsidRDefault="003F3082" w:rsidP="003F3082">
      <w:pPr>
        <w:pStyle w:val="PL"/>
        <w:rPr>
          <w:noProof w:val="0"/>
        </w:rPr>
      </w:pPr>
      <w:r>
        <w:rPr>
          <w:noProof w:val="0"/>
        </w:rPr>
        <w:t xml:space="preserve">        serving frequency. Each frequency of NR and E-UTRAN might have a</w:t>
      </w:r>
    </w:p>
    <w:p w14:paraId="58F18819" w14:textId="77777777" w:rsidR="003F3082" w:rsidRDefault="003F3082" w:rsidP="003F3082">
      <w:pPr>
        <w:pStyle w:val="PL"/>
        <w:rPr>
          <w:noProof w:val="0"/>
        </w:rPr>
      </w:pPr>
      <w:r>
        <w:rPr>
          <w:noProof w:val="0"/>
        </w:rPr>
        <w:t xml:space="preserve">        specific threshold. Resolution is 2.";</w:t>
      </w:r>
    </w:p>
    <w:p w14:paraId="44FF0591" w14:textId="77777777" w:rsidR="003F3082" w:rsidRDefault="003F3082" w:rsidP="003F3082">
      <w:pPr>
        <w:pStyle w:val="PL"/>
        <w:rPr>
          <w:noProof w:val="0"/>
        </w:rPr>
      </w:pPr>
      <w:r>
        <w:rPr>
          <w:noProof w:val="0"/>
        </w:rPr>
        <w:t xml:space="preserve">      reference "ThreshX, HighP in 3GPP TS 38.304";</w:t>
      </w:r>
    </w:p>
    <w:p w14:paraId="06856764" w14:textId="77777777" w:rsidR="003F3082" w:rsidRDefault="003F3082" w:rsidP="003F3082">
      <w:pPr>
        <w:pStyle w:val="PL"/>
        <w:rPr>
          <w:noProof w:val="0"/>
        </w:rPr>
      </w:pPr>
      <w:r>
        <w:rPr>
          <w:noProof w:val="0"/>
        </w:rPr>
        <w:t xml:space="preserve">      mandatory true;</w:t>
      </w:r>
    </w:p>
    <w:p w14:paraId="46DC2764" w14:textId="77777777" w:rsidR="003F3082" w:rsidRDefault="003F3082" w:rsidP="003F3082">
      <w:pPr>
        <w:pStyle w:val="PL"/>
        <w:rPr>
          <w:noProof w:val="0"/>
        </w:rPr>
      </w:pPr>
      <w:r>
        <w:rPr>
          <w:noProof w:val="0"/>
        </w:rPr>
        <w:t xml:space="preserve">      type int32 { range "0..62"; }</w:t>
      </w:r>
    </w:p>
    <w:p w14:paraId="06E00CC9" w14:textId="77777777" w:rsidR="003F3082" w:rsidRDefault="003F3082" w:rsidP="003F3082">
      <w:pPr>
        <w:pStyle w:val="PL"/>
        <w:rPr>
          <w:noProof w:val="0"/>
        </w:rPr>
      </w:pPr>
      <w:r>
        <w:rPr>
          <w:noProof w:val="0"/>
        </w:rPr>
        <w:t xml:space="preserve">      units dB;</w:t>
      </w:r>
    </w:p>
    <w:p w14:paraId="5C572C3F" w14:textId="77777777" w:rsidR="003F3082" w:rsidRDefault="003F3082" w:rsidP="003F3082">
      <w:pPr>
        <w:pStyle w:val="PL"/>
        <w:rPr>
          <w:noProof w:val="0"/>
        </w:rPr>
      </w:pPr>
      <w:r>
        <w:rPr>
          <w:noProof w:val="0"/>
        </w:rPr>
        <w:t xml:space="preserve">    }</w:t>
      </w:r>
    </w:p>
    <w:p w14:paraId="174953B1" w14:textId="77777777" w:rsidR="003F3082" w:rsidRDefault="003F3082" w:rsidP="003F3082">
      <w:pPr>
        <w:pStyle w:val="PL"/>
        <w:rPr>
          <w:noProof w:val="0"/>
        </w:rPr>
      </w:pPr>
    </w:p>
    <w:p w14:paraId="731C68DE" w14:textId="77777777" w:rsidR="003F3082" w:rsidRDefault="003F3082" w:rsidP="003F3082">
      <w:pPr>
        <w:pStyle w:val="PL"/>
        <w:rPr>
          <w:noProof w:val="0"/>
        </w:rPr>
      </w:pPr>
      <w:r>
        <w:rPr>
          <w:noProof w:val="0"/>
        </w:rPr>
        <w:t xml:space="preserve">    leaf threshXHighQ {</w:t>
      </w:r>
    </w:p>
    <w:p w14:paraId="23EFF600" w14:textId="77777777" w:rsidR="003F3082" w:rsidRDefault="003F3082" w:rsidP="003F3082">
      <w:pPr>
        <w:pStyle w:val="PL"/>
        <w:rPr>
          <w:noProof w:val="0"/>
        </w:rPr>
      </w:pPr>
      <w:r>
        <w:rPr>
          <w:noProof w:val="0"/>
        </w:rPr>
        <w:t xml:space="preserve">      description "Specifies the Squal threshold used by the UE when</w:t>
      </w:r>
    </w:p>
    <w:p w14:paraId="47BD2076" w14:textId="77777777" w:rsidR="003F3082" w:rsidRDefault="003F3082" w:rsidP="003F3082">
      <w:pPr>
        <w:pStyle w:val="PL"/>
        <w:rPr>
          <w:noProof w:val="0"/>
        </w:rPr>
      </w:pPr>
      <w:r>
        <w:rPr>
          <w:noProof w:val="0"/>
        </w:rPr>
        <w:t xml:space="preserve">        reselecting towards a higher priority RAT/frequency than the current</w:t>
      </w:r>
    </w:p>
    <w:p w14:paraId="3D932D21" w14:textId="77777777" w:rsidR="003F3082" w:rsidRDefault="003F3082" w:rsidP="003F3082">
      <w:pPr>
        <w:pStyle w:val="PL"/>
        <w:rPr>
          <w:noProof w:val="0"/>
        </w:rPr>
      </w:pPr>
      <w:r>
        <w:rPr>
          <w:noProof w:val="0"/>
        </w:rPr>
        <w:t xml:space="preserve">        serving frequency. Each frequency of NR and E-UTRAN might have a</w:t>
      </w:r>
    </w:p>
    <w:p w14:paraId="523711CB" w14:textId="77777777" w:rsidR="003F3082" w:rsidRDefault="003F3082" w:rsidP="003F3082">
      <w:pPr>
        <w:pStyle w:val="PL"/>
        <w:rPr>
          <w:noProof w:val="0"/>
        </w:rPr>
      </w:pPr>
      <w:r>
        <w:rPr>
          <w:noProof w:val="0"/>
        </w:rPr>
        <w:t xml:space="preserve">        specific threshold.";</w:t>
      </w:r>
    </w:p>
    <w:p w14:paraId="25B28B8A" w14:textId="77777777" w:rsidR="003F3082" w:rsidRDefault="003F3082" w:rsidP="003F3082">
      <w:pPr>
        <w:pStyle w:val="PL"/>
        <w:rPr>
          <w:noProof w:val="0"/>
        </w:rPr>
      </w:pPr>
      <w:r>
        <w:rPr>
          <w:noProof w:val="0"/>
        </w:rPr>
        <w:t xml:space="preserve">      reference "ThreshX, HighQ in 3GPP TS 38.304";</w:t>
      </w:r>
    </w:p>
    <w:p w14:paraId="4D9FEB19" w14:textId="77777777" w:rsidR="003F3082" w:rsidRDefault="003F3082" w:rsidP="003F3082">
      <w:pPr>
        <w:pStyle w:val="PL"/>
        <w:rPr>
          <w:noProof w:val="0"/>
        </w:rPr>
      </w:pPr>
      <w:r>
        <w:rPr>
          <w:noProof w:val="0"/>
        </w:rPr>
        <w:t xml:space="preserve">      mandatory true;</w:t>
      </w:r>
    </w:p>
    <w:p w14:paraId="0B0B003E" w14:textId="77777777" w:rsidR="003F3082" w:rsidRDefault="003F3082" w:rsidP="003F3082">
      <w:pPr>
        <w:pStyle w:val="PL"/>
        <w:rPr>
          <w:noProof w:val="0"/>
        </w:rPr>
      </w:pPr>
      <w:r>
        <w:rPr>
          <w:noProof w:val="0"/>
        </w:rPr>
        <w:t xml:space="preserve">      type int32 { range "0..31"; }</w:t>
      </w:r>
    </w:p>
    <w:p w14:paraId="4014FC0D" w14:textId="77777777" w:rsidR="003F3082" w:rsidRDefault="003F3082" w:rsidP="003F3082">
      <w:pPr>
        <w:pStyle w:val="PL"/>
        <w:rPr>
          <w:noProof w:val="0"/>
        </w:rPr>
      </w:pPr>
      <w:r>
        <w:rPr>
          <w:noProof w:val="0"/>
        </w:rPr>
        <w:t xml:space="preserve">      units dB;</w:t>
      </w:r>
    </w:p>
    <w:p w14:paraId="00165B0A" w14:textId="77777777" w:rsidR="003F3082" w:rsidRDefault="003F3082" w:rsidP="003F3082">
      <w:pPr>
        <w:pStyle w:val="PL"/>
        <w:rPr>
          <w:noProof w:val="0"/>
        </w:rPr>
      </w:pPr>
      <w:r>
        <w:rPr>
          <w:noProof w:val="0"/>
        </w:rPr>
        <w:t xml:space="preserve">    }</w:t>
      </w:r>
    </w:p>
    <w:p w14:paraId="74AF39B7" w14:textId="77777777" w:rsidR="003F3082" w:rsidRDefault="003F3082" w:rsidP="003F3082">
      <w:pPr>
        <w:pStyle w:val="PL"/>
        <w:rPr>
          <w:noProof w:val="0"/>
        </w:rPr>
      </w:pPr>
    </w:p>
    <w:p w14:paraId="01460C55" w14:textId="77777777" w:rsidR="003F3082" w:rsidRDefault="003F3082" w:rsidP="003F3082">
      <w:pPr>
        <w:pStyle w:val="PL"/>
        <w:rPr>
          <w:noProof w:val="0"/>
        </w:rPr>
      </w:pPr>
      <w:r>
        <w:rPr>
          <w:noProof w:val="0"/>
        </w:rPr>
        <w:t xml:space="preserve">    leaf threshXLowP {</w:t>
      </w:r>
    </w:p>
    <w:p w14:paraId="7753DAE3" w14:textId="77777777" w:rsidR="003F3082" w:rsidRDefault="003F3082" w:rsidP="003F3082">
      <w:pPr>
        <w:pStyle w:val="PL"/>
        <w:rPr>
          <w:noProof w:val="0"/>
        </w:rPr>
      </w:pPr>
      <w:r>
        <w:rPr>
          <w:noProof w:val="0"/>
        </w:rPr>
        <w:t xml:space="preserve">      description "Specifies the Srxlev threshold used by the UE when</w:t>
      </w:r>
    </w:p>
    <w:p w14:paraId="670137A4" w14:textId="77777777" w:rsidR="003F3082" w:rsidRDefault="003F3082" w:rsidP="003F3082">
      <w:pPr>
        <w:pStyle w:val="PL"/>
        <w:rPr>
          <w:noProof w:val="0"/>
        </w:rPr>
      </w:pPr>
      <w:r>
        <w:rPr>
          <w:noProof w:val="0"/>
        </w:rPr>
        <w:t xml:space="preserve">        reselecting towards a lower priority RAT/frequency than the current</w:t>
      </w:r>
    </w:p>
    <w:p w14:paraId="34C079A7" w14:textId="77777777" w:rsidR="003F3082" w:rsidRDefault="003F3082" w:rsidP="003F3082">
      <w:pPr>
        <w:pStyle w:val="PL"/>
        <w:rPr>
          <w:noProof w:val="0"/>
        </w:rPr>
      </w:pPr>
      <w:r>
        <w:rPr>
          <w:noProof w:val="0"/>
        </w:rPr>
        <w:t xml:space="preserve">        serving frequency. Each frequency of NR and E-UTRAN might have a</w:t>
      </w:r>
    </w:p>
    <w:p w14:paraId="5707C4CC" w14:textId="77777777" w:rsidR="003F3082" w:rsidRDefault="003F3082" w:rsidP="003F3082">
      <w:pPr>
        <w:pStyle w:val="PL"/>
        <w:rPr>
          <w:noProof w:val="0"/>
        </w:rPr>
      </w:pPr>
      <w:r>
        <w:rPr>
          <w:noProof w:val="0"/>
        </w:rPr>
        <w:t xml:space="preserve">        specific threshold. Resolution is 2.";</w:t>
      </w:r>
    </w:p>
    <w:p w14:paraId="6015AABD" w14:textId="77777777" w:rsidR="003F3082" w:rsidRDefault="003F3082" w:rsidP="003F3082">
      <w:pPr>
        <w:pStyle w:val="PL"/>
        <w:rPr>
          <w:noProof w:val="0"/>
        </w:rPr>
      </w:pPr>
      <w:r>
        <w:rPr>
          <w:noProof w:val="0"/>
        </w:rPr>
        <w:t xml:space="preserve">      reference "ThreshX, LowP in 3GPP TS 38.304";</w:t>
      </w:r>
    </w:p>
    <w:p w14:paraId="3A43EC54" w14:textId="77777777" w:rsidR="003F3082" w:rsidRDefault="003F3082" w:rsidP="003F3082">
      <w:pPr>
        <w:pStyle w:val="PL"/>
        <w:rPr>
          <w:noProof w:val="0"/>
        </w:rPr>
      </w:pPr>
      <w:r>
        <w:rPr>
          <w:noProof w:val="0"/>
        </w:rPr>
        <w:t xml:space="preserve">      mandatory true;</w:t>
      </w:r>
    </w:p>
    <w:p w14:paraId="5ACE19EC" w14:textId="77777777" w:rsidR="003F3082" w:rsidRDefault="003F3082" w:rsidP="003F3082">
      <w:pPr>
        <w:pStyle w:val="PL"/>
        <w:rPr>
          <w:noProof w:val="0"/>
        </w:rPr>
      </w:pPr>
      <w:r>
        <w:rPr>
          <w:noProof w:val="0"/>
        </w:rPr>
        <w:t xml:space="preserve">      type int32 { range "0..62"; }</w:t>
      </w:r>
    </w:p>
    <w:p w14:paraId="2FC5508C" w14:textId="77777777" w:rsidR="003F3082" w:rsidRDefault="003F3082" w:rsidP="003F3082">
      <w:pPr>
        <w:pStyle w:val="PL"/>
        <w:rPr>
          <w:noProof w:val="0"/>
        </w:rPr>
      </w:pPr>
      <w:r>
        <w:rPr>
          <w:noProof w:val="0"/>
        </w:rPr>
        <w:t xml:space="preserve">      units dB;</w:t>
      </w:r>
    </w:p>
    <w:p w14:paraId="3FAFCE38" w14:textId="77777777" w:rsidR="003F3082" w:rsidRDefault="003F3082" w:rsidP="003F3082">
      <w:pPr>
        <w:pStyle w:val="PL"/>
        <w:rPr>
          <w:noProof w:val="0"/>
        </w:rPr>
      </w:pPr>
      <w:r>
        <w:rPr>
          <w:noProof w:val="0"/>
        </w:rPr>
        <w:t xml:space="preserve">    }</w:t>
      </w:r>
    </w:p>
    <w:p w14:paraId="56871F7F" w14:textId="77777777" w:rsidR="003F3082" w:rsidRDefault="003F3082" w:rsidP="003F3082">
      <w:pPr>
        <w:pStyle w:val="PL"/>
        <w:rPr>
          <w:noProof w:val="0"/>
        </w:rPr>
      </w:pPr>
    </w:p>
    <w:p w14:paraId="18D02D38" w14:textId="77777777" w:rsidR="003F3082" w:rsidRDefault="003F3082" w:rsidP="003F3082">
      <w:pPr>
        <w:pStyle w:val="PL"/>
        <w:rPr>
          <w:noProof w:val="0"/>
        </w:rPr>
      </w:pPr>
      <w:r>
        <w:rPr>
          <w:noProof w:val="0"/>
        </w:rPr>
        <w:t xml:space="preserve">    leaf threshXLowQ {</w:t>
      </w:r>
    </w:p>
    <w:p w14:paraId="05638E45" w14:textId="77777777" w:rsidR="003F3082" w:rsidRDefault="003F3082" w:rsidP="003F3082">
      <w:pPr>
        <w:pStyle w:val="PL"/>
        <w:rPr>
          <w:noProof w:val="0"/>
        </w:rPr>
      </w:pPr>
      <w:r>
        <w:rPr>
          <w:noProof w:val="0"/>
        </w:rPr>
        <w:t xml:space="preserve">      description "Specifies the Squal threshold used by the UE when</w:t>
      </w:r>
    </w:p>
    <w:p w14:paraId="5755A722" w14:textId="77777777" w:rsidR="003F3082" w:rsidRDefault="003F3082" w:rsidP="003F3082">
      <w:pPr>
        <w:pStyle w:val="PL"/>
        <w:rPr>
          <w:noProof w:val="0"/>
        </w:rPr>
      </w:pPr>
      <w:r>
        <w:rPr>
          <w:noProof w:val="0"/>
        </w:rPr>
        <w:t xml:space="preserve">        reselecting towards a lower priority RAT/frequency than the current</w:t>
      </w:r>
    </w:p>
    <w:p w14:paraId="0BF9BACA" w14:textId="77777777" w:rsidR="003F3082" w:rsidRDefault="003F3082" w:rsidP="003F3082">
      <w:pPr>
        <w:pStyle w:val="PL"/>
        <w:rPr>
          <w:noProof w:val="0"/>
        </w:rPr>
      </w:pPr>
      <w:r>
        <w:rPr>
          <w:noProof w:val="0"/>
        </w:rPr>
        <w:t xml:space="preserve">        serving frequency. Each frequency of NR and E-UTRAN might have a</w:t>
      </w:r>
    </w:p>
    <w:p w14:paraId="067F9F65" w14:textId="77777777" w:rsidR="003F3082" w:rsidRDefault="003F3082" w:rsidP="003F3082">
      <w:pPr>
        <w:pStyle w:val="PL"/>
        <w:rPr>
          <w:noProof w:val="0"/>
        </w:rPr>
      </w:pPr>
      <w:r>
        <w:rPr>
          <w:noProof w:val="0"/>
        </w:rPr>
        <w:t xml:space="preserve">        specific threshold.";</w:t>
      </w:r>
    </w:p>
    <w:p w14:paraId="69128828" w14:textId="77777777" w:rsidR="003F3082" w:rsidRDefault="003F3082" w:rsidP="003F3082">
      <w:pPr>
        <w:pStyle w:val="PL"/>
        <w:rPr>
          <w:noProof w:val="0"/>
        </w:rPr>
      </w:pPr>
      <w:r>
        <w:rPr>
          <w:noProof w:val="0"/>
        </w:rPr>
        <w:t xml:space="preserve">      reference "ThreshX, LowQ in 3GPP TS 38.304";</w:t>
      </w:r>
    </w:p>
    <w:p w14:paraId="06FE55A7" w14:textId="77777777" w:rsidR="003F3082" w:rsidRDefault="003F3082" w:rsidP="003F3082">
      <w:pPr>
        <w:pStyle w:val="PL"/>
        <w:rPr>
          <w:noProof w:val="0"/>
        </w:rPr>
      </w:pPr>
      <w:r>
        <w:rPr>
          <w:noProof w:val="0"/>
        </w:rPr>
        <w:t xml:space="preserve">      mandatory true;</w:t>
      </w:r>
    </w:p>
    <w:p w14:paraId="6628A974" w14:textId="77777777" w:rsidR="003F3082" w:rsidRDefault="003F3082" w:rsidP="003F3082">
      <w:pPr>
        <w:pStyle w:val="PL"/>
        <w:rPr>
          <w:noProof w:val="0"/>
        </w:rPr>
      </w:pPr>
      <w:r>
        <w:rPr>
          <w:noProof w:val="0"/>
        </w:rPr>
        <w:t xml:space="preserve">      type int32 { range "0..31"; }</w:t>
      </w:r>
    </w:p>
    <w:p w14:paraId="40F9B36A" w14:textId="77777777" w:rsidR="003F3082" w:rsidRDefault="003F3082" w:rsidP="003F3082">
      <w:pPr>
        <w:pStyle w:val="PL"/>
        <w:rPr>
          <w:noProof w:val="0"/>
        </w:rPr>
      </w:pPr>
      <w:r>
        <w:rPr>
          <w:noProof w:val="0"/>
        </w:rPr>
        <w:t xml:space="preserve">      units dB;</w:t>
      </w:r>
    </w:p>
    <w:p w14:paraId="4664AF0B" w14:textId="77777777" w:rsidR="003F3082" w:rsidRDefault="003F3082" w:rsidP="003F3082">
      <w:pPr>
        <w:pStyle w:val="PL"/>
        <w:rPr>
          <w:noProof w:val="0"/>
        </w:rPr>
      </w:pPr>
      <w:r>
        <w:rPr>
          <w:noProof w:val="0"/>
        </w:rPr>
        <w:t xml:space="preserve">    }</w:t>
      </w:r>
    </w:p>
    <w:p w14:paraId="1F9C020E" w14:textId="77777777" w:rsidR="003F3082" w:rsidRDefault="003F3082" w:rsidP="003F3082">
      <w:pPr>
        <w:pStyle w:val="PL"/>
        <w:rPr>
          <w:noProof w:val="0"/>
        </w:rPr>
      </w:pPr>
    </w:p>
    <w:p w14:paraId="3F078A62" w14:textId="77777777" w:rsidR="003F3082" w:rsidRDefault="003F3082" w:rsidP="003F3082">
      <w:pPr>
        <w:pStyle w:val="PL"/>
        <w:rPr>
          <w:noProof w:val="0"/>
        </w:rPr>
      </w:pPr>
      <w:r>
        <w:rPr>
          <w:noProof w:val="0"/>
        </w:rPr>
        <w:t xml:space="preserve">    leaf tReselectionNR {       </w:t>
      </w:r>
      <w:r>
        <w:rPr>
          <w:noProof w:val="0"/>
        </w:rPr>
        <w:tab/>
      </w:r>
    </w:p>
    <w:p w14:paraId="1F54AD64" w14:textId="77777777" w:rsidR="003F3082" w:rsidRDefault="003F3082" w:rsidP="003F3082">
      <w:pPr>
        <w:pStyle w:val="PL"/>
        <w:rPr>
          <w:noProof w:val="0"/>
        </w:rPr>
      </w:pPr>
      <w:r>
        <w:rPr>
          <w:noProof w:val="0"/>
        </w:rPr>
        <w:t xml:space="preserve">      description "Cell reselection timer for NR.";</w:t>
      </w:r>
    </w:p>
    <w:p w14:paraId="0E8C9C5D" w14:textId="77777777" w:rsidR="003F3082" w:rsidRDefault="003F3082" w:rsidP="003F3082">
      <w:pPr>
        <w:pStyle w:val="PL"/>
        <w:rPr>
          <w:noProof w:val="0"/>
        </w:rPr>
      </w:pPr>
      <w:r>
        <w:rPr>
          <w:noProof w:val="0"/>
        </w:rPr>
        <w:t xml:space="preserve">      reference "TreselectionRAT for NR in 3GPP TS 38.331";</w:t>
      </w:r>
    </w:p>
    <w:p w14:paraId="435756C1" w14:textId="77777777" w:rsidR="003F3082" w:rsidRDefault="003F3082" w:rsidP="003F3082">
      <w:pPr>
        <w:pStyle w:val="PL"/>
        <w:rPr>
          <w:noProof w:val="0"/>
        </w:rPr>
      </w:pPr>
      <w:r>
        <w:rPr>
          <w:noProof w:val="0"/>
        </w:rPr>
        <w:t xml:space="preserve">      mandatory true;</w:t>
      </w:r>
    </w:p>
    <w:p w14:paraId="08A80215" w14:textId="77777777" w:rsidR="003F3082" w:rsidRDefault="003F3082" w:rsidP="003F3082">
      <w:pPr>
        <w:pStyle w:val="PL"/>
        <w:rPr>
          <w:noProof w:val="0"/>
        </w:rPr>
      </w:pPr>
      <w:r>
        <w:rPr>
          <w:noProof w:val="0"/>
        </w:rPr>
        <w:t xml:space="preserve">      type int32 { range "0..7"; }</w:t>
      </w:r>
    </w:p>
    <w:p w14:paraId="30649C8C" w14:textId="77777777" w:rsidR="003F3082" w:rsidRDefault="003F3082" w:rsidP="003F3082">
      <w:pPr>
        <w:pStyle w:val="PL"/>
        <w:rPr>
          <w:noProof w:val="0"/>
        </w:rPr>
      </w:pPr>
      <w:r>
        <w:rPr>
          <w:noProof w:val="0"/>
        </w:rPr>
        <w:t xml:space="preserve">      units s;     </w:t>
      </w:r>
      <w:r>
        <w:rPr>
          <w:noProof w:val="0"/>
        </w:rPr>
        <w:tab/>
      </w:r>
    </w:p>
    <w:p w14:paraId="1ED67430" w14:textId="77777777" w:rsidR="003F3082" w:rsidRDefault="003F3082" w:rsidP="003F3082">
      <w:pPr>
        <w:pStyle w:val="PL"/>
        <w:rPr>
          <w:noProof w:val="0"/>
        </w:rPr>
      </w:pPr>
      <w:r>
        <w:rPr>
          <w:noProof w:val="0"/>
        </w:rPr>
        <w:t xml:space="preserve">    }</w:t>
      </w:r>
    </w:p>
    <w:p w14:paraId="24341A4C" w14:textId="77777777" w:rsidR="003F3082" w:rsidRDefault="003F3082" w:rsidP="003F3082">
      <w:pPr>
        <w:pStyle w:val="PL"/>
        <w:rPr>
          <w:noProof w:val="0"/>
        </w:rPr>
      </w:pPr>
    </w:p>
    <w:p w14:paraId="7DE1ACAC" w14:textId="77777777" w:rsidR="003F3082" w:rsidRDefault="003F3082" w:rsidP="003F3082">
      <w:pPr>
        <w:pStyle w:val="PL"/>
        <w:rPr>
          <w:noProof w:val="0"/>
        </w:rPr>
      </w:pPr>
      <w:r>
        <w:rPr>
          <w:noProof w:val="0"/>
        </w:rPr>
        <w:t xml:space="preserve">    leaf tReselectionNRSfHigh {       </w:t>
      </w:r>
      <w:r>
        <w:rPr>
          <w:noProof w:val="0"/>
        </w:rPr>
        <w:tab/>
      </w:r>
    </w:p>
    <w:p w14:paraId="55AA453C" w14:textId="77777777" w:rsidR="003F3082" w:rsidRDefault="003F3082" w:rsidP="003F3082">
      <w:pPr>
        <w:pStyle w:val="PL"/>
        <w:rPr>
          <w:noProof w:val="0"/>
        </w:rPr>
      </w:pPr>
      <w:r>
        <w:rPr>
          <w:noProof w:val="0"/>
        </w:rPr>
        <w:t xml:space="preserve">      description "The attribute tReselectionNr (parameter TreselectionNR in</w:t>
      </w:r>
    </w:p>
    <w:p w14:paraId="002EE74B" w14:textId="77777777" w:rsidR="003F3082" w:rsidRDefault="003F3082" w:rsidP="003F3082">
      <w:pPr>
        <w:pStyle w:val="PL"/>
        <w:rPr>
          <w:noProof w:val="0"/>
        </w:rPr>
      </w:pPr>
      <w:r>
        <w:rPr>
          <w:noProof w:val="0"/>
        </w:rPr>
        <w:t xml:space="preserve">        3GPP TS 38.304) is multiplied with this scaling factor if the UE is</w:t>
      </w:r>
    </w:p>
    <w:p w14:paraId="226BC937" w14:textId="77777777" w:rsidR="003F3082" w:rsidRDefault="003F3082" w:rsidP="003F3082">
      <w:pPr>
        <w:pStyle w:val="PL"/>
        <w:rPr>
          <w:noProof w:val="0"/>
        </w:rPr>
      </w:pPr>
      <w:r>
        <w:rPr>
          <w:noProof w:val="0"/>
        </w:rPr>
        <w:t xml:space="preserve">        in high mobility state.";</w:t>
      </w:r>
    </w:p>
    <w:p w14:paraId="1C1319D4" w14:textId="77777777" w:rsidR="003F3082" w:rsidRDefault="003F3082" w:rsidP="003F3082">
      <w:pPr>
        <w:pStyle w:val="PL"/>
        <w:rPr>
          <w:noProof w:val="0"/>
        </w:rPr>
      </w:pPr>
      <w:r>
        <w:rPr>
          <w:noProof w:val="0"/>
        </w:rPr>
        <w:t xml:space="preserve">      reference "Speed dependent ScalingFactor for TreselectionNR for high</w:t>
      </w:r>
    </w:p>
    <w:p w14:paraId="23D28986" w14:textId="77777777" w:rsidR="003F3082" w:rsidRDefault="003F3082" w:rsidP="003F3082">
      <w:pPr>
        <w:pStyle w:val="PL"/>
        <w:rPr>
          <w:noProof w:val="0"/>
        </w:rPr>
      </w:pPr>
      <w:r>
        <w:rPr>
          <w:noProof w:val="0"/>
        </w:rPr>
        <w:t xml:space="preserve">        mobility state in 3GPP TS 38.304";</w:t>
      </w:r>
    </w:p>
    <w:p w14:paraId="5EF2934C" w14:textId="77777777" w:rsidR="003F3082" w:rsidRDefault="003F3082" w:rsidP="003F3082">
      <w:pPr>
        <w:pStyle w:val="PL"/>
        <w:rPr>
          <w:noProof w:val="0"/>
        </w:rPr>
      </w:pPr>
      <w:r>
        <w:rPr>
          <w:noProof w:val="0"/>
        </w:rPr>
        <w:t xml:space="preserve">      mandatory true;</w:t>
      </w:r>
    </w:p>
    <w:p w14:paraId="1B09BE9A" w14:textId="77777777" w:rsidR="003F3082" w:rsidRDefault="003F3082" w:rsidP="003F3082">
      <w:pPr>
        <w:pStyle w:val="PL"/>
        <w:rPr>
          <w:noProof w:val="0"/>
        </w:rPr>
      </w:pPr>
      <w:r>
        <w:rPr>
          <w:noProof w:val="0"/>
        </w:rPr>
        <w:t xml:space="preserve">      type uint8 { range "25 | 50 | 75 | 100"; }</w:t>
      </w:r>
    </w:p>
    <w:p w14:paraId="5FE1D450" w14:textId="77777777" w:rsidR="003F3082" w:rsidRDefault="003F3082" w:rsidP="003F3082">
      <w:pPr>
        <w:pStyle w:val="PL"/>
        <w:rPr>
          <w:noProof w:val="0"/>
        </w:rPr>
      </w:pPr>
      <w:r>
        <w:rPr>
          <w:noProof w:val="0"/>
        </w:rPr>
        <w:t xml:space="preserve">      units %;</w:t>
      </w:r>
    </w:p>
    <w:p w14:paraId="759AEE01" w14:textId="77777777" w:rsidR="003F3082" w:rsidRDefault="003F3082" w:rsidP="003F3082">
      <w:pPr>
        <w:pStyle w:val="PL"/>
        <w:rPr>
          <w:noProof w:val="0"/>
        </w:rPr>
      </w:pPr>
      <w:r>
        <w:rPr>
          <w:noProof w:val="0"/>
        </w:rPr>
        <w:t xml:space="preserve">    }</w:t>
      </w:r>
    </w:p>
    <w:p w14:paraId="53A9A09C" w14:textId="77777777" w:rsidR="003F3082" w:rsidRDefault="003F3082" w:rsidP="003F3082">
      <w:pPr>
        <w:pStyle w:val="PL"/>
        <w:rPr>
          <w:noProof w:val="0"/>
        </w:rPr>
      </w:pPr>
    </w:p>
    <w:p w14:paraId="2D837171" w14:textId="77777777" w:rsidR="003F3082" w:rsidRDefault="003F3082" w:rsidP="003F3082">
      <w:pPr>
        <w:pStyle w:val="PL"/>
        <w:rPr>
          <w:noProof w:val="0"/>
        </w:rPr>
      </w:pPr>
      <w:r>
        <w:rPr>
          <w:noProof w:val="0"/>
        </w:rPr>
        <w:t xml:space="preserve">    leaf tReselectionNRSfMedium {       </w:t>
      </w:r>
      <w:r>
        <w:rPr>
          <w:noProof w:val="0"/>
        </w:rPr>
        <w:tab/>
      </w:r>
    </w:p>
    <w:p w14:paraId="26A3BDB1" w14:textId="77777777" w:rsidR="003F3082" w:rsidRDefault="003F3082" w:rsidP="003F3082">
      <w:pPr>
        <w:pStyle w:val="PL"/>
        <w:rPr>
          <w:noProof w:val="0"/>
        </w:rPr>
      </w:pPr>
      <w:r>
        <w:rPr>
          <w:noProof w:val="0"/>
        </w:rPr>
        <w:t xml:space="preserve">      description "The attribute tReselectionNr (parameter TreselectionNR in</w:t>
      </w:r>
    </w:p>
    <w:p w14:paraId="72B0E745" w14:textId="77777777" w:rsidR="003F3082" w:rsidRDefault="003F3082" w:rsidP="003F3082">
      <w:pPr>
        <w:pStyle w:val="PL"/>
        <w:rPr>
          <w:noProof w:val="0"/>
        </w:rPr>
      </w:pPr>
      <w:r>
        <w:rPr>
          <w:noProof w:val="0"/>
        </w:rPr>
        <w:t xml:space="preserve">        3GPP TS 38.304) multiplied with this scaling factor if the UE is in</w:t>
      </w:r>
    </w:p>
    <w:p w14:paraId="07A53636" w14:textId="77777777" w:rsidR="003F3082" w:rsidRDefault="003F3082" w:rsidP="003F3082">
      <w:pPr>
        <w:pStyle w:val="PL"/>
        <w:rPr>
          <w:noProof w:val="0"/>
        </w:rPr>
      </w:pPr>
      <w:r>
        <w:rPr>
          <w:noProof w:val="0"/>
        </w:rPr>
        <w:t xml:space="preserve">        medium mobility state.";</w:t>
      </w:r>
    </w:p>
    <w:p w14:paraId="681D57B5" w14:textId="77777777" w:rsidR="003F3082" w:rsidRDefault="003F3082" w:rsidP="003F3082">
      <w:pPr>
        <w:pStyle w:val="PL"/>
        <w:rPr>
          <w:noProof w:val="0"/>
        </w:rPr>
      </w:pPr>
      <w:r>
        <w:rPr>
          <w:noProof w:val="0"/>
        </w:rPr>
        <w:t xml:space="preserve">      reference "Speed dependent ScalingFactor for TreselectionNR for medium</w:t>
      </w:r>
    </w:p>
    <w:p w14:paraId="48BAAD65" w14:textId="77777777" w:rsidR="003F3082" w:rsidRDefault="003F3082" w:rsidP="003F3082">
      <w:pPr>
        <w:pStyle w:val="PL"/>
        <w:rPr>
          <w:noProof w:val="0"/>
        </w:rPr>
      </w:pPr>
      <w:r>
        <w:rPr>
          <w:noProof w:val="0"/>
        </w:rPr>
        <w:t xml:space="preserve">        mobility state in 3GPP TS 38.304";</w:t>
      </w:r>
    </w:p>
    <w:p w14:paraId="3C9AD216" w14:textId="77777777" w:rsidR="003F3082" w:rsidRDefault="003F3082" w:rsidP="003F3082">
      <w:pPr>
        <w:pStyle w:val="PL"/>
        <w:rPr>
          <w:noProof w:val="0"/>
        </w:rPr>
      </w:pPr>
      <w:r>
        <w:rPr>
          <w:noProof w:val="0"/>
        </w:rPr>
        <w:t xml:space="preserve">      mandatory true;</w:t>
      </w:r>
    </w:p>
    <w:p w14:paraId="1A7A5A08" w14:textId="77777777" w:rsidR="003F3082" w:rsidRDefault="003F3082" w:rsidP="003F3082">
      <w:pPr>
        <w:pStyle w:val="PL"/>
        <w:rPr>
          <w:noProof w:val="0"/>
        </w:rPr>
      </w:pPr>
      <w:r>
        <w:rPr>
          <w:noProof w:val="0"/>
        </w:rPr>
        <w:t xml:space="preserve">      type uint8 { range "25 | 50 | 75 | 100"; }</w:t>
      </w:r>
    </w:p>
    <w:p w14:paraId="62DC95AF" w14:textId="77777777" w:rsidR="003F3082" w:rsidRDefault="003F3082" w:rsidP="003F3082">
      <w:pPr>
        <w:pStyle w:val="PL"/>
        <w:rPr>
          <w:noProof w:val="0"/>
        </w:rPr>
      </w:pPr>
      <w:r>
        <w:rPr>
          <w:noProof w:val="0"/>
        </w:rPr>
        <w:t xml:space="preserve">      units %;</w:t>
      </w:r>
    </w:p>
    <w:p w14:paraId="43673DEE" w14:textId="77777777" w:rsidR="003F3082" w:rsidRDefault="003F3082" w:rsidP="003F3082">
      <w:pPr>
        <w:pStyle w:val="PL"/>
        <w:rPr>
          <w:noProof w:val="0"/>
        </w:rPr>
      </w:pPr>
      <w:r>
        <w:rPr>
          <w:noProof w:val="0"/>
        </w:rPr>
        <w:t xml:space="preserve">    }</w:t>
      </w:r>
    </w:p>
    <w:p w14:paraId="6ABFA7C1" w14:textId="77777777" w:rsidR="003F3082" w:rsidRDefault="003F3082" w:rsidP="003F3082">
      <w:pPr>
        <w:pStyle w:val="PL"/>
        <w:rPr>
          <w:noProof w:val="0"/>
        </w:rPr>
      </w:pPr>
    </w:p>
    <w:p w14:paraId="55937E37" w14:textId="77777777" w:rsidR="003F3082" w:rsidRDefault="003F3082" w:rsidP="003F3082">
      <w:pPr>
        <w:pStyle w:val="PL"/>
        <w:rPr>
          <w:noProof w:val="0"/>
        </w:rPr>
      </w:pPr>
      <w:r>
        <w:rPr>
          <w:noProof w:val="0"/>
        </w:rPr>
        <w:t xml:space="preserve">    leaf nRFrequencyRef {       </w:t>
      </w:r>
      <w:r>
        <w:rPr>
          <w:noProof w:val="0"/>
        </w:rPr>
        <w:tab/>
      </w:r>
    </w:p>
    <w:p w14:paraId="165DDB6D" w14:textId="77777777" w:rsidR="003F3082" w:rsidRDefault="003F3082" w:rsidP="003F3082">
      <w:pPr>
        <w:pStyle w:val="PL"/>
        <w:rPr>
          <w:noProof w:val="0"/>
        </w:rPr>
      </w:pPr>
      <w:r>
        <w:rPr>
          <w:noProof w:val="0"/>
        </w:rPr>
        <w:t xml:space="preserve">      description "Reference to a corresponding NRFrequency instance.";</w:t>
      </w:r>
    </w:p>
    <w:p w14:paraId="29B7971A" w14:textId="77777777" w:rsidR="003F3082" w:rsidRDefault="003F3082" w:rsidP="003F3082">
      <w:pPr>
        <w:pStyle w:val="PL"/>
        <w:rPr>
          <w:noProof w:val="0"/>
        </w:rPr>
      </w:pPr>
      <w:r>
        <w:rPr>
          <w:noProof w:val="0"/>
        </w:rPr>
        <w:t xml:space="preserve">      mandatory true;</w:t>
      </w:r>
    </w:p>
    <w:p w14:paraId="032C8442" w14:textId="77777777" w:rsidR="003F3082" w:rsidRDefault="003F3082" w:rsidP="003F3082">
      <w:pPr>
        <w:pStyle w:val="PL"/>
        <w:rPr>
          <w:noProof w:val="0"/>
        </w:rPr>
      </w:pPr>
      <w:r>
        <w:rPr>
          <w:noProof w:val="0"/>
        </w:rPr>
        <w:t xml:space="preserve">      type types3gpp:DistinguishedName;</w:t>
      </w:r>
    </w:p>
    <w:p w14:paraId="5DDA9A36" w14:textId="77777777" w:rsidR="003F3082" w:rsidRDefault="003F3082" w:rsidP="003F3082">
      <w:pPr>
        <w:pStyle w:val="PL"/>
        <w:rPr>
          <w:noProof w:val="0"/>
        </w:rPr>
      </w:pPr>
      <w:r>
        <w:rPr>
          <w:noProof w:val="0"/>
        </w:rPr>
        <w:t xml:space="preserve">    }</w:t>
      </w:r>
    </w:p>
    <w:p w14:paraId="265AF957" w14:textId="77777777" w:rsidR="003F3082" w:rsidRDefault="003F3082" w:rsidP="003F3082">
      <w:pPr>
        <w:pStyle w:val="PL"/>
        <w:rPr>
          <w:noProof w:val="0"/>
        </w:rPr>
      </w:pPr>
      <w:r>
        <w:rPr>
          <w:noProof w:val="0"/>
        </w:rPr>
        <w:t xml:space="preserve">  }</w:t>
      </w:r>
    </w:p>
    <w:p w14:paraId="0B1C426B" w14:textId="77777777" w:rsidR="003F3082" w:rsidRDefault="003F3082" w:rsidP="003F3082">
      <w:pPr>
        <w:pStyle w:val="PL"/>
        <w:rPr>
          <w:noProof w:val="0"/>
        </w:rPr>
      </w:pPr>
    </w:p>
    <w:p w14:paraId="562CC51B" w14:textId="77777777" w:rsidR="003F3082" w:rsidRDefault="003F3082" w:rsidP="003F3082">
      <w:pPr>
        <w:pStyle w:val="PL"/>
        <w:rPr>
          <w:noProof w:val="0"/>
        </w:rPr>
      </w:pPr>
      <w:r>
        <w:rPr>
          <w:noProof w:val="0"/>
        </w:rPr>
        <w:t xml:space="preserve">  augment /me3gpp:ManagedElement/gnbcucp3gpp:GNBCUCPFunction/nrcellcu3gpp:NRCellCU {</w:t>
      </w:r>
    </w:p>
    <w:p w14:paraId="0E928C88" w14:textId="77777777" w:rsidR="003F3082" w:rsidRDefault="003F3082" w:rsidP="003F3082">
      <w:pPr>
        <w:pStyle w:val="PL"/>
        <w:rPr>
          <w:noProof w:val="0"/>
        </w:rPr>
      </w:pPr>
    </w:p>
    <w:p w14:paraId="2725EA37" w14:textId="77777777" w:rsidR="003F3082" w:rsidRDefault="003F3082" w:rsidP="003F3082">
      <w:pPr>
        <w:pStyle w:val="PL"/>
        <w:rPr>
          <w:noProof w:val="0"/>
        </w:rPr>
      </w:pPr>
      <w:r>
        <w:rPr>
          <w:noProof w:val="0"/>
        </w:rPr>
        <w:t xml:space="preserve">    list NRFreqRelation {</w:t>
      </w:r>
    </w:p>
    <w:p w14:paraId="74970B48" w14:textId="77777777" w:rsidR="003F3082" w:rsidRDefault="003F3082" w:rsidP="003F3082">
      <w:pPr>
        <w:pStyle w:val="PL"/>
        <w:rPr>
          <w:noProof w:val="0"/>
        </w:rPr>
      </w:pPr>
      <w:r>
        <w:rPr>
          <w:noProof w:val="0"/>
        </w:rPr>
        <w:t xml:space="preserve">      description "Together with the target NRFrequency, it represents the</w:t>
      </w:r>
    </w:p>
    <w:p w14:paraId="6198B80C" w14:textId="77777777" w:rsidR="003F3082" w:rsidRDefault="003F3082" w:rsidP="003F3082">
      <w:pPr>
        <w:pStyle w:val="PL"/>
        <w:rPr>
          <w:noProof w:val="0"/>
        </w:rPr>
      </w:pPr>
      <w:r>
        <w:rPr>
          <w:noProof w:val="0"/>
        </w:rPr>
        <w:t xml:space="preserve">        frequency properties applicable to the referencing NRFreqRelation.";</w:t>
      </w:r>
    </w:p>
    <w:p w14:paraId="3AD99DF8" w14:textId="77777777" w:rsidR="003F3082" w:rsidRDefault="003F3082" w:rsidP="003F3082">
      <w:pPr>
        <w:pStyle w:val="PL"/>
        <w:rPr>
          <w:noProof w:val="0"/>
        </w:rPr>
      </w:pPr>
      <w:r>
        <w:rPr>
          <w:noProof w:val="0"/>
        </w:rPr>
        <w:t xml:space="preserve">      reference "3GPP TS 28.541";</w:t>
      </w:r>
    </w:p>
    <w:p w14:paraId="498E055D" w14:textId="77777777" w:rsidR="003F3082" w:rsidRDefault="003F3082" w:rsidP="003F3082">
      <w:pPr>
        <w:pStyle w:val="PL"/>
        <w:rPr>
          <w:noProof w:val="0"/>
        </w:rPr>
      </w:pPr>
      <w:r>
        <w:rPr>
          <w:noProof w:val="0"/>
        </w:rPr>
        <w:t xml:space="preserve">      key id;</w:t>
      </w:r>
    </w:p>
    <w:p w14:paraId="6870AB8E" w14:textId="77777777" w:rsidR="003F3082" w:rsidRDefault="003F3082" w:rsidP="003F3082">
      <w:pPr>
        <w:pStyle w:val="PL"/>
        <w:rPr>
          <w:noProof w:val="0"/>
        </w:rPr>
      </w:pPr>
      <w:r>
        <w:rPr>
          <w:noProof w:val="0"/>
        </w:rPr>
        <w:t xml:space="preserve">      uses top3gpp:Top_Grp;</w:t>
      </w:r>
    </w:p>
    <w:p w14:paraId="45726092" w14:textId="77777777" w:rsidR="003F3082" w:rsidRDefault="003F3082" w:rsidP="003F3082">
      <w:pPr>
        <w:pStyle w:val="PL"/>
        <w:rPr>
          <w:noProof w:val="0"/>
        </w:rPr>
      </w:pPr>
      <w:r>
        <w:rPr>
          <w:noProof w:val="0"/>
        </w:rPr>
        <w:t xml:space="preserve">      container attributes {</w:t>
      </w:r>
    </w:p>
    <w:p w14:paraId="4FEF8FCA" w14:textId="77777777" w:rsidR="003F3082" w:rsidRDefault="003F3082" w:rsidP="003F3082">
      <w:pPr>
        <w:pStyle w:val="PL"/>
        <w:rPr>
          <w:noProof w:val="0"/>
        </w:rPr>
      </w:pPr>
      <w:r>
        <w:rPr>
          <w:noProof w:val="0"/>
        </w:rPr>
        <w:t xml:space="preserve">        uses NRFreqRelationGrp;</w:t>
      </w:r>
    </w:p>
    <w:p w14:paraId="346C0E8D" w14:textId="77777777" w:rsidR="003F3082" w:rsidRDefault="003F3082" w:rsidP="003F3082">
      <w:pPr>
        <w:pStyle w:val="PL"/>
        <w:rPr>
          <w:noProof w:val="0"/>
        </w:rPr>
      </w:pPr>
      <w:r>
        <w:rPr>
          <w:noProof w:val="0"/>
        </w:rPr>
        <w:t xml:space="preserve">      }</w:t>
      </w:r>
    </w:p>
    <w:p w14:paraId="30770CB8" w14:textId="77777777" w:rsidR="003F3082" w:rsidRDefault="003F3082" w:rsidP="003F3082">
      <w:pPr>
        <w:pStyle w:val="PL"/>
        <w:rPr>
          <w:noProof w:val="0"/>
        </w:rPr>
      </w:pPr>
      <w:r>
        <w:rPr>
          <w:noProof w:val="0"/>
        </w:rPr>
        <w:t xml:space="preserve">      uses mf3gpp:ManagedFunctionContainedClasses;</w:t>
      </w:r>
    </w:p>
    <w:p w14:paraId="622FABFC" w14:textId="77777777" w:rsidR="003F3082" w:rsidRDefault="003F3082" w:rsidP="003F3082">
      <w:pPr>
        <w:pStyle w:val="PL"/>
        <w:rPr>
          <w:noProof w:val="0"/>
        </w:rPr>
      </w:pPr>
      <w:r>
        <w:rPr>
          <w:noProof w:val="0"/>
        </w:rPr>
        <w:t xml:space="preserve">    }</w:t>
      </w:r>
    </w:p>
    <w:p w14:paraId="59E5C4C7" w14:textId="77777777" w:rsidR="003F3082" w:rsidRDefault="003F3082" w:rsidP="003F3082">
      <w:pPr>
        <w:pStyle w:val="PL"/>
        <w:rPr>
          <w:noProof w:val="0"/>
        </w:rPr>
      </w:pPr>
      <w:r>
        <w:rPr>
          <w:noProof w:val="0"/>
        </w:rPr>
        <w:t xml:space="preserve">  }</w:t>
      </w:r>
    </w:p>
    <w:p w14:paraId="5EBAE527" w14:textId="77777777" w:rsidR="003F3082" w:rsidRDefault="003F3082" w:rsidP="003F3082">
      <w:pPr>
        <w:pStyle w:val="PL"/>
        <w:rPr>
          <w:noProof w:val="0"/>
        </w:rPr>
      </w:pPr>
      <w:r>
        <w:rPr>
          <w:noProof w:val="0"/>
        </w:rPr>
        <w:t>}</w:t>
      </w:r>
    </w:p>
    <w:p w14:paraId="42F5E15C" w14:textId="77777777" w:rsidR="003F3082" w:rsidRDefault="003F3082" w:rsidP="003F3082">
      <w:pPr>
        <w:pStyle w:val="Heading2"/>
        <w:rPr>
          <w:lang w:eastAsia="zh-CN"/>
        </w:rPr>
      </w:pPr>
      <w:bookmarkStart w:id="4745" w:name="_Toc59183352"/>
      <w:bookmarkStart w:id="4746" w:name="_Toc59184818"/>
      <w:bookmarkStart w:id="4747" w:name="_Toc59195753"/>
      <w:bookmarkStart w:id="4748" w:name="_Toc59440182"/>
      <w:bookmarkStart w:id="4749" w:name="_Toc67990631"/>
      <w:r>
        <w:rPr>
          <w:lang w:eastAsia="zh-CN"/>
        </w:rPr>
        <w:t>E.5.23</w:t>
      </w:r>
      <w:r>
        <w:rPr>
          <w:lang w:eastAsia="zh-CN"/>
        </w:rPr>
        <w:tab/>
        <w:t>module _3gpp-nr-nrm-nrfrequency@2019-10-28.yang</w:t>
      </w:r>
      <w:bookmarkEnd w:id="4745"/>
      <w:bookmarkEnd w:id="4746"/>
      <w:bookmarkEnd w:id="4747"/>
      <w:bookmarkEnd w:id="4748"/>
      <w:bookmarkEnd w:id="4749"/>
    </w:p>
    <w:p w14:paraId="6DD3583E" w14:textId="77777777" w:rsidR="003F3082" w:rsidRDefault="003F3082" w:rsidP="003F3082">
      <w:pPr>
        <w:pStyle w:val="PL"/>
        <w:rPr>
          <w:noProof w:val="0"/>
        </w:rPr>
      </w:pPr>
      <w:r>
        <w:rPr>
          <w:noProof w:val="0"/>
        </w:rPr>
        <w:t>module _3gpp-nr-nrm-nrfrequency {</w:t>
      </w:r>
    </w:p>
    <w:p w14:paraId="5FED29D9" w14:textId="77777777" w:rsidR="003F3082" w:rsidRDefault="003F3082" w:rsidP="003F3082">
      <w:pPr>
        <w:pStyle w:val="PL"/>
        <w:rPr>
          <w:noProof w:val="0"/>
        </w:rPr>
      </w:pPr>
      <w:r>
        <w:rPr>
          <w:noProof w:val="0"/>
        </w:rPr>
        <w:t xml:space="preserve">  yang-version 1.1;</w:t>
      </w:r>
    </w:p>
    <w:p w14:paraId="286B5641" w14:textId="77777777" w:rsidR="003F3082" w:rsidRDefault="003F3082" w:rsidP="003F3082">
      <w:pPr>
        <w:pStyle w:val="PL"/>
        <w:rPr>
          <w:noProof w:val="0"/>
        </w:rPr>
      </w:pPr>
      <w:r>
        <w:rPr>
          <w:noProof w:val="0"/>
        </w:rPr>
        <w:t xml:space="preserve">  namespace "urn:3gpp:sa5:_3gpp-nr-nrm-nrnetwork-nrfrequency";</w:t>
      </w:r>
    </w:p>
    <w:p w14:paraId="38D8CF16" w14:textId="77777777" w:rsidR="003F3082" w:rsidRDefault="003F3082" w:rsidP="003F3082">
      <w:pPr>
        <w:pStyle w:val="PL"/>
        <w:rPr>
          <w:noProof w:val="0"/>
        </w:rPr>
      </w:pPr>
      <w:r>
        <w:rPr>
          <w:noProof w:val="0"/>
        </w:rPr>
        <w:t xml:space="preserve">  prefix "nrfreq3gpp";</w:t>
      </w:r>
    </w:p>
    <w:p w14:paraId="708D3FCD" w14:textId="77777777" w:rsidR="003F3082" w:rsidRDefault="003F3082" w:rsidP="003F3082">
      <w:pPr>
        <w:pStyle w:val="PL"/>
        <w:rPr>
          <w:noProof w:val="0"/>
        </w:rPr>
      </w:pPr>
    </w:p>
    <w:p w14:paraId="75D5A03E" w14:textId="77777777" w:rsidR="003F3082" w:rsidRDefault="003F3082" w:rsidP="003F3082">
      <w:pPr>
        <w:pStyle w:val="PL"/>
        <w:rPr>
          <w:noProof w:val="0"/>
        </w:rPr>
      </w:pPr>
      <w:r>
        <w:rPr>
          <w:noProof w:val="0"/>
        </w:rPr>
        <w:t xml:space="preserve">  import _3gpp-common-managed-function { prefix mf3gpp; }</w:t>
      </w:r>
    </w:p>
    <w:p w14:paraId="1F7165A2" w14:textId="77777777" w:rsidR="003F3082" w:rsidRDefault="003F3082" w:rsidP="003F3082">
      <w:pPr>
        <w:pStyle w:val="PL"/>
        <w:rPr>
          <w:noProof w:val="0"/>
        </w:rPr>
      </w:pPr>
      <w:r>
        <w:rPr>
          <w:noProof w:val="0"/>
        </w:rPr>
        <w:t xml:space="preserve">  import _3gpp-nr-nrm-nrnetwork { prefix nrnet3gpp; }</w:t>
      </w:r>
    </w:p>
    <w:p w14:paraId="5C54BC1C" w14:textId="77777777" w:rsidR="003F3082" w:rsidRDefault="003F3082" w:rsidP="003F3082">
      <w:pPr>
        <w:pStyle w:val="PL"/>
        <w:rPr>
          <w:noProof w:val="0"/>
        </w:rPr>
      </w:pPr>
      <w:r>
        <w:rPr>
          <w:noProof w:val="0"/>
        </w:rPr>
        <w:t xml:space="preserve">  import _3gpp-common-subnetwork { prefix subnet3gpp; }</w:t>
      </w:r>
    </w:p>
    <w:p w14:paraId="39C16A38" w14:textId="77777777" w:rsidR="003F3082" w:rsidRDefault="003F3082" w:rsidP="003F3082">
      <w:pPr>
        <w:pStyle w:val="PL"/>
        <w:rPr>
          <w:noProof w:val="0"/>
        </w:rPr>
      </w:pPr>
      <w:r>
        <w:rPr>
          <w:noProof w:val="0"/>
        </w:rPr>
        <w:t xml:space="preserve">  import _3gpp-common-top { prefix top3gpp; }</w:t>
      </w:r>
    </w:p>
    <w:p w14:paraId="4C14BD56" w14:textId="77777777" w:rsidR="003F3082" w:rsidRDefault="003F3082" w:rsidP="003F3082">
      <w:pPr>
        <w:pStyle w:val="PL"/>
        <w:rPr>
          <w:noProof w:val="0"/>
        </w:rPr>
      </w:pPr>
    </w:p>
    <w:p w14:paraId="52B061A9" w14:textId="77777777" w:rsidR="003F3082" w:rsidRDefault="003F3082" w:rsidP="003F3082">
      <w:pPr>
        <w:pStyle w:val="PL"/>
        <w:rPr>
          <w:noProof w:val="0"/>
        </w:rPr>
      </w:pPr>
      <w:r>
        <w:rPr>
          <w:noProof w:val="0"/>
        </w:rPr>
        <w:t xml:space="preserve">  organization "3GPP SA5";</w:t>
      </w:r>
    </w:p>
    <w:p w14:paraId="539F6CEE" w14:textId="77777777" w:rsidR="003F3082" w:rsidRDefault="003F3082" w:rsidP="003F3082">
      <w:pPr>
        <w:pStyle w:val="PL"/>
        <w:rPr>
          <w:noProof w:val="0"/>
        </w:rPr>
      </w:pPr>
      <w:r>
        <w:rPr>
          <w:noProof w:val="0"/>
        </w:rPr>
        <w:t xml:space="preserve">  description "Defines the YANG mapping of the NRFrequency Information Object</w:t>
      </w:r>
    </w:p>
    <w:p w14:paraId="2622CCD1" w14:textId="77777777" w:rsidR="003F3082" w:rsidRDefault="003F3082" w:rsidP="003F3082">
      <w:pPr>
        <w:pStyle w:val="PL"/>
        <w:rPr>
          <w:noProof w:val="0"/>
        </w:rPr>
      </w:pPr>
      <w:r>
        <w:rPr>
          <w:noProof w:val="0"/>
        </w:rPr>
        <w:t xml:space="preserve">    Class (IOC) that is part of the NR Network Resource Model (NRM).";</w:t>
      </w:r>
    </w:p>
    <w:p w14:paraId="2018260D" w14:textId="77777777" w:rsidR="003F3082" w:rsidRDefault="003F3082" w:rsidP="003F3082">
      <w:pPr>
        <w:pStyle w:val="PL"/>
        <w:rPr>
          <w:noProof w:val="0"/>
        </w:rPr>
      </w:pPr>
      <w:r>
        <w:rPr>
          <w:noProof w:val="0"/>
        </w:rPr>
        <w:t xml:space="preserve">  reference "3GPP TS 28.541 5G Network Resource Model (NRM)";</w:t>
      </w:r>
    </w:p>
    <w:p w14:paraId="59787612" w14:textId="77777777" w:rsidR="003F3082" w:rsidRDefault="003F3082" w:rsidP="003F3082">
      <w:pPr>
        <w:pStyle w:val="PL"/>
        <w:rPr>
          <w:noProof w:val="0"/>
        </w:rPr>
      </w:pPr>
    </w:p>
    <w:p w14:paraId="7D5676F6" w14:textId="77777777" w:rsidR="003F3082" w:rsidRDefault="003F3082" w:rsidP="003F3082">
      <w:pPr>
        <w:pStyle w:val="PL"/>
        <w:rPr>
          <w:noProof w:val="0"/>
        </w:rPr>
      </w:pPr>
      <w:r>
        <w:rPr>
          <w:noProof w:val="0"/>
        </w:rPr>
        <w:t xml:space="preserve">  revision 2019-10-28 { reference S5-193518 ; }</w:t>
      </w:r>
    </w:p>
    <w:p w14:paraId="791EC72E" w14:textId="77777777" w:rsidR="003F3082" w:rsidRDefault="003F3082" w:rsidP="003F3082">
      <w:pPr>
        <w:pStyle w:val="PL"/>
        <w:rPr>
          <w:noProof w:val="0"/>
        </w:rPr>
      </w:pPr>
      <w:r>
        <w:rPr>
          <w:noProof w:val="0"/>
        </w:rPr>
        <w:t xml:space="preserve">  revision 2019-06-17 {</w:t>
      </w:r>
    </w:p>
    <w:p w14:paraId="2CCC2DD1" w14:textId="77777777" w:rsidR="003F3082" w:rsidRDefault="003F3082" w:rsidP="003F3082">
      <w:pPr>
        <w:pStyle w:val="PL"/>
        <w:rPr>
          <w:noProof w:val="0"/>
        </w:rPr>
      </w:pPr>
      <w:r>
        <w:rPr>
          <w:noProof w:val="0"/>
        </w:rPr>
        <w:t xml:space="preserve">    description "Initial revision";</w:t>
      </w:r>
    </w:p>
    <w:p w14:paraId="30067961" w14:textId="77777777" w:rsidR="003F3082" w:rsidRDefault="003F3082" w:rsidP="003F3082">
      <w:pPr>
        <w:pStyle w:val="PL"/>
        <w:rPr>
          <w:noProof w:val="0"/>
        </w:rPr>
      </w:pPr>
      <w:r>
        <w:rPr>
          <w:noProof w:val="0"/>
        </w:rPr>
        <w:t xml:space="preserve">  }</w:t>
      </w:r>
    </w:p>
    <w:p w14:paraId="036B3889" w14:textId="77777777" w:rsidR="003F3082" w:rsidRDefault="003F3082" w:rsidP="003F3082">
      <w:pPr>
        <w:pStyle w:val="PL"/>
        <w:rPr>
          <w:noProof w:val="0"/>
        </w:rPr>
      </w:pPr>
    </w:p>
    <w:p w14:paraId="43649F62" w14:textId="77777777" w:rsidR="003F3082" w:rsidRDefault="003F3082" w:rsidP="003F3082">
      <w:pPr>
        <w:pStyle w:val="PL"/>
        <w:rPr>
          <w:noProof w:val="0"/>
        </w:rPr>
      </w:pPr>
      <w:r>
        <w:rPr>
          <w:noProof w:val="0"/>
        </w:rPr>
        <w:t xml:space="preserve">  grouping NRFrequencyGrp {</w:t>
      </w:r>
    </w:p>
    <w:p w14:paraId="0643549D" w14:textId="77777777" w:rsidR="003F3082" w:rsidRDefault="003F3082" w:rsidP="003F3082">
      <w:pPr>
        <w:pStyle w:val="PL"/>
        <w:rPr>
          <w:noProof w:val="0"/>
        </w:rPr>
      </w:pPr>
      <w:r>
        <w:rPr>
          <w:noProof w:val="0"/>
        </w:rPr>
        <w:t xml:space="preserve">    description "Represents the NRFrequency IOC.";</w:t>
      </w:r>
    </w:p>
    <w:p w14:paraId="6011AEA0" w14:textId="77777777" w:rsidR="003F3082" w:rsidRDefault="003F3082" w:rsidP="003F3082">
      <w:pPr>
        <w:pStyle w:val="PL"/>
        <w:rPr>
          <w:noProof w:val="0"/>
        </w:rPr>
      </w:pPr>
      <w:r>
        <w:rPr>
          <w:noProof w:val="0"/>
        </w:rPr>
        <w:t xml:space="preserve">    reference "3GPP TS 28.541";</w:t>
      </w:r>
    </w:p>
    <w:p w14:paraId="216514AE" w14:textId="77777777" w:rsidR="003F3082" w:rsidRDefault="003F3082" w:rsidP="003F3082">
      <w:pPr>
        <w:pStyle w:val="PL"/>
        <w:rPr>
          <w:noProof w:val="0"/>
        </w:rPr>
      </w:pPr>
      <w:r>
        <w:rPr>
          <w:noProof w:val="0"/>
        </w:rPr>
        <w:t xml:space="preserve">    uses mf3gpp:ManagedFunctionGrp;</w:t>
      </w:r>
    </w:p>
    <w:p w14:paraId="3DD727E9" w14:textId="77777777" w:rsidR="003F3082" w:rsidRDefault="003F3082" w:rsidP="003F3082">
      <w:pPr>
        <w:pStyle w:val="PL"/>
        <w:rPr>
          <w:noProof w:val="0"/>
        </w:rPr>
      </w:pPr>
    </w:p>
    <w:p w14:paraId="0222E12D" w14:textId="77777777" w:rsidR="003F3082" w:rsidRDefault="003F3082" w:rsidP="003F3082">
      <w:pPr>
        <w:pStyle w:val="PL"/>
        <w:rPr>
          <w:noProof w:val="0"/>
        </w:rPr>
      </w:pPr>
      <w:r>
        <w:rPr>
          <w:noProof w:val="0"/>
        </w:rPr>
        <w:t xml:space="preserve">    leaf absoluteFrequencySSB {</w:t>
      </w:r>
    </w:p>
    <w:p w14:paraId="0F25326C" w14:textId="77777777" w:rsidR="003F3082" w:rsidRDefault="003F3082" w:rsidP="003F3082">
      <w:pPr>
        <w:pStyle w:val="PL"/>
        <w:rPr>
          <w:noProof w:val="0"/>
        </w:rPr>
      </w:pPr>
      <w:r>
        <w:rPr>
          <w:noProof w:val="0"/>
        </w:rPr>
        <w:t xml:space="preserve">      description "The absolute frequency applicable for a downlink NR carrier</w:t>
      </w:r>
    </w:p>
    <w:p w14:paraId="210C201F" w14:textId="77777777" w:rsidR="003F3082" w:rsidRDefault="003F3082" w:rsidP="003F3082">
      <w:pPr>
        <w:pStyle w:val="PL"/>
        <w:rPr>
          <w:noProof w:val="0"/>
        </w:rPr>
      </w:pPr>
      <w:r>
        <w:rPr>
          <w:noProof w:val="0"/>
        </w:rPr>
        <w:t xml:space="preserve">        frequency associated with the SSB, in terms of NR-ARFCN.";</w:t>
      </w:r>
    </w:p>
    <w:p w14:paraId="6939094B" w14:textId="77777777" w:rsidR="003F3082" w:rsidRDefault="003F3082" w:rsidP="003F3082">
      <w:pPr>
        <w:pStyle w:val="PL"/>
        <w:rPr>
          <w:noProof w:val="0"/>
        </w:rPr>
      </w:pPr>
      <w:r>
        <w:rPr>
          <w:noProof w:val="0"/>
        </w:rPr>
        <w:t xml:space="preserve">      mandatory true;</w:t>
      </w:r>
    </w:p>
    <w:p w14:paraId="4C267FC0" w14:textId="77777777" w:rsidR="003F3082" w:rsidRDefault="003F3082" w:rsidP="003F3082">
      <w:pPr>
        <w:pStyle w:val="PL"/>
        <w:rPr>
          <w:noProof w:val="0"/>
        </w:rPr>
      </w:pPr>
      <w:r>
        <w:rPr>
          <w:noProof w:val="0"/>
        </w:rPr>
        <w:t xml:space="preserve">      type uint32 { range "0.. 3279165"; }</w:t>
      </w:r>
    </w:p>
    <w:p w14:paraId="7BFFCC1A" w14:textId="77777777" w:rsidR="003F3082" w:rsidRDefault="003F3082" w:rsidP="003F3082">
      <w:pPr>
        <w:pStyle w:val="PL"/>
        <w:rPr>
          <w:noProof w:val="0"/>
        </w:rPr>
      </w:pPr>
      <w:r>
        <w:rPr>
          <w:noProof w:val="0"/>
        </w:rPr>
        <w:t xml:space="preserve">    }</w:t>
      </w:r>
    </w:p>
    <w:p w14:paraId="1F45FC1B" w14:textId="77777777" w:rsidR="003F3082" w:rsidRDefault="003F3082" w:rsidP="003F3082">
      <w:pPr>
        <w:pStyle w:val="PL"/>
        <w:rPr>
          <w:noProof w:val="0"/>
        </w:rPr>
      </w:pPr>
    </w:p>
    <w:p w14:paraId="5AE5589F" w14:textId="77777777" w:rsidR="003F3082" w:rsidRDefault="003F3082" w:rsidP="003F3082">
      <w:pPr>
        <w:pStyle w:val="PL"/>
        <w:rPr>
          <w:noProof w:val="0"/>
        </w:rPr>
      </w:pPr>
      <w:r>
        <w:rPr>
          <w:noProof w:val="0"/>
        </w:rPr>
        <w:t xml:space="preserve">    leaf sSBSubCarrierSpacing {</w:t>
      </w:r>
    </w:p>
    <w:p w14:paraId="2B85AA2C" w14:textId="77777777" w:rsidR="003F3082" w:rsidRDefault="003F3082" w:rsidP="003F3082">
      <w:pPr>
        <w:pStyle w:val="PL"/>
        <w:rPr>
          <w:noProof w:val="0"/>
        </w:rPr>
      </w:pPr>
      <w:r>
        <w:rPr>
          <w:noProof w:val="0"/>
        </w:rPr>
        <w:t xml:space="preserve">      description "Sub-carrier spacing of the SSB.";</w:t>
      </w:r>
    </w:p>
    <w:p w14:paraId="41DE2EBA" w14:textId="77777777" w:rsidR="003F3082" w:rsidRDefault="003F3082" w:rsidP="003F3082">
      <w:pPr>
        <w:pStyle w:val="PL"/>
        <w:rPr>
          <w:noProof w:val="0"/>
        </w:rPr>
      </w:pPr>
      <w:r>
        <w:rPr>
          <w:noProof w:val="0"/>
        </w:rPr>
        <w:t xml:space="preserve">      mandatory true;</w:t>
      </w:r>
    </w:p>
    <w:p w14:paraId="03B3801F" w14:textId="77777777" w:rsidR="003F3082" w:rsidRDefault="003F3082" w:rsidP="003F3082">
      <w:pPr>
        <w:pStyle w:val="PL"/>
        <w:rPr>
          <w:noProof w:val="0"/>
        </w:rPr>
      </w:pPr>
      <w:r>
        <w:rPr>
          <w:noProof w:val="0"/>
        </w:rPr>
        <w:t xml:space="preserve">      type uint8 { range "15 | 30 | 60 | 120"; }</w:t>
      </w:r>
    </w:p>
    <w:p w14:paraId="1846E3FB" w14:textId="77777777" w:rsidR="003F3082" w:rsidRDefault="003F3082" w:rsidP="003F3082">
      <w:pPr>
        <w:pStyle w:val="PL"/>
        <w:rPr>
          <w:noProof w:val="0"/>
        </w:rPr>
      </w:pPr>
      <w:r>
        <w:rPr>
          <w:noProof w:val="0"/>
        </w:rPr>
        <w:t xml:space="preserve">      units "kHz";</w:t>
      </w:r>
    </w:p>
    <w:p w14:paraId="72A4C8EE" w14:textId="77777777" w:rsidR="003F3082" w:rsidRDefault="003F3082" w:rsidP="003F3082">
      <w:pPr>
        <w:pStyle w:val="PL"/>
        <w:rPr>
          <w:noProof w:val="0"/>
        </w:rPr>
      </w:pPr>
      <w:r>
        <w:rPr>
          <w:noProof w:val="0"/>
        </w:rPr>
        <w:t xml:space="preserve">    }</w:t>
      </w:r>
    </w:p>
    <w:p w14:paraId="36BD4DDE" w14:textId="77777777" w:rsidR="003F3082" w:rsidRDefault="003F3082" w:rsidP="003F3082">
      <w:pPr>
        <w:pStyle w:val="PL"/>
        <w:rPr>
          <w:noProof w:val="0"/>
        </w:rPr>
      </w:pPr>
    </w:p>
    <w:p w14:paraId="17611DC9" w14:textId="77777777" w:rsidR="003F3082" w:rsidRDefault="003F3082" w:rsidP="003F3082">
      <w:pPr>
        <w:pStyle w:val="PL"/>
        <w:rPr>
          <w:noProof w:val="0"/>
        </w:rPr>
      </w:pPr>
      <w:r>
        <w:rPr>
          <w:noProof w:val="0"/>
        </w:rPr>
        <w:t xml:space="preserve">    leaf-list multiFrequencyBandListNR {</w:t>
      </w:r>
    </w:p>
    <w:p w14:paraId="03C05D39" w14:textId="77777777" w:rsidR="003F3082" w:rsidRDefault="003F3082" w:rsidP="003F3082">
      <w:pPr>
        <w:pStyle w:val="PL"/>
        <w:rPr>
          <w:noProof w:val="0"/>
        </w:rPr>
      </w:pPr>
      <w:r>
        <w:rPr>
          <w:noProof w:val="0"/>
        </w:rPr>
        <w:t xml:space="preserve">      description "List of additional frequency bands the frequency belongs to.</w:t>
      </w:r>
    </w:p>
    <w:p w14:paraId="05C505D7" w14:textId="77777777" w:rsidR="003F3082" w:rsidRDefault="003F3082" w:rsidP="003F3082">
      <w:pPr>
        <w:pStyle w:val="PL"/>
        <w:rPr>
          <w:noProof w:val="0"/>
        </w:rPr>
      </w:pPr>
      <w:r>
        <w:rPr>
          <w:noProof w:val="0"/>
        </w:rPr>
        <w:t xml:space="preserve">        The list is automatically set by the gNB.";</w:t>
      </w:r>
    </w:p>
    <w:p w14:paraId="727DAA12" w14:textId="77777777" w:rsidR="003F3082" w:rsidRDefault="003F3082" w:rsidP="003F3082">
      <w:pPr>
        <w:pStyle w:val="PL"/>
        <w:rPr>
          <w:noProof w:val="0"/>
        </w:rPr>
      </w:pPr>
      <w:r>
        <w:rPr>
          <w:noProof w:val="0"/>
        </w:rPr>
        <w:t xml:space="preserve">      config false;</w:t>
      </w:r>
    </w:p>
    <w:p w14:paraId="59F271BE" w14:textId="77777777" w:rsidR="003F3082" w:rsidRDefault="003F3082" w:rsidP="003F3082">
      <w:pPr>
        <w:pStyle w:val="PL"/>
        <w:rPr>
          <w:noProof w:val="0"/>
        </w:rPr>
      </w:pPr>
      <w:r>
        <w:rPr>
          <w:noProof w:val="0"/>
        </w:rPr>
        <w:t xml:space="preserve">      min-elements 0;</w:t>
      </w:r>
    </w:p>
    <w:p w14:paraId="450273F1" w14:textId="77777777" w:rsidR="003F3082" w:rsidRDefault="003F3082" w:rsidP="003F3082">
      <w:pPr>
        <w:pStyle w:val="PL"/>
        <w:rPr>
          <w:noProof w:val="0"/>
        </w:rPr>
      </w:pPr>
      <w:r>
        <w:rPr>
          <w:noProof w:val="0"/>
        </w:rPr>
        <w:t xml:space="preserve">      type uint16 { range "1..256"; }</w:t>
      </w:r>
    </w:p>
    <w:p w14:paraId="0A26D04D" w14:textId="77777777" w:rsidR="003F3082" w:rsidRDefault="003F3082" w:rsidP="003F3082">
      <w:pPr>
        <w:pStyle w:val="PL"/>
        <w:rPr>
          <w:noProof w:val="0"/>
        </w:rPr>
      </w:pPr>
      <w:r>
        <w:rPr>
          <w:noProof w:val="0"/>
        </w:rPr>
        <w:t xml:space="preserve">    }</w:t>
      </w:r>
    </w:p>
    <w:p w14:paraId="0E11D518" w14:textId="77777777" w:rsidR="003F3082" w:rsidRDefault="003F3082" w:rsidP="003F3082">
      <w:pPr>
        <w:pStyle w:val="PL"/>
        <w:rPr>
          <w:noProof w:val="0"/>
        </w:rPr>
      </w:pPr>
      <w:r>
        <w:rPr>
          <w:noProof w:val="0"/>
        </w:rPr>
        <w:t xml:space="preserve">  }</w:t>
      </w:r>
    </w:p>
    <w:p w14:paraId="5D28B942" w14:textId="77777777" w:rsidR="003F3082" w:rsidRDefault="003F3082" w:rsidP="003F3082">
      <w:pPr>
        <w:pStyle w:val="PL"/>
        <w:rPr>
          <w:noProof w:val="0"/>
        </w:rPr>
      </w:pPr>
    </w:p>
    <w:p w14:paraId="7E57F403" w14:textId="77777777" w:rsidR="003F3082" w:rsidRDefault="003F3082" w:rsidP="003F3082">
      <w:pPr>
        <w:pStyle w:val="PL"/>
        <w:rPr>
          <w:noProof w:val="0"/>
        </w:rPr>
      </w:pPr>
      <w:r>
        <w:rPr>
          <w:noProof w:val="0"/>
        </w:rPr>
        <w:t xml:space="preserve">  grouping NRFrequencyWrapper {</w:t>
      </w:r>
    </w:p>
    <w:p w14:paraId="0F390B88" w14:textId="77777777" w:rsidR="003F3082" w:rsidRDefault="003F3082" w:rsidP="003F3082">
      <w:pPr>
        <w:pStyle w:val="PL"/>
        <w:rPr>
          <w:noProof w:val="0"/>
        </w:rPr>
      </w:pPr>
      <w:r>
        <w:rPr>
          <w:noProof w:val="0"/>
        </w:rPr>
        <w:t xml:space="preserve">    list NRFrequency {</w:t>
      </w:r>
    </w:p>
    <w:p w14:paraId="1A7C1E60" w14:textId="77777777" w:rsidR="003F3082" w:rsidRDefault="003F3082" w:rsidP="003F3082">
      <w:pPr>
        <w:pStyle w:val="PL"/>
        <w:rPr>
          <w:noProof w:val="0"/>
        </w:rPr>
      </w:pPr>
      <w:r>
        <w:rPr>
          <w:noProof w:val="0"/>
        </w:rPr>
        <w:t xml:space="preserve">      description "Represents certain NR frequency properties.";</w:t>
      </w:r>
    </w:p>
    <w:p w14:paraId="26A604AB" w14:textId="77777777" w:rsidR="003F3082" w:rsidRDefault="003F3082" w:rsidP="003F3082">
      <w:pPr>
        <w:pStyle w:val="PL"/>
        <w:rPr>
          <w:noProof w:val="0"/>
        </w:rPr>
      </w:pPr>
      <w:r>
        <w:rPr>
          <w:noProof w:val="0"/>
        </w:rPr>
        <w:t xml:space="preserve">      reference "3GPP TS 28.541";</w:t>
      </w:r>
    </w:p>
    <w:p w14:paraId="4A0DEC03" w14:textId="77777777" w:rsidR="003F3082" w:rsidRDefault="003F3082" w:rsidP="003F3082">
      <w:pPr>
        <w:pStyle w:val="PL"/>
        <w:rPr>
          <w:noProof w:val="0"/>
        </w:rPr>
      </w:pPr>
      <w:r>
        <w:rPr>
          <w:noProof w:val="0"/>
        </w:rPr>
        <w:t xml:space="preserve">      key id;</w:t>
      </w:r>
    </w:p>
    <w:p w14:paraId="13240B68" w14:textId="77777777" w:rsidR="003F3082" w:rsidRDefault="003F3082" w:rsidP="003F3082">
      <w:pPr>
        <w:pStyle w:val="PL"/>
        <w:rPr>
          <w:noProof w:val="0"/>
        </w:rPr>
      </w:pPr>
      <w:r>
        <w:rPr>
          <w:noProof w:val="0"/>
        </w:rPr>
        <w:t xml:space="preserve">      uses top3gpp:Top_Grp;</w:t>
      </w:r>
    </w:p>
    <w:p w14:paraId="68D63FDD" w14:textId="77777777" w:rsidR="003F3082" w:rsidRDefault="003F3082" w:rsidP="003F3082">
      <w:pPr>
        <w:pStyle w:val="PL"/>
        <w:rPr>
          <w:noProof w:val="0"/>
        </w:rPr>
      </w:pPr>
      <w:r>
        <w:rPr>
          <w:noProof w:val="0"/>
        </w:rPr>
        <w:t xml:space="preserve">      container attributes {</w:t>
      </w:r>
    </w:p>
    <w:p w14:paraId="7E5CEC21" w14:textId="77777777" w:rsidR="003F3082" w:rsidRDefault="003F3082" w:rsidP="003F3082">
      <w:pPr>
        <w:pStyle w:val="PL"/>
        <w:rPr>
          <w:noProof w:val="0"/>
        </w:rPr>
      </w:pPr>
      <w:r>
        <w:rPr>
          <w:noProof w:val="0"/>
        </w:rPr>
        <w:t xml:space="preserve">        uses NRFrequencyGrp;</w:t>
      </w:r>
    </w:p>
    <w:p w14:paraId="4DDBAEF0" w14:textId="77777777" w:rsidR="003F3082" w:rsidRDefault="003F3082" w:rsidP="003F3082">
      <w:pPr>
        <w:pStyle w:val="PL"/>
        <w:rPr>
          <w:noProof w:val="0"/>
        </w:rPr>
      </w:pPr>
      <w:r>
        <w:rPr>
          <w:noProof w:val="0"/>
        </w:rPr>
        <w:t xml:space="preserve">      }</w:t>
      </w:r>
    </w:p>
    <w:p w14:paraId="7FD31E40" w14:textId="77777777" w:rsidR="003F3082" w:rsidRDefault="003F3082" w:rsidP="003F3082">
      <w:pPr>
        <w:pStyle w:val="PL"/>
        <w:rPr>
          <w:noProof w:val="0"/>
        </w:rPr>
      </w:pPr>
      <w:r>
        <w:rPr>
          <w:noProof w:val="0"/>
        </w:rPr>
        <w:t xml:space="preserve">      uses mf3gpp:ManagedFunctionContainedClasses;</w:t>
      </w:r>
    </w:p>
    <w:p w14:paraId="613C811F" w14:textId="77777777" w:rsidR="003F3082" w:rsidRDefault="003F3082" w:rsidP="003F3082">
      <w:pPr>
        <w:pStyle w:val="PL"/>
        <w:rPr>
          <w:noProof w:val="0"/>
        </w:rPr>
      </w:pPr>
      <w:r>
        <w:rPr>
          <w:noProof w:val="0"/>
        </w:rPr>
        <w:t xml:space="preserve">    }</w:t>
      </w:r>
    </w:p>
    <w:p w14:paraId="69327679" w14:textId="77777777" w:rsidR="003F3082" w:rsidRDefault="003F3082" w:rsidP="003F3082">
      <w:pPr>
        <w:pStyle w:val="PL"/>
        <w:rPr>
          <w:noProof w:val="0"/>
        </w:rPr>
      </w:pPr>
      <w:r>
        <w:rPr>
          <w:noProof w:val="0"/>
        </w:rPr>
        <w:t xml:space="preserve">  } </w:t>
      </w:r>
    </w:p>
    <w:p w14:paraId="4FF7F598" w14:textId="77777777" w:rsidR="003F3082" w:rsidRDefault="003F3082" w:rsidP="003F3082">
      <w:pPr>
        <w:pStyle w:val="PL"/>
        <w:rPr>
          <w:noProof w:val="0"/>
        </w:rPr>
      </w:pPr>
      <w:r>
        <w:rPr>
          <w:noProof w:val="0"/>
        </w:rPr>
        <w:t xml:space="preserve">  </w:t>
      </w:r>
    </w:p>
    <w:p w14:paraId="7695A8CC" w14:textId="77777777" w:rsidR="003F3082" w:rsidRDefault="003F3082" w:rsidP="003F3082">
      <w:pPr>
        <w:pStyle w:val="PL"/>
        <w:rPr>
          <w:noProof w:val="0"/>
        </w:rPr>
      </w:pPr>
      <w:r>
        <w:rPr>
          <w:noProof w:val="0"/>
        </w:rPr>
        <w:t xml:space="preserve">  augment "/subnet3gpp:SubNetwork" {</w:t>
      </w:r>
    </w:p>
    <w:p w14:paraId="66799F7B" w14:textId="77777777" w:rsidR="003F3082" w:rsidRDefault="003F3082" w:rsidP="003F3082">
      <w:pPr>
        <w:pStyle w:val="PL"/>
        <w:rPr>
          <w:noProof w:val="0"/>
        </w:rPr>
      </w:pPr>
      <w:r>
        <w:rPr>
          <w:noProof w:val="0"/>
        </w:rPr>
        <w:t xml:space="preserve">    if-feature subnet3gpp:ExternalsUnderSubNetwork ;</w:t>
      </w:r>
    </w:p>
    <w:p w14:paraId="62E817CF" w14:textId="77777777" w:rsidR="003F3082" w:rsidRDefault="003F3082" w:rsidP="003F3082">
      <w:pPr>
        <w:pStyle w:val="PL"/>
        <w:rPr>
          <w:noProof w:val="0"/>
        </w:rPr>
      </w:pPr>
      <w:r>
        <w:rPr>
          <w:noProof w:val="0"/>
        </w:rPr>
        <w:t xml:space="preserve">    uses NRFrequencyWrapper;</w:t>
      </w:r>
    </w:p>
    <w:p w14:paraId="7CE65024" w14:textId="77777777" w:rsidR="003F3082" w:rsidRDefault="003F3082" w:rsidP="003F3082">
      <w:pPr>
        <w:pStyle w:val="PL"/>
        <w:rPr>
          <w:noProof w:val="0"/>
        </w:rPr>
      </w:pPr>
      <w:r>
        <w:rPr>
          <w:noProof w:val="0"/>
        </w:rPr>
        <w:t xml:space="preserve">  }</w:t>
      </w:r>
    </w:p>
    <w:p w14:paraId="2A9D5D28" w14:textId="77777777" w:rsidR="003F3082" w:rsidRDefault="003F3082" w:rsidP="003F3082">
      <w:pPr>
        <w:pStyle w:val="PL"/>
        <w:rPr>
          <w:noProof w:val="0"/>
        </w:rPr>
      </w:pPr>
    </w:p>
    <w:p w14:paraId="720B868B" w14:textId="77777777" w:rsidR="003F3082" w:rsidRDefault="003F3082" w:rsidP="003F3082">
      <w:pPr>
        <w:pStyle w:val="PL"/>
        <w:rPr>
          <w:noProof w:val="0"/>
        </w:rPr>
      </w:pPr>
      <w:r>
        <w:rPr>
          <w:noProof w:val="0"/>
        </w:rPr>
        <w:t xml:space="preserve">  augment "/nrnet3gpp:NRNetwork" {</w:t>
      </w:r>
    </w:p>
    <w:p w14:paraId="3F35797C" w14:textId="77777777" w:rsidR="003F3082" w:rsidRDefault="003F3082" w:rsidP="003F3082">
      <w:pPr>
        <w:pStyle w:val="PL"/>
        <w:rPr>
          <w:noProof w:val="0"/>
        </w:rPr>
      </w:pPr>
      <w:r>
        <w:rPr>
          <w:noProof w:val="0"/>
        </w:rPr>
        <w:t xml:space="preserve">    if-feature nrnet3gpp:ExternalsUnderNRNetwork;</w:t>
      </w:r>
    </w:p>
    <w:p w14:paraId="01824E9C" w14:textId="77777777" w:rsidR="003F3082" w:rsidRDefault="003F3082" w:rsidP="003F3082">
      <w:pPr>
        <w:pStyle w:val="PL"/>
        <w:rPr>
          <w:noProof w:val="0"/>
        </w:rPr>
      </w:pPr>
      <w:r>
        <w:rPr>
          <w:noProof w:val="0"/>
        </w:rPr>
        <w:t xml:space="preserve">    uses NRFrequencyWrapper;</w:t>
      </w:r>
    </w:p>
    <w:p w14:paraId="7F0E71DD" w14:textId="77777777" w:rsidR="003F3082" w:rsidRDefault="003F3082" w:rsidP="003F3082">
      <w:pPr>
        <w:pStyle w:val="PL"/>
        <w:rPr>
          <w:noProof w:val="0"/>
        </w:rPr>
      </w:pPr>
      <w:r>
        <w:rPr>
          <w:noProof w:val="0"/>
        </w:rPr>
        <w:t xml:space="preserve">  }</w:t>
      </w:r>
    </w:p>
    <w:p w14:paraId="68331828" w14:textId="77777777" w:rsidR="003F3082" w:rsidRDefault="003F3082" w:rsidP="003F3082">
      <w:pPr>
        <w:pStyle w:val="PL"/>
        <w:rPr>
          <w:noProof w:val="0"/>
        </w:rPr>
      </w:pPr>
      <w:r>
        <w:rPr>
          <w:noProof w:val="0"/>
        </w:rPr>
        <w:t>}</w:t>
      </w:r>
    </w:p>
    <w:p w14:paraId="0B329911" w14:textId="77777777" w:rsidR="003F3082" w:rsidRDefault="003F3082" w:rsidP="003F3082">
      <w:pPr>
        <w:pStyle w:val="Heading2"/>
      </w:pPr>
      <w:bookmarkStart w:id="4750" w:name="_Toc59183353"/>
      <w:bookmarkStart w:id="4751" w:name="_Toc59184819"/>
      <w:bookmarkStart w:id="4752" w:name="_Toc59195754"/>
      <w:bookmarkStart w:id="4753" w:name="_Toc59440183"/>
      <w:bookmarkStart w:id="4754" w:name="_Toc67990632"/>
      <w:r>
        <w:rPr>
          <w:lang w:eastAsia="zh-CN"/>
        </w:rPr>
        <w:t>E.5.24</w:t>
      </w:r>
      <w:r>
        <w:rPr>
          <w:lang w:eastAsia="zh-CN"/>
        </w:rPr>
        <w:tab/>
        <w:t>module _3gpp-nr-nrm-nrnetwork@2019-06-17.yang</w:t>
      </w:r>
      <w:bookmarkEnd w:id="4750"/>
      <w:bookmarkEnd w:id="4751"/>
      <w:bookmarkEnd w:id="4752"/>
      <w:bookmarkEnd w:id="4753"/>
      <w:bookmarkEnd w:id="4754"/>
    </w:p>
    <w:p w14:paraId="2F26CF2F" w14:textId="77777777" w:rsidR="003F3082" w:rsidRDefault="003F3082" w:rsidP="003F3082">
      <w:pPr>
        <w:pStyle w:val="PL"/>
        <w:rPr>
          <w:noProof w:val="0"/>
        </w:rPr>
      </w:pPr>
      <w:r>
        <w:rPr>
          <w:noProof w:val="0"/>
        </w:rPr>
        <w:t>module _3gpp-nr-nrm-nrnetwork {</w:t>
      </w:r>
    </w:p>
    <w:p w14:paraId="7EE705C7" w14:textId="77777777" w:rsidR="003F3082" w:rsidRDefault="003F3082" w:rsidP="003F3082">
      <w:pPr>
        <w:pStyle w:val="PL"/>
        <w:rPr>
          <w:noProof w:val="0"/>
        </w:rPr>
      </w:pPr>
      <w:r>
        <w:rPr>
          <w:noProof w:val="0"/>
        </w:rPr>
        <w:t xml:space="preserve">  yang-version 1.1;</w:t>
      </w:r>
    </w:p>
    <w:p w14:paraId="7FD59CF9" w14:textId="77777777" w:rsidR="003F3082" w:rsidRDefault="003F3082" w:rsidP="003F3082">
      <w:pPr>
        <w:pStyle w:val="PL"/>
        <w:rPr>
          <w:noProof w:val="0"/>
        </w:rPr>
      </w:pPr>
      <w:r>
        <w:rPr>
          <w:noProof w:val="0"/>
        </w:rPr>
        <w:t xml:space="preserve">  namespace "urn:3gpp:sa5:_3gpp-nr-nrm-nrnetwork";</w:t>
      </w:r>
    </w:p>
    <w:p w14:paraId="40F3FC0F" w14:textId="77777777" w:rsidR="003F3082" w:rsidRDefault="003F3082" w:rsidP="003F3082">
      <w:pPr>
        <w:pStyle w:val="PL"/>
        <w:rPr>
          <w:noProof w:val="0"/>
        </w:rPr>
      </w:pPr>
      <w:r>
        <w:rPr>
          <w:noProof w:val="0"/>
        </w:rPr>
        <w:t xml:space="preserve">  prefix "nrnet3gpp";</w:t>
      </w:r>
    </w:p>
    <w:p w14:paraId="6B19B22C" w14:textId="77777777" w:rsidR="003F3082" w:rsidRDefault="003F3082" w:rsidP="003F3082">
      <w:pPr>
        <w:pStyle w:val="PL"/>
        <w:rPr>
          <w:noProof w:val="0"/>
        </w:rPr>
      </w:pPr>
    </w:p>
    <w:p w14:paraId="53D5434F" w14:textId="77777777" w:rsidR="003F3082" w:rsidRDefault="003F3082" w:rsidP="003F3082">
      <w:pPr>
        <w:pStyle w:val="PL"/>
        <w:rPr>
          <w:noProof w:val="0"/>
        </w:rPr>
      </w:pPr>
      <w:r>
        <w:rPr>
          <w:noProof w:val="0"/>
        </w:rPr>
        <w:t xml:space="preserve">  import _3gpp-common-subnetwork { prefix subnet3gpp; }</w:t>
      </w:r>
    </w:p>
    <w:p w14:paraId="37841B52" w14:textId="77777777" w:rsidR="003F3082" w:rsidRDefault="003F3082" w:rsidP="003F3082">
      <w:pPr>
        <w:pStyle w:val="PL"/>
        <w:rPr>
          <w:noProof w:val="0"/>
        </w:rPr>
      </w:pPr>
      <w:r>
        <w:rPr>
          <w:noProof w:val="0"/>
        </w:rPr>
        <w:t xml:space="preserve">  import _3gpp-common-top { prefix top3gpp; }</w:t>
      </w:r>
    </w:p>
    <w:p w14:paraId="6218E8A9" w14:textId="77777777" w:rsidR="003F3082" w:rsidRDefault="003F3082" w:rsidP="003F3082">
      <w:pPr>
        <w:pStyle w:val="PL"/>
        <w:rPr>
          <w:noProof w:val="0"/>
        </w:rPr>
      </w:pPr>
    </w:p>
    <w:p w14:paraId="70A28D5C" w14:textId="77777777" w:rsidR="003F3082" w:rsidRDefault="003F3082" w:rsidP="003F3082">
      <w:pPr>
        <w:pStyle w:val="PL"/>
        <w:rPr>
          <w:noProof w:val="0"/>
        </w:rPr>
      </w:pPr>
      <w:r>
        <w:rPr>
          <w:noProof w:val="0"/>
        </w:rPr>
        <w:t xml:space="preserve">  organization "3GPP SA5";</w:t>
      </w:r>
    </w:p>
    <w:p w14:paraId="2715E6D4" w14:textId="77777777" w:rsidR="003F3082" w:rsidRDefault="003F3082" w:rsidP="003F3082">
      <w:pPr>
        <w:pStyle w:val="PL"/>
        <w:rPr>
          <w:noProof w:val="0"/>
        </w:rPr>
      </w:pPr>
      <w:r>
        <w:rPr>
          <w:noProof w:val="0"/>
        </w:rPr>
        <w:t xml:space="preserve">  description "Defines the YANG mapping of the NRNetwork Information Object</w:t>
      </w:r>
    </w:p>
    <w:p w14:paraId="0E4515C8" w14:textId="77777777" w:rsidR="003F3082" w:rsidRDefault="003F3082" w:rsidP="003F3082">
      <w:pPr>
        <w:pStyle w:val="PL"/>
        <w:rPr>
          <w:noProof w:val="0"/>
        </w:rPr>
      </w:pPr>
      <w:r>
        <w:rPr>
          <w:noProof w:val="0"/>
        </w:rPr>
        <w:t xml:space="preserve">    Class (IOC) that is part of the NR Network Resource Model (NRM).";</w:t>
      </w:r>
    </w:p>
    <w:p w14:paraId="0B614711" w14:textId="77777777" w:rsidR="003F3082" w:rsidRDefault="003F3082" w:rsidP="003F3082">
      <w:pPr>
        <w:pStyle w:val="PL"/>
        <w:rPr>
          <w:noProof w:val="0"/>
        </w:rPr>
      </w:pPr>
      <w:r>
        <w:rPr>
          <w:noProof w:val="0"/>
        </w:rPr>
        <w:t xml:space="preserve">  reference "3GPP TS 28.541 5G Network Resource Model (NRM)";</w:t>
      </w:r>
    </w:p>
    <w:p w14:paraId="2DF00D80" w14:textId="77777777" w:rsidR="003F3082" w:rsidRDefault="003F3082" w:rsidP="003F3082">
      <w:pPr>
        <w:pStyle w:val="PL"/>
        <w:rPr>
          <w:noProof w:val="0"/>
        </w:rPr>
      </w:pPr>
    </w:p>
    <w:p w14:paraId="6D42B56C" w14:textId="77777777" w:rsidR="003F3082" w:rsidRDefault="003F3082" w:rsidP="003F3082">
      <w:pPr>
        <w:pStyle w:val="PL"/>
        <w:rPr>
          <w:noProof w:val="0"/>
        </w:rPr>
      </w:pPr>
      <w:r>
        <w:rPr>
          <w:noProof w:val="0"/>
        </w:rPr>
        <w:t xml:space="preserve">  revision 2019-06-17 {</w:t>
      </w:r>
    </w:p>
    <w:p w14:paraId="3336ECD7" w14:textId="77777777" w:rsidR="003F3082" w:rsidRDefault="003F3082" w:rsidP="003F3082">
      <w:pPr>
        <w:pStyle w:val="PL"/>
        <w:rPr>
          <w:noProof w:val="0"/>
        </w:rPr>
      </w:pPr>
      <w:r>
        <w:rPr>
          <w:noProof w:val="0"/>
        </w:rPr>
        <w:t xml:space="preserve">    description "Initial revision";</w:t>
      </w:r>
    </w:p>
    <w:p w14:paraId="5D28D0A4" w14:textId="77777777" w:rsidR="003F3082" w:rsidRDefault="003F3082" w:rsidP="003F3082">
      <w:pPr>
        <w:pStyle w:val="PL"/>
        <w:rPr>
          <w:noProof w:val="0"/>
        </w:rPr>
      </w:pPr>
      <w:r>
        <w:rPr>
          <w:noProof w:val="0"/>
        </w:rPr>
        <w:t xml:space="preserve">  }</w:t>
      </w:r>
    </w:p>
    <w:p w14:paraId="01D909EF" w14:textId="77777777" w:rsidR="003F3082" w:rsidRDefault="003F3082" w:rsidP="003F3082">
      <w:pPr>
        <w:pStyle w:val="PL"/>
        <w:rPr>
          <w:noProof w:val="0"/>
        </w:rPr>
      </w:pPr>
    </w:p>
    <w:p w14:paraId="7E5ECDF1" w14:textId="77777777" w:rsidR="003F3082" w:rsidRDefault="003F3082" w:rsidP="003F3082">
      <w:pPr>
        <w:pStyle w:val="PL"/>
        <w:rPr>
          <w:noProof w:val="0"/>
        </w:rPr>
      </w:pPr>
      <w:r>
        <w:rPr>
          <w:noProof w:val="0"/>
        </w:rPr>
        <w:t xml:space="preserve">  feature ExternalsUnderNRNetwork {</w:t>
      </w:r>
    </w:p>
    <w:p w14:paraId="160F98A2" w14:textId="77777777" w:rsidR="003F3082" w:rsidRDefault="003F3082" w:rsidP="003F3082">
      <w:pPr>
        <w:pStyle w:val="PL"/>
        <w:rPr>
          <w:noProof w:val="0"/>
        </w:rPr>
      </w:pPr>
      <w:r>
        <w:rPr>
          <w:noProof w:val="0"/>
        </w:rPr>
        <w:t xml:space="preserve">    description "Classes representing external entities like NRFrequency, </w:t>
      </w:r>
    </w:p>
    <w:p w14:paraId="6F5F2FA1" w14:textId="77777777" w:rsidR="003F3082" w:rsidRDefault="003F3082" w:rsidP="003F3082">
      <w:pPr>
        <w:pStyle w:val="PL"/>
        <w:rPr>
          <w:noProof w:val="0"/>
        </w:rPr>
      </w:pPr>
      <w:r>
        <w:rPr>
          <w:noProof w:val="0"/>
        </w:rPr>
        <w:t xml:space="preserve">      ExternalGNBCUCPFunction, ExternalGNBDUFunction </w:t>
      </w:r>
    </w:p>
    <w:p w14:paraId="31B316D8" w14:textId="77777777" w:rsidR="003F3082" w:rsidRDefault="003F3082" w:rsidP="003F3082">
      <w:pPr>
        <w:pStyle w:val="PL"/>
        <w:rPr>
          <w:noProof w:val="0"/>
        </w:rPr>
      </w:pPr>
      <w:r>
        <w:rPr>
          <w:noProof w:val="0"/>
        </w:rPr>
        <w:t xml:space="preserve">      are contained under a NRNetwork list/class.";</w:t>
      </w:r>
    </w:p>
    <w:p w14:paraId="3E8030EA" w14:textId="77777777" w:rsidR="003F3082" w:rsidRDefault="003F3082" w:rsidP="003F3082">
      <w:pPr>
        <w:pStyle w:val="PL"/>
        <w:rPr>
          <w:noProof w:val="0"/>
        </w:rPr>
      </w:pPr>
      <w:r>
        <w:rPr>
          <w:noProof w:val="0"/>
        </w:rPr>
        <w:t xml:space="preserve">  }</w:t>
      </w:r>
    </w:p>
    <w:p w14:paraId="56E14FAE" w14:textId="77777777" w:rsidR="003F3082" w:rsidRDefault="003F3082" w:rsidP="003F3082">
      <w:pPr>
        <w:pStyle w:val="PL"/>
        <w:rPr>
          <w:noProof w:val="0"/>
        </w:rPr>
      </w:pPr>
    </w:p>
    <w:p w14:paraId="1CBABBC7" w14:textId="77777777" w:rsidR="003F3082" w:rsidRDefault="003F3082" w:rsidP="003F3082">
      <w:pPr>
        <w:pStyle w:val="PL"/>
        <w:rPr>
          <w:noProof w:val="0"/>
        </w:rPr>
      </w:pPr>
      <w:r>
        <w:rPr>
          <w:noProof w:val="0"/>
        </w:rPr>
        <w:t xml:space="preserve">  grouping NRNetworkGrp {</w:t>
      </w:r>
    </w:p>
    <w:p w14:paraId="42C2748B" w14:textId="77777777" w:rsidR="003F3082" w:rsidRDefault="003F3082" w:rsidP="003F3082">
      <w:pPr>
        <w:pStyle w:val="PL"/>
        <w:rPr>
          <w:noProof w:val="0"/>
        </w:rPr>
      </w:pPr>
      <w:r>
        <w:rPr>
          <w:noProof w:val="0"/>
        </w:rPr>
        <w:t xml:space="preserve">    description "Represents the NRNetwork IOC.";</w:t>
      </w:r>
    </w:p>
    <w:p w14:paraId="38FDDBA1" w14:textId="77777777" w:rsidR="003F3082" w:rsidRDefault="003F3082" w:rsidP="003F3082">
      <w:pPr>
        <w:pStyle w:val="PL"/>
        <w:rPr>
          <w:noProof w:val="0"/>
        </w:rPr>
      </w:pPr>
      <w:r>
        <w:rPr>
          <w:noProof w:val="0"/>
        </w:rPr>
        <w:t xml:space="preserve">    reference "3GPP TS 28.541";</w:t>
      </w:r>
    </w:p>
    <w:p w14:paraId="7DDF6EE0" w14:textId="77777777" w:rsidR="003F3082" w:rsidRDefault="003F3082" w:rsidP="003F3082">
      <w:pPr>
        <w:pStyle w:val="PL"/>
        <w:rPr>
          <w:noProof w:val="0"/>
        </w:rPr>
      </w:pPr>
      <w:r>
        <w:rPr>
          <w:noProof w:val="0"/>
        </w:rPr>
        <w:t xml:space="preserve">    uses subnet3gpp:SubNetworkGrp;</w:t>
      </w:r>
    </w:p>
    <w:p w14:paraId="7FAD7AD6" w14:textId="77777777" w:rsidR="003F3082" w:rsidRDefault="003F3082" w:rsidP="003F3082">
      <w:pPr>
        <w:pStyle w:val="PL"/>
        <w:rPr>
          <w:noProof w:val="0"/>
        </w:rPr>
      </w:pPr>
      <w:r>
        <w:rPr>
          <w:noProof w:val="0"/>
        </w:rPr>
        <w:t xml:space="preserve">  }</w:t>
      </w:r>
    </w:p>
    <w:p w14:paraId="3D4E6080" w14:textId="77777777" w:rsidR="003F3082" w:rsidRDefault="003F3082" w:rsidP="003F3082">
      <w:pPr>
        <w:pStyle w:val="PL"/>
        <w:rPr>
          <w:noProof w:val="0"/>
        </w:rPr>
      </w:pPr>
    </w:p>
    <w:p w14:paraId="02D8D29D" w14:textId="77777777" w:rsidR="003F3082" w:rsidRDefault="003F3082" w:rsidP="003F3082">
      <w:pPr>
        <w:pStyle w:val="PL"/>
        <w:rPr>
          <w:noProof w:val="0"/>
        </w:rPr>
      </w:pPr>
      <w:r>
        <w:rPr>
          <w:noProof w:val="0"/>
        </w:rPr>
        <w:t xml:space="preserve">  list NRNetwork {</w:t>
      </w:r>
    </w:p>
    <w:p w14:paraId="531488C8" w14:textId="77777777" w:rsidR="003F3082" w:rsidRDefault="003F3082" w:rsidP="003F3082">
      <w:pPr>
        <w:pStyle w:val="PL"/>
        <w:rPr>
          <w:noProof w:val="0"/>
        </w:rPr>
      </w:pPr>
      <w:r>
        <w:rPr>
          <w:noProof w:val="0"/>
        </w:rPr>
        <w:t xml:space="preserve">    description "A subnetwork containing gNB external NR entities.";</w:t>
      </w:r>
    </w:p>
    <w:p w14:paraId="55D03FE4" w14:textId="77777777" w:rsidR="003F3082" w:rsidRDefault="003F3082" w:rsidP="003F3082">
      <w:pPr>
        <w:pStyle w:val="PL"/>
        <w:rPr>
          <w:noProof w:val="0"/>
        </w:rPr>
      </w:pPr>
      <w:r>
        <w:rPr>
          <w:noProof w:val="0"/>
        </w:rPr>
        <w:t xml:space="preserve">      reference "3GPP TS 28.541";</w:t>
      </w:r>
    </w:p>
    <w:p w14:paraId="312FF980" w14:textId="77777777" w:rsidR="003F3082" w:rsidRDefault="003F3082" w:rsidP="003F3082">
      <w:pPr>
        <w:pStyle w:val="PL"/>
        <w:rPr>
          <w:noProof w:val="0"/>
        </w:rPr>
      </w:pPr>
      <w:r>
        <w:rPr>
          <w:noProof w:val="0"/>
        </w:rPr>
        <w:t xml:space="preserve">    key id;</w:t>
      </w:r>
    </w:p>
    <w:p w14:paraId="18837E04" w14:textId="77777777" w:rsidR="003F3082" w:rsidRDefault="003F3082" w:rsidP="003F3082">
      <w:pPr>
        <w:pStyle w:val="PL"/>
        <w:rPr>
          <w:noProof w:val="0"/>
        </w:rPr>
      </w:pPr>
      <w:r>
        <w:rPr>
          <w:noProof w:val="0"/>
        </w:rPr>
        <w:t xml:space="preserve">    uses top3gpp:Top_Grp;</w:t>
      </w:r>
    </w:p>
    <w:p w14:paraId="0786231E" w14:textId="77777777" w:rsidR="003F3082" w:rsidRDefault="003F3082" w:rsidP="003F3082">
      <w:pPr>
        <w:pStyle w:val="PL"/>
        <w:rPr>
          <w:noProof w:val="0"/>
        </w:rPr>
      </w:pPr>
      <w:r>
        <w:rPr>
          <w:noProof w:val="0"/>
        </w:rPr>
        <w:t xml:space="preserve">    container attributes {</w:t>
      </w:r>
    </w:p>
    <w:p w14:paraId="3FFDEA33" w14:textId="77777777" w:rsidR="003F3082" w:rsidRDefault="003F3082" w:rsidP="003F3082">
      <w:pPr>
        <w:pStyle w:val="PL"/>
        <w:rPr>
          <w:noProof w:val="0"/>
        </w:rPr>
      </w:pPr>
      <w:r>
        <w:rPr>
          <w:noProof w:val="0"/>
        </w:rPr>
        <w:t xml:space="preserve">      uses NRNetworkGrp;</w:t>
      </w:r>
    </w:p>
    <w:p w14:paraId="0B0E7821" w14:textId="77777777" w:rsidR="003F3082" w:rsidRDefault="003F3082" w:rsidP="003F3082">
      <w:pPr>
        <w:pStyle w:val="PL"/>
        <w:rPr>
          <w:noProof w:val="0"/>
        </w:rPr>
      </w:pPr>
      <w:r>
        <w:rPr>
          <w:noProof w:val="0"/>
        </w:rPr>
        <w:t xml:space="preserve">    }</w:t>
      </w:r>
    </w:p>
    <w:p w14:paraId="4523360C" w14:textId="77777777" w:rsidR="003F3082" w:rsidRDefault="003F3082" w:rsidP="003F3082">
      <w:pPr>
        <w:pStyle w:val="PL"/>
        <w:rPr>
          <w:noProof w:val="0"/>
        </w:rPr>
      </w:pPr>
      <w:r>
        <w:rPr>
          <w:noProof w:val="0"/>
        </w:rPr>
        <w:t xml:space="preserve">  }</w:t>
      </w:r>
    </w:p>
    <w:p w14:paraId="72DD3CB4" w14:textId="77777777" w:rsidR="003F3082" w:rsidRDefault="003F3082" w:rsidP="003F3082">
      <w:pPr>
        <w:pStyle w:val="PL"/>
        <w:rPr>
          <w:noProof w:val="0"/>
        </w:rPr>
      </w:pPr>
      <w:r>
        <w:rPr>
          <w:noProof w:val="0"/>
        </w:rPr>
        <w:t>}</w:t>
      </w:r>
    </w:p>
    <w:p w14:paraId="2C6EB722" w14:textId="77777777" w:rsidR="003F3082" w:rsidRDefault="003F3082" w:rsidP="003F3082">
      <w:pPr>
        <w:pStyle w:val="Heading2"/>
      </w:pPr>
      <w:bookmarkStart w:id="4755" w:name="_Toc59183354"/>
      <w:bookmarkStart w:id="4756" w:name="_Toc59184820"/>
      <w:bookmarkStart w:id="4757" w:name="_Toc59195755"/>
      <w:bookmarkStart w:id="4758" w:name="_Toc59440184"/>
      <w:bookmarkStart w:id="4759" w:name="_Toc67990633"/>
      <w:r>
        <w:rPr>
          <w:lang w:eastAsia="zh-CN"/>
        </w:rPr>
        <w:t>E.5.25</w:t>
      </w:r>
      <w:r>
        <w:rPr>
          <w:lang w:eastAsia="zh-CN"/>
        </w:rPr>
        <w:tab/>
        <w:t>module _3gpp-nr-nrm-nrsectorcarrier.yang</w:t>
      </w:r>
      <w:bookmarkEnd w:id="4755"/>
      <w:bookmarkEnd w:id="4756"/>
      <w:bookmarkEnd w:id="4757"/>
      <w:bookmarkEnd w:id="4758"/>
      <w:bookmarkEnd w:id="4759"/>
    </w:p>
    <w:p w14:paraId="2E746300" w14:textId="77777777" w:rsidR="003F3082" w:rsidRDefault="003F3082" w:rsidP="003F3082">
      <w:pPr>
        <w:pStyle w:val="PL"/>
        <w:rPr>
          <w:noProof w:val="0"/>
        </w:rPr>
      </w:pPr>
      <w:r>
        <w:rPr>
          <w:noProof w:val="0"/>
        </w:rPr>
        <w:t>module _3gpp-nr-nrm-nrsectorcarrier {</w:t>
      </w:r>
    </w:p>
    <w:p w14:paraId="4206D410" w14:textId="77777777" w:rsidR="003F3082" w:rsidRDefault="003F3082" w:rsidP="003F3082">
      <w:pPr>
        <w:pStyle w:val="PL"/>
        <w:rPr>
          <w:noProof w:val="0"/>
        </w:rPr>
      </w:pPr>
      <w:r>
        <w:rPr>
          <w:noProof w:val="0"/>
        </w:rPr>
        <w:t xml:space="preserve">  yang-version 1.1;</w:t>
      </w:r>
    </w:p>
    <w:p w14:paraId="1B023438" w14:textId="77777777" w:rsidR="003F3082" w:rsidRDefault="003F3082" w:rsidP="003F3082">
      <w:pPr>
        <w:pStyle w:val="PL"/>
        <w:rPr>
          <w:noProof w:val="0"/>
        </w:rPr>
      </w:pPr>
      <w:r>
        <w:rPr>
          <w:noProof w:val="0"/>
        </w:rPr>
        <w:t xml:space="preserve">  namespace "urn:3gpp:sa5:_3gpp-nr-nrm-nrnetwork-nrsectorcarrier";</w:t>
      </w:r>
    </w:p>
    <w:p w14:paraId="3E9A09FB" w14:textId="77777777" w:rsidR="003F3082" w:rsidRDefault="003F3082" w:rsidP="003F3082">
      <w:pPr>
        <w:pStyle w:val="PL"/>
        <w:rPr>
          <w:noProof w:val="0"/>
        </w:rPr>
      </w:pPr>
      <w:r>
        <w:rPr>
          <w:noProof w:val="0"/>
        </w:rPr>
        <w:t xml:space="preserve">  prefix "nrsectcarr3gpp";</w:t>
      </w:r>
    </w:p>
    <w:p w14:paraId="367DC085" w14:textId="77777777" w:rsidR="003F3082" w:rsidRDefault="003F3082" w:rsidP="003F3082">
      <w:pPr>
        <w:pStyle w:val="PL"/>
        <w:rPr>
          <w:noProof w:val="0"/>
        </w:rPr>
      </w:pPr>
    </w:p>
    <w:p w14:paraId="114F7C18" w14:textId="77777777" w:rsidR="003F3082" w:rsidRDefault="003F3082" w:rsidP="003F3082">
      <w:pPr>
        <w:pStyle w:val="PL"/>
        <w:rPr>
          <w:noProof w:val="0"/>
        </w:rPr>
      </w:pPr>
      <w:r>
        <w:rPr>
          <w:noProof w:val="0"/>
        </w:rPr>
        <w:t xml:space="preserve">  import _3gpp-common-yang-types { prefix types3gpp; }</w:t>
      </w:r>
    </w:p>
    <w:p w14:paraId="31586D07" w14:textId="77777777" w:rsidR="003F3082" w:rsidRDefault="003F3082" w:rsidP="003F3082">
      <w:pPr>
        <w:pStyle w:val="PL"/>
        <w:rPr>
          <w:noProof w:val="0"/>
        </w:rPr>
      </w:pPr>
      <w:r>
        <w:rPr>
          <w:noProof w:val="0"/>
        </w:rPr>
        <w:t xml:space="preserve">  import _3gpp-common-managed-function { prefix mf3gpp; }</w:t>
      </w:r>
    </w:p>
    <w:p w14:paraId="285B63E3" w14:textId="77777777" w:rsidR="003F3082" w:rsidRDefault="003F3082" w:rsidP="003F3082">
      <w:pPr>
        <w:pStyle w:val="PL"/>
        <w:rPr>
          <w:noProof w:val="0"/>
        </w:rPr>
      </w:pPr>
      <w:r>
        <w:rPr>
          <w:noProof w:val="0"/>
        </w:rPr>
        <w:t xml:space="preserve">  import _3gpp-common-managed-element { prefix me3gpp; }</w:t>
      </w:r>
    </w:p>
    <w:p w14:paraId="5513B3BC" w14:textId="77777777" w:rsidR="003F3082" w:rsidRDefault="003F3082" w:rsidP="003F3082">
      <w:pPr>
        <w:pStyle w:val="PL"/>
        <w:rPr>
          <w:noProof w:val="0"/>
        </w:rPr>
      </w:pPr>
      <w:r>
        <w:rPr>
          <w:noProof w:val="0"/>
        </w:rPr>
        <w:t xml:space="preserve">  import _3gpp-nr-nrm-gnbdufunction { prefix gnbdu3gpp; }</w:t>
      </w:r>
    </w:p>
    <w:p w14:paraId="6FE31CF1" w14:textId="77777777" w:rsidR="003F3082" w:rsidRDefault="003F3082" w:rsidP="003F3082">
      <w:pPr>
        <w:pStyle w:val="PL"/>
        <w:rPr>
          <w:noProof w:val="0"/>
        </w:rPr>
      </w:pPr>
      <w:r>
        <w:rPr>
          <w:noProof w:val="0"/>
        </w:rPr>
        <w:t xml:space="preserve">  import _3gpp-common-top { prefix top3gpp; }</w:t>
      </w:r>
    </w:p>
    <w:p w14:paraId="76DA4E19" w14:textId="77777777" w:rsidR="003F3082" w:rsidRDefault="003F3082" w:rsidP="003F3082">
      <w:pPr>
        <w:pStyle w:val="PL"/>
        <w:rPr>
          <w:noProof w:val="0"/>
        </w:rPr>
      </w:pPr>
    </w:p>
    <w:p w14:paraId="2FF2FB5C" w14:textId="77777777" w:rsidR="003F3082" w:rsidRDefault="003F3082" w:rsidP="003F3082">
      <w:pPr>
        <w:pStyle w:val="PL"/>
        <w:rPr>
          <w:noProof w:val="0"/>
        </w:rPr>
      </w:pPr>
      <w:r>
        <w:rPr>
          <w:noProof w:val="0"/>
        </w:rPr>
        <w:t xml:space="preserve">  organization "3GPP SA5";</w:t>
      </w:r>
    </w:p>
    <w:p w14:paraId="17A1D004" w14:textId="77777777" w:rsidR="003F3082" w:rsidRDefault="003F3082" w:rsidP="003F3082">
      <w:pPr>
        <w:pStyle w:val="PL"/>
        <w:rPr>
          <w:noProof w:val="0"/>
        </w:rPr>
      </w:pPr>
      <w:r>
        <w:rPr>
          <w:noProof w:val="0"/>
        </w:rPr>
        <w:t xml:space="preserve">  contact "https://www.3gpp.org/DynaReport/TSG-WG--S5--officials.htm?Itemid=464";</w:t>
      </w:r>
    </w:p>
    <w:p w14:paraId="35B5E9E4" w14:textId="77777777" w:rsidR="003F3082" w:rsidRDefault="003F3082" w:rsidP="003F3082">
      <w:pPr>
        <w:pStyle w:val="PL"/>
        <w:rPr>
          <w:noProof w:val="0"/>
        </w:rPr>
      </w:pPr>
      <w:r>
        <w:rPr>
          <w:noProof w:val="0"/>
        </w:rPr>
        <w:t xml:space="preserve">  description "Defines the YANG mapping of the NRSectorCarrier Information</w:t>
      </w:r>
    </w:p>
    <w:p w14:paraId="1EDAB1C3" w14:textId="77777777" w:rsidR="003F3082" w:rsidRDefault="003F3082" w:rsidP="003F3082">
      <w:pPr>
        <w:pStyle w:val="PL"/>
        <w:rPr>
          <w:noProof w:val="0"/>
        </w:rPr>
      </w:pPr>
      <w:r>
        <w:rPr>
          <w:noProof w:val="0"/>
        </w:rPr>
        <w:t xml:space="preserve">    Object Class (IOC) that is part of the NR Network Resource Model (NRM).";</w:t>
      </w:r>
    </w:p>
    <w:p w14:paraId="46E248D3" w14:textId="77777777" w:rsidR="003F3082" w:rsidRDefault="003F3082" w:rsidP="003F3082">
      <w:pPr>
        <w:pStyle w:val="PL"/>
        <w:rPr>
          <w:noProof w:val="0"/>
        </w:rPr>
      </w:pPr>
      <w:r>
        <w:rPr>
          <w:noProof w:val="0"/>
        </w:rPr>
        <w:t xml:space="preserve">  reference "3GPP TS 28.541 5G Network Resource Model (NRM)";</w:t>
      </w:r>
    </w:p>
    <w:p w14:paraId="7210AF53" w14:textId="77777777" w:rsidR="003F3082" w:rsidRDefault="003F3082" w:rsidP="003F3082">
      <w:pPr>
        <w:pStyle w:val="PL"/>
        <w:rPr>
          <w:noProof w:val="0"/>
        </w:rPr>
      </w:pPr>
    </w:p>
    <w:p w14:paraId="0522F9D8" w14:textId="77777777" w:rsidR="003F3082" w:rsidRDefault="003F3082" w:rsidP="003F3082">
      <w:pPr>
        <w:pStyle w:val="PL"/>
        <w:rPr>
          <w:noProof w:val="0"/>
        </w:rPr>
      </w:pPr>
      <w:r>
        <w:rPr>
          <w:noProof w:val="0"/>
        </w:rPr>
        <w:t xml:space="preserve">  revision 2020-05-28 { reference CR-0316 ; }</w:t>
      </w:r>
    </w:p>
    <w:p w14:paraId="29D77C28" w14:textId="77777777" w:rsidR="003F3082" w:rsidRDefault="003F3082" w:rsidP="003F3082">
      <w:pPr>
        <w:pStyle w:val="PL"/>
        <w:rPr>
          <w:noProof w:val="0"/>
        </w:rPr>
      </w:pPr>
      <w:r>
        <w:rPr>
          <w:noProof w:val="0"/>
        </w:rPr>
        <w:t xml:space="preserve">  revision 2019-10-28 { reference S5-193518 ; }</w:t>
      </w:r>
    </w:p>
    <w:p w14:paraId="4AC2D635" w14:textId="77777777" w:rsidR="003F3082" w:rsidRDefault="003F3082" w:rsidP="003F3082">
      <w:pPr>
        <w:pStyle w:val="PL"/>
        <w:rPr>
          <w:noProof w:val="0"/>
        </w:rPr>
      </w:pPr>
      <w:r>
        <w:rPr>
          <w:noProof w:val="0"/>
        </w:rPr>
        <w:t xml:space="preserve">  revision 2019-06-17 {</w:t>
      </w:r>
    </w:p>
    <w:p w14:paraId="2FA09AA1" w14:textId="77777777" w:rsidR="003F3082" w:rsidRDefault="003F3082" w:rsidP="003F3082">
      <w:pPr>
        <w:pStyle w:val="PL"/>
        <w:rPr>
          <w:noProof w:val="0"/>
        </w:rPr>
      </w:pPr>
      <w:r>
        <w:rPr>
          <w:noProof w:val="0"/>
        </w:rPr>
        <w:t xml:space="preserve">    description "Initial revision";</w:t>
      </w:r>
    </w:p>
    <w:p w14:paraId="3F58D121" w14:textId="77777777" w:rsidR="003F3082" w:rsidRDefault="003F3082" w:rsidP="003F3082">
      <w:pPr>
        <w:pStyle w:val="PL"/>
        <w:rPr>
          <w:noProof w:val="0"/>
        </w:rPr>
      </w:pPr>
      <w:r>
        <w:rPr>
          <w:noProof w:val="0"/>
        </w:rPr>
        <w:t xml:space="preserve">  }</w:t>
      </w:r>
    </w:p>
    <w:p w14:paraId="4D5BB322" w14:textId="77777777" w:rsidR="003F3082" w:rsidRDefault="003F3082" w:rsidP="003F3082">
      <w:pPr>
        <w:pStyle w:val="PL"/>
        <w:rPr>
          <w:noProof w:val="0"/>
        </w:rPr>
      </w:pPr>
    </w:p>
    <w:p w14:paraId="51F3F884" w14:textId="77777777" w:rsidR="003F3082" w:rsidRDefault="003F3082" w:rsidP="003F3082">
      <w:pPr>
        <w:pStyle w:val="PL"/>
        <w:rPr>
          <w:noProof w:val="0"/>
        </w:rPr>
      </w:pPr>
      <w:r>
        <w:rPr>
          <w:noProof w:val="0"/>
        </w:rPr>
        <w:t xml:space="preserve">  grouping NRSectorCarrierGrp {</w:t>
      </w:r>
    </w:p>
    <w:p w14:paraId="1791BFA4" w14:textId="77777777" w:rsidR="003F3082" w:rsidRDefault="003F3082" w:rsidP="003F3082">
      <w:pPr>
        <w:pStyle w:val="PL"/>
        <w:rPr>
          <w:noProof w:val="0"/>
        </w:rPr>
      </w:pPr>
      <w:r>
        <w:rPr>
          <w:noProof w:val="0"/>
        </w:rPr>
        <w:t xml:space="preserve">    description "Represents the NRSectorCarrier IOC.";</w:t>
      </w:r>
    </w:p>
    <w:p w14:paraId="4D71A854" w14:textId="77777777" w:rsidR="003F3082" w:rsidRDefault="003F3082" w:rsidP="003F3082">
      <w:pPr>
        <w:pStyle w:val="PL"/>
        <w:rPr>
          <w:noProof w:val="0"/>
        </w:rPr>
      </w:pPr>
      <w:r>
        <w:rPr>
          <w:noProof w:val="0"/>
        </w:rPr>
        <w:t xml:space="preserve">    reference "3GPP TS 28.541";</w:t>
      </w:r>
    </w:p>
    <w:p w14:paraId="1C538FBC" w14:textId="77777777" w:rsidR="003F3082" w:rsidRDefault="003F3082" w:rsidP="003F3082">
      <w:pPr>
        <w:pStyle w:val="PL"/>
        <w:rPr>
          <w:noProof w:val="0"/>
        </w:rPr>
      </w:pPr>
      <w:r>
        <w:rPr>
          <w:noProof w:val="0"/>
        </w:rPr>
        <w:t xml:space="preserve">    uses mf3gpp:ManagedFunctionGrp;</w:t>
      </w:r>
    </w:p>
    <w:p w14:paraId="4CBDE461" w14:textId="77777777" w:rsidR="003F3082" w:rsidRDefault="003F3082" w:rsidP="003F3082">
      <w:pPr>
        <w:pStyle w:val="PL"/>
        <w:rPr>
          <w:noProof w:val="0"/>
        </w:rPr>
      </w:pPr>
    </w:p>
    <w:p w14:paraId="2BEF4936" w14:textId="77777777" w:rsidR="003F3082" w:rsidRDefault="003F3082" w:rsidP="003F3082">
      <w:pPr>
        <w:pStyle w:val="PL"/>
        <w:rPr>
          <w:noProof w:val="0"/>
        </w:rPr>
      </w:pPr>
      <w:r>
        <w:rPr>
          <w:noProof w:val="0"/>
        </w:rPr>
        <w:t xml:space="preserve">    leaf txDirection {</w:t>
      </w:r>
    </w:p>
    <w:p w14:paraId="15D86CA5" w14:textId="77777777" w:rsidR="003F3082" w:rsidRDefault="003F3082" w:rsidP="003F3082">
      <w:pPr>
        <w:pStyle w:val="PL"/>
        <w:rPr>
          <w:noProof w:val="0"/>
        </w:rPr>
      </w:pPr>
      <w:r>
        <w:rPr>
          <w:noProof w:val="0"/>
        </w:rPr>
        <w:t xml:space="preserve">      description "Indicates if the transmission direction is downlink,</w:t>
      </w:r>
    </w:p>
    <w:p w14:paraId="2ACCA91E" w14:textId="77777777" w:rsidR="003F3082" w:rsidRDefault="003F3082" w:rsidP="003F3082">
      <w:pPr>
        <w:pStyle w:val="PL"/>
        <w:rPr>
          <w:noProof w:val="0"/>
        </w:rPr>
      </w:pPr>
      <w:r>
        <w:rPr>
          <w:noProof w:val="0"/>
        </w:rPr>
        <w:t xml:space="preserve">        uplink, or both downlink and uplink.";</w:t>
      </w:r>
    </w:p>
    <w:p w14:paraId="0880C010" w14:textId="77777777" w:rsidR="003F3082" w:rsidRDefault="003F3082" w:rsidP="003F3082">
      <w:pPr>
        <w:pStyle w:val="PL"/>
        <w:rPr>
          <w:noProof w:val="0"/>
        </w:rPr>
      </w:pPr>
      <w:r>
        <w:rPr>
          <w:noProof w:val="0"/>
        </w:rPr>
        <w:t xml:space="preserve">      mandatory true;</w:t>
      </w:r>
    </w:p>
    <w:p w14:paraId="4E54E953" w14:textId="77777777" w:rsidR="003F3082" w:rsidRDefault="003F3082" w:rsidP="003F3082">
      <w:pPr>
        <w:pStyle w:val="PL"/>
        <w:rPr>
          <w:noProof w:val="0"/>
        </w:rPr>
      </w:pPr>
      <w:r>
        <w:rPr>
          <w:noProof w:val="0"/>
        </w:rPr>
        <w:t xml:space="preserve">      type types3gpp:TxDirection;</w:t>
      </w:r>
    </w:p>
    <w:p w14:paraId="2A87E1E1" w14:textId="77777777" w:rsidR="003F3082" w:rsidRDefault="003F3082" w:rsidP="003F3082">
      <w:pPr>
        <w:pStyle w:val="PL"/>
        <w:rPr>
          <w:noProof w:val="0"/>
        </w:rPr>
      </w:pPr>
      <w:r>
        <w:rPr>
          <w:noProof w:val="0"/>
        </w:rPr>
        <w:t xml:space="preserve">    }</w:t>
      </w:r>
    </w:p>
    <w:p w14:paraId="39F14E94" w14:textId="77777777" w:rsidR="003F3082" w:rsidRDefault="003F3082" w:rsidP="003F3082">
      <w:pPr>
        <w:pStyle w:val="PL"/>
        <w:rPr>
          <w:noProof w:val="0"/>
        </w:rPr>
      </w:pPr>
    </w:p>
    <w:p w14:paraId="7960556F" w14:textId="77777777" w:rsidR="003F3082" w:rsidRDefault="003F3082" w:rsidP="003F3082">
      <w:pPr>
        <w:pStyle w:val="PL"/>
        <w:rPr>
          <w:noProof w:val="0"/>
        </w:rPr>
      </w:pPr>
      <w:r>
        <w:rPr>
          <w:noProof w:val="0"/>
        </w:rPr>
        <w:t xml:space="preserve">    leaf configuredMaxTxPower {</w:t>
      </w:r>
    </w:p>
    <w:p w14:paraId="7FBA8313" w14:textId="77777777" w:rsidR="003F3082" w:rsidRDefault="003F3082" w:rsidP="003F3082">
      <w:pPr>
        <w:pStyle w:val="PL"/>
        <w:rPr>
          <w:noProof w:val="0"/>
        </w:rPr>
      </w:pPr>
      <w:r>
        <w:rPr>
          <w:noProof w:val="0"/>
        </w:rPr>
        <w:t xml:space="preserve">      description "Maximum transmisssion power at the antenna port for all </w:t>
      </w:r>
    </w:p>
    <w:p w14:paraId="31436491" w14:textId="77777777" w:rsidR="003F3082" w:rsidRDefault="003F3082" w:rsidP="003F3082">
      <w:pPr>
        <w:pStyle w:val="PL"/>
        <w:rPr>
          <w:noProof w:val="0"/>
        </w:rPr>
      </w:pPr>
      <w:r>
        <w:rPr>
          <w:noProof w:val="0"/>
        </w:rPr>
        <w:t xml:space="preserve">        downlink channels, used simultaneously in a cell, added together.</w:t>
      </w:r>
    </w:p>
    <w:p w14:paraId="0175E17A" w14:textId="77777777" w:rsidR="003F3082" w:rsidRDefault="003F3082" w:rsidP="003F3082">
      <w:pPr>
        <w:pStyle w:val="PL"/>
        <w:rPr>
          <w:noProof w:val="0"/>
        </w:rPr>
      </w:pPr>
      <w:r>
        <w:rPr>
          <w:noProof w:val="0"/>
        </w:rPr>
        <w:t xml:space="preserve">        Condition:  The sector-carrier has a downlink and the </w:t>
      </w:r>
    </w:p>
    <w:p w14:paraId="2257ADC9" w14:textId="77777777" w:rsidR="003F3082" w:rsidRDefault="003F3082" w:rsidP="003F3082">
      <w:pPr>
        <w:pStyle w:val="PL"/>
        <w:rPr>
          <w:noProof w:val="0"/>
        </w:rPr>
      </w:pPr>
      <w:r>
        <w:rPr>
          <w:noProof w:val="0"/>
        </w:rPr>
        <w:t xml:space="preserve">        configuration of Tx power at antenna port reference point is supported.";</w:t>
      </w:r>
    </w:p>
    <w:p w14:paraId="18B2AECC" w14:textId="77777777" w:rsidR="003F3082" w:rsidRDefault="003F3082" w:rsidP="003F3082">
      <w:pPr>
        <w:pStyle w:val="PL"/>
        <w:rPr>
          <w:noProof w:val="0"/>
        </w:rPr>
      </w:pPr>
      <w:r>
        <w:rPr>
          <w:noProof w:val="0"/>
        </w:rPr>
        <w:t xml:space="preserve">      mandatory true;</w:t>
      </w:r>
    </w:p>
    <w:p w14:paraId="19E87E9F" w14:textId="77777777" w:rsidR="003F3082" w:rsidRDefault="003F3082" w:rsidP="003F3082">
      <w:pPr>
        <w:pStyle w:val="PL"/>
        <w:rPr>
          <w:noProof w:val="0"/>
        </w:rPr>
      </w:pPr>
      <w:r>
        <w:rPr>
          <w:noProof w:val="0"/>
        </w:rPr>
        <w:t xml:space="preserve">      type int32;</w:t>
      </w:r>
    </w:p>
    <w:p w14:paraId="074E65EE" w14:textId="77777777" w:rsidR="003F3082" w:rsidRDefault="003F3082" w:rsidP="003F3082">
      <w:pPr>
        <w:pStyle w:val="PL"/>
        <w:rPr>
          <w:noProof w:val="0"/>
        </w:rPr>
      </w:pPr>
      <w:r>
        <w:rPr>
          <w:noProof w:val="0"/>
        </w:rPr>
        <w:t xml:space="preserve">      units mW;</w:t>
      </w:r>
    </w:p>
    <w:p w14:paraId="65A91438" w14:textId="77777777" w:rsidR="003F3082" w:rsidRDefault="003F3082" w:rsidP="003F3082">
      <w:pPr>
        <w:pStyle w:val="PL"/>
        <w:rPr>
          <w:noProof w:val="0"/>
        </w:rPr>
      </w:pPr>
      <w:r>
        <w:rPr>
          <w:noProof w:val="0"/>
        </w:rPr>
        <w:t xml:space="preserve">    }</w:t>
      </w:r>
    </w:p>
    <w:p w14:paraId="227985BE" w14:textId="77777777" w:rsidR="003F3082" w:rsidRDefault="003F3082" w:rsidP="003F3082">
      <w:pPr>
        <w:pStyle w:val="PL"/>
        <w:rPr>
          <w:noProof w:val="0"/>
        </w:rPr>
      </w:pPr>
    </w:p>
    <w:p w14:paraId="2B0CA0A4" w14:textId="77777777" w:rsidR="003F3082" w:rsidRDefault="003F3082" w:rsidP="003F3082">
      <w:pPr>
        <w:pStyle w:val="PL"/>
        <w:rPr>
          <w:noProof w:val="0"/>
        </w:rPr>
      </w:pPr>
      <w:r>
        <w:rPr>
          <w:noProof w:val="0"/>
        </w:rPr>
        <w:t xml:space="preserve">    leaf configuredMaxTxEIRP {</w:t>
      </w:r>
    </w:p>
    <w:p w14:paraId="1E7B8C85" w14:textId="77777777" w:rsidR="003F3082" w:rsidRDefault="003F3082" w:rsidP="003F3082">
      <w:pPr>
        <w:pStyle w:val="PL"/>
        <w:rPr>
          <w:noProof w:val="0"/>
        </w:rPr>
      </w:pPr>
      <w:r>
        <w:rPr>
          <w:noProof w:val="0"/>
        </w:rPr>
        <w:t xml:space="preserve">      type int64;</w:t>
      </w:r>
    </w:p>
    <w:p w14:paraId="04CA9519" w14:textId="77777777" w:rsidR="003F3082" w:rsidRDefault="003F3082" w:rsidP="003F3082">
      <w:pPr>
        <w:pStyle w:val="PL"/>
        <w:rPr>
          <w:noProof w:val="0"/>
        </w:rPr>
      </w:pPr>
      <w:r>
        <w:rPr>
          <w:noProof w:val="0"/>
        </w:rPr>
        <w:t xml:space="preserve">      units dBm;</w:t>
      </w:r>
    </w:p>
    <w:p w14:paraId="6AC69E32" w14:textId="77777777" w:rsidR="003F3082" w:rsidRDefault="003F3082" w:rsidP="003F3082">
      <w:pPr>
        <w:pStyle w:val="PL"/>
        <w:rPr>
          <w:noProof w:val="0"/>
        </w:rPr>
      </w:pPr>
      <w:r>
        <w:rPr>
          <w:noProof w:val="0"/>
        </w:rPr>
        <w:t xml:space="preserve">      mandatory true;</w:t>
      </w:r>
    </w:p>
    <w:p w14:paraId="60AFD441" w14:textId="77777777" w:rsidR="003F3082" w:rsidRDefault="003F3082" w:rsidP="003F3082">
      <w:pPr>
        <w:pStyle w:val="PL"/>
        <w:rPr>
          <w:noProof w:val="0"/>
        </w:rPr>
      </w:pPr>
      <w:r>
        <w:rPr>
          <w:noProof w:val="0"/>
        </w:rPr>
        <w:t xml:space="preserve">      description "The maximum emitted isotroptic radiated power (EIRP) in dBm </w:t>
      </w:r>
    </w:p>
    <w:p w14:paraId="546EB7A0" w14:textId="77777777" w:rsidR="003F3082" w:rsidRDefault="003F3082" w:rsidP="003F3082">
      <w:pPr>
        <w:pStyle w:val="PL"/>
        <w:rPr>
          <w:noProof w:val="0"/>
        </w:rPr>
      </w:pPr>
      <w:r>
        <w:rPr>
          <w:noProof w:val="0"/>
        </w:rPr>
        <w:t xml:space="preserve">        for all downlink channels, used simultaneously in a cell, added together.</w:t>
      </w:r>
    </w:p>
    <w:p w14:paraId="36875230" w14:textId="77777777" w:rsidR="003F3082" w:rsidRDefault="003F3082" w:rsidP="003F3082">
      <w:pPr>
        <w:pStyle w:val="PL"/>
        <w:rPr>
          <w:noProof w:val="0"/>
        </w:rPr>
      </w:pPr>
      <w:r>
        <w:rPr>
          <w:noProof w:val="0"/>
        </w:rPr>
        <w:t xml:space="preserve">        Condition: the sector-carrier has a downlink and the </w:t>
      </w:r>
    </w:p>
    <w:p w14:paraId="0068C5D8" w14:textId="77777777" w:rsidR="003F3082" w:rsidRDefault="003F3082" w:rsidP="003F3082">
      <w:pPr>
        <w:pStyle w:val="PL"/>
        <w:rPr>
          <w:noProof w:val="0"/>
        </w:rPr>
      </w:pPr>
      <w:r>
        <w:rPr>
          <w:noProof w:val="0"/>
        </w:rPr>
        <w:t xml:space="preserve">        configuration of emitted isotropic radiated power is supported";</w:t>
      </w:r>
    </w:p>
    <w:p w14:paraId="4E7AB11B" w14:textId="77777777" w:rsidR="003F3082" w:rsidRDefault="003F3082" w:rsidP="003F3082">
      <w:pPr>
        <w:pStyle w:val="PL"/>
        <w:rPr>
          <w:noProof w:val="0"/>
        </w:rPr>
      </w:pPr>
      <w:r>
        <w:rPr>
          <w:noProof w:val="0"/>
        </w:rPr>
        <w:t xml:space="preserve">    }</w:t>
      </w:r>
    </w:p>
    <w:p w14:paraId="53E93725" w14:textId="77777777" w:rsidR="003F3082" w:rsidRDefault="003F3082" w:rsidP="003F3082">
      <w:pPr>
        <w:pStyle w:val="PL"/>
        <w:rPr>
          <w:noProof w:val="0"/>
        </w:rPr>
      </w:pPr>
    </w:p>
    <w:p w14:paraId="34F5629B" w14:textId="77777777" w:rsidR="003F3082" w:rsidRDefault="003F3082" w:rsidP="003F3082">
      <w:pPr>
        <w:pStyle w:val="PL"/>
        <w:rPr>
          <w:noProof w:val="0"/>
        </w:rPr>
      </w:pPr>
      <w:r>
        <w:rPr>
          <w:noProof w:val="0"/>
        </w:rPr>
        <w:t xml:space="preserve">    leaf arfcnDL {</w:t>
      </w:r>
    </w:p>
    <w:p w14:paraId="44D497D2" w14:textId="77777777" w:rsidR="003F3082" w:rsidRDefault="003F3082" w:rsidP="003F3082">
      <w:pPr>
        <w:pStyle w:val="PL"/>
        <w:rPr>
          <w:noProof w:val="0"/>
        </w:rPr>
      </w:pPr>
      <w:r>
        <w:rPr>
          <w:noProof w:val="0"/>
        </w:rPr>
        <w:t xml:space="preserve">      description "NR Absolute Radio Frequency Channel Number (NR-ARFCN)</w:t>
      </w:r>
    </w:p>
    <w:p w14:paraId="2AD12004" w14:textId="77777777" w:rsidR="003F3082" w:rsidRDefault="003F3082" w:rsidP="003F3082">
      <w:pPr>
        <w:pStyle w:val="PL"/>
        <w:rPr>
          <w:noProof w:val="0"/>
        </w:rPr>
      </w:pPr>
      <w:r>
        <w:rPr>
          <w:noProof w:val="0"/>
        </w:rPr>
        <w:t xml:space="preserve">        for downlink. </w:t>
      </w:r>
    </w:p>
    <w:p w14:paraId="33C6134B" w14:textId="77777777" w:rsidR="003F3082" w:rsidRDefault="003F3082" w:rsidP="003F3082">
      <w:pPr>
        <w:pStyle w:val="PL"/>
        <w:rPr>
          <w:noProof w:val="0"/>
        </w:rPr>
      </w:pPr>
      <w:r>
        <w:rPr>
          <w:noProof w:val="0"/>
        </w:rPr>
        <w:t xml:space="preserve">        Condition:  The sector-carrier has a downlink AND the value </w:t>
      </w:r>
    </w:p>
    <w:p w14:paraId="50DEF5EB" w14:textId="77777777" w:rsidR="003F3082" w:rsidRDefault="003F3082" w:rsidP="003F3082">
      <w:pPr>
        <w:pStyle w:val="PL"/>
        <w:rPr>
          <w:noProof w:val="0"/>
        </w:rPr>
      </w:pPr>
      <w:r>
        <w:rPr>
          <w:noProof w:val="0"/>
        </w:rPr>
        <w:t xml:space="preserve">        differs from the referring cell's value of arfcnDL.";</w:t>
      </w:r>
    </w:p>
    <w:p w14:paraId="148D11C3" w14:textId="77777777" w:rsidR="003F3082" w:rsidRDefault="003F3082" w:rsidP="003F3082">
      <w:pPr>
        <w:pStyle w:val="PL"/>
        <w:rPr>
          <w:noProof w:val="0"/>
        </w:rPr>
      </w:pPr>
      <w:r>
        <w:rPr>
          <w:noProof w:val="0"/>
        </w:rPr>
        <w:t xml:space="preserve">      reference "3GPP TS 38.104";</w:t>
      </w:r>
    </w:p>
    <w:p w14:paraId="02EF3412" w14:textId="77777777" w:rsidR="003F3082" w:rsidRDefault="003F3082" w:rsidP="003F3082">
      <w:pPr>
        <w:pStyle w:val="PL"/>
        <w:rPr>
          <w:noProof w:val="0"/>
        </w:rPr>
      </w:pPr>
      <w:r>
        <w:rPr>
          <w:noProof w:val="0"/>
        </w:rPr>
        <w:t xml:space="preserve">      mandatory true;</w:t>
      </w:r>
    </w:p>
    <w:p w14:paraId="2DAD3BEE" w14:textId="77777777" w:rsidR="003F3082" w:rsidRDefault="003F3082" w:rsidP="003F3082">
      <w:pPr>
        <w:pStyle w:val="PL"/>
        <w:rPr>
          <w:noProof w:val="0"/>
        </w:rPr>
      </w:pPr>
      <w:r>
        <w:rPr>
          <w:noProof w:val="0"/>
        </w:rPr>
        <w:t xml:space="preserve">      type int32 { range "0..3279165"; }</w:t>
      </w:r>
    </w:p>
    <w:p w14:paraId="69E0E570" w14:textId="77777777" w:rsidR="003F3082" w:rsidRDefault="003F3082" w:rsidP="003F3082">
      <w:pPr>
        <w:pStyle w:val="PL"/>
        <w:rPr>
          <w:noProof w:val="0"/>
        </w:rPr>
      </w:pPr>
      <w:r>
        <w:rPr>
          <w:noProof w:val="0"/>
        </w:rPr>
        <w:t xml:space="preserve">    }</w:t>
      </w:r>
    </w:p>
    <w:p w14:paraId="73CEF192" w14:textId="77777777" w:rsidR="003F3082" w:rsidRDefault="003F3082" w:rsidP="003F3082">
      <w:pPr>
        <w:pStyle w:val="PL"/>
        <w:rPr>
          <w:noProof w:val="0"/>
        </w:rPr>
      </w:pPr>
    </w:p>
    <w:p w14:paraId="65165FDA" w14:textId="77777777" w:rsidR="003F3082" w:rsidRDefault="003F3082" w:rsidP="003F3082">
      <w:pPr>
        <w:pStyle w:val="PL"/>
        <w:rPr>
          <w:noProof w:val="0"/>
        </w:rPr>
      </w:pPr>
      <w:r>
        <w:rPr>
          <w:noProof w:val="0"/>
        </w:rPr>
        <w:t xml:space="preserve">    leaf arfcnUL {</w:t>
      </w:r>
    </w:p>
    <w:p w14:paraId="26682B1A" w14:textId="77777777" w:rsidR="003F3082" w:rsidRDefault="003F3082" w:rsidP="003F3082">
      <w:pPr>
        <w:pStyle w:val="PL"/>
        <w:rPr>
          <w:noProof w:val="0"/>
        </w:rPr>
      </w:pPr>
      <w:r>
        <w:rPr>
          <w:noProof w:val="0"/>
        </w:rPr>
        <w:t xml:space="preserve">      description "NR Absolute Radio Frequency Channel Number (NR-ARFCN)</w:t>
      </w:r>
    </w:p>
    <w:p w14:paraId="054A566C" w14:textId="77777777" w:rsidR="003F3082" w:rsidRDefault="003F3082" w:rsidP="003F3082">
      <w:pPr>
        <w:pStyle w:val="PL"/>
        <w:rPr>
          <w:noProof w:val="0"/>
        </w:rPr>
      </w:pPr>
      <w:r>
        <w:rPr>
          <w:noProof w:val="0"/>
        </w:rPr>
        <w:t xml:space="preserve">        for uplink. </w:t>
      </w:r>
    </w:p>
    <w:p w14:paraId="0FE215C6" w14:textId="77777777" w:rsidR="003F3082" w:rsidRDefault="003F3082" w:rsidP="003F3082">
      <w:pPr>
        <w:pStyle w:val="PL"/>
        <w:rPr>
          <w:noProof w:val="0"/>
        </w:rPr>
      </w:pPr>
      <w:r>
        <w:rPr>
          <w:noProof w:val="0"/>
        </w:rPr>
        <w:t xml:space="preserve">        Condition: The sector-carrier has an uplink AND the value </w:t>
      </w:r>
    </w:p>
    <w:p w14:paraId="6F6A0AAB" w14:textId="77777777" w:rsidR="003F3082" w:rsidRDefault="003F3082" w:rsidP="003F3082">
      <w:pPr>
        <w:pStyle w:val="PL"/>
        <w:rPr>
          <w:noProof w:val="0"/>
        </w:rPr>
      </w:pPr>
      <w:r>
        <w:rPr>
          <w:noProof w:val="0"/>
        </w:rPr>
        <w:t xml:space="preserve">        differs from the referring cell's value of arfcnUL.";</w:t>
      </w:r>
    </w:p>
    <w:p w14:paraId="522835BC" w14:textId="77777777" w:rsidR="003F3082" w:rsidRDefault="003F3082" w:rsidP="003F3082">
      <w:pPr>
        <w:pStyle w:val="PL"/>
        <w:rPr>
          <w:noProof w:val="0"/>
        </w:rPr>
      </w:pPr>
      <w:r>
        <w:rPr>
          <w:noProof w:val="0"/>
        </w:rPr>
        <w:t xml:space="preserve">      reference "3GPP TS 38.104";</w:t>
      </w:r>
    </w:p>
    <w:p w14:paraId="6BA251A0" w14:textId="77777777" w:rsidR="003F3082" w:rsidRDefault="003F3082" w:rsidP="003F3082">
      <w:pPr>
        <w:pStyle w:val="PL"/>
        <w:rPr>
          <w:noProof w:val="0"/>
        </w:rPr>
      </w:pPr>
      <w:r>
        <w:rPr>
          <w:noProof w:val="0"/>
        </w:rPr>
        <w:t xml:space="preserve">      mandatory true;</w:t>
      </w:r>
    </w:p>
    <w:p w14:paraId="4D224948" w14:textId="77777777" w:rsidR="003F3082" w:rsidRDefault="003F3082" w:rsidP="003F3082">
      <w:pPr>
        <w:pStyle w:val="PL"/>
        <w:rPr>
          <w:noProof w:val="0"/>
        </w:rPr>
      </w:pPr>
      <w:r>
        <w:rPr>
          <w:noProof w:val="0"/>
        </w:rPr>
        <w:t xml:space="preserve">      type int32 { range "0..3279165"; }</w:t>
      </w:r>
    </w:p>
    <w:p w14:paraId="37622733" w14:textId="77777777" w:rsidR="003F3082" w:rsidRDefault="003F3082" w:rsidP="003F3082">
      <w:pPr>
        <w:pStyle w:val="PL"/>
        <w:rPr>
          <w:noProof w:val="0"/>
        </w:rPr>
      </w:pPr>
      <w:r>
        <w:rPr>
          <w:noProof w:val="0"/>
        </w:rPr>
        <w:t xml:space="preserve">    }</w:t>
      </w:r>
    </w:p>
    <w:p w14:paraId="4B869369" w14:textId="77777777" w:rsidR="003F3082" w:rsidRDefault="003F3082" w:rsidP="003F3082">
      <w:pPr>
        <w:pStyle w:val="PL"/>
        <w:rPr>
          <w:noProof w:val="0"/>
        </w:rPr>
      </w:pPr>
    </w:p>
    <w:p w14:paraId="04D212B7" w14:textId="77777777" w:rsidR="003F3082" w:rsidRDefault="003F3082" w:rsidP="003F3082">
      <w:pPr>
        <w:pStyle w:val="PL"/>
        <w:rPr>
          <w:noProof w:val="0"/>
        </w:rPr>
      </w:pPr>
      <w:r>
        <w:rPr>
          <w:noProof w:val="0"/>
        </w:rPr>
        <w:t xml:space="preserve">    leaf bSChannelBwDL {</w:t>
      </w:r>
    </w:p>
    <w:p w14:paraId="0A24BBB8" w14:textId="77777777" w:rsidR="003F3082" w:rsidRDefault="003F3082" w:rsidP="003F3082">
      <w:pPr>
        <w:pStyle w:val="PL"/>
        <w:rPr>
          <w:noProof w:val="0"/>
        </w:rPr>
      </w:pPr>
      <w:r>
        <w:rPr>
          <w:noProof w:val="0"/>
        </w:rPr>
        <w:t xml:space="preserve">      description "Base station channel bandwitdth for downlink. </w:t>
      </w:r>
    </w:p>
    <w:p w14:paraId="3E422F07" w14:textId="77777777" w:rsidR="003F3082" w:rsidRDefault="003F3082" w:rsidP="003F3082">
      <w:pPr>
        <w:pStyle w:val="PL"/>
        <w:rPr>
          <w:noProof w:val="0"/>
        </w:rPr>
      </w:pPr>
      <w:r>
        <w:rPr>
          <w:noProof w:val="0"/>
        </w:rPr>
        <w:t xml:space="preserve">        Condition: The sector-carrier has a downlink AND the value </w:t>
      </w:r>
    </w:p>
    <w:p w14:paraId="0C12E754" w14:textId="77777777" w:rsidR="003F3082" w:rsidRDefault="003F3082" w:rsidP="003F3082">
      <w:pPr>
        <w:pStyle w:val="PL"/>
        <w:rPr>
          <w:noProof w:val="0"/>
        </w:rPr>
      </w:pPr>
      <w:r>
        <w:rPr>
          <w:noProof w:val="0"/>
        </w:rPr>
        <w:t xml:space="preserve">        differs from the referring cell's value of bSChannelBwDL.";</w:t>
      </w:r>
    </w:p>
    <w:p w14:paraId="4C413571" w14:textId="77777777" w:rsidR="003F3082" w:rsidRDefault="003F3082" w:rsidP="003F3082">
      <w:pPr>
        <w:pStyle w:val="PL"/>
        <w:rPr>
          <w:noProof w:val="0"/>
        </w:rPr>
      </w:pPr>
      <w:r>
        <w:rPr>
          <w:noProof w:val="0"/>
        </w:rPr>
        <w:t xml:space="preserve">      reference "3GPP TS 38.104";</w:t>
      </w:r>
    </w:p>
    <w:p w14:paraId="7CAC052A" w14:textId="77777777" w:rsidR="003F3082" w:rsidRDefault="003F3082" w:rsidP="003F3082">
      <w:pPr>
        <w:pStyle w:val="PL"/>
        <w:rPr>
          <w:noProof w:val="0"/>
        </w:rPr>
      </w:pPr>
      <w:r>
        <w:rPr>
          <w:noProof w:val="0"/>
        </w:rPr>
        <w:t xml:space="preserve">      mandatory true;</w:t>
      </w:r>
    </w:p>
    <w:p w14:paraId="6E4F29A5" w14:textId="77777777" w:rsidR="003F3082" w:rsidRDefault="003F3082" w:rsidP="003F3082">
      <w:pPr>
        <w:pStyle w:val="PL"/>
        <w:rPr>
          <w:noProof w:val="0"/>
        </w:rPr>
      </w:pPr>
      <w:r>
        <w:rPr>
          <w:noProof w:val="0"/>
        </w:rPr>
        <w:t xml:space="preserve">      type int32 { range "5 | 10 | 15 | 20 | 30 | 40 | 50 | 60 | 70 | 80 |</w:t>
      </w:r>
    </w:p>
    <w:p w14:paraId="6DFD95DA" w14:textId="77777777" w:rsidR="003F3082" w:rsidRDefault="003F3082" w:rsidP="003F3082">
      <w:pPr>
        <w:pStyle w:val="PL"/>
        <w:rPr>
          <w:noProof w:val="0"/>
        </w:rPr>
      </w:pPr>
      <w:r>
        <w:rPr>
          <w:noProof w:val="0"/>
        </w:rPr>
        <w:t xml:space="preserve">        90 | 100"; }</w:t>
      </w:r>
    </w:p>
    <w:p w14:paraId="346AB03A" w14:textId="77777777" w:rsidR="003F3082" w:rsidRDefault="003F3082" w:rsidP="003F3082">
      <w:pPr>
        <w:pStyle w:val="PL"/>
        <w:rPr>
          <w:noProof w:val="0"/>
        </w:rPr>
      </w:pPr>
      <w:r>
        <w:rPr>
          <w:noProof w:val="0"/>
        </w:rPr>
        <w:t xml:space="preserve">      units MHz;</w:t>
      </w:r>
    </w:p>
    <w:p w14:paraId="7BF7676D" w14:textId="77777777" w:rsidR="003F3082" w:rsidRDefault="003F3082" w:rsidP="003F3082">
      <w:pPr>
        <w:pStyle w:val="PL"/>
        <w:rPr>
          <w:noProof w:val="0"/>
        </w:rPr>
      </w:pPr>
      <w:r>
        <w:rPr>
          <w:noProof w:val="0"/>
        </w:rPr>
        <w:t xml:space="preserve">    }</w:t>
      </w:r>
    </w:p>
    <w:p w14:paraId="5D47AFF1" w14:textId="77777777" w:rsidR="003F3082" w:rsidRDefault="003F3082" w:rsidP="003F3082">
      <w:pPr>
        <w:pStyle w:val="PL"/>
        <w:rPr>
          <w:noProof w:val="0"/>
        </w:rPr>
      </w:pPr>
    </w:p>
    <w:p w14:paraId="22358765" w14:textId="77777777" w:rsidR="003F3082" w:rsidRDefault="003F3082" w:rsidP="003F3082">
      <w:pPr>
        <w:pStyle w:val="PL"/>
        <w:rPr>
          <w:noProof w:val="0"/>
        </w:rPr>
      </w:pPr>
      <w:r>
        <w:rPr>
          <w:noProof w:val="0"/>
        </w:rPr>
        <w:t xml:space="preserve">    leaf bSChannelBwUL {</w:t>
      </w:r>
    </w:p>
    <w:p w14:paraId="7A97F52B" w14:textId="77777777" w:rsidR="003F3082" w:rsidRDefault="003F3082" w:rsidP="003F3082">
      <w:pPr>
        <w:pStyle w:val="PL"/>
        <w:rPr>
          <w:noProof w:val="0"/>
        </w:rPr>
      </w:pPr>
      <w:r>
        <w:rPr>
          <w:noProof w:val="0"/>
        </w:rPr>
        <w:t xml:space="preserve">      description "Base station channel bandwitdth for uplink.";</w:t>
      </w:r>
    </w:p>
    <w:p w14:paraId="32A57DC4" w14:textId="77777777" w:rsidR="003F3082" w:rsidRDefault="003F3082" w:rsidP="003F3082">
      <w:pPr>
        <w:pStyle w:val="PL"/>
        <w:rPr>
          <w:noProof w:val="0"/>
        </w:rPr>
      </w:pPr>
      <w:r>
        <w:rPr>
          <w:noProof w:val="0"/>
        </w:rPr>
        <w:t xml:space="preserve">      reference "3GPP TS 38.104";</w:t>
      </w:r>
    </w:p>
    <w:p w14:paraId="11D68785" w14:textId="77777777" w:rsidR="003F3082" w:rsidRDefault="003F3082" w:rsidP="003F3082">
      <w:pPr>
        <w:pStyle w:val="PL"/>
        <w:rPr>
          <w:noProof w:val="0"/>
        </w:rPr>
      </w:pPr>
      <w:r>
        <w:rPr>
          <w:noProof w:val="0"/>
        </w:rPr>
        <w:t xml:space="preserve">      mandatory true;</w:t>
      </w:r>
    </w:p>
    <w:p w14:paraId="6E19BF72" w14:textId="77777777" w:rsidR="003F3082" w:rsidRDefault="003F3082" w:rsidP="003F3082">
      <w:pPr>
        <w:pStyle w:val="PL"/>
        <w:rPr>
          <w:noProof w:val="0"/>
        </w:rPr>
      </w:pPr>
      <w:r>
        <w:rPr>
          <w:noProof w:val="0"/>
        </w:rPr>
        <w:t xml:space="preserve">      type int32 { range "5 | 10 | 15 | 20 | 30 | 40 | 50 | 60 | 70 | 80 |</w:t>
      </w:r>
    </w:p>
    <w:p w14:paraId="6CD27937" w14:textId="77777777" w:rsidR="003F3082" w:rsidRDefault="003F3082" w:rsidP="003F3082">
      <w:pPr>
        <w:pStyle w:val="PL"/>
        <w:rPr>
          <w:noProof w:val="0"/>
        </w:rPr>
      </w:pPr>
      <w:r>
        <w:rPr>
          <w:noProof w:val="0"/>
        </w:rPr>
        <w:t xml:space="preserve">        90 | 100"; }</w:t>
      </w:r>
    </w:p>
    <w:p w14:paraId="6181161C" w14:textId="77777777" w:rsidR="003F3082" w:rsidRDefault="003F3082" w:rsidP="003F3082">
      <w:pPr>
        <w:pStyle w:val="PL"/>
        <w:rPr>
          <w:noProof w:val="0"/>
        </w:rPr>
      </w:pPr>
      <w:r>
        <w:rPr>
          <w:noProof w:val="0"/>
        </w:rPr>
        <w:t xml:space="preserve">      units MHz;</w:t>
      </w:r>
    </w:p>
    <w:p w14:paraId="303A1600" w14:textId="77777777" w:rsidR="003F3082" w:rsidRDefault="003F3082" w:rsidP="003F3082">
      <w:pPr>
        <w:pStyle w:val="PL"/>
        <w:rPr>
          <w:noProof w:val="0"/>
        </w:rPr>
      </w:pPr>
      <w:r>
        <w:rPr>
          <w:noProof w:val="0"/>
        </w:rPr>
        <w:t xml:space="preserve">    }</w:t>
      </w:r>
    </w:p>
    <w:p w14:paraId="3F6AD212" w14:textId="77777777" w:rsidR="003F3082" w:rsidRDefault="003F3082" w:rsidP="003F3082">
      <w:pPr>
        <w:pStyle w:val="PL"/>
        <w:rPr>
          <w:noProof w:val="0"/>
        </w:rPr>
      </w:pPr>
    </w:p>
    <w:p w14:paraId="0009CEBD" w14:textId="77777777" w:rsidR="003F3082" w:rsidRDefault="003F3082" w:rsidP="003F3082">
      <w:pPr>
        <w:pStyle w:val="PL"/>
        <w:rPr>
          <w:noProof w:val="0"/>
        </w:rPr>
      </w:pPr>
      <w:r>
        <w:rPr>
          <w:noProof w:val="0"/>
        </w:rPr>
        <w:t xml:space="preserve">    leaf sectorEquipmentFunctionRef {</w:t>
      </w:r>
    </w:p>
    <w:p w14:paraId="134CE61B" w14:textId="77777777" w:rsidR="003F3082" w:rsidRDefault="003F3082" w:rsidP="003F3082">
      <w:pPr>
        <w:pStyle w:val="PL"/>
        <w:rPr>
          <w:noProof w:val="0"/>
        </w:rPr>
      </w:pPr>
      <w:r>
        <w:rPr>
          <w:noProof w:val="0"/>
        </w:rPr>
        <w:t xml:space="preserve">      description "Reference to corresponding SectorEquipmentFunction</w:t>
      </w:r>
    </w:p>
    <w:p w14:paraId="08244B31" w14:textId="77777777" w:rsidR="003F3082" w:rsidRDefault="003F3082" w:rsidP="003F3082">
      <w:pPr>
        <w:pStyle w:val="PL"/>
        <w:rPr>
          <w:noProof w:val="0"/>
        </w:rPr>
      </w:pPr>
      <w:r>
        <w:rPr>
          <w:noProof w:val="0"/>
        </w:rPr>
        <w:t xml:space="preserve">        instance.";</w:t>
      </w:r>
    </w:p>
    <w:p w14:paraId="73654C77" w14:textId="77777777" w:rsidR="003F3082" w:rsidRDefault="003F3082" w:rsidP="003F3082">
      <w:pPr>
        <w:pStyle w:val="PL"/>
        <w:rPr>
          <w:noProof w:val="0"/>
        </w:rPr>
      </w:pPr>
      <w:r>
        <w:rPr>
          <w:noProof w:val="0"/>
        </w:rPr>
        <w:t xml:space="preserve">      reference "3GPP TS 23.622";</w:t>
      </w:r>
    </w:p>
    <w:p w14:paraId="10336BAF" w14:textId="77777777" w:rsidR="003F3082" w:rsidRDefault="003F3082" w:rsidP="003F3082">
      <w:pPr>
        <w:pStyle w:val="PL"/>
        <w:rPr>
          <w:noProof w:val="0"/>
        </w:rPr>
      </w:pPr>
      <w:r>
        <w:rPr>
          <w:noProof w:val="0"/>
        </w:rPr>
        <w:t xml:space="preserve">      mandatory true;</w:t>
      </w:r>
    </w:p>
    <w:p w14:paraId="1FB6E2FB" w14:textId="77777777" w:rsidR="003F3082" w:rsidRDefault="003F3082" w:rsidP="003F3082">
      <w:pPr>
        <w:pStyle w:val="PL"/>
        <w:rPr>
          <w:noProof w:val="0"/>
        </w:rPr>
      </w:pPr>
      <w:r>
        <w:rPr>
          <w:noProof w:val="0"/>
        </w:rPr>
        <w:t xml:space="preserve">      type types3gpp:DistinguishedName;      </w:t>
      </w:r>
      <w:r>
        <w:rPr>
          <w:noProof w:val="0"/>
        </w:rPr>
        <w:tab/>
      </w:r>
    </w:p>
    <w:p w14:paraId="462E78D2" w14:textId="77777777" w:rsidR="003F3082" w:rsidRDefault="003F3082" w:rsidP="003F3082">
      <w:pPr>
        <w:pStyle w:val="PL"/>
        <w:rPr>
          <w:noProof w:val="0"/>
        </w:rPr>
      </w:pPr>
      <w:r>
        <w:rPr>
          <w:noProof w:val="0"/>
        </w:rPr>
        <w:t xml:space="preserve">    }</w:t>
      </w:r>
      <w:r>
        <w:rPr>
          <w:noProof w:val="0"/>
        </w:rPr>
        <w:tab/>
      </w:r>
      <w:r>
        <w:rPr>
          <w:noProof w:val="0"/>
        </w:rPr>
        <w:tab/>
      </w:r>
    </w:p>
    <w:p w14:paraId="7FDDEE9F" w14:textId="77777777" w:rsidR="003F3082" w:rsidRDefault="003F3082" w:rsidP="003F3082">
      <w:pPr>
        <w:pStyle w:val="PL"/>
        <w:rPr>
          <w:noProof w:val="0"/>
        </w:rPr>
      </w:pPr>
      <w:r>
        <w:rPr>
          <w:noProof w:val="0"/>
        </w:rPr>
        <w:t xml:space="preserve">  }    </w:t>
      </w:r>
    </w:p>
    <w:p w14:paraId="00183DE8" w14:textId="77777777" w:rsidR="003F3082" w:rsidRDefault="003F3082" w:rsidP="003F3082">
      <w:pPr>
        <w:pStyle w:val="PL"/>
        <w:rPr>
          <w:noProof w:val="0"/>
        </w:rPr>
      </w:pPr>
    </w:p>
    <w:p w14:paraId="3D0B8F60" w14:textId="77777777" w:rsidR="003F3082" w:rsidRDefault="003F3082" w:rsidP="003F3082">
      <w:pPr>
        <w:pStyle w:val="PL"/>
        <w:rPr>
          <w:noProof w:val="0"/>
        </w:rPr>
      </w:pPr>
      <w:r>
        <w:rPr>
          <w:noProof w:val="0"/>
        </w:rPr>
        <w:t xml:space="preserve">  augment "/me3gpp:ManagedElement/gnbdu3gpp:GNBDUFunction" {</w:t>
      </w:r>
    </w:p>
    <w:p w14:paraId="7F882226" w14:textId="77777777" w:rsidR="003F3082" w:rsidRDefault="003F3082" w:rsidP="003F3082">
      <w:pPr>
        <w:pStyle w:val="PL"/>
        <w:rPr>
          <w:noProof w:val="0"/>
        </w:rPr>
      </w:pPr>
    </w:p>
    <w:p w14:paraId="24931633" w14:textId="77777777" w:rsidR="003F3082" w:rsidRDefault="003F3082" w:rsidP="003F3082">
      <w:pPr>
        <w:pStyle w:val="PL"/>
        <w:rPr>
          <w:noProof w:val="0"/>
        </w:rPr>
      </w:pPr>
      <w:r>
        <w:rPr>
          <w:noProof w:val="0"/>
        </w:rPr>
        <w:t xml:space="preserve">    list NRSectorCarrier {</w:t>
      </w:r>
    </w:p>
    <w:p w14:paraId="39C768E3" w14:textId="77777777" w:rsidR="003F3082" w:rsidRDefault="003F3082" w:rsidP="003F3082">
      <w:pPr>
        <w:pStyle w:val="PL"/>
        <w:rPr>
          <w:noProof w:val="0"/>
        </w:rPr>
      </w:pPr>
      <w:r>
        <w:rPr>
          <w:noProof w:val="0"/>
        </w:rPr>
        <w:t xml:space="preserve">      description "Represents the resources of each transmission point</w:t>
      </w:r>
    </w:p>
    <w:p w14:paraId="320F9572" w14:textId="77777777" w:rsidR="003F3082" w:rsidRDefault="003F3082" w:rsidP="003F3082">
      <w:pPr>
        <w:pStyle w:val="PL"/>
        <w:rPr>
          <w:noProof w:val="0"/>
        </w:rPr>
      </w:pPr>
      <w:r>
        <w:rPr>
          <w:noProof w:val="0"/>
        </w:rPr>
        <w:t xml:space="preserve">        included in the cell.";</w:t>
      </w:r>
    </w:p>
    <w:p w14:paraId="1AE50D1C" w14:textId="77777777" w:rsidR="003F3082" w:rsidRDefault="003F3082" w:rsidP="003F3082">
      <w:pPr>
        <w:pStyle w:val="PL"/>
        <w:rPr>
          <w:noProof w:val="0"/>
        </w:rPr>
      </w:pPr>
      <w:r>
        <w:rPr>
          <w:noProof w:val="0"/>
        </w:rPr>
        <w:t xml:space="preserve">      reference "3GPP TS 28.541";</w:t>
      </w:r>
    </w:p>
    <w:p w14:paraId="6034A4B7" w14:textId="77777777" w:rsidR="003F3082" w:rsidRDefault="003F3082" w:rsidP="003F3082">
      <w:pPr>
        <w:pStyle w:val="PL"/>
        <w:rPr>
          <w:noProof w:val="0"/>
        </w:rPr>
      </w:pPr>
      <w:r>
        <w:rPr>
          <w:noProof w:val="0"/>
        </w:rPr>
        <w:t xml:space="preserve">      key id;</w:t>
      </w:r>
    </w:p>
    <w:p w14:paraId="5E9FED80" w14:textId="77777777" w:rsidR="003F3082" w:rsidRDefault="003F3082" w:rsidP="003F3082">
      <w:pPr>
        <w:pStyle w:val="PL"/>
        <w:rPr>
          <w:noProof w:val="0"/>
        </w:rPr>
      </w:pPr>
      <w:r>
        <w:rPr>
          <w:noProof w:val="0"/>
        </w:rPr>
        <w:t xml:space="preserve">      uses top3gpp:Top_Grp;</w:t>
      </w:r>
    </w:p>
    <w:p w14:paraId="38672C5B" w14:textId="77777777" w:rsidR="003F3082" w:rsidRDefault="003F3082" w:rsidP="003F3082">
      <w:pPr>
        <w:pStyle w:val="PL"/>
        <w:rPr>
          <w:noProof w:val="0"/>
        </w:rPr>
      </w:pPr>
      <w:r>
        <w:rPr>
          <w:noProof w:val="0"/>
        </w:rPr>
        <w:t xml:space="preserve">      container attributes {</w:t>
      </w:r>
    </w:p>
    <w:p w14:paraId="691D6544" w14:textId="77777777" w:rsidR="003F3082" w:rsidRDefault="003F3082" w:rsidP="003F3082">
      <w:pPr>
        <w:pStyle w:val="PL"/>
        <w:rPr>
          <w:noProof w:val="0"/>
        </w:rPr>
      </w:pPr>
      <w:r>
        <w:rPr>
          <w:noProof w:val="0"/>
        </w:rPr>
        <w:t xml:space="preserve">        uses NRSectorCarrierGrp;</w:t>
      </w:r>
    </w:p>
    <w:p w14:paraId="27C2C31D" w14:textId="77777777" w:rsidR="003F3082" w:rsidRDefault="003F3082" w:rsidP="003F3082">
      <w:pPr>
        <w:pStyle w:val="PL"/>
        <w:rPr>
          <w:noProof w:val="0"/>
        </w:rPr>
      </w:pPr>
      <w:r>
        <w:rPr>
          <w:noProof w:val="0"/>
        </w:rPr>
        <w:t xml:space="preserve">      }</w:t>
      </w:r>
    </w:p>
    <w:p w14:paraId="75C3E81A" w14:textId="77777777" w:rsidR="003F3082" w:rsidRDefault="003F3082" w:rsidP="003F3082">
      <w:pPr>
        <w:pStyle w:val="PL"/>
        <w:rPr>
          <w:noProof w:val="0"/>
        </w:rPr>
      </w:pPr>
      <w:r>
        <w:rPr>
          <w:noProof w:val="0"/>
        </w:rPr>
        <w:t xml:space="preserve">      uses mf3gpp:ManagedFunctionContainedClasses;</w:t>
      </w:r>
    </w:p>
    <w:p w14:paraId="77AC32F7" w14:textId="77777777" w:rsidR="003F3082" w:rsidRDefault="003F3082" w:rsidP="003F3082">
      <w:pPr>
        <w:pStyle w:val="PL"/>
        <w:rPr>
          <w:noProof w:val="0"/>
        </w:rPr>
      </w:pPr>
      <w:r>
        <w:rPr>
          <w:noProof w:val="0"/>
        </w:rPr>
        <w:t xml:space="preserve">    }</w:t>
      </w:r>
    </w:p>
    <w:p w14:paraId="242C21F2" w14:textId="77777777" w:rsidR="003F3082" w:rsidRDefault="003F3082" w:rsidP="003F3082">
      <w:pPr>
        <w:pStyle w:val="PL"/>
        <w:rPr>
          <w:noProof w:val="0"/>
        </w:rPr>
      </w:pPr>
      <w:r>
        <w:rPr>
          <w:noProof w:val="0"/>
        </w:rPr>
        <w:t xml:space="preserve">  }</w:t>
      </w:r>
    </w:p>
    <w:p w14:paraId="4C1F1043" w14:textId="77777777" w:rsidR="003F3082" w:rsidRDefault="003F3082" w:rsidP="003F3082">
      <w:pPr>
        <w:pStyle w:val="PL"/>
        <w:rPr>
          <w:noProof w:val="0"/>
        </w:rPr>
      </w:pPr>
      <w:r>
        <w:rPr>
          <w:noProof w:val="0"/>
        </w:rPr>
        <w:t>}</w:t>
      </w:r>
    </w:p>
    <w:p w14:paraId="5EBFC1E4" w14:textId="77777777" w:rsidR="003F3082" w:rsidRDefault="003F3082" w:rsidP="003F3082"/>
    <w:p w14:paraId="7D7E22B6" w14:textId="77777777" w:rsidR="003F3082" w:rsidRDefault="003F3082" w:rsidP="003F3082">
      <w:pPr>
        <w:pStyle w:val="Heading2"/>
      </w:pPr>
      <w:bookmarkStart w:id="4760" w:name="_Toc59183355"/>
      <w:bookmarkStart w:id="4761" w:name="_Toc59184821"/>
      <w:bookmarkStart w:id="4762" w:name="_Toc59195756"/>
      <w:bookmarkStart w:id="4763" w:name="_Toc59440185"/>
      <w:bookmarkStart w:id="4764" w:name="_Toc67990634"/>
      <w:r>
        <w:rPr>
          <w:lang w:eastAsia="zh-CN"/>
        </w:rPr>
        <w:t>E.5.26</w:t>
      </w:r>
      <w:r>
        <w:rPr>
          <w:lang w:eastAsia="zh-CN"/>
        </w:rPr>
        <w:tab/>
        <w:t>module _3gpp-nr-nrm-rrmpolicy.yang</w:t>
      </w:r>
      <w:bookmarkEnd w:id="4760"/>
      <w:bookmarkEnd w:id="4761"/>
      <w:bookmarkEnd w:id="4762"/>
      <w:bookmarkEnd w:id="4763"/>
      <w:bookmarkEnd w:id="4764"/>
    </w:p>
    <w:p w14:paraId="6B06ACFB" w14:textId="77777777" w:rsidR="003F3082" w:rsidRDefault="003F3082" w:rsidP="003F3082">
      <w:pPr>
        <w:pStyle w:val="PL"/>
        <w:rPr>
          <w:noProof w:val="0"/>
        </w:rPr>
      </w:pPr>
      <w:r>
        <w:rPr>
          <w:noProof w:val="0"/>
        </w:rPr>
        <w:t>module _3gpp-nr-nrm-rrmpolicy {</w:t>
      </w:r>
    </w:p>
    <w:p w14:paraId="7A27059A" w14:textId="77777777" w:rsidR="003F3082" w:rsidRDefault="003F3082" w:rsidP="003F3082">
      <w:pPr>
        <w:pStyle w:val="PL"/>
        <w:rPr>
          <w:noProof w:val="0"/>
        </w:rPr>
      </w:pPr>
      <w:r>
        <w:rPr>
          <w:noProof w:val="0"/>
        </w:rPr>
        <w:t xml:space="preserve">  yang-version 1.1;</w:t>
      </w:r>
    </w:p>
    <w:p w14:paraId="460EDEDB" w14:textId="77777777" w:rsidR="003F3082" w:rsidRDefault="003F3082" w:rsidP="003F3082">
      <w:pPr>
        <w:pStyle w:val="PL"/>
      </w:pPr>
      <w:r>
        <w:t xml:space="preserve">  namespace "urn:3gpp:sa5:_3gpp-nr-nrm-rrmpolicy";</w:t>
      </w:r>
    </w:p>
    <w:p w14:paraId="43883F6A" w14:textId="77777777" w:rsidR="003F3082" w:rsidRDefault="003F3082" w:rsidP="003F3082">
      <w:pPr>
        <w:pStyle w:val="PL"/>
        <w:rPr>
          <w:noProof w:val="0"/>
        </w:rPr>
      </w:pPr>
      <w:r>
        <w:rPr>
          <w:noProof w:val="0"/>
        </w:rPr>
        <w:t xml:space="preserve">  prefix "nrrrmpolicy3gpp";</w:t>
      </w:r>
    </w:p>
    <w:p w14:paraId="5CF5A6C3" w14:textId="77777777" w:rsidR="003F3082" w:rsidRDefault="003F3082" w:rsidP="003F3082">
      <w:pPr>
        <w:pStyle w:val="PL"/>
        <w:rPr>
          <w:noProof w:val="0"/>
        </w:rPr>
      </w:pPr>
    </w:p>
    <w:p w14:paraId="570B7E33" w14:textId="77777777" w:rsidR="003F3082" w:rsidRDefault="003F3082" w:rsidP="003F3082">
      <w:pPr>
        <w:pStyle w:val="PL"/>
      </w:pPr>
      <w:r>
        <w:t xml:space="preserve">  import _3gpp-5g-common-yang-types { prefix types5g3gpp; }</w:t>
      </w:r>
    </w:p>
    <w:p w14:paraId="6EF551ED" w14:textId="77777777" w:rsidR="003F3082" w:rsidRDefault="003F3082" w:rsidP="003F3082">
      <w:pPr>
        <w:pStyle w:val="PL"/>
        <w:rPr>
          <w:noProof w:val="0"/>
        </w:rPr>
      </w:pPr>
      <w:r>
        <w:rPr>
          <w:noProof w:val="0"/>
        </w:rPr>
        <w:t xml:space="preserve">  import _3gpp-common-top { prefix top3gpp; }</w:t>
      </w:r>
    </w:p>
    <w:p w14:paraId="5454E469" w14:textId="77777777" w:rsidR="003F3082" w:rsidRDefault="003F3082" w:rsidP="003F3082">
      <w:pPr>
        <w:pStyle w:val="PL"/>
        <w:rPr>
          <w:noProof w:val="0"/>
        </w:rPr>
      </w:pPr>
    </w:p>
    <w:p w14:paraId="57CB7EF6" w14:textId="77777777" w:rsidR="003F3082" w:rsidRDefault="003F3082" w:rsidP="003F3082">
      <w:pPr>
        <w:pStyle w:val="PL"/>
        <w:rPr>
          <w:noProof w:val="0"/>
        </w:rPr>
      </w:pPr>
      <w:r>
        <w:rPr>
          <w:noProof w:val="0"/>
        </w:rPr>
        <w:t xml:space="preserve">  organization "3GPP SA5";</w:t>
      </w:r>
    </w:p>
    <w:p w14:paraId="34D29602" w14:textId="77777777" w:rsidR="003F3082" w:rsidRDefault="003F3082" w:rsidP="003F3082">
      <w:pPr>
        <w:pStyle w:val="PL"/>
      </w:pPr>
      <w:r>
        <w:t xml:space="preserve">  contact "https://www.3gpp.org/DynaReport/TSG-WG--S5--officials.htm?Itemid=464";</w:t>
      </w:r>
    </w:p>
    <w:p w14:paraId="0DD1A11F" w14:textId="77777777" w:rsidR="003F3082" w:rsidRDefault="003F3082" w:rsidP="003F3082">
      <w:pPr>
        <w:pStyle w:val="PL"/>
      </w:pPr>
      <w:r>
        <w:rPr>
          <w:noProof w:val="0"/>
        </w:rPr>
        <w:t xml:space="preserve">  description "Defines the YANG mapping of the RRMPolicy abstract class that </w:t>
      </w:r>
    </w:p>
    <w:p w14:paraId="3E1EE64C" w14:textId="77777777" w:rsidR="003F3082" w:rsidRDefault="003F3082" w:rsidP="003F3082">
      <w:pPr>
        <w:pStyle w:val="PL"/>
        <w:rPr>
          <w:noProof w:val="0"/>
        </w:rPr>
      </w:pPr>
      <w:r>
        <w:t xml:space="preserve">    </w:t>
      </w:r>
      <w:r>
        <w:rPr>
          <w:noProof w:val="0"/>
        </w:rPr>
        <w:t>is part of the NR Network Resource Model (NRM).";</w:t>
      </w:r>
    </w:p>
    <w:p w14:paraId="4275C8C0" w14:textId="77777777" w:rsidR="003F3082" w:rsidRDefault="003F3082" w:rsidP="003F3082">
      <w:pPr>
        <w:pStyle w:val="PL"/>
        <w:rPr>
          <w:noProof w:val="0"/>
        </w:rPr>
      </w:pPr>
      <w:r>
        <w:rPr>
          <w:noProof w:val="0"/>
        </w:rPr>
        <w:t xml:space="preserve">  reference "3GPP TS 28.541 5G Network Resource Model (NRM)";</w:t>
      </w:r>
    </w:p>
    <w:p w14:paraId="3BA3511B" w14:textId="77777777" w:rsidR="003F3082" w:rsidRDefault="003F3082" w:rsidP="003F3082">
      <w:pPr>
        <w:pStyle w:val="PL"/>
        <w:rPr>
          <w:noProof w:val="0"/>
        </w:rPr>
      </w:pPr>
    </w:p>
    <w:p w14:paraId="036B4D1B" w14:textId="77777777" w:rsidR="003F3082" w:rsidRDefault="003F3082" w:rsidP="003F3082">
      <w:pPr>
        <w:pStyle w:val="PL"/>
      </w:pPr>
      <w:r>
        <w:t xml:space="preserve">  revision 2020-11-05 { reference CR-0412 ; }</w:t>
      </w:r>
    </w:p>
    <w:p w14:paraId="4679C58C" w14:textId="77777777" w:rsidR="003F3082" w:rsidRDefault="003F3082" w:rsidP="003F3082">
      <w:pPr>
        <w:pStyle w:val="PL"/>
        <w:rPr>
          <w:noProof w:val="0"/>
        </w:rPr>
      </w:pPr>
      <w:r>
        <w:rPr>
          <w:noProof w:val="0"/>
        </w:rPr>
        <w:t xml:space="preserve">  revision 2020-04-28 {</w:t>
      </w:r>
      <w:r>
        <w:t xml:space="preserve"> </w:t>
      </w:r>
      <w:r>
        <w:rPr>
          <w:noProof w:val="0"/>
        </w:rPr>
        <w:t>reference "CR0285";</w:t>
      </w:r>
      <w:r>
        <w:t xml:space="preserve"> </w:t>
      </w:r>
      <w:r>
        <w:rPr>
          <w:noProof w:val="0"/>
        </w:rPr>
        <w:t>}</w:t>
      </w:r>
    </w:p>
    <w:p w14:paraId="489C634D" w14:textId="77777777" w:rsidR="003F3082" w:rsidRDefault="003F3082" w:rsidP="003F3082">
      <w:pPr>
        <w:pStyle w:val="PL"/>
        <w:rPr>
          <w:noProof w:val="0"/>
        </w:rPr>
      </w:pPr>
      <w:r>
        <w:t xml:space="preserve">  </w:t>
      </w:r>
      <w:r>
        <w:rPr>
          <w:noProof w:val="0"/>
        </w:rPr>
        <w:t>revision 2020-02-14 {</w:t>
      </w:r>
      <w:r>
        <w:t xml:space="preserve"> reference</w:t>
      </w:r>
      <w:r>
        <w:rPr>
          <w:noProof w:val="0"/>
        </w:rPr>
        <w:t xml:space="preserve"> "Initial revision";</w:t>
      </w:r>
      <w:r>
        <w:t xml:space="preserve"> </w:t>
      </w:r>
      <w:r>
        <w:rPr>
          <w:noProof w:val="0"/>
        </w:rPr>
        <w:t>}</w:t>
      </w:r>
    </w:p>
    <w:p w14:paraId="329A59D7" w14:textId="77777777" w:rsidR="003F3082" w:rsidRDefault="003F3082" w:rsidP="003F3082">
      <w:pPr>
        <w:pStyle w:val="PL"/>
        <w:rPr>
          <w:noProof w:val="0"/>
        </w:rPr>
      </w:pPr>
    </w:p>
    <w:p w14:paraId="667550EA" w14:textId="77777777" w:rsidR="003F3082" w:rsidRDefault="003F3082" w:rsidP="003F3082">
      <w:pPr>
        <w:pStyle w:val="PL"/>
        <w:rPr>
          <w:noProof w:val="0"/>
        </w:rPr>
      </w:pPr>
      <w:r>
        <w:rPr>
          <w:noProof w:val="0"/>
        </w:rPr>
        <w:t xml:space="preserve">  grouping rRMPolicyMemberGrp {</w:t>
      </w:r>
    </w:p>
    <w:p w14:paraId="3DAE099C" w14:textId="77777777" w:rsidR="003F3082" w:rsidRDefault="003F3082" w:rsidP="003F3082">
      <w:pPr>
        <w:pStyle w:val="PL"/>
      </w:pPr>
      <w:r>
        <w:rPr>
          <w:noProof w:val="0"/>
        </w:rPr>
        <w:t xml:space="preserve">    description "This data type represents an RRM Policy member that will be </w:t>
      </w:r>
    </w:p>
    <w:p w14:paraId="58B36F07" w14:textId="77777777" w:rsidR="003F3082" w:rsidRDefault="003F3082" w:rsidP="003F3082">
      <w:pPr>
        <w:pStyle w:val="PL"/>
      </w:pPr>
      <w:r>
        <w:t xml:space="preserve">      </w:t>
      </w:r>
      <w:r>
        <w:rPr>
          <w:noProof w:val="0"/>
        </w:rPr>
        <w:t>part of a</w:t>
      </w:r>
      <w:r>
        <w:t xml:space="preserve"> </w:t>
      </w:r>
      <w:r>
        <w:rPr>
          <w:noProof w:val="0"/>
        </w:rPr>
        <w:t xml:space="preserve">rRMPolicyMemberList. A RRMPolicyMember is defined by its </w:t>
      </w:r>
    </w:p>
    <w:p w14:paraId="76B732B6" w14:textId="77777777" w:rsidR="003F3082" w:rsidRDefault="003F3082" w:rsidP="003F3082">
      <w:pPr>
        <w:pStyle w:val="PL"/>
        <w:rPr>
          <w:noProof w:val="0"/>
        </w:rPr>
      </w:pPr>
      <w:r>
        <w:t xml:space="preserve">      </w:t>
      </w:r>
      <w:r>
        <w:rPr>
          <w:noProof w:val="0"/>
        </w:rPr>
        <w:t>pLMNId and sNSSAI (S-NSSAI).</w:t>
      </w:r>
    </w:p>
    <w:p w14:paraId="6D2161C8" w14:textId="77777777" w:rsidR="003F3082" w:rsidRDefault="003F3082" w:rsidP="003F3082">
      <w:pPr>
        <w:pStyle w:val="PL"/>
      </w:pPr>
      <w:r>
        <w:rPr>
          <w:noProof w:val="0"/>
        </w:rPr>
        <w:t xml:space="preserve">      The members in a rRMPolicyMemberList are assigned a specific amount of </w:t>
      </w:r>
    </w:p>
    <w:p w14:paraId="34B124A0" w14:textId="77777777" w:rsidR="003F3082" w:rsidRDefault="003F3082" w:rsidP="003F3082">
      <w:pPr>
        <w:pStyle w:val="PL"/>
      </w:pPr>
      <w:r>
        <w:t xml:space="preserve">      </w:t>
      </w:r>
      <w:r>
        <w:rPr>
          <w:noProof w:val="0"/>
        </w:rPr>
        <w:t>RRM resources</w:t>
      </w:r>
      <w:r>
        <w:t xml:space="preserve"> </w:t>
      </w:r>
      <w:r>
        <w:rPr>
          <w:noProof w:val="0"/>
        </w:rPr>
        <w:t>based on settings in RRMPolicy.";</w:t>
      </w:r>
    </w:p>
    <w:p w14:paraId="0AD6E86B" w14:textId="77777777" w:rsidR="003F3082" w:rsidRDefault="003F3082" w:rsidP="003F3082">
      <w:pPr>
        <w:pStyle w:val="PL"/>
        <w:rPr>
          <w:noProof w:val="0"/>
        </w:rPr>
      </w:pPr>
    </w:p>
    <w:p w14:paraId="719EFFA0" w14:textId="77777777" w:rsidR="003F3082" w:rsidRDefault="003F3082" w:rsidP="003F3082">
      <w:pPr>
        <w:pStyle w:val="PL"/>
        <w:rPr>
          <w:noProof w:val="0"/>
        </w:rPr>
      </w:pPr>
      <w:r>
        <w:t xml:space="preserve">    uses types5g3gpp:PLMNInfo;</w:t>
      </w:r>
    </w:p>
    <w:p w14:paraId="7BC18426" w14:textId="77777777" w:rsidR="003F3082" w:rsidRDefault="003F3082" w:rsidP="003F3082">
      <w:pPr>
        <w:pStyle w:val="PL"/>
        <w:rPr>
          <w:noProof w:val="0"/>
        </w:rPr>
      </w:pPr>
      <w:r>
        <w:rPr>
          <w:noProof w:val="0"/>
        </w:rPr>
        <w:t xml:space="preserve">  }</w:t>
      </w:r>
    </w:p>
    <w:p w14:paraId="49F79CB7" w14:textId="77777777" w:rsidR="003F3082" w:rsidRDefault="003F3082" w:rsidP="003F3082">
      <w:pPr>
        <w:pStyle w:val="PL"/>
        <w:rPr>
          <w:noProof w:val="0"/>
        </w:rPr>
      </w:pPr>
    </w:p>
    <w:p w14:paraId="3B43FC83" w14:textId="77777777" w:rsidR="003F3082" w:rsidRDefault="003F3082" w:rsidP="003F3082">
      <w:pPr>
        <w:pStyle w:val="PL"/>
        <w:rPr>
          <w:noProof w:val="0"/>
        </w:rPr>
      </w:pPr>
      <w:r>
        <w:rPr>
          <w:noProof w:val="0"/>
        </w:rPr>
        <w:t xml:space="preserve">  typedef CyclicPrefix {</w:t>
      </w:r>
    </w:p>
    <w:p w14:paraId="3A3AF3E0" w14:textId="77777777" w:rsidR="003F3082" w:rsidRDefault="003F3082" w:rsidP="003F3082">
      <w:pPr>
        <w:pStyle w:val="PL"/>
        <w:rPr>
          <w:noProof w:val="0"/>
        </w:rPr>
      </w:pPr>
      <w:r>
        <w:rPr>
          <w:noProof w:val="0"/>
        </w:rPr>
        <w:t xml:space="preserve">    type enumeration {</w:t>
      </w:r>
    </w:p>
    <w:p w14:paraId="02AA9A64" w14:textId="77777777" w:rsidR="003F3082" w:rsidRDefault="003F3082" w:rsidP="003F3082">
      <w:pPr>
        <w:pStyle w:val="PL"/>
        <w:rPr>
          <w:noProof w:val="0"/>
        </w:rPr>
      </w:pPr>
      <w:r>
        <w:rPr>
          <w:noProof w:val="0"/>
        </w:rPr>
        <w:t xml:space="preserve">      enum NORMAL;</w:t>
      </w:r>
    </w:p>
    <w:p w14:paraId="65F1A2C7" w14:textId="77777777" w:rsidR="003F3082" w:rsidRDefault="003F3082" w:rsidP="003F3082">
      <w:pPr>
        <w:pStyle w:val="PL"/>
        <w:rPr>
          <w:noProof w:val="0"/>
        </w:rPr>
      </w:pPr>
      <w:r>
        <w:rPr>
          <w:noProof w:val="0"/>
        </w:rPr>
        <w:t xml:space="preserve">      enum EXTENDED; </w:t>
      </w:r>
    </w:p>
    <w:p w14:paraId="01FE8BD5" w14:textId="77777777" w:rsidR="003F3082" w:rsidRDefault="003F3082" w:rsidP="003F3082">
      <w:pPr>
        <w:pStyle w:val="PL"/>
        <w:rPr>
          <w:noProof w:val="0"/>
        </w:rPr>
      </w:pPr>
      <w:r>
        <w:rPr>
          <w:noProof w:val="0"/>
        </w:rPr>
        <w:t xml:space="preserve">    }</w:t>
      </w:r>
    </w:p>
    <w:p w14:paraId="1D472533" w14:textId="77777777" w:rsidR="003F3082" w:rsidRDefault="003F3082" w:rsidP="003F3082">
      <w:pPr>
        <w:pStyle w:val="PL"/>
        <w:rPr>
          <w:noProof w:val="0"/>
        </w:rPr>
      </w:pPr>
      <w:r>
        <w:rPr>
          <w:noProof w:val="0"/>
        </w:rPr>
        <w:t xml:space="preserve">  }</w:t>
      </w:r>
    </w:p>
    <w:p w14:paraId="4D6ADF8F" w14:textId="77777777" w:rsidR="003F3082" w:rsidRDefault="003F3082" w:rsidP="003F3082">
      <w:pPr>
        <w:pStyle w:val="PL"/>
        <w:rPr>
          <w:noProof w:val="0"/>
        </w:rPr>
      </w:pPr>
    </w:p>
    <w:p w14:paraId="180F4D1D" w14:textId="77777777" w:rsidR="003F3082" w:rsidRDefault="003F3082" w:rsidP="003F3082">
      <w:pPr>
        <w:pStyle w:val="PL"/>
        <w:rPr>
          <w:noProof w:val="0"/>
        </w:rPr>
      </w:pPr>
      <w:r>
        <w:rPr>
          <w:noProof w:val="0"/>
        </w:rPr>
        <w:t xml:space="preserve">  grouping RRMPolicy_Grp {</w:t>
      </w:r>
    </w:p>
    <w:p w14:paraId="1E0E150C" w14:textId="77777777" w:rsidR="003F3082" w:rsidRDefault="003F3082" w:rsidP="003F3082">
      <w:pPr>
        <w:pStyle w:val="PL"/>
      </w:pPr>
      <w:r>
        <w:rPr>
          <w:noProof w:val="0"/>
        </w:rPr>
        <w:t xml:space="preserve">    description "This IOC represents the properties of an abstract RRMPolicy</w:t>
      </w:r>
    </w:p>
    <w:p w14:paraId="1D4A3A17" w14:textId="77777777" w:rsidR="003F3082" w:rsidRDefault="003F3082" w:rsidP="003F3082">
      <w:pPr>
        <w:pStyle w:val="PL"/>
      </w:pPr>
      <w:r>
        <w:t xml:space="preserve">      </w:t>
      </w:r>
      <w:r>
        <w:rPr>
          <w:noProof w:val="0"/>
        </w:rPr>
        <w:t>. The RRMPolicy_ IOC</w:t>
      </w:r>
      <w:r>
        <w:t xml:space="preserve"> </w:t>
      </w:r>
      <w:r>
        <w:rPr>
          <w:noProof w:val="0"/>
        </w:rPr>
        <w:t xml:space="preserve">needs to be subclassed to be instantiated. </w:t>
      </w:r>
    </w:p>
    <w:p w14:paraId="43A337D5" w14:textId="77777777" w:rsidR="003F3082" w:rsidRDefault="003F3082" w:rsidP="003F3082">
      <w:pPr>
        <w:pStyle w:val="PL"/>
      </w:pPr>
      <w:r>
        <w:t xml:space="preserve">      </w:t>
      </w:r>
      <w:r>
        <w:rPr>
          <w:noProof w:val="0"/>
        </w:rPr>
        <w:t>It defines two attributes apart from those</w:t>
      </w:r>
      <w:r>
        <w:t xml:space="preserve"> </w:t>
      </w:r>
      <w:r>
        <w:rPr>
          <w:noProof w:val="0"/>
        </w:rPr>
        <w:t xml:space="preserve">inherited from Top IOC, the </w:t>
      </w:r>
    </w:p>
    <w:p w14:paraId="67A1B80C" w14:textId="77777777" w:rsidR="003F3082" w:rsidRDefault="003F3082" w:rsidP="003F3082">
      <w:pPr>
        <w:pStyle w:val="PL"/>
        <w:rPr>
          <w:noProof w:val="0"/>
        </w:rPr>
      </w:pPr>
      <w:r>
        <w:t xml:space="preserve">      </w:t>
      </w:r>
      <w:r>
        <w:rPr>
          <w:noProof w:val="0"/>
        </w:rPr>
        <w:t>resourceType attribute defines type of resource (PRB, RRC</w:t>
      </w:r>
    </w:p>
    <w:p w14:paraId="421EA41D" w14:textId="77777777" w:rsidR="003F3082" w:rsidRDefault="003F3082" w:rsidP="003F3082">
      <w:pPr>
        <w:pStyle w:val="PL"/>
      </w:pPr>
      <w:r>
        <w:rPr>
          <w:noProof w:val="0"/>
        </w:rPr>
        <w:t xml:space="preserve">      connected users, DRB usage etc.) and the rRMPolicyMemberList attribute </w:t>
      </w:r>
    </w:p>
    <w:p w14:paraId="2C8ABAC3" w14:textId="77777777" w:rsidR="003F3082" w:rsidRDefault="003F3082" w:rsidP="003F3082">
      <w:pPr>
        <w:pStyle w:val="PL"/>
      </w:pPr>
      <w:r>
        <w:t xml:space="preserve">      </w:t>
      </w:r>
      <w:r>
        <w:rPr>
          <w:noProof w:val="0"/>
        </w:rPr>
        <w:t>defines the</w:t>
      </w:r>
      <w:r>
        <w:t xml:space="preserve"> </w:t>
      </w:r>
      <w:r>
        <w:rPr>
          <w:noProof w:val="0"/>
        </w:rPr>
        <w:t xml:space="preserve">RRMPolicyMember(s)that are subject to this policy. </w:t>
      </w:r>
    </w:p>
    <w:p w14:paraId="612B9697" w14:textId="77777777" w:rsidR="003F3082" w:rsidRDefault="003F3082" w:rsidP="003F3082">
      <w:pPr>
        <w:pStyle w:val="PL"/>
        <w:rPr>
          <w:noProof w:val="0"/>
        </w:rPr>
      </w:pPr>
      <w:r>
        <w:t xml:space="preserve">      </w:t>
      </w:r>
      <w:r>
        <w:rPr>
          <w:noProof w:val="0"/>
        </w:rPr>
        <w:t>An RRM resource (defined in resourceType</w:t>
      </w:r>
    </w:p>
    <w:p w14:paraId="603D1132" w14:textId="77777777" w:rsidR="003F3082" w:rsidRDefault="003F3082" w:rsidP="003F3082">
      <w:pPr>
        <w:pStyle w:val="PL"/>
      </w:pPr>
      <w:r>
        <w:rPr>
          <w:noProof w:val="0"/>
        </w:rPr>
        <w:t xml:space="preserve">      attribute) is located in NRCellDU, NRCellCU, GNBDUFunction, </w:t>
      </w:r>
    </w:p>
    <w:p w14:paraId="21C98C0C" w14:textId="77777777" w:rsidR="003F3082" w:rsidRDefault="003F3082" w:rsidP="003F3082">
      <w:pPr>
        <w:pStyle w:val="PL"/>
      </w:pPr>
      <w:r>
        <w:t xml:space="preserve">      </w:t>
      </w:r>
      <w:r>
        <w:rPr>
          <w:noProof w:val="0"/>
        </w:rPr>
        <w:t>GNBCUCPFunction or in</w:t>
      </w:r>
      <w:r>
        <w:t xml:space="preserve"> </w:t>
      </w:r>
      <w:r>
        <w:rPr>
          <w:noProof w:val="0"/>
        </w:rPr>
        <w:t xml:space="preserve">GNBCUUPFunction. The RRMPolicyRatio IOC is one </w:t>
      </w:r>
    </w:p>
    <w:p w14:paraId="4C0E7CE1" w14:textId="77777777" w:rsidR="003F3082" w:rsidRDefault="003F3082" w:rsidP="003F3082">
      <w:pPr>
        <w:pStyle w:val="PL"/>
      </w:pPr>
      <w:r>
        <w:t xml:space="preserve">      </w:t>
      </w:r>
      <w:r>
        <w:rPr>
          <w:noProof w:val="0"/>
        </w:rPr>
        <w:t>realization of a RRMPolicy_ IOC</w:t>
      </w:r>
      <w:r>
        <w:t xml:space="preserve">. </w:t>
      </w:r>
      <w:r>
        <w:rPr>
          <w:noProof w:val="0"/>
        </w:rPr>
        <w:t xml:space="preserve">This RRM framework allows adding new </w:t>
      </w:r>
    </w:p>
    <w:p w14:paraId="62D99961" w14:textId="77777777" w:rsidR="003F3082" w:rsidRDefault="003F3082" w:rsidP="003F3082">
      <w:pPr>
        <w:pStyle w:val="PL"/>
      </w:pPr>
      <w:r>
        <w:t xml:space="preserve">      </w:t>
      </w:r>
      <w:r>
        <w:rPr>
          <w:noProof w:val="0"/>
        </w:rPr>
        <w:t>policies,</w:t>
      </w:r>
      <w:r>
        <w:t xml:space="preserve"> </w:t>
      </w:r>
      <w:r>
        <w:rPr>
          <w:noProof w:val="0"/>
        </w:rPr>
        <w:t xml:space="preserve">both standardized (like RRMPolicyRatio) or as vendor specific, </w:t>
      </w:r>
    </w:p>
    <w:p w14:paraId="50DE0FAE" w14:textId="77777777" w:rsidR="003F3082" w:rsidRDefault="003F3082" w:rsidP="003F3082">
      <w:pPr>
        <w:pStyle w:val="PL"/>
      </w:pPr>
      <w:r>
        <w:t xml:space="preserve">      </w:t>
      </w:r>
      <w:r>
        <w:rPr>
          <w:noProof w:val="0"/>
        </w:rPr>
        <w:t>by inheriting from the</w:t>
      </w:r>
      <w:r>
        <w:t xml:space="preserve"> </w:t>
      </w:r>
      <w:r>
        <w:rPr>
          <w:noProof w:val="0"/>
        </w:rPr>
        <w:t>abstract RRMPolicy_ IOC.";</w:t>
      </w:r>
    </w:p>
    <w:p w14:paraId="720C6032" w14:textId="77777777" w:rsidR="003F3082" w:rsidRDefault="003F3082" w:rsidP="003F3082">
      <w:pPr>
        <w:pStyle w:val="PL"/>
        <w:rPr>
          <w:noProof w:val="0"/>
        </w:rPr>
      </w:pPr>
    </w:p>
    <w:p w14:paraId="5FD36422" w14:textId="77777777" w:rsidR="003F3082" w:rsidRDefault="003F3082" w:rsidP="003F3082">
      <w:pPr>
        <w:pStyle w:val="PL"/>
        <w:rPr>
          <w:noProof w:val="0"/>
        </w:rPr>
      </w:pPr>
      <w:r>
        <w:rPr>
          <w:noProof w:val="0"/>
        </w:rPr>
        <w:t xml:space="preserve">    leaf resourceType {</w:t>
      </w:r>
    </w:p>
    <w:p w14:paraId="4BB563DD" w14:textId="77777777" w:rsidR="003F3082" w:rsidRDefault="003F3082" w:rsidP="003F3082">
      <w:pPr>
        <w:pStyle w:val="PL"/>
      </w:pPr>
      <w:r>
        <w:rPr>
          <w:noProof w:val="0"/>
        </w:rPr>
        <w:t xml:space="preserve">      description "The resourceType attribute defines type of resource (PRB, </w:t>
      </w:r>
    </w:p>
    <w:p w14:paraId="08C4E443" w14:textId="77777777" w:rsidR="003F3082" w:rsidRDefault="003F3082" w:rsidP="003F3082">
      <w:pPr>
        <w:pStyle w:val="PL"/>
      </w:pPr>
      <w:r>
        <w:t xml:space="preserve">        </w:t>
      </w:r>
      <w:r>
        <w:rPr>
          <w:noProof w:val="0"/>
        </w:rPr>
        <w:t>RRC connected users,</w:t>
      </w:r>
      <w:r>
        <w:t xml:space="preserve"> </w:t>
      </w:r>
      <w:r>
        <w:rPr>
          <w:noProof w:val="0"/>
        </w:rPr>
        <w:t xml:space="preserve">DRB usage etc.) that is subject to policy. </w:t>
      </w:r>
    </w:p>
    <w:p w14:paraId="0475A30E" w14:textId="77777777" w:rsidR="003F3082" w:rsidRDefault="003F3082" w:rsidP="003F3082">
      <w:pPr>
        <w:pStyle w:val="PL"/>
        <w:rPr>
          <w:noProof w:val="0"/>
        </w:rPr>
      </w:pPr>
      <w:r>
        <w:t xml:space="preserve">       </w:t>
      </w:r>
      <w:r>
        <w:rPr>
          <w:noProof w:val="0"/>
        </w:rPr>
        <w:t>Valid values are 'PRB', 'RRC' or 'DRB'";</w:t>
      </w:r>
    </w:p>
    <w:p w14:paraId="2FFCF2DB" w14:textId="77777777" w:rsidR="003F3082" w:rsidRDefault="003F3082" w:rsidP="003F3082">
      <w:pPr>
        <w:pStyle w:val="PL"/>
        <w:rPr>
          <w:noProof w:val="0"/>
        </w:rPr>
      </w:pPr>
      <w:r>
        <w:rPr>
          <w:noProof w:val="0"/>
        </w:rPr>
        <w:t xml:space="preserve">      mandatory true;</w:t>
      </w:r>
    </w:p>
    <w:p w14:paraId="15FD79D4" w14:textId="77777777" w:rsidR="003F3082" w:rsidRDefault="003F3082" w:rsidP="003F3082">
      <w:pPr>
        <w:pStyle w:val="PL"/>
        <w:rPr>
          <w:noProof w:val="0"/>
        </w:rPr>
      </w:pPr>
      <w:r>
        <w:rPr>
          <w:noProof w:val="0"/>
        </w:rPr>
        <w:t xml:space="preserve">      type string;</w:t>
      </w:r>
    </w:p>
    <w:p w14:paraId="38376B52" w14:textId="77777777" w:rsidR="003F3082" w:rsidRDefault="003F3082" w:rsidP="003F3082">
      <w:pPr>
        <w:pStyle w:val="PL"/>
        <w:rPr>
          <w:noProof w:val="0"/>
        </w:rPr>
      </w:pPr>
      <w:r>
        <w:rPr>
          <w:noProof w:val="0"/>
        </w:rPr>
        <w:t xml:space="preserve">    }</w:t>
      </w:r>
    </w:p>
    <w:p w14:paraId="411CF032" w14:textId="77777777" w:rsidR="003F3082" w:rsidRDefault="003F3082" w:rsidP="003F3082">
      <w:pPr>
        <w:pStyle w:val="PL"/>
        <w:rPr>
          <w:noProof w:val="0"/>
        </w:rPr>
      </w:pPr>
    </w:p>
    <w:p w14:paraId="0E378BFA" w14:textId="77777777" w:rsidR="003F3082" w:rsidRDefault="003F3082" w:rsidP="003F3082">
      <w:pPr>
        <w:pStyle w:val="PL"/>
        <w:rPr>
          <w:noProof w:val="0"/>
        </w:rPr>
      </w:pPr>
      <w:r>
        <w:rPr>
          <w:noProof w:val="0"/>
        </w:rPr>
        <w:t xml:space="preserve">    list rRMPolicyMemberList{</w:t>
      </w:r>
    </w:p>
    <w:p w14:paraId="0401B92F" w14:textId="77777777" w:rsidR="003F3082" w:rsidRDefault="003F3082" w:rsidP="003F3082">
      <w:pPr>
        <w:pStyle w:val="PL"/>
      </w:pPr>
      <w:r>
        <w:rPr>
          <w:noProof w:val="0"/>
        </w:rPr>
        <w:t xml:space="preserve">      description "It represents the list of RRMPolicyMember (s) that the </w:t>
      </w:r>
    </w:p>
    <w:p w14:paraId="5129FEDD" w14:textId="77777777" w:rsidR="003F3082" w:rsidRDefault="003F3082" w:rsidP="003F3082">
      <w:pPr>
        <w:pStyle w:val="PL"/>
      </w:pPr>
      <w:r>
        <w:t xml:space="preserve">        </w:t>
      </w:r>
      <w:r>
        <w:rPr>
          <w:noProof w:val="0"/>
        </w:rPr>
        <w:t>managed object</w:t>
      </w:r>
      <w:r>
        <w:t xml:space="preserve"> </w:t>
      </w:r>
      <w:r>
        <w:rPr>
          <w:noProof w:val="0"/>
        </w:rPr>
        <w:t xml:space="preserve">is supporting. A RRMPolicyMember &lt;&lt;dataType&gt;&gt; include </w:t>
      </w:r>
    </w:p>
    <w:p w14:paraId="5323465E" w14:textId="77777777" w:rsidR="003F3082" w:rsidRDefault="003F3082" w:rsidP="003F3082">
      <w:pPr>
        <w:pStyle w:val="PL"/>
        <w:rPr>
          <w:noProof w:val="0"/>
        </w:rPr>
      </w:pPr>
      <w:r>
        <w:t xml:space="preserve">        </w:t>
      </w:r>
      <w:r>
        <w:rPr>
          <w:noProof w:val="0"/>
        </w:rPr>
        <w:t>the PLMNId &lt;&lt;dataType&gt;&gt; and S-NSSAI &lt;&lt;dataType&gt;&gt;." ;</w:t>
      </w:r>
    </w:p>
    <w:p w14:paraId="0B4F5513" w14:textId="77777777" w:rsidR="003F3082" w:rsidRDefault="003F3082" w:rsidP="003F3082">
      <w:pPr>
        <w:pStyle w:val="PL"/>
      </w:pPr>
      <w:r>
        <w:rPr>
          <w:noProof w:val="0"/>
        </w:rPr>
        <w:t xml:space="preserve">      min-elements 1;</w:t>
      </w:r>
    </w:p>
    <w:p w14:paraId="7D7F73F8" w14:textId="77777777" w:rsidR="003F3082" w:rsidRDefault="003F3082" w:rsidP="003F3082">
      <w:pPr>
        <w:pStyle w:val="PL"/>
        <w:rPr>
          <w:noProof w:val="0"/>
        </w:rPr>
      </w:pPr>
      <w:r>
        <w:rPr>
          <w:noProof w:val="0"/>
        </w:rPr>
        <w:t xml:space="preserve">      key </w:t>
      </w:r>
      <w:r>
        <w:t>"mcc mnc sd sst";</w:t>
      </w:r>
    </w:p>
    <w:p w14:paraId="1D90E888" w14:textId="77777777" w:rsidR="003F3082" w:rsidRDefault="003F3082" w:rsidP="003F3082">
      <w:pPr>
        <w:pStyle w:val="PL"/>
        <w:rPr>
          <w:noProof w:val="0"/>
        </w:rPr>
      </w:pPr>
      <w:r>
        <w:rPr>
          <w:noProof w:val="0"/>
        </w:rPr>
        <w:t xml:space="preserve">      uses rRMPolicyMemberGrp;</w:t>
      </w:r>
    </w:p>
    <w:p w14:paraId="5B357190" w14:textId="77777777" w:rsidR="003F3082" w:rsidRDefault="003F3082" w:rsidP="003F3082">
      <w:pPr>
        <w:pStyle w:val="PL"/>
        <w:rPr>
          <w:noProof w:val="0"/>
        </w:rPr>
      </w:pPr>
      <w:r>
        <w:rPr>
          <w:noProof w:val="0"/>
        </w:rPr>
        <w:t xml:space="preserve">    }</w:t>
      </w:r>
    </w:p>
    <w:p w14:paraId="2C527815" w14:textId="77777777" w:rsidR="003F3082" w:rsidRDefault="003F3082" w:rsidP="003F3082">
      <w:pPr>
        <w:pStyle w:val="PL"/>
        <w:rPr>
          <w:noProof w:val="0"/>
        </w:rPr>
      </w:pPr>
      <w:r>
        <w:rPr>
          <w:noProof w:val="0"/>
        </w:rPr>
        <w:t xml:space="preserve">  } // grouping</w:t>
      </w:r>
    </w:p>
    <w:p w14:paraId="72D57E24" w14:textId="77777777" w:rsidR="003F3082" w:rsidRDefault="003F3082" w:rsidP="003F3082">
      <w:pPr>
        <w:pStyle w:val="PL"/>
        <w:rPr>
          <w:noProof w:val="0"/>
        </w:rPr>
      </w:pPr>
    </w:p>
    <w:p w14:paraId="035513FB" w14:textId="77777777" w:rsidR="003F3082" w:rsidRDefault="003F3082" w:rsidP="003F3082">
      <w:pPr>
        <w:pStyle w:val="PL"/>
        <w:rPr>
          <w:noProof w:val="0"/>
        </w:rPr>
      </w:pPr>
    </w:p>
    <w:p w14:paraId="71EC430C" w14:textId="77777777" w:rsidR="003F3082" w:rsidRDefault="003F3082" w:rsidP="003F3082">
      <w:pPr>
        <w:pStyle w:val="PL"/>
        <w:rPr>
          <w:noProof w:val="0"/>
        </w:rPr>
      </w:pPr>
      <w:r>
        <w:rPr>
          <w:noProof w:val="0"/>
        </w:rPr>
        <w:t xml:space="preserve">  grouping RRMPolicyRatioGrp {</w:t>
      </w:r>
    </w:p>
    <w:p w14:paraId="0FD50C6A" w14:textId="77777777" w:rsidR="003F3082" w:rsidRDefault="003F3082" w:rsidP="003F3082">
      <w:pPr>
        <w:pStyle w:val="PL"/>
        <w:rPr>
          <w:noProof w:val="0"/>
        </w:rPr>
      </w:pPr>
      <w:r>
        <w:rPr>
          <w:noProof w:val="0"/>
        </w:rPr>
        <w:t xml:space="preserve">    description "Represents the RRMPolicyRatio concrete IOC.";</w:t>
      </w:r>
    </w:p>
    <w:p w14:paraId="7B49FC05" w14:textId="77777777" w:rsidR="003F3082" w:rsidRDefault="003F3082" w:rsidP="003F3082">
      <w:pPr>
        <w:pStyle w:val="PL"/>
        <w:rPr>
          <w:noProof w:val="0"/>
        </w:rPr>
      </w:pPr>
    </w:p>
    <w:p w14:paraId="605650E3" w14:textId="77777777" w:rsidR="003F3082" w:rsidRDefault="003F3082" w:rsidP="003F3082">
      <w:pPr>
        <w:pStyle w:val="PL"/>
        <w:rPr>
          <w:noProof w:val="0"/>
        </w:rPr>
      </w:pPr>
      <w:r>
        <w:rPr>
          <w:noProof w:val="0"/>
        </w:rPr>
        <w:t xml:space="preserve">    uses RRMPolicy_Grp;    // Inherits RRMPolicy_</w:t>
      </w:r>
    </w:p>
    <w:p w14:paraId="6A6A0514" w14:textId="77777777" w:rsidR="003F3082" w:rsidRDefault="003F3082" w:rsidP="003F3082">
      <w:pPr>
        <w:pStyle w:val="PL"/>
        <w:rPr>
          <w:noProof w:val="0"/>
        </w:rPr>
      </w:pPr>
    </w:p>
    <w:p w14:paraId="0051D0B2" w14:textId="77777777" w:rsidR="003F3082" w:rsidRDefault="003F3082" w:rsidP="003F3082">
      <w:pPr>
        <w:pStyle w:val="PL"/>
        <w:rPr>
          <w:noProof w:val="0"/>
        </w:rPr>
      </w:pPr>
    </w:p>
    <w:p w14:paraId="5DBFFCE0" w14:textId="77777777" w:rsidR="003F3082" w:rsidRDefault="003F3082" w:rsidP="003F3082">
      <w:pPr>
        <w:pStyle w:val="PL"/>
        <w:rPr>
          <w:noProof w:val="0"/>
        </w:rPr>
      </w:pPr>
      <w:r>
        <w:rPr>
          <w:noProof w:val="0"/>
        </w:rPr>
        <w:t xml:space="preserve">    leaf rRMPolicyMaxRatio {</w:t>
      </w:r>
    </w:p>
    <w:p w14:paraId="295510C5" w14:textId="77777777" w:rsidR="003F3082" w:rsidRDefault="003F3082" w:rsidP="003F3082">
      <w:pPr>
        <w:pStyle w:val="PL"/>
        <w:rPr>
          <w:noProof w:val="0"/>
        </w:rPr>
      </w:pPr>
      <w:r>
        <w:rPr>
          <w:noProof w:val="0"/>
        </w:rPr>
        <w:t xml:space="preserve">      description " This attribute specifies the maximum percentage of radio </w:t>
      </w:r>
    </w:p>
    <w:p w14:paraId="3F710CF0" w14:textId="77777777" w:rsidR="003F3082" w:rsidRDefault="003F3082" w:rsidP="003F3082">
      <w:pPr>
        <w:pStyle w:val="PL"/>
      </w:pPr>
      <w:r>
        <w:t xml:space="preserve">       resource that can be used by the associated rRMPolicyMemberList. </w:t>
      </w:r>
    </w:p>
    <w:p w14:paraId="6F0A35F1" w14:textId="77777777" w:rsidR="003F3082" w:rsidRDefault="003F3082" w:rsidP="003F3082">
      <w:pPr>
        <w:pStyle w:val="PL"/>
      </w:pPr>
      <w:r>
        <w:t xml:space="preserve">       The maximum percentage of radio resource include at least one of </w:t>
      </w:r>
    </w:p>
    <w:p w14:paraId="75C447D2" w14:textId="77777777" w:rsidR="003F3082" w:rsidRDefault="003F3082" w:rsidP="003F3082">
      <w:pPr>
        <w:pStyle w:val="PL"/>
      </w:pPr>
      <w:r>
        <w:t xml:space="preserve">       the shared resources, prioritized resources and dedicated resources.</w:t>
      </w:r>
    </w:p>
    <w:p w14:paraId="06044B70" w14:textId="77777777" w:rsidR="003F3082" w:rsidRDefault="003F3082" w:rsidP="003F3082">
      <w:pPr>
        <w:pStyle w:val="PL"/>
      </w:pPr>
      <w:r>
        <w:t xml:space="preserve">       The sum of the rRMPolicyMaxRatio values assigned to all RRMPolicyRatio(s) </w:t>
      </w:r>
    </w:p>
    <w:p w14:paraId="6DCEBCCF" w14:textId="77777777" w:rsidR="003F3082" w:rsidRDefault="003F3082" w:rsidP="003F3082">
      <w:pPr>
        <w:pStyle w:val="PL"/>
      </w:pPr>
      <w:r>
        <w:t xml:space="preserve">       name-contained by same ManagedEntity can be greater that 100.";</w:t>
      </w:r>
    </w:p>
    <w:p w14:paraId="2F2E4916" w14:textId="77777777" w:rsidR="003F3082" w:rsidRDefault="003F3082" w:rsidP="003F3082">
      <w:pPr>
        <w:pStyle w:val="PL"/>
        <w:rPr>
          <w:noProof w:val="0"/>
        </w:rPr>
      </w:pPr>
      <w:r>
        <w:t xml:space="preserve">      </w:t>
      </w:r>
      <w:r>
        <w:rPr>
          <w:noProof w:val="0"/>
        </w:rPr>
        <w:t>default 100;</w:t>
      </w:r>
    </w:p>
    <w:p w14:paraId="1DB69C73" w14:textId="77777777" w:rsidR="003F3082" w:rsidRDefault="003F3082" w:rsidP="003F3082">
      <w:pPr>
        <w:pStyle w:val="PL"/>
        <w:rPr>
          <w:noProof w:val="0"/>
        </w:rPr>
      </w:pPr>
      <w:r>
        <w:rPr>
          <w:noProof w:val="0"/>
        </w:rPr>
        <w:t xml:space="preserve">      type uint8 { range "0..100"; }</w:t>
      </w:r>
    </w:p>
    <w:p w14:paraId="019C97E3" w14:textId="77777777" w:rsidR="003F3082" w:rsidRDefault="003F3082" w:rsidP="003F3082">
      <w:pPr>
        <w:pStyle w:val="PL"/>
        <w:rPr>
          <w:noProof w:val="0"/>
        </w:rPr>
      </w:pPr>
      <w:r>
        <w:rPr>
          <w:noProof w:val="0"/>
        </w:rPr>
        <w:t xml:space="preserve">      units percent;</w:t>
      </w:r>
    </w:p>
    <w:p w14:paraId="6F7B841A" w14:textId="77777777" w:rsidR="003F3082" w:rsidRDefault="003F3082" w:rsidP="003F3082">
      <w:pPr>
        <w:pStyle w:val="PL"/>
        <w:rPr>
          <w:noProof w:val="0"/>
        </w:rPr>
      </w:pPr>
      <w:r>
        <w:rPr>
          <w:noProof w:val="0"/>
        </w:rPr>
        <w:t xml:space="preserve">    }</w:t>
      </w:r>
    </w:p>
    <w:p w14:paraId="7087D2D4" w14:textId="77777777" w:rsidR="003F3082" w:rsidRDefault="003F3082" w:rsidP="003F3082">
      <w:pPr>
        <w:pStyle w:val="PL"/>
        <w:rPr>
          <w:noProof w:val="0"/>
        </w:rPr>
      </w:pPr>
    </w:p>
    <w:p w14:paraId="25AFFE49" w14:textId="77777777" w:rsidR="003F3082" w:rsidRDefault="003F3082" w:rsidP="003F3082">
      <w:pPr>
        <w:pStyle w:val="PL"/>
        <w:rPr>
          <w:noProof w:val="0"/>
        </w:rPr>
      </w:pPr>
      <w:r>
        <w:rPr>
          <w:noProof w:val="0"/>
        </w:rPr>
        <w:t xml:space="preserve">    leaf rRMPolicyMinRatio {</w:t>
      </w:r>
    </w:p>
    <w:p w14:paraId="6BBB0651" w14:textId="77777777" w:rsidR="003F3082" w:rsidRDefault="003F3082" w:rsidP="003F3082">
      <w:pPr>
        <w:pStyle w:val="PL"/>
      </w:pPr>
      <w:r>
        <w:t xml:space="preserve">      description " This attribute specifies the minimum percentage of radio </w:t>
      </w:r>
    </w:p>
    <w:p w14:paraId="00EE3C6D" w14:textId="77777777" w:rsidR="003F3082" w:rsidRDefault="003F3082" w:rsidP="003F3082">
      <w:pPr>
        <w:pStyle w:val="PL"/>
      </w:pPr>
      <w:r>
        <w:t xml:space="preserve">        resources that can be used by the associated rRMPolicyMemberList. </w:t>
      </w:r>
    </w:p>
    <w:p w14:paraId="4E90E3C2" w14:textId="77777777" w:rsidR="003F3082" w:rsidRDefault="003F3082" w:rsidP="003F3082">
      <w:pPr>
        <w:pStyle w:val="PL"/>
      </w:pPr>
      <w:r>
        <w:t xml:space="preserve">        The minimum percentage of radio resources including at least one of </w:t>
      </w:r>
    </w:p>
    <w:p w14:paraId="277E723B" w14:textId="77777777" w:rsidR="003F3082" w:rsidRDefault="003F3082" w:rsidP="003F3082">
      <w:pPr>
        <w:pStyle w:val="PL"/>
      </w:pPr>
      <w:r>
        <w:t xml:space="preserve">        prioritized resources and dedicated resources. The sum of the </w:t>
      </w:r>
    </w:p>
    <w:p w14:paraId="38F0FDD4" w14:textId="77777777" w:rsidR="003F3082" w:rsidRDefault="003F3082" w:rsidP="003F3082">
      <w:pPr>
        <w:pStyle w:val="PL"/>
      </w:pPr>
      <w:r>
        <w:t xml:space="preserve">        rRMPolicyMinRatio values assigned to all RRM PolicyRatio(s)</w:t>
      </w:r>
    </w:p>
    <w:p w14:paraId="104670EE" w14:textId="77777777" w:rsidR="003F3082" w:rsidRDefault="003F3082" w:rsidP="003F3082">
      <w:pPr>
        <w:pStyle w:val="PL"/>
      </w:pPr>
      <w:r>
        <w:t xml:space="preserve">        name-contained by same ManagedEntity shall be less or equal 100.";</w:t>
      </w:r>
    </w:p>
    <w:p w14:paraId="796715CD" w14:textId="77777777" w:rsidR="003F3082" w:rsidRDefault="003F3082" w:rsidP="003F3082">
      <w:pPr>
        <w:pStyle w:val="PL"/>
        <w:rPr>
          <w:noProof w:val="0"/>
        </w:rPr>
      </w:pPr>
      <w:r>
        <w:rPr>
          <w:noProof w:val="0"/>
        </w:rPr>
        <w:t xml:space="preserve">      default 0;</w:t>
      </w:r>
    </w:p>
    <w:p w14:paraId="02BC5449" w14:textId="77777777" w:rsidR="003F3082" w:rsidRDefault="003F3082" w:rsidP="003F3082">
      <w:pPr>
        <w:pStyle w:val="PL"/>
        <w:rPr>
          <w:noProof w:val="0"/>
        </w:rPr>
      </w:pPr>
      <w:r>
        <w:rPr>
          <w:noProof w:val="0"/>
        </w:rPr>
        <w:t xml:space="preserve">      type uint8 { range "0..100"; }</w:t>
      </w:r>
    </w:p>
    <w:p w14:paraId="0DFA1CE9" w14:textId="77777777" w:rsidR="003F3082" w:rsidRDefault="003F3082" w:rsidP="003F3082">
      <w:pPr>
        <w:pStyle w:val="PL"/>
        <w:rPr>
          <w:noProof w:val="0"/>
        </w:rPr>
      </w:pPr>
      <w:r>
        <w:rPr>
          <w:noProof w:val="0"/>
        </w:rPr>
        <w:t xml:space="preserve">      units percent;</w:t>
      </w:r>
    </w:p>
    <w:p w14:paraId="4F33C673" w14:textId="77777777" w:rsidR="003F3082" w:rsidRDefault="003F3082" w:rsidP="003F3082">
      <w:pPr>
        <w:pStyle w:val="PL"/>
        <w:rPr>
          <w:noProof w:val="0"/>
        </w:rPr>
      </w:pPr>
      <w:r>
        <w:rPr>
          <w:noProof w:val="0"/>
        </w:rPr>
        <w:t xml:space="preserve">    }</w:t>
      </w:r>
    </w:p>
    <w:p w14:paraId="10511647" w14:textId="77777777" w:rsidR="003F3082" w:rsidRDefault="003F3082" w:rsidP="003F3082">
      <w:pPr>
        <w:pStyle w:val="PL"/>
        <w:rPr>
          <w:noProof w:val="0"/>
        </w:rPr>
      </w:pPr>
    </w:p>
    <w:p w14:paraId="11D055DF" w14:textId="77777777" w:rsidR="003F3082" w:rsidRDefault="003F3082" w:rsidP="003F3082">
      <w:pPr>
        <w:pStyle w:val="PL"/>
        <w:rPr>
          <w:noProof w:val="0"/>
        </w:rPr>
      </w:pPr>
      <w:r>
        <w:rPr>
          <w:noProof w:val="0"/>
        </w:rPr>
        <w:t xml:space="preserve">    leaf rRMPolicyDedicatedRatio {</w:t>
      </w:r>
    </w:p>
    <w:p w14:paraId="007B08B5" w14:textId="77777777" w:rsidR="003F3082" w:rsidRDefault="003F3082" w:rsidP="003F3082">
      <w:pPr>
        <w:pStyle w:val="PL"/>
        <w:rPr>
          <w:noProof w:val="0"/>
        </w:rPr>
      </w:pPr>
      <w:r>
        <w:rPr>
          <w:noProof w:val="0"/>
        </w:rPr>
        <w:t xml:space="preserve">      description " This attribute specifies the percentage of radio resource </w:t>
      </w:r>
    </w:p>
    <w:p w14:paraId="0B09C02E" w14:textId="77777777" w:rsidR="003F3082" w:rsidRDefault="003F3082" w:rsidP="003F3082">
      <w:pPr>
        <w:pStyle w:val="PL"/>
        <w:rPr>
          <w:noProof w:val="0"/>
        </w:rPr>
      </w:pPr>
      <w:r>
        <w:t xml:space="preserve">    </w:t>
      </w:r>
      <w:r>
        <w:rPr>
          <w:noProof w:val="0"/>
        </w:rPr>
        <w:t xml:space="preserve">    that dedicatedly used by the associated rRMPolicyMemberList. The sum of</w:t>
      </w:r>
    </w:p>
    <w:p w14:paraId="101E4F93" w14:textId="77777777" w:rsidR="003F3082" w:rsidRDefault="003F3082" w:rsidP="003F3082">
      <w:pPr>
        <w:pStyle w:val="PL"/>
        <w:rPr>
          <w:noProof w:val="0"/>
        </w:rPr>
      </w:pPr>
      <w:r>
        <w:t xml:space="preserve">    </w:t>
      </w:r>
      <w:r>
        <w:rPr>
          <w:noProof w:val="0"/>
        </w:rPr>
        <w:t xml:space="preserve">    the rRMPolicyDeidctaedRatio values assigned to all RRMPolicyRatio(s)</w:t>
      </w:r>
    </w:p>
    <w:p w14:paraId="75DF757B" w14:textId="77777777" w:rsidR="003F3082" w:rsidRDefault="003F3082" w:rsidP="003F3082">
      <w:pPr>
        <w:pStyle w:val="PL"/>
        <w:rPr>
          <w:noProof w:val="0"/>
        </w:rPr>
      </w:pPr>
      <w:r>
        <w:t xml:space="preserve">        </w:t>
      </w:r>
      <w:r>
        <w:rPr>
          <w:noProof w:val="0"/>
        </w:rPr>
        <w:t>name-contained by same ManagedEntity shall be less or equal 100. ";</w:t>
      </w:r>
    </w:p>
    <w:p w14:paraId="18AAE549" w14:textId="77777777" w:rsidR="003F3082" w:rsidRDefault="003F3082" w:rsidP="003F3082">
      <w:pPr>
        <w:pStyle w:val="PL"/>
        <w:rPr>
          <w:noProof w:val="0"/>
        </w:rPr>
      </w:pPr>
      <w:r>
        <w:rPr>
          <w:noProof w:val="0"/>
        </w:rPr>
        <w:t xml:space="preserve">      default 0;</w:t>
      </w:r>
    </w:p>
    <w:p w14:paraId="6F2AEB79" w14:textId="77777777" w:rsidR="003F3082" w:rsidRDefault="003F3082" w:rsidP="003F3082">
      <w:pPr>
        <w:pStyle w:val="PL"/>
        <w:rPr>
          <w:noProof w:val="0"/>
        </w:rPr>
      </w:pPr>
      <w:r>
        <w:rPr>
          <w:noProof w:val="0"/>
        </w:rPr>
        <w:t xml:space="preserve">      type uint8 { range "0..100"; }</w:t>
      </w:r>
    </w:p>
    <w:p w14:paraId="5C986582" w14:textId="77777777" w:rsidR="003F3082" w:rsidRDefault="003F3082" w:rsidP="003F3082">
      <w:pPr>
        <w:pStyle w:val="PL"/>
        <w:rPr>
          <w:noProof w:val="0"/>
        </w:rPr>
      </w:pPr>
      <w:r>
        <w:rPr>
          <w:noProof w:val="0"/>
        </w:rPr>
        <w:t xml:space="preserve">      units percent;</w:t>
      </w:r>
    </w:p>
    <w:p w14:paraId="5D7B2370" w14:textId="77777777" w:rsidR="003F3082" w:rsidRDefault="003F3082" w:rsidP="003F3082">
      <w:pPr>
        <w:pStyle w:val="PL"/>
        <w:rPr>
          <w:noProof w:val="0"/>
        </w:rPr>
      </w:pPr>
      <w:r>
        <w:rPr>
          <w:noProof w:val="0"/>
        </w:rPr>
        <w:t xml:space="preserve">      }</w:t>
      </w:r>
    </w:p>
    <w:p w14:paraId="580B5927" w14:textId="77777777" w:rsidR="003F3082" w:rsidRDefault="003F3082" w:rsidP="003F3082">
      <w:pPr>
        <w:pStyle w:val="PL"/>
        <w:rPr>
          <w:noProof w:val="0"/>
        </w:rPr>
      </w:pPr>
      <w:r>
        <w:rPr>
          <w:noProof w:val="0"/>
        </w:rPr>
        <w:t xml:space="preserve">    }</w:t>
      </w:r>
    </w:p>
    <w:p w14:paraId="4668025D" w14:textId="77777777" w:rsidR="003F3082" w:rsidRDefault="003F3082" w:rsidP="003F3082">
      <w:pPr>
        <w:pStyle w:val="PL"/>
        <w:rPr>
          <w:noProof w:val="0"/>
        </w:rPr>
      </w:pPr>
    </w:p>
    <w:p w14:paraId="1F2F716B" w14:textId="77777777" w:rsidR="003F3082" w:rsidRDefault="003F3082" w:rsidP="003F3082">
      <w:pPr>
        <w:pStyle w:val="PL"/>
        <w:rPr>
          <w:noProof w:val="0"/>
        </w:rPr>
      </w:pPr>
      <w:r>
        <w:rPr>
          <w:noProof w:val="0"/>
        </w:rPr>
        <w:t xml:space="preserve">  list RRMPolicyRatio {</w:t>
      </w:r>
    </w:p>
    <w:p w14:paraId="7A1EE238" w14:textId="77777777" w:rsidR="003F3082" w:rsidRDefault="003F3082" w:rsidP="003F3082">
      <w:pPr>
        <w:pStyle w:val="PL"/>
      </w:pPr>
      <w:r>
        <w:t xml:space="preserve">    description " The RRMPolicyRatio IOC is one realization of a RRMPolicy_ IOC, </w:t>
      </w:r>
    </w:p>
    <w:p w14:paraId="0DD98212" w14:textId="77777777" w:rsidR="003F3082" w:rsidRDefault="003F3082" w:rsidP="003F3082">
      <w:pPr>
        <w:pStyle w:val="PL"/>
      </w:pPr>
      <w:r>
        <w:t xml:space="preserve">      see the inheritance in Figure 4.2.1.2-1. This RRM framework allows </w:t>
      </w:r>
    </w:p>
    <w:p w14:paraId="6C5FAC9A" w14:textId="77777777" w:rsidR="003F3082" w:rsidRDefault="003F3082" w:rsidP="003F3082">
      <w:pPr>
        <w:pStyle w:val="PL"/>
      </w:pPr>
      <w:r>
        <w:t xml:space="preserve">      adding new policies, both standardized (like RRMPolicyRatio) or as </w:t>
      </w:r>
    </w:p>
    <w:p w14:paraId="2D6D7566" w14:textId="77777777" w:rsidR="003F3082" w:rsidRDefault="003F3082" w:rsidP="003F3082">
      <w:pPr>
        <w:pStyle w:val="PL"/>
      </w:pPr>
      <w:r>
        <w:t xml:space="preserve">      vendor specific, by inheriting from the </w:t>
      </w:r>
    </w:p>
    <w:p w14:paraId="5B3DA1CB" w14:textId="77777777" w:rsidR="003F3082" w:rsidRDefault="003F3082" w:rsidP="003F3082">
      <w:pPr>
        <w:pStyle w:val="PL"/>
      </w:pPr>
      <w:r>
        <w:t xml:space="preserve">      abstract RRMPolicy_ IOC. For details see subclause 4.3.36.";</w:t>
      </w:r>
    </w:p>
    <w:p w14:paraId="6674DD7B" w14:textId="77777777" w:rsidR="003F3082" w:rsidRDefault="003F3082" w:rsidP="003F3082">
      <w:pPr>
        <w:pStyle w:val="PL"/>
        <w:rPr>
          <w:noProof w:val="0"/>
        </w:rPr>
      </w:pPr>
      <w:r>
        <w:rPr>
          <w:noProof w:val="0"/>
        </w:rPr>
        <w:t xml:space="preserve">    key id;</w:t>
      </w:r>
    </w:p>
    <w:p w14:paraId="2C61B7BD" w14:textId="77777777" w:rsidR="003F3082" w:rsidRDefault="003F3082" w:rsidP="003F3082">
      <w:pPr>
        <w:pStyle w:val="PL"/>
        <w:rPr>
          <w:noProof w:val="0"/>
        </w:rPr>
      </w:pPr>
      <w:r>
        <w:rPr>
          <w:noProof w:val="0"/>
        </w:rPr>
        <w:t xml:space="preserve">    uses top3gpp:Top_Grp;</w:t>
      </w:r>
    </w:p>
    <w:p w14:paraId="3BD29165" w14:textId="77777777" w:rsidR="003F3082" w:rsidRDefault="003F3082" w:rsidP="003F3082">
      <w:pPr>
        <w:pStyle w:val="PL"/>
        <w:rPr>
          <w:noProof w:val="0"/>
        </w:rPr>
      </w:pPr>
      <w:r>
        <w:rPr>
          <w:noProof w:val="0"/>
        </w:rPr>
        <w:t xml:space="preserve">    container attributes {</w:t>
      </w:r>
    </w:p>
    <w:p w14:paraId="1820B153" w14:textId="77777777" w:rsidR="003F3082" w:rsidRDefault="003F3082" w:rsidP="003F3082">
      <w:pPr>
        <w:pStyle w:val="PL"/>
        <w:rPr>
          <w:noProof w:val="0"/>
        </w:rPr>
      </w:pPr>
      <w:r>
        <w:rPr>
          <w:noProof w:val="0"/>
        </w:rPr>
        <w:t xml:space="preserve">      uses RRMPolicyRatioGrp;</w:t>
      </w:r>
    </w:p>
    <w:p w14:paraId="393F8AA1" w14:textId="77777777" w:rsidR="003F3082" w:rsidRDefault="003F3082" w:rsidP="003F3082">
      <w:pPr>
        <w:pStyle w:val="PL"/>
        <w:rPr>
          <w:noProof w:val="0"/>
        </w:rPr>
      </w:pPr>
      <w:r>
        <w:rPr>
          <w:noProof w:val="0"/>
        </w:rPr>
        <w:t xml:space="preserve">    }</w:t>
      </w:r>
    </w:p>
    <w:p w14:paraId="55B61548" w14:textId="77777777" w:rsidR="003F3082" w:rsidRDefault="003F3082" w:rsidP="003F3082">
      <w:pPr>
        <w:pStyle w:val="PL"/>
        <w:rPr>
          <w:noProof w:val="0"/>
        </w:rPr>
      </w:pPr>
      <w:r>
        <w:rPr>
          <w:noProof w:val="0"/>
        </w:rPr>
        <w:t xml:space="preserve">  }</w:t>
      </w:r>
    </w:p>
    <w:p w14:paraId="455B6058" w14:textId="77777777" w:rsidR="003F3082" w:rsidRDefault="003F3082" w:rsidP="003F3082">
      <w:pPr>
        <w:pStyle w:val="PL"/>
        <w:rPr>
          <w:noProof w:val="0"/>
        </w:rPr>
      </w:pPr>
      <w:r>
        <w:rPr>
          <w:noProof w:val="0"/>
        </w:rPr>
        <w:t>}</w:t>
      </w:r>
    </w:p>
    <w:p w14:paraId="5D8BED1A" w14:textId="77777777" w:rsidR="003F3082" w:rsidRDefault="003F3082" w:rsidP="003F3082">
      <w:pPr>
        <w:pStyle w:val="PL"/>
        <w:rPr>
          <w:noProof w:val="0"/>
        </w:rPr>
      </w:pPr>
    </w:p>
    <w:p w14:paraId="5C13F62E" w14:textId="77777777" w:rsidR="003F3082" w:rsidRDefault="003F3082" w:rsidP="003F3082">
      <w:pPr>
        <w:pStyle w:val="Heading2"/>
      </w:pPr>
      <w:bookmarkStart w:id="4765" w:name="_Toc59183356"/>
      <w:bookmarkStart w:id="4766" w:name="_Toc59184822"/>
      <w:bookmarkStart w:id="4767" w:name="_Toc59195757"/>
      <w:bookmarkStart w:id="4768" w:name="_Toc59440186"/>
      <w:bookmarkStart w:id="4769" w:name="_Toc67990635"/>
      <w:r>
        <w:rPr>
          <w:lang w:eastAsia="zh-CN"/>
        </w:rPr>
        <w:t>E.5.27</w:t>
      </w:r>
      <w:r>
        <w:rPr>
          <w:lang w:eastAsia="zh-CN"/>
        </w:rPr>
        <w:tab/>
      </w:r>
      <w:bookmarkEnd w:id="4765"/>
      <w:bookmarkEnd w:id="4766"/>
      <w:bookmarkEnd w:id="4767"/>
      <w:r>
        <w:rPr>
          <w:lang w:eastAsia="zh-CN"/>
        </w:rPr>
        <w:t>Void</w:t>
      </w:r>
      <w:bookmarkEnd w:id="4768"/>
      <w:bookmarkEnd w:id="4769"/>
    </w:p>
    <w:p w14:paraId="04D82698" w14:textId="77777777" w:rsidR="003F3082" w:rsidRDefault="003F3082" w:rsidP="003F3082"/>
    <w:p w14:paraId="734D4D90" w14:textId="77777777" w:rsidR="003F3082" w:rsidRDefault="003F3082" w:rsidP="003F3082">
      <w:pPr>
        <w:pStyle w:val="Heading2"/>
        <w:rPr>
          <w:lang w:eastAsia="zh-CN"/>
        </w:rPr>
      </w:pPr>
      <w:bookmarkStart w:id="4770" w:name="_Toc59183357"/>
      <w:bookmarkStart w:id="4771" w:name="_Toc59184823"/>
      <w:bookmarkStart w:id="4772" w:name="_Toc59195758"/>
      <w:bookmarkStart w:id="4773" w:name="_Toc59440187"/>
      <w:bookmarkStart w:id="4774" w:name="_Toc67990636"/>
      <w:r>
        <w:rPr>
          <w:lang w:eastAsia="zh-CN"/>
        </w:rPr>
        <w:t>E.5.28</w:t>
      </w:r>
      <w:r>
        <w:rPr>
          <w:lang w:eastAsia="zh-CN"/>
        </w:rPr>
        <w:tab/>
        <w:t>module _3gpp-nr-nrm-danrmanagementfunction.yang</w:t>
      </w:r>
      <w:bookmarkEnd w:id="4770"/>
      <w:bookmarkEnd w:id="4771"/>
      <w:bookmarkEnd w:id="4772"/>
      <w:bookmarkEnd w:id="4773"/>
      <w:bookmarkEnd w:id="4774"/>
    </w:p>
    <w:p w14:paraId="77A57DED" w14:textId="77777777" w:rsidR="003F3082" w:rsidRDefault="003F3082" w:rsidP="003F3082">
      <w:pPr>
        <w:pStyle w:val="PL"/>
        <w:rPr>
          <w:rFonts w:cs="Courier New"/>
          <w:noProof w:val="0"/>
          <w:szCs w:val="16"/>
          <w:lang w:eastAsia="zh-CN"/>
        </w:rPr>
      </w:pPr>
      <w:r>
        <w:rPr>
          <w:rFonts w:cs="Courier New"/>
          <w:noProof w:val="0"/>
          <w:szCs w:val="16"/>
          <w:lang w:eastAsia="zh-CN"/>
        </w:rPr>
        <w:t>module _3gpp-nr-nrm-danrmanagementfunction {</w:t>
      </w:r>
    </w:p>
    <w:p w14:paraId="22DCED9A"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yang-version 1.1;</w:t>
      </w:r>
    </w:p>
    <w:p w14:paraId="1093F435"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namespace "urn:3gpp:sa5:_3gpp-nr-nrm-danrmanagementfunction";</w:t>
      </w:r>
    </w:p>
    <w:p w14:paraId="170C3EC4"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prefix "danrmanagementfunction3gpp";</w:t>
      </w:r>
    </w:p>
    <w:p w14:paraId="4BD0B0CE" w14:textId="77777777" w:rsidR="003F3082" w:rsidRDefault="003F3082" w:rsidP="003F3082">
      <w:pPr>
        <w:pStyle w:val="PL"/>
        <w:rPr>
          <w:rFonts w:cs="Courier New"/>
          <w:noProof w:val="0"/>
          <w:szCs w:val="16"/>
          <w:lang w:eastAsia="zh-CN"/>
        </w:rPr>
      </w:pPr>
    </w:p>
    <w:p w14:paraId="201BB33E" w14:textId="77777777" w:rsidR="003F3082" w:rsidRDefault="003F3082" w:rsidP="003F3082">
      <w:pPr>
        <w:pStyle w:val="PL"/>
        <w:rPr>
          <w:rFonts w:cs="Courier New"/>
          <w:noProof w:val="0"/>
          <w:szCs w:val="16"/>
          <w:lang w:eastAsia="zh-CN"/>
        </w:rPr>
      </w:pPr>
    </w:p>
    <w:p w14:paraId="61B81448"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import _3gpp-common-top { prefix top3gpp; }</w:t>
      </w:r>
    </w:p>
    <w:p w14:paraId="6DEF0849"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import _3gpp-nr-nrm-gnbcucpfunction { prefix gnbcucp3gpp; }</w:t>
      </w:r>
    </w:p>
    <w:p w14:paraId="061DDB93"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import _3gpp-common-managed-element { prefix me3gpp; }</w:t>
      </w:r>
    </w:p>
    <w:p w14:paraId="427D3E0A" w14:textId="77777777" w:rsidR="003F3082" w:rsidRDefault="003F3082" w:rsidP="003F3082">
      <w:pPr>
        <w:pStyle w:val="PL"/>
        <w:rPr>
          <w:rFonts w:cs="Courier New"/>
          <w:noProof w:val="0"/>
          <w:szCs w:val="16"/>
          <w:lang w:eastAsia="zh-CN"/>
        </w:rPr>
      </w:pPr>
    </w:p>
    <w:p w14:paraId="59C1E2D8"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w:t>
      </w:r>
    </w:p>
    <w:p w14:paraId="7E2850CE" w14:textId="77777777" w:rsidR="003F3082" w:rsidRDefault="003F3082" w:rsidP="003F3082">
      <w:pPr>
        <w:pStyle w:val="PL"/>
        <w:rPr>
          <w:rFonts w:cs="Courier New"/>
          <w:noProof w:val="0"/>
          <w:szCs w:val="16"/>
          <w:lang w:eastAsia="zh-CN"/>
        </w:rPr>
      </w:pPr>
    </w:p>
    <w:p w14:paraId="6BB0F4F5"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organization "3GPP SA5";</w:t>
      </w:r>
    </w:p>
    <w:p w14:paraId="7EB23A3C"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contact "https://www.3gpp.org/DynaReport/TSG-WG--S5--officials.htm?Itemid=464";</w:t>
      </w:r>
    </w:p>
    <w:p w14:paraId="16710AE8"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description "Defines the YANG mapping of the DANRManagementFunction Information Object Class</w:t>
      </w:r>
    </w:p>
    <w:p w14:paraId="09BC2A8B"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(IOC) that is part of the NR Network Resource Model (NRM).";</w:t>
      </w:r>
    </w:p>
    <w:p w14:paraId="12B8DC2F"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reference "3GPP TS 28.541 5G Network Resource Model (NRM)";</w:t>
      </w:r>
    </w:p>
    <w:p w14:paraId="58E3A7B4" w14:textId="77777777" w:rsidR="003F3082" w:rsidRDefault="003F3082" w:rsidP="003F3082">
      <w:pPr>
        <w:pStyle w:val="PL"/>
        <w:rPr>
          <w:rFonts w:cs="Courier New"/>
          <w:noProof w:val="0"/>
          <w:szCs w:val="16"/>
          <w:lang w:eastAsia="zh-CN"/>
        </w:rPr>
      </w:pPr>
    </w:p>
    <w:p w14:paraId="30A579CF"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revision 2020-05-08 { reference S5-203316; }</w:t>
      </w:r>
    </w:p>
    <w:p w14:paraId="573ED6BC" w14:textId="77777777" w:rsidR="003F3082" w:rsidRDefault="003F3082" w:rsidP="003F3082">
      <w:pPr>
        <w:pStyle w:val="PL"/>
        <w:rPr>
          <w:rFonts w:cs="Courier New"/>
          <w:noProof w:val="0"/>
          <w:szCs w:val="16"/>
          <w:lang w:eastAsia="zh-CN"/>
        </w:rPr>
      </w:pPr>
    </w:p>
    <w:p w14:paraId="20C0D0A7" w14:textId="77777777" w:rsidR="003F3082" w:rsidRDefault="003F3082" w:rsidP="003F3082">
      <w:pPr>
        <w:pStyle w:val="PL"/>
        <w:rPr>
          <w:rFonts w:cs="Courier New"/>
          <w:noProof w:val="0"/>
          <w:szCs w:val="16"/>
          <w:lang w:eastAsia="zh-CN"/>
        </w:rPr>
      </w:pPr>
    </w:p>
    <w:p w14:paraId="20114ECB"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grouping DANRManagementFunctionGrp {</w:t>
      </w:r>
    </w:p>
    <w:p w14:paraId="53087718"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description "Represents the DANRManagementFunction IOC.";</w:t>
      </w:r>
    </w:p>
    <w:p w14:paraId="06CDBA26"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reference "3GPP TS 28.541";</w:t>
      </w:r>
    </w:p>
    <w:p w14:paraId="1D6B02E6"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uses top3gpp:Top_Grp;</w:t>
      </w:r>
    </w:p>
    <w:p w14:paraId="2D5AE2C9" w14:textId="77777777" w:rsidR="003F3082" w:rsidRDefault="003F3082" w:rsidP="003F3082">
      <w:pPr>
        <w:pStyle w:val="PL"/>
        <w:rPr>
          <w:rFonts w:cs="Courier New"/>
          <w:noProof w:val="0"/>
          <w:szCs w:val="16"/>
          <w:lang w:eastAsia="zh-CN"/>
        </w:rPr>
      </w:pPr>
    </w:p>
    <w:p w14:paraId="12BAF976"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leaf intrasystemANRManagementSwitch {</w:t>
      </w:r>
    </w:p>
    <w:p w14:paraId="2A00DF70"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description "This attribute determines whether the intra-system ANR function is activated or deactivated.";</w:t>
      </w:r>
    </w:p>
    <w:p w14:paraId="7E888EAB"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type boolean;</w:t>
      </w:r>
    </w:p>
    <w:p w14:paraId="57D64528"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w:t>
      </w:r>
    </w:p>
    <w:p w14:paraId="5228064B" w14:textId="77777777" w:rsidR="003F3082" w:rsidRDefault="003F3082" w:rsidP="003F3082">
      <w:pPr>
        <w:pStyle w:val="PL"/>
        <w:rPr>
          <w:rFonts w:cs="Courier New"/>
          <w:noProof w:val="0"/>
          <w:szCs w:val="16"/>
          <w:lang w:eastAsia="zh-CN"/>
        </w:rPr>
      </w:pPr>
    </w:p>
    <w:p w14:paraId="64864143"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leaf intersystemANRManagementSwitch {</w:t>
      </w:r>
    </w:p>
    <w:p w14:paraId="0D829543"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description "This attribute determines whether the inter-system ANR function is activated or deactivated.";</w:t>
      </w:r>
    </w:p>
    <w:p w14:paraId="65A4F0B9"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type boolean;</w:t>
      </w:r>
    </w:p>
    <w:p w14:paraId="03B3CAB1"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w:t>
      </w:r>
    </w:p>
    <w:p w14:paraId="2373A7D8" w14:textId="77777777" w:rsidR="003F3082" w:rsidRDefault="003F3082" w:rsidP="003F3082">
      <w:pPr>
        <w:pStyle w:val="PL"/>
        <w:rPr>
          <w:rFonts w:cs="Courier New"/>
          <w:noProof w:val="0"/>
          <w:szCs w:val="16"/>
          <w:lang w:eastAsia="zh-CN"/>
        </w:rPr>
      </w:pPr>
    </w:p>
    <w:p w14:paraId="26FABE25"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w:t>
      </w:r>
    </w:p>
    <w:p w14:paraId="7C5D5F83"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w:t>
      </w:r>
    </w:p>
    <w:p w14:paraId="25262F22" w14:textId="77777777" w:rsidR="003F3082" w:rsidRDefault="003F3082" w:rsidP="003F3082">
      <w:pPr>
        <w:pStyle w:val="PL"/>
        <w:rPr>
          <w:rFonts w:cs="Courier New"/>
          <w:noProof w:val="0"/>
          <w:szCs w:val="16"/>
          <w:lang w:eastAsia="zh-CN"/>
        </w:rPr>
      </w:pPr>
    </w:p>
    <w:p w14:paraId="44EAFFA5"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augment "/me3gpp:ManagedElement/gnbcucp3gpp:GNBCUCPFunction" {</w:t>
      </w:r>
    </w:p>
    <w:p w14:paraId="065E440C"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if-feature gnbcucp3gpp:DANRManagementFunction;</w:t>
      </w:r>
    </w:p>
    <w:p w14:paraId="6965316F"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uses DANRManagementFunctionGrp;</w:t>
      </w:r>
    </w:p>
    <w:p w14:paraId="6A266E8D" w14:textId="77777777" w:rsidR="003F3082" w:rsidRDefault="003F3082" w:rsidP="003F3082">
      <w:pPr>
        <w:pStyle w:val="PL"/>
        <w:rPr>
          <w:noProof w:val="0"/>
          <w:lang w:eastAsia="zh-CN"/>
        </w:rPr>
      </w:pPr>
      <w:r>
        <w:rPr>
          <w:noProof w:val="0"/>
          <w:lang w:eastAsia="zh-CN"/>
        </w:rPr>
        <w:t xml:space="preserve">  }</w:t>
      </w:r>
    </w:p>
    <w:p w14:paraId="5F6C0165" w14:textId="77777777" w:rsidR="003F3082" w:rsidRDefault="003F3082" w:rsidP="003F3082">
      <w:pPr>
        <w:pStyle w:val="PL"/>
        <w:rPr>
          <w:noProof w:val="0"/>
          <w:lang w:eastAsia="zh-CN"/>
        </w:rPr>
      </w:pPr>
      <w:r>
        <w:rPr>
          <w:noProof w:val="0"/>
          <w:lang w:eastAsia="zh-CN"/>
        </w:rPr>
        <w:t>}</w:t>
      </w:r>
    </w:p>
    <w:p w14:paraId="4D7E684A" w14:textId="77777777" w:rsidR="003F3082" w:rsidRDefault="003F3082" w:rsidP="003F3082">
      <w:pPr>
        <w:pStyle w:val="PL"/>
        <w:rPr>
          <w:noProof w:val="0"/>
          <w:lang w:eastAsia="zh-CN"/>
        </w:rPr>
      </w:pPr>
    </w:p>
    <w:p w14:paraId="0573CE9B" w14:textId="77777777" w:rsidR="003F3082" w:rsidRDefault="003F3082" w:rsidP="003F3082">
      <w:pPr>
        <w:pStyle w:val="Heading2"/>
        <w:rPr>
          <w:lang w:eastAsia="zh-CN"/>
        </w:rPr>
      </w:pPr>
      <w:bookmarkStart w:id="4775" w:name="_Toc59183358"/>
      <w:bookmarkStart w:id="4776" w:name="_Toc59184824"/>
      <w:bookmarkStart w:id="4777" w:name="_Toc59195759"/>
      <w:bookmarkStart w:id="4778" w:name="_Toc59440188"/>
      <w:bookmarkStart w:id="4779" w:name="_Toc67990637"/>
      <w:r>
        <w:rPr>
          <w:lang w:eastAsia="zh-CN"/>
        </w:rPr>
        <w:t>E.5.29</w:t>
      </w:r>
      <w:r>
        <w:rPr>
          <w:lang w:eastAsia="zh-CN"/>
        </w:rPr>
        <w:tab/>
        <w:t>module _3gpp-nr-nrm-desmanagementfunction.yang</w:t>
      </w:r>
      <w:bookmarkEnd w:id="4775"/>
      <w:bookmarkEnd w:id="4776"/>
      <w:bookmarkEnd w:id="4777"/>
      <w:bookmarkEnd w:id="4778"/>
      <w:bookmarkEnd w:id="4779"/>
    </w:p>
    <w:p w14:paraId="46C9BD1E" w14:textId="77777777" w:rsidR="003F3082" w:rsidRDefault="003F3082" w:rsidP="003F3082">
      <w:pPr>
        <w:pStyle w:val="PL"/>
        <w:rPr>
          <w:rFonts w:cs="Courier New"/>
          <w:noProof w:val="0"/>
          <w:szCs w:val="16"/>
          <w:lang w:eastAsia="zh-CN"/>
        </w:rPr>
      </w:pPr>
      <w:r>
        <w:rPr>
          <w:rFonts w:cs="Courier New"/>
          <w:noProof w:val="0"/>
          <w:szCs w:val="16"/>
          <w:lang w:eastAsia="zh-CN"/>
        </w:rPr>
        <w:t>module _3gpp-nr-nrm-desmanagementfunction {</w:t>
      </w:r>
    </w:p>
    <w:p w14:paraId="4468F334"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yang-version 1.1;</w:t>
      </w:r>
    </w:p>
    <w:p w14:paraId="0946DA6D"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namespace "urn:3gpp:sa5:_3gpp-nr-nrm-desmanagementfunction";</w:t>
      </w:r>
    </w:p>
    <w:p w14:paraId="7E36347A"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prefix "desmanagementfunction3gpp";</w:t>
      </w:r>
    </w:p>
    <w:p w14:paraId="008824F6" w14:textId="77777777" w:rsidR="003F3082" w:rsidRDefault="003F3082" w:rsidP="003F3082">
      <w:pPr>
        <w:pStyle w:val="PL"/>
        <w:rPr>
          <w:rFonts w:cs="Courier New"/>
          <w:noProof w:val="0"/>
          <w:szCs w:val="16"/>
          <w:lang w:eastAsia="zh-CN"/>
        </w:rPr>
      </w:pPr>
    </w:p>
    <w:p w14:paraId="01FE8F91" w14:textId="77777777" w:rsidR="003F3082" w:rsidRDefault="003F3082" w:rsidP="003F3082">
      <w:pPr>
        <w:pStyle w:val="PL"/>
        <w:rPr>
          <w:rFonts w:cs="Courier New"/>
          <w:noProof w:val="0"/>
          <w:szCs w:val="16"/>
          <w:lang w:eastAsia="zh-CN"/>
        </w:rPr>
      </w:pPr>
    </w:p>
    <w:p w14:paraId="1DD668DF"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import _3gpp-common-top { prefix top3gpp; }</w:t>
      </w:r>
    </w:p>
    <w:p w14:paraId="45820505"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import _3gpp-nr-nrm-gnbcucpfunction { prefix gnbcucp3gpp; }</w:t>
      </w:r>
    </w:p>
    <w:p w14:paraId="28075F61"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import _3gpp-common-managed-element { prefix me3gpp; }</w:t>
      </w:r>
    </w:p>
    <w:p w14:paraId="3DE2E434"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import _3gpp-nr-nrm-nrcellcu { prefix nrcellcu3gpp; }</w:t>
      </w:r>
    </w:p>
    <w:p w14:paraId="4459822C"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import _3gpp-common-subnetwork { prefix subnet3gpp; }</w:t>
      </w:r>
    </w:p>
    <w:p w14:paraId="38E39F50" w14:textId="77777777" w:rsidR="003F3082" w:rsidRDefault="003F3082" w:rsidP="003F3082">
      <w:pPr>
        <w:pStyle w:val="PL"/>
        <w:rPr>
          <w:rFonts w:cs="Courier New"/>
          <w:noProof w:val="0"/>
          <w:szCs w:val="16"/>
          <w:lang w:eastAsia="zh-CN"/>
        </w:rPr>
      </w:pPr>
    </w:p>
    <w:p w14:paraId="0F6384ED" w14:textId="77777777" w:rsidR="003F3082" w:rsidRDefault="003F3082" w:rsidP="003F3082">
      <w:pPr>
        <w:pStyle w:val="PL"/>
        <w:rPr>
          <w:rFonts w:cs="Courier New"/>
          <w:noProof w:val="0"/>
          <w:szCs w:val="16"/>
          <w:lang w:eastAsia="zh-CN"/>
        </w:rPr>
      </w:pPr>
    </w:p>
    <w:p w14:paraId="77EF28CC"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organization "3GPP SA5";</w:t>
      </w:r>
    </w:p>
    <w:p w14:paraId="2CFD1CDC"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contact "https://www.3gpp.org/DynaReport/TSG-WG--S5--officials.htm?Itemid=464";</w:t>
      </w:r>
    </w:p>
    <w:p w14:paraId="0548FC6B"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description "Defines the YANG mapping of the DESManagementFunction Information Object Class</w:t>
      </w:r>
    </w:p>
    <w:p w14:paraId="5C0835D7"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(IOC) that is part of the NR Network Resource Model (NRM).";</w:t>
      </w:r>
    </w:p>
    <w:p w14:paraId="42064FF3"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reference "3GPP TS 28.541 5G Network Resource Model (NRM)";</w:t>
      </w:r>
    </w:p>
    <w:p w14:paraId="0735E4C3" w14:textId="77777777" w:rsidR="003F3082" w:rsidRDefault="003F3082" w:rsidP="003F3082">
      <w:pPr>
        <w:pStyle w:val="PL"/>
        <w:rPr>
          <w:rFonts w:cs="Courier New"/>
          <w:noProof w:val="0"/>
          <w:szCs w:val="16"/>
          <w:lang w:eastAsia="zh-CN"/>
        </w:rPr>
      </w:pPr>
    </w:p>
    <w:p w14:paraId="3995CB41"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revision 2020-05-08 { reference S5-203316; }</w:t>
      </w:r>
    </w:p>
    <w:p w14:paraId="42A36237" w14:textId="77777777" w:rsidR="003F3082" w:rsidRDefault="003F3082" w:rsidP="003F3082">
      <w:pPr>
        <w:pStyle w:val="PL"/>
        <w:rPr>
          <w:rFonts w:cs="Courier New"/>
          <w:noProof w:val="0"/>
          <w:szCs w:val="16"/>
          <w:lang w:eastAsia="zh-CN"/>
        </w:rPr>
      </w:pPr>
    </w:p>
    <w:p w14:paraId="10FBBD83" w14:textId="77777777" w:rsidR="003F3082" w:rsidRDefault="003F3082" w:rsidP="003F3082">
      <w:pPr>
        <w:pStyle w:val="PL"/>
        <w:rPr>
          <w:rFonts w:cs="Courier New"/>
          <w:noProof w:val="0"/>
          <w:szCs w:val="16"/>
          <w:lang w:eastAsia="zh-CN"/>
        </w:rPr>
      </w:pPr>
    </w:p>
    <w:p w14:paraId="24A202CA"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grouping DESManagementFunctionGrp {</w:t>
      </w:r>
    </w:p>
    <w:p w14:paraId="7651BBB2"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description "Represents the DESManagementFunction IOC.";</w:t>
      </w:r>
    </w:p>
    <w:p w14:paraId="389AA456"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reference "3GPP TS 28.541";</w:t>
      </w:r>
    </w:p>
    <w:p w14:paraId="1F9F36B5"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uses top3gpp:Top_Grp;</w:t>
      </w:r>
    </w:p>
    <w:p w14:paraId="3A0291D3" w14:textId="77777777" w:rsidR="003F3082" w:rsidRDefault="003F3082" w:rsidP="003F3082">
      <w:pPr>
        <w:pStyle w:val="PL"/>
        <w:rPr>
          <w:rFonts w:cs="Courier New"/>
          <w:noProof w:val="0"/>
          <w:szCs w:val="16"/>
          <w:lang w:eastAsia="zh-CN"/>
        </w:rPr>
      </w:pPr>
    </w:p>
    <w:p w14:paraId="0FA11DDA"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leaf desSwitch {</w:t>
      </w:r>
    </w:p>
    <w:p w14:paraId="3302F1A3"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description "This attribute determines whether the Distributed SON or Domain-Centralized SON energy saving function is enabled or disabled.";</w:t>
      </w:r>
    </w:p>
    <w:p w14:paraId="12FCD1F5"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type boolean;</w:t>
      </w:r>
    </w:p>
    <w:p w14:paraId="080F7262"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w:t>
      </w:r>
    </w:p>
    <w:p w14:paraId="53A3CCED" w14:textId="77777777" w:rsidR="003F3082" w:rsidRDefault="003F3082" w:rsidP="003F3082">
      <w:pPr>
        <w:pStyle w:val="PL"/>
        <w:rPr>
          <w:rFonts w:cs="Courier New"/>
          <w:noProof w:val="0"/>
          <w:szCs w:val="16"/>
          <w:lang w:eastAsia="zh-CN"/>
        </w:rPr>
      </w:pPr>
    </w:p>
    <w:p w14:paraId="4DF98A32"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list intraRatEsActivationOriginalCellLoadParameters {</w:t>
      </w:r>
    </w:p>
    <w:p w14:paraId="793781CB"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key loadThreshold;</w:t>
      </w:r>
    </w:p>
    <w:p w14:paraId="617B3C95"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description "This attributes is relevant, if the cell acts as an original cell.This attribute indicates the traffic load threshold and the time duration, which are used by distributed ES algorithms to allow a cell to enter the energySaving state.";</w:t>
      </w:r>
    </w:p>
    <w:p w14:paraId="4FD01970"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leaf loadThreshold {type int32;}</w:t>
      </w:r>
    </w:p>
    <w:p w14:paraId="7D6CBA72"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container attributes {</w:t>
      </w:r>
    </w:p>
    <w:p w14:paraId="4F39A2AC"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uses IntraRatEsActivationOriginalCellLoadParametersGrp;</w:t>
      </w:r>
    </w:p>
    <w:p w14:paraId="712272AE"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w:t>
      </w:r>
    </w:p>
    <w:p w14:paraId="51966104"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w:t>
      </w:r>
    </w:p>
    <w:p w14:paraId="1114AE33" w14:textId="77777777" w:rsidR="003F3082" w:rsidRDefault="003F3082" w:rsidP="003F3082">
      <w:pPr>
        <w:pStyle w:val="PL"/>
        <w:rPr>
          <w:rFonts w:cs="Courier New"/>
          <w:noProof w:val="0"/>
          <w:szCs w:val="16"/>
          <w:lang w:eastAsia="zh-CN"/>
        </w:rPr>
      </w:pPr>
    </w:p>
    <w:p w14:paraId="616B828A" w14:textId="77777777" w:rsidR="003F3082" w:rsidRDefault="003F3082" w:rsidP="003F3082">
      <w:pPr>
        <w:pStyle w:val="PL"/>
        <w:rPr>
          <w:rFonts w:cs="Courier New"/>
          <w:noProof w:val="0"/>
          <w:szCs w:val="16"/>
          <w:lang w:eastAsia="zh-CN"/>
        </w:rPr>
      </w:pPr>
    </w:p>
    <w:p w14:paraId="747BC1D2"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list intraRatEsActivationCandidateCellsLoadParameters {</w:t>
      </w:r>
    </w:p>
    <w:p w14:paraId="4AC77F63"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key loadThreshold;</w:t>
      </w:r>
    </w:p>
    <w:p w14:paraId="626EDA98"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description "This attribute indicates the traffic load threshold and the time duration, which are used by distributed ES algorithms level to allow a n ‘original’ cell to enter the energySaving state.";</w:t>
      </w:r>
    </w:p>
    <w:p w14:paraId="51C4ED0F"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leaf loadThreshold {type int32;}</w:t>
      </w:r>
    </w:p>
    <w:p w14:paraId="0AC72B40"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container attributes {</w:t>
      </w:r>
    </w:p>
    <w:p w14:paraId="15D2DEB7"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uses IntraRatEsActivationCandidateCellsLoadParametersGrp;</w:t>
      </w:r>
    </w:p>
    <w:p w14:paraId="55B6C941"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w:t>
      </w:r>
    </w:p>
    <w:p w14:paraId="605393FC"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w:t>
      </w:r>
    </w:p>
    <w:p w14:paraId="01610E6E" w14:textId="77777777" w:rsidR="003F3082" w:rsidRDefault="003F3082" w:rsidP="003F3082">
      <w:pPr>
        <w:pStyle w:val="PL"/>
        <w:rPr>
          <w:rFonts w:cs="Courier New"/>
          <w:noProof w:val="0"/>
          <w:szCs w:val="16"/>
          <w:lang w:eastAsia="zh-CN"/>
        </w:rPr>
      </w:pPr>
    </w:p>
    <w:p w14:paraId="03734A50"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list intraRatEsDeactivationCandidateCellsLoadParameters {</w:t>
      </w:r>
    </w:p>
    <w:p w14:paraId="78F682F4"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key loadThreshold;</w:t>
      </w:r>
    </w:p>
    <w:p w14:paraId="240AB034"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description "This attributes is relevant, if the cell acts as a candidate cell.This attribute indicates the traffic load threshold  and the time duration which is used by distributed ES algorithms to allow a cell to leave the energySaving state.";</w:t>
      </w:r>
    </w:p>
    <w:p w14:paraId="49168226"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leaf loadThreshold {type int32;}</w:t>
      </w:r>
    </w:p>
    <w:p w14:paraId="7F8BBBAD"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container attributes {</w:t>
      </w:r>
    </w:p>
    <w:p w14:paraId="2EABCDD1"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uses IntraRatEsDeactivationCandidateCellsLoadParametersGrp;</w:t>
      </w:r>
    </w:p>
    <w:p w14:paraId="1003890B"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w:t>
      </w:r>
    </w:p>
    <w:p w14:paraId="72AD34B9"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w:t>
      </w:r>
    </w:p>
    <w:p w14:paraId="79CC9337" w14:textId="77777777" w:rsidR="003F3082" w:rsidRDefault="003F3082" w:rsidP="003F3082">
      <w:pPr>
        <w:pStyle w:val="PL"/>
        <w:rPr>
          <w:rFonts w:cs="Courier New"/>
          <w:noProof w:val="0"/>
          <w:szCs w:val="16"/>
          <w:lang w:eastAsia="zh-CN"/>
        </w:rPr>
      </w:pPr>
    </w:p>
    <w:p w14:paraId="3838A87B"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list esNotAllowedTimePeriod {</w:t>
      </w:r>
    </w:p>
    <w:p w14:paraId="70A44821"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key startTimeandendTime;</w:t>
      </w:r>
    </w:p>
    <w:p w14:paraId="697004D5"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description "This attribute indicates a list of time periods during which inter-RAT energy saving is not allowed.";</w:t>
      </w:r>
    </w:p>
    <w:p w14:paraId="0976607C"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leaf startTimeandendTime {type string;}</w:t>
      </w:r>
    </w:p>
    <w:p w14:paraId="1D602740"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container attributes {</w:t>
      </w:r>
    </w:p>
    <w:p w14:paraId="0CCE908E"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uses EsNotAllowedTimePeriodGrp;</w:t>
      </w:r>
    </w:p>
    <w:p w14:paraId="6B8C43F1"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w:t>
      </w:r>
    </w:p>
    <w:p w14:paraId="7F1762C4"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w:t>
      </w:r>
    </w:p>
    <w:p w14:paraId="3F3500E6" w14:textId="77777777" w:rsidR="003F3082" w:rsidRDefault="003F3082" w:rsidP="003F3082">
      <w:pPr>
        <w:pStyle w:val="PL"/>
        <w:rPr>
          <w:rFonts w:cs="Courier New"/>
          <w:noProof w:val="0"/>
          <w:szCs w:val="16"/>
          <w:lang w:eastAsia="zh-CN"/>
        </w:rPr>
      </w:pPr>
    </w:p>
    <w:p w14:paraId="6F704F98"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list interRatEsActivationOriginalCellParameters {</w:t>
      </w:r>
    </w:p>
    <w:p w14:paraId="42AA6478"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key loadThreshold;</w:t>
      </w:r>
    </w:p>
    <w:p w14:paraId="1DDD18F3"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description "This attribute indicates the traffic load threshold and the time duration, which are used by distributed inter-RAT ES algorithms to allow an original cell to enter the energySaving state.";</w:t>
      </w:r>
    </w:p>
    <w:p w14:paraId="4612F573"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leaf loadThreshold {type int32;}</w:t>
      </w:r>
    </w:p>
    <w:p w14:paraId="605F0814"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container attributes {</w:t>
      </w:r>
    </w:p>
    <w:p w14:paraId="38C5D629"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uses InterRatEsActivationOriginalCellParametersGrp;</w:t>
      </w:r>
    </w:p>
    <w:p w14:paraId="18B5B625"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w:t>
      </w:r>
    </w:p>
    <w:p w14:paraId="0E19555A"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w:t>
      </w:r>
    </w:p>
    <w:p w14:paraId="7CEC221A" w14:textId="77777777" w:rsidR="003F3082" w:rsidRDefault="003F3082" w:rsidP="003F3082">
      <w:pPr>
        <w:pStyle w:val="PL"/>
        <w:rPr>
          <w:rFonts w:cs="Courier New"/>
          <w:noProof w:val="0"/>
          <w:szCs w:val="16"/>
          <w:lang w:eastAsia="zh-CN"/>
        </w:rPr>
      </w:pPr>
    </w:p>
    <w:p w14:paraId="09E5396F"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list interRatEsActivationCandidateCellParameters {</w:t>
      </w:r>
    </w:p>
    <w:p w14:paraId="39D8FFB6"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key loadThreshold;</w:t>
      </w:r>
    </w:p>
    <w:p w14:paraId="54D6BF49"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description "This attribute indicates the traffic load threshold and the time duration, which are used by distributed inter-RAT ES algorithms to allow an original cell to enter the energySaving state.";</w:t>
      </w:r>
    </w:p>
    <w:p w14:paraId="4D752903"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leaf loadThreshold {type int32;}</w:t>
      </w:r>
    </w:p>
    <w:p w14:paraId="22B33B99"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container attributes {</w:t>
      </w:r>
    </w:p>
    <w:p w14:paraId="51021873"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uses InterRatEsActivationCandidateCellParametersGrp;</w:t>
      </w:r>
    </w:p>
    <w:p w14:paraId="5870D2A3"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w:t>
      </w:r>
    </w:p>
    <w:p w14:paraId="7B4D8F67"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w:t>
      </w:r>
    </w:p>
    <w:p w14:paraId="69835A9A" w14:textId="77777777" w:rsidR="003F3082" w:rsidRDefault="003F3082" w:rsidP="003F3082">
      <w:pPr>
        <w:pStyle w:val="PL"/>
        <w:rPr>
          <w:rFonts w:cs="Courier New"/>
          <w:noProof w:val="0"/>
          <w:szCs w:val="16"/>
          <w:lang w:eastAsia="zh-CN"/>
        </w:rPr>
      </w:pPr>
    </w:p>
    <w:p w14:paraId="6F37AD45"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list interRatEsDeactivationCandidateCellParameters {</w:t>
      </w:r>
    </w:p>
    <w:p w14:paraId="45FF1C6A"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key loadThreshold;</w:t>
      </w:r>
    </w:p>
    <w:p w14:paraId="66F1DB28"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description "This attribute indicates the traffic load threshold and the time duration which is used by distributed inter-RAT ES algorithms to allow an original cell to leave the energySaving state.";</w:t>
      </w:r>
    </w:p>
    <w:p w14:paraId="677186C3"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leaf loadThreshold {type int32;}</w:t>
      </w:r>
    </w:p>
    <w:p w14:paraId="094BE300"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container attributes {</w:t>
      </w:r>
    </w:p>
    <w:p w14:paraId="3F5029A7"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uses InterRatEsDeactivationCandidateCellParametersGrp;</w:t>
      </w:r>
    </w:p>
    <w:p w14:paraId="015ABD6B"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w:t>
      </w:r>
    </w:p>
    <w:p w14:paraId="11216BDE"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w:t>
      </w:r>
    </w:p>
    <w:p w14:paraId="4A33EDC1" w14:textId="77777777" w:rsidR="003F3082" w:rsidRDefault="003F3082" w:rsidP="003F3082">
      <w:pPr>
        <w:pStyle w:val="PL"/>
        <w:rPr>
          <w:rFonts w:cs="Courier New"/>
          <w:noProof w:val="0"/>
          <w:szCs w:val="16"/>
          <w:lang w:eastAsia="zh-CN"/>
        </w:rPr>
      </w:pPr>
    </w:p>
    <w:p w14:paraId="4534DCBE"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leaf energySavingState {</w:t>
      </w:r>
    </w:p>
    <w:p w14:paraId="18053C18"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description "Specifies the status regarding the energy saving in the cell.";</w:t>
      </w:r>
    </w:p>
    <w:p w14:paraId="1BDF1ABF"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type enumeration {</w:t>
      </w:r>
    </w:p>
    <w:p w14:paraId="5911C370"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enum isNotEnergySaving;</w:t>
      </w:r>
    </w:p>
    <w:p w14:paraId="1983866B"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enum isEnergySaving;</w:t>
      </w:r>
    </w:p>
    <w:p w14:paraId="65C86B78" w14:textId="77777777" w:rsidR="003F3082" w:rsidRDefault="003F3082" w:rsidP="003F3082">
      <w:pPr>
        <w:pStyle w:val="PL"/>
        <w:rPr>
          <w:rFonts w:cs="Courier New"/>
          <w:noProof w:val="0"/>
          <w:szCs w:val="16"/>
          <w:lang w:eastAsia="zh-CN"/>
        </w:rPr>
      </w:pPr>
      <w:r>
        <w:rPr>
          <w:rFonts w:cs="Courier New"/>
          <w:noProof w:val="0"/>
          <w:szCs w:val="16"/>
          <w:lang w:eastAsia="zh-CN"/>
        </w:rPr>
        <w:tab/>
      </w:r>
      <w:r>
        <w:rPr>
          <w:rFonts w:cs="Courier New"/>
          <w:noProof w:val="0"/>
          <w:szCs w:val="16"/>
          <w:lang w:eastAsia="zh-CN"/>
        </w:rPr>
        <w:tab/>
        <w:t xml:space="preserve">  }</w:t>
      </w:r>
    </w:p>
    <w:p w14:paraId="54CFC810"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w:t>
      </w:r>
    </w:p>
    <w:p w14:paraId="423AF61D" w14:textId="77777777" w:rsidR="003F3082" w:rsidRDefault="003F3082" w:rsidP="003F3082">
      <w:pPr>
        <w:pStyle w:val="PL"/>
        <w:rPr>
          <w:rFonts w:cs="Courier New"/>
          <w:noProof w:val="0"/>
          <w:szCs w:val="16"/>
          <w:lang w:eastAsia="zh-CN"/>
        </w:rPr>
      </w:pPr>
    </w:p>
    <w:p w14:paraId="6B008A61"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leaf isProbingCapable {</w:t>
      </w:r>
    </w:p>
    <w:p w14:paraId="0EC98EE5"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description " This attribute indicates whether this cell is capable of performing the ES probing procedure.";</w:t>
      </w:r>
    </w:p>
    <w:p w14:paraId="657BB125"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type enumeration{</w:t>
      </w:r>
    </w:p>
    <w:p w14:paraId="5547BCFF" w14:textId="77777777" w:rsidR="003F3082" w:rsidRDefault="003F3082" w:rsidP="003F3082">
      <w:pPr>
        <w:pStyle w:val="PL"/>
        <w:rPr>
          <w:rFonts w:cs="Courier New"/>
          <w:noProof w:val="0"/>
          <w:szCs w:val="16"/>
          <w:lang w:eastAsia="zh-CN"/>
        </w:rPr>
      </w:pPr>
      <w:r>
        <w:rPr>
          <w:rFonts w:cs="Courier New"/>
          <w:noProof w:val="0"/>
          <w:szCs w:val="16"/>
          <w:lang w:eastAsia="zh-CN"/>
        </w:rPr>
        <w:tab/>
      </w:r>
      <w:r>
        <w:rPr>
          <w:rFonts w:cs="Courier New"/>
          <w:noProof w:val="0"/>
          <w:szCs w:val="16"/>
          <w:lang w:eastAsia="zh-CN"/>
        </w:rPr>
        <w:tab/>
        <w:t xml:space="preserve">  enum yes;</w:t>
      </w:r>
    </w:p>
    <w:p w14:paraId="3C2A5356"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enum no;</w:t>
      </w:r>
    </w:p>
    <w:p w14:paraId="3ECBD5C5" w14:textId="77777777" w:rsidR="003F3082" w:rsidRDefault="003F3082" w:rsidP="003F3082">
      <w:pPr>
        <w:pStyle w:val="PL"/>
        <w:rPr>
          <w:rFonts w:cs="Courier New"/>
          <w:noProof w:val="0"/>
          <w:szCs w:val="16"/>
          <w:lang w:eastAsia="zh-CN"/>
        </w:rPr>
      </w:pPr>
      <w:r>
        <w:rPr>
          <w:rFonts w:cs="Courier New"/>
          <w:noProof w:val="0"/>
          <w:szCs w:val="16"/>
          <w:lang w:eastAsia="zh-CN"/>
        </w:rPr>
        <w:tab/>
      </w:r>
      <w:r>
        <w:rPr>
          <w:rFonts w:cs="Courier New"/>
          <w:noProof w:val="0"/>
          <w:szCs w:val="16"/>
          <w:lang w:eastAsia="zh-CN"/>
        </w:rPr>
        <w:tab/>
        <w:t xml:space="preserve">}  </w:t>
      </w:r>
    </w:p>
    <w:p w14:paraId="2CD4C401"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w:t>
      </w:r>
    </w:p>
    <w:p w14:paraId="7970213E"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w:t>
      </w:r>
    </w:p>
    <w:p w14:paraId="5DB84148"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w:t>
      </w:r>
    </w:p>
    <w:p w14:paraId="00AD4771" w14:textId="77777777" w:rsidR="003F3082" w:rsidRDefault="003F3082" w:rsidP="003F3082">
      <w:pPr>
        <w:pStyle w:val="PL"/>
        <w:rPr>
          <w:rFonts w:cs="Courier New"/>
          <w:noProof w:val="0"/>
          <w:szCs w:val="16"/>
          <w:lang w:eastAsia="zh-CN"/>
        </w:rPr>
      </w:pPr>
    </w:p>
    <w:p w14:paraId="129A7D31"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grouping IntraRatEsActivationOriginalCellLoadParametersGrp {</w:t>
      </w:r>
    </w:p>
    <w:p w14:paraId="4BC16AB0"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description "Represents the the traffic load threshold and the time duration.";</w:t>
      </w:r>
    </w:p>
    <w:p w14:paraId="5626B585" w14:textId="77777777" w:rsidR="003F3082" w:rsidRDefault="003F3082" w:rsidP="003F3082">
      <w:pPr>
        <w:pStyle w:val="PL"/>
        <w:rPr>
          <w:rFonts w:cs="Courier New"/>
          <w:noProof w:val="0"/>
          <w:szCs w:val="16"/>
          <w:lang w:eastAsia="zh-CN"/>
        </w:rPr>
      </w:pPr>
    </w:p>
    <w:p w14:paraId="260E8DBA"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leaf loadThreshold {</w:t>
      </w:r>
    </w:p>
    <w:p w14:paraId="175FED51"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description "This attribute is used by distributed ES algorithms to allow a cell to enter the energySaving state.";</w:t>
      </w:r>
    </w:p>
    <w:p w14:paraId="5620009C"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type int32 { range "0..10000"; }</w:t>
      </w:r>
    </w:p>
    <w:p w14:paraId="24C445C1" w14:textId="77777777" w:rsidR="003F3082" w:rsidRDefault="003F3082" w:rsidP="003F3082">
      <w:pPr>
        <w:pStyle w:val="PL"/>
        <w:rPr>
          <w:rFonts w:cs="Courier New"/>
          <w:noProof w:val="0"/>
          <w:szCs w:val="16"/>
          <w:lang w:eastAsia="zh-CN"/>
        </w:rPr>
      </w:pPr>
      <w:r>
        <w:rPr>
          <w:rFonts w:cs="Courier New"/>
          <w:noProof w:val="0"/>
          <w:szCs w:val="16"/>
          <w:lang w:eastAsia="zh-CN"/>
        </w:rPr>
        <w:tab/>
      </w:r>
      <w:r>
        <w:rPr>
          <w:rFonts w:cs="Courier New"/>
          <w:noProof w:val="0"/>
          <w:szCs w:val="16"/>
          <w:lang w:eastAsia="zh-CN"/>
        </w:rPr>
        <w:tab/>
        <w:t>units "1";</w:t>
      </w:r>
    </w:p>
    <w:p w14:paraId="18B4B1DE"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w:t>
      </w:r>
    </w:p>
    <w:p w14:paraId="67184054" w14:textId="77777777" w:rsidR="003F3082" w:rsidRDefault="003F3082" w:rsidP="003F3082">
      <w:pPr>
        <w:pStyle w:val="PL"/>
        <w:rPr>
          <w:rFonts w:cs="Courier New"/>
          <w:noProof w:val="0"/>
          <w:szCs w:val="16"/>
          <w:lang w:eastAsia="zh-CN"/>
        </w:rPr>
      </w:pPr>
    </w:p>
    <w:p w14:paraId="2868B693" w14:textId="77777777" w:rsidR="003F3082" w:rsidRDefault="003F3082" w:rsidP="003F3082">
      <w:pPr>
        <w:pStyle w:val="PL"/>
        <w:rPr>
          <w:rFonts w:cs="Courier New"/>
          <w:noProof w:val="0"/>
          <w:szCs w:val="16"/>
          <w:lang w:eastAsia="zh-CN"/>
        </w:rPr>
      </w:pPr>
    </w:p>
    <w:p w14:paraId="5430F9FF"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leaf timeDuration {</w:t>
      </w:r>
    </w:p>
    <w:p w14:paraId="75F3883F"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description " The time duration indicates how long the load needs to have been below the threshold.";</w:t>
      </w:r>
    </w:p>
    <w:p w14:paraId="1ABEC636"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type int32 { range "0..900"; }</w:t>
      </w:r>
    </w:p>
    <w:p w14:paraId="23C6B9B2" w14:textId="77777777" w:rsidR="003F3082" w:rsidRDefault="003F3082" w:rsidP="003F3082">
      <w:pPr>
        <w:pStyle w:val="PL"/>
        <w:rPr>
          <w:rFonts w:cs="Courier New"/>
          <w:noProof w:val="0"/>
          <w:szCs w:val="16"/>
          <w:lang w:eastAsia="zh-CN"/>
        </w:rPr>
      </w:pPr>
      <w:r>
        <w:rPr>
          <w:rFonts w:cs="Courier New"/>
          <w:noProof w:val="0"/>
          <w:szCs w:val="16"/>
          <w:lang w:eastAsia="zh-CN"/>
        </w:rPr>
        <w:tab/>
      </w:r>
      <w:r>
        <w:rPr>
          <w:rFonts w:cs="Courier New"/>
          <w:noProof w:val="0"/>
          <w:szCs w:val="16"/>
          <w:lang w:eastAsia="zh-CN"/>
        </w:rPr>
        <w:tab/>
        <w:t>units "1";</w:t>
      </w:r>
    </w:p>
    <w:p w14:paraId="19CE9E5C"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w:t>
      </w:r>
    </w:p>
    <w:p w14:paraId="269DE7D8"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w:t>
      </w:r>
    </w:p>
    <w:p w14:paraId="12D41AB2" w14:textId="77777777" w:rsidR="003F3082" w:rsidRDefault="003F3082" w:rsidP="003F3082">
      <w:pPr>
        <w:pStyle w:val="PL"/>
        <w:rPr>
          <w:rFonts w:cs="Courier New"/>
          <w:noProof w:val="0"/>
          <w:szCs w:val="16"/>
          <w:lang w:eastAsia="zh-CN"/>
        </w:rPr>
      </w:pPr>
    </w:p>
    <w:p w14:paraId="6E10CE3E"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grouping IntraRatEsActivationCandidateCellsLoadParametersGrp {</w:t>
      </w:r>
    </w:p>
    <w:p w14:paraId="15C5077A"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description "Represents the the traffic load threshold and the time duration.";</w:t>
      </w:r>
    </w:p>
    <w:p w14:paraId="42BC9CFA" w14:textId="77777777" w:rsidR="003F3082" w:rsidRDefault="003F3082" w:rsidP="003F3082">
      <w:pPr>
        <w:pStyle w:val="PL"/>
        <w:rPr>
          <w:rFonts w:cs="Courier New"/>
          <w:noProof w:val="0"/>
          <w:szCs w:val="16"/>
          <w:lang w:eastAsia="zh-CN"/>
        </w:rPr>
      </w:pPr>
    </w:p>
    <w:p w14:paraId="58DEEB80"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leaf loadThreshold {</w:t>
      </w:r>
    </w:p>
    <w:p w14:paraId="7AFD6EAE"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description "This attribute is used by distributed ES algorithms to allow a cell to enter the energySaving state.";</w:t>
      </w:r>
    </w:p>
    <w:p w14:paraId="678BF99A"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type int32 { range "0..10000"; }</w:t>
      </w:r>
    </w:p>
    <w:p w14:paraId="7FF37477" w14:textId="77777777" w:rsidR="003F3082" w:rsidRDefault="003F3082" w:rsidP="003F3082">
      <w:pPr>
        <w:pStyle w:val="PL"/>
        <w:rPr>
          <w:rFonts w:cs="Courier New"/>
          <w:noProof w:val="0"/>
          <w:szCs w:val="16"/>
          <w:lang w:eastAsia="zh-CN"/>
        </w:rPr>
      </w:pPr>
      <w:r>
        <w:rPr>
          <w:rFonts w:cs="Courier New"/>
          <w:noProof w:val="0"/>
          <w:szCs w:val="16"/>
          <w:lang w:eastAsia="zh-CN"/>
        </w:rPr>
        <w:tab/>
      </w:r>
      <w:r>
        <w:rPr>
          <w:rFonts w:cs="Courier New"/>
          <w:noProof w:val="0"/>
          <w:szCs w:val="16"/>
          <w:lang w:eastAsia="zh-CN"/>
        </w:rPr>
        <w:tab/>
        <w:t>units "1";</w:t>
      </w:r>
    </w:p>
    <w:p w14:paraId="39C7EC2C"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w:t>
      </w:r>
    </w:p>
    <w:p w14:paraId="45BC2009" w14:textId="77777777" w:rsidR="003F3082" w:rsidRDefault="003F3082" w:rsidP="003F3082">
      <w:pPr>
        <w:pStyle w:val="PL"/>
        <w:rPr>
          <w:rFonts w:cs="Courier New"/>
          <w:noProof w:val="0"/>
          <w:szCs w:val="16"/>
          <w:lang w:eastAsia="zh-CN"/>
        </w:rPr>
      </w:pPr>
    </w:p>
    <w:p w14:paraId="5D25E11E" w14:textId="77777777" w:rsidR="003F3082" w:rsidRDefault="003F3082" w:rsidP="003F3082">
      <w:pPr>
        <w:pStyle w:val="PL"/>
        <w:rPr>
          <w:rFonts w:cs="Courier New"/>
          <w:noProof w:val="0"/>
          <w:szCs w:val="16"/>
          <w:lang w:eastAsia="zh-CN"/>
        </w:rPr>
      </w:pPr>
    </w:p>
    <w:p w14:paraId="113A32AA"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leaf timeDuration {</w:t>
      </w:r>
    </w:p>
    <w:p w14:paraId="00B6536B"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description " The time duration indicates how long the load needs to have been below the threshold.";</w:t>
      </w:r>
    </w:p>
    <w:p w14:paraId="6DAAD110"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type int32 { range "0..900"; }</w:t>
      </w:r>
    </w:p>
    <w:p w14:paraId="4D233E8F" w14:textId="77777777" w:rsidR="003F3082" w:rsidRDefault="003F3082" w:rsidP="003F3082">
      <w:pPr>
        <w:pStyle w:val="PL"/>
        <w:rPr>
          <w:rFonts w:cs="Courier New"/>
          <w:noProof w:val="0"/>
          <w:szCs w:val="16"/>
          <w:lang w:eastAsia="zh-CN"/>
        </w:rPr>
      </w:pPr>
      <w:r>
        <w:rPr>
          <w:rFonts w:cs="Courier New"/>
          <w:noProof w:val="0"/>
          <w:szCs w:val="16"/>
          <w:lang w:eastAsia="zh-CN"/>
        </w:rPr>
        <w:tab/>
      </w:r>
      <w:r>
        <w:rPr>
          <w:rFonts w:cs="Courier New"/>
          <w:noProof w:val="0"/>
          <w:szCs w:val="16"/>
          <w:lang w:eastAsia="zh-CN"/>
        </w:rPr>
        <w:tab/>
        <w:t>units "1";</w:t>
      </w:r>
    </w:p>
    <w:p w14:paraId="5C23E0F8"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w:t>
      </w:r>
    </w:p>
    <w:p w14:paraId="677A6EF2"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w:t>
      </w:r>
    </w:p>
    <w:p w14:paraId="5EFF267C" w14:textId="77777777" w:rsidR="003F3082" w:rsidRDefault="003F3082" w:rsidP="003F3082">
      <w:pPr>
        <w:pStyle w:val="PL"/>
        <w:rPr>
          <w:rFonts w:cs="Courier New"/>
          <w:noProof w:val="0"/>
          <w:szCs w:val="16"/>
          <w:lang w:eastAsia="zh-CN"/>
        </w:rPr>
      </w:pPr>
    </w:p>
    <w:p w14:paraId="7D744473"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grouping IntraRatEsDeactivationCandidateCellsLoadParametersGrp {</w:t>
      </w:r>
    </w:p>
    <w:p w14:paraId="7072F512"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description "Represents the the traffic load threshold and the time duration.";</w:t>
      </w:r>
    </w:p>
    <w:p w14:paraId="0530B924" w14:textId="77777777" w:rsidR="003F3082" w:rsidRDefault="003F3082" w:rsidP="003F3082">
      <w:pPr>
        <w:pStyle w:val="PL"/>
        <w:rPr>
          <w:rFonts w:cs="Courier New"/>
          <w:noProof w:val="0"/>
          <w:szCs w:val="16"/>
          <w:lang w:eastAsia="zh-CN"/>
        </w:rPr>
      </w:pPr>
    </w:p>
    <w:p w14:paraId="393B4876"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leaf loadThreshold {</w:t>
      </w:r>
    </w:p>
    <w:p w14:paraId="32579B0E"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description "This attribute is used by distributed ES algorithms to allow a cell to enter the energySaving state.";</w:t>
      </w:r>
    </w:p>
    <w:p w14:paraId="65E426CD"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type int32 { range "0..10000"; }</w:t>
      </w:r>
    </w:p>
    <w:p w14:paraId="7CB16195" w14:textId="77777777" w:rsidR="003F3082" w:rsidRDefault="003F3082" w:rsidP="003F3082">
      <w:pPr>
        <w:pStyle w:val="PL"/>
        <w:rPr>
          <w:rFonts w:cs="Courier New"/>
          <w:noProof w:val="0"/>
          <w:szCs w:val="16"/>
          <w:lang w:eastAsia="zh-CN"/>
        </w:rPr>
      </w:pPr>
      <w:r>
        <w:rPr>
          <w:rFonts w:cs="Courier New"/>
          <w:noProof w:val="0"/>
          <w:szCs w:val="16"/>
          <w:lang w:eastAsia="zh-CN"/>
        </w:rPr>
        <w:tab/>
      </w:r>
      <w:r>
        <w:rPr>
          <w:rFonts w:cs="Courier New"/>
          <w:noProof w:val="0"/>
          <w:szCs w:val="16"/>
          <w:lang w:eastAsia="zh-CN"/>
        </w:rPr>
        <w:tab/>
        <w:t>units "1";</w:t>
      </w:r>
    </w:p>
    <w:p w14:paraId="3BF98C89"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w:t>
      </w:r>
    </w:p>
    <w:p w14:paraId="6F9143E6" w14:textId="77777777" w:rsidR="003F3082" w:rsidRDefault="003F3082" w:rsidP="003F3082">
      <w:pPr>
        <w:pStyle w:val="PL"/>
        <w:rPr>
          <w:rFonts w:cs="Courier New"/>
          <w:noProof w:val="0"/>
          <w:szCs w:val="16"/>
          <w:lang w:eastAsia="zh-CN"/>
        </w:rPr>
      </w:pPr>
    </w:p>
    <w:p w14:paraId="32E6D07B" w14:textId="77777777" w:rsidR="003F3082" w:rsidRDefault="003F3082" w:rsidP="003F3082">
      <w:pPr>
        <w:pStyle w:val="PL"/>
        <w:rPr>
          <w:rFonts w:cs="Courier New"/>
          <w:noProof w:val="0"/>
          <w:szCs w:val="16"/>
          <w:lang w:eastAsia="zh-CN"/>
        </w:rPr>
      </w:pPr>
    </w:p>
    <w:p w14:paraId="5BD8D753"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leaf timeDuration {</w:t>
      </w:r>
    </w:p>
    <w:p w14:paraId="28C9606C"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description " The time duration indicates how long the load needs to have been below the threshold.";</w:t>
      </w:r>
    </w:p>
    <w:p w14:paraId="5084DDD5"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type int32 { range "0..900"; }</w:t>
      </w:r>
    </w:p>
    <w:p w14:paraId="143F22FA" w14:textId="77777777" w:rsidR="003F3082" w:rsidRDefault="003F3082" w:rsidP="003F3082">
      <w:pPr>
        <w:pStyle w:val="PL"/>
        <w:rPr>
          <w:rFonts w:cs="Courier New"/>
          <w:noProof w:val="0"/>
          <w:szCs w:val="16"/>
          <w:lang w:eastAsia="zh-CN"/>
        </w:rPr>
      </w:pPr>
      <w:r>
        <w:rPr>
          <w:rFonts w:cs="Courier New"/>
          <w:noProof w:val="0"/>
          <w:szCs w:val="16"/>
          <w:lang w:eastAsia="zh-CN"/>
        </w:rPr>
        <w:tab/>
      </w:r>
      <w:r>
        <w:rPr>
          <w:rFonts w:cs="Courier New"/>
          <w:noProof w:val="0"/>
          <w:szCs w:val="16"/>
          <w:lang w:eastAsia="zh-CN"/>
        </w:rPr>
        <w:tab/>
        <w:t>units "1";</w:t>
      </w:r>
    </w:p>
    <w:p w14:paraId="552D8831"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w:t>
      </w:r>
    </w:p>
    <w:p w14:paraId="4ECEA28E"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w:t>
      </w:r>
    </w:p>
    <w:p w14:paraId="683F0ADC" w14:textId="77777777" w:rsidR="003F3082" w:rsidRDefault="003F3082" w:rsidP="003F3082">
      <w:pPr>
        <w:pStyle w:val="PL"/>
        <w:rPr>
          <w:rFonts w:cs="Courier New"/>
          <w:noProof w:val="0"/>
          <w:szCs w:val="16"/>
          <w:lang w:eastAsia="zh-CN"/>
        </w:rPr>
      </w:pPr>
    </w:p>
    <w:p w14:paraId="55907BA1"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grouping EsNotAllowedTimePeriodGrp {</w:t>
      </w:r>
    </w:p>
    <w:p w14:paraId="22E3A3EF"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description "Represents the the traffic load threshold and the time duration.";</w:t>
      </w:r>
    </w:p>
    <w:p w14:paraId="1214D681" w14:textId="77777777" w:rsidR="003F3082" w:rsidRDefault="003F3082" w:rsidP="003F3082">
      <w:pPr>
        <w:pStyle w:val="PL"/>
        <w:rPr>
          <w:rFonts w:cs="Courier New"/>
          <w:noProof w:val="0"/>
          <w:szCs w:val="16"/>
          <w:lang w:eastAsia="zh-CN"/>
        </w:rPr>
      </w:pPr>
    </w:p>
    <w:p w14:paraId="4475BBB3"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leaf startTimeandendTime {</w:t>
      </w:r>
    </w:p>
    <w:p w14:paraId="73AE9BA4"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description "This field indicate valid UTC time.";</w:t>
      </w:r>
    </w:p>
    <w:p w14:paraId="0C95C5B6"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type string;</w:t>
      </w:r>
    </w:p>
    <w:p w14:paraId="68CE9694"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w:t>
      </w:r>
    </w:p>
    <w:p w14:paraId="5873A633" w14:textId="77777777" w:rsidR="003F3082" w:rsidRDefault="003F3082" w:rsidP="003F3082">
      <w:pPr>
        <w:pStyle w:val="PL"/>
        <w:rPr>
          <w:rFonts w:cs="Courier New"/>
          <w:noProof w:val="0"/>
          <w:szCs w:val="16"/>
          <w:lang w:eastAsia="zh-CN"/>
        </w:rPr>
      </w:pPr>
    </w:p>
    <w:p w14:paraId="67BBC4B9" w14:textId="77777777" w:rsidR="003F3082" w:rsidRDefault="003F3082" w:rsidP="003F3082">
      <w:pPr>
        <w:pStyle w:val="PL"/>
        <w:rPr>
          <w:rFonts w:cs="Courier New"/>
          <w:noProof w:val="0"/>
          <w:szCs w:val="16"/>
          <w:lang w:eastAsia="zh-CN"/>
        </w:rPr>
      </w:pPr>
    </w:p>
    <w:p w14:paraId="2976D103"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leaf periodOfDay {</w:t>
      </w:r>
    </w:p>
    <w:p w14:paraId="4E3D37D5"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description "This field indicate the period of day.";</w:t>
      </w:r>
    </w:p>
    <w:p w14:paraId="1D93B4C2"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type string;</w:t>
      </w:r>
    </w:p>
    <w:p w14:paraId="468A29CD"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w:t>
      </w:r>
    </w:p>
    <w:p w14:paraId="3D728792" w14:textId="77777777" w:rsidR="003F3082" w:rsidRDefault="003F3082" w:rsidP="003F3082">
      <w:pPr>
        <w:pStyle w:val="PL"/>
        <w:rPr>
          <w:rFonts w:cs="Courier New"/>
          <w:noProof w:val="0"/>
          <w:szCs w:val="16"/>
          <w:lang w:eastAsia="zh-CN"/>
        </w:rPr>
      </w:pPr>
    </w:p>
    <w:p w14:paraId="6DC7CDAB"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leaf daysOfWeekList {</w:t>
      </w:r>
    </w:p>
    <w:p w14:paraId="252A0CF6"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description "This field indicate the list of weekday.";</w:t>
      </w:r>
    </w:p>
    <w:p w14:paraId="59400C50"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type string;</w:t>
      </w:r>
    </w:p>
    <w:p w14:paraId="092535D4"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w:t>
      </w:r>
    </w:p>
    <w:p w14:paraId="738EB48B" w14:textId="77777777" w:rsidR="003F3082" w:rsidRDefault="003F3082" w:rsidP="003F3082">
      <w:pPr>
        <w:pStyle w:val="PL"/>
        <w:rPr>
          <w:rFonts w:cs="Courier New"/>
          <w:noProof w:val="0"/>
          <w:szCs w:val="16"/>
          <w:lang w:eastAsia="zh-CN"/>
        </w:rPr>
      </w:pPr>
    </w:p>
    <w:p w14:paraId="44B130FB"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leaf listoftimeperiods {</w:t>
      </w:r>
    </w:p>
    <w:p w14:paraId="5CB0EA05"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description "This field indicate the list of time periods.";</w:t>
      </w:r>
    </w:p>
    <w:p w14:paraId="0A0E9DAF"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type string;</w:t>
      </w:r>
    </w:p>
    <w:p w14:paraId="6DC3EA35"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w:t>
      </w:r>
    </w:p>
    <w:p w14:paraId="0FFCF6D5" w14:textId="77777777" w:rsidR="003F3082" w:rsidRDefault="003F3082" w:rsidP="003F3082">
      <w:pPr>
        <w:pStyle w:val="PL"/>
        <w:rPr>
          <w:rFonts w:cs="Courier New"/>
          <w:noProof w:val="0"/>
          <w:szCs w:val="16"/>
          <w:lang w:eastAsia="zh-CN"/>
        </w:rPr>
      </w:pPr>
    </w:p>
    <w:p w14:paraId="7695FB5A"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w:t>
      </w:r>
    </w:p>
    <w:p w14:paraId="72D8B1D0" w14:textId="77777777" w:rsidR="003F3082" w:rsidRDefault="003F3082" w:rsidP="003F3082">
      <w:pPr>
        <w:pStyle w:val="PL"/>
        <w:rPr>
          <w:rFonts w:cs="Courier New"/>
          <w:noProof w:val="0"/>
          <w:szCs w:val="16"/>
          <w:lang w:eastAsia="zh-CN"/>
        </w:rPr>
      </w:pPr>
    </w:p>
    <w:p w14:paraId="7E2A7E28"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grouping InterRatEsActivationOriginalCellParametersGrp {</w:t>
      </w:r>
    </w:p>
    <w:p w14:paraId="3F36BFA4"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description "Represents the the traffic load threshold and the time duration.";</w:t>
      </w:r>
    </w:p>
    <w:p w14:paraId="3262BAD7" w14:textId="77777777" w:rsidR="003F3082" w:rsidRDefault="003F3082" w:rsidP="003F3082">
      <w:pPr>
        <w:pStyle w:val="PL"/>
        <w:rPr>
          <w:rFonts w:cs="Courier New"/>
          <w:noProof w:val="0"/>
          <w:szCs w:val="16"/>
          <w:lang w:eastAsia="zh-CN"/>
        </w:rPr>
      </w:pPr>
    </w:p>
    <w:p w14:paraId="10A68FCB"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leaf loadThreshold {</w:t>
      </w:r>
    </w:p>
    <w:p w14:paraId="60E70F5F"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description "The time duration indicates how long the traffic load (both for UL and DL) needs to have been below the threshold.";</w:t>
      </w:r>
    </w:p>
    <w:p w14:paraId="1B45AB4C"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type int32 { range "0..10000"; }</w:t>
      </w:r>
    </w:p>
    <w:p w14:paraId="5AC938C8" w14:textId="77777777" w:rsidR="003F3082" w:rsidRDefault="003F3082" w:rsidP="003F3082">
      <w:pPr>
        <w:pStyle w:val="PL"/>
        <w:rPr>
          <w:rFonts w:cs="Courier New"/>
          <w:noProof w:val="0"/>
          <w:szCs w:val="16"/>
          <w:lang w:eastAsia="zh-CN"/>
        </w:rPr>
      </w:pPr>
      <w:r>
        <w:rPr>
          <w:rFonts w:cs="Courier New"/>
          <w:noProof w:val="0"/>
          <w:szCs w:val="16"/>
          <w:lang w:eastAsia="zh-CN"/>
        </w:rPr>
        <w:tab/>
      </w:r>
      <w:r>
        <w:rPr>
          <w:rFonts w:cs="Courier New"/>
          <w:noProof w:val="0"/>
          <w:szCs w:val="16"/>
          <w:lang w:eastAsia="zh-CN"/>
        </w:rPr>
        <w:tab/>
        <w:t>units "1";</w:t>
      </w:r>
    </w:p>
    <w:p w14:paraId="74943701"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w:t>
      </w:r>
    </w:p>
    <w:p w14:paraId="750F2635" w14:textId="77777777" w:rsidR="003F3082" w:rsidRDefault="003F3082" w:rsidP="003F3082">
      <w:pPr>
        <w:pStyle w:val="PL"/>
        <w:rPr>
          <w:rFonts w:cs="Courier New"/>
          <w:noProof w:val="0"/>
          <w:szCs w:val="16"/>
          <w:lang w:eastAsia="zh-CN"/>
        </w:rPr>
      </w:pPr>
    </w:p>
    <w:p w14:paraId="6139C167" w14:textId="77777777" w:rsidR="003F3082" w:rsidRDefault="003F3082" w:rsidP="003F3082">
      <w:pPr>
        <w:pStyle w:val="PL"/>
        <w:rPr>
          <w:rFonts w:cs="Courier New"/>
          <w:noProof w:val="0"/>
          <w:szCs w:val="16"/>
          <w:lang w:eastAsia="zh-CN"/>
        </w:rPr>
      </w:pPr>
    </w:p>
    <w:p w14:paraId="7FBD79E2"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leaf timeDuration {</w:t>
      </w:r>
    </w:p>
    <w:p w14:paraId="22F9E1C4"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description " The time duration indicates how long the load needs to have been below the threshold.";</w:t>
      </w:r>
    </w:p>
    <w:p w14:paraId="6756F00C"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type int32 { range "0..900"; }</w:t>
      </w:r>
    </w:p>
    <w:p w14:paraId="0D43E004" w14:textId="77777777" w:rsidR="003F3082" w:rsidRDefault="003F3082" w:rsidP="003F3082">
      <w:pPr>
        <w:pStyle w:val="PL"/>
        <w:rPr>
          <w:rFonts w:cs="Courier New"/>
          <w:noProof w:val="0"/>
          <w:szCs w:val="16"/>
          <w:lang w:eastAsia="zh-CN"/>
        </w:rPr>
      </w:pPr>
      <w:r>
        <w:rPr>
          <w:rFonts w:cs="Courier New"/>
          <w:noProof w:val="0"/>
          <w:szCs w:val="16"/>
          <w:lang w:eastAsia="zh-CN"/>
        </w:rPr>
        <w:tab/>
      </w:r>
      <w:r>
        <w:rPr>
          <w:rFonts w:cs="Courier New"/>
          <w:noProof w:val="0"/>
          <w:szCs w:val="16"/>
          <w:lang w:eastAsia="zh-CN"/>
        </w:rPr>
        <w:tab/>
        <w:t>units "1";</w:t>
      </w:r>
    </w:p>
    <w:p w14:paraId="7FF5C341"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w:t>
      </w:r>
    </w:p>
    <w:p w14:paraId="12509199"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w:t>
      </w:r>
    </w:p>
    <w:p w14:paraId="37EE4D29" w14:textId="77777777" w:rsidR="003F3082" w:rsidRDefault="003F3082" w:rsidP="003F3082">
      <w:pPr>
        <w:pStyle w:val="PL"/>
        <w:rPr>
          <w:rFonts w:cs="Courier New"/>
          <w:noProof w:val="0"/>
          <w:szCs w:val="16"/>
          <w:lang w:eastAsia="zh-CN"/>
        </w:rPr>
      </w:pPr>
    </w:p>
    <w:p w14:paraId="4C12E8AC"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grouping InterRatEsActivationCandidateCellParametersGrp {</w:t>
      </w:r>
    </w:p>
    <w:p w14:paraId="0C74F2F7"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description "Represents the the traffic load threshold and the time duration.";</w:t>
      </w:r>
    </w:p>
    <w:p w14:paraId="7D99B775" w14:textId="77777777" w:rsidR="003F3082" w:rsidRDefault="003F3082" w:rsidP="003F3082">
      <w:pPr>
        <w:pStyle w:val="PL"/>
        <w:rPr>
          <w:rFonts w:cs="Courier New"/>
          <w:noProof w:val="0"/>
          <w:szCs w:val="16"/>
          <w:lang w:eastAsia="zh-CN"/>
        </w:rPr>
      </w:pPr>
    </w:p>
    <w:p w14:paraId="0D1FF985"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leaf loadThreshold {</w:t>
      </w:r>
    </w:p>
    <w:p w14:paraId="1EB41A17"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description "This attribute is used by distributed ES algorithms to allow a cell to enter the energySaving state.";</w:t>
      </w:r>
    </w:p>
    <w:p w14:paraId="7E59B5B9"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type int32 { range "0..10000"; }</w:t>
      </w:r>
    </w:p>
    <w:p w14:paraId="529D8473" w14:textId="77777777" w:rsidR="003F3082" w:rsidRDefault="003F3082" w:rsidP="003F3082">
      <w:pPr>
        <w:pStyle w:val="PL"/>
        <w:rPr>
          <w:rFonts w:cs="Courier New"/>
          <w:noProof w:val="0"/>
          <w:szCs w:val="16"/>
          <w:lang w:eastAsia="zh-CN"/>
        </w:rPr>
      </w:pPr>
      <w:r>
        <w:rPr>
          <w:rFonts w:cs="Courier New"/>
          <w:noProof w:val="0"/>
          <w:szCs w:val="16"/>
          <w:lang w:eastAsia="zh-CN"/>
        </w:rPr>
        <w:tab/>
      </w:r>
      <w:r>
        <w:rPr>
          <w:rFonts w:cs="Courier New"/>
          <w:noProof w:val="0"/>
          <w:szCs w:val="16"/>
          <w:lang w:eastAsia="zh-CN"/>
        </w:rPr>
        <w:tab/>
        <w:t>units "1";</w:t>
      </w:r>
    </w:p>
    <w:p w14:paraId="7FEF0E8F"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w:t>
      </w:r>
    </w:p>
    <w:p w14:paraId="110E7B8A" w14:textId="77777777" w:rsidR="003F3082" w:rsidRDefault="003F3082" w:rsidP="003F3082">
      <w:pPr>
        <w:pStyle w:val="PL"/>
        <w:rPr>
          <w:rFonts w:cs="Courier New"/>
          <w:noProof w:val="0"/>
          <w:szCs w:val="16"/>
          <w:lang w:eastAsia="zh-CN"/>
        </w:rPr>
      </w:pPr>
    </w:p>
    <w:p w14:paraId="73A60CB6" w14:textId="77777777" w:rsidR="003F3082" w:rsidRDefault="003F3082" w:rsidP="003F3082">
      <w:pPr>
        <w:pStyle w:val="PL"/>
        <w:rPr>
          <w:rFonts w:cs="Courier New"/>
          <w:noProof w:val="0"/>
          <w:szCs w:val="16"/>
          <w:lang w:eastAsia="zh-CN"/>
        </w:rPr>
      </w:pPr>
    </w:p>
    <w:p w14:paraId="44428912"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leaf timeDuration {</w:t>
      </w:r>
    </w:p>
    <w:p w14:paraId="47914132"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description "The time duration indicates how long the traffic load (both for UL and DL) in the candidate cell needs to have been below the threshold before any original cells which will be provided backup coverage by the candidate cell enters energySaving state.";</w:t>
      </w:r>
    </w:p>
    <w:p w14:paraId="2A7EE3D9"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type int32 { range "0..900"; }</w:t>
      </w:r>
    </w:p>
    <w:p w14:paraId="60F7B6A6" w14:textId="77777777" w:rsidR="003F3082" w:rsidRDefault="003F3082" w:rsidP="003F3082">
      <w:pPr>
        <w:pStyle w:val="PL"/>
        <w:rPr>
          <w:rFonts w:cs="Courier New"/>
          <w:noProof w:val="0"/>
          <w:szCs w:val="16"/>
          <w:lang w:eastAsia="zh-CN"/>
        </w:rPr>
      </w:pPr>
      <w:r>
        <w:rPr>
          <w:rFonts w:cs="Courier New"/>
          <w:noProof w:val="0"/>
          <w:szCs w:val="16"/>
          <w:lang w:eastAsia="zh-CN"/>
        </w:rPr>
        <w:tab/>
      </w:r>
      <w:r>
        <w:rPr>
          <w:rFonts w:cs="Courier New"/>
          <w:noProof w:val="0"/>
          <w:szCs w:val="16"/>
          <w:lang w:eastAsia="zh-CN"/>
        </w:rPr>
        <w:tab/>
        <w:t>units "1";</w:t>
      </w:r>
    </w:p>
    <w:p w14:paraId="1A26EEB3"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w:t>
      </w:r>
    </w:p>
    <w:p w14:paraId="62A00E2F"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w:t>
      </w:r>
    </w:p>
    <w:p w14:paraId="314D1404" w14:textId="77777777" w:rsidR="003F3082" w:rsidRDefault="003F3082" w:rsidP="003F3082">
      <w:pPr>
        <w:pStyle w:val="PL"/>
        <w:rPr>
          <w:rFonts w:cs="Courier New"/>
          <w:noProof w:val="0"/>
          <w:szCs w:val="16"/>
          <w:lang w:eastAsia="zh-CN"/>
        </w:rPr>
      </w:pPr>
    </w:p>
    <w:p w14:paraId="7505A95A"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grouping InterRatEsDeactivationCandidateCellParametersGrp {</w:t>
      </w:r>
    </w:p>
    <w:p w14:paraId="753EE1F8"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description "Represents the the traffic load threshold and the time duration.";</w:t>
      </w:r>
    </w:p>
    <w:p w14:paraId="086FE61A" w14:textId="77777777" w:rsidR="003F3082" w:rsidRDefault="003F3082" w:rsidP="003F3082">
      <w:pPr>
        <w:pStyle w:val="PL"/>
        <w:rPr>
          <w:rFonts w:cs="Courier New"/>
          <w:noProof w:val="0"/>
          <w:szCs w:val="16"/>
          <w:lang w:eastAsia="zh-CN"/>
        </w:rPr>
      </w:pPr>
    </w:p>
    <w:p w14:paraId="47DB226D"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leaf loadThreshold {</w:t>
      </w:r>
    </w:p>
    <w:p w14:paraId="3CC4852B"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description "This attribute is used by distributed ES algorithms to allow a cell to enter the energySaving state.";</w:t>
      </w:r>
    </w:p>
    <w:p w14:paraId="5A3586BB"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type int32 { range "0..10000"; }</w:t>
      </w:r>
    </w:p>
    <w:p w14:paraId="527E920B" w14:textId="77777777" w:rsidR="003F3082" w:rsidRDefault="003F3082" w:rsidP="003F3082">
      <w:pPr>
        <w:pStyle w:val="PL"/>
        <w:rPr>
          <w:rFonts w:cs="Courier New"/>
          <w:noProof w:val="0"/>
          <w:szCs w:val="16"/>
          <w:lang w:eastAsia="zh-CN"/>
        </w:rPr>
      </w:pPr>
      <w:r>
        <w:rPr>
          <w:rFonts w:cs="Courier New"/>
          <w:noProof w:val="0"/>
          <w:szCs w:val="16"/>
          <w:lang w:eastAsia="zh-CN"/>
        </w:rPr>
        <w:tab/>
      </w:r>
      <w:r>
        <w:rPr>
          <w:rFonts w:cs="Courier New"/>
          <w:noProof w:val="0"/>
          <w:szCs w:val="16"/>
          <w:lang w:eastAsia="zh-CN"/>
        </w:rPr>
        <w:tab/>
        <w:t>units "1";</w:t>
      </w:r>
    </w:p>
    <w:p w14:paraId="5CB58F3B"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w:t>
      </w:r>
    </w:p>
    <w:p w14:paraId="3C449F1A" w14:textId="77777777" w:rsidR="003F3082" w:rsidRDefault="003F3082" w:rsidP="003F3082">
      <w:pPr>
        <w:pStyle w:val="PL"/>
        <w:rPr>
          <w:rFonts w:cs="Courier New"/>
          <w:noProof w:val="0"/>
          <w:szCs w:val="16"/>
          <w:lang w:eastAsia="zh-CN"/>
        </w:rPr>
      </w:pPr>
    </w:p>
    <w:p w14:paraId="2F988C07" w14:textId="77777777" w:rsidR="003F3082" w:rsidRDefault="003F3082" w:rsidP="003F3082">
      <w:pPr>
        <w:pStyle w:val="PL"/>
        <w:rPr>
          <w:rFonts w:cs="Courier New"/>
          <w:noProof w:val="0"/>
          <w:szCs w:val="16"/>
          <w:lang w:eastAsia="zh-CN"/>
        </w:rPr>
      </w:pPr>
    </w:p>
    <w:p w14:paraId="0A40AB62"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leaf timeDuration {</w:t>
      </w:r>
    </w:p>
    <w:p w14:paraId="6DFB82F9"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description "The time duration indicates how long the traffic load (either for UL or DL) in the candidate cell needs to have been above the threshold to wake up one or more original cells which have been provided backup coverage by the candidate cell.";</w:t>
      </w:r>
    </w:p>
    <w:p w14:paraId="64DC8962"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type int32 { range "0..900"; }</w:t>
      </w:r>
    </w:p>
    <w:p w14:paraId="7B8F6969" w14:textId="77777777" w:rsidR="003F3082" w:rsidRDefault="003F3082" w:rsidP="003F3082">
      <w:pPr>
        <w:pStyle w:val="PL"/>
        <w:rPr>
          <w:rFonts w:cs="Courier New"/>
          <w:noProof w:val="0"/>
          <w:szCs w:val="16"/>
          <w:lang w:eastAsia="zh-CN"/>
        </w:rPr>
      </w:pPr>
      <w:r>
        <w:rPr>
          <w:rFonts w:cs="Courier New"/>
          <w:noProof w:val="0"/>
          <w:szCs w:val="16"/>
          <w:lang w:eastAsia="zh-CN"/>
        </w:rPr>
        <w:tab/>
      </w:r>
      <w:r>
        <w:rPr>
          <w:rFonts w:cs="Courier New"/>
          <w:noProof w:val="0"/>
          <w:szCs w:val="16"/>
          <w:lang w:eastAsia="zh-CN"/>
        </w:rPr>
        <w:tab/>
        <w:t>units "1";</w:t>
      </w:r>
    </w:p>
    <w:p w14:paraId="47CBE82A"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w:t>
      </w:r>
    </w:p>
    <w:p w14:paraId="74967962"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w:t>
      </w:r>
    </w:p>
    <w:p w14:paraId="4BBB948B" w14:textId="77777777" w:rsidR="003F3082" w:rsidRDefault="003F3082" w:rsidP="003F3082">
      <w:pPr>
        <w:pStyle w:val="PL"/>
        <w:rPr>
          <w:rFonts w:cs="Courier New"/>
          <w:noProof w:val="0"/>
          <w:szCs w:val="16"/>
          <w:lang w:eastAsia="zh-CN"/>
        </w:rPr>
      </w:pPr>
    </w:p>
    <w:p w14:paraId="763E80B8" w14:textId="77777777" w:rsidR="003F3082" w:rsidRDefault="003F3082" w:rsidP="003F3082">
      <w:pPr>
        <w:pStyle w:val="PL"/>
        <w:rPr>
          <w:rFonts w:cs="Courier New"/>
          <w:noProof w:val="0"/>
          <w:szCs w:val="16"/>
          <w:lang w:eastAsia="zh-CN"/>
        </w:rPr>
      </w:pPr>
    </w:p>
    <w:p w14:paraId="56DD0615"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augment "/me3gpp:ManagedElement/gnbcucp3gpp:GNBCUCPFunction/nrcellcu3gpp:NRCellCU" {</w:t>
      </w:r>
    </w:p>
    <w:p w14:paraId="783F3B8D"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if-feature nrcellcu3gpp:DESManagementFunction;</w:t>
      </w:r>
    </w:p>
    <w:p w14:paraId="2CDC8DF4"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uses DESManagementFunctionGrp;</w:t>
      </w:r>
    </w:p>
    <w:p w14:paraId="243E9BB0"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w:t>
      </w:r>
    </w:p>
    <w:p w14:paraId="10E784CF"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augment "/me3gpp:ManagedElement/gnbcucp3gpp:GNBCUCPFunction" {</w:t>
      </w:r>
    </w:p>
    <w:p w14:paraId="1CDEB2D2"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if-feature gnbcucp3gpp:DESManagementFunction;</w:t>
      </w:r>
    </w:p>
    <w:p w14:paraId="267EEFEB"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uses DESManagementFunctionGrp;</w:t>
      </w:r>
    </w:p>
    <w:p w14:paraId="6EC6C4BD"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w:t>
      </w:r>
    </w:p>
    <w:p w14:paraId="5A76739B"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augment "/me3gpp:ManagedElement" {</w:t>
      </w:r>
    </w:p>
    <w:p w14:paraId="0D3DDF59"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if-feature me3gpp:DESManagementFunction;</w:t>
      </w:r>
    </w:p>
    <w:p w14:paraId="19AE0B3D"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uses DESManagementFunctionGrp;</w:t>
      </w:r>
    </w:p>
    <w:p w14:paraId="44F1D596"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w:t>
      </w:r>
    </w:p>
    <w:p w14:paraId="0C9BBEB3"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augment "/subnet3gpp:SubNetwork" {</w:t>
      </w:r>
    </w:p>
    <w:p w14:paraId="4DEF9F62"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if-feature subnet3gpp:DESManagementFunction;</w:t>
      </w:r>
    </w:p>
    <w:p w14:paraId="7CC261F1"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uses DESManagementFunctionGrp;</w:t>
      </w:r>
    </w:p>
    <w:p w14:paraId="4834579B"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w:t>
      </w:r>
    </w:p>
    <w:p w14:paraId="1B11B54B" w14:textId="77777777" w:rsidR="003F3082" w:rsidRDefault="003F3082" w:rsidP="003F3082">
      <w:pPr>
        <w:pStyle w:val="PL"/>
        <w:rPr>
          <w:rFonts w:cs="Courier New"/>
          <w:noProof w:val="0"/>
          <w:szCs w:val="16"/>
          <w:lang w:eastAsia="zh-CN"/>
        </w:rPr>
      </w:pPr>
    </w:p>
    <w:p w14:paraId="1164CBE0" w14:textId="77777777" w:rsidR="003F3082" w:rsidRDefault="003F3082" w:rsidP="003F3082">
      <w:pPr>
        <w:pStyle w:val="PL"/>
        <w:rPr>
          <w:rFonts w:cs="Courier New"/>
          <w:noProof w:val="0"/>
          <w:szCs w:val="16"/>
          <w:lang w:eastAsia="zh-CN"/>
        </w:rPr>
      </w:pPr>
      <w:r>
        <w:rPr>
          <w:rFonts w:cs="Courier New"/>
          <w:noProof w:val="0"/>
          <w:szCs w:val="16"/>
          <w:lang w:eastAsia="zh-CN"/>
        </w:rPr>
        <w:t>}</w:t>
      </w:r>
    </w:p>
    <w:p w14:paraId="62EE0ABE" w14:textId="77777777" w:rsidR="003F3082" w:rsidRDefault="003F3082" w:rsidP="003F3082">
      <w:pPr>
        <w:pStyle w:val="Heading2"/>
        <w:rPr>
          <w:lang w:eastAsia="zh-CN"/>
        </w:rPr>
      </w:pPr>
      <w:bookmarkStart w:id="4780" w:name="_Toc59183359"/>
      <w:bookmarkStart w:id="4781" w:name="_Toc59184825"/>
      <w:bookmarkStart w:id="4782" w:name="_Toc59195760"/>
      <w:bookmarkStart w:id="4783" w:name="_Toc59440189"/>
      <w:bookmarkStart w:id="4784" w:name="_Toc67990638"/>
      <w:r>
        <w:rPr>
          <w:lang w:eastAsia="zh-CN"/>
        </w:rPr>
        <w:t>E.5.30</w:t>
      </w:r>
      <w:r>
        <w:rPr>
          <w:lang w:eastAsia="zh-CN"/>
        </w:rPr>
        <w:tab/>
        <w:t>module _3gpp-nr-nrm-drachoptimizationfunction.yang</w:t>
      </w:r>
      <w:bookmarkEnd w:id="4780"/>
      <w:bookmarkEnd w:id="4781"/>
      <w:bookmarkEnd w:id="4782"/>
      <w:bookmarkEnd w:id="4783"/>
      <w:bookmarkEnd w:id="4784"/>
    </w:p>
    <w:p w14:paraId="430AC9C5" w14:textId="77777777" w:rsidR="004710E8" w:rsidRDefault="004710E8" w:rsidP="0041693A">
      <w:pPr>
        <w:pStyle w:val="PL"/>
      </w:pPr>
      <w:r>
        <w:t>&lt;CODE BEGINS&gt;</w:t>
      </w:r>
    </w:p>
    <w:p w14:paraId="0FEB7066" w14:textId="77777777" w:rsidR="004710E8" w:rsidRDefault="004710E8" w:rsidP="0041693A">
      <w:pPr>
        <w:pStyle w:val="PL"/>
        <w:rPr>
          <w:rFonts w:cs="Courier New"/>
          <w:szCs w:val="16"/>
          <w:lang w:eastAsia="zh-CN"/>
        </w:rPr>
      </w:pPr>
      <w:r>
        <w:rPr>
          <w:rFonts w:cs="Courier New"/>
          <w:szCs w:val="16"/>
          <w:lang w:eastAsia="zh-CN"/>
        </w:rPr>
        <w:t>module _3gpp-nr-nrm-drachoptimizationfunction {</w:t>
      </w:r>
    </w:p>
    <w:p w14:paraId="5643A6C3" w14:textId="77777777" w:rsidR="004710E8" w:rsidRDefault="004710E8" w:rsidP="0041693A">
      <w:pPr>
        <w:pStyle w:val="PL"/>
        <w:rPr>
          <w:rFonts w:cs="Courier New"/>
          <w:szCs w:val="16"/>
          <w:lang w:eastAsia="zh-CN"/>
        </w:rPr>
      </w:pPr>
      <w:r>
        <w:rPr>
          <w:rFonts w:cs="Courier New"/>
          <w:szCs w:val="16"/>
          <w:lang w:eastAsia="zh-CN"/>
        </w:rPr>
        <w:t xml:space="preserve">  yang-version 1.1;</w:t>
      </w:r>
    </w:p>
    <w:p w14:paraId="7C615908" w14:textId="77777777" w:rsidR="004710E8" w:rsidRDefault="004710E8" w:rsidP="0041693A">
      <w:pPr>
        <w:pStyle w:val="PL"/>
        <w:rPr>
          <w:rFonts w:cs="Courier New"/>
          <w:szCs w:val="16"/>
          <w:lang w:eastAsia="zh-CN"/>
        </w:rPr>
      </w:pPr>
      <w:r>
        <w:rPr>
          <w:rFonts w:cs="Courier New"/>
          <w:szCs w:val="16"/>
          <w:lang w:eastAsia="zh-CN"/>
        </w:rPr>
        <w:t xml:space="preserve">  namespace "urn:3gpp:sa5:_3gpp-nr-nrm-drachoptimizationfunction";</w:t>
      </w:r>
    </w:p>
    <w:p w14:paraId="3DA19213" w14:textId="77777777" w:rsidR="004710E8" w:rsidRDefault="004710E8" w:rsidP="0041693A">
      <w:pPr>
        <w:pStyle w:val="PL"/>
        <w:rPr>
          <w:rFonts w:cs="Courier New"/>
          <w:szCs w:val="16"/>
          <w:lang w:eastAsia="zh-CN"/>
        </w:rPr>
      </w:pPr>
      <w:r>
        <w:rPr>
          <w:rFonts w:cs="Courier New"/>
          <w:szCs w:val="16"/>
          <w:lang w:eastAsia="zh-CN"/>
        </w:rPr>
        <w:t xml:space="preserve">  prefix "drachoptimizationfunction3gpp";</w:t>
      </w:r>
    </w:p>
    <w:p w14:paraId="7A6DBAA4" w14:textId="77777777" w:rsidR="004710E8" w:rsidRDefault="004710E8" w:rsidP="0041693A">
      <w:pPr>
        <w:pStyle w:val="PL"/>
        <w:rPr>
          <w:rFonts w:cs="Courier New"/>
          <w:szCs w:val="16"/>
          <w:lang w:eastAsia="zh-CN"/>
        </w:rPr>
      </w:pPr>
    </w:p>
    <w:p w14:paraId="5E9E1A51" w14:textId="77777777" w:rsidR="004710E8" w:rsidRDefault="004710E8" w:rsidP="0041693A">
      <w:pPr>
        <w:pStyle w:val="PL"/>
        <w:rPr>
          <w:rFonts w:cs="Courier New"/>
          <w:szCs w:val="16"/>
          <w:lang w:eastAsia="zh-CN"/>
        </w:rPr>
      </w:pPr>
      <w:r>
        <w:rPr>
          <w:rFonts w:cs="Courier New"/>
          <w:szCs w:val="16"/>
          <w:lang w:eastAsia="zh-CN"/>
        </w:rPr>
        <w:t xml:space="preserve">  import _3gpp-common-subnetwork { prefix subnet3gpp; }</w:t>
      </w:r>
    </w:p>
    <w:p w14:paraId="72646F43" w14:textId="77777777" w:rsidR="004710E8" w:rsidRDefault="004710E8" w:rsidP="0041693A">
      <w:pPr>
        <w:pStyle w:val="PL"/>
        <w:rPr>
          <w:rFonts w:cs="Courier New"/>
          <w:szCs w:val="16"/>
          <w:lang w:eastAsia="zh-CN"/>
        </w:rPr>
      </w:pPr>
      <w:r>
        <w:rPr>
          <w:rFonts w:cs="Courier New"/>
          <w:szCs w:val="16"/>
          <w:lang w:eastAsia="zh-CN"/>
        </w:rPr>
        <w:t xml:space="preserve">  import _3gpp-common-top { prefix top3gpp; }</w:t>
      </w:r>
    </w:p>
    <w:p w14:paraId="120D5561" w14:textId="77777777" w:rsidR="004710E8" w:rsidRDefault="004710E8" w:rsidP="0041693A">
      <w:pPr>
        <w:pStyle w:val="PL"/>
        <w:rPr>
          <w:rFonts w:cs="Courier New"/>
          <w:szCs w:val="16"/>
          <w:lang w:eastAsia="zh-CN"/>
        </w:rPr>
      </w:pPr>
      <w:r>
        <w:rPr>
          <w:rFonts w:cs="Courier New"/>
          <w:szCs w:val="16"/>
          <w:lang w:eastAsia="zh-CN"/>
        </w:rPr>
        <w:t xml:space="preserve">  import _3gpp-common-managed-element { prefix me3gpp; }</w:t>
      </w:r>
    </w:p>
    <w:p w14:paraId="24911D6B" w14:textId="77777777" w:rsidR="004710E8" w:rsidRDefault="004710E8" w:rsidP="0041693A">
      <w:pPr>
        <w:pStyle w:val="PL"/>
        <w:rPr>
          <w:rFonts w:cs="Courier New"/>
          <w:szCs w:val="16"/>
          <w:lang w:eastAsia="zh-CN"/>
        </w:rPr>
      </w:pPr>
      <w:r>
        <w:rPr>
          <w:rFonts w:cs="Courier New"/>
          <w:szCs w:val="16"/>
          <w:lang w:eastAsia="zh-CN"/>
        </w:rPr>
        <w:t xml:space="preserve">  import _3gpp-nr-nrm-nrcelldu { prefix nrcelldu3gpp; }</w:t>
      </w:r>
    </w:p>
    <w:p w14:paraId="6E2247AB" w14:textId="77777777" w:rsidR="004710E8" w:rsidRDefault="004710E8" w:rsidP="0041693A">
      <w:pPr>
        <w:pStyle w:val="PL"/>
        <w:rPr>
          <w:rFonts w:cs="Courier New"/>
          <w:szCs w:val="16"/>
          <w:lang w:eastAsia="zh-CN"/>
        </w:rPr>
      </w:pPr>
      <w:r>
        <w:rPr>
          <w:rFonts w:cs="Courier New"/>
          <w:szCs w:val="16"/>
          <w:lang w:eastAsia="zh-CN"/>
        </w:rPr>
        <w:t xml:space="preserve">  import _3gpp-nr-nrm-gnbdufunction { prefix gnbdu3gpp; }</w:t>
      </w:r>
    </w:p>
    <w:p w14:paraId="342454FF" w14:textId="77777777" w:rsidR="004710E8" w:rsidRDefault="004710E8" w:rsidP="0041693A">
      <w:pPr>
        <w:pStyle w:val="PL"/>
        <w:rPr>
          <w:rFonts w:cs="Courier New"/>
          <w:szCs w:val="16"/>
          <w:lang w:eastAsia="zh-CN"/>
        </w:rPr>
      </w:pPr>
    </w:p>
    <w:p w14:paraId="70DD8770" w14:textId="77777777" w:rsidR="004710E8" w:rsidRDefault="004710E8" w:rsidP="0041693A">
      <w:pPr>
        <w:pStyle w:val="PL"/>
        <w:rPr>
          <w:rFonts w:cs="Courier New"/>
          <w:szCs w:val="16"/>
          <w:lang w:eastAsia="zh-CN"/>
        </w:rPr>
      </w:pPr>
      <w:r>
        <w:rPr>
          <w:rFonts w:cs="Courier New"/>
          <w:szCs w:val="16"/>
          <w:lang w:eastAsia="zh-CN"/>
        </w:rPr>
        <w:t xml:space="preserve">  organization "3GPP SA5";</w:t>
      </w:r>
    </w:p>
    <w:p w14:paraId="7DA1B47E" w14:textId="77777777" w:rsidR="004710E8" w:rsidRDefault="004710E8" w:rsidP="0041693A">
      <w:pPr>
        <w:pStyle w:val="PL"/>
        <w:rPr>
          <w:rFonts w:cs="Courier New"/>
          <w:szCs w:val="16"/>
          <w:lang w:eastAsia="zh-CN"/>
        </w:rPr>
      </w:pPr>
      <w:r>
        <w:rPr>
          <w:rFonts w:cs="Courier New"/>
          <w:szCs w:val="16"/>
          <w:lang w:eastAsia="zh-CN"/>
        </w:rPr>
        <w:t xml:space="preserve">  contact "https://www.3gpp.org/DynaReport/TSG-WG--S5--officials.htm?Itemid=464";</w:t>
      </w:r>
    </w:p>
    <w:p w14:paraId="3F9639B0" w14:textId="77777777" w:rsidR="004710E8" w:rsidRDefault="004710E8" w:rsidP="0041693A">
      <w:pPr>
        <w:pStyle w:val="PL"/>
        <w:rPr>
          <w:rFonts w:cs="Courier New"/>
          <w:szCs w:val="16"/>
          <w:lang w:eastAsia="zh-CN"/>
        </w:rPr>
      </w:pPr>
      <w:r>
        <w:rPr>
          <w:rFonts w:cs="Courier New"/>
          <w:szCs w:val="16"/>
          <w:lang w:eastAsia="zh-CN"/>
        </w:rPr>
        <w:t xml:space="preserve">  description "Defines the YANG mapping of the DRACHOptimizationFunction Information Object Class</w:t>
      </w:r>
    </w:p>
    <w:p w14:paraId="012FEEC8" w14:textId="77777777" w:rsidR="004710E8" w:rsidRDefault="004710E8" w:rsidP="0041693A">
      <w:pPr>
        <w:pStyle w:val="PL"/>
        <w:rPr>
          <w:rFonts w:cs="Courier New"/>
          <w:szCs w:val="16"/>
          <w:lang w:eastAsia="zh-CN"/>
        </w:rPr>
      </w:pPr>
      <w:r>
        <w:rPr>
          <w:rFonts w:cs="Courier New"/>
          <w:szCs w:val="16"/>
          <w:lang w:eastAsia="zh-CN"/>
        </w:rPr>
        <w:t xml:space="preserve">    (IOC) that is part of the NR Network Resource Model (NRM).";</w:t>
      </w:r>
    </w:p>
    <w:p w14:paraId="26E819F7" w14:textId="77777777" w:rsidR="004710E8" w:rsidRDefault="004710E8" w:rsidP="0041693A">
      <w:pPr>
        <w:pStyle w:val="PL"/>
        <w:rPr>
          <w:rFonts w:cs="Courier New"/>
          <w:szCs w:val="16"/>
          <w:lang w:eastAsia="zh-CN"/>
        </w:rPr>
      </w:pPr>
      <w:r>
        <w:rPr>
          <w:rFonts w:cs="Courier New"/>
          <w:szCs w:val="16"/>
          <w:lang w:eastAsia="zh-CN"/>
        </w:rPr>
        <w:t xml:space="preserve">  reference "3GPP TS 28.541 5G Network Resource Model (NRM)";</w:t>
      </w:r>
    </w:p>
    <w:p w14:paraId="3138F21F" w14:textId="77777777" w:rsidR="004710E8" w:rsidRDefault="004710E8" w:rsidP="0041693A">
      <w:pPr>
        <w:pStyle w:val="PL"/>
        <w:rPr>
          <w:rFonts w:cs="Courier New"/>
          <w:szCs w:val="16"/>
          <w:lang w:eastAsia="zh-CN"/>
        </w:rPr>
      </w:pPr>
    </w:p>
    <w:p w14:paraId="70AD68FC" w14:textId="77777777" w:rsidR="004710E8" w:rsidRDefault="004710E8" w:rsidP="0041693A">
      <w:pPr>
        <w:pStyle w:val="PL"/>
        <w:rPr>
          <w:rFonts w:cs="Courier New"/>
          <w:szCs w:val="16"/>
          <w:lang w:eastAsia="zh-CN"/>
        </w:rPr>
      </w:pPr>
      <w:r>
        <w:rPr>
          <w:rFonts w:cs="Courier New"/>
          <w:szCs w:val="16"/>
          <w:lang w:eastAsia="zh-CN"/>
        </w:rPr>
        <w:t xml:space="preserve">  revision 2021-01-25 { reference CR-0454 ; }</w:t>
      </w:r>
    </w:p>
    <w:p w14:paraId="47A18C50" w14:textId="77777777" w:rsidR="004710E8" w:rsidRDefault="004710E8" w:rsidP="0041693A">
      <w:pPr>
        <w:pStyle w:val="PL"/>
        <w:rPr>
          <w:rFonts w:cs="Courier New"/>
          <w:szCs w:val="16"/>
          <w:lang w:eastAsia="zh-CN"/>
        </w:rPr>
      </w:pPr>
      <w:r>
        <w:rPr>
          <w:rFonts w:cs="Courier New"/>
          <w:szCs w:val="16"/>
          <w:lang w:eastAsia="zh-CN"/>
        </w:rPr>
        <w:t xml:space="preserve">  revision 2020-10-02 { reference "CR-0384, CR-0382" ; }</w:t>
      </w:r>
    </w:p>
    <w:p w14:paraId="1B90A591" w14:textId="77777777" w:rsidR="004710E8" w:rsidRDefault="004710E8" w:rsidP="0041693A">
      <w:pPr>
        <w:pStyle w:val="PL"/>
        <w:rPr>
          <w:rFonts w:cs="Courier New"/>
          <w:szCs w:val="16"/>
          <w:lang w:eastAsia="zh-CN"/>
        </w:rPr>
      </w:pPr>
      <w:r>
        <w:rPr>
          <w:rFonts w:cs="Courier New"/>
          <w:szCs w:val="16"/>
          <w:lang w:eastAsia="zh-CN"/>
        </w:rPr>
        <w:t xml:space="preserve">  revision 2020-05-08 { reference S5-203316; }</w:t>
      </w:r>
    </w:p>
    <w:p w14:paraId="172C709D" w14:textId="77777777" w:rsidR="004710E8" w:rsidRDefault="004710E8" w:rsidP="0041693A">
      <w:pPr>
        <w:pStyle w:val="PL"/>
        <w:rPr>
          <w:rFonts w:cs="Courier New"/>
          <w:szCs w:val="16"/>
          <w:lang w:eastAsia="zh-CN"/>
        </w:rPr>
      </w:pPr>
    </w:p>
    <w:p w14:paraId="1EE8EEB6" w14:textId="77777777" w:rsidR="004710E8" w:rsidRDefault="004710E8" w:rsidP="0041693A">
      <w:pPr>
        <w:pStyle w:val="PL"/>
        <w:rPr>
          <w:rFonts w:cs="Courier New"/>
          <w:szCs w:val="16"/>
          <w:lang w:eastAsia="zh-CN"/>
        </w:rPr>
      </w:pPr>
    </w:p>
    <w:p w14:paraId="691A6E04" w14:textId="77777777" w:rsidR="004710E8" w:rsidRDefault="004710E8" w:rsidP="0041693A">
      <w:pPr>
        <w:pStyle w:val="PL"/>
        <w:rPr>
          <w:rFonts w:cs="Courier New"/>
          <w:szCs w:val="16"/>
          <w:lang w:eastAsia="zh-CN"/>
        </w:rPr>
      </w:pPr>
      <w:r>
        <w:rPr>
          <w:rFonts w:cs="Courier New"/>
          <w:szCs w:val="16"/>
          <w:lang w:eastAsia="zh-CN"/>
        </w:rPr>
        <w:t xml:space="preserve">  grouping DRACHOptimizationFunctionGrp {</w:t>
      </w:r>
    </w:p>
    <w:p w14:paraId="35FB8E9B" w14:textId="77777777" w:rsidR="004710E8" w:rsidRDefault="004710E8" w:rsidP="0041693A">
      <w:pPr>
        <w:pStyle w:val="PL"/>
        <w:rPr>
          <w:rFonts w:cs="Courier New"/>
          <w:szCs w:val="16"/>
          <w:lang w:eastAsia="zh-CN"/>
        </w:rPr>
      </w:pPr>
      <w:r>
        <w:rPr>
          <w:rFonts w:cs="Courier New"/>
          <w:szCs w:val="16"/>
          <w:lang w:eastAsia="zh-CN"/>
        </w:rPr>
        <w:t xml:space="preserve">    description "Represents the DRACHOptimizationFunction IOC.";</w:t>
      </w:r>
    </w:p>
    <w:p w14:paraId="0E9AB384" w14:textId="77777777" w:rsidR="004710E8" w:rsidRDefault="004710E8" w:rsidP="0041693A">
      <w:pPr>
        <w:pStyle w:val="PL"/>
        <w:rPr>
          <w:rFonts w:cs="Courier New"/>
          <w:szCs w:val="16"/>
          <w:lang w:eastAsia="zh-CN"/>
        </w:rPr>
      </w:pPr>
      <w:r>
        <w:rPr>
          <w:rFonts w:cs="Courier New"/>
          <w:szCs w:val="16"/>
          <w:lang w:eastAsia="zh-CN"/>
        </w:rPr>
        <w:t xml:space="preserve">    reference "3GPP TS 28.541";</w:t>
      </w:r>
    </w:p>
    <w:p w14:paraId="5FE5954F" w14:textId="77777777" w:rsidR="004710E8" w:rsidRDefault="004710E8" w:rsidP="0041693A">
      <w:pPr>
        <w:pStyle w:val="PL"/>
        <w:rPr>
          <w:rFonts w:cs="Courier New"/>
          <w:szCs w:val="16"/>
          <w:lang w:eastAsia="zh-CN"/>
        </w:rPr>
      </w:pPr>
      <w:r>
        <w:rPr>
          <w:rFonts w:cs="Courier New"/>
          <w:szCs w:val="16"/>
          <w:lang w:eastAsia="zh-CN"/>
        </w:rPr>
        <w:t xml:space="preserve">    uses top3gpp:Top_Grp;</w:t>
      </w:r>
    </w:p>
    <w:p w14:paraId="059DE70C" w14:textId="77777777" w:rsidR="004710E8" w:rsidRDefault="004710E8" w:rsidP="0041693A">
      <w:pPr>
        <w:pStyle w:val="PL"/>
        <w:rPr>
          <w:rFonts w:cs="Courier New"/>
          <w:szCs w:val="16"/>
          <w:lang w:eastAsia="zh-CN"/>
        </w:rPr>
      </w:pPr>
    </w:p>
    <w:p w14:paraId="15B567B1" w14:textId="77777777" w:rsidR="004710E8" w:rsidRDefault="004710E8" w:rsidP="0041693A">
      <w:pPr>
        <w:pStyle w:val="PL"/>
        <w:rPr>
          <w:rFonts w:cs="Courier New"/>
          <w:szCs w:val="16"/>
          <w:lang w:eastAsia="zh-CN"/>
        </w:rPr>
      </w:pPr>
      <w:r>
        <w:rPr>
          <w:rFonts w:cs="Courier New"/>
          <w:szCs w:val="16"/>
          <w:lang w:eastAsia="zh-CN"/>
        </w:rPr>
        <w:t xml:space="preserve">    list ueAccProbilityDist {</w:t>
      </w:r>
    </w:p>
    <w:p w14:paraId="6B57AAD8" w14:textId="77777777" w:rsidR="004710E8" w:rsidRDefault="004710E8" w:rsidP="0041693A">
      <w:pPr>
        <w:pStyle w:val="PL"/>
        <w:rPr>
          <w:rFonts w:cs="Courier New"/>
          <w:szCs w:val="16"/>
          <w:lang w:eastAsia="zh-CN"/>
        </w:rPr>
      </w:pPr>
      <w:r>
        <w:rPr>
          <w:rFonts w:cs="Courier New"/>
          <w:szCs w:val="16"/>
          <w:lang w:eastAsia="zh-CN"/>
        </w:rPr>
        <w:t xml:space="preserve">      key targetProbability;</w:t>
      </w:r>
    </w:p>
    <w:p w14:paraId="1D420D7E" w14:textId="77777777" w:rsidR="004710E8" w:rsidRDefault="004710E8" w:rsidP="0041693A">
      <w:pPr>
        <w:pStyle w:val="PL"/>
        <w:rPr>
          <w:rFonts w:cs="Courier New"/>
          <w:szCs w:val="16"/>
          <w:lang w:eastAsia="zh-CN"/>
        </w:rPr>
      </w:pPr>
      <w:r>
        <w:rPr>
          <w:rFonts w:cs="Courier New"/>
          <w:szCs w:val="16"/>
          <w:lang w:eastAsia="zh-CN"/>
        </w:rPr>
        <w:t xml:space="preserve">      description "This is a list of target Access Probability (APn) for the RACH optimization function.";</w:t>
      </w:r>
    </w:p>
    <w:p w14:paraId="0A0C5958" w14:textId="77777777" w:rsidR="004710E8" w:rsidRDefault="004710E8" w:rsidP="0041693A">
      <w:pPr>
        <w:pStyle w:val="PL"/>
        <w:rPr>
          <w:rFonts w:cs="Courier New"/>
          <w:szCs w:val="16"/>
          <w:lang w:eastAsia="zh-CN"/>
        </w:rPr>
      </w:pPr>
      <w:r>
        <w:rPr>
          <w:rFonts w:cs="Courier New"/>
          <w:szCs w:val="16"/>
          <w:lang w:eastAsia="zh-CN"/>
        </w:rPr>
        <w:t xml:space="preserve">      leaf targetProbability {type TargetProbability;}</w:t>
      </w:r>
    </w:p>
    <w:p w14:paraId="16CC2BC9" w14:textId="77777777" w:rsidR="004710E8" w:rsidRDefault="004710E8" w:rsidP="0041693A">
      <w:pPr>
        <w:pStyle w:val="PL"/>
        <w:rPr>
          <w:rFonts w:cs="Courier New"/>
          <w:szCs w:val="16"/>
          <w:lang w:eastAsia="zh-CN"/>
        </w:rPr>
      </w:pPr>
      <w:r>
        <w:rPr>
          <w:rFonts w:cs="Courier New"/>
          <w:szCs w:val="16"/>
          <w:lang w:eastAsia="zh-CN"/>
        </w:rPr>
        <w:t xml:space="preserve">      container attributes {</w:t>
      </w:r>
    </w:p>
    <w:p w14:paraId="31B874F1" w14:textId="77777777" w:rsidR="004710E8" w:rsidRDefault="004710E8" w:rsidP="0041693A">
      <w:pPr>
        <w:pStyle w:val="PL"/>
        <w:rPr>
          <w:rFonts w:cs="Courier New"/>
          <w:szCs w:val="16"/>
          <w:lang w:eastAsia="zh-CN"/>
        </w:rPr>
      </w:pPr>
      <w:r>
        <w:rPr>
          <w:rFonts w:cs="Courier New"/>
          <w:szCs w:val="16"/>
          <w:lang w:eastAsia="zh-CN"/>
        </w:rPr>
        <w:t xml:space="preserve">         uses UeAccProbilityDistGrp;</w:t>
      </w:r>
    </w:p>
    <w:p w14:paraId="0C6B20DD" w14:textId="77777777" w:rsidR="004710E8" w:rsidRDefault="004710E8" w:rsidP="0041693A">
      <w:pPr>
        <w:pStyle w:val="PL"/>
        <w:rPr>
          <w:rFonts w:cs="Courier New"/>
          <w:szCs w:val="16"/>
          <w:lang w:eastAsia="zh-CN"/>
        </w:rPr>
      </w:pPr>
      <w:r>
        <w:rPr>
          <w:rFonts w:cs="Courier New"/>
          <w:szCs w:val="16"/>
          <w:lang w:eastAsia="zh-CN"/>
        </w:rPr>
        <w:t xml:space="preserve">     }</w:t>
      </w:r>
    </w:p>
    <w:p w14:paraId="04D87390" w14:textId="77777777" w:rsidR="004710E8" w:rsidRDefault="004710E8" w:rsidP="0041693A">
      <w:pPr>
        <w:pStyle w:val="PL"/>
        <w:rPr>
          <w:rFonts w:cs="Courier New"/>
          <w:szCs w:val="16"/>
          <w:lang w:eastAsia="zh-CN"/>
        </w:rPr>
      </w:pPr>
      <w:r>
        <w:rPr>
          <w:rFonts w:cs="Courier New"/>
          <w:szCs w:val="16"/>
          <w:lang w:eastAsia="zh-CN"/>
        </w:rPr>
        <w:t xml:space="preserve">    }</w:t>
      </w:r>
    </w:p>
    <w:p w14:paraId="7ED61468" w14:textId="77777777" w:rsidR="004710E8" w:rsidRDefault="004710E8" w:rsidP="0041693A">
      <w:pPr>
        <w:pStyle w:val="PL"/>
        <w:rPr>
          <w:rFonts w:cs="Courier New"/>
          <w:szCs w:val="16"/>
          <w:lang w:eastAsia="zh-CN"/>
        </w:rPr>
      </w:pPr>
    </w:p>
    <w:p w14:paraId="75D9C35A" w14:textId="77777777" w:rsidR="004710E8" w:rsidRDefault="004710E8" w:rsidP="0041693A">
      <w:pPr>
        <w:pStyle w:val="PL"/>
        <w:rPr>
          <w:rFonts w:cs="Courier New"/>
          <w:szCs w:val="16"/>
          <w:lang w:eastAsia="zh-CN"/>
        </w:rPr>
      </w:pPr>
      <w:r>
        <w:rPr>
          <w:rFonts w:cs="Courier New"/>
          <w:szCs w:val="16"/>
          <w:lang w:eastAsia="zh-CN"/>
        </w:rPr>
        <w:t xml:space="preserve">    list ueAccDelayProbilityDist {</w:t>
      </w:r>
    </w:p>
    <w:p w14:paraId="3E28515A" w14:textId="77777777" w:rsidR="004710E8" w:rsidRDefault="004710E8" w:rsidP="0041693A">
      <w:pPr>
        <w:pStyle w:val="PL"/>
        <w:rPr>
          <w:rFonts w:cs="Courier New"/>
          <w:szCs w:val="16"/>
          <w:lang w:eastAsia="zh-CN"/>
        </w:rPr>
      </w:pPr>
      <w:r>
        <w:rPr>
          <w:rFonts w:cs="Courier New"/>
          <w:szCs w:val="16"/>
          <w:lang w:eastAsia="zh-CN"/>
        </w:rPr>
        <w:t xml:space="preserve">      key targetProbability;</w:t>
      </w:r>
    </w:p>
    <w:p w14:paraId="2BC5B4B3" w14:textId="77777777" w:rsidR="004710E8" w:rsidRDefault="004710E8" w:rsidP="0041693A">
      <w:pPr>
        <w:pStyle w:val="PL"/>
        <w:rPr>
          <w:rFonts w:cs="Courier New"/>
          <w:szCs w:val="16"/>
          <w:lang w:eastAsia="zh-CN"/>
        </w:rPr>
      </w:pPr>
      <w:r>
        <w:rPr>
          <w:rFonts w:cs="Courier New"/>
          <w:szCs w:val="16"/>
          <w:lang w:eastAsia="zh-CN"/>
        </w:rPr>
        <w:t xml:space="preserve">      description "This is a list of target Access Delay probability (ADP) for the RACH optimization function.";</w:t>
      </w:r>
    </w:p>
    <w:p w14:paraId="5AB20A0C" w14:textId="77777777" w:rsidR="004710E8" w:rsidRDefault="004710E8" w:rsidP="0041693A">
      <w:pPr>
        <w:pStyle w:val="PL"/>
        <w:rPr>
          <w:rFonts w:cs="Courier New"/>
          <w:szCs w:val="16"/>
          <w:lang w:eastAsia="zh-CN"/>
        </w:rPr>
      </w:pPr>
      <w:r>
        <w:rPr>
          <w:rFonts w:cs="Courier New"/>
          <w:szCs w:val="16"/>
          <w:lang w:eastAsia="zh-CN"/>
        </w:rPr>
        <w:t xml:space="preserve">      leaf targetProbability {type TargetProbability;}</w:t>
      </w:r>
    </w:p>
    <w:p w14:paraId="7B385216" w14:textId="77777777" w:rsidR="004710E8" w:rsidRDefault="004710E8" w:rsidP="0041693A">
      <w:pPr>
        <w:pStyle w:val="PL"/>
        <w:rPr>
          <w:rFonts w:cs="Courier New"/>
          <w:szCs w:val="16"/>
          <w:lang w:eastAsia="zh-CN"/>
        </w:rPr>
      </w:pPr>
      <w:r>
        <w:rPr>
          <w:rFonts w:cs="Courier New"/>
          <w:szCs w:val="16"/>
          <w:lang w:eastAsia="zh-CN"/>
        </w:rPr>
        <w:t xml:space="preserve">      container attributes {</w:t>
      </w:r>
    </w:p>
    <w:p w14:paraId="3AB20D21" w14:textId="77777777" w:rsidR="004710E8" w:rsidRDefault="004710E8" w:rsidP="0041693A">
      <w:pPr>
        <w:pStyle w:val="PL"/>
        <w:rPr>
          <w:rFonts w:cs="Courier New"/>
          <w:szCs w:val="16"/>
          <w:lang w:eastAsia="zh-CN"/>
        </w:rPr>
      </w:pPr>
      <w:r>
        <w:rPr>
          <w:rFonts w:cs="Courier New"/>
          <w:szCs w:val="16"/>
          <w:lang w:eastAsia="zh-CN"/>
        </w:rPr>
        <w:t xml:space="preserve">         uses UeAccDelayProbilityDistGrp;</w:t>
      </w:r>
    </w:p>
    <w:p w14:paraId="5BAE7DA2" w14:textId="77777777" w:rsidR="004710E8" w:rsidRDefault="004710E8" w:rsidP="0041693A">
      <w:pPr>
        <w:pStyle w:val="PL"/>
        <w:rPr>
          <w:rFonts w:cs="Courier New"/>
          <w:szCs w:val="16"/>
          <w:lang w:eastAsia="zh-CN"/>
        </w:rPr>
      </w:pPr>
      <w:r>
        <w:rPr>
          <w:rFonts w:cs="Courier New"/>
          <w:szCs w:val="16"/>
          <w:lang w:eastAsia="zh-CN"/>
        </w:rPr>
        <w:t xml:space="preserve">     }</w:t>
      </w:r>
    </w:p>
    <w:p w14:paraId="5016971A" w14:textId="77777777" w:rsidR="004710E8" w:rsidRDefault="004710E8" w:rsidP="0041693A">
      <w:pPr>
        <w:pStyle w:val="PL"/>
        <w:rPr>
          <w:rFonts w:cs="Courier New"/>
          <w:szCs w:val="16"/>
          <w:lang w:eastAsia="zh-CN"/>
        </w:rPr>
      </w:pPr>
      <w:r>
        <w:rPr>
          <w:rFonts w:cs="Courier New"/>
          <w:szCs w:val="16"/>
          <w:lang w:eastAsia="zh-CN"/>
        </w:rPr>
        <w:t xml:space="preserve">    }</w:t>
      </w:r>
    </w:p>
    <w:p w14:paraId="0DAFA5D4" w14:textId="77777777" w:rsidR="004710E8" w:rsidRDefault="004710E8" w:rsidP="0041693A">
      <w:pPr>
        <w:pStyle w:val="PL"/>
        <w:rPr>
          <w:rFonts w:cs="Courier New"/>
          <w:szCs w:val="16"/>
          <w:lang w:eastAsia="zh-CN"/>
        </w:rPr>
      </w:pPr>
    </w:p>
    <w:p w14:paraId="26796047" w14:textId="77777777" w:rsidR="004710E8" w:rsidRDefault="004710E8" w:rsidP="0041693A">
      <w:pPr>
        <w:pStyle w:val="PL"/>
        <w:rPr>
          <w:rFonts w:cs="Courier New"/>
          <w:szCs w:val="16"/>
          <w:lang w:eastAsia="zh-CN"/>
        </w:rPr>
      </w:pPr>
      <w:r>
        <w:rPr>
          <w:rFonts w:cs="Courier New"/>
          <w:szCs w:val="16"/>
          <w:lang w:eastAsia="zh-CN"/>
        </w:rPr>
        <w:t xml:space="preserve">    leaf drachOptimizationControl {</w:t>
      </w:r>
    </w:p>
    <w:p w14:paraId="196F485B" w14:textId="77777777" w:rsidR="004710E8" w:rsidRDefault="004710E8" w:rsidP="0041693A">
      <w:pPr>
        <w:pStyle w:val="PL"/>
        <w:rPr>
          <w:rFonts w:cs="Courier New"/>
          <w:szCs w:val="16"/>
          <w:lang w:eastAsia="zh-CN"/>
        </w:rPr>
      </w:pPr>
      <w:r>
        <w:rPr>
          <w:rFonts w:cs="Courier New"/>
          <w:szCs w:val="16"/>
          <w:lang w:eastAsia="zh-CN"/>
        </w:rPr>
        <w:t xml:space="preserve">        description "This attribute determines whether the RACH Optimization function is enabled or disabled.";</w:t>
      </w:r>
    </w:p>
    <w:p w14:paraId="5D378640" w14:textId="77777777" w:rsidR="004710E8" w:rsidRDefault="004710E8" w:rsidP="0041693A">
      <w:pPr>
        <w:pStyle w:val="PL"/>
        <w:rPr>
          <w:rFonts w:cs="Courier New"/>
          <w:szCs w:val="16"/>
          <w:lang w:eastAsia="zh-CN"/>
        </w:rPr>
      </w:pPr>
      <w:r>
        <w:rPr>
          <w:rFonts w:cs="Courier New"/>
          <w:szCs w:val="16"/>
          <w:lang w:eastAsia="zh-CN"/>
        </w:rPr>
        <w:t xml:space="preserve">        type boolean;</w:t>
      </w:r>
    </w:p>
    <w:p w14:paraId="3626321F" w14:textId="77777777" w:rsidR="004710E8" w:rsidRDefault="004710E8" w:rsidP="0041693A">
      <w:pPr>
        <w:pStyle w:val="PL"/>
        <w:rPr>
          <w:rFonts w:cs="Courier New"/>
          <w:szCs w:val="16"/>
          <w:lang w:eastAsia="zh-CN"/>
        </w:rPr>
      </w:pPr>
      <w:r>
        <w:rPr>
          <w:rFonts w:cs="Courier New"/>
          <w:szCs w:val="16"/>
          <w:lang w:eastAsia="zh-CN"/>
        </w:rPr>
        <w:t xml:space="preserve">    }</w:t>
      </w:r>
    </w:p>
    <w:p w14:paraId="725DA62D" w14:textId="77777777" w:rsidR="004710E8" w:rsidRDefault="004710E8" w:rsidP="0041693A">
      <w:pPr>
        <w:pStyle w:val="PL"/>
        <w:rPr>
          <w:rFonts w:cs="Courier New"/>
          <w:szCs w:val="16"/>
          <w:lang w:eastAsia="zh-CN"/>
        </w:rPr>
      </w:pPr>
      <w:r>
        <w:rPr>
          <w:rFonts w:cs="Courier New"/>
          <w:szCs w:val="16"/>
          <w:lang w:eastAsia="zh-CN"/>
        </w:rPr>
        <w:t xml:space="preserve">  }</w:t>
      </w:r>
    </w:p>
    <w:p w14:paraId="0DBD012A" w14:textId="77777777" w:rsidR="004710E8" w:rsidRDefault="004710E8" w:rsidP="0041693A">
      <w:pPr>
        <w:pStyle w:val="PL"/>
        <w:rPr>
          <w:rFonts w:cs="Courier New"/>
          <w:szCs w:val="16"/>
          <w:lang w:eastAsia="zh-CN"/>
        </w:rPr>
      </w:pPr>
      <w:r>
        <w:rPr>
          <w:rFonts w:cs="Courier New"/>
          <w:szCs w:val="16"/>
          <w:lang w:eastAsia="zh-CN"/>
        </w:rPr>
        <w:t xml:space="preserve">  typedef TargetProbability { </w:t>
      </w:r>
    </w:p>
    <w:p w14:paraId="26E262A1" w14:textId="77777777" w:rsidR="004710E8" w:rsidRDefault="004710E8" w:rsidP="0041693A">
      <w:pPr>
        <w:pStyle w:val="PL"/>
        <w:rPr>
          <w:rFonts w:cs="Courier New"/>
          <w:szCs w:val="16"/>
          <w:lang w:eastAsia="zh-CN"/>
        </w:rPr>
      </w:pPr>
      <w:r>
        <w:rPr>
          <w:rFonts w:cs="Courier New"/>
          <w:szCs w:val="16"/>
          <w:lang w:eastAsia="zh-CN"/>
        </w:rPr>
        <w:t xml:space="preserve">    type enumeration  {</w:t>
      </w:r>
    </w:p>
    <w:p w14:paraId="55EE8112" w14:textId="77777777" w:rsidR="004710E8" w:rsidRDefault="004710E8" w:rsidP="0041693A">
      <w:pPr>
        <w:pStyle w:val="PL"/>
        <w:rPr>
          <w:rFonts w:cs="Courier New"/>
          <w:szCs w:val="16"/>
          <w:lang w:eastAsia="zh-CN"/>
        </w:rPr>
      </w:pPr>
      <w:r>
        <w:rPr>
          <w:rFonts w:cs="Courier New"/>
          <w:szCs w:val="16"/>
          <w:lang w:eastAsia="zh-CN"/>
        </w:rPr>
        <w:t xml:space="preserve">      enum 25;</w:t>
      </w:r>
    </w:p>
    <w:p w14:paraId="39DA6D6D" w14:textId="77777777" w:rsidR="004710E8" w:rsidRDefault="004710E8" w:rsidP="0041693A">
      <w:pPr>
        <w:pStyle w:val="PL"/>
        <w:rPr>
          <w:rFonts w:cs="Courier New"/>
          <w:szCs w:val="16"/>
          <w:lang w:eastAsia="zh-CN"/>
        </w:rPr>
      </w:pPr>
      <w:r>
        <w:rPr>
          <w:rFonts w:cs="Courier New"/>
          <w:szCs w:val="16"/>
          <w:lang w:eastAsia="zh-CN"/>
        </w:rPr>
        <w:t xml:space="preserve">      enum 50;</w:t>
      </w:r>
    </w:p>
    <w:p w14:paraId="0BA4B8EE" w14:textId="77777777" w:rsidR="004710E8" w:rsidRDefault="004710E8" w:rsidP="0041693A">
      <w:pPr>
        <w:pStyle w:val="PL"/>
        <w:rPr>
          <w:rFonts w:cs="Courier New"/>
          <w:szCs w:val="16"/>
          <w:lang w:eastAsia="zh-CN"/>
        </w:rPr>
      </w:pPr>
      <w:r>
        <w:rPr>
          <w:rFonts w:cs="Courier New"/>
          <w:szCs w:val="16"/>
          <w:lang w:eastAsia="zh-CN"/>
        </w:rPr>
        <w:t xml:space="preserve">      enum 75;</w:t>
      </w:r>
    </w:p>
    <w:p w14:paraId="49573D21" w14:textId="77777777" w:rsidR="004710E8" w:rsidRDefault="004710E8" w:rsidP="0041693A">
      <w:pPr>
        <w:pStyle w:val="PL"/>
        <w:rPr>
          <w:rFonts w:cs="Courier New"/>
          <w:szCs w:val="16"/>
          <w:lang w:eastAsia="zh-CN"/>
        </w:rPr>
      </w:pPr>
      <w:r>
        <w:rPr>
          <w:rFonts w:cs="Courier New"/>
          <w:szCs w:val="16"/>
          <w:lang w:eastAsia="zh-CN"/>
        </w:rPr>
        <w:t xml:space="preserve">      enum 90;</w:t>
      </w:r>
    </w:p>
    <w:p w14:paraId="32D0FD72" w14:textId="77777777" w:rsidR="004710E8" w:rsidRDefault="004710E8" w:rsidP="0041693A">
      <w:pPr>
        <w:pStyle w:val="PL"/>
        <w:rPr>
          <w:rFonts w:cs="Courier New"/>
          <w:szCs w:val="16"/>
          <w:lang w:eastAsia="zh-CN"/>
        </w:rPr>
      </w:pPr>
      <w:r>
        <w:rPr>
          <w:rFonts w:cs="Courier New"/>
          <w:szCs w:val="16"/>
          <w:lang w:eastAsia="zh-CN"/>
        </w:rPr>
        <w:t xml:space="preserve">    }</w:t>
      </w:r>
    </w:p>
    <w:p w14:paraId="1697CBD1" w14:textId="77777777" w:rsidR="004710E8" w:rsidRDefault="004710E8" w:rsidP="0041693A">
      <w:pPr>
        <w:pStyle w:val="PL"/>
        <w:rPr>
          <w:rFonts w:cs="Courier New"/>
          <w:szCs w:val="16"/>
          <w:lang w:eastAsia="zh-CN"/>
        </w:rPr>
      </w:pPr>
      <w:r>
        <w:rPr>
          <w:rFonts w:cs="Courier New"/>
          <w:szCs w:val="16"/>
          <w:lang w:eastAsia="zh-CN"/>
        </w:rPr>
        <w:t xml:space="preserve">  }</w:t>
      </w:r>
    </w:p>
    <w:p w14:paraId="5872DCC1" w14:textId="77777777" w:rsidR="004710E8" w:rsidRDefault="004710E8" w:rsidP="0041693A">
      <w:pPr>
        <w:pStyle w:val="PL"/>
        <w:rPr>
          <w:rFonts w:cs="Courier New"/>
          <w:szCs w:val="16"/>
          <w:lang w:eastAsia="zh-CN"/>
        </w:rPr>
      </w:pPr>
    </w:p>
    <w:p w14:paraId="498BAB0F" w14:textId="77777777" w:rsidR="004710E8" w:rsidRDefault="004710E8" w:rsidP="0041693A">
      <w:pPr>
        <w:pStyle w:val="PL"/>
        <w:rPr>
          <w:rFonts w:cs="Courier New"/>
          <w:szCs w:val="16"/>
          <w:lang w:eastAsia="zh-CN"/>
        </w:rPr>
      </w:pPr>
      <w:r>
        <w:rPr>
          <w:rFonts w:cs="Courier New"/>
          <w:szCs w:val="16"/>
          <w:lang w:eastAsia="zh-CN"/>
        </w:rPr>
        <w:t xml:space="preserve">    typedef Numberofpreamblessent { </w:t>
      </w:r>
    </w:p>
    <w:p w14:paraId="0E2E3B37" w14:textId="77777777" w:rsidR="004710E8" w:rsidRDefault="004710E8" w:rsidP="0041693A">
      <w:pPr>
        <w:pStyle w:val="PL"/>
        <w:rPr>
          <w:rFonts w:cs="Courier New"/>
          <w:szCs w:val="16"/>
          <w:lang w:eastAsia="zh-CN"/>
        </w:rPr>
      </w:pPr>
      <w:r>
        <w:rPr>
          <w:rFonts w:cs="Courier New"/>
          <w:szCs w:val="16"/>
          <w:lang w:eastAsia="zh-CN"/>
        </w:rPr>
        <w:t xml:space="preserve">      type int32  { range "1..200"; }</w:t>
      </w:r>
    </w:p>
    <w:p w14:paraId="1EA25B83" w14:textId="77777777" w:rsidR="004710E8" w:rsidRDefault="004710E8" w:rsidP="0041693A">
      <w:pPr>
        <w:pStyle w:val="PL"/>
        <w:rPr>
          <w:rFonts w:cs="Courier New"/>
          <w:szCs w:val="16"/>
          <w:lang w:eastAsia="zh-CN"/>
        </w:rPr>
      </w:pPr>
      <w:r>
        <w:rPr>
          <w:rFonts w:cs="Courier New"/>
          <w:szCs w:val="16"/>
          <w:lang w:eastAsia="zh-CN"/>
        </w:rPr>
        <w:t xml:space="preserve">        units "1";</w:t>
      </w:r>
    </w:p>
    <w:p w14:paraId="559D82B6" w14:textId="77777777" w:rsidR="004710E8" w:rsidRDefault="004710E8" w:rsidP="0041693A">
      <w:pPr>
        <w:pStyle w:val="PL"/>
        <w:rPr>
          <w:rFonts w:cs="Courier New"/>
          <w:szCs w:val="16"/>
          <w:lang w:eastAsia="zh-CN"/>
        </w:rPr>
      </w:pPr>
      <w:r>
        <w:rPr>
          <w:rFonts w:cs="Courier New"/>
          <w:szCs w:val="16"/>
          <w:lang w:eastAsia="zh-CN"/>
        </w:rPr>
        <w:t xml:space="preserve">  }</w:t>
      </w:r>
    </w:p>
    <w:p w14:paraId="16AC5CF5" w14:textId="77777777" w:rsidR="004710E8" w:rsidRDefault="004710E8" w:rsidP="0041693A">
      <w:pPr>
        <w:pStyle w:val="PL"/>
        <w:rPr>
          <w:rFonts w:cs="Courier New"/>
          <w:szCs w:val="16"/>
          <w:lang w:eastAsia="zh-CN"/>
        </w:rPr>
      </w:pPr>
    </w:p>
    <w:p w14:paraId="6D76D880" w14:textId="77777777" w:rsidR="004710E8" w:rsidRDefault="004710E8" w:rsidP="0041693A">
      <w:pPr>
        <w:pStyle w:val="PL"/>
        <w:rPr>
          <w:rFonts w:cs="Courier New"/>
          <w:szCs w:val="16"/>
          <w:lang w:eastAsia="zh-CN"/>
        </w:rPr>
      </w:pPr>
      <w:r>
        <w:rPr>
          <w:rFonts w:cs="Courier New"/>
          <w:szCs w:val="16"/>
          <w:lang w:eastAsia="zh-CN"/>
        </w:rPr>
        <w:t xml:space="preserve">    typedef Accessdelay { </w:t>
      </w:r>
    </w:p>
    <w:p w14:paraId="035C9ADE" w14:textId="77777777" w:rsidR="004710E8" w:rsidRDefault="004710E8" w:rsidP="0041693A">
      <w:pPr>
        <w:pStyle w:val="PL"/>
        <w:rPr>
          <w:rFonts w:cs="Courier New"/>
          <w:szCs w:val="16"/>
          <w:lang w:eastAsia="zh-CN"/>
        </w:rPr>
      </w:pPr>
      <w:r>
        <w:rPr>
          <w:rFonts w:cs="Courier New"/>
          <w:szCs w:val="16"/>
          <w:lang w:eastAsia="zh-CN"/>
        </w:rPr>
        <w:t xml:space="preserve">      type int32  { range "10..560"; }</w:t>
      </w:r>
    </w:p>
    <w:p w14:paraId="12ADED93" w14:textId="77777777" w:rsidR="004710E8" w:rsidRDefault="004710E8" w:rsidP="0041693A">
      <w:pPr>
        <w:pStyle w:val="PL"/>
        <w:rPr>
          <w:rFonts w:cs="Courier New"/>
          <w:szCs w:val="16"/>
          <w:lang w:eastAsia="zh-CN"/>
        </w:rPr>
      </w:pPr>
      <w:r>
        <w:rPr>
          <w:rFonts w:cs="Courier New"/>
          <w:szCs w:val="16"/>
          <w:lang w:eastAsia="zh-CN"/>
        </w:rPr>
        <w:t xml:space="preserve">        units "1";</w:t>
      </w:r>
    </w:p>
    <w:p w14:paraId="357FD959" w14:textId="77777777" w:rsidR="004710E8" w:rsidRDefault="004710E8" w:rsidP="0041693A">
      <w:pPr>
        <w:pStyle w:val="PL"/>
        <w:rPr>
          <w:rFonts w:cs="Courier New"/>
          <w:szCs w:val="16"/>
          <w:lang w:eastAsia="zh-CN"/>
        </w:rPr>
      </w:pPr>
      <w:r>
        <w:rPr>
          <w:rFonts w:cs="Courier New"/>
          <w:szCs w:val="16"/>
          <w:lang w:eastAsia="zh-CN"/>
        </w:rPr>
        <w:t xml:space="preserve">  }</w:t>
      </w:r>
    </w:p>
    <w:p w14:paraId="04C206F9" w14:textId="77777777" w:rsidR="004710E8" w:rsidRDefault="004710E8" w:rsidP="0041693A">
      <w:pPr>
        <w:pStyle w:val="PL"/>
        <w:rPr>
          <w:rFonts w:cs="Courier New"/>
          <w:szCs w:val="16"/>
          <w:lang w:eastAsia="zh-CN"/>
        </w:rPr>
      </w:pPr>
    </w:p>
    <w:p w14:paraId="2292378E" w14:textId="77777777" w:rsidR="004710E8" w:rsidRDefault="004710E8" w:rsidP="0041693A">
      <w:pPr>
        <w:pStyle w:val="PL"/>
        <w:rPr>
          <w:rFonts w:cs="Courier New"/>
          <w:szCs w:val="16"/>
          <w:lang w:eastAsia="zh-CN"/>
        </w:rPr>
      </w:pPr>
    </w:p>
    <w:p w14:paraId="5E6A05CC" w14:textId="77777777" w:rsidR="004710E8" w:rsidRDefault="004710E8" w:rsidP="0041693A">
      <w:pPr>
        <w:pStyle w:val="PL"/>
        <w:rPr>
          <w:rFonts w:cs="Courier New"/>
          <w:szCs w:val="16"/>
          <w:lang w:eastAsia="zh-CN"/>
        </w:rPr>
      </w:pPr>
      <w:r>
        <w:rPr>
          <w:rFonts w:cs="Courier New"/>
          <w:szCs w:val="16"/>
          <w:lang w:eastAsia="zh-CN"/>
        </w:rPr>
        <w:t xml:space="preserve">  grouping UeAccProbilityDistGrp {</w:t>
      </w:r>
    </w:p>
    <w:p w14:paraId="246D3A54" w14:textId="77777777" w:rsidR="004710E8" w:rsidRDefault="004710E8" w:rsidP="0041693A">
      <w:pPr>
        <w:pStyle w:val="PL"/>
        <w:rPr>
          <w:rFonts w:cs="Courier New"/>
          <w:szCs w:val="16"/>
          <w:lang w:eastAsia="zh-CN"/>
        </w:rPr>
      </w:pPr>
      <w:r>
        <w:rPr>
          <w:rFonts w:cs="Courier New"/>
          <w:szCs w:val="16"/>
          <w:lang w:eastAsia="zh-CN"/>
        </w:rPr>
        <w:t xml:space="preserve">    description "Represents the target Access Probability (APn) for the RACH optimization function.";</w:t>
      </w:r>
    </w:p>
    <w:p w14:paraId="0D636C7B" w14:textId="77777777" w:rsidR="004710E8" w:rsidRDefault="004710E8" w:rsidP="0041693A">
      <w:pPr>
        <w:pStyle w:val="PL"/>
        <w:rPr>
          <w:rFonts w:cs="Courier New"/>
          <w:szCs w:val="16"/>
          <w:lang w:eastAsia="zh-CN"/>
        </w:rPr>
      </w:pPr>
    </w:p>
    <w:p w14:paraId="3A45547F" w14:textId="77777777" w:rsidR="004710E8" w:rsidRDefault="004710E8" w:rsidP="0041693A">
      <w:pPr>
        <w:pStyle w:val="PL"/>
        <w:rPr>
          <w:rFonts w:cs="Courier New"/>
          <w:szCs w:val="16"/>
          <w:lang w:eastAsia="zh-CN"/>
        </w:rPr>
      </w:pPr>
      <w:r>
        <w:rPr>
          <w:rFonts w:cs="Courier New"/>
          <w:szCs w:val="16"/>
          <w:lang w:eastAsia="zh-CN"/>
        </w:rPr>
        <w:t xml:space="preserve">    leaf targetProbability {</w:t>
      </w:r>
    </w:p>
    <w:p w14:paraId="10C74D41" w14:textId="77777777" w:rsidR="004710E8" w:rsidRDefault="004710E8" w:rsidP="0041693A">
      <w:pPr>
        <w:pStyle w:val="PL"/>
        <w:rPr>
          <w:rFonts w:cs="Courier New"/>
          <w:szCs w:val="16"/>
          <w:lang w:eastAsia="zh-CN"/>
        </w:rPr>
      </w:pPr>
      <w:r>
        <w:rPr>
          <w:rFonts w:cs="Courier New"/>
          <w:szCs w:val="16"/>
          <w:lang w:eastAsia="zh-CN"/>
        </w:rPr>
        <w:t xml:space="preserve">        description "This attribute determines the target Probability.";</w:t>
      </w:r>
    </w:p>
    <w:p w14:paraId="48EB642B" w14:textId="77777777" w:rsidR="004710E8" w:rsidRDefault="004710E8" w:rsidP="0041693A">
      <w:pPr>
        <w:pStyle w:val="PL"/>
        <w:rPr>
          <w:rFonts w:cs="Courier New"/>
          <w:szCs w:val="16"/>
          <w:lang w:eastAsia="zh-CN"/>
        </w:rPr>
      </w:pPr>
      <w:r>
        <w:rPr>
          <w:rFonts w:cs="Courier New"/>
          <w:szCs w:val="16"/>
          <w:lang w:eastAsia="zh-CN"/>
        </w:rPr>
        <w:t xml:space="preserve">        mandatory true;</w:t>
      </w:r>
    </w:p>
    <w:p w14:paraId="096EB03F" w14:textId="77777777" w:rsidR="004710E8" w:rsidRDefault="004710E8" w:rsidP="0041693A">
      <w:pPr>
        <w:pStyle w:val="PL"/>
        <w:rPr>
          <w:rFonts w:cs="Courier New"/>
          <w:szCs w:val="16"/>
          <w:lang w:eastAsia="zh-CN"/>
        </w:rPr>
      </w:pPr>
      <w:r>
        <w:rPr>
          <w:rFonts w:cs="Courier New"/>
          <w:szCs w:val="16"/>
          <w:lang w:eastAsia="zh-CN"/>
        </w:rPr>
        <w:t xml:space="preserve">        type TargetProbability;</w:t>
      </w:r>
    </w:p>
    <w:p w14:paraId="766C2691" w14:textId="77777777" w:rsidR="004710E8" w:rsidRDefault="004710E8" w:rsidP="0041693A">
      <w:pPr>
        <w:pStyle w:val="PL"/>
        <w:rPr>
          <w:rFonts w:cs="Courier New"/>
          <w:szCs w:val="16"/>
          <w:lang w:eastAsia="zh-CN"/>
        </w:rPr>
      </w:pPr>
      <w:r>
        <w:rPr>
          <w:rFonts w:cs="Courier New"/>
          <w:szCs w:val="16"/>
          <w:lang w:eastAsia="zh-CN"/>
        </w:rPr>
        <w:t xml:space="preserve">    }</w:t>
      </w:r>
    </w:p>
    <w:p w14:paraId="2E108608" w14:textId="77777777" w:rsidR="004710E8" w:rsidRDefault="004710E8" w:rsidP="0041693A">
      <w:pPr>
        <w:pStyle w:val="PL"/>
        <w:rPr>
          <w:rFonts w:cs="Courier New"/>
          <w:szCs w:val="16"/>
          <w:lang w:eastAsia="zh-CN"/>
        </w:rPr>
      </w:pPr>
    </w:p>
    <w:p w14:paraId="4AF2B666" w14:textId="77777777" w:rsidR="004710E8" w:rsidRDefault="004710E8" w:rsidP="0041693A">
      <w:pPr>
        <w:pStyle w:val="PL"/>
        <w:rPr>
          <w:rFonts w:cs="Courier New"/>
          <w:szCs w:val="16"/>
          <w:lang w:eastAsia="zh-CN"/>
        </w:rPr>
      </w:pPr>
    </w:p>
    <w:p w14:paraId="5C4C4A8F" w14:textId="77777777" w:rsidR="004710E8" w:rsidRDefault="004710E8" w:rsidP="0041693A">
      <w:pPr>
        <w:pStyle w:val="PL"/>
        <w:rPr>
          <w:rFonts w:cs="Courier New"/>
          <w:szCs w:val="16"/>
          <w:lang w:eastAsia="zh-CN"/>
        </w:rPr>
      </w:pPr>
      <w:r>
        <w:rPr>
          <w:rFonts w:cs="Courier New"/>
          <w:szCs w:val="16"/>
          <w:lang w:eastAsia="zh-CN"/>
        </w:rPr>
        <w:t xml:space="preserve">    leaf numberofpreamblessent {</w:t>
      </w:r>
    </w:p>
    <w:p w14:paraId="75D5322D" w14:textId="77777777" w:rsidR="004710E8" w:rsidRDefault="004710E8" w:rsidP="0041693A">
      <w:pPr>
        <w:pStyle w:val="PL"/>
        <w:rPr>
          <w:rFonts w:cs="Courier New"/>
          <w:szCs w:val="16"/>
          <w:lang w:eastAsia="zh-CN"/>
        </w:rPr>
      </w:pPr>
      <w:r>
        <w:rPr>
          <w:rFonts w:cs="Courier New"/>
          <w:szCs w:val="16"/>
          <w:lang w:eastAsia="zh-CN"/>
        </w:rPr>
        <w:t xml:space="preserve">        description "This attribute determines the number of preambles sent.";</w:t>
      </w:r>
    </w:p>
    <w:p w14:paraId="0EF2ED93" w14:textId="77777777" w:rsidR="004710E8" w:rsidRDefault="004710E8" w:rsidP="0041693A">
      <w:pPr>
        <w:pStyle w:val="PL"/>
        <w:rPr>
          <w:rFonts w:cs="Courier New"/>
          <w:szCs w:val="16"/>
          <w:lang w:eastAsia="zh-CN"/>
        </w:rPr>
      </w:pPr>
      <w:r>
        <w:rPr>
          <w:rFonts w:cs="Courier New"/>
          <w:szCs w:val="16"/>
          <w:lang w:eastAsia="zh-CN"/>
        </w:rPr>
        <w:t xml:space="preserve">        mandatory true;</w:t>
      </w:r>
    </w:p>
    <w:p w14:paraId="1890D262" w14:textId="77777777" w:rsidR="004710E8" w:rsidRDefault="004710E8" w:rsidP="0041693A">
      <w:pPr>
        <w:pStyle w:val="PL"/>
        <w:rPr>
          <w:rFonts w:cs="Courier New"/>
          <w:szCs w:val="16"/>
          <w:lang w:eastAsia="zh-CN"/>
        </w:rPr>
      </w:pPr>
      <w:r>
        <w:rPr>
          <w:rFonts w:cs="Courier New"/>
          <w:szCs w:val="16"/>
          <w:lang w:eastAsia="zh-CN"/>
        </w:rPr>
        <w:t xml:space="preserve">        type Numberofpreamblessent;</w:t>
      </w:r>
    </w:p>
    <w:p w14:paraId="06E3B300" w14:textId="77777777" w:rsidR="004710E8" w:rsidRDefault="004710E8" w:rsidP="0041693A">
      <w:pPr>
        <w:pStyle w:val="PL"/>
        <w:rPr>
          <w:rFonts w:cs="Courier New"/>
          <w:szCs w:val="16"/>
          <w:lang w:eastAsia="zh-CN"/>
        </w:rPr>
      </w:pPr>
      <w:r>
        <w:rPr>
          <w:rFonts w:cs="Courier New"/>
          <w:szCs w:val="16"/>
          <w:lang w:eastAsia="zh-CN"/>
        </w:rPr>
        <w:t xml:space="preserve">    }</w:t>
      </w:r>
    </w:p>
    <w:p w14:paraId="6856BFB8" w14:textId="77777777" w:rsidR="004710E8" w:rsidRDefault="004710E8" w:rsidP="0041693A">
      <w:pPr>
        <w:pStyle w:val="PL"/>
        <w:rPr>
          <w:rFonts w:cs="Courier New"/>
          <w:szCs w:val="16"/>
          <w:lang w:eastAsia="zh-CN"/>
        </w:rPr>
      </w:pPr>
      <w:r>
        <w:rPr>
          <w:rFonts w:cs="Courier New"/>
          <w:szCs w:val="16"/>
          <w:lang w:eastAsia="zh-CN"/>
        </w:rPr>
        <w:t xml:space="preserve">  }</w:t>
      </w:r>
    </w:p>
    <w:p w14:paraId="6305E2F0" w14:textId="77777777" w:rsidR="004710E8" w:rsidRDefault="004710E8" w:rsidP="0041693A">
      <w:pPr>
        <w:pStyle w:val="PL"/>
        <w:rPr>
          <w:rFonts w:cs="Courier New"/>
          <w:szCs w:val="16"/>
          <w:lang w:eastAsia="zh-CN"/>
        </w:rPr>
      </w:pPr>
    </w:p>
    <w:p w14:paraId="73DFFD02" w14:textId="77777777" w:rsidR="004710E8" w:rsidRDefault="004710E8" w:rsidP="0041693A">
      <w:pPr>
        <w:pStyle w:val="PL"/>
        <w:rPr>
          <w:rFonts w:cs="Courier New"/>
          <w:szCs w:val="16"/>
          <w:lang w:eastAsia="zh-CN"/>
        </w:rPr>
      </w:pPr>
      <w:r>
        <w:rPr>
          <w:rFonts w:cs="Courier New"/>
          <w:szCs w:val="16"/>
          <w:lang w:eastAsia="zh-CN"/>
        </w:rPr>
        <w:t xml:space="preserve">  grouping UeAccDelayProbilityDistGrp {</w:t>
      </w:r>
    </w:p>
    <w:p w14:paraId="72FA1E2D" w14:textId="77777777" w:rsidR="004710E8" w:rsidRDefault="004710E8" w:rsidP="0041693A">
      <w:pPr>
        <w:pStyle w:val="PL"/>
        <w:rPr>
          <w:rFonts w:cs="Courier New"/>
          <w:szCs w:val="16"/>
          <w:lang w:eastAsia="zh-CN"/>
        </w:rPr>
      </w:pPr>
      <w:r>
        <w:rPr>
          <w:rFonts w:cs="Courier New"/>
          <w:szCs w:val="16"/>
          <w:lang w:eastAsia="zh-CN"/>
        </w:rPr>
        <w:t xml:space="preserve">    description "Represents the target Access Delay probability (ADP) for the RACH optimization function.";</w:t>
      </w:r>
    </w:p>
    <w:p w14:paraId="00648648" w14:textId="77777777" w:rsidR="004710E8" w:rsidRDefault="004710E8" w:rsidP="0041693A">
      <w:pPr>
        <w:pStyle w:val="PL"/>
        <w:rPr>
          <w:rFonts w:cs="Courier New"/>
          <w:szCs w:val="16"/>
          <w:lang w:eastAsia="zh-CN"/>
        </w:rPr>
      </w:pPr>
    </w:p>
    <w:p w14:paraId="2B803B38" w14:textId="77777777" w:rsidR="004710E8" w:rsidRDefault="004710E8" w:rsidP="0041693A">
      <w:pPr>
        <w:pStyle w:val="PL"/>
        <w:rPr>
          <w:rFonts w:cs="Courier New"/>
          <w:szCs w:val="16"/>
          <w:lang w:eastAsia="zh-CN"/>
        </w:rPr>
      </w:pPr>
      <w:r>
        <w:rPr>
          <w:rFonts w:cs="Courier New"/>
          <w:szCs w:val="16"/>
          <w:lang w:eastAsia="zh-CN"/>
        </w:rPr>
        <w:t xml:space="preserve">    leaf targetProbability {</w:t>
      </w:r>
    </w:p>
    <w:p w14:paraId="716C9C9F" w14:textId="77777777" w:rsidR="004710E8" w:rsidRDefault="004710E8" w:rsidP="0041693A">
      <w:pPr>
        <w:pStyle w:val="PL"/>
        <w:rPr>
          <w:rFonts w:cs="Courier New"/>
          <w:szCs w:val="16"/>
          <w:lang w:eastAsia="zh-CN"/>
        </w:rPr>
      </w:pPr>
      <w:r>
        <w:rPr>
          <w:rFonts w:cs="Courier New"/>
          <w:szCs w:val="16"/>
          <w:lang w:eastAsia="zh-CN"/>
        </w:rPr>
        <w:t xml:space="preserve">        description "This attribute determines the target Probability.";</w:t>
      </w:r>
    </w:p>
    <w:p w14:paraId="6EC180B6" w14:textId="77777777" w:rsidR="004710E8" w:rsidRDefault="004710E8" w:rsidP="0041693A">
      <w:pPr>
        <w:pStyle w:val="PL"/>
        <w:rPr>
          <w:rFonts w:cs="Courier New"/>
          <w:szCs w:val="16"/>
          <w:lang w:eastAsia="zh-CN"/>
        </w:rPr>
      </w:pPr>
      <w:r>
        <w:rPr>
          <w:rFonts w:cs="Courier New"/>
          <w:szCs w:val="16"/>
          <w:lang w:eastAsia="zh-CN"/>
        </w:rPr>
        <w:t xml:space="preserve">      mandatory true;</w:t>
      </w:r>
    </w:p>
    <w:p w14:paraId="1073B730" w14:textId="77777777" w:rsidR="004710E8" w:rsidRDefault="004710E8" w:rsidP="0041693A">
      <w:pPr>
        <w:pStyle w:val="PL"/>
        <w:rPr>
          <w:rFonts w:cs="Courier New"/>
          <w:szCs w:val="16"/>
          <w:lang w:eastAsia="zh-CN"/>
        </w:rPr>
      </w:pPr>
      <w:r>
        <w:rPr>
          <w:rFonts w:cs="Courier New"/>
          <w:szCs w:val="16"/>
          <w:lang w:eastAsia="zh-CN"/>
        </w:rPr>
        <w:t xml:space="preserve">        type TargetProbability;</w:t>
      </w:r>
    </w:p>
    <w:p w14:paraId="424763A9" w14:textId="77777777" w:rsidR="004710E8" w:rsidRDefault="004710E8" w:rsidP="0041693A">
      <w:pPr>
        <w:pStyle w:val="PL"/>
        <w:rPr>
          <w:rFonts w:cs="Courier New"/>
          <w:szCs w:val="16"/>
          <w:lang w:eastAsia="zh-CN"/>
        </w:rPr>
      </w:pPr>
      <w:r>
        <w:rPr>
          <w:rFonts w:cs="Courier New"/>
          <w:szCs w:val="16"/>
          <w:lang w:eastAsia="zh-CN"/>
        </w:rPr>
        <w:t xml:space="preserve">    }</w:t>
      </w:r>
    </w:p>
    <w:p w14:paraId="47C71F37" w14:textId="77777777" w:rsidR="004710E8" w:rsidRDefault="004710E8" w:rsidP="0041693A">
      <w:pPr>
        <w:pStyle w:val="PL"/>
        <w:rPr>
          <w:rFonts w:cs="Courier New"/>
          <w:szCs w:val="16"/>
          <w:lang w:eastAsia="zh-CN"/>
        </w:rPr>
      </w:pPr>
    </w:p>
    <w:p w14:paraId="3D054C22" w14:textId="77777777" w:rsidR="004710E8" w:rsidRDefault="004710E8" w:rsidP="0041693A">
      <w:pPr>
        <w:pStyle w:val="PL"/>
        <w:rPr>
          <w:rFonts w:cs="Courier New"/>
          <w:szCs w:val="16"/>
          <w:lang w:eastAsia="zh-CN"/>
        </w:rPr>
      </w:pPr>
    </w:p>
    <w:p w14:paraId="0F469550" w14:textId="77777777" w:rsidR="004710E8" w:rsidRDefault="004710E8" w:rsidP="0041693A">
      <w:pPr>
        <w:pStyle w:val="PL"/>
        <w:rPr>
          <w:rFonts w:cs="Courier New"/>
          <w:szCs w:val="16"/>
          <w:lang w:eastAsia="zh-CN"/>
        </w:rPr>
      </w:pPr>
      <w:r>
        <w:rPr>
          <w:rFonts w:cs="Courier New"/>
          <w:szCs w:val="16"/>
          <w:lang w:eastAsia="zh-CN"/>
        </w:rPr>
        <w:t xml:space="preserve">    leaf accessdelay {</w:t>
      </w:r>
    </w:p>
    <w:p w14:paraId="21DAD330" w14:textId="77777777" w:rsidR="004710E8" w:rsidRDefault="004710E8" w:rsidP="0041693A">
      <w:pPr>
        <w:pStyle w:val="PL"/>
        <w:rPr>
          <w:rFonts w:cs="Courier New"/>
          <w:szCs w:val="16"/>
          <w:lang w:eastAsia="zh-CN"/>
        </w:rPr>
      </w:pPr>
      <w:r>
        <w:rPr>
          <w:rFonts w:cs="Courier New"/>
          <w:szCs w:val="16"/>
          <w:lang w:eastAsia="zh-CN"/>
        </w:rPr>
        <w:t xml:space="preserve">        description "This attribute determines the access delay.";</w:t>
      </w:r>
    </w:p>
    <w:p w14:paraId="62E4A9F5" w14:textId="77777777" w:rsidR="004710E8" w:rsidRDefault="004710E8" w:rsidP="0041693A">
      <w:pPr>
        <w:pStyle w:val="PL"/>
        <w:rPr>
          <w:rFonts w:cs="Courier New"/>
          <w:szCs w:val="16"/>
          <w:lang w:eastAsia="zh-CN"/>
        </w:rPr>
      </w:pPr>
      <w:r>
        <w:rPr>
          <w:rFonts w:cs="Courier New"/>
          <w:szCs w:val="16"/>
          <w:lang w:eastAsia="zh-CN"/>
        </w:rPr>
        <w:t xml:space="preserve">        mandatory true;</w:t>
      </w:r>
    </w:p>
    <w:p w14:paraId="79590DD1" w14:textId="77777777" w:rsidR="004710E8" w:rsidRDefault="004710E8" w:rsidP="0041693A">
      <w:pPr>
        <w:pStyle w:val="PL"/>
        <w:rPr>
          <w:rFonts w:cs="Courier New"/>
          <w:szCs w:val="16"/>
          <w:lang w:eastAsia="zh-CN"/>
        </w:rPr>
      </w:pPr>
      <w:r>
        <w:rPr>
          <w:rFonts w:cs="Courier New"/>
          <w:szCs w:val="16"/>
          <w:lang w:eastAsia="zh-CN"/>
        </w:rPr>
        <w:t xml:space="preserve">        type Accessdelay;</w:t>
      </w:r>
    </w:p>
    <w:p w14:paraId="687407C1" w14:textId="77777777" w:rsidR="004710E8" w:rsidRDefault="004710E8" w:rsidP="0041693A">
      <w:pPr>
        <w:pStyle w:val="PL"/>
        <w:rPr>
          <w:rFonts w:cs="Courier New"/>
          <w:szCs w:val="16"/>
          <w:lang w:eastAsia="zh-CN"/>
        </w:rPr>
      </w:pPr>
      <w:r>
        <w:rPr>
          <w:rFonts w:cs="Courier New"/>
          <w:szCs w:val="16"/>
          <w:lang w:eastAsia="zh-CN"/>
        </w:rPr>
        <w:t xml:space="preserve">    }</w:t>
      </w:r>
    </w:p>
    <w:p w14:paraId="465A68A1" w14:textId="77777777" w:rsidR="004710E8" w:rsidRDefault="004710E8" w:rsidP="0041693A">
      <w:pPr>
        <w:pStyle w:val="PL"/>
        <w:rPr>
          <w:rFonts w:cs="Courier New"/>
          <w:szCs w:val="16"/>
          <w:lang w:eastAsia="zh-CN"/>
        </w:rPr>
      </w:pPr>
      <w:r>
        <w:rPr>
          <w:rFonts w:cs="Courier New"/>
          <w:szCs w:val="16"/>
          <w:lang w:eastAsia="zh-CN"/>
        </w:rPr>
        <w:t xml:space="preserve">  }</w:t>
      </w:r>
    </w:p>
    <w:p w14:paraId="156CC973" w14:textId="77777777" w:rsidR="004710E8" w:rsidRDefault="004710E8" w:rsidP="0041693A">
      <w:pPr>
        <w:pStyle w:val="PL"/>
        <w:rPr>
          <w:rFonts w:cs="Courier New"/>
          <w:szCs w:val="16"/>
          <w:lang w:eastAsia="zh-CN"/>
        </w:rPr>
      </w:pPr>
    </w:p>
    <w:p w14:paraId="0978F5E8" w14:textId="77777777" w:rsidR="004710E8" w:rsidRDefault="004710E8" w:rsidP="0041693A">
      <w:pPr>
        <w:pStyle w:val="PL"/>
        <w:rPr>
          <w:rFonts w:cs="Courier New"/>
          <w:szCs w:val="16"/>
          <w:lang w:eastAsia="zh-CN"/>
        </w:rPr>
      </w:pPr>
      <w:r>
        <w:rPr>
          <w:rFonts w:cs="Courier New"/>
          <w:szCs w:val="16"/>
          <w:lang w:eastAsia="zh-CN"/>
        </w:rPr>
        <w:t xml:space="preserve">  augment "/me3gpp:ManagedElement/gnbdu3gpp:GNBDUFunction/nrcelldu3gpp:NRCellDU" {</w:t>
      </w:r>
    </w:p>
    <w:p w14:paraId="007E7072" w14:textId="77777777" w:rsidR="004710E8" w:rsidRDefault="004710E8" w:rsidP="0041693A">
      <w:pPr>
        <w:pStyle w:val="PL"/>
        <w:rPr>
          <w:rFonts w:cs="Courier New"/>
          <w:szCs w:val="16"/>
          <w:lang w:eastAsia="zh-CN"/>
        </w:rPr>
      </w:pPr>
      <w:r>
        <w:rPr>
          <w:rFonts w:cs="Courier New"/>
          <w:szCs w:val="16"/>
          <w:lang w:eastAsia="zh-CN"/>
        </w:rPr>
        <w:t xml:space="preserve">    if-feature nrcelldu3gpp:DRACHOptimizationFunction;</w:t>
      </w:r>
    </w:p>
    <w:p w14:paraId="0DAC6A82" w14:textId="77777777" w:rsidR="004710E8" w:rsidRDefault="004710E8" w:rsidP="0041693A">
      <w:pPr>
        <w:pStyle w:val="PL"/>
        <w:rPr>
          <w:rFonts w:cs="Courier New"/>
          <w:szCs w:val="16"/>
          <w:lang w:eastAsia="zh-CN"/>
        </w:rPr>
      </w:pPr>
      <w:r>
        <w:rPr>
          <w:rFonts w:cs="Courier New"/>
          <w:szCs w:val="16"/>
          <w:lang w:eastAsia="zh-CN"/>
        </w:rPr>
        <w:t xml:space="preserve">    uses DRACHOptimizationFunctionGrp;</w:t>
      </w:r>
    </w:p>
    <w:p w14:paraId="2A7EAD55" w14:textId="77777777" w:rsidR="004710E8" w:rsidRDefault="004710E8" w:rsidP="0041693A">
      <w:pPr>
        <w:pStyle w:val="PL"/>
        <w:rPr>
          <w:rFonts w:cs="Courier New"/>
          <w:szCs w:val="16"/>
          <w:lang w:eastAsia="zh-CN"/>
        </w:rPr>
      </w:pPr>
      <w:r>
        <w:rPr>
          <w:rFonts w:cs="Courier New"/>
          <w:szCs w:val="16"/>
          <w:lang w:eastAsia="zh-CN"/>
        </w:rPr>
        <w:t xml:space="preserve">    }</w:t>
      </w:r>
    </w:p>
    <w:p w14:paraId="58CC6C62" w14:textId="77777777" w:rsidR="004710E8" w:rsidRDefault="004710E8" w:rsidP="0041693A">
      <w:pPr>
        <w:pStyle w:val="PL"/>
        <w:rPr>
          <w:rFonts w:cs="Courier New"/>
          <w:szCs w:val="16"/>
          <w:lang w:eastAsia="zh-CN"/>
        </w:rPr>
      </w:pPr>
      <w:r>
        <w:rPr>
          <w:rFonts w:cs="Courier New"/>
          <w:szCs w:val="16"/>
          <w:lang w:eastAsia="zh-CN"/>
        </w:rPr>
        <w:t xml:space="preserve">  augment "/me3gpp:ManagedElement/gnbdu3gpp:GNBDUFunction" {</w:t>
      </w:r>
    </w:p>
    <w:p w14:paraId="3566CD46" w14:textId="77777777" w:rsidR="004710E8" w:rsidRDefault="004710E8" w:rsidP="0041693A">
      <w:pPr>
        <w:pStyle w:val="PL"/>
        <w:rPr>
          <w:rFonts w:cs="Courier New"/>
          <w:szCs w:val="16"/>
          <w:lang w:eastAsia="zh-CN"/>
        </w:rPr>
      </w:pPr>
      <w:r>
        <w:rPr>
          <w:rFonts w:cs="Courier New"/>
          <w:szCs w:val="16"/>
          <w:lang w:eastAsia="zh-CN"/>
        </w:rPr>
        <w:t xml:space="preserve">    if-feature gnbdu3gpp:DRACHOptimizationFunction;</w:t>
      </w:r>
    </w:p>
    <w:p w14:paraId="43DDB42C" w14:textId="77777777" w:rsidR="004710E8" w:rsidRDefault="004710E8" w:rsidP="0041693A">
      <w:pPr>
        <w:pStyle w:val="PL"/>
        <w:rPr>
          <w:rFonts w:cs="Courier New"/>
          <w:szCs w:val="16"/>
          <w:lang w:eastAsia="zh-CN"/>
        </w:rPr>
      </w:pPr>
      <w:r>
        <w:rPr>
          <w:rFonts w:cs="Courier New"/>
          <w:szCs w:val="16"/>
          <w:lang w:eastAsia="zh-CN"/>
        </w:rPr>
        <w:t xml:space="preserve">    uses DRACHOptimizationFunctionGrp;</w:t>
      </w:r>
    </w:p>
    <w:p w14:paraId="2B55C93D" w14:textId="77777777" w:rsidR="004710E8" w:rsidRDefault="004710E8" w:rsidP="0041693A">
      <w:pPr>
        <w:pStyle w:val="PL"/>
        <w:rPr>
          <w:rFonts w:cs="Courier New"/>
          <w:szCs w:val="16"/>
          <w:lang w:eastAsia="zh-CN"/>
        </w:rPr>
      </w:pPr>
      <w:r>
        <w:rPr>
          <w:rFonts w:cs="Courier New"/>
          <w:szCs w:val="16"/>
          <w:lang w:eastAsia="zh-CN"/>
        </w:rPr>
        <w:t xml:space="preserve">    }</w:t>
      </w:r>
    </w:p>
    <w:p w14:paraId="1515E70E" w14:textId="77777777" w:rsidR="004710E8" w:rsidRDefault="004710E8" w:rsidP="0041693A">
      <w:pPr>
        <w:pStyle w:val="PL"/>
        <w:rPr>
          <w:rFonts w:cs="Courier New"/>
          <w:szCs w:val="16"/>
          <w:lang w:eastAsia="zh-CN"/>
        </w:rPr>
      </w:pPr>
      <w:r>
        <w:rPr>
          <w:rFonts w:cs="Courier New"/>
          <w:szCs w:val="16"/>
          <w:lang w:eastAsia="zh-CN"/>
        </w:rPr>
        <w:t xml:space="preserve">  augment "/me3gpp:ManagedElement" {</w:t>
      </w:r>
    </w:p>
    <w:p w14:paraId="044DB8EA" w14:textId="77777777" w:rsidR="004710E8" w:rsidRDefault="004710E8" w:rsidP="0041693A">
      <w:pPr>
        <w:pStyle w:val="PL"/>
        <w:rPr>
          <w:rFonts w:cs="Courier New"/>
          <w:szCs w:val="16"/>
          <w:lang w:eastAsia="zh-CN"/>
        </w:rPr>
      </w:pPr>
      <w:r>
        <w:rPr>
          <w:rFonts w:cs="Courier New"/>
          <w:szCs w:val="16"/>
          <w:lang w:eastAsia="zh-CN"/>
        </w:rPr>
        <w:t xml:space="preserve">    if-feature me3gpp:DRACHOptimizationFunction;</w:t>
      </w:r>
    </w:p>
    <w:p w14:paraId="34BB9EA8" w14:textId="77777777" w:rsidR="004710E8" w:rsidRDefault="004710E8" w:rsidP="0041693A">
      <w:pPr>
        <w:pStyle w:val="PL"/>
        <w:rPr>
          <w:rFonts w:cs="Courier New"/>
          <w:szCs w:val="16"/>
          <w:lang w:eastAsia="zh-CN"/>
        </w:rPr>
      </w:pPr>
      <w:r>
        <w:rPr>
          <w:rFonts w:cs="Courier New"/>
          <w:szCs w:val="16"/>
          <w:lang w:eastAsia="zh-CN"/>
        </w:rPr>
        <w:t xml:space="preserve">    uses DRACHOptimizationFunctionGrp;</w:t>
      </w:r>
    </w:p>
    <w:p w14:paraId="1CC26EF9" w14:textId="77777777" w:rsidR="004710E8" w:rsidRDefault="004710E8" w:rsidP="0041693A">
      <w:pPr>
        <w:pStyle w:val="PL"/>
        <w:rPr>
          <w:rFonts w:cs="Courier New"/>
          <w:szCs w:val="16"/>
          <w:lang w:eastAsia="zh-CN"/>
        </w:rPr>
      </w:pPr>
      <w:r>
        <w:rPr>
          <w:rFonts w:cs="Courier New"/>
          <w:szCs w:val="16"/>
          <w:lang w:eastAsia="zh-CN"/>
        </w:rPr>
        <w:t xml:space="preserve">    }</w:t>
      </w:r>
    </w:p>
    <w:p w14:paraId="6A27F50F" w14:textId="77777777" w:rsidR="004710E8" w:rsidRDefault="004710E8" w:rsidP="0041693A">
      <w:pPr>
        <w:pStyle w:val="PL"/>
        <w:rPr>
          <w:rFonts w:cs="Courier New"/>
          <w:szCs w:val="16"/>
          <w:lang w:eastAsia="zh-CN"/>
        </w:rPr>
      </w:pPr>
      <w:r>
        <w:rPr>
          <w:rFonts w:cs="Courier New"/>
          <w:szCs w:val="16"/>
          <w:lang w:eastAsia="zh-CN"/>
        </w:rPr>
        <w:t xml:space="preserve">  augment "/subnet3gpp:SubNetwork" {</w:t>
      </w:r>
    </w:p>
    <w:p w14:paraId="19F13FE8" w14:textId="77777777" w:rsidR="004710E8" w:rsidRDefault="004710E8" w:rsidP="0041693A">
      <w:pPr>
        <w:pStyle w:val="PL"/>
        <w:rPr>
          <w:rFonts w:cs="Courier New"/>
          <w:szCs w:val="16"/>
          <w:lang w:eastAsia="zh-CN"/>
        </w:rPr>
      </w:pPr>
      <w:r>
        <w:rPr>
          <w:rFonts w:cs="Courier New"/>
          <w:szCs w:val="16"/>
          <w:lang w:eastAsia="zh-CN"/>
        </w:rPr>
        <w:t xml:space="preserve">    if-feature nrcelldu3gpp:DRACHOptimizationFunction;</w:t>
      </w:r>
    </w:p>
    <w:p w14:paraId="572D59A2" w14:textId="77777777" w:rsidR="004710E8" w:rsidRDefault="004710E8" w:rsidP="0041693A">
      <w:pPr>
        <w:pStyle w:val="PL"/>
        <w:rPr>
          <w:rFonts w:cs="Courier New"/>
          <w:szCs w:val="16"/>
          <w:lang w:eastAsia="zh-CN"/>
        </w:rPr>
      </w:pPr>
      <w:r>
        <w:rPr>
          <w:rFonts w:cs="Courier New"/>
          <w:szCs w:val="16"/>
          <w:lang w:eastAsia="zh-CN"/>
        </w:rPr>
        <w:t xml:space="preserve">    uses DRACHOptimizationFunctionGrp;</w:t>
      </w:r>
    </w:p>
    <w:p w14:paraId="01D47818" w14:textId="77777777" w:rsidR="004710E8" w:rsidRDefault="004710E8" w:rsidP="0041693A">
      <w:pPr>
        <w:pStyle w:val="PL"/>
        <w:rPr>
          <w:rFonts w:cs="Courier New"/>
          <w:szCs w:val="16"/>
          <w:lang w:eastAsia="zh-CN"/>
        </w:rPr>
      </w:pPr>
      <w:r>
        <w:rPr>
          <w:rFonts w:cs="Courier New"/>
          <w:szCs w:val="16"/>
          <w:lang w:eastAsia="zh-CN"/>
        </w:rPr>
        <w:t xml:space="preserve">    }</w:t>
      </w:r>
    </w:p>
    <w:p w14:paraId="4F0FD4D5" w14:textId="77777777" w:rsidR="004710E8" w:rsidRDefault="004710E8" w:rsidP="0041693A">
      <w:pPr>
        <w:pStyle w:val="PL"/>
        <w:rPr>
          <w:rFonts w:cs="Courier New"/>
          <w:szCs w:val="16"/>
          <w:lang w:eastAsia="zh-CN"/>
        </w:rPr>
      </w:pPr>
      <w:r>
        <w:rPr>
          <w:rFonts w:cs="Courier New"/>
          <w:szCs w:val="16"/>
          <w:lang w:eastAsia="zh-CN"/>
        </w:rPr>
        <w:t>}</w:t>
      </w:r>
    </w:p>
    <w:p w14:paraId="2D64DE5A" w14:textId="77777777" w:rsidR="004710E8" w:rsidRDefault="004710E8" w:rsidP="0041693A">
      <w:pPr>
        <w:pStyle w:val="PL"/>
      </w:pPr>
      <w:r>
        <w:t>&lt;CODE ENDS&gt;</w:t>
      </w:r>
    </w:p>
    <w:p w14:paraId="5AC3C8DC" w14:textId="77777777" w:rsidR="003F3082" w:rsidRDefault="003F3082" w:rsidP="003F3082">
      <w:pPr>
        <w:pStyle w:val="Heading2"/>
        <w:rPr>
          <w:lang w:eastAsia="zh-CN"/>
        </w:rPr>
      </w:pPr>
      <w:bookmarkStart w:id="4785" w:name="_Toc59183360"/>
      <w:bookmarkStart w:id="4786" w:name="_Toc59184826"/>
      <w:bookmarkStart w:id="4787" w:name="_Toc59195761"/>
      <w:bookmarkStart w:id="4788" w:name="_Toc59440190"/>
      <w:bookmarkStart w:id="4789" w:name="_Toc67990639"/>
      <w:r>
        <w:rPr>
          <w:lang w:eastAsia="zh-CN"/>
        </w:rPr>
        <w:t>E.5.31</w:t>
      </w:r>
      <w:r>
        <w:rPr>
          <w:lang w:eastAsia="zh-CN"/>
        </w:rPr>
        <w:tab/>
        <w:t>module _3gpp-nr-nrm-dmrofunction.yang</w:t>
      </w:r>
      <w:bookmarkEnd w:id="4785"/>
      <w:bookmarkEnd w:id="4786"/>
      <w:bookmarkEnd w:id="4787"/>
      <w:bookmarkEnd w:id="4788"/>
      <w:bookmarkEnd w:id="4789"/>
    </w:p>
    <w:p w14:paraId="23FD8B12" w14:textId="77777777" w:rsidR="003F3082" w:rsidRDefault="003F3082" w:rsidP="003F3082">
      <w:pPr>
        <w:pStyle w:val="PL"/>
        <w:rPr>
          <w:rFonts w:cs="Courier New"/>
          <w:noProof w:val="0"/>
          <w:szCs w:val="16"/>
          <w:lang w:eastAsia="zh-CN"/>
        </w:rPr>
      </w:pPr>
      <w:r>
        <w:rPr>
          <w:rFonts w:cs="Courier New"/>
          <w:noProof w:val="0"/>
          <w:szCs w:val="16"/>
          <w:lang w:eastAsia="zh-CN"/>
        </w:rPr>
        <w:t>module _3gpp-nr-nrm-dmrofunction {</w:t>
      </w:r>
    </w:p>
    <w:p w14:paraId="50CD01A3"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yang-version 1.1;</w:t>
      </w:r>
    </w:p>
    <w:p w14:paraId="63C4AAB8"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namespace "urn:3gpp:sa5:_3gpp-nr-nrm-dmrofunction";</w:t>
      </w:r>
    </w:p>
    <w:p w14:paraId="0AD65340"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prefix "dmrofunction3gpp";</w:t>
      </w:r>
    </w:p>
    <w:p w14:paraId="5B448222" w14:textId="77777777" w:rsidR="003F3082" w:rsidRDefault="003F3082" w:rsidP="003F3082">
      <w:pPr>
        <w:pStyle w:val="PL"/>
        <w:rPr>
          <w:rFonts w:cs="Courier New"/>
          <w:noProof w:val="0"/>
          <w:szCs w:val="16"/>
          <w:lang w:eastAsia="zh-CN"/>
        </w:rPr>
      </w:pPr>
    </w:p>
    <w:p w14:paraId="6E4141EB"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import _3gpp-common-subnetwork { prefix subnet3gpp; }</w:t>
      </w:r>
    </w:p>
    <w:p w14:paraId="588ABFF8"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import _3gpp-common-top { prefix top3gpp; }</w:t>
      </w:r>
    </w:p>
    <w:p w14:paraId="5DF360A3"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import _3gpp-nr-nrm-gnbcucpfunction { prefix gnbcucp3gpp; }</w:t>
      </w:r>
    </w:p>
    <w:p w14:paraId="5CCF3B5C"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import _3gpp-common-managed-element { prefix me3gpp; }</w:t>
      </w:r>
    </w:p>
    <w:p w14:paraId="152512B7"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import _3gpp-nr-nrm-nrcellcu { prefix nrcellcu3gpp; }</w:t>
      </w:r>
    </w:p>
    <w:p w14:paraId="4A4BA53C" w14:textId="77777777" w:rsidR="003F3082" w:rsidRDefault="003F3082" w:rsidP="003F3082">
      <w:pPr>
        <w:pStyle w:val="PL"/>
        <w:rPr>
          <w:rFonts w:cs="Courier New"/>
          <w:noProof w:val="0"/>
          <w:szCs w:val="16"/>
          <w:lang w:eastAsia="zh-CN"/>
        </w:rPr>
      </w:pPr>
    </w:p>
    <w:p w14:paraId="530ED5D3" w14:textId="77777777" w:rsidR="003F3082" w:rsidRDefault="003F3082" w:rsidP="003F3082">
      <w:pPr>
        <w:pStyle w:val="PL"/>
        <w:rPr>
          <w:rFonts w:cs="Courier New"/>
          <w:noProof w:val="0"/>
          <w:szCs w:val="16"/>
          <w:lang w:eastAsia="zh-CN"/>
        </w:rPr>
      </w:pPr>
    </w:p>
    <w:p w14:paraId="7B2DD01F"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organization "3GPP SA5";</w:t>
      </w:r>
    </w:p>
    <w:p w14:paraId="2796389D"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contact "https://www.3gpp.org/DynaReport/TSG-WG--S5--officials.htm?Itemid=464";</w:t>
      </w:r>
    </w:p>
    <w:p w14:paraId="4906A28C"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description "Defines the YANG mapping of the DMROFunction Information Object Class</w:t>
      </w:r>
    </w:p>
    <w:p w14:paraId="1E96A197"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(IOC) that is part of the NR Network Resource Model (NRM).";</w:t>
      </w:r>
    </w:p>
    <w:p w14:paraId="13C1D156"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reference "3GPP TS 28.541 5G Network Resource Model (NRM)";</w:t>
      </w:r>
    </w:p>
    <w:p w14:paraId="0D887B8E" w14:textId="77777777" w:rsidR="003F3082" w:rsidRDefault="003F3082" w:rsidP="003F3082">
      <w:pPr>
        <w:pStyle w:val="PL"/>
        <w:rPr>
          <w:rFonts w:cs="Courier New"/>
          <w:noProof w:val="0"/>
          <w:szCs w:val="16"/>
          <w:lang w:eastAsia="zh-CN"/>
        </w:rPr>
      </w:pPr>
    </w:p>
    <w:p w14:paraId="47F8A99D"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revision 2020-05-08 { reference S5-203316; }</w:t>
      </w:r>
    </w:p>
    <w:p w14:paraId="298FBA43" w14:textId="77777777" w:rsidR="003F3082" w:rsidRDefault="003F3082" w:rsidP="003F3082">
      <w:pPr>
        <w:pStyle w:val="PL"/>
        <w:rPr>
          <w:rFonts w:cs="Courier New"/>
          <w:noProof w:val="0"/>
          <w:szCs w:val="16"/>
          <w:lang w:eastAsia="zh-CN"/>
        </w:rPr>
      </w:pPr>
    </w:p>
    <w:p w14:paraId="09E96819" w14:textId="77777777" w:rsidR="003F3082" w:rsidRDefault="003F3082" w:rsidP="003F3082">
      <w:pPr>
        <w:pStyle w:val="PL"/>
        <w:rPr>
          <w:rFonts w:cs="Courier New"/>
          <w:noProof w:val="0"/>
          <w:szCs w:val="16"/>
          <w:lang w:eastAsia="zh-CN"/>
        </w:rPr>
      </w:pPr>
    </w:p>
    <w:p w14:paraId="5A4B2CB2"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grouping DMROFunctionGrp {</w:t>
      </w:r>
    </w:p>
    <w:p w14:paraId="10FE898D"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description "Represents the DMROFunction IOC.";</w:t>
      </w:r>
    </w:p>
    <w:p w14:paraId="0FEF9462"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reference "3GPP TS 28.541";</w:t>
      </w:r>
    </w:p>
    <w:p w14:paraId="751C22E1"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uses top3gpp:Top_Grp;</w:t>
      </w:r>
    </w:p>
    <w:p w14:paraId="5373032E" w14:textId="77777777" w:rsidR="003F3082" w:rsidRDefault="003F3082" w:rsidP="003F3082">
      <w:pPr>
        <w:pStyle w:val="PL"/>
        <w:rPr>
          <w:rFonts w:cs="Courier New"/>
          <w:noProof w:val="0"/>
          <w:szCs w:val="16"/>
          <w:lang w:eastAsia="zh-CN"/>
        </w:rPr>
      </w:pPr>
    </w:p>
    <w:p w14:paraId="7E4DD5D9"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leaf maximumDeviationHoTrigger {</w:t>
      </w:r>
    </w:p>
    <w:p w14:paraId="0B11D361"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description "This parameter defines the maximum allowed absolute deviation of the Handover Trigger, from the default point of operation.";</w:t>
      </w:r>
    </w:p>
    <w:p w14:paraId="45E6F94B"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type int32 { range "-20..20"; }</w:t>
      </w:r>
    </w:p>
    <w:p w14:paraId="48F68FE8"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units "0.5";</w:t>
      </w:r>
    </w:p>
    <w:p w14:paraId="35FB9312"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w:t>
      </w:r>
    </w:p>
    <w:p w14:paraId="0F45E093" w14:textId="77777777" w:rsidR="003F3082" w:rsidRDefault="003F3082" w:rsidP="003F3082">
      <w:pPr>
        <w:pStyle w:val="PL"/>
        <w:rPr>
          <w:rFonts w:cs="Courier New"/>
          <w:noProof w:val="0"/>
          <w:szCs w:val="16"/>
          <w:lang w:eastAsia="zh-CN"/>
        </w:rPr>
      </w:pPr>
    </w:p>
    <w:p w14:paraId="06C52260"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leaf minimumTimeBetweenHoTriggerChange {</w:t>
      </w:r>
    </w:p>
    <w:p w14:paraId="53C46E7A"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description "This parameter defines the minimum allowed time interval between two Handover Trigger change performed by MRO. This is used to control the stability and convergence of the algorithm.";</w:t>
      </w:r>
    </w:p>
    <w:p w14:paraId="31CF219A"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type int32 { range "0..604800"; }</w:t>
      </w:r>
    </w:p>
    <w:p w14:paraId="7248DE45"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units "1";</w:t>
      </w:r>
    </w:p>
    <w:p w14:paraId="7083E849"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w:t>
      </w:r>
    </w:p>
    <w:p w14:paraId="0F733607" w14:textId="77777777" w:rsidR="003F3082" w:rsidRDefault="003F3082" w:rsidP="003F3082">
      <w:pPr>
        <w:pStyle w:val="PL"/>
        <w:rPr>
          <w:rFonts w:cs="Courier New"/>
          <w:noProof w:val="0"/>
          <w:szCs w:val="16"/>
          <w:lang w:eastAsia="zh-CN"/>
        </w:rPr>
      </w:pPr>
    </w:p>
    <w:p w14:paraId="51EC679C"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leaf tstoreUEcntxt {</w:t>
      </w:r>
    </w:p>
    <w:p w14:paraId="754FA6EE"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description "The timer used for detection of too early HO, too late HO and HO to wrong cell.";</w:t>
      </w:r>
    </w:p>
    <w:p w14:paraId="0BC401CF"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type int32 { range "0..1023"; }</w:t>
      </w:r>
    </w:p>
    <w:p w14:paraId="798613B9"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units "100";</w:t>
      </w:r>
    </w:p>
    <w:p w14:paraId="27AFA2E2"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w:t>
      </w:r>
    </w:p>
    <w:p w14:paraId="1808898D" w14:textId="77777777" w:rsidR="003F3082" w:rsidRDefault="003F3082" w:rsidP="003F3082">
      <w:pPr>
        <w:pStyle w:val="PL"/>
        <w:rPr>
          <w:rFonts w:cs="Courier New"/>
          <w:noProof w:val="0"/>
          <w:szCs w:val="16"/>
          <w:lang w:eastAsia="zh-CN"/>
        </w:rPr>
      </w:pPr>
    </w:p>
    <w:p w14:paraId="1A91AAB6" w14:textId="77777777" w:rsidR="003F3082" w:rsidRDefault="003F3082" w:rsidP="003F3082">
      <w:pPr>
        <w:pStyle w:val="PL"/>
        <w:rPr>
          <w:rFonts w:cs="Courier New"/>
          <w:noProof w:val="0"/>
          <w:szCs w:val="16"/>
          <w:lang w:eastAsia="zh-CN"/>
        </w:rPr>
      </w:pPr>
    </w:p>
    <w:p w14:paraId="614EBC57"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leaf dmroControl {</w:t>
      </w:r>
    </w:p>
    <w:p w14:paraId="249C4699"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description " This attribute determines whether the MRO function is enabled or disabled.";</w:t>
      </w:r>
    </w:p>
    <w:p w14:paraId="1A4D3220"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type boolean;</w:t>
      </w:r>
    </w:p>
    <w:p w14:paraId="1E88C799"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w:t>
      </w:r>
    </w:p>
    <w:p w14:paraId="005E077C" w14:textId="77777777" w:rsidR="003F3082" w:rsidRDefault="003F3082" w:rsidP="003F3082">
      <w:pPr>
        <w:pStyle w:val="PL"/>
        <w:rPr>
          <w:rFonts w:cs="Courier New"/>
          <w:noProof w:val="0"/>
          <w:szCs w:val="16"/>
          <w:lang w:eastAsia="zh-CN"/>
        </w:rPr>
      </w:pPr>
    </w:p>
    <w:p w14:paraId="3251DDCA"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w:t>
      </w:r>
    </w:p>
    <w:p w14:paraId="09B65BA4" w14:textId="77777777" w:rsidR="003F3082" w:rsidRDefault="003F3082" w:rsidP="003F3082">
      <w:pPr>
        <w:pStyle w:val="PL"/>
        <w:rPr>
          <w:rFonts w:cs="Courier New"/>
          <w:noProof w:val="0"/>
          <w:szCs w:val="16"/>
          <w:lang w:eastAsia="zh-CN"/>
        </w:rPr>
      </w:pPr>
    </w:p>
    <w:p w14:paraId="33E6487E" w14:textId="77777777" w:rsidR="003F3082" w:rsidRDefault="003F3082" w:rsidP="003F3082">
      <w:pPr>
        <w:pStyle w:val="PL"/>
        <w:rPr>
          <w:rFonts w:cs="Courier New"/>
          <w:noProof w:val="0"/>
          <w:szCs w:val="16"/>
          <w:lang w:eastAsia="zh-CN"/>
        </w:rPr>
      </w:pPr>
    </w:p>
    <w:p w14:paraId="2477E02B"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augment "/me3gpp:ManagedElement/gnbcucp3gpp:GNBCUCPFunction/nrcellcu3gpp:NRCellCU" {</w:t>
      </w:r>
    </w:p>
    <w:p w14:paraId="25DF95A8"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if-feature nrcellcu3gpp:DMROFunction;</w:t>
      </w:r>
    </w:p>
    <w:p w14:paraId="0D7D252D"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uses DMROFunctionGrp;</w:t>
      </w:r>
    </w:p>
    <w:p w14:paraId="1507EC58"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w:t>
      </w:r>
    </w:p>
    <w:p w14:paraId="6C0299E6"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augment "/me3gpp:ManagedElement/gnbcucp3gpp:GNBCUCPFunction" {</w:t>
      </w:r>
    </w:p>
    <w:p w14:paraId="3AD6F3A8"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if-feature gnbcucp3gpp:DMROFunction;</w:t>
      </w:r>
    </w:p>
    <w:p w14:paraId="634E4B79"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uses DMROFunctionGrp;</w:t>
      </w:r>
    </w:p>
    <w:p w14:paraId="4DB239D2"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w:t>
      </w:r>
    </w:p>
    <w:p w14:paraId="49611776"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augment "/me3gpp:ManagedElement" {</w:t>
      </w:r>
    </w:p>
    <w:p w14:paraId="2CCDF278"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if-feature me3gpp:DMROFunction;</w:t>
      </w:r>
    </w:p>
    <w:p w14:paraId="73DBAEF2"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uses DMROFunctionGrp;</w:t>
      </w:r>
    </w:p>
    <w:p w14:paraId="4DD37372"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w:t>
      </w:r>
    </w:p>
    <w:p w14:paraId="4400CE3B"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augment "/subnet3gpp:SubNetwork" {</w:t>
      </w:r>
    </w:p>
    <w:p w14:paraId="6DF483E6"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if-feature subnet3gpp:DMROFunction;</w:t>
      </w:r>
    </w:p>
    <w:p w14:paraId="5874FFEC"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uses DMROFunctionGrp;</w:t>
      </w:r>
    </w:p>
    <w:p w14:paraId="1B8AD3D5"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w:t>
      </w:r>
    </w:p>
    <w:p w14:paraId="37ED56B7" w14:textId="77777777" w:rsidR="003F3082" w:rsidRDefault="003F3082" w:rsidP="003F3082">
      <w:pPr>
        <w:pStyle w:val="PL"/>
        <w:rPr>
          <w:rFonts w:cs="Courier New"/>
          <w:noProof w:val="0"/>
          <w:szCs w:val="16"/>
          <w:lang w:eastAsia="zh-CN"/>
        </w:rPr>
      </w:pPr>
      <w:r>
        <w:rPr>
          <w:rFonts w:cs="Courier New"/>
          <w:noProof w:val="0"/>
          <w:szCs w:val="16"/>
          <w:lang w:eastAsia="zh-CN"/>
        </w:rPr>
        <w:t>}</w:t>
      </w:r>
    </w:p>
    <w:p w14:paraId="27247722" w14:textId="77777777" w:rsidR="003F3082" w:rsidRDefault="003F3082" w:rsidP="003F3082">
      <w:pPr>
        <w:pStyle w:val="Heading2"/>
        <w:rPr>
          <w:lang w:eastAsia="zh-CN"/>
        </w:rPr>
      </w:pPr>
      <w:bookmarkStart w:id="4790" w:name="_Toc59183361"/>
      <w:bookmarkStart w:id="4791" w:name="_Toc59184827"/>
      <w:bookmarkStart w:id="4792" w:name="_Toc59195762"/>
      <w:bookmarkStart w:id="4793" w:name="_Toc59440191"/>
      <w:bookmarkStart w:id="4794" w:name="_Toc67990640"/>
      <w:r>
        <w:rPr>
          <w:lang w:eastAsia="zh-CN"/>
        </w:rPr>
        <w:t>E.5.32</w:t>
      </w:r>
      <w:r>
        <w:rPr>
          <w:lang w:eastAsia="zh-CN"/>
        </w:rPr>
        <w:tab/>
        <w:t>module _3gpp-nr-nrm-dpciconfigurationfunction.yang</w:t>
      </w:r>
      <w:bookmarkEnd w:id="4790"/>
      <w:bookmarkEnd w:id="4791"/>
      <w:bookmarkEnd w:id="4792"/>
      <w:bookmarkEnd w:id="4793"/>
      <w:bookmarkEnd w:id="4794"/>
    </w:p>
    <w:p w14:paraId="1DD1B8C6" w14:textId="77777777" w:rsidR="00221BD4" w:rsidRDefault="00221BD4" w:rsidP="0041693A">
      <w:pPr>
        <w:pStyle w:val="PL"/>
      </w:pPr>
      <w:r>
        <w:t>&lt;CODE BEGINS&gt;</w:t>
      </w:r>
    </w:p>
    <w:p w14:paraId="11AA48CB" w14:textId="77777777" w:rsidR="00221BD4" w:rsidRPr="003C6572" w:rsidRDefault="00221BD4" w:rsidP="00221BD4">
      <w:pPr>
        <w:pStyle w:val="PL"/>
        <w:rPr>
          <w:rFonts w:cs="Courier New"/>
          <w:noProof w:val="0"/>
          <w:szCs w:val="16"/>
          <w:lang w:eastAsia="zh-CN"/>
        </w:rPr>
      </w:pPr>
      <w:r w:rsidRPr="003C6572">
        <w:rPr>
          <w:rFonts w:cs="Courier New"/>
          <w:noProof w:val="0"/>
          <w:szCs w:val="16"/>
          <w:lang w:eastAsia="zh-CN"/>
        </w:rPr>
        <w:t>module _3gpp-nr-nrm-dpciconfigurationfunction {</w:t>
      </w:r>
    </w:p>
    <w:p w14:paraId="4CB74473" w14:textId="77777777" w:rsidR="00221BD4" w:rsidRPr="003C6572" w:rsidRDefault="00221BD4" w:rsidP="00221BD4">
      <w:pPr>
        <w:pStyle w:val="PL"/>
        <w:rPr>
          <w:rFonts w:cs="Courier New"/>
          <w:noProof w:val="0"/>
          <w:szCs w:val="16"/>
          <w:lang w:eastAsia="zh-CN"/>
        </w:rPr>
      </w:pPr>
      <w:r w:rsidRPr="003C6572">
        <w:rPr>
          <w:rFonts w:cs="Courier New"/>
          <w:noProof w:val="0"/>
          <w:szCs w:val="16"/>
          <w:lang w:eastAsia="zh-CN"/>
        </w:rPr>
        <w:t xml:space="preserve">  yang-version 1.1;</w:t>
      </w:r>
    </w:p>
    <w:p w14:paraId="2DC9CC2A" w14:textId="77777777" w:rsidR="00221BD4" w:rsidRPr="003C6572" w:rsidRDefault="00221BD4" w:rsidP="00221BD4">
      <w:pPr>
        <w:pStyle w:val="PL"/>
        <w:rPr>
          <w:rFonts w:cs="Courier New"/>
          <w:noProof w:val="0"/>
          <w:szCs w:val="16"/>
          <w:lang w:eastAsia="zh-CN"/>
        </w:rPr>
      </w:pPr>
      <w:r w:rsidRPr="003C6572">
        <w:rPr>
          <w:rFonts w:cs="Courier New"/>
          <w:noProof w:val="0"/>
          <w:szCs w:val="16"/>
          <w:lang w:eastAsia="zh-CN"/>
        </w:rPr>
        <w:t xml:space="preserve">  namespace "urn:3gpp:sa5:_3gpp-nr-nrm-dpciconfigurationfunction";</w:t>
      </w:r>
    </w:p>
    <w:p w14:paraId="31AA3FAD" w14:textId="77777777" w:rsidR="00221BD4" w:rsidRPr="003C6572" w:rsidRDefault="00221BD4" w:rsidP="00221BD4">
      <w:pPr>
        <w:pStyle w:val="PL"/>
        <w:rPr>
          <w:rFonts w:cs="Courier New"/>
          <w:noProof w:val="0"/>
          <w:szCs w:val="16"/>
          <w:lang w:eastAsia="zh-CN"/>
        </w:rPr>
      </w:pPr>
      <w:r w:rsidRPr="003C6572">
        <w:rPr>
          <w:rFonts w:cs="Courier New"/>
          <w:noProof w:val="0"/>
          <w:szCs w:val="16"/>
          <w:lang w:eastAsia="zh-CN"/>
        </w:rPr>
        <w:t xml:space="preserve">  prefix "dpciconfigurationfunction3gpp";</w:t>
      </w:r>
    </w:p>
    <w:p w14:paraId="6B599035" w14:textId="77777777" w:rsidR="00221BD4" w:rsidRPr="003C6572" w:rsidRDefault="00221BD4" w:rsidP="00221BD4">
      <w:pPr>
        <w:pStyle w:val="PL"/>
        <w:rPr>
          <w:rFonts w:cs="Courier New"/>
          <w:noProof w:val="0"/>
          <w:szCs w:val="16"/>
          <w:lang w:eastAsia="zh-CN"/>
        </w:rPr>
      </w:pPr>
    </w:p>
    <w:p w14:paraId="65FE4294" w14:textId="77777777" w:rsidR="00221BD4" w:rsidRPr="003C6572" w:rsidRDefault="00221BD4" w:rsidP="00221BD4">
      <w:pPr>
        <w:pStyle w:val="PL"/>
        <w:rPr>
          <w:rFonts w:cs="Courier New"/>
          <w:noProof w:val="0"/>
          <w:szCs w:val="16"/>
          <w:lang w:eastAsia="zh-CN"/>
        </w:rPr>
      </w:pPr>
      <w:r w:rsidRPr="003C6572">
        <w:rPr>
          <w:rFonts w:cs="Courier New"/>
          <w:noProof w:val="0"/>
          <w:szCs w:val="16"/>
          <w:lang w:eastAsia="zh-CN"/>
        </w:rPr>
        <w:t xml:space="preserve">  import _3gpp-common-subnetwork { prefix subnet3gpp; }</w:t>
      </w:r>
    </w:p>
    <w:p w14:paraId="664D1562" w14:textId="77777777" w:rsidR="00221BD4" w:rsidRPr="003C6572" w:rsidRDefault="00221BD4" w:rsidP="00221BD4">
      <w:pPr>
        <w:pStyle w:val="PL"/>
        <w:rPr>
          <w:rFonts w:cs="Courier New"/>
          <w:noProof w:val="0"/>
          <w:szCs w:val="16"/>
          <w:lang w:eastAsia="zh-CN"/>
        </w:rPr>
      </w:pPr>
      <w:r w:rsidRPr="003C6572">
        <w:rPr>
          <w:rFonts w:cs="Courier New"/>
          <w:noProof w:val="0"/>
          <w:szCs w:val="16"/>
          <w:lang w:eastAsia="zh-CN"/>
        </w:rPr>
        <w:t xml:space="preserve">  import _3gpp-common-top { prefix top3gpp; }</w:t>
      </w:r>
    </w:p>
    <w:p w14:paraId="363A46D7" w14:textId="77777777" w:rsidR="00221BD4" w:rsidRPr="003C6572" w:rsidRDefault="00221BD4" w:rsidP="00221BD4">
      <w:pPr>
        <w:pStyle w:val="PL"/>
        <w:rPr>
          <w:rFonts w:cs="Courier New"/>
          <w:noProof w:val="0"/>
          <w:szCs w:val="16"/>
          <w:lang w:eastAsia="zh-CN"/>
        </w:rPr>
      </w:pPr>
      <w:r w:rsidRPr="003C6572">
        <w:rPr>
          <w:rFonts w:cs="Courier New"/>
          <w:noProof w:val="0"/>
          <w:szCs w:val="16"/>
          <w:lang w:eastAsia="zh-CN"/>
        </w:rPr>
        <w:t xml:space="preserve">  import _3gpp-nr-nrm-nrcellcu { prefix nrcellcu3gpp; }</w:t>
      </w:r>
    </w:p>
    <w:p w14:paraId="74BC71B5" w14:textId="77777777" w:rsidR="00221BD4" w:rsidRPr="003C6572" w:rsidRDefault="00221BD4" w:rsidP="00221BD4">
      <w:pPr>
        <w:pStyle w:val="PL"/>
        <w:rPr>
          <w:rFonts w:cs="Courier New"/>
          <w:noProof w:val="0"/>
          <w:szCs w:val="16"/>
          <w:lang w:eastAsia="zh-CN"/>
        </w:rPr>
      </w:pPr>
      <w:r w:rsidRPr="003C6572">
        <w:rPr>
          <w:rFonts w:cs="Courier New"/>
          <w:noProof w:val="0"/>
          <w:szCs w:val="16"/>
          <w:lang w:eastAsia="zh-CN"/>
        </w:rPr>
        <w:t xml:space="preserve">  import _3gpp-nr-nrm-gnbcucpfunction { prefix gnbcucp3gpp; }</w:t>
      </w:r>
    </w:p>
    <w:p w14:paraId="7C631128" w14:textId="77777777" w:rsidR="00221BD4" w:rsidRPr="003C6572" w:rsidRDefault="00221BD4" w:rsidP="00221BD4">
      <w:pPr>
        <w:pStyle w:val="PL"/>
        <w:rPr>
          <w:rFonts w:cs="Courier New"/>
          <w:noProof w:val="0"/>
          <w:szCs w:val="16"/>
          <w:lang w:eastAsia="zh-CN"/>
        </w:rPr>
      </w:pPr>
      <w:r w:rsidRPr="003C6572">
        <w:rPr>
          <w:rFonts w:cs="Courier New"/>
          <w:noProof w:val="0"/>
          <w:szCs w:val="16"/>
          <w:lang w:eastAsia="zh-CN"/>
        </w:rPr>
        <w:t xml:space="preserve">  import _3gpp-common-managed-element { prefix me3gpp; }</w:t>
      </w:r>
    </w:p>
    <w:p w14:paraId="7F9614A7" w14:textId="77777777" w:rsidR="00221BD4" w:rsidRPr="003C6572" w:rsidRDefault="00221BD4" w:rsidP="00221BD4">
      <w:pPr>
        <w:pStyle w:val="PL"/>
        <w:rPr>
          <w:rFonts w:cs="Courier New"/>
          <w:noProof w:val="0"/>
          <w:szCs w:val="16"/>
          <w:lang w:eastAsia="zh-CN"/>
        </w:rPr>
      </w:pPr>
    </w:p>
    <w:p w14:paraId="3BA344E0" w14:textId="77777777" w:rsidR="00221BD4" w:rsidRPr="003C6572" w:rsidRDefault="00221BD4" w:rsidP="00221BD4">
      <w:pPr>
        <w:pStyle w:val="PL"/>
        <w:rPr>
          <w:rFonts w:cs="Courier New"/>
          <w:noProof w:val="0"/>
          <w:szCs w:val="16"/>
          <w:lang w:eastAsia="zh-CN"/>
        </w:rPr>
      </w:pPr>
      <w:r w:rsidRPr="003C6572">
        <w:rPr>
          <w:rFonts w:cs="Courier New"/>
          <w:noProof w:val="0"/>
          <w:szCs w:val="16"/>
          <w:lang w:eastAsia="zh-CN"/>
        </w:rPr>
        <w:t xml:space="preserve">  organization "3GPP SA5";</w:t>
      </w:r>
    </w:p>
    <w:p w14:paraId="0196291C" w14:textId="77777777" w:rsidR="00221BD4" w:rsidRPr="003C6572" w:rsidRDefault="00221BD4" w:rsidP="00221BD4">
      <w:pPr>
        <w:pStyle w:val="PL"/>
        <w:rPr>
          <w:rFonts w:cs="Courier New"/>
          <w:noProof w:val="0"/>
          <w:szCs w:val="16"/>
          <w:lang w:eastAsia="zh-CN"/>
        </w:rPr>
      </w:pPr>
      <w:r w:rsidRPr="003C6572">
        <w:rPr>
          <w:rFonts w:cs="Courier New"/>
          <w:noProof w:val="0"/>
          <w:szCs w:val="16"/>
          <w:lang w:eastAsia="zh-CN"/>
        </w:rPr>
        <w:t xml:space="preserve">  contact "https://www.3gpp.org/DynaReport/TSG-WG--S5--officials.htm?Itemid=464";</w:t>
      </w:r>
    </w:p>
    <w:p w14:paraId="78B3C194" w14:textId="77777777" w:rsidR="00221BD4" w:rsidRPr="003C6572" w:rsidRDefault="00221BD4" w:rsidP="00221BD4">
      <w:pPr>
        <w:pStyle w:val="PL"/>
        <w:rPr>
          <w:rFonts w:cs="Courier New"/>
          <w:noProof w:val="0"/>
          <w:szCs w:val="16"/>
          <w:lang w:eastAsia="zh-CN"/>
        </w:rPr>
      </w:pPr>
      <w:r w:rsidRPr="003C6572">
        <w:rPr>
          <w:rFonts w:cs="Courier New"/>
          <w:noProof w:val="0"/>
          <w:szCs w:val="16"/>
          <w:lang w:eastAsia="zh-CN"/>
        </w:rPr>
        <w:t xml:space="preserve">  description "Defines the YANG mapping of the DPCIConfigurationFunction Information Object Class</w:t>
      </w:r>
    </w:p>
    <w:p w14:paraId="231643A1" w14:textId="77777777" w:rsidR="00221BD4" w:rsidRPr="003C6572" w:rsidRDefault="00221BD4" w:rsidP="00221BD4">
      <w:pPr>
        <w:pStyle w:val="PL"/>
        <w:rPr>
          <w:rFonts w:cs="Courier New"/>
          <w:noProof w:val="0"/>
          <w:szCs w:val="16"/>
          <w:lang w:eastAsia="zh-CN"/>
        </w:rPr>
      </w:pPr>
      <w:r w:rsidRPr="003C6572">
        <w:rPr>
          <w:rFonts w:cs="Courier New"/>
          <w:noProof w:val="0"/>
          <w:szCs w:val="16"/>
          <w:lang w:eastAsia="zh-CN"/>
        </w:rPr>
        <w:t xml:space="preserve">    (IOC) that is part of the NR Network Resource Model (NRM).";</w:t>
      </w:r>
    </w:p>
    <w:p w14:paraId="282D360E" w14:textId="77777777" w:rsidR="00221BD4" w:rsidRPr="003C6572" w:rsidRDefault="00221BD4" w:rsidP="00221BD4">
      <w:pPr>
        <w:pStyle w:val="PL"/>
        <w:rPr>
          <w:rFonts w:cs="Courier New"/>
          <w:noProof w:val="0"/>
          <w:szCs w:val="16"/>
          <w:lang w:eastAsia="zh-CN"/>
        </w:rPr>
      </w:pPr>
      <w:r w:rsidRPr="003C6572">
        <w:rPr>
          <w:rFonts w:cs="Courier New"/>
          <w:noProof w:val="0"/>
          <w:szCs w:val="16"/>
          <w:lang w:eastAsia="zh-CN"/>
        </w:rPr>
        <w:t xml:space="preserve">  reference "3GPP TS 28.541 5G Network Resource Model (NRM)";</w:t>
      </w:r>
    </w:p>
    <w:p w14:paraId="697F8443" w14:textId="77777777" w:rsidR="00221BD4" w:rsidRPr="003C6572" w:rsidRDefault="00221BD4" w:rsidP="00221BD4">
      <w:pPr>
        <w:pStyle w:val="PL"/>
        <w:rPr>
          <w:rFonts w:cs="Courier New"/>
          <w:noProof w:val="0"/>
          <w:szCs w:val="16"/>
          <w:lang w:eastAsia="zh-CN"/>
        </w:rPr>
      </w:pPr>
    </w:p>
    <w:p w14:paraId="5C01DBA0" w14:textId="77777777" w:rsidR="00221BD4" w:rsidRDefault="00221BD4" w:rsidP="00221BD4">
      <w:pPr>
        <w:pStyle w:val="PL"/>
        <w:rPr>
          <w:rFonts w:cs="Courier New"/>
          <w:noProof w:val="0"/>
          <w:szCs w:val="16"/>
          <w:lang w:eastAsia="zh-CN"/>
        </w:rPr>
      </w:pPr>
      <w:r w:rsidRPr="00500FD1">
        <w:rPr>
          <w:rFonts w:cs="Courier New"/>
          <w:noProof w:val="0"/>
          <w:szCs w:val="16"/>
          <w:lang w:eastAsia="zh-CN"/>
        </w:rPr>
        <w:t xml:space="preserve">  revision 2021-01-25 { reference CR-</w:t>
      </w:r>
      <w:r>
        <w:rPr>
          <w:rFonts w:cs="Courier New"/>
          <w:noProof w:val="0"/>
          <w:szCs w:val="16"/>
          <w:lang w:eastAsia="zh-CN"/>
        </w:rPr>
        <w:t>0454</w:t>
      </w:r>
      <w:r w:rsidRPr="00500FD1">
        <w:rPr>
          <w:rFonts w:cs="Courier New"/>
          <w:noProof w:val="0"/>
          <w:szCs w:val="16"/>
          <w:lang w:eastAsia="zh-CN"/>
        </w:rPr>
        <w:t xml:space="preserve"> ; }</w:t>
      </w:r>
    </w:p>
    <w:p w14:paraId="4E53686F" w14:textId="77777777" w:rsidR="00221BD4" w:rsidRPr="003C6572" w:rsidRDefault="00221BD4" w:rsidP="00221BD4">
      <w:pPr>
        <w:pStyle w:val="PL"/>
        <w:rPr>
          <w:noProof w:val="0"/>
        </w:rPr>
      </w:pPr>
      <w:r w:rsidRPr="003C6572">
        <w:rPr>
          <w:rFonts w:cs="Courier New"/>
          <w:noProof w:val="0"/>
          <w:szCs w:val="16"/>
          <w:lang w:eastAsia="zh-CN"/>
        </w:rPr>
        <w:t xml:space="preserve">  revision 2020-11-25 { reference CR-0386 ; }</w:t>
      </w:r>
    </w:p>
    <w:p w14:paraId="70DA45F5" w14:textId="77777777" w:rsidR="00221BD4" w:rsidRPr="003C6572" w:rsidRDefault="00221BD4" w:rsidP="00221BD4">
      <w:pPr>
        <w:pStyle w:val="PL"/>
        <w:rPr>
          <w:rFonts w:cs="Courier New"/>
          <w:noProof w:val="0"/>
          <w:szCs w:val="16"/>
          <w:lang w:eastAsia="zh-CN"/>
        </w:rPr>
      </w:pPr>
      <w:r w:rsidRPr="003C6572">
        <w:rPr>
          <w:rFonts w:cs="Courier New"/>
          <w:noProof w:val="0"/>
          <w:szCs w:val="16"/>
          <w:lang w:eastAsia="zh-CN"/>
        </w:rPr>
        <w:t xml:space="preserve">  revision 2020-05-08 { reference S5-203316; }</w:t>
      </w:r>
    </w:p>
    <w:p w14:paraId="00BACDD4" w14:textId="77777777" w:rsidR="00221BD4" w:rsidRPr="003C6572" w:rsidRDefault="00221BD4" w:rsidP="00221BD4">
      <w:pPr>
        <w:pStyle w:val="PL"/>
        <w:rPr>
          <w:rFonts w:cs="Courier New"/>
          <w:noProof w:val="0"/>
          <w:szCs w:val="16"/>
          <w:lang w:eastAsia="zh-CN"/>
        </w:rPr>
      </w:pPr>
    </w:p>
    <w:p w14:paraId="19770161" w14:textId="77777777" w:rsidR="00221BD4" w:rsidRPr="003C6572" w:rsidRDefault="00221BD4" w:rsidP="00221BD4">
      <w:pPr>
        <w:pStyle w:val="PL"/>
        <w:rPr>
          <w:rFonts w:cs="Courier New"/>
          <w:noProof w:val="0"/>
          <w:szCs w:val="16"/>
          <w:lang w:eastAsia="zh-CN"/>
        </w:rPr>
      </w:pPr>
    </w:p>
    <w:p w14:paraId="057CA509" w14:textId="77777777" w:rsidR="00221BD4" w:rsidRPr="003C6572" w:rsidRDefault="00221BD4" w:rsidP="00221BD4">
      <w:pPr>
        <w:pStyle w:val="PL"/>
        <w:rPr>
          <w:rFonts w:cs="Courier New"/>
          <w:noProof w:val="0"/>
          <w:szCs w:val="16"/>
          <w:lang w:eastAsia="zh-CN"/>
        </w:rPr>
      </w:pPr>
      <w:r w:rsidRPr="003C6572">
        <w:rPr>
          <w:rFonts w:cs="Courier New"/>
          <w:noProof w:val="0"/>
          <w:szCs w:val="16"/>
          <w:lang w:eastAsia="zh-CN"/>
        </w:rPr>
        <w:t xml:space="preserve">  grouping DPCIConfigurationFunctionGrp {</w:t>
      </w:r>
    </w:p>
    <w:p w14:paraId="19D3EB21" w14:textId="77777777" w:rsidR="00221BD4" w:rsidRPr="003C6572" w:rsidRDefault="00221BD4" w:rsidP="00221BD4">
      <w:pPr>
        <w:pStyle w:val="PL"/>
        <w:rPr>
          <w:rFonts w:cs="Courier New"/>
          <w:noProof w:val="0"/>
          <w:szCs w:val="16"/>
          <w:lang w:eastAsia="zh-CN"/>
        </w:rPr>
      </w:pPr>
      <w:r w:rsidRPr="003C6572">
        <w:rPr>
          <w:rFonts w:cs="Courier New"/>
          <w:noProof w:val="0"/>
          <w:szCs w:val="16"/>
          <w:lang w:eastAsia="zh-CN"/>
        </w:rPr>
        <w:t xml:space="preserve">    description "Represents the DPCICONFIGURATIONFunction IOC.";</w:t>
      </w:r>
    </w:p>
    <w:p w14:paraId="71F00A31" w14:textId="77777777" w:rsidR="00221BD4" w:rsidRPr="003C6572" w:rsidRDefault="00221BD4" w:rsidP="00221BD4">
      <w:pPr>
        <w:pStyle w:val="PL"/>
        <w:rPr>
          <w:rFonts w:cs="Courier New"/>
          <w:noProof w:val="0"/>
          <w:szCs w:val="16"/>
          <w:lang w:eastAsia="zh-CN"/>
        </w:rPr>
      </w:pPr>
      <w:r w:rsidRPr="003C6572">
        <w:rPr>
          <w:rFonts w:cs="Courier New"/>
          <w:noProof w:val="0"/>
          <w:szCs w:val="16"/>
          <w:lang w:eastAsia="zh-CN"/>
        </w:rPr>
        <w:t xml:space="preserve">    reference "3GPP TS 28.541";</w:t>
      </w:r>
    </w:p>
    <w:p w14:paraId="20C40103" w14:textId="77777777" w:rsidR="00221BD4" w:rsidRPr="003C6572" w:rsidRDefault="00221BD4" w:rsidP="00221BD4">
      <w:pPr>
        <w:pStyle w:val="PL"/>
        <w:rPr>
          <w:rFonts w:cs="Courier New"/>
          <w:noProof w:val="0"/>
          <w:szCs w:val="16"/>
          <w:lang w:eastAsia="zh-CN"/>
        </w:rPr>
      </w:pPr>
      <w:r w:rsidRPr="003C6572">
        <w:rPr>
          <w:rFonts w:cs="Courier New"/>
          <w:noProof w:val="0"/>
          <w:szCs w:val="16"/>
          <w:lang w:eastAsia="zh-CN"/>
        </w:rPr>
        <w:t xml:space="preserve">    uses top3gpp:Top_Grp;</w:t>
      </w:r>
    </w:p>
    <w:p w14:paraId="1A678E0F" w14:textId="77777777" w:rsidR="00221BD4" w:rsidRPr="003C6572" w:rsidRDefault="00221BD4" w:rsidP="00221BD4">
      <w:pPr>
        <w:pStyle w:val="PL"/>
        <w:rPr>
          <w:rFonts w:cs="Courier New"/>
          <w:noProof w:val="0"/>
          <w:szCs w:val="16"/>
          <w:lang w:eastAsia="zh-CN"/>
        </w:rPr>
      </w:pPr>
    </w:p>
    <w:p w14:paraId="11C1913F" w14:textId="77777777" w:rsidR="00221BD4" w:rsidRPr="003C6572" w:rsidRDefault="00221BD4" w:rsidP="00221BD4">
      <w:pPr>
        <w:pStyle w:val="PL"/>
        <w:rPr>
          <w:rFonts w:cs="Courier New"/>
          <w:noProof w:val="0"/>
          <w:szCs w:val="16"/>
          <w:lang w:eastAsia="zh-CN"/>
        </w:rPr>
      </w:pPr>
    </w:p>
    <w:p w14:paraId="49EDCF6A" w14:textId="77777777" w:rsidR="00221BD4" w:rsidRPr="003C6572" w:rsidRDefault="00221BD4" w:rsidP="00221BD4">
      <w:pPr>
        <w:pStyle w:val="PL"/>
        <w:rPr>
          <w:rFonts w:cs="Courier New"/>
          <w:noProof w:val="0"/>
          <w:szCs w:val="16"/>
          <w:lang w:eastAsia="zh-CN"/>
        </w:rPr>
      </w:pPr>
      <w:r w:rsidRPr="003C6572">
        <w:rPr>
          <w:rFonts w:cs="Courier New"/>
          <w:noProof w:val="0"/>
          <w:szCs w:val="16"/>
          <w:lang w:eastAsia="zh-CN"/>
        </w:rPr>
        <w:t xml:space="preserve">    list nRPciList {</w:t>
      </w:r>
    </w:p>
    <w:p w14:paraId="433AF1D2" w14:textId="77777777" w:rsidR="00221BD4" w:rsidRPr="003C6572" w:rsidRDefault="00221BD4" w:rsidP="00221BD4">
      <w:pPr>
        <w:pStyle w:val="PL"/>
        <w:rPr>
          <w:rFonts w:cs="Courier New"/>
          <w:noProof w:val="0"/>
          <w:szCs w:val="16"/>
          <w:lang w:eastAsia="zh-CN"/>
        </w:rPr>
      </w:pPr>
      <w:r w:rsidRPr="003C6572">
        <w:rPr>
          <w:rFonts w:cs="Courier New"/>
          <w:noProof w:val="0"/>
          <w:szCs w:val="16"/>
          <w:lang w:eastAsia="zh-CN"/>
        </w:rPr>
        <w:t xml:space="preserve">      key NRPci;</w:t>
      </w:r>
    </w:p>
    <w:p w14:paraId="475BD6BC" w14:textId="77777777" w:rsidR="00221BD4" w:rsidRPr="003C6572" w:rsidRDefault="00221BD4" w:rsidP="00221BD4">
      <w:pPr>
        <w:pStyle w:val="PL"/>
        <w:rPr>
          <w:rFonts w:cs="Courier New"/>
          <w:noProof w:val="0"/>
          <w:szCs w:val="16"/>
          <w:lang w:eastAsia="zh-CN"/>
        </w:rPr>
      </w:pPr>
      <w:r w:rsidRPr="003C6572">
        <w:rPr>
          <w:rFonts w:cs="Courier New"/>
          <w:noProof w:val="0"/>
          <w:szCs w:val="16"/>
          <w:lang w:eastAsia="zh-CN"/>
        </w:rPr>
        <w:t xml:space="preserve">      description "This holds a list of physical cell identities that can be assigned to the NR cells. This attribute shall be supported if D-SON PCI configuration or domain Centralized SON PCI configuration function is supported.";</w:t>
      </w:r>
    </w:p>
    <w:p w14:paraId="2949D525" w14:textId="77777777" w:rsidR="00221BD4" w:rsidRPr="00902813" w:rsidRDefault="00221BD4" w:rsidP="00221BD4">
      <w:pPr>
        <w:pStyle w:val="PL"/>
        <w:rPr>
          <w:rFonts w:cs="Courier New"/>
          <w:noProof w:val="0"/>
          <w:szCs w:val="16"/>
          <w:lang w:val="fr-FR" w:eastAsia="zh-CN"/>
        </w:rPr>
      </w:pPr>
      <w:r w:rsidRPr="003C6572">
        <w:rPr>
          <w:rFonts w:cs="Courier New"/>
          <w:noProof w:val="0"/>
          <w:szCs w:val="16"/>
          <w:lang w:eastAsia="zh-CN"/>
        </w:rPr>
        <w:tab/>
        <w:t xml:space="preserve">  </w:t>
      </w:r>
      <w:r w:rsidRPr="00902813">
        <w:rPr>
          <w:rFonts w:cs="Courier New"/>
          <w:noProof w:val="0"/>
          <w:szCs w:val="16"/>
          <w:lang w:val="fr-FR" w:eastAsia="zh-CN"/>
        </w:rPr>
        <w:t>leaf NRPci {type int32;}</w:t>
      </w:r>
    </w:p>
    <w:p w14:paraId="1082C708" w14:textId="77777777" w:rsidR="00221BD4" w:rsidRPr="00902813" w:rsidRDefault="00221BD4" w:rsidP="00221BD4">
      <w:pPr>
        <w:pStyle w:val="PL"/>
        <w:rPr>
          <w:rFonts w:cs="Courier New"/>
          <w:noProof w:val="0"/>
          <w:szCs w:val="16"/>
          <w:lang w:val="fr-FR" w:eastAsia="zh-CN"/>
        </w:rPr>
      </w:pPr>
      <w:r w:rsidRPr="00902813">
        <w:rPr>
          <w:rFonts w:cs="Courier New"/>
          <w:noProof w:val="0"/>
          <w:szCs w:val="16"/>
          <w:lang w:val="fr-FR" w:eastAsia="zh-CN"/>
        </w:rPr>
        <w:t xml:space="preserve">      container attributes {</w:t>
      </w:r>
    </w:p>
    <w:p w14:paraId="041A488A" w14:textId="77777777" w:rsidR="00221BD4" w:rsidRPr="003C6572" w:rsidRDefault="00221BD4" w:rsidP="00221BD4">
      <w:pPr>
        <w:pStyle w:val="PL"/>
        <w:rPr>
          <w:rFonts w:cs="Courier New"/>
          <w:noProof w:val="0"/>
          <w:szCs w:val="16"/>
          <w:lang w:eastAsia="zh-CN"/>
        </w:rPr>
      </w:pPr>
      <w:r w:rsidRPr="00902813">
        <w:rPr>
          <w:rFonts w:cs="Courier New"/>
          <w:noProof w:val="0"/>
          <w:szCs w:val="16"/>
          <w:lang w:val="fr-FR" w:eastAsia="zh-CN"/>
        </w:rPr>
        <w:t xml:space="preserve">         </w:t>
      </w:r>
      <w:r w:rsidRPr="003C6572">
        <w:rPr>
          <w:rFonts w:cs="Courier New"/>
          <w:noProof w:val="0"/>
          <w:szCs w:val="16"/>
          <w:lang w:eastAsia="zh-CN"/>
        </w:rPr>
        <w:t>uses NRPciListGrp;</w:t>
      </w:r>
    </w:p>
    <w:p w14:paraId="7F5D864F" w14:textId="77777777" w:rsidR="00221BD4" w:rsidRPr="003C6572" w:rsidRDefault="00221BD4" w:rsidP="00221BD4">
      <w:pPr>
        <w:pStyle w:val="PL"/>
        <w:rPr>
          <w:rFonts w:cs="Courier New"/>
          <w:noProof w:val="0"/>
          <w:szCs w:val="16"/>
          <w:lang w:eastAsia="zh-CN"/>
        </w:rPr>
      </w:pPr>
      <w:r w:rsidRPr="003C6572">
        <w:rPr>
          <w:rFonts w:cs="Courier New"/>
          <w:noProof w:val="0"/>
          <w:szCs w:val="16"/>
          <w:lang w:eastAsia="zh-CN"/>
        </w:rPr>
        <w:t xml:space="preserve">     }</w:t>
      </w:r>
    </w:p>
    <w:p w14:paraId="41F67D09" w14:textId="77777777" w:rsidR="00221BD4" w:rsidRPr="003C6572" w:rsidRDefault="00221BD4" w:rsidP="00221BD4">
      <w:pPr>
        <w:pStyle w:val="PL"/>
        <w:rPr>
          <w:rFonts w:cs="Courier New"/>
          <w:noProof w:val="0"/>
          <w:szCs w:val="16"/>
          <w:lang w:eastAsia="zh-CN"/>
        </w:rPr>
      </w:pPr>
      <w:r w:rsidRPr="003C6572">
        <w:rPr>
          <w:rFonts w:cs="Courier New"/>
          <w:noProof w:val="0"/>
          <w:szCs w:val="16"/>
          <w:lang w:eastAsia="zh-CN"/>
        </w:rPr>
        <w:t xml:space="preserve">    }</w:t>
      </w:r>
    </w:p>
    <w:p w14:paraId="28279152" w14:textId="77777777" w:rsidR="00221BD4" w:rsidRPr="003C6572" w:rsidRDefault="00221BD4" w:rsidP="00221BD4">
      <w:pPr>
        <w:pStyle w:val="PL"/>
        <w:rPr>
          <w:rFonts w:cs="Courier New"/>
          <w:noProof w:val="0"/>
          <w:szCs w:val="16"/>
          <w:lang w:eastAsia="zh-CN"/>
        </w:rPr>
      </w:pPr>
    </w:p>
    <w:p w14:paraId="10FEC278" w14:textId="77777777" w:rsidR="00221BD4" w:rsidRPr="003C6572" w:rsidRDefault="00221BD4" w:rsidP="00221BD4">
      <w:pPr>
        <w:pStyle w:val="PL"/>
        <w:rPr>
          <w:rFonts w:cs="Courier New"/>
          <w:noProof w:val="0"/>
          <w:szCs w:val="16"/>
          <w:lang w:eastAsia="zh-CN"/>
        </w:rPr>
      </w:pPr>
    </w:p>
    <w:p w14:paraId="18773A9B" w14:textId="77777777" w:rsidR="00221BD4" w:rsidRPr="003C6572" w:rsidRDefault="00221BD4" w:rsidP="00221BD4">
      <w:pPr>
        <w:pStyle w:val="PL"/>
        <w:rPr>
          <w:rFonts w:cs="Courier New"/>
          <w:noProof w:val="0"/>
          <w:szCs w:val="16"/>
          <w:lang w:eastAsia="zh-CN"/>
        </w:rPr>
      </w:pPr>
      <w:r w:rsidRPr="003C6572">
        <w:rPr>
          <w:rFonts w:cs="Courier New"/>
          <w:noProof w:val="0"/>
          <w:szCs w:val="16"/>
          <w:lang w:eastAsia="zh-CN"/>
        </w:rPr>
        <w:t xml:space="preserve">    leaf dPciConfigurationControl {</w:t>
      </w:r>
    </w:p>
    <w:p w14:paraId="31100AF3" w14:textId="77777777" w:rsidR="00221BD4" w:rsidRPr="003C6572" w:rsidRDefault="00221BD4" w:rsidP="00221BD4">
      <w:pPr>
        <w:pStyle w:val="PL"/>
        <w:rPr>
          <w:rFonts w:cs="Courier New"/>
          <w:noProof w:val="0"/>
          <w:szCs w:val="16"/>
          <w:lang w:eastAsia="zh-CN"/>
        </w:rPr>
      </w:pPr>
      <w:r w:rsidRPr="003C6572">
        <w:rPr>
          <w:rFonts w:cs="Courier New"/>
          <w:noProof w:val="0"/>
          <w:szCs w:val="16"/>
          <w:lang w:eastAsia="zh-CN"/>
        </w:rPr>
        <w:t xml:space="preserve">        description " This attribute determines whether the Distributed SON or Domain-Centralized SON PCI configuration Function is enabled or disabled.";</w:t>
      </w:r>
    </w:p>
    <w:p w14:paraId="4F80E06C" w14:textId="77777777" w:rsidR="00221BD4" w:rsidRPr="003C6572" w:rsidRDefault="00221BD4" w:rsidP="00221BD4">
      <w:pPr>
        <w:pStyle w:val="PL"/>
        <w:rPr>
          <w:rFonts w:cs="Courier New"/>
          <w:noProof w:val="0"/>
          <w:szCs w:val="16"/>
          <w:lang w:eastAsia="zh-CN"/>
        </w:rPr>
      </w:pPr>
      <w:r w:rsidRPr="003C6572">
        <w:rPr>
          <w:rFonts w:cs="Courier New"/>
          <w:noProof w:val="0"/>
          <w:szCs w:val="16"/>
          <w:lang w:eastAsia="zh-CN"/>
        </w:rPr>
        <w:t xml:space="preserve">        type boolean;</w:t>
      </w:r>
    </w:p>
    <w:p w14:paraId="1E2E6867" w14:textId="77777777" w:rsidR="00221BD4" w:rsidRPr="003C6572" w:rsidRDefault="00221BD4" w:rsidP="00221BD4">
      <w:pPr>
        <w:pStyle w:val="PL"/>
        <w:rPr>
          <w:rFonts w:cs="Courier New"/>
          <w:noProof w:val="0"/>
          <w:szCs w:val="16"/>
          <w:lang w:eastAsia="zh-CN"/>
        </w:rPr>
      </w:pPr>
      <w:r w:rsidRPr="003C6572">
        <w:rPr>
          <w:rFonts w:cs="Courier New"/>
          <w:noProof w:val="0"/>
          <w:szCs w:val="16"/>
          <w:lang w:eastAsia="zh-CN"/>
        </w:rPr>
        <w:t xml:space="preserve">    }</w:t>
      </w:r>
    </w:p>
    <w:p w14:paraId="7567F0BC" w14:textId="77777777" w:rsidR="00221BD4" w:rsidRPr="003C6572" w:rsidRDefault="00221BD4" w:rsidP="00221BD4">
      <w:pPr>
        <w:pStyle w:val="PL"/>
        <w:rPr>
          <w:rFonts w:cs="Courier New"/>
          <w:noProof w:val="0"/>
          <w:szCs w:val="16"/>
          <w:lang w:eastAsia="zh-CN"/>
        </w:rPr>
      </w:pPr>
    </w:p>
    <w:p w14:paraId="2F8B5AC7" w14:textId="77777777" w:rsidR="00221BD4" w:rsidRPr="003C6572" w:rsidRDefault="00221BD4" w:rsidP="00221BD4">
      <w:pPr>
        <w:pStyle w:val="PL"/>
        <w:rPr>
          <w:rFonts w:cs="Courier New"/>
          <w:noProof w:val="0"/>
          <w:szCs w:val="16"/>
          <w:lang w:eastAsia="zh-CN"/>
        </w:rPr>
      </w:pPr>
      <w:r w:rsidRPr="003C6572">
        <w:rPr>
          <w:rFonts w:cs="Courier New"/>
          <w:noProof w:val="0"/>
          <w:szCs w:val="16"/>
          <w:lang w:eastAsia="zh-CN"/>
        </w:rPr>
        <w:t xml:space="preserve">  }</w:t>
      </w:r>
    </w:p>
    <w:p w14:paraId="10264F26" w14:textId="77777777" w:rsidR="00221BD4" w:rsidRPr="003C6572" w:rsidRDefault="00221BD4" w:rsidP="00221BD4">
      <w:pPr>
        <w:pStyle w:val="PL"/>
        <w:rPr>
          <w:rFonts w:cs="Courier New"/>
          <w:noProof w:val="0"/>
          <w:szCs w:val="16"/>
          <w:lang w:eastAsia="zh-CN"/>
        </w:rPr>
      </w:pPr>
    </w:p>
    <w:p w14:paraId="28B729E4" w14:textId="77777777" w:rsidR="00221BD4" w:rsidRPr="003C6572" w:rsidRDefault="00221BD4" w:rsidP="00221BD4">
      <w:pPr>
        <w:pStyle w:val="PL"/>
        <w:rPr>
          <w:rFonts w:cs="Courier New"/>
          <w:noProof w:val="0"/>
          <w:szCs w:val="16"/>
          <w:lang w:eastAsia="zh-CN"/>
        </w:rPr>
      </w:pPr>
      <w:r w:rsidRPr="003C6572">
        <w:rPr>
          <w:rFonts w:cs="Courier New"/>
          <w:noProof w:val="0"/>
          <w:szCs w:val="16"/>
          <w:lang w:eastAsia="zh-CN"/>
        </w:rPr>
        <w:t xml:space="preserve">  grouping NRPciListGrp {</w:t>
      </w:r>
    </w:p>
    <w:p w14:paraId="15CED570" w14:textId="77777777" w:rsidR="00221BD4" w:rsidRPr="003C6572" w:rsidRDefault="00221BD4" w:rsidP="00221BD4">
      <w:pPr>
        <w:pStyle w:val="PL"/>
        <w:rPr>
          <w:rFonts w:cs="Courier New"/>
          <w:noProof w:val="0"/>
          <w:szCs w:val="16"/>
          <w:lang w:eastAsia="zh-CN"/>
        </w:rPr>
      </w:pPr>
      <w:r w:rsidRPr="003C6572">
        <w:rPr>
          <w:rFonts w:cs="Courier New"/>
          <w:noProof w:val="0"/>
          <w:szCs w:val="16"/>
          <w:lang w:eastAsia="zh-CN"/>
        </w:rPr>
        <w:t xml:space="preserve">    description "Represents the NR PCI list for the PCI configuration function.";</w:t>
      </w:r>
    </w:p>
    <w:p w14:paraId="3ADEF9B6" w14:textId="77777777" w:rsidR="00221BD4" w:rsidRPr="003C6572" w:rsidRDefault="00221BD4" w:rsidP="00221BD4">
      <w:pPr>
        <w:pStyle w:val="PL"/>
        <w:rPr>
          <w:rFonts w:cs="Courier New"/>
          <w:noProof w:val="0"/>
          <w:szCs w:val="16"/>
          <w:lang w:eastAsia="zh-CN"/>
        </w:rPr>
      </w:pPr>
    </w:p>
    <w:p w14:paraId="171E94A9" w14:textId="77777777" w:rsidR="00221BD4" w:rsidRPr="003C6572" w:rsidRDefault="00221BD4" w:rsidP="00221BD4">
      <w:pPr>
        <w:pStyle w:val="PL"/>
        <w:rPr>
          <w:rFonts w:cs="Courier New"/>
          <w:noProof w:val="0"/>
          <w:szCs w:val="16"/>
          <w:lang w:eastAsia="zh-CN"/>
        </w:rPr>
      </w:pPr>
      <w:r w:rsidRPr="003C6572">
        <w:rPr>
          <w:rFonts w:cs="Courier New"/>
          <w:noProof w:val="0"/>
          <w:szCs w:val="16"/>
          <w:lang w:eastAsia="zh-CN"/>
        </w:rPr>
        <w:t xml:space="preserve">    leaf NRPci {</w:t>
      </w:r>
    </w:p>
    <w:p w14:paraId="0B39CD32" w14:textId="77777777" w:rsidR="00221BD4" w:rsidRPr="003C6572" w:rsidRDefault="00221BD4" w:rsidP="00221BD4">
      <w:pPr>
        <w:pStyle w:val="PL"/>
        <w:rPr>
          <w:rFonts w:cs="Courier New"/>
          <w:noProof w:val="0"/>
          <w:szCs w:val="16"/>
          <w:lang w:eastAsia="zh-CN"/>
        </w:rPr>
      </w:pPr>
      <w:r w:rsidRPr="003C6572">
        <w:rPr>
          <w:rFonts w:cs="Courier New"/>
          <w:noProof w:val="0"/>
          <w:szCs w:val="16"/>
          <w:lang w:eastAsia="zh-CN"/>
        </w:rPr>
        <w:t xml:space="preserve">        description "This attribute determines the NR PCI.";</w:t>
      </w:r>
    </w:p>
    <w:p w14:paraId="4381BAAD" w14:textId="77777777" w:rsidR="00221BD4" w:rsidRPr="003C6572" w:rsidRDefault="00221BD4" w:rsidP="00221BD4">
      <w:pPr>
        <w:pStyle w:val="PL"/>
        <w:rPr>
          <w:rFonts w:cs="Courier New"/>
          <w:noProof w:val="0"/>
          <w:szCs w:val="16"/>
          <w:lang w:eastAsia="zh-CN"/>
        </w:rPr>
      </w:pPr>
      <w:r w:rsidRPr="003C6572">
        <w:rPr>
          <w:rFonts w:cs="Courier New"/>
          <w:noProof w:val="0"/>
          <w:szCs w:val="16"/>
          <w:lang w:eastAsia="zh-CN"/>
        </w:rPr>
        <w:t xml:space="preserve">        type int32 { range "0..1007"; }</w:t>
      </w:r>
    </w:p>
    <w:p w14:paraId="62E34B93" w14:textId="77777777" w:rsidR="00221BD4" w:rsidRPr="003C6572" w:rsidRDefault="00221BD4" w:rsidP="00221BD4">
      <w:pPr>
        <w:pStyle w:val="PL"/>
        <w:rPr>
          <w:rFonts w:cs="Courier New"/>
          <w:noProof w:val="0"/>
          <w:szCs w:val="16"/>
          <w:lang w:eastAsia="zh-CN"/>
        </w:rPr>
      </w:pPr>
      <w:r w:rsidRPr="003C6572">
        <w:rPr>
          <w:rFonts w:cs="Courier New"/>
          <w:noProof w:val="0"/>
          <w:szCs w:val="16"/>
          <w:lang w:eastAsia="zh-CN"/>
        </w:rPr>
        <w:t xml:space="preserve">        units "1";</w:t>
      </w:r>
    </w:p>
    <w:p w14:paraId="44D7203E" w14:textId="77777777" w:rsidR="00221BD4" w:rsidRPr="003C6572" w:rsidRDefault="00221BD4" w:rsidP="00221BD4">
      <w:pPr>
        <w:pStyle w:val="PL"/>
        <w:rPr>
          <w:rFonts w:cs="Courier New"/>
          <w:noProof w:val="0"/>
          <w:szCs w:val="16"/>
          <w:lang w:eastAsia="zh-CN"/>
        </w:rPr>
      </w:pPr>
      <w:r w:rsidRPr="003C6572">
        <w:rPr>
          <w:rFonts w:cs="Courier New"/>
          <w:noProof w:val="0"/>
          <w:szCs w:val="16"/>
          <w:lang w:eastAsia="zh-CN"/>
        </w:rPr>
        <w:t xml:space="preserve">    }</w:t>
      </w:r>
    </w:p>
    <w:p w14:paraId="0BFCBC33" w14:textId="77777777" w:rsidR="00221BD4" w:rsidRPr="003C6572" w:rsidRDefault="00221BD4" w:rsidP="00221BD4">
      <w:pPr>
        <w:pStyle w:val="PL"/>
        <w:rPr>
          <w:rFonts w:cs="Courier New"/>
          <w:noProof w:val="0"/>
          <w:szCs w:val="16"/>
          <w:lang w:eastAsia="zh-CN"/>
        </w:rPr>
      </w:pPr>
      <w:r w:rsidRPr="003C6572">
        <w:rPr>
          <w:rFonts w:cs="Courier New"/>
          <w:noProof w:val="0"/>
          <w:szCs w:val="16"/>
          <w:lang w:eastAsia="zh-CN"/>
        </w:rPr>
        <w:t xml:space="preserve">  }</w:t>
      </w:r>
    </w:p>
    <w:p w14:paraId="79CCA38D" w14:textId="77777777" w:rsidR="00221BD4" w:rsidRPr="003C6572" w:rsidRDefault="00221BD4" w:rsidP="00221BD4">
      <w:pPr>
        <w:pStyle w:val="PL"/>
        <w:rPr>
          <w:rFonts w:cs="Courier New"/>
          <w:noProof w:val="0"/>
          <w:szCs w:val="16"/>
          <w:lang w:eastAsia="zh-CN"/>
        </w:rPr>
      </w:pPr>
    </w:p>
    <w:p w14:paraId="3AAB4CD0" w14:textId="77777777" w:rsidR="00221BD4" w:rsidRPr="003C6572" w:rsidRDefault="00221BD4" w:rsidP="00221BD4">
      <w:pPr>
        <w:pStyle w:val="PL"/>
        <w:rPr>
          <w:rFonts w:cs="Courier New"/>
          <w:noProof w:val="0"/>
          <w:szCs w:val="16"/>
          <w:lang w:eastAsia="zh-CN"/>
        </w:rPr>
      </w:pPr>
    </w:p>
    <w:p w14:paraId="58AE9350" w14:textId="77777777" w:rsidR="00221BD4" w:rsidRPr="003C6572" w:rsidRDefault="00221BD4" w:rsidP="00221BD4">
      <w:pPr>
        <w:pStyle w:val="PL"/>
        <w:rPr>
          <w:rFonts w:cs="Courier New"/>
          <w:noProof w:val="0"/>
          <w:szCs w:val="16"/>
          <w:lang w:eastAsia="zh-CN"/>
        </w:rPr>
      </w:pPr>
      <w:r w:rsidRPr="003C6572">
        <w:rPr>
          <w:rFonts w:cs="Courier New"/>
          <w:noProof w:val="0"/>
          <w:szCs w:val="16"/>
          <w:lang w:eastAsia="zh-CN"/>
        </w:rPr>
        <w:t xml:space="preserve">  augment "/me3gpp:ManagedElement/gnb</w:t>
      </w:r>
      <w:r>
        <w:rPr>
          <w:rFonts w:cs="Courier New"/>
          <w:noProof w:val="0"/>
          <w:szCs w:val="16"/>
          <w:lang w:eastAsia="zh-CN"/>
        </w:rPr>
        <w:t>c</w:t>
      </w:r>
      <w:r w:rsidRPr="003C6572">
        <w:rPr>
          <w:rFonts w:cs="Courier New"/>
          <w:noProof w:val="0"/>
          <w:szCs w:val="16"/>
          <w:lang w:eastAsia="zh-CN"/>
        </w:rPr>
        <w:t>ucp3gpp:GNBCUCPFunction/nrcellcu3gpp:NRCellCU" {</w:t>
      </w:r>
    </w:p>
    <w:p w14:paraId="3C565667" w14:textId="77777777" w:rsidR="00221BD4" w:rsidRPr="003C6572" w:rsidRDefault="00221BD4" w:rsidP="00221BD4">
      <w:pPr>
        <w:pStyle w:val="PL"/>
        <w:rPr>
          <w:rFonts w:cs="Courier New"/>
          <w:noProof w:val="0"/>
          <w:szCs w:val="16"/>
          <w:lang w:eastAsia="zh-CN"/>
        </w:rPr>
      </w:pPr>
      <w:r w:rsidRPr="003C6572">
        <w:rPr>
          <w:rFonts w:cs="Courier New"/>
          <w:noProof w:val="0"/>
          <w:szCs w:val="16"/>
          <w:lang w:eastAsia="zh-CN"/>
        </w:rPr>
        <w:t xml:space="preserve">    if-feature nrcellcu3gpp:DPCIConfigurationFunction;</w:t>
      </w:r>
    </w:p>
    <w:p w14:paraId="573D8E4D" w14:textId="77777777" w:rsidR="00221BD4" w:rsidRPr="003C6572" w:rsidRDefault="00221BD4" w:rsidP="00221BD4">
      <w:pPr>
        <w:pStyle w:val="PL"/>
        <w:rPr>
          <w:rFonts w:cs="Courier New"/>
          <w:noProof w:val="0"/>
          <w:szCs w:val="16"/>
          <w:lang w:eastAsia="zh-CN"/>
        </w:rPr>
      </w:pPr>
      <w:r w:rsidRPr="003C6572">
        <w:rPr>
          <w:rFonts w:cs="Courier New"/>
          <w:noProof w:val="0"/>
          <w:szCs w:val="16"/>
          <w:lang w:eastAsia="zh-CN"/>
        </w:rPr>
        <w:t xml:space="preserve">    uses DPCIConfigurationFunctionGrp;</w:t>
      </w:r>
    </w:p>
    <w:p w14:paraId="6F88F47D" w14:textId="77777777" w:rsidR="00221BD4" w:rsidRPr="003C6572" w:rsidRDefault="00221BD4" w:rsidP="00221BD4">
      <w:pPr>
        <w:pStyle w:val="PL"/>
        <w:rPr>
          <w:rFonts w:cs="Courier New"/>
          <w:noProof w:val="0"/>
          <w:szCs w:val="16"/>
          <w:lang w:eastAsia="zh-CN"/>
        </w:rPr>
      </w:pPr>
      <w:r w:rsidRPr="003C6572">
        <w:rPr>
          <w:rFonts w:cs="Courier New"/>
          <w:noProof w:val="0"/>
          <w:szCs w:val="16"/>
          <w:lang w:eastAsia="zh-CN"/>
        </w:rPr>
        <w:t xml:space="preserve">    }</w:t>
      </w:r>
    </w:p>
    <w:p w14:paraId="74185B6A" w14:textId="77777777" w:rsidR="00221BD4" w:rsidRPr="003C6572" w:rsidRDefault="00221BD4" w:rsidP="00221BD4">
      <w:pPr>
        <w:pStyle w:val="PL"/>
        <w:rPr>
          <w:rFonts w:cs="Courier New"/>
          <w:noProof w:val="0"/>
          <w:szCs w:val="16"/>
          <w:lang w:eastAsia="zh-CN"/>
        </w:rPr>
      </w:pPr>
      <w:r w:rsidRPr="003C6572">
        <w:rPr>
          <w:rFonts w:cs="Courier New"/>
          <w:noProof w:val="0"/>
          <w:szCs w:val="16"/>
          <w:lang w:eastAsia="zh-CN"/>
        </w:rPr>
        <w:t xml:space="preserve">  augment "/me3gpp:ManagedElement" {</w:t>
      </w:r>
    </w:p>
    <w:p w14:paraId="6577E306" w14:textId="77777777" w:rsidR="00221BD4" w:rsidRPr="003C6572" w:rsidRDefault="00221BD4" w:rsidP="00221BD4">
      <w:pPr>
        <w:pStyle w:val="PL"/>
        <w:rPr>
          <w:rFonts w:cs="Courier New"/>
          <w:noProof w:val="0"/>
          <w:szCs w:val="16"/>
          <w:lang w:eastAsia="zh-CN"/>
        </w:rPr>
      </w:pPr>
      <w:r w:rsidRPr="003C6572">
        <w:rPr>
          <w:rFonts w:cs="Courier New"/>
          <w:noProof w:val="0"/>
          <w:szCs w:val="16"/>
          <w:lang w:eastAsia="zh-CN"/>
        </w:rPr>
        <w:t xml:space="preserve">    if-feature me3gpp:DPCIConfigurationFunction;</w:t>
      </w:r>
    </w:p>
    <w:p w14:paraId="434D3E36" w14:textId="77777777" w:rsidR="00221BD4" w:rsidRPr="003C6572" w:rsidRDefault="00221BD4" w:rsidP="00221BD4">
      <w:pPr>
        <w:pStyle w:val="PL"/>
        <w:rPr>
          <w:rFonts w:cs="Courier New"/>
          <w:noProof w:val="0"/>
          <w:szCs w:val="16"/>
          <w:lang w:eastAsia="zh-CN"/>
        </w:rPr>
      </w:pPr>
      <w:r w:rsidRPr="003C6572">
        <w:rPr>
          <w:rFonts w:cs="Courier New"/>
          <w:noProof w:val="0"/>
          <w:szCs w:val="16"/>
          <w:lang w:eastAsia="zh-CN"/>
        </w:rPr>
        <w:t xml:space="preserve">    uses DPCIConfigurationFunctionGrp;</w:t>
      </w:r>
    </w:p>
    <w:p w14:paraId="05588014" w14:textId="77777777" w:rsidR="00221BD4" w:rsidRPr="003C6572" w:rsidRDefault="00221BD4" w:rsidP="00221BD4">
      <w:pPr>
        <w:pStyle w:val="PL"/>
        <w:rPr>
          <w:rFonts w:cs="Courier New"/>
          <w:noProof w:val="0"/>
          <w:szCs w:val="16"/>
          <w:lang w:eastAsia="zh-CN"/>
        </w:rPr>
      </w:pPr>
      <w:r w:rsidRPr="003C6572">
        <w:rPr>
          <w:rFonts w:cs="Courier New"/>
          <w:noProof w:val="0"/>
          <w:szCs w:val="16"/>
          <w:lang w:eastAsia="zh-CN"/>
        </w:rPr>
        <w:t xml:space="preserve">    }</w:t>
      </w:r>
    </w:p>
    <w:p w14:paraId="2F36264E" w14:textId="77777777" w:rsidR="00221BD4" w:rsidRPr="003C6572" w:rsidRDefault="00221BD4" w:rsidP="00221BD4">
      <w:pPr>
        <w:pStyle w:val="PL"/>
        <w:rPr>
          <w:rFonts w:cs="Courier New"/>
          <w:noProof w:val="0"/>
          <w:szCs w:val="16"/>
          <w:lang w:eastAsia="zh-CN"/>
        </w:rPr>
      </w:pPr>
      <w:r w:rsidRPr="003C6572">
        <w:rPr>
          <w:rFonts w:cs="Courier New"/>
          <w:noProof w:val="0"/>
          <w:szCs w:val="16"/>
          <w:lang w:eastAsia="zh-CN"/>
        </w:rPr>
        <w:t xml:space="preserve">  augment "/subnet3gpp:SubNetwork" {</w:t>
      </w:r>
    </w:p>
    <w:p w14:paraId="4B684A2A" w14:textId="77777777" w:rsidR="00221BD4" w:rsidRPr="003C6572" w:rsidRDefault="00221BD4" w:rsidP="00221BD4">
      <w:pPr>
        <w:pStyle w:val="PL"/>
        <w:rPr>
          <w:rFonts w:cs="Courier New"/>
          <w:noProof w:val="0"/>
          <w:szCs w:val="16"/>
          <w:lang w:eastAsia="zh-CN"/>
        </w:rPr>
      </w:pPr>
      <w:r w:rsidRPr="003C6572">
        <w:rPr>
          <w:rFonts w:cs="Courier New"/>
          <w:noProof w:val="0"/>
          <w:szCs w:val="16"/>
          <w:lang w:eastAsia="zh-CN"/>
        </w:rPr>
        <w:t xml:space="preserve">    if-feature subnet3gpp:DPCIConfigurationFunction;</w:t>
      </w:r>
    </w:p>
    <w:p w14:paraId="7AF20033" w14:textId="77777777" w:rsidR="00221BD4" w:rsidRPr="003C6572" w:rsidRDefault="00221BD4" w:rsidP="00221BD4">
      <w:pPr>
        <w:pStyle w:val="PL"/>
        <w:rPr>
          <w:rFonts w:cs="Courier New"/>
          <w:noProof w:val="0"/>
          <w:szCs w:val="16"/>
          <w:lang w:eastAsia="zh-CN"/>
        </w:rPr>
      </w:pPr>
      <w:r w:rsidRPr="003C6572">
        <w:rPr>
          <w:rFonts w:cs="Courier New"/>
          <w:noProof w:val="0"/>
          <w:szCs w:val="16"/>
          <w:lang w:eastAsia="zh-CN"/>
        </w:rPr>
        <w:t xml:space="preserve">    uses DPCIConfigurationFunctionGrp;</w:t>
      </w:r>
    </w:p>
    <w:p w14:paraId="30FEA7A7" w14:textId="77777777" w:rsidR="00221BD4" w:rsidRPr="003C6572" w:rsidRDefault="00221BD4" w:rsidP="00221BD4">
      <w:pPr>
        <w:pStyle w:val="PL"/>
        <w:rPr>
          <w:rFonts w:cs="Courier New"/>
          <w:noProof w:val="0"/>
          <w:szCs w:val="16"/>
          <w:lang w:eastAsia="zh-CN"/>
        </w:rPr>
      </w:pPr>
      <w:r w:rsidRPr="003C6572">
        <w:rPr>
          <w:rFonts w:cs="Courier New"/>
          <w:noProof w:val="0"/>
          <w:szCs w:val="16"/>
          <w:lang w:eastAsia="zh-CN"/>
        </w:rPr>
        <w:t xml:space="preserve">    }</w:t>
      </w:r>
    </w:p>
    <w:p w14:paraId="347286B6" w14:textId="77777777" w:rsidR="00221BD4" w:rsidRPr="003C6572" w:rsidRDefault="00221BD4" w:rsidP="00221BD4">
      <w:pPr>
        <w:pStyle w:val="PL"/>
        <w:rPr>
          <w:rFonts w:cs="Courier New"/>
          <w:noProof w:val="0"/>
          <w:szCs w:val="16"/>
          <w:lang w:eastAsia="zh-CN"/>
        </w:rPr>
      </w:pPr>
      <w:r w:rsidRPr="003C6572">
        <w:rPr>
          <w:rFonts w:cs="Courier New"/>
          <w:noProof w:val="0"/>
          <w:szCs w:val="16"/>
          <w:lang w:eastAsia="zh-CN"/>
        </w:rPr>
        <w:t>}</w:t>
      </w:r>
    </w:p>
    <w:p w14:paraId="28A6D42D" w14:textId="77777777" w:rsidR="00221BD4" w:rsidRPr="00970742" w:rsidRDefault="00221BD4" w:rsidP="0041693A">
      <w:pPr>
        <w:pStyle w:val="PL"/>
      </w:pPr>
      <w:r>
        <w:t>&lt;CODE ENDS&gt;</w:t>
      </w:r>
    </w:p>
    <w:p w14:paraId="27B88204" w14:textId="77777777" w:rsidR="003F3082" w:rsidRDefault="003F3082" w:rsidP="003F3082">
      <w:pPr>
        <w:pStyle w:val="Heading2"/>
        <w:rPr>
          <w:lang w:eastAsia="zh-CN"/>
        </w:rPr>
      </w:pPr>
      <w:bookmarkStart w:id="4795" w:name="_Toc59183362"/>
      <w:bookmarkStart w:id="4796" w:name="_Toc59184828"/>
      <w:bookmarkStart w:id="4797" w:name="_Toc59195763"/>
      <w:bookmarkStart w:id="4798" w:name="_Toc59440192"/>
      <w:bookmarkStart w:id="4799" w:name="_Toc67990641"/>
      <w:r>
        <w:rPr>
          <w:lang w:eastAsia="zh-CN"/>
        </w:rPr>
        <w:t>E.5.33</w:t>
      </w:r>
      <w:r>
        <w:rPr>
          <w:lang w:eastAsia="zh-CN"/>
        </w:rPr>
        <w:tab/>
        <w:t>module _3gpp-nr-nrm-cpciconfigurationfunction.yang</w:t>
      </w:r>
      <w:bookmarkEnd w:id="4795"/>
      <w:bookmarkEnd w:id="4796"/>
      <w:bookmarkEnd w:id="4797"/>
      <w:bookmarkEnd w:id="4798"/>
      <w:bookmarkEnd w:id="4799"/>
    </w:p>
    <w:p w14:paraId="6C60A400" w14:textId="77777777" w:rsidR="003F3082" w:rsidRDefault="003F3082" w:rsidP="003F3082">
      <w:pPr>
        <w:pStyle w:val="PL"/>
        <w:rPr>
          <w:rFonts w:cs="Courier New"/>
          <w:noProof w:val="0"/>
          <w:szCs w:val="16"/>
          <w:lang w:eastAsia="zh-CN"/>
        </w:rPr>
      </w:pPr>
      <w:r>
        <w:rPr>
          <w:rFonts w:cs="Courier New"/>
          <w:noProof w:val="0"/>
          <w:szCs w:val="16"/>
          <w:lang w:eastAsia="zh-CN"/>
        </w:rPr>
        <w:t>module _3gpp-nr-nrm-cpciconfigurationfunction {</w:t>
      </w:r>
    </w:p>
    <w:p w14:paraId="528077F4"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yang-version 1.1;</w:t>
      </w:r>
    </w:p>
    <w:p w14:paraId="2586B178"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namespace "urn:3gpp:sa5:_3gpp-nr-nrm-cpciconfigurationfunction";</w:t>
      </w:r>
    </w:p>
    <w:p w14:paraId="3B531CAA"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prefix "cpciconfigurationfunction3gpp";</w:t>
      </w:r>
    </w:p>
    <w:p w14:paraId="7E7F77F3" w14:textId="77777777" w:rsidR="003F3082" w:rsidRDefault="003F3082" w:rsidP="003F3082">
      <w:pPr>
        <w:pStyle w:val="PL"/>
        <w:rPr>
          <w:rFonts w:cs="Courier New"/>
          <w:noProof w:val="0"/>
          <w:szCs w:val="16"/>
          <w:lang w:eastAsia="zh-CN"/>
        </w:rPr>
      </w:pPr>
    </w:p>
    <w:p w14:paraId="7B29AF71"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import _3gpp-common-subnetwork { prefix subnet3gpp; }</w:t>
      </w:r>
    </w:p>
    <w:p w14:paraId="093C8029"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import _3gpp-common-top { prefix top3gpp; }</w:t>
      </w:r>
    </w:p>
    <w:p w14:paraId="710D4CFA"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import _3gpp-nr-nrm-nrcelldu { prefix nrcelldu3gpp; }</w:t>
      </w:r>
    </w:p>
    <w:p w14:paraId="264F19D8"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import _3gpp-nr-nrm-gnbdufunction { prefix gnbdu3gpp; }</w:t>
      </w:r>
    </w:p>
    <w:p w14:paraId="439F333C"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import _3gpp-common-managed-element { prefix me3gpp; }</w:t>
      </w:r>
    </w:p>
    <w:p w14:paraId="4D7D4E60" w14:textId="77777777" w:rsidR="003F3082" w:rsidRDefault="003F3082" w:rsidP="003F3082">
      <w:pPr>
        <w:pStyle w:val="PL"/>
        <w:rPr>
          <w:rFonts w:cs="Courier New"/>
          <w:noProof w:val="0"/>
          <w:szCs w:val="16"/>
          <w:lang w:eastAsia="zh-CN"/>
        </w:rPr>
      </w:pPr>
    </w:p>
    <w:p w14:paraId="5B34A0F3"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organization "3GPP SA5";</w:t>
      </w:r>
    </w:p>
    <w:p w14:paraId="0D0F6F95"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contact "https://www.3gpp.org/DynaReport/TSG-WG--S5--officials.htm?Itemid=464";</w:t>
      </w:r>
    </w:p>
    <w:p w14:paraId="243870C9"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description "Defines the YANG mapping of the CPCIConfigurationFunction Information Object Class</w:t>
      </w:r>
    </w:p>
    <w:p w14:paraId="244B97B4"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(IOC) that is part of the NR Network Resource Model (NRM).";</w:t>
      </w:r>
    </w:p>
    <w:p w14:paraId="03078F37"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reference "3GPP TS 28.541 5G Network Resource Model (NRM)";</w:t>
      </w:r>
    </w:p>
    <w:p w14:paraId="540DD4A5" w14:textId="77777777" w:rsidR="003F3082" w:rsidRDefault="003F3082" w:rsidP="003F3082">
      <w:pPr>
        <w:pStyle w:val="PL"/>
        <w:rPr>
          <w:rFonts w:cs="Courier New"/>
          <w:noProof w:val="0"/>
          <w:szCs w:val="16"/>
          <w:lang w:eastAsia="zh-CN"/>
        </w:rPr>
      </w:pPr>
    </w:p>
    <w:p w14:paraId="31A3A978"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revision 2020-05-08 { reference S5-203316; }</w:t>
      </w:r>
    </w:p>
    <w:p w14:paraId="6EA91DCF" w14:textId="77777777" w:rsidR="003F3082" w:rsidRDefault="003F3082" w:rsidP="003F3082">
      <w:pPr>
        <w:pStyle w:val="PL"/>
        <w:rPr>
          <w:rFonts w:cs="Courier New"/>
          <w:noProof w:val="0"/>
          <w:szCs w:val="16"/>
          <w:lang w:eastAsia="zh-CN"/>
        </w:rPr>
      </w:pPr>
    </w:p>
    <w:p w14:paraId="68E97765" w14:textId="77777777" w:rsidR="003F3082" w:rsidRDefault="003F3082" w:rsidP="003F3082">
      <w:pPr>
        <w:pStyle w:val="PL"/>
        <w:rPr>
          <w:rFonts w:cs="Courier New"/>
          <w:noProof w:val="0"/>
          <w:szCs w:val="16"/>
          <w:lang w:eastAsia="zh-CN"/>
        </w:rPr>
      </w:pPr>
    </w:p>
    <w:p w14:paraId="5F965ECB"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grouping CPCIConfigurationFunctionGrp {</w:t>
      </w:r>
    </w:p>
    <w:p w14:paraId="26BF6A50"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description "Represents the CPCICONFIGURATIONFunction IOC.";</w:t>
      </w:r>
    </w:p>
    <w:p w14:paraId="185E4D5E"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reference "3GPP TS 28.541";</w:t>
      </w:r>
    </w:p>
    <w:p w14:paraId="74CABB81"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uses top3gpp:Top_Grp;</w:t>
      </w:r>
    </w:p>
    <w:p w14:paraId="20883216" w14:textId="77777777" w:rsidR="003F3082" w:rsidRDefault="003F3082" w:rsidP="003F3082">
      <w:pPr>
        <w:pStyle w:val="PL"/>
        <w:rPr>
          <w:rFonts w:cs="Courier New"/>
          <w:noProof w:val="0"/>
          <w:szCs w:val="16"/>
          <w:lang w:eastAsia="zh-CN"/>
        </w:rPr>
      </w:pPr>
    </w:p>
    <w:p w14:paraId="23F630F6" w14:textId="77777777" w:rsidR="003F3082" w:rsidRDefault="003F3082" w:rsidP="003F3082">
      <w:pPr>
        <w:pStyle w:val="PL"/>
        <w:rPr>
          <w:rFonts w:cs="Courier New"/>
          <w:noProof w:val="0"/>
          <w:szCs w:val="16"/>
          <w:lang w:eastAsia="zh-CN"/>
        </w:rPr>
      </w:pPr>
    </w:p>
    <w:p w14:paraId="36C12555"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list cSonPciList {</w:t>
      </w:r>
    </w:p>
    <w:p w14:paraId="2AC21129"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key NRPci;</w:t>
      </w:r>
    </w:p>
    <w:p w14:paraId="72191F38"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description " This holds a list of physical cell identities that can be assigned to the pci attribute by gNB. The assignment algorithm is not specified. This attribute shall be supported if and only if the C-SON PCI configuration is supported.";</w:t>
      </w:r>
    </w:p>
    <w:p w14:paraId="48CF9291" w14:textId="77777777" w:rsidR="003F3082" w:rsidRDefault="003F3082" w:rsidP="003F3082">
      <w:pPr>
        <w:pStyle w:val="PL"/>
        <w:rPr>
          <w:rFonts w:cs="Courier New"/>
          <w:noProof w:val="0"/>
          <w:szCs w:val="16"/>
          <w:lang w:val="fr-FR" w:eastAsia="zh-CN"/>
        </w:rPr>
      </w:pPr>
      <w:r>
        <w:rPr>
          <w:rFonts w:cs="Courier New"/>
          <w:noProof w:val="0"/>
          <w:szCs w:val="16"/>
          <w:lang w:eastAsia="zh-CN"/>
        </w:rPr>
        <w:tab/>
        <w:t xml:space="preserve">  </w:t>
      </w:r>
      <w:r>
        <w:rPr>
          <w:rFonts w:cs="Courier New"/>
          <w:noProof w:val="0"/>
          <w:szCs w:val="16"/>
          <w:lang w:val="fr-FR" w:eastAsia="zh-CN"/>
        </w:rPr>
        <w:t>leaf NRPci {type int32;}</w:t>
      </w:r>
    </w:p>
    <w:p w14:paraId="5E369BD1" w14:textId="77777777" w:rsidR="003F3082" w:rsidRDefault="003F3082" w:rsidP="003F3082">
      <w:pPr>
        <w:pStyle w:val="PL"/>
        <w:rPr>
          <w:rFonts w:cs="Courier New"/>
          <w:noProof w:val="0"/>
          <w:szCs w:val="16"/>
          <w:lang w:val="fr-FR" w:eastAsia="zh-CN"/>
        </w:rPr>
      </w:pPr>
      <w:r>
        <w:rPr>
          <w:rFonts w:cs="Courier New"/>
          <w:noProof w:val="0"/>
          <w:szCs w:val="16"/>
          <w:lang w:val="fr-FR" w:eastAsia="zh-CN"/>
        </w:rPr>
        <w:t xml:space="preserve">      container attributes {</w:t>
      </w:r>
    </w:p>
    <w:p w14:paraId="70048447" w14:textId="77777777" w:rsidR="003F3082" w:rsidRDefault="003F3082" w:rsidP="003F3082">
      <w:pPr>
        <w:pStyle w:val="PL"/>
        <w:rPr>
          <w:rFonts w:cs="Courier New"/>
          <w:noProof w:val="0"/>
          <w:szCs w:val="16"/>
          <w:lang w:eastAsia="zh-CN"/>
        </w:rPr>
      </w:pPr>
      <w:r>
        <w:rPr>
          <w:rFonts w:cs="Courier New"/>
          <w:noProof w:val="0"/>
          <w:szCs w:val="16"/>
          <w:lang w:val="fr-FR" w:eastAsia="zh-CN"/>
        </w:rPr>
        <w:t xml:space="preserve">         </w:t>
      </w:r>
      <w:r>
        <w:rPr>
          <w:rFonts w:cs="Courier New"/>
          <w:noProof w:val="0"/>
          <w:szCs w:val="16"/>
          <w:lang w:eastAsia="zh-CN"/>
        </w:rPr>
        <w:t>uses CSonPciListGrp;</w:t>
      </w:r>
    </w:p>
    <w:p w14:paraId="78539273"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w:t>
      </w:r>
    </w:p>
    <w:p w14:paraId="39262CF4"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w:t>
      </w:r>
    </w:p>
    <w:p w14:paraId="08976B21" w14:textId="77777777" w:rsidR="003F3082" w:rsidRDefault="003F3082" w:rsidP="003F3082">
      <w:pPr>
        <w:pStyle w:val="PL"/>
        <w:rPr>
          <w:rFonts w:cs="Courier New"/>
          <w:noProof w:val="0"/>
          <w:szCs w:val="16"/>
          <w:lang w:eastAsia="zh-CN"/>
        </w:rPr>
      </w:pPr>
    </w:p>
    <w:p w14:paraId="33F58657" w14:textId="77777777" w:rsidR="003F3082" w:rsidRDefault="003F3082" w:rsidP="003F3082">
      <w:pPr>
        <w:pStyle w:val="PL"/>
        <w:rPr>
          <w:rFonts w:cs="Courier New"/>
          <w:noProof w:val="0"/>
          <w:szCs w:val="16"/>
          <w:lang w:eastAsia="zh-CN"/>
        </w:rPr>
      </w:pPr>
    </w:p>
    <w:p w14:paraId="6D2F77AB"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leaf cPciConfigurationControl {</w:t>
      </w:r>
    </w:p>
    <w:p w14:paraId="510EC093"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description "This attribute determines whether the Cross Domain-Centralized SON PCI configuration function is enabled or disabled.";</w:t>
      </w:r>
    </w:p>
    <w:p w14:paraId="3DFE9F25"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type boolean;</w:t>
      </w:r>
    </w:p>
    <w:p w14:paraId="6C2C1CD0"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w:t>
      </w:r>
    </w:p>
    <w:p w14:paraId="735A579D" w14:textId="77777777" w:rsidR="003F3082" w:rsidRDefault="003F3082" w:rsidP="003F3082">
      <w:pPr>
        <w:pStyle w:val="PL"/>
        <w:rPr>
          <w:rFonts w:cs="Courier New"/>
          <w:noProof w:val="0"/>
          <w:szCs w:val="16"/>
          <w:lang w:eastAsia="zh-CN"/>
        </w:rPr>
      </w:pPr>
    </w:p>
    <w:p w14:paraId="6BE00C35"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w:t>
      </w:r>
    </w:p>
    <w:p w14:paraId="0D4135EF" w14:textId="77777777" w:rsidR="003F3082" w:rsidRDefault="003F3082" w:rsidP="003F3082">
      <w:pPr>
        <w:pStyle w:val="PL"/>
        <w:rPr>
          <w:rFonts w:cs="Courier New"/>
          <w:noProof w:val="0"/>
          <w:szCs w:val="16"/>
          <w:lang w:eastAsia="zh-CN"/>
        </w:rPr>
      </w:pPr>
    </w:p>
    <w:p w14:paraId="19BEBBDD"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grouping CSonPciListGrp {</w:t>
      </w:r>
    </w:p>
    <w:p w14:paraId="4539BCF1"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description "Represents the C-SON PCI list for the PCI configuration function.";</w:t>
      </w:r>
    </w:p>
    <w:p w14:paraId="5312311B" w14:textId="77777777" w:rsidR="003F3082" w:rsidRDefault="003F3082" w:rsidP="003F3082">
      <w:pPr>
        <w:pStyle w:val="PL"/>
        <w:rPr>
          <w:rFonts w:cs="Courier New"/>
          <w:noProof w:val="0"/>
          <w:szCs w:val="16"/>
          <w:lang w:eastAsia="zh-CN"/>
        </w:rPr>
      </w:pPr>
    </w:p>
    <w:p w14:paraId="7BF2C48D"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leaf NRPci {</w:t>
      </w:r>
    </w:p>
    <w:p w14:paraId="2B6B5D12"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description "This attribute determines the NR PCI.";</w:t>
      </w:r>
    </w:p>
    <w:p w14:paraId="50DE3B27"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type int32 { range "0..1007"; }</w:t>
      </w:r>
    </w:p>
    <w:p w14:paraId="7890292C"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units "1";</w:t>
      </w:r>
    </w:p>
    <w:p w14:paraId="4D886D4D"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w:t>
      </w:r>
    </w:p>
    <w:p w14:paraId="05D6079B"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w:t>
      </w:r>
    </w:p>
    <w:p w14:paraId="7EEE769C" w14:textId="77777777" w:rsidR="003F3082" w:rsidRDefault="003F3082" w:rsidP="003F3082">
      <w:pPr>
        <w:pStyle w:val="PL"/>
        <w:rPr>
          <w:rFonts w:cs="Courier New"/>
          <w:noProof w:val="0"/>
          <w:szCs w:val="16"/>
          <w:lang w:eastAsia="zh-CN"/>
        </w:rPr>
      </w:pPr>
    </w:p>
    <w:p w14:paraId="1D492C72" w14:textId="77777777" w:rsidR="003F3082" w:rsidRDefault="003F3082" w:rsidP="003F3082">
      <w:pPr>
        <w:pStyle w:val="PL"/>
        <w:rPr>
          <w:rFonts w:cs="Courier New"/>
          <w:noProof w:val="0"/>
          <w:szCs w:val="16"/>
          <w:lang w:eastAsia="zh-CN"/>
        </w:rPr>
      </w:pPr>
    </w:p>
    <w:p w14:paraId="1B3AC8F0"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augment "/me3gpp:ManagedElement/gnbdu3gpp:GNBDUFunction/nrcelldu3gpp:NRCellDU" {</w:t>
      </w:r>
    </w:p>
    <w:p w14:paraId="393B6984"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if-feature nrcelldu3gpp:CPCIConfigurationFunction;</w:t>
      </w:r>
    </w:p>
    <w:p w14:paraId="374BCDFC"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uses CPCIConfigurationFunctionGrp;</w:t>
      </w:r>
    </w:p>
    <w:p w14:paraId="722A1F00"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w:t>
      </w:r>
    </w:p>
    <w:p w14:paraId="54F436C3"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augment "/me3gpp:ManagedElement" {</w:t>
      </w:r>
    </w:p>
    <w:p w14:paraId="37E5C91B"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if-feature me3gpp:CPCIConfigurationFunction;</w:t>
      </w:r>
    </w:p>
    <w:p w14:paraId="0560EABA"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uses CPCIConfigurationFunctionGrp;</w:t>
      </w:r>
    </w:p>
    <w:p w14:paraId="721993D8"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w:t>
      </w:r>
    </w:p>
    <w:p w14:paraId="5A49C119"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augment "/subnet3gpp:SubNetwork" {</w:t>
      </w:r>
    </w:p>
    <w:p w14:paraId="5A81D132"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if-feature subnet3gpp:CPCIConfigurationFunction;</w:t>
      </w:r>
    </w:p>
    <w:p w14:paraId="41434155"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uses CPCIConfigurationFunctionGrp;</w:t>
      </w:r>
    </w:p>
    <w:p w14:paraId="4C2E2F5F"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w:t>
      </w:r>
    </w:p>
    <w:p w14:paraId="22DC3305" w14:textId="77777777" w:rsidR="003F3082" w:rsidRDefault="003F3082" w:rsidP="003F3082">
      <w:pPr>
        <w:pStyle w:val="PL"/>
        <w:rPr>
          <w:rFonts w:cs="Courier New"/>
          <w:noProof w:val="0"/>
          <w:szCs w:val="16"/>
          <w:lang w:eastAsia="zh-CN"/>
        </w:rPr>
      </w:pPr>
      <w:r>
        <w:rPr>
          <w:rFonts w:cs="Courier New"/>
          <w:noProof w:val="0"/>
          <w:szCs w:val="16"/>
          <w:lang w:eastAsia="zh-CN"/>
        </w:rPr>
        <w:t>}</w:t>
      </w:r>
    </w:p>
    <w:p w14:paraId="749E02AE" w14:textId="77777777" w:rsidR="003F3082" w:rsidRDefault="003F3082" w:rsidP="003F3082">
      <w:pPr>
        <w:pStyle w:val="Heading2"/>
        <w:rPr>
          <w:lang w:eastAsia="zh-CN"/>
        </w:rPr>
      </w:pPr>
      <w:bookmarkStart w:id="4800" w:name="_Toc59183363"/>
      <w:bookmarkStart w:id="4801" w:name="_Toc59184829"/>
      <w:bookmarkStart w:id="4802" w:name="_Toc59195764"/>
      <w:bookmarkStart w:id="4803" w:name="_Toc59440193"/>
      <w:bookmarkStart w:id="4804" w:name="_Toc67990642"/>
      <w:r>
        <w:rPr>
          <w:lang w:eastAsia="zh-CN"/>
        </w:rPr>
        <w:t>E.5.34</w:t>
      </w:r>
      <w:r>
        <w:rPr>
          <w:lang w:eastAsia="zh-CN"/>
        </w:rPr>
        <w:tab/>
        <w:t>module _3gpp-nr-nrm-cesmanagementfunction.yang</w:t>
      </w:r>
      <w:bookmarkEnd w:id="4800"/>
      <w:bookmarkEnd w:id="4801"/>
      <w:bookmarkEnd w:id="4802"/>
      <w:bookmarkEnd w:id="4803"/>
      <w:bookmarkEnd w:id="4804"/>
    </w:p>
    <w:p w14:paraId="6CD9D26E" w14:textId="77777777" w:rsidR="003F3082" w:rsidRDefault="003F3082" w:rsidP="003F3082">
      <w:pPr>
        <w:pStyle w:val="PL"/>
        <w:rPr>
          <w:rFonts w:cs="Courier New"/>
          <w:noProof w:val="0"/>
          <w:szCs w:val="16"/>
          <w:lang w:eastAsia="zh-CN"/>
        </w:rPr>
      </w:pPr>
      <w:r>
        <w:rPr>
          <w:rFonts w:cs="Courier New"/>
          <w:noProof w:val="0"/>
          <w:szCs w:val="16"/>
          <w:lang w:eastAsia="zh-CN"/>
        </w:rPr>
        <w:t>module _3gpp-nr-nrm-cesmanagementfunction {</w:t>
      </w:r>
    </w:p>
    <w:p w14:paraId="7B6AC4A9"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yang-version 1.1;</w:t>
      </w:r>
    </w:p>
    <w:p w14:paraId="4A078D97"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namespace "urn:3gpp:sa5:_3gpp-nr-nrm-cesmanagementfunction";</w:t>
      </w:r>
    </w:p>
    <w:p w14:paraId="1ECFBFFC"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prefix "cesmanagementfunction3gpp";</w:t>
      </w:r>
    </w:p>
    <w:p w14:paraId="2304F021" w14:textId="77777777" w:rsidR="003F3082" w:rsidRDefault="003F3082" w:rsidP="003F3082">
      <w:pPr>
        <w:pStyle w:val="PL"/>
        <w:rPr>
          <w:rFonts w:cs="Courier New"/>
          <w:noProof w:val="0"/>
          <w:szCs w:val="16"/>
          <w:lang w:eastAsia="zh-CN"/>
        </w:rPr>
      </w:pPr>
    </w:p>
    <w:p w14:paraId="0F7CE3B4"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import _3gpp-common-subnetwork { prefix subnet3gpp; }</w:t>
      </w:r>
    </w:p>
    <w:p w14:paraId="45382F55"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import _3gpp-common-top { prefix top3gpp; }</w:t>
      </w:r>
    </w:p>
    <w:p w14:paraId="177C9989"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import _3gpp-nr-nrm-nrcellcu { prefix nrcellcu3gpp; }</w:t>
      </w:r>
    </w:p>
    <w:p w14:paraId="221AE574"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import _3gpp-nr-nrm-gnbcucpfunction { prefix gnbcucp3gpp; }</w:t>
      </w:r>
    </w:p>
    <w:p w14:paraId="7CE14DF5"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import _3gpp-common-managed-element { prefix me3gpp; }</w:t>
      </w:r>
    </w:p>
    <w:p w14:paraId="6A78A065" w14:textId="77777777" w:rsidR="003F3082" w:rsidRDefault="003F3082" w:rsidP="003F3082">
      <w:pPr>
        <w:pStyle w:val="PL"/>
        <w:rPr>
          <w:rFonts w:cs="Courier New"/>
          <w:noProof w:val="0"/>
          <w:szCs w:val="16"/>
          <w:lang w:eastAsia="zh-CN"/>
        </w:rPr>
      </w:pPr>
    </w:p>
    <w:p w14:paraId="30AE2E37" w14:textId="77777777" w:rsidR="003F3082" w:rsidRDefault="003F3082" w:rsidP="003F3082">
      <w:pPr>
        <w:pStyle w:val="PL"/>
        <w:rPr>
          <w:rFonts w:cs="Courier New"/>
          <w:noProof w:val="0"/>
          <w:szCs w:val="16"/>
          <w:lang w:eastAsia="zh-CN"/>
        </w:rPr>
      </w:pPr>
    </w:p>
    <w:p w14:paraId="252FC08F"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organization "3GPP SA5";</w:t>
      </w:r>
    </w:p>
    <w:p w14:paraId="33FAF9DA"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contact "https://www.3gpp.org/DynaReport/TSG-WG--S5--officials.htm?Itemid=464";</w:t>
      </w:r>
    </w:p>
    <w:p w14:paraId="3E4FFA1C"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description "Defines the YANG mapping of the CESManagementFunction Information Object Class</w:t>
      </w:r>
    </w:p>
    <w:p w14:paraId="1D3ADCD1"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(IOC) that is part of the NR Network Resource Model (NRM).";</w:t>
      </w:r>
    </w:p>
    <w:p w14:paraId="7635ECD4"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reference "3GPP TS 28.541 5G Network Resource Model (NRM)";</w:t>
      </w:r>
    </w:p>
    <w:p w14:paraId="0DCB75FB" w14:textId="77777777" w:rsidR="003F3082" w:rsidRDefault="003F3082" w:rsidP="003F3082">
      <w:pPr>
        <w:pStyle w:val="PL"/>
        <w:rPr>
          <w:rFonts w:cs="Courier New"/>
          <w:noProof w:val="0"/>
          <w:szCs w:val="16"/>
          <w:lang w:eastAsia="zh-CN"/>
        </w:rPr>
      </w:pPr>
    </w:p>
    <w:p w14:paraId="5179E67D"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revision 2020-05-08 { reference S5-203316; }</w:t>
      </w:r>
    </w:p>
    <w:p w14:paraId="4C8C2E1D" w14:textId="77777777" w:rsidR="003F3082" w:rsidRDefault="003F3082" w:rsidP="003F3082">
      <w:pPr>
        <w:pStyle w:val="PL"/>
        <w:rPr>
          <w:rFonts w:cs="Courier New"/>
          <w:noProof w:val="0"/>
          <w:szCs w:val="16"/>
          <w:lang w:eastAsia="zh-CN"/>
        </w:rPr>
      </w:pPr>
    </w:p>
    <w:p w14:paraId="38D1ED2C" w14:textId="77777777" w:rsidR="003F3082" w:rsidRDefault="003F3082" w:rsidP="003F3082">
      <w:pPr>
        <w:pStyle w:val="PL"/>
        <w:rPr>
          <w:rFonts w:cs="Courier New"/>
          <w:noProof w:val="0"/>
          <w:szCs w:val="16"/>
          <w:lang w:eastAsia="zh-CN"/>
        </w:rPr>
      </w:pPr>
    </w:p>
    <w:p w14:paraId="68847445"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grouping CESManagementFunctionGrp {</w:t>
      </w:r>
    </w:p>
    <w:p w14:paraId="3C6D5940"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description "Represents the CESManagementFunction IOC.";</w:t>
      </w:r>
    </w:p>
    <w:p w14:paraId="4A05D274"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reference "3GPP TS 28.541";</w:t>
      </w:r>
    </w:p>
    <w:p w14:paraId="5C677CB0"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uses top3gpp:Top_Grp;</w:t>
      </w:r>
    </w:p>
    <w:p w14:paraId="09274FE5" w14:textId="77777777" w:rsidR="003F3082" w:rsidRDefault="003F3082" w:rsidP="003F3082">
      <w:pPr>
        <w:pStyle w:val="PL"/>
        <w:rPr>
          <w:rFonts w:cs="Courier New"/>
          <w:noProof w:val="0"/>
          <w:szCs w:val="16"/>
          <w:lang w:eastAsia="zh-CN"/>
        </w:rPr>
      </w:pPr>
    </w:p>
    <w:p w14:paraId="4430C382"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leaf cesSwitch {</w:t>
      </w:r>
    </w:p>
    <w:p w14:paraId="1DC9185D"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description "This attribute determines whether the Cross Domain-Centralized SON energy saving function is enabled or disabled.";</w:t>
      </w:r>
    </w:p>
    <w:p w14:paraId="46B85BDC"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type boolean;</w:t>
      </w:r>
    </w:p>
    <w:p w14:paraId="29A8E9FB"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w:t>
      </w:r>
    </w:p>
    <w:p w14:paraId="5024FA9B" w14:textId="77777777" w:rsidR="003F3082" w:rsidRDefault="003F3082" w:rsidP="003F3082">
      <w:pPr>
        <w:pStyle w:val="PL"/>
        <w:rPr>
          <w:rFonts w:cs="Courier New"/>
          <w:noProof w:val="0"/>
          <w:szCs w:val="16"/>
          <w:lang w:eastAsia="zh-CN"/>
        </w:rPr>
      </w:pPr>
    </w:p>
    <w:p w14:paraId="35AEDD88"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leaf energySavingState {</w:t>
      </w:r>
    </w:p>
    <w:p w14:paraId="1075805A"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description "Specifies the status regarding the energy saving in the cell. If the value of energySavingControl is toBeEnergySaving, then it shall be tried to achieve the value isEnergySaving for the energySavingState. If the value of energySavingControl is toBeNotEnergySaving, then it shall be tried to achieve the value isNotEnergySaving for the energySavingState. ";</w:t>
      </w:r>
    </w:p>
    <w:p w14:paraId="06C9BD4A"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type enumeration{</w:t>
      </w:r>
    </w:p>
    <w:p w14:paraId="046F6307" w14:textId="77777777" w:rsidR="003F3082" w:rsidRDefault="003F3082" w:rsidP="003F3082">
      <w:pPr>
        <w:pStyle w:val="PL"/>
        <w:rPr>
          <w:rFonts w:cs="Courier New"/>
          <w:noProof w:val="0"/>
          <w:szCs w:val="16"/>
          <w:lang w:eastAsia="zh-CN"/>
        </w:rPr>
      </w:pPr>
      <w:r>
        <w:rPr>
          <w:rFonts w:cs="Courier New"/>
          <w:noProof w:val="0"/>
          <w:szCs w:val="16"/>
          <w:lang w:eastAsia="zh-CN"/>
        </w:rPr>
        <w:tab/>
      </w:r>
      <w:r>
        <w:rPr>
          <w:rFonts w:cs="Courier New"/>
          <w:noProof w:val="0"/>
          <w:szCs w:val="16"/>
          <w:lang w:eastAsia="zh-CN"/>
        </w:rPr>
        <w:tab/>
        <w:t xml:space="preserve">  enum isNotEnergySaving;</w:t>
      </w:r>
    </w:p>
    <w:p w14:paraId="4036BE49"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enum isEnergySaving;</w:t>
      </w:r>
    </w:p>
    <w:p w14:paraId="0F2EDFF2" w14:textId="77777777" w:rsidR="003F3082" w:rsidRDefault="003F3082" w:rsidP="003F3082">
      <w:pPr>
        <w:pStyle w:val="PL"/>
        <w:rPr>
          <w:rFonts w:cs="Courier New"/>
          <w:noProof w:val="0"/>
          <w:szCs w:val="16"/>
          <w:lang w:eastAsia="zh-CN"/>
        </w:rPr>
      </w:pPr>
      <w:r>
        <w:rPr>
          <w:rFonts w:cs="Courier New"/>
          <w:noProof w:val="0"/>
          <w:szCs w:val="16"/>
          <w:lang w:eastAsia="zh-CN"/>
        </w:rPr>
        <w:tab/>
      </w:r>
      <w:r>
        <w:rPr>
          <w:rFonts w:cs="Courier New"/>
          <w:noProof w:val="0"/>
          <w:szCs w:val="16"/>
          <w:lang w:eastAsia="zh-CN"/>
        </w:rPr>
        <w:tab/>
        <w:t>}</w:t>
      </w:r>
    </w:p>
    <w:p w14:paraId="14521032"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w:t>
      </w:r>
    </w:p>
    <w:p w14:paraId="2B441A5E" w14:textId="77777777" w:rsidR="003F3082" w:rsidRDefault="003F3082" w:rsidP="003F3082">
      <w:pPr>
        <w:pStyle w:val="PL"/>
        <w:rPr>
          <w:rFonts w:cs="Courier New"/>
          <w:noProof w:val="0"/>
          <w:szCs w:val="16"/>
          <w:lang w:eastAsia="zh-CN"/>
        </w:rPr>
      </w:pPr>
    </w:p>
    <w:p w14:paraId="6EB45792" w14:textId="77777777" w:rsidR="003F3082" w:rsidRDefault="003F3082" w:rsidP="003F3082">
      <w:pPr>
        <w:pStyle w:val="PL"/>
        <w:rPr>
          <w:rFonts w:cs="Courier New"/>
          <w:noProof w:val="0"/>
          <w:szCs w:val="16"/>
          <w:lang w:eastAsia="zh-CN"/>
        </w:rPr>
      </w:pPr>
    </w:p>
    <w:p w14:paraId="17906A90"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leaf energySavingControl {</w:t>
      </w:r>
    </w:p>
    <w:p w14:paraId="1A54C6CB"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description "This attribute allows the Cross Domain-Centralized SON energy saving function to initiate energy saving activation or deactivation.";</w:t>
      </w:r>
    </w:p>
    <w:p w14:paraId="415B213A"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type enumeration{</w:t>
      </w:r>
    </w:p>
    <w:p w14:paraId="601692D9" w14:textId="77777777" w:rsidR="003F3082" w:rsidRDefault="003F3082" w:rsidP="003F3082">
      <w:pPr>
        <w:pStyle w:val="PL"/>
        <w:rPr>
          <w:rFonts w:cs="Courier New"/>
          <w:noProof w:val="0"/>
          <w:szCs w:val="16"/>
          <w:lang w:eastAsia="zh-CN"/>
        </w:rPr>
      </w:pPr>
      <w:r>
        <w:rPr>
          <w:rFonts w:cs="Courier New"/>
          <w:noProof w:val="0"/>
          <w:szCs w:val="16"/>
          <w:lang w:eastAsia="zh-CN"/>
        </w:rPr>
        <w:tab/>
      </w:r>
      <w:r>
        <w:rPr>
          <w:rFonts w:cs="Courier New"/>
          <w:noProof w:val="0"/>
          <w:szCs w:val="16"/>
          <w:lang w:eastAsia="zh-CN"/>
        </w:rPr>
        <w:tab/>
        <w:t xml:space="preserve">  enum toBeEnergySaving;</w:t>
      </w:r>
    </w:p>
    <w:p w14:paraId="5D0C746F"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enum toBeNotEnergySaving;</w:t>
      </w:r>
    </w:p>
    <w:p w14:paraId="41DBABDA" w14:textId="77777777" w:rsidR="003F3082" w:rsidRDefault="003F3082" w:rsidP="003F3082">
      <w:pPr>
        <w:pStyle w:val="PL"/>
        <w:rPr>
          <w:rFonts w:cs="Courier New"/>
          <w:noProof w:val="0"/>
          <w:szCs w:val="16"/>
          <w:lang w:eastAsia="zh-CN"/>
        </w:rPr>
      </w:pPr>
      <w:r>
        <w:rPr>
          <w:rFonts w:cs="Courier New"/>
          <w:noProof w:val="0"/>
          <w:szCs w:val="16"/>
          <w:lang w:eastAsia="zh-CN"/>
        </w:rPr>
        <w:tab/>
      </w:r>
      <w:r>
        <w:rPr>
          <w:rFonts w:cs="Courier New"/>
          <w:noProof w:val="0"/>
          <w:szCs w:val="16"/>
          <w:lang w:eastAsia="zh-CN"/>
        </w:rPr>
        <w:tab/>
        <w:t>}</w:t>
      </w:r>
    </w:p>
    <w:p w14:paraId="235CA8C2"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w:t>
      </w:r>
    </w:p>
    <w:p w14:paraId="34C2D6CB" w14:textId="77777777" w:rsidR="003F3082" w:rsidRDefault="003F3082" w:rsidP="003F3082">
      <w:pPr>
        <w:pStyle w:val="PL"/>
        <w:rPr>
          <w:rFonts w:cs="Courier New"/>
          <w:noProof w:val="0"/>
          <w:szCs w:val="16"/>
          <w:lang w:eastAsia="zh-CN"/>
        </w:rPr>
      </w:pPr>
    </w:p>
    <w:p w14:paraId="31B70C0E"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w:t>
      </w:r>
    </w:p>
    <w:p w14:paraId="5656348D"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w:t>
      </w:r>
    </w:p>
    <w:p w14:paraId="442AD94B" w14:textId="77777777" w:rsidR="003F3082" w:rsidRDefault="003F3082" w:rsidP="003F3082">
      <w:pPr>
        <w:pStyle w:val="PL"/>
        <w:rPr>
          <w:rFonts w:cs="Courier New"/>
          <w:noProof w:val="0"/>
          <w:szCs w:val="16"/>
          <w:lang w:eastAsia="zh-CN"/>
        </w:rPr>
      </w:pPr>
    </w:p>
    <w:p w14:paraId="3ADEE471"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augment "/me3gpp:ManagedElement/gnbcucp3gpp:GNBCUCPFunction/nrcellcu3gpp:NRCellCU" {</w:t>
      </w:r>
    </w:p>
    <w:p w14:paraId="13EEA6DC"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if-feature nrcellcu3gpp:CESManagementFunction;</w:t>
      </w:r>
    </w:p>
    <w:p w14:paraId="4583F74D"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uses CESManagementFunctionGrp;</w:t>
      </w:r>
    </w:p>
    <w:p w14:paraId="72B31358"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w:t>
      </w:r>
    </w:p>
    <w:p w14:paraId="5AFA1705"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augment "/me3gpp:ManagedElement" {</w:t>
      </w:r>
    </w:p>
    <w:p w14:paraId="475204FD"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if-feature me3gpp:CESManagementFunction;</w:t>
      </w:r>
    </w:p>
    <w:p w14:paraId="30964683"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uses CESManagementFunctionGrp;</w:t>
      </w:r>
    </w:p>
    <w:p w14:paraId="101BD8F3"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w:t>
      </w:r>
    </w:p>
    <w:p w14:paraId="175E8F16"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augment "/subnet3gpp:SubNetwork" {</w:t>
      </w:r>
    </w:p>
    <w:p w14:paraId="21A40A4C"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if-feature subnet3gpp:CESManagementFunction;</w:t>
      </w:r>
    </w:p>
    <w:p w14:paraId="2D2BCE24"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uses CESManagementFunctionGrp;</w:t>
      </w:r>
    </w:p>
    <w:p w14:paraId="04900E54" w14:textId="77777777" w:rsidR="003F3082" w:rsidRDefault="003F3082" w:rsidP="003F3082">
      <w:pPr>
        <w:pStyle w:val="PL"/>
        <w:rPr>
          <w:rFonts w:cs="Courier New"/>
          <w:noProof w:val="0"/>
          <w:szCs w:val="16"/>
          <w:lang w:eastAsia="zh-CN"/>
        </w:rPr>
      </w:pPr>
      <w:r>
        <w:rPr>
          <w:rFonts w:cs="Courier New"/>
          <w:noProof w:val="0"/>
          <w:szCs w:val="16"/>
          <w:lang w:eastAsia="zh-CN"/>
        </w:rPr>
        <w:t xml:space="preserve">    }</w:t>
      </w:r>
    </w:p>
    <w:p w14:paraId="2582586D" w14:textId="77777777" w:rsidR="003F3082" w:rsidRDefault="003F3082" w:rsidP="003F3082">
      <w:pPr>
        <w:pStyle w:val="PL"/>
        <w:rPr>
          <w:rFonts w:cs="Courier New"/>
          <w:noProof w:val="0"/>
          <w:szCs w:val="16"/>
          <w:lang w:eastAsia="zh-CN"/>
        </w:rPr>
      </w:pPr>
      <w:r>
        <w:rPr>
          <w:rFonts w:cs="Courier New"/>
          <w:noProof w:val="0"/>
          <w:szCs w:val="16"/>
          <w:lang w:eastAsia="zh-CN"/>
        </w:rPr>
        <w:t>}</w:t>
      </w:r>
    </w:p>
    <w:p w14:paraId="14871203" w14:textId="77777777" w:rsidR="003F3082" w:rsidRDefault="003F3082" w:rsidP="003F3082"/>
    <w:p w14:paraId="1CCAAA59" w14:textId="77777777" w:rsidR="003F3082" w:rsidRDefault="003F3082" w:rsidP="003F3082">
      <w:pPr>
        <w:pStyle w:val="Heading1"/>
        <w:rPr>
          <w:lang w:eastAsia="zh-CN"/>
        </w:rPr>
      </w:pPr>
      <w:bookmarkStart w:id="4805" w:name="_Toc59183364"/>
      <w:bookmarkStart w:id="4806" w:name="_Toc59184830"/>
      <w:bookmarkStart w:id="4807" w:name="_Toc59195765"/>
      <w:bookmarkStart w:id="4808" w:name="_Toc59440194"/>
      <w:bookmarkStart w:id="4809" w:name="_Toc67990643"/>
      <w:r>
        <w:rPr>
          <w:lang w:eastAsia="zh-CN"/>
        </w:rPr>
        <w:t>E.6</w:t>
      </w:r>
      <w:r>
        <w:rPr>
          <w:lang w:eastAsia="zh-CN"/>
        </w:rPr>
        <w:tab/>
        <w:t>Void</w:t>
      </w:r>
      <w:bookmarkEnd w:id="4805"/>
      <w:bookmarkEnd w:id="4806"/>
      <w:bookmarkEnd w:id="4807"/>
      <w:bookmarkEnd w:id="4808"/>
      <w:bookmarkEnd w:id="4809"/>
    </w:p>
    <w:p w14:paraId="25F5E715" w14:textId="77777777" w:rsidR="003F3082" w:rsidRDefault="003F3082" w:rsidP="003F30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p>
    <w:p w14:paraId="65AEE6CB" w14:textId="77777777" w:rsidR="003F3082" w:rsidRDefault="003F3082" w:rsidP="003F3082">
      <w:pPr>
        <w:pStyle w:val="Heading1"/>
        <w:rPr>
          <w:lang w:eastAsia="zh-CN"/>
        </w:rPr>
      </w:pPr>
      <w:bookmarkStart w:id="4810" w:name="_Toc59183365"/>
      <w:bookmarkStart w:id="4811" w:name="_Toc59184831"/>
      <w:bookmarkStart w:id="4812" w:name="_Toc59195766"/>
      <w:bookmarkStart w:id="4813" w:name="_Toc59440195"/>
      <w:bookmarkStart w:id="4814" w:name="_Toc67990644"/>
      <w:r>
        <w:rPr>
          <w:lang w:eastAsia="zh-CN"/>
        </w:rPr>
        <w:t>E.7</w:t>
      </w:r>
      <w:r>
        <w:rPr>
          <w:lang w:eastAsia="zh-CN"/>
        </w:rPr>
        <w:tab/>
        <w:t>Mount information</w:t>
      </w:r>
      <w:bookmarkEnd w:id="4810"/>
      <w:bookmarkEnd w:id="4811"/>
      <w:bookmarkEnd w:id="4812"/>
      <w:bookmarkEnd w:id="4813"/>
      <w:bookmarkEnd w:id="4814"/>
    </w:p>
    <w:p w14:paraId="01D8F59B" w14:textId="77777777" w:rsidR="003F3082" w:rsidRDefault="003F3082" w:rsidP="003F3082">
      <w:r>
        <w:rPr>
          <w:lang w:eastAsia="zh-CN"/>
        </w:rPr>
        <w:t xml:space="preserve">At the mountpoint "children-of-SubNetwork" in the YANG module </w:t>
      </w:r>
      <w:r>
        <w:rPr>
          <w:rFonts w:ascii="Courier New" w:hAnsi="Courier New" w:cs="Courier New"/>
          <w:lang w:eastAsia="zh-CN"/>
        </w:rPr>
        <w:t>_3gpp-common-subnetwork</w:t>
      </w:r>
      <w:r>
        <w:rPr>
          <w:lang w:eastAsia="zh-CN"/>
        </w:rPr>
        <w:t xml:space="preserve">, the following YANG modules may be mounted if the class </w:t>
      </w:r>
      <w:r>
        <w:rPr>
          <w:rFonts w:ascii="Courier New" w:hAnsi="Courier New" w:cs="Courier New"/>
          <w:lang w:eastAsia="zh-CN"/>
        </w:rPr>
        <w:t>ManagedElement</w:t>
      </w:r>
      <w:r>
        <w:rPr>
          <w:lang w:eastAsia="zh-CN"/>
        </w:rPr>
        <w:t xml:space="preserve"> and the </w:t>
      </w:r>
      <w:r>
        <w:t xml:space="preserve">underlying hierarchy is contained under a </w:t>
      </w:r>
      <w:r>
        <w:rPr>
          <w:rFonts w:ascii="Courier New" w:hAnsi="Courier New" w:cs="Courier New"/>
        </w:rPr>
        <w:t>SubNetwork</w:t>
      </w:r>
      <w:r>
        <w:t xml:space="preserve">. </w:t>
      </w:r>
    </w:p>
    <w:p w14:paraId="7B52F872" w14:textId="77777777" w:rsidR="003F3082" w:rsidRDefault="003F3082" w:rsidP="003F3082">
      <w:pPr>
        <w:rPr>
          <w:rFonts w:cs="Courier New"/>
        </w:rPr>
      </w:pPr>
      <w:r>
        <w:t>See [45] that describes the mechanism that adds the schema trees defined by a set of YANG modules onto a mount point defined in the schema tree in another YANG module</w:t>
      </w:r>
      <w:r>
        <w:rPr>
          <w:rFonts w:ascii="Courier New" w:hAnsi="Courier New" w:cs="Courier New"/>
        </w:rPr>
        <w:t>.</w:t>
      </w:r>
    </w:p>
    <w:p w14:paraId="39123603" w14:textId="77777777" w:rsidR="003F3082" w:rsidRDefault="003F3082" w:rsidP="003F3082">
      <w:pPr>
        <w:pStyle w:val="PL"/>
        <w:rPr>
          <w:noProof w:val="0"/>
          <w:lang w:eastAsia="zh-CN"/>
        </w:rPr>
      </w:pPr>
      <w:r>
        <w:rPr>
          <w:noProof w:val="0"/>
          <w:lang w:eastAsia="zh-CN"/>
        </w:rPr>
        <w:t>_3gpp-common-ep-rp.yang</w:t>
      </w:r>
    </w:p>
    <w:p w14:paraId="0AAEE098" w14:textId="77777777" w:rsidR="003F3082" w:rsidRDefault="003F3082" w:rsidP="003F3082">
      <w:pPr>
        <w:pStyle w:val="PL"/>
        <w:rPr>
          <w:noProof w:val="0"/>
          <w:lang w:eastAsia="zh-CN"/>
        </w:rPr>
      </w:pPr>
      <w:r>
        <w:rPr>
          <w:noProof w:val="0"/>
          <w:lang w:eastAsia="zh-CN"/>
        </w:rPr>
        <w:t>_3gpp-common-managed-element.yang</w:t>
      </w:r>
    </w:p>
    <w:p w14:paraId="71EACFFA" w14:textId="77777777" w:rsidR="003F3082" w:rsidRDefault="003F3082" w:rsidP="003F3082">
      <w:pPr>
        <w:pStyle w:val="PL"/>
        <w:rPr>
          <w:noProof w:val="0"/>
          <w:lang w:eastAsia="zh-CN"/>
        </w:rPr>
      </w:pPr>
      <w:r>
        <w:rPr>
          <w:noProof w:val="0"/>
          <w:lang w:eastAsia="zh-CN"/>
        </w:rPr>
        <w:t>_3gpp-common-managed-function.yang</w:t>
      </w:r>
    </w:p>
    <w:p w14:paraId="5839A2D4" w14:textId="77777777" w:rsidR="003F3082" w:rsidRDefault="003F3082" w:rsidP="003F3082">
      <w:pPr>
        <w:pStyle w:val="PL"/>
        <w:rPr>
          <w:noProof w:val="0"/>
          <w:lang w:eastAsia="zh-CN"/>
        </w:rPr>
      </w:pPr>
      <w:r>
        <w:rPr>
          <w:noProof w:val="0"/>
          <w:lang w:eastAsia="zh-CN"/>
        </w:rPr>
        <w:t>_3gpp-common-measurements.yang</w:t>
      </w:r>
    </w:p>
    <w:p w14:paraId="36288658" w14:textId="77777777" w:rsidR="003F3082" w:rsidRDefault="003F3082" w:rsidP="003F3082">
      <w:pPr>
        <w:pStyle w:val="PL"/>
        <w:rPr>
          <w:noProof w:val="0"/>
          <w:lang w:eastAsia="zh-CN"/>
        </w:rPr>
      </w:pPr>
      <w:r>
        <w:rPr>
          <w:noProof w:val="0"/>
          <w:lang w:eastAsia="zh-CN"/>
        </w:rPr>
        <w:t>_3gpp-common-subnetwork.yang</w:t>
      </w:r>
    </w:p>
    <w:p w14:paraId="4BB6A3F4" w14:textId="77777777" w:rsidR="003F3082" w:rsidRDefault="003F3082" w:rsidP="003F3082">
      <w:pPr>
        <w:pStyle w:val="PL"/>
        <w:rPr>
          <w:noProof w:val="0"/>
          <w:lang w:eastAsia="zh-CN"/>
        </w:rPr>
      </w:pPr>
      <w:r>
        <w:rPr>
          <w:noProof w:val="0"/>
          <w:lang w:eastAsia="zh-CN"/>
        </w:rPr>
        <w:t>_3gpp-common-top.yang</w:t>
      </w:r>
    </w:p>
    <w:p w14:paraId="38BC9425" w14:textId="77777777" w:rsidR="003F3082" w:rsidRDefault="003F3082" w:rsidP="003F3082">
      <w:pPr>
        <w:pStyle w:val="PL"/>
        <w:rPr>
          <w:noProof w:val="0"/>
          <w:lang w:eastAsia="zh-CN"/>
        </w:rPr>
      </w:pPr>
      <w:r>
        <w:rPr>
          <w:noProof w:val="0"/>
          <w:lang w:eastAsia="zh-CN"/>
        </w:rPr>
        <w:t>_3gpp-common-yang-extensions.yang</w:t>
      </w:r>
    </w:p>
    <w:p w14:paraId="358C1460" w14:textId="77777777" w:rsidR="003F3082" w:rsidRDefault="003F3082" w:rsidP="003F3082">
      <w:pPr>
        <w:pStyle w:val="PL"/>
        <w:rPr>
          <w:noProof w:val="0"/>
          <w:lang w:eastAsia="zh-CN"/>
        </w:rPr>
      </w:pPr>
      <w:r>
        <w:rPr>
          <w:noProof w:val="0"/>
          <w:lang w:eastAsia="zh-CN"/>
        </w:rPr>
        <w:t>_3gpp-common-yang-types.yang</w:t>
      </w:r>
    </w:p>
    <w:p w14:paraId="59F684E9" w14:textId="77777777" w:rsidR="003F3082" w:rsidRDefault="003F3082" w:rsidP="003F3082">
      <w:pPr>
        <w:pStyle w:val="PL"/>
        <w:rPr>
          <w:noProof w:val="0"/>
          <w:lang w:eastAsia="zh-CN"/>
        </w:rPr>
      </w:pPr>
      <w:r>
        <w:rPr>
          <w:noProof w:val="0"/>
          <w:lang w:eastAsia="zh-CN"/>
        </w:rPr>
        <w:t>_3gpp-nr-nrm-bwp.yang</w:t>
      </w:r>
    </w:p>
    <w:p w14:paraId="6155B6E9" w14:textId="77777777" w:rsidR="003F3082" w:rsidRDefault="003F3082" w:rsidP="003F3082">
      <w:pPr>
        <w:pStyle w:val="PL"/>
        <w:rPr>
          <w:noProof w:val="0"/>
          <w:lang w:eastAsia="zh-CN"/>
        </w:rPr>
      </w:pPr>
      <w:r>
        <w:rPr>
          <w:noProof w:val="0"/>
          <w:lang w:eastAsia="zh-CN"/>
        </w:rPr>
        <w:t>_3gpp-nr-nrm-ep.yang</w:t>
      </w:r>
    </w:p>
    <w:p w14:paraId="3056E170" w14:textId="77777777" w:rsidR="003F3082" w:rsidRDefault="003F3082" w:rsidP="003F3082">
      <w:pPr>
        <w:pStyle w:val="PL"/>
        <w:rPr>
          <w:noProof w:val="0"/>
          <w:lang w:eastAsia="zh-CN"/>
        </w:rPr>
      </w:pPr>
      <w:r>
        <w:rPr>
          <w:noProof w:val="0"/>
          <w:lang w:eastAsia="zh-CN"/>
        </w:rPr>
        <w:t>_3gpp-nr-nrm-eutrancellrelation.yang</w:t>
      </w:r>
    </w:p>
    <w:p w14:paraId="10134288" w14:textId="77777777" w:rsidR="003F3082" w:rsidRDefault="003F3082" w:rsidP="003F3082">
      <w:pPr>
        <w:pStyle w:val="PL"/>
        <w:rPr>
          <w:noProof w:val="0"/>
          <w:lang w:eastAsia="zh-CN"/>
        </w:rPr>
      </w:pPr>
      <w:r>
        <w:rPr>
          <w:noProof w:val="0"/>
          <w:lang w:eastAsia="zh-CN"/>
        </w:rPr>
        <w:t>_3gpp-nr-nrm-gnbcucpfunction.yang</w:t>
      </w:r>
    </w:p>
    <w:p w14:paraId="4DEC21C3" w14:textId="77777777" w:rsidR="003F3082" w:rsidRDefault="003F3082" w:rsidP="003F3082">
      <w:pPr>
        <w:pStyle w:val="PL"/>
        <w:rPr>
          <w:noProof w:val="0"/>
          <w:lang w:eastAsia="zh-CN"/>
        </w:rPr>
      </w:pPr>
      <w:r>
        <w:rPr>
          <w:noProof w:val="0"/>
          <w:lang w:eastAsia="zh-CN"/>
        </w:rPr>
        <w:t>_3gpp-nr-nrm-gnbcuupfunction.yang</w:t>
      </w:r>
    </w:p>
    <w:p w14:paraId="76D8252E" w14:textId="77777777" w:rsidR="003F3082" w:rsidRDefault="003F3082" w:rsidP="003F3082">
      <w:pPr>
        <w:pStyle w:val="PL"/>
        <w:rPr>
          <w:noProof w:val="0"/>
          <w:lang w:eastAsia="zh-CN"/>
        </w:rPr>
      </w:pPr>
      <w:r>
        <w:rPr>
          <w:noProof w:val="0"/>
          <w:lang w:eastAsia="zh-CN"/>
        </w:rPr>
        <w:t>_3gpp-nr-nrm-gnbdufunction.yang</w:t>
      </w:r>
    </w:p>
    <w:p w14:paraId="5D1752C4" w14:textId="77777777" w:rsidR="003F3082" w:rsidRDefault="003F3082" w:rsidP="003F3082">
      <w:pPr>
        <w:pStyle w:val="PL"/>
        <w:rPr>
          <w:noProof w:val="0"/>
          <w:lang w:eastAsia="zh-CN"/>
        </w:rPr>
      </w:pPr>
      <w:r>
        <w:rPr>
          <w:noProof w:val="0"/>
          <w:lang w:eastAsia="zh-CN"/>
        </w:rPr>
        <w:t>_3gpp-nr-nrm-nrcellcu.yang</w:t>
      </w:r>
    </w:p>
    <w:p w14:paraId="62CF092F" w14:textId="77777777" w:rsidR="003F3082" w:rsidRDefault="003F3082" w:rsidP="003F3082">
      <w:pPr>
        <w:pStyle w:val="PL"/>
        <w:rPr>
          <w:noProof w:val="0"/>
          <w:lang w:eastAsia="zh-CN"/>
        </w:rPr>
      </w:pPr>
      <w:r>
        <w:rPr>
          <w:noProof w:val="0"/>
          <w:lang w:eastAsia="zh-CN"/>
        </w:rPr>
        <w:t>_3gpp-nr-nrm-nrcelldu.yang</w:t>
      </w:r>
    </w:p>
    <w:p w14:paraId="3BA04410" w14:textId="77777777" w:rsidR="003F3082" w:rsidRDefault="003F3082" w:rsidP="003F3082">
      <w:pPr>
        <w:pStyle w:val="PL"/>
        <w:rPr>
          <w:noProof w:val="0"/>
          <w:lang w:eastAsia="zh-CN"/>
        </w:rPr>
      </w:pPr>
      <w:r>
        <w:rPr>
          <w:noProof w:val="0"/>
          <w:lang w:eastAsia="zh-CN"/>
        </w:rPr>
        <w:t>_3gpp-nr-nrm-nrcellrelation.yang</w:t>
      </w:r>
    </w:p>
    <w:p w14:paraId="0E5FFA8C" w14:textId="77777777" w:rsidR="003F3082" w:rsidRDefault="003F3082" w:rsidP="003F3082">
      <w:pPr>
        <w:pStyle w:val="PL"/>
        <w:rPr>
          <w:noProof w:val="0"/>
          <w:lang w:eastAsia="zh-CN"/>
        </w:rPr>
      </w:pPr>
      <w:r>
        <w:rPr>
          <w:noProof w:val="0"/>
          <w:lang w:eastAsia="zh-CN"/>
        </w:rPr>
        <w:t>_3gpp-nr-nrm-nrfreqrelation.yang</w:t>
      </w:r>
    </w:p>
    <w:p w14:paraId="131B9372" w14:textId="77777777" w:rsidR="003F3082" w:rsidRDefault="003F3082" w:rsidP="003F3082">
      <w:pPr>
        <w:pStyle w:val="PL"/>
        <w:rPr>
          <w:noProof w:val="0"/>
          <w:lang w:eastAsia="zh-CN"/>
        </w:rPr>
      </w:pPr>
      <w:r>
        <w:rPr>
          <w:noProof w:val="0"/>
          <w:lang w:eastAsia="zh-CN"/>
        </w:rPr>
        <w:t>_3gpp-nr-nrm-nrfrequency.yang</w:t>
      </w:r>
    </w:p>
    <w:p w14:paraId="23F433F0" w14:textId="77777777" w:rsidR="003F3082" w:rsidRDefault="003F3082" w:rsidP="003F3082">
      <w:pPr>
        <w:pStyle w:val="PL"/>
        <w:rPr>
          <w:noProof w:val="0"/>
          <w:lang w:eastAsia="zh-CN"/>
        </w:rPr>
      </w:pPr>
      <w:r>
        <w:rPr>
          <w:noProof w:val="0"/>
          <w:lang w:eastAsia="zh-CN"/>
        </w:rPr>
        <w:t>_3gpp-nr-nrm-nrnetwork.yang</w:t>
      </w:r>
    </w:p>
    <w:p w14:paraId="6A794884" w14:textId="77777777" w:rsidR="003F3082" w:rsidRDefault="003F3082" w:rsidP="003F3082">
      <w:pPr>
        <w:pStyle w:val="PL"/>
        <w:rPr>
          <w:noProof w:val="0"/>
          <w:lang w:eastAsia="zh-CN"/>
        </w:rPr>
      </w:pPr>
      <w:r>
        <w:rPr>
          <w:noProof w:val="0"/>
          <w:lang w:eastAsia="zh-CN"/>
        </w:rPr>
        <w:t>_3gpp-nr-nrm-nrsectorcarrier.yang</w:t>
      </w:r>
    </w:p>
    <w:p w14:paraId="49DFD0FC" w14:textId="77777777" w:rsidR="003F3082" w:rsidRDefault="003F3082" w:rsidP="003F3082">
      <w:pPr>
        <w:pStyle w:val="PL"/>
        <w:rPr>
          <w:noProof w:val="0"/>
        </w:rPr>
      </w:pPr>
      <w:r>
        <w:rPr>
          <w:noProof w:val="0"/>
        </w:rPr>
        <w:t>_3gpp-nr-nrm-beam.yang</w:t>
      </w:r>
    </w:p>
    <w:p w14:paraId="2A613601" w14:textId="77777777" w:rsidR="003F3082" w:rsidRDefault="003F3082" w:rsidP="003F3082">
      <w:pPr>
        <w:pStyle w:val="PL"/>
        <w:rPr>
          <w:noProof w:val="0"/>
        </w:rPr>
      </w:pPr>
      <w:r>
        <w:rPr>
          <w:noProof w:val="0"/>
        </w:rPr>
        <w:t>_3gpp-nr-nrm-commonbeamformingfunction.yang</w:t>
      </w:r>
    </w:p>
    <w:p w14:paraId="6E6191C3" w14:textId="77777777" w:rsidR="003F3082" w:rsidRDefault="003F3082" w:rsidP="003F3082">
      <w:pPr>
        <w:pStyle w:val="PL"/>
        <w:rPr>
          <w:noProof w:val="0"/>
          <w:lang w:eastAsia="zh-CN"/>
        </w:rPr>
      </w:pPr>
      <w:r>
        <w:rPr>
          <w:noProof w:val="0"/>
          <w:lang w:eastAsia="zh-CN"/>
        </w:rPr>
        <w:t>_3gpp-nr-nrm-rrmpolicy.yang</w:t>
      </w:r>
    </w:p>
    <w:p w14:paraId="3021D808" w14:textId="77777777" w:rsidR="003F3082" w:rsidRDefault="003F3082" w:rsidP="003F3082">
      <w:pPr>
        <w:pStyle w:val="PL"/>
        <w:rPr>
          <w:noProof w:val="0"/>
          <w:lang w:eastAsia="zh-CN"/>
        </w:rPr>
      </w:pPr>
      <w:r>
        <w:rPr>
          <w:noProof w:val="0"/>
          <w:lang w:eastAsia="zh-CN"/>
        </w:rPr>
        <w:t>ietf-inet-types.yang</w:t>
      </w:r>
    </w:p>
    <w:p w14:paraId="1D697DDB" w14:textId="77777777" w:rsidR="003F3082" w:rsidRDefault="003F3082" w:rsidP="003F3082">
      <w:pPr>
        <w:pStyle w:val="PL"/>
        <w:rPr>
          <w:noProof w:val="0"/>
          <w:lang w:eastAsia="zh-CN"/>
        </w:rPr>
      </w:pPr>
      <w:r>
        <w:rPr>
          <w:noProof w:val="0"/>
          <w:lang w:eastAsia="zh-CN"/>
        </w:rPr>
        <w:t>ietf-yang-types.yang</w:t>
      </w:r>
    </w:p>
    <w:p w14:paraId="730DF0F4" w14:textId="77777777" w:rsidR="003F3082" w:rsidRDefault="003F3082" w:rsidP="003F3082">
      <w:pPr>
        <w:pStyle w:val="PL"/>
        <w:rPr>
          <w:noProof w:val="0"/>
          <w:lang w:eastAsia="zh-CN"/>
        </w:rPr>
      </w:pPr>
    </w:p>
    <w:p w14:paraId="78E1BBE5" w14:textId="77777777" w:rsidR="003F3082" w:rsidRDefault="003F3082" w:rsidP="003F3082">
      <w:pPr>
        <w:rPr>
          <w:rFonts w:cs="Courier New"/>
        </w:rPr>
      </w:pPr>
      <w:r>
        <w:t>If the above files are mounted the yang files described in clause H.7 shall also be mounted</w:t>
      </w:r>
      <w:r>
        <w:rPr>
          <w:rFonts w:ascii="Courier New" w:hAnsi="Courier New" w:cs="Courier New"/>
        </w:rPr>
        <w:t>.</w:t>
      </w:r>
    </w:p>
    <w:p w14:paraId="06F238C1" w14:textId="77777777" w:rsidR="003F3082" w:rsidRDefault="003F3082" w:rsidP="003F3082">
      <w:pPr>
        <w:rPr>
          <w:lang w:eastAsia="zh-CN"/>
        </w:rPr>
      </w:pPr>
    </w:p>
    <w:p w14:paraId="157801A2" w14:textId="77777777" w:rsidR="003F3082" w:rsidRPr="0041693A" w:rsidRDefault="003F3082" w:rsidP="003F3082">
      <w:pPr>
        <w:pStyle w:val="Heading8"/>
      </w:pPr>
      <w:r w:rsidRPr="0041693A">
        <w:br w:type="page"/>
      </w:r>
      <w:bookmarkStart w:id="4815" w:name="_Toc59183366"/>
      <w:bookmarkStart w:id="4816" w:name="_Toc59184832"/>
      <w:bookmarkStart w:id="4817" w:name="_Toc59195767"/>
      <w:bookmarkStart w:id="4818" w:name="_Toc59440196"/>
      <w:bookmarkStart w:id="4819" w:name="_Toc67990645"/>
      <w:r w:rsidRPr="0041693A">
        <w:t>Annex F (normative):</w:t>
      </w:r>
      <w:r w:rsidRPr="0041693A">
        <w:br/>
      </w:r>
      <w:bookmarkEnd w:id="4815"/>
      <w:bookmarkEnd w:id="4816"/>
      <w:bookmarkEnd w:id="4817"/>
      <w:bookmarkEnd w:id="4818"/>
      <w:r w:rsidRPr="0041693A">
        <w:t>Void</w:t>
      </w:r>
      <w:bookmarkEnd w:id="4819"/>
    </w:p>
    <w:p w14:paraId="37E35C33" w14:textId="77777777" w:rsidR="003F3082" w:rsidRPr="0041693A" w:rsidRDefault="003F3082" w:rsidP="003F3082">
      <w:pPr>
        <w:pStyle w:val="Heading8"/>
      </w:pPr>
      <w:r w:rsidRPr="0041693A">
        <w:br w:type="page"/>
      </w:r>
      <w:bookmarkStart w:id="4820" w:name="_Toc59183376"/>
      <w:bookmarkStart w:id="4821" w:name="_Toc59184842"/>
      <w:bookmarkStart w:id="4822" w:name="_Toc59195777"/>
      <w:bookmarkStart w:id="4823" w:name="_Toc59440206"/>
      <w:bookmarkStart w:id="4824" w:name="_Toc67990646"/>
      <w:r w:rsidRPr="0041693A">
        <w:t>Annex G (normative):</w:t>
      </w:r>
      <w:r w:rsidRPr="0041693A">
        <w:br/>
        <w:t>OpenAPI definition of the 5GC NRM</w:t>
      </w:r>
      <w:bookmarkEnd w:id="4820"/>
      <w:bookmarkEnd w:id="4821"/>
      <w:bookmarkEnd w:id="4822"/>
      <w:bookmarkEnd w:id="4823"/>
      <w:bookmarkEnd w:id="4824"/>
    </w:p>
    <w:p w14:paraId="2854DAC8" w14:textId="77777777" w:rsidR="003F3082" w:rsidRDefault="003F3082" w:rsidP="003F3082">
      <w:pPr>
        <w:pStyle w:val="Heading1"/>
      </w:pPr>
      <w:bookmarkStart w:id="4825" w:name="_Toc59184843"/>
      <w:bookmarkStart w:id="4826" w:name="_Toc59195778"/>
      <w:bookmarkStart w:id="4827" w:name="_Toc59440207"/>
      <w:bookmarkStart w:id="4828" w:name="_Toc67990647"/>
      <w:bookmarkStart w:id="4829" w:name="_Toc59183377"/>
      <w:r>
        <w:t>G.1</w:t>
      </w:r>
      <w:r>
        <w:tab/>
        <w:t>General</w:t>
      </w:r>
      <w:bookmarkEnd w:id="4825"/>
      <w:bookmarkEnd w:id="4826"/>
      <w:bookmarkEnd w:id="4827"/>
      <w:bookmarkEnd w:id="4828"/>
      <w:r>
        <w:t xml:space="preserve"> </w:t>
      </w:r>
      <w:bookmarkEnd w:id="4829"/>
    </w:p>
    <w:p w14:paraId="5A5A04B8" w14:textId="77777777" w:rsidR="003F3082" w:rsidRDefault="003F3082" w:rsidP="003F3082">
      <w:pPr>
        <w:rPr>
          <w:color w:val="000000"/>
        </w:rPr>
      </w:pPr>
      <w:r>
        <w:t xml:space="preserve">This annex contains the </w:t>
      </w:r>
      <w:r>
        <w:rPr>
          <w:color w:val="000000"/>
        </w:rPr>
        <w:t>OpenAPI definition of the NR NRM in YAML format.</w:t>
      </w:r>
    </w:p>
    <w:p w14:paraId="4A73ED6C" w14:textId="77777777" w:rsidR="003F3082" w:rsidRDefault="003F3082" w:rsidP="003F3082">
      <w:r>
        <w:t>The Information Service (IS) of the NR NRM is defined in clause 4.</w:t>
      </w:r>
    </w:p>
    <w:p w14:paraId="5C681542" w14:textId="77777777" w:rsidR="003F3082" w:rsidRDefault="003F3082" w:rsidP="003F3082">
      <w:r>
        <w:t xml:space="preserve">Mapping rules to produce the </w:t>
      </w:r>
      <w:r>
        <w:rPr>
          <w:color w:val="000000"/>
        </w:rPr>
        <w:t xml:space="preserve">OpenAPI definition based on the IS are defined in </w:t>
      </w:r>
      <w:r>
        <w:t>3GPP TS 32.160 [</w:t>
      </w:r>
      <w:r>
        <w:rPr>
          <w:lang w:eastAsia="zh-CN"/>
        </w:rPr>
        <w:t>14</w:t>
      </w:r>
      <w:r>
        <w:t>]</w:t>
      </w:r>
      <w:r>
        <w:rPr>
          <w:lang w:eastAsia="zh-CN"/>
        </w:rPr>
        <w:t>.</w:t>
      </w:r>
    </w:p>
    <w:p w14:paraId="20047AB1" w14:textId="77777777" w:rsidR="003F3082" w:rsidRDefault="003F3082" w:rsidP="003F3082">
      <w:pPr>
        <w:pStyle w:val="Heading1"/>
      </w:pPr>
      <w:bookmarkStart w:id="4830" w:name="_Toc59183378"/>
      <w:bookmarkStart w:id="4831" w:name="_Toc59184844"/>
      <w:bookmarkStart w:id="4832" w:name="_Toc59195779"/>
      <w:bookmarkStart w:id="4833" w:name="_Toc59440208"/>
      <w:bookmarkStart w:id="4834" w:name="_Toc67990648"/>
      <w:r>
        <w:t>G.2</w:t>
      </w:r>
      <w:r>
        <w:tab/>
        <w:t>Void</w:t>
      </w:r>
      <w:bookmarkEnd w:id="4830"/>
      <w:bookmarkEnd w:id="4831"/>
      <w:bookmarkEnd w:id="4832"/>
      <w:bookmarkEnd w:id="4833"/>
      <w:bookmarkEnd w:id="4834"/>
    </w:p>
    <w:p w14:paraId="66E3997D" w14:textId="77777777" w:rsidR="003F3082" w:rsidRDefault="003F3082" w:rsidP="003F3082">
      <w:pPr>
        <w:pStyle w:val="Heading1"/>
      </w:pPr>
      <w:bookmarkStart w:id="4835" w:name="_Toc59183379"/>
      <w:bookmarkStart w:id="4836" w:name="_Toc59184845"/>
      <w:bookmarkStart w:id="4837" w:name="_Toc59195780"/>
      <w:bookmarkStart w:id="4838" w:name="_Toc59440209"/>
      <w:bookmarkStart w:id="4839" w:name="_Toc67990649"/>
      <w:r>
        <w:t>G.3</w:t>
      </w:r>
      <w:r>
        <w:tab/>
        <w:t>Void</w:t>
      </w:r>
      <w:bookmarkEnd w:id="4835"/>
      <w:bookmarkEnd w:id="4836"/>
      <w:bookmarkEnd w:id="4837"/>
      <w:bookmarkEnd w:id="4838"/>
      <w:bookmarkEnd w:id="4839"/>
    </w:p>
    <w:p w14:paraId="44842B4C" w14:textId="77777777" w:rsidR="003F3082" w:rsidRDefault="003F3082" w:rsidP="003F3082"/>
    <w:p w14:paraId="1D7DE91D" w14:textId="77777777" w:rsidR="003F3082" w:rsidRDefault="003F3082" w:rsidP="003F3082"/>
    <w:p w14:paraId="0264C399" w14:textId="77777777" w:rsidR="003F3082" w:rsidRDefault="003F3082" w:rsidP="003F3082">
      <w:pPr>
        <w:pStyle w:val="Heading1"/>
      </w:pPr>
      <w:bookmarkStart w:id="4840" w:name="_Toc59183380"/>
      <w:bookmarkStart w:id="4841" w:name="_Toc59184846"/>
      <w:bookmarkStart w:id="4842" w:name="_Toc59195781"/>
      <w:bookmarkStart w:id="4843" w:name="_Toc59440210"/>
      <w:bookmarkStart w:id="4844" w:name="_Toc67990650"/>
      <w:r>
        <w:t>G.4</w:t>
      </w:r>
      <w:r>
        <w:tab/>
        <w:t>Solution Set (SS) definitions</w:t>
      </w:r>
      <w:bookmarkEnd w:id="4840"/>
      <w:bookmarkEnd w:id="4841"/>
      <w:bookmarkEnd w:id="4842"/>
      <w:bookmarkEnd w:id="4843"/>
      <w:bookmarkEnd w:id="4844"/>
    </w:p>
    <w:p w14:paraId="6EB071B0" w14:textId="77777777" w:rsidR="003F3082" w:rsidRDefault="003F3082" w:rsidP="003F3082">
      <w:pPr>
        <w:pStyle w:val="Heading2"/>
        <w:rPr>
          <w:lang w:eastAsia="zh-CN"/>
        </w:rPr>
      </w:pPr>
      <w:bookmarkStart w:id="4845" w:name="_Toc59183381"/>
      <w:bookmarkStart w:id="4846" w:name="_Toc59184847"/>
      <w:bookmarkStart w:id="4847" w:name="_Toc59195782"/>
      <w:bookmarkStart w:id="4848" w:name="_Toc59440211"/>
      <w:bookmarkStart w:id="4849" w:name="_Toc67990651"/>
      <w:r>
        <w:rPr>
          <w:lang w:eastAsia="zh-CN"/>
        </w:rPr>
        <w:t>G.4.1</w:t>
      </w:r>
      <w:r>
        <w:rPr>
          <w:lang w:eastAsia="zh-CN"/>
        </w:rPr>
        <w:tab/>
        <w:t>Void</w:t>
      </w:r>
      <w:bookmarkEnd w:id="4845"/>
      <w:bookmarkEnd w:id="4846"/>
      <w:bookmarkEnd w:id="4847"/>
      <w:bookmarkEnd w:id="4848"/>
      <w:bookmarkEnd w:id="4849"/>
    </w:p>
    <w:p w14:paraId="0206541F" w14:textId="77777777" w:rsidR="003F3082" w:rsidRDefault="003F3082" w:rsidP="003F3082">
      <w:pPr>
        <w:rPr>
          <w:lang w:eastAsia="zh-CN"/>
        </w:rPr>
      </w:pPr>
    </w:p>
    <w:p w14:paraId="47D5D1F3" w14:textId="77777777" w:rsidR="003F3082" w:rsidRDefault="003F3082" w:rsidP="003F3082">
      <w:pPr>
        <w:pStyle w:val="Heading2"/>
        <w:rPr>
          <w:lang w:eastAsia="zh-CN"/>
        </w:rPr>
      </w:pPr>
      <w:bookmarkStart w:id="4850" w:name="_Toc59183382"/>
      <w:bookmarkStart w:id="4851" w:name="_Toc59184848"/>
      <w:bookmarkStart w:id="4852" w:name="_Toc59195783"/>
      <w:bookmarkStart w:id="4853" w:name="_Toc59440212"/>
      <w:bookmarkStart w:id="4854" w:name="_Toc67990652"/>
      <w:r>
        <w:rPr>
          <w:lang w:eastAsia="zh-CN"/>
        </w:rPr>
        <w:t>G.4.2</w:t>
      </w:r>
      <w:r>
        <w:rPr>
          <w:lang w:eastAsia="zh-CN"/>
        </w:rPr>
        <w:tab/>
        <w:t>Void</w:t>
      </w:r>
      <w:bookmarkEnd w:id="4850"/>
      <w:bookmarkEnd w:id="4851"/>
      <w:bookmarkEnd w:id="4852"/>
      <w:bookmarkEnd w:id="4853"/>
      <w:bookmarkEnd w:id="4854"/>
    </w:p>
    <w:p w14:paraId="70E422F4" w14:textId="77777777" w:rsidR="003F3082" w:rsidRDefault="003F3082" w:rsidP="003F3082">
      <w:pPr>
        <w:rPr>
          <w:lang w:eastAsia="zh-CN"/>
        </w:rPr>
      </w:pPr>
    </w:p>
    <w:p w14:paraId="7B1DED03" w14:textId="77777777" w:rsidR="003F3082" w:rsidRDefault="003F3082" w:rsidP="003F3082">
      <w:pPr>
        <w:pStyle w:val="Heading2"/>
        <w:rPr>
          <w:lang w:eastAsia="zh-CN"/>
        </w:rPr>
      </w:pPr>
      <w:bookmarkStart w:id="4855" w:name="_Toc59183383"/>
      <w:bookmarkStart w:id="4856" w:name="_Toc59184849"/>
      <w:bookmarkStart w:id="4857" w:name="_Toc59195784"/>
      <w:bookmarkStart w:id="4858" w:name="_Toc59440213"/>
      <w:bookmarkStart w:id="4859" w:name="_Toc67990653"/>
      <w:r>
        <w:rPr>
          <w:lang w:eastAsia="zh-CN"/>
        </w:rPr>
        <w:t>G.4.3</w:t>
      </w:r>
      <w:r>
        <w:rPr>
          <w:lang w:eastAsia="zh-CN"/>
        </w:rPr>
        <w:tab/>
        <w:t xml:space="preserve">OpenAPI document </w:t>
      </w:r>
      <w:r>
        <w:rPr>
          <w:rFonts w:ascii="Courier" w:eastAsia="MS Mincho" w:hAnsi="Courier"/>
          <w:szCs w:val="16"/>
        </w:rPr>
        <w:t>"5gcNrm.yaml"</w:t>
      </w:r>
      <w:bookmarkEnd w:id="4855"/>
      <w:bookmarkEnd w:id="4856"/>
      <w:bookmarkEnd w:id="4857"/>
      <w:bookmarkEnd w:id="4858"/>
      <w:bookmarkEnd w:id="4859"/>
    </w:p>
    <w:p w14:paraId="4EB9D3A5" w14:textId="77777777" w:rsidR="00997D95" w:rsidRDefault="00997D95" w:rsidP="00997D95">
      <w:pPr>
        <w:pStyle w:val="PL"/>
      </w:pPr>
      <w:r>
        <w:t>openapi: 3.0.1</w:t>
      </w:r>
    </w:p>
    <w:p w14:paraId="49F93622" w14:textId="77777777" w:rsidR="00997D95" w:rsidRDefault="00997D95" w:rsidP="00997D95">
      <w:pPr>
        <w:pStyle w:val="PL"/>
      </w:pPr>
      <w:r>
        <w:t>info:</w:t>
      </w:r>
    </w:p>
    <w:p w14:paraId="789EA458" w14:textId="77777777" w:rsidR="00997D95" w:rsidRDefault="00997D95" w:rsidP="00997D95">
      <w:pPr>
        <w:pStyle w:val="PL"/>
      </w:pPr>
      <w:r>
        <w:t xml:space="preserve">  title: 3GPP 5GC NRM</w:t>
      </w:r>
    </w:p>
    <w:p w14:paraId="7913B6AE" w14:textId="77777777" w:rsidR="00997D95" w:rsidRDefault="00997D95" w:rsidP="00997D95">
      <w:pPr>
        <w:pStyle w:val="PL"/>
      </w:pPr>
      <w:r>
        <w:t xml:space="preserve">  version: 17.2.0</w:t>
      </w:r>
    </w:p>
    <w:p w14:paraId="04543504" w14:textId="77777777" w:rsidR="00997D95" w:rsidRDefault="00997D95" w:rsidP="00997D95">
      <w:pPr>
        <w:pStyle w:val="PL"/>
      </w:pPr>
      <w:r>
        <w:t xml:space="preserve">  description: &gt;-</w:t>
      </w:r>
    </w:p>
    <w:p w14:paraId="2D827B0C" w14:textId="77777777" w:rsidR="00997D95" w:rsidRDefault="00997D95" w:rsidP="00997D95">
      <w:pPr>
        <w:pStyle w:val="PL"/>
      </w:pPr>
      <w:r>
        <w:t xml:space="preserve">    OAS 3.0.1 specification of the 5GC NRM</w:t>
      </w:r>
    </w:p>
    <w:p w14:paraId="01B755BA" w14:textId="77777777" w:rsidR="00997D95" w:rsidRDefault="00997D95" w:rsidP="00997D95">
      <w:pPr>
        <w:pStyle w:val="PL"/>
      </w:pPr>
      <w:r>
        <w:t xml:space="preserve">    © 2020, 3GPP Organizational Partners (ARIB, ATIS, CCSA, ETSI, TSDSI, TTA, TTC).</w:t>
      </w:r>
    </w:p>
    <w:p w14:paraId="7160764B" w14:textId="77777777" w:rsidR="00997D95" w:rsidRDefault="00997D95" w:rsidP="00997D95">
      <w:pPr>
        <w:pStyle w:val="PL"/>
      </w:pPr>
      <w:r>
        <w:t xml:space="preserve">    All rights reserved.</w:t>
      </w:r>
    </w:p>
    <w:p w14:paraId="1CA6FE28" w14:textId="77777777" w:rsidR="00997D95" w:rsidRDefault="00997D95" w:rsidP="00997D95">
      <w:pPr>
        <w:pStyle w:val="PL"/>
      </w:pPr>
      <w:r>
        <w:t>externalDocs:</w:t>
      </w:r>
    </w:p>
    <w:p w14:paraId="4D710618" w14:textId="77777777" w:rsidR="00997D95" w:rsidRDefault="00997D95" w:rsidP="00997D95">
      <w:pPr>
        <w:pStyle w:val="PL"/>
      </w:pPr>
      <w:r>
        <w:t xml:space="preserve">  description: 3GPP TS 28.541 V17.2.0; 5G NRM, 5GC NRM</w:t>
      </w:r>
    </w:p>
    <w:p w14:paraId="04039E17" w14:textId="77777777" w:rsidR="00997D95" w:rsidRDefault="00997D95" w:rsidP="00997D95">
      <w:pPr>
        <w:pStyle w:val="PL"/>
      </w:pPr>
      <w:r>
        <w:t xml:space="preserve">  url: http://www.3gpp.org/ftp/Specs/archive/28_series/28.541/</w:t>
      </w:r>
    </w:p>
    <w:p w14:paraId="19D483E4" w14:textId="77777777" w:rsidR="00997D95" w:rsidRDefault="00997D95" w:rsidP="00997D95">
      <w:pPr>
        <w:pStyle w:val="PL"/>
      </w:pPr>
      <w:r>
        <w:t>paths: {}</w:t>
      </w:r>
    </w:p>
    <w:p w14:paraId="08D489C3" w14:textId="77777777" w:rsidR="00997D95" w:rsidRDefault="00997D95" w:rsidP="00997D95">
      <w:pPr>
        <w:pStyle w:val="PL"/>
      </w:pPr>
      <w:r>
        <w:t>components:</w:t>
      </w:r>
    </w:p>
    <w:p w14:paraId="5CB5BFB3" w14:textId="77777777" w:rsidR="00997D95" w:rsidRDefault="00997D95" w:rsidP="00997D95">
      <w:pPr>
        <w:pStyle w:val="PL"/>
      </w:pPr>
      <w:r>
        <w:t xml:space="preserve">  schemas:</w:t>
      </w:r>
    </w:p>
    <w:p w14:paraId="43882944" w14:textId="77777777" w:rsidR="00997D95" w:rsidRDefault="00997D95" w:rsidP="00997D95">
      <w:pPr>
        <w:pStyle w:val="PL"/>
      </w:pPr>
    </w:p>
    <w:p w14:paraId="59A3FD7A" w14:textId="77777777" w:rsidR="00997D95" w:rsidRDefault="00997D95" w:rsidP="00997D95">
      <w:pPr>
        <w:pStyle w:val="PL"/>
      </w:pPr>
      <w:r>
        <w:t>#-------- Definition of types-----------------------------------------------------</w:t>
      </w:r>
    </w:p>
    <w:p w14:paraId="0340211E" w14:textId="77777777" w:rsidR="00997D95" w:rsidRDefault="00997D95" w:rsidP="00997D95">
      <w:pPr>
        <w:pStyle w:val="PL"/>
      </w:pPr>
    </w:p>
    <w:p w14:paraId="4E432FAC" w14:textId="77777777" w:rsidR="00997D95" w:rsidRDefault="00997D95" w:rsidP="00997D95">
      <w:pPr>
        <w:pStyle w:val="PL"/>
      </w:pPr>
      <w:r>
        <w:t xml:space="preserve">    AmfIdentifier:</w:t>
      </w:r>
    </w:p>
    <w:p w14:paraId="0288C709" w14:textId="77777777" w:rsidR="00997D95" w:rsidRDefault="00997D95" w:rsidP="00997D95">
      <w:pPr>
        <w:pStyle w:val="PL"/>
      </w:pPr>
      <w:r>
        <w:t xml:space="preserve">      type: object</w:t>
      </w:r>
    </w:p>
    <w:p w14:paraId="54485DD0" w14:textId="77777777" w:rsidR="00997D95" w:rsidRDefault="00997D95" w:rsidP="00997D95">
      <w:pPr>
        <w:pStyle w:val="PL"/>
      </w:pPr>
      <w:r>
        <w:t xml:space="preserve">      description: 'AmfIdentifier comprise of amfRegionId, amfSetId and amfPointer'</w:t>
      </w:r>
    </w:p>
    <w:p w14:paraId="7743E195" w14:textId="77777777" w:rsidR="00997D95" w:rsidRDefault="00997D95" w:rsidP="00997D95">
      <w:pPr>
        <w:pStyle w:val="PL"/>
      </w:pPr>
      <w:r>
        <w:t xml:space="preserve">      properties:</w:t>
      </w:r>
    </w:p>
    <w:p w14:paraId="02320CFD" w14:textId="77777777" w:rsidR="00997D95" w:rsidRDefault="00997D95" w:rsidP="00997D95">
      <w:pPr>
        <w:pStyle w:val="PL"/>
      </w:pPr>
      <w:r>
        <w:t xml:space="preserve">        amfRegionId:</w:t>
      </w:r>
    </w:p>
    <w:p w14:paraId="55290320" w14:textId="77777777" w:rsidR="00997D95" w:rsidRDefault="00997D95" w:rsidP="00997D95">
      <w:pPr>
        <w:pStyle w:val="PL"/>
      </w:pPr>
      <w:r>
        <w:t xml:space="preserve">          $ref: '#/components/schemas/AmfRegionId'</w:t>
      </w:r>
    </w:p>
    <w:p w14:paraId="2169CBD4" w14:textId="77777777" w:rsidR="00997D95" w:rsidRDefault="00997D95" w:rsidP="00997D95">
      <w:pPr>
        <w:pStyle w:val="PL"/>
      </w:pPr>
      <w:r>
        <w:t xml:space="preserve">        amfSetId:</w:t>
      </w:r>
    </w:p>
    <w:p w14:paraId="72BD4F64" w14:textId="77777777" w:rsidR="00997D95" w:rsidRDefault="00997D95" w:rsidP="00997D95">
      <w:pPr>
        <w:pStyle w:val="PL"/>
      </w:pPr>
      <w:r>
        <w:t xml:space="preserve">          $ref: '#/components/schemas/AmfSetId'</w:t>
      </w:r>
    </w:p>
    <w:p w14:paraId="639BA530" w14:textId="77777777" w:rsidR="00997D95" w:rsidRDefault="00997D95" w:rsidP="00997D95">
      <w:pPr>
        <w:pStyle w:val="PL"/>
      </w:pPr>
      <w:r>
        <w:t xml:space="preserve">        amfPointer:</w:t>
      </w:r>
    </w:p>
    <w:p w14:paraId="651D1800" w14:textId="77777777" w:rsidR="00997D95" w:rsidRDefault="00997D95" w:rsidP="00997D95">
      <w:pPr>
        <w:pStyle w:val="PL"/>
      </w:pPr>
      <w:r>
        <w:t xml:space="preserve">          $ref: '#/components/schemas/AmfPointer'</w:t>
      </w:r>
    </w:p>
    <w:p w14:paraId="282E919E" w14:textId="77777777" w:rsidR="00997D95" w:rsidRDefault="00997D95" w:rsidP="00997D95">
      <w:pPr>
        <w:pStyle w:val="PL"/>
      </w:pPr>
      <w:r>
        <w:t xml:space="preserve">    AmfRegionId:</w:t>
      </w:r>
    </w:p>
    <w:p w14:paraId="1D95172B" w14:textId="77777777" w:rsidR="00997D95" w:rsidRDefault="00997D95" w:rsidP="00997D95">
      <w:pPr>
        <w:pStyle w:val="PL"/>
      </w:pPr>
      <w:r>
        <w:t xml:space="preserve">      type: integer</w:t>
      </w:r>
    </w:p>
    <w:p w14:paraId="7BA68C02" w14:textId="77777777" w:rsidR="00997D95" w:rsidRDefault="00997D95" w:rsidP="00997D95">
      <w:pPr>
        <w:pStyle w:val="PL"/>
      </w:pPr>
      <w:r>
        <w:t xml:space="preserve">      description: AmfRegionId is defined in TS 23.003</w:t>
      </w:r>
    </w:p>
    <w:p w14:paraId="3F561C31" w14:textId="77777777" w:rsidR="00997D95" w:rsidRDefault="00997D95" w:rsidP="00997D95">
      <w:pPr>
        <w:pStyle w:val="PL"/>
      </w:pPr>
      <w:r>
        <w:t xml:space="preserve">      maximum: 255</w:t>
      </w:r>
    </w:p>
    <w:p w14:paraId="65845A31" w14:textId="77777777" w:rsidR="00997D95" w:rsidRDefault="00997D95" w:rsidP="00997D95">
      <w:pPr>
        <w:pStyle w:val="PL"/>
      </w:pPr>
      <w:r>
        <w:t xml:space="preserve">    AmfSetId:</w:t>
      </w:r>
    </w:p>
    <w:p w14:paraId="2184F433" w14:textId="77777777" w:rsidR="00997D95" w:rsidRDefault="00997D95" w:rsidP="00997D95">
      <w:pPr>
        <w:pStyle w:val="PL"/>
      </w:pPr>
      <w:r>
        <w:t xml:space="preserve">      type: string</w:t>
      </w:r>
    </w:p>
    <w:p w14:paraId="04991FAC" w14:textId="77777777" w:rsidR="00997D95" w:rsidRDefault="00997D95" w:rsidP="00997D95">
      <w:pPr>
        <w:pStyle w:val="PL"/>
      </w:pPr>
      <w:r>
        <w:t xml:space="preserve">      description: AmfSetId is defined in TS 23.003</w:t>
      </w:r>
    </w:p>
    <w:p w14:paraId="0160C67B" w14:textId="77777777" w:rsidR="00997D95" w:rsidRDefault="00997D95" w:rsidP="00997D95">
      <w:pPr>
        <w:pStyle w:val="PL"/>
      </w:pPr>
      <w:r>
        <w:t xml:space="preserve">      maximum: 1023</w:t>
      </w:r>
    </w:p>
    <w:p w14:paraId="78AB0A9D" w14:textId="77777777" w:rsidR="00997D95" w:rsidRDefault="00997D95" w:rsidP="00997D95">
      <w:pPr>
        <w:pStyle w:val="PL"/>
      </w:pPr>
      <w:r>
        <w:t xml:space="preserve">    AmfPointer:</w:t>
      </w:r>
    </w:p>
    <w:p w14:paraId="54C31023" w14:textId="77777777" w:rsidR="00997D95" w:rsidRDefault="00997D95" w:rsidP="00997D95">
      <w:pPr>
        <w:pStyle w:val="PL"/>
      </w:pPr>
      <w:r>
        <w:t xml:space="preserve">      type: integer</w:t>
      </w:r>
    </w:p>
    <w:p w14:paraId="5A4EF1B2" w14:textId="77777777" w:rsidR="00997D95" w:rsidRDefault="00997D95" w:rsidP="00997D95">
      <w:pPr>
        <w:pStyle w:val="PL"/>
      </w:pPr>
      <w:r>
        <w:t xml:space="preserve">      description: AmfPointer is defined in TS 23.003</w:t>
      </w:r>
    </w:p>
    <w:p w14:paraId="219B117B" w14:textId="77777777" w:rsidR="00997D95" w:rsidRDefault="00997D95" w:rsidP="00997D95">
      <w:pPr>
        <w:pStyle w:val="PL"/>
      </w:pPr>
      <w:r>
        <w:t xml:space="preserve">      maximum: 63</w:t>
      </w:r>
    </w:p>
    <w:p w14:paraId="54FA7107" w14:textId="77777777" w:rsidR="00997D95" w:rsidRDefault="00997D95" w:rsidP="00997D95">
      <w:pPr>
        <w:pStyle w:val="PL"/>
      </w:pPr>
      <w:r>
        <w:t xml:space="preserve">    IpEndPoint:</w:t>
      </w:r>
    </w:p>
    <w:p w14:paraId="26CEEF1D" w14:textId="77777777" w:rsidR="00997D95" w:rsidRDefault="00997D95" w:rsidP="00997D95">
      <w:pPr>
        <w:pStyle w:val="PL"/>
      </w:pPr>
      <w:r>
        <w:t xml:space="preserve">      type: object</w:t>
      </w:r>
    </w:p>
    <w:p w14:paraId="6BB7EFA5" w14:textId="77777777" w:rsidR="00997D95" w:rsidRDefault="00997D95" w:rsidP="00997D95">
      <w:pPr>
        <w:pStyle w:val="PL"/>
      </w:pPr>
      <w:r>
        <w:t xml:space="preserve">      properties:</w:t>
      </w:r>
    </w:p>
    <w:p w14:paraId="0A716B0E" w14:textId="77777777" w:rsidR="00997D95" w:rsidRDefault="00997D95" w:rsidP="00997D95">
      <w:pPr>
        <w:pStyle w:val="PL"/>
      </w:pPr>
      <w:r>
        <w:t xml:space="preserve">        ipv4Address:</w:t>
      </w:r>
    </w:p>
    <w:p w14:paraId="3C24B0F5" w14:textId="77777777" w:rsidR="00997D95" w:rsidRDefault="00997D95" w:rsidP="00997D95">
      <w:pPr>
        <w:pStyle w:val="PL"/>
      </w:pPr>
      <w:r>
        <w:t xml:space="preserve">          $ref: 'genericNrm.yaml#/components/schemas/Ipv4Addr'</w:t>
      </w:r>
    </w:p>
    <w:p w14:paraId="66A57BAC" w14:textId="77777777" w:rsidR="00997D95" w:rsidRDefault="00997D95" w:rsidP="00997D95">
      <w:pPr>
        <w:pStyle w:val="PL"/>
      </w:pPr>
      <w:r>
        <w:t xml:space="preserve">        ipv6Address:</w:t>
      </w:r>
    </w:p>
    <w:p w14:paraId="75865910" w14:textId="77777777" w:rsidR="00997D95" w:rsidRDefault="00997D95" w:rsidP="00997D95">
      <w:pPr>
        <w:pStyle w:val="PL"/>
      </w:pPr>
      <w:r>
        <w:t xml:space="preserve">          $ref: 'genericNrm.yaml#/components/schemas/Ipv6Addr'</w:t>
      </w:r>
    </w:p>
    <w:p w14:paraId="3E13A403" w14:textId="77777777" w:rsidR="00997D95" w:rsidRDefault="00997D95" w:rsidP="00997D95">
      <w:pPr>
        <w:pStyle w:val="PL"/>
      </w:pPr>
      <w:r>
        <w:t xml:space="preserve">        ipv6Prefix:</w:t>
      </w:r>
    </w:p>
    <w:p w14:paraId="1287E1D5" w14:textId="77777777" w:rsidR="00997D95" w:rsidRDefault="00997D95" w:rsidP="00997D95">
      <w:pPr>
        <w:pStyle w:val="PL"/>
      </w:pPr>
      <w:r>
        <w:t xml:space="preserve">          $ref: 'genericNrm.yaml#/components/schemas/Ipv6Prefix'</w:t>
      </w:r>
    </w:p>
    <w:p w14:paraId="01EF5A96" w14:textId="77777777" w:rsidR="00997D95" w:rsidRDefault="00997D95" w:rsidP="00997D95">
      <w:pPr>
        <w:pStyle w:val="PL"/>
      </w:pPr>
      <w:r>
        <w:t xml:space="preserve">        transport:</w:t>
      </w:r>
    </w:p>
    <w:p w14:paraId="5672D46E" w14:textId="77777777" w:rsidR="00997D95" w:rsidRDefault="00997D95" w:rsidP="00997D95">
      <w:pPr>
        <w:pStyle w:val="PL"/>
      </w:pPr>
      <w:r>
        <w:t xml:space="preserve">          $ref: 'genericNrm.yaml#/components/schemas/TransportProtocol'</w:t>
      </w:r>
    </w:p>
    <w:p w14:paraId="0E4C52B0" w14:textId="77777777" w:rsidR="00997D95" w:rsidRDefault="00997D95" w:rsidP="00997D95">
      <w:pPr>
        <w:pStyle w:val="PL"/>
      </w:pPr>
      <w:r>
        <w:t xml:space="preserve">        port:</w:t>
      </w:r>
    </w:p>
    <w:p w14:paraId="210CE270" w14:textId="77777777" w:rsidR="00997D95" w:rsidRDefault="00997D95" w:rsidP="00997D95">
      <w:pPr>
        <w:pStyle w:val="PL"/>
      </w:pPr>
      <w:r>
        <w:t xml:space="preserve">          type: integer</w:t>
      </w:r>
    </w:p>
    <w:p w14:paraId="06579485" w14:textId="77777777" w:rsidR="00997D95" w:rsidRDefault="00997D95" w:rsidP="00997D95">
      <w:pPr>
        <w:pStyle w:val="PL"/>
      </w:pPr>
      <w:r>
        <w:t xml:space="preserve">    NFProfileList:</w:t>
      </w:r>
    </w:p>
    <w:p w14:paraId="68E95DC6" w14:textId="77777777" w:rsidR="00997D95" w:rsidRDefault="00997D95" w:rsidP="00997D95">
      <w:pPr>
        <w:pStyle w:val="PL"/>
      </w:pPr>
      <w:r>
        <w:t xml:space="preserve">      type: array</w:t>
      </w:r>
    </w:p>
    <w:p w14:paraId="5BBF5C41" w14:textId="77777777" w:rsidR="00997D95" w:rsidRDefault="00997D95" w:rsidP="00997D95">
      <w:pPr>
        <w:pStyle w:val="PL"/>
      </w:pPr>
      <w:r>
        <w:t xml:space="preserve">      description: List of NF profile</w:t>
      </w:r>
    </w:p>
    <w:p w14:paraId="574315F5" w14:textId="77777777" w:rsidR="00997D95" w:rsidRDefault="00997D95" w:rsidP="00997D95">
      <w:pPr>
        <w:pStyle w:val="PL"/>
      </w:pPr>
      <w:r>
        <w:t xml:space="preserve">      items:</w:t>
      </w:r>
    </w:p>
    <w:p w14:paraId="43AE4ADE" w14:textId="77777777" w:rsidR="00997D95" w:rsidRDefault="00997D95" w:rsidP="00997D95">
      <w:pPr>
        <w:pStyle w:val="PL"/>
      </w:pPr>
      <w:r>
        <w:t xml:space="preserve">        $ref: '#/components/schemas/NFProfile'</w:t>
      </w:r>
    </w:p>
    <w:p w14:paraId="107B11F3" w14:textId="77777777" w:rsidR="00997D95" w:rsidRDefault="00997D95" w:rsidP="00997D95">
      <w:pPr>
        <w:pStyle w:val="PL"/>
      </w:pPr>
      <w:r>
        <w:t xml:space="preserve">    NFProfile:</w:t>
      </w:r>
    </w:p>
    <w:p w14:paraId="5C6C4EF3" w14:textId="77777777" w:rsidR="00997D95" w:rsidRDefault="00997D95" w:rsidP="00997D95">
      <w:pPr>
        <w:pStyle w:val="PL"/>
      </w:pPr>
      <w:r>
        <w:t xml:space="preserve">      type: object</w:t>
      </w:r>
    </w:p>
    <w:p w14:paraId="421D988B" w14:textId="77777777" w:rsidR="00997D95" w:rsidRDefault="00997D95" w:rsidP="00997D95">
      <w:pPr>
        <w:pStyle w:val="PL"/>
      </w:pPr>
      <w:r>
        <w:t xml:space="preserve">      description: 'NF profile stored in NRF, defined in TS 29.510'</w:t>
      </w:r>
    </w:p>
    <w:p w14:paraId="0471E54A" w14:textId="77777777" w:rsidR="00997D95" w:rsidRDefault="00997D95" w:rsidP="00997D95">
      <w:pPr>
        <w:pStyle w:val="PL"/>
      </w:pPr>
      <w:r>
        <w:t xml:space="preserve">      properties:</w:t>
      </w:r>
    </w:p>
    <w:p w14:paraId="207604BA" w14:textId="77777777" w:rsidR="00997D95" w:rsidRDefault="00997D95" w:rsidP="00997D95">
      <w:pPr>
        <w:pStyle w:val="PL"/>
      </w:pPr>
      <w:r>
        <w:t xml:space="preserve">        nFInstanceId:</w:t>
      </w:r>
    </w:p>
    <w:p w14:paraId="6AA019ED" w14:textId="77777777" w:rsidR="00997D95" w:rsidRDefault="00997D95" w:rsidP="00997D95">
      <w:pPr>
        <w:pStyle w:val="PL"/>
      </w:pPr>
      <w:r>
        <w:t xml:space="preserve">          type: string</w:t>
      </w:r>
    </w:p>
    <w:p w14:paraId="1B0F8872" w14:textId="77777777" w:rsidR="00997D95" w:rsidRDefault="00997D95" w:rsidP="00997D95">
      <w:pPr>
        <w:pStyle w:val="PL"/>
      </w:pPr>
      <w:r>
        <w:t xml:space="preserve">          description: uuid of NF instance</w:t>
      </w:r>
    </w:p>
    <w:p w14:paraId="3DF22DBE" w14:textId="77777777" w:rsidR="00997D95" w:rsidRDefault="00997D95" w:rsidP="00997D95">
      <w:pPr>
        <w:pStyle w:val="PL"/>
      </w:pPr>
      <w:r>
        <w:t xml:space="preserve">        nFType:</w:t>
      </w:r>
    </w:p>
    <w:p w14:paraId="0ED1B1EF" w14:textId="77777777" w:rsidR="00997D95" w:rsidRDefault="00997D95" w:rsidP="00997D95">
      <w:pPr>
        <w:pStyle w:val="PL"/>
      </w:pPr>
      <w:r>
        <w:t xml:space="preserve">          $ref: 'genericNrm.yaml#/components/schemas/NFType'</w:t>
      </w:r>
    </w:p>
    <w:p w14:paraId="1DA3E47C" w14:textId="77777777" w:rsidR="00997D95" w:rsidRDefault="00997D95" w:rsidP="00997D95">
      <w:pPr>
        <w:pStyle w:val="PL"/>
      </w:pPr>
      <w:r>
        <w:t xml:space="preserve">        nFStatus:</w:t>
      </w:r>
    </w:p>
    <w:p w14:paraId="3381278A" w14:textId="77777777" w:rsidR="00997D95" w:rsidRDefault="00997D95" w:rsidP="00997D95">
      <w:pPr>
        <w:pStyle w:val="PL"/>
      </w:pPr>
      <w:r>
        <w:t xml:space="preserve">          $ref: '#/components/schemas/NFStatus'</w:t>
      </w:r>
    </w:p>
    <w:p w14:paraId="7CD69F56" w14:textId="77777777" w:rsidR="00997D95" w:rsidRDefault="00997D95" w:rsidP="00997D95">
      <w:pPr>
        <w:pStyle w:val="PL"/>
      </w:pPr>
      <w:r>
        <w:t xml:space="preserve">        plmn:</w:t>
      </w:r>
    </w:p>
    <w:p w14:paraId="50ABAE03" w14:textId="77777777" w:rsidR="00997D95" w:rsidRDefault="00997D95" w:rsidP="00997D95">
      <w:pPr>
        <w:pStyle w:val="PL"/>
      </w:pPr>
      <w:r>
        <w:t xml:space="preserve">          $ref: 'nrNrm.yaml#/components/schemas/PlmnId'</w:t>
      </w:r>
    </w:p>
    <w:p w14:paraId="653F8806" w14:textId="77777777" w:rsidR="00997D95" w:rsidRDefault="00997D95" w:rsidP="00997D95">
      <w:pPr>
        <w:pStyle w:val="PL"/>
      </w:pPr>
      <w:r>
        <w:t xml:space="preserve">        sNssais:</w:t>
      </w:r>
    </w:p>
    <w:p w14:paraId="51522D56" w14:textId="77777777" w:rsidR="00997D95" w:rsidRDefault="00997D95" w:rsidP="00997D95">
      <w:pPr>
        <w:pStyle w:val="PL"/>
      </w:pPr>
      <w:r>
        <w:t xml:space="preserve">          $ref: 'nrNrm.yaml#/components/schemas/Snssai'</w:t>
      </w:r>
    </w:p>
    <w:p w14:paraId="58A2304E" w14:textId="77777777" w:rsidR="00997D95" w:rsidRDefault="00997D95" w:rsidP="00997D95">
      <w:pPr>
        <w:pStyle w:val="PL"/>
      </w:pPr>
      <w:r>
        <w:t xml:space="preserve">        fqdn:</w:t>
      </w:r>
    </w:p>
    <w:p w14:paraId="61240809" w14:textId="77777777" w:rsidR="00997D95" w:rsidRDefault="00997D95" w:rsidP="00997D95">
      <w:pPr>
        <w:pStyle w:val="PL"/>
      </w:pPr>
      <w:r>
        <w:t xml:space="preserve">          $ref: 'genericNrm.yaml#/components/schemas/Fqdn'</w:t>
      </w:r>
    </w:p>
    <w:p w14:paraId="3E552A18" w14:textId="77777777" w:rsidR="00997D95" w:rsidRDefault="00997D95" w:rsidP="00997D95">
      <w:pPr>
        <w:pStyle w:val="PL"/>
      </w:pPr>
      <w:r>
        <w:t xml:space="preserve">        interPlmnFqdn:</w:t>
      </w:r>
    </w:p>
    <w:p w14:paraId="643CB8FA" w14:textId="77777777" w:rsidR="00997D95" w:rsidRDefault="00997D95" w:rsidP="00997D95">
      <w:pPr>
        <w:pStyle w:val="PL"/>
      </w:pPr>
      <w:r>
        <w:t xml:space="preserve">          $ref: 'genericNrm.yaml#/components/schemas/Fqdn'</w:t>
      </w:r>
    </w:p>
    <w:p w14:paraId="08913BFF" w14:textId="77777777" w:rsidR="00997D95" w:rsidRDefault="00997D95" w:rsidP="00997D95">
      <w:pPr>
        <w:pStyle w:val="PL"/>
      </w:pPr>
      <w:r>
        <w:t xml:space="preserve">        nfServices:</w:t>
      </w:r>
    </w:p>
    <w:p w14:paraId="46B74BB3" w14:textId="77777777" w:rsidR="00997D95" w:rsidRDefault="00997D95" w:rsidP="00997D95">
      <w:pPr>
        <w:pStyle w:val="PL"/>
      </w:pPr>
      <w:r>
        <w:t xml:space="preserve">          type: array</w:t>
      </w:r>
    </w:p>
    <w:p w14:paraId="00DFF65C" w14:textId="77777777" w:rsidR="00997D95" w:rsidRDefault="00997D95" w:rsidP="00997D95">
      <w:pPr>
        <w:pStyle w:val="PL"/>
      </w:pPr>
      <w:r>
        <w:t xml:space="preserve">          items:</w:t>
      </w:r>
    </w:p>
    <w:p w14:paraId="2AFAE337" w14:textId="77777777" w:rsidR="00997D95" w:rsidRDefault="00997D95" w:rsidP="00997D95">
      <w:pPr>
        <w:pStyle w:val="PL"/>
      </w:pPr>
      <w:r>
        <w:t xml:space="preserve">            $ref: '#/components/schemas/NFService'</w:t>
      </w:r>
    </w:p>
    <w:p w14:paraId="75EB8CDF" w14:textId="77777777" w:rsidR="00997D95" w:rsidRDefault="00997D95" w:rsidP="00997D95">
      <w:pPr>
        <w:pStyle w:val="PL"/>
      </w:pPr>
      <w:r>
        <w:t xml:space="preserve">    NFService:</w:t>
      </w:r>
    </w:p>
    <w:p w14:paraId="68882ED3" w14:textId="77777777" w:rsidR="00997D95" w:rsidRDefault="00997D95" w:rsidP="00997D95">
      <w:pPr>
        <w:pStyle w:val="PL"/>
      </w:pPr>
      <w:r>
        <w:t xml:space="preserve">      type: object</w:t>
      </w:r>
    </w:p>
    <w:p w14:paraId="4B7934C9" w14:textId="77777777" w:rsidR="00997D95" w:rsidRDefault="00997D95" w:rsidP="00997D95">
      <w:pPr>
        <w:pStyle w:val="PL"/>
      </w:pPr>
      <w:r>
        <w:t xml:space="preserve">      description: NF Service is defined in TS 29.510</w:t>
      </w:r>
    </w:p>
    <w:p w14:paraId="03EADE96" w14:textId="77777777" w:rsidR="00997D95" w:rsidRDefault="00997D95" w:rsidP="00997D95">
      <w:pPr>
        <w:pStyle w:val="PL"/>
      </w:pPr>
      <w:r>
        <w:t xml:space="preserve">      properties:</w:t>
      </w:r>
    </w:p>
    <w:p w14:paraId="6469D29E" w14:textId="77777777" w:rsidR="00997D95" w:rsidRDefault="00997D95" w:rsidP="00997D95">
      <w:pPr>
        <w:pStyle w:val="PL"/>
      </w:pPr>
      <w:r>
        <w:t xml:space="preserve">        serviceInstanceId:</w:t>
      </w:r>
    </w:p>
    <w:p w14:paraId="4AC1E518" w14:textId="77777777" w:rsidR="00997D95" w:rsidRDefault="00997D95" w:rsidP="00997D95">
      <w:pPr>
        <w:pStyle w:val="PL"/>
      </w:pPr>
      <w:r>
        <w:t xml:space="preserve">          type: string</w:t>
      </w:r>
    </w:p>
    <w:p w14:paraId="0B7EA090" w14:textId="77777777" w:rsidR="00997D95" w:rsidRDefault="00997D95" w:rsidP="00997D95">
      <w:pPr>
        <w:pStyle w:val="PL"/>
      </w:pPr>
      <w:r>
        <w:t xml:space="preserve">        serviceName:</w:t>
      </w:r>
    </w:p>
    <w:p w14:paraId="13E27BCC" w14:textId="77777777" w:rsidR="00997D95" w:rsidRDefault="00997D95" w:rsidP="00997D95">
      <w:pPr>
        <w:pStyle w:val="PL"/>
      </w:pPr>
      <w:r>
        <w:t xml:space="preserve">          type: string</w:t>
      </w:r>
    </w:p>
    <w:p w14:paraId="72B3FF86" w14:textId="77777777" w:rsidR="00997D95" w:rsidRDefault="00997D95" w:rsidP="00997D95">
      <w:pPr>
        <w:pStyle w:val="PL"/>
      </w:pPr>
      <w:r>
        <w:t xml:space="preserve">        version:</w:t>
      </w:r>
    </w:p>
    <w:p w14:paraId="7E5E9D47" w14:textId="77777777" w:rsidR="00997D95" w:rsidRDefault="00997D95" w:rsidP="00997D95">
      <w:pPr>
        <w:pStyle w:val="PL"/>
      </w:pPr>
      <w:r>
        <w:t xml:space="preserve">          type: string</w:t>
      </w:r>
    </w:p>
    <w:p w14:paraId="0EC4B8B0" w14:textId="77777777" w:rsidR="00997D95" w:rsidRDefault="00997D95" w:rsidP="00997D95">
      <w:pPr>
        <w:pStyle w:val="PL"/>
      </w:pPr>
      <w:r>
        <w:t xml:space="preserve">        schema:</w:t>
      </w:r>
    </w:p>
    <w:p w14:paraId="2BEDF036" w14:textId="77777777" w:rsidR="00997D95" w:rsidRDefault="00997D95" w:rsidP="00997D95">
      <w:pPr>
        <w:pStyle w:val="PL"/>
      </w:pPr>
      <w:r>
        <w:t xml:space="preserve">          type: string</w:t>
      </w:r>
    </w:p>
    <w:p w14:paraId="62250AE7" w14:textId="77777777" w:rsidR="00997D95" w:rsidRDefault="00997D95" w:rsidP="00997D95">
      <w:pPr>
        <w:pStyle w:val="PL"/>
      </w:pPr>
      <w:r>
        <w:t xml:space="preserve">        fqdn:</w:t>
      </w:r>
    </w:p>
    <w:p w14:paraId="42201E1A" w14:textId="77777777" w:rsidR="00997D95" w:rsidRDefault="00997D95" w:rsidP="00997D95">
      <w:pPr>
        <w:pStyle w:val="PL"/>
      </w:pPr>
      <w:r>
        <w:t xml:space="preserve">          $ref: 'genericNrm.yaml#/components/schemas/Fqdn'</w:t>
      </w:r>
    </w:p>
    <w:p w14:paraId="652FB1A5" w14:textId="77777777" w:rsidR="00997D95" w:rsidRDefault="00997D95" w:rsidP="00997D95">
      <w:pPr>
        <w:pStyle w:val="PL"/>
      </w:pPr>
      <w:r>
        <w:t xml:space="preserve">        interPlmnFqdn:</w:t>
      </w:r>
    </w:p>
    <w:p w14:paraId="71BEFDDA" w14:textId="77777777" w:rsidR="00997D95" w:rsidRDefault="00997D95" w:rsidP="00997D95">
      <w:pPr>
        <w:pStyle w:val="PL"/>
      </w:pPr>
      <w:r>
        <w:t xml:space="preserve">          $ref: 'genericNrm.yaml#/components/schemas/Fqdn'</w:t>
      </w:r>
    </w:p>
    <w:p w14:paraId="471D7826" w14:textId="77777777" w:rsidR="00997D95" w:rsidRDefault="00997D95" w:rsidP="00997D95">
      <w:pPr>
        <w:pStyle w:val="PL"/>
      </w:pPr>
      <w:r>
        <w:t xml:space="preserve">        ipEndPoints:</w:t>
      </w:r>
    </w:p>
    <w:p w14:paraId="50972FA2" w14:textId="77777777" w:rsidR="00997D95" w:rsidRDefault="00997D95" w:rsidP="00997D95">
      <w:pPr>
        <w:pStyle w:val="PL"/>
      </w:pPr>
      <w:r>
        <w:t xml:space="preserve">          type: array</w:t>
      </w:r>
    </w:p>
    <w:p w14:paraId="530B2DEC" w14:textId="77777777" w:rsidR="00997D95" w:rsidRDefault="00997D95" w:rsidP="00997D95">
      <w:pPr>
        <w:pStyle w:val="PL"/>
      </w:pPr>
      <w:r>
        <w:t xml:space="preserve">          items:</w:t>
      </w:r>
    </w:p>
    <w:p w14:paraId="6EED88EE" w14:textId="77777777" w:rsidR="00997D95" w:rsidRDefault="00997D95" w:rsidP="00997D95">
      <w:pPr>
        <w:pStyle w:val="PL"/>
      </w:pPr>
      <w:r>
        <w:t xml:space="preserve">            $ref: '#/components/schemas/IpEndPoint'</w:t>
      </w:r>
    </w:p>
    <w:p w14:paraId="29AAF644" w14:textId="77777777" w:rsidR="00997D95" w:rsidRDefault="00997D95" w:rsidP="00997D95">
      <w:pPr>
        <w:pStyle w:val="PL"/>
      </w:pPr>
      <w:r>
        <w:t xml:space="preserve">        apiPrfix:</w:t>
      </w:r>
    </w:p>
    <w:p w14:paraId="1EB66672" w14:textId="77777777" w:rsidR="00997D95" w:rsidRDefault="00997D95" w:rsidP="00997D95">
      <w:pPr>
        <w:pStyle w:val="PL"/>
      </w:pPr>
      <w:r>
        <w:t xml:space="preserve">          type: string</w:t>
      </w:r>
    </w:p>
    <w:p w14:paraId="5684F1CA" w14:textId="77777777" w:rsidR="00997D95" w:rsidRDefault="00997D95" w:rsidP="00997D95">
      <w:pPr>
        <w:pStyle w:val="PL"/>
      </w:pPr>
      <w:r>
        <w:t xml:space="preserve">        allowedPlmns:</w:t>
      </w:r>
    </w:p>
    <w:p w14:paraId="453CAC12" w14:textId="77777777" w:rsidR="00997D95" w:rsidRDefault="00997D95" w:rsidP="00997D95">
      <w:pPr>
        <w:pStyle w:val="PL"/>
      </w:pPr>
      <w:r>
        <w:t xml:space="preserve">          $ref: 'nrNrm.yaml#/components/schemas/PlmnId'</w:t>
      </w:r>
    </w:p>
    <w:p w14:paraId="43A218A3" w14:textId="77777777" w:rsidR="00997D95" w:rsidRDefault="00997D95" w:rsidP="00997D95">
      <w:pPr>
        <w:pStyle w:val="PL"/>
      </w:pPr>
      <w:r>
        <w:t xml:space="preserve">        allowedNfTypes:</w:t>
      </w:r>
    </w:p>
    <w:p w14:paraId="3C9806D9" w14:textId="77777777" w:rsidR="00997D95" w:rsidRDefault="00997D95" w:rsidP="00997D95">
      <w:pPr>
        <w:pStyle w:val="PL"/>
      </w:pPr>
      <w:r>
        <w:t xml:space="preserve">          type: array</w:t>
      </w:r>
    </w:p>
    <w:p w14:paraId="2F4B804F" w14:textId="77777777" w:rsidR="00997D95" w:rsidRDefault="00997D95" w:rsidP="00997D95">
      <w:pPr>
        <w:pStyle w:val="PL"/>
      </w:pPr>
      <w:r>
        <w:t xml:space="preserve">          items:</w:t>
      </w:r>
    </w:p>
    <w:p w14:paraId="7E86297E" w14:textId="77777777" w:rsidR="00997D95" w:rsidRDefault="00997D95" w:rsidP="00997D95">
      <w:pPr>
        <w:pStyle w:val="PL"/>
      </w:pPr>
      <w:r>
        <w:t xml:space="preserve">            $ref: 'genericNrm.yaml#/components/schemas/NFType'</w:t>
      </w:r>
    </w:p>
    <w:p w14:paraId="7BF2BBF5" w14:textId="77777777" w:rsidR="00997D95" w:rsidRDefault="00997D95" w:rsidP="00997D95">
      <w:pPr>
        <w:pStyle w:val="PL"/>
      </w:pPr>
      <w:r>
        <w:t xml:space="preserve">        allowedNssais:</w:t>
      </w:r>
    </w:p>
    <w:p w14:paraId="2A21A981" w14:textId="77777777" w:rsidR="00997D95" w:rsidRDefault="00997D95" w:rsidP="00997D95">
      <w:pPr>
        <w:pStyle w:val="PL"/>
      </w:pPr>
      <w:r>
        <w:t xml:space="preserve">          type: array</w:t>
      </w:r>
    </w:p>
    <w:p w14:paraId="68708B4F" w14:textId="77777777" w:rsidR="00997D95" w:rsidRDefault="00997D95" w:rsidP="00997D95">
      <w:pPr>
        <w:pStyle w:val="PL"/>
      </w:pPr>
      <w:r>
        <w:t xml:space="preserve">          items:</w:t>
      </w:r>
    </w:p>
    <w:p w14:paraId="409D408C" w14:textId="77777777" w:rsidR="00997D95" w:rsidRDefault="00997D95" w:rsidP="00997D95">
      <w:pPr>
        <w:pStyle w:val="PL"/>
      </w:pPr>
      <w:r>
        <w:t xml:space="preserve">            $ref: 'nrNrm.yaml#/components/schemas/Snssai'</w:t>
      </w:r>
    </w:p>
    <w:p w14:paraId="6BC21572" w14:textId="77777777" w:rsidR="00997D95" w:rsidRDefault="00997D95" w:rsidP="00997D95">
      <w:pPr>
        <w:pStyle w:val="PL"/>
      </w:pPr>
      <w:r>
        <w:t xml:space="preserve">    NFStatus:</w:t>
      </w:r>
    </w:p>
    <w:p w14:paraId="0FBDA769" w14:textId="77777777" w:rsidR="00997D95" w:rsidRDefault="00997D95" w:rsidP="00997D95">
      <w:pPr>
        <w:pStyle w:val="PL"/>
      </w:pPr>
      <w:r>
        <w:t xml:space="preserve">      type: string</w:t>
      </w:r>
    </w:p>
    <w:p w14:paraId="79CC1752" w14:textId="77777777" w:rsidR="00997D95" w:rsidRDefault="00997D95" w:rsidP="00997D95">
      <w:pPr>
        <w:pStyle w:val="PL"/>
      </w:pPr>
      <w:r>
        <w:t xml:space="preserve">      description: any of enumrated value</w:t>
      </w:r>
    </w:p>
    <w:p w14:paraId="25A79D20" w14:textId="77777777" w:rsidR="00997D95" w:rsidRDefault="00997D95" w:rsidP="00997D95">
      <w:pPr>
        <w:pStyle w:val="PL"/>
      </w:pPr>
      <w:r>
        <w:t xml:space="preserve">      enum:</w:t>
      </w:r>
    </w:p>
    <w:p w14:paraId="2A43A3AD" w14:textId="77777777" w:rsidR="00997D95" w:rsidRDefault="00997D95" w:rsidP="00997D95">
      <w:pPr>
        <w:pStyle w:val="PL"/>
      </w:pPr>
      <w:r>
        <w:t xml:space="preserve">        - REGISTERED</w:t>
      </w:r>
    </w:p>
    <w:p w14:paraId="7FEAEF86" w14:textId="77777777" w:rsidR="00997D95" w:rsidRDefault="00997D95" w:rsidP="00997D95">
      <w:pPr>
        <w:pStyle w:val="PL"/>
      </w:pPr>
      <w:r>
        <w:t xml:space="preserve">        - SUSPENDED</w:t>
      </w:r>
    </w:p>
    <w:p w14:paraId="72F3D30D" w14:textId="77777777" w:rsidR="00997D95" w:rsidRDefault="00997D95" w:rsidP="00997D95">
      <w:pPr>
        <w:pStyle w:val="PL"/>
      </w:pPr>
      <w:r>
        <w:t xml:space="preserve">    CNSIIdList:</w:t>
      </w:r>
    </w:p>
    <w:p w14:paraId="0EF47ECE" w14:textId="77777777" w:rsidR="00997D95" w:rsidRDefault="00997D95" w:rsidP="00997D95">
      <w:pPr>
        <w:pStyle w:val="PL"/>
      </w:pPr>
      <w:r>
        <w:t xml:space="preserve">      type: array</w:t>
      </w:r>
    </w:p>
    <w:p w14:paraId="54B159A9" w14:textId="77777777" w:rsidR="00997D95" w:rsidRDefault="00997D95" w:rsidP="00997D95">
      <w:pPr>
        <w:pStyle w:val="PL"/>
      </w:pPr>
      <w:r>
        <w:t xml:space="preserve">      items:</w:t>
      </w:r>
    </w:p>
    <w:p w14:paraId="32C98468" w14:textId="77777777" w:rsidR="00997D95" w:rsidRDefault="00997D95" w:rsidP="00997D95">
      <w:pPr>
        <w:pStyle w:val="PL"/>
      </w:pPr>
      <w:r>
        <w:t xml:space="preserve">        $ref: '#/components/schemas/CNSIId'</w:t>
      </w:r>
    </w:p>
    <w:p w14:paraId="77E965B7" w14:textId="77777777" w:rsidR="00997D95" w:rsidRDefault="00997D95" w:rsidP="00997D95">
      <w:pPr>
        <w:pStyle w:val="PL"/>
      </w:pPr>
      <w:r>
        <w:t xml:space="preserve">    CNSIId:</w:t>
      </w:r>
    </w:p>
    <w:p w14:paraId="4FF018D0" w14:textId="77777777" w:rsidR="00997D95" w:rsidRDefault="00997D95" w:rsidP="00997D95">
      <w:pPr>
        <w:pStyle w:val="PL"/>
      </w:pPr>
      <w:r>
        <w:t xml:space="preserve">      type: string</w:t>
      </w:r>
    </w:p>
    <w:p w14:paraId="48F4BCCD" w14:textId="77777777" w:rsidR="00997D95" w:rsidRDefault="00997D95" w:rsidP="00997D95">
      <w:pPr>
        <w:pStyle w:val="PL"/>
      </w:pPr>
      <w:r>
        <w:t xml:space="preserve">      description: CNSI Id is defined in TS 29.531, only for Core Network</w:t>
      </w:r>
    </w:p>
    <w:p w14:paraId="6FFBEB1F" w14:textId="77777777" w:rsidR="00997D95" w:rsidRDefault="00997D95" w:rsidP="00997D95">
      <w:pPr>
        <w:pStyle w:val="PL"/>
      </w:pPr>
      <w:r>
        <w:t xml:space="preserve">    TACList:</w:t>
      </w:r>
    </w:p>
    <w:p w14:paraId="2E77FE9F" w14:textId="77777777" w:rsidR="00997D95" w:rsidRDefault="00997D95" w:rsidP="00997D95">
      <w:pPr>
        <w:pStyle w:val="PL"/>
      </w:pPr>
      <w:r>
        <w:t xml:space="preserve">      type: array</w:t>
      </w:r>
    </w:p>
    <w:p w14:paraId="4C6FE510" w14:textId="77777777" w:rsidR="00997D95" w:rsidRDefault="00997D95" w:rsidP="00997D95">
      <w:pPr>
        <w:pStyle w:val="PL"/>
      </w:pPr>
      <w:r>
        <w:t xml:space="preserve">      items:</w:t>
      </w:r>
    </w:p>
    <w:p w14:paraId="7BB385B4" w14:textId="77777777" w:rsidR="00997D95" w:rsidRDefault="00997D95" w:rsidP="00997D95">
      <w:pPr>
        <w:pStyle w:val="PL"/>
      </w:pPr>
      <w:r>
        <w:t xml:space="preserve">        $ref: 'nrNrm.yaml#/components/schemas/NrTac'</w:t>
      </w:r>
    </w:p>
    <w:p w14:paraId="311D4400" w14:textId="77777777" w:rsidR="00997D95" w:rsidRDefault="00997D95" w:rsidP="00997D95">
      <w:pPr>
        <w:pStyle w:val="PL"/>
      </w:pPr>
      <w:r>
        <w:t xml:space="preserve">    WeightFactor:</w:t>
      </w:r>
    </w:p>
    <w:p w14:paraId="4AC68659" w14:textId="77777777" w:rsidR="00997D95" w:rsidRDefault="00997D95" w:rsidP="00997D95">
      <w:pPr>
        <w:pStyle w:val="PL"/>
      </w:pPr>
      <w:r>
        <w:t xml:space="preserve">      type: integer</w:t>
      </w:r>
    </w:p>
    <w:p w14:paraId="3D1CCFB6" w14:textId="77777777" w:rsidR="00997D95" w:rsidRDefault="00997D95" w:rsidP="00997D95">
      <w:pPr>
        <w:pStyle w:val="PL"/>
      </w:pPr>
      <w:r>
        <w:t xml:space="preserve">    UdmInfo:</w:t>
      </w:r>
    </w:p>
    <w:p w14:paraId="1559489E" w14:textId="77777777" w:rsidR="00997D95" w:rsidRDefault="00997D95" w:rsidP="00997D95">
      <w:pPr>
        <w:pStyle w:val="PL"/>
      </w:pPr>
      <w:r>
        <w:t xml:space="preserve">      type: object</w:t>
      </w:r>
    </w:p>
    <w:p w14:paraId="1D43A486" w14:textId="77777777" w:rsidR="00997D95" w:rsidRDefault="00997D95" w:rsidP="00997D95">
      <w:pPr>
        <w:pStyle w:val="PL"/>
      </w:pPr>
      <w:r>
        <w:t xml:space="preserve">      properties:</w:t>
      </w:r>
    </w:p>
    <w:p w14:paraId="470B7B53" w14:textId="77777777" w:rsidR="00997D95" w:rsidRDefault="00997D95" w:rsidP="00997D95">
      <w:pPr>
        <w:pStyle w:val="PL"/>
      </w:pPr>
      <w:r>
        <w:t xml:space="preserve">        nFSrvGroupId:</w:t>
      </w:r>
    </w:p>
    <w:p w14:paraId="1E870668" w14:textId="77777777" w:rsidR="00997D95" w:rsidRDefault="00997D95" w:rsidP="00997D95">
      <w:pPr>
        <w:pStyle w:val="PL"/>
      </w:pPr>
      <w:r>
        <w:t xml:space="preserve">          type: string</w:t>
      </w:r>
    </w:p>
    <w:p w14:paraId="3D0D82CC" w14:textId="77777777" w:rsidR="00997D95" w:rsidRDefault="00997D95" w:rsidP="00997D95">
      <w:pPr>
        <w:pStyle w:val="PL"/>
      </w:pPr>
      <w:r>
        <w:t xml:space="preserve">    AusfInfo:</w:t>
      </w:r>
    </w:p>
    <w:p w14:paraId="4A5F9CBB" w14:textId="77777777" w:rsidR="00997D95" w:rsidRDefault="00997D95" w:rsidP="00997D95">
      <w:pPr>
        <w:pStyle w:val="PL"/>
      </w:pPr>
      <w:r>
        <w:t xml:space="preserve">      type: object</w:t>
      </w:r>
    </w:p>
    <w:p w14:paraId="510C9CDB" w14:textId="77777777" w:rsidR="00997D95" w:rsidRDefault="00997D95" w:rsidP="00997D95">
      <w:pPr>
        <w:pStyle w:val="PL"/>
      </w:pPr>
      <w:r>
        <w:t xml:space="preserve">      properties:</w:t>
      </w:r>
    </w:p>
    <w:p w14:paraId="6BEA5F1D" w14:textId="77777777" w:rsidR="00997D95" w:rsidRDefault="00997D95" w:rsidP="00997D95">
      <w:pPr>
        <w:pStyle w:val="PL"/>
      </w:pPr>
      <w:r>
        <w:t xml:space="preserve">        nFSrvGroupId:</w:t>
      </w:r>
    </w:p>
    <w:p w14:paraId="194FC869" w14:textId="77777777" w:rsidR="00997D95" w:rsidRDefault="00997D95" w:rsidP="00997D95">
      <w:pPr>
        <w:pStyle w:val="PL"/>
      </w:pPr>
      <w:r>
        <w:t xml:space="preserve">          type: string</w:t>
      </w:r>
    </w:p>
    <w:p w14:paraId="24C814C6" w14:textId="77777777" w:rsidR="00997D95" w:rsidRDefault="00997D95" w:rsidP="00997D95">
      <w:pPr>
        <w:pStyle w:val="PL"/>
      </w:pPr>
      <w:r>
        <w:t xml:space="preserve">    UpfInfo:</w:t>
      </w:r>
    </w:p>
    <w:p w14:paraId="2AD1C559" w14:textId="77777777" w:rsidR="00997D95" w:rsidRDefault="00997D95" w:rsidP="00997D95">
      <w:pPr>
        <w:pStyle w:val="PL"/>
      </w:pPr>
      <w:r>
        <w:t xml:space="preserve">      type: object</w:t>
      </w:r>
    </w:p>
    <w:p w14:paraId="4C8CC3DE" w14:textId="77777777" w:rsidR="00997D95" w:rsidRDefault="00997D95" w:rsidP="00997D95">
      <w:pPr>
        <w:pStyle w:val="PL"/>
      </w:pPr>
      <w:r>
        <w:t xml:space="preserve">      properties:</w:t>
      </w:r>
    </w:p>
    <w:p w14:paraId="4F430200" w14:textId="77777777" w:rsidR="00997D95" w:rsidRDefault="00997D95" w:rsidP="00997D95">
      <w:pPr>
        <w:pStyle w:val="PL"/>
      </w:pPr>
      <w:r>
        <w:t xml:space="preserve">        smfServingAreas:</w:t>
      </w:r>
    </w:p>
    <w:p w14:paraId="58B0987C" w14:textId="77777777" w:rsidR="00997D95" w:rsidRDefault="00997D95" w:rsidP="00997D95">
      <w:pPr>
        <w:pStyle w:val="PL"/>
      </w:pPr>
      <w:r>
        <w:t xml:space="preserve">          type: string</w:t>
      </w:r>
    </w:p>
    <w:p w14:paraId="09D6A8C3" w14:textId="77777777" w:rsidR="00997D95" w:rsidRDefault="00997D95" w:rsidP="00997D95">
      <w:pPr>
        <w:pStyle w:val="PL"/>
      </w:pPr>
      <w:r>
        <w:t xml:space="preserve">    AmfInfo:</w:t>
      </w:r>
    </w:p>
    <w:p w14:paraId="0B1500E8" w14:textId="77777777" w:rsidR="00997D95" w:rsidRDefault="00997D95" w:rsidP="00997D95">
      <w:pPr>
        <w:pStyle w:val="PL"/>
      </w:pPr>
      <w:r>
        <w:t xml:space="preserve">      type: object</w:t>
      </w:r>
    </w:p>
    <w:p w14:paraId="3FD0835F" w14:textId="77777777" w:rsidR="00997D95" w:rsidRDefault="00997D95" w:rsidP="00997D95">
      <w:pPr>
        <w:pStyle w:val="PL"/>
      </w:pPr>
      <w:r>
        <w:t xml:space="preserve">      properties:</w:t>
      </w:r>
    </w:p>
    <w:p w14:paraId="3D4CAB1A" w14:textId="77777777" w:rsidR="00997D95" w:rsidRDefault="00997D95" w:rsidP="00997D95">
      <w:pPr>
        <w:pStyle w:val="PL"/>
      </w:pPr>
      <w:r>
        <w:t xml:space="preserve">        priority:</w:t>
      </w:r>
    </w:p>
    <w:p w14:paraId="414CEB3F" w14:textId="77777777" w:rsidR="00997D95" w:rsidRDefault="00997D95" w:rsidP="00997D95">
      <w:pPr>
        <w:pStyle w:val="PL"/>
      </w:pPr>
      <w:r>
        <w:t xml:space="preserve">          type: integer</w:t>
      </w:r>
    </w:p>
    <w:p w14:paraId="3EE9B1D2" w14:textId="77777777" w:rsidR="00997D95" w:rsidRDefault="00997D95" w:rsidP="00997D95">
      <w:pPr>
        <w:pStyle w:val="PL"/>
      </w:pPr>
      <w:r>
        <w:t xml:space="preserve">    SupportedDataSetId:</w:t>
      </w:r>
    </w:p>
    <w:p w14:paraId="26578847" w14:textId="77777777" w:rsidR="00997D95" w:rsidRDefault="00997D95" w:rsidP="00997D95">
      <w:pPr>
        <w:pStyle w:val="PL"/>
      </w:pPr>
      <w:r>
        <w:t xml:space="preserve">      type: string</w:t>
      </w:r>
    </w:p>
    <w:p w14:paraId="0713CE1C" w14:textId="77777777" w:rsidR="00997D95" w:rsidRDefault="00997D95" w:rsidP="00997D95">
      <w:pPr>
        <w:pStyle w:val="PL"/>
      </w:pPr>
      <w:r>
        <w:t xml:space="preserve">      description: any of enumrated value</w:t>
      </w:r>
    </w:p>
    <w:p w14:paraId="1DD6B222" w14:textId="77777777" w:rsidR="00997D95" w:rsidRDefault="00997D95" w:rsidP="00997D95">
      <w:pPr>
        <w:pStyle w:val="PL"/>
      </w:pPr>
      <w:r>
        <w:t xml:space="preserve">      enum:</w:t>
      </w:r>
    </w:p>
    <w:p w14:paraId="507C9166" w14:textId="77777777" w:rsidR="00997D95" w:rsidRDefault="00997D95" w:rsidP="00997D95">
      <w:pPr>
        <w:pStyle w:val="PL"/>
      </w:pPr>
      <w:r>
        <w:t xml:space="preserve">        - SUBSCRIPTION</w:t>
      </w:r>
    </w:p>
    <w:p w14:paraId="55E2E818" w14:textId="77777777" w:rsidR="00997D95" w:rsidRDefault="00997D95" w:rsidP="00997D95">
      <w:pPr>
        <w:pStyle w:val="PL"/>
      </w:pPr>
      <w:r>
        <w:t xml:space="preserve">        - POLICY</w:t>
      </w:r>
    </w:p>
    <w:p w14:paraId="7CEECC16" w14:textId="77777777" w:rsidR="00997D95" w:rsidRDefault="00997D95" w:rsidP="00997D95">
      <w:pPr>
        <w:pStyle w:val="PL"/>
      </w:pPr>
      <w:r>
        <w:t xml:space="preserve">        - EXPOSURE</w:t>
      </w:r>
    </w:p>
    <w:p w14:paraId="7018735B" w14:textId="77777777" w:rsidR="00997D95" w:rsidRDefault="00997D95" w:rsidP="00997D95">
      <w:pPr>
        <w:pStyle w:val="PL"/>
      </w:pPr>
      <w:r>
        <w:t xml:space="preserve">        - APPLICATION</w:t>
      </w:r>
    </w:p>
    <w:p w14:paraId="750E6490" w14:textId="77777777" w:rsidR="00997D95" w:rsidRDefault="00997D95" w:rsidP="00997D95">
      <w:pPr>
        <w:pStyle w:val="PL"/>
      </w:pPr>
      <w:r>
        <w:t xml:space="preserve">    Udrinfo:</w:t>
      </w:r>
    </w:p>
    <w:p w14:paraId="4434E7EA" w14:textId="77777777" w:rsidR="00997D95" w:rsidRDefault="00997D95" w:rsidP="00997D95">
      <w:pPr>
        <w:pStyle w:val="PL"/>
      </w:pPr>
      <w:r>
        <w:t xml:space="preserve">      type: object</w:t>
      </w:r>
    </w:p>
    <w:p w14:paraId="3CB1E2BC" w14:textId="77777777" w:rsidR="00997D95" w:rsidRDefault="00997D95" w:rsidP="00997D95">
      <w:pPr>
        <w:pStyle w:val="PL"/>
      </w:pPr>
      <w:r>
        <w:t xml:space="preserve">      properties:</w:t>
      </w:r>
    </w:p>
    <w:p w14:paraId="0F542143" w14:textId="77777777" w:rsidR="00997D95" w:rsidRDefault="00997D95" w:rsidP="00997D95">
      <w:pPr>
        <w:pStyle w:val="PL"/>
      </w:pPr>
      <w:r>
        <w:t xml:space="preserve">        supportedDataSetIds:</w:t>
      </w:r>
    </w:p>
    <w:p w14:paraId="298CCE73" w14:textId="77777777" w:rsidR="00997D95" w:rsidRDefault="00997D95" w:rsidP="00997D95">
      <w:pPr>
        <w:pStyle w:val="PL"/>
      </w:pPr>
      <w:r>
        <w:t xml:space="preserve">          type: array</w:t>
      </w:r>
    </w:p>
    <w:p w14:paraId="19D8D3B8" w14:textId="77777777" w:rsidR="00997D95" w:rsidRDefault="00997D95" w:rsidP="00997D95">
      <w:pPr>
        <w:pStyle w:val="PL"/>
      </w:pPr>
      <w:r>
        <w:t xml:space="preserve">          items:</w:t>
      </w:r>
    </w:p>
    <w:p w14:paraId="2E3EE754" w14:textId="77777777" w:rsidR="00997D95" w:rsidRDefault="00997D95" w:rsidP="00997D95">
      <w:pPr>
        <w:pStyle w:val="PL"/>
      </w:pPr>
      <w:r>
        <w:t xml:space="preserve">            $ref: '#/components/schemas/SupportedDataSetId'</w:t>
      </w:r>
    </w:p>
    <w:p w14:paraId="3E3D3ECF" w14:textId="77777777" w:rsidR="00997D95" w:rsidRDefault="00997D95" w:rsidP="00997D95">
      <w:pPr>
        <w:pStyle w:val="PL"/>
      </w:pPr>
      <w:r>
        <w:t xml:space="preserve">        nFSrvGroupId:</w:t>
      </w:r>
    </w:p>
    <w:p w14:paraId="4E9F5501" w14:textId="77777777" w:rsidR="00997D95" w:rsidRDefault="00997D95" w:rsidP="00997D95">
      <w:pPr>
        <w:pStyle w:val="PL"/>
      </w:pPr>
      <w:r>
        <w:t xml:space="preserve">          type: string</w:t>
      </w:r>
    </w:p>
    <w:p w14:paraId="518CDDFB" w14:textId="77777777" w:rsidR="00997D95" w:rsidRDefault="00997D95" w:rsidP="00997D95">
      <w:pPr>
        <w:pStyle w:val="PL"/>
      </w:pPr>
      <w:r>
        <w:t xml:space="preserve">    NFInfo:</w:t>
      </w:r>
    </w:p>
    <w:p w14:paraId="242CBF20" w14:textId="77777777" w:rsidR="00997D95" w:rsidRDefault="00997D95" w:rsidP="00997D95">
      <w:pPr>
        <w:pStyle w:val="PL"/>
      </w:pPr>
      <w:r>
        <w:t xml:space="preserve">      oneOf:</w:t>
      </w:r>
    </w:p>
    <w:p w14:paraId="63ACF967" w14:textId="77777777" w:rsidR="00997D95" w:rsidRDefault="00997D95" w:rsidP="00997D95">
      <w:pPr>
        <w:pStyle w:val="PL"/>
      </w:pPr>
      <w:r>
        <w:t xml:space="preserve">        - $ref: '#/components/schemas/UdmInfo'</w:t>
      </w:r>
    </w:p>
    <w:p w14:paraId="7DE8C8E5" w14:textId="77777777" w:rsidR="00997D95" w:rsidRDefault="00997D95" w:rsidP="00997D95">
      <w:pPr>
        <w:pStyle w:val="PL"/>
      </w:pPr>
      <w:r>
        <w:t xml:space="preserve">        - $ref: '#/components/schemas/AusfInfo'</w:t>
      </w:r>
    </w:p>
    <w:p w14:paraId="666FE948" w14:textId="77777777" w:rsidR="00997D95" w:rsidRDefault="00997D95" w:rsidP="00997D95">
      <w:pPr>
        <w:pStyle w:val="PL"/>
      </w:pPr>
      <w:r>
        <w:t xml:space="preserve">        - $ref: '#/components/schemas/UpfInfo'</w:t>
      </w:r>
    </w:p>
    <w:p w14:paraId="6E55652A" w14:textId="77777777" w:rsidR="00997D95" w:rsidRDefault="00997D95" w:rsidP="00997D95">
      <w:pPr>
        <w:pStyle w:val="PL"/>
      </w:pPr>
      <w:r>
        <w:t xml:space="preserve">        - $ref: '#/components/schemas/AmfInfo'</w:t>
      </w:r>
    </w:p>
    <w:p w14:paraId="5D16FFAE" w14:textId="77777777" w:rsidR="00997D95" w:rsidRDefault="00997D95" w:rsidP="00997D95">
      <w:pPr>
        <w:pStyle w:val="PL"/>
      </w:pPr>
      <w:r>
        <w:t xml:space="preserve">        - $ref: '#/components/schemas/Udrinfo'</w:t>
      </w:r>
    </w:p>
    <w:p w14:paraId="565BA720" w14:textId="77777777" w:rsidR="00997D95" w:rsidRDefault="00997D95" w:rsidP="00997D95">
      <w:pPr>
        <w:pStyle w:val="PL"/>
      </w:pPr>
      <w:r>
        <w:t xml:space="preserve">    ManagedNFProfile:</w:t>
      </w:r>
    </w:p>
    <w:p w14:paraId="15276C91" w14:textId="77777777" w:rsidR="00997D95" w:rsidRDefault="00997D95" w:rsidP="00997D95">
      <w:pPr>
        <w:pStyle w:val="PL"/>
      </w:pPr>
      <w:r>
        <w:t xml:space="preserve">      type: object</w:t>
      </w:r>
    </w:p>
    <w:p w14:paraId="247CA668" w14:textId="77777777" w:rsidR="00997D95" w:rsidRDefault="00997D95" w:rsidP="00997D95">
      <w:pPr>
        <w:pStyle w:val="PL"/>
      </w:pPr>
      <w:r>
        <w:t xml:space="preserve">      properties:</w:t>
      </w:r>
    </w:p>
    <w:p w14:paraId="5D08B24E" w14:textId="77777777" w:rsidR="00997D95" w:rsidRDefault="00997D95" w:rsidP="00997D95">
      <w:pPr>
        <w:pStyle w:val="PL"/>
      </w:pPr>
      <w:r>
        <w:t xml:space="preserve">        nfInstanceID:</w:t>
      </w:r>
    </w:p>
    <w:p w14:paraId="31AD41F7" w14:textId="77777777" w:rsidR="00997D95" w:rsidRDefault="00997D95" w:rsidP="00997D95">
      <w:pPr>
        <w:pStyle w:val="PL"/>
      </w:pPr>
      <w:r>
        <w:t xml:space="preserve">          type: string</w:t>
      </w:r>
    </w:p>
    <w:p w14:paraId="5EC85C39" w14:textId="77777777" w:rsidR="00997D95" w:rsidRDefault="00997D95" w:rsidP="00997D95">
      <w:pPr>
        <w:pStyle w:val="PL"/>
      </w:pPr>
      <w:r>
        <w:t xml:space="preserve">        nfType:</w:t>
      </w:r>
    </w:p>
    <w:p w14:paraId="4786D916" w14:textId="77777777" w:rsidR="00997D95" w:rsidRDefault="00997D95" w:rsidP="00997D95">
      <w:pPr>
        <w:pStyle w:val="PL"/>
      </w:pPr>
      <w:r>
        <w:t xml:space="preserve">          $ref: 'genericNrm.yaml#/components/schemas/NFType'</w:t>
      </w:r>
    </w:p>
    <w:p w14:paraId="1B430DCA" w14:textId="77777777" w:rsidR="00997D95" w:rsidRDefault="00997D95" w:rsidP="00997D95">
      <w:pPr>
        <w:pStyle w:val="PL"/>
      </w:pPr>
      <w:r>
        <w:t xml:space="preserve">        authzInfo:</w:t>
      </w:r>
    </w:p>
    <w:p w14:paraId="7674CE54" w14:textId="77777777" w:rsidR="00997D95" w:rsidRDefault="00997D95" w:rsidP="00997D95">
      <w:pPr>
        <w:pStyle w:val="PL"/>
      </w:pPr>
      <w:r>
        <w:t xml:space="preserve">          type: string</w:t>
      </w:r>
    </w:p>
    <w:p w14:paraId="7A1C6572" w14:textId="77777777" w:rsidR="00997D95" w:rsidRDefault="00997D95" w:rsidP="00997D95">
      <w:pPr>
        <w:pStyle w:val="PL"/>
      </w:pPr>
      <w:r>
        <w:t xml:space="preserve">        hostAddr:</w:t>
      </w:r>
    </w:p>
    <w:p w14:paraId="2E6CCD36" w14:textId="77777777" w:rsidR="00997D95" w:rsidRDefault="00997D95" w:rsidP="00997D95">
      <w:pPr>
        <w:pStyle w:val="PL"/>
      </w:pPr>
      <w:r>
        <w:t xml:space="preserve">          $ref: 'genericNrm.yaml#/components/schemas/HostAddr'</w:t>
      </w:r>
    </w:p>
    <w:p w14:paraId="1F0961C4" w14:textId="77777777" w:rsidR="00997D95" w:rsidRDefault="00997D95" w:rsidP="00997D95">
      <w:pPr>
        <w:pStyle w:val="PL"/>
      </w:pPr>
      <w:r>
        <w:t xml:space="preserve">        locality:</w:t>
      </w:r>
    </w:p>
    <w:p w14:paraId="45F86B2D" w14:textId="77777777" w:rsidR="00997D95" w:rsidRDefault="00997D95" w:rsidP="00997D95">
      <w:pPr>
        <w:pStyle w:val="PL"/>
      </w:pPr>
      <w:r>
        <w:t xml:space="preserve">          type: string</w:t>
      </w:r>
    </w:p>
    <w:p w14:paraId="6634886B" w14:textId="77777777" w:rsidR="00997D95" w:rsidRDefault="00997D95" w:rsidP="00997D95">
      <w:pPr>
        <w:pStyle w:val="PL"/>
      </w:pPr>
      <w:r>
        <w:t xml:space="preserve">        nFInfo:</w:t>
      </w:r>
    </w:p>
    <w:p w14:paraId="0862605E" w14:textId="77777777" w:rsidR="00997D95" w:rsidRDefault="00997D95" w:rsidP="00997D95">
      <w:pPr>
        <w:pStyle w:val="PL"/>
      </w:pPr>
      <w:r>
        <w:t xml:space="preserve">          $ref: '#/components/schemas/NFInfo'</w:t>
      </w:r>
    </w:p>
    <w:p w14:paraId="4117B46A" w14:textId="77777777" w:rsidR="00997D95" w:rsidRDefault="00997D95" w:rsidP="00997D95">
      <w:pPr>
        <w:pStyle w:val="PL"/>
      </w:pPr>
      <w:r>
        <w:t xml:space="preserve">        capacity:</w:t>
      </w:r>
    </w:p>
    <w:p w14:paraId="45711E2D" w14:textId="77777777" w:rsidR="00997D95" w:rsidRDefault="00997D95" w:rsidP="00997D95">
      <w:pPr>
        <w:pStyle w:val="PL"/>
      </w:pPr>
      <w:r>
        <w:t xml:space="preserve">          type: integer</w:t>
      </w:r>
    </w:p>
    <w:p w14:paraId="1F9F6BC2" w14:textId="77777777" w:rsidR="00997D95" w:rsidRDefault="00997D95" w:rsidP="00997D95">
      <w:pPr>
        <w:pStyle w:val="PL"/>
      </w:pPr>
      <w:r>
        <w:t xml:space="preserve">    SEPPType:</w:t>
      </w:r>
    </w:p>
    <w:p w14:paraId="41F5A8EC" w14:textId="77777777" w:rsidR="00997D95" w:rsidRDefault="00997D95" w:rsidP="00997D95">
      <w:pPr>
        <w:pStyle w:val="PL"/>
      </w:pPr>
      <w:r>
        <w:t xml:space="preserve">      type: string</w:t>
      </w:r>
    </w:p>
    <w:p w14:paraId="085E4F76" w14:textId="77777777" w:rsidR="00997D95" w:rsidRDefault="00997D95" w:rsidP="00997D95">
      <w:pPr>
        <w:pStyle w:val="PL"/>
      </w:pPr>
      <w:r>
        <w:t xml:space="preserve">      description: any of enumrated value</w:t>
      </w:r>
    </w:p>
    <w:p w14:paraId="251B20A9" w14:textId="77777777" w:rsidR="00997D95" w:rsidRDefault="00997D95" w:rsidP="00997D95">
      <w:pPr>
        <w:pStyle w:val="PL"/>
      </w:pPr>
      <w:r>
        <w:t xml:space="preserve">      enum:</w:t>
      </w:r>
    </w:p>
    <w:p w14:paraId="1CC0AF1D" w14:textId="77777777" w:rsidR="00997D95" w:rsidRDefault="00997D95" w:rsidP="00997D95">
      <w:pPr>
        <w:pStyle w:val="PL"/>
      </w:pPr>
      <w:r>
        <w:t xml:space="preserve">        - CSEPP</w:t>
      </w:r>
    </w:p>
    <w:p w14:paraId="270ABC76" w14:textId="77777777" w:rsidR="00997D95" w:rsidRDefault="00997D95" w:rsidP="00997D95">
      <w:pPr>
        <w:pStyle w:val="PL"/>
      </w:pPr>
      <w:r>
        <w:t xml:space="preserve">        - PSEPP</w:t>
      </w:r>
    </w:p>
    <w:p w14:paraId="61ECB4EF" w14:textId="77777777" w:rsidR="00997D95" w:rsidRDefault="00997D95" w:rsidP="00997D95">
      <w:pPr>
        <w:pStyle w:val="PL"/>
      </w:pPr>
      <w:r>
        <w:t xml:space="preserve">    SupportedFunc:</w:t>
      </w:r>
    </w:p>
    <w:p w14:paraId="50E62C42" w14:textId="77777777" w:rsidR="00997D95" w:rsidRDefault="00997D95" w:rsidP="00997D95">
      <w:pPr>
        <w:pStyle w:val="PL"/>
      </w:pPr>
      <w:r>
        <w:t xml:space="preserve">      type: object</w:t>
      </w:r>
    </w:p>
    <w:p w14:paraId="293CCE59" w14:textId="77777777" w:rsidR="00997D95" w:rsidRDefault="00997D95" w:rsidP="00997D95">
      <w:pPr>
        <w:pStyle w:val="PL"/>
      </w:pPr>
      <w:r>
        <w:t xml:space="preserve">      properties:</w:t>
      </w:r>
    </w:p>
    <w:p w14:paraId="1CC4F52A" w14:textId="77777777" w:rsidR="00997D95" w:rsidRDefault="00997D95" w:rsidP="00997D95">
      <w:pPr>
        <w:pStyle w:val="PL"/>
      </w:pPr>
      <w:r>
        <w:t xml:space="preserve">        function:</w:t>
      </w:r>
    </w:p>
    <w:p w14:paraId="4AFE1503" w14:textId="77777777" w:rsidR="00997D95" w:rsidRDefault="00997D95" w:rsidP="00997D95">
      <w:pPr>
        <w:pStyle w:val="PL"/>
      </w:pPr>
      <w:r>
        <w:t xml:space="preserve">          type: string</w:t>
      </w:r>
    </w:p>
    <w:p w14:paraId="1078FC3E" w14:textId="77777777" w:rsidR="00997D95" w:rsidRDefault="00997D95" w:rsidP="00997D95">
      <w:pPr>
        <w:pStyle w:val="PL"/>
      </w:pPr>
      <w:r>
        <w:t xml:space="preserve">        policy:</w:t>
      </w:r>
    </w:p>
    <w:p w14:paraId="0C719C6F" w14:textId="77777777" w:rsidR="00997D95" w:rsidRDefault="00997D95" w:rsidP="00997D95">
      <w:pPr>
        <w:pStyle w:val="PL"/>
      </w:pPr>
      <w:r>
        <w:t xml:space="preserve">          type: string</w:t>
      </w:r>
    </w:p>
    <w:p w14:paraId="7D8B13DB" w14:textId="77777777" w:rsidR="00997D95" w:rsidRDefault="00997D95" w:rsidP="00997D95">
      <w:pPr>
        <w:pStyle w:val="PL"/>
      </w:pPr>
      <w:r>
        <w:t xml:space="preserve">    SupportedFuncList:</w:t>
      </w:r>
    </w:p>
    <w:p w14:paraId="5B85A7FA" w14:textId="77777777" w:rsidR="00997D95" w:rsidRDefault="00997D95" w:rsidP="00997D95">
      <w:pPr>
        <w:pStyle w:val="PL"/>
      </w:pPr>
      <w:r>
        <w:t xml:space="preserve">      type: array</w:t>
      </w:r>
    </w:p>
    <w:p w14:paraId="3189FF8F" w14:textId="77777777" w:rsidR="00997D95" w:rsidRDefault="00997D95" w:rsidP="00997D95">
      <w:pPr>
        <w:pStyle w:val="PL"/>
      </w:pPr>
      <w:r>
        <w:t xml:space="preserve">      items:</w:t>
      </w:r>
    </w:p>
    <w:p w14:paraId="161DCD58" w14:textId="77777777" w:rsidR="00997D95" w:rsidRDefault="00997D95" w:rsidP="00997D95">
      <w:pPr>
        <w:pStyle w:val="PL"/>
      </w:pPr>
      <w:r>
        <w:t xml:space="preserve">        $ref: '#/components/schemas/SupportedFunc'</w:t>
      </w:r>
    </w:p>
    <w:p w14:paraId="105B6BE2" w14:textId="77777777" w:rsidR="00997D95" w:rsidRDefault="00997D95" w:rsidP="00997D95">
      <w:pPr>
        <w:pStyle w:val="PL"/>
      </w:pPr>
      <w:r>
        <w:t xml:space="preserve">    CommModelType:</w:t>
      </w:r>
    </w:p>
    <w:p w14:paraId="1E467872" w14:textId="77777777" w:rsidR="00997D95" w:rsidRDefault="00997D95" w:rsidP="00997D95">
      <w:pPr>
        <w:pStyle w:val="PL"/>
      </w:pPr>
      <w:r>
        <w:t xml:space="preserve">      type: string</w:t>
      </w:r>
    </w:p>
    <w:p w14:paraId="108781DD" w14:textId="77777777" w:rsidR="00997D95" w:rsidRDefault="00997D95" w:rsidP="00997D95">
      <w:pPr>
        <w:pStyle w:val="PL"/>
      </w:pPr>
      <w:r>
        <w:t xml:space="preserve">      description: any of enumrated value</w:t>
      </w:r>
    </w:p>
    <w:p w14:paraId="398DA399" w14:textId="77777777" w:rsidR="00997D95" w:rsidRDefault="00997D95" w:rsidP="00997D95">
      <w:pPr>
        <w:pStyle w:val="PL"/>
      </w:pPr>
      <w:r>
        <w:t xml:space="preserve">      enum:</w:t>
      </w:r>
    </w:p>
    <w:p w14:paraId="09C9F3C9" w14:textId="77777777" w:rsidR="00997D95" w:rsidRDefault="00997D95" w:rsidP="00997D95">
      <w:pPr>
        <w:pStyle w:val="PL"/>
      </w:pPr>
      <w:r>
        <w:t xml:space="preserve">        - DIRECT_COMMUNICATION_WO_NRF</w:t>
      </w:r>
    </w:p>
    <w:p w14:paraId="239A1946" w14:textId="77777777" w:rsidR="00997D95" w:rsidRDefault="00997D95" w:rsidP="00997D95">
      <w:pPr>
        <w:pStyle w:val="PL"/>
      </w:pPr>
      <w:r>
        <w:t xml:space="preserve">        - DIRECT_COMMUNICATION_WITH_NRF</w:t>
      </w:r>
    </w:p>
    <w:p w14:paraId="69C84F32" w14:textId="77777777" w:rsidR="00997D95" w:rsidRDefault="00997D95" w:rsidP="00997D95">
      <w:pPr>
        <w:pStyle w:val="PL"/>
      </w:pPr>
      <w:r>
        <w:t xml:space="preserve">        - INDIRECT_COMMUNICATION_WO_DEDICATED_DISCOVERY</w:t>
      </w:r>
    </w:p>
    <w:p w14:paraId="449316EB" w14:textId="77777777" w:rsidR="00997D95" w:rsidRDefault="00997D95" w:rsidP="00997D95">
      <w:pPr>
        <w:pStyle w:val="PL"/>
      </w:pPr>
      <w:r>
        <w:t xml:space="preserve">        - INDIRECT_COMMUNICATION_WITH_DEDICATED_DISCOVERY</w:t>
      </w:r>
    </w:p>
    <w:p w14:paraId="59E30279" w14:textId="77777777" w:rsidR="00997D95" w:rsidRDefault="00997D95" w:rsidP="00997D95">
      <w:pPr>
        <w:pStyle w:val="PL"/>
      </w:pPr>
      <w:r>
        <w:t xml:space="preserve">    CommModel:</w:t>
      </w:r>
    </w:p>
    <w:p w14:paraId="74E2B246" w14:textId="77777777" w:rsidR="00997D95" w:rsidRDefault="00997D95" w:rsidP="00997D95">
      <w:pPr>
        <w:pStyle w:val="PL"/>
      </w:pPr>
      <w:r>
        <w:t xml:space="preserve">      type: object</w:t>
      </w:r>
    </w:p>
    <w:p w14:paraId="37DE0ADC" w14:textId="77777777" w:rsidR="00997D95" w:rsidRDefault="00997D95" w:rsidP="00997D95">
      <w:pPr>
        <w:pStyle w:val="PL"/>
      </w:pPr>
      <w:r>
        <w:t xml:space="preserve">      properties:</w:t>
      </w:r>
    </w:p>
    <w:p w14:paraId="5C537542" w14:textId="77777777" w:rsidR="00997D95" w:rsidRDefault="00997D95" w:rsidP="00997D95">
      <w:pPr>
        <w:pStyle w:val="PL"/>
      </w:pPr>
      <w:r>
        <w:t xml:space="preserve">        groupId:</w:t>
      </w:r>
    </w:p>
    <w:p w14:paraId="08C64EEE" w14:textId="77777777" w:rsidR="00997D95" w:rsidRDefault="00997D95" w:rsidP="00997D95">
      <w:pPr>
        <w:pStyle w:val="PL"/>
      </w:pPr>
      <w:r>
        <w:t xml:space="preserve">          type: integer</w:t>
      </w:r>
    </w:p>
    <w:p w14:paraId="3ACEADCB" w14:textId="77777777" w:rsidR="00997D95" w:rsidRDefault="00997D95" w:rsidP="00997D95">
      <w:pPr>
        <w:pStyle w:val="PL"/>
      </w:pPr>
      <w:r>
        <w:t xml:space="preserve">        commModelType:</w:t>
      </w:r>
    </w:p>
    <w:p w14:paraId="25EE1A77" w14:textId="77777777" w:rsidR="00997D95" w:rsidRDefault="00997D95" w:rsidP="00997D95">
      <w:pPr>
        <w:pStyle w:val="PL"/>
      </w:pPr>
      <w:r>
        <w:t xml:space="preserve">          $ref: '#/components/schemas/CommModelType'</w:t>
      </w:r>
    </w:p>
    <w:p w14:paraId="3A7A1947" w14:textId="77777777" w:rsidR="00997D95" w:rsidRDefault="00997D95" w:rsidP="00997D95">
      <w:pPr>
        <w:pStyle w:val="PL"/>
      </w:pPr>
      <w:r>
        <w:t xml:space="preserve">        targetNFServiceList:</w:t>
      </w:r>
    </w:p>
    <w:p w14:paraId="79288EA8" w14:textId="77777777" w:rsidR="00997D95" w:rsidRDefault="00997D95" w:rsidP="00997D95">
      <w:pPr>
        <w:pStyle w:val="PL"/>
      </w:pPr>
      <w:r>
        <w:t xml:space="preserve">          $ref: 'genericNrm.yaml#/components/schemas/DnList'</w:t>
      </w:r>
    </w:p>
    <w:p w14:paraId="23F5C961" w14:textId="77777777" w:rsidR="00997D95" w:rsidRDefault="00997D95" w:rsidP="00997D95">
      <w:pPr>
        <w:pStyle w:val="PL"/>
      </w:pPr>
      <w:r>
        <w:t xml:space="preserve">        commModelConfiguration:</w:t>
      </w:r>
    </w:p>
    <w:p w14:paraId="273B5BF1" w14:textId="77777777" w:rsidR="00997D95" w:rsidRDefault="00997D95" w:rsidP="00997D95">
      <w:pPr>
        <w:pStyle w:val="PL"/>
      </w:pPr>
      <w:r>
        <w:t xml:space="preserve">          type: string</w:t>
      </w:r>
    </w:p>
    <w:p w14:paraId="2B42EDE4" w14:textId="77777777" w:rsidR="00997D95" w:rsidRDefault="00997D95" w:rsidP="00997D95">
      <w:pPr>
        <w:pStyle w:val="PL"/>
      </w:pPr>
      <w:r>
        <w:t xml:space="preserve">    CommModelList:</w:t>
      </w:r>
    </w:p>
    <w:p w14:paraId="41AD064A" w14:textId="77777777" w:rsidR="00997D95" w:rsidRDefault="00997D95" w:rsidP="00997D95">
      <w:pPr>
        <w:pStyle w:val="PL"/>
      </w:pPr>
      <w:r>
        <w:t xml:space="preserve">      type: array</w:t>
      </w:r>
    </w:p>
    <w:p w14:paraId="25D72325" w14:textId="77777777" w:rsidR="00997D95" w:rsidRDefault="00997D95" w:rsidP="00997D95">
      <w:pPr>
        <w:pStyle w:val="PL"/>
      </w:pPr>
      <w:r>
        <w:t xml:space="preserve">      items:</w:t>
      </w:r>
    </w:p>
    <w:p w14:paraId="496C0940" w14:textId="77777777" w:rsidR="00997D95" w:rsidRDefault="00997D95" w:rsidP="00997D95">
      <w:pPr>
        <w:pStyle w:val="PL"/>
      </w:pPr>
      <w:r>
        <w:t xml:space="preserve">        $ref: '#/components/schemas/CommModel'</w:t>
      </w:r>
    </w:p>
    <w:p w14:paraId="50ABA8AD" w14:textId="77777777" w:rsidR="00997D95" w:rsidRDefault="00997D95" w:rsidP="00997D95">
      <w:pPr>
        <w:pStyle w:val="PL"/>
      </w:pPr>
      <w:r>
        <w:t xml:space="preserve">    CapabilityList:</w:t>
      </w:r>
    </w:p>
    <w:p w14:paraId="6472D92D" w14:textId="77777777" w:rsidR="00997D95" w:rsidRDefault="00997D95" w:rsidP="00997D95">
      <w:pPr>
        <w:pStyle w:val="PL"/>
      </w:pPr>
      <w:r>
        <w:t xml:space="preserve">      type: array</w:t>
      </w:r>
    </w:p>
    <w:p w14:paraId="25027581" w14:textId="77777777" w:rsidR="00997D95" w:rsidRDefault="00997D95" w:rsidP="00997D95">
      <w:pPr>
        <w:pStyle w:val="PL"/>
      </w:pPr>
      <w:r>
        <w:t xml:space="preserve">      items:</w:t>
      </w:r>
    </w:p>
    <w:p w14:paraId="6A62ADC0" w14:textId="77777777" w:rsidR="00997D95" w:rsidRDefault="00997D95" w:rsidP="00997D95">
      <w:pPr>
        <w:pStyle w:val="PL"/>
      </w:pPr>
      <w:r>
        <w:t xml:space="preserve">        type: string</w:t>
      </w:r>
    </w:p>
    <w:p w14:paraId="66B0A16C" w14:textId="77777777" w:rsidR="00997D95" w:rsidRDefault="00997D95" w:rsidP="00997D95">
      <w:pPr>
        <w:pStyle w:val="PL"/>
      </w:pPr>
      <w:r>
        <w:t xml:space="preserve">    FiveQiDscpMapping:</w:t>
      </w:r>
    </w:p>
    <w:p w14:paraId="212DA40C" w14:textId="77777777" w:rsidR="00997D95" w:rsidRDefault="00997D95" w:rsidP="00997D95">
      <w:pPr>
        <w:pStyle w:val="PL"/>
      </w:pPr>
      <w:r>
        <w:t xml:space="preserve">      type: object</w:t>
      </w:r>
    </w:p>
    <w:p w14:paraId="6EFB24D7" w14:textId="77777777" w:rsidR="00997D95" w:rsidRDefault="00997D95" w:rsidP="00997D95">
      <w:pPr>
        <w:pStyle w:val="PL"/>
      </w:pPr>
      <w:r>
        <w:t xml:space="preserve">      properties:</w:t>
      </w:r>
    </w:p>
    <w:p w14:paraId="33C14D0F" w14:textId="77777777" w:rsidR="00997D95" w:rsidRDefault="00997D95" w:rsidP="00997D95">
      <w:pPr>
        <w:pStyle w:val="PL"/>
      </w:pPr>
      <w:r>
        <w:t xml:space="preserve">        fiveQIValues:</w:t>
      </w:r>
    </w:p>
    <w:p w14:paraId="19B60328" w14:textId="77777777" w:rsidR="00997D95" w:rsidRDefault="00997D95" w:rsidP="00997D95">
      <w:pPr>
        <w:pStyle w:val="PL"/>
      </w:pPr>
      <w:r>
        <w:t xml:space="preserve">          type: array</w:t>
      </w:r>
    </w:p>
    <w:p w14:paraId="76A3CCAD" w14:textId="77777777" w:rsidR="00997D95" w:rsidRDefault="00997D95" w:rsidP="00997D95">
      <w:pPr>
        <w:pStyle w:val="PL"/>
      </w:pPr>
      <w:r>
        <w:t xml:space="preserve">          items:</w:t>
      </w:r>
    </w:p>
    <w:p w14:paraId="04EFFD11" w14:textId="77777777" w:rsidR="00997D95" w:rsidRDefault="00997D95" w:rsidP="00997D95">
      <w:pPr>
        <w:pStyle w:val="PL"/>
      </w:pPr>
      <w:r>
        <w:t xml:space="preserve">            type: integer</w:t>
      </w:r>
    </w:p>
    <w:p w14:paraId="05CC1E2A" w14:textId="77777777" w:rsidR="00997D95" w:rsidRDefault="00997D95" w:rsidP="00997D95">
      <w:pPr>
        <w:pStyle w:val="PL"/>
      </w:pPr>
      <w:r>
        <w:t xml:space="preserve">        dscp:</w:t>
      </w:r>
    </w:p>
    <w:p w14:paraId="02ADF273" w14:textId="77777777" w:rsidR="00997D95" w:rsidRDefault="00997D95" w:rsidP="00997D95">
      <w:pPr>
        <w:pStyle w:val="PL"/>
      </w:pPr>
      <w:r>
        <w:t xml:space="preserve">          type: integer</w:t>
      </w:r>
    </w:p>
    <w:p w14:paraId="663ADA4D" w14:textId="77777777" w:rsidR="00997D95" w:rsidRDefault="00997D95" w:rsidP="00997D95">
      <w:pPr>
        <w:pStyle w:val="PL"/>
      </w:pPr>
    </w:p>
    <w:p w14:paraId="7AD5A279" w14:textId="77777777" w:rsidR="00997D95" w:rsidRDefault="00997D95" w:rsidP="00997D95">
      <w:pPr>
        <w:pStyle w:val="PL"/>
      </w:pPr>
      <w:r>
        <w:t xml:space="preserve">    PacketErrorRate:</w:t>
      </w:r>
    </w:p>
    <w:p w14:paraId="70C6FF61" w14:textId="77777777" w:rsidR="00997D95" w:rsidRDefault="00997D95" w:rsidP="00997D95">
      <w:pPr>
        <w:pStyle w:val="PL"/>
      </w:pPr>
      <w:r>
        <w:t xml:space="preserve">      type: object</w:t>
      </w:r>
    </w:p>
    <w:p w14:paraId="1D401D28" w14:textId="77777777" w:rsidR="00997D95" w:rsidRDefault="00997D95" w:rsidP="00997D95">
      <w:pPr>
        <w:pStyle w:val="PL"/>
      </w:pPr>
      <w:r>
        <w:t xml:space="preserve">      properties:</w:t>
      </w:r>
    </w:p>
    <w:p w14:paraId="3FAB572E" w14:textId="77777777" w:rsidR="00997D95" w:rsidRDefault="00997D95" w:rsidP="00997D95">
      <w:pPr>
        <w:pStyle w:val="PL"/>
      </w:pPr>
      <w:r>
        <w:t xml:space="preserve">        scalar:</w:t>
      </w:r>
    </w:p>
    <w:p w14:paraId="2B3C5CC6" w14:textId="77777777" w:rsidR="00997D95" w:rsidRDefault="00997D95" w:rsidP="00997D95">
      <w:pPr>
        <w:pStyle w:val="PL"/>
      </w:pPr>
      <w:r>
        <w:t xml:space="preserve">          type: integer</w:t>
      </w:r>
    </w:p>
    <w:p w14:paraId="45BFE255" w14:textId="77777777" w:rsidR="00997D95" w:rsidRDefault="00997D95" w:rsidP="00997D95">
      <w:pPr>
        <w:pStyle w:val="PL"/>
      </w:pPr>
      <w:r>
        <w:t xml:space="preserve">        exponent:</w:t>
      </w:r>
    </w:p>
    <w:p w14:paraId="6D5ABEE0" w14:textId="77777777" w:rsidR="00997D95" w:rsidRDefault="00997D95" w:rsidP="00997D95">
      <w:pPr>
        <w:pStyle w:val="PL"/>
      </w:pPr>
      <w:r>
        <w:t xml:space="preserve">          type: integer</w:t>
      </w:r>
    </w:p>
    <w:p w14:paraId="4D599C13" w14:textId="77777777" w:rsidR="00997D95" w:rsidRDefault="00997D95" w:rsidP="00997D95">
      <w:pPr>
        <w:pStyle w:val="PL"/>
      </w:pPr>
      <w:r>
        <w:t xml:space="preserve">    FiveQICharacteristics:</w:t>
      </w:r>
    </w:p>
    <w:p w14:paraId="01C552C2" w14:textId="77777777" w:rsidR="00997D95" w:rsidRDefault="00997D95" w:rsidP="00997D95">
      <w:pPr>
        <w:pStyle w:val="PL"/>
      </w:pPr>
      <w:r>
        <w:t xml:space="preserve">      type: object</w:t>
      </w:r>
    </w:p>
    <w:p w14:paraId="0A048564" w14:textId="77777777" w:rsidR="00997D95" w:rsidRDefault="00997D95" w:rsidP="00997D95">
      <w:pPr>
        <w:pStyle w:val="PL"/>
      </w:pPr>
      <w:r>
        <w:t xml:space="preserve">      properties:</w:t>
      </w:r>
    </w:p>
    <w:p w14:paraId="6A7E078C" w14:textId="77777777" w:rsidR="00997D95" w:rsidRDefault="00997D95" w:rsidP="00997D95">
      <w:pPr>
        <w:pStyle w:val="PL"/>
      </w:pPr>
      <w:r>
        <w:t xml:space="preserve">        fiveQIValue:</w:t>
      </w:r>
    </w:p>
    <w:p w14:paraId="7FF47BDC" w14:textId="77777777" w:rsidR="00997D95" w:rsidRDefault="00997D95" w:rsidP="00997D95">
      <w:pPr>
        <w:pStyle w:val="PL"/>
      </w:pPr>
      <w:r>
        <w:t xml:space="preserve">          type: integer</w:t>
      </w:r>
    </w:p>
    <w:p w14:paraId="61409B0F" w14:textId="77777777" w:rsidR="00997D95" w:rsidRDefault="00997D95" w:rsidP="00997D95">
      <w:pPr>
        <w:pStyle w:val="PL"/>
      </w:pPr>
      <w:r>
        <w:t xml:space="preserve">        resourceType:</w:t>
      </w:r>
    </w:p>
    <w:p w14:paraId="06897D46" w14:textId="77777777" w:rsidR="00997D95" w:rsidRDefault="00997D95" w:rsidP="00997D95">
      <w:pPr>
        <w:pStyle w:val="PL"/>
      </w:pPr>
      <w:r>
        <w:t xml:space="preserve">          type: string</w:t>
      </w:r>
    </w:p>
    <w:p w14:paraId="63978C57" w14:textId="77777777" w:rsidR="00997D95" w:rsidRDefault="00997D95" w:rsidP="00997D95">
      <w:pPr>
        <w:pStyle w:val="PL"/>
      </w:pPr>
      <w:r>
        <w:t xml:space="preserve">          enum:</w:t>
      </w:r>
    </w:p>
    <w:p w14:paraId="47EFE25C" w14:textId="77777777" w:rsidR="00997D95" w:rsidRDefault="00997D95" w:rsidP="00997D95">
      <w:pPr>
        <w:pStyle w:val="PL"/>
      </w:pPr>
      <w:r>
        <w:t xml:space="preserve">            - GBR</w:t>
      </w:r>
    </w:p>
    <w:p w14:paraId="58CBCDD2" w14:textId="77777777" w:rsidR="00997D95" w:rsidRDefault="00997D95" w:rsidP="00997D95">
      <w:pPr>
        <w:pStyle w:val="PL"/>
      </w:pPr>
      <w:r>
        <w:t xml:space="preserve">            - NonGBR</w:t>
      </w:r>
    </w:p>
    <w:p w14:paraId="1DA3C86F" w14:textId="77777777" w:rsidR="00997D95" w:rsidRDefault="00997D95" w:rsidP="00997D95">
      <w:pPr>
        <w:pStyle w:val="PL"/>
      </w:pPr>
      <w:r>
        <w:t xml:space="preserve">        priorityLevel:</w:t>
      </w:r>
    </w:p>
    <w:p w14:paraId="2F4D0751" w14:textId="77777777" w:rsidR="00997D95" w:rsidRDefault="00997D95" w:rsidP="00997D95">
      <w:pPr>
        <w:pStyle w:val="PL"/>
      </w:pPr>
      <w:r>
        <w:t xml:space="preserve">          type: integer</w:t>
      </w:r>
    </w:p>
    <w:p w14:paraId="391E82B9" w14:textId="77777777" w:rsidR="00997D95" w:rsidRDefault="00997D95" w:rsidP="00997D95">
      <w:pPr>
        <w:pStyle w:val="PL"/>
      </w:pPr>
      <w:r>
        <w:t xml:space="preserve">        packetDelayBudget:</w:t>
      </w:r>
    </w:p>
    <w:p w14:paraId="6289B3F1" w14:textId="77777777" w:rsidR="00997D95" w:rsidRDefault="00997D95" w:rsidP="00997D95">
      <w:pPr>
        <w:pStyle w:val="PL"/>
      </w:pPr>
      <w:r>
        <w:t xml:space="preserve">          type: integer</w:t>
      </w:r>
    </w:p>
    <w:p w14:paraId="57C9225B" w14:textId="77777777" w:rsidR="00997D95" w:rsidRDefault="00997D95" w:rsidP="00997D95">
      <w:pPr>
        <w:pStyle w:val="PL"/>
      </w:pPr>
      <w:r>
        <w:t xml:space="preserve">        packetErrorRate:</w:t>
      </w:r>
    </w:p>
    <w:p w14:paraId="5A37D5EC" w14:textId="77777777" w:rsidR="00997D95" w:rsidRDefault="00997D95" w:rsidP="00997D95">
      <w:pPr>
        <w:pStyle w:val="PL"/>
      </w:pPr>
      <w:r>
        <w:t xml:space="preserve">          $ref: '#/components/schemas/PacketErrorRate'</w:t>
      </w:r>
    </w:p>
    <w:p w14:paraId="2B16A8E9" w14:textId="77777777" w:rsidR="00997D95" w:rsidRDefault="00997D95" w:rsidP="00997D95">
      <w:pPr>
        <w:pStyle w:val="PL"/>
      </w:pPr>
      <w:r>
        <w:t xml:space="preserve">        averagingWindow:</w:t>
      </w:r>
    </w:p>
    <w:p w14:paraId="1F5AB4E2" w14:textId="77777777" w:rsidR="00997D95" w:rsidRDefault="00997D95" w:rsidP="00997D95">
      <w:pPr>
        <w:pStyle w:val="PL"/>
      </w:pPr>
      <w:r>
        <w:t xml:space="preserve">          type: integer</w:t>
      </w:r>
    </w:p>
    <w:p w14:paraId="75DA0B74" w14:textId="77777777" w:rsidR="00997D95" w:rsidRDefault="00997D95" w:rsidP="00997D95">
      <w:pPr>
        <w:pStyle w:val="PL"/>
      </w:pPr>
      <w:r>
        <w:t xml:space="preserve">        maximumDataBurstVolume:</w:t>
      </w:r>
    </w:p>
    <w:p w14:paraId="48F65AAD" w14:textId="77777777" w:rsidR="00997D95" w:rsidRDefault="00997D95" w:rsidP="00997D95">
      <w:pPr>
        <w:pStyle w:val="PL"/>
      </w:pPr>
      <w:r>
        <w:t xml:space="preserve">          type: integer</w:t>
      </w:r>
    </w:p>
    <w:p w14:paraId="2E016A4D" w14:textId="77777777" w:rsidR="00997D95" w:rsidRDefault="00997D95" w:rsidP="00997D95">
      <w:pPr>
        <w:pStyle w:val="PL"/>
      </w:pPr>
    </w:p>
    <w:p w14:paraId="0757E272" w14:textId="77777777" w:rsidR="00997D95" w:rsidRDefault="00997D95" w:rsidP="00997D95">
      <w:pPr>
        <w:pStyle w:val="PL"/>
      </w:pPr>
    </w:p>
    <w:p w14:paraId="5196D40E" w14:textId="77777777" w:rsidR="00997D95" w:rsidRDefault="00997D95" w:rsidP="00997D95">
      <w:pPr>
        <w:pStyle w:val="PL"/>
      </w:pPr>
      <w:r>
        <w:t xml:space="preserve">    GtpUPathDelayThresholdsType:</w:t>
      </w:r>
    </w:p>
    <w:p w14:paraId="2251F01C" w14:textId="77777777" w:rsidR="00997D95" w:rsidRDefault="00997D95" w:rsidP="00997D95">
      <w:pPr>
        <w:pStyle w:val="PL"/>
      </w:pPr>
      <w:r>
        <w:t xml:space="preserve">      type: object</w:t>
      </w:r>
    </w:p>
    <w:p w14:paraId="3C751F8A" w14:textId="77777777" w:rsidR="00997D95" w:rsidRDefault="00997D95" w:rsidP="00997D95">
      <w:pPr>
        <w:pStyle w:val="PL"/>
      </w:pPr>
      <w:r>
        <w:t xml:space="preserve">      properties:</w:t>
      </w:r>
    </w:p>
    <w:p w14:paraId="7447C1E7" w14:textId="77777777" w:rsidR="00997D95" w:rsidRDefault="00997D95" w:rsidP="00997D95">
      <w:pPr>
        <w:pStyle w:val="PL"/>
      </w:pPr>
      <w:r>
        <w:t xml:space="preserve">        n3AveragePacketDelayThreshold:</w:t>
      </w:r>
    </w:p>
    <w:p w14:paraId="7FE6B3C6" w14:textId="77777777" w:rsidR="00997D95" w:rsidRDefault="00997D95" w:rsidP="00997D95">
      <w:pPr>
        <w:pStyle w:val="PL"/>
      </w:pPr>
      <w:r>
        <w:t xml:space="preserve">          type: integer</w:t>
      </w:r>
    </w:p>
    <w:p w14:paraId="508BB2AF" w14:textId="77777777" w:rsidR="00997D95" w:rsidRDefault="00997D95" w:rsidP="00997D95">
      <w:pPr>
        <w:pStyle w:val="PL"/>
      </w:pPr>
      <w:r>
        <w:t xml:space="preserve">        n3MinPacketDelayThreshold:</w:t>
      </w:r>
    </w:p>
    <w:p w14:paraId="1A52B1E0" w14:textId="77777777" w:rsidR="00997D95" w:rsidRDefault="00997D95" w:rsidP="00997D95">
      <w:pPr>
        <w:pStyle w:val="PL"/>
      </w:pPr>
      <w:r>
        <w:t xml:space="preserve">          type: integer</w:t>
      </w:r>
    </w:p>
    <w:p w14:paraId="717EB118" w14:textId="77777777" w:rsidR="00997D95" w:rsidRDefault="00997D95" w:rsidP="00997D95">
      <w:pPr>
        <w:pStyle w:val="PL"/>
      </w:pPr>
      <w:r>
        <w:t xml:space="preserve">        n3MaxPacketDelayThreshold:</w:t>
      </w:r>
    </w:p>
    <w:p w14:paraId="245CD3F1" w14:textId="77777777" w:rsidR="00997D95" w:rsidRDefault="00997D95" w:rsidP="00997D95">
      <w:pPr>
        <w:pStyle w:val="PL"/>
      </w:pPr>
      <w:r>
        <w:t xml:space="preserve">          type: integer</w:t>
      </w:r>
    </w:p>
    <w:p w14:paraId="183B7F86" w14:textId="77777777" w:rsidR="00997D95" w:rsidRDefault="00997D95" w:rsidP="00997D95">
      <w:pPr>
        <w:pStyle w:val="PL"/>
      </w:pPr>
      <w:r>
        <w:t xml:space="preserve">        n9AveragePacketDelayThreshold:</w:t>
      </w:r>
    </w:p>
    <w:p w14:paraId="3D97E948" w14:textId="77777777" w:rsidR="00997D95" w:rsidRDefault="00997D95" w:rsidP="00997D95">
      <w:pPr>
        <w:pStyle w:val="PL"/>
      </w:pPr>
      <w:r>
        <w:t xml:space="preserve">          type: integer</w:t>
      </w:r>
    </w:p>
    <w:p w14:paraId="07DD5271" w14:textId="77777777" w:rsidR="00997D95" w:rsidRDefault="00997D95" w:rsidP="00997D95">
      <w:pPr>
        <w:pStyle w:val="PL"/>
      </w:pPr>
      <w:r>
        <w:t xml:space="preserve">        n9MinPacketDelayThreshold:</w:t>
      </w:r>
    </w:p>
    <w:p w14:paraId="50B06003" w14:textId="77777777" w:rsidR="00997D95" w:rsidRDefault="00997D95" w:rsidP="00997D95">
      <w:pPr>
        <w:pStyle w:val="PL"/>
      </w:pPr>
      <w:r>
        <w:t xml:space="preserve">          type: integer</w:t>
      </w:r>
    </w:p>
    <w:p w14:paraId="19603E51" w14:textId="77777777" w:rsidR="00997D95" w:rsidRDefault="00997D95" w:rsidP="00997D95">
      <w:pPr>
        <w:pStyle w:val="PL"/>
      </w:pPr>
      <w:r>
        <w:t xml:space="preserve">        n9MaxPacketDelayThreshold:</w:t>
      </w:r>
    </w:p>
    <w:p w14:paraId="1C435A22" w14:textId="77777777" w:rsidR="00997D95" w:rsidRDefault="00997D95" w:rsidP="00997D95">
      <w:pPr>
        <w:pStyle w:val="PL"/>
      </w:pPr>
      <w:r>
        <w:t xml:space="preserve">          type: integer</w:t>
      </w:r>
    </w:p>
    <w:p w14:paraId="5EE58060" w14:textId="77777777" w:rsidR="00997D95" w:rsidRDefault="00997D95" w:rsidP="00997D95">
      <w:pPr>
        <w:pStyle w:val="PL"/>
      </w:pPr>
      <w:r>
        <w:t xml:space="preserve">    QFPacketDelayThresholdsType:</w:t>
      </w:r>
    </w:p>
    <w:p w14:paraId="257ABB4B" w14:textId="77777777" w:rsidR="00997D95" w:rsidRDefault="00997D95" w:rsidP="00997D95">
      <w:pPr>
        <w:pStyle w:val="PL"/>
      </w:pPr>
      <w:r>
        <w:t xml:space="preserve">      type: object</w:t>
      </w:r>
    </w:p>
    <w:p w14:paraId="706FEC9B" w14:textId="77777777" w:rsidR="00997D95" w:rsidRDefault="00997D95" w:rsidP="00997D95">
      <w:pPr>
        <w:pStyle w:val="PL"/>
      </w:pPr>
      <w:r>
        <w:t xml:space="preserve">      properties:</w:t>
      </w:r>
    </w:p>
    <w:p w14:paraId="10D4F7A3" w14:textId="77777777" w:rsidR="00997D95" w:rsidRDefault="00997D95" w:rsidP="00997D95">
      <w:pPr>
        <w:pStyle w:val="PL"/>
      </w:pPr>
      <w:r>
        <w:t xml:space="preserve">        thresholdDl:</w:t>
      </w:r>
    </w:p>
    <w:p w14:paraId="552CEF78" w14:textId="77777777" w:rsidR="00997D95" w:rsidRDefault="00997D95" w:rsidP="00997D95">
      <w:pPr>
        <w:pStyle w:val="PL"/>
      </w:pPr>
      <w:r>
        <w:t xml:space="preserve">          type: integer</w:t>
      </w:r>
    </w:p>
    <w:p w14:paraId="37EBC4D5" w14:textId="77777777" w:rsidR="00997D95" w:rsidRDefault="00997D95" w:rsidP="00997D95">
      <w:pPr>
        <w:pStyle w:val="PL"/>
      </w:pPr>
      <w:r>
        <w:t xml:space="preserve">        thresholdUl:</w:t>
      </w:r>
    </w:p>
    <w:p w14:paraId="6AEAEAFB" w14:textId="77777777" w:rsidR="00997D95" w:rsidRDefault="00997D95" w:rsidP="00997D95">
      <w:pPr>
        <w:pStyle w:val="PL"/>
      </w:pPr>
      <w:r>
        <w:t xml:space="preserve">          type: integer</w:t>
      </w:r>
    </w:p>
    <w:p w14:paraId="51458396" w14:textId="77777777" w:rsidR="00997D95" w:rsidRDefault="00997D95" w:rsidP="00997D95">
      <w:pPr>
        <w:pStyle w:val="PL"/>
      </w:pPr>
      <w:r>
        <w:t xml:space="preserve">        thresholdRtt:</w:t>
      </w:r>
    </w:p>
    <w:p w14:paraId="72D5FA9D" w14:textId="77777777" w:rsidR="00997D95" w:rsidRDefault="00997D95" w:rsidP="00997D95">
      <w:pPr>
        <w:pStyle w:val="PL"/>
      </w:pPr>
      <w:r>
        <w:t xml:space="preserve">          type: integer</w:t>
      </w:r>
    </w:p>
    <w:p w14:paraId="15FC532C" w14:textId="77777777" w:rsidR="00997D95" w:rsidRDefault="00997D95" w:rsidP="00997D95">
      <w:pPr>
        <w:pStyle w:val="PL"/>
      </w:pPr>
    </w:p>
    <w:p w14:paraId="0C0F7576" w14:textId="77777777" w:rsidR="00997D95" w:rsidRDefault="00997D95" w:rsidP="00997D95">
      <w:pPr>
        <w:pStyle w:val="PL"/>
      </w:pPr>
      <w:r>
        <w:t xml:space="preserve">    QosData:</w:t>
      </w:r>
    </w:p>
    <w:p w14:paraId="4819E55E" w14:textId="77777777" w:rsidR="00997D95" w:rsidRDefault="00997D95" w:rsidP="00997D95">
      <w:pPr>
        <w:pStyle w:val="PL"/>
      </w:pPr>
      <w:r>
        <w:t xml:space="preserve">      type: object</w:t>
      </w:r>
    </w:p>
    <w:p w14:paraId="24811527" w14:textId="77777777" w:rsidR="00997D95" w:rsidRDefault="00997D95" w:rsidP="00997D95">
      <w:pPr>
        <w:pStyle w:val="PL"/>
      </w:pPr>
      <w:r>
        <w:t xml:space="preserve">      properties:</w:t>
      </w:r>
    </w:p>
    <w:p w14:paraId="07153005" w14:textId="77777777" w:rsidR="00997D95" w:rsidRDefault="00997D95" w:rsidP="00997D95">
      <w:pPr>
        <w:pStyle w:val="PL"/>
      </w:pPr>
      <w:r>
        <w:t xml:space="preserve">        qosId:</w:t>
      </w:r>
    </w:p>
    <w:p w14:paraId="52DFE1CB" w14:textId="77777777" w:rsidR="00997D95" w:rsidRDefault="00997D95" w:rsidP="00997D95">
      <w:pPr>
        <w:pStyle w:val="PL"/>
      </w:pPr>
      <w:r>
        <w:t xml:space="preserve">          type: string</w:t>
      </w:r>
    </w:p>
    <w:p w14:paraId="71E60880" w14:textId="77777777" w:rsidR="00997D95" w:rsidRDefault="00997D95" w:rsidP="00997D95">
      <w:pPr>
        <w:pStyle w:val="PL"/>
      </w:pPr>
      <w:r>
        <w:t xml:space="preserve">        fiveQIValue:</w:t>
      </w:r>
    </w:p>
    <w:p w14:paraId="20E11BF3" w14:textId="77777777" w:rsidR="00997D95" w:rsidRDefault="00997D95" w:rsidP="00997D95">
      <w:pPr>
        <w:pStyle w:val="PL"/>
      </w:pPr>
      <w:r>
        <w:t xml:space="preserve">          type: integer</w:t>
      </w:r>
    </w:p>
    <w:p w14:paraId="76FA0015" w14:textId="77777777" w:rsidR="00997D95" w:rsidRDefault="00997D95" w:rsidP="00997D95">
      <w:pPr>
        <w:pStyle w:val="PL"/>
      </w:pPr>
      <w:r>
        <w:t xml:space="preserve">        maxbrUl:</w:t>
      </w:r>
    </w:p>
    <w:p w14:paraId="6FE2186B" w14:textId="77777777" w:rsidR="00997D95" w:rsidRDefault="00997D95" w:rsidP="00997D95">
      <w:pPr>
        <w:pStyle w:val="PL"/>
      </w:pPr>
      <w:r>
        <w:t xml:space="preserve">          $ref: 'https://forge.3gpp.org/rep/all/5G_APIs/raw/REL-16/TS29571_CommonData.yaml#/components/schemas/BitRateRm'</w:t>
      </w:r>
    </w:p>
    <w:p w14:paraId="4FCFA533" w14:textId="77777777" w:rsidR="00997D95" w:rsidRDefault="00997D95" w:rsidP="00997D95">
      <w:pPr>
        <w:pStyle w:val="PL"/>
      </w:pPr>
      <w:r>
        <w:t xml:space="preserve">        maxbrDl:</w:t>
      </w:r>
    </w:p>
    <w:p w14:paraId="6C0177C2" w14:textId="77777777" w:rsidR="00997D95" w:rsidRDefault="00997D95" w:rsidP="00997D95">
      <w:pPr>
        <w:pStyle w:val="PL"/>
      </w:pPr>
      <w:r>
        <w:t xml:space="preserve">          $ref: 'https://forge.3gpp.org/rep/all/5G_APIs/raw/REL-16/TS29571_CommonData.yaml#/components/schemas/BitRateRm'</w:t>
      </w:r>
    </w:p>
    <w:p w14:paraId="0F5C2C57" w14:textId="77777777" w:rsidR="00997D95" w:rsidRDefault="00997D95" w:rsidP="00997D95">
      <w:pPr>
        <w:pStyle w:val="PL"/>
      </w:pPr>
      <w:r>
        <w:t xml:space="preserve">        gbrUl:</w:t>
      </w:r>
    </w:p>
    <w:p w14:paraId="5E1DB795" w14:textId="77777777" w:rsidR="00997D95" w:rsidRDefault="00997D95" w:rsidP="00997D95">
      <w:pPr>
        <w:pStyle w:val="PL"/>
      </w:pPr>
      <w:r>
        <w:t xml:space="preserve">          $ref: 'https://forge.3gpp.org/rep/all/5G_APIs/raw/REL-16/TS29571_CommonData.yaml#/components/schemas/BitRateRm'</w:t>
      </w:r>
    </w:p>
    <w:p w14:paraId="3518AEE3" w14:textId="77777777" w:rsidR="00997D95" w:rsidRDefault="00997D95" w:rsidP="00997D95">
      <w:pPr>
        <w:pStyle w:val="PL"/>
      </w:pPr>
      <w:r>
        <w:t xml:space="preserve">        gbrDl:</w:t>
      </w:r>
    </w:p>
    <w:p w14:paraId="0EFA198D" w14:textId="77777777" w:rsidR="00997D95" w:rsidRDefault="00997D95" w:rsidP="00997D95">
      <w:pPr>
        <w:pStyle w:val="PL"/>
      </w:pPr>
      <w:r>
        <w:t xml:space="preserve">          $ref: 'https://forge.3gpp.org/rep/all/5G_APIs/raw/REL-16/TS29571_CommonData.yaml#/components/schemas/BitRateRm'</w:t>
      </w:r>
    </w:p>
    <w:p w14:paraId="2BB2FCF5" w14:textId="77777777" w:rsidR="00997D95" w:rsidRDefault="00997D95" w:rsidP="00997D95">
      <w:pPr>
        <w:pStyle w:val="PL"/>
      </w:pPr>
      <w:r>
        <w:t xml:space="preserve">        arp:</w:t>
      </w:r>
    </w:p>
    <w:p w14:paraId="0C9F0877" w14:textId="77777777" w:rsidR="00997D95" w:rsidRPr="0041693A" w:rsidRDefault="00997D95" w:rsidP="00997D95">
      <w:pPr>
        <w:pStyle w:val="PL"/>
        <w:rPr>
          <w:lang w:val="fr-FR"/>
        </w:rPr>
      </w:pPr>
      <w:r>
        <w:t xml:space="preserve">          </w:t>
      </w:r>
      <w:r w:rsidRPr="0041693A">
        <w:rPr>
          <w:lang w:val="fr-FR"/>
        </w:rPr>
        <w:t>$ref: 'https://forge.3gpp.org/rep/all/5G_APIs/raw/REL-16/TS29571_CommonData.yaml#/components/schemas/Arp'</w:t>
      </w:r>
    </w:p>
    <w:p w14:paraId="4C147F51" w14:textId="77777777" w:rsidR="00997D95" w:rsidRPr="0041693A" w:rsidRDefault="00997D95" w:rsidP="00997D95">
      <w:pPr>
        <w:pStyle w:val="PL"/>
        <w:rPr>
          <w:lang w:val="fr-FR"/>
        </w:rPr>
      </w:pPr>
      <w:r w:rsidRPr="0041693A">
        <w:rPr>
          <w:lang w:val="fr-FR"/>
        </w:rPr>
        <w:t xml:space="preserve">        qosNotificationControl:</w:t>
      </w:r>
    </w:p>
    <w:p w14:paraId="49652835" w14:textId="77777777" w:rsidR="00997D95" w:rsidRDefault="00997D95" w:rsidP="00997D95">
      <w:pPr>
        <w:pStyle w:val="PL"/>
      </w:pPr>
      <w:r w:rsidRPr="0041693A">
        <w:rPr>
          <w:lang w:val="fr-FR"/>
        </w:rPr>
        <w:t xml:space="preserve">          </w:t>
      </w:r>
      <w:r>
        <w:t>type: boolean</w:t>
      </w:r>
    </w:p>
    <w:p w14:paraId="48C454AB" w14:textId="77777777" w:rsidR="00997D95" w:rsidRDefault="00997D95" w:rsidP="00997D95">
      <w:pPr>
        <w:pStyle w:val="PL"/>
      </w:pPr>
      <w:r>
        <w:t xml:space="preserve">        reflectiveQos:</w:t>
      </w:r>
    </w:p>
    <w:p w14:paraId="2EF0EEAD" w14:textId="77777777" w:rsidR="00997D95" w:rsidRDefault="00997D95" w:rsidP="00997D95">
      <w:pPr>
        <w:pStyle w:val="PL"/>
      </w:pPr>
      <w:r>
        <w:t xml:space="preserve">          type: boolean</w:t>
      </w:r>
    </w:p>
    <w:p w14:paraId="6C01326B" w14:textId="77777777" w:rsidR="00997D95" w:rsidRDefault="00997D95" w:rsidP="00997D95">
      <w:pPr>
        <w:pStyle w:val="PL"/>
      </w:pPr>
      <w:r>
        <w:t xml:space="preserve">        sharingKeyDl:</w:t>
      </w:r>
    </w:p>
    <w:p w14:paraId="04F82F55" w14:textId="77777777" w:rsidR="00997D95" w:rsidRDefault="00997D95" w:rsidP="00997D95">
      <w:pPr>
        <w:pStyle w:val="PL"/>
      </w:pPr>
      <w:r>
        <w:t xml:space="preserve">          type: string</w:t>
      </w:r>
    </w:p>
    <w:p w14:paraId="403C781E" w14:textId="77777777" w:rsidR="00997D95" w:rsidRDefault="00997D95" w:rsidP="00997D95">
      <w:pPr>
        <w:pStyle w:val="PL"/>
      </w:pPr>
      <w:r>
        <w:t xml:space="preserve">        sharingKeyUl:</w:t>
      </w:r>
    </w:p>
    <w:p w14:paraId="6AD8DF21" w14:textId="77777777" w:rsidR="00997D95" w:rsidRDefault="00997D95" w:rsidP="00997D95">
      <w:pPr>
        <w:pStyle w:val="PL"/>
      </w:pPr>
      <w:r>
        <w:t xml:space="preserve">          type: string</w:t>
      </w:r>
    </w:p>
    <w:p w14:paraId="1CF4D2BA" w14:textId="77777777" w:rsidR="00997D95" w:rsidRDefault="00997D95" w:rsidP="00997D95">
      <w:pPr>
        <w:pStyle w:val="PL"/>
      </w:pPr>
      <w:r>
        <w:t xml:space="preserve">        maxPacketLossRateDl:</w:t>
      </w:r>
    </w:p>
    <w:p w14:paraId="7744E609" w14:textId="77777777" w:rsidR="00997D95" w:rsidRDefault="00997D95" w:rsidP="00997D95">
      <w:pPr>
        <w:pStyle w:val="PL"/>
      </w:pPr>
      <w:r>
        <w:t xml:space="preserve">          $ref: 'https://forge.3gpp.org/rep/all/5G_APIs/raw/REL-16/TS29571_CommonData.yaml#/components/schemas/PacketLossRateRm'</w:t>
      </w:r>
    </w:p>
    <w:p w14:paraId="2939D784" w14:textId="77777777" w:rsidR="00997D95" w:rsidRDefault="00997D95" w:rsidP="00997D95">
      <w:pPr>
        <w:pStyle w:val="PL"/>
      </w:pPr>
      <w:r>
        <w:t xml:space="preserve">        maxPacketLossRateUl:</w:t>
      </w:r>
    </w:p>
    <w:p w14:paraId="2B0D9A54" w14:textId="77777777" w:rsidR="00997D95" w:rsidRDefault="00997D95" w:rsidP="00997D95">
      <w:pPr>
        <w:pStyle w:val="PL"/>
      </w:pPr>
      <w:r>
        <w:t xml:space="preserve">          $ref: 'https://forge.3gpp.org/rep/all/5G_APIs/raw/REL-16/TS29571_CommonData.yaml#/components/schemas/PacketLossRateRm'</w:t>
      </w:r>
    </w:p>
    <w:p w14:paraId="43E644E8" w14:textId="77777777" w:rsidR="00997D95" w:rsidRDefault="00997D95" w:rsidP="00997D95">
      <w:pPr>
        <w:pStyle w:val="PL"/>
      </w:pPr>
      <w:r>
        <w:t xml:space="preserve">        extMaxDataBurstVol:</w:t>
      </w:r>
    </w:p>
    <w:p w14:paraId="73EE618D" w14:textId="77777777" w:rsidR="00997D95" w:rsidRDefault="00997D95" w:rsidP="00997D95">
      <w:pPr>
        <w:pStyle w:val="PL"/>
      </w:pPr>
      <w:r>
        <w:t xml:space="preserve">          $ref: 'https://forge.3gpp.org/rep/all/5G_APIs/raw/REL-16/TS29571_CommonData.yaml#/components/schemas/ExtMaxDataBurstVolRm'</w:t>
      </w:r>
    </w:p>
    <w:p w14:paraId="1B21664C" w14:textId="77777777" w:rsidR="00997D95" w:rsidRDefault="00997D95" w:rsidP="00997D95">
      <w:pPr>
        <w:pStyle w:val="PL"/>
      </w:pPr>
    </w:p>
    <w:p w14:paraId="6B5E1FB0" w14:textId="77777777" w:rsidR="00997D95" w:rsidRDefault="00997D95" w:rsidP="00997D95">
      <w:pPr>
        <w:pStyle w:val="PL"/>
      </w:pPr>
      <w:r>
        <w:t xml:space="preserve">    QosDataList:</w:t>
      </w:r>
    </w:p>
    <w:p w14:paraId="14F297FA" w14:textId="77777777" w:rsidR="00997D95" w:rsidRDefault="00997D95" w:rsidP="00997D95">
      <w:pPr>
        <w:pStyle w:val="PL"/>
      </w:pPr>
      <w:r>
        <w:t xml:space="preserve">      type: array</w:t>
      </w:r>
    </w:p>
    <w:p w14:paraId="39BD212C" w14:textId="77777777" w:rsidR="00997D95" w:rsidRDefault="00997D95" w:rsidP="00997D95">
      <w:pPr>
        <w:pStyle w:val="PL"/>
      </w:pPr>
      <w:r>
        <w:t xml:space="preserve">      items:</w:t>
      </w:r>
    </w:p>
    <w:p w14:paraId="27AE562C" w14:textId="77777777" w:rsidR="00997D95" w:rsidRDefault="00997D95" w:rsidP="00997D95">
      <w:pPr>
        <w:pStyle w:val="PL"/>
      </w:pPr>
      <w:r>
        <w:t xml:space="preserve">        $ref: '#/components/schemas/QosData'</w:t>
      </w:r>
    </w:p>
    <w:p w14:paraId="662CB0DF" w14:textId="77777777" w:rsidR="00997D95" w:rsidRDefault="00997D95" w:rsidP="00997D95">
      <w:pPr>
        <w:pStyle w:val="PL"/>
      </w:pPr>
    </w:p>
    <w:p w14:paraId="5B8A4183" w14:textId="77777777" w:rsidR="00997D95" w:rsidRDefault="00997D95" w:rsidP="00997D95">
      <w:pPr>
        <w:pStyle w:val="PL"/>
      </w:pPr>
      <w:r>
        <w:t xml:space="preserve">    SteeringMode:</w:t>
      </w:r>
    </w:p>
    <w:p w14:paraId="62002B02" w14:textId="77777777" w:rsidR="00997D95" w:rsidRDefault="00997D95" w:rsidP="00997D95">
      <w:pPr>
        <w:pStyle w:val="PL"/>
      </w:pPr>
      <w:r>
        <w:t xml:space="preserve">      type: object</w:t>
      </w:r>
    </w:p>
    <w:p w14:paraId="3B7EE590" w14:textId="77777777" w:rsidR="00997D95" w:rsidRDefault="00997D95" w:rsidP="00997D95">
      <w:pPr>
        <w:pStyle w:val="PL"/>
      </w:pPr>
      <w:r>
        <w:t xml:space="preserve">      properties:</w:t>
      </w:r>
    </w:p>
    <w:p w14:paraId="0E398621" w14:textId="77777777" w:rsidR="00997D95" w:rsidRDefault="00997D95" w:rsidP="00997D95">
      <w:pPr>
        <w:pStyle w:val="PL"/>
      </w:pPr>
      <w:r>
        <w:t xml:space="preserve">        steerModeValue:</w:t>
      </w:r>
    </w:p>
    <w:p w14:paraId="4FDB5809" w14:textId="77777777" w:rsidR="00997D95" w:rsidRDefault="00997D95" w:rsidP="00997D95">
      <w:pPr>
        <w:pStyle w:val="PL"/>
      </w:pPr>
      <w:r>
        <w:t xml:space="preserve">          $ref: 'https://forge.3gpp.org/rep/all/5G_APIs/raw/REL-16/TS29512_Npcf_SMPolicyControl.yaml#/components/schemas/SteerModeValue'</w:t>
      </w:r>
    </w:p>
    <w:p w14:paraId="2CCD2604" w14:textId="77777777" w:rsidR="00997D95" w:rsidRDefault="00997D95" w:rsidP="00997D95">
      <w:pPr>
        <w:pStyle w:val="PL"/>
      </w:pPr>
      <w:r>
        <w:t xml:space="preserve">        active:</w:t>
      </w:r>
    </w:p>
    <w:p w14:paraId="55382BA3" w14:textId="77777777" w:rsidR="00997D95" w:rsidRDefault="00997D95" w:rsidP="00997D95">
      <w:pPr>
        <w:pStyle w:val="PL"/>
      </w:pPr>
      <w:r>
        <w:t xml:space="preserve">          $ref: 'https://forge.3gpp.org/rep/all/5G_APIs/raw/REL-16/TS29571_CommonData.yaml#/components/schemas/AccessType'</w:t>
      </w:r>
    </w:p>
    <w:p w14:paraId="66EEF14B" w14:textId="77777777" w:rsidR="00997D95" w:rsidRDefault="00997D95" w:rsidP="00997D95">
      <w:pPr>
        <w:pStyle w:val="PL"/>
      </w:pPr>
      <w:r>
        <w:t xml:space="preserve">        standby:</w:t>
      </w:r>
    </w:p>
    <w:p w14:paraId="77ABA55B" w14:textId="77777777" w:rsidR="00997D95" w:rsidRDefault="00997D95" w:rsidP="00997D95">
      <w:pPr>
        <w:pStyle w:val="PL"/>
      </w:pPr>
      <w:r>
        <w:t xml:space="preserve">          $ref: 'https://forge.3gpp.org/rep/all/5G_APIs/raw/REL-16/TS29571_CommonData.yaml#/components/schemas/AccessTypeRm'</w:t>
      </w:r>
    </w:p>
    <w:p w14:paraId="0EF38F78" w14:textId="77777777" w:rsidR="00997D95" w:rsidRDefault="00997D95" w:rsidP="00997D95">
      <w:pPr>
        <w:pStyle w:val="PL"/>
      </w:pPr>
      <w:r>
        <w:t xml:space="preserve">        threeGLoad:</w:t>
      </w:r>
    </w:p>
    <w:p w14:paraId="30D3A85D" w14:textId="77777777" w:rsidR="00997D95" w:rsidRDefault="00997D95" w:rsidP="00997D95">
      <w:pPr>
        <w:pStyle w:val="PL"/>
      </w:pPr>
      <w:r>
        <w:t xml:space="preserve">          $ref: 'https://forge.3gpp.org/rep/all/5G_APIs/raw/REL-16/TS29571_CommonData.yaml#/components/schemas/Uinteger'</w:t>
      </w:r>
    </w:p>
    <w:p w14:paraId="42EED359" w14:textId="77777777" w:rsidR="00997D95" w:rsidRDefault="00997D95" w:rsidP="00997D95">
      <w:pPr>
        <w:pStyle w:val="PL"/>
      </w:pPr>
      <w:r>
        <w:t xml:space="preserve">        prioAcc:</w:t>
      </w:r>
    </w:p>
    <w:p w14:paraId="5F2ED5D2" w14:textId="77777777" w:rsidR="00997D95" w:rsidRDefault="00997D95" w:rsidP="00997D95">
      <w:pPr>
        <w:pStyle w:val="PL"/>
      </w:pPr>
      <w:r>
        <w:t xml:space="preserve">          $ref: 'https://forge.3gpp.org/rep/all/5G_APIs/raw/REL-16/TS29571_CommonData.yaml#/components/schemas/AccessType'</w:t>
      </w:r>
    </w:p>
    <w:p w14:paraId="22CDC6FC" w14:textId="77777777" w:rsidR="00997D95" w:rsidRDefault="00997D95" w:rsidP="00997D95">
      <w:pPr>
        <w:pStyle w:val="PL"/>
      </w:pPr>
    </w:p>
    <w:p w14:paraId="4B578863" w14:textId="77777777" w:rsidR="00997D95" w:rsidRDefault="00997D95" w:rsidP="00997D95">
      <w:pPr>
        <w:pStyle w:val="PL"/>
      </w:pPr>
      <w:r>
        <w:t xml:space="preserve">    TrafficControlData:</w:t>
      </w:r>
    </w:p>
    <w:p w14:paraId="78182BCE" w14:textId="77777777" w:rsidR="00997D95" w:rsidRDefault="00997D95" w:rsidP="00997D95">
      <w:pPr>
        <w:pStyle w:val="PL"/>
      </w:pPr>
      <w:r>
        <w:t xml:space="preserve">      type: object</w:t>
      </w:r>
    </w:p>
    <w:p w14:paraId="525588FA" w14:textId="77777777" w:rsidR="00997D95" w:rsidRDefault="00997D95" w:rsidP="00997D95">
      <w:pPr>
        <w:pStyle w:val="PL"/>
      </w:pPr>
      <w:r>
        <w:t xml:space="preserve">      properties:</w:t>
      </w:r>
    </w:p>
    <w:p w14:paraId="3674C480" w14:textId="77777777" w:rsidR="00997D95" w:rsidRDefault="00997D95" w:rsidP="00997D95">
      <w:pPr>
        <w:pStyle w:val="PL"/>
      </w:pPr>
      <w:r>
        <w:t xml:space="preserve">        tcId:</w:t>
      </w:r>
    </w:p>
    <w:p w14:paraId="38A328A2" w14:textId="77777777" w:rsidR="00997D95" w:rsidRDefault="00997D95" w:rsidP="00997D95">
      <w:pPr>
        <w:pStyle w:val="PL"/>
      </w:pPr>
      <w:r>
        <w:t xml:space="preserve">          type: string</w:t>
      </w:r>
    </w:p>
    <w:p w14:paraId="665AA94A" w14:textId="77777777" w:rsidR="00997D95" w:rsidRDefault="00997D95" w:rsidP="00997D95">
      <w:pPr>
        <w:pStyle w:val="PL"/>
      </w:pPr>
      <w:r>
        <w:t xml:space="preserve">        flowStatus:</w:t>
      </w:r>
    </w:p>
    <w:p w14:paraId="3F1D5EF0" w14:textId="77777777" w:rsidR="00997D95" w:rsidRDefault="00997D95" w:rsidP="00997D95">
      <w:pPr>
        <w:pStyle w:val="PL"/>
      </w:pPr>
      <w:r>
        <w:t xml:space="preserve">          $ref: 'https://forge.3gpp.org/rep/all/5G_APIs/raw/REL-16/TS29514_Npcf_PolicyAuthorization.yaml#/components/schemas/FlowStatus'</w:t>
      </w:r>
    </w:p>
    <w:p w14:paraId="64CFFBF8" w14:textId="77777777" w:rsidR="00997D95" w:rsidRDefault="00997D95" w:rsidP="00997D95">
      <w:pPr>
        <w:pStyle w:val="PL"/>
      </w:pPr>
      <w:r>
        <w:t xml:space="preserve">        redirectInfo:</w:t>
      </w:r>
    </w:p>
    <w:p w14:paraId="1A0250AF" w14:textId="77777777" w:rsidR="00997D95" w:rsidRDefault="00997D95" w:rsidP="00997D95">
      <w:pPr>
        <w:pStyle w:val="PL"/>
      </w:pPr>
      <w:r>
        <w:t xml:space="preserve">          $ref: 'https://forge.3gpp.org/rep/all/5G_APIs/raw/REL-16/TS29512_Npcf_SMPolicyControl.yaml#/components/schemas/RedirectInformation'</w:t>
      </w:r>
    </w:p>
    <w:p w14:paraId="65DDF927" w14:textId="77777777" w:rsidR="00997D95" w:rsidRDefault="00997D95" w:rsidP="00997D95">
      <w:pPr>
        <w:pStyle w:val="PL"/>
      </w:pPr>
      <w:r>
        <w:t xml:space="preserve">        addRedirectInfo:</w:t>
      </w:r>
    </w:p>
    <w:p w14:paraId="0FAC341F" w14:textId="77777777" w:rsidR="00997D95" w:rsidRDefault="00997D95" w:rsidP="00997D95">
      <w:pPr>
        <w:pStyle w:val="PL"/>
      </w:pPr>
      <w:r>
        <w:t xml:space="preserve">          type: array</w:t>
      </w:r>
    </w:p>
    <w:p w14:paraId="5C5852C4" w14:textId="77777777" w:rsidR="00997D95" w:rsidRDefault="00997D95" w:rsidP="00997D95">
      <w:pPr>
        <w:pStyle w:val="PL"/>
      </w:pPr>
      <w:r>
        <w:t xml:space="preserve">          items:</w:t>
      </w:r>
    </w:p>
    <w:p w14:paraId="436C0A4F" w14:textId="77777777" w:rsidR="00997D95" w:rsidRDefault="00997D95" w:rsidP="00997D95">
      <w:pPr>
        <w:pStyle w:val="PL"/>
      </w:pPr>
      <w:r>
        <w:t xml:space="preserve">            $ref: 'https://forge.3gpp.org/rep/all/5G_APIs/raw/REL-16/TS29512_Npcf_SMPolicyControl.yaml#/components/schemas/RedirectInformation'</w:t>
      </w:r>
    </w:p>
    <w:p w14:paraId="22D46220" w14:textId="77777777" w:rsidR="00997D95" w:rsidRDefault="00997D95" w:rsidP="00997D95">
      <w:pPr>
        <w:pStyle w:val="PL"/>
      </w:pPr>
      <w:r>
        <w:t xml:space="preserve">          minItems: 1</w:t>
      </w:r>
    </w:p>
    <w:p w14:paraId="48C52EE8" w14:textId="77777777" w:rsidR="00997D95" w:rsidRDefault="00997D95" w:rsidP="00997D95">
      <w:pPr>
        <w:pStyle w:val="PL"/>
      </w:pPr>
      <w:r>
        <w:t xml:space="preserve">        muteNotif:</w:t>
      </w:r>
    </w:p>
    <w:p w14:paraId="4FA5467C" w14:textId="77777777" w:rsidR="00997D95" w:rsidRDefault="00997D95" w:rsidP="00997D95">
      <w:pPr>
        <w:pStyle w:val="PL"/>
      </w:pPr>
      <w:r>
        <w:t xml:space="preserve">          type: boolean</w:t>
      </w:r>
    </w:p>
    <w:p w14:paraId="128DD279" w14:textId="77777777" w:rsidR="00997D95" w:rsidRDefault="00997D95" w:rsidP="00997D95">
      <w:pPr>
        <w:pStyle w:val="PL"/>
      </w:pPr>
      <w:r>
        <w:t xml:space="preserve">        trafficSteeringPolIdDl:</w:t>
      </w:r>
    </w:p>
    <w:p w14:paraId="65D0341C" w14:textId="77777777" w:rsidR="00997D95" w:rsidRDefault="00997D95" w:rsidP="00997D95">
      <w:pPr>
        <w:pStyle w:val="PL"/>
      </w:pPr>
      <w:r>
        <w:t xml:space="preserve">          type: string</w:t>
      </w:r>
    </w:p>
    <w:p w14:paraId="7F6C134C" w14:textId="77777777" w:rsidR="00997D95" w:rsidRDefault="00997D95" w:rsidP="00997D95">
      <w:pPr>
        <w:pStyle w:val="PL"/>
      </w:pPr>
      <w:r>
        <w:t xml:space="preserve">          nullable: true</w:t>
      </w:r>
    </w:p>
    <w:p w14:paraId="702D57D9" w14:textId="77777777" w:rsidR="00997D95" w:rsidRDefault="00997D95" w:rsidP="00997D95">
      <w:pPr>
        <w:pStyle w:val="PL"/>
      </w:pPr>
      <w:r>
        <w:t xml:space="preserve">        trafficSteeringPolIdUl:</w:t>
      </w:r>
    </w:p>
    <w:p w14:paraId="169008CF" w14:textId="77777777" w:rsidR="00997D95" w:rsidRDefault="00997D95" w:rsidP="00997D95">
      <w:pPr>
        <w:pStyle w:val="PL"/>
      </w:pPr>
      <w:r>
        <w:t xml:space="preserve">          type: string</w:t>
      </w:r>
    </w:p>
    <w:p w14:paraId="2EAEB31C" w14:textId="77777777" w:rsidR="00997D95" w:rsidRDefault="00997D95" w:rsidP="00997D95">
      <w:pPr>
        <w:pStyle w:val="PL"/>
      </w:pPr>
      <w:r>
        <w:t xml:space="preserve">          nullable: true</w:t>
      </w:r>
    </w:p>
    <w:p w14:paraId="7F19FEB4" w14:textId="77777777" w:rsidR="00997D95" w:rsidRDefault="00997D95" w:rsidP="00997D95">
      <w:pPr>
        <w:pStyle w:val="PL"/>
      </w:pPr>
      <w:r>
        <w:t xml:space="preserve">        routeToLocs:</w:t>
      </w:r>
    </w:p>
    <w:p w14:paraId="234D2ED0" w14:textId="77777777" w:rsidR="00997D95" w:rsidRDefault="00997D95" w:rsidP="00997D95">
      <w:pPr>
        <w:pStyle w:val="PL"/>
      </w:pPr>
      <w:r>
        <w:t xml:space="preserve">          type: array</w:t>
      </w:r>
    </w:p>
    <w:p w14:paraId="630998EF" w14:textId="77777777" w:rsidR="00997D95" w:rsidRDefault="00997D95" w:rsidP="00997D95">
      <w:pPr>
        <w:pStyle w:val="PL"/>
      </w:pPr>
      <w:r>
        <w:t xml:space="preserve">          items:</w:t>
      </w:r>
    </w:p>
    <w:p w14:paraId="023CEB95" w14:textId="77777777" w:rsidR="00997D95" w:rsidRDefault="00997D95" w:rsidP="00997D95">
      <w:pPr>
        <w:pStyle w:val="PL"/>
      </w:pPr>
      <w:r>
        <w:t xml:space="preserve">            $ref: 'https://forge.3gpp.org/rep/all/5G_APIs/raw/REL-16/TS29571_CommonData.yaml#/components/schemas/RouteToLocation'</w:t>
      </w:r>
    </w:p>
    <w:p w14:paraId="76267609" w14:textId="77777777" w:rsidR="00997D95" w:rsidRDefault="00997D95" w:rsidP="00997D95">
      <w:pPr>
        <w:pStyle w:val="PL"/>
      </w:pPr>
      <w:r>
        <w:t xml:space="preserve">        traffCorreInd:</w:t>
      </w:r>
    </w:p>
    <w:p w14:paraId="3C8B3F58" w14:textId="77777777" w:rsidR="00997D95" w:rsidRDefault="00997D95" w:rsidP="00997D95">
      <w:pPr>
        <w:pStyle w:val="PL"/>
      </w:pPr>
      <w:r>
        <w:t xml:space="preserve">          type: boolean</w:t>
      </w:r>
    </w:p>
    <w:p w14:paraId="4509D821" w14:textId="77777777" w:rsidR="00997D95" w:rsidRDefault="00997D95" w:rsidP="00997D95">
      <w:pPr>
        <w:pStyle w:val="PL"/>
      </w:pPr>
      <w:r>
        <w:t xml:space="preserve">        upPathChgEvent:</w:t>
      </w:r>
    </w:p>
    <w:p w14:paraId="25B53691" w14:textId="77777777" w:rsidR="00997D95" w:rsidRDefault="00997D95" w:rsidP="00997D95">
      <w:pPr>
        <w:pStyle w:val="PL"/>
      </w:pPr>
      <w:r>
        <w:t xml:space="preserve">          $ref: 'https://forge.3gpp.org/rep/all/5G_APIs/raw/REL-16/TS29512_Npcf_SMPolicyControl.yaml#/components/schemas/UpPathChgEvent'</w:t>
      </w:r>
    </w:p>
    <w:p w14:paraId="33FB2494" w14:textId="77777777" w:rsidR="00997D95" w:rsidRDefault="00997D95" w:rsidP="00997D95">
      <w:pPr>
        <w:pStyle w:val="PL"/>
      </w:pPr>
      <w:r>
        <w:t xml:space="preserve">        steerFun:</w:t>
      </w:r>
    </w:p>
    <w:p w14:paraId="44B71BAE" w14:textId="77777777" w:rsidR="00997D95" w:rsidRDefault="00997D95" w:rsidP="00997D95">
      <w:pPr>
        <w:pStyle w:val="PL"/>
      </w:pPr>
      <w:r>
        <w:t xml:space="preserve">          $ref: 'https://forge.3gpp.org/rep/all/5G_APIs/raw/REL-16/TS29512_Npcf_SMPolicyControl.yaml#/components/schemas/SteeringFunctionality'</w:t>
      </w:r>
    </w:p>
    <w:p w14:paraId="3FADBADA" w14:textId="77777777" w:rsidR="00997D95" w:rsidRDefault="00997D95" w:rsidP="00997D95">
      <w:pPr>
        <w:pStyle w:val="PL"/>
      </w:pPr>
      <w:r>
        <w:t xml:space="preserve">        steerModeDl:</w:t>
      </w:r>
    </w:p>
    <w:p w14:paraId="06E61278" w14:textId="77777777" w:rsidR="00997D95" w:rsidRDefault="00997D95" w:rsidP="00997D95">
      <w:pPr>
        <w:pStyle w:val="PL"/>
      </w:pPr>
      <w:r>
        <w:t xml:space="preserve">          $ref: '#/components/schemas/SteeringMode'</w:t>
      </w:r>
    </w:p>
    <w:p w14:paraId="435F2DD5" w14:textId="77777777" w:rsidR="00997D95" w:rsidRDefault="00997D95" w:rsidP="00997D95">
      <w:pPr>
        <w:pStyle w:val="PL"/>
      </w:pPr>
      <w:r>
        <w:t xml:space="preserve">        steerModeUl:</w:t>
      </w:r>
    </w:p>
    <w:p w14:paraId="356E0C9C" w14:textId="77777777" w:rsidR="00997D95" w:rsidRDefault="00997D95" w:rsidP="00997D95">
      <w:pPr>
        <w:pStyle w:val="PL"/>
      </w:pPr>
      <w:r>
        <w:t xml:space="preserve">          $ref: '#/components/schemas/SteeringMode'</w:t>
      </w:r>
    </w:p>
    <w:p w14:paraId="59E69A68" w14:textId="77777777" w:rsidR="00997D95" w:rsidRPr="0041693A" w:rsidRDefault="00997D95" w:rsidP="00997D95">
      <w:pPr>
        <w:pStyle w:val="PL"/>
        <w:rPr>
          <w:lang w:val="es-ES"/>
        </w:rPr>
      </w:pPr>
      <w:r>
        <w:t xml:space="preserve">        </w:t>
      </w:r>
      <w:r w:rsidRPr="0041693A">
        <w:rPr>
          <w:lang w:val="es-ES"/>
        </w:rPr>
        <w:t>mulAccCtrl:</w:t>
      </w:r>
    </w:p>
    <w:p w14:paraId="7EBE6A89" w14:textId="77777777" w:rsidR="00997D95" w:rsidRPr="0041693A" w:rsidRDefault="00997D95" w:rsidP="00997D95">
      <w:pPr>
        <w:pStyle w:val="PL"/>
        <w:rPr>
          <w:lang w:val="es-ES"/>
        </w:rPr>
      </w:pPr>
      <w:r w:rsidRPr="0041693A">
        <w:rPr>
          <w:lang w:val="es-ES"/>
        </w:rPr>
        <w:t xml:space="preserve">          $ref: 'https://forge.3gpp.org/rep/all/5G_APIs/raw/REL-16/TS29512_Npcf_SMPolicyControl.yaml#/components/schemas/MulticastAccessControl'</w:t>
      </w:r>
    </w:p>
    <w:p w14:paraId="6A09F30B" w14:textId="77777777" w:rsidR="00997D95" w:rsidRPr="0041693A" w:rsidRDefault="00997D95" w:rsidP="00997D95">
      <w:pPr>
        <w:pStyle w:val="PL"/>
        <w:rPr>
          <w:lang w:val="es-ES"/>
        </w:rPr>
      </w:pPr>
    </w:p>
    <w:p w14:paraId="1ABDCEC8" w14:textId="77777777" w:rsidR="00997D95" w:rsidRDefault="00997D95" w:rsidP="00997D95">
      <w:pPr>
        <w:pStyle w:val="PL"/>
      </w:pPr>
      <w:r w:rsidRPr="0041693A">
        <w:rPr>
          <w:lang w:val="es-ES"/>
        </w:rPr>
        <w:t xml:space="preserve">    </w:t>
      </w:r>
      <w:r>
        <w:t>TrafficControlDataList:</w:t>
      </w:r>
    </w:p>
    <w:p w14:paraId="7EB283B4" w14:textId="77777777" w:rsidR="00997D95" w:rsidRDefault="00997D95" w:rsidP="00997D95">
      <w:pPr>
        <w:pStyle w:val="PL"/>
      </w:pPr>
      <w:r>
        <w:t xml:space="preserve">      type: array</w:t>
      </w:r>
    </w:p>
    <w:p w14:paraId="2173814F" w14:textId="77777777" w:rsidR="00997D95" w:rsidRDefault="00997D95" w:rsidP="00997D95">
      <w:pPr>
        <w:pStyle w:val="PL"/>
      </w:pPr>
      <w:r>
        <w:t xml:space="preserve">      items:</w:t>
      </w:r>
    </w:p>
    <w:p w14:paraId="67348359" w14:textId="77777777" w:rsidR="00997D95" w:rsidRDefault="00997D95" w:rsidP="00997D95">
      <w:pPr>
        <w:pStyle w:val="PL"/>
      </w:pPr>
      <w:r>
        <w:t xml:space="preserve">        $ref: '#/components/schemas/TrafficControlData'</w:t>
      </w:r>
    </w:p>
    <w:p w14:paraId="649FCA64" w14:textId="77777777" w:rsidR="00997D95" w:rsidRDefault="00997D95" w:rsidP="00997D95">
      <w:pPr>
        <w:pStyle w:val="PL"/>
      </w:pPr>
    </w:p>
    <w:p w14:paraId="61244F18" w14:textId="77777777" w:rsidR="00997D95" w:rsidRDefault="00997D95" w:rsidP="00997D95">
      <w:pPr>
        <w:pStyle w:val="PL"/>
      </w:pPr>
      <w:r>
        <w:t xml:space="preserve">    PccRule:</w:t>
      </w:r>
    </w:p>
    <w:p w14:paraId="48FB33B8" w14:textId="77777777" w:rsidR="00997D95" w:rsidRDefault="00997D95" w:rsidP="00997D95">
      <w:pPr>
        <w:pStyle w:val="PL"/>
      </w:pPr>
      <w:r>
        <w:t xml:space="preserve">      type: object</w:t>
      </w:r>
    </w:p>
    <w:p w14:paraId="67FBF82D" w14:textId="77777777" w:rsidR="00997D95" w:rsidRDefault="00997D95" w:rsidP="00997D95">
      <w:pPr>
        <w:pStyle w:val="PL"/>
      </w:pPr>
      <w:r>
        <w:t xml:space="preserve">      properties:</w:t>
      </w:r>
    </w:p>
    <w:p w14:paraId="486CCA7C" w14:textId="77777777" w:rsidR="00997D95" w:rsidRDefault="00997D95" w:rsidP="00997D95">
      <w:pPr>
        <w:pStyle w:val="PL"/>
      </w:pPr>
      <w:r>
        <w:t xml:space="preserve">        pccRuleId:</w:t>
      </w:r>
    </w:p>
    <w:p w14:paraId="10A0E5B8" w14:textId="77777777" w:rsidR="00997D95" w:rsidRDefault="00997D95" w:rsidP="00997D95">
      <w:pPr>
        <w:pStyle w:val="PL"/>
      </w:pPr>
      <w:r>
        <w:t xml:space="preserve">          type: string</w:t>
      </w:r>
    </w:p>
    <w:p w14:paraId="07998230" w14:textId="77777777" w:rsidR="00997D95" w:rsidRDefault="00997D95" w:rsidP="00997D95">
      <w:pPr>
        <w:pStyle w:val="PL"/>
      </w:pPr>
      <w:r>
        <w:t xml:space="preserve">          description: Univocally identifies the PCC rule within a PDU session.</w:t>
      </w:r>
    </w:p>
    <w:p w14:paraId="272423B6" w14:textId="77777777" w:rsidR="00997D95" w:rsidRDefault="00997D95" w:rsidP="00997D95">
      <w:pPr>
        <w:pStyle w:val="PL"/>
      </w:pPr>
      <w:r>
        <w:t xml:space="preserve">        flowInfoList:</w:t>
      </w:r>
    </w:p>
    <w:p w14:paraId="307AC067" w14:textId="77777777" w:rsidR="00997D95" w:rsidRDefault="00997D95" w:rsidP="00997D95">
      <w:pPr>
        <w:pStyle w:val="PL"/>
      </w:pPr>
      <w:r>
        <w:t xml:space="preserve">          type: array</w:t>
      </w:r>
    </w:p>
    <w:p w14:paraId="70340D9A" w14:textId="77777777" w:rsidR="00997D95" w:rsidRDefault="00997D95" w:rsidP="00997D95">
      <w:pPr>
        <w:pStyle w:val="PL"/>
      </w:pPr>
      <w:r>
        <w:t xml:space="preserve">          items:</w:t>
      </w:r>
    </w:p>
    <w:p w14:paraId="17FAB326" w14:textId="77777777" w:rsidR="00997D95" w:rsidRDefault="00997D95" w:rsidP="00997D95">
      <w:pPr>
        <w:pStyle w:val="PL"/>
      </w:pPr>
      <w:r>
        <w:t xml:space="preserve">            $ref: 'https://forge.3gpp.org/rep/all/5G_APIs/raw/REL-16/TS29512_Npcf_SMPolicyControl.yaml#/components/schemas/FlowInformation'</w:t>
      </w:r>
    </w:p>
    <w:p w14:paraId="07B7895B" w14:textId="77777777" w:rsidR="00997D95" w:rsidRDefault="00997D95" w:rsidP="00997D95">
      <w:pPr>
        <w:pStyle w:val="PL"/>
      </w:pPr>
      <w:r>
        <w:t xml:space="preserve">        applicationId:</w:t>
      </w:r>
    </w:p>
    <w:p w14:paraId="271D25A7" w14:textId="77777777" w:rsidR="00997D95" w:rsidRDefault="00997D95" w:rsidP="00997D95">
      <w:pPr>
        <w:pStyle w:val="PL"/>
      </w:pPr>
      <w:r>
        <w:t xml:space="preserve">          type: string</w:t>
      </w:r>
    </w:p>
    <w:p w14:paraId="243A36FC" w14:textId="77777777" w:rsidR="00997D95" w:rsidRDefault="00997D95" w:rsidP="00997D95">
      <w:pPr>
        <w:pStyle w:val="PL"/>
      </w:pPr>
      <w:r>
        <w:t xml:space="preserve">        appDescriptor:</w:t>
      </w:r>
    </w:p>
    <w:p w14:paraId="685C27AD" w14:textId="77777777" w:rsidR="00997D95" w:rsidRDefault="00997D95" w:rsidP="00997D95">
      <w:pPr>
        <w:pStyle w:val="PL"/>
      </w:pPr>
      <w:r>
        <w:t xml:space="preserve">          $ref: 'https://forge.3gpp.org/rep/all/5G_APIs/raw/REL-16/TS29512_Npcf_SMPolicyControl.yaml#/components/schemas/ApplicationDescriptor'</w:t>
      </w:r>
    </w:p>
    <w:p w14:paraId="326B18A7" w14:textId="77777777" w:rsidR="00997D95" w:rsidRPr="0041693A" w:rsidRDefault="00997D95" w:rsidP="00997D95">
      <w:pPr>
        <w:pStyle w:val="PL"/>
        <w:rPr>
          <w:lang w:val="fr-FR"/>
        </w:rPr>
      </w:pPr>
      <w:r>
        <w:t xml:space="preserve">        </w:t>
      </w:r>
      <w:r w:rsidRPr="0041693A">
        <w:rPr>
          <w:lang w:val="fr-FR"/>
        </w:rPr>
        <w:t>contentVersion:</w:t>
      </w:r>
    </w:p>
    <w:p w14:paraId="519D7B5C" w14:textId="77777777" w:rsidR="00997D95" w:rsidRPr="0041693A" w:rsidRDefault="00997D95" w:rsidP="00997D95">
      <w:pPr>
        <w:pStyle w:val="PL"/>
        <w:rPr>
          <w:lang w:val="fr-FR"/>
        </w:rPr>
      </w:pPr>
      <w:r w:rsidRPr="0041693A">
        <w:rPr>
          <w:lang w:val="fr-FR"/>
        </w:rPr>
        <w:t xml:space="preserve">          $ref: 'https://forge.3gpp.org/rep/all/5G_APIs/raw/REL-16/TS29514_Npcf_PolicyAuthorization.yaml#/components/schemas/ContentVersion'</w:t>
      </w:r>
    </w:p>
    <w:p w14:paraId="21925735" w14:textId="77777777" w:rsidR="00997D95" w:rsidRDefault="00997D95" w:rsidP="00997D95">
      <w:pPr>
        <w:pStyle w:val="PL"/>
      </w:pPr>
      <w:r w:rsidRPr="0041693A">
        <w:rPr>
          <w:lang w:val="fr-FR"/>
        </w:rPr>
        <w:t xml:space="preserve">        </w:t>
      </w:r>
      <w:r>
        <w:t>precedence:</w:t>
      </w:r>
    </w:p>
    <w:p w14:paraId="06285D7B" w14:textId="77777777" w:rsidR="00997D95" w:rsidRDefault="00997D95" w:rsidP="00997D95">
      <w:pPr>
        <w:pStyle w:val="PL"/>
      </w:pPr>
      <w:r>
        <w:t xml:space="preserve">          $ref: 'https://forge.3gpp.org/rep/all/5G_APIs/raw/REL-16/TS29571_CommonData.yaml#/components/schemas/Uinteger'</w:t>
      </w:r>
    </w:p>
    <w:p w14:paraId="5596E743" w14:textId="77777777" w:rsidR="00997D95" w:rsidRPr="0041693A" w:rsidRDefault="00997D95" w:rsidP="00997D95">
      <w:pPr>
        <w:pStyle w:val="PL"/>
        <w:rPr>
          <w:lang w:val="es-ES"/>
        </w:rPr>
      </w:pPr>
      <w:r>
        <w:t xml:space="preserve">        </w:t>
      </w:r>
      <w:r w:rsidRPr="0041693A">
        <w:rPr>
          <w:lang w:val="es-ES"/>
        </w:rPr>
        <w:t>afSigProtocol:</w:t>
      </w:r>
    </w:p>
    <w:p w14:paraId="1932DC4B" w14:textId="77777777" w:rsidR="00997D95" w:rsidRPr="0041693A" w:rsidRDefault="00997D95" w:rsidP="00997D95">
      <w:pPr>
        <w:pStyle w:val="PL"/>
        <w:rPr>
          <w:lang w:val="es-ES"/>
        </w:rPr>
      </w:pPr>
      <w:r w:rsidRPr="0041693A">
        <w:rPr>
          <w:lang w:val="es-ES"/>
        </w:rPr>
        <w:t xml:space="preserve">          $ref: 'https://forge.3gpp.org/rep/all/5G_APIs/raw/REL-16/TS29512_Npcf_SMPolicyControl.yaml#/components/schemas/AfSigProtocol'</w:t>
      </w:r>
    </w:p>
    <w:p w14:paraId="4F39F2C0" w14:textId="77777777" w:rsidR="00997D95" w:rsidRDefault="00997D95" w:rsidP="00997D95">
      <w:pPr>
        <w:pStyle w:val="PL"/>
      </w:pPr>
      <w:r w:rsidRPr="0041693A">
        <w:rPr>
          <w:lang w:val="es-ES"/>
        </w:rPr>
        <w:t xml:space="preserve">        </w:t>
      </w:r>
      <w:r>
        <w:t>isAppRelocatable:</w:t>
      </w:r>
    </w:p>
    <w:p w14:paraId="7D2290DB" w14:textId="77777777" w:rsidR="00997D95" w:rsidRDefault="00997D95" w:rsidP="00997D95">
      <w:pPr>
        <w:pStyle w:val="PL"/>
      </w:pPr>
      <w:r>
        <w:t xml:space="preserve">          type: boolean</w:t>
      </w:r>
    </w:p>
    <w:p w14:paraId="321C0AFC" w14:textId="77777777" w:rsidR="00997D95" w:rsidRDefault="00997D95" w:rsidP="00997D95">
      <w:pPr>
        <w:pStyle w:val="PL"/>
      </w:pPr>
      <w:r>
        <w:t xml:space="preserve">        isUeAddrPreserved:</w:t>
      </w:r>
    </w:p>
    <w:p w14:paraId="78DE2EE6" w14:textId="77777777" w:rsidR="00997D95" w:rsidRDefault="00997D95" w:rsidP="00997D95">
      <w:pPr>
        <w:pStyle w:val="PL"/>
      </w:pPr>
      <w:r>
        <w:t xml:space="preserve">          type: boolean</w:t>
      </w:r>
    </w:p>
    <w:p w14:paraId="7EBA2716" w14:textId="77777777" w:rsidR="00997D95" w:rsidRDefault="00997D95" w:rsidP="00997D95">
      <w:pPr>
        <w:pStyle w:val="PL"/>
      </w:pPr>
      <w:r>
        <w:t xml:space="preserve">        qosData:</w:t>
      </w:r>
    </w:p>
    <w:p w14:paraId="467A68CF" w14:textId="77777777" w:rsidR="00997D95" w:rsidRDefault="00997D95" w:rsidP="00997D95">
      <w:pPr>
        <w:pStyle w:val="PL"/>
      </w:pPr>
      <w:r>
        <w:t xml:space="preserve">          type: array</w:t>
      </w:r>
    </w:p>
    <w:p w14:paraId="6113A3BD" w14:textId="77777777" w:rsidR="00997D95" w:rsidRDefault="00997D95" w:rsidP="00997D95">
      <w:pPr>
        <w:pStyle w:val="PL"/>
      </w:pPr>
      <w:r>
        <w:t xml:space="preserve">          items:</w:t>
      </w:r>
    </w:p>
    <w:p w14:paraId="497D81FF" w14:textId="77777777" w:rsidR="00997D95" w:rsidRDefault="00997D95" w:rsidP="00997D95">
      <w:pPr>
        <w:pStyle w:val="PL"/>
      </w:pPr>
      <w:r>
        <w:t xml:space="preserve">            $ref: '#/components/schemas/QosDataList'</w:t>
      </w:r>
    </w:p>
    <w:p w14:paraId="6EF0E289" w14:textId="77777777" w:rsidR="00997D95" w:rsidRDefault="00997D95" w:rsidP="00997D95">
      <w:pPr>
        <w:pStyle w:val="PL"/>
      </w:pPr>
      <w:r>
        <w:t xml:space="preserve">        altQosParams:</w:t>
      </w:r>
    </w:p>
    <w:p w14:paraId="2A2F85E0" w14:textId="77777777" w:rsidR="00997D95" w:rsidRDefault="00997D95" w:rsidP="00997D95">
      <w:pPr>
        <w:pStyle w:val="PL"/>
      </w:pPr>
      <w:r>
        <w:t xml:space="preserve">          type: array</w:t>
      </w:r>
    </w:p>
    <w:p w14:paraId="7C2FAF9F" w14:textId="77777777" w:rsidR="00997D95" w:rsidRDefault="00997D95" w:rsidP="00997D95">
      <w:pPr>
        <w:pStyle w:val="PL"/>
      </w:pPr>
      <w:r>
        <w:t xml:space="preserve">          items:</w:t>
      </w:r>
    </w:p>
    <w:p w14:paraId="4C717161" w14:textId="77777777" w:rsidR="00997D95" w:rsidRDefault="00997D95" w:rsidP="00997D95">
      <w:pPr>
        <w:pStyle w:val="PL"/>
      </w:pPr>
      <w:r>
        <w:t xml:space="preserve">            $ref: '#/components/schemas/QosDataList'</w:t>
      </w:r>
    </w:p>
    <w:p w14:paraId="37177194" w14:textId="77777777" w:rsidR="00997D95" w:rsidRDefault="00997D95" w:rsidP="00997D95">
      <w:pPr>
        <w:pStyle w:val="PL"/>
      </w:pPr>
      <w:r>
        <w:t xml:space="preserve">        trafficControlData:</w:t>
      </w:r>
    </w:p>
    <w:p w14:paraId="196CFE5B" w14:textId="77777777" w:rsidR="00997D95" w:rsidRDefault="00997D95" w:rsidP="00997D95">
      <w:pPr>
        <w:pStyle w:val="PL"/>
      </w:pPr>
      <w:r>
        <w:t xml:space="preserve">          type: array</w:t>
      </w:r>
    </w:p>
    <w:p w14:paraId="05669665" w14:textId="77777777" w:rsidR="00997D95" w:rsidRDefault="00997D95" w:rsidP="00997D95">
      <w:pPr>
        <w:pStyle w:val="PL"/>
      </w:pPr>
      <w:r>
        <w:t xml:space="preserve">          items:</w:t>
      </w:r>
    </w:p>
    <w:p w14:paraId="4BA4500C" w14:textId="77777777" w:rsidR="00997D95" w:rsidRDefault="00997D95" w:rsidP="00997D95">
      <w:pPr>
        <w:pStyle w:val="PL"/>
      </w:pPr>
      <w:r>
        <w:t xml:space="preserve">            $ref: '#/components/schemas/TrafficControlDataList'</w:t>
      </w:r>
    </w:p>
    <w:p w14:paraId="799FAE67" w14:textId="77777777" w:rsidR="00997D95" w:rsidRDefault="00997D95" w:rsidP="00997D95">
      <w:pPr>
        <w:pStyle w:val="PL"/>
      </w:pPr>
      <w:r>
        <w:t xml:space="preserve">        conditionData:</w:t>
      </w:r>
    </w:p>
    <w:p w14:paraId="7DF2A1A5" w14:textId="77777777" w:rsidR="00997D95" w:rsidRDefault="00997D95" w:rsidP="00997D95">
      <w:pPr>
        <w:pStyle w:val="PL"/>
      </w:pPr>
      <w:r>
        <w:t xml:space="preserve">            $ref: 'https://forge.3gpp.org/rep/all/5G_APIs/raw/REL-16/TS29512_Npcf_SMPolicyControl.yaml#/components/schemas/ConditionData'</w:t>
      </w:r>
    </w:p>
    <w:p w14:paraId="60303D70" w14:textId="77777777" w:rsidR="00997D95" w:rsidRDefault="00997D95" w:rsidP="00997D95">
      <w:pPr>
        <w:pStyle w:val="PL"/>
      </w:pPr>
      <w:r>
        <w:t xml:space="preserve">        tscaiInputDl:</w:t>
      </w:r>
    </w:p>
    <w:p w14:paraId="35B1CD53" w14:textId="77777777" w:rsidR="00997D95" w:rsidRDefault="00997D95" w:rsidP="00997D95">
      <w:pPr>
        <w:pStyle w:val="PL"/>
      </w:pPr>
      <w:r>
        <w:t xml:space="preserve">          $ref: 'https://forge.3gpp.org/rep/all/5G_APIs/raw/REL-16/TS29514_Npcf_PolicyAuthorization.yaml#/components/schemas/TscaiInputContainer'</w:t>
      </w:r>
    </w:p>
    <w:p w14:paraId="011EC89D" w14:textId="77777777" w:rsidR="00997D95" w:rsidRDefault="00997D95" w:rsidP="00997D95">
      <w:pPr>
        <w:pStyle w:val="PL"/>
      </w:pPr>
      <w:r>
        <w:t xml:space="preserve">        tscaiInputUl:</w:t>
      </w:r>
    </w:p>
    <w:p w14:paraId="1502F240" w14:textId="77777777" w:rsidR="00997D95" w:rsidRDefault="00997D95" w:rsidP="00997D95">
      <w:pPr>
        <w:pStyle w:val="PL"/>
      </w:pPr>
      <w:r>
        <w:t xml:space="preserve">          $ref: 'https://forge.3gpp.org/rep/all/5G_APIs/raw/REL-16/TS29514_Npcf_PolicyAuthorization.yaml#/components/schemas/TscaiInputContainer'</w:t>
      </w:r>
    </w:p>
    <w:p w14:paraId="2D14321B" w14:textId="77777777" w:rsidR="00997D95" w:rsidRDefault="00997D95" w:rsidP="00997D95">
      <w:pPr>
        <w:pStyle w:val="PL"/>
      </w:pPr>
    </w:p>
    <w:p w14:paraId="7AD30544" w14:textId="77777777" w:rsidR="00997D95" w:rsidRDefault="00997D95" w:rsidP="00997D95">
      <w:pPr>
        <w:pStyle w:val="PL"/>
      </w:pPr>
    </w:p>
    <w:p w14:paraId="0C7E06E4" w14:textId="77777777" w:rsidR="00997D95" w:rsidRDefault="00997D95" w:rsidP="00997D95">
      <w:pPr>
        <w:pStyle w:val="PL"/>
      </w:pPr>
      <w:r>
        <w:t>#-------- Definition of concrete IOCs --------------------------------------------</w:t>
      </w:r>
    </w:p>
    <w:p w14:paraId="59DB1A64" w14:textId="77777777" w:rsidR="00997D95" w:rsidRDefault="00997D95" w:rsidP="00997D95">
      <w:pPr>
        <w:pStyle w:val="PL"/>
      </w:pPr>
    </w:p>
    <w:p w14:paraId="459045B2" w14:textId="77777777" w:rsidR="00997D95" w:rsidRDefault="00997D95" w:rsidP="00997D95">
      <w:pPr>
        <w:pStyle w:val="PL"/>
      </w:pPr>
      <w:r>
        <w:t xml:space="preserve">    SubNetwork-Single:</w:t>
      </w:r>
    </w:p>
    <w:p w14:paraId="4ACE8F8F" w14:textId="77777777" w:rsidR="00997D95" w:rsidRDefault="00997D95" w:rsidP="00997D95">
      <w:pPr>
        <w:pStyle w:val="PL"/>
      </w:pPr>
      <w:r>
        <w:t xml:space="preserve">      allOf:</w:t>
      </w:r>
    </w:p>
    <w:p w14:paraId="71664F3E" w14:textId="77777777" w:rsidR="00997D95" w:rsidRDefault="00997D95" w:rsidP="00997D95">
      <w:pPr>
        <w:pStyle w:val="PL"/>
      </w:pPr>
      <w:r>
        <w:t xml:space="preserve">        - $ref: 'genericNrm.yaml#/components/schemas/Top-Attr'</w:t>
      </w:r>
    </w:p>
    <w:p w14:paraId="7CFAE5BF" w14:textId="77777777" w:rsidR="00997D95" w:rsidRDefault="00997D95" w:rsidP="00997D95">
      <w:pPr>
        <w:pStyle w:val="PL"/>
      </w:pPr>
      <w:r>
        <w:t xml:space="preserve">        - type: object</w:t>
      </w:r>
    </w:p>
    <w:p w14:paraId="404CC3B4" w14:textId="77777777" w:rsidR="00997D95" w:rsidRDefault="00997D95" w:rsidP="00997D95">
      <w:pPr>
        <w:pStyle w:val="PL"/>
      </w:pPr>
      <w:r>
        <w:t xml:space="preserve">          properties:</w:t>
      </w:r>
    </w:p>
    <w:p w14:paraId="5BFC98D8" w14:textId="77777777" w:rsidR="00997D95" w:rsidRDefault="00997D95" w:rsidP="00997D95">
      <w:pPr>
        <w:pStyle w:val="PL"/>
      </w:pPr>
      <w:r>
        <w:t xml:space="preserve">            attributes:</w:t>
      </w:r>
    </w:p>
    <w:p w14:paraId="0480891D" w14:textId="77777777" w:rsidR="00997D95" w:rsidRDefault="00997D95" w:rsidP="00997D95">
      <w:pPr>
        <w:pStyle w:val="PL"/>
      </w:pPr>
      <w:r>
        <w:t xml:space="preserve">              allOf:</w:t>
      </w:r>
    </w:p>
    <w:p w14:paraId="5218CD90" w14:textId="77777777" w:rsidR="00997D95" w:rsidRDefault="00997D95" w:rsidP="00997D95">
      <w:pPr>
        <w:pStyle w:val="PL"/>
      </w:pPr>
      <w:r>
        <w:t xml:space="preserve">                - $ref: 'genericNrm.yaml#/components/schemas/SubNetwork-Attr'</w:t>
      </w:r>
    </w:p>
    <w:p w14:paraId="1C92F7B7" w14:textId="77777777" w:rsidR="00997D95" w:rsidRDefault="00997D95" w:rsidP="00997D95">
      <w:pPr>
        <w:pStyle w:val="PL"/>
      </w:pPr>
      <w:r>
        <w:t xml:space="preserve">        - $ref: 'genericNrm.yaml#/components/schemas/SubNetwork-ncO'</w:t>
      </w:r>
    </w:p>
    <w:p w14:paraId="4D35D842" w14:textId="77777777" w:rsidR="00997D95" w:rsidRDefault="00997D95" w:rsidP="00997D95">
      <w:pPr>
        <w:pStyle w:val="PL"/>
      </w:pPr>
      <w:r>
        <w:t xml:space="preserve">        - type: object</w:t>
      </w:r>
    </w:p>
    <w:p w14:paraId="25B63F55" w14:textId="77777777" w:rsidR="00997D95" w:rsidRDefault="00997D95" w:rsidP="00997D95">
      <w:pPr>
        <w:pStyle w:val="PL"/>
      </w:pPr>
      <w:r>
        <w:t xml:space="preserve">          properties:</w:t>
      </w:r>
    </w:p>
    <w:p w14:paraId="5BA8742C" w14:textId="77777777" w:rsidR="00997D95" w:rsidRDefault="00997D95" w:rsidP="00997D95">
      <w:pPr>
        <w:pStyle w:val="PL"/>
      </w:pPr>
      <w:r>
        <w:t xml:space="preserve">            SubNetwork:</w:t>
      </w:r>
    </w:p>
    <w:p w14:paraId="687DA315" w14:textId="77777777" w:rsidR="00997D95" w:rsidRDefault="00997D95" w:rsidP="00997D95">
      <w:pPr>
        <w:pStyle w:val="PL"/>
      </w:pPr>
      <w:r>
        <w:t xml:space="preserve">              $ref: '#/components/schemas/SubNetwork-Multiple'</w:t>
      </w:r>
    </w:p>
    <w:p w14:paraId="36E65A6F" w14:textId="77777777" w:rsidR="00997D95" w:rsidRDefault="00997D95" w:rsidP="00997D95">
      <w:pPr>
        <w:pStyle w:val="PL"/>
      </w:pPr>
      <w:r>
        <w:t xml:space="preserve">            ManagedElement:</w:t>
      </w:r>
    </w:p>
    <w:p w14:paraId="3E282D31" w14:textId="77777777" w:rsidR="00997D95" w:rsidRDefault="00997D95" w:rsidP="00997D95">
      <w:pPr>
        <w:pStyle w:val="PL"/>
      </w:pPr>
      <w:r>
        <w:t xml:space="preserve">              $ref: '#/components/schemas/ManagedElement-Multiple'</w:t>
      </w:r>
    </w:p>
    <w:p w14:paraId="265A749D" w14:textId="77777777" w:rsidR="00997D95" w:rsidRDefault="00997D95" w:rsidP="00997D95">
      <w:pPr>
        <w:pStyle w:val="PL"/>
      </w:pPr>
      <w:r>
        <w:t xml:space="preserve">            ExternalAmfFunction:</w:t>
      </w:r>
    </w:p>
    <w:p w14:paraId="77386D45" w14:textId="77777777" w:rsidR="00997D95" w:rsidRDefault="00997D95" w:rsidP="00997D95">
      <w:pPr>
        <w:pStyle w:val="PL"/>
      </w:pPr>
      <w:r>
        <w:t xml:space="preserve">              $ref: '#/components/schemas/ExternalAmfFunction-Multiple'</w:t>
      </w:r>
    </w:p>
    <w:p w14:paraId="4AC4DFC9" w14:textId="77777777" w:rsidR="00997D95" w:rsidRDefault="00997D95" w:rsidP="00997D95">
      <w:pPr>
        <w:pStyle w:val="PL"/>
      </w:pPr>
      <w:r>
        <w:t xml:space="preserve">            ExternalNrfFunction:</w:t>
      </w:r>
    </w:p>
    <w:p w14:paraId="7DC9F543" w14:textId="77777777" w:rsidR="00997D95" w:rsidRDefault="00997D95" w:rsidP="00997D95">
      <w:pPr>
        <w:pStyle w:val="PL"/>
      </w:pPr>
      <w:r>
        <w:t xml:space="preserve">              $ref: '#/components/schemas/ExternalNrfFunction-Multiple'</w:t>
      </w:r>
    </w:p>
    <w:p w14:paraId="47D303F9" w14:textId="77777777" w:rsidR="00997D95" w:rsidRDefault="00997D95" w:rsidP="00997D95">
      <w:pPr>
        <w:pStyle w:val="PL"/>
      </w:pPr>
      <w:r>
        <w:t xml:space="preserve">            ExternalNssfFunction:</w:t>
      </w:r>
    </w:p>
    <w:p w14:paraId="054C5262" w14:textId="77777777" w:rsidR="00997D95" w:rsidRDefault="00997D95" w:rsidP="00997D95">
      <w:pPr>
        <w:pStyle w:val="PL"/>
      </w:pPr>
      <w:r>
        <w:t xml:space="preserve">                $ref: '#/components/schemas/ExternalNssfFunction-Multiple'</w:t>
      </w:r>
    </w:p>
    <w:p w14:paraId="5C0134CB" w14:textId="77777777" w:rsidR="00997D95" w:rsidRDefault="00997D95" w:rsidP="00997D95">
      <w:pPr>
        <w:pStyle w:val="PL"/>
      </w:pPr>
      <w:r>
        <w:t xml:space="preserve">            AmfSet:</w:t>
      </w:r>
    </w:p>
    <w:p w14:paraId="35533C9E" w14:textId="77777777" w:rsidR="00997D95" w:rsidRDefault="00997D95" w:rsidP="00997D95">
      <w:pPr>
        <w:pStyle w:val="PL"/>
      </w:pPr>
      <w:r>
        <w:t xml:space="preserve">              $ref: '#/components/schemas/AmfSet-Multiple'</w:t>
      </w:r>
    </w:p>
    <w:p w14:paraId="55495050" w14:textId="77777777" w:rsidR="00997D95" w:rsidRDefault="00997D95" w:rsidP="00997D95">
      <w:pPr>
        <w:pStyle w:val="PL"/>
      </w:pPr>
      <w:r>
        <w:t xml:space="preserve">            AmfRegion:</w:t>
      </w:r>
    </w:p>
    <w:p w14:paraId="789B01DF" w14:textId="77777777" w:rsidR="00997D95" w:rsidRDefault="00997D95" w:rsidP="00997D95">
      <w:pPr>
        <w:pStyle w:val="PL"/>
      </w:pPr>
      <w:r>
        <w:t xml:space="preserve">              $ref: '#/components/schemas/AmfRegion-Multiple'</w:t>
      </w:r>
    </w:p>
    <w:p w14:paraId="6DA3CF08" w14:textId="77777777" w:rsidR="00997D95" w:rsidRDefault="00997D95" w:rsidP="00997D95">
      <w:pPr>
        <w:pStyle w:val="PL"/>
      </w:pPr>
      <w:r>
        <w:t xml:space="preserve">            Configurable5QISet:</w:t>
      </w:r>
    </w:p>
    <w:p w14:paraId="404A4C09" w14:textId="77777777" w:rsidR="00997D95" w:rsidRDefault="00997D95" w:rsidP="00997D95">
      <w:pPr>
        <w:pStyle w:val="PL"/>
      </w:pPr>
      <w:r>
        <w:t xml:space="preserve">              $ref: '#/components/schemas/Configurable5QISet-Multiple'</w:t>
      </w:r>
    </w:p>
    <w:p w14:paraId="7D53BEEC" w14:textId="77777777" w:rsidR="00997D95" w:rsidRDefault="00997D95" w:rsidP="00997D95">
      <w:pPr>
        <w:pStyle w:val="PL"/>
      </w:pPr>
      <w:r>
        <w:t xml:space="preserve">            Dynamic5QISet:</w:t>
      </w:r>
    </w:p>
    <w:p w14:paraId="10D052C8" w14:textId="77777777" w:rsidR="00997D95" w:rsidRDefault="00997D95" w:rsidP="00997D95">
      <w:pPr>
        <w:pStyle w:val="PL"/>
      </w:pPr>
      <w:r>
        <w:t xml:space="preserve">              $ref: '#/components/schemas/Dynamic5QISet-Multiple'</w:t>
      </w:r>
    </w:p>
    <w:p w14:paraId="23047DA0" w14:textId="77777777" w:rsidR="00997D95" w:rsidRDefault="00997D95" w:rsidP="00997D95">
      <w:pPr>
        <w:pStyle w:val="PL"/>
      </w:pPr>
    </w:p>
    <w:p w14:paraId="7E543B16" w14:textId="77777777" w:rsidR="00997D95" w:rsidRDefault="00997D95" w:rsidP="00997D95">
      <w:pPr>
        <w:pStyle w:val="PL"/>
      </w:pPr>
      <w:r>
        <w:t xml:space="preserve">    ManagedElement-Single:</w:t>
      </w:r>
    </w:p>
    <w:p w14:paraId="006BC4A4" w14:textId="77777777" w:rsidR="00997D95" w:rsidRDefault="00997D95" w:rsidP="00997D95">
      <w:pPr>
        <w:pStyle w:val="PL"/>
      </w:pPr>
      <w:r>
        <w:t xml:space="preserve">      allOf:</w:t>
      </w:r>
    </w:p>
    <w:p w14:paraId="41636E9E" w14:textId="77777777" w:rsidR="00997D95" w:rsidRDefault="00997D95" w:rsidP="00997D95">
      <w:pPr>
        <w:pStyle w:val="PL"/>
      </w:pPr>
      <w:r>
        <w:t xml:space="preserve">        - $ref: 'genericNrm.yaml#/components/schemas/Top-Attr'</w:t>
      </w:r>
    </w:p>
    <w:p w14:paraId="1E976F3B" w14:textId="77777777" w:rsidR="00997D95" w:rsidRDefault="00997D95" w:rsidP="00997D95">
      <w:pPr>
        <w:pStyle w:val="PL"/>
      </w:pPr>
      <w:r>
        <w:t xml:space="preserve">        - type: object</w:t>
      </w:r>
    </w:p>
    <w:p w14:paraId="3292E27B" w14:textId="77777777" w:rsidR="00997D95" w:rsidRDefault="00997D95" w:rsidP="00997D95">
      <w:pPr>
        <w:pStyle w:val="PL"/>
      </w:pPr>
      <w:r>
        <w:t xml:space="preserve">          properties:</w:t>
      </w:r>
    </w:p>
    <w:p w14:paraId="48075D6D" w14:textId="77777777" w:rsidR="00997D95" w:rsidRDefault="00997D95" w:rsidP="00997D95">
      <w:pPr>
        <w:pStyle w:val="PL"/>
      </w:pPr>
      <w:r>
        <w:t xml:space="preserve">            attributes:</w:t>
      </w:r>
    </w:p>
    <w:p w14:paraId="5D980925" w14:textId="77777777" w:rsidR="00997D95" w:rsidRDefault="00997D95" w:rsidP="00997D95">
      <w:pPr>
        <w:pStyle w:val="PL"/>
      </w:pPr>
      <w:r>
        <w:t xml:space="preserve">              allOf:</w:t>
      </w:r>
    </w:p>
    <w:p w14:paraId="2CA3B585" w14:textId="77777777" w:rsidR="00997D95" w:rsidRDefault="00997D95" w:rsidP="00997D95">
      <w:pPr>
        <w:pStyle w:val="PL"/>
      </w:pPr>
      <w:r>
        <w:t xml:space="preserve">                - $ref: 'genericNrm.yaml#/components/schemas/ManagedElement-Attr'</w:t>
      </w:r>
    </w:p>
    <w:p w14:paraId="1F778A6E" w14:textId="77777777" w:rsidR="00997D95" w:rsidRDefault="00997D95" w:rsidP="00997D95">
      <w:pPr>
        <w:pStyle w:val="PL"/>
      </w:pPr>
      <w:r>
        <w:t xml:space="preserve">        - $ref: 'genericNrm.yaml#/components/schemas/ManagedElement-ncO'</w:t>
      </w:r>
    </w:p>
    <w:p w14:paraId="48067301" w14:textId="77777777" w:rsidR="00997D95" w:rsidRDefault="00997D95" w:rsidP="00997D95">
      <w:pPr>
        <w:pStyle w:val="PL"/>
      </w:pPr>
      <w:r>
        <w:t xml:space="preserve">        - type: object</w:t>
      </w:r>
    </w:p>
    <w:p w14:paraId="3A76CD6C" w14:textId="77777777" w:rsidR="00997D95" w:rsidRDefault="00997D95" w:rsidP="00997D95">
      <w:pPr>
        <w:pStyle w:val="PL"/>
      </w:pPr>
      <w:r>
        <w:t xml:space="preserve">          properties:</w:t>
      </w:r>
    </w:p>
    <w:p w14:paraId="7AB37CD3" w14:textId="77777777" w:rsidR="00997D95" w:rsidRDefault="00997D95" w:rsidP="00997D95">
      <w:pPr>
        <w:pStyle w:val="PL"/>
      </w:pPr>
      <w:r>
        <w:t xml:space="preserve">            AmfFunction:</w:t>
      </w:r>
    </w:p>
    <w:p w14:paraId="52C8ADA0" w14:textId="77777777" w:rsidR="00997D95" w:rsidRDefault="00997D95" w:rsidP="00997D95">
      <w:pPr>
        <w:pStyle w:val="PL"/>
      </w:pPr>
      <w:r>
        <w:t xml:space="preserve">              $ref: '#/components/schemas/AmfFunction-Multiple'</w:t>
      </w:r>
    </w:p>
    <w:p w14:paraId="77B9C071" w14:textId="77777777" w:rsidR="00997D95" w:rsidRDefault="00997D95" w:rsidP="00997D95">
      <w:pPr>
        <w:pStyle w:val="PL"/>
      </w:pPr>
      <w:r>
        <w:t xml:space="preserve">            SmfFunction:</w:t>
      </w:r>
    </w:p>
    <w:p w14:paraId="2C18AFC7" w14:textId="77777777" w:rsidR="00997D95" w:rsidRDefault="00997D95" w:rsidP="00997D95">
      <w:pPr>
        <w:pStyle w:val="PL"/>
      </w:pPr>
      <w:r>
        <w:t xml:space="preserve">              $ref: '#/components/schemas/SmfFunction-Multiple'</w:t>
      </w:r>
    </w:p>
    <w:p w14:paraId="4A1C4188" w14:textId="77777777" w:rsidR="00997D95" w:rsidRDefault="00997D95" w:rsidP="00997D95">
      <w:pPr>
        <w:pStyle w:val="PL"/>
      </w:pPr>
      <w:r>
        <w:t xml:space="preserve">            UpfFunction:</w:t>
      </w:r>
    </w:p>
    <w:p w14:paraId="390AC8E3" w14:textId="77777777" w:rsidR="00997D95" w:rsidRDefault="00997D95" w:rsidP="00997D95">
      <w:pPr>
        <w:pStyle w:val="PL"/>
      </w:pPr>
      <w:r>
        <w:t xml:space="preserve">              $ref: '#/components/schemas/UpfFunction-Multiple'</w:t>
      </w:r>
    </w:p>
    <w:p w14:paraId="6DC97511" w14:textId="77777777" w:rsidR="00997D95" w:rsidRDefault="00997D95" w:rsidP="00997D95">
      <w:pPr>
        <w:pStyle w:val="PL"/>
      </w:pPr>
      <w:r>
        <w:t xml:space="preserve">            N3iwfFunction:   </w:t>
      </w:r>
    </w:p>
    <w:p w14:paraId="649D0DC0" w14:textId="77777777" w:rsidR="00997D95" w:rsidRDefault="00997D95" w:rsidP="00997D95">
      <w:pPr>
        <w:pStyle w:val="PL"/>
      </w:pPr>
      <w:r>
        <w:t xml:space="preserve">              $ref: '#/components/schemas/N3iwfFunction-Multiple'</w:t>
      </w:r>
    </w:p>
    <w:p w14:paraId="78257343" w14:textId="77777777" w:rsidR="00997D95" w:rsidRDefault="00997D95" w:rsidP="00997D95">
      <w:pPr>
        <w:pStyle w:val="PL"/>
      </w:pPr>
      <w:r>
        <w:t xml:space="preserve">            PcfFunction:</w:t>
      </w:r>
    </w:p>
    <w:p w14:paraId="4FC3BC7D" w14:textId="77777777" w:rsidR="00997D95" w:rsidRDefault="00997D95" w:rsidP="00997D95">
      <w:pPr>
        <w:pStyle w:val="PL"/>
      </w:pPr>
      <w:r>
        <w:t xml:space="preserve">              $ref: '#/components/schemas/PcfFunction-Multiple'</w:t>
      </w:r>
    </w:p>
    <w:p w14:paraId="2322D7A9" w14:textId="77777777" w:rsidR="00997D95" w:rsidRDefault="00997D95" w:rsidP="00997D95">
      <w:pPr>
        <w:pStyle w:val="PL"/>
      </w:pPr>
      <w:r>
        <w:t xml:space="preserve">            AusfFunction:</w:t>
      </w:r>
    </w:p>
    <w:p w14:paraId="0AB8367B" w14:textId="77777777" w:rsidR="00997D95" w:rsidRDefault="00997D95" w:rsidP="00997D95">
      <w:pPr>
        <w:pStyle w:val="PL"/>
      </w:pPr>
      <w:r>
        <w:t xml:space="preserve">              $ref: '#/components/schemas/AusfFunction-Multiple'</w:t>
      </w:r>
    </w:p>
    <w:p w14:paraId="580EB61E" w14:textId="77777777" w:rsidR="00997D95" w:rsidRDefault="00997D95" w:rsidP="00997D95">
      <w:pPr>
        <w:pStyle w:val="PL"/>
      </w:pPr>
      <w:r>
        <w:t xml:space="preserve">            UdmFunction:</w:t>
      </w:r>
    </w:p>
    <w:p w14:paraId="476D87E5" w14:textId="77777777" w:rsidR="00997D95" w:rsidRDefault="00997D95" w:rsidP="00997D95">
      <w:pPr>
        <w:pStyle w:val="PL"/>
      </w:pPr>
      <w:r>
        <w:t xml:space="preserve">              $ref: '#/components/schemas/UdmFunction-Multiple'</w:t>
      </w:r>
    </w:p>
    <w:p w14:paraId="500344B7" w14:textId="77777777" w:rsidR="00997D95" w:rsidRDefault="00997D95" w:rsidP="00997D95">
      <w:pPr>
        <w:pStyle w:val="PL"/>
      </w:pPr>
      <w:r>
        <w:t xml:space="preserve">            UdrFunction:</w:t>
      </w:r>
    </w:p>
    <w:p w14:paraId="2870093B" w14:textId="77777777" w:rsidR="00997D95" w:rsidRDefault="00997D95" w:rsidP="00997D95">
      <w:pPr>
        <w:pStyle w:val="PL"/>
      </w:pPr>
      <w:r>
        <w:t xml:space="preserve">              $ref: '#/components/schemas/UdrFunction-Multiple'</w:t>
      </w:r>
    </w:p>
    <w:p w14:paraId="6D1EF3B9" w14:textId="77777777" w:rsidR="00997D95" w:rsidRDefault="00997D95" w:rsidP="00997D95">
      <w:pPr>
        <w:pStyle w:val="PL"/>
      </w:pPr>
      <w:r>
        <w:t xml:space="preserve">            UdsfFunction:</w:t>
      </w:r>
    </w:p>
    <w:p w14:paraId="5778F17F" w14:textId="77777777" w:rsidR="00997D95" w:rsidRDefault="00997D95" w:rsidP="00997D95">
      <w:pPr>
        <w:pStyle w:val="PL"/>
      </w:pPr>
      <w:r>
        <w:t xml:space="preserve">              $ref: '#/components/schemas/UdsfFunction-Multiple'</w:t>
      </w:r>
    </w:p>
    <w:p w14:paraId="55D5878D" w14:textId="77777777" w:rsidR="00997D95" w:rsidRDefault="00997D95" w:rsidP="00997D95">
      <w:pPr>
        <w:pStyle w:val="PL"/>
      </w:pPr>
      <w:r>
        <w:t xml:space="preserve">            NrfFunction:</w:t>
      </w:r>
    </w:p>
    <w:p w14:paraId="7BBE1412" w14:textId="77777777" w:rsidR="00997D95" w:rsidRDefault="00997D95" w:rsidP="00997D95">
      <w:pPr>
        <w:pStyle w:val="PL"/>
      </w:pPr>
      <w:r>
        <w:t xml:space="preserve">              $ref: '#/components/schemas/NrfFunction-Multiple'</w:t>
      </w:r>
    </w:p>
    <w:p w14:paraId="4614ED4D" w14:textId="77777777" w:rsidR="00997D95" w:rsidRDefault="00997D95" w:rsidP="00997D95">
      <w:pPr>
        <w:pStyle w:val="PL"/>
      </w:pPr>
      <w:r>
        <w:t xml:space="preserve">            NssfFunction:</w:t>
      </w:r>
    </w:p>
    <w:p w14:paraId="2BE07911" w14:textId="77777777" w:rsidR="00997D95" w:rsidRDefault="00997D95" w:rsidP="00997D95">
      <w:pPr>
        <w:pStyle w:val="PL"/>
      </w:pPr>
      <w:r>
        <w:t xml:space="preserve">              $ref: '#/components/schemas/NssfFunction-Multiple'</w:t>
      </w:r>
    </w:p>
    <w:p w14:paraId="5D914FB3" w14:textId="77777777" w:rsidR="00997D95" w:rsidRDefault="00997D95" w:rsidP="00997D95">
      <w:pPr>
        <w:pStyle w:val="PL"/>
      </w:pPr>
      <w:r>
        <w:t xml:space="preserve">            SmsfFunction:</w:t>
      </w:r>
    </w:p>
    <w:p w14:paraId="2AAB6DA8" w14:textId="77777777" w:rsidR="00997D95" w:rsidRDefault="00997D95" w:rsidP="00997D95">
      <w:pPr>
        <w:pStyle w:val="PL"/>
      </w:pPr>
      <w:r>
        <w:t xml:space="preserve">              $ref: '#/components/schemas/SmsfFunction-Multiple'</w:t>
      </w:r>
    </w:p>
    <w:p w14:paraId="0D9A8187" w14:textId="77777777" w:rsidR="00997D95" w:rsidRDefault="00997D95" w:rsidP="00997D95">
      <w:pPr>
        <w:pStyle w:val="PL"/>
      </w:pPr>
      <w:r>
        <w:t xml:space="preserve">            LmfFunction:</w:t>
      </w:r>
    </w:p>
    <w:p w14:paraId="7B67D40F" w14:textId="77777777" w:rsidR="00997D95" w:rsidRDefault="00997D95" w:rsidP="00997D95">
      <w:pPr>
        <w:pStyle w:val="PL"/>
      </w:pPr>
      <w:r>
        <w:t xml:space="preserve">              $ref: '#/components/schemas/LmfFunction-Multiple'</w:t>
      </w:r>
    </w:p>
    <w:p w14:paraId="593F303E" w14:textId="77777777" w:rsidR="00997D95" w:rsidRDefault="00997D95" w:rsidP="00997D95">
      <w:pPr>
        <w:pStyle w:val="PL"/>
      </w:pPr>
      <w:r>
        <w:t xml:space="preserve">            NgeirFunction:</w:t>
      </w:r>
    </w:p>
    <w:p w14:paraId="682AB0D5" w14:textId="77777777" w:rsidR="00997D95" w:rsidRDefault="00997D95" w:rsidP="00997D95">
      <w:pPr>
        <w:pStyle w:val="PL"/>
      </w:pPr>
      <w:r>
        <w:t xml:space="preserve">              $ref: '#/components/schemas/NgeirFunction-Multiple'</w:t>
      </w:r>
    </w:p>
    <w:p w14:paraId="48CED450" w14:textId="77777777" w:rsidR="00997D95" w:rsidRDefault="00997D95" w:rsidP="00997D95">
      <w:pPr>
        <w:pStyle w:val="PL"/>
      </w:pPr>
      <w:r>
        <w:t xml:space="preserve">            SeppFunction:</w:t>
      </w:r>
    </w:p>
    <w:p w14:paraId="41B3E158" w14:textId="77777777" w:rsidR="00997D95" w:rsidRDefault="00997D95" w:rsidP="00997D95">
      <w:pPr>
        <w:pStyle w:val="PL"/>
      </w:pPr>
      <w:r>
        <w:t xml:space="preserve">              $ref: '#/components/schemas/SeppFunction-Multiple'</w:t>
      </w:r>
    </w:p>
    <w:p w14:paraId="2CD8D678" w14:textId="77777777" w:rsidR="00997D95" w:rsidRDefault="00997D95" w:rsidP="00997D95">
      <w:pPr>
        <w:pStyle w:val="PL"/>
      </w:pPr>
      <w:r>
        <w:t xml:space="preserve">            NwdafFunction:</w:t>
      </w:r>
    </w:p>
    <w:p w14:paraId="15A889D8" w14:textId="77777777" w:rsidR="00997D95" w:rsidRDefault="00997D95" w:rsidP="00997D95">
      <w:pPr>
        <w:pStyle w:val="PL"/>
      </w:pPr>
      <w:r>
        <w:t xml:space="preserve">              $ref: '#/components/schemas/NwdafFunction-Multiple'</w:t>
      </w:r>
    </w:p>
    <w:p w14:paraId="7DBCEB8C" w14:textId="77777777" w:rsidR="00997D95" w:rsidRDefault="00997D95" w:rsidP="00997D95">
      <w:pPr>
        <w:pStyle w:val="PL"/>
      </w:pPr>
      <w:r>
        <w:t xml:space="preserve">            ScpFunction:</w:t>
      </w:r>
    </w:p>
    <w:p w14:paraId="53A55005" w14:textId="77777777" w:rsidR="00997D95" w:rsidRDefault="00997D95" w:rsidP="00997D95">
      <w:pPr>
        <w:pStyle w:val="PL"/>
      </w:pPr>
      <w:r>
        <w:t xml:space="preserve">              $ref: '#/components/schemas/ScpFunction-Multiple'</w:t>
      </w:r>
    </w:p>
    <w:p w14:paraId="07FBBAE5" w14:textId="77777777" w:rsidR="00997D95" w:rsidRDefault="00997D95" w:rsidP="00997D95">
      <w:pPr>
        <w:pStyle w:val="PL"/>
      </w:pPr>
      <w:r>
        <w:t xml:space="preserve">            NefFunction:</w:t>
      </w:r>
    </w:p>
    <w:p w14:paraId="5F3D85F5" w14:textId="77777777" w:rsidR="00997D95" w:rsidRDefault="00997D95" w:rsidP="00997D95">
      <w:pPr>
        <w:pStyle w:val="PL"/>
      </w:pPr>
      <w:r>
        <w:t xml:space="preserve">              $ref: '#/components/schemas/NefFunction-Multiple'</w:t>
      </w:r>
    </w:p>
    <w:p w14:paraId="5648ECA2" w14:textId="77777777" w:rsidR="00997D95" w:rsidRDefault="00997D95" w:rsidP="00997D95">
      <w:pPr>
        <w:pStyle w:val="PL"/>
      </w:pPr>
      <w:r>
        <w:t xml:space="preserve">            Configurable5QISet:</w:t>
      </w:r>
    </w:p>
    <w:p w14:paraId="46AADA85" w14:textId="77777777" w:rsidR="00997D95" w:rsidRDefault="00997D95" w:rsidP="00997D95">
      <w:pPr>
        <w:pStyle w:val="PL"/>
      </w:pPr>
      <w:r>
        <w:t xml:space="preserve">              $ref: '#/components/schemas/Configurable5QISet-Multiple'</w:t>
      </w:r>
    </w:p>
    <w:p w14:paraId="238DE7BA" w14:textId="77777777" w:rsidR="00997D95" w:rsidRDefault="00997D95" w:rsidP="00997D95">
      <w:pPr>
        <w:pStyle w:val="PL"/>
      </w:pPr>
      <w:r>
        <w:t xml:space="preserve">            Dynamic5QISet:</w:t>
      </w:r>
    </w:p>
    <w:p w14:paraId="15FF8205" w14:textId="77777777" w:rsidR="00997D95" w:rsidRDefault="00997D95" w:rsidP="00997D95">
      <w:pPr>
        <w:pStyle w:val="PL"/>
      </w:pPr>
      <w:r>
        <w:t xml:space="preserve">              $ref: '#/components/schemas/Dynamic5QISet-Multiple'</w:t>
      </w:r>
    </w:p>
    <w:p w14:paraId="062BBD2E" w14:textId="77777777" w:rsidR="00997D95" w:rsidRDefault="00997D95" w:rsidP="00997D95">
      <w:pPr>
        <w:pStyle w:val="PL"/>
      </w:pPr>
      <w:r>
        <w:t xml:space="preserve"> </w:t>
      </w:r>
    </w:p>
    <w:p w14:paraId="57054C80" w14:textId="77777777" w:rsidR="00997D95" w:rsidRDefault="00997D95" w:rsidP="00997D95">
      <w:pPr>
        <w:pStyle w:val="PL"/>
      </w:pPr>
      <w:r>
        <w:t xml:space="preserve">    AmfFunction-Single:</w:t>
      </w:r>
    </w:p>
    <w:p w14:paraId="0154AC96" w14:textId="77777777" w:rsidR="00997D95" w:rsidRDefault="00997D95" w:rsidP="00997D95">
      <w:pPr>
        <w:pStyle w:val="PL"/>
      </w:pPr>
      <w:r>
        <w:t xml:space="preserve">      allOf:</w:t>
      </w:r>
    </w:p>
    <w:p w14:paraId="286DA10E" w14:textId="77777777" w:rsidR="00997D95" w:rsidRDefault="00997D95" w:rsidP="00997D95">
      <w:pPr>
        <w:pStyle w:val="PL"/>
      </w:pPr>
      <w:r>
        <w:t xml:space="preserve">        - $ref: 'genericNrm.yaml#/components/schemas/Top-Attr'</w:t>
      </w:r>
    </w:p>
    <w:p w14:paraId="10C85029" w14:textId="77777777" w:rsidR="00997D95" w:rsidRDefault="00997D95" w:rsidP="00997D95">
      <w:pPr>
        <w:pStyle w:val="PL"/>
      </w:pPr>
      <w:r>
        <w:t xml:space="preserve">        - type: object</w:t>
      </w:r>
    </w:p>
    <w:p w14:paraId="6FB7EB1A" w14:textId="77777777" w:rsidR="00997D95" w:rsidRDefault="00997D95" w:rsidP="00997D95">
      <w:pPr>
        <w:pStyle w:val="PL"/>
      </w:pPr>
      <w:r>
        <w:t xml:space="preserve">          properties:</w:t>
      </w:r>
    </w:p>
    <w:p w14:paraId="7DC34176" w14:textId="77777777" w:rsidR="00997D95" w:rsidRDefault="00997D95" w:rsidP="00997D95">
      <w:pPr>
        <w:pStyle w:val="PL"/>
      </w:pPr>
      <w:r>
        <w:t xml:space="preserve">            attributes:</w:t>
      </w:r>
    </w:p>
    <w:p w14:paraId="46B33B96" w14:textId="77777777" w:rsidR="00997D95" w:rsidRDefault="00997D95" w:rsidP="00997D95">
      <w:pPr>
        <w:pStyle w:val="PL"/>
      </w:pPr>
      <w:r>
        <w:t xml:space="preserve">              allOf:</w:t>
      </w:r>
    </w:p>
    <w:p w14:paraId="6501BCBC" w14:textId="77777777" w:rsidR="00997D95" w:rsidRDefault="00997D95" w:rsidP="00997D95">
      <w:pPr>
        <w:pStyle w:val="PL"/>
      </w:pPr>
      <w:r>
        <w:t xml:space="preserve">                - $ref: 'genericNrm.yaml#/components/schemas/ManagedFunction-Attr'</w:t>
      </w:r>
    </w:p>
    <w:p w14:paraId="0EB270EF" w14:textId="77777777" w:rsidR="00997D95" w:rsidRDefault="00997D95" w:rsidP="00997D95">
      <w:pPr>
        <w:pStyle w:val="PL"/>
      </w:pPr>
      <w:r>
        <w:t xml:space="preserve">                - type: object</w:t>
      </w:r>
    </w:p>
    <w:p w14:paraId="6EA3453B" w14:textId="77777777" w:rsidR="00997D95" w:rsidRDefault="00997D95" w:rsidP="00997D95">
      <w:pPr>
        <w:pStyle w:val="PL"/>
      </w:pPr>
      <w:r>
        <w:t xml:space="preserve">                  properties:</w:t>
      </w:r>
    </w:p>
    <w:p w14:paraId="08A3E26C" w14:textId="77777777" w:rsidR="00997D95" w:rsidRDefault="00997D95" w:rsidP="00997D95">
      <w:pPr>
        <w:pStyle w:val="PL"/>
      </w:pPr>
      <w:r>
        <w:t xml:space="preserve">                    plmnIdList:</w:t>
      </w:r>
    </w:p>
    <w:p w14:paraId="1231F1A0" w14:textId="77777777" w:rsidR="00997D95" w:rsidRDefault="00997D95" w:rsidP="00997D95">
      <w:pPr>
        <w:pStyle w:val="PL"/>
      </w:pPr>
      <w:r>
        <w:t xml:space="preserve">                      $ref: 'nrNrm.yaml#/components/schemas/PlmnIdList'</w:t>
      </w:r>
    </w:p>
    <w:p w14:paraId="210F36EE" w14:textId="77777777" w:rsidR="00997D95" w:rsidRDefault="00997D95" w:rsidP="00997D95">
      <w:pPr>
        <w:pStyle w:val="PL"/>
      </w:pPr>
      <w:r>
        <w:t xml:space="preserve">                    amfIdentifier:</w:t>
      </w:r>
    </w:p>
    <w:p w14:paraId="5FBB1DF4" w14:textId="77777777" w:rsidR="00997D95" w:rsidRDefault="00997D95" w:rsidP="00997D95">
      <w:pPr>
        <w:pStyle w:val="PL"/>
      </w:pPr>
      <w:r>
        <w:t xml:space="preserve">                      $ref: '#/components/schemas/AmfIdentifier'</w:t>
      </w:r>
    </w:p>
    <w:p w14:paraId="2878FD26" w14:textId="77777777" w:rsidR="00997D95" w:rsidRDefault="00997D95" w:rsidP="00997D95">
      <w:pPr>
        <w:pStyle w:val="PL"/>
      </w:pPr>
      <w:r>
        <w:t xml:space="preserve">                    sBIFqdn:</w:t>
      </w:r>
    </w:p>
    <w:p w14:paraId="449456AC" w14:textId="77777777" w:rsidR="00997D95" w:rsidRDefault="00997D95" w:rsidP="00997D95">
      <w:pPr>
        <w:pStyle w:val="PL"/>
      </w:pPr>
      <w:r>
        <w:t xml:space="preserve">                      type: string</w:t>
      </w:r>
    </w:p>
    <w:p w14:paraId="09CDE359" w14:textId="77777777" w:rsidR="00997D95" w:rsidRDefault="00997D95" w:rsidP="00997D95">
      <w:pPr>
        <w:pStyle w:val="PL"/>
      </w:pPr>
      <w:r>
        <w:t xml:space="preserve">                    weightFactor:</w:t>
      </w:r>
    </w:p>
    <w:p w14:paraId="3A977F29" w14:textId="77777777" w:rsidR="00997D95" w:rsidRDefault="00997D95" w:rsidP="00997D95">
      <w:pPr>
        <w:pStyle w:val="PL"/>
      </w:pPr>
      <w:r>
        <w:t xml:space="preserve">                      $ref: '#/components/schemas/WeightFactor'</w:t>
      </w:r>
    </w:p>
    <w:p w14:paraId="60F619B7" w14:textId="77777777" w:rsidR="00997D95" w:rsidRDefault="00997D95" w:rsidP="00997D95">
      <w:pPr>
        <w:pStyle w:val="PL"/>
      </w:pPr>
      <w:r>
        <w:t xml:space="preserve">                    snssaiList:</w:t>
      </w:r>
    </w:p>
    <w:p w14:paraId="5C4568CE" w14:textId="77777777" w:rsidR="00997D95" w:rsidRDefault="00997D95" w:rsidP="00997D95">
      <w:pPr>
        <w:pStyle w:val="PL"/>
      </w:pPr>
      <w:r>
        <w:t xml:space="preserve">                      $ref: 'nrNrm.yaml#/components/schemas/SnssaiList'</w:t>
      </w:r>
    </w:p>
    <w:p w14:paraId="6DD2932E" w14:textId="77777777" w:rsidR="00997D95" w:rsidRDefault="00997D95" w:rsidP="00997D95">
      <w:pPr>
        <w:pStyle w:val="PL"/>
      </w:pPr>
      <w:r>
        <w:t xml:space="preserve">                    amfSet:</w:t>
      </w:r>
    </w:p>
    <w:p w14:paraId="42653E94" w14:textId="77777777" w:rsidR="00997D95" w:rsidRDefault="00997D95" w:rsidP="00997D95">
      <w:pPr>
        <w:pStyle w:val="PL"/>
      </w:pPr>
      <w:r>
        <w:t xml:space="preserve">                      $ref: 'genericNrm.yaml#/components/schemas/Dn'</w:t>
      </w:r>
    </w:p>
    <w:p w14:paraId="411E78C6" w14:textId="77777777" w:rsidR="00997D95" w:rsidRDefault="00997D95" w:rsidP="00997D95">
      <w:pPr>
        <w:pStyle w:val="PL"/>
      </w:pPr>
      <w:r>
        <w:t xml:space="preserve">                    managedNFProfile:</w:t>
      </w:r>
    </w:p>
    <w:p w14:paraId="490C28EF" w14:textId="77777777" w:rsidR="00997D95" w:rsidRDefault="00997D95" w:rsidP="00997D95">
      <w:pPr>
        <w:pStyle w:val="PL"/>
      </w:pPr>
      <w:r>
        <w:t xml:space="preserve">                      $ref: '#/components/schemas/ManagedNFProfile'</w:t>
      </w:r>
    </w:p>
    <w:p w14:paraId="728B2CF7" w14:textId="77777777" w:rsidR="00997D95" w:rsidRDefault="00997D95" w:rsidP="00997D95">
      <w:pPr>
        <w:pStyle w:val="PL"/>
      </w:pPr>
      <w:r>
        <w:t xml:space="preserve">                    commModelList:</w:t>
      </w:r>
    </w:p>
    <w:p w14:paraId="6048FF42" w14:textId="77777777" w:rsidR="00997D95" w:rsidRDefault="00997D95" w:rsidP="00997D95">
      <w:pPr>
        <w:pStyle w:val="PL"/>
      </w:pPr>
      <w:r>
        <w:t xml:space="preserve">                      $ref: '#/components/schemas/CommModelList'</w:t>
      </w:r>
    </w:p>
    <w:p w14:paraId="6B7566CF" w14:textId="77777777" w:rsidR="00997D95" w:rsidRDefault="00997D95" w:rsidP="00997D95">
      <w:pPr>
        <w:pStyle w:val="PL"/>
      </w:pPr>
      <w:r>
        <w:t xml:space="preserve">        - $ref: 'genericNrm.yaml#/components/schemas/ManagedFunction-ncO'</w:t>
      </w:r>
    </w:p>
    <w:p w14:paraId="11F5F941" w14:textId="77777777" w:rsidR="00997D95" w:rsidRDefault="00997D95" w:rsidP="00997D95">
      <w:pPr>
        <w:pStyle w:val="PL"/>
      </w:pPr>
      <w:r>
        <w:t xml:space="preserve">        - type: object</w:t>
      </w:r>
    </w:p>
    <w:p w14:paraId="2467F560" w14:textId="77777777" w:rsidR="00997D95" w:rsidRDefault="00997D95" w:rsidP="00997D95">
      <w:pPr>
        <w:pStyle w:val="PL"/>
      </w:pPr>
      <w:r>
        <w:t xml:space="preserve">          properties:</w:t>
      </w:r>
    </w:p>
    <w:p w14:paraId="433D37A5" w14:textId="77777777" w:rsidR="00997D95" w:rsidRDefault="00997D95" w:rsidP="00997D95">
      <w:pPr>
        <w:pStyle w:val="PL"/>
      </w:pPr>
      <w:r>
        <w:t xml:space="preserve">            EP_N2:</w:t>
      </w:r>
    </w:p>
    <w:p w14:paraId="1E8C91A1" w14:textId="77777777" w:rsidR="00997D95" w:rsidRDefault="00997D95" w:rsidP="00997D95">
      <w:pPr>
        <w:pStyle w:val="PL"/>
      </w:pPr>
      <w:r>
        <w:t xml:space="preserve">              $ref: '#/components/schemas/EP_N2-Multiple'</w:t>
      </w:r>
    </w:p>
    <w:p w14:paraId="11BB9B6B" w14:textId="77777777" w:rsidR="00997D95" w:rsidRDefault="00997D95" w:rsidP="00997D95">
      <w:pPr>
        <w:pStyle w:val="PL"/>
      </w:pPr>
      <w:r>
        <w:t xml:space="preserve">            EP_N8:</w:t>
      </w:r>
    </w:p>
    <w:p w14:paraId="654607C0" w14:textId="77777777" w:rsidR="00997D95" w:rsidRDefault="00997D95" w:rsidP="00997D95">
      <w:pPr>
        <w:pStyle w:val="PL"/>
      </w:pPr>
      <w:r>
        <w:t xml:space="preserve">              $ref: '#/components/schemas/EP_N8-Multiple'</w:t>
      </w:r>
    </w:p>
    <w:p w14:paraId="4AA42D36" w14:textId="77777777" w:rsidR="00997D95" w:rsidRDefault="00997D95" w:rsidP="00997D95">
      <w:pPr>
        <w:pStyle w:val="PL"/>
      </w:pPr>
      <w:r>
        <w:t xml:space="preserve">            EP_N11:</w:t>
      </w:r>
    </w:p>
    <w:p w14:paraId="17675001" w14:textId="77777777" w:rsidR="00997D95" w:rsidRDefault="00997D95" w:rsidP="00997D95">
      <w:pPr>
        <w:pStyle w:val="PL"/>
      </w:pPr>
      <w:r>
        <w:t xml:space="preserve">              $ref: '#/components/schemas/EP_N11-Multiple'</w:t>
      </w:r>
    </w:p>
    <w:p w14:paraId="7174F29A" w14:textId="77777777" w:rsidR="00997D95" w:rsidRDefault="00997D95" w:rsidP="00997D95">
      <w:pPr>
        <w:pStyle w:val="PL"/>
      </w:pPr>
      <w:r>
        <w:t xml:space="preserve">            EP_N12:</w:t>
      </w:r>
    </w:p>
    <w:p w14:paraId="2E8BFFA6" w14:textId="77777777" w:rsidR="00997D95" w:rsidRDefault="00997D95" w:rsidP="00997D95">
      <w:pPr>
        <w:pStyle w:val="PL"/>
      </w:pPr>
      <w:r>
        <w:t xml:space="preserve">              $ref: '#/components/schemas/EP_N12-Multiple'</w:t>
      </w:r>
    </w:p>
    <w:p w14:paraId="4BDB46F7" w14:textId="77777777" w:rsidR="00997D95" w:rsidRDefault="00997D95" w:rsidP="00997D95">
      <w:pPr>
        <w:pStyle w:val="PL"/>
      </w:pPr>
      <w:r>
        <w:t xml:space="preserve">            EP_N14:</w:t>
      </w:r>
    </w:p>
    <w:p w14:paraId="363E4C65" w14:textId="77777777" w:rsidR="00997D95" w:rsidRDefault="00997D95" w:rsidP="00997D95">
      <w:pPr>
        <w:pStyle w:val="PL"/>
      </w:pPr>
      <w:r>
        <w:t xml:space="preserve">              $ref: '#/components/schemas/EP_N14-Multiple'</w:t>
      </w:r>
    </w:p>
    <w:p w14:paraId="0F05904B" w14:textId="77777777" w:rsidR="00997D95" w:rsidRDefault="00997D95" w:rsidP="00997D95">
      <w:pPr>
        <w:pStyle w:val="PL"/>
      </w:pPr>
      <w:r>
        <w:t xml:space="preserve">            EP_N15:</w:t>
      </w:r>
    </w:p>
    <w:p w14:paraId="637D394D" w14:textId="77777777" w:rsidR="00997D95" w:rsidRDefault="00997D95" w:rsidP="00997D95">
      <w:pPr>
        <w:pStyle w:val="PL"/>
      </w:pPr>
      <w:r>
        <w:t xml:space="preserve">              $ref: '#/components/schemas/EP_N15-Multiple'</w:t>
      </w:r>
    </w:p>
    <w:p w14:paraId="560C37AE" w14:textId="77777777" w:rsidR="00997D95" w:rsidRDefault="00997D95" w:rsidP="00997D95">
      <w:pPr>
        <w:pStyle w:val="PL"/>
      </w:pPr>
      <w:r>
        <w:t xml:space="preserve">            EP_N17:</w:t>
      </w:r>
    </w:p>
    <w:p w14:paraId="2DC0FFF4" w14:textId="77777777" w:rsidR="00997D95" w:rsidRDefault="00997D95" w:rsidP="00997D95">
      <w:pPr>
        <w:pStyle w:val="PL"/>
      </w:pPr>
      <w:r>
        <w:t xml:space="preserve">              $ref: '#/components/schemas/EP_N17-Multiple'</w:t>
      </w:r>
    </w:p>
    <w:p w14:paraId="60280323" w14:textId="77777777" w:rsidR="00997D95" w:rsidRDefault="00997D95" w:rsidP="00997D95">
      <w:pPr>
        <w:pStyle w:val="PL"/>
      </w:pPr>
      <w:r>
        <w:t xml:space="preserve">            EP_N20:</w:t>
      </w:r>
    </w:p>
    <w:p w14:paraId="7A0D4B33" w14:textId="77777777" w:rsidR="00997D95" w:rsidRDefault="00997D95" w:rsidP="00997D95">
      <w:pPr>
        <w:pStyle w:val="PL"/>
      </w:pPr>
      <w:r>
        <w:t xml:space="preserve">              $ref: '#/components/schemas/EP_N20-Multiple'</w:t>
      </w:r>
    </w:p>
    <w:p w14:paraId="6B0ADC89" w14:textId="77777777" w:rsidR="00997D95" w:rsidRDefault="00997D95" w:rsidP="00997D95">
      <w:pPr>
        <w:pStyle w:val="PL"/>
      </w:pPr>
      <w:r>
        <w:t xml:space="preserve">            EP_N22:</w:t>
      </w:r>
    </w:p>
    <w:p w14:paraId="1ABB5B19" w14:textId="77777777" w:rsidR="00997D95" w:rsidRDefault="00997D95" w:rsidP="00997D95">
      <w:pPr>
        <w:pStyle w:val="PL"/>
      </w:pPr>
      <w:r>
        <w:t xml:space="preserve">              $ref: '#/components/schemas/EP_N22-Multiple'</w:t>
      </w:r>
    </w:p>
    <w:p w14:paraId="20A29424" w14:textId="77777777" w:rsidR="00997D95" w:rsidRDefault="00997D95" w:rsidP="00997D95">
      <w:pPr>
        <w:pStyle w:val="PL"/>
      </w:pPr>
      <w:r>
        <w:t xml:space="preserve">            EP_N26:</w:t>
      </w:r>
    </w:p>
    <w:p w14:paraId="1819FC8D" w14:textId="77777777" w:rsidR="00997D95" w:rsidRDefault="00997D95" w:rsidP="00997D95">
      <w:pPr>
        <w:pStyle w:val="PL"/>
      </w:pPr>
      <w:r>
        <w:t xml:space="preserve">              $ref: '#/components/schemas/EP_N26-Multiple'</w:t>
      </w:r>
    </w:p>
    <w:p w14:paraId="37FA6E09" w14:textId="77777777" w:rsidR="00997D95" w:rsidRDefault="00997D95" w:rsidP="00997D95">
      <w:pPr>
        <w:pStyle w:val="PL"/>
      </w:pPr>
      <w:r>
        <w:t xml:space="preserve">            EP_NLS:</w:t>
      </w:r>
    </w:p>
    <w:p w14:paraId="1D5C2DAE" w14:textId="77777777" w:rsidR="00997D95" w:rsidRDefault="00997D95" w:rsidP="00997D95">
      <w:pPr>
        <w:pStyle w:val="PL"/>
      </w:pPr>
      <w:r>
        <w:t xml:space="preserve">              $ref: '#/components/schemas/EP_NLS-Multiple'</w:t>
      </w:r>
    </w:p>
    <w:p w14:paraId="745140F4" w14:textId="77777777" w:rsidR="00997D95" w:rsidRDefault="00997D95" w:rsidP="00997D95">
      <w:pPr>
        <w:pStyle w:val="PL"/>
      </w:pPr>
      <w:r>
        <w:t xml:space="preserve">            EP_NLG:</w:t>
      </w:r>
    </w:p>
    <w:p w14:paraId="6C35BB30" w14:textId="77777777" w:rsidR="00997D95" w:rsidRDefault="00997D95" w:rsidP="00997D95">
      <w:pPr>
        <w:pStyle w:val="PL"/>
      </w:pPr>
      <w:r>
        <w:t xml:space="preserve">              $ref: '#/components/schemas/EP_NLG-Multiple'</w:t>
      </w:r>
    </w:p>
    <w:p w14:paraId="645B05AA" w14:textId="77777777" w:rsidR="00997D95" w:rsidRDefault="00997D95" w:rsidP="00997D95">
      <w:pPr>
        <w:pStyle w:val="PL"/>
      </w:pPr>
      <w:r>
        <w:t xml:space="preserve">    AmfSet-Single:</w:t>
      </w:r>
    </w:p>
    <w:p w14:paraId="12F533E3" w14:textId="77777777" w:rsidR="00997D95" w:rsidRDefault="00997D95" w:rsidP="00997D95">
      <w:pPr>
        <w:pStyle w:val="PL"/>
      </w:pPr>
      <w:r>
        <w:t xml:space="preserve">      allOf:</w:t>
      </w:r>
    </w:p>
    <w:p w14:paraId="63D438DF" w14:textId="77777777" w:rsidR="00997D95" w:rsidRDefault="00997D95" w:rsidP="00997D95">
      <w:pPr>
        <w:pStyle w:val="PL"/>
      </w:pPr>
      <w:r>
        <w:t xml:space="preserve">        - $ref: 'genericNrm.yaml#/components/schemas/Top-Attr'</w:t>
      </w:r>
    </w:p>
    <w:p w14:paraId="5F969FB2" w14:textId="77777777" w:rsidR="00997D95" w:rsidRDefault="00997D95" w:rsidP="00997D95">
      <w:pPr>
        <w:pStyle w:val="PL"/>
      </w:pPr>
      <w:r>
        <w:t xml:space="preserve">        - type: object</w:t>
      </w:r>
    </w:p>
    <w:p w14:paraId="307963F4" w14:textId="77777777" w:rsidR="00997D95" w:rsidRDefault="00997D95" w:rsidP="00997D95">
      <w:pPr>
        <w:pStyle w:val="PL"/>
      </w:pPr>
      <w:r>
        <w:t xml:space="preserve">          properties:</w:t>
      </w:r>
    </w:p>
    <w:p w14:paraId="3BFC5DE2" w14:textId="77777777" w:rsidR="00997D95" w:rsidRDefault="00997D95" w:rsidP="00997D95">
      <w:pPr>
        <w:pStyle w:val="PL"/>
      </w:pPr>
      <w:r>
        <w:t xml:space="preserve">            attributes:</w:t>
      </w:r>
    </w:p>
    <w:p w14:paraId="5BAA8390" w14:textId="77777777" w:rsidR="00997D95" w:rsidRDefault="00997D95" w:rsidP="00997D95">
      <w:pPr>
        <w:pStyle w:val="PL"/>
      </w:pPr>
      <w:r>
        <w:t xml:space="preserve">              allOf:</w:t>
      </w:r>
    </w:p>
    <w:p w14:paraId="37860AB2" w14:textId="77777777" w:rsidR="00997D95" w:rsidRDefault="00997D95" w:rsidP="00997D95">
      <w:pPr>
        <w:pStyle w:val="PL"/>
      </w:pPr>
      <w:r>
        <w:t xml:space="preserve">                - $ref: 'genericNrm.yaml#/components/schemas/ManagedFunction-Attr'</w:t>
      </w:r>
    </w:p>
    <w:p w14:paraId="2C553145" w14:textId="77777777" w:rsidR="00997D95" w:rsidRDefault="00997D95" w:rsidP="00997D95">
      <w:pPr>
        <w:pStyle w:val="PL"/>
      </w:pPr>
      <w:r>
        <w:t xml:space="preserve">                - type: object</w:t>
      </w:r>
    </w:p>
    <w:p w14:paraId="5B4FFF67" w14:textId="77777777" w:rsidR="00997D95" w:rsidRDefault="00997D95" w:rsidP="00997D95">
      <w:pPr>
        <w:pStyle w:val="PL"/>
      </w:pPr>
      <w:r>
        <w:t xml:space="preserve">                  properties:</w:t>
      </w:r>
    </w:p>
    <w:p w14:paraId="2705FC5E" w14:textId="77777777" w:rsidR="00997D95" w:rsidRDefault="00997D95" w:rsidP="00997D95">
      <w:pPr>
        <w:pStyle w:val="PL"/>
      </w:pPr>
      <w:r>
        <w:t xml:space="preserve">                    plmnIdList:</w:t>
      </w:r>
    </w:p>
    <w:p w14:paraId="2BAF75D8" w14:textId="77777777" w:rsidR="00997D95" w:rsidRDefault="00997D95" w:rsidP="00997D95">
      <w:pPr>
        <w:pStyle w:val="PL"/>
      </w:pPr>
      <w:r>
        <w:t xml:space="preserve">                      $ref: 'nrNrm.yaml#/components/schemas/PlmnIdList'</w:t>
      </w:r>
    </w:p>
    <w:p w14:paraId="0548B531" w14:textId="77777777" w:rsidR="00997D95" w:rsidRDefault="00997D95" w:rsidP="00997D95">
      <w:pPr>
        <w:pStyle w:val="PL"/>
      </w:pPr>
      <w:r>
        <w:t xml:space="preserve">                    nRTACList:</w:t>
      </w:r>
    </w:p>
    <w:p w14:paraId="515BC47C" w14:textId="77777777" w:rsidR="00997D95" w:rsidRDefault="00997D95" w:rsidP="00997D95">
      <w:pPr>
        <w:pStyle w:val="PL"/>
      </w:pPr>
      <w:r>
        <w:t xml:space="preserve">                      $ref: '#/components/schemas/TACList'</w:t>
      </w:r>
    </w:p>
    <w:p w14:paraId="488D9EEA" w14:textId="77777777" w:rsidR="00997D95" w:rsidRDefault="00997D95" w:rsidP="00997D95">
      <w:pPr>
        <w:pStyle w:val="PL"/>
      </w:pPr>
      <w:r>
        <w:t xml:space="preserve">                    amfSetId:</w:t>
      </w:r>
    </w:p>
    <w:p w14:paraId="7C1656FD" w14:textId="77777777" w:rsidR="00997D95" w:rsidRDefault="00997D95" w:rsidP="00997D95">
      <w:pPr>
        <w:pStyle w:val="PL"/>
      </w:pPr>
      <w:r>
        <w:t xml:space="preserve">                      $ref: '#/components/schemas/AmfSetId'</w:t>
      </w:r>
    </w:p>
    <w:p w14:paraId="00141BE7" w14:textId="77777777" w:rsidR="00997D95" w:rsidRDefault="00997D95" w:rsidP="00997D95">
      <w:pPr>
        <w:pStyle w:val="PL"/>
      </w:pPr>
      <w:r>
        <w:t xml:space="preserve">                    snssaiList:</w:t>
      </w:r>
    </w:p>
    <w:p w14:paraId="1E7F274A" w14:textId="77777777" w:rsidR="00997D95" w:rsidRDefault="00997D95" w:rsidP="00997D95">
      <w:pPr>
        <w:pStyle w:val="PL"/>
      </w:pPr>
      <w:r>
        <w:t xml:space="preserve">                      $ref: 'nrNrm.yaml#/components/schemas/SnssaiList'</w:t>
      </w:r>
    </w:p>
    <w:p w14:paraId="0F130878" w14:textId="77777777" w:rsidR="00997D95" w:rsidRDefault="00997D95" w:rsidP="00997D95">
      <w:pPr>
        <w:pStyle w:val="PL"/>
      </w:pPr>
      <w:r>
        <w:t xml:space="preserve">    AmfRegion-Single:</w:t>
      </w:r>
    </w:p>
    <w:p w14:paraId="6838A8C0" w14:textId="77777777" w:rsidR="00997D95" w:rsidRDefault="00997D95" w:rsidP="00997D95">
      <w:pPr>
        <w:pStyle w:val="PL"/>
      </w:pPr>
      <w:r>
        <w:t xml:space="preserve">      allOf:</w:t>
      </w:r>
    </w:p>
    <w:p w14:paraId="60AEC0B0" w14:textId="77777777" w:rsidR="00997D95" w:rsidRDefault="00997D95" w:rsidP="00997D95">
      <w:pPr>
        <w:pStyle w:val="PL"/>
      </w:pPr>
      <w:r>
        <w:t xml:space="preserve">        - $ref: 'genericNrm.yaml#/components/schemas/Top-Attr'</w:t>
      </w:r>
    </w:p>
    <w:p w14:paraId="2B231234" w14:textId="77777777" w:rsidR="00997D95" w:rsidRDefault="00997D95" w:rsidP="00997D95">
      <w:pPr>
        <w:pStyle w:val="PL"/>
      </w:pPr>
      <w:r>
        <w:t xml:space="preserve">        - type: object</w:t>
      </w:r>
    </w:p>
    <w:p w14:paraId="7B7E2ECD" w14:textId="77777777" w:rsidR="00997D95" w:rsidRDefault="00997D95" w:rsidP="00997D95">
      <w:pPr>
        <w:pStyle w:val="PL"/>
      </w:pPr>
      <w:r>
        <w:t xml:space="preserve">          properties:</w:t>
      </w:r>
    </w:p>
    <w:p w14:paraId="32D66D7A" w14:textId="77777777" w:rsidR="00997D95" w:rsidRDefault="00997D95" w:rsidP="00997D95">
      <w:pPr>
        <w:pStyle w:val="PL"/>
      </w:pPr>
      <w:r>
        <w:t xml:space="preserve">            attributes:</w:t>
      </w:r>
    </w:p>
    <w:p w14:paraId="6732B6A9" w14:textId="77777777" w:rsidR="00997D95" w:rsidRDefault="00997D95" w:rsidP="00997D95">
      <w:pPr>
        <w:pStyle w:val="PL"/>
      </w:pPr>
      <w:r>
        <w:t xml:space="preserve">              allOf:</w:t>
      </w:r>
    </w:p>
    <w:p w14:paraId="1F966D54" w14:textId="77777777" w:rsidR="00997D95" w:rsidRDefault="00997D95" w:rsidP="00997D95">
      <w:pPr>
        <w:pStyle w:val="PL"/>
      </w:pPr>
      <w:r>
        <w:t xml:space="preserve">                - $ref: 'genericNrm.yaml#/components/schemas/ManagedFunction-Attr'</w:t>
      </w:r>
    </w:p>
    <w:p w14:paraId="68ECF3A0" w14:textId="77777777" w:rsidR="00997D95" w:rsidRDefault="00997D95" w:rsidP="00997D95">
      <w:pPr>
        <w:pStyle w:val="PL"/>
      </w:pPr>
      <w:r>
        <w:t xml:space="preserve">                - type: object</w:t>
      </w:r>
    </w:p>
    <w:p w14:paraId="654B1F3C" w14:textId="77777777" w:rsidR="00997D95" w:rsidRDefault="00997D95" w:rsidP="00997D95">
      <w:pPr>
        <w:pStyle w:val="PL"/>
      </w:pPr>
      <w:r>
        <w:t xml:space="preserve">                  properties:</w:t>
      </w:r>
    </w:p>
    <w:p w14:paraId="0DFA2009" w14:textId="77777777" w:rsidR="00997D95" w:rsidRDefault="00997D95" w:rsidP="00997D95">
      <w:pPr>
        <w:pStyle w:val="PL"/>
      </w:pPr>
      <w:r>
        <w:t xml:space="preserve">                    plmnIdList:</w:t>
      </w:r>
    </w:p>
    <w:p w14:paraId="4FABA793" w14:textId="77777777" w:rsidR="00997D95" w:rsidRDefault="00997D95" w:rsidP="00997D95">
      <w:pPr>
        <w:pStyle w:val="PL"/>
      </w:pPr>
      <w:r>
        <w:t xml:space="preserve">                      $ref: 'nrNrm.yaml#/components/schemas/PlmnIdList'</w:t>
      </w:r>
    </w:p>
    <w:p w14:paraId="074895FC" w14:textId="77777777" w:rsidR="00997D95" w:rsidRDefault="00997D95" w:rsidP="00997D95">
      <w:pPr>
        <w:pStyle w:val="PL"/>
      </w:pPr>
      <w:r>
        <w:t xml:space="preserve">                    nRTACList:</w:t>
      </w:r>
    </w:p>
    <w:p w14:paraId="06AEA763" w14:textId="77777777" w:rsidR="00997D95" w:rsidRDefault="00997D95" w:rsidP="00997D95">
      <w:pPr>
        <w:pStyle w:val="PL"/>
      </w:pPr>
      <w:r>
        <w:t xml:space="preserve">                      $ref: '#/components/schemas/TACList'</w:t>
      </w:r>
    </w:p>
    <w:p w14:paraId="75583556" w14:textId="77777777" w:rsidR="00997D95" w:rsidRDefault="00997D95" w:rsidP="00997D95">
      <w:pPr>
        <w:pStyle w:val="PL"/>
      </w:pPr>
      <w:r>
        <w:t xml:space="preserve">                    amfRegionId:</w:t>
      </w:r>
    </w:p>
    <w:p w14:paraId="5403232B" w14:textId="77777777" w:rsidR="00997D95" w:rsidRDefault="00997D95" w:rsidP="00997D95">
      <w:pPr>
        <w:pStyle w:val="PL"/>
      </w:pPr>
      <w:r>
        <w:t xml:space="preserve">                      $ref: '#/components/schemas/AmfRegionId'</w:t>
      </w:r>
    </w:p>
    <w:p w14:paraId="17691D70" w14:textId="77777777" w:rsidR="00997D95" w:rsidRDefault="00997D95" w:rsidP="00997D95">
      <w:pPr>
        <w:pStyle w:val="PL"/>
      </w:pPr>
      <w:r>
        <w:t xml:space="preserve">                    snssaiList:</w:t>
      </w:r>
    </w:p>
    <w:p w14:paraId="369B0BFC" w14:textId="77777777" w:rsidR="00997D95" w:rsidRDefault="00997D95" w:rsidP="00997D95">
      <w:pPr>
        <w:pStyle w:val="PL"/>
      </w:pPr>
      <w:r>
        <w:t xml:space="preserve">                      $ref: 'nrNrm.yaml#/components/schemas/SnssaiList'</w:t>
      </w:r>
    </w:p>
    <w:p w14:paraId="75278228" w14:textId="77777777" w:rsidR="00997D95" w:rsidRDefault="00997D95" w:rsidP="00997D95">
      <w:pPr>
        <w:pStyle w:val="PL"/>
      </w:pPr>
      <w:r>
        <w:t xml:space="preserve">    SmfFunction-Single:</w:t>
      </w:r>
    </w:p>
    <w:p w14:paraId="07B940E8" w14:textId="77777777" w:rsidR="00997D95" w:rsidRDefault="00997D95" w:rsidP="00997D95">
      <w:pPr>
        <w:pStyle w:val="PL"/>
      </w:pPr>
      <w:r>
        <w:t xml:space="preserve">      allOf:</w:t>
      </w:r>
    </w:p>
    <w:p w14:paraId="68FBA7DF" w14:textId="77777777" w:rsidR="00997D95" w:rsidRDefault="00997D95" w:rsidP="00997D95">
      <w:pPr>
        <w:pStyle w:val="PL"/>
      </w:pPr>
      <w:r>
        <w:t xml:space="preserve">        - $ref: 'genericNrm.yaml#/components/schemas/Top-Attr'</w:t>
      </w:r>
    </w:p>
    <w:p w14:paraId="1963FA91" w14:textId="77777777" w:rsidR="00997D95" w:rsidRDefault="00997D95" w:rsidP="00997D95">
      <w:pPr>
        <w:pStyle w:val="PL"/>
      </w:pPr>
      <w:r>
        <w:t xml:space="preserve">        - type: object</w:t>
      </w:r>
    </w:p>
    <w:p w14:paraId="2B905D60" w14:textId="77777777" w:rsidR="00997D95" w:rsidRDefault="00997D95" w:rsidP="00997D95">
      <w:pPr>
        <w:pStyle w:val="PL"/>
      </w:pPr>
      <w:r>
        <w:t xml:space="preserve">          properties:</w:t>
      </w:r>
    </w:p>
    <w:p w14:paraId="5C5AF767" w14:textId="77777777" w:rsidR="00997D95" w:rsidRDefault="00997D95" w:rsidP="00997D95">
      <w:pPr>
        <w:pStyle w:val="PL"/>
      </w:pPr>
      <w:r>
        <w:t xml:space="preserve">            attributes:</w:t>
      </w:r>
    </w:p>
    <w:p w14:paraId="28D207DB" w14:textId="77777777" w:rsidR="00997D95" w:rsidRDefault="00997D95" w:rsidP="00997D95">
      <w:pPr>
        <w:pStyle w:val="PL"/>
      </w:pPr>
      <w:r>
        <w:t xml:space="preserve">              allOf:</w:t>
      </w:r>
    </w:p>
    <w:p w14:paraId="1C842371" w14:textId="77777777" w:rsidR="00997D95" w:rsidRDefault="00997D95" w:rsidP="00997D95">
      <w:pPr>
        <w:pStyle w:val="PL"/>
      </w:pPr>
      <w:r>
        <w:t xml:space="preserve">                - $ref: 'genericNrm.yaml#/components/schemas/ManagedFunction-Attr'</w:t>
      </w:r>
    </w:p>
    <w:p w14:paraId="14507973" w14:textId="77777777" w:rsidR="00997D95" w:rsidRDefault="00997D95" w:rsidP="00997D95">
      <w:pPr>
        <w:pStyle w:val="PL"/>
      </w:pPr>
      <w:r>
        <w:t xml:space="preserve">                - type: object</w:t>
      </w:r>
    </w:p>
    <w:p w14:paraId="6E4FEA9F" w14:textId="77777777" w:rsidR="00997D95" w:rsidRDefault="00997D95" w:rsidP="00997D95">
      <w:pPr>
        <w:pStyle w:val="PL"/>
      </w:pPr>
      <w:r>
        <w:t xml:space="preserve">                  properties:</w:t>
      </w:r>
    </w:p>
    <w:p w14:paraId="0AE8B84C" w14:textId="77777777" w:rsidR="00997D95" w:rsidRDefault="00997D95" w:rsidP="00997D95">
      <w:pPr>
        <w:pStyle w:val="PL"/>
      </w:pPr>
      <w:r>
        <w:t xml:space="preserve">                    plmnIdList:</w:t>
      </w:r>
    </w:p>
    <w:p w14:paraId="1CF2E9B1" w14:textId="77777777" w:rsidR="00997D95" w:rsidRDefault="00997D95" w:rsidP="00997D95">
      <w:pPr>
        <w:pStyle w:val="PL"/>
      </w:pPr>
      <w:r>
        <w:t xml:space="preserve">                      $ref: 'nrNrm.yaml#/components/schemas/PlmnIdList'</w:t>
      </w:r>
    </w:p>
    <w:p w14:paraId="2DFBF9FA" w14:textId="77777777" w:rsidR="00997D95" w:rsidRDefault="00997D95" w:rsidP="00997D95">
      <w:pPr>
        <w:pStyle w:val="PL"/>
      </w:pPr>
      <w:r>
        <w:t xml:space="preserve">                    nRTACList:</w:t>
      </w:r>
    </w:p>
    <w:p w14:paraId="36B1BB05" w14:textId="77777777" w:rsidR="00997D95" w:rsidRDefault="00997D95" w:rsidP="00997D95">
      <w:pPr>
        <w:pStyle w:val="PL"/>
      </w:pPr>
      <w:r>
        <w:t xml:space="preserve">                      $ref: '#/components/schemas/TACList'</w:t>
      </w:r>
    </w:p>
    <w:p w14:paraId="5B60886E" w14:textId="77777777" w:rsidR="00997D95" w:rsidRDefault="00997D95" w:rsidP="00997D95">
      <w:pPr>
        <w:pStyle w:val="PL"/>
      </w:pPr>
      <w:r>
        <w:t xml:space="preserve">                    sBIFqdn:</w:t>
      </w:r>
    </w:p>
    <w:p w14:paraId="215EC718" w14:textId="77777777" w:rsidR="00997D95" w:rsidRDefault="00997D95" w:rsidP="00997D95">
      <w:pPr>
        <w:pStyle w:val="PL"/>
      </w:pPr>
      <w:r>
        <w:t xml:space="preserve">                      type: string</w:t>
      </w:r>
    </w:p>
    <w:p w14:paraId="4C08A31C" w14:textId="77777777" w:rsidR="00997D95" w:rsidRDefault="00997D95" w:rsidP="00997D95">
      <w:pPr>
        <w:pStyle w:val="PL"/>
      </w:pPr>
      <w:r>
        <w:t xml:space="preserve">                    snssaiList:</w:t>
      </w:r>
    </w:p>
    <w:p w14:paraId="02663647" w14:textId="77777777" w:rsidR="00997D95" w:rsidRDefault="00997D95" w:rsidP="00997D95">
      <w:pPr>
        <w:pStyle w:val="PL"/>
      </w:pPr>
      <w:r>
        <w:t xml:space="preserve">                      $ref: 'nrNrm.yaml#/components/schemas/SnssaiList'</w:t>
      </w:r>
    </w:p>
    <w:p w14:paraId="263CF1C0" w14:textId="77777777" w:rsidR="00997D95" w:rsidRDefault="00997D95" w:rsidP="00997D95">
      <w:pPr>
        <w:pStyle w:val="PL"/>
      </w:pPr>
      <w:r>
        <w:t xml:space="preserve">                    managedNFProfile:</w:t>
      </w:r>
    </w:p>
    <w:p w14:paraId="0B130FD3" w14:textId="77777777" w:rsidR="00997D95" w:rsidRDefault="00997D95" w:rsidP="00997D95">
      <w:pPr>
        <w:pStyle w:val="PL"/>
      </w:pPr>
      <w:r>
        <w:t xml:space="preserve">                      $ref: '#/components/schemas/ManagedNFProfile'</w:t>
      </w:r>
    </w:p>
    <w:p w14:paraId="7552B730" w14:textId="77777777" w:rsidR="00997D95" w:rsidRDefault="00997D95" w:rsidP="00997D95">
      <w:pPr>
        <w:pStyle w:val="PL"/>
      </w:pPr>
      <w:r>
        <w:t xml:space="preserve">                    commModelList:</w:t>
      </w:r>
    </w:p>
    <w:p w14:paraId="014AACB8" w14:textId="77777777" w:rsidR="00997D95" w:rsidRDefault="00997D95" w:rsidP="00997D95">
      <w:pPr>
        <w:pStyle w:val="PL"/>
      </w:pPr>
      <w:r>
        <w:t xml:space="preserve">                      $ref: '#/components/schemas/CommModelList'</w:t>
      </w:r>
    </w:p>
    <w:p w14:paraId="28D0C11F" w14:textId="77777777" w:rsidR="00997D95" w:rsidRDefault="00997D95" w:rsidP="00997D95">
      <w:pPr>
        <w:pStyle w:val="PL"/>
      </w:pPr>
      <w:r>
        <w:t xml:space="preserve">                    configurable5QISetRef:</w:t>
      </w:r>
    </w:p>
    <w:p w14:paraId="6B8D9787" w14:textId="77777777" w:rsidR="00997D95" w:rsidRDefault="00997D95" w:rsidP="00997D95">
      <w:pPr>
        <w:pStyle w:val="PL"/>
      </w:pPr>
      <w:r>
        <w:t xml:space="preserve">                      $ref: 'genericNrm.yaml#/components/schemas/Dn'</w:t>
      </w:r>
    </w:p>
    <w:p w14:paraId="31FB1682" w14:textId="77777777" w:rsidR="00997D95" w:rsidRDefault="00997D95" w:rsidP="00997D95">
      <w:pPr>
        <w:pStyle w:val="PL"/>
      </w:pPr>
      <w:r>
        <w:t xml:space="preserve">                    dynamic5QISetRef:</w:t>
      </w:r>
    </w:p>
    <w:p w14:paraId="089B5039" w14:textId="77777777" w:rsidR="00997D95" w:rsidRDefault="00997D95" w:rsidP="00997D95">
      <w:pPr>
        <w:pStyle w:val="PL"/>
      </w:pPr>
      <w:r>
        <w:t xml:space="preserve">                      $ref: 'genericNrm.yaml#/components/schemas/Dn'</w:t>
      </w:r>
    </w:p>
    <w:p w14:paraId="496149C3" w14:textId="77777777" w:rsidR="00997D95" w:rsidRDefault="00997D95" w:rsidP="00997D95">
      <w:pPr>
        <w:pStyle w:val="PL"/>
      </w:pPr>
    </w:p>
    <w:p w14:paraId="34579A61" w14:textId="77777777" w:rsidR="00997D95" w:rsidRDefault="00997D95" w:rsidP="00997D95">
      <w:pPr>
        <w:pStyle w:val="PL"/>
      </w:pPr>
      <w:r>
        <w:t xml:space="preserve">        - $ref: 'genericNrm.yaml#/components/schemas/ManagedFunction-ncO'</w:t>
      </w:r>
    </w:p>
    <w:p w14:paraId="1FCA3B3B" w14:textId="77777777" w:rsidR="00997D95" w:rsidRDefault="00997D95" w:rsidP="00997D95">
      <w:pPr>
        <w:pStyle w:val="PL"/>
      </w:pPr>
      <w:r>
        <w:t xml:space="preserve">        - type: object</w:t>
      </w:r>
    </w:p>
    <w:p w14:paraId="2C4EFE8E" w14:textId="77777777" w:rsidR="00997D95" w:rsidRDefault="00997D95" w:rsidP="00997D95">
      <w:pPr>
        <w:pStyle w:val="PL"/>
      </w:pPr>
      <w:r>
        <w:t xml:space="preserve">          properties:</w:t>
      </w:r>
    </w:p>
    <w:p w14:paraId="6D88694C" w14:textId="77777777" w:rsidR="00997D95" w:rsidRDefault="00997D95" w:rsidP="00997D95">
      <w:pPr>
        <w:pStyle w:val="PL"/>
      </w:pPr>
      <w:r>
        <w:t xml:space="preserve">            EP_N4:</w:t>
      </w:r>
    </w:p>
    <w:p w14:paraId="253C6F0A" w14:textId="77777777" w:rsidR="00997D95" w:rsidRDefault="00997D95" w:rsidP="00997D95">
      <w:pPr>
        <w:pStyle w:val="PL"/>
      </w:pPr>
      <w:r>
        <w:t xml:space="preserve">              $ref: '#/components/schemas/EP_N4-Multiple'</w:t>
      </w:r>
    </w:p>
    <w:p w14:paraId="1A7C91CD" w14:textId="77777777" w:rsidR="00997D95" w:rsidRDefault="00997D95" w:rsidP="00997D95">
      <w:pPr>
        <w:pStyle w:val="PL"/>
      </w:pPr>
      <w:r>
        <w:t xml:space="preserve">            EP_N7:</w:t>
      </w:r>
    </w:p>
    <w:p w14:paraId="37F21DAB" w14:textId="77777777" w:rsidR="00997D95" w:rsidRDefault="00997D95" w:rsidP="00997D95">
      <w:pPr>
        <w:pStyle w:val="PL"/>
      </w:pPr>
      <w:r>
        <w:t xml:space="preserve">              $ref: '#/components/schemas/EP_N7-Multiple'</w:t>
      </w:r>
    </w:p>
    <w:p w14:paraId="5E690BCD" w14:textId="77777777" w:rsidR="00997D95" w:rsidRDefault="00997D95" w:rsidP="00997D95">
      <w:pPr>
        <w:pStyle w:val="PL"/>
      </w:pPr>
      <w:r>
        <w:t xml:space="preserve">            EP_N10:</w:t>
      </w:r>
    </w:p>
    <w:p w14:paraId="7EF699C6" w14:textId="77777777" w:rsidR="00997D95" w:rsidRDefault="00997D95" w:rsidP="00997D95">
      <w:pPr>
        <w:pStyle w:val="PL"/>
      </w:pPr>
      <w:r>
        <w:t xml:space="preserve">              $ref: '#/components/schemas/EP_N10-Multiple'</w:t>
      </w:r>
    </w:p>
    <w:p w14:paraId="55764D1F" w14:textId="77777777" w:rsidR="00997D95" w:rsidRDefault="00997D95" w:rsidP="00997D95">
      <w:pPr>
        <w:pStyle w:val="PL"/>
      </w:pPr>
      <w:r>
        <w:t xml:space="preserve">            EP_N11:</w:t>
      </w:r>
    </w:p>
    <w:p w14:paraId="36797268" w14:textId="77777777" w:rsidR="00997D95" w:rsidRDefault="00997D95" w:rsidP="00997D95">
      <w:pPr>
        <w:pStyle w:val="PL"/>
      </w:pPr>
      <w:r>
        <w:t xml:space="preserve">              $ref: '#/components/schemas/EP_N11-Multiple'</w:t>
      </w:r>
    </w:p>
    <w:p w14:paraId="6C26D8F2" w14:textId="77777777" w:rsidR="00997D95" w:rsidRDefault="00997D95" w:rsidP="00997D95">
      <w:pPr>
        <w:pStyle w:val="PL"/>
      </w:pPr>
      <w:r>
        <w:t xml:space="preserve">            EP_N16:</w:t>
      </w:r>
    </w:p>
    <w:p w14:paraId="295D9B99" w14:textId="77777777" w:rsidR="00997D95" w:rsidRDefault="00997D95" w:rsidP="00997D95">
      <w:pPr>
        <w:pStyle w:val="PL"/>
      </w:pPr>
      <w:r>
        <w:t xml:space="preserve">              $ref: '#/components/schemas/EP_N16-Multiple'</w:t>
      </w:r>
    </w:p>
    <w:p w14:paraId="072714C7" w14:textId="77777777" w:rsidR="00997D95" w:rsidRDefault="00997D95" w:rsidP="00997D95">
      <w:pPr>
        <w:pStyle w:val="PL"/>
      </w:pPr>
      <w:r>
        <w:t xml:space="preserve">            EP_S5C:</w:t>
      </w:r>
    </w:p>
    <w:p w14:paraId="0154C1C1" w14:textId="77777777" w:rsidR="00997D95" w:rsidRDefault="00997D95" w:rsidP="00997D95">
      <w:pPr>
        <w:pStyle w:val="PL"/>
      </w:pPr>
      <w:r>
        <w:t xml:space="preserve">              $ref: '#/components/schemas/EP_S5C-Multiple'</w:t>
      </w:r>
    </w:p>
    <w:p w14:paraId="2B99CA14" w14:textId="77777777" w:rsidR="00997D95" w:rsidRDefault="00997D95" w:rsidP="00997D95">
      <w:pPr>
        <w:pStyle w:val="PL"/>
      </w:pPr>
      <w:r>
        <w:t xml:space="preserve">            FiveQiDscpMappingSet:</w:t>
      </w:r>
    </w:p>
    <w:p w14:paraId="45EA2740" w14:textId="77777777" w:rsidR="00997D95" w:rsidRDefault="00997D95" w:rsidP="00997D95">
      <w:pPr>
        <w:pStyle w:val="PL"/>
      </w:pPr>
      <w:r>
        <w:t xml:space="preserve">              $ref: '#/components/schemas/FiveQiDscpMappingSet-Single'</w:t>
      </w:r>
    </w:p>
    <w:p w14:paraId="42F09A41" w14:textId="77777777" w:rsidR="00997D95" w:rsidRDefault="00997D95" w:rsidP="00997D95">
      <w:pPr>
        <w:pStyle w:val="PL"/>
      </w:pPr>
      <w:r>
        <w:t xml:space="preserve">            GtpUPathQoSMonitoringControl:</w:t>
      </w:r>
    </w:p>
    <w:p w14:paraId="235A833C" w14:textId="77777777" w:rsidR="00997D95" w:rsidRDefault="00997D95" w:rsidP="00997D95">
      <w:pPr>
        <w:pStyle w:val="PL"/>
      </w:pPr>
      <w:r>
        <w:t xml:space="preserve">              $ref: '#/components/schemas/GtpUPathQoSMonitoringControl-Single'</w:t>
      </w:r>
    </w:p>
    <w:p w14:paraId="6269638B" w14:textId="77777777" w:rsidR="00997D95" w:rsidRDefault="00997D95" w:rsidP="00997D95">
      <w:pPr>
        <w:pStyle w:val="PL"/>
      </w:pPr>
      <w:r>
        <w:t xml:space="preserve">            QFQoSMonitoringControl:</w:t>
      </w:r>
    </w:p>
    <w:p w14:paraId="001CC808" w14:textId="77777777" w:rsidR="00997D95" w:rsidRDefault="00997D95" w:rsidP="00997D95">
      <w:pPr>
        <w:pStyle w:val="PL"/>
      </w:pPr>
      <w:r>
        <w:t xml:space="preserve">              $ref: '#/components/schemas/QFQoSMonitoringControl-Single'</w:t>
      </w:r>
    </w:p>
    <w:p w14:paraId="6B328A09" w14:textId="77777777" w:rsidR="00997D95" w:rsidRDefault="00997D95" w:rsidP="00997D95">
      <w:pPr>
        <w:pStyle w:val="PL"/>
      </w:pPr>
      <w:r>
        <w:t xml:space="preserve">            PredefinedPccRuleSet:</w:t>
      </w:r>
    </w:p>
    <w:p w14:paraId="0CE65EC7" w14:textId="77777777" w:rsidR="00997D95" w:rsidRDefault="00997D95" w:rsidP="00997D95">
      <w:pPr>
        <w:pStyle w:val="PL"/>
      </w:pPr>
      <w:r>
        <w:t xml:space="preserve">              $ref: '#/components/schemas/PredefinedPccRuleSet-Single'</w:t>
      </w:r>
    </w:p>
    <w:p w14:paraId="7CCEC28B" w14:textId="77777777" w:rsidR="00997D95" w:rsidRDefault="00997D95" w:rsidP="00997D95">
      <w:pPr>
        <w:pStyle w:val="PL"/>
      </w:pPr>
    </w:p>
    <w:p w14:paraId="230A4EED" w14:textId="77777777" w:rsidR="00997D95" w:rsidRDefault="00997D95" w:rsidP="00997D95">
      <w:pPr>
        <w:pStyle w:val="PL"/>
      </w:pPr>
      <w:r>
        <w:t xml:space="preserve">    UpfFunction-Single:</w:t>
      </w:r>
    </w:p>
    <w:p w14:paraId="5D829A76" w14:textId="77777777" w:rsidR="00997D95" w:rsidRDefault="00997D95" w:rsidP="00997D95">
      <w:pPr>
        <w:pStyle w:val="PL"/>
      </w:pPr>
      <w:r>
        <w:t xml:space="preserve">      allOf:</w:t>
      </w:r>
    </w:p>
    <w:p w14:paraId="766C7BD4" w14:textId="77777777" w:rsidR="00997D95" w:rsidRDefault="00997D95" w:rsidP="00997D95">
      <w:pPr>
        <w:pStyle w:val="PL"/>
      </w:pPr>
      <w:r>
        <w:t xml:space="preserve">        - $ref: 'genericNrm.yaml#/components/schemas/Top-Attr'</w:t>
      </w:r>
    </w:p>
    <w:p w14:paraId="3AD7617D" w14:textId="77777777" w:rsidR="00997D95" w:rsidRDefault="00997D95" w:rsidP="00997D95">
      <w:pPr>
        <w:pStyle w:val="PL"/>
      </w:pPr>
      <w:r>
        <w:t xml:space="preserve">        - type: object</w:t>
      </w:r>
    </w:p>
    <w:p w14:paraId="73C3BA6B" w14:textId="77777777" w:rsidR="00997D95" w:rsidRDefault="00997D95" w:rsidP="00997D95">
      <w:pPr>
        <w:pStyle w:val="PL"/>
      </w:pPr>
      <w:r>
        <w:t xml:space="preserve">          properties:</w:t>
      </w:r>
    </w:p>
    <w:p w14:paraId="36D39C0C" w14:textId="77777777" w:rsidR="00997D95" w:rsidRDefault="00997D95" w:rsidP="00997D95">
      <w:pPr>
        <w:pStyle w:val="PL"/>
      </w:pPr>
      <w:r>
        <w:t xml:space="preserve">            attributes:</w:t>
      </w:r>
    </w:p>
    <w:p w14:paraId="6F1657E4" w14:textId="77777777" w:rsidR="00997D95" w:rsidRDefault="00997D95" w:rsidP="00997D95">
      <w:pPr>
        <w:pStyle w:val="PL"/>
      </w:pPr>
      <w:r>
        <w:t xml:space="preserve">              allOf:</w:t>
      </w:r>
    </w:p>
    <w:p w14:paraId="4736B65F" w14:textId="77777777" w:rsidR="00997D95" w:rsidRDefault="00997D95" w:rsidP="00997D95">
      <w:pPr>
        <w:pStyle w:val="PL"/>
      </w:pPr>
      <w:r>
        <w:t xml:space="preserve">                - $ref: 'genericNrm.yaml#/components/schemas/ManagedFunction-Attr'</w:t>
      </w:r>
    </w:p>
    <w:p w14:paraId="18FF2DC2" w14:textId="77777777" w:rsidR="00997D95" w:rsidRDefault="00997D95" w:rsidP="00997D95">
      <w:pPr>
        <w:pStyle w:val="PL"/>
      </w:pPr>
      <w:r>
        <w:t xml:space="preserve">                - type: object</w:t>
      </w:r>
    </w:p>
    <w:p w14:paraId="108B3DC0" w14:textId="77777777" w:rsidR="00997D95" w:rsidRDefault="00997D95" w:rsidP="00997D95">
      <w:pPr>
        <w:pStyle w:val="PL"/>
      </w:pPr>
      <w:r>
        <w:t xml:space="preserve">                  properties:</w:t>
      </w:r>
    </w:p>
    <w:p w14:paraId="48CCB329" w14:textId="77777777" w:rsidR="00997D95" w:rsidRDefault="00997D95" w:rsidP="00997D95">
      <w:pPr>
        <w:pStyle w:val="PL"/>
      </w:pPr>
      <w:r>
        <w:t xml:space="preserve">                    plmnIdList:</w:t>
      </w:r>
    </w:p>
    <w:p w14:paraId="7001FF83" w14:textId="77777777" w:rsidR="00997D95" w:rsidRDefault="00997D95" w:rsidP="00997D95">
      <w:pPr>
        <w:pStyle w:val="PL"/>
      </w:pPr>
      <w:r>
        <w:t xml:space="preserve">                      $ref: 'nrNrm.yaml#/components/schemas/PlmnIdList'</w:t>
      </w:r>
    </w:p>
    <w:p w14:paraId="17B439B5" w14:textId="77777777" w:rsidR="00997D95" w:rsidRDefault="00997D95" w:rsidP="00997D95">
      <w:pPr>
        <w:pStyle w:val="PL"/>
      </w:pPr>
      <w:r>
        <w:t xml:space="preserve">                    nRTACList:</w:t>
      </w:r>
    </w:p>
    <w:p w14:paraId="781684A1" w14:textId="77777777" w:rsidR="00997D95" w:rsidRDefault="00997D95" w:rsidP="00997D95">
      <w:pPr>
        <w:pStyle w:val="PL"/>
      </w:pPr>
      <w:r>
        <w:t xml:space="preserve">                      $ref: '#/components/schemas/TACList'</w:t>
      </w:r>
    </w:p>
    <w:p w14:paraId="12EB1751" w14:textId="77777777" w:rsidR="00997D95" w:rsidRDefault="00997D95" w:rsidP="00997D95">
      <w:pPr>
        <w:pStyle w:val="PL"/>
      </w:pPr>
      <w:r>
        <w:t xml:space="preserve">                    snssaiList:</w:t>
      </w:r>
    </w:p>
    <w:p w14:paraId="5FEA3798" w14:textId="77777777" w:rsidR="00997D95" w:rsidRDefault="00997D95" w:rsidP="00997D95">
      <w:pPr>
        <w:pStyle w:val="PL"/>
      </w:pPr>
      <w:r>
        <w:t xml:space="preserve">                      $ref: 'nrNrm.yaml#/components/schemas/SnssaiList'</w:t>
      </w:r>
    </w:p>
    <w:p w14:paraId="3763B2C3" w14:textId="77777777" w:rsidR="00997D95" w:rsidRDefault="00997D95" w:rsidP="00997D95">
      <w:pPr>
        <w:pStyle w:val="PL"/>
      </w:pPr>
      <w:r>
        <w:t xml:space="preserve">                    managedNFProfile:</w:t>
      </w:r>
    </w:p>
    <w:p w14:paraId="06CDB5F0" w14:textId="77777777" w:rsidR="00997D95" w:rsidRDefault="00997D95" w:rsidP="00997D95">
      <w:pPr>
        <w:pStyle w:val="PL"/>
      </w:pPr>
      <w:r>
        <w:t xml:space="preserve">                      $ref: '#/components/schemas/ManagedNFProfile'</w:t>
      </w:r>
    </w:p>
    <w:p w14:paraId="1CC97C86" w14:textId="77777777" w:rsidR="00997D95" w:rsidRDefault="00997D95" w:rsidP="00997D95">
      <w:pPr>
        <w:pStyle w:val="PL"/>
      </w:pPr>
      <w:r>
        <w:t xml:space="preserve">                    commModelList:</w:t>
      </w:r>
    </w:p>
    <w:p w14:paraId="78BAED54" w14:textId="77777777" w:rsidR="00997D95" w:rsidRDefault="00997D95" w:rsidP="00997D95">
      <w:pPr>
        <w:pStyle w:val="PL"/>
      </w:pPr>
      <w:r>
        <w:t xml:space="preserve">                      $ref: '#/components/schemas/CommModelList'</w:t>
      </w:r>
    </w:p>
    <w:p w14:paraId="362FA8C0" w14:textId="77777777" w:rsidR="00997D95" w:rsidRDefault="00997D95" w:rsidP="00997D95">
      <w:pPr>
        <w:pStyle w:val="PL"/>
      </w:pPr>
      <w:r>
        <w:t xml:space="preserve">        - $ref: 'genericNrm.yaml#/components/schemas/ManagedFunction-ncO'</w:t>
      </w:r>
    </w:p>
    <w:p w14:paraId="5D69A3B1" w14:textId="77777777" w:rsidR="00997D95" w:rsidRDefault="00997D95" w:rsidP="00997D95">
      <w:pPr>
        <w:pStyle w:val="PL"/>
      </w:pPr>
      <w:r>
        <w:t xml:space="preserve">        - type: object</w:t>
      </w:r>
    </w:p>
    <w:p w14:paraId="38B9A441" w14:textId="77777777" w:rsidR="00997D95" w:rsidRDefault="00997D95" w:rsidP="00997D95">
      <w:pPr>
        <w:pStyle w:val="PL"/>
      </w:pPr>
      <w:r>
        <w:t xml:space="preserve">          properties:</w:t>
      </w:r>
    </w:p>
    <w:p w14:paraId="44DF1B1E" w14:textId="77777777" w:rsidR="00997D95" w:rsidRDefault="00997D95" w:rsidP="00997D95">
      <w:pPr>
        <w:pStyle w:val="PL"/>
      </w:pPr>
      <w:r>
        <w:t xml:space="preserve">            EP_N3:</w:t>
      </w:r>
    </w:p>
    <w:p w14:paraId="3E202F02" w14:textId="77777777" w:rsidR="00997D95" w:rsidRDefault="00997D95" w:rsidP="00997D95">
      <w:pPr>
        <w:pStyle w:val="PL"/>
      </w:pPr>
      <w:r>
        <w:t xml:space="preserve">              $ref: '#/components/schemas/EP_N3-Multiple'</w:t>
      </w:r>
    </w:p>
    <w:p w14:paraId="73B822C9" w14:textId="77777777" w:rsidR="00997D95" w:rsidRDefault="00997D95" w:rsidP="00997D95">
      <w:pPr>
        <w:pStyle w:val="PL"/>
      </w:pPr>
      <w:r>
        <w:t xml:space="preserve">            EP_N4:</w:t>
      </w:r>
    </w:p>
    <w:p w14:paraId="7A1B68A9" w14:textId="77777777" w:rsidR="00997D95" w:rsidRDefault="00997D95" w:rsidP="00997D95">
      <w:pPr>
        <w:pStyle w:val="PL"/>
      </w:pPr>
      <w:r>
        <w:t xml:space="preserve">              $ref: '#/components/schemas/EP_N4-Multiple'</w:t>
      </w:r>
    </w:p>
    <w:p w14:paraId="088B0E1D" w14:textId="77777777" w:rsidR="00997D95" w:rsidRDefault="00997D95" w:rsidP="00997D95">
      <w:pPr>
        <w:pStyle w:val="PL"/>
      </w:pPr>
      <w:r>
        <w:t xml:space="preserve">            EP_N6:</w:t>
      </w:r>
    </w:p>
    <w:p w14:paraId="59A9259B" w14:textId="77777777" w:rsidR="00997D95" w:rsidRDefault="00997D95" w:rsidP="00997D95">
      <w:pPr>
        <w:pStyle w:val="PL"/>
      </w:pPr>
      <w:r>
        <w:t xml:space="preserve">              $ref: '#/components/schemas/EP_N6-Multiple'</w:t>
      </w:r>
    </w:p>
    <w:p w14:paraId="4914988E" w14:textId="77777777" w:rsidR="00997D95" w:rsidRDefault="00997D95" w:rsidP="00997D95">
      <w:pPr>
        <w:pStyle w:val="PL"/>
      </w:pPr>
      <w:r>
        <w:t xml:space="preserve">            EP_N9:</w:t>
      </w:r>
    </w:p>
    <w:p w14:paraId="362D52FB" w14:textId="77777777" w:rsidR="00997D95" w:rsidRDefault="00997D95" w:rsidP="00997D95">
      <w:pPr>
        <w:pStyle w:val="PL"/>
      </w:pPr>
      <w:r>
        <w:t xml:space="preserve">              $ref: '#/components/schemas/EP_N9-Multiple'</w:t>
      </w:r>
    </w:p>
    <w:p w14:paraId="03D54765" w14:textId="77777777" w:rsidR="00997D95" w:rsidRDefault="00997D95" w:rsidP="00997D95">
      <w:pPr>
        <w:pStyle w:val="PL"/>
      </w:pPr>
      <w:r>
        <w:t xml:space="preserve">            EP_S5U:</w:t>
      </w:r>
    </w:p>
    <w:p w14:paraId="2820A9DC" w14:textId="77777777" w:rsidR="00997D95" w:rsidRDefault="00997D95" w:rsidP="00997D95">
      <w:pPr>
        <w:pStyle w:val="PL"/>
      </w:pPr>
      <w:r>
        <w:t xml:space="preserve">              $ref: '#/components/schemas/EP_S5U-Multiple'</w:t>
      </w:r>
    </w:p>
    <w:p w14:paraId="0821314B" w14:textId="77777777" w:rsidR="00997D95" w:rsidRDefault="00997D95" w:rsidP="00997D95">
      <w:pPr>
        <w:pStyle w:val="PL"/>
      </w:pPr>
      <w:r>
        <w:t xml:space="preserve">    N3iwfFunction-Single:</w:t>
      </w:r>
    </w:p>
    <w:p w14:paraId="7C6CD1F3" w14:textId="77777777" w:rsidR="00997D95" w:rsidRDefault="00997D95" w:rsidP="00997D95">
      <w:pPr>
        <w:pStyle w:val="PL"/>
      </w:pPr>
      <w:r>
        <w:t xml:space="preserve">      allOf:</w:t>
      </w:r>
    </w:p>
    <w:p w14:paraId="75BF50F5" w14:textId="77777777" w:rsidR="00997D95" w:rsidRDefault="00997D95" w:rsidP="00997D95">
      <w:pPr>
        <w:pStyle w:val="PL"/>
      </w:pPr>
      <w:r>
        <w:t xml:space="preserve">        - $ref: 'genericNrm.yaml#/components/schemas/Top-Attr'</w:t>
      </w:r>
    </w:p>
    <w:p w14:paraId="4791C69B" w14:textId="77777777" w:rsidR="00997D95" w:rsidRDefault="00997D95" w:rsidP="00997D95">
      <w:pPr>
        <w:pStyle w:val="PL"/>
      </w:pPr>
      <w:r>
        <w:t xml:space="preserve">        - type: object</w:t>
      </w:r>
    </w:p>
    <w:p w14:paraId="3E7D0F09" w14:textId="77777777" w:rsidR="00997D95" w:rsidRDefault="00997D95" w:rsidP="00997D95">
      <w:pPr>
        <w:pStyle w:val="PL"/>
      </w:pPr>
      <w:r>
        <w:t xml:space="preserve">          properties:</w:t>
      </w:r>
    </w:p>
    <w:p w14:paraId="5EB6A73B" w14:textId="77777777" w:rsidR="00997D95" w:rsidRDefault="00997D95" w:rsidP="00997D95">
      <w:pPr>
        <w:pStyle w:val="PL"/>
      </w:pPr>
      <w:r>
        <w:t xml:space="preserve">            attributes:</w:t>
      </w:r>
    </w:p>
    <w:p w14:paraId="203A6FE8" w14:textId="77777777" w:rsidR="00997D95" w:rsidRDefault="00997D95" w:rsidP="00997D95">
      <w:pPr>
        <w:pStyle w:val="PL"/>
      </w:pPr>
      <w:r>
        <w:t xml:space="preserve">              allOf:</w:t>
      </w:r>
    </w:p>
    <w:p w14:paraId="7CE3D937" w14:textId="77777777" w:rsidR="00997D95" w:rsidRDefault="00997D95" w:rsidP="00997D95">
      <w:pPr>
        <w:pStyle w:val="PL"/>
      </w:pPr>
      <w:r>
        <w:t xml:space="preserve">                - $ref: 'genericNrm.yaml#/components/schemas/ManagedFunction-Attr'</w:t>
      </w:r>
    </w:p>
    <w:p w14:paraId="4C110D30" w14:textId="77777777" w:rsidR="00997D95" w:rsidRDefault="00997D95" w:rsidP="00997D95">
      <w:pPr>
        <w:pStyle w:val="PL"/>
      </w:pPr>
      <w:r>
        <w:t xml:space="preserve">                - type: object</w:t>
      </w:r>
    </w:p>
    <w:p w14:paraId="4533CE2B" w14:textId="77777777" w:rsidR="00997D95" w:rsidRDefault="00997D95" w:rsidP="00997D95">
      <w:pPr>
        <w:pStyle w:val="PL"/>
      </w:pPr>
      <w:r>
        <w:t xml:space="preserve">                  properties:</w:t>
      </w:r>
    </w:p>
    <w:p w14:paraId="6F791864" w14:textId="77777777" w:rsidR="00997D95" w:rsidRDefault="00997D95" w:rsidP="00997D95">
      <w:pPr>
        <w:pStyle w:val="PL"/>
      </w:pPr>
      <w:r>
        <w:t xml:space="preserve">                    plmnIdList:</w:t>
      </w:r>
    </w:p>
    <w:p w14:paraId="13A9AD31" w14:textId="77777777" w:rsidR="00997D95" w:rsidRDefault="00997D95" w:rsidP="00997D95">
      <w:pPr>
        <w:pStyle w:val="PL"/>
      </w:pPr>
      <w:r>
        <w:t xml:space="preserve">                      $ref: 'nrNrm.yaml#/components/schemas/PlmnIdList'</w:t>
      </w:r>
    </w:p>
    <w:p w14:paraId="6F65E3D3" w14:textId="77777777" w:rsidR="00997D95" w:rsidRDefault="00997D95" w:rsidP="00997D95">
      <w:pPr>
        <w:pStyle w:val="PL"/>
      </w:pPr>
      <w:r>
        <w:t xml:space="preserve">                    commModelList:</w:t>
      </w:r>
    </w:p>
    <w:p w14:paraId="32E20A3E" w14:textId="77777777" w:rsidR="00997D95" w:rsidRDefault="00997D95" w:rsidP="00997D95">
      <w:pPr>
        <w:pStyle w:val="PL"/>
      </w:pPr>
      <w:r>
        <w:t xml:space="preserve">                      $ref: '#/components/schemas/CommModelList'</w:t>
      </w:r>
    </w:p>
    <w:p w14:paraId="24AFB847" w14:textId="77777777" w:rsidR="00997D95" w:rsidRDefault="00997D95" w:rsidP="00997D95">
      <w:pPr>
        <w:pStyle w:val="PL"/>
      </w:pPr>
      <w:r>
        <w:t xml:space="preserve">        - $ref: 'genericNrm.yaml#/components/schemas/ManagedFunction-ncO'</w:t>
      </w:r>
    </w:p>
    <w:p w14:paraId="043D47C6" w14:textId="77777777" w:rsidR="00997D95" w:rsidRDefault="00997D95" w:rsidP="00997D95">
      <w:pPr>
        <w:pStyle w:val="PL"/>
      </w:pPr>
      <w:r>
        <w:t xml:space="preserve">        - type: object</w:t>
      </w:r>
    </w:p>
    <w:p w14:paraId="3DF73173" w14:textId="77777777" w:rsidR="00997D95" w:rsidRDefault="00997D95" w:rsidP="00997D95">
      <w:pPr>
        <w:pStyle w:val="PL"/>
      </w:pPr>
      <w:r>
        <w:t xml:space="preserve">          properties:</w:t>
      </w:r>
    </w:p>
    <w:p w14:paraId="4F30DD4C" w14:textId="77777777" w:rsidR="00997D95" w:rsidRDefault="00997D95" w:rsidP="00997D95">
      <w:pPr>
        <w:pStyle w:val="PL"/>
      </w:pPr>
      <w:r>
        <w:t xml:space="preserve">            EP_N3:</w:t>
      </w:r>
    </w:p>
    <w:p w14:paraId="20A68241" w14:textId="77777777" w:rsidR="00997D95" w:rsidRDefault="00997D95" w:rsidP="00997D95">
      <w:pPr>
        <w:pStyle w:val="PL"/>
      </w:pPr>
      <w:r>
        <w:t xml:space="preserve">              $ref: '#/components/schemas/EP_N3-Multiple'</w:t>
      </w:r>
    </w:p>
    <w:p w14:paraId="2EDFC2B1" w14:textId="77777777" w:rsidR="00997D95" w:rsidRDefault="00997D95" w:rsidP="00997D95">
      <w:pPr>
        <w:pStyle w:val="PL"/>
      </w:pPr>
      <w:r>
        <w:t xml:space="preserve">            EP_N4:</w:t>
      </w:r>
    </w:p>
    <w:p w14:paraId="593CDA4A" w14:textId="77777777" w:rsidR="00997D95" w:rsidRDefault="00997D95" w:rsidP="00997D95">
      <w:pPr>
        <w:pStyle w:val="PL"/>
      </w:pPr>
      <w:r>
        <w:t xml:space="preserve">              $ref: '#/components/schemas/EP_N4-Multiple'</w:t>
      </w:r>
    </w:p>
    <w:p w14:paraId="0E8F287F" w14:textId="77777777" w:rsidR="00997D95" w:rsidRDefault="00997D95" w:rsidP="00997D95">
      <w:pPr>
        <w:pStyle w:val="PL"/>
      </w:pPr>
      <w:r>
        <w:t xml:space="preserve">    PcfFunction-Single:</w:t>
      </w:r>
    </w:p>
    <w:p w14:paraId="25113AEC" w14:textId="77777777" w:rsidR="00997D95" w:rsidRDefault="00997D95" w:rsidP="00997D95">
      <w:pPr>
        <w:pStyle w:val="PL"/>
      </w:pPr>
      <w:r>
        <w:t xml:space="preserve">      allOf:</w:t>
      </w:r>
    </w:p>
    <w:p w14:paraId="210E3EB6" w14:textId="77777777" w:rsidR="00997D95" w:rsidRDefault="00997D95" w:rsidP="00997D95">
      <w:pPr>
        <w:pStyle w:val="PL"/>
      </w:pPr>
      <w:r>
        <w:t xml:space="preserve">        - $ref: 'genericNrm.yaml#/components/schemas/Top-Attr'</w:t>
      </w:r>
    </w:p>
    <w:p w14:paraId="3A8890D4" w14:textId="77777777" w:rsidR="00997D95" w:rsidRDefault="00997D95" w:rsidP="00997D95">
      <w:pPr>
        <w:pStyle w:val="PL"/>
      </w:pPr>
      <w:r>
        <w:t xml:space="preserve">        - type: object</w:t>
      </w:r>
    </w:p>
    <w:p w14:paraId="2428DE26" w14:textId="77777777" w:rsidR="00997D95" w:rsidRDefault="00997D95" w:rsidP="00997D95">
      <w:pPr>
        <w:pStyle w:val="PL"/>
      </w:pPr>
      <w:r>
        <w:t xml:space="preserve">          properties:</w:t>
      </w:r>
    </w:p>
    <w:p w14:paraId="4EDF1612" w14:textId="77777777" w:rsidR="00997D95" w:rsidRDefault="00997D95" w:rsidP="00997D95">
      <w:pPr>
        <w:pStyle w:val="PL"/>
      </w:pPr>
      <w:r>
        <w:t xml:space="preserve">            attributes:</w:t>
      </w:r>
    </w:p>
    <w:p w14:paraId="5F5E8834" w14:textId="77777777" w:rsidR="00997D95" w:rsidRDefault="00997D95" w:rsidP="00997D95">
      <w:pPr>
        <w:pStyle w:val="PL"/>
      </w:pPr>
      <w:r>
        <w:t xml:space="preserve">              allOf:</w:t>
      </w:r>
    </w:p>
    <w:p w14:paraId="489C20A9" w14:textId="77777777" w:rsidR="00997D95" w:rsidRDefault="00997D95" w:rsidP="00997D95">
      <w:pPr>
        <w:pStyle w:val="PL"/>
      </w:pPr>
      <w:r>
        <w:t xml:space="preserve">                - $ref: 'genericNrm.yaml#/components/schemas/ManagedFunction-Attr'</w:t>
      </w:r>
    </w:p>
    <w:p w14:paraId="289DD135" w14:textId="77777777" w:rsidR="00997D95" w:rsidRDefault="00997D95" w:rsidP="00997D95">
      <w:pPr>
        <w:pStyle w:val="PL"/>
      </w:pPr>
      <w:r>
        <w:t xml:space="preserve">                - type: object</w:t>
      </w:r>
    </w:p>
    <w:p w14:paraId="496FA19D" w14:textId="77777777" w:rsidR="00997D95" w:rsidRDefault="00997D95" w:rsidP="00997D95">
      <w:pPr>
        <w:pStyle w:val="PL"/>
      </w:pPr>
      <w:r>
        <w:t xml:space="preserve">                  properties:</w:t>
      </w:r>
    </w:p>
    <w:p w14:paraId="5A97E930" w14:textId="77777777" w:rsidR="00997D95" w:rsidRDefault="00997D95" w:rsidP="00997D95">
      <w:pPr>
        <w:pStyle w:val="PL"/>
      </w:pPr>
      <w:r>
        <w:t xml:space="preserve">                    plmnIdList:</w:t>
      </w:r>
    </w:p>
    <w:p w14:paraId="10D9B886" w14:textId="77777777" w:rsidR="00997D95" w:rsidRDefault="00997D95" w:rsidP="00997D95">
      <w:pPr>
        <w:pStyle w:val="PL"/>
      </w:pPr>
      <w:r>
        <w:t xml:space="preserve">                      $ref: 'nrNrm.yaml#/components/schemas/PlmnIdList'</w:t>
      </w:r>
    </w:p>
    <w:p w14:paraId="0B88973E" w14:textId="77777777" w:rsidR="00997D95" w:rsidRDefault="00997D95" w:rsidP="00997D95">
      <w:pPr>
        <w:pStyle w:val="PL"/>
      </w:pPr>
      <w:r>
        <w:t xml:space="preserve">                    sBIFqdn:</w:t>
      </w:r>
    </w:p>
    <w:p w14:paraId="121EDF99" w14:textId="77777777" w:rsidR="00997D95" w:rsidRDefault="00997D95" w:rsidP="00997D95">
      <w:pPr>
        <w:pStyle w:val="PL"/>
      </w:pPr>
      <w:r>
        <w:t xml:space="preserve">                      type: string</w:t>
      </w:r>
    </w:p>
    <w:p w14:paraId="45749B4B" w14:textId="77777777" w:rsidR="00997D95" w:rsidRDefault="00997D95" w:rsidP="00997D95">
      <w:pPr>
        <w:pStyle w:val="PL"/>
      </w:pPr>
      <w:r>
        <w:t xml:space="preserve">                    snssaiList:</w:t>
      </w:r>
    </w:p>
    <w:p w14:paraId="25765441" w14:textId="77777777" w:rsidR="00997D95" w:rsidRDefault="00997D95" w:rsidP="00997D95">
      <w:pPr>
        <w:pStyle w:val="PL"/>
      </w:pPr>
      <w:r>
        <w:t xml:space="preserve">                      $ref: 'nrNrm.yaml#/components/schemas/SnssaiList'</w:t>
      </w:r>
    </w:p>
    <w:p w14:paraId="478B0A72" w14:textId="77777777" w:rsidR="00997D95" w:rsidRDefault="00997D95" w:rsidP="00997D95">
      <w:pPr>
        <w:pStyle w:val="PL"/>
      </w:pPr>
      <w:r>
        <w:t xml:space="preserve">                    managedNFProfile:</w:t>
      </w:r>
    </w:p>
    <w:p w14:paraId="3C1C802C" w14:textId="77777777" w:rsidR="00997D95" w:rsidRDefault="00997D95" w:rsidP="00997D95">
      <w:pPr>
        <w:pStyle w:val="PL"/>
      </w:pPr>
      <w:r>
        <w:t xml:space="preserve">                      $ref: '#/components/schemas/ManagedNFProfile'</w:t>
      </w:r>
    </w:p>
    <w:p w14:paraId="2C6DD9C6" w14:textId="77777777" w:rsidR="00997D95" w:rsidRDefault="00997D95" w:rsidP="00997D95">
      <w:pPr>
        <w:pStyle w:val="PL"/>
      </w:pPr>
      <w:r>
        <w:t xml:space="preserve">                    commModelList:</w:t>
      </w:r>
    </w:p>
    <w:p w14:paraId="0D4846D7" w14:textId="77777777" w:rsidR="00997D95" w:rsidRDefault="00997D95" w:rsidP="00997D95">
      <w:pPr>
        <w:pStyle w:val="PL"/>
      </w:pPr>
      <w:r>
        <w:t xml:space="preserve">                      $ref: '#/components/schemas/CommModelList'</w:t>
      </w:r>
    </w:p>
    <w:p w14:paraId="28D26BA4" w14:textId="77777777" w:rsidR="00997D95" w:rsidRDefault="00997D95" w:rsidP="00997D95">
      <w:pPr>
        <w:pStyle w:val="PL"/>
      </w:pPr>
      <w:r>
        <w:t xml:space="preserve">                    configurable5QISetRef:</w:t>
      </w:r>
    </w:p>
    <w:p w14:paraId="2B783BA3" w14:textId="77777777" w:rsidR="00997D95" w:rsidRDefault="00997D95" w:rsidP="00997D95">
      <w:pPr>
        <w:pStyle w:val="PL"/>
      </w:pPr>
      <w:r>
        <w:t xml:space="preserve">                      $ref: 'genericNrm.yaml#/components/schemas/Dn'</w:t>
      </w:r>
    </w:p>
    <w:p w14:paraId="3E949383" w14:textId="77777777" w:rsidR="00997D95" w:rsidRDefault="00997D95" w:rsidP="00997D95">
      <w:pPr>
        <w:pStyle w:val="PL"/>
      </w:pPr>
      <w:r>
        <w:t xml:space="preserve">                    dynamic5QISetRef:</w:t>
      </w:r>
    </w:p>
    <w:p w14:paraId="64EBE460" w14:textId="77777777" w:rsidR="00997D95" w:rsidRDefault="00997D95" w:rsidP="00997D95">
      <w:pPr>
        <w:pStyle w:val="PL"/>
      </w:pPr>
      <w:r>
        <w:t xml:space="preserve">                      $ref: 'genericNrm.yaml#/components/schemas/Dn'</w:t>
      </w:r>
    </w:p>
    <w:p w14:paraId="48A52445" w14:textId="77777777" w:rsidR="00997D95" w:rsidRDefault="00997D95" w:rsidP="00997D95">
      <w:pPr>
        <w:pStyle w:val="PL"/>
      </w:pPr>
    </w:p>
    <w:p w14:paraId="026D4C67" w14:textId="77777777" w:rsidR="00997D95" w:rsidRDefault="00997D95" w:rsidP="00997D95">
      <w:pPr>
        <w:pStyle w:val="PL"/>
      </w:pPr>
      <w:r>
        <w:t xml:space="preserve">        - $ref: 'genericNrm.yaml#/components/schemas/ManagedFunction-ncO'</w:t>
      </w:r>
    </w:p>
    <w:p w14:paraId="3618BD05" w14:textId="77777777" w:rsidR="00997D95" w:rsidRDefault="00997D95" w:rsidP="00997D95">
      <w:pPr>
        <w:pStyle w:val="PL"/>
      </w:pPr>
      <w:r>
        <w:t xml:space="preserve">        - type: object</w:t>
      </w:r>
    </w:p>
    <w:p w14:paraId="6E184C19" w14:textId="77777777" w:rsidR="00997D95" w:rsidRDefault="00997D95" w:rsidP="00997D95">
      <w:pPr>
        <w:pStyle w:val="PL"/>
      </w:pPr>
      <w:r>
        <w:t xml:space="preserve">          properties:</w:t>
      </w:r>
    </w:p>
    <w:p w14:paraId="352C3F69" w14:textId="77777777" w:rsidR="00997D95" w:rsidRDefault="00997D95" w:rsidP="00997D95">
      <w:pPr>
        <w:pStyle w:val="PL"/>
      </w:pPr>
      <w:r>
        <w:t xml:space="preserve">            EP_N5:</w:t>
      </w:r>
    </w:p>
    <w:p w14:paraId="7D89815F" w14:textId="77777777" w:rsidR="00997D95" w:rsidRDefault="00997D95" w:rsidP="00997D95">
      <w:pPr>
        <w:pStyle w:val="PL"/>
      </w:pPr>
      <w:r>
        <w:t xml:space="preserve">              $ref: '#/components/schemas/EP_N5-Multiple'</w:t>
      </w:r>
    </w:p>
    <w:p w14:paraId="1F351EBD" w14:textId="77777777" w:rsidR="00997D95" w:rsidRDefault="00997D95" w:rsidP="00997D95">
      <w:pPr>
        <w:pStyle w:val="PL"/>
      </w:pPr>
      <w:r>
        <w:t xml:space="preserve">            EP_N7:</w:t>
      </w:r>
    </w:p>
    <w:p w14:paraId="53E8EAA3" w14:textId="77777777" w:rsidR="00997D95" w:rsidRDefault="00997D95" w:rsidP="00997D95">
      <w:pPr>
        <w:pStyle w:val="PL"/>
      </w:pPr>
      <w:r>
        <w:t xml:space="preserve">              $ref: '#/components/schemas/EP_N7-Multiple'</w:t>
      </w:r>
    </w:p>
    <w:p w14:paraId="297E4EFA" w14:textId="77777777" w:rsidR="00997D95" w:rsidRDefault="00997D95" w:rsidP="00997D95">
      <w:pPr>
        <w:pStyle w:val="PL"/>
      </w:pPr>
      <w:r>
        <w:t xml:space="preserve">            EP_N15:</w:t>
      </w:r>
    </w:p>
    <w:p w14:paraId="6DA8858A" w14:textId="77777777" w:rsidR="00997D95" w:rsidRDefault="00997D95" w:rsidP="00997D95">
      <w:pPr>
        <w:pStyle w:val="PL"/>
      </w:pPr>
      <w:r>
        <w:t xml:space="preserve">              $ref: '#/components/schemas/EP_N15-Multiple'</w:t>
      </w:r>
    </w:p>
    <w:p w14:paraId="7517EC3A" w14:textId="77777777" w:rsidR="00997D95" w:rsidRDefault="00997D95" w:rsidP="00997D95">
      <w:pPr>
        <w:pStyle w:val="PL"/>
      </w:pPr>
      <w:r>
        <w:t xml:space="preserve">            EP_N16:</w:t>
      </w:r>
    </w:p>
    <w:p w14:paraId="31CE58E5" w14:textId="77777777" w:rsidR="00997D95" w:rsidRDefault="00997D95" w:rsidP="00997D95">
      <w:pPr>
        <w:pStyle w:val="PL"/>
      </w:pPr>
      <w:r>
        <w:t xml:space="preserve">              $ref: '#/components/schemas/EP_N16-Multiple'</w:t>
      </w:r>
    </w:p>
    <w:p w14:paraId="54350B5A" w14:textId="77777777" w:rsidR="00997D95" w:rsidRDefault="00997D95" w:rsidP="00997D95">
      <w:pPr>
        <w:pStyle w:val="PL"/>
      </w:pPr>
      <w:r>
        <w:t xml:space="preserve">            EP_Rx:</w:t>
      </w:r>
    </w:p>
    <w:p w14:paraId="12016473" w14:textId="77777777" w:rsidR="00997D95" w:rsidRDefault="00997D95" w:rsidP="00997D95">
      <w:pPr>
        <w:pStyle w:val="PL"/>
      </w:pPr>
      <w:r>
        <w:t xml:space="preserve">              $ref: '#/components/schemas/EP_Rx-Multiple'</w:t>
      </w:r>
    </w:p>
    <w:p w14:paraId="5A7740B4" w14:textId="77777777" w:rsidR="00997D95" w:rsidRDefault="00997D95" w:rsidP="00997D95">
      <w:pPr>
        <w:pStyle w:val="PL"/>
      </w:pPr>
      <w:r>
        <w:t xml:space="preserve">            PredefinedPccRuleSet:</w:t>
      </w:r>
    </w:p>
    <w:p w14:paraId="2BFA2AAF" w14:textId="77777777" w:rsidR="00997D95" w:rsidRDefault="00997D95" w:rsidP="00997D95">
      <w:pPr>
        <w:pStyle w:val="PL"/>
      </w:pPr>
      <w:r>
        <w:t xml:space="preserve">              $ref: '#/components/schemas/PredefinedPccRuleSet-Single'</w:t>
      </w:r>
    </w:p>
    <w:p w14:paraId="374447A1" w14:textId="77777777" w:rsidR="00997D95" w:rsidRDefault="00997D95" w:rsidP="00997D95">
      <w:pPr>
        <w:pStyle w:val="PL"/>
      </w:pPr>
    </w:p>
    <w:p w14:paraId="517CACFA" w14:textId="77777777" w:rsidR="00997D95" w:rsidRDefault="00997D95" w:rsidP="00997D95">
      <w:pPr>
        <w:pStyle w:val="PL"/>
      </w:pPr>
      <w:r>
        <w:t xml:space="preserve">    AusfFunction-Single:</w:t>
      </w:r>
    </w:p>
    <w:p w14:paraId="3704C338" w14:textId="77777777" w:rsidR="00997D95" w:rsidRDefault="00997D95" w:rsidP="00997D95">
      <w:pPr>
        <w:pStyle w:val="PL"/>
      </w:pPr>
      <w:r>
        <w:t xml:space="preserve">      allOf:</w:t>
      </w:r>
    </w:p>
    <w:p w14:paraId="4CC2115C" w14:textId="77777777" w:rsidR="00997D95" w:rsidRDefault="00997D95" w:rsidP="00997D95">
      <w:pPr>
        <w:pStyle w:val="PL"/>
      </w:pPr>
      <w:r>
        <w:t xml:space="preserve">        - $ref: 'genericNrm.yaml#/components/schemas/Top-Attr'</w:t>
      </w:r>
    </w:p>
    <w:p w14:paraId="4C20E457" w14:textId="77777777" w:rsidR="00997D95" w:rsidRDefault="00997D95" w:rsidP="00997D95">
      <w:pPr>
        <w:pStyle w:val="PL"/>
      </w:pPr>
      <w:r>
        <w:t xml:space="preserve">        - type: object</w:t>
      </w:r>
    </w:p>
    <w:p w14:paraId="24E4C95B" w14:textId="77777777" w:rsidR="00997D95" w:rsidRDefault="00997D95" w:rsidP="00997D95">
      <w:pPr>
        <w:pStyle w:val="PL"/>
      </w:pPr>
      <w:r>
        <w:t xml:space="preserve">          properties:</w:t>
      </w:r>
    </w:p>
    <w:p w14:paraId="780D632D" w14:textId="77777777" w:rsidR="00997D95" w:rsidRDefault="00997D95" w:rsidP="00997D95">
      <w:pPr>
        <w:pStyle w:val="PL"/>
      </w:pPr>
      <w:r>
        <w:t xml:space="preserve">            attributes:</w:t>
      </w:r>
    </w:p>
    <w:p w14:paraId="34A29B40" w14:textId="77777777" w:rsidR="00997D95" w:rsidRDefault="00997D95" w:rsidP="00997D95">
      <w:pPr>
        <w:pStyle w:val="PL"/>
      </w:pPr>
      <w:r>
        <w:t xml:space="preserve">              allOf:</w:t>
      </w:r>
    </w:p>
    <w:p w14:paraId="5D2AC149" w14:textId="77777777" w:rsidR="00997D95" w:rsidRDefault="00997D95" w:rsidP="00997D95">
      <w:pPr>
        <w:pStyle w:val="PL"/>
      </w:pPr>
      <w:r>
        <w:t xml:space="preserve">                - $ref: 'genericNrm.yaml#/components/schemas/ManagedFunction-Attr'</w:t>
      </w:r>
    </w:p>
    <w:p w14:paraId="4C4601F5" w14:textId="77777777" w:rsidR="00997D95" w:rsidRDefault="00997D95" w:rsidP="00997D95">
      <w:pPr>
        <w:pStyle w:val="PL"/>
      </w:pPr>
      <w:r>
        <w:t xml:space="preserve">                - type: object</w:t>
      </w:r>
    </w:p>
    <w:p w14:paraId="34C5F82F" w14:textId="77777777" w:rsidR="00997D95" w:rsidRDefault="00997D95" w:rsidP="00997D95">
      <w:pPr>
        <w:pStyle w:val="PL"/>
      </w:pPr>
      <w:r>
        <w:t xml:space="preserve">                  properties:</w:t>
      </w:r>
    </w:p>
    <w:p w14:paraId="29CEF74C" w14:textId="77777777" w:rsidR="00997D95" w:rsidRDefault="00997D95" w:rsidP="00997D95">
      <w:pPr>
        <w:pStyle w:val="PL"/>
      </w:pPr>
      <w:r>
        <w:t xml:space="preserve">                    plmnIdList:</w:t>
      </w:r>
    </w:p>
    <w:p w14:paraId="03F1D862" w14:textId="77777777" w:rsidR="00997D95" w:rsidRDefault="00997D95" w:rsidP="00997D95">
      <w:pPr>
        <w:pStyle w:val="PL"/>
      </w:pPr>
      <w:r>
        <w:t xml:space="preserve">                      $ref: 'nrNrm.yaml#/components/schemas/PlmnIdList'</w:t>
      </w:r>
    </w:p>
    <w:p w14:paraId="7006DCCC" w14:textId="77777777" w:rsidR="00997D95" w:rsidRDefault="00997D95" w:rsidP="00997D95">
      <w:pPr>
        <w:pStyle w:val="PL"/>
      </w:pPr>
      <w:r>
        <w:t xml:space="preserve">                    sBIFqdn:</w:t>
      </w:r>
    </w:p>
    <w:p w14:paraId="52517CF6" w14:textId="77777777" w:rsidR="00997D95" w:rsidRDefault="00997D95" w:rsidP="00997D95">
      <w:pPr>
        <w:pStyle w:val="PL"/>
      </w:pPr>
      <w:r>
        <w:t xml:space="preserve">                      type: string</w:t>
      </w:r>
    </w:p>
    <w:p w14:paraId="1B33D724" w14:textId="77777777" w:rsidR="00997D95" w:rsidRDefault="00997D95" w:rsidP="00997D95">
      <w:pPr>
        <w:pStyle w:val="PL"/>
      </w:pPr>
      <w:r>
        <w:t xml:space="preserve">                    snssaiList:</w:t>
      </w:r>
    </w:p>
    <w:p w14:paraId="2ED13787" w14:textId="77777777" w:rsidR="00997D95" w:rsidRDefault="00997D95" w:rsidP="00997D95">
      <w:pPr>
        <w:pStyle w:val="PL"/>
      </w:pPr>
      <w:r>
        <w:t xml:space="preserve">                      $ref: 'nrNrm.yaml#/components/schemas/SnssaiList'</w:t>
      </w:r>
    </w:p>
    <w:p w14:paraId="2B4BF968" w14:textId="77777777" w:rsidR="00997D95" w:rsidRDefault="00997D95" w:rsidP="00997D95">
      <w:pPr>
        <w:pStyle w:val="PL"/>
      </w:pPr>
      <w:r>
        <w:t xml:space="preserve">                    managedNFProfile:</w:t>
      </w:r>
    </w:p>
    <w:p w14:paraId="1CABC993" w14:textId="77777777" w:rsidR="00997D95" w:rsidRDefault="00997D95" w:rsidP="00997D95">
      <w:pPr>
        <w:pStyle w:val="PL"/>
      </w:pPr>
      <w:r>
        <w:t xml:space="preserve">                      $ref: '#/components/schemas/ManagedNFProfile'</w:t>
      </w:r>
    </w:p>
    <w:p w14:paraId="0560C820" w14:textId="77777777" w:rsidR="00997D95" w:rsidRDefault="00997D95" w:rsidP="00997D95">
      <w:pPr>
        <w:pStyle w:val="PL"/>
      </w:pPr>
      <w:r>
        <w:t xml:space="preserve">                    commModelList:</w:t>
      </w:r>
    </w:p>
    <w:p w14:paraId="6CEA1E2F" w14:textId="77777777" w:rsidR="00997D95" w:rsidRDefault="00997D95" w:rsidP="00997D95">
      <w:pPr>
        <w:pStyle w:val="PL"/>
      </w:pPr>
      <w:r>
        <w:t xml:space="preserve">                      $ref: '#/components/schemas/CommModelList'</w:t>
      </w:r>
    </w:p>
    <w:p w14:paraId="6C94D181" w14:textId="77777777" w:rsidR="00997D95" w:rsidRDefault="00997D95" w:rsidP="00997D95">
      <w:pPr>
        <w:pStyle w:val="PL"/>
      </w:pPr>
      <w:r>
        <w:t xml:space="preserve">        - $ref: 'genericNrm.yaml#/components/schemas/ManagedFunction-ncO'</w:t>
      </w:r>
    </w:p>
    <w:p w14:paraId="24363960" w14:textId="77777777" w:rsidR="00997D95" w:rsidRDefault="00997D95" w:rsidP="00997D95">
      <w:pPr>
        <w:pStyle w:val="PL"/>
      </w:pPr>
      <w:r>
        <w:t xml:space="preserve">        - type: object</w:t>
      </w:r>
    </w:p>
    <w:p w14:paraId="4F43E6EC" w14:textId="77777777" w:rsidR="00997D95" w:rsidRDefault="00997D95" w:rsidP="00997D95">
      <w:pPr>
        <w:pStyle w:val="PL"/>
      </w:pPr>
      <w:r>
        <w:t xml:space="preserve">          properties:</w:t>
      </w:r>
    </w:p>
    <w:p w14:paraId="7AFEDDC6" w14:textId="77777777" w:rsidR="00997D95" w:rsidRDefault="00997D95" w:rsidP="00997D95">
      <w:pPr>
        <w:pStyle w:val="PL"/>
      </w:pPr>
      <w:r>
        <w:t xml:space="preserve">            EP_N12:</w:t>
      </w:r>
    </w:p>
    <w:p w14:paraId="1E8EE04E" w14:textId="77777777" w:rsidR="00997D95" w:rsidRDefault="00997D95" w:rsidP="00997D95">
      <w:pPr>
        <w:pStyle w:val="PL"/>
      </w:pPr>
      <w:r>
        <w:t xml:space="preserve">              $ref: '#/components/schemas/EP_N12-Multiple'</w:t>
      </w:r>
    </w:p>
    <w:p w14:paraId="6A3FCF0C" w14:textId="77777777" w:rsidR="00997D95" w:rsidRDefault="00997D95" w:rsidP="00997D95">
      <w:pPr>
        <w:pStyle w:val="PL"/>
      </w:pPr>
      <w:r>
        <w:t xml:space="preserve">            EP_N13:</w:t>
      </w:r>
    </w:p>
    <w:p w14:paraId="2CF700D6" w14:textId="77777777" w:rsidR="00997D95" w:rsidRDefault="00997D95" w:rsidP="00997D95">
      <w:pPr>
        <w:pStyle w:val="PL"/>
      </w:pPr>
      <w:r>
        <w:t xml:space="preserve">              $ref: '#/components/schemas/EP_N13-Multiple'</w:t>
      </w:r>
    </w:p>
    <w:p w14:paraId="1AE7E6CA" w14:textId="77777777" w:rsidR="00997D95" w:rsidRDefault="00997D95" w:rsidP="00997D95">
      <w:pPr>
        <w:pStyle w:val="PL"/>
      </w:pPr>
      <w:r>
        <w:t xml:space="preserve">    UdmFunction-Single:</w:t>
      </w:r>
    </w:p>
    <w:p w14:paraId="4D8D8D14" w14:textId="77777777" w:rsidR="00997D95" w:rsidRDefault="00997D95" w:rsidP="00997D95">
      <w:pPr>
        <w:pStyle w:val="PL"/>
      </w:pPr>
      <w:r>
        <w:t xml:space="preserve">      allOf:</w:t>
      </w:r>
    </w:p>
    <w:p w14:paraId="4A6A0CDC" w14:textId="77777777" w:rsidR="00997D95" w:rsidRDefault="00997D95" w:rsidP="00997D95">
      <w:pPr>
        <w:pStyle w:val="PL"/>
      </w:pPr>
      <w:r>
        <w:t xml:space="preserve">        - $ref: 'genericNrm.yaml#/components/schemas/Top-Attr'</w:t>
      </w:r>
    </w:p>
    <w:p w14:paraId="617C3088" w14:textId="77777777" w:rsidR="00997D95" w:rsidRDefault="00997D95" w:rsidP="00997D95">
      <w:pPr>
        <w:pStyle w:val="PL"/>
      </w:pPr>
      <w:r>
        <w:t xml:space="preserve">        - type: object</w:t>
      </w:r>
    </w:p>
    <w:p w14:paraId="745EBEB9" w14:textId="77777777" w:rsidR="00997D95" w:rsidRDefault="00997D95" w:rsidP="00997D95">
      <w:pPr>
        <w:pStyle w:val="PL"/>
      </w:pPr>
      <w:r>
        <w:t xml:space="preserve">          properties:</w:t>
      </w:r>
    </w:p>
    <w:p w14:paraId="71C7BFEE" w14:textId="77777777" w:rsidR="00997D95" w:rsidRDefault="00997D95" w:rsidP="00997D95">
      <w:pPr>
        <w:pStyle w:val="PL"/>
      </w:pPr>
      <w:r>
        <w:t xml:space="preserve">            attributes:</w:t>
      </w:r>
    </w:p>
    <w:p w14:paraId="171B1010" w14:textId="77777777" w:rsidR="00997D95" w:rsidRDefault="00997D95" w:rsidP="00997D95">
      <w:pPr>
        <w:pStyle w:val="PL"/>
      </w:pPr>
      <w:r>
        <w:t xml:space="preserve">              allOf:</w:t>
      </w:r>
    </w:p>
    <w:p w14:paraId="0444005F" w14:textId="77777777" w:rsidR="00997D95" w:rsidRDefault="00997D95" w:rsidP="00997D95">
      <w:pPr>
        <w:pStyle w:val="PL"/>
      </w:pPr>
      <w:r>
        <w:t xml:space="preserve">                - $ref: 'genericNrm.yaml#/components/schemas/ManagedFunction-Attr'</w:t>
      </w:r>
    </w:p>
    <w:p w14:paraId="3FCEE5B9" w14:textId="77777777" w:rsidR="00997D95" w:rsidRDefault="00997D95" w:rsidP="00997D95">
      <w:pPr>
        <w:pStyle w:val="PL"/>
      </w:pPr>
      <w:r>
        <w:t xml:space="preserve">                - type: object</w:t>
      </w:r>
    </w:p>
    <w:p w14:paraId="7F4FC04C" w14:textId="77777777" w:rsidR="00997D95" w:rsidRDefault="00997D95" w:rsidP="00997D95">
      <w:pPr>
        <w:pStyle w:val="PL"/>
      </w:pPr>
      <w:r>
        <w:t xml:space="preserve">                  properties:</w:t>
      </w:r>
    </w:p>
    <w:p w14:paraId="31911880" w14:textId="77777777" w:rsidR="00997D95" w:rsidRDefault="00997D95" w:rsidP="00997D95">
      <w:pPr>
        <w:pStyle w:val="PL"/>
      </w:pPr>
      <w:r>
        <w:t xml:space="preserve">                    plmnIdList:</w:t>
      </w:r>
    </w:p>
    <w:p w14:paraId="2665A7C4" w14:textId="77777777" w:rsidR="00997D95" w:rsidRDefault="00997D95" w:rsidP="00997D95">
      <w:pPr>
        <w:pStyle w:val="PL"/>
      </w:pPr>
      <w:r>
        <w:t xml:space="preserve">                      $ref: 'nrNrm.yaml#/components/schemas/PlmnIdList'</w:t>
      </w:r>
    </w:p>
    <w:p w14:paraId="24E1C5B3" w14:textId="77777777" w:rsidR="00997D95" w:rsidRDefault="00997D95" w:rsidP="00997D95">
      <w:pPr>
        <w:pStyle w:val="PL"/>
      </w:pPr>
      <w:r>
        <w:t xml:space="preserve">                    sBIFqdn:</w:t>
      </w:r>
    </w:p>
    <w:p w14:paraId="046A200D" w14:textId="77777777" w:rsidR="00997D95" w:rsidRDefault="00997D95" w:rsidP="00997D95">
      <w:pPr>
        <w:pStyle w:val="PL"/>
      </w:pPr>
      <w:r>
        <w:t xml:space="preserve">                      type: string</w:t>
      </w:r>
    </w:p>
    <w:p w14:paraId="765C32CA" w14:textId="77777777" w:rsidR="00997D95" w:rsidRDefault="00997D95" w:rsidP="00997D95">
      <w:pPr>
        <w:pStyle w:val="PL"/>
      </w:pPr>
      <w:r>
        <w:t xml:space="preserve">                    snssaiList:</w:t>
      </w:r>
    </w:p>
    <w:p w14:paraId="4A1565B2" w14:textId="77777777" w:rsidR="00997D95" w:rsidRDefault="00997D95" w:rsidP="00997D95">
      <w:pPr>
        <w:pStyle w:val="PL"/>
      </w:pPr>
      <w:r>
        <w:t xml:space="preserve">                      $ref: 'nrNrm.yaml#/components/schemas/SnssaiList'</w:t>
      </w:r>
    </w:p>
    <w:p w14:paraId="31EB3050" w14:textId="77777777" w:rsidR="00997D95" w:rsidRDefault="00997D95" w:rsidP="00997D95">
      <w:pPr>
        <w:pStyle w:val="PL"/>
      </w:pPr>
      <w:r>
        <w:t xml:space="preserve">                    managedNFProfile:</w:t>
      </w:r>
    </w:p>
    <w:p w14:paraId="26A92DF4" w14:textId="77777777" w:rsidR="00997D95" w:rsidRDefault="00997D95" w:rsidP="00997D95">
      <w:pPr>
        <w:pStyle w:val="PL"/>
      </w:pPr>
      <w:r>
        <w:t xml:space="preserve">                      $ref: '#/components/schemas/ManagedNFProfile'</w:t>
      </w:r>
    </w:p>
    <w:p w14:paraId="4354A8A8" w14:textId="77777777" w:rsidR="00997D95" w:rsidRDefault="00997D95" w:rsidP="00997D95">
      <w:pPr>
        <w:pStyle w:val="PL"/>
      </w:pPr>
      <w:r>
        <w:t xml:space="preserve">                    commModelList:</w:t>
      </w:r>
    </w:p>
    <w:p w14:paraId="21D705A8" w14:textId="77777777" w:rsidR="00997D95" w:rsidRDefault="00997D95" w:rsidP="00997D95">
      <w:pPr>
        <w:pStyle w:val="PL"/>
      </w:pPr>
      <w:r>
        <w:t xml:space="preserve">                      $ref: '#/components/schemas/CommModelList'</w:t>
      </w:r>
    </w:p>
    <w:p w14:paraId="5100C297" w14:textId="77777777" w:rsidR="00997D95" w:rsidRDefault="00997D95" w:rsidP="00997D95">
      <w:pPr>
        <w:pStyle w:val="PL"/>
      </w:pPr>
      <w:r>
        <w:t xml:space="preserve">        - $ref: 'genericNrm.yaml#/components/schemas/ManagedFunction-ncO'</w:t>
      </w:r>
    </w:p>
    <w:p w14:paraId="2535FC6A" w14:textId="77777777" w:rsidR="00997D95" w:rsidRDefault="00997D95" w:rsidP="00997D95">
      <w:pPr>
        <w:pStyle w:val="PL"/>
      </w:pPr>
      <w:r>
        <w:t xml:space="preserve">        - type: object</w:t>
      </w:r>
    </w:p>
    <w:p w14:paraId="23213504" w14:textId="77777777" w:rsidR="00997D95" w:rsidRDefault="00997D95" w:rsidP="00997D95">
      <w:pPr>
        <w:pStyle w:val="PL"/>
      </w:pPr>
      <w:r>
        <w:t xml:space="preserve">          properties:</w:t>
      </w:r>
    </w:p>
    <w:p w14:paraId="4BFBB15F" w14:textId="77777777" w:rsidR="00997D95" w:rsidRDefault="00997D95" w:rsidP="00997D95">
      <w:pPr>
        <w:pStyle w:val="PL"/>
      </w:pPr>
      <w:r>
        <w:t xml:space="preserve">            EP_N8:</w:t>
      </w:r>
    </w:p>
    <w:p w14:paraId="11D057F7" w14:textId="77777777" w:rsidR="00997D95" w:rsidRDefault="00997D95" w:rsidP="00997D95">
      <w:pPr>
        <w:pStyle w:val="PL"/>
      </w:pPr>
      <w:r>
        <w:t xml:space="preserve">              $ref: '#/components/schemas/EP_N8-Multiple'</w:t>
      </w:r>
    </w:p>
    <w:p w14:paraId="00CB5907" w14:textId="77777777" w:rsidR="00997D95" w:rsidRDefault="00997D95" w:rsidP="00997D95">
      <w:pPr>
        <w:pStyle w:val="PL"/>
      </w:pPr>
      <w:r>
        <w:t xml:space="preserve">            EP_N10:</w:t>
      </w:r>
    </w:p>
    <w:p w14:paraId="14232129" w14:textId="77777777" w:rsidR="00997D95" w:rsidRDefault="00997D95" w:rsidP="00997D95">
      <w:pPr>
        <w:pStyle w:val="PL"/>
      </w:pPr>
      <w:r>
        <w:t xml:space="preserve">              $ref: '#/components/schemas/EP_N10-Multiple'</w:t>
      </w:r>
    </w:p>
    <w:p w14:paraId="22BBDD8A" w14:textId="77777777" w:rsidR="00997D95" w:rsidRDefault="00997D95" w:rsidP="00997D95">
      <w:pPr>
        <w:pStyle w:val="PL"/>
      </w:pPr>
      <w:r>
        <w:t xml:space="preserve">            EP_N13:</w:t>
      </w:r>
    </w:p>
    <w:p w14:paraId="1C2ECC97" w14:textId="77777777" w:rsidR="00997D95" w:rsidRDefault="00997D95" w:rsidP="00997D95">
      <w:pPr>
        <w:pStyle w:val="PL"/>
      </w:pPr>
      <w:r>
        <w:t xml:space="preserve">              $ref: '#/components/schemas/EP_N13-Multiple'</w:t>
      </w:r>
    </w:p>
    <w:p w14:paraId="4A6B89B2" w14:textId="77777777" w:rsidR="00997D95" w:rsidRDefault="00997D95" w:rsidP="00997D95">
      <w:pPr>
        <w:pStyle w:val="PL"/>
      </w:pPr>
      <w:r>
        <w:t xml:space="preserve">    UdrFunction-Single:</w:t>
      </w:r>
    </w:p>
    <w:p w14:paraId="1A8E42C7" w14:textId="77777777" w:rsidR="00997D95" w:rsidRDefault="00997D95" w:rsidP="00997D95">
      <w:pPr>
        <w:pStyle w:val="PL"/>
      </w:pPr>
      <w:r>
        <w:t xml:space="preserve">      allOf:</w:t>
      </w:r>
    </w:p>
    <w:p w14:paraId="5EA484A3" w14:textId="77777777" w:rsidR="00997D95" w:rsidRDefault="00997D95" w:rsidP="00997D95">
      <w:pPr>
        <w:pStyle w:val="PL"/>
      </w:pPr>
      <w:r>
        <w:t xml:space="preserve">        - $ref: 'genericNrm.yaml#/components/schemas/Top-Attr'</w:t>
      </w:r>
    </w:p>
    <w:p w14:paraId="688151D4" w14:textId="77777777" w:rsidR="00997D95" w:rsidRDefault="00997D95" w:rsidP="00997D95">
      <w:pPr>
        <w:pStyle w:val="PL"/>
      </w:pPr>
      <w:r>
        <w:t xml:space="preserve">        - type: object</w:t>
      </w:r>
    </w:p>
    <w:p w14:paraId="442D3271" w14:textId="77777777" w:rsidR="00997D95" w:rsidRDefault="00997D95" w:rsidP="00997D95">
      <w:pPr>
        <w:pStyle w:val="PL"/>
      </w:pPr>
      <w:r>
        <w:t xml:space="preserve">          properties:</w:t>
      </w:r>
    </w:p>
    <w:p w14:paraId="14F4FFA1" w14:textId="77777777" w:rsidR="00997D95" w:rsidRDefault="00997D95" w:rsidP="00997D95">
      <w:pPr>
        <w:pStyle w:val="PL"/>
      </w:pPr>
      <w:r>
        <w:t xml:space="preserve">            attributes:</w:t>
      </w:r>
    </w:p>
    <w:p w14:paraId="15FF9084" w14:textId="77777777" w:rsidR="00997D95" w:rsidRDefault="00997D95" w:rsidP="00997D95">
      <w:pPr>
        <w:pStyle w:val="PL"/>
      </w:pPr>
      <w:r>
        <w:t xml:space="preserve">              allOf:</w:t>
      </w:r>
    </w:p>
    <w:p w14:paraId="0857E74E" w14:textId="77777777" w:rsidR="00997D95" w:rsidRDefault="00997D95" w:rsidP="00997D95">
      <w:pPr>
        <w:pStyle w:val="PL"/>
      </w:pPr>
      <w:r>
        <w:t xml:space="preserve">                - $ref: 'genericNrm.yaml#/components/schemas/ManagedFunction-Attr'</w:t>
      </w:r>
    </w:p>
    <w:p w14:paraId="2F515C86" w14:textId="77777777" w:rsidR="00997D95" w:rsidRDefault="00997D95" w:rsidP="00997D95">
      <w:pPr>
        <w:pStyle w:val="PL"/>
      </w:pPr>
      <w:r>
        <w:t xml:space="preserve">                - type: object</w:t>
      </w:r>
    </w:p>
    <w:p w14:paraId="5F575B91" w14:textId="77777777" w:rsidR="00997D95" w:rsidRDefault="00997D95" w:rsidP="00997D95">
      <w:pPr>
        <w:pStyle w:val="PL"/>
      </w:pPr>
      <w:r>
        <w:t xml:space="preserve">                  properties:</w:t>
      </w:r>
    </w:p>
    <w:p w14:paraId="3560B02E" w14:textId="77777777" w:rsidR="00997D95" w:rsidRDefault="00997D95" w:rsidP="00997D95">
      <w:pPr>
        <w:pStyle w:val="PL"/>
      </w:pPr>
      <w:r>
        <w:t xml:space="preserve">                    plmnIdList:</w:t>
      </w:r>
    </w:p>
    <w:p w14:paraId="59539AC5" w14:textId="77777777" w:rsidR="00997D95" w:rsidRDefault="00997D95" w:rsidP="00997D95">
      <w:pPr>
        <w:pStyle w:val="PL"/>
      </w:pPr>
      <w:r>
        <w:t xml:space="preserve">                      $ref: 'nrNrm.yaml#/components/schemas/PlmnIdList'</w:t>
      </w:r>
    </w:p>
    <w:p w14:paraId="77654B09" w14:textId="77777777" w:rsidR="00997D95" w:rsidRDefault="00997D95" w:rsidP="00997D95">
      <w:pPr>
        <w:pStyle w:val="PL"/>
      </w:pPr>
      <w:r>
        <w:t xml:space="preserve">                    sBIFqdn:</w:t>
      </w:r>
    </w:p>
    <w:p w14:paraId="03FC7F73" w14:textId="77777777" w:rsidR="00997D95" w:rsidRDefault="00997D95" w:rsidP="00997D95">
      <w:pPr>
        <w:pStyle w:val="PL"/>
      </w:pPr>
      <w:r>
        <w:t xml:space="preserve">                      type: string</w:t>
      </w:r>
    </w:p>
    <w:p w14:paraId="08B216E7" w14:textId="77777777" w:rsidR="00997D95" w:rsidRDefault="00997D95" w:rsidP="00997D95">
      <w:pPr>
        <w:pStyle w:val="PL"/>
      </w:pPr>
      <w:r>
        <w:t xml:space="preserve">                    snssaiList:</w:t>
      </w:r>
    </w:p>
    <w:p w14:paraId="33255145" w14:textId="77777777" w:rsidR="00997D95" w:rsidRDefault="00997D95" w:rsidP="00997D95">
      <w:pPr>
        <w:pStyle w:val="PL"/>
      </w:pPr>
      <w:r>
        <w:t xml:space="preserve">                      $ref: 'nrNrm.yaml#/components/schemas/SnssaiList'</w:t>
      </w:r>
    </w:p>
    <w:p w14:paraId="39AB8421" w14:textId="77777777" w:rsidR="00997D95" w:rsidRDefault="00997D95" w:rsidP="00997D95">
      <w:pPr>
        <w:pStyle w:val="PL"/>
      </w:pPr>
      <w:r>
        <w:t xml:space="preserve">                    managedNFProfile:</w:t>
      </w:r>
    </w:p>
    <w:p w14:paraId="03F8CB72" w14:textId="77777777" w:rsidR="00997D95" w:rsidRDefault="00997D95" w:rsidP="00997D95">
      <w:pPr>
        <w:pStyle w:val="PL"/>
      </w:pPr>
      <w:r>
        <w:t xml:space="preserve">                      $ref: '#/components/schemas/ManagedNFProfile'</w:t>
      </w:r>
    </w:p>
    <w:p w14:paraId="7AA185A4" w14:textId="77777777" w:rsidR="00997D95" w:rsidRDefault="00997D95" w:rsidP="00997D95">
      <w:pPr>
        <w:pStyle w:val="PL"/>
      </w:pPr>
      <w:r>
        <w:t xml:space="preserve">    UdsfFunction-Single:</w:t>
      </w:r>
    </w:p>
    <w:p w14:paraId="2190CB62" w14:textId="77777777" w:rsidR="00997D95" w:rsidRDefault="00997D95" w:rsidP="00997D95">
      <w:pPr>
        <w:pStyle w:val="PL"/>
      </w:pPr>
      <w:r>
        <w:t xml:space="preserve">      allOf:</w:t>
      </w:r>
    </w:p>
    <w:p w14:paraId="4AD72A2B" w14:textId="77777777" w:rsidR="00997D95" w:rsidRDefault="00997D95" w:rsidP="00997D95">
      <w:pPr>
        <w:pStyle w:val="PL"/>
      </w:pPr>
      <w:r>
        <w:t xml:space="preserve">        - $ref: 'genericNrm.yaml#/components/schemas/Top-Attr'</w:t>
      </w:r>
    </w:p>
    <w:p w14:paraId="3B799CF9" w14:textId="77777777" w:rsidR="00997D95" w:rsidRDefault="00997D95" w:rsidP="00997D95">
      <w:pPr>
        <w:pStyle w:val="PL"/>
      </w:pPr>
      <w:r>
        <w:t xml:space="preserve">        - type: object</w:t>
      </w:r>
    </w:p>
    <w:p w14:paraId="4387BEC5" w14:textId="77777777" w:rsidR="00997D95" w:rsidRDefault="00997D95" w:rsidP="00997D95">
      <w:pPr>
        <w:pStyle w:val="PL"/>
      </w:pPr>
      <w:r>
        <w:t xml:space="preserve">          properties:</w:t>
      </w:r>
    </w:p>
    <w:p w14:paraId="49AE5BE4" w14:textId="77777777" w:rsidR="00997D95" w:rsidRDefault="00997D95" w:rsidP="00997D95">
      <w:pPr>
        <w:pStyle w:val="PL"/>
      </w:pPr>
      <w:r>
        <w:t xml:space="preserve">            attributes:</w:t>
      </w:r>
    </w:p>
    <w:p w14:paraId="410808E1" w14:textId="77777777" w:rsidR="00997D95" w:rsidRDefault="00997D95" w:rsidP="00997D95">
      <w:pPr>
        <w:pStyle w:val="PL"/>
      </w:pPr>
      <w:r>
        <w:t xml:space="preserve">              allOf:</w:t>
      </w:r>
    </w:p>
    <w:p w14:paraId="6C496B6A" w14:textId="77777777" w:rsidR="00997D95" w:rsidRDefault="00997D95" w:rsidP="00997D95">
      <w:pPr>
        <w:pStyle w:val="PL"/>
      </w:pPr>
      <w:r>
        <w:t xml:space="preserve">                - $ref: 'genericNrm.yaml#/components/schemas/ManagedFunction-Attr'</w:t>
      </w:r>
    </w:p>
    <w:p w14:paraId="57AAACE1" w14:textId="77777777" w:rsidR="00997D95" w:rsidRDefault="00997D95" w:rsidP="00997D95">
      <w:pPr>
        <w:pStyle w:val="PL"/>
      </w:pPr>
      <w:r>
        <w:t xml:space="preserve">                - type: object</w:t>
      </w:r>
    </w:p>
    <w:p w14:paraId="49B718D1" w14:textId="77777777" w:rsidR="00997D95" w:rsidRDefault="00997D95" w:rsidP="00997D95">
      <w:pPr>
        <w:pStyle w:val="PL"/>
      </w:pPr>
      <w:r>
        <w:t xml:space="preserve">                  properties:</w:t>
      </w:r>
    </w:p>
    <w:p w14:paraId="103FE50B" w14:textId="77777777" w:rsidR="00997D95" w:rsidRDefault="00997D95" w:rsidP="00997D95">
      <w:pPr>
        <w:pStyle w:val="PL"/>
      </w:pPr>
      <w:r>
        <w:t xml:space="preserve">                    plmnIdList:</w:t>
      </w:r>
    </w:p>
    <w:p w14:paraId="7E4285AC" w14:textId="77777777" w:rsidR="00997D95" w:rsidRDefault="00997D95" w:rsidP="00997D95">
      <w:pPr>
        <w:pStyle w:val="PL"/>
      </w:pPr>
      <w:r>
        <w:t xml:space="preserve">                      $ref: 'nrNrm.yaml#/components/schemas/PlmnIdList'</w:t>
      </w:r>
    </w:p>
    <w:p w14:paraId="590F1DE8" w14:textId="77777777" w:rsidR="00997D95" w:rsidRDefault="00997D95" w:rsidP="00997D95">
      <w:pPr>
        <w:pStyle w:val="PL"/>
      </w:pPr>
      <w:r>
        <w:t xml:space="preserve">                    sBIFqdn:</w:t>
      </w:r>
    </w:p>
    <w:p w14:paraId="33FB2207" w14:textId="77777777" w:rsidR="00997D95" w:rsidRDefault="00997D95" w:rsidP="00997D95">
      <w:pPr>
        <w:pStyle w:val="PL"/>
      </w:pPr>
      <w:r>
        <w:t xml:space="preserve">                      type: string</w:t>
      </w:r>
    </w:p>
    <w:p w14:paraId="44552ABA" w14:textId="77777777" w:rsidR="00997D95" w:rsidRDefault="00997D95" w:rsidP="00997D95">
      <w:pPr>
        <w:pStyle w:val="PL"/>
      </w:pPr>
      <w:r>
        <w:t xml:space="preserve">                    snssaiList:</w:t>
      </w:r>
    </w:p>
    <w:p w14:paraId="125506A7" w14:textId="77777777" w:rsidR="00997D95" w:rsidRDefault="00997D95" w:rsidP="00997D95">
      <w:pPr>
        <w:pStyle w:val="PL"/>
      </w:pPr>
      <w:r>
        <w:t xml:space="preserve">                      $ref: 'nrNrm.yaml#/components/schemas/SnssaiList'</w:t>
      </w:r>
    </w:p>
    <w:p w14:paraId="62ECE96A" w14:textId="77777777" w:rsidR="00997D95" w:rsidRDefault="00997D95" w:rsidP="00997D95">
      <w:pPr>
        <w:pStyle w:val="PL"/>
      </w:pPr>
      <w:r>
        <w:t xml:space="preserve">                    managedNFProfile:</w:t>
      </w:r>
    </w:p>
    <w:p w14:paraId="35C382EA" w14:textId="77777777" w:rsidR="00997D95" w:rsidRDefault="00997D95" w:rsidP="00997D95">
      <w:pPr>
        <w:pStyle w:val="PL"/>
      </w:pPr>
      <w:r>
        <w:t xml:space="preserve">                      $ref: '#/components/schemas/ManagedNFProfile'</w:t>
      </w:r>
    </w:p>
    <w:p w14:paraId="28822B11" w14:textId="77777777" w:rsidR="00997D95" w:rsidRDefault="00997D95" w:rsidP="00997D95">
      <w:pPr>
        <w:pStyle w:val="PL"/>
      </w:pPr>
      <w:r>
        <w:t xml:space="preserve">    NrfFunction-Single:</w:t>
      </w:r>
    </w:p>
    <w:p w14:paraId="24BAFFC6" w14:textId="77777777" w:rsidR="00997D95" w:rsidRDefault="00997D95" w:rsidP="00997D95">
      <w:pPr>
        <w:pStyle w:val="PL"/>
      </w:pPr>
      <w:r>
        <w:t xml:space="preserve">      allOf:</w:t>
      </w:r>
    </w:p>
    <w:p w14:paraId="34F3052E" w14:textId="77777777" w:rsidR="00997D95" w:rsidRDefault="00997D95" w:rsidP="00997D95">
      <w:pPr>
        <w:pStyle w:val="PL"/>
      </w:pPr>
      <w:r>
        <w:t xml:space="preserve">        - $ref: 'genericNrm.yaml#/components/schemas/Top-Attr'</w:t>
      </w:r>
    </w:p>
    <w:p w14:paraId="6A1A7CAA" w14:textId="77777777" w:rsidR="00997D95" w:rsidRDefault="00997D95" w:rsidP="00997D95">
      <w:pPr>
        <w:pStyle w:val="PL"/>
      </w:pPr>
      <w:r>
        <w:t xml:space="preserve">        - type: object</w:t>
      </w:r>
    </w:p>
    <w:p w14:paraId="152D867D" w14:textId="77777777" w:rsidR="00997D95" w:rsidRDefault="00997D95" w:rsidP="00997D95">
      <w:pPr>
        <w:pStyle w:val="PL"/>
      </w:pPr>
      <w:r>
        <w:t xml:space="preserve">          properties:</w:t>
      </w:r>
    </w:p>
    <w:p w14:paraId="0E8D1F23" w14:textId="77777777" w:rsidR="00997D95" w:rsidRDefault="00997D95" w:rsidP="00997D95">
      <w:pPr>
        <w:pStyle w:val="PL"/>
      </w:pPr>
      <w:r>
        <w:t xml:space="preserve">            attributes:</w:t>
      </w:r>
    </w:p>
    <w:p w14:paraId="56F03E41" w14:textId="77777777" w:rsidR="00997D95" w:rsidRDefault="00997D95" w:rsidP="00997D95">
      <w:pPr>
        <w:pStyle w:val="PL"/>
      </w:pPr>
      <w:r>
        <w:t xml:space="preserve">              allOf:</w:t>
      </w:r>
    </w:p>
    <w:p w14:paraId="59913AD3" w14:textId="77777777" w:rsidR="00997D95" w:rsidRDefault="00997D95" w:rsidP="00997D95">
      <w:pPr>
        <w:pStyle w:val="PL"/>
      </w:pPr>
      <w:r>
        <w:t xml:space="preserve">                - $ref: 'genericNrm.yaml#/components/schemas/ManagedFunction-Attr'</w:t>
      </w:r>
    </w:p>
    <w:p w14:paraId="338A8A1E" w14:textId="77777777" w:rsidR="00997D95" w:rsidRDefault="00997D95" w:rsidP="00997D95">
      <w:pPr>
        <w:pStyle w:val="PL"/>
      </w:pPr>
      <w:r>
        <w:t xml:space="preserve">                - type: object</w:t>
      </w:r>
    </w:p>
    <w:p w14:paraId="64E17617" w14:textId="77777777" w:rsidR="00997D95" w:rsidRDefault="00997D95" w:rsidP="00997D95">
      <w:pPr>
        <w:pStyle w:val="PL"/>
      </w:pPr>
      <w:r>
        <w:t xml:space="preserve">                  properties:</w:t>
      </w:r>
    </w:p>
    <w:p w14:paraId="387C3E5A" w14:textId="77777777" w:rsidR="00997D95" w:rsidRDefault="00997D95" w:rsidP="00997D95">
      <w:pPr>
        <w:pStyle w:val="PL"/>
      </w:pPr>
      <w:r>
        <w:t xml:space="preserve">                    plmnIdList:</w:t>
      </w:r>
    </w:p>
    <w:p w14:paraId="1170CF0D" w14:textId="77777777" w:rsidR="00997D95" w:rsidRDefault="00997D95" w:rsidP="00997D95">
      <w:pPr>
        <w:pStyle w:val="PL"/>
      </w:pPr>
      <w:r>
        <w:t xml:space="preserve">                      $ref: 'nrNrm.yaml#/components/schemas/PlmnIdList'</w:t>
      </w:r>
    </w:p>
    <w:p w14:paraId="2FC3DCB9" w14:textId="77777777" w:rsidR="00997D95" w:rsidRDefault="00997D95" w:rsidP="00997D95">
      <w:pPr>
        <w:pStyle w:val="PL"/>
      </w:pPr>
      <w:r>
        <w:t xml:space="preserve">                    sBIFqdn:</w:t>
      </w:r>
    </w:p>
    <w:p w14:paraId="07F76520" w14:textId="77777777" w:rsidR="00997D95" w:rsidRDefault="00997D95" w:rsidP="00997D95">
      <w:pPr>
        <w:pStyle w:val="PL"/>
      </w:pPr>
      <w:r>
        <w:t xml:space="preserve">                      type: string</w:t>
      </w:r>
    </w:p>
    <w:p w14:paraId="38EF2DC7" w14:textId="77777777" w:rsidR="00997D95" w:rsidRDefault="00997D95" w:rsidP="00997D95">
      <w:pPr>
        <w:pStyle w:val="PL"/>
      </w:pPr>
      <w:r>
        <w:t xml:space="preserve">                    cNSIIdList:</w:t>
      </w:r>
    </w:p>
    <w:p w14:paraId="4ABC0B20" w14:textId="77777777" w:rsidR="00997D95" w:rsidRDefault="00997D95" w:rsidP="00997D95">
      <w:pPr>
        <w:pStyle w:val="PL"/>
      </w:pPr>
      <w:r>
        <w:t xml:space="preserve">                      $ref: '#/components/schemas/CNSIIdList'</w:t>
      </w:r>
    </w:p>
    <w:p w14:paraId="2B03B0AE" w14:textId="77777777" w:rsidR="00997D95" w:rsidRDefault="00997D95" w:rsidP="00997D95">
      <w:pPr>
        <w:pStyle w:val="PL"/>
      </w:pPr>
      <w:r>
        <w:t xml:space="preserve">                    nFProfileList:</w:t>
      </w:r>
    </w:p>
    <w:p w14:paraId="479DC5D2" w14:textId="77777777" w:rsidR="00997D95" w:rsidRDefault="00997D95" w:rsidP="00997D95">
      <w:pPr>
        <w:pStyle w:val="PL"/>
      </w:pPr>
      <w:r>
        <w:t xml:space="preserve">                      $ref: '#/components/schemas/NFProfileList'</w:t>
      </w:r>
    </w:p>
    <w:p w14:paraId="0ABAF57D" w14:textId="77777777" w:rsidR="00997D95" w:rsidRDefault="00997D95" w:rsidP="00997D95">
      <w:pPr>
        <w:pStyle w:val="PL"/>
      </w:pPr>
      <w:r>
        <w:t xml:space="preserve">                    snssaiList:</w:t>
      </w:r>
    </w:p>
    <w:p w14:paraId="41687AFA" w14:textId="77777777" w:rsidR="00997D95" w:rsidRDefault="00997D95" w:rsidP="00997D95">
      <w:pPr>
        <w:pStyle w:val="PL"/>
      </w:pPr>
      <w:r>
        <w:t xml:space="preserve">                      $ref: 'nrNrm.yaml#/components/schemas/SnssaiList'</w:t>
      </w:r>
    </w:p>
    <w:p w14:paraId="604295FF" w14:textId="77777777" w:rsidR="00997D95" w:rsidRDefault="00997D95" w:rsidP="00997D95">
      <w:pPr>
        <w:pStyle w:val="PL"/>
      </w:pPr>
      <w:r>
        <w:t xml:space="preserve">        - $ref: 'genericNrm.yaml#/components/schemas/ManagedFunction-ncO'</w:t>
      </w:r>
    </w:p>
    <w:p w14:paraId="758134EB" w14:textId="77777777" w:rsidR="00997D95" w:rsidRDefault="00997D95" w:rsidP="00997D95">
      <w:pPr>
        <w:pStyle w:val="PL"/>
      </w:pPr>
      <w:r>
        <w:t xml:space="preserve">        - type: object</w:t>
      </w:r>
    </w:p>
    <w:p w14:paraId="78D8210A" w14:textId="77777777" w:rsidR="00997D95" w:rsidRDefault="00997D95" w:rsidP="00997D95">
      <w:pPr>
        <w:pStyle w:val="PL"/>
      </w:pPr>
      <w:r>
        <w:t xml:space="preserve">          properties:</w:t>
      </w:r>
    </w:p>
    <w:p w14:paraId="16787EA3" w14:textId="77777777" w:rsidR="00997D95" w:rsidRDefault="00997D95" w:rsidP="00997D95">
      <w:pPr>
        <w:pStyle w:val="PL"/>
      </w:pPr>
      <w:r>
        <w:t xml:space="preserve">            EP_N27:</w:t>
      </w:r>
    </w:p>
    <w:p w14:paraId="279EEC63" w14:textId="77777777" w:rsidR="00997D95" w:rsidRDefault="00997D95" w:rsidP="00997D95">
      <w:pPr>
        <w:pStyle w:val="PL"/>
      </w:pPr>
      <w:r>
        <w:t xml:space="preserve">              $ref: '#/components/schemas/EP_N27-Multiple'</w:t>
      </w:r>
    </w:p>
    <w:p w14:paraId="16DF5C26" w14:textId="77777777" w:rsidR="00997D95" w:rsidRDefault="00997D95" w:rsidP="00997D95">
      <w:pPr>
        <w:pStyle w:val="PL"/>
      </w:pPr>
      <w:r>
        <w:t xml:space="preserve">    NssfFunction-Single:</w:t>
      </w:r>
    </w:p>
    <w:p w14:paraId="11DECA8A" w14:textId="77777777" w:rsidR="00997D95" w:rsidRDefault="00997D95" w:rsidP="00997D95">
      <w:pPr>
        <w:pStyle w:val="PL"/>
      </w:pPr>
      <w:r>
        <w:t xml:space="preserve">      allOf:</w:t>
      </w:r>
    </w:p>
    <w:p w14:paraId="2B0CD478" w14:textId="77777777" w:rsidR="00997D95" w:rsidRDefault="00997D95" w:rsidP="00997D95">
      <w:pPr>
        <w:pStyle w:val="PL"/>
      </w:pPr>
      <w:r>
        <w:t xml:space="preserve">        - $ref: 'genericNrm.yaml#/components/schemas/Top-Attr'</w:t>
      </w:r>
    </w:p>
    <w:p w14:paraId="263FCC3F" w14:textId="77777777" w:rsidR="00997D95" w:rsidRDefault="00997D95" w:rsidP="00997D95">
      <w:pPr>
        <w:pStyle w:val="PL"/>
      </w:pPr>
      <w:r>
        <w:t xml:space="preserve">        - type: object</w:t>
      </w:r>
    </w:p>
    <w:p w14:paraId="788B5FC1" w14:textId="77777777" w:rsidR="00997D95" w:rsidRDefault="00997D95" w:rsidP="00997D95">
      <w:pPr>
        <w:pStyle w:val="PL"/>
      </w:pPr>
      <w:r>
        <w:t xml:space="preserve">          properties:</w:t>
      </w:r>
    </w:p>
    <w:p w14:paraId="15E56B46" w14:textId="77777777" w:rsidR="00997D95" w:rsidRDefault="00997D95" w:rsidP="00997D95">
      <w:pPr>
        <w:pStyle w:val="PL"/>
      </w:pPr>
      <w:r>
        <w:t xml:space="preserve">            attributes:</w:t>
      </w:r>
    </w:p>
    <w:p w14:paraId="1D510F29" w14:textId="77777777" w:rsidR="00997D95" w:rsidRDefault="00997D95" w:rsidP="00997D95">
      <w:pPr>
        <w:pStyle w:val="PL"/>
      </w:pPr>
      <w:r>
        <w:t xml:space="preserve">              allOf:</w:t>
      </w:r>
    </w:p>
    <w:p w14:paraId="49BF4A3F" w14:textId="77777777" w:rsidR="00997D95" w:rsidRDefault="00997D95" w:rsidP="00997D95">
      <w:pPr>
        <w:pStyle w:val="PL"/>
      </w:pPr>
      <w:r>
        <w:t xml:space="preserve">                - $ref: 'genericNrm.yaml#/components/schemas/ManagedFunction-Attr'</w:t>
      </w:r>
    </w:p>
    <w:p w14:paraId="4A902F20" w14:textId="77777777" w:rsidR="00997D95" w:rsidRDefault="00997D95" w:rsidP="00997D95">
      <w:pPr>
        <w:pStyle w:val="PL"/>
      </w:pPr>
      <w:r>
        <w:t xml:space="preserve">                - type: object</w:t>
      </w:r>
    </w:p>
    <w:p w14:paraId="186CA91B" w14:textId="77777777" w:rsidR="00997D95" w:rsidRDefault="00997D95" w:rsidP="00997D95">
      <w:pPr>
        <w:pStyle w:val="PL"/>
      </w:pPr>
      <w:r>
        <w:t xml:space="preserve">                  properties:</w:t>
      </w:r>
    </w:p>
    <w:p w14:paraId="1BA0396B" w14:textId="77777777" w:rsidR="00997D95" w:rsidRDefault="00997D95" w:rsidP="00997D95">
      <w:pPr>
        <w:pStyle w:val="PL"/>
      </w:pPr>
      <w:r>
        <w:t xml:space="preserve">                    plmnIdList:</w:t>
      </w:r>
    </w:p>
    <w:p w14:paraId="6CC771B8" w14:textId="77777777" w:rsidR="00997D95" w:rsidRDefault="00997D95" w:rsidP="00997D95">
      <w:pPr>
        <w:pStyle w:val="PL"/>
      </w:pPr>
      <w:r>
        <w:t xml:space="preserve">                      $ref: 'nrNrm.yaml#/components/schemas/PlmnIdList'</w:t>
      </w:r>
    </w:p>
    <w:p w14:paraId="3A62945C" w14:textId="77777777" w:rsidR="00997D95" w:rsidRDefault="00997D95" w:rsidP="00997D95">
      <w:pPr>
        <w:pStyle w:val="PL"/>
      </w:pPr>
      <w:r>
        <w:t xml:space="preserve">                    sBIFqdn:</w:t>
      </w:r>
    </w:p>
    <w:p w14:paraId="72E25247" w14:textId="77777777" w:rsidR="00997D95" w:rsidRDefault="00997D95" w:rsidP="00997D95">
      <w:pPr>
        <w:pStyle w:val="PL"/>
      </w:pPr>
      <w:r>
        <w:t xml:space="preserve">                      type: string</w:t>
      </w:r>
    </w:p>
    <w:p w14:paraId="6F7B6B38" w14:textId="77777777" w:rsidR="00997D95" w:rsidRDefault="00997D95" w:rsidP="00997D95">
      <w:pPr>
        <w:pStyle w:val="PL"/>
      </w:pPr>
      <w:r>
        <w:t xml:space="preserve">                    cNSIIdList:</w:t>
      </w:r>
    </w:p>
    <w:p w14:paraId="6CCD463E" w14:textId="77777777" w:rsidR="00997D95" w:rsidRDefault="00997D95" w:rsidP="00997D95">
      <w:pPr>
        <w:pStyle w:val="PL"/>
      </w:pPr>
      <w:r>
        <w:t xml:space="preserve">                      $ref: '#/components/schemas/CNSIIdList'</w:t>
      </w:r>
    </w:p>
    <w:p w14:paraId="1A0C9EF4" w14:textId="77777777" w:rsidR="00997D95" w:rsidRDefault="00997D95" w:rsidP="00997D95">
      <w:pPr>
        <w:pStyle w:val="PL"/>
      </w:pPr>
      <w:r>
        <w:t xml:space="preserve">                    nFProfileList:</w:t>
      </w:r>
    </w:p>
    <w:p w14:paraId="713AB5CD" w14:textId="77777777" w:rsidR="00997D95" w:rsidRDefault="00997D95" w:rsidP="00997D95">
      <w:pPr>
        <w:pStyle w:val="PL"/>
      </w:pPr>
      <w:r>
        <w:t xml:space="preserve">                      $ref: '#/components/schemas/NFProfileList'</w:t>
      </w:r>
    </w:p>
    <w:p w14:paraId="745D7E65" w14:textId="77777777" w:rsidR="00997D95" w:rsidRDefault="00997D95" w:rsidP="00997D95">
      <w:pPr>
        <w:pStyle w:val="PL"/>
      </w:pPr>
      <w:r>
        <w:t xml:space="preserve">                    snssaiList:</w:t>
      </w:r>
    </w:p>
    <w:p w14:paraId="41C6CB86" w14:textId="77777777" w:rsidR="00997D95" w:rsidRDefault="00997D95" w:rsidP="00997D95">
      <w:pPr>
        <w:pStyle w:val="PL"/>
      </w:pPr>
      <w:r>
        <w:t xml:space="preserve">                      $ref: 'nrNrm.yaml#/components/schemas/SnssaiList'</w:t>
      </w:r>
    </w:p>
    <w:p w14:paraId="027A9DA3" w14:textId="77777777" w:rsidR="00997D95" w:rsidRDefault="00997D95" w:rsidP="00997D95">
      <w:pPr>
        <w:pStyle w:val="PL"/>
      </w:pPr>
      <w:r>
        <w:t xml:space="preserve">                    commModelList:</w:t>
      </w:r>
    </w:p>
    <w:p w14:paraId="34FE3468" w14:textId="77777777" w:rsidR="00997D95" w:rsidRDefault="00997D95" w:rsidP="00997D95">
      <w:pPr>
        <w:pStyle w:val="PL"/>
      </w:pPr>
      <w:r>
        <w:t xml:space="preserve">                      $ref: '#/components/schemas/CommModelList'</w:t>
      </w:r>
    </w:p>
    <w:p w14:paraId="172D4A7C" w14:textId="77777777" w:rsidR="00997D95" w:rsidRDefault="00997D95" w:rsidP="00997D95">
      <w:pPr>
        <w:pStyle w:val="PL"/>
      </w:pPr>
      <w:r>
        <w:t xml:space="preserve">        - $ref: 'genericNrm.yaml#/components/schemas/ManagedFunction-ncO'</w:t>
      </w:r>
    </w:p>
    <w:p w14:paraId="3F8F3337" w14:textId="77777777" w:rsidR="00997D95" w:rsidRDefault="00997D95" w:rsidP="00997D95">
      <w:pPr>
        <w:pStyle w:val="PL"/>
      </w:pPr>
      <w:r>
        <w:t xml:space="preserve">        - type: object</w:t>
      </w:r>
    </w:p>
    <w:p w14:paraId="73AC9959" w14:textId="77777777" w:rsidR="00997D95" w:rsidRDefault="00997D95" w:rsidP="00997D95">
      <w:pPr>
        <w:pStyle w:val="PL"/>
      </w:pPr>
      <w:r>
        <w:t xml:space="preserve">          properties:</w:t>
      </w:r>
    </w:p>
    <w:p w14:paraId="3F83D967" w14:textId="77777777" w:rsidR="00997D95" w:rsidRDefault="00997D95" w:rsidP="00997D95">
      <w:pPr>
        <w:pStyle w:val="PL"/>
      </w:pPr>
      <w:r>
        <w:t xml:space="preserve">            EP_N22:</w:t>
      </w:r>
    </w:p>
    <w:p w14:paraId="403817D0" w14:textId="77777777" w:rsidR="00997D95" w:rsidRDefault="00997D95" w:rsidP="00997D95">
      <w:pPr>
        <w:pStyle w:val="PL"/>
      </w:pPr>
      <w:r>
        <w:t xml:space="preserve">              $ref: '#/components/schemas/EP_N22-Multiple'</w:t>
      </w:r>
    </w:p>
    <w:p w14:paraId="42F666C5" w14:textId="77777777" w:rsidR="00997D95" w:rsidRDefault="00997D95" w:rsidP="00997D95">
      <w:pPr>
        <w:pStyle w:val="PL"/>
      </w:pPr>
      <w:r>
        <w:t xml:space="preserve">            EP_N31:</w:t>
      </w:r>
    </w:p>
    <w:p w14:paraId="01D1761A" w14:textId="77777777" w:rsidR="00997D95" w:rsidRDefault="00997D95" w:rsidP="00997D95">
      <w:pPr>
        <w:pStyle w:val="PL"/>
      </w:pPr>
      <w:r>
        <w:t xml:space="preserve">              $ref: '#/components/schemas/EP_N31-Multiple'</w:t>
      </w:r>
    </w:p>
    <w:p w14:paraId="5BAC7173" w14:textId="77777777" w:rsidR="00997D95" w:rsidRDefault="00997D95" w:rsidP="00997D95">
      <w:pPr>
        <w:pStyle w:val="PL"/>
      </w:pPr>
      <w:r>
        <w:t xml:space="preserve">    SmsfFunction-Single:</w:t>
      </w:r>
    </w:p>
    <w:p w14:paraId="018936DA" w14:textId="77777777" w:rsidR="00997D95" w:rsidRDefault="00997D95" w:rsidP="00997D95">
      <w:pPr>
        <w:pStyle w:val="PL"/>
      </w:pPr>
      <w:r>
        <w:t xml:space="preserve">      allOf:</w:t>
      </w:r>
    </w:p>
    <w:p w14:paraId="080A0D29" w14:textId="77777777" w:rsidR="00997D95" w:rsidRDefault="00997D95" w:rsidP="00997D95">
      <w:pPr>
        <w:pStyle w:val="PL"/>
      </w:pPr>
      <w:r>
        <w:t xml:space="preserve">        - $ref: 'genericNrm.yaml#/components/schemas/Top-Attr'</w:t>
      </w:r>
    </w:p>
    <w:p w14:paraId="04A787B6" w14:textId="77777777" w:rsidR="00997D95" w:rsidRDefault="00997D95" w:rsidP="00997D95">
      <w:pPr>
        <w:pStyle w:val="PL"/>
      </w:pPr>
      <w:r>
        <w:t xml:space="preserve">        - type: object</w:t>
      </w:r>
    </w:p>
    <w:p w14:paraId="2A0DF75F" w14:textId="77777777" w:rsidR="00997D95" w:rsidRDefault="00997D95" w:rsidP="00997D95">
      <w:pPr>
        <w:pStyle w:val="PL"/>
      </w:pPr>
      <w:r>
        <w:t xml:space="preserve">          properties:</w:t>
      </w:r>
    </w:p>
    <w:p w14:paraId="74D7B3B7" w14:textId="77777777" w:rsidR="00997D95" w:rsidRDefault="00997D95" w:rsidP="00997D95">
      <w:pPr>
        <w:pStyle w:val="PL"/>
      </w:pPr>
      <w:r>
        <w:t xml:space="preserve">            attributes:</w:t>
      </w:r>
    </w:p>
    <w:p w14:paraId="12165E85" w14:textId="77777777" w:rsidR="00997D95" w:rsidRDefault="00997D95" w:rsidP="00997D95">
      <w:pPr>
        <w:pStyle w:val="PL"/>
      </w:pPr>
      <w:r>
        <w:t xml:space="preserve">              allOf:</w:t>
      </w:r>
    </w:p>
    <w:p w14:paraId="7F34C6E4" w14:textId="77777777" w:rsidR="00997D95" w:rsidRDefault="00997D95" w:rsidP="00997D95">
      <w:pPr>
        <w:pStyle w:val="PL"/>
      </w:pPr>
      <w:r>
        <w:t xml:space="preserve">                - $ref: 'genericNrm.yaml#/components/schemas/ManagedFunction-Attr'</w:t>
      </w:r>
    </w:p>
    <w:p w14:paraId="26BF09F9" w14:textId="77777777" w:rsidR="00997D95" w:rsidRDefault="00997D95" w:rsidP="00997D95">
      <w:pPr>
        <w:pStyle w:val="PL"/>
      </w:pPr>
      <w:r>
        <w:t xml:space="preserve">                - type: object</w:t>
      </w:r>
    </w:p>
    <w:p w14:paraId="09EE53BA" w14:textId="77777777" w:rsidR="00997D95" w:rsidRDefault="00997D95" w:rsidP="00997D95">
      <w:pPr>
        <w:pStyle w:val="PL"/>
      </w:pPr>
      <w:r>
        <w:t xml:space="preserve">                  properties:</w:t>
      </w:r>
    </w:p>
    <w:p w14:paraId="170EB7E0" w14:textId="77777777" w:rsidR="00997D95" w:rsidRDefault="00997D95" w:rsidP="00997D95">
      <w:pPr>
        <w:pStyle w:val="PL"/>
      </w:pPr>
      <w:r>
        <w:t xml:space="preserve">                    plmnIdList:</w:t>
      </w:r>
    </w:p>
    <w:p w14:paraId="2AB0D3C9" w14:textId="77777777" w:rsidR="00997D95" w:rsidRDefault="00997D95" w:rsidP="00997D95">
      <w:pPr>
        <w:pStyle w:val="PL"/>
      </w:pPr>
      <w:r>
        <w:t xml:space="preserve">                      $ref: 'nrNrm.yaml#/components/schemas/PlmnIdList'</w:t>
      </w:r>
    </w:p>
    <w:p w14:paraId="5CB97D77" w14:textId="77777777" w:rsidR="00997D95" w:rsidRDefault="00997D95" w:rsidP="00997D95">
      <w:pPr>
        <w:pStyle w:val="PL"/>
      </w:pPr>
      <w:r>
        <w:t xml:space="preserve">                    sBIFqdn:</w:t>
      </w:r>
    </w:p>
    <w:p w14:paraId="530F27F4" w14:textId="77777777" w:rsidR="00997D95" w:rsidRDefault="00997D95" w:rsidP="00997D95">
      <w:pPr>
        <w:pStyle w:val="PL"/>
      </w:pPr>
      <w:r>
        <w:t xml:space="preserve">                      type: string</w:t>
      </w:r>
    </w:p>
    <w:p w14:paraId="077CA0CC" w14:textId="77777777" w:rsidR="00997D95" w:rsidRDefault="00997D95" w:rsidP="00997D95">
      <w:pPr>
        <w:pStyle w:val="PL"/>
      </w:pPr>
      <w:r>
        <w:t xml:space="preserve">                    managedNFProfile:</w:t>
      </w:r>
    </w:p>
    <w:p w14:paraId="53316DD4" w14:textId="77777777" w:rsidR="00997D95" w:rsidRDefault="00997D95" w:rsidP="00997D95">
      <w:pPr>
        <w:pStyle w:val="PL"/>
      </w:pPr>
      <w:r>
        <w:t xml:space="preserve">                      $ref: '#/components/schemas/ManagedNFProfile'</w:t>
      </w:r>
    </w:p>
    <w:p w14:paraId="2A4F2EF1" w14:textId="77777777" w:rsidR="00997D95" w:rsidRDefault="00997D95" w:rsidP="00997D95">
      <w:pPr>
        <w:pStyle w:val="PL"/>
      </w:pPr>
      <w:r>
        <w:t xml:space="preserve">                    commModelList:</w:t>
      </w:r>
    </w:p>
    <w:p w14:paraId="3AC88D9F" w14:textId="77777777" w:rsidR="00997D95" w:rsidRDefault="00997D95" w:rsidP="00997D95">
      <w:pPr>
        <w:pStyle w:val="PL"/>
      </w:pPr>
      <w:r>
        <w:t xml:space="preserve">                      $ref: '#/components/schemas/CommModelList'</w:t>
      </w:r>
    </w:p>
    <w:p w14:paraId="3AEDDDD6" w14:textId="77777777" w:rsidR="00997D95" w:rsidRDefault="00997D95" w:rsidP="00997D95">
      <w:pPr>
        <w:pStyle w:val="PL"/>
      </w:pPr>
      <w:r>
        <w:t xml:space="preserve">        - $ref: 'genericNrm.yaml#/components/schemas/ManagedFunction-ncO'</w:t>
      </w:r>
    </w:p>
    <w:p w14:paraId="526422BF" w14:textId="77777777" w:rsidR="00997D95" w:rsidRDefault="00997D95" w:rsidP="00997D95">
      <w:pPr>
        <w:pStyle w:val="PL"/>
      </w:pPr>
      <w:r>
        <w:t xml:space="preserve">        - type: object</w:t>
      </w:r>
    </w:p>
    <w:p w14:paraId="6695E894" w14:textId="77777777" w:rsidR="00997D95" w:rsidRDefault="00997D95" w:rsidP="00997D95">
      <w:pPr>
        <w:pStyle w:val="PL"/>
      </w:pPr>
      <w:r>
        <w:t xml:space="preserve">          properties:</w:t>
      </w:r>
    </w:p>
    <w:p w14:paraId="200864E3" w14:textId="77777777" w:rsidR="00997D95" w:rsidRDefault="00997D95" w:rsidP="00997D95">
      <w:pPr>
        <w:pStyle w:val="PL"/>
      </w:pPr>
      <w:r>
        <w:t xml:space="preserve">            EP_N20:</w:t>
      </w:r>
    </w:p>
    <w:p w14:paraId="7D131A40" w14:textId="77777777" w:rsidR="00997D95" w:rsidRDefault="00997D95" w:rsidP="00997D95">
      <w:pPr>
        <w:pStyle w:val="PL"/>
      </w:pPr>
      <w:r>
        <w:t xml:space="preserve">              $ref: '#/components/schemas/EP_N20-Multiple'</w:t>
      </w:r>
    </w:p>
    <w:p w14:paraId="60E2F585" w14:textId="77777777" w:rsidR="00997D95" w:rsidRDefault="00997D95" w:rsidP="00997D95">
      <w:pPr>
        <w:pStyle w:val="PL"/>
      </w:pPr>
      <w:r>
        <w:t xml:space="preserve">            EP_N21:</w:t>
      </w:r>
    </w:p>
    <w:p w14:paraId="7DF1DB49" w14:textId="77777777" w:rsidR="00997D95" w:rsidRDefault="00997D95" w:rsidP="00997D95">
      <w:pPr>
        <w:pStyle w:val="PL"/>
      </w:pPr>
      <w:r>
        <w:t xml:space="preserve">              $ref: '#/components/schemas/EP_N21-Multiple'</w:t>
      </w:r>
    </w:p>
    <w:p w14:paraId="427675E8" w14:textId="77777777" w:rsidR="00997D95" w:rsidRDefault="00997D95" w:rsidP="00997D95">
      <w:pPr>
        <w:pStyle w:val="PL"/>
      </w:pPr>
      <w:r>
        <w:t xml:space="preserve">            EP_MAP_SMSC:</w:t>
      </w:r>
    </w:p>
    <w:p w14:paraId="55961ED2" w14:textId="77777777" w:rsidR="00997D95" w:rsidRDefault="00997D95" w:rsidP="00997D95">
      <w:pPr>
        <w:pStyle w:val="PL"/>
      </w:pPr>
      <w:r>
        <w:t xml:space="preserve">              $ref: '#/components/schemas/EP_MAP_SMSC-Multiple'</w:t>
      </w:r>
    </w:p>
    <w:p w14:paraId="7B293A73" w14:textId="77777777" w:rsidR="00997D95" w:rsidRDefault="00997D95" w:rsidP="00997D95">
      <w:pPr>
        <w:pStyle w:val="PL"/>
      </w:pPr>
      <w:r>
        <w:t xml:space="preserve">    LmfFunction-Single:</w:t>
      </w:r>
    </w:p>
    <w:p w14:paraId="77B437A6" w14:textId="77777777" w:rsidR="00997D95" w:rsidRDefault="00997D95" w:rsidP="00997D95">
      <w:pPr>
        <w:pStyle w:val="PL"/>
      </w:pPr>
      <w:r>
        <w:t xml:space="preserve">      allOf:</w:t>
      </w:r>
    </w:p>
    <w:p w14:paraId="57C7CE78" w14:textId="77777777" w:rsidR="00997D95" w:rsidRDefault="00997D95" w:rsidP="00997D95">
      <w:pPr>
        <w:pStyle w:val="PL"/>
      </w:pPr>
      <w:r>
        <w:t xml:space="preserve">        - $ref: 'genericNrm.yaml#/components/schemas/Top-Attr'</w:t>
      </w:r>
    </w:p>
    <w:p w14:paraId="2748B27A" w14:textId="77777777" w:rsidR="00997D95" w:rsidRDefault="00997D95" w:rsidP="00997D95">
      <w:pPr>
        <w:pStyle w:val="PL"/>
      </w:pPr>
      <w:r>
        <w:t xml:space="preserve">        - type: object</w:t>
      </w:r>
    </w:p>
    <w:p w14:paraId="2AF3C6D7" w14:textId="77777777" w:rsidR="00997D95" w:rsidRDefault="00997D95" w:rsidP="00997D95">
      <w:pPr>
        <w:pStyle w:val="PL"/>
      </w:pPr>
      <w:r>
        <w:t xml:space="preserve">          properties:</w:t>
      </w:r>
    </w:p>
    <w:p w14:paraId="651FFBBF" w14:textId="77777777" w:rsidR="00997D95" w:rsidRDefault="00997D95" w:rsidP="00997D95">
      <w:pPr>
        <w:pStyle w:val="PL"/>
      </w:pPr>
      <w:r>
        <w:t xml:space="preserve">            attributes:</w:t>
      </w:r>
    </w:p>
    <w:p w14:paraId="1709BFD5" w14:textId="77777777" w:rsidR="00997D95" w:rsidRDefault="00997D95" w:rsidP="00997D95">
      <w:pPr>
        <w:pStyle w:val="PL"/>
      </w:pPr>
      <w:r>
        <w:t xml:space="preserve">              allOf:</w:t>
      </w:r>
    </w:p>
    <w:p w14:paraId="6C110201" w14:textId="77777777" w:rsidR="00997D95" w:rsidRDefault="00997D95" w:rsidP="00997D95">
      <w:pPr>
        <w:pStyle w:val="PL"/>
      </w:pPr>
      <w:r>
        <w:t xml:space="preserve">                - $ref: 'genericNrm.yaml#/components/schemas/ManagedFunction-Attr'</w:t>
      </w:r>
    </w:p>
    <w:p w14:paraId="6386BFF8" w14:textId="77777777" w:rsidR="00997D95" w:rsidRDefault="00997D95" w:rsidP="00997D95">
      <w:pPr>
        <w:pStyle w:val="PL"/>
      </w:pPr>
      <w:r>
        <w:t xml:space="preserve">                - type: object</w:t>
      </w:r>
    </w:p>
    <w:p w14:paraId="437F849B" w14:textId="77777777" w:rsidR="00997D95" w:rsidRDefault="00997D95" w:rsidP="00997D95">
      <w:pPr>
        <w:pStyle w:val="PL"/>
      </w:pPr>
      <w:r>
        <w:t xml:space="preserve">                  properties:</w:t>
      </w:r>
    </w:p>
    <w:p w14:paraId="0E0EFD49" w14:textId="77777777" w:rsidR="00997D95" w:rsidRDefault="00997D95" w:rsidP="00997D95">
      <w:pPr>
        <w:pStyle w:val="PL"/>
      </w:pPr>
      <w:r>
        <w:t xml:space="preserve">                    plmnIdList:</w:t>
      </w:r>
    </w:p>
    <w:p w14:paraId="70179E3A" w14:textId="77777777" w:rsidR="00997D95" w:rsidRDefault="00997D95" w:rsidP="00997D95">
      <w:pPr>
        <w:pStyle w:val="PL"/>
      </w:pPr>
      <w:r>
        <w:t xml:space="preserve">                      $ref: 'nrNrm.yaml#/components/schemas/PlmnIdList'</w:t>
      </w:r>
    </w:p>
    <w:p w14:paraId="551E0690" w14:textId="77777777" w:rsidR="00997D95" w:rsidRDefault="00997D95" w:rsidP="00997D95">
      <w:pPr>
        <w:pStyle w:val="PL"/>
      </w:pPr>
      <w:r>
        <w:t xml:space="preserve">                    managedNFProfile:</w:t>
      </w:r>
    </w:p>
    <w:p w14:paraId="7BEEA6F0" w14:textId="77777777" w:rsidR="00997D95" w:rsidRDefault="00997D95" w:rsidP="00997D95">
      <w:pPr>
        <w:pStyle w:val="PL"/>
      </w:pPr>
      <w:r>
        <w:t xml:space="preserve">                      $ref: '#/components/schemas/ManagedNFProfile'</w:t>
      </w:r>
    </w:p>
    <w:p w14:paraId="0D874338" w14:textId="77777777" w:rsidR="00997D95" w:rsidRDefault="00997D95" w:rsidP="00997D95">
      <w:pPr>
        <w:pStyle w:val="PL"/>
      </w:pPr>
      <w:r>
        <w:t xml:space="preserve">                    commModelList:</w:t>
      </w:r>
    </w:p>
    <w:p w14:paraId="192A82E7" w14:textId="77777777" w:rsidR="00997D95" w:rsidRDefault="00997D95" w:rsidP="00997D95">
      <w:pPr>
        <w:pStyle w:val="PL"/>
      </w:pPr>
      <w:r>
        <w:t xml:space="preserve">                      $ref: '#/components/schemas/CommModelList'</w:t>
      </w:r>
    </w:p>
    <w:p w14:paraId="0EEC9D4E" w14:textId="77777777" w:rsidR="00997D95" w:rsidRDefault="00997D95" w:rsidP="00997D95">
      <w:pPr>
        <w:pStyle w:val="PL"/>
      </w:pPr>
      <w:r>
        <w:t xml:space="preserve">        - $ref: 'genericNrm.yaml#/components/schemas/ManagedFunction-ncO'</w:t>
      </w:r>
    </w:p>
    <w:p w14:paraId="265B7475" w14:textId="77777777" w:rsidR="00997D95" w:rsidRDefault="00997D95" w:rsidP="00997D95">
      <w:pPr>
        <w:pStyle w:val="PL"/>
      </w:pPr>
      <w:r>
        <w:t xml:space="preserve">        - type: object</w:t>
      </w:r>
    </w:p>
    <w:p w14:paraId="1D8F6C0C" w14:textId="77777777" w:rsidR="00997D95" w:rsidRDefault="00997D95" w:rsidP="00997D95">
      <w:pPr>
        <w:pStyle w:val="PL"/>
      </w:pPr>
      <w:r>
        <w:t xml:space="preserve">          properties:</w:t>
      </w:r>
    </w:p>
    <w:p w14:paraId="2230BD09" w14:textId="77777777" w:rsidR="00997D95" w:rsidRDefault="00997D95" w:rsidP="00997D95">
      <w:pPr>
        <w:pStyle w:val="PL"/>
      </w:pPr>
      <w:r>
        <w:t xml:space="preserve">            EP_NLS:</w:t>
      </w:r>
    </w:p>
    <w:p w14:paraId="42D0D058" w14:textId="77777777" w:rsidR="00997D95" w:rsidRDefault="00997D95" w:rsidP="00997D95">
      <w:pPr>
        <w:pStyle w:val="PL"/>
      </w:pPr>
      <w:r>
        <w:t xml:space="preserve">              $ref: '#/components/schemas/EP_NLS-Multiple'</w:t>
      </w:r>
    </w:p>
    <w:p w14:paraId="5FD5A425" w14:textId="77777777" w:rsidR="00997D95" w:rsidRDefault="00997D95" w:rsidP="00997D95">
      <w:pPr>
        <w:pStyle w:val="PL"/>
      </w:pPr>
      <w:r>
        <w:t xml:space="preserve">    NgeirFunction-Single:</w:t>
      </w:r>
    </w:p>
    <w:p w14:paraId="22071A07" w14:textId="77777777" w:rsidR="00997D95" w:rsidRDefault="00997D95" w:rsidP="00997D95">
      <w:pPr>
        <w:pStyle w:val="PL"/>
      </w:pPr>
      <w:r>
        <w:t xml:space="preserve">      allOf:</w:t>
      </w:r>
    </w:p>
    <w:p w14:paraId="057E3851" w14:textId="77777777" w:rsidR="00997D95" w:rsidRDefault="00997D95" w:rsidP="00997D95">
      <w:pPr>
        <w:pStyle w:val="PL"/>
      </w:pPr>
      <w:r>
        <w:t xml:space="preserve">        - $ref: 'genericNrm.yaml#/components/schemas/Top-Attr'</w:t>
      </w:r>
    </w:p>
    <w:p w14:paraId="564330A0" w14:textId="77777777" w:rsidR="00997D95" w:rsidRDefault="00997D95" w:rsidP="00997D95">
      <w:pPr>
        <w:pStyle w:val="PL"/>
      </w:pPr>
      <w:r>
        <w:t xml:space="preserve">        - type: object</w:t>
      </w:r>
    </w:p>
    <w:p w14:paraId="6AAD429D" w14:textId="77777777" w:rsidR="00997D95" w:rsidRDefault="00997D95" w:rsidP="00997D95">
      <w:pPr>
        <w:pStyle w:val="PL"/>
      </w:pPr>
      <w:r>
        <w:t xml:space="preserve">          properties:</w:t>
      </w:r>
    </w:p>
    <w:p w14:paraId="13E16EBC" w14:textId="77777777" w:rsidR="00997D95" w:rsidRDefault="00997D95" w:rsidP="00997D95">
      <w:pPr>
        <w:pStyle w:val="PL"/>
      </w:pPr>
      <w:r>
        <w:t xml:space="preserve">            attributes:</w:t>
      </w:r>
    </w:p>
    <w:p w14:paraId="4A61D2C6" w14:textId="77777777" w:rsidR="00997D95" w:rsidRDefault="00997D95" w:rsidP="00997D95">
      <w:pPr>
        <w:pStyle w:val="PL"/>
      </w:pPr>
      <w:r>
        <w:t xml:space="preserve">              allOf:</w:t>
      </w:r>
    </w:p>
    <w:p w14:paraId="25DFE3C7" w14:textId="77777777" w:rsidR="00997D95" w:rsidRDefault="00997D95" w:rsidP="00997D95">
      <w:pPr>
        <w:pStyle w:val="PL"/>
      </w:pPr>
      <w:r>
        <w:t xml:space="preserve">                - $ref: 'genericNrm.yaml#/components/schemas/ManagedFunction-Attr'</w:t>
      </w:r>
    </w:p>
    <w:p w14:paraId="193207B6" w14:textId="77777777" w:rsidR="00997D95" w:rsidRDefault="00997D95" w:rsidP="00997D95">
      <w:pPr>
        <w:pStyle w:val="PL"/>
      </w:pPr>
      <w:r>
        <w:t xml:space="preserve">                - type: object</w:t>
      </w:r>
    </w:p>
    <w:p w14:paraId="2F5E905C" w14:textId="77777777" w:rsidR="00997D95" w:rsidRDefault="00997D95" w:rsidP="00997D95">
      <w:pPr>
        <w:pStyle w:val="PL"/>
      </w:pPr>
      <w:r>
        <w:t xml:space="preserve">                  properties:</w:t>
      </w:r>
    </w:p>
    <w:p w14:paraId="59D4D896" w14:textId="77777777" w:rsidR="00997D95" w:rsidRDefault="00997D95" w:rsidP="00997D95">
      <w:pPr>
        <w:pStyle w:val="PL"/>
      </w:pPr>
      <w:r>
        <w:t xml:space="preserve">                    plmnIdList:</w:t>
      </w:r>
    </w:p>
    <w:p w14:paraId="5585D10D" w14:textId="77777777" w:rsidR="00997D95" w:rsidRDefault="00997D95" w:rsidP="00997D95">
      <w:pPr>
        <w:pStyle w:val="PL"/>
      </w:pPr>
      <w:r>
        <w:t xml:space="preserve">                      $ref: 'nrNrm.yaml#/components/schemas/PlmnIdList'</w:t>
      </w:r>
    </w:p>
    <w:p w14:paraId="09B1C268" w14:textId="77777777" w:rsidR="00997D95" w:rsidRDefault="00997D95" w:rsidP="00997D95">
      <w:pPr>
        <w:pStyle w:val="PL"/>
      </w:pPr>
      <w:r>
        <w:t xml:space="preserve">                    sBIFqdn:</w:t>
      </w:r>
    </w:p>
    <w:p w14:paraId="037BCBBA" w14:textId="77777777" w:rsidR="00997D95" w:rsidRDefault="00997D95" w:rsidP="00997D95">
      <w:pPr>
        <w:pStyle w:val="PL"/>
      </w:pPr>
      <w:r>
        <w:t xml:space="preserve">                      type: string</w:t>
      </w:r>
    </w:p>
    <w:p w14:paraId="3F435E09" w14:textId="77777777" w:rsidR="00997D95" w:rsidRDefault="00997D95" w:rsidP="00997D95">
      <w:pPr>
        <w:pStyle w:val="PL"/>
      </w:pPr>
      <w:r>
        <w:t xml:space="preserve">                    snssaiList:</w:t>
      </w:r>
    </w:p>
    <w:p w14:paraId="167B5358" w14:textId="77777777" w:rsidR="00997D95" w:rsidRDefault="00997D95" w:rsidP="00997D95">
      <w:pPr>
        <w:pStyle w:val="PL"/>
      </w:pPr>
      <w:r>
        <w:t xml:space="preserve">                      $ref: 'nrNrm.yaml#/components/schemas/SnssaiList'</w:t>
      </w:r>
    </w:p>
    <w:p w14:paraId="143902CE" w14:textId="77777777" w:rsidR="00997D95" w:rsidRDefault="00997D95" w:rsidP="00997D95">
      <w:pPr>
        <w:pStyle w:val="PL"/>
      </w:pPr>
      <w:r>
        <w:t xml:space="preserve">                    managedNFProfile:</w:t>
      </w:r>
    </w:p>
    <w:p w14:paraId="6A2D5646" w14:textId="77777777" w:rsidR="00997D95" w:rsidRDefault="00997D95" w:rsidP="00997D95">
      <w:pPr>
        <w:pStyle w:val="PL"/>
      </w:pPr>
      <w:r>
        <w:t xml:space="preserve">                      $ref: '#/components/schemas/ManagedNFProfile'</w:t>
      </w:r>
    </w:p>
    <w:p w14:paraId="6853B988" w14:textId="77777777" w:rsidR="00997D95" w:rsidRDefault="00997D95" w:rsidP="00997D95">
      <w:pPr>
        <w:pStyle w:val="PL"/>
      </w:pPr>
      <w:r>
        <w:t xml:space="preserve">                    commModelList:</w:t>
      </w:r>
    </w:p>
    <w:p w14:paraId="6F018B24" w14:textId="77777777" w:rsidR="00997D95" w:rsidRDefault="00997D95" w:rsidP="00997D95">
      <w:pPr>
        <w:pStyle w:val="PL"/>
      </w:pPr>
      <w:r>
        <w:t xml:space="preserve">                      $ref: '#/components/schemas/CommModelList'</w:t>
      </w:r>
    </w:p>
    <w:p w14:paraId="2943E422" w14:textId="77777777" w:rsidR="00997D95" w:rsidRDefault="00997D95" w:rsidP="00997D95">
      <w:pPr>
        <w:pStyle w:val="PL"/>
      </w:pPr>
      <w:r>
        <w:t xml:space="preserve">        - $ref: 'genericNrm.yaml#/components/schemas/ManagedFunction-ncO'</w:t>
      </w:r>
    </w:p>
    <w:p w14:paraId="2C93B02A" w14:textId="77777777" w:rsidR="00997D95" w:rsidRDefault="00997D95" w:rsidP="00997D95">
      <w:pPr>
        <w:pStyle w:val="PL"/>
      </w:pPr>
      <w:r>
        <w:t xml:space="preserve">        - type: object</w:t>
      </w:r>
    </w:p>
    <w:p w14:paraId="38D9FD7F" w14:textId="77777777" w:rsidR="00997D95" w:rsidRDefault="00997D95" w:rsidP="00997D95">
      <w:pPr>
        <w:pStyle w:val="PL"/>
      </w:pPr>
      <w:r>
        <w:t xml:space="preserve">          properties:</w:t>
      </w:r>
    </w:p>
    <w:p w14:paraId="1DDEBA7E" w14:textId="77777777" w:rsidR="00997D95" w:rsidRDefault="00997D95" w:rsidP="00997D95">
      <w:pPr>
        <w:pStyle w:val="PL"/>
      </w:pPr>
      <w:r>
        <w:t xml:space="preserve">            EP_N17:</w:t>
      </w:r>
    </w:p>
    <w:p w14:paraId="04A546F3" w14:textId="77777777" w:rsidR="00997D95" w:rsidRDefault="00997D95" w:rsidP="00997D95">
      <w:pPr>
        <w:pStyle w:val="PL"/>
      </w:pPr>
      <w:r>
        <w:t xml:space="preserve">              $ref: '#/components/schemas/EP_N17-Multiple'</w:t>
      </w:r>
    </w:p>
    <w:p w14:paraId="539F7D37" w14:textId="77777777" w:rsidR="00997D95" w:rsidRDefault="00997D95" w:rsidP="00997D95">
      <w:pPr>
        <w:pStyle w:val="PL"/>
      </w:pPr>
      <w:r>
        <w:t xml:space="preserve">    SeppFunction-Single:</w:t>
      </w:r>
    </w:p>
    <w:p w14:paraId="289395E0" w14:textId="77777777" w:rsidR="00997D95" w:rsidRDefault="00997D95" w:rsidP="00997D95">
      <w:pPr>
        <w:pStyle w:val="PL"/>
      </w:pPr>
      <w:r>
        <w:t xml:space="preserve">      allOf:</w:t>
      </w:r>
    </w:p>
    <w:p w14:paraId="40E9859F" w14:textId="77777777" w:rsidR="00997D95" w:rsidRDefault="00997D95" w:rsidP="00997D95">
      <w:pPr>
        <w:pStyle w:val="PL"/>
      </w:pPr>
      <w:r>
        <w:t xml:space="preserve">        - $ref: 'genericNrm.yaml#/components/schemas/Top-Attr'</w:t>
      </w:r>
    </w:p>
    <w:p w14:paraId="59B7F708" w14:textId="77777777" w:rsidR="00997D95" w:rsidRDefault="00997D95" w:rsidP="00997D95">
      <w:pPr>
        <w:pStyle w:val="PL"/>
      </w:pPr>
      <w:r>
        <w:t xml:space="preserve">        - type: object</w:t>
      </w:r>
    </w:p>
    <w:p w14:paraId="018CD8AF" w14:textId="77777777" w:rsidR="00997D95" w:rsidRDefault="00997D95" w:rsidP="00997D95">
      <w:pPr>
        <w:pStyle w:val="PL"/>
      </w:pPr>
      <w:r>
        <w:t xml:space="preserve">          properties:</w:t>
      </w:r>
    </w:p>
    <w:p w14:paraId="13615ED5" w14:textId="77777777" w:rsidR="00997D95" w:rsidRDefault="00997D95" w:rsidP="00997D95">
      <w:pPr>
        <w:pStyle w:val="PL"/>
      </w:pPr>
      <w:r>
        <w:t xml:space="preserve">            attributes:</w:t>
      </w:r>
    </w:p>
    <w:p w14:paraId="197FE022" w14:textId="77777777" w:rsidR="00997D95" w:rsidRDefault="00997D95" w:rsidP="00997D95">
      <w:pPr>
        <w:pStyle w:val="PL"/>
      </w:pPr>
      <w:r>
        <w:t xml:space="preserve">              allOf:</w:t>
      </w:r>
    </w:p>
    <w:p w14:paraId="59C633A8" w14:textId="77777777" w:rsidR="00997D95" w:rsidRDefault="00997D95" w:rsidP="00997D95">
      <w:pPr>
        <w:pStyle w:val="PL"/>
      </w:pPr>
      <w:r>
        <w:t xml:space="preserve">                - $ref: 'genericNrm.yaml#/components/schemas/ManagedFunction-Attr'</w:t>
      </w:r>
    </w:p>
    <w:p w14:paraId="23B8982D" w14:textId="77777777" w:rsidR="00997D95" w:rsidRDefault="00997D95" w:rsidP="00997D95">
      <w:pPr>
        <w:pStyle w:val="PL"/>
      </w:pPr>
      <w:r>
        <w:t xml:space="preserve">                - type: object</w:t>
      </w:r>
    </w:p>
    <w:p w14:paraId="7BB2B3EF" w14:textId="77777777" w:rsidR="00997D95" w:rsidRDefault="00997D95" w:rsidP="00997D95">
      <w:pPr>
        <w:pStyle w:val="PL"/>
      </w:pPr>
      <w:r>
        <w:t xml:space="preserve">                  properties:</w:t>
      </w:r>
    </w:p>
    <w:p w14:paraId="11ADE3DE" w14:textId="77777777" w:rsidR="00997D95" w:rsidRDefault="00997D95" w:rsidP="00997D95">
      <w:pPr>
        <w:pStyle w:val="PL"/>
      </w:pPr>
      <w:r>
        <w:t xml:space="preserve">                    plmnId:</w:t>
      </w:r>
    </w:p>
    <w:p w14:paraId="570B81DB" w14:textId="77777777" w:rsidR="00997D95" w:rsidRDefault="00997D95" w:rsidP="00997D95">
      <w:pPr>
        <w:pStyle w:val="PL"/>
      </w:pPr>
      <w:r>
        <w:t xml:space="preserve">                      $ref: 'nrNrm.yaml#/components/schemas/PlmnId'</w:t>
      </w:r>
    </w:p>
    <w:p w14:paraId="6F818FF6" w14:textId="77777777" w:rsidR="00997D95" w:rsidRDefault="00997D95" w:rsidP="00997D95">
      <w:pPr>
        <w:pStyle w:val="PL"/>
      </w:pPr>
      <w:r>
        <w:t xml:space="preserve">                    sEPPType:</w:t>
      </w:r>
    </w:p>
    <w:p w14:paraId="587CD5AA" w14:textId="77777777" w:rsidR="00997D95" w:rsidRDefault="00997D95" w:rsidP="00997D95">
      <w:pPr>
        <w:pStyle w:val="PL"/>
      </w:pPr>
      <w:r>
        <w:t xml:space="preserve">                      $ref: '#/components/schemas/SEPPType'</w:t>
      </w:r>
    </w:p>
    <w:p w14:paraId="481DB9FE" w14:textId="77777777" w:rsidR="00997D95" w:rsidRDefault="00997D95" w:rsidP="00997D95">
      <w:pPr>
        <w:pStyle w:val="PL"/>
      </w:pPr>
      <w:r>
        <w:t xml:space="preserve">                    sEPPId:</w:t>
      </w:r>
    </w:p>
    <w:p w14:paraId="377519F1" w14:textId="77777777" w:rsidR="00997D95" w:rsidRDefault="00997D95" w:rsidP="00997D95">
      <w:pPr>
        <w:pStyle w:val="PL"/>
      </w:pPr>
      <w:r>
        <w:t xml:space="preserve">                      type: integer</w:t>
      </w:r>
    </w:p>
    <w:p w14:paraId="22711622" w14:textId="77777777" w:rsidR="00997D95" w:rsidRDefault="00997D95" w:rsidP="00997D95">
      <w:pPr>
        <w:pStyle w:val="PL"/>
      </w:pPr>
      <w:r>
        <w:t xml:space="preserve">                    fqdn:</w:t>
      </w:r>
    </w:p>
    <w:p w14:paraId="676AD92F" w14:textId="77777777" w:rsidR="00997D95" w:rsidRDefault="00997D95" w:rsidP="00997D95">
      <w:pPr>
        <w:pStyle w:val="PL"/>
      </w:pPr>
      <w:r>
        <w:t xml:space="preserve">                      $ref: 'genericNrm.yaml#/components/schemas/Fqdn'</w:t>
      </w:r>
    </w:p>
    <w:p w14:paraId="091AE12E" w14:textId="77777777" w:rsidR="00997D95" w:rsidRDefault="00997D95" w:rsidP="00997D95">
      <w:pPr>
        <w:pStyle w:val="PL"/>
      </w:pPr>
      <w:r>
        <w:t xml:space="preserve">        - $ref: 'genericNrm.yaml#/components/schemas/ManagedFunction-ncO'</w:t>
      </w:r>
    </w:p>
    <w:p w14:paraId="673D53E9" w14:textId="77777777" w:rsidR="00997D95" w:rsidRDefault="00997D95" w:rsidP="00997D95">
      <w:pPr>
        <w:pStyle w:val="PL"/>
      </w:pPr>
      <w:r>
        <w:t xml:space="preserve">        - type: object</w:t>
      </w:r>
    </w:p>
    <w:p w14:paraId="36C9064F" w14:textId="77777777" w:rsidR="00997D95" w:rsidRDefault="00997D95" w:rsidP="00997D95">
      <w:pPr>
        <w:pStyle w:val="PL"/>
      </w:pPr>
      <w:r>
        <w:t xml:space="preserve">          properties:</w:t>
      </w:r>
    </w:p>
    <w:p w14:paraId="5903D76B" w14:textId="77777777" w:rsidR="00997D95" w:rsidRDefault="00997D95" w:rsidP="00997D95">
      <w:pPr>
        <w:pStyle w:val="PL"/>
      </w:pPr>
      <w:r>
        <w:t xml:space="preserve">            EP_N32:</w:t>
      </w:r>
    </w:p>
    <w:p w14:paraId="036C1218" w14:textId="77777777" w:rsidR="00997D95" w:rsidRDefault="00997D95" w:rsidP="00997D95">
      <w:pPr>
        <w:pStyle w:val="PL"/>
      </w:pPr>
      <w:r>
        <w:t xml:space="preserve">              $ref: '#/components/schemas/EP_N32-Multiple'</w:t>
      </w:r>
    </w:p>
    <w:p w14:paraId="63FEDD9C" w14:textId="77777777" w:rsidR="00997D95" w:rsidRDefault="00997D95" w:rsidP="00997D95">
      <w:pPr>
        <w:pStyle w:val="PL"/>
      </w:pPr>
      <w:r>
        <w:t xml:space="preserve">    NwdafFunction-Single:</w:t>
      </w:r>
    </w:p>
    <w:p w14:paraId="4388A108" w14:textId="77777777" w:rsidR="00997D95" w:rsidRDefault="00997D95" w:rsidP="00997D95">
      <w:pPr>
        <w:pStyle w:val="PL"/>
      </w:pPr>
      <w:r>
        <w:t xml:space="preserve">      allOf:</w:t>
      </w:r>
    </w:p>
    <w:p w14:paraId="6B96974E" w14:textId="77777777" w:rsidR="00997D95" w:rsidRDefault="00997D95" w:rsidP="00997D95">
      <w:pPr>
        <w:pStyle w:val="PL"/>
      </w:pPr>
      <w:r>
        <w:t xml:space="preserve">        - $ref: 'genericNrm.yaml#/components/schemas/Top-Attr'</w:t>
      </w:r>
    </w:p>
    <w:p w14:paraId="0B377EA7" w14:textId="77777777" w:rsidR="00997D95" w:rsidRDefault="00997D95" w:rsidP="00997D95">
      <w:pPr>
        <w:pStyle w:val="PL"/>
      </w:pPr>
      <w:r>
        <w:t xml:space="preserve">        - type: object</w:t>
      </w:r>
    </w:p>
    <w:p w14:paraId="6B02951F" w14:textId="77777777" w:rsidR="00997D95" w:rsidRDefault="00997D95" w:rsidP="00997D95">
      <w:pPr>
        <w:pStyle w:val="PL"/>
      </w:pPr>
      <w:r>
        <w:t xml:space="preserve">          properties:</w:t>
      </w:r>
    </w:p>
    <w:p w14:paraId="5D1FB8E7" w14:textId="77777777" w:rsidR="00997D95" w:rsidRDefault="00997D95" w:rsidP="00997D95">
      <w:pPr>
        <w:pStyle w:val="PL"/>
      </w:pPr>
      <w:r>
        <w:t xml:space="preserve">            attributes:</w:t>
      </w:r>
    </w:p>
    <w:p w14:paraId="25054C76" w14:textId="77777777" w:rsidR="00997D95" w:rsidRDefault="00997D95" w:rsidP="00997D95">
      <w:pPr>
        <w:pStyle w:val="PL"/>
      </w:pPr>
      <w:r>
        <w:t xml:space="preserve">              allOf:</w:t>
      </w:r>
    </w:p>
    <w:p w14:paraId="57531CD6" w14:textId="77777777" w:rsidR="00997D95" w:rsidRDefault="00997D95" w:rsidP="00997D95">
      <w:pPr>
        <w:pStyle w:val="PL"/>
      </w:pPr>
      <w:r>
        <w:t xml:space="preserve">                - $ref: 'genericNrm.yaml#/components/schemas/ManagedFunction-Attr'</w:t>
      </w:r>
    </w:p>
    <w:p w14:paraId="2A863302" w14:textId="77777777" w:rsidR="00997D95" w:rsidRDefault="00997D95" w:rsidP="00997D95">
      <w:pPr>
        <w:pStyle w:val="PL"/>
      </w:pPr>
      <w:r>
        <w:t xml:space="preserve">                - type: object</w:t>
      </w:r>
    </w:p>
    <w:p w14:paraId="795F9177" w14:textId="77777777" w:rsidR="00997D95" w:rsidRDefault="00997D95" w:rsidP="00997D95">
      <w:pPr>
        <w:pStyle w:val="PL"/>
      </w:pPr>
      <w:r>
        <w:t xml:space="preserve">                  properties:</w:t>
      </w:r>
    </w:p>
    <w:p w14:paraId="625C75D8" w14:textId="77777777" w:rsidR="00997D95" w:rsidRDefault="00997D95" w:rsidP="00997D95">
      <w:pPr>
        <w:pStyle w:val="PL"/>
      </w:pPr>
      <w:r>
        <w:t xml:space="preserve">                    plmnIdList:</w:t>
      </w:r>
    </w:p>
    <w:p w14:paraId="1021C3CD" w14:textId="77777777" w:rsidR="00997D95" w:rsidRDefault="00997D95" w:rsidP="00997D95">
      <w:pPr>
        <w:pStyle w:val="PL"/>
      </w:pPr>
      <w:r>
        <w:t xml:space="preserve">                      $ref: 'nrNrm.yaml#/components/schemas/PlmnIdList'</w:t>
      </w:r>
    </w:p>
    <w:p w14:paraId="7A614B43" w14:textId="77777777" w:rsidR="00997D95" w:rsidRDefault="00997D95" w:rsidP="00997D95">
      <w:pPr>
        <w:pStyle w:val="PL"/>
      </w:pPr>
      <w:r>
        <w:t xml:space="preserve">                    sBIFqdn:</w:t>
      </w:r>
    </w:p>
    <w:p w14:paraId="01914799" w14:textId="77777777" w:rsidR="00997D95" w:rsidRDefault="00997D95" w:rsidP="00997D95">
      <w:pPr>
        <w:pStyle w:val="PL"/>
      </w:pPr>
      <w:r>
        <w:t xml:space="preserve">                      type: string</w:t>
      </w:r>
    </w:p>
    <w:p w14:paraId="3D746E9B" w14:textId="77777777" w:rsidR="00997D95" w:rsidRDefault="00997D95" w:rsidP="00997D95">
      <w:pPr>
        <w:pStyle w:val="PL"/>
      </w:pPr>
      <w:r>
        <w:t xml:space="preserve">                    snssaiList:</w:t>
      </w:r>
    </w:p>
    <w:p w14:paraId="36C408BA" w14:textId="77777777" w:rsidR="00997D95" w:rsidRDefault="00997D95" w:rsidP="00997D95">
      <w:pPr>
        <w:pStyle w:val="PL"/>
      </w:pPr>
      <w:r>
        <w:t xml:space="preserve">                      $ref: 'nrNrm.yaml#/components/schemas/SnssaiList'</w:t>
      </w:r>
    </w:p>
    <w:p w14:paraId="198F9367" w14:textId="77777777" w:rsidR="00997D95" w:rsidRDefault="00997D95" w:rsidP="00997D95">
      <w:pPr>
        <w:pStyle w:val="PL"/>
      </w:pPr>
      <w:r>
        <w:t xml:space="preserve">                    managedNFProfile:</w:t>
      </w:r>
    </w:p>
    <w:p w14:paraId="34168300" w14:textId="77777777" w:rsidR="00997D95" w:rsidRDefault="00997D95" w:rsidP="00997D95">
      <w:pPr>
        <w:pStyle w:val="PL"/>
      </w:pPr>
      <w:r>
        <w:t xml:space="preserve">                      $ref: '#/components/schemas/ManagedNFProfile'</w:t>
      </w:r>
    </w:p>
    <w:p w14:paraId="5EAC73C2" w14:textId="77777777" w:rsidR="00997D95" w:rsidRDefault="00997D95" w:rsidP="00997D95">
      <w:pPr>
        <w:pStyle w:val="PL"/>
      </w:pPr>
      <w:r>
        <w:t xml:space="preserve">                    commModelList:</w:t>
      </w:r>
    </w:p>
    <w:p w14:paraId="18E1D4BC" w14:textId="77777777" w:rsidR="00997D95" w:rsidRDefault="00997D95" w:rsidP="00997D95">
      <w:pPr>
        <w:pStyle w:val="PL"/>
      </w:pPr>
      <w:r>
        <w:t xml:space="preserve">                      $ref: '#/components/schemas/CommModelList'</w:t>
      </w:r>
    </w:p>
    <w:p w14:paraId="2AAB026B" w14:textId="77777777" w:rsidR="00997D95" w:rsidRDefault="00997D95" w:rsidP="00997D95">
      <w:pPr>
        <w:pStyle w:val="PL"/>
      </w:pPr>
      <w:r>
        <w:t xml:space="preserve">    ScpFunction-Single:</w:t>
      </w:r>
    </w:p>
    <w:p w14:paraId="7D889FB4" w14:textId="77777777" w:rsidR="00997D95" w:rsidRDefault="00997D95" w:rsidP="00997D95">
      <w:pPr>
        <w:pStyle w:val="PL"/>
      </w:pPr>
      <w:r>
        <w:t xml:space="preserve">      allOf:</w:t>
      </w:r>
    </w:p>
    <w:p w14:paraId="7D63BE9D" w14:textId="77777777" w:rsidR="00997D95" w:rsidRDefault="00997D95" w:rsidP="00997D95">
      <w:pPr>
        <w:pStyle w:val="PL"/>
      </w:pPr>
      <w:r>
        <w:t xml:space="preserve">        - $ref: 'genericNrm.yaml#/components/schemas/Top-Attr'</w:t>
      </w:r>
    </w:p>
    <w:p w14:paraId="7694818C" w14:textId="77777777" w:rsidR="00997D95" w:rsidRDefault="00997D95" w:rsidP="00997D95">
      <w:pPr>
        <w:pStyle w:val="PL"/>
      </w:pPr>
      <w:r>
        <w:t xml:space="preserve">        - type: object</w:t>
      </w:r>
    </w:p>
    <w:p w14:paraId="3A3AC315" w14:textId="77777777" w:rsidR="00997D95" w:rsidRDefault="00997D95" w:rsidP="00997D95">
      <w:pPr>
        <w:pStyle w:val="PL"/>
      </w:pPr>
      <w:r>
        <w:t xml:space="preserve">          properties:</w:t>
      </w:r>
    </w:p>
    <w:p w14:paraId="7B5AD3C4" w14:textId="77777777" w:rsidR="00997D95" w:rsidRDefault="00997D95" w:rsidP="00997D95">
      <w:pPr>
        <w:pStyle w:val="PL"/>
      </w:pPr>
      <w:r>
        <w:t xml:space="preserve">            attributes:</w:t>
      </w:r>
    </w:p>
    <w:p w14:paraId="667B0FEB" w14:textId="77777777" w:rsidR="00997D95" w:rsidRDefault="00997D95" w:rsidP="00997D95">
      <w:pPr>
        <w:pStyle w:val="PL"/>
      </w:pPr>
      <w:r>
        <w:t xml:space="preserve">              allOf:</w:t>
      </w:r>
    </w:p>
    <w:p w14:paraId="1A1EA52E" w14:textId="77777777" w:rsidR="00997D95" w:rsidRDefault="00997D95" w:rsidP="00997D95">
      <w:pPr>
        <w:pStyle w:val="PL"/>
      </w:pPr>
      <w:r>
        <w:t xml:space="preserve">                - $ref: 'genericNrm.yaml#/components/schemas/ManagedFunction-Attr'</w:t>
      </w:r>
    </w:p>
    <w:p w14:paraId="24B3A463" w14:textId="77777777" w:rsidR="00997D95" w:rsidRDefault="00997D95" w:rsidP="00997D95">
      <w:pPr>
        <w:pStyle w:val="PL"/>
      </w:pPr>
      <w:r>
        <w:t xml:space="preserve">                - type: object</w:t>
      </w:r>
    </w:p>
    <w:p w14:paraId="1AB6392B" w14:textId="77777777" w:rsidR="00997D95" w:rsidRDefault="00997D95" w:rsidP="00997D95">
      <w:pPr>
        <w:pStyle w:val="PL"/>
      </w:pPr>
      <w:r>
        <w:t xml:space="preserve">                  properties:</w:t>
      </w:r>
    </w:p>
    <w:p w14:paraId="5BBBD9DF" w14:textId="77777777" w:rsidR="00997D95" w:rsidRDefault="00997D95" w:rsidP="00997D95">
      <w:pPr>
        <w:pStyle w:val="PL"/>
      </w:pPr>
      <w:r>
        <w:t xml:space="preserve">                    supportedFuncList:</w:t>
      </w:r>
    </w:p>
    <w:p w14:paraId="50A22324" w14:textId="77777777" w:rsidR="00997D95" w:rsidRDefault="00997D95" w:rsidP="00997D95">
      <w:pPr>
        <w:pStyle w:val="PL"/>
      </w:pPr>
      <w:r>
        <w:t xml:space="preserve">                      $ref: '#/components/schemas/SupportedFuncList'</w:t>
      </w:r>
    </w:p>
    <w:p w14:paraId="772B01D4" w14:textId="77777777" w:rsidR="00997D95" w:rsidRDefault="00997D95" w:rsidP="00997D95">
      <w:pPr>
        <w:pStyle w:val="PL"/>
      </w:pPr>
      <w:r>
        <w:t xml:space="preserve">                    address:</w:t>
      </w:r>
    </w:p>
    <w:p w14:paraId="47F2157B" w14:textId="77777777" w:rsidR="00997D95" w:rsidRDefault="00997D95" w:rsidP="00997D95">
      <w:pPr>
        <w:pStyle w:val="PL"/>
      </w:pPr>
      <w:r>
        <w:t xml:space="preserve">                      $ref: 'genericNrm.yaml#/components/schemas/HostAddr'</w:t>
      </w:r>
    </w:p>
    <w:p w14:paraId="2D2EE614" w14:textId="77777777" w:rsidR="00997D95" w:rsidRDefault="00997D95" w:rsidP="00997D95">
      <w:pPr>
        <w:pStyle w:val="PL"/>
      </w:pPr>
      <w:r>
        <w:t xml:space="preserve">        - $ref: 'genericNrm.yaml#/components/schemas/ManagedFunction-ncO'</w:t>
      </w:r>
    </w:p>
    <w:p w14:paraId="7B3D514C" w14:textId="77777777" w:rsidR="00997D95" w:rsidRDefault="00997D95" w:rsidP="00997D95">
      <w:pPr>
        <w:pStyle w:val="PL"/>
      </w:pPr>
      <w:r>
        <w:t xml:space="preserve">    NefFunction-Single:</w:t>
      </w:r>
    </w:p>
    <w:p w14:paraId="7A64CE1C" w14:textId="77777777" w:rsidR="00997D95" w:rsidRDefault="00997D95" w:rsidP="00997D95">
      <w:pPr>
        <w:pStyle w:val="PL"/>
      </w:pPr>
      <w:r>
        <w:t xml:space="preserve">      allOf:</w:t>
      </w:r>
    </w:p>
    <w:p w14:paraId="084411F8" w14:textId="77777777" w:rsidR="00997D95" w:rsidRDefault="00997D95" w:rsidP="00997D95">
      <w:pPr>
        <w:pStyle w:val="PL"/>
      </w:pPr>
      <w:r>
        <w:t xml:space="preserve">        - $ref: 'genericNrm.yaml#/components/schemas/Top-Attr'</w:t>
      </w:r>
    </w:p>
    <w:p w14:paraId="36720C12" w14:textId="77777777" w:rsidR="00997D95" w:rsidRDefault="00997D95" w:rsidP="00997D95">
      <w:pPr>
        <w:pStyle w:val="PL"/>
      </w:pPr>
      <w:r>
        <w:t xml:space="preserve">        - type: object</w:t>
      </w:r>
    </w:p>
    <w:p w14:paraId="5045D220" w14:textId="77777777" w:rsidR="00997D95" w:rsidRDefault="00997D95" w:rsidP="00997D95">
      <w:pPr>
        <w:pStyle w:val="PL"/>
      </w:pPr>
      <w:r>
        <w:t xml:space="preserve">          properties:</w:t>
      </w:r>
    </w:p>
    <w:p w14:paraId="219AE952" w14:textId="77777777" w:rsidR="00997D95" w:rsidRDefault="00997D95" w:rsidP="00997D95">
      <w:pPr>
        <w:pStyle w:val="PL"/>
      </w:pPr>
      <w:r>
        <w:t xml:space="preserve">            attributes:</w:t>
      </w:r>
    </w:p>
    <w:p w14:paraId="4EF5C482" w14:textId="77777777" w:rsidR="00997D95" w:rsidRDefault="00997D95" w:rsidP="00997D95">
      <w:pPr>
        <w:pStyle w:val="PL"/>
      </w:pPr>
      <w:r>
        <w:t xml:space="preserve">              allOf:</w:t>
      </w:r>
    </w:p>
    <w:p w14:paraId="45808146" w14:textId="77777777" w:rsidR="00997D95" w:rsidRDefault="00997D95" w:rsidP="00997D95">
      <w:pPr>
        <w:pStyle w:val="PL"/>
      </w:pPr>
      <w:r>
        <w:t xml:space="preserve">                - $ref: 'genericNrm.yaml#/components/schemas/ManagedFunction-Attr'</w:t>
      </w:r>
    </w:p>
    <w:p w14:paraId="6DEC304C" w14:textId="77777777" w:rsidR="00997D95" w:rsidRDefault="00997D95" w:rsidP="00997D95">
      <w:pPr>
        <w:pStyle w:val="PL"/>
      </w:pPr>
      <w:r>
        <w:t xml:space="preserve">                - type: object</w:t>
      </w:r>
    </w:p>
    <w:p w14:paraId="1905B398" w14:textId="77777777" w:rsidR="00997D95" w:rsidRDefault="00997D95" w:rsidP="00997D95">
      <w:pPr>
        <w:pStyle w:val="PL"/>
      </w:pPr>
      <w:r>
        <w:t xml:space="preserve">                  properties:</w:t>
      </w:r>
    </w:p>
    <w:p w14:paraId="0AC79BEC" w14:textId="77777777" w:rsidR="00997D95" w:rsidRDefault="00997D95" w:rsidP="00997D95">
      <w:pPr>
        <w:pStyle w:val="PL"/>
      </w:pPr>
      <w:r>
        <w:t xml:space="preserve">                    sBIFqdn:</w:t>
      </w:r>
    </w:p>
    <w:p w14:paraId="26B56E13" w14:textId="77777777" w:rsidR="00997D95" w:rsidRDefault="00997D95" w:rsidP="00997D95">
      <w:pPr>
        <w:pStyle w:val="PL"/>
      </w:pPr>
      <w:r>
        <w:t xml:space="preserve">                      type: string</w:t>
      </w:r>
    </w:p>
    <w:p w14:paraId="194C915E" w14:textId="77777777" w:rsidR="00997D95" w:rsidRDefault="00997D95" w:rsidP="00997D95">
      <w:pPr>
        <w:pStyle w:val="PL"/>
      </w:pPr>
      <w:r>
        <w:t xml:space="preserve">                    snssaiList:</w:t>
      </w:r>
    </w:p>
    <w:p w14:paraId="29717B0C" w14:textId="77777777" w:rsidR="00997D95" w:rsidRDefault="00997D95" w:rsidP="00997D95">
      <w:pPr>
        <w:pStyle w:val="PL"/>
      </w:pPr>
      <w:r>
        <w:t xml:space="preserve">                      $ref: 'nrNrm.yaml#/components/schemas/SnssaiList'</w:t>
      </w:r>
    </w:p>
    <w:p w14:paraId="018A422C" w14:textId="77777777" w:rsidR="00997D95" w:rsidRDefault="00997D95" w:rsidP="00997D95">
      <w:pPr>
        <w:pStyle w:val="PL"/>
      </w:pPr>
      <w:r>
        <w:t xml:space="preserve">                    managedNFProfile:</w:t>
      </w:r>
    </w:p>
    <w:p w14:paraId="3019380D" w14:textId="77777777" w:rsidR="00997D95" w:rsidRDefault="00997D95" w:rsidP="00997D95">
      <w:pPr>
        <w:pStyle w:val="PL"/>
      </w:pPr>
      <w:r>
        <w:t xml:space="preserve">                      $ref: '#/components/schemas/ManagedNFProfile'</w:t>
      </w:r>
    </w:p>
    <w:p w14:paraId="528808B0" w14:textId="77777777" w:rsidR="00997D95" w:rsidRDefault="00997D95" w:rsidP="00997D95">
      <w:pPr>
        <w:pStyle w:val="PL"/>
      </w:pPr>
      <w:r>
        <w:t xml:space="preserve">                    capabilityList:</w:t>
      </w:r>
    </w:p>
    <w:p w14:paraId="47C23598" w14:textId="77777777" w:rsidR="00997D95" w:rsidRDefault="00997D95" w:rsidP="00997D95">
      <w:pPr>
        <w:pStyle w:val="PL"/>
      </w:pPr>
      <w:r>
        <w:t xml:space="preserve">                      $ref: '#/components/schemas/CapabilityList'</w:t>
      </w:r>
    </w:p>
    <w:p w14:paraId="008EEEBA" w14:textId="77777777" w:rsidR="00997D95" w:rsidRDefault="00997D95" w:rsidP="00997D95">
      <w:pPr>
        <w:pStyle w:val="PL"/>
      </w:pPr>
      <w:r>
        <w:t xml:space="preserve">                    isINEF:</w:t>
      </w:r>
    </w:p>
    <w:p w14:paraId="0668F545" w14:textId="77777777" w:rsidR="00997D95" w:rsidRDefault="00997D95" w:rsidP="00997D95">
      <w:pPr>
        <w:pStyle w:val="PL"/>
      </w:pPr>
      <w:r>
        <w:t xml:space="preserve">                      type: boolean</w:t>
      </w:r>
    </w:p>
    <w:p w14:paraId="0396052E" w14:textId="77777777" w:rsidR="00997D95" w:rsidRDefault="00997D95" w:rsidP="00997D95">
      <w:pPr>
        <w:pStyle w:val="PL"/>
      </w:pPr>
      <w:r>
        <w:t xml:space="preserve">                    isCAPIFSup:</w:t>
      </w:r>
    </w:p>
    <w:p w14:paraId="2D515BA9" w14:textId="77777777" w:rsidR="00997D95" w:rsidRDefault="00997D95" w:rsidP="00997D95">
      <w:pPr>
        <w:pStyle w:val="PL"/>
      </w:pPr>
      <w:r>
        <w:t xml:space="preserve">                      type: boolean</w:t>
      </w:r>
    </w:p>
    <w:p w14:paraId="25362176" w14:textId="77777777" w:rsidR="00997D95" w:rsidRDefault="00997D95" w:rsidP="00997D95">
      <w:pPr>
        <w:pStyle w:val="PL"/>
      </w:pPr>
      <w:r>
        <w:t xml:space="preserve">        - $ref: 'genericNrm.yaml#/components/schemas/ManagedFunction-ncO'</w:t>
      </w:r>
    </w:p>
    <w:p w14:paraId="28AE83AF" w14:textId="77777777" w:rsidR="00997D95" w:rsidRDefault="00997D95" w:rsidP="00997D95">
      <w:pPr>
        <w:pStyle w:val="PL"/>
      </w:pPr>
    </w:p>
    <w:p w14:paraId="49FEA5EB" w14:textId="77777777" w:rsidR="00997D95" w:rsidRDefault="00997D95" w:rsidP="00997D95">
      <w:pPr>
        <w:pStyle w:val="PL"/>
      </w:pPr>
      <w:r>
        <w:t xml:space="preserve">    ExternalAmfFunction-Single:</w:t>
      </w:r>
    </w:p>
    <w:p w14:paraId="492FFDF0" w14:textId="77777777" w:rsidR="00997D95" w:rsidRDefault="00997D95" w:rsidP="00997D95">
      <w:pPr>
        <w:pStyle w:val="PL"/>
      </w:pPr>
      <w:r>
        <w:t xml:space="preserve">      allOf:</w:t>
      </w:r>
    </w:p>
    <w:p w14:paraId="512DCAA9" w14:textId="77777777" w:rsidR="00997D95" w:rsidRDefault="00997D95" w:rsidP="00997D95">
      <w:pPr>
        <w:pStyle w:val="PL"/>
      </w:pPr>
      <w:r>
        <w:t xml:space="preserve">        - $ref: 'genericNrm.yaml#/components/schemas/Top-Attr'</w:t>
      </w:r>
    </w:p>
    <w:p w14:paraId="64C49381" w14:textId="77777777" w:rsidR="00997D95" w:rsidRDefault="00997D95" w:rsidP="00997D95">
      <w:pPr>
        <w:pStyle w:val="PL"/>
      </w:pPr>
      <w:r>
        <w:t xml:space="preserve">        - type: object</w:t>
      </w:r>
    </w:p>
    <w:p w14:paraId="645B9B18" w14:textId="77777777" w:rsidR="00997D95" w:rsidRDefault="00997D95" w:rsidP="00997D95">
      <w:pPr>
        <w:pStyle w:val="PL"/>
      </w:pPr>
      <w:r>
        <w:t xml:space="preserve">          properties:</w:t>
      </w:r>
    </w:p>
    <w:p w14:paraId="2959E2C1" w14:textId="77777777" w:rsidR="00997D95" w:rsidRDefault="00997D95" w:rsidP="00997D95">
      <w:pPr>
        <w:pStyle w:val="PL"/>
      </w:pPr>
      <w:r>
        <w:t xml:space="preserve">            attributes:</w:t>
      </w:r>
    </w:p>
    <w:p w14:paraId="785CC354" w14:textId="77777777" w:rsidR="00997D95" w:rsidRDefault="00997D95" w:rsidP="00997D95">
      <w:pPr>
        <w:pStyle w:val="PL"/>
      </w:pPr>
      <w:r>
        <w:t xml:space="preserve">              allOf:</w:t>
      </w:r>
    </w:p>
    <w:p w14:paraId="19BE56B8" w14:textId="77777777" w:rsidR="00997D95" w:rsidRDefault="00997D95" w:rsidP="00997D95">
      <w:pPr>
        <w:pStyle w:val="PL"/>
      </w:pPr>
      <w:r>
        <w:t xml:space="preserve">                - $ref: 'genericNrm.yaml#/components/schemas/ManagedFunction-Attr'</w:t>
      </w:r>
    </w:p>
    <w:p w14:paraId="36118538" w14:textId="77777777" w:rsidR="00997D95" w:rsidRDefault="00997D95" w:rsidP="00997D95">
      <w:pPr>
        <w:pStyle w:val="PL"/>
      </w:pPr>
      <w:r>
        <w:t xml:space="preserve">                - type: object</w:t>
      </w:r>
    </w:p>
    <w:p w14:paraId="59308DE8" w14:textId="77777777" w:rsidR="00997D95" w:rsidRDefault="00997D95" w:rsidP="00997D95">
      <w:pPr>
        <w:pStyle w:val="PL"/>
      </w:pPr>
      <w:r>
        <w:t xml:space="preserve">                  properties:</w:t>
      </w:r>
    </w:p>
    <w:p w14:paraId="36C0F1F2" w14:textId="77777777" w:rsidR="00997D95" w:rsidRDefault="00997D95" w:rsidP="00997D95">
      <w:pPr>
        <w:pStyle w:val="PL"/>
      </w:pPr>
      <w:r>
        <w:t xml:space="preserve">                    plmnIdList:</w:t>
      </w:r>
    </w:p>
    <w:p w14:paraId="230EA3A3" w14:textId="77777777" w:rsidR="00997D95" w:rsidRDefault="00997D95" w:rsidP="00997D95">
      <w:pPr>
        <w:pStyle w:val="PL"/>
      </w:pPr>
      <w:r>
        <w:t xml:space="preserve">                      $ref: 'nrNrm.yaml#/components/schemas/PlmnIdList'</w:t>
      </w:r>
    </w:p>
    <w:p w14:paraId="03A86C13" w14:textId="77777777" w:rsidR="00997D95" w:rsidRDefault="00997D95" w:rsidP="00997D95">
      <w:pPr>
        <w:pStyle w:val="PL"/>
      </w:pPr>
      <w:r>
        <w:t xml:space="preserve">                    amfIdentifier:</w:t>
      </w:r>
    </w:p>
    <w:p w14:paraId="6F46CFCB" w14:textId="77777777" w:rsidR="00997D95" w:rsidRDefault="00997D95" w:rsidP="00997D95">
      <w:pPr>
        <w:pStyle w:val="PL"/>
      </w:pPr>
      <w:r>
        <w:t xml:space="preserve">                      $ref: '#/components/schemas/AmfIdentifier'</w:t>
      </w:r>
    </w:p>
    <w:p w14:paraId="0A9E961C" w14:textId="77777777" w:rsidR="00997D95" w:rsidRDefault="00997D95" w:rsidP="00997D95">
      <w:pPr>
        <w:pStyle w:val="PL"/>
      </w:pPr>
      <w:r>
        <w:t xml:space="preserve">    ExternalNrfFunction-Single:</w:t>
      </w:r>
    </w:p>
    <w:p w14:paraId="00F1714A" w14:textId="77777777" w:rsidR="00997D95" w:rsidRDefault="00997D95" w:rsidP="00997D95">
      <w:pPr>
        <w:pStyle w:val="PL"/>
      </w:pPr>
      <w:r>
        <w:t xml:space="preserve">      allOf:</w:t>
      </w:r>
    </w:p>
    <w:p w14:paraId="4993D170" w14:textId="77777777" w:rsidR="00997D95" w:rsidRDefault="00997D95" w:rsidP="00997D95">
      <w:pPr>
        <w:pStyle w:val="PL"/>
      </w:pPr>
      <w:r>
        <w:t xml:space="preserve">        - $ref: 'genericNrm.yaml#/components/schemas/Top-Attr'</w:t>
      </w:r>
    </w:p>
    <w:p w14:paraId="46D6A050" w14:textId="77777777" w:rsidR="00997D95" w:rsidRDefault="00997D95" w:rsidP="00997D95">
      <w:pPr>
        <w:pStyle w:val="PL"/>
      </w:pPr>
      <w:r>
        <w:t xml:space="preserve">        - type: object</w:t>
      </w:r>
    </w:p>
    <w:p w14:paraId="32D0EE36" w14:textId="77777777" w:rsidR="00997D95" w:rsidRDefault="00997D95" w:rsidP="00997D95">
      <w:pPr>
        <w:pStyle w:val="PL"/>
      </w:pPr>
      <w:r>
        <w:t xml:space="preserve">          properties:</w:t>
      </w:r>
    </w:p>
    <w:p w14:paraId="144F5C98" w14:textId="77777777" w:rsidR="00997D95" w:rsidRDefault="00997D95" w:rsidP="00997D95">
      <w:pPr>
        <w:pStyle w:val="PL"/>
      </w:pPr>
      <w:r>
        <w:t xml:space="preserve">            attributes:</w:t>
      </w:r>
    </w:p>
    <w:p w14:paraId="439FF7EE" w14:textId="77777777" w:rsidR="00997D95" w:rsidRDefault="00997D95" w:rsidP="00997D95">
      <w:pPr>
        <w:pStyle w:val="PL"/>
      </w:pPr>
      <w:r>
        <w:t xml:space="preserve">              allOf:</w:t>
      </w:r>
    </w:p>
    <w:p w14:paraId="6AF72E97" w14:textId="77777777" w:rsidR="00997D95" w:rsidRDefault="00997D95" w:rsidP="00997D95">
      <w:pPr>
        <w:pStyle w:val="PL"/>
      </w:pPr>
      <w:r>
        <w:t xml:space="preserve">                - $ref: 'genericNrm.yaml#/components/schemas/ManagedFunction-Attr'</w:t>
      </w:r>
    </w:p>
    <w:p w14:paraId="27C33B7C" w14:textId="77777777" w:rsidR="00997D95" w:rsidRDefault="00997D95" w:rsidP="00997D95">
      <w:pPr>
        <w:pStyle w:val="PL"/>
      </w:pPr>
      <w:r>
        <w:t xml:space="preserve">                - type: object</w:t>
      </w:r>
    </w:p>
    <w:p w14:paraId="07CDDBCB" w14:textId="77777777" w:rsidR="00997D95" w:rsidRDefault="00997D95" w:rsidP="00997D95">
      <w:pPr>
        <w:pStyle w:val="PL"/>
      </w:pPr>
      <w:r>
        <w:t xml:space="preserve">                  properties:</w:t>
      </w:r>
    </w:p>
    <w:p w14:paraId="7F75A2C1" w14:textId="77777777" w:rsidR="00997D95" w:rsidRDefault="00997D95" w:rsidP="00997D95">
      <w:pPr>
        <w:pStyle w:val="PL"/>
      </w:pPr>
      <w:r>
        <w:t xml:space="preserve">                    plmnIdList:</w:t>
      </w:r>
    </w:p>
    <w:p w14:paraId="5EF1C62A" w14:textId="77777777" w:rsidR="00997D95" w:rsidRDefault="00997D95" w:rsidP="00997D95">
      <w:pPr>
        <w:pStyle w:val="PL"/>
      </w:pPr>
      <w:r>
        <w:t xml:space="preserve">                      $ref: 'nrNrm.yaml#/components/schemas/PlmnIdList'</w:t>
      </w:r>
    </w:p>
    <w:p w14:paraId="7C4C236E" w14:textId="77777777" w:rsidR="00997D95" w:rsidRDefault="00997D95" w:rsidP="00997D95">
      <w:pPr>
        <w:pStyle w:val="PL"/>
      </w:pPr>
      <w:r>
        <w:t xml:space="preserve">    ExternalNssfFunction-Single:</w:t>
      </w:r>
    </w:p>
    <w:p w14:paraId="0FF81B90" w14:textId="77777777" w:rsidR="00997D95" w:rsidRDefault="00997D95" w:rsidP="00997D95">
      <w:pPr>
        <w:pStyle w:val="PL"/>
      </w:pPr>
      <w:r>
        <w:t xml:space="preserve">      allOf:</w:t>
      </w:r>
    </w:p>
    <w:p w14:paraId="3C462CAB" w14:textId="77777777" w:rsidR="00997D95" w:rsidRDefault="00997D95" w:rsidP="00997D95">
      <w:pPr>
        <w:pStyle w:val="PL"/>
      </w:pPr>
      <w:r>
        <w:t xml:space="preserve">        - $ref: 'genericNrm.yaml#/components/schemas/Top-Attr'</w:t>
      </w:r>
    </w:p>
    <w:p w14:paraId="6B2C6F4A" w14:textId="77777777" w:rsidR="00997D95" w:rsidRDefault="00997D95" w:rsidP="00997D95">
      <w:pPr>
        <w:pStyle w:val="PL"/>
      </w:pPr>
      <w:r>
        <w:t xml:space="preserve">        - type: object</w:t>
      </w:r>
    </w:p>
    <w:p w14:paraId="22B65B8D" w14:textId="77777777" w:rsidR="00997D95" w:rsidRDefault="00997D95" w:rsidP="00997D95">
      <w:pPr>
        <w:pStyle w:val="PL"/>
      </w:pPr>
      <w:r>
        <w:t xml:space="preserve">          properties:</w:t>
      </w:r>
    </w:p>
    <w:p w14:paraId="48E2F8D4" w14:textId="77777777" w:rsidR="00997D95" w:rsidRDefault="00997D95" w:rsidP="00997D95">
      <w:pPr>
        <w:pStyle w:val="PL"/>
      </w:pPr>
      <w:r>
        <w:t xml:space="preserve">            attributes:</w:t>
      </w:r>
    </w:p>
    <w:p w14:paraId="4670B73B" w14:textId="77777777" w:rsidR="00997D95" w:rsidRDefault="00997D95" w:rsidP="00997D95">
      <w:pPr>
        <w:pStyle w:val="PL"/>
      </w:pPr>
      <w:r>
        <w:t xml:space="preserve">              allOf:</w:t>
      </w:r>
    </w:p>
    <w:p w14:paraId="6D322095" w14:textId="77777777" w:rsidR="00997D95" w:rsidRDefault="00997D95" w:rsidP="00997D95">
      <w:pPr>
        <w:pStyle w:val="PL"/>
      </w:pPr>
      <w:r>
        <w:t xml:space="preserve">                - $ref: 'genericNrm.yaml#/components/schemas/ManagedFunction-Attr'</w:t>
      </w:r>
    </w:p>
    <w:p w14:paraId="3718DF47" w14:textId="77777777" w:rsidR="00997D95" w:rsidRDefault="00997D95" w:rsidP="00997D95">
      <w:pPr>
        <w:pStyle w:val="PL"/>
      </w:pPr>
      <w:r>
        <w:t xml:space="preserve">                - type: object</w:t>
      </w:r>
    </w:p>
    <w:p w14:paraId="503A770A" w14:textId="77777777" w:rsidR="00997D95" w:rsidRDefault="00997D95" w:rsidP="00997D95">
      <w:pPr>
        <w:pStyle w:val="PL"/>
      </w:pPr>
      <w:r>
        <w:t xml:space="preserve">                  properties:</w:t>
      </w:r>
    </w:p>
    <w:p w14:paraId="6DF5A913" w14:textId="77777777" w:rsidR="00997D95" w:rsidRDefault="00997D95" w:rsidP="00997D95">
      <w:pPr>
        <w:pStyle w:val="PL"/>
      </w:pPr>
      <w:r>
        <w:t xml:space="preserve">                    plmnIdList:</w:t>
      </w:r>
    </w:p>
    <w:p w14:paraId="04643411" w14:textId="77777777" w:rsidR="00997D95" w:rsidRDefault="00997D95" w:rsidP="00997D95">
      <w:pPr>
        <w:pStyle w:val="PL"/>
      </w:pPr>
      <w:r>
        <w:t xml:space="preserve">                      $ref: 'nrNrm.yaml#/components/schemas/PlmnIdList'</w:t>
      </w:r>
    </w:p>
    <w:p w14:paraId="132E34E3" w14:textId="77777777" w:rsidR="00997D95" w:rsidRDefault="00997D95" w:rsidP="00997D95">
      <w:pPr>
        <w:pStyle w:val="PL"/>
      </w:pPr>
      <w:r>
        <w:t xml:space="preserve">    ExternalSeppFunction-Single:</w:t>
      </w:r>
    </w:p>
    <w:p w14:paraId="6EAFB198" w14:textId="77777777" w:rsidR="00997D95" w:rsidRDefault="00997D95" w:rsidP="00997D95">
      <w:pPr>
        <w:pStyle w:val="PL"/>
      </w:pPr>
      <w:r>
        <w:t xml:space="preserve">      allOf:</w:t>
      </w:r>
    </w:p>
    <w:p w14:paraId="653CF8D8" w14:textId="77777777" w:rsidR="00997D95" w:rsidRDefault="00997D95" w:rsidP="00997D95">
      <w:pPr>
        <w:pStyle w:val="PL"/>
      </w:pPr>
      <w:r>
        <w:t xml:space="preserve">        - $ref: 'genericNrm.yaml#/components/schemas/Top-Attr'</w:t>
      </w:r>
    </w:p>
    <w:p w14:paraId="6F237492" w14:textId="77777777" w:rsidR="00997D95" w:rsidRDefault="00997D95" w:rsidP="00997D95">
      <w:pPr>
        <w:pStyle w:val="PL"/>
      </w:pPr>
      <w:r>
        <w:t xml:space="preserve">        - type: object</w:t>
      </w:r>
    </w:p>
    <w:p w14:paraId="3E3BF9C7" w14:textId="77777777" w:rsidR="00997D95" w:rsidRDefault="00997D95" w:rsidP="00997D95">
      <w:pPr>
        <w:pStyle w:val="PL"/>
      </w:pPr>
      <w:r>
        <w:t xml:space="preserve">          properties:</w:t>
      </w:r>
    </w:p>
    <w:p w14:paraId="1DEA2122" w14:textId="77777777" w:rsidR="00997D95" w:rsidRDefault="00997D95" w:rsidP="00997D95">
      <w:pPr>
        <w:pStyle w:val="PL"/>
      </w:pPr>
      <w:r>
        <w:t xml:space="preserve">            attributes:</w:t>
      </w:r>
    </w:p>
    <w:p w14:paraId="3A05E706" w14:textId="77777777" w:rsidR="00997D95" w:rsidRDefault="00997D95" w:rsidP="00997D95">
      <w:pPr>
        <w:pStyle w:val="PL"/>
      </w:pPr>
      <w:r>
        <w:t xml:space="preserve">              allOf:</w:t>
      </w:r>
    </w:p>
    <w:p w14:paraId="0F7CAA93" w14:textId="77777777" w:rsidR="00997D95" w:rsidRDefault="00997D95" w:rsidP="00997D95">
      <w:pPr>
        <w:pStyle w:val="PL"/>
      </w:pPr>
      <w:r>
        <w:t xml:space="preserve">                - $ref: 'genericNrm.yaml#/components/schemas/ManagedFunction-Attr'</w:t>
      </w:r>
    </w:p>
    <w:p w14:paraId="3CA87144" w14:textId="77777777" w:rsidR="00997D95" w:rsidRDefault="00997D95" w:rsidP="00997D95">
      <w:pPr>
        <w:pStyle w:val="PL"/>
      </w:pPr>
      <w:r>
        <w:t xml:space="preserve">                - type: object</w:t>
      </w:r>
    </w:p>
    <w:p w14:paraId="250E0975" w14:textId="77777777" w:rsidR="00997D95" w:rsidRDefault="00997D95" w:rsidP="00997D95">
      <w:pPr>
        <w:pStyle w:val="PL"/>
      </w:pPr>
      <w:r>
        <w:t xml:space="preserve">                  properties:</w:t>
      </w:r>
    </w:p>
    <w:p w14:paraId="268D997C" w14:textId="77777777" w:rsidR="00997D95" w:rsidRDefault="00997D95" w:rsidP="00997D95">
      <w:pPr>
        <w:pStyle w:val="PL"/>
      </w:pPr>
      <w:r>
        <w:t xml:space="preserve">                    plmnId:</w:t>
      </w:r>
    </w:p>
    <w:p w14:paraId="2145E491" w14:textId="77777777" w:rsidR="00997D95" w:rsidRDefault="00997D95" w:rsidP="00997D95">
      <w:pPr>
        <w:pStyle w:val="PL"/>
      </w:pPr>
      <w:r>
        <w:t xml:space="preserve">                      $ref: 'nrNrm.yaml#/components/schemas/PlmnId'</w:t>
      </w:r>
    </w:p>
    <w:p w14:paraId="115E6333" w14:textId="77777777" w:rsidR="00997D95" w:rsidRDefault="00997D95" w:rsidP="00997D95">
      <w:pPr>
        <w:pStyle w:val="PL"/>
      </w:pPr>
      <w:r>
        <w:t xml:space="preserve">                    sEPPId:</w:t>
      </w:r>
    </w:p>
    <w:p w14:paraId="6D104ACE" w14:textId="77777777" w:rsidR="00997D95" w:rsidRDefault="00997D95" w:rsidP="00997D95">
      <w:pPr>
        <w:pStyle w:val="PL"/>
      </w:pPr>
      <w:r>
        <w:t xml:space="preserve">                      type: integer</w:t>
      </w:r>
    </w:p>
    <w:p w14:paraId="2512B248" w14:textId="77777777" w:rsidR="00997D95" w:rsidRDefault="00997D95" w:rsidP="00997D95">
      <w:pPr>
        <w:pStyle w:val="PL"/>
      </w:pPr>
      <w:r>
        <w:t xml:space="preserve">                    fqdn:</w:t>
      </w:r>
    </w:p>
    <w:p w14:paraId="594E27EE" w14:textId="77777777" w:rsidR="00997D95" w:rsidRDefault="00997D95" w:rsidP="00997D95">
      <w:pPr>
        <w:pStyle w:val="PL"/>
      </w:pPr>
      <w:r>
        <w:t xml:space="preserve">                      $ref: 'genericNrm.yaml#/components/schemas/Fqdn'</w:t>
      </w:r>
    </w:p>
    <w:p w14:paraId="265EC302" w14:textId="77777777" w:rsidR="00997D95" w:rsidRDefault="00997D95" w:rsidP="00997D95">
      <w:pPr>
        <w:pStyle w:val="PL"/>
      </w:pPr>
    </w:p>
    <w:p w14:paraId="1C6BECA2" w14:textId="77777777" w:rsidR="00997D95" w:rsidRDefault="00997D95" w:rsidP="00997D95">
      <w:pPr>
        <w:pStyle w:val="PL"/>
      </w:pPr>
    </w:p>
    <w:p w14:paraId="7361D293" w14:textId="77777777" w:rsidR="00997D95" w:rsidRDefault="00997D95" w:rsidP="00997D95">
      <w:pPr>
        <w:pStyle w:val="PL"/>
      </w:pPr>
      <w:r>
        <w:t xml:space="preserve">    EP_N2-Single:</w:t>
      </w:r>
    </w:p>
    <w:p w14:paraId="0AD8356F" w14:textId="77777777" w:rsidR="00997D95" w:rsidRDefault="00997D95" w:rsidP="00997D95">
      <w:pPr>
        <w:pStyle w:val="PL"/>
      </w:pPr>
      <w:r>
        <w:t xml:space="preserve">      allOf:</w:t>
      </w:r>
    </w:p>
    <w:p w14:paraId="2386A9AF" w14:textId="77777777" w:rsidR="00997D95" w:rsidRDefault="00997D95" w:rsidP="00997D95">
      <w:pPr>
        <w:pStyle w:val="PL"/>
      </w:pPr>
      <w:r>
        <w:t xml:space="preserve">        - $ref: 'genericNrm.yaml#/components/schemas/Top-Attr'</w:t>
      </w:r>
    </w:p>
    <w:p w14:paraId="0028678F" w14:textId="77777777" w:rsidR="00997D95" w:rsidRDefault="00997D95" w:rsidP="00997D95">
      <w:pPr>
        <w:pStyle w:val="PL"/>
      </w:pPr>
      <w:r>
        <w:t xml:space="preserve">        - type: object</w:t>
      </w:r>
    </w:p>
    <w:p w14:paraId="29198948" w14:textId="77777777" w:rsidR="00997D95" w:rsidRDefault="00997D95" w:rsidP="00997D95">
      <w:pPr>
        <w:pStyle w:val="PL"/>
      </w:pPr>
      <w:r>
        <w:t xml:space="preserve">          properties:</w:t>
      </w:r>
    </w:p>
    <w:p w14:paraId="53B448B4" w14:textId="77777777" w:rsidR="00997D95" w:rsidRDefault="00997D95" w:rsidP="00997D95">
      <w:pPr>
        <w:pStyle w:val="PL"/>
      </w:pPr>
      <w:r>
        <w:t xml:space="preserve">            attributes:</w:t>
      </w:r>
    </w:p>
    <w:p w14:paraId="4655F66F" w14:textId="77777777" w:rsidR="00997D95" w:rsidRDefault="00997D95" w:rsidP="00997D95">
      <w:pPr>
        <w:pStyle w:val="PL"/>
      </w:pPr>
      <w:r>
        <w:t xml:space="preserve">              allOf:</w:t>
      </w:r>
    </w:p>
    <w:p w14:paraId="6ADBE061" w14:textId="77777777" w:rsidR="00997D95" w:rsidRDefault="00997D95" w:rsidP="00997D95">
      <w:pPr>
        <w:pStyle w:val="PL"/>
      </w:pPr>
      <w:r>
        <w:t xml:space="preserve">                - $ref: 'genericNrm.yaml#/components/schemas/EP_RP-Attr'</w:t>
      </w:r>
    </w:p>
    <w:p w14:paraId="103BE433" w14:textId="77777777" w:rsidR="00997D95" w:rsidRDefault="00997D95" w:rsidP="00997D95">
      <w:pPr>
        <w:pStyle w:val="PL"/>
      </w:pPr>
      <w:r>
        <w:t xml:space="preserve">                - type: object</w:t>
      </w:r>
    </w:p>
    <w:p w14:paraId="64AE2ED9" w14:textId="77777777" w:rsidR="00997D95" w:rsidRDefault="00997D95" w:rsidP="00997D95">
      <w:pPr>
        <w:pStyle w:val="PL"/>
      </w:pPr>
      <w:r>
        <w:t xml:space="preserve">                  properties:</w:t>
      </w:r>
    </w:p>
    <w:p w14:paraId="09482F20" w14:textId="77777777" w:rsidR="00997D95" w:rsidRDefault="00997D95" w:rsidP="00997D95">
      <w:pPr>
        <w:pStyle w:val="PL"/>
      </w:pPr>
      <w:r>
        <w:t xml:space="preserve">                    localAddress:</w:t>
      </w:r>
    </w:p>
    <w:p w14:paraId="31448E81" w14:textId="77777777" w:rsidR="00997D95" w:rsidRDefault="00997D95" w:rsidP="00997D95">
      <w:pPr>
        <w:pStyle w:val="PL"/>
      </w:pPr>
      <w:r>
        <w:t xml:space="preserve">                      $ref: 'nrNrm.yaml#/components/schemas/LocalAddress'</w:t>
      </w:r>
    </w:p>
    <w:p w14:paraId="2E1BC754" w14:textId="77777777" w:rsidR="00997D95" w:rsidRDefault="00997D95" w:rsidP="00997D95">
      <w:pPr>
        <w:pStyle w:val="PL"/>
      </w:pPr>
      <w:r>
        <w:t xml:space="preserve">                    remoteAddress:</w:t>
      </w:r>
    </w:p>
    <w:p w14:paraId="7ABA9A88" w14:textId="77777777" w:rsidR="00997D95" w:rsidRDefault="00997D95" w:rsidP="00997D95">
      <w:pPr>
        <w:pStyle w:val="PL"/>
      </w:pPr>
      <w:r>
        <w:t xml:space="preserve">                      $ref: 'nrNrm.yaml#/components/schemas/RemoteAddress'</w:t>
      </w:r>
    </w:p>
    <w:p w14:paraId="63C75C60" w14:textId="77777777" w:rsidR="00997D95" w:rsidRDefault="00997D95" w:rsidP="00997D95">
      <w:pPr>
        <w:pStyle w:val="PL"/>
      </w:pPr>
      <w:r>
        <w:t xml:space="preserve">    EP_N3-Single:</w:t>
      </w:r>
    </w:p>
    <w:p w14:paraId="722FAA36" w14:textId="77777777" w:rsidR="00997D95" w:rsidRDefault="00997D95" w:rsidP="00997D95">
      <w:pPr>
        <w:pStyle w:val="PL"/>
      </w:pPr>
      <w:r>
        <w:t xml:space="preserve">      allOf:</w:t>
      </w:r>
    </w:p>
    <w:p w14:paraId="29A1C391" w14:textId="77777777" w:rsidR="00997D95" w:rsidRDefault="00997D95" w:rsidP="00997D95">
      <w:pPr>
        <w:pStyle w:val="PL"/>
      </w:pPr>
      <w:r>
        <w:t xml:space="preserve">        - $ref: 'genericNrm.yaml#/components/schemas/Top-Attr'</w:t>
      </w:r>
    </w:p>
    <w:p w14:paraId="3DD86585" w14:textId="77777777" w:rsidR="00997D95" w:rsidRDefault="00997D95" w:rsidP="00997D95">
      <w:pPr>
        <w:pStyle w:val="PL"/>
      </w:pPr>
      <w:r>
        <w:t xml:space="preserve">        - type: object</w:t>
      </w:r>
    </w:p>
    <w:p w14:paraId="31BB82F9" w14:textId="77777777" w:rsidR="00997D95" w:rsidRDefault="00997D95" w:rsidP="00997D95">
      <w:pPr>
        <w:pStyle w:val="PL"/>
      </w:pPr>
      <w:r>
        <w:t xml:space="preserve">          properties:</w:t>
      </w:r>
    </w:p>
    <w:p w14:paraId="019C5444" w14:textId="77777777" w:rsidR="00997D95" w:rsidRDefault="00997D95" w:rsidP="00997D95">
      <w:pPr>
        <w:pStyle w:val="PL"/>
      </w:pPr>
      <w:r>
        <w:t xml:space="preserve">            attributes:</w:t>
      </w:r>
    </w:p>
    <w:p w14:paraId="655964F4" w14:textId="77777777" w:rsidR="00997D95" w:rsidRDefault="00997D95" w:rsidP="00997D95">
      <w:pPr>
        <w:pStyle w:val="PL"/>
      </w:pPr>
      <w:r>
        <w:t xml:space="preserve">              allOf:</w:t>
      </w:r>
    </w:p>
    <w:p w14:paraId="3182E3F2" w14:textId="77777777" w:rsidR="00997D95" w:rsidRDefault="00997D95" w:rsidP="00997D95">
      <w:pPr>
        <w:pStyle w:val="PL"/>
      </w:pPr>
      <w:r>
        <w:t xml:space="preserve">                - $ref: 'genericNrm.yaml#/components/schemas/EP_RP-Attr'</w:t>
      </w:r>
    </w:p>
    <w:p w14:paraId="056F9129" w14:textId="77777777" w:rsidR="00997D95" w:rsidRDefault="00997D95" w:rsidP="00997D95">
      <w:pPr>
        <w:pStyle w:val="PL"/>
      </w:pPr>
      <w:r>
        <w:t xml:space="preserve">                - type: object</w:t>
      </w:r>
    </w:p>
    <w:p w14:paraId="242087FF" w14:textId="77777777" w:rsidR="00997D95" w:rsidRDefault="00997D95" w:rsidP="00997D95">
      <w:pPr>
        <w:pStyle w:val="PL"/>
      </w:pPr>
      <w:r>
        <w:t xml:space="preserve">                  properties:</w:t>
      </w:r>
    </w:p>
    <w:p w14:paraId="0F0DFAA9" w14:textId="77777777" w:rsidR="00997D95" w:rsidRDefault="00997D95" w:rsidP="00997D95">
      <w:pPr>
        <w:pStyle w:val="PL"/>
      </w:pPr>
      <w:r>
        <w:t xml:space="preserve">                    localAddress:</w:t>
      </w:r>
    </w:p>
    <w:p w14:paraId="2655E1A4" w14:textId="77777777" w:rsidR="00997D95" w:rsidRDefault="00997D95" w:rsidP="00997D95">
      <w:pPr>
        <w:pStyle w:val="PL"/>
      </w:pPr>
      <w:r>
        <w:t xml:space="preserve">                      $ref: 'nrNrm.yaml#/components/schemas/LocalAddress'</w:t>
      </w:r>
    </w:p>
    <w:p w14:paraId="47BE058D" w14:textId="77777777" w:rsidR="00997D95" w:rsidRDefault="00997D95" w:rsidP="00997D95">
      <w:pPr>
        <w:pStyle w:val="PL"/>
      </w:pPr>
      <w:r>
        <w:t xml:space="preserve">                    remoteAddress:</w:t>
      </w:r>
    </w:p>
    <w:p w14:paraId="5FE7DC2B" w14:textId="77777777" w:rsidR="00997D95" w:rsidRDefault="00997D95" w:rsidP="00997D95">
      <w:pPr>
        <w:pStyle w:val="PL"/>
      </w:pPr>
      <w:r>
        <w:t xml:space="preserve">                      $ref: 'nrNrm.yaml#/components/schemas/RemoteAddress'</w:t>
      </w:r>
    </w:p>
    <w:p w14:paraId="5CF657AE" w14:textId="77777777" w:rsidR="00997D95" w:rsidRDefault="00997D95" w:rsidP="00997D95">
      <w:pPr>
        <w:pStyle w:val="PL"/>
      </w:pPr>
      <w:r>
        <w:t xml:space="preserve">                    epTransportRefs:</w:t>
      </w:r>
    </w:p>
    <w:p w14:paraId="718E83ED" w14:textId="77777777" w:rsidR="00997D95" w:rsidRDefault="00997D95" w:rsidP="00997D95">
      <w:pPr>
        <w:pStyle w:val="PL"/>
      </w:pPr>
      <w:r>
        <w:t xml:space="preserve">                      $ref: 'genericNrm.yaml#/components/schemas/DnList'</w:t>
      </w:r>
    </w:p>
    <w:p w14:paraId="03681383" w14:textId="77777777" w:rsidR="00997D95" w:rsidRDefault="00997D95" w:rsidP="00997D95">
      <w:pPr>
        <w:pStyle w:val="PL"/>
      </w:pPr>
      <w:r>
        <w:t xml:space="preserve">    EP_N4-Single:</w:t>
      </w:r>
    </w:p>
    <w:p w14:paraId="4AC1382B" w14:textId="77777777" w:rsidR="00997D95" w:rsidRDefault="00997D95" w:rsidP="00997D95">
      <w:pPr>
        <w:pStyle w:val="PL"/>
      </w:pPr>
      <w:r>
        <w:t xml:space="preserve">      allOf:</w:t>
      </w:r>
    </w:p>
    <w:p w14:paraId="7194B092" w14:textId="77777777" w:rsidR="00997D95" w:rsidRDefault="00997D95" w:rsidP="00997D95">
      <w:pPr>
        <w:pStyle w:val="PL"/>
      </w:pPr>
      <w:r>
        <w:t xml:space="preserve">        - $ref: 'genericNrm.yaml#/components/schemas/Top-Attr'</w:t>
      </w:r>
    </w:p>
    <w:p w14:paraId="7046C0E8" w14:textId="77777777" w:rsidR="00997D95" w:rsidRDefault="00997D95" w:rsidP="00997D95">
      <w:pPr>
        <w:pStyle w:val="PL"/>
      </w:pPr>
      <w:r>
        <w:t xml:space="preserve">        - type: object</w:t>
      </w:r>
    </w:p>
    <w:p w14:paraId="65636576" w14:textId="77777777" w:rsidR="00997D95" w:rsidRDefault="00997D95" w:rsidP="00997D95">
      <w:pPr>
        <w:pStyle w:val="PL"/>
      </w:pPr>
      <w:r>
        <w:t xml:space="preserve">          properties:</w:t>
      </w:r>
    </w:p>
    <w:p w14:paraId="31385056" w14:textId="77777777" w:rsidR="00997D95" w:rsidRDefault="00997D95" w:rsidP="00997D95">
      <w:pPr>
        <w:pStyle w:val="PL"/>
      </w:pPr>
      <w:r>
        <w:t xml:space="preserve">            attributes:</w:t>
      </w:r>
    </w:p>
    <w:p w14:paraId="586EBF5E" w14:textId="77777777" w:rsidR="00997D95" w:rsidRDefault="00997D95" w:rsidP="00997D95">
      <w:pPr>
        <w:pStyle w:val="PL"/>
      </w:pPr>
      <w:r>
        <w:t xml:space="preserve">              allOf:</w:t>
      </w:r>
    </w:p>
    <w:p w14:paraId="2BB067F8" w14:textId="77777777" w:rsidR="00997D95" w:rsidRDefault="00997D95" w:rsidP="00997D95">
      <w:pPr>
        <w:pStyle w:val="PL"/>
      </w:pPr>
      <w:r>
        <w:t xml:space="preserve">                - $ref: 'genericNrm.yaml#/components/schemas/EP_RP-Attr'</w:t>
      </w:r>
    </w:p>
    <w:p w14:paraId="2991615F" w14:textId="77777777" w:rsidR="00997D95" w:rsidRDefault="00997D95" w:rsidP="00997D95">
      <w:pPr>
        <w:pStyle w:val="PL"/>
      </w:pPr>
      <w:r>
        <w:t xml:space="preserve">                - type: object</w:t>
      </w:r>
    </w:p>
    <w:p w14:paraId="49514FE7" w14:textId="77777777" w:rsidR="00997D95" w:rsidRDefault="00997D95" w:rsidP="00997D95">
      <w:pPr>
        <w:pStyle w:val="PL"/>
      </w:pPr>
      <w:r>
        <w:t xml:space="preserve">                  properties:</w:t>
      </w:r>
    </w:p>
    <w:p w14:paraId="4F733B51" w14:textId="77777777" w:rsidR="00997D95" w:rsidRDefault="00997D95" w:rsidP="00997D95">
      <w:pPr>
        <w:pStyle w:val="PL"/>
      </w:pPr>
      <w:r>
        <w:t xml:space="preserve">                    localAddress:</w:t>
      </w:r>
    </w:p>
    <w:p w14:paraId="12B76992" w14:textId="77777777" w:rsidR="00997D95" w:rsidRDefault="00997D95" w:rsidP="00997D95">
      <w:pPr>
        <w:pStyle w:val="PL"/>
      </w:pPr>
      <w:r>
        <w:t xml:space="preserve">                      $ref: 'nrNrm.yaml#/components/schemas/LocalAddress'</w:t>
      </w:r>
    </w:p>
    <w:p w14:paraId="2159C308" w14:textId="77777777" w:rsidR="00997D95" w:rsidRDefault="00997D95" w:rsidP="00997D95">
      <w:pPr>
        <w:pStyle w:val="PL"/>
      </w:pPr>
      <w:r>
        <w:t xml:space="preserve">                    remoteAddress:</w:t>
      </w:r>
    </w:p>
    <w:p w14:paraId="0B9BDE34" w14:textId="77777777" w:rsidR="00997D95" w:rsidRDefault="00997D95" w:rsidP="00997D95">
      <w:pPr>
        <w:pStyle w:val="PL"/>
      </w:pPr>
      <w:r>
        <w:t xml:space="preserve">                      $ref: 'nrNrm.yaml#/components/schemas/RemoteAddress'</w:t>
      </w:r>
    </w:p>
    <w:p w14:paraId="75A831A0" w14:textId="77777777" w:rsidR="00997D95" w:rsidRDefault="00997D95" w:rsidP="00997D95">
      <w:pPr>
        <w:pStyle w:val="PL"/>
      </w:pPr>
      <w:r>
        <w:t xml:space="preserve">    EP_N5-Single:</w:t>
      </w:r>
    </w:p>
    <w:p w14:paraId="5084C4EE" w14:textId="77777777" w:rsidR="00997D95" w:rsidRDefault="00997D95" w:rsidP="00997D95">
      <w:pPr>
        <w:pStyle w:val="PL"/>
      </w:pPr>
      <w:r>
        <w:t xml:space="preserve">      allOf:</w:t>
      </w:r>
    </w:p>
    <w:p w14:paraId="1083B767" w14:textId="77777777" w:rsidR="00997D95" w:rsidRDefault="00997D95" w:rsidP="00997D95">
      <w:pPr>
        <w:pStyle w:val="PL"/>
      </w:pPr>
      <w:r>
        <w:t xml:space="preserve">        - $ref: 'genericNrm.yaml#/components/schemas/Top-Attr'</w:t>
      </w:r>
    </w:p>
    <w:p w14:paraId="281FB533" w14:textId="77777777" w:rsidR="00997D95" w:rsidRDefault="00997D95" w:rsidP="00997D95">
      <w:pPr>
        <w:pStyle w:val="PL"/>
      </w:pPr>
      <w:r>
        <w:t xml:space="preserve">        - type: object</w:t>
      </w:r>
    </w:p>
    <w:p w14:paraId="637723A4" w14:textId="77777777" w:rsidR="00997D95" w:rsidRDefault="00997D95" w:rsidP="00997D95">
      <w:pPr>
        <w:pStyle w:val="PL"/>
      </w:pPr>
      <w:r>
        <w:t xml:space="preserve">          properties:</w:t>
      </w:r>
    </w:p>
    <w:p w14:paraId="6C9F3AAB" w14:textId="77777777" w:rsidR="00997D95" w:rsidRDefault="00997D95" w:rsidP="00997D95">
      <w:pPr>
        <w:pStyle w:val="PL"/>
      </w:pPr>
      <w:r>
        <w:t xml:space="preserve">            attributes:</w:t>
      </w:r>
    </w:p>
    <w:p w14:paraId="339AA822" w14:textId="77777777" w:rsidR="00997D95" w:rsidRDefault="00997D95" w:rsidP="00997D95">
      <w:pPr>
        <w:pStyle w:val="PL"/>
      </w:pPr>
      <w:r>
        <w:t xml:space="preserve">              allOf:</w:t>
      </w:r>
    </w:p>
    <w:p w14:paraId="4F30FD7D" w14:textId="77777777" w:rsidR="00997D95" w:rsidRDefault="00997D95" w:rsidP="00997D95">
      <w:pPr>
        <w:pStyle w:val="PL"/>
      </w:pPr>
      <w:r>
        <w:t xml:space="preserve">                - $ref: 'genericNrm.yaml#/components/schemas/EP_RP-Attr'</w:t>
      </w:r>
    </w:p>
    <w:p w14:paraId="257975C9" w14:textId="77777777" w:rsidR="00997D95" w:rsidRDefault="00997D95" w:rsidP="00997D95">
      <w:pPr>
        <w:pStyle w:val="PL"/>
      </w:pPr>
      <w:r>
        <w:t xml:space="preserve">                - type: object</w:t>
      </w:r>
    </w:p>
    <w:p w14:paraId="3FA85D89" w14:textId="77777777" w:rsidR="00997D95" w:rsidRDefault="00997D95" w:rsidP="00997D95">
      <w:pPr>
        <w:pStyle w:val="PL"/>
      </w:pPr>
      <w:r>
        <w:t xml:space="preserve">                  properties:</w:t>
      </w:r>
    </w:p>
    <w:p w14:paraId="39192F7B" w14:textId="77777777" w:rsidR="00997D95" w:rsidRDefault="00997D95" w:rsidP="00997D95">
      <w:pPr>
        <w:pStyle w:val="PL"/>
      </w:pPr>
      <w:r>
        <w:t xml:space="preserve">                    localAddress:</w:t>
      </w:r>
    </w:p>
    <w:p w14:paraId="163F4BF1" w14:textId="77777777" w:rsidR="00997D95" w:rsidRDefault="00997D95" w:rsidP="00997D95">
      <w:pPr>
        <w:pStyle w:val="PL"/>
      </w:pPr>
      <w:r>
        <w:t xml:space="preserve">                      $ref: 'nrNrm.yaml#/components/schemas/LocalAddress'</w:t>
      </w:r>
    </w:p>
    <w:p w14:paraId="15511041" w14:textId="77777777" w:rsidR="00997D95" w:rsidRDefault="00997D95" w:rsidP="00997D95">
      <w:pPr>
        <w:pStyle w:val="PL"/>
      </w:pPr>
      <w:r>
        <w:t xml:space="preserve">                    remoteAddress:</w:t>
      </w:r>
    </w:p>
    <w:p w14:paraId="61E94DD3" w14:textId="77777777" w:rsidR="00997D95" w:rsidRDefault="00997D95" w:rsidP="00997D95">
      <w:pPr>
        <w:pStyle w:val="PL"/>
      </w:pPr>
      <w:r>
        <w:t xml:space="preserve">                      $ref: 'nrNrm.yaml#/components/schemas/RemoteAddress'</w:t>
      </w:r>
    </w:p>
    <w:p w14:paraId="4E5B8B0B" w14:textId="77777777" w:rsidR="00997D95" w:rsidRDefault="00997D95" w:rsidP="00997D95">
      <w:pPr>
        <w:pStyle w:val="PL"/>
      </w:pPr>
      <w:r>
        <w:t xml:space="preserve">    EP_N6-Single:</w:t>
      </w:r>
    </w:p>
    <w:p w14:paraId="28F1F459" w14:textId="77777777" w:rsidR="00997D95" w:rsidRDefault="00997D95" w:rsidP="00997D95">
      <w:pPr>
        <w:pStyle w:val="PL"/>
      </w:pPr>
      <w:r>
        <w:t xml:space="preserve">      allOf:</w:t>
      </w:r>
    </w:p>
    <w:p w14:paraId="6537BB85" w14:textId="77777777" w:rsidR="00997D95" w:rsidRDefault="00997D95" w:rsidP="00997D95">
      <w:pPr>
        <w:pStyle w:val="PL"/>
      </w:pPr>
      <w:r>
        <w:t xml:space="preserve">        - $ref: 'genericNrm.yaml#/components/schemas/Top-Attr'</w:t>
      </w:r>
    </w:p>
    <w:p w14:paraId="2621B835" w14:textId="77777777" w:rsidR="00997D95" w:rsidRDefault="00997D95" w:rsidP="00997D95">
      <w:pPr>
        <w:pStyle w:val="PL"/>
      </w:pPr>
      <w:r>
        <w:t xml:space="preserve">        - type: object</w:t>
      </w:r>
    </w:p>
    <w:p w14:paraId="76A48964" w14:textId="77777777" w:rsidR="00997D95" w:rsidRDefault="00997D95" w:rsidP="00997D95">
      <w:pPr>
        <w:pStyle w:val="PL"/>
      </w:pPr>
      <w:r>
        <w:t xml:space="preserve">          properties:</w:t>
      </w:r>
    </w:p>
    <w:p w14:paraId="2137ADC0" w14:textId="77777777" w:rsidR="00997D95" w:rsidRDefault="00997D95" w:rsidP="00997D95">
      <w:pPr>
        <w:pStyle w:val="PL"/>
      </w:pPr>
      <w:r>
        <w:t xml:space="preserve">            attributes:</w:t>
      </w:r>
    </w:p>
    <w:p w14:paraId="7011724B" w14:textId="77777777" w:rsidR="00997D95" w:rsidRDefault="00997D95" w:rsidP="00997D95">
      <w:pPr>
        <w:pStyle w:val="PL"/>
      </w:pPr>
      <w:r>
        <w:t xml:space="preserve">              allOf:</w:t>
      </w:r>
    </w:p>
    <w:p w14:paraId="685A9563" w14:textId="77777777" w:rsidR="00997D95" w:rsidRDefault="00997D95" w:rsidP="00997D95">
      <w:pPr>
        <w:pStyle w:val="PL"/>
      </w:pPr>
      <w:r>
        <w:t xml:space="preserve">                - $ref: 'genericNrm.yaml#/components/schemas/EP_RP-Attr'</w:t>
      </w:r>
    </w:p>
    <w:p w14:paraId="7621F7C3" w14:textId="77777777" w:rsidR="00997D95" w:rsidRDefault="00997D95" w:rsidP="00997D95">
      <w:pPr>
        <w:pStyle w:val="PL"/>
      </w:pPr>
      <w:r>
        <w:t xml:space="preserve">                - type: object</w:t>
      </w:r>
    </w:p>
    <w:p w14:paraId="102AFD43" w14:textId="77777777" w:rsidR="00997D95" w:rsidRDefault="00997D95" w:rsidP="00997D95">
      <w:pPr>
        <w:pStyle w:val="PL"/>
      </w:pPr>
      <w:r>
        <w:t xml:space="preserve">                  properties:</w:t>
      </w:r>
    </w:p>
    <w:p w14:paraId="5C42ABE9" w14:textId="77777777" w:rsidR="00997D95" w:rsidRDefault="00997D95" w:rsidP="00997D95">
      <w:pPr>
        <w:pStyle w:val="PL"/>
      </w:pPr>
      <w:r>
        <w:t xml:space="preserve">                    localAddress:</w:t>
      </w:r>
    </w:p>
    <w:p w14:paraId="04C9E8CF" w14:textId="77777777" w:rsidR="00997D95" w:rsidRDefault="00997D95" w:rsidP="00997D95">
      <w:pPr>
        <w:pStyle w:val="PL"/>
      </w:pPr>
      <w:r>
        <w:t xml:space="preserve">                      $ref: 'nrNrm.yaml#/components/schemas/LocalAddress'</w:t>
      </w:r>
    </w:p>
    <w:p w14:paraId="50F4F489" w14:textId="77777777" w:rsidR="00997D95" w:rsidRDefault="00997D95" w:rsidP="00997D95">
      <w:pPr>
        <w:pStyle w:val="PL"/>
      </w:pPr>
      <w:r>
        <w:t xml:space="preserve">                    remoteAddress:</w:t>
      </w:r>
    </w:p>
    <w:p w14:paraId="60561378" w14:textId="77777777" w:rsidR="00997D95" w:rsidRDefault="00997D95" w:rsidP="00997D95">
      <w:pPr>
        <w:pStyle w:val="PL"/>
      </w:pPr>
      <w:r>
        <w:t xml:space="preserve">                      $ref: 'nrNrm.yaml#/components/schemas/RemoteAddress'</w:t>
      </w:r>
    </w:p>
    <w:p w14:paraId="6135CB6B" w14:textId="77777777" w:rsidR="00997D95" w:rsidRDefault="00997D95" w:rsidP="00997D95">
      <w:pPr>
        <w:pStyle w:val="PL"/>
      </w:pPr>
      <w:r>
        <w:t xml:space="preserve">    EP_N7-Single:</w:t>
      </w:r>
    </w:p>
    <w:p w14:paraId="67C9A621" w14:textId="77777777" w:rsidR="00997D95" w:rsidRDefault="00997D95" w:rsidP="00997D95">
      <w:pPr>
        <w:pStyle w:val="PL"/>
      </w:pPr>
      <w:r>
        <w:t xml:space="preserve">      allOf:</w:t>
      </w:r>
    </w:p>
    <w:p w14:paraId="3DF72D29" w14:textId="77777777" w:rsidR="00997D95" w:rsidRDefault="00997D95" w:rsidP="00997D95">
      <w:pPr>
        <w:pStyle w:val="PL"/>
      </w:pPr>
      <w:r>
        <w:t xml:space="preserve">        - $ref: 'genericNrm.yaml#/components/schemas/Top-Attr'</w:t>
      </w:r>
    </w:p>
    <w:p w14:paraId="4E8C4A52" w14:textId="77777777" w:rsidR="00997D95" w:rsidRDefault="00997D95" w:rsidP="00997D95">
      <w:pPr>
        <w:pStyle w:val="PL"/>
      </w:pPr>
      <w:r>
        <w:t xml:space="preserve">        - type: object</w:t>
      </w:r>
    </w:p>
    <w:p w14:paraId="770C101D" w14:textId="77777777" w:rsidR="00997D95" w:rsidRDefault="00997D95" w:rsidP="00997D95">
      <w:pPr>
        <w:pStyle w:val="PL"/>
      </w:pPr>
      <w:r>
        <w:t xml:space="preserve">          properties:</w:t>
      </w:r>
    </w:p>
    <w:p w14:paraId="24D3310E" w14:textId="77777777" w:rsidR="00997D95" w:rsidRDefault="00997D95" w:rsidP="00997D95">
      <w:pPr>
        <w:pStyle w:val="PL"/>
      </w:pPr>
      <w:r>
        <w:t xml:space="preserve">            attributes:</w:t>
      </w:r>
    </w:p>
    <w:p w14:paraId="550DBE20" w14:textId="77777777" w:rsidR="00997D95" w:rsidRDefault="00997D95" w:rsidP="00997D95">
      <w:pPr>
        <w:pStyle w:val="PL"/>
      </w:pPr>
      <w:r>
        <w:t xml:space="preserve">              allOf:</w:t>
      </w:r>
    </w:p>
    <w:p w14:paraId="0B43BBE0" w14:textId="77777777" w:rsidR="00997D95" w:rsidRDefault="00997D95" w:rsidP="00997D95">
      <w:pPr>
        <w:pStyle w:val="PL"/>
      </w:pPr>
      <w:r>
        <w:t xml:space="preserve">                - $ref: 'genericNrm.yaml#/components/schemas/EP_RP-Attr'</w:t>
      </w:r>
    </w:p>
    <w:p w14:paraId="408B4995" w14:textId="77777777" w:rsidR="00997D95" w:rsidRDefault="00997D95" w:rsidP="00997D95">
      <w:pPr>
        <w:pStyle w:val="PL"/>
      </w:pPr>
      <w:r>
        <w:t xml:space="preserve">                - type: object</w:t>
      </w:r>
    </w:p>
    <w:p w14:paraId="3A929E5D" w14:textId="77777777" w:rsidR="00997D95" w:rsidRDefault="00997D95" w:rsidP="00997D95">
      <w:pPr>
        <w:pStyle w:val="PL"/>
      </w:pPr>
      <w:r>
        <w:t xml:space="preserve">                  properties:</w:t>
      </w:r>
    </w:p>
    <w:p w14:paraId="25D22955" w14:textId="77777777" w:rsidR="00997D95" w:rsidRDefault="00997D95" w:rsidP="00997D95">
      <w:pPr>
        <w:pStyle w:val="PL"/>
      </w:pPr>
      <w:r>
        <w:t xml:space="preserve">                    localAddress:</w:t>
      </w:r>
    </w:p>
    <w:p w14:paraId="0A8869AA" w14:textId="77777777" w:rsidR="00997D95" w:rsidRDefault="00997D95" w:rsidP="00997D95">
      <w:pPr>
        <w:pStyle w:val="PL"/>
      </w:pPr>
      <w:r>
        <w:t xml:space="preserve">                      $ref: 'nrNrm.yaml#/components/schemas/LocalAddress'</w:t>
      </w:r>
    </w:p>
    <w:p w14:paraId="2E4A52AF" w14:textId="77777777" w:rsidR="00997D95" w:rsidRDefault="00997D95" w:rsidP="00997D95">
      <w:pPr>
        <w:pStyle w:val="PL"/>
      </w:pPr>
      <w:r>
        <w:t xml:space="preserve">                    remoteAddress:</w:t>
      </w:r>
    </w:p>
    <w:p w14:paraId="7452D8B1" w14:textId="77777777" w:rsidR="00997D95" w:rsidRDefault="00997D95" w:rsidP="00997D95">
      <w:pPr>
        <w:pStyle w:val="PL"/>
      </w:pPr>
      <w:r>
        <w:t xml:space="preserve">                      $ref: 'nrNrm.yaml#/components/schemas/RemoteAddress'</w:t>
      </w:r>
    </w:p>
    <w:p w14:paraId="294FE554" w14:textId="77777777" w:rsidR="00997D95" w:rsidRDefault="00997D95" w:rsidP="00997D95">
      <w:pPr>
        <w:pStyle w:val="PL"/>
      </w:pPr>
      <w:r>
        <w:t xml:space="preserve">    EP_N8-Single:</w:t>
      </w:r>
    </w:p>
    <w:p w14:paraId="791D980F" w14:textId="77777777" w:rsidR="00997D95" w:rsidRDefault="00997D95" w:rsidP="00997D95">
      <w:pPr>
        <w:pStyle w:val="PL"/>
      </w:pPr>
      <w:r>
        <w:t xml:space="preserve">      allOf:</w:t>
      </w:r>
    </w:p>
    <w:p w14:paraId="7F5F81C3" w14:textId="77777777" w:rsidR="00997D95" w:rsidRDefault="00997D95" w:rsidP="00997D95">
      <w:pPr>
        <w:pStyle w:val="PL"/>
      </w:pPr>
      <w:r>
        <w:t xml:space="preserve">        - $ref: 'genericNrm.yaml#/components/schemas/Top-Attr'</w:t>
      </w:r>
    </w:p>
    <w:p w14:paraId="0E022209" w14:textId="77777777" w:rsidR="00997D95" w:rsidRDefault="00997D95" w:rsidP="00997D95">
      <w:pPr>
        <w:pStyle w:val="PL"/>
      </w:pPr>
      <w:r>
        <w:t xml:space="preserve">        - type: object</w:t>
      </w:r>
    </w:p>
    <w:p w14:paraId="02E0610E" w14:textId="77777777" w:rsidR="00997D95" w:rsidRDefault="00997D95" w:rsidP="00997D95">
      <w:pPr>
        <w:pStyle w:val="PL"/>
      </w:pPr>
      <w:r>
        <w:t xml:space="preserve">          properties:</w:t>
      </w:r>
    </w:p>
    <w:p w14:paraId="74F808E2" w14:textId="77777777" w:rsidR="00997D95" w:rsidRDefault="00997D95" w:rsidP="00997D95">
      <w:pPr>
        <w:pStyle w:val="PL"/>
      </w:pPr>
      <w:r>
        <w:t xml:space="preserve">            attributes:</w:t>
      </w:r>
    </w:p>
    <w:p w14:paraId="6A79CC26" w14:textId="77777777" w:rsidR="00997D95" w:rsidRDefault="00997D95" w:rsidP="00997D95">
      <w:pPr>
        <w:pStyle w:val="PL"/>
      </w:pPr>
      <w:r>
        <w:t xml:space="preserve">              allOf:</w:t>
      </w:r>
    </w:p>
    <w:p w14:paraId="5D99BCEC" w14:textId="77777777" w:rsidR="00997D95" w:rsidRDefault="00997D95" w:rsidP="00997D95">
      <w:pPr>
        <w:pStyle w:val="PL"/>
      </w:pPr>
      <w:r>
        <w:t xml:space="preserve">                - $ref: 'genericNrm.yaml#/components/schemas/EP_RP-Attr'</w:t>
      </w:r>
    </w:p>
    <w:p w14:paraId="6DF191E2" w14:textId="77777777" w:rsidR="00997D95" w:rsidRDefault="00997D95" w:rsidP="00997D95">
      <w:pPr>
        <w:pStyle w:val="PL"/>
      </w:pPr>
      <w:r>
        <w:t xml:space="preserve">                - type: object</w:t>
      </w:r>
    </w:p>
    <w:p w14:paraId="6776775F" w14:textId="77777777" w:rsidR="00997D95" w:rsidRDefault="00997D95" w:rsidP="00997D95">
      <w:pPr>
        <w:pStyle w:val="PL"/>
      </w:pPr>
      <w:r>
        <w:t xml:space="preserve">                  properties:</w:t>
      </w:r>
    </w:p>
    <w:p w14:paraId="46CE637C" w14:textId="77777777" w:rsidR="00997D95" w:rsidRDefault="00997D95" w:rsidP="00997D95">
      <w:pPr>
        <w:pStyle w:val="PL"/>
      </w:pPr>
      <w:r>
        <w:t xml:space="preserve">                    localAddress:</w:t>
      </w:r>
    </w:p>
    <w:p w14:paraId="76CB5C11" w14:textId="77777777" w:rsidR="00997D95" w:rsidRDefault="00997D95" w:rsidP="00997D95">
      <w:pPr>
        <w:pStyle w:val="PL"/>
      </w:pPr>
      <w:r>
        <w:t xml:space="preserve">                      $ref: 'nrNrm.yaml#/components/schemas/LocalAddress'</w:t>
      </w:r>
    </w:p>
    <w:p w14:paraId="7297F813" w14:textId="77777777" w:rsidR="00997D95" w:rsidRDefault="00997D95" w:rsidP="00997D95">
      <w:pPr>
        <w:pStyle w:val="PL"/>
      </w:pPr>
      <w:r>
        <w:t xml:space="preserve">                    remoteAddress:</w:t>
      </w:r>
    </w:p>
    <w:p w14:paraId="4B14F381" w14:textId="77777777" w:rsidR="00997D95" w:rsidRDefault="00997D95" w:rsidP="00997D95">
      <w:pPr>
        <w:pStyle w:val="PL"/>
      </w:pPr>
      <w:r>
        <w:t xml:space="preserve">                      $ref: 'nrNrm.yaml#/components/schemas/RemoteAddress'</w:t>
      </w:r>
    </w:p>
    <w:p w14:paraId="7DCE666A" w14:textId="77777777" w:rsidR="00997D95" w:rsidRDefault="00997D95" w:rsidP="00997D95">
      <w:pPr>
        <w:pStyle w:val="PL"/>
      </w:pPr>
      <w:r>
        <w:t xml:space="preserve">    EP_N9-Single:</w:t>
      </w:r>
    </w:p>
    <w:p w14:paraId="723BE671" w14:textId="77777777" w:rsidR="00997D95" w:rsidRDefault="00997D95" w:rsidP="00997D95">
      <w:pPr>
        <w:pStyle w:val="PL"/>
      </w:pPr>
      <w:r>
        <w:t xml:space="preserve">      allOf:</w:t>
      </w:r>
    </w:p>
    <w:p w14:paraId="7F0479A7" w14:textId="77777777" w:rsidR="00997D95" w:rsidRDefault="00997D95" w:rsidP="00997D95">
      <w:pPr>
        <w:pStyle w:val="PL"/>
      </w:pPr>
      <w:r>
        <w:t xml:space="preserve">        - $ref: 'genericNrm.yaml#/components/schemas/Top-Attr'</w:t>
      </w:r>
    </w:p>
    <w:p w14:paraId="69BBFE91" w14:textId="77777777" w:rsidR="00997D95" w:rsidRDefault="00997D95" w:rsidP="00997D95">
      <w:pPr>
        <w:pStyle w:val="PL"/>
      </w:pPr>
      <w:r>
        <w:t xml:space="preserve">        - type: object</w:t>
      </w:r>
    </w:p>
    <w:p w14:paraId="6C21E71A" w14:textId="77777777" w:rsidR="00997D95" w:rsidRDefault="00997D95" w:rsidP="00997D95">
      <w:pPr>
        <w:pStyle w:val="PL"/>
      </w:pPr>
      <w:r>
        <w:t xml:space="preserve">          properties:</w:t>
      </w:r>
    </w:p>
    <w:p w14:paraId="6BABB5E5" w14:textId="77777777" w:rsidR="00997D95" w:rsidRDefault="00997D95" w:rsidP="00997D95">
      <w:pPr>
        <w:pStyle w:val="PL"/>
      </w:pPr>
      <w:r>
        <w:t xml:space="preserve">            attributes:</w:t>
      </w:r>
    </w:p>
    <w:p w14:paraId="356E104C" w14:textId="77777777" w:rsidR="00997D95" w:rsidRDefault="00997D95" w:rsidP="00997D95">
      <w:pPr>
        <w:pStyle w:val="PL"/>
      </w:pPr>
      <w:r>
        <w:t xml:space="preserve">              allOf:</w:t>
      </w:r>
    </w:p>
    <w:p w14:paraId="5A74020F" w14:textId="77777777" w:rsidR="00997D95" w:rsidRDefault="00997D95" w:rsidP="00997D95">
      <w:pPr>
        <w:pStyle w:val="PL"/>
      </w:pPr>
      <w:r>
        <w:t xml:space="preserve">                - $ref: 'genericNrm.yaml#/components/schemas/EP_RP-Attr'</w:t>
      </w:r>
    </w:p>
    <w:p w14:paraId="2F7FDA1C" w14:textId="77777777" w:rsidR="00997D95" w:rsidRDefault="00997D95" w:rsidP="00997D95">
      <w:pPr>
        <w:pStyle w:val="PL"/>
      </w:pPr>
      <w:r>
        <w:t xml:space="preserve">                - type: object</w:t>
      </w:r>
    </w:p>
    <w:p w14:paraId="56DF23C9" w14:textId="77777777" w:rsidR="00997D95" w:rsidRDefault="00997D95" w:rsidP="00997D95">
      <w:pPr>
        <w:pStyle w:val="PL"/>
      </w:pPr>
      <w:r>
        <w:t xml:space="preserve">                  properties:</w:t>
      </w:r>
    </w:p>
    <w:p w14:paraId="496CB807" w14:textId="77777777" w:rsidR="00997D95" w:rsidRDefault="00997D95" w:rsidP="00997D95">
      <w:pPr>
        <w:pStyle w:val="PL"/>
      </w:pPr>
      <w:r>
        <w:t xml:space="preserve">                    localAddress:</w:t>
      </w:r>
    </w:p>
    <w:p w14:paraId="6ADCAE7F" w14:textId="77777777" w:rsidR="00997D95" w:rsidRDefault="00997D95" w:rsidP="00997D95">
      <w:pPr>
        <w:pStyle w:val="PL"/>
      </w:pPr>
      <w:r>
        <w:t xml:space="preserve">                      $ref: 'nrNrm.yaml#/components/schemas/LocalAddress'</w:t>
      </w:r>
    </w:p>
    <w:p w14:paraId="2F1F22B1" w14:textId="77777777" w:rsidR="00997D95" w:rsidRDefault="00997D95" w:rsidP="00997D95">
      <w:pPr>
        <w:pStyle w:val="PL"/>
      </w:pPr>
      <w:r>
        <w:t xml:space="preserve">                    remoteAddress:</w:t>
      </w:r>
    </w:p>
    <w:p w14:paraId="5882B126" w14:textId="77777777" w:rsidR="00997D95" w:rsidRDefault="00997D95" w:rsidP="00997D95">
      <w:pPr>
        <w:pStyle w:val="PL"/>
      </w:pPr>
      <w:r>
        <w:t xml:space="preserve">                      $ref: 'nrNrm.yaml#/components/schemas/RemoteAddress'</w:t>
      </w:r>
    </w:p>
    <w:p w14:paraId="28D2D845" w14:textId="77777777" w:rsidR="00997D95" w:rsidRDefault="00997D95" w:rsidP="00997D95">
      <w:pPr>
        <w:pStyle w:val="PL"/>
      </w:pPr>
      <w:r>
        <w:t xml:space="preserve">    EP_N10-Single:</w:t>
      </w:r>
    </w:p>
    <w:p w14:paraId="3BBFA443" w14:textId="77777777" w:rsidR="00997D95" w:rsidRDefault="00997D95" w:rsidP="00997D95">
      <w:pPr>
        <w:pStyle w:val="PL"/>
      </w:pPr>
      <w:r>
        <w:t xml:space="preserve">      allOf:</w:t>
      </w:r>
    </w:p>
    <w:p w14:paraId="420D65F9" w14:textId="77777777" w:rsidR="00997D95" w:rsidRDefault="00997D95" w:rsidP="00997D95">
      <w:pPr>
        <w:pStyle w:val="PL"/>
      </w:pPr>
      <w:r>
        <w:t xml:space="preserve">        - $ref: 'genericNrm.yaml#/components/schemas/Top-Attr'</w:t>
      </w:r>
    </w:p>
    <w:p w14:paraId="170DCDD0" w14:textId="77777777" w:rsidR="00997D95" w:rsidRDefault="00997D95" w:rsidP="00997D95">
      <w:pPr>
        <w:pStyle w:val="PL"/>
      </w:pPr>
      <w:r>
        <w:t xml:space="preserve">        - type: object</w:t>
      </w:r>
    </w:p>
    <w:p w14:paraId="079D5B90" w14:textId="77777777" w:rsidR="00997D95" w:rsidRDefault="00997D95" w:rsidP="00997D95">
      <w:pPr>
        <w:pStyle w:val="PL"/>
      </w:pPr>
      <w:r>
        <w:t xml:space="preserve">          properties:</w:t>
      </w:r>
    </w:p>
    <w:p w14:paraId="3ACE633A" w14:textId="77777777" w:rsidR="00997D95" w:rsidRDefault="00997D95" w:rsidP="00997D95">
      <w:pPr>
        <w:pStyle w:val="PL"/>
      </w:pPr>
      <w:r>
        <w:t xml:space="preserve">            attributes:</w:t>
      </w:r>
    </w:p>
    <w:p w14:paraId="1AC17F97" w14:textId="77777777" w:rsidR="00997D95" w:rsidRDefault="00997D95" w:rsidP="00997D95">
      <w:pPr>
        <w:pStyle w:val="PL"/>
      </w:pPr>
      <w:r>
        <w:t xml:space="preserve">              allOf:</w:t>
      </w:r>
    </w:p>
    <w:p w14:paraId="0C487D54" w14:textId="77777777" w:rsidR="00997D95" w:rsidRDefault="00997D95" w:rsidP="00997D95">
      <w:pPr>
        <w:pStyle w:val="PL"/>
      </w:pPr>
      <w:r>
        <w:t xml:space="preserve">                - $ref: 'genericNrm.yaml#/components/schemas/EP_RP-Attr'</w:t>
      </w:r>
    </w:p>
    <w:p w14:paraId="53FCBF34" w14:textId="77777777" w:rsidR="00997D95" w:rsidRDefault="00997D95" w:rsidP="00997D95">
      <w:pPr>
        <w:pStyle w:val="PL"/>
      </w:pPr>
      <w:r>
        <w:t xml:space="preserve">                - type: object</w:t>
      </w:r>
    </w:p>
    <w:p w14:paraId="224016DE" w14:textId="77777777" w:rsidR="00997D95" w:rsidRDefault="00997D95" w:rsidP="00997D95">
      <w:pPr>
        <w:pStyle w:val="PL"/>
      </w:pPr>
      <w:r>
        <w:t xml:space="preserve">                  properties:</w:t>
      </w:r>
    </w:p>
    <w:p w14:paraId="0FBA087C" w14:textId="77777777" w:rsidR="00997D95" w:rsidRDefault="00997D95" w:rsidP="00997D95">
      <w:pPr>
        <w:pStyle w:val="PL"/>
      </w:pPr>
      <w:r>
        <w:t xml:space="preserve">                    localAddress:</w:t>
      </w:r>
    </w:p>
    <w:p w14:paraId="6EE43B9C" w14:textId="77777777" w:rsidR="00997D95" w:rsidRDefault="00997D95" w:rsidP="00997D95">
      <w:pPr>
        <w:pStyle w:val="PL"/>
      </w:pPr>
      <w:r>
        <w:t xml:space="preserve">                      $ref: 'nrNrm.yaml#/components/schemas/LocalAddress'</w:t>
      </w:r>
    </w:p>
    <w:p w14:paraId="44CFC336" w14:textId="77777777" w:rsidR="00997D95" w:rsidRDefault="00997D95" w:rsidP="00997D95">
      <w:pPr>
        <w:pStyle w:val="PL"/>
      </w:pPr>
      <w:r>
        <w:t xml:space="preserve">                    remoteAddress:</w:t>
      </w:r>
    </w:p>
    <w:p w14:paraId="7180CC0D" w14:textId="77777777" w:rsidR="00997D95" w:rsidRDefault="00997D95" w:rsidP="00997D95">
      <w:pPr>
        <w:pStyle w:val="PL"/>
      </w:pPr>
      <w:r>
        <w:t xml:space="preserve">                      $ref: 'nrNrm.yaml#/components/schemas/RemoteAddress'</w:t>
      </w:r>
    </w:p>
    <w:p w14:paraId="7520FBF7" w14:textId="77777777" w:rsidR="00997D95" w:rsidRDefault="00997D95" w:rsidP="00997D95">
      <w:pPr>
        <w:pStyle w:val="PL"/>
      </w:pPr>
      <w:r>
        <w:t xml:space="preserve">    EP_N11-Single:</w:t>
      </w:r>
    </w:p>
    <w:p w14:paraId="0D6F2CA4" w14:textId="77777777" w:rsidR="00997D95" w:rsidRDefault="00997D95" w:rsidP="00997D95">
      <w:pPr>
        <w:pStyle w:val="PL"/>
      </w:pPr>
      <w:r>
        <w:t xml:space="preserve">      allOf:</w:t>
      </w:r>
    </w:p>
    <w:p w14:paraId="7D10576E" w14:textId="77777777" w:rsidR="00997D95" w:rsidRDefault="00997D95" w:rsidP="00997D95">
      <w:pPr>
        <w:pStyle w:val="PL"/>
      </w:pPr>
      <w:r>
        <w:t xml:space="preserve">        - $ref: 'genericNrm.yaml#/components/schemas/Top-Attr'</w:t>
      </w:r>
    </w:p>
    <w:p w14:paraId="76F71E94" w14:textId="77777777" w:rsidR="00997D95" w:rsidRDefault="00997D95" w:rsidP="00997D95">
      <w:pPr>
        <w:pStyle w:val="PL"/>
      </w:pPr>
      <w:r>
        <w:t xml:space="preserve">        - type: object</w:t>
      </w:r>
    </w:p>
    <w:p w14:paraId="015D0B48" w14:textId="77777777" w:rsidR="00997D95" w:rsidRDefault="00997D95" w:rsidP="00997D95">
      <w:pPr>
        <w:pStyle w:val="PL"/>
      </w:pPr>
      <w:r>
        <w:t xml:space="preserve">          properties:</w:t>
      </w:r>
    </w:p>
    <w:p w14:paraId="698671D7" w14:textId="77777777" w:rsidR="00997D95" w:rsidRDefault="00997D95" w:rsidP="00997D95">
      <w:pPr>
        <w:pStyle w:val="PL"/>
      </w:pPr>
      <w:r>
        <w:t xml:space="preserve">            attributes:</w:t>
      </w:r>
    </w:p>
    <w:p w14:paraId="65CA3725" w14:textId="77777777" w:rsidR="00997D95" w:rsidRDefault="00997D95" w:rsidP="00997D95">
      <w:pPr>
        <w:pStyle w:val="PL"/>
      </w:pPr>
      <w:r>
        <w:t xml:space="preserve">              allOf:</w:t>
      </w:r>
    </w:p>
    <w:p w14:paraId="19B27D48" w14:textId="77777777" w:rsidR="00997D95" w:rsidRDefault="00997D95" w:rsidP="00997D95">
      <w:pPr>
        <w:pStyle w:val="PL"/>
      </w:pPr>
      <w:r>
        <w:t xml:space="preserve">                - $ref: 'genericNrm.yaml#/components/schemas/EP_RP-Attr'</w:t>
      </w:r>
    </w:p>
    <w:p w14:paraId="6F7CE9C7" w14:textId="77777777" w:rsidR="00997D95" w:rsidRDefault="00997D95" w:rsidP="00997D95">
      <w:pPr>
        <w:pStyle w:val="PL"/>
      </w:pPr>
      <w:r>
        <w:t xml:space="preserve">                - type: object</w:t>
      </w:r>
    </w:p>
    <w:p w14:paraId="26216118" w14:textId="77777777" w:rsidR="00997D95" w:rsidRDefault="00997D95" w:rsidP="00997D95">
      <w:pPr>
        <w:pStyle w:val="PL"/>
      </w:pPr>
      <w:r>
        <w:t xml:space="preserve">                  properties:</w:t>
      </w:r>
    </w:p>
    <w:p w14:paraId="69969B7A" w14:textId="77777777" w:rsidR="00997D95" w:rsidRDefault="00997D95" w:rsidP="00997D95">
      <w:pPr>
        <w:pStyle w:val="PL"/>
      </w:pPr>
      <w:r>
        <w:t xml:space="preserve">                    localAddress:</w:t>
      </w:r>
    </w:p>
    <w:p w14:paraId="51D77548" w14:textId="77777777" w:rsidR="00997D95" w:rsidRDefault="00997D95" w:rsidP="00997D95">
      <w:pPr>
        <w:pStyle w:val="PL"/>
      </w:pPr>
      <w:r>
        <w:t xml:space="preserve">                      $ref: 'nrNrm.yaml#/components/schemas/LocalAddress'</w:t>
      </w:r>
    </w:p>
    <w:p w14:paraId="51BB1C74" w14:textId="77777777" w:rsidR="00997D95" w:rsidRDefault="00997D95" w:rsidP="00997D95">
      <w:pPr>
        <w:pStyle w:val="PL"/>
      </w:pPr>
      <w:r>
        <w:t xml:space="preserve">                    remoteAddress:</w:t>
      </w:r>
    </w:p>
    <w:p w14:paraId="123F6B0E" w14:textId="77777777" w:rsidR="00997D95" w:rsidRDefault="00997D95" w:rsidP="00997D95">
      <w:pPr>
        <w:pStyle w:val="PL"/>
      </w:pPr>
      <w:r>
        <w:t xml:space="preserve">                      $ref: 'nrNrm.yaml#/components/schemas/RemoteAddress'</w:t>
      </w:r>
    </w:p>
    <w:p w14:paraId="25FAB48E" w14:textId="77777777" w:rsidR="00997D95" w:rsidRDefault="00997D95" w:rsidP="00997D95">
      <w:pPr>
        <w:pStyle w:val="PL"/>
      </w:pPr>
      <w:r>
        <w:t xml:space="preserve">    EP_N12-Single:</w:t>
      </w:r>
    </w:p>
    <w:p w14:paraId="1DED7578" w14:textId="77777777" w:rsidR="00997D95" w:rsidRDefault="00997D95" w:rsidP="00997D95">
      <w:pPr>
        <w:pStyle w:val="PL"/>
      </w:pPr>
      <w:r>
        <w:t xml:space="preserve">      allOf:</w:t>
      </w:r>
    </w:p>
    <w:p w14:paraId="39C033D1" w14:textId="77777777" w:rsidR="00997D95" w:rsidRDefault="00997D95" w:rsidP="00997D95">
      <w:pPr>
        <w:pStyle w:val="PL"/>
      </w:pPr>
      <w:r>
        <w:t xml:space="preserve">        - $ref: 'genericNrm.yaml#/components/schemas/Top-Attr'</w:t>
      </w:r>
    </w:p>
    <w:p w14:paraId="1D90ADBF" w14:textId="77777777" w:rsidR="00997D95" w:rsidRDefault="00997D95" w:rsidP="00997D95">
      <w:pPr>
        <w:pStyle w:val="PL"/>
      </w:pPr>
      <w:r>
        <w:t xml:space="preserve">        - type: object</w:t>
      </w:r>
    </w:p>
    <w:p w14:paraId="5266438A" w14:textId="77777777" w:rsidR="00997D95" w:rsidRDefault="00997D95" w:rsidP="00997D95">
      <w:pPr>
        <w:pStyle w:val="PL"/>
      </w:pPr>
      <w:r>
        <w:t xml:space="preserve">          properties:</w:t>
      </w:r>
    </w:p>
    <w:p w14:paraId="3839E617" w14:textId="77777777" w:rsidR="00997D95" w:rsidRDefault="00997D95" w:rsidP="00997D95">
      <w:pPr>
        <w:pStyle w:val="PL"/>
      </w:pPr>
      <w:r>
        <w:t xml:space="preserve">            attributes:</w:t>
      </w:r>
    </w:p>
    <w:p w14:paraId="203CDBD8" w14:textId="77777777" w:rsidR="00997D95" w:rsidRDefault="00997D95" w:rsidP="00997D95">
      <w:pPr>
        <w:pStyle w:val="PL"/>
      </w:pPr>
      <w:r>
        <w:t xml:space="preserve">              allOf:</w:t>
      </w:r>
    </w:p>
    <w:p w14:paraId="59CABEFD" w14:textId="77777777" w:rsidR="00997D95" w:rsidRDefault="00997D95" w:rsidP="00997D95">
      <w:pPr>
        <w:pStyle w:val="PL"/>
      </w:pPr>
      <w:r>
        <w:t xml:space="preserve">                - $ref: 'genericNrm.yaml#/components/schemas/EP_RP-Attr'</w:t>
      </w:r>
    </w:p>
    <w:p w14:paraId="520DE1BA" w14:textId="77777777" w:rsidR="00997D95" w:rsidRDefault="00997D95" w:rsidP="00997D95">
      <w:pPr>
        <w:pStyle w:val="PL"/>
      </w:pPr>
      <w:r>
        <w:t xml:space="preserve">                - type: object</w:t>
      </w:r>
    </w:p>
    <w:p w14:paraId="79997309" w14:textId="77777777" w:rsidR="00997D95" w:rsidRDefault="00997D95" w:rsidP="00997D95">
      <w:pPr>
        <w:pStyle w:val="PL"/>
      </w:pPr>
      <w:r>
        <w:t xml:space="preserve">                  properties:</w:t>
      </w:r>
    </w:p>
    <w:p w14:paraId="0EDF11A4" w14:textId="77777777" w:rsidR="00997D95" w:rsidRDefault="00997D95" w:rsidP="00997D95">
      <w:pPr>
        <w:pStyle w:val="PL"/>
      </w:pPr>
      <w:r>
        <w:t xml:space="preserve">                    localAddress:</w:t>
      </w:r>
    </w:p>
    <w:p w14:paraId="1EB46D50" w14:textId="77777777" w:rsidR="00997D95" w:rsidRDefault="00997D95" w:rsidP="00997D95">
      <w:pPr>
        <w:pStyle w:val="PL"/>
      </w:pPr>
      <w:r>
        <w:t xml:space="preserve">                      $ref: 'nrNrm.yaml#/components/schemas/LocalAddress'</w:t>
      </w:r>
    </w:p>
    <w:p w14:paraId="0AD25A67" w14:textId="77777777" w:rsidR="00997D95" w:rsidRDefault="00997D95" w:rsidP="00997D95">
      <w:pPr>
        <w:pStyle w:val="PL"/>
      </w:pPr>
      <w:r>
        <w:t xml:space="preserve">                    remoteAddress:</w:t>
      </w:r>
    </w:p>
    <w:p w14:paraId="42E2C7B5" w14:textId="77777777" w:rsidR="00997D95" w:rsidRDefault="00997D95" w:rsidP="00997D95">
      <w:pPr>
        <w:pStyle w:val="PL"/>
      </w:pPr>
      <w:r>
        <w:t xml:space="preserve">                      $ref: 'nrNrm.yaml#/components/schemas/RemoteAddress'</w:t>
      </w:r>
    </w:p>
    <w:p w14:paraId="11143DA1" w14:textId="77777777" w:rsidR="00997D95" w:rsidRDefault="00997D95" w:rsidP="00997D95">
      <w:pPr>
        <w:pStyle w:val="PL"/>
      </w:pPr>
      <w:r>
        <w:t xml:space="preserve">    EP_N13-Single:</w:t>
      </w:r>
    </w:p>
    <w:p w14:paraId="508CF8EB" w14:textId="77777777" w:rsidR="00997D95" w:rsidRDefault="00997D95" w:rsidP="00997D95">
      <w:pPr>
        <w:pStyle w:val="PL"/>
      </w:pPr>
      <w:r>
        <w:t xml:space="preserve">      allOf:</w:t>
      </w:r>
    </w:p>
    <w:p w14:paraId="4B362863" w14:textId="77777777" w:rsidR="00997D95" w:rsidRDefault="00997D95" w:rsidP="00997D95">
      <w:pPr>
        <w:pStyle w:val="PL"/>
      </w:pPr>
      <w:r>
        <w:t xml:space="preserve">        - $ref: 'genericNrm.yaml#/components/schemas/Top-Attr'</w:t>
      </w:r>
    </w:p>
    <w:p w14:paraId="77B82FB5" w14:textId="77777777" w:rsidR="00997D95" w:rsidRDefault="00997D95" w:rsidP="00997D95">
      <w:pPr>
        <w:pStyle w:val="PL"/>
      </w:pPr>
      <w:r>
        <w:t xml:space="preserve">        - type: object</w:t>
      </w:r>
    </w:p>
    <w:p w14:paraId="700B3979" w14:textId="77777777" w:rsidR="00997D95" w:rsidRDefault="00997D95" w:rsidP="00997D95">
      <w:pPr>
        <w:pStyle w:val="PL"/>
      </w:pPr>
      <w:r>
        <w:t xml:space="preserve">          properties:</w:t>
      </w:r>
    </w:p>
    <w:p w14:paraId="79A8C792" w14:textId="77777777" w:rsidR="00997D95" w:rsidRDefault="00997D95" w:rsidP="00997D95">
      <w:pPr>
        <w:pStyle w:val="PL"/>
      </w:pPr>
      <w:r>
        <w:t xml:space="preserve">            attributes:</w:t>
      </w:r>
    </w:p>
    <w:p w14:paraId="5AFD2C8A" w14:textId="77777777" w:rsidR="00997D95" w:rsidRDefault="00997D95" w:rsidP="00997D95">
      <w:pPr>
        <w:pStyle w:val="PL"/>
      </w:pPr>
      <w:r>
        <w:t xml:space="preserve">              allOf:</w:t>
      </w:r>
    </w:p>
    <w:p w14:paraId="3DA297C1" w14:textId="77777777" w:rsidR="00997D95" w:rsidRDefault="00997D95" w:rsidP="00997D95">
      <w:pPr>
        <w:pStyle w:val="PL"/>
      </w:pPr>
      <w:r>
        <w:t xml:space="preserve">                - $ref: 'genericNrm.yaml#/components/schemas/EP_RP-Attr'</w:t>
      </w:r>
    </w:p>
    <w:p w14:paraId="21A496FD" w14:textId="77777777" w:rsidR="00997D95" w:rsidRDefault="00997D95" w:rsidP="00997D95">
      <w:pPr>
        <w:pStyle w:val="PL"/>
      </w:pPr>
      <w:r>
        <w:t xml:space="preserve">                - type: object</w:t>
      </w:r>
    </w:p>
    <w:p w14:paraId="42413383" w14:textId="77777777" w:rsidR="00997D95" w:rsidRDefault="00997D95" w:rsidP="00997D95">
      <w:pPr>
        <w:pStyle w:val="PL"/>
      </w:pPr>
      <w:r>
        <w:t xml:space="preserve">                  properties:</w:t>
      </w:r>
    </w:p>
    <w:p w14:paraId="5A620CFE" w14:textId="77777777" w:rsidR="00997D95" w:rsidRDefault="00997D95" w:rsidP="00997D95">
      <w:pPr>
        <w:pStyle w:val="PL"/>
      </w:pPr>
      <w:r>
        <w:t xml:space="preserve">                    localAddress:</w:t>
      </w:r>
    </w:p>
    <w:p w14:paraId="7E995565" w14:textId="77777777" w:rsidR="00997D95" w:rsidRDefault="00997D95" w:rsidP="00997D95">
      <w:pPr>
        <w:pStyle w:val="PL"/>
      </w:pPr>
      <w:r>
        <w:t xml:space="preserve">                      $ref: 'nrNrm.yaml#/components/schemas/LocalAddress'</w:t>
      </w:r>
    </w:p>
    <w:p w14:paraId="5B6DFDD3" w14:textId="77777777" w:rsidR="00997D95" w:rsidRDefault="00997D95" w:rsidP="00997D95">
      <w:pPr>
        <w:pStyle w:val="PL"/>
      </w:pPr>
      <w:r>
        <w:t xml:space="preserve">                    remoteAddress:</w:t>
      </w:r>
    </w:p>
    <w:p w14:paraId="25AF647E" w14:textId="77777777" w:rsidR="00997D95" w:rsidRDefault="00997D95" w:rsidP="00997D95">
      <w:pPr>
        <w:pStyle w:val="PL"/>
      </w:pPr>
      <w:r>
        <w:t xml:space="preserve">                      $ref: 'nrNrm.yaml#/components/schemas/RemoteAddress'</w:t>
      </w:r>
    </w:p>
    <w:p w14:paraId="54AEEB45" w14:textId="77777777" w:rsidR="00997D95" w:rsidRDefault="00997D95" w:rsidP="00997D95">
      <w:pPr>
        <w:pStyle w:val="PL"/>
      </w:pPr>
      <w:r>
        <w:t xml:space="preserve">    EP_N14-Single:</w:t>
      </w:r>
    </w:p>
    <w:p w14:paraId="5584AA6E" w14:textId="77777777" w:rsidR="00997D95" w:rsidRDefault="00997D95" w:rsidP="00997D95">
      <w:pPr>
        <w:pStyle w:val="PL"/>
      </w:pPr>
      <w:r>
        <w:t xml:space="preserve">      allOf:</w:t>
      </w:r>
    </w:p>
    <w:p w14:paraId="5D8B1B2C" w14:textId="77777777" w:rsidR="00997D95" w:rsidRDefault="00997D95" w:rsidP="00997D95">
      <w:pPr>
        <w:pStyle w:val="PL"/>
      </w:pPr>
      <w:r>
        <w:t xml:space="preserve">        - $ref: 'genericNrm.yaml#/components/schemas/Top-Attr'</w:t>
      </w:r>
    </w:p>
    <w:p w14:paraId="3C9E3F53" w14:textId="77777777" w:rsidR="00997D95" w:rsidRDefault="00997D95" w:rsidP="00997D95">
      <w:pPr>
        <w:pStyle w:val="PL"/>
      </w:pPr>
      <w:r>
        <w:t xml:space="preserve">        - type: object</w:t>
      </w:r>
    </w:p>
    <w:p w14:paraId="1DF032EA" w14:textId="77777777" w:rsidR="00997D95" w:rsidRDefault="00997D95" w:rsidP="00997D95">
      <w:pPr>
        <w:pStyle w:val="PL"/>
      </w:pPr>
      <w:r>
        <w:t xml:space="preserve">          properties:</w:t>
      </w:r>
    </w:p>
    <w:p w14:paraId="22DDF3BB" w14:textId="77777777" w:rsidR="00997D95" w:rsidRDefault="00997D95" w:rsidP="00997D95">
      <w:pPr>
        <w:pStyle w:val="PL"/>
      </w:pPr>
      <w:r>
        <w:t xml:space="preserve">            attributes:</w:t>
      </w:r>
    </w:p>
    <w:p w14:paraId="37DC13AB" w14:textId="77777777" w:rsidR="00997D95" w:rsidRDefault="00997D95" w:rsidP="00997D95">
      <w:pPr>
        <w:pStyle w:val="PL"/>
      </w:pPr>
      <w:r>
        <w:t xml:space="preserve">              allOf:</w:t>
      </w:r>
    </w:p>
    <w:p w14:paraId="10EB4C95" w14:textId="77777777" w:rsidR="00997D95" w:rsidRDefault="00997D95" w:rsidP="00997D95">
      <w:pPr>
        <w:pStyle w:val="PL"/>
      </w:pPr>
      <w:r>
        <w:t xml:space="preserve">                - $ref: 'genericNrm.yaml#/components/schemas/EP_RP-Attr'</w:t>
      </w:r>
    </w:p>
    <w:p w14:paraId="2DE5B238" w14:textId="77777777" w:rsidR="00997D95" w:rsidRDefault="00997D95" w:rsidP="00997D95">
      <w:pPr>
        <w:pStyle w:val="PL"/>
      </w:pPr>
      <w:r>
        <w:t xml:space="preserve">                - type: object</w:t>
      </w:r>
    </w:p>
    <w:p w14:paraId="5FF2C9C3" w14:textId="77777777" w:rsidR="00997D95" w:rsidRDefault="00997D95" w:rsidP="00997D95">
      <w:pPr>
        <w:pStyle w:val="PL"/>
      </w:pPr>
      <w:r>
        <w:t xml:space="preserve">                  properties:</w:t>
      </w:r>
    </w:p>
    <w:p w14:paraId="00331942" w14:textId="77777777" w:rsidR="00997D95" w:rsidRDefault="00997D95" w:rsidP="00997D95">
      <w:pPr>
        <w:pStyle w:val="PL"/>
      </w:pPr>
      <w:r>
        <w:t xml:space="preserve">                    localAddress:</w:t>
      </w:r>
    </w:p>
    <w:p w14:paraId="435C9D2B" w14:textId="77777777" w:rsidR="00997D95" w:rsidRDefault="00997D95" w:rsidP="00997D95">
      <w:pPr>
        <w:pStyle w:val="PL"/>
      </w:pPr>
      <w:r>
        <w:t xml:space="preserve">                      $ref: 'nrNrm.yaml#/components/schemas/LocalAddress'</w:t>
      </w:r>
    </w:p>
    <w:p w14:paraId="53064A32" w14:textId="77777777" w:rsidR="00997D95" w:rsidRDefault="00997D95" w:rsidP="00997D95">
      <w:pPr>
        <w:pStyle w:val="PL"/>
      </w:pPr>
      <w:r>
        <w:t xml:space="preserve">                    remoteAddress:</w:t>
      </w:r>
    </w:p>
    <w:p w14:paraId="335944A5" w14:textId="77777777" w:rsidR="00997D95" w:rsidRDefault="00997D95" w:rsidP="00997D95">
      <w:pPr>
        <w:pStyle w:val="PL"/>
      </w:pPr>
      <w:r>
        <w:t xml:space="preserve">                      $ref: 'nrNrm.yaml#/components/schemas/RemoteAddress'</w:t>
      </w:r>
    </w:p>
    <w:p w14:paraId="02AB37AD" w14:textId="77777777" w:rsidR="00997D95" w:rsidRDefault="00997D95" w:rsidP="00997D95">
      <w:pPr>
        <w:pStyle w:val="PL"/>
      </w:pPr>
      <w:r>
        <w:t xml:space="preserve">    EP_N15-Single:</w:t>
      </w:r>
    </w:p>
    <w:p w14:paraId="7D839121" w14:textId="77777777" w:rsidR="00997D95" w:rsidRDefault="00997D95" w:rsidP="00997D95">
      <w:pPr>
        <w:pStyle w:val="PL"/>
      </w:pPr>
      <w:r>
        <w:t xml:space="preserve">      allOf:</w:t>
      </w:r>
    </w:p>
    <w:p w14:paraId="3B63A26A" w14:textId="77777777" w:rsidR="00997D95" w:rsidRDefault="00997D95" w:rsidP="00997D95">
      <w:pPr>
        <w:pStyle w:val="PL"/>
      </w:pPr>
      <w:r>
        <w:t xml:space="preserve">        - $ref: 'genericNrm.yaml#/components/schemas/Top-Attr'</w:t>
      </w:r>
    </w:p>
    <w:p w14:paraId="785A9DFD" w14:textId="77777777" w:rsidR="00997D95" w:rsidRDefault="00997D95" w:rsidP="00997D95">
      <w:pPr>
        <w:pStyle w:val="PL"/>
      </w:pPr>
      <w:r>
        <w:t xml:space="preserve">        - type: object</w:t>
      </w:r>
    </w:p>
    <w:p w14:paraId="476BD8D0" w14:textId="77777777" w:rsidR="00997D95" w:rsidRDefault="00997D95" w:rsidP="00997D95">
      <w:pPr>
        <w:pStyle w:val="PL"/>
      </w:pPr>
      <w:r>
        <w:t xml:space="preserve">          properties:</w:t>
      </w:r>
    </w:p>
    <w:p w14:paraId="0F697E9B" w14:textId="77777777" w:rsidR="00997D95" w:rsidRDefault="00997D95" w:rsidP="00997D95">
      <w:pPr>
        <w:pStyle w:val="PL"/>
      </w:pPr>
      <w:r>
        <w:t xml:space="preserve">            attributes:</w:t>
      </w:r>
    </w:p>
    <w:p w14:paraId="5D2AA805" w14:textId="77777777" w:rsidR="00997D95" w:rsidRDefault="00997D95" w:rsidP="00997D95">
      <w:pPr>
        <w:pStyle w:val="PL"/>
      </w:pPr>
      <w:r>
        <w:t xml:space="preserve">              allOf:</w:t>
      </w:r>
    </w:p>
    <w:p w14:paraId="487CABFF" w14:textId="77777777" w:rsidR="00997D95" w:rsidRDefault="00997D95" w:rsidP="00997D95">
      <w:pPr>
        <w:pStyle w:val="PL"/>
      </w:pPr>
      <w:r>
        <w:t xml:space="preserve">                - $ref: 'genericNrm.yaml#/components/schemas/EP_RP-Attr'</w:t>
      </w:r>
    </w:p>
    <w:p w14:paraId="71DF29DA" w14:textId="77777777" w:rsidR="00997D95" w:rsidRDefault="00997D95" w:rsidP="00997D95">
      <w:pPr>
        <w:pStyle w:val="PL"/>
      </w:pPr>
      <w:r>
        <w:t xml:space="preserve">                - type: object</w:t>
      </w:r>
    </w:p>
    <w:p w14:paraId="195596B2" w14:textId="77777777" w:rsidR="00997D95" w:rsidRDefault="00997D95" w:rsidP="00997D95">
      <w:pPr>
        <w:pStyle w:val="PL"/>
      </w:pPr>
      <w:r>
        <w:t xml:space="preserve">                  properties:</w:t>
      </w:r>
    </w:p>
    <w:p w14:paraId="0382DFF1" w14:textId="77777777" w:rsidR="00997D95" w:rsidRDefault="00997D95" w:rsidP="00997D95">
      <w:pPr>
        <w:pStyle w:val="PL"/>
      </w:pPr>
      <w:r>
        <w:t xml:space="preserve">                    localAddress:</w:t>
      </w:r>
    </w:p>
    <w:p w14:paraId="4ED5D9A5" w14:textId="77777777" w:rsidR="00997D95" w:rsidRDefault="00997D95" w:rsidP="00997D95">
      <w:pPr>
        <w:pStyle w:val="PL"/>
      </w:pPr>
      <w:r>
        <w:t xml:space="preserve">                      $ref: 'nrNrm.yaml#/components/schemas/LocalAddress'</w:t>
      </w:r>
    </w:p>
    <w:p w14:paraId="7D0B7883" w14:textId="77777777" w:rsidR="00997D95" w:rsidRDefault="00997D95" w:rsidP="00997D95">
      <w:pPr>
        <w:pStyle w:val="PL"/>
      </w:pPr>
      <w:r>
        <w:t xml:space="preserve">                    remoteAddress:</w:t>
      </w:r>
    </w:p>
    <w:p w14:paraId="3C1B372C" w14:textId="77777777" w:rsidR="00997D95" w:rsidRDefault="00997D95" w:rsidP="00997D95">
      <w:pPr>
        <w:pStyle w:val="PL"/>
      </w:pPr>
      <w:r>
        <w:t xml:space="preserve">                      $ref: 'nrNrm.yaml#/components/schemas/RemoteAddress'</w:t>
      </w:r>
    </w:p>
    <w:p w14:paraId="7B2056F1" w14:textId="77777777" w:rsidR="00997D95" w:rsidRDefault="00997D95" w:rsidP="00997D95">
      <w:pPr>
        <w:pStyle w:val="PL"/>
      </w:pPr>
      <w:r>
        <w:t xml:space="preserve">    EP_N16-Single:</w:t>
      </w:r>
    </w:p>
    <w:p w14:paraId="22B45217" w14:textId="77777777" w:rsidR="00997D95" w:rsidRDefault="00997D95" w:rsidP="00997D95">
      <w:pPr>
        <w:pStyle w:val="PL"/>
      </w:pPr>
      <w:r>
        <w:t xml:space="preserve">      allOf:</w:t>
      </w:r>
    </w:p>
    <w:p w14:paraId="7ABDFD9D" w14:textId="77777777" w:rsidR="00997D95" w:rsidRDefault="00997D95" w:rsidP="00997D95">
      <w:pPr>
        <w:pStyle w:val="PL"/>
      </w:pPr>
      <w:r>
        <w:t xml:space="preserve">        - $ref: 'genericNrm.yaml#/components/schemas/Top-Attr'</w:t>
      </w:r>
    </w:p>
    <w:p w14:paraId="65B77841" w14:textId="77777777" w:rsidR="00997D95" w:rsidRDefault="00997D95" w:rsidP="00997D95">
      <w:pPr>
        <w:pStyle w:val="PL"/>
      </w:pPr>
      <w:r>
        <w:t xml:space="preserve">        - type: object</w:t>
      </w:r>
    </w:p>
    <w:p w14:paraId="4A8D3825" w14:textId="77777777" w:rsidR="00997D95" w:rsidRDefault="00997D95" w:rsidP="00997D95">
      <w:pPr>
        <w:pStyle w:val="PL"/>
      </w:pPr>
      <w:r>
        <w:t xml:space="preserve">          properties:</w:t>
      </w:r>
    </w:p>
    <w:p w14:paraId="26AFB7D0" w14:textId="77777777" w:rsidR="00997D95" w:rsidRDefault="00997D95" w:rsidP="00997D95">
      <w:pPr>
        <w:pStyle w:val="PL"/>
      </w:pPr>
      <w:r>
        <w:t xml:space="preserve">            attributes:</w:t>
      </w:r>
    </w:p>
    <w:p w14:paraId="3E2B6E45" w14:textId="77777777" w:rsidR="00997D95" w:rsidRDefault="00997D95" w:rsidP="00997D95">
      <w:pPr>
        <w:pStyle w:val="PL"/>
      </w:pPr>
      <w:r>
        <w:t xml:space="preserve">              allOf:</w:t>
      </w:r>
    </w:p>
    <w:p w14:paraId="23322064" w14:textId="77777777" w:rsidR="00997D95" w:rsidRDefault="00997D95" w:rsidP="00997D95">
      <w:pPr>
        <w:pStyle w:val="PL"/>
      </w:pPr>
      <w:r>
        <w:t xml:space="preserve">                - $ref: 'genericNrm.yaml#/components/schemas/EP_RP-Attr'</w:t>
      </w:r>
    </w:p>
    <w:p w14:paraId="55114F34" w14:textId="77777777" w:rsidR="00997D95" w:rsidRDefault="00997D95" w:rsidP="00997D95">
      <w:pPr>
        <w:pStyle w:val="PL"/>
      </w:pPr>
      <w:r>
        <w:t xml:space="preserve">                - type: object</w:t>
      </w:r>
    </w:p>
    <w:p w14:paraId="1418648C" w14:textId="77777777" w:rsidR="00997D95" w:rsidRDefault="00997D95" w:rsidP="00997D95">
      <w:pPr>
        <w:pStyle w:val="PL"/>
      </w:pPr>
      <w:r>
        <w:t xml:space="preserve">                  properties:</w:t>
      </w:r>
    </w:p>
    <w:p w14:paraId="06D5FC7F" w14:textId="77777777" w:rsidR="00997D95" w:rsidRDefault="00997D95" w:rsidP="00997D95">
      <w:pPr>
        <w:pStyle w:val="PL"/>
      </w:pPr>
      <w:r>
        <w:t xml:space="preserve">                    localAddress:</w:t>
      </w:r>
    </w:p>
    <w:p w14:paraId="5A443900" w14:textId="77777777" w:rsidR="00997D95" w:rsidRDefault="00997D95" w:rsidP="00997D95">
      <w:pPr>
        <w:pStyle w:val="PL"/>
      </w:pPr>
      <w:r>
        <w:t xml:space="preserve">                      $ref: 'nrNrm.yaml#/components/schemas/LocalAddress'</w:t>
      </w:r>
    </w:p>
    <w:p w14:paraId="064B9CEE" w14:textId="77777777" w:rsidR="00997D95" w:rsidRDefault="00997D95" w:rsidP="00997D95">
      <w:pPr>
        <w:pStyle w:val="PL"/>
      </w:pPr>
      <w:r>
        <w:t xml:space="preserve">                    remoteAddress:</w:t>
      </w:r>
    </w:p>
    <w:p w14:paraId="1DD00777" w14:textId="77777777" w:rsidR="00997D95" w:rsidRDefault="00997D95" w:rsidP="00997D95">
      <w:pPr>
        <w:pStyle w:val="PL"/>
      </w:pPr>
      <w:r>
        <w:t xml:space="preserve">                      $ref: 'nrNrm.yaml#/components/schemas/RemoteAddress'</w:t>
      </w:r>
    </w:p>
    <w:p w14:paraId="50BB3220" w14:textId="77777777" w:rsidR="00997D95" w:rsidRDefault="00997D95" w:rsidP="00997D95">
      <w:pPr>
        <w:pStyle w:val="PL"/>
      </w:pPr>
      <w:r>
        <w:t xml:space="preserve">    EP_N17-Single:</w:t>
      </w:r>
    </w:p>
    <w:p w14:paraId="387EE3EC" w14:textId="77777777" w:rsidR="00997D95" w:rsidRDefault="00997D95" w:rsidP="00997D95">
      <w:pPr>
        <w:pStyle w:val="PL"/>
      </w:pPr>
      <w:r>
        <w:t xml:space="preserve">      allOf:</w:t>
      </w:r>
    </w:p>
    <w:p w14:paraId="76FA9698" w14:textId="77777777" w:rsidR="00997D95" w:rsidRDefault="00997D95" w:rsidP="00997D95">
      <w:pPr>
        <w:pStyle w:val="PL"/>
      </w:pPr>
      <w:r>
        <w:t xml:space="preserve">        - $ref: 'genericNrm.yaml#/components/schemas/Top-Attr'</w:t>
      </w:r>
    </w:p>
    <w:p w14:paraId="06703876" w14:textId="77777777" w:rsidR="00997D95" w:rsidRDefault="00997D95" w:rsidP="00997D95">
      <w:pPr>
        <w:pStyle w:val="PL"/>
      </w:pPr>
      <w:r>
        <w:t xml:space="preserve">        - type: object</w:t>
      </w:r>
    </w:p>
    <w:p w14:paraId="1A32C86F" w14:textId="77777777" w:rsidR="00997D95" w:rsidRDefault="00997D95" w:rsidP="00997D95">
      <w:pPr>
        <w:pStyle w:val="PL"/>
      </w:pPr>
      <w:r>
        <w:t xml:space="preserve">          properties:</w:t>
      </w:r>
    </w:p>
    <w:p w14:paraId="293FFB54" w14:textId="77777777" w:rsidR="00997D95" w:rsidRDefault="00997D95" w:rsidP="00997D95">
      <w:pPr>
        <w:pStyle w:val="PL"/>
      </w:pPr>
      <w:r>
        <w:t xml:space="preserve">            attributes:</w:t>
      </w:r>
    </w:p>
    <w:p w14:paraId="1699976A" w14:textId="77777777" w:rsidR="00997D95" w:rsidRDefault="00997D95" w:rsidP="00997D95">
      <w:pPr>
        <w:pStyle w:val="PL"/>
      </w:pPr>
      <w:r>
        <w:t xml:space="preserve">              allOf:</w:t>
      </w:r>
    </w:p>
    <w:p w14:paraId="1D528571" w14:textId="77777777" w:rsidR="00997D95" w:rsidRDefault="00997D95" w:rsidP="00997D95">
      <w:pPr>
        <w:pStyle w:val="PL"/>
      </w:pPr>
      <w:r>
        <w:t xml:space="preserve">                - $ref: 'genericNrm.yaml#/components/schemas/EP_RP-Attr'</w:t>
      </w:r>
    </w:p>
    <w:p w14:paraId="01D601EB" w14:textId="77777777" w:rsidR="00997D95" w:rsidRDefault="00997D95" w:rsidP="00997D95">
      <w:pPr>
        <w:pStyle w:val="PL"/>
      </w:pPr>
      <w:r>
        <w:t xml:space="preserve">                - type: object</w:t>
      </w:r>
    </w:p>
    <w:p w14:paraId="0A143AE3" w14:textId="77777777" w:rsidR="00997D95" w:rsidRDefault="00997D95" w:rsidP="00997D95">
      <w:pPr>
        <w:pStyle w:val="PL"/>
      </w:pPr>
      <w:r>
        <w:t xml:space="preserve">                  properties:</w:t>
      </w:r>
    </w:p>
    <w:p w14:paraId="4523D7E1" w14:textId="77777777" w:rsidR="00997D95" w:rsidRDefault="00997D95" w:rsidP="00997D95">
      <w:pPr>
        <w:pStyle w:val="PL"/>
      </w:pPr>
      <w:r>
        <w:t xml:space="preserve">                    localAddress:</w:t>
      </w:r>
    </w:p>
    <w:p w14:paraId="0B1DB32A" w14:textId="77777777" w:rsidR="00997D95" w:rsidRDefault="00997D95" w:rsidP="00997D95">
      <w:pPr>
        <w:pStyle w:val="PL"/>
      </w:pPr>
      <w:r>
        <w:t xml:space="preserve">                      $ref: 'nrNrm.yaml#/components/schemas/LocalAddress'</w:t>
      </w:r>
    </w:p>
    <w:p w14:paraId="0D6F140C" w14:textId="77777777" w:rsidR="00997D95" w:rsidRDefault="00997D95" w:rsidP="00997D95">
      <w:pPr>
        <w:pStyle w:val="PL"/>
      </w:pPr>
      <w:r>
        <w:t xml:space="preserve">                    remoteAddress:</w:t>
      </w:r>
    </w:p>
    <w:p w14:paraId="7960D644" w14:textId="77777777" w:rsidR="00997D95" w:rsidRDefault="00997D95" w:rsidP="00997D95">
      <w:pPr>
        <w:pStyle w:val="PL"/>
      </w:pPr>
      <w:r>
        <w:t xml:space="preserve">                      $ref: 'nrNrm.yaml#/components/schemas/RemoteAddress'</w:t>
      </w:r>
    </w:p>
    <w:p w14:paraId="1308DA9A" w14:textId="77777777" w:rsidR="00997D95" w:rsidRDefault="00997D95" w:rsidP="00997D95">
      <w:pPr>
        <w:pStyle w:val="PL"/>
      </w:pPr>
    </w:p>
    <w:p w14:paraId="55B70F00" w14:textId="77777777" w:rsidR="00997D95" w:rsidRDefault="00997D95" w:rsidP="00997D95">
      <w:pPr>
        <w:pStyle w:val="PL"/>
      </w:pPr>
      <w:r>
        <w:t xml:space="preserve">    EP_N20-Single:</w:t>
      </w:r>
    </w:p>
    <w:p w14:paraId="6AC750A8" w14:textId="77777777" w:rsidR="00997D95" w:rsidRDefault="00997D95" w:rsidP="00997D95">
      <w:pPr>
        <w:pStyle w:val="PL"/>
      </w:pPr>
      <w:r>
        <w:t xml:space="preserve">      allOf:</w:t>
      </w:r>
    </w:p>
    <w:p w14:paraId="7B6E3F2E" w14:textId="77777777" w:rsidR="00997D95" w:rsidRDefault="00997D95" w:rsidP="00997D95">
      <w:pPr>
        <w:pStyle w:val="PL"/>
      </w:pPr>
      <w:r>
        <w:t xml:space="preserve">        - $ref: 'genericNrm.yaml#/components/schemas/Top-Attr'</w:t>
      </w:r>
    </w:p>
    <w:p w14:paraId="4F7AB52E" w14:textId="77777777" w:rsidR="00997D95" w:rsidRDefault="00997D95" w:rsidP="00997D95">
      <w:pPr>
        <w:pStyle w:val="PL"/>
      </w:pPr>
      <w:r>
        <w:t xml:space="preserve">        - type: object</w:t>
      </w:r>
    </w:p>
    <w:p w14:paraId="31858E16" w14:textId="77777777" w:rsidR="00997D95" w:rsidRDefault="00997D95" w:rsidP="00997D95">
      <w:pPr>
        <w:pStyle w:val="PL"/>
      </w:pPr>
      <w:r>
        <w:t xml:space="preserve">          properties:</w:t>
      </w:r>
    </w:p>
    <w:p w14:paraId="6BA8BCCE" w14:textId="77777777" w:rsidR="00997D95" w:rsidRDefault="00997D95" w:rsidP="00997D95">
      <w:pPr>
        <w:pStyle w:val="PL"/>
      </w:pPr>
      <w:r>
        <w:t xml:space="preserve">            attributes:</w:t>
      </w:r>
    </w:p>
    <w:p w14:paraId="43600A5F" w14:textId="77777777" w:rsidR="00997D95" w:rsidRDefault="00997D95" w:rsidP="00997D95">
      <w:pPr>
        <w:pStyle w:val="PL"/>
      </w:pPr>
      <w:r>
        <w:t xml:space="preserve">              allOf:</w:t>
      </w:r>
    </w:p>
    <w:p w14:paraId="567AA8C4" w14:textId="77777777" w:rsidR="00997D95" w:rsidRDefault="00997D95" w:rsidP="00997D95">
      <w:pPr>
        <w:pStyle w:val="PL"/>
      </w:pPr>
      <w:r>
        <w:t xml:space="preserve">                - $ref: 'genericNrm.yaml#/components/schemas/EP_RP-Attr'</w:t>
      </w:r>
    </w:p>
    <w:p w14:paraId="3AA94145" w14:textId="77777777" w:rsidR="00997D95" w:rsidRDefault="00997D95" w:rsidP="00997D95">
      <w:pPr>
        <w:pStyle w:val="PL"/>
      </w:pPr>
      <w:r>
        <w:t xml:space="preserve">                - type: object</w:t>
      </w:r>
    </w:p>
    <w:p w14:paraId="0A39B449" w14:textId="77777777" w:rsidR="00997D95" w:rsidRDefault="00997D95" w:rsidP="00997D95">
      <w:pPr>
        <w:pStyle w:val="PL"/>
      </w:pPr>
      <w:r>
        <w:t xml:space="preserve">                  properties:</w:t>
      </w:r>
    </w:p>
    <w:p w14:paraId="62C5FB2E" w14:textId="77777777" w:rsidR="00997D95" w:rsidRDefault="00997D95" w:rsidP="00997D95">
      <w:pPr>
        <w:pStyle w:val="PL"/>
      </w:pPr>
      <w:r>
        <w:t xml:space="preserve">                    localAddress:</w:t>
      </w:r>
    </w:p>
    <w:p w14:paraId="6042096C" w14:textId="77777777" w:rsidR="00997D95" w:rsidRDefault="00997D95" w:rsidP="00997D95">
      <w:pPr>
        <w:pStyle w:val="PL"/>
      </w:pPr>
      <w:r>
        <w:t xml:space="preserve">                      $ref: 'nrNrm.yaml#/components/schemas/LocalAddress'</w:t>
      </w:r>
    </w:p>
    <w:p w14:paraId="60705BC9" w14:textId="77777777" w:rsidR="00997D95" w:rsidRDefault="00997D95" w:rsidP="00997D95">
      <w:pPr>
        <w:pStyle w:val="PL"/>
      </w:pPr>
      <w:r>
        <w:t xml:space="preserve">                    remoteAddress:</w:t>
      </w:r>
    </w:p>
    <w:p w14:paraId="517E08E8" w14:textId="77777777" w:rsidR="00997D95" w:rsidRDefault="00997D95" w:rsidP="00997D95">
      <w:pPr>
        <w:pStyle w:val="PL"/>
      </w:pPr>
      <w:r>
        <w:t xml:space="preserve">                      $ref: 'nrNrm.yaml#/components/schemas/RemoteAddress'</w:t>
      </w:r>
    </w:p>
    <w:p w14:paraId="6B2892C8" w14:textId="77777777" w:rsidR="00997D95" w:rsidRDefault="00997D95" w:rsidP="00997D95">
      <w:pPr>
        <w:pStyle w:val="PL"/>
      </w:pPr>
    </w:p>
    <w:p w14:paraId="0E93EF15" w14:textId="77777777" w:rsidR="00997D95" w:rsidRDefault="00997D95" w:rsidP="00997D95">
      <w:pPr>
        <w:pStyle w:val="PL"/>
      </w:pPr>
      <w:r>
        <w:t xml:space="preserve">    EP_N21-Single:</w:t>
      </w:r>
    </w:p>
    <w:p w14:paraId="5C47A5CF" w14:textId="77777777" w:rsidR="00997D95" w:rsidRDefault="00997D95" w:rsidP="00997D95">
      <w:pPr>
        <w:pStyle w:val="PL"/>
      </w:pPr>
      <w:r>
        <w:t xml:space="preserve">      allOf:</w:t>
      </w:r>
    </w:p>
    <w:p w14:paraId="43B0E458" w14:textId="77777777" w:rsidR="00997D95" w:rsidRDefault="00997D95" w:rsidP="00997D95">
      <w:pPr>
        <w:pStyle w:val="PL"/>
      </w:pPr>
      <w:r>
        <w:t xml:space="preserve">        - $ref: 'genericNrm.yaml#/components/schemas/Top-Attr'</w:t>
      </w:r>
    </w:p>
    <w:p w14:paraId="7434DE41" w14:textId="77777777" w:rsidR="00997D95" w:rsidRDefault="00997D95" w:rsidP="00997D95">
      <w:pPr>
        <w:pStyle w:val="PL"/>
      </w:pPr>
      <w:r>
        <w:t xml:space="preserve">        - type: object</w:t>
      </w:r>
    </w:p>
    <w:p w14:paraId="2B3F5F19" w14:textId="77777777" w:rsidR="00997D95" w:rsidRDefault="00997D95" w:rsidP="00997D95">
      <w:pPr>
        <w:pStyle w:val="PL"/>
      </w:pPr>
      <w:r>
        <w:t xml:space="preserve">          properties:</w:t>
      </w:r>
    </w:p>
    <w:p w14:paraId="393002BF" w14:textId="77777777" w:rsidR="00997D95" w:rsidRDefault="00997D95" w:rsidP="00997D95">
      <w:pPr>
        <w:pStyle w:val="PL"/>
      </w:pPr>
      <w:r>
        <w:t xml:space="preserve">            attributes:</w:t>
      </w:r>
    </w:p>
    <w:p w14:paraId="01E629DD" w14:textId="77777777" w:rsidR="00997D95" w:rsidRDefault="00997D95" w:rsidP="00997D95">
      <w:pPr>
        <w:pStyle w:val="PL"/>
      </w:pPr>
      <w:r>
        <w:t xml:space="preserve">              allOf:</w:t>
      </w:r>
    </w:p>
    <w:p w14:paraId="75E0B9E8" w14:textId="77777777" w:rsidR="00997D95" w:rsidRDefault="00997D95" w:rsidP="00997D95">
      <w:pPr>
        <w:pStyle w:val="PL"/>
      </w:pPr>
      <w:r>
        <w:t xml:space="preserve">                - $ref: 'genericNrm.yaml#/components/schemas/EP_RP-Attr'</w:t>
      </w:r>
    </w:p>
    <w:p w14:paraId="4948E315" w14:textId="77777777" w:rsidR="00997D95" w:rsidRDefault="00997D95" w:rsidP="00997D95">
      <w:pPr>
        <w:pStyle w:val="PL"/>
      </w:pPr>
      <w:r>
        <w:t xml:space="preserve">                - type: object</w:t>
      </w:r>
    </w:p>
    <w:p w14:paraId="0C3C7978" w14:textId="77777777" w:rsidR="00997D95" w:rsidRDefault="00997D95" w:rsidP="00997D95">
      <w:pPr>
        <w:pStyle w:val="PL"/>
      </w:pPr>
      <w:r>
        <w:t xml:space="preserve">                  properties:</w:t>
      </w:r>
    </w:p>
    <w:p w14:paraId="070CA619" w14:textId="77777777" w:rsidR="00997D95" w:rsidRDefault="00997D95" w:rsidP="00997D95">
      <w:pPr>
        <w:pStyle w:val="PL"/>
      </w:pPr>
      <w:r>
        <w:t xml:space="preserve">                    localAddress:</w:t>
      </w:r>
    </w:p>
    <w:p w14:paraId="0B4CB4B9" w14:textId="77777777" w:rsidR="00997D95" w:rsidRDefault="00997D95" w:rsidP="00997D95">
      <w:pPr>
        <w:pStyle w:val="PL"/>
      </w:pPr>
      <w:r>
        <w:t xml:space="preserve">                      $ref: 'nrNrm.yaml#/components/schemas/LocalAddress'</w:t>
      </w:r>
    </w:p>
    <w:p w14:paraId="18BDD40F" w14:textId="77777777" w:rsidR="00997D95" w:rsidRDefault="00997D95" w:rsidP="00997D95">
      <w:pPr>
        <w:pStyle w:val="PL"/>
      </w:pPr>
      <w:r>
        <w:t xml:space="preserve">                    remoteAddress:</w:t>
      </w:r>
    </w:p>
    <w:p w14:paraId="457CF56D" w14:textId="77777777" w:rsidR="00997D95" w:rsidRDefault="00997D95" w:rsidP="00997D95">
      <w:pPr>
        <w:pStyle w:val="PL"/>
      </w:pPr>
      <w:r>
        <w:t xml:space="preserve">                      $ref: 'nrNrm.yaml#/components/schemas/RemoteAddress'</w:t>
      </w:r>
    </w:p>
    <w:p w14:paraId="65E0365B" w14:textId="77777777" w:rsidR="00997D95" w:rsidRDefault="00997D95" w:rsidP="00997D95">
      <w:pPr>
        <w:pStyle w:val="PL"/>
      </w:pPr>
      <w:r>
        <w:t xml:space="preserve">    EP_N22-Single:</w:t>
      </w:r>
    </w:p>
    <w:p w14:paraId="65922024" w14:textId="77777777" w:rsidR="00997D95" w:rsidRDefault="00997D95" w:rsidP="00997D95">
      <w:pPr>
        <w:pStyle w:val="PL"/>
      </w:pPr>
      <w:r>
        <w:t xml:space="preserve">      allOf:</w:t>
      </w:r>
    </w:p>
    <w:p w14:paraId="31E7F22D" w14:textId="77777777" w:rsidR="00997D95" w:rsidRDefault="00997D95" w:rsidP="00997D95">
      <w:pPr>
        <w:pStyle w:val="PL"/>
      </w:pPr>
      <w:r>
        <w:t xml:space="preserve">        - $ref: 'genericNrm.yaml#/components/schemas/Top-Attr'</w:t>
      </w:r>
    </w:p>
    <w:p w14:paraId="2A426DCF" w14:textId="77777777" w:rsidR="00997D95" w:rsidRDefault="00997D95" w:rsidP="00997D95">
      <w:pPr>
        <w:pStyle w:val="PL"/>
      </w:pPr>
      <w:r>
        <w:t xml:space="preserve">        - type: object</w:t>
      </w:r>
    </w:p>
    <w:p w14:paraId="517B6049" w14:textId="77777777" w:rsidR="00997D95" w:rsidRDefault="00997D95" w:rsidP="00997D95">
      <w:pPr>
        <w:pStyle w:val="PL"/>
      </w:pPr>
      <w:r>
        <w:t xml:space="preserve">          properties:</w:t>
      </w:r>
    </w:p>
    <w:p w14:paraId="0529B24E" w14:textId="77777777" w:rsidR="00997D95" w:rsidRDefault="00997D95" w:rsidP="00997D95">
      <w:pPr>
        <w:pStyle w:val="PL"/>
      </w:pPr>
      <w:r>
        <w:t xml:space="preserve">            attributes:</w:t>
      </w:r>
    </w:p>
    <w:p w14:paraId="2BAA0F63" w14:textId="77777777" w:rsidR="00997D95" w:rsidRDefault="00997D95" w:rsidP="00997D95">
      <w:pPr>
        <w:pStyle w:val="PL"/>
      </w:pPr>
      <w:r>
        <w:t xml:space="preserve">              allOf:</w:t>
      </w:r>
    </w:p>
    <w:p w14:paraId="361D1385" w14:textId="77777777" w:rsidR="00997D95" w:rsidRDefault="00997D95" w:rsidP="00997D95">
      <w:pPr>
        <w:pStyle w:val="PL"/>
      </w:pPr>
      <w:r>
        <w:t xml:space="preserve">                - $ref: 'genericNrm.yaml#/components/schemas/EP_RP-Attr'</w:t>
      </w:r>
    </w:p>
    <w:p w14:paraId="1482A4E5" w14:textId="77777777" w:rsidR="00997D95" w:rsidRDefault="00997D95" w:rsidP="00997D95">
      <w:pPr>
        <w:pStyle w:val="PL"/>
      </w:pPr>
      <w:r>
        <w:t xml:space="preserve">                - type: object</w:t>
      </w:r>
    </w:p>
    <w:p w14:paraId="72FC94EB" w14:textId="77777777" w:rsidR="00997D95" w:rsidRDefault="00997D95" w:rsidP="00997D95">
      <w:pPr>
        <w:pStyle w:val="PL"/>
      </w:pPr>
      <w:r>
        <w:t xml:space="preserve">                  properties:</w:t>
      </w:r>
    </w:p>
    <w:p w14:paraId="5EE9F042" w14:textId="77777777" w:rsidR="00997D95" w:rsidRDefault="00997D95" w:rsidP="00997D95">
      <w:pPr>
        <w:pStyle w:val="PL"/>
      </w:pPr>
      <w:r>
        <w:t xml:space="preserve">                    localAddress:</w:t>
      </w:r>
    </w:p>
    <w:p w14:paraId="4FB2FB9A" w14:textId="77777777" w:rsidR="00997D95" w:rsidRDefault="00997D95" w:rsidP="00997D95">
      <w:pPr>
        <w:pStyle w:val="PL"/>
      </w:pPr>
      <w:r>
        <w:t xml:space="preserve">                      $ref: 'nrNrm.yaml#/components/schemas/LocalAddress'</w:t>
      </w:r>
    </w:p>
    <w:p w14:paraId="206B24CE" w14:textId="77777777" w:rsidR="00997D95" w:rsidRDefault="00997D95" w:rsidP="00997D95">
      <w:pPr>
        <w:pStyle w:val="PL"/>
      </w:pPr>
      <w:r>
        <w:t xml:space="preserve">                    remoteAddress:</w:t>
      </w:r>
    </w:p>
    <w:p w14:paraId="496FAEDA" w14:textId="77777777" w:rsidR="00997D95" w:rsidRDefault="00997D95" w:rsidP="00997D95">
      <w:pPr>
        <w:pStyle w:val="PL"/>
      </w:pPr>
      <w:r>
        <w:t xml:space="preserve">                      $ref: 'nrNrm.yaml#/components/schemas/RemoteAddress'</w:t>
      </w:r>
    </w:p>
    <w:p w14:paraId="5C93CDFD" w14:textId="77777777" w:rsidR="00997D95" w:rsidRDefault="00997D95" w:rsidP="00997D95">
      <w:pPr>
        <w:pStyle w:val="PL"/>
      </w:pPr>
    </w:p>
    <w:p w14:paraId="2D525939" w14:textId="77777777" w:rsidR="00997D95" w:rsidRDefault="00997D95" w:rsidP="00997D95">
      <w:pPr>
        <w:pStyle w:val="PL"/>
      </w:pPr>
      <w:r>
        <w:t xml:space="preserve">    EP_N26-Single:</w:t>
      </w:r>
    </w:p>
    <w:p w14:paraId="4B35B247" w14:textId="77777777" w:rsidR="00997D95" w:rsidRDefault="00997D95" w:rsidP="00997D95">
      <w:pPr>
        <w:pStyle w:val="PL"/>
      </w:pPr>
      <w:r>
        <w:t xml:space="preserve">      allOf:</w:t>
      </w:r>
    </w:p>
    <w:p w14:paraId="66052E13" w14:textId="77777777" w:rsidR="00997D95" w:rsidRDefault="00997D95" w:rsidP="00997D95">
      <w:pPr>
        <w:pStyle w:val="PL"/>
      </w:pPr>
      <w:r>
        <w:t xml:space="preserve">        - $ref: 'genericNrm.yaml#/components/schemas/Top-Attr'</w:t>
      </w:r>
    </w:p>
    <w:p w14:paraId="6FC57866" w14:textId="77777777" w:rsidR="00997D95" w:rsidRDefault="00997D95" w:rsidP="00997D95">
      <w:pPr>
        <w:pStyle w:val="PL"/>
      </w:pPr>
      <w:r>
        <w:t xml:space="preserve">        - type: object</w:t>
      </w:r>
    </w:p>
    <w:p w14:paraId="05A8D7AC" w14:textId="77777777" w:rsidR="00997D95" w:rsidRDefault="00997D95" w:rsidP="00997D95">
      <w:pPr>
        <w:pStyle w:val="PL"/>
      </w:pPr>
      <w:r>
        <w:t xml:space="preserve">          properties:</w:t>
      </w:r>
    </w:p>
    <w:p w14:paraId="39668347" w14:textId="77777777" w:rsidR="00997D95" w:rsidRDefault="00997D95" w:rsidP="00997D95">
      <w:pPr>
        <w:pStyle w:val="PL"/>
      </w:pPr>
      <w:r>
        <w:t xml:space="preserve">            attributes:</w:t>
      </w:r>
    </w:p>
    <w:p w14:paraId="2CC71190" w14:textId="77777777" w:rsidR="00997D95" w:rsidRDefault="00997D95" w:rsidP="00997D95">
      <w:pPr>
        <w:pStyle w:val="PL"/>
      </w:pPr>
      <w:r>
        <w:t xml:space="preserve">              allOf:</w:t>
      </w:r>
    </w:p>
    <w:p w14:paraId="6BF981D3" w14:textId="77777777" w:rsidR="00997D95" w:rsidRDefault="00997D95" w:rsidP="00997D95">
      <w:pPr>
        <w:pStyle w:val="PL"/>
      </w:pPr>
      <w:r>
        <w:t xml:space="preserve">                - $ref: 'genericNrm.yaml#/components/schemas/EP_RP-Attr'</w:t>
      </w:r>
    </w:p>
    <w:p w14:paraId="5DF6648D" w14:textId="77777777" w:rsidR="00997D95" w:rsidRDefault="00997D95" w:rsidP="00997D95">
      <w:pPr>
        <w:pStyle w:val="PL"/>
      </w:pPr>
      <w:r>
        <w:t xml:space="preserve">                - type: object</w:t>
      </w:r>
    </w:p>
    <w:p w14:paraId="507C5A73" w14:textId="77777777" w:rsidR="00997D95" w:rsidRDefault="00997D95" w:rsidP="00997D95">
      <w:pPr>
        <w:pStyle w:val="PL"/>
      </w:pPr>
      <w:r>
        <w:t xml:space="preserve">                  properties:</w:t>
      </w:r>
    </w:p>
    <w:p w14:paraId="4DA6D6D4" w14:textId="77777777" w:rsidR="00997D95" w:rsidRDefault="00997D95" w:rsidP="00997D95">
      <w:pPr>
        <w:pStyle w:val="PL"/>
      </w:pPr>
      <w:r>
        <w:t xml:space="preserve">                    localAddress:</w:t>
      </w:r>
    </w:p>
    <w:p w14:paraId="148C4FD2" w14:textId="77777777" w:rsidR="00997D95" w:rsidRDefault="00997D95" w:rsidP="00997D95">
      <w:pPr>
        <w:pStyle w:val="PL"/>
      </w:pPr>
      <w:r>
        <w:t xml:space="preserve">                      $ref: 'nrNrm.yaml#/components/schemas/LocalAddress'</w:t>
      </w:r>
    </w:p>
    <w:p w14:paraId="65DEE5BB" w14:textId="77777777" w:rsidR="00997D95" w:rsidRDefault="00997D95" w:rsidP="00997D95">
      <w:pPr>
        <w:pStyle w:val="PL"/>
      </w:pPr>
      <w:r>
        <w:t xml:space="preserve">                    remoteAddress:</w:t>
      </w:r>
    </w:p>
    <w:p w14:paraId="33202AD9" w14:textId="77777777" w:rsidR="00997D95" w:rsidRDefault="00997D95" w:rsidP="00997D95">
      <w:pPr>
        <w:pStyle w:val="PL"/>
      </w:pPr>
      <w:r>
        <w:t xml:space="preserve">                      $ref: 'nrNrm.yaml#/components/schemas/RemoteAddress'</w:t>
      </w:r>
    </w:p>
    <w:p w14:paraId="7418A098" w14:textId="77777777" w:rsidR="00997D95" w:rsidRDefault="00997D95" w:rsidP="00997D95">
      <w:pPr>
        <w:pStyle w:val="PL"/>
      </w:pPr>
      <w:r>
        <w:t xml:space="preserve">    EP_N27-Single:</w:t>
      </w:r>
    </w:p>
    <w:p w14:paraId="6FD5D848" w14:textId="77777777" w:rsidR="00997D95" w:rsidRDefault="00997D95" w:rsidP="00997D95">
      <w:pPr>
        <w:pStyle w:val="PL"/>
      </w:pPr>
      <w:r>
        <w:t xml:space="preserve">      allOf:</w:t>
      </w:r>
    </w:p>
    <w:p w14:paraId="79D7461A" w14:textId="77777777" w:rsidR="00997D95" w:rsidRDefault="00997D95" w:rsidP="00997D95">
      <w:pPr>
        <w:pStyle w:val="PL"/>
      </w:pPr>
      <w:r>
        <w:t xml:space="preserve">        - $ref: 'genericNrm.yaml#/components/schemas/Top-Attr'</w:t>
      </w:r>
    </w:p>
    <w:p w14:paraId="52A94EB4" w14:textId="77777777" w:rsidR="00997D95" w:rsidRDefault="00997D95" w:rsidP="00997D95">
      <w:pPr>
        <w:pStyle w:val="PL"/>
      </w:pPr>
      <w:r>
        <w:t xml:space="preserve">        - type: object</w:t>
      </w:r>
    </w:p>
    <w:p w14:paraId="443D2196" w14:textId="77777777" w:rsidR="00997D95" w:rsidRDefault="00997D95" w:rsidP="00997D95">
      <w:pPr>
        <w:pStyle w:val="PL"/>
      </w:pPr>
      <w:r>
        <w:t xml:space="preserve">          properties:</w:t>
      </w:r>
    </w:p>
    <w:p w14:paraId="783E5B4B" w14:textId="77777777" w:rsidR="00997D95" w:rsidRDefault="00997D95" w:rsidP="00997D95">
      <w:pPr>
        <w:pStyle w:val="PL"/>
      </w:pPr>
      <w:r>
        <w:t xml:space="preserve">            attributes:</w:t>
      </w:r>
    </w:p>
    <w:p w14:paraId="0B414A5B" w14:textId="77777777" w:rsidR="00997D95" w:rsidRDefault="00997D95" w:rsidP="00997D95">
      <w:pPr>
        <w:pStyle w:val="PL"/>
      </w:pPr>
      <w:r>
        <w:t xml:space="preserve">              allOf:</w:t>
      </w:r>
    </w:p>
    <w:p w14:paraId="62CE2D25" w14:textId="77777777" w:rsidR="00997D95" w:rsidRDefault="00997D95" w:rsidP="00997D95">
      <w:pPr>
        <w:pStyle w:val="PL"/>
      </w:pPr>
      <w:r>
        <w:t xml:space="preserve">                - $ref: 'genericNrm.yaml#/components/schemas/EP_RP-Attr'</w:t>
      </w:r>
    </w:p>
    <w:p w14:paraId="1AA6C51A" w14:textId="77777777" w:rsidR="00997D95" w:rsidRDefault="00997D95" w:rsidP="00997D95">
      <w:pPr>
        <w:pStyle w:val="PL"/>
      </w:pPr>
      <w:r>
        <w:t xml:space="preserve">                - type: object</w:t>
      </w:r>
    </w:p>
    <w:p w14:paraId="0AE43610" w14:textId="77777777" w:rsidR="00997D95" w:rsidRDefault="00997D95" w:rsidP="00997D95">
      <w:pPr>
        <w:pStyle w:val="PL"/>
      </w:pPr>
      <w:r>
        <w:t xml:space="preserve">                  properties:</w:t>
      </w:r>
    </w:p>
    <w:p w14:paraId="6FFABF74" w14:textId="77777777" w:rsidR="00997D95" w:rsidRDefault="00997D95" w:rsidP="00997D95">
      <w:pPr>
        <w:pStyle w:val="PL"/>
      </w:pPr>
      <w:r>
        <w:t xml:space="preserve">                    localAddress:</w:t>
      </w:r>
    </w:p>
    <w:p w14:paraId="018FB576" w14:textId="77777777" w:rsidR="00997D95" w:rsidRDefault="00997D95" w:rsidP="00997D95">
      <w:pPr>
        <w:pStyle w:val="PL"/>
      </w:pPr>
      <w:r>
        <w:t xml:space="preserve">                      $ref: 'nrNrm.yaml#/components/schemas/LocalAddress'</w:t>
      </w:r>
    </w:p>
    <w:p w14:paraId="01312E23" w14:textId="77777777" w:rsidR="00997D95" w:rsidRDefault="00997D95" w:rsidP="00997D95">
      <w:pPr>
        <w:pStyle w:val="PL"/>
      </w:pPr>
      <w:r>
        <w:t xml:space="preserve">                    remoteAddress:</w:t>
      </w:r>
    </w:p>
    <w:p w14:paraId="56C3A605" w14:textId="77777777" w:rsidR="00997D95" w:rsidRDefault="00997D95" w:rsidP="00997D95">
      <w:pPr>
        <w:pStyle w:val="PL"/>
      </w:pPr>
      <w:r>
        <w:t xml:space="preserve">                      $ref: 'nrNrm.yaml#/components/schemas/RemoteAddress'</w:t>
      </w:r>
    </w:p>
    <w:p w14:paraId="2AC4E0B9" w14:textId="77777777" w:rsidR="00997D95" w:rsidRDefault="00997D95" w:rsidP="00997D95">
      <w:pPr>
        <w:pStyle w:val="PL"/>
      </w:pPr>
    </w:p>
    <w:p w14:paraId="5DEDEEB3" w14:textId="77777777" w:rsidR="00997D95" w:rsidRDefault="00997D95" w:rsidP="00997D95">
      <w:pPr>
        <w:pStyle w:val="PL"/>
      </w:pPr>
    </w:p>
    <w:p w14:paraId="0BEB2C89" w14:textId="77777777" w:rsidR="00997D95" w:rsidRDefault="00997D95" w:rsidP="00997D95">
      <w:pPr>
        <w:pStyle w:val="PL"/>
      </w:pPr>
      <w:r>
        <w:t xml:space="preserve">    EP_N31-Single:</w:t>
      </w:r>
    </w:p>
    <w:p w14:paraId="58183FA3" w14:textId="77777777" w:rsidR="00997D95" w:rsidRDefault="00997D95" w:rsidP="00997D95">
      <w:pPr>
        <w:pStyle w:val="PL"/>
      </w:pPr>
      <w:r>
        <w:t xml:space="preserve">      allOf:</w:t>
      </w:r>
    </w:p>
    <w:p w14:paraId="354E2F13" w14:textId="77777777" w:rsidR="00997D95" w:rsidRDefault="00997D95" w:rsidP="00997D95">
      <w:pPr>
        <w:pStyle w:val="PL"/>
      </w:pPr>
      <w:r>
        <w:t xml:space="preserve">        - $ref: 'genericNrm.yaml#/components/schemas/Top-Attr'</w:t>
      </w:r>
    </w:p>
    <w:p w14:paraId="1370C419" w14:textId="77777777" w:rsidR="00997D95" w:rsidRDefault="00997D95" w:rsidP="00997D95">
      <w:pPr>
        <w:pStyle w:val="PL"/>
      </w:pPr>
      <w:r>
        <w:t xml:space="preserve">        - type: object</w:t>
      </w:r>
    </w:p>
    <w:p w14:paraId="681F9E8A" w14:textId="77777777" w:rsidR="00997D95" w:rsidRDefault="00997D95" w:rsidP="00997D95">
      <w:pPr>
        <w:pStyle w:val="PL"/>
      </w:pPr>
      <w:r>
        <w:t xml:space="preserve">          properties:</w:t>
      </w:r>
    </w:p>
    <w:p w14:paraId="2011FB76" w14:textId="77777777" w:rsidR="00997D95" w:rsidRDefault="00997D95" w:rsidP="00997D95">
      <w:pPr>
        <w:pStyle w:val="PL"/>
      </w:pPr>
      <w:r>
        <w:t xml:space="preserve">            attributes:</w:t>
      </w:r>
    </w:p>
    <w:p w14:paraId="6CE8A3D9" w14:textId="77777777" w:rsidR="00997D95" w:rsidRDefault="00997D95" w:rsidP="00997D95">
      <w:pPr>
        <w:pStyle w:val="PL"/>
      </w:pPr>
      <w:r>
        <w:t xml:space="preserve">              allOf:</w:t>
      </w:r>
    </w:p>
    <w:p w14:paraId="33E2AEB3" w14:textId="77777777" w:rsidR="00997D95" w:rsidRDefault="00997D95" w:rsidP="00997D95">
      <w:pPr>
        <w:pStyle w:val="PL"/>
      </w:pPr>
      <w:r>
        <w:t xml:space="preserve">                - $ref: 'genericNrm.yaml#/components/schemas/EP_RP-Attr'</w:t>
      </w:r>
    </w:p>
    <w:p w14:paraId="1A54CE0A" w14:textId="77777777" w:rsidR="00997D95" w:rsidRDefault="00997D95" w:rsidP="00997D95">
      <w:pPr>
        <w:pStyle w:val="PL"/>
      </w:pPr>
      <w:r>
        <w:t xml:space="preserve">                - type: object</w:t>
      </w:r>
    </w:p>
    <w:p w14:paraId="42711446" w14:textId="77777777" w:rsidR="00997D95" w:rsidRDefault="00997D95" w:rsidP="00997D95">
      <w:pPr>
        <w:pStyle w:val="PL"/>
      </w:pPr>
      <w:r>
        <w:t xml:space="preserve">                  properties:</w:t>
      </w:r>
    </w:p>
    <w:p w14:paraId="07239594" w14:textId="77777777" w:rsidR="00997D95" w:rsidRDefault="00997D95" w:rsidP="00997D95">
      <w:pPr>
        <w:pStyle w:val="PL"/>
      </w:pPr>
      <w:r>
        <w:t xml:space="preserve">                    localAddress:</w:t>
      </w:r>
    </w:p>
    <w:p w14:paraId="7B2E0190" w14:textId="77777777" w:rsidR="00997D95" w:rsidRDefault="00997D95" w:rsidP="00997D95">
      <w:pPr>
        <w:pStyle w:val="PL"/>
      </w:pPr>
      <w:r>
        <w:t xml:space="preserve">                      $ref: 'nrNrm.yaml#/components/schemas/LocalAddress'</w:t>
      </w:r>
    </w:p>
    <w:p w14:paraId="2EFEF75C" w14:textId="77777777" w:rsidR="00997D95" w:rsidRDefault="00997D95" w:rsidP="00997D95">
      <w:pPr>
        <w:pStyle w:val="PL"/>
      </w:pPr>
      <w:r>
        <w:t xml:space="preserve">                    remoteAddress:</w:t>
      </w:r>
    </w:p>
    <w:p w14:paraId="06645C9E" w14:textId="77777777" w:rsidR="00997D95" w:rsidRDefault="00997D95" w:rsidP="00997D95">
      <w:pPr>
        <w:pStyle w:val="PL"/>
      </w:pPr>
      <w:r>
        <w:t xml:space="preserve">                      $ref: 'nrNrm.yaml#/components/schemas/RemoteAddress'</w:t>
      </w:r>
    </w:p>
    <w:p w14:paraId="5341C4DB" w14:textId="77777777" w:rsidR="00997D95" w:rsidRDefault="00997D95" w:rsidP="00997D95">
      <w:pPr>
        <w:pStyle w:val="PL"/>
      </w:pPr>
      <w:r>
        <w:t xml:space="preserve">    EP_N32-Single:</w:t>
      </w:r>
    </w:p>
    <w:p w14:paraId="1D29ECE3" w14:textId="77777777" w:rsidR="00997D95" w:rsidRDefault="00997D95" w:rsidP="00997D95">
      <w:pPr>
        <w:pStyle w:val="PL"/>
      </w:pPr>
      <w:r>
        <w:t xml:space="preserve">      allOf:</w:t>
      </w:r>
    </w:p>
    <w:p w14:paraId="6C718672" w14:textId="77777777" w:rsidR="00997D95" w:rsidRDefault="00997D95" w:rsidP="00997D95">
      <w:pPr>
        <w:pStyle w:val="PL"/>
      </w:pPr>
      <w:r>
        <w:t xml:space="preserve">        - $ref: 'genericNrm.yaml#/components/schemas/Top-Attr'</w:t>
      </w:r>
    </w:p>
    <w:p w14:paraId="5A3FB647" w14:textId="77777777" w:rsidR="00997D95" w:rsidRDefault="00997D95" w:rsidP="00997D95">
      <w:pPr>
        <w:pStyle w:val="PL"/>
      </w:pPr>
      <w:r>
        <w:t xml:space="preserve">        - type: object</w:t>
      </w:r>
    </w:p>
    <w:p w14:paraId="5940AD2A" w14:textId="77777777" w:rsidR="00997D95" w:rsidRDefault="00997D95" w:rsidP="00997D95">
      <w:pPr>
        <w:pStyle w:val="PL"/>
      </w:pPr>
      <w:r>
        <w:t xml:space="preserve">          properties:</w:t>
      </w:r>
    </w:p>
    <w:p w14:paraId="21400943" w14:textId="77777777" w:rsidR="00997D95" w:rsidRDefault="00997D95" w:rsidP="00997D95">
      <w:pPr>
        <w:pStyle w:val="PL"/>
      </w:pPr>
      <w:r>
        <w:t xml:space="preserve">            attributes:</w:t>
      </w:r>
    </w:p>
    <w:p w14:paraId="30B0237C" w14:textId="77777777" w:rsidR="00997D95" w:rsidRDefault="00997D95" w:rsidP="00997D95">
      <w:pPr>
        <w:pStyle w:val="PL"/>
      </w:pPr>
      <w:r>
        <w:t xml:space="preserve">              allOf:</w:t>
      </w:r>
    </w:p>
    <w:p w14:paraId="704E2535" w14:textId="77777777" w:rsidR="00997D95" w:rsidRDefault="00997D95" w:rsidP="00997D95">
      <w:pPr>
        <w:pStyle w:val="PL"/>
      </w:pPr>
      <w:r>
        <w:t xml:space="preserve">                - $ref: 'genericNrm.yaml#/components/schemas/EP_RP-Attr'</w:t>
      </w:r>
    </w:p>
    <w:p w14:paraId="00F6684E" w14:textId="77777777" w:rsidR="00997D95" w:rsidRDefault="00997D95" w:rsidP="00997D95">
      <w:pPr>
        <w:pStyle w:val="PL"/>
      </w:pPr>
      <w:r>
        <w:t xml:space="preserve">                - type: object</w:t>
      </w:r>
    </w:p>
    <w:p w14:paraId="080C2A2B" w14:textId="77777777" w:rsidR="00997D95" w:rsidRDefault="00997D95" w:rsidP="00997D95">
      <w:pPr>
        <w:pStyle w:val="PL"/>
      </w:pPr>
      <w:r>
        <w:t xml:space="preserve">                  properties:</w:t>
      </w:r>
    </w:p>
    <w:p w14:paraId="55BA5F14" w14:textId="77777777" w:rsidR="00997D95" w:rsidRDefault="00997D95" w:rsidP="00997D95">
      <w:pPr>
        <w:pStyle w:val="PL"/>
      </w:pPr>
      <w:r>
        <w:t xml:space="preserve">                    remotePlmnId:</w:t>
      </w:r>
    </w:p>
    <w:p w14:paraId="69DE7517" w14:textId="77777777" w:rsidR="00997D95" w:rsidRDefault="00997D95" w:rsidP="00997D95">
      <w:pPr>
        <w:pStyle w:val="PL"/>
      </w:pPr>
      <w:r>
        <w:t xml:space="preserve">                      $ref: 'nrNrm.yaml#/components/schemas/PlmnId'</w:t>
      </w:r>
    </w:p>
    <w:p w14:paraId="163EEE64" w14:textId="77777777" w:rsidR="00997D95" w:rsidRDefault="00997D95" w:rsidP="00997D95">
      <w:pPr>
        <w:pStyle w:val="PL"/>
      </w:pPr>
      <w:r>
        <w:t xml:space="preserve">                    remoteSeppAddress:</w:t>
      </w:r>
    </w:p>
    <w:p w14:paraId="074C2F8C" w14:textId="77777777" w:rsidR="00997D95" w:rsidRDefault="00997D95" w:rsidP="00997D95">
      <w:pPr>
        <w:pStyle w:val="PL"/>
      </w:pPr>
      <w:r>
        <w:t xml:space="preserve">                      $ref: 'genericNrm.yaml#/components/schemas/HostAddr'</w:t>
      </w:r>
    </w:p>
    <w:p w14:paraId="10C8D0B3" w14:textId="77777777" w:rsidR="00997D95" w:rsidRDefault="00997D95" w:rsidP="00997D95">
      <w:pPr>
        <w:pStyle w:val="PL"/>
      </w:pPr>
      <w:r>
        <w:t xml:space="preserve">                    remoteSeppId:</w:t>
      </w:r>
    </w:p>
    <w:p w14:paraId="02FB1768" w14:textId="77777777" w:rsidR="00997D95" w:rsidRDefault="00997D95" w:rsidP="00997D95">
      <w:pPr>
        <w:pStyle w:val="PL"/>
      </w:pPr>
      <w:r>
        <w:t xml:space="preserve">                      type: integer</w:t>
      </w:r>
    </w:p>
    <w:p w14:paraId="75BDA2FB" w14:textId="77777777" w:rsidR="00997D95" w:rsidRDefault="00997D95" w:rsidP="00997D95">
      <w:pPr>
        <w:pStyle w:val="PL"/>
      </w:pPr>
      <w:r>
        <w:t xml:space="preserve">                    n32cParas:</w:t>
      </w:r>
    </w:p>
    <w:p w14:paraId="07226BDA" w14:textId="77777777" w:rsidR="00997D95" w:rsidRDefault="00997D95" w:rsidP="00997D95">
      <w:pPr>
        <w:pStyle w:val="PL"/>
      </w:pPr>
      <w:r>
        <w:t xml:space="preserve">                      type: string</w:t>
      </w:r>
    </w:p>
    <w:p w14:paraId="4E904D8E" w14:textId="77777777" w:rsidR="00997D95" w:rsidRDefault="00997D95" w:rsidP="00997D95">
      <w:pPr>
        <w:pStyle w:val="PL"/>
      </w:pPr>
      <w:r>
        <w:t xml:space="preserve">                    n32fPolicy:</w:t>
      </w:r>
    </w:p>
    <w:p w14:paraId="10FC25BE" w14:textId="77777777" w:rsidR="00997D95" w:rsidRDefault="00997D95" w:rsidP="00997D95">
      <w:pPr>
        <w:pStyle w:val="PL"/>
      </w:pPr>
      <w:r>
        <w:t xml:space="preserve">                      type: string</w:t>
      </w:r>
    </w:p>
    <w:p w14:paraId="3440A5BE" w14:textId="77777777" w:rsidR="00997D95" w:rsidRDefault="00997D95" w:rsidP="00997D95">
      <w:pPr>
        <w:pStyle w:val="PL"/>
      </w:pPr>
      <w:r>
        <w:t xml:space="preserve">                    withIPX:</w:t>
      </w:r>
    </w:p>
    <w:p w14:paraId="2F233AF3" w14:textId="77777777" w:rsidR="00997D95" w:rsidRDefault="00997D95" w:rsidP="00997D95">
      <w:pPr>
        <w:pStyle w:val="PL"/>
      </w:pPr>
      <w:r>
        <w:t xml:space="preserve">                      type: boolean</w:t>
      </w:r>
    </w:p>
    <w:p w14:paraId="75993658" w14:textId="77777777" w:rsidR="00997D95" w:rsidRDefault="00997D95" w:rsidP="00997D95">
      <w:pPr>
        <w:pStyle w:val="PL"/>
      </w:pPr>
    </w:p>
    <w:p w14:paraId="11C6C568" w14:textId="77777777" w:rsidR="00997D95" w:rsidRDefault="00997D95" w:rsidP="00997D95">
      <w:pPr>
        <w:pStyle w:val="PL"/>
      </w:pPr>
      <w:r>
        <w:t xml:space="preserve">    EP_S5C-Single:</w:t>
      </w:r>
    </w:p>
    <w:p w14:paraId="118FEEF1" w14:textId="77777777" w:rsidR="00997D95" w:rsidRDefault="00997D95" w:rsidP="00997D95">
      <w:pPr>
        <w:pStyle w:val="PL"/>
      </w:pPr>
      <w:r>
        <w:t xml:space="preserve">      allOf:</w:t>
      </w:r>
    </w:p>
    <w:p w14:paraId="59CE43F4" w14:textId="77777777" w:rsidR="00997D95" w:rsidRDefault="00997D95" w:rsidP="00997D95">
      <w:pPr>
        <w:pStyle w:val="PL"/>
      </w:pPr>
      <w:r>
        <w:t xml:space="preserve">        - $ref: 'genericNrm.yaml#/components/schemas/Top-Attr'</w:t>
      </w:r>
    </w:p>
    <w:p w14:paraId="5911CE84" w14:textId="77777777" w:rsidR="00997D95" w:rsidRDefault="00997D95" w:rsidP="00997D95">
      <w:pPr>
        <w:pStyle w:val="PL"/>
      </w:pPr>
      <w:r>
        <w:t xml:space="preserve">        - type: object</w:t>
      </w:r>
    </w:p>
    <w:p w14:paraId="1B2C86DB" w14:textId="77777777" w:rsidR="00997D95" w:rsidRDefault="00997D95" w:rsidP="00997D95">
      <w:pPr>
        <w:pStyle w:val="PL"/>
      </w:pPr>
      <w:r>
        <w:t xml:space="preserve">          properties:</w:t>
      </w:r>
    </w:p>
    <w:p w14:paraId="163E3E6D" w14:textId="77777777" w:rsidR="00997D95" w:rsidRDefault="00997D95" w:rsidP="00997D95">
      <w:pPr>
        <w:pStyle w:val="PL"/>
      </w:pPr>
      <w:r>
        <w:t xml:space="preserve">            attributes:</w:t>
      </w:r>
    </w:p>
    <w:p w14:paraId="6CED9E48" w14:textId="77777777" w:rsidR="00997D95" w:rsidRDefault="00997D95" w:rsidP="00997D95">
      <w:pPr>
        <w:pStyle w:val="PL"/>
      </w:pPr>
      <w:r>
        <w:t xml:space="preserve">              allOf:</w:t>
      </w:r>
    </w:p>
    <w:p w14:paraId="72DE2351" w14:textId="77777777" w:rsidR="00997D95" w:rsidRDefault="00997D95" w:rsidP="00997D95">
      <w:pPr>
        <w:pStyle w:val="PL"/>
      </w:pPr>
      <w:r>
        <w:t xml:space="preserve">                - $ref: 'genericNrm.yaml#/components/schemas/EP_RP-Attr'</w:t>
      </w:r>
    </w:p>
    <w:p w14:paraId="4EFDE1AC" w14:textId="77777777" w:rsidR="00997D95" w:rsidRDefault="00997D95" w:rsidP="00997D95">
      <w:pPr>
        <w:pStyle w:val="PL"/>
      </w:pPr>
      <w:r>
        <w:t xml:space="preserve">                - type: object</w:t>
      </w:r>
    </w:p>
    <w:p w14:paraId="7CC75813" w14:textId="77777777" w:rsidR="00997D95" w:rsidRDefault="00997D95" w:rsidP="00997D95">
      <w:pPr>
        <w:pStyle w:val="PL"/>
      </w:pPr>
      <w:r>
        <w:t xml:space="preserve">                  properties:</w:t>
      </w:r>
    </w:p>
    <w:p w14:paraId="068AD3E1" w14:textId="77777777" w:rsidR="00997D95" w:rsidRDefault="00997D95" w:rsidP="00997D95">
      <w:pPr>
        <w:pStyle w:val="PL"/>
      </w:pPr>
      <w:r>
        <w:t xml:space="preserve">                    localAddress:</w:t>
      </w:r>
    </w:p>
    <w:p w14:paraId="16EF25B3" w14:textId="77777777" w:rsidR="00997D95" w:rsidRDefault="00997D95" w:rsidP="00997D95">
      <w:pPr>
        <w:pStyle w:val="PL"/>
      </w:pPr>
      <w:r>
        <w:t xml:space="preserve">                      $ref: 'nrNrm.yaml#/components/schemas/LocalAddress'</w:t>
      </w:r>
    </w:p>
    <w:p w14:paraId="6F85F806" w14:textId="77777777" w:rsidR="00997D95" w:rsidRDefault="00997D95" w:rsidP="00997D95">
      <w:pPr>
        <w:pStyle w:val="PL"/>
      </w:pPr>
      <w:r>
        <w:t xml:space="preserve">                    remoteAddress:</w:t>
      </w:r>
    </w:p>
    <w:p w14:paraId="018900A2" w14:textId="77777777" w:rsidR="00997D95" w:rsidRDefault="00997D95" w:rsidP="00997D95">
      <w:pPr>
        <w:pStyle w:val="PL"/>
      </w:pPr>
      <w:r>
        <w:t xml:space="preserve">                      $ref: 'nrNrm.yaml#/components/schemas/RemoteAddress'</w:t>
      </w:r>
    </w:p>
    <w:p w14:paraId="7FEA0377" w14:textId="77777777" w:rsidR="00997D95" w:rsidRDefault="00997D95" w:rsidP="00997D95">
      <w:pPr>
        <w:pStyle w:val="PL"/>
      </w:pPr>
      <w:r>
        <w:t xml:space="preserve">    EP_S5U-Single:</w:t>
      </w:r>
    </w:p>
    <w:p w14:paraId="4F93EA69" w14:textId="77777777" w:rsidR="00997D95" w:rsidRDefault="00997D95" w:rsidP="00997D95">
      <w:pPr>
        <w:pStyle w:val="PL"/>
      </w:pPr>
      <w:r>
        <w:t xml:space="preserve">      allOf:</w:t>
      </w:r>
    </w:p>
    <w:p w14:paraId="78949F06" w14:textId="77777777" w:rsidR="00997D95" w:rsidRDefault="00997D95" w:rsidP="00997D95">
      <w:pPr>
        <w:pStyle w:val="PL"/>
      </w:pPr>
      <w:r>
        <w:t xml:space="preserve">        - $ref: 'genericNrm.yaml#/components/schemas/Top-Attr'</w:t>
      </w:r>
    </w:p>
    <w:p w14:paraId="78A5A40F" w14:textId="77777777" w:rsidR="00997D95" w:rsidRDefault="00997D95" w:rsidP="00997D95">
      <w:pPr>
        <w:pStyle w:val="PL"/>
      </w:pPr>
      <w:r>
        <w:t xml:space="preserve">        - type: object</w:t>
      </w:r>
    </w:p>
    <w:p w14:paraId="0593CF76" w14:textId="77777777" w:rsidR="00997D95" w:rsidRDefault="00997D95" w:rsidP="00997D95">
      <w:pPr>
        <w:pStyle w:val="PL"/>
      </w:pPr>
      <w:r>
        <w:t xml:space="preserve">          properties:</w:t>
      </w:r>
    </w:p>
    <w:p w14:paraId="128A86A9" w14:textId="77777777" w:rsidR="00997D95" w:rsidRDefault="00997D95" w:rsidP="00997D95">
      <w:pPr>
        <w:pStyle w:val="PL"/>
      </w:pPr>
      <w:r>
        <w:t xml:space="preserve">            attributes:</w:t>
      </w:r>
    </w:p>
    <w:p w14:paraId="675CBBFD" w14:textId="77777777" w:rsidR="00997D95" w:rsidRDefault="00997D95" w:rsidP="00997D95">
      <w:pPr>
        <w:pStyle w:val="PL"/>
      </w:pPr>
      <w:r>
        <w:t xml:space="preserve">              allOf:</w:t>
      </w:r>
    </w:p>
    <w:p w14:paraId="6BA4B465" w14:textId="77777777" w:rsidR="00997D95" w:rsidRDefault="00997D95" w:rsidP="00997D95">
      <w:pPr>
        <w:pStyle w:val="PL"/>
      </w:pPr>
      <w:r>
        <w:t xml:space="preserve">                - $ref: 'genericNrm.yaml#/components/schemas/EP_RP-Attr'</w:t>
      </w:r>
    </w:p>
    <w:p w14:paraId="28A97E94" w14:textId="77777777" w:rsidR="00997D95" w:rsidRDefault="00997D95" w:rsidP="00997D95">
      <w:pPr>
        <w:pStyle w:val="PL"/>
      </w:pPr>
      <w:r>
        <w:t xml:space="preserve">                - type: object</w:t>
      </w:r>
    </w:p>
    <w:p w14:paraId="0969BF39" w14:textId="77777777" w:rsidR="00997D95" w:rsidRDefault="00997D95" w:rsidP="00997D95">
      <w:pPr>
        <w:pStyle w:val="PL"/>
      </w:pPr>
      <w:r>
        <w:t xml:space="preserve">                  properties:</w:t>
      </w:r>
    </w:p>
    <w:p w14:paraId="38D99DD0" w14:textId="77777777" w:rsidR="00997D95" w:rsidRDefault="00997D95" w:rsidP="00997D95">
      <w:pPr>
        <w:pStyle w:val="PL"/>
      </w:pPr>
      <w:r>
        <w:t xml:space="preserve">                    localAddress:</w:t>
      </w:r>
    </w:p>
    <w:p w14:paraId="0F87FF92" w14:textId="77777777" w:rsidR="00997D95" w:rsidRDefault="00997D95" w:rsidP="00997D95">
      <w:pPr>
        <w:pStyle w:val="PL"/>
      </w:pPr>
      <w:r>
        <w:t xml:space="preserve">                      $ref: 'nrNrm.yaml#/components/schemas/LocalAddress'</w:t>
      </w:r>
    </w:p>
    <w:p w14:paraId="6F6430B2" w14:textId="77777777" w:rsidR="00997D95" w:rsidRDefault="00997D95" w:rsidP="00997D95">
      <w:pPr>
        <w:pStyle w:val="PL"/>
      </w:pPr>
      <w:r>
        <w:t xml:space="preserve">                    remoteAddress:</w:t>
      </w:r>
    </w:p>
    <w:p w14:paraId="71AD0064" w14:textId="77777777" w:rsidR="00997D95" w:rsidRDefault="00997D95" w:rsidP="00997D95">
      <w:pPr>
        <w:pStyle w:val="PL"/>
      </w:pPr>
      <w:r>
        <w:t xml:space="preserve">                      $ref: 'nrNrm.yaml#/components/schemas/RemoteAddress'</w:t>
      </w:r>
    </w:p>
    <w:p w14:paraId="14F4F38B" w14:textId="77777777" w:rsidR="00997D95" w:rsidRDefault="00997D95" w:rsidP="00997D95">
      <w:pPr>
        <w:pStyle w:val="PL"/>
      </w:pPr>
      <w:r>
        <w:t xml:space="preserve">    EP_Rx-Single:</w:t>
      </w:r>
    </w:p>
    <w:p w14:paraId="142FCEAD" w14:textId="77777777" w:rsidR="00997D95" w:rsidRDefault="00997D95" w:rsidP="00997D95">
      <w:pPr>
        <w:pStyle w:val="PL"/>
      </w:pPr>
      <w:r>
        <w:t xml:space="preserve">      allOf:</w:t>
      </w:r>
    </w:p>
    <w:p w14:paraId="091878A6" w14:textId="77777777" w:rsidR="00997D95" w:rsidRDefault="00997D95" w:rsidP="00997D95">
      <w:pPr>
        <w:pStyle w:val="PL"/>
      </w:pPr>
      <w:r>
        <w:t xml:space="preserve">        - $ref: 'genericNrm.yaml#/components/schemas/Top-Attr'</w:t>
      </w:r>
    </w:p>
    <w:p w14:paraId="0AD93BD2" w14:textId="77777777" w:rsidR="00997D95" w:rsidRDefault="00997D95" w:rsidP="00997D95">
      <w:pPr>
        <w:pStyle w:val="PL"/>
      </w:pPr>
      <w:r>
        <w:t xml:space="preserve">        - type: object</w:t>
      </w:r>
    </w:p>
    <w:p w14:paraId="4AD88DA7" w14:textId="77777777" w:rsidR="00997D95" w:rsidRDefault="00997D95" w:rsidP="00997D95">
      <w:pPr>
        <w:pStyle w:val="PL"/>
      </w:pPr>
      <w:r>
        <w:t xml:space="preserve">          properties:</w:t>
      </w:r>
    </w:p>
    <w:p w14:paraId="70BF1981" w14:textId="77777777" w:rsidR="00997D95" w:rsidRDefault="00997D95" w:rsidP="00997D95">
      <w:pPr>
        <w:pStyle w:val="PL"/>
      </w:pPr>
      <w:r>
        <w:t xml:space="preserve">            attributes:</w:t>
      </w:r>
    </w:p>
    <w:p w14:paraId="6E4261E5" w14:textId="77777777" w:rsidR="00997D95" w:rsidRDefault="00997D95" w:rsidP="00997D95">
      <w:pPr>
        <w:pStyle w:val="PL"/>
      </w:pPr>
      <w:r>
        <w:t xml:space="preserve">              allOf:</w:t>
      </w:r>
    </w:p>
    <w:p w14:paraId="03B28E19" w14:textId="77777777" w:rsidR="00997D95" w:rsidRDefault="00997D95" w:rsidP="00997D95">
      <w:pPr>
        <w:pStyle w:val="PL"/>
      </w:pPr>
      <w:r>
        <w:t xml:space="preserve">                - $ref: 'genericNrm.yaml#/components/schemas/EP_RP-Attr'</w:t>
      </w:r>
    </w:p>
    <w:p w14:paraId="74020AF4" w14:textId="77777777" w:rsidR="00997D95" w:rsidRDefault="00997D95" w:rsidP="00997D95">
      <w:pPr>
        <w:pStyle w:val="PL"/>
      </w:pPr>
      <w:r>
        <w:t xml:space="preserve">                - type: object</w:t>
      </w:r>
    </w:p>
    <w:p w14:paraId="0D6B237C" w14:textId="77777777" w:rsidR="00997D95" w:rsidRDefault="00997D95" w:rsidP="00997D95">
      <w:pPr>
        <w:pStyle w:val="PL"/>
      </w:pPr>
      <w:r>
        <w:t xml:space="preserve">                  properties:</w:t>
      </w:r>
    </w:p>
    <w:p w14:paraId="623D14CD" w14:textId="77777777" w:rsidR="00997D95" w:rsidRDefault="00997D95" w:rsidP="00997D95">
      <w:pPr>
        <w:pStyle w:val="PL"/>
      </w:pPr>
      <w:r>
        <w:t xml:space="preserve">                    localAddress:</w:t>
      </w:r>
    </w:p>
    <w:p w14:paraId="5C53E49F" w14:textId="77777777" w:rsidR="00997D95" w:rsidRDefault="00997D95" w:rsidP="00997D95">
      <w:pPr>
        <w:pStyle w:val="PL"/>
      </w:pPr>
      <w:r>
        <w:t xml:space="preserve">                      $ref: 'nrNrm.yaml#/components/schemas/LocalAddress'</w:t>
      </w:r>
    </w:p>
    <w:p w14:paraId="19769409" w14:textId="77777777" w:rsidR="00997D95" w:rsidRDefault="00997D95" w:rsidP="00997D95">
      <w:pPr>
        <w:pStyle w:val="PL"/>
      </w:pPr>
      <w:r>
        <w:t xml:space="preserve">                    remoteAddress:</w:t>
      </w:r>
    </w:p>
    <w:p w14:paraId="7519E2CD" w14:textId="77777777" w:rsidR="00997D95" w:rsidRDefault="00997D95" w:rsidP="00997D95">
      <w:pPr>
        <w:pStyle w:val="PL"/>
      </w:pPr>
      <w:r>
        <w:t xml:space="preserve">                      $ref: 'nrNrm.yaml#/components/schemas/RemoteAddress'</w:t>
      </w:r>
    </w:p>
    <w:p w14:paraId="7D1EC1E3" w14:textId="77777777" w:rsidR="00997D95" w:rsidRDefault="00997D95" w:rsidP="00997D95">
      <w:pPr>
        <w:pStyle w:val="PL"/>
      </w:pPr>
      <w:r>
        <w:t xml:space="preserve">    EP_MAP_SMSC-Single:</w:t>
      </w:r>
    </w:p>
    <w:p w14:paraId="20012591" w14:textId="77777777" w:rsidR="00997D95" w:rsidRDefault="00997D95" w:rsidP="00997D95">
      <w:pPr>
        <w:pStyle w:val="PL"/>
      </w:pPr>
      <w:r>
        <w:t xml:space="preserve">      allOf:</w:t>
      </w:r>
    </w:p>
    <w:p w14:paraId="670AE824" w14:textId="77777777" w:rsidR="00997D95" w:rsidRDefault="00997D95" w:rsidP="00997D95">
      <w:pPr>
        <w:pStyle w:val="PL"/>
      </w:pPr>
      <w:r>
        <w:t xml:space="preserve">        - $ref: 'genericNrm.yaml#/components/schemas/Top-Attr'</w:t>
      </w:r>
    </w:p>
    <w:p w14:paraId="28789D53" w14:textId="77777777" w:rsidR="00997D95" w:rsidRDefault="00997D95" w:rsidP="00997D95">
      <w:pPr>
        <w:pStyle w:val="PL"/>
      </w:pPr>
      <w:r>
        <w:t xml:space="preserve">        - type: object</w:t>
      </w:r>
    </w:p>
    <w:p w14:paraId="36383060" w14:textId="77777777" w:rsidR="00997D95" w:rsidRDefault="00997D95" w:rsidP="00997D95">
      <w:pPr>
        <w:pStyle w:val="PL"/>
      </w:pPr>
      <w:r>
        <w:t xml:space="preserve">          properties:</w:t>
      </w:r>
    </w:p>
    <w:p w14:paraId="24A4A7B2" w14:textId="77777777" w:rsidR="00997D95" w:rsidRDefault="00997D95" w:rsidP="00997D95">
      <w:pPr>
        <w:pStyle w:val="PL"/>
      </w:pPr>
      <w:r>
        <w:t xml:space="preserve">            attributes:</w:t>
      </w:r>
    </w:p>
    <w:p w14:paraId="5BC222D1" w14:textId="77777777" w:rsidR="00997D95" w:rsidRDefault="00997D95" w:rsidP="00997D95">
      <w:pPr>
        <w:pStyle w:val="PL"/>
      </w:pPr>
      <w:r>
        <w:t xml:space="preserve">              allOf:</w:t>
      </w:r>
    </w:p>
    <w:p w14:paraId="41BE8CE2" w14:textId="77777777" w:rsidR="00997D95" w:rsidRDefault="00997D95" w:rsidP="00997D95">
      <w:pPr>
        <w:pStyle w:val="PL"/>
      </w:pPr>
      <w:r>
        <w:t xml:space="preserve">                - $ref: 'genericNrm.yaml#/components/schemas/EP_RP-Attr'</w:t>
      </w:r>
    </w:p>
    <w:p w14:paraId="462F9597" w14:textId="77777777" w:rsidR="00997D95" w:rsidRDefault="00997D95" w:rsidP="00997D95">
      <w:pPr>
        <w:pStyle w:val="PL"/>
      </w:pPr>
      <w:r>
        <w:t xml:space="preserve">                - type: object</w:t>
      </w:r>
    </w:p>
    <w:p w14:paraId="2A8A9361" w14:textId="77777777" w:rsidR="00997D95" w:rsidRDefault="00997D95" w:rsidP="00997D95">
      <w:pPr>
        <w:pStyle w:val="PL"/>
      </w:pPr>
      <w:r>
        <w:t xml:space="preserve">                  properties:</w:t>
      </w:r>
    </w:p>
    <w:p w14:paraId="2144BBB1" w14:textId="77777777" w:rsidR="00997D95" w:rsidRDefault="00997D95" w:rsidP="00997D95">
      <w:pPr>
        <w:pStyle w:val="PL"/>
      </w:pPr>
      <w:r>
        <w:t xml:space="preserve">                    localAddress:</w:t>
      </w:r>
    </w:p>
    <w:p w14:paraId="64E14BC4" w14:textId="77777777" w:rsidR="00997D95" w:rsidRDefault="00997D95" w:rsidP="00997D95">
      <w:pPr>
        <w:pStyle w:val="PL"/>
      </w:pPr>
      <w:r>
        <w:t xml:space="preserve">                      $ref: 'nrNrm.yaml#/components/schemas/LocalAddress'</w:t>
      </w:r>
    </w:p>
    <w:p w14:paraId="32248F92" w14:textId="77777777" w:rsidR="00997D95" w:rsidRDefault="00997D95" w:rsidP="00997D95">
      <w:pPr>
        <w:pStyle w:val="PL"/>
      </w:pPr>
      <w:r>
        <w:t xml:space="preserve">                    remoteAddress:</w:t>
      </w:r>
    </w:p>
    <w:p w14:paraId="3FA4A70F" w14:textId="77777777" w:rsidR="00997D95" w:rsidRDefault="00997D95" w:rsidP="00997D95">
      <w:pPr>
        <w:pStyle w:val="PL"/>
      </w:pPr>
      <w:r>
        <w:t xml:space="preserve">                      $ref: 'nrNrm.yaml#/components/schemas/RemoteAddress'</w:t>
      </w:r>
    </w:p>
    <w:p w14:paraId="2AA9CE2E" w14:textId="77777777" w:rsidR="00997D95" w:rsidRDefault="00997D95" w:rsidP="00997D95">
      <w:pPr>
        <w:pStyle w:val="PL"/>
      </w:pPr>
      <w:r>
        <w:t xml:space="preserve">    EP_NLS-Single:</w:t>
      </w:r>
    </w:p>
    <w:p w14:paraId="4F578B7C" w14:textId="77777777" w:rsidR="00997D95" w:rsidRDefault="00997D95" w:rsidP="00997D95">
      <w:pPr>
        <w:pStyle w:val="PL"/>
      </w:pPr>
      <w:r>
        <w:t xml:space="preserve">      allOf:</w:t>
      </w:r>
    </w:p>
    <w:p w14:paraId="6C8EE68A" w14:textId="77777777" w:rsidR="00997D95" w:rsidRDefault="00997D95" w:rsidP="00997D95">
      <w:pPr>
        <w:pStyle w:val="PL"/>
      </w:pPr>
      <w:r>
        <w:t xml:space="preserve">        - $ref: 'genericNrm.yaml#/components/schemas/Top-Attr'</w:t>
      </w:r>
    </w:p>
    <w:p w14:paraId="412F3BD0" w14:textId="77777777" w:rsidR="00997D95" w:rsidRDefault="00997D95" w:rsidP="00997D95">
      <w:pPr>
        <w:pStyle w:val="PL"/>
      </w:pPr>
      <w:r>
        <w:t xml:space="preserve">        - type: object</w:t>
      </w:r>
    </w:p>
    <w:p w14:paraId="4C1661D2" w14:textId="77777777" w:rsidR="00997D95" w:rsidRDefault="00997D95" w:rsidP="00997D95">
      <w:pPr>
        <w:pStyle w:val="PL"/>
      </w:pPr>
      <w:r>
        <w:t xml:space="preserve">          properties:</w:t>
      </w:r>
    </w:p>
    <w:p w14:paraId="11B3852A" w14:textId="77777777" w:rsidR="00997D95" w:rsidRDefault="00997D95" w:rsidP="00997D95">
      <w:pPr>
        <w:pStyle w:val="PL"/>
      </w:pPr>
      <w:r>
        <w:t xml:space="preserve">            attributes:</w:t>
      </w:r>
    </w:p>
    <w:p w14:paraId="2F0867DD" w14:textId="77777777" w:rsidR="00997D95" w:rsidRDefault="00997D95" w:rsidP="00997D95">
      <w:pPr>
        <w:pStyle w:val="PL"/>
      </w:pPr>
      <w:r>
        <w:t xml:space="preserve">              allOf:</w:t>
      </w:r>
    </w:p>
    <w:p w14:paraId="70854753" w14:textId="77777777" w:rsidR="00997D95" w:rsidRDefault="00997D95" w:rsidP="00997D95">
      <w:pPr>
        <w:pStyle w:val="PL"/>
      </w:pPr>
      <w:r>
        <w:t xml:space="preserve">                - $ref: 'genericNrm.yaml#/components/schemas/EP_RP-Attr'</w:t>
      </w:r>
    </w:p>
    <w:p w14:paraId="440E2447" w14:textId="77777777" w:rsidR="00997D95" w:rsidRDefault="00997D95" w:rsidP="00997D95">
      <w:pPr>
        <w:pStyle w:val="PL"/>
      </w:pPr>
      <w:r>
        <w:t xml:space="preserve">                - type: object</w:t>
      </w:r>
    </w:p>
    <w:p w14:paraId="6D928BA3" w14:textId="77777777" w:rsidR="00997D95" w:rsidRDefault="00997D95" w:rsidP="00997D95">
      <w:pPr>
        <w:pStyle w:val="PL"/>
      </w:pPr>
      <w:r>
        <w:t xml:space="preserve">                  properties:</w:t>
      </w:r>
    </w:p>
    <w:p w14:paraId="2A03CFDF" w14:textId="77777777" w:rsidR="00997D95" w:rsidRDefault="00997D95" w:rsidP="00997D95">
      <w:pPr>
        <w:pStyle w:val="PL"/>
      </w:pPr>
      <w:r>
        <w:t xml:space="preserve">                    localAddress:</w:t>
      </w:r>
    </w:p>
    <w:p w14:paraId="6F4A67F7" w14:textId="77777777" w:rsidR="00997D95" w:rsidRDefault="00997D95" w:rsidP="00997D95">
      <w:pPr>
        <w:pStyle w:val="PL"/>
      </w:pPr>
      <w:r>
        <w:t xml:space="preserve">                      $ref: 'nrNrm.yaml#/components/schemas/LocalAddress'</w:t>
      </w:r>
    </w:p>
    <w:p w14:paraId="1483534A" w14:textId="77777777" w:rsidR="00997D95" w:rsidRDefault="00997D95" w:rsidP="00997D95">
      <w:pPr>
        <w:pStyle w:val="PL"/>
      </w:pPr>
      <w:r>
        <w:t xml:space="preserve">                    remoteAddress:</w:t>
      </w:r>
    </w:p>
    <w:p w14:paraId="0D1EE85F" w14:textId="77777777" w:rsidR="00997D95" w:rsidRDefault="00997D95" w:rsidP="00997D95">
      <w:pPr>
        <w:pStyle w:val="PL"/>
      </w:pPr>
      <w:r>
        <w:t xml:space="preserve">                      $ref: 'nrNrm.yaml#/components/schemas/RemoteAddress'</w:t>
      </w:r>
    </w:p>
    <w:p w14:paraId="75C5379C" w14:textId="77777777" w:rsidR="00997D95" w:rsidRDefault="00997D95" w:rsidP="00997D95">
      <w:pPr>
        <w:pStyle w:val="PL"/>
      </w:pPr>
      <w:r>
        <w:t xml:space="preserve">    EP_NLG-Single:</w:t>
      </w:r>
    </w:p>
    <w:p w14:paraId="29F3573B" w14:textId="77777777" w:rsidR="00997D95" w:rsidRDefault="00997D95" w:rsidP="00997D95">
      <w:pPr>
        <w:pStyle w:val="PL"/>
      </w:pPr>
      <w:r>
        <w:t xml:space="preserve">      allOf:</w:t>
      </w:r>
    </w:p>
    <w:p w14:paraId="77663A23" w14:textId="77777777" w:rsidR="00997D95" w:rsidRDefault="00997D95" w:rsidP="00997D95">
      <w:pPr>
        <w:pStyle w:val="PL"/>
      </w:pPr>
      <w:r>
        <w:t xml:space="preserve">        - $ref: 'genericNrm.yaml#/components/schemas/Top-Attr'</w:t>
      </w:r>
    </w:p>
    <w:p w14:paraId="27D14A66" w14:textId="77777777" w:rsidR="00997D95" w:rsidRDefault="00997D95" w:rsidP="00997D95">
      <w:pPr>
        <w:pStyle w:val="PL"/>
      </w:pPr>
      <w:r>
        <w:t xml:space="preserve">        - type: object</w:t>
      </w:r>
    </w:p>
    <w:p w14:paraId="2320044C" w14:textId="77777777" w:rsidR="00997D95" w:rsidRDefault="00997D95" w:rsidP="00997D95">
      <w:pPr>
        <w:pStyle w:val="PL"/>
      </w:pPr>
      <w:r>
        <w:t xml:space="preserve">          properties:</w:t>
      </w:r>
    </w:p>
    <w:p w14:paraId="1E5197E6" w14:textId="77777777" w:rsidR="00997D95" w:rsidRDefault="00997D95" w:rsidP="00997D95">
      <w:pPr>
        <w:pStyle w:val="PL"/>
      </w:pPr>
      <w:r>
        <w:t xml:space="preserve">            attributes:</w:t>
      </w:r>
    </w:p>
    <w:p w14:paraId="3B3D268D" w14:textId="77777777" w:rsidR="00997D95" w:rsidRDefault="00997D95" w:rsidP="00997D95">
      <w:pPr>
        <w:pStyle w:val="PL"/>
      </w:pPr>
      <w:r>
        <w:t xml:space="preserve">              allOf:</w:t>
      </w:r>
    </w:p>
    <w:p w14:paraId="33FCBA74" w14:textId="77777777" w:rsidR="00997D95" w:rsidRDefault="00997D95" w:rsidP="00997D95">
      <w:pPr>
        <w:pStyle w:val="PL"/>
      </w:pPr>
      <w:r>
        <w:t xml:space="preserve">                - $ref: 'genericNrm.yaml#/components/schemas/EP_RP-Attr'</w:t>
      </w:r>
    </w:p>
    <w:p w14:paraId="0189B5B5" w14:textId="77777777" w:rsidR="00997D95" w:rsidRDefault="00997D95" w:rsidP="00997D95">
      <w:pPr>
        <w:pStyle w:val="PL"/>
      </w:pPr>
      <w:r>
        <w:t xml:space="preserve">                - type: object</w:t>
      </w:r>
    </w:p>
    <w:p w14:paraId="1B0C91C2" w14:textId="77777777" w:rsidR="00997D95" w:rsidRDefault="00997D95" w:rsidP="00997D95">
      <w:pPr>
        <w:pStyle w:val="PL"/>
      </w:pPr>
      <w:r>
        <w:t xml:space="preserve">                  properties:</w:t>
      </w:r>
    </w:p>
    <w:p w14:paraId="4C409160" w14:textId="77777777" w:rsidR="00997D95" w:rsidRDefault="00997D95" w:rsidP="00997D95">
      <w:pPr>
        <w:pStyle w:val="PL"/>
      </w:pPr>
      <w:r>
        <w:t xml:space="preserve">                    localAddress:</w:t>
      </w:r>
    </w:p>
    <w:p w14:paraId="6415E34E" w14:textId="77777777" w:rsidR="00997D95" w:rsidRDefault="00997D95" w:rsidP="00997D95">
      <w:pPr>
        <w:pStyle w:val="PL"/>
      </w:pPr>
      <w:r>
        <w:t xml:space="preserve">                      $ref: 'nrNrm.yaml#/components/schemas/LocalAddress'</w:t>
      </w:r>
    </w:p>
    <w:p w14:paraId="36BE1E2C" w14:textId="77777777" w:rsidR="00997D95" w:rsidRDefault="00997D95" w:rsidP="00997D95">
      <w:pPr>
        <w:pStyle w:val="PL"/>
      </w:pPr>
      <w:r>
        <w:t xml:space="preserve">                    remoteAddress:</w:t>
      </w:r>
    </w:p>
    <w:p w14:paraId="36985AF9" w14:textId="77777777" w:rsidR="00997D95" w:rsidRDefault="00997D95" w:rsidP="00997D95">
      <w:pPr>
        <w:pStyle w:val="PL"/>
      </w:pPr>
      <w:r>
        <w:t xml:space="preserve">                      $ref: 'nrNrm.yaml#/components/schemas/RemoteAddress'</w:t>
      </w:r>
    </w:p>
    <w:p w14:paraId="0DE6C5E5" w14:textId="77777777" w:rsidR="00997D95" w:rsidRDefault="00997D95" w:rsidP="00997D95">
      <w:pPr>
        <w:pStyle w:val="PL"/>
      </w:pPr>
    </w:p>
    <w:p w14:paraId="6942A7F3" w14:textId="77777777" w:rsidR="00997D95" w:rsidRDefault="00997D95" w:rsidP="00997D95">
      <w:pPr>
        <w:pStyle w:val="PL"/>
      </w:pPr>
      <w:r>
        <w:t xml:space="preserve">    FiveQiDscpMappingSet-Single:</w:t>
      </w:r>
    </w:p>
    <w:p w14:paraId="3D31F33D" w14:textId="77777777" w:rsidR="00997D95" w:rsidRDefault="00997D95" w:rsidP="00997D95">
      <w:pPr>
        <w:pStyle w:val="PL"/>
      </w:pPr>
      <w:r>
        <w:t xml:space="preserve">      allOf:</w:t>
      </w:r>
    </w:p>
    <w:p w14:paraId="404D3C75" w14:textId="77777777" w:rsidR="00997D95" w:rsidRDefault="00997D95" w:rsidP="00997D95">
      <w:pPr>
        <w:pStyle w:val="PL"/>
      </w:pPr>
      <w:r>
        <w:t xml:space="preserve">        - $ref: 'genericNrm.yaml#/components/schemas/Top-Attr'</w:t>
      </w:r>
    </w:p>
    <w:p w14:paraId="6E15316A" w14:textId="77777777" w:rsidR="00997D95" w:rsidRDefault="00997D95" w:rsidP="00997D95">
      <w:pPr>
        <w:pStyle w:val="PL"/>
      </w:pPr>
      <w:r>
        <w:t xml:space="preserve">        - type: object</w:t>
      </w:r>
    </w:p>
    <w:p w14:paraId="3E159257" w14:textId="77777777" w:rsidR="00997D95" w:rsidRDefault="00997D95" w:rsidP="00997D95">
      <w:pPr>
        <w:pStyle w:val="PL"/>
      </w:pPr>
      <w:r>
        <w:t xml:space="preserve">          properties:</w:t>
      </w:r>
    </w:p>
    <w:p w14:paraId="5C9BDD8F" w14:textId="77777777" w:rsidR="00997D95" w:rsidRDefault="00997D95" w:rsidP="00997D95">
      <w:pPr>
        <w:pStyle w:val="PL"/>
      </w:pPr>
      <w:r>
        <w:t xml:space="preserve">            attributes:</w:t>
      </w:r>
    </w:p>
    <w:p w14:paraId="628F9B80" w14:textId="77777777" w:rsidR="00997D95" w:rsidRDefault="00997D95" w:rsidP="00997D95">
      <w:pPr>
        <w:pStyle w:val="PL"/>
      </w:pPr>
      <w:r>
        <w:t xml:space="preserve">              allOf:</w:t>
      </w:r>
    </w:p>
    <w:p w14:paraId="3A4D7490" w14:textId="77777777" w:rsidR="00997D95" w:rsidRDefault="00997D95" w:rsidP="00997D95">
      <w:pPr>
        <w:pStyle w:val="PL"/>
      </w:pPr>
      <w:r>
        <w:t xml:space="preserve">                - type: object</w:t>
      </w:r>
    </w:p>
    <w:p w14:paraId="487D83D7" w14:textId="77777777" w:rsidR="00997D95" w:rsidRDefault="00997D95" w:rsidP="00997D95">
      <w:pPr>
        <w:pStyle w:val="PL"/>
      </w:pPr>
      <w:r>
        <w:t xml:space="preserve">                  properties:</w:t>
      </w:r>
    </w:p>
    <w:p w14:paraId="1237AC8B" w14:textId="77777777" w:rsidR="00997D95" w:rsidRDefault="00997D95" w:rsidP="00997D95">
      <w:pPr>
        <w:pStyle w:val="PL"/>
      </w:pPr>
      <w:r>
        <w:t xml:space="preserve">                    FiveQiDscpMappingList:</w:t>
      </w:r>
    </w:p>
    <w:p w14:paraId="7CE31760" w14:textId="77777777" w:rsidR="00997D95" w:rsidRDefault="00997D95" w:rsidP="00997D95">
      <w:pPr>
        <w:pStyle w:val="PL"/>
      </w:pPr>
      <w:r>
        <w:t xml:space="preserve">                      type: array</w:t>
      </w:r>
    </w:p>
    <w:p w14:paraId="2F04B7A3" w14:textId="77777777" w:rsidR="00997D95" w:rsidRDefault="00997D95" w:rsidP="00997D95">
      <w:pPr>
        <w:pStyle w:val="PL"/>
      </w:pPr>
      <w:r>
        <w:t xml:space="preserve">                      items:</w:t>
      </w:r>
    </w:p>
    <w:p w14:paraId="6305A222" w14:textId="77777777" w:rsidR="00997D95" w:rsidRDefault="00997D95" w:rsidP="00997D95">
      <w:pPr>
        <w:pStyle w:val="PL"/>
      </w:pPr>
      <w:r>
        <w:t xml:space="preserve">                        $ref: '#/components/schemas/FiveQiDscpMapping'</w:t>
      </w:r>
    </w:p>
    <w:p w14:paraId="6A29DBD9" w14:textId="77777777" w:rsidR="00997D95" w:rsidRDefault="00997D95" w:rsidP="00997D95">
      <w:pPr>
        <w:pStyle w:val="PL"/>
      </w:pPr>
    </w:p>
    <w:p w14:paraId="62E40A71" w14:textId="77777777" w:rsidR="00997D95" w:rsidRDefault="00997D95" w:rsidP="00997D95">
      <w:pPr>
        <w:pStyle w:val="PL"/>
      </w:pPr>
      <w:r>
        <w:t xml:space="preserve">    Configurable5QISet-Single:</w:t>
      </w:r>
    </w:p>
    <w:p w14:paraId="61717F7E" w14:textId="77777777" w:rsidR="00997D95" w:rsidRDefault="00997D95" w:rsidP="00997D95">
      <w:pPr>
        <w:pStyle w:val="PL"/>
      </w:pPr>
      <w:r>
        <w:t xml:space="preserve">      allOf:</w:t>
      </w:r>
    </w:p>
    <w:p w14:paraId="5A34FAEF" w14:textId="77777777" w:rsidR="00997D95" w:rsidRDefault="00997D95" w:rsidP="00997D95">
      <w:pPr>
        <w:pStyle w:val="PL"/>
      </w:pPr>
      <w:r>
        <w:t xml:space="preserve">        - $ref: 'genericNrm.yaml#/components/schemas/Top-Attr'</w:t>
      </w:r>
    </w:p>
    <w:p w14:paraId="3D8B8DD3" w14:textId="77777777" w:rsidR="00997D95" w:rsidRDefault="00997D95" w:rsidP="00997D95">
      <w:pPr>
        <w:pStyle w:val="PL"/>
      </w:pPr>
      <w:r>
        <w:t xml:space="preserve">        - type: object</w:t>
      </w:r>
    </w:p>
    <w:p w14:paraId="2DCC99D1" w14:textId="77777777" w:rsidR="00997D95" w:rsidRDefault="00997D95" w:rsidP="00997D95">
      <w:pPr>
        <w:pStyle w:val="PL"/>
      </w:pPr>
      <w:r>
        <w:t xml:space="preserve">          properties:</w:t>
      </w:r>
    </w:p>
    <w:p w14:paraId="1D35A951" w14:textId="77777777" w:rsidR="00997D95" w:rsidRDefault="00997D95" w:rsidP="00997D95">
      <w:pPr>
        <w:pStyle w:val="PL"/>
      </w:pPr>
      <w:r>
        <w:t xml:space="preserve">            attributes:</w:t>
      </w:r>
    </w:p>
    <w:p w14:paraId="2EAD395B" w14:textId="77777777" w:rsidR="00997D95" w:rsidRDefault="00997D95" w:rsidP="00997D95">
      <w:pPr>
        <w:pStyle w:val="PL"/>
      </w:pPr>
      <w:r>
        <w:t xml:space="preserve">              allOf:</w:t>
      </w:r>
    </w:p>
    <w:p w14:paraId="467E22FD" w14:textId="77777777" w:rsidR="00997D95" w:rsidRDefault="00997D95" w:rsidP="00997D95">
      <w:pPr>
        <w:pStyle w:val="PL"/>
      </w:pPr>
      <w:r>
        <w:t xml:space="preserve">                - type: object</w:t>
      </w:r>
    </w:p>
    <w:p w14:paraId="70110FF6" w14:textId="77777777" w:rsidR="00997D95" w:rsidRDefault="00997D95" w:rsidP="00997D95">
      <w:pPr>
        <w:pStyle w:val="PL"/>
      </w:pPr>
      <w:r>
        <w:t xml:space="preserve">                  properties:</w:t>
      </w:r>
    </w:p>
    <w:p w14:paraId="599E3837" w14:textId="77777777" w:rsidR="00997D95" w:rsidRDefault="00997D95" w:rsidP="00997D95">
      <w:pPr>
        <w:pStyle w:val="PL"/>
      </w:pPr>
      <w:r>
        <w:t xml:space="preserve">                    configurable5QIs:</w:t>
      </w:r>
    </w:p>
    <w:p w14:paraId="25DF8CE5" w14:textId="77777777" w:rsidR="00997D95" w:rsidRDefault="00997D95" w:rsidP="00997D95">
      <w:pPr>
        <w:pStyle w:val="PL"/>
      </w:pPr>
      <w:r>
        <w:t xml:space="preserve">                      type: array</w:t>
      </w:r>
    </w:p>
    <w:p w14:paraId="0C2CEAC9" w14:textId="77777777" w:rsidR="00997D95" w:rsidRDefault="00997D95" w:rsidP="00997D95">
      <w:pPr>
        <w:pStyle w:val="PL"/>
      </w:pPr>
      <w:r>
        <w:t xml:space="preserve">                      items:</w:t>
      </w:r>
    </w:p>
    <w:p w14:paraId="3237E056" w14:textId="77777777" w:rsidR="00997D95" w:rsidRDefault="00997D95" w:rsidP="00997D95">
      <w:pPr>
        <w:pStyle w:val="PL"/>
      </w:pPr>
      <w:r>
        <w:t xml:space="preserve">                        $ref: '#/components/schemas/FiveQICharacteristics'  </w:t>
      </w:r>
    </w:p>
    <w:p w14:paraId="24A60961" w14:textId="77777777" w:rsidR="00997D95" w:rsidRDefault="00997D95" w:rsidP="00997D95">
      <w:pPr>
        <w:pStyle w:val="PL"/>
      </w:pPr>
      <w:r>
        <w:t xml:space="preserve">   </w:t>
      </w:r>
    </w:p>
    <w:p w14:paraId="10C28251" w14:textId="77777777" w:rsidR="00997D95" w:rsidRDefault="00997D95" w:rsidP="00997D95">
      <w:pPr>
        <w:pStyle w:val="PL"/>
      </w:pPr>
      <w:r>
        <w:t xml:space="preserve">    Dynamic5QISet-Single:</w:t>
      </w:r>
    </w:p>
    <w:p w14:paraId="110E1A1F" w14:textId="77777777" w:rsidR="00997D95" w:rsidRDefault="00997D95" w:rsidP="00997D95">
      <w:pPr>
        <w:pStyle w:val="PL"/>
      </w:pPr>
      <w:r>
        <w:t xml:space="preserve">      allOf:</w:t>
      </w:r>
    </w:p>
    <w:p w14:paraId="650CCFAE" w14:textId="77777777" w:rsidR="00997D95" w:rsidRDefault="00997D95" w:rsidP="00997D95">
      <w:pPr>
        <w:pStyle w:val="PL"/>
      </w:pPr>
      <w:r>
        <w:t xml:space="preserve">        - $ref: 'genericNrm.yaml#/components/schemas/Top-Attr'</w:t>
      </w:r>
    </w:p>
    <w:p w14:paraId="37883DCC" w14:textId="77777777" w:rsidR="00997D95" w:rsidRDefault="00997D95" w:rsidP="00997D95">
      <w:pPr>
        <w:pStyle w:val="PL"/>
      </w:pPr>
      <w:r>
        <w:t xml:space="preserve">        - type: object</w:t>
      </w:r>
    </w:p>
    <w:p w14:paraId="00B7910E" w14:textId="77777777" w:rsidR="00997D95" w:rsidRDefault="00997D95" w:rsidP="00997D95">
      <w:pPr>
        <w:pStyle w:val="PL"/>
      </w:pPr>
      <w:r>
        <w:t xml:space="preserve">          properties:</w:t>
      </w:r>
    </w:p>
    <w:p w14:paraId="1D4486AD" w14:textId="77777777" w:rsidR="00997D95" w:rsidRDefault="00997D95" w:rsidP="00997D95">
      <w:pPr>
        <w:pStyle w:val="PL"/>
      </w:pPr>
      <w:r>
        <w:t xml:space="preserve">            attributes:</w:t>
      </w:r>
    </w:p>
    <w:p w14:paraId="68EF645A" w14:textId="77777777" w:rsidR="00997D95" w:rsidRDefault="00997D95" w:rsidP="00997D95">
      <w:pPr>
        <w:pStyle w:val="PL"/>
      </w:pPr>
      <w:r>
        <w:t xml:space="preserve">              allOf:</w:t>
      </w:r>
    </w:p>
    <w:p w14:paraId="42E9BD4E" w14:textId="77777777" w:rsidR="00997D95" w:rsidRDefault="00997D95" w:rsidP="00997D95">
      <w:pPr>
        <w:pStyle w:val="PL"/>
      </w:pPr>
      <w:r>
        <w:t xml:space="preserve">                - type: object</w:t>
      </w:r>
    </w:p>
    <w:p w14:paraId="1C102B03" w14:textId="77777777" w:rsidR="00997D95" w:rsidRDefault="00997D95" w:rsidP="00997D95">
      <w:pPr>
        <w:pStyle w:val="PL"/>
      </w:pPr>
      <w:r>
        <w:t xml:space="preserve">                  properties:</w:t>
      </w:r>
    </w:p>
    <w:p w14:paraId="334EC51E" w14:textId="77777777" w:rsidR="00997D95" w:rsidRDefault="00997D95" w:rsidP="00997D95">
      <w:pPr>
        <w:pStyle w:val="PL"/>
      </w:pPr>
      <w:r>
        <w:t xml:space="preserve">                    dynamic5QIs:</w:t>
      </w:r>
    </w:p>
    <w:p w14:paraId="6FECDE1F" w14:textId="77777777" w:rsidR="00997D95" w:rsidRDefault="00997D95" w:rsidP="00997D95">
      <w:pPr>
        <w:pStyle w:val="PL"/>
      </w:pPr>
      <w:r>
        <w:t xml:space="preserve">                      type: array</w:t>
      </w:r>
    </w:p>
    <w:p w14:paraId="6D123D60" w14:textId="77777777" w:rsidR="00997D95" w:rsidRDefault="00997D95" w:rsidP="00997D95">
      <w:pPr>
        <w:pStyle w:val="PL"/>
      </w:pPr>
      <w:r>
        <w:t xml:space="preserve">                      items:</w:t>
      </w:r>
    </w:p>
    <w:p w14:paraId="6FC97E4A" w14:textId="77777777" w:rsidR="00997D95" w:rsidRDefault="00997D95" w:rsidP="00997D95">
      <w:pPr>
        <w:pStyle w:val="PL"/>
      </w:pPr>
      <w:r>
        <w:t xml:space="preserve">                        $ref: '#/components/schemas/FiveQICharacteristics'                           </w:t>
      </w:r>
    </w:p>
    <w:p w14:paraId="1FFEC4D0" w14:textId="77777777" w:rsidR="00997D95" w:rsidRDefault="00997D95" w:rsidP="00997D95">
      <w:pPr>
        <w:pStyle w:val="PL"/>
      </w:pPr>
      <w:r>
        <w:t xml:space="preserve">                      </w:t>
      </w:r>
    </w:p>
    <w:p w14:paraId="0BD110A5" w14:textId="77777777" w:rsidR="00997D95" w:rsidRDefault="00997D95" w:rsidP="00997D95">
      <w:pPr>
        <w:pStyle w:val="PL"/>
      </w:pPr>
      <w:r>
        <w:t xml:space="preserve">    GtpUPathQoSMonitoringControl-Single:</w:t>
      </w:r>
    </w:p>
    <w:p w14:paraId="6E783C71" w14:textId="77777777" w:rsidR="00997D95" w:rsidRDefault="00997D95" w:rsidP="00997D95">
      <w:pPr>
        <w:pStyle w:val="PL"/>
      </w:pPr>
      <w:r>
        <w:t xml:space="preserve">      allOf:</w:t>
      </w:r>
    </w:p>
    <w:p w14:paraId="15B3A53A" w14:textId="77777777" w:rsidR="00997D95" w:rsidRDefault="00997D95" w:rsidP="00997D95">
      <w:pPr>
        <w:pStyle w:val="PL"/>
      </w:pPr>
      <w:r>
        <w:t xml:space="preserve">        - $ref: 'genericNrm.yaml#/components/schemas/Top-Attr'</w:t>
      </w:r>
    </w:p>
    <w:p w14:paraId="27D66462" w14:textId="77777777" w:rsidR="00997D95" w:rsidRDefault="00997D95" w:rsidP="00997D95">
      <w:pPr>
        <w:pStyle w:val="PL"/>
      </w:pPr>
      <w:r>
        <w:t xml:space="preserve">        - type: object</w:t>
      </w:r>
    </w:p>
    <w:p w14:paraId="66D5D3EC" w14:textId="77777777" w:rsidR="00997D95" w:rsidRDefault="00997D95" w:rsidP="00997D95">
      <w:pPr>
        <w:pStyle w:val="PL"/>
      </w:pPr>
      <w:r>
        <w:t xml:space="preserve">          properties:</w:t>
      </w:r>
    </w:p>
    <w:p w14:paraId="342FFA26" w14:textId="77777777" w:rsidR="00997D95" w:rsidRDefault="00997D95" w:rsidP="00997D95">
      <w:pPr>
        <w:pStyle w:val="PL"/>
      </w:pPr>
      <w:r>
        <w:t xml:space="preserve">            attributes:</w:t>
      </w:r>
    </w:p>
    <w:p w14:paraId="2F9C4F7C" w14:textId="77777777" w:rsidR="00997D95" w:rsidRDefault="00997D95" w:rsidP="00997D95">
      <w:pPr>
        <w:pStyle w:val="PL"/>
      </w:pPr>
      <w:r>
        <w:t xml:space="preserve">              allOf:</w:t>
      </w:r>
    </w:p>
    <w:p w14:paraId="1AA20D0F" w14:textId="77777777" w:rsidR="00997D95" w:rsidRDefault="00997D95" w:rsidP="00997D95">
      <w:pPr>
        <w:pStyle w:val="PL"/>
      </w:pPr>
      <w:r>
        <w:t xml:space="preserve">                - type: object</w:t>
      </w:r>
    </w:p>
    <w:p w14:paraId="55DBB717" w14:textId="77777777" w:rsidR="00997D95" w:rsidRDefault="00997D95" w:rsidP="00997D95">
      <w:pPr>
        <w:pStyle w:val="PL"/>
      </w:pPr>
      <w:r>
        <w:t xml:space="preserve">                  properties:</w:t>
      </w:r>
    </w:p>
    <w:p w14:paraId="690BC17F" w14:textId="77777777" w:rsidR="00997D95" w:rsidRDefault="00997D95" w:rsidP="00997D95">
      <w:pPr>
        <w:pStyle w:val="PL"/>
      </w:pPr>
      <w:r>
        <w:t xml:space="preserve">                    gtpUPathQoSMonitoringState:</w:t>
      </w:r>
    </w:p>
    <w:p w14:paraId="030B24AB" w14:textId="77777777" w:rsidR="00997D95" w:rsidRDefault="00997D95" w:rsidP="00997D95">
      <w:pPr>
        <w:pStyle w:val="PL"/>
      </w:pPr>
      <w:r>
        <w:t xml:space="preserve">                      type: string</w:t>
      </w:r>
    </w:p>
    <w:p w14:paraId="5D8A6D71" w14:textId="77777777" w:rsidR="00997D95" w:rsidRDefault="00997D95" w:rsidP="00997D95">
      <w:pPr>
        <w:pStyle w:val="PL"/>
      </w:pPr>
      <w:r>
        <w:t xml:space="preserve">                      enum:</w:t>
      </w:r>
    </w:p>
    <w:p w14:paraId="2295602C" w14:textId="77777777" w:rsidR="00997D95" w:rsidRDefault="00997D95" w:rsidP="00997D95">
      <w:pPr>
        <w:pStyle w:val="PL"/>
      </w:pPr>
      <w:r>
        <w:t xml:space="preserve">                        - ENABLED</w:t>
      </w:r>
    </w:p>
    <w:p w14:paraId="5797337A" w14:textId="77777777" w:rsidR="00997D95" w:rsidRDefault="00997D95" w:rsidP="00997D95">
      <w:pPr>
        <w:pStyle w:val="PL"/>
      </w:pPr>
      <w:r>
        <w:t xml:space="preserve">                        - DISABLED</w:t>
      </w:r>
    </w:p>
    <w:p w14:paraId="5E9EB1B3" w14:textId="77777777" w:rsidR="00997D95" w:rsidRDefault="00997D95" w:rsidP="00997D95">
      <w:pPr>
        <w:pStyle w:val="PL"/>
      </w:pPr>
      <w:r>
        <w:t xml:space="preserve">                    gtpUPathMonitoredSNSSAIs:</w:t>
      </w:r>
    </w:p>
    <w:p w14:paraId="09140CD4" w14:textId="77777777" w:rsidR="00997D95" w:rsidRDefault="00997D95" w:rsidP="00997D95">
      <w:pPr>
        <w:pStyle w:val="PL"/>
      </w:pPr>
      <w:r>
        <w:t xml:space="preserve">                      type: array</w:t>
      </w:r>
    </w:p>
    <w:p w14:paraId="613CCA99" w14:textId="77777777" w:rsidR="00997D95" w:rsidRDefault="00997D95" w:rsidP="00997D95">
      <w:pPr>
        <w:pStyle w:val="PL"/>
      </w:pPr>
      <w:r>
        <w:t xml:space="preserve">                      items:</w:t>
      </w:r>
    </w:p>
    <w:p w14:paraId="74354883" w14:textId="77777777" w:rsidR="00997D95" w:rsidRDefault="00997D95" w:rsidP="00997D95">
      <w:pPr>
        <w:pStyle w:val="PL"/>
      </w:pPr>
      <w:r>
        <w:t xml:space="preserve">                        $ref: 'nrNrm.yaml#/components/schemas/Snssai'</w:t>
      </w:r>
    </w:p>
    <w:p w14:paraId="3B2BD03D" w14:textId="77777777" w:rsidR="00997D95" w:rsidRDefault="00997D95" w:rsidP="00997D95">
      <w:pPr>
        <w:pStyle w:val="PL"/>
      </w:pPr>
      <w:r>
        <w:t xml:space="preserve">                    monitoredDSCPs:</w:t>
      </w:r>
    </w:p>
    <w:p w14:paraId="1AE07760" w14:textId="77777777" w:rsidR="00997D95" w:rsidRDefault="00997D95" w:rsidP="00997D95">
      <w:pPr>
        <w:pStyle w:val="PL"/>
      </w:pPr>
      <w:r>
        <w:t xml:space="preserve">                      type: array</w:t>
      </w:r>
    </w:p>
    <w:p w14:paraId="30504EBB" w14:textId="77777777" w:rsidR="00997D95" w:rsidRDefault="00997D95" w:rsidP="00997D95">
      <w:pPr>
        <w:pStyle w:val="PL"/>
      </w:pPr>
      <w:r>
        <w:t xml:space="preserve">                      items:</w:t>
      </w:r>
    </w:p>
    <w:p w14:paraId="13E91FE6" w14:textId="77777777" w:rsidR="00997D95" w:rsidRDefault="00997D95" w:rsidP="00997D95">
      <w:pPr>
        <w:pStyle w:val="PL"/>
      </w:pPr>
      <w:r>
        <w:t xml:space="preserve">                        type: integer</w:t>
      </w:r>
    </w:p>
    <w:p w14:paraId="7179645D" w14:textId="77777777" w:rsidR="00997D95" w:rsidRDefault="00997D95" w:rsidP="00997D95">
      <w:pPr>
        <w:pStyle w:val="PL"/>
      </w:pPr>
      <w:r>
        <w:t xml:space="preserve">                        minimum: 0</w:t>
      </w:r>
    </w:p>
    <w:p w14:paraId="590C2B43" w14:textId="77777777" w:rsidR="00997D95" w:rsidRDefault="00997D95" w:rsidP="00997D95">
      <w:pPr>
        <w:pStyle w:val="PL"/>
      </w:pPr>
      <w:r>
        <w:t xml:space="preserve">                        maximum: 255</w:t>
      </w:r>
    </w:p>
    <w:p w14:paraId="42E47D56" w14:textId="77777777" w:rsidR="00997D95" w:rsidRDefault="00997D95" w:rsidP="00997D95">
      <w:pPr>
        <w:pStyle w:val="PL"/>
      </w:pPr>
      <w:r>
        <w:t xml:space="preserve">                    isEventTriggeredGtpUPathMonitoringSupported:</w:t>
      </w:r>
    </w:p>
    <w:p w14:paraId="52A91778" w14:textId="77777777" w:rsidR="00997D95" w:rsidRDefault="00997D95" w:rsidP="00997D95">
      <w:pPr>
        <w:pStyle w:val="PL"/>
      </w:pPr>
      <w:r>
        <w:t xml:space="preserve">                      type: boolean</w:t>
      </w:r>
    </w:p>
    <w:p w14:paraId="3BF63E85" w14:textId="77777777" w:rsidR="00997D95" w:rsidRDefault="00997D95" w:rsidP="00997D95">
      <w:pPr>
        <w:pStyle w:val="PL"/>
      </w:pPr>
      <w:r>
        <w:t xml:space="preserve">                    isPeriodicGtpUMonitoringSupported:</w:t>
      </w:r>
    </w:p>
    <w:p w14:paraId="70C94BAE" w14:textId="77777777" w:rsidR="00997D95" w:rsidRDefault="00997D95" w:rsidP="00997D95">
      <w:pPr>
        <w:pStyle w:val="PL"/>
      </w:pPr>
      <w:r>
        <w:t xml:space="preserve">                      type: boolean</w:t>
      </w:r>
    </w:p>
    <w:p w14:paraId="75694A78" w14:textId="77777777" w:rsidR="00997D95" w:rsidRDefault="00997D95" w:rsidP="00997D95">
      <w:pPr>
        <w:pStyle w:val="PL"/>
      </w:pPr>
      <w:r>
        <w:t xml:space="preserve">                    isImmediateGtpUMonitoringSupported:</w:t>
      </w:r>
    </w:p>
    <w:p w14:paraId="635ACBF6" w14:textId="77777777" w:rsidR="00997D95" w:rsidRDefault="00997D95" w:rsidP="00997D95">
      <w:pPr>
        <w:pStyle w:val="PL"/>
      </w:pPr>
      <w:r>
        <w:t xml:space="preserve">                      type: boolean</w:t>
      </w:r>
    </w:p>
    <w:p w14:paraId="2D4F8BA3" w14:textId="77777777" w:rsidR="00997D95" w:rsidRDefault="00997D95" w:rsidP="00997D95">
      <w:pPr>
        <w:pStyle w:val="PL"/>
      </w:pPr>
      <w:r>
        <w:t xml:space="preserve">                    gtpUPathDelayThresholds:</w:t>
      </w:r>
    </w:p>
    <w:p w14:paraId="5FACBBF0" w14:textId="77777777" w:rsidR="00997D95" w:rsidRDefault="00997D95" w:rsidP="00997D95">
      <w:pPr>
        <w:pStyle w:val="PL"/>
      </w:pPr>
      <w:r>
        <w:t xml:space="preserve">                      $ref: '#/components/schemas/GtpUPathDelayThresholdsType'</w:t>
      </w:r>
    </w:p>
    <w:p w14:paraId="00B2CA39" w14:textId="77777777" w:rsidR="00997D95" w:rsidRDefault="00997D95" w:rsidP="00997D95">
      <w:pPr>
        <w:pStyle w:val="PL"/>
      </w:pPr>
      <w:r>
        <w:t xml:space="preserve">                    gtpUPathMinimumWaitTime:</w:t>
      </w:r>
    </w:p>
    <w:p w14:paraId="66048CA0" w14:textId="77777777" w:rsidR="00997D95" w:rsidRDefault="00997D95" w:rsidP="00997D95">
      <w:pPr>
        <w:pStyle w:val="PL"/>
      </w:pPr>
      <w:r>
        <w:t xml:space="preserve">                      type: integer</w:t>
      </w:r>
    </w:p>
    <w:p w14:paraId="5793BE80" w14:textId="77777777" w:rsidR="00997D95" w:rsidRDefault="00997D95" w:rsidP="00997D95">
      <w:pPr>
        <w:pStyle w:val="PL"/>
      </w:pPr>
      <w:r>
        <w:t xml:space="preserve">                    gtpUPathMeasurementPeriod:</w:t>
      </w:r>
    </w:p>
    <w:p w14:paraId="5A001AC7" w14:textId="77777777" w:rsidR="00997D95" w:rsidRDefault="00997D95" w:rsidP="00997D95">
      <w:pPr>
        <w:pStyle w:val="PL"/>
      </w:pPr>
      <w:r>
        <w:t xml:space="preserve">                      type: integer</w:t>
      </w:r>
    </w:p>
    <w:p w14:paraId="51101BCF" w14:textId="77777777" w:rsidR="00997D95" w:rsidRDefault="00997D95" w:rsidP="00997D95">
      <w:pPr>
        <w:pStyle w:val="PL"/>
      </w:pPr>
    </w:p>
    <w:p w14:paraId="7207B408" w14:textId="77777777" w:rsidR="00997D95" w:rsidRDefault="00997D95" w:rsidP="00997D95">
      <w:pPr>
        <w:pStyle w:val="PL"/>
      </w:pPr>
      <w:r>
        <w:t xml:space="preserve">    QFQoSMonitoringControl-Single:</w:t>
      </w:r>
    </w:p>
    <w:p w14:paraId="2C927CF6" w14:textId="77777777" w:rsidR="00997D95" w:rsidRDefault="00997D95" w:rsidP="00997D95">
      <w:pPr>
        <w:pStyle w:val="PL"/>
      </w:pPr>
      <w:r>
        <w:t xml:space="preserve">      allOf:</w:t>
      </w:r>
    </w:p>
    <w:p w14:paraId="0AD0AC22" w14:textId="77777777" w:rsidR="00997D95" w:rsidRDefault="00997D95" w:rsidP="00997D95">
      <w:pPr>
        <w:pStyle w:val="PL"/>
      </w:pPr>
      <w:r>
        <w:t xml:space="preserve">        - $ref: 'genericNrm.yaml#/components/schemas/Top-Attr'</w:t>
      </w:r>
    </w:p>
    <w:p w14:paraId="026841C3" w14:textId="77777777" w:rsidR="00997D95" w:rsidRDefault="00997D95" w:rsidP="00997D95">
      <w:pPr>
        <w:pStyle w:val="PL"/>
      </w:pPr>
      <w:r>
        <w:t xml:space="preserve">        - type: object</w:t>
      </w:r>
    </w:p>
    <w:p w14:paraId="74AF8C29" w14:textId="77777777" w:rsidR="00997D95" w:rsidRDefault="00997D95" w:rsidP="00997D95">
      <w:pPr>
        <w:pStyle w:val="PL"/>
      </w:pPr>
      <w:r>
        <w:t xml:space="preserve">          properties:</w:t>
      </w:r>
    </w:p>
    <w:p w14:paraId="0DA0F530" w14:textId="77777777" w:rsidR="00997D95" w:rsidRDefault="00997D95" w:rsidP="00997D95">
      <w:pPr>
        <w:pStyle w:val="PL"/>
      </w:pPr>
      <w:r>
        <w:t xml:space="preserve">            attributes:</w:t>
      </w:r>
    </w:p>
    <w:p w14:paraId="72EAF964" w14:textId="77777777" w:rsidR="00997D95" w:rsidRDefault="00997D95" w:rsidP="00997D95">
      <w:pPr>
        <w:pStyle w:val="PL"/>
      </w:pPr>
      <w:r>
        <w:t xml:space="preserve">              allOf:</w:t>
      </w:r>
    </w:p>
    <w:p w14:paraId="3B6E720E" w14:textId="77777777" w:rsidR="00997D95" w:rsidRDefault="00997D95" w:rsidP="00997D95">
      <w:pPr>
        <w:pStyle w:val="PL"/>
      </w:pPr>
      <w:r>
        <w:t xml:space="preserve">                - type: object</w:t>
      </w:r>
    </w:p>
    <w:p w14:paraId="171A5F53" w14:textId="77777777" w:rsidR="00997D95" w:rsidRDefault="00997D95" w:rsidP="00997D95">
      <w:pPr>
        <w:pStyle w:val="PL"/>
      </w:pPr>
      <w:r>
        <w:t xml:space="preserve">                  properties:</w:t>
      </w:r>
    </w:p>
    <w:p w14:paraId="69C7BDA1" w14:textId="77777777" w:rsidR="00997D95" w:rsidRDefault="00997D95" w:rsidP="00997D95">
      <w:pPr>
        <w:pStyle w:val="PL"/>
      </w:pPr>
      <w:r>
        <w:t xml:space="preserve">                    qFQoSMonitoringState:</w:t>
      </w:r>
    </w:p>
    <w:p w14:paraId="2EC2B875" w14:textId="77777777" w:rsidR="00997D95" w:rsidRDefault="00997D95" w:rsidP="00997D95">
      <w:pPr>
        <w:pStyle w:val="PL"/>
      </w:pPr>
      <w:r>
        <w:t xml:space="preserve">                      type: string</w:t>
      </w:r>
    </w:p>
    <w:p w14:paraId="7F2B3AB7" w14:textId="77777777" w:rsidR="00997D95" w:rsidRDefault="00997D95" w:rsidP="00997D95">
      <w:pPr>
        <w:pStyle w:val="PL"/>
      </w:pPr>
      <w:r>
        <w:t xml:space="preserve">                      enum:</w:t>
      </w:r>
    </w:p>
    <w:p w14:paraId="387872FF" w14:textId="77777777" w:rsidR="00997D95" w:rsidRDefault="00997D95" w:rsidP="00997D95">
      <w:pPr>
        <w:pStyle w:val="PL"/>
      </w:pPr>
      <w:r>
        <w:t xml:space="preserve">                        - ENABLED</w:t>
      </w:r>
    </w:p>
    <w:p w14:paraId="7FE0657E" w14:textId="77777777" w:rsidR="00997D95" w:rsidRDefault="00997D95" w:rsidP="00997D95">
      <w:pPr>
        <w:pStyle w:val="PL"/>
      </w:pPr>
      <w:r>
        <w:t xml:space="preserve">                        - DISABLED</w:t>
      </w:r>
    </w:p>
    <w:p w14:paraId="5EA29034" w14:textId="77777777" w:rsidR="00997D95" w:rsidRDefault="00997D95" w:rsidP="00997D95">
      <w:pPr>
        <w:pStyle w:val="PL"/>
      </w:pPr>
      <w:r>
        <w:t xml:space="preserve">                    qFMonitoredSNSSAIs:</w:t>
      </w:r>
    </w:p>
    <w:p w14:paraId="1D82F76E" w14:textId="77777777" w:rsidR="00997D95" w:rsidRDefault="00997D95" w:rsidP="00997D95">
      <w:pPr>
        <w:pStyle w:val="PL"/>
      </w:pPr>
      <w:r>
        <w:t xml:space="preserve">                      type: array</w:t>
      </w:r>
    </w:p>
    <w:p w14:paraId="445AF6F3" w14:textId="77777777" w:rsidR="00997D95" w:rsidRDefault="00997D95" w:rsidP="00997D95">
      <w:pPr>
        <w:pStyle w:val="PL"/>
      </w:pPr>
      <w:r>
        <w:t xml:space="preserve">                      items:</w:t>
      </w:r>
    </w:p>
    <w:p w14:paraId="70C0A6C2" w14:textId="77777777" w:rsidR="00997D95" w:rsidRDefault="00997D95" w:rsidP="00997D95">
      <w:pPr>
        <w:pStyle w:val="PL"/>
      </w:pPr>
      <w:r>
        <w:t xml:space="preserve">                        $ref: 'nrNrm.yaml#/components/schemas/Snssai'</w:t>
      </w:r>
    </w:p>
    <w:p w14:paraId="29CA628E" w14:textId="77777777" w:rsidR="00997D95" w:rsidRDefault="00997D95" w:rsidP="00997D95">
      <w:pPr>
        <w:pStyle w:val="PL"/>
      </w:pPr>
      <w:r>
        <w:t xml:space="preserve">                    qFMonitored5QIs:</w:t>
      </w:r>
    </w:p>
    <w:p w14:paraId="5433A1A6" w14:textId="77777777" w:rsidR="00997D95" w:rsidRDefault="00997D95" w:rsidP="00997D95">
      <w:pPr>
        <w:pStyle w:val="PL"/>
      </w:pPr>
      <w:r>
        <w:t xml:space="preserve">                      type: array</w:t>
      </w:r>
    </w:p>
    <w:p w14:paraId="5BCD42C2" w14:textId="77777777" w:rsidR="00997D95" w:rsidRDefault="00997D95" w:rsidP="00997D95">
      <w:pPr>
        <w:pStyle w:val="PL"/>
      </w:pPr>
      <w:r>
        <w:t xml:space="preserve">                      items:</w:t>
      </w:r>
    </w:p>
    <w:p w14:paraId="6C86E411" w14:textId="77777777" w:rsidR="00997D95" w:rsidRDefault="00997D95" w:rsidP="00997D95">
      <w:pPr>
        <w:pStyle w:val="PL"/>
      </w:pPr>
      <w:r>
        <w:t xml:space="preserve">                        type: integer</w:t>
      </w:r>
    </w:p>
    <w:p w14:paraId="0DE846FB" w14:textId="77777777" w:rsidR="00997D95" w:rsidRDefault="00997D95" w:rsidP="00997D95">
      <w:pPr>
        <w:pStyle w:val="PL"/>
      </w:pPr>
      <w:r>
        <w:t xml:space="preserve">                        minimum: 0</w:t>
      </w:r>
    </w:p>
    <w:p w14:paraId="22F7C6C1" w14:textId="77777777" w:rsidR="00997D95" w:rsidRDefault="00997D95" w:rsidP="00997D95">
      <w:pPr>
        <w:pStyle w:val="PL"/>
      </w:pPr>
      <w:r>
        <w:t xml:space="preserve">                        maximum: 255</w:t>
      </w:r>
    </w:p>
    <w:p w14:paraId="16909D1A" w14:textId="77777777" w:rsidR="00997D95" w:rsidRDefault="00997D95" w:rsidP="00997D95">
      <w:pPr>
        <w:pStyle w:val="PL"/>
      </w:pPr>
      <w:r>
        <w:t xml:space="preserve">                    isEventTriggeredQFMonitoringSupported:</w:t>
      </w:r>
    </w:p>
    <w:p w14:paraId="44E7B0C2" w14:textId="77777777" w:rsidR="00997D95" w:rsidRDefault="00997D95" w:rsidP="00997D95">
      <w:pPr>
        <w:pStyle w:val="PL"/>
      </w:pPr>
      <w:r>
        <w:t xml:space="preserve">                      type: boolean</w:t>
      </w:r>
    </w:p>
    <w:p w14:paraId="0774D2CE" w14:textId="77777777" w:rsidR="00997D95" w:rsidRDefault="00997D95" w:rsidP="00997D95">
      <w:pPr>
        <w:pStyle w:val="PL"/>
      </w:pPr>
      <w:r>
        <w:t xml:space="preserve">                    isPeriodicQFMonitoringSupported:</w:t>
      </w:r>
    </w:p>
    <w:p w14:paraId="27C7D186" w14:textId="77777777" w:rsidR="00997D95" w:rsidRDefault="00997D95" w:rsidP="00997D95">
      <w:pPr>
        <w:pStyle w:val="PL"/>
      </w:pPr>
      <w:r>
        <w:t xml:space="preserve">                      type: boolean</w:t>
      </w:r>
    </w:p>
    <w:p w14:paraId="37BDCD5C" w14:textId="77777777" w:rsidR="00997D95" w:rsidRDefault="00997D95" w:rsidP="00997D95">
      <w:pPr>
        <w:pStyle w:val="PL"/>
      </w:pPr>
      <w:r>
        <w:t xml:space="preserve">                    isSessionReleasedQFMonitoringSupported:</w:t>
      </w:r>
    </w:p>
    <w:p w14:paraId="077C076F" w14:textId="77777777" w:rsidR="00997D95" w:rsidRDefault="00997D95" w:rsidP="00997D95">
      <w:pPr>
        <w:pStyle w:val="PL"/>
      </w:pPr>
      <w:r>
        <w:t xml:space="preserve">                      type: boolean</w:t>
      </w:r>
    </w:p>
    <w:p w14:paraId="3C35EBF7" w14:textId="77777777" w:rsidR="00997D95" w:rsidRDefault="00997D95" w:rsidP="00997D95">
      <w:pPr>
        <w:pStyle w:val="PL"/>
      </w:pPr>
      <w:r>
        <w:t xml:space="preserve">                    qFPacketDelayThresholds:</w:t>
      </w:r>
    </w:p>
    <w:p w14:paraId="7BAA36DF" w14:textId="77777777" w:rsidR="00997D95" w:rsidRDefault="00997D95" w:rsidP="00997D95">
      <w:pPr>
        <w:pStyle w:val="PL"/>
      </w:pPr>
      <w:r>
        <w:t xml:space="preserve">                      $ref: '#/components/schemas/QFPacketDelayThresholdsType'</w:t>
      </w:r>
    </w:p>
    <w:p w14:paraId="4C08088A" w14:textId="77777777" w:rsidR="00997D95" w:rsidRDefault="00997D95" w:rsidP="00997D95">
      <w:pPr>
        <w:pStyle w:val="PL"/>
      </w:pPr>
      <w:r>
        <w:t xml:space="preserve">                    qFMinimumWaitTime:</w:t>
      </w:r>
    </w:p>
    <w:p w14:paraId="6B3C75F7" w14:textId="77777777" w:rsidR="00997D95" w:rsidRDefault="00997D95" w:rsidP="00997D95">
      <w:pPr>
        <w:pStyle w:val="PL"/>
      </w:pPr>
      <w:r>
        <w:t xml:space="preserve">                      type: integer</w:t>
      </w:r>
    </w:p>
    <w:p w14:paraId="09866AC9" w14:textId="77777777" w:rsidR="00997D95" w:rsidRDefault="00997D95" w:rsidP="00997D95">
      <w:pPr>
        <w:pStyle w:val="PL"/>
      </w:pPr>
      <w:r>
        <w:t xml:space="preserve">                    qFMeasurementPeriod:</w:t>
      </w:r>
    </w:p>
    <w:p w14:paraId="04BB63C9" w14:textId="77777777" w:rsidR="00997D95" w:rsidRDefault="00997D95" w:rsidP="00997D95">
      <w:pPr>
        <w:pStyle w:val="PL"/>
      </w:pPr>
      <w:r>
        <w:t xml:space="preserve">                      type: integer</w:t>
      </w:r>
    </w:p>
    <w:p w14:paraId="23EFC36E" w14:textId="77777777" w:rsidR="00997D95" w:rsidRDefault="00997D95" w:rsidP="00997D95">
      <w:pPr>
        <w:pStyle w:val="PL"/>
      </w:pPr>
    </w:p>
    <w:p w14:paraId="40290949" w14:textId="77777777" w:rsidR="00997D95" w:rsidRDefault="00997D95" w:rsidP="00997D95">
      <w:pPr>
        <w:pStyle w:val="PL"/>
      </w:pPr>
      <w:r>
        <w:t xml:space="preserve">    PredefinedPccRuleSet-Single:</w:t>
      </w:r>
    </w:p>
    <w:p w14:paraId="01560373" w14:textId="77777777" w:rsidR="00997D95" w:rsidRDefault="00997D95" w:rsidP="00997D95">
      <w:pPr>
        <w:pStyle w:val="PL"/>
      </w:pPr>
      <w:r>
        <w:t xml:space="preserve">      allOf:</w:t>
      </w:r>
    </w:p>
    <w:p w14:paraId="5BCF02A8" w14:textId="77777777" w:rsidR="00997D95" w:rsidRDefault="00997D95" w:rsidP="00997D95">
      <w:pPr>
        <w:pStyle w:val="PL"/>
      </w:pPr>
      <w:r>
        <w:t xml:space="preserve">        - $ref: 'genericNrm.yaml#/components/schemas/Top-Attr'</w:t>
      </w:r>
    </w:p>
    <w:p w14:paraId="2FA5C37F" w14:textId="77777777" w:rsidR="00997D95" w:rsidRDefault="00997D95" w:rsidP="00997D95">
      <w:pPr>
        <w:pStyle w:val="PL"/>
      </w:pPr>
      <w:r>
        <w:t xml:space="preserve">        - type: object</w:t>
      </w:r>
    </w:p>
    <w:p w14:paraId="0549A3A0" w14:textId="77777777" w:rsidR="00997D95" w:rsidRDefault="00997D95" w:rsidP="00997D95">
      <w:pPr>
        <w:pStyle w:val="PL"/>
      </w:pPr>
      <w:r>
        <w:t xml:space="preserve">          properties:</w:t>
      </w:r>
    </w:p>
    <w:p w14:paraId="7516E559" w14:textId="77777777" w:rsidR="00997D95" w:rsidRDefault="00997D95" w:rsidP="00997D95">
      <w:pPr>
        <w:pStyle w:val="PL"/>
      </w:pPr>
      <w:r>
        <w:t xml:space="preserve">            attributes:</w:t>
      </w:r>
    </w:p>
    <w:p w14:paraId="0A697854" w14:textId="77777777" w:rsidR="00997D95" w:rsidRDefault="00997D95" w:rsidP="00997D95">
      <w:pPr>
        <w:pStyle w:val="PL"/>
      </w:pPr>
      <w:r>
        <w:t xml:space="preserve">              allOf:</w:t>
      </w:r>
    </w:p>
    <w:p w14:paraId="0B39DEB3" w14:textId="77777777" w:rsidR="00997D95" w:rsidRDefault="00997D95" w:rsidP="00997D95">
      <w:pPr>
        <w:pStyle w:val="PL"/>
      </w:pPr>
      <w:r>
        <w:t xml:space="preserve">                - type: object</w:t>
      </w:r>
    </w:p>
    <w:p w14:paraId="462124A3" w14:textId="77777777" w:rsidR="00997D95" w:rsidRDefault="00997D95" w:rsidP="00997D95">
      <w:pPr>
        <w:pStyle w:val="PL"/>
      </w:pPr>
      <w:r>
        <w:t xml:space="preserve">                  properties:</w:t>
      </w:r>
    </w:p>
    <w:p w14:paraId="0087501E" w14:textId="77777777" w:rsidR="00997D95" w:rsidRDefault="00997D95" w:rsidP="00997D95">
      <w:pPr>
        <w:pStyle w:val="PL"/>
      </w:pPr>
      <w:r>
        <w:t xml:space="preserve">                    predefinedPccRules:</w:t>
      </w:r>
    </w:p>
    <w:p w14:paraId="62194CA3" w14:textId="77777777" w:rsidR="00997D95" w:rsidRDefault="00997D95" w:rsidP="00997D95">
      <w:pPr>
        <w:pStyle w:val="PL"/>
      </w:pPr>
      <w:r>
        <w:t xml:space="preserve">                      type: array</w:t>
      </w:r>
    </w:p>
    <w:p w14:paraId="7F9DFCD4" w14:textId="77777777" w:rsidR="00997D95" w:rsidRDefault="00997D95" w:rsidP="00997D95">
      <w:pPr>
        <w:pStyle w:val="PL"/>
      </w:pPr>
      <w:r>
        <w:t xml:space="preserve">                      items:</w:t>
      </w:r>
    </w:p>
    <w:p w14:paraId="6AF940BB" w14:textId="77777777" w:rsidR="00997D95" w:rsidRDefault="00997D95" w:rsidP="00997D95">
      <w:pPr>
        <w:pStyle w:val="PL"/>
      </w:pPr>
      <w:r>
        <w:t xml:space="preserve">                        $ref: '#/components/schemas/PccRule'                           </w:t>
      </w:r>
    </w:p>
    <w:p w14:paraId="77353F8A" w14:textId="77777777" w:rsidR="00997D95" w:rsidRDefault="00997D95" w:rsidP="00997D95">
      <w:pPr>
        <w:pStyle w:val="PL"/>
      </w:pPr>
    </w:p>
    <w:p w14:paraId="50D389D7" w14:textId="77777777" w:rsidR="00997D95" w:rsidRDefault="00997D95" w:rsidP="00997D95">
      <w:pPr>
        <w:pStyle w:val="PL"/>
      </w:pPr>
      <w:r>
        <w:t>#-------- Definition of JSON arrays for name-contained IOCs ----------------------</w:t>
      </w:r>
    </w:p>
    <w:p w14:paraId="5E5BEEEC" w14:textId="77777777" w:rsidR="00997D95" w:rsidRDefault="00997D95" w:rsidP="00997D95">
      <w:pPr>
        <w:pStyle w:val="PL"/>
      </w:pPr>
    </w:p>
    <w:p w14:paraId="07E9AA35" w14:textId="77777777" w:rsidR="00997D95" w:rsidRDefault="00997D95" w:rsidP="00997D95">
      <w:pPr>
        <w:pStyle w:val="PL"/>
      </w:pPr>
      <w:r>
        <w:t xml:space="preserve">    SubNetwork-Multiple:</w:t>
      </w:r>
    </w:p>
    <w:p w14:paraId="2A3357E5" w14:textId="77777777" w:rsidR="00997D95" w:rsidRDefault="00997D95" w:rsidP="00997D95">
      <w:pPr>
        <w:pStyle w:val="PL"/>
      </w:pPr>
      <w:r>
        <w:t xml:space="preserve">      type: array</w:t>
      </w:r>
    </w:p>
    <w:p w14:paraId="0EBFBF37" w14:textId="77777777" w:rsidR="00997D95" w:rsidRDefault="00997D95" w:rsidP="00997D95">
      <w:pPr>
        <w:pStyle w:val="PL"/>
      </w:pPr>
      <w:r>
        <w:t xml:space="preserve">      items:</w:t>
      </w:r>
    </w:p>
    <w:p w14:paraId="6D175E58" w14:textId="77777777" w:rsidR="00997D95" w:rsidRDefault="00997D95" w:rsidP="00997D95">
      <w:pPr>
        <w:pStyle w:val="PL"/>
      </w:pPr>
      <w:r>
        <w:t xml:space="preserve">        $ref: '#/components/schemas/SubNetwork-Single'</w:t>
      </w:r>
    </w:p>
    <w:p w14:paraId="348B4D1B" w14:textId="77777777" w:rsidR="00997D95" w:rsidRDefault="00997D95" w:rsidP="00997D95">
      <w:pPr>
        <w:pStyle w:val="PL"/>
      </w:pPr>
      <w:r>
        <w:t xml:space="preserve">    ManagedElement-Multiple:</w:t>
      </w:r>
    </w:p>
    <w:p w14:paraId="5F19D774" w14:textId="77777777" w:rsidR="00997D95" w:rsidRDefault="00997D95" w:rsidP="00997D95">
      <w:pPr>
        <w:pStyle w:val="PL"/>
      </w:pPr>
      <w:r>
        <w:t xml:space="preserve">      type: array</w:t>
      </w:r>
    </w:p>
    <w:p w14:paraId="7D6B6463" w14:textId="77777777" w:rsidR="00997D95" w:rsidRDefault="00997D95" w:rsidP="00997D95">
      <w:pPr>
        <w:pStyle w:val="PL"/>
      </w:pPr>
      <w:r>
        <w:t xml:space="preserve">      items:</w:t>
      </w:r>
    </w:p>
    <w:p w14:paraId="1BF735B5" w14:textId="77777777" w:rsidR="00997D95" w:rsidRDefault="00997D95" w:rsidP="00997D95">
      <w:pPr>
        <w:pStyle w:val="PL"/>
      </w:pPr>
      <w:r>
        <w:t xml:space="preserve">        $ref: '#/components/schemas/ManagedElement-Single'</w:t>
      </w:r>
    </w:p>
    <w:p w14:paraId="75D43173" w14:textId="77777777" w:rsidR="00997D95" w:rsidRDefault="00997D95" w:rsidP="00997D95">
      <w:pPr>
        <w:pStyle w:val="PL"/>
      </w:pPr>
      <w:r>
        <w:t xml:space="preserve">    AmfFunction-Multiple:</w:t>
      </w:r>
    </w:p>
    <w:p w14:paraId="6879FAAB" w14:textId="77777777" w:rsidR="00997D95" w:rsidRDefault="00997D95" w:rsidP="00997D95">
      <w:pPr>
        <w:pStyle w:val="PL"/>
      </w:pPr>
      <w:r>
        <w:t xml:space="preserve">      type: array</w:t>
      </w:r>
    </w:p>
    <w:p w14:paraId="2A924F8F" w14:textId="77777777" w:rsidR="00997D95" w:rsidRDefault="00997D95" w:rsidP="00997D95">
      <w:pPr>
        <w:pStyle w:val="PL"/>
      </w:pPr>
      <w:r>
        <w:t xml:space="preserve">      items:</w:t>
      </w:r>
    </w:p>
    <w:p w14:paraId="4A02E7D5" w14:textId="77777777" w:rsidR="00997D95" w:rsidRDefault="00997D95" w:rsidP="00997D95">
      <w:pPr>
        <w:pStyle w:val="PL"/>
      </w:pPr>
      <w:r>
        <w:t xml:space="preserve">        $ref: '#/components/schemas/AmfFunction-Single'</w:t>
      </w:r>
    </w:p>
    <w:p w14:paraId="6C84A9C6" w14:textId="77777777" w:rsidR="00997D95" w:rsidRDefault="00997D95" w:rsidP="00997D95">
      <w:pPr>
        <w:pStyle w:val="PL"/>
      </w:pPr>
      <w:r>
        <w:t xml:space="preserve">    SmfFunction-Multiple:</w:t>
      </w:r>
    </w:p>
    <w:p w14:paraId="3871F123" w14:textId="77777777" w:rsidR="00997D95" w:rsidRDefault="00997D95" w:rsidP="00997D95">
      <w:pPr>
        <w:pStyle w:val="PL"/>
      </w:pPr>
      <w:r>
        <w:t xml:space="preserve">      type: array</w:t>
      </w:r>
    </w:p>
    <w:p w14:paraId="063CAE40" w14:textId="77777777" w:rsidR="00997D95" w:rsidRDefault="00997D95" w:rsidP="00997D95">
      <w:pPr>
        <w:pStyle w:val="PL"/>
      </w:pPr>
      <w:r>
        <w:t xml:space="preserve">      items:</w:t>
      </w:r>
    </w:p>
    <w:p w14:paraId="60F57B41" w14:textId="77777777" w:rsidR="00997D95" w:rsidRDefault="00997D95" w:rsidP="00997D95">
      <w:pPr>
        <w:pStyle w:val="PL"/>
      </w:pPr>
      <w:r>
        <w:t xml:space="preserve">        $ref: '#/components/schemas/SmfFunction-Single'</w:t>
      </w:r>
    </w:p>
    <w:p w14:paraId="44865AAF" w14:textId="77777777" w:rsidR="00997D95" w:rsidRDefault="00997D95" w:rsidP="00997D95">
      <w:pPr>
        <w:pStyle w:val="PL"/>
      </w:pPr>
      <w:r>
        <w:t xml:space="preserve">    UpfFunction-Multiple:</w:t>
      </w:r>
    </w:p>
    <w:p w14:paraId="7151BEE4" w14:textId="77777777" w:rsidR="00997D95" w:rsidRDefault="00997D95" w:rsidP="00997D95">
      <w:pPr>
        <w:pStyle w:val="PL"/>
      </w:pPr>
      <w:r>
        <w:t xml:space="preserve">      type: array</w:t>
      </w:r>
    </w:p>
    <w:p w14:paraId="6815306E" w14:textId="77777777" w:rsidR="00997D95" w:rsidRDefault="00997D95" w:rsidP="00997D95">
      <w:pPr>
        <w:pStyle w:val="PL"/>
      </w:pPr>
      <w:r>
        <w:t xml:space="preserve">      items:</w:t>
      </w:r>
    </w:p>
    <w:p w14:paraId="0FEFD2B1" w14:textId="77777777" w:rsidR="00997D95" w:rsidRDefault="00997D95" w:rsidP="00997D95">
      <w:pPr>
        <w:pStyle w:val="PL"/>
      </w:pPr>
      <w:r>
        <w:t xml:space="preserve">        $ref: '#/components/schemas/UpfFunction-Single'</w:t>
      </w:r>
    </w:p>
    <w:p w14:paraId="7E7284E6" w14:textId="77777777" w:rsidR="00997D95" w:rsidRDefault="00997D95" w:rsidP="00997D95">
      <w:pPr>
        <w:pStyle w:val="PL"/>
      </w:pPr>
      <w:r>
        <w:t xml:space="preserve">    N3iwfFunction-Multiple:</w:t>
      </w:r>
    </w:p>
    <w:p w14:paraId="0A615907" w14:textId="77777777" w:rsidR="00997D95" w:rsidRDefault="00997D95" w:rsidP="00997D95">
      <w:pPr>
        <w:pStyle w:val="PL"/>
      </w:pPr>
      <w:r>
        <w:t xml:space="preserve">      type: array</w:t>
      </w:r>
    </w:p>
    <w:p w14:paraId="53A1238E" w14:textId="77777777" w:rsidR="00997D95" w:rsidRDefault="00997D95" w:rsidP="00997D95">
      <w:pPr>
        <w:pStyle w:val="PL"/>
      </w:pPr>
      <w:r>
        <w:t xml:space="preserve">      items:</w:t>
      </w:r>
    </w:p>
    <w:p w14:paraId="67DDD966" w14:textId="77777777" w:rsidR="00997D95" w:rsidRDefault="00997D95" w:rsidP="00997D95">
      <w:pPr>
        <w:pStyle w:val="PL"/>
      </w:pPr>
      <w:r>
        <w:t xml:space="preserve">        $ref: '#/components/schemas/N3iwfFunction-Single'</w:t>
      </w:r>
    </w:p>
    <w:p w14:paraId="44E9FD97" w14:textId="77777777" w:rsidR="00997D95" w:rsidRDefault="00997D95" w:rsidP="00997D95">
      <w:pPr>
        <w:pStyle w:val="PL"/>
      </w:pPr>
      <w:r>
        <w:t xml:space="preserve">    PcfFunction-Multiple:</w:t>
      </w:r>
    </w:p>
    <w:p w14:paraId="5FB25408" w14:textId="77777777" w:rsidR="00997D95" w:rsidRDefault="00997D95" w:rsidP="00997D95">
      <w:pPr>
        <w:pStyle w:val="PL"/>
      </w:pPr>
      <w:r>
        <w:t xml:space="preserve">      type: array</w:t>
      </w:r>
    </w:p>
    <w:p w14:paraId="574EB05D" w14:textId="77777777" w:rsidR="00997D95" w:rsidRDefault="00997D95" w:rsidP="00997D95">
      <w:pPr>
        <w:pStyle w:val="PL"/>
      </w:pPr>
      <w:r>
        <w:t xml:space="preserve">      items:</w:t>
      </w:r>
    </w:p>
    <w:p w14:paraId="00D0CA7D" w14:textId="77777777" w:rsidR="00997D95" w:rsidRDefault="00997D95" w:rsidP="00997D95">
      <w:pPr>
        <w:pStyle w:val="PL"/>
      </w:pPr>
      <w:r>
        <w:t xml:space="preserve">        $ref: '#/components/schemas/PcfFunction-Single'</w:t>
      </w:r>
    </w:p>
    <w:p w14:paraId="64F4C3B2" w14:textId="77777777" w:rsidR="00997D95" w:rsidRDefault="00997D95" w:rsidP="00997D95">
      <w:pPr>
        <w:pStyle w:val="PL"/>
      </w:pPr>
      <w:r>
        <w:t xml:space="preserve">    AusfFunction-Multiple:</w:t>
      </w:r>
    </w:p>
    <w:p w14:paraId="1D047CE7" w14:textId="77777777" w:rsidR="00997D95" w:rsidRDefault="00997D95" w:rsidP="00997D95">
      <w:pPr>
        <w:pStyle w:val="PL"/>
      </w:pPr>
      <w:r>
        <w:t xml:space="preserve">      type: array</w:t>
      </w:r>
    </w:p>
    <w:p w14:paraId="503864D0" w14:textId="77777777" w:rsidR="00997D95" w:rsidRDefault="00997D95" w:rsidP="00997D95">
      <w:pPr>
        <w:pStyle w:val="PL"/>
      </w:pPr>
      <w:r>
        <w:t xml:space="preserve">      items:</w:t>
      </w:r>
    </w:p>
    <w:p w14:paraId="1E805090" w14:textId="77777777" w:rsidR="00997D95" w:rsidRDefault="00997D95" w:rsidP="00997D95">
      <w:pPr>
        <w:pStyle w:val="PL"/>
      </w:pPr>
      <w:r>
        <w:t xml:space="preserve">        $ref: '#/components/schemas/AusfFunction-Single'</w:t>
      </w:r>
    </w:p>
    <w:p w14:paraId="3B9F655A" w14:textId="77777777" w:rsidR="00997D95" w:rsidRDefault="00997D95" w:rsidP="00997D95">
      <w:pPr>
        <w:pStyle w:val="PL"/>
      </w:pPr>
      <w:r>
        <w:t xml:space="preserve">    UdmFunction-Multiple:</w:t>
      </w:r>
    </w:p>
    <w:p w14:paraId="6CFFFAA5" w14:textId="77777777" w:rsidR="00997D95" w:rsidRDefault="00997D95" w:rsidP="00997D95">
      <w:pPr>
        <w:pStyle w:val="PL"/>
      </w:pPr>
      <w:r>
        <w:t xml:space="preserve">      type: array</w:t>
      </w:r>
    </w:p>
    <w:p w14:paraId="333F7AB0" w14:textId="77777777" w:rsidR="00997D95" w:rsidRDefault="00997D95" w:rsidP="00997D95">
      <w:pPr>
        <w:pStyle w:val="PL"/>
      </w:pPr>
      <w:r>
        <w:t xml:space="preserve">      items:</w:t>
      </w:r>
    </w:p>
    <w:p w14:paraId="25527766" w14:textId="77777777" w:rsidR="00997D95" w:rsidRDefault="00997D95" w:rsidP="00997D95">
      <w:pPr>
        <w:pStyle w:val="PL"/>
      </w:pPr>
      <w:r>
        <w:t xml:space="preserve">        $ref: '#/components/schemas/UdmFunction-Single'</w:t>
      </w:r>
    </w:p>
    <w:p w14:paraId="67BB4624" w14:textId="77777777" w:rsidR="00997D95" w:rsidRDefault="00997D95" w:rsidP="00997D95">
      <w:pPr>
        <w:pStyle w:val="PL"/>
      </w:pPr>
      <w:r>
        <w:t xml:space="preserve">    UdrFunction-Multiple:</w:t>
      </w:r>
    </w:p>
    <w:p w14:paraId="167EB4DD" w14:textId="77777777" w:rsidR="00997D95" w:rsidRDefault="00997D95" w:rsidP="00997D95">
      <w:pPr>
        <w:pStyle w:val="PL"/>
      </w:pPr>
      <w:r>
        <w:t xml:space="preserve">      type: array</w:t>
      </w:r>
    </w:p>
    <w:p w14:paraId="15ED3756" w14:textId="77777777" w:rsidR="00997D95" w:rsidRDefault="00997D95" w:rsidP="00997D95">
      <w:pPr>
        <w:pStyle w:val="PL"/>
      </w:pPr>
      <w:r>
        <w:t xml:space="preserve">      items:</w:t>
      </w:r>
    </w:p>
    <w:p w14:paraId="4870A8CC" w14:textId="77777777" w:rsidR="00997D95" w:rsidRDefault="00997D95" w:rsidP="00997D95">
      <w:pPr>
        <w:pStyle w:val="PL"/>
      </w:pPr>
      <w:r>
        <w:t xml:space="preserve">        $ref: '#/components/schemas/UdrFunction-Single'</w:t>
      </w:r>
    </w:p>
    <w:p w14:paraId="250869AF" w14:textId="77777777" w:rsidR="00997D95" w:rsidRDefault="00997D95" w:rsidP="00997D95">
      <w:pPr>
        <w:pStyle w:val="PL"/>
      </w:pPr>
      <w:r>
        <w:t xml:space="preserve">    UdsfFunction-Multiple:</w:t>
      </w:r>
    </w:p>
    <w:p w14:paraId="4ECB34AB" w14:textId="77777777" w:rsidR="00997D95" w:rsidRDefault="00997D95" w:rsidP="00997D95">
      <w:pPr>
        <w:pStyle w:val="PL"/>
      </w:pPr>
      <w:r>
        <w:t xml:space="preserve">      type: array</w:t>
      </w:r>
    </w:p>
    <w:p w14:paraId="64B052A5" w14:textId="77777777" w:rsidR="00997D95" w:rsidRDefault="00997D95" w:rsidP="00997D95">
      <w:pPr>
        <w:pStyle w:val="PL"/>
      </w:pPr>
      <w:r>
        <w:t xml:space="preserve">      items:</w:t>
      </w:r>
    </w:p>
    <w:p w14:paraId="5B5F6B91" w14:textId="77777777" w:rsidR="00997D95" w:rsidRDefault="00997D95" w:rsidP="00997D95">
      <w:pPr>
        <w:pStyle w:val="PL"/>
      </w:pPr>
      <w:r>
        <w:t xml:space="preserve">        $ref: '#/components/schemas/UdsfFunction-Single'</w:t>
      </w:r>
    </w:p>
    <w:p w14:paraId="76AE7B87" w14:textId="77777777" w:rsidR="00997D95" w:rsidRDefault="00997D95" w:rsidP="00997D95">
      <w:pPr>
        <w:pStyle w:val="PL"/>
      </w:pPr>
      <w:r>
        <w:t xml:space="preserve">    NrfFunction-Multiple:</w:t>
      </w:r>
    </w:p>
    <w:p w14:paraId="1EC5F2CA" w14:textId="77777777" w:rsidR="00997D95" w:rsidRDefault="00997D95" w:rsidP="00997D95">
      <w:pPr>
        <w:pStyle w:val="PL"/>
      </w:pPr>
      <w:r>
        <w:t xml:space="preserve">      type: array</w:t>
      </w:r>
    </w:p>
    <w:p w14:paraId="2AFFF5E4" w14:textId="77777777" w:rsidR="00997D95" w:rsidRDefault="00997D95" w:rsidP="00997D95">
      <w:pPr>
        <w:pStyle w:val="PL"/>
      </w:pPr>
      <w:r>
        <w:t xml:space="preserve">      items:</w:t>
      </w:r>
    </w:p>
    <w:p w14:paraId="388902BF" w14:textId="77777777" w:rsidR="00997D95" w:rsidRDefault="00997D95" w:rsidP="00997D95">
      <w:pPr>
        <w:pStyle w:val="PL"/>
      </w:pPr>
      <w:r>
        <w:t xml:space="preserve">        $ref: '#/components/schemas/NrfFunction-Single'</w:t>
      </w:r>
    </w:p>
    <w:p w14:paraId="7B3B27D5" w14:textId="77777777" w:rsidR="00997D95" w:rsidRDefault="00997D95" w:rsidP="00997D95">
      <w:pPr>
        <w:pStyle w:val="PL"/>
      </w:pPr>
      <w:r>
        <w:t xml:space="preserve">    NssfFunction-Multiple:</w:t>
      </w:r>
    </w:p>
    <w:p w14:paraId="27741D67" w14:textId="77777777" w:rsidR="00997D95" w:rsidRDefault="00997D95" w:rsidP="00997D95">
      <w:pPr>
        <w:pStyle w:val="PL"/>
      </w:pPr>
      <w:r>
        <w:t xml:space="preserve">      type: array</w:t>
      </w:r>
    </w:p>
    <w:p w14:paraId="2C98B82F" w14:textId="77777777" w:rsidR="00997D95" w:rsidRDefault="00997D95" w:rsidP="00997D95">
      <w:pPr>
        <w:pStyle w:val="PL"/>
      </w:pPr>
      <w:r>
        <w:t xml:space="preserve">      items:</w:t>
      </w:r>
    </w:p>
    <w:p w14:paraId="79DEACA7" w14:textId="77777777" w:rsidR="00997D95" w:rsidRDefault="00997D95" w:rsidP="00997D95">
      <w:pPr>
        <w:pStyle w:val="PL"/>
      </w:pPr>
      <w:r>
        <w:t xml:space="preserve">        $ref: '#/components/schemas/NssfFunction-Single'</w:t>
      </w:r>
    </w:p>
    <w:p w14:paraId="6E926ABE" w14:textId="77777777" w:rsidR="00997D95" w:rsidRDefault="00997D95" w:rsidP="00997D95">
      <w:pPr>
        <w:pStyle w:val="PL"/>
      </w:pPr>
      <w:r>
        <w:t xml:space="preserve">    SmsfFunction-Multiple:</w:t>
      </w:r>
    </w:p>
    <w:p w14:paraId="0215E068" w14:textId="77777777" w:rsidR="00997D95" w:rsidRDefault="00997D95" w:rsidP="00997D95">
      <w:pPr>
        <w:pStyle w:val="PL"/>
      </w:pPr>
      <w:r>
        <w:t xml:space="preserve">      type: array</w:t>
      </w:r>
    </w:p>
    <w:p w14:paraId="1C4EA01E" w14:textId="77777777" w:rsidR="00997D95" w:rsidRDefault="00997D95" w:rsidP="00997D95">
      <w:pPr>
        <w:pStyle w:val="PL"/>
      </w:pPr>
      <w:r>
        <w:t xml:space="preserve">      items:</w:t>
      </w:r>
    </w:p>
    <w:p w14:paraId="0F616A6F" w14:textId="77777777" w:rsidR="00997D95" w:rsidRDefault="00997D95" w:rsidP="00997D95">
      <w:pPr>
        <w:pStyle w:val="PL"/>
      </w:pPr>
      <w:r>
        <w:t xml:space="preserve">        $ref: '#/components/schemas/SmsfFunction-Single'</w:t>
      </w:r>
    </w:p>
    <w:p w14:paraId="273CCC0A" w14:textId="77777777" w:rsidR="00997D95" w:rsidRDefault="00997D95" w:rsidP="00997D95">
      <w:pPr>
        <w:pStyle w:val="PL"/>
      </w:pPr>
      <w:r>
        <w:t xml:space="preserve">    LmfFunction-Multiple:</w:t>
      </w:r>
    </w:p>
    <w:p w14:paraId="626C5972" w14:textId="77777777" w:rsidR="00997D95" w:rsidRDefault="00997D95" w:rsidP="00997D95">
      <w:pPr>
        <w:pStyle w:val="PL"/>
      </w:pPr>
      <w:r>
        <w:t xml:space="preserve">      type: array</w:t>
      </w:r>
    </w:p>
    <w:p w14:paraId="71B064FE" w14:textId="77777777" w:rsidR="00997D95" w:rsidRDefault="00997D95" w:rsidP="00997D95">
      <w:pPr>
        <w:pStyle w:val="PL"/>
      </w:pPr>
      <w:r>
        <w:t xml:space="preserve">      items:</w:t>
      </w:r>
    </w:p>
    <w:p w14:paraId="171F6AC6" w14:textId="77777777" w:rsidR="00997D95" w:rsidRDefault="00997D95" w:rsidP="00997D95">
      <w:pPr>
        <w:pStyle w:val="PL"/>
      </w:pPr>
      <w:r>
        <w:t xml:space="preserve">        $ref: '#/components/schemas/LmfFunction-Single'</w:t>
      </w:r>
    </w:p>
    <w:p w14:paraId="2B4FE335" w14:textId="77777777" w:rsidR="00997D95" w:rsidRDefault="00997D95" w:rsidP="00997D95">
      <w:pPr>
        <w:pStyle w:val="PL"/>
      </w:pPr>
      <w:r>
        <w:t xml:space="preserve">    NgeirFunction-Multiple:</w:t>
      </w:r>
    </w:p>
    <w:p w14:paraId="32CC215A" w14:textId="77777777" w:rsidR="00997D95" w:rsidRDefault="00997D95" w:rsidP="00997D95">
      <w:pPr>
        <w:pStyle w:val="PL"/>
      </w:pPr>
      <w:r>
        <w:t xml:space="preserve">      type: array</w:t>
      </w:r>
    </w:p>
    <w:p w14:paraId="5C283CE8" w14:textId="77777777" w:rsidR="00997D95" w:rsidRDefault="00997D95" w:rsidP="00997D95">
      <w:pPr>
        <w:pStyle w:val="PL"/>
      </w:pPr>
      <w:r>
        <w:t xml:space="preserve">      items:</w:t>
      </w:r>
    </w:p>
    <w:p w14:paraId="0EB56780" w14:textId="77777777" w:rsidR="00997D95" w:rsidRDefault="00997D95" w:rsidP="00997D95">
      <w:pPr>
        <w:pStyle w:val="PL"/>
      </w:pPr>
      <w:r>
        <w:t xml:space="preserve">        $ref: '#/components/schemas/NgeirFunction-Single'</w:t>
      </w:r>
    </w:p>
    <w:p w14:paraId="60505D75" w14:textId="77777777" w:rsidR="00997D95" w:rsidRDefault="00997D95" w:rsidP="00997D95">
      <w:pPr>
        <w:pStyle w:val="PL"/>
      </w:pPr>
      <w:r>
        <w:t xml:space="preserve">    SeppFunction-Multiple:</w:t>
      </w:r>
    </w:p>
    <w:p w14:paraId="061E480B" w14:textId="77777777" w:rsidR="00997D95" w:rsidRDefault="00997D95" w:rsidP="00997D95">
      <w:pPr>
        <w:pStyle w:val="PL"/>
      </w:pPr>
      <w:r>
        <w:t xml:space="preserve">      type: array</w:t>
      </w:r>
    </w:p>
    <w:p w14:paraId="52BE8F1C" w14:textId="77777777" w:rsidR="00997D95" w:rsidRDefault="00997D95" w:rsidP="00997D95">
      <w:pPr>
        <w:pStyle w:val="PL"/>
      </w:pPr>
      <w:r>
        <w:t xml:space="preserve">      items:</w:t>
      </w:r>
    </w:p>
    <w:p w14:paraId="7384F917" w14:textId="77777777" w:rsidR="00997D95" w:rsidRDefault="00997D95" w:rsidP="00997D95">
      <w:pPr>
        <w:pStyle w:val="PL"/>
      </w:pPr>
      <w:r>
        <w:t xml:space="preserve">        $ref: '#/components/schemas/SeppFunction-Single'</w:t>
      </w:r>
    </w:p>
    <w:p w14:paraId="4F54D1FA" w14:textId="77777777" w:rsidR="00997D95" w:rsidRDefault="00997D95" w:rsidP="00997D95">
      <w:pPr>
        <w:pStyle w:val="PL"/>
      </w:pPr>
      <w:r>
        <w:t xml:space="preserve">    NwdafFunction-Multiple:</w:t>
      </w:r>
    </w:p>
    <w:p w14:paraId="04084FF2" w14:textId="77777777" w:rsidR="00997D95" w:rsidRDefault="00997D95" w:rsidP="00997D95">
      <w:pPr>
        <w:pStyle w:val="PL"/>
      </w:pPr>
      <w:r>
        <w:t xml:space="preserve">      type: array</w:t>
      </w:r>
    </w:p>
    <w:p w14:paraId="4DEFAE83" w14:textId="77777777" w:rsidR="00997D95" w:rsidRDefault="00997D95" w:rsidP="00997D95">
      <w:pPr>
        <w:pStyle w:val="PL"/>
      </w:pPr>
      <w:r>
        <w:t xml:space="preserve">      items:</w:t>
      </w:r>
    </w:p>
    <w:p w14:paraId="7F06A8E2" w14:textId="77777777" w:rsidR="00997D95" w:rsidRDefault="00997D95" w:rsidP="00997D95">
      <w:pPr>
        <w:pStyle w:val="PL"/>
      </w:pPr>
      <w:r>
        <w:t xml:space="preserve">        $ref: '#/components/schemas/NwdafFunction-Single'</w:t>
      </w:r>
    </w:p>
    <w:p w14:paraId="3D89E960" w14:textId="77777777" w:rsidR="00997D95" w:rsidRDefault="00997D95" w:rsidP="00997D95">
      <w:pPr>
        <w:pStyle w:val="PL"/>
      </w:pPr>
      <w:r>
        <w:t xml:space="preserve">    ScpFunction-Multiple:</w:t>
      </w:r>
    </w:p>
    <w:p w14:paraId="6ECAEAB4" w14:textId="77777777" w:rsidR="00997D95" w:rsidRDefault="00997D95" w:rsidP="00997D95">
      <w:pPr>
        <w:pStyle w:val="PL"/>
      </w:pPr>
      <w:r>
        <w:t xml:space="preserve">      type: array</w:t>
      </w:r>
    </w:p>
    <w:p w14:paraId="799AEBA1" w14:textId="77777777" w:rsidR="00997D95" w:rsidRDefault="00997D95" w:rsidP="00997D95">
      <w:pPr>
        <w:pStyle w:val="PL"/>
      </w:pPr>
      <w:r>
        <w:t xml:space="preserve">      items:</w:t>
      </w:r>
    </w:p>
    <w:p w14:paraId="474E8396" w14:textId="77777777" w:rsidR="00997D95" w:rsidRDefault="00997D95" w:rsidP="00997D95">
      <w:pPr>
        <w:pStyle w:val="PL"/>
      </w:pPr>
      <w:r>
        <w:t xml:space="preserve">        $ref: '#/components/schemas/ScpFunction-Single'</w:t>
      </w:r>
    </w:p>
    <w:p w14:paraId="2A1AF453" w14:textId="77777777" w:rsidR="00997D95" w:rsidRDefault="00997D95" w:rsidP="00997D95">
      <w:pPr>
        <w:pStyle w:val="PL"/>
      </w:pPr>
      <w:r>
        <w:t xml:space="preserve">    NefFunction-Multiple:</w:t>
      </w:r>
    </w:p>
    <w:p w14:paraId="671BDE08" w14:textId="77777777" w:rsidR="00997D95" w:rsidRDefault="00997D95" w:rsidP="00997D95">
      <w:pPr>
        <w:pStyle w:val="PL"/>
      </w:pPr>
      <w:r>
        <w:t xml:space="preserve">      type: array</w:t>
      </w:r>
    </w:p>
    <w:p w14:paraId="3321B67E" w14:textId="77777777" w:rsidR="00997D95" w:rsidRDefault="00997D95" w:rsidP="00997D95">
      <w:pPr>
        <w:pStyle w:val="PL"/>
      </w:pPr>
      <w:r>
        <w:t xml:space="preserve">      items:</w:t>
      </w:r>
    </w:p>
    <w:p w14:paraId="2F62D498" w14:textId="77777777" w:rsidR="00997D95" w:rsidRDefault="00997D95" w:rsidP="00997D95">
      <w:pPr>
        <w:pStyle w:val="PL"/>
      </w:pPr>
      <w:r>
        <w:t xml:space="preserve">        $ref: '#/components/schemas/NefFunction-Single'</w:t>
      </w:r>
    </w:p>
    <w:p w14:paraId="7D82965E" w14:textId="77777777" w:rsidR="00997D95" w:rsidRDefault="00997D95" w:rsidP="00997D95">
      <w:pPr>
        <w:pStyle w:val="PL"/>
      </w:pPr>
    </w:p>
    <w:p w14:paraId="15CF9B79" w14:textId="77777777" w:rsidR="00997D95" w:rsidRDefault="00997D95" w:rsidP="00997D95">
      <w:pPr>
        <w:pStyle w:val="PL"/>
      </w:pPr>
      <w:r>
        <w:t xml:space="preserve">    ExternalAmfFunction-Multiple:</w:t>
      </w:r>
    </w:p>
    <w:p w14:paraId="588C263B" w14:textId="77777777" w:rsidR="00997D95" w:rsidRDefault="00997D95" w:rsidP="00997D95">
      <w:pPr>
        <w:pStyle w:val="PL"/>
      </w:pPr>
      <w:r>
        <w:t xml:space="preserve">      type: array</w:t>
      </w:r>
    </w:p>
    <w:p w14:paraId="13A384E5" w14:textId="77777777" w:rsidR="00997D95" w:rsidRDefault="00997D95" w:rsidP="00997D95">
      <w:pPr>
        <w:pStyle w:val="PL"/>
      </w:pPr>
      <w:r>
        <w:t xml:space="preserve">      items:</w:t>
      </w:r>
    </w:p>
    <w:p w14:paraId="032E0868" w14:textId="77777777" w:rsidR="00997D95" w:rsidRDefault="00997D95" w:rsidP="00997D95">
      <w:pPr>
        <w:pStyle w:val="PL"/>
      </w:pPr>
      <w:r>
        <w:t xml:space="preserve">        $ref: '#/components/schemas/ExternalAmfFunction-Single'</w:t>
      </w:r>
    </w:p>
    <w:p w14:paraId="18052EA3" w14:textId="77777777" w:rsidR="00997D95" w:rsidRDefault="00997D95" w:rsidP="00997D95">
      <w:pPr>
        <w:pStyle w:val="PL"/>
      </w:pPr>
      <w:r>
        <w:t xml:space="preserve">    ExternalNrfFunction-Multiple:</w:t>
      </w:r>
    </w:p>
    <w:p w14:paraId="19DAE72E" w14:textId="77777777" w:rsidR="00997D95" w:rsidRDefault="00997D95" w:rsidP="00997D95">
      <w:pPr>
        <w:pStyle w:val="PL"/>
      </w:pPr>
      <w:r>
        <w:t xml:space="preserve">      type: array</w:t>
      </w:r>
    </w:p>
    <w:p w14:paraId="7DE39085" w14:textId="77777777" w:rsidR="00997D95" w:rsidRDefault="00997D95" w:rsidP="00997D95">
      <w:pPr>
        <w:pStyle w:val="PL"/>
      </w:pPr>
      <w:r>
        <w:t xml:space="preserve">      items:</w:t>
      </w:r>
    </w:p>
    <w:p w14:paraId="1E2C4317" w14:textId="77777777" w:rsidR="00997D95" w:rsidRDefault="00997D95" w:rsidP="00997D95">
      <w:pPr>
        <w:pStyle w:val="PL"/>
      </w:pPr>
      <w:r>
        <w:t xml:space="preserve">        $ref: '#/components/schemas/ExternalNrfFunction-Single'</w:t>
      </w:r>
    </w:p>
    <w:p w14:paraId="23169E1A" w14:textId="77777777" w:rsidR="00997D95" w:rsidRDefault="00997D95" w:rsidP="00997D95">
      <w:pPr>
        <w:pStyle w:val="PL"/>
      </w:pPr>
      <w:r>
        <w:t xml:space="preserve">    ExternalNssfFunction-Multiple:</w:t>
      </w:r>
    </w:p>
    <w:p w14:paraId="35BC0FA2" w14:textId="77777777" w:rsidR="00997D95" w:rsidRDefault="00997D95" w:rsidP="00997D95">
      <w:pPr>
        <w:pStyle w:val="PL"/>
      </w:pPr>
      <w:r>
        <w:t xml:space="preserve">      type: array</w:t>
      </w:r>
    </w:p>
    <w:p w14:paraId="0AB07892" w14:textId="77777777" w:rsidR="00997D95" w:rsidRDefault="00997D95" w:rsidP="00997D95">
      <w:pPr>
        <w:pStyle w:val="PL"/>
      </w:pPr>
      <w:r>
        <w:t xml:space="preserve">      items:</w:t>
      </w:r>
    </w:p>
    <w:p w14:paraId="2F0E2DCA" w14:textId="77777777" w:rsidR="00997D95" w:rsidRDefault="00997D95" w:rsidP="00997D95">
      <w:pPr>
        <w:pStyle w:val="PL"/>
      </w:pPr>
      <w:r>
        <w:t xml:space="preserve">        $ref: '#/components/schemas/ExternalNssfFunction-Single'</w:t>
      </w:r>
    </w:p>
    <w:p w14:paraId="4DFF736D" w14:textId="77777777" w:rsidR="00997D95" w:rsidRDefault="00997D95" w:rsidP="00997D95">
      <w:pPr>
        <w:pStyle w:val="PL"/>
      </w:pPr>
      <w:r>
        <w:t xml:space="preserve">    ExternalSeppFunction-Nultiple:</w:t>
      </w:r>
    </w:p>
    <w:p w14:paraId="5BFBFCA8" w14:textId="77777777" w:rsidR="00997D95" w:rsidRDefault="00997D95" w:rsidP="00997D95">
      <w:pPr>
        <w:pStyle w:val="PL"/>
      </w:pPr>
      <w:r>
        <w:t xml:space="preserve">      type: array</w:t>
      </w:r>
    </w:p>
    <w:p w14:paraId="6D188D9F" w14:textId="77777777" w:rsidR="00997D95" w:rsidRDefault="00997D95" w:rsidP="00997D95">
      <w:pPr>
        <w:pStyle w:val="PL"/>
      </w:pPr>
      <w:r>
        <w:t xml:space="preserve">      items:</w:t>
      </w:r>
    </w:p>
    <w:p w14:paraId="61FE0FBC" w14:textId="77777777" w:rsidR="00997D95" w:rsidRDefault="00997D95" w:rsidP="00997D95">
      <w:pPr>
        <w:pStyle w:val="PL"/>
      </w:pPr>
      <w:r>
        <w:t xml:space="preserve">        $ref: '#/components/schemas/ExternalSeppFunction-Single'</w:t>
      </w:r>
    </w:p>
    <w:p w14:paraId="6AAE8C9D" w14:textId="77777777" w:rsidR="00997D95" w:rsidRDefault="00997D95" w:rsidP="00997D95">
      <w:pPr>
        <w:pStyle w:val="PL"/>
      </w:pPr>
    </w:p>
    <w:p w14:paraId="455563C3" w14:textId="77777777" w:rsidR="00997D95" w:rsidRDefault="00997D95" w:rsidP="00997D95">
      <w:pPr>
        <w:pStyle w:val="PL"/>
      </w:pPr>
      <w:r>
        <w:t xml:space="preserve">    AmfSet-Multiple:</w:t>
      </w:r>
    </w:p>
    <w:p w14:paraId="77E10BEC" w14:textId="77777777" w:rsidR="00997D95" w:rsidRDefault="00997D95" w:rsidP="00997D95">
      <w:pPr>
        <w:pStyle w:val="PL"/>
      </w:pPr>
      <w:r>
        <w:t xml:space="preserve">      type: array</w:t>
      </w:r>
    </w:p>
    <w:p w14:paraId="0F936602" w14:textId="77777777" w:rsidR="00997D95" w:rsidRDefault="00997D95" w:rsidP="00997D95">
      <w:pPr>
        <w:pStyle w:val="PL"/>
      </w:pPr>
      <w:r>
        <w:t xml:space="preserve">      items:</w:t>
      </w:r>
    </w:p>
    <w:p w14:paraId="24BD0537" w14:textId="77777777" w:rsidR="00997D95" w:rsidRDefault="00997D95" w:rsidP="00997D95">
      <w:pPr>
        <w:pStyle w:val="PL"/>
      </w:pPr>
      <w:r>
        <w:t xml:space="preserve">        $ref: '#/components/schemas/AmfSet-Single'</w:t>
      </w:r>
    </w:p>
    <w:p w14:paraId="027DC216" w14:textId="77777777" w:rsidR="00997D95" w:rsidRDefault="00997D95" w:rsidP="00997D95">
      <w:pPr>
        <w:pStyle w:val="PL"/>
      </w:pPr>
      <w:r>
        <w:t xml:space="preserve">    AmfRegion-Multiple:</w:t>
      </w:r>
    </w:p>
    <w:p w14:paraId="2D8B74D3" w14:textId="77777777" w:rsidR="00997D95" w:rsidRDefault="00997D95" w:rsidP="00997D95">
      <w:pPr>
        <w:pStyle w:val="PL"/>
      </w:pPr>
      <w:r>
        <w:t xml:space="preserve">      type: array</w:t>
      </w:r>
    </w:p>
    <w:p w14:paraId="5A0D8A49" w14:textId="77777777" w:rsidR="00997D95" w:rsidRDefault="00997D95" w:rsidP="00997D95">
      <w:pPr>
        <w:pStyle w:val="PL"/>
      </w:pPr>
      <w:r>
        <w:t xml:space="preserve">      items:</w:t>
      </w:r>
    </w:p>
    <w:p w14:paraId="547EF5E0" w14:textId="77777777" w:rsidR="00997D95" w:rsidRDefault="00997D95" w:rsidP="00997D95">
      <w:pPr>
        <w:pStyle w:val="PL"/>
      </w:pPr>
      <w:r>
        <w:t xml:space="preserve">        $ref: '#/components/schemas/AmfRegion-Single'</w:t>
      </w:r>
    </w:p>
    <w:p w14:paraId="25AB66AC" w14:textId="77777777" w:rsidR="00997D95" w:rsidRDefault="00997D95" w:rsidP="00997D95">
      <w:pPr>
        <w:pStyle w:val="PL"/>
      </w:pPr>
      <w:r>
        <w:t xml:space="preserve">  </w:t>
      </w:r>
    </w:p>
    <w:p w14:paraId="3B8E9539" w14:textId="77777777" w:rsidR="00997D95" w:rsidRDefault="00997D95" w:rsidP="00997D95">
      <w:pPr>
        <w:pStyle w:val="PL"/>
      </w:pPr>
      <w:r>
        <w:t xml:space="preserve">    EP_N2-Multiple:</w:t>
      </w:r>
    </w:p>
    <w:p w14:paraId="67FF8325" w14:textId="77777777" w:rsidR="00997D95" w:rsidRDefault="00997D95" w:rsidP="00997D95">
      <w:pPr>
        <w:pStyle w:val="PL"/>
      </w:pPr>
      <w:r>
        <w:t xml:space="preserve">      type: array</w:t>
      </w:r>
    </w:p>
    <w:p w14:paraId="505721AB" w14:textId="77777777" w:rsidR="00997D95" w:rsidRDefault="00997D95" w:rsidP="00997D95">
      <w:pPr>
        <w:pStyle w:val="PL"/>
      </w:pPr>
      <w:r>
        <w:t xml:space="preserve">      items:</w:t>
      </w:r>
    </w:p>
    <w:p w14:paraId="39B3874C" w14:textId="77777777" w:rsidR="00997D95" w:rsidRDefault="00997D95" w:rsidP="00997D95">
      <w:pPr>
        <w:pStyle w:val="PL"/>
      </w:pPr>
      <w:r>
        <w:t xml:space="preserve">        $ref: '#/components/schemas/EP_N2-Single'</w:t>
      </w:r>
    </w:p>
    <w:p w14:paraId="375A30D9" w14:textId="77777777" w:rsidR="00997D95" w:rsidRDefault="00997D95" w:rsidP="00997D95">
      <w:pPr>
        <w:pStyle w:val="PL"/>
      </w:pPr>
      <w:r>
        <w:t xml:space="preserve">    EP_N3-Multiple:</w:t>
      </w:r>
    </w:p>
    <w:p w14:paraId="1A10BE31" w14:textId="77777777" w:rsidR="00997D95" w:rsidRDefault="00997D95" w:rsidP="00997D95">
      <w:pPr>
        <w:pStyle w:val="PL"/>
      </w:pPr>
      <w:r>
        <w:t xml:space="preserve">      type: array</w:t>
      </w:r>
    </w:p>
    <w:p w14:paraId="0F5D0A9C" w14:textId="77777777" w:rsidR="00997D95" w:rsidRDefault="00997D95" w:rsidP="00997D95">
      <w:pPr>
        <w:pStyle w:val="PL"/>
      </w:pPr>
      <w:r>
        <w:t xml:space="preserve">      items:</w:t>
      </w:r>
    </w:p>
    <w:p w14:paraId="7F6CCDF9" w14:textId="77777777" w:rsidR="00997D95" w:rsidRDefault="00997D95" w:rsidP="00997D95">
      <w:pPr>
        <w:pStyle w:val="PL"/>
      </w:pPr>
      <w:r>
        <w:t xml:space="preserve">        $ref: '#/components/schemas/EP_N3-Single'</w:t>
      </w:r>
    </w:p>
    <w:p w14:paraId="0C26B85B" w14:textId="77777777" w:rsidR="00997D95" w:rsidRDefault="00997D95" w:rsidP="00997D95">
      <w:pPr>
        <w:pStyle w:val="PL"/>
      </w:pPr>
      <w:r>
        <w:t xml:space="preserve">    EP_N4-Multiple:</w:t>
      </w:r>
    </w:p>
    <w:p w14:paraId="447B27F1" w14:textId="77777777" w:rsidR="00997D95" w:rsidRDefault="00997D95" w:rsidP="00997D95">
      <w:pPr>
        <w:pStyle w:val="PL"/>
      </w:pPr>
      <w:r>
        <w:t xml:space="preserve">      type: array</w:t>
      </w:r>
    </w:p>
    <w:p w14:paraId="43B81AD2" w14:textId="77777777" w:rsidR="00997D95" w:rsidRDefault="00997D95" w:rsidP="00997D95">
      <w:pPr>
        <w:pStyle w:val="PL"/>
      </w:pPr>
      <w:r>
        <w:t xml:space="preserve">      items:</w:t>
      </w:r>
    </w:p>
    <w:p w14:paraId="08E9D511" w14:textId="77777777" w:rsidR="00997D95" w:rsidRDefault="00997D95" w:rsidP="00997D95">
      <w:pPr>
        <w:pStyle w:val="PL"/>
      </w:pPr>
      <w:r>
        <w:t xml:space="preserve">        $ref: '#/components/schemas/EP_N4-Single'</w:t>
      </w:r>
    </w:p>
    <w:p w14:paraId="0D9F9A70" w14:textId="77777777" w:rsidR="00997D95" w:rsidRDefault="00997D95" w:rsidP="00997D95">
      <w:pPr>
        <w:pStyle w:val="PL"/>
      </w:pPr>
      <w:r>
        <w:t xml:space="preserve">    EP_N5-Multiple:</w:t>
      </w:r>
    </w:p>
    <w:p w14:paraId="3EF46313" w14:textId="77777777" w:rsidR="00997D95" w:rsidRDefault="00997D95" w:rsidP="00997D95">
      <w:pPr>
        <w:pStyle w:val="PL"/>
      </w:pPr>
      <w:r>
        <w:t xml:space="preserve">      type: array</w:t>
      </w:r>
    </w:p>
    <w:p w14:paraId="4089A612" w14:textId="77777777" w:rsidR="00997D95" w:rsidRDefault="00997D95" w:rsidP="00997D95">
      <w:pPr>
        <w:pStyle w:val="PL"/>
      </w:pPr>
      <w:r>
        <w:t xml:space="preserve">      items:</w:t>
      </w:r>
    </w:p>
    <w:p w14:paraId="7BB4D607" w14:textId="77777777" w:rsidR="00997D95" w:rsidRDefault="00997D95" w:rsidP="00997D95">
      <w:pPr>
        <w:pStyle w:val="PL"/>
      </w:pPr>
      <w:r>
        <w:t xml:space="preserve">        $ref: '#/components/schemas/EP_N5-Single'</w:t>
      </w:r>
    </w:p>
    <w:p w14:paraId="6383D469" w14:textId="77777777" w:rsidR="00997D95" w:rsidRDefault="00997D95" w:rsidP="00997D95">
      <w:pPr>
        <w:pStyle w:val="PL"/>
      </w:pPr>
      <w:r>
        <w:t xml:space="preserve">    EP_N6-Multiple:</w:t>
      </w:r>
    </w:p>
    <w:p w14:paraId="5378A260" w14:textId="77777777" w:rsidR="00997D95" w:rsidRDefault="00997D95" w:rsidP="00997D95">
      <w:pPr>
        <w:pStyle w:val="PL"/>
      </w:pPr>
      <w:r>
        <w:t xml:space="preserve">      type: array</w:t>
      </w:r>
    </w:p>
    <w:p w14:paraId="55FA1BBC" w14:textId="77777777" w:rsidR="00997D95" w:rsidRDefault="00997D95" w:rsidP="00997D95">
      <w:pPr>
        <w:pStyle w:val="PL"/>
      </w:pPr>
      <w:r>
        <w:t xml:space="preserve">      items:</w:t>
      </w:r>
    </w:p>
    <w:p w14:paraId="7706D37C" w14:textId="77777777" w:rsidR="00997D95" w:rsidRDefault="00997D95" w:rsidP="00997D95">
      <w:pPr>
        <w:pStyle w:val="PL"/>
      </w:pPr>
      <w:r>
        <w:t xml:space="preserve">        $ref: '#/components/schemas/EP_N6-Single'</w:t>
      </w:r>
    </w:p>
    <w:p w14:paraId="5BEC343B" w14:textId="77777777" w:rsidR="00997D95" w:rsidRDefault="00997D95" w:rsidP="00997D95">
      <w:pPr>
        <w:pStyle w:val="PL"/>
      </w:pPr>
      <w:r>
        <w:t xml:space="preserve">    EP_N7-Multiple:</w:t>
      </w:r>
    </w:p>
    <w:p w14:paraId="0F9CA2C3" w14:textId="77777777" w:rsidR="00997D95" w:rsidRDefault="00997D95" w:rsidP="00997D95">
      <w:pPr>
        <w:pStyle w:val="PL"/>
      </w:pPr>
      <w:r>
        <w:t xml:space="preserve">      type: array</w:t>
      </w:r>
    </w:p>
    <w:p w14:paraId="071CD8D4" w14:textId="77777777" w:rsidR="00997D95" w:rsidRDefault="00997D95" w:rsidP="00997D95">
      <w:pPr>
        <w:pStyle w:val="PL"/>
      </w:pPr>
      <w:r>
        <w:t xml:space="preserve">      items:</w:t>
      </w:r>
    </w:p>
    <w:p w14:paraId="78B6E327" w14:textId="77777777" w:rsidR="00997D95" w:rsidRDefault="00997D95" w:rsidP="00997D95">
      <w:pPr>
        <w:pStyle w:val="PL"/>
      </w:pPr>
      <w:r>
        <w:t xml:space="preserve">        $ref: '#/components/schemas/EP_N7-Single'</w:t>
      </w:r>
    </w:p>
    <w:p w14:paraId="1B353A78" w14:textId="77777777" w:rsidR="00997D95" w:rsidRDefault="00997D95" w:rsidP="00997D95">
      <w:pPr>
        <w:pStyle w:val="PL"/>
      </w:pPr>
      <w:r>
        <w:t xml:space="preserve">    EP_N8-Multiple:</w:t>
      </w:r>
    </w:p>
    <w:p w14:paraId="6410C543" w14:textId="77777777" w:rsidR="00997D95" w:rsidRDefault="00997D95" w:rsidP="00997D95">
      <w:pPr>
        <w:pStyle w:val="PL"/>
      </w:pPr>
      <w:r>
        <w:t xml:space="preserve">      type: array</w:t>
      </w:r>
    </w:p>
    <w:p w14:paraId="726C99F7" w14:textId="77777777" w:rsidR="00997D95" w:rsidRDefault="00997D95" w:rsidP="00997D95">
      <w:pPr>
        <w:pStyle w:val="PL"/>
      </w:pPr>
      <w:r>
        <w:t xml:space="preserve">      items:</w:t>
      </w:r>
    </w:p>
    <w:p w14:paraId="4B5B97E2" w14:textId="77777777" w:rsidR="00997D95" w:rsidRDefault="00997D95" w:rsidP="00997D95">
      <w:pPr>
        <w:pStyle w:val="PL"/>
      </w:pPr>
      <w:r>
        <w:t xml:space="preserve">        $ref: '#/components/schemas/EP_N8-Single'</w:t>
      </w:r>
    </w:p>
    <w:p w14:paraId="13DE9C62" w14:textId="77777777" w:rsidR="00997D95" w:rsidRDefault="00997D95" w:rsidP="00997D95">
      <w:pPr>
        <w:pStyle w:val="PL"/>
      </w:pPr>
      <w:r>
        <w:t xml:space="preserve">    EP_N9-Multiple:</w:t>
      </w:r>
    </w:p>
    <w:p w14:paraId="5E2228ED" w14:textId="77777777" w:rsidR="00997D95" w:rsidRDefault="00997D95" w:rsidP="00997D95">
      <w:pPr>
        <w:pStyle w:val="PL"/>
      </w:pPr>
      <w:r>
        <w:t xml:space="preserve">      type: array</w:t>
      </w:r>
    </w:p>
    <w:p w14:paraId="5F88F752" w14:textId="77777777" w:rsidR="00997D95" w:rsidRDefault="00997D95" w:rsidP="00997D95">
      <w:pPr>
        <w:pStyle w:val="PL"/>
      </w:pPr>
      <w:r>
        <w:t xml:space="preserve">      items:</w:t>
      </w:r>
    </w:p>
    <w:p w14:paraId="2484DBDC" w14:textId="77777777" w:rsidR="00997D95" w:rsidRDefault="00997D95" w:rsidP="00997D95">
      <w:pPr>
        <w:pStyle w:val="PL"/>
      </w:pPr>
      <w:r>
        <w:t xml:space="preserve">        $ref: '#/components/schemas/EP_N9-Single'</w:t>
      </w:r>
    </w:p>
    <w:p w14:paraId="17F33CF3" w14:textId="77777777" w:rsidR="00997D95" w:rsidRDefault="00997D95" w:rsidP="00997D95">
      <w:pPr>
        <w:pStyle w:val="PL"/>
      </w:pPr>
      <w:r>
        <w:t xml:space="preserve">    EP_N10-Multiple:</w:t>
      </w:r>
    </w:p>
    <w:p w14:paraId="6975E854" w14:textId="77777777" w:rsidR="00997D95" w:rsidRDefault="00997D95" w:rsidP="00997D95">
      <w:pPr>
        <w:pStyle w:val="PL"/>
      </w:pPr>
      <w:r>
        <w:t xml:space="preserve">      type: array</w:t>
      </w:r>
    </w:p>
    <w:p w14:paraId="6B5EC53D" w14:textId="77777777" w:rsidR="00997D95" w:rsidRDefault="00997D95" w:rsidP="00997D95">
      <w:pPr>
        <w:pStyle w:val="PL"/>
      </w:pPr>
      <w:r>
        <w:t xml:space="preserve">      items:</w:t>
      </w:r>
    </w:p>
    <w:p w14:paraId="2DC1B67D" w14:textId="77777777" w:rsidR="00997D95" w:rsidRDefault="00997D95" w:rsidP="00997D95">
      <w:pPr>
        <w:pStyle w:val="PL"/>
      </w:pPr>
      <w:r>
        <w:t xml:space="preserve">        $ref: '#/components/schemas/EP_N10-Single'</w:t>
      </w:r>
    </w:p>
    <w:p w14:paraId="7B82A0AA" w14:textId="77777777" w:rsidR="00997D95" w:rsidRDefault="00997D95" w:rsidP="00997D95">
      <w:pPr>
        <w:pStyle w:val="PL"/>
      </w:pPr>
      <w:r>
        <w:t xml:space="preserve">    EP_N11-Multiple:</w:t>
      </w:r>
    </w:p>
    <w:p w14:paraId="5D5A8FFE" w14:textId="77777777" w:rsidR="00997D95" w:rsidRDefault="00997D95" w:rsidP="00997D95">
      <w:pPr>
        <w:pStyle w:val="PL"/>
      </w:pPr>
      <w:r>
        <w:t xml:space="preserve">      type: array</w:t>
      </w:r>
    </w:p>
    <w:p w14:paraId="7652F563" w14:textId="77777777" w:rsidR="00997D95" w:rsidRDefault="00997D95" w:rsidP="00997D95">
      <w:pPr>
        <w:pStyle w:val="PL"/>
      </w:pPr>
      <w:r>
        <w:t xml:space="preserve">      items:</w:t>
      </w:r>
    </w:p>
    <w:p w14:paraId="679CC94E" w14:textId="77777777" w:rsidR="00997D95" w:rsidRDefault="00997D95" w:rsidP="00997D95">
      <w:pPr>
        <w:pStyle w:val="PL"/>
      </w:pPr>
      <w:r>
        <w:t xml:space="preserve">        $ref: '#/components/schemas/EP_N11-Single'</w:t>
      </w:r>
    </w:p>
    <w:p w14:paraId="04E3965F" w14:textId="77777777" w:rsidR="00997D95" w:rsidRDefault="00997D95" w:rsidP="00997D95">
      <w:pPr>
        <w:pStyle w:val="PL"/>
      </w:pPr>
      <w:r>
        <w:t xml:space="preserve">    EP_N12-Multiple:</w:t>
      </w:r>
    </w:p>
    <w:p w14:paraId="2A0C769B" w14:textId="77777777" w:rsidR="00997D95" w:rsidRDefault="00997D95" w:rsidP="00997D95">
      <w:pPr>
        <w:pStyle w:val="PL"/>
      </w:pPr>
      <w:r>
        <w:t xml:space="preserve">      type: array</w:t>
      </w:r>
    </w:p>
    <w:p w14:paraId="3B2EE5B6" w14:textId="77777777" w:rsidR="00997D95" w:rsidRDefault="00997D95" w:rsidP="00997D95">
      <w:pPr>
        <w:pStyle w:val="PL"/>
      </w:pPr>
      <w:r>
        <w:t xml:space="preserve">      items:</w:t>
      </w:r>
    </w:p>
    <w:p w14:paraId="112F42F3" w14:textId="77777777" w:rsidR="00997D95" w:rsidRDefault="00997D95" w:rsidP="00997D95">
      <w:pPr>
        <w:pStyle w:val="PL"/>
      </w:pPr>
      <w:r>
        <w:t xml:space="preserve">        $ref: '#/components/schemas/EP_N12-Single'</w:t>
      </w:r>
    </w:p>
    <w:p w14:paraId="5D2810DC" w14:textId="77777777" w:rsidR="00997D95" w:rsidRDefault="00997D95" w:rsidP="00997D95">
      <w:pPr>
        <w:pStyle w:val="PL"/>
      </w:pPr>
      <w:r>
        <w:t xml:space="preserve">    EP_N13-Multiple:</w:t>
      </w:r>
    </w:p>
    <w:p w14:paraId="651BA4AE" w14:textId="77777777" w:rsidR="00997D95" w:rsidRDefault="00997D95" w:rsidP="00997D95">
      <w:pPr>
        <w:pStyle w:val="PL"/>
      </w:pPr>
      <w:r>
        <w:t xml:space="preserve">      type: array</w:t>
      </w:r>
    </w:p>
    <w:p w14:paraId="7089A277" w14:textId="77777777" w:rsidR="00997D95" w:rsidRDefault="00997D95" w:rsidP="00997D95">
      <w:pPr>
        <w:pStyle w:val="PL"/>
      </w:pPr>
      <w:r>
        <w:t xml:space="preserve">      items:</w:t>
      </w:r>
    </w:p>
    <w:p w14:paraId="6B2AA7B6" w14:textId="77777777" w:rsidR="00997D95" w:rsidRDefault="00997D95" w:rsidP="00997D95">
      <w:pPr>
        <w:pStyle w:val="PL"/>
      </w:pPr>
      <w:r>
        <w:t xml:space="preserve">        $ref: '#/components/schemas/EP_N13-Single'</w:t>
      </w:r>
    </w:p>
    <w:p w14:paraId="5E70F451" w14:textId="77777777" w:rsidR="00997D95" w:rsidRDefault="00997D95" w:rsidP="00997D95">
      <w:pPr>
        <w:pStyle w:val="PL"/>
      </w:pPr>
      <w:r>
        <w:t xml:space="preserve">    EP_N14-Multiple:</w:t>
      </w:r>
    </w:p>
    <w:p w14:paraId="2E59A35D" w14:textId="77777777" w:rsidR="00997D95" w:rsidRDefault="00997D95" w:rsidP="00997D95">
      <w:pPr>
        <w:pStyle w:val="PL"/>
      </w:pPr>
      <w:r>
        <w:t xml:space="preserve">      type: array</w:t>
      </w:r>
    </w:p>
    <w:p w14:paraId="3FDCFBC1" w14:textId="77777777" w:rsidR="00997D95" w:rsidRDefault="00997D95" w:rsidP="00997D95">
      <w:pPr>
        <w:pStyle w:val="PL"/>
      </w:pPr>
      <w:r>
        <w:t xml:space="preserve">      items:</w:t>
      </w:r>
    </w:p>
    <w:p w14:paraId="1BB2F435" w14:textId="77777777" w:rsidR="00997D95" w:rsidRDefault="00997D95" w:rsidP="00997D95">
      <w:pPr>
        <w:pStyle w:val="PL"/>
      </w:pPr>
      <w:r>
        <w:t xml:space="preserve">        $ref: '#/components/schemas/EP_N14-Single'</w:t>
      </w:r>
    </w:p>
    <w:p w14:paraId="3B4F479B" w14:textId="77777777" w:rsidR="00997D95" w:rsidRDefault="00997D95" w:rsidP="00997D95">
      <w:pPr>
        <w:pStyle w:val="PL"/>
      </w:pPr>
      <w:r>
        <w:t xml:space="preserve">    EP_N15-Multiple:</w:t>
      </w:r>
    </w:p>
    <w:p w14:paraId="6B7AE18B" w14:textId="77777777" w:rsidR="00997D95" w:rsidRDefault="00997D95" w:rsidP="00997D95">
      <w:pPr>
        <w:pStyle w:val="PL"/>
      </w:pPr>
      <w:r>
        <w:t xml:space="preserve">      type: array</w:t>
      </w:r>
    </w:p>
    <w:p w14:paraId="642B8256" w14:textId="77777777" w:rsidR="00997D95" w:rsidRDefault="00997D95" w:rsidP="00997D95">
      <w:pPr>
        <w:pStyle w:val="PL"/>
      </w:pPr>
      <w:r>
        <w:t xml:space="preserve">      items:</w:t>
      </w:r>
    </w:p>
    <w:p w14:paraId="74340C5C" w14:textId="77777777" w:rsidR="00997D95" w:rsidRDefault="00997D95" w:rsidP="00997D95">
      <w:pPr>
        <w:pStyle w:val="PL"/>
      </w:pPr>
      <w:r>
        <w:t xml:space="preserve">        $ref: '#/components/schemas/EP_N15-Single'</w:t>
      </w:r>
    </w:p>
    <w:p w14:paraId="0BCB0D93" w14:textId="77777777" w:rsidR="00997D95" w:rsidRDefault="00997D95" w:rsidP="00997D95">
      <w:pPr>
        <w:pStyle w:val="PL"/>
      </w:pPr>
      <w:r>
        <w:t xml:space="preserve">    EP_N16-Multiple:</w:t>
      </w:r>
    </w:p>
    <w:p w14:paraId="07D48677" w14:textId="77777777" w:rsidR="00997D95" w:rsidRDefault="00997D95" w:rsidP="00997D95">
      <w:pPr>
        <w:pStyle w:val="PL"/>
      </w:pPr>
      <w:r>
        <w:t xml:space="preserve">      type: array</w:t>
      </w:r>
    </w:p>
    <w:p w14:paraId="7F373055" w14:textId="77777777" w:rsidR="00997D95" w:rsidRDefault="00997D95" w:rsidP="00997D95">
      <w:pPr>
        <w:pStyle w:val="PL"/>
      </w:pPr>
      <w:r>
        <w:t xml:space="preserve">      items:</w:t>
      </w:r>
    </w:p>
    <w:p w14:paraId="03463A6C" w14:textId="77777777" w:rsidR="00997D95" w:rsidRDefault="00997D95" w:rsidP="00997D95">
      <w:pPr>
        <w:pStyle w:val="PL"/>
      </w:pPr>
      <w:r>
        <w:t xml:space="preserve">        $ref: '#/components/schemas/EP_N16-Single'</w:t>
      </w:r>
    </w:p>
    <w:p w14:paraId="383BF95B" w14:textId="77777777" w:rsidR="00997D95" w:rsidRDefault="00997D95" w:rsidP="00997D95">
      <w:pPr>
        <w:pStyle w:val="PL"/>
      </w:pPr>
      <w:r>
        <w:t xml:space="preserve">    EP_N17-Multiple:</w:t>
      </w:r>
    </w:p>
    <w:p w14:paraId="6FD9F3C5" w14:textId="77777777" w:rsidR="00997D95" w:rsidRDefault="00997D95" w:rsidP="00997D95">
      <w:pPr>
        <w:pStyle w:val="PL"/>
      </w:pPr>
      <w:r>
        <w:t xml:space="preserve">      type: array</w:t>
      </w:r>
    </w:p>
    <w:p w14:paraId="1769CA00" w14:textId="77777777" w:rsidR="00997D95" w:rsidRDefault="00997D95" w:rsidP="00997D95">
      <w:pPr>
        <w:pStyle w:val="PL"/>
      </w:pPr>
      <w:r>
        <w:t xml:space="preserve">      items:</w:t>
      </w:r>
    </w:p>
    <w:p w14:paraId="5077182C" w14:textId="77777777" w:rsidR="00997D95" w:rsidRDefault="00997D95" w:rsidP="00997D95">
      <w:pPr>
        <w:pStyle w:val="PL"/>
      </w:pPr>
      <w:r>
        <w:t xml:space="preserve">        $ref: '#/components/schemas/EP_N17-Single'</w:t>
      </w:r>
    </w:p>
    <w:p w14:paraId="03E73657" w14:textId="77777777" w:rsidR="00997D95" w:rsidRDefault="00997D95" w:rsidP="00997D95">
      <w:pPr>
        <w:pStyle w:val="PL"/>
      </w:pPr>
    </w:p>
    <w:p w14:paraId="581C5FBA" w14:textId="77777777" w:rsidR="00997D95" w:rsidRDefault="00997D95" w:rsidP="00997D95">
      <w:pPr>
        <w:pStyle w:val="PL"/>
      </w:pPr>
      <w:r>
        <w:t xml:space="preserve">    EP_N20-Multiple:</w:t>
      </w:r>
    </w:p>
    <w:p w14:paraId="53913E48" w14:textId="77777777" w:rsidR="00997D95" w:rsidRDefault="00997D95" w:rsidP="00997D95">
      <w:pPr>
        <w:pStyle w:val="PL"/>
      </w:pPr>
      <w:r>
        <w:t xml:space="preserve">      type: array</w:t>
      </w:r>
    </w:p>
    <w:p w14:paraId="060F3696" w14:textId="77777777" w:rsidR="00997D95" w:rsidRDefault="00997D95" w:rsidP="00997D95">
      <w:pPr>
        <w:pStyle w:val="PL"/>
      </w:pPr>
      <w:r>
        <w:t xml:space="preserve">      items:</w:t>
      </w:r>
    </w:p>
    <w:p w14:paraId="10ADD796" w14:textId="77777777" w:rsidR="00997D95" w:rsidRDefault="00997D95" w:rsidP="00997D95">
      <w:pPr>
        <w:pStyle w:val="PL"/>
      </w:pPr>
      <w:r>
        <w:t xml:space="preserve">        $ref: '#/components/schemas/EP_N20-Single'</w:t>
      </w:r>
    </w:p>
    <w:p w14:paraId="783446B8" w14:textId="77777777" w:rsidR="00997D95" w:rsidRDefault="00997D95" w:rsidP="00997D95">
      <w:pPr>
        <w:pStyle w:val="PL"/>
      </w:pPr>
      <w:r>
        <w:t xml:space="preserve">    EP_N21-Multiple:</w:t>
      </w:r>
    </w:p>
    <w:p w14:paraId="0889E7A6" w14:textId="77777777" w:rsidR="00997D95" w:rsidRDefault="00997D95" w:rsidP="00997D95">
      <w:pPr>
        <w:pStyle w:val="PL"/>
      </w:pPr>
      <w:r>
        <w:t xml:space="preserve">      type: array</w:t>
      </w:r>
    </w:p>
    <w:p w14:paraId="2D8886E0" w14:textId="77777777" w:rsidR="00997D95" w:rsidRDefault="00997D95" w:rsidP="00997D95">
      <w:pPr>
        <w:pStyle w:val="PL"/>
      </w:pPr>
      <w:r>
        <w:t xml:space="preserve">      items:</w:t>
      </w:r>
    </w:p>
    <w:p w14:paraId="69AB025C" w14:textId="77777777" w:rsidR="00997D95" w:rsidRDefault="00997D95" w:rsidP="00997D95">
      <w:pPr>
        <w:pStyle w:val="PL"/>
      </w:pPr>
      <w:r>
        <w:t xml:space="preserve">        $ref: '#/components/schemas/EP_N21-Single'</w:t>
      </w:r>
    </w:p>
    <w:p w14:paraId="60866C18" w14:textId="77777777" w:rsidR="00997D95" w:rsidRDefault="00997D95" w:rsidP="00997D95">
      <w:pPr>
        <w:pStyle w:val="PL"/>
      </w:pPr>
      <w:r>
        <w:t xml:space="preserve">    EP_N22-Multiple:</w:t>
      </w:r>
    </w:p>
    <w:p w14:paraId="1FEDCB68" w14:textId="77777777" w:rsidR="00997D95" w:rsidRDefault="00997D95" w:rsidP="00997D95">
      <w:pPr>
        <w:pStyle w:val="PL"/>
      </w:pPr>
      <w:r>
        <w:t xml:space="preserve">      type: array</w:t>
      </w:r>
    </w:p>
    <w:p w14:paraId="00A123D6" w14:textId="77777777" w:rsidR="00997D95" w:rsidRDefault="00997D95" w:rsidP="00997D95">
      <w:pPr>
        <w:pStyle w:val="PL"/>
      </w:pPr>
      <w:r>
        <w:t xml:space="preserve">      items:</w:t>
      </w:r>
    </w:p>
    <w:p w14:paraId="40E86E0F" w14:textId="77777777" w:rsidR="00997D95" w:rsidRDefault="00997D95" w:rsidP="00997D95">
      <w:pPr>
        <w:pStyle w:val="PL"/>
      </w:pPr>
      <w:r>
        <w:t xml:space="preserve">        $ref: '#/components/schemas/EP_N22-Single'</w:t>
      </w:r>
    </w:p>
    <w:p w14:paraId="2FD2FA76" w14:textId="77777777" w:rsidR="00997D95" w:rsidRDefault="00997D95" w:rsidP="00997D95">
      <w:pPr>
        <w:pStyle w:val="PL"/>
      </w:pPr>
    </w:p>
    <w:p w14:paraId="4BDF4AF9" w14:textId="77777777" w:rsidR="00997D95" w:rsidRDefault="00997D95" w:rsidP="00997D95">
      <w:pPr>
        <w:pStyle w:val="PL"/>
      </w:pPr>
      <w:r>
        <w:t xml:space="preserve">    EP_N26-Multiple:</w:t>
      </w:r>
    </w:p>
    <w:p w14:paraId="504BFE95" w14:textId="77777777" w:rsidR="00997D95" w:rsidRDefault="00997D95" w:rsidP="00997D95">
      <w:pPr>
        <w:pStyle w:val="PL"/>
      </w:pPr>
      <w:r>
        <w:t xml:space="preserve">      type: array</w:t>
      </w:r>
    </w:p>
    <w:p w14:paraId="0E7288F4" w14:textId="77777777" w:rsidR="00997D95" w:rsidRDefault="00997D95" w:rsidP="00997D95">
      <w:pPr>
        <w:pStyle w:val="PL"/>
      </w:pPr>
      <w:r>
        <w:t xml:space="preserve">      items:</w:t>
      </w:r>
    </w:p>
    <w:p w14:paraId="5AFC9E8E" w14:textId="77777777" w:rsidR="00997D95" w:rsidRDefault="00997D95" w:rsidP="00997D95">
      <w:pPr>
        <w:pStyle w:val="PL"/>
      </w:pPr>
      <w:r>
        <w:t xml:space="preserve">        $ref: '#/components/schemas/EP_N26-Single'</w:t>
      </w:r>
    </w:p>
    <w:p w14:paraId="285B83FB" w14:textId="77777777" w:rsidR="00997D95" w:rsidRDefault="00997D95" w:rsidP="00997D95">
      <w:pPr>
        <w:pStyle w:val="PL"/>
      </w:pPr>
      <w:r>
        <w:t xml:space="preserve">    EP_N27-Multiple:</w:t>
      </w:r>
    </w:p>
    <w:p w14:paraId="59E2F838" w14:textId="77777777" w:rsidR="00997D95" w:rsidRDefault="00997D95" w:rsidP="00997D95">
      <w:pPr>
        <w:pStyle w:val="PL"/>
      </w:pPr>
      <w:r>
        <w:t xml:space="preserve">      type: array</w:t>
      </w:r>
    </w:p>
    <w:p w14:paraId="7359537C" w14:textId="77777777" w:rsidR="00997D95" w:rsidRDefault="00997D95" w:rsidP="00997D95">
      <w:pPr>
        <w:pStyle w:val="PL"/>
      </w:pPr>
      <w:r>
        <w:t xml:space="preserve">      items:</w:t>
      </w:r>
    </w:p>
    <w:p w14:paraId="44E49F67" w14:textId="77777777" w:rsidR="00997D95" w:rsidRDefault="00997D95" w:rsidP="00997D95">
      <w:pPr>
        <w:pStyle w:val="PL"/>
      </w:pPr>
      <w:r>
        <w:t xml:space="preserve">        $ref: '#/components/schemas/EP_N27-Single'</w:t>
      </w:r>
    </w:p>
    <w:p w14:paraId="11C406DE" w14:textId="77777777" w:rsidR="00997D95" w:rsidRDefault="00997D95" w:rsidP="00997D95">
      <w:pPr>
        <w:pStyle w:val="PL"/>
      </w:pPr>
    </w:p>
    <w:p w14:paraId="28481AF6" w14:textId="77777777" w:rsidR="00997D95" w:rsidRDefault="00997D95" w:rsidP="00997D95">
      <w:pPr>
        <w:pStyle w:val="PL"/>
      </w:pPr>
      <w:r>
        <w:t xml:space="preserve">    EP_N31-Multiple:</w:t>
      </w:r>
    </w:p>
    <w:p w14:paraId="713F1E90" w14:textId="77777777" w:rsidR="00997D95" w:rsidRDefault="00997D95" w:rsidP="00997D95">
      <w:pPr>
        <w:pStyle w:val="PL"/>
      </w:pPr>
      <w:r>
        <w:t xml:space="preserve">      type: array</w:t>
      </w:r>
    </w:p>
    <w:p w14:paraId="1D847A4B" w14:textId="77777777" w:rsidR="00997D95" w:rsidRDefault="00997D95" w:rsidP="00997D95">
      <w:pPr>
        <w:pStyle w:val="PL"/>
      </w:pPr>
      <w:r>
        <w:t xml:space="preserve">      items:</w:t>
      </w:r>
    </w:p>
    <w:p w14:paraId="7E544C02" w14:textId="77777777" w:rsidR="00997D95" w:rsidRDefault="00997D95" w:rsidP="00997D95">
      <w:pPr>
        <w:pStyle w:val="PL"/>
      </w:pPr>
      <w:r>
        <w:t xml:space="preserve">        $ref: '#/components/schemas/EP_N31-Single'</w:t>
      </w:r>
    </w:p>
    <w:p w14:paraId="02F4F4D9" w14:textId="77777777" w:rsidR="00997D95" w:rsidRDefault="00997D95" w:rsidP="00997D95">
      <w:pPr>
        <w:pStyle w:val="PL"/>
      </w:pPr>
      <w:r>
        <w:t xml:space="preserve">    EP_N32-Multiple:</w:t>
      </w:r>
    </w:p>
    <w:p w14:paraId="0A61CFB9" w14:textId="77777777" w:rsidR="00997D95" w:rsidRDefault="00997D95" w:rsidP="00997D95">
      <w:pPr>
        <w:pStyle w:val="PL"/>
      </w:pPr>
      <w:r>
        <w:t xml:space="preserve">      type: array</w:t>
      </w:r>
    </w:p>
    <w:p w14:paraId="656AAA19" w14:textId="77777777" w:rsidR="00997D95" w:rsidRDefault="00997D95" w:rsidP="00997D95">
      <w:pPr>
        <w:pStyle w:val="PL"/>
      </w:pPr>
      <w:r>
        <w:t xml:space="preserve">      items:</w:t>
      </w:r>
    </w:p>
    <w:p w14:paraId="480C7343" w14:textId="77777777" w:rsidR="00997D95" w:rsidRDefault="00997D95" w:rsidP="00997D95">
      <w:pPr>
        <w:pStyle w:val="PL"/>
      </w:pPr>
      <w:r>
        <w:t xml:space="preserve">        $ref: '#/components/schemas/EP_N32-Single'</w:t>
      </w:r>
    </w:p>
    <w:p w14:paraId="20AEBB5E" w14:textId="77777777" w:rsidR="00997D95" w:rsidRDefault="00997D95" w:rsidP="00997D95">
      <w:pPr>
        <w:pStyle w:val="PL"/>
      </w:pPr>
    </w:p>
    <w:p w14:paraId="6A56B972" w14:textId="77777777" w:rsidR="00997D95" w:rsidRDefault="00997D95" w:rsidP="00997D95">
      <w:pPr>
        <w:pStyle w:val="PL"/>
      </w:pPr>
      <w:r>
        <w:t xml:space="preserve">    EP_S5C-Multiple:</w:t>
      </w:r>
    </w:p>
    <w:p w14:paraId="1C154260" w14:textId="77777777" w:rsidR="00997D95" w:rsidRDefault="00997D95" w:rsidP="00997D95">
      <w:pPr>
        <w:pStyle w:val="PL"/>
      </w:pPr>
      <w:r>
        <w:t xml:space="preserve">      type: array</w:t>
      </w:r>
    </w:p>
    <w:p w14:paraId="76A02F4B" w14:textId="77777777" w:rsidR="00997D95" w:rsidRDefault="00997D95" w:rsidP="00997D95">
      <w:pPr>
        <w:pStyle w:val="PL"/>
      </w:pPr>
      <w:r>
        <w:t xml:space="preserve">      items:</w:t>
      </w:r>
    </w:p>
    <w:p w14:paraId="7A4348F4" w14:textId="77777777" w:rsidR="00997D95" w:rsidRDefault="00997D95" w:rsidP="00997D95">
      <w:pPr>
        <w:pStyle w:val="PL"/>
      </w:pPr>
      <w:r>
        <w:t xml:space="preserve">        $ref: '#/components/schemas/EP_S5C-Single'</w:t>
      </w:r>
    </w:p>
    <w:p w14:paraId="0252AA76" w14:textId="77777777" w:rsidR="00997D95" w:rsidRDefault="00997D95" w:rsidP="00997D95">
      <w:pPr>
        <w:pStyle w:val="PL"/>
      </w:pPr>
      <w:r>
        <w:t xml:space="preserve">    EP_S5U-Multiple:</w:t>
      </w:r>
    </w:p>
    <w:p w14:paraId="3862210C" w14:textId="77777777" w:rsidR="00997D95" w:rsidRDefault="00997D95" w:rsidP="00997D95">
      <w:pPr>
        <w:pStyle w:val="PL"/>
      </w:pPr>
      <w:r>
        <w:t xml:space="preserve">      type: array</w:t>
      </w:r>
    </w:p>
    <w:p w14:paraId="279A9B56" w14:textId="77777777" w:rsidR="00997D95" w:rsidRDefault="00997D95" w:rsidP="00997D95">
      <w:pPr>
        <w:pStyle w:val="PL"/>
      </w:pPr>
      <w:r>
        <w:t xml:space="preserve">      items:</w:t>
      </w:r>
    </w:p>
    <w:p w14:paraId="7145F1C7" w14:textId="77777777" w:rsidR="00997D95" w:rsidRDefault="00997D95" w:rsidP="00997D95">
      <w:pPr>
        <w:pStyle w:val="PL"/>
      </w:pPr>
      <w:r>
        <w:t xml:space="preserve">        $ref: '#/components/schemas/EP_S5U-Single'</w:t>
      </w:r>
    </w:p>
    <w:p w14:paraId="235960B2" w14:textId="77777777" w:rsidR="00997D95" w:rsidRDefault="00997D95" w:rsidP="00997D95">
      <w:pPr>
        <w:pStyle w:val="PL"/>
      </w:pPr>
      <w:r>
        <w:t xml:space="preserve">    EP_Rx-Multiple:</w:t>
      </w:r>
    </w:p>
    <w:p w14:paraId="36DF5AD1" w14:textId="77777777" w:rsidR="00997D95" w:rsidRDefault="00997D95" w:rsidP="00997D95">
      <w:pPr>
        <w:pStyle w:val="PL"/>
      </w:pPr>
      <w:r>
        <w:t xml:space="preserve">      type: array</w:t>
      </w:r>
    </w:p>
    <w:p w14:paraId="31ABC8B6" w14:textId="77777777" w:rsidR="00997D95" w:rsidRDefault="00997D95" w:rsidP="00997D95">
      <w:pPr>
        <w:pStyle w:val="PL"/>
      </w:pPr>
      <w:r>
        <w:t xml:space="preserve">      items:</w:t>
      </w:r>
    </w:p>
    <w:p w14:paraId="263FBE38" w14:textId="77777777" w:rsidR="00997D95" w:rsidRDefault="00997D95" w:rsidP="00997D95">
      <w:pPr>
        <w:pStyle w:val="PL"/>
      </w:pPr>
      <w:r>
        <w:t xml:space="preserve">        $ref: '#/components/schemas/EP_Rx-Single'</w:t>
      </w:r>
    </w:p>
    <w:p w14:paraId="7671247C" w14:textId="77777777" w:rsidR="00997D95" w:rsidRDefault="00997D95" w:rsidP="00997D95">
      <w:pPr>
        <w:pStyle w:val="PL"/>
      </w:pPr>
      <w:r>
        <w:t xml:space="preserve">    EP_MAP_SMSC-Multiple:</w:t>
      </w:r>
    </w:p>
    <w:p w14:paraId="6D91A773" w14:textId="77777777" w:rsidR="00997D95" w:rsidRDefault="00997D95" w:rsidP="00997D95">
      <w:pPr>
        <w:pStyle w:val="PL"/>
      </w:pPr>
      <w:r>
        <w:t xml:space="preserve">      type: array</w:t>
      </w:r>
    </w:p>
    <w:p w14:paraId="07D1D11B" w14:textId="77777777" w:rsidR="00997D95" w:rsidRDefault="00997D95" w:rsidP="00997D95">
      <w:pPr>
        <w:pStyle w:val="PL"/>
      </w:pPr>
      <w:r>
        <w:t xml:space="preserve">      items:</w:t>
      </w:r>
    </w:p>
    <w:p w14:paraId="174FA2B2" w14:textId="77777777" w:rsidR="00997D95" w:rsidRDefault="00997D95" w:rsidP="00997D95">
      <w:pPr>
        <w:pStyle w:val="PL"/>
      </w:pPr>
      <w:r>
        <w:t xml:space="preserve">        $ref: '#/components/schemas/EP_MAP_SMSC-Single'</w:t>
      </w:r>
    </w:p>
    <w:p w14:paraId="65214EBE" w14:textId="77777777" w:rsidR="00997D95" w:rsidRDefault="00997D95" w:rsidP="00997D95">
      <w:pPr>
        <w:pStyle w:val="PL"/>
      </w:pPr>
      <w:r>
        <w:t xml:space="preserve">    EP_NLS-Multiple:</w:t>
      </w:r>
    </w:p>
    <w:p w14:paraId="49D6C52F" w14:textId="77777777" w:rsidR="00997D95" w:rsidRDefault="00997D95" w:rsidP="00997D95">
      <w:pPr>
        <w:pStyle w:val="PL"/>
      </w:pPr>
      <w:r>
        <w:t xml:space="preserve">      type: array</w:t>
      </w:r>
    </w:p>
    <w:p w14:paraId="4F578712" w14:textId="77777777" w:rsidR="00997D95" w:rsidRDefault="00997D95" w:rsidP="00997D95">
      <w:pPr>
        <w:pStyle w:val="PL"/>
      </w:pPr>
      <w:r>
        <w:t xml:space="preserve">      items:</w:t>
      </w:r>
    </w:p>
    <w:p w14:paraId="6BE5A610" w14:textId="77777777" w:rsidR="00997D95" w:rsidRDefault="00997D95" w:rsidP="00997D95">
      <w:pPr>
        <w:pStyle w:val="PL"/>
      </w:pPr>
      <w:r>
        <w:t xml:space="preserve">        $ref: '#/components/schemas/EP_NLS-Single'</w:t>
      </w:r>
    </w:p>
    <w:p w14:paraId="64209C8F" w14:textId="77777777" w:rsidR="00997D95" w:rsidRDefault="00997D95" w:rsidP="00997D95">
      <w:pPr>
        <w:pStyle w:val="PL"/>
      </w:pPr>
      <w:r>
        <w:t xml:space="preserve">    EP_NLG-Multiple:</w:t>
      </w:r>
    </w:p>
    <w:p w14:paraId="522317C1" w14:textId="77777777" w:rsidR="00997D95" w:rsidRDefault="00997D95" w:rsidP="00997D95">
      <w:pPr>
        <w:pStyle w:val="PL"/>
      </w:pPr>
      <w:r>
        <w:t xml:space="preserve">      type: array</w:t>
      </w:r>
    </w:p>
    <w:p w14:paraId="27531FFB" w14:textId="77777777" w:rsidR="00997D95" w:rsidRDefault="00997D95" w:rsidP="00997D95">
      <w:pPr>
        <w:pStyle w:val="PL"/>
      </w:pPr>
      <w:r>
        <w:t xml:space="preserve">      items:</w:t>
      </w:r>
    </w:p>
    <w:p w14:paraId="3AFEA3FF" w14:textId="77777777" w:rsidR="00997D95" w:rsidRDefault="00997D95" w:rsidP="00997D95">
      <w:pPr>
        <w:pStyle w:val="PL"/>
      </w:pPr>
      <w:r>
        <w:t xml:space="preserve">        $ref: '#/components/schemas/EP_NLG-Single'</w:t>
      </w:r>
    </w:p>
    <w:p w14:paraId="55E62FDF" w14:textId="77777777" w:rsidR="00997D95" w:rsidRDefault="00997D95" w:rsidP="00997D95">
      <w:pPr>
        <w:pStyle w:val="PL"/>
      </w:pPr>
      <w:r>
        <w:t xml:space="preserve">    Configurable5QISet-Multiple:</w:t>
      </w:r>
    </w:p>
    <w:p w14:paraId="7AC76DBA" w14:textId="77777777" w:rsidR="00997D95" w:rsidRDefault="00997D95" w:rsidP="00997D95">
      <w:pPr>
        <w:pStyle w:val="PL"/>
      </w:pPr>
      <w:r>
        <w:t xml:space="preserve">      type: array</w:t>
      </w:r>
    </w:p>
    <w:p w14:paraId="4FC9721A" w14:textId="77777777" w:rsidR="00997D95" w:rsidRDefault="00997D95" w:rsidP="00997D95">
      <w:pPr>
        <w:pStyle w:val="PL"/>
      </w:pPr>
      <w:r>
        <w:t xml:space="preserve">      items:</w:t>
      </w:r>
    </w:p>
    <w:p w14:paraId="7E2B4142" w14:textId="77777777" w:rsidR="00997D95" w:rsidRDefault="00997D95" w:rsidP="00997D95">
      <w:pPr>
        <w:pStyle w:val="PL"/>
      </w:pPr>
      <w:r>
        <w:t xml:space="preserve">        $ref: '#/components/schemas/Configurable5QISet-Single'</w:t>
      </w:r>
    </w:p>
    <w:p w14:paraId="5C737DCE" w14:textId="77777777" w:rsidR="00997D95" w:rsidRDefault="00997D95" w:rsidP="00997D95">
      <w:pPr>
        <w:pStyle w:val="PL"/>
      </w:pPr>
      <w:r>
        <w:t xml:space="preserve">    Dynamic5QISet-Multiple:</w:t>
      </w:r>
    </w:p>
    <w:p w14:paraId="55AE395A" w14:textId="77777777" w:rsidR="00997D95" w:rsidRDefault="00997D95" w:rsidP="00997D95">
      <w:pPr>
        <w:pStyle w:val="PL"/>
      </w:pPr>
      <w:r>
        <w:t xml:space="preserve">      type: array</w:t>
      </w:r>
    </w:p>
    <w:p w14:paraId="17DB12A8" w14:textId="77777777" w:rsidR="00997D95" w:rsidRDefault="00997D95" w:rsidP="00997D95">
      <w:pPr>
        <w:pStyle w:val="PL"/>
      </w:pPr>
      <w:r>
        <w:t xml:space="preserve">      items:</w:t>
      </w:r>
    </w:p>
    <w:p w14:paraId="4A676C28" w14:textId="77777777" w:rsidR="00997D95" w:rsidRDefault="00997D95" w:rsidP="00997D95">
      <w:pPr>
        <w:pStyle w:val="PL"/>
      </w:pPr>
      <w:r>
        <w:t xml:space="preserve">        $ref: '#/components/schemas/Dynamic5QISet-Single'</w:t>
      </w:r>
    </w:p>
    <w:p w14:paraId="7CAD0C0D" w14:textId="77777777" w:rsidR="00997D95" w:rsidRDefault="00997D95" w:rsidP="00997D95">
      <w:pPr>
        <w:pStyle w:val="PL"/>
      </w:pPr>
    </w:p>
    <w:p w14:paraId="15B4408B" w14:textId="77777777" w:rsidR="00997D95" w:rsidRDefault="00997D95" w:rsidP="00997D95">
      <w:pPr>
        <w:pStyle w:val="PL"/>
      </w:pPr>
    </w:p>
    <w:p w14:paraId="3F1CC4AD" w14:textId="77777777" w:rsidR="00997D95" w:rsidRDefault="00997D95" w:rsidP="00997D95">
      <w:pPr>
        <w:pStyle w:val="PL"/>
      </w:pPr>
    </w:p>
    <w:p w14:paraId="4DB1F2D2" w14:textId="77777777" w:rsidR="00997D95" w:rsidRDefault="00997D95" w:rsidP="00997D95">
      <w:pPr>
        <w:pStyle w:val="PL"/>
      </w:pPr>
      <w:r>
        <w:t>#------------ Definitions in TS 28.541 for TS 28.532 -----------------------------</w:t>
      </w:r>
    </w:p>
    <w:p w14:paraId="3EBD3130" w14:textId="77777777" w:rsidR="00997D95" w:rsidRDefault="00997D95" w:rsidP="00997D95">
      <w:pPr>
        <w:pStyle w:val="PL"/>
      </w:pPr>
    </w:p>
    <w:p w14:paraId="7B14E28A" w14:textId="77777777" w:rsidR="00997D95" w:rsidRDefault="00997D95" w:rsidP="00997D95">
      <w:pPr>
        <w:pStyle w:val="PL"/>
      </w:pPr>
      <w:r>
        <w:t xml:space="preserve">    resources-5gcNrm:</w:t>
      </w:r>
    </w:p>
    <w:p w14:paraId="6B43BBBF" w14:textId="77777777" w:rsidR="00997D95" w:rsidRDefault="00997D95" w:rsidP="00997D95">
      <w:pPr>
        <w:pStyle w:val="PL"/>
      </w:pPr>
      <w:r>
        <w:t xml:space="preserve">      oneOf:</w:t>
      </w:r>
    </w:p>
    <w:p w14:paraId="208672B8" w14:textId="77777777" w:rsidR="00997D95" w:rsidRDefault="00997D95" w:rsidP="00997D95">
      <w:pPr>
        <w:pStyle w:val="PL"/>
      </w:pPr>
      <w:r>
        <w:t xml:space="preserve">       - $ref: '#/components/schemas/SubNetwork-Single'</w:t>
      </w:r>
    </w:p>
    <w:p w14:paraId="60EBB8B6" w14:textId="77777777" w:rsidR="00997D95" w:rsidRDefault="00997D95" w:rsidP="00997D95">
      <w:pPr>
        <w:pStyle w:val="PL"/>
      </w:pPr>
      <w:r>
        <w:t xml:space="preserve">       - $ref: '#/components/schemas/ManagedElement-Single'</w:t>
      </w:r>
    </w:p>
    <w:p w14:paraId="4E19FCFA" w14:textId="77777777" w:rsidR="00997D95" w:rsidRDefault="00997D95" w:rsidP="00997D95">
      <w:pPr>
        <w:pStyle w:val="PL"/>
      </w:pPr>
      <w:r>
        <w:t xml:space="preserve">       - $ref: '#/components/schemas/AmfFunction-Single'</w:t>
      </w:r>
    </w:p>
    <w:p w14:paraId="560ADB03" w14:textId="77777777" w:rsidR="00997D95" w:rsidRDefault="00997D95" w:rsidP="00997D95">
      <w:pPr>
        <w:pStyle w:val="PL"/>
      </w:pPr>
      <w:r>
        <w:t xml:space="preserve">       - $ref: '#/components/schemas/SmfFunction-Single'</w:t>
      </w:r>
    </w:p>
    <w:p w14:paraId="7980D3E9" w14:textId="77777777" w:rsidR="00997D95" w:rsidRDefault="00997D95" w:rsidP="00997D95">
      <w:pPr>
        <w:pStyle w:val="PL"/>
      </w:pPr>
      <w:r>
        <w:t xml:space="preserve">       - $ref: '#/components/schemas/UpfFunction-Single'</w:t>
      </w:r>
    </w:p>
    <w:p w14:paraId="5E4E78F8" w14:textId="77777777" w:rsidR="00997D95" w:rsidRDefault="00997D95" w:rsidP="00997D95">
      <w:pPr>
        <w:pStyle w:val="PL"/>
      </w:pPr>
      <w:r>
        <w:t xml:space="preserve">       - $ref: '#/components/schemas/N3iwfFunction-Single'</w:t>
      </w:r>
    </w:p>
    <w:p w14:paraId="0383AE85" w14:textId="77777777" w:rsidR="00997D95" w:rsidRDefault="00997D95" w:rsidP="00997D95">
      <w:pPr>
        <w:pStyle w:val="PL"/>
      </w:pPr>
      <w:r>
        <w:t xml:space="preserve">       - $ref: '#/components/schemas/PcfFunction-Single'</w:t>
      </w:r>
    </w:p>
    <w:p w14:paraId="6DCAD16C" w14:textId="77777777" w:rsidR="00997D95" w:rsidRDefault="00997D95" w:rsidP="00997D95">
      <w:pPr>
        <w:pStyle w:val="PL"/>
      </w:pPr>
      <w:r>
        <w:t xml:space="preserve">       - $ref: '#/components/schemas/AusfFunction-Single'</w:t>
      </w:r>
    </w:p>
    <w:p w14:paraId="18D1036A" w14:textId="77777777" w:rsidR="00997D95" w:rsidRDefault="00997D95" w:rsidP="00997D95">
      <w:pPr>
        <w:pStyle w:val="PL"/>
      </w:pPr>
      <w:r>
        <w:t xml:space="preserve">       - $ref: '#/components/schemas/UdmFunction-Single'</w:t>
      </w:r>
    </w:p>
    <w:p w14:paraId="257CB1A2" w14:textId="77777777" w:rsidR="00997D95" w:rsidRDefault="00997D95" w:rsidP="00997D95">
      <w:pPr>
        <w:pStyle w:val="PL"/>
      </w:pPr>
      <w:r>
        <w:t xml:space="preserve">       - $ref: '#/components/schemas/UdrFunction-Single'</w:t>
      </w:r>
    </w:p>
    <w:p w14:paraId="3BB74933" w14:textId="77777777" w:rsidR="00997D95" w:rsidRDefault="00997D95" w:rsidP="00997D95">
      <w:pPr>
        <w:pStyle w:val="PL"/>
      </w:pPr>
      <w:r>
        <w:t xml:space="preserve">       - $ref: '#/components/schemas/UdsfFunction-Single'</w:t>
      </w:r>
    </w:p>
    <w:p w14:paraId="01800FF5" w14:textId="77777777" w:rsidR="00997D95" w:rsidRDefault="00997D95" w:rsidP="00997D95">
      <w:pPr>
        <w:pStyle w:val="PL"/>
      </w:pPr>
      <w:r>
        <w:t xml:space="preserve">       - $ref: '#/components/schemas/NrfFunction-Single'</w:t>
      </w:r>
    </w:p>
    <w:p w14:paraId="28F0E918" w14:textId="77777777" w:rsidR="00997D95" w:rsidRDefault="00997D95" w:rsidP="00997D95">
      <w:pPr>
        <w:pStyle w:val="PL"/>
      </w:pPr>
      <w:r>
        <w:t xml:space="preserve">       - $ref: '#/components/schemas/NssfFunction-Single'</w:t>
      </w:r>
    </w:p>
    <w:p w14:paraId="3D2B1550" w14:textId="77777777" w:rsidR="00997D95" w:rsidRDefault="00997D95" w:rsidP="00997D95">
      <w:pPr>
        <w:pStyle w:val="PL"/>
      </w:pPr>
      <w:r>
        <w:t xml:space="preserve">       - $ref: '#/components/schemas/SmsfFunction-Single'</w:t>
      </w:r>
    </w:p>
    <w:p w14:paraId="38DD6A01" w14:textId="77777777" w:rsidR="00997D95" w:rsidRDefault="00997D95" w:rsidP="00997D95">
      <w:pPr>
        <w:pStyle w:val="PL"/>
      </w:pPr>
      <w:r>
        <w:t xml:space="preserve">       - $ref: '#/components/schemas/LmfFunction-Single'</w:t>
      </w:r>
    </w:p>
    <w:p w14:paraId="2138728B" w14:textId="77777777" w:rsidR="00997D95" w:rsidRDefault="00997D95" w:rsidP="00997D95">
      <w:pPr>
        <w:pStyle w:val="PL"/>
      </w:pPr>
      <w:r>
        <w:t xml:space="preserve">       - $ref: '#/components/schemas/NgeirFunction-Single'</w:t>
      </w:r>
    </w:p>
    <w:p w14:paraId="0D8F1198" w14:textId="77777777" w:rsidR="00997D95" w:rsidRDefault="00997D95" w:rsidP="00997D95">
      <w:pPr>
        <w:pStyle w:val="PL"/>
      </w:pPr>
      <w:r>
        <w:t xml:space="preserve">       - $ref: '#/components/schemas/SeppFunction-Single'</w:t>
      </w:r>
    </w:p>
    <w:p w14:paraId="44A2B88E" w14:textId="77777777" w:rsidR="00997D95" w:rsidRDefault="00997D95" w:rsidP="00997D95">
      <w:pPr>
        <w:pStyle w:val="PL"/>
      </w:pPr>
      <w:r>
        <w:t xml:space="preserve">       - $ref: '#/components/schemas/NwdafFunction-Single'</w:t>
      </w:r>
    </w:p>
    <w:p w14:paraId="318EEC3D" w14:textId="77777777" w:rsidR="00997D95" w:rsidRDefault="00997D95" w:rsidP="00997D95">
      <w:pPr>
        <w:pStyle w:val="PL"/>
      </w:pPr>
      <w:r>
        <w:t xml:space="preserve">       - $ref: '#/components/schemas/ScpFunction-Single'</w:t>
      </w:r>
    </w:p>
    <w:p w14:paraId="5309B308" w14:textId="77777777" w:rsidR="00997D95" w:rsidRDefault="00997D95" w:rsidP="00997D95">
      <w:pPr>
        <w:pStyle w:val="PL"/>
      </w:pPr>
      <w:r>
        <w:t xml:space="preserve">       - $ref: '#/components/schemas/NefFunction-Single'</w:t>
      </w:r>
    </w:p>
    <w:p w14:paraId="36260FB3" w14:textId="77777777" w:rsidR="00997D95" w:rsidRDefault="00997D95" w:rsidP="00997D95">
      <w:pPr>
        <w:pStyle w:val="PL"/>
      </w:pPr>
    </w:p>
    <w:p w14:paraId="6D351F0A" w14:textId="77777777" w:rsidR="00997D95" w:rsidRDefault="00997D95" w:rsidP="00997D95">
      <w:pPr>
        <w:pStyle w:val="PL"/>
      </w:pPr>
      <w:r>
        <w:t xml:space="preserve">       - $ref: '#/components/schemas/ExternalAmfFunction-Single'</w:t>
      </w:r>
    </w:p>
    <w:p w14:paraId="29F4BABF" w14:textId="77777777" w:rsidR="00997D95" w:rsidRDefault="00997D95" w:rsidP="00997D95">
      <w:pPr>
        <w:pStyle w:val="PL"/>
      </w:pPr>
      <w:r>
        <w:t xml:space="preserve">       - $ref: '#/components/schemas/ExternalNrfFunction-Single'</w:t>
      </w:r>
    </w:p>
    <w:p w14:paraId="2CACEB75" w14:textId="77777777" w:rsidR="00997D95" w:rsidRDefault="00997D95" w:rsidP="00997D95">
      <w:pPr>
        <w:pStyle w:val="PL"/>
      </w:pPr>
      <w:r>
        <w:t xml:space="preserve">       - $ref: '#/components/schemas/ExternalNssfFunction-Single'</w:t>
      </w:r>
    </w:p>
    <w:p w14:paraId="00D1B895" w14:textId="77777777" w:rsidR="00997D95" w:rsidRDefault="00997D95" w:rsidP="00997D95">
      <w:pPr>
        <w:pStyle w:val="PL"/>
      </w:pPr>
      <w:r>
        <w:t xml:space="preserve">       - $ref: '#/components/schemas/ExternalSeppFunction-Single'</w:t>
      </w:r>
    </w:p>
    <w:p w14:paraId="08A2CDC7" w14:textId="77777777" w:rsidR="00997D95" w:rsidRDefault="00997D95" w:rsidP="00997D95">
      <w:pPr>
        <w:pStyle w:val="PL"/>
      </w:pPr>
    </w:p>
    <w:p w14:paraId="68BCEDC2" w14:textId="77777777" w:rsidR="00997D95" w:rsidRDefault="00997D95" w:rsidP="00997D95">
      <w:pPr>
        <w:pStyle w:val="PL"/>
      </w:pPr>
      <w:r>
        <w:t xml:space="preserve">       - $ref: '#/components/schemas/AmfSet-Single'</w:t>
      </w:r>
    </w:p>
    <w:p w14:paraId="32FA2619" w14:textId="77777777" w:rsidR="00997D95" w:rsidRDefault="00997D95" w:rsidP="00997D95">
      <w:pPr>
        <w:pStyle w:val="PL"/>
      </w:pPr>
      <w:r>
        <w:t xml:space="preserve">       - $ref: '#/components/schemas/AmfRegion-Single'</w:t>
      </w:r>
    </w:p>
    <w:p w14:paraId="41945D8E" w14:textId="77777777" w:rsidR="00997D95" w:rsidRDefault="00997D95" w:rsidP="00997D95">
      <w:pPr>
        <w:pStyle w:val="PL"/>
      </w:pPr>
      <w:r>
        <w:t xml:space="preserve">       - $ref: '#/components/schemas/QFQoSMonitoringControl-Single'</w:t>
      </w:r>
    </w:p>
    <w:p w14:paraId="73D5ED92" w14:textId="77777777" w:rsidR="00997D95" w:rsidRDefault="00997D95" w:rsidP="00997D95">
      <w:pPr>
        <w:pStyle w:val="PL"/>
      </w:pPr>
      <w:r>
        <w:t xml:space="preserve">       - $ref: '#/components/schemas/GtpUPathQoSMonitoringControl-Single'</w:t>
      </w:r>
    </w:p>
    <w:p w14:paraId="7107E3D6" w14:textId="77777777" w:rsidR="00997D95" w:rsidRDefault="00997D95" w:rsidP="00997D95">
      <w:pPr>
        <w:pStyle w:val="PL"/>
      </w:pPr>
    </w:p>
    <w:p w14:paraId="56BC74DD" w14:textId="77777777" w:rsidR="00997D95" w:rsidRDefault="00997D95" w:rsidP="00997D95">
      <w:pPr>
        <w:pStyle w:val="PL"/>
      </w:pPr>
      <w:r>
        <w:t xml:space="preserve">       - $ref: '#/components/schemas/EP_N2-Single'</w:t>
      </w:r>
    </w:p>
    <w:p w14:paraId="16DC2053" w14:textId="77777777" w:rsidR="00997D95" w:rsidRDefault="00997D95" w:rsidP="00997D95">
      <w:pPr>
        <w:pStyle w:val="PL"/>
      </w:pPr>
      <w:r>
        <w:t xml:space="preserve">       - $ref: '#/components/schemas/EP_N3-Single'</w:t>
      </w:r>
    </w:p>
    <w:p w14:paraId="15D0C20F" w14:textId="77777777" w:rsidR="00997D95" w:rsidRDefault="00997D95" w:rsidP="00997D95">
      <w:pPr>
        <w:pStyle w:val="PL"/>
      </w:pPr>
      <w:r>
        <w:t xml:space="preserve">       - $ref: '#/components/schemas/EP_N4-Single'</w:t>
      </w:r>
    </w:p>
    <w:p w14:paraId="04B16BE1" w14:textId="77777777" w:rsidR="00997D95" w:rsidRDefault="00997D95" w:rsidP="00997D95">
      <w:pPr>
        <w:pStyle w:val="PL"/>
      </w:pPr>
      <w:r>
        <w:t xml:space="preserve">       - $ref: '#/components/schemas/EP_N5-Single'</w:t>
      </w:r>
    </w:p>
    <w:p w14:paraId="25845395" w14:textId="77777777" w:rsidR="00997D95" w:rsidRDefault="00997D95" w:rsidP="00997D95">
      <w:pPr>
        <w:pStyle w:val="PL"/>
      </w:pPr>
      <w:r>
        <w:t xml:space="preserve">       - $ref: '#/components/schemas/EP_N6-Single'</w:t>
      </w:r>
    </w:p>
    <w:p w14:paraId="6087417C" w14:textId="77777777" w:rsidR="00997D95" w:rsidRDefault="00997D95" w:rsidP="00997D95">
      <w:pPr>
        <w:pStyle w:val="PL"/>
      </w:pPr>
      <w:r>
        <w:t xml:space="preserve">       - $ref: '#/components/schemas/EP_N7-Single'</w:t>
      </w:r>
    </w:p>
    <w:p w14:paraId="3FE82164" w14:textId="77777777" w:rsidR="00997D95" w:rsidRDefault="00997D95" w:rsidP="00997D95">
      <w:pPr>
        <w:pStyle w:val="PL"/>
      </w:pPr>
      <w:r>
        <w:t xml:space="preserve">       - $ref: '#/components/schemas/EP_N8-Single'</w:t>
      </w:r>
    </w:p>
    <w:p w14:paraId="4755D005" w14:textId="77777777" w:rsidR="00997D95" w:rsidRDefault="00997D95" w:rsidP="00997D95">
      <w:pPr>
        <w:pStyle w:val="PL"/>
      </w:pPr>
      <w:r>
        <w:t xml:space="preserve">       - $ref: '#/components/schemas/EP_N9-Single'</w:t>
      </w:r>
    </w:p>
    <w:p w14:paraId="421A2FBA" w14:textId="77777777" w:rsidR="00997D95" w:rsidRDefault="00997D95" w:rsidP="00997D95">
      <w:pPr>
        <w:pStyle w:val="PL"/>
      </w:pPr>
      <w:r>
        <w:t xml:space="preserve">       - $ref: '#/components/schemas/EP_N10-Single'</w:t>
      </w:r>
    </w:p>
    <w:p w14:paraId="01A5B93B" w14:textId="77777777" w:rsidR="00997D95" w:rsidRDefault="00997D95" w:rsidP="00997D95">
      <w:pPr>
        <w:pStyle w:val="PL"/>
      </w:pPr>
      <w:r>
        <w:t xml:space="preserve">       - $ref: '#/components/schemas/EP_N11-Single'</w:t>
      </w:r>
    </w:p>
    <w:p w14:paraId="4DBFCAEC" w14:textId="77777777" w:rsidR="00997D95" w:rsidRDefault="00997D95" w:rsidP="00997D95">
      <w:pPr>
        <w:pStyle w:val="PL"/>
      </w:pPr>
      <w:r>
        <w:t xml:space="preserve">       - $ref: '#/components/schemas/EP_N12-Single'</w:t>
      </w:r>
    </w:p>
    <w:p w14:paraId="51D8AC4E" w14:textId="77777777" w:rsidR="00997D95" w:rsidRDefault="00997D95" w:rsidP="00997D95">
      <w:pPr>
        <w:pStyle w:val="PL"/>
      </w:pPr>
      <w:r>
        <w:t xml:space="preserve">       - $ref: '#/components/schemas/EP_N13-Single'</w:t>
      </w:r>
    </w:p>
    <w:p w14:paraId="00571936" w14:textId="77777777" w:rsidR="00997D95" w:rsidRDefault="00997D95" w:rsidP="00997D95">
      <w:pPr>
        <w:pStyle w:val="PL"/>
      </w:pPr>
      <w:r>
        <w:t xml:space="preserve">       - $ref: '#/components/schemas/EP_N14-Single'</w:t>
      </w:r>
    </w:p>
    <w:p w14:paraId="286EDD2C" w14:textId="77777777" w:rsidR="00997D95" w:rsidRDefault="00997D95" w:rsidP="00997D95">
      <w:pPr>
        <w:pStyle w:val="PL"/>
      </w:pPr>
      <w:r>
        <w:t xml:space="preserve">       - $ref: '#/components/schemas/EP_N15-Single'</w:t>
      </w:r>
    </w:p>
    <w:p w14:paraId="4027AF70" w14:textId="77777777" w:rsidR="00997D95" w:rsidRDefault="00997D95" w:rsidP="00997D95">
      <w:pPr>
        <w:pStyle w:val="PL"/>
      </w:pPr>
      <w:r>
        <w:t xml:space="preserve">       - $ref: '#/components/schemas/EP_N16-Single'</w:t>
      </w:r>
    </w:p>
    <w:p w14:paraId="4D82245E" w14:textId="77777777" w:rsidR="00997D95" w:rsidRDefault="00997D95" w:rsidP="00997D95">
      <w:pPr>
        <w:pStyle w:val="PL"/>
      </w:pPr>
      <w:r>
        <w:t xml:space="preserve">       - $ref: '#/components/schemas/EP_N17-Single'</w:t>
      </w:r>
    </w:p>
    <w:p w14:paraId="14BA0B55" w14:textId="77777777" w:rsidR="00997D95" w:rsidRDefault="00997D95" w:rsidP="00997D95">
      <w:pPr>
        <w:pStyle w:val="PL"/>
      </w:pPr>
    </w:p>
    <w:p w14:paraId="405185E9" w14:textId="77777777" w:rsidR="00997D95" w:rsidRDefault="00997D95" w:rsidP="00997D95">
      <w:pPr>
        <w:pStyle w:val="PL"/>
      </w:pPr>
      <w:r>
        <w:t xml:space="preserve">       - $ref: '#/components/schemas/EP_N20-Single'</w:t>
      </w:r>
    </w:p>
    <w:p w14:paraId="128B00CE" w14:textId="77777777" w:rsidR="00997D95" w:rsidRDefault="00997D95" w:rsidP="00997D95">
      <w:pPr>
        <w:pStyle w:val="PL"/>
      </w:pPr>
      <w:r>
        <w:t xml:space="preserve">       - $ref: '#/components/schemas/EP_N21-Single'</w:t>
      </w:r>
    </w:p>
    <w:p w14:paraId="79AAAB69" w14:textId="77777777" w:rsidR="00997D95" w:rsidRDefault="00997D95" w:rsidP="00997D95">
      <w:pPr>
        <w:pStyle w:val="PL"/>
      </w:pPr>
      <w:r>
        <w:t xml:space="preserve">       - $ref: '#/components/schemas/EP_N22-Single'</w:t>
      </w:r>
    </w:p>
    <w:p w14:paraId="237ECD6A" w14:textId="77777777" w:rsidR="00997D95" w:rsidRDefault="00997D95" w:rsidP="00997D95">
      <w:pPr>
        <w:pStyle w:val="PL"/>
      </w:pPr>
    </w:p>
    <w:p w14:paraId="529B0F22" w14:textId="77777777" w:rsidR="00997D95" w:rsidRDefault="00997D95" w:rsidP="00997D95">
      <w:pPr>
        <w:pStyle w:val="PL"/>
      </w:pPr>
      <w:r>
        <w:t xml:space="preserve">       - $ref: '#/components/schemas/EP_N26-Single'</w:t>
      </w:r>
    </w:p>
    <w:p w14:paraId="21A06AF6" w14:textId="77777777" w:rsidR="00997D95" w:rsidRDefault="00997D95" w:rsidP="00997D95">
      <w:pPr>
        <w:pStyle w:val="PL"/>
      </w:pPr>
      <w:r>
        <w:t xml:space="preserve">       - $ref: '#/components/schemas/EP_N27-Single'</w:t>
      </w:r>
    </w:p>
    <w:p w14:paraId="22343084" w14:textId="77777777" w:rsidR="00997D95" w:rsidRDefault="00997D95" w:rsidP="00997D95">
      <w:pPr>
        <w:pStyle w:val="PL"/>
      </w:pPr>
    </w:p>
    <w:p w14:paraId="473606ED" w14:textId="77777777" w:rsidR="00997D95" w:rsidRDefault="00997D95" w:rsidP="00997D95">
      <w:pPr>
        <w:pStyle w:val="PL"/>
      </w:pPr>
      <w:r>
        <w:t xml:space="preserve">       - $ref: '#/components/schemas/EP_N31-Single'</w:t>
      </w:r>
    </w:p>
    <w:p w14:paraId="7EB49D2B" w14:textId="77777777" w:rsidR="00997D95" w:rsidRDefault="00997D95" w:rsidP="00997D95">
      <w:pPr>
        <w:pStyle w:val="PL"/>
      </w:pPr>
      <w:r>
        <w:t xml:space="preserve">       - $ref: '#/components/schemas/EP_N31-Single'</w:t>
      </w:r>
    </w:p>
    <w:p w14:paraId="71FE6A1D" w14:textId="77777777" w:rsidR="00997D95" w:rsidRDefault="00997D95" w:rsidP="00997D95">
      <w:pPr>
        <w:pStyle w:val="PL"/>
      </w:pPr>
    </w:p>
    <w:p w14:paraId="4839BF2A" w14:textId="77777777" w:rsidR="00997D95" w:rsidRDefault="00997D95" w:rsidP="00997D95">
      <w:pPr>
        <w:pStyle w:val="PL"/>
      </w:pPr>
      <w:r>
        <w:t xml:space="preserve">       - $ref: '#/components/schemas/EP_S5C-Single'</w:t>
      </w:r>
    </w:p>
    <w:p w14:paraId="6A6785FF" w14:textId="77777777" w:rsidR="00997D95" w:rsidRDefault="00997D95" w:rsidP="00997D95">
      <w:pPr>
        <w:pStyle w:val="PL"/>
      </w:pPr>
      <w:r>
        <w:t xml:space="preserve">       - $ref: '#/components/schemas/EP_S5U-Single'</w:t>
      </w:r>
    </w:p>
    <w:p w14:paraId="208C7C61" w14:textId="77777777" w:rsidR="00997D95" w:rsidRDefault="00997D95" w:rsidP="00997D95">
      <w:pPr>
        <w:pStyle w:val="PL"/>
      </w:pPr>
      <w:r>
        <w:t xml:space="preserve">       - $ref: '#/components/schemas/EP_Rx-Single'</w:t>
      </w:r>
    </w:p>
    <w:p w14:paraId="488C4890" w14:textId="77777777" w:rsidR="00997D95" w:rsidRDefault="00997D95" w:rsidP="00997D95">
      <w:pPr>
        <w:pStyle w:val="PL"/>
      </w:pPr>
      <w:r>
        <w:t xml:space="preserve">       - $ref: '#/components/schemas/EP_MAP_SMSC-Single'</w:t>
      </w:r>
    </w:p>
    <w:p w14:paraId="48C8A669" w14:textId="77777777" w:rsidR="00997D95" w:rsidRDefault="00997D95" w:rsidP="00997D95">
      <w:pPr>
        <w:pStyle w:val="PL"/>
      </w:pPr>
      <w:r>
        <w:t xml:space="preserve">       - $ref: '#/components/schemas/EP_NLS-Single'</w:t>
      </w:r>
    </w:p>
    <w:p w14:paraId="54A4EBC6" w14:textId="77777777" w:rsidR="00997D95" w:rsidRDefault="00997D95" w:rsidP="00997D95">
      <w:pPr>
        <w:pStyle w:val="PL"/>
      </w:pPr>
      <w:r>
        <w:t xml:space="preserve">       - $ref: '#/components/schemas/EP_NLG-Single'</w:t>
      </w:r>
    </w:p>
    <w:p w14:paraId="55F5FEC5" w14:textId="77777777" w:rsidR="00997D95" w:rsidRDefault="00997D95" w:rsidP="00997D95">
      <w:pPr>
        <w:pStyle w:val="PL"/>
      </w:pPr>
      <w:r>
        <w:t xml:space="preserve">       - $ref: '#/components/schemas/Configurable5QISet-Single'</w:t>
      </w:r>
    </w:p>
    <w:p w14:paraId="593B9E5C" w14:textId="77777777" w:rsidR="00997D95" w:rsidRDefault="00997D95" w:rsidP="00997D95">
      <w:pPr>
        <w:pStyle w:val="PL"/>
      </w:pPr>
      <w:r>
        <w:t xml:space="preserve">       - $ref: '#/components/schemas/FiveQiDscpMappingSet-Single'</w:t>
      </w:r>
    </w:p>
    <w:p w14:paraId="5F37249C" w14:textId="77777777" w:rsidR="00997D95" w:rsidRDefault="00997D95" w:rsidP="00997D95">
      <w:pPr>
        <w:pStyle w:val="PL"/>
      </w:pPr>
      <w:r>
        <w:t xml:space="preserve">       - $ref: '#/components/schemas/PredefinedPccRuleSet-Single'</w:t>
      </w:r>
    </w:p>
    <w:p w14:paraId="049A06DA" w14:textId="78386090" w:rsidR="003F3082" w:rsidRDefault="00997D95" w:rsidP="003F3082">
      <w:pPr>
        <w:pStyle w:val="Heading8"/>
      </w:pPr>
      <w:r>
        <w:t xml:space="preserve">       - $ref: '#/components/schemas/Dynamic5QISet-Single'</w:t>
      </w:r>
      <w:bookmarkStart w:id="4860" w:name="_Toc59183384"/>
      <w:bookmarkStart w:id="4861" w:name="_Toc59184850"/>
      <w:bookmarkStart w:id="4862" w:name="_Toc59195785"/>
      <w:bookmarkStart w:id="4863" w:name="_Toc59440214"/>
      <w:bookmarkStart w:id="4864" w:name="_Toc67990654"/>
      <w:r w:rsidR="003F3082">
        <w:t>Annex H (normative):</w:t>
      </w:r>
      <w:r w:rsidR="003F3082">
        <w:br/>
        <w:t>YANG definitions for 5GC</w:t>
      </w:r>
      <w:bookmarkEnd w:id="4860"/>
      <w:bookmarkEnd w:id="4861"/>
      <w:bookmarkEnd w:id="4862"/>
      <w:bookmarkEnd w:id="4863"/>
      <w:bookmarkEnd w:id="4864"/>
    </w:p>
    <w:p w14:paraId="24057CDD" w14:textId="77777777" w:rsidR="003F3082" w:rsidRDefault="003F3082" w:rsidP="003F3082">
      <w:pPr>
        <w:pStyle w:val="Heading1"/>
      </w:pPr>
      <w:bookmarkStart w:id="4865" w:name="_Toc59184851"/>
      <w:bookmarkStart w:id="4866" w:name="_Toc59195786"/>
      <w:bookmarkStart w:id="4867" w:name="_Toc59440215"/>
      <w:bookmarkStart w:id="4868" w:name="_Toc67990655"/>
      <w:bookmarkStart w:id="4869" w:name="_Toc59183385"/>
      <w:r>
        <w:t>H.1</w:t>
      </w:r>
      <w:r>
        <w:tab/>
        <w:t>General</w:t>
      </w:r>
      <w:bookmarkEnd w:id="4865"/>
      <w:bookmarkEnd w:id="4866"/>
      <w:bookmarkEnd w:id="4867"/>
      <w:bookmarkEnd w:id="4868"/>
      <w:r>
        <w:t xml:space="preserve"> </w:t>
      </w:r>
      <w:bookmarkEnd w:id="4869"/>
    </w:p>
    <w:p w14:paraId="0193EF73" w14:textId="77777777" w:rsidR="003F3082" w:rsidRDefault="003F3082" w:rsidP="003F3082">
      <w:r>
        <w:t xml:space="preserve">This annex contains the </w:t>
      </w:r>
      <w:r>
        <w:rPr>
          <w:color w:val="000000"/>
        </w:rPr>
        <w:t xml:space="preserve">YANG </w:t>
      </w:r>
      <w:r>
        <w:rPr>
          <w:color w:val="000000"/>
          <w:lang w:eastAsia="zh-CN"/>
        </w:rPr>
        <w:t>d</w:t>
      </w:r>
      <w:r>
        <w:rPr>
          <w:color w:val="000000"/>
        </w:rPr>
        <w:t xml:space="preserve">efinitions for the </w:t>
      </w:r>
      <w:r>
        <w:rPr>
          <w:color w:val="000000"/>
          <w:lang w:eastAsia="zh-CN"/>
        </w:rPr>
        <w:t>5GC</w:t>
      </w:r>
      <w:r>
        <w:rPr>
          <w:color w:val="000000"/>
        </w:rPr>
        <w:t xml:space="preserve"> NRM</w:t>
      </w:r>
      <w:r>
        <w:t xml:space="preserve">, in accordance with </w:t>
      </w:r>
      <w:r>
        <w:rPr>
          <w:lang w:eastAsia="zh-CN"/>
        </w:rPr>
        <w:t>5GC</w:t>
      </w:r>
      <w:r>
        <w:t xml:space="preserve"> information model definitions specified in clause 4.</w:t>
      </w:r>
    </w:p>
    <w:p w14:paraId="2355B4FE" w14:textId="77777777" w:rsidR="003F3082" w:rsidRDefault="003F3082" w:rsidP="003F3082">
      <w:pPr>
        <w:pStyle w:val="Heading1"/>
      </w:pPr>
      <w:bookmarkStart w:id="4870" w:name="_Toc59183386"/>
      <w:bookmarkStart w:id="4871" w:name="_Toc59184852"/>
      <w:bookmarkStart w:id="4872" w:name="_Toc59195787"/>
      <w:bookmarkStart w:id="4873" w:name="_Toc59440216"/>
      <w:bookmarkStart w:id="4874" w:name="_Toc67990656"/>
      <w:r>
        <w:t>H.2</w:t>
      </w:r>
      <w:r>
        <w:tab/>
        <w:t>Void</w:t>
      </w:r>
      <w:bookmarkEnd w:id="4870"/>
      <w:bookmarkEnd w:id="4871"/>
      <w:bookmarkEnd w:id="4872"/>
      <w:bookmarkEnd w:id="4873"/>
      <w:bookmarkEnd w:id="4874"/>
    </w:p>
    <w:p w14:paraId="2A0D402E" w14:textId="77777777" w:rsidR="003F3082" w:rsidRDefault="003F3082" w:rsidP="003F3082">
      <w:pPr>
        <w:pStyle w:val="Heading1"/>
      </w:pPr>
      <w:bookmarkStart w:id="4875" w:name="_Toc59183387"/>
      <w:bookmarkStart w:id="4876" w:name="_Toc59184853"/>
      <w:bookmarkStart w:id="4877" w:name="_Toc59195788"/>
      <w:bookmarkStart w:id="4878" w:name="_Toc59440217"/>
      <w:bookmarkStart w:id="4879" w:name="_Toc67990657"/>
      <w:r>
        <w:t>H.3</w:t>
      </w:r>
      <w:r>
        <w:tab/>
        <w:t>Void</w:t>
      </w:r>
      <w:bookmarkEnd w:id="4875"/>
      <w:bookmarkEnd w:id="4876"/>
      <w:bookmarkEnd w:id="4877"/>
      <w:bookmarkEnd w:id="4878"/>
      <w:bookmarkEnd w:id="4879"/>
    </w:p>
    <w:p w14:paraId="5963E3C3" w14:textId="77777777" w:rsidR="003F3082" w:rsidRDefault="003F3082" w:rsidP="003F3082">
      <w:pPr>
        <w:pStyle w:val="Heading1"/>
        <w:rPr>
          <w:lang w:eastAsia="zh-CN"/>
        </w:rPr>
      </w:pPr>
      <w:bookmarkStart w:id="4880" w:name="_Toc59183388"/>
      <w:bookmarkStart w:id="4881" w:name="_Toc59184854"/>
      <w:bookmarkStart w:id="4882" w:name="_Toc59195789"/>
      <w:bookmarkStart w:id="4883" w:name="_Toc59440218"/>
      <w:bookmarkStart w:id="4884" w:name="_Toc67990658"/>
      <w:r>
        <w:t>H.4</w:t>
      </w:r>
      <w:r>
        <w:tab/>
        <w:t>Void</w:t>
      </w:r>
      <w:bookmarkEnd w:id="4880"/>
      <w:bookmarkEnd w:id="4881"/>
      <w:bookmarkEnd w:id="4882"/>
      <w:bookmarkEnd w:id="4883"/>
      <w:bookmarkEnd w:id="4884"/>
    </w:p>
    <w:p w14:paraId="68259720" w14:textId="77777777" w:rsidR="003F3082" w:rsidRDefault="003F3082" w:rsidP="003F3082">
      <w:pPr>
        <w:pStyle w:val="Heading1"/>
      </w:pPr>
      <w:bookmarkStart w:id="4885" w:name="_Toc59183389"/>
      <w:bookmarkStart w:id="4886" w:name="_Toc59184855"/>
      <w:bookmarkStart w:id="4887" w:name="_Toc59195790"/>
      <w:bookmarkStart w:id="4888" w:name="_Toc59440219"/>
      <w:bookmarkStart w:id="4889" w:name="_Toc67990659"/>
      <w:r>
        <w:t>H.5</w:t>
      </w:r>
      <w:r>
        <w:tab/>
        <w:t>Modules</w:t>
      </w:r>
      <w:bookmarkEnd w:id="4885"/>
      <w:bookmarkEnd w:id="4886"/>
      <w:bookmarkEnd w:id="4887"/>
      <w:bookmarkEnd w:id="4888"/>
      <w:bookmarkEnd w:id="4889"/>
    </w:p>
    <w:p w14:paraId="0523A2B6" w14:textId="77777777" w:rsidR="003F3082" w:rsidRDefault="003F3082" w:rsidP="003F3082">
      <w:pPr>
        <w:pStyle w:val="Heading2"/>
      </w:pPr>
      <w:bookmarkStart w:id="4890" w:name="_Toc59183390"/>
      <w:bookmarkStart w:id="4891" w:name="_Toc59184856"/>
      <w:bookmarkStart w:id="4892" w:name="_Toc59195791"/>
      <w:bookmarkStart w:id="4893" w:name="_Toc59440220"/>
      <w:bookmarkStart w:id="4894" w:name="_Toc67990660"/>
      <w:r>
        <w:rPr>
          <w:lang w:eastAsia="zh-CN"/>
        </w:rPr>
        <w:t>H.5.1</w:t>
      </w:r>
      <w:r>
        <w:rPr>
          <w:lang w:eastAsia="zh-CN"/>
        </w:rPr>
        <w:tab/>
        <w:t>module _3gpp-5gc-common-yang-types.yang</w:t>
      </w:r>
      <w:bookmarkEnd w:id="4890"/>
      <w:bookmarkEnd w:id="4891"/>
      <w:bookmarkEnd w:id="4892"/>
      <w:bookmarkEnd w:id="4893"/>
      <w:bookmarkEnd w:id="4894"/>
    </w:p>
    <w:p w14:paraId="4325CBCD" w14:textId="77777777" w:rsidR="003F3082" w:rsidRDefault="003F3082" w:rsidP="003F3082">
      <w:pPr>
        <w:pStyle w:val="PL"/>
        <w:rPr>
          <w:noProof w:val="0"/>
        </w:rPr>
      </w:pPr>
      <w:r>
        <w:rPr>
          <w:noProof w:val="0"/>
        </w:rPr>
        <w:t>module _3gpp-5g-common-yang-types {</w:t>
      </w:r>
    </w:p>
    <w:p w14:paraId="1C084D58" w14:textId="77777777" w:rsidR="003F3082" w:rsidRDefault="003F3082" w:rsidP="003F3082">
      <w:pPr>
        <w:pStyle w:val="PL"/>
        <w:rPr>
          <w:noProof w:val="0"/>
        </w:rPr>
      </w:pPr>
      <w:r>
        <w:rPr>
          <w:noProof w:val="0"/>
        </w:rPr>
        <w:t xml:space="preserve">  yang-version 1.1;</w:t>
      </w:r>
    </w:p>
    <w:p w14:paraId="058BE298" w14:textId="77777777" w:rsidR="003F3082" w:rsidRDefault="003F3082" w:rsidP="003F3082">
      <w:pPr>
        <w:pStyle w:val="PL"/>
        <w:rPr>
          <w:noProof w:val="0"/>
        </w:rPr>
      </w:pPr>
      <w:r>
        <w:rPr>
          <w:noProof w:val="0"/>
        </w:rPr>
        <w:t xml:space="preserve">  namespace "urn:3gpp:sa5:_3gpp-5g-common-yang-types";</w:t>
      </w:r>
    </w:p>
    <w:p w14:paraId="6280887B" w14:textId="77777777" w:rsidR="003F3082" w:rsidRDefault="003F3082" w:rsidP="003F3082">
      <w:pPr>
        <w:pStyle w:val="PL"/>
        <w:rPr>
          <w:noProof w:val="0"/>
        </w:rPr>
      </w:pPr>
      <w:r>
        <w:rPr>
          <w:noProof w:val="0"/>
        </w:rPr>
        <w:t xml:space="preserve">  prefix "types5g3gpp";</w:t>
      </w:r>
    </w:p>
    <w:p w14:paraId="7800B76A" w14:textId="77777777" w:rsidR="003F3082" w:rsidRDefault="003F3082" w:rsidP="003F3082">
      <w:pPr>
        <w:pStyle w:val="PL"/>
        <w:rPr>
          <w:noProof w:val="0"/>
        </w:rPr>
      </w:pPr>
      <w:r>
        <w:rPr>
          <w:noProof w:val="0"/>
        </w:rPr>
        <w:t xml:space="preserve">  </w:t>
      </w:r>
    </w:p>
    <w:p w14:paraId="4E894A74" w14:textId="77777777" w:rsidR="003F3082" w:rsidRDefault="003F3082" w:rsidP="003F3082">
      <w:pPr>
        <w:pStyle w:val="PL"/>
        <w:rPr>
          <w:noProof w:val="0"/>
        </w:rPr>
      </w:pPr>
      <w:r>
        <w:rPr>
          <w:noProof w:val="0"/>
        </w:rPr>
        <w:t xml:space="preserve">  </w:t>
      </w:r>
    </w:p>
    <w:p w14:paraId="03FA222E" w14:textId="77777777" w:rsidR="003F3082" w:rsidRDefault="003F3082" w:rsidP="003F3082">
      <w:pPr>
        <w:pStyle w:val="PL"/>
        <w:rPr>
          <w:noProof w:val="0"/>
        </w:rPr>
      </w:pPr>
      <w:r>
        <w:rPr>
          <w:noProof w:val="0"/>
        </w:rPr>
        <w:t xml:space="preserve">  import _3gpp-common-yang-types { prefix types3gpp; }</w:t>
      </w:r>
    </w:p>
    <w:p w14:paraId="2DFDF09D" w14:textId="77777777" w:rsidR="003F3082" w:rsidRDefault="003F3082" w:rsidP="003F3082">
      <w:pPr>
        <w:pStyle w:val="PL"/>
        <w:rPr>
          <w:noProof w:val="0"/>
        </w:rPr>
      </w:pPr>
    </w:p>
    <w:p w14:paraId="02048FD4" w14:textId="77777777" w:rsidR="003F3082" w:rsidRDefault="003F3082" w:rsidP="003F3082">
      <w:pPr>
        <w:pStyle w:val="PL"/>
        <w:rPr>
          <w:noProof w:val="0"/>
        </w:rPr>
      </w:pPr>
      <w:r>
        <w:rPr>
          <w:noProof w:val="0"/>
        </w:rPr>
        <w:t xml:space="preserve">  organization "3GPP SA5";</w:t>
      </w:r>
    </w:p>
    <w:p w14:paraId="040E74DD" w14:textId="77777777" w:rsidR="003F3082" w:rsidRDefault="003F3082" w:rsidP="003F3082">
      <w:pPr>
        <w:pStyle w:val="PL"/>
      </w:pPr>
      <w:r>
        <w:t xml:space="preserve">  contact "https://www.3gpp.org/DynaReport/TSG-WG--S5--officials.htm?Itemid=464";</w:t>
      </w:r>
    </w:p>
    <w:p w14:paraId="39A5E248" w14:textId="77777777" w:rsidR="003F3082" w:rsidRDefault="003F3082" w:rsidP="003F3082">
      <w:pPr>
        <w:pStyle w:val="PL"/>
        <w:rPr>
          <w:noProof w:val="0"/>
        </w:rPr>
      </w:pPr>
      <w:r>
        <w:rPr>
          <w:noProof w:val="0"/>
        </w:rPr>
        <w:t xml:space="preserve">  description "The model defines common types for 5G networks and </w:t>
      </w:r>
    </w:p>
    <w:p w14:paraId="2BE6C422" w14:textId="77777777" w:rsidR="003F3082" w:rsidRDefault="003F3082" w:rsidP="003F3082">
      <w:pPr>
        <w:pStyle w:val="PL"/>
        <w:rPr>
          <w:noProof w:val="0"/>
        </w:rPr>
      </w:pPr>
      <w:r>
        <w:rPr>
          <w:noProof w:val="0"/>
        </w:rPr>
        <w:t xml:space="preserve">    network slicing.";</w:t>
      </w:r>
    </w:p>
    <w:p w14:paraId="4EFF0AB1" w14:textId="77777777" w:rsidR="003F3082" w:rsidRDefault="003F3082" w:rsidP="003F3082">
      <w:pPr>
        <w:pStyle w:val="PL"/>
        <w:rPr>
          <w:noProof w:val="0"/>
        </w:rPr>
      </w:pPr>
      <w:r>
        <w:rPr>
          <w:noProof w:val="0"/>
        </w:rPr>
        <w:t xml:space="preserve">  reference "3GPP TS 28.541";</w:t>
      </w:r>
    </w:p>
    <w:p w14:paraId="294A06F0" w14:textId="77777777" w:rsidR="003F3082" w:rsidRDefault="003F3082" w:rsidP="003F3082">
      <w:pPr>
        <w:pStyle w:val="PL"/>
        <w:rPr>
          <w:noProof w:val="0"/>
        </w:rPr>
      </w:pPr>
    </w:p>
    <w:p w14:paraId="17F8E87A" w14:textId="77777777" w:rsidR="003F3082" w:rsidRDefault="003F3082" w:rsidP="003F3082">
      <w:pPr>
        <w:pStyle w:val="PL"/>
      </w:pPr>
      <w:r>
        <w:t xml:space="preserve">  revision 2020-11-05 { reference CR-0412 ; }</w:t>
      </w:r>
    </w:p>
    <w:p w14:paraId="42FB4824" w14:textId="77777777" w:rsidR="003F3082" w:rsidRDefault="003F3082" w:rsidP="003F3082">
      <w:pPr>
        <w:pStyle w:val="PL"/>
        <w:rPr>
          <w:noProof w:val="0"/>
        </w:rPr>
      </w:pPr>
      <w:r>
        <w:rPr>
          <w:noProof w:val="0"/>
        </w:rPr>
        <w:t xml:space="preserve">  revision 2019-10-20 {</w:t>
      </w:r>
      <w:r>
        <w:t xml:space="preserve"> reference</w:t>
      </w:r>
      <w:r>
        <w:rPr>
          <w:noProof w:val="0"/>
        </w:rPr>
        <w:t xml:space="preserve"> "Initial version."; }</w:t>
      </w:r>
    </w:p>
    <w:p w14:paraId="3D0B7348" w14:textId="77777777" w:rsidR="003F3082" w:rsidRDefault="003F3082" w:rsidP="003F3082">
      <w:pPr>
        <w:pStyle w:val="PL"/>
        <w:rPr>
          <w:noProof w:val="0"/>
        </w:rPr>
      </w:pPr>
      <w:r>
        <w:rPr>
          <w:noProof w:val="0"/>
        </w:rPr>
        <w:t xml:space="preserve"> </w:t>
      </w:r>
    </w:p>
    <w:p w14:paraId="7B5261B3" w14:textId="77777777" w:rsidR="003F3082" w:rsidRDefault="003F3082" w:rsidP="003F3082">
      <w:pPr>
        <w:pStyle w:val="PL"/>
      </w:pPr>
      <w:r>
        <w:t xml:space="preserve">  grouping SNssai {</w:t>
      </w:r>
    </w:p>
    <w:p w14:paraId="227B1A59" w14:textId="77777777" w:rsidR="003F3082" w:rsidRDefault="003F3082" w:rsidP="003F3082">
      <w:pPr>
        <w:pStyle w:val="PL"/>
      </w:pPr>
      <w:r>
        <w:t xml:space="preserve">    description </w:t>
      </w:r>
    </w:p>
    <w:p w14:paraId="67AE87CB" w14:textId="77777777" w:rsidR="003F3082" w:rsidRDefault="003F3082" w:rsidP="003F3082">
      <w:pPr>
        <w:pStyle w:val="PL"/>
      </w:pPr>
      <w:r>
        <w:t xml:space="preserve">      "Single Network Slice Selection Assistance Information(S-NSSAI)";</w:t>
      </w:r>
    </w:p>
    <w:p w14:paraId="2D9C712E" w14:textId="77777777" w:rsidR="003F3082" w:rsidRDefault="003F3082" w:rsidP="003F3082">
      <w:pPr>
        <w:pStyle w:val="PL"/>
      </w:pPr>
      <w:r>
        <w:t xml:space="preserve">    reference "3GPP TS 23.003";</w:t>
      </w:r>
    </w:p>
    <w:p w14:paraId="65AEC3E8" w14:textId="77777777" w:rsidR="003F3082" w:rsidRDefault="003F3082" w:rsidP="003F3082">
      <w:pPr>
        <w:pStyle w:val="PL"/>
      </w:pPr>
      <w:r>
        <w:t xml:space="preserve">  </w:t>
      </w:r>
    </w:p>
    <w:p w14:paraId="7C9E7F15" w14:textId="77777777" w:rsidR="003F3082" w:rsidRDefault="003F3082" w:rsidP="003F3082">
      <w:pPr>
        <w:pStyle w:val="PL"/>
      </w:pPr>
      <w:r>
        <w:t xml:space="preserve">    leaf sd {</w:t>
      </w:r>
    </w:p>
    <w:p w14:paraId="677E46BB" w14:textId="77777777" w:rsidR="003F3082" w:rsidRDefault="003F3082" w:rsidP="003F3082">
      <w:pPr>
        <w:pStyle w:val="PL"/>
      </w:pPr>
      <w:r>
        <w:t xml:space="preserve">      description "Slice Differentiator</w:t>
      </w:r>
    </w:p>
    <w:p w14:paraId="726C68BE" w14:textId="77777777" w:rsidR="003F3082" w:rsidRDefault="003F3082" w:rsidP="003F3082">
      <w:pPr>
        <w:pStyle w:val="PL"/>
      </w:pPr>
      <w:r>
        <w:t xml:space="preserve">        If not needed, the value can be set to FFFFFF.";</w:t>
      </w:r>
    </w:p>
    <w:p w14:paraId="43FB480B" w14:textId="77777777" w:rsidR="003F3082" w:rsidRDefault="003F3082" w:rsidP="003F3082">
      <w:pPr>
        <w:pStyle w:val="PL"/>
      </w:pPr>
      <w:r>
        <w:t xml:space="preserve">      type string{</w:t>
      </w:r>
    </w:p>
    <w:p w14:paraId="1A07B420" w14:textId="77777777" w:rsidR="003F3082" w:rsidRDefault="003F3082" w:rsidP="003F3082">
      <w:pPr>
        <w:pStyle w:val="PL"/>
      </w:pPr>
      <w:r>
        <w:t xml:space="preserve">        length 6;</w:t>
      </w:r>
    </w:p>
    <w:p w14:paraId="3495F935" w14:textId="77777777" w:rsidR="003F3082" w:rsidRDefault="003F3082" w:rsidP="003F3082">
      <w:pPr>
        <w:pStyle w:val="PL"/>
      </w:pPr>
      <w:r>
        <w:t xml:space="preserve">        pattern '[a-fA-F0-9]*';</w:t>
      </w:r>
    </w:p>
    <w:p w14:paraId="788627F7" w14:textId="77777777" w:rsidR="003F3082" w:rsidRDefault="003F3082" w:rsidP="003F3082">
      <w:pPr>
        <w:pStyle w:val="PL"/>
      </w:pPr>
      <w:r>
        <w:t xml:space="preserve">      }</w:t>
      </w:r>
    </w:p>
    <w:p w14:paraId="4DB81408" w14:textId="77777777" w:rsidR="003F3082" w:rsidRDefault="003F3082" w:rsidP="003F3082">
      <w:pPr>
        <w:pStyle w:val="PL"/>
      </w:pPr>
      <w:r>
        <w:t xml:space="preserve">      reference "3GPP TS 23.003";</w:t>
      </w:r>
    </w:p>
    <w:p w14:paraId="29E566ED" w14:textId="77777777" w:rsidR="003F3082" w:rsidRDefault="003F3082" w:rsidP="003F3082">
      <w:pPr>
        <w:pStyle w:val="PL"/>
      </w:pPr>
      <w:r>
        <w:t xml:space="preserve">    }</w:t>
      </w:r>
    </w:p>
    <w:p w14:paraId="60AA5AC7" w14:textId="77777777" w:rsidR="003F3082" w:rsidRDefault="003F3082" w:rsidP="003F3082">
      <w:pPr>
        <w:pStyle w:val="PL"/>
      </w:pPr>
      <w:r>
        <w:t xml:space="preserve">    </w:t>
      </w:r>
    </w:p>
    <w:p w14:paraId="0269657B" w14:textId="77777777" w:rsidR="003F3082" w:rsidRDefault="003F3082" w:rsidP="003F3082">
      <w:pPr>
        <w:pStyle w:val="PL"/>
      </w:pPr>
      <w:r>
        <w:t xml:space="preserve">    leaf sst {</w:t>
      </w:r>
    </w:p>
    <w:p w14:paraId="2066C35A" w14:textId="77777777" w:rsidR="003F3082" w:rsidRDefault="003F3082" w:rsidP="003F3082">
      <w:pPr>
        <w:pStyle w:val="PL"/>
      </w:pPr>
      <w:r>
        <w:t xml:space="preserve">      type uint8;</w:t>
      </w:r>
    </w:p>
    <w:p w14:paraId="216118DC" w14:textId="77777777" w:rsidR="003F3082" w:rsidRDefault="003F3082" w:rsidP="003F3082">
      <w:pPr>
        <w:pStyle w:val="PL"/>
      </w:pPr>
      <w:r>
        <w:t xml:space="preserve">      description "Slice/Service Type.</w:t>
      </w:r>
    </w:p>
    <w:p w14:paraId="25036D24" w14:textId="77777777" w:rsidR="003F3082" w:rsidRDefault="003F3082" w:rsidP="003F3082">
      <w:pPr>
        <w:pStyle w:val="PL"/>
      </w:pPr>
      <w:r>
        <w:t xml:space="preserve">         Values 0 to 127 belong to standardized SST range and are defined in </w:t>
      </w:r>
    </w:p>
    <w:p w14:paraId="0F7EC0EB" w14:textId="77777777" w:rsidR="003F3082" w:rsidRDefault="003F3082" w:rsidP="003F3082">
      <w:pPr>
        <w:pStyle w:val="PL"/>
      </w:pPr>
      <w:r>
        <w:t xml:space="preserve">         3GPP TS 23.501. Values 128 to 255 belong to operator-specific range.";</w:t>
      </w:r>
    </w:p>
    <w:p w14:paraId="0CBBABC0" w14:textId="77777777" w:rsidR="003F3082" w:rsidRDefault="003F3082" w:rsidP="003F3082">
      <w:pPr>
        <w:pStyle w:val="PL"/>
      </w:pPr>
      <w:r>
        <w:t xml:space="preserve">    }</w:t>
      </w:r>
    </w:p>
    <w:p w14:paraId="16B896F4" w14:textId="77777777" w:rsidR="003F3082" w:rsidRDefault="003F3082" w:rsidP="003F3082">
      <w:pPr>
        <w:pStyle w:val="PL"/>
      </w:pPr>
      <w:r>
        <w:t xml:space="preserve">  }</w:t>
      </w:r>
    </w:p>
    <w:p w14:paraId="4283DCF1" w14:textId="77777777" w:rsidR="003F3082" w:rsidRDefault="003F3082" w:rsidP="003F3082">
      <w:pPr>
        <w:pStyle w:val="PL"/>
      </w:pPr>
      <w:r>
        <w:t xml:space="preserve">    </w:t>
      </w:r>
    </w:p>
    <w:p w14:paraId="57BFDC45" w14:textId="77777777" w:rsidR="003F3082" w:rsidRDefault="003F3082" w:rsidP="003F3082">
      <w:pPr>
        <w:pStyle w:val="PL"/>
      </w:pPr>
      <w:r>
        <w:t xml:space="preserve">  grouping PLMNInfo {</w:t>
      </w:r>
    </w:p>
    <w:p w14:paraId="76723148" w14:textId="77777777" w:rsidR="003F3082" w:rsidRDefault="003F3082" w:rsidP="003F3082">
      <w:pPr>
        <w:pStyle w:val="PL"/>
      </w:pPr>
      <w:r>
        <w:t xml:space="preserve">    description "The PLMNInfo data type define a S-NSSAI member in a specific </w:t>
      </w:r>
    </w:p>
    <w:p w14:paraId="15D99EC8" w14:textId="77777777" w:rsidR="003F3082" w:rsidRDefault="003F3082" w:rsidP="003F3082">
      <w:pPr>
        <w:pStyle w:val="PL"/>
      </w:pPr>
      <w:r>
        <w:t xml:space="preserve">      PLMNId, and it have two attributes PLMNId and S-NSSAI (PLMNId, S-NSSAI). </w:t>
      </w:r>
    </w:p>
    <w:p w14:paraId="58AD0970" w14:textId="77777777" w:rsidR="003F3082" w:rsidRDefault="003F3082" w:rsidP="003F3082">
      <w:pPr>
        <w:pStyle w:val="PL"/>
      </w:pPr>
      <w:r>
        <w:t xml:space="preserve">      The PLMNId represents a data type that is comprised of mcc </w:t>
      </w:r>
    </w:p>
    <w:p w14:paraId="01500308" w14:textId="77777777" w:rsidR="003F3082" w:rsidRDefault="003F3082" w:rsidP="003F3082">
      <w:pPr>
        <w:pStyle w:val="PL"/>
      </w:pPr>
      <w:r>
        <w:t xml:space="preserve">      (mobile country code) and mnc (mobile network code), (See TS 23.003 </w:t>
      </w:r>
    </w:p>
    <w:p w14:paraId="7590E840" w14:textId="77777777" w:rsidR="003F3082" w:rsidRDefault="003F3082" w:rsidP="003F3082">
      <w:pPr>
        <w:pStyle w:val="PL"/>
      </w:pPr>
      <w:r>
        <w:t xml:space="preserve">      subclause 2.2 and 12.1) and S-NSSAI represents an data type, that is </w:t>
      </w:r>
    </w:p>
    <w:p w14:paraId="532ACEBE" w14:textId="77777777" w:rsidR="003F3082" w:rsidRDefault="003F3082" w:rsidP="003F3082">
      <w:pPr>
        <w:pStyle w:val="PL"/>
      </w:pPr>
      <w:r>
        <w:t xml:space="preserve">      comprised of an SST (Slice/Service type) and an optional </w:t>
      </w:r>
    </w:p>
    <w:p w14:paraId="2C4A3F31" w14:textId="77777777" w:rsidR="003F3082" w:rsidRDefault="003F3082" w:rsidP="003F3082">
      <w:pPr>
        <w:pStyle w:val="PL"/>
      </w:pPr>
      <w:r>
        <w:t xml:space="preserve">      SD (Slice Differentiator) field";</w:t>
      </w:r>
    </w:p>
    <w:p w14:paraId="3767116B" w14:textId="77777777" w:rsidR="003F3082" w:rsidRDefault="003F3082" w:rsidP="003F3082">
      <w:pPr>
        <w:pStyle w:val="PL"/>
      </w:pPr>
      <w:r>
        <w:t xml:space="preserve">    uses types3gpp:PLMNId;</w:t>
      </w:r>
    </w:p>
    <w:p w14:paraId="08140ED1" w14:textId="77777777" w:rsidR="003F3082" w:rsidRDefault="003F3082" w:rsidP="003F3082">
      <w:pPr>
        <w:pStyle w:val="PL"/>
      </w:pPr>
      <w:r>
        <w:t xml:space="preserve">    uses SNssai;</w:t>
      </w:r>
    </w:p>
    <w:p w14:paraId="04890C58" w14:textId="77777777" w:rsidR="003F3082" w:rsidRDefault="003F3082" w:rsidP="003F3082">
      <w:pPr>
        <w:pStyle w:val="PL"/>
      </w:pPr>
      <w:r>
        <w:t xml:space="preserve">  }</w:t>
      </w:r>
    </w:p>
    <w:p w14:paraId="18AB4A16" w14:textId="77777777" w:rsidR="003F3082" w:rsidRDefault="003F3082" w:rsidP="003F3082">
      <w:pPr>
        <w:pStyle w:val="PL"/>
      </w:pPr>
    </w:p>
    <w:p w14:paraId="7E45F7B8" w14:textId="77777777" w:rsidR="003F3082" w:rsidRDefault="003F3082" w:rsidP="003F3082">
      <w:pPr>
        <w:pStyle w:val="PL"/>
        <w:rPr>
          <w:noProof w:val="0"/>
        </w:rPr>
      </w:pPr>
      <w:r>
        <w:rPr>
          <w:noProof w:val="0"/>
        </w:rPr>
        <w:t xml:space="preserve">  typedef CommModelType {</w:t>
      </w:r>
    </w:p>
    <w:p w14:paraId="5D3D43DB" w14:textId="77777777" w:rsidR="003F3082" w:rsidRDefault="003F3082" w:rsidP="003F3082">
      <w:pPr>
        <w:pStyle w:val="PL"/>
        <w:rPr>
          <w:noProof w:val="0"/>
        </w:rPr>
      </w:pPr>
      <w:r>
        <w:rPr>
          <w:noProof w:val="0"/>
        </w:rPr>
        <w:t xml:space="preserve">    reference "3GPP TS 23501";</w:t>
      </w:r>
    </w:p>
    <w:p w14:paraId="126105B3" w14:textId="77777777" w:rsidR="003F3082" w:rsidRDefault="003F3082" w:rsidP="003F3082">
      <w:pPr>
        <w:pStyle w:val="PL"/>
        <w:rPr>
          <w:noProof w:val="0"/>
        </w:rPr>
      </w:pPr>
      <w:r>
        <w:rPr>
          <w:noProof w:val="0"/>
        </w:rPr>
        <w:t xml:space="preserve">    type enumeration {</w:t>
      </w:r>
    </w:p>
    <w:p w14:paraId="2F244F0A" w14:textId="77777777" w:rsidR="003F3082" w:rsidRDefault="003F3082" w:rsidP="003F3082">
      <w:pPr>
        <w:pStyle w:val="PL"/>
        <w:rPr>
          <w:noProof w:val="0"/>
        </w:rPr>
      </w:pPr>
      <w:r>
        <w:rPr>
          <w:noProof w:val="0"/>
        </w:rPr>
        <w:t xml:space="preserve">      enum DIRECT_COMMUNICATION_WO_NRF {</w:t>
      </w:r>
    </w:p>
    <w:p w14:paraId="1EF8F027" w14:textId="77777777" w:rsidR="003F3082" w:rsidRDefault="003F3082" w:rsidP="003F3082">
      <w:pPr>
        <w:pStyle w:val="PL"/>
        <w:rPr>
          <w:noProof w:val="0"/>
        </w:rPr>
      </w:pPr>
      <w:r>
        <w:rPr>
          <w:noProof w:val="0"/>
        </w:rPr>
        <w:t xml:space="preserve">        value 0;</w:t>
      </w:r>
    </w:p>
    <w:p w14:paraId="4F21C083" w14:textId="77777777" w:rsidR="003F3082" w:rsidRDefault="003F3082" w:rsidP="003F3082">
      <w:pPr>
        <w:pStyle w:val="PL"/>
        <w:rPr>
          <w:noProof w:val="0"/>
        </w:rPr>
      </w:pPr>
      <w:r>
        <w:rPr>
          <w:noProof w:val="0"/>
        </w:rPr>
        <w:t xml:space="preserve">        description "Directly communicate to other pre-configured NF service.";</w:t>
      </w:r>
    </w:p>
    <w:p w14:paraId="5CE35235" w14:textId="77777777" w:rsidR="003F3082" w:rsidRDefault="003F3082" w:rsidP="003F3082">
      <w:pPr>
        <w:pStyle w:val="PL"/>
        <w:rPr>
          <w:noProof w:val="0"/>
        </w:rPr>
      </w:pPr>
      <w:r>
        <w:rPr>
          <w:noProof w:val="0"/>
        </w:rPr>
        <w:t xml:space="preserve">      }</w:t>
      </w:r>
    </w:p>
    <w:p w14:paraId="17D59552" w14:textId="77777777" w:rsidR="003F3082" w:rsidRDefault="003F3082" w:rsidP="003F3082">
      <w:pPr>
        <w:pStyle w:val="PL"/>
        <w:rPr>
          <w:noProof w:val="0"/>
        </w:rPr>
      </w:pPr>
    </w:p>
    <w:p w14:paraId="77CE2B00" w14:textId="77777777" w:rsidR="003F3082" w:rsidRDefault="003F3082" w:rsidP="003F3082">
      <w:pPr>
        <w:pStyle w:val="PL"/>
        <w:rPr>
          <w:noProof w:val="0"/>
        </w:rPr>
      </w:pPr>
      <w:r>
        <w:rPr>
          <w:noProof w:val="0"/>
        </w:rPr>
        <w:t xml:space="preserve">      enum DIRECT_COMMUNICATION_WITH_NRF {</w:t>
      </w:r>
    </w:p>
    <w:p w14:paraId="3B549264" w14:textId="77777777" w:rsidR="003F3082" w:rsidRDefault="003F3082" w:rsidP="003F3082">
      <w:pPr>
        <w:pStyle w:val="PL"/>
      </w:pPr>
      <w:r>
        <w:t xml:space="preserve">        value 1;</w:t>
      </w:r>
    </w:p>
    <w:p w14:paraId="3680D5AE" w14:textId="77777777" w:rsidR="003F3082" w:rsidRDefault="003F3082" w:rsidP="003F3082">
      <w:pPr>
        <w:pStyle w:val="PL"/>
      </w:pPr>
      <w:r>
        <w:t xml:space="preserve">        description "Directly communicate to other NF service discovered </w:t>
      </w:r>
    </w:p>
    <w:p w14:paraId="07923567" w14:textId="77777777" w:rsidR="003F3082" w:rsidRDefault="003F3082" w:rsidP="003F3082">
      <w:pPr>
        <w:pStyle w:val="PL"/>
        <w:rPr>
          <w:noProof w:val="0"/>
        </w:rPr>
      </w:pPr>
      <w:r>
        <w:t xml:space="preserve">          </w:t>
      </w:r>
      <w:r>
        <w:rPr>
          <w:noProof w:val="0"/>
        </w:rPr>
        <w:t>by NRF.";</w:t>
      </w:r>
    </w:p>
    <w:p w14:paraId="0F1764F2" w14:textId="77777777" w:rsidR="003F3082" w:rsidRDefault="003F3082" w:rsidP="003F3082">
      <w:pPr>
        <w:pStyle w:val="PL"/>
        <w:rPr>
          <w:noProof w:val="0"/>
        </w:rPr>
      </w:pPr>
      <w:r>
        <w:rPr>
          <w:noProof w:val="0"/>
        </w:rPr>
        <w:t xml:space="preserve">      }</w:t>
      </w:r>
    </w:p>
    <w:p w14:paraId="0F88580E" w14:textId="77777777" w:rsidR="003F3082" w:rsidRDefault="003F3082" w:rsidP="003F3082">
      <w:pPr>
        <w:pStyle w:val="PL"/>
        <w:rPr>
          <w:noProof w:val="0"/>
        </w:rPr>
      </w:pPr>
    </w:p>
    <w:p w14:paraId="7CA6D724" w14:textId="77777777" w:rsidR="003F3082" w:rsidRDefault="003F3082" w:rsidP="003F3082">
      <w:pPr>
        <w:pStyle w:val="PL"/>
      </w:pPr>
      <w:r>
        <w:t xml:space="preserve">      enum INDIRECT_COMMUNICATION_WO_DEDICATED_DISCOVERY {</w:t>
      </w:r>
    </w:p>
    <w:p w14:paraId="279879EA" w14:textId="77777777" w:rsidR="003F3082" w:rsidRDefault="003F3082" w:rsidP="003F3082">
      <w:pPr>
        <w:pStyle w:val="PL"/>
      </w:pPr>
      <w:r>
        <w:t xml:space="preserve">        value 2;</w:t>
      </w:r>
    </w:p>
    <w:p w14:paraId="1F89C6F9" w14:textId="77777777" w:rsidR="003F3082" w:rsidRDefault="003F3082" w:rsidP="003F3082">
      <w:pPr>
        <w:pStyle w:val="PL"/>
      </w:pPr>
      <w:r>
        <w:t xml:space="preserve">        description "Communicate to pre-configured other NF service through </w:t>
      </w:r>
    </w:p>
    <w:p w14:paraId="03A30472" w14:textId="77777777" w:rsidR="003F3082" w:rsidRDefault="003F3082" w:rsidP="003F3082">
      <w:pPr>
        <w:pStyle w:val="PL"/>
        <w:rPr>
          <w:noProof w:val="0"/>
        </w:rPr>
      </w:pPr>
      <w:r>
        <w:t xml:space="preserve">          </w:t>
      </w:r>
      <w:r>
        <w:rPr>
          <w:noProof w:val="0"/>
        </w:rPr>
        <w:t>SCP as a proxy.";</w:t>
      </w:r>
    </w:p>
    <w:p w14:paraId="1FEE2F8E" w14:textId="77777777" w:rsidR="003F3082" w:rsidRDefault="003F3082" w:rsidP="003F3082">
      <w:pPr>
        <w:pStyle w:val="PL"/>
        <w:rPr>
          <w:noProof w:val="0"/>
        </w:rPr>
      </w:pPr>
      <w:r>
        <w:rPr>
          <w:noProof w:val="0"/>
        </w:rPr>
        <w:t xml:space="preserve">      }</w:t>
      </w:r>
    </w:p>
    <w:p w14:paraId="0FA31F86" w14:textId="77777777" w:rsidR="003F3082" w:rsidRDefault="003F3082" w:rsidP="003F3082">
      <w:pPr>
        <w:pStyle w:val="PL"/>
        <w:rPr>
          <w:noProof w:val="0"/>
        </w:rPr>
      </w:pPr>
    </w:p>
    <w:p w14:paraId="7FFD0F59" w14:textId="77777777" w:rsidR="003F3082" w:rsidRDefault="003F3082" w:rsidP="003F3082">
      <w:pPr>
        <w:pStyle w:val="PL"/>
        <w:rPr>
          <w:noProof w:val="0"/>
        </w:rPr>
      </w:pPr>
      <w:r>
        <w:rPr>
          <w:noProof w:val="0"/>
        </w:rPr>
        <w:t xml:space="preserve">      enum INDIRECT_COMMUNICATION_WITH_DEDICATED_DISCOVERY {</w:t>
      </w:r>
    </w:p>
    <w:p w14:paraId="2A42C7F6" w14:textId="77777777" w:rsidR="003F3082" w:rsidRDefault="003F3082" w:rsidP="003F3082">
      <w:pPr>
        <w:pStyle w:val="PL"/>
        <w:rPr>
          <w:noProof w:val="0"/>
        </w:rPr>
      </w:pPr>
      <w:r>
        <w:rPr>
          <w:noProof w:val="0"/>
        </w:rPr>
        <w:t xml:space="preserve">        value 3;</w:t>
      </w:r>
    </w:p>
    <w:p w14:paraId="5EFE014E" w14:textId="77777777" w:rsidR="003F3082" w:rsidRDefault="003F3082" w:rsidP="003F3082">
      <w:pPr>
        <w:pStyle w:val="PL"/>
        <w:rPr>
          <w:noProof w:val="0"/>
        </w:rPr>
      </w:pPr>
      <w:r>
        <w:rPr>
          <w:noProof w:val="0"/>
        </w:rPr>
        <w:t xml:space="preserve">        description "Communication to NF service discovered by NRF through SCP as a proxy.";</w:t>
      </w:r>
    </w:p>
    <w:p w14:paraId="5184FE7A" w14:textId="77777777" w:rsidR="003F3082" w:rsidRDefault="003F3082" w:rsidP="003F3082">
      <w:pPr>
        <w:pStyle w:val="PL"/>
        <w:rPr>
          <w:noProof w:val="0"/>
        </w:rPr>
      </w:pPr>
      <w:r>
        <w:rPr>
          <w:noProof w:val="0"/>
        </w:rPr>
        <w:t xml:space="preserve">      }</w:t>
      </w:r>
    </w:p>
    <w:p w14:paraId="762372CC" w14:textId="77777777" w:rsidR="003F3082" w:rsidRDefault="003F3082" w:rsidP="003F3082">
      <w:pPr>
        <w:pStyle w:val="PL"/>
        <w:rPr>
          <w:noProof w:val="0"/>
        </w:rPr>
      </w:pPr>
    </w:p>
    <w:p w14:paraId="48F7EC34" w14:textId="77777777" w:rsidR="003F3082" w:rsidRDefault="003F3082" w:rsidP="003F3082">
      <w:pPr>
        <w:pStyle w:val="PL"/>
        <w:rPr>
          <w:noProof w:val="0"/>
        </w:rPr>
      </w:pPr>
      <w:r>
        <w:rPr>
          <w:noProof w:val="0"/>
        </w:rPr>
        <w:t xml:space="preserve">    }</w:t>
      </w:r>
    </w:p>
    <w:p w14:paraId="6A2D568A" w14:textId="77777777" w:rsidR="003F3082" w:rsidRDefault="003F3082" w:rsidP="003F3082">
      <w:pPr>
        <w:pStyle w:val="PL"/>
        <w:rPr>
          <w:noProof w:val="0"/>
        </w:rPr>
      </w:pPr>
      <w:r>
        <w:rPr>
          <w:noProof w:val="0"/>
        </w:rPr>
        <w:t xml:space="preserve">  }</w:t>
      </w:r>
    </w:p>
    <w:p w14:paraId="685DC931" w14:textId="77777777" w:rsidR="003F3082" w:rsidRDefault="003F3082" w:rsidP="003F3082">
      <w:pPr>
        <w:pStyle w:val="PL"/>
        <w:rPr>
          <w:noProof w:val="0"/>
        </w:rPr>
      </w:pPr>
      <w:r>
        <w:rPr>
          <w:noProof w:val="0"/>
        </w:rPr>
        <w:t xml:space="preserve">  </w:t>
      </w:r>
    </w:p>
    <w:p w14:paraId="70FC4D91" w14:textId="77777777" w:rsidR="003F3082" w:rsidRDefault="003F3082" w:rsidP="003F3082">
      <w:pPr>
        <w:pStyle w:val="PL"/>
        <w:rPr>
          <w:noProof w:val="0"/>
        </w:rPr>
      </w:pPr>
      <w:r>
        <w:rPr>
          <w:noProof w:val="0"/>
        </w:rPr>
        <w:t xml:space="preserve">  grouping CommModel {</w:t>
      </w:r>
    </w:p>
    <w:p w14:paraId="1A389BAE" w14:textId="77777777" w:rsidR="003F3082" w:rsidRDefault="003F3082" w:rsidP="003F3082">
      <w:pPr>
        <w:pStyle w:val="PL"/>
        <w:rPr>
          <w:noProof w:val="0"/>
        </w:rPr>
      </w:pPr>
      <w:r>
        <w:rPr>
          <w:noProof w:val="0"/>
        </w:rPr>
        <w:t xml:space="preserve">    leaf groupId {</w:t>
      </w:r>
    </w:p>
    <w:p w14:paraId="08B91A30" w14:textId="77777777" w:rsidR="003F3082" w:rsidRDefault="003F3082" w:rsidP="003F3082">
      <w:pPr>
        <w:pStyle w:val="PL"/>
        <w:rPr>
          <w:noProof w:val="0"/>
        </w:rPr>
      </w:pPr>
      <w:r>
        <w:rPr>
          <w:noProof w:val="0"/>
        </w:rPr>
        <w:t xml:space="preserve">      type uint16;   </w:t>
      </w:r>
    </w:p>
    <w:p w14:paraId="402E4ADA" w14:textId="77777777" w:rsidR="003F3082" w:rsidRDefault="003F3082" w:rsidP="003F3082">
      <w:pPr>
        <w:pStyle w:val="PL"/>
        <w:rPr>
          <w:noProof w:val="0"/>
        </w:rPr>
      </w:pPr>
      <w:r>
        <w:rPr>
          <w:noProof w:val="0"/>
        </w:rPr>
        <w:t xml:space="preserve">    }</w:t>
      </w:r>
    </w:p>
    <w:p w14:paraId="4AFA5580" w14:textId="77777777" w:rsidR="003F3082" w:rsidRDefault="003F3082" w:rsidP="003F3082">
      <w:pPr>
        <w:pStyle w:val="PL"/>
        <w:rPr>
          <w:noProof w:val="0"/>
        </w:rPr>
      </w:pPr>
      <w:r>
        <w:rPr>
          <w:noProof w:val="0"/>
        </w:rPr>
        <w:t xml:space="preserve">    leaf commModelType {</w:t>
      </w:r>
    </w:p>
    <w:p w14:paraId="00AEF435" w14:textId="77777777" w:rsidR="003F3082" w:rsidRDefault="003F3082" w:rsidP="003F3082">
      <w:pPr>
        <w:pStyle w:val="PL"/>
        <w:rPr>
          <w:noProof w:val="0"/>
        </w:rPr>
      </w:pPr>
      <w:r>
        <w:t xml:space="preserve">      </w:t>
      </w:r>
      <w:r>
        <w:rPr>
          <w:noProof w:val="0"/>
        </w:rPr>
        <w:t>type CommModelType;</w:t>
      </w:r>
    </w:p>
    <w:p w14:paraId="52DB4D86" w14:textId="77777777" w:rsidR="003F3082" w:rsidRDefault="003F3082" w:rsidP="003F3082">
      <w:pPr>
        <w:pStyle w:val="PL"/>
        <w:rPr>
          <w:noProof w:val="0"/>
        </w:rPr>
      </w:pPr>
      <w:r>
        <w:rPr>
          <w:noProof w:val="0"/>
        </w:rPr>
        <w:t xml:space="preserve">    }  </w:t>
      </w:r>
    </w:p>
    <w:p w14:paraId="4239F754" w14:textId="77777777" w:rsidR="003F3082" w:rsidRDefault="003F3082" w:rsidP="003F3082">
      <w:pPr>
        <w:pStyle w:val="PL"/>
        <w:rPr>
          <w:noProof w:val="0"/>
        </w:rPr>
      </w:pPr>
      <w:r>
        <w:rPr>
          <w:noProof w:val="0"/>
        </w:rPr>
        <w:t xml:space="preserve">    leaf-list targetNFServiceList {      </w:t>
      </w:r>
    </w:p>
    <w:p w14:paraId="44D23B2A" w14:textId="77777777" w:rsidR="003F3082" w:rsidRDefault="003F3082" w:rsidP="003F3082">
      <w:pPr>
        <w:pStyle w:val="PL"/>
        <w:rPr>
          <w:noProof w:val="0"/>
        </w:rPr>
      </w:pPr>
      <w:r>
        <w:t xml:space="preserve">      </w:t>
      </w:r>
      <w:r>
        <w:rPr>
          <w:noProof w:val="0"/>
        </w:rPr>
        <w:t xml:space="preserve">type types3gpp:DistinguishedName;    </w:t>
      </w:r>
    </w:p>
    <w:p w14:paraId="50349871" w14:textId="77777777" w:rsidR="003F3082" w:rsidRDefault="003F3082" w:rsidP="003F3082">
      <w:pPr>
        <w:pStyle w:val="PL"/>
        <w:rPr>
          <w:noProof w:val="0"/>
        </w:rPr>
      </w:pPr>
      <w:r>
        <w:rPr>
          <w:noProof w:val="0"/>
        </w:rPr>
        <w:t xml:space="preserve">    }</w:t>
      </w:r>
    </w:p>
    <w:p w14:paraId="0CC90D42" w14:textId="77777777" w:rsidR="003F3082" w:rsidRDefault="003F3082" w:rsidP="003F3082">
      <w:pPr>
        <w:pStyle w:val="PL"/>
        <w:rPr>
          <w:noProof w:val="0"/>
        </w:rPr>
      </w:pPr>
      <w:r>
        <w:rPr>
          <w:noProof w:val="0"/>
        </w:rPr>
        <w:t xml:space="preserve">    leaf commModelConfiguration {</w:t>
      </w:r>
    </w:p>
    <w:p w14:paraId="180E472A" w14:textId="77777777" w:rsidR="003F3082" w:rsidRDefault="003F3082" w:rsidP="003F3082">
      <w:pPr>
        <w:pStyle w:val="PL"/>
        <w:rPr>
          <w:noProof w:val="0"/>
        </w:rPr>
      </w:pPr>
      <w:r>
        <w:rPr>
          <w:noProof w:val="0"/>
        </w:rPr>
        <w:t xml:space="preserve">      type string;</w:t>
      </w:r>
    </w:p>
    <w:p w14:paraId="76CCD3D9" w14:textId="77777777" w:rsidR="003F3082" w:rsidRDefault="003F3082" w:rsidP="003F3082">
      <w:pPr>
        <w:pStyle w:val="PL"/>
        <w:rPr>
          <w:noProof w:val="0"/>
        </w:rPr>
      </w:pPr>
      <w:r>
        <w:rPr>
          <w:noProof w:val="0"/>
        </w:rPr>
        <w:t xml:space="preserve">    }  </w:t>
      </w:r>
    </w:p>
    <w:p w14:paraId="2AE81183" w14:textId="77777777" w:rsidR="003F3082" w:rsidRDefault="003F3082" w:rsidP="003F3082">
      <w:pPr>
        <w:pStyle w:val="PL"/>
        <w:rPr>
          <w:noProof w:val="0"/>
        </w:rPr>
      </w:pPr>
      <w:r>
        <w:rPr>
          <w:noProof w:val="0"/>
        </w:rPr>
        <w:t xml:space="preserve">  }</w:t>
      </w:r>
    </w:p>
    <w:p w14:paraId="23F494CD" w14:textId="77777777" w:rsidR="003F3082" w:rsidRDefault="003F3082" w:rsidP="003F3082">
      <w:pPr>
        <w:pStyle w:val="PL"/>
        <w:rPr>
          <w:noProof w:val="0"/>
        </w:rPr>
      </w:pPr>
      <w:r>
        <w:rPr>
          <w:noProof w:val="0"/>
        </w:rPr>
        <w:t xml:space="preserve">  </w:t>
      </w:r>
    </w:p>
    <w:p w14:paraId="78FD3783" w14:textId="77777777" w:rsidR="003F3082" w:rsidRDefault="003F3082" w:rsidP="003F3082">
      <w:pPr>
        <w:pStyle w:val="PL"/>
        <w:rPr>
          <w:noProof w:val="0"/>
        </w:rPr>
      </w:pPr>
      <w:r>
        <w:rPr>
          <w:noProof w:val="0"/>
        </w:rPr>
        <w:t xml:space="preserve">  grouping SupportedFunc {</w:t>
      </w:r>
    </w:p>
    <w:p w14:paraId="2547A1E4" w14:textId="77777777" w:rsidR="003F3082" w:rsidRDefault="003F3082" w:rsidP="003F3082">
      <w:pPr>
        <w:pStyle w:val="PL"/>
        <w:rPr>
          <w:noProof w:val="0"/>
        </w:rPr>
      </w:pPr>
      <w:r>
        <w:rPr>
          <w:noProof w:val="0"/>
        </w:rPr>
        <w:t xml:space="preserve">    leaf function {</w:t>
      </w:r>
    </w:p>
    <w:p w14:paraId="481A60B3" w14:textId="77777777" w:rsidR="003F3082" w:rsidRDefault="003F3082" w:rsidP="003F3082">
      <w:pPr>
        <w:pStyle w:val="PL"/>
        <w:rPr>
          <w:noProof w:val="0"/>
        </w:rPr>
      </w:pPr>
      <w:r>
        <w:rPr>
          <w:noProof w:val="0"/>
        </w:rPr>
        <w:t xml:space="preserve">      type string;   </w:t>
      </w:r>
    </w:p>
    <w:p w14:paraId="36FC87B2" w14:textId="77777777" w:rsidR="003F3082" w:rsidRDefault="003F3082" w:rsidP="003F3082">
      <w:pPr>
        <w:pStyle w:val="PL"/>
        <w:rPr>
          <w:noProof w:val="0"/>
        </w:rPr>
      </w:pPr>
      <w:r>
        <w:rPr>
          <w:noProof w:val="0"/>
        </w:rPr>
        <w:t xml:space="preserve">    }</w:t>
      </w:r>
    </w:p>
    <w:p w14:paraId="10EE9B3F" w14:textId="77777777" w:rsidR="003F3082" w:rsidRDefault="003F3082" w:rsidP="003F3082">
      <w:pPr>
        <w:pStyle w:val="PL"/>
        <w:rPr>
          <w:noProof w:val="0"/>
        </w:rPr>
      </w:pPr>
      <w:r>
        <w:rPr>
          <w:noProof w:val="0"/>
        </w:rPr>
        <w:t xml:space="preserve">    leaf policy {</w:t>
      </w:r>
    </w:p>
    <w:p w14:paraId="2CC682B9" w14:textId="77777777" w:rsidR="003F3082" w:rsidRDefault="003F3082" w:rsidP="003F3082">
      <w:pPr>
        <w:pStyle w:val="PL"/>
        <w:rPr>
          <w:noProof w:val="0"/>
        </w:rPr>
      </w:pPr>
      <w:r>
        <w:rPr>
          <w:noProof w:val="0"/>
        </w:rPr>
        <w:t xml:space="preserve">      type string;</w:t>
      </w:r>
    </w:p>
    <w:p w14:paraId="5691CDF2" w14:textId="77777777" w:rsidR="003F3082" w:rsidRDefault="003F3082" w:rsidP="003F3082">
      <w:pPr>
        <w:pStyle w:val="PL"/>
        <w:rPr>
          <w:noProof w:val="0"/>
        </w:rPr>
      </w:pPr>
      <w:r>
        <w:rPr>
          <w:noProof w:val="0"/>
        </w:rPr>
        <w:t xml:space="preserve">    }  </w:t>
      </w:r>
    </w:p>
    <w:p w14:paraId="3296957B" w14:textId="77777777" w:rsidR="003F3082" w:rsidRDefault="003F3082" w:rsidP="003F3082">
      <w:pPr>
        <w:pStyle w:val="PL"/>
        <w:rPr>
          <w:noProof w:val="0"/>
        </w:rPr>
      </w:pPr>
      <w:r>
        <w:rPr>
          <w:noProof w:val="0"/>
        </w:rPr>
        <w:t xml:space="preserve">  }</w:t>
      </w:r>
    </w:p>
    <w:p w14:paraId="55F15DFC" w14:textId="77777777" w:rsidR="003F3082" w:rsidRDefault="003F3082" w:rsidP="003F3082">
      <w:pPr>
        <w:pStyle w:val="PL"/>
        <w:rPr>
          <w:noProof w:val="0"/>
        </w:rPr>
      </w:pPr>
    </w:p>
    <w:p w14:paraId="27AF5F45" w14:textId="77777777" w:rsidR="003F3082" w:rsidRDefault="003F3082" w:rsidP="003F3082">
      <w:pPr>
        <w:pStyle w:val="PL"/>
        <w:rPr>
          <w:noProof w:val="0"/>
        </w:rPr>
      </w:pPr>
      <w:r>
        <w:rPr>
          <w:noProof w:val="0"/>
        </w:rPr>
        <w:t>}</w:t>
      </w:r>
    </w:p>
    <w:p w14:paraId="0DE6A1ED" w14:textId="77777777" w:rsidR="003F3082" w:rsidRDefault="003F3082" w:rsidP="003F3082">
      <w:pPr>
        <w:pStyle w:val="Heading2"/>
      </w:pPr>
      <w:bookmarkStart w:id="4895" w:name="_Toc59183391"/>
      <w:bookmarkStart w:id="4896" w:name="_Toc59184857"/>
      <w:bookmarkStart w:id="4897" w:name="_Toc59195792"/>
      <w:bookmarkStart w:id="4898" w:name="_Toc59440221"/>
      <w:bookmarkStart w:id="4899" w:name="_Toc67990661"/>
      <w:r>
        <w:rPr>
          <w:lang w:eastAsia="zh-CN"/>
        </w:rPr>
        <w:t>H.5.1a</w:t>
      </w:r>
      <w:r>
        <w:rPr>
          <w:lang w:eastAsia="zh-CN"/>
        </w:rPr>
        <w:tab/>
        <w:t>module _3gpp-5gc-nrm-affunction@2019-10-28.yang</w:t>
      </w:r>
      <w:bookmarkEnd w:id="4895"/>
      <w:bookmarkEnd w:id="4896"/>
      <w:bookmarkEnd w:id="4897"/>
      <w:bookmarkEnd w:id="4898"/>
      <w:bookmarkEnd w:id="4899"/>
    </w:p>
    <w:p w14:paraId="63DEBBFD" w14:textId="77777777" w:rsidR="003F3082" w:rsidRDefault="003F3082" w:rsidP="003F3082">
      <w:pPr>
        <w:pStyle w:val="PL"/>
        <w:rPr>
          <w:noProof w:val="0"/>
        </w:rPr>
      </w:pPr>
    </w:p>
    <w:p w14:paraId="72DED045" w14:textId="77777777" w:rsidR="003F3082" w:rsidRDefault="003F3082" w:rsidP="003F3082">
      <w:pPr>
        <w:pStyle w:val="PL"/>
        <w:rPr>
          <w:noProof w:val="0"/>
        </w:rPr>
      </w:pPr>
      <w:r>
        <w:rPr>
          <w:noProof w:val="0"/>
        </w:rPr>
        <w:t>module _3gpp-5gc-nrm-affunction {</w:t>
      </w:r>
    </w:p>
    <w:p w14:paraId="68E8CE77" w14:textId="77777777" w:rsidR="003F3082" w:rsidRDefault="003F3082" w:rsidP="003F3082">
      <w:pPr>
        <w:pStyle w:val="PL"/>
        <w:rPr>
          <w:noProof w:val="0"/>
        </w:rPr>
      </w:pPr>
      <w:r>
        <w:rPr>
          <w:noProof w:val="0"/>
        </w:rPr>
        <w:t xml:space="preserve">  yang-version 1.1;</w:t>
      </w:r>
    </w:p>
    <w:p w14:paraId="46459E8C" w14:textId="77777777" w:rsidR="003F3082" w:rsidRDefault="003F3082" w:rsidP="003F3082">
      <w:pPr>
        <w:pStyle w:val="PL"/>
        <w:rPr>
          <w:noProof w:val="0"/>
        </w:rPr>
      </w:pPr>
      <w:r>
        <w:rPr>
          <w:noProof w:val="0"/>
        </w:rPr>
        <w:t xml:space="preserve">  </w:t>
      </w:r>
    </w:p>
    <w:p w14:paraId="77E0293D" w14:textId="77777777" w:rsidR="003F3082" w:rsidRDefault="003F3082" w:rsidP="003F3082">
      <w:pPr>
        <w:pStyle w:val="PL"/>
        <w:rPr>
          <w:noProof w:val="0"/>
        </w:rPr>
      </w:pPr>
      <w:r>
        <w:rPr>
          <w:noProof w:val="0"/>
        </w:rPr>
        <w:t xml:space="preserve">  namespace urn:3gpp:sa5:_3gpp-5gc-nrm-affunction;</w:t>
      </w:r>
    </w:p>
    <w:p w14:paraId="6D9AF4D4" w14:textId="77777777" w:rsidR="003F3082" w:rsidRDefault="003F3082" w:rsidP="003F3082">
      <w:pPr>
        <w:pStyle w:val="PL"/>
        <w:rPr>
          <w:noProof w:val="0"/>
        </w:rPr>
      </w:pPr>
      <w:r>
        <w:rPr>
          <w:noProof w:val="0"/>
        </w:rPr>
        <w:t xml:space="preserve">  prefix af3gpp;</w:t>
      </w:r>
    </w:p>
    <w:p w14:paraId="6CAF69F7" w14:textId="77777777" w:rsidR="003F3082" w:rsidRDefault="003F3082" w:rsidP="003F3082">
      <w:pPr>
        <w:pStyle w:val="PL"/>
        <w:rPr>
          <w:noProof w:val="0"/>
        </w:rPr>
      </w:pPr>
      <w:r>
        <w:rPr>
          <w:noProof w:val="0"/>
        </w:rPr>
        <w:t xml:space="preserve">  </w:t>
      </w:r>
    </w:p>
    <w:p w14:paraId="208119CD" w14:textId="77777777" w:rsidR="003F3082" w:rsidRDefault="003F3082" w:rsidP="003F3082">
      <w:pPr>
        <w:pStyle w:val="PL"/>
        <w:rPr>
          <w:noProof w:val="0"/>
        </w:rPr>
      </w:pPr>
      <w:r>
        <w:rPr>
          <w:noProof w:val="0"/>
        </w:rPr>
        <w:t xml:space="preserve">  import _3gpp-common-managed-function { prefix mf3gpp; }</w:t>
      </w:r>
    </w:p>
    <w:p w14:paraId="13C784B3" w14:textId="77777777" w:rsidR="003F3082" w:rsidRDefault="003F3082" w:rsidP="003F3082">
      <w:pPr>
        <w:pStyle w:val="PL"/>
        <w:rPr>
          <w:noProof w:val="0"/>
        </w:rPr>
      </w:pPr>
      <w:r>
        <w:rPr>
          <w:noProof w:val="0"/>
        </w:rPr>
        <w:t xml:space="preserve">  import _3gpp-common-managed-element { prefix me3gpp; }</w:t>
      </w:r>
    </w:p>
    <w:p w14:paraId="683A757B" w14:textId="77777777" w:rsidR="003F3082" w:rsidRDefault="003F3082" w:rsidP="003F3082">
      <w:pPr>
        <w:pStyle w:val="PL"/>
        <w:rPr>
          <w:noProof w:val="0"/>
        </w:rPr>
      </w:pPr>
      <w:r>
        <w:rPr>
          <w:noProof w:val="0"/>
        </w:rPr>
        <w:t xml:space="preserve">  import _3gpp-common-top { prefix top3gpp; }</w:t>
      </w:r>
    </w:p>
    <w:p w14:paraId="25B9E134" w14:textId="77777777" w:rsidR="003F3082" w:rsidRDefault="003F3082" w:rsidP="003F3082">
      <w:pPr>
        <w:pStyle w:val="PL"/>
        <w:rPr>
          <w:noProof w:val="0"/>
        </w:rPr>
      </w:pPr>
      <w:r>
        <w:rPr>
          <w:noProof w:val="0"/>
        </w:rPr>
        <w:t xml:space="preserve">  </w:t>
      </w:r>
    </w:p>
    <w:p w14:paraId="6701427C" w14:textId="77777777" w:rsidR="003F3082" w:rsidRDefault="003F3082" w:rsidP="003F3082">
      <w:pPr>
        <w:pStyle w:val="PL"/>
        <w:rPr>
          <w:noProof w:val="0"/>
        </w:rPr>
      </w:pPr>
      <w:r>
        <w:rPr>
          <w:noProof w:val="0"/>
        </w:rPr>
        <w:t xml:space="preserve">  organization "3gpp SA5";</w:t>
      </w:r>
    </w:p>
    <w:p w14:paraId="36606A89" w14:textId="77777777" w:rsidR="003F3082" w:rsidRDefault="003F3082" w:rsidP="003F3082">
      <w:pPr>
        <w:pStyle w:val="PL"/>
        <w:rPr>
          <w:noProof w:val="0"/>
        </w:rPr>
      </w:pPr>
      <w:r>
        <w:rPr>
          <w:noProof w:val="0"/>
        </w:rPr>
        <w:t xml:space="preserve">  description "This IOC is defined only to describe the IOCs representing</w:t>
      </w:r>
    </w:p>
    <w:p w14:paraId="2BE3DB4B" w14:textId="77777777" w:rsidR="003F3082" w:rsidRDefault="003F3082" w:rsidP="003F3082">
      <w:pPr>
        <w:pStyle w:val="PL"/>
        <w:rPr>
          <w:noProof w:val="0"/>
        </w:rPr>
      </w:pPr>
      <w:r>
        <w:rPr>
          <w:noProof w:val="0"/>
        </w:rPr>
        <w:t xml:space="preserve">               its interaction interface with 5GC (i.e. EP_Rx and EP_N5).</w:t>
      </w:r>
    </w:p>
    <w:p w14:paraId="5F6097B3" w14:textId="77777777" w:rsidR="003F3082" w:rsidRDefault="003F3082" w:rsidP="003F3082">
      <w:pPr>
        <w:pStyle w:val="PL"/>
        <w:rPr>
          <w:noProof w:val="0"/>
        </w:rPr>
      </w:pPr>
      <w:r>
        <w:rPr>
          <w:noProof w:val="0"/>
        </w:rPr>
        <w:t xml:space="preserve">               It has no attributes defined.";</w:t>
      </w:r>
    </w:p>
    <w:p w14:paraId="17A8847F" w14:textId="77777777" w:rsidR="003F3082" w:rsidRDefault="003F3082" w:rsidP="003F3082">
      <w:pPr>
        <w:pStyle w:val="PL"/>
        <w:rPr>
          <w:noProof w:val="0"/>
        </w:rPr>
      </w:pPr>
      <w:r>
        <w:rPr>
          <w:noProof w:val="0"/>
        </w:rPr>
        <w:t xml:space="preserve">  reference "3GPP TS 28.541";</w:t>
      </w:r>
    </w:p>
    <w:p w14:paraId="36EFC724" w14:textId="77777777" w:rsidR="003F3082" w:rsidRDefault="003F3082" w:rsidP="003F3082">
      <w:pPr>
        <w:pStyle w:val="PL"/>
        <w:rPr>
          <w:noProof w:val="0"/>
        </w:rPr>
      </w:pPr>
      <w:r>
        <w:rPr>
          <w:noProof w:val="0"/>
        </w:rPr>
        <w:t xml:space="preserve">  </w:t>
      </w:r>
    </w:p>
    <w:p w14:paraId="27B7831A" w14:textId="77777777" w:rsidR="003F3082" w:rsidRDefault="003F3082" w:rsidP="003F3082">
      <w:pPr>
        <w:pStyle w:val="PL"/>
        <w:rPr>
          <w:noProof w:val="0"/>
        </w:rPr>
      </w:pPr>
      <w:r>
        <w:rPr>
          <w:noProof w:val="0"/>
        </w:rPr>
        <w:t xml:space="preserve">  revision 2019-10-28 { reference S5-193518 ; }</w:t>
      </w:r>
    </w:p>
    <w:p w14:paraId="462D39D0" w14:textId="77777777" w:rsidR="003F3082" w:rsidRDefault="003F3082" w:rsidP="003F3082">
      <w:pPr>
        <w:pStyle w:val="PL"/>
        <w:rPr>
          <w:noProof w:val="0"/>
        </w:rPr>
      </w:pPr>
      <w:r>
        <w:rPr>
          <w:noProof w:val="0"/>
        </w:rPr>
        <w:t xml:space="preserve">  </w:t>
      </w:r>
    </w:p>
    <w:p w14:paraId="500FB156" w14:textId="77777777" w:rsidR="003F3082" w:rsidRDefault="003F3082" w:rsidP="003F3082">
      <w:pPr>
        <w:pStyle w:val="PL"/>
        <w:rPr>
          <w:noProof w:val="0"/>
        </w:rPr>
      </w:pPr>
      <w:r>
        <w:rPr>
          <w:noProof w:val="0"/>
        </w:rPr>
        <w:t xml:space="preserve">  revision 2019-05-15 {</w:t>
      </w:r>
    </w:p>
    <w:p w14:paraId="051302BE" w14:textId="77777777" w:rsidR="003F3082" w:rsidRDefault="003F3082" w:rsidP="003F3082">
      <w:pPr>
        <w:pStyle w:val="PL"/>
        <w:rPr>
          <w:noProof w:val="0"/>
        </w:rPr>
      </w:pPr>
      <w:r>
        <w:rPr>
          <w:noProof w:val="0"/>
        </w:rPr>
        <w:t xml:space="preserve">    description "initial revision";</w:t>
      </w:r>
    </w:p>
    <w:p w14:paraId="455CE5FA" w14:textId="77777777" w:rsidR="003F3082" w:rsidRDefault="003F3082" w:rsidP="003F3082">
      <w:pPr>
        <w:pStyle w:val="PL"/>
        <w:rPr>
          <w:noProof w:val="0"/>
        </w:rPr>
      </w:pPr>
      <w:r>
        <w:rPr>
          <w:noProof w:val="0"/>
        </w:rPr>
        <w:t xml:space="preserve">  }</w:t>
      </w:r>
    </w:p>
    <w:p w14:paraId="17EF6F14" w14:textId="77777777" w:rsidR="003F3082" w:rsidRDefault="003F3082" w:rsidP="003F3082">
      <w:pPr>
        <w:pStyle w:val="PL"/>
        <w:rPr>
          <w:noProof w:val="0"/>
        </w:rPr>
      </w:pPr>
      <w:r>
        <w:rPr>
          <w:noProof w:val="0"/>
        </w:rPr>
        <w:t xml:space="preserve">  </w:t>
      </w:r>
    </w:p>
    <w:p w14:paraId="57852223" w14:textId="77777777" w:rsidR="003F3082" w:rsidRDefault="003F3082" w:rsidP="003F3082">
      <w:pPr>
        <w:pStyle w:val="PL"/>
        <w:rPr>
          <w:noProof w:val="0"/>
        </w:rPr>
      </w:pPr>
      <w:r>
        <w:rPr>
          <w:noProof w:val="0"/>
        </w:rPr>
        <w:t xml:space="preserve">  grouping AFFunctionGrp {</w:t>
      </w:r>
    </w:p>
    <w:p w14:paraId="297B8AAF" w14:textId="77777777" w:rsidR="003F3082" w:rsidRDefault="003F3082" w:rsidP="003F3082">
      <w:pPr>
        <w:pStyle w:val="PL"/>
        <w:rPr>
          <w:noProof w:val="0"/>
        </w:rPr>
      </w:pPr>
      <w:r>
        <w:rPr>
          <w:noProof w:val="0"/>
        </w:rPr>
        <w:t xml:space="preserve">    uses mf3gpp:ManagedFunctionGrp;</w:t>
      </w:r>
    </w:p>
    <w:p w14:paraId="0384199E" w14:textId="77777777" w:rsidR="003F3082" w:rsidRDefault="003F3082" w:rsidP="003F3082">
      <w:pPr>
        <w:pStyle w:val="PL"/>
        <w:rPr>
          <w:noProof w:val="0"/>
        </w:rPr>
      </w:pPr>
      <w:r>
        <w:rPr>
          <w:noProof w:val="0"/>
        </w:rPr>
        <w:t xml:space="preserve">  }</w:t>
      </w:r>
    </w:p>
    <w:p w14:paraId="7DD78528" w14:textId="77777777" w:rsidR="003F3082" w:rsidRDefault="003F3082" w:rsidP="003F3082">
      <w:pPr>
        <w:pStyle w:val="PL"/>
        <w:rPr>
          <w:noProof w:val="0"/>
        </w:rPr>
      </w:pPr>
      <w:r>
        <w:rPr>
          <w:noProof w:val="0"/>
        </w:rPr>
        <w:t xml:space="preserve">  </w:t>
      </w:r>
    </w:p>
    <w:p w14:paraId="501C49AA" w14:textId="77777777" w:rsidR="003F3082" w:rsidRDefault="003F3082" w:rsidP="003F3082">
      <w:pPr>
        <w:pStyle w:val="PL"/>
        <w:rPr>
          <w:noProof w:val="0"/>
        </w:rPr>
      </w:pPr>
      <w:r>
        <w:rPr>
          <w:noProof w:val="0"/>
        </w:rPr>
        <w:t xml:space="preserve">  augment "/me3gpp:ManagedElement" {</w:t>
      </w:r>
    </w:p>
    <w:p w14:paraId="6842DB98" w14:textId="77777777" w:rsidR="003F3082" w:rsidRDefault="003F3082" w:rsidP="003F3082">
      <w:pPr>
        <w:pStyle w:val="PL"/>
        <w:rPr>
          <w:noProof w:val="0"/>
        </w:rPr>
      </w:pPr>
      <w:r>
        <w:rPr>
          <w:noProof w:val="0"/>
        </w:rPr>
        <w:t xml:space="preserve">    list AFFunction {</w:t>
      </w:r>
    </w:p>
    <w:p w14:paraId="67EF3214" w14:textId="77777777" w:rsidR="003F3082" w:rsidRDefault="003F3082" w:rsidP="003F3082">
      <w:pPr>
        <w:pStyle w:val="PL"/>
        <w:rPr>
          <w:noProof w:val="0"/>
        </w:rPr>
      </w:pPr>
      <w:r>
        <w:rPr>
          <w:noProof w:val="0"/>
        </w:rPr>
        <w:t xml:space="preserve">      description "5G Core AF Function";</w:t>
      </w:r>
    </w:p>
    <w:p w14:paraId="5E611DA1" w14:textId="77777777" w:rsidR="003F3082" w:rsidRDefault="003F3082" w:rsidP="003F3082">
      <w:pPr>
        <w:pStyle w:val="PL"/>
        <w:rPr>
          <w:noProof w:val="0"/>
        </w:rPr>
      </w:pPr>
      <w:r>
        <w:rPr>
          <w:noProof w:val="0"/>
        </w:rPr>
        <w:t xml:space="preserve">      reference "3GPP TS 28.541";</w:t>
      </w:r>
    </w:p>
    <w:p w14:paraId="4EBA86B3" w14:textId="77777777" w:rsidR="003F3082" w:rsidRDefault="003F3082" w:rsidP="003F3082">
      <w:pPr>
        <w:pStyle w:val="PL"/>
        <w:rPr>
          <w:noProof w:val="0"/>
        </w:rPr>
      </w:pPr>
      <w:r>
        <w:rPr>
          <w:noProof w:val="0"/>
        </w:rPr>
        <w:t xml:space="preserve">      key id;</w:t>
      </w:r>
    </w:p>
    <w:p w14:paraId="64CE595E" w14:textId="77777777" w:rsidR="003F3082" w:rsidRDefault="003F3082" w:rsidP="003F3082">
      <w:pPr>
        <w:pStyle w:val="PL"/>
        <w:rPr>
          <w:noProof w:val="0"/>
        </w:rPr>
      </w:pPr>
      <w:r>
        <w:rPr>
          <w:noProof w:val="0"/>
        </w:rPr>
        <w:t xml:space="preserve">      uses top3gpp:Top_Grp;</w:t>
      </w:r>
    </w:p>
    <w:p w14:paraId="5B474AE8" w14:textId="77777777" w:rsidR="003F3082" w:rsidRDefault="003F3082" w:rsidP="003F3082">
      <w:pPr>
        <w:pStyle w:val="PL"/>
        <w:rPr>
          <w:noProof w:val="0"/>
        </w:rPr>
      </w:pPr>
      <w:r>
        <w:rPr>
          <w:noProof w:val="0"/>
        </w:rPr>
        <w:t xml:space="preserve">      container attributes {</w:t>
      </w:r>
    </w:p>
    <w:p w14:paraId="5911855D" w14:textId="77777777" w:rsidR="003F3082" w:rsidRDefault="003F3082" w:rsidP="003F3082">
      <w:pPr>
        <w:pStyle w:val="PL"/>
        <w:rPr>
          <w:noProof w:val="0"/>
        </w:rPr>
      </w:pPr>
      <w:r>
        <w:rPr>
          <w:noProof w:val="0"/>
        </w:rPr>
        <w:t xml:space="preserve">        uses AFFunctionGrp;</w:t>
      </w:r>
    </w:p>
    <w:p w14:paraId="10362DE2" w14:textId="77777777" w:rsidR="003F3082" w:rsidRDefault="003F3082" w:rsidP="003F3082">
      <w:pPr>
        <w:pStyle w:val="PL"/>
        <w:rPr>
          <w:noProof w:val="0"/>
        </w:rPr>
      </w:pPr>
      <w:r>
        <w:rPr>
          <w:noProof w:val="0"/>
        </w:rPr>
        <w:t xml:space="preserve">      }</w:t>
      </w:r>
    </w:p>
    <w:p w14:paraId="098AFC90" w14:textId="77777777" w:rsidR="003F3082" w:rsidRDefault="003F3082" w:rsidP="003F3082">
      <w:pPr>
        <w:pStyle w:val="PL"/>
        <w:rPr>
          <w:noProof w:val="0"/>
        </w:rPr>
      </w:pPr>
      <w:r>
        <w:rPr>
          <w:noProof w:val="0"/>
        </w:rPr>
        <w:t xml:space="preserve">    }</w:t>
      </w:r>
    </w:p>
    <w:p w14:paraId="3407E266" w14:textId="77777777" w:rsidR="003F3082" w:rsidRDefault="003F3082" w:rsidP="003F3082">
      <w:pPr>
        <w:pStyle w:val="PL"/>
        <w:rPr>
          <w:noProof w:val="0"/>
        </w:rPr>
      </w:pPr>
      <w:r>
        <w:rPr>
          <w:noProof w:val="0"/>
        </w:rPr>
        <w:t xml:space="preserve">  }</w:t>
      </w:r>
    </w:p>
    <w:p w14:paraId="2D8544D6" w14:textId="77777777" w:rsidR="003F3082" w:rsidRDefault="003F3082" w:rsidP="003F3082">
      <w:pPr>
        <w:pStyle w:val="PL"/>
        <w:rPr>
          <w:noProof w:val="0"/>
        </w:rPr>
      </w:pPr>
      <w:r>
        <w:rPr>
          <w:noProof w:val="0"/>
        </w:rPr>
        <w:t>}</w:t>
      </w:r>
    </w:p>
    <w:p w14:paraId="6CAEA127" w14:textId="77777777" w:rsidR="003F3082" w:rsidRDefault="003F3082" w:rsidP="003F3082">
      <w:pPr>
        <w:pStyle w:val="Heading2"/>
      </w:pPr>
      <w:bookmarkStart w:id="4900" w:name="_Toc59183392"/>
      <w:bookmarkStart w:id="4901" w:name="_Toc59184858"/>
      <w:bookmarkStart w:id="4902" w:name="_Toc59195793"/>
      <w:bookmarkStart w:id="4903" w:name="_Toc59440222"/>
      <w:bookmarkStart w:id="4904" w:name="_Toc67990662"/>
      <w:r>
        <w:rPr>
          <w:lang w:eastAsia="zh-CN"/>
        </w:rPr>
        <w:t>H.5.2</w:t>
      </w:r>
      <w:r>
        <w:rPr>
          <w:lang w:eastAsia="zh-CN"/>
        </w:rPr>
        <w:tab/>
        <w:t>module _3gpp-5gc-nrm-amffunction.yang</w:t>
      </w:r>
      <w:bookmarkEnd w:id="4900"/>
      <w:bookmarkEnd w:id="4901"/>
      <w:bookmarkEnd w:id="4902"/>
      <w:bookmarkEnd w:id="4903"/>
      <w:bookmarkEnd w:id="4904"/>
    </w:p>
    <w:p w14:paraId="02694617" w14:textId="77777777" w:rsidR="003F3082" w:rsidRDefault="003F3082" w:rsidP="003F3082">
      <w:pPr>
        <w:pStyle w:val="PL"/>
        <w:rPr>
          <w:noProof w:val="0"/>
        </w:rPr>
      </w:pPr>
      <w:r>
        <w:rPr>
          <w:noProof w:val="0"/>
        </w:rPr>
        <w:t>module _3gpp-5gc-nrm-amffunction {</w:t>
      </w:r>
    </w:p>
    <w:p w14:paraId="1BB289A5" w14:textId="77777777" w:rsidR="003F3082" w:rsidRDefault="003F3082" w:rsidP="003F3082">
      <w:pPr>
        <w:pStyle w:val="PL"/>
        <w:rPr>
          <w:noProof w:val="0"/>
        </w:rPr>
      </w:pPr>
      <w:r>
        <w:rPr>
          <w:noProof w:val="0"/>
        </w:rPr>
        <w:t xml:space="preserve">  yang-version 1.1;</w:t>
      </w:r>
    </w:p>
    <w:p w14:paraId="2B5735A5" w14:textId="77777777" w:rsidR="003F3082" w:rsidRDefault="003F3082" w:rsidP="003F3082">
      <w:pPr>
        <w:pStyle w:val="PL"/>
        <w:rPr>
          <w:noProof w:val="0"/>
        </w:rPr>
      </w:pPr>
      <w:r>
        <w:rPr>
          <w:noProof w:val="0"/>
        </w:rPr>
        <w:t xml:space="preserve">  namespace urn:3gpp:sa5:_3gpp-5gc-nrm-amffunction;</w:t>
      </w:r>
    </w:p>
    <w:p w14:paraId="4BB1B5FC" w14:textId="77777777" w:rsidR="003F3082" w:rsidRDefault="003F3082" w:rsidP="003F3082">
      <w:pPr>
        <w:pStyle w:val="PL"/>
        <w:rPr>
          <w:noProof w:val="0"/>
        </w:rPr>
      </w:pPr>
      <w:r>
        <w:rPr>
          <w:noProof w:val="0"/>
        </w:rPr>
        <w:t xml:space="preserve">  prefix amf3gpp;</w:t>
      </w:r>
    </w:p>
    <w:p w14:paraId="7B9F637A" w14:textId="77777777" w:rsidR="003F3082" w:rsidRDefault="003F3082" w:rsidP="003F3082">
      <w:pPr>
        <w:pStyle w:val="PL"/>
        <w:rPr>
          <w:noProof w:val="0"/>
        </w:rPr>
      </w:pPr>
    </w:p>
    <w:p w14:paraId="2CB844D8" w14:textId="77777777" w:rsidR="003F3082" w:rsidRDefault="003F3082" w:rsidP="003F3082">
      <w:pPr>
        <w:pStyle w:val="PL"/>
        <w:rPr>
          <w:noProof w:val="0"/>
        </w:rPr>
      </w:pPr>
      <w:r>
        <w:rPr>
          <w:noProof w:val="0"/>
        </w:rPr>
        <w:t xml:space="preserve">  import _3gpp-common-managed-function { prefix mf3gpp; }</w:t>
      </w:r>
    </w:p>
    <w:p w14:paraId="3435E052" w14:textId="77777777" w:rsidR="003F3082" w:rsidRDefault="003F3082" w:rsidP="003F3082">
      <w:pPr>
        <w:pStyle w:val="PL"/>
        <w:rPr>
          <w:noProof w:val="0"/>
        </w:rPr>
      </w:pPr>
      <w:r>
        <w:rPr>
          <w:noProof w:val="0"/>
        </w:rPr>
        <w:t xml:space="preserve">  import _3gpp-common-managed-element { prefix me3gpp; }</w:t>
      </w:r>
    </w:p>
    <w:p w14:paraId="11EB7911" w14:textId="77777777" w:rsidR="003F3082" w:rsidRDefault="003F3082" w:rsidP="003F3082">
      <w:pPr>
        <w:pStyle w:val="PL"/>
        <w:rPr>
          <w:noProof w:val="0"/>
        </w:rPr>
      </w:pPr>
      <w:r>
        <w:rPr>
          <w:noProof w:val="0"/>
        </w:rPr>
        <w:t xml:space="preserve">  import _3gpp-common-yang-types { prefix types3gpp; }</w:t>
      </w:r>
    </w:p>
    <w:p w14:paraId="11903B66" w14:textId="77777777" w:rsidR="003F3082" w:rsidRDefault="003F3082" w:rsidP="003F3082">
      <w:pPr>
        <w:pStyle w:val="PL"/>
        <w:rPr>
          <w:noProof w:val="0"/>
        </w:rPr>
      </w:pPr>
      <w:r>
        <w:rPr>
          <w:rStyle w:val="line"/>
          <w:noProof w:val="0"/>
        </w:rPr>
        <w:t xml:space="preserve">  </w:t>
      </w:r>
      <w:r>
        <w:rPr>
          <w:rStyle w:val="line"/>
          <w:noProof w:val="0"/>
          <w:szCs w:val="16"/>
        </w:rPr>
        <w:t>import _3gpp-5g-common-yang-types { prefix types5g3gpp; }</w:t>
      </w:r>
    </w:p>
    <w:p w14:paraId="654370B3" w14:textId="77777777" w:rsidR="003F3082" w:rsidRDefault="003F3082" w:rsidP="003F3082">
      <w:pPr>
        <w:pStyle w:val="PL"/>
        <w:rPr>
          <w:noProof w:val="0"/>
        </w:rPr>
      </w:pPr>
      <w:r>
        <w:rPr>
          <w:noProof w:val="0"/>
        </w:rPr>
        <w:t xml:space="preserve">  import ietf-inet-types { prefix inet; }</w:t>
      </w:r>
    </w:p>
    <w:p w14:paraId="67476927" w14:textId="77777777" w:rsidR="003F3082" w:rsidRDefault="003F3082" w:rsidP="003F3082">
      <w:pPr>
        <w:pStyle w:val="PL"/>
        <w:rPr>
          <w:noProof w:val="0"/>
        </w:rPr>
      </w:pPr>
      <w:r>
        <w:rPr>
          <w:noProof w:val="0"/>
        </w:rPr>
        <w:t xml:space="preserve">  import _3gpp-common-top { prefix top3gpp; }</w:t>
      </w:r>
    </w:p>
    <w:p w14:paraId="3999ED1D" w14:textId="77777777" w:rsidR="003F3082" w:rsidRDefault="003F3082" w:rsidP="003F3082">
      <w:pPr>
        <w:pStyle w:val="PL"/>
        <w:rPr>
          <w:noProof w:val="0"/>
        </w:rPr>
      </w:pPr>
    </w:p>
    <w:p w14:paraId="612A333F" w14:textId="77777777" w:rsidR="003F3082" w:rsidRDefault="003F3082" w:rsidP="003F3082">
      <w:pPr>
        <w:pStyle w:val="PL"/>
      </w:pPr>
      <w:r>
        <w:t xml:space="preserve">  organization "3gpp SA5";</w:t>
      </w:r>
    </w:p>
    <w:p w14:paraId="2AFCDD31" w14:textId="77777777" w:rsidR="003F3082" w:rsidRDefault="003F3082" w:rsidP="003F3082">
      <w:pPr>
        <w:pStyle w:val="PL"/>
      </w:pPr>
      <w:r>
        <w:t xml:space="preserve">  contact "https://www.3gpp.org/DynaReport/TSG-WG--S5--officials.htm?Itemid=464";</w:t>
      </w:r>
    </w:p>
    <w:p w14:paraId="41BE6A75" w14:textId="77777777" w:rsidR="003F3082" w:rsidRDefault="003F3082" w:rsidP="003F3082">
      <w:pPr>
        <w:pStyle w:val="PL"/>
        <w:rPr>
          <w:noProof w:val="0"/>
        </w:rPr>
      </w:pPr>
      <w:r>
        <w:rPr>
          <w:noProof w:val="0"/>
        </w:rPr>
        <w:t xml:space="preserve">  description "AMFFunction derived from basic ManagedFunction.";</w:t>
      </w:r>
    </w:p>
    <w:p w14:paraId="4106D32F" w14:textId="77777777" w:rsidR="003F3082" w:rsidRDefault="003F3082" w:rsidP="003F3082">
      <w:pPr>
        <w:pStyle w:val="PL"/>
        <w:rPr>
          <w:noProof w:val="0"/>
        </w:rPr>
      </w:pPr>
    </w:p>
    <w:p w14:paraId="3DE09342" w14:textId="77777777" w:rsidR="003F3082" w:rsidRDefault="003F3082" w:rsidP="003F3082">
      <w:pPr>
        <w:pStyle w:val="PL"/>
      </w:pPr>
      <w:r>
        <w:t xml:space="preserve">  revision 2020-11-05 { reference CR-0412 ; }</w:t>
      </w:r>
    </w:p>
    <w:p w14:paraId="6B7E1501" w14:textId="77777777" w:rsidR="003F3082" w:rsidRDefault="003F3082" w:rsidP="003F3082">
      <w:pPr>
        <w:pStyle w:val="PL"/>
        <w:rPr>
          <w:noProof w:val="0"/>
        </w:rPr>
      </w:pPr>
      <w:r>
        <w:rPr>
          <w:noProof w:val="0"/>
        </w:rPr>
        <w:t xml:space="preserve">  revision 2019-10-25 { reference "S5-194457 S5-193518"; }</w:t>
      </w:r>
    </w:p>
    <w:p w14:paraId="5EF8B2E2" w14:textId="77777777" w:rsidR="003F3082" w:rsidRDefault="003F3082" w:rsidP="003F3082">
      <w:pPr>
        <w:pStyle w:val="PL"/>
        <w:rPr>
          <w:noProof w:val="0"/>
        </w:rPr>
      </w:pPr>
    </w:p>
    <w:p w14:paraId="05F37B1F" w14:textId="77777777" w:rsidR="003F3082" w:rsidRDefault="003F3082" w:rsidP="003F3082">
      <w:pPr>
        <w:pStyle w:val="PL"/>
        <w:rPr>
          <w:noProof w:val="0"/>
        </w:rPr>
      </w:pPr>
      <w:r>
        <w:rPr>
          <w:noProof w:val="0"/>
        </w:rPr>
        <w:t xml:space="preserve">  revision 2019-05-31 {</w:t>
      </w:r>
      <w:r>
        <w:t xml:space="preserve"> reference</w:t>
      </w:r>
      <w:r>
        <w:rPr>
          <w:noProof w:val="0"/>
        </w:rPr>
        <w:t xml:space="preserve"> "Ericsson refactoring.";</w:t>
      </w:r>
      <w:r>
        <w:t xml:space="preserve"> </w:t>
      </w:r>
      <w:r>
        <w:rPr>
          <w:noProof w:val="0"/>
        </w:rPr>
        <w:t>}</w:t>
      </w:r>
    </w:p>
    <w:p w14:paraId="68C700C4" w14:textId="77777777" w:rsidR="003F3082" w:rsidRDefault="003F3082" w:rsidP="003F3082">
      <w:pPr>
        <w:pStyle w:val="PL"/>
        <w:rPr>
          <w:noProof w:val="0"/>
        </w:rPr>
      </w:pPr>
      <w:r>
        <w:rPr>
          <w:noProof w:val="0"/>
        </w:rPr>
        <w:t xml:space="preserve">  revision 2018-08-07 {</w:t>
      </w:r>
      <w:r>
        <w:t xml:space="preserve"> reference </w:t>
      </w:r>
      <w:r>
        <w:rPr>
          <w:noProof w:val="0"/>
        </w:rPr>
        <w:t>"Initial revision";</w:t>
      </w:r>
      <w:r>
        <w:t xml:space="preserve"> </w:t>
      </w:r>
      <w:r>
        <w:rPr>
          <w:noProof w:val="0"/>
        </w:rPr>
        <w:t>}</w:t>
      </w:r>
    </w:p>
    <w:p w14:paraId="35755B5C" w14:textId="77777777" w:rsidR="003F3082" w:rsidRDefault="003F3082" w:rsidP="003F3082">
      <w:pPr>
        <w:pStyle w:val="PL"/>
        <w:rPr>
          <w:noProof w:val="0"/>
        </w:rPr>
      </w:pPr>
    </w:p>
    <w:p w14:paraId="723EB16F" w14:textId="77777777" w:rsidR="003F3082" w:rsidRDefault="003F3082" w:rsidP="003F3082">
      <w:pPr>
        <w:pStyle w:val="PL"/>
        <w:rPr>
          <w:noProof w:val="0"/>
        </w:rPr>
      </w:pPr>
      <w:r>
        <w:rPr>
          <w:noProof w:val="0"/>
        </w:rPr>
        <w:t xml:space="preserve">  grouping AMFFunctionGrp {</w:t>
      </w:r>
    </w:p>
    <w:p w14:paraId="6A29E76F" w14:textId="77777777" w:rsidR="003F3082" w:rsidRDefault="003F3082" w:rsidP="003F3082">
      <w:pPr>
        <w:pStyle w:val="PL"/>
      </w:pPr>
      <w:r>
        <w:t xml:space="preserve">    description "Represents the AMFFunction IOC";</w:t>
      </w:r>
    </w:p>
    <w:p w14:paraId="64A06DC1" w14:textId="77777777" w:rsidR="003F3082" w:rsidRDefault="003F3082" w:rsidP="003F3082">
      <w:pPr>
        <w:pStyle w:val="PL"/>
        <w:rPr>
          <w:noProof w:val="0"/>
        </w:rPr>
      </w:pPr>
      <w:r>
        <w:rPr>
          <w:noProof w:val="0"/>
        </w:rPr>
        <w:t xml:space="preserve">    uses mf3gpp:ManagedFunctionGrp;</w:t>
      </w:r>
    </w:p>
    <w:p w14:paraId="799F7C8C" w14:textId="77777777" w:rsidR="003F3082" w:rsidRDefault="003F3082" w:rsidP="003F3082">
      <w:pPr>
        <w:pStyle w:val="PL"/>
        <w:rPr>
          <w:noProof w:val="0"/>
        </w:rPr>
      </w:pPr>
    </w:p>
    <w:p w14:paraId="7679F53A" w14:textId="77777777" w:rsidR="003F3082" w:rsidRDefault="003F3082" w:rsidP="003F3082">
      <w:pPr>
        <w:pStyle w:val="PL"/>
        <w:rPr>
          <w:noProof w:val="0"/>
        </w:rPr>
      </w:pPr>
      <w:r>
        <w:rPr>
          <w:noProof w:val="0"/>
        </w:rPr>
        <w:t xml:space="preserve">    list pLMNIdList {</w:t>
      </w:r>
    </w:p>
    <w:p w14:paraId="3FC1A157" w14:textId="77777777" w:rsidR="003F3082" w:rsidRDefault="003F3082" w:rsidP="003F3082">
      <w:pPr>
        <w:pStyle w:val="PL"/>
        <w:rPr>
          <w:noProof w:val="0"/>
        </w:rPr>
      </w:pPr>
      <w:r>
        <w:rPr>
          <w:noProof w:val="0"/>
        </w:rPr>
        <w:t xml:space="preserve">      min-elements 1;</w:t>
      </w:r>
    </w:p>
    <w:p w14:paraId="02575668" w14:textId="77777777" w:rsidR="003F3082" w:rsidRDefault="003F3082" w:rsidP="003F3082">
      <w:pPr>
        <w:pStyle w:val="PL"/>
      </w:pPr>
      <w:r>
        <w:rPr>
          <w:noProof w:val="0"/>
        </w:rPr>
        <w:t xml:space="preserve">      description "A list of PLMN identifiers (Mobile Country Code </w:t>
      </w:r>
      <w:r>
        <w:t>and Mobile</w:t>
      </w:r>
    </w:p>
    <w:p w14:paraId="6B9A986A" w14:textId="77777777" w:rsidR="003F3082" w:rsidRDefault="003F3082" w:rsidP="003F3082">
      <w:pPr>
        <w:pStyle w:val="PL"/>
        <w:rPr>
          <w:noProof w:val="0"/>
        </w:rPr>
      </w:pPr>
      <w:r>
        <w:t xml:space="preserve">        </w:t>
      </w:r>
      <w:r>
        <w:rPr>
          <w:noProof w:val="0"/>
        </w:rPr>
        <w:t>Network Code).";</w:t>
      </w:r>
    </w:p>
    <w:p w14:paraId="24D60309" w14:textId="77777777" w:rsidR="003F3082" w:rsidRDefault="003F3082" w:rsidP="003F3082">
      <w:pPr>
        <w:pStyle w:val="PL"/>
        <w:rPr>
          <w:noProof w:val="0"/>
        </w:rPr>
      </w:pPr>
      <w:r>
        <w:rPr>
          <w:noProof w:val="0"/>
        </w:rPr>
        <w:t xml:space="preserve">      key "mcc mnc";</w:t>
      </w:r>
    </w:p>
    <w:p w14:paraId="413F49A9" w14:textId="77777777" w:rsidR="003F3082" w:rsidRDefault="003F3082" w:rsidP="003F3082">
      <w:pPr>
        <w:pStyle w:val="PL"/>
        <w:rPr>
          <w:noProof w:val="0"/>
        </w:rPr>
      </w:pPr>
      <w:r>
        <w:rPr>
          <w:noProof w:val="0"/>
        </w:rPr>
        <w:t xml:space="preserve">      uses types3gpp:PLMNId;</w:t>
      </w:r>
    </w:p>
    <w:p w14:paraId="33F9A69F" w14:textId="77777777" w:rsidR="003F3082" w:rsidRDefault="003F3082" w:rsidP="003F3082">
      <w:pPr>
        <w:pStyle w:val="PL"/>
        <w:rPr>
          <w:noProof w:val="0"/>
        </w:rPr>
      </w:pPr>
      <w:r>
        <w:rPr>
          <w:noProof w:val="0"/>
        </w:rPr>
        <w:t xml:space="preserve">    }</w:t>
      </w:r>
    </w:p>
    <w:p w14:paraId="0B79ED85" w14:textId="77777777" w:rsidR="003F3082" w:rsidRDefault="003F3082" w:rsidP="003F3082">
      <w:pPr>
        <w:pStyle w:val="PL"/>
        <w:rPr>
          <w:noProof w:val="0"/>
        </w:rPr>
      </w:pPr>
    </w:p>
    <w:p w14:paraId="5F99ACEE" w14:textId="77777777" w:rsidR="003F3082" w:rsidRDefault="003F3082" w:rsidP="003F3082">
      <w:pPr>
        <w:pStyle w:val="PL"/>
        <w:rPr>
          <w:noProof w:val="0"/>
        </w:rPr>
      </w:pPr>
      <w:r>
        <w:rPr>
          <w:noProof w:val="0"/>
        </w:rPr>
        <w:t xml:space="preserve">    container aMFIdentifier {</w:t>
      </w:r>
    </w:p>
    <w:p w14:paraId="258C0758" w14:textId="77777777" w:rsidR="003F3082" w:rsidRDefault="003F3082" w:rsidP="003F3082">
      <w:pPr>
        <w:pStyle w:val="PL"/>
        <w:rPr>
          <w:noProof w:val="0"/>
        </w:rPr>
      </w:pPr>
      <w:r>
        <w:rPr>
          <w:noProof w:val="0"/>
        </w:rPr>
        <w:t xml:space="preserve">      presence true;</w:t>
      </w:r>
    </w:p>
    <w:p w14:paraId="08028F7E" w14:textId="77777777" w:rsidR="003F3082" w:rsidRDefault="003F3082" w:rsidP="003F3082">
      <w:pPr>
        <w:pStyle w:val="PL"/>
      </w:pPr>
      <w:r>
        <w:rPr>
          <w:noProof w:val="0"/>
        </w:rPr>
        <w:t xml:space="preserve">      description "An AMF identifier, comprising an AMF Region ID, </w:t>
      </w:r>
      <w:r>
        <w:t>an</w:t>
      </w:r>
    </w:p>
    <w:p w14:paraId="6547840D" w14:textId="77777777" w:rsidR="003F3082" w:rsidRDefault="003F3082" w:rsidP="003F3082">
      <w:pPr>
        <w:pStyle w:val="PL"/>
        <w:rPr>
          <w:noProof w:val="0"/>
        </w:rPr>
      </w:pPr>
      <w:r>
        <w:t xml:space="preserve">        </w:t>
      </w:r>
      <w:r>
        <w:rPr>
          <w:noProof w:val="0"/>
        </w:rPr>
        <w:t xml:space="preserve">AMF Set ID and an AMF Pointer.";  </w:t>
      </w:r>
    </w:p>
    <w:p w14:paraId="03A1D82B" w14:textId="77777777" w:rsidR="003F3082" w:rsidRDefault="003F3082" w:rsidP="003F3082">
      <w:pPr>
        <w:pStyle w:val="PL"/>
        <w:rPr>
          <w:noProof w:val="0"/>
        </w:rPr>
      </w:pPr>
      <w:r>
        <w:rPr>
          <w:noProof w:val="0"/>
        </w:rPr>
        <w:t xml:space="preserve">      uses types3gpp:AmfIdentifier;</w:t>
      </w:r>
    </w:p>
    <w:p w14:paraId="72EE9D3E" w14:textId="77777777" w:rsidR="003F3082" w:rsidRDefault="003F3082" w:rsidP="003F3082">
      <w:pPr>
        <w:pStyle w:val="PL"/>
        <w:rPr>
          <w:noProof w:val="0"/>
        </w:rPr>
      </w:pPr>
      <w:r>
        <w:rPr>
          <w:noProof w:val="0"/>
        </w:rPr>
        <w:t xml:space="preserve">    }</w:t>
      </w:r>
    </w:p>
    <w:p w14:paraId="4713597F" w14:textId="77777777" w:rsidR="003F3082" w:rsidRDefault="003F3082" w:rsidP="003F3082">
      <w:pPr>
        <w:pStyle w:val="PL"/>
        <w:rPr>
          <w:noProof w:val="0"/>
        </w:rPr>
      </w:pPr>
    </w:p>
    <w:p w14:paraId="4C5D2E49" w14:textId="77777777" w:rsidR="003F3082" w:rsidRDefault="003F3082" w:rsidP="003F3082">
      <w:pPr>
        <w:pStyle w:val="PL"/>
        <w:rPr>
          <w:noProof w:val="0"/>
        </w:rPr>
      </w:pPr>
      <w:r>
        <w:rPr>
          <w:noProof w:val="0"/>
        </w:rPr>
        <w:t xml:space="preserve">    leaf sBIFQDN {</w:t>
      </w:r>
    </w:p>
    <w:p w14:paraId="2DC5757F" w14:textId="77777777" w:rsidR="003F3082" w:rsidRDefault="003F3082" w:rsidP="003F3082">
      <w:pPr>
        <w:pStyle w:val="PL"/>
      </w:pPr>
      <w:r>
        <w:rPr>
          <w:noProof w:val="0"/>
        </w:rPr>
        <w:t xml:space="preserve">      description "The FQDN of the registered NF instance in the </w:t>
      </w:r>
    </w:p>
    <w:p w14:paraId="0B394DD9" w14:textId="77777777" w:rsidR="003F3082" w:rsidRDefault="003F3082" w:rsidP="003F3082">
      <w:pPr>
        <w:pStyle w:val="PL"/>
        <w:rPr>
          <w:noProof w:val="0"/>
        </w:rPr>
      </w:pPr>
      <w:r>
        <w:t xml:space="preserve">        </w:t>
      </w:r>
      <w:r>
        <w:rPr>
          <w:noProof w:val="0"/>
        </w:rPr>
        <w:t>service-based interface.";</w:t>
      </w:r>
    </w:p>
    <w:p w14:paraId="306C46F7" w14:textId="77777777" w:rsidR="003F3082" w:rsidRDefault="003F3082" w:rsidP="003F3082">
      <w:pPr>
        <w:pStyle w:val="PL"/>
        <w:rPr>
          <w:noProof w:val="0"/>
        </w:rPr>
      </w:pPr>
      <w:r>
        <w:rPr>
          <w:noProof w:val="0"/>
        </w:rPr>
        <w:t xml:space="preserve">      type inet:domain-name;</w:t>
      </w:r>
    </w:p>
    <w:p w14:paraId="44EB2FFF" w14:textId="77777777" w:rsidR="003F3082" w:rsidRDefault="003F3082" w:rsidP="003F3082">
      <w:pPr>
        <w:pStyle w:val="PL"/>
        <w:rPr>
          <w:noProof w:val="0"/>
        </w:rPr>
      </w:pPr>
      <w:r>
        <w:rPr>
          <w:noProof w:val="0"/>
        </w:rPr>
        <w:t xml:space="preserve">    }</w:t>
      </w:r>
    </w:p>
    <w:p w14:paraId="0D9D214E" w14:textId="77777777" w:rsidR="003F3082" w:rsidRDefault="003F3082" w:rsidP="003F3082">
      <w:pPr>
        <w:pStyle w:val="PL"/>
        <w:rPr>
          <w:noProof w:val="0"/>
        </w:rPr>
      </w:pPr>
    </w:p>
    <w:p w14:paraId="601374BE" w14:textId="77777777" w:rsidR="003F3082" w:rsidRDefault="003F3082" w:rsidP="003F3082">
      <w:pPr>
        <w:pStyle w:val="PL"/>
        <w:rPr>
          <w:noProof w:val="0"/>
        </w:rPr>
      </w:pPr>
      <w:r>
        <w:rPr>
          <w:noProof w:val="0"/>
        </w:rPr>
        <w:t xml:space="preserve">    list sNSSAIList {</w:t>
      </w:r>
    </w:p>
    <w:p w14:paraId="65727AD5" w14:textId="77777777" w:rsidR="003F3082" w:rsidRDefault="003F3082" w:rsidP="003F3082">
      <w:pPr>
        <w:pStyle w:val="PL"/>
        <w:rPr>
          <w:noProof w:val="0"/>
        </w:rPr>
      </w:pPr>
      <w:r>
        <w:rPr>
          <w:noProof w:val="0"/>
        </w:rPr>
        <w:t xml:space="preserve">      min-elements </w:t>
      </w:r>
      <w:r>
        <w:t>1;</w:t>
      </w:r>
    </w:p>
    <w:p w14:paraId="73DF271A" w14:textId="77777777" w:rsidR="003F3082" w:rsidRDefault="003F3082" w:rsidP="003F3082">
      <w:pPr>
        <w:pStyle w:val="PL"/>
        <w:rPr>
          <w:noProof w:val="0"/>
        </w:rPr>
      </w:pPr>
      <w:r>
        <w:rPr>
          <w:noProof w:val="0"/>
        </w:rPr>
        <w:t xml:space="preserve">      description "List of S-NSSAIs the managed object is capable of supporting.</w:t>
      </w:r>
    </w:p>
    <w:p w14:paraId="52EBF599" w14:textId="77777777" w:rsidR="003F3082" w:rsidRDefault="003F3082" w:rsidP="003F3082">
      <w:pPr>
        <w:pStyle w:val="PL"/>
        <w:rPr>
          <w:noProof w:val="0"/>
        </w:rPr>
      </w:pPr>
      <w:r>
        <w:rPr>
          <w:noProof w:val="0"/>
        </w:rPr>
        <w:t xml:space="preserve">                  (Single Network Slice Selection Assistance Information)</w:t>
      </w:r>
    </w:p>
    <w:p w14:paraId="4139D0D0" w14:textId="77777777" w:rsidR="003F3082" w:rsidRDefault="003F3082" w:rsidP="003F3082">
      <w:pPr>
        <w:pStyle w:val="PL"/>
        <w:rPr>
          <w:noProof w:val="0"/>
        </w:rPr>
      </w:pPr>
      <w:r>
        <w:rPr>
          <w:noProof w:val="0"/>
        </w:rPr>
        <w:t xml:space="preserve">                  An S-NSSAI has an SST (Slice/Service type) and an optional SD </w:t>
      </w:r>
    </w:p>
    <w:p w14:paraId="620C9A6C" w14:textId="77777777" w:rsidR="003F3082" w:rsidRDefault="003F3082" w:rsidP="003F3082">
      <w:pPr>
        <w:pStyle w:val="PL"/>
        <w:rPr>
          <w:noProof w:val="0"/>
        </w:rPr>
      </w:pPr>
      <w:r>
        <w:rPr>
          <w:noProof w:val="0"/>
        </w:rPr>
        <w:t xml:space="preserve">                 (Slice Differentiator) field.";</w:t>
      </w:r>
    </w:p>
    <w:p w14:paraId="188CF96D" w14:textId="77777777" w:rsidR="003F3082" w:rsidRDefault="003F3082" w:rsidP="003F3082">
      <w:pPr>
        <w:pStyle w:val="PL"/>
        <w:rPr>
          <w:noProof w:val="0"/>
        </w:rPr>
      </w:pPr>
      <w:r>
        <w:rPr>
          <w:noProof w:val="0"/>
        </w:rPr>
        <w:t xml:space="preserve">      reference "3GPP TS 23.003";</w:t>
      </w:r>
    </w:p>
    <w:p w14:paraId="73499C6B" w14:textId="77777777" w:rsidR="003F3082" w:rsidRDefault="003F3082" w:rsidP="003F3082">
      <w:pPr>
        <w:pStyle w:val="PL"/>
      </w:pPr>
      <w:r>
        <w:t xml:space="preserve">      key "sd sst";</w:t>
      </w:r>
    </w:p>
    <w:p w14:paraId="6A029C32" w14:textId="77777777" w:rsidR="003F3082" w:rsidRDefault="003F3082" w:rsidP="003F3082">
      <w:pPr>
        <w:pStyle w:val="PL"/>
      </w:pPr>
      <w:r>
        <w:t xml:space="preserve">      uses types5g3gpp:SNssai;</w:t>
      </w:r>
    </w:p>
    <w:p w14:paraId="012F1697" w14:textId="77777777" w:rsidR="003F3082" w:rsidRDefault="003F3082" w:rsidP="003F3082">
      <w:pPr>
        <w:pStyle w:val="PL"/>
        <w:rPr>
          <w:noProof w:val="0"/>
        </w:rPr>
      </w:pPr>
      <w:r>
        <w:rPr>
          <w:noProof w:val="0"/>
        </w:rPr>
        <w:t xml:space="preserve">    }</w:t>
      </w:r>
    </w:p>
    <w:p w14:paraId="06824BF7" w14:textId="77777777" w:rsidR="003F3082" w:rsidRDefault="003F3082" w:rsidP="003F3082">
      <w:pPr>
        <w:pStyle w:val="PL"/>
        <w:rPr>
          <w:noProof w:val="0"/>
        </w:rPr>
      </w:pPr>
      <w:r>
        <w:rPr>
          <w:noProof w:val="0"/>
        </w:rPr>
        <w:t xml:space="preserve">    </w:t>
      </w:r>
    </w:p>
    <w:p w14:paraId="4FA9038B" w14:textId="77777777" w:rsidR="003F3082" w:rsidRDefault="003F3082" w:rsidP="003F3082">
      <w:pPr>
        <w:pStyle w:val="PL"/>
        <w:rPr>
          <w:noProof w:val="0"/>
        </w:rPr>
      </w:pPr>
      <w:r>
        <w:rPr>
          <w:noProof w:val="0"/>
        </w:rPr>
        <w:t xml:space="preserve">    list managedNFProfile {</w:t>
      </w:r>
    </w:p>
    <w:p w14:paraId="21F9D568" w14:textId="77777777" w:rsidR="003F3082" w:rsidRDefault="003F3082" w:rsidP="003F3082">
      <w:pPr>
        <w:pStyle w:val="PL"/>
        <w:rPr>
          <w:noProof w:val="0"/>
        </w:rPr>
      </w:pPr>
      <w:r>
        <w:rPr>
          <w:noProof w:val="0"/>
        </w:rPr>
        <w:t xml:space="preserve">      key idx;</w:t>
      </w:r>
    </w:p>
    <w:p w14:paraId="087CAC35" w14:textId="77777777" w:rsidR="003F3082" w:rsidRDefault="003F3082" w:rsidP="003F3082">
      <w:pPr>
        <w:pStyle w:val="PL"/>
      </w:pPr>
      <w:r>
        <w:t xml:space="preserve">      min-elements 1;</w:t>
      </w:r>
    </w:p>
    <w:p w14:paraId="31E7344A" w14:textId="77777777" w:rsidR="003F3082" w:rsidRDefault="003F3082" w:rsidP="003F3082">
      <w:pPr>
        <w:pStyle w:val="PL"/>
      </w:pPr>
      <w:r>
        <w:t xml:space="preserve">      max-elements 1;</w:t>
      </w:r>
    </w:p>
    <w:p w14:paraId="0DCDB5DB" w14:textId="77777777" w:rsidR="003F3082" w:rsidRDefault="003F3082" w:rsidP="003F3082">
      <w:pPr>
        <w:pStyle w:val="PL"/>
        <w:rPr>
          <w:noProof w:val="0"/>
        </w:rPr>
      </w:pPr>
      <w:r>
        <w:rPr>
          <w:noProof w:val="0"/>
        </w:rPr>
        <w:t xml:space="preserve">      uses types3gpp:ManagedNFProfile;</w:t>
      </w:r>
    </w:p>
    <w:p w14:paraId="27C6442A" w14:textId="77777777" w:rsidR="003F3082" w:rsidRDefault="003F3082" w:rsidP="003F3082">
      <w:pPr>
        <w:pStyle w:val="PL"/>
        <w:rPr>
          <w:noProof w:val="0"/>
        </w:rPr>
      </w:pPr>
      <w:r>
        <w:rPr>
          <w:noProof w:val="0"/>
        </w:rPr>
        <w:t xml:space="preserve">    }</w:t>
      </w:r>
    </w:p>
    <w:p w14:paraId="7C31BC2C" w14:textId="77777777" w:rsidR="003F3082" w:rsidRDefault="003F3082" w:rsidP="003F3082">
      <w:pPr>
        <w:pStyle w:val="PL"/>
        <w:rPr>
          <w:noProof w:val="0"/>
        </w:rPr>
      </w:pPr>
    </w:p>
    <w:p w14:paraId="1B0CD7AD" w14:textId="77777777" w:rsidR="003F3082" w:rsidRDefault="003F3082" w:rsidP="003F3082">
      <w:pPr>
        <w:pStyle w:val="PL"/>
        <w:rPr>
          <w:noProof w:val="0"/>
        </w:rPr>
      </w:pPr>
      <w:r>
        <w:rPr>
          <w:noProof w:val="0"/>
        </w:rPr>
        <w:t xml:space="preserve">    list commModelList {</w:t>
      </w:r>
    </w:p>
    <w:p w14:paraId="56BACCB5" w14:textId="77777777" w:rsidR="003F3082" w:rsidRDefault="003F3082" w:rsidP="003F3082">
      <w:pPr>
        <w:pStyle w:val="PL"/>
        <w:rPr>
          <w:noProof w:val="0"/>
        </w:rPr>
      </w:pPr>
      <w:r>
        <w:rPr>
          <w:noProof w:val="0"/>
        </w:rPr>
        <w:t xml:space="preserve">      min-elements 1;</w:t>
      </w:r>
    </w:p>
    <w:p w14:paraId="574C12D2" w14:textId="77777777" w:rsidR="003F3082" w:rsidRDefault="003F3082" w:rsidP="003F3082">
      <w:pPr>
        <w:pStyle w:val="PL"/>
        <w:rPr>
          <w:noProof w:val="0"/>
        </w:rPr>
      </w:pPr>
      <w:r>
        <w:rPr>
          <w:noProof w:val="0"/>
        </w:rPr>
        <w:t xml:space="preserve">      key "groupId";</w:t>
      </w:r>
    </w:p>
    <w:p w14:paraId="1C7ADEAE" w14:textId="77777777" w:rsidR="003F3082" w:rsidRDefault="003F3082" w:rsidP="003F3082">
      <w:pPr>
        <w:pStyle w:val="PL"/>
      </w:pPr>
      <w:bookmarkStart w:id="4905" w:name="_Hlk55558356"/>
      <w:r>
        <w:t xml:space="preserve">      description "Specifies a list of commModel. It can be used by NF and </w:t>
      </w:r>
    </w:p>
    <w:p w14:paraId="30BD6B44" w14:textId="77777777" w:rsidR="003F3082" w:rsidRDefault="003F3082" w:rsidP="003F3082">
      <w:pPr>
        <w:pStyle w:val="PL"/>
      </w:pPr>
      <w:r>
        <w:t xml:space="preserve">        NF services to interact with each other in 5G Core network ";</w:t>
      </w:r>
    </w:p>
    <w:p w14:paraId="6DC8D010" w14:textId="77777777" w:rsidR="003F3082" w:rsidRDefault="003F3082" w:rsidP="003F3082">
      <w:pPr>
        <w:pStyle w:val="PL"/>
      </w:pPr>
      <w:r>
        <w:t xml:space="preserve">      reference "3GPP TS 23.501";</w:t>
      </w:r>
      <w:bookmarkEnd w:id="4905"/>
    </w:p>
    <w:p w14:paraId="4BE2F723" w14:textId="77777777" w:rsidR="003F3082" w:rsidRDefault="003F3082" w:rsidP="003F3082">
      <w:pPr>
        <w:pStyle w:val="PL"/>
        <w:rPr>
          <w:noProof w:val="0"/>
        </w:rPr>
      </w:pPr>
      <w:r>
        <w:rPr>
          <w:noProof w:val="0"/>
        </w:rPr>
        <w:t xml:space="preserve">      uses types5g3gpp:CommModel;</w:t>
      </w:r>
    </w:p>
    <w:p w14:paraId="5D2FE755" w14:textId="77777777" w:rsidR="003F3082" w:rsidRDefault="003F3082" w:rsidP="003F3082">
      <w:pPr>
        <w:pStyle w:val="PL"/>
        <w:rPr>
          <w:noProof w:val="0"/>
        </w:rPr>
      </w:pPr>
      <w:r>
        <w:rPr>
          <w:noProof w:val="0"/>
        </w:rPr>
        <w:t xml:space="preserve">    }</w:t>
      </w:r>
    </w:p>
    <w:p w14:paraId="11CA9E1E" w14:textId="77777777" w:rsidR="003F3082" w:rsidRDefault="003F3082" w:rsidP="003F3082">
      <w:pPr>
        <w:pStyle w:val="PL"/>
        <w:rPr>
          <w:noProof w:val="0"/>
        </w:rPr>
      </w:pPr>
    </w:p>
    <w:p w14:paraId="2520B081" w14:textId="77777777" w:rsidR="003F3082" w:rsidRDefault="003F3082" w:rsidP="003F3082">
      <w:pPr>
        <w:pStyle w:val="PL"/>
        <w:rPr>
          <w:noProof w:val="0"/>
        </w:rPr>
      </w:pPr>
      <w:r>
        <w:rPr>
          <w:noProof w:val="0"/>
        </w:rPr>
        <w:t xml:space="preserve">  }</w:t>
      </w:r>
    </w:p>
    <w:p w14:paraId="722002E7" w14:textId="77777777" w:rsidR="003F3082" w:rsidRDefault="003F3082" w:rsidP="003F3082">
      <w:pPr>
        <w:pStyle w:val="PL"/>
        <w:rPr>
          <w:noProof w:val="0"/>
        </w:rPr>
      </w:pPr>
      <w:r>
        <w:rPr>
          <w:noProof w:val="0"/>
        </w:rPr>
        <w:t xml:space="preserve">  </w:t>
      </w:r>
    </w:p>
    <w:p w14:paraId="511C410B" w14:textId="77777777" w:rsidR="003F3082" w:rsidRDefault="003F3082" w:rsidP="003F3082">
      <w:pPr>
        <w:pStyle w:val="PL"/>
        <w:rPr>
          <w:noProof w:val="0"/>
        </w:rPr>
      </w:pPr>
      <w:r>
        <w:rPr>
          <w:noProof w:val="0"/>
        </w:rPr>
        <w:t xml:space="preserve">  augment "/me3gpp:ManagedElement" {</w:t>
      </w:r>
    </w:p>
    <w:p w14:paraId="43F816D7" w14:textId="77777777" w:rsidR="003F3082" w:rsidRDefault="003F3082" w:rsidP="003F3082">
      <w:pPr>
        <w:pStyle w:val="PL"/>
        <w:rPr>
          <w:noProof w:val="0"/>
        </w:rPr>
      </w:pPr>
      <w:r>
        <w:rPr>
          <w:noProof w:val="0"/>
        </w:rPr>
        <w:t xml:space="preserve">    list AMFFunction {</w:t>
      </w:r>
    </w:p>
    <w:p w14:paraId="1F9119C3" w14:textId="77777777" w:rsidR="003F3082" w:rsidRDefault="003F3082" w:rsidP="003F3082">
      <w:pPr>
        <w:pStyle w:val="PL"/>
        <w:rPr>
          <w:noProof w:val="0"/>
        </w:rPr>
      </w:pPr>
      <w:r>
        <w:rPr>
          <w:noProof w:val="0"/>
        </w:rPr>
        <w:t xml:space="preserve">      description "5G Core AMF Function";</w:t>
      </w:r>
    </w:p>
    <w:p w14:paraId="1C9617A6" w14:textId="77777777" w:rsidR="003F3082" w:rsidRDefault="003F3082" w:rsidP="003F3082">
      <w:pPr>
        <w:pStyle w:val="PL"/>
        <w:rPr>
          <w:noProof w:val="0"/>
        </w:rPr>
      </w:pPr>
      <w:r>
        <w:rPr>
          <w:noProof w:val="0"/>
        </w:rPr>
        <w:t xml:space="preserve">      reference "3GPP TS 28.541";</w:t>
      </w:r>
    </w:p>
    <w:p w14:paraId="4515EB8F" w14:textId="77777777" w:rsidR="003F3082" w:rsidRDefault="003F3082" w:rsidP="003F3082">
      <w:pPr>
        <w:pStyle w:val="PL"/>
        <w:rPr>
          <w:noProof w:val="0"/>
        </w:rPr>
      </w:pPr>
      <w:r>
        <w:rPr>
          <w:noProof w:val="0"/>
        </w:rPr>
        <w:t xml:space="preserve">      key id;</w:t>
      </w:r>
    </w:p>
    <w:p w14:paraId="74FAA5E3" w14:textId="77777777" w:rsidR="003F3082" w:rsidRDefault="003F3082" w:rsidP="003F3082">
      <w:pPr>
        <w:pStyle w:val="PL"/>
        <w:rPr>
          <w:noProof w:val="0"/>
        </w:rPr>
      </w:pPr>
      <w:r>
        <w:rPr>
          <w:noProof w:val="0"/>
        </w:rPr>
        <w:t xml:space="preserve">      uses top3gpp:Top_Grp;</w:t>
      </w:r>
    </w:p>
    <w:p w14:paraId="4EBAE69B" w14:textId="77777777" w:rsidR="003F3082" w:rsidRDefault="003F3082" w:rsidP="003F3082">
      <w:pPr>
        <w:pStyle w:val="PL"/>
        <w:rPr>
          <w:noProof w:val="0"/>
        </w:rPr>
      </w:pPr>
      <w:r>
        <w:rPr>
          <w:noProof w:val="0"/>
        </w:rPr>
        <w:t xml:space="preserve">      container attributes {</w:t>
      </w:r>
    </w:p>
    <w:p w14:paraId="732DACEF" w14:textId="77777777" w:rsidR="003F3082" w:rsidRDefault="003F3082" w:rsidP="003F3082">
      <w:pPr>
        <w:pStyle w:val="PL"/>
        <w:rPr>
          <w:noProof w:val="0"/>
        </w:rPr>
      </w:pPr>
      <w:r>
        <w:rPr>
          <w:noProof w:val="0"/>
        </w:rPr>
        <w:t xml:space="preserve">        uses AMFFunctionGrp;</w:t>
      </w:r>
    </w:p>
    <w:p w14:paraId="3A504ADB" w14:textId="77777777" w:rsidR="003F3082" w:rsidRDefault="003F3082" w:rsidP="003F3082">
      <w:pPr>
        <w:pStyle w:val="PL"/>
        <w:rPr>
          <w:noProof w:val="0"/>
        </w:rPr>
      </w:pPr>
      <w:r>
        <w:rPr>
          <w:noProof w:val="0"/>
        </w:rPr>
        <w:t xml:space="preserve">      }</w:t>
      </w:r>
    </w:p>
    <w:p w14:paraId="35547B1E" w14:textId="77777777" w:rsidR="003F3082" w:rsidRDefault="003F3082" w:rsidP="003F3082">
      <w:pPr>
        <w:pStyle w:val="PL"/>
        <w:rPr>
          <w:noProof w:val="0"/>
        </w:rPr>
      </w:pPr>
      <w:r>
        <w:rPr>
          <w:noProof w:val="0"/>
        </w:rPr>
        <w:t xml:space="preserve">      uses mf3gpp:ManagedFunctionContainedClasses;</w:t>
      </w:r>
    </w:p>
    <w:p w14:paraId="0503F349" w14:textId="77777777" w:rsidR="003F3082" w:rsidRDefault="003F3082" w:rsidP="003F3082">
      <w:pPr>
        <w:pStyle w:val="PL"/>
        <w:rPr>
          <w:noProof w:val="0"/>
        </w:rPr>
      </w:pPr>
      <w:r>
        <w:rPr>
          <w:noProof w:val="0"/>
        </w:rPr>
        <w:t xml:space="preserve">    }</w:t>
      </w:r>
    </w:p>
    <w:p w14:paraId="0398F2A4" w14:textId="77777777" w:rsidR="003F3082" w:rsidRDefault="003F3082" w:rsidP="003F3082">
      <w:pPr>
        <w:pStyle w:val="PL"/>
        <w:rPr>
          <w:noProof w:val="0"/>
        </w:rPr>
      </w:pPr>
      <w:r>
        <w:rPr>
          <w:noProof w:val="0"/>
        </w:rPr>
        <w:t xml:space="preserve">  }</w:t>
      </w:r>
    </w:p>
    <w:p w14:paraId="1DA13D1F" w14:textId="77777777" w:rsidR="003F3082" w:rsidRDefault="003F3082" w:rsidP="003F3082">
      <w:pPr>
        <w:pStyle w:val="PL"/>
        <w:rPr>
          <w:noProof w:val="0"/>
        </w:rPr>
      </w:pPr>
      <w:r>
        <w:rPr>
          <w:noProof w:val="0"/>
        </w:rPr>
        <w:t>}</w:t>
      </w:r>
    </w:p>
    <w:p w14:paraId="4DB282F0" w14:textId="77777777" w:rsidR="003F3082" w:rsidRDefault="003F3082" w:rsidP="003F3082">
      <w:pPr>
        <w:pStyle w:val="Heading2"/>
      </w:pPr>
      <w:bookmarkStart w:id="4906" w:name="_Toc59183393"/>
      <w:bookmarkStart w:id="4907" w:name="_Toc59184859"/>
      <w:bookmarkStart w:id="4908" w:name="_Toc59195794"/>
      <w:bookmarkStart w:id="4909" w:name="_Toc59440223"/>
      <w:bookmarkStart w:id="4910" w:name="_Toc67990663"/>
      <w:r>
        <w:rPr>
          <w:lang w:eastAsia="zh-CN"/>
        </w:rPr>
        <w:t>H.5.3</w:t>
      </w:r>
      <w:r>
        <w:rPr>
          <w:lang w:eastAsia="zh-CN"/>
        </w:rPr>
        <w:tab/>
        <w:t>module _3gpp-5gc-nrm-amfregion.yang</w:t>
      </w:r>
      <w:bookmarkEnd w:id="4906"/>
      <w:bookmarkEnd w:id="4907"/>
      <w:bookmarkEnd w:id="4908"/>
      <w:bookmarkEnd w:id="4909"/>
      <w:bookmarkEnd w:id="4910"/>
    </w:p>
    <w:p w14:paraId="5455FF43" w14:textId="77777777" w:rsidR="003F3082" w:rsidRDefault="003F3082" w:rsidP="003F3082">
      <w:pPr>
        <w:pStyle w:val="PL"/>
        <w:rPr>
          <w:noProof w:val="0"/>
        </w:rPr>
      </w:pPr>
      <w:r>
        <w:rPr>
          <w:noProof w:val="0"/>
        </w:rPr>
        <w:t>module _3gpp-5gc-nrm-amfregion {</w:t>
      </w:r>
    </w:p>
    <w:p w14:paraId="022E9186" w14:textId="77777777" w:rsidR="003F3082" w:rsidRDefault="003F3082" w:rsidP="003F3082">
      <w:pPr>
        <w:pStyle w:val="PL"/>
        <w:rPr>
          <w:noProof w:val="0"/>
        </w:rPr>
      </w:pPr>
      <w:r>
        <w:rPr>
          <w:noProof w:val="0"/>
        </w:rPr>
        <w:t xml:space="preserve">  yang-version 1.1;</w:t>
      </w:r>
    </w:p>
    <w:p w14:paraId="4F916F89" w14:textId="77777777" w:rsidR="003F3082" w:rsidRDefault="003F3082" w:rsidP="003F3082">
      <w:pPr>
        <w:pStyle w:val="PL"/>
        <w:rPr>
          <w:noProof w:val="0"/>
        </w:rPr>
      </w:pPr>
      <w:r>
        <w:rPr>
          <w:noProof w:val="0"/>
        </w:rPr>
        <w:t xml:space="preserve">  namespace urn:3gpp:sa5:_3gpp-5gc-nrm-amfregion;</w:t>
      </w:r>
    </w:p>
    <w:p w14:paraId="1970BAE8" w14:textId="77777777" w:rsidR="003F3082" w:rsidRDefault="003F3082" w:rsidP="003F3082">
      <w:pPr>
        <w:pStyle w:val="PL"/>
        <w:rPr>
          <w:noProof w:val="0"/>
        </w:rPr>
      </w:pPr>
      <w:r>
        <w:rPr>
          <w:noProof w:val="0"/>
        </w:rPr>
        <w:t xml:space="preserve">  prefix amfr3gpp;</w:t>
      </w:r>
    </w:p>
    <w:p w14:paraId="14BF227C" w14:textId="77777777" w:rsidR="003F3082" w:rsidRDefault="003F3082" w:rsidP="003F3082">
      <w:pPr>
        <w:pStyle w:val="PL"/>
        <w:rPr>
          <w:noProof w:val="0"/>
        </w:rPr>
      </w:pPr>
      <w:r>
        <w:rPr>
          <w:noProof w:val="0"/>
        </w:rPr>
        <w:t xml:space="preserve">  </w:t>
      </w:r>
    </w:p>
    <w:p w14:paraId="039ABE7A" w14:textId="77777777" w:rsidR="003F3082" w:rsidRDefault="003F3082" w:rsidP="003F3082">
      <w:pPr>
        <w:pStyle w:val="PL"/>
        <w:rPr>
          <w:noProof w:val="0"/>
        </w:rPr>
      </w:pPr>
      <w:r>
        <w:rPr>
          <w:noProof w:val="0"/>
        </w:rPr>
        <w:t xml:space="preserve">  import _3gpp-common-yang-types { prefix types3gpp; }</w:t>
      </w:r>
    </w:p>
    <w:p w14:paraId="6289F01C" w14:textId="77777777" w:rsidR="003F3082" w:rsidRDefault="003F3082" w:rsidP="003F3082">
      <w:pPr>
        <w:pStyle w:val="PL"/>
        <w:rPr>
          <w:noProof w:val="0"/>
        </w:rPr>
      </w:pPr>
      <w:r>
        <w:rPr>
          <w:noProof w:val="0"/>
        </w:rPr>
        <w:t xml:space="preserve">  import _3gpp-common-subnetwork { prefix subnet3gpp; }</w:t>
      </w:r>
    </w:p>
    <w:p w14:paraId="60CD5F4D" w14:textId="77777777" w:rsidR="003F3082" w:rsidRDefault="003F3082" w:rsidP="003F3082">
      <w:pPr>
        <w:pStyle w:val="PL"/>
        <w:rPr>
          <w:noProof w:val="0"/>
        </w:rPr>
      </w:pPr>
      <w:r>
        <w:rPr>
          <w:noProof w:val="0"/>
        </w:rPr>
        <w:t xml:space="preserve">  import _3gpp-common-top { prefix top3gpp; }</w:t>
      </w:r>
    </w:p>
    <w:p w14:paraId="41CDF3D9" w14:textId="77777777" w:rsidR="003F3082" w:rsidRDefault="003F3082" w:rsidP="003F3082">
      <w:pPr>
        <w:pStyle w:val="PL"/>
        <w:rPr>
          <w:noProof w:val="0"/>
        </w:rPr>
      </w:pPr>
      <w:r>
        <w:rPr>
          <w:noProof w:val="0"/>
        </w:rPr>
        <w:t xml:space="preserve">  import _3gpp-common-managed-function { prefix mf3gpp; }</w:t>
      </w:r>
    </w:p>
    <w:p w14:paraId="1510B4BC" w14:textId="77777777" w:rsidR="003F3082" w:rsidRDefault="003F3082" w:rsidP="003F3082">
      <w:pPr>
        <w:pStyle w:val="PL"/>
      </w:pPr>
      <w:r>
        <w:t xml:space="preserve">  import _3gpp-5g-common-yang-types { prefix types5g3gpp; }</w:t>
      </w:r>
    </w:p>
    <w:p w14:paraId="3CF24F2A" w14:textId="77777777" w:rsidR="003F3082" w:rsidRDefault="003F3082" w:rsidP="003F3082">
      <w:pPr>
        <w:pStyle w:val="PL"/>
        <w:rPr>
          <w:noProof w:val="0"/>
        </w:rPr>
      </w:pPr>
    </w:p>
    <w:p w14:paraId="36D3C0F2" w14:textId="77777777" w:rsidR="003F3082" w:rsidRDefault="003F3082" w:rsidP="003F3082">
      <w:pPr>
        <w:pStyle w:val="PL"/>
      </w:pPr>
      <w:r>
        <w:t xml:space="preserve">  organization "3gpp SA5";</w:t>
      </w:r>
    </w:p>
    <w:p w14:paraId="749DD0B6" w14:textId="77777777" w:rsidR="003F3082" w:rsidRDefault="003F3082" w:rsidP="003F3082">
      <w:pPr>
        <w:pStyle w:val="PL"/>
      </w:pPr>
      <w:r>
        <w:t xml:space="preserve">  contact "https://www.3gpp.org/DynaReport/TSG-WG--S5--officials.htm?Itemid=464";</w:t>
      </w:r>
    </w:p>
    <w:p w14:paraId="655CDD49" w14:textId="77777777" w:rsidR="003F3082" w:rsidRDefault="003F3082" w:rsidP="003F3082">
      <w:pPr>
        <w:pStyle w:val="PL"/>
      </w:pPr>
      <w:r>
        <w:rPr>
          <w:noProof w:val="0"/>
        </w:rPr>
        <w:t xml:space="preserve">  description "This IOC represents the AMF Region which consists one or</w:t>
      </w:r>
    </w:p>
    <w:p w14:paraId="36A22D6F" w14:textId="77777777" w:rsidR="003F3082" w:rsidRDefault="003F3082" w:rsidP="003F3082">
      <w:pPr>
        <w:pStyle w:val="PL"/>
        <w:rPr>
          <w:noProof w:val="0"/>
        </w:rPr>
      </w:pPr>
      <w:r>
        <w:t xml:space="preserve">   </w:t>
      </w:r>
      <w:r>
        <w:rPr>
          <w:noProof w:val="0"/>
        </w:rPr>
        <w:t xml:space="preserve"> multiple AMF Sets.";</w:t>
      </w:r>
    </w:p>
    <w:p w14:paraId="06B5D518" w14:textId="77777777" w:rsidR="003F3082" w:rsidRDefault="003F3082" w:rsidP="003F3082">
      <w:pPr>
        <w:pStyle w:val="PL"/>
        <w:rPr>
          <w:noProof w:val="0"/>
        </w:rPr>
      </w:pPr>
    </w:p>
    <w:p w14:paraId="08BC9E10" w14:textId="77777777" w:rsidR="003F3082" w:rsidRDefault="003F3082" w:rsidP="003F3082">
      <w:pPr>
        <w:pStyle w:val="PL"/>
      </w:pPr>
      <w:r>
        <w:t xml:space="preserve">  revision 2020-11-05 { reference CR-0412 ; }</w:t>
      </w:r>
    </w:p>
    <w:p w14:paraId="470882F6" w14:textId="77777777" w:rsidR="003F3082" w:rsidRDefault="003F3082" w:rsidP="003F3082">
      <w:pPr>
        <w:pStyle w:val="PL"/>
        <w:rPr>
          <w:noProof w:val="0"/>
        </w:rPr>
      </w:pPr>
      <w:r>
        <w:rPr>
          <w:noProof w:val="0"/>
        </w:rPr>
        <w:t xml:space="preserve">  revision 2019-10-28 { reference S5-193518 ; }</w:t>
      </w:r>
    </w:p>
    <w:p w14:paraId="2C94E538" w14:textId="77777777" w:rsidR="003F3082" w:rsidRDefault="003F3082" w:rsidP="003F3082">
      <w:pPr>
        <w:pStyle w:val="PL"/>
        <w:rPr>
          <w:noProof w:val="0"/>
        </w:rPr>
      </w:pPr>
      <w:r>
        <w:rPr>
          <w:noProof w:val="0"/>
        </w:rPr>
        <w:t xml:space="preserve">  revision 2019-06-11 {</w:t>
      </w:r>
    </w:p>
    <w:p w14:paraId="672A649E" w14:textId="77777777" w:rsidR="003F3082" w:rsidRDefault="003F3082" w:rsidP="003F3082">
      <w:pPr>
        <w:pStyle w:val="PL"/>
        <w:rPr>
          <w:noProof w:val="0"/>
        </w:rPr>
      </w:pPr>
      <w:r>
        <w:t xml:space="preserve"> reference </w:t>
      </w:r>
      <w:r>
        <w:rPr>
          <w:noProof w:val="0"/>
        </w:rPr>
        <w:t>"Ericsson refactoring.";</w:t>
      </w:r>
      <w:r>
        <w:t xml:space="preserve"> </w:t>
      </w:r>
      <w:r>
        <w:rPr>
          <w:noProof w:val="0"/>
        </w:rPr>
        <w:t>}</w:t>
      </w:r>
    </w:p>
    <w:p w14:paraId="6062E1FB" w14:textId="77777777" w:rsidR="003F3082" w:rsidRDefault="003F3082" w:rsidP="003F3082">
      <w:pPr>
        <w:pStyle w:val="PL"/>
        <w:rPr>
          <w:noProof w:val="0"/>
        </w:rPr>
      </w:pPr>
      <w:r>
        <w:rPr>
          <w:noProof w:val="0"/>
        </w:rPr>
        <w:t xml:space="preserve">  </w:t>
      </w:r>
    </w:p>
    <w:p w14:paraId="4C843931" w14:textId="77777777" w:rsidR="003F3082" w:rsidRDefault="003F3082" w:rsidP="003F3082">
      <w:pPr>
        <w:pStyle w:val="PL"/>
        <w:rPr>
          <w:noProof w:val="0"/>
        </w:rPr>
      </w:pPr>
      <w:r>
        <w:rPr>
          <w:noProof w:val="0"/>
        </w:rPr>
        <w:t xml:space="preserve">  grouping AMFRegionGrp {</w:t>
      </w:r>
    </w:p>
    <w:p w14:paraId="0792F2EF" w14:textId="77777777" w:rsidR="003F3082" w:rsidRDefault="003F3082" w:rsidP="003F3082">
      <w:pPr>
        <w:pStyle w:val="PL"/>
      </w:pPr>
      <w:r>
        <w:t xml:space="preserve">    description "Represents the AMFRegion IOC";</w:t>
      </w:r>
    </w:p>
    <w:p w14:paraId="2B7E5E0B" w14:textId="77777777" w:rsidR="003F3082" w:rsidRDefault="003F3082" w:rsidP="003F3082">
      <w:pPr>
        <w:pStyle w:val="PL"/>
        <w:rPr>
          <w:noProof w:val="0"/>
        </w:rPr>
      </w:pPr>
      <w:r>
        <w:rPr>
          <w:noProof w:val="0"/>
        </w:rPr>
        <w:t xml:space="preserve">    uses mf3gpp:ManagedFunctionGrp;</w:t>
      </w:r>
    </w:p>
    <w:p w14:paraId="29EA8DB6" w14:textId="77777777" w:rsidR="003F3082" w:rsidRDefault="003F3082" w:rsidP="003F3082">
      <w:pPr>
        <w:pStyle w:val="PL"/>
        <w:rPr>
          <w:noProof w:val="0"/>
        </w:rPr>
      </w:pPr>
      <w:r>
        <w:rPr>
          <w:noProof w:val="0"/>
        </w:rPr>
        <w:t xml:space="preserve">    </w:t>
      </w:r>
    </w:p>
    <w:p w14:paraId="264B3E0F" w14:textId="77777777" w:rsidR="003F3082" w:rsidRDefault="003F3082" w:rsidP="003F3082">
      <w:pPr>
        <w:pStyle w:val="PL"/>
        <w:rPr>
          <w:noProof w:val="0"/>
        </w:rPr>
      </w:pPr>
      <w:r>
        <w:rPr>
          <w:noProof w:val="0"/>
        </w:rPr>
        <w:t xml:space="preserve">    list pLMNIdList {</w:t>
      </w:r>
    </w:p>
    <w:p w14:paraId="2F988F1B" w14:textId="77777777" w:rsidR="003F3082" w:rsidRDefault="003F3082" w:rsidP="003F3082">
      <w:pPr>
        <w:pStyle w:val="PL"/>
      </w:pPr>
      <w:r>
        <w:rPr>
          <w:noProof w:val="0"/>
        </w:rPr>
        <w:t xml:space="preserve">      description "List of at most six entries of PLMN Identifiers, but at </w:t>
      </w:r>
    </w:p>
    <w:p w14:paraId="0AB6C77E" w14:textId="77777777" w:rsidR="003F3082" w:rsidRDefault="003F3082" w:rsidP="003F3082">
      <w:pPr>
        <w:pStyle w:val="PL"/>
        <w:rPr>
          <w:noProof w:val="0"/>
        </w:rPr>
      </w:pPr>
      <w:r>
        <w:t xml:space="preserve">        </w:t>
      </w:r>
      <w:r>
        <w:rPr>
          <w:noProof w:val="0"/>
        </w:rPr>
        <w:t>least one (the primary PLMN Id).</w:t>
      </w:r>
    </w:p>
    <w:p w14:paraId="210FE798" w14:textId="77777777" w:rsidR="003F3082" w:rsidRDefault="003F3082" w:rsidP="003F3082">
      <w:pPr>
        <w:pStyle w:val="PL"/>
      </w:pPr>
      <w:r>
        <w:rPr>
          <w:noProof w:val="0"/>
        </w:rPr>
        <w:t xml:space="preserve">        The PLMN Identifier is composed of a Mobile Country Code (MCC) </w:t>
      </w:r>
    </w:p>
    <w:p w14:paraId="7A347C3F" w14:textId="77777777" w:rsidR="003F3082" w:rsidRDefault="003F3082" w:rsidP="003F3082">
      <w:pPr>
        <w:pStyle w:val="PL"/>
        <w:rPr>
          <w:noProof w:val="0"/>
        </w:rPr>
      </w:pPr>
      <w:r>
        <w:t xml:space="preserve">        </w:t>
      </w:r>
      <w:r>
        <w:rPr>
          <w:noProof w:val="0"/>
        </w:rPr>
        <w:t>and a Mobile Network Code (MNC).";</w:t>
      </w:r>
    </w:p>
    <w:p w14:paraId="4A8F6869" w14:textId="77777777" w:rsidR="003F3082" w:rsidRDefault="003F3082" w:rsidP="003F3082">
      <w:pPr>
        <w:pStyle w:val="PL"/>
        <w:rPr>
          <w:noProof w:val="0"/>
        </w:rPr>
      </w:pPr>
    </w:p>
    <w:p w14:paraId="7AA550CB" w14:textId="77777777" w:rsidR="003F3082" w:rsidRDefault="003F3082" w:rsidP="003F3082">
      <w:pPr>
        <w:pStyle w:val="PL"/>
        <w:rPr>
          <w:noProof w:val="0"/>
        </w:rPr>
      </w:pPr>
      <w:r>
        <w:rPr>
          <w:noProof w:val="0"/>
        </w:rPr>
        <w:t xml:space="preserve">      min-elements 1;</w:t>
      </w:r>
    </w:p>
    <w:p w14:paraId="331974FB" w14:textId="77777777" w:rsidR="003F3082" w:rsidRDefault="003F3082" w:rsidP="003F3082">
      <w:pPr>
        <w:pStyle w:val="PL"/>
        <w:rPr>
          <w:noProof w:val="0"/>
        </w:rPr>
      </w:pPr>
      <w:r>
        <w:rPr>
          <w:noProof w:val="0"/>
        </w:rPr>
        <w:t xml:space="preserve">      max-elements 6;</w:t>
      </w:r>
    </w:p>
    <w:p w14:paraId="72A99720" w14:textId="77777777" w:rsidR="003F3082" w:rsidRDefault="003F3082" w:rsidP="003F3082">
      <w:pPr>
        <w:pStyle w:val="PL"/>
        <w:rPr>
          <w:noProof w:val="0"/>
        </w:rPr>
      </w:pPr>
      <w:r>
        <w:rPr>
          <w:noProof w:val="0"/>
        </w:rPr>
        <w:t xml:space="preserve">      key "mcc mnc";</w:t>
      </w:r>
    </w:p>
    <w:p w14:paraId="6F178D93" w14:textId="77777777" w:rsidR="003F3082" w:rsidRDefault="003F3082" w:rsidP="003F3082">
      <w:pPr>
        <w:pStyle w:val="PL"/>
        <w:rPr>
          <w:noProof w:val="0"/>
        </w:rPr>
      </w:pPr>
      <w:r>
        <w:rPr>
          <w:noProof w:val="0"/>
        </w:rPr>
        <w:t xml:space="preserve">      uses types3gpp:PLMNId;</w:t>
      </w:r>
    </w:p>
    <w:p w14:paraId="759F306B" w14:textId="77777777" w:rsidR="003F3082" w:rsidRDefault="003F3082" w:rsidP="003F3082">
      <w:pPr>
        <w:pStyle w:val="PL"/>
        <w:rPr>
          <w:noProof w:val="0"/>
        </w:rPr>
      </w:pPr>
      <w:r>
        <w:rPr>
          <w:noProof w:val="0"/>
        </w:rPr>
        <w:t xml:space="preserve">    }</w:t>
      </w:r>
    </w:p>
    <w:p w14:paraId="771167FD" w14:textId="77777777" w:rsidR="003F3082" w:rsidRDefault="003F3082" w:rsidP="003F3082">
      <w:pPr>
        <w:pStyle w:val="PL"/>
        <w:rPr>
          <w:noProof w:val="0"/>
        </w:rPr>
      </w:pPr>
      <w:r>
        <w:rPr>
          <w:noProof w:val="0"/>
        </w:rPr>
        <w:t xml:space="preserve">    </w:t>
      </w:r>
    </w:p>
    <w:p w14:paraId="71CF3D22" w14:textId="77777777" w:rsidR="003F3082" w:rsidRDefault="003F3082" w:rsidP="003F3082">
      <w:pPr>
        <w:pStyle w:val="PL"/>
        <w:rPr>
          <w:noProof w:val="0"/>
        </w:rPr>
      </w:pPr>
      <w:r>
        <w:rPr>
          <w:noProof w:val="0"/>
        </w:rPr>
        <w:t xml:space="preserve">    leaf-list nRTACList {</w:t>
      </w:r>
    </w:p>
    <w:p w14:paraId="366934AB" w14:textId="77777777" w:rsidR="003F3082" w:rsidRDefault="003F3082" w:rsidP="003F3082">
      <w:pPr>
        <w:pStyle w:val="PL"/>
        <w:rPr>
          <w:noProof w:val="0"/>
        </w:rPr>
      </w:pPr>
      <w:r>
        <w:rPr>
          <w:noProof w:val="0"/>
        </w:rPr>
        <w:t xml:space="preserve">      description "List of Tracking Area Codes (legacy TAC or extended TAC) </w:t>
      </w:r>
    </w:p>
    <w:p w14:paraId="7D164C93" w14:textId="77777777" w:rsidR="003F3082" w:rsidRDefault="003F3082" w:rsidP="003F3082">
      <w:pPr>
        <w:pStyle w:val="PL"/>
        <w:rPr>
          <w:noProof w:val="0"/>
        </w:rPr>
      </w:pPr>
      <w:r>
        <w:rPr>
          <w:noProof w:val="0"/>
        </w:rPr>
        <w:t xml:space="preserve">                   where the represented management function is serving.";</w:t>
      </w:r>
    </w:p>
    <w:p w14:paraId="5B84960B" w14:textId="77777777" w:rsidR="003F3082" w:rsidRDefault="003F3082" w:rsidP="003F3082">
      <w:pPr>
        <w:pStyle w:val="PL"/>
        <w:rPr>
          <w:noProof w:val="0"/>
        </w:rPr>
      </w:pPr>
      <w:r>
        <w:rPr>
          <w:noProof w:val="0"/>
        </w:rPr>
        <w:t xml:space="preserve">                   reference "TS 38.413 clause 9.3.3.10";</w:t>
      </w:r>
    </w:p>
    <w:p w14:paraId="087CFA8B" w14:textId="77777777" w:rsidR="003F3082" w:rsidRDefault="003F3082" w:rsidP="003F3082">
      <w:pPr>
        <w:pStyle w:val="PL"/>
        <w:rPr>
          <w:noProof w:val="0"/>
        </w:rPr>
      </w:pPr>
      <w:r>
        <w:rPr>
          <w:noProof w:val="0"/>
        </w:rPr>
        <w:t xml:space="preserve">      min-elements 1;</w:t>
      </w:r>
    </w:p>
    <w:p w14:paraId="3DA4521B" w14:textId="77777777" w:rsidR="003F3082" w:rsidRDefault="003F3082" w:rsidP="003F3082">
      <w:pPr>
        <w:pStyle w:val="PL"/>
        <w:rPr>
          <w:noProof w:val="0"/>
        </w:rPr>
      </w:pPr>
      <w:r>
        <w:rPr>
          <w:noProof w:val="0"/>
        </w:rPr>
        <w:t xml:space="preserve">      config false;</w:t>
      </w:r>
    </w:p>
    <w:p w14:paraId="63EEA4B5" w14:textId="77777777" w:rsidR="003F3082" w:rsidRDefault="003F3082" w:rsidP="003F3082">
      <w:pPr>
        <w:pStyle w:val="PL"/>
        <w:rPr>
          <w:noProof w:val="0"/>
        </w:rPr>
      </w:pPr>
      <w:r>
        <w:rPr>
          <w:noProof w:val="0"/>
        </w:rPr>
        <w:t xml:space="preserve">      type types3gpp:Tac;</w:t>
      </w:r>
    </w:p>
    <w:p w14:paraId="553197DB" w14:textId="77777777" w:rsidR="003F3082" w:rsidRDefault="003F3082" w:rsidP="003F3082">
      <w:pPr>
        <w:pStyle w:val="PL"/>
        <w:rPr>
          <w:noProof w:val="0"/>
        </w:rPr>
      </w:pPr>
      <w:r>
        <w:rPr>
          <w:noProof w:val="0"/>
        </w:rPr>
        <w:t xml:space="preserve">    }</w:t>
      </w:r>
    </w:p>
    <w:p w14:paraId="6A9BA02C" w14:textId="77777777" w:rsidR="003F3082" w:rsidRDefault="003F3082" w:rsidP="003F3082">
      <w:pPr>
        <w:pStyle w:val="PL"/>
        <w:rPr>
          <w:noProof w:val="0"/>
        </w:rPr>
      </w:pPr>
      <w:r>
        <w:rPr>
          <w:noProof w:val="0"/>
        </w:rPr>
        <w:t xml:space="preserve">    </w:t>
      </w:r>
    </w:p>
    <w:p w14:paraId="6F5C9C3C" w14:textId="77777777" w:rsidR="003F3082" w:rsidRDefault="003F3082" w:rsidP="003F3082">
      <w:pPr>
        <w:pStyle w:val="PL"/>
        <w:rPr>
          <w:noProof w:val="0"/>
        </w:rPr>
      </w:pPr>
      <w:r>
        <w:rPr>
          <w:noProof w:val="0"/>
        </w:rPr>
        <w:t xml:space="preserve">    list sNSSAIList {</w:t>
      </w:r>
    </w:p>
    <w:p w14:paraId="4EE2AB59" w14:textId="77777777" w:rsidR="003F3082" w:rsidRDefault="003F3082" w:rsidP="003F3082">
      <w:pPr>
        <w:pStyle w:val="PL"/>
        <w:rPr>
          <w:noProof w:val="0"/>
        </w:rPr>
      </w:pPr>
      <w:r>
        <w:rPr>
          <w:noProof w:val="0"/>
        </w:rPr>
        <w:t xml:space="preserve">      description "List of S-NSSAIs the managed object is capable of supporting.</w:t>
      </w:r>
    </w:p>
    <w:p w14:paraId="68D4516B" w14:textId="77777777" w:rsidR="003F3082" w:rsidRDefault="003F3082" w:rsidP="003F3082">
      <w:pPr>
        <w:pStyle w:val="PL"/>
        <w:rPr>
          <w:noProof w:val="0"/>
        </w:rPr>
      </w:pPr>
      <w:r>
        <w:rPr>
          <w:noProof w:val="0"/>
        </w:rPr>
        <w:t xml:space="preserve">                   (Single Network Slice Selection Assistance Information)</w:t>
      </w:r>
    </w:p>
    <w:p w14:paraId="344458C7" w14:textId="77777777" w:rsidR="003F3082" w:rsidRDefault="003F3082" w:rsidP="003F3082">
      <w:pPr>
        <w:pStyle w:val="PL"/>
        <w:rPr>
          <w:noProof w:val="0"/>
        </w:rPr>
      </w:pPr>
      <w:r>
        <w:rPr>
          <w:noProof w:val="0"/>
        </w:rPr>
        <w:t xml:space="preserve">                   An S-NSSAI has an SST (Slice/Service type) and an optional SD </w:t>
      </w:r>
    </w:p>
    <w:p w14:paraId="3D0E9B24" w14:textId="77777777" w:rsidR="003F3082" w:rsidRDefault="003F3082" w:rsidP="003F3082">
      <w:pPr>
        <w:pStyle w:val="PL"/>
        <w:rPr>
          <w:noProof w:val="0"/>
        </w:rPr>
      </w:pPr>
      <w:r>
        <w:rPr>
          <w:noProof w:val="0"/>
        </w:rPr>
        <w:t xml:space="preserve">                  (Slice Differentiator) field.";</w:t>
      </w:r>
    </w:p>
    <w:p w14:paraId="74628D8A" w14:textId="77777777" w:rsidR="003F3082" w:rsidRDefault="003F3082" w:rsidP="003F3082">
      <w:pPr>
        <w:pStyle w:val="PL"/>
        <w:rPr>
          <w:noProof w:val="0"/>
        </w:rPr>
      </w:pPr>
      <w:r>
        <w:rPr>
          <w:noProof w:val="0"/>
        </w:rPr>
        <w:t xml:space="preserve">      //conditional support only if the network slicing feature is supported.</w:t>
      </w:r>
    </w:p>
    <w:p w14:paraId="03DCE2B2" w14:textId="77777777" w:rsidR="003F3082" w:rsidRDefault="003F3082" w:rsidP="003F3082">
      <w:pPr>
        <w:pStyle w:val="PL"/>
        <w:rPr>
          <w:noProof w:val="0"/>
        </w:rPr>
      </w:pPr>
      <w:r>
        <w:rPr>
          <w:noProof w:val="0"/>
        </w:rPr>
        <w:t xml:space="preserve">      reference "3GPP TS 23.003";</w:t>
      </w:r>
    </w:p>
    <w:p w14:paraId="4BF16802" w14:textId="77777777" w:rsidR="003F3082" w:rsidRDefault="003F3082" w:rsidP="003F3082">
      <w:pPr>
        <w:pStyle w:val="PL"/>
      </w:pPr>
      <w:r>
        <w:t xml:space="preserve">      key "sd sst";</w:t>
      </w:r>
    </w:p>
    <w:p w14:paraId="072FE80D" w14:textId="77777777" w:rsidR="003F3082" w:rsidRDefault="003F3082" w:rsidP="003F3082">
      <w:pPr>
        <w:pStyle w:val="PL"/>
      </w:pPr>
      <w:r>
        <w:t xml:space="preserve">      uses types5g3gpp:SNssai;</w:t>
      </w:r>
    </w:p>
    <w:p w14:paraId="53E5ED99" w14:textId="77777777" w:rsidR="003F3082" w:rsidRDefault="003F3082" w:rsidP="003F3082">
      <w:pPr>
        <w:pStyle w:val="PL"/>
        <w:rPr>
          <w:noProof w:val="0"/>
        </w:rPr>
      </w:pPr>
      <w:r>
        <w:rPr>
          <w:noProof w:val="0"/>
        </w:rPr>
        <w:t xml:space="preserve">    }</w:t>
      </w:r>
    </w:p>
    <w:p w14:paraId="36D8ED3C" w14:textId="77777777" w:rsidR="003F3082" w:rsidRDefault="003F3082" w:rsidP="003F3082">
      <w:pPr>
        <w:pStyle w:val="PL"/>
        <w:rPr>
          <w:noProof w:val="0"/>
        </w:rPr>
      </w:pPr>
      <w:r>
        <w:rPr>
          <w:noProof w:val="0"/>
        </w:rPr>
        <w:t xml:space="preserve">    </w:t>
      </w:r>
    </w:p>
    <w:p w14:paraId="3B11EACB" w14:textId="77777777" w:rsidR="003F3082" w:rsidRDefault="003F3082" w:rsidP="003F3082">
      <w:pPr>
        <w:pStyle w:val="PL"/>
        <w:rPr>
          <w:noProof w:val="0"/>
        </w:rPr>
      </w:pPr>
      <w:r>
        <w:rPr>
          <w:noProof w:val="0"/>
        </w:rPr>
        <w:t xml:space="preserve">    leaf aMFRegionId {</w:t>
      </w:r>
    </w:p>
    <w:p w14:paraId="396938FA" w14:textId="77777777" w:rsidR="003F3082" w:rsidRDefault="003F3082" w:rsidP="003F3082">
      <w:pPr>
        <w:pStyle w:val="PL"/>
        <w:rPr>
          <w:noProof w:val="0"/>
        </w:rPr>
      </w:pPr>
      <w:r>
        <w:rPr>
          <w:noProof w:val="0"/>
        </w:rPr>
        <w:t xml:space="preserve">      description "Represents the AMF Region ID, which identifies the region.";</w:t>
      </w:r>
    </w:p>
    <w:p w14:paraId="14BB9063" w14:textId="77777777" w:rsidR="003F3082" w:rsidRDefault="003F3082" w:rsidP="003F3082">
      <w:pPr>
        <w:pStyle w:val="PL"/>
        <w:rPr>
          <w:noProof w:val="0"/>
        </w:rPr>
      </w:pPr>
      <w:r>
        <w:rPr>
          <w:noProof w:val="0"/>
        </w:rPr>
        <w:t xml:space="preserve">      mandatory true;</w:t>
      </w:r>
    </w:p>
    <w:p w14:paraId="7A9ED6F7" w14:textId="77777777" w:rsidR="003F3082" w:rsidRDefault="003F3082" w:rsidP="003F3082">
      <w:pPr>
        <w:pStyle w:val="PL"/>
        <w:rPr>
          <w:noProof w:val="0"/>
        </w:rPr>
      </w:pPr>
      <w:r>
        <w:rPr>
          <w:noProof w:val="0"/>
        </w:rPr>
        <w:t xml:space="preserve">      type types3gpp:AmfRegionId;</w:t>
      </w:r>
    </w:p>
    <w:p w14:paraId="3AA9B9FE" w14:textId="77777777" w:rsidR="003F3082" w:rsidRDefault="003F3082" w:rsidP="003F3082">
      <w:pPr>
        <w:pStyle w:val="PL"/>
        <w:rPr>
          <w:noProof w:val="0"/>
        </w:rPr>
      </w:pPr>
      <w:r>
        <w:rPr>
          <w:noProof w:val="0"/>
        </w:rPr>
        <w:t xml:space="preserve">    }</w:t>
      </w:r>
    </w:p>
    <w:p w14:paraId="1C510D48" w14:textId="77777777" w:rsidR="003F3082" w:rsidRDefault="003F3082" w:rsidP="003F3082">
      <w:pPr>
        <w:pStyle w:val="PL"/>
        <w:rPr>
          <w:noProof w:val="0"/>
        </w:rPr>
      </w:pPr>
      <w:r>
        <w:rPr>
          <w:noProof w:val="0"/>
        </w:rPr>
        <w:t xml:space="preserve">    </w:t>
      </w:r>
    </w:p>
    <w:p w14:paraId="6C774BFC" w14:textId="77777777" w:rsidR="003F3082" w:rsidRDefault="003F3082" w:rsidP="003F3082">
      <w:pPr>
        <w:pStyle w:val="PL"/>
        <w:rPr>
          <w:noProof w:val="0"/>
        </w:rPr>
      </w:pPr>
      <w:r>
        <w:rPr>
          <w:noProof w:val="0"/>
        </w:rPr>
        <w:t xml:space="preserve">    leaf-list aMFSet {</w:t>
      </w:r>
    </w:p>
    <w:p w14:paraId="37AAF1AB" w14:textId="77777777" w:rsidR="003F3082" w:rsidRDefault="003F3082" w:rsidP="003F3082">
      <w:pPr>
        <w:pStyle w:val="PL"/>
        <w:rPr>
          <w:noProof w:val="0"/>
        </w:rPr>
      </w:pPr>
      <w:r>
        <w:rPr>
          <w:noProof w:val="0"/>
        </w:rPr>
        <w:t xml:space="preserve">      description "The AMFSet that the AFMRegion is associated with.";</w:t>
      </w:r>
    </w:p>
    <w:p w14:paraId="3405EEFC" w14:textId="77777777" w:rsidR="003F3082" w:rsidRDefault="003F3082" w:rsidP="003F3082">
      <w:pPr>
        <w:pStyle w:val="PL"/>
        <w:rPr>
          <w:noProof w:val="0"/>
          <w:lang w:val="fr-FR"/>
        </w:rPr>
      </w:pPr>
      <w:r>
        <w:rPr>
          <w:noProof w:val="0"/>
        </w:rPr>
        <w:t xml:space="preserve">      </w:t>
      </w:r>
      <w:r>
        <w:rPr>
          <w:noProof w:val="0"/>
          <w:lang w:val="fr-FR"/>
        </w:rPr>
        <w:t>min-elements 1;</w:t>
      </w:r>
    </w:p>
    <w:p w14:paraId="62AE066C" w14:textId="77777777" w:rsidR="003F3082" w:rsidRDefault="003F3082" w:rsidP="003F3082">
      <w:pPr>
        <w:pStyle w:val="PL"/>
        <w:rPr>
          <w:noProof w:val="0"/>
          <w:lang w:val="fr-FR"/>
        </w:rPr>
      </w:pPr>
      <w:r>
        <w:rPr>
          <w:noProof w:val="0"/>
          <w:lang w:val="fr-FR"/>
        </w:rPr>
        <w:t xml:space="preserve">      type instance-identifier;</w:t>
      </w:r>
    </w:p>
    <w:p w14:paraId="49394503" w14:textId="77777777" w:rsidR="003F3082" w:rsidRDefault="003F3082" w:rsidP="003F3082">
      <w:pPr>
        <w:pStyle w:val="PL"/>
        <w:rPr>
          <w:noProof w:val="0"/>
          <w:lang w:val="fr-FR"/>
        </w:rPr>
      </w:pPr>
      <w:r>
        <w:rPr>
          <w:noProof w:val="0"/>
          <w:lang w:val="fr-FR"/>
        </w:rPr>
        <w:t xml:space="preserve">    }</w:t>
      </w:r>
    </w:p>
    <w:p w14:paraId="35194D85" w14:textId="77777777" w:rsidR="003F3082" w:rsidRDefault="003F3082" w:rsidP="003F3082">
      <w:pPr>
        <w:pStyle w:val="PL"/>
        <w:rPr>
          <w:noProof w:val="0"/>
          <w:lang w:val="fr-FR"/>
        </w:rPr>
      </w:pPr>
      <w:r>
        <w:rPr>
          <w:noProof w:val="0"/>
          <w:lang w:val="fr-FR"/>
        </w:rPr>
        <w:t xml:space="preserve">  }</w:t>
      </w:r>
    </w:p>
    <w:p w14:paraId="26BFC175" w14:textId="77777777" w:rsidR="003F3082" w:rsidRDefault="003F3082" w:rsidP="003F3082">
      <w:pPr>
        <w:pStyle w:val="PL"/>
        <w:rPr>
          <w:noProof w:val="0"/>
          <w:lang w:val="fr-FR"/>
        </w:rPr>
      </w:pPr>
      <w:r>
        <w:rPr>
          <w:noProof w:val="0"/>
          <w:lang w:val="fr-FR"/>
        </w:rPr>
        <w:t xml:space="preserve">  </w:t>
      </w:r>
    </w:p>
    <w:p w14:paraId="256D6CB0" w14:textId="77777777" w:rsidR="003F3082" w:rsidRDefault="003F3082" w:rsidP="003F3082">
      <w:pPr>
        <w:pStyle w:val="PL"/>
        <w:rPr>
          <w:noProof w:val="0"/>
          <w:lang w:val="fr-FR"/>
        </w:rPr>
      </w:pPr>
      <w:r>
        <w:rPr>
          <w:noProof w:val="0"/>
          <w:lang w:val="fr-FR"/>
        </w:rPr>
        <w:t xml:space="preserve">  augment "/subnet3gpp:SubNetwork" {</w:t>
      </w:r>
    </w:p>
    <w:p w14:paraId="71EF64D7" w14:textId="77777777" w:rsidR="003F3082" w:rsidRDefault="003F3082" w:rsidP="003F3082">
      <w:pPr>
        <w:pStyle w:val="PL"/>
        <w:rPr>
          <w:noProof w:val="0"/>
          <w:lang w:val="fr-FR"/>
        </w:rPr>
      </w:pPr>
      <w:r>
        <w:rPr>
          <w:noProof w:val="0"/>
          <w:lang w:val="fr-FR"/>
        </w:rPr>
        <w:t xml:space="preserve">    list AMFRegion {</w:t>
      </w:r>
    </w:p>
    <w:p w14:paraId="07FC8232" w14:textId="77777777" w:rsidR="003F3082" w:rsidRDefault="003F3082" w:rsidP="003F3082">
      <w:pPr>
        <w:pStyle w:val="PL"/>
        <w:rPr>
          <w:noProof w:val="0"/>
          <w:lang w:val="fr-FR"/>
        </w:rPr>
      </w:pPr>
      <w:r>
        <w:rPr>
          <w:noProof w:val="0"/>
          <w:lang w:val="fr-FR"/>
        </w:rPr>
        <w:t xml:space="preserve">      description "5G Core AMFRegion IOC";</w:t>
      </w:r>
    </w:p>
    <w:p w14:paraId="7D1B75D4" w14:textId="77777777" w:rsidR="003F3082" w:rsidRDefault="003F3082" w:rsidP="003F3082">
      <w:pPr>
        <w:pStyle w:val="PL"/>
        <w:rPr>
          <w:noProof w:val="0"/>
          <w:lang w:val="fr-FR"/>
        </w:rPr>
      </w:pPr>
      <w:r>
        <w:rPr>
          <w:noProof w:val="0"/>
          <w:lang w:val="fr-FR"/>
        </w:rPr>
        <w:t xml:space="preserve">      reference "3GPP TS 28.541";</w:t>
      </w:r>
    </w:p>
    <w:p w14:paraId="218432AA" w14:textId="77777777" w:rsidR="003F3082" w:rsidRDefault="003F3082" w:rsidP="003F3082">
      <w:pPr>
        <w:pStyle w:val="PL"/>
        <w:rPr>
          <w:noProof w:val="0"/>
        </w:rPr>
      </w:pPr>
      <w:r>
        <w:rPr>
          <w:noProof w:val="0"/>
          <w:lang w:val="fr-FR"/>
        </w:rPr>
        <w:t xml:space="preserve">      </w:t>
      </w:r>
      <w:r>
        <w:rPr>
          <w:noProof w:val="0"/>
        </w:rPr>
        <w:t>key id;</w:t>
      </w:r>
    </w:p>
    <w:p w14:paraId="679865EB" w14:textId="77777777" w:rsidR="003F3082" w:rsidRDefault="003F3082" w:rsidP="003F3082">
      <w:pPr>
        <w:pStyle w:val="PL"/>
        <w:rPr>
          <w:noProof w:val="0"/>
        </w:rPr>
      </w:pPr>
      <w:r>
        <w:rPr>
          <w:noProof w:val="0"/>
        </w:rPr>
        <w:t xml:space="preserve">      uses top3gpp:Top_Grp;</w:t>
      </w:r>
    </w:p>
    <w:p w14:paraId="5C8AD11F" w14:textId="77777777" w:rsidR="003F3082" w:rsidRDefault="003F3082" w:rsidP="003F3082">
      <w:pPr>
        <w:pStyle w:val="PL"/>
        <w:rPr>
          <w:noProof w:val="0"/>
        </w:rPr>
      </w:pPr>
      <w:r>
        <w:rPr>
          <w:noProof w:val="0"/>
        </w:rPr>
        <w:t xml:space="preserve">      container attributes {</w:t>
      </w:r>
    </w:p>
    <w:p w14:paraId="5485698D" w14:textId="77777777" w:rsidR="003F3082" w:rsidRDefault="003F3082" w:rsidP="003F3082">
      <w:pPr>
        <w:pStyle w:val="PL"/>
        <w:rPr>
          <w:noProof w:val="0"/>
        </w:rPr>
      </w:pPr>
      <w:r>
        <w:rPr>
          <w:noProof w:val="0"/>
        </w:rPr>
        <w:t xml:space="preserve">        uses AMFRegionGrp;</w:t>
      </w:r>
    </w:p>
    <w:p w14:paraId="1D2F3784" w14:textId="77777777" w:rsidR="003F3082" w:rsidRDefault="003F3082" w:rsidP="003F3082">
      <w:pPr>
        <w:pStyle w:val="PL"/>
        <w:rPr>
          <w:noProof w:val="0"/>
        </w:rPr>
      </w:pPr>
      <w:r>
        <w:rPr>
          <w:noProof w:val="0"/>
        </w:rPr>
        <w:t xml:space="preserve">      }</w:t>
      </w:r>
    </w:p>
    <w:p w14:paraId="37718F02" w14:textId="77777777" w:rsidR="003F3082" w:rsidRDefault="003F3082" w:rsidP="003F3082">
      <w:pPr>
        <w:pStyle w:val="PL"/>
        <w:rPr>
          <w:noProof w:val="0"/>
        </w:rPr>
      </w:pPr>
      <w:r>
        <w:rPr>
          <w:noProof w:val="0"/>
        </w:rPr>
        <w:t xml:space="preserve">      uses mf3gpp:ManagedFunctionContainedClasses;</w:t>
      </w:r>
    </w:p>
    <w:p w14:paraId="1A880137" w14:textId="77777777" w:rsidR="003F3082" w:rsidRDefault="003F3082" w:rsidP="003F3082">
      <w:pPr>
        <w:pStyle w:val="PL"/>
        <w:rPr>
          <w:noProof w:val="0"/>
        </w:rPr>
      </w:pPr>
      <w:r>
        <w:rPr>
          <w:noProof w:val="0"/>
        </w:rPr>
        <w:t xml:space="preserve">    }</w:t>
      </w:r>
    </w:p>
    <w:p w14:paraId="6EA36B60" w14:textId="77777777" w:rsidR="003F3082" w:rsidRDefault="003F3082" w:rsidP="003F3082">
      <w:pPr>
        <w:pStyle w:val="PL"/>
        <w:rPr>
          <w:noProof w:val="0"/>
        </w:rPr>
      </w:pPr>
      <w:r>
        <w:rPr>
          <w:noProof w:val="0"/>
        </w:rPr>
        <w:t xml:space="preserve">  }</w:t>
      </w:r>
    </w:p>
    <w:p w14:paraId="0E5B3E42" w14:textId="77777777" w:rsidR="003F3082" w:rsidRDefault="003F3082" w:rsidP="003F3082">
      <w:pPr>
        <w:pStyle w:val="PL"/>
        <w:rPr>
          <w:noProof w:val="0"/>
        </w:rPr>
      </w:pPr>
      <w:r>
        <w:rPr>
          <w:noProof w:val="0"/>
        </w:rPr>
        <w:t>}</w:t>
      </w:r>
    </w:p>
    <w:p w14:paraId="5D703188" w14:textId="77777777" w:rsidR="003F3082" w:rsidRDefault="003F3082" w:rsidP="003F3082">
      <w:pPr>
        <w:pStyle w:val="Heading2"/>
      </w:pPr>
      <w:bookmarkStart w:id="4911" w:name="_Toc59183394"/>
      <w:bookmarkStart w:id="4912" w:name="_Toc59184860"/>
      <w:bookmarkStart w:id="4913" w:name="_Toc59195795"/>
      <w:bookmarkStart w:id="4914" w:name="_Toc59440224"/>
      <w:bookmarkStart w:id="4915" w:name="_Toc67990664"/>
      <w:r>
        <w:rPr>
          <w:lang w:eastAsia="zh-CN"/>
        </w:rPr>
        <w:t>H.5.4</w:t>
      </w:r>
      <w:r>
        <w:rPr>
          <w:lang w:eastAsia="zh-CN"/>
        </w:rPr>
        <w:tab/>
        <w:t>module _3gpp-5gc-nrm-amfset.yang</w:t>
      </w:r>
      <w:bookmarkEnd w:id="4911"/>
      <w:bookmarkEnd w:id="4912"/>
      <w:bookmarkEnd w:id="4913"/>
      <w:bookmarkEnd w:id="4914"/>
      <w:bookmarkEnd w:id="4915"/>
    </w:p>
    <w:p w14:paraId="34291A27" w14:textId="77777777" w:rsidR="003F3082" w:rsidRDefault="003F3082" w:rsidP="003F3082">
      <w:pPr>
        <w:pStyle w:val="PL"/>
        <w:rPr>
          <w:noProof w:val="0"/>
        </w:rPr>
      </w:pPr>
      <w:r>
        <w:rPr>
          <w:noProof w:val="0"/>
        </w:rPr>
        <w:t>module _3gpp-5gc-nrm-amfset {</w:t>
      </w:r>
    </w:p>
    <w:p w14:paraId="27DD2BA7" w14:textId="77777777" w:rsidR="003F3082" w:rsidRDefault="003F3082" w:rsidP="003F3082">
      <w:pPr>
        <w:pStyle w:val="PL"/>
        <w:rPr>
          <w:noProof w:val="0"/>
        </w:rPr>
      </w:pPr>
      <w:r>
        <w:rPr>
          <w:noProof w:val="0"/>
        </w:rPr>
        <w:t xml:space="preserve">  yang-version 1.1;</w:t>
      </w:r>
    </w:p>
    <w:p w14:paraId="6AE06534" w14:textId="77777777" w:rsidR="003F3082" w:rsidRDefault="003F3082" w:rsidP="003F3082">
      <w:pPr>
        <w:pStyle w:val="PL"/>
        <w:rPr>
          <w:noProof w:val="0"/>
        </w:rPr>
      </w:pPr>
      <w:r>
        <w:rPr>
          <w:noProof w:val="0"/>
        </w:rPr>
        <w:t xml:space="preserve">  namespace urn:3gpp:sa5:_3gpp-5gc-nrm-amfset;</w:t>
      </w:r>
    </w:p>
    <w:p w14:paraId="3D977D4B" w14:textId="77777777" w:rsidR="003F3082" w:rsidRDefault="003F3082" w:rsidP="003F3082">
      <w:pPr>
        <w:pStyle w:val="PL"/>
        <w:rPr>
          <w:noProof w:val="0"/>
        </w:rPr>
      </w:pPr>
      <w:r>
        <w:rPr>
          <w:noProof w:val="0"/>
        </w:rPr>
        <w:t xml:space="preserve">  prefix amfset3gpp;</w:t>
      </w:r>
    </w:p>
    <w:p w14:paraId="77AE7465" w14:textId="77777777" w:rsidR="003F3082" w:rsidRDefault="003F3082" w:rsidP="003F3082">
      <w:pPr>
        <w:pStyle w:val="PL"/>
        <w:rPr>
          <w:noProof w:val="0"/>
        </w:rPr>
      </w:pPr>
      <w:r>
        <w:rPr>
          <w:noProof w:val="0"/>
        </w:rPr>
        <w:t xml:space="preserve">  </w:t>
      </w:r>
    </w:p>
    <w:p w14:paraId="7AB431D6" w14:textId="77777777" w:rsidR="003F3082" w:rsidRDefault="003F3082" w:rsidP="003F3082">
      <w:pPr>
        <w:pStyle w:val="PL"/>
        <w:rPr>
          <w:noProof w:val="0"/>
        </w:rPr>
      </w:pPr>
      <w:r>
        <w:rPr>
          <w:noProof w:val="0"/>
        </w:rPr>
        <w:t xml:space="preserve">  import _3gpp-common-yang-types { prefix types3gpp; }</w:t>
      </w:r>
    </w:p>
    <w:p w14:paraId="6DE8D55A" w14:textId="77777777" w:rsidR="003F3082" w:rsidRDefault="003F3082" w:rsidP="003F3082">
      <w:pPr>
        <w:pStyle w:val="PL"/>
        <w:rPr>
          <w:noProof w:val="0"/>
        </w:rPr>
      </w:pPr>
      <w:r>
        <w:rPr>
          <w:noProof w:val="0"/>
        </w:rPr>
        <w:t xml:space="preserve">  import _3gpp-common-subnetwork { prefix subnet3gpp; }</w:t>
      </w:r>
    </w:p>
    <w:p w14:paraId="184DCC38" w14:textId="77777777" w:rsidR="003F3082" w:rsidRDefault="003F3082" w:rsidP="003F3082">
      <w:pPr>
        <w:pStyle w:val="PL"/>
        <w:rPr>
          <w:noProof w:val="0"/>
        </w:rPr>
      </w:pPr>
      <w:r>
        <w:rPr>
          <w:noProof w:val="0"/>
        </w:rPr>
        <w:t xml:space="preserve">  import _3gpp-common-top { prefix top3gpp; }</w:t>
      </w:r>
    </w:p>
    <w:p w14:paraId="7BA030D2" w14:textId="77777777" w:rsidR="003F3082" w:rsidRDefault="003F3082" w:rsidP="003F3082">
      <w:pPr>
        <w:pStyle w:val="PL"/>
        <w:rPr>
          <w:noProof w:val="0"/>
        </w:rPr>
      </w:pPr>
      <w:r>
        <w:rPr>
          <w:noProof w:val="0"/>
        </w:rPr>
        <w:t xml:space="preserve">  import _3gpp-common-managed-function { prefix mf3gpp; }</w:t>
      </w:r>
    </w:p>
    <w:p w14:paraId="4B7DD622" w14:textId="77777777" w:rsidR="003F3082" w:rsidRDefault="003F3082" w:rsidP="003F3082">
      <w:pPr>
        <w:pStyle w:val="PL"/>
      </w:pPr>
      <w:r>
        <w:t xml:space="preserve">  import _3gpp-5g-common-yang-types { prefix types5g3gpp; }</w:t>
      </w:r>
    </w:p>
    <w:p w14:paraId="358CBB48" w14:textId="77777777" w:rsidR="003F3082" w:rsidRDefault="003F3082" w:rsidP="003F3082">
      <w:pPr>
        <w:pStyle w:val="PL"/>
        <w:rPr>
          <w:noProof w:val="0"/>
        </w:rPr>
      </w:pPr>
      <w:r>
        <w:rPr>
          <w:noProof w:val="0"/>
        </w:rPr>
        <w:t xml:space="preserve">  </w:t>
      </w:r>
    </w:p>
    <w:p w14:paraId="72F98654" w14:textId="77777777" w:rsidR="003F3082" w:rsidRDefault="003F3082" w:rsidP="003F3082">
      <w:pPr>
        <w:pStyle w:val="PL"/>
      </w:pPr>
      <w:r>
        <w:t xml:space="preserve">  organization "3gpp SA5";</w:t>
      </w:r>
    </w:p>
    <w:p w14:paraId="69A3482A" w14:textId="77777777" w:rsidR="003F3082" w:rsidRDefault="003F3082" w:rsidP="003F3082">
      <w:pPr>
        <w:pStyle w:val="PL"/>
      </w:pPr>
      <w:r>
        <w:t xml:space="preserve">  contact "https://www.3gpp.org/DynaReport/TSG-WG--S5--officials.htm?Itemid=464";</w:t>
      </w:r>
    </w:p>
    <w:p w14:paraId="381452A4" w14:textId="77777777" w:rsidR="003F3082" w:rsidRDefault="003F3082" w:rsidP="003F3082">
      <w:pPr>
        <w:pStyle w:val="PL"/>
      </w:pPr>
      <w:r>
        <w:rPr>
          <w:noProof w:val="0"/>
        </w:rPr>
        <w:t xml:space="preserve">  description "This IOC represents the AMF Set which consists of some AMFs </w:t>
      </w:r>
    </w:p>
    <w:p w14:paraId="7EB3402E" w14:textId="77777777" w:rsidR="003F3082" w:rsidRDefault="003F3082" w:rsidP="003F3082">
      <w:pPr>
        <w:pStyle w:val="PL"/>
        <w:rPr>
          <w:noProof w:val="0"/>
        </w:rPr>
      </w:pPr>
      <w:r>
        <w:t xml:space="preserve">    </w:t>
      </w:r>
      <w:r>
        <w:rPr>
          <w:noProof w:val="0"/>
        </w:rPr>
        <w:t>that serve a given area and Network Slice.";</w:t>
      </w:r>
    </w:p>
    <w:p w14:paraId="3DB2266A" w14:textId="77777777" w:rsidR="003F3082" w:rsidRDefault="003F3082" w:rsidP="003F3082">
      <w:pPr>
        <w:pStyle w:val="PL"/>
        <w:rPr>
          <w:noProof w:val="0"/>
        </w:rPr>
      </w:pPr>
    </w:p>
    <w:p w14:paraId="7678742A" w14:textId="77777777" w:rsidR="003F3082" w:rsidRDefault="003F3082" w:rsidP="003F3082">
      <w:pPr>
        <w:pStyle w:val="PL"/>
      </w:pPr>
      <w:r>
        <w:t xml:space="preserve">  revision 2020-11-05 { reference CR-0412 ; }</w:t>
      </w:r>
    </w:p>
    <w:p w14:paraId="060D704A" w14:textId="77777777" w:rsidR="003F3082" w:rsidRDefault="003F3082" w:rsidP="003F3082">
      <w:pPr>
        <w:pStyle w:val="PL"/>
      </w:pPr>
      <w:r>
        <w:t xml:space="preserve">  revision 2019-10-28 { reference S5-193518 ; }</w:t>
      </w:r>
    </w:p>
    <w:p w14:paraId="4C997244" w14:textId="77777777" w:rsidR="003F3082" w:rsidRDefault="003F3082" w:rsidP="003F3082">
      <w:pPr>
        <w:pStyle w:val="PL"/>
        <w:rPr>
          <w:noProof w:val="0"/>
        </w:rPr>
      </w:pPr>
      <w:r>
        <w:rPr>
          <w:noProof w:val="0"/>
        </w:rPr>
        <w:t xml:space="preserve">  revision 2019-06-11 {</w:t>
      </w:r>
      <w:r>
        <w:t xml:space="preserve"> reference</w:t>
      </w:r>
      <w:r>
        <w:rPr>
          <w:noProof w:val="0"/>
        </w:rPr>
        <w:t xml:space="preserve"> "Ericsson refactoring.";</w:t>
      </w:r>
      <w:r>
        <w:t xml:space="preserve"> </w:t>
      </w:r>
      <w:r>
        <w:rPr>
          <w:noProof w:val="0"/>
        </w:rPr>
        <w:t>}</w:t>
      </w:r>
    </w:p>
    <w:p w14:paraId="35C17B10" w14:textId="77777777" w:rsidR="003F3082" w:rsidRDefault="003F3082" w:rsidP="003F3082">
      <w:pPr>
        <w:pStyle w:val="PL"/>
        <w:rPr>
          <w:noProof w:val="0"/>
        </w:rPr>
      </w:pPr>
      <w:r>
        <w:rPr>
          <w:noProof w:val="0"/>
        </w:rPr>
        <w:t xml:space="preserve">  </w:t>
      </w:r>
    </w:p>
    <w:p w14:paraId="5A9ADEEA" w14:textId="77777777" w:rsidR="003F3082" w:rsidRDefault="003F3082" w:rsidP="003F3082">
      <w:pPr>
        <w:pStyle w:val="PL"/>
        <w:rPr>
          <w:noProof w:val="0"/>
        </w:rPr>
      </w:pPr>
      <w:r>
        <w:rPr>
          <w:noProof w:val="0"/>
        </w:rPr>
        <w:t xml:space="preserve">  grouping AMFSetGrp {</w:t>
      </w:r>
    </w:p>
    <w:p w14:paraId="0266A981" w14:textId="77777777" w:rsidR="003F3082" w:rsidRDefault="003F3082" w:rsidP="003F3082">
      <w:pPr>
        <w:pStyle w:val="PL"/>
      </w:pPr>
      <w:r>
        <w:t xml:space="preserve">    description "Represents the AMFSet IOC";</w:t>
      </w:r>
    </w:p>
    <w:p w14:paraId="37815BF5" w14:textId="77777777" w:rsidR="003F3082" w:rsidRDefault="003F3082" w:rsidP="003F3082">
      <w:pPr>
        <w:pStyle w:val="PL"/>
        <w:rPr>
          <w:noProof w:val="0"/>
        </w:rPr>
      </w:pPr>
      <w:r>
        <w:rPr>
          <w:noProof w:val="0"/>
        </w:rPr>
        <w:t xml:space="preserve">    uses mf3gpp:ManagedFunctionGrp;</w:t>
      </w:r>
    </w:p>
    <w:p w14:paraId="78B19248" w14:textId="77777777" w:rsidR="003F3082" w:rsidRDefault="003F3082" w:rsidP="003F3082">
      <w:pPr>
        <w:pStyle w:val="PL"/>
        <w:rPr>
          <w:noProof w:val="0"/>
        </w:rPr>
      </w:pPr>
      <w:r>
        <w:rPr>
          <w:noProof w:val="0"/>
        </w:rPr>
        <w:t xml:space="preserve">    </w:t>
      </w:r>
    </w:p>
    <w:p w14:paraId="4F45C18D" w14:textId="77777777" w:rsidR="003F3082" w:rsidRDefault="003F3082" w:rsidP="003F3082">
      <w:pPr>
        <w:pStyle w:val="PL"/>
        <w:rPr>
          <w:noProof w:val="0"/>
        </w:rPr>
      </w:pPr>
      <w:r>
        <w:rPr>
          <w:noProof w:val="0"/>
        </w:rPr>
        <w:t xml:space="preserve">    list pLMNIdList {</w:t>
      </w:r>
    </w:p>
    <w:p w14:paraId="421F1F8E" w14:textId="77777777" w:rsidR="003F3082" w:rsidRDefault="003F3082" w:rsidP="003F3082">
      <w:pPr>
        <w:pStyle w:val="PL"/>
      </w:pPr>
      <w:r>
        <w:rPr>
          <w:noProof w:val="0"/>
        </w:rPr>
        <w:t xml:space="preserve">      description "List of at most six entries of PLMN Identifiers, but at </w:t>
      </w:r>
    </w:p>
    <w:p w14:paraId="3F0A628D" w14:textId="77777777" w:rsidR="003F3082" w:rsidRDefault="003F3082" w:rsidP="003F3082">
      <w:pPr>
        <w:pStyle w:val="PL"/>
      </w:pPr>
      <w:r>
        <w:t xml:space="preserve">        </w:t>
      </w:r>
      <w:r>
        <w:rPr>
          <w:noProof w:val="0"/>
        </w:rPr>
        <w:t>least one (the primary PLMN Id).</w:t>
      </w:r>
      <w:r>
        <w:t xml:space="preserve"> </w:t>
      </w:r>
      <w:r>
        <w:rPr>
          <w:noProof w:val="0"/>
        </w:rPr>
        <w:t xml:space="preserve">The PLMN Identifier is composed </w:t>
      </w:r>
    </w:p>
    <w:p w14:paraId="0C739E82" w14:textId="77777777" w:rsidR="003F3082" w:rsidRDefault="003F3082" w:rsidP="003F3082">
      <w:pPr>
        <w:pStyle w:val="PL"/>
        <w:rPr>
          <w:noProof w:val="0"/>
        </w:rPr>
      </w:pPr>
      <w:r>
        <w:t xml:space="preserve">        </w:t>
      </w:r>
      <w:r>
        <w:rPr>
          <w:noProof w:val="0"/>
        </w:rPr>
        <w:t>of a Mobile Country Code (MCC) and a Mobile Network Code (MNC).";</w:t>
      </w:r>
    </w:p>
    <w:p w14:paraId="4A948830" w14:textId="77777777" w:rsidR="003F3082" w:rsidRDefault="003F3082" w:rsidP="003F3082">
      <w:pPr>
        <w:pStyle w:val="PL"/>
        <w:rPr>
          <w:noProof w:val="0"/>
        </w:rPr>
      </w:pPr>
    </w:p>
    <w:p w14:paraId="3F3984A9" w14:textId="77777777" w:rsidR="003F3082" w:rsidRDefault="003F3082" w:rsidP="003F3082">
      <w:pPr>
        <w:pStyle w:val="PL"/>
        <w:rPr>
          <w:noProof w:val="0"/>
        </w:rPr>
      </w:pPr>
      <w:r>
        <w:rPr>
          <w:noProof w:val="0"/>
        </w:rPr>
        <w:t xml:space="preserve">      min-elements 1;</w:t>
      </w:r>
    </w:p>
    <w:p w14:paraId="1CA31E77" w14:textId="77777777" w:rsidR="003F3082" w:rsidRDefault="003F3082" w:rsidP="003F3082">
      <w:pPr>
        <w:pStyle w:val="PL"/>
        <w:rPr>
          <w:noProof w:val="0"/>
        </w:rPr>
      </w:pPr>
      <w:r>
        <w:rPr>
          <w:noProof w:val="0"/>
        </w:rPr>
        <w:t xml:space="preserve">      max-elements 6;</w:t>
      </w:r>
    </w:p>
    <w:p w14:paraId="38D47141" w14:textId="77777777" w:rsidR="003F3082" w:rsidRDefault="003F3082" w:rsidP="003F3082">
      <w:pPr>
        <w:pStyle w:val="PL"/>
        <w:rPr>
          <w:noProof w:val="0"/>
        </w:rPr>
      </w:pPr>
      <w:r>
        <w:rPr>
          <w:noProof w:val="0"/>
        </w:rPr>
        <w:t xml:space="preserve">      key "mcc mnc";</w:t>
      </w:r>
    </w:p>
    <w:p w14:paraId="4909A307" w14:textId="77777777" w:rsidR="003F3082" w:rsidRDefault="003F3082" w:rsidP="003F3082">
      <w:pPr>
        <w:pStyle w:val="PL"/>
        <w:rPr>
          <w:noProof w:val="0"/>
        </w:rPr>
      </w:pPr>
      <w:r>
        <w:rPr>
          <w:noProof w:val="0"/>
        </w:rPr>
        <w:t xml:space="preserve">      uses types3gpp:PLMNId;</w:t>
      </w:r>
    </w:p>
    <w:p w14:paraId="11C02A46" w14:textId="77777777" w:rsidR="003F3082" w:rsidRDefault="003F3082" w:rsidP="003F3082">
      <w:pPr>
        <w:pStyle w:val="PL"/>
        <w:rPr>
          <w:noProof w:val="0"/>
        </w:rPr>
      </w:pPr>
      <w:r>
        <w:rPr>
          <w:noProof w:val="0"/>
        </w:rPr>
        <w:t xml:space="preserve">    }</w:t>
      </w:r>
    </w:p>
    <w:p w14:paraId="14227408" w14:textId="77777777" w:rsidR="003F3082" w:rsidRDefault="003F3082" w:rsidP="003F3082">
      <w:pPr>
        <w:pStyle w:val="PL"/>
        <w:rPr>
          <w:noProof w:val="0"/>
        </w:rPr>
      </w:pPr>
      <w:r>
        <w:rPr>
          <w:noProof w:val="0"/>
        </w:rPr>
        <w:t xml:space="preserve">    </w:t>
      </w:r>
    </w:p>
    <w:p w14:paraId="08CA1E04" w14:textId="77777777" w:rsidR="003F3082" w:rsidRDefault="003F3082" w:rsidP="003F3082">
      <w:pPr>
        <w:pStyle w:val="PL"/>
        <w:rPr>
          <w:noProof w:val="0"/>
        </w:rPr>
      </w:pPr>
      <w:r>
        <w:rPr>
          <w:noProof w:val="0"/>
        </w:rPr>
        <w:t xml:space="preserve">    leaf-list nRTACList {</w:t>
      </w:r>
    </w:p>
    <w:p w14:paraId="4CEE4164" w14:textId="77777777" w:rsidR="003F3082" w:rsidRDefault="003F3082" w:rsidP="003F3082">
      <w:pPr>
        <w:pStyle w:val="PL"/>
        <w:rPr>
          <w:noProof w:val="0"/>
        </w:rPr>
      </w:pPr>
      <w:r>
        <w:rPr>
          <w:noProof w:val="0"/>
        </w:rPr>
        <w:t xml:space="preserve">      description "List of Tracking Area Codes (legacy TAC or extended TAC) </w:t>
      </w:r>
    </w:p>
    <w:p w14:paraId="6B4F6D2C" w14:textId="77777777" w:rsidR="003F3082" w:rsidRDefault="003F3082" w:rsidP="003F3082">
      <w:pPr>
        <w:pStyle w:val="PL"/>
        <w:rPr>
          <w:noProof w:val="0"/>
        </w:rPr>
      </w:pPr>
      <w:r>
        <w:t xml:space="preserve">        </w:t>
      </w:r>
      <w:r>
        <w:rPr>
          <w:noProof w:val="0"/>
        </w:rPr>
        <w:t>where the represented management function is serving.";</w:t>
      </w:r>
    </w:p>
    <w:p w14:paraId="611C14A3" w14:textId="77777777" w:rsidR="003F3082" w:rsidRDefault="003F3082" w:rsidP="003F3082">
      <w:pPr>
        <w:pStyle w:val="PL"/>
        <w:rPr>
          <w:noProof w:val="0"/>
        </w:rPr>
      </w:pPr>
      <w:r>
        <w:t xml:space="preserve">      </w:t>
      </w:r>
      <w:r>
        <w:rPr>
          <w:noProof w:val="0"/>
        </w:rPr>
        <w:t>reference "TS 38.413 clause 9.3.3.10";</w:t>
      </w:r>
    </w:p>
    <w:p w14:paraId="0D50A189" w14:textId="77777777" w:rsidR="003F3082" w:rsidRDefault="003F3082" w:rsidP="003F3082">
      <w:pPr>
        <w:pStyle w:val="PL"/>
        <w:rPr>
          <w:noProof w:val="0"/>
        </w:rPr>
      </w:pPr>
      <w:r>
        <w:rPr>
          <w:noProof w:val="0"/>
        </w:rPr>
        <w:t xml:space="preserve">      min-elements 1;</w:t>
      </w:r>
    </w:p>
    <w:p w14:paraId="6951C2F5" w14:textId="77777777" w:rsidR="003F3082" w:rsidRDefault="003F3082" w:rsidP="003F3082">
      <w:pPr>
        <w:pStyle w:val="PL"/>
        <w:rPr>
          <w:noProof w:val="0"/>
        </w:rPr>
      </w:pPr>
      <w:r>
        <w:rPr>
          <w:noProof w:val="0"/>
        </w:rPr>
        <w:t xml:space="preserve">      config false;</w:t>
      </w:r>
    </w:p>
    <w:p w14:paraId="00B12812" w14:textId="77777777" w:rsidR="003F3082" w:rsidRDefault="003F3082" w:rsidP="003F3082">
      <w:pPr>
        <w:pStyle w:val="PL"/>
        <w:rPr>
          <w:noProof w:val="0"/>
        </w:rPr>
      </w:pPr>
      <w:r>
        <w:rPr>
          <w:noProof w:val="0"/>
        </w:rPr>
        <w:t xml:space="preserve">      type types3gpp:Tac;</w:t>
      </w:r>
    </w:p>
    <w:p w14:paraId="275ADFB5" w14:textId="77777777" w:rsidR="003F3082" w:rsidRDefault="003F3082" w:rsidP="003F3082">
      <w:pPr>
        <w:pStyle w:val="PL"/>
        <w:rPr>
          <w:noProof w:val="0"/>
        </w:rPr>
      </w:pPr>
      <w:r>
        <w:rPr>
          <w:noProof w:val="0"/>
        </w:rPr>
        <w:t xml:space="preserve">    }</w:t>
      </w:r>
    </w:p>
    <w:p w14:paraId="6444D9D3" w14:textId="77777777" w:rsidR="003F3082" w:rsidRDefault="003F3082" w:rsidP="003F3082">
      <w:pPr>
        <w:pStyle w:val="PL"/>
        <w:rPr>
          <w:noProof w:val="0"/>
        </w:rPr>
      </w:pPr>
      <w:r>
        <w:rPr>
          <w:noProof w:val="0"/>
        </w:rPr>
        <w:t xml:space="preserve">    </w:t>
      </w:r>
    </w:p>
    <w:p w14:paraId="40656C66" w14:textId="77777777" w:rsidR="003F3082" w:rsidRDefault="003F3082" w:rsidP="003F3082">
      <w:pPr>
        <w:pStyle w:val="PL"/>
        <w:rPr>
          <w:noProof w:val="0"/>
        </w:rPr>
      </w:pPr>
      <w:r>
        <w:rPr>
          <w:noProof w:val="0"/>
        </w:rPr>
        <w:t xml:space="preserve">    list sNSSAIList {</w:t>
      </w:r>
    </w:p>
    <w:p w14:paraId="0DFC6710" w14:textId="77777777" w:rsidR="003F3082" w:rsidRDefault="003F3082" w:rsidP="003F3082">
      <w:pPr>
        <w:pStyle w:val="PL"/>
        <w:rPr>
          <w:noProof w:val="0"/>
        </w:rPr>
      </w:pPr>
      <w:r>
        <w:rPr>
          <w:noProof w:val="0"/>
        </w:rPr>
        <w:t xml:space="preserve">      description "List of S-NSSAIs the managed object is capable of supporting.</w:t>
      </w:r>
    </w:p>
    <w:p w14:paraId="270A9AC5" w14:textId="77777777" w:rsidR="003F3082" w:rsidRDefault="003F3082" w:rsidP="003F3082">
      <w:pPr>
        <w:pStyle w:val="PL"/>
        <w:rPr>
          <w:noProof w:val="0"/>
        </w:rPr>
      </w:pPr>
      <w:r>
        <w:t xml:space="preserve">        </w:t>
      </w:r>
      <w:r>
        <w:rPr>
          <w:noProof w:val="0"/>
        </w:rPr>
        <w:t>(Single Network Slice Selection Assistance Information)</w:t>
      </w:r>
    </w:p>
    <w:p w14:paraId="5CE035C1" w14:textId="77777777" w:rsidR="003F3082" w:rsidRDefault="003F3082" w:rsidP="003F3082">
      <w:pPr>
        <w:pStyle w:val="PL"/>
        <w:rPr>
          <w:noProof w:val="0"/>
        </w:rPr>
      </w:pPr>
      <w:r>
        <w:t xml:space="preserve">        </w:t>
      </w:r>
      <w:r>
        <w:rPr>
          <w:noProof w:val="0"/>
        </w:rPr>
        <w:t xml:space="preserve">An S-NSSAI has an SST (Slice/Service type) and an optional SD </w:t>
      </w:r>
    </w:p>
    <w:p w14:paraId="207B242D" w14:textId="77777777" w:rsidR="003F3082" w:rsidRDefault="003F3082" w:rsidP="003F3082">
      <w:pPr>
        <w:pStyle w:val="PL"/>
        <w:rPr>
          <w:noProof w:val="0"/>
        </w:rPr>
      </w:pPr>
      <w:r>
        <w:t xml:space="preserve">        </w:t>
      </w:r>
      <w:r>
        <w:rPr>
          <w:noProof w:val="0"/>
        </w:rPr>
        <w:t>(Slice Differentiator) field.";</w:t>
      </w:r>
    </w:p>
    <w:p w14:paraId="2F279DE0" w14:textId="77777777" w:rsidR="003F3082" w:rsidRDefault="003F3082" w:rsidP="003F3082">
      <w:pPr>
        <w:pStyle w:val="PL"/>
        <w:rPr>
          <w:noProof w:val="0"/>
        </w:rPr>
      </w:pPr>
      <w:r>
        <w:rPr>
          <w:noProof w:val="0"/>
        </w:rPr>
        <w:t xml:space="preserve">      //conditional support only if the network slicing feature is supported.</w:t>
      </w:r>
    </w:p>
    <w:p w14:paraId="1DE077D0" w14:textId="77777777" w:rsidR="003F3082" w:rsidRDefault="003F3082" w:rsidP="003F3082">
      <w:pPr>
        <w:pStyle w:val="PL"/>
        <w:rPr>
          <w:noProof w:val="0"/>
        </w:rPr>
      </w:pPr>
      <w:r>
        <w:rPr>
          <w:noProof w:val="0"/>
        </w:rPr>
        <w:t xml:space="preserve">      reference "3GPP TS 23.003";</w:t>
      </w:r>
    </w:p>
    <w:p w14:paraId="47612D72" w14:textId="77777777" w:rsidR="003F3082" w:rsidRDefault="003F3082" w:rsidP="003F3082">
      <w:pPr>
        <w:pStyle w:val="PL"/>
      </w:pPr>
      <w:r>
        <w:t xml:space="preserve">      key "sd sst";</w:t>
      </w:r>
    </w:p>
    <w:p w14:paraId="761941CE" w14:textId="77777777" w:rsidR="003F3082" w:rsidRDefault="003F3082" w:rsidP="003F3082">
      <w:pPr>
        <w:pStyle w:val="PL"/>
      </w:pPr>
      <w:r>
        <w:t xml:space="preserve">      uses types5g3gpp:SNssai;</w:t>
      </w:r>
    </w:p>
    <w:p w14:paraId="41FE8268" w14:textId="77777777" w:rsidR="003F3082" w:rsidRDefault="003F3082" w:rsidP="003F3082">
      <w:pPr>
        <w:pStyle w:val="PL"/>
        <w:rPr>
          <w:noProof w:val="0"/>
        </w:rPr>
      </w:pPr>
      <w:r>
        <w:rPr>
          <w:noProof w:val="0"/>
        </w:rPr>
        <w:t xml:space="preserve">    }</w:t>
      </w:r>
    </w:p>
    <w:p w14:paraId="5BDDB250" w14:textId="77777777" w:rsidR="003F3082" w:rsidRDefault="003F3082" w:rsidP="003F3082">
      <w:pPr>
        <w:pStyle w:val="PL"/>
        <w:rPr>
          <w:noProof w:val="0"/>
        </w:rPr>
      </w:pPr>
      <w:r>
        <w:rPr>
          <w:noProof w:val="0"/>
        </w:rPr>
        <w:t xml:space="preserve">    </w:t>
      </w:r>
    </w:p>
    <w:p w14:paraId="630E7B6E" w14:textId="77777777" w:rsidR="003F3082" w:rsidRDefault="003F3082" w:rsidP="003F3082">
      <w:pPr>
        <w:pStyle w:val="PL"/>
        <w:rPr>
          <w:noProof w:val="0"/>
        </w:rPr>
      </w:pPr>
      <w:r>
        <w:rPr>
          <w:noProof w:val="0"/>
        </w:rPr>
        <w:t xml:space="preserve">    leaf aMFRegion {</w:t>
      </w:r>
    </w:p>
    <w:p w14:paraId="3DA21908" w14:textId="77777777" w:rsidR="003F3082" w:rsidRDefault="003F3082" w:rsidP="003F3082">
      <w:pPr>
        <w:pStyle w:val="PL"/>
        <w:rPr>
          <w:noProof w:val="0"/>
        </w:rPr>
      </w:pPr>
      <w:r>
        <w:rPr>
          <w:noProof w:val="0"/>
        </w:rPr>
        <w:t xml:space="preserve">      description "The AMFRegion that the AFMSet is associated with.";</w:t>
      </w:r>
    </w:p>
    <w:p w14:paraId="0EA71B3B" w14:textId="77777777" w:rsidR="003F3082" w:rsidRDefault="003F3082" w:rsidP="003F3082">
      <w:pPr>
        <w:pStyle w:val="PL"/>
        <w:rPr>
          <w:noProof w:val="0"/>
        </w:rPr>
      </w:pPr>
      <w:r>
        <w:rPr>
          <w:noProof w:val="0"/>
        </w:rPr>
        <w:t xml:space="preserve">      type instance-identifier;</w:t>
      </w:r>
    </w:p>
    <w:p w14:paraId="3BCC594F" w14:textId="77777777" w:rsidR="003F3082" w:rsidRDefault="003F3082" w:rsidP="003F3082">
      <w:pPr>
        <w:pStyle w:val="PL"/>
        <w:rPr>
          <w:noProof w:val="0"/>
        </w:rPr>
      </w:pPr>
      <w:r>
        <w:rPr>
          <w:noProof w:val="0"/>
        </w:rPr>
        <w:t xml:space="preserve">    }</w:t>
      </w:r>
    </w:p>
    <w:p w14:paraId="298B125A" w14:textId="77777777" w:rsidR="003F3082" w:rsidRDefault="003F3082" w:rsidP="003F3082">
      <w:pPr>
        <w:pStyle w:val="PL"/>
        <w:rPr>
          <w:noProof w:val="0"/>
        </w:rPr>
      </w:pPr>
      <w:r>
        <w:rPr>
          <w:noProof w:val="0"/>
        </w:rPr>
        <w:t xml:space="preserve">    </w:t>
      </w:r>
    </w:p>
    <w:p w14:paraId="574BDAB0" w14:textId="77777777" w:rsidR="003F3082" w:rsidRDefault="003F3082" w:rsidP="003F3082">
      <w:pPr>
        <w:pStyle w:val="PL"/>
        <w:rPr>
          <w:noProof w:val="0"/>
        </w:rPr>
      </w:pPr>
      <w:r>
        <w:rPr>
          <w:noProof w:val="0"/>
        </w:rPr>
        <w:t xml:space="preserve">    leaf-list aMFSetMemberList {</w:t>
      </w:r>
    </w:p>
    <w:p w14:paraId="14118388" w14:textId="77777777" w:rsidR="003F3082" w:rsidRDefault="003F3082" w:rsidP="003F3082">
      <w:pPr>
        <w:pStyle w:val="PL"/>
        <w:rPr>
          <w:noProof w:val="0"/>
        </w:rPr>
      </w:pPr>
      <w:r>
        <w:rPr>
          <w:noProof w:val="0"/>
        </w:rPr>
        <w:t xml:space="preserve">      description "List of DNs of AMFFunction instances of the AMFSet.";</w:t>
      </w:r>
    </w:p>
    <w:p w14:paraId="7EEFB9F7" w14:textId="77777777" w:rsidR="003F3082" w:rsidRDefault="003F3082" w:rsidP="003F3082">
      <w:pPr>
        <w:pStyle w:val="PL"/>
        <w:rPr>
          <w:noProof w:val="0"/>
        </w:rPr>
      </w:pPr>
      <w:r>
        <w:rPr>
          <w:noProof w:val="0"/>
        </w:rPr>
        <w:t xml:space="preserve">      min-elements 1;</w:t>
      </w:r>
    </w:p>
    <w:p w14:paraId="4DBE3676" w14:textId="77777777" w:rsidR="003F3082" w:rsidRDefault="003F3082" w:rsidP="003F3082">
      <w:pPr>
        <w:pStyle w:val="PL"/>
        <w:rPr>
          <w:noProof w:val="0"/>
        </w:rPr>
      </w:pPr>
      <w:r>
        <w:rPr>
          <w:noProof w:val="0"/>
        </w:rPr>
        <w:t xml:space="preserve">      max-elements 1;</w:t>
      </w:r>
    </w:p>
    <w:p w14:paraId="153C1EEB" w14:textId="77777777" w:rsidR="003F3082" w:rsidRDefault="003F3082" w:rsidP="003F3082">
      <w:pPr>
        <w:pStyle w:val="PL"/>
        <w:rPr>
          <w:noProof w:val="0"/>
        </w:rPr>
      </w:pPr>
      <w:r>
        <w:rPr>
          <w:noProof w:val="0"/>
        </w:rPr>
        <w:t xml:space="preserve">      type types3gpp:DistinguishedName;</w:t>
      </w:r>
    </w:p>
    <w:p w14:paraId="3E7ACCE0" w14:textId="77777777" w:rsidR="003F3082" w:rsidRDefault="003F3082" w:rsidP="003F3082">
      <w:pPr>
        <w:pStyle w:val="PL"/>
        <w:rPr>
          <w:noProof w:val="0"/>
        </w:rPr>
      </w:pPr>
      <w:r>
        <w:rPr>
          <w:noProof w:val="0"/>
        </w:rPr>
        <w:t xml:space="preserve">    }</w:t>
      </w:r>
    </w:p>
    <w:p w14:paraId="08128D5D" w14:textId="77777777" w:rsidR="003F3082" w:rsidRDefault="003F3082" w:rsidP="003F3082">
      <w:pPr>
        <w:pStyle w:val="PL"/>
        <w:rPr>
          <w:noProof w:val="0"/>
        </w:rPr>
      </w:pPr>
      <w:r>
        <w:rPr>
          <w:noProof w:val="0"/>
        </w:rPr>
        <w:t xml:space="preserve">  }</w:t>
      </w:r>
    </w:p>
    <w:p w14:paraId="4AC5D00C" w14:textId="77777777" w:rsidR="003F3082" w:rsidRDefault="003F3082" w:rsidP="003F3082">
      <w:pPr>
        <w:pStyle w:val="PL"/>
        <w:rPr>
          <w:noProof w:val="0"/>
        </w:rPr>
      </w:pPr>
      <w:r>
        <w:rPr>
          <w:noProof w:val="0"/>
        </w:rPr>
        <w:t xml:space="preserve">  </w:t>
      </w:r>
    </w:p>
    <w:p w14:paraId="21CB3D18" w14:textId="77777777" w:rsidR="003F3082" w:rsidRDefault="003F3082" w:rsidP="003F3082">
      <w:pPr>
        <w:pStyle w:val="PL"/>
        <w:rPr>
          <w:noProof w:val="0"/>
        </w:rPr>
      </w:pPr>
      <w:r>
        <w:rPr>
          <w:noProof w:val="0"/>
        </w:rPr>
        <w:t xml:space="preserve">  augment "/subnet3gpp:SubNetwork" {</w:t>
      </w:r>
    </w:p>
    <w:p w14:paraId="0CF3884E" w14:textId="77777777" w:rsidR="003F3082" w:rsidRDefault="003F3082" w:rsidP="003F3082">
      <w:pPr>
        <w:pStyle w:val="PL"/>
        <w:rPr>
          <w:noProof w:val="0"/>
        </w:rPr>
      </w:pPr>
      <w:r>
        <w:rPr>
          <w:noProof w:val="0"/>
        </w:rPr>
        <w:t xml:space="preserve">    list AMFSet {</w:t>
      </w:r>
    </w:p>
    <w:p w14:paraId="75C0CFDB" w14:textId="77777777" w:rsidR="003F3082" w:rsidRDefault="003F3082" w:rsidP="003F3082">
      <w:pPr>
        <w:pStyle w:val="PL"/>
        <w:rPr>
          <w:noProof w:val="0"/>
        </w:rPr>
      </w:pPr>
      <w:r>
        <w:rPr>
          <w:noProof w:val="0"/>
        </w:rPr>
        <w:t xml:space="preserve">      description "5G Core AMFSet IOC";</w:t>
      </w:r>
    </w:p>
    <w:p w14:paraId="00F2F541" w14:textId="77777777" w:rsidR="003F3082" w:rsidRDefault="003F3082" w:rsidP="003F3082">
      <w:pPr>
        <w:pStyle w:val="PL"/>
        <w:rPr>
          <w:noProof w:val="0"/>
        </w:rPr>
      </w:pPr>
      <w:r>
        <w:rPr>
          <w:noProof w:val="0"/>
        </w:rPr>
        <w:t xml:space="preserve">      reference "3GPP TS 28.541";</w:t>
      </w:r>
    </w:p>
    <w:p w14:paraId="03B77949" w14:textId="77777777" w:rsidR="003F3082" w:rsidRDefault="003F3082" w:rsidP="003F3082">
      <w:pPr>
        <w:pStyle w:val="PL"/>
        <w:rPr>
          <w:noProof w:val="0"/>
        </w:rPr>
      </w:pPr>
      <w:r>
        <w:rPr>
          <w:noProof w:val="0"/>
        </w:rPr>
        <w:t xml:space="preserve">      key id;</w:t>
      </w:r>
    </w:p>
    <w:p w14:paraId="30B4A19D" w14:textId="77777777" w:rsidR="003F3082" w:rsidRDefault="003F3082" w:rsidP="003F3082">
      <w:pPr>
        <w:pStyle w:val="PL"/>
        <w:rPr>
          <w:noProof w:val="0"/>
        </w:rPr>
      </w:pPr>
      <w:r>
        <w:rPr>
          <w:noProof w:val="0"/>
        </w:rPr>
        <w:t xml:space="preserve">      uses top3gpp:Top_Grp;</w:t>
      </w:r>
    </w:p>
    <w:p w14:paraId="1CA8DCEF" w14:textId="77777777" w:rsidR="003F3082" w:rsidRDefault="003F3082" w:rsidP="003F3082">
      <w:pPr>
        <w:pStyle w:val="PL"/>
        <w:rPr>
          <w:noProof w:val="0"/>
        </w:rPr>
      </w:pPr>
      <w:r>
        <w:rPr>
          <w:noProof w:val="0"/>
        </w:rPr>
        <w:t xml:space="preserve">      container attributes {</w:t>
      </w:r>
    </w:p>
    <w:p w14:paraId="15308FA9" w14:textId="77777777" w:rsidR="003F3082" w:rsidRDefault="003F3082" w:rsidP="003F3082">
      <w:pPr>
        <w:pStyle w:val="PL"/>
        <w:rPr>
          <w:noProof w:val="0"/>
        </w:rPr>
      </w:pPr>
      <w:r>
        <w:rPr>
          <w:noProof w:val="0"/>
        </w:rPr>
        <w:t xml:space="preserve">        uses AMFSetGrp;</w:t>
      </w:r>
    </w:p>
    <w:p w14:paraId="03040587" w14:textId="77777777" w:rsidR="003F3082" w:rsidRDefault="003F3082" w:rsidP="003F3082">
      <w:pPr>
        <w:pStyle w:val="PL"/>
        <w:rPr>
          <w:noProof w:val="0"/>
        </w:rPr>
      </w:pPr>
      <w:r>
        <w:rPr>
          <w:noProof w:val="0"/>
        </w:rPr>
        <w:t xml:space="preserve">      }</w:t>
      </w:r>
    </w:p>
    <w:p w14:paraId="4C54AD93" w14:textId="77777777" w:rsidR="003F3082" w:rsidRDefault="003F3082" w:rsidP="003F3082">
      <w:pPr>
        <w:pStyle w:val="PL"/>
        <w:rPr>
          <w:noProof w:val="0"/>
        </w:rPr>
      </w:pPr>
      <w:r>
        <w:rPr>
          <w:noProof w:val="0"/>
        </w:rPr>
        <w:t xml:space="preserve">      uses mf3gpp:ManagedFunctionContainedClasses;</w:t>
      </w:r>
    </w:p>
    <w:p w14:paraId="6793B1F6" w14:textId="77777777" w:rsidR="003F3082" w:rsidRDefault="003F3082" w:rsidP="003F3082">
      <w:pPr>
        <w:pStyle w:val="PL"/>
        <w:rPr>
          <w:noProof w:val="0"/>
        </w:rPr>
      </w:pPr>
      <w:r>
        <w:rPr>
          <w:noProof w:val="0"/>
        </w:rPr>
        <w:t xml:space="preserve">    }</w:t>
      </w:r>
    </w:p>
    <w:p w14:paraId="281F2374" w14:textId="77777777" w:rsidR="003F3082" w:rsidRDefault="003F3082" w:rsidP="003F3082">
      <w:pPr>
        <w:pStyle w:val="PL"/>
        <w:rPr>
          <w:noProof w:val="0"/>
        </w:rPr>
      </w:pPr>
      <w:r>
        <w:rPr>
          <w:noProof w:val="0"/>
        </w:rPr>
        <w:t xml:space="preserve">  }</w:t>
      </w:r>
    </w:p>
    <w:p w14:paraId="4D9FE0FF" w14:textId="77777777" w:rsidR="003F3082" w:rsidRDefault="003F3082" w:rsidP="003F3082">
      <w:pPr>
        <w:pStyle w:val="PL"/>
        <w:rPr>
          <w:noProof w:val="0"/>
        </w:rPr>
      </w:pPr>
      <w:r>
        <w:rPr>
          <w:noProof w:val="0"/>
        </w:rPr>
        <w:t>}</w:t>
      </w:r>
    </w:p>
    <w:p w14:paraId="098777E6" w14:textId="77777777" w:rsidR="003F3082" w:rsidRDefault="003F3082" w:rsidP="003F3082">
      <w:pPr>
        <w:pStyle w:val="Heading2"/>
      </w:pPr>
      <w:bookmarkStart w:id="4916" w:name="_Toc59183395"/>
      <w:bookmarkStart w:id="4917" w:name="_Toc59184861"/>
      <w:bookmarkStart w:id="4918" w:name="_Toc59195796"/>
      <w:bookmarkStart w:id="4919" w:name="_Toc59440225"/>
      <w:bookmarkStart w:id="4920" w:name="_Toc67990665"/>
      <w:r>
        <w:rPr>
          <w:lang w:eastAsia="zh-CN"/>
        </w:rPr>
        <w:t>H.5.5</w:t>
      </w:r>
      <w:r>
        <w:rPr>
          <w:lang w:eastAsia="zh-CN"/>
        </w:rPr>
        <w:tab/>
        <w:t>module _3gpp-5gc-nrm-ausffunction.yang</w:t>
      </w:r>
      <w:bookmarkEnd w:id="4916"/>
      <w:bookmarkEnd w:id="4917"/>
      <w:bookmarkEnd w:id="4918"/>
      <w:bookmarkEnd w:id="4919"/>
      <w:bookmarkEnd w:id="4920"/>
    </w:p>
    <w:p w14:paraId="2D0F5D31" w14:textId="77777777" w:rsidR="003F3082" w:rsidRDefault="003F3082" w:rsidP="003F3082">
      <w:pPr>
        <w:pStyle w:val="PL"/>
        <w:rPr>
          <w:noProof w:val="0"/>
        </w:rPr>
      </w:pPr>
      <w:r>
        <w:rPr>
          <w:noProof w:val="0"/>
        </w:rPr>
        <w:t>module _3gpp-5gc-nrm-ausffunction {</w:t>
      </w:r>
    </w:p>
    <w:p w14:paraId="4176E1D7" w14:textId="77777777" w:rsidR="003F3082" w:rsidRDefault="003F3082" w:rsidP="003F3082">
      <w:pPr>
        <w:pStyle w:val="PL"/>
        <w:rPr>
          <w:noProof w:val="0"/>
        </w:rPr>
      </w:pPr>
      <w:r>
        <w:rPr>
          <w:noProof w:val="0"/>
        </w:rPr>
        <w:t xml:space="preserve">  yang-version 1.1;</w:t>
      </w:r>
    </w:p>
    <w:p w14:paraId="08C2C20F" w14:textId="77777777" w:rsidR="003F3082" w:rsidRDefault="003F3082" w:rsidP="003F3082">
      <w:pPr>
        <w:pStyle w:val="PL"/>
        <w:rPr>
          <w:noProof w:val="0"/>
        </w:rPr>
      </w:pPr>
      <w:r>
        <w:rPr>
          <w:noProof w:val="0"/>
        </w:rPr>
        <w:t xml:space="preserve">  </w:t>
      </w:r>
    </w:p>
    <w:p w14:paraId="329B81D5" w14:textId="77777777" w:rsidR="003F3082" w:rsidRDefault="003F3082" w:rsidP="003F3082">
      <w:pPr>
        <w:pStyle w:val="PL"/>
        <w:rPr>
          <w:noProof w:val="0"/>
        </w:rPr>
      </w:pPr>
      <w:r>
        <w:rPr>
          <w:noProof w:val="0"/>
        </w:rPr>
        <w:t xml:space="preserve">  namespace urn:3gpp:sa5:_3gpp-5gc-nrm-ausffunction;</w:t>
      </w:r>
    </w:p>
    <w:p w14:paraId="12D08DB1" w14:textId="77777777" w:rsidR="003F3082" w:rsidRDefault="003F3082" w:rsidP="003F3082">
      <w:pPr>
        <w:pStyle w:val="PL"/>
        <w:rPr>
          <w:noProof w:val="0"/>
        </w:rPr>
      </w:pPr>
      <w:r>
        <w:rPr>
          <w:noProof w:val="0"/>
        </w:rPr>
        <w:t xml:space="preserve">  prefix ausf3gpp;</w:t>
      </w:r>
    </w:p>
    <w:p w14:paraId="65D87373" w14:textId="77777777" w:rsidR="003F3082" w:rsidRDefault="003F3082" w:rsidP="003F3082">
      <w:pPr>
        <w:pStyle w:val="PL"/>
        <w:rPr>
          <w:noProof w:val="0"/>
        </w:rPr>
      </w:pPr>
      <w:r>
        <w:rPr>
          <w:noProof w:val="0"/>
        </w:rPr>
        <w:t xml:space="preserve">  </w:t>
      </w:r>
    </w:p>
    <w:p w14:paraId="3BD1ECCD" w14:textId="77777777" w:rsidR="003F3082" w:rsidRDefault="003F3082" w:rsidP="003F3082">
      <w:pPr>
        <w:pStyle w:val="PL"/>
        <w:rPr>
          <w:noProof w:val="0"/>
        </w:rPr>
      </w:pPr>
      <w:r>
        <w:rPr>
          <w:noProof w:val="0"/>
        </w:rPr>
        <w:t xml:space="preserve">  import _3gpp-common-managed-function { prefix mf3gpp; }</w:t>
      </w:r>
    </w:p>
    <w:p w14:paraId="7F764F22" w14:textId="77777777" w:rsidR="003F3082" w:rsidRDefault="003F3082" w:rsidP="003F3082">
      <w:pPr>
        <w:pStyle w:val="PL"/>
        <w:rPr>
          <w:noProof w:val="0"/>
        </w:rPr>
      </w:pPr>
      <w:r>
        <w:rPr>
          <w:noProof w:val="0"/>
        </w:rPr>
        <w:t xml:space="preserve">  import _3gpp-common-managed-element { prefix me3gpp; }</w:t>
      </w:r>
    </w:p>
    <w:p w14:paraId="78C6C34F" w14:textId="77777777" w:rsidR="003F3082" w:rsidRDefault="003F3082" w:rsidP="003F3082">
      <w:pPr>
        <w:pStyle w:val="PL"/>
        <w:rPr>
          <w:noProof w:val="0"/>
        </w:rPr>
      </w:pPr>
      <w:r>
        <w:rPr>
          <w:noProof w:val="0"/>
        </w:rPr>
        <w:t xml:space="preserve">  import ietf-inet-types { prefix inet; }</w:t>
      </w:r>
    </w:p>
    <w:p w14:paraId="7C3FA68E" w14:textId="77777777" w:rsidR="003F3082" w:rsidRDefault="003F3082" w:rsidP="003F3082">
      <w:pPr>
        <w:pStyle w:val="PL"/>
        <w:rPr>
          <w:noProof w:val="0"/>
        </w:rPr>
      </w:pPr>
      <w:r>
        <w:rPr>
          <w:rStyle w:val="line"/>
          <w:noProof w:val="0"/>
          <w:szCs w:val="16"/>
        </w:rPr>
        <w:t xml:space="preserve">  import _3gpp-5g-common-yang-types { prefix types5g3gpp; }</w:t>
      </w:r>
    </w:p>
    <w:p w14:paraId="30E59557" w14:textId="77777777" w:rsidR="003F3082" w:rsidRDefault="003F3082" w:rsidP="003F3082">
      <w:pPr>
        <w:pStyle w:val="PL"/>
        <w:rPr>
          <w:noProof w:val="0"/>
        </w:rPr>
      </w:pPr>
      <w:r>
        <w:rPr>
          <w:noProof w:val="0"/>
        </w:rPr>
        <w:t xml:space="preserve">  import _3gpp-common-yang-types { prefix types3gpp; }</w:t>
      </w:r>
    </w:p>
    <w:p w14:paraId="729EF8E7" w14:textId="77777777" w:rsidR="003F3082" w:rsidRDefault="003F3082" w:rsidP="003F3082">
      <w:pPr>
        <w:pStyle w:val="PL"/>
        <w:rPr>
          <w:noProof w:val="0"/>
        </w:rPr>
      </w:pPr>
      <w:r>
        <w:rPr>
          <w:noProof w:val="0"/>
        </w:rPr>
        <w:t xml:space="preserve">  import _3gpp-common-top { prefix top3gpp; }</w:t>
      </w:r>
    </w:p>
    <w:p w14:paraId="57BFAF00" w14:textId="77777777" w:rsidR="003F3082" w:rsidRDefault="003F3082" w:rsidP="003F3082">
      <w:pPr>
        <w:pStyle w:val="PL"/>
        <w:rPr>
          <w:noProof w:val="0"/>
        </w:rPr>
      </w:pPr>
      <w:r>
        <w:rPr>
          <w:noProof w:val="0"/>
        </w:rPr>
        <w:t xml:space="preserve">  </w:t>
      </w:r>
    </w:p>
    <w:p w14:paraId="6FA98138" w14:textId="77777777" w:rsidR="003F3082" w:rsidRDefault="003F3082" w:rsidP="003F3082">
      <w:pPr>
        <w:pStyle w:val="PL"/>
        <w:rPr>
          <w:noProof w:val="0"/>
        </w:rPr>
      </w:pPr>
      <w:r>
        <w:rPr>
          <w:noProof w:val="0"/>
        </w:rPr>
        <w:t xml:space="preserve">  organization "3gpp SA5";</w:t>
      </w:r>
    </w:p>
    <w:p w14:paraId="54CF229A" w14:textId="77777777" w:rsidR="003F3082" w:rsidRDefault="003F3082" w:rsidP="003F3082">
      <w:pPr>
        <w:pStyle w:val="PL"/>
      </w:pPr>
      <w:r>
        <w:t xml:space="preserve">  contact "https://www.3gpp.org/DynaReport/TSG-WG--S5--officials.htm?Itemid=464";</w:t>
      </w:r>
    </w:p>
    <w:p w14:paraId="296F3F18" w14:textId="77777777" w:rsidR="003F3082" w:rsidRDefault="003F3082" w:rsidP="003F3082">
      <w:pPr>
        <w:pStyle w:val="PL"/>
      </w:pPr>
      <w:r>
        <w:rPr>
          <w:noProof w:val="0"/>
        </w:rPr>
        <w:t xml:space="preserve">  description "This IOC represents the AUSF function in 5GC. For more </w:t>
      </w:r>
    </w:p>
    <w:p w14:paraId="2BD44AB2" w14:textId="77777777" w:rsidR="003F3082" w:rsidRDefault="003F3082" w:rsidP="003F3082">
      <w:pPr>
        <w:pStyle w:val="PL"/>
        <w:rPr>
          <w:noProof w:val="0"/>
        </w:rPr>
      </w:pPr>
      <w:r>
        <w:t xml:space="preserve">    </w:t>
      </w:r>
      <w:r>
        <w:rPr>
          <w:noProof w:val="0"/>
        </w:rPr>
        <w:t>information about the AUSF, see 3GPP TS 23.501.";</w:t>
      </w:r>
    </w:p>
    <w:p w14:paraId="0A425360" w14:textId="77777777" w:rsidR="003F3082" w:rsidRDefault="003F3082" w:rsidP="003F3082">
      <w:pPr>
        <w:pStyle w:val="PL"/>
        <w:rPr>
          <w:noProof w:val="0"/>
        </w:rPr>
      </w:pPr>
      <w:r>
        <w:rPr>
          <w:noProof w:val="0"/>
        </w:rPr>
        <w:t xml:space="preserve">  reference "3GPP TS 28.541";</w:t>
      </w:r>
    </w:p>
    <w:p w14:paraId="2D855302" w14:textId="77777777" w:rsidR="003F3082" w:rsidRDefault="003F3082" w:rsidP="003F3082">
      <w:pPr>
        <w:pStyle w:val="PL"/>
        <w:rPr>
          <w:noProof w:val="0"/>
        </w:rPr>
      </w:pPr>
      <w:r>
        <w:rPr>
          <w:noProof w:val="0"/>
        </w:rPr>
        <w:t xml:space="preserve">  </w:t>
      </w:r>
    </w:p>
    <w:p w14:paraId="6ECE31FD" w14:textId="77777777" w:rsidR="003F3082" w:rsidRDefault="003F3082" w:rsidP="003F3082">
      <w:pPr>
        <w:pStyle w:val="PL"/>
        <w:rPr>
          <w:noProof w:val="0"/>
        </w:rPr>
      </w:pPr>
    </w:p>
    <w:p w14:paraId="7760B4F0" w14:textId="77777777" w:rsidR="003F3082" w:rsidRDefault="003F3082" w:rsidP="003F3082">
      <w:pPr>
        <w:pStyle w:val="PL"/>
      </w:pPr>
      <w:r>
        <w:t xml:space="preserve">  revision 2020-11-05 { reference CR-0412 ; }</w:t>
      </w:r>
    </w:p>
    <w:p w14:paraId="540A491B" w14:textId="77777777" w:rsidR="003F3082" w:rsidRDefault="003F3082" w:rsidP="003F3082">
      <w:pPr>
        <w:pStyle w:val="PL"/>
        <w:rPr>
          <w:noProof w:val="0"/>
        </w:rPr>
      </w:pPr>
      <w:r>
        <w:rPr>
          <w:noProof w:val="0"/>
        </w:rPr>
        <w:t xml:space="preserve">  revision 2019-10-25 { reference "S5-194457 S5-193518"; }</w:t>
      </w:r>
    </w:p>
    <w:p w14:paraId="29A37CA2" w14:textId="77777777" w:rsidR="003F3082" w:rsidRDefault="003F3082" w:rsidP="003F3082">
      <w:pPr>
        <w:pStyle w:val="PL"/>
        <w:rPr>
          <w:noProof w:val="0"/>
        </w:rPr>
      </w:pPr>
    </w:p>
    <w:p w14:paraId="7FF114EF" w14:textId="77777777" w:rsidR="003F3082" w:rsidRDefault="003F3082" w:rsidP="003F3082">
      <w:pPr>
        <w:pStyle w:val="PL"/>
        <w:rPr>
          <w:noProof w:val="0"/>
        </w:rPr>
      </w:pPr>
      <w:r>
        <w:rPr>
          <w:noProof w:val="0"/>
        </w:rPr>
        <w:t xml:space="preserve">  revision 2019-05-22 {</w:t>
      </w:r>
      <w:r>
        <w:t>reference</w:t>
      </w:r>
      <w:r>
        <w:rPr>
          <w:noProof w:val="0"/>
        </w:rPr>
        <w:t xml:space="preserve"> "initial revision";</w:t>
      </w:r>
      <w:r>
        <w:t xml:space="preserve"> </w:t>
      </w:r>
      <w:r>
        <w:rPr>
          <w:noProof w:val="0"/>
        </w:rPr>
        <w:t>}</w:t>
      </w:r>
    </w:p>
    <w:p w14:paraId="5EBD1CF8" w14:textId="77777777" w:rsidR="003F3082" w:rsidRDefault="003F3082" w:rsidP="003F3082">
      <w:pPr>
        <w:pStyle w:val="PL"/>
        <w:rPr>
          <w:noProof w:val="0"/>
        </w:rPr>
      </w:pPr>
      <w:r>
        <w:rPr>
          <w:noProof w:val="0"/>
        </w:rPr>
        <w:t xml:space="preserve">  </w:t>
      </w:r>
    </w:p>
    <w:p w14:paraId="180D3195" w14:textId="77777777" w:rsidR="003F3082" w:rsidRDefault="003F3082" w:rsidP="003F3082">
      <w:pPr>
        <w:pStyle w:val="PL"/>
        <w:rPr>
          <w:noProof w:val="0"/>
        </w:rPr>
      </w:pPr>
      <w:r>
        <w:rPr>
          <w:noProof w:val="0"/>
        </w:rPr>
        <w:t xml:space="preserve">  grouping AUSFFuntionGrp {</w:t>
      </w:r>
    </w:p>
    <w:p w14:paraId="4D33F2A7" w14:textId="77777777" w:rsidR="003F3082" w:rsidRDefault="003F3082" w:rsidP="003F3082">
      <w:pPr>
        <w:pStyle w:val="PL"/>
      </w:pPr>
      <w:r>
        <w:t xml:space="preserve">    description "Represents the AUSFFuntion IOC";</w:t>
      </w:r>
    </w:p>
    <w:p w14:paraId="5CF0BC1F" w14:textId="77777777" w:rsidR="003F3082" w:rsidRDefault="003F3082" w:rsidP="003F3082">
      <w:pPr>
        <w:pStyle w:val="PL"/>
        <w:rPr>
          <w:noProof w:val="0"/>
        </w:rPr>
      </w:pPr>
      <w:r>
        <w:rPr>
          <w:noProof w:val="0"/>
        </w:rPr>
        <w:t xml:space="preserve">    uses mf3gpp:ManagedFunctionGrp;</w:t>
      </w:r>
    </w:p>
    <w:p w14:paraId="1A6DC7BB" w14:textId="77777777" w:rsidR="003F3082" w:rsidRDefault="003F3082" w:rsidP="003F3082">
      <w:pPr>
        <w:pStyle w:val="PL"/>
        <w:rPr>
          <w:noProof w:val="0"/>
        </w:rPr>
      </w:pPr>
      <w:r>
        <w:rPr>
          <w:noProof w:val="0"/>
        </w:rPr>
        <w:t xml:space="preserve">    </w:t>
      </w:r>
    </w:p>
    <w:p w14:paraId="00941BF1" w14:textId="77777777" w:rsidR="003F3082" w:rsidRDefault="003F3082" w:rsidP="003F3082">
      <w:pPr>
        <w:pStyle w:val="PL"/>
        <w:rPr>
          <w:noProof w:val="0"/>
        </w:rPr>
      </w:pPr>
      <w:r>
        <w:rPr>
          <w:noProof w:val="0"/>
        </w:rPr>
        <w:t xml:space="preserve">    list pLMNIdList {</w:t>
      </w:r>
    </w:p>
    <w:p w14:paraId="4D009935" w14:textId="77777777" w:rsidR="003F3082" w:rsidRDefault="003F3082" w:rsidP="003F3082">
      <w:pPr>
        <w:pStyle w:val="PL"/>
      </w:pPr>
      <w:r>
        <w:rPr>
          <w:noProof w:val="0"/>
        </w:rPr>
        <w:t xml:space="preserve">      description "List of at most six entries of PLMN Identifiers, but at </w:t>
      </w:r>
    </w:p>
    <w:p w14:paraId="2B0269FC" w14:textId="77777777" w:rsidR="003F3082" w:rsidRDefault="003F3082" w:rsidP="003F3082">
      <w:pPr>
        <w:pStyle w:val="PL"/>
        <w:rPr>
          <w:noProof w:val="0"/>
        </w:rPr>
      </w:pPr>
      <w:r>
        <w:t xml:space="preserve">        </w:t>
      </w:r>
      <w:r>
        <w:rPr>
          <w:noProof w:val="0"/>
        </w:rPr>
        <w:t>least one (the primary PLMN Id).</w:t>
      </w:r>
    </w:p>
    <w:p w14:paraId="16A8C4C9" w14:textId="77777777" w:rsidR="003F3082" w:rsidRDefault="003F3082" w:rsidP="003F3082">
      <w:pPr>
        <w:pStyle w:val="PL"/>
      </w:pPr>
      <w:r>
        <w:t xml:space="preserve">        </w:t>
      </w:r>
      <w:r>
        <w:rPr>
          <w:noProof w:val="0"/>
        </w:rPr>
        <w:t xml:space="preserve">The PLMN Identifier is composed of a Mobile Country Code (MCC) and </w:t>
      </w:r>
    </w:p>
    <w:p w14:paraId="63921D7F" w14:textId="77777777" w:rsidR="003F3082" w:rsidRDefault="003F3082" w:rsidP="003F3082">
      <w:pPr>
        <w:pStyle w:val="PL"/>
        <w:rPr>
          <w:noProof w:val="0"/>
        </w:rPr>
      </w:pPr>
      <w:r>
        <w:t xml:space="preserve">        </w:t>
      </w:r>
      <w:r>
        <w:rPr>
          <w:noProof w:val="0"/>
        </w:rPr>
        <w:t>a Mobile Network Code (MNC).";</w:t>
      </w:r>
    </w:p>
    <w:p w14:paraId="7782801A" w14:textId="77777777" w:rsidR="003F3082" w:rsidRDefault="003F3082" w:rsidP="003F3082">
      <w:pPr>
        <w:pStyle w:val="PL"/>
        <w:rPr>
          <w:noProof w:val="0"/>
        </w:rPr>
      </w:pPr>
    </w:p>
    <w:p w14:paraId="64796605" w14:textId="77777777" w:rsidR="003F3082" w:rsidRDefault="003F3082" w:rsidP="003F3082">
      <w:pPr>
        <w:pStyle w:val="PL"/>
        <w:rPr>
          <w:noProof w:val="0"/>
        </w:rPr>
      </w:pPr>
      <w:r>
        <w:rPr>
          <w:noProof w:val="0"/>
        </w:rPr>
        <w:t xml:space="preserve">      min-elements 1;</w:t>
      </w:r>
    </w:p>
    <w:p w14:paraId="204BC255" w14:textId="77777777" w:rsidR="003F3082" w:rsidRDefault="003F3082" w:rsidP="003F3082">
      <w:pPr>
        <w:pStyle w:val="PL"/>
        <w:rPr>
          <w:noProof w:val="0"/>
        </w:rPr>
      </w:pPr>
      <w:r>
        <w:rPr>
          <w:noProof w:val="0"/>
        </w:rPr>
        <w:t xml:space="preserve">      max-elements 6;</w:t>
      </w:r>
    </w:p>
    <w:p w14:paraId="156AFBAA" w14:textId="77777777" w:rsidR="003F3082" w:rsidRDefault="003F3082" w:rsidP="003F3082">
      <w:pPr>
        <w:pStyle w:val="PL"/>
        <w:rPr>
          <w:noProof w:val="0"/>
        </w:rPr>
      </w:pPr>
      <w:r>
        <w:rPr>
          <w:noProof w:val="0"/>
        </w:rPr>
        <w:t xml:space="preserve">      key "mcc mnc";</w:t>
      </w:r>
    </w:p>
    <w:p w14:paraId="444578DB" w14:textId="77777777" w:rsidR="003F3082" w:rsidRDefault="003F3082" w:rsidP="003F3082">
      <w:pPr>
        <w:pStyle w:val="PL"/>
        <w:rPr>
          <w:noProof w:val="0"/>
        </w:rPr>
      </w:pPr>
      <w:r>
        <w:rPr>
          <w:noProof w:val="0"/>
        </w:rPr>
        <w:t xml:space="preserve">      uses types3gpp:PLMNId;</w:t>
      </w:r>
    </w:p>
    <w:p w14:paraId="383A4A11" w14:textId="77777777" w:rsidR="003F3082" w:rsidRDefault="003F3082" w:rsidP="003F3082">
      <w:pPr>
        <w:pStyle w:val="PL"/>
        <w:rPr>
          <w:noProof w:val="0"/>
        </w:rPr>
      </w:pPr>
      <w:r>
        <w:rPr>
          <w:noProof w:val="0"/>
        </w:rPr>
        <w:t xml:space="preserve">    }</w:t>
      </w:r>
    </w:p>
    <w:p w14:paraId="2F384638" w14:textId="77777777" w:rsidR="003F3082" w:rsidRDefault="003F3082" w:rsidP="003F3082">
      <w:pPr>
        <w:pStyle w:val="PL"/>
        <w:rPr>
          <w:noProof w:val="0"/>
        </w:rPr>
      </w:pPr>
      <w:r>
        <w:rPr>
          <w:noProof w:val="0"/>
        </w:rPr>
        <w:t xml:space="preserve">    </w:t>
      </w:r>
    </w:p>
    <w:p w14:paraId="1CEA963B" w14:textId="77777777" w:rsidR="003F3082" w:rsidRDefault="003F3082" w:rsidP="003F3082">
      <w:pPr>
        <w:pStyle w:val="PL"/>
        <w:rPr>
          <w:noProof w:val="0"/>
        </w:rPr>
      </w:pPr>
      <w:r>
        <w:rPr>
          <w:noProof w:val="0"/>
        </w:rPr>
        <w:t xml:space="preserve">    leaf sBIFQDN {</w:t>
      </w:r>
    </w:p>
    <w:p w14:paraId="6E921EA3" w14:textId="77777777" w:rsidR="003F3082" w:rsidRDefault="003F3082" w:rsidP="003F3082">
      <w:pPr>
        <w:pStyle w:val="PL"/>
      </w:pPr>
      <w:r>
        <w:rPr>
          <w:noProof w:val="0"/>
        </w:rPr>
        <w:t xml:space="preserve">      description "The FQDN of the registered NF instance in the </w:t>
      </w:r>
    </w:p>
    <w:p w14:paraId="76AE3ECF" w14:textId="77777777" w:rsidR="003F3082" w:rsidRDefault="003F3082" w:rsidP="003F3082">
      <w:pPr>
        <w:pStyle w:val="PL"/>
        <w:rPr>
          <w:noProof w:val="0"/>
        </w:rPr>
      </w:pPr>
      <w:r>
        <w:t xml:space="preserve">        </w:t>
      </w:r>
      <w:r>
        <w:rPr>
          <w:noProof w:val="0"/>
        </w:rPr>
        <w:t>service-based interface.";</w:t>
      </w:r>
    </w:p>
    <w:p w14:paraId="15AC851C" w14:textId="77777777" w:rsidR="003F3082" w:rsidRDefault="003F3082" w:rsidP="003F3082">
      <w:pPr>
        <w:pStyle w:val="PL"/>
        <w:rPr>
          <w:noProof w:val="0"/>
        </w:rPr>
      </w:pPr>
      <w:r>
        <w:rPr>
          <w:noProof w:val="0"/>
        </w:rPr>
        <w:t xml:space="preserve">      type inet:domain-name;</w:t>
      </w:r>
    </w:p>
    <w:p w14:paraId="167B4B08" w14:textId="77777777" w:rsidR="003F3082" w:rsidRDefault="003F3082" w:rsidP="003F3082">
      <w:pPr>
        <w:pStyle w:val="PL"/>
        <w:rPr>
          <w:noProof w:val="0"/>
        </w:rPr>
      </w:pPr>
      <w:r>
        <w:rPr>
          <w:noProof w:val="0"/>
        </w:rPr>
        <w:t xml:space="preserve">    }</w:t>
      </w:r>
    </w:p>
    <w:p w14:paraId="12FA2CCE" w14:textId="77777777" w:rsidR="003F3082" w:rsidRDefault="003F3082" w:rsidP="003F3082">
      <w:pPr>
        <w:pStyle w:val="PL"/>
        <w:rPr>
          <w:noProof w:val="0"/>
        </w:rPr>
      </w:pPr>
      <w:r>
        <w:rPr>
          <w:noProof w:val="0"/>
        </w:rPr>
        <w:t xml:space="preserve">    </w:t>
      </w:r>
    </w:p>
    <w:p w14:paraId="22958579" w14:textId="77777777" w:rsidR="003F3082" w:rsidRDefault="003F3082" w:rsidP="003F3082">
      <w:pPr>
        <w:pStyle w:val="PL"/>
        <w:rPr>
          <w:noProof w:val="0"/>
        </w:rPr>
      </w:pPr>
      <w:r>
        <w:rPr>
          <w:noProof w:val="0"/>
        </w:rPr>
        <w:t xml:space="preserve">    list  sNSSAIList {</w:t>
      </w:r>
    </w:p>
    <w:p w14:paraId="5D2E33FE" w14:textId="77777777" w:rsidR="003F3082" w:rsidRDefault="003F3082" w:rsidP="003F3082">
      <w:pPr>
        <w:pStyle w:val="PL"/>
        <w:rPr>
          <w:noProof w:val="0"/>
        </w:rPr>
      </w:pPr>
      <w:r>
        <w:rPr>
          <w:noProof w:val="0"/>
        </w:rPr>
        <w:t xml:space="preserve">      description "List of S-NSSAIs the managed object is capable of supporting.</w:t>
      </w:r>
    </w:p>
    <w:p w14:paraId="508D8A96" w14:textId="77777777" w:rsidR="003F3082" w:rsidRDefault="003F3082" w:rsidP="003F3082">
      <w:pPr>
        <w:pStyle w:val="PL"/>
        <w:rPr>
          <w:noProof w:val="0"/>
        </w:rPr>
      </w:pPr>
      <w:r>
        <w:t xml:space="preserve">        </w:t>
      </w:r>
      <w:r>
        <w:rPr>
          <w:noProof w:val="0"/>
        </w:rPr>
        <w:t>(Single Network Slice Selection Assistance Information)</w:t>
      </w:r>
    </w:p>
    <w:p w14:paraId="610A8B3C" w14:textId="77777777" w:rsidR="003F3082" w:rsidRDefault="003F3082" w:rsidP="003F3082">
      <w:pPr>
        <w:pStyle w:val="PL"/>
        <w:rPr>
          <w:noProof w:val="0"/>
        </w:rPr>
      </w:pPr>
      <w:r>
        <w:t xml:space="preserve">        </w:t>
      </w:r>
      <w:r>
        <w:rPr>
          <w:noProof w:val="0"/>
        </w:rPr>
        <w:t>An S-NSSAI has an SST (Slice/Service type) and an optional SD</w:t>
      </w:r>
    </w:p>
    <w:p w14:paraId="6C8C6877" w14:textId="77777777" w:rsidR="003F3082" w:rsidRDefault="003F3082" w:rsidP="003F3082">
      <w:pPr>
        <w:pStyle w:val="PL"/>
        <w:rPr>
          <w:noProof w:val="0"/>
        </w:rPr>
      </w:pPr>
      <w:r>
        <w:t xml:space="preserve">        </w:t>
      </w:r>
      <w:r>
        <w:rPr>
          <w:noProof w:val="0"/>
        </w:rPr>
        <w:t>(Slice Differentiator) field.";</w:t>
      </w:r>
    </w:p>
    <w:p w14:paraId="61909E1B" w14:textId="77777777" w:rsidR="003F3082" w:rsidRDefault="003F3082" w:rsidP="003F3082">
      <w:pPr>
        <w:pStyle w:val="PL"/>
        <w:rPr>
          <w:noProof w:val="0"/>
        </w:rPr>
      </w:pPr>
      <w:r>
        <w:rPr>
          <w:noProof w:val="0"/>
        </w:rPr>
        <w:t xml:space="preserve">      //optional support</w:t>
      </w:r>
    </w:p>
    <w:p w14:paraId="040E5BD6" w14:textId="77777777" w:rsidR="003F3082" w:rsidRDefault="003F3082" w:rsidP="003F3082">
      <w:pPr>
        <w:pStyle w:val="PL"/>
        <w:rPr>
          <w:noProof w:val="0"/>
        </w:rPr>
      </w:pPr>
      <w:r>
        <w:rPr>
          <w:noProof w:val="0"/>
        </w:rPr>
        <w:t xml:space="preserve">      reference "3GPP TS 23.003";</w:t>
      </w:r>
    </w:p>
    <w:p w14:paraId="35E5D50B" w14:textId="77777777" w:rsidR="003F3082" w:rsidRDefault="003F3082" w:rsidP="003F3082">
      <w:pPr>
        <w:pStyle w:val="PL"/>
      </w:pPr>
      <w:r>
        <w:t xml:space="preserve">      key "sd sst";</w:t>
      </w:r>
    </w:p>
    <w:p w14:paraId="4D2AD898" w14:textId="77777777" w:rsidR="003F3082" w:rsidRDefault="003F3082" w:rsidP="003F3082">
      <w:pPr>
        <w:pStyle w:val="PL"/>
      </w:pPr>
      <w:r>
        <w:t xml:space="preserve">      uses types5g3gpp:SNssai;</w:t>
      </w:r>
    </w:p>
    <w:p w14:paraId="7FC411A3" w14:textId="77777777" w:rsidR="003F3082" w:rsidRDefault="003F3082" w:rsidP="003F3082">
      <w:pPr>
        <w:pStyle w:val="PL"/>
        <w:rPr>
          <w:noProof w:val="0"/>
        </w:rPr>
      </w:pPr>
      <w:r>
        <w:rPr>
          <w:noProof w:val="0"/>
        </w:rPr>
        <w:t xml:space="preserve">    }</w:t>
      </w:r>
    </w:p>
    <w:p w14:paraId="1FE592ED" w14:textId="77777777" w:rsidR="003F3082" w:rsidRDefault="003F3082" w:rsidP="003F3082">
      <w:pPr>
        <w:pStyle w:val="PL"/>
        <w:rPr>
          <w:noProof w:val="0"/>
        </w:rPr>
      </w:pPr>
      <w:r>
        <w:rPr>
          <w:noProof w:val="0"/>
        </w:rPr>
        <w:t xml:space="preserve">    </w:t>
      </w:r>
    </w:p>
    <w:p w14:paraId="4542598D" w14:textId="77777777" w:rsidR="003F3082" w:rsidRDefault="003F3082" w:rsidP="003F3082">
      <w:pPr>
        <w:pStyle w:val="PL"/>
        <w:rPr>
          <w:noProof w:val="0"/>
        </w:rPr>
      </w:pPr>
      <w:r>
        <w:rPr>
          <w:noProof w:val="0"/>
        </w:rPr>
        <w:t xml:space="preserve">    list managedNFProfile {</w:t>
      </w:r>
    </w:p>
    <w:p w14:paraId="1D724CB1" w14:textId="77777777" w:rsidR="003F3082" w:rsidRDefault="003F3082" w:rsidP="003F3082">
      <w:pPr>
        <w:pStyle w:val="PL"/>
        <w:rPr>
          <w:noProof w:val="0"/>
        </w:rPr>
      </w:pPr>
      <w:r>
        <w:rPr>
          <w:noProof w:val="0"/>
        </w:rPr>
        <w:t xml:space="preserve">      key idx;</w:t>
      </w:r>
    </w:p>
    <w:p w14:paraId="44F4ED4E" w14:textId="77777777" w:rsidR="003F3082" w:rsidRDefault="003F3082" w:rsidP="003F3082">
      <w:pPr>
        <w:pStyle w:val="PL"/>
      </w:pPr>
      <w:r>
        <w:t xml:space="preserve">      min-elements 1;</w:t>
      </w:r>
    </w:p>
    <w:p w14:paraId="03409C5C" w14:textId="77777777" w:rsidR="003F3082" w:rsidRDefault="003F3082" w:rsidP="003F3082">
      <w:pPr>
        <w:pStyle w:val="PL"/>
      </w:pPr>
      <w:r>
        <w:t xml:space="preserve">      max-elements 1;</w:t>
      </w:r>
    </w:p>
    <w:p w14:paraId="60BB32C9" w14:textId="77777777" w:rsidR="003F3082" w:rsidRDefault="003F3082" w:rsidP="003F3082">
      <w:pPr>
        <w:pStyle w:val="PL"/>
        <w:rPr>
          <w:noProof w:val="0"/>
        </w:rPr>
      </w:pPr>
      <w:r>
        <w:rPr>
          <w:noProof w:val="0"/>
        </w:rPr>
        <w:t xml:space="preserve">      uses types3gpp:ManagedNFProfile;</w:t>
      </w:r>
    </w:p>
    <w:p w14:paraId="08984029" w14:textId="77777777" w:rsidR="003F3082" w:rsidRDefault="003F3082" w:rsidP="003F3082">
      <w:pPr>
        <w:pStyle w:val="PL"/>
        <w:rPr>
          <w:noProof w:val="0"/>
        </w:rPr>
      </w:pPr>
      <w:r>
        <w:rPr>
          <w:noProof w:val="0"/>
        </w:rPr>
        <w:t xml:space="preserve">    }</w:t>
      </w:r>
    </w:p>
    <w:p w14:paraId="53E22808" w14:textId="77777777" w:rsidR="003F3082" w:rsidRDefault="003F3082" w:rsidP="003F3082">
      <w:pPr>
        <w:pStyle w:val="PL"/>
        <w:rPr>
          <w:noProof w:val="0"/>
        </w:rPr>
      </w:pPr>
      <w:r>
        <w:rPr>
          <w:noProof w:val="0"/>
        </w:rPr>
        <w:t xml:space="preserve">  </w:t>
      </w:r>
    </w:p>
    <w:p w14:paraId="26268B28" w14:textId="77777777" w:rsidR="003F3082" w:rsidRDefault="003F3082" w:rsidP="003F3082">
      <w:pPr>
        <w:pStyle w:val="PL"/>
        <w:rPr>
          <w:noProof w:val="0"/>
        </w:rPr>
      </w:pPr>
    </w:p>
    <w:p w14:paraId="2FB5459D" w14:textId="77777777" w:rsidR="003F3082" w:rsidRDefault="003F3082" w:rsidP="003F3082">
      <w:pPr>
        <w:pStyle w:val="PL"/>
        <w:rPr>
          <w:noProof w:val="0"/>
        </w:rPr>
      </w:pPr>
      <w:r>
        <w:rPr>
          <w:noProof w:val="0"/>
        </w:rPr>
        <w:t xml:space="preserve">    list commModelList {</w:t>
      </w:r>
    </w:p>
    <w:p w14:paraId="583C67D5" w14:textId="77777777" w:rsidR="003F3082" w:rsidRDefault="003F3082" w:rsidP="003F3082">
      <w:pPr>
        <w:pStyle w:val="PL"/>
        <w:rPr>
          <w:noProof w:val="0"/>
        </w:rPr>
      </w:pPr>
      <w:r>
        <w:rPr>
          <w:noProof w:val="0"/>
        </w:rPr>
        <w:t xml:space="preserve">      min-elements 1;</w:t>
      </w:r>
    </w:p>
    <w:p w14:paraId="20684161" w14:textId="77777777" w:rsidR="003F3082" w:rsidRDefault="003F3082" w:rsidP="003F3082">
      <w:pPr>
        <w:pStyle w:val="PL"/>
        <w:rPr>
          <w:noProof w:val="0"/>
        </w:rPr>
      </w:pPr>
      <w:r>
        <w:rPr>
          <w:noProof w:val="0"/>
        </w:rPr>
        <w:t xml:space="preserve">      key "groupId";</w:t>
      </w:r>
    </w:p>
    <w:p w14:paraId="5AA0E866" w14:textId="77777777" w:rsidR="003F3082" w:rsidRDefault="003F3082" w:rsidP="003F3082">
      <w:pPr>
        <w:pStyle w:val="PL"/>
      </w:pPr>
      <w:r>
        <w:t xml:space="preserve">      description "Specifies a list of commModel. It can be used by NF and </w:t>
      </w:r>
    </w:p>
    <w:p w14:paraId="6A0079CD" w14:textId="77777777" w:rsidR="003F3082" w:rsidRDefault="003F3082" w:rsidP="003F3082">
      <w:pPr>
        <w:pStyle w:val="PL"/>
      </w:pPr>
      <w:r>
        <w:t xml:space="preserve">        NF services to interact with each other in 5G Core network ";</w:t>
      </w:r>
    </w:p>
    <w:p w14:paraId="2F4DAB21" w14:textId="77777777" w:rsidR="003F3082" w:rsidRDefault="003F3082" w:rsidP="003F3082">
      <w:pPr>
        <w:pStyle w:val="PL"/>
      </w:pPr>
      <w:r>
        <w:t xml:space="preserve">      reference "3GPP TS 23.501";</w:t>
      </w:r>
    </w:p>
    <w:p w14:paraId="51AADBEA" w14:textId="77777777" w:rsidR="003F3082" w:rsidRDefault="003F3082" w:rsidP="003F3082">
      <w:pPr>
        <w:pStyle w:val="PL"/>
        <w:rPr>
          <w:noProof w:val="0"/>
        </w:rPr>
      </w:pPr>
      <w:r>
        <w:rPr>
          <w:noProof w:val="0"/>
        </w:rPr>
        <w:t xml:space="preserve">      uses types5g3gpp:CommModel;</w:t>
      </w:r>
    </w:p>
    <w:p w14:paraId="22C3926D" w14:textId="77777777" w:rsidR="003F3082" w:rsidRDefault="003F3082" w:rsidP="003F3082">
      <w:pPr>
        <w:pStyle w:val="PL"/>
        <w:rPr>
          <w:noProof w:val="0"/>
        </w:rPr>
      </w:pPr>
      <w:r>
        <w:rPr>
          <w:noProof w:val="0"/>
        </w:rPr>
        <w:t xml:space="preserve">    }</w:t>
      </w:r>
    </w:p>
    <w:p w14:paraId="43D52116" w14:textId="77777777" w:rsidR="003F3082" w:rsidRDefault="003F3082" w:rsidP="003F3082">
      <w:pPr>
        <w:pStyle w:val="PL"/>
        <w:rPr>
          <w:noProof w:val="0"/>
        </w:rPr>
      </w:pPr>
      <w:r>
        <w:rPr>
          <w:noProof w:val="0"/>
        </w:rPr>
        <w:t xml:space="preserve">  }</w:t>
      </w:r>
    </w:p>
    <w:p w14:paraId="62631963" w14:textId="77777777" w:rsidR="003F3082" w:rsidRDefault="003F3082" w:rsidP="003F3082">
      <w:pPr>
        <w:pStyle w:val="PL"/>
        <w:rPr>
          <w:noProof w:val="0"/>
        </w:rPr>
      </w:pPr>
      <w:r>
        <w:rPr>
          <w:noProof w:val="0"/>
        </w:rPr>
        <w:t xml:space="preserve">  </w:t>
      </w:r>
    </w:p>
    <w:p w14:paraId="0ED1E759" w14:textId="77777777" w:rsidR="003F3082" w:rsidRDefault="003F3082" w:rsidP="003F3082">
      <w:pPr>
        <w:pStyle w:val="PL"/>
        <w:rPr>
          <w:noProof w:val="0"/>
        </w:rPr>
      </w:pPr>
      <w:r>
        <w:rPr>
          <w:noProof w:val="0"/>
        </w:rPr>
        <w:t xml:space="preserve">  augment "/me3gpp:ManagedElement" {</w:t>
      </w:r>
    </w:p>
    <w:p w14:paraId="25A508E4" w14:textId="77777777" w:rsidR="003F3082" w:rsidRDefault="003F3082" w:rsidP="003F3082">
      <w:pPr>
        <w:pStyle w:val="PL"/>
        <w:rPr>
          <w:noProof w:val="0"/>
        </w:rPr>
      </w:pPr>
      <w:r>
        <w:rPr>
          <w:noProof w:val="0"/>
        </w:rPr>
        <w:t xml:space="preserve">    list AUSFFunction {</w:t>
      </w:r>
    </w:p>
    <w:p w14:paraId="4752D836" w14:textId="77777777" w:rsidR="003F3082" w:rsidRDefault="003F3082" w:rsidP="003F3082">
      <w:pPr>
        <w:pStyle w:val="PL"/>
        <w:rPr>
          <w:noProof w:val="0"/>
        </w:rPr>
      </w:pPr>
      <w:r>
        <w:rPr>
          <w:noProof w:val="0"/>
        </w:rPr>
        <w:t xml:space="preserve">      description "5G Core AUSF Function";</w:t>
      </w:r>
    </w:p>
    <w:p w14:paraId="503D7119" w14:textId="77777777" w:rsidR="003F3082" w:rsidRDefault="003F3082" w:rsidP="003F3082">
      <w:pPr>
        <w:pStyle w:val="PL"/>
        <w:rPr>
          <w:noProof w:val="0"/>
        </w:rPr>
      </w:pPr>
      <w:r>
        <w:rPr>
          <w:noProof w:val="0"/>
        </w:rPr>
        <w:t xml:space="preserve">      reference "3GPP TS 28.541";</w:t>
      </w:r>
    </w:p>
    <w:p w14:paraId="6028B1FC" w14:textId="77777777" w:rsidR="003F3082" w:rsidRDefault="003F3082" w:rsidP="003F3082">
      <w:pPr>
        <w:pStyle w:val="PL"/>
        <w:rPr>
          <w:noProof w:val="0"/>
        </w:rPr>
      </w:pPr>
      <w:r>
        <w:rPr>
          <w:noProof w:val="0"/>
        </w:rPr>
        <w:t xml:space="preserve">      key id;</w:t>
      </w:r>
    </w:p>
    <w:p w14:paraId="1440EB96" w14:textId="77777777" w:rsidR="003F3082" w:rsidRDefault="003F3082" w:rsidP="003F3082">
      <w:pPr>
        <w:pStyle w:val="PL"/>
        <w:rPr>
          <w:noProof w:val="0"/>
        </w:rPr>
      </w:pPr>
      <w:r>
        <w:rPr>
          <w:noProof w:val="0"/>
        </w:rPr>
        <w:t xml:space="preserve">      uses top3gpp:Top_Grp;</w:t>
      </w:r>
    </w:p>
    <w:p w14:paraId="199AA792" w14:textId="77777777" w:rsidR="003F3082" w:rsidRDefault="003F3082" w:rsidP="003F3082">
      <w:pPr>
        <w:pStyle w:val="PL"/>
        <w:rPr>
          <w:noProof w:val="0"/>
        </w:rPr>
      </w:pPr>
      <w:r>
        <w:rPr>
          <w:noProof w:val="0"/>
        </w:rPr>
        <w:t xml:space="preserve">      container attributes {</w:t>
      </w:r>
    </w:p>
    <w:p w14:paraId="5D1B49DA" w14:textId="77777777" w:rsidR="003F3082" w:rsidRDefault="003F3082" w:rsidP="003F3082">
      <w:pPr>
        <w:pStyle w:val="PL"/>
        <w:rPr>
          <w:noProof w:val="0"/>
        </w:rPr>
      </w:pPr>
      <w:r>
        <w:rPr>
          <w:noProof w:val="0"/>
        </w:rPr>
        <w:t xml:space="preserve">        uses AUSFFuntionGrp;</w:t>
      </w:r>
    </w:p>
    <w:p w14:paraId="7AED2AC6" w14:textId="77777777" w:rsidR="003F3082" w:rsidRDefault="003F3082" w:rsidP="003F3082">
      <w:pPr>
        <w:pStyle w:val="PL"/>
        <w:rPr>
          <w:noProof w:val="0"/>
        </w:rPr>
      </w:pPr>
      <w:r>
        <w:rPr>
          <w:noProof w:val="0"/>
        </w:rPr>
        <w:t xml:space="preserve">      }</w:t>
      </w:r>
    </w:p>
    <w:p w14:paraId="778EF46C" w14:textId="77777777" w:rsidR="003F3082" w:rsidRDefault="003F3082" w:rsidP="003F3082">
      <w:pPr>
        <w:pStyle w:val="PL"/>
        <w:rPr>
          <w:noProof w:val="0"/>
        </w:rPr>
      </w:pPr>
      <w:r>
        <w:rPr>
          <w:noProof w:val="0"/>
        </w:rPr>
        <w:t xml:space="preserve">      uses mf3gpp:ManagedFunctionContainedClasses;</w:t>
      </w:r>
    </w:p>
    <w:p w14:paraId="4243D53C" w14:textId="77777777" w:rsidR="003F3082" w:rsidRDefault="003F3082" w:rsidP="003F3082">
      <w:pPr>
        <w:pStyle w:val="PL"/>
        <w:rPr>
          <w:noProof w:val="0"/>
        </w:rPr>
      </w:pPr>
      <w:r>
        <w:rPr>
          <w:noProof w:val="0"/>
        </w:rPr>
        <w:t xml:space="preserve">    }</w:t>
      </w:r>
    </w:p>
    <w:p w14:paraId="3F583E55" w14:textId="77777777" w:rsidR="003F3082" w:rsidRDefault="003F3082" w:rsidP="003F3082">
      <w:pPr>
        <w:pStyle w:val="PL"/>
        <w:rPr>
          <w:noProof w:val="0"/>
        </w:rPr>
      </w:pPr>
      <w:r>
        <w:rPr>
          <w:noProof w:val="0"/>
        </w:rPr>
        <w:t xml:space="preserve">  }</w:t>
      </w:r>
    </w:p>
    <w:p w14:paraId="375C0D0F" w14:textId="77777777" w:rsidR="003F3082" w:rsidRDefault="003F3082" w:rsidP="003F3082">
      <w:pPr>
        <w:pStyle w:val="PL"/>
        <w:rPr>
          <w:noProof w:val="0"/>
        </w:rPr>
      </w:pPr>
      <w:r>
        <w:rPr>
          <w:noProof w:val="0"/>
        </w:rPr>
        <w:t>}</w:t>
      </w:r>
    </w:p>
    <w:p w14:paraId="616DCB8B" w14:textId="77777777" w:rsidR="003F3082" w:rsidRDefault="003F3082" w:rsidP="003F3082">
      <w:pPr>
        <w:pStyle w:val="Heading2"/>
      </w:pPr>
      <w:bookmarkStart w:id="4921" w:name="_Toc59183396"/>
      <w:bookmarkStart w:id="4922" w:name="_Toc59184862"/>
      <w:bookmarkStart w:id="4923" w:name="_Toc59195797"/>
      <w:bookmarkStart w:id="4924" w:name="_Toc59440226"/>
      <w:bookmarkStart w:id="4925" w:name="_Toc67990666"/>
      <w:r>
        <w:rPr>
          <w:lang w:eastAsia="zh-CN"/>
        </w:rPr>
        <w:t>H.5.6</w:t>
      </w:r>
      <w:r>
        <w:rPr>
          <w:lang w:eastAsia="zh-CN"/>
        </w:rPr>
        <w:tab/>
        <w:t>module _3gpp-5gc-nrm-dnfunction@2019-10-28.yang</w:t>
      </w:r>
      <w:bookmarkEnd w:id="4921"/>
      <w:bookmarkEnd w:id="4922"/>
      <w:bookmarkEnd w:id="4923"/>
      <w:bookmarkEnd w:id="4924"/>
      <w:bookmarkEnd w:id="4925"/>
    </w:p>
    <w:p w14:paraId="4C267E32" w14:textId="77777777" w:rsidR="003F3082" w:rsidRDefault="003F3082" w:rsidP="003F3082">
      <w:pPr>
        <w:pStyle w:val="PL"/>
        <w:rPr>
          <w:noProof w:val="0"/>
        </w:rPr>
      </w:pPr>
      <w:r>
        <w:rPr>
          <w:noProof w:val="0"/>
        </w:rPr>
        <w:t>module _3gpp-5gc-nrm-dnfunction {</w:t>
      </w:r>
    </w:p>
    <w:p w14:paraId="7BC410D0" w14:textId="77777777" w:rsidR="003F3082" w:rsidRDefault="003F3082" w:rsidP="003F3082">
      <w:pPr>
        <w:pStyle w:val="PL"/>
        <w:rPr>
          <w:noProof w:val="0"/>
        </w:rPr>
      </w:pPr>
      <w:r>
        <w:rPr>
          <w:noProof w:val="0"/>
        </w:rPr>
        <w:t xml:space="preserve">  yang-version 1.1;</w:t>
      </w:r>
    </w:p>
    <w:p w14:paraId="2BC5F4CC" w14:textId="77777777" w:rsidR="003F3082" w:rsidRDefault="003F3082" w:rsidP="003F3082">
      <w:pPr>
        <w:pStyle w:val="PL"/>
        <w:rPr>
          <w:noProof w:val="0"/>
        </w:rPr>
      </w:pPr>
      <w:r>
        <w:rPr>
          <w:noProof w:val="0"/>
        </w:rPr>
        <w:t xml:space="preserve">  </w:t>
      </w:r>
    </w:p>
    <w:p w14:paraId="644D0C0D" w14:textId="77777777" w:rsidR="003F3082" w:rsidRDefault="003F3082" w:rsidP="003F3082">
      <w:pPr>
        <w:pStyle w:val="PL"/>
        <w:rPr>
          <w:noProof w:val="0"/>
        </w:rPr>
      </w:pPr>
      <w:r>
        <w:rPr>
          <w:noProof w:val="0"/>
        </w:rPr>
        <w:t xml:space="preserve">  namespace urn:3gpp:sa5_3gpp-5gc-nrm-dnfunction;</w:t>
      </w:r>
    </w:p>
    <w:p w14:paraId="7AD435AC" w14:textId="77777777" w:rsidR="003F3082" w:rsidRDefault="003F3082" w:rsidP="003F3082">
      <w:pPr>
        <w:pStyle w:val="PL"/>
        <w:rPr>
          <w:noProof w:val="0"/>
        </w:rPr>
      </w:pPr>
      <w:r>
        <w:rPr>
          <w:noProof w:val="0"/>
        </w:rPr>
        <w:t xml:space="preserve">  prefix dn3gpp;</w:t>
      </w:r>
    </w:p>
    <w:p w14:paraId="3A1BF75A" w14:textId="77777777" w:rsidR="003F3082" w:rsidRDefault="003F3082" w:rsidP="003F3082">
      <w:pPr>
        <w:pStyle w:val="PL"/>
        <w:rPr>
          <w:noProof w:val="0"/>
        </w:rPr>
      </w:pPr>
      <w:r>
        <w:rPr>
          <w:noProof w:val="0"/>
        </w:rPr>
        <w:t xml:space="preserve">  </w:t>
      </w:r>
    </w:p>
    <w:p w14:paraId="5DED18E0" w14:textId="77777777" w:rsidR="003F3082" w:rsidRDefault="003F3082" w:rsidP="003F3082">
      <w:pPr>
        <w:pStyle w:val="PL"/>
        <w:rPr>
          <w:noProof w:val="0"/>
        </w:rPr>
      </w:pPr>
      <w:r>
        <w:rPr>
          <w:noProof w:val="0"/>
        </w:rPr>
        <w:t xml:space="preserve">  import _3gpp-common-managed-function { prefix mf3gpp; }</w:t>
      </w:r>
    </w:p>
    <w:p w14:paraId="6BE039C4" w14:textId="77777777" w:rsidR="003F3082" w:rsidRDefault="003F3082" w:rsidP="003F3082">
      <w:pPr>
        <w:pStyle w:val="PL"/>
        <w:rPr>
          <w:noProof w:val="0"/>
        </w:rPr>
      </w:pPr>
      <w:r>
        <w:rPr>
          <w:noProof w:val="0"/>
        </w:rPr>
        <w:t xml:space="preserve">  import _3gpp-common-managed-element { prefix me3gpp; }</w:t>
      </w:r>
    </w:p>
    <w:p w14:paraId="1414FFBA" w14:textId="77777777" w:rsidR="003F3082" w:rsidRDefault="003F3082" w:rsidP="003F3082">
      <w:pPr>
        <w:pStyle w:val="PL"/>
        <w:rPr>
          <w:noProof w:val="0"/>
        </w:rPr>
      </w:pPr>
      <w:r>
        <w:rPr>
          <w:noProof w:val="0"/>
        </w:rPr>
        <w:t xml:space="preserve">  import _3gpp-common-top { prefix top3gpp; }</w:t>
      </w:r>
    </w:p>
    <w:p w14:paraId="04A34F3A" w14:textId="77777777" w:rsidR="003F3082" w:rsidRDefault="003F3082" w:rsidP="003F3082">
      <w:pPr>
        <w:pStyle w:val="PL"/>
        <w:rPr>
          <w:noProof w:val="0"/>
        </w:rPr>
      </w:pPr>
      <w:r>
        <w:rPr>
          <w:noProof w:val="0"/>
        </w:rPr>
        <w:t xml:space="preserve">  </w:t>
      </w:r>
    </w:p>
    <w:p w14:paraId="08231095" w14:textId="77777777" w:rsidR="003F3082" w:rsidRDefault="003F3082" w:rsidP="003F3082">
      <w:pPr>
        <w:pStyle w:val="PL"/>
        <w:rPr>
          <w:noProof w:val="0"/>
        </w:rPr>
      </w:pPr>
      <w:r>
        <w:rPr>
          <w:noProof w:val="0"/>
        </w:rPr>
        <w:t xml:space="preserve">  organization "3gpp SA5";</w:t>
      </w:r>
    </w:p>
    <w:p w14:paraId="443FD38F" w14:textId="77777777" w:rsidR="003F3082" w:rsidRDefault="003F3082" w:rsidP="003F3082">
      <w:pPr>
        <w:pStyle w:val="PL"/>
        <w:rPr>
          <w:noProof w:val="0"/>
        </w:rPr>
      </w:pPr>
      <w:r>
        <w:rPr>
          <w:noProof w:val="0"/>
        </w:rPr>
        <w:t xml:space="preserve">  description "This IOC is defined only to describe the IOCs representing</w:t>
      </w:r>
    </w:p>
    <w:p w14:paraId="5FA3EDF6" w14:textId="77777777" w:rsidR="003F3082" w:rsidRDefault="003F3082" w:rsidP="003F3082">
      <w:pPr>
        <w:pStyle w:val="PL"/>
        <w:rPr>
          <w:noProof w:val="0"/>
        </w:rPr>
      </w:pPr>
      <w:r>
        <w:rPr>
          <w:noProof w:val="0"/>
        </w:rPr>
        <w:t xml:space="preserve">               Data Network (DN) interaction interface with 5GC (i.e. EP_N6).</w:t>
      </w:r>
    </w:p>
    <w:p w14:paraId="2EECEE7B" w14:textId="77777777" w:rsidR="003F3082" w:rsidRDefault="003F3082" w:rsidP="003F3082">
      <w:pPr>
        <w:pStyle w:val="PL"/>
        <w:rPr>
          <w:noProof w:val="0"/>
        </w:rPr>
      </w:pPr>
      <w:r>
        <w:rPr>
          <w:noProof w:val="0"/>
        </w:rPr>
        <w:t xml:space="preserve">               It has no attributes defined.";</w:t>
      </w:r>
    </w:p>
    <w:p w14:paraId="52859EAD" w14:textId="77777777" w:rsidR="003F3082" w:rsidRDefault="003F3082" w:rsidP="003F3082">
      <w:pPr>
        <w:pStyle w:val="PL"/>
        <w:rPr>
          <w:noProof w:val="0"/>
        </w:rPr>
      </w:pPr>
      <w:r>
        <w:rPr>
          <w:noProof w:val="0"/>
        </w:rPr>
        <w:t xml:space="preserve">  reference "3GPP TS 28.541";</w:t>
      </w:r>
    </w:p>
    <w:p w14:paraId="6B254350" w14:textId="77777777" w:rsidR="003F3082" w:rsidRDefault="003F3082" w:rsidP="003F3082">
      <w:pPr>
        <w:pStyle w:val="PL"/>
        <w:rPr>
          <w:noProof w:val="0"/>
        </w:rPr>
      </w:pPr>
      <w:r>
        <w:rPr>
          <w:noProof w:val="0"/>
        </w:rPr>
        <w:t xml:space="preserve">  </w:t>
      </w:r>
    </w:p>
    <w:p w14:paraId="0F94468E" w14:textId="77777777" w:rsidR="003F3082" w:rsidRDefault="003F3082" w:rsidP="003F3082">
      <w:pPr>
        <w:pStyle w:val="PL"/>
        <w:rPr>
          <w:noProof w:val="0"/>
        </w:rPr>
      </w:pPr>
      <w:r>
        <w:rPr>
          <w:noProof w:val="0"/>
        </w:rPr>
        <w:t xml:space="preserve">  revision 2019-10-28 { reference S5-193518 ; }</w:t>
      </w:r>
    </w:p>
    <w:p w14:paraId="46637E0B" w14:textId="77777777" w:rsidR="003F3082" w:rsidRDefault="003F3082" w:rsidP="003F3082">
      <w:pPr>
        <w:pStyle w:val="PL"/>
        <w:rPr>
          <w:noProof w:val="0"/>
        </w:rPr>
      </w:pPr>
    </w:p>
    <w:p w14:paraId="71E73845" w14:textId="77777777" w:rsidR="003F3082" w:rsidRDefault="003F3082" w:rsidP="003F3082">
      <w:pPr>
        <w:pStyle w:val="PL"/>
        <w:rPr>
          <w:noProof w:val="0"/>
        </w:rPr>
      </w:pPr>
      <w:r>
        <w:rPr>
          <w:noProof w:val="0"/>
        </w:rPr>
        <w:t xml:space="preserve">  revision 2019-05-15 {</w:t>
      </w:r>
    </w:p>
    <w:p w14:paraId="4E66ABD2" w14:textId="77777777" w:rsidR="003F3082" w:rsidRDefault="003F3082" w:rsidP="003F3082">
      <w:pPr>
        <w:pStyle w:val="PL"/>
        <w:rPr>
          <w:noProof w:val="0"/>
        </w:rPr>
      </w:pPr>
      <w:r>
        <w:rPr>
          <w:noProof w:val="0"/>
        </w:rPr>
        <w:t xml:space="preserve">    description "initial revision";</w:t>
      </w:r>
    </w:p>
    <w:p w14:paraId="53DA81C3" w14:textId="77777777" w:rsidR="003F3082" w:rsidRDefault="003F3082" w:rsidP="003F3082">
      <w:pPr>
        <w:pStyle w:val="PL"/>
        <w:rPr>
          <w:noProof w:val="0"/>
        </w:rPr>
      </w:pPr>
      <w:r>
        <w:rPr>
          <w:noProof w:val="0"/>
        </w:rPr>
        <w:t xml:space="preserve">  }</w:t>
      </w:r>
    </w:p>
    <w:p w14:paraId="00B0F3F4" w14:textId="77777777" w:rsidR="003F3082" w:rsidRDefault="003F3082" w:rsidP="003F3082">
      <w:pPr>
        <w:pStyle w:val="PL"/>
        <w:rPr>
          <w:noProof w:val="0"/>
        </w:rPr>
      </w:pPr>
      <w:r>
        <w:rPr>
          <w:noProof w:val="0"/>
        </w:rPr>
        <w:t xml:space="preserve">  </w:t>
      </w:r>
    </w:p>
    <w:p w14:paraId="1F8B9083" w14:textId="77777777" w:rsidR="003F3082" w:rsidRDefault="003F3082" w:rsidP="003F3082">
      <w:pPr>
        <w:pStyle w:val="PL"/>
        <w:rPr>
          <w:noProof w:val="0"/>
        </w:rPr>
      </w:pPr>
      <w:r>
        <w:rPr>
          <w:noProof w:val="0"/>
        </w:rPr>
        <w:t xml:space="preserve">  grouping DNFunctionGrp {</w:t>
      </w:r>
    </w:p>
    <w:p w14:paraId="4833C643" w14:textId="77777777" w:rsidR="003F3082" w:rsidRDefault="003F3082" w:rsidP="003F3082">
      <w:pPr>
        <w:pStyle w:val="PL"/>
        <w:rPr>
          <w:noProof w:val="0"/>
        </w:rPr>
      </w:pPr>
      <w:r>
        <w:rPr>
          <w:noProof w:val="0"/>
        </w:rPr>
        <w:t xml:space="preserve">    uses mf3gpp:ManagedFunctionGrp;</w:t>
      </w:r>
    </w:p>
    <w:p w14:paraId="0549C110" w14:textId="77777777" w:rsidR="003F3082" w:rsidRDefault="003F3082" w:rsidP="003F3082">
      <w:pPr>
        <w:pStyle w:val="PL"/>
        <w:rPr>
          <w:noProof w:val="0"/>
        </w:rPr>
      </w:pPr>
      <w:r>
        <w:rPr>
          <w:noProof w:val="0"/>
        </w:rPr>
        <w:t xml:space="preserve">  }</w:t>
      </w:r>
    </w:p>
    <w:p w14:paraId="79802DF8" w14:textId="77777777" w:rsidR="003F3082" w:rsidRDefault="003F3082" w:rsidP="003F3082">
      <w:pPr>
        <w:pStyle w:val="PL"/>
        <w:rPr>
          <w:noProof w:val="0"/>
        </w:rPr>
      </w:pPr>
      <w:r>
        <w:rPr>
          <w:noProof w:val="0"/>
        </w:rPr>
        <w:t xml:space="preserve">  </w:t>
      </w:r>
    </w:p>
    <w:p w14:paraId="457074E9" w14:textId="77777777" w:rsidR="003F3082" w:rsidRDefault="003F3082" w:rsidP="003F3082">
      <w:pPr>
        <w:pStyle w:val="PL"/>
        <w:rPr>
          <w:noProof w:val="0"/>
        </w:rPr>
      </w:pPr>
      <w:r>
        <w:rPr>
          <w:noProof w:val="0"/>
        </w:rPr>
        <w:t xml:space="preserve">  augment "/me3gpp:ManagedElement" {</w:t>
      </w:r>
    </w:p>
    <w:p w14:paraId="0641E531" w14:textId="77777777" w:rsidR="003F3082" w:rsidRDefault="003F3082" w:rsidP="003F3082">
      <w:pPr>
        <w:pStyle w:val="PL"/>
        <w:rPr>
          <w:noProof w:val="0"/>
        </w:rPr>
      </w:pPr>
      <w:r>
        <w:rPr>
          <w:noProof w:val="0"/>
        </w:rPr>
        <w:t xml:space="preserve">    list DNFunction {</w:t>
      </w:r>
    </w:p>
    <w:p w14:paraId="29023469" w14:textId="77777777" w:rsidR="003F3082" w:rsidRDefault="003F3082" w:rsidP="003F3082">
      <w:pPr>
        <w:pStyle w:val="PL"/>
        <w:rPr>
          <w:noProof w:val="0"/>
        </w:rPr>
      </w:pPr>
      <w:r>
        <w:rPr>
          <w:noProof w:val="0"/>
        </w:rPr>
        <w:t xml:space="preserve">      description "5G Core DN Function";</w:t>
      </w:r>
    </w:p>
    <w:p w14:paraId="54A16F0B" w14:textId="77777777" w:rsidR="003F3082" w:rsidRDefault="003F3082" w:rsidP="003F3082">
      <w:pPr>
        <w:pStyle w:val="PL"/>
        <w:rPr>
          <w:noProof w:val="0"/>
        </w:rPr>
      </w:pPr>
      <w:r>
        <w:rPr>
          <w:noProof w:val="0"/>
        </w:rPr>
        <w:t xml:space="preserve">      reference "3GPP TS 28.541";</w:t>
      </w:r>
    </w:p>
    <w:p w14:paraId="502DDD1A" w14:textId="77777777" w:rsidR="003F3082" w:rsidRDefault="003F3082" w:rsidP="003F3082">
      <w:pPr>
        <w:pStyle w:val="PL"/>
        <w:rPr>
          <w:noProof w:val="0"/>
        </w:rPr>
      </w:pPr>
      <w:r>
        <w:rPr>
          <w:noProof w:val="0"/>
        </w:rPr>
        <w:t xml:space="preserve">      key id;</w:t>
      </w:r>
    </w:p>
    <w:p w14:paraId="0A87FBB3" w14:textId="77777777" w:rsidR="003F3082" w:rsidRDefault="003F3082" w:rsidP="003F3082">
      <w:pPr>
        <w:pStyle w:val="PL"/>
        <w:rPr>
          <w:noProof w:val="0"/>
        </w:rPr>
      </w:pPr>
      <w:r>
        <w:rPr>
          <w:noProof w:val="0"/>
        </w:rPr>
        <w:t xml:space="preserve">      uses top3gpp:Top_Grp;</w:t>
      </w:r>
    </w:p>
    <w:p w14:paraId="1DCFBFEC" w14:textId="77777777" w:rsidR="003F3082" w:rsidRDefault="003F3082" w:rsidP="003F3082">
      <w:pPr>
        <w:pStyle w:val="PL"/>
        <w:rPr>
          <w:noProof w:val="0"/>
        </w:rPr>
      </w:pPr>
      <w:r>
        <w:rPr>
          <w:noProof w:val="0"/>
        </w:rPr>
        <w:t xml:space="preserve">      container attributes {</w:t>
      </w:r>
    </w:p>
    <w:p w14:paraId="4602758F" w14:textId="77777777" w:rsidR="003F3082" w:rsidRDefault="003F3082" w:rsidP="003F3082">
      <w:pPr>
        <w:pStyle w:val="PL"/>
        <w:rPr>
          <w:noProof w:val="0"/>
        </w:rPr>
      </w:pPr>
      <w:r>
        <w:rPr>
          <w:noProof w:val="0"/>
        </w:rPr>
        <w:t xml:space="preserve">        uses DNFunctionGrp;</w:t>
      </w:r>
    </w:p>
    <w:p w14:paraId="6764CAF6" w14:textId="77777777" w:rsidR="003F3082" w:rsidRDefault="003F3082" w:rsidP="003F3082">
      <w:pPr>
        <w:pStyle w:val="PL"/>
        <w:rPr>
          <w:noProof w:val="0"/>
        </w:rPr>
      </w:pPr>
      <w:r>
        <w:rPr>
          <w:noProof w:val="0"/>
        </w:rPr>
        <w:t xml:space="preserve">      }</w:t>
      </w:r>
    </w:p>
    <w:p w14:paraId="20CB1B4E" w14:textId="77777777" w:rsidR="003F3082" w:rsidRDefault="003F3082" w:rsidP="003F3082">
      <w:pPr>
        <w:pStyle w:val="PL"/>
        <w:rPr>
          <w:noProof w:val="0"/>
        </w:rPr>
      </w:pPr>
      <w:r>
        <w:rPr>
          <w:noProof w:val="0"/>
        </w:rPr>
        <w:t xml:space="preserve">      uses mf3gpp:ManagedFunctionContainedClasses;</w:t>
      </w:r>
    </w:p>
    <w:p w14:paraId="2AE3544E" w14:textId="77777777" w:rsidR="003F3082" w:rsidRDefault="003F3082" w:rsidP="003F3082">
      <w:pPr>
        <w:pStyle w:val="PL"/>
        <w:rPr>
          <w:noProof w:val="0"/>
        </w:rPr>
      </w:pPr>
      <w:r>
        <w:rPr>
          <w:noProof w:val="0"/>
        </w:rPr>
        <w:t xml:space="preserve">    }</w:t>
      </w:r>
    </w:p>
    <w:p w14:paraId="6E260D6C" w14:textId="77777777" w:rsidR="003F3082" w:rsidRDefault="003F3082" w:rsidP="003F3082">
      <w:pPr>
        <w:pStyle w:val="PL"/>
        <w:rPr>
          <w:noProof w:val="0"/>
        </w:rPr>
      </w:pPr>
      <w:r>
        <w:rPr>
          <w:noProof w:val="0"/>
        </w:rPr>
        <w:t xml:space="preserve">  }</w:t>
      </w:r>
    </w:p>
    <w:p w14:paraId="44DDE750" w14:textId="77777777" w:rsidR="003F3082" w:rsidRDefault="003F3082" w:rsidP="003F3082">
      <w:pPr>
        <w:pStyle w:val="PL"/>
        <w:rPr>
          <w:noProof w:val="0"/>
        </w:rPr>
      </w:pPr>
      <w:r>
        <w:rPr>
          <w:noProof w:val="0"/>
        </w:rPr>
        <w:t>}</w:t>
      </w:r>
    </w:p>
    <w:p w14:paraId="0FFFC44D" w14:textId="77777777" w:rsidR="003F3082" w:rsidRDefault="003F3082" w:rsidP="003F3082">
      <w:pPr>
        <w:pStyle w:val="Heading2"/>
        <w:rPr>
          <w:lang w:eastAsia="zh-CN"/>
        </w:rPr>
      </w:pPr>
      <w:bookmarkStart w:id="4926" w:name="_Toc59183397"/>
      <w:bookmarkStart w:id="4927" w:name="_Toc59184863"/>
      <w:bookmarkStart w:id="4928" w:name="_Toc59195798"/>
      <w:bookmarkStart w:id="4929" w:name="_Toc59440227"/>
      <w:bookmarkStart w:id="4930" w:name="_Toc67990667"/>
      <w:r>
        <w:rPr>
          <w:lang w:eastAsia="zh-CN"/>
        </w:rPr>
        <w:t>H.5.7</w:t>
      </w:r>
      <w:r>
        <w:rPr>
          <w:lang w:eastAsia="zh-CN"/>
        </w:rPr>
        <w:tab/>
        <w:t>module _3gpp-5gc-nrm-ep@2019-11-18.yang</w:t>
      </w:r>
      <w:bookmarkEnd w:id="4926"/>
      <w:bookmarkEnd w:id="4927"/>
      <w:bookmarkEnd w:id="4928"/>
      <w:bookmarkEnd w:id="4929"/>
      <w:bookmarkEnd w:id="4930"/>
    </w:p>
    <w:p w14:paraId="621A8873" w14:textId="77777777" w:rsidR="003F3082" w:rsidRDefault="003F3082" w:rsidP="003F3082">
      <w:pPr>
        <w:pStyle w:val="PL"/>
        <w:rPr>
          <w:noProof w:val="0"/>
        </w:rPr>
      </w:pPr>
      <w:r>
        <w:rPr>
          <w:noProof w:val="0"/>
        </w:rPr>
        <w:t>module _3gpp-5gc-nrm-ep {</w:t>
      </w:r>
    </w:p>
    <w:p w14:paraId="2EF192BF" w14:textId="77777777" w:rsidR="003F3082" w:rsidRDefault="003F3082" w:rsidP="003F3082">
      <w:pPr>
        <w:pStyle w:val="PL"/>
        <w:rPr>
          <w:noProof w:val="0"/>
        </w:rPr>
      </w:pPr>
      <w:r>
        <w:rPr>
          <w:noProof w:val="0"/>
        </w:rPr>
        <w:t xml:space="preserve">  yang-version 1.1;</w:t>
      </w:r>
    </w:p>
    <w:p w14:paraId="0497839B" w14:textId="77777777" w:rsidR="003F3082" w:rsidRDefault="003F3082" w:rsidP="003F3082">
      <w:pPr>
        <w:pStyle w:val="PL"/>
        <w:rPr>
          <w:noProof w:val="0"/>
        </w:rPr>
      </w:pPr>
      <w:r>
        <w:rPr>
          <w:noProof w:val="0"/>
        </w:rPr>
        <w:t xml:space="preserve">  namespace "urn:3gpp:tsg:sa5:nrm:_3gpp-5gc-nrm-ep";</w:t>
      </w:r>
    </w:p>
    <w:p w14:paraId="43A07918" w14:textId="77777777" w:rsidR="003F3082" w:rsidRDefault="003F3082" w:rsidP="003F3082">
      <w:pPr>
        <w:pStyle w:val="PL"/>
        <w:rPr>
          <w:noProof w:val="0"/>
        </w:rPr>
      </w:pPr>
      <w:r>
        <w:rPr>
          <w:noProof w:val="0"/>
        </w:rPr>
        <w:t xml:space="preserve">  prefix "cep3gpp";</w:t>
      </w:r>
    </w:p>
    <w:p w14:paraId="7E5278DD" w14:textId="77777777" w:rsidR="003F3082" w:rsidRDefault="003F3082" w:rsidP="003F3082">
      <w:pPr>
        <w:pStyle w:val="PL"/>
        <w:rPr>
          <w:noProof w:val="0"/>
        </w:rPr>
      </w:pPr>
      <w:r>
        <w:rPr>
          <w:noProof w:val="0"/>
        </w:rPr>
        <w:t xml:space="preserve">  </w:t>
      </w:r>
    </w:p>
    <w:p w14:paraId="3CF3ACBF" w14:textId="77777777" w:rsidR="003F3082" w:rsidRDefault="003F3082" w:rsidP="003F3082">
      <w:pPr>
        <w:pStyle w:val="PL"/>
        <w:rPr>
          <w:noProof w:val="0"/>
        </w:rPr>
      </w:pPr>
      <w:r>
        <w:rPr>
          <w:noProof w:val="0"/>
        </w:rPr>
        <w:t xml:space="preserve">  import _3gpp-common-ep-rp { prefix eprp3gpp; }</w:t>
      </w:r>
    </w:p>
    <w:p w14:paraId="6B36FBF8" w14:textId="77777777" w:rsidR="003F3082" w:rsidRDefault="003F3082" w:rsidP="003F3082">
      <w:pPr>
        <w:pStyle w:val="PL"/>
        <w:rPr>
          <w:noProof w:val="0"/>
        </w:rPr>
      </w:pPr>
      <w:r>
        <w:rPr>
          <w:noProof w:val="0"/>
        </w:rPr>
        <w:t xml:space="preserve">  import _3gpp-common-managed-element { prefix me3gpp; }</w:t>
      </w:r>
    </w:p>
    <w:p w14:paraId="376D381B" w14:textId="77777777" w:rsidR="003F3082" w:rsidRDefault="003F3082" w:rsidP="003F3082">
      <w:pPr>
        <w:pStyle w:val="PL"/>
        <w:rPr>
          <w:noProof w:val="0"/>
        </w:rPr>
      </w:pPr>
      <w:r>
        <w:rPr>
          <w:noProof w:val="0"/>
        </w:rPr>
        <w:t xml:space="preserve">  import _3gpp-5gc-nrm-affunction { prefix af3gpp; }</w:t>
      </w:r>
    </w:p>
    <w:p w14:paraId="740E2392" w14:textId="77777777" w:rsidR="003F3082" w:rsidRDefault="003F3082" w:rsidP="003F3082">
      <w:pPr>
        <w:pStyle w:val="PL"/>
        <w:rPr>
          <w:noProof w:val="0"/>
        </w:rPr>
      </w:pPr>
      <w:r>
        <w:rPr>
          <w:noProof w:val="0"/>
        </w:rPr>
        <w:t xml:space="preserve">  import _3gpp-5gc-nrm-amffunction { prefix amf3gpp; }</w:t>
      </w:r>
    </w:p>
    <w:p w14:paraId="5D7787FB" w14:textId="77777777" w:rsidR="003F3082" w:rsidRDefault="003F3082" w:rsidP="003F3082">
      <w:pPr>
        <w:pStyle w:val="PL"/>
        <w:rPr>
          <w:noProof w:val="0"/>
        </w:rPr>
      </w:pPr>
      <w:r>
        <w:rPr>
          <w:noProof w:val="0"/>
        </w:rPr>
        <w:t xml:space="preserve">  import _3gpp-5gc-nrm-ausffunction { prefix ausf3gpp; }</w:t>
      </w:r>
    </w:p>
    <w:p w14:paraId="4DA89069" w14:textId="77777777" w:rsidR="003F3082" w:rsidRDefault="003F3082" w:rsidP="003F3082">
      <w:pPr>
        <w:pStyle w:val="PL"/>
        <w:rPr>
          <w:noProof w:val="0"/>
        </w:rPr>
      </w:pPr>
      <w:r>
        <w:rPr>
          <w:noProof w:val="0"/>
        </w:rPr>
        <w:t xml:space="preserve">  import _3gpp-5gc-nrm-dnfunction { prefix dn3gpp; }</w:t>
      </w:r>
    </w:p>
    <w:p w14:paraId="56B8D905" w14:textId="77777777" w:rsidR="003F3082" w:rsidRDefault="003F3082" w:rsidP="003F3082">
      <w:pPr>
        <w:pStyle w:val="PL"/>
        <w:rPr>
          <w:noProof w:val="0"/>
        </w:rPr>
      </w:pPr>
      <w:r>
        <w:rPr>
          <w:noProof w:val="0"/>
        </w:rPr>
        <w:t xml:space="preserve">  import _3gpp-5gc-nrm-lmffunction { prefix lmf3gpp; }</w:t>
      </w:r>
    </w:p>
    <w:p w14:paraId="0C6A7C98" w14:textId="77777777" w:rsidR="003F3082" w:rsidRDefault="003F3082" w:rsidP="003F3082">
      <w:pPr>
        <w:pStyle w:val="PL"/>
        <w:rPr>
          <w:noProof w:val="0"/>
        </w:rPr>
      </w:pPr>
      <w:r>
        <w:rPr>
          <w:noProof w:val="0"/>
        </w:rPr>
        <w:t xml:space="preserve">  import _3gpp-5gc-nrm-n3iwffunction { prefix n3iwf3gpp; }</w:t>
      </w:r>
    </w:p>
    <w:p w14:paraId="6C3A9CA5" w14:textId="77777777" w:rsidR="003F3082" w:rsidRDefault="003F3082" w:rsidP="003F3082">
      <w:pPr>
        <w:pStyle w:val="PL"/>
        <w:rPr>
          <w:noProof w:val="0"/>
        </w:rPr>
      </w:pPr>
      <w:r>
        <w:rPr>
          <w:noProof w:val="0"/>
        </w:rPr>
        <w:t xml:space="preserve">  import _3gpp-5gc-nrm-ngeirfunction { prefix ngeir3gpp; }</w:t>
      </w:r>
    </w:p>
    <w:p w14:paraId="1F986672" w14:textId="77777777" w:rsidR="003F3082" w:rsidRDefault="003F3082" w:rsidP="003F3082">
      <w:pPr>
        <w:pStyle w:val="PL"/>
        <w:rPr>
          <w:noProof w:val="0"/>
        </w:rPr>
      </w:pPr>
      <w:r>
        <w:rPr>
          <w:noProof w:val="0"/>
        </w:rPr>
        <w:t xml:space="preserve">  import _3gpp-5gc-nrm-nrffunction { prefix nrf3gpp; }</w:t>
      </w:r>
    </w:p>
    <w:p w14:paraId="349EEAAC" w14:textId="77777777" w:rsidR="003F3082" w:rsidRDefault="003F3082" w:rsidP="003F3082">
      <w:pPr>
        <w:pStyle w:val="PL"/>
        <w:rPr>
          <w:noProof w:val="0"/>
        </w:rPr>
      </w:pPr>
      <w:r>
        <w:rPr>
          <w:noProof w:val="0"/>
        </w:rPr>
        <w:t xml:space="preserve">  import _3gpp-5gc-nrm-nssffunction { prefix nssf3gpp; }</w:t>
      </w:r>
    </w:p>
    <w:p w14:paraId="4F9D985B" w14:textId="77777777" w:rsidR="003F3082" w:rsidRDefault="003F3082" w:rsidP="003F3082">
      <w:pPr>
        <w:pStyle w:val="PL"/>
        <w:rPr>
          <w:noProof w:val="0"/>
        </w:rPr>
      </w:pPr>
      <w:r>
        <w:rPr>
          <w:noProof w:val="0"/>
        </w:rPr>
        <w:t xml:space="preserve">  import _3gpp-5gc-nrm-pcffunction { prefix pcf3gpp; }</w:t>
      </w:r>
    </w:p>
    <w:p w14:paraId="6BEACD06" w14:textId="77777777" w:rsidR="003F3082" w:rsidRDefault="003F3082" w:rsidP="003F3082">
      <w:pPr>
        <w:pStyle w:val="PL"/>
        <w:rPr>
          <w:noProof w:val="0"/>
        </w:rPr>
      </w:pPr>
      <w:r>
        <w:rPr>
          <w:noProof w:val="0"/>
        </w:rPr>
        <w:t xml:space="preserve">  import _3gpp-5gc-nrm-seppfunction { prefix sepp3gpp; }</w:t>
      </w:r>
    </w:p>
    <w:p w14:paraId="29C84396" w14:textId="77777777" w:rsidR="003F3082" w:rsidRDefault="003F3082" w:rsidP="003F3082">
      <w:pPr>
        <w:pStyle w:val="PL"/>
        <w:rPr>
          <w:noProof w:val="0"/>
        </w:rPr>
      </w:pPr>
      <w:r>
        <w:rPr>
          <w:noProof w:val="0"/>
        </w:rPr>
        <w:t xml:space="preserve">  import _3gpp-5gc-nrm-smffunction { prefix smf3gpp; }</w:t>
      </w:r>
    </w:p>
    <w:p w14:paraId="02D59442" w14:textId="77777777" w:rsidR="003F3082" w:rsidRDefault="003F3082" w:rsidP="003F3082">
      <w:pPr>
        <w:pStyle w:val="PL"/>
        <w:rPr>
          <w:noProof w:val="0"/>
        </w:rPr>
      </w:pPr>
      <w:r>
        <w:rPr>
          <w:noProof w:val="0"/>
        </w:rPr>
        <w:t xml:space="preserve">  import _3gpp-5gc-nrm-smsffunction { prefix smsf3gpp; }</w:t>
      </w:r>
    </w:p>
    <w:p w14:paraId="56A55562" w14:textId="77777777" w:rsidR="003F3082" w:rsidRDefault="003F3082" w:rsidP="003F3082">
      <w:pPr>
        <w:pStyle w:val="PL"/>
        <w:rPr>
          <w:noProof w:val="0"/>
        </w:rPr>
      </w:pPr>
      <w:r>
        <w:rPr>
          <w:noProof w:val="0"/>
        </w:rPr>
        <w:t xml:space="preserve">  import _3gpp-5gc-nrm-udmfunction { prefix udm3gpp; }</w:t>
      </w:r>
    </w:p>
    <w:p w14:paraId="1FC96D4B" w14:textId="77777777" w:rsidR="003F3082" w:rsidRDefault="003F3082" w:rsidP="003F3082">
      <w:pPr>
        <w:pStyle w:val="PL"/>
        <w:rPr>
          <w:noProof w:val="0"/>
        </w:rPr>
      </w:pPr>
      <w:r>
        <w:rPr>
          <w:noProof w:val="0"/>
        </w:rPr>
        <w:t xml:space="preserve">  import _3gpp-5gc-nrm-upffunction { prefix upf3gpp; }</w:t>
      </w:r>
    </w:p>
    <w:p w14:paraId="0D7294D1" w14:textId="77777777" w:rsidR="003F3082" w:rsidRDefault="003F3082" w:rsidP="003F3082">
      <w:pPr>
        <w:pStyle w:val="PL"/>
        <w:rPr>
          <w:noProof w:val="0"/>
        </w:rPr>
      </w:pPr>
      <w:r>
        <w:rPr>
          <w:rStyle w:val="line"/>
          <w:noProof w:val="0"/>
          <w:szCs w:val="16"/>
        </w:rPr>
        <w:t xml:space="preserve">  import _3gpp-common-yang-types { prefix types3gpp; }</w:t>
      </w:r>
    </w:p>
    <w:p w14:paraId="7FC3BCBC" w14:textId="77777777" w:rsidR="003F3082" w:rsidRDefault="003F3082" w:rsidP="003F3082">
      <w:pPr>
        <w:pStyle w:val="PL"/>
        <w:rPr>
          <w:noProof w:val="0"/>
        </w:rPr>
      </w:pPr>
      <w:r>
        <w:rPr>
          <w:noProof w:val="0"/>
        </w:rPr>
        <w:t xml:space="preserve">  import _3gpp-common-top { prefix top3gpp; }</w:t>
      </w:r>
    </w:p>
    <w:p w14:paraId="132C7BF3" w14:textId="77777777" w:rsidR="003F3082" w:rsidRDefault="003F3082" w:rsidP="003F3082">
      <w:pPr>
        <w:pStyle w:val="PL"/>
        <w:rPr>
          <w:noProof w:val="0"/>
        </w:rPr>
      </w:pPr>
      <w:r>
        <w:rPr>
          <w:rStyle w:val="line"/>
          <w:noProof w:val="0"/>
          <w:szCs w:val="16"/>
        </w:rPr>
        <w:t xml:space="preserve">  import ietf-inet-types { prefix inet; }</w:t>
      </w:r>
    </w:p>
    <w:p w14:paraId="2C9BD24D" w14:textId="77777777" w:rsidR="003F3082" w:rsidRDefault="003F3082" w:rsidP="003F3082">
      <w:pPr>
        <w:pStyle w:val="PL"/>
        <w:rPr>
          <w:noProof w:val="0"/>
        </w:rPr>
      </w:pPr>
      <w:r>
        <w:rPr>
          <w:noProof w:val="0"/>
        </w:rPr>
        <w:t xml:space="preserve">  </w:t>
      </w:r>
    </w:p>
    <w:p w14:paraId="70DF9036" w14:textId="77777777" w:rsidR="003F3082" w:rsidRDefault="003F3082" w:rsidP="003F3082">
      <w:pPr>
        <w:pStyle w:val="PL"/>
        <w:rPr>
          <w:noProof w:val="0"/>
        </w:rPr>
      </w:pPr>
      <w:r>
        <w:rPr>
          <w:noProof w:val="0"/>
        </w:rPr>
        <w:t xml:space="preserve">  organization "3GPP SA5";</w:t>
      </w:r>
    </w:p>
    <w:p w14:paraId="4BAC6951" w14:textId="77777777" w:rsidR="003F3082" w:rsidRDefault="003F3082" w:rsidP="003F3082">
      <w:pPr>
        <w:pStyle w:val="PL"/>
        <w:rPr>
          <w:noProof w:val="0"/>
        </w:rPr>
      </w:pPr>
      <w:r>
        <w:rPr>
          <w:noProof w:val="0"/>
        </w:rPr>
        <w:t xml:space="preserve">  description "Defines the YANG mapping of the 5GC related endpoint</w:t>
      </w:r>
    </w:p>
    <w:p w14:paraId="30513273" w14:textId="77777777" w:rsidR="003F3082" w:rsidRDefault="003F3082" w:rsidP="003F3082">
      <w:pPr>
        <w:pStyle w:val="PL"/>
        <w:rPr>
          <w:noProof w:val="0"/>
        </w:rPr>
      </w:pPr>
      <w:r>
        <w:rPr>
          <w:noProof w:val="0"/>
        </w:rPr>
        <w:t xml:space="preserve">               Information Object Classes (IOCs) that are part of the 5G Core </w:t>
      </w:r>
    </w:p>
    <w:p w14:paraId="36094071" w14:textId="77777777" w:rsidR="003F3082" w:rsidRDefault="003F3082" w:rsidP="003F3082">
      <w:pPr>
        <w:pStyle w:val="PL"/>
        <w:rPr>
          <w:noProof w:val="0"/>
        </w:rPr>
      </w:pPr>
      <w:r>
        <w:rPr>
          <w:noProof w:val="0"/>
        </w:rPr>
        <w:t xml:space="preserve">               Network Resource Model.";</w:t>
      </w:r>
    </w:p>
    <w:p w14:paraId="1BFA00A6" w14:textId="77777777" w:rsidR="003F3082" w:rsidRDefault="003F3082" w:rsidP="003F3082">
      <w:pPr>
        <w:pStyle w:val="PL"/>
        <w:rPr>
          <w:noProof w:val="0"/>
        </w:rPr>
      </w:pPr>
      <w:r>
        <w:rPr>
          <w:noProof w:val="0"/>
        </w:rPr>
        <w:t xml:space="preserve">  reference "3GPP TS 28.541";</w:t>
      </w:r>
    </w:p>
    <w:p w14:paraId="60F7B2B9" w14:textId="77777777" w:rsidR="003F3082" w:rsidRDefault="003F3082" w:rsidP="003F3082">
      <w:pPr>
        <w:pStyle w:val="PL"/>
        <w:rPr>
          <w:noProof w:val="0"/>
        </w:rPr>
      </w:pPr>
      <w:r>
        <w:rPr>
          <w:noProof w:val="0"/>
        </w:rPr>
        <w:t xml:space="preserve">  </w:t>
      </w:r>
    </w:p>
    <w:p w14:paraId="19905BEB" w14:textId="77777777" w:rsidR="003F3082" w:rsidRDefault="003F3082" w:rsidP="003F3082">
      <w:pPr>
        <w:pStyle w:val="PL"/>
        <w:rPr>
          <w:noProof w:val="0"/>
        </w:rPr>
      </w:pPr>
      <w:r>
        <w:rPr>
          <w:noProof w:val="0"/>
        </w:rPr>
        <w:t xml:space="preserve">  revision 2019-</w:t>
      </w:r>
      <w:r>
        <w:rPr>
          <w:rFonts w:eastAsia="SimSun"/>
          <w:noProof w:val="0"/>
        </w:rPr>
        <w:t>11</w:t>
      </w:r>
      <w:r>
        <w:rPr>
          <w:noProof w:val="0"/>
        </w:rPr>
        <w:t>-</w:t>
      </w:r>
      <w:r>
        <w:rPr>
          <w:rFonts w:eastAsia="SimSun"/>
          <w:noProof w:val="0"/>
        </w:rPr>
        <w:t>18</w:t>
      </w:r>
      <w:r>
        <w:rPr>
          <w:noProof w:val="0"/>
        </w:rPr>
        <w:t xml:space="preserve"> {</w:t>
      </w:r>
    </w:p>
    <w:p w14:paraId="522311C0" w14:textId="77777777" w:rsidR="003F3082" w:rsidRDefault="003F3082" w:rsidP="003F3082">
      <w:pPr>
        <w:pStyle w:val="PL"/>
        <w:rPr>
          <w:noProof w:val="0"/>
        </w:rPr>
      </w:pPr>
      <w:r>
        <w:rPr>
          <w:noProof w:val="0"/>
        </w:rPr>
        <w:t xml:space="preserve">    description "Ericsson refactoring.";</w:t>
      </w:r>
    </w:p>
    <w:p w14:paraId="266CC240" w14:textId="77777777" w:rsidR="003F3082" w:rsidRDefault="003F3082" w:rsidP="003F3082">
      <w:pPr>
        <w:pStyle w:val="PL"/>
        <w:rPr>
          <w:noProof w:val="0"/>
        </w:rPr>
      </w:pPr>
      <w:r>
        <w:rPr>
          <w:noProof w:val="0"/>
        </w:rPr>
        <w:t xml:space="preserve">  }</w:t>
      </w:r>
    </w:p>
    <w:p w14:paraId="3564E060" w14:textId="77777777" w:rsidR="003F3082" w:rsidRDefault="003F3082" w:rsidP="003F3082">
      <w:pPr>
        <w:pStyle w:val="PL"/>
        <w:rPr>
          <w:noProof w:val="0"/>
        </w:rPr>
      </w:pPr>
      <w:r>
        <w:rPr>
          <w:noProof w:val="0"/>
        </w:rPr>
        <w:t xml:space="preserve">  </w:t>
      </w:r>
    </w:p>
    <w:p w14:paraId="7A009585" w14:textId="77777777" w:rsidR="003F3082" w:rsidRDefault="003F3082" w:rsidP="003F3082">
      <w:pPr>
        <w:pStyle w:val="PL"/>
        <w:rPr>
          <w:noProof w:val="0"/>
        </w:rPr>
      </w:pPr>
      <w:r>
        <w:rPr>
          <w:noProof w:val="0"/>
        </w:rPr>
        <w:t xml:space="preserve">  revision 2018-07-31 {</w:t>
      </w:r>
    </w:p>
    <w:p w14:paraId="0374F692" w14:textId="77777777" w:rsidR="003F3082" w:rsidRDefault="003F3082" w:rsidP="003F3082">
      <w:pPr>
        <w:pStyle w:val="PL"/>
        <w:rPr>
          <w:noProof w:val="0"/>
        </w:rPr>
      </w:pPr>
      <w:r>
        <w:rPr>
          <w:noProof w:val="0"/>
        </w:rPr>
        <w:t xml:space="preserve">    description "Initial revision";</w:t>
      </w:r>
    </w:p>
    <w:p w14:paraId="3923FE34" w14:textId="77777777" w:rsidR="003F3082" w:rsidRDefault="003F3082" w:rsidP="003F3082">
      <w:pPr>
        <w:pStyle w:val="PL"/>
        <w:rPr>
          <w:noProof w:val="0"/>
        </w:rPr>
      </w:pPr>
      <w:r>
        <w:rPr>
          <w:noProof w:val="0"/>
        </w:rPr>
        <w:t xml:space="preserve">  }</w:t>
      </w:r>
    </w:p>
    <w:p w14:paraId="34DBEF73" w14:textId="77777777" w:rsidR="003F3082" w:rsidRDefault="003F3082" w:rsidP="003F3082">
      <w:pPr>
        <w:pStyle w:val="PL"/>
        <w:rPr>
          <w:noProof w:val="0"/>
        </w:rPr>
      </w:pPr>
      <w:r>
        <w:rPr>
          <w:noProof w:val="0"/>
        </w:rPr>
        <w:t xml:space="preserve">  </w:t>
      </w:r>
    </w:p>
    <w:p w14:paraId="747DF174" w14:textId="77777777" w:rsidR="003F3082" w:rsidRDefault="003F3082" w:rsidP="003F3082">
      <w:pPr>
        <w:pStyle w:val="PL"/>
        <w:rPr>
          <w:noProof w:val="0"/>
        </w:rPr>
      </w:pPr>
      <w:r>
        <w:rPr>
          <w:noProof w:val="0"/>
        </w:rPr>
        <w:t xml:space="preserve">  grouping EP_N2Grp {</w:t>
      </w:r>
    </w:p>
    <w:p w14:paraId="1EA4F7D0" w14:textId="77777777" w:rsidR="003F3082" w:rsidRDefault="003F3082" w:rsidP="003F3082">
      <w:pPr>
        <w:pStyle w:val="PL"/>
        <w:rPr>
          <w:noProof w:val="0"/>
        </w:rPr>
      </w:pPr>
      <w:r>
        <w:rPr>
          <w:noProof w:val="0"/>
        </w:rPr>
        <w:t xml:space="preserve">    uses eprp3gpp:EP_Common;</w:t>
      </w:r>
    </w:p>
    <w:p w14:paraId="39C3A607" w14:textId="77777777" w:rsidR="003F3082" w:rsidRDefault="003F3082" w:rsidP="003F3082">
      <w:pPr>
        <w:pStyle w:val="PL"/>
        <w:rPr>
          <w:noProof w:val="0"/>
        </w:rPr>
      </w:pPr>
      <w:r>
        <w:rPr>
          <w:noProof w:val="0"/>
        </w:rPr>
        <w:t xml:space="preserve">  }</w:t>
      </w:r>
    </w:p>
    <w:p w14:paraId="21C52E9D" w14:textId="77777777" w:rsidR="003F3082" w:rsidRDefault="003F3082" w:rsidP="003F3082">
      <w:pPr>
        <w:pStyle w:val="PL"/>
        <w:rPr>
          <w:noProof w:val="0"/>
        </w:rPr>
      </w:pPr>
      <w:r>
        <w:rPr>
          <w:noProof w:val="0"/>
        </w:rPr>
        <w:t xml:space="preserve">  </w:t>
      </w:r>
    </w:p>
    <w:p w14:paraId="249A0F3C" w14:textId="77777777" w:rsidR="003F3082" w:rsidRDefault="003F3082" w:rsidP="003F3082">
      <w:pPr>
        <w:pStyle w:val="PL"/>
        <w:rPr>
          <w:noProof w:val="0"/>
        </w:rPr>
      </w:pPr>
      <w:r>
        <w:rPr>
          <w:noProof w:val="0"/>
        </w:rPr>
        <w:t xml:space="preserve">  grouping EP_N3Grp {</w:t>
      </w:r>
    </w:p>
    <w:p w14:paraId="45472E3D" w14:textId="77777777" w:rsidR="003F3082" w:rsidRDefault="003F3082" w:rsidP="003F3082">
      <w:pPr>
        <w:pStyle w:val="PL"/>
        <w:rPr>
          <w:noProof w:val="0"/>
        </w:rPr>
      </w:pPr>
      <w:r>
        <w:rPr>
          <w:noProof w:val="0"/>
        </w:rPr>
        <w:t xml:space="preserve">    uses eprp3gpp:EP_Common;</w:t>
      </w:r>
    </w:p>
    <w:p w14:paraId="56C5B1E6" w14:textId="77777777" w:rsidR="003F3082" w:rsidRDefault="003F3082" w:rsidP="003F3082">
      <w:pPr>
        <w:pStyle w:val="PL"/>
        <w:rPr>
          <w:noProof w:val="0"/>
        </w:rPr>
      </w:pPr>
      <w:r>
        <w:rPr>
          <w:noProof w:val="0"/>
        </w:rPr>
        <w:t xml:space="preserve">  }</w:t>
      </w:r>
    </w:p>
    <w:p w14:paraId="7946B94A" w14:textId="77777777" w:rsidR="003F3082" w:rsidRDefault="003F3082" w:rsidP="003F3082">
      <w:pPr>
        <w:pStyle w:val="PL"/>
        <w:rPr>
          <w:noProof w:val="0"/>
        </w:rPr>
      </w:pPr>
      <w:r>
        <w:rPr>
          <w:noProof w:val="0"/>
        </w:rPr>
        <w:t xml:space="preserve">  </w:t>
      </w:r>
    </w:p>
    <w:p w14:paraId="293F4BF0" w14:textId="77777777" w:rsidR="003F3082" w:rsidRDefault="003F3082" w:rsidP="003F3082">
      <w:pPr>
        <w:pStyle w:val="PL"/>
        <w:rPr>
          <w:noProof w:val="0"/>
        </w:rPr>
      </w:pPr>
      <w:r>
        <w:rPr>
          <w:noProof w:val="0"/>
        </w:rPr>
        <w:t xml:space="preserve">  grouping EP_N4Grp {</w:t>
      </w:r>
    </w:p>
    <w:p w14:paraId="7C50F9FF" w14:textId="77777777" w:rsidR="003F3082" w:rsidRDefault="003F3082" w:rsidP="003F3082">
      <w:pPr>
        <w:pStyle w:val="PL"/>
        <w:rPr>
          <w:noProof w:val="0"/>
        </w:rPr>
      </w:pPr>
      <w:r>
        <w:rPr>
          <w:noProof w:val="0"/>
        </w:rPr>
        <w:t xml:space="preserve">    uses eprp3gpp:EP_Common;</w:t>
      </w:r>
    </w:p>
    <w:p w14:paraId="4993943D" w14:textId="77777777" w:rsidR="003F3082" w:rsidRDefault="003F3082" w:rsidP="003F3082">
      <w:pPr>
        <w:pStyle w:val="PL"/>
        <w:rPr>
          <w:noProof w:val="0"/>
        </w:rPr>
      </w:pPr>
      <w:r>
        <w:rPr>
          <w:noProof w:val="0"/>
        </w:rPr>
        <w:t xml:space="preserve">  }</w:t>
      </w:r>
    </w:p>
    <w:p w14:paraId="3DAAB184" w14:textId="77777777" w:rsidR="003F3082" w:rsidRDefault="003F3082" w:rsidP="003F3082">
      <w:pPr>
        <w:pStyle w:val="PL"/>
        <w:rPr>
          <w:noProof w:val="0"/>
        </w:rPr>
      </w:pPr>
      <w:r>
        <w:rPr>
          <w:noProof w:val="0"/>
        </w:rPr>
        <w:t xml:space="preserve">  </w:t>
      </w:r>
    </w:p>
    <w:p w14:paraId="5868E81F" w14:textId="77777777" w:rsidR="003F3082" w:rsidRDefault="003F3082" w:rsidP="003F3082">
      <w:pPr>
        <w:pStyle w:val="PL"/>
        <w:rPr>
          <w:noProof w:val="0"/>
        </w:rPr>
      </w:pPr>
      <w:r>
        <w:rPr>
          <w:noProof w:val="0"/>
        </w:rPr>
        <w:t xml:space="preserve">  grouping EP_N5Grp {</w:t>
      </w:r>
    </w:p>
    <w:p w14:paraId="4B9DDEED" w14:textId="77777777" w:rsidR="003F3082" w:rsidRDefault="003F3082" w:rsidP="003F3082">
      <w:pPr>
        <w:pStyle w:val="PL"/>
        <w:rPr>
          <w:noProof w:val="0"/>
        </w:rPr>
      </w:pPr>
      <w:r>
        <w:rPr>
          <w:noProof w:val="0"/>
        </w:rPr>
        <w:t xml:space="preserve">    uses eprp3gpp:EP_Common;</w:t>
      </w:r>
    </w:p>
    <w:p w14:paraId="027E18FF" w14:textId="77777777" w:rsidR="003F3082" w:rsidRDefault="003F3082" w:rsidP="003F3082">
      <w:pPr>
        <w:pStyle w:val="PL"/>
        <w:rPr>
          <w:noProof w:val="0"/>
        </w:rPr>
      </w:pPr>
      <w:r>
        <w:rPr>
          <w:noProof w:val="0"/>
        </w:rPr>
        <w:t xml:space="preserve">  }</w:t>
      </w:r>
    </w:p>
    <w:p w14:paraId="3A919B85" w14:textId="77777777" w:rsidR="003F3082" w:rsidRDefault="003F3082" w:rsidP="003F3082">
      <w:pPr>
        <w:pStyle w:val="PL"/>
        <w:rPr>
          <w:noProof w:val="0"/>
        </w:rPr>
      </w:pPr>
      <w:r>
        <w:rPr>
          <w:noProof w:val="0"/>
        </w:rPr>
        <w:t xml:space="preserve">  </w:t>
      </w:r>
    </w:p>
    <w:p w14:paraId="7F080F96" w14:textId="77777777" w:rsidR="003F3082" w:rsidRDefault="003F3082" w:rsidP="003F3082">
      <w:pPr>
        <w:pStyle w:val="PL"/>
        <w:rPr>
          <w:noProof w:val="0"/>
        </w:rPr>
      </w:pPr>
      <w:r>
        <w:rPr>
          <w:noProof w:val="0"/>
        </w:rPr>
        <w:t xml:space="preserve">  grouping EP_N6Grp {</w:t>
      </w:r>
    </w:p>
    <w:p w14:paraId="734AEF44" w14:textId="77777777" w:rsidR="003F3082" w:rsidRDefault="003F3082" w:rsidP="003F3082">
      <w:pPr>
        <w:pStyle w:val="PL"/>
        <w:rPr>
          <w:noProof w:val="0"/>
        </w:rPr>
      </w:pPr>
      <w:r>
        <w:rPr>
          <w:noProof w:val="0"/>
        </w:rPr>
        <w:t xml:space="preserve">    uses eprp3gpp:EP_Common;</w:t>
      </w:r>
    </w:p>
    <w:p w14:paraId="1CC9F49F" w14:textId="77777777" w:rsidR="003F3082" w:rsidRDefault="003F3082" w:rsidP="003F3082">
      <w:pPr>
        <w:pStyle w:val="PL"/>
        <w:rPr>
          <w:noProof w:val="0"/>
        </w:rPr>
      </w:pPr>
      <w:r>
        <w:rPr>
          <w:noProof w:val="0"/>
        </w:rPr>
        <w:t xml:space="preserve">  }</w:t>
      </w:r>
    </w:p>
    <w:p w14:paraId="0ABA476A" w14:textId="77777777" w:rsidR="003F3082" w:rsidRDefault="003F3082" w:rsidP="003F3082">
      <w:pPr>
        <w:pStyle w:val="PL"/>
        <w:rPr>
          <w:noProof w:val="0"/>
        </w:rPr>
      </w:pPr>
      <w:r>
        <w:rPr>
          <w:noProof w:val="0"/>
        </w:rPr>
        <w:t xml:space="preserve">  </w:t>
      </w:r>
    </w:p>
    <w:p w14:paraId="27526435" w14:textId="77777777" w:rsidR="003F3082" w:rsidRDefault="003F3082" w:rsidP="003F3082">
      <w:pPr>
        <w:pStyle w:val="PL"/>
        <w:rPr>
          <w:noProof w:val="0"/>
        </w:rPr>
      </w:pPr>
      <w:r>
        <w:rPr>
          <w:noProof w:val="0"/>
        </w:rPr>
        <w:t xml:space="preserve">  grouping EP_N7Grp {</w:t>
      </w:r>
    </w:p>
    <w:p w14:paraId="1EDB0FA9" w14:textId="77777777" w:rsidR="003F3082" w:rsidRDefault="003F3082" w:rsidP="003F3082">
      <w:pPr>
        <w:pStyle w:val="PL"/>
        <w:rPr>
          <w:noProof w:val="0"/>
        </w:rPr>
      </w:pPr>
      <w:r>
        <w:rPr>
          <w:noProof w:val="0"/>
        </w:rPr>
        <w:t xml:space="preserve">    uses eprp3gpp:EP_Common;</w:t>
      </w:r>
    </w:p>
    <w:p w14:paraId="54F48808" w14:textId="77777777" w:rsidR="003F3082" w:rsidRDefault="003F3082" w:rsidP="003F3082">
      <w:pPr>
        <w:pStyle w:val="PL"/>
        <w:rPr>
          <w:noProof w:val="0"/>
        </w:rPr>
      </w:pPr>
      <w:r>
        <w:rPr>
          <w:noProof w:val="0"/>
        </w:rPr>
        <w:t xml:space="preserve">  }</w:t>
      </w:r>
    </w:p>
    <w:p w14:paraId="4413793E" w14:textId="77777777" w:rsidR="003F3082" w:rsidRDefault="003F3082" w:rsidP="003F3082">
      <w:pPr>
        <w:pStyle w:val="PL"/>
        <w:rPr>
          <w:noProof w:val="0"/>
        </w:rPr>
      </w:pPr>
      <w:r>
        <w:rPr>
          <w:noProof w:val="0"/>
        </w:rPr>
        <w:t xml:space="preserve">  </w:t>
      </w:r>
    </w:p>
    <w:p w14:paraId="3A1F0D4D" w14:textId="77777777" w:rsidR="003F3082" w:rsidRDefault="003F3082" w:rsidP="003F3082">
      <w:pPr>
        <w:pStyle w:val="PL"/>
        <w:rPr>
          <w:noProof w:val="0"/>
        </w:rPr>
      </w:pPr>
      <w:r>
        <w:rPr>
          <w:noProof w:val="0"/>
        </w:rPr>
        <w:t xml:space="preserve">  grouping EP_N8Grp {</w:t>
      </w:r>
    </w:p>
    <w:p w14:paraId="544E0B47" w14:textId="77777777" w:rsidR="003F3082" w:rsidRDefault="003F3082" w:rsidP="003F3082">
      <w:pPr>
        <w:pStyle w:val="PL"/>
        <w:rPr>
          <w:noProof w:val="0"/>
        </w:rPr>
      </w:pPr>
      <w:r>
        <w:rPr>
          <w:noProof w:val="0"/>
        </w:rPr>
        <w:t xml:space="preserve">    uses eprp3gpp:EP_Common;</w:t>
      </w:r>
    </w:p>
    <w:p w14:paraId="5113877F" w14:textId="77777777" w:rsidR="003F3082" w:rsidRDefault="003F3082" w:rsidP="003F3082">
      <w:pPr>
        <w:pStyle w:val="PL"/>
        <w:rPr>
          <w:noProof w:val="0"/>
        </w:rPr>
      </w:pPr>
      <w:r>
        <w:rPr>
          <w:noProof w:val="0"/>
        </w:rPr>
        <w:t xml:space="preserve">  }</w:t>
      </w:r>
    </w:p>
    <w:p w14:paraId="7541F1C5" w14:textId="77777777" w:rsidR="003F3082" w:rsidRDefault="003F3082" w:rsidP="003F3082">
      <w:pPr>
        <w:pStyle w:val="PL"/>
        <w:rPr>
          <w:noProof w:val="0"/>
        </w:rPr>
      </w:pPr>
      <w:r>
        <w:rPr>
          <w:noProof w:val="0"/>
        </w:rPr>
        <w:t xml:space="preserve">  </w:t>
      </w:r>
    </w:p>
    <w:p w14:paraId="7DE4FC36" w14:textId="77777777" w:rsidR="003F3082" w:rsidRDefault="003F3082" w:rsidP="003F3082">
      <w:pPr>
        <w:pStyle w:val="PL"/>
        <w:rPr>
          <w:noProof w:val="0"/>
        </w:rPr>
      </w:pPr>
      <w:r>
        <w:rPr>
          <w:noProof w:val="0"/>
        </w:rPr>
        <w:t xml:space="preserve">  grouping EP_N9Grp {</w:t>
      </w:r>
    </w:p>
    <w:p w14:paraId="54ACA850" w14:textId="77777777" w:rsidR="003F3082" w:rsidRDefault="003F3082" w:rsidP="003F3082">
      <w:pPr>
        <w:pStyle w:val="PL"/>
        <w:rPr>
          <w:noProof w:val="0"/>
        </w:rPr>
      </w:pPr>
      <w:r>
        <w:rPr>
          <w:noProof w:val="0"/>
        </w:rPr>
        <w:t xml:space="preserve">    uses eprp3gpp:EP_Common;</w:t>
      </w:r>
    </w:p>
    <w:p w14:paraId="7EC1F946" w14:textId="77777777" w:rsidR="003F3082" w:rsidRDefault="003F3082" w:rsidP="003F3082">
      <w:pPr>
        <w:pStyle w:val="PL"/>
        <w:rPr>
          <w:noProof w:val="0"/>
        </w:rPr>
      </w:pPr>
      <w:r>
        <w:rPr>
          <w:noProof w:val="0"/>
        </w:rPr>
        <w:t xml:space="preserve">  }</w:t>
      </w:r>
    </w:p>
    <w:p w14:paraId="7284E810" w14:textId="77777777" w:rsidR="003F3082" w:rsidRDefault="003F3082" w:rsidP="003F3082">
      <w:pPr>
        <w:pStyle w:val="PL"/>
        <w:rPr>
          <w:noProof w:val="0"/>
        </w:rPr>
      </w:pPr>
      <w:r>
        <w:rPr>
          <w:noProof w:val="0"/>
        </w:rPr>
        <w:t xml:space="preserve">  </w:t>
      </w:r>
    </w:p>
    <w:p w14:paraId="6FC7B4E8" w14:textId="77777777" w:rsidR="003F3082" w:rsidRDefault="003F3082" w:rsidP="003F3082">
      <w:pPr>
        <w:pStyle w:val="PL"/>
        <w:rPr>
          <w:noProof w:val="0"/>
        </w:rPr>
      </w:pPr>
      <w:r>
        <w:rPr>
          <w:noProof w:val="0"/>
        </w:rPr>
        <w:t xml:space="preserve">  grouping EP_N10Grp {</w:t>
      </w:r>
    </w:p>
    <w:p w14:paraId="5B74154D" w14:textId="77777777" w:rsidR="003F3082" w:rsidRDefault="003F3082" w:rsidP="003F3082">
      <w:pPr>
        <w:pStyle w:val="PL"/>
        <w:rPr>
          <w:noProof w:val="0"/>
        </w:rPr>
      </w:pPr>
      <w:r>
        <w:rPr>
          <w:noProof w:val="0"/>
        </w:rPr>
        <w:t xml:space="preserve">    uses eprp3gpp:EP_Common;</w:t>
      </w:r>
    </w:p>
    <w:p w14:paraId="0F620FE8" w14:textId="77777777" w:rsidR="003F3082" w:rsidRDefault="003F3082" w:rsidP="003F3082">
      <w:pPr>
        <w:pStyle w:val="PL"/>
        <w:rPr>
          <w:noProof w:val="0"/>
        </w:rPr>
      </w:pPr>
      <w:r>
        <w:rPr>
          <w:noProof w:val="0"/>
        </w:rPr>
        <w:t xml:space="preserve">  }</w:t>
      </w:r>
    </w:p>
    <w:p w14:paraId="4008DE18" w14:textId="77777777" w:rsidR="003F3082" w:rsidRDefault="003F3082" w:rsidP="003F3082">
      <w:pPr>
        <w:pStyle w:val="PL"/>
        <w:rPr>
          <w:noProof w:val="0"/>
        </w:rPr>
      </w:pPr>
      <w:r>
        <w:rPr>
          <w:noProof w:val="0"/>
        </w:rPr>
        <w:t xml:space="preserve">  </w:t>
      </w:r>
    </w:p>
    <w:p w14:paraId="2F3D1C01" w14:textId="77777777" w:rsidR="003F3082" w:rsidRDefault="003F3082" w:rsidP="003F3082">
      <w:pPr>
        <w:pStyle w:val="PL"/>
        <w:rPr>
          <w:noProof w:val="0"/>
        </w:rPr>
      </w:pPr>
      <w:r>
        <w:rPr>
          <w:noProof w:val="0"/>
        </w:rPr>
        <w:t xml:space="preserve">  grouping EP_N11Grp {</w:t>
      </w:r>
    </w:p>
    <w:p w14:paraId="566831AC" w14:textId="77777777" w:rsidR="003F3082" w:rsidRDefault="003F3082" w:rsidP="003F3082">
      <w:pPr>
        <w:pStyle w:val="PL"/>
        <w:rPr>
          <w:noProof w:val="0"/>
        </w:rPr>
      </w:pPr>
      <w:r>
        <w:rPr>
          <w:noProof w:val="0"/>
        </w:rPr>
        <w:t xml:space="preserve">    uses eprp3gpp:EP_Common;</w:t>
      </w:r>
    </w:p>
    <w:p w14:paraId="76466F1E" w14:textId="77777777" w:rsidR="003F3082" w:rsidRDefault="003F3082" w:rsidP="003F3082">
      <w:pPr>
        <w:pStyle w:val="PL"/>
        <w:rPr>
          <w:noProof w:val="0"/>
        </w:rPr>
      </w:pPr>
      <w:r>
        <w:rPr>
          <w:noProof w:val="0"/>
        </w:rPr>
        <w:t xml:space="preserve">  }</w:t>
      </w:r>
    </w:p>
    <w:p w14:paraId="0721D7B9" w14:textId="77777777" w:rsidR="003F3082" w:rsidRDefault="003F3082" w:rsidP="003F3082">
      <w:pPr>
        <w:pStyle w:val="PL"/>
        <w:rPr>
          <w:noProof w:val="0"/>
        </w:rPr>
      </w:pPr>
      <w:r>
        <w:rPr>
          <w:noProof w:val="0"/>
        </w:rPr>
        <w:t xml:space="preserve">  </w:t>
      </w:r>
    </w:p>
    <w:p w14:paraId="385D9792" w14:textId="77777777" w:rsidR="003F3082" w:rsidRDefault="003F3082" w:rsidP="003F3082">
      <w:pPr>
        <w:pStyle w:val="PL"/>
        <w:rPr>
          <w:noProof w:val="0"/>
        </w:rPr>
      </w:pPr>
      <w:r>
        <w:rPr>
          <w:noProof w:val="0"/>
        </w:rPr>
        <w:t xml:space="preserve">  grouping EP_N12Grp {</w:t>
      </w:r>
    </w:p>
    <w:p w14:paraId="798C7AD3" w14:textId="77777777" w:rsidR="003F3082" w:rsidRDefault="003F3082" w:rsidP="003F3082">
      <w:pPr>
        <w:pStyle w:val="PL"/>
        <w:rPr>
          <w:noProof w:val="0"/>
        </w:rPr>
      </w:pPr>
      <w:r>
        <w:rPr>
          <w:noProof w:val="0"/>
        </w:rPr>
        <w:t xml:space="preserve">    uses eprp3gpp:EP_Common;</w:t>
      </w:r>
    </w:p>
    <w:p w14:paraId="1D50F919" w14:textId="77777777" w:rsidR="003F3082" w:rsidRDefault="003F3082" w:rsidP="003F3082">
      <w:pPr>
        <w:pStyle w:val="PL"/>
        <w:rPr>
          <w:noProof w:val="0"/>
        </w:rPr>
      </w:pPr>
      <w:r>
        <w:rPr>
          <w:noProof w:val="0"/>
        </w:rPr>
        <w:t xml:space="preserve">  }</w:t>
      </w:r>
    </w:p>
    <w:p w14:paraId="46710514" w14:textId="77777777" w:rsidR="003F3082" w:rsidRDefault="003F3082" w:rsidP="003F3082">
      <w:pPr>
        <w:pStyle w:val="PL"/>
        <w:rPr>
          <w:noProof w:val="0"/>
        </w:rPr>
      </w:pPr>
      <w:r>
        <w:rPr>
          <w:noProof w:val="0"/>
        </w:rPr>
        <w:t xml:space="preserve">  </w:t>
      </w:r>
    </w:p>
    <w:p w14:paraId="78DCB7AA" w14:textId="77777777" w:rsidR="003F3082" w:rsidRDefault="003F3082" w:rsidP="003F3082">
      <w:pPr>
        <w:pStyle w:val="PL"/>
        <w:rPr>
          <w:noProof w:val="0"/>
        </w:rPr>
      </w:pPr>
      <w:r>
        <w:rPr>
          <w:noProof w:val="0"/>
        </w:rPr>
        <w:t xml:space="preserve">  grouping EP_N13Grp {</w:t>
      </w:r>
    </w:p>
    <w:p w14:paraId="467EE813" w14:textId="77777777" w:rsidR="003F3082" w:rsidRDefault="003F3082" w:rsidP="003F3082">
      <w:pPr>
        <w:pStyle w:val="PL"/>
        <w:rPr>
          <w:noProof w:val="0"/>
        </w:rPr>
      </w:pPr>
      <w:r>
        <w:rPr>
          <w:noProof w:val="0"/>
        </w:rPr>
        <w:t xml:space="preserve">    uses eprp3gpp:EP_Common;</w:t>
      </w:r>
    </w:p>
    <w:p w14:paraId="0D99E95D" w14:textId="77777777" w:rsidR="003F3082" w:rsidRDefault="003F3082" w:rsidP="003F3082">
      <w:pPr>
        <w:pStyle w:val="PL"/>
        <w:rPr>
          <w:noProof w:val="0"/>
        </w:rPr>
      </w:pPr>
      <w:r>
        <w:rPr>
          <w:noProof w:val="0"/>
        </w:rPr>
        <w:t xml:space="preserve">  }</w:t>
      </w:r>
    </w:p>
    <w:p w14:paraId="649A3AB2" w14:textId="77777777" w:rsidR="003F3082" w:rsidRDefault="003F3082" w:rsidP="003F3082">
      <w:pPr>
        <w:pStyle w:val="PL"/>
        <w:rPr>
          <w:noProof w:val="0"/>
        </w:rPr>
      </w:pPr>
      <w:r>
        <w:rPr>
          <w:noProof w:val="0"/>
        </w:rPr>
        <w:t xml:space="preserve">  </w:t>
      </w:r>
    </w:p>
    <w:p w14:paraId="0BCABB6C" w14:textId="77777777" w:rsidR="003F3082" w:rsidRDefault="003F3082" w:rsidP="003F3082">
      <w:pPr>
        <w:pStyle w:val="PL"/>
        <w:rPr>
          <w:noProof w:val="0"/>
        </w:rPr>
      </w:pPr>
      <w:r>
        <w:rPr>
          <w:noProof w:val="0"/>
        </w:rPr>
        <w:t xml:space="preserve">  grouping EP_N14Grp {</w:t>
      </w:r>
    </w:p>
    <w:p w14:paraId="7B84E244" w14:textId="77777777" w:rsidR="003F3082" w:rsidRDefault="003F3082" w:rsidP="003F3082">
      <w:pPr>
        <w:pStyle w:val="PL"/>
        <w:rPr>
          <w:noProof w:val="0"/>
        </w:rPr>
      </w:pPr>
      <w:r>
        <w:rPr>
          <w:noProof w:val="0"/>
        </w:rPr>
        <w:t xml:space="preserve">    uses eprp3gpp:EP_Common;</w:t>
      </w:r>
    </w:p>
    <w:p w14:paraId="33E94836" w14:textId="77777777" w:rsidR="003F3082" w:rsidRDefault="003F3082" w:rsidP="003F3082">
      <w:pPr>
        <w:pStyle w:val="PL"/>
        <w:rPr>
          <w:noProof w:val="0"/>
        </w:rPr>
      </w:pPr>
      <w:r>
        <w:rPr>
          <w:noProof w:val="0"/>
        </w:rPr>
        <w:t xml:space="preserve">  }</w:t>
      </w:r>
    </w:p>
    <w:p w14:paraId="1783FCB0" w14:textId="77777777" w:rsidR="003F3082" w:rsidRDefault="003F3082" w:rsidP="003F3082">
      <w:pPr>
        <w:pStyle w:val="PL"/>
        <w:rPr>
          <w:noProof w:val="0"/>
        </w:rPr>
      </w:pPr>
      <w:r>
        <w:rPr>
          <w:noProof w:val="0"/>
        </w:rPr>
        <w:t xml:space="preserve">  </w:t>
      </w:r>
    </w:p>
    <w:p w14:paraId="3D81A0D6" w14:textId="77777777" w:rsidR="003F3082" w:rsidRDefault="003F3082" w:rsidP="003F3082">
      <w:pPr>
        <w:pStyle w:val="PL"/>
        <w:rPr>
          <w:noProof w:val="0"/>
        </w:rPr>
      </w:pPr>
      <w:r>
        <w:rPr>
          <w:noProof w:val="0"/>
        </w:rPr>
        <w:t xml:space="preserve">  grouping EP_N15Grp {</w:t>
      </w:r>
    </w:p>
    <w:p w14:paraId="310414B9" w14:textId="77777777" w:rsidR="003F3082" w:rsidRDefault="003F3082" w:rsidP="003F3082">
      <w:pPr>
        <w:pStyle w:val="PL"/>
        <w:rPr>
          <w:noProof w:val="0"/>
        </w:rPr>
      </w:pPr>
      <w:r>
        <w:rPr>
          <w:noProof w:val="0"/>
        </w:rPr>
        <w:t xml:space="preserve">    uses eprp3gpp:EP_Common;</w:t>
      </w:r>
    </w:p>
    <w:p w14:paraId="049BD507" w14:textId="77777777" w:rsidR="003F3082" w:rsidRDefault="003F3082" w:rsidP="003F3082">
      <w:pPr>
        <w:pStyle w:val="PL"/>
        <w:rPr>
          <w:noProof w:val="0"/>
        </w:rPr>
      </w:pPr>
      <w:r>
        <w:rPr>
          <w:noProof w:val="0"/>
        </w:rPr>
        <w:t xml:space="preserve">  }</w:t>
      </w:r>
    </w:p>
    <w:p w14:paraId="69481C85" w14:textId="77777777" w:rsidR="003F3082" w:rsidRDefault="003F3082" w:rsidP="003F3082">
      <w:pPr>
        <w:pStyle w:val="PL"/>
        <w:rPr>
          <w:noProof w:val="0"/>
        </w:rPr>
      </w:pPr>
      <w:r>
        <w:rPr>
          <w:noProof w:val="0"/>
        </w:rPr>
        <w:t xml:space="preserve">  </w:t>
      </w:r>
    </w:p>
    <w:p w14:paraId="0E7B1640" w14:textId="77777777" w:rsidR="003F3082" w:rsidRDefault="003F3082" w:rsidP="003F3082">
      <w:pPr>
        <w:pStyle w:val="PL"/>
        <w:rPr>
          <w:noProof w:val="0"/>
        </w:rPr>
      </w:pPr>
      <w:r>
        <w:rPr>
          <w:noProof w:val="0"/>
        </w:rPr>
        <w:t xml:space="preserve">  grouping EP_N16Grp {</w:t>
      </w:r>
    </w:p>
    <w:p w14:paraId="2311595D" w14:textId="77777777" w:rsidR="003F3082" w:rsidRDefault="003F3082" w:rsidP="003F3082">
      <w:pPr>
        <w:pStyle w:val="PL"/>
        <w:rPr>
          <w:noProof w:val="0"/>
        </w:rPr>
      </w:pPr>
      <w:r>
        <w:rPr>
          <w:noProof w:val="0"/>
        </w:rPr>
        <w:t xml:space="preserve">    uses eprp3gpp:EP_Common;</w:t>
      </w:r>
    </w:p>
    <w:p w14:paraId="6B9DFC88" w14:textId="77777777" w:rsidR="003F3082" w:rsidRDefault="003F3082" w:rsidP="003F3082">
      <w:pPr>
        <w:pStyle w:val="PL"/>
        <w:rPr>
          <w:noProof w:val="0"/>
        </w:rPr>
      </w:pPr>
      <w:r>
        <w:rPr>
          <w:noProof w:val="0"/>
        </w:rPr>
        <w:t xml:space="preserve">  }</w:t>
      </w:r>
    </w:p>
    <w:p w14:paraId="26EDCCA4" w14:textId="77777777" w:rsidR="003F3082" w:rsidRDefault="003F3082" w:rsidP="003F3082">
      <w:pPr>
        <w:pStyle w:val="PL"/>
        <w:rPr>
          <w:noProof w:val="0"/>
        </w:rPr>
      </w:pPr>
      <w:r>
        <w:rPr>
          <w:noProof w:val="0"/>
        </w:rPr>
        <w:t xml:space="preserve">  </w:t>
      </w:r>
    </w:p>
    <w:p w14:paraId="0BD08453" w14:textId="77777777" w:rsidR="003F3082" w:rsidRDefault="003F3082" w:rsidP="003F3082">
      <w:pPr>
        <w:pStyle w:val="PL"/>
        <w:rPr>
          <w:noProof w:val="0"/>
        </w:rPr>
      </w:pPr>
      <w:r>
        <w:rPr>
          <w:noProof w:val="0"/>
        </w:rPr>
        <w:t xml:space="preserve">  grouping EP_N17Grp {</w:t>
      </w:r>
    </w:p>
    <w:p w14:paraId="59712856" w14:textId="77777777" w:rsidR="003F3082" w:rsidRDefault="003F3082" w:rsidP="003F3082">
      <w:pPr>
        <w:pStyle w:val="PL"/>
        <w:rPr>
          <w:noProof w:val="0"/>
        </w:rPr>
      </w:pPr>
      <w:r>
        <w:rPr>
          <w:noProof w:val="0"/>
        </w:rPr>
        <w:t xml:space="preserve">    uses eprp3gpp:EP_Common;</w:t>
      </w:r>
    </w:p>
    <w:p w14:paraId="65255052" w14:textId="77777777" w:rsidR="003F3082" w:rsidRDefault="003F3082" w:rsidP="003F3082">
      <w:pPr>
        <w:pStyle w:val="PL"/>
        <w:rPr>
          <w:noProof w:val="0"/>
        </w:rPr>
      </w:pPr>
      <w:r>
        <w:rPr>
          <w:noProof w:val="0"/>
        </w:rPr>
        <w:t xml:space="preserve">  }</w:t>
      </w:r>
    </w:p>
    <w:p w14:paraId="638734E6" w14:textId="77777777" w:rsidR="003F3082" w:rsidRDefault="003F3082" w:rsidP="003F3082">
      <w:pPr>
        <w:pStyle w:val="PL"/>
        <w:rPr>
          <w:noProof w:val="0"/>
        </w:rPr>
      </w:pPr>
      <w:r>
        <w:rPr>
          <w:noProof w:val="0"/>
        </w:rPr>
        <w:t xml:space="preserve">  </w:t>
      </w:r>
    </w:p>
    <w:p w14:paraId="550556F6" w14:textId="77777777" w:rsidR="003F3082" w:rsidRDefault="003F3082" w:rsidP="003F3082">
      <w:pPr>
        <w:pStyle w:val="PL"/>
        <w:rPr>
          <w:noProof w:val="0"/>
        </w:rPr>
      </w:pPr>
      <w:r>
        <w:rPr>
          <w:noProof w:val="0"/>
        </w:rPr>
        <w:t xml:space="preserve">  grouping EP_N20Grp {</w:t>
      </w:r>
    </w:p>
    <w:p w14:paraId="48E5FB6D" w14:textId="77777777" w:rsidR="003F3082" w:rsidRDefault="003F3082" w:rsidP="003F3082">
      <w:pPr>
        <w:pStyle w:val="PL"/>
        <w:rPr>
          <w:noProof w:val="0"/>
        </w:rPr>
      </w:pPr>
      <w:r>
        <w:rPr>
          <w:noProof w:val="0"/>
        </w:rPr>
        <w:t xml:space="preserve">    uses eprp3gpp:EP_Common;</w:t>
      </w:r>
    </w:p>
    <w:p w14:paraId="39EB5931" w14:textId="77777777" w:rsidR="003F3082" w:rsidRDefault="003F3082" w:rsidP="003F3082">
      <w:pPr>
        <w:pStyle w:val="PL"/>
        <w:rPr>
          <w:noProof w:val="0"/>
        </w:rPr>
      </w:pPr>
      <w:r>
        <w:rPr>
          <w:noProof w:val="0"/>
        </w:rPr>
        <w:t xml:space="preserve">  }</w:t>
      </w:r>
    </w:p>
    <w:p w14:paraId="14C9896A" w14:textId="77777777" w:rsidR="003F3082" w:rsidRDefault="003F3082" w:rsidP="003F3082">
      <w:pPr>
        <w:pStyle w:val="PL"/>
        <w:rPr>
          <w:noProof w:val="0"/>
        </w:rPr>
      </w:pPr>
      <w:r>
        <w:rPr>
          <w:noProof w:val="0"/>
        </w:rPr>
        <w:t xml:space="preserve">  </w:t>
      </w:r>
    </w:p>
    <w:p w14:paraId="12A96E78" w14:textId="77777777" w:rsidR="003F3082" w:rsidRDefault="003F3082" w:rsidP="003F3082">
      <w:pPr>
        <w:pStyle w:val="PL"/>
        <w:rPr>
          <w:noProof w:val="0"/>
        </w:rPr>
      </w:pPr>
      <w:r>
        <w:rPr>
          <w:noProof w:val="0"/>
        </w:rPr>
        <w:t xml:space="preserve">  grouping EP_N21Grp {</w:t>
      </w:r>
    </w:p>
    <w:p w14:paraId="08FFA599" w14:textId="77777777" w:rsidR="003F3082" w:rsidRDefault="003F3082" w:rsidP="003F3082">
      <w:pPr>
        <w:pStyle w:val="PL"/>
        <w:rPr>
          <w:noProof w:val="0"/>
        </w:rPr>
      </w:pPr>
      <w:r>
        <w:rPr>
          <w:noProof w:val="0"/>
        </w:rPr>
        <w:t xml:space="preserve">    uses eprp3gpp:EP_Common;</w:t>
      </w:r>
    </w:p>
    <w:p w14:paraId="5280944E" w14:textId="77777777" w:rsidR="003F3082" w:rsidRDefault="003F3082" w:rsidP="003F3082">
      <w:pPr>
        <w:pStyle w:val="PL"/>
        <w:rPr>
          <w:noProof w:val="0"/>
        </w:rPr>
      </w:pPr>
      <w:r>
        <w:rPr>
          <w:noProof w:val="0"/>
        </w:rPr>
        <w:t xml:space="preserve">  }</w:t>
      </w:r>
    </w:p>
    <w:p w14:paraId="29C6573E" w14:textId="77777777" w:rsidR="003F3082" w:rsidRDefault="003F3082" w:rsidP="003F3082">
      <w:pPr>
        <w:pStyle w:val="PL"/>
        <w:rPr>
          <w:noProof w:val="0"/>
        </w:rPr>
      </w:pPr>
      <w:r>
        <w:rPr>
          <w:noProof w:val="0"/>
        </w:rPr>
        <w:t xml:space="preserve">  </w:t>
      </w:r>
    </w:p>
    <w:p w14:paraId="390DB65F" w14:textId="77777777" w:rsidR="003F3082" w:rsidRDefault="003F3082" w:rsidP="003F3082">
      <w:pPr>
        <w:pStyle w:val="PL"/>
        <w:rPr>
          <w:noProof w:val="0"/>
        </w:rPr>
      </w:pPr>
      <w:r>
        <w:rPr>
          <w:noProof w:val="0"/>
        </w:rPr>
        <w:t xml:space="preserve">  grouping EP_N22Grp {</w:t>
      </w:r>
    </w:p>
    <w:p w14:paraId="5E1A33F9" w14:textId="77777777" w:rsidR="003F3082" w:rsidRDefault="003F3082" w:rsidP="003F3082">
      <w:pPr>
        <w:pStyle w:val="PL"/>
        <w:rPr>
          <w:noProof w:val="0"/>
        </w:rPr>
      </w:pPr>
      <w:r>
        <w:rPr>
          <w:noProof w:val="0"/>
        </w:rPr>
        <w:t xml:space="preserve">    uses eprp3gpp:EP_Common;</w:t>
      </w:r>
    </w:p>
    <w:p w14:paraId="2E48D304" w14:textId="77777777" w:rsidR="003F3082" w:rsidRDefault="003F3082" w:rsidP="003F3082">
      <w:pPr>
        <w:pStyle w:val="PL"/>
        <w:rPr>
          <w:noProof w:val="0"/>
        </w:rPr>
      </w:pPr>
      <w:r>
        <w:rPr>
          <w:noProof w:val="0"/>
        </w:rPr>
        <w:t xml:space="preserve">  }</w:t>
      </w:r>
    </w:p>
    <w:p w14:paraId="3AD40816" w14:textId="77777777" w:rsidR="003F3082" w:rsidRDefault="003F3082" w:rsidP="003F3082">
      <w:pPr>
        <w:pStyle w:val="PL"/>
        <w:rPr>
          <w:noProof w:val="0"/>
        </w:rPr>
      </w:pPr>
      <w:r>
        <w:rPr>
          <w:noProof w:val="0"/>
        </w:rPr>
        <w:t xml:space="preserve">  </w:t>
      </w:r>
    </w:p>
    <w:p w14:paraId="73470057" w14:textId="77777777" w:rsidR="003F3082" w:rsidRDefault="003F3082" w:rsidP="003F3082">
      <w:pPr>
        <w:pStyle w:val="PL"/>
        <w:rPr>
          <w:noProof w:val="0"/>
        </w:rPr>
      </w:pPr>
      <w:r>
        <w:rPr>
          <w:noProof w:val="0"/>
        </w:rPr>
        <w:t xml:space="preserve">  grouping EP_N26Grp {</w:t>
      </w:r>
    </w:p>
    <w:p w14:paraId="05E50D55" w14:textId="77777777" w:rsidR="003F3082" w:rsidRDefault="003F3082" w:rsidP="003F3082">
      <w:pPr>
        <w:pStyle w:val="PL"/>
        <w:rPr>
          <w:noProof w:val="0"/>
        </w:rPr>
      </w:pPr>
      <w:r>
        <w:rPr>
          <w:noProof w:val="0"/>
        </w:rPr>
        <w:t xml:space="preserve">    uses eprp3gpp:EP_Common;</w:t>
      </w:r>
    </w:p>
    <w:p w14:paraId="3F3D35F1" w14:textId="77777777" w:rsidR="003F3082" w:rsidRDefault="003F3082" w:rsidP="003F3082">
      <w:pPr>
        <w:pStyle w:val="PL"/>
        <w:rPr>
          <w:noProof w:val="0"/>
        </w:rPr>
      </w:pPr>
      <w:r>
        <w:rPr>
          <w:noProof w:val="0"/>
        </w:rPr>
        <w:t xml:space="preserve">  }</w:t>
      </w:r>
    </w:p>
    <w:p w14:paraId="2A4B4401" w14:textId="77777777" w:rsidR="003F3082" w:rsidRDefault="003F3082" w:rsidP="003F3082">
      <w:pPr>
        <w:pStyle w:val="PL"/>
        <w:rPr>
          <w:noProof w:val="0"/>
        </w:rPr>
      </w:pPr>
      <w:r>
        <w:rPr>
          <w:noProof w:val="0"/>
        </w:rPr>
        <w:t xml:space="preserve">  </w:t>
      </w:r>
    </w:p>
    <w:p w14:paraId="247CB1F5" w14:textId="77777777" w:rsidR="003F3082" w:rsidRDefault="003F3082" w:rsidP="003F3082">
      <w:pPr>
        <w:pStyle w:val="PL"/>
        <w:rPr>
          <w:noProof w:val="0"/>
        </w:rPr>
      </w:pPr>
      <w:r>
        <w:rPr>
          <w:noProof w:val="0"/>
        </w:rPr>
        <w:t xml:space="preserve">  grouping EP_N27Grp {</w:t>
      </w:r>
    </w:p>
    <w:p w14:paraId="5EC3C471" w14:textId="77777777" w:rsidR="003F3082" w:rsidRDefault="003F3082" w:rsidP="003F3082">
      <w:pPr>
        <w:pStyle w:val="PL"/>
        <w:rPr>
          <w:noProof w:val="0"/>
        </w:rPr>
      </w:pPr>
      <w:r>
        <w:rPr>
          <w:noProof w:val="0"/>
        </w:rPr>
        <w:t xml:space="preserve">    uses eprp3gpp:EP_Common;</w:t>
      </w:r>
    </w:p>
    <w:p w14:paraId="175404FC" w14:textId="77777777" w:rsidR="003F3082" w:rsidRDefault="003F3082" w:rsidP="003F3082">
      <w:pPr>
        <w:pStyle w:val="PL"/>
        <w:rPr>
          <w:noProof w:val="0"/>
        </w:rPr>
      </w:pPr>
      <w:r>
        <w:rPr>
          <w:noProof w:val="0"/>
        </w:rPr>
        <w:t xml:space="preserve">  }</w:t>
      </w:r>
    </w:p>
    <w:p w14:paraId="0D4FFA89" w14:textId="77777777" w:rsidR="003F3082" w:rsidRDefault="003F3082" w:rsidP="003F3082">
      <w:pPr>
        <w:pStyle w:val="PL"/>
        <w:rPr>
          <w:noProof w:val="0"/>
        </w:rPr>
      </w:pPr>
      <w:r>
        <w:rPr>
          <w:noProof w:val="0"/>
        </w:rPr>
        <w:t xml:space="preserve">  </w:t>
      </w:r>
    </w:p>
    <w:p w14:paraId="504B1C15" w14:textId="77777777" w:rsidR="003F3082" w:rsidRDefault="003F3082" w:rsidP="003F3082">
      <w:pPr>
        <w:pStyle w:val="PL"/>
        <w:rPr>
          <w:noProof w:val="0"/>
        </w:rPr>
      </w:pPr>
      <w:r>
        <w:rPr>
          <w:noProof w:val="0"/>
        </w:rPr>
        <w:t xml:space="preserve">  grouping EP_N31Grp {</w:t>
      </w:r>
    </w:p>
    <w:p w14:paraId="6C8121F3" w14:textId="77777777" w:rsidR="003F3082" w:rsidRDefault="003F3082" w:rsidP="003F3082">
      <w:pPr>
        <w:pStyle w:val="PL"/>
        <w:rPr>
          <w:noProof w:val="0"/>
        </w:rPr>
      </w:pPr>
      <w:r>
        <w:rPr>
          <w:noProof w:val="0"/>
        </w:rPr>
        <w:t xml:space="preserve">    uses eprp3gpp:EP_Common;</w:t>
      </w:r>
    </w:p>
    <w:p w14:paraId="31005CB1" w14:textId="77777777" w:rsidR="003F3082" w:rsidRDefault="003F3082" w:rsidP="003F3082">
      <w:pPr>
        <w:pStyle w:val="PL"/>
        <w:rPr>
          <w:noProof w:val="0"/>
        </w:rPr>
      </w:pPr>
      <w:r>
        <w:rPr>
          <w:noProof w:val="0"/>
        </w:rPr>
        <w:t xml:space="preserve">  }</w:t>
      </w:r>
    </w:p>
    <w:p w14:paraId="75F0BE0D" w14:textId="77777777" w:rsidR="003F3082" w:rsidRDefault="003F3082" w:rsidP="003F3082">
      <w:pPr>
        <w:pStyle w:val="PL"/>
        <w:rPr>
          <w:noProof w:val="0"/>
        </w:rPr>
      </w:pPr>
      <w:r>
        <w:rPr>
          <w:noProof w:val="0"/>
        </w:rPr>
        <w:t xml:space="preserve">  </w:t>
      </w:r>
    </w:p>
    <w:p w14:paraId="2FB7EB11" w14:textId="77777777" w:rsidR="003F3082" w:rsidRDefault="003F3082" w:rsidP="003F3082">
      <w:pPr>
        <w:pStyle w:val="PL"/>
        <w:rPr>
          <w:noProof w:val="0"/>
        </w:rPr>
      </w:pPr>
      <w:r>
        <w:rPr>
          <w:noProof w:val="0"/>
        </w:rPr>
        <w:t xml:space="preserve">  grouping EP_N32Grp {</w:t>
      </w:r>
    </w:p>
    <w:p w14:paraId="3DC1A5D8" w14:textId="77777777" w:rsidR="003F3082" w:rsidRDefault="003F3082" w:rsidP="003F3082">
      <w:pPr>
        <w:pStyle w:val="PL"/>
        <w:rPr>
          <w:noProof w:val="0"/>
        </w:rPr>
      </w:pPr>
      <w:r>
        <w:rPr>
          <w:noProof w:val="0"/>
        </w:rPr>
        <w:t xml:space="preserve">    uses eprp3gpp:EP_Common;</w:t>
      </w:r>
    </w:p>
    <w:p w14:paraId="490431ED" w14:textId="77777777" w:rsidR="003F3082" w:rsidRDefault="003F3082" w:rsidP="003F3082">
      <w:pPr>
        <w:pStyle w:val="PL"/>
        <w:rPr>
          <w:rFonts w:eastAsia="SimSun"/>
          <w:noProof w:val="0"/>
        </w:rPr>
      </w:pPr>
      <w:r>
        <w:rPr>
          <w:rFonts w:eastAsia="SimSun"/>
          <w:noProof w:val="0"/>
        </w:rPr>
        <w:t xml:space="preserve">    container remotePlmnId {</w:t>
      </w:r>
    </w:p>
    <w:p w14:paraId="40FC1E80" w14:textId="77777777" w:rsidR="003F3082" w:rsidRDefault="003F3082" w:rsidP="003F3082">
      <w:pPr>
        <w:pStyle w:val="PL"/>
        <w:rPr>
          <w:rFonts w:eastAsia="SimSun"/>
          <w:noProof w:val="0"/>
        </w:rPr>
      </w:pPr>
      <w:r>
        <w:rPr>
          <w:rFonts w:eastAsia="SimSun"/>
          <w:noProof w:val="0"/>
        </w:rPr>
        <w:t xml:space="preserve">      description "PLMN Identifiers of the remote sepp.</w:t>
      </w:r>
    </w:p>
    <w:p w14:paraId="232AE054" w14:textId="77777777" w:rsidR="003F3082" w:rsidRDefault="003F3082" w:rsidP="003F3082">
      <w:pPr>
        <w:pStyle w:val="PL"/>
        <w:rPr>
          <w:rFonts w:eastAsia="SimSun"/>
          <w:noProof w:val="0"/>
        </w:rPr>
      </w:pPr>
      <w:r>
        <w:rPr>
          <w:rFonts w:eastAsia="SimSun"/>
          <w:noProof w:val="0"/>
        </w:rPr>
        <w:t xml:space="preserve">                   The PLMN Identifier is composed of a Mobile Country Code (MCC) and a Mobile Network Code (MNC).";</w:t>
      </w:r>
    </w:p>
    <w:p w14:paraId="3EECC976" w14:textId="77777777" w:rsidR="003F3082" w:rsidRDefault="003F3082" w:rsidP="003F3082">
      <w:pPr>
        <w:pStyle w:val="PL"/>
        <w:rPr>
          <w:rFonts w:eastAsia="SimSun"/>
          <w:noProof w:val="0"/>
        </w:rPr>
      </w:pPr>
      <w:r>
        <w:rPr>
          <w:rFonts w:eastAsia="SimSun"/>
          <w:noProof w:val="0"/>
        </w:rPr>
        <w:t xml:space="preserve">      uses types3gpp:PLMNId;</w:t>
      </w:r>
    </w:p>
    <w:p w14:paraId="1CF990A2" w14:textId="77777777" w:rsidR="003F3082" w:rsidRDefault="003F3082" w:rsidP="003F3082">
      <w:pPr>
        <w:pStyle w:val="PL"/>
        <w:rPr>
          <w:rFonts w:eastAsia="SimSun"/>
          <w:noProof w:val="0"/>
        </w:rPr>
      </w:pPr>
      <w:r>
        <w:rPr>
          <w:rFonts w:eastAsia="SimSun"/>
          <w:noProof w:val="0"/>
        </w:rPr>
        <w:t xml:space="preserve">    }</w:t>
      </w:r>
    </w:p>
    <w:p w14:paraId="2D2E4562" w14:textId="77777777" w:rsidR="003F3082" w:rsidRDefault="003F3082" w:rsidP="003F3082">
      <w:pPr>
        <w:pStyle w:val="PL"/>
        <w:rPr>
          <w:rFonts w:eastAsia="SimSun"/>
          <w:noProof w:val="0"/>
        </w:rPr>
      </w:pPr>
      <w:r>
        <w:rPr>
          <w:rFonts w:eastAsia="SimSun"/>
          <w:noProof w:val="0"/>
        </w:rPr>
        <w:tab/>
      </w:r>
    </w:p>
    <w:p w14:paraId="632892B9" w14:textId="77777777" w:rsidR="003F3082" w:rsidRDefault="003F3082" w:rsidP="003F3082">
      <w:pPr>
        <w:pStyle w:val="PL"/>
        <w:rPr>
          <w:rFonts w:eastAsia="SimSun"/>
          <w:noProof w:val="0"/>
        </w:rPr>
      </w:pPr>
      <w:r>
        <w:rPr>
          <w:rFonts w:eastAsia="SimSun"/>
          <w:noProof w:val="0"/>
        </w:rPr>
        <w:tab/>
        <w:t>leaf remoteSeppAddress {</w:t>
      </w:r>
    </w:p>
    <w:p w14:paraId="2691A00C" w14:textId="77777777" w:rsidR="003F3082" w:rsidRDefault="003F3082" w:rsidP="003F3082">
      <w:pPr>
        <w:pStyle w:val="PL"/>
        <w:rPr>
          <w:rFonts w:eastAsia="SimSun"/>
          <w:noProof w:val="0"/>
        </w:rPr>
      </w:pPr>
      <w:r>
        <w:rPr>
          <w:rFonts w:eastAsia="SimSun"/>
          <w:noProof w:val="0"/>
        </w:rPr>
        <w:t xml:space="preserve">      description "The host address of the SEPP.";</w:t>
      </w:r>
    </w:p>
    <w:p w14:paraId="3BB5A1DC" w14:textId="77777777" w:rsidR="003F3082" w:rsidRDefault="003F3082" w:rsidP="003F3082">
      <w:pPr>
        <w:pStyle w:val="PL"/>
        <w:rPr>
          <w:rFonts w:eastAsia="SimSun"/>
          <w:noProof w:val="0"/>
        </w:rPr>
      </w:pPr>
      <w:r>
        <w:rPr>
          <w:rFonts w:eastAsia="SimSun"/>
          <w:noProof w:val="0"/>
        </w:rPr>
        <w:t xml:space="preserve">      type inet:host;</w:t>
      </w:r>
    </w:p>
    <w:p w14:paraId="420F42EC" w14:textId="77777777" w:rsidR="003F3082" w:rsidRDefault="003F3082" w:rsidP="003F3082">
      <w:pPr>
        <w:pStyle w:val="PL"/>
        <w:rPr>
          <w:rFonts w:eastAsia="SimSun"/>
          <w:noProof w:val="0"/>
        </w:rPr>
      </w:pPr>
      <w:r>
        <w:rPr>
          <w:rFonts w:eastAsia="SimSun"/>
          <w:noProof w:val="0"/>
        </w:rPr>
        <w:t xml:space="preserve">    }</w:t>
      </w:r>
    </w:p>
    <w:p w14:paraId="5E8734F2" w14:textId="77777777" w:rsidR="003F3082" w:rsidRDefault="003F3082" w:rsidP="003F3082">
      <w:pPr>
        <w:pStyle w:val="PL"/>
        <w:rPr>
          <w:rFonts w:eastAsia="SimSun"/>
          <w:noProof w:val="0"/>
        </w:rPr>
      </w:pPr>
    </w:p>
    <w:p w14:paraId="04070042" w14:textId="77777777" w:rsidR="003F3082" w:rsidRDefault="003F3082" w:rsidP="003F3082">
      <w:pPr>
        <w:pStyle w:val="PL"/>
        <w:rPr>
          <w:rFonts w:eastAsia="SimSun"/>
          <w:noProof w:val="0"/>
        </w:rPr>
      </w:pPr>
      <w:r>
        <w:rPr>
          <w:rFonts w:eastAsia="SimSun"/>
          <w:noProof w:val="0"/>
        </w:rPr>
        <w:tab/>
        <w:t>leaf remoteSeppId {</w:t>
      </w:r>
    </w:p>
    <w:p w14:paraId="1BA19D60" w14:textId="77777777" w:rsidR="003F3082" w:rsidRDefault="003F3082" w:rsidP="003F3082">
      <w:pPr>
        <w:pStyle w:val="PL"/>
        <w:rPr>
          <w:rFonts w:eastAsia="SimSun"/>
          <w:noProof w:val="0"/>
        </w:rPr>
      </w:pPr>
      <w:r>
        <w:rPr>
          <w:rFonts w:eastAsia="SimSun"/>
          <w:noProof w:val="0"/>
        </w:rPr>
        <w:t xml:space="preserve">      type uint16;</w:t>
      </w:r>
    </w:p>
    <w:p w14:paraId="221F2499" w14:textId="77777777" w:rsidR="003F3082" w:rsidRDefault="003F3082" w:rsidP="003F3082">
      <w:pPr>
        <w:pStyle w:val="PL"/>
        <w:rPr>
          <w:rFonts w:eastAsia="SimSun"/>
          <w:noProof w:val="0"/>
        </w:rPr>
      </w:pPr>
      <w:r>
        <w:rPr>
          <w:rFonts w:eastAsia="SimSun"/>
          <w:noProof w:val="0"/>
        </w:rPr>
        <w:t xml:space="preserve">    }    </w:t>
      </w:r>
    </w:p>
    <w:p w14:paraId="1FCBC851" w14:textId="77777777" w:rsidR="003F3082" w:rsidRDefault="003F3082" w:rsidP="003F3082">
      <w:pPr>
        <w:pStyle w:val="PL"/>
        <w:rPr>
          <w:rFonts w:eastAsia="SimSun"/>
          <w:noProof w:val="0"/>
        </w:rPr>
      </w:pPr>
    </w:p>
    <w:p w14:paraId="67D090E2" w14:textId="77777777" w:rsidR="003F3082" w:rsidRDefault="003F3082" w:rsidP="003F3082">
      <w:pPr>
        <w:pStyle w:val="PL"/>
        <w:rPr>
          <w:rFonts w:eastAsia="SimSun"/>
          <w:noProof w:val="0"/>
        </w:rPr>
      </w:pPr>
      <w:r>
        <w:rPr>
          <w:rFonts w:eastAsia="SimSun"/>
          <w:noProof w:val="0"/>
        </w:rPr>
        <w:t xml:space="preserve">    leaf n32cParas {</w:t>
      </w:r>
    </w:p>
    <w:p w14:paraId="4753168D" w14:textId="77777777" w:rsidR="003F3082" w:rsidRDefault="003F3082" w:rsidP="003F3082">
      <w:pPr>
        <w:pStyle w:val="PL"/>
        <w:rPr>
          <w:rFonts w:eastAsia="SimSun"/>
          <w:noProof w:val="0"/>
        </w:rPr>
      </w:pPr>
      <w:r>
        <w:rPr>
          <w:rFonts w:eastAsia="SimSun"/>
          <w:noProof w:val="0"/>
        </w:rPr>
        <w:t xml:space="preserve">      type string;</w:t>
      </w:r>
    </w:p>
    <w:p w14:paraId="59950101" w14:textId="77777777" w:rsidR="003F3082" w:rsidRDefault="003F3082" w:rsidP="003F3082">
      <w:pPr>
        <w:pStyle w:val="PL"/>
        <w:rPr>
          <w:rFonts w:eastAsia="SimSun"/>
          <w:noProof w:val="0"/>
        </w:rPr>
      </w:pPr>
      <w:r>
        <w:rPr>
          <w:rFonts w:eastAsia="SimSun"/>
          <w:noProof w:val="0"/>
        </w:rPr>
        <w:t xml:space="preserve">    }    </w:t>
      </w:r>
    </w:p>
    <w:p w14:paraId="44545EC7" w14:textId="77777777" w:rsidR="003F3082" w:rsidRDefault="003F3082" w:rsidP="003F3082">
      <w:pPr>
        <w:pStyle w:val="PL"/>
        <w:rPr>
          <w:rFonts w:eastAsia="SimSun"/>
          <w:noProof w:val="0"/>
        </w:rPr>
      </w:pPr>
    </w:p>
    <w:p w14:paraId="73C4C2D8" w14:textId="77777777" w:rsidR="003F3082" w:rsidRDefault="003F3082" w:rsidP="003F3082">
      <w:pPr>
        <w:pStyle w:val="PL"/>
        <w:rPr>
          <w:rFonts w:eastAsia="SimSun"/>
          <w:noProof w:val="0"/>
        </w:rPr>
      </w:pPr>
      <w:r>
        <w:rPr>
          <w:rFonts w:eastAsia="SimSun"/>
          <w:noProof w:val="0"/>
        </w:rPr>
        <w:t xml:space="preserve">    leaf n32fPolicy {</w:t>
      </w:r>
    </w:p>
    <w:p w14:paraId="5E73CE68" w14:textId="77777777" w:rsidR="003F3082" w:rsidRDefault="003F3082" w:rsidP="003F3082">
      <w:pPr>
        <w:pStyle w:val="PL"/>
        <w:rPr>
          <w:rFonts w:eastAsia="SimSun"/>
          <w:noProof w:val="0"/>
        </w:rPr>
      </w:pPr>
      <w:r>
        <w:rPr>
          <w:rFonts w:eastAsia="SimSun"/>
          <w:noProof w:val="0"/>
        </w:rPr>
        <w:t xml:space="preserve">      type string;</w:t>
      </w:r>
    </w:p>
    <w:p w14:paraId="1BC24207" w14:textId="77777777" w:rsidR="003F3082" w:rsidRDefault="003F3082" w:rsidP="003F3082">
      <w:pPr>
        <w:pStyle w:val="PL"/>
        <w:rPr>
          <w:rFonts w:eastAsia="SimSun"/>
          <w:noProof w:val="0"/>
        </w:rPr>
      </w:pPr>
      <w:r>
        <w:rPr>
          <w:rFonts w:eastAsia="SimSun"/>
          <w:noProof w:val="0"/>
        </w:rPr>
        <w:t xml:space="preserve">    }    </w:t>
      </w:r>
    </w:p>
    <w:p w14:paraId="066BBCA5" w14:textId="77777777" w:rsidR="003F3082" w:rsidRDefault="003F3082" w:rsidP="003F3082">
      <w:pPr>
        <w:pStyle w:val="PL"/>
        <w:rPr>
          <w:rFonts w:eastAsia="SimSun"/>
          <w:noProof w:val="0"/>
        </w:rPr>
      </w:pPr>
    </w:p>
    <w:p w14:paraId="6E30BEF6" w14:textId="77777777" w:rsidR="003F3082" w:rsidRDefault="003F3082" w:rsidP="003F3082">
      <w:pPr>
        <w:pStyle w:val="PL"/>
        <w:rPr>
          <w:rFonts w:eastAsia="SimSun"/>
          <w:noProof w:val="0"/>
        </w:rPr>
      </w:pPr>
      <w:r>
        <w:rPr>
          <w:rFonts w:eastAsia="SimSun"/>
          <w:noProof w:val="0"/>
        </w:rPr>
        <w:t xml:space="preserve">    leaf withIPX {</w:t>
      </w:r>
    </w:p>
    <w:p w14:paraId="5F1AC5F9" w14:textId="77777777" w:rsidR="003F3082" w:rsidRDefault="003F3082" w:rsidP="003F3082">
      <w:pPr>
        <w:pStyle w:val="PL"/>
        <w:rPr>
          <w:rFonts w:eastAsia="SimSun"/>
          <w:noProof w:val="0"/>
        </w:rPr>
      </w:pPr>
      <w:r>
        <w:rPr>
          <w:rFonts w:eastAsia="SimSun"/>
          <w:noProof w:val="0"/>
        </w:rPr>
        <w:t xml:space="preserve">      type boolean;</w:t>
      </w:r>
    </w:p>
    <w:p w14:paraId="2129BCCC" w14:textId="77777777" w:rsidR="003F3082" w:rsidRDefault="003F3082" w:rsidP="003F3082">
      <w:pPr>
        <w:pStyle w:val="PL"/>
        <w:rPr>
          <w:rFonts w:eastAsia="SimSun"/>
          <w:noProof w:val="0"/>
        </w:rPr>
      </w:pPr>
      <w:r>
        <w:rPr>
          <w:rFonts w:eastAsia="SimSun"/>
          <w:noProof w:val="0"/>
        </w:rPr>
        <w:t xml:space="preserve">    }    </w:t>
      </w:r>
    </w:p>
    <w:p w14:paraId="593CA1B2" w14:textId="77777777" w:rsidR="003F3082" w:rsidRDefault="003F3082" w:rsidP="003F3082">
      <w:pPr>
        <w:pStyle w:val="PL"/>
        <w:rPr>
          <w:noProof w:val="0"/>
        </w:rPr>
      </w:pPr>
      <w:r>
        <w:rPr>
          <w:noProof w:val="0"/>
        </w:rPr>
        <w:t xml:space="preserve">  }</w:t>
      </w:r>
    </w:p>
    <w:p w14:paraId="0613FD5D" w14:textId="77777777" w:rsidR="003F3082" w:rsidRDefault="003F3082" w:rsidP="003F3082">
      <w:pPr>
        <w:pStyle w:val="PL"/>
        <w:rPr>
          <w:noProof w:val="0"/>
        </w:rPr>
      </w:pPr>
      <w:r>
        <w:rPr>
          <w:noProof w:val="0"/>
        </w:rPr>
        <w:t xml:space="preserve">  </w:t>
      </w:r>
    </w:p>
    <w:p w14:paraId="47EB8824" w14:textId="77777777" w:rsidR="003F3082" w:rsidRDefault="003F3082" w:rsidP="003F3082">
      <w:pPr>
        <w:pStyle w:val="PL"/>
        <w:rPr>
          <w:noProof w:val="0"/>
        </w:rPr>
      </w:pPr>
      <w:r>
        <w:rPr>
          <w:noProof w:val="0"/>
        </w:rPr>
        <w:t xml:space="preserve">  grouping EP_S5CGrp {</w:t>
      </w:r>
    </w:p>
    <w:p w14:paraId="31D29F20" w14:textId="77777777" w:rsidR="003F3082" w:rsidRDefault="003F3082" w:rsidP="003F3082">
      <w:pPr>
        <w:pStyle w:val="PL"/>
        <w:rPr>
          <w:noProof w:val="0"/>
        </w:rPr>
      </w:pPr>
      <w:r>
        <w:rPr>
          <w:noProof w:val="0"/>
        </w:rPr>
        <w:t xml:space="preserve">    uses eprp3gpp:EP_Common;</w:t>
      </w:r>
    </w:p>
    <w:p w14:paraId="782F647D" w14:textId="77777777" w:rsidR="003F3082" w:rsidRDefault="003F3082" w:rsidP="003F3082">
      <w:pPr>
        <w:pStyle w:val="PL"/>
        <w:rPr>
          <w:noProof w:val="0"/>
        </w:rPr>
      </w:pPr>
      <w:r>
        <w:rPr>
          <w:noProof w:val="0"/>
        </w:rPr>
        <w:t xml:space="preserve">  }</w:t>
      </w:r>
    </w:p>
    <w:p w14:paraId="4D2F15C2" w14:textId="77777777" w:rsidR="003F3082" w:rsidRDefault="003F3082" w:rsidP="003F3082">
      <w:pPr>
        <w:pStyle w:val="PL"/>
        <w:rPr>
          <w:noProof w:val="0"/>
        </w:rPr>
      </w:pPr>
      <w:r>
        <w:rPr>
          <w:noProof w:val="0"/>
        </w:rPr>
        <w:t xml:space="preserve">  </w:t>
      </w:r>
    </w:p>
    <w:p w14:paraId="2262812E" w14:textId="77777777" w:rsidR="003F3082" w:rsidRDefault="003F3082" w:rsidP="003F3082">
      <w:pPr>
        <w:pStyle w:val="PL"/>
        <w:rPr>
          <w:noProof w:val="0"/>
        </w:rPr>
      </w:pPr>
      <w:r>
        <w:rPr>
          <w:noProof w:val="0"/>
        </w:rPr>
        <w:t xml:space="preserve">  grouping EP_S5UGrp {</w:t>
      </w:r>
    </w:p>
    <w:p w14:paraId="3802830D" w14:textId="77777777" w:rsidR="003F3082" w:rsidRDefault="003F3082" w:rsidP="003F3082">
      <w:pPr>
        <w:pStyle w:val="PL"/>
        <w:rPr>
          <w:noProof w:val="0"/>
        </w:rPr>
      </w:pPr>
      <w:r>
        <w:rPr>
          <w:noProof w:val="0"/>
        </w:rPr>
        <w:t xml:space="preserve">    uses eprp3gpp:EP_Common;</w:t>
      </w:r>
    </w:p>
    <w:p w14:paraId="536A4C2F" w14:textId="77777777" w:rsidR="003F3082" w:rsidRDefault="003F3082" w:rsidP="003F3082">
      <w:pPr>
        <w:pStyle w:val="PL"/>
        <w:rPr>
          <w:noProof w:val="0"/>
        </w:rPr>
      </w:pPr>
      <w:r>
        <w:rPr>
          <w:noProof w:val="0"/>
        </w:rPr>
        <w:t xml:space="preserve">  }</w:t>
      </w:r>
    </w:p>
    <w:p w14:paraId="2FF98556" w14:textId="77777777" w:rsidR="003F3082" w:rsidRDefault="003F3082" w:rsidP="003F3082">
      <w:pPr>
        <w:pStyle w:val="PL"/>
        <w:rPr>
          <w:noProof w:val="0"/>
        </w:rPr>
      </w:pPr>
      <w:r>
        <w:rPr>
          <w:noProof w:val="0"/>
        </w:rPr>
        <w:t xml:space="preserve">  </w:t>
      </w:r>
    </w:p>
    <w:p w14:paraId="127CFB0D" w14:textId="77777777" w:rsidR="003F3082" w:rsidRDefault="003F3082" w:rsidP="003F3082">
      <w:pPr>
        <w:pStyle w:val="PL"/>
        <w:rPr>
          <w:noProof w:val="0"/>
        </w:rPr>
      </w:pPr>
      <w:r>
        <w:rPr>
          <w:noProof w:val="0"/>
        </w:rPr>
        <w:t xml:space="preserve">  grouping EP_RxGrp {</w:t>
      </w:r>
    </w:p>
    <w:p w14:paraId="5FB7EE26" w14:textId="77777777" w:rsidR="003F3082" w:rsidRDefault="003F3082" w:rsidP="003F3082">
      <w:pPr>
        <w:pStyle w:val="PL"/>
        <w:rPr>
          <w:noProof w:val="0"/>
        </w:rPr>
      </w:pPr>
      <w:r>
        <w:rPr>
          <w:noProof w:val="0"/>
        </w:rPr>
        <w:t xml:space="preserve">    uses eprp3gpp:EP_Common;</w:t>
      </w:r>
    </w:p>
    <w:p w14:paraId="2E380C23" w14:textId="77777777" w:rsidR="003F3082" w:rsidRDefault="003F3082" w:rsidP="003F3082">
      <w:pPr>
        <w:pStyle w:val="PL"/>
        <w:rPr>
          <w:noProof w:val="0"/>
        </w:rPr>
      </w:pPr>
      <w:r>
        <w:rPr>
          <w:noProof w:val="0"/>
        </w:rPr>
        <w:t xml:space="preserve">  }</w:t>
      </w:r>
    </w:p>
    <w:p w14:paraId="37365682" w14:textId="77777777" w:rsidR="003F3082" w:rsidRDefault="003F3082" w:rsidP="003F3082">
      <w:pPr>
        <w:pStyle w:val="PL"/>
        <w:rPr>
          <w:noProof w:val="0"/>
        </w:rPr>
      </w:pPr>
      <w:r>
        <w:rPr>
          <w:noProof w:val="0"/>
        </w:rPr>
        <w:t xml:space="preserve">  </w:t>
      </w:r>
    </w:p>
    <w:p w14:paraId="3AA1911E" w14:textId="77777777" w:rsidR="003F3082" w:rsidRDefault="003F3082" w:rsidP="003F3082">
      <w:pPr>
        <w:pStyle w:val="PL"/>
        <w:rPr>
          <w:noProof w:val="0"/>
        </w:rPr>
      </w:pPr>
      <w:r>
        <w:rPr>
          <w:noProof w:val="0"/>
        </w:rPr>
        <w:t xml:space="preserve">  grouping EP_MAP_SMSCGrp {</w:t>
      </w:r>
    </w:p>
    <w:p w14:paraId="63490835" w14:textId="77777777" w:rsidR="003F3082" w:rsidRDefault="003F3082" w:rsidP="003F3082">
      <w:pPr>
        <w:pStyle w:val="PL"/>
        <w:rPr>
          <w:noProof w:val="0"/>
        </w:rPr>
      </w:pPr>
      <w:r>
        <w:rPr>
          <w:noProof w:val="0"/>
        </w:rPr>
        <w:t xml:space="preserve">    uses eprp3gpp:EP_Common;</w:t>
      </w:r>
    </w:p>
    <w:p w14:paraId="03CCD111" w14:textId="77777777" w:rsidR="003F3082" w:rsidRDefault="003F3082" w:rsidP="003F3082">
      <w:pPr>
        <w:pStyle w:val="PL"/>
        <w:rPr>
          <w:noProof w:val="0"/>
        </w:rPr>
      </w:pPr>
      <w:r>
        <w:rPr>
          <w:noProof w:val="0"/>
        </w:rPr>
        <w:t xml:space="preserve">  }</w:t>
      </w:r>
    </w:p>
    <w:p w14:paraId="637D3DA9" w14:textId="77777777" w:rsidR="003F3082" w:rsidRDefault="003F3082" w:rsidP="003F3082">
      <w:pPr>
        <w:pStyle w:val="PL"/>
        <w:rPr>
          <w:noProof w:val="0"/>
        </w:rPr>
      </w:pPr>
      <w:r>
        <w:rPr>
          <w:noProof w:val="0"/>
        </w:rPr>
        <w:t xml:space="preserve">  </w:t>
      </w:r>
    </w:p>
    <w:p w14:paraId="56B356FB" w14:textId="77777777" w:rsidR="003F3082" w:rsidRDefault="003F3082" w:rsidP="003F3082">
      <w:pPr>
        <w:pStyle w:val="PL"/>
        <w:rPr>
          <w:noProof w:val="0"/>
        </w:rPr>
      </w:pPr>
      <w:r>
        <w:rPr>
          <w:noProof w:val="0"/>
        </w:rPr>
        <w:t xml:space="preserve">  grouping EP_NLSGrp {</w:t>
      </w:r>
    </w:p>
    <w:p w14:paraId="391CCC2D" w14:textId="77777777" w:rsidR="003F3082" w:rsidRDefault="003F3082" w:rsidP="003F3082">
      <w:pPr>
        <w:pStyle w:val="PL"/>
        <w:rPr>
          <w:noProof w:val="0"/>
        </w:rPr>
      </w:pPr>
      <w:r>
        <w:rPr>
          <w:noProof w:val="0"/>
        </w:rPr>
        <w:t xml:space="preserve">    uses eprp3gpp:EP_Common;</w:t>
      </w:r>
    </w:p>
    <w:p w14:paraId="20D1B0E4" w14:textId="77777777" w:rsidR="003F3082" w:rsidRDefault="003F3082" w:rsidP="003F3082">
      <w:pPr>
        <w:pStyle w:val="PL"/>
        <w:rPr>
          <w:noProof w:val="0"/>
        </w:rPr>
      </w:pPr>
      <w:r>
        <w:rPr>
          <w:noProof w:val="0"/>
        </w:rPr>
        <w:t xml:space="preserve">  }</w:t>
      </w:r>
    </w:p>
    <w:p w14:paraId="277BECCD" w14:textId="77777777" w:rsidR="003F3082" w:rsidRDefault="003F3082" w:rsidP="003F3082">
      <w:pPr>
        <w:pStyle w:val="PL"/>
        <w:rPr>
          <w:noProof w:val="0"/>
        </w:rPr>
      </w:pPr>
      <w:r>
        <w:rPr>
          <w:noProof w:val="0"/>
        </w:rPr>
        <w:t xml:space="preserve">  </w:t>
      </w:r>
    </w:p>
    <w:p w14:paraId="5838435F" w14:textId="77777777" w:rsidR="003F3082" w:rsidRDefault="003F3082" w:rsidP="003F3082">
      <w:pPr>
        <w:pStyle w:val="PL"/>
        <w:rPr>
          <w:noProof w:val="0"/>
        </w:rPr>
      </w:pPr>
      <w:r>
        <w:rPr>
          <w:noProof w:val="0"/>
        </w:rPr>
        <w:t xml:space="preserve">  grouping EP_NLGGrp {</w:t>
      </w:r>
    </w:p>
    <w:p w14:paraId="017D779F" w14:textId="77777777" w:rsidR="003F3082" w:rsidRDefault="003F3082" w:rsidP="003F3082">
      <w:pPr>
        <w:pStyle w:val="PL"/>
        <w:rPr>
          <w:noProof w:val="0"/>
        </w:rPr>
      </w:pPr>
      <w:r>
        <w:rPr>
          <w:noProof w:val="0"/>
        </w:rPr>
        <w:t xml:space="preserve">    uses eprp3gpp:EP_Common;</w:t>
      </w:r>
    </w:p>
    <w:p w14:paraId="4562B5A6" w14:textId="77777777" w:rsidR="003F3082" w:rsidRDefault="003F3082" w:rsidP="003F3082">
      <w:pPr>
        <w:pStyle w:val="PL"/>
        <w:rPr>
          <w:noProof w:val="0"/>
        </w:rPr>
      </w:pPr>
      <w:r>
        <w:rPr>
          <w:noProof w:val="0"/>
        </w:rPr>
        <w:t xml:space="preserve">  }</w:t>
      </w:r>
    </w:p>
    <w:p w14:paraId="76DF858F" w14:textId="77777777" w:rsidR="003F3082" w:rsidRDefault="003F3082" w:rsidP="003F3082">
      <w:pPr>
        <w:pStyle w:val="PL"/>
        <w:rPr>
          <w:noProof w:val="0"/>
        </w:rPr>
      </w:pPr>
      <w:r>
        <w:rPr>
          <w:noProof w:val="0"/>
        </w:rPr>
        <w:t xml:space="preserve">  </w:t>
      </w:r>
    </w:p>
    <w:p w14:paraId="7813A599" w14:textId="77777777" w:rsidR="003F3082" w:rsidRDefault="003F3082" w:rsidP="003F3082">
      <w:pPr>
        <w:pStyle w:val="PL"/>
        <w:rPr>
          <w:noProof w:val="0"/>
        </w:rPr>
      </w:pPr>
      <w:r>
        <w:rPr>
          <w:noProof w:val="0"/>
        </w:rPr>
        <w:t xml:space="preserve">  grouping EP_SBI_IPXGrp {</w:t>
      </w:r>
    </w:p>
    <w:p w14:paraId="24C4D917" w14:textId="77777777" w:rsidR="003F3082" w:rsidRDefault="003F3082" w:rsidP="003F3082">
      <w:pPr>
        <w:pStyle w:val="PL"/>
        <w:rPr>
          <w:noProof w:val="0"/>
        </w:rPr>
      </w:pPr>
      <w:r>
        <w:rPr>
          <w:noProof w:val="0"/>
        </w:rPr>
        <w:t xml:space="preserve">    uses eprp3gpp:EP_Common;</w:t>
      </w:r>
    </w:p>
    <w:p w14:paraId="2EC92099" w14:textId="77777777" w:rsidR="003F3082" w:rsidRDefault="003F3082" w:rsidP="003F3082">
      <w:pPr>
        <w:pStyle w:val="PL"/>
        <w:rPr>
          <w:noProof w:val="0"/>
        </w:rPr>
      </w:pPr>
      <w:r>
        <w:rPr>
          <w:noProof w:val="0"/>
        </w:rPr>
        <w:t xml:space="preserve">    leaf-list sBIService {</w:t>
      </w:r>
    </w:p>
    <w:p w14:paraId="74F44DDE" w14:textId="77777777" w:rsidR="003F3082" w:rsidRDefault="003F3082" w:rsidP="003F3082">
      <w:pPr>
        <w:pStyle w:val="PL"/>
        <w:rPr>
          <w:noProof w:val="0"/>
        </w:rPr>
      </w:pPr>
      <w:r>
        <w:rPr>
          <w:noProof w:val="0"/>
        </w:rPr>
        <w:t xml:space="preserve">      min-elements 1;</w:t>
      </w:r>
    </w:p>
    <w:p w14:paraId="5B5C3801" w14:textId="77777777" w:rsidR="003F3082" w:rsidRDefault="003F3082" w:rsidP="003F3082">
      <w:pPr>
        <w:pStyle w:val="PL"/>
        <w:rPr>
          <w:noProof w:val="0"/>
        </w:rPr>
      </w:pPr>
      <w:r>
        <w:rPr>
          <w:noProof w:val="0"/>
        </w:rPr>
        <w:t xml:space="preserve">      config false;</w:t>
      </w:r>
    </w:p>
    <w:p w14:paraId="7BDD7007" w14:textId="77777777" w:rsidR="003F3082" w:rsidRDefault="003F3082" w:rsidP="003F3082">
      <w:pPr>
        <w:pStyle w:val="PL"/>
        <w:rPr>
          <w:noProof w:val="0"/>
        </w:rPr>
      </w:pPr>
      <w:r>
        <w:rPr>
          <w:noProof w:val="0"/>
        </w:rPr>
        <w:t xml:space="preserve">      type string;</w:t>
      </w:r>
    </w:p>
    <w:p w14:paraId="791FAB6F" w14:textId="77777777" w:rsidR="003F3082" w:rsidRDefault="003F3082" w:rsidP="003F3082">
      <w:pPr>
        <w:pStyle w:val="PL"/>
        <w:rPr>
          <w:noProof w:val="0"/>
        </w:rPr>
      </w:pPr>
      <w:r>
        <w:rPr>
          <w:noProof w:val="0"/>
        </w:rPr>
        <w:t xml:space="preserve">    }</w:t>
      </w:r>
    </w:p>
    <w:p w14:paraId="4F00BAEF" w14:textId="77777777" w:rsidR="003F3082" w:rsidRDefault="003F3082" w:rsidP="003F3082">
      <w:pPr>
        <w:pStyle w:val="PL"/>
        <w:rPr>
          <w:noProof w:val="0"/>
        </w:rPr>
      </w:pPr>
      <w:r>
        <w:rPr>
          <w:noProof w:val="0"/>
        </w:rPr>
        <w:t xml:space="preserve">  }</w:t>
      </w:r>
    </w:p>
    <w:p w14:paraId="6A10352B" w14:textId="77777777" w:rsidR="003F3082" w:rsidRDefault="003F3082" w:rsidP="003F3082">
      <w:pPr>
        <w:pStyle w:val="PL"/>
        <w:rPr>
          <w:noProof w:val="0"/>
        </w:rPr>
      </w:pPr>
      <w:r>
        <w:rPr>
          <w:noProof w:val="0"/>
        </w:rPr>
        <w:t xml:space="preserve">  </w:t>
      </w:r>
    </w:p>
    <w:p w14:paraId="0AD4A45E" w14:textId="77777777" w:rsidR="003F3082" w:rsidRDefault="003F3082" w:rsidP="003F3082">
      <w:pPr>
        <w:pStyle w:val="PL"/>
        <w:rPr>
          <w:noProof w:val="0"/>
        </w:rPr>
      </w:pPr>
      <w:r>
        <w:rPr>
          <w:noProof w:val="0"/>
        </w:rPr>
        <w:t xml:space="preserve">  augment "/me3gpp:ManagedElement/af3gpp:AFFunction" {</w:t>
      </w:r>
    </w:p>
    <w:p w14:paraId="1AB25349" w14:textId="77777777" w:rsidR="003F3082" w:rsidRDefault="003F3082" w:rsidP="003F3082">
      <w:pPr>
        <w:pStyle w:val="PL"/>
        <w:rPr>
          <w:noProof w:val="0"/>
        </w:rPr>
      </w:pPr>
      <w:r>
        <w:rPr>
          <w:noProof w:val="0"/>
        </w:rPr>
        <w:t xml:space="preserve">    list EP_N6 {</w:t>
      </w:r>
    </w:p>
    <w:p w14:paraId="4631E6A5" w14:textId="77777777" w:rsidR="003F3082" w:rsidRDefault="003F3082" w:rsidP="003F3082">
      <w:pPr>
        <w:pStyle w:val="PL"/>
        <w:rPr>
          <w:noProof w:val="0"/>
        </w:rPr>
      </w:pPr>
      <w:r>
        <w:rPr>
          <w:noProof w:val="0"/>
        </w:rPr>
        <w:t xml:space="preserve">      description "Represents the EP_N6 IOC.";</w:t>
      </w:r>
    </w:p>
    <w:p w14:paraId="036A1A97" w14:textId="77777777" w:rsidR="003F3082" w:rsidRDefault="003F3082" w:rsidP="003F3082">
      <w:pPr>
        <w:pStyle w:val="PL"/>
        <w:rPr>
          <w:noProof w:val="0"/>
        </w:rPr>
      </w:pPr>
      <w:r>
        <w:rPr>
          <w:noProof w:val="0"/>
        </w:rPr>
        <w:t xml:space="preserve">      key id;</w:t>
      </w:r>
    </w:p>
    <w:p w14:paraId="188AD3BF" w14:textId="77777777" w:rsidR="003F3082" w:rsidRDefault="003F3082" w:rsidP="003F3082">
      <w:pPr>
        <w:pStyle w:val="PL"/>
        <w:rPr>
          <w:noProof w:val="0"/>
        </w:rPr>
      </w:pPr>
      <w:r>
        <w:rPr>
          <w:noProof w:val="0"/>
        </w:rPr>
        <w:t xml:space="preserve">      uses top3gpp:Top_Grp;</w:t>
      </w:r>
    </w:p>
    <w:p w14:paraId="20EA0567" w14:textId="77777777" w:rsidR="003F3082" w:rsidRDefault="003F3082" w:rsidP="003F3082">
      <w:pPr>
        <w:pStyle w:val="PL"/>
        <w:rPr>
          <w:noProof w:val="0"/>
        </w:rPr>
      </w:pPr>
      <w:r>
        <w:rPr>
          <w:noProof w:val="0"/>
        </w:rPr>
        <w:t xml:space="preserve">      container attributes {</w:t>
      </w:r>
    </w:p>
    <w:p w14:paraId="4CDE110A" w14:textId="77777777" w:rsidR="003F3082" w:rsidRDefault="003F3082" w:rsidP="003F3082">
      <w:pPr>
        <w:pStyle w:val="PL"/>
        <w:rPr>
          <w:noProof w:val="0"/>
        </w:rPr>
      </w:pPr>
      <w:r>
        <w:rPr>
          <w:noProof w:val="0"/>
        </w:rPr>
        <w:t xml:space="preserve">        uses EP_N6Grp;</w:t>
      </w:r>
    </w:p>
    <w:p w14:paraId="7E40978D" w14:textId="77777777" w:rsidR="003F3082" w:rsidRDefault="003F3082" w:rsidP="003F3082">
      <w:pPr>
        <w:pStyle w:val="PL"/>
        <w:rPr>
          <w:noProof w:val="0"/>
        </w:rPr>
      </w:pPr>
      <w:r>
        <w:rPr>
          <w:noProof w:val="0"/>
        </w:rPr>
        <w:t xml:space="preserve">      }</w:t>
      </w:r>
    </w:p>
    <w:p w14:paraId="0F030425" w14:textId="77777777" w:rsidR="003F3082" w:rsidRDefault="003F3082" w:rsidP="003F3082">
      <w:pPr>
        <w:pStyle w:val="PL"/>
        <w:rPr>
          <w:noProof w:val="0"/>
        </w:rPr>
      </w:pPr>
      <w:r>
        <w:rPr>
          <w:noProof w:val="0"/>
        </w:rPr>
        <w:t xml:space="preserve">    }</w:t>
      </w:r>
    </w:p>
    <w:p w14:paraId="01C2C61A" w14:textId="77777777" w:rsidR="003F3082" w:rsidRDefault="003F3082" w:rsidP="003F3082">
      <w:pPr>
        <w:pStyle w:val="PL"/>
        <w:rPr>
          <w:noProof w:val="0"/>
        </w:rPr>
      </w:pPr>
      <w:r>
        <w:rPr>
          <w:noProof w:val="0"/>
        </w:rPr>
        <w:t xml:space="preserve">    </w:t>
      </w:r>
    </w:p>
    <w:p w14:paraId="283691F0" w14:textId="77777777" w:rsidR="003F3082" w:rsidRDefault="003F3082" w:rsidP="003F3082">
      <w:pPr>
        <w:pStyle w:val="PL"/>
        <w:rPr>
          <w:noProof w:val="0"/>
        </w:rPr>
      </w:pPr>
      <w:r>
        <w:rPr>
          <w:noProof w:val="0"/>
        </w:rPr>
        <w:t xml:space="preserve">    list EP_Rx {</w:t>
      </w:r>
    </w:p>
    <w:p w14:paraId="50896A66" w14:textId="77777777" w:rsidR="003F3082" w:rsidRDefault="003F3082" w:rsidP="003F3082">
      <w:pPr>
        <w:pStyle w:val="PL"/>
        <w:rPr>
          <w:noProof w:val="0"/>
        </w:rPr>
      </w:pPr>
      <w:r>
        <w:rPr>
          <w:noProof w:val="0"/>
        </w:rPr>
        <w:t xml:space="preserve">      description "Represents the EP_Rx IOC.";</w:t>
      </w:r>
    </w:p>
    <w:p w14:paraId="42C39D1A" w14:textId="77777777" w:rsidR="003F3082" w:rsidRDefault="003F3082" w:rsidP="003F3082">
      <w:pPr>
        <w:pStyle w:val="PL"/>
        <w:rPr>
          <w:noProof w:val="0"/>
        </w:rPr>
      </w:pPr>
      <w:r>
        <w:rPr>
          <w:noProof w:val="0"/>
        </w:rPr>
        <w:t xml:space="preserve">      key id;</w:t>
      </w:r>
    </w:p>
    <w:p w14:paraId="656EC450" w14:textId="77777777" w:rsidR="003F3082" w:rsidRDefault="003F3082" w:rsidP="003F3082">
      <w:pPr>
        <w:pStyle w:val="PL"/>
        <w:rPr>
          <w:noProof w:val="0"/>
        </w:rPr>
      </w:pPr>
      <w:r>
        <w:rPr>
          <w:noProof w:val="0"/>
        </w:rPr>
        <w:t xml:space="preserve">      uses top3gpp:Top_Grp;</w:t>
      </w:r>
    </w:p>
    <w:p w14:paraId="656E110B" w14:textId="77777777" w:rsidR="003F3082" w:rsidRDefault="003F3082" w:rsidP="003F3082">
      <w:pPr>
        <w:pStyle w:val="PL"/>
        <w:rPr>
          <w:noProof w:val="0"/>
        </w:rPr>
      </w:pPr>
      <w:r>
        <w:rPr>
          <w:noProof w:val="0"/>
        </w:rPr>
        <w:t xml:space="preserve">      container attributes {</w:t>
      </w:r>
    </w:p>
    <w:p w14:paraId="4A90C6FC" w14:textId="77777777" w:rsidR="003F3082" w:rsidRDefault="003F3082" w:rsidP="003F3082">
      <w:pPr>
        <w:pStyle w:val="PL"/>
        <w:rPr>
          <w:noProof w:val="0"/>
        </w:rPr>
      </w:pPr>
      <w:r>
        <w:rPr>
          <w:noProof w:val="0"/>
        </w:rPr>
        <w:t xml:space="preserve">        uses EP_RxGrp;</w:t>
      </w:r>
    </w:p>
    <w:p w14:paraId="2F2E9248" w14:textId="77777777" w:rsidR="003F3082" w:rsidRDefault="003F3082" w:rsidP="003F3082">
      <w:pPr>
        <w:pStyle w:val="PL"/>
        <w:rPr>
          <w:noProof w:val="0"/>
        </w:rPr>
      </w:pPr>
      <w:r>
        <w:rPr>
          <w:noProof w:val="0"/>
        </w:rPr>
        <w:t xml:space="preserve">      }</w:t>
      </w:r>
    </w:p>
    <w:p w14:paraId="28AE9ABE" w14:textId="77777777" w:rsidR="003F3082" w:rsidRDefault="003F3082" w:rsidP="003F3082">
      <w:pPr>
        <w:pStyle w:val="PL"/>
        <w:rPr>
          <w:noProof w:val="0"/>
        </w:rPr>
      </w:pPr>
      <w:r>
        <w:rPr>
          <w:noProof w:val="0"/>
        </w:rPr>
        <w:t xml:space="preserve">    }</w:t>
      </w:r>
    </w:p>
    <w:p w14:paraId="4D73228B" w14:textId="77777777" w:rsidR="003F3082" w:rsidRDefault="003F3082" w:rsidP="003F3082">
      <w:pPr>
        <w:pStyle w:val="PL"/>
        <w:rPr>
          <w:noProof w:val="0"/>
        </w:rPr>
      </w:pPr>
      <w:r>
        <w:rPr>
          <w:noProof w:val="0"/>
        </w:rPr>
        <w:t xml:space="preserve">  }</w:t>
      </w:r>
    </w:p>
    <w:p w14:paraId="55011F30" w14:textId="77777777" w:rsidR="003F3082" w:rsidRDefault="003F3082" w:rsidP="003F3082">
      <w:pPr>
        <w:pStyle w:val="PL"/>
        <w:rPr>
          <w:noProof w:val="0"/>
        </w:rPr>
      </w:pPr>
      <w:r>
        <w:rPr>
          <w:noProof w:val="0"/>
        </w:rPr>
        <w:t xml:space="preserve">  </w:t>
      </w:r>
    </w:p>
    <w:p w14:paraId="27165579" w14:textId="77777777" w:rsidR="003F3082" w:rsidRDefault="003F3082" w:rsidP="003F3082">
      <w:pPr>
        <w:pStyle w:val="PL"/>
        <w:rPr>
          <w:noProof w:val="0"/>
        </w:rPr>
      </w:pPr>
      <w:r>
        <w:rPr>
          <w:noProof w:val="0"/>
        </w:rPr>
        <w:t xml:space="preserve">  augment "/me3gpp:ManagedElement/amf3gpp:AMFFunction" {</w:t>
      </w:r>
    </w:p>
    <w:p w14:paraId="1ED9BF0D" w14:textId="77777777" w:rsidR="003F3082" w:rsidRDefault="003F3082" w:rsidP="003F3082">
      <w:pPr>
        <w:pStyle w:val="PL"/>
        <w:rPr>
          <w:noProof w:val="0"/>
        </w:rPr>
      </w:pPr>
      <w:r>
        <w:rPr>
          <w:noProof w:val="0"/>
        </w:rPr>
        <w:t xml:space="preserve">    list EP_N2 {</w:t>
      </w:r>
    </w:p>
    <w:p w14:paraId="22832320" w14:textId="77777777" w:rsidR="003F3082" w:rsidRDefault="003F3082" w:rsidP="003F3082">
      <w:pPr>
        <w:pStyle w:val="PL"/>
        <w:rPr>
          <w:noProof w:val="0"/>
        </w:rPr>
      </w:pPr>
      <w:r>
        <w:rPr>
          <w:noProof w:val="0"/>
        </w:rPr>
        <w:t xml:space="preserve">      description "Represents the EP_N2 IOC.";</w:t>
      </w:r>
    </w:p>
    <w:p w14:paraId="1BE74E74" w14:textId="77777777" w:rsidR="003F3082" w:rsidRDefault="003F3082" w:rsidP="003F3082">
      <w:pPr>
        <w:pStyle w:val="PL"/>
        <w:rPr>
          <w:noProof w:val="0"/>
        </w:rPr>
      </w:pPr>
      <w:r>
        <w:rPr>
          <w:noProof w:val="0"/>
        </w:rPr>
        <w:t xml:space="preserve">      key id;</w:t>
      </w:r>
    </w:p>
    <w:p w14:paraId="13B98B17" w14:textId="77777777" w:rsidR="003F3082" w:rsidRDefault="003F3082" w:rsidP="003F3082">
      <w:pPr>
        <w:pStyle w:val="PL"/>
        <w:rPr>
          <w:noProof w:val="0"/>
        </w:rPr>
      </w:pPr>
      <w:r>
        <w:rPr>
          <w:noProof w:val="0"/>
        </w:rPr>
        <w:t xml:space="preserve">      uses top3gpp:Top_Grp;</w:t>
      </w:r>
    </w:p>
    <w:p w14:paraId="5019A7C1" w14:textId="77777777" w:rsidR="003F3082" w:rsidRDefault="003F3082" w:rsidP="003F3082">
      <w:pPr>
        <w:pStyle w:val="PL"/>
        <w:rPr>
          <w:noProof w:val="0"/>
        </w:rPr>
      </w:pPr>
      <w:r>
        <w:rPr>
          <w:noProof w:val="0"/>
        </w:rPr>
        <w:t xml:space="preserve">      container attributes {</w:t>
      </w:r>
    </w:p>
    <w:p w14:paraId="03456C03" w14:textId="77777777" w:rsidR="003F3082" w:rsidRDefault="003F3082" w:rsidP="003F3082">
      <w:pPr>
        <w:pStyle w:val="PL"/>
        <w:rPr>
          <w:noProof w:val="0"/>
        </w:rPr>
      </w:pPr>
      <w:r>
        <w:rPr>
          <w:noProof w:val="0"/>
        </w:rPr>
        <w:t xml:space="preserve">        uses EP_N2Grp;</w:t>
      </w:r>
    </w:p>
    <w:p w14:paraId="194D5ADA" w14:textId="77777777" w:rsidR="003F3082" w:rsidRDefault="003F3082" w:rsidP="003F3082">
      <w:pPr>
        <w:pStyle w:val="PL"/>
        <w:rPr>
          <w:noProof w:val="0"/>
        </w:rPr>
      </w:pPr>
      <w:r>
        <w:rPr>
          <w:noProof w:val="0"/>
        </w:rPr>
        <w:t xml:space="preserve">      }</w:t>
      </w:r>
    </w:p>
    <w:p w14:paraId="47A313AC" w14:textId="77777777" w:rsidR="003F3082" w:rsidRDefault="003F3082" w:rsidP="003F3082">
      <w:pPr>
        <w:pStyle w:val="PL"/>
        <w:rPr>
          <w:noProof w:val="0"/>
        </w:rPr>
      </w:pPr>
      <w:r>
        <w:rPr>
          <w:noProof w:val="0"/>
        </w:rPr>
        <w:t xml:space="preserve">    }</w:t>
      </w:r>
    </w:p>
    <w:p w14:paraId="563679FC" w14:textId="77777777" w:rsidR="003F3082" w:rsidRDefault="003F3082" w:rsidP="003F3082">
      <w:pPr>
        <w:pStyle w:val="PL"/>
        <w:rPr>
          <w:noProof w:val="0"/>
        </w:rPr>
      </w:pPr>
      <w:r>
        <w:rPr>
          <w:noProof w:val="0"/>
        </w:rPr>
        <w:t xml:space="preserve">    </w:t>
      </w:r>
    </w:p>
    <w:p w14:paraId="02F2A3D9" w14:textId="77777777" w:rsidR="003F3082" w:rsidRDefault="003F3082" w:rsidP="003F3082">
      <w:pPr>
        <w:pStyle w:val="PL"/>
        <w:rPr>
          <w:noProof w:val="0"/>
        </w:rPr>
      </w:pPr>
      <w:r>
        <w:rPr>
          <w:noProof w:val="0"/>
        </w:rPr>
        <w:t xml:space="preserve">    list EP_N8 {</w:t>
      </w:r>
    </w:p>
    <w:p w14:paraId="31847381" w14:textId="77777777" w:rsidR="003F3082" w:rsidRDefault="003F3082" w:rsidP="003F3082">
      <w:pPr>
        <w:pStyle w:val="PL"/>
        <w:rPr>
          <w:noProof w:val="0"/>
        </w:rPr>
      </w:pPr>
      <w:r>
        <w:rPr>
          <w:noProof w:val="0"/>
        </w:rPr>
        <w:t xml:space="preserve">      description "Represents the EP_N8 IOC.";</w:t>
      </w:r>
    </w:p>
    <w:p w14:paraId="414FF422" w14:textId="77777777" w:rsidR="003F3082" w:rsidRDefault="003F3082" w:rsidP="003F3082">
      <w:pPr>
        <w:pStyle w:val="PL"/>
        <w:rPr>
          <w:noProof w:val="0"/>
        </w:rPr>
      </w:pPr>
      <w:r>
        <w:rPr>
          <w:noProof w:val="0"/>
        </w:rPr>
        <w:t xml:space="preserve">      key id;</w:t>
      </w:r>
    </w:p>
    <w:p w14:paraId="335585C8" w14:textId="77777777" w:rsidR="003F3082" w:rsidRDefault="003F3082" w:rsidP="003F3082">
      <w:pPr>
        <w:pStyle w:val="PL"/>
        <w:rPr>
          <w:noProof w:val="0"/>
        </w:rPr>
      </w:pPr>
      <w:r>
        <w:rPr>
          <w:noProof w:val="0"/>
        </w:rPr>
        <w:t xml:space="preserve">      uses top3gpp:Top_Grp;</w:t>
      </w:r>
    </w:p>
    <w:p w14:paraId="72FA23CB" w14:textId="77777777" w:rsidR="003F3082" w:rsidRDefault="003F3082" w:rsidP="003F3082">
      <w:pPr>
        <w:pStyle w:val="PL"/>
        <w:rPr>
          <w:noProof w:val="0"/>
        </w:rPr>
      </w:pPr>
      <w:r>
        <w:rPr>
          <w:noProof w:val="0"/>
        </w:rPr>
        <w:t xml:space="preserve">      container attributes {</w:t>
      </w:r>
    </w:p>
    <w:p w14:paraId="013C104C" w14:textId="77777777" w:rsidR="003F3082" w:rsidRDefault="003F3082" w:rsidP="003F3082">
      <w:pPr>
        <w:pStyle w:val="PL"/>
        <w:rPr>
          <w:noProof w:val="0"/>
        </w:rPr>
      </w:pPr>
      <w:r>
        <w:rPr>
          <w:noProof w:val="0"/>
        </w:rPr>
        <w:t xml:space="preserve">        uses EP_N8Grp;</w:t>
      </w:r>
    </w:p>
    <w:p w14:paraId="7849D64C" w14:textId="77777777" w:rsidR="003F3082" w:rsidRDefault="003F3082" w:rsidP="003F3082">
      <w:pPr>
        <w:pStyle w:val="PL"/>
        <w:rPr>
          <w:noProof w:val="0"/>
        </w:rPr>
      </w:pPr>
      <w:r>
        <w:rPr>
          <w:noProof w:val="0"/>
        </w:rPr>
        <w:t xml:space="preserve">      }</w:t>
      </w:r>
    </w:p>
    <w:p w14:paraId="43AF25A2" w14:textId="77777777" w:rsidR="003F3082" w:rsidRDefault="003F3082" w:rsidP="003F3082">
      <w:pPr>
        <w:pStyle w:val="PL"/>
        <w:rPr>
          <w:noProof w:val="0"/>
        </w:rPr>
      </w:pPr>
      <w:r>
        <w:rPr>
          <w:noProof w:val="0"/>
        </w:rPr>
        <w:t xml:space="preserve">    }</w:t>
      </w:r>
    </w:p>
    <w:p w14:paraId="31439F2E" w14:textId="77777777" w:rsidR="003F3082" w:rsidRDefault="003F3082" w:rsidP="003F3082">
      <w:pPr>
        <w:pStyle w:val="PL"/>
        <w:rPr>
          <w:noProof w:val="0"/>
        </w:rPr>
      </w:pPr>
      <w:r>
        <w:rPr>
          <w:noProof w:val="0"/>
        </w:rPr>
        <w:t xml:space="preserve">    </w:t>
      </w:r>
    </w:p>
    <w:p w14:paraId="0A3E6DB3" w14:textId="77777777" w:rsidR="003F3082" w:rsidRDefault="003F3082" w:rsidP="003F3082">
      <w:pPr>
        <w:pStyle w:val="PL"/>
        <w:rPr>
          <w:noProof w:val="0"/>
        </w:rPr>
      </w:pPr>
      <w:r>
        <w:rPr>
          <w:noProof w:val="0"/>
        </w:rPr>
        <w:t xml:space="preserve">    list EP_N11 {</w:t>
      </w:r>
    </w:p>
    <w:p w14:paraId="1803122B" w14:textId="77777777" w:rsidR="003F3082" w:rsidRDefault="003F3082" w:rsidP="003F3082">
      <w:pPr>
        <w:pStyle w:val="PL"/>
        <w:rPr>
          <w:noProof w:val="0"/>
        </w:rPr>
      </w:pPr>
      <w:r>
        <w:rPr>
          <w:noProof w:val="0"/>
        </w:rPr>
        <w:t xml:space="preserve">      description "Represents the EP_N11 IOC.";</w:t>
      </w:r>
    </w:p>
    <w:p w14:paraId="48DCC08E" w14:textId="77777777" w:rsidR="003F3082" w:rsidRDefault="003F3082" w:rsidP="003F3082">
      <w:pPr>
        <w:pStyle w:val="PL"/>
        <w:rPr>
          <w:noProof w:val="0"/>
        </w:rPr>
      </w:pPr>
      <w:r>
        <w:rPr>
          <w:noProof w:val="0"/>
        </w:rPr>
        <w:t xml:space="preserve">      key id;</w:t>
      </w:r>
    </w:p>
    <w:p w14:paraId="57D3E59F" w14:textId="77777777" w:rsidR="003F3082" w:rsidRDefault="003F3082" w:rsidP="003F3082">
      <w:pPr>
        <w:pStyle w:val="PL"/>
        <w:rPr>
          <w:noProof w:val="0"/>
        </w:rPr>
      </w:pPr>
      <w:r>
        <w:rPr>
          <w:noProof w:val="0"/>
        </w:rPr>
        <w:t xml:space="preserve">      uses top3gpp:Top_Grp;</w:t>
      </w:r>
    </w:p>
    <w:p w14:paraId="771CDD06" w14:textId="77777777" w:rsidR="003F3082" w:rsidRDefault="003F3082" w:rsidP="003F3082">
      <w:pPr>
        <w:pStyle w:val="PL"/>
        <w:rPr>
          <w:noProof w:val="0"/>
        </w:rPr>
      </w:pPr>
      <w:r>
        <w:rPr>
          <w:noProof w:val="0"/>
        </w:rPr>
        <w:t xml:space="preserve">      container attributes {</w:t>
      </w:r>
    </w:p>
    <w:p w14:paraId="29582E56" w14:textId="77777777" w:rsidR="003F3082" w:rsidRDefault="003F3082" w:rsidP="003F3082">
      <w:pPr>
        <w:pStyle w:val="PL"/>
        <w:rPr>
          <w:noProof w:val="0"/>
        </w:rPr>
      </w:pPr>
      <w:r>
        <w:rPr>
          <w:noProof w:val="0"/>
        </w:rPr>
        <w:t xml:space="preserve">        uses EP_N11Grp;</w:t>
      </w:r>
    </w:p>
    <w:p w14:paraId="36F65629" w14:textId="77777777" w:rsidR="003F3082" w:rsidRDefault="003F3082" w:rsidP="003F3082">
      <w:pPr>
        <w:pStyle w:val="PL"/>
        <w:rPr>
          <w:noProof w:val="0"/>
        </w:rPr>
      </w:pPr>
      <w:r>
        <w:rPr>
          <w:noProof w:val="0"/>
        </w:rPr>
        <w:t xml:space="preserve">      }</w:t>
      </w:r>
    </w:p>
    <w:p w14:paraId="23543039" w14:textId="77777777" w:rsidR="003F3082" w:rsidRDefault="003F3082" w:rsidP="003F3082">
      <w:pPr>
        <w:pStyle w:val="PL"/>
        <w:rPr>
          <w:noProof w:val="0"/>
        </w:rPr>
      </w:pPr>
      <w:r>
        <w:rPr>
          <w:noProof w:val="0"/>
        </w:rPr>
        <w:t xml:space="preserve">    }</w:t>
      </w:r>
    </w:p>
    <w:p w14:paraId="6FCABF90" w14:textId="77777777" w:rsidR="003F3082" w:rsidRDefault="003F3082" w:rsidP="003F3082">
      <w:pPr>
        <w:pStyle w:val="PL"/>
        <w:rPr>
          <w:noProof w:val="0"/>
        </w:rPr>
      </w:pPr>
      <w:r>
        <w:rPr>
          <w:noProof w:val="0"/>
        </w:rPr>
        <w:t xml:space="preserve">    </w:t>
      </w:r>
    </w:p>
    <w:p w14:paraId="5023F4BE" w14:textId="77777777" w:rsidR="003F3082" w:rsidRDefault="003F3082" w:rsidP="003F3082">
      <w:pPr>
        <w:pStyle w:val="PL"/>
        <w:rPr>
          <w:noProof w:val="0"/>
        </w:rPr>
      </w:pPr>
      <w:r>
        <w:rPr>
          <w:noProof w:val="0"/>
        </w:rPr>
        <w:t xml:space="preserve">    list EP_N12 {</w:t>
      </w:r>
    </w:p>
    <w:p w14:paraId="0E70F990" w14:textId="77777777" w:rsidR="003F3082" w:rsidRDefault="003F3082" w:rsidP="003F3082">
      <w:pPr>
        <w:pStyle w:val="PL"/>
        <w:rPr>
          <w:noProof w:val="0"/>
        </w:rPr>
      </w:pPr>
      <w:r>
        <w:rPr>
          <w:noProof w:val="0"/>
        </w:rPr>
        <w:t xml:space="preserve">      description "Represents the EP_N12 IOC.";</w:t>
      </w:r>
    </w:p>
    <w:p w14:paraId="1F22C94E" w14:textId="77777777" w:rsidR="003F3082" w:rsidRDefault="003F3082" w:rsidP="003F3082">
      <w:pPr>
        <w:pStyle w:val="PL"/>
        <w:rPr>
          <w:noProof w:val="0"/>
        </w:rPr>
      </w:pPr>
      <w:r>
        <w:rPr>
          <w:noProof w:val="0"/>
        </w:rPr>
        <w:t xml:space="preserve">      key id;</w:t>
      </w:r>
    </w:p>
    <w:p w14:paraId="14916D76" w14:textId="77777777" w:rsidR="003F3082" w:rsidRDefault="003F3082" w:rsidP="003F3082">
      <w:pPr>
        <w:pStyle w:val="PL"/>
        <w:rPr>
          <w:noProof w:val="0"/>
        </w:rPr>
      </w:pPr>
      <w:r>
        <w:rPr>
          <w:noProof w:val="0"/>
        </w:rPr>
        <w:t xml:space="preserve">      uses top3gpp:Top_Grp;</w:t>
      </w:r>
    </w:p>
    <w:p w14:paraId="2A20FD38" w14:textId="77777777" w:rsidR="003F3082" w:rsidRDefault="003F3082" w:rsidP="003F3082">
      <w:pPr>
        <w:pStyle w:val="PL"/>
        <w:rPr>
          <w:noProof w:val="0"/>
        </w:rPr>
      </w:pPr>
      <w:r>
        <w:rPr>
          <w:noProof w:val="0"/>
        </w:rPr>
        <w:t xml:space="preserve">      container attributes {</w:t>
      </w:r>
    </w:p>
    <w:p w14:paraId="4E9F0D68" w14:textId="77777777" w:rsidR="003F3082" w:rsidRDefault="003F3082" w:rsidP="003F3082">
      <w:pPr>
        <w:pStyle w:val="PL"/>
        <w:rPr>
          <w:noProof w:val="0"/>
        </w:rPr>
      </w:pPr>
      <w:r>
        <w:rPr>
          <w:noProof w:val="0"/>
        </w:rPr>
        <w:t xml:space="preserve">        uses EP_N12Grp;</w:t>
      </w:r>
    </w:p>
    <w:p w14:paraId="46D2343C" w14:textId="77777777" w:rsidR="003F3082" w:rsidRDefault="003F3082" w:rsidP="003F3082">
      <w:pPr>
        <w:pStyle w:val="PL"/>
        <w:rPr>
          <w:noProof w:val="0"/>
        </w:rPr>
      </w:pPr>
      <w:r>
        <w:rPr>
          <w:noProof w:val="0"/>
        </w:rPr>
        <w:t xml:space="preserve">      }</w:t>
      </w:r>
    </w:p>
    <w:p w14:paraId="092AB964" w14:textId="77777777" w:rsidR="003F3082" w:rsidRDefault="003F3082" w:rsidP="003F3082">
      <w:pPr>
        <w:pStyle w:val="PL"/>
        <w:rPr>
          <w:noProof w:val="0"/>
        </w:rPr>
      </w:pPr>
      <w:r>
        <w:rPr>
          <w:noProof w:val="0"/>
        </w:rPr>
        <w:t xml:space="preserve">    }</w:t>
      </w:r>
    </w:p>
    <w:p w14:paraId="4716F1C4" w14:textId="77777777" w:rsidR="003F3082" w:rsidRDefault="003F3082" w:rsidP="003F3082">
      <w:pPr>
        <w:pStyle w:val="PL"/>
        <w:rPr>
          <w:noProof w:val="0"/>
        </w:rPr>
      </w:pPr>
      <w:r>
        <w:rPr>
          <w:noProof w:val="0"/>
        </w:rPr>
        <w:t xml:space="preserve">    </w:t>
      </w:r>
    </w:p>
    <w:p w14:paraId="5645CE22" w14:textId="77777777" w:rsidR="003F3082" w:rsidRDefault="003F3082" w:rsidP="003F3082">
      <w:pPr>
        <w:pStyle w:val="PL"/>
        <w:rPr>
          <w:noProof w:val="0"/>
        </w:rPr>
      </w:pPr>
      <w:r>
        <w:rPr>
          <w:noProof w:val="0"/>
        </w:rPr>
        <w:t xml:space="preserve">    list EP_N14 {</w:t>
      </w:r>
    </w:p>
    <w:p w14:paraId="4F01D7B3" w14:textId="77777777" w:rsidR="003F3082" w:rsidRDefault="003F3082" w:rsidP="003F3082">
      <w:pPr>
        <w:pStyle w:val="PL"/>
        <w:rPr>
          <w:noProof w:val="0"/>
        </w:rPr>
      </w:pPr>
      <w:r>
        <w:rPr>
          <w:noProof w:val="0"/>
        </w:rPr>
        <w:t xml:space="preserve">      description "Represents the EP_N14 IOC.";</w:t>
      </w:r>
    </w:p>
    <w:p w14:paraId="14BCD6B5" w14:textId="77777777" w:rsidR="003F3082" w:rsidRDefault="003F3082" w:rsidP="003F3082">
      <w:pPr>
        <w:pStyle w:val="PL"/>
        <w:rPr>
          <w:noProof w:val="0"/>
        </w:rPr>
      </w:pPr>
      <w:r>
        <w:rPr>
          <w:noProof w:val="0"/>
        </w:rPr>
        <w:t xml:space="preserve">      key id;</w:t>
      </w:r>
    </w:p>
    <w:p w14:paraId="2B8587B7" w14:textId="77777777" w:rsidR="003F3082" w:rsidRDefault="003F3082" w:rsidP="003F3082">
      <w:pPr>
        <w:pStyle w:val="PL"/>
        <w:rPr>
          <w:noProof w:val="0"/>
        </w:rPr>
      </w:pPr>
      <w:r>
        <w:rPr>
          <w:noProof w:val="0"/>
        </w:rPr>
        <w:t xml:space="preserve">      uses top3gpp:Top_Grp;</w:t>
      </w:r>
    </w:p>
    <w:p w14:paraId="3CB44688" w14:textId="77777777" w:rsidR="003F3082" w:rsidRDefault="003F3082" w:rsidP="003F3082">
      <w:pPr>
        <w:pStyle w:val="PL"/>
        <w:rPr>
          <w:noProof w:val="0"/>
        </w:rPr>
      </w:pPr>
      <w:r>
        <w:rPr>
          <w:noProof w:val="0"/>
        </w:rPr>
        <w:t xml:space="preserve">      container attributes {</w:t>
      </w:r>
    </w:p>
    <w:p w14:paraId="6B029B15" w14:textId="77777777" w:rsidR="003F3082" w:rsidRDefault="003F3082" w:rsidP="003F3082">
      <w:pPr>
        <w:pStyle w:val="PL"/>
        <w:rPr>
          <w:noProof w:val="0"/>
        </w:rPr>
      </w:pPr>
      <w:r>
        <w:rPr>
          <w:noProof w:val="0"/>
        </w:rPr>
        <w:t xml:space="preserve">        uses EP_N14Grp;</w:t>
      </w:r>
    </w:p>
    <w:p w14:paraId="5E046000" w14:textId="77777777" w:rsidR="003F3082" w:rsidRDefault="003F3082" w:rsidP="003F3082">
      <w:pPr>
        <w:pStyle w:val="PL"/>
        <w:rPr>
          <w:noProof w:val="0"/>
        </w:rPr>
      </w:pPr>
      <w:r>
        <w:rPr>
          <w:noProof w:val="0"/>
        </w:rPr>
        <w:t xml:space="preserve">      }</w:t>
      </w:r>
    </w:p>
    <w:p w14:paraId="68E3C513" w14:textId="77777777" w:rsidR="003F3082" w:rsidRDefault="003F3082" w:rsidP="003F3082">
      <w:pPr>
        <w:pStyle w:val="PL"/>
        <w:rPr>
          <w:noProof w:val="0"/>
        </w:rPr>
      </w:pPr>
      <w:r>
        <w:rPr>
          <w:noProof w:val="0"/>
        </w:rPr>
        <w:t xml:space="preserve">    }</w:t>
      </w:r>
    </w:p>
    <w:p w14:paraId="050C6B62" w14:textId="77777777" w:rsidR="003F3082" w:rsidRDefault="003F3082" w:rsidP="003F3082">
      <w:pPr>
        <w:pStyle w:val="PL"/>
        <w:rPr>
          <w:noProof w:val="0"/>
        </w:rPr>
      </w:pPr>
      <w:r>
        <w:rPr>
          <w:noProof w:val="0"/>
        </w:rPr>
        <w:t xml:space="preserve">    </w:t>
      </w:r>
    </w:p>
    <w:p w14:paraId="48803D48" w14:textId="77777777" w:rsidR="003F3082" w:rsidRDefault="003F3082" w:rsidP="003F3082">
      <w:pPr>
        <w:pStyle w:val="PL"/>
        <w:rPr>
          <w:noProof w:val="0"/>
        </w:rPr>
      </w:pPr>
      <w:r>
        <w:rPr>
          <w:noProof w:val="0"/>
        </w:rPr>
        <w:t xml:space="preserve">    list EP_N15 {</w:t>
      </w:r>
    </w:p>
    <w:p w14:paraId="7ABBD336" w14:textId="77777777" w:rsidR="003F3082" w:rsidRDefault="003F3082" w:rsidP="003F3082">
      <w:pPr>
        <w:pStyle w:val="PL"/>
        <w:rPr>
          <w:noProof w:val="0"/>
        </w:rPr>
      </w:pPr>
      <w:r>
        <w:rPr>
          <w:noProof w:val="0"/>
        </w:rPr>
        <w:t xml:space="preserve">      description "Represents the EP_N15 IOC.";</w:t>
      </w:r>
    </w:p>
    <w:p w14:paraId="12A2B994" w14:textId="77777777" w:rsidR="003F3082" w:rsidRDefault="003F3082" w:rsidP="003F3082">
      <w:pPr>
        <w:pStyle w:val="PL"/>
        <w:rPr>
          <w:noProof w:val="0"/>
        </w:rPr>
      </w:pPr>
      <w:r>
        <w:rPr>
          <w:noProof w:val="0"/>
        </w:rPr>
        <w:t xml:space="preserve">      key id;</w:t>
      </w:r>
    </w:p>
    <w:p w14:paraId="07B61918" w14:textId="77777777" w:rsidR="003F3082" w:rsidRDefault="003F3082" w:rsidP="003F3082">
      <w:pPr>
        <w:pStyle w:val="PL"/>
        <w:rPr>
          <w:noProof w:val="0"/>
        </w:rPr>
      </w:pPr>
      <w:r>
        <w:rPr>
          <w:noProof w:val="0"/>
        </w:rPr>
        <w:t xml:space="preserve">      uses top3gpp:Top_Grp;</w:t>
      </w:r>
    </w:p>
    <w:p w14:paraId="6FED5547" w14:textId="77777777" w:rsidR="003F3082" w:rsidRDefault="003F3082" w:rsidP="003F3082">
      <w:pPr>
        <w:pStyle w:val="PL"/>
        <w:rPr>
          <w:noProof w:val="0"/>
        </w:rPr>
      </w:pPr>
      <w:r>
        <w:rPr>
          <w:noProof w:val="0"/>
        </w:rPr>
        <w:t xml:space="preserve">      container attributes {</w:t>
      </w:r>
    </w:p>
    <w:p w14:paraId="7EED8165" w14:textId="77777777" w:rsidR="003F3082" w:rsidRDefault="003F3082" w:rsidP="003F3082">
      <w:pPr>
        <w:pStyle w:val="PL"/>
        <w:rPr>
          <w:noProof w:val="0"/>
        </w:rPr>
      </w:pPr>
      <w:r>
        <w:rPr>
          <w:noProof w:val="0"/>
        </w:rPr>
        <w:t xml:space="preserve">        uses EP_N15Grp;</w:t>
      </w:r>
    </w:p>
    <w:p w14:paraId="788A0297" w14:textId="77777777" w:rsidR="003F3082" w:rsidRDefault="003F3082" w:rsidP="003F3082">
      <w:pPr>
        <w:pStyle w:val="PL"/>
        <w:rPr>
          <w:noProof w:val="0"/>
        </w:rPr>
      </w:pPr>
      <w:r>
        <w:rPr>
          <w:noProof w:val="0"/>
        </w:rPr>
        <w:t xml:space="preserve">      }</w:t>
      </w:r>
    </w:p>
    <w:p w14:paraId="61924148" w14:textId="77777777" w:rsidR="003F3082" w:rsidRDefault="003F3082" w:rsidP="003F3082">
      <w:pPr>
        <w:pStyle w:val="PL"/>
        <w:rPr>
          <w:noProof w:val="0"/>
        </w:rPr>
      </w:pPr>
      <w:r>
        <w:rPr>
          <w:noProof w:val="0"/>
        </w:rPr>
        <w:t xml:space="preserve">    }</w:t>
      </w:r>
    </w:p>
    <w:p w14:paraId="42DF4CAF" w14:textId="77777777" w:rsidR="003F3082" w:rsidRDefault="003F3082" w:rsidP="003F3082">
      <w:pPr>
        <w:pStyle w:val="PL"/>
        <w:rPr>
          <w:noProof w:val="0"/>
        </w:rPr>
      </w:pPr>
      <w:r>
        <w:rPr>
          <w:noProof w:val="0"/>
        </w:rPr>
        <w:t xml:space="preserve">    </w:t>
      </w:r>
    </w:p>
    <w:p w14:paraId="0B8DB423" w14:textId="77777777" w:rsidR="003F3082" w:rsidRDefault="003F3082" w:rsidP="003F3082">
      <w:pPr>
        <w:pStyle w:val="PL"/>
        <w:rPr>
          <w:noProof w:val="0"/>
        </w:rPr>
      </w:pPr>
      <w:r>
        <w:rPr>
          <w:noProof w:val="0"/>
        </w:rPr>
        <w:t xml:space="preserve">    list EP_N17 {</w:t>
      </w:r>
    </w:p>
    <w:p w14:paraId="56445F08" w14:textId="77777777" w:rsidR="003F3082" w:rsidRDefault="003F3082" w:rsidP="003F3082">
      <w:pPr>
        <w:pStyle w:val="PL"/>
        <w:rPr>
          <w:noProof w:val="0"/>
        </w:rPr>
      </w:pPr>
      <w:r>
        <w:rPr>
          <w:noProof w:val="0"/>
        </w:rPr>
        <w:t xml:space="preserve">      description "Represents the EP_N17 IOC.";</w:t>
      </w:r>
    </w:p>
    <w:p w14:paraId="17FE9837" w14:textId="77777777" w:rsidR="003F3082" w:rsidRDefault="003F3082" w:rsidP="003F3082">
      <w:pPr>
        <w:pStyle w:val="PL"/>
        <w:rPr>
          <w:noProof w:val="0"/>
        </w:rPr>
      </w:pPr>
      <w:r>
        <w:rPr>
          <w:noProof w:val="0"/>
        </w:rPr>
        <w:t xml:space="preserve">      key id;</w:t>
      </w:r>
    </w:p>
    <w:p w14:paraId="1D223572" w14:textId="77777777" w:rsidR="003F3082" w:rsidRDefault="003F3082" w:rsidP="003F3082">
      <w:pPr>
        <w:pStyle w:val="PL"/>
        <w:rPr>
          <w:noProof w:val="0"/>
        </w:rPr>
      </w:pPr>
      <w:r>
        <w:rPr>
          <w:noProof w:val="0"/>
        </w:rPr>
        <w:t xml:space="preserve">      uses top3gpp:Top_Grp;</w:t>
      </w:r>
    </w:p>
    <w:p w14:paraId="44692A7C" w14:textId="77777777" w:rsidR="003F3082" w:rsidRDefault="003F3082" w:rsidP="003F3082">
      <w:pPr>
        <w:pStyle w:val="PL"/>
        <w:rPr>
          <w:noProof w:val="0"/>
        </w:rPr>
      </w:pPr>
      <w:r>
        <w:rPr>
          <w:noProof w:val="0"/>
        </w:rPr>
        <w:t xml:space="preserve">      container attributes {</w:t>
      </w:r>
    </w:p>
    <w:p w14:paraId="118FA93F" w14:textId="77777777" w:rsidR="003F3082" w:rsidRDefault="003F3082" w:rsidP="003F3082">
      <w:pPr>
        <w:pStyle w:val="PL"/>
        <w:rPr>
          <w:noProof w:val="0"/>
        </w:rPr>
      </w:pPr>
      <w:r>
        <w:rPr>
          <w:noProof w:val="0"/>
        </w:rPr>
        <w:t xml:space="preserve">        uses EP_N17Grp;</w:t>
      </w:r>
    </w:p>
    <w:p w14:paraId="4F5C9354" w14:textId="77777777" w:rsidR="003F3082" w:rsidRDefault="003F3082" w:rsidP="003F3082">
      <w:pPr>
        <w:pStyle w:val="PL"/>
        <w:rPr>
          <w:noProof w:val="0"/>
        </w:rPr>
      </w:pPr>
      <w:r>
        <w:rPr>
          <w:noProof w:val="0"/>
        </w:rPr>
        <w:t xml:space="preserve">      }</w:t>
      </w:r>
    </w:p>
    <w:p w14:paraId="2D8CD542" w14:textId="77777777" w:rsidR="003F3082" w:rsidRDefault="003F3082" w:rsidP="003F3082">
      <w:pPr>
        <w:pStyle w:val="PL"/>
        <w:rPr>
          <w:noProof w:val="0"/>
        </w:rPr>
      </w:pPr>
      <w:r>
        <w:rPr>
          <w:noProof w:val="0"/>
        </w:rPr>
        <w:t xml:space="preserve">    }</w:t>
      </w:r>
    </w:p>
    <w:p w14:paraId="0EDE135B" w14:textId="77777777" w:rsidR="003F3082" w:rsidRDefault="003F3082" w:rsidP="003F3082">
      <w:pPr>
        <w:pStyle w:val="PL"/>
        <w:rPr>
          <w:noProof w:val="0"/>
        </w:rPr>
      </w:pPr>
      <w:r>
        <w:rPr>
          <w:noProof w:val="0"/>
        </w:rPr>
        <w:t xml:space="preserve">    </w:t>
      </w:r>
    </w:p>
    <w:p w14:paraId="78993D62" w14:textId="77777777" w:rsidR="003F3082" w:rsidRDefault="003F3082" w:rsidP="003F3082">
      <w:pPr>
        <w:pStyle w:val="PL"/>
        <w:rPr>
          <w:noProof w:val="0"/>
        </w:rPr>
      </w:pPr>
      <w:r>
        <w:rPr>
          <w:noProof w:val="0"/>
        </w:rPr>
        <w:t xml:space="preserve">    list EP_N20 {</w:t>
      </w:r>
    </w:p>
    <w:p w14:paraId="29D4C2B4" w14:textId="77777777" w:rsidR="003F3082" w:rsidRDefault="003F3082" w:rsidP="003F3082">
      <w:pPr>
        <w:pStyle w:val="PL"/>
        <w:rPr>
          <w:noProof w:val="0"/>
        </w:rPr>
      </w:pPr>
      <w:r>
        <w:rPr>
          <w:noProof w:val="0"/>
        </w:rPr>
        <w:t xml:space="preserve">      description "Represents the EP_N20 IOC.";</w:t>
      </w:r>
    </w:p>
    <w:p w14:paraId="623E2EA8" w14:textId="77777777" w:rsidR="003F3082" w:rsidRDefault="003F3082" w:rsidP="003F3082">
      <w:pPr>
        <w:pStyle w:val="PL"/>
        <w:rPr>
          <w:noProof w:val="0"/>
        </w:rPr>
      </w:pPr>
      <w:r>
        <w:rPr>
          <w:noProof w:val="0"/>
        </w:rPr>
        <w:t xml:space="preserve">      key id;</w:t>
      </w:r>
    </w:p>
    <w:p w14:paraId="0690D6E0" w14:textId="77777777" w:rsidR="003F3082" w:rsidRDefault="003F3082" w:rsidP="003F3082">
      <w:pPr>
        <w:pStyle w:val="PL"/>
        <w:rPr>
          <w:noProof w:val="0"/>
        </w:rPr>
      </w:pPr>
      <w:r>
        <w:rPr>
          <w:noProof w:val="0"/>
        </w:rPr>
        <w:t xml:space="preserve">      uses top3gpp:Top_Grp;</w:t>
      </w:r>
    </w:p>
    <w:p w14:paraId="7D8FFBCE" w14:textId="77777777" w:rsidR="003F3082" w:rsidRDefault="003F3082" w:rsidP="003F3082">
      <w:pPr>
        <w:pStyle w:val="PL"/>
        <w:rPr>
          <w:noProof w:val="0"/>
        </w:rPr>
      </w:pPr>
      <w:r>
        <w:rPr>
          <w:noProof w:val="0"/>
        </w:rPr>
        <w:t xml:space="preserve">      container attributes {</w:t>
      </w:r>
    </w:p>
    <w:p w14:paraId="17BC0307" w14:textId="77777777" w:rsidR="003F3082" w:rsidRDefault="003F3082" w:rsidP="003F3082">
      <w:pPr>
        <w:pStyle w:val="PL"/>
        <w:rPr>
          <w:noProof w:val="0"/>
        </w:rPr>
      </w:pPr>
      <w:r>
        <w:rPr>
          <w:noProof w:val="0"/>
        </w:rPr>
        <w:t xml:space="preserve">        uses EP_N20Grp;</w:t>
      </w:r>
    </w:p>
    <w:p w14:paraId="22CCDA51" w14:textId="77777777" w:rsidR="003F3082" w:rsidRDefault="003F3082" w:rsidP="003F3082">
      <w:pPr>
        <w:pStyle w:val="PL"/>
        <w:rPr>
          <w:noProof w:val="0"/>
        </w:rPr>
      </w:pPr>
      <w:r>
        <w:rPr>
          <w:noProof w:val="0"/>
        </w:rPr>
        <w:t xml:space="preserve">      }</w:t>
      </w:r>
    </w:p>
    <w:p w14:paraId="27E026CD" w14:textId="77777777" w:rsidR="003F3082" w:rsidRDefault="003F3082" w:rsidP="003F3082">
      <w:pPr>
        <w:pStyle w:val="PL"/>
        <w:rPr>
          <w:noProof w:val="0"/>
        </w:rPr>
      </w:pPr>
      <w:r>
        <w:rPr>
          <w:noProof w:val="0"/>
        </w:rPr>
        <w:t xml:space="preserve">    }</w:t>
      </w:r>
    </w:p>
    <w:p w14:paraId="5D3D43FD" w14:textId="77777777" w:rsidR="003F3082" w:rsidRDefault="003F3082" w:rsidP="003F3082">
      <w:pPr>
        <w:pStyle w:val="PL"/>
        <w:rPr>
          <w:noProof w:val="0"/>
        </w:rPr>
      </w:pPr>
      <w:r>
        <w:rPr>
          <w:noProof w:val="0"/>
        </w:rPr>
        <w:t xml:space="preserve">    </w:t>
      </w:r>
    </w:p>
    <w:p w14:paraId="12661F9F" w14:textId="77777777" w:rsidR="003F3082" w:rsidRDefault="003F3082" w:rsidP="003F3082">
      <w:pPr>
        <w:pStyle w:val="PL"/>
        <w:rPr>
          <w:noProof w:val="0"/>
        </w:rPr>
      </w:pPr>
      <w:r>
        <w:rPr>
          <w:noProof w:val="0"/>
        </w:rPr>
        <w:t xml:space="preserve">    list EP_N22 {</w:t>
      </w:r>
    </w:p>
    <w:p w14:paraId="72D7E103" w14:textId="77777777" w:rsidR="003F3082" w:rsidRDefault="003F3082" w:rsidP="003F3082">
      <w:pPr>
        <w:pStyle w:val="PL"/>
        <w:rPr>
          <w:noProof w:val="0"/>
        </w:rPr>
      </w:pPr>
      <w:r>
        <w:rPr>
          <w:noProof w:val="0"/>
        </w:rPr>
        <w:t xml:space="preserve">      description "Represents the EP_N22 IOC.";</w:t>
      </w:r>
    </w:p>
    <w:p w14:paraId="5EE03084" w14:textId="77777777" w:rsidR="003F3082" w:rsidRDefault="003F3082" w:rsidP="003F3082">
      <w:pPr>
        <w:pStyle w:val="PL"/>
        <w:rPr>
          <w:noProof w:val="0"/>
        </w:rPr>
      </w:pPr>
      <w:r>
        <w:rPr>
          <w:noProof w:val="0"/>
        </w:rPr>
        <w:t xml:space="preserve">      key id;</w:t>
      </w:r>
    </w:p>
    <w:p w14:paraId="59B21EAE" w14:textId="77777777" w:rsidR="003F3082" w:rsidRDefault="003F3082" w:rsidP="003F3082">
      <w:pPr>
        <w:pStyle w:val="PL"/>
        <w:rPr>
          <w:noProof w:val="0"/>
        </w:rPr>
      </w:pPr>
      <w:r>
        <w:rPr>
          <w:noProof w:val="0"/>
        </w:rPr>
        <w:t xml:space="preserve">      uses top3gpp:Top_Grp;</w:t>
      </w:r>
    </w:p>
    <w:p w14:paraId="214FD42D" w14:textId="77777777" w:rsidR="003F3082" w:rsidRDefault="003F3082" w:rsidP="003F3082">
      <w:pPr>
        <w:pStyle w:val="PL"/>
        <w:rPr>
          <w:noProof w:val="0"/>
        </w:rPr>
      </w:pPr>
      <w:r>
        <w:rPr>
          <w:noProof w:val="0"/>
        </w:rPr>
        <w:t xml:space="preserve">      container attributes {</w:t>
      </w:r>
    </w:p>
    <w:p w14:paraId="0E8B8975" w14:textId="77777777" w:rsidR="003F3082" w:rsidRDefault="003F3082" w:rsidP="003F3082">
      <w:pPr>
        <w:pStyle w:val="PL"/>
        <w:rPr>
          <w:noProof w:val="0"/>
        </w:rPr>
      </w:pPr>
      <w:r>
        <w:rPr>
          <w:noProof w:val="0"/>
        </w:rPr>
        <w:t xml:space="preserve">        uses EP_N22Grp;</w:t>
      </w:r>
    </w:p>
    <w:p w14:paraId="1A250F72" w14:textId="77777777" w:rsidR="003F3082" w:rsidRDefault="003F3082" w:rsidP="003F3082">
      <w:pPr>
        <w:pStyle w:val="PL"/>
        <w:rPr>
          <w:noProof w:val="0"/>
        </w:rPr>
      </w:pPr>
      <w:r>
        <w:rPr>
          <w:noProof w:val="0"/>
        </w:rPr>
        <w:t xml:space="preserve">      }</w:t>
      </w:r>
    </w:p>
    <w:p w14:paraId="1ACE35E6" w14:textId="77777777" w:rsidR="003F3082" w:rsidRDefault="003F3082" w:rsidP="003F3082">
      <w:pPr>
        <w:pStyle w:val="PL"/>
        <w:rPr>
          <w:noProof w:val="0"/>
        </w:rPr>
      </w:pPr>
      <w:r>
        <w:rPr>
          <w:noProof w:val="0"/>
        </w:rPr>
        <w:t xml:space="preserve">    }</w:t>
      </w:r>
    </w:p>
    <w:p w14:paraId="73F675D8" w14:textId="77777777" w:rsidR="003F3082" w:rsidRDefault="003F3082" w:rsidP="003F3082">
      <w:pPr>
        <w:pStyle w:val="PL"/>
        <w:rPr>
          <w:noProof w:val="0"/>
        </w:rPr>
      </w:pPr>
      <w:r>
        <w:rPr>
          <w:noProof w:val="0"/>
        </w:rPr>
        <w:t xml:space="preserve">    </w:t>
      </w:r>
    </w:p>
    <w:p w14:paraId="5113CFA3" w14:textId="77777777" w:rsidR="003F3082" w:rsidRDefault="003F3082" w:rsidP="003F3082">
      <w:pPr>
        <w:pStyle w:val="PL"/>
        <w:rPr>
          <w:noProof w:val="0"/>
        </w:rPr>
      </w:pPr>
      <w:r>
        <w:rPr>
          <w:noProof w:val="0"/>
        </w:rPr>
        <w:t xml:space="preserve">    list EP_N26 {</w:t>
      </w:r>
    </w:p>
    <w:p w14:paraId="001176E9" w14:textId="77777777" w:rsidR="003F3082" w:rsidRDefault="003F3082" w:rsidP="003F3082">
      <w:pPr>
        <w:pStyle w:val="PL"/>
        <w:rPr>
          <w:noProof w:val="0"/>
        </w:rPr>
      </w:pPr>
      <w:r>
        <w:rPr>
          <w:noProof w:val="0"/>
        </w:rPr>
        <w:t xml:space="preserve">      description "Represents the EP_N26 IOC.";</w:t>
      </w:r>
    </w:p>
    <w:p w14:paraId="390B8231" w14:textId="77777777" w:rsidR="003F3082" w:rsidRDefault="003F3082" w:rsidP="003F3082">
      <w:pPr>
        <w:pStyle w:val="PL"/>
        <w:rPr>
          <w:noProof w:val="0"/>
        </w:rPr>
      </w:pPr>
      <w:r>
        <w:rPr>
          <w:noProof w:val="0"/>
        </w:rPr>
        <w:t xml:space="preserve">      key id;</w:t>
      </w:r>
    </w:p>
    <w:p w14:paraId="098E5877" w14:textId="77777777" w:rsidR="003F3082" w:rsidRDefault="003F3082" w:rsidP="003F3082">
      <w:pPr>
        <w:pStyle w:val="PL"/>
        <w:rPr>
          <w:noProof w:val="0"/>
        </w:rPr>
      </w:pPr>
      <w:r>
        <w:rPr>
          <w:noProof w:val="0"/>
        </w:rPr>
        <w:t xml:space="preserve">      uses top3gpp:Top_Grp;</w:t>
      </w:r>
    </w:p>
    <w:p w14:paraId="34E472FF" w14:textId="77777777" w:rsidR="003F3082" w:rsidRDefault="003F3082" w:rsidP="003F3082">
      <w:pPr>
        <w:pStyle w:val="PL"/>
        <w:rPr>
          <w:noProof w:val="0"/>
        </w:rPr>
      </w:pPr>
      <w:r>
        <w:rPr>
          <w:noProof w:val="0"/>
        </w:rPr>
        <w:t xml:space="preserve">      container attributes {</w:t>
      </w:r>
    </w:p>
    <w:p w14:paraId="3B1C6918" w14:textId="77777777" w:rsidR="003F3082" w:rsidRDefault="003F3082" w:rsidP="003F3082">
      <w:pPr>
        <w:pStyle w:val="PL"/>
        <w:rPr>
          <w:noProof w:val="0"/>
        </w:rPr>
      </w:pPr>
      <w:r>
        <w:rPr>
          <w:noProof w:val="0"/>
        </w:rPr>
        <w:t xml:space="preserve">        uses EP_N26Grp;</w:t>
      </w:r>
    </w:p>
    <w:p w14:paraId="4BF889FF" w14:textId="77777777" w:rsidR="003F3082" w:rsidRDefault="003F3082" w:rsidP="003F3082">
      <w:pPr>
        <w:pStyle w:val="PL"/>
        <w:rPr>
          <w:noProof w:val="0"/>
        </w:rPr>
      </w:pPr>
      <w:r>
        <w:rPr>
          <w:noProof w:val="0"/>
        </w:rPr>
        <w:t xml:space="preserve">      }</w:t>
      </w:r>
    </w:p>
    <w:p w14:paraId="18D2D208" w14:textId="77777777" w:rsidR="003F3082" w:rsidRDefault="003F3082" w:rsidP="003F3082">
      <w:pPr>
        <w:pStyle w:val="PL"/>
        <w:rPr>
          <w:noProof w:val="0"/>
        </w:rPr>
      </w:pPr>
      <w:r>
        <w:rPr>
          <w:noProof w:val="0"/>
        </w:rPr>
        <w:t xml:space="preserve">    }</w:t>
      </w:r>
    </w:p>
    <w:p w14:paraId="6AD040F0" w14:textId="77777777" w:rsidR="003F3082" w:rsidRDefault="003F3082" w:rsidP="003F3082">
      <w:pPr>
        <w:pStyle w:val="PL"/>
        <w:rPr>
          <w:noProof w:val="0"/>
        </w:rPr>
      </w:pPr>
      <w:r>
        <w:rPr>
          <w:noProof w:val="0"/>
        </w:rPr>
        <w:t xml:space="preserve">    </w:t>
      </w:r>
    </w:p>
    <w:p w14:paraId="525834B1" w14:textId="77777777" w:rsidR="003F3082" w:rsidRDefault="003F3082" w:rsidP="003F3082">
      <w:pPr>
        <w:pStyle w:val="PL"/>
        <w:rPr>
          <w:noProof w:val="0"/>
        </w:rPr>
      </w:pPr>
      <w:r>
        <w:rPr>
          <w:noProof w:val="0"/>
        </w:rPr>
        <w:t xml:space="preserve">    list EP_NLS {</w:t>
      </w:r>
    </w:p>
    <w:p w14:paraId="1CEA4DBC" w14:textId="77777777" w:rsidR="003F3082" w:rsidRDefault="003F3082" w:rsidP="003F3082">
      <w:pPr>
        <w:pStyle w:val="PL"/>
        <w:rPr>
          <w:noProof w:val="0"/>
        </w:rPr>
      </w:pPr>
      <w:r>
        <w:rPr>
          <w:noProof w:val="0"/>
        </w:rPr>
        <w:t xml:space="preserve">      description "Represents the EP_NLS IOC.";</w:t>
      </w:r>
    </w:p>
    <w:p w14:paraId="63B4DA32" w14:textId="77777777" w:rsidR="003F3082" w:rsidRDefault="003F3082" w:rsidP="003F3082">
      <w:pPr>
        <w:pStyle w:val="PL"/>
        <w:rPr>
          <w:noProof w:val="0"/>
        </w:rPr>
      </w:pPr>
      <w:r>
        <w:rPr>
          <w:noProof w:val="0"/>
        </w:rPr>
        <w:t xml:space="preserve">      key id;</w:t>
      </w:r>
    </w:p>
    <w:p w14:paraId="2C239325" w14:textId="77777777" w:rsidR="003F3082" w:rsidRDefault="003F3082" w:rsidP="003F3082">
      <w:pPr>
        <w:pStyle w:val="PL"/>
        <w:rPr>
          <w:noProof w:val="0"/>
        </w:rPr>
      </w:pPr>
      <w:r>
        <w:rPr>
          <w:noProof w:val="0"/>
        </w:rPr>
        <w:t xml:space="preserve">      uses top3gpp:Top_Grp;</w:t>
      </w:r>
    </w:p>
    <w:p w14:paraId="6BD0CA41" w14:textId="77777777" w:rsidR="003F3082" w:rsidRDefault="003F3082" w:rsidP="003F3082">
      <w:pPr>
        <w:pStyle w:val="PL"/>
        <w:rPr>
          <w:noProof w:val="0"/>
        </w:rPr>
      </w:pPr>
      <w:r>
        <w:rPr>
          <w:noProof w:val="0"/>
        </w:rPr>
        <w:t xml:space="preserve">      container attributes {</w:t>
      </w:r>
    </w:p>
    <w:p w14:paraId="43EC1B52" w14:textId="77777777" w:rsidR="003F3082" w:rsidRDefault="003F3082" w:rsidP="003F3082">
      <w:pPr>
        <w:pStyle w:val="PL"/>
        <w:rPr>
          <w:noProof w:val="0"/>
        </w:rPr>
      </w:pPr>
      <w:r>
        <w:rPr>
          <w:noProof w:val="0"/>
        </w:rPr>
        <w:t xml:space="preserve">        uses EP_NLSGrp;</w:t>
      </w:r>
    </w:p>
    <w:p w14:paraId="53E0EE6E" w14:textId="77777777" w:rsidR="003F3082" w:rsidRDefault="003F3082" w:rsidP="003F3082">
      <w:pPr>
        <w:pStyle w:val="PL"/>
        <w:rPr>
          <w:noProof w:val="0"/>
        </w:rPr>
      </w:pPr>
      <w:r>
        <w:rPr>
          <w:noProof w:val="0"/>
        </w:rPr>
        <w:t xml:space="preserve">      }</w:t>
      </w:r>
    </w:p>
    <w:p w14:paraId="7727E366" w14:textId="77777777" w:rsidR="003F3082" w:rsidRDefault="003F3082" w:rsidP="003F3082">
      <w:pPr>
        <w:pStyle w:val="PL"/>
        <w:rPr>
          <w:noProof w:val="0"/>
        </w:rPr>
      </w:pPr>
      <w:r>
        <w:rPr>
          <w:noProof w:val="0"/>
        </w:rPr>
        <w:t xml:space="preserve">    }</w:t>
      </w:r>
    </w:p>
    <w:p w14:paraId="504BC068" w14:textId="77777777" w:rsidR="003F3082" w:rsidRDefault="003F3082" w:rsidP="003F3082">
      <w:pPr>
        <w:pStyle w:val="PL"/>
        <w:rPr>
          <w:noProof w:val="0"/>
        </w:rPr>
      </w:pPr>
      <w:r>
        <w:rPr>
          <w:noProof w:val="0"/>
        </w:rPr>
        <w:t xml:space="preserve">    </w:t>
      </w:r>
    </w:p>
    <w:p w14:paraId="05213578" w14:textId="77777777" w:rsidR="003F3082" w:rsidRDefault="003F3082" w:rsidP="003F3082">
      <w:pPr>
        <w:pStyle w:val="PL"/>
        <w:rPr>
          <w:noProof w:val="0"/>
        </w:rPr>
      </w:pPr>
      <w:r>
        <w:rPr>
          <w:noProof w:val="0"/>
        </w:rPr>
        <w:t xml:space="preserve">    list EP_NLG {</w:t>
      </w:r>
    </w:p>
    <w:p w14:paraId="660CEE58" w14:textId="77777777" w:rsidR="003F3082" w:rsidRDefault="003F3082" w:rsidP="003F3082">
      <w:pPr>
        <w:pStyle w:val="PL"/>
        <w:rPr>
          <w:noProof w:val="0"/>
        </w:rPr>
      </w:pPr>
      <w:r>
        <w:rPr>
          <w:noProof w:val="0"/>
        </w:rPr>
        <w:t xml:space="preserve">      description "Represents the EP_NLG IOC.";</w:t>
      </w:r>
    </w:p>
    <w:p w14:paraId="19209730" w14:textId="77777777" w:rsidR="003F3082" w:rsidRDefault="003F3082" w:rsidP="003F3082">
      <w:pPr>
        <w:pStyle w:val="PL"/>
        <w:rPr>
          <w:noProof w:val="0"/>
        </w:rPr>
      </w:pPr>
      <w:r>
        <w:rPr>
          <w:noProof w:val="0"/>
        </w:rPr>
        <w:t xml:space="preserve">      key id;</w:t>
      </w:r>
    </w:p>
    <w:p w14:paraId="1254D186" w14:textId="77777777" w:rsidR="003F3082" w:rsidRDefault="003F3082" w:rsidP="003F3082">
      <w:pPr>
        <w:pStyle w:val="PL"/>
        <w:rPr>
          <w:noProof w:val="0"/>
        </w:rPr>
      </w:pPr>
      <w:r>
        <w:rPr>
          <w:noProof w:val="0"/>
        </w:rPr>
        <w:t xml:space="preserve">      uses top3gpp:Top_Grp;</w:t>
      </w:r>
    </w:p>
    <w:p w14:paraId="5AF6C749" w14:textId="77777777" w:rsidR="003F3082" w:rsidRDefault="003F3082" w:rsidP="003F3082">
      <w:pPr>
        <w:pStyle w:val="PL"/>
        <w:rPr>
          <w:noProof w:val="0"/>
        </w:rPr>
      </w:pPr>
      <w:r>
        <w:rPr>
          <w:noProof w:val="0"/>
        </w:rPr>
        <w:t xml:space="preserve">      container attributes {</w:t>
      </w:r>
    </w:p>
    <w:p w14:paraId="484831E8" w14:textId="77777777" w:rsidR="003F3082" w:rsidRDefault="003F3082" w:rsidP="003F3082">
      <w:pPr>
        <w:pStyle w:val="PL"/>
        <w:rPr>
          <w:noProof w:val="0"/>
        </w:rPr>
      </w:pPr>
      <w:r>
        <w:rPr>
          <w:noProof w:val="0"/>
        </w:rPr>
        <w:t xml:space="preserve">        uses EP_NLGGrp;</w:t>
      </w:r>
    </w:p>
    <w:p w14:paraId="14AF6AD3" w14:textId="77777777" w:rsidR="003F3082" w:rsidRDefault="003F3082" w:rsidP="003F3082">
      <w:pPr>
        <w:pStyle w:val="PL"/>
        <w:rPr>
          <w:noProof w:val="0"/>
        </w:rPr>
      </w:pPr>
      <w:r>
        <w:rPr>
          <w:noProof w:val="0"/>
        </w:rPr>
        <w:t xml:space="preserve">      }</w:t>
      </w:r>
    </w:p>
    <w:p w14:paraId="28A1D674" w14:textId="77777777" w:rsidR="003F3082" w:rsidRDefault="003F3082" w:rsidP="003F3082">
      <w:pPr>
        <w:pStyle w:val="PL"/>
        <w:rPr>
          <w:noProof w:val="0"/>
        </w:rPr>
      </w:pPr>
      <w:r>
        <w:rPr>
          <w:noProof w:val="0"/>
        </w:rPr>
        <w:t xml:space="preserve">    }</w:t>
      </w:r>
    </w:p>
    <w:p w14:paraId="63ACE3A6" w14:textId="77777777" w:rsidR="003F3082" w:rsidRDefault="003F3082" w:rsidP="003F3082">
      <w:pPr>
        <w:pStyle w:val="PL"/>
        <w:rPr>
          <w:noProof w:val="0"/>
        </w:rPr>
      </w:pPr>
      <w:r>
        <w:rPr>
          <w:noProof w:val="0"/>
        </w:rPr>
        <w:t xml:space="preserve">  }</w:t>
      </w:r>
    </w:p>
    <w:p w14:paraId="7AA64A64" w14:textId="77777777" w:rsidR="003F3082" w:rsidRDefault="003F3082" w:rsidP="003F3082">
      <w:pPr>
        <w:pStyle w:val="PL"/>
        <w:rPr>
          <w:noProof w:val="0"/>
        </w:rPr>
      </w:pPr>
      <w:r>
        <w:rPr>
          <w:noProof w:val="0"/>
        </w:rPr>
        <w:t xml:space="preserve">      </w:t>
      </w:r>
    </w:p>
    <w:p w14:paraId="5880DE87" w14:textId="77777777" w:rsidR="003F3082" w:rsidRDefault="003F3082" w:rsidP="003F3082">
      <w:pPr>
        <w:pStyle w:val="PL"/>
        <w:rPr>
          <w:noProof w:val="0"/>
        </w:rPr>
      </w:pPr>
      <w:r>
        <w:rPr>
          <w:noProof w:val="0"/>
        </w:rPr>
        <w:t xml:space="preserve">  augment "/me3gpp:ManagedElement/ausf3gpp:AUSFFunction" {</w:t>
      </w:r>
    </w:p>
    <w:p w14:paraId="62E5D927" w14:textId="77777777" w:rsidR="003F3082" w:rsidRDefault="003F3082" w:rsidP="003F3082">
      <w:pPr>
        <w:pStyle w:val="PL"/>
        <w:rPr>
          <w:noProof w:val="0"/>
        </w:rPr>
      </w:pPr>
      <w:r>
        <w:rPr>
          <w:noProof w:val="0"/>
        </w:rPr>
        <w:t xml:space="preserve">    list EP_N12 {</w:t>
      </w:r>
    </w:p>
    <w:p w14:paraId="26C88D87" w14:textId="77777777" w:rsidR="003F3082" w:rsidRDefault="003F3082" w:rsidP="003F3082">
      <w:pPr>
        <w:pStyle w:val="PL"/>
        <w:rPr>
          <w:noProof w:val="0"/>
        </w:rPr>
      </w:pPr>
      <w:r>
        <w:rPr>
          <w:noProof w:val="0"/>
        </w:rPr>
        <w:t xml:space="preserve">      description "Represents the EP_N12 IOC.";</w:t>
      </w:r>
    </w:p>
    <w:p w14:paraId="76EA3E25" w14:textId="77777777" w:rsidR="003F3082" w:rsidRDefault="003F3082" w:rsidP="003F3082">
      <w:pPr>
        <w:pStyle w:val="PL"/>
        <w:rPr>
          <w:noProof w:val="0"/>
        </w:rPr>
      </w:pPr>
      <w:r>
        <w:rPr>
          <w:noProof w:val="0"/>
        </w:rPr>
        <w:t xml:space="preserve">      key id;</w:t>
      </w:r>
    </w:p>
    <w:p w14:paraId="135F03EF" w14:textId="77777777" w:rsidR="003F3082" w:rsidRDefault="003F3082" w:rsidP="003F3082">
      <w:pPr>
        <w:pStyle w:val="PL"/>
        <w:rPr>
          <w:noProof w:val="0"/>
        </w:rPr>
      </w:pPr>
      <w:r>
        <w:rPr>
          <w:noProof w:val="0"/>
        </w:rPr>
        <w:t xml:space="preserve">      uses top3gpp:Top_Grp;</w:t>
      </w:r>
    </w:p>
    <w:p w14:paraId="3F26B048" w14:textId="77777777" w:rsidR="003F3082" w:rsidRDefault="003F3082" w:rsidP="003F3082">
      <w:pPr>
        <w:pStyle w:val="PL"/>
        <w:rPr>
          <w:noProof w:val="0"/>
        </w:rPr>
      </w:pPr>
      <w:r>
        <w:rPr>
          <w:noProof w:val="0"/>
        </w:rPr>
        <w:t xml:space="preserve">      container attributes {</w:t>
      </w:r>
    </w:p>
    <w:p w14:paraId="4A45866F" w14:textId="77777777" w:rsidR="003F3082" w:rsidRDefault="003F3082" w:rsidP="003F3082">
      <w:pPr>
        <w:pStyle w:val="PL"/>
        <w:rPr>
          <w:noProof w:val="0"/>
        </w:rPr>
      </w:pPr>
      <w:r>
        <w:rPr>
          <w:noProof w:val="0"/>
        </w:rPr>
        <w:t xml:space="preserve">        uses EP_N12Grp;</w:t>
      </w:r>
    </w:p>
    <w:p w14:paraId="684326B7" w14:textId="77777777" w:rsidR="003F3082" w:rsidRDefault="003F3082" w:rsidP="003F3082">
      <w:pPr>
        <w:pStyle w:val="PL"/>
        <w:rPr>
          <w:noProof w:val="0"/>
        </w:rPr>
      </w:pPr>
      <w:r>
        <w:rPr>
          <w:noProof w:val="0"/>
        </w:rPr>
        <w:t xml:space="preserve">      }</w:t>
      </w:r>
    </w:p>
    <w:p w14:paraId="733124E0" w14:textId="77777777" w:rsidR="003F3082" w:rsidRDefault="003F3082" w:rsidP="003F3082">
      <w:pPr>
        <w:pStyle w:val="PL"/>
        <w:rPr>
          <w:noProof w:val="0"/>
        </w:rPr>
      </w:pPr>
      <w:r>
        <w:rPr>
          <w:noProof w:val="0"/>
        </w:rPr>
        <w:t xml:space="preserve">    }</w:t>
      </w:r>
    </w:p>
    <w:p w14:paraId="3F60A2E1" w14:textId="77777777" w:rsidR="003F3082" w:rsidRDefault="003F3082" w:rsidP="003F3082">
      <w:pPr>
        <w:pStyle w:val="PL"/>
        <w:rPr>
          <w:noProof w:val="0"/>
        </w:rPr>
      </w:pPr>
      <w:r>
        <w:rPr>
          <w:noProof w:val="0"/>
        </w:rPr>
        <w:t xml:space="preserve">    </w:t>
      </w:r>
    </w:p>
    <w:p w14:paraId="7955752A" w14:textId="77777777" w:rsidR="003F3082" w:rsidRDefault="003F3082" w:rsidP="003F3082">
      <w:pPr>
        <w:pStyle w:val="PL"/>
        <w:rPr>
          <w:noProof w:val="0"/>
        </w:rPr>
      </w:pPr>
      <w:r>
        <w:rPr>
          <w:noProof w:val="0"/>
        </w:rPr>
        <w:t xml:space="preserve">    list EP_N13 {</w:t>
      </w:r>
    </w:p>
    <w:p w14:paraId="5E7CCDE2" w14:textId="77777777" w:rsidR="003F3082" w:rsidRDefault="003F3082" w:rsidP="003F3082">
      <w:pPr>
        <w:pStyle w:val="PL"/>
        <w:rPr>
          <w:noProof w:val="0"/>
        </w:rPr>
      </w:pPr>
      <w:r>
        <w:rPr>
          <w:noProof w:val="0"/>
        </w:rPr>
        <w:t xml:space="preserve">      description "Represents the EP_N13 IOC.";</w:t>
      </w:r>
    </w:p>
    <w:p w14:paraId="74F33A3B" w14:textId="77777777" w:rsidR="003F3082" w:rsidRDefault="003F3082" w:rsidP="003F3082">
      <w:pPr>
        <w:pStyle w:val="PL"/>
        <w:rPr>
          <w:noProof w:val="0"/>
        </w:rPr>
      </w:pPr>
      <w:r>
        <w:rPr>
          <w:noProof w:val="0"/>
        </w:rPr>
        <w:t xml:space="preserve">      key id;</w:t>
      </w:r>
    </w:p>
    <w:p w14:paraId="320DCF30" w14:textId="77777777" w:rsidR="003F3082" w:rsidRDefault="003F3082" w:rsidP="003F3082">
      <w:pPr>
        <w:pStyle w:val="PL"/>
        <w:rPr>
          <w:noProof w:val="0"/>
        </w:rPr>
      </w:pPr>
      <w:r>
        <w:rPr>
          <w:noProof w:val="0"/>
        </w:rPr>
        <w:t xml:space="preserve">      uses top3gpp:Top_Grp;</w:t>
      </w:r>
    </w:p>
    <w:p w14:paraId="56D231B0" w14:textId="77777777" w:rsidR="003F3082" w:rsidRDefault="003F3082" w:rsidP="003F3082">
      <w:pPr>
        <w:pStyle w:val="PL"/>
        <w:rPr>
          <w:noProof w:val="0"/>
        </w:rPr>
      </w:pPr>
      <w:r>
        <w:rPr>
          <w:noProof w:val="0"/>
        </w:rPr>
        <w:t xml:space="preserve">      container attributes {</w:t>
      </w:r>
    </w:p>
    <w:p w14:paraId="58C91131" w14:textId="77777777" w:rsidR="003F3082" w:rsidRDefault="003F3082" w:rsidP="003F3082">
      <w:pPr>
        <w:pStyle w:val="PL"/>
        <w:rPr>
          <w:noProof w:val="0"/>
        </w:rPr>
      </w:pPr>
      <w:r>
        <w:rPr>
          <w:noProof w:val="0"/>
        </w:rPr>
        <w:t xml:space="preserve">        uses EP_N13Grp;</w:t>
      </w:r>
    </w:p>
    <w:p w14:paraId="34A55FFD" w14:textId="77777777" w:rsidR="003F3082" w:rsidRDefault="003F3082" w:rsidP="003F3082">
      <w:pPr>
        <w:pStyle w:val="PL"/>
        <w:rPr>
          <w:noProof w:val="0"/>
        </w:rPr>
      </w:pPr>
      <w:r>
        <w:rPr>
          <w:noProof w:val="0"/>
        </w:rPr>
        <w:t xml:space="preserve">      }</w:t>
      </w:r>
    </w:p>
    <w:p w14:paraId="476048EC" w14:textId="77777777" w:rsidR="003F3082" w:rsidRDefault="003F3082" w:rsidP="003F3082">
      <w:pPr>
        <w:pStyle w:val="PL"/>
        <w:rPr>
          <w:noProof w:val="0"/>
        </w:rPr>
      </w:pPr>
      <w:r>
        <w:rPr>
          <w:noProof w:val="0"/>
        </w:rPr>
        <w:t xml:space="preserve">    }    </w:t>
      </w:r>
    </w:p>
    <w:p w14:paraId="53DA61AC" w14:textId="77777777" w:rsidR="003F3082" w:rsidRDefault="003F3082" w:rsidP="003F3082">
      <w:pPr>
        <w:pStyle w:val="PL"/>
        <w:rPr>
          <w:noProof w:val="0"/>
        </w:rPr>
      </w:pPr>
      <w:r>
        <w:rPr>
          <w:noProof w:val="0"/>
        </w:rPr>
        <w:t xml:space="preserve">  }</w:t>
      </w:r>
    </w:p>
    <w:p w14:paraId="7BE1D873" w14:textId="77777777" w:rsidR="003F3082" w:rsidRDefault="003F3082" w:rsidP="003F3082">
      <w:pPr>
        <w:pStyle w:val="PL"/>
        <w:rPr>
          <w:noProof w:val="0"/>
        </w:rPr>
      </w:pPr>
      <w:r>
        <w:rPr>
          <w:noProof w:val="0"/>
        </w:rPr>
        <w:t xml:space="preserve">  </w:t>
      </w:r>
    </w:p>
    <w:p w14:paraId="2239B33C" w14:textId="77777777" w:rsidR="003F3082" w:rsidRDefault="003F3082" w:rsidP="003F3082">
      <w:pPr>
        <w:pStyle w:val="PL"/>
        <w:rPr>
          <w:noProof w:val="0"/>
        </w:rPr>
      </w:pPr>
      <w:r>
        <w:rPr>
          <w:noProof w:val="0"/>
        </w:rPr>
        <w:t xml:space="preserve">  augment "/me3gpp:ManagedElement/dn3gpp:DNFunction" {</w:t>
      </w:r>
    </w:p>
    <w:p w14:paraId="1A9DB73A" w14:textId="77777777" w:rsidR="003F3082" w:rsidRDefault="003F3082" w:rsidP="003F3082">
      <w:pPr>
        <w:pStyle w:val="PL"/>
        <w:rPr>
          <w:noProof w:val="0"/>
        </w:rPr>
      </w:pPr>
      <w:r>
        <w:rPr>
          <w:noProof w:val="0"/>
        </w:rPr>
        <w:t xml:space="preserve">    list EP_N6 {</w:t>
      </w:r>
    </w:p>
    <w:p w14:paraId="2F8AE8EA" w14:textId="77777777" w:rsidR="003F3082" w:rsidRDefault="003F3082" w:rsidP="003F3082">
      <w:pPr>
        <w:pStyle w:val="PL"/>
        <w:rPr>
          <w:noProof w:val="0"/>
        </w:rPr>
      </w:pPr>
      <w:r>
        <w:rPr>
          <w:noProof w:val="0"/>
        </w:rPr>
        <w:t xml:space="preserve">      description "Represents the EP_N6 IOC.";</w:t>
      </w:r>
    </w:p>
    <w:p w14:paraId="7F161F5D" w14:textId="77777777" w:rsidR="003F3082" w:rsidRDefault="003F3082" w:rsidP="003F3082">
      <w:pPr>
        <w:pStyle w:val="PL"/>
        <w:rPr>
          <w:noProof w:val="0"/>
        </w:rPr>
      </w:pPr>
      <w:r>
        <w:rPr>
          <w:noProof w:val="0"/>
        </w:rPr>
        <w:t xml:space="preserve">      key id;</w:t>
      </w:r>
    </w:p>
    <w:p w14:paraId="0EBE2222" w14:textId="77777777" w:rsidR="003F3082" w:rsidRDefault="003F3082" w:rsidP="003F3082">
      <w:pPr>
        <w:pStyle w:val="PL"/>
        <w:rPr>
          <w:noProof w:val="0"/>
        </w:rPr>
      </w:pPr>
      <w:r>
        <w:rPr>
          <w:noProof w:val="0"/>
        </w:rPr>
        <w:t xml:space="preserve">      uses top3gpp:Top_Grp;</w:t>
      </w:r>
    </w:p>
    <w:p w14:paraId="2F3022D5" w14:textId="77777777" w:rsidR="003F3082" w:rsidRDefault="003F3082" w:rsidP="003F3082">
      <w:pPr>
        <w:pStyle w:val="PL"/>
        <w:rPr>
          <w:noProof w:val="0"/>
        </w:rPr>
      </w:pPr>
      <w:r>
        <w:rPr>
          <w:noProof w:val="0"/>
        </w:rPr>
        <w:t xml:space="preserve">      container attributes {</w:t>
      </w:r>
    </w:p>
    <w:p w14:paraId="64B50CDC" w14:textId="77777777" w:rsidR="003F3082" w:rsidRDefault="003F3082" w:rsidP="003F3082">
      <w:pPr>
        <w:pStyle w:val="PL"/>
        <w:rPr>
          <w:noProof w:val="0"/>
        </w:rPr>
      </w:pPr>
      <w:r>
        <w:rPr>
          <w:noProof w:val="0"/>
        </w:rPr>
        <w:t xml:space="preserve">        uses EP_N6Grp;</w:t>
      </w:r>
    </w:p>
    <w:p w14:paraId="10BB38B4" w14:textId="77777777" w:rsidR="003F3082" w:rsidRDefault="003F3082" w:rsidP="003F3082">
      <w:pPr>
        <w:pStyle w:val="PL"/>
        <w:rPr>
          <w:noProof w:val="0"/>
        </w:rPr>
      </w:pPr>
      <w:r>
        <w:rPr>
          <w:noProof w:val="0"/>
        </w:rPr>
        <w:t xml:space="preserve">      }</w:t>
      </w:r>
    </w:p>
    <w:p w14:paraId="797B10A0" w14:textId="77777777" w:rsidR="003F3082" w:rsidRDefault="003F3082" w:rsidP="003F3082">
      <w:pPr>
        <w:pStyle w:val="PL"/>
        <w:rPr>
          <w:noProof w:val="0"/>
        </w:rPr>
      </w:pPr>
      <w:r>
        <w:rPr>
          <w:noProof w:val="0"/>
        </w:rPr>
        <w:t xml:space="preserve">    }</w:t>
      </w:r>
    </w:p>
    <w:p w14:paraId="0139D605" w14:textId="77777777" w:rsidR="003F3082" w:rsidRDefault="003F3082" w:rsidP="003F3082">
      <w:pPr>
        <w:pStyle w:val="PL"/>
        <w:rPr>
          <w:noProof w:val="0"/>
        </w:rPr>
      </w:pPr>
      <w:r>
        <w:rPr>
          <w:noProof w:val="0"/>
        </w:rPr>
        <w:t xml:space="preserve">  }</w:t>
      </w:r>
    </w:p>
    <w:p w14:paraId="22D43617" w14:textId="77777777" w:rsidR="003F3082" w:rsidRDefault="003F3082" w:rsidP="003F3082">
      <w:pPr>
        <w:pStyle w:val="PL"/>
        <w:rPr>
          <w:noProof w:val="0"/>
        </w:rPr>
      </w:pPr>
      <w:r>
        <w:rPr>
          <w:noProof w:val="0"/>
        </w:rPr>
        <w:t xml:space="preserve">  </w:t>
      </w:r>
    </w:p>
    <w:p w14:paraId="422BD3A4" w14:textId="77777777" w:rsidR="003F3082" w:rsidRDefault="003F3082" w:rsidP="003F3082">
      <w:pPr>
        <w:pStyle w:val="PL"/>
        <w:rPr>
          <w:noProof w:val="0"/>
        </w:rPr>
      </w:pPr>
      <w:r>
        <w:rPr>
          <w:noProof w:val="0"/>
        </w:rPr>
        <w:t xml:space="preserve">  augment "/me3gpp:ManagedElement/lmf3gpp:LMFFunction" {</w:t>
      </w:r>
    </w:p>
    <w:p w14:paraId="26632444" w14:textId="77777777" w:rsidR="003F3082" w:rsidRDefault="003F3082" w:rsidP="003F3082">
      <w:pPr>
        <w:pStyle w:val="PL"/>
        <w:rPr>
          <w:noProof w:val="0"/>
        </w:rPr>
      </w:pPr>
      <w:r>
        <w:rPr>
          <w:noProof w:val="0"/>
        </w:rPr>
        <w:t xml:space="preserve">    list EP_NLS {</w:t>
      </w:r>
    </w:p>
    <w:p w14:paraId="4473133A" w14:textId="77777777" w:rsidR="003F3082" w:rsidRDefault="003F3082" w:rsidP="003F3082">
      <w:pPr>
        <w:pStyle w:val="PL"/>
        <w:rPr>
          <w:noProof w:val="0"/>
        </w:rPr>
      </w:pPr>
      <w:r>
        <w:rPr>
          <w:noProof w:val="0"/>
        </w:rPr>
        <w:t xml:space="preserve">      description "Represents the EP_NLS IOC.";</w:t>
      </w:r>
    </w:p>
    <w:p w14:paraId="0DB57FB3" w14:textId="77777777" w:rsidR="003F3082" w:rsidRDefault="003F3082" w:rsidP="003F3082">
      <w:pPr>
        <w:pStyle w:val="PL"/>
        <w:rPr>
          <w:noProof w:val="0"/>
        </w:rPr>
      </w:pPr>
      <w:r>
        <w:rPr>
          <w:noProof w:val="0"/>
        </w:rPr>
        <w:t xml:space="preserve">      key id;</w:t>
      </w:r>
    </w:p>
    <w:p w14:paraId="06F0B186" w14:textId="77777777" w:rsidR="003F3082" w:rsidRDefault="003F3082" w:rsidP="003F3082">
      <w:pPr>
        <w:pStyle w:val="PL"/>
        <w:rPr>
          <w:noProof w:val="0"/>
        </w:rPr>
      </w:pPr>
      <w:r>
        <w:rPr>
          <w:noProof w:val="0"/>
        </w:rPr>
        <w:t xml:space="preserve">      uses top3gpp:Top_Grp;</w:t>
      </w:r>
    </w:p>
    <w:p w14:paraId="5AD71DB2" w14:textId="77777777" w:rsidR="003F3082" w:rsidRDefault="003F3082" w:rsidP="003F3082">
      <w:pPr>
        <w:pStyle w:val="PL"/>
        <w:rPr>
          <w:noProof w:val="0"/>
        </w:rPr>
      </w:pPr>
      <w:r>
        <w:rPr>
          <w:noProof w:val="0"/>
        </w:rPr>
        <w:t xml:space="preserve">      container attributes {</w:t>
      </w:r>
    </w:p>
    <w:p w14:paraId="099B2277" w14:textId="77777777" w:rsidR="003F3082" w:rsidRDefault="003F3082" w:rsidP="003F3082">
      <w:pPr>
        <w:pStyle w:val="PL"/>
        <w:rPr>
          <w:noProof w:val="0"/>
        </w:rPr>
      </w:pPr>
      <w:r>
        <w:rPr>
          <w:noProof w:val="0"/>
        </w:rPr>
        <w:t xml:space="preserve">        uses EP_NLSGrp;</w:t>
      </w:r>
    </w:p>
    <w:p w14:paraId="1F85D8D1" w14:textId="77777777" w:rsidR="003F3082" w:rsidRDefault="003F3082" w:rsidP="003F3082">
      <w:pPr>
        <w:pStyle w:val="PL"/>
        <w:rPr>
          <w:noProof w:val="0"/>
        </w:rPr>
      </w:pPr>
      <w:r>
        <w:rPr>
          <w:noProof w:val="0"/>
        </w:rPr>
        <w:t xml:space="preserve">      }</w:t>
      </w:r>
    </w:p>
    <w:p w14:paraId="6CDB9C7F" w14:textId="77777777" w:rsidR="003F3082" w:rsidRDefault="003F3082" w:rsidP="003F3082">
      <w:pPr>
        <w:pStyle w:val="PL"/>
        <w:rPr>
          <w:noProof w:val="0"/>
        </w:rPr>
      </w:pPr>
      <w:r>
        <w:rPr>
          <w:noProof w:val="0"/>
        </w:rPr>
        <w:t xml:space="preserve">    }</w:t>
      </w:r>
    </w:p>
    <w:p w14:paraId="400F946B" w14:textId="77777777" w:rsidR="003F3082" w:rsidRDefault="003F3082" w:rsidP="003F3082">
      <w:pPr>
        <w:pStyle w:val="PL"/>
        <w:rPr>
          <w:noProof w:val="0"/>
        </w:rPr>
      </w:pPr>
      <w:r>
        <w:rPr>
          <w:noProof w:val="0"/>
        </w:rPr>
        <w:t xml:space="preserve">  }</w:t>
      </w:r>
    </w:p>
    <w:p w14:paraId="30BDB672" w14:textId="77777777" w:rsidR="003F3082" w:rsidRDefault="003F3082" w:rsidP="003F3082">
      <w:pPr>
        <w:pStyle w:val="PL"/>
        <w:rPr>
          <w:noProof w:val="0"/>
        </w:rPr>
      </w:pPr>
      <w:r>
        <w:rPr>
          <w:noProof w:val="0"/>
        </w:rPr>
        <w:t xml:space="preserve">  </w:t>
      </w:r>
    </w:p>
    <w:p w14:paraId="790D0AA1" w14:textId="77777777" w:rsidR="003F3082" w:rsidRDefault="003F3082" w:rsidP="003F3082">
      <w:pPr>
        <w:pStyle w:val="PL"/>
        <w:rPr>
          <w:noProof w:val="0"/>
        </w:rPr>
      </w:pPr>
      <w:r>
        <w:rPr>
          <w:noProof w:val="0"/>
        </w:rPr>
        <w:t xml:space="preserve">  augment "/me3gpp:ManagedElement/n3iwf3gpp:N3IWFFunction" {</w:t>
      </w:r>
    </w:p>
    <w:p w14:paraId="045DACD1" w14:textId="77777777" w:rsidR="003F3082" w:rsidRDefault="003F3082" w:rsidP="003F3082">
      <w:pPr>
        <w:pStyle w:val="PL"/>
        <w:rPr>
          <w:noProof w:val="0"/>
        </w:rPr>
      </w:pPr>
      <w:r>
        <w:rPr>
          <w:noProof w:val="0"/>
        </w:rPr>
        <w:t xml:space="preserve">    list EP_N2 {</w:t>
      </w:r>
    </w:p>
    <w:p w14:paraId="18BB77D0" w14:textId="77777777" w:rsidR="003F3082" w:rsidRDefault="003F3082" w:rsidP="003F3082">
      <w:pPr>
        <w:pStyle w:val="PL"/>
        <w:rPr>
          <w:noProof w:val="0"/>
        </w:rPr>
      </w:pPr>
      <w:r>
        <w:rPr>
          <w:noProof w:val="0"/>
        </w:rPr>
        <w:t xml:space="preserve">      description "Represents the EP_N2 IOC.";</w:t>
      </w:r>
    </w:p>
    <w:p w14:paraId="6AF02EA4" w14:textId="77777777" w:rsidR="003F3082" w:rsidRDefault="003F3082" w:rsidP="003F3082">
      <w:pPr>
        <w:pStyle w:val="PL"/>
        <w:rPr>
          <w:noProof w:val="0"/>
        </w:rPr>
      </w:pPr>
      <w:r>
        <w:rPr>
          <w:noProof w:val="0"/>
        </w:rPr>
        <w:t xml:space="preserve">      key id;</w:t>
      </w:r>
    </w:p>
    <w:p w14:paraId="1B3A3FBE" w14:textId="77777777" w:rsidR="003F3082" w:rsidRDefault="003F3082" w:rsidP="003F3082">
      <w:pPr>
        <w:pStyle w:val="PL"/>
        <w:rPr>
          <w:noProof w:val="0"/>
        </w:rPr>
      </w:pPr>
      <w:r>
        <w:rPr>
          <w:noProof w:val="0"/>
        </w:rPr>
        <w:t xml:space="preserve">      uses top3gpp:Top_Grp;</w:t>
      </w:r>
    </w:p>
    <w:p w14:paraId="24AC20BC" w14:textId="77777777" w:rsidR="003F3082" w:rsidRDefault="003F3082" w:rsidP="003F3082">
      <w:pPr>
        <w:pStyle w:val="PL"/>
        <w:rPr>
          <w:noProof w:val="0"/>
        </w:rPr>
      </w:pPr>
      <w:r>
        <w:rPr>
          <w:noProof w:val="0"/>
        </w:rPr>
        <w:t xml:space="preserve">      container attributes {</w:t>
      </w:r>
    </w:p>
    <w:p w14:paraId="7A70956C" w14:textId="77777777" w:rsidR="003F3082" w:rsidRDefault="003F3082" w:rsidP="003F3082">
      <w:pPr>
        <w:pStyle w:val="PL"/>
        <w:rPr>
          <w:noProof w:val="0"/>
        </w:rPr>
      </w:pPr>
      <w:r>
        <w:rPr>
          <w:noProof w:val="0"/>
        </w:rPr>
        <w:t xml:space="preserve">        uses EP_N2Grp;</w:t>
      </w:r>
    </w:p>
    <w:p w14:paraId="4C215B3A" w14:textId="77777777" w:rsidR="003F3082" w:rsidRDefault="003F3082" w:rsidP="003F3082">
      <w:pPr>
        <w:pStyle w:val="PL"/>
        <w:rPr>
          <w:noProof w:val="0"/>
        </w:rPr>
      </w:pPr>
      <w:r>
        <w:rPr>
          <w:noProof w:val="0"/>
        </w:rPr>
        <w:t xml:space="preserve">      }</w:t>
      </w:r>
    </w:p>
    <w:p w14:paraId="36B597D0" w14:textId="77777777" w:rsidR="003F3082" w:rsidRDefault="003F3082" w:rsidP="003F3082">
      <w:pPr>
        <w:pStyle w:val="PL"/>
        <w:rPr>
          <w:noProof w:val="0"/>
        </w:rPr>
      </w:pPr>
      <w:r>
        <w:rPr>
          <w:noProof w:val="0"/>
        </w:rPr>
        <w:t xml:space="preserve">    }</w:t>
      </w:r>
    </w:p>
    <w:p w14:paraId="6F8DD4EF" w14:textId="77777777" w:rsidR="003F3082" w:rsidRDefault="003F3082" w:rsidP="003F3082">
      <w:pPr>
        <w:pStyle w:val="PL"/>
        <w:rPr>
          <w:noProof w:val="0"/>
        </w:rPr>
      </w:pPr>
      <w:r>
        <w:rPr>
          <w:noProof w:val="0"/>
        </w:rPr>
        <w:t xml:space="preserve">    </w:t>
      </w:r>
    </w:p>
    <w:p w14:paraId="2F2ED4E1" w14:textId="77777777" w:rsidR="003F3082" w:rsidRDefault="003F3082" w:rsidP="003F3082">
      <w:pPr>
        <w:pStyle w:val="PL"/>
        <w:rPr>
          <w:noProof w:val="0"/>
        </w:rPr>
      </w:pPr>
      <w:r>
        <w:rPr>
          <w:noProof w:val="0"/>
        </w:rPr>
        <w:t xml:space="preserve">    list EP_N3 {</w:t>
      </w:r>
    </w:p>
    <w:p w14:paraId="32A97F8D" w14:textId="77777777" w:rsidR="003F3082" w:rsidRDefault="003F3082" w:rsidP="003F3082">
      <w:pPr>
        <w:pStyle w:val="PL"/>
        <w:rPr>
          <w:noProof w:val="0"/>
        </w:rPr>
      </w:pPr>
      <w:r>
        <w:rPr>
          <w:noProof w:val="0"/>
        </w:rPr>
        <w:t xml:space="preserve">      description "Represents the EP_N3 IOC.";</w:t>
      </w:r>
    </w:p>
    <w:p w14:paraId="2B8F0676" w14:textId="77777777" w:rsidR="003F3082" w:rsidRDefault="003F3082" w:rsidP="003F3082">
      <w:pPr>
        <w:pStyle w:val="PL"/>
        <w:rPr>
          <w:noProof w:val="0"/>
        </w:rPr>
      </w:pPr>
      <w:r>
        <w:rPr>
          <w:noProof w:val="0"/>
        </w:rPr>
        <w:t xml:space="preserve">      key id;</w:t>
      </w:r>
    </w:p>
    <w:p w14:paraId="28F7A639" w14:textId="77777777" w:rsidR="003F3082" w:rsidRDefault="003F3082" w:rsidP="003F3082">
      <w:pPr>
        <w:pStyle w:val="PL"/>
        <w:rPr>
          <w:noProof w:val="0"/>
        </w:rPr>
      </w:pPr>
      <w:r>
        <w:rPr>
          <w:noProof w:val="0"/>
        </w:rPr>
        <w:t xml:space="preserve">      uses top3gpp:Top_Grp;</w:t>
      </w:r>
    </w:p>
    <w:p w14:paraId="3FB0ABE1" w14:textId="77777777" w:rsidR="003F3082" w:rsidRDefault="003F3082" w:rsidP="003F3082">
      <w:pPr>
        <w:pStyle w:val="PL"/>
        <w:rPr>
          <w:noProof w:val="0"/>
        </w:rPr>
      </w:pPr>
      <w:r>
        <w:rPr>
          <w:noProof w:val="0"/>
        </w:rPr>
        <w:t xml:space="preserve">      container attributes {</w:t>
      </w:r>
    </w:p>
    <w:p w14:paraId="77BEA20A" w14:textId="77777777" w:rsidR="003F3082" w:rsidRDefault="003F3082" w:rsidP="003F3082">
      <w:pPr>
        <w:pStyle w:val="PL"/>
        <w:rPr>
          <w:noProof w:val="0"/>
        </w:rPr>
      </w:pPr>
      <w:r>
        <w:rPr>
          <w:noProof w:val="0"/>
        </w:rPr>
        <w:t xml:space="preserve">        uses EP_N3Grp;</w:t>
      </w:r>
    </w:p>
    <w:p w14:paraId="675B4886" w14:textId="77777777" w:rsidR="003F3082" w:rsidRDefault="003F3082" w:rsidP="003F3082">
      <w:pPr>
        <w:pStyle w:val="PL"/>
        <w:rPr>
          <w:noProof w:val="0"/>
        </w:rPr>
      </w:pPr>
      <w:r>
        <w:rPr>
          <w:noProof w:val="0"/>
        </w:rPr>
        <w:t xml:space="preserve">      }</w:t>
      </w:r>
    </w:p>
    <w:p w14:paraId="33FA364A" w14:textId="77777777" w:rsidR="003F3082" w:rsidRDefault="003F3082" w:rsidP="003F3082">
      <w:pPr>
        <w:pStyle w:val="PL"/>
        <w:rPr>
          <w:noProof w:val="0"/>
        </w:rPr>
      </w:pPr>
      <w:r>
        <w:rPr>
          <w:noProof w:val="0"/>
        </w:rPr>
        <w:t xml:space="preserve">    }</w:t>
      </w:r>
    </w:p>
    <w:p w14:paraId="21018728" w14:textId="77777777" w:rsidR="003F3082" w:rsidRDefault="003F3082" w:rsidP="003F3082">
      <w:pPr>
        <w:pStyle w:val="PL"/>
        <w:rPr>
          <w:noProof w:val="0"/>
        </w:rPr>
      </w:pPr>
      <w:r>
        <w:rPr>
          <w:noProof w:val="0"/>
        </w:rPr>
        <w:t xml:space="preserve">  }</w:t>
      </w:r>
    </w:p>
    <w:p w14:paraId="52AACDF1" w14:textId="77777777" w:rsidR="003F3082" w:rsidRDefault="003F3082" w:rsidP="003F3082">
      <w:pPr>
        <w:pStyle w:val="PL"/>
        <w:rPr>
          <w:noProof w:val="0"/>
        </w:rPr>
      </w:pPr>
      <w:r>
        <w:rPr>
          <w:noProof w:val="0"/>
        </w:rPr>
        <w:t xml:space="preserve">  </w:t>
      </w:r>
    </w:p>
    <w:p w14:paraId="7DAB6A2B" w14:textId="77777777" w:rsidR="003F3082" w:rsidRDefault="003F3082" w:rsidP="003F3082">
      <w:pPr>
        <w:pStyle w:val="PL"/>
        <w:rPr>
          <w:noProof w:val="0"/>
        </w:rPr>
      </w:pPr>
      <w:r>
        <w:rPr>
          <w:noProof w:val="0"/>
        </w:rPr>
        <w:t xml:space="preserve">  augment "/me3gpp:ManagedElement/ngeir3gpp:NGEIRFunction" {</w:t>
      </w:r>
    </w:p>
    <w:p w14:paraId="3414E8BC" w14:textId="77777777" w:rsidR="003F3082" w:rsidRDefault="003F3082" w:rsidP="003F3082">
      <w:pPr>
        <w:pStyle w:val="PL"/>
        <w:rPr>
          <w:noProof w:val="0"/>
        </w:rPr>
      </w:pPr>
      <w:r>
        <w:rPr>
          <w:noProof w:val="0"/>
        </w:rPr>
        <w:t xml:space="preserve">    list EP_N17 {</w:t>
      </w:r>
    </w:p>
    <w:p w14:paraId="21314A8B" w14:textId="77777777" w:rsidR="003F3082" w:rsidRDefault="003F3082" w:rsidP="003F3082">
      <w:pPr>
        <w:pStyle w:val="PL"/>
        <w:rPr>
          <w:noProof w:val="0"/>
        </w:rPr>
      </w:pPr>
      <w:r>
        <w:rPr>
          <w:noProof w:val="0"/>
        </w:rPr>
        <w:t xml:space="preserve">      description "Represents the EP_N17 IOC.";</w:t>
      </w:r>
    </w:p>
    <w:p w14:paraId="7B056C97" w14:textId="77777777" w:rsidR="003F3082" w:rsidRDefault="003F3082" w:rsidP="003F3082">
      <w:pPr>
        <w:pStyle w:val="PL"/>
        <w:rPr>
          <w:noProof w:val="0"/>
        </w:rPr>
      </w:pPr>
      <w:r>
        <w:rPr>
          <w:noProof w:val="0"/>
        </w:rPr>
        <w:t xml:space="preserve">      key id;</w:t>
      </w:r>
    </w:p>
    <w:p w14:paraId="1A23E29B" w14:textId="77777777" w:rsidR="003F3082" w:rsidRDefault="003F3082" w:rsidP="003F3082">
      <w:pPr>
        <w:pStyle w:val="PL"/>
        <w:rPr>
          <w:noProof w:val="0"/>
        </w:rPr>
      </w:pPr>
      <w:r>
        <w:rPr>
          <w:noProof w:val="0"/>
        </w:rPr>
        <w:t xml:space="preserve">      uses top3gpp:Top_Grp;</w:t>
      </w:r>
    </w:p>
    <w:p w14:paraId="6DB910A0" w14:textId="77777777" w:rsidR="003F3082" w:rsidRDefault="003F3082" w:rsidP="003F3082">
      <w:pPr>
        <w:pStyle w:val="PL"/>
        <w:rPr>
          <w:noProof w:val="0"/>
        </w:rPr>
      </w:pPr>
      <w:r>
        <w:rPr>
          <w:noProof w:val="0"/>
        </w:rPr>
        <w:t xml:space="preserve">      container attributes {</w:t>
      </w:r>
    </w:p>
    <w:p w14:paraId="6FBFAC6E" w14:textId="77777777" w:rsidR="003F3082" w:rsidRDefault="003F3082" w:rsidP="003F3082">
      <w:pPr>
        <w:pStyle w:val="PL"/>
        <w:rPr>
          <w:noProof w:val="0"/>
        </w:rPr>
      </w:pPr>
      <w:r>
        <w:rPr>
          <w:noProof w:val="0"/>
        </w:rPr>
        <w:t xml:space="preserve">        uses EP_N17Grp;</w:t>
      </w:r>
    </w:p>
    <w:p w14:paraId="2746DDCA" w14:textId="77777777" w:rsidR="003F3082" w:rsidRDefault="003F3082" w:rsidP="003F3082">
      <w:pPr>
        <w:pStyle w:val="PL"/>
        <w:rPr>
          <w:noProof w:val="0"/>
        </w:rPr>
      </w:pPr>
      <w:r>
        <w:rPr>
          <w:noProof w:val="0"/>
        </w:rPr>
        <w:t xml:space="preserve">      }</w:t>
      </w:r>
    </w:p>
    <w:p w14:paraId="64B76286" w14:textId="77777777" w:rsidR="003F3082" w:rsidRDefault="003F3082" w:rsidP="003F3082">
      <w:pPr>
        <w:pStyle w:val="PL"/>
        <w:rPr>
          <w:noProof w:val="0"/>
        </w:rPr>
      </w:pPr>
      <w:r>
        <w:rPr>
          <w:noProof w:val="0"/>
        </w:rPr>
        <w:t xml:space="preserve">    }</w:t>
      </w:r>
    </w:p>
    <w:p w14:paraId="6A4BAE35" w14:textId="77777777" w:rsidR="003F3082" w:rsidRDefault="003F3082" w:rsidP="003F3082">
      <w:pPr>
        <w:pStyle w:val="PL"/>
        <w:rPr>
          <w:noProof w:val="0"/>
        </w:rPr>
      </w:pPr>
      <w:r>
        <w:rPr>
          <w:noProof w:val="0"/>
        </w:rPr>
        <w:t xml:space="preserve">  }</w:t>
      </w:r>
    </w:p>
    <w:p w14:paraId="746706EF" w14:textId="77777777" w:rsidR="003F3082" w:rsidRDefault="003F3082" w:rsidP="003F3082">
      <w:pPr>
        <w:pStyle w:val="PL"/>
        <w:rPr>
          <w:noProof w:val="0"/>
        </w:rPr>
      </w:pPr>
      <w:r>
        <w:rPr>
          <w:noProof w:val="0"/>
        </w:rPr>
        <w:t xml:space="preserve">  </w:t>
      </w:r>
    </w:p>
    <w:p w14:paraId="2F81FD4E" w14:textId="77777777" w:rsidR="003F3082" w:rsidRDefault="003F3082" w:rsidP="003F3082">
      <w:pPr>
        <w:pStyle w:val="PL"/>
        <w:rPr>
          <w:noProof w:val="0"/>
        </w:rPr>
      </w:pPr>
      <w:r>
        <w:rPr>
          <w:noProof w:val="0"/>
        </w:rPr>
        <w:t xml:space="preserve">  augment "/me3gpp:ManagedElement/nrf3gpp:NRFFunction" {</w:t>
      </w:r>
    </w:p>
    <w:p w14:paraId="28DF6431" w14:textId="77777777" w:rsidR="003F3082" w:rsidRDefault="003F3082" w:rsidP="003F3082">
      <w:pPr>
        <w:pStyle w:val="PL"/>
        <w:rPr>
          <w:noProof w:val="0"/>
        </w:rPr>
      </w:pPr>
      <w:r>
        <w:rPr>
          <w:noProof w:val="0"/>
        </w:rPr>
        <w:t xml:space="preserve">    list EP_N27 {</w:t>
      </w:r>
    </w:p>
    <w:p w14:paraId="1D1370E3" w14:textId="77777777" w:rsidR="003F3082" w:rsidRDefault="003F3082" w:rsidP="003F3082">
      <w:pPr>
        <w:pStyle w:val="PL"/>
        <w:rPr>
          <w:noProof w:val="0"/>
        </w:rPr>
      </w:pPr>
      <w:r>
        <w:rPr>
          <w:noProof w:val="0"/>
        </w:rPr>
        <w:t xml:space="preserve">      description "Represents the EP_N27 IOC.";</w:t>
      </w:r>
    </w:p>
    <w:p w14:paraId="0DDE7A14" w14:textId="77777777" w:rsidR="003F3082" w:rsidRDefault="003F3082" w:rsidP="003F3082">
      <w:pPr>
        <w:pStyle w:val="PL"/>
        <w:rPr>
          <w:noProof w:val="0"/>
        </w:rPr>
      </w:pPr>
      <w:r>
        <w:rPr>
          <w:noProof w:val="0"/>
        </w:rPr>
        <w:t xml:space="preserve">      key id;</w:t>
      </w:r>
    </w:p>
    <w:p w14:paraId="2AFDFAED" w14:textId="77777777" w:rsidR="003F3082" w:rsidRDefault="003F3082" w:rsidP="003F3082">
      <w:pPr>
        <w:pStyle w:val="PL"/>
        <w:rPr>
          <w:noProof w:val="0"/>
        </w:rPr>
      </w:pPr>
      <w:r>
        <w:rPr>
          <w:noProof w:val="0"/>
        </w:rPr>
        <w:t xml:space="preserve">      uses top3gpp:Top_Grp;</w:t>
      </w:r>
    </w:p>
    <w:p w14:paraId="6C902FA2" w14:textId="77777777" w:rsidR="003F3082" w:rsidRDefault="003F3082" w:rsidP="003F3082">
      <w:pPr>
        <w:pStyle w:val="PL"/>
        <w:rPr>
          <w:noProof w:val="0"/>
        </w:rPr>
      </w:pPr>
      <w:r>
        <w:rPr>
          <w:noProof w:val="0"/>
        </w:rPr>
        <w:t xml:space="preserve">      container attributes {</w:t>
      </w:r>
    </w:p>
    <w:p w14:paraId="72805C60" w14:textId="77777777" w:rsidR="003F3082" w:rsidRDefault="003F3082" w:rsidP="003F3082">
      <w:pPr>
        <w:pStyle w:val="PL"/>
        <w:rPr>
          <w:noProof w:val="0"/>
        </w:rPr>
      </w:pPr>
      <w:r>
        <w:rPr>
          <w:noProof w:val="0"/>
        </w:rPr>
        <w:t xml:space="preserve">        uses EP_N26Grp;</w:t>
      </w:r>
    </w:p>
    <w:p w14:paraId="4164B8E6" w14:textId="77777777" w:rsidR="003F3082" w:rsidRDefault="003F3082" w:rsidP="003F3082">
      <w:pPr>
        <w:pStyle w:val="PL"/>
        <w:rPr>
          <w:noProof w:val="0"/>
        </w:rPr>
      </w:pPr>
      <w:r>
        <w:rPr>
          <w:noProof w:val="0"/>
        </w:rPr>
        <w:t xml:space="preserve">      }</w:t>
      </w:r>
    </w:p>
    <w:p w14:paraId="50162A4B" w14:textId="77777777" w:rsidR="003F3082" w:rsidRDefault="003F3082" w:rsidP="003F3082">
      <w:pPr>
        <w:pStyle w:val="PL"/>
        <w:rPr>
          <w:noProof w:val="0"/>
        </w:rPr>
      </w:pPr>
      <w:r>
        <w:rPr>
          <w:noProof w:val="0"/>
        </w:rPr>
        <w:t xml:space="preserve">    }    </w:t>
      </w:r>
    </w:p>
    <w:p w14:paraId="7D6157CF" w14:textId="77777777" w:rsidR="003F3082" w:rsidRDefault="003F3082" w:rsidP="003F3082">
      <w:pPr>
        <w:pStyle w:val="PL"/>
        <w:rPr>
          <w:noProof w:val="0"/>
        </w:rPr>
      </w:pPr>
    </w:p>
    <w:p w14:paraId="1A7294DD" w14:textId="77777777" w:rsidR="003F3082" w:rsidRDefault="003F3082" w:rsidP="003F3082">
      <w:pPr>
        <w:pStyle w:val="PL"/>
        <w:rPr>
          <w:noProof w:val="0"/>
        </w:rPr>
      </w:pPr>
      <w:r>
        <w:rPr>
          <w:noProof w:val="0"/>
        </w:rPr>
        <w:t xml:space="preserve">  }</w:t>
      </w:r>
    </w:p>
    <w:p w14:paraId="38C5B515" w14:textId="77777777" w:rsidR="003F3082" w:rsidRDefault="003F3082" w:rsidP="003F3082">
      <w:pPr>
        <w:pStyle w:val="PL"/>
        <w:rPr>
          <w:noProof w:val="0"/>
        </w:rPr>
      </w:pPr>
      <w:r>
        <w:rPr>
          <w:noProof w:val="0"/>
        </w:rPr>
        <w:t xml:space="preserve">  </w:t>
      </w:r>
    </w:p>
    <w:p w14:paraId="13C0B575" w14:textId="77777777" w:rsidR="003F3082" w:rsidRDefault="003F3082" w:rsidP="003F3082">
      <w:pPr>
        <w:pStyle w:val="PL"/>
        <w:rPr>
          <w:noProof w:val="0"/>
        </w:rPr>
      </w:pPr>
      <w:r>
        <w:rPr>
          <w:noProof w:val="0"/>
        </w:rPr>
        <w:t xml:space="preserve">  augment "/me3gpp:ManagedElement/nssf3gpp:NSSFFunction" {</w:t>
      </w:r>
    </w:p>
    <w:p w14:paraId="62FE0046" w14:textId="77777777" w:rsidR="003F3082" w:rsidRDefault="003F3082" w:rsidP="003F3082">
      <w:pPr>
        <w:pStyle w:val="PL"/>
        <w:rPr>
          <w:noProof w:val="0"/>
        </w:rPr>
      </w:pPr>
      <w:r>
        <w:rPr>
          <w:noProof w:val="0"/>
        </w:rPr>
        <w:t xml:space="preserve">    list EP_N22 {</w:t>
      </w:r>
    </w:p>
    <w:p w14:paraId="455D752A" w14:textId="77777777" w:rsidR="003F3082" w:rsidRDefault="003F3082" w:rsidP="003F3082">
      <w:pPr>
        <w:pStyle w:val="PL"/>
        <w:rPr>
          <w:noProof w:val="0"/>
        </w:rPr>
      </w:pPr>
      <w:r>
        <w:rPr>
          <w:noProof w:val="0"/>
        </w:rPr>
        <w:t xml:space="preserve">      description "Represents the EP_N22 IOC.";</w:t>
      </w:r>
    </w:p>
    <w:p w14:paraId="2D64B024" w14:textId="77777777" w:rsidR="003F3082" w:rsidRDefault="003F3082" w:rsidP="003F3082">
      <w:pPr>
        <w:pStyle w:val="PL"/>
        <w:rPr>
          <w:noProof w:val="0"/>
        </w:rPr>
      </w:pPr>
      <w:r>
        <w:rPr>
          <w:noProof w:val="0"/>
        </w:rPr>
        <w:t xml:space="preserve">      key id;</w:t>
      </w:r>
    </w:p>
    <w:p w14:paraId="0AC60D6E" w14:textId="77777777" w:rsidR="003F3082" w:rsidRDefault="003F3082" w:rsidP="003F3082">
      <w:pPr>
        <w:pStyle w:val="PL"/>
        <w:rPr>
          <w:noProof w:val="0"/>
        </w:rPr>
      </w:pPr>
      <w:r>
        <w:rPr>
          <w:noProof w:val="0"/>
        </w:rPr>
        <w:t xml:space="preserve">      uses top3gpp:Top_Grp;</w:t>
      </w:r>
    </w:p>
    <w:p w14:paraId="6AFDD8D9" w14:textId="77777777" w:rsidR="003F3082" w:rsidRDefault="003F3082" w:rsidP="003F3082">
      <w:pPr>
        <w:pStyle w:val="PL"/>
        <w:rPr>
          <w:noProof w:val="0"/>
        </w:rPr>
      </w:pPr>
      <w:r>
        <w:rPr>
          <w:noProof w:val="0"/>
        </w:rPr>
        <w:t xml:space="preserve">      container attributes {</w:t>
      </w:r>
    </w:p>
    <w:p w14:paraId="2774FD43" w14:textId="77777777" w:rsidR="003F3082" w:rsidRDefault="003F3082" w:rsidP="003F3082">
      <w:pPr>
        <w:pStyle w:val="PL"/>
        <w:rPr>
          <w:noProof w:val="0"/>
        </w:rPr>
      </w:pPr>
      <w:r>
        <w:rPr>
          <w:noProof w:val="0"/>
        </w:rPr>
        <w:t xml:space="preserve">        uses EP_N22Grp;</w:t>
      </w:r>
    </w:p>
    <w:p w14:paraId="4E24B3B4" w14:textId="77777777" w:rsidR="003F3082" w:rsidRDefault="003F3082" w:rsidP="003F3082">
      <w:pPr>
        <w:pStyle w:val="PL"/>
        <w:rPr>
          <w:noProof w:val="0"/>
        </w:rPr>
      </w:pPr>
      <w:r>
        <w:rPr>
          <w:noProof w:val="0"/>
        </w:rPr>
        <w:t xml:space="preserve">      }</w:t>
      </w:r>
    </w:p>
    <w:p w14:paraId="710EDB5A" w14:textId="77777777" w:rsidR="003F3082" w:rsidRDefault="003F3082" w:rsidP="003F3082">
      <w:pPr>
        <w:pStyle w:val="PL"/>
        <w:rPr>
          <w:noProof w:val="0"/>
        </w:rPr>
      </w:pPr>
      <w:r>
        <w:rPr>
          <w:noProof w:val="0"/>
        </w:rPr>
        <w:t xml:space="preserve">    }</w:t>
      </w:r>
    </w:p>
    <w:p w14:paraId="6201F92A" w14:textId="77777777" w:rsidR="003F3082" w:rsidRDefault="003F3082" w:rsidP="003F3082">
      <w:pPr>
        <w:pStyle w:val="PL"/>
        <w:rPr>
          <w:noProof w:val="0"/>
        </w:rPr>
      </w:pPr>
      <w:r>
        <w:rPr>
          <w:noProof w:val="0"/>
        </w:rPr>
        <w:t xml:space="preserve">    </w:t>
      </w:r>
    </w:p>
    <w:p w14:paraId="00C0A8A3" w14:textId="77777777" w:rsidR="003F3082" w:rsidRDefault="003F3082" w:rsidP="003F3082">
      <w:pPr>
        <w:pStyle w:val="PL"/>
        <w:rPr>
          <w:noProof w:val="0"/>
        </w:rPr>
      </w:pPr>
      <w:r>
        <w:rPr>
          <w:noProof w:val="0"/>
        </w:rPr>
        <w:t xml:space="preserve">    list EP_N31 {</w:t>
      </w:r>
    </w:p>
    <w:p w14:paraId="7A1229A9" w14:textId="77777777" w:rsidR="003F3082" w:rsidRDefault="003F3082" w:rsidP="003F3082">
      <w:pPr>
        <w:pStyle w:val="PL"/>
        <w:rPr>
          <w:noProof w:val="0"/>
        </w:rPr>
      </w:pPr>
      <w:r>
        <w:rPr>
          <w:noProof w:val="0"/>
        </w:rPr>
        <w:t xml:space="preserve">      description "Represents the EP_N31 IOC.";</w:t>
      </w:r>
    </w:p>
    <w:p w14:paraId="25D53E4B" w14:textId="77777777" w:rsidR="003F3082" w:rsidRDefault="003F3082" w:rsidP="003F3082">
      <w:pPr>
        <w:pStyle w:val="PL"/>
        <w:rPr>
          <w:noProof w:val="0"/>
        </w:rPr>
      </w:pPr>
      <w:r>
        <w:rPr>
          <w:noProof w:val="0"/>
        </w:rPr>
        <w:t xml:space="preserve">      key id;</w:t>
      </w:r>
    </w:p>
    <w:p w14:paraId="00C3990B" w14:textId="77777777" w:rsidR="003F3082" w:rsidRDefault="003F3082" w:rsidP="003F3082">
      <w:pPr>
        <w:pStyle w:val="PL"/>
        <w:rPr>
          <w:noProof w:val="0"/>
        </w:rPr>
      </w:pPr>
      <w:r>
        <w:rPr>
          <w:noProof w:val="0"/>
        </w:rPr>
        <w:t xml:space="preserve">      uses top3gpp:Top_Grp;</w:t>
      </w:r>
    </w:p>
    <w:p w14:paraId="6AD2EDA5" w14:textId="77777777" w:rsidR="003F3082" w:rsidRDefault="003F3082" w:rsidP="003F3082">
      <w:pPr>
        <w:pStyle w:val="PL"/>
        <w:rPr>
          <w:noProof w:val="0"/>
        </w:rPr>
      </w:pPr>
      <w:r>
        <w:rPr>
          <w:noProof w:val="0"/>
        </w:rPr>
        <w:t xml:space="preserve">      container attributes {</w:t>
      </w:r>
    </w:p>
    <w:p w14:paraId="38F3CB0E" w14:textId="77777777" w:rsidR="003F3082" w:rsidRDefault="003F3082" w:rsidP="003F3082">
      <w:pPr>
        <w:pStyle w:val="PL"/>
        <w:rPr>
          <w:noProof w:val="0"/>
        </w:rPr>
      </w:pPr>
      <w:r>
        <w:rPr>
          <w:noProof w:val="0"/>
        </w:rPr>
        <w:t xml:space="preserve">        uses EP_N31Grp;</w:t>
      </w:r>
    </w:p>
    <w:p w14:paraId="7BC19DB1" w14:textId="77777777" w:rsidR="003F3082" w:rsidRDefault="003F3082" w:rsidP="003F3082">
      <w:pPr>
        <w:pStyle w:val="PL"/>
        <w:rPr>
          <w:noProof w:val="0"/>
        </w:rPr>
      </w:pPr>
      <w:r>
        <w:rPr>
          <w:noProof w:val="0"/>
        </w:rPr>
        <w:t xml:space="preserve">      }</w:t>
      </w:r>
    </w:p>
    <w:p w14:paraId="4DCB85B0" w14:textId="77777777" w:rsidR="003F3082" w:rsidRDefault="003F3082" w:rsidP="003F3082">
      <w:pPr>
        <w:pStyle w:val="PL"/>
        <w:rPr>
          <w:noProof w:val="0"/>
        </w:rPr>
      </w:pPr>
      <w:r>
        <w:rPr>
          <w:noProof w:val="0"/>
        </w:rPr>
        <w:t xml:space="preserve">    }</w:t>
      </w:r>
    </w:p>
    <w:p w14:paraId="13D48A7B" w14:textId="77777777" w:rsidR="003F3082" w:rsidRDefault="003F3082" w:rsidP="003F3082">
      <w:pPr>
        <w:pStyle w:val="PL"/>
        <w:rPr>
          <w:noProof w:val="0"/>
        </w:rPr>
      </w:pPr>
      <w:r>
        <w:rPr>
          <w:noProof w:val="0"/>
        </w:rPr>
        <w:t xml:space="preserve">  }</w:t>
      </w:r>
    </w:p>
    <w:p w14:paraId="5BD1467B" w14:textId="77777777" w:rsidR="003F3082" w:rsidRDefault="003F3082" w:rsidP="003F3082">
      <w:pPr>
        <w:pStyle w:val="PL"/>
        <w:rPr>
          <w:noProof w:val="0"/>
        </w:rPr>
      </w:pPr>
      <w:r>
        <w:rPr>
          <w:noProof w:val="0"/>
        </w:rPr>
        <w:t xml:space="preserve">  </w:t>
      </w:r>
    </w:p>
    <w:p w14:paraId="0689C690" w14:textId="77777777" w:rsidR="003F3082" w:rsidRDefault="003F3082" w:rsidP="003F3082">
      <w:pPr>
        <w:pStyle w:val="PL"/>
        <w:rPr>
          <w:noProof w:val="0"/>
        </w:rPr>
      </w:pPr>
      <w:r>
        <w:rPr>
          <w:noProof w:val="0"/>
        </w:rPr>
        <w:t xml:space="preserve">  augment "/me3gpp:ManagedElement/pcf3gpp:PCFFunction" {</w:t>
      </w:r>
    </w:p>
    <w:p w14:paraId="6E9328AC" w14:textId="77777777" w:rsidR="003F3082" w:rsidRDefault="003F3082" w:rsidP="003F3082">
      <w:pPr>
        <w:pStyle w:val="PL"/>
        <w:rPr>
          <w:noProof w:val="0"/>
        </w:rPr>
      </w:pPr>
      <w:r>
        <w:rPr>
          <w:noProof w:val="0"/>
        </w:rPr>
        <w:t xml:space="preserve">    list EP_N5 {</w:t>
      </w:r>
    </w:p>
    <w:p w14:paraId="1E8C4EB0" w14:textId="77777777" w:rsidR="003F3082" w:rsidRDefault="003F3082" w:rsidP="003F3082">
      <w:pPr>
        <w:pStyle w:val="PL"/>
        <w:rPr>
          <w:noProof w:val="0"/>
        </w:rPr>
      </w:pPr>
      <w:r>
        <w:rPr>
          <w:noProof w:val="0"/>
        </w:rPr>
        <w:t xml:space="preserve">      description "Represents the EP_N5 IOC.";</w:t>
      </w:r>
    </w:p>
    <w:p w14:paraId="07B387B0" w14:textId="77777777" w:rsidR="003F3082" w:rsidRDefault="003F3082" w:rsidP="003F3082">
      <w:pPr>
        <w:pStyle w:val="PL"/>
        <w:rPr>
          <w:noProof w:val="0"/>
        </w:rPr>
      </w:pPr>
      <w:r>
        <w:rPr>
          <w:noProof w:val="0"/>
        </w:rPr>
        <w:t xml:space="preserve">      key id;</w:t>
      </w:r>
    </w:p>
    <w:p w14:paraId="0D6924EF" w14:textId="77777777" w:rsidR="003F3082" w:rsidRDefault="003F3082" w:rsidP="003F3082">
      <w:pPr>
        <w:pStyle w:val="PL"/>
        <w:rPr>
          <w:noProof w:val="0"/>
        </w:rPr>
      </w:pPr>
      <w:r>
        <w:rPr>
          <w:noProof w:val="0"/>
        </w:rPr>
        <w:t xml:space="preserve">      uses top3gpp:Top_Grp;</w:t>
      </w:r>
    </w:p>
    <w:p w14:paraId="15BAAEEE" w14:textId="77777777" w:rsidR="003F3082" w:rsidRDefault="003F3082" w:rsidP="003F3082">
      <w:pPr>
        <w:pStyle w:val="PL"/>
        <w:rPr>
          <w:noProof w:val="0"/>
        </w:rPr>
      </w:pPr>
      <w:r>
        <w:rPr>
          <w:noProof w:val="0"/>
        </w:rPr>
        <w:t xml:space="preserve">      container attributes {</w:t>
      </w:r>
    </w:p>
    <w:p w14:paraId="35D5AC97" w14:textId="77777777" w:rsidR="003F3082" w:rsidRDefault="003F3082" w:rsidP="003F3082">
      <w:pPr>
        <w:pStyle w:val="PL"/>
        <w:rPr>
          <w:noProof w:val="0"/>
        </w:rPr>
      </w:pPr>
      <w:r>
        <w:rPr>
          <w:noProof w:val="0"/>
        </w:rPr>
        <w:t xml:space="preserve">        uses EP_N5Grp;</w:t>
      </w:r>
    </w:p>
    <w:p w14:paraId="614AE54F" w14:textId="77777777" w:rsidR="003F3082" w:rsidRDefault="003F3082" w:rsidP="003F3082">
      <w:pPr>
        <w:pStyle w:val="PL"/>
        <w:rPr>
          <w:noProof w:val="0"/>
        </w:rPr>
      </w:pPr>
      <w:r>
        <w:rPr>
          <w:noProof w:val="0"/>
        </w:rPr>
        <w:t xml:space="preserve">      }</w:t>
      </w:r>
    </w:p>
    <w:p w14:paraId="114BFA58" w14:textId="77777777" w:rsidR="003F3082" w:rsidRDefault="003F3082" w:rsidP="003F3082">
      <w:pPr>
        <w:pStyle w:val="PL"/>
        <w:rPr>
          <w:noProof w:val="0"/>
        </w:rPr>
      </w:pPr>
      <w:r>
        <w:rPr>
          <w:noProof w:val="0"/>
        </w:rPr>
        <w:t xml:space="preserve">    }</w:t>
      </w:r>
    </w:p>
    <w:p w14:paraId="2ACFB200" w14:textId="77777777" w:rsidR="003F3082" w:rsidRDefault="003F3082" w:rsidP="003F3082">
      <w:pPr>
        <w:pStyle w:val="PL"/>
        <w:rPr>
          <w:noProof w:val="0"/>
        </w:rPr>
      </w:pPr>
      <w:r>
        <w:rPr>
          <w:noProof w:val="0"/>
        </w:rPr>
        <w:t xml:space="preserve">    </w:t>
      </w:r>
    </w:p>
    <w:p w14:paraId="7CEC6E08" w14:textId="77777777" w:rsidR="003F3082" w:rsidRDefault="003F3082" w:rsidP="003F3082">
      <w:pPr>
        <w:pStyle w:val="PL"/>
        <w:rPr>
          <w:noProof w:val="0"/>
        </w:rPr>
      </w:pPr>
      <w:r>
        <w:rPr>
          <w:noProof w:val="0"/>
        </w:rPr>
        <w:t xml:space="preserve">    list EP_N7 {</w:t>
      </w:r>
    </w:p>
    <w:p w14:paraId="1546266A" w14:textId="77777777" w:rsidR="003F3082" w:rsidRDefault="003F3082" w:rsidP="003F3082">
      <w:pPr>
        <w:pStyle w:val="PL"/>
        <w:rPr>
          <w:noProof w:val="0"/>
        </w:rPr>
      </w:pPr>
      <w:r>
        <w:rPr>
          <w:noProof w:val="0"/>
        </w:rPr>
        <w:t xml:space="preserve">      description "Represents the EP_N7 IOC.";</w:t>
      </w:r>
    </w:p>
    <w:p w14:paraId="3F3C6D93" w14:textId="77777777" w:rsidR="003F3082" w:rsidRDefault="003F3082" w:rsidP="003F3082">
      <w:pPr>
        <w:pStyle w:val="PL"/>
        <w:rPr>
          <w:noProof w:val="0"/>
        </w:rPr>
      </w:pPr>
      <w:r>
        <w:rPr>
          <w:noProof w:val="0"/>
        </w:rPr>
        <w:t xml:space="preserve">      key id;</w:t>
      </w:r>
    </w:p>
    <w:p w14:paraId="0C447BAB" w14:textId="77777777" w:rsidR="003F3082" w:rsidRDefault="003F3082" w:rsidP="003F3082">
      <w:pPr>
        <w:pStyle w:val="PL"/>
        <w:rPr>
          <w:noProof w:val="0"/>
        </w:rPr>
      </w:pPr>
      <w:r>
        <w:rPr>
          <w:noProof w:val="0"/>
        </w:rPr>
        <w:t xml:space="preserve">      uses top3gpp:Top_Grp;</w:t>
      </w:r>
    </w:p>
    <w:p w14:paraId="3A490BBD" w14:textId="77777777" w:rsidR="003F3082" w:rsidRDefault="003F3082" w:rsidP="003F3082">
      <w:pPr>
        <w:pStyle w:val="PL"/>
        <w:rPr>
          <w:noProof w:val="0"/>
        </w:rPr>
      </w:pPr>
      <w:r>
        <w:rPr>
          <w:noProof w:val="0"/>
        </w:rPr>
        <w:t xml:space="preserve">      container attributes {</w:t>
      </w:r>
    </w:p>
    <w:p w14:paraId="1F54297A" w14:textId="77777777" w:rsidR="003F3082" w:rsidRDefault="003F3082" w:rsidP="003F3082">
      <w:pPr>
        <w:pStyle w:val="PL"/>
        <w:rPr>
          <w:noProof w:val="0"/>
        </w:rPr>
      </w:pPr>
      <w:r>
        <w:rPr>
          <w:noProof w:val="0"/>
        </w:rPr>
        <w:t xml:space="preserve">        uses EP_N7Grp;</w:t>
      </w:r>
    </w:p>
    <w:p w14:paraId="7AC802A9" w14:textId="77777777" w:rsidR="003F3082" w:rsidRDefault="003F3082" w:rsidP="003F3082">
      <w:pPr>
        <w:pStyle w:val="PL"/>
        <w:rPr>
          <w:noProof w:val="0"/>
        </w:rPr>
      </w:pPr>
      <w:r>
        <w:rPr>
          <w:noProof w:val="0"/>
        </w:rPr>
        <w:t xml:space="preserve">      }</w:t>
      </w:r>
    </w:p>
    <w:p w14:paraId="661B0953" w14:textId="77777777" w:rsidR="003F3082" w:rsidRDefault="003F3082" w:rsidP="003F3082">
      <w:pPr>
        <w:pStyle w:val="PL"/>
        <w:rPr>
          <w:noProof w:val="0"/>
        </w:rPr>
      </w:pPr>
      <w:r>
        <w:rPr>
          <w:noProof w:val="0"/>
        </w:rPr>
        <w:t xml:space="preserve">    }</w:t>
      </w:r>
    </w:p>
    <w:p w14:paraId="36419FC7" w14:textId="77777777" w:rsidR="003F3082" w:rsidRDefault="003F3082" w:rsidP="003F3082">
      <w:pPr>
        <w:pStyle w:val="PL"/>
        <w:rPr>
          <w:noProof w:val="0"/>
        </w:rPr>
      </w:pPr>
      <w:r>
        <w:rPr>
          <w:noProof w:val="0"/>
        </w:rPr>
        <w:t xml:space="preserve">    </w:t>
      </w:r>
    </w:p>
    <w:p w14:paraId="0E9B5AFB" w14:textId="77777777" w:rsidR="003F3082" w:rsidRDefault="003F3082" w:rsidP="003F3082">
      <w:pPr>
        <w:pStyle w:val="PL"/>
        <w:rPr>
          <w:noProof w:val="0"/>
        </w:rPr>
      </w:pPr>
      <w:r>
        <w:rPr>
          <w:noProof w:val="0"/>
        </w:rPr>
        <w:t xml:space="preserve">    list EP_N15 {</w:t>
      </w:r>
    </w:p>
    <w:p w14:paraId="78FDFFCF" w14:textId="77777777" w:rsidR="003F3082" w:rsidRDefault="003F3082" w:rsidP="003F3082">
      <w:pPr>
        <w:pStyle w:val="PL"/>
        <w:rPr>
          <w:noProof w:val="0"/>
        </w:rPr>
      </w:pPr>
      <w:r>
        <w:rPr>
          <w:noProof w:val="0"/>
        </w:rPr>
        <w:t xml:space="preserve">      description "Represents the EP_N15 IOC.";</w:t>
      </w:r>
    </w:p>
    <w:p w14:paraId="434BA3FB" w14:textId="77777777" w:rsidR="003F3082" w:rsidRDefault="003F3082" w:rsidP="003F3082">
      <w:pPr>
        <w:pStyle w:val="PL"/>
        <w:rPr>
          <w:noProof w:val="0"/>
        </w:rPr>
      </w:pPr>
      <w:r>
        <w:rPr>
          <w:noProof w:val="0"/>
        </w:rPr>
        <w:t xml:space="preserve">      key id;</w:t>
      </w:r>
    </w:p>
    <w:p w14:paraId="47DEB0B8" w14:textId="77777777" w:rsidR="003F3082" w:rsidRDefault="003F3082" w:rsidP="003F3082">
      <w:pPr>
        <w:pStyle w:val="PL"/>
        <w:rPr>
          <w:noProof w:val="0"/>
        </w:rPr>
      </w:pPr>
      <w:r>
        <w:rPr>
          <w:noProof w:val="0"/>
        </w:rPr>
        <w:t xml:space="preserve">      uses top3gpp:Top_Grp;</w:t>
      </w:r>
    </w:p>
    <w:p w14:paraId="452E6932" w14:textId="77777777" w:rsidR="003F3082" w:rsidRDefault="003F3082" w:rsidP="003F3082">
      <w:pPr>
        <w:pStyle w:val="PL"/>
        <w:rPr>
          <w:noProof w:val="0"/>
        </w:rPr>
      </w:pPr>
      <w:r>
        <w:rPr>
          <w:noProof w:val="0"/>
        </w:rPr>
        <w:t xml:space="preserve">      container attributes {</w:t>
      </w:r>
    </w:p>
    <w:p w14:paraId="208681A7" w14:textId="77777777" w:rsidR="003F3082" w:rsidRDefault="003F3082" w:rsidP="003F3082">
      <w:pPr>
        <w:pStyle w:val="PL"/>
        <w:rPr>
          <w:noProof w:val="0"/>
        </w:rPr>
      </w:pPr>
      <w:r>
        <w:rPr>
          <w:noProof w:val="0"/>
        </w:rPr>
        <w:t xml:space="preserve">        uses EP_N15Grp;</w:t>
      </w:r>
    </w:p>
    <w:p w14:paraId="63289904" w14:textId="77777777" w:rsidR="003F3082" w:rsidRDefault="003F3082" w:rsidP="003F3082">
      <w:pPr>
        <w:pStyle w:val="PL"/>
        <w:rPr>
          <w:noProof w:val="0"/>
        </w:rPr>
      </w:pPr>
      <w:r>
        <w:rPr>
          <w:noProof w:val="0"/>
        </w:rPr>
        <w:t xml:space="preserve">      }</w:t>
      </w:r>
    </w:p>
    <w:p w14:paraId="278314E2" w14:textId="77777777" w:rsidR="003F3082" w:rsidRDefault="003F3082" w:rsidP="003F3082">
      <w:pPr>
        <w:pStyle w:val="PL"/>
        <w:rPr>
          <w:noProof w:val="0"/>
        </w:rPr>
      </w:pPr>
      <w:r>
        <w:rPr>
          <w:noProof w:val="0"/>
        </w:rPr>
        <w:t xml:space="preserve">    }</w:t>
      </w:r>
    </w:p>
    <w:p w14:paraId="6AC4E130" w14:textId="77777777" w:rsidR="003F3082" w:rsidRDefault="003F3082" w:rsidP="003F3082">
      <w:pPr>
        <w:pStyle w:val="PL"/>
        <w:rPr>
          <w:noProof w:val="0"/>
        </w:rPr>
      </w:pPr>
      <w:r>
        <w:rPr>
          <w:noProof w:val="0"/>
        </w:rPr>
        <w:t xml:space="preserve">    </w:t>
      </w:r>
    </w:p>
    <w:p w14:paraId="1DFFEC65" w14:textId="77777777" w:rsidR="003F3082" w:rsidRDefault="003F3082" w:rsidP="003F3082">
      <w:pPr>
        <w:pStyle w:val="PL"/>
        <w:rPr>
          <w:noProof w:val="0"/>
        </w:rPr>
      </w:pPr>
      <w:r>
        <w:rPr>
          <w:noProof w:val="0"/>
        </w:rPr>
        <w:t xml:space="preserve">    list EP_N16 {</w:t>
      </w:r>
    </w:p>
    <w:p w14:paraId="7E1C9F34" w14:textId="77777777" w:rsidR="003F3082" w:rsidRDefault="003F3082" w:rsidP="003F3082">
      <w:pPr>
        <w:pStyle w:val="PL"/>
        <w:rPr>
          <w:noProof w:val="0"/>
        </w:rPr>
      </w:pPr>
      <w:r>
        <w:rPr>
          <w:noProof w:val="0"/>
        </w:rPr>
        <w:t xml:space="preserve">      description "Represents the EP_N16 IOC.";</w:t>
      </w:r>
    </w:p>
    <w:p w14:paraId="2B1476CB" w14:textId="77777777" w:rsidR="003F3082" w:rsidRDefault="003F3082" w:rsidP="003F3082">
      <w:pPr>
        <w:pStyle w:val="PL"/>
        <w:rPr>
          <w:noProof w:val="0"/>
        </w:rPr>
      </w:pPr>
      <w:r>
        <w:rPr>
          <w:noProof w:val="0"/>
        </w:rPr>
        <w:t xml:space="preserve">      key id;</w:t>
      </w:r>
    </w:p>
    <w:p w14:paraId="4B1E089C" w14:textId="77777777" w:rsidR="003F3082" w:rsidRDefault="003F3082" w:rsidP="003F3082">
      <w:pPr>
        <w:pStyle w:val="PL"/>
        <w:rPr>
          <w:noProof w:val="0"/>
        </w:rPr>
      </w:pPr>
      <w:r>
        <w:rPr>
          <w:noProof w:val="0"/>
        </w:rPr>
        <w:t xml:space="preserve">      uses top3gpp:Top_Grp;</w:t>
      </w:r>
    </w:p>
    <w:p w14:paraId="5A3D31B8" w14:textId="77777777" w:rsidR="003F3082" w:rsidRDefault="003F3082" w:rsidP="003F3082">
      <w:pPr>
        <w:pStyle w:val="PL"/>
        <w:rPr>
          <w:noProof w:val="0"/>
        </w:rPr>
      </w:pPr>
      <w:r>
        <w:rPr>
          <w:noProof w:val="0"/>
        </w:rPr>
        <w:t xml:space="preserve">      container attributes {</w:t>
      </w:r>
    </w:p>
    <w:p w14:paraId="78A95301" w14:textId="77777777" w:rsidR="003F3082" w:rsidRDefault="003F3082" w:rsidP="003F3082">
      <w:pPr>
        <w:pStyle w:val="PL"/>
        <w:rPr>
          <w:noProof w:val="0"/>
        </w:rPr>
      </w:pPr>
      <w:r>
        <w:rPr>
          <w:noProof w:val="0"/>
        </w:rPr>
        <w:t xml:space="preserve">        uses EP_N16Grp;</w:t>
      </w:r>
    </w:p>
    <w:p w14:paraId="12E25489" w14:textId="77777777" w:rsidR="003F3082" w:rsidRDefault="003F3082" w:rsidP="003F3082">
      <w:pPr>
        <w:pStyle w:val="PL"/>
        <w:rPr>
          <w:noProof w:val="0"/>
        </w:rPr>
      </w:pPr>
      <w:r>
        <w:rPr>
          <w:noProof w:val="0"/>
        </w:rPr>
        <w:t xml:space="preserve">      }</w:t>
      </w:r>
    </w:p>
    <w:p w14:paraId="0FD1D953" w14:textId="77777777" w:rsidR="003F3082" w:rsidRDefault="003F3082" w:rsidP="003F3082">
      <w:pPr>
        <w:pStyle w:val="PL"/>
        <w:rPr>
          <w:noProof w:val="0"/>
        </w:rPr>
      </w:pPr>
      <w:r>
        <w:rPr>
          <w:noProof w:val="0"/>
        </w:rPr>
        <w:t xml:space="preserve">    }</w:t>
      </w:r>
    </w:p>
    <w:p w14:paraId="008AF88F" w14:textId="77777777" w:rsidR="003F3082" w:rsidRDefault="003F3082" w:rsidP="003F3082">
      <w:pPr>
        <w:pStyle w:val="PL"/>
        <w:rPr>
          <w:noProof w:val="0"/>
        </w:rPr>
      </w:pPr>
      <w:r>
        <w:rPr>
          <w:noProof w:val="0"/>
        </w:rPr>
        <w:t xml:space="preserve">    </w:t>
      </w:r>
    </w:p>
    <w:p w14:paraId="6E6E2A49" w14:textId="77777777" w:rsidR="003F3082" w:rsidRDefault="003F3082" w:rsidP="003F3082">
      <w:pPr>
        <w:pStyle w:val="PL"/>
        <w:rPr>
          <w:noProof w:val="0"/>
        </w:rPr>
      </w:pPr>
      <w:r>
        <w:rPr>
          <w:noProof w:val="0"/>
        </w:rPr>
        <w:t xml:space="preserve">    list EP_Rx {</w:t>
      </w:r>
    </w:p>
    <w:p w14:paraId="13593666" w14:textId="77777777" w:rsidR="003F3082" w:rsidRDefault="003F3082" w:rsidP="003F3082">
      <w:pPr>
        <w:pStyle w:val="PL"/>
        <w:rPr>
          <w:noProof w:val="0"/>
        </w:rPr>
      </w:pPr>
      <w:r>
        <w:rPr>
          <w:noProof w:val="0"/>
        </w:rPr>
        <w:t xml:space="preserve">      description "Represents the EP_Rx IOC.";</w:t>
      </w:r>
    </w:p>
    <w:p w14:paraId="60889A14" w14:textId="77777777" w:rsidR="003F3082" w:rsidRDefault="003F3082" w:rsidP="003F3082">
      <w:pPr>
        <w:pStyle w:val="PL"/>
        <w:rPr>
          <w:noProof w:val="0"/>
        </w:rPr>
      </w:pPr>
      <w:r>
        <w:rPr>
          <w:noProof w:val="0"/>
        </w:rPr>
        <w:t xml:space="preserve">      key id;</w:t>
      </w:r>
    </w:p>
    <w:p w14:paraId="738BE5DA" w14:textId="77777777" w:rsidR="003F3082" w:rsidRDefault="003F3082" w:rsidP="003F3082">
      <w:pPr>
        <w:pStyle w:val="PL"/>
        <w:rPr>
          <w:noProof w:val="0"/>
        </w:rPr>
      </w:pPr>
      <w:r>
        <w:rPr>
          <w:noProof w:val="0"/>
        </w:rPr>
        <w:t xml:space="preserve">      uses top3gpp:Top_Grp;</w:t>
      </w:r>
    </w:p>
    <w:p w14:paraId="58FDCE4F" w14:textId="77777777" w:rsidR="003F3082" w:rsidRDefault="003F3082" w:rsidP="003F3082">
      <w:pPr>
        <w:pStyle w:val="PL"/>
        <w:rPr>
          <w:noProof w:val="0"/>
          <w:lang w:val="fr-FR"/>
        </w:rPr>
      </w:pPr>
      <w:r>
        <w:rPr>
          <w:noProof w:val="0"/>
        </w:rPr>
        <w:t xml:space="preserve">      </w:t>
      </w:r>
      <w:r>
        <w:rPr>
          <w:noProof w:val="0"/>
          <w:lang w:val="fr-FR"/>
        </w:rPr>
        <w:t>container attributes {</w:t>
      </w:r>
    </w:p>
    <w:p w14:paraId="1BE09F1E" w14:textId="77777777" w:rsidR="003F3082" w:rsidRDefault="003F3082" w:rsidP="003F3082">
      <w:pPr>
        <w:pStyle w:val="PL"/>
        <w:rPr>
          <w:noProof w:val="0"/>
          <w:lang w:val="fr-FR"/>
        </w:rPr>
      </w:pPr>
      <w:r>
        <w:rPr>
          <w:noProof w:val="0"/>
          <w:lang w:val="fr-FR"/>
        </w:rPr>
        <w:t xml:space="preserve">        uses EP_RxGrp;</w:t>
      </w:r>
    </w:p>
    <w:p w14:paraId="13450364" w14:textId="77777777" w:rsidR="003F3082" w:rsidRDefault="003F3082" w:rsidP="003F3082">
      <w:pPr>
        <w:pStyle w:val="PL"/>
        <w:rPr>
          <w:noProof w:val="0"/>
        </w:rPr>
      </w:pPr>
      <w:r>
        <w:rPr>
          <w:noProof w:val="0"/>
          <w:lang w:val="fr-FR"/>
        </w:rPr>
        <w:t xml:space="preserve">      </w:t>
      </w:r>
      <w:r>
        <w:rPr>
          <w:noProof w:val="0"/>
        </w:rPr>
        <w:t>}</w:t>
      </w:r>
    </w:p>
    <w:p w14:paraId="599FBD5D" w14:textId="77777777" w:rsidR="003F3082" w:rsidRDefault="003F3082" w:rsidP="003F3082">
      <w:pPr>
        <w:pStyle w:val="PL"/>
        <w:rPr>
          <w:noProof w:val="0"/>
        </w:rPr>
      </w:pPr>
      <w:r>
        <w:rPr>
          <w:noProof w:val="0"/>
        </w:rPr>
        <w:t xml:space="preserve">    }</w:t>
      </w:r>
    </w:p>
    <w:p w14:paraId="60306ECD" w14:textId="77777777" w:rsidR="003F3082" w:rsidRDefault="003F3082" w:rsidP="003F3082">
      <w:pPr>
        <w:pStyle w:val="PL"/>
        <w:rPr>
          <w:noProof w:val="0"/>
        </w:rPr>
      </w:pPr>
      <w:r>
        <w:rPr>
          <w:noProof w:val="0"/>
        </w:rPr>
        <w:t xml:space="preserve">  }</w:t>
      </w:r>
    </w:p>
    <w:p w14:paraId="3D179C65" w14:textId="77777777" w:rsidR="003F3082" w:rsidRDefault="003F3082" w:rsidP="003F3082">
      <w:pPr>
        <w:pStyle w:val="PL"/>
        <w:rPr>
          <w:noProof w:val="0"/>
        </w:rPr>
      </w:pPr>
      <w:r>
        <w:rPr>
          <w:noProof w:val="0"/>
        </w:rPr>
        <w:t xml:space="preserve">  </w:t>
      </w:r>
    </w:p>
    <w:p w14:paraId="4DD79413" w14:textId="77777777" w:rsidR="003F3082" w:rsidRDefault="003F3082" w:rsidP="003F3082">
      <w:pPr>
        <w:pStyle w:val="PL"/>
        <w:rPr>
          <w:noProof w:val="0"/>
        </w:rPr>
      </w:pPr>
      <w:r>
        <w:rPr>
          <w:noProof w:val="0"/>
        </w:rPr>
        <w:t xml:space="preserve">  augment "/me3gpp:ManagedElement/sepp3gpp:SEPPFunction" {</w:t>
      </w:r>
    </w:p>
    <w:p w14:paraId="62587E62" w14:textId="77777777" w:rsidR="003F3082" w:rsidRDefault="003F3082" w:rsidP="003F3082">
      <w:pPr>
        <w:pStyle w:val="PL"/>
        <w:rPr>
          <w:noProof w:val="0"/>
        </w:rPr>
      </w:pPr>
      <w:r>
        <w:rPr>
          <w:noProof w:val="0"/>
        </w:rPr>
        <w:t xml:space="preserve">    list EP_N32 {</w:t>
      </w:r>
    </w:p>
    <w:p w14:paraId="77F55B80" w14:textId="77777777" w:rsidR="003F3082" w:rsidRDefault="003F3082" w:rsidP="003F3082">
      <w:pPr>
        <w:pStyle w:val="PL"/>
        <w:rPr>
          <w:noProof w:val="0"/>
        </w:rPr>
      </w:pPr>
      <w:r>
        <w:rPr>
          <w:noProof w:val="0"/>
        </w:rPr>
        <w:t xml:space="preserve">      description "Represents the EP_N32 IOC.";</w:t>
      </w:r>
    </w:p>
    <w:p w14:paraId="1AC43EE7" w14:textId="77777777" w:rsidR="003F3082" w:rsidRDefault="003F3082" w:rsidP="003F3082">
      <w:pPr>
        <w:pStyle w:val="PL"/>
        <w:rPr>
          <w:noProof w:val="0"/>
        </w:rPr>
      </w:pPr>
      <w:r>
        <w:rPr>
          <w:noProof w:val="0"/>
        </w:rPr>
        <w:t xml:space="preserve">      key id;</w:t>
      </w:r>
    </w:p>
    <w:p w14:paraId="75ADF211" w14:textId="77777777" w:rsidR="003F3082" w:rsidRDefault="003F3082" w:rsidP="003F3082">
      <w:pPr>
        <w:pStyle w:val="PL"/>
        <w:rPr>
          <w:noProof w:val="0"/>
        </w:rPr>
      </w:pPr>
      <w:r>
        <w:rPr>
          <w:noProof w:val="0"/>
        </w:rPr>
        <w:t xml:space="preserve">      uses top3gpp:Top_Grp;</w:t>
      </w:r>
    </w:p>
    <w:p w14:paraId="2D2C6153" w14:textId="77777777" w:rsidR="003F3082" w:rsidRDefault="003F3082" w:rsidP="003F3082">
      <w:pPr>
        <w:pStyle w:val="PL"/>
        <w:rPr>
          <w:noProof w:val="0"/>
        </w:rPr>
      </w:pPr>
      <w:r>
        <w:rPr>
          <w:noProof w:val="0"/>
        </w:rPr>
        <w:t xml:space="preserve">      container attributes {</w:t>
      </w:r>
    </w:p>
    <w:p w14:paraId="1A9E7D67" w14:textId="77777777" w:rsidR="003F3082" w:rsidRDefault="003F3082" w:rsidP="003F3082">
      <w:pPr>
        <w:pStyle w:val="PL"/>
        <w:rPr>
          <w:noProof w:val="0"/>
        </w:rPr>
      </w:pPr>
      <w:r>
        <w:rPr>
          <w:noProof w:val="0"/>
        </w:rPr>
        <w:t xml:space="preserve">        uses EP_N32Grp;</w:t>
      </w:r>
    </w:p>
    <w:p w14:paraId="4D3DA080" w14:textId="77777777" w:rsidR="003F3082" w:rsidRDefault="003F3082" w:rsidP="003F3082">
      <w:pPr>
        <w:pStyle w:val="PL"/>
        <w:rPr>
          <w:noProof w:val="0"/>
        </w:rPr>
      </w:pPr>
      <w:r>
        <w:rPr>
          <w:noProof w:val="0"/>
        </w:rPr>
        <w:t xml:space="preserve">      }</w:t>
      </w:r>
    </w:p>
    <w:p w14:paraId="50431E4C" w14:textId="77777777" w:rsidR="003F3082" w:rsidRDefault="003F3082" w:rsidP="003F3082">
      <w:pPr>
        <w:pStyle w:val="PL"/>
        <w:rPr>
          <w:noProof w:val="0"/>
        </w:rPr>
      </w:pPr>
      <w:r>
        <w:rPr>
          <w:noProof w:val="0"/>
        </w:rPr>
        <w:t xml:space="preserve">    }</w:t>
      </w:r>
    </w:p>
    <w:p w14:paraId="39EE349C" w14:textId="77777777" w:rsidR="003F3082" w:rsidRDefault="003F3082" w:rsidP="003F3082">
      <w:pPr>
        <w:pStyle w:val="PL"/>
        <w:rPr>
          <w:noProof w:val="0"/>
        </w:rPr>
      </w:pPr>
    </w:p>
    <w:p w14:paraId="026506D6" w14:textId="77777777" w:rsidR="003F3082" w:rsidRDefault="003F3082" w:rsidP="003F3082">
      <w:pPr>
        <w:pStyle w:val="PL"/>
        <w:rPr>
          <w:noProof w:val="0"/>
        </w:rPr>
      </w:pPr>
      <w:r>
        <w:rPr>
          <w:noProof w:val="0"/>
        </w:rPr>
        <w:t xml:space="preserve"> }    </w:t>
      </w:r>
    </w:p>
    <w:p w14:paraId="78C40220" w14:textId="77777777" w:rsidR="003F3082" w:rsidRDefault="003F3082" w:rsidP="003F3082">
      <w:pPr>
        <w:pStyle w:val="PL"/>
        <w:rPr>
          <w:noProof w:val="0"/>
        </w:rPr>
      </w:pPr>
      <w:r>
        <w:rPr>
          <w:noProof w:val="0"/>
        </w:rPr>
        <w:t xml:space="preserve">  augment "/me3gpp:ManagedElement/smsf3gpp:SMSFFunction" {</w:t>
      </w:r>
    </w:p>
    <w:p w14:paraId="12928349" w14:textId="77777777" w:rsidR="003F3082" w:rsidRDefault="003F3082" w:rsidP="003F3082">
      <w:pPr>
        <w:pStyle w:val="PL"/>
        <w:rPr>
          <w:noProof w:val="0"/>
        </w:rPr>
      </w:pPr>
      <w:r>
        <w:rPr>
          <w:noProof w:val="0"/>
        </w:rPr>
        <w:t xml:space="preserve">    list EP_N20 {</w:t>
      </w:r>
    </w:p>
    <w:p w14:paraId="19C34317" w14:textId="77777777" w:rsidR="003F3082" w:rsidRDefault="003F3082" w:rsidP="003F3082">
      <w:pPr>
        <w:pStyle w:val="PL"/>
        <w:rPr>
          <w:noProof w:val="0"/>
        </w:rPr>
      </w:pPr>
      <w:r>
        <w:rPr>
          <w:noProof w:val="0"/>
        </w:rPr>
        <w:t xml:space="preserve">      description "Represents the EP_20 IOC.";</w:t>
      </w:r>
    </w:p>
    <w:p w14:paraId="72F18C57" w14:textId="77777777" w:rsidR="003F3082" w:rsidRDefault="003F3082" w:rsidP="003F3082">
      <w:pPr>
        <w:pStyle w:val="PL"/>
        <w:rPr>
          <w:noProof w:val="0"/>
        </w:rPr>
      </w:pPr>
      <w:r>
        <w:rPr>
          <w:noProof w:val="0"/>
        </w:rPr>
        <w:t xml:space="preserve">      key id;</w:t>
      </w:r>
    </w:p>
    <w:p w14:paraId="37A1CE48" w14:textId="77777777" w:rsidR="003F3082" w:rsidRDefault="003F3082" w:rsidP="003F3082">
      <w:pPr>
        <w:pStyle w:val="PL"/>
        <w:rPr>
          <w:noProof w:val="0"/>
        </w:rPr>
      </w:pPr>
      <w:r>
        <w:rPr>
          <w:noProof w:val="0"/>
        </w:rPr>
        <w:t xml:space="preserve">      uses top3gpp:Top_Grp;</w:t>
      </w:r>
    </w:p>
    <w:p w14:paraId="5573708E" w14:textId="77777777" w:rsidR="003F3082" w:rsidRDefault="003F3082" w:rsidP="003F3082">
      <w:pPr>
        <w:pStyle w:val="PL"/>
        <w:rPr>
          <w:noProof w:val="0"/>
        </w:rPr>
      </w:pPr>
      <w:r>
        <w:rPr>
          <w:noProof w:val="0"/>
        </w:rPr>
        <w:t xml:space="preserve">      container attributes {</w:t>
      </w:r>
    </w:p>
    <w:p w14:paraId="48B1CD9A" w14:textId="77777777" w:rsidR="003F3082" w:rsidRDefault="003F3082" w:rsidP="003F3082">
      <w:pPr>
        <w:pStyle w:val="PL"/>
        <w:rPr>
          <w:noProof w:val="0"/>
        </w:rPr>
      </w:pPr>
      <w:r>
        <w:rPr>
          <w:noProof w:val="0"/>
        </w:rPr>
        <w:t xml:space="preserve">        uses EP_N20Grp;</w:t>
      </w:r>
    </w:p>
    <w:p w14:paraId="68297ADD" w14:textId="77777777" w:rsidR="003F3082" w:rsidRDefault="003F3082" w:rsidP="003F3082">
      <w:pPr>
        <w:pStyle w:val="PL"/>
        <w:rPr>
          <w:noProof w:val="0"/>
        </w:rPr>
      </w:pPr>
      <w:r>
        <w:rPr>
          <w:noProof w:val="0"/>
        </w:rPr>
        <w:t xml:space="preserve">      }</w:t>
      </w:r>
    </w:p>
    <w:p w14:paraId="1A5B5C09" w14:textId="77777777" w:rsidR="003F3082" w:rsidRDefault="003F3082" w:rsidP="003F3082">
      <w:pPr>
        <w:pStyle w:val="PL"/>
        <w:rPr>
          <w:noProof w:val="0"/>
        </w:rPr>
      </w:pPr>
      <w:r>
        <w:rPr>
          <w:noProof w:val="0"/>
        </w:rPr>
        <w:t xml:space="preserve">    }</w:t>
      </w:r>
    </w:p>
    <w:p w14:paraId="3DE68063" w14:textId="77777777" w:rsidR="003F3082" w:rsidRDefault="003F3082" w:rsidP="003F3082">
      <w:pPr>
        <w:pStyle w:val="PL"/>
        <w:rPr>
          <w:noProof w:val="0"/>
        </w:rPr>
      </w:pPr>
      <w:r>
        <w:rPr>
          <w:noProof w:val="0"/>
        </w:rPr>
        <w:t xml:space="preserve">    </w:t>
      </w:r>
    </w:p>
    <w:p w14:paraId="4ED83BDE" w14:textId="77777777" w:rsidR="003F3082" w:rsidRDefault="003F3082" w:rsidP="003F3082">
      <w:pPr>
        <w:pStyle w:val="PL"/>
        <w:rPr>
          <w:noProof w:val="0"/>
        </w:rPr>
      </w:pPr>
      <w:r>
        <w:rPr>
          <w:noProof w:val="0"/>
        </w:rPr>
        <w:t xml:space="preserve">    list EP_N21 {</w:t>
      </w:r>
    </w:p>
    <w:p w14:paraId="587D8EAF" w14:textId="77777777" w:rsidR="003F3082" w:rsidRDefault="003F3082" w:rsidP="003F3082">
      <w:pPr>
        <w:pStyle w:val="PL"/>
        <w:rPr>
          <w:noProof w:val="0"/>
        </w:rPr>
      </w:pPr>
      <w:r>
        <w:rPr>
          <w:noProof w:val="0"/>
        </w:rPr>
        <w:t xml:space="preserve">      description "Represents the EP_N21 IOC.";</w:t>
      </w:r>
    </w:p>
    <w:p w14:paraId="63D7C403" w14:textId="77777777" w:rsidR="003F3082" w:rsidRDefault="003F3082" w:rsidP="003F3082">
      <w:pPr>
        <w:pStyle w:val="PL"/>
        <w:rPr>
          <w:noProof w:val="0"/>
        </w:rPr>
      </w:pPr>
      <w:r>
        <w:rPr>
          <w:noProof w:val="0"/>
        </w:rPr>
        <w:t xml:space="preserve">      key id;</w:t>
      </w:r>
    </w:p>
    <w:p w14:paraId="67878B44" w14:textId="77777777" w:rsidR="003F3082" w:rsidRDefault="003F3082" w:rsidP="003F3082">
      <w:pPr>
        <w:pStyle w:val="PL"/>
        <w:rPr>
          <w:noProof w:val="0"/>
        </w:rPr>
      </w:pPr>
      <w:r>
        <w:rPr>
          <w:noProof w:val="0"/>
        </w:rPr>
        <w:t xml:space="preserve">      uses top3gpp:Top_Grp;</w:t>
      </w:r>
    </w:p>
    <w:p w14:paraId="55F6AA49" w14:textId="77777777" w:rsidR="003F3082" w:rsidRDefault="003F3082" w:rsidP="003F3082">
      <w:pPr>
        <w:pStyle w:val="PL"/>
        <w:rPr>
          <w:noProof w:val="0"/>
        </w:rPr>
      </w:pPr>
      <w:r>
        <w:rPr>
          <w:noProof w:val="0"/>
        </w:rPr>
        <w:t xml:space="preserve">      container attributes {</w:t>
      </w:r>
    </w:p>
    <w:p w14:paraId="72EF92A6" w14:textId="77777777" w:rsidR="003F3082" w:rsidRDefault="003F3082" w:rsidP="003F3082">
      <w:pPr>
        <w:pStyle w:val="PL"/>
        <w:rPr>
          <w:noProof w:val="0"/>
        </w:rPr>
      </w:pPr>
      <w:r>
        <w:rPr>
          <w:noProof w:val="0"/>
        </w:rPr>
        <w:t xml:space="preserve">        uses EP_N21Grp;</w:t>
      </w:r>
    </w:p>
    <w:p w14:paraId="6BD9EC3A" w14:textId="77777777" w:rsidR="003F3082" w:rsidRDefault="003F3082" w:rsidP="003F3082">
      <w:pPr>
        <w:pStyle w:val="PL"/>
        <w:rPr>
          <w:noProof w:val="0"/>
        </w:rPr>
      </w:pPr>
      <w:r>
        <w:rPr>
          <w:noProof w:val="0"/>
        </w:rPr>
        <w:t xml:space="preserve">      }</w:t>
      </w:r>
    </w:p>
    <w:p w14:paraId="22486C13" w14:textId="77777777" w:rsidR="003F3082" w:rsidRDefault="003F3082" w:rsidP="003F3082">
      <w:pPr>
        <w:pStyle w:val="PL"/>
        <w:rPr>
          <w:noProof w:val="0"/>
        </w:rPr>
      </w:pPr>
      <w:r>
        <w:rPr>
          <w:noProof w:val="0"/>
        </w:rPr>
        <w:t xml:space="preserve">    }</w:t>
      </w:r>
    </w:p>
    <w:p w14:paraId="4F66EA3F" w14:textId="77777777" w:rsidR="003F3082" w:rsidRDefault="003F3082" w:rsidP="003F3082">
      <w:pPr>
        <w:pStyle w:val="PL"/>
        <w:rPr>
          <w:noProof w:val="0"/>
        </w:rPr>
      </w:pPr>
      <w:r>
        <w:rPr>
          <w:noProof w:val="0"/>
        </w:rPr>
        <w:t xml:space="preserve">    </w:t>
      </w:r>
    </w:p>
    <w:p w14:paraId="3A354875" w14:textId="77777777" w:rsidR="003F3082" w:rsidRDefault="003F3082" w:rsidP="003F3082">
      <w:pPr>
        <w:pStyle w:val="PL"/>
        <w:rPr>
          <w:noProof w:val="0"/>
        </w:rPr>
      </w:pPr>
      <w:r>
        <w:rPr>
          <w:noProof w:val="0"/>
        </w:rPr>
        <w:t xml:space="preserve">    list EP_MAP_SMSC {</w:t>
      </w:r>
    </w:p>
    <w:p w14:paraId="2929749E" w14:textId="77777777" w:rsidR="003F3082" w:rsidRDefault="003F3082" w:rsidP="003F3082">
      <w:pPr>
        <w:pStyle w:val="PL"/>
        <w:rPr>
          <w:noProof w:val="0"/>
        </w:rPr>
      </w:pPr>
      <w:r>
        <w:rPr>
          <w:noProof w:val="0"/>
        </w:rPr>
        <w:t xml:space="preserve">      description "Represents the EP_MAP_SMSC IOC.";</w:t>
      </w:r>
    </w:p>
    <w:p w14:paraId="366B8925" w14:textId="77777777" w:rsidR="003F3082" w:rsidRDefault="003F3082" w:rsidP="003F3082">
      <w:pPr>
        <w:pStyle w:val="PL"/>
        <w:rPr>
          <w:noProof w:val="0"/>
        </w:rPr>
      </w:pPr>
      <w:r>
        <w:rPr>
          <w:noProof w:val="0"/>
        </w:rPr>
        <w:t xml:space="preserve">      key id;</w:t>
      </w:r>
    </w:p>
    <w:p w14:paraId="56792FAD" w14:textId="77777777" w:rsidR="003F3082" w:rsidRDefault="003F3082" w:rsidP="003F3082">
      <w:pPr>
        <w:pStyle w:val="PL"/>
        <w:rPr>
          <w:noProof w:val="0"/>
        </w:rPr>
      </w:pPr>
      <w:r>
        <w:rPr>
          <w:noProof w:val="0"/>
        </w:rPr>
        <w:t xml:space="preserve">      uses top3gpp:Top_Grp;</w:t>
      </w:r>
    </w:p>
    <w:p w14:paraId="0226D485" w14:textId="77777777" w:rsidR="003F3082" w:rsidRDefault="003F3082" w:rsidP="003F3082">
      <w:pPr>
        <w:pStyle w:val="PL"/>
        <w:rPr>
          <w:noProof w:val="0"/>
        </w:rPr>
      </w:pPr>
      <w:r>
        <w:rPr>
          <w:noProof w:val="0"/>
        </w:rPr>
        <w:t xml:space="preserve">      container attributes {</w:t>
      </w:r>
    </w:p>
    <w:p w14:paraId="26B3AF89" w14:textId="77777777" w:rsidR="003F3082" w:rsidRDefault="003F3082" w:rsidP="003F3082">
      <w:pPr>
        <w:pStyle w:val="PL"/>
        <w:rPr>
          <w:noProof w:val="0"/>
        </w:rPr>
      </w:pPr>
      <w:r>
        <w:rPr>
          <w:noProof w:val="0"/>
        </w:rPr>
        <w:t xml:space="preserve">        uses EP_MAP_SMSCGrp;</w:t>
      </w:r>
    </w:p>
    <w:p w14:paraId="5661DD9B" w14:textId="77777777" w:rsidR="003F3082" w:rsidRDefault="003F3082" w:rsidP="003F3082">
      <w:pPr>
        <w:pStyle w:val="PL"/>
        <w:rPr>
          <w:noProof w:val="0"/>
        </w:rPr>
      </w:pPr>
      <w:r>
        <w:rPr>
          <w:noProof w:val="0"/>
        </w:rPr>
        <w:t xml:space="preserve">      }</w:t>
      </w:r>
    </w:p>
    <w:p w14:paraId="037F750E" w14:textId="77777777" w:rsidR="003F3082" w:rsidRDefault="003F3082" w:rsidP="003F3082">
      <w:pPr>
        <w:pStyle w:val="PL"/>
        <w:rPr>
          <w:noProof w:val="0"/>
        </w:rPr>
      </w:pPr>
      <w:r>
        <w:rPr>
          <w:noProof w:val="0"/>
        </w:rPr>
        <w:t xml:space="preserve">    }</w:t>
      </w:r>
    </w:p>
    <w:p w14:paraId="4BBA4339" w14:textId="77777777" w:rsidR="003F3082" w:rsidRDefault="003F3082" w:rsidP="003F3082">
      <w:pPr>
        <w:pStyle w:val="PL"/>
        <w:rPr>
          <w:noProof w:val="0"/>
        </w:rPr>
      </w:pPr>
      <w:r>
        <w:rPr>
          <w:noProof w:val="0"/>
        </w:rPr>
        <w:t xml:space="preserve">  }</w:t>
      </w:r>
    </w:p>
    <w:p w14:paraId="43B1B0D5" w14:textId="77777777" w:rsidR="003F3082" w:rsidRDefault="003F3082" w:rsidP="003F3082">
      <w:pPr>
        <w:pStyle w:val="PL"/>
        <w:rPr>
          <w:noProof w:val="0"/>
        </w:rPr>
      </w:pPr>
      <w:r>
        <w:rPr>
          <w:noProof w:val="0"/>
        </w:rPr>
        <w:t xml:space="preserve">  </w:t>
      </w:r>
    </w:p>
    <w:p w14:paraId="12D9AE07" w14:textId="77777777" w:rsidR="003F3082" w:rsidRDefault="003F3082" w:rsidP="003F3082">
      <w:pPr>
        <w:pStyle w:val="PL"/>
        <w:rPr>
          <w:noProof w:val="0"/>
        </w:rPr>
      </w:pPr>
      <w:r>
        <w:rPr>
          <w:noProof w:val="0"/>
        </w:rPr>
        <w:t xml:space="preserve">  augment "/me3gpp:ManagedElement/smf3gpp:SMFFunction" {</w:t>
      </w:r>
    </w:p>
    <w:p w14:paraId="43F6036E" w14:textId="77777777" w:rsidR="003F3082" w:rsidRDefault="003F3082" w:rsidP="003F3082">
      <w:pPr>
        <w:pStyle w:val="PL"/>
        <w:rPr>
          <w:noProof w:val="0"/>
        </w:rPr>
      </w:pPr>
      <w:r>
        <w:rPr>
          <w:noProof w:val="0"/>
        </w:rPr>
        <w:t xml:space="preserve">    list EP_N4 {</w:t>
      </w:r>
    </w:p>
    <w:p w14:paraId="4FEE7857" w14:textId="77777777" w:rsidR="003F3082" w:rsidRDefault="003F3082" w:rsidP="003F3082">
      <w:pPr>
        <w:pStyle w:val="PL"/>
        <w:rPr>
          <w:noProof w:val="0"/>
        </w:rPr>
      </w:pPr>
      <w:r>
        <w:rPr>
          <w:noProof w:val="0"/>
        </w:rPr>
        <w:t xml:space="preserve">      description "Represents the EP_N4 IOC.";</w:t>
      </w:r>
    </w:p>
    <w:p w14:paraId="0A8B723B" w14:textId="77777777" w:rsidR="003F3082" w:rsidRDefault="003F3082" w:rsidP="003F3082">
      <w:pPr>
        <w:pStyle w:val="PL"/>
        <w:rPr>
          <w:noProof w:val="0"/>
        </w:rPr>
      </w:pPr>
      <w:r>
        <w:rPr>
          <w:noProof w:val="0"/>
        </w:rPr>
        <w:t xml:space="preserve">      key id;</w:t>
      </w:r>
    </w:p>
    <w:p w14:paraId="22AA05FF" w14:textId="77777777" w:rsidR="003F3082" w:rsidRDefault="003F3082" w:rsidP="003F3082">
      <w:pPr>
        <w:pStyle w:val="PL"/>
        <w:rPr>
          <w:noProof w:val="0"/>
        </w:rPr>
      </w:pPr>
      <w:r>
        <w:rPr>
          <w:noProof w:val="0"/>
        </w:rPr>
        <w:t xml:space="preserve">      uses top3gpp:Top_Grp;</w:t>
      </w:r>
    </w:p>
    <w:p w14:paraId="6FB4C2D4" w14:textId="77777777" w:rsidR="003F3082" w:rsidRDefault="003F3082" w:rsidP="003F3082">
      <w:pPr>
        <w:pStyle w:val="PL"/>
        <w:rPr>
          <w:noProof w:val="0"/>
        </w:rPr>
      </w:pPr>
      <w:r>
        <w:rPr>
          <w:noProof w:val="0"/>
        </w:rPr>
        <w:t xml:space="preserve">      container attributes {</w:t>
      </w:r>
    </w:p>
    <w:p w14:paraId="04A32BE4" w14:textId="77777777" w:rsidR="003F3082" w:rsidRDefault="003F3082" w:rsidP="003F3082">
      <w:pPr>
        <w:pStyle w:val="PL"/>
        <w:rPr>
          <w:noProof w:val="0"/>
        </w:rPr>
      </w:pPr>
      <w:r>
        <w:rPr>
          <w:noProof w:val="0"/>
        </w:rPr>
        <w:t xml:space="preserve">        uses EP_N4Grp;</w:t>
      </w:r>
    </w:p>
    <w:p w14:paraId="02D77A76" w14:textId="77777777" w:rsidR="003F3082" w:rsidRDefault="003F3082" w:rsidP="003F3082">
      <w:pPr>
        <w:pStyle w:val="PL"/>
        <w:rPr>
          <w:noProof w:val="0"/>
        </w:rPr>
      </w:pPr>
      <w:r>
        <w:rPr>
          <w:noProof w:val="0"/>
        </w:rPr>
        <w:t xml:space="preserve">      }</w:t>
      </w:r>
    </w:p>
    <w:p w14:paraId="1F81AFED" w14:textId="77777777" w:rsidR="003F3082" w:rsidRDefault="003F3082" w:rsidP="003F3082">
      <w:pPr>
        <w:pStyle w:val="PL"/>
        <w:rPr>
          <w:noProof w:val="0"/>
        </w:rPr>
      </w:pPr>
      <w:r>
        <w:rPr>
          <w:noProof w:val="0"/>
        </w:rPr>
        <w:t xml:space="preserve">    }</w:t>
      </w:r>
    </w:p>
    <w:p w14:paraId="4D46CD46" w14:textId="77777777" w:rsidR="003F3082" w:rsidRDefault="003F3082" w:rsidP="003F3082">
      <w:pPr>
        <w:pStyle w:val="PL"/>
        <w:rPr>
          <w:noProof w:val="0"/>
        </w:rPr>
      </w:pPr>
      <w:r>
        <w:rPr>
          <w:noProof w:val="0"/>
        </w:rPr>
        <w:t xml:space="preserve">    </w:t>
      </w:r>
    </w:p>
    <w:p w14:paraId="303DCD6C" w14:textId="77777777" w:rsidR="003F3082" w:rsidRDefault="003F3082" w:rsidP="003F3082">
      <w:pPr>
        <w:pStyle w:val="PL"/>
        <w:rPr>
          <w:noProof w:val="0"/>
        </w:rPr>
      </w:pPr>
      <w:r>
        <w:rPr>
          <w:noProof w:val="0"/>
        </w:rPr>
        <w:t xml:space="preserve">    list EP_N7 {</w:t>
      </w:r>
    </w:p>
    <w:p w14:paraId="4DFE7DA7" w14:textId="77777777" w:rsidR="003F3082" w:rsidRDefault="003F3082" w:rsidP="003F3082">
      <w:pPr>
        <w:pStyle w:val="PL"/>
        <w:rPr>
          <w:noProof w:val="0"/>
        </w:rPr>
      </w:pPr>
      <w:r>
        <w:rPr>
          <w:noProof w:val="0"/>
        </w:rPr>
        <w:t xml:space="preserve">      description "Represents the EP_N7 IOC.";</w:t>
      </w:r>
    </w:p>
    <w:p w14:paraId="37274C35" w14:textId="77777777" w:rsidR="003F3082" w:rsidRDefault="003F3082" w:rsidP="003F3082">
      <w:pPr>
        <w:pStyle w:val="PL"/>
        <w:rPr>
          <w:noProof w:val="0"/>
        </w:rPr>
      </w:pPr>
      <w:r>
        <w:rPr>
          <w:noProof w:val="0"/>
        </w:rPr>
        <w:t xml:space="preserve">      key id;</w:t>
      </w:r>
    </w:p>
    <w:p w14:paraId="79A34D3D" w14:textId="77777777" w:rsidR="003F3082" w:rsidRDefault="003F3082" w:rsidP="003F3082">
      <w:pPr>
        <w:pStyle w:val="PL"/>
        <w:rPr>
          <w:noProof w:val="0"/>
        </w:rPr>
      </w:pPr>
      <w:r>
        <w:rPr>
          <w:noProof w:val="0"/>
        </w:rPr>
        <w:t xml:space="preserve">      uses top3gpp:Top_Grp;</w:t>
      </w:r>
    </w:p>
    <w:p w14:paraId="08D72203" w14:textId="77777777" w:rsidR="003F3082" w:rsidRDefault="003F3082" w:rsidP="003F3082">
      <w:pPr>
        <w:pStyle w:val="PL"/>
        <w:rPr>
          <w:noProof w:val="0"/>
        </w:rPr>
      </w:pPr>
      <w:r>
        <w:rPr>
          <w:noProof w:val="0"/>
        </w:rPr>
        <w:t xml:space="preserve">      container attributes {</w:t>
      </w:r>
    </w:p>
    <w:p w14:paraId="40408284" w14:textId="77777777" w:rsidR="003F3082" w:rsidRDefault="003F3082" w:rsidP="003F3082">
      <w:pPr>
        <w:pStyle w:val="PL"/>
        <w:rPr>
          <w:noProof w:val="0"/>
        </w:rPr>
      </w:pPr>
      <w:r>
        <w:rPr>
          <w:noProof w:val="0"/>
        </w:rPr>
        <w:t xml:space="preserve">        uses EP_N7Grp;</w:t>
      </w:r>
    </w:p>
    <w:p w14:paraId="05DBC8FD" w14:textId="77777777" w:rsidR="003F3082" w:rsidRDefault="003F3082" w:rsidP="003F3082">
      <w:pPr>
        <w:pStyle w:val="PL"/>
        <w:rPr>
          <w:noProof w:val="0"/>
        </w:rPr>
      </w:pPr>
      <w:r>
        <w:rPr>
          <w:noProof w:val="0"/>
        </w:rPr>
        <w:t xml:space="preserve">      }</w:t>
      </w:r>
    </w:p>
    <w:p w14:paraId="5BBA4CE1" w14:textId="77777777" w:rsidR="003F3082" w:rsidRDefault="003F3082" w:rsidP="003F3082">
      <w:pPr>
        <w:pStyle w:val="PL"/>
        <w:rPr>
          <w:noProof w:val="0"/>
        </w:rPr>
      </w:pPr>
      <w:r>
        <w:rPr>
          <w:noProof w:val="0"/>
        </w:rPr>
        <w:t xml:space="preserve">    }</w:t>
      </w:r>
    </w:p>
    <w:p w14:paraId="15242BB5" w14:textId="77777777" w:rsidR="003F3082" w:rsidRDefault="003F3082" w:rsidP="003F3082">
      <w:pPr>
        <w:pStyle w:val="PL"/>
        <w:rPr>
          <w:noProof w:val="0"/>
        </w:rPr>
      </w:pPr>
      <w:r>
        <w:rPr>
          <w:noProof w:val="0"/>
        </w:rPr>
        <w:t xml:space="preserve">    </w:t>
      </w:r>
    </w:p>
    <w:p w14:paraId="27AD7BAC" w14:textId="77777777" w:rsidR="003F3082" w:rsidRDefault="003F3082" w:rsidP="003F3082">
      <w:pPr>
        <w:pStyle w:val="PL"/>
        <w:rPr>
          <w:noProof w:val="0"/>
        </w:rPr>
      </w:pPr>
      <w:r>
        <w:rPr>
          <w:noProof w:val="0"/>
        </w:rPr>
        <w:t xml:space="preserve">    list EP_N10 {</w:t>
      </w:r>
    </w:p>
    <w:p w14:paraId="456E42CF" w14:textId="77777777" w:rsidR="003F3082" w:rsidRDefault="003F3082" w:rsidP="003F3082">
      <w:pPr>
        <w:pStyle w:val="PL"/>
        <w:rPr>
          <w:noProof w:val="0"/>
        </w:rPr>
      </w:pPr>
      <w:r>
        <w:rPr>
          <w:noProof w:val="0"/>
        </w:rPr>
        <w:t xml:space="preserve">      description "Represents the EP_N10 IOC.";</w:t>
      </w:r>
    </w:p>
    <w:p w14:paraId="3205EA6C" w14:textId="77777777" w:rsidR="003F3082" w:rsidRDefault="003F3082" w:rsidP="003F3082">
      <w:pPr>
        <w:pStyle w:val="PL"/>
        <w:rPr>
          <w:noProof w:val="0"/>
        </w:rPr>
      </w:pPr>
      <w:r>
        <w:rPr>
          <w:noProof w:val="0"/>
        </w:rPr>
        <w:t xml:space="preserve">      key id;</w:t>
      </w:r>
    </w:p>
    <w:p w14:paraId="27FF084E" w14:textId="77777777" w:rsidR="003F3082" w:rsidRDefault="003F3082" w:rsidP="003F3082">
      <w:pPr>
        <w:pStyle w:val="PL"/>
        <w:rPr>
          <w:noProof w:val="0"/>
        </w:rPr>
      </w:pPr>
      <w:r>
        <w:rPr>
          <w:noProof w:val="0"/>
        </w:rPr>
        <w:t xml:space="preserve">      uses top3gpp:Top_Grp;</w:t>
      </w:r>
    </w:p>
    <w:p w14:paraId="7DEE4E5B" w14:textId="77777777" w:rsidR="003F3082" w:rsidRDefault="003F3082" w:rsidP="003F3082">
      <w:pPr>
        <w:pStyle w:val="PL"/>
        <w:rPr>
          <w:noProof w:val="0"/>
        </w:rPr>
      </w:pPr>
      <w:r>
        <w:rPr>
          <w:noProof w:val="0"/>
        </w:rPr>
        <w:t xml:space="preserve">      container attributes {</w:t>
      </w:r>
    </w:p>
    <w:p w14:paraId="3A40F7D7" w14:textId="77777777" w:rsidR="003F3082" w:rsidRDefault="003F3082" w:rsidP="003F3082">
      <w:pPr>
        <w:pStyle w:val="PL"/>
        <w:rPr>
          <w:noProof w:val="0"/>
        </w:rPr>
      </w:pPr>
      <w:r>
        <w:rPr>
          <w:noProof w:val="0"/>
        </w:rPr>
        <w:t xml:space="preserve">        uses EP_N10Grp;</w:t>
      </w:r>
    </w:p>
    <w:p w14:paraId="6970B377" w14:textId="77777777" w:rsidR="003F3082" w:rsidRDefault="003F3082" w:rsidP="003F3082">
      <w:pPr>
        <w:pStyle w:val="PL"/>
        <w:rPr>
          <w:noProof w:val="0"/>
        </w:rPr>
      </w:pPr>
      <w:r>
        <w:rPr>
          <w:noProof w:val="0"/>
        </w:rPr>
        <w:t xml:space="preserve">      }</w:t>
      </w:r>
    </w:p>
    <w:p w14:paraId="23A1DD8F" w14:textId="77777777" w:rsidR="003F3082" w:rsidRDefault="003F3082" w:rsidP="003F3082">
      <w:pPr>
        <w:pStyle w:val="PL"/>
        <w:rPr>
          <w:noProof w:val="0"/>
        </w:rPr>
      </w:pPr>
      <w:r>
        <w:rPr>
          <w:noProof w:val="0"/>
        </w:rPr>
        <w:t xml:space="preserve">    }</w:t>
      </w:r>
    </w:p>
    <w:p w14:paraId="13BD7E0F" w14:textId="77777777" w:rsidR="003F3082" w:rsidRDefault="003F3082" w:rsidP="003F3082">
      <w:pPr>
        <w:pStyle w:val="PL"/>
        <w:rPr>
          <w:noProof w:val="0"/>
        </w:rPr>
      </w:pPr>
      <w:r>
        <w:rPr>
          <w:noProof w:val="0"/>
        </w:rPr>
        <w:t xml:space="preserve">    </w:t>
      </w:r>
    </w:p>
    <w:p w14:paraId="6799C762" w14:textId="77777777" w:rsidR="003F3082" w:rsidRDefault="003F3082" w:rsidP="003F3082">
      <w:pPr>
        <w:pStyle w:val="PL"/>
        <w:rPr>
          <w:noProof w:val="0"/>
        </w:rPr>
      </w:pPr>
      <w:r>
        <w:rPr>
          <w:noProof w:val="0"/>
        </w:rPr>
        <w:t xml:space="preserve">    list EP_N11 {</w:t>
      </w:r>
    </w:p>
    <w:p w14:paraId="1182F4D0" w14:textId="77777777" w:rsidR="003F3082" w:rsidRDefault="003F3082" w:rsidP="003F3082">
      <w:pPr>
        <w:pStyle w:val="PL"/>
        <w:rPr>
          <w:noProof w:val="0"/>
        </w:rPr>
      </w:pPr>
      <w:r>
        <w:rPr>
          <w:noProof w:val="0"/>
        </w:rPr>
        <w:t xml:space="preserve">      description "Represents the EP_N11 IOC.";</w:t>
      </w:r>
    </w:p>
    <w:p w14:paraId="67F68CDA" w14:textId="77777777" w:rsidR="003F3082" w:rsidRDefault="003F3082" w:rsidP="003F3082">
      <w:pPr>
        <w:pStyle w:val="PL"/>
        <w:rPr>
          <w:noProof w:val="0"/>
        </w:rPr>
      </w:pPr>
      <w:r>
        <w:rPr>
          <w:noProof w:val="0"/>
        </w:rPr>
        <w:t xml:space="preserve">      key id;</w:t>
      </w:r>
    </w:p>
    <w:p w14:paraId="7886775C" w14:textId="77777777" w:rsidR="003F3082" w:rsidRDefault="003F3082" w:rsidP="003F3082">
      <w:pPr>
        <w:pStyle w:val="PL"/>
        <w:rPr>
          <w:noProof w:val="0"/>
        </w:rPr>
      </w:pPr>
      <w:r>
        <w:rPr>
          <w:noProof w:val="0"/>
        </w:rPr>
        <w:t xml:space="preserve">      uses top3gpp:Top_Grp;</w:t>
      </w:r>
    </w:p>
    <w:p w14:paraId="599E0167" w14:textId="77777777" w:rsidR="003F3082" w:rsidRDefault="003F3082" w:rsidP="003F3082">
      <w:pPr>
        <w:pStyle w:val="PL"/>
        <w:rPr>
          <w:noProof w:val="0"/>
        </w:rPr>
      </w:pPr>
      <w:r>
        <w:rPr>
          <w:noProof w:val="0"/>
        </w:rPr>
        <w:t xml:space="preserve">      container attributes {</w:t>
      </w:r>
    </w:p>
    <w:p w14:paraId="1DA8A55C" w14:textId="77777777" w:rsidR="003F3082" w:rsidRDefault="003F3082" w:rsidP="003F3082">
      <w:pPr>
        <w:pStyle w:val="PL"/>
        <w:rPr>
          <w:noProof w:val="0"/>
        </w:rPr>
      </w:pPr>
      <w:r>
        <w:rPr>
          <w:noProof w:val="0"/>
        </w:rPr>
        <w:t xml:space="preserve">        uses EP_N11Grp;</w:t>
      </w:r>
    </w:p>
    <w:p w14:paraId="69DC8533" w14:textId="77777777" w:rsidR="003F3082" w:rsidRDefault="003F3082" w:rsidP="003F3082">
      <w:pPr>
        <w:pStyle w:val="PL"/>
        <w:rPr>
          <w:noProof w:val="0"/>
        </w:rPr>
      </w:pPr>
      <w:r>
        <w:rPr>
          <w:noProof w:val="0"/>
        </w:rPr>
        <w:t xml:space="preserve">      }</w:t>
      </w:r>
    </w:p>
    <w:p w14:paraId="4BEEDA01" w14:textId="77777777" w:rsidR="003F3082" w:rsidRDefault="003F3082" w:rsidP="003F3082">
      <w:pPr>
        <w:pStyle w:val="PL"/>
        <w:rPr>
          <w:noProof w:val="0"/>
        </w:rPr>
      </w:pPr>
      <w:r>
        <w:rPr>
          <w:noProof w:val="0"/>
        </w:rPr>
        <w:t xml:space="preserve">    }</w:t>
      </w:r>
    </w:p>
    <w:p w14:paraId="252E4875" w14:textId="77777777" w:rsidR="003F3082" w:rsidRDefault="003F3082" w:rsidP="003F3082">
      <w:pPr>
        <w:pStyle w:val="PL"/>
        <w:rPr>
          <w:noProof w:val="0"/>
        </w:rPr>
      </w:pPr>
      <w:r>
        <w:rPr>
          <w:noProof w:val="0"/>
        </w:rPr>
        <w:t xml:space="preserve">    </w:t>
      </w:r>
    </w:p>
    <w:p w14:paraId="7B9E8026" w14:textId="77777777" w:rsidR="003F3082" w:rsidRDefault="003F3082" w:rsidP="003F3082">
      <w:pPr>
        <w:pStyle w:val="PL"/>
        <w:rPr>
          <w:noProof w:val="0"/>
        </w:rPr>
      </w:pPr>
      <w:r>
        <w:rPr>
          <w:noProof w:val="0"/>
        </w:rPr>
        <w:t xml:space="preserve">    list EP_N16 {</w:t>
      </w:r>
    </w:p>
    <w:p w14:paraId="0AA7353C" w14:textId="77777777" w:rsidR="003F3082" w:rsidRDefault="003F3082" w:rsidP="003F3082">
      <w:pPr>
        <w:pStyle w:val="PL"/>
        <w:rPr>
          <w:noProof w:val="0"/>
        </w:rPr>
      </w:pPr>
      <w:r>
        <w:rPr>
          <w:noProof w:val="0"/>
        </w:rPr>
        <w:t xml:space="preserve">      description "Represents the EP_N16 IOC.";</w:t>
      </w:r>
    </w:p>
    <w:p w14:paraId="4BB1E2FD" w14:textId="77777777" w:rsidR="003F3082" w:rsidRDefault="003F3082" w:rsidP="003F3082">
      <w:pPr>
        <w:pStyle w:val="PL"/>
        <w:rPr>
          <w:noProof w:val="0"/>
        </w:rPr>
      </w:pPr>
      <w:r>
        <w:rPr>
          <w:noProof w:val="0"/>
        </w:rPr>
        <w:t xml:space="preserve">      key id;</w:t>
      </w:r>
    </w:p>
    <w:p w14:paraId="025DD37D" w14:textId="77777777" w:rsidR="003F3082" w:rsidRDefault="003F3082" w:rsidP="003F3082">
      <w:pPr>
        <w:pStyle w:val="PL"/>
        <w:rPr>
          <w:noProof w:val="0"/>
        </w:rPr>
      </w:pPr>
      <w:r>
        <w:rPr>
          <w:noProof w:val="0"/>
        </w:rPr>
        <w:t xml:space="preserve">      uses top3gpp:Top_Grp;</w:t>
      </w:r>
    </w:p>
    <w:p w14:paraId="64871223" w14:textId="77777777" w:rsidR="003F3082" w:rsidRDefault="003F3082" w:rsidP="003F3082">
      <w:pPr>
        <w:pStyle w:val="PL"/>
        <w:rPr>
          <w:noProof w:val="0"/>
        </w:rPr>
      </w:pPr>
      <w:r>
        <w:rPr>
          <w:noProof w:val="0"/>
        </w:rPr>
        <w:t xml:space="preserve">      container attributes {</w:t>
      </w:r>
    </w:p>
    <w:p w14:paraId="2CCFBD9B" w14:textId="77777777" w:rsidR="003F3082" w:rsidRDefault="003F3082" w:rsidP="003F3082">
      <w:pPr>
        <w:pStyle w:val="PL"/>
        <w:rPr>
          <w:noProof w:val="0"/>
        </w:rPr>
      </w:pPr>
      <w:r>
        <w:rPr>
          <w:noProof w:val="0"/>
        </w:rPr>
        <w:t xml:space="preserve">        uses EP_N16Grp;</w:t>
      </w:r>
    </w:p>
    <w:p w14:paraId="38A9BB93" w14:textId="77777777" w:rsidR="003F3082" w:rsidRDefault="003F3082" w:rsidP="003F3082">
      <w:pPr>
        <w:pStyle w:val="PL"/>
        <w:rPr>
          <w:noProof w:val="0"/>
        </w:rPr>
      </w:pPr>
      <w:r>
        <w:rPr>
          <w:noProof w:val="0"/>
        </w:rPr>
        <w:t xml:space="preserve">      }</w:t>
      </w:r>
    </w:p>
    <w:p w14:paraId="628DCF31" w14:textId="77777777" w:rsidR="003F3082" w:rsidRDefault="003F3082" w:rsidP="003F3082">
      <w:pPr>
        <w:pStyle w:val="PL"/>
        <w:rPr>
          <w:noProof w:val="0"/>
        </w:rPr>
      </w:pPr>
      <w:r>
        <w:rPr>
          <w:noProof w:val="0"/>
        </w:rPr>
        <w:t xml:space="preserve">    }</w:t>
      </w:r>
    </w:p>
    <w:p w14:paraId="75526E01" w14:textId="77777777" w:rsidR="003F3082" w:rsidRDefault="003F3082" w:rsidP="003F3082">
      <w:pPr>
        <w:pStyle w:val="PL"/>
        <w:rPr>
          <w:noProof w:val="0"/>
        </w:rPr>
      </w:pPr>
      <w:r>
        <w:rPr>
          <w:noProof w:val="0"/>
        </w:rPr>
        <w:t xml:space="preserve">    </w:t>
      </w:r>
    </w:p>
    <w:p w14:paraId="76530915" w14:textId="77777777" w:rsidR="003F3082" w:rsidRDefault="003F3082" w:rsidP="003F3082">
      <w:pPr>
        <w:pStyle w:val="PL"/>
        <w:rPr>
          <w:noProof w:val="0"/>
        </w:rPr>
      </w:pPr>
      <w:r>
        <w:rPr>
          <w:noProof w:val="0"/>
        </w:rPr>
        <w:t xml:space="preserve">    list EP_S5C {</w:t>
      </w:r>
    </w:p>
    <w:p w14:paraId="6A905A0C" w14:textId="77777777" w:rsidR="003F3082" w:rsidRDefault="003F3082" w:rsidP="003F3082">
      <w:pPr>
        <w:pStyle w:val="PL"/>
        <w:rPr>
          <w:noProof w:val="0"/>
        </w:rPr>
      </w:pPr>
      <w:r>
        <w:rPr>
          <w:noProof w:val="0"/>
        </w:rPr>
        <w:t xml:space="preserve">    description "Represents the EP_S5C IOC.";</w:t>
      </w:r>
    </w:p>
    <w:p w14:paraId="3EDB5C18" w14:textId="77777777" w:rsidR="003F3082" w:rsidRDefault="003F3082" w:rsidP="003F3082">
      <w:pPr>
        <w:pStyle w:val="PL"/>
        <w:rPr>
          <w:noProof w:val="0"/>
        </w:rPr>
      </w:pPr>
      <w:r>
        <w:rPr>
          <w:noProof w:val="0"/>
        </w:rPr>
        <w:t xml:space="preserve">      key id;</w:t>
      </w:r>
    </w:p>
    <w:p w14:paraId="0068E77A" w14:textId="77777777" w:rsidR="003F3082" w:rsidRDefault="003F3082" w:rsidP="003F3082">
      <w:pPr>
        <w:pStyle w:val="PL"/>
        <w:rPr>
          <w:noProof w:val="0"/>
        </w:rPr>
      </w:pPr>
      <w:r>
        <w:rPr>
          <w:noProof w:val="0"/>
        </w:rPr>
        <w:t xml:space="preserve">      uses top3gpp:Top_Grp;</w:t>
      </w:r>
    </w:p>
    <w:p w14:paraId="5384F63B" w14:textId="77777777" w:rsidR="003F3082" w:rsidRDefault="003F3082" w:rsidP="003F3082">
      <w:pPr>
        <w:pStyle w:val="PL"/>
        <w:rPr>
          <w:noProof w:val="0"/>
        </w:rPr>
      </w:pPr>
      <w:r>
        <w:rPr>
          <w:noProof w:val="0"/>
        </w:rPr>
        <w:t xml:space="preserve">      container attributes {</w:t>
      </w:r>
    </w:p>
    <w:p w14:paraId="2EE71725" w14:textId="77777777" w:rsidR="003F3082" w:rsidRDefault="003F3082" w:rsidP="003F3082">
      <w:pPr>
        <w:pStyle w:val="PL"/>
        <w:rPr>
          <w:noProof w:val="0"/>
        </w:rPr>
      </w:pPr>
      <w:r>
        <w:rPr>
          <w:noProof w:val="0"/>
        </w:rPr>
        <w:t xml:space="preserve">        uses EP_S5CGrp;</w:t>
      </w:r>
    </w:p>
    <w:p w14:paraId="726FA2E8" w14:textId="77777777" w:rsidR="003F3082" w:rsidRDefault="003F3082" w:rsidP="003F3082">
      <w:pPr>
        <w:pStyle w:val="PL"/>
        <w:rPr>
          <w:noProof w:val="0"/>
        </w:rPr>
      </w:pPr>
      <w:r>
        <w:rPr>
          <w:noProof w:val="0"/>
        </w:rPr>
        <w:t xml:space="preserve">      }</w:t>
      </w:r>
    </w:p>
    <w:p w14:paraId="3FC98E86" w14:textId="77777777" w:rsidR="003F3082" w:rsidRDefault="003F3082" w:rsidP="003F3082">
      <w:pPr>
        <w:pStyle w:val="PL"/>
        <w:rPr>
          <w:noProof w:val="0"/>
        </w:rPr>
      </w:pPr>
      <w:r>
        <w:rPr>
          <w:noProof w:val="0"/>
        </w:rPr>
        <w:t xml:space="preserve">    }</w:t>
      </w:r>
    </w:p>
    <w:p w14:paraId="326D886B" w14:textId="77777777" w:rsidR="003F3082" w:rsidRDefault="003F3082" w:rsidP="003F3082">
      <w:pPr>
        <w:pStyle w:val="PL"/>
        <w:rPr>
          <w:noProof w:val="0"/>
        </w:rPr>
      </w:pPr>
      <w:r>
        <w:rPr>
          <w:noProof w:val="0"/>
        </w:rPr>
        <w:t xml:space="preserve">  }</w:t>
      </w:r>
    </w:p>
    <w:p w14:paraId="2F172D44" w14:textId="77777777" w:rsidR="003F3082" w:rsidRDefault="003F3082" w:rsidP="003F3082">
      <w:pPr>
        <w:pStyle w:val="PL"/>
        <w:rPr>
          <w:noProof w:val="0"/>
        </w:rPr>
      </w:pPr>
      <w:r>
        <w:rPr>
          <w:noProof w:val="0"/>
        </w:rPr>
        <w:t xml:space="preserve">  </w:t>
      </w:r>
    </w:p>
    <w:p w14:paraId="27304C9E" w14:textId="77777777" w:rsidR="003F3082" w:rsidRDefault="003F3082" w:rsidP="003F3082">
      <w:pPr>
        <w:pStyle w:val="PL"/>
        <w:rPr>
          <w:noProof w:val="0"/>
        </w:rPr>
      </w:pPr>
      <w:r>
        <w:rPr>
          <w:noProof w:val="0"/>
        </w:rPr>
        <w:t xml:space="preserve">  augment "/me3gpp:ManagedElement/udm3gpp:UDMFunction" {</w:t>
      </w:r>
    </w:p>
    <w:p w14:paraId="02F804BF" w14:textId="77777777" w:rsidR="003F3082" w:rsidRDefault="003F3082" w:rsidP="003F3082">
      <w:pPr>
        <w:pStyle w:val="PL"/>
        <w:rPr>
          <w:noProof w:val="0"/>
        </w:rPr>
      </w:pPr>
      <w:r>
        <w:rPr>
          <w:noProof w:val="0"/>
        </w:rPr>
        <w:t xml:space="preserve">    list EP_N8 {</w:t>
      </w:r>
    </w:p>
    <w:p w14:paraId="7FDAC177" w14:textId="77777777" w:rsidR="003F3082" w:rsidRDefault="003F3082" w:rsidP="003F3082">
      <w:pPr>
        <w:pStyle w:val="PL"/>
        <w:rPr>
          <w:noProof w:val="0"/>
        </w:rPr>
      </w:pPr>
      <w:r>
        <w:rPr>
          <w:noProof w:val="0"/>
        </w:rPr>
        <w:t xml:space="preserve">      description "Represents the EP_N8 IOC.";</w:t>
      </w:r>
    </w:p>
    <w:p w14:paraId="063CE746" w14:textId="77777777" w:rsidR="003F3082" w:rsidRDefault="003F3082" w:rsidP="003F3082">
      <w:pPr>
        <w:pStyle w:val="PL"/>
        <w:rPr>
          <w:noProof w:val="0"/>
        </w:rPr>
      </w:pPr>
      <w:r>
        <w:rPr>
          <w:noProof w:val="0"/>
        </w:rPr>
        <w:t xml:space="preserve">      key id;</w:t>
      </w:r>
    </w:p>
    <w:p w14:paraId="69812857" w14:textId="77777777" w:rsidR="003F3082" w:rsidRDefault="003F3082" w:rsidP="003F3082">
      <w:pPr>
        <w:pStyle w:val="PL"/>
        <w:rPr>
          <w:noProof w:val="0"/>
        </w:rPr>
      </w:pPr>
      <w:r>
        <w:rPr>
          <w:noProof w:val="0"/>
        </w:rPr>
        <w:t xml:space="preserve">      uses top3gpp:Top_Grp;</w:t>
      </w:r>
    </w:p>
    <w:p w14:paraId="1AF58F7D" w14:textId="77777777" w:rsidR="003F3082" w:rsidRDefault="003F3082" w:rsidP="003F3082">
      <w:pPr>
        <w:pStyle w:val="PL"/>
        <w:rPr>
          <w:noProof w:val="0"/>
        </w:rPr>
      </w:pPr>
      <w:r>
        <w:rPr>
          <w:noProof w:val="0"/>
        </w:rPr>
        <w:t xml:space="preserve">      container attributes {</w:t>
      </w:r>
    </w:p>
    <w:p w14:paraId="598E67E1" w14:textId="77777777" w:rsidR="003F3082" w:rsidRDefault="003F3082" w:rsidP="003F3082">
      <w:pPr>
        <w:pStyle w:val="PL"/>
        <w:rPr>
          <w:noProof w:val="0"/>
        </w:rPr>
      </w:pPr>
      <w:r>
        <w:rPr>
          <w:noProof w:val="0"/>
        </w:rPr>
        <w:t xml:space="preserve">        uses EP_N8Grp;</w:t>
      </w:r>
    </w:p>
    <w:p w14:paraId="473408CA" w14:textId="77777777" w:rsidR="003F3082" w:rsidRDefault="003F3082" w:rsidP="003F3082">
      <w:pPr>
        <w:pStyle w:val="PL"/>
        <w:rPr>
          <w:noProof w:val="0"/>
        </w:rPr>
      </w:pPr>
      <w:r>
        <w:rPr>
          <w:noProof w:val="0"/>
        </w:rPr>
        <w:t xml:space="preserve">      }</w:t>
      </w:r>
    </w:p>
    <w:p w14:paraId="3242165C" w14:textId="77777777" w:rsidR="003F3082" w:rsidRDefault="003F3082" w:rsidP="003F3082">
      <w:pPr>
        <w:pStyle w:val="PL"/>
        <w:rPr>
          <w:noProof w:val="0"/>
        </w:rPr>
      </w:pPr>
      <w:r>
        <w:rPr>
          <w:noProof w:val="0"/>
        </w:rPr>
        <w:t xml:space="preserve">    }</w:t>
      </w:r>
    </w:p>
    <w:p w14:paraId="2C608D42" w14:textId="77777777" w:rsidR="003F3082" w:rsidRDefault="003F3082" w:rsidP="003F3082">
      <w:pPr>
        <w:pStyle w:val="PL"/>
        <w:rPr>
          <w:noProof w:val="0"/>
        </w:rPr>
      </w:pPr>
      <w:r>
        <w:rPr>
          <w:noProof w:val="0"/>
        </w:rPr>
        <w:t xml:space="preserve">    </w:t>
      </w:r>
    </w:p>
    <w:p w14:paraId="0F17DB8C" w14:textId="77777777" w:rsidR="003F3082" w:rsidRDefault="003F3082" w:rsidP="003F3082">
      <w:pPr>
        <w:pStyle w:val="PL"/>
        <w:rPr>
          <w:noProof w:val="0"/>
        </w:rPr>
      </w:pPr>
      <w:r>
        <w:rPr>
          <w:noProof w:val="0"/>
        </w:rPr>
        <w:t xml:space="preserve">    list EP_N10 {</w:t>
      </w:r>
    </w:p>
    <w:p w14:paraId="214E30AD" w14:textId="77777777" w:rsidR="003F3082" w:rsidRDefault="003F3082" w:rsidP="003F3082">
      <w:pPr>
        <w:pStyle w:val="PL"/>
        <w:rPr>
          <w:noProof w:val="0"/>
        </w:rPr>
      </w:pPr>
      <w:r>
        <w:rPr>
          <w:noProof w:val="0"/>
        </w:rPr>
        <w:t xml:space="preserve">      description "Represents the EP_N10 IOC.";</w:t>
      </w:r>
    </w:p>
    <w:p w14:paraId="4FAE13C5" w14:textId="77777777" w:rsidR="003F3082" w:rsidRDefault="003F3082" w:rsidP="003F3082">
      <w:pPr>
        <w:pStyle w:val="PL"/>
        <w:rPr>
          <w:noProof w:val="0"/>
        </w:rPr>
      </w:pPr>
      <w:r>
        <w:rPr>
          <w:noProof w:val="0"/>
        </w:rPr>
        <w:t xml:space="preserve">      key id;</w:t>
      </w:r>
    </w:p>
    <w:p w14:paraId="64394BE0" w14:textId="77777777" w:rsidR="003F3082" w:rsidRDefault="003F3082" w:rsidP="003F3082">
      <w:pPr>
        <w:pStyle w:val="PL"/>
        <w:rPr>
          <w:noProof w:val="0"/>
        </w:rPr>
      </w:pPr>
      <w:r>
        <w:rPr>
          <w:noProof w:val="0"/>
        </w:rPr>
        <w:t xml:space="preserve">      uses top3gpp:Top_Grp;</w:t>
      </w:r>
    </w:p>
    <w:p w14:paraId="0520AC04" w14:textId="77777777" w:rsidR="003F3082" w:rsidRDefault="003F3082" w:rsidP="003F3082">
      <w:pPr>
        <w:pStyle w:val="PL"/>
        <w:rPr>
          <w:noProof w:val="0"/>
        </w:rPr>
      </w:pPr>
      <w:r>
        <w:rPr>
          <w:noProof w:val="0"/>
        </w:rPr>
        <w:t xml:space="preserve">      container attributes {</w:t>
      </w:r>
    </w:p>
    <w:p w14:paraId="5173CE8C" w14:textId="77777777" w:rsidR="003F3082" w:rsidRDefault="003F3082" w:rsidP="003F3082">
      <w:pPr>
        <w:pStyle w:val="PL"/>
        <w:rPr>
          <w:noProof w:val="0"/>
        </w:rPr>
      </w:pPr>
      <w:r>
        <w:rPr>
          <w:noProof w:val="0"/>
        </w:rPr>
        <w:t xml:space="preserve">        uses EP_N10Grp;</w:t>
      </w:r>
    </w:p>
    <w:p w14:paraId="62C7BA6E" w14:textId="77777777" w:rsidR="003F3082" w:rsidRDefault="003F3082" w:rsidP="003F3082">
      <w:pPr>
        <w:pStyle w:val="PL"/>
        <w:rPr>
          <w:noProof w:val="0"/>
        </w:rPr>
      </w:pPr>
      <w:r>
        <w:rPr>
          <w:noProof w:val="0"/>
        </w:rPr>
        <w:t xml:space="preserve">      }</w:t>
      </w:r>
    </w:p>
    <w:p w14:paraId="23480B8B" w14:textId="77777777" w:rsidR="003F3082" w:rsidRDefault="003F3082" w:rsidP="003F3082">
      <w:pPr>
        <w:pStyle w:val="PL"/>
        <w:rPr>
          <w:noProof w:val="0"/>
        </w:rPr>
      </w:pPr>
      <w:r>
        <w:rPr>
          <w:noProof w:val="0"/>
        </w:rPr>
        <w:t xml:space="preserve">    }</w:t>
      </w:r>
    </w:p>
    <w:p w14:paraId="1DEF9775" w14:textId="77777777" w:rsidR="003F3082" w:rsidRDefault="003F3082" w:rsidP="003F3082">
      <w:pPr>
        <w:pStyle w:val="PL"/>
        <w:rPr>
          <w:noProof w:val="0"/>
        </w:rPr>
      </w:pPr>
      <w:r>
        <w:rPr>
          <w:noProof w:val="0"/>
        </w:rPr>
        <w:t xml:space="preserve">    </w:t>
      </w:r>
    </w:p>
    <w:p w14:paraId="0B9233AE" w14:textId="77777777" w:rsidR="003F3082" w:rsidRDefault="003F3082" w:rsidP="003F3082">
      <w:pPr>
        <w:pStyle w:val="PL"/>
        <w:rPr>
          <w:noProof w:val="0"/>
        </w:rPr>
      </w:pPr>
      <w:r>
        <w:rPr>
          <w:noProof w:val="0"/>
        </w:rPr>
        <w:t xml:space="preserve">    list EP_N13 {</w:t>
      </w:r>
    </w:p>
    <w:p w14:paraId="02D55B54" w14:textId="77777777" w:rsidR="003F3082" w:rsidRDefault="003F3082" w:rsidP="003F3082">
      <w:pPr>
        <w:pStyle w:val="PL"/>
        <w:rPr>
          <w:noProof w:val="0"/>
        </w:rPr>
      </w:pPr>
      <w:r>
        <w:rPr>
          <w:noProof w:val="0"/>
        </w:rPr>
        <w:t xml:space="preserve">      description "Represents the EP_N13 IOC.";</w:t>
      </w:r>
    </w:p>
    <w:p w14:paraId="4E1D5312" w14:textId="77777777" w:rsidR="003F3082" w:rsidRDefault="003F3082" w:rsidP="003F3082">
      <w:pPr>
        <w:pStyle w:val="PL"/>
        <w:rPr>
          <w:noProof w:val="0"/>
        </w:rPr>
      </w:pPr>
      <w:r>
        <w:rPr>
          <w:noProof w:val="0"/>
        </w:rPr>
        <w:t xml:space="preserve">      key id;</w:t>
      </w:r>
    </w:p>
    <w:p w14:paraId="5608C42A" w14:textId="77777777" w:rsidR="003F3082" w:rsidRDefault="003F3082" w:rsidP="003F3082">
      <w:pPr>
        <w:pStyle w:val="PL"/>
        <w:rPr>
          <w:noProof w:val="0"/>
        </w:rPr>
      </w:pPr>
      <w:r>
        <w:rPr>
          <w:noProof w:val="0"/>
        </w:rPr>
        <w:t xml:space="preserve">      uses top3gpp:Top_Grp;</w:t>
      </w:r>
    </w:p>
    <w:p w14:paraId="295A5BF2" w14:textId="77777777" w:rsidR="003F3082" w:rsidRDefault="003F3082" w:rsidP="003F3082">
      <w:pPr>
        <w:pStyle w:val="PL"/>
        <w:rPr>
          <w:noProof w:val="0"/>
        </w:rPr>
      </w:pPr>
      <w:r>
        <w:rPr>
          <w:noProof w:val="0"/>
        </w:rPr>
        <w:t xml:space="preserve">      container attributes {</w:t>
      </w:r>
    </w:p>
    <w:p w14:paraId="0A8620D8" w14:textId="77777777" w:rsidR="003F3082" w:rsidRDefault="003F3082" w:rsidP="003F3082">
      <w:pPr>
        <w:pStyle w:val="PL"/>
        <w:rPr>
          <w:noProof w:val="0"/>
        </w:rPr>
      </w:pPr>
      <w:r>
        <w:rPr>
          <w:noProof w:val="0"/>
        </w:rPr>
        <w:t xml:space="preserve">        uses EP_N13Grp;</w:t>
      </w:r>
    </w:p>
    <w:p w14:paraId="56A6AE59" w14:textId="77777777" w:rsidR="003F3082" w:rsidRDefault="003F3082" w:rsidP="003F3082">
      <w:pPr>
        <w:pStyle w:val="PL"/>
        <w:rPr>
          <w:noProof w:val="0"/>
        </w:rPr>
      </w:pPr>
      <w:r>
        <w:rPr>
          <w:noProof w:val="0"/>
        </w:rPr>
        <w:t xml:space="preserve">      }</w:t>
      </w:r>
    </w:p>
    <w:p w14:paraId="537B68CB" w14:textId="77777777" w:rsidR="003F3082" w:rsidRDefault="003F3082" w:rsidP="003F3082">
      <w:pPr>
        <w:pStyle w:val="PL"/>
        <w:rPr>
          <w:noProof w:val="0"/>
        </w:rPr>
      </w:pPr>
      <w:r>
        <w:rPr>
          <w:noProof w:val="0"/>
        </w:rPr>
        <w:t xml:space="preserve">    }</w:t>
      </w:r>
    </w:p>
    <w:p w14:paraId="40701321" w14:textId="77777777" w:rsidR="003F3082" w:rsidRDefault="003F3082" w:rsidP="003F3082">
      <w:pPr>
        <w:pStyle w:val="PL"/>
        <w:rPr>
          <w:noProof w:val="0"/>
        </w:rPr>
      </w:pPr>
    </w:p>
    <w:p w14:paraId="269ABB99" w14:textId="77777777" w:rsidR="003F3082" w:rsidRDefault="003F3082" w:rsidP="003F3082">
      <w:pPr>
        <w:pStyle w:val="PL"/>
        <w:rPr>
          <w:noProof w:val="0"/>
        </w:rPr>
      </w:pPr>
      <w:r>
        <w:rPr>
          <w:noProof w:val="0"/>
        </w:rPr>
        <w:t xml:space="preserve">  }</w:t>
      </w:r>
    </w:p>
    <w:p w14:paraId="191B918F" w14:textId="77777777" w:rsidR="003F3082" w:rsidRDefault="003F3082" w:rsidP="003F3082">
      <w:pPr>
        <w:pStyle w:val="PL"/>
        <w:rPr>
          <w:noProof w:val="0"/>
        </w:rPr>
      </w:pPr>
      <w:r>
        <w:rPr>
          <w:noProof w:val="0"/>
        </w:rPr>
        <w:t xml:space="preserve">  </w:t>
      </w:r>
    </w:p>
    <w:p w14:paraId="51ABDE89" w14:textId="77777777" w:rsidR="003F3082" w:rsidRDefault="003F3082" w:rsidP="003F3082">
      <w:pPr>
        <w:pStyle w:val="PL"/>
        <w:rPr>
          <w:noProof w:val="0"/>
        </w:rPr>
      </w:pPr>
      <w:r>
        <w:rPr>
          <w:noProof w:val="0"/>
        </w:rPr>
        <w:t xml:space="preserve">  augment "/me3gpp:ManagedElement/upf3gpp:UPFFunction" {</w:t>
      </w:r>
    </w:p>
    <w:p w14:paraId="49850177" w14:textId="77777777" w:rsidR="003F3082" w:rsidRDefault="003F3082" w:rsidP="003F3082">
      <w:pPr>
        <w:pStyle w:val="PL"/>
        <w:rPr>
          <w:noProof w:val="0"/>
        </w:rPr>
      </w:pPr>
      <w:r>
        <w:rPr>
          <w:noProof w:val="0"/>
        </w:rPr>
        <w:t xml:space="preserve">    list EP_N4 {</w:t>
      </w:r>
    </w:p>
    <w:p w14:paraId="0E9607F4" w14:textId="77777777" w:rsidR="003F3082" w:rsidRDefault="003F3082" w:rsidP="003F3082">
      <w:pPr>
        <w:pStyle w:val="PL"/>
        <w:rPr>
          <w:noProof w:val="0"/>
        </w:rPr>
      </w:pPr>
      <w:r>
        <w:rPr>
          <w:noProof w:val="0"/>
        </w:rPr>
        <w:t xml:space="preserve">      description "Represents the EP_N4 IOC.";</w:t>
      </w:r>
    </w:p>
    <w:p w14:paraId="2CBBC753" w14:textId="77777777" w:rsidR="003F3082" w:rsidRDefault="003F3082" w:rsidP="003F3082">
      <w:pPr>
        <w:pStyle w:val="PL"/>
        <w:rPr>
          <w:noProof w:val="0"/>
        </w:rPr>
      </w:pPr>
      <w:r>
        <w:rPr>
          <w:noProof w:val="0"/>
        </w:rPr>
        <w:t xml:space="preserve">      key id;</w:t>
      </w:r>
    </w:p>
    <w:p w14:paraId="3ADA9105" w14:textId="77777777" w:rsidR="003F3082" w:rsidRDefault="003F3082" w:rsidP="003F3082">
      <w:pPr>
        <w:pStyle w:val="PL"/>
        <w:rPr>
          <w:noProof w:val="0"/>
        </w:rPr>
      </w:pPr>
      <w:r>
        <w:rPr>
          <w:noProof w:val="0"/>
        </w:rPr>
        <w:t xml:space="preserve">      uses top3gpp:Top_Grp;</w:t>
      </w:r>
    </w:p>
    <w:p w14:paraId="6DFA4CCC" w14:textId="77777777" w:rsidR="003F3082" w:rsidRDefault="003F3082" w:rsidP="003F3082">
      <w:pPr>
        <w:pStyle w:val="PL"/>
        <w:rPr>
          <w:noProof w:val="0"/>
        </w:rPr>
      </w:pPr>
      <w:r>
        <w:rPr>
          <w:noProof w:val="0"/>
        </w:rPr>
        <w:t xml:space="preserve">      container attributes {</w:t>
      </w:r>
    </w:p>
    <w:p w14:paraId="36612219" w14:textId="77777777" w:rsidR="003F3082" w:rsidRDefault="003F3082" w:rsidP="003F3082">
      <w:pPr>
        <w:pStyle w:val="PL"/>
        <w:rPr>
          <w:noProof w:val="0"/>
        </w:rPr>
      </w:pPr>
      <w:r>
        <w:rPr>
          <w:noProof w:val="0"/>
        </w:rPr>
        <w:t xml:space="preserve">        uses EP_N4Grp;</w:t>
      </w:r>
    </w:p>
    <w:p w14:paraId="4765F9D0" w14:textId="77777777" w:rsidR="003F3082" w:rsidRDefault="003F3082" w:rsidP="003F3082">
      <w:pPr>
        <w:pStyle w:val="PL"/>
        <w:rPr>
          <w:noProof w:val="0"/>
        </w:rPr>
      </w:pPr>
      <w:r>
        <w:rPr>
          <w:noProof w:val="0"/>
        </w:rPr>
        <w:t xml:space="preserve">      }</w:t>
      </w:r>
    </w:p>
    <w:p w14:paraId="2E2D8D82" w14:textId="77777777" w:rsidR="003F3082" w:rsidRDefault="003F3082" w:rsidP="003F3082">
      <w:pPr>
        <w:pStyle w:val="PL"/>
        <w:rPr>
          <w:noProof w:val="0"/>
        </w:rPr>
      </w:pPr>
      <w:r>
        <w:rPr>
          <w:noProof w:val="0"/>
        </w:rPr>
        <w:t xml:space="preserve">    }</w:t>
      </w:r>
    </w:p>
    <w:p w14:paraId="249A921D" w14:textId="77777777" w:rsidR="003F3082" w:rsidRDefault="003F3082" w:rsidP="003F3082">
      <w:pPr>
        <w:pStyle w:val="PL"/>
        <w:rPr>
          <w:noProof w:val="0"/>
        </w:rPr>
      </w:pPr>
      <w:r>
        <w:rPr>
          <w:noProof w:val="0"/>
        </w:rPr>
        <w:t xml:space="preserve">    </w:t>
      </w:r>
    </w:p>
    <w:p w14:paraId="58E42CDD" w14:textId="77777777" w:rsidR="003F3082" w:rsidRDefault="003F3082" w:rsidP="003F3082">
      <w:pPr>
        <w:pStyle w:val="PL"/>
        <w:rPr>
          <w:noProof w:val="0"/>
        </w:rPr>
      </w:pPr>
      <w:r>
        <w:rPr>
          <w:noProof w:val="0"/>
        </w:rPr>
        <w:t xml:space="preserve">    list EP_N3 {</w:t>
      </w:r>
    </w:p>
    <w:p w14:paraId="4499FB51" w14:textId="77777777" w:rsidR="003F3082" w:rsidRDefault="003F3082" w:rsidP="003F3082">
      <w:pPr>
        <w:pStyle w:val="PL"/>
        <w:rPr>
          <w:noProof w:val="0"/>
        </w:rPr>
      </w:pPr>
      <w:r>
        <w:rPr>
          <w:noProof w:val="0"/>
        </w:rPr>
        <w:t xml:space="preserve">      description "Represents the EP_N3 IOC.";</w:t>
      </w:r>
    </w:p>
    <w:p w14:paraId="624B34E1" w14:textId="77777777" w:rsidR="003F3082" w:rsidRDefault="003F3082" w:rsidP="003F3082">
      <w:pPr>
        <w:pStyle w:val="PL"/>
        <w:rPr>
          <w:noProof w:val="0"/>
        </w:rPr>
      </w:pPr>
      <w:r>
        <w:rPr>
          <w:noProof w:val="0"/>
        </w:rPr>
        <w:t xml:space="preserve">      key id;</w:t>
      </w:r>
    </w:p>
    <w:p w14:paraId="7A388F80" w14:textId="77777777" w:rsidR="003F3082" w:rsidRDefault="003F3082" w:rsidP="003F3082">
      <w:pPr>
        <w:pStyle w:val="PL"/>
        <w:rPr>
          <w:noProof w:val="0"/>
        </w:rPr>
      </w:pPr>
      <w:r>
        <w:rPr>
          <w:noProof w:val="0"/>
        </w:rPr>
        <w:t xml:space="preserve">      uses top3gpp:Top_Grp;</w:t>
      </w:r>
    </w:p>
    <w:p w14:paraId="66E613B0" w14:textId="77777777" w:rsidR="003F3082" w:rsidRDefault="003F3082" w:rsidP="003F3082">
      <w:pPr>
        <w:pStyle w:val="PL"/>
        <w:rPr>
          <w:noProof w:val="0"/>
        </w:rPr>
      </w:pPr>
      <w:r>
        <w:rPr>
          <w:noProof w:val="0"/>
        </w:rPr>
        <w:t xml:space="preserve">      container attributes {</w:t>
      </w:r>
    </w:p>
    <w:p w14:paraId="238E4040" w14:textId="77777777" w:rsidR="003F3082" w:rsidRDefault="003F3082" w:rsidP="003F3082">
      <w:pPr>
        <w:pStyle w:val="PL"/>
        <w:rPr>
          <w:noProof w:val="0"/>
        </w:rPr>
      </w:pPr>
      <w:r>
        <w:rPr>
          <w:noProof w:val="0"/>
        </w:rPr>
        <w:t xml:space="preserve">        uses EP_N3Grp;</w:t>
      </w:r>
    </w:p>
    <w:p w14:paraId="23438DA6" w14:textId="77777777" w:rsidR="003F3082" w:rsidRDefault="003F3082" w:rsidP="003F3082">
      <w:pPr>
        <w:pStyle w:val="PL"/>
        <w:rPr>
          <w:noProof w:val="0"/>
        </w:rPr>
      </w:pPr>
      <w:r>
        <w:rPr>
          <w:noProof w:val="0"/>
        </w:rPr>
        <w:t xml:space="preserve">      }</w:t>
      </w:r>
    </w:p>
    <w:p w14:paraId="719DEE32" w14:textId="77777777" w:rsidR="003F3082" w:rsidRDefault="003F3082" w:rsidP="003F3082">
      <w:pPr>
        <w:pStyle w:val="PL"/>
        <w:rPr>
          <w:noProof w:val="0"/>
        </w:rPr>
      </w:pPr>
      <w:r>
        <w:rPr>
          <w:noProof w:val="0"/>
        </w:rPr>
        <w:t xml:space="preserve">    }</w:t>
      </w:r>
    </w:p>
    <w:p w14:paraId="52C7ECA6" w14:textId="77777777" w:rsidR="003F3082" w:rsidRDefault="003F3082" w:rsidP="003F3082">
      <w:pPr>
        <w:pStyle w:val="PL"/>
        <w:rPr>
          <w:noProof w:val="0"/>
        </w:rPr>
      </w:pPr>
      <w:r>
        <w:rPr>
          <w:noProof w:val="0"/>
        </w:rPr>
        <w:t xml:space="preserve">    </w:t>
      </w:r>
    </w:p>
    <w:p w14:paraId="5ACE7924" w14:textId="77777777" w:rsidR="003F3082" w:rsidRDefault="003F3082" w:rsidP="003F3082">
      <w:pPr>
        <w:pStyle w:val="PL"/>
        <w:rPr>
          <w:noProof w:val="0"/>
        </w:rPr>
      </w:pPr>
      <w:r>
        <w:rPr>
          <w:noProof w:val="0"/>
        </w:rPr>
        <w:t xml:space="preserve">    list EP_N9 {</w:t>
      </w:r>
    </w:p>
    <w:p w14:paraId="3E0A35F1" w14:textId="77777777" w:rsidR="003F3082" w:rsidRDefault="003F3082" w:rsidP="003F3082">
      <w:pPr>
        <w:pStyle w:val="PL"/>
        <w:rPr>
          <w:noProof w:val="0"/>
        </w:rPr>
      </w:pPr>
      <w:r>
        <w:rPr>
          <w:noProof w:val="0"/>
        </w:rPr>
        <w:t xml:space="preserve">      description "Represents the EP_N9 IOC.";</w:t>
      </w:r>
    </w:p>
    <w:p w14:paraId="28C42C8E" w14:textId="77777777" w:rsidR="003F3082" w:rsidRDefault="003F3082" w:rsidP="003F3082">
      <w:pPr>
        <w:pStyle w:val="PL"/>
        <w:rPr>
          <w:noProof w:val="0"/>
        </w:rPr>
      </w:pPr>
      <w:r>
        <w:rPr>
          <w:noProof w:val="0"/>
        </w:rPr>
        <w:t xml:space="preserve">      key id;</w:t>
      </w:r>
    </w:p>
    <w:p w14:paraId="08EDFA70" w14:textId="77777777" w:rsidR="003F3082" w:rsidRDefault="003F3082" w:rsidP="003F3082">
      <w:pPr>
        <w:pStyle w:val="PL"/>
        <w:rPr>
          <w:noProof w:val="0"/>
        </w:rPr>
      </w:pPr>
      <w:r>
        <w:rPr>
          <w:noProof w:val="0"/>
        </w:rPr>
        <w:t xml:space="preserve">      uses top3gpp:Top_Grp;</w:t>
      </w:r>
    </w:p>
    <w:p w14:paraId="2CAD4CAB" w14:textId="77777777" w:rsidR="003F3082" w:rsidRDefault="003F3082" w:rsidP="003F3082">
      <w:pPr>
        <w:pStyle w:val="PL"/>
        <w:rPr>
          <w:noProof w:val="0"/>
        </w:rPr>
      </w:pPr>
      <w:r>
        <w:rPr>
          <w:noProof w:val="0"/>
        </w:rPr>
        <w:t xml:space="preserve">      container attributes {</w:t>
      </w:r>
    </w:p>
    <w:p w14:paraId="0F62F585" w14:textId="77777777" w:rsidR="003F3082" w:rsidRDefault="003F3082" w:rsidP="003F3082">
      <w:pPr>
        <w:pStyle w:val="PL"/>
        <w:rPr>
          <w:noProof w:val="0"/>
        </w:rPr>
      </w:pPr>
      <w:r>
        <w:rPr>
          <w:noProof w:val="0"/>
        </w:rPr>
        <w:t xml:space="preserve">        uses EP_N9Grp;</w:t>
      </w:r>
    </w:p>
    <w:p w14:paraId="6271A809" w14:textId="77777777" w:rsidR="003F3082" w:rsidRDefault="003F3082" w:rsidP="003F3082">
      <w:pPr>
        <w:pStyle w:val="PL"/>
        <w:rPr>
          <w:noProof w:val="0"/>
        </w:rPr>
      </w:pPr>
      <w:r>
        <w:rPr>
          <w:noProof w:val="0"/>
        </w:rPr>
        <w:t xml:space="preserve">      }</w:t>
      </w:r>
    </w:p>
    <w:p w14:paraId="3D484E5E" w14:textId="77777777" w:rsidR="003F3082" w:rsidRDefault="003F3082" w:rsidP="003F3082">
      <w:pPr>
        <w:pStyle w:val="PL"/>
        <w:rPr>
          <w:noProof w:val="0"/>
        </w:rPr>
      </w:pPr>
      <w:r>
        <w:rPr>
          <w:noProof w:val="0"/>
        </w:rPr>
        <w:t xml:space="preserve">    }</w:t>
      </w:r>
    </w:p>
    <w:p w14:paraId="19F3319C" w14:textId="77777777" w:rsidR="003F3082" w:rsidRDefault="003F3082" w:rsidP="003F3082">
      <w:pPr>
        <w:pStyle w:val="PL"/>
        <w:rPr>
          <w:noProof w:val="0"/>
        </w:rPr>
      </w:pPr>
      <w:r>
        <w:rPr>
          <w:noProof w:val="0"/>
        </w:rPr>
        <w:t xml:space="preserve">    </w:t>
      </w:r>
    </w:p>
    <w:p w14:paraId="21C2EFC3" w14:textId="77777777" w:rsidR="003F3082" w:rsidRDefault="003F3082" w:rsidP="003F3082">
      <w:pPr>
        <w:pStyle w:val="PL"/>
        <w:rPr>
          <w:noProof w:val="0"/>
        </w:rPr>
      </w:pPr>
      <w:r>
        <w:rPr>
          <w:noProof w:val="0"/>
        </w:rPr>
        <w:t xml:space="preserve">    list EP_S5U {</w:t>
      </w:r>
    </w:p>
    <w:p w14:paraId="4E74C742" w14:textId="77777777" w:rsidR="003F3082" w:rsidRDefault="003F3082" w:rsidP="003F3082">
      <w:pPr>
        <w:pStyle w:val="PL"/>
        <w:rPr>
          <w:noProof w:val="0"/>
        </w:rPr>
      </w:pPr>
      <w:r>
        <w:rPr>
          <w:noProof w:val="0"/>
        </w:rPr>
        <w:t xml:space="preserve">      description "Represents the EP_S5U IOC.";</w:t>
      </w:r>
    </w:p>
    <w:p w14:paraId="710D0A63" w14:textId="77777777" w:rsidR="003F3082" w:rsidRDefault="003F3082" w:rsidP="003F3082">
      <w:pPr>
        <w:pStyle w:val="PL"/>
        <w:rPr>
          <w:noProof w:val="0"/>
        </w:rPr>
      </w:pPr>
      <w:r>
        <w:rPr>
          <w:noProof w:val="0"/>
        </w:rPr>
        <w:t xml:space="preserve">      key id;</w:t>
      </w:r>
    </w:p>
    <w:p w14:paraId="1C5468E2" w14:textId="77777777" w:rsidR="003F3082" w:rsidRDefault="003F3082" w:rsidP="003F3082">
      <w:pPr>
        <w:pStyle w:val="PL"/>
        <w:rPr>
          <w:noProof w:val="0"/>
        </w:rPr>
      </w:pPr>
      <w:r>
        <w:rPr>
          <w:noProof w:val="0"/>
        </w:rPr>
        <w:t xml:space="preserve">      uses top3gpp:Top_Grp;</w:t>
      </w:r>
    </w:p>
    <w:p w14:paraId="6D4875BF" w14:textId="77777777" w:rsidR="003F3082" w:rsidRDefault="003F3082" w:rsidP="003F3082">
      <w:pPr>
        <w:pStyle w:val="PL"/>
        <w:rPr>
          <w:noProof w:val="0"/>
        </w:rPr>
      </w:pPr>
      <w:r>
        <w:rPr>
          <w:noProof w:val="0"/>
        </w:rPr>
        <w:t xml:space="preserve">      container attributes {</w:t>
      </w:r>
    </w:p>
    <w:p w14:paraId="0FDA23D0" w14:textId="77777777" w:rsidR="003F3082" w:rsidRDefault="003F3082" w:rsidP="003F3082">
      <w:pPr>
        <w:pStyle w:val="PL"/>
        <w:rPr>
          <w:noProof w:val="0"/>
        </w:rPr>
      </w:pPr>
      <w:r>
        <w:rPr>
          <w:noProof w:val="0"/>
        </w:rPr>
        <w:t xml:space="preserve">        uses EP_S5UGrp;</w:t>
      </w:r>
    </w:p>
    <w:p w14:paraId="3E9CAD1E" w14:textId="77777777" w:rsidR="003F3082" w:rsidRDefault="003F3082" w:rsidP="003F3082">
      <w:pPr>
        <w:pStyle w:val="PL"/>
        <w:rPr>
          <w:noProof w:val="0"/>
        </w:rPr>
      </w:pPr>
      <w:r>
        <w:rPr>
          <w:noProof w:val="0"/>
        </w:rPr>
        <w:t xml:space="preserve">      }</w:t>
      </w:r>
    </w:p>
    <w:p w14:paraId="1BAA277A" w14:textId="77777777" w:rsidR="003F3082" w:rsidRDefault="003F3082" w:rsidP="003F3082">
      <w:pPr>
        <w:pStyle w:val="PL"/>
        <w:rPr>
          <w:noProof w:val="0"/>
        </w:rPr>
      </w:pPr>
      <w:r>
        <w:rPr>
          <w:noProof w:val="0"/>
        </w:rPr>
        <w:t xml:space="preserve">    }</w:t>
      </w:r>
    </w:p>
    <w:p w14:paraId="69B9230C" w14:textId="77777777" w:rsidR="003F3082" w:rsidRDefault="003F3082" w:rsidP="003F3082">
      <w:pPr>
        <w:pStyle w:val="PL"/>
        <w:rPr>
          <w:noProof w:val="0"/>
        </w:rPr>
      </w:pPr>
      <w:r>
        <w:rPr>
          <w:noProof w:val="0"/>
        </w:rPr>
        <w:t xml:space="preserve">    </w:t>
      </w:r>
    </w:p>
    <w:p w14:paraId="7E82783E" w14:textId="77777777" w:rsidR="003F3082" w:rsidRDefault="003F3082" w:rsidP="003F3082">
      <w:pPr>
        <w:pStyle w:val="PL"/>
        <w:rPr>
          <w:noProof w:val="0"/>
        </w:rPr>
      </w:pPr>
      <w:r>
        <w:rPr>
          <w:noProof w:val="0"/>
        </w:rPr>
        <w:t xml:space="preserve">    list EP_EP_N6 {</w:t>
      </w:r>
    </w:p>
    <w:p w14:paraId="6E4BF083" w14:textId="77777777" w:rsidR="003F3082" w:rsidRDefault="003F3082" w:rsidP="003F3082">
      <w:pPr>
        <w:pStyle w:val="PL"/>
        <w:rPr>
          <w:noProof w:val="0"/>
        </w:rPr>
      </w:pPr>
      <w:r>
        <w:rPr>
          <w:noProof w:val="0"/>
        </w:rPr>
        <w:t xml:space="preserve">      description "Represents the EP_N6 IOC.";</w:t>
      </w:r>
    </w:p>
    <w:p w14:paraId="7256B385" w14:textId="77777777" w:rsidR="003F3082" w:rsidRDefault="003F3082" w:rsidP="003F3082">
      <w:pPr>
        <w:pStyle w:val="PL"/>
        <w:rPr>
          <w:noProof w:val="0"/>
        </w:rPr>
      </w:pPr>
      <w:r>
        <w:rPr>
          <w:noProof w:val="0"/>
        </w:rPr>
        <w:t xml:space="preserve">      key id;</w:t>
      </w:r>
    </w:p>
    <w:p w14:paraId="0331DEBF" w14:textId="77777777" w:rsidR="003F3082" w:rsidRDefault="003F3082" w:rsidP="003F3082">
      <w:pPr>
        <w:pStyle w:val="PL"/>
        <w:rPr>
          <w:noProof w:val="0"/>
        </w:rPr>
      </w:pPr>
      <w:r>
        <w:rPr>
          <w:noProof w:val="0"/>
        </w:rPr>
        <w:t xml:space="preserve">      uses top3gpp:Top_Grp;</w:t>
      </w:r>
    </w:p>
    <w:p w14:paraId="2B3AE861" w14:textId="77777777" w:rsidR="003F3082" w:rsidRDefault="003F3082" w:rsidP="003F3082">
      <w:pPr>
        <w:pStyle w:val="PL"/>
        <w:rPr>
          <w:noProof w:val="0"/>
        </w:rPr>
      </w:pPr>
      <w:r>
        <w:rPr>
          <w:noProof w:val="0"/>
        </w:rPr>
        <w:t xml:space="preserve">      container attributes {</w:t>
      </w:r>
    </w:p>
    <w:p w14:paraId="0DF1A46A" w14:textId="77777777" w:rsidR="003F3082" w:rsidRDefault="003F3082" w:rsidP="003F3082">
      <w:pPr>
        <w:pStyle w:val="PL"/>
        <w:rPr>
          <w:noProof w:val="0"/>
        </w:rPr>
      </w:pPr>
      <w:r>
        <w:rPr>
          <w:noProof w:val="0"/>
        </w:rPr>
        <w:t xml:space="preserve">        uses EP_N6Grp;</w:t>
      </w:r>
    </w:p>
    <w:p w14:paraId="0A3D3274" w14:textId="77777777" w:rsidR="003F3082" w:rsidRDefault="003F3082" w:rsidP="003F3082">
      <w:pPr>
        <w:pStyle w:val="PL"/>
        <w:rPr>
          <w:noProof w:val="0"/>
        </w:rPr>
      </w:pPr>
      <w:r>
        <w:rPr>
          <w:noProof w:val="0"/>
        </w:rPr>
        <w:t xml:space="preserve">      }</w:t>
      </w:r>
    </w:p>
    <w:p w14:paraId="68C54B9A" w14:textId="77777777" w:rsidR="003F3082" w:rsidRDefault="003F3082" w:rsidP="003F3082">
      <w:pPr>
        <w:pStyle w:val="PL"/>
        <w:rPr>
          <w:noProof w:val="0"/>
        </w:rPr>
      </w:pPr>
      <w:r>
        <w:rPr>
          <w:noProof w:val="0"/>
        </w:rPr>
        <w:t xml:space="preserve">    }</w:t>
      </w:r>
    </w:p>
    <w:p w14:paraId="73F24D60" w14:textId="77777777" w:rsidR="003F3082" w:rsidRDefault="003F3082" w:rsidP="003F3082">
      <w:pPr>
        <w:pStyle w:val="PL"/>
        <w:rPr>
          <w:noProof w:val="0"/>
        </w:rPr>
      </w:pPr>
      <w:r>
        <w:rPr>
          <w:noProof w:val="0"/>
        </w:rPr>
        <w:t xml:space="preserve">  }</w:t>
      </w:r>
    </w:p>
    <w:p w14:paraId="318F5470" w14:textId="77777777" w:rsidR="003F3082" w:rsidRDefault="003F3082" w:rsidP="003F3082">
      <w:pPr>
        <w:pStyle w:val="PL"/>
        <w:rPr>
          <w:noProof w:val="0"/>
        </w:rPr>
      </w:pPr>
      <w:r>
        <w:rPr>
          <w:noProof w:val="0"/>
        </w:rPr>
        <w:t>}</w:t>
      </w:r>
    </w:p>
    <w:p w14:paraId="62A70A34" w14:textId="77777777" w:rsidR="003F3082" w:rsidRDefault="003F3082" w:rsidP="003F3082">
      <w:pPr>
        <w:pStyle w:val="Heading2"/>
      </w:pPr>
      <w:bookmarkStart w:id="4931" w:name="_Toc59183398"/>
      <w:bookmarkStart w:id="4932" w:name="_Toc59184864"/>
      <w:bookmarkStart w:id="4933" w:name="_Toc59195799"/>
      <w:bookmarkStart w:id="4934" w:name="_Toc59440228"/>
      <w:bookmarkStart w:id="4935" w:name="_Toc67990668"/>
      <w:r>
        <w:rPr>
          <w:lang w:eastAsia="zh-CN"/>
        </w:rPr>
        <w:t>H.5.8</w:t>
      </w:r>
      <w:r>
        <w:rPr>
          <w:lang w:eastAsia="zh-CN"/>
        </w:rPr>
        <w:tab/>
        <w:t>module _3gpp-5gc-nrm-externalnrffunction@2019-10-28.yang</w:t>
      </w:r>
      <w:bookmarkEnd w:id="4931"/>
      <w:bookmarkEnd w:id="4932"/>
      <w:bookmarkEnd w:id="4933"/>
      <w:bookmarkEnd w:id="4934"/>
      <w:bookmarkEnd w:id="4935"/>
    </w:p>
    <w:p w14:paraId="3D3F4B9A" w14:textId="77777777" w:rsidR="003F3082" w:rsidRDefault="003F3082" w:rsidP="003F3082">
      <w:pPr>
        <w:pStyle w:val="PL"/>
        <w:rPr>
          <w:noProof w:val="0"/>
        </w:rPr>
      </w:pPr>
      <w:r>
        <w:rPr>
          <w:noProof w:val="0"/>
        </w:rPr>
        <w:t>module _3gpp-5gc-nrm-externalnrffunction {</w:t>
      </w:r>
    </w:p>
    <w:p w14:paraId="40441D33" w14:textId="77777777" w:rsidR="003F3082" w:rsidRDefault="003F3082" w:rsidP="003F3082">
      <w:pPr>
        <w:pStyle w:val="PL"/>
        <w:rPr>
          <w:noProof w:val="0"/>
        </w:rPr>
      </w:pPr>
      <w:r>
        <w:rPr>
          <w:noProof w:val="0"/>
        </w:rPr>
        <w:t xml:space="preserve">  yang-version 1.1;</w:t>
      </w:r>
    </w:p>
    <w:p w14:paraId="10210798" w14:textId="77777777" w:rsidR="003F3082" w:rsidRDefault="003F3082" w:rsidP="003F3082">
      <w:pPr>
        <w:pStyle w:val="PL"/>
        <w:rPr>
          <w:noProof w:val="0"/>
        </w:rPr>
      </w:pPr>
      <w:r>
        <w:rPr>
          <w:noProof w:val="0"/>
        </w:rPr>
        <w:t xml:space="preserve">  namespace urn:3gpp:sa5:_3gpp-5gc-nrm-externalnrffunction;</w:t>
      </w:r>
    </w:p>
    <w:p w14:paraId="5E2D126E" w14:textId="77777777" w:rsidR="003F3082" w:rsidRDefault="003F3082" w:rsidP="003F3082">
      <w:pPr>
        <w:pStyle w:val="PL"/>
        <w:rPr>
          <w:noProof w:val="0"/>
        </w:rPr>
      </w:pPr>
      <w:r>
        <w:rPr>
          <w:noProof w:val="0"/>
        </w:rPr>
        <w:t xml:space="preserve">  prefix extnrf3gpp;</w:t>
      </w:r>
    </w:p>
    <w:p w14:paraId="0228F95B" w14:textId="77777777" w:rsidR="003F3082" w:rsidRDefault="003F3082" w:rsidP="003F3082">
      <w:pPr>
        <w:pStyle w:val="PL"/>
        <w:rPr>
          <w:noProof w:val="0"/>
        </w:rPr>
      </w:pPr>
      <w:r>
        <w:rPr>
          <w:noProof w:val="0"/>
        </w:rPr>
        <w:t xml:space="preserve">  </w:t>
      </w:r>
    </w:p>
    <w:p w14:paraId="78F2C10B" w14:textId="77777777" w:rsidR="003F3082" w:rsidRDefault="003F3082" w:rsidP="003F3082">
      <w:pPr>
        <w:pStyle w:val="PL"/>
        <w:rPr>
          <w:noProof w:val="0"/>
        </w:rPr>
      </w:pPr>
      <w:r>
        <w:rPr>
          <w:noProof w:val="0"/>
        </w:rPr>
        <w:t xml:space="preserve">  import _3gpp-common-yang-types { prefix types3gpp; }</w:t>
      </w:r>
    </w:p>
    <w:p w14:paraId="13E4AA8D" w14:textId="77777777" w:rsidR="003F3082" w:rsidRDefault="003F3082" w:rsidP="003F3082">
      <w:pPr>
        <w:pStyle w:val="PL"/>
        <w:rPr>
          <w:noProof w:val="0"/>
        </w:rPr>
      </w:pPr>
      <w:r>
        <w:rPr>
          <w:noProof w:val="0"/>
        </w:rPr>
        <w:t xml:space="preserve">  import _3gpp-common-subnetwork { prefix subnet3gpp; }</w:t>
      </w:r>
    </w:p>
    <w:p w14:paraId="466FAED3" w14:textId="77777777" w:rsidR="003F3082" w:rsidRDefault="003F3082" w:rsidP="003F3082">
      <w:pPr>
        <w:pStyle w:val="PL"/>
        <w:rPr>
          <w:noProof w:val="0"/>
        </w:rPr>
      </w:pPr>
      <w:r>
        <w:rPr>
          <w:noProof w:val="0"/>
        </w:rPr>
        <w:t xml:space="preserve">  import _3gpp-common-top { prefix top3gpp; }</w:t>
      </w:r>
    </w:p>
    <w:p w14:paraId="4592B90E" w14:textId="77777777" w:rsidR="003F3082" w:rsidRDefault="003F3082" w:rsidP="003F3082">
      <w:pPr>
        <w:pStyle w:val="PL"/>
        <w:rPr>
          <w:noProof w:val="0"/>
        </w:rPr>
      </w:pPr>
      <w:r>
        <w:rPr>
          <w:noProof w:val="0"/>
        </w:rPr>
        <w:t xml:space="preserve">  import _3gpp-common-managed-function { prefix mf3gpp; }</w:t>
      </w:r>
    </w:p>
    <w:p w14:paraId="28D23736" w14:textId="77777777" w:rsidR="003F3082" w:rsidRDefault="003F3082" w:rsidP="003F3082">
      <w:pPr>
        <w:pStyle w:val="PL"/>
        <w:rPr>
          <w:noProof w:val="0"/>
        </w:rPr>
      </w:pPr>
      <w:r>
        <w:rPr>
          <w:noProof w:val="0"/>
        </w:rPr>
        <w:t xml:space="preserve">  </w:t>
      </w:r>
    </w:p>
    <w:p w14:paraId="239CE664" w14:textId="77777777" w:rsidR="003F3082" w:rsidRDefault="003F3082" w:rsidP="003F3082">
      <w:pPr>
        <w:pStyle w:val="PL"/>
        <w:rPr>
          <w:noProof w:val="0"/>
        </w:rPr>
      </w:pPr>
      <w:r>
        <w:rPr>
          <w:noProof w:val="0"/>
        </w:rPr>
        <w:t xml:space="preserve">  description "This IOC represents external NRF function controlled by another management domain.";</w:t>
      </w:r>
    </w:p>
    <w:p w14:paraId="553F40A6" w14:textId="77777777" w:rsidR="003F3082" w:rsidRDefault="003F3082" w:rsidP="003F3082">
      <w:pPr>
        <w:pStyle w:val="PL"/>
        <w:rPr>
          <w:noProof w:val="0"/>
        </w:rPr>
      </w:pPr>
    </w:p>
    <w:p w14:paraId="76A01497" w14:textId="77777777" w:rsidR="003F3082" w:rsidRDefault="003F3082" w:rsidP="003F3082">
      <w:pPr>
        <w:pStyle w:val="PL"/>
        <w:rPr>
          <w:noProof w:val="0"/>
        </w:rPr>
      </w:pPr>
      <w:r>
        <w:rPr>
          <w:noProof w:val="0"/>
        </w:rPr>
        <w:t xml:space="preserve">  revision 2019-10-28 { reference S5-193518 ; }</w:t>
      </w:r>
    </w:p>
    <w:p w14:paraId="7642E175" w14:textId="77777777" w:rsidR="003F3082" w:rsidRDefault="003F3082" w:rsidP="003F3082">
      <w:pPr>
        <w:pStyle w:val="PL"/>
        <w:rPr>
          <w:noProof w:val="0"/>
        </w:rPr>
      </w:pPr>
      <w:r>
        <w:rPr>
          <w:noProof w:val="0"/>
        </w:rPr>
        <w:t xml:space="preserve">  revision 2019-06-11 {</w:t>
      </w:r>
    </w:p>
    <w:p w14:paraId="7ED04866" w14:textId="77777777" w:rsidR="003F3082" w:rsidRDefault="003F3082" w:rsidP="003F3082">
      <w:pPr>
        <w:pStyle w:val="PL"/>
        <w:rPr>
          <w:noProof w:val="0"/>
        </w:rPr>
      </w:pPr>
      <w:r>
        <w:rPr>
          <w:noProof w:val="0"/>
        </w:rPr>
        <w:t xml:space="preserve">    description "Ericsson refactoring.";</w:t>
      </w:r>
    </w:p>
    <w:p w14:paraId="17767DD9" w14:textId="77777777" w:rsidR="003F3082" w:rsidRDefault="003F3082" w:rsidP="003F3082">
      <w:pPr>
        <w:pStyle w:val="PL"/>
        <w:rPr>
          <w:noProof w:val="0"/>
        </w:rPr>
      </w:pPr>
      <w:r>
        <w:rPr>
          <w:noProof w:val="0"/>
        </w:rPr>
        <w:t xml:space="preserve">  }</w:t>
      </w:r>
    </w:p>
    <w:p w14:paraId="37C6ACFF" w14:textId="77777777" w:rsidR="003F3082" w:rsidRDefault="003F3082" w:rsidP="003F3082">
      <w:pPr>
        <w:pStyle w:val="PL"/>
        <w:rPr>
          <w:noProof w:val="0"/>
        </w:rPr>
      </w:pPr>
      <w:r>
        <w:rPr>
          <w:noProof w:val="0"/>
        </w:rPr>
        <w:t xml:space="preserve">  </w:t>
      </w:r>
    </w:p>
    <w:p w14:paraId="5BE79132" w14:textId="77777777" w:rsidR="003F3082" w:rsidRDefault="003F3082" w:rsidP="003F3082">
      <w:pPr>
        <w:pStyle w:val="PL"/>
        <w:rPr>
          <w:noProof w:val="0"/>
        </w:rPr>
      </w:pPr>
      <w:r>
        <w:rPr>
          <w:noProof w:val="0"/>
        </w:rPr>
        <w:t xml:space="preserve">  grouping ExternalNRFFunctionGrp {</w:t>
      </w:r>
    </w:p>
    <w:p w14:paraId="5DBA0DD8" w14:textId="77777777" w:rsidR="003F3082" w:rsidRDefault="003F3082" w:rsidP="003F3082">
      <w:pPr>
        <w:pStyle w:val="PL"/>
        <w:rPr>
          <w:noProof w:val="0"/>
        </w:rPr>
      </w:pPr>
      <w:r>
        <w:rPr>
          <w:noProof w:val="0"/>
        </w:rPr>
        <w:t xml:space="preserve">    uses mf3gpp:ManagedFunctionGrp;</w:t>
      </w:r>
    </w:p>
    <w:p w14:paraId="45B1F9C6" w14:textId="77777777" w:rsidR="003F3082" w:rsidRDefault="003F3082" w:rsidP="003F3082">
      <w:pPr>
        <w:pStyle w:val="PL"/>
        <w:rPr>
          <w:noProof w:val="0"/>
        </w:rPr>
      </w:pPr>
      <w:r>
        <w:rPr>
          <w:noProof w:val="0"/>
        </w:rPr>
        <w:t xml:space="preserve">    </w:t>
      </w:r>
    </w:p>
    <w:p w14:paraId="57C806C2" w14:textId="77777777" w:rsidR="003F3082" w:rsidRDefault="003F3082" w:rsidP="003F3082">
      <w:pPr>
        <w:pStyle w:val="PL"/>
        <w:rPr>
          <w:noProof w:val="0"/>
        </w:rPr>
      </w:pPr>
      <w:r>
        <w:rPr>
          <w:noProof w:val="0"/>
        </w:rPr>
        <w:t xml:space="preserve">    list pLMNIdList {</w:t>
      </w:r>
    </w:p>
    <w:p w14:paraId="2FB8148C" w14:textId="77777777" w:rsidR="003F3082" w:rsidRDefault="003F3082" w:rsidP="003F3082">
      <w:pPr>
        <w:pStyle w:val="PL"/>
        <w:rPr>
          <w:noProof w:val="0"/>
        </w:rPr>
      </w:pPr>
      <w:r>
        <w:rPr>
          <w:noProof w:val="0"/>
        </w:rPr>
        <w:t xml:space="preserve">      description "List of at most six entries of PLMN Identifiers, but at least one (the primary PLMN Id).</w:t>
      </w:r>
    </w:p>
    <w:p w14:paraId="43F9110E" w14:textId="77777777" w:rsidR="003F3082" w:rsidRDefault="003F3082" w:rsidP="003F3082">
      <w:pPr>
        <w:pStyle w:val="PL"/>
        <w:rPr>
          <w:noProof w:val="0"/>
        </w:rPr>
      </w:pPr>
      <w:r>
        <w:rPr>
          <w:noProof w:val="0"/>
        </w:rPr>
        <w:t xml:space="preserve">                   The PLMN Identifier is composed of a Mobile Country Code (MCC) and a Mobile Network Code (MNC).";</w:t>
      </w:r>
    </w:p>
    <w:p w14:paraId="451029E4" w14:textId="77777777" w:rsidR="003F3082" w:rsidRDefault="003F3082" w:rsidP="003F3082">
      <w:pPr>
        <w:pStyle w:val="PL"/>
        <w:rPr>
          <w:noProof w:val="0"/>
        </w:rPr>
      </w:pPr>
      <w:r>
        <w:rPr>
          <w:noProof w:val="0"/>
        </w:rPr>
        <w:t xml:space="preserve">      min-elements 1;</w:t>
      </w:r>
    </w:p>
    <w:p w14:paraId="1823E792" w14:textId="77777777" w:rsidR="003F3082" w:rsidRDefault="003F3082" w:rsidP="003F3082">
      <w:pPr>
        <w:pStyle w:val="PL"/>
        <w:rPr>
          <w:noProof w:val="0"/>
        </w:rPr>
      </w:pPr>
      <w:r>
        <w:rPr>
          <w:noProof w:val="0"/>
        </w:rPr>
        <w:t xml:space="preserve">      max-elements 6;</w:t>
      </w:r>
    </w:p>
    <w:p w14:paraId="34779A6A" w14:textId="77777777" w:rsidR="003F3082" w:rsidRDefault="003F3082" w:rsidP="003F3082">
      <w:pPr>
        <w:pStyle w:val="PL"/>
        <w:rPr>
          <w:noProof w:val="0"/>
        </w:rPr>
      </w:pPr>
      <w:r>
        <w:rPr>
          <w:noProof w:val="0"/>
        </w:rPr>
        <w:t xml:space="preserve">      key "mcc mnc";</w:t>
      </w:r>
    </w:p>
    <w:p w14:paraId="6B6BAE32" w14:textId="77777777" w:rsidR="003F3082" w:rsidRDefault="003F3082" w:rsidP="003F3082">
      <w:pPr>
        <w:pStyle w:val="PL"/>
        <w:rPr>
          <w:noProof w:val="0"/>
        </w:rPr>
      </w:pPr>
      <w:r>
        <w:rPr>
          <w:noProof w:val="0"/>
        </w:rPr>
        <w:t xml:space="preserve">      uses types3gpp:PLMNId;</w:t>
      </w:r>
    </w:p>
    <w:p w14:paraId="1D069E44" w14:textId="77777777" w:rsidR="003F3082" w:rsidRDefault="003F3082" w:rsidP="003F3082">
      <w:pPr>
        <w:pStyle w:val="PL"/>
        <w:rPr>
          <w:noProof w:val="0"/>
        </w:rPr>
      </w:pPr>
      <w:r>
        <w:rPr>
          <w:noProof w:val="0"/>
        </w:rPr>
        <w:t xml:space="preserve">    }</w:t>
      </w:r>
    </w:p>
    <w:p w14:paraId="21F251F9" w14:textId="77777777" w:rsidR="003F3082" w:rsidRDefault="003F3082" w:rsidP="003F3082">
      <w:pPr>
        <w:pStyle w:val="PL"/>
        <w:rPr>
          <w:noProof w:val="0"/>
        </w:rPr>
      </w:pPr>
      <w:r>
        <w:rPr>
          <w:noProof w:val="0"/>
        </w:rPr>
        <w:t xml:space="preserve">  }</w:t>
      </w:r>
    </w:p>
    <w:p w14:paraId="683F8AEE" w14:textId="77777777" w:rsidR="003F3082" w:rsidRDefault="003F3082" w:rsidP="003F3082">
      <w:pPr>
        <w:pStyle w:val="PL"/>
        <w:rPr>
          <w:noProof w:val="0"/>
        </w:rPr>
      </w:pPr>
      <w:r>
        <w:rPr>
          <w:noProof w:val="0"/>
        </w:rPr>
        <w:t xml:space="preserve">  </w:t>
      </w:r>
    </w:p>
    <w:p w14:paraId="68C1C59E" w14:textId="77777777" w:rsidR="003F3082" w:rsidRDefault="003F3082" w:rsidP="003F3082">
      <w:pPr>
        <w:pStyle w:val="PL"/>
        <w:rPr>
          <w:noProof w:val="0"/>
        </w:rPr>
      </w:pPr>
      <w:r>
        <w:rPr>
          <w:noProof w:val="0"/>
        </w:rPr>
        <w:t xml:space="preserve">  augment "/subnet3gpp:SubNetwork" {</w:t>
      </w:r>
    </w:p>
    <w:p w14:paraId="6CC73395" w14:textId="77777777" w:rsidR="003F3082" w:rsidRDefault="003F3082" w:rsidP="003F3082">
      <w:pPr>
        <w:pStyle w:val="PL"/>
        <w:rPr>
          <w:noProof w:val="0"/>
        </w:rPr>
      </w:pPr>
      <w:r>
        <w:rPr>
          <w:noProof w:val="0"/>
        </w:rPr>
        <w:t xml:space="preserve">    list ExternalNRFFunction {</w:t>
      </w:r>
    </w:p>
    <w:p w14:paraId="3112DEA1" w14:textId="77777777" w:rsidR="003F3082" w:rsidRDefault="003F3082" w:rsidP="003F3082">
      <w:pPr>
        <w:pStyle w:val="PL"/>
        <w:rPr>
          <w:noProof w:val="0"/>
        </w:rPr>
      </w:pPr>
      <w:r>
        <w:rPr>
          <w:noProof w:val="0"/>
        </w:rPr>
        <w:t xml:space="preserve">      description "5G Core External NRF Function";</w:t>
      </w:r>
    </w:p>
    <w:p w14:paraId="3BF397F0" w14:textId="77777777" w:rsidR="003F3082" w:rsidRDefault="003F3082" w:rsidP="003F3082">
      <w:pPr>
        <w:pStyle w:val="PL"/>
        <w:rPr>
          <w:noProof w:val="0"/>
        </w:rPr>
      </w:pPr>
      <w:r>
        <w:rPr>
          <w:noProof w:val="0"/>
        </w:rPr>
        <w:t xml:space="preserve">      reference "3GPP TS 28.541";</w:t>
      </w:r>
    </w:p>
    <w:p w14:paraId="0B1896AD" w14:textId="77777777" w:rsidR="003F3082" w:rsidRDefault="003F3082" w:rsidP="003F3082">
      <w:pPr>
        <w:pStyle w:val="PL"/>
        <w:rPr>
          <w:noProof w:val="0"/>
        </w:rPr>
      </w:pPr>
      <w:r>
        <w:rPr>
          <w:noProof w:val="0"/>
        </w:rPr>
        <w:t xml:space="preserve">      key id;</w:t>
      </w:r>
    </w:p>
    <w:p w14:paraId="49591F13" w14:textId="77777777" w:rsidR="003F3082" w:rsidRDefault="003F3082" w:rsidP="003F3082">
      <w:pPr>
        <w:pStyle w:val="PL"/>
        <w:rPr>
          <w:noProof w:val="0"/>
        </w:rPr>
      </w:pPr>
      <w:r>
        <w:rPr>
          <w:noProof w:val="0"/>
        </w:rPr>
        <w:t xml:space="preserve">      uses top3gpp:Top_Grp;</w:t>
      </w:r>
    </w:p>
    <w:p w14:paraId="7B09E687" w14:textId="77777777" w:rsidR="003F3082" w:rsidRDefault="003F3082" w:rsidP="003F3082">
      <w:pPr>
        <w:pStyle w:val="PL"/>
        <w:rPr>
          <w:noProof w:val="0"/>
        </w:rPr>
      </w:pPr>
      <w:r>
        <w:rPr>
          <w:noProof w:val="0"/>
        </w:rPr>
        <w:t xml:space="preserve">      container attributes {</w:t>
      </w:r>
    </w:p>
    <w:p w14:paraId="45DDC5F3" w14:textId="77777777" w:rsidR="003F3082" w:rsidRDefault="003F3082" w:rsidP="003F3082">
      <w:pPr>
        <w:pStyle w:val="PL"/>
        <w:rPr>
          <w:noProof w:val="0"/>
        </w:rPr>
      </w:pPr>
      <w:r>
        <w:rPr>
          <w:noProof w:val="0"/>
        </w:rPr>
        <w:t xml:space="preserve">        uses ExternalNRFFunctionGrp;</w:t>
      </w:r>
    </w:p>
    <w:p w14:paraId="67FFCD52" w14:textId="77777777" w:rsidR="003F3082" w:rsidRDefault="003F3082" w:rsidP="003F3082">
      <w:pPr>
        <w:pStyle w:val="PL"/>
        <w:rPr>
          <w:noProof w:val="0"/>
        </w:rPr>
      </w:pPr>
      <w:r>
        <w:rPr>
          <w:noProof w:val="0"/>
        </w:rPr>
        <w:t xml:space="preserve">      }</w:t>
      </w:r>
    </w:p>
    <w:p w14:paraId="5B74BF05" w14:textId="77777777" w:rsidR="003F3082" w:rsidRDefault="003F3082" w:rsidP="003F3082">
      <w:pPr>
        <w:pStyle w:val="PL"/>
        <w:rPr>
          <w:noProof w:val="0"/>
        </w:rPr>
      </w:pPr>
      <w:r>
        <w:rPr>
          <w:noProof w:val="0"/>
        </w:rPr>
        <w:t xml:space="preserve">      uses mf3gpp:ManagedFunctionContainedClasses;    }</w:t>
      </w:r>
    </w:p>
    <w:p w14:paraId="28D102CD" w14:textId="77777777" w:rsidR="003F3082" w:rsidRDefault="003F3082" w:rsidP="003F3082">
      <w:pPr>
        <w:pStyle w:val="PL"/>
        <w:rPr>
          <w:noProof w:val="0"/>
        </w:rPr>
      </w:pPr>
      <w:r>
        <w:rPr>
          <w:noProof w:val="0"/>
        </w:rPr>
        <w:t xml:space="preserve">  }</w:t>
      </w:r>
    </w:p>
    <w:p w14:paraId="75654018" w14:textId="77777777" w:rsidR="003F3082" w:rsidRDefault="003F3082" w:rsidP="003F3082">
      <w:pPr>
        <w:pStyle w:val="PL"/>
        <w:rPr>
          <w:noProof w:val="0"/>
        </w:rPr>
      </w:pPr>
      <w:r>
        <w:rPr>
          <w:noProof w:val="0"/>
        </w:rPr>
        <w:t>}</w:t>
      </w:r>
    </w:p>
    <w:p w14:paraId="4858DFD0" w14:textId="77777777" w:rsidR="003F3082" w:rsidRDefault="003F3082" w:rsidP="003F3082">
      <w:pPr>
        <w:pStyle w:val="Heading3"/>
        <w:rPr>
          <w:lang w:eastAsia="zh-CN"/>
        </w:rPr>
      </w:pPr>
      <w:bookmarkStart w:id="4936" w:name="_Toc59183399"/>
      <w:bookmarkStart w:id="4937" w:name="_Toc59184865"/>
      <w:bookmarkStart w:id="4938" w:name="_Toc59195800"/>
      <w:bookmarkStart w:id="4939" w:name="_Toc59440229"/>
      <w:bookmarkStart w:id="4940" w:name="_Toc67990669"/>
      <w:r>
        <w:rPr>
          <w:lang w:eastAsia="zh-CN"/>
        </w:rPr>
        <w:t>H.5.9</w:t>
      </w:r>
      <w:r>
        <w:rPr>
          <w:lang w:eastAsia="zh-CN"/>
        </w:rPr>
        <w:tab/>
        <w:t>module _3gpp-5gc-nrm-externalnssffunction@2019-10-28.yang</w:t>
      </w:r>
      <w:bookmarkEnd w:id="4936"/>
      <w:bookmarkEnd w:id="4937"/>
      <w:bookmarkEnd w:id="4938"/>
      <w:bookmarkEnd w:id="4939"/>
      <w:bookmarkEnd w:id="4940"/>
    </w:p>
    <w:p w14:paraId="148F1B96" w14:textId="77777777" w:rsidR="003F3082" w:rsidRDefault="003F3082" w:rsidP="003F3082">
      <w:pPr>
        <w:pStyle w:val="PL"/>
        <w:rPr>
          <w:noProof w:val="0"/>
        </w:rPr>
      </w:pPr>
      <w:r>
        <w:rPr>
          <w:noProof w:val="0"/>
        </w:rPr>
        <w:t>module _3gpp-5gc-nrm-externalnssffunction {</w:t>
      </w:r>
    </w:p>
    <w:p w14:paraId="512207FB" w14:textId="77777777" w:rsidR="003F3082" w:rsidRDefault="003F3082" w:rsidP="003F3082">
      <w:pPr>
        <w:pStyle w:val="PL"/>
        <w:rPr>
          <w:noProof w:val="0"/>
        </w:rPr>
      </w:pPr>
      <w:r>
        <w:rPr>
          <w:noProof w:val="0"/>
        </w:rPr>
        <w:t xml:space="preserve">  yang-version 1.1;</w:t>
      </w:r>
    </w:p>
    <w:p w14:paraId="219914C2" w14:textId="77777777" w:rsidR="003F3082" w:rsidRDefault="003F3082" w:rsidP="003F3082">
      <w:pPr>
        <w:pStyle w:val="PL"/>
        <w:rPr>
          <w:noProof w:val="0"/>
        </w:rPr>
      </w:pPr>
      <w:r>
        <w:rPr>
          <w:noProof w:val="0"/>
        </w:rPr>
        <w:t xml:space="preserve">  namespace urn:3gpp:sa5:_3gpp-5gc-nrm-externalnssffunction;</w:t>
      </w:r>
    </w:p>
    <w:p w14:paraId="08BE1186" w14:textId="77777777" w:rsidR="003F3082" w:rsidRDefault="003F3082" w:rsidP="003F3082">
      <w:pPr>
        <w:pStyle w:val="PL"/>
        <w:rPr>
          <w:noProof w:val="0"/>
        </w:rPr>
      </w:pPr>
      <w:r>
        <w:rPr>
          <w:noProof w:val="0"/>
        </w:rPr>
        <w:t xml:space="preserve">  prefix extnssf3gpp;</w:t>
      </w:r>
    </w:p>
    <w:p w14:paraId="7EB2FA3F" w14:textId="77777777" w:rsidR="003F3082" w:rsidRDefault="003F3082" w:rsidP="003F3082">
      <w:pPr>
        <w:pStyle w:val="PL"/>
        <w:rPr>
          <w:noProof w:val="0"/>
        </w:rPr>
      </w:pPr>
      <w:r>
        <w:rPr>
          <w:noProof w:val="0"/>
        </w:rPr>
        <w:t xml:space="preserve">  </w:t>
      </w:r>
    </w:p>
    <w:p w14:paraId="33374869" w14:textId="77777777" w:rsidR="003F3082" w:rsidRDefault="003F3082" w:rsidP="003F3082">
      <w:pPr>
        <w:pStyle w:val="PL"/>
        <w:rPr>
          <w:noProof w:val="0"/>
        </w:rPr>
      </w:pPr>
      <w:r>
        <w:rPr>
          <w:noProof w:val="0"/>
        </w:rPr>
        <w:t xml:space="preserve">  import _3gpp-common-yang-types { prefix types3gpp; }</w:t>
      </w:r>
    </w:p>
    <w:p w14:paraId="6AE1B1FE" w14:textId="77777777" w:rsidR="003F3082" w:rsidRDefault="003F3082" w:rsidP="003F3082">
      <w:pPr>
        <w:pStyle w:val="PL"/>
        <w:rPr>
          <w:noProof w:val="0"/>
        </w:rPr>
      </w:pPr>
      <w:r>
        <w:rPr>
          <w:noProof w:val="0"/>
        </w:rPr>
        <w:t xml:space="preserve">  import _3gpp-common-subnetwork { prefix subnet3gpp; }</w:t>
      </w:r>
    </w:p>
    <w:p w14:paraId="6F7652E9" w14:textId="77777777" w:rsidR="003F3082" w:rsidRDefault="003F3082" w:rsidP="003F3082">
      <w:pPr>
        <w:pStyle w:val="PL"/>
        <w:rPr>
          <w:noProof w:val="0"/>
        </w:rPr>
      </w:pPr>
      <w:r>
        <w:rPr>
          <w:noProof w:val="0"/>
        </w:rPr>
        <w:t xml:space="preserve">  import _3gpp-common-top { prefix top3gpp; }</w:t>
      </w:r>
    </w:p>
    <w:p w14:paraId="29579561" w14:textId="77777777" w:rsidR="003F3082" w:rsidRDefault="003F3082" w:rsidP="003F3082">
      <w:pPr>
        <w:pStyle w:val="PL"/>
        <w:rPr>
          <w:noProof w:val="0"/>
        </w:rPr>
      </w:pPr>
      <w:r>
        <w:rPr>
          <w:noProof w:val="0"/>
        </w:rPr>
        <w:t xml:space="preserve">  import _3gpp-common-managed-function { prefix mf3gpp; }</w:t>
      </w:r>
    </w:p>
    <w:p w14:paraId="200A70E6" w14:textId="77777777" w:rsidR="003F3082" w:rsidRDefault="003F3082" w:rsidP="003F3082">
      <w:pPr>
        <w:pStyle w:val="PL"/>
        <w:rPr>
          <w:noProof w:val="0"/>
        </w:rPr>
      </w:pPr>
      <w:r>
        <w:rPr>
          <w:noProof w:val="0"/>
        </w:rPr>
        <w:t xml:space="preserve">  </w:t>
      </w:r>
    </w:p>
    <w:p w14:paraId="4B99E60B" w14:textId="77777777" w:rsidR="003F3082" w:rsidRDefault="003F3082" w:rsidP="003F3082">
      <w:pPr>
        <w:pStyle w:val="PL"/>
        <w:rPr>
          <w:noProof w:val="0"/>
        </w:rPr>
      </w:pPr>
      <w:r>
        <w:rPr>
          <w:noProof w:val="0"/>
        </w:rPr>
        <w:t xml:space="preserve">  description "This IOC represents external NSSF function controlled by another management domain.";</w:t>
      </w:r>
    </w:p>
    <w:p w14:paraId="6A1B2091" w14:textId="77777777" w:rsidR="003F3082" w:rsidRDefault="003F3082" w:rsidP="003F3082">
      <w:pPr>
        <w:pStyle w:val="PL"/>
        <w:rPr>
          <w:noProof w:val="0"/>
        </w:rPr>
      </w:pPr>
    </w:p>
    <w:p w14:paraId="2DBD3C16" w14:textId="77777777" w:rsidR="003F3082" w:rsidRDefault="003F3082" w:rsidP="003F3082">
      <w:pPr>
        <w:pStyle w:val="PL"/>
        <w:rPr>
          <w:noProof w:val="0"/>
        </w:rPr>
      </w:pPr>
      <w:r>
        <w:rPr>
          <w:noProof w:val="0"/>
        </w:rPr>
        <w:t xml:space="preserve">  revision 2019-10-28 { reference S5-193518 ; }</w:t>
      </w:r>
    </w:p>
    <w:p w14:paraId="4FB6D090" w14:textId="77777777" w:rsidR="003F3082" w:rsidRDefault="003F3082" w:rsidP="003F3082">
      <w:pPr>
        <w:pStyle w:val="PL"/>
        <w:rPr>
          <w:noProof w:val="0"/>
        </w:rPr>
      </w:pPr>
      <w:r>
        <w:rPr>
          <w:noProof w:val="0"/>
        </w:rPr>
        <w:t xml:space="preserve">  revision 2019-06-11 {</w:t>
      </w:r>
    </w:p>
    <w:p w14:paraId="336C0379" w14:textId="77777777" w:rsidR="003F3082" w:rsidRDefault="003F3082" w:rsidP="003F3082">
      <w:pPr>
        <w:pStyle w:val="PL"/>
        <w:rPr>
          <w:noProof w:val="0"/>
        </w:rPr>
      </w:pPr>
      <w:r>
        <w:rPr>
          <w:noProof w:val="0"/>
        </w:rPr>
        <w:t xml:space="preserve">    description "Ericsson refactoring.";</w:t>
      </w:r>
    </w:p>
    <w:p w14:paraId="51CE06A8" w14:textId="77777777" w:rsidR="003F3082" w:rsidRDefault="003F3082" w:rsidP="003F3082">
      <w:pPr>
        <w:pStyle w:val="PL"/>
        <w:rPr>
          <w:noProof w:val="0"/>
        </w:rPr>
      </w:pPr>
      <w:r>
        <w:rPr>
          <w:noProof w:val="0"/>
        </w:rPr>
        <w:t xml:space="preserve">  }</w:t>
      </w:r>
    </w:p>
    <w:p w14:paraId="67E242BB" w14:textId="77777777" w:rsidR="003F3082" w:rsidRDefault="003F3082" w:rsidP="003F3082">
      <w:pPr>
        <w:pStyle w:val="PL"/>
        <w:rPr>
          <w:noProof w:val="0"/>
        </w:rPr>
      </w:pPr>
      <w:r>
        <w:rPr>
          <w:noProof w:val="0"/>
        </w:rPr>
        <w:t xml:space="preserve">  </w:t>
      </w:r>
    </w:p>
    <w:p w14:paraId="6E26E8C1" w14:textId="77777777" w:rsidR="003F3082" w:rsidRDefault="003F3082" w:rsidP="003F3082">
      <w:pPr>
        <w:pStyle w:val="PL"/>
        <w:rPr>
          <w:noProof w:val="0"/>
        </w:rPr>
      </w:pPr>
      <w:r>
        <w:rPr>
          <w:noProof w:val="0"/>
        </w:rPr>
        <w:t xml:space="preserve">  grouping ExternalNSSFFunctionGrp {</w:t>
      </w:r>
    </w:p>
    <w:p w14:paraId="65BC38BC" w14:textId="77777777" w:rsidR="003F3082" w:rsidRDefault="003F3082" w:rsidP="003F3082">
      <w:pPr>
        <w:pStyle w:val="PL"/>
        <w:rPr>
          <w:noProof w:val="0"/>
        </w:rPr>
      </w:pPr>
      <w:r>
        <w:rPr>
          <w:noProof w:val="0"/>
        </w:rPr>
        <w:t xml:space="preserve">    uses mf3gpp:ManagedFunctionGrp;</w:t>
      </w:r>
    </w:p>
    <w:p w14:paraId="00D9719F" w14:textId="77777777" w:rsidR="003F3082" w:rsidRDefault="003F3082" w:rsidP="003F3082">
      <w:pPr>
        <w:pStyle w:val="PL"/>
        <w:rPr>
          <w:noProof w:val="0"/>
        </w:rPr>
      </w:pPr>
      <w:r>
        <w:rPr>
          <w:noProof w:val="0"/>
        </w:rPr>
        <w:t xml:space="preserve">    </w:t>
      </w:r>
    </w:p>
    <w:p w14:paraId="30E894C3" w14:textId="77777777" w:rsidR="003F3082" w:rsidRDefault="003F3082" w:rsidP="003F3082">
      <w:pPr>
        <w:pStyle w:val="PL"/>
        <w:rPr>
          <w:noProof w:val="0"/>
        </w:rPr>
      </w:pPr>
      <w:r>
        <w:rPr>
          <w:noProof w:val="0"/>
        </w:rPr>
        <w:t xml:space="preserve">    list pLMNIdList {</w:t>
      </w:r>
    </w:p>
    <w:p w14:paraId="659FD8ED" w14:textId="77777777" w:rsidR="003F3082" w:rsidRDefault="003F3082" w:rsidP="003F3082">
      <w:pPr>
        <w:pStyle w:val="PL"/>
        <w:rPr>
          <w:noProof w:val="0"/>
        </w:rPr>
      </w:pPr>
      <w:r>
        <w:rPr>
          <w:noProof w:val="0"/>
        </w:rPr>
        <w:t xml:space="preserve">      description "List of at most six entries of PLMN Identifiers, but at least one (the primary PLMN Id).</w:t>
      </w:r>
    </w:p>
    <w:p w14:paraId="4051EA81" w14:textId="77777777" w:rsidR="003F3082" w:rsidRDefault="003F3082" w:rsidP="003F3082">
      <w:pPr>
        <w:pStyle w:val="PL"/>
        <w:rPr>
          <w:noProof w:val="0"/>
        </w:rPr>
      </w:pPr>
      <w:r>
        <w:rPr>
          <w:noProof w:val="0"/>
        </w:rPr>
        <w:t xml:space="preserve">                   The PLMN Identifier is composed of a Mobile Country Code (MCC) and a Mobile Network Code (MNC).";</w:t>
      </w:r>
    </w:p>
    <w:p w14:paraId="219E3653" w14:textId="77777777" w:rsidR="003F3082" w:rsidRDefault="003F3082" w:rsidP="003F3082">
      <w:pPr>
        <w:pStyle w:val="PL"/>
        <w:rPr>
          <w:noProof w:val="0"/>
        </w:rPr>
      </w:pPr>
      <w:r>
        <w:rPr>
          <w:noProof w:val="0"/>
        </w:rPr>
        <w:t xml:space="preserve">      min-elements 1;</w:t>
      </w:r>
    </w:p>
    <w:p w14:paraId="4D96D15D" w14:textId="77777777" w:rsidR="003F3082" w:rsidRDefault="003F3082" w:rsidP="003F3082">
      <w:pPr>
        <w:pStyle w:val="PL"/>
        <w:rPr>
          <w:noProof w:val="0"/>
        </w:rPr>
      </w:pPr>
      <w:r>
        <w:rPr>
          <w:noProof w:val="0"/>
        </w:rPr>
        <w:t xml:space="preserve">      max-elements 6;</w:t>
      </w:r>
    </w:p>
    <w:p w14:paraId="2DEAB401" w14:textId="77777777" w:rsidR="003F3082" w:rsidRDefault="003F3082" w:rsidP="003F3082">
      <w:pPr>
        <w:pStyle w:val="PL"/>
        <w:rPr>
          <w:noProof w:val="0"/>
        </w:rPr>
      </w:pPr>
      <w:r>
        <w:rPr>
          <w:noProof w:val="0"/>
        </w:rPr>
        <w:t xml:space="preserve">      key "mcc mnc";</w:t>
      </w:r>
    </w:p>
    <w:p w14:paraId="20084E53" w14:textId="77777777" w:rsidR="003F3082" w:rsidRDefault="003F3082" w:rsidP="003F3082">
      <w:pPr>
        <w:pStyle w:val="PL"/>
        <w:rPr>
          <w:noProof w:val="0"/>
        </w:rPr>
      </w:pPr>
      <w:r>
        <w:rPr>
          <w:noProof w:val="0"/>
        </w:rPr>
        <w:t xml:space="preserve">      uses types3gpp:PLMNId;</w:t>
      </w:r>
    </w:p>
    <w:p w14:paraId="79B19653" w14:textId="77777777" w:rsidR="003F3082" w:rsidRDefault="003F3082" w:rsidP="003F3082">
      <w:pPr>
        <w:pStyle w:val="PL"/>
        <w:rPr>
          <w:noProof w:val="0"/>
        </w:rPr>
      </w:pPr>
      <w:r>
        <w:rPr>
          <w:noProof w:val="0"/>
        </w:rPr>
        <w:t xml:space="preserve">    }</w:t>
      </w:r>
    </w:p>
    <w:p w14:paraId="2CE0D5A1" w14:textId="77777777" w:rsidR="003F3082" w:rsidRDefault="003F3082" w:rsidP="003F3082">
      <w:pPr>
        <w:pStyle w:val="PL"/>
        <w:rPr>
          <w:noProof w:val="0"/>
        </w:rPr>
      </w:pPr>
      <w:r>
        <w:rPr>
          <w:noProof w:val="0"/>
        </w:rPr>
        <w:t xml:space="preserve">  }</w:t>
      </w:r>
    </w:p>
    <w:p w14:paraId="4870557C" w14:textId="77777777" w:rsidR="003F3082" w:rsidRDefault="003F3082" w:rsidP="003F3082">
      <w:pPr>
        <w:pStyle w:val="PL"/>
        <w:rPr>
          <w:noProof w:val="0"/>
        </w:rPr>
      </w:pPr>
      <w:r>
        <w:rPr>
          <w:noProof w:val="0"/>
        </w:rPr>
        <w:t xml:space="preserve">  </w:t>
      </w:r>
    </w:p>
    <w:p w14:paraId="188C4147" w14:textId="77777777" w:rsidR="003F3082" w:rsidRDefault="003F3082" w:rsidP="003F3082">
      <w:pPr>
        <w:pStyle w:val="PL"/>
        <w:rPr>
          <w:noProof w:val="0"/>
        </w:rPr>
      </w:pPr>
      <w:r>
        <w:rPr>
          <w:noProof w:val="0"/>
        </w:rPr>
        <w:t xml:space="preserve">  augment "/subnet3gpp:SubNetwork" {</w:t>
      </w:r>
    </w:p>
    <w:p w14:paraId="57B1025B" w14:textId="77777777" w:rsidR="003F3082" w:rsidRDefault="003F3082" w:rsidP="003F3082">
      <w:pPr>
        <w:pStyle w:val="PL"/>
        <w:rPr>
          <w:noProof w:val="0"/>
        </w:rPr>
      </w:pPr>
      <w:r>
        <w:rPr>
          <w:noProof w:val="0"/>
        </w:rPr>
        <w:t xml:space="preserve">    list ExternalNSSFFunction {</w:t>
      </w:r>
    </w:p>
    <w:p w14:paraId="3CB4346D" w14:textId="77777777" w:rsidR="003F3082" w:rsidRDefault="003F3082" w:rsidP="003F3082">
      <w:pPr>
        <w:pStyle w:val="PL"/>
        <w:rPr>
          <w:noProof w:val="0"/>
        </w:rPr>
      </w:pPr>
      <w:r>
        <w:rPr>
          <w:noProof w:val="0"/>
        </w:rPr>
        <w:t xml:space="preserve">      description "5G Core External NSSF Function";</w:t>
      </w:r>
    </w:p>
    <w:p w14:paraId="684C0B7E" w14:textId="77777777" w:rsidR="003F3082" w:rsidRDefault="003F3082" w:rsidP="003F3082">
      <w:pPr>
        <w:pStyle w:val="PL"/>
        <w:rPr>
          <w:noProof w:val="0"/>
        </w:rPr>
      </w:pPr>
      <w:r>
        <w:rPr>
          <w:noProof w:val="0"/>
        </w:rPr>
        <w:t xml:space="preserve">      reference "3GPP TS 28.541";</w:t>
      </w:r>
    </w:p>
    <w:p w14:paraId="4861CF11" w14:textId="77777777" w:rsidR="003F3082" w:rsidRDefault="003F3082" w:rsidP="003F3082">
      <w:pPr>
        <w:pStyle w:val="PL"/>
        <w:rPr>
          <w:noProof w:val="0"/>
        </w:rPr>
      </w:pPr>
      <w:r>
        <w:rPr>
          <w:noProof w:val="0"/>
        </w:rPr>
        <w:t xml:space="preserve">      key id;</w:t>
      </w:r>
    </w:p>
    <w:p w14:paraId="6B51A766" w14:textId="77777777" w:rsidR="003F3082" w:rsidRDefault="003F3082" w:rsidP="003F3082">
      <w:pPr>
        <w:pStyle w:val="PL"/>
        <w:rPr>
          <w:noProof w:val="0"/>
        </w:rPr>
      </w:pPr>
      <w:r>
        <w:rPr>
          <w:noProof w:val="0"/>
        </w:rPr>
        <w:t xml:space="preserve">      uses top3gpp:Top_Grp;</w:t>
      </w:r>
    </w:p>
    <w:p w14:paraId="368FE74C" w14:textId="77777777" w:rsidR="003F3082" w:rsidRDefault="003F3082" w:rsidP="003F3082">
      <w:pPr>
        <w:pStyle w:val="PL"/>
        <w:rPr>
          <w:noProof w:val="0"/>
        </w:rPr>
      </w:pPr>
      <w:r>
        <w:rPr>
          <w:noProof w:val="0"/>
        </w:rPr>
        <w:t xml:space="preserve">      container attributes {</w:t>
      </w:r>
    </w:p>
    <w:p w14:paraId="49A9102C" w14:textId="77777777" w:rsidR="003F3082" w:rsidRDefault="003F3082" w:rsidP="003F3082">
      <w:pPr>
        <w:pStyle w:val="PL"/>
        <w:rPr>
          <w:noProof w:val="0"/>
        </w:rPr>
      </w:pPr>
      <w:r>
        <w:rPr>
          <w:noProof w:val="0"/>
        </w:rPr>
        <w:t xml:space="preserve">        uses ExternalNSSFFunctionGrp;</w:t>
      </w:r>
    </w:p>
    <w:p w14:paraId="75DE3F59" w14:textId="77777777" w:rsidR="003F3082" w:rsidRDefault="003F3082" w:rsidP="003F3082">
      <w:pPr>
        <w:pStyle w:val="PL"/>
        <w:rPr>
          <w:noProof w:val="0"/>
        </w:rPr>
      </w:pPr>
      <w:r>
        <w:rPr>
          <w:noProof w:val="0"/>
        </w:rPr>
        <w:t xml:space="preserve">      }</w:t>
      </w:r>
    </w:p>
    <w:p w14:paraId="6A313197" w14:textId="77777777" w:rsidR="003F3082" w:rsidRDefault="003F3082" w:rsidP="003F3082">
      <w:pPr>
        <w:pStyle w:val="PL"/>
        <w:rPr>
          <w:noProof w:val="0"/>
        </w:rPr>
      </w:pPr>
      <w:r>
        <w:rPr>
          <w:noProof w:val="0"/>
        </w:rPr>
        <w:t xml:space="preserve">      uses mf3gpp:ManagedFunctionContainedClasses;</w:t>
      </w:r>
    </w:p>
    <w:p w14:paraId="7C485C39" w14:textId="77777777" w:rsidR="003F3082" w:rsidRDefault="003F3082" w:rsidP="003F3082">
      <w:pPr>
        <w:pStyle w:val="PL"/>
        <w:rPr>
          <w:noProof w:val="0"/>
        </w:rPr>
      </w:pPr>
      <w:r>
        <w:rPr>
          <w:noProof w:val="0"/>
        </w:rPr>
        <w:t xml:space="preserve">    }</w:t>
      </w:r>
    </w:p>
    <w:p w14:paraId="7F06E5E6" w14:textId="77777777" w:rsidR="003F3082" w:rsidRDefault="003F3082" w:rsidP="003F3082">
      <w:pPr>
        <w:pStyle w:val="PL"/>
        <w:rPr>
          <w:noProof w:val="0"/>
        </w:rPr>
      </w:pPr>
      <w:r>
        <w:rPr>
          <w:noProof w:val="0"/>
        </w:rPr>
        <w:t xml:space="preserve">  }</w:t>
      </w:r>
    </w:p>
    <w:p w14:paraId="46AE97AC" w14:textId="77777777" w:rsidR="003F3082" w:rsidRDefault="003F3082" w:rsidP="003F3082">
      <w:pPr>
        <w:pStyle w:val="PL"/>
        <w:rPr>
          <w:noProof w:val="0"/>
        </w:rPr>
      </w:pPr>
      <w:r>
        <w:rPr>
          <w:noProof w:val="0"/>
        </w:rPr>
        <w:t>}</w:t>
      </w:r>
    </w:p>
    <w:p w14:paraId="32FD89B6" w14:textId="77777777" w:rsidR="003F3082" w:rsidRDefault="003F3082" w:rsidP="003F3082">
      <w:pPr>
        <w:pStyle w:val="Heading2"/>
      </w:pPr>
      <w:bookmarkStart w:id="4941" w:name="_Toc59183400"/>
      <w:bookmarkStart w:id="4942" w:name="_Toc59184866"/>
      <w:bookmarkStart w:id="4943" w:name="_Toc59195801"/>
      <w:bookmarkStart w:id="4944" w:name="_Toc59440230"/>
      <w:bookmarkStart w:id="4945" w:name="_Toc67990670"/>
      <w:r>
        <w:rPr>
          <w:lang w:eastAsia="zh-CN"/>
        </w:rPr>
        <w:t>H.5.10</w:t>
      </w:r>
      <w:r>
        <w:rPr>
          <w:lang w:eastAsia="zh-CN"/>
        </w:rPr>
        <w:tab/>
        <w:t>module _3gpp-5gc-nrm-lmffunction@2019-10-25.yang</w:t>
      </w:r>
      <w:bookmarkEnd w:id="4941"/>
      <w:bookmarkEnd w:id="4942"/>
      <w:bookmarkEnd w:id="4943"/>
      <w:bookmarkEnd w:id="4944"/>
      <w:bookmarkEnd w:id="4945"/>
    </w:p>
    <w:p w14:paraId="4398D7FE" w14:textId="77777777" w:rsidR="003F3082" w:rsidRDefault="003F3082" w:rsidP="003F3082">
      <w:pPr>
        <w:pStyle w:val="PL"/>
        <w:rPr>
          <w:noProof w:val="0"/>
        </w:rPr>
      </w:pPr>
      <w:r>
        <w:rPr>
          <w:noProof w:val="0"/>
        </w:rPr>
        <w:t>module _3gpp-5gc-nrm-lmffunction {</w:t>
      </w:r>
    </w:p>
    <w:p w14:paraId="59A3130C" w14:textId="77777777" w:rsidR="003F3082" w:rsidRDefault="003F3082" w:rsidP="003F3082">
      <w:pPr>
        <w:pStyle w:val="PL"/>
        <w:rPr>
          <w:noProof w:val="0"/>
        </w:rPr>
      </w:pPr>
      <w:r>
        <w:rPr>
          <w:noProof w:val="0"/>
        </w:rPr>
        <w:t xml:space="preserve">  yang-version 1.1;</w:t>
      </w:r>
    </w:p>
    <w:p w14:paraId="601EA327" w14:textId="77777777" w:rsidR="003F3082" w:rsidRDefault="003F3082" w:rsidP="003F3082">
      <w:pPr>
        <w:pStyle w:val="PL"/>
        <w:rPr>
          <w:noProof w:val="0"/>
        </w:rPr>
      </w:pPr>
      <w:r>
        <w:rPr>
          <w:noProof w:val="0"/>
        </w:rPr>
        <w:t xml:space="preserve">  </w:t>
      </w:r>
    </w:p>
    <w:p w14:paraId="1265E94F" w14:textId="77777777" w:rsidR="003F3082" w:rsidRDefault="003F3082" w:rsidP="003F3082">
      <w:pPr>
        <w:pStyle w:val="PL"/>
        <w:rPr>
          <w:noProof w:val="0"/>
        </w:rPr>
      </w:pPr>
      <w:r>
        <w:rPr>
          <w:noProof w:val="0"/>
        </w:rPr>
        <w:t xml:space="preserve">  namespace urn:3gpp:sa5:_3gpp-5gc-nrm-lmffunction;</w:t>
      </w:r>
    </w:p>
    <w:p w14:paraId="6AB442E1" w14:textId="77777777" w:rsidR="003F3082" w:rsidRDefault="003F3082" w:rsidP="003F3082">
      <w:pPr>
        <w:pStyle w:val="PL"/>
        <w:rPr>
          <w:noProof w:val="0"/>
        </w:rPr>
      </w:pPr>
      <w:r>
        <w:rPr>
          <w:noProof w:val="0"/>
        </w:rPr>
        <w:t xml:space="preserve">  prefix lmf3gpp;</w:t>
      </w:r>
    </w:p>
    <w:p w14:paraId="2076A102" w14:textId="77777777" w:rsidR="003F3082" w:rsidRDefault="003F3082" w:rsidP="003F3082">
      <w:pPr>
        <w:pStyle w:val="PL"/>
        <w:rPr>
          <w:noProof w:val="0"/>
        </w:rPr>
      </w:pPr>
      <w:r>
        <w:rPr>
          <w:noProof w:val="0"/>
        </w:rPr>
        <w:t xml:space="preserve">  </w:t>
      </w:r>
    </w:p>
    <w:p w14:paraId="020B9974" w14:textId="77777777" w:rsidR="003F3082" w:rsidRDefault="003F3082" w:rsidP="003F3082">
      <w:pPr>
        <w:pStyle w:val="PL"/>
        <w:rPr>
          <w:noProof w:val="0"/>
        </w:rPr>
      </w:pPr>
      <w:r>
        <w:rPr>
          <w:noProof w:val="0"/>
        </w:rPr>
        <w:t xml:space="preserve">  import _3gpp-common-managed-function { prefix mf3gpp; }</w:t>
      </w:r>
    </w:p>
    <w:p w14:paraId="120AB4CF" w14:textId="77777777" w:rsidR="003F3082" w:rsidRDefault="003F3082" w:rsidP="003F3082">
      <w:pPr>
        <w:pStyle w:val="PL"/>
        <w:rPr>
          <w:noProof w:val="0"/>
        </w:rPr>
      </w:pPr>
      <w:r>
        <w:rPr>
          <w:noProof w:val="0"/>
        </w:rPr>
        <w:t xml:space="preserve">  import _3gpp-common-managed-element { prefix me3gpp; }</w:t>
      </w:r>
    </w:p>
    <w:p w14:paraId="3FC72F7C" w14:textId="77777777" w:rsidR="003F3082" w:rsidRDefault="003F3082" w:rsidP="003F3082">
      <w:pPr>
        <w:pStyle w:val="PL"/>
        <w:rPr>
          <w:noProof w:val="0"/>
        </w:rPr>
      </w:pPr>
      <w:r>
        <w:rPr>
          <w:noProof w:val="0"/>
        </w:rPr>
        <w:t xml:space="preserve">  import _3gpp-common-yang-types { prefix types3gpp; }</w:t>
      </w:r>
    </w:p>
    <w:p w14:paraId="57758110" w14:textId="77777777" w:rsidR="003F3082" w:rsidRDefault="003F3082" w:rsidP="003F3082">
      <w:pPr>
        <w:pStyle w:val="PL"/>
        <w:rPr>
          <w:noProof w:val="0"/>
        </w:rPr>
      </w:pPr>
      <w:r>
        <w:rPr>
          <w:rStyle w:val="line"/>
          <w:noProof w:val="0"/>
          <w:szCs w:val="16"/>
        </w:rPr>
        <w:t xml:space="preserve">  import _3gpp-5g-common-yang-types { prefix types5g3gpp; }</w:t>
      </w:r>
    </w:p>
    <w:p w14:paraId="51E5148F" w14:textId="77777777" w:rsidR="003F3082" w:rsidRDefault="003F3082" w:rsidP="003F3082">
      <w:pPr>
        <w:pStyle w:val="PL"/>
        <w:rPr>
          <w:noProof w:val="0"/>
        </w:rPr>
      </w:pPr>
      <w:r>
        <w:rPr>
          <w:noProof w:val="0"/>
        </w:rPr>
        <w:t xml:space="preserve">  import _3gpp-common-top { prefix top3gpp; }</w:t>
      </w:r>
    </w:p>
    <w:p w14:paraId="5C52924E" w14:textId="77777777" w:rsidR="003F3082" w:rsidRDefault="003F3082" w:rsidP="003F3082">
      <w:pPr>
        <w:pStyle w:val="PL"/>
        <w:rPr>
          <w:noProof w:val="0"/>
        </w:rPr>
      </w:pPr>
      <w:r>
        <w:rPr>
          <w:noProof w:val="0"/>
        </w:rPr>
        <w:t xml:space="preserve">  </w:t>
      </w:r>
    </w:p>
    <w:p w14:paraId="66C3AACD" w14:textId="77777777" w:rsidR="003F3082" w:rsidRDefault="003F3082" w:rsidP="003F3082">
      <w:pPr>
        <w:pStyle w:val="PL"/>
        <w:rPr>
          <w:noProof w:val="0"/>
        </w:rPr>
      </w:pPr>
      <w:r>
        <w:rPr>
          <w:noProof w:val="0"/>
        </w:rPr>
        <w:t xml:space="preserve">  organization "3gpp SA5";</w:t>
      </w:r>
    </w:p>
    <w:p w14:paraId="7B7C6CF6" w14:textId="77777777" w:rsidR="003F3082" w:rsidRDefault="003F3082" w:rsidP="003F3082">
      <w:pPr>
        <w:pStyle w:val="PL"/>
        <w:rPr>
          <w:noProof w:val="0"/>
        </w:rPr>
      </w:pPr>
      <w:r>
        <w:rPr>
          <w:noProof w:val="0"/>
        </w:rPr>
        <w:t xml:space="preserve">  description "This IOC represents the LMF function defined in 3GPP TS 23.501.";</w:t>
      </w:r>
    </w:p>
    <w:p w14:paraId="6F6D082F" w14:textId="77777777" w:rsidR="003F3082" w:rsidRDefault="003F3082" w:rsidP="003F3082">
      <w:pPr>
        <w:pStyle w:val="PL"/>
        <w:rPr>
          <w:noProof w:val="0"/>
        </w:rPr>
      </w:pPr>
      <w:r>
        <w:rPr>
          <w:noProof w:val="0"/>
        </w:rPr>
        <w:t xml:space="preserve">  reference "3GPP TS 28.541";</w:t>
      </w:r>
    </w:p>
    <w:p w14:paraId="44DFE5CA" w14:textId="77777777" w:rsidR="003F3082" w:rsidRDefault="003F3082" w:rsidP="003F3082">
      <w:pPr>
        <w:pStyle w:val="PL"/>
        <w:rPr>
          <w:noProof w:val="0"/>
        </w:rPr>
      </w:pPr>
      <w:r>
        <w:rPr>
          <w:noProof w:val="0"/>
        </w:rPr>
        <w:t xml:space="preserve">  </w:t>
      </w:r>
    </w:p>
    <w:p w14:paraId="5C7F53D1" w14:textId="77777777" w:rsidR="003F3082" w:rsidRDefault="003F3082" w:rsidP="003F3082">
      <w:pPr>
        <w:pStyle w:val="PL"/>
        <w:rPr>
          <w:noProof w:val="0"/>
        </w:rPr>
      </w:pPr>
      <w:r>
        <w:rPr>
          <w:noProof w:val="0"/>
        </w:rPr>
        <w:t xml:space="preserve">  revision 2019-10-25 { reference "S5-194457 S5193518"; }</w:t>
      </w:r>
    </w:p>
    <w:p w14:paraId="1BBF662C" w14:textId="77777777" w:rsidR="003F3082" w:rsidRDefault="003F3082" w:rsidP="003F3082">
      <w:pPr>
        <w:pStyle w:val="PL"/>
        <w:rPr>
          <w:noProof w:val="0"/>
        </w:rPr>
      </w:pPr>
    </w:p>
    <w:p w14:paraId="18BF7962" w14:textId="77777777" w:rsidR="003F3082" w:rsidRDefault="003F3082" w:rsidP="003F3082">
      <w:pPr>
        <w:pStyle w:val="PL"/>
        <w:rPr>
          <w:noProof w:val="0"/>
        </w:rPr>
      </w:pPr>
      <w:r>
        <w:rPr>
          <w:noProof w:val="0"/>
        </w:rPr>
        <w:t xml:space="preserve">  revision 2019-05-15 {</w:t>
      </w:r>
    </w:p>
    <w:p w14:paraId="04A05E73" w14:textId="77777777" w:rsidR="003F3082" w:rsidRDefault="003F3082" w:rsidP="003F3082">
      <w:pPr>
        <w:pStyle w:val="PL"/>
        <w:rPr>
          <w:noProof w:val="0"/>
        </w:rPr>
      </w:pPr>
      <w:r>
        <w:rPr>
          <w:noProof w:val="0"/>
        </w:rPr>
        <w:t xml:space="preserve">    description "initial revision";</w:t>
      </w:r>
    </w:p>
    <w:p w14:paraId="17541DF3" w14:textId="77777777" w:rsidR="003F3082" w:rsidRDefault="003F3082" w:rsidP="003F3082">
      <w:pPr>
        <w:pStyle w:val="PL"/>
        <w:rPr>
          <w:noProof w:val="0"/>
        </w:rPr>
      </w:pPr>
      <w:r>
        <w:rPr>
          <w:noProof w:val="0"/>
        </w:rPr>
        <w:t xml:space="preserve">    reference "Based on</w:t>
      </w:r>
    </w:p>
    <w:p w14:paraId="110DA149" w14:textId="77777777" w:rsidR="003F3082" w:rsidRDefault="003F3082" w:rsidP="003F3082">
      <w:pPr>
        <w:pStyle w:val="PL"/>
        <w:rPr>
          <w:noProof w:val="0"/>
        </w:rPr>
      </w:pPr>
      <w:r>
        <w:rPr>
          <w:noProof w:val="0"/>
        </w:rPr>
        <w:t xml:space="preserve">      3GPP TS 28.541 V15.X.XX";</w:t>
      </w:r>
    </w:p>
    <w:p w14:paraId="52F1353A" w14:textId="77777777" w:rsidR="003F3082" w:rsidRDefault="003F3082" w:rsidP="003F3082">
      <w:pPr>
        <w:pStyle w:val="PL"/>
        <w:rPr>
          <w:noProof w:val="0"/>
        </w:rPr>
      </w:pPr>
      <w:r>
        <w:rPr>
          <w:noProof w:val="0"/>
        </w:rPr>
        <w:t xml:space="preserve">  }</w:t>
      </w:r>
    </w:p>
    <w:p w14:paraId="0A93C565" w14:textId="77777777" w:rsidR="003F3082" w:rsidRDefault="003F3082" w:rsidP="003F3082">
      <w:pPr>
        <w:pStyle w:val="PL"/>
        <w:rPr>
          <w:noProof w:val="0"/>
        </w:rPr>
      </w:pPr>
      <w:r>
        <w:rPr>
          <w:noProof w:val="0"/>
        </w:rPr>
        <w:t xml:space="preserve">    </w:t>
      </w:r>
    </w:p>
    <w:p w14:paraId="62086691" w14:textId="77777777" w:rsidR="003F3082" w:rsidRDefault="003F3082" w:rsidP="003F3082">
      <w:pPr>
        <w:pStyle w:val="PL"/>
        <w:rPr>
          <w:noProof w:val="0"/>
        </w:rPr>
      </w:pPr>
      <w:r>
        <w:rPr>
          <w:noProof w:val="0"/>
        </w:rPr>
        <w:t xml:space="preserve">  grouping LMFFunctionGrp {</w:t>
      </w:r>
    </w:p>
    <w:p w14:paraId="7753AF53" w14:textId="77777777" w:rsidR="003F3082" w:rsidRDefault="003F3082" w:rsidP="003F3082">
      <w:pPr>
        <w:pStyle w:val="PL"/>
        <w:rPr>
          <w:noProof w:val="0"/>
        </w:rPr>
      </w:pPr>
      <w:r>
        <w:rPr>
          <w:noProof w:val="0"/>
        </w:rPr>
        <w:t xml:space="preserve">    uses mf3gpp:ManagedFunctionGrp;</w:t>
      </w:r>
    </w:p>
    <w:p w14:paraId="6079FD82" w14:textId="77777777" w:rsidR="003F3082" w:rsidRDefault="003F3082" w:rsidP="003F3082">
      <w:pPr>
        <w:pStyle w:val="PL"/>
        <w:rPr>
          <w:noProof w:val="0"/>
        </w:rPr>
      </w:pPr>
    </w:p>
    <w:p w14:paraId="42FF55E5" w14:textId="77777777" w:rsidR="003F3082" w:rsidRDefault="003F3082" w:rsidP="003F3082">
      <w:pPr>
        <w:pStyle w:val="PL"/>
        <w:rPr>
          <w:noProof w:val="0"/>
        </w:rPr>
      </w:pPr>
      <w:r>
        <w:rPr>
          <w:noProof w:val="0"/>
        </w:rPr>
        <w:t xml:space="preserve">    list pLMNIdList {</w:t>
      </w:r>
    </w:p>
    <w:p w14:paraId="588EFAB9" w14:textId="77777777" w:rsidR="003F3082" w:rsidRDefault="003F3082" w:rsidP="003F3082">
      <w:pPr>
        <w:pStyle w:val="PL"/>
        <w:rPr>
          <w:noProof w:val="0"/>
        </w:rPr>
      </w:pPr>
      <w:r>
        <w:rPr>
          <w:noProof w:val="0"/>
        </w:rPr>
        <w:t xml:space="preserve">      description "List of at most six entries of PLMN Identifiers, but at least one (the primary PLMN Id).</w:t>
      </w:r>
    </w:p>
    <w:p w14:paraId="00355E75" w14:textId="77777777" w:rsidR="003F3082" w:rsidRDefault="003F3082" w:rsidP="003F3082">
      <w:pPr>
        <w:pStyle w:val="PL"/>
        <w:rPr>
          <w:noProof w:val="0"/>
        </w:rPr>
      </w:pPr>
      <w:r>
        <w:rPr>
          <w:noProof w:val="0"/>
        </w:rPr>
        <w:t xml:space="preserve">                   The PLMN Identifier is composed of a Mobile Country Code (MCC) and a Mobile Network Code (MNC).";</w:t>
      </w:r>
    </w:p>
    <w:p w14:paraId="1A755A6A" w14:textId="77777777" w:rsidR="003F3082" w:rsidRDefault="003F3082" w:rsidP="003F3082">
      <w:pPr>
        <w:pStyle w:val="PL"/>
        <w:rPr>
          <w:noProof w:val="0"/>
        </w:rPr>
      </w:pPr>
    </w:p>
    <w:p w14:paraId="231A58EC" w14:textId="77777777" w:rsidR="003F3082" w:rsidRDefault="003F3082" w:rsidP="003F3082">
      <w:pPr>
        <w:pStyle w:val="PL"/>
        <w:rPr>
          <w:noProof w:val="0"/>
        </w:rPr>
      </w:pPr>
      <w:r>
        <w:rPr>
          <w:noProof w:val="0"/>
        </w:rPr>
        <w:t xml:space="preserve">      min-elements 1;</w:t>
      </w:r>
    </w:p>
    <w:p w14:paraId="44D2115C" w14:textId="77777777" w:rsidR="003F3082" w:rsidRDefault="003F3082" w:rsidP="003F3082">
      <w:pPr>
        <w:pStyle w:val="PL"/>
        <w:rPr>
          <w:noProof w:val="0"/>
        </w:rPr>
      </w:pPr>
      <w:r>
        <w:rPr>
          <w:noProof w:val="0"/>
        </w:rPr>
        <w:t xml:space="preserve">      max-elements 6;</w:t>
      </w:r>
    </w:p>
    <w:p w14:paraId="49F0C83E" w14:textId="77777777" w:rsidR="003F3082" w:rsidRDefault="003F3082" w:rsidP="003F3082">
      <w:pPr>
        <w:pStyle w:val="PL"/>
        <w:rPr>
          <w:noProof w:val="0"/>
        </w:rPr>
      </w:pPr>
      <w:r>
        <w:rPr>
          <w:noProof w:val="0"/>
        </w:rPr>
        <w:t xml:space="preserve">      key "mcc mnc";</w:t>
      </w:r>
    </w:p>
    <w:p w14:paraId="353ED9DA" w14:textId="77777777" w:rsidR="003F3082" w:rsidRDefault="003F3082" w:rsidP="003F3082">
      <w:pPr>
        <w:pStyle w:val="PL"/>
        <w:rPr>
          <w:noProof w:val="0"/>
        </w:rPr>
      </w:pPr>
      <w:r>
        <w:rPr>
          <w:noProof w:val="0"/>
        </w:rPr>
        <w:t xml:space="preserve">      uses types3gpp:PLMNId;</w:t>
      </w:r>
    </w:p>
    <w:p w14:paraId="4738462E" w14:textId="77777777" w:rsidR="003F3082" w:rsidRDefault="003F3082" w:rsidP="003F3082">
      <w:pPr>
        <w:pStyle w:val="PL"/>
        <w:rPr>
          <w:noProof w:val="0"/>
        </w:rPr>
      </w:pPr>
      <w:r>
        <w:rPr>
          <w:noProof w:val="0"/>
        </w:rPr>
        <w:t xml:space="preserve">    }</w:t>
      </w:r>
    </w:p>
    <w:p w14:paraId="54E91F36" w14:textId="77777777" w:rsidR="003F3082" w:rsidRDefault="003F3082" w:rsidP="003F3082">
      <w:pPr>
        <w:pStyle w:val="PL"/>
        <w:rPr>
          <w:noProof w:val="0"/>
        </w:rPr>
      </w:pPr>
      <w:r>
        <w:rPr>
          <w:noProof w:val="0"/>
        </w:rPr>
        <w:t xml:space="preserve">    </w:t>
      </w:r>
    </w:p>
    <w:p w14:paraId="0E5F45EB" w14:textId="77777777" w:rsidR="003F3082" w:rsidRDefault="003F3082" w:rsidP="003F3082">
      <w:pPr>
        <w:pStyle w:val="PL"/>
        <w:rPr>
          <w:noProof w:val="0"/>
        </w:rPr>
      </w:pPr>
      <w:r>
        <w:rPr>
          <w:noProof w:val="0"/>
        </w:rPr>
        <w:t xml:space="preserve">    list managedNFProfile {</w:t>
      </w:r>
    </w:p>
    <w:p w14:paraId="780A000A" w14:textId="77777777" w:rsidR="003F3082" w:rsidRDefault="003F3082" w:rsidP="003F3082">
      <w:pPr>
        <w:pStyle w:val="PL"/>
        <w:rPr>
          <w:noProof w:val="0"/>
        </w:rPr>
      </w:pPr>
      <w:r>
        <w:rPr>
          <w:noProof w:val="0"/>
        </w:rPr>
        <w:t xml:space="preserve">      key idx;</w:t>
      </w:r>
    </w:p>
    <w:p w14:paraId="32B07E43" w14:textId="77777777" w:rsidR="003F3082" w:rsidRDefault="003F3082" w:rsidP="003F3082">
      <w:pPr>
        <w:pStyle w:val="PL"/>
        <w:rPr>
          <w:noProof w:val="0"/>
        </w:rPr>
      </w:pPr>
      <w:r>
        <w:rPr>
          <w:noProof w:val="0"/>
        </w:rPr>
        <w:t xml:space="preserve">      min-elements 1;</w:t>
      </w:r>
    </w:p>
    <w:p w14:paraId="37E8A948" w14:textId="77777777" w:rsidR="003F3082" w:rsidRDefault="003F3082" w:rsidP="003F3082">
      <w:pPr>
        <w:pStyle w:val="PL"/>
        <w:rPr>
          <w:noProof w:val="0"/>
        </w:rPr>
      </w:pPr>
      <w:r>
        <w:rPr>
          <w:noProof w:val="0"/>
        </w:rPr>
        <w:t xml:space="preserve">      uses types3gpp:ManagedNFProfile;</w:t>
      </w:r>
    </w:p>
    <w:p w14:paraId="73B2F9EF" w14:textId="77777777" w:rsidR="003F3082" w:rsidRDefault="003F3082" w:rsidP="003F3082">
      <w:pPr>
        <w:pStyle w:val="PL"/>
        <w:rPr>
          <w:noProof w:val="0"/>
        </w:rPr>
      </w:pPr>
      <w:r>
        <w:rPr>
          <w:noProof w:val="0"/>
        </w:rPr>
        <w:t xml:space="preserve">    }</w:t>
      </w:r>
    </w:p>
    <w:p w14:paraId="342B2A4E" w14:textId="77777777" w:rsidR="003F3082" w:rsidRDefault="003F3082" w:rsidP="003F3082">
      <w:pPr>
        <w:pStyle w:val="PL"/>
        <w:rPr>
          <w:noProof w:val="0"/>
        </w:rPr>
      </w:pPr>
    </w:p>
    <w:p w14:paraId="7702BC23" w14:textId="77777777" w:rsidR="003F3082" w:rsidRDefault="003F3082" w:rsidP="003F3082">
      <w:pPr>
        <w:pStyle w:val="PL"/>
        <w:rPr>
          <w:noProof w:val="0"/>
        </w:rPr>
      </w:pPr>
      <w:r>
        <w:rPr>
          <w:noProof w:val="0"/>
        </w:rPr>
        <w:t xml:space="preserve">    list commModelList {</w:t>
      </w:r>
    </w:p>
    <w:p w14:paraId="3EF887B2" w14:textId="77777777" w:rsidR="003F3082" w:rsidRDefault="003F3082" w:rsidP="003F3082">
      <w:pPr>
        <w:pStyle w:val="PL"/>
        <w:rPr>
          <w:noProof w:val="0"/>
        </w:rPr>
      </w:pPr>
      <w:r>
        <w:rPr>
          <w:noProof w:val="0"/>
        </w:rPr>
        <w:t xml:space="preserve">      min-elements 1;</w:t>
      </w:r>
    </w:p>
    <w:p w14:paraId="5F7A909A" w14:textId="77777777" w:rsidR="003F3082" w:rsidRDefault="003F3082" w:rsidP="003F3082">
      <w:pPr>
        <w:pStyle w:val="PL"/>
        <w:rPr>
          <w:noProof w:val="0"/>
        </w:rPr>
      </w:pPr>
      <w:r>
        <w:rPr>
          <w:noProof w:val="0"/>
        </w:rPr>
        <w:t xml:space="preserve">      key "groupId";</w:t>
      </w:r>
    </w:p>
    <w:p w14:paraId="7C0A5515" w14:textId="77777777" w:rsidR="003F3082" w:rsidRDefault="003F3082" w:rsidP="003F3082">
      <w:pPr>
        <w:pStyle w:val="PL"/>
        <w:rPr>
          <w:noProof w:val="0"/>
        </w:rPr>
      </w:pPr>
      <w:r>
        <w:rPr>
          <w:noProof w:val="0"/>
        </w:rPr>
        <w:t xml:space="preserve">      uses types5g3gpp:CommModel;</w:t>
      </w:r>
    </w:p>
    <w:p w14:paraId="336F1179" w14:textId="77777777" w:rsidR="003F3082" w:rsidRDefault="003F3082" w:rsidP="003F3082">
      <w:pPr>
        <w:pStyle w:val="PL"/>
        <w:rPr>
          <w:noProof w:val="0"/>
        </w:rPr>
      </w:pPr>
      <w:r>
        <w:rPr>
          <w:noProof w:val="0"/>
        </w:rPr>
        <w:t xml:space="preserve">    }</w:t>
      </w:r>
    </w:p>
    <w:p w14:paraId="46FE18C3" w14:textId="77777777" w:rsidR="003F3082" w:rsidRDefault="003F3082" w:rsidP="003F3082">
      <w:pPr>
        <w:pStyle w:val="PL"/>
        <w:rPr>
          <w:noProof w:val="0"/>
        </w:rPr>
      </w:pPr>
      <w:r>
        <w:rPr>
          <w:noProof w:val="0"/>
        </w:rPr>
        <w:t xml:space="preserve">  }</w:t>
      </w:r>
    </w:p>
    <w:p w14:paraId="1D08C776" w14:textId="77777777" w:rsidR="003F3082" w:rsidRDefault="003F3082" w:rsidP="003F3082">
      <w:pPr>
        <w:pStyle w:val="PL"/>
        <w:rPr>
          <w:noProof w:val="0"/>
        </w:rPr>
      </w:pPr>
      <w:r>
        <w:rPr>
          <w:noProof w:val="0"/>
        </w:rPr>
        <w:t xml:space="preserve">  </w:t>
      </w:r>
    </w:p>
    <w:p w14:paraId="74D8AC71" w14:textId="77777777" w:rsidR="003F3082" w:rsidRDefault="003F3082" w:rsidP="003F3082">
      <w:pPr>
        <w:pStyle w:val="PL"/>
        <w:rPr>
          <w:noProof w:val="0"/>
        </w:rPr>
      </w:pPr>
      <w:r>
        <w:rPr>
          <w:noProof w:val="0"/>
        </w:rPr>
        <w:t xml:space="preserve">  augment "/me3gpp:ManagedElement" {</w:t>
      </w:r>
    </w:p>
    <w:p w14:paraId="375C5C32" w14:textId="77777777" w:rsidR="003F3082" w:rsidRDefault="003F3082" w:rsidP="003F3082">
      <w:pPr>
        <w:pStyle w:val="PL"/>
        <w:rPr>
          <w:noProof w:val="0"/>
        </w:rPr>
      </w:pPr>
      <w:r>
        <w:rPr>
          <w:noProof w:val="0"/>
        </w:rPr>
        <w:t xml:space="preserve">    list LMFFunction {</w:t>
      </w:r>
    </w:p>
    <w:p w14:paraId="6D49A86D" w14:textId="77777777" w:rsidR="003F3082" w:rsidRDefault="003F3082" w:rsidP="003F3082">
      <w:pPr>
        <w:pStyle w:val="PL"/>
        <w:rPr>
          <w:noProof w:val="0"/>
        </w:rPr>
      </w:pPr>
      <w:r>
        <w:rPr>
          <w:noProof w:val="0"/>
        </w:rPr>
        <w:t xml:space="preserve">      description "5G Core LMF Function";</w:t>
      </w:r>
    </w:p>
    <w:p w14:paraId="3DCF5BA1" w14:textId="77777777" w:rsidR="003F3082" w:rsidRDefault="003F3082" w:rsidP="003F3082">
      <w:pPr>
        <w:pStyle w:val="PL"/>
        <w:rPr>
          <w:noProof w:val="0"/>
        </w:rPr>
      </w:pPr>
      <w:r>
        <w:rPr>
          <w:noProof w:val="0"/>
        </w:rPr>
        <w:t xml:space="preserve">      reference "3GPP TS 28.541";</w:t>
      </w:r>
    </w:p>
    <w:p w14:paraId="56FAF70B" w14:textId="77777777" w:rsidR="003F3082" w:rsidRDefault="003F3082" w:rsidP="003F3082">
      <w:pPr>
        <w:pStyle w:val="PL"/>
        <w:rPr>
          <w:noProof w:val="0"/>
        </w:rPr>
      </w:pPr>
      <w:r>
        <w:rPr>
          <w:noProof w:val="0"/>
        </w:rPr>
        <w:t xml:space="preserve">      key id;</w:t>
      </w:r>
    </w:p>
    <w:p w14:paraId="74E44CBD" w14:textId="77777777" w:rsidR="003F3082" w:rsidRDefault="003F3082" w:rsidP="003F3082">
      <w:pPr>
        <w:pStyle w:val="PL"/>
        <w:rPr>
          <w:noProof w:val="0"/>
        </w:rPr>
      </w:pPr>
      <w:r>
        <w:rPr>
          <w:noProof w:val="0"/>
        </w:rPr>
        <w:t xml:space="preserve">      uses top3gpp:Top_Grp;</w:t>
      </w:r>
    </w:p>
    <w:p w14:paraId="7560F681" w14:textId="77777777" w:rsidR="003F3082" w:rsidRDefault="003F3082" w:rsidP="003F3082">
      <w:pPr>
        <w:pStyle w:val="PL"/>
        <w:rPr>
          <w:noProof w:val="0"/>
        </w:rPr>
      </w:pPr>
      <w:r>
        <w:rPr>
          <w:noProof w:val="0"/>
        </w:rPr>
        <w:t xml:space="preserve">      container attributes {</w:t>
      </w:r>
    </w:p>
    <w:p w14:paraId="23DD98D8" w14:textId="77777777" w:rsidR="003F3082" w:rsidRDefault="003F3082" w:rsidP="003F3082">
      <w:pPr>
        <w:pStyle w:val="PL"/>
        <w:rPr>
          <w:noProof w:val="0"/>
        </w:rPr>
      </w:pPr>
      <w:r>
        <w:rPr>
          <w:noProof w:val="0"/>
        </w:rPr>
        <w:t xml:space="preserve">        uses LMFFunctionGrp;</w:t>
      </w:r>
    </w:p>
    <w:p w14:paraId="073D5231" w14:textId="77777777" w:rsidR="003F3082" w:rsidRDefault="003F3082" w:rsidP="003F3082">
      <w:pPr>
        <w:pStyle w:val="PL"/>
        <w:rPr>
          <w:noProof w:val="0"/>
        </w:rPr>
      </w:pPr>
      <w:r>
        <w:rPr>
          <w:noProof w:val="0"/>
        </w:rPr>
        <w:t xml:space="preserve">      }</w:t>
      </w:r>
    </w:p>
    <w:p w14:paraId="5686CC5C" w14:textId="77777777" w:rsidR="003F3082" w:rsidRDefault="003F3082" w:rsidP="003F3082">
      <w:pPr>
        <w:pStyle w:val="PL"/>
        <w:rPr>
          <w:noProof w:val="0"/>
        </w:rPr>
      </w:pPr>
      <w:r>
        <w:rPr>
          <w:noProof w:val="0"/>
        </w:rPr>
        <w:t xml:space="preserve">      uses mf3gpp:ManagedFunctionContainedClasses;</w:t>
      </w:r>
    </w:p>
    <w:p w14:paraId="0C5AC5DC" w14:textId="77777777" w:rsidR="003F3082" w:rsidRDefault="003F3082" w:rsidP="003F3082">
      <w:pPr>
        <w:pStyle w:val="PL"/>
        <w:rPr>
          <w:noProof w:val="0"/>
        </w:rPr>
      </w:pPr>
      <w:r>
        <w:rPr>
          <w:noProof w:val="0"/>
        </w:rPr>
        <w:t xml:space="preserve">    }</w:t>
      </w:r>
    </w:p>
    <w:p w14:paraId="116533A2" w14:textId="77777777" w:rsidR="003F3082" w:rsidRDefault="003F3082" w:rsidP="003F3082">
      <w:pPr>
        <w:pStyle w:val="PL"/>
        <w:rPr>
          <w:noProof w:val="0"/>
        </w:rPr>
      </w:pPr>
      <w:r>
        <w:rPr>
          <w:noProof w:val="0"/>
        </w:rPr>
        <w:t xml:space="preserve">  }</w:t>
      </w:r>
    </w:p>
    <w:p w14:paraId="727A95DB" w14:textId="77777777" w:rsidR="003F3082" w:rsidRDefault="003F3082" w:rsidP="003F3082">
      <w:pPr>
        <w:pStyle w:val="PL"/>
        <w:rPr>
          <w:noProof w:val="0"/>
        </w:rPr>
      </w:pPr>
      <w:r>
        <w:rPr>
          <w:noProof w:val="0"/>
        </w:rPr>
        <w:t>}</w:t>
      </w:r>
    </w:p>
    <w:p w14:paraId="63D3E1C0" w14:textId="77777777" w:rsidR="003F3082" w:rsidRDefault="003F3082" w:rsidP="003F3082">
      <w:pPr>
        <w:pStyle w:val="Heading2"/>
      </w:pPr>
      <w:bookmarkStart w:id="4946" w:name="_Toc59183401"/>
      <w:bookmarkStart w:id="4947" w:name="_Toc59184867"/>
      <w:bookmarkStart w:id="4948" w:name="_Toc59195802"/>
      <w:bookmarkStart w:id="4949" w:name="_Toc59440231"/>
      <w:bookmarkStart w:id="4950" w:name="_Toc67990671"/>
      <w:r>
        <w:rPr>
          <w:lang w:eastAsia="zh-CN"/>
        </w:rPr>
        <w:t>H.5.11</w:t>
      </w:r>
      <w:r>
        <w:rPr>
          <w:lang w:eastAsia="zh-CN"/>
        </w:rPr>
        <w:tab/>
        <w:t>module _3gpp-5gc-nrm-n3iwffunction@2019-10-28.yang</w:t>
      </w:r>
      <w:bookmarkEnd w:id="4946"/>
      <w:bookmarkEnd w:id="4947"/>
      <w:bookmarkEnd w:id="4948"/>
      <w:bookmarkEnd w:id="4949"/>
      <w:bookmarkEnd w:id="4950"/>
    </w:p>
    <w:p w14:paraId="528871DE" w14:textId="77777777" w:rsidR="003F3082" w:rsidRDefault="003F3082" w:rsidP="003F3082">
      <w:pPr>
        <w:pStyle w:val="PL"/>
        <w:rPr>
          <w:noProof w:val="0"/>
        </w:rPr>
      </w:pPr>
      <w:r>
        <w:rPr>
          <w:noProof w:val="0"/>
        </w:rPr>
        <w:t>module _3gpp-5gc-nrm-n3iwffunction {</w:t>
      </w:r>
    </w:p>
    <w:p w14:paraId="578539CC" w14:textId="77777777" w:rsidR="003F3082" w:rsidRDefault="003F3082" w:rsidP="003F3082">
      <w:pPr>
        <w:pStyle w:val="PL"/>
        <w:rPr>
          <w:noProof w:val="0"/>
        </w:rPr>
      </w:pPr>
      <w:r>
        <w:rPr>
          <w:noProof w:val="0"/>
        </w:rPr>
        <w:t xml:space="preserve">  yang-version 1.1;</w:t>
      </w:r>
    </w:p>
    <w:p w14:paraId="2D073362" w14:textId="77777777" w:rsidR="003F3082" w:rsidRDefault="003F3082" w:rsidP="003F3082">
      <w:pPr>
        <w:pStyle w:val="PL"/>
        <w:rPr>
          <w:noProof w:val="0"/>
        </w:rPr>
      </w:pPr>
      <w:r>
        <w:rPr>
          <w:noProof w:val="0"/>
        </w:rPr>
        <w:t xml:space="preserve">  </w:t>
      </w:r>
    </w:p>
    <w:p w14:paraId="084AFC24" w14:textId="77777777" w:rsidR="003F3082" w:rsidRDefault="003F3082" w:rsidP="003F3082">
      <w:pPr>
        <w:pStyle w:val="PL"/>
        <w:rPr>
          <w:noProof w:val="0"/>
        </w:rPr>
      </w:pPr>
      <w:r>
        <w:rPr>
          <w:noProof w:val="0"/>
        </w:rPr>
        <w:t xml:space="preserve">  namespace urn:3gpp:sa5:_3gpp-5gc-nrm-n3iwffunction;</w:t>
      </w:r>
    </w:p>
    <w:p w14:paraId="3FB793C5" w14:textId="77777777" w:rsidR="003F3082" w:rsidRDefault="003F3082" w:rsidP="003F3082">
      <w:pPr>
        <w:pStyle w:val="PL"/>
        <w:rPr>
          <w:noProof w:val="0"/>
        </w:rPr>
      </w:pPr>
      <w:r>
        <w:rPr>
          <w:noProof w:val="0"/>
        </w:rPr>
        <w:t xml:space="preserve">  prefix n3iwf3gpp;</w:t>
      </w:r>
    </w:p>
    <w:p w14:paraId="00ACCA3B" w14:textId="77777777" w:rsidR="003F3082" w:rsidRDefault="003F3082" w:rsidP="003F3082">
      <w:pPr>
        <w:pStyle w:val="PL"/>
        <w:rPr>
          <w:noProof w:val="0"/>
        </w:rPr>
      </w:pPr>
      <w:r>
        <w:rPr>
          <w:noProof w:val="0"/>
        </w:rPr>
        <w:t xml:space="preserve">  </w:t>
      </w:r>
    </w:p>
    <w:p w14:paraId="7FD6EEDB" w14:textId="77777777" w:rsidR="003F3082" w:rsidRDefault="003F3082" w:rsidP="003F3082">
      <w:pPr>
        <w:pStyle w:val="PL"/>
        <w:rPr>
          <w:noProof w:val="0"/>
        </w:rPr>
      </w:pPr>
      <w:r>
        <w:rPr>
          <w:noProof w:val="0"/>
        </w:rPr>
        <w:t xml:space="preserve">  import _3gpp-common-managed-function { prefix mf3gpp; }</w:t>
      </w:r>
    </w:p>
    <w:p w14:paraId="739634F4" w14:textId="77777777" w:rsidR="003F3082" w:rsidRDefault="003F3082" w:rsidP="003F3082">
      <w:pPr>
        <w:pStyle w:val="PL"/>
        <w:rPr>
          <w:noProof w:val="0"/>
        </w:rPr>
      </w:pPr>
      <w:r>
        <w:rPr>
          <w:noProof w:val="0"/>
        </w:rPr>
        <w:t xml:space="preserve">  import _3gpp-common-managed-element { prefix me3gpp; }</w:t>
      </w:r>
    </w:p>
    <w:p w14:paraId="647A6182" w14:textId="77777777" w:rsidR="003F3082" w:rsidRDefault="003F3082" w:rsidP="003F3082">
      <w:pPr>
        <w:pStyle w:val="PL"/>
        <w:rPr>
          <w:noProof w:val="0"/>
        </w:rPr>
      </w:pPr>
      <w:r>
        <w:rPr>
          <w:noProof w:val="0"/>
        </w:rPr>
        <w:t xml:space="preserve">  import _3gpp-common-yang-types { prefix types3gpp; }</w:t>
      </w:r>
    </w:p>
    <w:p w14:paraId="45FBB595" w14:textId="77777777" w:rsidR="003F3082" w:rsidRDefault="003F3082" w:rsidP="003F3082">
      <w:pPr>
        <w:pStyle w:val="PL"/>
        <w:rPr>
          <w:noProof w:val="0"/>
        </w:rPr>
      </w:pPr>
      <w:r>
        <w:rPr>
          <w:rStyle w:val="line"/>
          <w:noProof w:val="0"/>
          <w:szCs w:val="16"/>
        </w:rPr>
        <w:t xml:space="preserve">  import _3gpp-5g-common-yang-types { prefix types5g3gpp; }</w:t>
      </w:r>
    </w:p>
    <w:p w14:paraId="6471EA8C" w14:textId="77777777" w:rsidR="003F3082" w:rsidRDefault="003F3082" w:rsidP="003F3082">
      <w:pPr>
        <w:pStyle w:val="PL"/>
        <w:rPr>
          <w:noProof w:val="0"/>
        </w:rPr>
      </w:pPr>
      <w:r>
        <w:rPr>
          <w:noProof w:val="0"/>
        </w:rPr>
        <w:t xml:space="preserve">  import _3gpp-common-top { prefix top3gpp; }</w:t>
      </w:r>
    </w:p>
    <w:p w14:paraId="013FD966" w14:textId="77777777" w:rsidR="003F3082" w:rsidRDefault="003F3082" w:rsidP="003F3082">
      <w:pPr>
        <w:pStyle w:val="PL"/>
        <w:rPr>
          <w:noProof w:val="0"/>
        </w:rPr>
      </w:pPr>
      <w:r>
        <w:rPr>
          <w:noProof w:val="0"/>
        </w:rPr>
        <w:t xml:space="preserve">  </w:t>
      </w:r>
    </w:p>
    <w:p w14:paraId="0983DE0C" w14:textId="77777777" w:rsidR="003F3082" w:rsidRDefault="003F3082" w:rsidP="003F3082">
      <w:pPr>
        <w:pStyle w:val="PL"/>
        <w:rPr>
          <w:noProof w:val="0"/>
        </w:rPr>
      </w:pPr>
      <w:r>
        <w:rPr>
          <w:noProof w:val="0"/>
        </w:rPr>
        <w:t xml:space="preserve">  organization "3gpp SA5";</w:t>
      </w:r>
    </w:p>
    <w:p w14:paraId="22EA2A7C" w14:textId="77777777" w:rsidR="003F3082" w:rsidRDefault="003F3082" w:rsidP="003F3082">
      <w:pPr>
        <w:pStyle w:val="PL"/>
        <w:rPr>
          <w:noProof w:val="0"/>
        </w:rPr>
      </w:pPr>
      <w:r>
        <w:rPr>
          <w:noProof w:val="0"/>
        </w:rPr>
        <w:t xml:space="preserve">  description "This IOC represents the N3IWF function which is used to enable non-3GPP</w:t>
      </w:r>
    </w:p>
    <w:p w14:paraId="0C6C97E7" w14:textId="77777777" w:rsidR="003F3082" w:rsidRDefault="003F3082" w:rsidP="003F3082">
      <w:pPr>
        <w:pStyle w:val="PL"/>
        <w:rPr>
          <w:noProof w:val="0"/>
        </w:rPr>
      </w:pPr>
      <w:r>
        <w:rPr>
          <w:noProof w:val="0"/>
        </w:rPr>
        <w:t xml:space="preserve">               access networks connected to the 5GC. For more information about the N3IWF, see 3GPP TS 23.501.";</w:t>
      </w:r>
    </w:p>
    <w:p w14:paraId="3D0C2144" w14:textId="77777777" w:rsidR="003F3082" w:rsidRDefault="003F3082" w:rsidP="003F3082">
      <w:pPr>
        <w:pStyle w:val="PL"/>
        <w:rPr>
          <w:noProof w:val="0"/>
        </w:rPr>
      </w:pPr>
      <w:r>
        <w:rPr>
          <w:noProof w:val="0"/>
        </w:rPr>
        <w:t xml:space="preserve">  reference "3GPP TS 28.541";</w:t>
      </w:r>
    </w:p>
    <w:p w14:paraId="15651392" w14:textId="77777777" w:rsidR="003F3082" w:rsidRDefault="003F3082" w:rsidP="003F3082">
      <w:pPr>
        <w:pStyle w:val="PL"/>
        <w:rPr>
          <w:noProof w:val="0"/>
        </w:rPr>
      </w:pPr>
      <w:r>
        <w:rPr>
          <w:noProof w:val="0"/>
        </w:rPr>
        <w:t xml:space="preserve">  </w:t>
      </w:r>
    </w:p>
    <w:p w14:paraId="61AC8C5F" w14:textId="77777777" w:rsidR="003F3082" w:rsidRDefault="003F3082" w:rsidP="003F3082">
      <w:pPr>
        <w:pStyle w:val="PL"/>
        <w:rPr>
          <w:noProof w:val="0"/>
        </w:rPr>
      </w:pPr>
      <w:r>
        <w:rPr>
          <w:noProof w:val="0"/>
        </w:rPr>
        <w:t xml:space="preserve">  revision 2019-10-28 { reference S5-193518 ; }</w:t>
      </w:r>
    </w:p>
    <w:p w14:paraId="33920B87" w14:textId="77777777" w:rsidR="003F3082" w:rsidRDefault="003F3082" w:rsidP="003F3082">
      <w:pPr>
        <w:pStyle w:val="PL"/>
        <w:rPr>
          <w:noProof w:val="0"/>
        </w:rPr>
      </w:pPr>
      <w:r>
        <w:rPr>
          <w:noProof w:val="0"/>
        </w:rPr>
        <w:t xml:space="preserve">  revision 2019-05-22 {</w:t>
      </w:r>
    </w:p>
    <w:p w14:paraId="04D10CEB" w14:textId="77777777" w:rsidR="003F3082" w:rsidRDefault="003F3082" w:rsidP="003F3082">
      <w:pPr>
        <w:pStyle w:val="PL"/>
        <w:rPr>
          <w:noProof w:val="0"/>
        </w:rPr>
      </w:pPr>
      <w:r>
        <w:rPr>
          <w:noProof w:val="0"/>
        </w:rPr>
        <w:t xml:space="preserve">    description "initial revision";</w:t>
      </w:r>
    </w:p>
    <w:p w14:paraId="62E942CD" w14:textId="77777777" w:rsidR="003F3082" w:rsidRDefault="003F3082" w:rsidP="003F3082">
      <w:pPr>
        <w:pStyle w:val="PL"/>
        <w:rPr>
          <w:noProof w:val="0"/>
        </w:rPr>
      </w:pPr>
      <w:r>
        <w:rPr>
          <w:noProof w:val="0"/>
        </w:rPr>
        <w:t xml:space="preserve">  }</w:t>
      </w:r>
    </w:p>
    <w:p w14:paraId="29B48B7D" w14:textId="77777777" w:rsidR="003F3082" w:rsidRDefault="003F3082" w:rsidP="003F3082">
      <w:pPr>
        <w:pStyle w:val="PL"/>
        <w:rPr>
          <w:noProof w:val="0"/>
        </w:rPr>
      </w:pPr>
      <w:r>
        <w:rPr>
          <w:noProof w:val="0"/>
        </w:rPr>
        <w:t xml:space="preserve">  </w:t>
      </w:r>
    </w:p>
    <w:p w14:paraId="0E580C29" w14:textId="77777777" w:rsidR="003F3082" w:rsidRDefault="003F3082" w:rsidP="003F3082">
      <w:pPr>
        <w:pStyle w:val="PL"/>
        <w:rPr>
          <w:noProof w:val="0"/>
        </w:rPr>
      </w:pPr>
      <w:r>
        <w:rPr>
          <w:noProof w:val="0"/>
        </w:rPr>
        <w:t xml:space="preserve">  grouping N3IWFFunctionGrp {</w:t>
      </w:r>
    </w:p>
    <w:p w14:paraId="62D73AE3" w14:textId="77777777" w:rsidR="003F3082" w:rsidRDefault="003F3082" w:rsidP="003F3082">
      <w:pPr>
        <w:pStyle w:val="PL"/>
        <w:rPr>
          <w:noProof w:val="0"/>
        </w:rPr>
      </w:pPr>
      <w:r>
        <w:rPr>
          <w:noProof w:val="0"/>
        </w:rPr>
        <w:t xml:space="preserve">    uses mf3gpp:ManagedFunctionGrp;</w:t>
      </w:r>
    </w:p>
    <w:p w14:paraId="75FB06EE" w14:textId="77777777" w:rsidR="003F3082" w:rsidRDefault="003F3082" w:rsidP="003F3082">
      <w:pPr>
        <w:pStyle w:val="PL"/>
        <w:rPr>
          <w:noProof w:val="0"/>
        </w:rPr>
      </w:pPr>
      <w:r>
        <w:rPr>
          <w:noProof w:val="0"/>
        </w:rPr>
        <w:t xml:space="preserve">    </w:t>
      </w:r>
    </w:p>
    <w:p w14:paraId="3A45CAF4" w14:textId="77777777" w:rsidR="003F3082" w:rsidRDefault="003F3082" w:rsidP="003F3082">
      <w:pPr>
        <w:pStyle w:val="PL"/>
        <w:rPr>
          <w:noProof w:val="0"/>
        </w:rPr>
      </w:pPr>
      <w:r>
        <w:rPr>
          <w:noProof w:val="0"/>
        </w:rPr>
        <w:t xml:space="preserve">    list pLMNIdList {</w:t>
      </w:r>
    </w:p>
    <w:p w14:paraId="2287BB19" w14:textId="77777777" w:rsidR="003F3082" w:rsidRDefault="003F3082" w:rsidP="003F3082">
      <w:pPr>
        <w:pStyle w:val="PL"/>
        <w:rPr>
          <w:noProof w:val="0"/>
        </w:rPr>
      </w:pPr>
      <w:r>
        <w:rPr>
          <w:noProof w:val="0"/>
        </w:rPr>
        <w:t xml:space="preserve">      description "List of at most six entries of PLMN Identifiers, but at least one (the primary PLMN Id).</w:t>
      </w:r>
    </w:p>
    <w:p w14:paraId="4C217A5C" w14:textId="77777777" w:rsidR="003F3082" w:rsidRDefault="003F3082" w:rsidP="003F3082">
      <w:pPr>
        <w:pStyle w:val="PL"/>
        <w:rPr>
          <w:noProof w:val="0"/>
        </w:rPr>
      </w:pPr>
      <w:r>
        <w:rPr>
          <w:noProof w:val="0"/>
        </w:rPr>
        <w:t xml:space="preserve">                   The PLMN Identifier is composed of a Mobile Country Code (MCC) and a Mobile Network Code (MNC).";</w:t>
      </w:r>
    </w:p>
    <w:p w14:paraId="3B5FF1D1" w14:textId="77777777" w:rsidR="003F3082" w:rsidRDefault="003F3082" w:rsidP="003F3082">
      <w:pPr>
        <w:pStyle w:val="PL"/>
        <w:rPr>
          <w:noProof w:val="0"/>
        </w:rPr>
      </w:pPr>
    </w:p>
    <w:p w14:paraId="6ACCA2F5" w14:textId="77777777" w:rsidR="003F3082" w:rsidRDefault="003F3082" w:rsidP="003F3082">
      <w:pPr>
        <w:pStyle w:val="PL"/>
        <w:rPr>
          <w:noProof w:val="0"/>
        </w:rPr>
      </w:pPr>
      <w:r>
        <w:rPr>
          <w:noProof w:val="0"/>
        </w:rPr>
        <w:t xml:space="preserve">      min-elements 1;</w:t>
      </w:r>
    </w:p>
    <w:p w14:paraId="47948E82" w14:textId="77777777" w:rsidR="003F3082" w:rsidRDefault="003F3082" w:rsidP="003F3082">
      <w:pPr>
        <w:pStyle w:val="PL"/>
        <w:rPr>
          <w:noProof w:val="0"/>
        </w:rPr>
      </w:pPr>
      <w:r>
        <w:rPr>
          <w:noProof w:val="0"/>
        </w:rPr>
        <w:t xml:space="preserve">      max-elements 6;</w:t>
      </w:r>
    </w:p>
    <w:p w14:paraId="292BF4A8" w14:textId="77777777" w:rsidR="003F3082" w:rsidRDefault="003F3082" w:rsidP="003F3082">
      <w:pPr>
        <w:pStyle w:val="PL"/>
        <w:rPr>
          <w:noProof w:val="0"/>
        </w:rPr>
      </w:pPr>
      <w:r>
        <w:rPr>
          <w:noProof w:val="0"/>
        </w:rPr>
        <w:t xml:space="preserve">      key "mcc mnc";</w:t>
      </w:r>
    </w:p>
    <w:p w14:paraId="1655AC4C" w14:textId="77777777" w:rsidR="003F3082" w:rsidRDefault="003F3082" w:rsidP="003F3082">
      <w:pPr>
        <w:pStyle w:val="PL"/>
        <w:rPr>
          <w:noProof w:val="0"/>
        </w:rPr>
      </w:pPr>
      <w:r>
        <w:rPr>
          <w:noProof w:val="0"/>
        </w:rPr>
        <w:t xml:space="preserve">      uses types3gpp:PLMNId;</w:t>
      </w:r>
    </w:p>
    <w:p w14:paraId="6FBF9C39" w14:textId="77777777" w:rsidR="003F3082" w:rsidRDefault="003F3082" w:rsidP="003F3082">
      <w:pPr>
        <w:pStyle w:val="PL"/>
        <w:rPr>
          <w:noProof w:val="0"/>
        </w:rPr>
      </w:pPr>
      <w:r>
        <w:rPr>
          <w:noProof w:val="0"/>
        </w:rPr>
        <w:t xml:space="preserve">    }</w:t>
      </w:r>
    </w:p>
    <w:p w14:paraId="24D934E3" w14:textId="77777777" w:rsidR="003F3082" w:rsidRDefault="003F3082" w:rsidP="003F3082">
      <w:pPr>
        <w:pStyle w:val="PL"/>
        <w:rPr>
          <w:noProof w:val="0"/>
        </w:rPr>
      </w:pPr>
    </w:p>
    <w:p w14:paraId="3BCEBDCF" w14:textId="77777777" w:rsidR="003F3082" w:rsidRDefault="003F3082" w:rsidP="003F3082">
      <w:pPr>
        <w:pStyle w:val="PL"/>
        <w:rPr>
          <w:noProof w:val="0"/>
        </w:rPr>
      </w:pPr>
      <w:r>
        <w:rPr>
          <w:noProof w:val="0"/>
        </w:rPr>
        <w:t xml:space="preserve">    list commModelList {</w:t>
      </w:r>
    </w:p>
    <w:p w14:paraId="055483C5" w14:textId="77777777" w:rsidR="003F3082" w:rsidRDefault="003F3082" w:rsidP="003F3082">
      <w:pPr>
        <w:pStyle w:val="PL"/>
        <w:rPr>
          <w:noProof w:val="0"/>
        </w:rPr>
      </w:pPr>
      <w:r>
        <w:rPr>
          <w:noProof w:val="0"/>
        </w:rPr>
        <w:t xml:space="preserve">      min-elements 1;</w:t>
      </w:r>
    </w:p>
    <w:p w14:paraId="164FE0AE" w14:textId="77777777" w:rsidR="003F3082" w:rsidRDefault="003F3082" w:rsidP="003F3082">
      <w:pPr>
        <w:pStyle w:val="PL"/>
        <w:rPr>
          <w:noProof w:val="0"/>
        </w:rPr>
      </w:pPr>
      <w:r>
        <w:rPr>
          <w:noProof w:val="0"/>
        </w:rPr>
        <w:t xml:space="preserve">      key "groupId";</w:t>
      </w:r>
    </w:p>
    <w:p w14:paraId="116B2AF6" w14:textId="77777777" w:rsidR="003F3082" w:rsidRDefault="003F3082" w:rsidP="003F3082">
      <w:pPr>
        <w:pStyle w:val="PL"/>
        <w:rPr>
          <w:noProof w:val="0"/>
        </w:rPr>
      </w:pPr>
      <w:r>
        <w:rPr>
          <w:noProof w:val="0"/>
        </w:rPr>
        <w:t xml:space="preserve">      uses types5g3gpp:CommModel;</w:t>
      </w:r>
    </w:p>
    <w:p w14:paraId="575BD83D" w14:textId="77777777" w:rsidR="003F3082" w:rsidRDefault="003F3082" w:rsidP="003F3082">
      <w:pPr>
        <w:pStyle w:val="PL"/>
        <w:rPr>
          <w:noProof w:val="0"/>
        </w:rPr>
      </w:pPr>
      <w:r>
        <w:rPr>
          <w:noProof w:val="0"/>
        </w:rPr>
        <w:t xml:space="preserve">    }</w:t>
      </w:r>
    </w:p>
    <w:p w14:paraId="798370D3" w14:textId="77777777" w:rsidR="003F3082" w:rsidRDefault="003F3082" w:rsidP="003F3082">
      <w:pPr>
        <w:pStyle w:val="PL"/>
        <w:rPr>
          <w:noProof w:val="0"/>
        </w:rPr>
      </w:pPr>
      <w:r>
        <w:rPr>
          <w:noProof w:val="0"/>
        </w:rPr>
        <w:t xml:space="preserve">  }</w:t>
      </w:r>
    </w:p>
    <w:p w14:paraId="428C5898" w14:textId="77777777" w:rsidR="003F3082" w:rsidRDefault="003F3082" w:rsidP="003F3082">
      <w:pPr>
        <w:pStyle w:val="PL"/>
        <w:rPr>
          <w:noProof w:val="0"/>
        </w:rPr>
      </w:pPr>
      <w:r>
        <w:rPr>
          <w:noProof w:val="0"/>
        </w:rPr>
        <w:t xml:space="preserve">  </w:t>
      </w:r>
    </w:p>
    <w:p w14:paraId="1D2FA87F" w14:textId="77777777" w:rsidR="003F3082" w:rsidRDefault="003F3082" w:rsidP="003F3082">
      <w:pPr>
        <w:pStyle w:val="PL"/>
        <w:rPr>
          <w:noProof w:val="0"/>
        </w:rPr>
      </w:pPr>
      <w:r>
        <w:rPr>
          <w:noProof w:val="0"/>
        </w:rPr>
        <w:t xml:space="preserve">  augment "/me3gpp:ManagedElement" {</w:t>
      </w:r>
    </w:p>
    <w:p w14:paraId="485FCB7B" w14:textId="77777777" w:rsidR="003F3082" w:rsidRDefault="003F3082" w:rsidP="003F3082">
      <w:pPr>
        <w:pStyle w:val="PL"/>
        <w:rPr>
          <w:noProof w:val="0"/>
        </w:rPr>
      </w:pPr>
      <w:r>
        <w:rPr>
          <w:noProof w:val="0"/>
        </w:rPr>
        <w:t xml:space="preserve">    list N3IWFFunction {</w:t>
      </w:r>
    </w:p>
    <w:p w14:paraId="1E0E0221" w14:textId="77777777" w:rsidR="003F3082" w:rsidRDefault="003F3082" w:rsidP="003F3082">
      <w:pPr>
        <w:pStyle w:val="PL"/>
        <w:rPr>
          <w:noProof w:val="0"/>
        </w:rPr>
      </w:pPr>
      <w:r>
        <w:rPr>
          <w:noProof w:val="0"/>
        </w:rPr>
        <w:t xml:space="preserve">      description "5G Core N3IWF Function";</w:t>
      </w:r>
    </w:p>
    <w:p w14:paraId="1A747AAA" w14:textId="77777777" w:rsidR="003F3082" w:rsidRDefault="003F3082" w:rsidP="003F3082">
      <w:pPr>
        <w:pStyle w:val="PL"/>
        <w:rPr>
          <w:noProof w:val="0"/>
        </w:rPr>
      </w:pPr>
      <w:r>
        <w:rPr>
          <w:noProof w:val="0"/>
        </w:rPr>
        <w:t xml:space="preserve">      reference "3GPP TS 28.541";</w:t>
      </w:r>
    </w:p>
    <w:p w14:paraId="01929AF6" w14:textId="77777777" w:rsidR="003F3082" w:rsidRDefault="003F3082" w:rsidP="003F3082">
      <w:pPr>
        <w:pStyle w:val="PL"/>
        <w:rPr>
          <w:noProof w:val="0"/>
        </w:rPr>
      </w:pPr>
      <w:r>
        <w:rPr>
          <w:noProof w:val="0"/>
        </w:rPr>
        <w:t xml:space="preserve">      key id;</w:t>
      </w:r>
    </w:p>
    <w:p w14:paraId="704F829E" w14:textId="77777777" w:rsidR="003F3082" w:rsidRDefault="003F3082" w:rsidP="003F3082">
      <w:pPr>
        <w:pStyle w:val="PL"/>
        <w:rPr>
          <w:noProof w:val="0"/>
        </w:rPr>
      </w:pPr>
      <w:r>
        <w:rPr>
          <w:noProof w:val="0"/>
        </w:rPr>
        <w:t xml:space="preserve">      uses top3gpp:Top_Grp;</w:t>
      </w:r>
    </w:p>
    <w:p w14:paraId="3552CA88" w14:textId="77777777" w:rsidR="003F3082" w:rsidRDefault="003F3082" w:rsidP="003F3082">
      <w:pPr>
        <w:pStyle w:val="PL"/>
        <w:rPr>
          <w:noProof w:val="0"/>
        </w:rPr>
      </w:pPr>
      <w:r>
        <w:rPr>
          <w:noProof w:val="0"/>
        </w:rPr>
        <w:t xml:space="preserve">      container attributes {</w:t>
      </w:r>
    </w:p>
    <w:p w14:paraId="44308E69" w14:textId="77777777" w:rsidR="003F3082" w:rsidRDefault="003F3082" w:rsidP="003F3082">
      <w:pPr>
        <w:pStyle w:val="PL"/>
        <w:rPr>
          <w:noProof w:val="0"/>
        </w:rPr>
      </w:pPr>
      <w:r>
        <w:rPr>
          <w:noProof w:val="0"/>
        </w:rPr>
        <w:t xml:space="preserve">        uses N3IWFFunctionGrp;</w:t>
      </w:r>
    </w:p>
    <w:p w14:paraId="15D4252B" w14:textId="77777777" w:rsidR="003F3082" w:rsidRDefault="003F3082" w:rsidP="003F3082">
      <w:pPr>
        <w:pStyle w:val="PL"/>
        <w:rPr>
          <w:noProof w:val="0"/>
        </w:rPr>
      </w:pPr>
      <w:r>
        <w:rPr>
          <w:noProof w:val="0"/>
        </w:rPr>
        <w:t xml:space="preserve">      }</w:t>
      </w:r>
    </w:p>
    <w:p w14:paraId="06A29FFE" w14:textId="77777777" w:rsidR="003F3082" w:rsidRDefault="003F3082" w:rsidP="003F3082">
      <w:pPr>
        <w:pStyle w:val="PL"/>
        <w:rPr>
          <w:noProof w:val="0"/>
        </w:rPr>
      </w:pPr>
      <w:r>
        <w:rPr>
          <w:noProof w:val="0"/>
        </w:rPr>
        <w:t xml:space="preserve">      uses mf3gpp:ManagedFunctionContainedClasses;</w:t>
      </w:r>
    </w:p>
    <w:p w14:paraId="27E07DAF" w14:textId="77777777" w:rsidR="003F3082" w:rsidRDefault="003F3082" w:rsidP="003F3082">
      <w:pPr>
        <w:pStyle w:val="PL"/>
        <w:rPr>
          <w:noProof w:val="0"/>
        </w:rPr>
      </w:pPr>
      <w:r>
        <w:rPr>
          <w:noProof w:val="0"/>
        </w:rPr>
        <w:t xml:space="preserve">    }</w:t>
      </w:r>
    </w:p>
    <w:p w14:paraId="6A427511" w14:textId="77777777" w:rsidR="003F3082" w:rsidRDefault="003F3082" w:rsidP="003F3082">
      <w:pPr>
        <w:pStyle w:val="PL"/>
        <w:rPr>
          <w:noProof w:val="0"/>
        </w:rPr>
      </w:pPr>
      <w:r>
        <w:rPr>
          <w:noProof w:val="0"/>
        </w:rPr>
        <w:t xml:space="preserve">  }</w:t>
      </w:r>
    </w:p>
    <w:p w14:paraId="12920CDB" w14:textId="77777777" w:rsidR="003F3082" w:rsidRDefault="003F3082" w:rsidP="003F3082">
      <w:pPr>
        <w:pStyle w:val="PL"/>
        <w:rPr>
          <w:noProof w:val="0"/>
        </w:rPr>
      </w:pPr>
      <w:r>
        <w:rPr>
          <w:noProof w:val="0"/>
        </w:rPr>
        <w:t>}</w:t>
      </w:r>
    </w:p>
    <w:p w14:paraId="0803F4D2" w14:textId="77777777" w:rsidR="003F3082" w:rsidRDefault="003F3082" w:rsidP="003F3082">
      <w:pPr>
        <w:pStyle w:val="Heading2"/>
      </w:pPr>
      <w:bookmarkStart w:id="4951" w:name="_Toc59183402"/>
      <w:bookmarkStart w:id="4952" w:name="_Toc59184868"/>
      <w:bookmarkStart w:id="4953" w:name="_Toc59195803"/>
      <w:bookmarkStart w:id="4954" w:name="_Toc59440232"/>
      <w:bookmarkStart w:id="4955" w:name="_Toc67990672"/>
      <w:r>
        <w:rPr>
          <w:lang w:eastAsia="zh-CN"/>
        </w:rPr>
        <w:t>H.5.12</w:t>
      </w:r>
      <w:r>
        <w:rPr>
          <w:lang w:eastAsia="zh-CN"/>
        </w:rPr>
        <w:tab/>
        <w:t>module _3gpp-5gc-nrm-nfprofile@2019-06-17.yang</w:t>
      </w:r>
      <w:bookmarkEnd w:id="4951"/>
      <w:bookmarkEnd w:id="4952"/>
      <w:bookmarkEnd w:id="4953"/>
      <w:bookmarkEnd w:id="4954"/>
      <w:bookmarkEnd w:id="4955"/>
    </w:p>
    <w:p w14:paraId="1AD3C5CD" w14:textId="77777777" w:rsidR="003F3082" w:rsidRDefault="003F3082" w:rsidP="003F3082">
      <w:pPr>
        <w:pStyle w:val="PL"/>
        <w:rPr>
          <w:noProof w:val="0"/>
        </w:rPr>
      </w:pPr>
      <w:r>
        <w:rPr>
          <w:noProof w:val="0"/>
        </w:rPr>
        <w:t>module _3gpp-5gc-nrm-nfprofile {</w:t>
      </w:r>
    </w:p>
    <w:p w14:paraId="49581513" w14:textId="77777777" w:rsidR="003F3082" w:rsidRDefault="003F3082" w:rsidP="003F3082">
      <w:pPr>
        <w:pStyle w:val="PL"/>
        <w:rPr>
          <w:noProof w:val="0"/>
        </w:rPr>
      </w:pPr>
      <w:r>
        <w:rPr>
          <w:noProof w:val="0"/>
        </w:rPr>
        <w:t xml:space="preserve">  yang-version 1.1;</w:t>
      </w:r>
    </w:p>
    <w:p w14:paraId="532D5E4E" w14:textId="77777777" w:rsidR="003F3082" w:rsidRDefault="003F3082" w:rsidP="003F3082">
      <w:pPr>
        <w:pStyle w:val="PL"/>
        <w:rPr>
          <w:noProof w:val="0"/>
        </w:rPr>
      </w:pPr>
      <w:r>
        <w:rPr>
          <w:noProof w:val="0"/>
        </w:rPr>
        <w:t xml:space="preserve">  </w:t>
      </w:r>
    </w:p>
    <w:p w14:paraId="0E87BF77" w14:textId="77777777" w:rsidR="003F3082" w:rsidRDefault="003F3082" w:rsidP="003F3082">
      <w:pPr>
        <w:pStyle w:val="PL"/>
        <w:rPr>
          <w:noProof w:val="0"/>
        </w:rPr>
      </w:pPr>
      <w:r>
        <w:rPr>
          <w:noProof w:val="0"/>
        </w:rPr>
        <w:t xml:space="preserve">  namespace urn:3gpp:sa5:_3gpp-5gc-nrm-nfprofile;</w:t>
      </w:r>
    </w:p>
    <w:p w14:paraId="08C8E5A4" w14:textId="77777777" w:rsidR="003F3082" w:rsidRDefault="003F3082" w:rsidP="003F3082">
      <w:pPr>
        <w:pStyle w:val="PL"/>
        <w:rPr>
          <w:noProof w:val="0"/>
        </w:rPr>
      </w:pPr>
      <w:r>
        <w:rPr>
          <w:noProof w:val="0"/>
        </w:rPr>
        <w:t xml:space="preserve">  prefix nfp3gpp;</w:t>
      </w:r>
    </w:p>
    <w:p w14:paraId="1E1E7AE7" w14:textId="77777777" w:rsidR="003F3082" w:rsidRDefault="003F3082" w:rsidP="003F3082">
      <w:pPr>
        <w:pStyle w:val="PL"/>
        <w:rPr>
          <w:noProof w:val="0"/>
        </w:rPr>
      </w:pPr>
      <w:r>
        <w:rPr>
          <w:noProof w:val="0"/>
        </w:rPr>
        <w:t xml:space="preserve">  </w:t>
      </w:r>
    </w:p>
    <w:p w14:paraId="125DBDD9" w14:textId="77777777" w:rsidR="003F3082" w:rsidRDefault="003F3082" w:rsidP="003F3082">
      <w:pPr>
        <w:pStyle w:val="PL"/>
        <w:rPr>
          <w:noProof w:val="0"/>
        </w:rPr>
      </w:pPr>
      <w:r>
        <w:rPr>
          <w:noProof w:val="0"/>
        </w:rPr>
        <w:t xml:space="preserve">  import _3gpp-common-yang-types { prefix types3gpp; }</w:t>
      </w:r>
    </w:p>
    <w:p w14:paraId="3148DDB6" w14:textId="77777777" w:rsidR="003F3082" w:rsidRDefault="003F3082" w:rsidP="003F3082">
      <w:pPr>
        <w:pStyle w:val="PL"/>
        <w:rPr>
          <w:noProof w:val="0"/>
        </w:rPr>
      </w:pPr>
      <w:r>
        <w:rPr>
          <w:noProof w:val="0"/>
        </w:rPr>
        <w:t xml:space="preserve">  import ietf-inet-types { prefix inet; }</w:t>
      </w:r>
    </w:p>
    <w:p w14:paraId="536E6B94" w14:textId="77777777" w:rsidR="003F3082" w:rsidRDefault="003F3082" w:rsidP="003F3082">
      <w:pPr>
        <w:pStyle w:val="PL"/>
        <w:rPr>
          <w:noProof w:val="0"/>
        </w:rPr>
      </w:pPr>
      <w:r>
        <w:rPr>
          <w:noProof w:val="0"/>
        </w:rPr>
        <w:t xml:space="preserve">  import ietf-yang-types { prefix yang; }</w:t>
      </w:r>
    </w:p>
    <w:p w14:paraId="4E21EC26" w14:textId="77777777" w:rsidR="003F3082" w:rsidRDefault="003F3082" w:rsidP="003F3082">
      <w:pPr>
        <w:pStyle w:val="PL"/>
        <w:rPr>
          <w:noProof w:val="0"/>
        </w:rPr>
      </w:pPr>
      <w:r>
        <w:rPr>
          <w:noProof w:val="0"/>
        </w:rPr>
        <w:t xml:space="preserve">  import _3gpp-5gc-nrm-nfservice { prefix nfs3gpp; }</w:t>
      </w:r>
    </w:p>
    <w:p w14:paraId="066D506A" w14:textId="77777777" w:rsidR="003F3082" w:rsidRDefault="003F3082" w:rsidP="003F3082">
      <w:pPr>
        <w:pStyle w:val="PL"/>
        <w:rPr>
          <w:noProof w:val="0"/>
        </w:rPr>
      </w:pPr>
      <w:r>
        <w:rPr>
          <w:noProof w:val="0"/>
        </w:rPr>
        <w:t xml:space="preserve">  </w:t>
      </w:r>
    </w:p>
    <w:p w14:paraId="2AB2A77C" w14:textId="77777777" w:rsidR="003F3082" w:rsidRDefault="003F3082" w:rsidP="003F3082">
      <w:pPr>
        <w:pStyle w:val="PL"/>
        <w:rPr>
          <w:noProof w:val="0"/>
        </w:rPr>
      </w:pPr>
      <w:r>
        <w:rPr>
          <w:noProof w:val="0"/>
        </w:rPr>
        <w:t xml:space="preserve">  organization "3gpp SA5";</w:t>
      </w:r>
    </w:p>
    <w:p w14:paraId="22D003A2" w14:textId="77777777" w:rsidR="003F3082" w:rsidRDefault="003F3082" w:rsidP="003F3082">
      <w:pPr>
        <w:pStyle w:val="PL"/>
        <w:rPr>
          <w:noProof w:val="0"/>
        </w:rPr>
      </w:pPr>
      <w:r>
        <w:rPr>
          <w:noProof w:val="0"/>
        </w:rPr>
        <w:t xml:space="preserve">  description "NF profile class.";</w:t>
      </w:r>
    </w:p>
    <w:p w14:paraId="2128318C" w14:textId="77777777" w:rsidR="003F3082" w:rsidRDefault="003F3082" w:rsidP="003F3082">
      <w:pPr>
        <w:pStyle w:val="PL"/>
        <w:rPr>
          <w:noProof w:val="0"/>
        </w:rPr>
      </w:pPr>
      <w:r>
        <w:rPr>
          <w:noProof w:val="0"/>
        </w:rPr>
        <w:t xml:space="preserve">  reference "3GPP TS 29.510";</w:t>
      </w:r>
    </w:p>
    <w:p w14:paraId="1E019D94" w14:textId="77777777" w:rsidR="003F3082" w:rsidRDefault="003F3082" w:rsidP="003F3082">
      <w:pPr>
        <w:pStyle w:val="PL"/>
        <w:rPr>
          <w:noProof w:val="0"/>
        </w:rPr>
      </w:pPr>
      <w:r>
        <w:rPr>
          <w:noProof w:val="0"/>
        </w:rPr>
        <w:t xml:space="preserve">  </w:t>
      </w:r>
    </w:p>
    <w:p w14:paraId="3F0708D0" w14:textId="77777777" w:rsidR="003F3082" w:rsidRDefault="003F3082" w:rsidP="003F3082">
      <w:pPr>
        <w:pStyle w:val="PL"/>
        <w:rPr>
          <w:noProof w:val="0"/>
        </w:rPr>
      </w:pPr>
      <w:r>
        <w:rPr>
          <w:noProof w:val="0"/>
        </w:rPr>
        <w:t xml:space="preserve">  revision 2019-06-17 {</w:t>
      </w:r>
    </w:p>
    <w:p w14:paraId="0BE9E96F" w14:textId="77777777" w:rsidR="003F3082" w:rsidRDefault="003F3082" w:rsidP="003F3082">
      <w:pPr>
        <w:pStyle w:val="PL"/>
        <w:rPr>
          <w:noProof w:val="0"/>
        </w:rPr>
      </w:pPr>
      <w:r>
        <w:rPr>
          <w:noProof w:val="0"/>
        </w:rPr>
        <w:t xml:space="preserve">    description "initial revision";</w:t>
      </w:r>
    </w:p>
    <w:p w14:paraId="27AD00F2" w14:textId="77777777" w:rsidR="003F3082" w:rsidRDefault="003F3082" w:rsidP="003F3082">
      <w:pPr>
        <w:pStyle w:val="PL"/>
        <w:rPr>
          <w:noProof w:val="0"/>
        </w:rPr>
      </w:pPr>
      <w:r>
        <w:rPr>
          <w:noProof w:val="0"/>
        </w:rPr>
        <w:t xml:space="preserve">  }</w:t>
      </w:r>
    </w:p>
    <w:p w14:paraId="330A118A" w14:textId="77777777" w:rsidR="003F3082" w:rsidRDefault="003F3082" w:rsidP="003F3082">
      <w:pPr>
        <w:pStyle w:val="PL"/>
        <w:rPr>
          <w:noProof w:val="0"/>
        </w:rPr>
      </w:pPr>
      <w:r>
        <w:rPr>
          <w:noProof w:val="0"/>
        </w:rPr>
        <w:t xml:space="preserve">  </w:t>
      </w:r>
    </w:p>
    <w:p w14:paraId="244FBBDE" w14:textId="77777777" w:rsidR="003F3082" w:rsidRDefault="003F3082" w:rsidP="003F3082">
      <w:pPr>
        <w:pStyle w:val="PL"/>
        <w:rPr>
          <w:noProof w:val="0"/>
        </w:rPr>
      </w:pPr>
      <w:r>
        <w:rPr>
          <w:noProof w:val="0"/>
        </w:rPr>
        <w:t xml:space="preserve">  grouping NFProfileGrp {</w:t>
      </w:r>
    </w:p>
    <w:p w14:paraId="21E6FA3C" w14:textId="77777777" w:rsidR="003F3082" w:rsidRDefault="003F3082" w:rsidP="003F3082">
      <w:pPr>
        <w:pStyle w:val="PL"/>
        <w:rPr>
          <w:noProof w:val="0"/>
        </w:rPr>
      </w:pPr>
      <w:r>
        <w:rPr>
          <w:noProof w:val="0"/>
        </w:rPr>
        <w:t xml:space="preserve">    leaf nfInstanceID {</w:t>
      </w:r>
    </w:p>
    <w:p w14:paraId="351A8752" w14:textId="77777777" w:rsidR="003F3082" w:rsidRDefault="003F3082" w:rsidP="003F3082">
      <w:pPr>
        <w:pStyle w:val="PL"/>
        <w:rPr>
          <w:noProof w:val="0"/>
        </w:rPr>
      </w:pPr>
      <w:r>
        <w:rPr>
          <w:noProof w:val="0"/>
        </w:rPr>
        <w:t xml:space="preserve">      description "String uniquely identifying a NF instance.";</w:t>
      </w:r>
    </w:p>
    <w:p w14:paraId="55C61F1E" w14:textId="77777777" w:rsidR="003F3082" w:rsidRDefault="003F3082" w:rsidP="003F3082">
      <w:pPr>
        <w:pStyle w:val="PL"/>
        <w:rPr>
          <w:noProof w:val="0"/>
        </w:rPr>
      </w:pPr>
      <w:r>
        <w:rPr>
          <w:noProof w:val="0"/>
        </w:rPr>
        <w:t xml:space="preserve">      mandatory true;</w:t>
      </w:r>
    </w:p>
    <w:p w14:paraId="2CA4A2EF" w14:textId="77777777" w:rsidR="003F3082" w:rsidRDefault="003F3082" w:rsidP="003F3082">
      <w:pPr>
        <w:pStyle w:val="PL"/>
        <w:rPr>
          <w:noProof w:val="0"/>
        </w:rPr>
      </w:pPr>
      <w:r>
        <w:rPr>
          <w:noProof w:val="0"/>
        </w:rPr>
        <w:t xml:space="preserve">      type string;</w:t>
      </w:r>
    </w:p>
    <w:p w14:paraId="430B66EB" w14:textId="77777777" w:rsidR="003F3082" w:rsidRDefault="003F3082" w:rsidP="003F3082">
      <w:pPr>
        <w:pStyle w:val="PL"/>
        <w:rPr>
          <w:noProof w:val="0"/>
        </w:rPr>
      </w:pPr>
      <w:r>
        <w:rPr>
          <w:noProof w:val="0"/>
        </w:rPr>
        <w:t xml:space="preserve">    }</w:t>
      </w:r>
    </w:p>
    <w:p w14:paraId="277812C6" w14:textId="77777777" w:rsidR="003F3082" w:rsidRDefault="003F3082" w:rsidP="003F3082">
      <w:pPr>
        <w:pStyle w:val="PL"/>
        <w:rPr>
          <w:noProof w:val="0"/>
        </w:rPr>
      </w:pPr>
      <w:r>
        <w:rPr>
          <w:noProof w:val="0"/>
        </w:rPr>
        <w:t xml:space="preserve">    </w:t>
      </w:r>
    </w:p>
    <w:p w14:paraId="447501C2" w14:textId="77777777" w:rsidR="003F3082" w:rsidRDefault="003F3082" w:rsidP="003F3082">
      <w:pPr>
        <w:pStyle w:val="PL"/>
        <w:rPr>
          <w:noProof w:val="0"/>
        </w:rPr>
      </w:pPr>
      <w:r>
        <w:rPr>
          <w:noProof w:val="0"/>
        </w:rPr>
        <w:t xml:space="preserve">    leaf nfType {</w:t>
      </w:r>
    </w:p>
    <w:p w14:paraId="57D1426C" w14:textId="77777777" w:rsidR="003F3082" w:rsidRDefault="003F3082" w:rsidP="003F3082">
      <w:pPr>
        <w:pStyle w:val="PL"/>
        <w:rPr>
          <w:noProof w:val="0"/>
        </w:rPr>
      </w:pPr>
      <w:r>
        <w:rPr>
          <w:noProof w:val="0"/>
        </w:rPr>
        <w:t xml:space="preserve">      description "Type of Network Function.";</w:t>
      </w:r>
    </w:p>
    <w:p w14:paraId="11EE0600" w14:textId="77777777" w:rsidR="003F3082" w:rsidRDefault="003F3082" w:rsidP="003F3082">
      <w:pPr>
        <w:pStyle w:val="PL"/>
        <w:rPr>
          <w:noProof w:val="0"/>
        </w:rPr>
      </w:pPr>
      <w:r>
        <w:rPr>
          <w:noProof w:val="0"/>
        </w:rPr>
        <w:t xml:space="preserve">      mandatory true;</w:t>
      </w:r>
    </w:p>
    <w:p w14:paraId="7368DC87" w14:textId="77777777" w:rsidR="003F3082" w:rsidRDefault="003F3082" w:rsidP="003F3082">
      <w:pPr>
        <w:pStyle w:val="PL"/>
        <w:rPr>
          <w:noProof w:val="0"/>
        </w:rPr>
      </w:pPr>
      <w:r>
        <w:rPr>
          <w:noProof w:val="0"/>
        </w:rPr>
        <w:t xml:space="preserve">      type types3gpp:NfType;</w:t>
      </w:r>
    </w:p>
    <w:p w14:paraId="18E11F88" w14:textId="77777777" w:rsidR="003F3082" w:rsidRDefault="003F3082" w:rsidP="003F3082">
      <w:pPr>
        <w:pStyle w:val="PL"/>
        <w:rPr>
          <w:noProof w:val="0"/>
        </w:rPr>
      </w:pPr>
      <w:r>
        <w:rPr>
          <w:noProof w:val="0"/>
        </w:rPr>
        <w:t xml:space="preserve">    }</w:t>
      </w:r>
    </w:p>
    <w:p w14:paraId="0F835AE2" w14:textId="77777777" w:rsidR="003F3082" w:rsidRDefault="003F3082" w:rsidP="003F3082">
      <w:pPr>
        <w:pStyle w:val="PL"/>
        <w:rPr>
          <w:noProof w:val="0"/>
        </w:rPr>
      </w:pPr>
      <w:r>
        <w:rPr>
          <w:noProof w:val="0"/>
        </w:rPr>
        <w:t xml:space="preserve">    </w:t>
      </w:r>
    </w:p>
    <w:p w14:paraId="3D42459A" w14:textId="77777777" w:rsidR="003F3082" w:rsidRDefault="003F3082" w:rsidP="003F3082">
      <w:pPr>
        <w:pStyle w:val="PL"/>
        <w:rPr>
          <w:noProof w:val="0"/>
        </w:rPr>
      </w:pPr>
      <w:r>
        <w:rPr>
          <w:noProof w:val="0"/>
        </w:rPr>
        <w:t xml:space="preserve">    leaf nfStatus {</w:t>
      </w:r>
    </w:p>
    <w:p w14:paraId="3274F2F2" w14:textId="77777777" w:rsidR="003F3082" w:rsidRDefault="003F3082" w:rsidP="003F3082">
      <w:pPr>
        <w:pStyle w:val="PL"/>
        <w:rPr>
          <w:noProof w:val="0"/>
        </w:rPr>
      </w:pPr>
      <w:r>
        <w:rPr>
          <w:noProof w:val="0"/>
        </w:rPr>
        <w:t xml:space="preserve">      description "Status of the NF Instance.";</w:t>
      </w:r>
    </w:p>
    <w:p w14:paraId="4B990B20" w14:textId="77777777" w:rsidR="003F3082" w:rsidRDefault="003F3082" w:rsidP="003F3082">
      <w:pPr>
        <w:pStyle w:val="PL"/>
        <w:rPr>
          <w:noProof w:val="0"/>
        </w:rPr>
      </w:pPr>
      <w:r>
        <w:rPr>
          <w:noProof w:val="0"/>
        </w:rPr>
        <w:t xml:space="preserve">      mandatory true;</w:t>
      </w:r>
    </w:p>
    <w:p w14:paraId="494CA2F7" w14:textId="77777777" w:rsidR="003F3082" w:rsidRDefault="003F3082" w:rsidP="003F3082">
      <w:pPr>
        <w:pStyle w:val="PL"/>
        <w:rPr>
          <w:noProof w:val="0"/>
        </w:rPr>
      </w:pPr>
      <w:r>
        <w:rPr>
          <w:noProof w:val="0"/>
        </w:rPr>
        <w:t xml:space="preserve">      type NFStatus;</w:t>
      </w:r>
    </w:p>
    <w:p w14:paraId="1C14BD7E" w14:textId="77777777" w:rsidR="003F3082" w:rsidRDefault="003F3082" w:rsidP="003F3082">
      <w:pPr>
        <w:pStyle w:val="PL"/>
        <w:rPr>
          <w:noProof w:val="0"/>
        </w:rPr>
      </w:pPr>
      <w:r>
        <w:rPr>
          <w:noProof w:val="0"/>
        </w:rPr>
        <w:t xml:space="preserve">    }</w:t>
      </w:r>
    </w:p>
    <w:p w14:paraId="62B6437E" w14:textId="77777777" w:rsidR="003F3082" w:rsidRDefault="003F3082" w:rsidP="003F3082">
      <w:pPr>
        <w:pStyle w:val="PL"/>
        <w:rPr>
          <w:noProof w:val="0"/>
        </w:rPr>
      </w:pPr>
      <w:r>
        <w:rPr>
          <w:noProof w:val="0"/>
        </w:rPr>
        <w:t xml:space="preserve">    </w:t>
      </w:r>
    </w:p>
    <w:p w14:paraId="054825DF" w14:textId="77777777" w:rsidR="003F3082" w:rsidRDefault="003F3082" w:rsidP="003F3082">
      <w:pPr>
        <w:pStyle w:val="PL"/>
        <w:rPr>
          <w:noProof w:val="0"/>
        </w:rPr>
      </w:pPr>
      <w:r>
        <w:rPr>
          <w:noProof w:val="0"/>
        </w:rPr>
        <w:t xml:space="preserve">    leaf heartBeatTimer {</w:t>
      </w:r>
    </w:p>
    <w:p w14:paraId="3BE1A179" w14:textId="77777777" w:rsidR="003F3082" w:rsidRDefault="003F3082" w:rsidP="003F3082">
      <w:pPr>
        <w:pStyle w:val="PL"/>
        <w:rPr>
          <w:noProof w:val="0"/>
        </w:rPr>
      </w:pPr>
      <w:r>
        <w:rPr>
          <w:noProof w:val="0"/>
        </w:rPr>
        <w:t xml:space="preserve">      description "Time in seconds expected between 2 consecutive heart-beat messages from</w:t>
      </w:r>
    </w:p>
    <w:p w14:paraId="59FC610B" w14:textId="77777777" w:rsidR="003F3082" w:rsidRDefault="003F3082" w:rsidP="003F3082">
      <w:pPr>
        <w:pStyle w:val="PL"/>
        <w:rPr>
          <w:noProof w:val="0"/>
        </w:rPr>
      </w:pPr>
      <w:r>
        <w:rPr>
          <w:noProof w:val="0"/>
        </w:rPr>
        <w:t xml:space="preserve">                   an NF Instance to the NRF. It may be included in the registration request.</w:t>
      </w:r>
    </w:p>
    <w:p w14:paraId="4223C4C7" w14:textId="77777777" w:rsidR="003F3082" w:rsidRDefault="003F3082" w:rsidP="003F3082">
      <w:pPr>
        <w:pStyle w:val="PL"/>
        <w:rPr>
          <w:noProof w:val="0"/>
        </w:rPr>
      </w:pPr>
      <w:r>
        <w:rPr>
          <w:noProof w:val="0"/>
        </w:rPr>
        <w:t xml:space="preserve">                   When present in the request it shall contain the heartbeat time proposed by the NF service consumer.";</w:t>
      </w:r>
    </w:p>
    <w:p w14:paraId="7140E1B4" w14:textId="77777777" w:rsidR="003F3082" w:rsidRDefault="003F3082" w:rsidP="003F3082">
      <w:pPr>
        <w:pStyle w:val="PL"/>
        <w:rPr>
          <w:noProof w:val="0"/>
        </w:rPr>
      </w:pPr>
      <w:r>
        <w:rPr>
          <w:noProof w:val="0"/>
        </w:rPr>
        <w:t xml:space="preserve">      //conditional support</w:t>
      </w:r>
    </w:p>
    <w:p w14:paraId="611FA74E" w14:textId="77777777" w:rsidR="003F3082" w:rsidRDefault="003F3082" w:rsidP="003F3082">
      <w:pPr>
        <w:pStyle w:val="PL"/>
        <w:rPr>
          <w:noProof w:val="0"/>
        </w:rPr>
      </w:pPr>
      <w:r>
        <w:rPr>
          <w:noProof w:val="0"/>
        </w:rPr>
        <w:t xml:space="preserve">      type uint16;</w:t>
      </w:r>
    </w:p>
    <w:p w14:paraId="1662515A" w14:textId="77777777" w:rsidR="003F3082" w:rsidRDefault="003F3082" w:rsidP="003F3082">
      <w:pPr>
        <w:pStyle w:val="PL"/>
        <w:rPr>
          <w:noProof w:val="0"/>
        </w:rPr>
      </w:pPr>
      <w:r>
        <w:rPr>
          <w:noProof w:val="0"/>
        </w:rPr>
        <w:t xml:space="preserve">    }</w:t>
      </w:r>
    </w:p>
    <w:p w14:paraId="54D7A064" w14:textId="77777777" w:rsidR="003F3082" w:rsidRDefault="003F3082" w:rsidP="003F3082">
      <w:pPr>
        <w:pStyle w:val="PL"/>
        <w:rPr>
          <w:noProof w:val="0"/>
        </w:rPr>
      </w:pPr>
      <w:r>
        <w:rPr>
          <w:noProof w:val="0"/>
        </w:rPr>
        <w:t xml:space="preserve">    </w:t>
      </w:r>
    </w:p>
    <w:p w14:paraId="6F310D18" w14:textId="77777777" w:rsidR="003F3082" w:rsidRDefault="003F3082" w:rsidP="003F3082">
      <w:pPr>
        <w:pStyle w:val="PL"/>
        <w:rPr>
          <w:noProof w:val="0"/>
        </w:rPr>
      </w:pPr>
      <w:r>
        <w:rPr>
          <w:noProof w:val="0"/>
        </w:rPr>
        <w:t xml:space="preserve">    list plmnList {</w:t>
      </w:r>
    </w:p>
    <w:p w14:paraId="47D039B8" w14:textId="77777777" w:rsidR="003F3082" w:rsidRDefault="003F3082" w:rsidP="003F3082">
      <w:pPr>
        <w:pStyle w:val="PL"/>
        <w:rPr>
          <w:noProof w:val="0"/>
        </w:rPr>
      </w:pPr>
      <w:r>
        <w:rPr>
          <w:noProof w:val="0"/>
        </w:rPr>
        <w:t xml:space="preserve">      description "PLMN(s) of the Network Function.</w:t>
      </w:r>
    </w:p>
    <w:p w14:paraId="1A43262E" w14:textId="77777777" w:rsidR="003F3082" w:rsidRDefault="003F3082" w:rsidP="003F3082">
      <w:pPr>
        <w:pStyle w:val="PL"/>
        <w:rPr>
          <w:noProof w:val="0"/>
        </w:rPr>
      </w:pPr>
      <w:r>
        <w:rPr>
          <w:noProof w:val="0"/>
        </w:rPr>
        <w:t xml:space="preserve">                 This IE shall be present if this information is available for the NF.</w:t>
      </w:r>
    </w:p>
    <w:p w14:paraId="1D1C807D" w14:textId="77777777" w:rsidR="003F3082" w:rsidRDefault="003F3082" w:rsidP="003F3082">
      <w:pPr>
        <w:pStyle w:val="PL"/>
        <w:rPr>
          <w:noProof w:val="0"/>
        </w:rPr>
      </w:pPr>
      <w:r>
        <w:rPr>
          <w:noProof w:val="0"/>
        </w:rPr>
        <w:t xml:space="preserve">                 If not provided, PLMN ID(s) of the PLMN of the NRF are assumed for the NF.";</w:t>
      </w:r>
    </w:p>
    <w:p w14:paraId="697A03B7" w14:textId="77777777" w:rsidR="003F3082" w:rsidRDefault="003F3082" w:rsidP="003F3082">
      <w:pPr>
        <w:pStyle w:val="PL"/>
        <w:rPr>
          <w:noProof w:val="0"/>
        </w:rPr>
      </w:pPr>
      <w:r>
        <w:rPr>
          <w:noProof w:val="0"/>
        </w:rPr>
        <w:t xml:space="preserve">      </w:t>
      </w:r>
    </w:p>
    <w:p w14:paraId="08ED6830" w14:textId="77777777" w:rsidR="003F3082" w:rsidRDefault="003F3082" w:rsidP="003F3082">
      <w:pPr>
        <w:pStyle w:val="PL"/>
        <w:rPr>
          <w:noProof w:val="0"/>
        </w:rPr>
      </w:pPr>
      <w:r>
        <w:rPr>
          <w:noProof w:val="0"/>
        </w:rPr>
        <w:t xml:space="preserve">      //conditional support</w:t>
      </w:r>
    </w:p>
    <w:p w14:paraId="16C2B1B6" w14:textId="77777777" w:rsidR="003F3082" w:rsidRDefault="003F3082" w:rsidP="003F3082">
      <w:pPr>
        <w:pStyle w:val="PL"/>
        <w:rPr>
          <w:noProof w:val="0"/>
        </w:rPr>
      </w:pPr>
      <w:r>
        <w:rPr>
          <w:noProof w:val="0"/>
        </w:rPr>
        <w:t xml:space="preserve">      min-elements 1;</w:t>
      </w:r>
    </w:p>
    <w:p w14:paraId="46285667" w14:textId="77777777" w:rsidR="003F3082" w:rsidRDefault="003F3082" w:rsidP="003F3082">
      <w:pPr>
        <w:pStyle w:val="PL"/>
        <w:rPr>
          <w:noProof w:val="0"/>
        </w:rPr>
      </w:pPr>
      <w:r>
        <w:rPr>
          <w:noProof w:val="0"/>
        </w:rPr>
        <w:t xml:space="preserve">      key "mcc mnc";</w:t>
      </w:r>
    </w:p>
    <w:p w14:paraId="14878B9B" w14:textId="77777777" w:rsidR="003F3082" w:rsidRDefault="003F3082" w:rsidP="003F3082">
      <w:pPr>
        <w:pStyle w:val="PL"/>
        <w:rPr>
          <w:noProof w:val="0"/>
        </w:rPr>
      </w:pPr>
      <w:r>
        <w:rPr>
          <w:noProof w:val="0"/>
        </w:rPr>
        <w:t xml:space="preserve">      uses types3gpp:PLMNId;</w:t>
      </w:r>
    </w:p>
    <w:p w14:paraId="2F037926" w14:textId="77777777" w:rsidR="003F3082" w:rsidRDefault="003F3082" w:rsidP="003F3082">
      <w:pPr>
        <w:pStyle w:val="PL"/>
        <w:rPr>
          <w:noProof w:val="0"/>
        </w:rPr>
      </w:pPr>
      <w:r>
        <w:rPr>
          <w:noProof w:val="0"/>
        </w:rPr>
        <w:t xml:space="preserve">    }</w:t>
      </w:r>
    </w:p>
    <w:p w14:paraId="334B775B" w14:textId="77777777" w:rsidR="003F3082" w:rsidRDefault="003F3082" w:rsidP="003F3082">
      <w:pPr>
        <w:pStyle w:val="PL"/>
        <w:rPr>
          <w:noProof w:val="0"/>
        </w:rPr>
      </w:pPr>
      <w:r>
        <w:rPr>
          <w:noProof w:val="0"/>
        </w:rPr>
        <w:t xml:space="preserve">    </w:t>
      </w:r>
    </w:p>
    <w:p w14:paraId="712E9BA6" w14:textId="77777777" w:rsidR="003F3082" w:rsidRDefault="003F3082" w:rsidP="003F3082">
      <w:pPr>
        <w:pStyle w:val="PL"/>
        <w:rPr>
          <w:noProof w:val="0"/>
        </w:rPr>
      </w:pPr>
      <w:r>
        <w:rPr>
          <w:noProof w:val="0"/>
        </w:rPr>
        <w:t xml:space="preserve">    list sNssais { //is the key unique</w:t>
      </w:r>
    </w:p>
    <w:p w14:paraId="241614FC" w14:textId="77777777" w:rsidR="003F3082" w:rsidRDefault="003F3082" w:rsidP="003F3082">
      <w:pPr>
        <w:pStyle w:val="PL"/>
        <w:rPr>
          <w:noProof w:val="0"/>
        </w:rPr>
      </w:pPr>
      <w:r>
        <w:rPr>
          <w:noProof w:val="0"/>
        </w:rPr>
        <w:t xml:space="preserve">      description "S-NSSAIs of the Network Function. If not provided, the NF can serve any S-NSSAI.</w:t>
      </w:r>
    </w:p>
    <w:p w14:paraId="7E2FCDC0" w14:textId="77777777" w:rsidR="003F3082" w:rsidRDefault="003F3082" w:rsidP="003F3082">
      <w:pPr>
        <w:pStyle w:val="PL"/>
        <w:rPr>
          <w:noProof w:val="0"/>
        </w:rPr>
      </w:pPr>
      <w:r>
        <w:rPr>
          <w:noProof w:val="0"/>
        </w:rPr>
        <w:t xml:space="preserve">                   When present this IE represents the list of S-NSSAIs supported in all the PLMNs listed in the plmnList IE.";</w:t>
      </w:r>
    </w:p>
    <w:p w14:paraId="0AF54686" w14:textId="77777777" w:rsidR="003F3082" w:rsidRDefault="003F3082" w:rsidP="003F3082">
      <w:pPr>
        <w:pStyle w:val="PL"/>
        <w:rPr>
          <w:noProof w:val="0"/>
        </w:rPr>
      </w:pPr>
      <w:r>
        <w:rPr>
          <w:noProof w:val="0"/>
        </w:rPr>
        <w:t xml:space="preserve">      min-elements 1;</w:t>
      </w:r>
    </w:p>
    <w:p w14:paraId="7E9F3B3F" w14:textId="77777777" w:rsidR="003F3082" w:rsidRDefault="003F3082" w:rsidP="003F3082">
      <w:pPr>
        <w:pStyle w:val="PL"/>
        <w:rPr>
          <w:noProof w:val="0"/>
        </w:rPr>
      </w:pPr>
      <w:r>
        <w:rPr>
          <w:noProof w:val="0"/>
        </w:rPr>
        <w:t xml:space="preserve">      //optional support</w:t>
      </w:r>
    </w:p>
    <w:p w14:paraId="3DB0E569" w14:textId="77777777" w:rsidR="003F3082" w:rsidRDefault="003F3082" w:rsidP="003F3082">
      <w:pPr>
        <w:pStyle w:val="PL"/>
        <w:rPr>
          <w:noProof w:val="0"/>
        </w:rPr>
      </w:pPr>
      <w:r>
        <w:rPr>
          <w:noProof w:val="0"/>
        </w:rPr>
        <w:t xml:space="preserve">      key "sst sd";</w:t>
      </w:r>
    </w:p>
    <w:p w14:paraId="465DBAFF" w14:textId="77777777" w:rsidR="003F3082" w:rsidRDefault="003F3082" w:rsidP="003F3082">
      <w:pPr>
        <w:pStyle w:val="PL"/>
        <w:rPr>
          <w:noProof w:val="0"/>
        </w:rPr>
      </w:pPr>
      <w:r>
        <w:rPr>
          <w:noProof w:val="0"/>
        </w:rPr>
        <w:t xml:space="preserve">      uses Snssai;</w:t>
      </w:r>
    </w:p>
    <w:p w14:paraId="14DB97EA" w14:textId="77777777" w:rsidR="003F3082" w:rsidRDefault="003F3082" w:rsidP="003F3082">
      <w:pPr>
        <w:pStyle w:val="PL"/>
        <w:rPr>
          <w:noProof w:val="0"/>
        </w:rPr>
      </w:pPr>
      <w:r>
        <w:rPr>
          <w:noProof w:val="0"/>
        </w:rPr>
        <w:t xml:space="preserve">    }</w:t>
      </w:r>
    </w:p>
    <w:p w14:paraId="475FA63A" w14:textId="77777777" w:rsidR="003F3082" w:rsidRDefault="003F3082" w:rsidP="003F3082">
      <w:pPr>
        <w:pStyle w:val="PL"/>
        <w:rPr>
          <w:noProof w:val="0"/>
        </w:rPr>
      </w:pPr>
      <w:r>
        <w:rPr>
          <w:noProof w:val="0"/>
        </w:rPr>
        <w:t xml:space="preserve">    </w:t>
      </w:r>
    </w:p>
    <w:p w14:paraId="3B78DE14" w14:textId="77777777" w:rsidR="003F3082" w:rsidRDefault="003F3082" w:rsidP="003F3082">
      <w:pPr>
        <w:pStyle w:val="PL"/>
        <w:rPr>
          <w:noProof w:val="0"/>
        </w:rPr>
      </w:pPr>
      <w:r>
        <w:rPr>
          <w:noProof w:val="0"/>
        </w:rPr>
        <w:t xml:space="preserve">    list perPlmnSnssaiList {</w:t>
      </w:r>
    </w:p>
    <w:p w14:paraId="26EC8B65" w14:textId="77777777" w:rsidR="003F3082" w:rsidRDefault="003F3082" w:rsidP="003F3082">
      <w:pPr>
        <w:pStyle w:val="PL"/>
        <w:rPr>
          <w:noProof w:val="0"/>
        </w:rPr>
      </w:pPr>
      <w:r>
        <w:rPr>
          <w:noProof w:val="0"/>
        </w:rPr>
        <w:t xml:space="preserve">      description "This IE may be included when the list of S-NSSAIs supported by the NF for each PLMN it is supporting is different.</w:t>
      </w:r>
    </w:p>
    <w:p w14:paraId="5BAC6B45" w14:textId="77777777" w:rsidR="003F3082" w:rsidRDefault="003F3082" w:rsidP="003F3082">
      <w:pPr>
        <w:pStyle w:val="PL"/>
        <w:rPr>
          <w:noProof w:val="0"/>
        </w:rPr>
      </w:pPr>
      <w:r>
        <w:rPr>
          <w:noProof w:val="0"/>
        </w:rPr>
        <w:t xml:space="preserve">                   When present, this IE shall include the S-NSSAIs supported by the Network Function</w:t>
      </w:r>
    </w:p>
    <w:p w14:paraId="009C1E25" w14:textId="77777777" w:rsidR="003F3082" w:rsidRDefault="003F3082" w:rsidP="003F3082">
      <w:pPr>
        <w:pStyle w:val="PL"/>
        <w:rPr>
          <w:noProof w:val="0"/>
        </w:rPr>
      </w:pPr>
      <w:r>
        <w:rPr>
          <w:noProof w:val="0"/>
        </w:rPr>
        <w:t xml:space="preserve">                   for each PLMN supported by the Network Function. When present, this IE shall override sNssais IE.";</w:t>
      </w:r>
    </w:p>
    <w:p w14:paraId="003D3063" w14:textId="77777777" w:rsidR="003F3082" w:rsidRDefault="003F3082" w:rsidP="003F3082">
      <w:pPr>
        <w:pStyle w:val="PL"/>
        <w:rPr>
          <w:noProof w:val="0"/>
        </w:rPr>
      </w:pPr>
      <w:r>
        <w:rPr>
          <w:noProof w:val="0"/>
        </w:rPr>
        <w:t xml:space="preserve">      min-elements 1;</w:t>
      </w:r>
    </w:p>
    <w:p w14:paraId="4675E942" w14:textId="77777777" w:rsidR="003F3082" w:rsidRDefault="003F3082" w:rsidP="003F3082">
      <w:pPr>
        <w:pStyle w:val="PL"/>
        <w:rPr>
          <w:noProof w:val="0"/>
        </w:rPr>
      </w:pPr>
      <w:r>
        <w:rPr>
          <w:noProof w:val="0"/>
        </w:rPr>
        <w:t xml:space="preserve">      //optional support</w:t>
      </w:r>
    </w:p>
    <w:p w14:paraId="34825D28" w14:textId="77777777" w:rsidR="003F3082" w:rsidRDefault="003F3082" w:rsidP="003F3082">
      <w:pPr>
        <w:pStyle w:val="PL"/>
        <w:rPr>
          <w:noProof w:val="0"/>
        </w:rPr>
      </w:pPr>
      <w:r>
        <w:rPr>
          <w:noProof w:val="0"/>
        </w:rPr>
        <w:t xml:space="preserve">      key idx; //no obvious leaf to use as a key</w:t>
      </w:r>
    </w:p>
    <w:p w14:paraId="083CA33F" w14:textId="77777777" w:rsidR="003F3082" w:rsidRDefault="003F3082" w:rsidP="003F3082">
      <w:pPr>
        <w:pStyle w:val="PL"/>
        <w:rPr>
          <w:noProof w:val="0"/>
        </w:rPr>
      </w:pPr>
      <w:r>
        <w:rPr>
          <w:noProof w:val="0"/>
        </w:rPr>
        <w:t xml:space="preserve">      leaf idx { type uint32; }</w:t>
      </w:r>
    </w:p>
    <w:p w14:paraId="194F67F4" w14:textId="77777777" w:rsidR="003F3082" w:rsidRDefault="003F3082" w:rsidP="003F3082">
      <w:pPr>
        <w:pStyle w:val="PL"/>
        <w:rPr>
          <w:noProof w:val="0"/>
        </w:rPr>
      </w:pPr>
      <w:r>
        <w:rPr>
          <w:noProof w:val="0"/>
        </w:rPr>
        <w:t xml:space="preserve">      uses PlmnSnssai;</w:t>
      </w:r>
    </w:p>
    <w:p w14:paraId="1653BABC" w14:textId="77777777" w:rsidR="003F3082" w:rsidRDefault="003F3082" w:rsidP="003F3082">
      <w:pPr>
        <w:pStyle w:val="PL"/>
        <w:rPr>
          <w:noProof w:val="0"/>
        </w:rPr>
      </w:pPr>
      <w:r>
        <w:rPr>
          <w:noProof w:val="0"/>
        </w:rPr>
        <w:t xml:space="preserve">    }</w:t>
      </w:r>
    </w:p>
    <w:p w14:paraId="252F6F87" w14:textId="77777777" w:rsidR="003F3082" w:rsidRDefault="003F3082" w:rsidP="003F3082">
      <w:pPr>
        <w:pStyle w:val="PL"/>
        <w:rPr>
          <w:noProof w:val="0"/>
        </w:rPr>
      </w:pPr>
      <w:r>
        <w:rPr>
          <w:noProof w:val="0"/>
        </w:rPr>
        <w:t xml:space="preserve">    </w:t>
      </w:r>
    </w:p>
    <w:p w14:paraId="27D64E7C" w14:textId="77777777" w:rsidR="003F3082" w:rsidRDefault="003F3082" w:rsidP="003F3082">
      <w:pPr>
        <w:pStyle w:val="PL"/>
        <w:rPr>
          <w:noProof w:val="0"/>
        </w:rPr>
      </w:pPr>
      <w:r>
        <w:rPr>
          <w:noProof w:val="0"/>
        </w:rPr>
        <w:t xml:space="preserve">    leaf-list nsiList {</w:t>
      </w:r>
    </w:p>
    <w:p w14:paraId="638DA69D" w14:textId="77777777" w:rsidR="003F3082" w:rsidRDefault="003F3082" w:rsidP="003F3082">
      <w:pPr>
        <w:pStyle w:val="PL"/>
        <w:rPr>
          <w:noProof w:val="0"/>
        </w:rPr>
      </w:pPr>
      <w:r>
        <w:rPr>
          <w:noProof w:val="0"/>
        </w:rPr>
        <w:t xml:space="preserve">      description "NSI identities of the Network Function.</w:t>
      </w:r>
    </w:p>
    <w:p w14:paraId="4C3DBE62" w14:textId="77777777" w:rsidR="003F3082" w:rsidRDefault="003F3082" w:rsidP="003F3082">
      <w:pPr>
        <w:pStyle w:val="PL"/>
        <w:rPr>
          <w:noProof w:val="0"/>
        </w:rPr>
      </w:pPr>
      <w:r>
        <w:rPr>
          <w:noProof w:val="0"/>
        </w:rPr>
        <w:t xml:space="preserve">                   If not provided, the NF can serve any NSI.";</w:t>
      </w:r>
    </w:p>
    <w:p w14:paraId="77BD9E46" w14:textId="77777777" w:rsidR="003F3082" w:rsidRDefault="003F3082" w:rsidP="003F3082">
      <w:pPr>
        <w:pStyle w:val="PL"/>
        <w:rPr>
          <w:noProof w:val="0"/>
        </w:rPr>
      </w:pPr>
      <w:r>
        <w:rPr>
          <w:noProof w:val="0"/>
        </w:rPr>
        <w:t xml:space="preserve">      //optional support</w:t>
      </w:r>
    </w:p>
    <w:p w14:paraId="406DDA1E" w14:textId="77777777" w:rsidR="003F3082" w:rsidRDefault="003F3082" w:rsidP="003F3082">
      <w:pPr>
        <w:pStyle w:val="PL"/>
        <w:rPr>
          <w:noProof w:val="0"/>
        </w:rPr>
      </w:pPr>
      <w:r>
        <w:rPr>
          <w:noProof w:val="0"/>
        </w:rPr>
        <w:t xml:space="preserve">      min-elements 1;</w:t>
      </w:r>
    </w:p>
    <w:p w14:paraId="51557FF2" w14:textId="77777777" w:rsidR="003F3082" w:rsidRDefault="003F3082" w:rsidP="003F3082">
      <w:pPr>
        <w:pStyle w:val="PL"/>
        <w:rPr>
          <w:noProof w:val="0"/>
        </w:rPr>
      </w:pPr>
      <w:r>
        <w:rPr>
          <w:noProof w:val="0"/>
        </w:rPr>
        <w:t xml:space="preserve">      type string;</w:t>
      </w:r>
    </w:p>
    <w:p w14:paraId="581A58F4" w14:textId="77777777" w:rsidR="003F3082" w:rsidRDefault="003F3082" w:rsidP="003F3082">
      <w:pPr>
        <w:pStyle w:val="PL"/>
        <w:rPr>
          <w:noProof w:val="0"/>
        </w:rPr>
      </w:pPr>
      <w:r>
        <w:rPr>
          <w:noProof w:val="0"/>
        </w:rPr>
        <w:t xml:space="preserve">    }</w:t>
      </w:r>
    </w:p>
    <w:p w14:paraId="05D37404" w14:textId="77777777" w:rsidR="003F3082" w:rsidRDefault="003F3082" w:rsidP="003F3082">
      <w:pPr>
        <w:pStyle w:val="PL"/>
        <w:rPr>
          <w:noProof w:val="0"/>
        </w:rPr>
      </w:pPr>
      <w:r>
        <w:rPr>
          <w:noProof w:val="0"/>
        </w:rPr>
        <w:t xml:space="preserve">    </w:t>
      </w:r>
    </w:p>
    <w:p w14:paraId="1C167C18" w14:textId="77777777" w:rsidR="003F3082" w:rsidRDefault="003F3082" w:rsidP="003F3082">
      <w:pPr>
        <w:pStyle w:val="PL"/>
        <w:rPr>
          <w:noProof w:val="0"/>
        </w:rPr>
      </w:pPr>
      <w:r>
        <w:rPr>
          <w:noProof w:val="0"/>
        </w:rPr>
        <w:t xml:space="preserve">    leaf fqdn {</w:t>
      </w:r>
    </w:p>
    <w:p w14:paraId="25A378DD" w14:textId="77777777" w:rsidR="003F3082" w:rsidRDefault="003F3082" w:rsidP="003F3082">
      <w:pPr>
        <w:pStyle w:val="PL"/>
        <w:rPr>
          <w:noProof w:val="0"/>
        </w:rPr>
      </w:pPr>
      <w:r>
        <w:rPr>
          <w:noProof w:val="0"/>
        </w:rPr>
        <w:t xml:space="preserve">      description "FQDN of the Network Function. For AMF, the FQDN registered with the NRF</w:t>
      </w:r>
    </w:p>
    <w:p w14:paraId="0B608F74" w14:textId="77777777" w:rsidR="003F3082" w:rsidRDefault="003F3082" w:rsidP="003F3082">
      <w:pPr>
        <w:pStyle w:val="PL"/>
        <w:rPr>
          <w:noProof w:val="0"/>
        </w:rPr>
      </w:pPr>
      <w:r>
        <w:rPr>
          <w:noProof w:val="0"/>
        </w:rPr>
        <w:t xml:space="preserve">                   shall be that of the AMF Name.";</w:t>
      </w:r>
    </w:p>
    <w:p w14:paraId="126C0E77" w14:textId="77777777" w:rsidR="003F3082" w:rsidRDefault="003F3082" w:rsidP="003F3082">
      <w:pPr>
        <w:pStyle w:val="PL"/>
        <w:rPr>
          <w:noProof w:val="0"/>
        </w:rPr>
      </w:pPr>
      <w:r>
        <w:rPr>
          <w:noProof w:val="0"/>
        </w:rPr>
        <w:t xml:space="preserve">      //conditional support</w:t>
      </w:r>
    </w:p>
    <w:p w14:paraId="56739CFB" w14:textId="77777777" w:rsidR="003F3082" w:rsidRDefault="003F3082" w:rsidP="003F3082">
      <w:pPr>
        <w:pStyle w:val="PL"/>
        <w:rPr>
          <w:noProof w:val="0"/>
        </w:rPr>
      </w:pPr>
      <w:r>
        <w:rPr>
          <w:noProof w:val="0"/>
        </w:rPr>
        <w:t xml:space="preserve">      type inet:domain-name;</w:t>
      </w:r>
    </w:p>
    <w:p w14:paraId="2C5A3A67" w14:textId="77777777" w:rsidR="003F3082" w:rsidRDefault="003F3082" w:rsidP="003F3082">
      <w:pPr>
        <w:pStyle w:val="PL"/>
        <w:rPr>
          <w:noProof w:val="0"/>
        </w:rPr>
      </w:pPr>
      <w:r>
        <w:rPr>
          <w:noProof w:val="0"/>
        </w:rPr>
        <w:t xml:space="preserve">    }</w:t>
      </w:r>
    </w:p>
    <w:p w14:paraId="1C7F4681" w14:textId="77777777" w:rsidR="003F3082" w:rsidRDefault="003F3082" w:rsidP="003F3082">
      <w:pPr>
        <w:pStyle w:val="PL"/>
        <w:rPr>
          <w:noProof w:val="0"/>
        </w:rPr>
      </w:pPr>
      <w:r>
        <w:rPr>
          <w:noProof w:val="0"/>
        </w:rPr>
        <w:t xml:space="preserve">    </w:t>
      </w:r>
    </w:p>
    <w:p w14:paraId="59C08878" w14:textId="77777777" w:rsidR="003F3082" w:rsidRDefault="003F3082" w:rsidP="003F3082">
      <w:pPr>
        <w:pStyle w:val="PL"/>
        <w:rPr>
          <w:noProof w:val="0"/>
        </w:rPr>
      </w:pPr>
      <w:r>
        <w:rPr>
          <w:noProof w:val="0"/>
        </w:rPr>
        <w:t xml:space="preserve">    leaf interPlmnFqdn {</w:t>
      </w:r>
    </w:p>
    <w:p w14:paraId="4A4059FB" w14:textId="77777777" w:rsidR="003F3082" w:rsidRDefault="003F3082" w:rsidP="003F3082">
      <w:pPr>
        <w:pStyle w:val="PL"/>
        <w:rPr>
          <w:noProof w:val="0"/>
        </w:rPr>
      </w:pPr>
      <w:r>
        <w:rPr>
          <w:noProof w:val="0"/>
        </w:rPr>
        <w:t xml:space="preserve">      description "If the NF needs to be discoverable by other NFs in a different PLMN,</w:t>
      </w:r>
    </w:p>
    <w:p w14:paraId="21C8CBBA" w14:textId="77777777" w:rsidR="003F3082" w:rsidRDefault="003F3082" w:rsidP="003F3082">
      <w:pPr>
        <w:pStyle w:val="PL"/>
        <w:rPr>
          <w:noProof w:val="0"/>
        </w:rPr>
      </w:pPr>
      <w:r>
        <w:rPr>
          <w:noProof w:val="0"/>
        </w:rPr>
        <w:t xml:space="preserve">                   then an FQDN that is used for inter-PLMN routing is specified.";</w:t>
      </w:r>
    </w:p>
    <w:p w14:paraId="2F3C545F" w14:textId="77777777" w:rsidR="003F3082" w:rsidRDefault="003F3082" w:rsidP="003F3082">
      <w:pPr>
        <w:pStyle w:val="PL"/>
        <w:rPr>
          <w:noProof w:val="0"/>
        </w:rPr>
      </w:pPr>
      <w:r>
        <w:rPr>
          <w:noProof w:val="0"/>
        </w:rPr>
        <w:t xml:space="preserve">      //conditional support</w:t>
      </w:r>
    </w:p>
    <w:p w14:paraId="387D8406" w14:textId="77777777" w:rsidR="003F3082" w:rsidRDefault="003F3082" w:rsidP="003F3082">
      <w:pPr>
        <w:pStyle w:val="PL"/>
        <w:rPr>
          <w:noProof w:val="0"/>
        </w:rPr>
      </w:pPr>
      <w:r>
        <w:rPr>
          <w:noProof w:val="0"/>
        </w:rPr>
        <w:t xml:space="preserve">      type inet:domain-name;</w:t>
      </w:r>
    </w:p>
    <w:p w14:paraId="423EA6E8" w14:textId="77777777" w:rsidR="003F3082" w:rsidRDefault="003F3082" w:rsidP="003F3082">
      <w:pPr>
        <w:pStyle w:val="PL"/>
        <w:rPr>
          <w:noProof w:val="0"/>
        </w:rPr>
      </w:pPr>
      <w:r>
        <w:rPr>
          <w:noProof w:val="0"/>
        </w:rPr>
        <w:t xml:space="preserve">    }</w:t>
      </w:r>
    </w:p>
    <w:p w14:paraId="7895EC1E" w14:textId="77777777" w:rsidR="003F3082" w:rsidRDefault="003F3082" w:rsidP="003F3082">
      <w:pPr>
        <w:pStyle w:val="PL"/>
        <w:rPr>
          <w:noProof w:val="0"/>
        </w:rPr>
      </w:pPr>
      <w:r>
        <w:rPr>
          <w:noProof w:val="0"/>
        </w:rPr>
        <w:t xml:space="preserve">    </w:t>
      </w:r>
    </w:p>
    <w:p w14:paraId="2A9032EF" w14:textId="77777777" w:rsidR="003F3082" w:rsidRDefault="003F3082" w:rsidP="003F3082">
      <w:pPr>
        <w:pStyle w:val="PL"/>
        <w:rPr>
          <w:noProof w:val="0"/>
        </w:rPr>
      </w:pPr>
      <w:r>
        <w:rPr>
          <w:noProof w:val="0"/>
        </w:rPr>
        <w:t xml:space="preserve">    leaf-list ipv4Addresses {</w:t>
      </w:r>
    </w:p>
    <w:p w14:paraId="78FED45C" w14:textId="77777777" w:rsidR="003F3082" w:rsidRDefault="003F3082" w:rsidP="003F3082">
      <w:pPr>
        <w:pStyle w:val="PL"/>
        <w:rPr>
          <w:noProof w:val="0"/>
        </w:rPr>
      </w:pPr>
      <w:r>
        <w:rPr>
          <w:noProof w:val="0"/>
        </w:rPr>
        <w:t xml:space="preserve">      description "IPv4 address(es) of the Network Function.";</w:t>
      </w:r>
    </w:p>
    <w:p w14:paraId="6325CFF2" w14:textId="77777777" w:rsidR="003F3082" w:rsidRDefault="003F3082" w:rsidP="003F3082">
      <w:pPr>
        <w:pStyle w:val="PL"/>
        <w:rPr>
          <w:noProof w:val="0"/>
        </w:rPr>
      </w:pPr>
      <w:r>
        <w:rPr>
          <w:noProof w:val="0"/>
        </w:rPr>
        <w:t xml:space="preserve">      min-elements 1;</w:t>
      </w:r>
    </w:p>
    <w:p w14:paraId="3CA760F0" w14:textId="77777777" w:rsidR="003F3082" w:rsidRDefault="003F3082" w:rsidP="003F3082">
      <w:pPr>
        <w:pStyle w:val="PL"/>
        <w:rPr>
          <w:noProof w:val="0"/>
        </w:rPr>
      </w:pPr>
      <w:r>
        <w:rPr>
          <w:noProof w:val="0"/>
        </w:rPr>
        <w:t xml:space="preserve">      //conditional support</w:t>
      </w:r>
    </w:p>
    <w:p w14:paraId="7C3EB1D9" w14:textId="77777777" w:rsidR="003F3082" w:rsidRDefault="003F3082" w:rsidP="003F3082">
      <w:pPr>
        <w:pStyle w:val="PL"/>
        <w:rPr>
          <w:noProof w:val="0"/>
        </w:rPr>
      </w:pPr>
      <w:r>
        <w:rPr>
          <w:noProof w:val="0"/>
        </w:rPr>
        <w:t xml:space="preserve">      type inet:ipv4-address;</w:t>
      </w:r>
    </w:p>
    <w:p w14:paraId="0C39C9CC" w14:textId="77777777" w:rsidR="003F3082" w:rsidRDefault="003F3082" w:rsidP="003F3082">
      <w:pPr>
        <w:pStyle w:val="PL"/>
        <w:rPr>
          <w:noProof w:val="0"/>
        </w:rPr>
      </w:pPr>
      <w:r>
        <w:rPr>
          <w:noProof w:val="0"/>
        </w:rPr>
        <w:t xml:space="preserve">    }</w:t>
      </w:r>
    </w:p>
    <w:p w14:paraId="1FFF433F" w14:textId="77777777" w:rsidR="003F3082" w:rsidRDefault="003F3082" w:rsidP="003F3082">
      <w:pPr>
        <w:pStyle w:val="PL"/>
        <w:rPr>
          <w:noProof w:val="0"/>
        </w:rPr>
      </w:pPr>
      <w:r>
        <w:rPr>
          <w:noProof w:val="0"/>
        </w:rPr>
        <w:t xml:space="preserve">    </w:t>
      </w:r>
    </w:p>
    <w:p w14:paraId="1EC37AD7" w14:textId="77777777" w:rsidR="003F3082" w:rsidRDefault="003F3082" w:rsidP="003F3082">
      <w:pPr>
        <w:pStyle w:val="PL"/>
        <w:rPr>
          <w:noProof w:val="0"/>
        </w:rPr>
      </w:pPr>
      <w:r>
        <w:rPr>
          <w:noProof w:val="0"/>
        </w:rPr>
        <w:t xml:space="preserve">    leaf-list ipv6Addresses {</w:t>
      </w:r>
    </w:p>
    <w:p w14:paraId="4C4C515D" w14:textId="77777777" w:rsidR="003F3082" w:rsidRDefault="003F3082" w:rsidP="003F3082">
      <w:pPr>
        <w:pStyle w:val="PL"/>
        <w:rPr>
          <w:noProof w:val="0"/>
        </w:rPr>
      </w:pPr>
      <w:r>
        <w:rPr>
          <w:noProof w:val="0"/>
        </w:rPr>
        <w:t xml:space="preserve">      description "IPv6 address(es) of the Network Function.";</w:t>
      </w:r>
    </w:p>
    <w:p w14:paraId="26DA2CA9" w14:textId="77777777" w:rsidR="003F3082" w:rsidRDefault="003F3082" w:rsidP="003F3082">
      <w:pPr>
        <w:pStyle w:val="PL"/>
        <w:rPr>
          <w:noProof w:val="0"/>
        </w:rPr>
      </w:pPr>
      <w:r>
        <w:rPr>
          <w:noProof w:val="0"/>
        </w:rPr>
        <w:t xml:space="preserve">      min-elements 1;</w:t>
      </w:r>
    </w:p>
    <w:p w14:paraId="1AF01B00" w14:textId="77777777" w:rsidR="003F3082" w:rsidRDefault="003F3082" w:rsidP="003F3082">
      <w:pPr>
        <w:pStyle w:val="PL"/>
        <w:rPr>
          <w:noProof w:val="0"/>
        </w:rPr>
      </w:pPr>
      <w:r>
        <w:rPr>
          <w:noProof w:val="0"/>
        </w:rPr>
        <w:t xml:space="preserve">      //conditional support</w:t>
      </w:r>
    </w:p>
    <w:p w14:paraId="08488D0B" w14:textId="77777777" w:rsidR="003F3082" w:rsidRDefault="003F3082" w:rsidP="003F3082">
      <w:pPr>
        <w:pStyle w:val="PL"/>
        <w:rPr>
          <w:noProof w:val="0"/>
        </w:rPr>
      </w:pPr>
      <w:r>
        <w:rPr>
          <w:noProof w:val="0"/>
        </w:rPr>
        <w:t xml:space="preserve">      type inet:ipv6-address;</w:t>
      </w:r>
    </w:p>
    <w:p w14:paraId="6257A1C1" w14:textId="77777777" w:rsidR="003F3082" w:rsidRDefault="003F3082" w:rsidP="003F3082">
      <w:pPr>
        <w:pStyle w:val="PL"/>
        <w:rPr>
          <w:noProof w:val="0"/>
        </w:rPr>
      </w:pPr>
      <w:r>
        <w:rPr>
          <w:noProof w:val="0"/>
        </w:rPr>
        <w:t xml:space="preserve">    }</w:t>
      </w:r>
    </w:p>
    <w:p w14:paraId="56E5633F" w14:textId="77777777" w:rsidR="003F3082" w:rsidRDefault="003F3082" w:rsidP="003F3082">
      <w:pPr>
        <w:pStyle w:val="PL"/>
        <w:rPr>
          <w:noProof w:val="0"/>
        </w:rPr>
      </w:pPr>
      <w:r>
        <w:rPr>
          <w:noProof w:val="0"/>
        </w:rPr>
        <w:t xml:space="preserve">    </w:t>
      </w:r>
    </w:p>
    <w:p w14:paraId="391D4493" w14:textId="77777777" w:rsidR="003F3082" w:rsidRDefault="003F3082" w:rsidP="003F3082">
      <w:pPr>
        <w:pStyle w:val="PL"/>
        <w:rPr>
          <w:noProof w:val="0"/>
        </w:rPr>
      </w:pPr>
      <w:r>
        <w:rPr>
          <w:noProof w:val="0"/>
        </w:rPr>
        <w:t xml:space="preserve">    list allowedPlmns {</w:t>
      </w:r>
    </w:p>
    <w:p w14:paraId="32DC8954" w14:textId="77777777" w:rsidR="003F3082" w:rsidRDefault="003F3082" w:rsidP="003F3082">
      <w:pPr>
        <w:pStyle w:val="PL"/>
        <w:rPr>
          <w:noProof w:val="0"/>
        </w:rPr>
      </w:pPr>
      <w:r>
        <w:rPr>
          <w:noProof w:val="0"/>
        </w:rPr>
        <w:t xml:space="preserve">      description "PLMNs allowed to access the NF instance.</w:t>
      </w:r>
    </w:p>
    <w:p w14:paraId="518D31C2" w14:textId="77777777" w:rsidR="003F3082" w:rsidRDefault="003F3082" w:rsidP="003F3082">
      <w:pPr>
        <w:pStyle w:val="PL"/>
        <w:rPr>
          <w:noProof w:val="0"/>
        </w:rPr>
      </w:pPr>
      <w:r>
        <w:rPr>
          <w:noProof w:val="0"/>
        </w:rPr>
        <w:t xml:space="preserve">                   If not provided, any PLMN is allowed to access the NF.";</w:t>
      </w:r>
    </w:p>
    <w:p w14:paraId="30BABBF0" w14:textId="77777777" w:rsidR="003F3082" w:rsidRDefault="003F3082" w:rsidP="003F3082">
      <w:pPr>
        <w:pStyle w:val="PL"/>
        <w:rPr>
          <w:noProof w:val="0"/>
        </w:rPr>
      </w:pPr>
      <w:r>
        <w:rPr>
          <w:noProof w:val="0"/>
        </w:rPr>
        <w:t xml:space="preserve">      </w:t>
      </w:r>
    </w:p>
    <w:p w14:paraId="06C8C593" w14:textId="77777777" w:rsidR="003F3082" w:rsidRDefault="003F3082" w:rsidP="003F3082">
      <w:pPr>
        <w:pStyle w:val="PL"/>
        <w:rPr>
          <w:noProof w:val="0"/>
        </w:rPr>
      </w:pPr>
      <w:r>
        <w:rPr>
          <w:noProof w:val="0"/>
        </w:rPr>
        <w:t xml:space="preserve">      min-elements 1;</w:t>
      </w:r>
    </w:p>
    <w:p w14:paraId="5F5054A5" w14:textId="77777777" w:rsidR="003F3082" w:rsidRDefault="003F3082" w:rsidP="003F3082">
      <w:pPr>
        <w:pStyle w:val="PL"/>
        <w:rPr>
          <w:noProof w:val="0"/>
        </w:rPr>
      </w:pPr>
      <w:r>
        <w:rPr>
          <w:noProof w:val="0"/>
        </w:rPr>
        <w:t xml:space="preserve">      //optional support</w:t>
      </w:r>
    </w:p>
    <w:p w14:paraId="27CC1948" w14:textId="77777777" w:rsidR="003F3082" w:rsidRDefault="003F3082" w:rsidP="003F3082">
      <w:pPr>
        <w:pStyle w:val="PL"/>
        <w:rPr>
          <w:noProof w:val="0"/>
        </w:rPr>
      </w:pPr>
      <w:r>
        <w:rPr>
          <w:noProof w:val="0"/>
        </w:rPr>
        <w:t xml:space="preserve">      key "mcc mnc";</w:t>
      </w:r>
    </w:p>
    <w:p w14:paraId="5BF2A2BD" w14:textId="77777777" w:rsidR="003F3082" w:rsidRDefault="003F3082" w:rsidP="003F3082">
      <w:pPr>
        <w:pStyle w:val="PL"/>
        <w:rPr>
          <w:noProof w:val="0"/>
        </w:rPr>
      </w:pPr>
      <w:r>
        <w:rPr>
          <w:noProof w:val="0"/>
        </w:rPr>
        <w:t xml:space="preserve">      uses types3gpp:PLMNId;</w:t>
      </w:r>
    </w:p>
    <w:p w14:paraId="065A26B9" w14:textId="77777777" w:rsidR="003F3082" w:rsidRDefault="003F3082" w:rsidP="003F3082">
      <w:pPr>
        <w:pStyle w:val="PL"/>
        <w:rPr>
          <w:noProof w:val="0"/>
        </w:rPr>
      </w:pPr>
      <w:r>
        <w:rPr>
          <w:noProof w:val="0"/>
        </w:rPr>
        <w:t xml:space="preserve">    }</w:t>
      </w:r>
    </w:p>
    <w:p w14:paraId="4B8C3690" w14:textId="77777777" w:rsidR="003F3082" w:rsidRDefault="003F3082" w:rsidP="003F3082">
      <w:pPr>
        <w:pStyle w:val="PL"/>
        <w:rPr>
          <w:noProof w:val="0"/>
        </w:rPr>
      </w:pPr>
      <w:r>
        <w:rPr>
          <w:noProof w:val="0"/>
        </w:rPr>
        <w:t xml:space="preserve">    </w:t>
      </w:r>
    </w:p>
    <w:p w14:paraId="5D16045C" w14:textId="77777777" w:rsidR="003F3082" w:rsidRDefault="003F3082" w:rsidP="003F3082">
      <w:pPr>
        <w:pStyle w:val="PL"/>
        <w:rPr>
          <w:noProof w:val="0"/>
        </w:rPr>
      </w:pPr>
      <w:r>
        <w:rPr>
          <w:noProof w:val="0"/>
        </w:rPr>
        <w:t xml:space="preserve">    leaf-list allowedNfTypes {</w:t>
      </w:r>
    </w:p>
    <w:p w14:paraId="30B2134A" w14:textId="77777777" w:rsidR="003F3082" w:rsidRDefault="003F3082" w:rsidP="003F3082">
      <w:pPr>
        <w:pStyle w:val="PL"/>
        <w:rPr>
          <w:noProof w:val="0"/>
        </w:rPr>
      </w:pPr>
      <w:r>
        <w:rPr>
          <w:noProof w:val="0"/>
        </w:rPr>
        <w:t xml:space="preserve">      description "Type of the NFs allowed to access the NF instance.</w:t>
      </w:r>
    </w:p>
    <w:p w14:paraId="3A9ADDDE" w14:textId="77777777" w:rsidR="003F3082" w:rsidRDefault="003F3082" w:rsidP="003F3082">
      <w:pPr>
        <w:pStyle w:val="PL"/>
        <w:rPr>
          <w:noProof w:val="0"/>
        </w:rPr>
      </w:pPr>
      <w:r>
        <w:rPr>
          <w:noProof w:val="0"/>
        </w:rPr>
        <w:t xml:space="preserve">                   If not provided, any NF type is allowed to access the NF.";</w:t>
      </w:r>
    </w:p>
    <w:p w14:paraId="623E5B46" w14:textId="77777777" w:rsidR="003F3082" w:rsidRDefault="003F3082" w:rsidP="003F3082">
      <w:pPr>
        <w:pStyle w:val="PL"/>
        <w:rPr>
          <w:noProof w:val="0"/>
        </w:rPr>
      </w:pPr>
      <w:r>
        <w:rPr>
          <w:noProof w:val="0"/>
        </w:rPr>
        <w:t xml:space="preserve">      min-elements 1;</w:t>
      </w:r>
    </w:p>
    <w:p w14:paraId="0D406D2A" w14:textId="77777777" w:rsidR="003F3082" w:rsidRDefault="003F3082" w:rsidP="003F3082">
      <w:pPr>
        <w:pStyle w:val="PL"/>
        <w:rPr>
          <w:noProof w:val="0"/>
        </w:rPr>
      </w:pPr>
      <w:r>
        <w:rPr>
          <w:noProof w:val="0"/>
        </w:rPr>
        <w:t xml:space="preserve">      //optional support</w:t>
      </w:r>
    </w:p>
    <w:p w14:paraId="7BA8AAD6" w14:textId="77777777" w:rsidR="003F3082" w:rsidRDefault="003F3082" w:rsidP="003F3082">
      <w:pPr>
        <w:pStyle w:val="PL"/>
        <w:rPr>
          <w:noProof w:val="0"/>
        </w:rPr>
      </w:pPr>
      <w:r>
        <w:rPr>
          <w:noProof w:val="0"/>
        </w:rPr>
        <w:t xml:space="preserve">      type types3gpp:NfType;</w:t>
      </w:r>
    </w:p>
    <w:p w14:paraId="10AED7FE" w14:textId="77777777" w:rsidR="003F3082" w:rsidRDefault="003F3082" w:rsidP="003F3082">
      <w:pPr>
        <w:pStyle w:val="PL"/>
        <w:rPr>
          <w:noProof w:val="0"/>
        </w:rPr>
      </w:pPr>
      <w:r>
        <w:rPr>
          <w:noProof w:val="0"/>
        </w:rPr>
        <w:t xml:space="preserve">    }</w:t>
      </w:r>
    </w:p>
    <w:p w14:paraId="1EA0F5AE" w14:textId="77777777" w:rsidR="003F3082" w:rsidRDefault="003F3082" w:rsidP="003F3082">
      <w:pPr>
        <w:pStyle w:val="PL"/>
        <w:rPr>
          <w:noProof w:val="0"/>
        </w:rPr>
      </w:pPr>
      <w:r>
        <w:rPr>
          <w:noProof w:val="0"/>
        </w:rPr>
        <w:t xml:space="preserve">    </w:t>
      </w:r>
    </w:p>
    <w:p w14:paraId="1FFDD5DA" w14:textId="77777777" w:rsidR="003F3082" w:rsidRDefault="003F3082" w:rsidP="003F3082">
      <w:pPr>
        <w:pStyle w:val="PL"/>
        <w:rPr>
          <w:noProof w:val="0"/>
        </w:rPr>
      </w:pPr>
      <w:r>
        <w:rPr>
          <w:noProof w:val="0"/>
        </w:rPr>
        <w:t xml:space="preserve">    leaf-list allowedNfDomains {</w:t>
      </w:r>
    </w:p>
    <w:p w14:paraId="6801C42A" w14:textId="77777777" w:rsidR="003F3082" w:rsidRDefault="003F3082" w:rsidP="003F3082">
      <w:pPr>
        <w:pStyle w:val="PL"/>
        <w:rPr>
          <w:noProof w:val="0"/>
        </w:rPr>
      </w:pPr>
      <w:r>
        <w:rPr>
          <w:noProof w:val="0"/>
        </w:rPr>
        <w:t xml:space="preserve">      description "Pattern representing the NF domain names allowed to access the NF instance.</w:t>
      </w:r>
    </w:p>
    <w:p w14:paraId="26CF7366" w14:textId="77777777" w:rsidR="003F3082" w:rsidRDefault="003F3082" w:rsidP="003F3082">
      <w:pPr>
        <w:pStyle w:val="PL"/>
        <w:rPr>
          <w:noProof w:val="0"/>
        </w:rPr>
      </w:pPr>
      <w:r>
        <w:rPr>
          <w:noProof w:val="0"/>
        </w:rPr>
        <w:t xml:space="preserve">                   If not provided, any NF domain is allowed to access the NF.";</w:t>
      </w:r>
    </w:p>
    <w:p w14:paraId="7F8AD85B" w14:textId="77777777" w:rsidR="003F3082" w:rsidRDefault="003F3082" w:rsidP="003F3082">
      <w:pPr>
        <w:pStyle w:val="PL"/>
        <w:rPr>
          <w:noProof w:val="0"/>
        </w:rPr>
      </w:pPr>
      <w:r>
        <w:rPr>
          <w:noProof w:val="0"/>
        </w:rPr>
        <w:t xml:space="preserve">      min-elements 1;</w:t>
      </w:r>
    </w:p>
    <w:p w14:paraId="0C9B2621" w14:textId="77777777" w:rsidR="003F3082" w:rsidRDefault="003F3082" w:rsidP="003F3082">
      <w:pPr>
        <w:pStyle w:val="PL"/>
        <w:rPr>
          <w:noProof w:val="0"/>
        </w:rPr>
      </w:pPr>
      <w:r>
        <w:rPr>
          <w:noProof w:val="0"/>
        </w:rPr>
        <w:t xml:space="preserve">      //optional support</w:t>
      </w:r>
    </w:p>
    <w:p w14:paraId="37127843" w14:textId="77777777" w:rsidR="003F3082" w:rsidRDefault="003F3082" w:rsidP="003F3082">
      <w:pPr>
        <w:pStyle w:val="PL"/>
        <w:rPr>
          <w:noProof w:val="0"/>
        </w:rPr>
      </w:pPr>
      <w:r>
        <w:rPr>
          <w:noProof w:val="0"/>
        </w:rPr>
        <w:t xml:space="preserve">      type string;</w:t>
      </w:r>
    </w:p>
    <w:p w14:paraId="5A9C65A0" w14:textId="77777777" w:rsidR="003F3082" w:rsidRDefault="003F3082" w:rsidP="003F3082">
      <w:pPr>
        <w:pStyle w:val="PL"/>
        <w:rPr>
          <w:noProof w:val="0"/>
        </w:rPr>
      </w:pPr>
      <w:r>
        <w:rPr>
          <w:noProof w:val="0"/>
        </w:rPr>
        <w:t xml:space="preserve">    }</w:t>
      </w:r>
    </w:p>
    <w:p w14:paraId="3CF3894F" w14:textId="77777777" w:rsidR="003F3082" w:rsidRDefault="003F3082" w:rsidP="003F3082">
      <w:pPr>
        <w:pStyle w:val="PL"/>
        <w:rPr>
          <w:noProof w:val="0"/>
        </w:rPr>
      </w:pPr>
      <w:r>
        <w:rPr>
          <w:noProof w:val="0"/>
        </w:rPr>
        <w:t xml:space="preserve">    </w:t>
      </w:r>
    </w:p>
    <w:p w14:paraId="65E781E6" w14:textId="77777777" w:rsidR="003F3082" w:rsidRDefault="003F3082" w:rsidP="003F3082">
      <w:pPr>
        <w:pStyle w:val="PL"/>
        <w:rPr>
          <w:noProof w:val="0"/>
        </w:rPr>
      </w:pPr>
      <w:r>
        <w:rPr>
          <w:noProof w:val="0"/>
        </w:rPr>
        <w:t xml:space="preserve">    list allowedNssais { //is the key unique</w:t>
      </w:r>
    </w:p>
    <w:p w14:paraId="7D6F4B76" w14:textId="77777777" w:rsidR="003F3082" w:rsidRDefault="003F3082" w:rsidP="003F3082">
      <w:pPr>
        <w:pStyle w:val="PL"/>
        <w:rPr>
          <w:noProof w:val="0"/>
        </w:rPr>
      </w:pPr>
      <w:r>
        <w:rPr>
          <w:noProof w:val="0"/>
        </w:rPr>
        <w:t xml:space="preserve">      description "S-NSSAI of the allowed slices to access the NF instance.</w:t>
      </w:r>
    </w:p>
    <w:p w14:paraId="31AEF830" w14:textId="77777777" w:rsidR="003F3082" w:rsidRDefault="003F3082" w:rsidP="003F3082">
      <w:pPr>
        <w:pStyle w:val="PL"/>
        <w:rPr>
          <w:noProof w:val="0"/>
        </w:rPr>
      </w:pPr>
      <w:r>
        <w:rPr>
          <w:noProof w:val="0"/>
        </w:rPr>
        <w:t xml:space="preserve">                   If not provided, any slice is allowed to access the NF.";</w:t>
      </w:r>
    </w:p>
    <w:p w14:paraId="207408E7" w14:textId="77777777" w:rsidR="003F3082" w:rsidRDefault="003F3082" w:rsidP="003F3082">
      <w:pPr>
        <w:pStyle w:val="PL"/>
        <w:rPr>
          <w:noProof w:val="0"/>
        </w:rPr>
      </w:pPr>
      <w:r>
        <w:rPr>
          <w:noProof w:val="0"/>
        </w:rPr>
        <w:t xml:space="preserve">      min-elements 1;</w:t>
      </w:r>
    </w:p>
    <w:p w14:paraId="1E8659FD" w14:textId="77777777" w:rsidR="003F3082" w:rsidRDefault="003F3082" w:rsidP="003F3082">
      <w:pPr>
        <w:pStyle w:val="PL"/>
        <w:rPr>
          <w:noProof w:val="0"/>
        </w:rPr>
      </w:pPr>
      <w:r>
        <w:rPr>
          <w:noProof w:val="0"/>
        </w:rPr>
        <w:t xml:space="preserve">      //optional support</w:t>
      </w:r>
    </w:p>
    <w:p w14:paraId="2337111C" w14:textId="77777777" w:rsidR="003F3082" w:rsidRDefault="003F3082" w:rsidP="003F3082">
      <w:pPr>
        <w:pStyle w:val="PL"/>
        <w:rPr>
          <w:noProof w:val="0"/>
        </w:rPr>
      </w:pPr>
      <w:r>
        <w:rPr>
          <w:noProof w:val="0"/>
        </w:rPr>
        <w:t xml:space="preserve">      key "sst sd";</w:t>
      </w:r>
    </w:p>
    <w:p w14:paraId="12981C9E" w14:textId="77777777" w:rsidR="003F3082" w:rsidRDefault="003F3082" w:rsidP="003F3082">
      <w:pPr>
        <w:pStyle w:val="PL"/>
        <w:rPr>
          <w:noProof w:val="0"/>
        </w:rPr>
      </w:pPr>
      <w:r>
        <w:rPr>
          <w:noProof w:val="0"/>
        </w:rPr>
        <w:t xml:space="preserve">      uses Snssai;</w:t>
      </w:r>
    </w:p>
    <w:p w14:paraId="708E8AC6" w14:textId="77777777" w:rsidR="003F3082" w:rsidRDefault="003F3082" w:rsidP="003F3082">
      <w:pPr>
        <w:pStyle w:val="PL"/>
        <w:rPr>
          <w:noProof w:val="0"/>
        </w:rPr>
      </w:pPr>
      <w:r>
        <w:rPr>
          <w:noProof w:val="0"/>
        </w:rPr>
        <w:t xml:space="preserve">    }</w:t>
      </w:r>
    </w:p>
    <w:p w14:paraId="276EC2AB" w14:textId="77777777" w:rsidR="003F3082" w:rsidRDefault="003F3082" w:rsidP="003F3082">
      <w:pPr>
        <w:pStyle w:val="PL"/>
        <w:rPr>
          <w:noProof w:val="0"/>
        </w:rPr>
      </w:pPr>
      <w:r>
        <w:rPr>
          <w:noProof w:val="0"/>
        </w:rPr>
        <w:t xml:space="preserve">    </w:t>
      </w:r>
    </w:p>
    <w:p w14:paraId="5F2EF3F5" w14:textId="77777777" w:rsidR="003F3082" w:rsidRDefault="003F3082" w:rsidP="003F3082">
      <w:pPr>
        <w:pStyle w:val="PL"/>
        <w:rPr>
          <w:noProof w:val="0"/>
        </w:rPr>
      </w:pPr>
      <w:r>
        <w:rPr>
          <w:noProof w:val="0"/>
        </w:rPr>
        <w:t xml:space="preserve">    leaf priority {</w:t>
      </w:r>
    </w:p>
    <w:p w14:paraId="2751F60A" w14:textId="77777777" w:rsidR="003F3082" w:rsidRDefault="003F3082" w:rsidP="003F3082">
      <w:pPr>
        <w:pStyle w:val="PL"/>
        <w:rPr>
          <w:noProof w:val="0"/>
        </w:rPr>
      </w:pPr>
      <w:r>
        <w:rPr>
          <w:noProof w:val="0"/>
        </w:rPr>
        <w:t xml:space="preserve">      description "Priority (relative to other NFs of the same type) in the range of 0-65535, to be used for NF selection;</w:t>
      </w:r>
    </w:p>
    <w:p w14:paraId="0E58B707" w14:textId="77777777" w:rsidR="003F3082" w:rsidRDefault="003F3082" w:rsidP="003F3082">
      <w:pPr>
        <w:pStyle w:val="PL"/>
        <w:rPr>
          <w:noProof w:val="0"/>
        </w:rPr>
      </w:pPr>
      <w:r>
        <w:rPr>
          <w:noProof w:val="0"/>
        </w:rPr>
        <w:t xml:space="preserve">                   lower values indicate a higher priority. If priority is also present in the nfServiceList parameters,</w:t>
      </w:r>
    </w:p>
    <w:p w14:paraId="7C722F67" w14:textId="77777777" w:rsidR="003F3082" w:rsidRDefault="003F3082" w:rsidP="003F3082">
      <w:pPr>
        <w:pStyle w:val="PL"/>
        <w:rPr>
          <w:noProof w:val="0"/>
        </w:rPr>
      </w:pPr>
      <w:r>
        <w:rPr>
          <w:noProof w:val="0"/>
        </w:rPr>
        <w:t xml:space="preserve">                   those will have precedence over this value. The NRF may overwrite the received priority value when exposing</w:t>
      </w:r>
    </w:p>
    <w:p w14:paraId="43917489" w14:textId="77777777" w:rsidR="003F3082" w:rsidRDefault="003F3082" w:rsidP="003F3082">
      <w:pPr>
        <w:pStyle w:val="PL"/>
        <w:rPr>
          <w:noProof w:val="0"/>
        </w:rPr>
      </w:pPr>
      <w:r>
        <w:rPr>
          <w:noProof w:val="0"/>
        </w:rPr>
        <w:t xml:space="preserve">                   an NFProfile with the Nnrf_NFDiscovery service.";</w:t>
      </w:r>
    </w:p>
    <w:p w14:paraId="3E3077D2" w14:textId="77777777" w:rsidR="003F3082" w:rsidRDefault="003F3082" w:rsidP="003F3082">
      <w:pPr>
        <w:pStyle w:val="PL"/>
        <w:rPr>
          <w:noProof w:val="0"/>
        </w:rPr>
      </w:pPr>
      <w:r>
        <w:rPr>
          <w:noProof w:val="0"/>
        </w:rPr>
        <w:t xml:space="preserve">      //optional support</w:t>
      </w:r>
    </w:p>
    <w:p w14:paraId="64719B23" w14:textId="77777777" w:rsidR="003F3082" w:rsidRDefault="003F3082" w:rsidP="003F3082">
      <w:pPr>
        <w:pStyle w:val="PL"/>
        <w:rPr>
          <w:noProof w:val="0"/>
        </w:rPr>
      </w:pPr>
      <w:r>
        <w:rPr>
          <w:noProof w:val="0"/>
        </w:rPr>
        <w:t xml:space="preserve">      type uint16;</w:t>
      </w:r>
    </w:p>
    <w:p w14:paraId="75598479" w14:textId="77777777" w:rsidR="003F3082" w:rsidRDefault="003F3082" w:rsidP="003F3082">
      <w:pPr>
        <w:pStyle w:val="PL"/>
        <w:rPr>
          <w:noProof w:val="0"/>
        </w:rPr>
      </w:pPr>
      <w:r>
        <w:rPr>
          <w:noProof w:val="0"/>
        </w:rPr>
        <w:t xml:space="preserve">    }</w:t>
      </w:r>
    </w:p>
    <w:p w14:paraId="063C1258" w14:textId="77777777" w:rsidR="003F3082" w:rsidRDefault="003F3082" w:rsidP="003F3082">
      <w:pPr>
        <w:pStyle w:val="PL"/>
        <w:rPr>
          <w:noProof w:val="0"/>
        </w:rPr>
      </w:pPr>
      <w:r>
        <w:rPr>
          <w:noProof w:val="0"/>
        </w:rPr>
        <w:t xml:space="preserve">    </w:t>
      </w:r>
    </w:p>
    <w:p w14:paraId="49985B29" w14:textId="77777777" w:rsidR="003F3082" w:rsidRDefault="003F3082" w:rsidP="003F3082">
      <w:pPr>
        <w:pStyle w:val="PL"/>
        <w:rPr>
          <w:noProof w:val="0"/>
        </w:rPr>
      </w:pPr>
      <w:r>
        <w:rPr>
          <w:noProof w:val="0"/>
        </w:rPr>
        <w:t xml:space="preserve">    leaf capacity {</w:t>
      </w:r>
    </w:p>
    <w:p w14:paraId="74EE1FA3" w14:textId="77777777" w:rsidR="003F3082" w:rsidRDefault="003F3082" w:rsidP="003F3082">
      <w:pPr>
        <w:pStyle w:val="PL"/>
        <w:rPr>
          <w:noProof w:val="0"/>
        </w:rPr>
      </w:pPr>
      <w:r>
        <w:rPr>
          <w:noProof w:val="0"/>
        </w:rPr>
        <w:t xml:space="preserve">      description "Static capacity information in the range of 0-65535, expressed as a weight</w:t>
      </w:r>
    </w:p>
    <w:p w14:paraId="6E40B80F" w14:textId="77777777" w:rsidR="003F3082" w:rsidRDefault="003F3082" w:rsidP="003F3082">
      <w:pPr>
        <w:pStyle w:val="PL"/>
        <w:rPr>
          <w:noProof w:val="0"/>
        </w:rPr>
      </w:pPr>
      <w:r>
        <w:rPr>
          <w:noProof w:val="0"/>
        </w:rPr>
        <w:t xml:space="preserve">                   relative to other NF instances of the same type; if capacity is also present</w:t>
      </w:r>
    </w:p>
    <w:p w14:paraId="43E1FD6D" w14:textId="77777777" w:rsidR="003F3082" w:rsidRDefault="003F3082" w:rsidP="003F3082">
      <w:pPr>
        <w:pStyle w:val="PL"/>
        <w:rPr>
          <w:noProof w:val="0"/>
        </w:rPr>
      </w:pPr>
      <w:r>
        <w:rPr>
          <w:noProof w:val="0"/>
        </w:rPr>
        <w:t xml:space="preserve">                   in the nfServiceList parameters, those will have precedence over this value.";</w:t>
      </w:r>
    </w:p>
    <w:p w14:paraId="4FC420AE" w14:textId="77777777" w:rsidR="003F3082" w:rsidRDefault="003F3082" w:rsidP="003F3082">
      <w:pPr>
        <w:pStyle w:val="PL"/>
        <w:rPr>
          <w:noProof w:val="0"/>
        </w:rPr>
      </w:pPr>
      <w:r>
        <w:rPr>
          <w:noProof w:val="0"/>
        </w:rPr>
        <w:t xml:space="preserve">      //optional support</w:t>
      </w:r>
    </w:p>
    <w:p w14:paraId="32268422" w14:textId="77777777" w:rsidR="003F3082" w:rsidRDefault="003F3082" w:rsidP="003F3082">
      <w:pPr>
        <w:pStyle w:val="PL"/>
        <w:rPr>
          <w:noProof w:val="0"/>
        </w:rPr>
      </w:pPr>
      <w:r>
        <w:rPr>
          <w:noProof w:val="0"/>
        </w:rPr>
        <w:t xml:space="preserve">      type uint16;</w:t>
      </w:r>
    </w:p>
    <w:p w14:paraId="0AA7ECCA" w14:textId="77777777" w:rsidR="003F3082" w:rsidRDefault="003F3082" w:rsidP="003F3082">
      <w:pPr>
        <w:pStyle w:val="PL"/>
        <w:rPr>
          <w:noProof w:val="0"/>
        </w:rPr>
      </w:pPr>
      <w:r>
        <w:rPr>
          <w:noProof w:val="0"/>
        </w:rPr>
        <w:t xml:space="preserve">    }</w:t>
      </w:r>
    </w:p>
    <w:p w14:paraId="6733AC17" w14:textId="77777777" w:rsidR="003F3082" w:rsidRDefault="003F3082" w:rsidP="003F3082">
      <w:pPr>
        <w:pStyle w:val="PL"/>
        <w:rPr>
          <w:noProof w:val="0"/>
        </w:rPr>
      </w:pPr>
      <w:r>
        <w:rPr>
          <w:noProof w:val="0"/>
        </w:rPr>
        <w:t xml:space="preserve">    </w:t>
      </w:r>
    </w:p>
    <w:p w14:paraId="445DDCBA" w14:textId="77777777" w:rsidR="003F3082" w:rsidRDefault="003F3082" w:rsidP="003F3082">
      <w:pPr>
        <w:pStyle w:val="PL"/>
        <w:rPr>
          <w:noProof w:val="0"/>
        </w:rPr>
      </w:pPr>
      <w:r>
        <w:rPr>
          <w:noProof w:val="0"/>
        </w:rPr>
        <w:t xml:space="preserve">    leaf load {</w:t>
      </w:r>
    </w:p>
    <w:p w14:paraId="5FE99466" w14:textId="77777777" w:rsidR="003F3082" w:rsidRDefault="003F3082" w:rsidP="003F3082">
      <w:pPr>
        <w:pStyle w:val="PL"/>
        <w:rPr>
          <w:noProof w:val="0"/>
        </w:rPr>
      </w:pPr>
      <w:r>
        <w:rPr>
          <w:noProof w:val="0"/>
        </w:rPr>
        <w:t xml:space="preserve">      description "Dynamic load information, ranged from 0 to 100, indicates the current load percentage of the NF.";</w:t>
      </w:r>
    </w:p>
    <w:p w14:paraId="1EEEFC2D" w14:textId="77777777" w:rsidR="003F3082" w:rsidRDefault="003F3082" w:rsidP="003F3082">
      <w:pPr>
        <w:pStyle w:val="PL"/>
        <w:rPr>
          <w:noProof w:val="0"/>
        </w:rPr>
      </w:pPr>
      <w:r>
        <w:rPr>
          <w:noProof w:val="0"/>
        </w:rPr>
        <w:t xml:space="preserve">      //optional support</w:t>
      </w:r>
    </w:p>
    <w:p w14:paraId="514D0C22" w14:textId="77777777" w:rsidR="003F3082" w:rsidRDefault="003F3082" w:rsidP="003F3082">
      <w:pPr>
        <w:pStyle w:val="PL"/>
        <w:rPr>
          <w:noProof w:val="0"/>
        </w:rPr>
      </w:pPr>
      <w:r>
        <w:rPr>
          <w:noProof w:val="0"/>
        </w:rPr>
        <w:t xml:space="preserve">      type types3gpp:Load;</w:t>
      </w:r>
    </w:p>
    <w:p w14:paraId="13D760A0" w14:textId="77777777" w:rsidR="003F3082" w:rsidRDefault="003F3082" w:rsidP="003F3082">
      <w:pPr>
        <w:pStyle w:val="PL"/>
        <w:rPr>
          <w:noProof w:val="0"/>
        </w:rPr>
      </w:pPr>
      <w:r>
        <w:rPr>
          <w:noProof w:val="0"/>
        </w:rPr>
        <w:t xml:space="preserve">    }</w:t>
      </w:r>
    </w:p>
    <w:p w14:paraId="48A29FA9" w14:textId="77777777" w:rsidR="003F3082" w:rsidRDefault="003F3082" w:rsidP="003F3082">
      <w:pPr>
        <w:pStyle w:val="PL"/>
        <w:rPr>
          <w:noProof w:val="0"/>
        </w:rPr>
      </w:pPr>
      <w:r>
        <w:rPr>
          <w:noProof w:val="0"/>
        </w:rPr>
        <w:t xml:space="preserve">    </w:t>
      </w:r>
    </w:p>
    <w:p w14:paraId="21D3DF74" w14:textId="77777777" w:rsidR="003F3082" w:rsidRDefault="003F3082" w:rsidP="003F3082">
      <w:pPr>
        <w:pStyle w:val="PL"/>
        <w:rPr>
          <w:noProof w:val="0"/>
        </w:rPr>
      </w:pPr>
      <w:r>
        <w:rPr>
          <w:noProof w:val="0"/>
        </w:rPr>
        <w:t xml:space="preserve">    leaf locality {</w:t>
      </w:r>
    </w:p>
    <w:p w14:paraId="58301C70" w14:textId="77777777" w:rsidR="003F3082" w:rsidRDefault="003F3082" w:rsidP="003F3082">
      <w:pPr>
        <w:pStyle w:val="PL"/>
        <w:rPr>
          <w:noProof w:val="0"/>
        </w:rPr>
      </w:pPr>
      <w:r>
        <w:rPr>
          <w:noProof w:val="0"/>
        </w:rPr>
        <w:t xml:space="preserve">      description "Operator defined information about the location of the NF instance (e.g. geographic location, data center).";</w:t>
      </w:r>
    </w:p>
    <w:p w14:paraId="48BFD079" w14:textId="77777777" w:rsidR="003F3082" w:rsidRDefault="003F3082" w:rsidP="003F3082">
      <w:pPr>
        <w:pStyle w:val="PL"/>
        <w:rPr>
          <w:noProof w:val="0"/>
        </w:rPr>
      </w:pPr>
      <w:r>
        <w:rPr>
          <w:noProof w:val="0"/>
        </w:rPr>
        <w:t xml:space="preserve">      //optional support</w:t>
      </w:r>
    </w:p>
    <w:p w14:paraId="01AD9F5B" w14:textId="77777777" w:rsidR="003F3082" w:rsidRDefault="003F3082" w:rsidP="003F3082">
      <w:pPr>
        <w:pStyle w:val="PL"/>
        <w:rPr>
          <w:noProof w:val="0"/>
        </w:rPr>
      </w:pPr>
      <w:r>
        <w:rPr>
          <w:noProof w:val="0"/>
        </w:rPr>
        <w:t xml:space="preserve">      type string;</w:t>
      </w:r>
    </w:p>
    <w:p w14:paraId="7CC72106" w14:textId="77777777" w:rsidR="003F3082" w:rsidRDefault="003F3082" w:rsidP="003F3082">
      <w:pPr>
        <w:pStyle w:val="PL"/>
        <w:rPr>
          <w:noProof w:val="0"/>
        </w:rPr>
      </w:pPr>
      <w:r>
        <w:rPr>
          <w:noProof w:val="0"/>
        </w:rPr>
        <w:t xml:space="preserve">    }</w:t>
      </w:r>
    </w:p>
    <w:p w14:paraId="7E4AE182" w14:textId="77777777" w:rsidR="003F3082" w:rsidRDefault="003F3082" w:rsidP="003F3082">
      <w:pPr>
        <w:pStyle w:val="PL"/>
        <w:rPr>
          <w:noProof w:val="0"/>
        </w:rPr>
      </w:pPr>
      <w:r>
        <w:rPr>
          <w:noProof w:val="0"/>
        </w:rPr>
        <w:t xml:space="preserve">    </w:t>
      </w:r>
    </w:p>
    <w:p w14:paraId="19BA3296" w14:textId="77777777" w:rsidR="003F3082" w:rsidRDefault="003F3082" w:rsidP="003F3082">
      <w:pPr>
        <w:pStyle w:val="PL"/>
        <w:rPr>
          <w:noProof w:val="0"/>
        </w:rPr>
      </w:pPr>
      <w:r>
        <w:rPr>
          <w:noProof w:val="0"/>
        </w:rPr>
        <w:t xml:space="preserve">    grouping udrInfo {</w:t>
      </w:r>
    </w:p>
    <w:p w14:paraId="17336FCC" w14:textId="77777777" w:rsidR="003F3082" w:rsidRDefault="003F3082" w:rsidP="003F3082">
      <w:pPr>
        <w:pStyle w:val="PL"/>
        <w:rPr>
          <w:noProof w:val="0"/>
        </w:rPr>
      </w:pPr>
      <w:r>
        <w:rPr>
          <w:noProof w:val="0"/>
        </w:rPr>
        <w:t xml:space="preserve">      //optional support</w:t>
      </w:r>
    </w:p>
    <w:p w14:paraId="2B54ADA4" w14:textId="77777777" w:rsidR="003F3082" w:rsidRDefault="003F3082" w:rsidP="003F3082">
      <w:pPr>
        <w:pStyle w:val="PL"/>
        <w:rPr>
          <w:noProof w:val="0"/>
        </w:rPr>
      </w:pPr>
      <w:r>
        <w:rPr>
          <w:noProof w:val="0"/>
        </w:rPr>
        <w:t xml:space="preserve">      </w:t>
      </w:r>
    </w:p>
    <w:p w14:paraId="6A963FD2" w14:textId="77777777" w:rsidR="003F3082" w:rsidRDefault="003F3082" w:rsidP="003F3082">
      <w:pPr>
        <w:pStyle w:val="PL"/>
        <w:rPr>
          <w:noProof w:val="0"/>
        </w:rPr>
      </w:pPr>
      <w:r>
        <w:rPr>
          <w:noProof w:val="0"/>
        </w:rPr>
        <w:t xml:space="preserve">      leaf groupId {</w:t>
      </w:r>
    </w:p>
    <w:p w14:paraId="211B53ED" w14:textId="77777777" w:rsidR="003F3082" w:rsidRDefault="003F3082" w:rsidP="003F3082">
      <w:pPr>
        <w:pStyle w:val="PL"/>
        <w:rPr>
          <w:noProof w:val="0"/>
        </w:rPr>
      </w:pPr>
      <w:r>
        <w:rPr>
          <w:noProof w:val="0"/>
        </w:rPr>
        <w:t xml:space="preserve">        description "Identity of the UDR group that is served by the UDR instance.</w:t>
      </w:r>
    </w:p>
    <w:p w14:paraId="306F6F82" w14:textId="77777777" w:rsidR="003F3082" w:rsidRDefault="003F3082" w:rsidP="003F3082">
      <w:pPr>
        <w:pStyle w:val="PL"/>
        <w:rPr>
          <w:noProof w:val="0"/>
        </w:rPr>
      </w:pPr>
      <w:r>
        <w:rPr>
          <w:noProof w:val="0"/>
        </w:rPr>
        <w:t xml:space="preserve">                     If not provided, the UDR instance does not pertain to any UDR group.";</w:t>
      </w:r>
    </w:p>
    <w:p w14:paraId="3E15A1D9" w14:textId="77777777" w:rsidR="003F3082" w:rsidRDefault="003F3082" w:rsidP="003F3082">
      <w:pPr>
        <w:pStyle w:val="PL"/>
        <w:rPr>
          <w:noProof w:val="0"/>
        </w:rPr>
      </w:pPr>
      <w:r>
        <w:rPr>
          <w:noProof w:val="0"/>
        </w:rPr>
        <w:t xml:space="preserve">        //optional support</w:t>
      </w:r>
    </w:p>
    <w:p w14:paraId="5EEED095" w14:textId="77777777" w:rsidR="003F3082" w:rsidRDefault="003F3082" w:rsidP="003F3082">
      <w:pPr>
        <w:pStyle w:val="PL"/>
        <w:rPr>
          <w:noProof w:val="0"/>
        </w:rPr>
      </w:pPr>
      <w:r>
        <w:rPr>
          <w:noProof w:val="0"/>
        </w:rPr>
        <w:t xml:space="preserve">        type string;</w:t>
      </w:r>
    </w:p>
    <w:p w14:paraId="0AC4BA4D" w14:textId="77777777" w:rsidR="003F3082" w:rsidRDefault="003F3082" w:rsidP="003F3082">
      <w:pPr>
        <w:pStyle w:val="PL"/>
        <w:rPr>
          <w:noProof w:val="0"/>
        </w:rPr>
      </w:pPr>
      <w:r>
        <w:rPr>
          <w:noProof w:val="0"/>
        </w:rPr>
        <w:t xml:space="preserve">      }</w:t>
      </w:r>
    </w:p>
    <w:p w14:paraId="382BCB1A" w14:textId="77777777" w:rsidR="003F3082" w:rsidRDefault="003F3082" w:rsidP="003F3082">
      <w:pPr>
        <w:pStyle w:val="PL"/>
        <w:rPr>
          <w:noProof w:val="0"/>
        </w:rPr>
      </w:pPr>
      <w:r>
        <w:rPr>
          <w:noProof w:val="0"/>
        </w:rPr>
        <w:t xml:space="preserve">      </w:t>
      </w:r>
    </w:p>
    <w:p w14:paraId="031B87F4" w14:textId="77777777" w:rsidR="003F3082" w:rsidRDefault="003F3082" w:rsidP="003F3082">
      <w:pPr>
        <w:pStyle w:val="PL"/>
        <w:rPr>
          <w:noProof w:val="0"/>
        </w:rPr>
      </w:pPr>
      <w:r>
        <w:rPr>
          <w:noProof w:val="0"/>
        </w:rPr>
        <w:t xml:space="preserve">      list supiRanges {</w:t>
      </w:r>
    </w:p>
    <w:p w14:paraId="523B5782" w14:textId="77777777" w:rsidR="003F3082" w:rsidRDefault="003F3082" w:rsidP="003F3082">
      <w:pPr>
        <w:pStyle w:val="PL"/>
        <w:rPr>
          <w:noProof w:val="0"/>
        </w:rPr>
      </w:pPr>
      <w:r>
        <w:rPr>
          <w:noProof w:val="0"/>
        </w:rPr>
        <w:t xml:space="preserve">        description "List of ranges of SUPI's whose profile data is available in the UDR instance.";</w:t>
      </w:r>
    </w:p>
    <w:p w14:paraId="4998F516" w14:textId="77777777" w:rsidR="003F3082" w:rsidRDefault="003F3082" w:rsidP="003F3082">
      <w:pPr>
        <w:pStyle w:val="PL"/>
        <w:rPr>
          <w:noProof w:val="0"/>
        </w:rPr>
      </w:pPr>
      <w:r>
        <w:rPr>
          <w:noProof w:val="0"/>
        </w:rPr>
        <w:t xml:space="preserve">        key "start end pattern";</w:t>
      </w:r>
    </w:p>
    <w:p w14:paraId="0BFF3C30" w14:textId="77777777" w:rsidR="003F3082" w:rsidRDefault="003F3082" w:rsidP="003F3082">
      <w:pPr>
        <w:pStyle w:val="PL"/>
        <w:rPr>
          <w:noProof w:val="0"/>
        </w:rPr>
      </w:pPr>
      <w:r>
        <w:rPr>
          <w:noProof w:val="0"/>
        </w:rPr>
        <w:t xml:space="preserve">        min-elements 1;</w:t>
      </w:r>
    </w:p>
    <w:p w14:paraId="59B4C631" w14:textId="77777777" w:rsidR="003F3082" w:rsidRDefault="003F3082" w:rsidP="003F3082">
      <w:pPr>
        <w:pStyle w:val="PL"/>
        <w:rPr>
          <w:noProof w:val="0"/>
        </w:rPr>
      </w:pPr>
      <w:r>
        <w:rPr>
          <w:noProof w:val="0"/>
        </w:rPr>
        <w:t xml:space="preserve">        //optional support</w:t>
      </w:r>
    </w:p>
    <w:p w14:paraId="07242DF4" w14:textId="77777777" w:rsidR="003F3082" w:rsidRDefault="003F3082" w:rsidP="003F3082">
      <w:pPr>
        <w:pStyle w:val="PL"/>
        <w:rPr>
          <w:noProof w:val="0"/>
        </w:rPr>
      </w:pPr>
      <w:r>
        <w:rPr>
          <w:noProof w:val="0"/>
        </w:rPr>
        <w:t xml:space="preserve">        uses SupiRange;</w:t>
      </w:r>
    </w:p>
    <w:p w14:paraId="1203AF8D" w14:textId="77777777" w:rsidR="003F3082" w:rsidRDefault="003F3082" w:rsidP="003F3082">
      <w:pPr>
        <w:pStyle w:val="PL"/>
        <w:rPr>
          <w:noProof w:val="0"/>
        </w:rPr>
      </w:pPr>
      <w:r>
        <w:rPr>
          <w:noProof w:val="0"/>
        </w:rPr>
        <w:t xml:space="preserve">      }</w:t>
      </w:r>
    </w:p>
    <w:p w14:paraId="327279C2" w14:textId="77777777" w:rsidR="003F3082" w:rsidRDefault="003F3082" w:rsidP="003F3082">
      <w:pPr>
        <w:pStyle w:val="PL"/>
        <w:rPr>
          <w:noProof w:val="0"/>
        </w:rPr>
      </w:pPr>
      <w:r>
        <w:rPr>
          <w:noProof w:val="0"/>
        </w:rPr>
        <w:t xml:space="preserve">      </w:t>
      </w:r>
    </w:p>
    <w:p w14:paraId="6CB5D087" w14:textId="77777777" w:rsidR="003F3082" w:rsidRDefault="003F3082" w:rsidP="003F3082">
      <w:pPr>
        <w:pStyle w:val="PL"/>
        <w:rPr>
          <w:noProof w:val="0"/>
        </w:rPr>
      </w:pPr>
      <w:r>
        <w:rPr>
          <w:noProof w:val="0"/>
        </w:rPr>
        <w:t xml:space="preserve">      list gpsiRanges {</w:t>
      </w:r>
    </w:p>
    <w:p w14:paraId="160DCF12" w14:textId="77777777" w:rsidR="003F3082" w:rsidRDefault="003F3082" w:rsidP="003F3082">
      <w:pPr>
        <w:pStyle w:val="PL"/>
        <w:rPr>
          <w:noProof w:val="0"/>
        </w:rPr>
      </w:pPr>
      <w:r>
        <w:rPr>
          <w:noProof w:val="0"/>
        </w:rPr>
        <w:t xml:space="preserve">        description "List of ranges of GPSIs whose profile data is available in the UDR instance.";</w:t>
      </w:r>
    </w:p>
    <w:p w14:paraId="2ACD9B1D" w14:textId="77777777" w:rsidR="003F3082" w:rsidRDefault="003F3082" w:rsidP="003F3082">
      <w:pPr>
        <w:pStyle w:val="PL"/>
        <w:rPr>
          <w:noProof w:val="0"/>
        </w:rPr>
      </w:pPr>
      <w:r>
        <w:rPr>
          <w:noProof w:val="0"/>
        </w:rPr>
        <w:t xml:space="preserve">        key "start end pattern";</w:t>
      </w:r>
    </w:p>
    <w:p w14:paraId="2CC47C81" w14:textId="77777777" w:rsidR="003F3082" w:rsidRDefault="003F3082" w:rsidP="003F3082">
      <w:pPr>
        <w:pStyle w:val="PL"/>
        <w:rPr>
          <w:noProof w:val="0"/>
        </w:rPr>
      </w:pPr>
      <w:r>
        <w:rPr>
          <w:noProof w:val="0"/>
        </w:rPr>
        <w:t xml:space="preserve">        min-elements 1;</w:t>
      </w:r>
    </w:p>
    <w:p w14:paraId="08E939F5" w14:textId="77777777" w:rsidR="003F3082" w:rsidRDefault="003F3082" w:rsidP="003F3082">
      <w:pPr>
        <w:pStyle w:val="PL"/>
        <w:rPr>
          <w:noProof w:val="0"/>
          <w:lang w:val="fr-FR"/>
        </w:rPr>
      </w:pPr>
      <w:r>
        <w:rPr>
          <w:noProof w:val="0"/>
        </w:rPr>
        <w:t xml:space="preserve">        </w:t>
      </w:r>
      <w:r>
        <w:rPr>
          <w:noProof w:val="0"/>
          <w:lang w:val="fr-FR"/>
        </w:rPr>
        <w:t>//optional support</w:t>
      </w:r>
    </w:p>
    <w:p w14:paraId="76611E5A" w14:textId="77777777" w:rsidR="003F3082" w:rsidRDefault="003F3082" w:rsidP="003F3082">
      <w:pPr>
        <w:pStyle w:val="PL"/>
        <w:rPr>
          <w:noProof w:val="0"/>
          <w:lang w:val="fr-FR"/>
        </w:rPr>
      </w:pPr>
      <w:r>
        <w:rPr>
          <w:noProof w:val="0"/>
          <w:lang w:val="fr-FR"/>
        </w:rPr>
        <w:t xml:space="preserve">        uses IdentityRange;</w:t>
      </w:r>
    </w:p>
    <w:p w14:paraId="06D6654D" w14:textId="77777777" w:rsidR="003F3082" w:rsidRDefault="003F3082" w:rsidP="003F3082">
      <w:pPr>
        <w:pStyle w:val="PL"/>
        <w:rPr>
          <w:noProof w:val="0"/>
          <w:lang w:val="fr-FR"/>
        </w:rPr>
      </w:pPr>
      <w:r>
        <w:rPr>
          <w:noProof w:val="0"/>
          <w:lang w:val="fr-FR"/>
        </w:rPr>
        <w:t xml:space="preserve">      }</w:t>
      </w:r>
    </w:p>
    <w:p w14:paraId="69F8DF29" w14:textId="77777777" w:rsidR="003F3082" w:rsidRDefault="003F3082" w:rsidP="003F3082">
      <w:pPr>
        <w:pStyle w:val="PL"/>
        <w:rPr>
          <w:noProof w:val="0"/>
          <w:lang w:val="fr-FR"/>
        </w:rPr>
      </w:pPr>
      <w:r>
        <w:rPr>
          <w:noProof w:val="0"/>
          <w:lang w:val="fr-FR"/>
        </w:rPr>
        <w:t xml:space="preserve">      </w:t>
      </w:r>
    </w:p>
    <w:p w14:paraId="0B961DD6" w14:textId="77777777" w:rsidR="003F3082" w:rsidRDefault="003F3082" w:rsidP="003F3082">
      <w:pPr>
        <w:pStyle w:val="PL"/>
        <w:rPr>
          <w:noProof w:val="0"/>
          <w:lang w:val="fr-FR"/>
        </w:rPr>
      </w:pPr>
      <w:r>
        <w:rPr>
          <w:noProof w:val="0"/>
          <w:lang w:val="fr-FR"/>
        </w:rPr>
        <w:t xml:space="preserve">      list externalGroupIdentifiersRanges {</w:t>
      </w:r>
    </w:p>
    <w:p w14:paraId="19034A79" w14:textId="77777777" w:rsidR="003F3082" w:rsidRDefault="003F3082" w:rsidP="003F3082">
      <w:pPr>
        <w:pStyle w:val="PL"/>
        <w:rPr>
          <w:noProof w:val="0"/>
        </w:rPr>
      </w:pPr>
      <w:r>
        <w:rPr>
          <w:noProof w:val="0"/>
          <w:lang w:val="fr-FR"/>
        </w:rPr>
        <w:t xml:space="preserve">        </w:t>
      </w:r>
      <w:r>
        <w:rPr>
          <w:noProof w:val="0"/>
        </w:rPr>
        <w:t>description "List of ranges of external groups whose profile data is available in the UDR instance.";</w:t>
      </w:r>
    </w:p>
    <w:p w14:paraId="2E4CD27C" w14:textId="77777777" w:rsidR="003F3082" w:rsidRDefault="003F3082" w:rsidP="003F3082">
      <w:pPr>
        <w:pStyle w:val="PL"/>
        <w:rPr>
          <w:noProof w:val="0"/>
        </w:rPr>
      </w:pPr>
      <w:r>
        <w:rPr>
          <w:noProof w:val="0"/>
        </w:rPr>
        <w:t xml:space="preserve">        key "start end pattern";</w:t>
      </w:r>
    </w:p>
    <w:p w14:paraId="5433A04F" w14:textId="77777777" w:rsidR="003F3082" w:rsidRDefault="003F3082" w:rsidP="003F3082">
      <w:pPr>
        <w:pStyle w:val="PL"/>
        <w:rPr>
          <w:noProof w:val="0"/>
        </w:rPr>
      </w:pPr>
      <w:r>
        <w:rPr>
          <w:noProof w:val="0"/>
        </w:rPr>
        <w:t xml:space="preserve">        min-elements 1;</w:t>
      </w:r>
    </w:p>
    <w:p w14:paraId="5B99D88E" w14:textId="77777777" w:rsidR="003F3082" w:rsidRDefault="003F3082" w:rsidP="003F3082">
      <w:pPr>
        <w:pStyle w:val="PL"/>
        <w:rPr>
          <w:noProof w:val="0"/>
        </w:rPr>
      </w:pPr>
      <w:r>
        <w:rPr>
          <w:noProof w:val="0"/>
        </w:rPr>
        <w:t xml:space="preserve">        //optional support</w:t>
      </w:r>
    </w:p>
    <w:p w14:paraId="3815A1F8" w14:textId="77777777" w:rsidR="003F3082" w:rsidRDefault="003F3082" w:rsidP="003F3082">
      <w:pPr>
        <w:pStyle w:val="PL"/>
        <w:rPr>
          <w:noProof w:val="0"/>
        </w:rPr>
      </w:pPr>
      <w:r>
        <w:rPr>
          <w:noProof w:val="0"/>
        </w:rPr>
        <w:t xml:space="preserve">        uses IdentityRange;</w:t>
      </w:r>
    </w:p>
    <w:p w14:paraId="30F36D87" w14:textId="77777777" w:rsidR="003F3082" w:rsidRDefault="003F3082" w:rsidP="003F3082">
      <w:pPr>
        <w:pStyle w:val="PL"/>
        <w:rPr>
          <w:noProof w:val="0"/>
        </w:rPr>
      </w:pPr>
      <w:r>
        <w:rPr>
          <w:noProof w:val="0"/>
        </w:rPr>
        <w:t xml:space="preserve">      }</w:t>
      </w:r>
    </w:p>
    <w:p w14:paraId="05BDA3FF" w14:textId="77777777" w:rsidR="003F3082" w:rsidRDefault="003F3082" w:rsidP="003F3082">
      <w:pPr>
        <w:pStyle w:val="PL"/>
        <w:rPr>
          <w:noProof w:val="0"/>
        </w:rPr>
      </w:pPr>
      <w:r>
        <w:rPr>
          <w:noProof w:val="0"/>
        </w:rPr>
        <w:t xml:space="preserve">      </w:t>
      </w:r>
    </w:p>
    <w:p w14:paraId="574919D8" w14:textId="77777777" w:rsidR="003F3082" w:rsidRDefault="003F3082" w:rsidP="003F3082">
      <w:pPr>
        <w:pStyle w:val="PL"/>
        <w:rPr>
          <w:noProof w:val="0"/>
        </w:rPr>
      </w:pPr>
      <w:r>
        <w:rPr>
          <w:noProof w:val="0"/>
        </w:rPr>
        <w:t xml:space="preserve">      leaf-list supportedDataSets {</w:t>
      </w:r>
    </w:p>
    <w:p w14:paraId="2A7153C1" w14:textId="77777777" w:rsidR="003F3082" w:rsidRDefault="003F3082" w:rsidP="003F3082">
      <w:pPr>
        <w:pStyle w:val="PL"/>
        <w:rPr>
          <w:noProof w:val="0"/>
        </w:rPr>
      </w:pPr>
      <w:r>
        <w:rPr>
          <w:noProof w:val="0"/>
        </w:rPr>
        <w:t xml:space="preserve">        description "List of supported data sets in the UDR instance.</w:t>
      </w:r>
    </w:p>
    <w:p w14:paraId="58A6D63F" w14:textId="77777777" w:rsidR="003F3082" w:rsidRDefault="003F3082" w:rsidP="003F3082">
      <w:pPr>
        <w:pStyle w:val="PL"/>
        <w:rPr>
          <w:noProof w:val="0"/>
        </w:rPr>
      </w:pPr>
      <w:r>
        <w:rPr>
          <w:noProof w:val="0"/>
        </w:rPr>
        <w:t xml:space="preserve">                     If not provided, the UDR supports all data sets.";</w:t>
      </w:r>
    </w:p>
    <w:p w14:paraId="13762580" w14:textId="77777777" w:rsidR="003F3082" w:rsidRDefault="003F3082" w:rsidP="003F3082">
      <w:pPr>
        <w:pStyle w:val="PL"/>
        <w:rPr>
          <w:noProof w:val="0"/>
        </w:rPr>
      </w:pPr>
      <w:r>
        <w:rPr>
          <w:noProof w:val="0"/>
        </w:rPr>
        <w:t xml:space="preserve">        min-elements 1;</w:t>
      </w:r>
    </w:p>
    <w:p w14:paraId="36896795" w14:textId="77777777" w:rsidR="003F3082" w:rsidRDefault="003F3082" w:rsidP="003F3082">
      <w:pPr>
        <w:pStyle w:val="PL"/>
        <w:rPr>
          <w:noProof w:val="0"/>
        </w:rPr>
      </w:pPr>
      <w:r>
        <w:rPr>
          <w:noProof w:val="0"/>
        </w:rPr>
        <w:t xml:space="preserve">        //optional support</w:t>
      </w:r>
    </w:p>
    <w:p w14:paraId="50578EED" w14:textId="77777777" w:rsidR="003F3082" w:rsidRDefault="003F3082" w:rsidP="003F3082">
      <w:pPr>
        <w:pStyle w:val="PL"/>
        <w:rPr>
          <w:noProof w:val="0"/>
        </w:rPr>
      </w:pPr>
      <w:r>
        <w:rPr>
          <w:noProof w:val="0"/>
        </w:rPr>
        <w:t xml:space="preserve">        type DataSetId;</w:t>
      </w:r>
    </w:p>
    <w:p w14:paraId="4A130518" w14:textId="77777777" w:rsidR="003F3082" w:rsidRDefault="003F3082" w:rsidP="003F3082">
      <w:pPr>
        <w:pStyle w:val="PL"/>
        <w:rPr>
          <w:noProof w:val="0"/>
        </w:rPr>
      </w:pPr>
      <w:r>
        <w:rPr>
          <w:noProof w:val="0"/>
        </w:rPr>
        <w:t xml:space="preserve">      }</w:t>
      </w:r>
    </w:p>
    <w:p w14:paraId="56B7523E" w14:textId="77777777" w:rsidR="003F3082" w:rsidRDefault="003F3082" w:rsidP="003F3082">
      <w:pPr>
        <w:pStyle w:val="PL"/>
        <w:rPr>
          <w:noProof w:val="0"/>
        </w:rPr>
      </w:pPr>
      <w:r>
        <w:rPr>
          <w:noProof w:val="0"/>
        </w:rPr>
        <w:t xml:space="preserve">    }</w:t>
      </w:r>
    </w:p>
    <w:p w14:paraId="51DAFD46" w14:textId="77777777" w:rsidR="003F3082" w:rsidRDefault="003F3082" w:rsidP="003F3082">
      <w:pPr>
        <w:pStyle w:val="PL"/>
        <w:rPr>
          <w:noProof w:val="0"/>
        </w:rPr>
      </w:pPr>
      <w:r>
        <w:rPr>
          <w:noProof w:val="0"/>
        </w:rPr>
        <w:t xml:space="preserve">    </w:t>
      </w:r>
    </w:p>
    <w:p w14:paraId="59333DB8" w14:textId="77777777" w:rsidR="003F3082" w:rsidRDefault="003F3082" w:rsidP="003F3082">
      <w:pPr>
        <w:pStyle w:val="PL"/>
        <w:rPr>
          <w:noProof w:val="0"/>
        </w:rPr>
      </w:pPr>
      <w:r>
        <w:rPr>
          <w:noProof w:val="0"/>
        </w:rPr>
        <w:t xml:space="preserve">    grouping udmInfo {</w:t>
      </w:r>
    </w:p>
    <w:p w14:paraId="1DD3AD23" w14:textId="77777777" w:rsidR="003F3082" w:rsidRDefault="003F3082" w:rsidP="003F3082">
      <w:pPr>
        <w:pStyle w:val="PL"/>
        <w:rPr>
          <w:noProof w:val="0"/>
        </w:rPr>
      </w:pPr>
      <w:r>
        <w:rPr>
          <w:noProof w:val="0"/>
        </w:rPr>
        <w:t xml:space="preserve">      //optional support</w:t>
      </w:r>
    </w:p>
    <w:p w14:paraId="5CA5E3C4" w14:textId="77777777" w:rsidR="003F3082" w:rsidRDefault="003F3082" w:rsidP="003F3082">
      <w:pPr>
        <w:pStyle w:val="PL"/>
        <w:rPr>
          <w:noProof w:val="0"/>
        </w:rPr>
      </w:pPr>
      <w:r>
        <w:rPr>
          <w:noProof w:val="0"/>
        </w:rPr>
        <w:t xml:space="preserve">      </w:t>
      </w:r>
    </w:p>
    <w:p w14:paraId="631FBE0D" w14:textId="77777777" w:rsidR="003F3082" w:rsidRDefault="003F3082" w:rsidP="003F3082">
      <w:pPr>
        <w:pStyle w:val="PL"/>
        <w:rPr>
          <w:noProof w:val="0"/>
        </w:rPr>
      </w:pPr>
      <w:r>
        <w:rPr>
          <w:noProof w:val="0"/>
        </w:rPr>
        <w:t xml:space="preserve">      leaf groupId {</w:t>
      </w:r>
    </w:p>
    <w:p w14:paraId="53CAEF7C" w14:textId="77777777" w:rsidR="003F3082" w:rsidRDefault="003F3082" w:rsidP="003F3082">
      <w:pPr>
        <w:pStyle w:val="PL"/>
        <w:rPr>
          <w:noProof w:val="0"/>
        </w:rPr>
      </w:pPr>
      <w:r>
        <w:rPr>
          <w:noProof w:val="0"/>
        </w:rPr>
        <w:t xml:space="preserve">        description "Identity of the UDM group that is served by the UDM instance.</w:t>
      </w:r>
    </w:p>
    <w:p w14:paraId="2B523E11" w14:textId="77777777" w:rsidR="003F3082" w:rsidRDefault="003F3082" w:rsidP="003F3082">
      <w:pPr>
        <w:pStyle w:val="PL"/>
        <w:rPr>
          <w:noProof w:val="0"/>
        </w:rPr>
      </w:pPr>
      <w:r>
        <w:rPr>
          <w:noProof w:val="0"/>
        </w:rPr>
        <w:t xml:space="preserve">                     If not provided, the UDM instance does not pertain to any UDM group.";</w:t>
      </w:r>
    </w:p>
    <w:p w14:paraId="0D23D9BC" w14:textId="77777777" w:rsidR="003F3082" w:rsidRDefault="003F3082" w:rsidP="003F3082">
      <w:pPr>
        <w:pStyle w:val="PL"/>
        <w:rPr>
          <w:noProof w:val="0"/>
        </w:rPr>
      </w:pPr>
      <w:r>
        <w:rPr>
          <w:noProof w:val="0"/>
        </w:rPr>
        <w:t xml:space="preserve">        //optional support</w:t>
      </w:r>
    </w:p>
    <w:p w14:paraId="3364C6AE" w14:textId="77777777" w:rsidR="003F3082" w:rsidRDefault="003F3082" w:rsidP="003F3082">
      <w:pPr>
        <w:pStyle w:val="PL"/>
        <w:rPr>
          <w:noProof w:val="0"/>
        </w:rPr>
      </w:pPr>
      <w:r>
        <w:rPr>
          <w:noProof w:val="0"/>
        </w:rPr>
        <w:t xml:space="preserve">        type string;</w:t>
      </w:r>
    </w:p>
    <w:p w14:paraId="3C26E2B1" w14:textId="77777777" w:rsidR="003F3082" w:rsidRDefault="003F3082" w:rsidP="003F3082">
      <w:pPr>
        <w:pStyle w:val="PL"/>
        <w:rPr>
          <w:noProof w:val="0"/>
        </w:rPr>
      </w:pPr>
      <w:r>
        <w:rPr>
          <w:noProof w:val="0"/>
        </w:rPr>
        <w:t xml:space="preserve">      }</w:t>
      </w:r>
    </w:p>
    <w:p w14:paraId="3AD38634" w14:textId="77777777" w:rsidR="003F3082" w:rsidRDefault="003F3082" w:rsidP="003F3082">
      <w:pPr>
        <w:pStyle w:val="PL"/>
        <w:rPr>
          <w:noProof w:val="0"/>
        </w:rPr>
      </w:pPr>
      <w:r>
        <w:rPr>
          <w:noProof w:val="0"/>
        </w:rPr>
        <w:t xml:space="preserve">      </w:t>
      </w:r>
    </w:p>
    <w:p w14:paraId="5FD053ED" w14:textId="77777777" w:rsidR="003F3082" w:rsidRDefault="003F3082" w:rsidP="003F3082">
      <w:pPr>
        <w:pStyle w:val="PL"/>
        <w:rPr>
          <w:noProof w:val="0"/>
        </w:rPr>
      </w:pPr>
      <w:r>
        <w:rPr>
          <w:noProof w:val="0"/>
        </w:rPr>
        <w:t xml:space="preserve">      list supiRanges {</w:t>
      </w:r>
    </w:p>
    <w:p w14:paraId="56309F89" w14:textId="77777777" w:rsidR="003F3082" w:rsidRDefault="003F3082" w:rsidP="003F3082">
      <w:pPr>
        <w:pStyle w:val="PL"/>
        <w:rPr>
          <w:noProof w:val="0"/>
        </w:rPr>
      </w:pPr>
      <w:r>
        <w:rPr>
          <w:noProof w:val="0"/>
        </w:rPr>
        <w:t xml:space="preserve">        description "List of ranges of SUPI's whose profile data is available in the UDM instance.";</w:t>
      </w:r>
    </w:p>
    <w:p w14:paraId="22652EF3" w14:textId="77777777" w:rsidR="003F3082" w:rsidRDefault="003F3082" w:rsidP="003F3082">
      <w:pPr>
        <w:pStyle w:val="PL"/>
        <w:rPr>
          <w:noProof w:val="0"/>
        </w:rPr>
      </w:pPr>
      <w:r>
        <w:rPr>
          <w:noProof w:val="0"/>
        </w:rPr>
        <w:t xml:space="preserve">        key "start end pattern";</w:t>
      </w:r>
    </w:p>
    <w:p w14:paraId="1EC6F480" w14:textId="77777777" w:rsidR="003F3082" w:rsidRDefault="003F3082" w:rsidP="003F3082">
      <w:pPr>
        <w:pStyle w:val="PL"/>
        <w:rPr>
          <w:noProof w:val="0"/>
        </w:rPr>
      </w:pPr>
      <w:r>
        <w:rPr>
          <w:noProof w:val="0"/>
        </w:rPr>
        <w:t xml:space="preserve">        min-elements 1;</w:t>
      </w:r>
    </w:p>
    <w:p w14:paraId="519E8C45" w14:textId="77777777" w:rsidR="003F3082" w:rsidRDefault="003F3082" w:rsidP="003F3082">
      <w:pPr>
        <w:pStyle w:val="PL"/>
        <w:rPr>
          <w:noProof w:val="0"/>
        </w:rPr>
      </w:pPr>
      <w:r>
        <w:rPr>
          <w:noProof w:val="0"/>
        </w:rPr>
        <w:t xml:space="preserve">        //optional support</w:t>
      </w:r>
    </w:p>
    <w:p w14:paraId="4A780EA1" w14:textId="77777777" w:rsidR="003F3082" w:rsidRDefault="003F3082" w:rsidP="003F3082">
      <w:pPr>
        <w:pStyle w:val="PL"/>
        <w:rPr>
          <w:noProof w:val="0"/>
        </w:rPr>
      </w:pPr>
      <w:r>
        <w:rPr>
          <w:noProof w:val="0"/>
        </w:rPr>
        <w:t xml:space="preserve">        uses SupiRange;</w:t>
      </w:r>
    </w:p>
    <w:p w14:paraId="7AD60EFA" w14:textId="77777777" w:rsidR="003F3082" w:rsidRDefault="003F3082" w:rsidP="003F3082">
      <w:pPr>
        <w:pStyle w:val="PL"/>
        <w:rPr>
          <w:noProof w:val="0"/>
        </w:rPr>
      </w:pPr>
      <w:r>
        <w:rPr>
          <w:noProof w:val="0"/>
        </w:rPr>
        <w:t xml:space="preserve">      }</w:t>
      </w:r>
    </w:p>
    <w:p w14:paraId="01097A85" w14:textId="77777777" w:rsidR="003F3082" w:rsidRDefault="003F3082" w:rsidP="003F3082">
      <w:pPr>
        <w:pStyle w:val="PL"/>
        <w:rPr>
          <w:noProof w:val="0"/>
        </w:rPr>
      </w:pPr>
      <w:r>
        <w:rPr>
          <w:noProof w:val="0"/>
        </w:rPr>
        <w:t xml:space="preserve">      </w:t>
      </w:r>
    </w:p>
    <w:p w14:paraId="63ADF0CB" w14:textId="77777777" w:rsidR="003F3082" w:rsidRDefault="003F3082" w:rsidP="003F3082">
      <w:pPr>
        <w:pStyle w:val="PL"/>
        <w:rPr>
          <w:noProof w:val="0"/>
        </w:rPr>
      </w:pPr>
      <w:r>
        <w:rPr>
          <w:noProof w:val="0"/>
        </w:rPr>
        <w:t xml:space="preserve">      list gpsiRanges {</w:t>
      </w:r>
    </w:p>
    <w:p w14:paraId="22FB8998" w14:textId="77777777" w:rsidR="003F3082" w:rsidRDefault="003F3082" w:rsidP="003F3082">
      <w:pPr>
        <w:pStyle w:val="PL"/>
        <w:rPr>
          <w:noProof w:val="0"/>
        </w:rPr>
      </w:pPr>
      <w:r>
        <w:rPr>
          <w:noProof w:val="0"/>
        </w:rPr>
        <w:t xml:space="preserve">        description "List of ranges of GPSIs whose profile data is available in the UDM instance.";</w:t>
      </w:r>
    </w:p>
    <w:p w14:paraId="26DA561A" w14:textId="77777777" w:rsidR="003F3082" w:rsidRDefault="003F3082" w:rsidP="003F3082">
      <w:pPr>
        <w:pStyle w:val="PL"/>
        <w:rPr>
          <w:noProof w:val="0"/>
        </w:rPr>
      </w:pPr>
      <w:r>
        <w:rPr>
          <w:noProof w:val="0"/>
        </w:rPr>
        <w:t xml:space="preserve">        key "start end pattern";</w:t>
      </w:r>
    </w:p>
    <w:p w14:paraId="2125DAAB" w14:textId="77777777" w:rsidR="003F3082" w:rsidRDefault="003F3082" w:rsidP="003F3082">
      <w:pPr>
        <w:pStyle w:val="PL"/>
        <w:rPr>
          <w:noProof w:val="0"/>
        </w:rPr>
      </w:pPr>
      <w:r>
        <w:rPr>
          <w:noProof w:val="0"/>
        </w:rPr>
        <w:t xml:space="preserve">        min-elements 1;</w:t>
      </w:r>
    </w:p>
    <w:p w14:paraId="4442A6F1" w14:textId="77777777" w:rsidR="003F3082" w:rsidRDefault="003F3082" w:rsidP="003F3082">
      <w:pPr>
        <w:pStyle w:val="PL"/>
        <w:rPr>
          <w:noProof w:val="0"/>
          <w:lang w:val="fr-FR"/>
        </w:rPr>
      </w:pPr>
      <w:r>
        <w:rPr>
          <w:noProof w:val="0"/>
        </w:rPr>
        <w:t xml:space="preserve">        </w:t>
      </w:r>
      <w:r>
        <w:rPr>
          <w:noProof w:val="0"/>
          <w:lang w:val="fr-FR"/>
        </w:rPr>
        <w:t>//optional support</w:t>
      </w:r>
    </w:p>
    <w:p w14:paraId="4C0B36B4" w14:textId="77777777" w:rsidR="003F3082" w:rsidRDefault="003F3082" w:rsidP="003F3082">
      <w:pPr>
        <w:pStyle w:val="PL"/>
        <w:rPr>
          <w:noProof w:val="0"/>
          <w:lang w:val="fr-FR"/>
        </w:rPr>
      </w:pPr>
      <w:r>
        <w:rPr>
          <w:noProof w:val="0"/>
          <w:lang w:val="fr-FR"/>
        </w:rPr>
        <w:t xml:space="preserve">        uses IdentityRange;</w:t>
      </w:r>
    </w:p>
    <w:p w14:paraId="653E7859" w14:textId="77777777" w:rsidR="003F3082" w:rsidRDefault="003F3082" w:rsidP="003F3082">
      <w:pPr>
        <w:pStyle w:val="PL"/>
        <w:rPr>
          <w:noProof w:val="0"/>
          <w:lang w:val="fr-FR"/>
        </w:rPr>
      </w:pPr>
      <w:r>
        <w:rPr>
          <w:noProof w:val="0"/>
          <w:lang w:val="fr-FR"/>
        </w:rPr>
        <w:t xml:space="preserve">      }</w:t>
      </w:r>
    </w:p>
    <w:p w14:paraId="289BC9D2" w14:textId="77777777" w:rsidR="003F3082" w:rsidRDefault="003F3082" w:rsidP="003F3082">
      <w:pPr>
        <w:pStyle w:val="PL"/>
        <w:rPr>
          <w:noProof w:val="0"/>
          <w:lang w:val="fr-FR"/>
        </w:rPr>
      </w:pPr>
      <w:r>
        <w:rPr>
          <w:noProof w:val="0"/>
          <w:lang w:val="fr-FR"/>
        </w:rPr>
        <w:t xml:space="preserve">      </w:t>
      </w:r>
    </w:p>
    <w:p w14:paraId="7B9A4ECF" w14:textId="77777777" w:rsidR="003F3082" w:rsidRDefault="003F3082" w:rsidP="003F3082">
      <w:pPr>
        <w:pStyle w:val="PL"/>
        <w:rPr>
          <w:noProof w:val="0"/>
          <w:lang w:val="fr-FR"/>
        </w:rPr>
      </w:pPr>
      <w:r>
        <w:rPr>
          <w:noProof w:val="0"/>
          <w:lang w:val="fr-FR"/>
        </w:rPr>
        <w:t xml:space="preserve">      list externalGroupIdentifiersRanges {</w:t>
      </w:r>
    </w:p>
    <w:p w14:paraId="69CE4D03" w14:textId="77777777" w:rsidR="003F3082" w:rsidRDefault="003F3082" w:rsidP="003F3082">
      <w:pPr>
        <w:pStyle w:val="PL"/>
        <w:rPr>
          <w:noProof w:val="0"/>
        </w:rPr>
      </w:pPr>
      <w:r>
        <w:rPr>
          <w:noProof w:val="0"/>
          <w:lang w:val="fr-FR"/>
        </w:rPr>
        <w:t xml:space="preserve">        </w:t>
      </w:r>
      <w:r>
        <w:rPr>
          <w:noProof w:val="0"/>
        </w:rPr>
        <w:t>description "List of ranges of external groups whose profile data is available in the UDM instance.";</w:t>
      </w:r>
    </w:p>
    <w:p w14:paraId="2A6D68FF" w14:textId="77777777" w:rsidR="003F3082" w:rsidRDefault="003F3082" w:rsidP="003F3082">
      <w:pPr>
        <w:pStyle w:val="PL"/>
        <w:rPr>
          <w:noProof w:val="0"/>
        </w:rPr>
      </w:pPr>
      <w:r>
        <w:rPr>
          <w:noProof w:val="0"/>
        </w:rPr>
        <w:t xml:space="preserve">        key "start end pattern";</w:t>
      </w:r>
    </w:p>
    <w:p w14:paraId="4261D09C" w14:textId="77777777" w:rsidR="003F3082" w:rsidRDefault="003F3082" w:rsidP="003F3082">
      <w:pPr>
        <w:pStyle w:val="PL"/>
        <w:rPr>
          <w:noProof w:val="0"/>
        </w:rPr>
      </w:pPr>
      <w:r>
        <w:rPr>
          <w:noProof w:val="0"/>
        </w:rPr>
        <w:t xml:space="preserve">        min-elements 1;</w:t>
      </w:r>
    </w:p>
    <w:p w14:paraId="3D8CBF92" w14:textId="77777777" w:rsidR="003F3082" w:rsidRDefault="003F3082" w:rsidP="003F3082">
      <w:pPr>
        <w:pStyle w:val="PL"/>
        <w:rPr>
          <w:noProof w:val="0"/>
        </w:rPr>
      </w:pPr>
      <w:r>
        <w:rPr>
          <w:noProof w:val="0"/>
        </w:rPr>
        <w:t xml:space="preserve">        //optional support</w:t>
      </w:r>
    </w:p>
    <w:p w14:paraId="5B9E2824" w14:textId="77777777" w:rsidR="003F3082" w:rsidRDefault="003F3082" w:rsidP="003F3082">
      <w:pPr>
        <w:pStyle w:val="PL"/>
        <w:rPr>
          <w:noProof w:val="0"/>
        </w:rPr>
      </w:pPr>
      <w:r>
        <w:rPr>
          <w:noProof w:val="0"/>
        </w:rPr>
        <w:t xml:space="preserve">        uses IdentityRange;</w:t>
      </w:r>
    </w:p>
    <w:p w14:paraId="5D76E0B1" w14:textId="77777777" w:rsidR="003F3082" w:rsidRDefault="003F3082" w:rsidP="003F3082">
      <w:pPr>
        <w:pStyle w:val="PL"/>
        <w:rPr>
          <w:noProof w:val="0"/>
        </w:rPr>
      </w:pPr>
      <w:r>
        <w:rPr>
          <w:noProof w:val="0"/>
        </w:rPr>
        <w:t xml:space="preserve">      }</w:t>
      </w:r>
    </w:p>
    <w:p w14:paraId="3496CA8E" w14:textId="77777777" w:rsidR="003F3082" w:rsidRDefault="003F3082" w:rsidP="003F3082">
      <w:pPr>
        <w:pStyle w:val="PL"/>
        <w:rPr>
          <w:noProof w:val="0"/>
        </w:rPr>
      </w:pPr>
      <w:r>
        <w:rPr>
          <w:noProof w:val="0"/>
        </w:rPr>
        <w:t xml:space="preserve">      </w:t>
      </w:r>
    </w:p>
    <w:p w14:paraId="17E584C7" w14:textId="77777777" w:rsidR="003F3082" w:rsidRDefault="003F3082" w:rsidP="003F3082">
      <w:pPr>
        <w:pStyle w:val="PL"/>
        <w:rPr>
          <w:noProof w:val="0"/>
        </w:rPr>
      </w:pPr>
      <w:r>
        <w:rPr>
          <w:noProof w:val="0"/>
        </w:rPr>
        <w:t xml:space="preserve">      leaf-list routingIndicators {</w:t>
      </w:r>
    </w:p>
    <w:p w14:paraId="5B237BF1" w14:textId="77777777" w:rsidR="003F3082" w:rsidRDefault="003F3082" w:rsidP="003F3082">
      <w:pPr>
        <w:pStyle w:val="PL"/>
        <w:rPr>
          <w:noProof w:val="0"/>
        </w:rPr>
      </w:pPr>
      <w:r>
        <w:rPr>
          <w:noProof w:val="0"/>
        </w:rPr>
        <w:t xml:space="preserve">        description "List of Routing Indicator information that allows to route network signalling with SUCI</w:t>
      </w:r>
    </w:p>
    <w:p w14:paraId="7B56A87C" w14:textId="77777777" w:rsidR="003F3082" w:rsidRDefault="003F3082" w:rsidP="003F3082">
      <w:pPr>
        <w:pStyle w:val="PL"/>
        <w:rPr>
          <w:noProof w:val="0"/>
        </w:rPr>
      </w:pPr>
      <w:r>
        <w:rPr>
          <w:noProof w:val="0"/>
        </w:rPr>
        <w:t xml:space="preserve">                     to the UDM instance. If not provided, the UDM can serve any Routing Indicator.</w:t>
      </w:r>
    </w:p>
    <w:p w14:paraId="468A9861" w14:textId="77777777" w:rsidR="003F3082" w:rsidRDefault="003F3082" w:rsidP="003F3082">
      <w:pPr>
        <w:pStyle w:val="PL"/>
        <w:rPr>
          <w:noProof w:val="0"/>
        </w:rPr>
      </w:pPr>
      <w:r>
        <w:rPr>
          <w:noProof w:val="0"/>
        </w:rPr>
        <w:t xml:space="preserve">                     Pattern: '^[0-9]{1,4}$'.";</w:t>
      </w:r>
    </w:p>
    <w:p w14:paraId="4E049A7A" w14:textId="77777777" w:rsidR="003F3082" w:rsidRDefault="003F3082" w:rsidP="003F3082">
      <w:pPr>
        <w:pStyle w:val="PL"/>
        <w:rPr>
          <w:noProof w:val="0"/>
        </w:rPr>
      </w:pPr>
      <w:r>
        <w:rPr>
          <w:noProof w:val="0"/>
        </w:rPr>
        <w:t xml:space="preserve">        //optional support</w:t>
      </w:r>
    </w:p>
    <w:p w14:paraId="21A720F9" w14:textId="77777777" w:rsidR="003F3082" w:rsidRDefault="003F3082" w:rsidP="003F3082">
      <w:pPr>
        <w:pStyle w:val="PL"/>
        <w:rPr>
          <w:noProof w:val="0"/>
        </w:rPr>
      </w:pPr>
      <w:r>
        <w:rPr>
          <w:noProof w:val="0"/>
        </w:rPr>
        <w:t xml:space="preserve">        min-elements 1;</w:t>
      </w:r>
    </w:p>
    <w:p w14:paraId="23A8C474" w14:textId="77777777" w:rsidR="003F3082" w:rsidRDefault="003F3082" w:rsidP="003F3082">
      <w:pPr>
        <w:pStyle w:val="PL"/>
        <w:rPr>
          <w:noProof w:val="0"/>
        </w:rPr>
      </w:pPr>
      <w:r>
        <w:rPr>
          <w:noProof w:val="0"/>
        </w:rPr>
        <w:t xml:space="preserve">        type string;</w:t>
      </w:r>
    </w:p>
    <w:p w14:paraId="1C85615F" w14:textId="77777777" w:rsidR="003F3082" w:rsidRDefault="003F3082" w:rsidP="003F3082">
      <w:pPr>
        <w:pStyle w:val="PL"/>
        <w:rPr>
          <w:noProof w:val="0"/>
        </w:rPr>
      </w:pPr>
      <w:r>
        <w:rPr>
          <w:noProof w:val="0"/>
        </w:rPr>
        <w:t xml:space="preserve">      }</w:t>
      </w:r>
    </w:p>
    <w:p w14:paraId="43F53B13" w14:textId="77777777" w:rsidR="003F3082" w:rsidRDefault="003F3082" w:rsidP="003F3082">
      <w:pPr>
        <w:pStyle w:val="PL"/>
        <w:rPr>
          <w:noProof w:val="0"/>
        </w:rPr>
      </w:pPr>
      <w:r>
        <w:rPr>
          <w:noProof w:val="0"/>
        </w:rPr>
        <w:t xml:space="preserve">    }</w:t>
      </w:r>
    </w:p>
    <w:p w14:paraId="31E81F45" w14:textId="77777777" w:rsidR="003F3082" w:rsidRDefault="003F3082" w:rsidP="003F3082">
      <w:pPr>
        <w:pStyle w:val="PL"/>
        <w:rPr>
          <w:noProof w:val="0"/>
        </w:rPr>
      </w:pPr>
      <w:r>
        <w:rPr>
          <w:noProof w:val="0"/>
        </w:rPr>
        <w:t xml:space="preserve">    </w:t>
      </w:r>
    </w:p>
    <w:p w14:paraId="31046BF7" w14:textId="77777777" w:rsidR="003F3082" w:rsidRDefault="003F3082" w:rsidP="003F3082">
      <w:pPr>
        <w:pStyle w:val="PL"/>
        <w:rPr>
          <w:noProof w:val="0"/>
        </w:rPr>
      </w:pPr>
      <w:r>
        <w:rPr>
          <w:noProof w:val="0"/>
        </w:rPr>
        <w:t xml:space="preserve">    grouping ausfInfo {</w:t>
      </w:r>
    </w:p>
    <w:p w14:paraId="11AEAAAA" w14:textId="77777777" w:rsidR="003F3082" w:rsidRDefault="003F3082" w:rsidP="003F3082">
      <w:pPr>
        <w:pStyle w:val="PL"/>
        <w:rPr>
          <w:noProof w:val="0"/>
        </w:rPr>
      </w:pPr>
      <w:r>
        <w:rPr>
          <w:noProof w:val="0"/>
        </w:rPr>
        <w:t xml:space="preserve">      //optional support</w:t>
      </w:r>
    </w:p>
    <w:p w14:paraId="74D5FD9E" w14:textId="77777777" w:rsidR="003F3082" w:rsidRDefault="003F3082" w:rsidP="003F3082">
      <w:pPr>
        <w:pStyle w:val="PL"/>
        <w:rPr>
          <w:noProof w:val="0"/>
        </w:rPr>
      </w:pPr>
      <w:r>
        <w:rPr>
          <w:noProof w:val="0"/>
        </w:rPr>
        <w:t xml:space="preserve">      </w:t>
      </w:r>
    </w:p>
    <w:p w14:paraId="506F89A3" w14:textId="77777777" w:rsidR="003F3082" w:rsidRDefault="003F3082" w:rsidP="003F3082">
      <w:pPr>
        <w:pStyle w:val="PL"/>
        <w:rPr>
          <w:noProof w:val="0"/>
        </w:rPr>
      </w:pPr>
      <w:r>
        <w:rPr>
          <w:noProof w:val="0"/>
        </w:rPr>
        <w:t xml:space="preserve">      leaf groupId {</w:t>
      </w:r>
    </w:p>
    <w:p w14:paraId="62001A23" w14:textId="77777777" w:rsidR="003F3082" w:rsidRDefault="003F3082" w:rsidP="003F3082">
      <w:pPr>
        <w:pStyle w:val="PL"/>
        <w:rPr>
          <w:noProof w:val="0"/>
        </w:rPr>
      </w:pPr>
      <w:r>
        <w:rPr>
          <w:noProof w:val="0"/>
        </w:rPr>
        <w:t xml:space="preserve">        description "Identity of the AUSF group. If not provided, the AUSF instance does not pertain to any AUSF group.";</w:t>
      </w:r>
    </w:p>
    <w:p w14:paraId="38F7AE72" w14:textId="77777777" w:rsidR="003F3082" w:rsidRDefault="003F3082" w:rsidP="003F3082">
      <w:pPr>
        <w:pStyle w:val="PL"/>
        <w:rPr>
          <w:noProof w:val="0"/>
        </w:rPr>
      </w:pPr>
      <w:r>
        <w:rPr>
          <w:noProof w:val="0"/>
        </w:rPr>
        <w:t xml:space="preserve">        //optional support</w:t>
      </w:r>
    </w:p>
    <w:p w14:paraId="10EC1D50" w14:textId="77777777" w:rsidR="003F3082" w:rsidRDefault="003F3082" w:rsidP="003F3082">
      <w:pPr>
        <w:pStyle w:val="PL"/>
        <w:rPr>
          <w:noProof w:val="0"/>
        </w:rPr>
      </w:pPr>
      <w:r>
        <w:rPr>
          <w:noProof w:val="0"/>
        </w:rPr>
        <w:t xml:space="preserve">        type string;</w:t>
      </w:r>
    </w:p>
    <w:p w14:paraId="4D2D4DFE" w14:textId="77777777" w:rsidR="003F3082" w:rsidRDefault="003F3082" w:rsidP="003F3082">
      <w:pPr>
        <w:pStyle w:val="PL"/>
        <w:rPr>
          <w:noProof w:val="0"/>
        </w:rPr>
      </w:pPr>
      <w:r>
        <w:rPr>
          <w:noProof w:val="0"/>
        </w:rPr>
        <w:t xml:space="preserve">      }</w:t>
      </w:r>
    </w:p>
    <w:p w14:paraId="5E15F17F" w14:textId="77777777" w:rsidR="003F3082" w:rsidRDefault="003F3082" w:rsidP="003F3082">
      <w:pPr>
        <w:pStyle w:val="PL"/>
        <w:rPr>
          <w:noProof w:val="0"/>
        </w:rPr>
      </w:pPr>
      <w:r>
        <w:rPr>
          <w:noProof w:val="0"/>
        </w:rPr>
        <w:t xml:space="preserve">      </w:t>
      </w:r>
    </w:p>
    <w:p w14:paraId="0ADE8861" w14:textId="77777777" w:rsidR="003F3082" w:rsidRDefault="003F3082" w:rsidP="003F3082">
      <w:pPr>
        <w:pStyle w:val="PL"/>
        <w:rPr>
          <w:noProof w:val="0"/>
        </w:rPr>
      </w:pPr>
      <w:r>
        <w:rPr>
          <w:noProof w:val="0"/>
        </w:rPr>
        <w:t xml:space="preserve">      list supiRanges {</w:t>
      </w:r>
    </w:p>
    <w:p w14:paraId="1622B2A7" w14:textId="77777777" w:rsidR="003F3082" w:rsidRDefault="003F3082" w:rsidP="003F3082">
      <w:pPr>
        <w:pStyle w:val="PL"/>
        <w:rPr>
          <w:noProof w:val="0"/>
        </w:rPr>
      </w:pPr>
      <w:r>
        <w:rPr>
          <w:noProof w:val="0"/>
        </w:rPr>
        <w:t xml:space="preserve">        description "List of ranges of SUPIs that can be served by the AUSF instance. If not provided, the AUSF can serve any SUPI.";</w:t>
      </w:r>
    </w:p>
    <w:p w14:paraId="4C2C7A19" w14:textId="77777777" w:rsidR="003F3082" w:rsidRDefault="003F3082" w:rsidP="003F3082">
      <w:pPr>
        <w:pStyle w:val="PL"/>
        <w:rPr>
          <w:noProof w:val="0"/>
        </w:rPr>
      </w:pPr>
      <w:r>
        <w:rPr>
          <w:noProof w:val="0"/>
        </w:rPr>
        <w:t xml:space="preserve">        key "start end pattern";</w:t>
      </w:r>
    </w:p>
    <w:p w14:paraId="6154EB38" w14:textId="77777777" w:rsidR="003F3082" w:rsidRDefault="003F3082" w:rsidP="003F3082">
      <w:pPr>
        <w:pStyle w:val="PL"/>
        <w:rPr>
          <w:noProof w:val="0"/>
        </w:rPr>
      </w:pPr>
      <w:r>
        <w:rPr>
          <w:noProof w:val="0"/>
        </w:rPr>
        <w:t xml:space="preserve">        min-elements 1;</w:t>
      </w:r>
    </w:p>
    <w:p w14:paraId="11D0B0E4" w14:textId="77777777" w:rsidR="003F3082" w:rsidRDefault="003F3082" w:rsidP="003F3082">
      <w:pPr>
        <w:pStyle w:val="PL"/>
        <w:rPr>
          <w:noProof w:val="0"/>
        </w:rPr>
      </w:pPr>
      <w:r>
        <w:rPr>
          <w:noProof w:val="0"/>
        </w:rPr>
        <w:t xml:space="preserve">        //optional support</w:t>
      </w:r>
    </w:p>
    <w:p w14:paraId="0E1EE3BD" w14:textId="77777777" w:rsidR="003F3082" w:rsidRDefault="003F3082" w:rsidP="003F3082">
      <w:pPr>
        <w:pStyle w:val="PL"/>
        <w:rPr>
          <w:noProof w:val="0"/>
        </w:rPr>
      </w:pPr>
      <w:r>
        <w:rPr>
          <w:noProof w:val="0"/>
        </w:rPr>
        <w:t xml:space="preserve">        uses SupiRange;</w:t>
      </w:r>
    </w:p>
    <w:p w14:paraId="52137305" w14:textId="77777777" w:rsidR="003F3082" w:rsidRDefault="003F3082" w:rsidP="003F3082">
      <w:pPr>
        <w:pStyle w:val="PL"/>
        <w:rPr>
          <w:noProof w:val="0"/>
        </w:rPr>
      </w:pPr>
      <w:r>
        <w:rPr>
          <w:noProof w:val="0"/>
        </w:rPr>
        <w:t xml:space="preserve">      }</w:t>
      </w:r>
    </w:p>
    <w:p w14:paraId="4F306AD8" w14:textId="77777777" w:rsidR="003F3082" w:rsidRDefault="003F3082" w:rsidP="003F3082">
      <w:pPr>
        <w:pStyle w:val="PL"/>
        <w:rPr>
          <w:noProof w:val="0"/>
        </w:rPr>
      </w:pPr>
      <w:r>
        <w:rPr>
          <w:noProof w:val="0"/>
        </w:rPr>
        <w:t xml:space="preserve">      </w:t>
      </w:r>
    </w:p>
    <w:p w14:paraId="0F7FCD1E" w14:textId="77777777" w:rsidR="003F3082" w:rsidRDefault="003F3082" w:rsidP="003F3082">
      <w:pPr>
        <w:pStyle w:val="PL"/>
        <w:rPr>
          <w:noProof w:val="0"/>
        </w:rPr>
      </w:pPr>
      <w:r>
        <w:rPr>
          <w:noProof w:val="0"/>
        </w:rPr>
        <w:t xml:space="preserve">      leaf-list routingIndicators {</w:t>
      </w:r>
    </w:p>
    <w:p w14:paraId="34ECB9E9" w14:textId="77777777" w:rsidR="003F3082" w:rsidRDefault="003F3082" w:rsidP="003F3082">
      <w:pPr>
        <w:pStyle w:val="PL"/>
        <w:rPr>
          <w:noProof w:val="0"/>
        </w:rPr>
      </w:pPr>
      <w:r>
        <w:rPr>
          <w:noProof w:val="0"/>
        </w:rPr>
        <w:t xml:space="preserve">        description "List of Routing Indicator information that allows to route network signalling with SUCI</w:t>
      </w:r>
    </w:p>
    <w:p w14:paraId="78A4FA74" w14:textId="77777777" w:rsidR="003F3082" w:rsidRDefault="003F3082" w:rsidP="003F3082">
      <w:pPr>
        <w:pStyle w:val="PL"/>
        <w:rPr>
          <w:noProof w:val="0"/>
        </w:rPr>
      </w:pPr>
      <w:r>
        <w:rPr>
          <w:noProof w:val="0"/>
        </w:rPr>
        <w:t xml:space="preserve">                     to the AUSF instance. If not provided, the AUSF can serve any Routing Indicator.</w:t>
      </w:r>
    </w:p>
    <w:p w14:paraId="6C293A09" w14:textId="77777777" w:rsidR="003F3082" w:rsidRDefault="003F3082" w:rsidP="003F3082">
      <w:pPr>
        <w:pStyle w:val="PL"/>
        <w:rPr>
          <w:noProof w:val="0"/>
        </w:rPr>
      </w:pPr>
      <w:r>
        <w:rPr>
          <w:noProof w:val="0"/>
        </w:rPr>
        <w:t xml:space="preserve">                     Pattern: '^[0-9]{1,4}$'.";</w:t>
      </w:r>
    </w:p>
    <w:p w14:paraId="04A45BE4" w14:textId="77777777" w:rsidR="003F3082" w:rsidRDefault="003F3082" w:rsidP="003F3082">
      <w:pPr>
        <w:pStyle w:val="PL"/>
        <w:rPr>
          <w:noProof w:val="0"/>
        </w:rPr>
      </w:pPr>
      <w:r>
        <w:rPr>
          <w:noProof w:val="0"/>
        </w:rPr>
        <w:t xml:space="preserve">        //optional support</w:t>
      </w:r>
    </w:p>
    <w:p w14:paraId="3065ED9B" w14:textId="77777777" w:rsidR="003F3082" w:rsidRDefault="003F3082" w:rsidP="003F3082">
      <w:pPr>
        <w:pStyle w:val="PL"/>
        <w:rPr>
          <w:noProof w:val="0"/>
        </w:rPr>
      </w:pPr>
      <w:r>
        <w:rPr>
          <w:noProof w:val="0"/>
        </w:rPr>
        <w:t xml:space="preserve">        min-elements 1;</w:t>
      </w:r>
    </w:p>
    <w:p w14:paraId="51591A7D" w14:textId="77777777" w:rsidR="003F3082" w:rsidRDefault="003F3082" w:rsidP="003F3082">
      <w:pPr>
        <w:pStyle w:val="PL"/>
        <w:rPr>
          <w:noProof w:val="0"/>
        </w:rPr>
      </w:pPr>
      <w:r>
        <w:rPr>
          <w:noProof w:val="0"/>
        </w:rPr>
        <w:t xml:space="preserve">        type string;</w:t>
      </w:r>
    </w:p>
    <w:p w14:paraId="625A1CAD" w14:textId="77777777" w:rsidR="003F3082" w:rsidRDefault="003F3082" w:rsidP="003F3082">
      <w:pPr>
        <w:pStyle w:val="PL"/>
        <w:rPr>
          <w:noProof w:val="0"/>
        </w:rPr>
      </w:pPr>
      <w:r>
        <w:rPr>
          <w:noProof w:val="0"/>
        </w:rPr>
        <w:t xml:space="preserve">      }</w:t>
      </w:r>
    </w:p>
    <w:p w14:paraId="360B0EF0" w14:textId="77777777" w:rsidR="003F3082" w:rsidRDefault="003F3082" w:rsidP="003F3082">
      <w:pPr>
        <w:pStyle w:val="PL"/>
        <w:rPr>
          <w:noProof w:val="0"/>
        </w:rPr>
      </w:pPr>
      <w:r>
        <w:rPr>
          <w:noProof w:val="0"/>
        </w:rPr>
        <w:t xml:space="preserve">    }</w:t>
      </w:r>
    </w:p>
    <w:p w14:paraId="6148CADA" w14:textId="77777777" w:rsidR="003F3082" w:rsidRDefault="003F3082" w:rsidP="003F3082">
      <w:pPr>
        <w:pStyle w:val="PL"/>
        <w:rPr>
          <w:noProof w:val="0"/>
        </w:rPr>
      </w:pPr>
      <w:r>
        <w:rPr>
          <w:noProof w:val="0"/>
        </w:rPr>
        <w:t xml:space="preserve">    </w:t>
      </w:r>
    </w:p>
    <w:p w14:paraId="409AF9D7" w14:textId="77777777" w:rsidR="003F3082" w:rsidRDefault="003F3082" w:rsidP="003F3082">
      <w:pPr>
        <w:pStyle w:val="PL"/>
        <w:rPr>
          <w:noProof w:val="0"/>
        </w:rPr>
      </w:pPr>
      <w:r>
        <w:rPr>
          <w:noProof w:val="0"/>
        </w:rPr>
        <w:t xml:space="preserve">    grouping amfInfo {</w:t>
      </w:r>
    </w:p>
    <w:p w14:paraId="146F957C" w14:textId="77777777" w:rsidR="003F3082" w:rsidRDefault="003F3082" w:rsidP="003F3082">
      <w:pPr>
        <w:pStyle w:val="PL"/>
        <w:rPr>
          <w:noProof w:val="0"/>
        </w:rPr>
      </w:pPr>
      <w:r>
        <w:rPr>
          <w:noProof w:val="0"/>
        </w:rPr>
        <w:t xml:space="preserve">      //optional support</w:t>
      </w:r>
    </w:p>
    <w:p w14:paraId="17C66A80" w14:textId="77777777" w:rsidR="003F3082" w:rsidRDefault="003F3082" w:rsidP="003F3082">
      <w:pPr>
        <w:pStyle w:val="PL"/>
        <w:rPr>
          <w:noProof w:val="0"/>
        </w:rPr>
      </w:pPr>
      <w:r>
        <w:rPr>
          <w:noProof w:val="0"/>
        </w:rPr>
        <w:t xml:space="preserve">      </w:t>
      </w:r>
    </w:p>
    <w:p w14:paraId="31F069AC" w14:textId="77777777" w:rsidR="003F3082" w:rsidRDefault="003F3082" w:rsidP="003F3082">
      <w:pPr>
        <w:pStyle w:val="PL"/>
        <w:rPr>
          <w:noProof w:val="0"/>
        </w:rPr>
      </w:pPr>
      <w:r>
        <w:rPr>
          <w:noProof w:val="0"/>
        </w:rPr>
        <w:t xml:space="preserve">      leaf amfRegionId {</w:t>
      </w:r>
    </w:p>
    <w:p w14:paraId="6F12B5A9" w14:textId="77777777" w:rsidR="003F3082" w:rsidRDefault="003F3082" w:rsidP="003F3082">
      <w:pPr>
        <w:pStyle w:val="PL"/>
        <w:rPr>
          <w:noProof w:val="0"/>
        </w:rPr>
      </w:pPr>
      <w:r>
        <w:rPr>
          <w:noProof w:val="0"/>
        </w:rPr>
        <w:t xml:space="preserve">        description "AMF region identifier";</w:t>
      </w:r>
    </w:p>
    <w:p w14:paraId="3BD00DDB" w14:textId="77777777" w:rsidR="003F3082" w:rsidRDefault="003F3082" w:rsidP="003F3082">
      <w:pPr>
        <w:pStyle w:val="PL"/>
        <w:rPr>
          <w:noProof w:val="0"/>
        </w:rPr>
      </w:pPr>
      <w:r>
        <w:rPr>
          <w:noProof w:val="0"/>
        </w:rPr>
        <w:t xml:space="preserve">        type string;</w:t>
      </w:r>
    </w:p>
    <w:p w14:paraId="37B04EF8" w14:textId="77777777" w:rsidR="003F3082" w:rsidRDefault="003F3082" w:rsidP="003F3082">
      <w:pPr>
        <w:pStyle w:val="PL"/>
        <w:rPr>
          <w:noProof w:val="0"/>
        </w:rPr>
      </w:pPr>
      <w:r>
        <w:rPr>
          <w:noProof w:val="0"/>
        </w:rPr>
        <w:t xml:space="preserve">      }</w:t>
      </w:r>
    </w:p>
    <w:p w14:paraId="01D253B8" w14:textId="77777777" w:rsidR="003F3082" w:rsidRDefault="003F3082" w:rsidP="003F3082">
      <w:pPr>
        <w:pStyle w:val="PL"/>
        <w:rPr>
          <w:noProof w:val="0"/>
        </w:rPr>
      </w:pPr>
      <w:r>
        <w:rPr>
          <w:noProof w:val="0"/>
        </w:rPr>
        <w:t xml:space="preserve">      </w:t>
      </w:r>
    </w:p>
    <w:p w14:paraId="7CE2623A" w14:textId="77777777" w:rsidR="003F3082" w:rsidRDefault="003F3082" w:rsidP="003F3082">
      <w:pPr>
        <w:pStyle w:val="PL"/>
        <w:rPr>
          <w:noProof w:val="0"/>
        </w:rPr>
      </w:pPr>
      <w:r>
        <w:rPr>
          <w:noProof w:val="0"/>
        </w:rPr>
        <w:t xml:space="preserve">      leaf amfSetId {</w:t>
      </w:r>
    </w:p>
    <w:p w14:paraId="13DF479B" w14:textId="77777777" w:rsidR="003F3082" w:rsidRDefault="003F3082" w:rsidP="003F3082">
      <w:pPr>
        <w:pStyle w:val="PL"/>
        <w:rPr>
          <w:noProof w:val="0"/>
        </w:rPr>
      </w:pPr>
      <w:r>
        <w:rPr>
          <w:noProof w:val="0"/>
        </w:rPr>
        <w:t xml:space="preserve">        description "AMF set identifier";</w:t>
      </w:r>
    </w:p>
    <w:p w14:paraId="77CACB83" w14:textId="77777777" w:rsidR="003F3082" w:rsidRDefault="003F3082" w:rsidP="003F3082">
      <w:pPr>
        <w:pStyle w:val="PL"/>
        <w:rPr>
          <w:noProof w:val="0"/>
        </w:rPr>
      </w:pPr>
      <w:r>
        <w:rPr>
          <w:noProof w:val="0"/>
        </w:rPr>
        <w:t xml:space="preserve">        type string;</w:t>
      </w:r>
    </w:p>
    <w:p w14:paraId="39EE685C" w14:textId="77777777" w:rsidR="003F3082" w:rsidRDefault="003F3082" w:rsidP="003F3082">
      <w:pPr>
        <w:pStyle w:val="PL"/>
        <w:rPr>
          <w:noProof w:val="0"/>
        </w:rPr>
      </w:pPr>
      <w:r>
        <w:rPr>
          <w:noProof w:val="0"/>
        </w:rPr>
        <w:t xml:space="preserve">      }</w:t>
      </w:r>
    </w:p>
    <w:p w14:paraId="0A26705C" w14:textId="77777777" w:rsidR="003F3082" w:rsidRDefault="003F3082" w:rsidP="003F3082">
      <w:pPr>
        <w:pStyle w:val="PL"/>
        <w:rPr>
          <w:noProof w:val="0"/>
        </w:rPr>
      </w:pPr>
      <w:r>
        <w:rPr>
          <w:noProof w:val="0"/>
        </w:rPr>
        <w:t xml:space="preserve">      </w:t>
      </w:r>
    </w:p>
    <w:p w14:paraId="7FB13237" w14:textId="77777777" w:rsidR="003F3082" w:rsidRDefault="003F3082" w:rsidP="003F3082">
      <w:pPr>
        <w:pStyle w:val="PL"/>
        <w:rPr>
          <w:noProof w:val="0"/>
        </w:rPr>
      </w:pPr>
      <w:r>
        <w:rPr>
          <w:noProof w:val="0"/>
        </w:rPr>
        <w:t xml:space="preserve">      list guamiList {</w:t>
      </w:r>
    </w:p>
    <w:p w14:paraId="4BE05C0B" w14:textId="77777777" w:rsidR="003F3082" w:rsidRDefault="003F3082" w:rsidP="003F3082">
      <w:pPr>
        <w:pStyle w:val="PL"/>
        <w:rPr>
          <w:noProof w:val="0"/>
        </w:rPr>
      </w:pPr>
      <w:r>
        <w:rPr>
          <w:noProof w:val="0"/>
        </w:rPr>
        <w:t xml:space="preserve">        description "List of supported GUAMIs.";</w:t>
      </w:r>
    </w:p>
    <w:p w14:paraId="7937F9C5" w14:textId="77777777" w:rsidR="003F3082" w:rsidRDefault="003F3082" w:rsidP="003F3082">
      <w:pPr>
        <w:pStyle w:val="PL"/>
        <w:rPr>
          <w:noProof w:val="0"/>
        </w:rPr>
      </w:pPr>
      <w:r>
        <w:rPr>
          <w:noProof w:val="0"/>
        </w:rPr>
        <w:t xml:space="preserve">        </w:t>
      </w:r>
    </w:p>
    <w:p w14:paraId="7375EA5B" w14:textId="77777777" w:rsidR="003F3082" w:rsidRDefault="003F3082" w:rsidP="003F3082">
      <w:pPr>
        <w:pStyle w:val="PL"/>
        <w:rPr>
          <w:noProof w:val="0"/>
        </w:rPr>
      </w:pPr>
      <w:r>
        <w:rPr>
          <w:noProof w:val="0"/>
        </w:rPr>
        <w:t xml:space="preserve">        key idx; //no obvious leaf to use as a key</w:t>
      </w:r>
    </w:p>
    <w:p w14:paraId="0DACA590" w14:textId="77777777" w:rsidR="003F3082" w:rsidRDefault="003F3082" w:rsidP="003F3082">
      <w:pPr>
        <w:pStyle w:val="PL"/>
        <w:rPr>
          <w:noProof w:val="0"/>
        </w:rPr>
      </w:pPr>
      <w:r>
        <w:rPr>
          <w:noProof w:val="0"/>
        </w:rPr>
        <w:t xml:space="preserve">        leaf idx { type uint32; }</w:t>
      </w:r>
    </w:p>
    <w:p w14:paraId="33584C92" w14:textId="77777777" w:rsidR="003F3082" w:rsidRDefault="003F3082" w:rsidP="003F3082">
      <w:pPr>
        <w:pStyle w:val="PL"/>
        <w:rPr>
          <w:noProof w:val="0"/>
        </w:rPr>
      </w:pPr>
      <w:r>
        <w:rPr>
          <w:noProof w:val="0"/>
        </w:rPr>
        <w:t xml:space="preserve">        </w:t>
      </w:r>
    </w:p>
    <w:p w14:paraId="5D7E4CE9" w14:textId="77777777" w:rsidR="003F3082" w:rsidRDefault="003F3082" w:rsidP="003F3082">
      <w:pPr>
        <w:pStyle w:val="PL"/>
        <w:rPr>
          <w:noProof w:val="0"/>
        </w:rPr>
      </w:pPr>
      <w:r>
        <w:rPr>
          <w:noProof w:val="0"/>
        </w:rPr>
        <w:t xml:space="preserve">        min-elements 1;</w:t>
      </w:r>
    </w:p>
    <w:p w14:paraId="5159789C" w14:textId="77777777" w:rsidR="003F3082" w:rsidRDefault="003F3082" w:rsidP="003F3082">
      <w:pPr>
        <w:pStyle w:val="PL"/>
        <w:rPr>
          <w:noProof w:val="0"/>
        </w:rPr>
      </w:pPr>
      <w:r>
        <w:rPr>
          <w:noProof w:val="0"/>
        </w:rPr>
        <w:t xml:space="preserve">        uses Guami;</w:t>
      </w:r>
    </w:p>
    <w:p w14:paraId="7074DD13" w14:textId="77777777" w:rsidR="003F3082" w:rsidRDefault="003F3082" w:rsidP="003F3082">
      <w:pPr>
        <w:pStyle w:val="PL"/>
        <w:rPr>
          <w:noProof w:val="0"/>
        </w:rPr>
      </w:pPr>
      <w:r>
        <w:rPr>
          <w:noProof w:val="0"/>
        </w:rPr>
        <w:t xml:space="preserve">      }</w:t>
      </w:r>
    </w:p>
    <w:p w14:paraId="4E520B07" w14:textId="77777777" w:rsidR="003F3082" w:rsidRDefault="003F3082" w:rsidP="003F3082">
      <w:pPr>
        <w:pStyle w:val="PL"/>
        <w:rPr>
          <w:noProof w:val="0"/>
        </w:rPr>
      </w:pPr>
      <w:r>
        <w:rPr>
          <w:noProof w:val="0"/>
        </w:rPr>
        <w:t xml:space="preserve">      </w:t>
      </w:r>
    </w:p>
    <w:p w14:paraId="3C7DDF63" w14:textId="77777777" w:rsidR="003F3082" w:rsidRDefault="003F3082" w:rsidP="003F3082">
      <w:pPr>
        <w:pStyle w:val="PL"/>
        <w:rPr>
          <w:noProof w:val="0"/>
        </w:rPr>
      </w:pPr>
      <w:r>
        <w:rPr>
          <w:noProof w:val="0"/>
        </w:rPr>
        <w:t xml:space="preserve">      list taiList {</w:t>
      </w:r>
    </w:p>
    <w:p w14:paraId="43EFBC9F" w14:textId="77777777" w:rsidR="003F3082" w:rsidRDefault="003F3082" w:rsidP="003F3082">
      <w:pPr>
        <w:pStyle w:val="PL"/>
        <w:rPr>
          <w:noProof w:val="0"/>
        </w:rPr>
      </w:pPr>
      <w:r>
        <w:rPr>
          <w:noProof w:val="0"/>
        </w:rPr>
        <w:t xml:space="preserve">        description "The list of TAIs the AMF can serve. It may contain the non-3GPP access TAI.</w:t>
      </w:r>
    </w:p>
    <w:p w14:paraId="5F23E991" w14:textId="77777777" w:rsidR="003F3082" w:rsidRDefault="003F3082" w:rsidP="003F3082">
      <w:pPr>
        <w:pStyle w:val="PL"/>
        <w:rPr>
          <w:noProof w:val="0"/>
        </w:rPr>
      </w:pPr>
      <w:r>
        <w:rPr>
          <w:noProof w:val="0"/>
        </w:rPr>
        <w:t xml:space="preserve">                     The absence of this attribute and the taiRangeList attribute indicate that</w:t>
      </w:r>
    </w:p>
    <w:p w14:paraId="7FC4364A" w14:textId="77777777" w:rsidR="003F3082" w:rsidRDefault="003F3082" w:rsidP="003F3082">
      <w:pPr>
        <w:pStyle w:val="PL"/>
        <w:rPr>
          <w:noProof w:val="0"/>
        </w:rPr>
      </w:pPr>
      <w:r>
        <w:rPr>
          <w:noProof w:val="0"/>
        </w:rPr>
        <w:t xml:space="preserve">                     the AMF can be selected for any TAI in the serving network.";</w:t>
      </w:r>
    </w:p>
    <w:p w14:paraId="2563B430" w14:textId="77777777" w:rsidR="003F3082" w:rsidRDefault="003F3082" w:rsidP="003F3082">
      <w:pPr>
        <w:pStyle w:val="PL"/>
        <w:rPr>
          <w:noProof w:val="0"/>
        </w:rPr>
      </w:pPr>
      <w:r>
        <w:rPr>
          <w:noProof w:val="0"/>
        </w:rPr>
        <w:t xml:space="preserve">        </w:t>
      </w:r>
    </w:p>
    <w:p w14:paraId="7D04604A" w14:textId="77777777" w:rsidR="003F3082" w:rsidRDefault="003F3082" w:rsidP="003F3082">
      <w:pPr>
        <w:pStyle w:val="PL"/>
        <w:rPr>
          <w:noProof w:val="0"/>
        </w:rPr>
      </w:pPr>
      <w:r>
        <w:rPr>
          <w:noProof w:val="0"/>
        </w:rPr>
        <w:t xml:space="preserve">        key idx; //no obvious leaf to use as a key</w:t>
      </w:r>
    </w:p>
    <w:p w14:paraId="2BEEE255" w14:textId="77777777" w:rsidR="003F3082" w:rsidRDefault="003F3082" w:rsidP="003F3082">
      <w:pPr>
        <w:pStyle w:val="PL"/>
        <w:rPr>
          <w:noProof w:val="0"/>
          <w:lang w:val="fr-FR"/>
        </w:rPr>
      </w:pPr>
      <w:r>
        <w:rPr>
          <w:noProof w:val="0"/>
        </w:rPr>
        <w:t xml:space="preserve">        </w:t>
      </w:r>
      <w:r>
        <w:rPr>
          <w:noProof w:val="0"/>
          <w:lang w:val="fr-FR"/>
        </w:rPr>
        <w:t>leaf idx { type uint32; }</w:t>
      </w:r>
    </w:p>
    <w:p w14:paraId="066D9CA4" w14:textId="77777777" w:rsidR="003F3082" w:rsidRDefault="003F3082" w:rsidP="003F3082">
      <w:pPr>
        <w:pStyle w:val="PL"/>
        <w:rPr>
          <w:noProof w:val="0"/>
          <w:lang w:val="fr-FR"/>
        </w:rPr>
      </w:pPr>
      <w:r>
        <w:rPr>
          <w:noProof w:val="0"/>
          <w:lang w:val="fr-FR"/>
        </w:rPr>
        <w:t xml:space="preserve">        </w:t>
      </w:r>
    </w:p>
    <w:p w14:paraId="361EF72D" w14:textId="77777777" w:rsidR="003F3082" w:rsidRDefault="003F3082" w:rsidP="003F3082">
      <w:pPr>
        <w:pStyle w:val="PL"/>
        <w:rPr>
          <w:noProof w:val="0"/>
          <w:lang w:val="fr-FR"/>
        </w:rPr>
      </w:pPr>
      <w:r>
        <w:rPr>
          <w:noProof w:val="0"/>
          <w:lang w:val="fr-FR"/>
        </w:rPr>
        <w:t xml:space="preserve">        //optional support</w:t>
      </w:r>
    </w:p>
    <w:p w14:paraId="5CFD4AA5" w14:textId="77777777" w:rsidR="003F3082" w:rsidRDefault="003F3082" w:rsidP="003F3082">
      <w:pPr>
        <w:pStyle w:val="PL"/>
        <w:rPr>
          <w:noProof w:val="0"/>
          <w:lang w:val="fr-FR"/>
        </w:rPr>
      </w:pPr>
      <w:r>
        <w:rPr>
          <w:noProof w:val="0"/>
          <w:lang w:val="fr-FR"/>
        </w:rPr>
        <w:t xml:space="preserve">        min-elements 1;</w:t>
      </w:r>
    </w:p>
    <w:p w14:paraId="7C2578D9" w14:textId="77777777" w:rsidR="003F3082" w:rsidRDefault="003F3082" w:rsidP="003F3082">
      <w:pPr>
        <w:pStyle w:val="PL"/>
        <w:rPr>
          <w:noProof w:val="0"/>
          <w:lang w:val="fr-FR"/>
        </w:rPr>
      </w:pPr>
      <w:r>
        <w:rPr>
          <w:noProof w:val="0"/>
          <w:lang w:val="fr-FR"/>
        </w:rPr>
        <w:t xml:space="preserve">        uses Tai;</w:t>
      </w:r>
    </w:p>
    <w:p w14:paraId="449A2607" w14:textId="77777777" w:rsidR="003F3082" w:rsidRDefault="003F3082" w:rsidP="003F3082">
      <w:pPr>
        <w:pStyle w:val="PL"/>
        <w:rPr>
          <w:noProof w:val="0"/>
          <w:lang w:val="fr-FR"/>
        </w:rPr>
      </w:pPr>
      <w:r>
        <w:rPr>
          <w:noProof w:val="0"/>
          <w:lang w:val="fr-FR"/>
        </w:rPr>
        <w:t xml:space="preserve">      }</w:t>
      </w:r>
    </w:p>
    <w:p w14:paraId="68B1A47F" w14:textId="77777777" w:rsidR="003F3082" w:rsidRDefault="003F3082" w:rsidP="003F3082">
      <w:pPr>
        <w:pStyle w:val="PL"/>
        <w:rPr>
          <w:noProof w:val="0"/>
          <w:lang w:val="fr-FR"/>
        </w:rPr>
      </w:pPr>
      <w:r>
        <w:rPr>
          <w:noProof w:val="0"/>
          <w:lang w:val="fr-FR"/>
        </w:rPr>
        <w:t xml:space="preserve">      </w:t>
      </w:r>
    </w:p>
    <w:p w14:paraId="020080B2" w14:textId="77777777" w:rsidR="003F3082" w:rsidRDefault="003F3082" w:rsidP="003F3082">
      <w:pPr>
        <w:pStyle w:val="PL"/>
        <w:rPr>
          <w:noProof w:val="0"/>
          <w:lang w:val="fr-FR"/>
        </w:rPr>
      </w:pPr>
      <w:r>
        <w:rPr>
          <w:noProof w:val="0"/>
          <w:lang w:val="fr-FR"/>
        </w:rPr>
        <w:t xml:space="preserve">      list taiRangeList {</w:t>
      </w:r>
    </w:p>
    <w:p w14:paraId="6855D6FF" w14:textId="77777777" w:rsidR="003F3082" w:rsidRDefault="003F3082" w:rsidP="003F3082">
      <w:pPr>
        <w:pStyle w:val="PL"/>
        <w:rPr>
          <w:noProof w:val="0"/>
        </w:rPr>
      </w:pPr>
      <w:r>
        <w:rPr>
          <w:noProof w:val="0"/>
          <w:lang w:val="fr-FR"/>
        </w:rPr>
        <w:t xml:space="preserve">        </w:t>
      </w:r>
      <w:r>
        <w:rPr>
          <w:noProof w:val="0"/>
        </w:rPr>
        <w:t>description "The range of TAIs the AMF can serve. The absence of this attribute and the taiList</w:t>
      </w:r>
    </w:p>
    <w:p w14:paraId="4025E688" w14:textId="77777777" w:rsidR="003F3082" w:rsidRDefault="003F3082" w:rsidP="003F3082">
      <w:pPr>
        <w:pStyle w:val="PL"/>
        <w:rPr>
          <w:noProof w:val="0"/>
        </w:rPr>
      </w:pPr>
      <w:r>
        <w:rPr>
          <w:noProof w:val="0"/>
        </w:rPr>
        <w:t xml:space="preserve">                     attribute indicate that the AMF can be selected for any TAI in the serving network.";</w:t>
      </w:r>
    </w:p>
    <w:p w14:paraId="0909BD7C" w14:textId="77777777" w:rsidR="003F3082" w:rsidRDefault="003F3082" w:rsidP="003F3082">
      <w:pPr>
        <w:pStyle w:val="PL"/>
        <w:rPr>
          <w:noProof w:val="0"/>
        </w:rPr>
      </w:pPr>
      <w:r>
        <w:rPr>
          <w:noProof w:val="0"/>
        </w:rPr>
        <w:t xml:space="preserve">        //optional support</w:t>
      </w:r>
    </w:p>
    <w:p w14:paraId="55B6FBDD" w14:textId="77777777" w:rsidR="003F3082" w:rsidRDefault="003F3082" w:rsidP="003F3082">
      <w:pPr>
        <w:pStyle w:val="PL"/>
        <w:rPr>
          <w:noProof w:val="0"/>
        </w:rPr>
      </w:pPr>
      <w:r>
        <w:rPr>
          <w:noProof w:val="0"/>
        </w:rPr>
        <w:t xml:space="preserve">        min-elements 1;</w:t>
      </w:r>
    </w:p>
    <w:p w14:paraId="67E92181" w14:textId="77777777" w:rsidR="003F3082" w:rsidRDefault="003F3082" w:rsidP="003F3082">
      <w:pPr>
        <w:pStyle w:val="PL"/>
        <w:rPr>
          <w:noProof w:val="0"/>
        </w:rPr>
      </w:pPr>
      <w:r>
        <w:rPr>
          <w:noProof w:val="0"/>
        </w:rPr>
        <w:t xml:space="preserve">        key idx; //no obvious leaf to use as a key</w:t>
      </w:r>
    </w:p>
    <w:p w14:paraId="75B731FE" w14:textId="77777777" w:rsidR="003F3082" w:rsidRDefault="003F3082" w:rsidP="003F3082">
      <w:pPr>
        <w:pStyle w:val="PL"/>
        <w:rPr>
          <w:noProof w:val="0"/>
          <w:lang w:val="fr-FR"/>
        </w:rPr>
      </w:pPr>
      <w:r>
        <w:rPr>
          <w:noProof w:val="0"/>
        </w:rPr>
        <w:t xml:space="preserve">        </w:t>
      </w:r>
      <w:r>
        <w:rPr>
          <w:noProof w:val="0"/>
          <w:lang w:val="fr-FR"/>
        </w:rPr>
        <w:t>leaf idx { type uint32; }</w:t>
      </w:r>
    </w:p>
    <w:p w14:paraId="1005DF34" w14:textId="77777777" w:rsidR="003F3082" w:rsidRDefault="003F3082" w:rsidP="003F3082">
      <w:pPr>
        <w:pStyle w:val="PL"/>
        <w:rPr>
          <w:noProof w:val="0"/>
          <w:lang w:val="fr-FR"/>
        </w:rPr>
      </w:pPr>
      <w:r>
        <w:rPr>
          <w:noProof w:val="0"/>
          <w:lang w:val="fr-FR"/>
        </w:rPr>
        <w:t xml:space="preserve">        uses TaiRange;</w:t>
      </w:r>
    </w:p>
    <w:p w14:paraId="4C50802B" w14:textId="77777777" w:rsidR="003F3082" w:rsidRDefault="003F3082" w:rsidP="003F3082">
      <w:pPr>
        <w:pStyle w:val="PL"/>
        <w:rPr>
          <w:noProof w:val="0"/>
        </w:rPr>
      </w:pPr>
      <w:r>
        <w:rPr>
          <w:noProof w:val="0"/>
          <w:lang w:val="fr-FR"/>
        </w:rPr>
        <w:t xml:space="preserve">      </w:t>
      </w:r>
      <w:r>
        <w:rPr>
          <w:noProof w:val="0"/>
        </w:rPr>
        <w:t>}</w:t>
      </w:r>
    </w:p>
    <w:p w14:paraId="4751C6E4" w14:textId="77777777" w:rsidR="003F3082" w:rsidRDefault="003F3082" w:rsidP="003F3082">
      <w:pPr>
        <w:pStyle w:val="PL"/>
        <w:rPr>
          <w:noProof w:val="0"/>
        </w:rPr>
      </w:pPr>
      <w:r>
        <w:rPr>
          <w:noProof w:val="0"/>
        </w:rPr>
        <w:t xml:space="preserve">      </w:t>
      </w:r>
    </w:p>
    <w:p w14:paraId="2747E76E" w14:textId="77777777" w:rsidR="003F3082" w:rsidRDefault="003F3082" w:rsidP="003F3082">
      <w:pPr>
        <w:pStyle w:val="PL"/>
        <w:rPr>
          <w:noProof w:val="0"/>
        </w:rPr>
      </w:pPr>
      <w:r>
        <w:rPr>
          <w:noProof w:val="0"/>
        </w:rPr>
        <w:t xml:space="preserve">      list backupInfoAmfFailure {</w:t>
      </w:r>
    </w:p>
    <w:p w14:paraId="0C862F32" w14:textId="77777777" w:rsidR="003F3082" w:rsidRDefault="003F3082" w:rsidP="003F3082">
      <w:pPr>
        <w:pStyle w:val="PL"/>
        <w:rPr>
          <w:noProof w:val="0"/>
        </w:rPr>
      </w:pPr>
      <w:r>
        <w:rPr>
          <w:noProof w:val="0"/>
        </w:rPr>
        <w:t xml:space="preserve">        description "List of GUAMIs for which the AMF acts as a backup for AMF failure.";</w:t>
      </w:r>
    </w:p>
    <w:p w14:paraId="12CD488A" w14:textId="77777777" w:rsidR="003F3082" w:rsidRDefault="003F3082" w:rsidP="003F3082">
      <w:pPr>
        <w:pStyle w:val="PL"/>
        <w:rPr>
          <w:noProof w:val="0"/>
        </w:rPr>
      </w:pPr>
      <w:r>
        <w:rPr>
          <w:noProof w:val="0"/>
        </w:rPr>
        <w:t xml:space="preserve">        </w:t>
      </w:r>
    </w:p>
    <w:p w14:paraId="68649286" w14:textId="77777777" w:rsidR="003F3082" w:rsidRDefault="003F3082" w:rsidP="003F3082">
      <w:pPr>
        <w:pStyle w:val="PL"/>
        <w:rPr>
          <w:noProof w:val="0"/>
        </w:rPr>
      </w:pPr>
      <w:r>
        <w:rPr>
          <w:noProof w:val="0"/>
        </w:rPr>
        <w:t xml:space="preserve">        key idx; //no obvious leaf to use as a key</w:t>
      </w:r>
    </w:p>
    <w:p w14:paraId="755607F3" w14:textId="77777777" w:rsidR="003F3082" w:rsidRDefault="003F3082" w:rsidP="003F3082">
      <w:pPr>
        <w:pStyle w:val="PL"/>
        <w:rPr>
          <w:noProof w:val="0"/>
        </w:rPr>
      </w:pPr>
      <w:r>
        <w:rPr>
          <w:noProof w:val="0"/>
        </w:rPr>
        <w:t xml:space="preserve">        leaf idx { type uint32; }</w:t>
      </w:r>
    </w:p>
    <w:p w14:paraId="007BFD5A" w14:textId="77777777" w:rsidR="003F3082" w:rsidRDefault="003F3082" w:rsidP="003F3082">
      <w:pPr>
        <w:pStyle w:val="PL"/>
        <w:rPr>
          <w:noProof w:val="0"/>
        </w:rPr>
      </w:pPr>
      <w:r>
        <w:rPr>
          <w:noProof w:val="0"/>
        </w:rPr>
        <w:t xml:space="preserve">        </w:t>
      </w:r>
    </w:p>
    <w:p w14:paraId="2FB313C7" w14:textId="77777777" w:rsidR="003F3082" w:rsidRDefault="003F3082" w:rsidP="003F3082">
      <w:pPr>
        <w:pStyle w:val="PL"/>
        <w:rPr>
          <w:noProof w:val="0"/>
        </w:rPr>
      </w:pPr>
      <w:r>
        <w:rPr>
          <w:noProof w:val="0"/>
        </w:rPr>
        <w:t xml:space="preserve">        //optional support</w:t>
      </w:r>
    </w:p>
    <w:p w14:paraId="040A87F9" w14:textId="77777777" w:rsidR="003F3082" w:rsidRDefault="003F3082" w:rsidP="003F3082">
      <w:pPr>
        <w:pStyle w:val="PL"/>
        <w:rPr>
          <w:noProof w:val="0"/>
        </w:rPr>
      </w:pPr>
      <w:r>
        <w:rPr>
          <w:noProof w:val="0"/>
        </w:rPr>
        <w:t xml:space="preserve">        min-elements 1;</w:t>
      </w:r>
    </w:p>
    <w:p w14:paraId="230F0FCC" w14:textId="77777777" w:rsidR="003F3082" w:rsidRDefault="003F3082" w:rsidP="003F3082">
      <w:pPr>
        <w:pStyle w:val="PL"/>
        <w:rPr>
          <w:noProof w:val="0"/>
        </w:rPr>
      </w:pPr>
      <w:r>
        <w:rPr>
          <w:noProof w:val="0"/>
        </w:rPr>
        <w:t xml:space="preserve">        uses Guami;</w:t>
      </w:r>
    </w:p>
    <w:p w14:paraId="13DDC703" w14:textId="77777777" w:rsidR="003F3082" w:rsidRDefault="003F3082" w:rsidP="003F3082">
      <w:pPr>
        <w:pStyle w:val="PL"/>
        <w:rPr>
          <w:noProof w:val="0"/>
        </w:rPr>
      </w:pPr>
      <w:r>
        <w:rPr>
          <w:noProof w:val="0"/>
        </w:rPr>
        <w:t xml:space="preserve">      }</w:t>
      </w:r>
    </w:p>
    <w:p w14:paraId="3E287B45" w14:textId="77777777" w:rsidR="003F3082" w:rsidRDefault="003F3082" w:rsidP="003F3082">
      <w:pPr>
        <w:pStyle w:val="PL"/>
        <w:rPr>
          <w:noProof w:val="0"/>
        </w:rPr>
      </w:pPr>
      <w:r>
        <w:rPr>
          <w:noProof w:val="0"/>
        </w:rPr>
        <w:t xml:space="preserve">      </w:t>
      </w:r>
    </w:p>
    <w:p w14:paraId="320DD89A" w14:textId="77777777" w:rsidR="003F3082" w:rsidRDefault="003F3082" w:rsidP="003F3082">
      <w:pPr>
        <w:pStyle w:val="PL"/>
        <w:rPr>
          <w:noProof w:val="0"/>
        </w:rPr>
      </w:pPr>
      <w:r>
        <w:rPr>
          <w:noProof w:val="0"/>
        </w:rPr>
        <w:t xml:space="preserve">      list backupInfoAmfRemoval {</w:t>
      </w:r>
    </w:p>
    <w:p w14:paraId="583B5586" w14:textId="77777777" w:rsidR="003F3082" w:rsidRDefault="003F3082" w:rsidP="003F3082">
      <w:pPr>
        <w:pStyle w:val="PL"/>
        <w:rPr>
          <w:noProof w:val="0"/>
        </w:rPr>
      </w:pPr>
      <w:r>
        <w:rPr>
          <w:noProof w:val="0"/>
        </w:rPr>
        <w:t xml:space="preserve">        description "List of GUAMIs for which the AMF acts as a backup for planned AMF removal.";</w:t>
      </w:r>
    </w:p>
    <w:p w14:paraId="774CDDC1" w14:textId="77777777" w:rsidR="003F3082" w:rsidRDefault="003F3082" w:rsidP="003F3082">
      <w:pPr>
        <w:pStyle w:val="PL"/>
        <w:rPr>
          <w:noProof w:val="0"/>
        </w:rPr>
      </w:pPr>
      <w:r>
        <w:rPr>
          <w:noProof w:val="0"/>
        </w:rPr>
        <w:t xml:space="preserve">        </w:t>
      </w:r>
    </w:p>
    <w:p w14:paraId="5AE41A6A" w14:textId="77777777" w:rsidR="003F3082" w:rsidRDefault="003F3082" w:rsidP="003F3082">
      <w:pPr>
        <w:pStyle w:val="PL"/>
        <w:rPr>
          <w:noProof w:val="0"/>
        </w:rPr>
      </w:pPr>
      <w:r>
        <w:rPr>
          <w:noProof w:val="0"/>
        </w:rPr>
        <w:t xml:space="preserve">        key idx; //no obvious leaf to use as a key</w:t>
      </w:r>
    </w:p>
    <w:p w14:paraId="7BD64486" w14:textId="77777777" w:rsidR="003F3082" w:rsidRDefault="003F3082" w:rsidP="003F3082">
      <w:pPr>
        <w:pStyle w:val="PL"/>
        <w:rPr>
          <w:noProof w:val="0"/>
        </w:rPr>
      </w:pPr>
      <w:r>
        <w:rPr>
          <w:noProof w:val="0"/>
        </w:rPr>
        <w:t xml:space="preserve">        leaf idx { type uint32; }</w:t>
      </w:r>
    </w:p>
    <w:p w14:paraId="660FB7B9" w14:textId="77777777" w:rsidR="003F3082" w:rsidRDefault="003F3082" w:rsidP="003F3082">
      <w:pPr>
        <w:pStyle w:val="PL"/>
        <w:rPr>
          <w:noProof w:val="0"/>
        </w:rPr>
      </w:pPr>
      <w:r>
        <w:rPr>
          <w:noProof w:val="0"/>
        </w:rPr>
        <w:t xml:space="preserve">        </w:t>
      </w:r>
    </w:p>
    <w:p w14:paraId="0408158B" w14:textId="77777777" w:rsidR="003F3082" w:rsidRDefault="003F3082" w:rsidP="003F3082">
      <w:pPr>
        <w:pStyle w:val="PL"/>
        <w:rPr>
          <w:noProof w:val="0"/>
        </w:rPr>
      </w:pPr>
      <w:r>
        <w:rPr>
          <w:noProof w:val="0"/>
        </w:rPr>
        <w:t xml:space="preserve">        //optional support</w:t>
      </w:r>
    </w:p>
    <w:p w14:paraId="452F2719" w14:textId="77777777" w:rsidR="003F3082" w:rsidRDefault="003F3082" w:rsidP="003F3082">
      <w:pPr>
        <w:pStyle w:val="PL"/>
        <w:rPr>
          <w:noProof w:val="0"/>
        </w:rPr>
      </w:pPr>
      <w:r>
        <w:rPr>
          <w:noProof w:val="0"/>
        </w:rPr>
        <w:t xml:space="preserve">        min-elements 1;</w:t>
      </w:r>
    </w:p>
    <w:p w14:paraId="3CFBCD5D" w14:textId="77777777" w:rsidR="003F3082" w:rsidRDefault="003F3082" w:rsidP="003F3082">
      <w:pPr>
        <w:pStyle w:val="PL"/>
        <w:rPr>
          <w:noProof w:val="0"/>
        </w:rPr>
      </w:pPr>
      <w:r>
        <w:rPr>
          <w:noProof w:val="0"/>
        </w:rPr>
        <w:t xml:space="preserve">        uses Guami;</w:t>
      </w:r>
    </w:p>
    <w:p w14:paraId="2302361D" w14:textId="77777777" w:rsidR="003F3082" w:rsidRDefault="003F3082" w:rsidP="003F3082">
      <w:pPr>
        <w:pStyle w:val="PL"/>
        <w:rPr>
          <w:noProof w:val="0"/>
        </w:rPr>
      </w:pPr>
      <w:r>
        <w:rPr>
          <w:noProof w:val="0"/>
        </w:rPr>
        <w:t xml:space="preserve">      }</w:t>
      </w:r>
    </w:p>
    <w:p w14:paraId="26E2BB65" w14:textId="77777777" w:rsidR="003F3082" w:rsidRDefault="003F3082" w:rsidP="003F3082">
      <w:pPr>
        <w:pStyle w:val="PL"/>
        <w:rPr>
          <w:noProof w:val="0"/>
        </w:rPr>
      </w:pPr>
      <w:r>
        <w:rPr>
          <w:noProof w:val="0"/>
        </w:rPr>
        <w:t xml:space="preserve">      </w:t>
      </w:r>
    </w:p>
    <w:p w14:paraId="633BE8C2" w14:textId="77777777" w:rsidR="003F3082" w:rsidRDefault="003F3082" w:rsidP="003F3082">
      <w:pPr>
        <w:pStyle w:val="PL"/>
        <w:rPr>
          <w:noProof w:val="0"/>
        </w:rPr>
      </w:pPr>
      <w:r>
        <w:rPr>
          <w:noProof w:val="0"/>
        </w:rPr>
        <w:t xml:space="preserve">      list n2InterfaceAmfInfo {</w:t>
      </w:r>
    </w:p>
    <w:p w14:paraId="0C5D36DE" w14:textId="77777777" w:rsidR="003F3082" w:rsidRDefault="003F3082" w:rsidP="003F3082">
      <w:pPr>
        <w:pStyle w:val="PL"/>
        <w:rPr>
          <w:noProof w:val="0"/>
        </w:rPr>
      </w:pPr>
      <w:r>
        <w:rPr>
          <w:noProof w:val="0"/>
        </w:rPr>
        <w:t xml:space="preserve">        description "N2 interface information of the AMF. This information needs not be sent in NF Discovery responses.</w:t>
      </w:r>
    </w:p>
    <w:p w14:paraId="6F0E94B3" w14:textId="77777777" w:rsidR="003F3082" w:rsidRDefault="003F3082" w:rsidP="003F3082">
      <w:pPr>
        <w:pStyle w:val="PL"/>
        <w:rPr>
          <w:noProof w:val="0"/>
        </w:rPr>
      </w:pPr>
      <w:r>
        <w:rPr>
          <w:noProof w:val="0"/>
        </w:rPr>
        <w:t xml:space="preserve">                     It may be used by the NRF to update the DNS for AMF discovery by the 5G Access Network.";</w:t>
      </w:r>
    </w:p>
    <w:p w14:paraId="1D6B7DC2" w14:textId="77777777" w:rsidR="003F3082" w:rsidRDefault="003F3082" w:rsidP="003F3082">
      <w:pPr>
        <w:pStyle w:val="PL"/>
        <w:rPr>
          <w:noProof w:val="0"/>
        </w:rPr>
      </w:pPr>
      <w:r>
        <w:rPr>
          <w:noProof w:val="0"/>
        </w:rPr>
        <w:t xml:space="preserve">        </w:t>
      </w:r>
    </w:p>
    <w:p w14:paraId="3FC43027" w14:textId="77777777" w:rsidR="003F3082" w:rsidRDefault="003F3082" w:rsidP="003F3082">
      <w:pPr>
        <w:pStyle w:val="PL"/>
        <w:rPr>
          <w:noProof w:val="0"/>
        </w:rPr>
      </w:pPr>
      <w:r>
        <w:rPr>
          <w:noProof w:val="0"/>
        </w:rPr>
        <w:t xml:space="preserve">        //optional support</w:t>
      </w:r>
    </w:p>
    <w:p w14:paraId="6478163E" w14:textId="77777777" w:rsidR="003F3082" w:rsidRDefault="003F3082" w:rsidP="003F3082">
      <w:pPr>
        <w:pStyle w:val="PL"/>
        <w:rPr>
          <w:noProof w:val="0"/>
        </w:rPr>
      </w:pPr>
      <w:r>
        <w:rPr>
          <w:noProof w:val="0"/>
        </w:rPr>
        <w:t xml:space="preserve">        max-elements 1;</w:t>
      </w:r>
    </w:p>
    <w:p w14:paraId="6DFA2CB3" w14:textId="77777777" w:rsidR="003F3082" w:rsidRDefault="003F3082" w:rsidP="003F3082">
      <w:pPr>
        <w:pStyle w:val="PL"/>
        <w:rPr>
          <w:noProof w:val="0"/>
        </w:rPr>
      </w:pPr>
      <w:r>
        <w:rPr>
          <w:noProof w:val="0"/>
        </w:rPr>
        <w:t xml:space="preserve">        key idx; //no obvious leaf to use as a key</w:t>
      </w:r>
    </w:p>
    <w:p w14:paraId="3191C99C" w14:textId="77777777" w:rsidR="003F3082" w:rsidRDefault="003F3082" w:rsidP="003F3082">
      <w:pPr>
        <w:pStyle w:val="PL"/>
        <w:rPr>
          <w:noProof w:val="0"/>
        </w:rPr>
      </w:pPr>
      <w:r>
        <w:rPr>
          <w:noProof w:val="0"/>
        </w:rPr>
        <w:t xml:space="preserve">        leaf idx { type uint32; }</w:t>
      </w:r>
    </w:p>
    <w:p w14:paraId="40F045CE" w14:textId="77777777" w:rsidR="003F3082" w:rsidRDefault="003F3082" w:rsidP="003F3082">
      <w:pPr>
        <w:pStyle w:val="PL"/>
        <w:rPr>
          <w:noProof w:val="0"/>
        </w:rPr>
      </w:pPr>
      <w:r>
        <w:rPr>
          <w:noProof w:val="0"/>
        </w:rPr>
        <w:t xml:space="preserve">        uses N2InterfaceAmfInfo;</w:t>
      </w:r>
    </w:p>
    <w:p w14:paraId="5CB2CB66" w14:textId="77777777" w:rsidR="003F3082" w:rsidRDefault="003F3082" w:rsidP="003F3082">
      <w:pPr>
        <w:pStyle w:val="PL"/>
        <w:rPr>
          <w:noProof w:val="0"/>
        </w:rPr>
      </w:pPr>
      <w:r>
        <w:rPr>
          <w:noProof w:val="0"/>
        </w:rPr>
        <w:t xml:space="preserve">      }</w:t>
      </w:r>
    </w:p>
    <w:p w14:paraId="5231E08B" w14:textId="77777777" w:rsidR="003F3082" w:rsidRDefault="003F3082" w:rsidP="003F3082">
      <w:pPr>
        <w:pStyle w:val="PL"/>
        <w:rPr>
          <w:noProof w:val="0"/>
        </w:rPr>
      </w:pPr>
      <w:r>
        <w:rPr>
          <w:noProof w:val="0"/>
        </w:rPr>
        <w:t xml:space="preserve">    }</w:t>
      </w:r>
    </w:p>
    <w:p w14:paraId="5E802231" w14:textId="77777777" w:rsidR="003F3082" w:rsidRDefault="003F3082" w:rsidP="003F3082">
      <w:pPr>
        <w:pStyle w:val="PL"/>
        <w:rPr>
          <w:noProof w:val="0"/>
        </w:rPr>
      </w:pPr>
      <w:r>
        <w:rPr>
          <w:noProof w:val="0"/>
        </w:rPr>
        <w:t xml:space="preserve">    </w:t>
      </w:r>
    </w:p>
    <w:p w14:paraId="74AC88A4" w14:textId="77777777" w:rsidR="003F3082" w:rsidRDefault="003F3082" w:rsidP="003F3082">
      <w:pPr>
        <w:pStyle w:val="PL"/>
        <w:rPr>
          <w:noProof w:val="0"/>
        </w:rPr>
      </w:pPr>
      <w:r>
        <w:rPr>
          <w:noProof w:val="0"/>
        </w:rPr>
        <w:t xml:space="preserve">    grouping smfInfo {</w:t>
      </w:r>
    </w:p>
    <w:p w14:paraId="1A02E96D" w14:textId="77777777" w:rsidR="003F3082" w:rsidRDefault="003F3082" w:rsidP="003F3082">
      <w:pPr>
        <w:pStyle w:val="PL"/>
        <w:rPr>
          <w:noProof w:val="0"/>
        </w:rPr>
      </w:pPr>
      <w:r>
        <w:rPr>
          <w:noProof w:val="0"/>
        </w:rPr>
        <w:t xml:space="preserve">      //optional support</w:t>
      </w:r>
    </w:p>
    <w:p w14:paraId="7CC1B929" w14:textId="77777777" w:rsidR="003F3082" w:rsidRDefault="003F3082" w:rsidP="003F3082">
      <w:pPr>
        <w:pStyle w:val="PL"/>
        <w:rPr>
          <w:noProof w:val="0"/>
        </w:rPr>
      </w:pPr>
      <w:r>
        <w:rPr>
          <w:noProof w:val="0"/>
        </w:rPr>
        <w:t xml:space="preserve">      </w:t>
      </w:r>
    </w:p>
    <w:p w14:paraId="2EE94D6F" w14:textId="77777777" w:rsidR="003F3082" w:rsidRDefault="003F3082" w:rsidP="003F3082">
      <w:pPr>
        <w:pStyle w:val="PL"/>
        <w:rPr>
          <w:noProof w:val="0"/>
        </w:rPr>
      </w:pPr>
      <w:r>
        <w:rPr>
          <w:noProof w:val="0"/>
        </w:rPr>
        <w:t xml:space="preserve">      list sNssaiSmfInfoList {</w:t>
      </w:r>
    </w:p>
    <w:p w14:paraId="474C78C2" w14:textId="77777777" w:rsidR="003F3082" w:rsidRDefault="003F3082" w:rsidP="003F3082">
      <w:pPr>
        <w:pStyle w:val="PL"/>
        <w:rPr>
          <w:noProof w:val="0"/>
        </w:rPr>
      </w:pPr>
      <w:r>
        <w:rPr>
          <w:noProof w:val="0"/>
        </w:rPr>
        <w:t xml:space="preserve">        description "List of parameters supported by the SMF per S-NSSAI.";</w:t>
      </w:r>
    </w:p>
    <w:p w14:paraId="5BC197B8" w14:textId="77777777" w:rsidR="003F3082" w:rsidRDefault="003F3082" w:rsidP="003F3082">
      <w:pPr>
        <w:pStyle w:val="PL"/>
        <w:rPr>
          <w:noProof w:val="0"/>
        </w:rPr>
      </w:pPr>
      <w:r>
        <w:rPr>
          <w:noProof w:val="0"/>
        </w:rPr>
        <w:t xml:space="preserve">        min-elements 1;</w:t>
      </w:r>
    </w:p>
    <w:p w14:paraId="2CE6679B" w14:textId="77777777" w:rsidR="003F3082" w:rsidRDefault="003F3082" w:rsidP="003F3082">
      <w:pPr>
        <w:pStyle w:val="PL"/>
        <w:rPr>
          <w:noProof w:val="0"/>
        </w:rPr>
      </w:pPr>
      <w:r>
        <w:rPr>
          <w:noProof w:val="0"/>
        </w:rPr>
        <w:t xml:space="preserve">        key idx; //no obvious leaf to use as a key</w:t>
      </w:r>
    </w:p>
    <w:p w14:paraId="1E215F28" w14:textId="77777777" w:rsidR="003F3082" w:rsidRDefault="003F3082" w:rsidP="003F3082">
      <w:pPr>
        <w:pStyle w:val="PL"/>
        <w:rPr>
          <w:noProof w:val="0"/>
        </w:rPr>
      </w:pPr>
      <w:r>
        <w:rPr>
          <w:noProof w:val="0"/>
        </w:rPr>
        <w:t xml:space="preserve">        leaf idx { type uint32; }</w:t>
      </w:r>
    </w:p>
    <w:p w14:paraId="014C3DB4" w14:textId="77777777" w:rsidR="003F3082" w:rsidRDefault="003F3082" w:rsidP="003F3082">
      <w:pPr>
        <w:pStyle w:val="PL"/>
        <w:rPr>
          <w:noProof w:val="0"/>
        </w:rPr>
      </w:pPr>
      <w:r>
        <w:rPr>
          <w:noProof w:val="0"/>
        </w:rPr>
        <w:t xml:space="preserve">        uses sNssaiSmfInfoItem;</w:t>
      </w:r>
    </w:p>
    <w:p w14:paraId="64E7D065" w14:textId="77777777" w:rsidR="003F3082" w:rsidRDefault="003F3082" w:rsidP="003F3082">
      <w:pPr>
        <w:pStyle w:val="PL"/>
        <w:rPr>
          <w:noProof w:val="0"/>
        </w:rPr>
      </w:pPr>
      <w:r>
        <w:rPr>
          <w:noProof w:val="0"/>
        </w:rPr>
        <w:t xml:space="preserve">      }</w:t>
      </w:r>
    </w:p>
    <w:p w14:paraId="2C32A0C4" w14:textId="77777777" w:rsidR="003F3082" w:rsidRDefault="003F3082" w:rsidP="003F3082">
      <w:pPr>
        <w:pStyle w:val="PL"/>
        <w:rPr>
          <w:noProof w:val="0"/>
        </w:rPr>
      </w:pPr>
      <w:r>
        <w:rPr>
          <w:noProof w:val="0"/>
        </w:rPr>
        <w:t xml:space="preserve">      </w:t>
      </w:r>
    </w:p>
    <w:p w14:paraId="2D4E37A0" w14:textId="77777777" w:rsidR="003F3082" w:rsidRDefault="003F3082" w:rsidP="003F3082">
      <w:pPr>
        <w:pStyle w:val="PL"/>
        <w:rPr>
          <w:noProof w:val="0"/>
        </w:rPr>
      </w:pPr>
      <w:r>
        <w:rPr>
          <w:noProof w:val="0"/>
        </w:rPr>
        <w:t xml:space="preserve">      list taiList {</w:t>
      </w:r>
    </w:p>
    <w:p w14:paraId="2CB8C659" w14:textId="77777777" w:rsidR="003F3082" w:rsidRDefault="003F3082" w:rsidP="003F3082">
      <w:pPr>
        <w:pStyle w:val="PL"/>
        <w:rPr>
          <w:noProof w:val="0"/>
        </w:rPr>
      </w:pPr>
      <w:r>
        <w:rPr>
          <w:noProof w:val="0"/>
        </w:rPr>
        <w:t xml:space="preserve">        description "The list of TAIs the SMF can serve. It may contain the non-3GPP access TAI.</w:t>
      </w:r>
    </w:p>
    <w:p w14:paraId="479E1A46" w14:textId="77777777" w:rsidR="003F3082" w:rsidRDefault="003F3082" w:rsidP="003F3082">
      <w:pPr>
        <w:pStyle w:val="PL"/>
        <w:rPr>
          <w:noProof w:val="0"/>
        </w:rPr>
      </w:pPr>
      <w:r>
        <w:rPr>
          <w:noProof w:val="0"/>
        </w:rPr>
        <w:t xml:space="preserve">                     The absence of this attribute and the taiRangeList attribute indicate that</w:t>
      </w:r>
    </w:p>
    <w:p w14:paraId="1762D662" w14:textId="77777777" w:rsidR="003F3082" w:rsidRDefault="003F3082" w:rsidP="003F3082">
      <w:pPr>
        <w:pStyle w:val="PL"/>
        <w:rPr>
          <w:noProof w:val="0"/>
        </w:rPr>
      </w:pPr>
      <w:r>
        <w:rPr>
          <w:noProof w:val="0"/>
        </w:rPr>
        <w:t xml:space="preserve">                     the SMF can be selected for any TAI in the serving network.";</w:t>
      </w:r>
    </w:p>
    <w:p w14:paraId="45C7371B" w14:textId="77777777" w:rsidR="003F3082" w:rsidRDefault="003F3082" w:rsidP="003F3082">
      <w:pPr>
        <w:pStyle w:val="PL"/>
        <w:rPr>
          <w:noProof w:val="0"/>
        </w:rPr>
      </w:pPr>
      <w:r>
        <w:rPr>
          <w:noProof w:val="0"/>
        </w:rPr>
        <w:t xml:space="preserve">        </w:t>
      </w:r>
    </w:p>
    <w:p w14:paraId="0699E7EB" w14:textId="77777777" w:rsidR="003F3082" w:rsidRDefault="003F3082" w:rsidP="003F3082">
      <w:pPr>
        <w:pStyle w:val="PL"/>
        <w:rPr>
          <w:noProof w:val="0"/>
        </w:rPr>
      </w:pPr>
      <w:r>
        <w:rPr>
          <w:noProof w:val="0"/>
        </w:rPr>
        <w:t xml:space="preserve">        key idx; //no obvious leaf to use as a key</w:t>
      </w:r>
    </w:p>
    <w:p w14:paraId="5962E56E" w14:textId="77777777" w:rsidR="003F3082" w:rsidRDefault="003F3082" w:rsidP="003F3082">
      <w:pPr>
        <w:pStyle w:val="PL"/>
        <w:rPr>
          <w:noProof w:val="0"/>
          <w:lang w:val="fr-FR"/>
        </w:rPr>
      </w:pPr>
      <w:r>
        <w:rPr>
          <w:noProof w:val="0"/>
        </w:rPr>
        <w:t xml:space="preserve">        </w:t>
      </w:r>
      <w:r>
        <w:rPr>
          <w:noProof w:val="0"/>
          <w:lang w:val="fr-FR"/>
        </w:rPr>
        <w:t>leaf idx { type uint32; }</w:t>
      </w:r>
    </w:p>
    <w:p w14:paraId="42089C9B" w14:textId="77777777" w:rsidR="003F3082" w:rsidRDefault="003F3082" w:rsidP="003F3082">
      <w:pPr>
        <w:pStyle w:val="PL"/>
        <w:rPr>
          <w:noProof w:val="0"/>
          <w:lang w:val="fr-FR"/>
        </w:rPr>
      </w:pPr>
      <w:r>
        <w:rPr>
          <w:noProof w:val="0"/>
          <w:lang w:val="fr-FR"/>
        </w:rPr>
        <w:t xml:space="preserve">        </w:t>
      </w:r>
    </w:p>
    <w:p w14:paraId="5F6CB282" w14:textId="77777777" w:rsidR="003F3082" w:rsidRDefault="003F3082" w:rsidP="003F3082">
      <w:pPr>
        <w:pStyle w:val="PL"/>
        <w:rPr>
          <w:noProof w:val="0"/>
          <w:lang w:val="fr-FR"/>
        </w:rPr>
      </w:pPr>
      <w:r>
        <w:rPr>
          <w:noProof w:val="0"/>
          <w:lang w:val="fr-FR"/>
        </w:rPr>
        <w:t xml:space="preserve">        //optional support</w:t>
      </w:r>
    </w:p>
    <w:p w14:paraId="68091B03" w14:textId="77777777" w:rsidR="003F3082" w:rsidRDefault="003F3082" w:rsidP="003F3082">
      <w:pPr>
        <w:pStyle w:val="PL"/>
        <w:rPr>
          <w:noProof w:val="0"/>
          <w:lang w:val="fr-FR"/>
        </w:rPr>
      </w:pPr>
      <w:r>
        <w:rPr>
          <w:noProof w:val="0"/>
          <w:lang w:val="fr-FR"/>
        </w:rPr>
        <w:t xml:space="preserve">        min-elements 1;</w:t>
      </w:r>
    </w:p>
    <w:p w14:paraId="405E309C" w14:textId="77777777" w:rsidR="003F3082" w:rsidRDefault="003F3082" w:rsidP="003F3082">
      <w:pPr>
        <w:pStyle w:val="PL"/>
        <w:rPr>
          <w:noProof w:val="0"/>
          <w:lang w:val="fr-FR"/>
        </w:rPr>
      </w:pPr>
      <w:r>
        <w:rPr>
          <w:noProof w:val="0"/>
          <w:lang w:val="fr-FR"/>
        </w:rPr>
        <w:t xml:space="preserve">        uses Tai;</w:t>
      </w:r>
    </w:p>
    <w:p w14:paraId="787BA770" w14:textId="77777777" w:rsidR="003F3082" w:rsidRDefault="003F3082" w:rsidP="003F3082">
      <w:pPr>
        <w:pStyle w:val="PL"/>
        <w:rPr>
          <w:noProof w:val="0"/>
          <w:lang w:val="fr-FR"/>
        </w:rPr>
      </w:pPr>
      <w:r>
        <w:rPr>
          <w:noProof w:val="0"/>
          <w:lang w:val="fr-FR"/>
        </w:rPr>
        <w:t xml:space="preserve">      }</w:t>
      </w:r>
    </w:p>
    <w:p w14:paraId="3AD35A91" w14:textId="77777777" w:rsidR="003F3082" w:rsidRDefault="003F3082" w:rsidP="003F3082">
      <w:pPr>
        <w:pStyle w:val="PL"/>
        <w:rPr>
          <w:noProof w:val="0"/>
          <w:lang w:val="fr-FR"/>
        </w:rPr>
      </w:pPr>
      <w:r>
        <w:rPr>
          <w:noProof w:val="0"/>
          <w:lang w:val="fr-FR"/>
        </w:rPr>
        <w:t xml:space="preserve">      </w:t>
      </w:r>
    </w:p>
    <w:p w14:paraId="59462F49" w14:textId="77777777" w:rsidR="003F3082" w:rsidRDefault="003F3082" w:rsidP="003F3082">
      <w:pPr>
        <w:pStyle w:val="PL"/>
        <w:rPr>
          <w:noProof w:val="0"/>
          <w:lang w:val="fr-FR"/>
        </w:rPr>
      </w:pPr>
      <w:r>
        <w:rPr>
          <w:noProof w:val="0"/>
          <w:lang w:val="fr-FR"/>
        </w:rPr>
        <w:t xml:space="preserve">      list taiRangeList {</w:t>
      </w:r>
    </w:p>
    <w:p w14:paraId="7490EFB7" w14:textId="77777777" w:rsidR="003F3082" w:rsidRDefault="003F3082" w:rsidP="003F3082">
      <w:pPr>
        <w:pStyle w:val="PL"/>
        <w:rPr>
          <w:noProof w:val="0"/>
        </w:rPr>
      </w:pPr>
      <w:r>
        <w:rPr>
          <w:noProof w:val="0"/>
          <w:lang w:val="fr-FR"/>
        </w:rPr>
        <w:t xml:space="preserve">        </w:t>
      </w:r>
      <w:r>
        <w:rPr>
          <w:noProof w:val="0"/>
        </w:rPr>
        <w:t>description "The range of TAIs the SMF can serve. The absence of this attribute and the taiList</w:t>
      </w:r>
    </w:p>
    <w:p w14:paraId="77492468" w14:textId="77777777" w:rsidR="003F3082" w:rsidRDefault="003F3082" w:rsidP="003F3082">
      <w:pPr>
        <w:pStyle w:val="PL"/>
        <w:rPr>
          <w:noProof w:val="0"/>
        </w:rPr>
      </w:pPr>
      <w:r>
        <w:rPr>
          <w:noProof w:val="0"/>
        </w:rPr>
        <w:t xml:space="preserve">                     attribute indicate that the SMF can be selected for any TAI in the serving network.";</w:t>
      </w:r>
    </w:p>
    <w:p w14:paraId="4C069D65" w14:textId="77777777" w:rsidR="003F3082" w:rsidRDefault="003F3082" w:rsidP="003F3082">
      <w:pPr>
        <w:pStyle w:val="PL"/>
        <w:rPr>
          <w:noProof w:val="0"/>
        </w:rPr>
      </w:pPr>
      <w:r>
        <w:rPr>
          <w:noProof w:val="0"/>
        </w:rPr>
        <w:t xml:space="preserve">        //optional support</w:t>
      </w:r>
    </w:p>
    <w:p w14:paraId="34D11005" w14:textId="77777777" w:rsidR="003F3082" w:rsidRDefault="003F3082" w:rsidP="003F3082">
      <w:pPr>
        <w:pStyle w:val="PL"/>
        <w:rPr>
          <w:noProof w:val="0"/>
        </w:rPr>
      </w:pPr>
      <w:r>
        <w:rPr>
          <w:noProof w:val="0"/>
        </w:rPr>
        <w:t xml:space="preserve">        min-elements 1;</w:t>
      </w:r>
    </w:p>
    <w:p w14:paraId="536071F9" w14:textId="77777777" w:rsidR="003F3082" w:rsidRDefault="003F3082" w:rsidP="003F3082">
      <w:pPr>
        <w:pStyle w:val="PL"/>
        <w:rPr>
          <w:noProof w:val="0"/>
        </w:rPr>
      </w:pPr>
      <w:r>
        <w:rPr>
          <w:noProof w:val="0"/>
        </w:rPr>
        <w:t xml:space="preserve">        key idx; //no obvious leaf to use as a key</w:t>
      </w:r>
    </w:p>
    <w:p w14:paraId="36013559" w14:textId="77777777" w:rsidR="003F3082" w:rsidRDefault="003F3082" w:rsidP="003F3082">
      <w:pPr>
        <w:pStyle w:val="PL"/>
        <w:rPr>
          <w:noProof w:val="0"/>
          <w:lang w:val="fr-FR"/>
        </w:rPr>
      </w:pPr>
      <w:r>
        <w:rPr>
          <w:noProof w:val="0"/>
        </w:rPr>
        <w:t xml:space="preserve">        </w:t>
      </w:r>
      <w:r>
        <w:rPr>
          <w:noProof w:val="0"/>
          <w:lang w:val="fr-FR"/>
        </w:rPr>
        <w:t>leaf idx { type uint32; }</w:t>
      </w:r>
    </w:p>
    <w:p w14:paraId="676873A4" w14:textId="77777777" w:rsidR="003F3082" w:rsidRDefault="003F3082" w:rsidP="003F3082">
      <w:pPr>
        <w:pStyle w:val="PL"/>
        <w:rPr>
          <w:noProof w:val="0"/>
          <w:lang w:val="fr-FR"/>
        </w:rPr>
      </w:pPr>
      <w:r>
        <w:rPr>
          <w:noProof w:val="0"/>
          <w:lang w:val="fr-FR"/>
        </w:rPr>
        <w:t xml:space="preserve">        uses TaiRange;</w:t>
      </w:r>
    </w:p>
    <w:p w14:paraId="2D295264" w14:textId="77777777" w:rsidR="003F3082" w:rsidRDefault="003F3082" w:rsidP="003F3082">
      <w:pPr>
        <w:pStyle w:val="PL"/>
        <w:rPr>
          <w:noProof w:val="0"/>
        </w:rPr>
      </w:pPr>
      <w:r>
        <w:rPr>
          <w:noProof w:val="0"/>
          <w:lang w:val="fr-FR"/>
        </w:rPr>
        <w:t xml:space="preserve">      </w:t>
      </w:r>
      <w:r>
        <w:rPr>
          <w:noProof w:val="0"/>
        </w:rPr>
        <w:t>}</w:t>
      </w:r>
    </w:p>
    <w:p w14:paraId="254A8AD1" w14:textId="77777777" w:rsidR="003F3082" w:rsidRDefault="003F3082" w:rsidP="003F3082">
      <w:pPr>
        <w:pStyle w:val="PL"/>
        <w:rPr>
          <w:noProof w:val="0"/>
        </w:rPr>
      </w:pPr>
      <w:r>
        <w:rPr>
          <w:noProof w:val="0"/>
        </w:rPr>
        <w:t xml:space="preserve">      </w:t>
      </w:r>
    </w:p>
    <w:p w14:paraId="37BC2827" w14:textId="77777777" w:rsidR="003F3082" w:rsidRDefault="003F3082" w:rsidP="003F3082">
      <w:pPr>
        <w:pStyle w:val="PL"/>
        <w:rPr>
          <w:noProof w:val="0"/>
        </w:rPr>
      </w:pPr>
      <w:r>
        <w:rPr>
          <w:noProof w:val="0"/>
        </w:rPr>
        <w:t xml:space="preserve">      leaf pgwFqdn {</w:t>
      </w:r>
    </w:p>
    <w:p w14:paraId="485D2ACC" w14:textId="77777777" w:rsidR="003F3082" w:rsidRDefault="003F3082" w:rsidP="003F3082">
      <w:pPr>
        <w:pStyle w:val="PL"/>
        <w:rPr>
          <w:noProof w:val="0"/>
        </w:rPr>
      </w:pPr>
      <w:r>
        <w:rPr>
          <w:noProof w:val="0"/>
        </w:rPr>
        <w:t xml:space="preserve">        description "The FQDN of the PGW if the SMF is a combined SMF/PGW-C.";</w:t>
      </w:r>
    </w:p>
    <w:p w14:paraId="393FAAA7" w14:textId="77777777" w:rsidR="003F3082" w:rsidRDefault="003F3082" w:rsidP="003F3082">
      <w:pPr>
        <w:pStyle w:val="PL"/>
        <w:rPr>
          <w:noProof w:val="0"/>
        </w:rPr>
      </w:pPr>
      <w:r>
        <w:rPr>
          <w:noProof w:val="0"/>
        </w:rPr>
        <w:t xml:space="preserve">        //optional support</w:t>
      </w:r>
    </w:p>
    <w:p w14:paraId="5A829AA3" w14:textId="77777777" w:rsidR="003F3082" w:rsidRDefault="003F3082" w:rsidP="003F3082">
      <w:pPr>
        <w:pStyle w:val="PL"/>
        <w:rPr>
          <w:noProof w:val="0"/>
        </w:rPr>
      </w:pPr>
      <w:r>
        <w:rPr>
          <w:noProof w:val="0"/>
        </w:rPr>
        <w:t xml:space="preserve">        type inet:domain-name;</w:t>
      </w:r>
    </w:p>
    <w:p w14:paraId="5F73547A" w14:textId="77777777" w:rsidR="003F3082" w:rsidRDefault="003F3082" w:rsidP="003F3082">
      <w:pPr>
        <w:pStyle w:val="PL"/>
        <w:rPr>
          <w:noProof w:val="0"/>
        </w:rPr>
      </w:pPr>
      <w:r>
        <w:rPr>
          <w:noProof w:val="0"/>
        </w:rPr>
        <w:t xml:space="preserve">      }</w:t>
      </w:r>
    </w:p>
    <w:p w14:paraId="667CB06C" w14:textId="77777777" w:rsidR="003F3082" w:rsidRDefault="003F3082" w:rsidP="003F3082">
      <w:pPr>
        <w:pStyle w:val="PL"/>
        <w:rPr>
          <w:noProof w:val="0"/>
        </w:rPr>
      </w:pPr>
      <w:r>
        <w:rPr>
          <w:noProof w:val="0"/>
        </w:rPr>
        <w:t xml:space="preserve">      </w:t>
      </w:r>
    </w:p>
    <w:p w14:paraId="588912D9" w14:textId="77777777" w:rsidR="003F3082" w:rsidRDefault="003F3082" w:rsidP="003F3082">
      <w:pPr>
        <w:pStyle w:val="PL"/>
        <w:rPr>
          <w:noProof w:val="0"/>
        </w:rPr>
      </w:pPr>
      <w:r>
        <w:rPr>
          <w:noProof w:val="0"/>
        </w:rPr>
        <w:t xml:space="preserve">      leaf-list accessType {</w:t>
      </w:r>
    </w:p>
    <w:p w14:paraId="1DA4F317" w14:textId="77777777" w:rsidR="003F3082" w:rsidRDefault="003F3082" w:rsidP="003F3082">
      <w:pPr>
        <w:pStyle w:val="PL"/>
        <w:rPr>
          <w:noProof w:val="0"/>
        </w:rPr>
      </w:pPr>
      <w:r>
        <w:rPr>
          <w:noProof w:val="0"/>
        </w:rPr>
        <w:t xml:space="preserve">        description "If included, this IE shall contain the access type (3GPP_ACCESS and/or NON_3GPP_ACCESS) supported by the SMF.</w:t>
      </w:r>
    </w:p>
    <w:p w14:paraId="5C0E6E2E" w14:textId="77777777" w:rsidR="003F3082" w:rsidRDefault="003F3082" w:rsidP="003F3082">
      <w:pPr>
        <w:pStyle w:val="PL"/>
        <w:rPr>
          <w:noProof w:val="0"/>
        </w:rPr>
      </w:pPr>
      <w:r>
        <w:rPr>
          <w:noProof w:val="0"/>
        </w:rPr>
        <w:t xml:space="preserve">                     If not included, it shall be assumed the both access types are supported.";</w:t>
      </w:r>
    </w:p>
    <w:p w14:paraId="30A5B6B9" w14:textId="77777777" w:rsidR="003F3082" w:rsidRDefault="003F3082" w:rsidP="003F3082">
      <w:pPr>
        <w:pStyle w:val="PL"/>
        <w:rPr>
          <w:noProof w:val="0"/>
        </w:rPr>
      </w:pPr>
      <w:r>
        <w:rPr>
          <w:noProof w:val="0"/>
        </w:rPr>
        <w:t xml:space="preserve">        </w:t>
      </w:r>
    </w:p>
    <w:p w14:paraId="605FB324" w14:textId="77777777" w:rsidR="003F3082" w:rsidRDefault="003F3082" w:rsidP="003F3082">
      <w:pPr>
        <w:pStyle w:val="PL"/>
        <w:rPr>
          <w:noProof w:val="0"/>
          <w:lang w:val="fr-FR"/>
        </w:rPr>
      </w:pPr>
      <w:r>
        <w:rPr>
          <w:noProof w:val="0"/>
        </w:rPr>
        <w:t xml:space="preserve">        </w:t>
      </w:r>
      <w:r>
        <w:rPr>
          <w:noProof w:val="0"/>
          <w:lang w:val="fr-FR"/>
        </w:rPr>
        <w:t>//conditional support</w:t>
      </w:r>
    </w:p>
    <w:p w14:paraId="52686769" w14:textId="77777777" w:rsidR="003F3082" w:rsidRDefault="003F3082" w:rsidP="003F3082">
      <w:pPr>
        <w:pStyle w:val="PL"/>
        <w:rPr>
          <w:noProof w:val="0"/>
          <w:lang w:val="fr-FR"/>
        </w:rPr>
      </w:pPr>
      <w:r>
        <w:rPr>
          <w:noProof w:val="0"/>
          <w:lang w:val="fr-FR"/>
        </w:rPr>
        <w:t xml:space="preserve">        min-elements 1;</w:t>
      </w:r>
    </w:p>
    <w:p w14:paraId="0A54003D" w14:textId="77777777" w:rsidR="003F3082" w:rsidRDefault="003F3082" w:rsidP="003F3082">
      <w:pPr>
        <w:pStyle w:val="PL"/>
        <w:rPr>
          <w:noProof w:val="0"/>
          <w:lang w:val="fr-FR"/>
        </w:rPr>
      </w:pPr>
      <w:r>
        <w:rPr>
          <w:noProof w:val="0"/>
          <w:lang w:val="fr-FR"/>
        </w:rPr>
        <w:t xml:space="preserve">        max-elements 2;</w:t>
      </w:r>
    </w:p>
    <w:p w14:paraId="5399D683" w14:textId="77777777" w:rsidR="003F3082" w:rsidRDefault="003F3082" w:rsidP="003F3082">
      <w:pPr>
        <w:pStyle w:val="PL"/>
        <w:rPr>
          <w:noProof w:val="0"/>
        </w:rPr>
      </w:pPr>
      <w:r>
        <w:rPr>
          <w:noProof w:val="0"/>
          <w:lang w:val="fr-FR"/>
        </w:rPr>
        <w:t xml:space="preserve">        </w:t>
      </w:r>
      <w:r>
        <w:rPr>
          <w:noProof w:val="0"/>
        </w:rPr>
        <w:t>type AccessType;</w:t>
      </w:r>
    </w:p>
    <w:p w14:paraId="4FC73BD3" w14:textId="77777777" w:rsidR="003F3082" w:rsidRDefault="003F3082" w:rsidP="003F3082">
      <w:pPr>
        <w:pStyle w:val="PL"/>
        <w:rPr>
          <w:noProof w:val="0"/>
        </w:rPr>
      </w:pPr>
      <w:r>
        <w:rPr>
          <w:noProof w:val="0"/>
        </w:rPr>
        <w:t xml:space="preserve">      }</w:t>
      </w:r>
    </w:p>
    <w:p w14:paraId="294EFE7F" w14:textId="77777777" w:rsidR="003F3082" w:rsidRDefault="003F3082" w:rsidP="003F3082">
      <w:pPr>
        <w:pStyle w:val="PL"/>
        <w:rPr>
          <w:noProof w:val="0"/>
        </w:rPr>
      </w:pPr>
      <w:r>
        <w:rPr>
          <w:noProof w:val="0"/>
        </w:rPr>
        <w:t xml:space="preserve">    }</w:t>
      </w:r>
    </w:p>
    <w:p w14:paraId="568616BE" w14:textId="77777777" w:rsidR="003F3082" w:rsidRDefault="003F3082" w:rsidP="003F3082">
      <w:pPr>
        <w:pStyle w:val="PL"/>
        <w:rPr>
          <w:noProof w:val="0"/>
        </w:rPr>
      </w:pPr>
      <w:r>
        <w:rPr>
          <w:noProof w:val="0"/>
        </w:rPr>
        <w:t xml:space="preserve">    </w:t>
      </w:r>
    </w:p>
    <w:p w14:paraId="7123513C" w14:textId="77777777" w:rsidR="003F3082" w:rsidRDefault="003F3082" w:rsidP="003F3082">
      <w:pPr>
        <w:pStyle w:val="PL"/>
        <w:rPr>
          <w:noProof w:val="0"/>
        </w:rPr>
      </w:pPr>
      <w:r>
        <w:rPr>
          <w:noProof w:val="0"/>
        </w:rPr>
        <w:t xml:space="preserve">    grouping upfInfo {</w:t>
      </w:r>
    </w:p>
    <w:p w14:paraId="72F05F4F" w14:textId="77777777" w:rsidR="003F3082" w:rsidRDefault="003F3082" w:rsidP="003F3082">
      <w:pPr>
        <w:pStyle w:val="PL"/>
        <w:rPr>
          <w:noProof w:val="0"/>
        </w:rPr>
      </w:pPr>
      <w:r>
        <w:rPr>
          <w:noProof w:val="0"/>
        </w:rPr>
        <w:t xml:space="preserve">      //optional support</w:t>
      </w:r>
    </w:p>
    <w:p w14:paraId="0A8544ED" w14:textId="77777777" w:rsidR="003F3082" w:rsidRDefault="003F3082" w:rsidP="003F3082">
      <w:pPr>
        <w:pStyle w:val="PL"/>
        <w:rPr>
          <w:noProof w:val="0"/>
        </w:rPr>
      </w:pPr>
      <w:r>
        <w:rPr>
          <w:noProof w:val="0"/>
        </w:rPr>
        <w:t xml:space="preserve">      </w:t>
      </w:r>
    </w:p>
    <w:p w14:paraId="35B1E8E0" w14:textId="77777777" w:rsidR="003F3082" w:rsidRDefault="003F3082" w:rsidP="003F3082">
      <w:pPr>
        <w:pStyle w:val="PL"/>
        <w:rPr>
          <w:noProof w:val="0"/>
        </w:rPr>
      </w:pPr>
      <w:r>
        <w:rPr>
          <w:noProof w:val="0"/>
        </w:rPr>
        <w:t xml:space="preserve">      list sNssaiUpfInfoList {</w:t>
      </w:r>
    </w:p>
    <w:p w14:paraId="053FBCBC" w14:textId="77777777" w:rsidR="003F3082" w:rsidRDefault="003F3082" w:rsidP="003F3082">
      <w:pPr>
        <w:pStyle w:val="PL"/>
        <w:rPr>
          <w:noProof w:val="0"/>
        </w:rPr>
      </w:pPr>
      <w:r>
        <w:rPr>
          <w:noProof w:val="0"/>
        </w:rPr>
        <w:t xml:space="preserve">        description "List of parameters supported by the UPF per S-NSSAI.";</w:t>
      </w:r>
    </w:p>
    <w:p w14:paraId="7938263A" w14:textId="77777777" w:rsidR="003F3082" w:rsidRDefault="003F3082" w:rsidP="003F3082">
      <w:pPr>
        <w:pStyle w:val="PL"/>
        <w:rPr>
          <w:noProof w:val="0"/>
        </w:rPr>
      </w:pPr>
      <w:r>
        <w:rPr>
          <w:noProof w:val="0"/>
        </w:rPr>
        <w:t xml:space="preserve">        min-elements 1;</w:t>
      </w:r>
    </w:p>
    <w:p w14:paraId="7A1F662B" w14:textId="77777777" w:rsidR="003F3082" w:rsidRDefault="003F3082" w:rsidP="003F3082">
      <w:pPr>
        <w:pStyle w:val="PL"/>
        <w:rPr>
          <w:noProof w:val="0"/>
        </w:rPr>
      </w:pPr>
      <w:r>
        <w:rPr>
          <w:noProof w:val="0"/>
        </w:rPr>
        <w:t xml:space="preserve">        key idx; //no obvious leaf to use as a key</w:t>
      </w:r>
    </w:p>
    <w:p w14:paraId="219F7D6E" w14:textId="77777777" w:rsidR="003F3082" w:rsidRDefault="003F3082" w:rsidP="003F3082">
      <w:pPr>
        <w:pStyle w:val="PL"/>
        <w:rPr>
          <w:noProof w:val="0"/>
        </w:rPr>
      </w:pPr>
      <w:r>
        <w:rPr>
          <w:noProof w:val="0"/>
        </w:rPr>
        <w:t xml:space="preserve">        leaf idx { type uint32; }</w:t>
      </w:r>
    </w:p>
    <w:p w14:paraId="7E9B9789" w14:textId="77777777" w:rsidR="003F3082" w:rsidRDefault="003F3082" w:rsidP="003F3082">
      <w:pPr>
        <w:pStyle w:val="PL"/>
        <w:rPr>
          <w:noProof w:val="0"/>
        </w:rPr>
      </w:pPr>
      <w:r>
        <w:rPr>
          <w:noProof w:val="0"/>
        </w:rPr>
        <w:t xml:space="preserve">        uses SnssaiUpfInfoItem;</w:t>
      </w:r>
    </w:p>
    <w:p w14:paraId="321153EA" w14:textId="77777777" w:rsidR="003F3082" w:rsidRDefault="003F3082" w:rsidP="003F3082">
      <w:pPr>
        <w:pStyle w:val="PL"/>
        <w:rPr>
          <w:noProof w:val="0"/>
        </w:rPr>
      </w:pPr>
      <w:r>
        <w:rPr>
          <w:noProof w:val="0"/>
        </w:rPr>
        <w:t xml:space="preserve">      }</w:t>
      </w:r>
    </w:p>
    <w:p w14:paraId="5DCCF646" w14:textId="77777777" w:rsidR="003F3082" w:rsidRDefault="003F3082" w:rsidP="003F3082">
      <w:pPr>
        <w:pStyle w:val="PL"/>
        <w:rPr>
          <w:noProof w:val="0"/>
        </w:rPr>
      </w:pPr>
      <w:r>
        <w:rPr>
          <w:noProof w:val="0"/>
        </w:rPr>
        <w:t xml:space="preserve">      </w:t>
      </w:r>
    </w:p>
    <w:p w14:paraId="1B10B319" w14:textId="77777777" w:rsidR="003F3082" w:rsidRDefault="003F3082" w:rsidP="003F3082">
      <w:pPr>
        <w:pStyle w:val="PL"/>
        <w:rPr>
          <w:noProof w:val="0"/>
        </w:rPr>
      </w:pPr>
      <w:r>
        <w:rPr>
          <w:noProof w:val="0"/>
        </w:rPr>
        <w:t xml:space="preserve">      leaf-list smfServingArea {</w:t>
      </w:r>
    </w:p>
    <w:p w14:paraId="6AB38D7D" w14:textId="77777777" w:rsidR="003F3082" w:rsidRDefault="003F3082" w:rsidP="003F3082">
      <w:pPr>
        <w:pStyle w:val="PL"/>
        <w:rPr>
          <w:noProof w:val="0"/>
        </w:rPr>
      </w:pPr>
      <w:r>
        <w:rPr>
          <w:noProof w:val="0"/>
        </w:rPr>
        <w:t xml:space="preserve">        description "The SMF service area(s) the UPF can serve.</w:t>
      </w:r>
    </w:p>
    <w:p w14:paraId="0547D239" w14:textId="77777777" w:rsidR="003F3082" w:rsidRDefault="003F3082" w:rsidP="003F3082">
      <w:pPr>
        <w:pStyle w:val="PL"/>
        <w:rPr>
          <w:noProof w:val="0"/>
        </w:rPr>
      </w:pPr>
      <w:r>
        <w:rPr>
          <w:noProof w:val="0"/>
        </w:rPr>
        <w:t xml:space="preserve">                     If not provided, the UPF can serve any SMF service area.";</w:t>
      </w:r>
    </w:p>
    <w:p w14:paraId="2F589812" w14:textId="77777777" w:rsidR="003F3082" w:rsidRDefault="003F3082" w:rsidP="003F3082">
      <w:pPr>
        <w:pStyle w:val="PL"/>
        <w:rPr>
          <w:noProof w:val="0"/>
        </w:rPr>
      </w:pPr>
      <w:r>
        <w:rPr>
          <w:noProof w:val="0"/>
        </w:rPr>
        <w:t xml:space="preserve">        </w:t>
      </w:r>
    </w:p>
    <w:p w14:paraId="74CEA953" w14:textId="77777777" w:rsidR="003F3082" w:rsidRDefault="003F3082" w:rsidP="003F3082">
      <w:pPr>
        <w:pStyle w:val="PL"/>
        <w:rPr>
          <w:noProof w:val="0"/>
        </w:rPr>
      </w:pPr>
      <w:r>
        <w:rPr>
          <w:noProof w:val="0"/>
        </w:rPr>
        <w:t xml:space="preserve">        //optional support</w:t>
      </w:r>
    </w:p>
    <w:p w14:paraId="3742DD99" w14:textId="77777777" w:rsidR="003F3082" w:rsidRDefault="003F3082" w:rsidP="003F3082">
      <w:pPr>
        <w:pStyle w:val="PL"/>
        <w:rPr>
          <w:noProof w:val="0"/>
        </w:rPr>
      </w:pPr>
      <w:r>
        <w:rPr>
          <w:noProof w:val="0"/>
        </w:rPr>
        <w:t xml:space="preserve">        min-elements 1;</w:t>
      </w:r>
    </w:p>
    <w:p w14:paraId="1B3C0795" w14:textId="77777777" w:rsidR="003F3082" w:rsidRDefault="003F3082" w:rsidP="003F3082">
      <w:pPr>
        <w:pStyle w:val="PL"/>
        <w:rPr>
          <w:noProof w:val="0"/>
        </w:rPr>
      </w:pPr>
      <w:r>
        <w:rPr>
          <w:noProof w:val="0"/>
        </w:rPr>
        <w:t xml:space="preserve">        type string;</w:t>
      </w:r>
    </w:p>
    <w:p w14:paraId="68FBA02A" w14:textId="77777777" w:rsidR="003F3082" w:rsidRDefault="003F3082" w:rsidP="003F3082">
      <w:pPr>
        <w:pStyle w:val="PL"/>
        <w:rPr>
          <w:noProof w:val="0"/>
        </w:rPr>
      </w:pPr>
      <w:r>
        <w:rPr>
          <w:noProof w:val="0"/>
        </w:rPr>
        <w:t xml:space="preserve">      }</w:t>
      </w:r>
    </w:p>
    <w:p w14:paraId="183C5E93" w14:textId="77777777" w:rsidR="003F3082" w:rsidRDefault="003F3082" w:rsidP="003F3082">
      <w:pPr>
        <w:pStyle w:val="PL"/>
        <w:rPr>
          <w:noProof w:val="0"/>
        </w:rPr>
      </w:pPr>
      <w:r>
        <w:rPr>
          <w:noProof w:val="0"/>
        </w:rPr>
        <w:t xml:space="preserve">      </w:t>
      </w:r>
    </w:p>
    <w:p w14:paraId="5F04F5C8" w14:textId="77777777" w:rsidR="003F3082" w:rsidRDefault="003F3082" w:rsidP="003F3082">
      <w:pPr>
        <w:pStyle w:val="PL"/>
        <w:rPr>
          <w:noProof w:val="0"/>
        </w:rPr>
      </w:pPr>
      <w:r>
        <w:rPr>
          <w:noProof w:val="0"/>
        </w:rPr>
        <w:t xml:space="preserve">      list interfaceUpfInfo {</w:t>
      </w:r>
    </w:p>
    <w:p w14:paraId="5C55E554" w14:textId="77777777" w:rsidR="003F3082" w:rsidRDefault="003F3082" w:rsidP="003F3082">
      <w:pPr>
        <w:pStyle w:val="PL"/>
        <w:rPr>
          <w:noProof w:val="0"/>
        </w:rPr>
      </w:pPr>
      <w:r>
        <w:rPr>
          <w:noProof w:val="0"/>
        </w:rPr>
        <w:t xml:space="preserve">        description "List of User Plane interfaces configured on the UPF. When this IE is provided in the NF Discovery response,</w:t>
      </w:r>
    </w:p>
    <w:p w14:paraId="664BA207" w14:textId="77777777" w:rsidR="003F3082" w:rsidRDefault="003F3082" w:rsidP="003F3082">
      <w:pPr>
        <w:pStyle w:val="PL"/>
        <w:rPr>
          <w:noProof w:val="0"/>
        </w:rPr>
      </w:pPr>
      <w:r>
        <w:rPr>
          <w:noProof w:val="0"/>
        </w:rPr>
        <w:t xml:space="preserve">                     the NF Service Consumer (e.g. SMF) may use this information for UPF selection.";</w:t>
      </w:r>
    </w:p>
    <w:p w14:paraId="7E93D090" w14:textId="77777777" w:rsidR="003F3082" w:rsidRDefault="003F3082" w:rsidP="003F3082">
      <w:pPr>
        <w:pStyle w:val="PL"/>
        <w:rPr>
          <w:noProof w:val="0"/>
        </w:rPr>
      </w:pPr>
      <w:r>
        <w:rPr>
          <w:noProof w:val="0"/>
        </w:rPr>
        <w:t xml:space="preserve">        </w:t>
      </w:r>
    </w:p>
    <w:p w14:paraId="07B52558" w14:textId="77777777" w:rsidR="003F3082" w:rsidRDefault="003F3082" w:rsidP="003F3082">
      <w:pPr>
        <w:pStyle w:val="PL"/>
        <w:rPr>
          <w:noProof w:val="0"/>
        </w:rPr>
      </w:pPr>
      <w:r>
        <w:rPr>
          <w:noProof w:val="0"/>
        </w:rPr>
        <w:t xml:space="preserve">        key idx; //no obvious leaf to use as a key</w:t>
      </w:r>
    </w:p>
    <w:p w14:paraId="4B664C5A" w14:textId="77777777" w:rsidR="003F3082" w:rsidRDefault="003F3082" w:rsidP="003F3082">
      <w:pPr>
        <w:pStyle w:val="PL"/>
        <w:rPr>
          <w:noProof w:val="0"/>
        </w:rPr>
      </w:pPr>
      <w:r>
        <w:rPr>
          <w:noProof w:val="0"/>
        </w:rPr>
        <w:t xml:space="preserve">        leaf idx { type uint32; }</w:t>
      </w:r>
    </w:p>
    <w:p w14:paraId="2E8BF90E" w14:textId="77777777" w:rsidR="003F3082" w:rsidRDefault="003F3082" w:rsidP="003F3082">
      <w:pPr>
        <w:pStyle w:val="PL"/>
        <w:rPr>
          <w:noProof w:val="0"/>
        </w:rPr>
      </w:pPr>
      <w:r>
        <w:rPr>
          <w:noProof w:val="0"/>
        </w:rPr>
        <w:t xml:space="preserve">        </w:t>
      </w:r>
    </w:p>
    <w:p w14:paraId="4ADE5831" w14:textId="77777777" w:rsidR="003F3082" w:rsidRDefault="003F3082" w:rsidP="003F3082">
      <w:pPr>
        <w:pStyle w:val="PL"/>
        <w:rPr>
          <w:noProof w:val="0"/>
        </w:rPr>
      </w:pPr>
      <w:r>
        <w:rPr>
          <w:noProof w:val="0"/>
        </w:rPr>
        <w:t xml:space="preserve">        //optional support</w:t>
      </w:r>
    </w:p>
    <w:p w14:paraId="4EEA1BED" w14:textId="77777777" w:rsidR="003F3082" w:rsidRDefault="003F3082" w:rsidP="003F3082">
      <w:pPr>
        <w:pStyle w:val="PL"/>
        <w:rPr>
          <w:noProof w:val="0"/>
        </w:rPr>
      </w:pPr>
      <w:r>
        <w:rPr>
          <w:noProof w:val="0"/>
        </w:rPr>
        <w:t xml:space="preserve">        min-elements 1;</w:t>
      </w:r>
    </w:p>
    <w:p w14:paraId="063E41EC" w14:textId="77777777" w:rsidR="003F3082" w:rsidRDefault="003F3082" w:rsidP="003F3082">
      <w:pPr>
        <w:pStyle w:val="PL"/>
        <w:rPr>
          <w:noProof w:val="0"/>
        </w:rPr>
      </w:pPr>
      <w:r>
        <w:rPr>
          <w:noProof w:val="0"/>
        </w:rPr>
        <w:t xml:space="preserve">        uses InterfaceUpfInfoItem;</w:t>
      </w:r>
    </w:p>
    <w:p w14:paraId="1D73A0A7" w14:textId="77777777" w:rsidR="003F3082" w:rsidRDefault="003F3082" w:rsidP="003F3082">
      <w:pPr>
        <w:pStyle w:val="PL"/>
        <w:rPr>
          <w:noProof w:val="0"/>
        </w:rPr>
      </w:pPr>
      <w:r>
        <w:rPr>
          <w:noProof w:val="0"/>
        </w:rPr>
        <w:t xml:space="preserve">      }</w:t>
      </w:r>
    </w:p>
    <w:p w14:paraId="77E6D6B2" w14:textId="77777777" w:rsidR="003F3082" w:rsidRDefault="003F3082" w:rsidP="003F3082">
      <w:pPr>
        <w:pStyle w:val="PL"/>
        <w:rPr>
          <w:noProof w:val="0"/>
        </w:rPr>
      </w:pPr>
      <w:r>
        <w:rPr>
          <w:noProof w:val="0"/>
        </w:rPr>
        <w:t xml:space="preserve">      </w:t>
      </w:r>
    </w:p>
    <w:p w14:paraId="6DC7550F" w14:textId="77777777" w:rsidR="003F3082" w:rsidRDefault="003F3082" w:rsidP="003F3082">
      <w:pPr>
        <w:pStyle w:val="PL"/>
        <w:rPr>
          <w:noProof w:val="0"/>
        </w:rPr>
      </w:pPr>
      <w:r>
        <w:rPr>
          <w:noProof w:val="0"/>
        </w:rPr>
        <w:t xml:space="preserve">      leaf iwkEpsInd {</w:t>
      </w:r>
    </w:p>
    <w:p w14:paraId="13171DF5" w14:textId="77777777" w:rsidR="003F3082" w:rsidRDefault="003F3082" w:rsidP="003F3082">
      <w:pPr>
        <w:pStyle w:val="PL"/>
        <w:rPr>
          <w:noProof w:val="0"/>
        </w:rPr>
      </w:pPr>
      <w:r>
        <w:rPr>
          <w:noProof w:val="0"/>
        </w:rPr>
        <w:t xml:space="preserve">        description "Indicates whether interworking with EPS is supported by the UPF.</w:t>
      </w:r>
    </w:p>
    <w:p w14:paraId="78E4FD11" w14:textId="77777777" w:rsidR="003F3082" w:rsidRDefault="003F3082" w:rsidP="003F3082">
      <w:pPr>
        <w:pStyle w:val="PL"/>
        <w:rPr>
          <w:noProof w:val="0"/>
        </w:rPr>
      </w:pPr>
      <w:r>
        <w:rPr>
          <w:noProof w:val="0"/>
        </w:rPr>
        <w:t xml:space="preserve">                     true: Supported</w:t>
      </w:r>
    </w:p>
    <w:p w14:paraId="03CD76CE" w14:textId="77777777" w:rsidR="003F3082" w:rsidRDefault="003F3082" w:rsidP="003F3082">
      <w:pPr>
        <w:pStyle w:val="PL"/>
        <w:rPr>
          <w:noProof w:val="0"/>
        </w:rPr>
      </w:pPr>
      <w:r>
        <w:rPr>
          <w:noProof w:val="0"/>
        </w:rPr>
        <w:t xml:space="preserve">                     false (default): Not Supported";</w:t>
      </w:r>
    </w:p>
    <w:p w14:paraId="7C537999" w14:textId="77777777" w:rsidR="003F3082" w:rsidRDefault="003F3082" w:rsidP="003F3082">
      <w:pPr>
        <w:pStyle w:val="PL"/>
        <w:rPr>
          <w:noProof w:val="0"/>
        </w:rPr>
      </w:pPr>
      <w:r>
        <w:rPr>
          <w:noProof w:val="0"/>
        </w:rPr>
        <w:t xml:space="preserve">        </w:t>
      </w:r>
    </w:p>
    <w:p w14:paraId="296CEEB3" w14:textId="77777777" w:rsidR="003F3082" w:rsidRDefault="003F3082" w:rsidP="003F3082">
      <w:pPr>
        <w:pStyle w:val="PL"/>
        <w:rPr>
          <w:noProof w:val="0"/>
        </w:rPr>
      </w:pPr>
      <w:r>
        <w:rPr>
          <w:noProof w:val="0"/>
        </w:rPr>
        <w:t xml:space="preserve">        //optional support</w:t>
      </w:r>
    </w:p>
    <w:p w14:paraId="530E1647" w14:textId="77777777" w:rsidR="003F3082" w:rsidRDefault="003F3082" w:rsidP="003F3082">
      <w:pPr>
        <w:pStyle w:val="PL"/>
        <w:rPr>
          <w:noProof w:val="0"/>
        </w:rPr>
      </w:pPr>
      <w:r>
        <w:rPr>
          <w:noProof w:val="0"/>
        </w:rPr>
        <w:t xml:space="preserve">        type boolean;</w:t>
      </w:r>
    </w:p>
    <w:p w14:paraId="5E79860C" w14:textId="77777777" w:rsidR="003F3082" w:rsidRDefault="003F3082" w:rsidP="003F3082">
      <w:pPr>
        <w:pStyle w:val="PL"/>
        <w:rPr>
          <w:noProof w:val="0"/>
        </w:rPr>
      </w:pPr>
      <w:r>
        <w:rPr>
          <w:noProof w:val="0"/>
        </w:rPr>
        <w:t xml:space="preserve">      }</w:t>
      </w:r>
    </w:p>
    <w:p w14:paraId="7718558B" w14:textId="77777777" w:rsidR="003F3082" w:rsidRDefault="003F3082" w:rsidP="003F3082">
      <w:pPr>
        <w:pStyle w:val="PL"/>
        <w:rPr>
          <w:noProof w:val="0"/>
        </w:rPr>
      </w:pPr>
      <w:r>
        <w:rPr>
          <w:noProof w:val="0"/>
        </w:rPr>
        <w:t xml:space="preserve">      </w:t>
      </w:r>
    </w:p>
    <w:p w14:paraId="7B96B7DE" w14:textId="77777777" w:rsidR="003F3082" w:rsidRDefault="003F3082" w:rsidP="003F3082">
      <w:pPr>
        <w:pStyle w:val="PL"/>
        <w:rPr>
          <w:noProof w:val="0"/>
        </w:rPr>
      </w:pPr>
      <w:r>
        <w:rPr>
          <w:noProof w:val="0"/>
        </w:rPr>
        <w:t xml:space="preserve">      leaf-list pduSessionTypes {</w:t>
      </w:r>
    </w:p>
    <w:p w14:paraId="6018C1F2" w14:textId="77777777" w:rsidR="003F3082" w:rsidRDefault="003F3082" w:rsidP="003F3082">
      <w:pPr>
        <w:pStyle w:val="PL"/>
        <w:rPr>
          <w:noProof w:val="0"/>
        </w:rPr>
      </w:pPr>
      <w:r>
        <w:rPr>
          <w:noProof w:val="0"/>
        </w:rPr>
        <w:t xml:space="preserve">        description "List of PDU session type(s) supported by the UPF. The absence of this attribute indicates that the UPF can be selected</w:t>
      </w:r>
    </w:p>
    <w:p w14:paraId="30D55C52" w14:textId="77777777" w:rsidR="003F3082" w:rsidRDefault="003F3082" w:rsidP="003F3082">
      <w:pPr>
        <w:pStyle w:val="PL"/>
        <w:rPr>
          <w:noProof w:val="0"/>
        </w:rPr>
      </w:pPr>
      <w:r>
        <w:rPr>
          <w:noProof w:val="0"/>
        </w:rPr>
        <w:t xml:space="preserve">                     for any PDU session type.";</w:t>
      </w:r>
    </w:p>
    <w:p w14:paraId="044395DA" w14:textId="77777777" w:rsidR="003F3082" w:rsidRDefault="003F3082" w:rsidP="003F3082">
      <w:pPr>
        <w:pStyle w:val="PL"/>
        <w:rPr>
          <w:noProof w:val="0"/>
        </w:rPr>
      </w:pPr>
      <w:r>
        <w:rPr>
          <w:noProof w:val="0"/>
        </w:rPr>
        <w:t xml:space="preserve">        </w:t>
      </w:r>
    </w:p>
    <w:p w14:paraId="2FD87A6D" w14:textId="77777777" w:rsidR="003F3082" w:rsidRDefault="003F3082" w:rsidP="003F3082">
      <w:pPr>
        <w:pStyle w:val="PL"/>
        <w:rPr>
          <w:noProof w:val="0"/>
          <w:lang w:val="fr-FR"/>
        </w:rPr>
      </w:pPr>
      <w:r>
        <w:rPr>
          <w:noProof w:val="0"/>
        </w:rPr>
        <w:t xml:space="preserve">        </w:t>
      </w:r>
      <w:r>
        <w:rPr>
          <w:noProof w:val="0"/>
          <w:lang w:val="fr-FR"/>
        </w:rPr>
        <w:t>//optional support</w:t>
      </w:r>
    </w:p>
    <w:p w14:paraId="1EDD8436" w14:textId="77777777" w:rsidR="003F3082" w:rsidRDefault="003F3082" w:rsidP="003F3082">
      <w:pPr>
        <w:pStyle w:val="PL"/>
        <w:rPr>
          <w:noProof w:val="0"/>
          <w:lang w:val="fr-FR"/>
        </w:rPr>
      </w:pPr>
      <w:r>
        <w:rPr>
          <w:noProof w:val="0"/>
          <w:lang w:val="fr-FR"/>
        </w:rPr>
        <w:t xml:space="preserve">        min-elements 1;</w:t>
      </w:r>
    </w:p>
    <w:p w14:paraId="3325D293" w14:textId="77777777" w:rsidR="003F3082" w:rsidRDefault="003F3082" w:rsidP="003F3082">
      <w:pPr>
        <w:pStyle w:val="PL"/>
        <w:rPr>
          <w:noProof w:val="0"/>
          <w:lang w:val="fr-FR"/>
        </w:rPr>
      </w:pPr>
      <w:r>
        <w:rPr>
          <w:noProof w:val="0"/>
          <w:lang w:val="fr-FR"/>
        </w:rPr>
        <w:t xml:space="preserve">        type PduSessionType;</w:t>
      </w:r>
    </w:p>
    <w:p w14:paraId="4D0C2BC4" w14:textId="77777777" w:rsidR="003F3082" w:rsidRDefault="003F3082" w:rsidP="003F3082">
      <w:pPr>
        <w:pStyle w:val="PL"/>
        <w:rPr>
          <w:noProof w:val="0"/>
        </w:rPr>
      </w:pPr>
      <w:r>
        <w:rPr>
          <w:noProof w:val="0"/>
          <w:lang w:val="fr-FR"/>
        </w:rPr>
        <w:t xml:space="preserve">      </w:t>
      </w:r>
      <w:r>
        <w:rPr>
          <w:noProof w:val="0"/>
        </w:rPr>
        <w:t>}</w:t>
      </w:r>
    </w:p>
    <w:p w14:paraId="66F7DA4A" w14:textId="77777777" w:rsidR="003F3082" w:rsidRDefault="003F3082" w:rsidP="003F3082">
      <w:pPr>
        <w:pStyle w:val="PL"/>
        <w:rPr>
          <w:noProof w:val="0"/>
        </w:rPr>
      </w:pPr>
      <w:r>
        <w:rPr>
          <w:noProof w:val="0"/>
        </w:rPr>
        <w:t xml:space="preserve">    }</w:t>
      </w:r>
    </w:p>
    <w:p w14:paraId="4D7E2BCA" w14:textId="77777777" w:rsidR="003F3082" w:rsidRDefault="003F3082" w:rsidP="003F3082">
      <w:pPr>
        <w:pStyle w:val="PL"/>
        <w:rPr>
          <w:noProof w:val="0"/>
        </w:rPr>
      </w:pPr>
      <w:r>
        <w:rPr>
          <w:noProof w:val="0"/>
        </w:rPr>
        <w:t xml:space="preserve">    </w:t>
      </w:r>
    </w:p>
    <w:p w14:paraId="7C62B53A" w14:textId="77777777" w:rsidR="003F3082" w:rsidRDefault="003F3082" w:rsidP="003F3082">
      <w:pPr>
        <w:pStyle w:val="PL"/>
        <w:rPr>
          <w:noProof w:val="0"/>
        </w:rPr>
      </w:pPr>
      <w:r>
        <w:rPr>
          <w:noProof w:val="0"/>
        </w:rPr>
        <w:t xml:space="preserve">    grouping pcfInfo {</w:t>
      </w:r>
    </w:p>
    <w:p w14:paraId="71CF71E5" w14:textId="77777777" w:rsidR="003F3082" w:rsidRDefault="003F3082" w:rsidP="003F3082">
      <w:pPr>
        <w:pStyle w:val="PL"/>
        <w:rPr>
          <w:noProof w:val="0"/>
        </w:rPr>
      </w:pPr>
      <w:r>
        <w:rPr>
          <w:noProof w:val="0"/>
        </w:rPr>
        <w:t xml:space="preserve">      //optional support</w:t>
      </w:r>
    </w:p>
    <w:p w14:paraId="3E5159E6" w14:textId="77777777" w:rsidR="003F3082" w:rsidRDefault="003F3082" w:rsidP="003F3082">
      <w:pPr>
        <w:pStyle w:val="PL"/>
        <w:rPr>
          <w:noProof w:val="0"/>
        </w:rPr>
      </w:pPr>
      <w:r>
        <w:rPr>
          <w:noProof w:val="0"/>
        </w:rPr>
        <w:t xml:space="preserve">      </w:t>
      </w:r>
    </w:p>
    <w:p w14:paraId="51F2A232" w14:textId="77777777" w:rsidR="003F3082" w:rsidRDefault="003F3082" w:rsidP="003F3082">
      <w:pPr>
        <w:pStyle w:val="PL"/>
        <w:rPr>
          <w:noProof w:val="0"/>
        </w:rPr>
      </w:pPr>
      <w:r>
        <w:rPr>
          <w:noProof w:val="0"/>
        </w:rPr>
        <w:t xml:space="preserve">      leaf-list dnnList {</w:t>
      </w:r>
    </w:p>
    <w:p w14:paraId="6445499B" w14:textId="77777777" w:rsidR="003F3082" w:rsidRDefault="003F3082" w:rsidP="003F3082">
      <w:pPr>
        <w:pStyle w:val="PL"/>
        <w:rPr>
          <w:noProof w:val="0"/>
        </w:rPr>
      </w:pPr>
      <w:r>
        <w:rPr>
          <w:noProof w:val="0"/>
        </w:rPr>
        <w:t xml:space="preserve">        description "DNNs supported by the PCF.</w:t>
      </w:r>
    </w:p>
    <w:p w14:paraId="5125994C" w14:textId="77777777" w:rsidR="003F3082" w:rsidRDefault="003F3082" w:rsidP="003F3082">
      <w:pPr>
        <w:pStyle w:val="PL"/>
        <w:rPr>
          <w:noProof w:val="0"/>
        </w:rPr>
      </w:pPr>
      <w:r>
        <w:rPr>
          <w:noProof w:val="0"/>
        </w:rPr>
        <w:t xml:space="preserve">                     If not provided, the PCF can serve any DNN.";</w:t>
      </w:r>
    </w:p>
    <w:p w14:paraId="2A76D838" w14:textId="77777777" w:rsidR="003F3082" w:rsidRDefault="003F3082" w:rsidP="003F3082">
      <w:pPr>
        <w:pStyle w:val="PL"/>
        <w:rPr>
          <w:noProof w:val="0"/>
        </w:rPr>
      </w:pPr>
      <w:r>
        <w:rPr>
          <w:noProof w:val="0"/>
        </w:rPr>
        <w:t xml:space="preserve">        </w:t>
      </w:r>
    </w:p>
    <w:p w14:paraId="2C51AD7E" w14:textId="77777777" w:rsidR="003F3082" w:rsidRDefault="003F3082" w:rsidP="003F3082">
      <w:pPr>
        <w:pStyle w:val="PL"/>
        <w:rPr>
          <w:noProof w:val="0"/>
        </w:rPr>
      </w:pPr>
      <w:r>
        <w:rPr>
          <w:noProof w:val="0"/>
        </w:rPr>
        <w:t xml:space="preserve">        //optional support</w:t>
      </w:r>
    </w:p>
    <w:p w14:paraId="547989BF" w14:textId="77777777" w:rsidR="003F3082" w:rsidRDefault="003F3082" w:rsidP="003F3082">
      <w:pPr>
        <w:pStyle w:val="PL"/>
        <w:rPr>
          <w:noProof w:val="0"/>
        </w:rPr>
      </w:pPr>
      <w:r>
        <w:rPr>
          <w:noProof w:val="0"/>
        </w:rPr>
        <w:t xml:space="preserve">        min-elements 1;</w:t>
      </w:r>
    </w:p>
    <w:p w14:paraId="55A64F75" w14:textId="77777777" w:rsidR="003F3082" w:rsidRDefault="003F3082" w:rsidP="003F3082">
      <w:pPr>
        <w:pStyle w:val="PL"/>
        <w:rPr>
          <w:noProof w:val="0"/>
        </w:rPr>
      </w:pPr>
      <w:r>
        <w:rPr>
          <w:noProof w:val="0"/>
        </w:rPr>
        <w:t xml:space="preserve">        type string;</w:t>
      </w:r>
    </w:p>
    <w:p w14:paraId="68432AFF" w14:textId="77777777" w:rsidR="003F3082" w:rsidRDefault="003F3082" w:rsidP="003F3082">
      <w:pPr>
        <w:pStyle w:val="PL"/>
        <w:rPr>
          <w:noProof w:val="0"/>
        </w:rPr>
      </w:pPr>
      <w:r>
        <w:rPr>
          <w:noProof w:val="0"/>
        </w:rPr>
        <w:t xml:space="preserve">      }</w:t>
      </w:r>
    </w:p>
    <w:p w14:paraId="73D55D43" w14:textId="77777777" w:rsidR="003F3082" w:rsidRDefault="003F3082" w:rsidP="003F3082">
      <w:pPr>
        <w:pStyle w:val="PL"/>
        <w:rPr>
          <w:noProof w:val="0"/>
        </w:rPr>
      </w:pPr>
      <w:r>
        <w:rPr>
          <w:noProof w:val="0"/>
        </w:rPr>
        <w:t xml:space="preserve">      </w:t>
      </w:r>
    </w:p>
    <w:p w14:paraId="5B67D15E" w14:textId="77777777" w:rsidR="003F3082" w:rsidRDefault="003F3082" w:rsidP="003F3082">
      <w:pPr>
        <w:pStyle w:val="PL"/>
        <w:rPr>
          <w:noProof w:val="0"/>
        </w:rPr>
      </w:pPr>
      <w:r>
        <w:rPr>
          <w:noProof w:val="0"/>
        </w:rPr>
        <w:t xml:space="preserve">      list supiRanges {</w:t>
      </w:r>
    </w:p>
    <w:p w14:paraId="38D7F112" w14:textId="77777777" w:rsidR="003F3082" w:rsidRDefault="003F3082" w:rsidP="003F3082">
      <w:pPr>
        <w:pStyle w:val="PL"/>
        <w:rPr>
          <w:noProof w:val="0"/>
        </w:rPr>
      </w:pPr>
      <w:r>
        <w:rPr>
          <w:noProof w:val="0"/>
        </w:rPr>
        <w:t xml:space="preserve">        description "List of ranges of SUPIs that can be served by the PCF instance. If not provided, the PCF can serve any SUPI.";</w:t>
      </w:r>
    </w:p>
    <w:p w14:paraId="4F4804EC" w14:textId="77777777" w:rsidR="003F3082" w:rsidRDefault="003F3082" w:rsidP="003F3082">
      <w:pPr>
        <w:pStyle w:val="PL"/>
        <w:rPr>
          <w:noProof w:val="0"/>
        </w:rPr>
      </w:pPr>
      <w:r>
        <w:rPr>
          <w:noProof w:val="0"/>
        </w:rPr>
        <w:t xml:space="preserve">        key "start end pattern";</w:t>
      </w:r>
    </w:p>
    <w:p w14:paraId="18F1B338" w14:textId="77777777" w:rsidR="003F3082" w:rsidRDefault="003F3082" w:rsidP="003F3082">
      <w:pPr>
        <w:pStyle w:val="PL"/>
        <w:rPr>
          <w:noProof w:val="0"/>
        </w:rPr>
      </w:pPr>
      <w:r>
        <w:rPr>
          <w:noProof w:val="0"/>
        </w:rPr>
        <w:t xml:space="preserve">        min-elements 1;</w:t>
      </w:r>
    </w:p>
    <w:p w14:paraId="0B752AE3" w14:textId="77777777" w:rsidR="003F3082" w:rsidRDefault="003F3082" w:rsidP="003F3082">
      <w:pPr>
        <w:pStyle w:val="PL"/>
        <w:rPr>
          <w:noProof w:val="0"/>
        </w:rPr>
      </w:pPr>
      <w:r>
        <w:rPr>
          <w:noProof w:val="0"/>
        </w:rPr>
        <w:t xml:space="preserve">        //optional support</w:t>
      </w:r>
    </w:p>
    <w:p w14:paraId="28FAFB24" w14:textId="77777777" w:rsidR="003F3082" w:rsidRDefault="003F3082" w:rsidP="003F3082">
      <w:pPr>
        <w:pStyle w:val="PL"/>
        <w:rPr>
          <w:noProof w:val="0"/>
        </w:rPr>
      </w:pPr>
      <w:r>
        <w:rPr>
          <w:noProof w:val="0"/>
        </w:rPr>
        <w:t xml:space="preserve">        uses SupiRange;</w:t>
      </w:r>
    </w:p>
    <w:p w14:paraId="3F816227" w14:textId="77777777" w:rsidR="003F3082" w:rsidRDefault="003F3082" w:rsidP="003F3082">
      <w:pPr>
        <w:pStyle w:val="PL"/>
        <w:rPr>
          <w:noProof w:val="0"/>
        </w:rPr>
      </w:pPr>
      <w:r>
        <w:rPr>
          <w:noProof w:val="0"/>
        </w:rPr>
        <w:t xml:space="preserve">      }</w:t>
      </w:r>
    </w:p>
    <w:p w14:paraId="619F5658" w14:textId="77777777" w:rsidR="003F3082" w:rsidRDefault="003F3082" w:rsidP="003F3082">
      <w:pPr>
        <w:pStyle w:val="PL"/>
        <w:rPr>
          <w:noProof w:val="0"/>
        </w:rPr>
      </w:pPr>
      <w:r>
        <w:rPr>
          <w:noProof w:val="0"/>
        </w:rPr>
        <w:t xml:space="preserve">      </w:t>
      </w:r>
    </w:p>
    <w:p w14:paraId="38C0688D" w14:textId="77777777" w:rsidR="003F3082" w:rsidRDefault="003F3082" w:rsidP="003F3082">
      <w:pPr>
        <w:pStyle w:val="PL"/>
        <w:rPr>
          <w:noProof w:val="0"/>
        </w:rPr>
      </w:pPr>
      <w:r>
        <w:rPr>
          <w:noProof w:val="0"/>
        </w:rPr>
        <w:t xml:space="preserve">      leaf rxDiamHost {</w:t>
      </w:r>
    </w:p>
    <w:p w14:paraId="4877C95B" w14:textId="77777777" w:rsidR="003F3082" w:rsidRDefault="003F3082" w:rsidP="003F3082">
      <w:pPr>
        <w:pStyle w:val="PL"/>
        <w:rPr>
          <w:noProof w:val="0"/>
        </w:rPr>
      </w:pPr>
      <w:r>
        <w:rPr>
          <w:noProof w:val="0"/>
        </w:rPr>
        <w:t xml:space="preserve">        description "This IE shall be present if the PCF supports Rx interface.</w:t>
      </w:r>
    </w:p>
    <w:p w14:paraId="3674839F" w14:textId="77777777" w:rsidR="003F3082" w:rsidRDefault="003F3082" w:rsidP="003F3082">
      <w:pPr>
        <w:pStyle w:val="PL"/>
        <w:rPr>
          <w:noProof w:val="0"/>
        </w:rPr>
      </w:pPr>
      <w:r>
        <w:rPr>
          <w:noProof w:val="0"/>
        </w:rPr>
        <w:t xml:space="preserve">                     When present, this IE shall indicate the Diameter host of the Rx interface for the PCF.</w:t>
      </w:r>
    </w:p>
    <w:p w14:paraId="2EEA4341" w14:textId="77777777" w:rsidR="003F3082" w:rsidRDefault="003F3082" w:rsidP="003F3082">
      <w:pPr>
        <w:pStyle w:val="PL"/>
        <w:rPr>
          <w:noProof w:val="0"/>
          <w:lang w:val="es-ES"/>
        </w:rPr>
      </w:pPr>
      <w:r>
        <w:rPr>
          <w:noProof w:val="0"/>
        </w:rPr>
        <w:t xml:space="preserve">                     </w:t>
      </w:r>
      <w:r>
        <w:rPr>
          <w:noProof w:val="0"/>
          <w:lang w:val="es-ES"/>
        </w:rPr>
        <w:t>Pattern: '^([A-Za-z0-9]+(-[A-Za-z0-9]+).)+[a-z]{2,}$'.";</w:t>
      </w:r>
    </w:p>
    <w:p w14:paraId="6C22DBF1" w14:textId="77777777" w:rsidR="003F3082" w:rsidRDefault="003F3082" w:rsidP="003F3082">
      <w:pPr>
        <w:pStyle w:val="PL"/>
        <w:rPr>
          <w:noProof w:val="0"/>
          <w:lang w:val="es-ES"/>
        </w:rPr>
      </w:pPr>
      <w:r>
        <w:rPr>
          <w:noProof w:val="0"/>
          <w:lang w:val="es-ES"/>
        </w:rPr>
        <w:t xml:space="preserve">        </w:t>
      </w:r>
    </w:p>
    <w:p w14:paraId="105CA9C2" w14:textId="77777777" w:rsidR="003F3082" w:rsidRDefault="003F3082" w:rsidP="003F3082">
      <w:pPr>
        <w:pStyle w:val="PL"/>
        <w:rPr>
          <w:noProof w:val="0"/>
        </w:rPr>
      </w:pPr>
      <w:r>
        <w:rPr>
          <w:noProof w:val="0"/>
          <w:lang w:val="es-ES"/>
        </w:rPr>
        <w:t xml:space="preserve">        </w:t>
      </w:r>
      <w:r>
        <w:rPr>
          <w:noProof w:val="0"/>
        </w:rPr>
        <w:t>//conditional support</w:t>
      </w:r>
    </w:p>
    <w:p w14:paraId="4DE93F08" w14:textId="77777777" w:rsidR="003F3082" w:rsidRDefault="003F3082" w:rsidP="003F3082">
      <w:pPr>
        <w:pStyle w:val="PL"/>
        <w:rPr>
          <w:noProof w:val="0"/>
        </w:rPr>
      </w:pPr>
      <w:r>
        <w:rPr>
          <w:noProof w:val="0"/>
        </w:rPr>
        <w:t xml:space="preserve">        type string;</w:t>
      </w:r>
    </w:p>
    <w:p w14:paraId="082401A8" w14:textId="77777777" w:rsidR="003F3082" w:rsidRDefault="003F3082" w:rsidP="003F3082">
      <w:pPr>
        <w:pStyle w:val="PL"/>
        <w:rPr>
          <w:noProof w:val="0"/>
        </w:rPr>
      </w:pPr>
      <w:r>
        <w:rPr>
          <w:noProof w:val="0"/>
        </w:rPr>
        <w:t xml:space="preserve">      }</w:t>
      </w:r>
    </w:p>
    <w:p w14:paraId="68604526" w14:textId="77777777" w:rsidR="003F3082" w:rsidRDefault="003F3082" w:rsidP="003F3082">
      <w:pPr>
        <w:pStyle w:val="PL"/>
        <w:rPr>
          <w:noProof w:val="0"/>
        </w:rPr>
      </w:pPr>
      <w:r>
        <w:rPr>
          <w:noProof w:val="0"/>
        </w:rPr>
        <w:t xml:space="preserve">      </w:t>
      </w:r>
    </w:p>
    <w:p w14:paraId="5049A8B5" w14:textId="77777777" w:rsidR="003F3082" w:rsidRDefault="003F3082" w:rsidP="003F3082">
      <w:pPr>
        <w:pStyle w:val="PL"/>
        <w:rPr>
          <w:noProof w:val="0"/>
        </w:rPr>
      </w:pPr>
      <w:r>
        <w:rPr>
          <w:noProof w:val="0"/>
        </w:rPr>
        <w:t xml:space="preserve">      leaf rxDiamRealm {</w:t>
      </w:r>
    </w:p>
    <w:p w14:paraId="34DA02CB" w14:textId="77777777" w:rsidR="003F3082" w:rsidRDefault="003F3082" w:rsidP="003F3082">
      <w:pPr>
        <w:pStyle w:val="PL"/>
        <w:rPr>
          <w:noProof w:val="0"/>
        </w:rPr>
      </w:pPr>
      <w:r>
        <w:rPr>
          <w:noProof w:val="0"/>
        </w:rPr>
        <w:t xml:space="preserve">        description "This IE shall be present if the PCF supports Rx interface.</w:t>
      </w:r>
    </w:p>
    <w:p w14:paraId="2AA9F3D3" w14:textId="77777777" w:rsidR="003F3082" w:rsidRDefault="003F3082" w:rsidP="003F3082">
      <w:pPr>
        <w:pStyle w:val="PL"/>
        <w:rPr>
          <w:noProof w:val="0"/>
        </w:rPr>
      </w:pPr>
      <w:r>
        <w:rPr>
          <w:noProof w:val="0"/>
        </w:rPr>
        <w:t xml:space="preserve">                     When present, this IE shall indicate the Diameter realm of the Rx interface for the PCF.</w:t>
      </w:r>
    </w:p>
    <w:p w14:paraId="54FBA378" w14:textId="77777777" w:rsidR="003F3082" w:rsidRDefault="003F3082" w:rsidP="003F3082">
      <w:pPr>
        <w:pStyle w:val="PL"/>
        <w:rPr>
          <w:noProof w:val="0"/>
          <w:lang w:val="es-ES"/>
        </w:rPr>
      </w:pPr>
      <w:r>
        <w:rPr>
          <w:noProof w:val="0"/>
        </w:rPr>
        <w:t xml:space="preserve">                     </w:t>
      </w:r>
      <w:r>
        <w:rPr>
          <w:noProof w:val="0"/>
          <w:lang w:val="es-ES"/>
        </w:rPr>
        <w:t>Pattern: '^([A-Za-z0-9]+(-[A-Za-z0-9]+).)+[a-z]{2,}$'.";</w:t>
      </w:r>
    </w:p>
    <w:p w14:paraId="54BB06D0" w14:textId="77777777" w:rsidR="003F3082" w:rsidRDefault="003F3082" w:rsidP="003F3082">
      <w:pPr>
        <w:pStyle w:val="PL"/>
        <w:rPr>
          <w:noProof w:val="0"/>
          <w:lang w:val="es-ES"/>
        </w:rPr>
      </w:pPr>
      <w:r>
        <w:rPr>
          <w:noProof w:val="0"/>
          <w:lang w:val="es-ES"/>
        </w:rPr>
        <w:t xml:space="preserve">        </w:t>
      </w:r>
    </w:p>
    <w:p w14:paraId="260139B3" w14:textId="77777777" w:rsidR="003F3082" w:rsidRDefault="003F3082" w:rsidP="003F3082">
      <w:pPr>
        <w:pStyle w:val="PL"/>
        <w:rPr>
          <w:noProof w:val="0"/>
        </w:rPr>
      </w:pPr>
      <w:r>
        <w:rPr>
          <w:noProof w:val="0"/>
          <w:lang w:val="es-ES"/>
        </w:rPr>
        <w:t xml:space="preserve">        </w:t>
      </w:r>
      <w:r>
        <w:rPr>
          <w:noProof w:val="0"/>
        </w:rPr>
        <w:t>//conditional support</w:t>
      </w:r>
    </w:p>
    <w:p w14:paraId="180F3D3B" w14:textId="77777777" w:rsidR="003F3082" w:rsidRDefault="003F3082" w:rsidP="003F3082">
      <w:pPr>
        <w:pStyle w:val="PL"/>
        <w:rPr>
          <w:noProof w:val="0"/>
        </w:rPr>
      </w:pPr>
      <w:r>
        <w:rPr>
          <w:noProof w:val="0"/>
        </w:rPr>
        <w:t xml:space="preserve">        type string;</w:t>
      </w:r>
    </w:p>
    <w:p w14:paraId="1BACB290" w14:textId="77777777" w:rsidR="003F3082" w:rsidRDefault="003F3082" w:rsidP="003F3082">
      <w:pPr>
        <w:pStyle w:val="PL"/>
        <w:rPr>
          <w:noProof w:val="0"/>
        </w:rPr>
      </w:pPr>
      <w:r>
        <w:rPr>
          <w:noProof w:val="0"/>
        </w:rPr>
        <w:t xml:space="preserve">      }</w:t>
      </w:r>
    </w:p>
    <w:p w14:paraId="4B4B05A5" w14:textId="77777777" w:rsidR="003F3082" w:rsidRDefault="003F3082" w:rsidP="003F3082">
      <w:pPr>
        <w:pStyle w:val="PL"/>
        <w:rPr>
          <w:noProof w:val="0"/>
        </w:rPr>
      </w:pPr>
      <w:r>
        <w:rPr>
          <w:noProof w:val="0"/>
        </w:rPr>
        <w:t xml:space="preserve">    }</w:t>
      </w:r>
    </w:p>
    <w:p w14:paraId="182461C9" w14:textId="77777777" w:rsidR="003F3082" w:rsidRDefault="003F3082" w:rsidP="003F3082">
      <w:pPr>
        <w:pStyle w:val="PL"/>
        <w:rPr>
          <w:noProof w:val="0"/>
        </w:rPr>
      </w:pPr>
      <w:r>
        <w:rPr>
          <w:noProof w:val="0"/>
        </w:rPr>
        <w:t xml:space="preserve">    </w:t>
      </w:r>
    </w:p>
    <w:p w14:paraId="46C82380" w14:textId="77777777" w:rsidR="003F3082" w:rsidRDefault="003F3082" w:rsidP="003F3082">
      <w:pPr>
        <w:pStyle w:val="PL"/>
        <w:rPr>
          <w:noProof w:val="0"/>
        </w:rPr>
      </w:pPr>
      <w:r>
        <w:rPr>
          <w:noProof w:val="0"/>
        </w:rPr>
        <w:t xml:space="preserve">    grouping bsfInfo {</w:t>
      </w:r>
    </w:p>
    <w:p w14:paraId="0706CA48" w14:textId="77777777" w:rsidR="003F3082" w:rsidRDefault="003F3082" w:rsidP="003F3082">
      <w:pPr>
        <w:pStyle w:val="PL"/>
        <w:rPr>
          <w:noProof w:val="0"/>
        </w:rPr>
      </w:pPr>
      <w:r>
        <w:rPr>
          <w:noProof w:val="0"/>
        </w:rPr>
        <w:t xml:space="preserve">      //optional support</w:t>
      </w:r>
    </w:p>
    <w:p w14:paraId="2A8AEB66" w14:textId="77777777" w:rsidR="003F3082" w:rsidRDefault="003F3082" w:rsidP="003F3082">
      <w:pPr>
        <w:pStyle w:val="PL"/>
        <w:rPr>
          <w:noProof w:val="0"/>
        </w:rPr>
      </w:pPr>
      <w:r>
        <w:rPr>
          <w:noProof w:val="0"/>
        </w:rPr>
        <w:t xml:space="preserve">      </w:t>
      </w:r>
    </w:p>
    <w:p w14:paraId="2E756738" w14:textId="77777777" w:rsidR="003F3082" w:rsidRDefault="003F3082" w:rsidP="003F3082">
      <w:pPr>
        <w:pStyle w:val="PL"/>
        <w:rPr>
          <w:noProof w:val="0"/>
        </w:rPr>
      </w:pPr>
      <w:r>
        <w:rPr>
          <w:noProof w:val="0"/>
        </w:rPr>
        <w:t xml:space="preserve">      list ipv4AddressRanges {</w:t>
      </w:r>
    </w:p>
    <w:p w14:paraId="6905ADE7" w14:textId="77777777" w:rsidR="003F3082" w:rsidRDefault="003F3082" w:rsidP="003F3082">
      <w:pPr>
        <w:pStyle w:val="PL"/>
        <w:rPr>
          <w:noProof w:val="0"/>
        </w:rPr>
      </w:pPr>
      <w:r>
        <w:rPr>
          <w:noProof w:val="0"/>
        </w:rPr>
        <w:t xml:space="preserve">        description "List of ranges of IPv4 addresses handled by BSF.</w:t>
      </w:r>
    </w:p>
    <w:p w14:paraId="19ED599A" w14:textId="77777777" w:rsidR="003F3082" w:rsidRDefault="003F3082" w:rsidP="003F3082">
      <w:pPr>
        <w:pStyle w:val="PL"/>
        <w:rPr>
          <w:noProof w:val="0"/>
        </w:rPr>
      </w:pPr>
      <w:r>
        <w:rPr>
          <w:noProof w:val="0"/>
        </w:rPr>
        <w:t xml:space="preserve">                     If not provided, the BSF can serve any IPv4 address.";</w:t>
      </w:r>
    </w:p>
    <w:p w14:paraId="419324E3" w14:textId="77777777" w:rsidR="003F3082" w:rsidRDefault="003F3082" w:rsidP="003F3082">
      <w:pPr>
        <w:pStyle w:val="PL"/>
        <w:rPr>
          <w:noProof w:val="0"/>
        </w:rPr>
      </w:pPr>
      <w:r>
        <w:rPr>
          <w:noProof w:val="0"/>
        </w:rPr>
        <w:t xml:space="preserve">        //optional support</w:t>
      </w:r>
    </w:p>
    <w:p w14:paraId="44FAFE4B" w14:textId="77777777" w:rsidR="003F3082" w:rsidRDefault="003F3082" w:rsidP="003F3082">
      <w:pPr>
        <w:pStyle w:val="PL"/>
        <w:rPr>
          <w:noProof w:val="0"/>
        </w:rPr>
      </w:pPr>
      <w:r>
        <w:rPr>
          <w:noProof w:val="0"/>
        </w:rPr>
        <w:t xml:space="preserve">        key "start end";</w:t>
      </w:r>
    </w:p>
    <w:p w14:paraId="6BFA5750" w14:textId="77777777" w:rsidR="003F3082" w:rsidRDefault="003F3082" w:rsidP="003F3082">
      <w:pPr>
        <w:pStyle w:val="PL"/>
        <w:rPr>
          <w:noProof w:val="0"/>
        </w:rPr>
      </w:pPr>
      <w:r>
        <w:rPr>
          <w:noProof w:val="0"/>
        </w:rPr>
        <w:t xml:space="preserve">        uses types3gpp:Ipv4AddressRange;</w:t>
      </w:r>
    </w:p>
    <w:p w14:paraId="7DF4909E" w14:textId="77777777" w:rsidR="003F3082" w:rsidRDefault="003F3082" w:rsidP="003F3082">
      <w:pPr>
        <w:pStyle w:val="PL"/>
        <w:rPr>
          <w:noProof w:val="0"/>
        </w:rPr>
      </w:pPr>
      <w:r>
        <w:rPr>
          <w:noProof w:val="0"/>
        </w:rPr>
        <w:t xml:space="preserve">      }</w:t>
      </w:r>
    </w:p>
    <w:p w14:paraId="2A5D07A5" w14:textId="77777777" w:rsidR="003F3082" w:rsidRDefault="003F3082" w:rsidP="003F3082">
      <w:pPr>
        <w:pStyle w:val="PL"/>
        <w:rPr>
          <w:noProof w:val="0"/>
        </w:rPr>
      </w:pPr>
      <w:r>
        <w:rPr>
          <w:noProof w:val="0"/>
        </w:rPr>
        <w:t xml:space="preserve">      </w:t>
      </w:r>
    </w:p>
    <w:p w14:paraId="4DFAFD5D" w14:textId="77777777" w:rsidR="003F3082" w:rsidRDefault="003F3082" w:rsidP="003F3082">
      <w:pPr>
        <w:pStyle w:val="PL"/>
        <w:rPr>
          <w:noProof w:val="0"/>
        </w:rPr>
      </w:pPr>
      <w:r>
        <w:rPr>
          <w:noProof w:val="0"/>
        </w:rPr>
        <w:t xml:space="preserve">      leaf-list dnnList {</w:t>
      </w:r>
    </w:p>
    <w:p w14:paraId="30D6AA02" w14:textId="77777777" w:rsidR="003F3082" w:rsidRDefault="003F3082" w:rsidP="003F3082">
      <w:pPr>
        <w:pStyle w:val="PL"/>
        <w:rPr>
          <w:noProof w:val="0"/>
        </w:rPr>
      </w:pPr>
      <w:r>
        <w:rPr>
          <w:noProof w:val="0"/>
        </w:rPr>
        <w:t xml:space="preserve">        description "List of DNNs handled by the BSF</w:t>
      </w:r>
    </w:p>
    <w:p w14:paraId="3644E4AC" w14:textId="77777777" w:rsidR="003F3082" w:rsidRDefault="003F3082" w:rsidP="003F3082">
      <w:pPr>
        <w:pStyle w:val="PL"/>
        <w:rPr>
          <w:noProof w:val="0"/>
        </w:rPr>
      </w:pPr>
      <w:r>
        <w:rPr>
          <w:noProof w:val="0"/>
        </w:rPr>
        <w:t xml:space="preserve">                     If not provided, the BSF can serve any DNN.";</w:t>
      </w:r>
    </w:p>
    <w:p w14:paraId="0C055B13" w14:textId="77777777" w:rsidR="003F3082" w:rsidRDefault="003F3082" w:rsidP="003F3082">
      <w:pPr>
        <w:pStyle w:val="PL"/>
        <w:rPr>
          <w:noProof w:val="0"/>
        </w:rPr>
      </w:pPr>
      <w:r>
        <w:rPr>
          <w:noProof w:val="0"/>
        </w:rPr>
        <w:t xml:space="preserve">        </w:t>
      </w:r>
    </w:p>
    <w:p w14:paraId="4483B168" w14:textId="77777777" w:rsidR="003F3082" w:rsidRDefault="003F3082" w:rsidP="003F3082">
      <w:pPr>
        <w:pStyle w:val="PL"/>
        <w:rPr>
          <w:noProof w:val="0"/>
        </w:rPr>
      </w:pPr>
      <w:r>
        <w:rPr>
          <w:noProof w:val="0"/>
        </w:rPr>
        <w:t xml:space="preserve">        //optional support</w:t>
      </w:r>
    </w:p>
    <w:p w14:paraId="0B39C3E4" w14:textId="77777777" w:rsidR="003F3082" w:rsidRDefault="003F3082" w:rsidP="003F3082">
      <w:pPr>
        <w:pStyle w:val="PL"/>
        <w:rPr>
          <w:noProof w:val="0"/>
        </w:rPr>
      </w:pPr>
      <w:r>
        <w:rPr>
          <w:noProof w:val="0"/>
        </w:rPr>
        <w:t xml:space="preserve">        min-elements 1;</w:t>
      </w:r>
    </w:p>
    <w:p w14:paraId="421CC4E4" w14:textId="77777777" w:rsidR="003F3082" w:rsidRDefault="003F3082" w:rsidP="003F3082">
      <w:pPr>
        <w:pStyle w:val="PL"/>
        <w:rPr>
          <w:noProof w:val="0"/>
        </w:rPr>
      </w:pPr>
      <w:r>
        <w:rPr>
          <w:noProof w:val="0"/>
        </w:rPr>
        <w:t xml:space="preserve">        type string;</w:t>
      </w:r>
    </w:p>
    <w:p w14:paraId="64BA281B" w14:textId="77777777" w:rsidR="003F3082" w:rsidRDefault="003F3082" w:rsidP="003F3082">
      <w:pPr>
        <w:pStyle w:val="PL"/>
        <w:rPr>
          <w:noProof w:val="0"/>
        </w:rPr>
      </w:pPr>
      <w:r>
        <w:rPr>
          <w:noProof w:val="0"/>
        </w:rPr>
        <w:t xml:space="preserve">      }</w:t>
      </w:r>
    </w:p>
    <w:p w14:paraId="54A1865F" w14:textId="77777777" w:rsidR="003F3082" w:rsidRDefault="003F3082" w:rsidP="003F3082">
      <w:pPr>
        <w:pStyle w:val="PL"/>
        <w:rPr>
          <w:noProof w:val="0"/>
        </w:rPr>
      </w:pPr>
      <w:r>
        <w:rPr>
          <w:noProof w:val="0"/>
        </w:rPr>
        <w:t xml:space="preserve">      </w:t>
      </w:r>
    </w:p>
    <w:p w14:paraId="53ACE04C" w14:textId="77777777" w:rsidR="003F3082" w:rsidRDefault="003F3082" w:rsidP="003F3082">
      <w:pPr>
        <w:pStyle w:val="PL"/>
        <w:rPr>
          <w:noProof w:val="0"/>
        </w:rPr>
      </w:pPr>
      <w:r>
        <w:rPr>
          <w:noProof w:val="0"/>
        </w:rPr>
        <w:t xml:space="preserve">      leaf-list ipDomainList {</w:t>
      </w:r>
    </w:p>
    <w:p w14:paraId="2A25B221" w14:textId="77777777" w:rsidR="003F3082" w:rsidRDefault="003F3082" w:rsidP="003F3082">
      <w:pPr>
        <w:pStyle w:val="PL"/>
        <w:rPr>
          <w:noProof w:val="0"/>
        </w:rPr>
      </w:pPr>
      <w:r>
        <w:rPr>
          <w:noProof w:val="0"/>
        </w:rPr>
        <w:t xml:space="preserve">        description "List of IPv4 address domains, as described in subclause 6.2 of 3GPP TS 29.513, handled by the BSF.</w:t>
      </w:r>
    </w:p>
    <w:p w14:paraId="032F72C2" w14:textId="77777777" w:rsidR="003F3082" w:rsidRDefault="003F3082" w:rsidP="003F3082">
      <w:pPr>
        <w:pStyle w:val="PL"/>
        <w:rPr>
          <w:noProof w:val="0"/>
        </w:rPr>
      </w:pPr>
      <w:r>
        <w:rPr>
          <w:noProof w:val="0"/>
        </w:rPr>
        <w:t xml:space="preserve">                     If not provided, the BSF can serve any IP domain.";</w:t>
      </w:r>
    </w:p>
    <w:p w14:paraId="4E523CFD" w14:textId="77777777" w:rsidR="003F3082" w:rsidRDefault="003F3082" w:rsidP="003F3082">
      <w:pPr>
        <w:pStyle w:val="PL"/>
        <w:rPr>
          <w:noProof w:val="0"/>
        </w:rPr>
      </w:pPr>
      <w:r>
        <w:rPr>
          <w:noProof w:val="0"/>
        </w:rPr>
        <w:t xml:space="preserve">        //optional support</w:t>
      </w:r>
    </w:p>
    <w:p w14:paraId="43FA9ED0" w14:textId="77777777" w:rsidR="003F3082" w:rsidRDefault="003F3082" w:rsidP="003F3082">
      <w:pPr>
        <w:pStyle w:val="PL"/>
        <w:rPr>
          <w:noProof w:val="0"/>
        </w:rPr>
      </w:pPr>
      <w:r>
        <w:rPr>
          <w:noProof w:val="0"/>
        </w:rPr>
        <w:t xml:space="preserve">        min-elements 1;</w:t>
      </w:r>
    </w:p>
    <w:p w14:paraId="00AB676F" w14:textId="77777777" w:rsidR="003F3082" w:rsidRDefault="003F3082" w:rsidP="003F3082">
      <w:pPr>
        <w:pStyle w:val="PL"/>
        <w:rPr>
          <w:noProof w:val="0"/>
        </w:rPr>
      </w:pPr>
      <w:r>
        <w:rPr>
          <w:noProof w:val="0"/>
        </w:rPr>
        <w:t xml:space="preserve">        type string;</w:t>
      </w:r>
    </w:p>
    <w:p w14:paraId="4AABC6F2" w14:textId="77777777" w:rsidR="003F3082" w:rsidRDefault="003F3082" w:rsidP="003F3082">
      <w:pPr>
        <w:pStyle w:val="PL"/>
        <w:rPr>
          <w:noProof w:val="0"/>
        </w:rPr>
      </w:pPr>
      <w:r>
        <w:rPr>
          <w:noProof w:val="0"/>
        </w:rPr>
        <w:t xml:space="preserve">      }</w:t>
      </w:r>
    </w:p>
    <w:p w14:paraId="3AFBFF8B" w14:textId="77777777" w:rsidR="003F3082" w:rsidRDefault="003F3082" w:rsidP="003F3082">
      <w:pPr>
        <w:pStyle w:val="PL"/>
        <w:rPr>
          <w:noProof w:val="0"/>
        </w:rPr>
      </w:pPr>
      <w:r>
        <w:rPr>
          <w:noProof w:val="0"/>
        </w:rPr>
        <w:t xml:space="preserve">      </w:t>
      </w:r>
    </w:p>
    <w:p w14:paraId="70873D54" w14:textId="77777777" w:rsidR="003F3082" w:rsidRDefault="003F3082" w:rsidP="003F3082">
      <w:pPr>
        <w:pStyle w:val="PL"/>
        <w:rPr>
          <w:noProof w:val="0"/>
        </w:rPr>
      </w:pPr>
      <w:r>
        <w:rPr>
          <w:noProof w:val="0"/>
        </w:rPr>
        <w:t xml:space="preserve">      list ipv6PrefixRanges {</w:t>
      </w:r>
    </w:p>
    <w:p w14:paraId="0F48A473" w14:textId="77777777" w:rsidR="003F3082" w:rsidRDefault="003F3082" w:rsidP="003F3082">
      <w:pPr>
        <w:pStyle w:val="PL"/>
        <w:rPr>
          <w:noProof w:val="0"/>
        </w:rPr>
      </w:pPr>
      <w:r>
        <w:rPr>
          <w:noProof w:val="0"/>
        </w:rPr>
        <w:t xml:space="preserve">        description "List of ranges of IPv6 prefixes handled by the BSF.</w:t>
      </w:r>
    </w:p>
    <w:p w14:paraId="70D976AA" w14:textId="77777777" w:rsidR="003F3082" w:rsidRDefault="003F3082" w:rsidP="003F3082">
      <w:pPr>
        <w:pStyle w:val="PL"/>
        <w:rPr>
          <w:noProof w:val="0"/>
        </w:rPr>
      </w:pPr>
      <w:r>
        <w:rPr>
          <w:noProof w:val="0"/>
        </w:rPr>
        <w:t xml:space="preserve">                     If not provided, the BSF can serve any IPv6 prefix.";</w:t>
      </w:r>
    </w:p>
    <w:p w14:paraId="61AA3C03" w14:textId="77777777" w:rsidR="003F3082" w:rsidRDefault="003F3082" w:rsidP="003F3082">
      <w:pPr>
        <w:pStyle w:val="PL"/>
        <w:rPr>
          <w:noProof w:val="0"/>
        </w:rPr>
      </w:pPr>
      <w:r>
        <w:rPr>
          <w:noProof w:val="0"/>
        </w:rPr>
        <w:t xml:space="preserve">        //optional support</w:t>
      </w:r>
    </w:p>
    <w:p w14:paraId="5ACD1A6D" w14:textId="77777777" w:rsidR="003F3082" w:rsidRDefault="003F3082" w:rsidP="003F3082">
      <w:pPr>
        <w:pStyle w:val="PL"/>
        <w:rPr>
          <w:noProof w:val="0"/>
        </w:rPr>
      </w:pPr>
      <w:r>
        <w:rPr>
          <w:noProof w:val="0"/>
        </w:rPr>
        <w:t xml:space="preserve">        key "start end";</w:t>
      </w:r>
    </w:p>
    <w:p w14:paraId="097BB18D" w14:textId="77777777" w:rsidR="003F3082" w:rsidRDefault="003F3082" w:rsidP="003F3082">
      <w:pPr>
        <w:pStyle w:val="PL"/>
        <w:rPr>
          <w:noProof w:val="0"/>
        </w:rPr>
      </w:pPr>
      <w:r>
        <w:rPr>
          <w:noProof w:val="0"/>
        </w:rPr>
        <w:t xml:space="preserve">        uses types3gpp:Ipv6PrefixRange;</w:t>
      </w:r>
    </w:p>
    <w:p w14:paraId="69571B8D" w14:textId="77777777" w:rsidR="003F3082" w:rsidRDefault="003F3082" w:rsidP="003F3082">
      <w:pPr>
        <w:pStyle w:val="PL"/>
        <w:rPr>
          <w:noProof w:val="0"/>
        </w:rPr>
      </w:pPr>
      <w:r>
        <w:rPr>
          <w:noProof w:val="0"/>
        </w:rPr>
        <w:t xml:space="preserve">      }</w:t>
      </w:r>
    </w:p>
    <w:p w14:paraId="4DC8EC4E" w14:textId="77777777" w:rsidR="003F3082" w:rsidRDefault="003F3082" w:rsidP="003F3082">
      <w:pPr>
        <w:pStyle w:val="PL"/>
        <w:rPr>
          <w:noProof w:val="0"/>
        </w:rPr>
      </w:pPr>
      <w:r>
        <w:rPr>
          <w:noProof w:val="0"/>
        </w:rPr>
        <w:t xml:space="preserve">    }</w:t>
      </w:r>
    </w:p>
    <w:p w14:paraId="301E3E62" w14:textId="77777777" w:rsidR="003F3082" w:rsidRDefault="003F3082" w:rsidP="003F3082">
      <w:pPr>
        <w:pStyle w:val="PL"/>
        <w:rPr>
          <w:noProof w:val="0"/>
        </w:rPr>
      </w:pPr>
      <w:r>
        <w:rPr>
          <w:noProof w:val="0"/>
        </w:rPr>
        <w:t xml:space="preserve">    </w:t>
      </w:r>
    </w:p>
    <w:p w14:paraId="134C0B79" w14:textId="77777777" w:rsidR="003F3082" w:rsidRDefault="003F3082" w:rsidP="003F3082">
      <w:pPr>
        <w:pStyle w:val="PL"/>
        <w:rPr>
          <w:noProof w:val="0"/>
        </w:rPr>
      </w:pPr>
      <w:r>
        <w:rPr>
          <w:noProof w:val="0"/>
        </w:rPr>
        <w:t xml:space="preserve">    grouping chfInfo {</w:t>
      </w:r>
    </w:p>
    <w:p w14:paraId="6760DA93" w14:textId="77777777" w:rsidR="003F3082" w:rsidRDefault="003F3082" w:rsidP="003F3082">
      <w:pPr>
        <w:pStyle w:val="PL"/>
        <w:rPr>
          <w:noProof w:val="0"/>
        </w:rPr>
      </w:pPr>
      <w:r>
        <w:rPr>
          <w:noProof w:val="0"/>
        </w:rPr>
        <w:t xml:space="preserve">      //optional support</w:t>
      </w:r>
    </w:p>
    <w:p w14:paraId="09AE2D65" w14:textId="77777777" w:rsidR="003F3082" w:rsidRDefault="003F3082" w:rsidP="003F3082">
      <w:pPr>
        <w:pStyle w:val="PL"/>
        <w:rPr>
          <w:noProof w:val="0"/>
        </w:rPr>
      </w:pPr>
      <w:r>
        <w:rPr>
          <w:noProof w:val="0"/>
        </w:rPr>
        <w:t xml:space="preserve">      </w:t>
      </w:r>
    </w:p>
    <w:p w14:paraId="7A10360F" w14:textId="77777777" w:rsidR="003F3082" w:rsidRDefault="003F3082" w:rsidP="003F3082">
      <w:pPr>
        <w:pStyle w:val="PL"/>
        <w:rPr>
          <w:noProof w:val="0"/>
        </w:rPr>
      </w:pPr>
      <w:r>
        <w:rPr>
          <w:noProof w:val="0"/>
        </w:rPr>
        <w:t xml:space="preserve">      list supiRangeList {</w:t>
      </w:r>
    </w:p>
    <w:p w14:paraId="5AF6CA65" w14:textId="77777777" w:rsidR="003F3082" w:rsidRDefault="003F3082" w:rsidP="003F3082">
      <w:pPr>
        <w:pStyle w:val="PL"/>
        <w:rPr>
          <w:noProof w:val="0"/>
        </w:rPr>
      </w:pPr>
      <w:r>
        <w:rPr>
          <w:noProof w:val="0"/>
        </w:rPr>
        <w:t xml:space="preserve">        description "List of ranges of SUPIs that can be served by the CHF instance. If not provided, the CHF can serve any SUPI.";</w:t>
      </w:r>
    </w:p>
    <w:p w14:paraId="48BF62BA" w14:textId="77777777" w:rsidR="003F3082" w:rsidRDefault="003F3082" w:rsidP="003F3082">
      <w:pPr>
        <w:pStyle w:val="PL"/>
        <w:rPr>
          <w:noProof w:val="0"/>
        </w:rPr>
      </w:pPr>
      <w:r>
        <w:rPr>
          <w:noProof w:val="0"/>
        </w:rPr>
        <w:t xml:space="preserve">        key "start end pattern";</w:t>
      </w:r>
    </w:p>
    <w:p w14:paraId="713B51D5" w14:textId="77777777" w:rsidR="003F3082" w:rsidRDefault="003F3082" w:rsidP="003F3082">
      <w:pPr>
        <w:pStyle w:val="PL"/>
        <w:rPr>
          <w:noProof w:val="0"/>
        </w:rPr>
      </w:pPr>
      <w:r>
        <w:rPr>
          <w:noProof w:val="0"/>
        </w:rPr>
        <w:t xml:space="preserve">        min-elements 1;</w:t>
      </w:r>
    </w:p>
    <w:p w14:paraId="0BBF5789" w14:textId="77777777" w:rsidR="003F3082" w:rsidRDefault="003F3082" w:rsidP="003F3082">
      <w:pPr>
        <w:pStyle w:val="PL"/>
        <w:rPr>
          <w:noProof w:val="0"/>
        </w:rPr>
      </w:pPr>
      <w:r>
        <w:rPr>
          <w:noProof w:val="0"/>
        </w:rPr>
        <w:t xml:space="preserve">        //optional support</w:t>
      </w:r>
    </w:p>
    <w:p w14:paraId="468DDFB0" w14:textId="77777777" w:rsidR="003F3082" w:rsidRDefault="003F3082" w:rsidP="003F3082">
      <w:pPr>
        <w:pStyle w:val="PL"/>
        <w:rPr>
          <w:noProof w:val="0"/>
        </w:rPr>
      </w:pPr>
      <w:r>
        <w:rPr>
          <w:noProof w:val="0"/>
        </w:rPr>
        <w:t xml:space="preserve">        uses SupiRange;</w:t>
      </w:r>
    </w:p>
    <w:p w14:paraId="4BCB3043" w14:textId="77777777" w:rsidR="003F3082" w:rsidRDefault="003F3082" w:rsidP="003F3082">
      <w:pPr>
        <w:pStyle w:val="PL"/>
        <w:rPr>
          <w:noProof w:val="0"/>
        </w:rPr>
      </w:pPr>
      <w:r>
        <w:rPr>
          <w:noProof w:val="0"/>
        </w:rPr>
        <w:t xml:space="preserve">      }</w:t>
      </w:r>
    </w:p>
    <w:p w14:paraId="4D076590" w14:textId="77777777" w:rsidR="003F3082" w:rsidRDefault="003F3082" w:rsidP="003F3082">
      <w:pPr>
        <w:pStyle w:val="PL"/>
        <w:rPr>
          <w:noProof w:val="0"/>
        </w:rPr>
      </w:pPr>
      <w:r>
        <w:rPr>
          <w:noProof w:val="0"/>
        </w:rPr>
        <w:t xml:space="preserve">      </w:t>
      </w:r>
    </w:p>
    <w:p w14:paraId="2FD01C61" w14:textId="77777777" w:rsidR="003F3082" w:rsidRDefault="003F3082" w:rsidP="003F3082">
      <w:pPr>
        <w:pStyle w:val="PL"/>
        <w:rPr>
          <w:noProof w:val="0"/>
        </w:rPr>
      </w:pPr>
      <w:r>
        <w:rPr>
          <w:noProof w:val="0"/>
        </w:rPr>
        <w:t xml:space="preserve">      list gpsiRangeList {</w:t>
      </w:r>
    </w:p>
    <w:p w14:paraId="5DDD91A0" w14:textId="77777777" w:rsidR="003F3082" w:rsidRDefault="003F3082" w:rsidP="003F3082">
      <w:pPr>
        <w:pStyle w:val="PL"/>
        <w:rPr>
          <w:noProof w:val="0"/>
        </w:rPr>
      </w:pPr>
      <w:r>
        <w:rPr>
          <w:noProof w:val="0"/>
        </w:rPr>
        <w:t xml:space="preserve">        description "List of ranges of GPSI that can be served by the CHF instance. If not provided, the CHF can serve any GPSI.";</w:t>
      </w:r>
    </w:p>
    <w:p w14:paraId="18287F8B" w14:textId="77777777" w:rsidR="003F3082" w:rsidRDefault="003F3082" w:rsidP="003F3082">
      <w:pPr>
        <w:pStyle w:val="PL"/>
        <w:rPr>
          <w:noProof w:val="0"/>
        </w:rPr>
      </w:pPr>
      <w:r>
        <w:rPr>
          <w:noProof w:val="0"/>
        </w:rPr>
        <w:t xml:space="preserve">        key "start end pattern";</w:t>
      </w:r>
    </w:p>
    <w:p w14:paraId="64B1B7DC" w14:textId="77777777" w:rsidR="003F3082" w:rsidRDefault="003F3082" w:rsidP="003F3082">
      <w:pPr>
        <w:pStyle w:val="PL"/>
        <w:rPr>
          <w:noProof w:val="0"/>
        </w:rPr>
      </w:pPr>
      <w:r>
        <w:rPr>
          <w:noProof w:val="0"/>
        </w:rPr>
        <w:t xml:space="preserve">        min-elements 1;</w:t>
      </w:r>
    </w:p>
    <w:p w14:paraId="10E74DE3" w14:textId="77777777" w:rsidR="003F3082" w:rsidRDefault="003F3082" w:rsidP="003F3082">
      <w:pPr>
        <w:pStyle w:val="PL"/>
        <w:rPr>
          <w:noProof w:val="0"/>
        </w:rPr>
      </w:pPr>
      <w:r>
        <w:rPr>
          <w:noProof w:val="0"/>
        </w:rPr>
        <w:t xml:space="preserve">        //optional support</w:t>
      </w:r>
    </w:p>
    <w:p w14:paraId="14A3C493" w14:textId="77777777" w:rsidR="003F3082" w:rsidRDefault="003F3082" w:rsidP="003F3082">
      <w:pPr>
        <w:pStyle w:val="PL"/>
        <w:rPr>
          <w:noProof w:val="0"/>
        </w:rPr>
      </w:pPr>
      <w:r>
        <w:rPr>
          <w:noProof w:val="0"/>
        </w:rPr>
        <w:t xml:space="preserve">        uses IdentityRange;</w:t>
      </w:r>
    </w:p>
    <w:p w14:paraId="69B8FD56" w14:textId="77777777" w:rsidR="003F3082" w:rsidRDefault="003F3082" w:rsidP="003F3082">
      <w:pPr>
        <w:pStyle w:val="PL"/>
        <w:rPr>
          <w:noProof w:val="0"/>
        </w:rPr>
      </w:pPr>
      <w:r>
        <w:rPr>
          <w:noProof w:val="0"/>
        </w:rPr>
        <w:t xml:space="preserve">      }</w:t>
      </w:r>
    </w:p>
    <w:p w14:paraId="78DBC672" w14:textId="77777777" w:rsidR="003F3082" w:rsidRDefault="003F3082" w:rsidP="003F3082">
      <w:pPr>
        <w:pStyle w:val="PL"/>
        <w:rPr>
          <w:noProof w:val="0"/>
        </w:rPr>
      </w:pPr>
      <w:r>
        <w:rPr>
          <w:noProof w:val="0"/>
        </w:rPr>
        <w:t xml:space="preserve">      </w:t>
      </w:r>
    </w:p>
    <w:p w14:paraId="22590D6F" w14:textId="77777777" w:rsidR="003F3082" w:rsidRDefault="003F3082" w:rsidP="003F3082">
      <w:pPr>
        <w:pStyle w:val="PL"/>
        <w:rPr>
          <w:noProof w:val="0"/>
        </w:rPr>
      </w:pPr>
      <w:r>
        <w:rPr>
          <w:noProof w:val="0"/>
        </w:rPr>
        <w:t xml:space="preserve">      list plmnRangeList {</w:t>
      </w:r>
    </w:p>
    <w:p w14:paraId="4D652547" w14:textId="77777777" w:rsidR="003F3082" w:rsidRDefault="003F3082" w:rsidP="003F3082">
      <w:pPr>
        <w:pStyle w:val="PL"/>
        <w:rPr>
          <w:noProof w:val="0"/>
        </w:rPr>
      </w:pPr>
      <w:r>
        <w:rPr>
          <w:noProof w:val="0"/>
        </w:rPr>
        <w:t xml:space="preserve">        description "List of ranges of PLMNs (including the PLMN IDs of the CHF instance) that can be served by the CHF instance.</w:t>
      </w:r>
    </w:p>
    <w:p w14:paraId="3C53F959" w14:textId="77777777" w:rsidR="003F3082" w:rsidRDefault="003F3082" w:rsidP="003F3082">
      <w:pPr>
        <w:pStyle w:val="PL"/>
        <w:rPr>
          <w:noProof w:val="0"/>
        </w:rPr>
      </w:pPr>
      <w:r>
        <w:rPr>
          <w:noProof w:val="0"/>
        </w:rPr>
        <w:t xml:space="preserve">                     If not provided, the CHF can serve any PLMN.";</w:t>
      </w:r>
    </w:p>
    <w:p w14:paraId="7C919C07" w14:textId="77777777" w:rsidR="003F3082" w:rsidRDefault="003F3082" w:rsidP="003F3082">
      <w:pPr>
        <w:pStyle w:val="PL"/>
        <w:rPr>
          <w:noProof w:val="0"/>
        </w:rPr>
      </w:pPr>
      <w:r>
        <w:rPr>
          <w:noProof w:val="0"/>
        </w:rPr>
        <w:t xml:space="preserve">        </w:t>
      </w:r>
    </w:p>
    <w:p w14:paraId="791BAA6E" w14:textId="77777777" w:rsidR="003F3082" w:rsidRDefault="003F3082" w:rsidP="003F3082">
      <w:pPr>
        <w:pStyle w:val="PL"/>
        <w:rPr>
          <w:noProof w:val="0"/>
        </w:rPr>
      </w:pPr>
      <w:r>
        <w:rPr>
          <w:noProof w:val="0"/>
        </w:rPr>
        <w:t xml:space="preserve">        min-elements 1;</w:t>
      </w:r>
    </w:p>
    <w:p w14:paraId="356641C3" w14:textId="77777777" w:rsidR="003F3082" w:rsidRDefault="003F3082" w:rsidP="003F3082">
      <w:pPr>
        <w:pStyle w:val="PL"/>
        <w:rPr>
          <w:noProof w:val="0"/>
        </w:rPr>
      </w:pPr>
      <w:r>
        <w:rPr>
          <w:noProof w:val="0"/>
        </w:rPr>
        <w:t xml:space="preserve">        //optional support</w:t>
      </w:r>
    </w:p>
    <w:p w14:paraId="2EF59CCC" w14:textId="77777777" w:rsidR="003F3082" w:rsidRDefault="003F3082" w:rsidP="003F3082">
      <w:pPr>
        <w:pStyle w:val="PL"/>
        <w:rPr>
          <w:noProof w:val="0"/>
        </w:rPr>
      </w:pPr>
      <w:r>
        <w:rPr>
          <w:noProof w:val="0"/>
        </w:rPr>
        <w:t xml:space="preserve">        key "mcc mnc";</w:t>
      </w:r>
    </w:p>
    <w:p w14:paraId="1F8D187A" w14:textId="77777777" w:rsidR="003F3082" w:rsidRDefault="003F3082" w:rsidP="003F3082">
      <w:pPr>
        <w:pStyle w:val="PL"/>
        <w:rPr>
          <w:noProof w:val="0"/>
        </w:rPr>
      </w:pPr>
      <w:r>
        <w:rPr>
          <w:noProof w:val="0"/>
        </w:rPr>
        <w:t xml:space="preserve">        uses types3gpp:PLMNId;</w:t>
      </w:r>
    </w:p>
    <w:p w14:paraId="02F0B60C" w14:textId="77777777" w:rsidR="003F3082" w:rsidRDefault="003F3082" w:rsidP="003F3082">
      <w:pPr>
        <w:pStyle w:val="PL"/>
        <w:rPr>
          <w:noProof w:val="0"/>
        </w:rPr>
      </w:pPr>
      <w:r>
        <w:rPr>
          <w:noProof w:val="0"/>
        </w:rPr>
        <w:t xml:space="preserve">      }</w:t>
      </w:r>
    </w:p>
    <w:p w14:paraId="6784A6E6" w14:textId="77777777" w:rsidR="003F3082" w:rsidRDefault="003F3082" w:rsidP="003F3082">
      <w:pPr>
        <w:pStyle w:val="PL"/>
        <w:rPr>
          <w:noProof w:val="0"/>
        </w:rPr>
      </w:pPr>
      <w:r>
        <w:rPr>
          <w:noProof w:val="0"/>
        </w:rPr>
        <w:t xml:space="preserve">    }</w:t>
      </w:r>
    </w:p>
    <w:p w14:paraId="6703BCC4" w14:textId="77777777" w:rsidR="003F3082" w:rsidRDefault="003F3082" w:rsidP="003F3082">
      <w:pPr>
        <w:pStyle w:val="PL"/>
        <w:rPr>
          <w:noProof w:val="0"/>
        </w:rPr>
      </w:pPr>
      <w:r>
        <w:rPr>
          <w:noProof w:val="0"/>
        </w:rPr>
        <w:t xml:space="preserve">    </w:t>
      </w:r>
    </w:p>
    <w:p w14:paraId="156D9BAC" w14:textId="77777777" w:rsidR="003F3082" w:rsidRDefault="003F3082" w:rsidP="003F3082">
      <w:pPr>
        <w:pStyle w:val="PL"/>
        <w:rPr>
          <w:noProof w:val="0"/>
        </w:rPr>
      </w:pPr>
      <w:r>
        <w:rPr>
          <w:noProof w:val="0"/>
        </w:rPr>
        <w:t xml:space="preserve">    grouping nrfInfoGrp {</w:t>
      </w:r>
    </w:p>
    <w:p w14:paraId="28F9E19D" w14:textId="77777777" w:rsidR="003F3082" w:rsidRDefault="003F3082" w:rsidP="003F3082">
      <w:pPr>
        <w:pStyle w:val="PL"/>
        <w:rPr>
          <w:noProof w:val="0"/>
        </w:rPr>
      </w:pPr>
      <w:r>
        <w:rPr>
          <w:noProof w:val="0"/>
        </w:rPr>
        <w:t xml:space="preserve">      //optional support</w:t>
      </w:r>
    </w:p>
    <w:p w14:paraId="15510C7E" w14:textId="77777777" w:rsidR="003F3082" w:rsidRDefault="003F3082" w:rsidP="003F3082">
      <w:pPr>
        <w:pStyle w:val="PL"/>
        <w:rPr>
          <w:noProof w:val="0"/>
        </w:rPr>
      </w:pPr>
      <w:r>
        <w:rPr>
          <w:noProof w:val="0"/>
        </w:rPr>
        <w:t xml:space="preserve">      </w:t>
      </w:r>
    </w:p>
    <w:p w14:paraId="61590A0C" w14:textId="77777777" w:rsidR="003F3082" w:rsidRDefault="003F3082" w:rsidP="003F3082">
      <w:pPr>
        <w:pStyle w:val="PL"/>
        <w:rPr>
          <w:noProof w:val="0"/>
        </w:rPr>
      </w:pPr>
      <w:r>
        <w:rPr>
          <w:noProof w:val="0"/>
        </w:rPr>
        <w:t xml:space="preserve">      list servedUdrInfo {</w:t>
      </w:r>
    </w:p>
    <w:p w14:paraId="2FE36B1E" w14:textId="77777777" w:rsidR="003F3082" w:rsidRDefault="003F3082" w:rsidP="003F3082">
      <w:pPr>
        <w:pStyle w:val="PL"/>
        <w:rPr>
          <w:noProof w:val="0"/>
        </w:rPr>
      </w:pPr>
      <w:r>
        <w:rPr>
          <w:noProof w:val="0"/>
        </w:rPr>
        <w:t xml:space="preserve">        description "This attribute contains all the udrInfo attributes locally configured in the NRF or the NRF received during NF registration.";</w:t>
      </w:r>
    </w:p>
    <w:p w14:paraId="429121EF" w14:textId="77777777" w:rsidR="003F3082" w:rsidRDefault="003F3082" w:rsidP="003F3082">
      <w:pPr>
        <w:pStyle w:val="PL"/>
        <w:rPr>
          <w:noProof w:val="0"/>
        </w:rPr>
      </w:pPr>
      <w:r>
        <w:rPr>
          <w:noProof w:val="0"/>
        </w:rPr>
        <w:t xml:space="preserve">        //optional support</w:t>
      </w:r>
    </w:p>
    <w:p w14:paraId="54CFA4F7" w14:textId="77777777" w:rsidR="003F3082" w:rsidRDefault="003F3082" w:rsidP="003F3082">
      <w:pPr>
        <w:pStyle w:val="PL"/>
        <w:rPr>
          <w:noProof w:val="0"/>
        </w:rPr>
      </w:pPr>
      <w:r>
        <w:rPr>
          <w:noProof w:val="0"/>
        </w:rPr>
        <w:t xml:space="preserve">        </w:t>
      </w:r>
    </w:p>
    <w:p w14:paraId="3CF87B16" w14:textId="77777777" w:rsidR="003F3082" w:rsidRDefault="003F3082" w:rsidP="003F3082">
      <w:pPr>
        <w:pStyle w:val="PL"/>
        <w:rPr>
          <w:noProof w:val="0"/>
        </w:rPr>
      </w:pPr>
      <w:r>
        <w:rPr>
          <w:noProof w:val="0"/>
        </w:rPr>
        <w:t xml:space="preserve">        key nfInstanceID;</w:t>
      </w:r>
    </w:p>
    <w:p w14:paraId="2396CF4A" w14:textId="77777777" w:rsidR="003F3082" w:rsidRDefault="003F3082" w:rsidP="003F3082">
      <w:pPr>
        <w:pStyle w:val="PL"/>
        <w:rPr>
          <w:noProof w:val="0"/>
        </w:rPr>
      </w:pPr>
      <w:r>
        <w:rPr>
          <w:noProof w:val="0"/>
        </w:rPr>
        <w:t xml:space="preserve">        leaf nfInstanceID {</w:t>
      </w:r>
    </w:p>
    <w:p w14:paraId="6B9B0A9E" w14:textId="77777777" w:rsidR="003F3082" w:rsidRDefault="003F3082" w:rsidP="003F3082">
      <w:pPr>
        <w:pStyle w:val="PL"/>
        <w:rPr>
          <w:noProof w:val="0"/>
        </w:rPr>
      </w:pPr>
      <w:r>
        <w:rPr>
          <w:noProof w:val="0"/>
        </w:rPr>
        <w:t xml:space="preserve">          description "String uniquely identifying a NF instance.";</w:t>
      </w:r>
    </w:p>
    <w:p w14:paraId="35F34D34" w14:textId="77777777" w:rsidR="003F3082" w:rsidRDefault="003F3082" w:rsidP="003F3082">
      <w:pPr>
        <w:pStyle w:val="PL"/>
        <w:rPr>
          <w:noProof w:val="0"/>
        </w:rPr>
      </w:pPr>
      <w:r>
        <w:rPr>
          <w:noProof w:val="0"/>
        </w:rPr>
        <w:t xml:space="preserve">          type string;</w:t>
      </w:r>
    </w:p>
    <w:p w14:paraId="51E59CD4" w14:textId="77777777" w:rsidR="003F3082" w:rsidRDefault="003F3082" w:rsidP="003F3082">
      <w:pPr>
        <w:pStyle w:val="PL"/>
        <w:rPr>
          <w:noProof w:val="0"/>
        </w:rPr>
      </w:pPr>
      <w:r>
        <w:rPr>
          <w:noProof w:val="0"/>
        </w:rPr>
        <w:t xml:space="preserve">        }</w:t>
      </w:r>
    </w:p>
    <w:p w14:paraId="70BE6228" w14:textId="77777777" w:rsidR="003F3082" w:rsidRDefault="003F3082" w:rsidP="003F3082">
      <w:pPr>
        <w:pStyle w:val="PL"/>
        <w:rPr>
          <w:noProof w:val="0"/>
        </w:rPr>
      </w:pPr>
      <w:r>
        <w:rPr>
          <w:noProof w:val="0"/>
        </w:rPr>
        <w:t xml:space="preserve">        </w:t>
      </w:r>
    </w:p>
    <w:p w14:paraId="52C87D02" w14:textId="77777777" w:rsidR="003F3082" w:rsidRDefault="003F3082" w:rsidP="003F3082">
      <w:pPr>
        <w:pStyle w:val="PL"/>
        <w:rPr>
          <w:noProof w:val="0"/>
        </w:rPr>
      </w:pPr>
      <w:r>
        <w:rPr>
          <w:noProof w:val="0"/>
        </w:rPr>
        <w:t xml:space="preserve">        min-elements 1;</w:t>
      </w:r>
    </w:p>
    <w:p w14:paraId="7070A5E4" w14:textId="77777777" w:rsidR="003F3082" w:rsidRDefault="003F3082" w:rsidP="003F3082">
      <w:pPr>
        <w:pStyle w:val="PL"/>
        <w:rPr>
          <w:noProof w:val="0"/>
        </w:rPr>
      </w:pPr>
      <w:r>
        <w:rPr>
          <w:noProof w:val="0"/>
        </w:rPr>
        <w:t xml:space="preserve">        uses udrInfo;</w:t>
      </w:r>
    </w:p>
    <w:p w14:paraId="2C9918CF" w14:textId="77777777" w:rsidR="003F3082" w:rsidRDefault="003F3082" w:rsidP="003F3082">
      <w:pPr>
        <w:pStyle w:val="PL"/>
        <w:rPr>
          <w:noProof w:val="0"/>
        </w:rPr>
      </w:pPr>
      <w:r>
        <w:rPr>
          <w:noProof w:val="0"/>
        </w:rPr>
        <w:t xml:space="preserve">      }</w:t>
      </w:r>
    </w:p>
    <w:p w14:paraId="08599625" w14:textId="77777777" w:rsidR="003F3082" w:rsidRDefault="003F3082" w:rsidP="003F3082">
      <w:pPr>
        <w:pStyle w:val="PL"/>
        <w:rPr>
          <w:noProof w:val="0"/>
        </w:rPr>
      </w:pPr>
      <w:r>
        <w:rPr>
          <w:noProof w:val="0"/>
        </w:rPr>
        <w:t xml:space="preserve">      </w:t>
      </w:r>
    </w:p>
    <w:p w14:paraId="6FE1ADDB" w14:textId="77777777" w:rsidR="003F3082" w:rsidRDefault="003F3082" w:rsidP="003F3082">
      <w:pPr>
        <w:pStyle w:val="PL"/>
        <w:rPr>
          <w:noProof w:val="0"/>
        </w:rPr>
      </w:pPr>
      <w:r>
        <w:rPr>
          <w:noProof w:val="0"/>
        </w:rPr>
        <w:t xml:space="preserve">      list servedUdmInfo {</w:t>
      </w:r>
    </w:p>
    <w:p w14:paraId="3FD78F0A" w14:textId="77777777" w:rsidR="003F3082" w:rsidRDefault="003F3082" w:rsidP="003F3082">
      <w:pPr>
        <w:pStyle w:val="PL"/>
        <w:rPr>
          <w:noProof w:val="0"/>
        </w:rPr>
      </w:pPr>
      <w:r>
        <w:rPr>
          <w:noProof w:val="0"/>
        </w:rPr>
        <w:t xml:space="preserve">        description "This attribute contains all the udmInfo attributes locally configured in the NRF or the NRF received during NF registration.";</w:t>
      </w:r>
    </w:p>
    <w:p w14:paraId="4B973C70" w14:textId="77777777" w:rsidR="003F3082" w:rsidRDefault="003F3082" w:rsidP="003F3082">
      <w:pPr>
        <w:pStyle w:val="PL"/>
        <w:rPr>
          <w:noProof w:val="0"/>
        </w:rPr>
      </w:pPr>
      <w:r>
        <w:rPr>
          <w:noProof w:val="0"/>
        </w:rPr>
        <w:t xml:space="preserve">        //optional support</w:t>
      </w:r>
    </w:p>
    <w:p w14:paraId="03F66B4F" w14:textId="77777777" w:rsidR="003F3082" w:rsidRDefault="003F3082" w:rsidP="003F3082">
      <w:pPr>
        <w:pStyle w:val="PL"/>
        <w:rPr>
          <w:noProof w:val="0"/>
        </w:rPr>
      </w:pPr>
      <w:r>
        <w:rPr>
          <w:noProof w:val="0"/>
        </w:rPr>
        <w:t xml:space="preserve">        </w:t>
      </w:r>
    </w:p>
    <w:p w14:paraId="1F7F6847" w14:textId="77777777" w:rsidR="003F3082" w:rsidRDefault="003F3082" w:rsidP="003F3082">
      <w:pPr>
        <w:pStyle w:val="PL"/>
        <w:rPr>
          <w:noProof w:val="0"/>
        </w:rPr>
      </w:pPr>
      <w:r>
        <w:rPr>
          <w:noProof w:val="0"/>
        </w:rPr>
        <w:t xml:space="preserve">        key nfInstanceID;</w:t>
      </w:r>
    </w:p>
    <w:p w14:paraId="75D03692" w14:textId="77777777" w:rsidR="003F3082" w:rsidRDefault="003F3082" w:rsidP="003F3082">
      <w:pPr>
        <w:pStyle w:val="PL"/>
        <w:rPr>
          <w:noProof w:val="0"/>
        </w:rPr>
      </w:pPr>
      <w:r>
        <w:rPr>
          <w:noProof w:val="0"/>
        </w:rPr>
        <w:t xml:space="preserve">        leaf nfInstanceID {</w:t>
      </w:r>
    </w:p>
    <w:p w14:paraId="4FCA6384" w14:textId="77777777" w:rsidR="003F3082" w:rsidRDefault="003F3082" w:rsidP="003F3082">
      <w:pPr>
        <w:pStyle w:val="PL"/>
        <w:rPr>
          <w:noProof w:val="0"/>
        </w:rPr>
      </w:pPr>
      <w:r>
        <w:rPr>
          <w:noProof w:val="0"/>
        </w:rPr>
        <w:t xml:space="preserve">          description "String uniquely identifying a NF instance.";</w:t>
      </w:r>
    </w:p>
    <w:p w14:paraId="2258AF1F" w14:textId="77777777" w:rsidR="003F3082" w:rsidRDefault="003F3082" w:rsidP="003F3082">
      <w:pPr>
        <w:pStyle w:val="PL"/>
        <w:rPr>
          <w:noProof w:val="0"/>
        </w:rPr>
      </w:pPr>
      <w:r>
        <w:rPr>
          <w:noProof w:val="0"/>
        </w:rPr>
        <w:t xml:space="preserve">          type string;</w:t>
      </w:r>
    </w:p>
    <w:p w14:paraId="3F430EE1" w14:textId="77777777" w:rsidR="003F3082" w:rsidRDefault="003F3082" w:rsidP="003F3082">
      <w:pPr>
        <w:pStyle w:val="PL"/>
        <w:rPr>
          <w:noProof w:val="0"/>
        </w:rPr>
      </w:pPr>
      <w:r>
        <w:rPr>
          <w:noProof w:val="0"/>
        </w:rPr>
        <w:t xml:space="preserve">        }</w:t>
      </w:r>
    </w:p>
    <w:p w14:paraId="0A9EA6AF" w14:textId="77777777" w:rsidR="003F3082" w:rsidRDefault="003F3082" w:rsidP="003F3082">
      <w:pPr>
        <w:pStyle w:val="PL"/>
        <w:rPr>
          <w:noProof w:val="0"/>
        </w:rPr>
      </w:pPr>
      <w:r>
        <w:rPr>
          <w:noProof w:val="0"/>
        </w:rPr>
        <w:t xml:space="preserve">        </w:t>
      </w:r>
    </w:p>
    <w:p w14:paraId="036D2BFE" w14:textId="77777777" w:rsidR="003F3082" w:rsidRDefault="003F3082" w:rsidP="003F3082">
      <w:pPr>
        <w:pStyle w:val="PL"/>
        <w:rPr>
          <w:noProof w:val="0"/>
        </w:rPr>
      </w:pPr>
      <w:r>
        <w:rPr>
          <w:noProof w:val="0"/>
        </w:rPr>
        <w:t xml:space="preserve">        min-elements 1;</w:t>
      </w:r>
    </w:p>
    <w:p w14:paraId="0E3D6D64" w14:textId="77777777" w:rsidR="003F3082" w:rsidRDefault="003F3082" w:rsidP="003F3082">
      <w:pPr>
        <w:pStyle w:val="PL"/>
        <w:rPr>
          <w:noProof w:val="0"/>
        </w:rPr>
      </w:pPr>
      <w:r>
        <w:rPr>
          <w:noProof w:val="0"/>
        </w:rPr>
        <w:t xml:space="preserve">        uses udmInfo;</w:t>
      </w:r>
    </w:p>
    <w:p w14:paraId="659A5F0E" w14:textId="77777777" w:rsidR="003F3082" w:rsidRDefault="003F3082" w:rsidP="003F3082">
      <w:pPr>
        <w:pStyle w:val="PL"/>
        <w:rPr>
          <w:noProof w:val="0"/>
        </w:rPr>
      </w:pPr>
      <w:r>
        <w:rPr>
          <w:noProof w:val="0"/>
        </w:rPr>
        <w:t xml:space="preserve">      }</w:t>
      </w:r>
    </w:p>
    <w:p w14:paraId="6E3D9218" w14:textId="77777777" w:rsidR="003F3082" w:rsidRDefault="003F3082" w:rsidP="003F3082">
      <w:pPr>
        <w:pStyle w:val="PL"/>
        <w:rPr>
          <w:noProof w:val="0"/>
        </w:rPr>
      </w:pPr>
      <w:r>
        <w:rPr>
          <w:noProof w:val="0"/>
        </w:rPr>
        <w:t xml:space="preserve">      </w:t>
      </w:r>
    </w:p>
    <w:p w14:paraId="4B1AA625" w14:textId="77777777" w:rsidR="003F3082" w:rsidRDefault="003F3082" w:rsidP="003F3082">
      <w:pPr>
        <w:pStyle w:val="PL"/>
        <w:rPr>
          <w:noProof w:val="0"/>
        </w:rPr>
      </w:pPr>
      <w:r>
        <w:rPr>
          <w:noProof w:val="0"/>
        </w:rPr>
        <w:t xml:space="preserve">      list servedAusfInfo {</w:t>
      </w:r>
    </w:p>
    <w:p w14:paraId="5864A3FE" w14:textId="77777777" w:rsidR="003F3082" w:rsidRDefault="003F3082" w:rsidP="003F3082">
      <w:pPr>
        <w:pStyle w:val="PL"/>
        <w:rPr>
          <w:noProof w:val="0"/>
        </w:rPr>
      </w:pPr>
      <w:r>
        <w:rPr>
          <w:noProof w:val="0"/>
        </w:rPr>
        <w:t xml:space="preserve">        description "This attribute contains all the ausfInfo attributes locally configured in the NRF or the NRF received during NF registration.";</w:t>
      </w:r>
    </w:p>
    <w:p w14:paraId="27F43D36" w14:textId="77777777" w:rsidR="003F3082" w:rsidRDefault="003F3082" w:rsidP="003F3082">
      <w:pPr>
        <w:pStyle w:val="PL"/>
        <w:rPr>
          <w:noProof w:val="0"/>
        </w:rPr>
      </w:pPr>
      <w:r>
        <w:rPr>
          <w:noProof w:val="0"/>
        </w:rPr>
        <w:t xml:space="preserve">        //optional support</w:t>
      </w:r>
    </w:p>
    <w:p w14:paraId="5FDD16B5" w14:textId="77777777" w:rsidR="003F3082" w:rsidRDefault="003F3082" w:rsidP="003F3082">
      <w:pPr>
        <w:pStyle w:val="PL"/>
        <w:rPr>
          <w:noProof w:val="0"/>
        </w:rPr>
      </w:pPr>
      <w:r>
        <w:rPr>
          <w:noProof w:val="0"/>
        </w:rPr>
        <w:t xml:space="preserve">        </w:t>
      </w:r>
    </w:p>
    <w:p w14:paraId="3FBD12A4" w14:textId="77777777" w:rsidR="003F3082" w:rsidRDefault="003F3082" w:rsidP="003F3082">
      <w:pPr>
        <w:pStyle w:val="PL"/>
        <w:rPr>
          <w:noProof w:val="0"/>
        </w:rPr>
      </w:pPr>
      <w:r>
        <w:rPr>
          <w:noProof w:val="0"/>
        </w:rPr>
        <w:t xml:space="preserve">        key nfInstanceID;</w:t>
      </w:r>
    </w:p>
    <w:p w14:paraId="53810534" w14:textId="77777777" w:rsidR="003F3082" w:rsidRDefault="003F3082" w:rsidP="003F3082">
      <w:pPr>
        <w:pStyle w:val="PL"/>
        <w:rPr>
          <w:noProof w:val="0"/>
        </w:rPr>
      </w:pPr>
      <w:r>
        <w:rPr>
          <w:noProof w:val="0"/>
        </w:rPr>
        <w:t xml:space="preserve">        leaf nfInstanceID {</w:t>
      </w:r>
    </w:p>
    <w:p w14:paraId="17B17DC0" w14:textId="77777777" w:rsidR="003F3082" w:rsidRDefault="003F3082" w:rsidP="003F3082">
      <w:pPr>
        <w:pStyle w:val="PL"/>
        <w:rPr>
          <w:noProof w:val="0"/>
        </w:rPr>
      </w:pPr>
      <w:r>
        <w:rPr>
          <w:noProof w:val="0"/>
        </w:rPr>
        <w:t xml:space="preserve">          description "String uniquely identifying a NF instance.";</w:t>
      </w:r>
    </w:p>
    <w:p w14:paraId="0F31EAC5" w14:textId="77777777" w:rsidR="003F3082" w:rsidRDefault="003F3082" w:rsidP="003F3082">
      <w:pPr>
        <w:pStyle w:val="PL"/>
        <w:rPr>
          <w:noProof w:val="0"/>
        </w:rPr>
      </w:pPr>
      <w:r>
        <w:rPr>
          <w:noProof w:val="0"/>
        </w:rPr>
        <w:t xml:space="preserve">          type string;</w:t>
      </w:r>
    </w:p>
    <w:p w14:paraId="09084E01" w14:textId="77777777" w:rsidR="003F3082" w:rsidRDefault="003F3082" w:rsidP="003F3082">
      <w:pPr>
        <w:pStyle w:val="PL"/>
        <w:rPr>
          <w:noProof w:val="0"/>
        </w:rPr>
      </w:pPr>
      <w:r>
        <w:rPr>
          <w:noProof w:val="0"/>
        </w:rPr>
        <w:t xml:space="preserve">        }</w:t>
      </w:r>
    </w:p>
    <w:p w14:paraId="1EA525F3" w14:textId="77777777" w:rsidR="003F3082" w:rsidRDefault="003F3082" w:rsidP="003F3082">
      <w:pPr>
        <w:pStyle w:val="PL"/>
        <w:rPr>
          <w:noProof w:val="0"/>
        </w:rPr>
      </w:pPr>
      <w:r>
        <w:rPr>
          <w:noProof w:val="0"/>
        </w:rPr>
        <w:t xml:space="preserve">        </w:t>
      </w:r>
    </w:p>
    <w:p w14:paraId="40ADADD9" w14:textId="77777777" w:rsidR="003F3082" w:rsidRDefault="003F3082" w:rsidP="003F3082">
      <w:pPr>
        <w:pStyle w:val="PL"/>
        <w:rPr>
          <w:noProof w:val="0"/>
        </w:rPr>
      </w:pPr>
      <w:r>
        <w:rPr>
          <w:noProof w:val="0"/>
        </w:rPr>
        <w:t xml:space="preserve">        min-elements 1;</w:t>
      </w:r>
    </w:p>
    <w:p w14:paraId="61F33E1D" w14:textId="77777777" w:rsidR="003F3082" w:rsidRDefault="003F3082" w:rsidP="003F3082">
      <w:pPr>
        <w:pStyle w:val="PL"/>
        <w:rPr>
          <w:noProof w:val="0"/>
        </w:rPr>
      </w:pPr>
      <w:r>
        <w:rPr>
          <w:noProof w:val="0"/>
        </w:rPr>
        <w:t xml:space="preserve">        uses ausfInfo;</w:t>
      </w:r>
    </w:p>
    <w:p w14:paraId="4BA2C809" w14:textId="77777777" w:rsidR="003F3082" w:rsidRDefault="003F3082" w:rsidP="003F3082">
      <w:pPr>
        <w:pStyle w:val="PL"/>
        <w:rPr>
          <w:noProof w:val="0"/>
        </w:rPr>
      </w:pPr>
      <w:r>
        <w:rPr>
          <w:noProof w:val="0"/>
        </w:rPr>
        <w:t xml:space="preserve">      }</w:t>
      </w:r>
    </w:p>
    <w:p w14:paraId="3EE0D185" w14:textId="77777777" w:rsidR="003F3082" w:rsidRDefault="003F3082" w:rsidP="003F3082">
      <w:pPr>
        <w:pStyle w:val="PL"/>
        <w:rPr>
          <w:noProof w:val="0"/>
        </w:rPr>
      </w:pPr>
      <w:r>
        <w:rPr>
          <w:noProof w:val="0"/>
        </w:rPr>
        <w:t xml:space="preserve">      </w:t>
      </w:r>
    </w:p>
    <w:p w14:paraId="51D2A366" w14:textId="77777777" w:rsidR="003F3082" w:rsidRDefault="003F3082" w:rsidP="003F3082">
      <w:pPr>
        <w:pStyle w:val="PL"/>
        <w:rPr>
          <w:noProof w:val="0"/>
        </w:rPr>
      </w:pPr>
      <w:r>
        <w:rPr>
          <w:noProof w:val="0"/>
        </w:rPr>
        <w:t xml:space="preserve">      list servedAmfInfo {</w:t>
      </w:r>
    </w:p>
    <w:p w14:paraId="18D34FDB" w14:textId="77777777" w:rsidR="003F3082" w:rsidRDefault="003F3082" w:rsidP="003F3082">
      <w:pPr>
        <w:pStyle w:val="PL"/>
        <w:rPr>
          <w:noProof w:val="0"/>
        </w:rPr>
      </w:pPr>
      <w:r>
        <w:rPr>
          <w:noProof w:val="0"/>
        </w:rPr>
        <w:t xml:space="preserve">        description "This attribute contains all the amfInfo attributes locally configured in the NRF or the NRF received during NF registration.";</w:t>
      </w:r>
    </w:p>
    <w:p w14:paraId="7DAB4931" w14:textId="77777777" w:rsidR="003F3082" w:rsidRDefault="003F3082" w:rsidP="003F3082">
      <w:pPr>
        <w:pStyle w:val="PL"/>
        <w:rPr>
          <w:noProof w:val="0"/>
        </w:rPr>
      </w:pPr>
      <w:r>
        <w:rPr>
          <w:noProof w:val="0"/>
        </w:rPr>
        <w:t xml:space="preserve">        //optional support</w:t>
      </w:r>
    </w:p>
    <w:p w14:paraId="2F23C554" w14:textId="77777777" w:rsidR="003F3082" w:rsidRDefault="003F3082" w:rsidP="003F3082">
      <w:pPr>
        <w:pStyle w:val="PL"/>
        <w:rPr>
          <w:noProof w:val="0"/>
        </w:rPr>
      </w:pPr>
      <w:r>
        <w:rPr>
          <w:noProof w:val="0"/>
        </w:rPr>
        <w:t xml:space="preserve">        </w:t>
      </w:r>
    </w:p>
    <w:p w14:paraId="0A55E9FB" w14:textId="77777777" w:rsidR="003F3082" w:rsidRDefault="003F3082" w:rsidP="003F3082">
      <w:pPr>
        <w:pStyle w:val="PL"/>
        <w:rPr>
          <w:noProof w:val="0"/>
        </w:rPr>
      </w:pPr>
      <w:r>
        <w:rPr>
          <w:noProof w:val="0"/>
        </w:rPr>
        <w:t xml:space="preserve">        key nfInstanceID;</w:t>
      </w:r>
    </w:p>
    <w:p w14:paraId="1CFDFA15" w14:textId="77777777" w:rsidR="003F3082" w:rsidRDefault="003F3082" w:rsidP="003F3082">
      <w:pPr>
        <w:pStyle w:val="PL"/>
        <w:rPr>
          <w:noProof w:val="0"/>
        </w:rPr>
      </w:pPr>
      <w:r>
        <w:rPr>
          <w:noProof w:val="0"/>
        </w:rPr>
        <w:t xml:space="preserve">        leaf nfInstanceID {</w:t>
      </w:r>
    </w:p>
    <w:p w14:paraId="566FBE6F" w14:textId="77777777" w:rsidR="003F3082" w:rsidRDefault="003F3082" w:rsidP="003F3082">
      <w:pPr>
        <w:pStyle w:val="PL"/>
        <w:rPr>
          <w:noProof w:val="0"/>
        </w:rPr>
      </w:pPr>
      <w:r>
        <w:rPr>
          <w:noProof w:val="0"/>
        </w:rPr>
        <w:t xml:space="preserve">          description "String uniquely identifying a NF instance.";</w:t>
      </w:r>
    </w:p>
    <w:p w14:paraId="17E99B1E" w14:textId="77777777" w:rsidR="003F3082" w:rsidRDefault="003F3082" w:rsidP="003F3082">
      <w:pPr>
        <w:pStyle w:val="PL"/>
        <w:rPr>
          <w:noProof w:val="0"/>
        </w:rPr>
      </w:pPr>
      <w:r>
        <w:rPr>
          <w:noProof w:val="0"/>
        </w:rPr>
        <w:t xml:space="preserve">          type string;</w:t>
      </w:r>
    </w:p>
    <w:p w14:paraId="77F08BDC" w14:textId="77777777" w:rsidR="003F3082" w:rsidRDefault="003F3082" w:rsidP="003F3082">
      <w:pPr>
        <w:pStyle w:val="PL"/>
        <w:rPr>
          <w:noProof w:val="0"/>
        </w:rPr>
      </w:pPr>
      <w:r>
        <w:rPr>
          <w:noProof w:val="0"/>
        </w:rPr>
        <w:t xml:space="preserve">        }</w:t>
      </w:r>
    </w:p>
    <w:p w14:paraId="62327F71" w14:textId="77777777" w:rsidR="003F3082" w:rsidRDefault="003F3082" w:rsidP="003F3082">
      <w:pPr>
        <w:pStyle w:val="PL"/>
        <w:rPr>
          <w:noProof w:val="0"/>
        </w:rPr>
      </w:pPr>
      <w:r>
        <w:rPr>
          <w:noProof w:val="0"/>
        </w:rPr>
        <w:t xml:space="preserve">        </w:t>
      </w:r>
    </w:p>
    <w:p w14:paraId="464FEA17" w14:textId="77777777" w:rsidR="003F3082" w:rsidRDefault="003F3082" w:rsidP="003F3082">
      <w:pPr>
        <w:pStyle w:val="PL"/>
        <w:rPr>
          <w:noProof w:val="0"/>
        </w:rPr>
      </w:pPr>
      <w:r>
        <w:rPr>
          <w:noProof w:val="0"/>
        </w:rPr>
        <w:t xml:space="preserve">        min-elements 1;</w:t>
      </w:r>
    </w:p>
    <w:p w14:paraId="02D45E9C" w14:textId="77777777" w:rsidR="003F3082" w:rsidRDefault="003F3082" w:rsidP="003F3082">
      <w:pPr>
        <w:pStyle w:val="PL"/>
        <w:rPr>
          <w:noProof w:val="0"/>
        </w:rPr>
      </w:pPr>
      <w:r>
        <w:rPr>
          <w:noProof w:val="0"/>
        </w:rPr>
        <w:t xml:space="preserve">        uses amfInfo;</w:t>
      </w:r>
    </w:p>
    <w:p w14:paraId="283E2984" w14:textId="77777777" w:rsidR="003F3082" w:rsidRDefault="003F3082" w:rsidP="003F3082">
      <w:pPr>
        <w:pStyle w:val="PL"/>
        <w:rPr>
          <w:noProof w:val="0"/>
        </w:rPr>
      </w:pPr>
      <w:r>
        <w:rPr>
          <w:noProof w:val="0"/>
        </w:rPr>
        <w:t xml:space="preserve">      }</w:t>
      </w:r>
    </w:p>
    <w:p w14:paraId="73CB7230" w14:textId="77777777" w:rsidR="003F3082" w:rsidRDefault="003F3082" w:rsidP="003F3082">
      <w:pPr>
        <w:pStyle w:val="PL"/>
        <w:rPr>
          <w:noProof w:val="0"/>
        </w:rPr>
      </w:pPr>
      <w:r>
        <w:rPr>
          <w:noProof w:val="0"/>
        </w:rPr>
        <w:t xml:space="preserve">      </w:t>
      </w:r>
    </w:p>
    <w:p w14:paraId="5EE885FC" w14:textId="77777777" w:rsidR="003F3082" w:rsidRDefault="003F3082" w:rsidP="003F3082">
      <w:pPr>
        <w:pStyle w:val="PL"/>
        <w:rPr>
          <w:noProof w:val="0"/>
        </w:rPr>
      </w:pPr>
      <w:r>
        <w:rPr>
          <w:noProof w:val="0"/>
        </w:rPr>
        <w:t xml:space="preserve">      list servedSmfInfo {</w:t>
      </w:r>
    </w:p>
    <w:p w14:paraId="1968F9C7" w14:textId="77777777" w:rsidR="003F3082" w:rsidRDefault="003F3082" w:rsidP="003F3082">
      <w:pPr>
        <w:pStyle w:val="PL"/>
        <w:rPr>
          <w:noProof w:val="0"/>
        </w:rPr>
      </w:pPr>
      <w:r>
        <w:rPr>
          <w:noProof w:val="0"/>
        </w:rPr>
        <w:t xml:space="preserve">        description "This attribute contains all the smfInfo attributes locally configured in the NRF or the NRF received during NF registration.";</w:t>
      </w:r>
    </w:p>
    <w:p w14:paraId="6B4309FA" w14:textId="77777777" w:rsidR="003F3082" w:rsidRDefault="003F3082" w:rsidP="003F3082">
      <w:pPr>
        <w:pStyle w:val="PL"/>
        <w:rPr>
          <w:noProof w:val="0"/>
        </w:rPr>
      </w:pPr>
      <w:r>
        <w:rPr>
          <w:noProof w:val="0"/>
        </w:rPr>
        <w:t xml:space="preserve">        //optional support</w:t>
      </w:r>
    </w:p>
    <w:p w14:paraId="05E2AEFD" w14:textId="77777777" w:rsidR="003F3082" w:rsidRDefault="003F3082" w:rsidP="003F3082">
      <w:pPr>
        <w:pStyle w:val="PL"/>
        <w:rPr>
          <w:noProof w:val="0"/>
        </w:rPr>
      </w:pPr>
      <w:r>
        <w:rPr>
          <w:noProof w:val="0"/>
        </w:rPr>
        <w:t xml:space="preserve">        </w:t>
      </w:r>
    </w:p>
    <w:p w14:paraId="645FDA6D" w14:textId="77777777" w:rsidR="003F3082" w:rsidRDefault="003F3082" w:rsidP="003F3082">
      <w:pPr>
        <w:pStyle w:val="PL"/>
        <w:rPr>
          <w:noProof w:val="0"/>
        </w:rPr>
      </w:pPr>
      <w:r>
        <w:rPr>
          <w:noProof w:val="0"/>
        </w:rPr>
        <w:t xml:space="preserve">        key nfInstanceID;</w:t>
      </w:r>
    </w:p>
    <w:p w14:paraId="4C4B827B" w14:textId="77777777" w:rsidR="003F3082" w:rsidRDefault="003F3082" w:rsidP="003F3082">
      <w:pPr>
        <w:pStyle w:val="PL"/>
        <w:rPr>
          <w:noProof w:val="0"/>
        </w:rPr>
      </w:pPr>
      <w:r>
        <w:rPr>
          <w:noProof w:val="0"/>
        </w:rPr>
        <w:t xml:space="preserve">        leaf nfInstanceID {</w:t>
      </w:r>
    </w:p>
    <w:p w14:paraId="07D97E55" w14:textId="77777777" w:rsidR="003F3082" w:rsidRDefault="003F3082" w:rsidP="003F3082">
      <w:pPr>
        <w:pStyle w:val="PL"/>
        <w:rPr>
          <w:noProof w:val="0"/>
        </w:rPr>
      </w:pPr>
      <w:r>
        <w:rPr>
          <w:noProof w:val="0"/>
        </w:rPr>
        <w:t xml:space="preserve">          description "String uniquely identifying a NF instance.";</w:t>
      </w:r>
    </w:p>
    <w:p w14:paraId="3DD02798" w14:textId="77777777" w:rsidR="003F3082" w:rsidRDefault="003F3082" w:rsidP="003F3082">
      <w:pPr>
        <w:pStyle w:val="PL"/>
        <w:rPr>
          <w:noProof w:val="0"/>
        </w:rPr>
      </w:pPr>
      <w:r>
        <w:rPr>
          <w:noProof w:val="0"/>
        </w:rPr>
        <w:t xml:space="preserve">          type string;</w:t>
      </w:r>
    </w:p>
    <w:p w14:paraId="758BCC34" w14:textId="77777777" w:rsidR="003F3082" w:rsidRDefault="003F3082" w:rsidP="003F3082">
      <w:pPr>
        <w:pStyle w:val="PL"/>
        <w:rPr>
          <w:noProof w:val="0"/>
        </w:rPr>
      </w:pPr>
      <w:r>
        <w:rPr>
          <w:noProof w:val="0"/>
        </w:rPr>
        <w:t xml:space="preserve">        }</w:t>
      </w:r>
    </w:p>
    <w:p w14:paraId="0F25ECDE" w14:textId="77777777" w:rsidR="003F3082" w:rsidRDefault="003F3082" w:rsidP="003F3082">
      <w:pPr>
        <w:pStyle w:val="PL"/>
        <w:rPr>
          <w:noProof w:val="0"/>
        </w:rPr>
      </w:pPr>
      <w:r>
        <w:rPr>
          <w:noProof w:val="0"/>
        </w:rPr>
        <w:t xml:space="preserve">        </w:t>
      </w:r>
    </w:p>
    <w:p w14:paraId="3CFCAB6F" w14:textId="77777777" w:rsidR="003F3082" w:rsidRDefault="003F3082" w:rsidP="003F3082">
      <w:pPr>
        <w:pStyle w:val="PL"/>
        <w:rPr>
          <w:noProof w:val="0"/>
        </w:rPr>
      </w:pPr>
      <w:r>
        <w:rPr>
          <w:noProof w:val="0"/>
        </w:rPr>
        <w:t xml:space="preserve">        min-elements 1;</w:t>
      </w:r>
    </w:p>
    <w:p w14:paraId="4449904C" w14:textId="77777777" w:rsidR="003F3082" w:rsidRDefault="003F3082" w:rsidP="003F3082">
      <w:pPr>
        <w:pStyle w:val="PL"/>
        <w:rPr>
          <w:noProof w:val="0"/>
        </w:rPr>
      </w:pPr>
      <w:r>
        <w:rPr>
          <w:noProof w:val="0"/>
        </w:rPr>
        <w:t xml:space="preserve">        uses smfInfo;</w:t>
      </w:r>
    </w:p>
    <w:p w14:paraId="55319EAE" w14:textId="77777777" w:rsidR="003F3082" w:rsidRDefault="003F3082" w:rsidP="003F3082">
      <w:pPr>
        <w:pStyle w:val="PL"/>
        <w:rPr>
          <w:noProof w:val="0"/>
        </w:rPr>
      </w:pPr>
      <w:r>
        <w:rPr>
          <w:noProof w:val="0"/>
        </w:rPr>
        <w:t xml:space="preserve">      }</w:t>
      </w:r>
    </w:p>
    <w:p w14:paraId="6BA168B4" w14:textId="77777777" w:rsidR="003F3082" w:rsidRDefault="003F3082" w:rsidP="003F3082">
      <w:pPr>
        <w:pStyle w:val="PL"/>
        <w:rPr>
          <w:noProof w:val="0"/>
        </w:rPr>
      </w:pPr>
      <w:r>
        <w:rPr>
          <w:noProof w:val="0"/>
        </w:rPr>
        <w:t xml:space="preserve">      </w:t>
      </w:r>
    </w:p>
    <w:p w14:paraId="2A3AA605" w14:textId="77777777" w:rsidR="003F3082" w:rsidRDefault="003F3082" w:rsidP="003F3082">
      <w:pPr>
        <w:pStyle w:val="PL"/>
        <w:rPr>
          <w:noProof w:val="0"/>
        </w:rPr>
      </w:pPr>
      <w:r>
        <w:rPr>
          <w:noProof w:val="0"/>
        </w:rPr>
        <w:t xml:space="preserve">      list servedUpfInfo {</w:t>
      </w:r>
    </w:p>
    <w:p w14:paraId="26FFE58F" w14:textId="77777777" w:rsidR="003F3082" w:rsidRDefault="003F3082" w:rsidP="003F3082">
      <w:pPr>
        <w:pStyle w:val="PL"/>
        <w:rPr>
          <w:noProof w:val="0"/>
        </w:rPr>
      </w:pPr>
      <w:r>
        <w:rPr>
          <w:noProof w:val="0"/>
        </w:rPr>
        <w:t xml:space="preserve">        description "This attribute contains all the upfInfo attributes locally configured in the NRF or the NRF received during NF registration.";</w:t>
      </w:r>
    </w:p>
    <w:p w14:paraId="42166D53" w14:textId="77777777" w:rsidR="003F3082" w:rsidRDefault="003F3082" w:rsidP="003F3082">
      <w:pPr>
        <w:pStyle w:val="PL"/>
        <w:rPr>
          <w:noProof w:val="0"/>
        </w:rPr>
      </w:pPr>
      <w:r>
        <w:rPr>
          <w:noProof w:val="0"/>
        </w:rPr>
        <w:t xml:space="preserve">        //optional support</w:t>
      </w:r>
    </w:p>
    <w:p w14:paraId="716CE2D7" w14:textId="77777777" w:rsidR="003F3082" w:rsidRDefault="003F3082" w:rsidP="003F3082">
      <w:pPr>
        <w:pStyle w:val="PL"/>
        <w:rPr>
          <w:noProof w:val="0"/>
        </w:rPr>
      </w:pPr>
      <w:r>
        <w:rPr>
          <w:noProof w:val="0"/>
        </w:rPr>
        <w:t xml:space="preserve">        </w:t>
      </w:r>
    </w:p>
    <w:p w14:paraId="79473C33" w14:textId="77777777" w:rsidR="003F3082" w:rsidRDefault="003F3082" w:rsidP="003F3082">
      <w:pPr>
        <w:pStyle w:val="PL"/>
        <w:rPr>
          <w:noProof w:val="0"/>
        </w:rPr>
      </w:pPr>
      <w:r>
        <w:rPr>
          <w:noProof w:val="0"/>
        </w:rPr>
        <w:t xml:space="preserve">        key nfInstanceID;</w:t>
      </w:r>
    </w:p>
    <w:p w14:paraId="3CDD7886" w14:textId="77777777" w:rsidR="003F3082" w:rsidRDefault="003F3082" w:rsidP="003F3082">
      <w:pPr>
        <w:pStyle w:val="PL"/>
        <w:rPr>
          <w:noProof w:val="0"/>
        </w:rPr>
      </w:pPr>
      <w:r>
        <w:rPr>
          <w:noProof w:val="0"/>
        </w:rPr>
        <w:t xml:space="preserve">        leaf nfInstanceID {</w:t>
      </w:r>
    </w:p>
    <w:p w14:paraId="17657A3C" w14:textId="77777777" w:rsidR="003F3082" w:rsidRDefault="003F3082" w:rsidP="003F3082">
      <w:pPr>
        <w:pStyle w:val="PL"/>
        <w:rPr>
          <w:noProof w:val="0"/>
        </w:rPr>
      </w:pPr>
      <w:r>
        <w:rPr>
          <w:noProof w:val="0"/>
        </w:rPr>
        <w:t xml:space="preserve">          description "String uniquely identifying a NF instance.";</w:t>
      </w:r>
    </w:p>
    <w:p w14:paraId="2B0F0333" w14:textId="77777777" w:rsidR="003F3082" w:rsidRDefault="003F3082" w:rsidP="003F3082">
      <w:pPr>
        <w:pStyle w:val="PL"/>
        <w:rPr>
          <w:noProof w:val="0"/>
        </w:rPr>
      </w:pPr>
      <w:r>
        <w:rPr>
          <w:noProof w:val="0"/>
        </w:rPr>
        <w:t xml:space="preserve">          type string;</w:t>
      </w:r>
    </w:p>
    <w:p w14:paraId="79FA863A" w14:textId="77777777" w:rsidR="003F3082" w:rsidRDefault="003F3082" w:rsidP="003F3082">
      <w:pPr>
        <w:pStyle w:val="PL"/>
        <w:rPr>
          <w:noProof w:val="0"/>
        </w:rPr>
      </w:pPr>
      <w:r>
        <w:rPr>
          <w:noProof w:val="0"/>
        </w:rPr>
        <w:t xml:space="preserve">        }</w:t>
      </w:r>
    </w:p>
    <w:p w14:paraId="1AFC62F2" w14:textId="77777777" w:rsidR="003F3082" w:rsidRDefault="003F3082" w:rsidP="003F3082">
      <w:pPr>
        <w:pStyle w:val="PL"/>
        <w:rPr>
          <w:noProof w:val="0"/>
        </w:rPr>
      </w:pPr>
      <w:r>
        <w:rPr>
          <w:noProof w:val="0"/>
        </w:rPr>
        <w:t xml:space="preserve">        </w:t>
      </w:r>
    </w:p>
    <w:p w14:paraId="5F6CABC3" w14:textId="77777777" w:rsidR="003F3082" w:rsidRDefault="003F3082" w:rsidP="003F3082">
      <w:pPr>
        <w:pStyle w:val="PL"/>
        <w:rPr>
          <w:noProof w:val="0"/>
        </w:rPr>
      </w:pPr>
      <w:r>
        <w:rPr>
          <w:noProof w:val="0"/>
        </w:rPr>
        <w:t xml:space="preserve">        min-elements 1;</w:t>
      </w:r>
    </w:p>
    <w:p w14:paraId="67064D7A" w14:textId="77777777" w:rsidR="003F3082" w:rsidRDefault="003F3082" w:rsidP="003F3082">
      <w:pPr>
        <w:pStyle w:val="PL"/>
        <w:rPr>
          <w:noProof w:val="0"/>
        </w:rPr>
      </w:pPr>
      <w:r>
        <w:rPr>
          <w:noProof w:val="0"/>
        </w:rPr>
        <w:t xml:space="preserve">        uses upfInfo;</w:t>
      </w:r>
    </w:p>
    <w:p w14:paraId="77D721E6" w14:textId="77777777" w:rsidR="003F3082" w:rsidRDefault="003F3082" w:rsidP="003F3082">
      <w:pPr>
        <w:pStyle w:val="PL"/>
        <w:rPr>
          <w:noProof w:val="0"/>
        </w:rPr>
      </w:pPr>
      <w:r>
        <w:rPr>
          <w:noProof w:val="0"/>
        </w:rPr>
        <w:t xml:space="preserve">      }</w:t>
      </w:r>
    </w:p>
    <w:p w14:paraId="133C79EE" w14:textId="77777777" w:rsidR="003F3082" w:rsidRDefault="003F3082" w:rsidP="003F3082">
      <w:pPr>
        <w:pStyle w:val="PL"/>
        <w:rPr>
          <w:noProof w:val="0"/>
        </w:rPr>
      </w:pPr>
      <w:r>
        <w:rPr>
          <w:noProof w:val="0"/>
        </w:rPr>
        <w:t xml:space="preserve">      </w:t>
      </w:r>
    </w:p>
    <w:p w14:paraId="121E5F3A" w14:textId="77777777" w:rsidR="003F3082" w:rsidRDefault="003F3082" w:rsidP="003F3082">
      <w:pPr>
        <w:pStyle w:val="PL"/>
        <w:rPr>
          <w:noProof w:val="0"/>
        </w:rPr>
      </w:pPr>
      <w:r>
        <w:rPr>
          <w:noProof w:val="0"/>
        </w:rPr>
        <w:t xml:space="preserve">      list servedPcfInfo {</w:t>
      </w:r>
    </w:p>
    <w:p w14:paraId="3237FDA7" w14:textId="77777777" w:rsidR="003F3082" w:rsidRDefault="003F3082" w:rsidP="003F3082">
      <w:pPr>
        <w:pStyle w:val="PL"/>
        <w:rPr>
          <w:noProof w:val="0"/>
        </w:rPr>
      </w:pPr>
      <w:r>
        <w:rPr>
          <w:noProof w:val="0"/>
        </w:rPr>
        <w:t xml:space="preserve">       description "This attribute contains all the pcfInfo attributes locally configured in the NRF or the NRF received during NF registration.";</w:t>
      </w:r>
    </w:p>
    <w:p w14:paraId="290AB162" w14:textId="77777777" w:rsidR="003F3082" w:rsidRDefault="003F3082" w:rsidP="003F3082">
      <w:pPr>
        <w:pStyle w:val="PL"/>
        <w:rPr>
          <w:noProof w:val="0"/>
        </w:rPr>
      </w:pPr>
      <w:r>
        <w:rPr>
          <w:noProof w:val="0"/>
        </w:rPr>
        <w:t xml:space="preserve">        //optional support</w:t>
      </w:r>
    </w:p>
    <w:p w14:paraId="1A43BB8B" w14:textId="77777777" w:rsidR="003F3082" w:rsidRDefault="003F3082" w:rsidP="003F3082">
      <w:pPr>
        <w:pStyle w:val="PL"/>
        <w:rPr>
          <w:noProof w:val="0"/>
        </w:rPr>
      </w:pPr>
      <w:r>
        <w:rPr>
          <w:noProof w:val="0"/>
        </w:rPr>
        <w:t xml:space="preserve">        </w:t>
      </w:r>
    </w:p>
    <w:p w14:paraId="337E8D27" w14:textId="77777777" w:rsidR="003F3082" w:rsidRDefault="003F3082" w:rsidP="003F3082">
      <w:pPr>
        <w:pStyle w:val="PL"/>
        <w:rPr>
          <w:noProof w:val="0"/>
        </w:rPr>
      </w:pPr>
      <w:r>
        <w:rPr>
          <w:noProof w:val="0"/>
        </w:rPr>
        <w:t xml:space="preserve">        key nfInstanceID;</w:t>
      </w:r>
    </w:p>
    <w:p w14:paraId="18F9D9DA" w14:textId="77777777" w:rsidR="003F3082" w:rsidRDefault="003F3082" w:rsidP="003F3082">
      <w:pPr>
        <w:pStyle w:val="PL"/>
        <w:rPr>
          <w:noProof w:val="0"/>
        </w:rPr>
      </w:pPr>
      <w:r>
        <w:rPr>
          <w:noProof w:val="0"/>
        </w:rPr>
        <w:t xml:space="preserve">        leaf nfInstanceID {</w:t>
      </w:r>
    </w:p>
    <w:p w14:paraId="44273B04" w14:textId="77777777" w:rsidR="003F3082" w:rsidRDefault="003F3082" w:rsidP="003F3082">
      <w:pPr>
        <w:pStyle w:val="PL"/>
        <w:rPr>
          <w:noProof w:val="0"/>
        </w:rPr>
      </w:pPr>
      <w:r>
        <w:rPr>
          <w:noProof w:val="0"/>
        </w:rPr>
        <w:t xml:space="preserve">          description "String uniquely identifying a NF instance.";</w:t>
      </w:r>
    </w:p>
    <w:p w14:paraId="300FD27C" w14:textId="77777777" w:rsidR="003F3082" w:rsidRDefault="003F3082" w:rsidP="003F3082">
      <w:pPr>
        <w:pStyle w:val="PL"/>
        <w:rPr>
          <w:noProof w:val="0"/>
        </w:rPr>
      </w:pPr>
      <w:r>
        <w:rPr>
          <w:noProof w:val="0"/>
        </w:rPr>
        <w:t xml:space="preserve">          type string;</w:t>
      </w:r>
    </w:p>
    <w:p w14:paraId="6A0AA434" w14:textId="77777777" w:rsidR="003F3082" w:rsidRDefault="003F3082" w:rsidP="003F3082">
      <w:pPr>
        <w:pStyle w:val="PL"/>
        <w:rPr>
          <w:noProof w:val="0"/>
        </w:rPr>
      </w:pPr>
      <w:r>
        <w:rPr>
          <w:noProof w:val="0"/>
        </w:rPr>
        <w:t xml:space="preserve">        }</w:t>
      </w:r>
    </w:p>
    <w:p w14:paraId="354A51D5" w14:textId="77777777" w:rsidR="003F3082" w:rsidRDefault="003F3082" w:rsidP="003F3082">
      <w:pPr>
        <w:pStyle w:val="PL"/>
        <w:rPr>
          <w:noProof w:val="0"/>
        </w:rPr>
      </w:pPr>
      <w:r>
        <w:rPr>
          <w:noProof w:val="0"/>
        </w:rPr>
        <w:t xml:space="preserve">        </w:t>
      </w:r>
    </w:p>
    <w:p w14:paraId="7F322447" w14:textId="77777777" w:rsidR="003F3082" w:rsidRDefault="003F3082" w:rsidP="003F3082">
      <w:pPr>
        <w:pStyle w:val="PL"/>
        <w:rPr>
          <w:noProof w:val="0"/>
        </w:rPr>
      </w:pPr>
      <w:r>
        <w:rPr>
          <w:noProof w:val="0"/>
        </w:rPr>
        <w:t xml:space="preserve">        min-elements 1;</w:t>
      </w:r>
    </w:p>
    <w:p w14:paraId="41A6B812" w14:textId="77777777" w:rsidR="003F3082" w:rsidRDefault="003F3082" w:rsidP="003F3082">
      <w:pPr>
        <w:pStyle w:val="PL"/>
        <w:rPr>
          <w:noProof w:val="0"/>
        </w:rPr>
      </w:pPr>
      <w:r>
        <w:rPr>
          <w:noProof w:val="0"/>
        </w:rPr>
        <w:t xml:space="preserve">        uses pcfInfo;</w:t>
      </w:r>
    </w:p>
    <w:p w14:paraId="33F0632E" w14:textId="77777777" w:rsidR="003F3082" w:rsidRDefault="003F3082" w:rsidP="003F3082">
      <w:pPr>
        <w:pStyle w:val="PL"/>
        <w:rPr>
          <w:noProof w:val="0"/>
        </w:rPr>
      </w:pPr>
      <w:r>
        <w:rPr>
          <w:noProof w:val="0"/>
        </w:rPr>
        <w:t xml:space="preserve">      }</w:t>
      </w:r>
    </w:p>
    <w:p w14:paraId="2819B0FB" w14:textId="77777777" w:rsidR="003F3082" w:rsidRDefault="003F3082" w:rsidP="003F3082">
      <w:pPr>
        <w:pStyle w:val="PL"/>
        <w:rPr>
          <w:noProof w:val="0"/>
        </w:rPr>
      </w:pPr>
      <w:r>
        <w:rPr>
          <w:noProof w:val="0"/>
        </w:rPr>
        <w:t xml:space="preserve">      </w:t>
      </w:r>
    </w:p>
    <w:p w14:paraId="7CA75BC8" w14:textId="77777777" w:rsidR="003F3082" w:rsidRDefault="003F3082" w:rsidP="003F3082">
      <w:pPr>
        <w:pStyle w:val="PL"/>
        <w:rPr>
          <w:noProof w:val="0"/>
        </w:rPr>
      </w:pPr>
      <w:r>
        <w:rPr>
          <w:noProof w:val="0"/>
        </w:rPr>
        <w:t xml:space="preserve">      list servedBsfInfo {</w:t>
      </w:r>
    </w:p>
    <w:p w14:paraId="3B78F640" w14:textId="77777777" w:rsidR="003F3082" w:rsidRDefault="003F3082" w:rsidP="003F3082">
      <w:pPr>
        <w:pStyle w:val="PL"/>
        <w:rPr>
          <w:noProof w:val="0"/>
        </w:rPr>
      </w:pPr>
      <w:r>
        <w:rPr>
          <w:noProof w:val="0"/>
        </w:rPr>
        <w:t xml:space="preserve">       description "This attribute contains all the bsfInfo attributes locally configured in the NRF or the NRF received during NF registration.";</w:t>
      </w:r>
    </w:p>
    <w:p w14:paraId="2A8BD2FD" w14:textId="77777777" w:rsidR="003F3082" w:rsidRDefault="003F3082" w:rsidP="003F3082">
      <w:pPr>
        <w:pStyle w:val="PL"/>
        <w:rPr>
          <w:noProof w:val="0"/>
        </w:rPr>
      </w:pPr>
      <w:r>
        <w:rPr>
          <w:noProof w:val="0"/>
        </w:rPr>
        <w:t xml:space="preserve">        //optional support</w:t>
      </w:r>
    </w:p>
    <w:p w14:paraId="5129F04D" w14:textId="77777777" w:rsidR="003F3082" w:rsidRDefault="003F3082" w:rsidP="003F3082">
      <w:pPr>
        <w:pStyle w:val="PL"/>
        <w:rPr>
          <w:noProof w:val="0"/>
        </w:rPr>
      </w:pPr>
      <w:r>
        <w:rPr>
          <w:noProof w:val="0"/>
        </w:rPr>
        <w:t xml:space="preserve">        </w:t>
      </w:r>
    </w:p>
    <w:p w14:paraId="50F4A33F" w14:textId="77777777" w:rsidR="003F3082" w:rsidRDefault="003F3082" w:rsidP="003F3082">
      <w:pPr>
        <w:pStyle w:val="PL"/>
        <w:rPr>
          <w:noProof w:val="0"/>
        </w:rPr>
      </w:pPr>
      <w:r>
        <w:rPr>
          <w:noProof w:val="0"/>
        </w:rPr>
        <w:t xml:space="preserve">        key nfInstanceID;</w:t>
      </w:r>
    </w:p>
    <w:p w14:paraId="54278998" w14:textId="77777777" w:rsidR="003F3082" w:rsidRDefault="003F3082" w:rsidP="003F3082">
      <w:pPr>
        <w:pStyle w:val="PL"/>
        <w:rPr>
          <w:noProof w:val="0"/>
        </w:rPr>
      </w:pPr>
      <w:r>
        <w:rPr>
          <w:noProof w:val="0"/>
        </w:rPr>
        <w:t xml:space="preserve">        leaf nfInstanceID {</w:t>
      </w:r>
    </w:p>
    <w:p w14:paraId="0BD660AB" w14:textId="77777777" w:rsidR="003F3082" w:rsidRDefault="003F3082" w:rsidP="003F3082">
      <w:pPr>
        <w:pStyle w:val="PL"/>
        <w:rPr>
          <w:noProof w:val="0"/>
        </w:rPr>
      </w:pPr>
      <w:r>
        <w:rPr>
          <w:noProof w:val="0"/>
        </w:rPr>
        <w:t xml:space="preserve">          description "String uniquely identifying a NF instance.";</w:t>
      </w:r>
    </w:p>
    <w:p w14:paraId="3A47286F" w14:textId="77777777" w:rsidR="003F3082" w:rsidRDefault="003F3082" w:rsidP="003F3082">
      <w:pPr>
        <w:pStyle w:val="PL"/>
        <w:rPr>
          <w:noProof w:val="0"/>
        </w:rPr>
      </w:pPr>
      <w:r>
        <w:rPr>
          <w:noProof w:val="0"/>
        </w:rPr>
        <w:t xml:space="preserve">          type string;</w:t>
      </w:r>
    </w:p>
    <w:p w14:paraId="56E6F986" w14:textId="77777777" w:rsidR="003F3082" w:rsidRDefault="003F3082" w:rsidP="003F3082">
      <w:pPr>
        <w:pStyle w:val="PL"/>
        <w:rPr>
          <w:noProof w:val="0"/>
        </w:rPr>
      </w:pPr>
      <w:r>
        <w:rPr>
          <w:noProof w:val="0"/>
        </w:rPr>
        <w:t xml:space="preserve">        }</w:t>
      </w:r>
    </w:p>
    <w:p w14:paraId="75FF634A" w14:textId="77777777" w:rsidR="003F3082" w:rsidRDefault="003F3082" w:rsidP="003F3082">
      <w:pPr>
        <w:pStyle w:val="PL"/>
        <w:rPr>
          <w:noProof w:val="0"/>
        </w:rPr>
      </w:pPr>
      <w:r>
        <w:rPr>
          <w:noProof w:val="0"/>
        </w:rPr>
        <w:t xml:space="preserve">        </w:t>
      </w:r>
    </w:p>
    <w:p w14:paraId="61911760" w14:textId="77777777" w:rsidR="003F3082" w:rsidRDefault="003F3082" w:rsidP="003F3082">
      <w:pPr>
        <w:pStyle w:val="PL"/>
        <w:rPr>
          <w:noProof w:val="0"/>
        </w:rPr>
      </w:pPr>
      <w:r>
        <w:rPr>
          <w:noProof w:val="0"/>
        </w:rPr>
        <w:t xml:space="preserve">        min-elements 1;</w:t>
      </w:r>
    </w:p>
    <w:p w14:paraId="163AA3B5" w14:textId="77777777" w:rsidR="003F3082" w:rsidRDefault="003F3082" w:rsidP="003F3082">
      <w:pPr>
        <w:pStyle w:val="PL"/>
        <w:rPr>
          <w:noProof w:val="0"/>
        </w:rPr>
      </w:pPr>
      <w:r>
        <w:rPr>
          <w:noProof w:val="0"/>
        </w:rPr>
        <w:t xml:space="preserve">        uses bsfInfo;</w:t>
      </w:r>
    </w:p>
    <w:p w14:paraId="62A70475" w14:textId="77777777" w:rsidR="003F3082" w:rsidRDefault="003F3082" w:rsidP="003F3082">
      <w:pPr>
        <w:pStyle w:val="PL"/>
        <w:rPr>
          <w:noProof w:val="0"/>
        </w:rPr>
      </w:pPr>
      <w:r>
        <w:rPr>
          <w:noProof w:val="0"/>
        </w:rPr>
        <w:t xml:space="preserve">      }</w:t>
      </w:r>
    </w:p>
    <w:p w14:paraId="3C62F510" w14:textId="77777777" w:rsidR="003F3082" w:rsidRDefault="003F3082" w:rsidP="003F3082">
      <w:pPr>
        <w:pStyle w:val="PL"/>
        <w:rPr>
          <w:noProof w:val="0"/>
        </w:rPr>
      </w:pPr>
      <w:r>
        <w:rPr>
          <w:noProof w:val="0"/>
        </w:rPr>
        <w:t xml:space="preserve">      </w:t>
      </w:r>
    </w:p>
    <w:p w14:paraId="3B604A9E" w14:textId="77777777" w:rsidR="003F3082" w:rsidRDefault="003F3082" w:rsidP="003F3082">
      <w:pPr>
        <w:pStyle w:val="PL"/>
        <w:rPr>
          <w:noProof w:val="0"/>
        </w:rPr>
      </w:pPr>
      <w:r>
        <w:rPr>
          <w:noProof w:val="0"/>
        </w:rPr>
        <w:t xml:space="preserve">      list servedChfInfo {</w:t>
      </w:r>
    </w:p>
    <w:p w14:paraId="781B6723" w14:textId="77777777" w:rsidR="003F3082" w:rsidRDefault="003F3082" w:rsidP="003F3082">
      <w:pPr>
        <w:pStyle w:val="PL"/>
        <w:rPr>
          <w:noProof w:val="0"/>
        </w:rPr>
      </w:pPr>
      <w:r>
        <w:rPr>
          <w:noProof w:val="0"/>
        </w:rPr>
        <w:t xml:space="preserve">        description "This attribute contains all the bsfInfo attributes locally configured in the NRF or the NRF received during NF registration.";</w:t>
      </w:r>
    </w:p>
    <w:p w14:paraId="4E509E74" w14:textId="77777777" w:rsidR="003F3082" w:rsidRDefault="003F3082" w:rsidP="003F3082">
      <w:pPr>
        <w:pStyle w:val="PL"/>
        <w:rPr>
          <w:noProof w:val="0"/>
        </w:rPr>
      </w:pPr>
      <w:r>
        <w:rPr>
          <w:noProof w:val="0"/>
        </w:rPr>
        <w:t xml:space="preserve">        //optional support</w:t>
      </w:r>
    </w:p>
    <w:p w14:paraId="05DBA1FC" w14:textId="77777777" w:rsidR="003F3082" w:rsidRDefault="003F3082" w:rsidP="003F3082">
      <w:pPr>
        <w:pStyle w:val="PL"/>
        <w:rPr>
          <w:noProof w:val="0"/>
        </w:rPr>
      </w:pPr>
      <w:r>
        <w:rPr>
          <w:noProof w:val="0"/>
        </w:rPr>
        <w:t xml:space="preserve">        </w:t>
      </w:r>
    </w:p>
    <w:p w14:paraId="55E1EBDB" w14:textId="77777777" w:rsidR="003F3082" w:rsidRDefault="003F3082" w:rsidP="003F3082">
      <w:pPr>
        <w:pStyle w:val="PL"/>
        <w:rPr>
          <w:noProof w:val="0"/>
        </w:rPr>
      </w:pPr>
      <w:r>
        <w:rPr>
          <w:noProof w:val="0"/>
        </w:rPr>
        <w:t xml:space="preserve">        key nfInstanceID;</w:t>
      </w:r>
    </w:p>
    <w:p w14:paraId="572209F2" w14:textId="77777777" w:rsidR="003F3082" w:rsidRDefault="003F3082" w:rsidP="003F3082">
      <w:pPr>
        <w:pStyle w:val="PL"/>
        <w:rPr>
          <w:noProof w:val="0"/>
        </w:rPr>
      </w:pPr>
      <w:r>
        <w:rPr>
          <w:noProof w:val="0"/>
        </w:rPr>
        <w:t xml:space="preserve">        leaf nfInstanceID {</w:t>
      </w:r>
    </w:p>
    <w:p w14:paraId="4FE47D80" w14:textId="77777777" w:rsidR="003F3082" w:rsidRDefault="003F3082" w:rsidP="003F3082">
      <w:pPr>
        <w:pStyle w:val="PL"/>
        <w:rPr>
          <w:noProof w:val="0"/>
        </w:rPr>
      </w:pPr>
      <w:r>
        <w:rPr>
          <w:noProof w:val="0"/>
        </w:rPr>
        <w:t xml:space="preserve">          description "String uniquely identifying a NF instance.";</w:t>
      </w:r>
    </w:p>
    <w:p w14:paraId="0BAF899F" w14:textId="77777777" w:rsidR="003F3082" w:rsidRDefault="003F3082" w:rsidP="003F3082">
      <w:pPr>
        <w:pStyle w:val="PL"/>
        <w:rPr>
          <w:noProof w:val="0"/>
        </w:rPr>
      </w:pPr>
      <w:r>
        <w:rPr>
          <w:noProof w:val="0"/>
        </w:rPr>
        <w:t xml:space="preserve">          type string;</w:t>
      </w:r>
    </w:p>
    <w:p w14:paraId="683F3E60" w14:textId="77777777" w:rsidR="003F3082" w:rsidRDefault="003F3082" w:rsidP="003F3082">
      <w:pPr>
        <w:pStyle w:val="PL"/>
        <w:rPr>
          <w:noProof w:val="0"/>
        </w:rPr>
      </w:pPr>
      <w:r>
        <w:rPr>
          <w:noProof w:val="0"/>
        </w:rPr>
        <w:t xml:space="preserve">        }</w:t>
      </w:r>
    </w:p>
    <w:p w14:paraId="5D48C9C1" w14:textId="77777777" w:rsidR="003F3082" w:rsidRDefault="003F3082" w:rsidP="003F3082">
      <w:pPr>
        <w:pStyle w:val="PL"/>
        <w:rPr>
          <w:noProof w:val="0"/>
        </w:rPr>
      </w:pPr>
      <w:r>
        <w:rPr>
          <w:noProof w:val="0"/>
        </w:rPr>
        <w:t xml:space="preserve">        </w:t>
      </w:r>
    </w:p>
    <w:p w14:paraId="4C70EBFF" w14:textId="77777777" w:rsidR="003F3082" w:rsidRDefault="003F3082" w:rsidP="003F3082">
      <w:pPr>
        <w:pStyle w:val="PL"/>
        <w:rPr>
          <w:noProof w:val="0"/>
        </w:rPr>
      </w:pPr>
      <w:r>
        <w:rPr>
          <w:noProof w:val="0"/>
        </w:rPr>
        <w:t xml:space="preserve">        min-elements 1;</w:t>
      </w:r>
    </w:p>
    <w:p w14:paraId="231A6B48" w14:textId="77777777" w:rsidR="003F3082" w:rsidRDefault="003F3082" w:rsidP="003F3082">
      <w:pPr>
        <w:pStyle w:val="PL"/>
        <w:rPr>
          <w:noProof w:val="0"/>
        </w:rPr>
      </w:pPr>
      <w:r>
        <w:rPr>
          <w:noProof w:val="0"/>
        </w:rPr>
        <w:t xml:space="preserve">        uses chfInfo;</w:t>
      </w:r>
    </w:p>
    <w:p w14:paraId="4792743C" w14:textId="77777777" w:rsidR="003F3082" w:rsidRDefault="003F3082" w:rsidP="003F3082">
      <w:pPr>
        <w:pStyle w:val="PL"/>
        <w:rPr>
          <w:noProof w:val="0"/>
        </w:rPr>
      </w:pPr>
      <w:r>
        <w:rPr>
          <w:noProof w:val="0"/>
        </w:rPr>
        <w:t xml:space="preserve">      }</w:t>
      </w:r>
    </w:p>
    <w:p w14:paraId="5881FBC9" w14:textId="77777777" w:rsidR="003F3082" w:rsidRDefault="003F3082" w:rsidP="003F3082">
      <w:pPr>
        <w:pStyle w:val="PL"/>
        <w:rPr>
          <w:noProof w:val="0"/>
        </w:rPr>
      </w:pPr>
      <w:r>
        <w:rPr>
          <w:noProof w:val="0"/>
        </w:rPr>
        <w:t xml:space="preserve">    }</w:t>
      </w:r>
    </w:p>
    <w:p w14:paraId="0DA52DA2" w14:textId="77777777" w:rsidR="003F3082" w:rsidRDefault="003F3082" w:rsidP="003F3082">
      <w:pPr>
        <w:pStyle w:val="PL"/>
        <w:rPr>
          <w:noProof w:val="0"/>
        </w:rPr>
      </w:pPr>
      <w:r>
        <w:rPr>
          <w:noProof w:val="0"/>
        </w:rPr>
        <w:t xml:space="preserve">    </w:t>
      </w:r>
    </w:p>
    <w:p w14:paraId="14D44AA3" w14:textId="77777777" w:rsidR="003F3082" w:rsidRDefault="003F3082" w:rsidP="003F3082">
      <w:pPr>
        <w:pStyle w:val="PL"/>
        <w:rPr>
          <w:noProof w:val="0"/>
        </w:rPr>
      </w:pPr>
      <w:r>
        <w:rPr>
          <w:noProof w:val="0"/>
        </w:rPr>
        <w:t xml:space="preserve">    list nrfInfo {</w:t>
      </w:r>
    </w:p>
    <w:p w14:paraId="2F401E31" w14:textId="77777777" w:rsidR="003F3082" w:rsidRDefault="003F3082" w:rsidP="003F3082">
      <w:pPr>
        <w:pStyle w:val="PL"/>
        <w:rPr>
          <w:noProof w:val="0"/>
        </w:rPr>
      </w:pPr>
      <w:r>
        <w:rPr>
          <w:noProof w:val="0"/>
        </w:rPr>
        <w:t xml:space="preserve">      key idx; //no obvious leaf to use as a key</w:t>
      </w:r>
    </w:p>
    <w:p w14:paraId="49D30282" w14:textId="77777777" w:rsidR="003F3082" w:rsidRDefault="003F3082" w:rsidP="003F3082">
      <w:pPr>
        <w:pStyle w:val="PL"/>
        <w:rPr>
          <w:noProof w:val="0"/>
        </w:rPr>
      </w:pPr>
      <w:r>
        <w:rPr>
          <w:noProof w:val="0"/>
        </w:rPr>
        <w:t xml:space="preserve">      leaf idx { type uint32; }</w:t>
      </w:r>
    </w:p>
    <w:p w14:paraId="3F1424B8" w14:textId="77777777" w:rsidR="003F3082" w:rsidRDefault="003F3082" w:rsidP="003F3082">
      <w:pPr>
        <w:pStyle w:val="PL"/>
        <w:rPr>
          <w:noProof w:val="0"/>
        </w:rPr>
      </w:pPr>
      <w:r>
        <w:rPr>
          <w:noProof w:val="0"/>
        </w:rPr>
        <w:t xml:space="preserve">      max-elements 1;</w:t>
      </w:r>
    </w:p>
    <w:p w14:paraId="02D18B7A" w14:textId="77777777" w:rsidR="003F3082" w:rsidRDefault="003F3082" w:rsidP="003F3082">
      <w:pPr>
        <w:pStyle w:val="PL"/>
        <w:rPr>
          <w:noProof w:val="0"/>
        </w:rPr>
      </w:pPr>
      <w:r>
        <w:rPr>
          <w:noProof w:val="0"/>
        </w:rPr>
        <w:t xml:space="preserve">      uses nrfInfoGrp;</w:t>
      </w:r>
    </w:p>
    <w:p w14:paraId="3BE078A0" w14:textId="77777777" w:rsidR="003F3082" w:rsidRDefault="003F3082" w:rsidP="003F3082">
      <w:pPr>
        <w:pStyle w:val="PL"/>
        <w:rPr>
          <w:noProof w:val="0"/>
        </w:rPr>
      </w:pPr>
      <w:r>
        <w:rPr>
          <w:noProof w:val="0"/>
        </w:rPr>
        <w:t xml:space="preserve">    }</w:t>
      </w:r>
    </w:p>
    <w:p w14:paraId="2D805989" w14:textId="77777777" w:rsidR="003F3082" w:rsidRDefault="003F3082" w:rsidP="003F3082">
      <w:pPr>
        <w:pStyle w:val="PL"/>
        <w:rPr>
          <w:noProof w:val="0"/>
        </w:rPr>
      </w:pPr>
      <w:r>
        <w:rPr>
          <w:noProof w:val="0"/>
        </w:rPr>
        <w:t xml:space="preserve">    </w:t>
      </w:r>
    </w:p>
    <w:p w14:paraId="2FF7AB39" w14:textId="77777777" w:rsidR="003F3082" w:rsidRDefault="003F3082" w:rsidP="003F3082">
      <w:pPr>
        <w:pStyle w:val="PL"/>
        <w:rPr>
          <w:noProof w:val="0"/>
        </w:rPr>
      </w:pPr>
      <w:r>
        <w:rPr>
          <w:noProof w:val="0"/>
        </w:rPr>
        <w:t xml:space="preserve">    leaf customInfo {</w:t>
      </w:r>
    </w:p>
    <w:p w14:paraId="4B706400" w14:textId="77777777" w:rsidR="003F3082" w:rsidRDefault="003F3082" w:rsidP="003F3082">
      <w:pPr>
        <w:pStyle w:val="PL"/>
        <w:rPr>
          <w:noProof w:val="0"/>
        </w:rPr>
      </w:pPr>
      <w:r>
        <w:rPr>
          <w:noProof w:val="0"/>
        </w:rPr>
        <w:t xml:space="preserve">      description "Specific data for custom Network Functions.";</w:t>
      </w:r>
    </w:p>
    <w:p w14:paraId="31B939FB" w14:textId="77777777" w:rsidR="003F3082" w:rsidRDefault="003F3082" w:rsidP="003F3082">
      <w:pPr>
        <w:pStyle w:val="PL"/>
        <w:rPr>
          <w:noProof w:val="0"/>
        </w:rPr>
      </w:pPr>
      <w:r>
        <w:rPr>
          <w:noProof w:val="0"/>
        </w:rPr>
        <w:t xml:space="preserve">      type string;</w:t>
      </w:r>
    </w:p>
    <w:p w14:paraId="29F20DD4" w14:textId="77777777" w:rsidR="003F3082" w:rsidRDefault="003F3082" w:rsidP="003F3082">
      <w:pPr>
        <w:pStyle w:val="PL"/>
        <w:rPr>
          <w:noProof w:val="0"/>
        </w:rPr>
      </w:pPr>
      <w:r>
        <w:rPr>
          <w:noProof w:val="0"/>
        </w:rPr>
        <w:t xml:space="preserve">    }</w:t>
      </w:r>
    </w:p>
    <w:p w14:paraId="460947F8" w14:textId="77777777" w:rsidR="003F3082" w:rsidRDefault="003F3082" w:rsidP="003F3082">
      <w:pPr>
        <w:pStyle w:val="PL"/>
        <w:rPr>
          <w:noProof w:val="0"/>
        </w:rPr>
      </w:pPr>
      <w:r>
        <w:rPr>
          <w:noProof w:val="0"/>
        </w:rPr>
        <w:t xml:space="preserve">    </w:t>
      </w:r>
    </w:p>
    <w:p w14:paraId="6D1AD9A5" w14:textId="77777777" w:rsidR="003F3082" w:rsidRDefault="003F3082" w:rsidP="003F3082">
      <w:pPr>
        <w:pStyle w:val="PL"/>
        <w:rPr>
          <w:noProof w:val="0"/>
        </w:rPr>
      </w:pPr>
      <w:r>
        <w:rPr>
          <w:noProof w:val="0"/>
        </w:rPr>
        <w:t xml:space="preserve">    leaf recoveryTime {</w:t>
      </w:r>
    </w:p>
    <w:p w14:paraId="3A1C8601" w14:textId="77777777" w:rsidR="003F3082" w:rsidRDefault="003F3082" w:rsidP="003F3082">
      <w:pPr>
        <w:pStyle w:val="PL"/>
        <w:rPr>
          <w:noProof w:val="0"/>
        </w:rPr>
      </w:pPr>
      <w:r>
        <w:rPr>
          <w:noProof w:val="0"/>
        </w:rPr>
        <w:t xml:space="preserve">      description "Timestamp when the NF was (re)started.";</w:t>
      </w:r>
    </w:p>
    <w:p w14:paraId="734D9FF7" w14:textId="77777777" w:rsidR="003F3082" w:rsidRDefault="003F3082" w:rsidP="003F3082">
      <w:pPr>
        <w:pStyle w:val="PL"/>
        <w:rPr>
          <w:noProof w:val="0"/>
        </w:rPr>
      </w:pPr>
      <w:r>
        <w:rPr>
          <w:noProof w:val="0"/>
        </w:rPr>
        <w:t xml:space="preserve">      //optional support</w:t>
      </w:r>
    </w:p>
    <w:p w14:paraId="03FEAB23" w14:textId="77777777" w:rsidR="003F3082" w:rsidRDefault="003F3082" w:rsidP="003F3082">
      <w:pPr>
        <w:pStyle w:val="PL"/>
        <w:rPr>
          <w:noProof w:val="0"/>
        </w:rPr>
      </w:pPr>
      <w:r>
        <w:rPr>
          <w:noProof w:val="0"/>
        </w:rPr>
        <w:t xml:space="preserve">      type yang:date-and-time;</w:t>
      </w:r>
    </w:p>
    <w:p w14:paraId="5BF82079" w14:textId="77777777" w:rsidR="003F3082" w:rsidRDefault="003F3082" w:rsidP="003F3082">
      <w:pPr>
        <w:pStyle w:val="PL"/>
        <w:rPr>
          <w:noProof w:val="0"/>
        </w:rPr>
      </w:pPr>
      <w:r>
        <w:rPr>
          <w:noProof w:val="0"/>
        </w:rPr>
        <w:t xml:space="preserve">    }</w:t>
      </w:r>
    </w:p>
    <w:p w14:paraId="5902BC17" w14:textId="77777777" w:rsidR="003F3082" w:rsidRDefault="003F3082" w:rsidP="003F3082">
      <w:pPr>
        <w:pStyle w:val="PL"/>
        <w:rPr>
          <w:noProof w:val="0"/>
        </w:rPr>
      </w:pPr>
      <w:r>
        <w:rPr>
          <w:noProof w:val="0"/>
        </w:rPr>
        <w:t xml:space="preserve">    </w:t>
      </w:r>
    </w:p>
    <w:p w14:paraId="58F69B0A" w14:textId="77777777" w:rsidR="003F3082" w:rsidRDefault="003F3082" w:rsidP="003F3082">
      <w:pPr>
        <w:pStyle w:val="PL"/>
        <w:rPr>
          <w:noProof w:val="0"/>
        </w:rPr>
      </w:pPr>
      <w:r>
        <w:rPr>
          <w:noProof w:val="0"/>
        </w:rPr>
        <w:t xml:space="preserve">    leaf nfServicePersistence {</w:t>
      </w:r>
    </w:p>
    <w:p w14:paraId="07A6C2ED" w14:textId="77777777" w:rsidR="003F3082" w:rsidRDefault="003F3082" w:rsidP="003F3082">
      <w:pPr>
        <w:pStyle w:val="PL"/>
        <w:rPr>
          <w:noProof w:val="0"/>
        </w:rPr>
      </w:pPr>
      <w:r>
        <w:rPr>
          <w:noProof w:val="0"/>
        </w:rPr>
        <w:t xml:space="preserve">      description "If present, and set to true, it indicates that the different service instances of a same NF Service in this NF instance,</w:t>
      </w:r>
    </w:p>
    <w:p w14:paraId="2390ADFB" w14:textId="77777777" w:rsidR="003F3082" w:rsidRDefault="003F3082" w:rsidP="003F3082">
      <w:pPr>
        <w:pStyle w:val="PL"/>
        <w:rPr>
          <w:noProof w:val="0"/>
        </w:rPr>
      </w:pPr>
      <w:r>
        <w:rPr>
          <w:noProof w:val="0"/>
        </w:rPr>
        <w:t xml:space="preserve">                   supporting a same API version, are capable to persist their resource state in shared storage and therefore these resources</w:t>
      </w:r>
    </w:p>
    <w:p w14:paraId="006F2C49" w14:textId="77777777" w:rsidR="003F3082" w:rsidRDefault="003F3082" w:rsidP="003F3082">
      <w:pPr>
        <w:pStyle w:val="PL"/>
        <w:rPr>
          <w:noProof w:val="0"/>
        </w:rPr>
      </w:pPr>
      <w:r>
        <w:rPr>
          <w:noProof w:val="0"/>
        </w:rPr>
        <w:t xml:space="preserve">                   are available after a new NF service instance supporting the same API version is selected by a NF Service Consumer (see 3GPP TS 23.527).</w:t>
      </w:r>
    </w:p>
    <w:p w14:paraId="4402A58A" w14:textId="77777777" w:rsidR="003F3082" w:rsidRDefault="003F3082" w:rsidP="003F3082">
      <w:pPr>
        <w:pStyle w:val="PL"/>
        <w:rPr>
          <w:noProof w:val="0"/>
        </w:rPr>
      </w:pPr>
      <w:r>
        <w:rPr>
          <w:noProof w:val="0"/>
        </w:rPr>
        <w:t xml:space="preserve">                   Otherwise, it indicates that the NF Service Instances of a same NF Service are not capable to share resource state inside the NF Instance.";</w:t>
      </w:r>
    </w:p>
    <w:p w14:paraId="349581BE" w14:textId="77777777" w:rsidR="003F3082" w:rsidRDefault="003F3082" w:rsidP="003F3082">
      <w:pPr>
        <w:pStyle w:val="PL"/>
        <w:rPr>
          <w:noProof w:val="0"/>
        </w:rPr>
      </w:pPr>
      <w:r>
        <w:rPr>
          <w:noProof w:val="0"/>
        </w:rPr>
        <w:t xml:space="preserve">      </w:t>
      </w:r>
    </w:p>
    <w:p w14:paraId="669F1676" w14:textId="77777777" w:rsidR="003F3082" w:rsidRDefault="003F3082" w:rsidP="003F3082">
      <w:pPr>
        <w:pStyle w:val="PL"/>
        <w:rPr>
          <w:noProof w:val="0"/>
        </w:rPr>
      </w:pPr>
      <w:r>
        <w:rPr>
          <w:noProof w:val="0"/>
        </w:rPr>
        <w:t xml:space="preserve">      //optional support</w:t>
      </w:r>
    </w:p>
    <w:p w14:paraId="002D8ECD" w14:textId="77777777" w:rsidR="003F3082" w:rsidRDefault="003F3082" w:rsidP="003F3082">
      <w:pPr>
        <w:pStyle w:val="PL"/>
        <w:rPr>
          <w:noProof w:val="0"/>
        </w:rPr>
      </w:pPr>
      <w:r>
        <w:rPr>
          <w:noProof w:val="0"/>
        </w:rPr>
        <w:t xml:space="preserve">      type boolean;</w:t>
      </w:r>
    </w:p>
    <w:p w14:paraId="6ECC1175" w14:textId="77777777" w:rsidR="003F3082" w:rsidRDefault="003F3082" w:rsidP="003F3082">
      <w:pPr>
        <w:pStyle w:val="PL"/>
        <w:rPr>
          <w:noProof w:val="0"/>
        </w:rPr>
      </w:pPr>
      <w:r>
        <w:rPr>
          <w:noProof w:val="0"/>
        </w:rPr>
        <w:t xml:space="preserve">    }</w:t>
      </w:r>
    </w:p>
    <w:p w14:paraId="25C69E2F" w14:textId="77777777" w:rsidR="003F3082" w:rsidRDefault="003F3082" w:rsidP="003F3082">
      <w:pPr>
        <w:pStyle w:val="PL"/>
        <w:rPr>
          <w:noProof w:val="0"/>
        </w:rPr>
      </w:pPr>
      <w:r>
        <w:rPr>
          <w:noProof w:val="0"/>
        </w:rPr>
        <w:t xml:space="preserve">    </w:t>
      </w:r>
    </w:p>
    <w:p w14:paraId="4FAF297F" w14:textId="77777777" w:rsidR="003F3082" w:rsidRDefault="003F3082" w:rsidP="003F3082">
      <w:pPr>
        <w:pStyle w:val="PL"/>
        <w:rPr>
          <w:noProof w:val="0"/>
        </w:rPr>
      </w:pPr>
      <w:r>
        <w:rPr>
          <w:noProof w:val="0"/>
        </w:rPr>
        <w:t xml:space="preserve">    list nfServices {</w:t>
      </w:r>
    </w:p>
    <w:p w14:paraId="0DD7BE5D" w14:textId="77777777" w:rsidR="003F3082" w:rsidRDefault="003F3082" w:rsidP="003F3082">
      <w:pPr>
        <w:pStyle w:val="PL"/>
        <w:rPr>
          <w:noProof w:val="0"/>
        </w:rPr>
      </w:pPr>
      <w:r>
        <w:rPr>
          <w:noProof w:val="0"/>
        </w:rPr>
        <w:t xml:space="preserve">      description "List of NF Service Instances. It shall include the services produced by the NF that can be discovered by other NFs.";</w:t>
      </w:r>
    </w:p>
    <w:p w14:paraId="28AEA55E" w14:textId="77777777" w:rsidR="003F3082" w:rsidRDefault="003F3082" w:rsidP="003F3082">
      <w:pPr>
        <w:pStyle w:val="PL"/>
        <w:rPr>
          <w:noProof w:val="0"/>
        </w:rPr>
      </w:pPr>
      <w:r>
        <w:rPr>
          <w:noProof w:val="0"/>
        </w:rPr>
        <w:t xml:space="preserve">      key serviceInstanceID;</w:t>
      </w:r>
    </w:p>
    <w:p w14:paraId="4F0AC7BC" w14:textId="77777777" w:rsidR="003F3082" w:rsidRDefault="003F3082" w:rsidP="003F3082">
      <w:pPr>
        <w:pStyle w:val="PL"/>
        <w:rPr>
          <w:noProof w:val="0"/>
        </w:rPr>
      </w:pPr>
      <w:r>
        <w:rPr>
          <w:noProof w:val="0"/>
        </w:rPr>
        <w:t xml:space="preserve">      //optional support</w:t>
      </w:r>
    </w:p>
    <w:p w14:paraId="6B9D672A" w14:textId="77777777" w:rsidR="003F3082" w:rsidRDefault="003F3082" w:rsidP="003F3082">
      <w:pPr>
        <w:pStyle w:val="PL"/>
        <w:rPr>
          <w:noProof w:val="0"/>
        </w:rPr>
      </w:pPr>
      <w:r>
        <w:rPr>
          <w:noProof w:val="0"/>
        </w:rPr>
        <w:t xml:space="preserve">      min-elements 1;</w:t>
      </w:r>
    </w:p>
    <w:p w14:paraId="108B975E" w14:textId="77777777" w:rsidR="003F3082" w:rsidRDefault="003F3082" w:rsidP="003F3082">
      <w:pPr>
        <w:pStyle w:val="PL"/>
        <w:rPr>
          <w:noProof w:val="0"/>
        </w:rPr>
      </w:pPr>
      <w:r>
        <w:rPr>
          <w:noProof w:val="0"/>
        </w:rPr>
        <w:t xml:space="preserve">      uses nfs3gpp:NFServiceGrp;</w:t>
      </w:r>
    </w:p>
    <w:p w14:paraId="563AB435" w14:textId="77777777" w:rsidR="003F3082" w:rsidRDefault="003F3082" w:rsidP="003F3082">
      <w:pPr>
        <w:pStyle w:val="PL"/>
        <w:rPr>
          <w:noProof w:val="0"/>
        </w:rPr>
      </w:pPr>
      <w:r>
        <w:rPr>
          <w:noProof w:val="0"/>
        </w:rPr>
        <w:t xml:space="preserve">    }</w:t>
      </w:r>
    </w:p>
    <w:p w14:paraId="252044E6" w14:textId="77777777" w:rsidR="003F3082" w:rsidRDefault="003F3082" w:rsidP="003F3082">
      <w:pPr>
        <w:pStyle w:val="PL"/>
        <w:rPr>
          <w:noProof w:val="0"/>
        </w:rPr>
      </w:pPr>
      <w:r>
        <w:rPr>
          <w:noProof w:val="0"/>
        </w:rPr>
        <w:t xml:space="preserve">    </w:t>
      </w:r>
    </w:p>
    <w:p w14:paraId="61FFF7C1" w14:textId="77777777" w:rsidR="003F3082" w:rsidRDefault="003F3082" w:rsidP="003F3082">
      <w:pPr>
        <w:pStyle w:val="PL"/>
        <w:rPr>
          <w:noProof w:val="0"/>
        </w:rPr>
      </w:pPr>
      <w:r>
        <w:rPr>
          <w:noProof w:val="0"/>
        </w:rPr>
        <w:t xml:space="preserve">    leaf nfProfileChangesSupportInd {</w:t>
      </w:r>
    </w:p>
    <w:p w14:paraId="33D09CE7" w14:textId="77777777" w:rsidR="003F3082" w:rsidRDefault="003F3082" w:rsidP="003F3082">
      <w:pPr>
        <w:pStyle w:val="PL"/>
        <w:rPr>
          <w:noProof w:val="0"/>
        </w:rPr>
      </w:pPr>
      <w:r>
        <w:rPr>
          <w:noProof w:val="0"/>
        </w:rPr>
        <w:t xml:space="preserve">      description "NF Profile Changes Support Indicator. This IE may be present in the NFRegister or NFUpdate (NF Profile Complete Replacement) request and shall be absent in the response.</w:t>
      </w:r>
    </w:p>
    <w:p w14:paraId="65201212" w14:textId="77777777" w:rsidR="003F3082" w:rsidRDefault="003F3082" w:rsidP="003F3082">
      <w:pPr>
        <w:pStyle w:val="PL"/>
        <w:rPr>
          <w:noProof w:val="0"/>
        </w:rPr>
      </w:pPr>
      <w:r>
        <w:rPr>
          <w:noProof w:val="0"/>
        </w:rPr>
        <w:t xml:space="preserve">                   true: the NF Service Consumer supports receiving NF Profile Changes in the response.</w:t>
      </w:r>
    </w:p>
    <w:p w14:paraId="1A6239AC" w14:textId="77777777" w:rsidR="003F3082" w:rsidRDefault="003F3082" w:rsidP="003F3082">
      <w:pPr>
        <w:pStyle w:val="PL"/>
        <w:rPr>
          <w:noProof w:val="0"/>
        </w:rPr>
      </w:pPr>
      <w:r>
        <w:rPr>
          <w:noProof w:val="0"/>
        </w:rPr>
        <w:t xml:space="preserve">                   false (default): the NF Service Consumer does not support receiving NF Profile Changes in the response.";</w:t>
      </w:r>
    </w:p>
    <w:p w14:paraId="454B3BFF" w14:textId="77777777" w:rsidR="003F3082" w:rsidRDefault="003F3082" w:rsidP="003F3082">
      <w:pPr>
        <w:pStyle w:val="PL"/>
        <w:rPr>
          <w:noProof w:val="0"/>
        </w:rPr>
      </w:pPr>
      <w:r>
        <w:rPr>
          <w:noProof w:val="0"/>
        </w:rPr>
        <w:t xml:space="preserve">      </w:t>
      </w:r>
    </w:p>
    <w:p w14:paraId="72498E89" w14:textId="77777777" w:rsidR="003F3082" w:rsidRDefault="003F3082" w:rsidP="003F3082">
      <w:pPr>
        <w:pStyle w:val="PL"/>
        <w:rPr>
          <w:noProof w:val="0"/>
        </w:rPr>
      </w:pPr>
      <w:r>
        <w:rPr>
          <w:noProof w:val="0"/>
        </w:rPr>
        <w:t xml:space="preserve">      //optional support</w:t>
      </w:r>
    </w:p>
    <w:p w14:paraId="0AEE0300" w14:textId="77777777" w:rsidR="003F3082" w:rsidRDefault="003F3082" w:rsidP="003F3082">
      <w:pPr>
        <w:pStyle w:val="PL"/>
        <w:rPr>
          <w:noProof w:val="0"/>
        </w:rPr>
      </w:pPr>
      <w:r>
        <w:rPr>
          <w:noProof w:val="0"/>
        </w:rPr>
        <w:t xml:space="preserve">      type boolean;</w:t>
      </w:r>
    </w:p>
    <w:p w14:paraId="67F5D9C2" w14:textId="77777777" w:rsidR="003F3082" w:rsidRDefault="003F3082" w:rsidP="003F3082">
      <w:pPr>
        <w:pStyle w:val="PL"/>
        <w:rPr>
          <w:noProof w:val="0"/>
        </w:rPr>
      </w:pPr>
      <w:r>
        <w:rPr>
          <w:noProof w:val="0"/>
        </w:rPr>
        <w:t xml:space="preserve">    }</w:t>
      </w:r>
    </w:p>
    <w:p w14:paraId="5DAFE19C" w14:textId="77777777" w:rsidR="003F3082" w:rsidRDefault="003F3082" w:rsidP="003F3082">
      <w:pPr>
        <w:pStyle w:val="PL"/>
        <w:rPr>
          <w:noProof w:val="0"/>
        </w:rPr>
      </w:pPr>
      <w:r>
        <w:rPr>
          <w:noProof w:val="0"/>
        </w:rPr>
        <w:t xml:space="preserve">    </w:t>
      </w:r>
    </w:p>
    <w:p w14:paraId="3F6EFA5C" w14:textId="77777777" w:rsidR="003F3082" w:rsidRDefault="003F3082" w:rsidP="003F3082">
      <w:pPr>
        <w:pStyle w:val="PL"/>
        <w:rPr>
          <w:noProof w:val="0"/>
        </w:rPr>
      </w:pPr>
      <w:r>
        <w:rPr>
          <w:noProof w:val="0"/>
        </w:rPr>
        <w:t xml:space="preserve">    leaf nfProfileChangesInd {</w:t>
      </w:r>
    </w:p>
    <w:p w14:paraId="1F876959" w14:textId="77777777" w:rsidR="003F3082" w:rsidRDefault="003F3082" w:rsidP="003F3082">
      <w:pPr>
        <w:pStyle w:val="PL"/>
        <w:rPr>
          <w:noProof w:val="0"/>
        </w:rPr>
      </w:pPr>
      <w:r>
        <w:rPr>
          <w:noProof w:val="0"/>
        </w:rPr>
        <w:t xml:space="preserve">      description "NF Profile Changes Indicator. This IE shall be absent in the request to the NRF and may be included by the NRF in NFRegister or NFUpdate (NF Profile Complete Replacement) response.</w:t>
      </w:r>
    </w:p>
    <w:p w14:paraId="28E15194" w14:textId="77777777" w:rsidR="003F3082" w:rsidRDefault="003F3082" w:rsidP="003F3082">
      <w:pPr>
        <w:pStyle w:val="PL"/>
        <w:rPr>
          <w:noProof w:val="0"/>
        </w:rPr>
      </w:pPr>
      <w:r>
        <w:rPr>
          <w:noProof w:val="0"/>
        </w:rPr>
        <w:t xml:space="preserve">                   true: the NF Profile contains NF Profile changes.</w:t>
      </w:r>
    </w:p>
    <w:p w14:paraId="670350DD" w14:textId="77777777" w:rsidR="003F3082" w:rsidRDefault="003F3082" w:rsidP="003F3082">
      <w:pPr>
        <w:pStyle w:val="PL"/>
        <w:rPr>
          <w:noProof w:val="0"/>
        </w:rPr>
      </w:pPr>
      <w:r>
        <w:rPr>
          <w:noProof w:val="0"/>
        </w:rPr>
        <w:t xml:space="preserve">                   false (default): complete NF Profile.";</w:t>
      </w:r>
    </w:p>
    <w:p w14:paraId="05420DAC" w14:textId="77777777" w:rsidR="003F3082" w:rsidRDefault="003F3082" w:rsidP="003F3082">
      <w:pPr>
        <w:pStyle w:val="PL"/>
        <w:rPr>
          <w:noProof w:val="0"/>
        </w:rPr>
      </w:pPr>
      <w:r>
        <w:rPr>
          <w:noProof w:val="0"/>
        </w:rPr>
        <w:t xml:space="preserve">      </w:t>
      </w:r>
    </w:p>
    <w:p w14:paraId="52133BBA" w14:textId="77777777" w:rsidR="003F3082" w:rsidRDefault="003F3082" w:rsidP="003F3082">
      <w:pPr>
        <w:pStyle w:val="PL"/>
        <w:rPr>
          <w:noProof w:val="0"/>
        </w:rPr>
      </w:pPr>
      <w:r>
        <w:rPr>
          <w:noProof w:val="0"/>
        </w:rPr>
        <w:t xml:space="preserve">      //optional support</w:t>
      </w:r>
    </w:p>
    <w:p w14:paraId="46E729E8" w14:textId="77777777" w:rsidR="003F3082" w:rsidRDefault="003F3082" w:rsidP="003F3082">
      <w:pPr>
        <w:pStyle w:val="PL"/>
        <w:rPr>
          <w:noProof w:val="0"/>
        </w:rPr>
      </w:pPr>
      <w:r>
        <w:rPr>
          <w:noProof w:val="0"/>
        </w:rPr>
        <w:t xml:space="preserve">      type boolean;</w:t>
      </w:r>
    </w:p>
    <w:p w14:paraId="2D3F933B" w14:textId="77777777" w:rsidR="003F3082" w:rsidRDefault="003F3082" w:rsidP="003F3082">
      <w:pPr>
        <w:pStyle w:val="PL"/>
        <w:rPr>
          <w:noProof w:val="0"/>
        </w:rPr>
      </w:pPr>
      <w:r>
        <w:rPr>
          <w:noProof w:val="0"/>
        </w:rPr>
        <w:t xml:space="preserve">    }</w:t>
      </w:r>
    </w:p>
    <w:p w14:paraId="7B001220" w14:textId="77777777" w:rsidR="003F3082" w:rsidRDefault="003F3082" w:rsidP="003F3082">
      <w:pPr>
        <w:pStyle w:val="PL"/>
        <w:rPr>
          <w:noProof w:val="0"/>
        </w:rPr>
      </w:pPr>
      <w:r>
        <w:rPr>
          <w:noProof w:val="0"/>
        </w:rPr>
        <w:t xml:space="preserve">    </w:t>
      </w:r>
    </w:p>
    <w:p w14:paraId="4CC451B5" w14:textId="77777777" w:rsidR="003F3082" w:rsidRDefault="003F3082" w:rsidP="003F3082">
      <w:pPr>
        <w:pStyle w:val="PL"/>
        <w:rPr>
          <w:noProof w:val="0"/>
        </w:rPr>
      </w:pPr>
      <w:r>
        <w:rPr>
          <w:noProof w:val="0"/>
        </w:rPr>
        <w:t xml:space="preserve">    list defaultNotificationSubscriptions {</w:t>
      </w:r>
    </w:p>
    <w:p w14:paraId="227F5ECD" w14:textId="77777777" w:rsidR="003F3082" w:rsidRDefault="003F3082" w:rsidP="003F3082">
      <w:pPr>
        <w:pStyle w:val="PL"/>
        <w:rPr>
          <w:noProof w:val="0"/>
        </w:rPr>
      </w:pPr>
      <w:r>
        <w:rPr>
          <w:noProof w:val="0"/>
        </w:rPr>
        <w:t xml:space="preserve">      description "Notification endpoints for different notification types.";</w:t>
      </w:r>
    </w:p>
    <w:p w14:paraId="0B64B458" w14:textId="77777777" w:rsidR="003F3082" w:rsidRDefault="003F3082" w:rsidP="003F3082">
      <w:pPr>
        <w:pStyle w:val="PL"/>
        <w:rPr>
          <w:noProof w:val="0"/>
        </w:rPr>
      </w:pPr>
      <w:r>
        <w:rPr>
          <w:noProof w:val="0"/>
        </w:rPr>
        <w:t xml:space="preserve">      key notificationType;</w:t>
      </w:r>
    </w:p>
    <w:p w14:paraId="31674D97" w14:textId="77777777" w:rsidR="003F3082" w:rsidRDefault="003F3082" w:rsidP="003F3082">
      <w:pPr>
        <w:pStyle w:val="PL"/>
        <w:rPr>
          <w:noProof w:val="0"/>
        </w:rPr>
      </w:pPr>
      <w:r>
        <w:rPr>
          <w:noProof w:val="0"/>
        </w:rPr>
        <w:t xml:space="preserve">      //optional support</w:t>
      </w:r>
    </w:p>
    <w:p w14:paraId="6318677B" w14:textId="77777777" w:rsidR="003F3082" w:rsidRDefault="003F3082" w:rsidP="003F3082">
      <w:pPr>
        <w:pStyle w:val="PL"/>
        <w:rPr>
          <w:noProof w:val="0"/>
        </w:rPr>
      </w:pPr>
      <w:r>
        <w:rPr>
          <w:noProof w:val="0"/>
        </w:rPr>
        <w:t xml:space="preserve">      min-elements 1;</w:t>
      </w:r>
    </w:p>
    <w:p w14:paraId="3A46BA6B" w14:textId="77777777" w:rsidR="003F3082" w:rsidRDefault="003F3082" w:rsidP="003F3082">
      <w:pPr>
        <w:pStyle w:val="PL"/>
        <w:rPr>
          <w:noProof w:val="0"/>
        </w:rPr>
      </w:pPr>
      <w:r>
        <w:rPr>
          <w:noProof w:val="0"/>
        </w:rPr>
        <w:t xml:space="preserve">      uses types3gpp:DefaultNotificationSubscription;</w:t>
      </w:r>
    </w:p>
    <w:p w14:paraId="466A6174" w14:textId="77777777" w:rsidR="003F3082" w:rsidRDefault="003F3082" w:rsidP="003F3082">
      <w:pPr>
        <w:pStyle w:val="PL"/>
        <w:rPr>
          <w:noProof w:val="0"/>
        </w:rPr>
      </w:pPr>
      <w:r>
        <w:rPr>
          <w:noProof w:val="0"/>
        </w:rPr>
        <w:t xml:space="preserve">    }</w:t>
      </w:r>
    </w:p>
    <w:p w14:paraId="7A297D06" w14:textId="77777777" w:rsidR="003F3082" w:rsidRDefault="003F3082" w:rsidP="003F3082">
      <w:pPr>
        <w:pStyle w:val="PL"/>
        <w:rPr>
          <w:noProof w:val="0"/>
        </w:rPr>
      </w:pPr>
      <w:r>
        <w:rPr>
          <w:noProof w:val="0"/>
        </w:rPr>
        <w:t xml:space="preserve">  }</w:t>
      </w:r>
    </w:p>
    <w:p w14:paraId="24AE3FE0" w14:textId="77777777" w:rsidR="003F3082" w:rsidRDefault="003F3082" w:rsidP="003F3082">
      <w:pPr>
        <w:pStyle w:val="PL"/>
        <w:rPr>
          <w:noProof w:val="0"/>
        </w:rPr>
      </w:pPr>
      <w:r>
        <w:rPr>
          <w:noProof w:val="0"/>
        </w:rPr>
        <w:t xml:space="preserve">  </w:t>
      </w:r>
    </w:p>
    <w:p w14:paraId="4BD52F0B" w14:textId="77777777" w:rsidR="003F3082" w:rsidRDefault="003F3082" w:rsidP="003F3082">
      <w:pPr>
        <w:pStyle w:val="PL"/>
        <w:rPr>
          <w:noProof w:val="0"/>
        </w:rPr>
      </w:pPr>
      <w:r>
        <w:rPr>
          <w:noProof w:val="0"/>
        </w:rPr>
        <w:t xml:space="preserve">  typedef NFStatus {</w:t>
      </w:r>
    </w:p>
    <w:p w14:paraId="4C7A9B74" w14:textId="77777777" w:rsidR="003F3082" w:rsidRDefault="003F3082" w:rsidP="003F3082">
      <w:pPr>
        <w:pStyle w:val="PL"/>
        <w:rPr>
          <w:noProof w:val="0"/>
        </w:rPr>
      </w:pPr>
      <w:r>
        <w:rPr>
          <w:noProof w:val="0"/>
        </w:rPr>
        <w:t xml:space="preserve">    type enumeration {</w:t>
      </w:r>
    </w:p>
    <w:p w14:paraId="16AA7E8B" w14:textId="77777777" w:rsidR="003F3082" w:rsidRDefault="003F3082" w:rsidP="003F3082">
      <w:pPr>
        <w:pStyle w:val="PL"/>
        <w:rPr>
          <w:noProof w:val="0"/>
        </w:rPr>
      </w:pPr>
      <w:r>
        <w:rPr>
          <w:noProof w:val="0"/>
        </w:rPr>
        <w:t xml:space="preserve">      enum REGISTERED;</w:t>
      </w:r>
    </w:p>
    <w:p w14:paraId="25C56653" w14:textId="77777777" w:rsidR="003F3082" w:rsidRDefault="003F3082" w:rsidP="003F3082">
      <w:pPr>
        <w:pStyle w:val="PL"/>
        <w:rPr>
          <w:noProof w:val="0"/>
        </w:rPr>
      </w:pPr>
      <w:r>
        <w:rPr>
          <w:noProof w:val="0"/>
        </w:rPr>
        <w:t xml:space="preserve">      enum SUSPENDED;</w:t>
      </w:r>
    </w:p>
    <w:p w14:paraId="20F3511A" w14:textId="77777777" w:rsidR="003F3082" w:rsidRDefault="003F3082" w:rsidP="003F3082">
      <w:pPr>
        <w:pStyle w:val="PL"/>
        <w:rPr>
          <w:noProof w:val="0"/>
        </w:rPr>
      </w:pPr>
      <w:r>
        <w:rPr>
          <w:noProof w:val="0"/>
        </w:rPr>
        <w:t xml:space="preserve">    }</w:t>
      </w:r>
    </w:p>
    <w:p w14:paraId="317B08D8" w14:textId="77777777" w:rsidR="003F3082" w:rsidRDefault="003F3082" w:rsidP="003F3082">
      <w:pPr>
        <w:pStyle w:val="PL"/>
        <w:rPr>
          <w:noProof w:val="0"/>
        </w:rPr>
      </w:pPr>
      <w:r>
        <w:rPr>
          <w:noProof w:val="0"/>
        </w:rPr>
        <w:t xml:space="preserve">  }</w:t>
      </w:r>
    </w:p>
    <w:p w14:paraId="580F1B5D" w14:textId="77777777" w:rsidR="003F3082" w:rsidRDefault="003F3082" w:rsidP="003F3082">
      <w:pPr>
        <w:pStyle w:val="PL"/>
        <w:rPr>
          <w:noProof w:val="0"/>
        </w:rPr>
      </w:pPr>
      <w:r>
        <w:rPr>
          <w:noProof w:val="0"/>
        </w:rPr>
        <w:t xml:space="preserve">  </w:t>
      </w:r>
    </w:p>
    <w:p w14:paraId="569990E8" w14:textId="77777777" w:rsidR="003F3082" w:rsidRDefault="003F3082" w:rsidP="003F3082">
      <w:pPr>
        <w:pStyle w:val="PL"/>
        <w:rPr>
          <w:noProof w:val="0"/>
        </w:rPr>
      </w:pPr>
      <w:r>
        <w:rPr>
          <w:noProof w:val="0"/>
        </w:rPr>
        <w:t xml:space="preserve">  typedef DataSetId {</w:t>
      </w:r>
    </w:p>
    <w:p w14:paraId="5C58F11E" w14:textId="77777777" w:rsidR="003F3082" w:rsidRDefault="003F3082" w:rsidP="003F3082">
      <w:pPr>
        <w:pStyle w:val="PL"/>
        <w:rPr>
          <w:noProof w:val="0"/>
        </w:rPr>
      </w:pPr>
      <w:r>
        <w:rPr>
          <w:noProof w:val="0"/>
        </w:rPr>
        <w:t xml:space="preserve">    type enumeration {</w:t>
      </w:r>
    </w:p>
    <w:p w14:paraId="5B26E7C2" w14:textId="77777777" w:rsidR="003F3082" w:rsidRDefault="003F3082" w:rsidP="003F3082">
      <w:pPr>
        <w:pStyle w:val="PL"/>
        <w:rPr>
          <w:noProof w:val="0"/>
        </w:rPr>
      </w:pPr>
      <w:r>
        <w:rPr>
          <w:noProof w:val="0"/>
        </w:rPr>
        <w:t xml:space="preserve">      enum SUBSCRIPTION;</w:t>
      </w:r>
    </w:p>
    <w:p w14:paraId="7E95F1D6" w14:textId="77777777" w:rsidR="003F3082" w:rsidRDefault="003F3082" w:rsidP="003F3082">
      <w:pPr>
        <w:pStyle w:val="PL"/>
        <w:rPr>
          <w:noProof w:val="0"/>
        </w:rPr>
      </w:pPr>
      <w:r>
        <w:rPr>
          <w:noProof w:val="0"/>
        </w:rPr>
        <w:t xml:space="preserve">      enum POLICY;</w:t>
      </w:r>
    </w:p>
    <w:p w14:paraId="596BA251" w14:textId="77777777" w:rsidR="003F3082" w:rsidRDefault="003F3082" w:rsidP="003F3082">
      <w:pPr>
        <w:pStyle w:val="PL"/>
        <w:rPr>
          <w:noProof w:val="0"/>
        </w:rPr>
      </w:pPr>
      <w:r>
        <w:rPr>
          <w:noProof w:val="0"/>
        </w:rPr>
        <w:t xml:space="preserve">      enum EXPOSURE;</w:t>
      </w:r>
    </w:p>
    <w:p w14:paraId="113ED5C5" w14:textId="77777777" w:rsidR="003F3082" w:rsidRDefault="003F3082" w:rsidP="003F3082">
      <w:pPr>
        <w:pStyle w:val="PL"/>
        <w:rPr>
          <w:noProof w:val="0"/>
        </w:rPr>
      </w:pPr>
      <w:r>
        <w:rPr>
          <w:noProof w:val="0"/>
        </w:rPr>
        <w:t xml:space="preserve">      enum APPLICATION;</w:t>
      </w:r>
    </w:p>
    <w:p w14:paraId="329B9FF6" w14:textId="77777777" w:rsidR="003F3082" w:rsidRDefault="003F3082" w:rsidP="003F3082">
      <w:pPr>
        <w:pStyle w:val="PL"/>
        <w:rPr>
          <w:noProof w:val="0"/>
        </w:rPr>
      </w:pPr>
      <w:r>
        <w:rPr>
          <w:noProof w:val="0"/>
        </w:rPr>
        <w:t xml:space="preserve">    }</w:t>
      </w:r>
    </w:p>
    <w:p w14:paraId="17547F74" w14:textId="77777777" w:rsidR="003F3082" w:rsidRDefault="003F3082" w:rsidP="003F3082">
      <w:pPr>
        <w:pStyle w:val="PL"/>
        <w:rPr>
          <w:noProof w:val="0"/>
        </w:rPr>
      </w:pPr>
      <w:r>
        <w:rPr>
          <w:noProof w:val="0"/>
        </w:rPr>
        <w:t xml:space="preserve">  }</w:t>
      </w:r>
    </w:p>
    <w:p w14:paraId="1FAA4BE0" w14:textId="77777777" w:rsidR="003F3082" w:rsidRDefault="003F3082" w:rsidP="003F3082">
      <w:pPr>
        <w:pStyle w:val="PL"/>
        <w:rPr>
          <w:noProof w:val="0"/>
        </w:rPr>
      </w:pPr>
      <w:r>
        <w:rPr>
          <w:noProof w:val="0"/>
        </w:rPr>
        <w:t xml:space="preserve">  </w:t>
      </w:r>
    </w:p>
    <w:p w14:paraId="632D95D5" w14:textId="77777777" w:rsidR="003F3082" w:rsidRDefault="003F3082" w:rsidP="003F3082">
      <w:pPr>
        <w:pStyle w:val="PL"/>
        <w:rPr>
          <w:noProof w:val="0"/>
        </w:rPr>
      </w:pPr>
      <w:r>
        <w:rPr>
          <w:noProof w:val="0"/>
        </w:rPr>
        <w:t xml:space="preserve">  grouping SupiRange {</w:t>
      </w:r>
    </w:p>
    <w:p w14:paraId="66D9F4D4" w14:textId="77777777" w:rsidR="003F3082" w:rsidRDefault="003F3082" w:rsidP="003F3082">
      <w:pPr>
        <w:pStyle w:val="PL"/>
        <w:rPr>
          <w:noProof w:val="0"/>
        </w:rPr>
      </w:pPr>
      <w:r>
        <w:rPr>
          <w:noProof w:val="0"/>
        </w:rPr>
        <w:t xml:space="preserve">    leaf start {</w:t>
      </w:r>
    </w:p>
    <w:p w14:paraId="52924ACC" w14:textId="77777777" w:rsidR="003F3082" w:rsidRDefault="003F3082" w:rsidP="003F3082">
      <w:pPr>
        <w:pStyle w:val="PL"/>
        <w:rPr>
          <w:noProof w:val="0"/>
        </w:rPr>
      </w:pPr>
      <w:r>
        <w:rPr>
          <w:noProof w:val="0"/>
        </w:rPr>
        <w:t xml:space="preserve">      description "First value identifying the start of a SUPI range. To be used when the range of SUPI's can be represented as a numeric range (e.g., IMSI ranges).";</w:t>
      </w:r>
    </w:p>
    <w:p w14:paraId="514C4F85" w14:textId="77777777" w:rsidR="003F3082" w:rsidRDefault="003F3082" w:rsidP="003F3082">
      <w:pPr>
        <w:pStyle w:val="PL"/>
        <w:rPr>
          <w:noProof w:val="0"/>
        </w:rPr>
      </w:pPr>
      <w:r>
        <w:rPr>
          <w:noProof w:val="0"/>
        </w:rPr>
        <w:t xml:space="preserve">      type string {</w:t>
      </w:r>
    </w:p>
    <w:p w14:paraId="7793923B" w14:textId="77777777" w:rsidR="003F3082" w:rsidRDefault="003F3082" w:rsidP="003F3082">
      <w:pPr>
        <w:pStyle w:val="PL"/>
        <w:rPr>
          <w:noProof w:val="0"/>
        </w:rPr>
      </w:pPr>
      <w:r>
        <w:rPr>
          <w:noProof w:val="0"/>
        </w:rPr>
        <w:t xml:space="preserve">        pattern '^[0-9]+$';</w:t>
      </w:r>
    </w:p>
    <w:p w14:paraId="735DD75E" w14:textId="77777777" w:rsidR="003F3082" w:rsidRDefault="003F3082" w:rsidP="003F3082">
      <w:pPr>
        <w:pStyle w:val="PL"/>
        <w:rPr>
          <w:noProof w:val="0"/>
        </w:rPr>
      </w:pPr>
      <w:r>
        <w:rPr>
          <w:noProof w:val="0"/>
        </w:rPr>
        <w:t xml:space="preserve">      }</w:t>
      </w:r>
    </w:p>
    <w:p w14:paraId="721C2DC0" w14:textId="77777777" w:rsidR="003F3082" w:rsidRDefault="003F3082" w:rsidP="003F3082">
      <w:pPr>
        <w:pStyle w:val="PL"/>
        <w:rPr>
          <w:noProof w:val="0"/>
        </w:rPr>
      </w:pPr>
      <w:r>
        <w:rPr>
          <w:noProof w:val="0"/>
        </w:rPr>
        <w:t xml:space="preserve">    }</w:t>
      </w:r>
    </w:p>
    <w:p w14:paraId="3E1421A6" w14:textId="77777777" w:rsidR="003F3082" w:rsidRDefault="003F3082" w:rsidP="003F3082">
      <w:pPr>
        <w:pStyle w:val="PL"/>
        <w:rPr>
          <w:noProof w:val="0"/>
        </w:rPr>
      </w:pPr>
      <w:r>
        <w:rPr>
          <w:noProof w:val="0"/>
        </w:rPr>
        <w:t xml:space="preserve">    </w:t>
      </w:r>
    </w:p>
    <w:p w14:paraId="255BC3BC" w14:textId="77777777" w:rsidR="003F3082" w:rsidRDefault="003F3082" w:rsidP="003F3082">
      <w:pPr>
        <w:pStyle w:val="PL"/>
        <w:rPr>
          <w:noProof w:val="0"/>
        </w:rPr>
      </w:pPr>
      <w:r>
        <w:rPr>
          <w:noProof w:val="0"/>
        </w:rPr>
        <w:t xml:space="preserve">    leaf end {</w:t>
      </w:r>
    </w:p>
    <w:p w14:paraId="4C70C263" w14:textId="77777777" w:rsidR="003F3082" w:rsidRDefault="003F3082" w:rsidP="003F3082">
      <w:pPr>
        <w:pStyle w:val="PL"/>
        <w:rPr>
          <w:noProof w:val="0"/>
        </w:rPr>
      </w:pPr>
      <w:r>
        <w:rPr>
          <w:noProof w:val="0"/>
        </w:rPr>
        <w:t xml:space="preserve">      description "Last value identifying the end of a SUPI range. To be used when the range of SUPI's can be represented as a numeric range (e.g. IMSI ranges).";</w:t>
      </w:r>
    </w:p>
    <w:p w14:paraId="1CDE278F" w14:textId="77777777" w:rsidR="003F3082" w:rsidRDefault="003F3082" w:rsidP="003F3082">
      <w:pPr>
        <w:pStyle w:val="PL"/>
        <w:rPr>
          <w:noProof w:val="0"/>
        </w:rPr>
      </w:pPr>
      <w:r>
        <w:rPr>
          <w:noProof w:val="0"/>
        </w:rPr>
        <w:t xml:space="preserve">      type string {</w:t>
      </w:r>
    </w:p>
    <w:p w14:paraId="11A05964" w14:textId="77777777" w:rsidR="003F3082" w:rsidRDefault="003F3082" w:rsidP="003F3082">
      <w:pPr>
        <w:pStyle w:val="PL"/>
        <w:rPr>
          <w:noProof w:val="0"/>
        </w:rPr>
      </w:pPr>
      <w:r>
        <w:rPr>
          <w:noProof w:val="0"/>
        </w:rPr>
        <w:t xml:space="preserve">        pattern '^[0-9]+$';</w:t>
      </w:r>
    </w:p>
    <w:p w14:paraId="4F920CE5" w14:textId="77777777" w:rsidR="003F3082" w:rsidRDefault="003F3082" w:rsidP="003F3082">
      <w:pPr>
        <w:pStyle w:val="PL"/>
        <w:rPr>
          <w:noProof w:val="0"/>
        </w:rPr>
      </w:pPr>
      <w:r>
        <w:rPr>
          <w:noProof w:val="0"/>
        </w:rPr>
        <w:t xml:space="preserve">      }</w:t>
      </w:r>
    </w:p>
    <w:p w14:paraId="3105968B" w14:textId="77777777" w:rsidR="003F3082" w:rsidRDefault="003F3082" w:rsidP="003F3082">
      <w:pPr>
        <w:pStyle w:val="PL"/>
        <w:rPr>
          <w:noProof w:val="0"/>
        </w:rPr>
      </w:pPr>
      <w:r>
        <w:rPr>
          <w:noProof w:val="0"/>
        </w:rPr>
        <w:t xml:space="preserve">    }</w:t>
      </w:r>
    </w:p>
    <w:p w14:paraId="3E6D14CF" w14:textId="77777777" w:rsidR="003F3082" w:rsidRDefault="003F3082" w:rsidP="003F3082">
      <w:pPr>
        <w:pStyle w:val="PL"/>
        <w:rPr>
          <w:noProof w:val="0"/>
        </w:rPr>
      </w:pPr>
      <w:r>
        <w:rPr>
          <w:noProof w:val="0"/>
        </w:rPr>
        <w:t xml:space="preserve">    </w:t>
      </w:r>
    </w:p>
    <w:p w14:paraId="79C41985" w14:textId="77777777" w:rsidR="003F3082" w:rsidRDefault="003F3082" w:rsidP="003F3082">
      <w:pPr>
        <w:pStyle w:val="PL"/>
        <w:rPr>
          <w:noProof w:val="0"/>
        </w:rPr>
      </w:pPr>
      <w:r>
        <w:rPr>
          <w:noProof w:val="0"/>
        </w:rPr>
        <w:t xml:space="preserve">    leaf pattern {</w:t>
      </w:r>
    </w:p>
    <w:p w14:paraId="7313F8BA" w14:textId="77777777" w:rsidR="003F3082" w:rsidRDefault="003F3082" w:rsidP="003F3082">
      <w:pPr>
        <w:pStyle w:val="PL"/>
        <w:rPr>
          <w:noProof w:val="0"/>
        </w:rPr>
      </w:pPr>
      <w:r>
        <w:rPr>
          <w:noProof w:val="0"/>
        </w:rPr>
        <w:t xml:space="preserve">      description "Pattern representing the set of SUPI's belonging to this range.</w:t>
      </w:r>
    </w:p>
    <w:p w14:paraId="6039E9AF" w14:textId="77777777" w:rsidR="003F3082" w:rsidRDefault="003F3082" w:rsidP="003F3082">
      <w:pPr>
        <w:pStyle w:val="PL"/>
        <w:rPr>
          <w:noProof w:val="0"/>
        </w:rPr>
      </w:pPr>
      <w:r>
        <w:rPr>
          <w:noProof w:val="0"/>
        </w:rPr>
        <w:t xml:space="preserve">                   A SUPI value is considered part of the range if and only if the SUPI string fully matches the regular expression.";</w:t>
      </w:r>
    </w:p>
    <w:p w14:paraId="28C6D0FE" w14:textId="77777777" w:rsidR="003F3082" w:rsidRDefault="003F3082" w:rsidP="003F3082">
      <w:pPr>
        <w:pStyle w:val="PL"/>
        <w:rPr>
          <w:noProof w:val="0"/>
        </w:rPr>
      </w:pPr>
      <w:r>
        <w:rPr>
          <w:noProof w:val="0"/>
        </w:rPr>
        <w:t xml:space="preserve">      type string;</w:t>
      </w:r>
    </w:p>
    <w:p w14:paraId="6E4C61C2" w14:textId="77777777" w:rsidR="003F3082" w:rsidRDefault="003F3082" w:rsidP="003F3082">
      <w:pPr>
        <w:pStyle w:val="PL"/>
        <w:rPr>
          <w:noProof w:val="0"/>
        </w:rPr>
      </w:pPr>
      <w:r>
        <w:rPr>
          <w:noProof w:val="0"/>
        </w:rPr>
        <w:t xml:space="preserve">    }</w:t>
      </w:r>
    </w:p>
    <w:p w14:paraId="034F463E" w14:textId="77777777" w:rsidR="003F3082" w:rsidRDefault="003F3082" w:rsidP="003F3082">
      <w:pPr>
        <w:pStyle w:val="PL"/>
        <w:rPr>
          <w:noProof w:val="0"/>
        </w:rPr>
      </w:pPr>
      <w:r>
        <w:rPr>
          <w:noProof w:val="0"/>
        </w:rPr>
        <w:t xml:space="preserve">  }</w:t>
      </w:r>
    </w:p>
    <w:p w14:paraId="13466841" w14:textId="77777777" w:rsidR="003F3082" w:rsidRDefault="003F3082" w:rsidP="003F3082">
      <w:pPr>
        <w:pStyle w:val="PL"/>
        <w:rPr>
          <w:noProof w:val="0"/>
        </w:rPr>
      </w:pPr>
      <w:r>
        <w:rPr>
          <w:noProof w:val="0"/>
        </w:rPr>
        <w:t xml:space="preserve">  </w:t>
      </w:r>
    </w:p>
    <w:p w14:paraId="0F1A5425" w14:textId="77777777" w:rsidR="003F3082" w:rsidRDefault="003F3082" w:rsidP="003F3082">
      <w:pPr>
        <w:pStyle w:val="PL"/>
        <w:rPr>
          <w:noProof w:val="0"/>
        </w:rPr>
      </w:pPr>
      <w:r>
        <w:rPr>
          <w:noProof w:val="0"/>
        </w:rPr>
        <w:t xml:space="preserve">  grouping IdentityRange {</w:t>
      </w:r>
    </w:p>
    <w:p w14:paraId="001AC159" w14:textId="77777777" w:rsidR="003F3082" w:rsidRDefault="003F3082" w:rsidP="003F3082">
      <w:pPr>
        <w:pStyle w:val="PL"/>
        <w:rPr>
          <w:noProof w:val="0"/>
        </w:rPr>
      </w:pPr>
      <w:r>
        <w:rPr>
          <w:noProof w:val="0"/>
        </w:rPr>
        <w:t xml:space="preserve">    leaf start {</w:t>
      </w:r>
    </w:p>
    <w:p w14:paraId="1D7825C3" w14:textId="77777777" w:rsidR="003F3082" w:rsidRDefault="003F3082" w:rsidP="003F3082">
      <w:pPr>
        <w:pStyle w:val="PL"/>
        <w:rPr>
          <w:noProof w:val="0"/>
        </w:rPr>
      </w:pPr>
      <w:r>
        <w:rPr>
          <w:noProof w:val="0"/>
        </w:rPr>
        <w:t xml:space="preserve">      description "First value identifying the start of an identity range. To be used when the range of identities can be represented as a numeric range (e.g., MSISDN ranges).";</w:t>
      </w:r>
    </w:p>
    <w:p w14:paraId="254D66AF" w14:textId="77777777" w:rsidR="003F3082" w:rsidRDefault="003F3082" w:rsidP="003F3082">
      <w:pPr>
        <w:pStyle w:val="PL"/>
        <w:rPr>
          <w:noProof w:val="0"/>
        </w:rPr>
      </w:pPr>
      <w:r>
        <w:rPr>
          <w:noProof w:val="0"/>
        </w:rPr>
        <w:t xml:space="preserve">      type string {</w:t>
      </w:r>
    </w:p>
    <w:p w14:paraId="25691C52" w14:textId="77777777" w:rsidR="003F3082" w:rsidRDefault="003F3082" w:rsidP="003F3082">
      <w:pPr>
        <w:pStyle w:val="PL"/>
        <w:rPr>
          <w:noProof w:val="0"/>
        </w:rPr>
      </w:pPr>
      <w:r>
        <w:rPr>
          <w:noProof w:val="0"/>
        </w:rPr>
        <w:t xml:space="preserve">        pattern '^[0-9]+$';</w:t>
      </w:r>
    </w:p>
    <w:p w14:paraId="4C7039F9" w14:textId="77777777" w:rsidR="003F3082" w:rsidRDefault="003F3082" w:rsidP="003F3082">
      <w:pPr>
        <w:pStyle w:val="PL"/>
        <w:rPr>
          <w:noProof w:val="0"/>
        </w:rPr>
      </w:pPr>
      <w:r>
        <w:rPr>
          <w:noProof w:val="0"/>
        </w:rPr>
        <w:t xml:space="preserve">      }</w:t>
      </w:r>
    </w:p>
    <w:p w14:paraId="086CEA8A" w14:textId="77777777" w:rsidR="003F3082" w:rsidRDefault="003F3082" w:rsidP="003F3082">
      <w:pPr>
        <w:pStyle w:val="PL"/>
        <w:rPr>
          <w:noProof w:val="0"/>
        </w:rPr>
      </w:pPr>
      <w:r>
        <w:rPr>
          <w:noProof w:val="0"/>
        </w:rPr>
        <w:t xml:space="preserve">    }</w:t>
      </w:r>
    </w:p>
    <w:p w14:paraId="556E64E2" w14:textId="77777777" w:rsidR="003F3082" w:rsidRDefault="003F3082" w:rsidP="003F3082">
      <w:pPr>
        <w:pStyle w:val="PL"/>
        <w:rPr>
          <w:noProof w:val="0"/>
        </w:rPr>
      </w:pPr>
      <w:r>
        <w:rPr>
          <w:noProof w:val="0"/>
        </w:rPr>
        <w:t xml:space="preserve">    </w:t>
      </w:r>
    </w:p>
    <w:p w14:paraId="07210726" w14:textId="77777777" w:rsidR="003F3082" w:rsidRDefault="003F3082" w:rsidP="003F3082">
      <w:pPr>
        <w:pStyle w:val="PL"/>
        <w:rPr>
          <w:noProof w:val="0"/>
        </w:rPr>
      </w:pPr>
      <w:r>
        <w:rPr>
          <w:noProof w:val="0"/>
        </w:rPr>
        <w:t xml:space="preserve">    leaf end {</w:t>
      </w:r>
    </w:p>
    <w:p w14:paraId="191BF681" w14:textId="77777777" w:rsidR="003F3082" w:rsidRDefault="003F3082" w:rsidP="003F3082">
      <w:pPr>
        <w:pStyle w:val="PL"/>
        <w:rPr>
          <w:noProof w:val="0"/>
        </w:rPr>
      </w:pPr>
      <w:r>
        <w:rPr>
          <w:noProof w:val="0"/>
        </w:rPr>
        <w:t xml:space="preserve">      description "Last value identifying the end of an identity range. To be used when the range of identities can be represented as a numeric range (e.g. MSISDN ranges).";</w:t>
      </w:r>
    </w:p>
    <w:p w14:paraId="60CC6118" w14:textId="77777777" w:rsidR="003F3082" w:rsidRDefault="003F3082" w:rsidP="003F3082">
      <w:pPr>
        <w:pStyle w:val="PL"/>
        <w:rPr>
          <w:noProof w:val="0"/>
        </w:rPr>
      </w:pPr>
      <w:r>
        <w:rPr>
          <w:noProof w:val="0"/>
        </w:rPr>
        <w:t xml:space="preserve">      type string {</w:t>
      </w:r>
    </w:p>
    <w:p w14:paraId="1BB5B255" w14:textId="77777777" w:rsidR="003F3082" w:rsidRDefault="003F3082" w:rsidP="003F3082">
      <w:pPr>
        <w:pStyle w:val="PL"/>
        <w:rPr>
          <w:noProof w:val="0"/>
        </w:rPr>
      </w:pPr>
      <w:r>
        <w:rPr>
          <w:noProof w:val="0"/>
        </w:rPr>
        <w:t xml:space="preserve">        pattern '^[0-9]+$';</w:t>
      </w:r>
    </w:p>
    <w:p w14:paraId="24872DD7" w14:textId="77777777" w:rsidR="003F3082" w:rsidRDefault="003F3082" w:rsidP="003F3082">
      <w:pPr>
        <w:pStyle w:val="PL"/>
        <w:rPr>
          <w:noProof w:val="0"/>
        </w:rPr>
      </w:pPr>
      <w:r>
        <w:rPr>
          <w:noProof w:val="0"/>
        </w:rPr>
        <w:t xml:space="preserve">      }</w:t>
      </w:r>
    </w:p>
    <w:p w14:paraId="70F6451A" w14:textId="77777777" w:rsidR="003F3082" w:rsidRDefault="003F3082" w:rsidP="003F3082">
      <w:pPr>
        <w:pStyle w:val="PL"/>
        <w:rPr>
          <w:noProof w:val="0"/>
        </w:rPr>
      </w:pPr>
      <w:r>
        <w:rPr>
          <w:noProof w:val="0"/>
        </w:rPr>
        <w:t xml:space="preserve">    }</w:t>
      </w:r>
    </w:p>
    <w:p w14:paraId="32C5F8E6" w14:textId="77777777" w:rsidR="003F3082" w:rsidRDefault="003F3082" w:rsidP="003F3082">
      <w:pPr>
        <w:pStyle w:val="PL"/>
        <w:rPr>
          <w:noProof w:val="0"/>
        </w:rPr>
      </w:pPr>
      <w:r>
        <w:rPr>
          <w:noProof w:val="0"/>
        </w:rPr>
        <w:t xml:space="preserve">    </w:t>
      </w:r>
    </w:p>
    <w:p w14:paraId="6FEA4C2B" w14:textId="77777777" w:rsidR="003F3082" w:rsidRDefault="003F3082" w:rsidP="003F3082">
      <w:pPr>
        <w:pStyle w:val="PL"/>
        <w:rPr>
          <w:noProof w:val="0"/>
        </w:rPr>
      </w:pPr>
      <w:r>
        <w:rPr>
          <w:noProof w:val="0"/>
        </w:rPr>
        <w:t xml:space="preserve">    leaf pattern {</w:t>
      </w:r>
    </w:p>
    <w:p w14:paraId="0A790BCE" w14:textId="77777777" w:rsidR="003F3082" w:rsidRDefault="003F3082" w:rsidP="003F3082">
      <w:pPr>
        <w:pStyle w:val="PL"/>
        <w:rPr>
          <w:noProof w:val="0"/>
        </w:rPr>
      </w:pPr>
      <w:r>
        <w:rPr>
          <w:noProof w:val="0"/>
        </w:rPr>
        <w:t xml:space="preserve">      description "Pattern representing the set of identities belonging to this range.</w:t>
      </w:r>
    </w:p>
    <w:p w14:paraId="60C68CD0" w14:textId="77777777" w:rsidR="003F3082" w:rsidRDefault="003F3082" w:rsidP="003F3082">
      <w:pPr>
        <w:pStyle w:val="PL"/>
        <w:rPr>
          <w:noProof w:val="0"/>
        </w:rPr>
      </w:pPr>
      <w:r>
        <w:rPr>
          <w:noProof w:val="0"/>
        </w:rPr>
        <w:t xml:space="preserve">                   An identity value is considered part of the range if and only if the identity string fully matches the regular expression.";</w:t>
      </w:r>
    </w:p>
    <w:p w14:paraId="3C15037F" w14:textId="77777777" w:rsidR="003F3082" w:rsidRDefault="003F3082" w:rsidP="003F3082">
      <w:pPr>
        <w:pStyle w:val="PL"/>
        <w:rPr>
          <w:noProof w:val="0"/>
        </w:rPr>
      </w:pPr>
      <w:r>
        <w:rPr>
          <w:noProof w:val="0"/>
        </w:rPr>
        <w:t xml:space="preserve">      type string;</w:t>
      </w:r>
    </w:p>
    <w:p w14:paraId="0D33E340" w14:textId="77777777" w:rsidR="003F3082" w:rsidRDefault="003F3082" w:rsidP="003F3082">
      <w:pPr>
        <w:pStyle w:val="PL"/>
        <w:rPr>
          <w:noProof w:val="0"/>
        </w:rPr>
      </w:pPr>
      <w:r>
        <w:rPr>
          <w:noProof w:val="0"/>
        </w:rPr>
        <w:t xml:space="preserve">    }</w:t>
      </w:r>
    </w:p>
    <w:p w14:paraId="1AA1C600" w14:textId="77777777" w:rsidR="003F3082" w:rsidRDefault="003F3082" w:rsidP="003F3082">
      <w:pPr>
        <w:pStyle w:val="PL"/>
        <w:rPr>
          <w:noProof w:val="0"/>
        </w:rPr>
      </w:pPr>
      <w:r>
        <w:rPr>
          <w:noProof w:val="0"/>
        </w:rPr>
        <w:t xml:space="preserve">  }</w:t>
      </w:r>
    </w:p>
    <w:p w14:paraId="4B35A6DF" w14:textId="77777777" w:rsidR="003F3082" w:rsidRDefault="003F3082" w:rsidP="003F3082">
      <w:pPr>
        <w:pStyle w:val="PL"/>
        <w:rPr>
          <w:noProof w:val="0"/>
        </w:rPr>
      </w:pPr>
      <w:r>
        <w:rPr>
          <w:noProof w:val="0"/>
        </w:rPr>
        <w:t xml:space="preserve">  </w:t>
      </w:r>
    </w:p>
    <w:p w14:paraId="644F8DAE" w14:textId="77777777" w:rsidR="003F3082" w:rsidRDefault="003F3082" w:rsidP="003F3082">
      <w:pPr>
        <w:pStyle w:val="PL"/>
        <w:rPr>
          <w:noProof w:val="0"/>
        </w:rPr>
      </w:pPr>
      <w:r>
        <w:rPr>
          <w:noProof w:val="0"/>
        </w:rPr>
        <w:t xml:space="preserve">  grouping TacRange {</w:t>
      </w:r>
    </w:p>
    <w:p w14:paraId="5AFB2FCA" w14:textId="77777777" w:rsidR="003F3082" w:rsidRDefault="003F3082" w:rsidP="003F3082">
      <w:pPr>
        <w:pStyle w:val="PL"/>
        <w:rPr>
          <w:noProof w:val="0"/>
        </w:rPr>
      </w:pPr>
      <w:r>
        <w:rPr>
          <w:noProof w:val="0"/>
        </w:rPr>
        <w:t xml:space="preserve">    leaf start {</w:t>
      </w:r>
    </w:p>
    <w:p w14:paraId="71654194" w14:textId="77777777" w:rsidR="003F3082" w:rsidRDefault="003F3082" w:rsidP="003F3082">
      <w:pPr>
        <w:pStyle w:val="PL"/>
        <w:rPr>
          <w:noProof w:val="0"/>
        </w:rPr>
      </w:pPr>
      <w:r>
        <w:rPr>
          <w:noProof w:val="0"/>
        </w:rPr>
        <w:t xml:space="preserve">      description "First value identifying the start of a TAC range, to be used when the range of TAC's can be represented as a hexadecimal range (e.g., TAC ranges).";</w:t>
      </w:r>
    </w:p>
    <w:p w14:paraId="5491CBDE" w14:textId="77777777" w:rsidR="003F3082" w:rsidRDefault="003F3082" w:rsidP="003F3082">
      <w:pPr>
        <w:pStyle w:val="PL"/>
        <w:rPr>
          <w:noProof w:val="0"/>
        </w:rPr>
      </w:pPr>
      <w:r>
        <w:rPr>
          <w:noProof w:val="0"/>
        </w:rPr>
        <w:t xml:space="preserve">      type string {</w:t>
      </w:r>
    </w:p>
    <w:p w14:paraId="7846DC49" w14:textId="77777777" w:rsidR="003F3082" w:rsidRDefault="003F3082" w:rsidP="003F3082">
      <w:pPr>
        <w:pStyle w:val="PL"/>
        <w:rPr>
          <w:noProof w:val="0"/>
        </w:rPr>
      </w:pPr>
      <w:r>
        <w:rPr>
          <w:noProof w:val="0"/>
        </w:rPr>
        <w:t xml:space="preserve">        pattern '^([A-Fa-f0-9]{4}|[A-Fa-f0-9]{6}$)';</w:t>
      </w:r>
    </w:p>
    <w:p w14:paraId="517DD827" w14:textId="77777777" w:rsidR="003F3082" w:rsidRDefault="003F3082" w:rsidP="003F3082">
      <w:pPr>
        <w:pStyle w:val="PL"/>
        <w:rPr>
          <w:noProof w:val="0"/>
        </w:rPr>
      </w:pPr>
      <w:r>
        <w:rPr>
          <w:noProof w:val="0"/>
        </w:rPr>
        <w:t xml:space="preserve">      }</w:t>
      </w:r>
    </w:p>
    <w:p w14:paraId="63DA1EEA" w14:textId="77777777" w:rsidR="003F3082" w:rsidRDefault="003F3082" w:rsidP="003F3082">
      <w:pPr>
        <w:pStyle w:val="PL"/>
        <w:rPr>
          <w:noProof w:val="0"/>
        </w:rPr>
      </w:pPr>
      <w:r>
        <w:rPr>
          <w:noProof w:val="0"/>
        </w:rPr>
        <w:t xml:space="preserve">    }</w:t>
      </w:r>
    </w:p>
    <w:p w14:paraId="41E0F38A" w14:textId="77777777" w:rsidR="003F3082" w:rsidRDefault="003F3082" w:rsidP="003F3082">
      <w:pPr>
        <w:pStyle w:val="PL"/>
        <w:rPr>
          <w:noProof w:val="0"/>
        </w:rPr>
      </w:pPr>
      <w:r>
        <w:rPr>
          <w:noProof w:val="0"/>
        </w:rPr>
        <w:t xml:space="preserve">    </w:t>
      </w:r>
    </w:p>
    <w:p w14:paraId="6DEBCAA0" w14:textId="77777777" w:rsidR="003F3082" w:rsidRDefault="003F3082" w:rsidP="003F3082">
      <w:pPr>
        <w:pStyle w:val="PL"/>
        <w:rPr>
          <w:noProof w:val="0"/>
        </w:rPr>
      </w:pPr>
      <w:r>
        <w:rPr>
          <w:noProof w:val="0"/>
        </w:rPr>
        <w:t xml:space="preserve">    leaf end {</w:t>
      </w:r>
    </w:p>
    <w:p w14:paraId="09C93FA2" w14:textId="77777777" w:rsidR="003F3082" w:rsidRDefault="003F3082" w:rsidP="003F3082">
      <w:pPr>
        <w:pStyle w:val="PL"/>
        <w:rPr>
          <w:noProof w:val="0"/>
        </w:rPr>
      </w:pPr>
      <w:r>
        <w:rPr>
          <w:noProof w:val="0"/>
        </w:rPr>
        <w:t xml:space="preserve">      description "Last value identifying the end of a TAC range, to be used when the range of TAC's can be represented as a hexadecimal range (e.g. TAC ranges).";</w:t>
      </w:r>
    </w:p>
    <w:p w14:paraId="089AE5B9" w14:textId="77777777" w:rsidR="003F3082" w:rsidRDefault="003F3082" w:rsidP="003F3082">
      <w:pPr>
        <w:pStyle w:val="PL"/>
        <w:rPr>
          <w:noProof w:val="0"/>
        </w:rPr>
      </w:pPr>
      <w:r>
        <w:rPr>
          <w:noProof w:val="0"/>
        </w:rPr>
        <w:t xml:space="preserve">      type string {</w:t>
      </w:r>
    </w:p>
    <w:p w14:paraId="396BA2B4" w14:textId="77777777" w:rsidR="003F3082" w:rsidRDefault="003F3082" w:rsidP="003F3082">
      <w:pPr>
        <w:pStyle w:val="PL"/>
        <w:rPr>
          <w:noProof w:val="0"/>
        </w:rPr>
      </w:pPr>
      <w:r>
        <w:rPr>
          <w:noProof w:val="0"/>
        </w:rPr>
        <w:t xml:space="preserve">        pattern '^([A-Fa-f0-9]{4}|[A-Fa-f0-9]{6})$';</w:t>
      </w:r>
    </w:p>
    <w:p w14:paraId="714DAB94" w14:textId="77777777" w:rsidR="003F3082" w:rsidRDefault="003F3082" w:rsidP="003F3082">
      <w:pPr>
        <w:pStyle w:val="PL"/>
        <w:rPr>
          <w:noProof w:val="0"/>
        </w:rPr>
      </w:pPr>
      <w:r>
        <w:rPr>
          <w:noProof w:val="0"/>
        </w:rPr>
        <w:t xml:space="preserve">      }</w:t>
      </w:r>
    </w:p>
    <w:p w14:paraId="4BBC44F3" w14:textId="77777777" w:rsidR="003F3082" w:rsidRDefault="003F3082" w:rsidP="003F3082">
      <w:pPr>
        <w:pStyle w:val="PL"/>
        <w:rPr>
          <w:noProof w:val="0"/>
        </w:rPr>
      </w:pPr>
      <w:r>
        <w:rPr>
          <w:noProof w:val="0"/>
        </w:rPr>
        <w:t xml:space="preserve">    }</w:t>
      </w:r>
    </w:p>
    <w:p w14:paraId="10AE059B" w14:textId="77777777" w:rsidR="003F3082" w:rsidRDefault="003F3082" w:rsidP="003F3082">
      <w:pPr>
        <w:pStyle w:val="PL"/>
        <w:rPr>
          <w:noProof w:val="0"/>
        </w:rPr>
      </w:pPr>
      <w:r>
        <w:rPr>
          <w:noProof w:val="0"/>
        </w:rPr>
        <w:t xml:space="preserve">    </w:t>
      </w:r>
    </w:p>
    <w:p w14:paraId="7F19D14A" w14:textId="77777777" w:rsidR="003F3082" w:rsidRDefault="003F3082" w:rsidP="003F3082">
      <w:pPr>
        <w:pStyle w:val="PL"/>
        <w:rPr>
          <w:noProof w:val="0"/>
        </w:rPr>
      </w:pPr>
      <w:r>
        <w:rPr>
          <w:noProof w:val="0"/>
        </w:rPr>
        <w:t xml:space="preserve">    leaf pattern {</w:t>
      </w:r>
    </w:p>
    <w:p w14:paraId="1C7EF6C0" w14:textId="77777777" w:rsidR="003F3082" w:rsidRDefault="003F3082" w:rsidP="003F3082">
      <w:pPr>
        <w:pStyle w:val="PL"/>
        <w:rPr>
          <w:noProof w:val="0"/>
        </w:rPr>
      </w:pPr>
      <w:r>
        <w:rPr>
          <w:noProof w:val="0"/>
        </w:rPr>
        <w:t xml:space="preserve">      description "Pattern representing the set of TAC's belonging to this range.";</w:t>
      </w:r>
    </w:p>
    <w:p w14:paraId="4DCCE8C2" w14:textId="77777777" w:rsidR="003F3082" w:rsidRDefault="003F3082" w:rsidP="003F3082">
      <w:pPr>
        <w:pStyle w:val="PL"/>
        <w:rPr>
          <w:noProof w:val="0"/>
        </w:rPr>
      </w:pPr>
      <w:r>
        <w:rPr>
          <w:noProof w:val="0"/>
        </w:rPr>
        <w:t xml:space="preserve">      type string;</w:t>
      </w:r>
    </w:p>
    <w:p w14:paraId="490A3F7B" w14:textId="77777777" w:rsidR="003F3082" w:rsidRDefault="003F3082" w:rsidP="003F3082">
      <w:pPr>
        <w:pStyle w:val="PL"/>
        <w:rPr>
          <w:noProof w:val="0"/>
        </w:rPr>
      </w:pPr>
      <w:r>
        <w:rPr>
          <w:noProof w:val="0"/>
        </w:rPr>
        <w:t xml:space="preserve">    }</w:t>
      </w:r>
    </w:p>
    <w:p w14:paraId="293225D4" w14:textId="77777777" w:rsidR="003F3082" w:rsidRDefault="003F3082" w:rsidP="003F3082">
      <w:pPr>
        <w:pStyle w:val="PL"/>
        <w:rPr>
          <w:noProof w:val="0"/>
        </w:rPr>
      </w:pPr>
      <w:r>
        <w:rPr>
          <w:noProof w:val="0"/>
        </w:rPr>
        <w:t xml:space="preserve">  }</w:t>
      </w:r>
    </w:p>
    <w:p w14:paraId="03E20F2F" w14:textId="77777777" w:rsidR="003F3082" w:rsidRDefault="003F3082" w:rsidP="003F3082">
      <w:pPr>
        <w:pStyle w:val="PL"/>
        <w:rPr>
          <w:noProof w:val="0"/>
        </w:rPr>
      </w:pPr>
      <w:r>
        <w:rPr>
          <w:noProof w:val="0"/>
        </w:rPr>
        <w:t xml:space="preserve">  </w:t>
      </w:r>
    </w:p>
    <w:p w14:paraId="126D3766" w14:textId="77777777" w:rsidR="003F3082" w:rsidRDefault="003F3082" w:rsidP="003F3082">
      <w:pPr>
        <w:pStyle w:val="PL"/>
        <w:rPr>
          <w:noProof w:val="0"/>
        </w:rPr>
      </w:pPr>
      <w:r>
        <w:rPr>
          <w:noProof w:val="0"/>
        </w:rPr>
        <w:t xml:space="preserve">  grouping SnssaiUpfInfoItem {</w:t>
      </w:r>
    </w:p>
    <w:p w14:paraId="02F2F5D0" w14:textId="77777777" w:rsidR="003F3082" w:rsidRDefault="003F3082" w:rsidP="003F3082">
      <w:pPr>
        <w:pStyle w:val="PL"/>
        <w:rPr>
          <w:noProof w:val="0"/>
        </w:rPr>
      </w:pPr>
      <w:r>
        <w:rPr>
          <w:noProof w:val="0"/>
        </w:rPr>
        <w:t xml:space="preserve">    list sNssai { //is the key unique</w:t>
      </w:r>
    </w:p>
    <w:p w14:paraId="3DCCD10E" w14:textId="77777777" w:rsidR="003F3082" w:rsidRDefault="003F3082" w:rsidP="003F3082">
      <w:pPr>
        <w:pStyle w:val="PL"/>
        <w:rPr>
          <w:noProof w:val="0"/>
        </w:rPr>
      </w:pPr>
      <w:r>
        <w:rPr>
          <w:noProof w:val="0"/>
        </w:rPr>
        <w:t xml:space="preserve">      description "Supported S-NSSAI.";</w:t>
      </w:r>
    </w:p>
    <w:p w14:paraId="757CCB2B" w14:textId="77777777" w:rsidR="003F3082" w:rsidRDefault="003F3082" w:rsidP="003F3082">
      <w:pPr>
        <w:pStyle w:val="PL"/>
        <w:rPr>
          <w:noProof w:val="0"/>
        </w:rPr>
      </w:pPr>
      <w:r>
        <w:rPr>
          <w:noProof w:val="0"/>
        </w:rPr>
        <w:t xml:space="preserve">      min-elements 1;</w:t>
      </w:r>
    </w:p>
    <w:p w14:paraId="4F8B3398" w14:textId="77777777" w:rsidR="003F3082" w:rsidRDefault="003F3082" w:rsidP="003F3082">
      <w:pPr>
        <w:pStyle w:val="PL"/>
        <w:rPr>
          <w:noProof w:val="0"/>
        </w:rPr>
      </w:pPr>
      <w:r>
        <w:rPr>
          <w:noProof w:val="0"/>
        </w:rPr>
        <w:t xml:space="preserve">      max-elements 1;</w:t>
      </w:r>
    </w:p>
    <w:p w14:paraId="2A473B8A" w14:textId="77777777" w:rsidR="003F3082" w:rsidRDefault="003F3082" w:rsidP="003F3082">
      <w:pPr>
        <w:pStyle w:val="PL"/>
        <w:rPr>
          <w:noProof w:val="0"/>
        </w:rPr>
      </w:pPr>
      <w:r>
        <w:rPr>
          <w:noProof w:val="0"/>
        </w:rPr>
        <w:t xml:space="preserve">      key "sst sd";</w:t>
      </w:r>
    </w:p>
    <w:p w14:paraId="09C3F780" w14:textId="77777777" w:rsidR="003F3082" w:rsidRDefault="003F3082" w:rsidP="003F3082">
      <w:pPr>
        <w:pStyle w:val="PL"/>
        <w:rPr>
          <w:noProof w:val="0"/>
        </w:rPr>
      </w:pPr>
      <w:r>
        <w:rPr>
          <w:noProof w:val="0"/>
        </w:rPr>
        <w:t xml:space="preserve">      uses Snssai;</w:t>
      </w:r>
    </w:p>
    <w:p w14:paraId="3DFA9F39" w14:textId="77777777" w:rsidR="003F3082" w:rsidRDefault="003F3082" w:rsidP="003F3082">
      <w:pPr>
        <w:pStyle w:val="PL"/>
        <w:rPr>
          <w:noProof w:val="0"/>
        </w:rPr>
      </w:pPr>
      <w:r>
        <w:rPr>
          <w:noProof w:val="0"/>
        </w:rPr>
        <w:t xml:space="preserve">    }</w:t>
      </w:r>
    </w:p>
    <w:p w14:paraId="52BB309D" w14:textId="77777777" w:rsidR="003F3082" w:rsidRDefault="003F3082" w:rsidP="003F3082">
      <w:pPr>
        <w:pStyle w:val="PL"/>
        <w:rPr>
          <w:noProof w:val="0"/>
        </w:rPr>
      </w:pPr>
      <w:r>
        <w:rPr>
          <w:noProof w:val="0"/>
        </w:rPr>
        <w:t xml:space="preserve">  </w:t>
      </w:r>
    </w:p>
    <w:p w14:paraId="7244C7E1" w14:textId="77777777" w:rsidR="003F3082" w:rsidRDefault="003F3082" w:rsidP="003F3082">
      <w:pPr>
        <w:pStyle w:val="PL"/>
        <w:rPr>
          <w:noProof w:val="0"/>
        </w:rPr>
      </w:pPr>
      <w:r>
        <w:rPr>
          <w:noProof w:val="0"/>
        </w:rPr>
        <w:t xml:space="preserve">    list dnnUpfInfoList {</w:t>
      </w:r>
    </w:p>
    <w:p w14:paraId="53B50291" w14:textId="77777777" w:rsidR="003F3082" w:rsidRDefault="003F3082" w:rsidP="003F3082">
      <w:pPr>
        <w:pStyle w:val="PL"/>
        <w:rPr>
          <w:noProof w:val="0"/>
        </w:rPr>
      </w:pPr>
      <w:r>
        <w:rPr>
          <w:noProof w:val="0"/>
        </w:rPr>
        <w:t xml:space="preserve">      description "List of parameters supported by the UPF per DNN.";</w:t>
      </w:r>
    </w:p>
    <w:p w14:paraId="62304A04" w14:textId="77777777" w:rsidR="003F3082" w:rsidRDefault="003F3082" w:rsidP="003F3082">
      <w:pPr>
        <w:pStyle w:val="PL"/>
        <w:rPr>
          <w:noProof w:val="0"/>
        </w:rPr>
      </w:pPr>
      <w:r>
        <w:rPr>
          <w:noProof w:val="0"/>
        </w:rPr>
        <w:t xml:space="preserve">      min-elements 1;</w:t>
      </w:r>
    </w:p>
    <w:p w14:paraId="71947762" w14:textId="77777777" w:rsidR="003F3082" w:rsidRDefault="003F3082" w:rsidP="003F3082">
      <w:pPr>
        <w:pStyle w:val="PL"/>
        <w:rPr>
          <w:noProof w:val="0"/>
        </w:rPr>
      </w:pPr>
      <w:r>
        <w:rPr>
          <w:noProof w:val="0"/>
        </w:rPr>
        <w:t xml:space="preserve">      key dnn;</w:t>
      </w:r>
    </w:p>
    <w:p w14:paraId="67B4D513" w14:textId="77777777" w:rsidR="003F3082" w:rsidRDefault="003F3082" w:rsidP="003F3082">
      <w:pPr>
        <w:pStyle w:val="PL"/>
        <w:rPr>
          <w:noProof w:val="0"/>
        </w:rPr>
      </w:pPr>
      <w:r>
        <w:rPr>
          <w:noProof w:val="0"/>
        </w:rPr>
        <w:t xml:space="preserve">      uses DnnUpfInfoItem;</w:t>
      </w:r>
    </w:p>
    <w:p w14:paraId="1F5F1817" w14:textId="77777777" w:rsidR="003F3082" w:rsidRDefault="003F3082" w:rsidP="003F3082">
      <w:pPr>
        <w:pStyle w:val="PL"/>
        <w:rPr>
          <w:noProof w:val="0"/>
        </w:rPr>
      </w:pPr>
      <w:r>
        <w:rPr>
          <w:noProof w:val="0"/>
        </w:rPr>
        <w:t xml:space="preserve">    }</w:t>
      </w:r>
    </w:p>
    <w:p w14:paraId="1E2BEA32" w14:textId="77777777" w:rsidR="003F3082" w:rsidRDefault="003F3082" w:rsidP="003F3082">
      <w:pPr>
        <w:pStyle w:val="PL"/>
        <w:rPr>
          <w:noProof w:val="0"/>
        </w:rPr>
      </w:pPr>
      <w:r>
        <w:rPr>
          <w:noProof w:val="0"/>
        </w:rPr>
        <w:t xml:space="preserve">  }</w:t>
      </w:r>
    </w:p>
    <w:p w14:paraId="15C450B7" w14:textId="77777777" w:rsidR="003F3082" w:rsidRDefault="003F3082" w:rsidP="003F3082">
      <w:pPr>
        <w:pStyle w:val="PL"/>
        <w:rPr>
          <w:noProof w:val="0"/>
        </w:rPr>
      </w:pPr>
      <w:r>
        <w:rPr>
          <w:noProof w:val="0"/>
        </w:rPr>
        <w:t xml:space="preserve">  </w:t>
      </w:r>
    </w:p>
    <w:p w14:paraId="27593A13" w14:textId="77777777" w:rsidR="003F3082" w:rsidRDefault="003F3082" w:rsidP="003F3082">
      <w:pPr>
        <w:pStyle w:val="PL"/>
        <w:rPr>
          <w:noProof w:val="0"/>
        </w:rPr>
      </w:pPr>
      <w:r>
        <w:rPr>
          <w:noProof w:val="0"/>
        </w:rPr>
        <w:t xml:space="preserve">  grouping DnnUpfInfoItem {</w:t>
      </w:r>
    </w:p>
    <w:p w14:paraId="2515AA38" w14:textId="77777777" w:rsidR="003F3082" w:rsidRDefault="003F3082" w:rsidP="003F3082">
      <w:pPr>
        <w:pStyle w:val="PL"/>
        <w:rPr>
          <w:noProof w:val="0"/>
        </w:rPr>
      </w:pPr>
      <w:r>
        <w:rPr>
          <w:noProof w:val="0"/>
        </w:rPr>
        <w:t xml:space="preserve">    leaf dnn {</w:t>
      </w:r>
    </w:p>
    <w:p w14:paraId="4B2FEC7A" w14:textId="77777777" w:rsidR="003F3082" w:rsidRDefault="003F3082" w:rsidP="003F3082">
      <w:pPr>
        <w:pStyle w:val="PL"/>
        <w:rPr>
          <w:noProof w:val="0"/>
        </w:rPr>
      </w:pPr>
      <w:r>
        <w:rPr>
          <w:noProof w:val="0"/>
        </w:rPr>
        <w:t xml:space="preserve">      description "String representing a Data Network.";</w:t>
      </w:r>
    </w:p>
    <w:p w14:paraId="088FDEC3" w14:textId="77777777" w:rsidR="003F3082" w:rsidRDefault="003F3082" w:rsidP="003F3082">
      <w:pPr>
        <w:pStyle w:val="PL"/>
        <w:rPr>
          <w:noProof w:val="0"/>
        </w:rPr>
      </w:pPr>
      <w:r>
        <w:rPr>
          <w:noProof w:val="0"/>
        </w:rPr>
        <w:t xml:space="preserve">      mandatory true;</w:t>
      </w:r>
    </w:p>
    <w:p w14:paraId="12619B89" w14:textId="77777777" w:rsidR="003F3082" w:rsidRDefault="003F3082" w:rsidP="003F3082">
      <w:pPr>
        <w:pStyle w:val="PL"/>
        <w:rPr>
          <w:noProof w:val="0"/>
        </w:rPr>
      </w:pPr>
      <w:r>
        <w:rPr>
          <w:noProof w:val="0"/>
        </w:rPr>
        <w:t xml:space="preserve">      type string;</w:t>
      </w:r>
    </w:p>
    <w:p w14:paraId="45988F31" w14:textId="77777777" w:rsidR="003F3082" w:rsidRDefault="003F3082" w:rsidP="003F3082">
      <w:pPr>
        <w:pStyle w:val="PL"/>
        <w:rPr>
          <w:noProof w:val="0"/>
        </w:rPr>
      </w:pPr>
      <w:r>
        <w:rPr>
          <w:noProof w:val="0"/>
        </w:rPr>
        <w:t xml:space="preserve">    }</w:t>
      </w:r>
    </w:p>
    <w:p w14:paraId="08BA1C07" w14:textId="77777777" w:rsidR="003F3082" w:rsidRDefault="003F3082" w:rsidP="003F3082">
      <w:pPr>
        <w:pStyle w:val="PL"/>
        <w:rPr>
          <w:noProof w:val="0"/>
        </w:rPr>
      </w:pPr>
      <w:r>
        <w:rPr>
          <w:noProof w:val="0"/>
        </w:rPr>
        <w:t xml:space="preserve">    </w:t>
      </w:r>
    </w:p>
    <w:p w14:paraId="66D1E81F" w14:textId="77777777" w:rsidR="003F3082" w:rsidRDefault="003F3082" w:rsidP="003F3082">
      <w:pPr>
        <w:pStyle w:val="PL"/>
        <w:rPr>
          <w:noProof w:val="0"/>
        </w:rPr>
      </w:pPr>
      <w:r>
        <w:rPr>
          <w:noProof w:val="0"/>
        </w:rPr>
        <w:t xml:space="preserve">    leaf-list dnaiList {</w:t>
      </w:r>
    </w:p>
    <w:p w14:paraId="1DC2D437" w14:textId="77777777" w:rsidR="003F3082" w:rsidRDefault="003F3082" w:rsidP="003F3082">
      <w:pPr>
        <w:pStyle w:val="PL"/>
        <w:rPr>
          <w:noProof w:val="0"/>
        </w:rPr>
      </w:pPr>
      <w:r>
        <w:rPr>
          <w:noProof w:val="0"/>
        </w:rPr>
        <w:t xml:space="preserve">      description "List of Data network access identifiers supported by the UPF for this DNN.</w:t>
      </w:r>
    </w:p>
    <w:p w14:paraId="56540B7C" w14:textId="77777777" w:rsidR="003F3082" w:rsidRDefault="003F3082" w:rsidP="003F3082">
      <w:pPr>
        <w:pStyle w:val="PL"/>
        <w:rPr>
          <w:noProof w:val="0"/>
        </w:rPr>
      </w:pPr>
      <w:r>
        <w:rPr>
          <w:noProof w:val="0"/>
        </w:rPr>
        <w:t xml:space="preserve">                   The absence of this attribute indicates that the UPF can be selected for this DNN for any DNAI.";</w:t>
      </w:r>
    </w:p>
    <w:p w14:paraId="71497527" w14:textId="77777777" w:rsidR="003F3082" w:rsidRDefault="003F3082" w:rsidP="003F3082">
      <w:pPr>
        <w:pStyle w:val="PL"/>
        <w:rPr>
          <w:noProof w:val="0"/>
        </w:rPr>
      </w:pPr>
      <w:r>
        <w:rPr>
          <w:noProof w:val="0"/>
        </w:rPr>
        <w:t xml:space="preserve">      min-elements 1;</w:t>
      </w:r>
    </w:p>
    <w:p w14:paraId="2A204298" w14:textId="77777777" w:rsidR="003F3082" w:rsidRDefault="003F3082" w:rsidP="003F3082">
      <w:pPr>
        <w:pStyle w:val="PL"/>
        <w:rPr>
          <w:noProof w:val="0"/>
        </w:rPr>
      </w:pPr>
      <w:r>
        <w:rPr>
          <w:noProof w:val="0"/>
        </w:rPr>
        <w:t xml:space="preserve">      type string; //dnai is the type but its only a string with desc: DNAI (Data network access identifier), is this needed as its own typedef or string is ok</w:t>
      </w:r>
    </w:p>
    <w:p w14:paraId="32A78A93" w14:textId="77777777" w:rsidR="003F3082" w:rsidRDefault="003F3082" w:rsidP="003F3082">
      <w:pPr>
        <w:pStyle w:val="PL"/>
        <w:rPr>
          <w:noProof w:val="0"/>
        </w:rPr>
      </w:pPr>
      <w:r>
        <w:rPr>
          <w:noProof w:val="0"/>
        </w:rPr>
        <w:t xml:space="preserve">    }</w:t>
      </w:r>
    </w:p>
    <w:p w14:paraId="607BFC92" w14:textId="77777777" w:rsidR="003F3082" w:rsidRDefault="003F3082" w:rsidP="003F3082">
      <w:pPr>
        <w:pStyle w:val="PL"/>
        <w:rPr>
          <w:noProof w:val="0"/>
        </w:rPr>
      </w:pPr>
      <w:r>
        <w:rPr>
          <w:noProof w:val="0"/>
        </w:rPr>
        <w:t xml:space="preserve">    </w:t>
      </w:r>
    </w:p>
    <w:p w14:paraId="0F955EB5" w14:textId="77777777" w:rsidR="003F3082" w:rsidRDefault="003F3082" w:rsidP="003F3082">
      <w:pPr>
        <w:pStyle w:val="PL"/>
        <w:rPr>
          <w:noProof w:val="0"/>
        </w:rPr>
      </w:pPr>
      <w:r>
        <w:rPr>
          <w:noProof w:val="0"/>
        </w:rPr>
        <w:t xml:space="preserve">    leaf-list pduSessionTypes {</w:t>
      </w:r>
    </w:p>
    <w:p w14:paraId="705F0E48" w14:textId="77777777" w:rsidR="003F3082" w:rsidRDefault="003F3082" w:rsidP="003F3082">
      <w:pPr>
        <w:pStyle w:val="PL"/>
        <w:rPr>
          <w:noProof w:val="0"/>
        </w:rPr>
      </w:pPr>
      <w:r>
        <w:rPr>
          <w:noProof w:val="0"/>
        </w:rPr>
        <w:t xml:space="preserve">      description "List of PDU session type(s) supported by the UPF for a specific DNN.";</w:t>
      </w:r>
    </w:p>
    <w:p w14:paraId="09B3D9C5" w14:textId="77777777" w:rsidR="003F3082" w:rsidRDefault="003F3082" w:rsidP="003F3082">
      <w:pPr>
        <w:pStyle w:val="PL"/>
        <w:rPr>
          <w:noProof w:val="0"/>
        </w:rPr>
      </w:pPr>
      <w:r>
        <w:rPr>
          <w:noProof w:val="0"/>
        </w:rPr>
        <w:t xml:space="preserve">      min-elements 1;</w:t>
      </w:r>
    </w:p>
    <w:p w14:paraId="53B6068C" w14:textId="77777777" w:rsidR="003F3082" w:rsidRDefault="003F3082" w:rsidP="003F3082">
      <w:pPr>
        <w:pStyle w:val="PL"/>
        <w:rPr>
          <w:noProof w:val="0"/>
        </w:rPr>
      </w:pPr>
      <w:r>
        <w:rPr>
          <w:noProof w:val="0"/>
        </w:rPr>
        <w:t xml:space="preserve">      type PduSessionType;</w:t>
      </w:r>
    </w:p>
    <w:p w14:paraId="09261A9B" w14:textId="77777777" w:rsidR="003F3082" w:rsidRDefault="003F3082" w:rsidP="003F3082">
      <w:pPr>
        <w:pStyle w:val="PL"/>
        <w:rPr>
          <w:noProof w:val="0"/>
        </w:rPr>
      </w:pPr>
      <w:r>
        <w:rPr>
          <w:noProof w:val="0"/>
        </w:rPr>
        <w:t xml:space="preserve">    }</w:t>
      </w:r>
    </w:p>
    <w:p w14:paraId="15D75572" w14:textId="77777777" w:rsidR="003F3082" w:rsidRDefault="003F3082" w:rsidP="003F3082">
      <w:pPr>
        <w:pStyle w:val="PL"/>
        <w:rPr>
          <w:noProof w:val="0"/>
        </w:rPr>
      </w:pPr>
      <w:r>
        <w:rPr>
          <w:noProof w:val="0"/>
        </w:rPr>
        <w:t xml:space="preserve">  }</w:t>
      </w:r>
    </w:p>
    <w:p w14:paraId="00F5C58B" w14:textId="77777777" w:rsidR="003F3082" w:rsidRDefault="003F3082" w:rsidP="003F3082">
      <w:pPr>
        <w:pStyle w:val="PL"/>
        <w:rPr>
          <w:noProof w:val="0"/>
        </w:rPr>
      </w:pPr>
      <w:r>
        <w:rPr>
          <w:noProof w:val="0"/>
        </w:rPr>
        <w:t xml:space="preserve">  </w:t>
      </w:r>
    </w:p>
    <w:p w14:paraId="6FA811C7" w14:textId="77777777" w:rsidR="003F3082" w:rsidRDefault="003F3082" w:rsidP="003F3082">
      <w:pPr>
        <w:pStyle w:val="PL"/>
        <w:rPr>
          <w:noProof w:val="0"/>
        </w:rPr>
      </w:pPr>
      <w:r>
        <w:rPr>
          <w:noProof w:val="0"/>
        </w:rPr>
        <w:t xml:space="preserve">  grouping Snssai {</w:t>
      </w:r>
    </w:p>
    <w:p w14:paraId="1DBEE68C" w14:textId="77777777" w:rsidR="003F3082" w:rsidRDefault="003F3082" w:rsidP="003F3082">
      <w:pPr>
        <w:pStyle w:val="PL"/>
        <w:rPr>
          <w:noProof w:val="0"/>
        </w:rPr>
      </w:pPr>
      <w:r>
        <w:rPr>
          <w:noProof w:val="0"/>
        </w:rPr>
        <w:t xml:space="preserve">    leaf sst {</w:t>
      </w:r>
    </w:p>
    <w:p w14:paraId="3F9F536A" w14:textId="77777777" w:rsidR="003F3082" w:rsidRDefault="003F3082" w:rsidP="003F3082">
      <w:pPr>
        <w:pStyle w:val="PL"/>
        <w:rPr>
          <w:noProof w:val="0"/>
        </w:rPr>
      </w:pPr>
      <w:r>
        <w:rPr>
          <w:noProof w:val="0"/>
        </w:rPr>
        <w:t xml:space="preserve">      description "Unsigned integer, within the range 0 to 255, representing the Slice/Service Type.</w:t>
      </w:r>
    </w:p>
    <w:p w14:paraId="5E4FD915" w14:textId="77777777" w:rsidR="003F3082" w:rsidRDefault="003F3082" w:rsidP="003F3082">
      <w:pPr>
        <w:pStyle w:val="PL"/>
        <w:rPr>
          <w:noProof w:val="0"/>
        </w:rPr>
      </w:pPr>
      <w:r>
        <w:rPr>
          <w:noProof w:val="0"/>
        </w:rPr>
        <w:t xml:space="preserve">                   It indicates the expected Network Slice behaviour in terms of features and services.";</w:t>
      </w:r>
    </w:p>
    <w:p w14:paraId="3847D0B9" w14:textId="77777777" w:rsidR="003F3082" w:rsidRDefault="003F3082" w:rsidP="003F3082">
      <w:pPr>
        <w:pStyle w:val="PL"/>
        <w:rPr>
          <w:noProof w:val="0"/>
        </w:rPr>
      </w:pPr>
      <w:r>
        <w:rPr>
          <w:noProof w:val="0"/>
        </w:rPr>
        <w:t xml:space="preserve">      mandatory true;</w:t>
      </w:r>
    </w:p>
    <w:p w14:paraId="361F17BC" w14:textId="77777777" w:rsidR="003F3082" w:rsidRDefault="003F3082" w:rsidP="003F3082">
      <w:pPr>
        <w:pStyle w:val="PL"/>
        <w:rPr>
          <w:noProof w:val="0"/>
        </w:rPr>
      </w:pPr>
      <w:r>
        <w:rPr>
          <w:noProof w:val="0"/>
        </w:rPr>
        <w:t xml:space="preserve">      type uint32;</w:t>
      </w:r>
    </w:p>
    <w:p w14:paraId="61DE488F" w14:textId="77777777" w:rsidR="003F3082" w:rsidRDefault="003F3082" w:rsidP="003F3082">
      <w:pPr>
        <w:pStyle w:val="PL"/>
        <w:rPr>
          <w:noProof w:val="0"/>
        </w:rPr>
      </w:pPr>
      <w:r>
        <w:rPr>
          <w:noProof w:val="0"/>
        </w:rPr>
        <w:t xml:space="preserve">    }</w:t>
      </w:r>
    </w:p>
    <w:p w14:paraId="279277CF" w14:textId="77777777" w:rsidR="003F3082" w:rsidRDefault="003F3082" w:rsidP="003F3082">
      <w:pPr>
        <w:pStyle w:val="PL"/>
        <w:rPr>
          <w:noProof w:val="0"/>
        </w:rPr>
      </w:pPr>
      <w:r>
        <w:rPr>
          <w:noProof w:val="0"/>
        </w:rPr>
        <w:t xml:space="preserve">    </w:t>
      </w:r>
    </w:p>
    <w:p w14:paraId="390AFC38" w14:textId="77777777" w:rsidR="003F3082" w:rsidRDefault="003F3082" w:rsidP="003F3082">
      <w:pPr>
        <w:pStyle w:val="PL"/>
        <w:rPr>
          <w:noProof w:val="0"/>
        </w:rPr>
      </w:pPr>
      <w:r>
        <w:rPr>
          <w:noProof w:val="0"/>
        </w:rPr>
        <w:t xml:space="preserve">    leaf sd {</w:t>
      </w:r>
    </w:p>
    <w:p w14:paraId="757AB6C6" w14:textId="77777777" w:rsidR="003F3082" w:rsidRDefault="003F3082" w:rsidP="003F3082">
      <w:pPr>
        <w:pStyle w:val="PL"/>
        <w:rPr>
          <w:noProof w:val="0"/>
        </w:rPr>
      </w:pPr>
      <w:r>
        <w:rPr>
          <w:noProof w:val="0"/>
        </w:rPr>
        <w:t xml:space="preserve">      description "3-octet string, representing the Slice Differentiator, in hexadecimal representation.";</w:t>
      </w:r>
    </w:p>
    <w:p w14:paraId="7FC2C03D" w14:textId="77777777" w:rsidR="003F3082" w:rsidRDefault="003F3082" w:rsidP="003F3082">
      <w:pPr>
        <w:pStyle w:val="PL"/>
        <w:rPr>
          <w:noProof w:val="0"/>
        </w:rPr>
      </w:pPr>
      <w:r>
        <w:rPr>
          <w:noProof w:val="0"/>
        </w:rPr>
        <w:t xml:space="preserve">      //optional</w:t>
      </w:r>
    </w:p>
    <w:p w14:paraId="6D55DD2B" w14:textId="77777777" w:rsidR="003F3082" w:rsidRDefault="003F3082" w:rsidP="003F3082">
      <w:pPr>
        <w:pStyle w:val="PL"/>
        <w:rPr>
          <w:noProof w:val="0"/>
        </w:rPr>
      </w:pPr>
      <w:r>
        <w:rPr>
          <w:noProof w:val="0"/>
        </w:rPr>
        <w:t xml:space="preserve">      type string {</w:t>
      </w:r>
    </w:p>
    <w:p w14:paraId="1212A1F3" w14:textId="77777777" w:rsidR="003F3082" w:rsidRDefault="003F3082" w:rsidP="003F3082">
      <w:pPr>
        <w:pStyle w:val="PL"/>
        <w:rPr>
          <w:noProof w:val="0"/>
        </w:rPr>
      </w:pPr>
      <w:r>
        <w:rPr>
          <w:noProof w:val="0"/>
        </w:rPr>
        <w:t xml:space="preserve">        pattern '^[A-Fa-f0-9]{6}$';</w:t>
      </w:r>
    </w:p>
    <w:p w14:paraId="6FDBAD55" w14:textId="77777777" w:rsidR="003F3082" w:rsidRDefault="003F3082" w:rsidP="003F3082">
      <w:pPr>
        <w:pStyle w:val="PL"/>
        <w:rPr>
          <w:noProof w:val="0"/>
        </w:rPr>
      </w:pPr>
      <w:r>
        <w:rPr>
          <w:noProof w:val="0"/>
        </w:rPr>
        <w:t xml:space="preserve">      }</w:t>
      </w:r>
    </w:p>
    <w:p w14:paraId="59958FB6" w14:textId="77777777" w:rsidR="003F3082" w:rsidRDefault="003F3082" w:rsidP="003F3082">
      <w:pPr>
        <w:pStyle w:val="PL"/>
        <w:rPr>
          <w:noProof w:val="0"/>
        </w:rPr>
      </w:pPr>
      <w:r>
        <w:rPr>
          <w:noProof w:val="0"/>
        </w:rPr>
        <w:t xml:space="preserve">    }</w:t>
      </w:r>
    </w:p>
    <w:p w14:paraId="59B72071" w14:textId="77777777" w:rsidR="003F3082" w:rsidRDefault="003F3082" w:rsidP="003F3082">
      <w:pPr>
        <w:pStyle w:val="PL"/>
        <w:rPr>
          <w:noProof w:val="0"/>
        </w:rPr>
      </w:pPr>
      <w:r>
        <w:rPr>
          <w:noProof w:val="0"/>
        </w:rPr>
        <w:t xml:space="preserve">    </w:t>
      </w:r>
    </w:p>
    <w:p w14:paraId="61647B65" w14:textId="77777777" w:rsidR="003F3082" w:rsidRDefault="003F3082" w:rsidP="003F3082">
      <w:pPr>
        <w:pStyle w:val="PL"/>
        <w:rPr>
          <w:noProof w:val="0"/>
        </w:rPr>
      </w:pPr>
      <w:r>
        <w:rPr>
          <w:noProof w:val="0"/>
        </w:rPr>
        <w:t xml:space="preserve">    reference "3GPP TS 29.571";</w:t>
      </w:r>
    </w:p>
    <w:p w14:paraId="66DEC48E" w14:textId="77777777" w:rsidR="003F3082" w:rsidRDefault="003F3082" w:rsidP="003F3082">
      <w:pPr>
        <w:pStyle w:val="PL"/>
        <w:rPr>
          <w:noProof w:val="0"/>
        </w:rPr>
      </w:pPr>
      <w:r>
        <w:rPr>
          <w:noProof w:val="0"/>
        </w:rPr>
        <w:t xml:space="preserve">  }</w:t>
      </w:r>
    </w:p>
    <w:p w14:paraId="0B2766E3" w14:textId="77777777" w:rsidR="003F3082" w:rsidRDefault="003F3082" w:rsidP="003F3082">
      <w:pPr>
        <w:pStyle w:val="PL"/>
        <w:rPr>
          <w:noProof w:val="0"/>
        </w:rPr>
      </w:pPr>
      <w:r>
        <w:rPr>
          <w:noProof w:val="0"/>
        </w:rPr>
        <w:t xml:space="preserve">  </w:t>
      </w:r>
    </w:p>
    <w:p w14:paraId="01A2CA24" w14:textId="77777777" w:rsidR="003F3082" w:rsidRDefault="003F3082" w:rsidP="003F3082">
      <w:pPr>
        <w:pStyle w:val="PL"/>
        <w:rPr>
          <w:noProof w:val="0"/>
        </w:rPr>
      </w:pPr>
      <w:r>
        <w:rPr>
          <w:noProof w:val="0"/>
        </w:rPr>
        <w:t xml:space="preserve">  typedef PduSessionType {</w:t>
      </w:r>
    </w:p>
    <w:p w14:paraId="5D3178FB" w14:textId="77777777" w:rsidR="003F3082" w:rsidRDefault="003F3082" w:rsidP="003F3082">
      <w:pPr>
        <w:pStyle w:val="PL"/>
        <w:rPr>
          <w:noProof w:val="0"/>
        </w:rPr>
      </w:pPr>
      <w:r>
        <w:rPr>
          <w:noProof w:val="0"/>
        </w:rPr>
        <w:t xml:space="preserve">    type enumeration {</w:t>
      </w:r>
    </w:p>
    <w:p w14:paraId="4DFB0DF9" w14:textId="77777777" w:rsidR="003F3082" w:rsidRDefault="003F3082" w:rsidP="003F3082">
      <w:pPr>
        <w:pStyle w:val="PL"/>
        <w:rPr>
          <w:noProof w:val="0"/>
        </w:rPr>
      </w:pPr>
      <w:r>
        <w:rPr>
          <w:noProof w:val="0"/>
        </w:rPr>
        <w:t xml:space="preserve">      enum IPV4;</w:t>
      </w:r>
    </w:p>
    <w:p w14:paraId="3353F821" w14:textId="77777777" w:rsidR="003F3082" w:rsidRDefault="003F3082" w:rsidP="003F3082">
      <w:pPr>
        <w:pStyle w:val="PL"/>
        <w:rPr>
          <w:noProof w:val="0"/>
        </w:rPr>
      </w:pPr>
      <w:r>
        <w:rPr>
          <w:noProof w:val="0"/>
        </w:rPr>
        <w:t xml:space="preserve">      enum IPV6;</w:t>
      </w:r>
    </w:p>
    <w:p w14:paraId="3762C854" w14:textId="77777777" w:rsidR="003F3082" w:rsidRDefault="003F3082" w:rsidP="003F3082">
      <w:pPr>
        <w:pStyle w:val="PL"/>
        <w:rPr>
          <w:noProof w:val="0"/>
        </w:rPr>
      </w:pPr>
      <w:r>
        <w:rPr>
          <w:noProof w:val="0"/>
        </w:rPr>
        <w:t xml:space="preserve">      enum IPV4V6;</w:t>
      </w:r>
    </w:p>
    <w:p w14:paraId="63AC1D26" w14:textId="77777777" w:rsidR="003F3082" w:rsidRDefault="003F3082" w:rsidP="003F3082">
      <w:pPr>
        <w:pStyle w:val="PL"/>
        <w:rPr>
          <w:noProof w:val="0"/>
        </w:rPr>
      </w:pPr>
      <w:r>
        <w:rPr>
          <w:noProof w:val="0"/>
        </w:rPr>
        <w:t xml:space="preserve">      enum UNSTRUCTURED;</w:t>
      </w:r>
    </w:p>
    <w:p w14:paraId="5CE72474" w14:textId="77777777" w:rsidR="003F3082" w:rsidRDefault="003F3082" w:rsidP="003F3082">
      <w:pPr>
        <w:pStyle w:val="PL"/>
        <w:rPr>
          <w:noProof w:val="0"/>
        </w:rPr>
      </w:pPr>
      <w:r>
        <w:rPr>
          <w:noProof w:val="0"/>
        </w:rPr>
        <w:t xml:space="preserve">      enum ETHERNET;</w:t>
      </w:r>
    </w:p>
    <w:p w14:paraId="2A6E5454" w14:textId="77777777" w:rsidR="003F3082" w:rsidRDefault="003F3082" w:rsidP="003F3082">
      <w:pPr>
        <w:pStyle w:val="PL"/>
        <w:rPr>
          <w:noProof w:val="0"/>
        </w:rPr>
      </w:pPr>
      <w:r>
        <w:rPr>
          <w:noProof w:val="0"/>
        </w:rPr>
        <w:t xml:space="preserve">    }</w:t>
      </w:r>
    </w:p>
    <w:p w14:paraId="65A5DA5A" w14:textId="77777777" w:rsidR="003F3082" w:rsidRDefault="003F3082" w:rsidP="003F3082">
      <w:pPr>
        <w:pStyle w:val="PL"/>
        <w:rPr>
          <w:noProof w:val="0"/>
        </w:rPr>
      </w:pPr>
      <w:r>
        <w:rPr>
          <w:noProof w:val="0"/>
        </w:rPr>
        <w:t xml:space="preserve">  }</w:t>
      </w:r>
    </w:p>
    <w:p w14:paraId="26B6A59C" w14:textId="77777777" w:rsidR="003F3082" w:rsidRDefault="003F3082" w:rsidP="003F3082">
      <w:pPr>
        <w:pStyle w:val="PL"/>
        <w:rPr>
          <w:noProof w:val="0"/>
        </w:rPr>
      </w:pPr>
      <w:r>
        <w:rPr>
          <w:noProof w:val="0"/>
        </w:rPr>
        <w:t xml:space="preserve">  </w:t>
      </w:r>
    </w:p>
    <w:p w14:paraId="47FC0F43" w14:textId="77777777" w:rsidR="003F3082" w:rsidRDefault="003F3082" w:rsidP="003F3082">
      <w:pPr>
        <w:pStyle w:val="PL"/>
        <w:rPr>
          <w:noProof w:val="0"/>
        </w:rPr>
      </w:pPr>
      <w:r>
        <w:rPr>
          <w:noProof w:val="0"/>
        </w:rPr>
        <w:t xml:space="preserve">  grouping Guami {</w:t>
      </w:r>
    </w:p>
    <w:p w14:paraId="2BE26305" w14:textId="77777777" w:rsidR="003F3082" w:rsidRDefault="003F3082" w:rsidP="003F3082">
      <w:pPr>
        <w:pStyle w:val="PL"/>
        <w:rPr>
          <w:noProof w:val="0"/>
        </w:rPr>
      </w:pPr>
      <w:r>
        <w:rPr>
          <w:noProof w:val="0"/>
        </w:rPr>
        <w:t xml:space="preserve">    list plmnId {</w:t>
      </w:r>
    </w:p>
    <w:p w14:paraId="26FD7CF3" w14:textId="77777777" w:rsidR="003F3082" w:rsidRDefault="003F3082" w:rsidP="003F3082">
      <w:pPr>
        <w:pStyle w:val="PL"/>
        <w:rPr>
          <w:noProof w:val="0"/>
        </w:rPr>
      </w:pPr>
      <w:r>
        <w:rPr>
          <w:noProof w:val="0"/>
        </w:rPr>
        <w:t xml:space="preserve">      description "PLMN Identity.";</w:t>
      </w:r>
    </w:p>
    <w:p w14:paraId="65AF50B7" w14:textId="77777777" w:rsidR="003F3082" w:rsidRDefault="003F3082" w:rsidP="003F3082">
      <w:pPr>
        <w:pStyle w:val="PL"/>
        <w:rPr>
          <w:noProof w:val="0"/>
        </w:rPr>
      </w:pPr>
      <w:r>
        <w:rPr>
          <w:noProof w:val="0"/>
        </w:rPr>
        <w:t xml:space="preserve">      min-elements 1;</w:t>
      </w:r>
    </w:p>
    <w:p w14:paraId="11B85F8A" w14:textId="77777777" w:rsidR="003F3082" w:rsidRDefault="003F3082" w:rsidP="003F3082">
      <w:pPr>
        <w:pStyle w:val="PL"/>
        <w:rPr>
          <w:noProof w:val="0"/>
        </w:rPr>
      </w:pPr>
      <w:r>
        <w:rPr>
          <w:noProof w:val="0"/>
        </w:rPr>
        <w:t xml:space="preserve">      max-elements 1;</w:t>
      </w:r>
    </w:p>
    <w:p w14:paraId="6935E98D" w14:textId="77777777" w:rsidR="003F3082" w:rsidRDefault="003F3082" w:rsidP="003F3082">
      <w:pPr>
        <w:pStyle w:val="PL"/>
        <w:rPr>
          <w:noProof w:val="0"/>
        </w:rPr>
      </w:pPr>
      <w:r>
        <w:rPr>
          <w:noProof w:val="0"/>
        </w:rPr>
        <w:t xml:space="preserve">      key "mcc mnc";</w:t>
      </w:r>
    </w:p>
    <w:p w14:paraId="544DBDCF" w14:textId="77777777" w:rsidR="003F3082" w:rsidRDefault="003F3082" w:rsidP="003F3082">
      <w:pPr>
        <w:pStyle w:val="PL"/>
        <w:rPr>
          <w:noProof w:val="0"/>
        </w:rPr>
      </w:pPr>
      <w:r>
        <w:rPr>
          <w:noProof w:val="0"/>
        </w:rPr>
        <w:t xml:space="preserve">      uses types3gpp:PLMNId;</w:t>
      </w:r>
    </w:p>
    <w:p w14:paraId="45778424" w14:textId="77777777" w:rsidR="003F3082" w:rsidRDefault="003F3082" w:rsidP="003F3082">
      <w:pPr>
        <w:pStyle w:val="PL"/>
        <w:rPr>
          <w:noProof w:val="0"/>
        </w:rPr>
      </w:pPr>
      <w:r>
        <w:rPr>
          <w:noProof w:val="0"/>
        </w:rPr>
        <w:t xml:space="preserve">    }</w:t>
      </w:r>
    </w:p>
    <w:p w14:paraId="15154008" w14:textId="77777777" w:rsidR="003F3082" w:rsidRDefault="003F3082" w:rsidP="003F3082">
      <w:pPr>
        <w:pStyle w:val="PL"/>
        <w:rPr>
          <w:noProof w:val="0"/>
        </w:rPr>
      </w:pPr>
      <w:r>
        <w:rPr>
          <w:noProof w:val="0"/>
        </w:rPr>
        <w:t xml:space="preserve">    </w:t>
      </w:r>
    </w:p>
    <w:p w14:paraId="6B463C69" w14:textId="77777777" w:rsidR="003F3082" w:rsidRDefault="003F3082" w:rsidP="003F3082">
      <w:pPr>
        <w:pStyle w:val="PL"/>
        <w:rPr>
          <w:noProof w:val="0"/>
        </w:rPr>
      </w:pPr>
      <w:r>
        <w:rPr>
          <w:noProof w:val="0"/>
        </w:rPr>
        <w:t xml:space="preserve">    list amfId {</w:t>
      </w:r>
    </w:p>
    <w:p w14:paraId="00886941" w14:textId="77777777" w:rsidR="003F3082" w:rsidRDefault="003F3082" w:rsidP="003F3082">
      <w:pPr>
        <w:pStyle w:val="PL"/>
        <w:rPr>
          <w:noProof w:val="0"/>
        </w:rPr>
      </w:pPr>
      <w:r>
        <w:rPr>
          <w:noProof w:val="0"/>
        </w:rPr>
        <w:t xml:space="preserve">      description "AMF Identity.";</w:t>
      </w:r>
    </w:p>
    <w:p w14:paraId="0C3AA5AD" w14:textId="77777777" w:rsidR="003F3082" w:rsidRDefault="003F3082" w:rsidP="003F3082">
      <w:pPr>
        <w:pStyle w:val="PL"/>
        <w:rPr>
          <w:noProof w:val="0"/>
        </w:rPr>
      </w:pPr>
      <w:r>
        <w:rPr>
          <w:noProof w:val="0"/>
        </w:rPr>
        <w:t xml:space="preserve">      min-elements 1;</w:t>
      </w:r>
    </w:p>
    <w:p w14:paraId="40F2A721" w14:textId="77777777" w:rsidR="003F3082" w:rsidRDefault="003F3082" w:rsidP="003F3082">
      <w:pPr>
        <w:pStyle w:val="PL"/>
        <w:rPr>
          <w:noProof w:val="0"/>
        </w:rPr>
      </w:pPr>
      <w:r>
        <w:rPr>
          <w:noProof w:val="0"/>
        </w:rPr>
        <w:t xml:space="preserve">      max-elements 1;</w:t>
      </w:r>
    </w:p>
    <w:p w14:paraId="380274B1" w14:textId="77777777" w:rsidR="003F3082" w:rsidRDefault="003F3082" w:rsidP="003F3082">
      <w:pPr>
        <w:pStyle w:val="PL"/>
        <w:rPr>
          <w:noProof w:val="0"/>
        </w:rPr>
      </w:pPr>
      <w:r>
        <w:rPr>
          <w:noProof w:val="0"/>
        </w:rPr>
        <w:t xml:space="preserve">      key "amfRegionId amfSetId amfPointer";</w:t>
      </w:r>
    </w:p>
    <w:p w14:paraId="51438869" w14:textId="77777777" w:rsidR="003F3082" w:rsidRDefault="003F3082" w:rsidP="003F3082">
      <w:pPr>
        <w:pStyle w:val="PL"/>
        <w:rPr>
          <w:noProof w:val="0"/>
        </w:rPr>
      </w:pPr>
      <w:r>
        <w:rPr>
          <w:noProof w:val="0"/>
        </w:rPr>
        <w:t xml:space="preserve">      uses types3gpp:AmfIdentifier;</w:t>
      </w:r>
    </w:p>
    <w:p w14:paraId="26D50361" w14:textId="77777777" w:rsidR="003F3082" w:rsidRDefault="003F3082" w:rsidP="003F3082">
      <w:pPr>
        <w:pStyle w:val="PL"/>
        <w:rPr>
          <w:noProof w:val="0"/>
        </w:rPr>
      </w:pPr>
      <w:r>
        <w:rPr>
          <w:noProof w:val="0"/>
        </w:rPr>
        <w:t xml:space="preserve">    }</w:t>
      </w:r>
    </w:p>
    <w:p w14:paraId="54EF74E8" w14:textId="77777777" w:rsidR="003F3082" w:rsidRDefault="003F3082" w:rsidP="003F3082">
      <w:pPr>
        <w:pStyle w:val="PL"/>
        <w:rPr>
          <w:noProof w:val="0"/>
        </w:rPr>
      </w:pPr>
      <w:r>
        <w:rPr>
          <w:noProof w:val="0"/>
        </w:rPr>
        <w:t xml:space="preserve">  }</w:t>
      </w:r>
    </w:p>
    <w:p w14:paraId="0164CBDD" w14:textId="77777777" w:rsidR="003F3082" w:rsidRDefault="003F3082" w:rsidP="003F3082">
      <w:pPr>
        <w:pStyle w:val="PL"/>
        <w:rPr>
          <w:noProof w:val="0"/>
        </w:rPr>
      </w:pPr>
      <w:r>
        <w:rPr>
          <w:noProof w:val="0"/>
        </w:rPr>
        <w:t xml:space="preserve">  </w:t>
      </w:r>
    </w:p>
    <w:p w14:paraId="12EDA020" w14:textId="77777777" w:rsidR="003F3082" w:rsidRDefault="003F3082" w:rsidP="003F3082">
      <w:pPr>
        <w:pStyle w:val="PL"/>
        <w:rPr>
          <w:noProof w:val="0"/>
        </w:rPr>
      </w:pPr>
      <w:r>
        <w:rPr>
          <w:noProof w:val="0"/>
        </w:rPr>
        <w:t xml:space="preserve">  grouping Tai {</w:t>
      </w:r>
    </w:p>
    <w:p w14:paraId="4124A000" w14:textId="77777777" w:rsidR="003F3082" w:rsidRDefault="003F3082" w:rsidP="003F3082">
      <w:pPr>
        <w:pStyle w:val="PL"/>
        <w:rPr>
          <w:noProof w:val="0"/>
        </w:rPr>
      </w:pPr>
      <w:r>
        <w:rPr>
          <w:noProof w:val="0"/>
        </w:rPr>
        <w:t xml:space="preserve">    list plmnId {</w:t>
      </w:r>
    </w:p>
    <w:p w14:paraId="351B0411" w14:textId="77777777" w:rsidR="003F3082" w:rsidRDefault="003F3082" w:rsidP="003F3082">
      <w:pPr>
        <w:pStyle w:val="PL"/>
        <w:rPr>
          <w:noProof w:val="0"/>
        </w:rPr>
      </w:pPr>
      <w:r>
        <w:rPr>
          <w:noProof w:val="0"/>
        </w:rPr>
        <w:t xml:space="preserve">      description "PLMN Identity.";</w:t>
      </w:r>
    </w:p>
    <w:p w14:paraId="6877DD16" w14:textId="77777777" w:rsidR="003F3082" w:rsidRDefault="003F3082" w:rsidP="003F3082">
      <w:pPr>
        <w:pStyle w:val="PL"/>
        <w:rPr>
          <w:noProof w:val="0"/>
        </w:rPr>
      </w:pPr>
      <w:r>
        <w:rPr>
          <w:noProof w:val="0"/>
        </w:rPr>
        <w:t xml:space="preserve">      min-elements 1;</w:t>
      </w:r>
    </w:p>
    <w:p w14:paraId="596977D2" w14:textId="77777777" w:rsidR="003F3082" w:rsidRDefault="003F3082" w:rsidP="003F3082">
      <w:pPr>
        <w:pStyle w:val="PL"/>
        <w:rPr>
          <w:noProof w:val="0"/>
        </w:rPr>
      </w:pPr>
      <w:r>
        <w:rPr>
          <w:noProof w:val="0"/>
        </w:rPr>
        <w:t xml:space="preserve">      max-elements 1;</w:t>
      </w:r>
    </w:p>
    <w:p w14:paraId="3E26A388" w14:textId="77777777" w:rsidR="003F3082" w:rsidRDefault="003F3082" w:rsidP="003F3082">
      <w:pPr>
        <w:pStyle w:val="PL"/>
        <w:rPr>
          <w:noProof w:val="0"/>
        </w:rPr>
      </w:pPr>
      <w:r>
        <w:rPr>
          <w:noProof w:val="0"/>
        </w:rPr>
        <w:t xml:space="preserve">      key "mcc mnc";</w:t>
      </w:r>
    </w:p>
    <w:p w14:paraId="6B5C75FD" w14:textId="77777777" w:rsidR="003F3082" w:rsidRDefault="003F3082" w:rsidP="003F3082">
      <w:pPr>
        <w:pStyle w:val="PL"/>
        <w:rPr>
          <w:noProof w:val="0"/>
        </w:rPr>
      </w:pPr>
      <w:r>
        <w:rPr>
          <w:noProof w:val="0"/>
        </w:rPr>
        <w:t xml:space="preserve">      uses types3gpp:PLMNId;</w:t>
      </w:r>
    </w:p>
    <w:p w14:paraId="55276617" w14:textId="77777777" w:rsidR="003F3082" w:rsidRDefault="003F3082" w:rsidP="003F3082">
      <w:pPr>
        <w:pStyle w:val="PL"/>
        <w:rPr>
          <w:noProof w:val="0"/>
        </w:rPr>
      </w:pPr>
      <w:r>
        <w:rPr>
          <w:noProof w:val="0"/>
        </w:rPr>
        <w:t xml:space="preserve">    }</w:t>
      </w:r>
    </w:p>
    <w:p w14:paraId="638471DF" w14:textId="77777777" w:rsidR="003F3082" w:rsidRDefault="003F3082" w:rsidP="003F3082">
      <w:pPr>
        <w:pStyle w:val="PL"/>
        <w:rPr>
          <w:noProof w:val="0"/>
        </w:rPr>
      </w:pPr>
      <w:r>
        <w:rPr>
          <w:noProof w:val="0"/>
        </w:rPr>
        <w:t xml:space="preserve">    </w:t>
      </w:r>
    </w:p>
    <w:p w14:paraId="6B1158F7" w14:textId="77777777" w:rsidR="003F3082" w:rsidRDefault="003F3082" w:rsidP="003F3082">
      <w:pPr>
        <w:pStyle w:val="PL"/>
        <w:rPr>
          <w:noProof w:val="0"/>
        </w:rPr>
      </w:pPr>
      <w:r>
        <w:rPr>
          <w:noProof w:val="0"/>
        </w:rPr>
        <w:t xml:space="preserve">    leaf tac { type types3gpp:Tac; }</w:t>
      </w:r>
    </w:p>
    <w:p w14:paraId="138EFD96" w14:textId="77777777" w:rsidR="003F3082" w:rsidRDefault="003F3082" w:rsidP="003F3082">
      <w:pPr>
        <w:pStyle w:val="PL"/>
        <w:rPr>
          <w:noProof w:val="0"/>
        </w:rPr>
      </w:pPr>
      <w:r>
        <w:rPr>
          <w:noProof w:val="0"/>
        </w:rPr>
        <w:t xml:space="preserve">  }</w:t>
      </w:r>
    </w:p>
    <w:p w14:paraId="6FA30EB9" w14:textId="77777777" w:rsidR="003F3082" w:rsidRDefault="003F3082" w:rsidP="003F3082">
      <w:pPr>
        <w:pStyle w:val="PL"/>
        <w:rPr>
          <w:noProof w:val="0"/>
        </w:rPr>
      </w:pPr>
      <w:r>
        <w:rPr>
          <w:noProof w:val="0"/>
        </w:rPr>
        <w:t xml:space="preserve">  </w:t>
      </w:r>
    </w:p>
    <w:p w14:paraId="5D78C7FD" w14:textId="77777777" w:rsidR="003F3082" w:rsidRDefault="003F3082" w:rsidP="003F3082">
      <w:pPr>
        <w:pStyle w:val="PL"/>
        <w:rPr>
          <w:noProof w:val="0"/>
        </w:rPr>
      </w:pPr>
      <w:r>
        <w:rPr>
          <w:noProof w:val="0"/>
        </w:rPr>
        <w:t xml:space="preserve">  grouping InterfaceUpfInfoItem {</w:t>
      </w:r>
    </w:p>
    <w:p w14:paraId="7D9D2D9E" w14:textId="77777777" w:rsidR="003F3082" w:rsidRDefault="003F3082" w:rsidP="003F3082">
      <w:pPr>
        <w:pStyle w:val="PL"/>
        <w:rPr>
          <w:noProof w:val="0"/>
        </w:rPr>
      </w:pPr>
      <w:r>
        <w:rPr>
          <w:noProof w:val="0"/>
        </w:rPr>
        <w:t xml:space="preserve">    leaf interfaceType {</w:t>
      </w:r>
    </w:p>
    <w:p w14:paraId="11EBF825" w14:textId="77777777" w:rsidR="003F3082" w:rsidRDefault="003F3082" w:rsidP="003F3082">
      <w:pPr>
        <w:pStyle w:val="PL"/>
        <w:rPr>
          <w:noProof w:val="0"/>
        </w:rPr>
      </w:pPr>
      <w:r>
        <w:rPr>
          <w:noProof w:val="0"/>
        </w:rPr>
        <w:t xml:space="preserve">      description "User Plane interface type.";</w:t>
      </w:r>
    </w:p>
    <w:p w14:paraId="249B4CBB" w14:textId="77777777" w:rsidR="003F3082" w:rsidRDefault="003F3082" w:rsidP="003F3082">
      <w:pPr>
        <w:pStyle w:val="PL"/>
        <w:rPr>
          <w:noProof w:val="0"/>
        </w:rPr>
      </w:pPr>
      <w:r>
        <w:rPr>
          <w:noProof w:val="0"/>
        </w:rPr>
        <w:t xml:space="preserve">      mandatory true;</w:t>
      </w:r>
    </w:p>
    <w:p w14:paraId="74DB58A1" w14:textId="77777777" w:rsidR="003F3082" w:rsidRDefault="003F3082" w:rsidP="003F3082">
      <w:pPr>
        <w:pStyle w:val="PL"/>
        <w:rPr>
          <w:noProof w:val="0"/>
        </w:rPr>
      </w:pPr>
      <w:r>
        <w:rPr>
          <w:noProof w:val="0"/>
        </w:rPr>
        <w:t xml:space="preserve">      type UPInterfaceType;</w:t>
      </w:r>
    </w:p>
    <w:p w14:paraId="1DE40942" w14:textId="77777777" w:rsidR="003F3082" w:rsidRDefault="003F3082" w:rsidP="003F3082">
      <w:pPr>
        <w:pStyle w:val="PL"/>
        <w:rPr>
          <w:noProof w:val="0"/>
        </w:rPr>
      </w:pPr>
      <w:r>
        <w:rPr>
          <w:noProof w:val="0"/>
        </w:rPr>
        <w:t xml:space="preserve">    }</w:t>
      </w:r>
    </w:p>
    <w:p w14:paraId="5043EAB0" w14:textId="77777777" w:rsidR="003F3082" w:rsidRDefault="003F3082" w:rsidP="003F3082">
      <w:pPr>
        <w:pStyle w:val="PL"/>
        <w:rPr>
          <w:noProof w:val="0"/>
        </w:rPr>
      </w:pPr>
      <w:r>
        <w:rPr>
          <w:noProof w:val="0"/>
        </w:rPr>
        <w:t xml:space="preserve">    </w:t>
      </w:r>
    </w:p>
    <w:p w14:paraId="588F473D" w14:textId="77777777" w:rsidR="003F3082" w:rsidRDefault="003F3082" w:rsidP="003F3082">
      <w:pPr>
        <w:pStyle w:val="PL"/>
        <w:rPr>
          <w:noProof w:val="0"/>
        </w:rPr>
      </w:pPr>
      <w:r>
        <w:rPr>
          <w:noProof w:val="0"/>
        </w:rPr>
        <w:t xml:space="preserve">    ////At least one of the addressing parameters (ipv4address, ipv6adress or endpointFqdn) shall be included in the InterfaceUpfInfoItem.</w:t>
      </w:r>
    </w:p>
    <w:p w14:paraId="0BACDF2E" w14:textId="77777777" w:rsidR="003F3082" w:rsidRDefault="003F3082" w:rsidP="003F3082">
      <w:pPr>
        <w:pStyle w:val="PL"/>
        <w:rPr>
          <w:noProof w:val="0"/>
        </w:rPr>
      </w:pPr>
      <w:r>
        <w:rPr>
          <w:noProof w:val="0"/>
        </w:rPr>
        <w:t xml:space="preserve">    choice address {</w:t>
      </w:r>
    </w:p>
    <w:p w14:paraId="01FAB065" w14:textId="77777777" w:rsidR="003F3082" w:rsidRDefault="003F3082" w:rsidP="003F3082">
      <w:pPr>
        <w:pStyle w:val="PL"/>
        <w:rPr>
          <w:noProof w:val="0"/>
        </w:rPr>
      </w:pPr>
      <w:r>
        <w:rPr>
          <w:noProof w:val="0"/>
        </w:rPr>
        <w:t xml:space="preserve">      case ipv4EndpointAddresses {</w:t>
      </w:r>
    </w:p>
    <w:p w14:paraId="094DCD84" w14:textId="77777777" w:rsidR="003F3082" w:rsidRDefault="003F3082" w:rsidP="003F3082">
      <w:pPr>
        <w:pStyle w:val="PL"/>
        <w:rPr>
          <w:noProof w:val="0"/>
        </w:rPr>
      </w:pPr>
      <w:r>
        <w:rPr>
          <w:noProof w:val="0"/>
        </w:rPr>
        <w:t xml:space="preserve">        leaf-list ipv4EndpointAddresses {</w:t>
      </w:r>
    </w:p>
    <w:p w14:paraId="08D1E4A0" w14:textId="77777777" w:rsidR="003F3082" w:rsidRDefault="003F3082" w:rsidP="003F3082">
      <w:pPr>
        <w:pStyle w:val="PL"/>
        <w:rPr>
          <w:noProof w:val="0"/>
        </w:rPr>
      </w:pPr>
      <w:r>
        <w:rPr>
          <w:noProof w:val="0"/>
        </w:rPr>
        <w:t xml:space="preserve">          description "Available endpoint IPv4 address(es) of the User Plane interface.";</w:t>
      </w:r>
    </w:p>
    <w:p w14:paraId="773C83E9" w14:textId="77777777" w:rsidR="003F3082" w:rsidRDefault="003F3082" w:rsidP="003F3082">
      <w:pPr>
        <w:pStyle w:val="PL"/>
        <w:rPr>
          <w:noProof w:val="0"/>
        </w:rPr>
      </w:pPr>
      <w:r>
        <w:rPr>
          <w:noProof w:val="0"/>
        </w:rPr>
        <w:t xml:space="preserve">          //conditional support</w:t>
      </w:r>
    </w:p>
    <w:p w14:paraId="679D829F" w14:textId="77777777" w:rsidR="003F3082" w:rsidRDefault="003F3082" w:rsidP="003F3082">
      <w:pPr>
        <w:pStyle w:val="PL"/>
        <w:rPr>
          <w:noProof w:val="0"/>
        </w:rPr>
      </w:pPr>
      <w:r>
        <w:rPr>
          <w:noProof w:val="0"/>
        </w:rPr>
        <w:t xml:space="preserve">          min-elements 1;</w:t>
      </w:r>
    </w:p>
    <w:p w14:paraId="20A9062C" w14:textId="77777777" w:rsidR="003F3082" w:rsidRDefault="003F3082" w:rsidP="003F3082">
      <w:pPr>
        <w:pStyle w:val="PL"/>
        <w:rPr>
          <w:noProof w:val="0"/>
        </w:rPr>
      </w:pPr>
      <w:r>
        <w:rPr>
          <w:noProof w:val="0"/>
        </w:rPr>
        <w:t xml:space="preserve">          type inet:ipv4-address;</w:t>
      </w:r>
    </w:p>
    <w:p w14:paraId="0F5E9BDB" w14:textId="77777777" w:rsidR="003F3082" w:rsidRDefault="003F3082" w:rsidP="003F3082">
      <w:pPr>
        <w:pStyle w:val="PL"/>
        <w:rPr>
          <w:noProof w:val="0"/>
        </w:rPr>
      </w:pPr>
      <w:r>
        <w:rPr>
          <w:noProof w:val="0"/>
        </w:rPr>
        <w:t xml:space="preserve">        }</w:t>
      </w:r>
    </w:p>
    <w:p w14:paraId="3B8DDA2E" w14:textId="77777777" w:rsidR="003F3082" w:rsidRDefault="003F3082" w:rsidP="003F3082">
      <w:pPr>
        <w:pStyle w:val="PL"/>
        <w:rPr>
          <w:noProof w:val="0"/>
        </w:rPr>
      </w:pPr>
      <w:r>
        <w:rPr>
          <w:noProof w:val="0"/>
        </w:rPr>
        <w:t xml:space="preserve">      }</w:t>
      </w:r>
    </w:p>
    <w:p w14:paraId="4BF7E456" w14:textId="77777777" w:rsidR="003F3082" w:rsidRDefault="003F3082" w:rsidP="003F3082">
      <w:pPr>
        <w:pStyle w:val="PL"/>
        <w:rPr>
          <w:noProof w:val="0"/>
        </w:rPr>
      </w:pPr>
      <w:r>
        <w:rPr>
          <w:noProof w:val="0"/>
        </w:rPr>
        <w:t xml:space="preserve">    </w:t>
      </w:r>
    </w:p>
    <w:p w14:paraId="7FFF97F9" w14:textId="77777777" w:rsidR="003F3082" w:rsidRDefault="003F3082" w:rsidP="003F3082">
      <w:pPr>
        <w:pStyle w:val="PL"/>
        <w:rPr>
          <w:noProof w:val="0"/>
        </w:rPr>
      </w:pPr>
      <w:r>
        <w:rPr>
          <w:noProof w:val="0"/>
        </w:rPr>
        <w:t xml:space="preserve">      case ipv6EndpointAddresses {</w:t>
      </w:r>
    </w:p>
    <w:p w14:paraId="0B761868" w14:textId="77777777" w:rsidR="003F3082" w:rsidRDefault="003F3082" w:rsidP="003F3082">
      <w:pPr>
        <w:pStyle w:val="PL"/>
        <w:rPr>
          <w:noProof w:val="0"/>
        </w:rPr>
      </w:pPr>
      <w:r>
        <w:rPr>
          <w:noProof w:val="0"/>
        </w:rPr>
        <w:t xml:space="preserve">        leaf-list ipv6EndpointAddresses {</w:t>
      </w:r>
    </w:p>
    <w:p w14:paraId="4C930574" w14:textId="77777777" w:rsidR="003F3082" w:rsidRDefault="003F3082" w:rsidP="003F3082">
      <w:pPr>
        <w:pStyle w:val="PL"/>
        <w:rPr>
          <w:noProof w:val="0"/>
        </w:rPr>
      </w:pPr>
      <w:r>
        <w:rPr>
          <w:noProof w:val="0"/>
        </w:rPr>
        <w:t xml:space="preserve">          description "Available endpoint IPv6 address(es) of the User Plane interface.";</w:t>
      </w:r>
    </w:p>
    <w:p w14:paraId="3F450B68" w14:textId="77777777" w:rsidR="003F3082" w:rsidRDefault="003F3082" w:rsidP="003F3082">
      <w:pPr>
        <w:pStyle w:val="PL"/>
        <w:rPr>
          <w:noProof w:val="0"/>
        </w:rPr>
      </w:pPr>
      <w:r>
        <w:rPr>
          <w:noProof w:val="0"/>
        </w:rPr>
        <w:t xml:space="preserve">          //conditional support</w:t>
      </w:r>
    </w:p>
    <w:p w14:paraId="56D36D92" w14:textId="77777777" w:rsidR="003F3082" w:rsidRDefault="003F3082" w:rsidP="003F3082">
      <w:pPr>
        <w:pStyle w:val="PL"/>
        <w:rPr>
          <w:noProof w:val="0"/>
        </w:rPr>
      </w:pPr>
      <w:r>
        <w:rPr>
          <w:noProof w:val="0"/>
        </w:rPr>
        <w:t xml:space="preserve">          min-elements 1;</w:t>
      </w:r>
    </w:p>
    <w:p w14:paraId="081F5D3F" w14:textId="77777777" w:rsidR="003F3082" w:rsidRDefault="003F3082" w:rsidP="003F3082">
      <w:pPr>
        <w:pStyle w:val="PL"/>
        <w:rPr>
          <w:noProof w:val="0"/>
        </w:rPr>
      </w:pPr>
      <w:r>
        <w:rPr>
          <w:noProof w:val="0"/>
        </w:rPr>
        <w:t xml:space="preserve">          type inet:ipv6-address;</w:t>
      </w:r>
    </w:p>
    <w:p w14:paraId="3649003F" w14:textId="77777777" w:rsidR="003F3082" w:rsidRDefault="003F3082" w:rsidP="003F3082">
      <w:pPr>
        <w:pStyle w:val="PL"/>
        <w:rPr>
          <w:noProof w:val="0"/>
        </w:rPr>
      </w:pPr>
      <w:r>
        <w:rPr>
          <w:noProof w:val="0"/>
        </w:rPr>
        <w:t xml:space="preserve">        }</w:t>
      </w:r>
    </w:p>
    <w:p w14:paraId="299B39DE" w14:textId="77777777" w:rsidR="003F3082" w:rsidRDefault="003F3082" w:rsidP="003F3082">
      <w:pPr>
        <w:pStyle w:val="PL"/>
        <w:rPr>
          <w:noProof w:val="0"/>
        </w:rPr>
      </w:pPr>
      <w:r>
        <w:rPr>
          <w:noProof w:val="0"/>
        </w:rPr>
        <w:t xml:space="preserve">      }</w:t>
      </w:r>
    </w:p>
    <w:p w14:paraId="4307D057" w14:textId="77777777" w:rsidR="003F3082" w:rsidRDefault="003F3082" w:rsidP="003F3082">
      <w:pPr>
        <w:pStyle w:val="PL"/>
        <w:rPr>
          <w:noProof w:val="0"/>
        </w:rPr>
      </w:pPr>
      <w:r>
        <w:rPr>
          <w:noProof w:val="0"/>
        </w:rPr>
        <w:t xml:space="preserve">    </w:t>
      </w:r>
    </w:p>
    <w:p w14:paraId="1DD07984" w14:textId="77777777" w:rsidR="003F3082" w:rsidRDefault="003F3082" w:rsidP="003F3082">
      <w:pPr>
        <w:pStyle w:val="PL"/>
        <w:rPr>
          <w:noProof w:val="0"/>
        </w:rPr>
      </w:pPr>
      <w:r>
        <w:rPr>
          <w:noProof w:val="0"/>
        </w:rPr>
        <w:t xml:space="preserve">      case endpointFqdn {</w:t>
      </w:r>
    </w:p>
    <w:p w14:paraId="61D2839C" w14:textId="77777777" w:rsidR="003F3082" w:rsidRDefault="003F3082" w:rsidP="003F3082">
      <w:pPr>
        <w:pStyle w:val="PL"/>
        <w:rPr>
          <w:noProof w:val="0"/>
        </w:rPr>
      </w:pPr>
      <w:r>
        <w:rPr>
          <w:noProof w:val="0"/>
        </w:rPr>
        <w:t xml:space="preserve">        leaf endpointFqdn {</w:t>
      </w:r>
    </w:p>
    <w:p w14:paraId="640FDC86" w14:textId="77777777" w:rsidR="003F3082" w:rsidRDefault="003F3082" w:rsidP="003F3082">
      <w:pPr>
        <w:pStyle w:val="PL"/>
        <w:rPr>
          <w:noProof w:val="0"/>
        </w:rPr>
      </w:pPr>
      <w:r>
        <w:rPr>
          <w:noProof w:val="0"/>
        </w:rPr>
        <w:t xml:space="preserve">          description "FQDN of available endpoint of the User Plane interface.";</w:t>
      </w:r>
    </w:p>
    <w:p w14:paraId="4F8BED40" w14:textId="77777777" w:rsidR="003F3082" w:rsidRDefault="003F3082" w:rsidP="003F3082">
      <w:pPr>
        <w:pStyle w:val="PL"/>
        <w:rPr>
          <w:noProof w:val="0"/>
        </w:rPr>
      </w:pPr>
      <w:r>
        <w:rPr>
          <w:noProof w:val="0"/>
        </w:rPr>
        <w:t xml:space="preserve">          //conditional support</w:t>
      </w:r>
    </w:p>
    <w:p w14:paraId="461991A8" w14:textId="77777777" w:rsidR="003F3082" w:rsidRDefault="003F3082" w:rsidP="003F3082">
      <w:pPr>
        <w:pStyle w:val="PL"/>
        <w:rPr>
          <w:noProof w:val="0"/>
        </w:rPr>
      </w:pPr>
      <w:r>
        <w:rPr>
          <w:noProof w:val="0"/>
        </w:rPr>
        <w:t xml:space="preserve">          type inet:domain-name;</w:t>
      </w:r>
    </w:p>
    <w:p w14:paraId="5DF5B8F7" w14:textId="77777777" w:rsidR="003F3082" w:rsidRDefault="003F3082" w:rsidP="003F3082">
      <w:pPr>
        <w:pStyle w:val="PL"/>
        <w:rPr>
          <w:noProof w:val="0"/>
        </w:rPr>
      </w:pPr>
      <w:r>
        <w:rPr>
          <w:noProof w:val="0"/>
        </w:rPr>
        <w:t xml:space="preserve">        }</w:t>
      </w:r>
    </w:p>
    <w:p w14:paraId="36C5BAE4" w14:textId="77777777" w:rsidR="003F3082" w:rsidRDefault="003F3082" w:rsidP="003F3082">
      <w:pPr>
        <w:pStyle w:val="PL"/>
        <w:rPr>
          <w:noProof w:val="0"/>
        </w:rPr>
      </w:pPr>
      <w:r>
        <w:rPr>
          <w:noProof w:val="0"/>
        </w:rPr>
        <w:t xml:space="preserve">      }</w:t>
      </w:r>
    </w:p>
    <w:p w14:paraId="5A9F8A87" w14:textId="77777777" w:rsidR="003F3082" w:rsidRDefault="003F3082" w:rsidP="003F3082">
      <w:pPr>
        <w:pStyle w:val="PL"/>
        <w:rPr>
          <w:noProof w:val="0"/>
        </w:rPr>
      </w:pPr>
      <w:r>
        <w:rPr>
          <w:noProof w:val="0"/>
        </w:rPr>
        <w:t xml:space="preserve">    }</w:t>
      </w:r>
    </w:p>
    <w:p w14:paraId="359244BF" w14:textId="77777777" w:rsidR="003F3082" w:rsidRDefault="003F3082" w:rsidP="003F3082">
      <w:pPr>
        <w:pStyle w:val="PL"/>
        <w:rPr>
          <w:noProof w:val="0"/>
        </w:rPr>
      </w:pPr>
      <w:r>
        <w:rPr>
          <w:noProof w:val="0"/>
        </w:rPr>
        <w:t xml:space="preserve">    </w:t>
      </w:r>
    </w:p>
    <w:p w14:paraId="476415D9" w14:textId="77777777" w:rsidR="003F3082" w:rsidRDefault="003F3082" w:rsidP="003F3082">
      <w:pPr>
        <w:pStyle w:val="PL"/>
        <w:rPr>
          <w:noProof w:val="0"/>
        </w:rPr>
      </w:pPr>
      <w:r>
        <w:rPr>
          <w:noProof w:val="0"/>
        </w:rPr>
        <w:t xml:space="preserve">    leaf networkInstance {</w:t>
      </w:r>
    </w:p>
    <w:p w14:paraId="65A70417" w14:textId="77777777" w:rsidR="003F3082" w:rsidRDefault="003F3082" w:rsidP="003F3082">
      <w:pPr>
        <w:pStyle w:val="PL"/>
        <w:rPr>
          <w:noProof w:val="0"/>
        </w:rPr>
      </w:pPr>
      <w:r>
        <w:rPr>
          <w:noProof w:val="0"/>
        </w:rPr>
        <w:t xml:space="preserve">      description "Network Instance associated to the User Plane interface.";</w:t>
      </w:r>
    </w:p>
    <w:p w14:paraId="5354D386" w14:textId="77777777" w:rsidR="003F3082" w:rsidRDefault="003F3082" w:rsidP="003F3082">
      <w:pPr>
        <w:pStyle w:val="PL"/>
        <w:rPr>
          <w:noProof w:val="0"/>
        </w:rPr>
      </w:pPr>
      <w:r>
        <w:rPr>
          <w:noProof w:val="0"/>
        </w:rPr>
        <w:t xml:space="preserve">      //optional support</w:t>
      </w:r>
    </w:p>
    <w:p w14:paraId="7843AE77" w14:textId="77777777" w:rsidR="003F3082" w:rsidRDefault="003F3082" w:rsidP="003F3082">
      <w:pPr>
        <w:pStyle w:val="PL"/>
        <w:rPr>
          <w:noProof w:val="0"/>
        </w:rPr>
      </w:pPr>
      <w:r>
        <w:rPr>
          <w:noProof w:val="0"/>
        </w:rPr>
        <w:t xml:space="preserve">      type string;</w:t>
      </w:r>
    </w:p>
    <w:p w14:paraId="578915EC" w14:textId="77777777" w:rsidR="003F3082" w:rsidRDefault="003F3082" w:rsidP="003F3082">
      <w:pPr>
        <w:pStyle w:val="PL"/>
        <w:rPr>
          <w:noProof w:val="0"/>
        </w:rPr>
      </w:pPr>
      <w:r>
        <w:rPr>
          <w:noProof w:val="0"/>
        </w:rPr>
        <w:t xml:space="preserve">    }</w:t>
      </w:r>
    </w:p>
    <w:p w14:paraId="411AE0F7" w14:textId="77777777" w:rsidR="003F3082" w:rsidRDefault="003F3082" w:rsidP="003F3082">
      <w:pPr>
        <w:pStyle w:val="PL"/>
        <w:rPr>
          <w:noProof w:val="0"/>
        </w:rPr>
      </w:pPr>
      <w:r>
        <w:rPr>
          <w:noProof w:val="0"/>
        </w:rPr>
        <w:t xml:space="preserve">  }</w:t>
      </w:r>
    </w:p>
    <w:p w14:paraId="3F354297" w14:textId="77777777" w:rsidR="003F3082" w:rsidRDefault="003F3082" w:rsidP="003F3082">
      <w:pPr>
        <w:pStyle w:val="PL"/>
        <w:rPr>
          <w:noProof w:val="0"/>
        </w:rPr>
      </w:pPr>
      <w:r>
        <w:rPr>
          <w:noProof w:val="0"/>
        </w:rPr>
        <w:t xml:space="preserve">  </w:t>
      </w:r>
    </w:p>
    <w:p w14:paraId="7948730B" w14:textId="77777777" w:rsidR="003F3082" w:rsidRDefault="003F3082" w:rsidP="003F3082">
      <w:pPr>
        <w:pStyle w:val="PL"/>
        <w:rPr>
          <w:noProof w:val="0"/>
        </w:rPr>
      </w:pPr>
      <w:r>
        <w:rPr>
          <w:noProof w:val="0"/>
        </w:rPr>
        <w:t xml:space="preserve">  typedef UPInterfaceType {</w:t>
      </w:r>
    </w:p>
    <w:p w14:paraId="6B72652E" w14:textId="77777777" w:rsidR="003F3082" w:rsidRDefault="003F3082" w:rsidP="003F3082">
      <w:pPr>
        <w:pStyle w:val="PL"/>
        <w:rPr>
          <w:noProof w:val="0"/>
        </w:rPr>
      </w:pPr>
      <w:r>
        <w:rPr>
          <w:noProof w:val="0"/>
        </w:rPr>
        <w:t xml:space="preserve">    type enumeration {</w:t>
      </w:r>
    </w:p>
    <w:p w14:paraId="1EA07D0A" w14:textId="77777777" w:rsidR="003F3082" w:rsidRDefault="003F3082" w:rsidP="003F3082">
      <w:pPr>
        <w:pStyle w:val="PL"/>
        <w:rPr>
          <w:noProof w:val="0"/>
        </w:rPr>
      </w:pPr>
      <w:r>
        <w:rPr>
          <w:noProof w:val="0"/>
        </w:rPr>
        <w:t xml:space="preserve">      enum N3;</w:t>
      </w:r>
    </w:p>
    <w:p w14:paraId="0DE9AEB2" w14:textId="77777777" w:rsidR="003F3082" w:rsidRDefault="003F3082" w:rsidP="003F3082">
      <w:pPr>
        <w:pStyle w:val="PL"/>
        <w:rPr>
          <w:noProof w:val="0"/>
        </w:rPr>
      </w:pPr>
      <w:r>
        <w:rPr>
          <w:noProof w:val="0"/>
        </w:rPr>
        <w:t xml:space="preserve">      enum N6;</w:t>
      </w:r>
    </w:p>
    <w:p w14:paraId="58DF8FC5" w14:textId="77777777" w:rsidR="003F3082" w:rsidRDefault="003F3082" w:rsidP="003F3082">
      <w:pPr>
        <w:pStyle w:val="PL"/>
        <w:rPr>
          <w:noProof w:val="0"/>
        </w:rPr>
      </w:pPr>
      <w:r>
        <w:rPr>
          <w:noProof w:val="0"/>
        </w:rPr>
        <w:t xml:space="preserve">      enum N9;</w:t>
      </w:r>
    </w:p>
    <w:p w14:paraId="139B5FBF" w14:textId="77777777" w:rsidR="003F3082" w:rsidRDefault="003F3082" w:rsidP="003F3082">
      <w:pPr>
        <w:pStyle w:val="PL"/>
        <w:rPr>
          <w:noProof w:val="0"/>
        </w:rPr>
      </w:pPr>
      <w:r>
        <w:rPr>
          <w:noProof w:val="0"/>
        </w:rPr>
        <w:t xml:space="preserve">    }</w:t>
      </w:r>
    </w:p>
    <w:p w14:paraId="4AB4DA6F" w14:textId="77777777" w:rsidR="003F3082" w:rsidRDefault="003F3082" w:rsidP="003F3082">
      <w:pPr>
        <w:pStyle w:val="PL"/>
        <w:rPr>
          <w:noProof w:val="0"/>
        </w:rPr>
      </w:pPr>
      <w:r>
        <w:rPr>
          <w:noProof w:val="0"/>
        </w:rPr>
        <w:t xml:space="preserve">  }</w:t>
      </w:r>
    </w:p>
    <w:p w14:paraId="172CA912" w14:textId="77777777" w:rsidR="003F3082" w:rsidRDefault="003F3082" w:rsidP="003F3082">
      <w:pPr>
        <w:pStyle w:val="PL"/>
        <w:rPr>
          <w:noProof w:val="0"/>
        </w:rPr>
      </w:pPr>
      <w:r>
        <w:rPr>
          <w:noProof w:val="0"/>
        </w:rPr>
        <w:t xml:space="preserve">  </w:t>
      </w:r>
    </w:p>
    <w:p w14:paraId="275EDBBA" w14:textId="77777777" w:rsidR="003F3082" w:rsidRDefault="003F3082" w:rsidP="003F3082">
      <w:pPr>
        <w:pStyle w:val="PL"/>
        <w:rPr>
          <w:noProof w:val="0"/>
        </w:rPr>
      </w:pPr>
      <w:r>
        <w:rPr>
          <w:noProof w:val="0"/>
        </w:rPr>
        <w:t xml:space="preserve">  grouping TaiRange {</w:t>
      </w:r>
    </w:p>
    <w:p w14:paraId="7D202D48" w14:textId="77777777" w:rsidR="003F3082" w:rsidRDefault="003F3082" w:rsidP="003F3082">
      <w:pPr>
        <w:pStyle w:val="PL"/>
        <w:rPr>
          <w:noProof w:val="0"/>
        </w:rPr>
      </w:pPr>
      <w:r>
        <w:rPr>
          <w:noProof w:val="0"/>
        </w:rPr>
        <w:t xml:space="preserve">    list plmnId {</w:t>
      </w:r>
    </w:p>
    <w:p w14:paraId="567624A2" w14:textId="77777777" w:rsidR="003F3082" w:rsidRDefault="003F3082" w:rsidP="003F3082">
      <w:pPr>
        <w:pStyle w:val="PL"/>
        <w:rPr>
          <w:noProof w:val="0"/>
        </w:rPr>
      </w:pPr>
      <w:r>
        <w:rPr>
          <w:noProof w:val="0"/>
        </w:rPr>
        <w:t xml:space="preserve">      description "PLMN ID related to the TacRange.";</w:t>
      </w:r>
    </w:p>
    <w:p w14:paraId="0D682FE6" w14:textId="77777777" w:rsidR="003F3082" w:rsidRDefault="003F3082" w:rsidP="003F3082">
      <w:pPr>
        <w:pStyle w:val="PL"/>
        <w:rPr>
          <w:noProof w:val="0"/>
        </w:rPr>
      </w:pPr>
      <w:r>
        <w:rPr>
          <w:noProof w:val="0"/>
        </w:rPr>
        <w:t xml:space="preserve">      min-elements 1;</w:t>
      </w:r>
    </w:p>
    <w:p w14:paraId="7102443F" w14:textId="77777777" w:rsidR="003F3082" w:rsidRDefault="003F3082" w:rsidP="003F3082">
      <w:pPr>
        <w:pStyle w:val="PL"/>
        <w:rPr>
          <w:noProof w:val="0"/>
        </w:rPr>
      </w:pPr>
      <w:r>
        <w:rPr>
          <w:noProof w:val="0"/>
        </w:rPr>
        <w:t xml:space="preserve">      max-elements 1;</w:t>
      </w:r>
    </w:p>
    <w:p w14:paraId="7F011FD7" w14:textId="77777777" w:rsidR="003F3082" w:rsidRDefault="003F3082" w:rsidP="003F3082">
      <w:pPr>
        <w:pStyle w:val="PL"/>
        <w:rPr>
          <w:noProof w:val="0"/>
        </w:rPr>
      </w:pPr>
      <w:r>
        <w:rPr>
          <w:noProof w:val="0"/>
        </w:rPr>
        <w:t xml:space="preserve">      key "mcc mnc";</w:t>
      </w:r>
    </w:p>
    <w:p w14:paraId="692F7E27" w14:textId="77777777" w:rsidR="003F3082" w:rsidRDefault="003F3082" w:rsidP="003F3082">
      <w:pPr>
        <w:pStyle w:val="PL"/>
        <w:rPr>
          <w:noProof w:val="0"/>
        </w:rPr>
      </w:pPr>
      <w:r>
        <w:rPr>
          <w:noProof w:val="0"/>
        </w:rPr>
        <w:t xml:space="preserve">      uses types3gpp:PLMNId;</w:t>
      </w:r>
    </w:p>
    <w:p w14:paraId="5E079288" w14:textId="77777777" w:rsidR="003F3082" w:rsidRDefault="003F3082" w:rsidP="003F3082">
      <w:pPr>
        <w:pStyle w:val="PL"/>
        <w:rPr>
          <w:noProof w:val="0"/>
        </w:rPr>
      </w:pPr>
      <w:r>
        <w:rPr>
          <w:noProof w:val="0"/>
        </w:rPr>
        <w:t xml:space="preserve">    }</w:t>
      </w:r>
    </w:p>
    <w:p w14:paraId="638D489D" w14:textId="77777777" w:rsidR="003F3082" w:rsidRDefault="003F3082" w:rsidP="003F3082">
      <w:pPr>
        <w:pStyle w:val="PL"/>
        <w:rPr>
          <w:noProof w:val="0"/>
        </w:rPr>
      </w:pPr>
      <w:r>
        <w:rPr>
          <w:noProof w:val="0"/>
        </w:rPr>
        <w:t xml:space="preserve">    </w:t>
      </w:r>
    </w:p>
    <w:p w14:paraId="3E27ADBD" w14:textId="77777777" w:rsidR="003F3082" w:rsidRDefault="003F3082" w:rsidP="003F3082">
      <w:pPr>
        <w:pStyle w:val="PL"/>
        <w:rPr>
          <w:noProof w:val="0"/>
        </w:rPr>
      </w:pPr>
      <w:r>
        <w:rPr>
          <w:noProof w:val="0"/>
        </w:rPr>
        <w:t xml:space="preserve">    list tacRangeList { //is this key unique</w:t>
      </w:r>
    </w:p>
    <w:p w14:paraId="13410B6C" w14:textId="77777777" w:rsidR="003F3082" w:rsidRDefault="003F3082" w:rsidP="003F3082">
      <w:pPr>
        <w:pStyle w:val="PL"/>
        <w:rPr>
          <w:noProof w:val="0"/>
        </w:rPr>
      </w:pPr>
      <w:r>
        <w:rPr>
          <w:noProof w:val="0"/>
        </w:rPr>
        <w:t xml:space="preserve">      description "The range of the TACs.";</w:t>
      </w:r>
    </w:p>
    <w:p w14:paraId="415FE6F5" w14:textId="77777777" w:rsidR="003F3082" w:rsidRDefault="003F3082" w:rsidP="003F3082">
      <w:pPr>
        <w:pStyle w:val="PL"/>
        <w:rPr>
          <w:noProof w:val="0"/>
        </w:rPr>
      </w:pPr>
      <w:r>
        <w:rPr>
          <w:noProof w:val="0"/>
        </w:rPr>
        <w:t xml:space="preserve">      min-elements 1;</w:t>
      </w:r>
    </w:p>
    <w:p w14:paraId="172C0BBD" w14:textId="77777777" w:rsidR="003F3082" w:rsidRDefault="003F3082" w:rsidP="003F3082">
      <w:pPr>
        <w:pStyle w:val="PL"/>
        <w:rPr>
          <w:noProof w:val="0"/>
        </w:rPr>
      </w:pPr>
      <w:r>
        <w:rPr>
          <w:noProof w:val="0"/>
        </w:rPr>
        <w:t xml:space="preserve">      key "start end";</w:t>
      </w:r>
    </w:p>
    <w:p w14:paraId="0FCB171F" w14:textId="77777777" w:rsidR="003F3082" w:rsidRDefault="003F3082" w:rsidP="003F3082">
      <w:pPr>
        <w:pStyle w:val="PL"/>
        <w:rPr>
          <w:noProof w:val="0"/>
        </w:rPr>
      </w:pPr>
      <w:r>
        <w:rPr>
          <w:noProof w:val="0"/>
        </w:rPr>
        <w:t xml:space="preserve">      uses TacRange;</w:t>
      </w:r>
    </w:p>
    <w:p w14:paraId="7D42C258" w14:textId="77777777" w:rsidR="003F3082" w:rsidRDefault="003F3082" w:rsidP="003F3082">
      <w:pPr>
        <w:pStyle w:val="PL"/>
        <w:rPr>
          <w:noProof w:val="0"/>
        </w:rPr>
      </w:pPr>
      <w:r>
        <w:rPr>
          <w:noProof w:val="0"/>
        </w:rPr>
        <w:t xml:space="preserve">    }</w:t>
      </w:r>
    </w:p>
    <w:p w14:paraId="0526B21E" w14:textId="77777777" w:rsidR="003F3082" w:rsidRDefault="003F3082" w:rsidP="003F3082">
      <w:pPr>
        <w:pStyle w:val="PL"/>
        <w:rPr>
          <w:noProof w:val="0"/>
        </w:rPr>
      </w:pPr>
      <w:r>
        <w:rPr>
          <w:noProof w:val="0"/>
        </w:rPr>
        <w:t xml:space="preserve">  }</w:t>
      </w:r>
    </w:p>
    <w:p w14:paraId="388BDE06" w14:textId="77777777" w:rsidR="003F3082" w:rsidRDefault="003F3082" w:rsidP="003F3082">
      <w:pPr>
        <w:pStyle w:val="PL"/>
        <w:rPr>
          <w:noProof w:val="0"/>
        </w:rPr>
      </w:pPr>
      <w:r>
        <w:rPr>
          <w:noProof w:val="0"/>
        </w:rPr>
        <w:t xml:space="preserve">  </w:t>
      </w:r>
    </w:p>
    <w:p w14:paraId="68D15DB3" w14:textId="77777777" w:rsidR="003F3082" w:rsidRDefault="003F3082" w:rsidP="003F3082">
      <w:pPr>
        <w:pStyle w:val="PL"/>
        <w:rPr>
          <w:noProof w:val="0"/>
        </w:rPr>
      </w:pPr>
      <w:r>
        <w:rPr>
          <w:noProof w:val="0"/>
        </w:rPr>
        <w:t xml:space="preserve">  typedef AccessType {</w:t>
      </w:r>
    </w:p>
    <w:p w14:paraId="43048DD8" w14:textId="77777777" w:rsidR="003F3082" w:rsidRDefault="003F3082" w:rsidP="003F3082">
      <w:pPr>
        <w:pStyle w:val="PL"/>
        <w:rPr>
          <w:noProof w:val="0"/>
        </w:rPr>
      </w:pPr>
      <w:r>
        <w:rPr>
          <w:noProof w:val="0"/>
        </w:rPr>
        <w:t xml:space="preserve">    type enumeration {</w:t>
      </w:r>
    </w:p>
    <w:p w14:paraId="20C26DF0" w14:textId="77777777" w:rsidR="003F3082" w:rsidRDefault="003F3082" w:rsidP="003F3082">
      <w:pPr>
        <w:pStyle w:val="PL"/>
        <w:rPr>
          <w:noProof w:val="0"/>
        </w:rPr>
      </w:pPr>
      <w:r>
        <w:rPr>
          <w:noProof w:val="0"/>
        </w:rPr>
        <w:t xml:space="preserve">      enum 3GPP_ACCESS;</w:t>
      </w:r>
    </w:p>
    <w:p w14:paraId="5E005B30" w14:textId="77777777" w:rsidR="003F3082" w:rsidRDefault="003F3082" w:rsidP="003F3082">
      <w:pPr>
        <w:pStyle w:val="PL"/>
        <w:rPr>
          <w:noProof w:val="0"/>
        </w:rPr>
      </w:pPr>
      <w:r>
        <w:rPr>
          <w:noProof w:val="0"/>
        </w:rPr>
        <w:t xml:space="preserve">      enum NON_3GPP_ACCESS;</w:t>
      </w:r>
    </w:p>
    <w:p w14:paraId="4EB739D2" w14:textId="77777777" w:rsidR="003F3082" w:rsidRDefault="003F3082" w:rsidP="003F3082">
      <w:pPr>
        <w:pStyle w:val="PL"/>
        <w:rPr>
          <w:noProof w:val="0"/>
        </w:rPr>
      </w:pPr>
      <w:r>
        <w:rPr>
          <w:noProof w:val="0"/>
        </w:rPr>
        <w:t xml:space="preserve">    }</w:t>
      </w:r>
    </w:p>
    <w:p w14:paraId="66321104" w14:textId="77777777" w:rsidR="003F3082" w:rsidRDefault="003F3082" w:rsidP="003F3082">
      <w:pPr>
        <w:pStyle w:val="PL"/>
        <w:rPr>
          <w:noProof w:val="0"/>
        </w:rPr>
      </w:pPr>
      <w:r>
        <w:rPr>
          <w:noProof w:val="0"/>
        </w:rPr>
        <w:t xml:space="preserve">  }</w:t>
      </w:r>
    </w:p>
    <w:p w14:paraId="29C3BD97" w14:textId="77777777" w:rsidR="003F3082" w:rsidRDefault="003F3082" w:rsidP="003F3082">
      <w:pPr>
        <w:pStyle w:val="PL"/>
        <w:rPr>
          <w:noProof w:val="0"/>
        </w:rPr>
      </w:pPr>
      <w:r>
        <w:rPr>
          <w:noProof w:val="0"/>
        </w:rPr>
        <w:t xml:space="preserve">  </w:t>
      </w:r>
    </w:p>
    <w:p w14:paraId="554D1C5A" w14:textId="77777777" w:rsidR="003F3082" w:rsidRDefault="003F3082" w:rsidP="003F3082">
      <w:pPr>
        <w:pStyle w:val="PL"/>
        <w:rPr>
          <w:noProof w:val="0"/>
        </w:rPr>
      </w:pPr>
      <w:r>
        <w:rPr>
          <w:noProof w:val="0"/>
        </w:rPr>
        <w:t xml:space="preserve">  grouping N2InterfaceAmfInfo {</w:t>
      </w:r>
    </w:p>
    <w:p w14:paraId="0A458203" w14:textId="77777777" w:rsidR="003F3082" w:rsidRDefault="003F3082" w:rsidP="003F3082">
      <w:pPr>
        <w:pStyle w:val="PL"/>
        <w:rPr>
          <w:noProof w:val="0"/>
        </w:rPr>
      </w:pPr>
      <w:r>
        <w:rPr>
          <w:noProof w:val="0"/>
        </w:rPr>
        <w:t xml:space="preserve">    //At least one of the addressing parameters (ipv4address or ipv6adress) shall be included.</w:t>
      </w:r>
    </w:p>
    <w:p w14:paraId="27997459" w14:textId="77777777" w:rsidR="003F3082" w:rsidRDefault="003F3082" w:rsidP="003F3082">
      <w:pPr>
        <w:pStyle w:val="PL"/>
        <w:rPr>
          <w:noProof w:val="0"/>
        </w:rPr>
      </w:pPr>
      <w:r>
        <w:rPr>
          <w:noProof w:val="0"/>
        </w:rPr>
        <w:t xml:space="preserve">    choice address {</w:t>
      </w:r>
    </w:p>
    <w:p w14:paraId="45114A35" w14:textId="77777777" w:rsidR="003F3082" w:rsidRDefault="003F3082" w:rsidP="003F3082">
      <w:pPr>
        <w:pStyle w:val="PL"/>
        <w:rPr>
          <w:noProof w:val="0"/>
        </w:rPr>
      </w:pPr>
      <w:r>
        <w:rPr>
          <w:noProof w:val="0"/>
        </w:rPr>
        <w:t xml:space="preserve">      case ipv4EndpointAddress {</w:t>
      </w:r>
    </w:p>
    <w:p w14:paraId="43589EDB" w14:textId="77777777" w:rsidR="003F3082" w:rsidRDefault="003F3082" w:rsidP="003F3082">
      <w:pPr>
        <w:pStyle w:val="PL"/>
        <w:rPr>
          <w:noProof w:val="0"/>
        </w:rPr>
      </w:pPr>
      <w:r>
        <w:rPr>
          <w:noProof w:val="0"/>
        </w:rPr>
        <w:t xml:space="preserve">        leaf-list ipv4EndpointAddress {</w:t>
      </w:r>
    </w:p>
    <w:p w14:paraId="39D31BF7" w14:textId="77777777" w:rsidR="003F3082" w:rsidRDefault="003F3082" w:rsidP="003F3082">
      <w:pPr>
        <w:pStyle w:val="PL"/>
        <w:rPr>
          <w:noProof w:val="0"/>
        </w:rPr>
      </w:pPr>
      <w:r>
        <w:rPr>
          <w:noProof w:val="0"/>
        </w:rPr>
        <w:t xml:space="preserve">          description "Available AMF endpoint IPv4 address(es) for N2.";</w:t>
      </w:r>
    </w:p>
    <w:p w14:paraId="72E4957D" w14:textId="77777777" w:rsidR="003F3082" w:rsidRDefault="003F3082" w:rsidP="003F3082">
      <w:pPr>
        <w:pStyle w:val="PL"/>
        <w:rPr>
          <w:noProof w:val="0"/>
        </w:rPr>
      </w:pPr>
      <w:r>
        <w:rPr>
          <w:noProof w:val="0"/>
        </w:rPr>
        <w:t xml:space="preserve">          //conditional support</w:t>
      </w:r>
    </w:p>
    <w:p w14:paraId="4647D68B" w14:textId="77777777" w:rsidR="003F3082" w:rsidRDefault="003F3082" w:rsidP="003F3082">
      <w:pPr>
        <w:pStyle w:val="PL"/>
        <w:rPr>
          <w:noProof w:val="0"/>
        </w:rPr>
      </w:pPr>
      <w:r>
        <w:rPr>
          <w:noProof w:val="0"/>
        </w:rPr>
        <w:t xml:space="preserve">          min-elements 1;</w:t>
      </w:r>
    </w:p>
    <w:p w14:paraId="4CFE6F55" w14:textId="77777777" w:rsidR="003F3082" w:rsidRDefault="003F3082" w:rsidP="003F3082">
      <w:pPr>
        <w:pStyle w:val="PL"/>
        <w:rPr>
          <w:noProof w:val="0"/>
        </w:rPr>
      </w:pPr>
      <w:r>
        <w:rPr>
          <w:noProof w:val="0"/>
        </w:rPr>
        <w:t xml:space="preserve">          type inet:ipv4-address;</w:t>
      </w:r>
    </w:p>
    <w:p w14:paraId="5801EBBD" w14:textId="77777777" w:rsidR="003F3082" w:rsidRDefault="003F3082" w:rsidP="003F3082">
      <w:pPr>
        <w:pStyle w:val="PL"/>
        <w:rPr>
          <w:noProof w:val="0"/>
        </w:rPr>
      </w:pPr>
      <w:r>
        <w:rPr>
          <w:noProof w:val="0"/>
        </w:rPr>
        <w:t xml:space="preserve">        }</w:t>
      </w:r>
    </w:p>
    <w:p w14:paraId="5CBDA606" w14:textId="77777777" w:rsidR="003F3082" w:rsidRDefault="003F3082" w:rsidP="003F3082">
      <w:pPr>
        <w:pStyle w:val="PL"/>
        <w:rPr>
          <w:noProof w:val="0"/>
        </w:rPr>
      </w:pPr>
      <w:r>
        <w:rPr>
          <w:noProof w:val="0"/>
        </w:rPr>
        <w:t xml:space="preserve">      }</w:t>
      </w:r>
    </w:p>
    <w:p w14:paraId="72971163" w14:textId="77777777" w:rsidR="003F3082" w:rsidRDefault="003F3082" w:rsidP="003F3082">
      <w:pPr>
        <w:pStyle w:val="PL"/>
        <w:rPr>
          <w:noProof w:val="0"/>
        </w:rPr>
      </w:pPr>
      <w:r>
        <w:rPr>
          <w:noProof w:val="0"/>
        </w:rPr>
        <w:t xml:space="preserve">    </w:t>
      </w:r>
    </w:p>
    <w:p w14:paraId="288301AC" w14:textId="77777777" w:rsidR="003F3082" w:rsidRDefault="003F3082" w:rsidP="003F3082">
      <w:pPr>
        <w:pStyle w:val="PL"/>
        <w:rPr>
          <w:noProof w:val="0"/>
        </w:rPr>
      </w:pPr>
      <w:r>
        <w:rPr>
          <w:noProof w:val="0"/>
        </w:rPr>
        <w:t xml:space="preserve">      case ipv6EndpointAddress {</w:t>
      </w:r>
    </w:p>
    <w:p w14:paraId="44E3DCF4" w14:textId="77777777" w:rsidR="003F3082" w:rsidRDefault="003F3082" w:rsidP="003F3082">
      <w:pPr>
        <w:pStyle w:val="PL"/>
        <w:rPr>
          <w:noProof w:val="0"/>
        </w:rPr>
      </w:pPr>
      <w:r>
        <w:rPr>
          <w:noProof w:val="0"/>
        </w:rPr>
        <w:t xml:space="preserve">        leaf-list ipv6EndpointAddress {</w:t>
      </w:r>
    </w:p>
    <w:p w14:paraId="74A062B1" w14:textId="77777777" w:rsidR="003F3082" w:rsidRDefault="003F3082" w:rsidP="003F3082">
      <w:pPr>
        <w:pStyle w:val="PL"/>
        <w:rPr>
          <w:noProof w:val="0"/>
        </w:rPr>
      </w:pPr>
      <w:r>
        <w:rPr>
          <w:noProof w:val="0"/>
        </w:rPr>
        <w:t xml:space="preserve">          description "Available AMF endpoint IPv6 address(es) for N2.";</w:t>
      </w:r>
    </w:p>
    <w:p w14:paraId="47F70946" w14:textId="77777777" w:rsidR="003F3082" w:rsidRDefault="003F3082" w:rsidP="003F3082">
      <w:pPr>
        <w:pStyle w:val="PL"/>
        <w:rPr>
          <w:noProof w:val="0"/>
        </w:rPr>
      </w:pPr>
      <w:r>
        <w:rPr>
          <w:noProof w:val="0"/>
        </w:rPr>
        <w:t xml:space="preserve">          //conditional support</w:t>
      </w:r>
    </w:p>
    <w:p w14:paraId="6B2BAEB3" w14:textId="77777777" w:rsidR="003F3082" w:rsidRDefault="003F3082" w:rsidP="003F3082">
      <w:pPr>
        <w:pStyle w:val="PL"/>
        <w:rPr>
          <w:noProof w:val="0"/>
        </w:rPr>
      </w:pPr>
      <w:r>
        <w:rPr>
          <w:noProof w:val="0"/>
        </w:rPr>
        <w:t xml:space="preserve">          min-elements 1;</w:t>
      </w:r>
    </w:p>
    <w:p w14:paraId="05D9F4EE" w14:textId="77777777" w:rsidR="003F3082" w:rsidRDefault="003F3082" w:rsidP="003F3082">
      <w:pPr>
        <w:pStyle w:val="PL"/>
        <w:rPr>
          <w:noProof w:val="0"/>
        </w:rPr>
      </w:pPr>
      <w:r>
        <w:rPr>
          <w:noProof w:val="0"/>
        </w:rPr>
        <w:t xml:space="preserve">          type inet:ipv6-address;</w:t>
      </w:r>
    </w:p>
    <w:p w14:paraId="1595F128" w14:textId="77777777" w:rsidR="003F3082" w:rsidRDefault="003F3082" w:rsidP="003F3082">
      <w:pPr>
        <w:pStyle w:val="PL"/>
        <w:rPr>
          <w:noProof w:val="0"/>
        </w:rPr>
      </w:pPr>
      <w:r>
        <w:rPr>
          <w:noProof w:val="0"/>
        </w:rPr>
        <w:t xml:space="preserve">        }</w:t>
      </w:r>
    </w:p>
    <w:p w14:paraId="345142D4" w14:textId="77777777" w:rsidR="003F3082" w:rsidRDefault="003F3082" w:rsidP="003F3082">
      <w:pPr>
        <w:pStyle w:val="PL"/>
        <w:rPr>
          <w:noProof w:val="0"/>
        </w:rPr>
      </w:pPr>
      <w:r>
        <w:rPr>
          <w:noProof w:val="0"/>
        </w:rPr>
        <w:t xml:space="preserve">      }</w:t>
      </w:r>
    </w:p>
    <w:p w14:paraId="2C7D9ACE" w14:textId="77777777" w:rsidR="003F3082" w:rsidRDefault="003F3082" w:rsidP="003F3082">
      <w:pPr>
        <w:pStyle w:val="PL"/>
        <w:rPr>
          <w:noProof w:val="0"/>
        </w:rPr>
      </w:pPr>
      <w:r>
        <w:rPr>
          <w:noProof w:val="0"/>
        </w:rPr>
        <w:t xml:space="preserve">    }</w:t>
      </w:r>
    </w:p>
    <w:p w14:paraId="69A897DE" w14:textId="77777777" w:rsidR="003F3082" w:rsidRDefault="003F3082" w:rsidP="003F3082">
      <w:pPr>
        <w:pStyle w:val="PL"/>
        <w:rPr>
          <w:noProof w:val="0"/>
        </w:rPr>
      </w:pPr>
      <w:r>
        <w:rPr>
          <w:noProof w:val="0"/>
        </w:rPr>
        <w:t xml:space="preserve">    </w:t>
      </w:r>
    </w:p>
    <w:p w14:paraId="03D700FC" w14:textId="77777777" w:rsidR="003F3082" w:rsidRDefault="003F3082" w:rsidP="003F3082">
      <w:pPr>
        <w:pStyle w:val="PL"/>
        <w:rPr>
          <w:noProof w:val="0"/>
        </w:rPr>
      </w:pPr>
      <w:r>
        <w:rPr>
          <w:noProof w:val="0"/>
        </w:rPr>
        <w:t xml:space="preserve">    leaf amfName {</w:t>
      </w:r>
    </w:p>
    <w:p w14:paraId="6A4D7526" w14:textId="77777777" w:rsidR="003F3082" w:rsidRDefault="003F3082" w:rsidP="003F3082">
      <w:pPr>
        <w:pStyle w:val="PL"/>
        <w:rPr>
          <w:noProof w:val="0"/>
        </w:rPr>
      </w:pPr>
      <w:r>
        <w:rPr>
          <w:noProof w:val="0"/>
        </w:rPr>
        <w:t xml:space="preserve">      description "AMF name.";</w:t>
      </w:r>
    </w:p>
    <w:p w14:paraId="38941616" w14:textId="77777777" w:rsidR="003F3082" w:rsidRDefault="003F3082" w:rsidP="003F3082">
      <w:pPr>
        <w:pStyle w:val="PL"/>
        <w:rPr>
          <w:noProof w:val="0"/>
        </w:rPr>
      </w:pPr>
      <w:r>
        <w:rPr>
          <w:noProof w:val="0"/>
        </w:rPr>
        <w:t xml:space="preserve">      type string;</w:t>
      </w:r>
    </w:p>
    <w:p w14:paraId="24201752" w14:textId="77777777" w:rsidR="003F3082" w:rsidRDefault="003F3082" w:rsidP="003F3082">
      <w:pPr>
        <w:pStyle w:val="PL"/>
        <w:rPr>
          <w:noProof w:val="0"/>
        </w:rPr>
      </w:pPr>
      <w:r>
        <w:rPr>
          <w:noProof w:val="0"/>
        </w:rPr>
        <w:t xml:space="preserve">    }</w:t>
      </w:r>
    </w:p>
    <w:p w14:paraId="7E2B69A5" w14:textId="77777777" w:rsidR="003F3082" w:rsidRDefault="003F3082" w:rsidP="003F3082">
      <w:pPr>
        <w:pStyle w:val="PL"/>
        <w:rPr>
          <w:noProof w:val="0"/>
        </w:rPr>
      </w:pPr>
      <w:r>
        <w:rPr>
          <w:noProof w:val="0"/>
        </w:rPr>
        <w:t xml:space="preserve">  }</w:t>
      </w:r>
    </w:p>
    <w:p w14:paraId="6280DC5F" w14:textId="77777777" w:rsidR="003F3082" w:rsidRDefault="003F3082" w:rsidP="003F3082">
      <w:pPr>
        <w:pStyle w:val="PL"/>
        <w:rPr>
          <w:noProof w:val="0"/>
        </w:rPr>
      </w:pPr>
      <w:r>
        <w:rPr>
          <w:noProof w:val="0"/>
        </w:rPr>
        <w:t xml:space="preserve">  </w:t>
      </w:r>
    </w:p>
    <w:p w14:paraId="0493050D" w14:textId="77777777" w:rsidR="003F3082" w:rsidRDefault="003F3082" w:rsidP="003F3082">
      <w:pPr>
        <w:pStyle w:val="PL"/>
        <w:rPr>
          <w:noProof w:val="0"/>
        </w:rPr>
      </w:pPr>
      <w:r>
        <w:rPr>
          <w:noProof w:val="0"/>
        </w:rPr>
        <w:t xml:space="preserve">  grouping sNssaiSmfInfoItem {</w:t>
      </w:r>
    </w:p>
    <w:p w14:paraId="173583B7" w14:textId="77777777" w:rsidR="003F3082" w:rsidRDefault="003F3082" w:rsidP="003F3082">
      <w:pPr>
        <w:pStyle w:val="PL"/>
        <w:rPr>
          <w:noProof w:val="0"/>
        </w:rPr>
      </w:pPr>
      <w:r>
        <w:rPr>
          <w:noProof w:val="0"/>
        </w:rPr>
        <w:t xml:space="preserve">    list sNssai { //is the key unique</w:t>
      </w:r>
    </w:p>
    <w:p w14:paraId="7B0ABB99" w14:textId="77777777" w:rsidR="003F3082" w:rsidRDefault="003F3082" w:rsidP="003F3082">
      <w:pPr>
        <w:pStyle w:val="PL"/>
        <w:rPr>
          <w:noProof w:val="0"/>
        </w:rPr>
      </w:pPr>
      <w:r>
        <w:rPr>
          <w:noProof w:val="0"/>
        </w:rPr>
        <w:t xml:space="preserve">      description "Supported S-NSSAI.";</w:t>
      </w:r>
    </w:p>
    <w:p w14:paraId="65CBDEA8" w14:textId="77777777" w:rsidR="003F3082" w:rsidRDefault="003F3082" w:rsidP="003F3082">
      <w:pPr>
        <w:pStyle w:val="PL"/>
        <w:rPr>
          <w:noProof w:val="0"/>
        </w:rPr>
      </w:pPr>
      <w:r>
        <w:rPr>
          <w:noProof w:val="0"/>
        </w:rPr>
        <w:t xml:space="preserve">      min-elements 1;</w:t>
      </w:r>
    </w:p>
    <w:p w14:paraId="5929B975" w14:textId="77777777" w:rsidR="003F3082" w:rsidRDefault="003F3082" w:rsidP="003F3082">
      <w:pPr>
        <w:pStyle w:val="PL"/>
        <w:rPr>
          <w:noProof w:val="0"/>
        </w:rPr>
      </w:pPr>
      <w:r>
        <w:rPr>
          <w:noProof w:val="0"/>
        </w:rPr>
        <w:t xml:space="preserve">      max-elements 1;</w:t>
      </w:r>
    </w:p>
    <w:p w14:paraId="30BCA2F5" w14:textId="77777777" w:rsidR="003F3082" w:rsidRDefault="003F3082" w:rsidP="003F3082">
      <w:pPr>
        <w:pStyle w:val="PL"/>
        <w:rPr>
          <w:noProof w:val="0"/>
        </w:rPr>
      </w:pPr>
      <w:r>
        <w:rPr>
          <w:noProof w:val="0"/>
        </w:rPr>
        <w:t xml:space="preserve">      key "sst sd";</w:t>
      </w:r>
    </w:p>
    <w:p w14:paraId="4FC46898" w14:textId="77777777" w:rsidR="003F3082" w:rsidRDefault="003F3082" w:rsidP="003F3082">
      <w:pPr>
        <w:pStyle w:val="PL"/>
        <w:rPr>
          <w:noProof w:val="0"/>
        </w:rPr>
      </w:pPr>
      <w:r>
        <w:rPr>
          <w:noProof w:val="0"/>
        </w:rPr>
        <w:t xml:space="preserve">      uses Snssai;</w:t>
      </w:r>
    </w:p>
    <w:p w14:paraId="3CED7605" w14:textId="77777777" w:rsidR="003F3082" w:rsidRDefault="003F3082" w:rsidP="003F3082">
      <w:pPr>
        <w:pStyle w:val="PL"/>
        <w:rPr>
          <w:noProof w:val="0"/>
        </w:rPr>
      </w:pPr>
      <w:r>
        <w:rPr>
          <w:noProof w:val="0"/>
        </w:rPr>
        <w:t xml:space="preserve">    }</w:t>
      </w:r>
    </w:p>
    <w:p w14:paraId="7CD57FBF" w14:textId="77777777" w:rsidR="003F3082" w:rsidRDefault="003F3082" w:rsidP="003F3082">
      <w:pPr>
        <w:pStyle w:val="PL"/>
        <w:rPr>
          <w:noProof w:val="0"/>
        </w:rPr>
      </w:pPr>
      <w:r>
        <w:rPr>
          <w:noProof w:val="0"/>
        </w:rPr>
        <w:t xml:space="preserve">    </w:t>
      </w:r>
    </w:p>
    <w:p w14:paraId="2592ABBD" w14:textId="77777777" w:rsidR="003F3082" w:rsidRDefault="003F3082" w:rsidP="003F3082">
      <w:pPr>
        <w:pStyle w:val="PL"/>
        <w:rPr>
          <w:noProof w:val="0"/>
        </w:rPr>
      </w:pPr>
      <w:r>
        <w:rPr>
          <w:noProof w:val="0"/>
        </w:rPr>
        <w:t xml:space="preserve">    list dnnSmfInfoList { //is the key unique</w:t>
      </w:r>
    </w:p>
    <w:p w14:paraId="06D33420" w14:textId="77777777" w:rsidR="003F3082" w:rsidRDefault="003F3082" w:rsidP="003F3082">
      <w:pPr>
        <w:pStyle w:val="PL"/>
        <w:rPr>
          <w:noProof w:val="0"/>
        </w:rPr>
      </w:pPr>
      <w:r>
        <w:rPr>
          <w:noProof w:val="0"/>
        </w:rPr>
        <w:t xml:space="preserve">      description "List of parameters supported by the SMF per DNN.";</w:t>
      </w:r>
    </w:p>
    <w:p w14:paraId="6F836785" w14:textId="77777777" w:rsidR="003F3082" w:rsidRDefault="003F3082" w:rsidP="003F3082">
      <w:pPr>
        <w:pStyle w:val="PL"/>
        <w:rPr>
          <w:noProof w:val="0"/>
        </w:rPr>
      </w:pPr>
      <w:r>
        <w:rPr>
          <w:noProof w:val="0"/>
        </w:rPr>
        <w:t xml:space="preserve">      min-elements 1;</w:t>
      </w:r>
    </w:p>
    <w:p w14:paraId="1F27467D" w14:textId="77777777" w:rsidR="003F3082" w:rsidRDefault="003F3082" w:rsidP="003F3082">
      <w:pPr>
        <w:pStyle w:val="PL"/>
        <w:rPr>
          <w:noProof w:val="0"/>
        </w:rPr>
      </w:pPr>
      <w:r>
        <w:rPr>
          <w:noProof w:val="0"/>
        </w:rPr>
        <w:t xml:space="preserve">      key dnn;</w:t>
      </w:r>
    </w:p>
    <w:p w14:paraId="40C7F5EA" w14:textId="77777777" w:rsidR="003F3082" w:rsidRDefault="003F3082" w:rsidP="003F3082">
      <w:pPr>
        <w:pStyle w:val="PL"/>
        <w:rPr>
          <w:noProof w:val="0"/>
        </w:rPr>
      </w:pPr>
      <w:r>
        <w:rPr>
          <w:noProof w:val="0"/>
        </w:rPr>
        <w:t xml:space="preserve">      uses DnnSmfInfoItem;</w:t>
      </w:r>
    </w:p>
    <w:p w14:paraId="5231D6F1" w14:textId="77777777" w:rsidR="003F3082" w:rsidRDefault="003F3082" w:rsidP="003F3082">
      <w:pPr>
        <w:pStyle w:val="PL"/>
        <w:rPr>
          <w:noProof w:val="0"/>
        </w:rPr>
      </w:pPr>
      <w:r>
        <w:rPr>
          <w:noProof w:val="0"/>
        </w:rPr>
        <w:t xml:space="preserve">    }</w:t>
      </w:r>
    </w:p>
    <w:p w14:paraId="5D0FB996" w14:textId="77777777" w:rsidR="003F3082" w:rsidRDefault="003F3082" w:rsidP="003F3082">
      <w:pPr>
        <w:pStyle w:val="PL"/>
        <w:rPr>
          <w:noProof w:val="0"/>
        </w:rPr>
      </w:pPr>
      <w:r>
        <w:rPr>
          <w:noProof w:val="0"/>
        </w:rPr>
        <w:t xml:space="preserve">  }</w:t>
      </w:r>
    </w:p>
    <w:p w14:paraId="3F4F87C2" w14:textId="77777777" w:rsidR="003F3082" w:rsidRDefault="003F3082" w:rsidP="003F3082">
      <w:pPr>
        <w:pStyle w:val="PL"/>
        <w:rPr>
          <w:noProof w:val="0"/>
        </w:rPr>
      </w:pPr>
      <w:r>
        <w:rPr>
          <w:noProof w:val="0"/>
        </w:rPr>
        <w:t xml:space="preserve">  </w:t>
      </w:r>
    </w:p>
    <w:p w14:paraId="6917F644" w14:textId="77777777" w:rsidR="003F3082" w:rsidRDefault="003F3082" w:rsidP="003F3082">
      <w:pPr>
        <w:pStyle w:val="PL"/>
        <w:rPr>
          <w:noProof w:val="0"/>
        </w:rPr>
      </w:pPr>
      <w:r>
        <w:rPr>
          <w:noProof w:val="0"/>
        </w:rPr>
        <w:t xml:space="preserve">  grouping DnnSmfInfoItem {</w:t>
      </w:r>
    </w:p>
    <w:p w14:paraId="574F71E8" w14:textId="77777777" w:rsidR="003F3082" w:rsidRDefault="003F3082" w:rsidP="003F3082">
      <w:pPr>
        <w:pStyle w:val="PL"/>
        <w:rPr>
          <w:noProof w:val="0"/>
        </w:rPr>
      </w:pPr>
      <w:r>
        <w:rPr>
          <w:noProof w:val="0"/>
        </w:rPr>
        <w:t xml:space="preserve">    leaf dnn {</w:t>
      </w:r>
    </w:p>
    <w:p w14:paraId="1DD1BE01" w14:textId="77777777" w:rsidR="003F3082" w:rsidRDefault="003F3082" w:rsidP="003F3082">
      <w:pPr>
        <w:pStyle w:val="PL"/>
        <w:rPr>
          <w:noProof w:val="0"/>
        </w:rPr>
      </w:pPr>
      <w:r>
        <w:rPr>
          <w:noProof w:val="0"/>
        </w:rPr>
        <w:t xml:space="preserve">      description "Supported DNN.";</w:t>
      </w:r>
    </w:p>
    <w:p w14:paraId="1272F559" w14:textId="77777777" w:rsidR="003F3082" w:rsidRDefault="003F3082" w:rsidP="003F3082">
      <w:pPr>
        <w:pStyle w:val="PL"/>
        <w:rPr>
          <w:noProof w:val="0"/>
        </w:rPr>
      </w:pPr>
      <w:r>
        <w:rPr>
          <w:noProof w:val="0"/>
        </w:rPr>
        <w:t xml:space="preserve">      mandatory true;</w:t>
      </w:r>
    </w:p>
    <w:p w14:paraId="5F3B07A9" w14:textId="77777777" w:rsidR="003F3082" w:rsidRDefault="003F3082" w:rsidP="003F3082">
      <w:pPr>
        <w:pStyle w:val="PL"/>
        <w:rPr>
          <w:noProof w:val="0"/>
        </w:rPr>
      </w:pPr>
      <w:r>
        <w:rPr>
          <w:noProof w:val="0"/>
        </w:rPr>
        <w:t xml:space="preserve">      type string;</w:t>
      </w:r>
    </w:p>
    <w:p w14:paraId="76A1BE4D" w14:textId="77777777" w:rsidR="003F3082" w:rsidRDefault="003F3082" w:rsidP="003F3082">
      <w:pPr>
        <w:pStyle w:val="PL"/>
        <w:rPr>
          <w:noProof w:val="0"/>
        </w:rPr>
      </w:pPr>
      <w:r>
        <w:rPr>
          <w:noProof w:val="0"/>
        </w:rPr>
        <w:t xml:space="preserve">    }</w:t>
      </w:r>
    </w:p>
    <w:p w14:paraId="360E7CFF" w14:textId="77777777" w:rsidR="003F3082" w:rsidRDefault="003F3082" w:rsidP="003F3082">
      <w:pPr>
        <w:pStyle w:val="PL"/>
        <w:rPr>
          <w:noProof w:val="0"/>
        </w:rPr>
      </w:pPr>
      <w:r>
        <w:rPr>
          <w:noProof w:val="0"/>
        </w:rPr>
        <w:t xml:space="preserve">  }</w:t>
      </w:r>
    </w:p>
    <w:p w14:paraId="64DE0133" w14:textId="77777777" w:rsidR="003F3082" w:rsidRDefault="003F3082" w:rsidP="003F3082">
      <w:pPr>
        <w:pStyle w:val="PL"/>
        <w:rPr>
          <w:noProof w:val="0"/>
        </w:rPr>
      </w:pPr>
      <w:r>
        <w:rPr>
          <w:noProof w:val="0"/>
        </w:rPr>
        <w:t xml:space="preserve">  </w:t>
      </w:r>
    </w:p>
    <w:p w14:paraId="33E0F511" w14:textId="77777777" w:rsidR="003F3082" w:rsidRDefault="003F3082" w:rsidP="003F3082">
      <w:pPr>
        <w:pStyle w:val="PL"/>
        <w:rPr>
          <w:noProof w:val="0"/>
        </w:rPr>
      </w:pPr>
      <w:r>
        <w:rPr>
          <w:noProof w:val="0"/>
        </w:rPr>
        <w:t xml:space="preserve">  grouping PlmnSnssai {</w:t>
      </w:r>
    </w:p>
    <w:p w14:paraId="58266A76" w14:textId="77777777" w:rsidR="003F3082" w:rsidRDefault="003F3082" w:rsidP="003F3082">
      <w:pPr>
        <w:pStyle w:val="PL"/>
        <w:rPr>
          <w:noProof w:val="0"/>
        </w:rPr>
      </w:pPr>
      <w:r>
        <w:rPr>
          <w:noProof w:val="0"/>
        </w:rPr>
        <w:t xml:space="preserve">    list plmnId {</w:t>
      </w:r>
    </w:p>
    <w:p w14:paraId="54CF102D" w14:textId="77777777" w:rsidR="003F3082" w:rsidRDefault="003F3082" w:rsidP="003F3082">
      <w:pPr>
        <w:pStyle w:val="PL"/>
        <w:rPr>
          <w:noProof w:val="0"/>
        </w:rPr>
      </w:pPr>
      <w:r>
        <w:rPr>
          <w:noProof w:val="0"/>
        </w:rPr>
        <w:t xml:space="preserve">      description "PLMN ID for which list of supported S-NSSAI(s) is provided.";</w:t>
      </w:r>
    </w:p>
    <w:p w14:paraId="26AC69FD" w14:textId="77777777" w:rsidR="003F3082" w:rsidRDefault="003F3082" w:rsidP="003F3082">
      <w:pPr>
        <w:pStyle w:val="PL"/>
        <w:rPr>
          <w:noProof w:val="0"/>
        </w:rPr>
      </w:pPr>
      <w:r>
        <w:rPr>
          <w:noProof w:val="0"/>
        </w:rPr>
        <w:t xml:space="preserve">      min-elements 1;</w:t>
      </w:r>
    </w:p>
    <w:p w14:paraId="3F6AC802" w14:textId="77777777" w:rsidR="003F3082" w:rsidRDefault="003F3082" w:rsidP="003F3082">
      <w:pPr>
        <w:pStyle w:val="PL"/>
        <w:rPr>
          <w:noProof w:val="0"/>
        </w:rPr>
      </w:pPr>
      <w:r>
        <w:rPr>
          <w:noProof w:val="0"/>
        </w:rPr>
        <w:t xml:space="preserve">      max-elements 1;</w:t>
      </w:r>
    </w:p>
    <w:p w14:paraId="7E87B7EF" w14:textId="77777777" w:rsidR="003F3082" w:rsidRDefault="003F3082" w:rsidP="003F3082">
      <w:pPr>
        <w:pStyle w:val="PL"/>
        <w:rPr>
          <w:noProof w:val="0"/>
        </w:rPr>
      </w:pPr>
      <w:r>
        <w:rPr>
          <w:noProof w:val="0"/>
        </w:rPr>
        <w:t xml:space="preserve">      key "mcc mnc";</w:t>
      </w:r>
    </w:p>
    <w:p w14:paraId="37A84968" w14:textId="77777777" w:rsidR="003F3082" w:rsidRDefault="003F3082" w:rsidP="003F3082">
      <w:pPr>
        <w:pStyle w:val="PL"/>
        <w:rPr>
          <w:noProof w:val="0"/>
        </w:rPr>
      </w:pPr>
      <w:r>
        <w:rPr>
          <w:noProof w:val="0"/>
        </w:rPr>
        <w:t xml:space="preserve">      uses types3gpp:PLMNId;</w:t>
      </w:r>
    </w:p>
    <w:p w14:paraId="4E14DEBE" w14:textId="77777777" w:rsidR="003F3082" w:rsidRDefault="003F3082" w:rsidP="003F3082">
      <w:pPr>
        <w:pStyle w:val="PL"/>
        <w:rPr>
          <w:noProof w:val="0"/>
        </w:rPr>
      </w:pPr>
      <w:r>
        <w:rPr>
          <w:noProof w:val="0"/>
        </w:rPr>
        <w:t xml:space="preserve">    }</w:t>
      </w:r>
    </w:p>
    <w:p w14:paraId="11B1EF33" w14:textId="77777777" w:rsidR="003F3082" w:rsidRDefault="003F3082" w:rsidP="003F3082">
      <w:pPr>
        <w:pStyle w:val="PL"/>
        <w:rPr>
          <w:noProof w:val="0"/>
        </w:rPr>
      </w:pPr>
      <w:r>
        <w:rPr>
          <w:noProof w:val="0"/>
        </w:rPr>
        <w:t xml:space="preserve">  </w:t>
      </w:r>
    </w:p>
    <w:p w14:paraId="723238A3" w14:textId="77777777" w:rsidR="003F3082" w:rsidRDefault="003F3082" w:rsidP="003F3082">
      <w:pPr>
        <w:pStyle w:val="PL"/>
        <w:rPr>
          <w:noProof w:val="0"/>
        </w:rPr>
      </w:pPr>
      <w:r>
        <w:rPr>
          <w:noProof w:val="0"/>
        </w:rPr>
        <w:t xml:space="preserve">    list sNssaiList { //is the key unique</w:t>
      </w:r>
    </w:p>
    <w:p w14:paraId="0BB3BF80" w14:textId="77777777" w:rsidR="003F3082" w:rsidRDefault="003F3082" w:rsidP="003F3082">
      <w:pPr>
        <w:pStyle w:val="PL"/>
        <w:rPr>
          <w:noProof w:val="0"/>
        </w:rPr>
      </w:pPr>
      <w:r>
        <w:rPr>
          <w:noProof w:val="0"/>
        </w:rPr>
        <w:t xml:space="preserve">      description "The specific list of S-NSSAIs supported by the given PLMN.";</w:t>
      </w:r>
    </w:p>
    <w:p w14:paraId="09C655C3" w14:textId="77777777" w:rsidR="003F3082" w:rsidRDefault="003F3082" w:rsidP="003F3082">
      <w:pPr>
        <w:pStyle w:val="PL"/>
        <w:rPr>
          <w:noProof w:val="0"/>
        </w:rPr>
      </w:pPr>
      <w:r>
        <w:rPr>
          <w:noProof w:val="0"/>
        </w:rPr>
        <w:t xml:space="preserve">      min-elements 1;</w:t>
      </w:r>
    </w:p>
    <w:p w14:paraId="18D4DF87" w14:textId="77777777" w:rsidR="003F3082" w:rsidRDefault="003F3082" w:rsidP="003F3082">
      <w:pPr>
        <w:pStyle w:val="PL"/>
        <w:rPr>
          <w:noProof w:val="0"/>
        </w:rPr>
      </w:pPr>
      <w:r>
        <w:rPr>
          <w:noProof w:val="0"/>
        </w:rPr>
        <w:t xml:space="preserve">      key "sst sd";</w:t>
      </w:r>
    </w:p>
    <w:p w14:paraId="398FEEAC" w14:textId="77777777" w:rsidR="003F3082" w:rsidRDefault="003F3082" w:rsidP="003F3082">
      <w:pPr>
        <w:pStyle w:val="PL"/>
        <w:rPr>
          <w:noProof w:val="0"/>
        </w:rPr>
      </w:pPr>
      <w:r>
        <w:rPr>
          <w:noProof w:val="0"/>
        </w:rPr>
        <w:t xml:space="preserve">      uses Snssai;</w:t>
      </w:r>
    </w:p>
    <w:p w14:paraId="61C411E7" w14:textId="77777777" w:rsidR="003F3082" w:rsidRDefault="003F3082" w:rsidP="003F3082">
      <w:pPr>
        <w:pStyle w:val="PL"/>
        <w:rPr>
          <w:noProof w:val="0"/>
        </w:rPr>
      </w:pPr>
      <w:r>
        <w:rPr>
          <w:noProof w:val="0"/>
        </w:rPr>
        <w:t xml:space="preserve">    }</w:t>
      </w:r>
    </w:p>
    <w:p w14:paraId="39EFA775" w14:textId="77777777" w:rsidR="003F3082" w:rsidRDefault="003F3082" w:rsidP="003F3082">
      <w:pPr>
        <w:pStyle w:val="PL"/>
        <w:rPr>
          <w:noProof w:val="0"/>
        </w:rPr>
      </w:pPr>
      <w:r>
        <w:rPr>
          <w:noProof w:val="0"/>
        </w:rPr>
        <w:t xml:space="preserve">  }</w:t>
      </w:r>
    </w:p>
    <w:p w14:paraId="39F7F37E" w14:textId="77777777" w:rsidR="003F3082" w:rsidRDefault="003F3082" w:rsidP="003F3082">
      <w:pPr>
        <w:pStyle w:val="PL"/>
        <w:rPr>
          <w:noProof w:val="0"/>
        </w:rPr>
      </w:pPr>
      <w:r>
        <w:rPr>
          <w:noProof w:val="0"/>
        </w:rPr>
        <w:t>}</w:t>
      </w:r>
    </w:p>
    <w:p w14:paraId="78450741" w14:textId="77777777" w:rsidR="003F3082" w:rsidRDefault="003F3082" w:rsidP="003F3082">
      <w:pPr>
        <w:pStyle w:val="Heading2"/>
      </w:pPr>
      <w:bookmarkStart w:id="4956" w:name="_Toc59183403"/>
      <w:bookmarkStart w:id="4957" w:name="_Toc59184869"/>
      <w:bookmarkStart w:id="4958" w:name="_Toc59195804"/>
      <w:bookmarkStart w:id="4959" w:name="_Toc59440233"/>
      <w:bookmarkStart w:id="4960" w:name="_Toc67990673"/>
      <w:r>
        <w:rPr>
          <w:lang w:eastAsia="zh-CN"/>
        </w:rPr>
        <w:t>H.5.13</w:t>
      </w:r>
      <w:r>
        <w:rPr>
          <w:lang w:eastAsia="zh-CN"/>
        </w:rPr>
        <w:tab/>
        <w:t>module _3gpp-5gc-nrm-nfservice.yang</w:t>
      </w:r>
      <w:bookmarkEnd w:id="4956"/>
      <w:bookmarkEnd w:id="4957"/>
      <w:bookmarkEnd w:id="4958"/>
      <w:bookmarkEnd w:id="4959"/>
      <w:bookmarkEnd w:id="4960"/>
    </w:p>
    <w:p w14:paraId="006A9548" w14:textId="77777777" w:rsidR="00E23B63" w:rsidRDefault="00E23B63" w:rsidP="00E23B63">
      <w:pPr>
        <w:pStyle w:val="PL"/>
      </w:pPr>
      <w:r>
        <w:t>&lt;CODE BEGINS&gt;</w:t>
      </w:r>
    </w:p>
    <w:p w14:paraId="13EDAE5F" w14:textId="77777777" w:rsidR="00E23B63" w:rsidRPr="00AD7F13" w:rsidRDefault="00E23B63" w:rsidP="00E23B63">
      <w:pPr>
        <w:pStyle w:val="PL"/>
      </w:pPr>
      <w:r w:rsidRPr="00AD7F13">
        <w:t>module _3gpp-5gc-nrm-nfservice {</w:t>
      </w:r>
    </w:p>
    <w:p w14:paraId="2047235E" w14:textId="77777777" w:rsidR="00E23B63" w:rsidRPr="00AD7F13" w:rsidRDefault="00E23B63" w:rsidP="00E23B63">
      <w:pPr>
        <w:pStyle w:val="PL"/>
      </w:pPr>
      <w:r w:rsidRPr="00AD7F13">
        <w:t xml:space="preserve">  yang-version 1.1;</w:t>
      </w:r>
    </w:p>
    <w:p w14:paraId="64249C9C" w14:textId="77777777" w:rsidR="00E23B63" w:rsidRPr="00AD7F13" w:rsidRDefault="00E23B63" w:rsidP="00E23B63">
      <w:pPr>
        <w:pStyle w:val="PL"/>
      </w:pPr>
      <w:r w:rsidRPr="00AD7F13">
        <w:t xml:space="preserve">  </w:t>
      </w:r>
    </w:p>
    <w:p w14:paraId="6B98EB7E" w14:textId="77777777" w:rsidR="00E23B63" w:rsidRPr="00AD7F13" w:rsidRDefault="00E23B63" w:rsidP="00E23B63">
      <w:pPr>
        <w:pStyle w:val="PL"/>
      </w:pPr>
      <w:r w:rsidRPr="00AD7F13">
        <w:t xml:space="preserve">  namespace urn:3gpp:sa5:_3gpp-5gc-nrm-nfservice;</w:t>
      </w:r>
    </w:p>
    <w:p w14:paraId="648F289F" w14:textId="77777777" w:rsidR="00E23B63" w:rsidRPr="00AD7F13" w:rsidRDefault="00E23B63" w:rsidP="00E23B63">
      <w:pPr>
        <w:pStyle w:val="PL"/>
      </w:pPr>
      <w:r w:rsidRPr="00AD7F13">
        <w:t xml:space="preserve">  prefix nfs3gpp;</w:t>
      </w:r>
    </w:p>
    <w:p w14:paraId="631652AC" w14:textId="77777777" w:rsidR="00E23B63" w:rsidRPr="00AD7F13" w:rsidRDefault="00E23B63" w:rsidP="00E23B63">
      <w:pPr>
        <w:pStyle w:val="PL"/>
      </w:pPr>
      <w:r w:rsidRPr="00AD7F13">
        <w:t xml:space="preserve">  </w:t>
      </w:r>
    </w:p>
    <w:p w14:paraId="6A6E7470" w14:textId="77777777" w:rsidR="00E23B63" w:rsidRPr="00AD7F13" w:rsidRDefault="00E23B63" w:rsidP="00E23B63">
      <w:pPr>
        <w:pStyle w:val="PL"/>
      </w:pPr>
      <w:r w:rsidRPr="00AD7F13">
        <w:t xml:space="preserve">  import _3gpp-common-yang-types { prefix types3gpp; }</w:t>
      </w:r>
    </w:p>
    <w:p w14:paraId="2A75D25E" w14:textId="77777777" w:rsidR="00E23B63" w:rsidRPr="00AD7F13" w:rsidRDefault="00E23B63" w:rsidP="00E23B63">
      <w:pPr>
        <w:pStyle w:val="PL"/>
      </w:pPr>
      <w:r w:rsidRPr="00AD7F13">
        <w:t xml:space="preserve">  import ietf-yang-types { prefix yang; }</w:t>
      </w:r>
    </w:p>
    <w:p w14:paraId="05142649" w14:textId="77777777" w:rsidR="00E23B63" w:rsidRPr="00AD7F13" w:rsidRDefault="00E23B63" w:rsidP="00E23B63">
      <w:pPr>
        <w:pStyle w:val="PL"/>
      </w:pPr>
      <w:r w:rsidRPr="00AD7F13">
        <w:t xml:space="preserve">  import ietf-inet-types { prefix inet; }</w:t>
      </w:r>
    </w:p>
    <w:p w14:paraId="710D7298" w14:textId="77777777" w:rsidR="00E23B63" w:rsidRPr="00AD7F13" w:rsidRDefault="00E23B63" w:rsidP="00E23B63">
      <w:pPr>
        <w:pStyle w:val="PL"/>
      </w:pPr>
      <w:r w:rsidRPr="00AD7F13">
        <w:t xml:space="preserve">  import _3gpp-5g-common-yang-types { prefix types5g3gpp; }</w:t>
      </w:r>
    </w:p>
    <w:p w14:paraId="2BF21447" w14:textId="77777777" w:rsidR="00E23B63" w:rsidRPr="00AD7F13" w:rsidRDefault="00E23B63" w:rsidP="00E23B63">
      <w:pPr>
        <w:pStyle w:val="PL"/>
      </w:pPr>
      <w:r w:rsidRPr="00AD7F13">
        <w:t xml:space="preserve">  </w:t>
      </w:r>
    </w:p>
    <w:p w14:paraId="0100A05E" w14:textId="77777777" w:rsidR="00E23B63" w:rsidRPr="00AD7F13" w:rsidRDefault="00E23B63" w:rsidP="00E23B63">
      <w:pPr>
        <w:pStyle w:val="PL"/>
      </w:pPr>
      <w:r w:rsidRPr="00AD7F13">
        <w:t xml:space="preserve">  organization "3gpp SA5";</w:t>
      </w:r>
    </w:p>
    <w:p w14:paraId="1014EEF3" w14:textId="77777777" w:rsidR="00E23B63" w:rsidRPr="0041693A" w:rsidRDefault="00E23B63" w:rsidP="00E23B63">
      <w:pPr>
        <w:pStyle w:val="PL"/>
      </w:pPr>
      <w:r w:rsidRPr="0041693A">
        <w:t xml:space="preserve">  contact "https://www.3gpp.org/DynaReport/TSG-WG--S5--officials.htm?Itemid=464";</w:t>
      </w:r>
    </w:p>
    <w:p w14:paraId="0E1F879F" w14:textId="77777777" w:rsidR="00E23B63" w:rsidRPr="00AD7F13" w:rsidRDefault="00E23B63" w:rsidP="00E23B63">
      <w:pPr>
        <w:pStyle w:val="PL"/>
      </w:pPr>
      <w:r w:rsidRPr="0041693A">
        <w:t xml:space="preserve">  </w:t>
      </w:r>
      <w:r w:rsidRPr="00AD7F13">
        <w:t>description "NF service class.";</w:t>
      </w:r>
    </w:p>
    <w:p w14:paraId="6AA2853C" w14:textId="77777777" w:rsidR="00E23B63" w:rsidRPr="00AD7F13" w:rsidRDefault="00E23B63" w:rsidP="00E23B63">
      <w:pPr>
        <w:pStyle w:val="PL"/>
      </w:pPr>
      <w:r w:rsidRPr="00AD7F13">
        <w:t xml:space="preserve">  reference "3GPP TS 29.510";</w:t>
      </w:r>
    </w:p>
    <w:p w14:paraId="77DE4644" w14:textId="77777777" w:rsidR="00E23B63" w:rsidRPr="00AD7F13" w:rsidRDefault="00E23B63" w:rsidP="00E23B63">
      <w:pPr>
        <w:pStyle w:val="PL"/>
      </w:pPr>
      <w:r w:rsidRPr="00AD7F13">
        <w:t xml:space="preserve">  </w:t>
      </w:r>
    </w:p>
    <w:p w14:paraId="253AA3C7" w14:textId="77777777" w:rsidR="00E23B63" w:rsidRPr="00AD7F13" w:rsidRDefault="00E23B63" w:rsidP="00E23B63">
      <w:pPr>
        <w:pStyle w:val="PL"/>
      </w:pPr>
      <w:r w:rsidRPr="00AD7F13">
        <w:t xml:space="preserve">  revision 2021-01-25 { reference CR-0454 ; }</w:t>
      </w:r>
    </w:p>
    <w:p w14:paraId="55A9D38C" w14:textId="77777777" w:rsidR="00E23B63" w:rsidRPr="00AD7F13" w:rsidRDefault="00E23B63" w:rsidP="00E23B63">
      <w:pPr>
        <w:pStyle w:val="PL"/>
      </w:pPr>
      <w:r w:rsidRPr="00AD7F13">
        <w:t xml:space="preserve">  revision 2020-11-05 { reference CR-0412 ; }</w:t>
      </w:r>
    </w:p>
    <w:p w14:paraId="6F257BEC" w14:textId="77777777" w:rsidR="00E23B63" w:rsidRPr="00AD7F13" w:rsidRDefault="00E23B63" w:rsidP="00E23B63">
      <w:pPr>
        <w:pStyle w:val="PL"/>
      </w:pPr>
      <w:r w:rsidRPr="00AD7F13">
        <w:t xml:space="preserve">  revision 2019-06-17 { reference "initial revision"; }</w:t>
      </w:r>
    </w:p>
    <w:p w14:paraId="0C0FF351" w14:textId="77777777" w:rsidR="00E23B63" w:rsidRPr="00AD7F13" w:rsidRDefault="00E23B63" w:rsidP="00E23B63">
      <w:pPr>
        <w:pStyle w:val="PL"/>
      </w:pPr>
      <w:r w:rsidRPr="00AD7F13">
        <w:t xml:space="preserve">  </w:t>
      </w:r>
    </w:p>
    <w:p w14:paraId="5AF6112A" w14:textId="77777777" w:rsidR="00E23B63" w:rsidRPr="00AD7F13" w:rsidRDefault="00E23B63" w:rsidP="00E23B63">
      <w:pPr>
        <w:pStyle w:val="PL"/>
      </w:pPr>
      <w:r w:rsidRPr="00AD7F13">
        <w:t xml:space="preserve">  grouping NFServiceGrp {</w:t>
      </w:r>
    </w:p>
    <w:p w14:paraId="2CFD4E94" w14:textId="77777777" w:rsidR="00E23B63" w:rsidRPr="00AD7F13" w:rsidRDefault="00E23B63" w:rsidP="00E23B63">
      <w:pPr>
        <w:pStyle w:val="PL"/>
      </w:pPr>
      <w:r w:rsidRPr="00AD7F13">
        <w:t xml:space="preserve">    description "Represents the NFService IOC";</w:t>
      </w:r>
    </w:p>
    <w:p w14:paraId="0CBC40D6" w14:textId="77777777" w:rsidR="00E23B63" w:rsidRPr="00AD7F13" w:rsidRDefault="00E23B63" w:rsidP="00E23B63">
      <w:pPr>
        <w:pStyle w:val="PL"/>
      </w:pPr>
      <w:r w:rsidRPr="00AD7F13">
        <w:t xml:space="preserve">    leaf serviceInstanceID {</w:t>
      </w:r>
    </w:p>
    <w:p w14:paraId="2D1006A5" w14:textId="77777777" w:rsidR="00E23B63" w:rsidRPr="00AD7F13" w:rsidRDefault="00E23B63" w:rsidP="00E23B63">
      <w:pPr>
        <w:pStyle w:val="PL"/>
      </w:pPr>
      <w:r w:rsidRPr="00AD7F13">
        <w:t xml:space="preserve">      description </w:t>
      </w:r>
    </w:p>
    <w:p w14:paraId="5ADBA48F" w14:textId="77777777" w:rsidR="00E23B63" w:rsidRPr="00AD7F13" w:rsidRDefault="00E23B63" w:rsidP="00E23B63">
      <w:pPr>
        <w:pStyle w:val="PL"/>
      </w:pPr>
      <w:r w:rsidRPr="00AD7F13">
        <w:t xml:space="preserve">        "Unique ID of the service instance within a given NF Instance.";</w:t>
      </w:r>
    </w:p>
    <w:p w14:paraId="3744D9C4" w14:textId="77777777" w:rsidR="00E23B63" w:rsidRPr="00AD7F13" w:rsidRDefault="00E23B63" w:rsidP="00E23B63">
      <w:pPr>
        <w:pStyle w:val="PL"/>
      </w:pPr>
      <w:r w:rsidRPr="00AD7F13">
        <w:t xml:space="preserve">      mandatory true;</w:t>
      </w:r>
    </w:p>
    <w:p w14:paraId="6763098B" w14:textId="77777777" w:rsidR="00E23B63" w:rsidRPr="00AD7F13" w:rsidRDefault="00E23B63" w:rsidP="00E23B63">
      <w:pPr>
        <w:pStyle w:val="PL"/>
      </w:pPr>
      <w:r w:rsidRPr="00AD7F13">
        <w:t xml:space="preserve">      type string;</w:t>
      </w:r>
    </w:p>
    <w:p w14:paraId="5D72156D" w14:textId="77777777" w:rsidR="00E23B63" w:rsidRPr="00AD7F13" w:rsidRDefault="00E23B63" w:rsidP="00E23B63">
      <w:pPr>
        <w:pStyle w:val="PL"/>
      </w:pPr>
      <w:r w:rsidRPr="00AD7F13">
        <w:t xml:space="preserve">    }</w:t>
      </w:r>
    </w:p>
    <w:p w14:paraId="7CACE111" w14:textId="77777777" w:rsidR="00E23B63" w:rsidRPr="00AD7F13" w:rsidRDefault="00E23B63" w:rsidP="00E23B63">
      <w:pPr>
        <w:pStyle w:val="PL"/>
      </w:pPr>
      <w:r w:rsidRPr="00AD7F13">
        <w:t xml:space="preserve">    </w:t>
      </w:r>
    </w:p>
    <w:p w14:paraId="0F434DA7" w14:textId="77777777" w:rsidR="00E23B63" w:rsidRPr="00AD7F13" w:rsidRDefault="00E23B63" w:rsidP="00E23B63">
      <w:pPr>
        <w:pStyle w:val="PL"/>
      </w:pPr>
      <w:r w:rsidRPr="00AD7F13">
        <w:t xml:space="preserve">    leaf serviceName {</w:t>
      </w:r>
    </w:p>
    <w:p w14:paraId="2406B88A" w14:textId="77777777" w:rsidR="00E23B63" w:rsidRPr="00AD7F13" w:rsidRDefault="00E23B63" w:rsidP="00E23B63">
      <w:pPr>
        <w:pStyle w:val="PL"/>
      </w:pPr>
      <w:r w:rsidRPr="00AD7F13">
        <w:t xml:space="preserve">      description "Name of the service instance (e.g. 'nudm-sdm').";</w:t>
      </w:r>
    </w:p>
    <w:p w14:paraId="30E25ACE" w14:textId="77777777" w:rsidR="00E23B63" w:rsidRPr="00AD7F13" w:rsidRDefault="00E23B63" w:rsidP="00E23B63">
      <w:pPr>
        <w:pStyle w:val="PL"/>
      </w:pPr>
      <w:r w:rsidRPr="00AD7F13">
        <w:t xml:space="preserve">      mandatory true;</w:t>
      </w:r>
    </w:p>
    <w:p w14:paraId="76C24E0D" w14:textId="77777777" w:rsidR="00E23B63" w:rsidRPr="00AD7F13" w:rsidRDefault="00E23B63" w:rsidP="00E23B63">
      <w:pPr>
        <w:pStyle w:val="PL"/>
      </w:pPr>
      <w:r w:rsidRPr="00AD7F13">
        <w:t xml:space="preserve">      type ServiceName;</w:t>
      </w:r>
    </w:p>
    <w:p w14:paraId="173931ED" w14:textId="77777777" w:rsidR="00E23B63" w:rsidRPr="00AD7F13" w:rsidRDefault="00E23B63" w:rsidP="00E23B63">
      <w:pPr>
        <w:pStyle w:val="PL"/>
      </w:pPr>
      <w:r w:rsidRPr="00AD7F13">
        <w:t xml:space="preserve">    }</w:t>
      </w:r>
    </w:p>
    <w:p w14:paraId="083D057A" w14:textId="77777777" w:rsidR="00E23B63" w:rsidRPr="00AD7F13" w:rsidRDefault="00E23B63" w:rsidP="00E23B63">
      <w:pPr>
        <w:pStyle w:val="PL"/>
      </w:pPr>
      <w:r w:rsidRPr="00AD7F13">
        <w:t xml:space="preserve">    </w:t>
      </w:r>
    </w:p>
    <w:p w14:paraId="2807CB86" w14:textId="77777777" w:rsidR="00E23B63" w:rsidRPr="00AD7F13" w:rsidRDefault="00E23B63" w:rsidP="00E23B63">
      <w:pPr>
        <w:pStyle w:val="PL"/>
      </w:pPr>
      <w:r w:rsidRPr="00AD7F13">
        <w:t xml:space="preserve">    list versions { //check in review if key is ok (unique)</w:t>
      </w:r>
    </w:p>
    <w:p w14:paraId="4E17A1FB" w14:textId="77777777" w:rsidR="00E23B63" w:rsidRPr="00AD7F13" w:rsidRDefault="00E23B63" w:rsidP="00E23B63">
      <w:pPr>
        <w:pStyle w:val="PL"/>
      </w:pPr>
      <w:r w:rsidRPr="00AD7F13">
        <w:t xml:space="preserve">      description "API versions supported by the NF Service and if available, </w:t>
      </w:r>
    </w:p>
    <w:p w14:paraId="7BADECE7" w14:textId="77777777" w:rsidR="00E23B63" w:rsidRPr="00AD7F13" w:rsidRDefault="00E23B63" w:rsidP="00E23B63">
      <w:pPr>
        <w:pStyle w:val="PL"/>
      </w:pPr>
      <w:r w:rsidRPr="00AD7F13">
        <w:t xml:space="preserve">        the corresponding retirement date of the NF Service.";</w:t>
      </w:r>
    </w:p>
    <w:p w14:paraId="5A664823" w14:textId="77777777" w:rsidR="00E23B63" w:rsidRPr="00AD7F13" w:rsidRDefault="00E23B63" w:rsidP="00E23B63">
      <w:pPr>
        <w:pStyle w:val="PL"/>
      </w:pPr>
      <w:r w:rsidRPr="00AD7F13">
        <w:t xml:space="preserve">      min-elements 1;</w:t>
      </w:r>
    </w:p>
    <w:p w14:paraId="20EA480D" w14:textId="77777777" w:rsidR="00E23B63" w:rsidRPr="00AD7F13" w:rsidRDefault="00E23B63" w:rsidP="00E23B63">
      <w:pPr>
        <w:pStyle w:val="PL"/>
      </w:pPr>
      <w:r w:rsidRPr="00AD7F13">
        <w:t xml:space="preserve">      key "apiVersionInUri apiFullVersion";</w:t>
      </w:r>
    </w:p>
    <w:p w14:paraId="56DACC53" w14:textId="77777777" w:rsidR="00E23B63" w:rsidRPr="00AD7F13" w:rsidRDefault="00E23B63" w:rsidP="00E23B63">
      <w:pPr>
        <w:pStyle w:val="PL"/>
      </w:pPr>
      <w:r w:rsidRPr="00AD7F13">
        <w:t xml:space="preserve">      uses NFServiceVersion;</w:t>
      </w:r>
    </w:p>
    <w:p w14:paraId="22DD6F6F" w14:textId="77777777" w:rsidR="00E23B63" w:rsidRPr="00AD7F13" w:rsidRDefault="00E23B63" w:rsidP="00E23B63">
      <w:pPr>
        <w:pStyle w:val="PL"/>
      </w:pPr>
      <w:r w:rsidRPr="00AD7F13">
        <w:t xml:space="preserve">    }</w:t>
      </w:r>
    </w:p>
    <w:p w14:paraId="2408C2A7" w14:textId="77777777" w:rsidR="00E23B63" w:rsidRPr="00AD7F13" w:rsidRDefault="00E23B63" w:rsidP="00E23B63">
      <w:pPr>
        <w:pStyle w:val="PL"/>
      </w:pPr>
      <w:r w:rsidRPr="00AD7F13">
        <w:t xml:space="preserve">    </w:t>
      </w:r>
    </w:p>
    <w:p w14:paraId="7F204586" w14:textId="77777777" w:rsidR="00E23B63" w:rsidRPr="00AD7F13" w:rsidRDefault="00E23B63" w:rsidP="00E23B63">
      <w:pPr>
        <w:pStyle w:val="PL"/>
      </w:pPr>
      <w:r w:rsidRPr="00AD7F13">
        <w:t xml:space="preserve">    leaf scheme {</w:t>
      </w:r>
    </w:p>
    <w:p w14:paraId="1418231D" w14:textId="77777777" w:rsidR="00E23B63" w:rsidRPr="00AD7F13" w:rsidRDefault="00E23B63" w:rsidP="00E23B63">
      <w:pPr>
        <w:pStyle w:val="PL"/>
      </w:pPr>
      <w:r w:rsidRPr="00AD7F13">
        <w:t xml:space="preserve">      description "URI scheme (e.g. 'http', 'https').";</w:t>
      </w:r>
    </w:p>
    <w:p w14:paraId="7D07C5B4" w14:textId="77777777" w:rsidR="00E23B63" w:rsidRPr="00AD7F13" w:rsidRDefault="00E23B63" w:rsidP="00E23B63">
      <w:pPr>
        <w:pStyle w:val="PL"/>
      </w:pPr>
      <w:r w:rsidRPr="00AD7F13">
        <w:t xml:space="preserve">      mandatory true;</w:t>
      </w:r>
    </w:p>
    <w:p w14:paraId="2E38971B" w14:textId="77777777" w:rsidR="00E23B63" w:rsidRPr="00AD7F13" w:rsidRDefault="00E23B63" w:rsidP="00E23B63">
      <w:pPr>
        <w:pStyle w:val="PL"/>
      </w:pPr>
      <w:r w:rsidRPr="00AD7F13">
        <w:t xml:space="preserve">      type UriScheme;</w:t>
      </w:r>
    </w:p>
    <w:p w14:paraId="4C09C571" w14:textId="77777777" w:rsidR="00E23B63" w:rsidRPr="00AD7F13" w:rsidRDefault="00E23B63" w:rsidP="00E23B63">
      <w:pPr>
        <w:pStyle w:val="PL"/>
      </w:pPr>
      <w:r w:rsidRPr="00AD7F13">
        <w:t xml:space="preserve">    }</w:t>
      </w:r>
    </w:p>
    <w:p w14:paraId="2DE869B3" w14:textId="77777777" w:rsidR="00E23B63" w:rsidRPr="00AD7F13" w:rsidRDefault="00E23B63" w:rsidP="00E23B63">
      <w:pPr>
        <w:pStyle w:val="PL"/>
      </w:pPr>
      <w:r w:rsidRPr="00AD7F13">
        <w:t xml:space="preserve">    </w:t>
      </w:r>
    </w:p>
    <w:p w14:paraId="482BD636" w14:textId="77777777" w:rsidR="00E23B63" w:rsidRPr="00AD7F13" w:rsidRDefault="00E23B63" w:rsidP="00E23B63">
      <w:pPr>
        <w:pStyle w:val="PL"/>
      </w:pPr>
      <w:r w:rsidRPr="00AD7F13">
        <w:t xml:space="preserve">    leaf nfServiceStatus {</w:t>
      </w:r>
    </w:p>
    <w:p w14:paraId="54C5BBD2" w14:textId="77777777" w:rsidR="00E23B63" w:rsidRPr="00AD7F13" w:rsidRDefault="00E23B63" w:rsidP="00E23B63">
      <w:pPr>
        <w:pStyle w:val="PL"/>
      </w:pPr>
      <w:r w:rsidRPr="00AD7F13">
        <w:t xml:space="preserve">      description "Status of the NF Service Instance.";</w:t>
      </w:r>
    </w:p>
    <w:p w14:paraId="40C337D6" w14:textId="77777777" w:rsidR="00E23B63" w:rsidRPr="00AD7F13" w:rsidRDefault="00E23B63" w:rsidP="00E23B63">
      <w:pPr>
        <w:pStyle w:val="PL"/>
      </w:pPr>
      <w:r w:rsidRPr="00AD7F13">
        <w:t xml:space="preserve">      mandatory true;</w:t>
      </w:r>
    </w:p>
    <w:p w14:paraId="1C41F0B3" w14:textId="77777777" w:rsidR="00E23B63" w:rsidRPr="00AD7F13" w:rsidRDefault="00E23B63" w:rsidP="00E23B63">
      <w:pPr>
        <w:pStyle w:val="PL"/>
      </w:pPr>
      <w:r w:rsidRPr="00AD7F13">
        <w:t xml:space="preserve">      type NFServiceStatus;</w:t>
      </w:r>
    </w:p>
    <w:p w14:paraId="28BBC258" w14:textId="77777777" w:rsidR="00E23B63" w:rsidRPr="00AD7F13" w:rsidRDefault="00E23B63" w:rsidP="00E23B63">
      <w:pPr>
        <w:pStyle w:val="PL"/>
      </w:pPr>
      <w:r w:rsidRPr="00AD7F13">
        <w:t xml:space="preserve">    }</w:t>
      </w:r>
    </w:p>
    <w:p w14:paraId="461B701A" w14:textId="77777777" w:rsidR="00E23B63" w:rsidRPr="00AD7F13" w:rsidRDefault="00E23B63" w:rsidP="00E23B63">
      <w:pPr>
        <w:pStyle w:val="PL"/>
      </w:pPr>
      <w:r w:rsidRPr="00AD7F13">
        <w:t xml:space="preserve">    </w:t>
      </w:r>
    </w:p>
    <w:p w14:paraId="25A86FE3" w14:textId="77777777" w:rsidR="00E23B63" w:rsidRPr="00AD7F13" w:rsidRDefault="00E23B63" w:rsidP="00E23B63">
      <w:pPr>
        <w:pStyle w:val="PL"/>
      </w:pPr>
      <w:r w:rsidRPr="00AD7F13">
        <w:t xml:space="preserve">    leaf fqdn {</w:t>
      </w:r>
    </w:p>
    <w:p w14:paraId="49D91428" w14:textId="77777777" w:rsidR="00E23B63" w:rsidRPr="00AD7F13" w:rsidRDefault="00E23B63" w:rsidP="00E23B63">
      <w:pPr>
        <w:pStyle w:val="PL"/>
      </w:pPr>
      <w:r w:rsidRPr="00AD7F13">
        <w:t xml:space="preserve">      description "FQDN of the NF Service Instance.";</w:t>
      </w:r>
    </w:p>
    <w:p w14:paraId="27E72151" w14:textId="77777777" w:rsidR="00E23B63" w:rsidRPr="00AD7F13" w:rsidRDefault="00E23B63" w:rsidP="00E23B63">
      <w:pPr>
        <w:pStyle w:val="PL"/>
      </w:pPr>
      <w:r w:rsidRPr="00AD7F13">
        <w:t xml:space="preserve">      //optional support</w:t>
      </w:r>
    </w:p>
    <w:p w14:paraId="68F5F1A5" w14:textId="77777777" w:rsidR="00E23B63" w:rsidRPr="00AD7F13" w:rsidRDefault="00E23B63" w:rsidP="00E23B63">
      <w:pPr>
        <w:pStyle w:val="PL"/>
      </w:pPr>
      <w:r w:rsidRPr="00AD7F13">
        <w:t xml:space="preserve">      type inet:domain-name;</w:t>
      </w:r>
    </w:p>
    <w:p w14:paraId="3E44433F" w14:textId="77777777" w:rsidR="00E23B63" w:rsidRPr="00AD7F13" w:rsidRDefault="00E23B63" w:rsidP="00E23B63">
      <w:pPr>
        <w:pStyle w:val="PL"/>
      </w:pPr>
      <w:r w:rsidRPr="00AD7F13">
        <w:t xml:space="preserve">    }</w:t>
      </w:r>
    </w:p>
    <w:p w14:paraId="5BD4AED6" w14:textId="77777777" w:rsidR="00E23B63" w:rsidRPr="00AD7F13" w:rsidRDefault="00E23B63" w:rsidP="00E23B63">
      <w:pPr>
        <w:pStyle w:val="PL"/>
      </w:pPr>
      <w:r w:rsidRPr="00AD7F13">
        <w:t xml:space="preserve">    </w:t>
      </w:r>
    </w:p>
    <w:p w14:paraId="0944379D" w14:textId="77777777" w:rsidR="00E23B63" w:rsidRPr="00AD7F13" w:rsidRDefault="00E23B63" w:rsidP="00E23B63">
      <w:pPr>
        <w:pStyle w:val="PL"/>
      </w:pPr>
      <w:r w:rsidRPr="00AD7F13">
        <w:t xml:space="preserve">    leaf interPlmnFqdn {</w:t>
      </w:r>
    </w:p>
    <w:p w14:paraId="19163CC8" w14:textId="77777777" w:rsidR="00E23B63" w:rsidRPr="00AD7F13" w:rsidRDefault="00E23B63" w:rsidP="00E23B63">
      <w:pPr>
        <w:pStyle w:val="PL"/>
      </w:pPr>
      <w:r w:rsidRPr="00AD7F13">
        <w:t xml:space="preserve">      description "If the NF service needs to be discoverable by other NFs in a </w:t>
      </w:r>
    </w:p>
    <w:p w14:paraId="052687B9" w14:textId="77777777" w:rsidR="00E23B63" w:rsidRPr="00AD7F13" w:rsidRDefault="00E23B63" w:rsidP="00E23B63">
      <w:pPr>
        <w:pStyle w:val="PL"/>
      </w:pPr>
      <w:r w:rsidRPr="00AD7F13">
        <w:t xml:space="preserve">        different PLMN, then an FQDN that is used for inter PLMN routing.";</w:t>
      </w:r>
    </w:p>
    <w:p w14:paraId="32316720" w14:textId="77777777" w:rsidR="00E23B63" w:rsidRPr="00AD7F13" w:rsidRDefault="00E23B63" w:rsidP="00E23B63">
      <w:pPr>
        <w:pStyle w:val="PL"/>
      </w:pPr>
      <w:r w:rsidRPr="00AD7F13">
        <w:t xml:space="preserve">      //optional support</w:t>
      </w:r>
    </w:p>
    <w:p w14:paraId="2C4E02D4" w14:textId="77777777" w:rsidR="00E23B63" w:rsidRPr="00AD7F13" w:rsidRDefault="00E23B63" w:rsidP="00E23B63">
      <w:pPr>
        <w:pStyle w:val="PL"/>
      </w:pPr>
      <w:r w:rsidRPr="00AD7F13">
        <w:t xml:space="preserve">      type inet:domain-name;</w:t>
      </w:r>
    </w:p>
    <w:p w14:paraId="47CF4E71" w14:textId="77777777" w:rsidR="00E23B63" w:rsidRPr="00AD7F13" w:rsidRDefault="00E23B63" w:rsidP="00E23B63">
      <w:pPr>
        <w:pStyle w:val="PL"/>
      </w:pPr>
      <w:r w:rsidRPr="00AD7F13">
        <w:t xml:space="preserve">    }</w:t>
      </w:r>
    </w:p>
    <w:p w14:paraId="77010D34" w14:textId="77777777" w:rsidR="00E23B63" w:rsidRPr="00AD7F13" w:rsidRDefault="00E23B63" w:rsidP="00E23B63">
      <w:pPr>
        <w:pStyle w:val="PL"/>
      </w:pPr>
      <w:r w:rsidRPr="00AD7F13">
        <w:t xml:space="preserve">    </w:t>
      </w:r>
    </w:p>
    <w:p w14:paraId="7E648104" w14:textId="77777777" w:rsidR="00E23B63" w:rsidRPr="00AD7F13" w:rsidRDefault="00E23B63" w:rsidP="00E23B63">
      <w:pPr>
        <w:pStyle w:val="PL"/>
      </w:pPr>
      <w:r w:rsidRPr="00AD7F13">
        <w:t xml:space="preserve">    list ipEndPoints {</w:t>
      </w:r>
    </w:p>
    <w:p w14:paraId="70B683D7" w14:textId="77777777" w:rsidR="00E23B63" w:rsidRPr="00AD7F13" w:rsidRDefault="00E23B63" w:rsidP="00E23B63">
      <w:pPr>
        <w:pStyle w:val="PL"/>
      </w:pPr>
      <w:r w:rsidRPr="00AD7F13">
        <w:t xml:space="preserve">      description "IP address(es) and port information of the Network Function </w:t>
      </w:r>
    </w:p>
    <w:p w14:paraId="24ECC605" w14:textId="77777777" w:rsidR="00E23B63" w:rsidRPr="00AD7F13" w:rsidRDefault="00E23B63" w:rsidP="00E23B63">
      <w:pPr>
        <w:pStyle w:val="PL"/>
      </w:pPr>
      <w:r w:rsidRPr="00AD7F13">
        <w:t xml:space="preserve">        (including IPv4 and/or IPv6 address)where the service is listening </w:t>
      </w:r>
    </w:p>
    <w:p w14:paraId="2A756B7C" w14:textId="77777777" w:rsidR="00E23B63" w:rsidRPr="00AD7F13" w:rsidRDefault="00E23B63" w:rsidP="00E23B63">
      <w:pPr>
        <w:pStyle w:val="PL"/>
      </w:pPr>
      <w:r w:rsidRPr="00AD7F13">
        <w:t xml:space="preserve">        for incoming service requests.";</w:t>
      </w:r>
    </w:p>
    <w:p w14:paraId="75A93A54" w14:textId="77777777" w:rsidR="00E23B63" w:rsidRPr="00AD7F13" w:rsidRDefault="00E23B63" w:rsidP="00E23B63">
      <w:pPr>
        <w:pStyle w:val="PL"/>
      </w:pPr>
      <w:r w:rsidRPr="00AD7F13">
        <w:t xml:space="preserve">      //optional support</w:t>
      </w:r>
    </w:p>
    <w:p w14:paraId="782F90E3" w14:textId="77777777" w:rsidR="00E23B63" w:rsidRPr="00AD7F13" w:rsidRDefault="00E23B63" w:rsidP="00E23B63">
      <w:pPr>
        <w:pStyle w:val="PL"/>
      </w:pPr>
      <w:r w:rsidRPr="00AD7F13">
        <w:t xml:space="preserve">      </w:t>
      </w:r>
    </w:p>
    <w:p w14:paraId="53D655B7" w14:textId="77777777" w:rsidR="00E23B63" w:rsidRPr="00AD7F13" w:rsidRDefault="00E23B63" w:rsidP="00E23B63">
      <w:pPr>
        <w:pStyle w:val="PL"/>
      </w:pPr>
      <w:r w:rsidRPr="00AD7F13">
        <w:t xml:space="preserve">      key idx;</w:t>
      </w:r>
    </w:p>
    <w:p w14:paraId="60A3340E" w14:textId="77777777" w:rsidR="00E23B63" w:rsidRPr="00AD7F13" w:rsidRDefault="00E23B63" w:rsidP="00E23B63">
      <w:pPr>
        <w:pStyle w:val="PL"/>
      </w:pPr>
      <w:r w:rsidRPr="00AD7F13">
        <w:t xml:space="preserve">      leaf idx {</w:t>
      </w:r>
    </w:p>
    <w:p w14:paraId="7010F079" w14:textId="77777777" w:rsidR="00E23B63" w:rsidRPr="00AD7F13" w:rsidRDefault="00E23B63" w:rsidP="00E23B63">
      <w:pPr>
        <w:pStyle w:val="PL"/>
      </w:pPr>
      <w:r w:rsidRPr="00AD7F13">
        <w:t xml:space="preserve">        type string;</w:t>
      </w:r>
    </w:p>
    <w:p w14:paraId="54E647AB" w14:textId="77777777" w:rsidR="00E23B63" w:rsidRPr="00AD7F13" w:rsidRDefault="00E23B63" w:rsidP="00E23B63">
      <w:pPr>
        <w:pStyle w:val="PL"/>
      </w:pPr>
      <w:r w:rsidRPr="00AD7F13">
        <w:t xml:space="preserve">      }</w:t>
      </w:r>
    </w:p>
    <w:p w14:paraId="215852C0" w14:textId="77777777" w:rsidR="00E23B63" w:rsidRPr="00AD7F13" w:rsidRDefault="00E23B63" w:rsidP="00E23B63">
      <w:pPr>
        <w:pStyle w:val="PL"/>
      </w:pPr>
      <w:r w:rsidRPr="00AD7F13">
        <w:t xml:space="preserve">      min-elements 1;</w:t>
      </w:r>
    </w:p>
    <w:p w14:paraId="546B4B3E" w14:textId="77777777" w:rsidR="00E23B63" w:rsidRPr="00AD7F13" w:rsidRDefault="00E23B63" w:rsidP="00E23B63">
      <w:pPr>
        <w:pStyle w:val="PL"/>
      </w:pPr>
      <w:r w:rsidRPr="00AD7F13">
        <w:t xml:space="preserve">      uses ipEndPoint;</w:t>
      </w:r>
    </w:p>
    <w:p w14:paraId="33326BE8" w14:textId="77777777" w:rsidR="00E23B63" w:rsidRPr="00AD7F13" w:rsidRDefault="00E23B63" w:rsidP="00E23B63">
      <w:pPr>
        <w:pStyle w:val="PL"/>
      </w:pPr>
      <w:r w:rsidRPr="00AD7F13">
        <w:t xml:space="preserve">    }</w:t>
      </w:r>
    </w:p>
    <w:p w14:paraId="306269B7" w14:textId="77777777" w:rsidR="00E23B63" w:rsidRPr="00AD7F13" w:rsidRDefault="00E23B63" w:rsidP="00E23B63">
      <w:pPr>
        <w:pStyle w:val="PL"/>
      </w:pPr>
      <w:r w:rsidRPr="00AD7F13">
        <w:t xml:space="preserve">    </w:t>
      </w:r>
    </w:p>
    <w:p w14:paraId="4A7E616E" w14:textId="77777777" w:rsidR="00E23B63" w:rsidRPr="00AD7F13" w:rsidRDefault="00E23B63" w:rsidP="00E23B63">
      <w:pPr>
        <w:pStyle w:val="PL"/>
      </w:pPr>
      <w:r w:rsidRPr="00AD7F13">
        <w:t xml:space="preserve">    leaf apiPrefix {</w:t>
      </w:r>
    </w:p>
    <w:p w14:paraId="6D6C8B88" w14:textId="77777777" w:rsidR="00E23B63" w:rsidRPr="00AD7F13" w:rsidRDefault="00E23B63" w:rsidP="00E23B63">
      <w:pPr>
        <w:pStyle w:val="PL"/>
      </w:pPr>
      <w:r w:rsidRPr="00AD7F13">
        <w:t xml:space="preserve">      description "Optional path segment(s) used to construct the {apiRoot} </w:t>
      </w:r>
    </w:p>
    <w:p w14:paraId="7831C0B0" w14:textId="77777777" w:rsidR="00E23B63" w:rsidRPr="00AD7F13" w:rsidRDefault="00E23B63" w:rsidP="00E23B63">
      <w:pPr>
        <w:pStyle w:val="PL"/>
      </w:pPr>
      <w:r w:rsidRPr="00AD7F13">
        <w:t xml:space="preserve">        variable of the different API URIs.";</w:t>
      </w:r>
    </w:p>
    <w:p w14:paraId="27BA0983" w14:textId="77777777" w:rsidR="00E23B63" w:rsidRPr="00AD7F13" w:rsidRDefault="00E23B63" w:rsidP="00E23B63">
      <w:pPr>
        <w:pStyle w:val="PL"/>
      </w:pPr>
      <w:r w:rsidRPr="00AD7F13">
        <w:t xml:space="preserve">      //optional support</w:t>
      </w:r>
    </w:p>
    <w:p w14:paraId="270BBDE2" w14:textId="77777777" w:rsidR="00E23B63" w:rsidRPr="00AD7F13" w:rsidRDefault="00E23B63" w:rsidP="00E23B63">
      <w:pPr>
        <w:pStyle w:val="PL"/>
      </w:pPr>
      <w:r w:rsidRPr="00AD7F13">
        <w:t xml:space="preserve">      type string;</w:t>
      </w:r>
    </w:p>
    <w:p w14:paraId="08805209" w14:textId="77777777" w:rsidR="00E23B63" w:rsidRPr="00AD7F13" w:rsidRDefault="00E23B63" w:rsidP="00E23B63">
      <w:pPr>
        <w:pStyle w:val="PL"/>
      </w:pPr>
      <w:r w:rsidRPr="00AD7F13">
        <w:t xml:space="preserve">    }</w:t>
      </w:r>
    </w:p>
    <w:p w14:paraId="3DD7C8F5" w14:textId="77777777" w:rsidR="00E23B63" w:rsidRPr="00AD7F13" w:rsidRDefault="00E23B63" w:rsidP="00E23B63">
      <w:pPr>
        <w:pStyle w:val="PL"/>
      </w:pPr>
      <w:r w:rsidRPr="00AD7F13">
        <w:t xml:space="preserve">    </w:t>
      </w:r>
    </w:p>
    <w:p w14:paraId="1A4546DB" w14:textId="77777777" w:rsidR="00E23B63" w:rsidRPr="00AD7F13" w:rsidRDefault="00E23B63" w:rsidP="00E23B63">
      <w:pPr>
        <w:pStyle w:val="PL"/>
      </w:pPr>
      <w:r w:rsidRPr="00AD7F13">
        <w:t xml:space="preserve">    list defaultNotificationSubscriptions {</w:t>
      </w:r>
    </w:p>
    <w:p w14:paraId="6EBC0FF4" w14:textId="77777777" w:rsidR="00E23B63" w:rsidRPr="00AD7F13" w:rsidRDefault="00E23B63" w:rsidP="00E23B63">
      <w:pPr>
        <w:pStyle w:val="PL"/>
      </w:pPr>
      <w:r w:rsidRPr="00AD7F13">
        <w:t xml:space="preserve">      description "Notification endpoints for different notification types.";</w:t>
      </w:r>
    </w:p>
    <w:p w14:paraId="3FBD0006" w14:textId="77777777" w:rsidR="00E23B63" w:rsidRPr="00AD7F13" w:rsidRDefault="00E23B63" w:rsidP="00E23B63">
      <w:pPr>
        <w:pStyle w:val="PL"/>
      </w:pPr>
      <w:r w:rsidRPr="00AD7F13">
        <w:t xml:space="preserve">      key notificationType;</w:t>
      </w:r>
    </w:p>
    <w:p w14:paraId="50B6ADBC" w14:textId="77777777" w:rsidR="00E23B63" w:rsidRPr="00AD7F13" w:rsidRDefault="00E23B63" w:rsidP="00E23B63">
      <w:pPr>
        <w:pStyle w:val="PL"/>
      </w:pPr>
      <w:r w:rsidRPr="00AD7F13">
        <w:t xml:space="preserve">      //optional support</w:t>
      </w:r>
    </w:p>
    <w:p w14:paraId="0B33F10C" w14:textId="77777777" w:rsidR="00E23B63" w:rsidRPr="00AD7F13" w:rsidRDefault="00E23B63" w:rsidP="00E23B63">
      <w:pPr>
        <w:pStyle w:val="PL"/>
      </w:pPr>
      <w:r w:rsidRPr="00AD7F13">
        <w:t xml:space="preserve">      min-elements 1;</w:t>
      </w:r>
    </w:p>
    <w:p w14:paraId="62B3147A" w14:textId="77777777" w:rsidR="00E23B63" w:rsidRPr="00AD7F13" w:rsidRDefault="00E23B63" w:rsidP="00E23B63">
      <w:pPr>
        <w:pStyle w:val="PL"/>
      </w:pPr>
      <w:r w:rsidRPr="00AD7F13">
        <w:t xml:space="preserve">      uses types3gpp:DefaultNotificationSubscription;</w:t>
      </w:r>
    </w:p>
    <w:p w14:paraId="0B25723A" w14:textId="77777777" w:rsidR="00E23B63" w:rsidRPr="00AD7F13" w:rsidRDefault="00E23B63" w:rsidP="00E23B63">
      <w:pPr>
        <w:pStyle w:val="PL"/>
      </w:pPr>
      <w:r w:rsidRPr="00AD7F13">
        <w:t xml:space="preserve">    }</w:t>
      </w:r>
    </w:p>
    <w:p w14:paraId="369BCFBF" w14:textId="77777777" w:rsidR="00E23B63" w:rsidRPr="00AD7F13" w:rsidRDefault="00E23B63" w:rsidP="00E23B63">
      <w:pPr>
        <w:pStyle w:val="PL"/>
      </w:pPr>
      <w:r w:rsidRPr="00AD7F13">
        <w:t xml:space="preserve">    </w:t>
      </w:r>
    </w:p>
    <w:p w14:paraId="127DA077" w14:textId="77777777" w:rsidR="00E23B63" w:rsidRPr="00AD7F13" w:rsidRDefault="00E23B63" w:rsidP="00E23B63">
      <w:pPr>
        <w:pStyle w:val="PL"/>
      </w:pPr>
      <w:r w:rsidRPr="00AD7F13">
        <w:t xml:space="preserve">    list allowedPlmns {</w:t>
      </w:r>
    </w:p>
    <w:p w14:paraId="7881B30B" w14:textId="77777777" w:rsidR="00E23B63" w:rsidRPr="00AD7F13" w:rsidRDefault="00E23B63" w:rsidP="00E23B63">
      <w:pPr>
        <w:pStyle w:val="PL"/>
      </w:pPr>
      <w:r w:rsidRPr="00AD7F13">
        <w:t xml:space="preserve">      description "PLMNs allowed to access the service instance.</w:t>
      </w:r>
    </w:p>
    <w:p w14:paraId="22BEA795" w14:textId="77777777" w:rsidR="00E23B63" w:rsidRPr="00AD7F13" w:rsidRDefault="00E23B63" w:rsidP="00E23B63">
      <w:pPr>
        <w:pStyle w:val="PL"/>
      </w:pPr>
      <w:r w:rsidRPr="00AD7F13">
        <w:t xml:space="preserve">        The absence of this attribute indicates that any PLMN is allowed to </w:t>
      </w:r>
    </w:p>
    <w:p w14:paraId="072FB8E7" w14:textId="77777777" w:rsidR="00E23B63" w:rsidRPr="00AD7F13" w:rsidRDefault="00E23B63" w:rsidP="00E23B63">
      <w:pPr>
        <w:pStyle w:val="PL"/>
      </w:pPr>
      <w:r w:rsidRPr="00AD7F13">
        <w:t xml:space="preserve">        access the service instance.";</w:t>
      </w:r>
    </w:p>
    <w:p w14:paraId="4CD52B1E" w14:textId="77777777" w:rsidR="00E23B63" w:rsidRPr="00AD7F13" w:rsidRDefault="00E23B63" w:rsidP="00E23B63">
      <w:pPr>
        <w:pStyle w:val="PL"/>
      </w:pPr>
      <w:r w:rsidRPr="00AD7F13">
        <w:t xml:space="preserve">      </w:t>
      </w:r>
    </w:p>
    <w:p w14:paraId="28E3F664" w14:textId="77777777" w:rsidR="00E23B63" w:rsidRPr="00AD7F13" w:rsidRDefault="00E23B63" w:rsidP="00E23B63">
      <w:pPr>
        <w:pStyle w:val="PL"/>
      </w:pPr>
      <w:r w:rsidRPr="00AD7F13">
        <w:t xml:space="preserve">      min-elements 1;</w:t>
      </w:r>
    </w:p>
    <w:p w14:paraId="4C7021A9" w14:textId="77777777" w:rsidR="00E23B63" w:rsidRPr="00AD7F13" w:rsidRDefault="00E23B63" w:rsidP="00E23B63">
      <w:pPr>
        <w:pStyle w:val="PL"/>
      </w:pPr>
      <w:r w:rsidRPr="00AD7F13">
        <w:t xml:space="preserve">      //optional support</w:t>
      </w:r>
    </w:p>
    <w:p w14:paraId="04C8273E" w14:textId="77777777" w:rsidR="00E23B63" w:rsidRPr="00AD7F13" w:rsidRDefault="00E23B63" w:rsidP="00E23B63">
      <w:pPr>
        <w:pStyle w:val="PL"/>
      </w:pPr>
      <w:r w:rsidRPr="00AD7F13">
        <w:t xml:space="preserve">      key "mcc mnc";</w:t>
      </w:r>
    </w:p>
    <w:p w14:paraId="0D9616A5" w14:textId="77777777" w:rsidR="00E23B63" w:rsidRPr="00AD7F13" w:rsidRDefault="00E23B63" w:rsidP="00E23B63">
      <w:pPr>
        <w:pStyle w:val="PL"/>
      </w:pPr>
      <w:r w:rsidRPr="00AD7F13">
        <w:t xml:space="preserve">      uses types3gpp:PLMNId;</w:t>
      </w:r>
    </w:p>
    <w:p w14:paraId="51EF765B" w14:textId="77777777" w:rsidR="00E23B63" w:rsidRPr="00AD7F13" w:rsidRDefault="00E23B63" w:rsidP="00E23B63">
      <w:pPr>
        <w:pStyle w:val="PL"/>
      </w:pPr>
      <w:r w:rsidRPr="00AD7F13">
        <w:t xml:space="preserve">    }</w:t>
      </w:r>
    </w:p>
    <w:p w14:paraId="6A9C66A9" w14:textId="77777777" w:rsidR="00E23B63" w:rsidRPr="00AD7F13" w:rsidRDefault="00E23B63" w:rsidP="00E23B63">
      <w:pPr>
        <w:pStyle w:val="PL"/>
      </w:pPr>
      <w:r w:rsidRPr="00AD7F13">
        <w:t xml:space="preserve">    </w:t>
      </w:r>
    </w:p>
    <w:p w14:paraId="0D1B46ED" w14:textId="77777777" w:rsidR="00E23B63" w:rsidRPr="00AD7F13" w:rsidRDefault="00E23B63" w:rsidP="00E23B63">
      <w:pPr>
        <w:pStyle w:val="PL"/>
      </w:pPr>
      <w:r w:rsidRPr="00AD7F13">
        <w:t xml:space="preserve">    leaf-list allowedNfTypes {</w:t>
      </w:r>
    </w:p>
    <w:p w14:paraId="6A7CAA4B" w14:textId="77777777" w:rsidR="00E23B63" w:rsidRPr="00AD7F13" w:rsidRDefault="00E23B63" w:rsidP="00E23B63">
      <w:pPr>
        <w:pStyle w:val="PL"/>
      </w:pPr>
      <w:r w:rsidRPr="00AD7F13">
        <w:t xml:space="preserve">      description "Type of the NFs allowed to access the service instance.</w:t>
      </w:r>
    </w:p>
    <w:p w14:paraId="4B9DE1ED" w14:textId="77777777" w:rsidR="00E23B63" w:rsidRPr="00AD7F13" w:rsidRDefault="00E23B63" w:rsidP="00E23B63">
      <w:pPr>
        <w:pStyle w:val="PL"/>
      </w:pPr>
      <w:r w:rsidRPr="00AD7F13">
        <w:t xml:space="preserve">        The absence of this attribute indicates that any NF type is allowed </w:t>
      </w:r>
    </w:p>
    <w:p w14:paraId="02F12368" w14:textId="77777777" w:rsidR="00E23B63" w:rsidRPr="00AD7F13" w:rsidRDefault="00E23B63" w:rsidP="00E23B63">
      <w:pPr>
        <w:pStyle w:val="PL"/>
      </w:pPr>
      <w:r w:rsidRPr="00AD7F13">
        <w:t xml:space="preserve">        to access the service instance.";</w:t>
      </w:r>
    </w:p>
    <w:p w14:paraId="77E80C3E" w14:textId="77777777" w:rsidR="00E23B63" w:rsidRPr="00AD7F13" w:rsidRDefault="00E23B63" w:rsidP="00E23B63">
      <w:pPr>
        <w:pStyle w:val="PL"/>
      </w:pPr>
      <w:r w:rsidRPr="00AD7F13">
        <w:t xml:space="preserve">      </w:t>
      </w:r>
    </w:p>
    <w:p w14:paraId="1C2AA0F6" w14:textId="77777777" w:rsidR="00E23B63" w:rsidRPr="00AD7F13" w:rsidRDefault="00E23B63" w:rsidP="00E23B63">
      <w:pPr>
        <w:pStyle w:val="PL"/>
      </w:pPr>
      <w:r w:rsidRPr="00AD7F13">
        <w:t xml:space="preserve">      min-elements 1;</w:t>
      </w:r>
    </w:p>
    <w:p w14:paraId="2A6DC048" w14:textId="77777777" w:rsidR="00E23B63" w:rsidRPr="00AD7F13" w:rsidRDefault="00E23B63" w:rsidP="00E23B63">
      <w:pPr>
        <w:pStyle w:val="PL"/>
      </w:pPr>
      <w:r w:rsidRPr="00AD7F13">
        <w:t xml:space="preserve">      //optional support</w:t>
      </w:r>
    </w:p>
    <w:p w14:paraId="4F764580" w14:textId="77777777" w:rsidR="00E23B63" w:rsidRPr="00AD7F13" w:rsidRDefault="00E23B63" w:rsidP="00E23B63">
      <w:pPr>
        <w:pStyle w:val="PL"/>
      </w:pPr>
      <w:r w:rsidRPr="00AD7F13">
        <w:t xml:space="preserve">      type types3gpp:NfType;</w:t>
      </w:r>
    </w:p>
    <w:p w14:paraId="075513F3" w14:textId="77777777" w:rsidR="00E23B63" w:rsidRPr="00AD7F13" w:rsidRDefault="00E23B63" w:rsidP="00E23B63">
      <w:pPr>
        <w:pStyle w:val="PL"/>
      </w:pPr>
      <w:r w:rsidRPr="00AD7F13">
        <w:t xml:space="preserve">    }</w:t>
      </w:r>
    </w:p>
    <w:p w14:paraId="65EAF996" w14:textId="77777777" w:rsidR="00E23B63" w:rsidRPr="00AD7F13" w:rsidRDefault="00E23B63" w:rsidP="00E23B63">
      <w:pPr>
        <w:pStyle w:val="PL"/>
      </w:pPr>
      <w:r w:rsidRPr="00AD7F13">
        <w:t xml:space="preserve">    </w:t>
      </w:r>
    </w:p>
    <w:p w14:paraId="0275E50F" w14:textId="77777777" w:rsidR="00E23B63" w:rsidRPr="00AD7F13" w:rsidRDefault="00E23B63" w:rsidP="00E23B63">
      <w:pPr>
        <w:pStyle w:val="PL"/>
      </w:pPr>
      <w:r w:rsidRPr="00AD7F13">
        <w:t xml:space="preserve">    leaf-list allowedNfDomains {</w:t>
      </w:r>
    </w:p>
    <w:p w14:paraId="7FE123B2" w14:textId="77777777" w:rsidR="00E23B63" w:rsidRPr="00AD7F13" w:rsidRDefault="00E23B63" w:rsidP="00E23B63">
      <w:pPr>
        <w:pStyle w:val="PL"/>
      </w:pPr>
      <w:r w:rsidRPr="00AD7F13">
        <w:t xml:space="preserve">      description "Pattern representing the NF domain names allowed to access the service instance.";</w:t>
      </w:r>
    </w:p>
    <w:p w14:paraId="7B236D28" w14:textId="77777777" w:rsidR="00E23B63" w:rsidRPr="00AD7F13" w:rsidRDefault="00E23B63" w:rsidP="00E23B63">
      <w:pPr>
        <w:pStyle w:val="PL"/>
      </w:pPr>
      <w:r w:rsidRPr="00AD7F13">
        <w:t xml:space="preserve">      //optional support</w:t>
      </w:r>
    </w:p>
    <w:p w14:paraId="191F944A" w14:textId="77777777" w:rsidR="00E23B63" w:rsidRPr="00AD7F13" w:rsidRDefault="00E23B63" w:rsidP="00E23B63">
      <w:pPr>
        <w:pStyle w:val="PL"/>
      </w:pPr>
      <w:r w:rsidRPr="00AD7F13">
        <w:t xml:space="preserve">      min-elements 1;</w:t>
      </w:r>
    </w:p>
    <w:p w14:paraId="6B889EFE" w14:textId="77777777" w:rsidR="00E23B63" w:rsidRPr="00AD7F13" w:rsidRDefault="00E23B63" w:rsidP="00E23B63">
      <w:pPr>
        <w:pStyle w:val="PL"/>
      </w:pPr>
      <w:r w:rsidRPr="00AD7F13">
        <w:t xml:space="preserve">      type string;</w:t>
      </w:r>
    </w:p>
    <w:p w14:paraId="73485461" w14:textId="77777777" w:rsidR="00E23B63" w:rsidRPr="00AD7F13" w:rsidRDefault="00E23B63" w:rsidP="00E23B63">
      <w:pPr>
        <w:pStyle w:val="PL"/>
      </w:pPr>
      <w:r w:rsidRPr="00AD7F13">
        <w:t xml:space="preserve">    }</w:t>
      </w:r>
    </w:p>
    <w:p w14:paraId="38DA12D6" w14:textId="77777777" w:rsidR="00E23B63" w:rsidRPr="00AD7F13" w:rsidRDefault="00E23B63" w:rsidP="00E23B63">
      <w:pPr>
        <w:pStyle w:val="PL"/>
      </w:pPr>
      <w:r w:rsidRPr="00AD7F13">
        <w:t xml:space="preserve">    </w:t>
      </w:r>
    </w:p>
    <w:p w14:paraId="2111707D" w14:textId="77777777" w:rsidR="00E23B63" w:rsidRPr="00AD7F13" w:rsidRDefault="00E23B63" w:rsidP="00E23B63">
      <w:pPr>
        <w:pStyle w:val="PL"/>
      </w:pPr>
      <w:r w:rsidRPr="00AD7F13">
        <w:t xml:space="preserve">    list allowedNssais {</w:t>
      </w:r>
    </w:p>
    <w:p w14:paraId="35152F99" w14:textId="77777777" w:rsidR="00E23B63" w:rsidRPr="00AD7F13" w:rsidRDefault="00E23B63" w:rsidP="00E23B63">
      <w:pPr>
        <w:pStyle w:val="PL"/>
      </w:pPr>
      <w:r w:rsidRPr="00AD7F13">
        <w:t xml:space="preserve">      description "S-NSSAI of the allowed slices to access the service instance.</w:t>
      </w:r>
    </w:p>
    <w:p w14:paraId="08CFBF4D" w14:textId="77777777" w:rsidR="00E23B63" w:rsidRPr="00AD7F13" w:rsidRDefault="00E23B63" w:rsidP="00E23B63">
      <w:pPr>
        <w:pStyle w:val="PL"/>
      </w:pPr>
      <w:r w:rsidRPr="00AD7F13">
        <w:t xml:space="preserve">        The absence of this attribute indicates that any slice is allowed to </w:t>
      </w:r>
    </w:p>
    <w:p w14:paraId="24EAA1B9" w14:textId="77777777" w:rsidR="00E23B63" w:rsidRPr="00AD7F13" w:rsidRDefault="00E23B63" w:rsidP="00E23B63">
      <w:pPr>
        <w:pStyle w:val="PL"/>
      </w:pPr>
      <w:r w:rsidRPr="00AD7F13">
        <w:t xml:space="preserve">        access the service instance.";</w:t>
      </w:r>
    </w:p>
    <w:p w14:paraId="584B0B40" w14:textId="77777777" w:rsidR="00E23B63" w:rsidRPr="00AD7F13" w:rsidRDefault="00E23B63" w:rsidP="00E23B63">
      <w:pPr>
        <w:pStyle w:val="PL"/>
      </w:pPr>
      <w:r w:rsidRPr="00AD7F13">
        <w:t xml:space="preserve">      min-elements 1;</w:t>
      </w:r>
    </w:p>
    <w:p w14:paraId="51FB764F" w14:textId="77777777" w:rsidR="00E23B63" w:rsidRPr="00AD7F13" w:rsidRDefault="00E23B63" w:rsidP="00E23B63">
      <w:pPr>
        <w:pStyle w:val="PL"/>
      </w:pPr>
      <w:r w:rsidRPr="00AD7F13">
        <w:t xml:space="preserve">      //optional support</w:t>
      </w:r>
    </w:p>
    <w:p w14:paraId="36F6894B" w14:textId="77777777" w:rsidR="00E23B63" w:rsidRPr="00AD7F13" w:rsidRDefault="00E23B63" w:rsidP="00E23B63">
      <w:pPr>
        <w:pStyle w:val="PL"/>
      </w:pPr>
      <w:r w:rsidRPr="00AD7F13">
        <w:t xml:space="preserve">      key "sd sst";</w:t>
      </w:r>
    </w:p>
    <w:p w14:paraId="2AFDDEDC" w14:textId="77777777" w:rsidR="00E23B63" w:rsidRPr="00AD7F13" w:rsidRDefault="00E23B63" w:rsidP="00E23B63">
      <w:pPr>
        <w:pStyle w:val="PL"/>
      </w:pPr>
      <w:r w:rsidRPr="00AD7F13">
        <w:t xml:space="preserve">      uses types5g3gpp:SNssai;</w:t>
      </w:r>
    </w:p>
    <w:p w14:paraId="685B64E0" w14:textId="77777777" w:rsidR="00E23B63" w:rsidRPr="00AD7F13" w:rsidRDefault="00E23B63" w:rsidP="00E23B63">
      <w:pPr>
        <w:pStyle w:val="PL"/>
      </w:pPr>
      <w:r w:rsidRPr="00AD7F13">
        <w:t xml:space="preserve">    }</w:t>
      </w:r>
    </w:p>
    <w:p w14:paraId="1539E61B" w14:textId="77777777" w:rsidR="00E23B63" w:rsidRPr="00AD7F13" w:rsidRDefault="00E23B63" w:rsidP="00E23B63">
      <w:pPr>
        <w:pStyle w:val="PL"/>
      </w:pPr>
      <w:r w:rsidRPr="00AD7F13">
        <w:t xml:space="preserve">    </w:t>
      </w:r>
    </w:p>
    <w:p w14:paraId="693D4F88" w14:textId="77777777" w:rsidR="00E23B63" w:rsidRPr="00AD7F13" w:rsidRDefault="00E23B63" w:rsidP="00E23B63">
      <w:pPr>
        <w:pStyle w:val="PL"/>
      </w:pPr>
      <w:r w:rsidRPr="00AD7F13">
        <w:t xml:space="preserve">    leaf priority {</w:t>
      </w:r>
    </w:p>
    <w:p w14:paraId="7020F74F" w14:textId="77777777" w:rsidR="00E23B63" w:rsidRPr="00AD7F13" w:rsidRDefault="00E23B63" w:rsidP="00E23B63">
      <w:pPr>
        <w:pStyle w:val="PL"/>
      </w:pPr>
      <w:r w:rsidRPr="00AD7F13">
        <w:t xml:space="preserve">      description "Priority (relative to other services of the same type) </w:t>
      </w:r>
    </w:p>
    <w:p w14:paraId="3BBC88E9" w14:textId="77777777" w:rsidR="00E23B63" w:rsidRPr="00AD7F13" w:rsidRDefault="00E23B63" w:rsidP="00E23B63">
      <w:pPr>
        <w:pStyle w:val="PL"/>
      </w:pPr>
      <w:r w:rsidRPr="00AD7F13">
        <w:t xml:space="preserve">        in the range of 0-65535, to be used for NF Service selection; lower </w:t>
      </w:r>
    </w:p>
    <w:p w14:paraId="4ADD2C2F" w14:textId="77777777" w:rsidR="00E23B63" w:rsidRPr="00AD7F13" w:rsidRDefault="00E23B63" w:rsidP="00E23B63">
      <w:pPr>
        <w:pStyle w:val="PL"/>
      </w:pPr>
      <w:r w:rsidRPr="00AD7F13">
        <w:t xml:space="preserve">        values indicate a higher priority.";</w:t>
      </w:r>
    </w:p>
    <w:p w14:paraId="21F4E33D" w14:textId="77777777" w:rsidR="00E23B63" w:rsidRPr="00AD7F13" w:rsidRDefault="00E23B63" w:rsidP="00E23B63">
      <w:pPr>
        <w:pStyle w:val="PL"/>
      </w:pPr>
      <w:r w:rsidRPr="00AD7F13">
        <w:t xml:space="preserve">      //optional support</w:t>
      </w:r>
    </w:p>
    <w:p w14:paraId="4ABE5EAC" w14:textId="77777777" w:rsidR="00E23B63" w:rsidRPr="00AD7F13" w:rsidRDefault="00E23B63" w:rsidP="00E23B63">
      <w:pPr>
        <w:pStyle w:val="PL"/>
      </w:pPr>
      <w:r w:rsidRPr="00AD7F13">
        <w:t xml:space="preserve">      type uint16;</w:t>
      </w:r>
    </w:p>
    <w:p w14:paraId="0442B937" w14:textId="77777777" w:rsidR="00E23B63" w:rsidRPr="00AD7F13" w:rsidRDefault="00E23B63" w:rsidP="00E23B63">
      <w:pPr>
        <w:pStyle w:val="PL"/>
      </w:pPr>
      <w:r w:rsidRPr="00AD7F13">
        <w:t xml:space="preserve">    }</w:t>
      </w:r>
    </w:p>
    <w:p w14:paraId="0EC82676" w14:textId="77777777" w:rsidR="00E23B63" w:rsidRPr="00AD7F13" w:rsidRDefault="00E23B63" w:rsidP="00E23B63">
      <w:pPr>
        <w:pStyle w:val="PL"/>
      </w:pPr>
      <w:r w:rsidRPr="00AD7F13">
        <w:t xml:space="preserve">    </w:t>
      </w:r>
    </w:p>
    <w:p w14:paraId="2F78282D" w14:textId="77777777" w:rsidR="00E23B63" w:rsidRPr="00AD7F13" w:rsidRDefault="00E23B63" w:rsidP="00E23B63">
      <w:pPr>
        <w:pStyle w:val="PL"/>
      </w:pPr>
      <w:r w:rsidRPr="00AD7F13">
        <w:t xml:space="preserve">    leaf capacity {</w:t>
      </w:r>
    </w:p>
    <w:p w14:paraId="2FAA1FBD" w14:textId="77777777" w:rsidR="00E23B63" w:rsidRPr="00AD7F13" w:rsidRDefault="00E23B63" w:rsidP="00E23B63">
      <w:pPr>
        <w:pStyle w:val="PL"/>
      </w:pPr>
      <w:r w:rsidRPr="00AD7F13">
        <w:t xml:space="preserve">      description "Static capacity information in the range of 0-65535, </w:t>
      </w:r>
    </w:p>
    <w:p w14:paraId="2C9063E3" w14:textId="77777777" w:rsidR="00E23B63" w:rsidRPr="00AD7F13" w:rsidRDefault="00E23B63" w:rsidP="00E23B63">
      <w:pPr>
        <w:pStyle w:val="PL"/>
      </w:pPr>
      <w:r w:rsidRPr="00AD7F13">
        <w:t xml:space="preserve">        expressed as a weight relative to other services of the same type.";</w:t>
      </w:r>
    </w:p>
    <w:p w14:paraId="3A54C738" w14:textId="77777777" w:rsidR="00E23B63" w:rsidRPr="00AD7F13" w:rsidRDefault="00E23B63" w:rsidP="00E23B63">
      <w:pPr>
        <w:pStyle w:val="PL"/>
      </w:pPr>
      <w:r w:rsidRPr="00AD7F13">
        <w:t xml:space="preserve">      //optional support</w:t>
      </w:r>
    </w:p>
    <w:p w14:paraId="616B7B52" w14:textId="77777777" w:rsidR="00E23B63" w:rsidRPr="00AD7F13" w:rsidRDefault="00E23B63" w:rsidP="00E23B63">
      <w:pPr>
        <w:pStyle w:val="PL"/>
      </w:pPr>
      <w:r w:rsidRPr="00AD7F13">
        <w:t xml:space="preserve">      type uint16;</w:t>
      </w:r>
    </w:p>
    <w:p w14:paraId="7366D9AB" w14:textId="77777777" w:rsidR="00E23B63" w:rsidRPr="00AD7F13" w:rsidRDefault="00E23B63" w:rsidP="00E23B63">
      <w:pPr>
        <w:pStyle w:val="PL"/>
      </w:pPr>
      <w:r w:rsidRPr="00AD7F13">
        <w:t xml:space="preserve">    }</w:t>
      </w:r>
    </w:p>
    <w:p w14:paraId="4BB97001" w14:textId="77777777" w:rsidR="00E23B63" w:rsidRPr="00AD7F13" w:rsidRDefault="00E23B63" w:rsidP="00E23B63">
      <w:pPr>
        <w:pStyle w:val="PL"/>
      </w:pPr>
      <w:r w:rsidRPr="00AD7F13">
        <w:t xml:space="preserve">    </w:t>
      </w:r>
    </w:p>
    <w:p w14:paraId="240AAC02" w14:textId="77777777" w:rsidR="00E23B63" w:rsidRPr="00AD7F13" w:rsidRDefault="00E23B63" w:rsidP="00E23B63">
      <w:pPr>
        <w:pStyle w:val="PL"/>
      </w:pPr>
      <w:r w:rsidRPr="00AD7F13">
        <w:t xml:space="preserve">    leaf load {</w:t>
      </w:r>
    </w:p>
    <w:p w14:paraId="487593CE" w14:textId="77777777" w:rsidR="00E23B63" w:rsidRPr="00AD7F13" w:rsidRDefault="00E23B63" w:rsidP="00E23B63">
      <w:pPr>
        <w:pStyle w:val="PL"/>
      </w:pPr>
      <w:r w:rsidRPr="00AD7F13">
        <w:t xml:space="preserve">      description "Dynamic load information, ranged from 0 to 100, indicates </w:t>
      </w:r>
    </w:p>
    <w:p w14:paraId="61B41FD3" w14:textId="77777777" w:rsidR="00E23B63" w:rsidRPr="00AD7F13" w:rsidRDefault="00E23B63" w:rsidP="00E23B63">
      <w:pPr>
        <w:pStyle w:val="PL"/>
      </w:pPr>
      <w:r w:rsidRPr="00AD7F13">
        <w:t xml:space="preserve">        the current load percentage of the NF Service.";</w:t>
      </w:r>
    </w:p>
    <w:p w14:paraId="5635C143" w14:textId="77777777" w:rsidR="00E23B63" w:rsidRPr="00AD7F13" w:rsidRDefault="00E23B63" w:rsidP="00E23B63">
      <w:pPr>
        <w:pStyle w:val="PL"/>
      </w:pPr>
      <w:r w:rsidRPr="00AD7F13">
        <w:t xml:space="preserve">      //optional support</w:t>
      </w:r>
    </w:p>
    <w:p w14:paraId="6743F87C" w14:textId="77777777" w:rsidR="00E23B63" w:rsidRPr="00AD7F13" w:rsidRDefault="00E23B63" w:rsidP="00E23B63">
      <w:pPr>
        <w:pStyle w:val="PL"/>
      </w:pPr>
      <w:r w:rsidRPr="00AD7F13">
        <w:t xml:space="preserve">      type types3gpp:Load;</w:t>
      </w:r>
    </w:p>
    <w:p w14:paraId="35A0A263" w14:textId="77777777" w:rsidR="00E23B63" w:rsidRPr="00AD7F13" w:rsidRDefault="00E23B63" w:rsidP="00E23B63">
      <w:pPr>
        <w:pStyle w:val="PL"/>
      </w:pPr>
      <w:r w:rsidRPr="00AD7F13">
        <w:t xml:space="preserve">    }</w:t>
      </w:r>
    </w:p>
    <w:p w14:paraId="6E8274AC" w14:textId="77777777" w:rsidR="00E23B63" w:rsidRPr="00AD7F13" w:rsidRDefault="00E23B63" w:rsidP="00E23B63">
      <w:pPr>
        <w:pStyle w:val="PL"/>
      </w:pPr>
      <w:r w:rsidRPr="00AD7F13">
        <w:t xml:space="preserve">    </w:t>
      </w:r>
    </w:p>
    <w:p w14:paraId="1DC2D9FB" w14:textId="77777777" w:rsidR="00E23B63" w:rsidRPr="00AD7F13" w:rsidRDefault="00E23B63" w:rsidP="00E23B63">
      <w:pPr>
        <w:pStyle w:val="PL"/>
      </w:pPr>
      <w:r w:rsidRPr="00AD7F13">
        <w:t xml:space="preserve">    leaf recoveryTime {</w:t>
      </w:r>
    </w:p>
    <w:p w14:paraId="57313073" w14:textId="77777777" w:rsidR="00E23B63" w:rsidRPr="00AD7F13" w:rsidRDefault="00E23B63" w:rsidP="00E23B63">
      <w:pPr>
        <w:pStyle w:val="PL"/>
      </w:pPr>
      <w:r w:rsidRPr="00AD7F13">
        <w:t xml:space="preserve">      description "Timestamp when the NF was (re)started.";</w:t>
      </w:r>
    </w:p>
    <w:p w14:paraId="151C8372" w14:textId="77777777" w:rsidR="00E23B63" w:rsidRPr="00AD7F13" w:rsidRDefault="00E23B63" w:rsidP="00E23B63">
      <w:pPr>
        <w:pStyle w:val="PL"/>
      </w:pPr>
      <w:r w:rsidRPr="00AD7F13">
        <w:t xml:space="preserve">      //optional support</w:t>
      </w:r>
    </w:p>
    <w:p w14:paraId="01EB73D3" w14:textId="77777777" w:rsidR="00E23B63" w:rsidRPr="00AD7F13" w:rsidRDefault="00E23B63" w:rsidP="00E23B63">
      <w:pPr>
        <w:pStyle w:val="PL"/>
      </w:pPr>
      <w:r w:rsidRPr="00AD7F13">
        <w:t xml:space="preserve">      type yang:date-and-time;</w:t>
      </w:r>
    </w:p>
    <w:p w14:paraId="40C71D19" w14:textId="77777777" w:rsidR="00E23B63" w:rsidRPr="00AD7F13" w:rsidRDefault="00E23B63" w:rsidP="00E23B63">
      <w:pPr>
        <w:pStyle w:val="PL"/>
      </w:pPr>
      <w:r w:rsidRPr="00AD7F13">
        <w:t xml:space="preserve">    }</w:t>
      </w:r>
    </w:p>
    <w:p w14:paraId="31B431CF" w14:textId="77777777" w:rsidR="00E23B63" w:rsidRPr="00AD7F13" w:rsidRDefault="00E23B63" w:rsidP="00E23B63">
      <w:pPr>
        <w:pStyle w:val="PL"/>
      </w:pPr>
      <w:r w:rsidRPr="00AD7F13">
        <w:t xml:space="preserve">    </w:t>
      </w:r>
    </w:p>
    <w:p w14:paraId="68E7A7FD" w14:textId="77777777" w:rsidR="00E23B63" w:rsidRPr="00AD7F13" w:rsidRDefault="00E23B63" w:rsidP="00E23B63">
      <w:pPr>
        <w:pStyle w:val="PL"/>
      </w:pPr>
      <w:r w:rsidRPr="00AD7F13">
        <w:t xml:space="preserve">    list chfServiceInfo { //is the key unique</w:t>
      </w:r>
    </w:p>
    <w:p w14:paraId="1A24944A" w14:textId="77777777" w:rsidR="00E23B63" w:rsidRPr="00AD7F13" w:rsidRDefault="00E23B63" w:rsidP="00E23B63">
      <w:pPr>
        <w:pStyle w:val="PL"/>
      </w:pPr>
      <w:r w:rsidRPr="00AD7F13">
        <w:t xml:space="preserve">      description "Specific data for a CHF service instance.";</w:t>
      </w:r>
    </w:p>
    <w:p w14:paraId="0859ACA2" w14:textId="77777777" w:rsidR="00E23B63" w:rsidRPr="00AD7F13" w:rsidRDefault="00E23B63" w:rsidP="00E23B63">
      <w:pPr>
        <w:pStyle w:val="PL"/>
      </w:pPr>
      <w:r w:rsidRPr="00AD7F13">
        <w:t xml:space="preserve">      //optional support</w:t>
      </w:r>
    </w:p>
    <w:p w14:paraId="73407CD8" w14:textId="77777777" w:rsidR="00E23B63" w:rsidRPr="00AD7F13" w:rsidRDefault="00E23B63" w:rsidP="00E23B63">
      <w:pPr>
        <w:pStyle w:val="PL"/>
      </w:pPr>
      <w:r w:rsidRPr="00AD7F13">
        <w:t xml:space="preserve">      max-elements 1;</w:t>
      </w:r>
    </w:p>
    <w:p w14:paraId="0C025AF1" w14:textId="77777777" w:rsidR="00E23B63" w:rsidRPr="00AD7F13" w:rsidRDefault="00E23B63" w:rsidP="00E23B63">
      <w:pPr>
        <w:pStyle w:val="PL"/>
      </w:pPr>
      <w:r w:rsidRPr="00AD7F13">
        <w:t xml:space="preserve">      key "primaryChfServiceInstance secondaryChfServiceInstance";</w:t>
      </w:r>
    </w:p>
    <w:p w14:paraId="51677564" w14:textId="77777777" w:rsidR="00E23B63" w:rsidRPr="00AD7F13" w:rsidRDefault="00E23B63" w:rsidP="00E23B63">
      <w:pPr>
        <w:pStyle w:val="PL"/>
      </w:pPr>
      <w:r w:rsidRPr="00AD7F13">
        <w:t xml:space="preserve">      uses ChfServiceInfo;</w:t>
      </w:r>
    </w:p>
    <w:p w14:paraId="090F4CC1" w14:textId="77777777" w:rsidR="00E23B63" w:rsidRPr="00AD7F13" w:rsidRDefault="00E23B63" w:rsidP="00E23B63">
      <w:pPr>
        <w:pStyle w:val="PL"/>
      </w:pPr>
      <w:r w:rsidRPr="00AD7F13">
        <w:t xml:space="preserve">    }</w:t>
      </w:r>
    </w:p>
    <w:p w14:paraId="2B005045" w14:textId="77777777" w:rsidR="00E23B63" w:rsidRPr="00AD7F13" w:rsidRDefault="00E23B63" w:rsidP="00E23B63">
      <w:pPr>
        <w:pStyle w:val="PL"/>
      </w:pPr>
      <w:r w:rsidRPr="00AD7F13">
        <w:t xml:space="preserve">    </w:t>
      </w:r>
    </w:p>
    <w:p w14:paraId="46143DD5" w14:textId="77777777" w:rsidR="00E23B63" w:rsidRPr="00AD7F13" w:rsidRDefault="00E23B63" w:rsidP="00E23B63">
      <w:pPr>
        <w:pStyle w:val="PL"/>
      </w:pPr>
      <w:r w:rsidRPr="00AD7F13">
        <w:t xml:space="preserve">    leaf supportedFeatures {</w:t>
      </w:r>
    </w:p>
    <w:p w14:paraId="1194FB42" w14:textId="77777777" w:rsidR="00E23B63" w:rsidRPr="00AD7F13" w:rsidRDefault="00E23B63" w:rsidP="00E23B63">
      <w:pPr>
        <w:pStyle w:val="PL"/>
      </w:pPr>
      <w:r w:rsidRPr="00AD7F13">
        <w:t xml:space="preserve">      description "Supported Features of the NF Service instance.";</w:t>
      </w:r>
    </w:p>
    <w:p w14:paraId="1B77D584" w14:textId="77777777" w:rsidR="00E23B63" w:rsidRPr="00AD7F13" w:rsidRDefault="00E23B63" w:rsidP="00E23B63">
      <w:pPr>
        <w:pStyle w:val="PL"/>
      </w:pPr>
      <w:r w:rsidRPr="00AD7F13">
        <w:t xml:space="preserve">      //optional support</w:t>
      </w:r>
    </w:p>
    <w:p w14:paraId="5F46E7D1" w14:textId="77777777" w:rsidR="00E23B63" w:rsidRPr="00AD7F13" w:rsidRDefault="00E23B63" w:rsidP="00E23B63">
      <w:pPr>
        <w:pStyle w:val="PL"/>
      </w:pPr>
      <w:r w:rsidRPr="00AD7F13">
        <w:t xml:space="preserve">      type SupportedFeatures;</w:t>
      </w:r>
    </w:p>
    <w:p w14:paraId="3E3825FA" w14:textId="77777777" w:rsidR="00E23B63" w:rsidRPr="00AD7F13" w:rsidRDefault="00E23B63" w:rsidP="00E23B63">
      <w:pPr>
        <w:pStyle w:val="PL"/>
      </w:pPr>
      <w:r w:rsidRPr="00AD7F13">
        <w:t xml:space="preserve">    }</w:t>
      </w:r>
    </w:p>
    <w:p w14:paraId="0B15B4A0" w14:textId="77777777" w:rsidR="00E23B63" w:rsidRPr="00AD7F13" w:rsidRDefault="00E23B63" w:rsidP="00E23B63">
      <w:pPr>
        <w:pStyle w:val="PL"/>
      </w:pPr>
      <w:r w:rsidRPr="00AD7F13">
        <w:t xml:space="preserve">  }</w:t>
      </w:r>
    </w:p>
    <w:p w14:paraId="5ABF1891" w14:textId="77777777" w:rsidR="00E23B63" w:rsidRPr="00AD7F13" w:rsidRDefault="00E23B63" w:rsidP="00E23B63">
      <w:pPr>
        <w:pStyle w:val="PL"/>
      </w:pPr>
      <w:r w:rsidRPr="00AD7F13">
        <w:t xml:space="preserve">  </w:t>
      </w:r>
    </w:p>
    <w:p w14:paraId="701E6696" w14:textId="77777777" w:rsidR="00E23B63" w:rsidRPr="00AD7F13" w:rsidRDefault="00E23B63" w:rsidP="00E23B63">
      <w:pPr>
        <w:pStyle w:val="PL"/>
      </w:pPr>
      <w:r w:rsidRPr="00AD7F13">
        <w:t xml:space="preserve">  typedef SupportedFeatures {</w:t>
      </w:r>
    </w:p>
    <w:p w14:paraId="5952889E" w14:textId="77777777" w:rsidR="00E23B63" w:rsidRPr="00AD7F13" w:rsidRDefault="00E23B63" w:rsidP="00E23B63">
      <w:pPr>
        <w:pStyle w:val="PL"/>
      </w:pPr>
      <w:r w:rsidRPr="00AD7F13">
        <w:t xml:space="preserve">    type string {</w:t>
      </w:r>
    </w:p>
    <w:p w14:paraId="4E50069D" w14:textId="77777777" w:rsidR="00E23B63" w:rsidRPr="00AD7F13" w:rsidRDefault="00E23B63" w:rsidP="00E23B63">
      <w:pPr>
        <w:pStyle w:val="PL"/>
      </w:pPr>
      <w:r w:rsidRPr="00AD7F13">
        <w:t xml:space="preserve">      pattern '[A-Fa-f0-9]*';</w:t>
      </w:r>
    </w:p>
    <w:p w14:paraId="6F1AA07B" w14:textId="77777777" w:rsidR="00E23B63" w:rsidRPr="00AD7F13" w:rsidRDefault="00E23B63" w:rsidP="00E23B63">
      <w:pPr>
        <w:pStyle w:val="PL"/>
      </w:pPr>
      <w:r w:rsidRPr="00AD7F13">
        <w:t xml:space="preserve">    }</w:t>
      </w:r>
    </w:p>
    <w:p w14:paraId="6B8B7AA7" w14:textId="77777777" w:rsidR="00E23B63" w:rsidRPr="00AD7F13" w:rsidRDefault="00E23B63" w:rsidP="00E23B63">
      <w:pPr>
        <w:pStyle w:val="PL"/>
      </w:pPr>
      <w:r w:rsidRPr="00AD7F13">
        <w:t xml:space="preserve">  }</w:t>
      </w:r>
    </w:p>
    <w:p w14:paraId="60ED4F21" w14:textId="77777777" w:rsidR="00E23B63" w:rsidRPr="00AD7F13" w:rsidRDefault="00E23B63" w:rsidP="00E23B63">
      <w:pPr>
        <w:pStyle w:val="PL"/>
      </w:pPr>
      <w:r w:rsidRPr="00AD7F13">
        <w:t xml:space="preserve">  </w:t>
      </w:r>
    </w:p>
    <w:p w14:paraId="0B018593" w14:textId="77777777" w:rsidR="00E23B63" w:rsidRPr="00AD7F13" w:rsidRDefault="00E23B63" w:rsidP="00E23B63">
      <w:pPr>
        <w:pStyle w:val="PL"/>
      </w:pPr>
      <w:r w:rsidRPr="00AD7F13">
        <w:t xml:space="preserve">  grouping ipEndPoint {</w:t>
      </w:r>
    </w:p>
    <w:p w14:paraId="546E110C" w14:textId="77777777" w:rsidR="00E23B63" w:rsidRPr="00AD7F13" w:rsidRDefault="00E23B63" w:rsidP="00E23B63">
      <w:pPr>
        <w:pStyle w:val="PL"/>
      </w:pPr>
      <w:r w:rsidRPr="00AD7F13">
        <w:t xml:space="preserve">    choice address {</w:t>
      </w:r>
    </w:p>
    <w:p w14:paraId="1D90DF7D" w14:textId="77777777" w:rsidR="00E23B63" w:rsidRPr="00AD7F13" w:rsidRDefault="00E23B63" w:rsidP="00E23B63">
      <w:pPr>
        <w:pStyle w:val="PL"/>
      </w:pPr>
      <w:r w:rsidRPr="00AD7F13">
        <w:t xml:space="preserve">      leaf ipv4Address {</w:t>
      </w:r>
    </w:p>
    <w:p w14:paraId="59DA87FD" w14:textId="77777777" w:rsidR="00E23B63" w:rsidRPr="00AD7F13" w:rsidRDefault="00E23B63" w:rsidP="00E23B63">
      <w:pPr>
        <w:pStyle w:val="PL"/>
      </w:pPr>
      <w:r w:rsidRPr="00AD7F13">
        <w:t xml:space="preserve">        type inet:ipv4-address;</w:t>
      </w:r>
    </w:p>
    <w:p w14:paraId="2F9FDCFD" w14:textId="77777777" w:rsidR="00E23B63" w:rsidRPr="00AD7F13" w:rsidRDefault="00E23B63" w:rsidP="00E23B63">
      <w:pPr>
        <w:pStyle w:val="PL"/>
      </w:pPr>
      <w:r w:rsidRPr="00AD7F13">
        <w:t xml:space="preserve">      }</w:t>
      </w:r>
    </w:p>
    <w:p w14:paraId="22ED94DA" w14:textId="77777777" w:rsidR="00E23B63" w:rsidRPr="00AD7F13" w:rsidRDefault="00E23B63" w:rsidP="00E23B63">
      <w:pPr>
        <w:pStyle w:val="PL"/>
      </w:pPr>
      <w:r w:rsidRPr="00AD7F13">
        <w:t xml:space="preserve">      </w:t>
      </w:r>
    </w:p>
    <w:p w14:paraId="0F7438DA" w14:textId="77777777" w:rsidR="00E23B63" w:rsidRPr="00AD7F13" w:rsidRDefault="00E23B63" w:rsidP="00E23B63">
      <w:pPr>
        <w:pStyle w:val="PL"/>
      </w:pPr>
      <w:r w:rsidRPr="00AD7F13">
        <w:t xml:space="preserve">      leaf ipv6Address {</w:t>
      </w:r>
    </w:p>
    <w:p w14:paraId="78B5CBDF" w14:textId="77777777" w:rsidR="00E23B63" w:rsidRPr="00AD7F13" w:rsidRDefault="00E23B63" w:rsidP="00E23B63">
      <w:pPr>
        <w:pStyle w:val="PL"/>
      </w:pPr>
      <w:r w:rsidRPr="00AD7F13">
        <w:t xml:space="preserve">        type inet:ipv6-address;</w:t>
      </w:r>
    </w:p>
    <w:p w14:paraId="715B318E" w14:textId="77777777" w:rsidR="00E23B63" w:rsidRPr="00AD7F13" w:rsidRDefault="00E23B63" w:rsidP="00E23B63">
      <w:pPr>
        <w:pStyle w:val="PL"/>
      </w:pPr>
      <w:r w:rsidRPr="00AD7F13">
        <w:t xml:space="preserve">      }</w:t>
      </w:r>
    </w:p>
    <w:p w14:paraId="5289050D" w14:textId="77777777" w:rsidR="00E23B63" w:rsidRPr="00AD7F13" w:rsidRDefault="00E23B63" w:rsidP="00E23B63">
      <w:pPr>
        <w:pStyle w:val="PL"/>
      </w:pPr>
      <w:r w:rsidRPr="00AD7F13">
        <w:t xml:space="preserve">      </w:t>
      </w:r>
    </w:p>
    <w:p w14:paraId="6D93B649" w14:textId="77777777" w:rsidR="00E23B63" w:rsidRPr="00AD7F13" w:rsidRDefault="00E23B63" w:rsidP="00E23B63">
      <w:pPr>
        <w:pStyle w:val="PL"/>
      </w:pPr>
      <w:r w:rsidRPr="00AD7F13">
        <w:t xml:space="preserve">      leaf ipv6Prefix {</w:t>
      </w:r>
    </w:p>
    <w:p w14:paraId="56C5044E" w14:textId="77777777" w:rsidR="00E23B63" w:rsidRPr="00AD7F13" w:rsidRDefault="00E23B63" w:rsidP="00E23B63">
      <w:pPr>
        <w:pStyle w:val="PL"/>
      </w:pPr>
      <w:r w:rsidRPr="00AD7F13">
        <w:t xml:space="preserve">        type inet:ipv6-prefix;</w:t>
      </w:r>
    </w:p>
    <w:p w14:paraId="5F4312DB" w14:textId="77777777" w:rsidR="00E23B63" w:rsidRPr="00AD7F13" w:rsidRDefault="00E23B63" w:rsidP="00E23B63">
      <w:pPr>
        <w:pStyle w:val="PL"/>
      </w:pPr>
      <w:r w:rsidRPr="00AD7F13">
        <w:t xml:space="preserve">      }</w:t>
      </w:r>
    </w:p>
    <w:p w14:paraId="2B373254" w14:textId="77777777" w:rsidR="00E23B63" w:rsidRPr="00AD7F13" w:rsidRDefault="00E23B63" w:rsidP="00E23B63">
      <w:pPr>
        <w:pStyle w:val="PL"/>
      </w:pPr>
      <w:r w:rsidRPr="00AD7F13">
        <w:t xml:space="preserve">    }</w:t>
      </w:r>
    </w:p>
    <w:p w14:paraId="7F928106" w14:textId="77777777" w:rsidR="00E23B63" w:rsidRPr="00AD7F13" w:rsidRDefault="00E23B63" w:rsidP="00E23B63">
      <w:pPr>
        <w:pStyle w:val="PL"/>
      </w:pPr>
    </w:p>
    <w:p w14:paraId="326CD272" w14:textId="77777777" w:rsidR="00E23B63" w:rsidRPr="00AD7F13" w:rsidRDefault="00E23B63" w:rsidP="00E23B63">
      <w:pPr>
        <w:pStyle w:val="PL"/>
      </w:pPr>
      <w:r w:rsidRPr="00AD7F13">
        <w:t xml:space="preserve">    leaf transport {</w:t>
      </w:r>
    </w:p>
    <w:p w14:paraId="13D21E48" w14:textId="77777777" w:rsidR="00E23B63" w:rsidRPr="00AD7F13" w:rsidRDefault="00E23B63" w:rsidP="00E23B63">
      <w:pPr>
        <w:pStyle w:val="PL"/>
      </w:pPr>
      <w:r w:rsidRPr="00AD7F13">
        <w:t xml:space="preserve">      type TransportProtocol;</w:t>
      </w:r>
    </w:p>
    <w:p w14:paraId="7EE072D7" w14:textId="77777777" w:rsidR="00E23B63" w:rsidRPr="00AD7F13" w:rsidRDefault="00E23B63" w:rsidP="00E23B63">
      <w:pPr>
        <w:pStyle w:val="PL"/>
      </w:pPr>
      <w:r w:rsidRPr="00AD7F13">
        <w:t xml:space="preserve">    }</w:t>
      </w:r>
    </w:p>
    <w:p w14:paraId="03A29546" w14:textId="77777777" w:rsidR="00E23B63" w:rsidRPr="00AD7F13" w:rsidRDefault="00E23B63" w:rsidP="00E23B63">
      <w:pPr>
        <w:pStyle w:val="PL"/>
      </w:pPr>
    </w:p>
    <w:p w14:paraId="0F4558F4" w14:textId="77777777" w:rsidR="00E23B63" w:rsidRPr="00AD7F13" w:rsidRDefault="00E23B63" w:rsidP="00E23B63">
      <w:pPr>
        <w:pStyle w:val="PL"/>
      </w:pPr>
      <w:r w:rsidRPr="00AD7F13">
        <w:t xml:space="preserve">    leaf port {</w:t>
      </w:r>
    </w:p>
    <w:p w14:paraId="727236CB" w14:textId="77777777" w:rsidR="00E23B63" w:rsidRPr="00AD7F13" w:rsidRDefault="00E23B63" w:rsidP="00E23B63">
      <w:pPr>
        <w:pStyle w:val="PL"/>
      </w:pPr>
      <w:r w:rsidRPr="00AD7F13">
        <w:t xml:space="preserve">      type uint16;</w:t>
      </w:r>
    </w:p>
    <w:p w14:paraId="22AD05C1" w14:textId="77777777" w:rsidR="00E23B63" w:rsidRPr="00AD7F13" w:rsidRDefault="00E23B63" w:rsidP="00E23B63">
      <w:pPr>
        <w:pStyle w:val="PL"/>
      </w:pPr>
      <w:r w:rsidRPr="00AD7F13">
        <w:t xml:space="preserve">    }</w:t>
      </w:r>
    </w:p>
    <w:p w14:paraId="62C28844" w14:textId="77777777" w:rsidR="00E23B63" w:rsidRPr="00AD7F13" w:rsidRDefault="00E23B63" w:rsidP="00E23B63">
      <w:pPr>
        <w:pStyle w:val="PL"/>
      </w:pPr>
      <w:r w:rsidRPr="00AD7F13">
        <w:t xml:space="preserve">  }</w:t>
      </w:r>
    </w:p>
    <w:p w14:paraId="5BF279A9" w14:textId="77777777" w:rsidR="00E23B63" w:rsidRPr="00AD7F13" w:rsidRDefault="00E23B63" w:rsidP="00E23B63">
      <w:pPr>
        <w:pStyle w:val="PL"/>
      </w:pPr>
      <w:r w:rsidRPr="00AD7F13">
        <w:t xml:space="preserve">  </w:t>
      </w:r>
    </w:p>
    <w:p w14:paraId="003223E3" w14:textId="77777777" w:rsidR="00E23B63" w:rsidRPr="00AD7F13" w:rsidRDefault="00E23B63" w:rsidP="00E23B63">
      <w:pPr>
        <w:pStyle w:val="PL"/>
      </w:pPr>
      <w:r w:rsidRPr="00AD7F13">
        <w:t xml:space="preserve">  typedef TransportProtocol {</w:t>
      </w:r>
    </w:p>
    <w:p w14:paraId="1E9766A0" w14:textId="77777777" w:rsidR="00E23B63" w:rsidRPr="00AD7F13" w:rsidRDefault="00E23B63" w:rsidP="00E23B63">
      <w:pPr>
        <w:pStyle w:val="PL"/>
      </w:pPr>
      <w:r w:rsidRPr="00AD7F13">
        <w:t xml:space="preserve">    type enumeration {</w:t>
      </w:r>
    </w:p>
    <w:p w14:paraId="3148D395" w14:textId="77777777" w:rsidR="00E23B63" w:rsidRPr="00AD7F13" w:rsidRDefault="00E23B63" w:rsidP="00E23B63">
      <w:pPr>
        <w:pStyle w:val="PL"/>
      </w:pPr>
      <w:r w:rsidRPr="00AD7F13">
        <w:t xml:space="preserve">      enum TCP;</w:t>
      </w:r>
    </w:p>
    <w:p w14:paraId="51E9B99E" w14:textId="77777777" w:rsidR="00E23B63" w:rsidRPr="00AD7F13" w:rsidRDefault="00E23B63" w:rsidP="00E23B63">
      <w:pPr>
        <w:pStyle w:val="PL"/>
      </w:pPr>
      <w:r w:rsidRPr="00AD7F13">
        <w:t xml:space="preserve">      enum STCP;</w:t>
      </w:r>
    </w:p>
    <w:p w14:paraId="0E82CEF9" w14:textId="77777777" w:rsidR="00E23B63" w:rsidRPr="00AD7F13" w:rsidRDefault="00E23B63" w:rsidP="00E23B63">
      <w:pPr>
        <w:pStyle w:val="PL"/>
      </w:pPr>
      <w:r w:rsidRPr="00AD7F13">
        <w:t xml:space="preserve">      enum UDP;</w:t>
      </w:r>
    </w:p>
    <w:p w14:paraId="4B4AE180" w14:textId="77777777" w:rsidR="00E23B63" w:rsidRPr="00AD7F13" w:rsidRDefault="00E23B63" w:rsidP="00E23B63">
      <w:pPr>
        <w:pStyle w:val="PL"/>
      </w:pPr>
      <w:r w:rsidRPr="00AD7F13">
        <w:t xml:space="preserve">    }</w:t>
      </w:r>
    </w:p>
    <w:p w14:paraId="12B9CA70" w14:textId="77777777" w:rsidR="00E23B63" w:rsidRPr="00AD7F13" w:rsidRDefault="00E23B63" w:rsidP="00E23B63">
      <w:pPr>
        <w:pStyle w:val="PL"/>
      </w:pPr>
      <w:r w:rsidRPr="00AD7F13">
        <w:t xml:space="preserve">  }</w:t>
      </w:r>
    </w:p>
    <w:p w14:paraId="7C97E37B" w14:textId="77777777" w:rsidR="00E23B63" w:rsidRPr="00AD7F13" w:rsidRDefault="00E23B63" w:rsidP="00E23B63">
      <w:pPr>
        <w:pStyle w:val="PL"/>
      </w:pPr>
      <w:r w:rsidRPr="00AD7F13">
        <w:t xml:space="preserve">  </w:t>
      </w:r>
    </w:p>
    <w:p w14:paraId="69FED9BF" w14:textId="77777777" w:rsidR="00E23B63" w:rsidRPr="00AD7F13" w:rsidRDefault="00E23B63" w:rsidP="00E23B63">
      <w:pPr>
        <w:pStyle w:val="PL"/>
      </w:pPr>
      <w:r w:rsidRPr="00AD7F13">
        <w:t xml:space="preserve">  grouping NFServiceVersion {</w:t>
      </w:r>
    </w:p>
    <w:p w14:paraId="70F45C29" w14:textId="77777777" w:rsidR="00E23B63" w:rsidRPr="00AD7F13" w:rsidRDefault="00E23B63" w:rsidP="00E23B63">
      <w:pPr>
        <w:pStyle w:val="PL"/>
      </w:pPr>
      <w:r w:rsidRPr="00AD7F13">
        <w:t xml:space="preserve">    leaf apiVersionInUri {</w:t>
      </w:r>
    </w:p>
    <w:p w14:paraId="698080AF" w14:textId="77777777" w:rsidR="00E23B63" w:rsidRPr="00AD7F13" w:rsidRDefault="00E23B63" w:rsidP="00E23B63">
      <w:pPr>
        <w:pStyle w:val="PL"/>
      </w:pPr>
      <w:r w:rsidRPr="00AD7F13">
        <w:t xml:space="preserve">      mandatory true;</w:t>
      </w:r>
    </w:p>
    <w:p w14:paraId="01D5BA15" w14:textId="77777777" w:rsidR="00E23B63" w:rsidRPr="00AD7F13" w:rsidRDefault="00E23B63" w:rsidP="00E23B63">
      <w:pPr>
        <w:pStyle w:val="PL"/>
      </w:pPr>
      <w:r w:rsidRPr="00AD7F13">
        <w:t xml:space="preserve">      type string;</w:t>
      </w:r>
    </w:p>
    <w:p w14:paraId="7F505872" w14:textId="77777777" w:rsidR="00E23B63" w:rsidRPr="00AD7F13" w:rsidRDefault="00E23B63" w:rsidP="00E23B63">
      <w:pPr>
        <w:pStyle w:val="PL"/>
      </w:pPr>
      <w:r w:rsidRPr="00AD7F13">
        <w:t xml:space="preserve">    }</w:t>
      </w:r>
    </w:p>
    <w:p w14:paraId="485DFCAF" w14:textId="77777777" w:rsidR="00E23B63" w:rsidRPr="00AD7F13" w:rsidRDefault="00E23B63" w:rsidP="00E23B63">
      <w:pPr>
        <w:pStyle w:val="PL"/>
      </w:pPr>
      <w:r w:rsidRPr="00AD7F13">
        <w:t xml:space="preserve">    </w:t>
      </w:r>
    </w:p>
    <w:p w14:paraId="58B3AC4D" w14:textId="77777777" w:rsidR="00E23B63" w:rsidRPr="00AD7F13" w:rsidRDefault="00E23B63" w:rsidP="00E23B63">
      <w:pPr>
        <w:pStyle w:val="PL"/>
      </w:pPr>
      <w:r w:rsidRPr="00AD7F13">
        <w:t xml:space="preserve">    leaf apiFullVersion {</w:t>
      </w:r>
    </w:p>
    <w:p w14:paraId="7FE5E0EF" w14:textId="77777777" w:rsidR="00E23B63" w:rsidRPr="00AD7F13" w:rsidRDefault="00E23B63" w:rsidP="00E23B63">
      <w:pPr>
        <w:pStyle w:val="PL"/>
      </w:pPr>
      <w:r w:rsidRPr="00AD7F13">
        <w:t xml:space="preserve">      mandatory true;</w:t>
      </w:r>
    </w:p>
    <w:p w14:paraId="30F31E4C" w14:textId="77777777" w:rsidR="00E23B63" w:rsidRPr="00AD7F13" w:rsidRDefault="00E23B63" w:rsidP="00E23B63">
      <w:pPr>
        <w:pStyle w:val="PL"/>
      </w:pPr>
      <w:r w:rsidRPr="00AD7F13">
        <w:t xml:space="preserve">      type string;</w:t>
      </w:r>
    </w:p>
    <w:p w14:paraId="79DE0B9E" w14:textId="77777777" w:rsidR="00E23B63" w:rsidRPr="00AD7F13" w:rsidRDefault="00E23B63" w:rsidP="00E23B63">
      <w:pPr>
        <w:pStyle w:val="PL"/>
      </w:pPr>
      <w:r w:rsidRPr="00AD7F13">
        <w:t xml:space="preserve">    }</w:t>
      </w:r>
    </w:p>
    <w:p w14:paraId="5670AD93" w14:textId="77777777" w:rsidR="00E23B63" w:rsidRPr="00AD7F13" w:rsidRDefault="00E23B63" w:rsidP="00E23B63">
      <w:pPr>
        <w:pStyle w:val="PL"/>
      </w:pPr>
      <w:r w:rsidRPr="00AD7F13">
        <w:t xml:space="preserve">    </w:t>
      </w:r>
    </w:p>
    <w:p w14:paraId="3BBFBFF0" w14:textId="77777777" w:rsidR="00E23B63" w:rsidRPr="00AD7F13" w:rsidRDefault="00E23B63" w:rsidP="00E23B63">
      <w:pPr>
        <w:pStyle w:val="PL"/>
      </w:pPr>
      <w:r w:rsidRPr="00AD7F13">
        <w:t xml:space="preserve">    leaf expiry {</w:t>
      </w:r>
    </w:p>
    <w:p w14:paraId="4633245E" w14:textId="77777777" w:rsidR="00E23B63" w:rsidRPr="00AD7F13" w:rsidRDefault="00E23B63" w:rsidP="00E23B63">
      <w:pPr>
        <w:pStyle w:val="PL"/>
      </w:pPr>
      <w:r w:rsidRPr="00AD7F13">
        <w:t xml:space="preserve">      //optional to support</w:t>
      </w:r>
    </w:p>
    <w:p w14:paraId="3306FD3F" w14:textId="77777777" w:rsidR="00E23B63" w:rsidRPr="00AD7F13" w:rsidRDefault="00E23B63" w:rsidP="00E23B63">
      <w:pPr>
        <w:pStyle w:val="PL"/>
      </w:pPr>
      <w:r w:rsidRPr="00AD7F13">
        <w:t xml:space="preserve">      type yang:date-and-time;</w:t>
      </w:r>
    </w:p>
    <w:p w14:paraId="2E2E1E39" w14:textId="77777777" w:rsidR="00E23B63" w:rsidRPr="00AD7F13" w:rsidRDefault="00E23B63" w:rsidP="00E23B63">
      <w:pPr>
        <w:pStyle w:val="PL"/>
      </w:pPr>
      <w:r w:rsidRPr="00AD7F13">
        <w:t xml:space="preserve">    }</w:t>
      </w:r>
    </w:p>
    <w:p w14:paraId="3A4A3D5C" w14:textId="77777777" w:rsidR="00E23B63" w:rsidRPr="00AD7F13" w:rsidRDefault="00E23B63" w:rsidP="00E23B63">
      <w:pPr>
        <w:pStyle w:val="PL"/>
      </w:pPr>
      <w:r w:rsidRPr="00AD7F13">
        <w:t xml:space="preserve">  }</w:t>
      </w:r>
    </w:p>
    <w:p w14:paraId="4D20C54B" w14:textId="77777777" w:rsidR="00E23B63" w:rsidRPr="00AD7F13" w:rsidRDefault="00E23B63" w:rsidP="00E23B63">
      <w:pPr>
        <w:pStyle w:val="PL"/>
      </w:pPr>
      <w:r w:rsidRPr="00AD7F13">
        <w:t xml:space="preserve">  </w:t>
      </w:r>
    </w:p>
    <w:p w14:paraId="7D3DA409" w14:textId="77777777" w:rsidR="00E23B63" w:rsidRPr="00AD7F13" w:rsidRDefault="00E23B63" w:rsidP="00E23B63">
      <w:pPr>
        <w:pStyle w:val="PL"/>
      </w:pPr>
      <w:r w:rsidRPr="00AD7F13">
        <w:t xml:space="preserve">  typedef ServiceName {</w:t>
      </w:r>
    </w:p>
    <w:p w14:paraId="40CAECA6" w14:textId="77777777" w:rsidR="00E23B63" w:rsidRPr="00AD7F13" w:rsidRDefault="00E23B63" w:rsidP="00E23B63">
      <w:pPr>
        <w:pStyle w:val="PL"/>
      </w:pPr>
      <w:r w:rsidRPr="00AD7F13">
        <w:t xml:space="preserve">    type enumeration {</w:t>
      </w:r>
    </w:p>
    <w:p w14:paraId="43E56E0D" w14:textId="77777777" w:rsidR="00E23B63" w:rsidRPr="00AD7F13" w:rsidRDefault="00E23B63" w:rsidP="00E23B63">
      <w:pPr>
        <w:pStyle w:val="PL"/>
      </w:pPr>
      <w:r w:rsidRPr="00AD7F13">
        <w:t xml:space="preserve">      enum NNRF_NFM;</w:t>
      </w:r>
    </w:p>
    <w:p w14:paraId="53BBC914" w14:textId="77777777" w:rsidR="00E23B63" w:rsidRPr="00AD7F13" w:rsidRDefault="00E23B63" w:rsidP="00E23B63">
      <w:pPr>
        <w:pStyle w:val="PL"/>
      </w:pPr>
      <w:r w:rsidRPr="00AD7F13">
        <w:t xml:space="preserve">      enum NNRF_DISC;</w:t>
      </w:r>
    </w:p>
    <w:p w14:paraId="661DF4BB" w14:textId="77777777" w:rsidR="00E23B63" w:rsidRPr="00AD7F13" w:rsidRDefault="00E23B63" w:rsidP="00E23B63">
      <w:pPr>
        <w:pStyle w:val="PL"/>
      </w:pPr>
      <w:r w:rsidRPr="00AD7F13">
        <w:t xml:space="preserve">      enum NUDM_SDM;</w:t>
      </w:r>
    </w:p>
    <w:p w14:paraId="26429C6D" w14:textId="77777777" w:rsidR="00E23B63" w:rsidRPr="00AD7F13" w:rsidRDefault="00E23B63" w:rsidP="00E23B63">
      <w:pPr>
        <w:pStyle w:val="PL"/>
      </w:pPr>
      <w:r w:rsidRPr="00AD7F13">
        <w:t xml:space="preserve">      enum NUDM_UECM;</w:t>
      </w:r>
    </w:p>
    <w:p w14:paraId="6477CA0D" w14:textId="77777777" w:rsidR="00E23B63" w:rsidRPr="00AD7F13" w:rsidRDefault="00E23B63" w:rsidP="00E23B63">
      <w:pPr>
        <w:pStyle w:val="PL"/>
      </w:pPr>
      <w:r w:rsidRPr="00AD7F13">
        <w:t xml:space="preserve">      enum NUDM_UEAU;</w:t>
      </w:r>
    </w:p>
    <w:p w14:paraId="628F475C" w14:textId="77777777" w:rsidR="00E23B63" w:rsidRPr="00AD7F13" w:rsidRDefault="00E23B63" w:rsidP="00E23B63">
      <w:pPr>
        <w:pStyle w:val="PL"/>
        <w:rPr>
          <w:lang w:val="es-ES"/>
        </w:rPr>
      </w:pPr>
      <w:r w:rsidRPr="00AD7F13">
        <w:t xml:space="preserve">      </w:t>
      </w:r>
      <w:r w:rsidRPr="00AD7F13">
        <w:rPr>
          <w:lang w:val="es-ES"/>
        </w:rPr>
        <w:t>enum NUDM_EE;</w:t>
      </w:r>
    </w:p>
    <w:p w14:paraId="2DB1912E" w14:textId="77777777" w:rsidR="00E23B63" w:rsidRPr="00AD7F13" w:rsidRDefault="00E23B63" w:rsidP="00E23B63">
      <w:pPr>
        <w:pStyle w:val="PL"/>
        <w:rPr>
          <w:lang w:val="es-ES"/>
        </w:rPr>
      </w:pPr>
      <w:r w:rsidRPr="00AD7F13">
        <w:rPr>
          <w:lang w:val="es-ES"/>
        </w:rPr>
        <w:t xml:space="preserve">      enum NUDM_PP;</w:t>
      </w:r>
    </w:p>
    <w:p w14:paraId="101B55C0" w14:textId="77777777" w:rsidR="00E23B63" w:rsidRPr="00AD7F13" w:rsidRDefault="00E23B63" w:rsidP="00E23B63">
      <w:pPr>
        <w:pStyle w:val="PL"/>
      </w:pPr>
      <w:r w:rsidRPr="00AD7F13">
        <w:rPr>
          <w:lang w:val="es-ES"/>
        </w:rPr>
        <w:t xml:space="preserve">      </w:t>
      </w:r>
      <w:r w:rsidRPr="00AD7F13">
        <w:t>enum NAMF_COMM;</w:t>
      </w:r>
    </w:p>
    <w:p w14:paraId="03B55788" w14:textId="77777777" w:rsidR="00E23B63" w:rsidRPr="00AD7F13" w:rsidRDefault="00E23B63" w:rsidP="00E23B63">
      <w:pPr>
        <w:pStyle w:val="PL"/>
      </w:pPr>
      <w:r w:rsidRPr="00AD7F13">
        <w:t xml:space="preserve">      enum NAMF_EVTS;</w:t>
      </w:r>
    </w:p>
    <w:p w14:paraId="5EEBB965" w14:textId="77777777" w:rsidR="00E23B63" w:rsidRPr="00AD7F13" w:rsidRDefault="00E23B63" w:rsidP="00E23B63">
      <w:pPr>
        <w:pStyle w:val="PL"/>
      </w:pPr>
      <w:r w:rsidRPr="00AD7F13">
        <w:t xml:space="preserve">      enum NAMF_MT;</w:t>
      </w:r>
    </w:p>
    <w:p w14:paraId="1434525A" w14:textId="77777777" w:rsidR="00E23B63" w:rsidRPr="00AD7F13" w:rsidRDefault="00E23B63" w:rsidP="00E23B63">
      <w:pPr>
        <w:pStyle w:val="PL"/>
      </w:pPr>
      <w:r w:rsidRPr="00AD7F13">
        <w:t xml:space="preserve">      enum NAMF_LOC;</w:t>
      </w:r>
    </w:p>
    <w:p w14:paraId="3648076F" w14:textId="77777777" w:rsidR="00E23B63" w:rsidRPr="00AD7F13" w:rsidRDefault="00E23B63" w:rsidP="00E23B63">
      <w:pPr>
        <w:pStyle w:val="PL"/>
      </w:pPr>
      <w:r w:rsidRPr="00AD7F13">
        <w:t xml:space="preserve">      enum NSMF_PDUSESSION;</w:t>
      </w:r>
    </w:p>
    <w:p w14:paraId="045204C5" w14:textId="77777777" w:rsidR="00E23B63" w:rsidRPr="00AD7F13" w:rsidRDefault="00E23B63" w:rsidP="00E23B63">
      <w:pPr>
        <w:pStyle w:val="PL"/>
      </w:pPr>
      <w:r w:rsidRPr="00AD7F13">
        <w:t xml:space="preserve">      enum NSMF_EVENT-EXPOSURE;</w:t>
      </w:r>
    </w:p>
    <w:p w14:paraId="598DAC11" w14:textId="77777777" w:rsidR="00E23B63" w:rsidRPr="00AD7F13" w:rsidRDefault="00E23B63" w:rsidP="00E23B63">
      <w:pPr>
        <w:pStyle w:val="PL"/>
      </w:pPr>
      <w:r w:rsidRPr="00AD7F13">
        <w:t xml:space="preserve">      enum NAUSF_AUTH;</w:t>
      </w:r>
    </w:p>
    <w:p w14:paraId="2B0EF25A" w14:textId="77777777" w:rsidR="00E23B63" w:rsidRPr="00AD7F13" w:rsidRDefault="00E23B63" w:rsidP="00E23B63">
      <w:pPr>
        <w:pStyle w:val="PL"/>
      </w:pPr>
      <w:r w:rsidRPr="00AD7F13">
        <w:t xml:space="preserve">      enum NAUSF_SORPROTECTION;</w:t>
      </w:r>
    </w:p>
    <w:p w14:paraId="777428EE" w14:textId="77777777" w:rsidR="00E23B63" w:rsidRPr="00AD7F13" w:rsidRDefault="00E23B63" w:rsidP="00E23B63">
      <w:pPr>
        <w:pStyle w:val="PL"/>
      </w:pPr>
      <w:r w:rsidRPr="00AD7F13">
        <w:t xml:space="preserve">      enum NNEF_PFDMANAGEMENT;</w:t>
      </w:r>
    </w:p>
    <w:p w14:paraId="3E53222E" w14:textId="77777777" w:rsidR="00E23B63" w:rsidRPr="00AD7F13" w:rsidRDefault="00E23B63" w:rsidP="00E23B63">
      <w:pPr>
        <w:pStyle w:val="PL"/>
      </w:pPr>
      <w:r w:rsidRPr="00AD7F13">
        <w:t xml:space="preserve">      enum NPCF_AM-POLICY-CONTROL;</w:t>
      </w:r>
    </w:p>
    <w:p w14:paraId="165311F6" w14:textId="77777777" w:rsidR="00E23B63" w:rsidRPr="00AD7F13" w:rsidRDefault="00E23B63" w:rsidP="00E23B63">
      <w:pPr>
        <w:pStyle w:val="PL"/>
      </w:pPr>
      <w:r w:rsidRPr="00AD7F13">
        <w:t xml:space="preserve">      enum NPCF_SMPOLICYCONTROL;</w:t>
      </w:r>
    </w:p>
    <w:p w14:paraId="0BE4B647" w14:textId="77777777" w:rsidR="00E23B63" w:rsidRPr="00AD7F13" w:rsidRDefault="00E23B63" w:rsidP="00E23B63">
      <w:pPr>
        <w:pStyle w:val="PL"/>
      </w:pPr>
      <w:r w:rsidRPr="00AD7F13">
        <w:t xml:space="preserve">      enum NPCF_POLICYAUTHORIZATION;</w:t>
      </w:r>
    </w:p>
    <w:p w14:paraId="60318633" w14:textId="77777777" w:rsidR="00E23B63" w:rsidRPr="00AD7F13" w:rsidRDefault="00E23B63" w:rsidP="00E23B63">
      <w:pPr>
        <w:pStyle w:val="PL"/>
      </w:pPr>
      <w:r w:rsidRPr="00AD7F13">
        <w:t xml:space="preserve">      enum NPCF_BDTPOLICYCONTROL;</w:t>
      </w:r>
    </w:p>
    <w:p w14:paraId="66F64C82" w14:textId="77777777" w:rsidR="00E23B63" w:rsidRPr="00AD7F13" w:rsidRDefault="00E23B63" w:rsidP="00E23B63">
      <w:pPr>
        <w:pStyle w:val="PL"/>
      </w:pPr>
      <w:r w:rsidRPr="00AD7F13">
        <w:t xml:space="preserve">      enum NPCF_EVENTEXPOSURE;</w:t>
      </w:r>
    </w:p>
    <w:p w14:paraId="11E20C58" w14:textId="77777777" w:rsidR="00E23B63" w:rsidRPr="00AD7F13" w:rsidRDefault="00E23B63" w:rsidP="00E23B63">
      <w:pPr>
        <w:pStyle w:val="PL"/>
      </w:pPr>
      <w:r w:rsidRPr="00AD7F13">
        <w:t xml:space="preserve">      enum NPCF_UE_POLICY_CONTROL;</w:t>
      </w:r>
    </w:p>
    <w:p w14:paraId="28003BC6" w14:textId="77777777" w:rsidR="00E23B63" w:rsidRPr="00AD7F13" w:rsidRDefault="00E23B63" w:rsidP="00E23B63">
      <w:pPr>
        <w:pStyle w:val="PL"/>
      </w:pPr>
      <w:r w:rsidRPr="00AD7F13">
        <w:t xml:space="preserve">      enum NSMSF_SMS;</w:t>
      </w:r>
    </w:p>
    <w:p w14:paraId="2C01F06D" w14:textId="77777777" w:rsidR="00E23B63" w:rsidRPr="00AD7F13" w:rsidRDefault="00E23B63" w:rsidP="00E23B63">
      <w:pPr>
        <w:pStyle w:val="PL"/>
      </w:pPr>
      <w:r w:rsidRPr="00AD7F13">
        <w:t xml:space="preserve">      enum NNSSF_NSSELECTION;</w:t>
      </w:r>
    </w:p>
    <w:p w14:paraId="617142BD" w14:textId="77777777" w:rsidR="00E23B63" w:rsidRPr="00AD7F13" w:rsidRDefault="00E23B63" w:rsidP="00E23B63">
      <w:pPr>
        <w:pStyle w:val="PL"/>
      </w:pPr>
      <w:r w:rsidRPr="00AD7F13">
        <w:t xml:space="preserve">      enum NNSSF_NSSAIAVAILABILITY;</w:t>
      </w:r>
    </w:p>
    <w:p w14:paraId="511A2EE4" w14:textId="77777777" w:rsidR="00E23B63" w:rsidRPr="00AD7F13" w:rsidRDefault="00E23B63" w:rsidP="00E23B63">
      <w:pPr>
        <w:pStyle w:val="PL"/>
      </w:pPr>
      <w:r w:rsidRPr="00AD7F13">
        <w:t xml:space="preserve">      enum NUDR_DR;</w:t>
      </w:r>
    </w:p>
    <w:p w14:paraId="7485BFAF" w14:textId="77777777" w:rsidR="00E23B63" w:rsidRPr="00AD7F13" w:rsidRDefault="00E23B63" w:rsidP="00E23B63">
      <w:pPr>
        <w:pStyle w:val="PL"/>
      </w:pPr>
      <w:r w:rsidRPr="00AD7F13">
        <w:t xml:space="preserve">      enum NLMF_LOC;</w:t>
      </w:r>
    </w:p>
    <w:p w14:paraId="4A179B21" w14:textId="77777777" w:rsidR="00E23B63" w:rsidRPr="00AD7F13" w:rsidRDefault="00E23B63" w:rsidP="00E23B63">
      <w:pPr>
        <w:pStyle w:val="PL"/>
      </w:pPr>
      <w:r w:rsidRPr="00AD7F13">
        <w:t xml:space="preserve">      enum N5G_EIR_EIC;</w:t>
      </w:r>
    </w:p>
    <w:p w14:paraId="06A712E4" w14:textId="77777777" w:rsidR="00E23B63" w:rsidRPr="00AD7F13" w:rsidRDefault="00E23B63" w:rsidP="00E23B63">
      <w:pPr>
        <w:pStyle w:val="PL"/>
      </w:pPr>
      <w:r w:rsidRPr="00AD7F13">
        <w:t xml:space="preserve">      enum NBSF_MANAGEMENT;</w:t>
      </w:r>
    </w:p>
    <w:p w14:paraId="528C5665" w14:textId="77777777" w:rsidR="00E23B63" w:rsidRPr="00AD7F13" w:rsidRDefault="00E23B63" w:rsidP="00E23B63">
      <w:pPr>
        <w:pStyle w:val="PL"/>
      </w:pPr>
      <w:r w:rsidRPr="00AD7F13">
        <w:t xml:space="preserve">      enum NCHF_SPENDINGLIMITCONTROL;</w:t>
      </w:r>
    </w:p>
    <w:p w14:paraId="6CDB48EA" w14:textId="77777777" w:rsidR="00E23B63" w:rsidRPr="00AD7F13" w:rsidRDefault="00E23B63" w:rsidP="00E23B63">
      <w:pPr>
        <w:pStyle w:val="PL"/>
      </w:pPr>
      <w:r w:rsidRPr="00AD7F13">
        <w:t xml:space="preserve">      enum NCHF_CONVERGEDCHARGING;</w:t>
      </w:r>
    </w:p>
    <w:p w14:paraId="33892C40" w14:textId="77777777" w:rsidR="00E23B63" w:rsidRPr="00AD7F13" w:rsidRDefault="00E23B63" w:rsidP="00E23B63">
      <w:pPr>
        <w:pStyle w:val="PL"/>
      </w:pPr>
      <w:r w:rsidRPr="00AD7F13">
        <w:t xml:space="preserve">      enum NNWDAF_EVENTSSUBSCRIPTION;</w:t>
      </w:r>
    </w:p>
    <w:p w14:paraId="307354D0" w14:textId="77777777" w:rsidR="00E23B63" w:rsidRPr="00AD7F13" w:rsidRDefault="00E23B63" w:rsidP="00E23B63">
      <w:pPr>
        <w:pStyle w:val="PL"/>
      </w:pPr>
      <w:r w:rsidRPr="00AD7F13">
        <w:t xml:space="preserve">      enum NNWDAF_ANALYTICSINFO;</w:t>
      </w:r>
    </w:p>
    <w:p w14:paraId="538986EE" w14:textId="77777777" w:rsidR="00E23B63" w:rsidRPr="00AD7F13" w:rsidRDefault="00E23B63" w:rsidP="00E23B63">
      <w:pPr>
        <w:pStyle w:val="PL"/>
      </w:pPr>
      <w:r w:rsidRPr="00AD7F13">
        <w:t xml:space="preserve">    }</w:t>
      </w:r>
    </w:p>
    <w:p w14:paraId="5E0A2A5B" w14:textId="77777777" w:rsidR="00E23B63" w:rsidRPr="00AD7F13" w:rsidRDefault="00E23B63" w:rsidP="00E23B63">
      <w:pPr>
        <w:pStyle w:val="PL"/>
      </w:pPr>
      <w:r w:rsidRPr="00AD7F13">
        <w:t xml:space="preserve">  }</w:t>
      </w:r>
    </w:p>
    <w:p w14:paraId="4707D35A" w14:textId="77777777" w:rsidR="00E23B63" w:rsidRPr="00AD7F13" w:rsidRDefault="00E23B63" w:rsidP="00E23B63">
      <w:pPr>
        <w:pStyle w:val="PL"/>
      </w:pPr>
      <w:r w:rsidRPr="00AD7F13">
        <w:t xml:space="preserve">  </w:t>
      </w:r>
    </w:p>
    <w:p w14:paraId="12440BEC" w14:textId="77777777" w:rsidR="00E23B63" w:rsidRPr="00AD7F13" w:rsidRDefault="00E23B63" w:rsidP="00E23B63">
      <w:pPr>
        <w:pStyle w:val="PL"/>
      </w:pPr>
      <w:r w:rsidRPr="00AD7F13">
        <w:t xml:space="preserve">  typedef UriScheme {</w:t>
      </w:r>
    </w:p>
    <w:p w14:paraId="578A299C" w14:textId="77777777" w:rsidR="00E23B63" w:rsidRPr="00AD7F13" w:rsidRDefault="00E23B63" w:rsidP="00E23B63">
      <w:pPr>
        <w:pStyle w:val="PL"/>
      </w:pPr>
      <w:r w:rsidRPr="00AD7F13">
        <w:t xml:space="preserve">    type enumeration {</w:t>
      </w:r>
    </w:p>
    <w:p w14:paraId="6A6B2D72" w14:textId="77777777" w:rsidR="00E23B63" w:rsidRPr="00AD7F13" w:rsidRDefault="00E23B63" w:rsidP="00E23B63">
      <w:pPr>
        <w:pStyle w:val="PL"/>
      </w:pPr>
      <w:r w:rsidRPr="00AD7F13">
        <w:t xml:space="preserve">      enum HTTP;</w:t>
      </w:r>
    </w:p>
    <w:p w14:paraId="2CBB5E35" w14:textId="77777777" w:rsidR="00E23B63" w:rsidRPr="00AD7F13" w:rsidRDefault="00E23B63" w:rsidP="00E23B63">
      <w:pPr>
        <w:pStyle w:val="PL"/>
      </w:pPr>
      <w:r w:rsidRPr="00AD7F13">
        <w:t xml:space="preserve">      enum HTTPS;</w:t>
      </w:r>
    </w:p>
    <w:p w14:paraId="2B19F165" w14:textId="77777777" w:rsidR="00E23B63" w:rsidRPr="00AD7F13" w:rsidRDefault="00E23B63" w:rsidP="00E23B63">
      <w:pPr>
        <w:pStyle w:val="PL"/>
      </w:pPr>
      <w:r w:rsidRPr="00AD7F13">
        <w:t xml:space="preserve">    }</w:t>
      </w:r>
    </w:p>
    <w:p w14:paraId="1D4E76E0" w14:textId="77777777" w:rsidR="00E23B63" w:rsidRPr="00AD7F13" w:rsidRDefault="00E23B63" w:rsidP="00E23B63">
      <w:pPr>
        <w:pStyle w:val="PL"/>
      </w:pPr>
      <w:r w:rsidRPr="00AD7F13">
        <w:t xml:space="preserve">  }</w:t>
      </w:r>
    </w:p>
    <w:p w14:paraId="66333847" w14:textId="77777777" w:rsidR="00E23B63" w:rsidRPr="00AD7F13" w:rsidRDefault="00E23B63" w:rsidP="00E23B63">
      <w:pPr>
        <w:pStyle w:val="PL"/>
      </w:pPr>
      <w:r w:rsidRPr="00AD7F13">
        <w:t xml:space="preserve">  </w:t>
      </w:r>
    </w:p>
    <w:p w14:paraId="5602F1E1" w14:textId="77777777" w:rsidR="00E23B63" w:rsidRPr="00AD7F13" w:rsidRDefault="00E23B63" w:rsidP="00E23B63">
      <w:pPr>
        <w:pStyle w:val="PL"/>
      </w:pPr>
      <w:r w:rsidRPr="00AD7F13">
        <w:t xml:space="preserve">  typedef NFServiceStatus {</w:t>
      </w:r>
    </w:p>
    <w:p w14:paraId="4A0628C4" w14:textId="77777777" w:rsidR="00E23B63" w:rsidRPr="00AD7F13" w:rsidRDefault="00E23B63" w:rsidP="00E23B63">
      <w:pPr>
        <w:pStyle w:val="PL"/>
      </w:pPr>
      <w:r w:rsidRPr="00AD7F13">
        <w:t xml:space="preserve">    type enumeration {</w:t>
      </w:r>
    </w:p>
    <w:p w14:paraId="6956D3D9" w14:textId="77777777" w:rsidR="00E23B63" w:rsidRPr="00AD7F13" w:rsidRDefault="00E23B63" w:rsidP="00E23B63">
      <w:pPr>
        <w:pStyle w:val="PL"/>
      </w:pPr>
      <w:r w:rsidRPr="00AD7F13">
        <w:t xml:space="preserve">      enum REGISTERED;</w:t>
      </w:r>
    </w:p>
    <w:p w14:paraId="430A1435" w14:textId="77777777" w:rsidR="00E23B63" w:rsidRPr="00AD7F13" w:rsidRDefault="00E23B63" w:rsidP="00E23B63">
      <w:pPr>
        <w:pStyle w:val="PL"/>
      </w:pPr>
      <w:r w:rsidRPr="00AD7F13">
        <w:t xml:space="preserve">      enum SUSPENDED;</w:t>
      </w:r>
    </w:p>
    <w:p w14:paraId="74B61010" w14:textId="77777777" w:rsidR="00E23B63" w:rsidRPr="00AD7F13" w:rsidRDefault="00E23B63" w:rsidP="00E23B63">
      <w:pPr>
        <w:pStyle w:val="PL"/>
      </w:pPr>
      <w:r w:rsidRPr="00AD7F13">
        <w:t xml:space="preserve">      enum UNDISCOVERABLE;</w:t>
      </w:r>
    </w:p>
    <w:p w14:paraId="07933BB7" w14:textId="77777777" w:rsidR="00E23B63" w:rsidRPr="00AD7F13" w:rsidRDefault="00E23B63" w:rsidP="00E23B63">
      <w:pPr>
        <w:pStyle w:val="PL"/>
      </w:pPr>
      <w:r w:rsidRPr="00AD7F13">
        <w:t xml:space="preserve">    }</w:t>
      </w:r>
    </w:p>
    <w:p w14:paraId="36667F5F" w14:textId="77777777" w:rsidR="00E23B63" w:rsidRPr="00AD7F13" w:rsidRDefault="00E23B63" w:rsidP="00E23B63">
      <w:pPr>
        <w:pStyle w:val="PL"/>
      </w:pPr>
      <w:r w:rsidRPr="00AD7F13">
        <w:t xml:space="preserve">  }</w:t>
      </w:r>
    </w:p>
    <w:p w14:paraId="15313994" w14:textId="77777777" w:rsidR="00E23B63" w:rsidRPr="00AD7F13" w:rsidRDefault="00E23B63" w:rsidP="00E23B63">
      <w:pPr>
        <w:pStyle w:val="PL"/>
      </w:pPr>
      <w:r w:rsidRPr="00AD7F13">
        <w:t xml:space="preserve">  </w:t>
      </w:r>
    </w:p>
    <w:p w14:paraId="1C7AA2FB" w14:textId="77777777" w:rsidR="00E23B63" w:rsidRPr="00AD7F13" w:rsidRDefault="00E23B63" w:rsidP="00E23B63">
      <w:pPr>
        <w:pStyle w:val="PL"/>
      </w:pPr>
      <w:r w:rsidRPr="00AD7F13">
        <w:t xml:space="preserve">  grouping ChfServiceInfo {</w:t>
      </w:r>
    </w:p>
    <w:p w14:paraId="27CB4436" w14:textId="77777777" w:rsidR="00E23B63" w:rsidRPr="00AD7F13" w:rsidRDefault="00E23B63" w:rsidP="00E23B63">
      <w:pPr>
        <w:pStyle w:val="PL"/>
      </w:pPr>
      <w:r w:rsidRPr="00AD7F13">
        <w:t xml:space="preserve">    leaf primaryChfServiceInstance {</w:t>
      </w:r>
    </w:p>
    <w:p w14:paraId="3C049AF8" w14:textId="77777777" w:rsidR="00E23B63" w:rsidRPr="00AD7F13" w:rsidRDefault="00E23B63" w:rsidP="00E23B63">
      <w:pPr>
        <w:pStyle w:val="PL"/>
      </w:pPr>
      <w:r w:rsidRPr="00AD7F13">
        <w:t xml:space="preserve">      description "Shall be present if the CHF service instance serves as a </w:t>
      </w:r>
    </w:p>
    <w:p w14:paraId="17B9DD49" w14:textId="77777777" w:rsidR="00E23B63" w:rsidRPr="00AD7F13" w:rsidRDefault="00E23B63" w:rsidP="00E23B63">
      <w:pPr>
        <w:pStyle w:val="PL"/>
      </w:pPr>
      <w:r w:rsidRPr="00AD7F13">
        <w:t xml:space="preserve">        secondary CHF instance of another primary CHF service instance.";</w:t>
      </w:r>
    </w:p>
    <w:p w14:paraId="506AEE0B" w14:textId="77777777" w:rsidR="00E23B63" w:rsidRPr="00AD7F13" w:rsidRDefault="00E23B63" w:rsidP="00E23B63">
      <w:pPr>
        <w:pStyle w:val="PL"/>
      </w:pPr>
      <w:r w:rsidRPr="00AD7F13">
        <w:t xml:space="preserve">      //conditional to support</w:t>
      </w:r>
    </w:p>
    <w:p w14:paraId="313B0280" w14:textId="77777777" w:rsidR="00E23B63" w:rsidRPr="00AD7F13" w:rsidRDefault="00E23B63" w:rsidP="00E23B63">
      <w:pPr>
        <w:pStyle w:val="PL"/>
      </w:pPr>
      <w:r w:rsidRPr="00AD7F13">
        <w:t xml:space="preserve">      type string;</w:t>
      </w:r>
    </w:p>
    <w:p w14:paraId="3FDBAE8F" w14:textId="77777777" w:rsidR="00E23B63" w:rsidRPr="00AD7F13" w:rsidRDefault="00E23B63" w:rsidP="00E23B63">
      <w:pPr>
        <w:pStyle w:val="PL"/>
      </w:pPr>
      <w:r w:rsidRPr="00AD7F13">
        <w:t xml:space="preserve">    }</w:t>
      </w:r>
    </w:p>
    <w:p w14:paraId="69C4776B" w14:textId="77777777" w:rsidR="00E23B63" w:rsidRPr="00AD7F13" w:rsidRDefault="00E23B63" w:rsidP="00E23B63">
      <w:pPr>
        <w:pStyle w:val="PL"/>
      </w:pPr>
      <w:r w:rsidRPr="00AD7F13">
        <w:t xml:space="preserve">    </w:t>
      </w:r>
    </w:p>
    <w:p w14:paraId="31262B0C" w14:textId="77777777" w:rsidR="00E23B63" w:rsidRPr="00AD7F13" w:rsidRDefault="00E23B63" w:rsidP="00E23B63">
      <w:pPr>
        <w:pStyle w:val="PL"/>
      </w:pPr>
      <w:r w:rsidRPr="00AD7F13">
        <w:t xml:space="preserve">    leaf secondaryChfServiceInstance {</w:t>
      </w:r>
    </w:p>
    <w:p w14:paraId="204E49C5" w14:textId="77777777" w:rsidR="00E23B63" w:rsidRPr="00AD7F13" w:rsidRDefault="00E23B63" w:rsidP="00E23B63">
      <w:pPr>
        <w:pStyle w:val="PL"/>
      </w:pPr>
      <w:r w:rsidRPr="00AD7F13">
        <w:t xml:space="preserve">      description "Shall be present if the CHF service instance serves as a </w:t>
      </w:r>
    </w:p>
    <w:p w14:paraId="7670DF4F" w14:textId="77777777" w:rsidR="00E23B63" w:rsidRPr="00AD7F13" w:rsidRDefault="00E23B63" w:rsidP="00E23B63">
      <w:pPr>
        <w:pStyle w:val="PL"/>
      </w:pPr>
      <w:r w:rsidRPr="00AD7F13">
        <w:t xml:space="preserve">        primary CHF instance of another secondary CHF service instance.";</w:t>
      </w:r>
    </w:p>
    <w:p w14:paraId="6333C43F" w14:textId="77777777" w:rsidR="00E23B63" w:rsidRPr="00AD7F13" w:rsidRDefault="00E23B63" w:rsidP="00E23B63">
      <w:pPr>
        <w:pStyle w:val="PL"/>
      </w:pPr>
      <w:r w:rsidRPr="00AD7F13">
        <w:t xml:space="preserve">      //conditional to support</w:t>
      </w:r>
    </w:p>
    <w:p w14:paraId="53FC8A1D" w14:textId="77777777" w:rsidR="00E23B63" w:rsidRPr="00AD7F13" w:rsidRDefault="00E23B63" w:rsidP="00E23B63">
      <w:pPr>
        <w:pStyle w:val="PL"/>
      </w:pPr>
      <w:r w:rsidRPr="00AD7F13">
        <w:t xml:space="preserve">      type string;</w:t>
      </w:r>
    </w:p>
    <w:p w14:paraId="1A4B6396" w14:textId="77777777" w:rsidR="00E23B63" w:rsidRPr="0041693A" w:rsidRDefault="00E23B63" w:rsidP="00E23B63">
      <w:pPr>
        <w:pStyle w:val="PL"/>
        <w:rPr>
          <w:lang w:val="fr-FR"/>
        </w:rPr>
      </w:pPr>
      <w:r w:rsidRPr="00AD7F13">
        <w:t xml:space="preserve">    </w:t>
      </w:r>
      <w:r w:rsidRPr="0041693A">
        <w:rPr>
          <w:lang w:val="fr-FR"/>
        </w:rPr>
        <w:t>}</w:t>
      </w:r>
    </w:p>
    <w:p w14:paraId="59383E4B" w14:textId="77777777" w:rsidR="00E23B63" w:rsidRPr="0041693A" w:rsidRDefault="00E23B63" w:rsidP="00E23B63">
      <w:pPr>
        <w:pStyle w:val="PL"/>
        <w:rPr>
          <w:lang w:val="fr-FR"/>
        </w:rPr>
      </w:pPr>
      <w:r w:rsidRPr="0041693A">
        <w:rPr>
          <w:lang w:val="fr-FR"/>
        </w:rPr>
        <w:t xml:space="preserve">  }</w:t>
      </w:r>
    </w:p>
    <w:p w14:paraId="5DBAA40D" w14:textId="77777777" w:rsidR="00E23B63" w:rsidRPr="0041693A" w:rsidRDefault="00E23B63" w:rsidP="00E23B63">
      <w:pPr>
        <w:pStyle w:val="PL"/>
        <w:rPr>
          <w:lang w:val="fr-FR"/>
        </w:rPr>
      </w:pPr>
      <w:r w:rsidRPr="0041693A">
        <w:rPr>
          <w:lang w:val="fr-FR"/>
        </w:rPr>
        <w:t>}</w:t>
      </w:r>
    </w:p>
    <w:p w14:paraId="5C347AA3" w14:textId="77777777" w:rsidR="00E23B63" w:rsidRPr="0041693A" w:rsidRDefault="00E23B63" w:rsidP="00E23B63">
      <w:pPr>
        <w:pStyle w:val="PL"/>
        <w:rPr>
          <w:lang w:val="fr-FR"/>
        </w:rPr>
      </w:pPr>
      <w:r w:rsidRPr="0041693A">
        <w:rPr>
          <w:lang w:val="fr-FR"/>
        </w:rPr>
        <w:t>&lt;CODE ENDS&gt;</w:t>
      </w:r>
    </w:p>
    <w:p w14:paraId="71B9021F" w14:textId="77777777" w:rsidR="003F3082" w:rsidRDefault="003F3082" w:rsidP="003F3082">
      <w:pPr>
        <w:pStyle w:val="Heading2"/>
      </w:pPr>
      <w:bookmarkStart w:id="4961" w:name="_Toc59183404"/>
      <w:bookmarkStart w:id="4962" w:name="_Toc59184870"/>
      <w:bookmarkStart w:id="4963" w:name="_Toc59195805"/>
      <w:bookmarkStart w:id="4964" w:name="_Toc59440234"/>
      <w:bookmarkStart w:id="4965" w:name="_Toc67990674"/>
      <w:r>
        <w:rPr>
          <w:lang w:eastAsia="zh-CN"/>
        </w:rPr>
        <w:t>H.5.14</w:t>
      </w:r>
      <w:r>
        <w:rPr>
          <w:lang w:eastAsia="zh-CN"/>
        </w:rPr>
        <w:tab/>
        <w:t>module _3gpp-5gc-nrm-ngeirfunction.yang</w:t>
      </w:r>
      <w:bookmarkEnd w:id="4961"/>
      <w:bookmarkEnd w:id="4962"/>
      <w:bookmarkEnd w:id="4963"/>
      <w:bookmarkEnd w:id="4964"/>
      <w:bookmarkEnd w:id="4965"/>
    </w:p>
    <w:p w14:paraId="619348FC" w14:textId="77777777" w:rsidR="003F3082" w:rsidRDefault="003F3082" w:rsidP="003F3082">
      <w:pPr>
        <w:pStyle w:val="PL"/>
        <w:rPr>
          <w:noProof w:val="0"/>
        </w:rPr>
      </w:pPr>
      <w:r>
        <w:rPr>
          <w:noProof w:val="0"/>
        </w:rPr>
        <w:t>module _3gpp-5gc-nrm-ngeirfunction {</w:t>
      </w:r>
    </w:p>
    <w:p w14:paraId="6A63D0C6" w14:textId="77777777" w:rsidR="003F3082" w:rsidRDefault="003F3082" w:rsidP="003F3082">
      <w:pPr>
        <w:pStyle w:val="PL"/>
        <w:rPr>
          <w:noProof w:val="0"/>
        </w:rPr>
      </w:pPr>
      <w:r>
        <w:rPr>
          <w:noProof w:val="0"/>
        </w:rPr>
        <w:t xml:space="preserve">  yang-version 1.1;</w:t>
      </w:r>
    </w:p>
    <w:p w14:paraId="124D24FB" w14:textId="77777777" w:rsidR="003F3082" w:rsidRDefault="003F3082" w:rsidP="003F3082">
      <w:pPr>
        <w:pStyle w:val="PL"/>
        <w:rPr>
          <w:noProof w:val="0"/>
        </w:rPr>
      </w:pPr>
      <w:r>
        <w:rPr>
          <w:noProof w:val="0"/>
        </w:rPr>
        <w:t xml:space="preserve">  </w:t>
      </w:r>
    </w:p>
    <w:p w14:paraId="34907DFC" w14:textId="77777777" w:rsidR="003F3082" w:rsidRDefault="003F3082" w:rsidP="003F3082">
      <w:pPr>
        <w:pStyle w:val="PL"/>
        <w:rPr>
          <w:noProof w:val="0"/>
        </w:rPr>
      </w:pPr>
      <w:r>
        <w:rPr>
          <w:noProof w:val="0"/>
        </w:rPr>
        <w:t xml:space="preserve">  namespace urn:3gpp:sa5:_3gpp-5gc-nrm-ngeirfunction;</w:t>
      </w:r>
    </w:p>
    <w:p w14:paraId="263E0D5B" w14:textId="77777777" w:rsidR="003F3082" w:rsidRDefault="003F3082" w:rsidP="003F3082">
      <w:pPr>
        <w:pStyle w:val="PL"/>
        <w:rPr>
          <w:noProof w:val="0"/>
        </w:rPr>
      </w:pPr>
      <w:r>
        <w:rPr>
          <w:noProof w:val="0"/>
        </w:rPr>
        <w:t xml:space="preserve">  prefix ngeir3gpp;</w:t>
      </w:r>
    </w:p>
    <w:p w14:paraId="3593299C" w14:textId="77777777" w:rsidR="003F3082" w:rsidRDefault="003F3082" w:rsidP="003F3082">
      <w:pPr>
        <w:pStyle w:val="PL"/>
        <w:rPr>
          <w:noProof w:val="0"/>
        </w:rPr>
      </w:pPr>
      <w:r>
        <w:rPr>
          <w:noProof w:val="0"/>
        </w:rPr>
        <w:t xml:space="preserve">  </w:t>
      </w:r>
    </w:p>
    <w:p w14:paraId="69B01F6F" w14:textId="77777777" w:rsidR="003F3082" w:rsidRDefault="003F3082" w:rsidP="003F3082">
      <w:pPr>
        <w:pStyle w:val="PL"/>
        <w:rPr>
          <w:noProof w:val="0"/>
        </w:rPr>
      </w:pPr>
      <w:r>
        <w:rPr>
          <w:noProof w:val="0"/>
        </w:rPr>
        <w:t xml:space="preserve">  import _3gpp-common-managed-function { prefix mf3gpp; }</w:t>
      </w:r>
    </w:p>
    <w:p w14:paraId="24B2D665" w14:textId="77777777" w:rsidR="003F3082" w:rsidRDefault="003F3082" w:rsidP="003F3082">
      <w:pPr>
        <w:pStyle w:val="PL"/>
        <w:rPr>
          <w:noProof w:val="0"/>
        </w:rPr>
      </w:pPr>
      <w:r>
        <w:rPr>
          <w:noProof w:val="0"/>
        </w:rPr>
        <w:t xml:space="preserve">  import _3gpp-common-managed-element { prefix me3gpp; }</w:t>
      </w:r>
    </w:p>
    <w:p w14:paraId="7BD797D6" w14:textId="77777777" w:rsidR="003F3082" w:rsidRDefault="003F3082" w:rsidP="003F3082">
      <w:pPr>
        <w:pStyle w:val="PL"/>
        <w:rPr>
          <w:noProof w:val="0"/>
        </w:rPr>
      </w:pPr>
      <w:r>
        <w:rPr>
          <w:noProof w:val="0"/>
        </w:rPr>
        <w:t xml:space="preserve">  import _3gpp-common-yang-types { prefix types3gpp; }</w:t>
      </w:r>
    </w:p>
    <w:p w14:paraId="18E8E0F5" w14:textId="77777777" w:rsidR="003F3082" w:rsidRDefault="003F3082" w:rsidP="003F3082">
      <w:pPr>
        <w:pStyle w:val="PL"/>
        <w:rPr>
          <w:noProof w:val="0"/>
        </w:rPr>
      </w:pPr>
      <w:r>
        <w:rPr>
          <w:rStyle w:val="line"/>
          <w:noProof w:val="0"/>
          <w:szCs w:val="16"/>
        </w:rPr>
        <w:t xml:space="preserve">  import _3gpp-5g-common-yang-types { prefix types5g3gpp; }</w:t>
      </w:r>
    </w:p>
    <w:p w14:paraId="390AE65B" w14:textId="77777777" w:rsidR="003F3082" w:rsidRDefault="003F3082" w:rsidP="003F3082">
      <w:pPr>
        <w:pStyle w:val="PL"/>
        <w:rPr>
          <w:noProof w:val="0"/>
        </w:rPr>
      </w:pPr>
      <w:r>
        <w:rPr>
          <w:noProof w:val="0"/>
        </w:rPr>
        <w:t xml:space="preserve">  import _3gpp-common-top { prefix top3gpp; }</w:t>
      </w:r>
    </w:p>
    <w:p w14:paraId="7233F23E" w14:textId="77777777" w:rsidR="003F3082" w:rsidRDefault="003F3082" w:rsidP="003F3082">
      <w:pPr>
        <w:pStyle w:val="PL"/>
        <w:rPr>
          <w:noProof w:val="0"/>
        </w:rPr>
      </w:pPr>
      <w:r>
        <w:rPr>
          <w:noProof w:val="0"/>
        </w:rPr>
        <w:t xml:space="preserve">  </w:t>
      </w:r>
    </w:p>
    <w:p w14:paraId="4DE135C6" w14:textId="77777777" w:rsidR="003F3082" w:rsidRDefault="003F3082" w:rsidP="003F3082">
      <w:pPr>
        <w:pStyle w:val="PL"/>
        <w:rPr>
          <w:noProof w:val="0"/>
        </w:rPr>
      </w:pPr>
      <w:r>
        <w:rPr>
          <w:noProof w:val="0"/>
        </w:rPr>
        <w:t xml:space="preserve">  organization "3gpp SA5";</w:t>
      </w:r>
    </w:p>
    <w:p w14:paraId="53D8D381" w14:textId="77777777" w:rsidR="003F3082" w:rsidRDefault="003F3082" w:rsidP="003F3082">
      <w:pPr>
        <w:pStyle w:val="PL"/>
      </w:pPr>
      <w:r>
        <w:t xml:space="preserve">  contact "https://www.3gpp.org/DynaReport/TSG-WG--S5--officials.htm?Itemid=464";</w:t>
      </w:r>
    </w:p>
    <w:p w14:paraId="4036EF41" w14:textId="77777777" w:rsidR="003F3082" w:rsidRDefault="003F3082" w:rsidP="003F3082">
      <w:pPr>
        <w:pStyle w:val="PL"/>
      </w:pPr>
      <w:r>
        <w:rPr>
          <w:noProof w:val="0"/>
        </w:rPr>
        <w:t xml:space="preserve">  description "This IOC represents the 5G-EIR function in 5GC. For more </w:t>
      </w:r>
    </w:p>
    <w:p w14:paraId="16855FF7" w14:textId="77777777" w:rsidR="003F3082" w:rsidRDefault="003F3082" w:rsidP="003F3082">
      <w:pPr>
        <w:pStyle w:val="PL"/>
        <w:rPr>
          <w:noProof w:val="0"/>
        </w:rPr>
      </w:pPr>
      <w:r>
        <w:t xml:space="preserve">    </w:t>
      </w:r>
      <w:r>
        <w:rPr>
          <w:noProof w:val="0"/>
        </w:rPr>
        <w:t>information about the 5G-EIR, see 3GPP TS 23.501.";</w:t>
      </w:r>
    </w:p>
    <w:p w14:paraId="15BF47EC" w14:textId="77777777" w:rsidR="003F3082" w:rsidRDefault="003F3082" w:rsidP="003F3082">
      <w:pPr>
        <w:pStyle w:val="PL"/>
        <w:rPr>
          <w:noProof w:val="0"/>
        </w:rPr>
      </w:pPr>
      <w:r>
        <w:rPr>
          <w:noProof w:val="0"/>
        </w:rPr>
        <w:t xml:space="preserve">  reference "3GPP TS 28.541";</w:t>
      </w:r>
    </w:p>
    <w:p w14:paraId="6636DD42" w14:textId="77777777" w:rsidR="003F3082" w:rsidRDefault="003F3082" w:rsidP="003F3082">
      <w:pPr>
        <w:pStyle w:val="PL"/>
        <w:rPr>
          <w:noProof w:val="0"/>
        </w:rPr>
      </w:pPr>
      <w:r>
        <w:rPr>
          <w:noProof w:val="0"/>
        </w:rPr>
        <w:t xml:space="preserve">  </w:t>
      </w:r>
    </w:p>
    <w:p w14:paraId="61D3137A" w14:textId="77777777" w:rsidR="003F3082" w:rsidRDefault="003F3082" w:rsidP="003F3082">
      <w:pPr>
        <w:pStyle w:val="PL"/>
      </w:pPr>
      <w:r>
        <w:t xml:space="preserve">  revision 2020-11-05 { reference CR-0412 ; }</w:t>
      </w:r>
    </w:p>
    <w:p w14:paraId="799F1BBD" w14:textId="77777777" w:rsidR="003F3082" w:rsidRDefault="003F3082" w:rsidP="003F3082">
      <w:pPr>
        <w:pStyle w:val="PL"/>
        <w:rPr>
          <w:noProof w:val="0"/>
        </w:rPr>
      </w:pPr>
      <w:r>
        <w:rPr>
          <w:noProof w:val="0"/>
        </w:rPr>
        <w:t xml:space="preserve">  revision 2019-10-25 { reference "S5-194457 S5-195427 S5-193518"; }  </w:t>
      </w:r>
    </w:p>
    <w:p w14:paraId="67F81B7E" w14:textId="77777777" w:rsidR="003F3082" w:rsidRDefault="003F3082" w:rsidP="003F3082">
      <w:pPr>
        <w:pStyle w:val="PL"/>
        <w:rPr>
          <w:noProof w:val="0"/>
        </w:rPr>
      </w:pPr>
    </w:p>
    <w:p w14:paraId="3443981A" w14:textId="77777777" w:rsidR="003F3082" w:rsidRDefault="003F3082" w:rsidP="003F3082">
      <w:pPr>
        <w:pStyle w:val="PL"/>
        <w:rPr>
          <w:noProof w:val="0"/>
        </w:rPr>
      </w:pPr>
      <w:r>
        <w:rPr>
          <w:noProof w:val="0"/>
        </w:rPr>
        <w:t xml:space="preserve">  revision 2019-05-15 {</w:t>
      </w:r>
      <w:r>
        <w:t>reference</w:t>
      </w:r>
      <w:r>
        <w:rPr>
          <w:noProof w:val="0"/>
        </w:rPr>
        <w:t xml:space="preserve"> "initial revision";</w:t>
      </w:r>
      <w:r>
        <w:t xml:space="preserve"> </w:t>
      </w:r>
      <w:r>
        <w:rPr>
          <w:noProof w:val="0"/>
        </w:rPr>
        <w:t>}</w:t>
      </w:r>
    </w:p>
    <w:p w14:paraId="202EE36E" w14:textId="77777777" w:rsidR="003F3082" w:rsidRDefault="003F3082" w:rsidP="003F3082">
      <w:pPr>
        <w:pStyle w:val="PL"/>
        <w:rPr>
          <w:noProof w:val="0"/>
        </w:rPr>
      </w:pPr>
      <w:r>
        <w:rPr>
          <w:noProof w:val="0"/>
        </w:rPr>
        <w:t xml:space="preserve">  </w:t>
      </w:r>
    </w:p>
    <w:p w14:paraId="41D7BF77" w14:textId="77777777" w:rsidR="003F3082" w:rsidRDefault="003F3082" w:rsidP="003F3082">
      <w:pPr>
        <w:pStyle w:val="PL"/>
        <w:rPr>
          <w:noProof w:val="0"/>
        </w:rPr>
      </w:pPr>
      <w:r>
        <w:rPr>
          <w:noProof w:val="0"/>
        </w:rPr>
        <w:t xml:space="preserve">  grouping NGEIRFunctionGrp {</w:t>
      </w:r>
    </w:p>
    <w:p w14:paraId="0CD8FD2B" w14:textId="77777777" w:rsidR="003F3082" w:rsidRDefault="003F3082" w:rsidP="003F3082">
      <w:pPr>
        <w:pStyle w:val="PL"/>
      </w:pPr>
      <w:r>
        <w:t xml:space="preserve">    description "Represents the NGEIRFunction IOC";</w:t>
      </w:r>
    </w:p>
    <w:p w14:paraId="7B75124A" w14:textId="77777777" w:rsidR="003F3082" w:rsidRDefault="003F3082" w:rsidP="003F3082">
      <w:pPr>
        <w:pStyle w:val="PL"/>
        <w:rPr>
          <w:noProof w:val="0"/>
        </w:rPr>
      </w:pPr>
      <w:r>
        <w:rPr>
          <w:noProof w:val="0"/>
        </w:rPr>
        <w:t xml:space="preserve">    uses mf3gpp:ManagedFunctionGrp;</w:t>
      </w:r>
    </w:p>
    <w:p w14:paraId="554B9F83" w14:textId="77777777" w:rsidR="003F3082" w:rsidRDefault="003F3082" w:rsidP="003F3082">
      <w:pPr>
        <w:pStyle w:val="PL"/>
        <w:rPr>
          <w:noProof w:val="0"/>
        </w:rPr>
      </w:pPr>
      <w:r>
        <w:rPr>
          <w:noProof w:val="0"/>
        </w:rPr>
        <w:t xml:space="preserve">    </w:t>
      </w:r>
    </w:p>
    <w:p w14:paraId="51333D87" w14:textId="77777777" w:rsidR="003F3082" w:rsidRDefault="003F3082" w:rsidP="003F3082">
      <w:pPr>
        <w:pStyle w:val="PL"/>
        <w:rPr>
          <w:noProof w:val="0"/>
        </w:rPr>
      </w:pPr>
      <w:r>
        <w:rPr>
          <w:noProof w:val="0"/>
        </w:rPr>
        <w:t xml:space="preserve">    list pLMNIdList {</w:t>
      </w:r>
    </w:p>
    <w:p w14:paraId="35CC5530" w14:textId="77777777" w:rsidR="003F3082" w:rsidRDefault="003F3082" w:rsidP="003F3082">
      <w:pPr>
        <w:pStyle w:val="PL"/>
      </w:pPr>
      <w:r>
        <w:rPr>
          <w:noProof w:val="0"/>
        </w:rPr>
        <w:t xml:space="preserve">      description "List of at most six entries of PLMN Identifiers, but at </w:t>
      </w:r>
    </w:p>
    <w:p w14:paraId="7AECD08D" w14:textId="77777777" w:rsidR="003F3082" w:rsidRDefault="003F3082" w:rsidP="003F3082">
      <w:pPr>
        <w:pStyle w:val="PL"/>
        <w:rPr>
          <w:noProof w:val="0"/>
        </w:rPr>
      </w:pPr>
      <w:r>
        <w:t xml:space="preserve">        </w:t>
      </w:r>
      <w:r>
        <w:rPr>
          <w:noProof w:val="0"/>
        </w:rPr>
        <w:t>least one (the primary PLMN Id).</w:t>
      </w:r>
    </w:p>
    <w:p w14:paraId="6A09A150" w14:textId="77777777" w:rsidR="003F3082" w:rsidRDefault="003F3082" w:rsidP="003F3082">
      <w:pPr>
        <w:pStyle w:val="PL"/>
      </w:pPr>
      <w:r>
        <w:t xml:space="preserve">        </w:t>
      </w:r>
      <w:r>
        <w:rPr>
          <w:noProof w:val="0"/>
        </w:rPr>
        <w:t xml:space="preserve">The PLMN Identifier is composed of a Mobile Country Code (MCC) and </w:t>
      </w:r>
    </w:p>
    <w:p w14:paraId="0E7E7014" w14:textId="77777777" w:rsidR="003F3082" w:rsidRDefault="003F3082" w:rsidP="003F3082">
      <w:pPr>
        <w:pStyle w:val="PL"/>
        <w:rPr>
          <w:noProof w:val="0"/>
        </w:rPr>
      </w:pPr>
      <w:r>
        <w:t xml:space="preserve">        </w:t>
      </w:r>
      <w:r>
        <w:rPr>
          <w:noProof w:val="0"/>
        </w:rPr>
        <w:t>a Mobile Network Code (MNC).";</w:t>
      </w:r>
    </w:p>
    <w:p w14:paraId="239E65F7" w14:textId="77777777" w:rsidR="003F3082" w:rsidRDefault="003F3082" w:rsidP="003F3082">
      <w:pPr>
        <w:pStyle w:val="PL"/>
        <w:rPr>
          <w:noProof w:val="0"/>
        </w:rPr>
      </w:pPr>
    </w:p>
    <w:p w14:paraId="0EBA7F23" w14:textId="77777777" w:rsidR="003F3082" w:rsidRDefault="003F3082" w:rsidP="003F3082">
      <w:pPr>
        <w:pStyle w:val="PL"/>
        <w:rPr>
          <w:noProof w:val="0"/>
        </w:rPr>
      </w:pPr>
      <w:r>
        <w:rPr>
          <w:noProof w:val="0"/>
        </w:rPr>
        <w:t xml:space="preserve">      min-elements 1;</w:t>
      </w:r>
    </w:p>
    <w:p w14:paraId="23AC235B" w14:textId="77777777" w:rsidR="003F3082" w:rsidRDefault="003F3082" w:rsidP="003F3082">
      <w:pPr>
        <w:pStyle w:val="PL"/>
        <w:rPr>
          <w:noProof w:val="0"/>
        </w:rPr>
      </w:pPr>
      <w:r>
        <w:rPr>
          <w:noProof w:val="0"/>
        </w:rPr>
        <w:t xml:space="preserve">      max-elements 6;</w:t>
      </w:r>
    </w:p>
    <w:p w14:paraId="1DD51208" w14:textId="77777777" w:rsidR="003F3082" w:rsidRDefault="003F3082" w:rsidP="003F3082">
      <w:pPr>
        <w:pStyle w:val="PL"/>
        <w:rPr>
          <w:noProof w:val="0"/>
        </w:rPr>
      </w:pPr>
      <w:r>
        <w:rPr>
          <w:noProof w:val="0"/>
        </w:rPr>
        <w:t xml:space="preserve">      key "mcc mnc";</w:t>
      </w:r>
    </w:p>
    <w:p w14:paraId="12218AAF" w14:textId="77777777" w:rsidR="003F3082" w:rsidRDefault="003F3082" w:rsidP="003F3082">
      <w:pPr>
        <w:pStyle w:val="PL"/>
        <w:rPr>
          <w:noProof w:val="0"/>
        </w:rPr>
      </w:pPr>
      <w:r>
        <w:rPr>
          <w:noProof w:val="0"/>
        </w:rPr>
        <w:t xml:space="preserve">      uses types3gpp:PLMNId;</w:t>
      </w:r>
    </w:p>
    <w:p w14:paraId="2BD223E2" w14:textId="77777777" w:rsidR="003F3082" w:rsidRDefault="003F3082" w:rsidP="003F3082">
      <w:pPr>
        <w:pStyle w:val="PL"/>
        <w:rPr>
          <w:noProof w:val="0"/>
        </w:rPr>
      </w:pPr>
      <w:r>
        <w:rPr>
          <w:noProof w:val="0"/>
        </w:rPr>
        <w:t xml:space="preserve">    }</w:t>
      </w:r>
    </w:p>
    <w:p w14:paraId="37B75371" w14:textId="77777777" w:rsidR="003F3082" w:rsidRDefault="003F3082" w:rsidP="003F3082">
      <w:pPr>
        <w:pStyle w:val="PL"/>
        <w:rPr>
          <w:noProof w:val="0"/>
        </w:rPr>
      </w:pPr>
      <w:r>
        <w:rPr>
          <w:noProof w:val="0"/>
        </w:rPr>
        <w:t xml:space="preserve">    </w:t>
      </w:r>
    </w:p>
    <w:p w14:paraId="0F08F4B0" w14:textId="77777777" w:rsidR="003F3082" w:rsidRDefault="003F3082" w:rsidP="003F3082">
      <w:pPr>
        <w:pStyle w:val="PL"/>
        <w:rPr>
          <w:noProof w:val="0"/>
        </w:rPr>
      </w:pPr>
      <w:r>
        <w:rPr>
          <w:noProof w:val="0"/>
        </w:rPr>
        <w:t xml:space="preserve">    list sNSSAIList {</w:t>
      </w:r>
    </w:p>
    <w:p w14:paraId="659FC739" w14:textId="77777777" w:rsidR="003F3082" w:rsidRDefault="003F3082" w:rsidP="003F3082">
      <w:pPr>
        <w:pStyle w:val="PL"/>
        <w:rPr>
          <w:noProof w:val="0"/>
        </w:rPr>
      </w:pPr>
      <w:r>
        <w:rPr>
          <w:noProof w:val="0"/>
        </w:rPr>
        <w:t xml:space="preserve">      description "List of S-NSSAIs the managed object is capable of supporting.</w:t>
      </w:r>
    </w:p>
    <w:p w14:paraId="3DAAB3E4" w14:textId="77777777" w:rsidR="003F3082" w:rsidRDefault="003F3082" w:rsidP="003F3082">
      <w:pPr>
        <w:pStyle w:val="PL"/>
        <w:rPr>
          <w:noProof w:val="0"/>
        </w:rPr>
      </w:pPr>
      <w:r>
        <w:rPr>
          <w:noProof w:val="0"/>
        </w:rPr>
        <w:t xml:space="preserve">                   (Single Network Slice Selection Assistance Information)</w:t>
      </w:r>
    </w:p>
    <w:p w14:paraId="58C41807" w14:textId="77777777" w:rsidR="003F3082" w:rsidRDefault="003F3082" w:rsidP="003F3082">
      <w:pPr>
        <w:pStyle w:val="PL"/>
        <w:rPr>
          <w:noProof w:val="0"/>
        </w:rPr>
      </w:pPr>
      <w:r>
        <w:rPr>
          <w:noProof w:val="0"/>
        </w:rPr>
        <w:t xml:space="preserve">                   An S-NSSAI has an SST (Slice/Service type) and an optional SD</w:t>
      </w:r>
    </w:p>
    <w:p w14:paraId="75DABB74" w14:textId="77777777" w:rsidR="003F3082" w:rsidRDefault="003F3082" w:rsidP="003F3082">
      <w:pPr>
        <w:pStyle w:val="PL"/>
        <w:rPr>
          <w:noProof w:val="0"/>
        </w:rPr>
      </w:pPr>
      <w:r>
        <w:rPr>
          <w:noProof w:val="0"/>
        </w:rPr>
        <w:t xml:space="preserve">                   (Slice Differentiator) field.";</w:t>
      </w:r>
    </w:p>
    <w:p w14:paraId="63563518" w14:textId="77777777" w:rsidR="003F3082" w:rsidRDefault="003F3082" w:rsidP="003F3082">
      <w:pPr>
        <w:pStyle w:val="PL"/>
        <w:rPr>
          <w:noProof w:val="0"/>
        </w:rPr>
      </w:pPr>
      <w:r>
        <w:rPr>
          <w:noProof w:val="0"/>
        </w:rPr>
        <w:t xml:space="preserve">      //optional support</w:t>
      </w:r>
    </w:p>
    <w:p w14:paraId="7D3FBF8B" w14:textId="77777777" w:rsidR="003F3082" w:rsidRDefault="003F3082" w:rsidP="003F3082">
      <w:pPr>
        <w:pStyle w:val="PL"/>
        <w:rPr>
          <w:noProof w:val="0"/>
        </w:rPr>
      </w:pPr>
      <w:r>
        <w:rPr>
          <w:noProof w:val="0"/>
        </w:rPr>
        <w:t xml:space="preserve">      reference "3GPP TS 23.003";</w:t>
      </w:r>
    </w:p>
    <w:p w14:paraId="11A431EF" w14:textId="77777777" w:rsidR="003F3082" w:rsidRDefault="003F3082" w:rsidP="003F3082">
      <w:pPr>
        <w:pStyle w:val="PL"/>
      </w:pPr>
      <w:r>
        <w:t xml:space="preserve">      key "sd sst";</w:t>
      </w:r>
    </w:p>
    <w:p w14:paraId="631C49CE" w14:textId="77777777" w:rsidR="003F3082" w:rsidRDefault="003F3082" w:rsidP="003F3082">
      <w:pPr>
        <w:pStyle w:val="PL"/>
      </w:pPr>
      <w:r>
        <w:t xml:space="preserve">      uses types5g3gpp:SNssai;</w:t>
      </w:r>
    </w:p>
    <w:p w14:paraId="4F485594" w14:textId="77777777" w:rsidR="003F3082" w:rsidRDefault="003F3082" w:rsidP="003F3082">
      <w:pPr>
        <w:pStyle w:val="PL"/>
        <w:rPr>
          <w:noProof w:val="0"/>
        </w:rPr>
      </w:pPr>
      <w:r>
        <w:rPr>
          <w:noProof w:val="0"/>
        </w:rPr>
        <w:t xml:space="preserve">    }</w:t>
      </w:r>
    </w:p>
    <w:p w14:paraId="2507DE44" w14:textId="77777777" w:rsidR="003F3082" w:rsidRDefault="003F3082" w:rsidP="003F3082">
      <w:pPr>
        <w:pStyle w:val="PL"/>
        <w:rPr>
          <w:noProof w:val="0"/>
        </w:rPr>
      </w:pPr>
      <w:r>
        <w:rPr>
          <w:noProof w:val="0"/>
        </w:rPr>
        <w:t xml:space="preserve">    </w:t>
      </w:r>
    </w:p>
    <w:p w14:paraId="39E6A5D4" w14:textId="77777777" w:rsidR="003F3082" w:rsidRDefault="003F3082" w:rsidP="003F3082">
      <w:pPr>
        <w:pStyle w:val="PL"/>
        <w:rPr>
          <w:noProof w:val="0"/>
        </w:rPr>
      </w:pPr>
      <w:r>
        <w:rPr>
          <w:noProof w:val="0"/>
        </w:rPr>
        <w:t xml:space="preserve">    list managedNFProfile {</w:t>
      </w:r>
    </w:p>
    <w:p w14:paraId="607488A9" w14:textId="77777777" w:rsidR="003F3082" w:rsidRDefault="003F3082" w:rsidP="003F3082">
      <w:pPr>
        <w:pStyle w:val="PL"/>
        <w:rPr>
          <w:noProof w:val="0"/>
        </w:rPr>
      </w:pPr>
      <w:r>
        <w:rPr>
          <w:noProof w:val="0"/>
        </w:rPr>
        <w:t xml:space="preserve">      key idx;</w:t>
      </w:r>
    </w:p>
    <w:p w14:paraId="71ABA2A5" w14:textId="77777777" w:rsidR="003F3082" w:rsidRDefault="003F3082" w:rsidP="003F3082">
      <w:pPr>
        <w:pStyle w:val="PL"/>
      </w:pPr>
      <w:r>
        <w:t xml:space="preserve">      min-elements 1;</w:t>
      </w:r>
    </w:p>
    <w:p w14:paraId="608B7951" w14:textId="77777777" w:rsidR="003F3082" w:rsidRDefault="003F3082" w:rsidP="003F3082">
      <w:pPr>
        <w:pStyle w:val="PL"/>
      </w:pPr>
      <w:r>
        <w:t xml:space="preserve">      max-elements 1;</w:t>
      </w:r>
    </w:p>
    <w:p w14:paraId="61BA0F7C" w14:textId="77777777" w:rsidR="003F3082" w:rsidRDefault="003F3082" w:rsidP="003F3082">
      <w:pPr>
        <w:pStyle w:val="PL"/>
        <w:rPr>
          <w:noProof w:val="0"/>
        </w:rPr>
      </w:pPr>
      <w:r>
        <w:rPr>
          <w:noProof w:val="0"/>
        </w:rPr>
        <w:t xml:space="preserve">      uses types3gpp:ManagedNFProfile;</w:t>
      </w:r>
    </w:p>
    <w:p w14:paraId="39F0F9F0" w14:textId="77777777" w:rsidR="003F3082" w:rsidRDefault="003F3082" w:rsidP="003F3082">
      <w:pPr>
        <w:pStyle w:val="PL"/>
        <w:rPr>
          <w:noProof w:val="0"/>
        </w:rPr>
      </w:pPr>
      <w:r>
        <w:rPr>
          <w:noProof w:val="0"/>
        </w:rPr>
        <w:t xml:space="preserve">    }</w:t>
      </w:r>
    </w:p>
    <w:p w14:paraId="6CB1499F" w14:textId="77777777" w:rsidR="003F3082" w:rsidRDefault="003F3082" w:rsidP="003F3082">
      <w:pPr>
        <w:pStyle w:val="PL"/>
        <w:rPr>
          <w:noProof w:val="0"/>
        </w:rPr>
      </w:pPr>
    </w:p>
    <w:p w14:paraId="68624601" w14:textId="77777777" w:rsidR="003F3082" w:rsidRDefault="003F3082" w:rsidP="003F3082">
      <w:pPr>
        <w:pStyle w:val="PL"/>
        <w:rPr>
          <w:noProof w:val="0"/>
        </w:rPr>
      </w:pPr>
      <w:r>
        <w:rPr>
          <w:noProof w:val="0"/>
        </w:rPr>
        <w:t xml:space="preserve">    list commModelList {</w:t>
      </w:r>
    </w:p>
    <w:p w14:paraId="1D248E46" w14:textId="77777777" w:rsidR="003F3082" w:rsidRDefault="003F3082" w:rsidP="003F3082">
      <w:pPr>
        <w:pStyle w:val="PL"/>
        <w:rPr>
          <w:noProof w:val="0"/>
        </w:rPr>
      </w:pPr>
      <w:r>
        <w:rPr>
          <w:noProof w:val="0"/>
        </w:rPr>
        <w:t xml:space="preserve">      min-elements 1;</w:t>
      </w:r>
    </w:p>
    <w:p w14:paraId="1E72DB37" w14:textId="77777777" w:rsidR="003F3082" w:rsidRDefault="003F3082" w:rsidP="003F3082">
      <w:pPr>
        <w:pStyle w:val="PL"/>
        <w:rPr>
          <w:noProof w:val="0"/>
        </w:rPr>
      </w:pPr>
      <w:r>
        <w:rPr>
          <w:noProof w:val="0"/>
        </w:rPr>
        <w:t xml:space="preserve">      key "groupId";</w:t>
      </w:r>
    </w:p>
    <w:p w14:paraId="375080E8" w14:textId="77777777" w:rsidR="003F3082" w:rsidRDefault="003F3082" w:rsidP="003F3082">
      <w:pPr>
        <w:pStyle w:val="PL"/>
      </w:pPr>
      <w:r>
        <w:t xml:space="preserve">      description "Specifies a list of commModel. It can be used by NF and </w:t>
      </w:r>
    </w:p>
    <w:p w14:paraId="266E1967" w14:textId="77777777" w:rsidR="003F3082" w:rsidRDefault="003F3082" w:rsidP="003F3082">
      <w:pPr>
        <w:pStyle w:val="PL"/>
      </w:pPr>
      <w:r>
        <w:t xml:space="preserve">        NF services to interact with each other in 5G Core network ";</w:t>
      </w:r>
    </w:p>
    <w:p w14:paraId="68D14514" w14:textId="77777777" w:rsidR="003F3082" w:rsidRDefault="003F3082" w:rsidP="003F3082">
      <w:pPr>
        <w:pStyle w:val="PL"/>
      </w:pPr>
      <w:r>
        <w:t xml:space="preserve">      reference "3GPP TS 23.501";</w:t>
      </w:r>
    </w:p>
    <w:p w14:paraId="3F54071A" w14:textId="77777777" w:rsidR="003F3082" w:rsidRDefault="003F3082" w:rsidP="003F3082">
      <w:pPr>
        <w:pStyle w:val="PL"/>
        <w:rPr>
          <w:noProof w:val="0"/>
        </w:rPr>
      </w:pPr>
      <w:r>
        <w:rPr>
          <w:noProof w:val="0"/>
        </w:rPr>
        <w:t xml:space="preserve">      uses types5g3gpp:CommModel;</w:t>
      </w:r>
    </w:p>
    <w:p w14:paraId="15A14D6F" w14:textId="77777777" w:rsidR="003F3082" w:rsidRDefault="003F3082" w:rsidP="003F3082">
      <w:pPr>
        <w:pStyle w:val="PL"/>
        <w:rPr>
          <w:noProof w:val="0"/>
        </w:rPr>
      </w:pPr>
      <w:r>
        <w:rPr>
          <w:noProof w:val="0"/>
        </w:rPr>
        <w:t xml:space="preserve">    }</w:t>
      </w:r>
    </w:p>
    <w:p w14:paraId="68245EC2" w14:textId="77777777" w:rsidR="003F3082" w:rsidRDefault="003F3082" w:rsidP="003F3082">
      <w:pPr>
        <w:pStyle w:val="PL"/>
        <w:rPr>
          <w:noProof w:val="0"/>
        </w:rPr>
      </w:pPr>
      <w:r>
        <w:rPr>
          <w:noProof w:val="0"/>
        </w:rPr>
        <w:t xml:space="preserve">  }</w:t>
      </w:r>
    </w:p>
    <w:p w14:paraId="56542499" w14:textId="77777777" w:rsidR="003F3082" w:rsidRDefault="003F3082" w:rsidP="003F3082">
      <w:pPr>
        <w:pStyle w:val="PL"/>
        <w:rPr>
          <w:noProof w:val="0"/>
        </w:rPr>
      </w:pPr>
      <w:r>
        <w:rPr>
          <w:noProof w:val="0"/>
        </w:rPr>
        <w:t xml:space="preserve">  </w:t>
      </w:r>
    </w:p>
    <w:p w14:paraId="750CDF8A" w14:textId="77777777" w:rsidR="003F3082" w:rsidRDefault="003F3082" w:rsidP="003F3082">
      <w:pPr>
        <w:pStyle w:val="PL"/>
        <w:rPr>
          <w:noProof w:val="0"/>
        </w:rPr>
      </w:pPr>
      <w:r>
        <w:rPr>
          <w:noProof w:val="0"/>
        </w:rPr>
        <w:t xml:space="preserve">  augment "/me3gpp:ManagedElement" {</w:t>
      </w:r>
    </w:p>
    <w:p w14:paraId="09E8A8CC" w14:textId="77777777" w:rsidR="003F3082" w:rsidRDefault="003F3082" w:rsidP="003F3082">
      <w:pPr>
        <w:pStyle w:val="PL"/>
        <w:rPr>
          <w:noProof w:val="0"/>
        </w:rPr>
      </w:pPr>
      <w:r>
        <w:rPr>
          <w:noProof w:val="0"/>
        </w:rPr>
        <w:t xml:space="preserve">    list NGEIRFunction {</w:t>
      </w:r>
    </w:p>
    <w:p w14:paraId="3DA050BC" w14:textId="77777777" w:rsidR="003F3082" w:rsidRDefault="003F3082" w:rsidP="003F3082">
      <w:pPr>
        <w:pStyle w:val="PL"/>
        <w:rPr>
          <w:noProof w:val="0"/>
        </w:rPr>
      </w:pPr>
      <w:r>
        <w:rPr>
          <w:noProof w:val="0"/>
        </w:rPr>
        <w:t xml:space="preserve">      description "5G Core NGEIR Function";</w:t>
      </w:r>
    </w:p>
    <w:p w14:paraId="4A45FFBB" w14:textId="77777777" w:rsidR="003F3082" w:rsidRDefault="003F3082" w:rsidP="003F3082">
      <w:pPr>
        <w:pStyle w:val="PL"/>
        <w:rPr>
          <w:noProof w:val="0"/>
        </w:rPr>
      </w:pPr>
      <w:r>
        <w:rPr>
          <w:noProof w:val="0"/>
        </w:rPr>
        <w:t xml:space="preserve">      reference "3GPP TS 28.541";</w:t>
      </w:r>
    </w:p>
    <w:p w14:paraId="7A70950D" w14:textId="77777777" w:rsidR="003F3082" w:rsidRDefault="003F3082" w:rsidP="003F3082">
      <w:pPr>
        <w:pStyle w:val="PL"/>
        <w:rPr>
          <w:noProof w:val="0"/>
        </w:rPr>
      </w:pPr>
      <w:r>
        <w:rPr>
          <w:noProof w:val="0"/>
        </w:rPr>
        <w:t xml:space="preserve">      key id;</w:t>
      </w:r>
    </w:p>
    <w:p w14:paraId="4C13180C" w14:textId="77777777" w:rsidR="003F3082" w:rsidRDefault="003F3082" w:rsidP="003F3082">
      <w:pPr>
        <w:pStyle w:val="PL"/>
        <w:rPr>
          <w:noProof w:val="0"/>
        </w:rPr>
      </w:pPr>
      <w:r>
        <w:rPr>
          <w:noProof w:val="0"/>
        </w:rPr>
        <w:t xml:space="preserve">      uses top3gpp:Top_Grp;</w:t>
      </w:r>
    </w:p>
    <w:p w14:paraId="138E55CF" w14:textId="77777777" w:rsidR="003F3082" w:rsidRDefault="003F3082" w:rsidP="003F3082">
      <w:pPr>
        <w:pStyle w:val="PL"/>
        <w:rPr>
          <w:noProof w:val="0"/>
        </w:rPr>
      </w:pPr>
      <w:r>
        <w:rPr>
          <w:noProof w:val="0"/>
        </w:rPr>
        <w:t xml:space="preserve">      container attributes {</w:t>
      </w:r>
    </w:p>
    <w:p w14:paraId="567EAAAF" w14:textId="77777777" w:rsidR="003F3082" w:rsidRDefault="003F3082" w:rsidP="003F3082">
      <w:pPr>
        <w:pStyle w:val="PL"/>
        <w:rPr>
          <w:noProof w:val="0"/>
        </w:rPr>
      </w:pPr>
      <w:r>
        <w:rPr>
          <w:noProof w:val="0"/>
        </w:rPr>
        <w:t xml:space="preserve">        uses NGEIRFunctionGrp;</w:t>
      </w:r>
    </w:p>
    <w:p w14:paraId="5466D629" w14:textId="77777777" w:rsidR="003F3082" w:rsidRDefault="003F3082" w:rsidP="003F3082">
      <w:pPr>
        <w:pStyle w:val="PL"/>
        <w:rPr>
          <w:noProof w:val="0"/>
        </w:rPr>
      </w:pPr>
      <w:r>
        <w:rPr>
          <w:noProof w:val="0"/>
        </w:rPr>
        <w:t xml:space="preserve">      }</w:t>
      </w:r>
    </w:p>
    <w:p w14:paraId="0832D3E4" w14:textId="77777777" w:rsidR="003F3082" w:rsidRDefault="003F3082" w:rsidP="003F3082">
      <w:pPr>
        <w:pStyle w:val="PL"/>
        <w:rPr>
          <w:noProof w:val="0"/>
        </w:rPr>
      </w:pPr>
      <w:r>
        <w:rPr>
          <w:noProof w:val="0"/>
        </w:rPr>
        <w:t xml:space="preserve">      uses mf3gpp:ManagedFunctionContainedClasses;</w:t>
      </w:r>
    </w:p>
    <w:p w14:paraId="20F78202" w14:textId="77777777" w:rsidR="003F3082" w:rsidRDefault="003F3082" w:rsidP="003F3082">
      <w:pPr>
        <w:pStyle w:val="PL"/>
        <w:rPr>
          <w:noProof w:val="0"/>
        </w:rPr>
      </w:pPr>
      <w:r>
        <w:rPr>
          <w:noProof w:val="0"/>
        </w:rPr>
        <w:t xml:space="preserve">    }</w:t>
      </w:r>
    </w:p>
    <w:p w14:paraId="524358B3" w14:textId="77777777" w:rsidR="003F3082" w:rsidRDefault="003F3082" w:rsidP="003F3082">
      <w:pPr>
        <w:pStyle w:val="PL"/>
        <w:rPr>
          <w:noProof w:val="0"/>
        </w:rPr>
      </w:pPr>
      <w:r>
        <w:rPr>
          <w:noProof w:val="0"/>
        </w:rPr>
        <w:t xml:space="preserve">  }</w:t>
      </w:r>
    </w:p>
    <w:p w14:paraId="7CAE99EC" w14:textId="77777777" w:rsidR="003F3082" w:rsidRDefault="003F3082" w:rsidP="003F3082">
      <w:pPr>
        <w:pStyle w:val="PL"/>
        <w:rPr>
          <w:noProof w:val="0"/>
        </w:rPr>
      </w:pPr>
      <w:r>
        <w:rPr>
          <w:noProof w:val="0"/>
        </w:rPr>
        <w:t>}</w:t>
      </w:r>
    </w:p>
    <w:p w14:paraId="5153FD33" w14:textId="77777777" w:rsidR="003F3082" w:rsidRDefault="003F3082" w:rsidP="003F3082">
      <w:pPr>
        <w:pStyle w:val="Heading2"/>
      </w:pPr>
      <w:bookmarkStart w:id="4966" w:name="_Toc59183405"/>
      <w:bookmarkStart w:id="4967" w:name="_Toc59184871"/>
      <w:bookmarkStart w:id="4968" w:name="_Toc59195806"/>
      <w:bookmarkStart w:id="4969" w:name="_Toc59440235"/>
      <w:bookmarkStart w:id="4970" w:name="_Toc67990675"/>
      <w:r>
        <w:rPr>
          <w:lang w:eastAsia="zh-CN"/>
        </w:rPr>
        <w:t>H.5.15</w:t>
      </w:r>
      <w:r>
        <w:rPr>
          <w:lang w:eastAsia="zh-CN"/>
        </w:rPr>
        <w:tab/>
        <w:t>module _3gpp-5gc-nrm-nrffunction.yang</w:t>
      </w:r>
      <w:bookmarkEnd w:id="4966"/>
      <w:bookmarkEnd w:id="4967"/>
      <w:bookmarkEnd w:id="4968"/>
      <w:bookmarkEnd w:id="4969"/>
      <w:bookmarkEnd w:id="4970"/>
    </w:p>
    <w:p w14:paraId="1E258125" w14:textId="77777777" w:rsidR="003F3082" w:rsidRDefault="003F3082" w:rsidP="003F3082">
      <w:pPr>
        <w:pStyle w:val="PL"/>
        <w:rPr>
          <w:noProof w:val="0"/>
        </w:rPr>
      </w:pPr>
      <w:r>
        <w:rPr>
          <w:noProof w:val="0"/>
        </w:rPr>
        <w:t>module _3gpp-5gc-nrm-nrffunction {</w:t>
      </w:r>
    </w:p>
    <w:p w14:paraId="1FD82656" w14:textId="77777777" w:rsidR="003F3082" w:rsidRDefault="003F3082" w:rsidP="003F3082">
      <w:pPr>
        <w:pStyle w:val="PL"/>
        <w:rPr>
          <w:noProof w:val="0"/>
        </w:rPr>
      </w:pPr>
      <w:r>
        <w:rPr>
          <w:noProof w:val="0"/>
        </w:rPr>
        <w:t xml:space="preserve">  yang-version 1.1;</w:t>
      </w:r>
    </w:p>
    <w:p w14:paraId="42436611" w14:textId="77777777" w:rsidR="003F3082" w:rsidRDefault="003F3082" w:rsidP="003F3082">
      <w:pPr>
        <w:pStyle w:val="PL"/>
        <w:rPr>
          <w:noProof w:val="0"/>
        </w:rPr>
      </w:pPr>
      <w:r>
        <w:rPr>
          <w:noProof w:val="0"/>
        </w:rPr>
        <w:t xml:space="preserve">  </w:t>
      </w:r>
    </w:p>
    <w:p w14:paraId="2EAF7630" w14:textId="77777777" w:rsidR="003F3082" w:rsidRDefault="003F3082" w:rsidP="003F3082">
      <w:pPr>
        <w:pStyle w:val="PL"/>
        <w:rPr>
          <w:noProof w:val="0"/>
        </w:rPr>
      </w:pPr>
      <w:r>
        <w:rPr>
          <w:noProof w:val="0"/>
        </w:rPr>
        <w:t xml:space="preserve">  namespace urn:3gpp:sa5:_3gpp-5gc-nrm-nrffunction;</w:t>
      </w:r>
    </w:p>
    <w:p w14:paraId="1C55EB61" w14:textId="77777777" w:rsidR="003F3082" w:rsidRDefault="003F3082" w:rsidP="003F3082">
      <w:pPr>
        <w:pStyle w:val="PL"/>
        <w:rPr>
          <w:noProof w:val="0"/>
        </w:rPr>
      </w:pPr>
      <w:r>
        <w:rPr>
          <w:noProof w:val="0"/>
        </w:rPr>
        <w:t xml:space="preserve">  prefix nrf3gpp;</w:t>
      </w:r>
    </w:p>
    <w:p w14:paraId="273396D8" w14:textId="77777777" w:rsidR="003F3082" w:rsidRDefault="003F3082" w:rsidP="003F3082">
      <w:pPr>
        <w:pStyle w:val="PL"/>
        <w:rPr>
          <w:noProof w:val="0"/>
        </w:rPr>
      </w:pPr>
      <w:r>
        <w:rPr>
          <w:noProof w:val="0"/>
        </w:rPr>
        <w:t xml:space="preserve">  </w:t>
      </w:r>
    </w:p>
    <w:p w14:paraId="012EB590" w14:textId="77777777" w:rsidR="003F3082" w:rsidRDefault="003F3082" w:rsidP="003F3082">
      <w:pPr>
        <w:pStyle w:val="PL"/>
        <w:rPr>
          <w:noProof w:val="0"/>
        </w:rPr>
      </w:pPr>
      <w:r>
        <w:rPr>
          <w:noProof w:val="0"/>
        </w:rPr>
        <w:t xml:space="preserve">  import _3gpp-common-managed-function { prefix mf3gpp; }</w:t>
      </w:r>
    </w:p>
    <w:p w14:paraId="77F807A9" w14:textId="77777777" w:rsidR="003F3082" w:rsidRDefault="003F3082" w:rsidP="003F3082">
      <w:pPr>
        <w:pStyle w:val="PL"/>
        <w:rPr>
          <w:noProof w:val="0"/>
        </w:rPr>
      </w:pPr>
      <w:r>
        <w:rPr>
          <w:noProof w:val="0"/>
        </w:rPr>
        <w:t xml:space="preserve">  import _3gpp-common-managed-element { prefix me3gpp; }</w:t>
      </w:r>
    </w:p>
    <w:p w14:paraId="014AE100" w14:textId="77777777" w:rsidR="003F3082" w:rsidRDefault="003F3082" w:rsidP="003F3082">
      <w:pPr>
        <w:pStyle w:val="PL"/>
        <w:rPr>
          <w:noProof w:val="0"/>
        </w:rPr>
      </w:pPr>
      <w:r>
        <w:rPr>
          <w:noProof w:val="0"/>
        </w:rPr>
        <w:t xml:space="preserve">  import ietf-inet-types { prefix inet; }</w:t>
      </w:r>
    </w:p>
    <w:p w14:paraId="30A66CBB" w14:textId="77777777" w:rsidR="003F3082" w:rsidRDefault="003F3082" w:rsidP="003F3082">
      <w:pPr>
        <w:pStyle w:val="PL"/>
        <w:rPr>
          <w:noProof w:val="0"/>
        </w:rPr>
      </w:pPr>
      <w:r>
        <w:rPr>
          <w:noProof w:val="0"/>
        </w:rPr>
        <w:t xml:space="preserve">  import _3gpp-common-yang-types { prefix types3gpp; }</w:t>
      </w:r>
    </w:p>
    <w:p w14:paraId="7BA61075" w14:textId="77777777" w:rsidR="003F3082" w:rsidRDefault="003F3082" w:rsidP="003F3082">
      <w:pPr>
        <w:pStyle w:val="PL"/>
        <w:rPr>
          <w:noProof w:val="0"/>
        </w:rPr>
      </w:pPr>
      <w:r>
        <w:rPr>
          <w:noProof w:val="0"/>
        </w:rPr>
        <w:t xml:space="preserve">  import _3gpp-5gc-nrm-nfprofile { prefix nfp3gpp; }</w:t>
      </w:r>
    </w:p>
    <w:p w14:paraId="2CD24BA2" w14:textId="77777777" w:rsidR="003F3082" w:rsidRDefault="003F3082" w:rsidP="003F3082">
      <w:pPr>
        <w:pStyle w:val="PL"/>
        <w:rPr>
          <w:noProof w:val="0"/>
        </w:rPr>
      </w:pPr>
      <w:r>
        <w:rPr>
          <w:noProof w:val="0"/>
        </w:rPr>
        <w:t xml:space="preserve">  import _3gpp-common-top { prefix top3gpp; }</w:t>
      </w:r>
    </w:p>
    <w:p w14:paraId="1AAC501C" w14:textId="77777777" w:rsidR="003F3082" w:rsidRDefault="003F3082" w:rsidP="003F3082">
      <w:pPr>
        <w:pStyle w:val="PL"/>
      </w:pPr>
      <w:r>
        <w:t xml:space="preserve">  import _3gpp-5g-common-yang-types { prefix types5g3gpp; }</w:t>
      </w:r>
    </w:p>
    <w:p w14:paraId="5F89F5DF" w14:textId="77777777" w:rsidR="003F3082" w:rsidRDefault="003F3082" w:rsidP="003F3082">
      <w:pPr>
        <w:pStyle w:val="PL"/>
        <w:rPr>
          <w:noProof w:val="0"/>
        </w:rPr>
      </w:pPr>
      <w:r>
        <w:rPr>
          <w:noProof w:val="0"/>
        </w:rPr>
        <w:t xml:space="preserve">  </w:t>
      </w:r>
    </w:p>
    <w:p w14:paraId="4AAA5297" w14:textId="77777777" w:rsidR="003F3082" w:rsidRDefault="003F3082" w:rsidP="003F3082">
      <w:pPr>
        <w:pStyle w:val="PL"/>
        <w:rPr>
          <w:noProof w:val="0"/>
        </w:rPr>
      </w:pPr>
      <w:r>
        <w:rPr>
          <w:noProof w:val="0"/>
        </w:rPr>
        <w:t xml:space="preserve">  organization "3gpp SA5";</w:t>
      </w:r>
    </w:p>
    <w:p w14:paraId="032F37E3" w14:textId="77777777" w:rsidR="003F3082" w:rsidRDefault="003F3082" w:rsidP="003F3082">
      <w:pPr>
        <w:pStyle w:val="PL"/>
      </w:pPr>
      <w:r>
        <w:t xml:space="preserve">  contact "https://www.3gpp.org/DynaReport/TSG-WG--S5--officials.htm?Itemid=464";</w:t>
      </w:r>
    </w:p>
    <w:p w14:paraId="457FA873" w14:textId="77777777" w:rsidR="003F3082" w:rsidRDefault="003F3082" w:rsidP="003F3082">
      <w:pPr>
        <w:pStyle w:val="PL"/>
        <w:rPr>
          <w:noProof w:val="0"/>
        </w:rPr>
      </w:pPr>
      <w:r>
        <w:rPr>
          <w:noProof w:val="0"/>
        </w:rPr>
        <w:t xml:space="preserve">  description "This IOC represents the NRF function in 5GC.</w:t>
      </w:r>
    </w:p>
    <w:p w14:paraId="4D6E2B55" w14:textId="77777777" w:rsidR="003F3082" w:rsidRDefault="003F3082" w:rsidP="003F3082">
      <w:pPr>
        <w:pStyle w:val="PL"/>
        <w:rPr>
          <w:noProof w:val="0"/>
        </w:rPr>
      </w:pPr>
      <w:r>
        <w:rPr>
          <w:noProof w:val="0"/>
        </w:rPr>
        <w:t xml:space="preserve">               For more information about the NRF, see 3GPP TS 23.501 [2].";</w:t>
      </w:r>
    </w:p>
    <w:p w14:paraId="16812769" w14:textId="77777777" w:rsidR="003F3082" w:rsidRDefault="003F3082" w:rsidP="003F3082">
      <w:pPr>
        <w:pStyle w:val="PL"/>
        <w:rPr>
          <w:noProof w:val="0"/>
        </w:rPr>
      </w:pPr>
      <w:r>
        <w:rPr>
          <w:noProof w:val="0"/>
        </w:rPr>
        <w:t xml:space="preserve">  reference "3GPP TS 28.541";</w:t>
      </w:r>
    </w:p>
    <w:p w14:paraId="73D19E37" w14:textId="77777777" w:rsidR="003F3082" w:rsidRDefault="003F3082" w:rsidP="003F3082">
      <w:pPr>
        <w:pStyle w:val="PL"/>
        <w:rPr>
          <w:noProof w:val="0"/>
        </w:rPr>
      </w:pPr>
      <w:r>
        <w:rPr>
          <w:noProof w:val="0"/>
        </w:rPr>
        <w:t xml:space="preserve">  </w:t>
      </w:r>
    </w:p>
    <w:p w14:paraId="4BAF913A" w14:textId="77777777" w:rsidR="003F3082" w:rsidRDefault="003F3082" w:rsidP="003F3082">
      <w:pPr>
        <w:pStyle w:val="PL"/>
      </w:pPr>
      <w:r>
        <w:t xml:space="preserve">  revision 2020-11-05 { reference CR-0412 ; }</w:t>
      </w:r>
    </w:p>
    <w:p w14:paraId="2963319E" w14:textId="77777777" w:rsidR="003F3082" w:rsidRDefault="003F3082" w:rsidP="003F3082">
      <w:pPr>
        <w:pStyle w:val="PL"/>
        <w:rPr>
          <w:noProof w:val="0"/>
        </w:rPr>
      </w:pPr>
      <w:r>
        <w:rPr>
          <w:noProof w:val="0"/>
        </w:rPr>
        <w:t xml:space="preserve">  revision 2020-08-03 { reference "CR-0321"; }</w:t>
      </w:r>
    </w:p>
    <w:p w14:paraId="5D73422E" w14:textId="77777777" w:rsidR="003F3082" w:rsidRDefault="003F3082" w:rsidP="003F3082">
      <w:pPr>
        <w:pStyle w:val="PL"/>
        <w:rPr>
          <w:noProof w:val="0"/>
        </w:rPr>
      </w:pPr>
      <w:r>
        <w:rPr>
          <w:noProof w:val="0"/>
        </w:rPr>
        <w:t xml:space="preserve">  revision 2019-10-28 { reference S5-193518 ; }</w:t>
      </w:r>
    </w:p>
    <w:p w14:paraId="29BEB900" w14:textId="77777777" w:rsidR="003F3082" w:rsidRDefault="003F3082" w:rsidP="003F3082">
      <w:pPr>
        <w:pStyle w:val="PL"/>
        <w:rPr>
          <w:noProof w:val="0"/>
        </w:rPr>
      </w:pPr>
      <w:r>
        <w:rPr>
          <w:noProof w:val="0"/>
        </w:rPr>
        <w:t xml:space="preserve">  revision 2019-05-15 { </w:t>
      </w:r>
      <w:r>
        <w:t xml:space="preserve">reference </w:t>
      </w:r>
      <w:r>
        <w:rPr>
          <w:noProof w:val="0"/>
        </w:rPr>
        <w:t>"initial revision"; }</w:t>
      </w:r>
    </w:p>
    <w:p w14:paraId="14CC0A1F" w14:textId="77777777" w:rsidR="003F3082" w:rsidRDefault="003F3082" w:rsidP="003F3082">
      <w:pPr>
        <w:pStyle w:val="PL"/>
        <w:rPr>
          <w:noProof w:val="0"/>
        </w:rPr>
      </w:pPr>
      <w:r>
        <w:rPr>
          <w:noProof w:val="0"/>
        </w:rPr>
        <w:t xml:space="preserve">  </w:t>
      </w:r>
    </w:p>
    <w:p w14:paraId="72AD07EC" w14:textId="77777777" w:rsidR="003F3082" w:rsidRDefault="003F3082" w:rsidP="003F3082">
      <w:pPr>
        <w:pStyle w:val="PL"/>
        <w:rPr>
          <w:noProof w:val="0"/>
        </w:rPr>
      </w:pPr>
      <w:r>
        <w:rPr>
          <w:noProof w:val="0"/>
        </w:rPr>
        <w:t xml:space="preserve">  grouping NRFFunctionGrp {</w:t>
      </w:r>
    </w:p>
    <w:p w14:paraId="7315DF91" w14:textId="77777777" w:rsidR="003F3082" w:rsidRDefault="003F3082" w:rsidP="003F3082">
      <w:pPr>
        <w:pStyle w:val="PL"/>
      </w:pPr>
      <w:r>
        <w:t xml:space="preserve">    description "Represents the NRFFunction IOC";</w:t>
      </w:r>
    </w:p>
    <w:p w14:paraId="292EC12D" w14:textId="77777777" w:rsidR="003F3082" w:rsidRDefault="003F3082" w:rsidP="003F3082">
      <w:pPr>
        <w:pStyle w:val="PL"/>
        <w:rPr>
          <w:noProof w:val="0"/>
        </w:rPr>
      </w:pPr>
      <w:r>
        <w:rPr>
          <w:noProof w:val="0"/>
        </w:rPr>
        <w:t xml:space="preserve">    uses mf3gpp:ManagedFunctionGrp;</w:t>
      </w:r>
    </w:p>
    <w:p w14:paraId="01B5ACCD" w14:textId="77777777" w:rsidR="003F3082" w:rsidRDefault="003F3082" w:rsidP="003F3082">
      <w:pPr>
        <w:pStyle w:val="PL"/>
        <w:rPr>
          <w:noProof w:val="0"/>
        </w:rPr>
      </w:pPr>
      <w:r>
        <w:rPr>
          <w:noProof w:val="0"/>
        </w:rPr>
        <w:t xml:space="preserve">    </w:t>
      </w:r>
    </w:p>
    <w:p w14:paraId="31B2D298" w14:textId="77777777" w:rsidR="003F3082" w:rsidRDefault="003F3082" w:rsidP="003F3082">
      <w:pPr>
        <w:pStyle w:val="PL"/>
        <w:rPr>
          <w:noProof w:val="0"/>
        </w:rPr>
      </w:pPr>
      <w:r>
        <w:rPr>
          <w:noProof w:val="0"/>
        </w:rPr>
        <w:t xml:space="preserve">    list pLMNIdList {</w:t>
      </w:r>
    </w:p>
    <w:p w14:paraId="3445EBCF" w14:textId="77777777" w:rsidR="003F3082" w:rsidRDefault="003F3082" w:rsidP="003F3082">
      <w:pPr>
        <w:pStyle w:val="PL"/>
      </w:pPr>
      <w:r>
        <w:rPr>
          <w:noProof w:val="0"/>
        </w:rPr>
        <w:t xml:space="preserve">      description "List of at most six entries of PLMN Identifiers, but at </w:t>
      </w:r>
    </w:p>
    <w:p w14:paraId="797445D4" w14:textId="77777777" w:rsidR="003F3082" w:rsidRDefault="003F3082" w:rsidP="003F3082">
      <w:pPr>
        <w:pStyle w:val="PL"/>
        <w:rPr>
          <w:noProof w:val="0"/>
        </w:rPr>
      </w:pPr>
      <w:r>
        <w:t xml:space="preserve">        </w:t>
      </w:r>
      <w:r>
        <w:rPr>
          <w:noProof w:val="0"/>
        </w:rPr>
        <w:t>least one (the primary PLMN Id).</w:t>
      </w:r>
    </w:p>
    <w:p w14:paraId="7CA7C9DA" w14:textId="77777777" w:rsidR="003F3082" w:rsidRDefault="003F3082" w:rsidP="003F3082">
      <w:pPr>
        <w:pStyle w:val="PL"/>
      </w:pPr>
      <w:r>
        <w:rPr>
          <w:noProof w:val="0"/>
        </w:rPr>
        <w:t xml:space="preserve">        The PLMN Identifier is composed of a Mobile Country Code (MCC) and a </w:t>
      </w:r>
    </w:p>
    <w:p w14:paraId="4BF7A981" w14:textId="77777777" w:rsidR="003F3082" w:rsidRDefault="003F3082" w:rsidP="003F3082">
      <w:pPr>
        <w:pStyle w:val="PL"/>
        <w:rPr>
          <w:noProof w:val="0"/>
          <w:lang w:val="fr-FR"/>
        </w:rPr>
      </w:pPr>
      <w:r>
        <w:t xml:space="preserve">        </w:t>
      </w:r>
      <w:r>
        <w:rPr>
          <w:noProof w:val="0"/>
          <w:lang w:val="fr-FR"/>
        </w:rPr>
        <w:t>Mobile Network Code (MNC).";</w:t>
      </w:r>
    </w:p>
    <w:p w14:paraId="772E96B2" w14:textId="77777777" w:rsidR="003F3082" w:rsidRDefault="003F3082" w:rsidP="003F3082">
      <w:pPr>
        <w:pStyle w:val="PL"/>
        <w:rPr>
          <w:noProof w:val="0"/>
          <w:lang w:val="fr-FR"/>
        </w:rPr>
      </w:pPr>
    </w:p>
    <w:p w14:paraId="51582CE4" w14:textId="77777777" w:rsidR="003F3082" w:rsidRDefault="003F3082" w:rsidP="003F3082">
      <w:pPr>
        <w:pStyle w:val="PL"/>
        <w:rPr>
          <w:noProof w:val="0"/>
          <w:lang w:val="fr-FR"/>
        </w:rPr>
      </w:pPr>
      <w:r>
        <w:rPr>
          <w:noProof w:val="0"/>
          <w:lang w:val="fr-FR"/>
        </w:rPr>
        <w:t xml:space="preserve">      min-elements 1;</w:t>
      </w:r>
    </w:p>
    <w:p w14:paraId="3EBEF4FB" w14:textId="77777777" w:rsidR="003F3082" w:rsidRDefault="003F3082" w:rsidP="003F3082">
      <w:pPr>
        <w:pStyle w:val="PL"/>
        <w:rPr>
          <w:noProof w:val="0"/>
        </w:rPr>
      </w:pPr>
      <w:r>
        <w:rPr>
          <w:noProof w:val="0"/>
          <w:lang w:val="fr-FR"/>
        </w:rPr>
        <w:t xml:space="preserve">      </w:t>
      </w:r>
      <w:r>
        <w:rPr>
          <w:noProof w:val="0"/>
        </w:rPr>
        <w:t>max-elements 6;</w:t>
      </w:r>
    </w:p>
    <w:p w14:paraId="3EC905F8" w14:textId="77777777" w:rsidR="003F3082" w:rsidRDefault="003F3082" w:rsidP="003F3082">
      <w:pPr>
        <w:pStyle w:val="PL"/>
        <w:rPr>
          <w:noProof w:val="0"/>
        </w:rPr>
      </w:pPr>
      <w:r>
        <w:rPr>
          <w:noProof w:val="0"/>
        </w:rPr>
        <w:t xml:space="preserve">      key "mcc mnc";</w:t>
      </w:r>
    </w:p>
    <w:p w14:paraId="40F6CB31" w14:textId="77777777" w:rsidR="003F3082" w:rsidRDefault="003F3082" w:rsidP="003F3082">
      <w:pPr>
        <w:pStyle w:val="PL"/>
        <w:rPr>
          <w:noProof w:val="0"/>
        </w:rPr>
      </w:pPr>
      <w:r>
        <w:rPr>
          <w:noProof w:val="0"/>
        </w:rPr>
        <w:t xml:space="preserve">      uses types3gpp:PLMNId;</w:t>
      </w:r>
    </w:p>
    <w:p w14:paraId="56DDF74F" w14:textId="77777777" w:rsidR="003F3082" w:rsidRDefault="003F3082" w:rsidP="003F3082">
      <w:pPr>
        <w:pStyle w:val="PL"/>
        <w:rPr>
          <w:noProof w:val="0"/>
        </w:rPr>
      </w:pPr>
      <w:r>
        <w:rPr>
          <w:noProof w:val="0"/>
        </w:rPr>
        <w:t xml:space="preserve">    }</w:t>
      </w:r>
    </w:p>
    <w:p w14:paraId="1C6569BE" w14:textId="77777777" w:rsidR="003F3082" w:rsidRDefault="003F3082" w:rsidP="003F3082">
      <w:pPr>
        <w:pStyle w:val="PL"/>
        <w:rPr>
          <w:noProof w:val="0"/>
        </w:rPr>
      </w:pPr>
      <w:r>
        <w:rPr>
          <w:noProof w:val="0"/>
        </w:rPr>
        <w:t xml:space="preserve">    </w:t>
      </w:r>
    </w:p>
    <w:p w14:paraId="799661E8" w14:textId="77777777" w:rsidR="003F3082" w:rsidRDefault="003F3082" w:rsidP="003F3082">
      <w:pPr>
        <w:pStyle w:val="PL"/>
        <w:rPr>
          <w:noProof w:val="0"/>
        </w:rPr>
      </w:pPr>
      <w:r>
        <w:rPr>
          <w:noProof w:val="0"/>
        </w:rPr>
        <w:t xml:space="preserve">    leaf sBIFQDN {</w:t>
      </w:r>
    </w:p>
    <w:p w14:paraId="1936F0DA" w14:textId="77777777" w:rsidR="003F3082" w:rsidRDefault="003F3082" w:rsidP="003F3082">
      <w:pPr>
        <w:pStyle w:val="PL"/>
      </w:pPr>
      <w:r>
        <w:rPr>
          <w:noProof w:val="0"/>
        </w:rPr>
        <w:t xml:space="preserve">      description "The FQDN of the registered NF instance in the service-based </w:t>
      </w:r>
    </w:p>
    <w:p w14:paraId="6BC2A080" w14:textId="77777777" w:rsidR="003F3082" w:rsidRDefault="003F3082" w:rsidP="003F3082">
      <w:pPr>
        <w:pStyle w:val="PL"/>
        <w:rPr>
          <w:noProof w:val="0"/>
        </w:rPr>
      </w:pPr>
      <w:r>
        <w:t xml:space="preserve">        </w:t>
      </w:r>
      <w:r>
        <w:rPr>
          <w:noProof w:val="0"/>
        </w:rPr>
        <w:t>interface.";</w:t>
      </w:r>
    </w:p>
    <w:p w14:paraId="24944F61" w14:textId="77777777" w:rsidR="003F3082" w:rsidRDefault="003F3082" w:rsidP="003F3082">
      <w:pPr>
        <w:pStyle w:val="PL"/>
        <w:rPr>
          <w:noProof w:val="0"/>
        </w:rPr>
      </w:pPr>
      <w:r>
        <w:rPr>
          <w:noProof w:val="0"/>
        </w:rPr>
        <w:t xml:space="preserve">      type inet:domain-name;</w:t>
      </w:r>
    </w:p>
    <w:p w14:paraId="68B5FFE5" w14:textId="77777777" w:rsidR="003F3082" w:rsidRDefault="003F3082" w:rsidP="003F3082">
      <w:pPr>
        <w:pStyle w:val="PL"/>
        <w:rPr>
          <w:noProof w:val="0"/>
        </w:rPr>
      </w:pPr>
      <w:r>
        <w:rPr>
          <w:noProof w:val="0"/>
        </w:rPr>
        <w:t xml:space="preserve">    }</w:t>
      </w:r>
    </w:p>
    <w:p w14:paraId="2926F538" w14:textId="77777777" w:rsidR="003F3082" w:rsidRDefault="003F3082" w:rsidP="003F3082">
      <w:pPr>
        <w:pStyle w:val="PL"/>
        <w:rPr>
          <w:noProof w:val="0"/>
        </w:rPr>
      </w:pPr>
    </w:p>
    <w:p w14:paraId="569A36F1" w14:textId="77777777" w:rsidR="003F3082" w:rsidRDefault="003F3082" w:rsidP="003F3082">
      <w:pPr>
        <w:pStyle w:val="PL"/>
        <w:rPr>
          <w:noProof w:val="0"/>
        </w:rPr>
      </w:pPr>
      <w:r>
        <w:rPr>
          <w:noProof w:val="0"/>
        </w:rPr>
        <w:t xml:space="preserve">    leaf-list cNSIIdList {</w:t>
      </w:r>
    </w:p>
    <w:p w14:paraId="753A8DF8" w14:textId="77777777" w:rsidR="003F3082" w:rsidRDefault="003F3082" w:rsidP="003F3082">
      <w:pPr>
        <w:pStyle w:val="PL"/>
        <w:rPr>
          <w:noProof w:val="0"/>
        </w:rPr>
      </w:pPr>
      <w:r>
        <w:rPr>
          <w:noProof w:val="0"/>
        </w:rPr>
        <w:t xml:space="preserve">      description "NSI ID. NSI ID is an identifier for identifying the Core </w:t>
      </w:r>
    </w:p>
    <w:p w14:paraId="62655BCD" w14:textId="77777777" w:rsidR="003F3082" w:rsidRDefault="003F3082" w:rsidP="003F3082">
      <w:pPr>
        <w:pStyle w:val="PL"/>
        <w:rPr>
          <w:noProof w:val="0"/>
        </w:rPr>
      </w:pPr>
      <w:r>
        <w:rPr>
          <w:noProof w:val="0"/>
        </w:rPr>
        <w:t xml:space="preserve">        Network part of a Network Slice instance when multiple Network Slice </w:t>
      </w:r>
    </w:p>
    <w:p w14:paraId="657FB949" w14:textId="77777777" w:rsidR="003F3082" w:rsidRDefault="003F3082" w:rsidP="003F3082">
      <w:pPr>
        <w:pStyle w:val="PL"/>
        <w:rPr>
          <w:noProof w:val="0"/>
        </w:rPr>
      </w:pPr>
      <w:r>
        <w:rPr>
          <w:noProof w:val="0"/>
        </w:rPr>
        <w:t xml:space="preserve">        instances of the same Network Slice are deployed, and there is a need </w:t>
      </w:r>
    </w:p>
    <w:p w14:paraId="6FF42259" w14:textId="77777777" w:rsidR="003F3082" w:rsidRDefault="003F3082" w:rsidP="003F3082">
      <w:pPr>
        <w:pStyle w:val="PL"/>
        <w:rPr>
          <w:noProof w:val="0"/>
        </w:rPr>
      </w:pPr>
      <w:r>
        <w:rPr>
          <w:noProof w:val="0"/>
        </w:rPr>
        <w:t xml:space="preserve">        to differentiate between them in the 5GC, see clause 3.1 of TS 23.501 </w:t>
      </w:r>
    </w:p>
    <w:p w14:paraId="03D6A1B4" w14:textId="77777777" w:rsidR="003F3082" w:rsidRDefault="003F3082" w:rsidP="003F3082">
      <w:pPr>
        <w:pStyle w:val="PL"/>
        <w:rPr>
          <w:noProof w:val="0"/>
        </w:rPr>
      </w:pPr>
      <w:r>
        <w:rPr>
          <w:noProof w:val="0"/>
        </w:rPr>
        <w:t xml:space="preserve">        and subclause 6.1.6.2.7 of 3GPP TS 29.531";</w:t>
      </w:r>
    </w:p>
    <w:p w14:paraId="5C06231F" w14:textId="77777777" w:rsidR="003F3082" w:rsidRDefault="003F3082" w:rsidP="003F3082">
      <w:pPr>
        <w:pStyle w:val="PL"/>
        <w:rPr>
          <w:noProof w:val="0"/>
        </w:rPr>
      </w:pPr>
      <w:r>
        <w:rPr>
          <w:noProof w:val="0"/>
        </w:rPr>
        <w:t xml:space="preserve">      type string;</w:t>
      </w:r>
    </w:p>
    <w:p w14:paraId="727E46F5" w14:textId="77777777" w:rsidR="003F3082" w:rsidRDefault="003F3082" w:rsidP="003F3082">
      <w:pPr>
        <w:pStyle w:val="PL"/>
        <w:rPr>
          <w:noProof w:val="0"/>
        </w:rPr>
      </w:pPr>
      <w:r>
        <w:rPr>
          <w:noProof w:val="0"/>
        </w:rPr>
        <w:t xml:space="preserve">    }</w:t>
      </w:r>
    </w:p>
    <w:p w14:paraId="71751804" w14:textId="77777777" w:rsidR="003F3082" w:rsidRDefault="003F3082" w:rsidP="003F3082">
      <w:pPr>
        <w:pStyle w:val="PL"/>
        <w:rPr>
          <w:noProof w:val="0"/>
        </w:rPr>
      </w:pPr>
      <w:r>
        <w:rPr>
          <w:noProof w:val="0"/>
        </w:rPr>
        <w:t xml:space="preserve">    </w:t>
      </w:r>
    </w:p>
    <w:p w14:paraId="34274AC3" w14:textId="77777777" w:rsidR="003F3082" w:rsidRDefault="003F3082" w:rsidP="003F3082">
      <w:pPr>
        <w:pStyle w:val="PL"/>
        <w:rPr>
          <w:noProof w:val="0"/>
        </w:rPr>
      </w:pPr>
      <w:r>
        <w:rPr>
          <w:noProof w:val="0"/>
        </w:rPr>
        <w:t xml:space="preserve">    list sNSSAIList {</w:t>
      </w:r>
    </w:p>
    <w:p w14:paraId="626BF7AD" w14:textId="77777777" w:rsidR="003F3082" w:rsidRDefault="003F3082" w:rsidP="003F3082">
      <w:pPr>
        <w:pStyle w:val="PL"/>
        <w:rPr>
          <w:noProof w:val="0"/>
        </w:rPr>
      </w:pPr>
      <w:r>
        <w:rPr>
          <w:noProof w:val="0"/>
        </w:rPr>
        <w:t xml:space="preserve">      description "List of S-NSSAIs the managed object is capable of supporting.</w:t>
      </w:r>
    </w:p>
    <w:p w14:paraId="630983B5" w14:textId="77777777" w:rsidR="003F3082" w:rsidRDefault="003F3082" w:rsidP="003F3082">
      <w:pPr>
        <w:pStyle w:val="PL"/>
        <w:rPr>
          <w:noProof w:val="0"/>
        </w:rPr>
      </w:pPr>
      <w:r>
        <w:rPr>
          <w:noProof w:val="0"/>
        </w:rPr>
        <w:t xml:space="preserve">                   (Single Network Slice Selection Assistance Information)</w:t>
      </w:r>
    </w:p>
    <w:p w14:paraId="7F0EAB1D" w14:textId="77777777" w:rsidR="003F3082" w:rsidRDefault="003F3082" w:rsidP="003F3082">
      <w:pPr>
        <w:pStyle w:val="PL"/>
        <w:rPr>
          <w:noProof w:val="0"/>
        </w:rPr>
      </w:pPr>
      <w:r>
        <w:rPr>
          <w:noProof w:val="0"/>
        </w:rPr>
        <w:t xml:space="preserve">                   An S-NSSAI has an SST (Slice/Service type) and an optional SD</w:t>
      </w:r>
    </w:p>
    <w:p w14:paraId="70C77B1B" w14:textId="77777777" w:rsidR="003F3082" w:rsidRDefault="003F3082" w:rsidP="003F3082">
      <w:pPr>
        <w:pStyle w:val="PL"/>
        <w:rPr>
          <w:noProof w:val="0"/>
        </w:rPr>
      </w:pPr>
      <w:r>
        <w:rPr>
          <w:noProof w:val="0"/>
        </w:rPr>
        <w:t xml:space="preserve">                   (Slice Differentiator) field.";</w:t>
      </w:r>
    </w:p>
    <w:p w14:paraId="2FCAB983" w14:textId="77777777" w:rsidR="003F3082" w:rsidRDefault="003F3082" w:rsidP="003F3082">
      <w:pPr>
        <w:pStyle w:val="PL"/>
        <w:rPr>
          <w:noProof w:val="0"/>
        </w:rPr>
      </w:pPr>
      <w:r>
        <w:rPr>
          <w:noProof w:val="0"/>
        </w:rPr>
        <w:t xml:space="preserve">      //optional support</w:t>
      </w:r>
    </w:p>
    <w:p w14:paraId="0F3BB66D" w14:textId="77777777" w:rsidR="003F3082" w:rsidRDefault="003F3082" w:rsidP="003F3082">
      <w:pPr>
        <w:pStyle w:val="PL"/>
        <w:rPr>
          <w:noProof w:val="0"/>
        </w:rPr>
      </w:pPr>
      <w:r>
        <w:rPr>
          <w:noProof w:val="0"/>
        </w:rPr>
        <w:t xml:space="preserve">      reference "3GPP TS 23.003";</w:t>
      </w:r>
    </w:p>
    <w:p w14:paraId="00D2334A" w14:textId="77777777" w:rsidR="003F3082" w:rsidRDefault="003F3082" w:rsidP="003F3082">
      <w:pPr>
        <w:pStyle w:val="PL"/>
      </w:pPr>
      <w:r>
        <w:t xml:space="preserve">      key "sd sst";</w:t>
      </w:r>
    </w:p>
    <w:p w14:paraId="1B06607F" w14:textId="77777777" w:rsidR="003F3082" w:rsidRDefault="003F3082" w:rsidP="003F3082">
      <w:pPr>
        <w:pStyle w:val="PL"/>
      </w:pPr>
      <w:r>
        <w:t xml:space="preserve">      uses types5g3gpp:SNssai;</w:t>
      </w:r>
    </w:p>
    <w:p w14:paraId="5EB0ADF8" w14:textId="77777777" w:rsidR="003F3082" w:rsidRDefault="003F3082" w:rsidP="003F3082">
      <w:pPr>
        <w:pStyle w:val="PL"/>
        <w:rPr>
          <w:noProof w:val="0"/>
        </w:rPr>
      </w:pPr>
      <w:r>
        <w:rPr>
          <w:noProof w:val="0"/>
        </w:rPr>
        <w:t xml:space="preserve">    }</w:t>
      </w:r>
    </w:p>
    <w:p w14:paraId="3B0EF386" w14:textId="77777777" w:rsidR="003F3082" w:rsidRDefault="003F3082" w:rsidP="003F3082">
      <w:pPr>
        <w:pStyle w:val="PL"/>
        <w:rPr>
          <w:noProof w:val="0"/>
        </w:rPr>
      </w:pPr>
      <w:r>
        <w:rPr>
          <w:noProof w:val="0"/>
        </w:rPr>
        <w:t xml:space="preserve">    </w:t>
      </w:r>
    </w:p>
    <w:p w14:paraId="47A1378B" w14:textId="77777777" w:rsidR="003F3082" w:rsidRDefault="003F3082" w:rsidP="003F3082">
      <w:pPr>
        <w:pStyle w:val="PL"/>
        <w:rPr>
          <w:noProof w:val="0"/>
        </w:rPr>
      </w:pPr>
      <w:r>
        <w:rPr>
          <w:noProof w:val="0"/>
        </w:rPr>
        <w:t xml:space="preserve">    list nFProfileList {</w:t>
      </w:r>
    </w:p>
    <w:p w14:paraId="0EDC9D80" w14:textId="77777777" w:rsidR="003F3082" w:rsidRDefault="003F3082" w:rsidP="003F3082">
      <w:pPr>
        <w:pStyle w:val="PL"/>
        <w:rPr>
          <w:noProof w:val="0"/>
        </w:rPr>
      </w:pPr>
      <w:r>
        <w:rPr>
          <w:noProof w:val="0"/>
        </w:rPr>
        <w:t xml:space="preserve">      description "Set of NFProfile(s) to be registered in the NRF instance.";</w:t>
      </w:r>
    </w:p>
    <w:p w14:paraId="4092EE59" w14:textId="77777777" w:rsidR="003F3082" w:rsidRDefault="003F3082" w:rsidP="003F3082">
      <w:pPr>
        <w:pStyle w:val="PL"/>
        <w:rPr>
          <w:noProof w:val="0"/>
        </w:rPr>
      </w:pPr>
      <w:r>
        <w:rPr>
          <w:noProof w:val="0"/>
        </w:rPr>
        <w:t xml:space="preserve">      //optional support</w:t>
      </w:r>
    </w:p>
    <w:p w14:paraId="5FCEA4AC" w14:textId="77777777" w:rsidR="003F3082" w:rsidRDefault="003F3082" w:rsidP="003F3082">
      <w:pPr>
        <w:pStyle w:val="PL"/>
        <w:rPr>
          <w:noProof w:val="0"/>
        </w:rPr>
      </w:pPr>
      <w:r>
        <w:rPr>
          <w:noProof w:val="0"/>
        </w:rPr>
        <w:t xml:space="preserve">      key nfInstanceID;</w:t>
      </w:r>
    </w:p>
    <w:p w14:paraId="15903A3F" w14:textId="77777777" w:rsidR="003F3082" w:rsidRDefault="003F3082" w:rsidP="003F3082">
      <w:pPr>
        <w:pStyle w:val="PL"/>
        <w:rPr>
          <w:noProof w:val="0"/>
        </w:rPr>
      </w:pPr>
      <w:r>
        <w:rPr>
          <w:noProof w:val="0"/>
        </w:rPr>
        <w:t xml:space="preserve">      uses nfp3gpp:NFProfileGrp;</w:t>
      </w:r>
    </w:p>
    <w:p w14:paraId="59173B9B" w14:textId="77777777" w:rsidR="003F3082" w:rsidRDefault="003F3082" w:rsidP="003F3082">
      <w:pPr>
        <w:pStyle w:val="PL"/>
        <w:rPr>
          <w:noProof w:val="0"/>
        </w:rPr>
      </w:pPr>
      <w:r>
        <w:rPr>
          <w:noProof w:val="0"/>
        </w:rPr>
        <w:t xml:space="preserve">    }</w:t>
      </w:r>
    </w:p>
    <w:p w14:paraId="6B569667" w14:textId="77777777" w:rsidR="003F3082" w:rsidRDefault="003F3082" w:rsidP="003F3082">
      <w:pPr>
        <w:pStyle w:val="PL"/>
        <w:rPr>
          <w:noProof w:val="0"/>
        </w:rPr>
      </w:pPr>
      <w:r>
        <w:rPr>
          <w:noProof w:val="0"/>
        </w:rPr>
        <w:t xml:space="preserve">  }</w:t>
      </w:r>
    </w:p>
    <w:p w14:paraId="73D4D93D" w14:textId="77777777" w:rsidR="003F3082" w:rsidRDefault="003F3082" w:rsidP="003F3082">
      <w:pPr>
        <w:pStyle w:val="PL"/>
        <w:rPr>
          <w:noProof w:val="0"/>
        </w:rPr>
      </w:pPr>
      <w:r>
        <w:rPr>
          <w:noProof w:val="0"/>
        </w:rPr>
        <w:t xml:space="preserve">  </w:t>
      </w:r>
    </w:p>
    <w:p w14:paraId="479EE1AF" w14:textId="77777777" w:rsidR="003F3082" w:rsidRDefault="003F3082" w:rsidP="003F3082">
      <w:pPr>
        <w:pStyle w:val="PL"/>
        <w:rPr>
          <w:noProof w:val="0"/>
        </w:rPr>
      </w:pPr>
      <w:r>
        <w:rPr>
          <w:noProof w:val="0"/>
        </w:rPr>
        <w:t xml:space="preserve">  augment "/me3gpp:ManagedElement" {</w:t>
      </w:r>
    </w:p>
    <w:p w14:paraId="3544DF66" w14:textId="77777777" w:rsidR="003F3082" w:rsidRDefault="003F3082" w:rsidP="003F3082">
      <w:pPr>
        <w:pStyle w:val="PL"/>
        <w:rPr>
          <w:noProof w:val="0"/>
        </w:rPr>
      </w:pPr>
      <w:r>
        <w:rPr>
          <w:noProof w:val="0"/>
        </w:rPr>
        <w:t xml:space="preserve">    list NRFFunction {</w:t>
      </w:r>
    </w:p>
    <w:p w14:paraId="2E3B2A51" w14:textId="77777777" w:rsidR="003F3082" w:rsidRDefault="003F3082" w:rsidP="003F3082">
      <w:pPr>
        <w:pStyle w:val="PL"/>
        <w:rPr>
          <w:noProof w:val="0"/>
        </w:rPr>
      </w:pPr>
      <w:r>
        <w:rPr>
          <w:noProof w:val="0"/>
        </w:rPr>
        <w:t xml:space="preserve">      description "5G Core NRF Function";</w:t>
      </w:r>
    </w:p>
    <w:p w14:paraId="2ED32C3C" w14:textId="77777777" w:rsidR="003F3082" w:rsidRDefault="003F3082" w:rsidP="003F3082">
      <w:pPr>
        <w:pStyle w:val="PL"/>
        <w:rPr>
          <w:noProof w:val="0"/>
        </w:rPr>
      </w:pPr>
      <w:r>
        <w:rPr>
          <w:noProof w:val="0"/>
        </w:rPr>
        <w:t xml:space="preserve">      reference "3GPP TS 28.541";</w:t>
      </w:r>
    </w:p>
    <w:p w14:paraId="7654C639" w14:textId="77777777" w:rsidR="003F3082" w:rsidRDefault="003F3082" w:rsidP="003F3082">
      <w:pPr>
        <w:pStyle w:val="PL"/>
        <w:rPr>
          <w:noProof w:val="0"/>
        </w:rPr>
      </w:pPr>
      <w:r>
        <w:rPr>
          <w:noProof w:val="0"/>
        </w:rPr>
        <w:t xml:space="preserve">      key id;</w:t>
      </w:r>
    </w:p>
    <w:p w14:paraId="2D455D0A" w14:textId="77777777" w:rsidR="003F3082" w:rsidRDefault="003F3082" w:rsidP="003F3082">
      <w:pPr>
        <w:pStyle w:val="PL"/>
        <w:rPr>
          <w:noProof w:val="0"/>
        </w:rPr>
      </w:pPr>
      <w:r>
        <w:rPr>
          <w:noProof w:val="0"/>
        </w:rPr>
        <w:t xml:space="preserve">      uses top3gpp:Top_Grp;</w:t>
      </w:r>
    </w:p>
    <w:p w14:paraId="590F0480" w14:textId="77777777" w:rsidR="003F3082" w:rsidRDefault="003F3082" w:rsidP="003F3082">
      <w:pPr>
        <w:pStyle w:val="PL"/>
        <w:rPr>
          <w:noProof w:val="0"/>
        </w:rPr>
      </w:pPr>
      <w:r>
        <w:rPr>
          <w:noProof w:val="0"/>
        </w:rPr>
        <w:t xml:space="preserve">      container attributes {</w:t>
      </w:r>
    </w:p>
    <w:p w14:paraId="302C815C" w14:textId="77777777" w:rsidR="003F3082" w:rsidRDefault="003F3082" w:rsidP="003F3082">
      <w:pPr>
        <w:pStyle w:val="PL"/>
        <w:rPr>
          <w:noProof w:val="0"/>
        </w:rPr>
      </w:pPr>
      <w:r>
        <w:rPr>
          <w:noProof w:val="0"/>
        </w:rPr>
        <w:t xml:space="preserve">        uses NRFFunctionGrp;</w:t>
      </w:r>
    </w:p>
    <w:p w14:paraId="366B7E9D" w14:textId="77777777" w:rsidR="003F3082" w:rsidRDefault="003F3082" w:rsidP="003F3082">
      <w:pPr>
        <w:pStyle w:val="PL"/>
        <w:rPr>
          <w:noProof w:val="0"/>
        </w:rPr>
      </w:pPr>
      <w:r>
        <w:rPr>
          <w:noProof w:val="0"/>
        </w:rPr>
        <w:t xml:space="preserve">      }</w:t>
      </w:r>
    </w:p>
    <w:p w14:paraId="54E51EDB" w14:textId="77777777" w:rsidR="003F3082" w:rsidRDefault="003F3082" w:rsidP="003F3082">
      <w:pPr>
        <w:pStyle w:val="PL"/>
        <w:rPr>
          <w:noProof w:val="0"/>
        </w:rPr>
      </w:pPr>
      <w:r>
        <w:rPr>
          <w:noProof w:val="0"/>
        </w:rPr>
        <w:t xml:space="preserve">      uses mf3gpp:ManagedFunctionContainedClasses;</w:t>
      </w:r>
    </w:p>
    <w:p w14:paraId="74DD9EE2" w14:textId="77777777" w:rsidR="003F3082" w:rsidRDefault="003F3082" w:rsidP="003F3082">
      <w:pPr>
        <w:pStyle w:val="PL"/>
        <w:rPr>
          <w:noProof w:val="0"/>
        </w:rPr>
      </w:pPr>
      <w:r>
        <w:rPr>
          <w:noProof w:val="0"/>
        </w:rPr>
        <w:t xml:space="preserve">    }</w:t>
      </w:r>
    </w:p>
    <w:p w14:paraId="75253072" w14:textId="77777777" w:rsidR="003F3082" w:rsidRDefault="003F3082" w:rsidP="003F3082">
      <w:pPr>
        <w:pStyle w:val="PL"/>
        <w:rPr>
          <w:noProof w:val="0"/>
        </w:rPr>
      </w:pPr>
      <w:r>
        <w:rPr>
          <w:noProof w:val="0"/>
        </w:rPr>
        <w:t xml:space="preserve">  }</w:t>
      </w:r>
    </w:p>
    <w:p w14:paraId="2EC0786E" w14:textId="77777777" w:rsidR="003F3082" w:rsidRDefault="003F3082" w:rsidP="003F3082">
      <w:pPr>
        <w:pStyle w:val="PL"/>
        <w:rPr>
          <w:noProof w:val="0"/>
        </w:rPr>
      </w:pPr>
      <w:r>
        <w:rPr>
          <w:noProof w:val="0"/>
        </w:rPr>
        <w:t>}</w:t>
      </w:r>
    </w:p>
    <w:p w14:paraId="28D8E6E9" w14:textId="77777777" w:rsidR="003F3082" w:rsidRDefault="003F3082" w:rsidP="003F3082">
      <w:pPr>
        <w:pStyle w:val="Heading2"/>
        <w:rPr>
          <w:lang w:eastAsia="zh-CN"/>
        </w:rPr>
      </w:pPr>
      <w:bookmarkStart w:id="4971" w:name="_Toc59183406"/>
      <w:bookmarkStart w:id="4972" w:name="_Toc59184872"/>
      <w:bookmarkStart w:id="4973" w:name="_Toc59195807"/>
      <w:bookmarkStart w:id="4974" w:name="_Toc59440236"/>
      <w:bookmarkStart w:id="4975" w:name="_Toc67990676"/>
      <w:r>
        <w:rPr>
          <w:lang w:eastAsia="zh-CN"/>
        </w:rPr>
        <w:t>H.5.16</w:t>
      </w:r>
      <w:r>
        <w:rPr>
          <w:lang w:eastAsia="zh-CN"/>
        </w:rPr>
        <w:tab/>
        <w:t>module _3gpp-5gc-nrm-nssffunction.yang</w:t>
      </w:r>
      <w:bookmarkEnd w:id="4971"/>
      <w:bookmarkEnd w:id="4972"/>
      <w:bookmarkEnd w:id="4973"/>
      <w:bookmarkEnd w:id="4974"/>
      <w:bookmarkEnd w:id="4975"/>
    </w:p>
    <w:p w14:paraId="241F2F0B" w14:textId="77777777" w:rsidR="003F3082" w:rsidRDefault="003F3082" w:rsidP="003F3082">
      <w:pPr>
        <w:pStyle w:val="PL"/>
        <w:rPr>
          <w:noProof w:val="0"/>
        </w:rPr>
      </w:pPr>
      <w:r>
        <w:rPr>
          <w:noProof w:val="0"/>
        </w:rPr>
        <w:t>module _3gpp-5gc-nrm-nssffunction {</w:t>
      </w:r>
    </w:p>
    <w:p w14:paraId="5B5C8DE3" w14:textId="77777777" w:rsidR="003F3082" w:rsidRDefault="003F3082" w:rsidP="003F3082">
      <w:pPr>
        <w:pStyle w:val="PL"/>
        <w:rPr>
          <w:noProof w:val="0"/>
        </w:rPr>
      </w:pPr>
      <w:r>
        <w:rPr>
          <w:noProof w:val="0"/>
        </w:rPr>
        <w:t xml:space="preserve">  yang-version 1.1;</w:t>
      </w:r>
    </w:p>
    <w:p w14:paraId="08BC35F4" w14:textId="77777777" w:rsidR="003F3082" w:rsidRDefault="003F3082" w:rsidP="003F3082">
      <w:pPr>
        <w:pStyle w:val="PL"/>
        <w:rPr>
          <w:noProof w:val="0"/>
        </w:rPr>
      </w:pPr>
      <w:r>
        <w:rPr>
          <w:noProof w:val="0"/>
        </w:rPr>
        <w:t xml:space="preserve">  </w:t>
      </w:r>
    </w:p>
    <w:p w14:paraId="376E881D" w14:textId="77777777" w:rsidR="003F3082" w:rsidRDefault="003F3082" w:rsidP="003F3082">
      <w:pPr>
        <w:pStyle w:val="PL"/>
        <w:rPr>
          <w:noProof w:val="0"/>
        </w:rPr>
      </w:pPr>
      <w:r>
        <w:rPr>
          <w:noProof w:val="0"/>
        </w:rPr>
        <w:t xml:space="preserve">  namespace urn:3gpp:sa5:_3gpp-5gc-nrm-nssffunction;</w:t>
      </w:r>
    </w:p>
    <w:p w14:paraId="26689C66" w14:textId="77777777" w:rsidR="003F3082" w:rsidRDefault="003F3082" w:rsidP="003F3082">
      <w:pPr>
        <w:pStyle w:val="PL"/>
        <w:rPr>
          <w:noProof w:val="0"/>
        </w:rPr>
      </w:pPr>
      <w:r>
        <w:rPr>
          <w:noProof w:val="0"/>
        </w:rPr>
        <w:t xml:space="preserve">  prefix nssf3gpp;</w:t>
      </w:r>
    </w:p>
    <w:p w14:paraId="1644C30F" w14:textId="77777777" w:rsidR="003F3082" w:rsidRDefault="003F3082" w:rsidP="003F3082">
      <w:pPr>
        <w:pStyle w:val="PL"/>
        <w:rPr>
          <w:noProof w:val="0"/>
        </w:rPr>
      </w:pPr>
      <w:r>
        <w:rPr>
          <w:noProof w:val="0"/>
        </w:rPr>
        <w:t xml:space="preserve">  </w:t>
      </w:r>
    </w:p>
    <w:p w14:paraId="66FBCD4B" w14:textId="77777777" w:rsidR="003F3082" w:rsidRDefault="003F3082" w:rsidP="003F3082">
      <w:pPr>
        <w:pStyle w:val="PL"/>
        <w:rPr>
          <w:noProof w:val="0"/>
        </w:rPr>
      </w:pPr>
      <w:r>
        <w:rPr>
          <w:noProof w:val="0"/>
        </w:rPr>
        <w:t xml:space="preserve">  import _3gpp-common-managed-function { prefix mf3gpp; }</w:t>
      </w:r>
    </w:p>
    <w:p w14:paraId="64FFB4F3" w14:textId="77777777" w:rsidR="003F3082" w:rsidRDefault="003F3082" w:rsidP="003F3082">
      <w:pPr>
        <w:pStyle w:val="PL"/>
        <w:rPr>
          <w:noProof w:val="0"/>
        </w:rPr>
      </w:pPr>
      <w:r>
        <w:rPr>
          <w:noProof w:val="0"/>
        </w:rPr>
        <w:t xml:space="preserve">  import _3gpp-common-managed-element { prefix me3gpp; }</w:t>
      </w:r>
    </w:p>
    <w:p w14:paraId="40CDAE09" w14:textId="77777777" w:rsidR="003F3082" w:rsidRDefault="003F3082" w:rsidP="003F3082">
      <w:pPr>
        <w:pStyle w:val="PL"/>
        <w:rPr>
          <w:noProof w:val="0"/>
        </w:rPr>
      </w:pPr>
      <w:r>
        <w:rPr>
          <w:noProof w:val="0"/>
        </w:rPr>
        <w:t xml:space="preserve">  import ietf-inet-types { prefix inet; }</w:t>
      </w:r>
    </w:p>
    <w:p w14:paraId="2D9A6E5B" w14:textId="77777777" w:rsidR="003F3082" w:rsidRDefault="003F3082" w:rsidP="003F3082">
      <w:pPr>
        <w:pStyle w:val="PL"/>
        <w:rPr>
          <w:noProof w:val="0"/>
        </w:rPr>
      </w:pPr>
      <w:r>
        <w:rPr>
          <w:noProof w:val="0"/>
        </w:rPr>
        <w:t xml:space="preserve">  import _3gpp-common-yang-types { prefix types3gpp; }</w:t>
      </w:r>
    </w:p>
    <w:p w14:paraId="18885FCB" w14:textId="77777777" w:rsidR="003F3082" w:rsidRDefault="003F3082" w:rsidP="003F3082">
      <w:pPr>
        <w:pStyle w:val="PL"/>
        <w:rPr>
          <w:noProof w:val="0"/>
        </w:rPr>
      </w:pPr>
      <w:r>
        <w:rPr>
          <w:noProof w:val="0"/>
        </w:rPr>
        <w:t xml:space="preserve">  import _3gpp-common-top { prefix top3gpp; }</w:t>
      </w:r>
    </w:p>
    <w:p w14:paraId="42CFB434" w14:textId="77777777" w:rsidR="003F3082" w:rsidRDefault="003F3082" w:rsidP="003F3082">
      <w:pPr>
        <w:pStyle w:val="PL"/>
      </w:pPr>
      <w:r>
        <w:t xml:space="preserve">  import _3gpp-5g-common-yang-types { prefix types5g3gpp; }</w:t>
      </w:r>
    </w:p>
    <w:p w14:paraId="35411757" w14:textId="77777777" w:rsidR="003F3082" w:rsidRDefault="003F3082" w:rsidP="003F3082">
      <w:pPr>
        <w:pStyle w:val="PL"/>
        <w:rPr>
          <w:noProof w:val="0"/>
        </w:rPr>
      </w:pPr>
      <w:r>
        <w:rPr>
          <w:noProof w:val="0"/>
        </w:rPr>
        <w:t xml:space="preserve">  </w:t>
      </w:r>
    </w:p>
    <w:p w14:paraId="1D294664" w14:textId="77777777" w:rsidR="003F3082" w:rsidRDefault="003F3082" w:rsidP="003F3082">
      <w:pPr>
        <w:pStyle w:val="PL"/>
        <w:rPr>
          <w:noProof w:val="0"/>
        </w:rPr>
      </w:pPr>
      <w:r>
        <w:rPr>
          <w:noProof w:val="0"/>
        </w:rPr>
        <w:t xml:space="preserve">  organization "3gpp SA5";</w:t>
      </w:r>
    </w:p>
    <w:p w14:paraId="537E1F60" w14:textId="77777777" w:rsidR="003F3082" w:rsidRDefault="003F3082" w:rsidP="003F3082">
      <w:pPr>
        <w:pStyle w:val="PL"/>
      </w:pPr>
      <w:r>
        <w:t xml:space="preserve">  contact "https://www.3gpp.org/DynaReport/TSG-WG--S5--officials.htm?Itemid=464";</w:t>
      </w:r>
    </w:p>
    <w:p w14:paraId="288696CB" w14:textId="77777777" w:rsidR="003F3082" w:rsidRDefault="003F3082" w:rsidP="003F3082">
      <w:pPr>
        <w:pStyle w:val="PL"/>
        <w:rPr>
          <w:noProof w:val="0"/>
        </w:rPr>
      </w:pPr>
      <w:r>
        <w:rPr>
          <w:noProof w:val="0"/>
        </w:rPr>
        <w:t xml:space="preserve">  description "This IOC represents the NSSF function in 5GC. For more </w:t>
      </w:r>
    </w:p>
    <w:p w14:paraId="4E53B952" w14:textId="77777777" w:rsidR="003F3082" w:rsidRDefault="003F3082" w:rsidP="003F3082">
      <w:pPr>
        <w:pStyle w:val="PL"/>
        <w:rPr>
          <w:noProof w:val="0"/>
        </w:rPr>
      </w:pPr>
      <w:r>
        <w:rPr>
          <w:noProof w:val="0"/>
        </w:rPr>
        <w:t xml:space="preserve">    information about the NSSF, see 3GPP TS 23.501.";</w:t>
      </w:r>
    </w:p>
    <w:p w14:paraId="7CF954E1" w14:textId="77777777" w:rsidR="003F3082" w:rsidRDefault="003F3082" w:rsidP="003F3082">
      <w:pPr>
        <w:pStyle w:val="PL"/>
        <w:rPr>
          <w:noProof w:val="0"/>
        </w:rPr>
      </w:pPr>
      <w:r>
        <w:rPr>
          <w:noProof w:val="0"/>
        </w:rPr>
        <w:t xml:space="preserve">  reference "3GPP TS 28.541";</w:t>
      </w:r>
    </w:p>
    <w:p w14:paraId="043A30A1" w14:textId="77777777" w:rsidR="003F3082" w:rsidRDefault="003F3082" w:rsidP="003F3082">
      <w:pPr>
        <w:pStyle w:val="PL"/>
        <w:rPr>
          <w:noProof w:val="0"/>
        </w:rPr>
      </w:pPr>
      <w:r>
        <w:rPr>
          <w:noProof w:val="0"/>
        </w:rPr>
        <w:t xml:space="preserve">  </w:t>
      </w:r>
    </w:p>
    <w:p w14:paraId="476851C0" w14:textId="77777777" w:rsidR="003F3082" w:rsidRDefault="003F3082" w:rsidP="003F3082">
      <w:pPr>
        <w:pStyle w:val="PL"/>
      </w:pPr>
      <w:r>
        <w:t xml:space="preserve">  revision 2020-11-05 { reference CR-0412 ; }</w:t>
      </w:r>
    </w:p>
    <w:p w14:paraId="0815149C" w14:textId="77777777" w:rsidR="003F3082" w:rsidRDefault="003F3082" w:rsidP="003F3082">
      <w:pPr>
        <w:pStyle w:val="PL"/>
      </w:pPr>
      <w:r>
        <w:t xml:space="preserve">  revision 2020-08-03 { reference "CR-0321"; }</w:t>
      </w:r>
    </w:p>
    <w:p w14:paraId="2BC460B1" w14:textId="77777777" w:rsidR="003F3082" w:rsidRDefault="003F3082" w:rsidP="003F3082">
      <w:pPr>
        <w:pStyle w:val="PL"/>
        <w:rPr>
          <w:noProof w:val="0"/>
        </w:rPr>
      </w:pPr>
      <w:r>
        <w:rPr>
          <w:noProof w:val="0"/>
        </w:rPr>
        <w:t xml:space="preserve">  revision 2019-10-25 { reference "S5-194457 S5-195427 S5-193518"; }</w:t>
      </w:r>
    </w:p>
    <w:p w14:paraId="27BE2CBC" w14:textId="77777777" w:rsidR="003F3082" w:rsidRDefault="003F3082" w:rsidP="003F3082">
      <w:pPr>
        <w:pStyle w:val="PL"/>
        <w:rPr>
          <w:noProof w:val="0"/>
        </w:rPr>
      </w:pPr>
      <w:r>
        <w:rPr>
          <w:noProof w:val="0"/>
        </w:rPr>
        <w:t xml:space="preserve">  revision 2019-05-15 { </w:t>
      </w:r>
      <w:r>
        <w:t xml:space="preserve">reference </w:t>
      </w:r>
      <w:r>
        <w:rPr>
          <w:noProof w:val="0"/>
        </w:rPr>
        <w:t>"initial revision"; }</w:t>
      </w:r>
    </w:p>
    <w:p w14:paraId="45C6F83F" w14:textId="77777777" w:rsidR="003F3082" w:rsidRDefault="003F3082" w:rsidP="003F3082">
      <w:pPr>
        <w:pStyle w:val="PL"/>
        <w:rPr>
          <w:noProof w:val="0"/>
        </w:rPr>
      </w:pPr>
      <w:r>
        <w:rPr>
          <w:noProof w:val="0"/>
        </w:rPr>
        <w:t xml:space="preserve">  </w:t>
      </w:r>
    </w:p>
    <w:p w14:paraId="7D2E5B74" w14:textId="77777777" w:rsidR="003F3082" w:rsidRDefault="003F3082" w:rsidP="003F3082">
      <w:pPr>
        <w:pStyle w:val="PL"/>
        <w:rPr>
          <w:noProof w:val="0"/>
        </w:rPr>
      </w:pPr>
      <w:r>
        <w:rPr>
          <w:noProof w:val="0"/>
        </w:rPr>
        <w:t xml:space="preserve">  grouping NSSFFunctionGrp {</w:t>
      </w:r>
    </w:p>
    <w:p w14:paraId="767777C9" w14:textId="77777777" w:rsidR="003F3082" w:rsidRDefault="003F3082" w:rsidP="003F3082">
      <w:pPr>
        <w:pStyle w:val="PL"/>
      </w:pPr>
      <w:r>
        <w:t xml:space="preserve">    description "Represents the NSSFFunction IOC";</w:t>
      </w:r>
    </w:p>
    <w:p w14:paraId="603B4398" w14:textId="77777777" w:rsidR="003F3082" w:rsidRDefault="003F3082" w:rsidP="003F3082">
      <w:pPr>
        <w:pStyle w:val="PL"/>
        <w:rPr>
          <w:noProof w:val="0"/>
        </w:rPr>
      </w:pPr>
      <w:r>
        <w:rPr>
          <w:noProof w:val="0"/>
        </w:rPr>
        <w:t xml:space="preserve">    uses mf3gpp:ManagedFunctionGrp;</w:t>
      </w:r>
    </w:p>
    <w:p w14:paraId="5C9CF582" w14:textId="77777777" w:rsidR="003F3082" w:rsidRDefault="003F3082" w:rsidP="003F3082">
      <w:pPr>
        <w:pStyle w:val="PL"/>
        <w:rPr>
          <w:noProof w:val="0"/>
        </w:rPr>
      </w:pPr>
      <w:r>
        <w:rPr>
          <w:noProof w:val="0"/>
        </w:rPr>
        <w:t xml:space="preserve">    </w:t>
      </w:r>
    </w:p>
    <w:p w14:paraId="0C836D86" w14:textId="77777777" w:rsidR="003F3082" w:rsidRDefault="003F3082" w:rsidP="003F3082">
      <w:pPr>
        <w:pStyle w:val="PL"/>
        <w:rPr>
          <w:noProof w:val="0"/>
        </w:rPr>
      </w:pPr>
      <w:r>
        <w:rPr>
          <w:noProof w:val="0"/>
        </w:rPr>
        <w:t xml:space="preserve">    list pLMNIdList {</w:t>
      </w:r>
    </w:p>
    <w:p w14:paraId="290D535F" w14:textId="77777777" w:rsidR="003F3082" w:rsidRDefault="003F3082" w:rsidP="003F3082">
      <w:pPr>
        <w:pStyle w:val="PL"/>
        <w:rPr>
          <w:noProof w:val="0"/>
        </w:rPr>
      </w:pPr>
      <w:r>
        <w:rPr>
          <w:noProof w:val="0"/>
        </w:rPr>
        <w:t xml:space="preserve">      description "List of at most six entries of PLMN Identifiers, but at least </w:t>
      </w:r>
    </w:p>
    <w:p w14:paraId="7F4424FF" w14:textId="77777777" w:rsidR="003F3082" w:rsidRDefault="003F3082" w:rsidP="003F3082">
      <w:pPr>
        <w:pStyle w:val="PL"/>
        <w:rPr>
          <w:noProof w:val="0"/>
        </w:rPr>
      </w:pPr>
      <w:r>
        <w:rPr>
          <w:noProof w:val="0"/>
        </w:rPr>
        <w:t xml:space="preserve">        one (the primary PLMN Id).</w:t>
      </w:r>
    </w:p>
    <w:p w14:paraId="744C4165" w14:textId="77777777" w:rsidR="003F3082" w:rsidRDefault="003F3082" w:rsidP="003F3082">
      <w:pPr>
        <w:pStyle w:val="PL"/>
        <w:rPr>
          <w:noProof w:val="0"/>
        </w:rPr>
      </w:pPr>
      <w:r>
        <w:rPr>
          <w:noProof w:val="0"/>
        </w:rPr>
        <w:t xml:space="preserve">        The PLMN Identifier is composed of a Mobile Country Code (MCC) and a </w:t>
      </w:r>
    </w:p>
    <w:p w14:paraId="2C75BC26" w14:textId="77777777" w:rsidR="003F3082" w:rsidRDefault="003F3082" w:rsidP="003F3082">
      <w:pPr>
        <w:pStyle w:val="PL"/>
        <w:rPr>
          <w:noProof w:val="0"/>
          <w:lang w:val="fr-FR"/>
        </w:rPr>
      </w:pPr>
      <w:r>
        <w:rPr>
          <w:noProof w:val="0"/>
        </w:rPr>
        <w:t xml:space="preserve">        </w:t>
      </w:r>
      <w:r>
        <w:rPr>
          <w:noProof w:val="0"/>
          <w:lang w:val="fr-FR"/>
        </w:rPr>
        <w:t>Mobile Network Code (MNC).";</w:t>
      </w:r>
    </w:p>
    <w:p w14:paraId="3BBFCC68" w14:textId="77777777" w:rsidR="003F3082" w:rsidRDefault="003F3082" w:rsidP="003F3082">
      <w:pPr>
        <w:pStyle w:val="PL"/>
        <w:rPr>
          <w:noProof w:val="0"/>
          <w:lang w:val="fr-FR"/>
        </w:rPr>
      </w:pPr>
    </w:p>
    <w:p w14:paraId="48117A03" w14:textId="77777777" w:rsidR="003F3082" w:rsidRDefault="003F3082" w:rsidP="003F3082">
      <w:pPr>
        <w:pStyle w:val="PL"/>
        <w:rPr>
          <w:noProof w:val="0"/>
          <w:lang w:val="fr-FR"/>
        </w:rPr>
      </w:pPr>
      <w:r>
        <w:rPr>
          <w:noProof w:val="0"/>
          <w:lang w:val="fr-FR"/>
        </w:rPr>
        <w:t xml:space="preserve">      min-elements 1;</w:t>
      </w:r>
    </w:p>
    <w:p w14:paraId="6182A2D3" w14:textId="77777777" w:rsidR="003F3082" w:rsidRDefault="003F3082" w:rsidP="003F3082">
      <w:pPr>
        <w:pStyle w:val="PL"/>
        <w:rPr>
          <w:noProof w:val="0"/>
        </w:rPr>
      </w:pPr>
      <w:r>
        <w:rPr>
          <w:noProof w:val="0"/>
          <w:lang w:val="fr-FR"/>
        </w:rPr>
        <w:t xml:space="preserve">      </w:t>
      </w:r>
      <w:r>
        <w:rPr>
          <w:noProof w:val="0"/>
        </w:rPr>
        <w:t>max-elements 6;</w:t>
      </w:r>
    </w:p>
    <w:p w14:paraId="6BAD5B68" w14:textId="77777777" w:rsidR="003F3082" w:rsidRDefault="003F3082" w:rsidP="003F3082">
      <w:pPr>
        <w:pStyle w:val="PL"/>
        <w:rPr>
          <w:noProof w:val="0"/>
        </w:rPr>
      </w:pPr>
      <w:r>
        <w:rPr>
          <w:noProof w:val="0"/>
        </w:rPr>
        <w:t xml:space="preserve">      key "mcc mnc";</w:t>
      </w:r>
    </w:p>
    <w:p w14:paraId="74988E0D" w14:textId="77777777" w:rsidR="003F3082" w:rsidRDefault="003F3082" w:rsidP="003F3082">
      <w:pPr>
        <w:pStyle w:val="PL"/>
        <w:rPr>
          <w:noProof w:val="0"/>
        </w:rPr>
      </w:pPr>
      <w:r>
        <w:rPr>
          <w:noProof w:val="0"/>
        </w:rPr>
        <w:t xml:space="preserve">      uses types3gpp:PLMNId;</w:t>
      </w:r>
    </w:p>
    <w:p w14:paraId="1B8E90DF" w14:textId="77777777" w:rsidR="003F3082" w:rsidRDefault="003F3082" w:rsidP="003F3082">
      <w:pPr>
        <w:pStyle w:val="PL"/>
        <w:rPr>
          <w:noProof w:val="0"/>
        </w:rPr>
      </w:pPr>
      <w:r>
        <w:rPr>
          <w:noProof w:val="0"/>
        </w:rPr>
        <w:t xml:space="preserve">    }</w:t>
      </w:r>
    </w:p>
    <w:p w14:paraId="47587023" w14:textId="77777777" w:rsidR="003F3082" w:rsidRDefault="003F3082" w:rsidP="003F3082">
      <w:pPr>
        <w:pStyle w:val="PL"/>
        <w:rPr>
          <w:noProof w:val="0"/>
        </w:rPr>
      </w:pPr>
      <w:r>
        <w:rPr>
          <w:noProof w:val="0"/>
        </w:rPr>
        <w:t xml:space="preserve">    </w:t>
      </w:r>
    </w:p>
    <w:p w14:paraId="26D2C03D" w14:textId="77777777" w:rsidR="003F3082" w:rsidRDefault="003F3082" w:rsidP="003F3082">
      <w:pPr>
        <w:pStyle w:val="PL"/>
      </w:pPr>
      <w:r>
        <w:rPr>
          <w:noProof w:val="0"/>
        </w:rPr>
        <w:t xml:space="preserve">    leaf sBIFQDN {</w:t>
      </w:r>
    </w:p>
    <w:p w14:paraId="7E25AF9C" w14:textId="77777777" w:rsidR="003F3082" w:rsidRDefault="003F3082" w:rsidP="003F3082">
      <w:pPr>
        <w:pStyle w:val="PL"/>
        <w:rPr>
          <w:noProof w:val="0"/>
        </w:rPr>
      </w:pPr>
      <w:r>
        <w:rPr>
          <w:noProof w:val="0"/>
        </w:rPr>
        <w:t xml:space="preserve">      description "The FQDN of the registered NF instance in the service-based </w:t>
      </w:r>
    </w:p>
    <w:p w14:paraId="06CEF082" w14:textId="77777777" w:rsidR="003F3082" w:rsidRDefault="003F3082" w:rsidP="003F3082">
      <w:pPr>
        <w:pStyle w:val="PL"/>
        <w:rPr>
          <w:noProof w:val="0"/>
        </w:rPr>
      </w:pPr>
      <w:r>
        <w:rPr>
          <w:noProof w:val="0"/>
        </w:rPr>
        <w:t xml:space="preserve">        interface.";</w:t>
      </w:r>
    </w:p>
    <w:p w14:paraId="4BED5004" w14:textId="77777777" w:rsidR="003F3082" w:rsidRDefault="003F3082" w:rsidP="003F3082">
      <w:pPr>
        <w:pStyle w:val="PL"/>
        <w:rPr>
          <w:noProof w:val="0"/>
        </w:rPr>
      </w:pPr>
      <w:r>
        <w:rPr>
          <w:noProof w:val="0"/>
        </w:rPr>
        <w:t xml:space="preserve">      type inet:domain-name;</w:t>
      </w:r>
    </w:p>
    <w:p w14:paraId="6A238A68" w14:textId="77777777" w:rsidR="003F3082" w:rsidRDefault="003F3082" w:rsidP="003F3082">
      <w:pPr>
        <w:pStyle w:val="PL"/>
        <w:rPr>
          <w:noProof w:val="0"/>
        </w:rPr>
      </w:pPr>
      <w:r>
        <w:rPr>
          <w:noProof w:val="0"/>
        </w:rPr>
        <w:t xml:space="preserve">    }</w:t>
      </w:r>
    </w:p>
    <w:p w14:paraId="7081B9A1" w14:textId="77777777" w:rsidR="003F3082" w:rsidRDefault="003F3082" w:rsidP="003F3082">
      <w:pPr>
        <w:pStyle w:val="PL"/>
        <w:rPr>
          <w:noProof w:val="0"/>
        </w:rPr>
      </w:pPr>
      <w:r>
        <w:rPr>
          <w:noProof w:val="0"/>
        </w:rPr>
        <w:t xml:space="preserve">    </w:t>
      </w:r>
    </w:p>
    <w:p w14:paraId="3BBB4D60" w14:textId="77777777" w:rsidR="003F3082" w:rsidRDefault="003F3082" w:rsidP="003F3082">
      <w:pPr>
        <w:pStyle w:val="PL"/>
        <w:rPr>
          <w:noProof w:val="0"/>
        </w:rPr>
      </w:pPr>
      <w:r>
        <w:rPr>
          <w:noProof w:val="0"/>
        </w:rPr>
        <w:t xml:space="preserve">    list sNSSAIList {</w:t>
      </w:r>
    </w:p>
    <w:p w14:paraId="1B942755" w14:textId="77777777" w:rsidR="003F3082" w:rsidRDefault="003F3082" w:rsidP="003F3082">
      <w:pPr>
        <w:pStyle w:val="PL"/>
        <w:rPr>
          <w:noProof w:val="0"/>
        </w:rPr>
      </w:pPr>
      <w:r>
        <w:rPr>
          <w:noProof w:val="0"/>
        </w:rPr>
        <w:t xml:space="preserve">      description "List of S-NSSAIs the managed object is capable of supporting.</w:t>
      </w:r>
    </w:p>
    <w:p w14:paraId="1DB597FC" w14:textId="77777777" w:rsidR="003F3082" w:rsidRDefault="003F3082" w:rsidP="003F3082">
      <w:pPr>
        <w:pStyle w:val="PL"/>
        <w:rPr>
          <w:noProof w:val="0"/>
        </w:rPr>
      </w:pPr>
      <w:r>
        <w:rPr>
          <w:noProof w:val="0"/>
        </w:rPr>
        <w:t xml:space="preserve">                   (Single Network Slice Selection Assistance Information)</w:t>
      </w:r>
    </w:p>
    <w:p w14:paraId="5A94698C" w14:textId="77777777" w:rsidR="003F3082" w:rsidRDefault="003F3082" w:rsidP="003F3082">
      <w:pPr>
        <w:pStyle w:val="PL"/>
        <w:rPr>
          <w:noProof w:val="0"/>
        </w:rPr>
      </w:pPr>
      <w:r>
        <w:rPr>
          <w:noProof w:val="0"/>
        </w:rPr>
        <w:t xml:space="preserve">                   An S-NSSAI has an SST (Slice/Service type) and an optional SD</w:t>
      </w:r>
    </w:p>
    <w:p w14:paraId="0AA2193F" w14:textId="77777777" w:rsidR="003F3082" w:rsidRDefault="003F3082" w:rsidP="003F3082">
      <w:pPr>
        <w:pStyle w:val="PL"/>
        <w:rPr>
          <w:noProof w:val="0"/>
        </w:rPr>
      </w:pPr>
      <w:r>
        <w:rPr>
          <w:noProof w:val="0"/>
        </w:rPr>
        <w:t xml:space="preserve">                   (Slice Differentiator) field.";</w:t>
      </w:r>
    </w:p>
    <w:p w14:paraId="07AF4342" w14:textId="77777777" w:rsidR="003F3082" w:rsidRDefault="003F3082" w:rsidP="003F3082">
      <w:pPr>
        <w:pStyle w:val="PL"/>
        <w:rPr>
          <w:noProof w:val="0"/>
        </w:rPr>
      </w:pPr>
      <w:r>
        <w:rPr>
          <w:noProof w:val="0"/>
        </w:rPr>
        <w:t xml:space="preserve">      </w:t>
      </w:r>
    </w:p>
    <w:p w14:paraId="69B3E562" w14:textId="77777777" w:rsidR="003F3082" w:rsidRDefault="003F3082" w:rsidP="003F3082">
      <w:pPr>
        <w:pStyle w:val="PL"/>
        <w:rPr>
          <w:noProof w:val="0"/>
        </w:rPr>
      </w:pPr>
      <w:r>
        <w:rPr>
          <w:noProof w:val="0"/>
        </w:rPr>
        <w:t xml:space="preserve">      reference "3GPP TS 23.003";</w:t>
      </w:r>
    </w:p>
    <w:p w14:paraId="3573D976" w14:textId="77777777" w:rsidR="003F3082" w:rsidRDefault="003F3082" w:rsidP="003F3082">
      <w:pPr>
        <w:pStyle w:val="PL"/>
      </w:pPr>
      <w:r>
        <w:t xml:space="preserve">      key "sd sst";</w:t>
      </w:r>
    </w:p>
    <w:p w14:paraId="386A5D2F" w14:textId="77777777" w:rsidR="003F3082" w:rsidRDefault="003F3082" w:rsidP="003F3082">
      <w:pPr>
        <w:pStyle w:val="PL"/>
      </w:pPr>
      <w:r>
        <w:t xml:space="preserve">      uses types5g3gpp:SNssai;</w:t>
      </w:r>
    </w:p>
    <w:p w14:paraId="63859B54" w14:textId="77777777" w:rsidR="003F3082" w:rsidRDefault="003F3082" w:rsidP="003F3082">
      <w:pPr>
        <w:pStyle w:val="PL"/>
        <w:rPr>
          <w:noProof w:val="0"/>
        </w:rPr>
      </w:pPr>
      <w:r>
        <w:rPr>
          <w:noProof w:val="0"/>
        </w:rPr>
        <w:t xml:space="preserve">    }</w:t>
      </w:r>
    </w:p>
    <w:p w14:paraId="17A4DBC1" w14:textId="77777777" w:rsidR="003F3082" w:rsidRDefault="003F3082" w:rsidP="003F3082">
      <w:pPr>
        <w:pStyle w:val="PL"/>
        <w:rPr>
          <w:noProof w:val="0"/>
        </w:rPr>
      </w:pPr>
      <w:r>
        <w:rPr>
          <w:noProof w:val="0"/>
        </w:rPr>
        <w:t xml:space="preserve">    </w:t>
      </w:r>
    </w:p>
    <w:p w14:paraId="2A8F46B8" w14:textId="77777777" w:rsidR="003F3082" w:rsidRDefault="003F3082" w:rsidP="003F3082">
      <w:pPr>
        <w:pStyle w:val="PL"/>
        <w:rPr>
          <w:noProof w:val="0"/>
        </w:rPr>
      </w:pPr>
      <w:r>
        <w:rPr>
          <w:noProof w:val="0"/>
        </w:rPr>
        <w:t xml:space="preserve">    leaf-list cNSIIdList {</w:t>
      </w:r>
    </w:p>
    <w:p w14:paraId="5598BEE2" w14:textId="77777777" w:rsidR="003F3082" w:rsidRDefault="003F3082" w:rsidP="003F3082">
      <w:pPr>
        <w:pStyle w:val="PL"/>
        <w:rPr>
          <w:noProof w:val="0"/>
        </w:rPr>
      </w:pPr>
      <w:r>
        <w:rPr>
          <w:noProof w:val="0"/>
        </w:rPr>
        <w:t xml:space="preserve">      description "NSI ID. NSI ID is an identifier for identifying the Core </w:t>
      </w:r>
    </w:p>
    <w:p w14:paraId="5FDFCD39" w14:textId="77777777" w:rsidR="003F3082" w:rsidRDefault="003F3082" w:rsidP="003F3082">
      <w:pPr>
        <w:pStyle w:val="PL"/>
        <w:rPr>
          <w:noProof w:val="0"/>
        </w:rPr>
      </w:pPr>
      <w:r>
        <w:rPr>
          <w:noProof w:val="0"/>
        </w:rPr>
        <w:t xml:space="preserve">        Network part of a Network Slice instance when multiple Network Slice </w:t>
      </w:r>
    </w:p>
    <w:p w14:paraId="27D0FDD8" w14:textId="77777777" w:rsidR="003F3082" w:rsidRDefault="003F3082" w:rsidP="003F3082">
      <w:pPr>
        <w:pStyle w:val="PL"/>
        <w:rPr>
          <w:noProof w:val="0"/>
        </w:rPr>
      </w:pPr>
      <w:r>
        <w:rPr>
          <w:noProof w:val="0"/>
        </w:rPr>
        <w:t xml:space="preserve">        instances of the same Network Slice are deployed, and there is a need </w:t>
      </w:r>
    </w:p>
    <w:p w14:paraId="17A6FDCB" w14:textId="77777777" w:rsidR="003F3082" w:rsidRDefault="003F3082" w:rsidP="003F3082">
      <w:pPr>
        <w:pStyle w:val="PL"/>
        <w:rPr>
          <w:noProof w:val="0"/>
        </w:rPr>
      </w:pPr>
      <w:r>
        <w:rPr>
          <w:noProof w:val="0"/>
        </w:rPr>
        <w:t xml:space="preserve">        to differentiate between them in the 5GC, see clause 3.1 of TS 23.501 </w:t>
      </w:r>
    </w:p>
    <w:p w14:paraId="7C6322AB" w14:textId="77777777" w:rsidR="003F3082" w:rsidRDefault="003F3082" w:rsidP="003F3082">
      <w:pPr>
        <w:pStyle w:val="PL"/>
        <w:rPr>
          <w:noProof w:val="0"/>
        </w:rPr>
      </w:pPr>
      <w:r>
        <w:rPr>
          <w:noProof w:val="0"/>
        </w:rPr>
        <w:t xml:space="preserve">        and subclause 6.1.6.2.7 of 3GPP TS 29.531";</w:t>
      </w:r>
    </w:p>
    <w:p w14:paraId="0235F6BB" w14:textId="77777777" w:rsidR="003F3082" w:rsidRDefault="003F3082" w:rsidP="003F3082">
      <w:pPr>
        <w:pStyle w:val="PL"/>
        <w:rPr>
          <w:noProof w:val="0"/>
        </w:rPr>
      </w:pPr>
      <w:r>
        <w:rPr>
          <w:noProof w:val="0"/>
        </w:rPr>
        <w:t xml:space="preserve">      type string;</w:t>
      </w:r>
    </w:p>
    <w:p w14:paraId="6B471A1B" w14:textId="77777777" w:rsidR="003F3082" w:rsidRDefault="003F3082" w:rsidP="003F3082">
      <w:pPr>
        <w:pStyle w:val="PL"/>
        <w:rPr>
          <w:noProof w:val="0"/>
        </w:rPr>
      </w:pPr>
      <w:r>
        <w:rPr>
          <w:noProof w:val="0"/>
        </w:rPr>
        <w:t xml:space="preserve">    }</w:t>
      </w:r>
    </w:p>
    <w:p w14:paraId="21C1642A" w14:textId="77777777" w:rsidR="003F3082" w:rsidRDefault="003F3082" w:rsidP="003F3082">
      <w:pPr>
        <w:pStyle w:val="PL"/>
        <w:rPr>
          <w:noProof w:val="0"/>
        </w:rPr>
      </w:pPr>
      <w:r>
        <w:rPr>
          <w:noProof w:val="0"/>
        </w:rPr>
        <w:t xml:space="preserve">    </w:t>
      </w:r>
    </w:p>
    <w:p w14:paraId="132C6E76" w14:textId="77777777" w:rsidR="003F3082" w:rsidRDefault="003F3082" w:rsidP="003F3082">
      <w:pPr>
        <w:pStyle w:val="PL"/>
        <w:rPr>
          <w:noProof w:val="0"/>
        </w:rPr>
      </w:pPr>
      <w:r>
        <w:rPr>
          <w:noProof w:val="0"/>
        </w:rPr>
        <w:t xml:space="preserve">    list managedNFProfile {</w:t>
      </w:r>
    </w:p>
    <w:p w14:paraId="2A96581F" w14:textId="77777777" w:rsidR="003F3082" w:rsidRDefault="003F3082" w:rsidP="003F3082">
      <w:pPr>
        <w:pStyle w:val="PL"/>
        <w:rPr>
          <w:noProof w:val="0"/>
        </w:rPr>
      </w:pPr>
      <w:r>
        <w:rPr>
          <w:noProof w:val="0"/>
        </w:rPr>
        <w:t xml:space="preserve">      key idx;</w:t>
      </w:r>
    </w:p>
    <w:p w14:paraId="64BF5A07" w14:textId="77777777" w:rsidR="003F3082" w:rsidRDefault="003F3082" w:rsidP="003F3082">
      <w:pPr>
        <w:pStyle w:val="PL"/>
      </w:pPr>
      <w:r>
        <w:t xml:space="preserve">      min-elements 1;</w:t>
      </w:r>
    </w:p>
    <w:p w14:paraId="1BEDA44C" w14:textId="77777777" w:rsidR="003F3082" w:rsidRDefault="003F3082" w:rsidP="003F3082">
      <w:pPr>
        <w:pStyle w:val="PL"/>
      </w:pPr>
      <w:r>
        <w:t xml:space="preserve">      max-elements 1;</w:t>
      </w:r>
    </w:p>
    <w:p w14:paraId="06C4C4B7" w14:textId="77777777" w:rsidR="003F3082" w:rsidRDefault="003F3082" w:rsidP="003F3082">
      <w:pPr>
        <w:pStyle w:val="PL"/>
        <w:rPr>
          <w:noProof w:val="0"/>
        </w:rPr>
      </w:pPr>
      <w:r>
        <w:rPr>
          <w:noProof w:val="0"/>
        </w:rPr>
        <w:t xml:space="preserve">      uses types3gpp:ManagedNFProfile;</w:t>
      </w:r>
    </w:p>
    <w:p w14:paraId="45BB506F" w14:textId="77777777" w:rsidR="003F3082" w:rsidRDefault="003F3082" w:rsidP="003F3082">
      <w:pPr>
        <w:pStyle w:val="PL"/>
        <w:rPr>
          <w:noProof w:val="0"/>
        </w:rPr>
      </w:pPr>
      <w:r>
        <w:rPr>
          <w:noProof w:val="0"/>
        </w:rPr>
        <w:t xml:space="preserve">    }</w:t>
      </w:r>
    </w:p>
    <w:p w14:paraId="3E0995C1" w14:textId="77777777" w:rsidR="003F3082" w:rsidRDefault="003F3082" w:rsidP="003F3082">
      <w:pPr>
        <w:pStyle w:val="PL"/>
        <w:rPr>
          <w:noProof w:val="0"/>
        </w:rPr>
      </w:pPr>
      <w:r>
        <w:rPr>
          <w:noProof w:val="0"/>
        </w:rPr>
        <w:t xml:space="preserve">  }</w:t>
      </w:r>
    </w:p>
    <w:p w14:paraId="10C2E861" w14:textId="77777777" w:rsidR="003F3082" w:rsidRDefault="003F3082" w:rsidP="003F3082">
      <w:pPr>
        <w:pStyle w:val="PL"/>
        <w:rPr>
          <w:noProof w:val="0"/>
        </w:rPr>
      </w:pPr>
      <w:r>
        <w:rPr>
          <w:noProof w:val="0"/>
        </w:rPr>
        <w:t xml:space="preserve">  </w:t>
      </w:r>
    </w:p>
    <w:p w14:paraId="20598DDC" w14:textId="77777777" w:rsidR="003F3082" w:rsidRDefault="003F3082" w:rsidP="003F3082">
      <w:pPr>
        <w:pStyle w:val="PL"/>
        <w:rPr>
          <w:noProof w:val="0"/>
        </w:rPr>
      </w:pPr>
      <w:r>
        <w:rPr>
          <w:noProof w:val="0"/>
        </w:rPr>
        <w:t xml:space="preserve">  augment "/me3gpp:ManagedElement" {</w:t>
      </w:r>
    </w:p>
    <w:p w14:paraId="26A3E260" w14:textId="77777777" w:rsidR="003F3082" w:rsidRDefault="003F3082" w:rsidP="003F3082">
      <w:pPr>
        <w:pStyle w:val="PL"/>
        <w:rPr>
          <w:noProof w:val="0"/>
        </w:rPr>
      </w:pPr>
      <w:r>
        <w:rPr>
          <w:noProof w:val="0"/>
        </w:rPr>
        <w:t xml:space="preserve">    list NSSFFunction {</w:t>
      </w:r>
    </w:p>
    <w:p w14:paraId="78305237" w14:textId="77777777" w:rsidR="003F3082" w:rsidRDefault="003F3082" w:rsidP="003F3082">
      <w:pPr>
        <w:pStyle w:val="PL"/>
        <w:rPr>
          <w:noProof w:val="0"/>
        </w:rPr>
      </w:pPr>
      <w:r>
        <w:rPr>
          <w:noProof w:val="0"/>
        </w:rPr>
        <w:t xml:space="preserve">      description "5G Core NSSF Function";</w:t>
      </w:r>
    </w:p>
    <w:p w14:paraId="70CF03E9" w14:textId="77777777" w:rsidR="003F3082" w:rsidRDefault="003F3082" w:rsidP="003F3082">
      <w:pPr>
        <w:pStyle w:val="PL"/>
        <w:rPr>
          <w:noProof w:val="0"/>
        </w:rPr>
      </w:pPr>
      <w:r>
        <w:rPr>
          <w:noProof w:val="0"/>
        </w:rPr>
        <w:t xml:space="preserve">      reference "3GPP TS 28.541";</w:t>
      </w:r>
    </w:p>
    <w:p w14:paraId="50D5EC44" w14:textId="77777777" w:rsidR="003F3082" w:rsidRDefault="003F3082" w:rsidP="003F3082">
      <w:pPr>
        <w:pStyle w:val="PL"/>
        <w:rPr>
          <w:noProof w:val="0"/>
        </w:rPr>
      </w:pPr>
      <w:r>
        <w:rPr>
          <w:noProof w:val="0"/>
        </w:rPr>
        <w:t xml:space="preserve">      key id;</w:t>
      </w:r>
    </w:p>
    <w:p w14:paraId="39D5D8D3" w14:textId="77777777" w:rsidR="003F3082" w:rsidRDefault="003F3082" w:rsidP="003F3082">
      <w:pPr>
        <w:pStyle w:val="PL"/>
        <w:rPr>
          <w:noProof w:val="0"/>
        </w:rPr>
      </w:pPr>
      <w:r>
        <w:rPr>
          <w:noProof w:val="0"/>
        </w:rPr>
        <w:t xml:space="preserve">      uses top3gpp:Top_Grp;</w:t>
      </w:r>
    </w:p>
    <w:p w14:paraId="5BEBF49C" w14:textId="77777777" w:rsidR="003F3082" w:rsidRDefault="003F3082" w:rsidP="003F3082">
      <w:pPr>
        <w:pStyle w:val="PL"/>
        <w:rPr>
          <w:noProof w:val="0"/>
        </w:rPr>
      </w:pPr>
      <w:r>
        <w:rPr>
          <w:noProof w:val="0"/>
        </w:rPr>
        <w:t xml:space="preserve">      container attributes {</w:t>
      </w:r>
    </w:p>
    <w:p w14:paraId="0613FC56" w14:textId="77777777" w:rsidR="003F3082" w:rsidRDefault="003F3082" w:rsidP="003F3082">
      <w:pPr>
        <w:pStyle w:val="PL"/>
        <w:rPr>
          <w:noProof w:val="0"/>
        </w:rPr>
      </w:pPr>
      <w:r>
        <w:rPr>
          <w:noProof w:val="0"/>
        </w:rPr>
        <w:t xml:space="preserve">        uses NSSFFunctionGrp;</w:t>
      </w:r>
    </w:p>
    <w:p w14:paraId="47C425CA" w14:textId="77777777" w:rsidR="003F3082" w:rsidRDefault="003F3082" w:rsidP="003F3082">
      <w:pPr>
        <w:pStyle w:val="PL"/>
        <w:rPr>
          <w:noProof w:val="0"/>
        </w:rPr>
      </w:pPr>
      <w:r>
        <w:rPr>
          <w:noProof w:val="0"/>
        </w:rPr>
        <w:t xml:space="preserve">      }</w:t>
      </w:r>
    </w:p>
    <w:p w14:paraId="4AEA9936" w14:textId="77777777" w:rsidR="003F3082" w:rsidRDefault="003F3082" w:rsidP="003F3082">
      <w:pPr>
        <w:pStyle w:val="PL"/>
        <w:rPr>
          <w:noProof w:val="0"/>
        </w:rPr>
      </w:pPr>
      <w:r>
        <w:rPr>
          <w:noProof w:val="0"/>
        </w:rPr>
        <w:t xml:space="preserve">      uses mf3gpp:ManagedFunctionContainedClasses;</w:t>
      </w:r>
    </w:p>
    <w:p w14:paraId="25049CDD" w14:textId="77777777" w:rsidR="003F3082" w:rsidRDefault="003F3082" w:rsidP="003F3082">
      <w:pPr>
        <w:pStyle w:val="PL"/>
        <w:rPr>
          <w:noProof w:val="0"/>
        </w:rPr>
      </w:pPr>
      <w:r>
        <w:rPr>
          <w:noProof w:val="0"/>
        </w:rPr>
        <w:t xml:space="preserve">    }</w:t>
      </w:r>
    </w:p>
    <w:p w14:paraId="3D028182" w14:textId="77777777" w:rsidR="003F3082" w:rsidRDefault="003F3082" w:rsidP="003F3082">
      <w:pPr>
        <w:pStyle w:val="PL"/>
        <w:rPr>
          <w:noProof w:val="0"/>
        </w:rPr>
      </w:pPr>
      <w:r>
        <w:rPr>
          <w:noProof w:val="0"/>
        </w:rPr>
        <w:t xml:space="preserve">  }</w:t>
      </w:r>
    </w:p>
    <w:p w14:paraId="242F2D0C" w14:textId="77777777" w:rsidR="003F3082" w:rsidRDefault="003F3082" w:rsidP="003F3082">
      <w:pPr>
        <w:pStyle w:val="PL"/>
        <w:rPr>
          <w:noProof w:val="0"/>
        </w:rPr>
      </w:pPr>
      <w:r>
        <w:rPr>
          <w:noProof w:val="0"/>
        </w:rPr>
        <w:t>}</w:t>
      </w:r>
    </w:p>
    <w:p w14:paraId="40DFF083" w14:textId="77777777" w:rsidR="003F3082" w:rsidRDefault="003F3082" w:rsidP="003F3082">
      <w:pPr>
        <w:pStyle w:val="PL"/>
        <w:rPr>
          <w:noProof w:val="0"/>
        </w:rPr>
      </w:pPr>
    </w:p>
    <w:p w14:paraId="6A1AB28B" w14:textId="77777777" w:rsidR="003F3082" w:rsidRDefault="003F3082" w:rsidP="003F3082">
      <w:pPr>
        <w:pStyle w:val="Heading2"/>
        <w:rPr>
          <w:lang w:eastAsia="zh-CN"/>
        </w:rPr>
      </w:pPr>
      <w:bookmarkStart w:id="4976" w:name="_Toc59183407"/>
      <w:bookmarkStart w:id="4977" w:name="_Toc59184873"/>
      <w:bookmarkStart w:id="4978" w:name="_Toc59195808"/>
      <w:bookmarkStart w:id="4979" w:name="_Toc59440237"/>
      <w:bookmarkStart w:id="4980" w:name="_Toc67990677"/>
      <w:r>
        <w:rPr>
          <w:lang w:eastAsia="zh-CN"/>
        </w:rPr>
        <w:t>H.5.17</w:t>
      </w:r>
      <w:r>
        <w:rPr>
          <w:lang w:eastAsia="zh-CN"/>
        </w:rPr>
        <w:tab/>
        <w:t>module _3gpp-5gc-nrm-nwdaffunction.yang</w:t>
      </w:r>
      <w:bookmarkEnd w:id="4976"/>
      <w:bookmarkEnd w:id="4977"/>
      <w:bookmarkEnd w:id="4978"/>
      <w:bookmarkEnd w:id="4979"/>
      <w:bookmarkEnd w:id="4980"/>
    </w:p>
    <w:p w14:paraId="1D408059" w14:textId="77777777" w:rsidR="003F3082" w:rsidRDefault="003F3082" w:rsidP="003F3082">
      <w:pPr>
        <w:pStyle w:val="PL"/>
        <w:rPr>
          <w:noProof w:val="0"/>
        </w:rPr>
      </w:pPr>
      <w:r>
        <w:rPr>
          <w:noProof w:val="0"/>
        </w:rPr>
        <w:t>module _3gpp-5gc-nrm-nwdaffunction {</w:t>
      </w:r>
    </w:p>
    <w:p w14:paraId="4E88A7DA" w14:textId="77777777" w:rsidR="003F3082" w:rsidRDefault="003F3082" w:rsidP="003F3082">
      <w:pPr>
        <w:pStyle w:val="PL"/>
        <w:rPr>
          <w:noProof w:val="0"/>
        </w:rPr>
      </w:pPr>
      <w:r>
        <w:rPr>
          <w:noProof w:val="0"/>
        </w:rPr>
        <w:t xml:space="preserve">  yang-version 1.1;</w:t>
      </w:r>
    </w:p>
    <w:p w14:paraId="6B9C4802" w14:textId="77777777" w:rsidR="003F3082" w:rsidRDefault="003F3082" w:rsidP="003F3082">
      <w:pPr>
        <w:pStyle w:val="PL"/>
        <w:rPr>
          <w:noProof w:val="0"/>
        </w:rPr>
      </w:pPr>
      <w:r>
        <w:rPr>
          <w:noProof w:val="0"/>
        </w:rPr>
        <w:t xml:space="preserve">  </w:t>
      </w:r>
    </w:p>
    <w:p w14:paraId="6583718E" w14:textId="77777777" w:rsidR="003F3082" w:rsidRDefault="003F3082" w:rsidP="003F3082">
      <w:pPr>
        <w:pStyle w:val="PL"/>
        <w:rPr>
          <w:noProof w:val="0"/>
        </w:rPr>
      </w:pPr>
      <w:r>
        <w:rPr>
          <w:noProof w:val="0"/>
        </w:rPr>
        <w:t xml:space="preserve">  namespace urn:3gpp:sa5:_3gpp-5gc-nrm-nwdaffunction;</w:t>
      </w:r>
    </w:p>
    <w:p w14:paraId="7EA84619" w14:textId="77777777" w:rsidR="003F3082" w:rsidRDefault="003F3082" w:rsidP="003F3082">
      <w:pPr>
        <w:pStyle w:val="PL"/>
        <w:rPr>
          <w:noProof w:val="0"/>
        </w:rPr>
      </w:pPr>
      <w:r>
        <w:rPr>
          <w:noProof w:val="0"/>
        </w:rPr>
        <w:t xml:space="preserve">  prefix nwdaf3gpp;</w:t>
      </w:r>
    </w:p>
    <w:p w14:paraId="18963468" w14:textId="77777777" w:rsidR="003F3082" w:rsidRDefault="003F3082" w:rsidP="003F3082">
      <w:pPr>
        <w:pStyle w:val="PL"/>
        <w:rPr>
          <w:noProof w:val="0"/>
        </w:rPr>
      </w:pPr>
      <w:r>
        <w:rPr>
          <w:noProof w:val="0"/>
        </w:rPr>
        <w:t xml:space="preserve">  </w:t>
      </w:r>
    </w:p>
    <w:p w14:paraId="55652F0E" w14:textId="77777777" w:rsidR="003F3082" w:rsidRDefault="003F3082" w:rsidP="003F3082">
      <w:pPr>
        <w:pStyle w:val="PL"/>
        <w:rPr>
          <w:noProof w:val="0"/>
        </w:rPr>
      </w:pPr>
      <w:r>
        <w:rPr>
          <w:noProof w:val="0"/>
        </w:rPr>
        <w:t xml:space="preserve">  import _3gpp-common-managed-function { prefix mf3gpp; }</w:t>
      </w:r>
    </w:p>
    <w:p w14:paraId="25CB0B8C" w14:textId="77777777" w:rsidR="003F3082" w:rsidRDefault="003F3082" w:rsidP="003F3082">
      <w:pPr>
        <w:pStyle w:val="PL"/>
        <w:rPr>
          <w:noProof w:val="0"/>
        </w:rPr>
      </w:pPr>
      <w:r>
        <w:rPr>
          <w:noProof w:val="0"/>
        </w:rPr>
        <w:t xml:space="preserve">  import _3gpp-common-managed-element { prefix me3gpp; }</w:t>
      </w:r>
    </w:p>
    <w:p w14:paraId="7986BD11" w14:textId="77777777" w:rsidR="003F3082" w:rsidRDefault="003F3082" w:rsidP="003F3082">
      <w:pPr>
        <w:pStyle w:val="PL"/>
        <w:rPr>
          <w:noProof w:val="0"/>
        </w:rPr>
      </w:pPr>
      <w:r>
        <w:rPr>
          <w:noProof w:val="0"/>
        </w:rPr>
        <w:t xml:space="preserve">  import ietf-inet-types { prefix inet; }</w:t>
      </w:r>
    </w:p>
    <w:p w14:paraId="411032C1" w14:textId="77777777" w:rsidR="003F3082" w:rsidRDefault="003F3082" w:rsidP="003F3082">
      <w:pPr>
        <w:pStyle w:val="PL"/>
        <w:rPr>
          <w:noProof w:val="0"/>
        </w:rPr>
      </w:pPr>
      <w:r>
        <w:rPr>
          <w:noProof w:val="0"/>
        </w:rPr>
        <w:t xml:space="preserve">  import _3gpp-common-yang-types { prefix types3gpp; }</w:t>
      </w:r>
    </w:p>
    <w:p w14:paraId="25780070" w14:textId="77777777" w:rsidR="003F3082" w:rsidRDefault="003F3082" w:rsidP="003F3082">
      <w:pPr>
        <w:pStyle w:val="PL"/>
        <w:rPr>
          <w:noProof w:val="0"/>
        </w:rPr>
      </w:pPr>
      <w:r>
        <w:rPr>
          <w:rStyle w:val="line"/>
          <w:noProof w:val="0"/>
          <w:szCs w:val="16"/>
        </w:rPr>
        <w:t xml:space="preserve">  import _3gpp-5g-common-yang-types { prefix types5g3gpp; }</w:t>
      </w:r>
    </w:p>
    <w:p w14:paraId="07B598DD" w14:textId="77777777" w:rsidR="003F3082" w:rsidRDefault="003F3082" w:rsidP="003F3082">
      <w:pPr>
        <w:pStyle w:val="PL"/>
        <w:rPr>
          <w:noProof w:val="0"/>
        </w:rPr>
      </w:pPr>
      <w:r>
        <w:rPr>
          <w:noProof w:val="0"/>
        </w:rPr>
        <w:t xml:space="preserve">  import _3gpp-common-top { prefix top3gpp; }</w:t>
      </w:r>
    </w:p>
    <w:p w14:paraId="5CB61765" w14:textId="77777777" w:rsidR="003F3082" w:rsidRDefault="003F3082" w:rsidP="003F3082">
      <w:pPr>
        <w:pStyle w:val="PL"/>
        <w:rPr>
          <w:noProof w:val="0"/>
        </w:rPr>
      </w:pPr>
      <w:r>
        <w:rPr>
          <w:noProof w:val="0"/>
        </w:rPr>
        <w:t xml:space="preserve">  </w:t>
      </w:r>
    </w:p>
    <w:p w14:paraId="50AC77F9" w14:textId="77777777" w:rsidR="003F3082" w:rsidRDefault="003F3082" w:rsidP="003F3082">
      <w:pPr>
        <w:pStyle w:val="PL"/>
        <w:rPr>
          <w:noProof w:val="0"/>
        </w:rPr>
      </w:pPr>
      <w:r>
        <w:rPr>
          <w:noProof w:val="0"/>
        </w:rPr>
        <w:t xml:space="preserve">  organization "3gpp SA5";</w:t>
      </w:r>
    </w:p>
    <w:p w14:paraId="03837616" w14:textId="77777777" w:rsidR="003F3082" w:rsidRDefault="003F3082" w:rsidP="003F3082">
      <w:pPr>
        <w:pStyle w:val="PL"/>
      </w:pPr>
      <w:r>
        <w:t xml:space="preserve">  contact "https://www.3gpp.org/DynaReport/TSG-WG--S5--officials.htm?Itemid=464";</w:t>
      </w:r>
    </w:p>
    <w:p w14:paraId="6555C94F" w14:textId="77777777" w:rsidR="003F3082" w:rsidRDefault="003F3082" w:rsidP="003F3082">
      <w:pPr>
        <w:pStyle w:val="PL"/>
        <w:rPr>
          <w:noProof w:val="0"/>
        </w:rPr>
      </w:pPr>
      <w:r>
        <w:rPr>
          <w:noProof w:val="0"/>
        </w:rPr>
        <w:t xml:space="preserve">  description "This IOC represents the NWDAF function in 5GC. For more information about the NWDAF, see 3GPP TS 23.501.";</w:t>
      </w:r>
    </w:p>
    <w:p w14:paraId="2718D90E" w14:textId="77777777" w:rsidR="003F3082" w:rsidRDefault="003F3082" w:rsidP="003F3082">
      <w:pPr>
        <w:pStyle w:val="PL"/>
        <w:rPr>
          <w:noProof w:val="0"/>
        </w:rPr>
      </w:pPr>
      <w:r>
        <w:rPr>
          <w:noProof w:val="0"/>
        </w:rPr>
        <w:t xml:space="preserve">  reference "3GPP TS 28.541";</w:t>
      </w:r>
    </w:p>
    <w:p w14:paraId="7F4BC380" w14:textId="77777777" w:rsidR="003F3082" w:rsidRDefault="003F3082" w:rsidP="003F3082">
      <w:pPr>
        <w:pStyle w:val="PL"/>
        <w:rPr>
          <w:noProof w:val="0"/>
        </w:rPr>
      </w:pPr>
      <w:r>
        <w:rPr>
          <w:noProof w:val="0"/>
        </w:rPr>
        <w:t xml:space="preserve">  </w:t>
      </w:r>
    </w:p>
    <w:p w14:paraId="18980867" w14:textId="77777777" w:rsidR="003F3082" w:rsidRDefault="003F3082" w:rsidP="003F3082">
      <w:pPr>
        <w:pStyle w:val="PL"/>
      </w:pPr>
      <w:r>
        <w:t xml:space="preserve">  revision 2020-11-05 { reference CR-0412 ; }</w:t>
      </w:r>
    </w:p>
    <w:p w14:paraId="1B87177C" w14:textId="77777777" w:rsidR="003F3082" w:rsidRDefault="003F3082" w:rsidP="003F3082">
      <w:pPr>
        <w:pStyle w:val="PL"/>
        <w:rPr>
          <w:noProof w:val="0"/>
        </w:rPr>
      </w:pPr>
      <w:r>
        <w:rPr>
          <w:noProof w:val="0"/>
        </w:rPr>
        <w:t xml:space="preserve">  revision 2019-10-25 { reference "S5-194457 S5-195427 S5-193518"; }</w:t>
      </w:r>
    </w:p>
    <w:p w14:paraId="289CAF23" w14:textId="77777777" w:rsidR="003F3082" w:rsidRDefault="003F3082" w:rsidP="003F3082">
      <w:pPr>
        <w:pStyle w:val="PL"/>
        <w:rPr>
          <w:noProof w:val="0"/>
        </w:rPr>
      </w:pPr>
      <w:r>
        <w:rPr>
          <w:noProof w:val="0"/>
        </w:rPr>
        <w:t xml:space="preserve">  </w:t>
      </w:r>
    </w:p>
    <w:p w14:paraId="1DF7A94F" w14:textId="77777777" w:rsidR="003F3082" w:rsidRDefault="003F3082" w:rsidP="003F3082">
      <w:pPr>
        <w:pStyle w:val="PL"/>
        <w:rPr>
          <w:noProof w:val="0"/>
        </w:rPr>
      </w:pPr>
      <w:r>
        <w:rPr>
          <w:noProof w:val="0"/>
        </w:rPr>
        <w:t xml:space="preserve">  revision 2019-05-15 {</w:t>
      </w:r>
      <w:r>
        <w:t>reference</w:t>
      </w:r>
      <w:r>
        <w:rPr>
          <w:noProof w:val="0"/>
        </w:rPr>
        <w:t xml:space="preserve"> "initial revision"; }</w:t>
      </w:r>
    </w:p>
    <w:p w14:paraId="4126FC23" w14:textId="77777777" w:rsidR="003F3082" w:rsidRDefault="003F3082" w:rsidP="003F3082">
      <w:pPr>
        <w:pStyle w:val="PL"/>
        <w:rPr>
          <w:noProof w:val="0"/>
        </w:rPr>
      </w:pPr>
      <w:r>
        <w:rPr>
          <w:noProof w:val="0"/>
        </w:rPr>
        <w:t xml:space="preserve">  </w:t>
      </w:r>
    </w:p>
    <w:p w14:paraId="0FA3ACA6" w14:textId="77777777" w:rsidR="003F3082" w:rsidRDefault="003F3082" w:rsidP="003F3082">
      <w:pPr>
        <w:pStyle w:val="PL"/>
        <w:rPr>
          <w:noProof w:val="0"/>
        </w:rPr>
      </w:pPr>
      <w:r>
        <w:rPr>
          <w:noProof w:val="0"/>
        </w:rPr>
        <w:t xml:space="preserve">  grouping NWDAFFunctionGrp {</w:t>
      </w:r>
    </w:p>
    <w:p w14:paraId="15231F4B" w14:textId="77777777" w:rsidR="003F3082" w:rsidRDefault="003F3082" w:rsidP="003F3082">
      <w:pPr>
        <w:pStyle w:val="PL"/>
      </w:pPr>
      <w:r>
        <w:t xml:space="preserve">    description "Represents the NWDAFFunction IOC";</w:t>
      </w:r>
    </w:p>
    <w:p w14:paraId="7F74428E" w14:textId="77777777" w:rsidR="003F3082" w:rsidRDefault="003F3082" w:rsidP="003F3082">
      <w:pPr>
        <w:pStyle w:val="PL"/>
        <w:rPr>
          <w:noProof w:val="0"/>
        </w:rPr>
      </w:pPr>
      <w:r>
        <w:rPr>
          <w:noProof w:val="0"/>
        </w:rPr>
        <w:t xml:space="preserve">    uses mf3gpp:ManagedFunctionGrp;</w:t>
      </w:r>
    </w:p>
    <w:p w14:paraId="2A2A3846" w14:textId="77777777" w:rsidR="003F3082" w:rsidRDefault="003F3082" w:rsidP="003F3082">
      <w:pPr>
        <w:pStyle w:val="PL"/>
        <w:rPr>
          <w:noProof w:val="0"/>
        </w:rPr>
      </w:pPr>
      <w:r>
        <w:rPr>
          <w:noProof w:val="0"/>
        </w:rPr>
        <w:t xml:space="preserve">    </w:t>
      </w:r>
    </w:p>
    <w:p w14:paraId="30BDA47B" w14:textId="77777777" w:rsidR="003F3082" w:rsidRDefault="003F3082" w:rsidP="003F3082">
      <w:pPr>
        <w:pStyle w:val="PL"/>
        <w:rPr>
          <w:noProof w:val="0"/>
        </w:rPr>
      </w:pPr>
      <w:r>
        <w:rPr>
          <w:noProof w:val="0"/>
        </w:rPr>
        <w:t xml:space="preserve">    list pLMNIdList {</w:t>
      </w:r>
    </w:p>
    <w:p w14:paraId="765BCE5C" w14:textId="77777777" w:rsidR="003F3082" w:rsidRDefault="003F3082" w:rsidP="003F3082">
      <w:pPr>
        <w:pStyle w:val="PL"/>
      </w:pPr>
      <w:r>
        <w:rPr>
          <w:noProof w:val="0"/>
        </w:rPr>
        <w:t xml:space="preserve">      description "List of at most six entries of PLMN Identifiers, but at </w:t>
      </w:r>
    </w:p>
    <w:p w14:paraId="3B088ACB" w14:textId="77777777" w:rsidR="003F3082" w:rsidRDefault="003F3082" w:rsidP="003F3082">
      <w:pPr>
        <w:pStyle w:val="PL"/>
        <w:rPr>
          <w:noProof w:val="0"/>
        </w:rPr>
      </w:pPr>
      <w:r>
        <w:t xml:space="preserve">        </w:t>
      </w:r>
      <w:r>
        <w:rPr>
          <w:noProof w:val="0"/>
        </w:rPr>
        <w:t>least one (the primary PLMN Id).</w:t>
      </w:r>
    </w:p>
    <w:p w14:paraId="51C172D3" w14:textId="77777777" w:rsidR="003F3082" w:rsidRDefault="003F3082" w:rsidP="003F3082">
      <w:pPr>
        <w:pStyle w:val="PL"/>
      </w:pPr>
      <w:r>
        <w:t xml:space="preserve">        </w:t>
      </w:r>
      <w:r>
        <w:rPr>
          <w:noProof w:val="0"/>
        </w:rPr>
        <w:t xml:space="preserve">The PLMN Identifier is composed of a Mobile Country Code (MCC) and a </w:t>
      </w:r>
    </w:p>
    <w:p w14:paraId="055EE3C5" w14:textId="77777777" w:rsidR="003F3082" w:rsidRDefault="003F3082" w:rsidP="003F3082">
      <w:pPr>
        <w:pStyle w:val="PL"/>
        <w:rPr>
          <w:noProof w:val="0"/>
          <w:lang w:val="fr-FR"/>
        </w:rPr>
      </w:pPr>
      <w:r>
        <w:t xml:space="preserve">        </w:t>
      </w:r>
      <w:r>
        <w:rPr>
          <w:noProof w:val="0"/>
          <w:lang w:val="fr-FR"/>
        </w:rPr>
        <w:t>Mobile Network Code (MNC).";</w:t>
      </w:r>
    </w:p>
    <w:p w14:paraId="2454AB40" w14:textId="77777777" w:rsidR="003F3082" w:rsidRDefault="003F3082" w:rsidP="003F3082">
      <w:pPr>
        <w:pStyle w:val="PL"/>
        <w:rPr>
          <w:noProof w:val="0"/>
          <w:lang w:val="fr-FR"/>
        </w:rPr>
      </w:pPr>
    </w:p>
    <w:p w14:paraId="5F3A6FF1" w14:textId="77777777" w:rsidR="003F3082" w:rsidRDefault="003F3082" w:rsidP="003F3082">
      <w:pPr>
        <w:pStyle w:val="PL"/>
        <w:rPr>
          <w:noProof w:val="0"/>
          <w:lang w:val="fr-FR"/>
        </w:rPr>
      </w:pPr>
      <w:r>
        <w:rPr>
          <w:noProof w:val="0"/>
          <w:lang w:val="fr-FR"/>
        </w:rPr>
        <w:t xml:space="preserve">      min-elements 1;</w:t>
      </w:r>
    </w:p>
    <w:p w14:paraId="5FE56B82" w14:textId="77777777" w:rsidR="003F3082" w:rsidRDefault="003F3082" w:rsidP="003F3082">
      <w:pPr>
        <w:pStyle w:val="PL"/>
        <w:rPr>
          <w:noProof w:val="0"/>
        </w:rPr>
      </w:pPr>
      <w:r>
        <w:rPr>
          <w:noProof w:val="0"/>
          <w:lang w:val="fr-FR"/>
        </w:rPr>
        <w:t xml:space="preserve">      </w:t>
      </w:r>
      <w:r>
        <w:rPr>
          <w:noProof w:val="0"/>
        </w:rPr>
        <w:t>max-elements 6;</w:t>
      </w:r>
    </w:p>
    <w:p w14:paraId="7F5A36D6" w14:textId="77777777" w:rsidR="003F3082" w:rsidRDefault="003F3082" w:rsidP="003F3082">
      <w:pPr>
        <w:pStyle w:val="PL"/>
        <w:rPr>
          <w:noProof w:val="0"/>
        </w:rPr>
      </w:pPr>
      <w:r>
        <w:rPr>
          <w:noProof w:val="0"/>
        </w:rPr>
        <w:t xml:space="preserve">      key "mcc mnc";</w:t>
      </w:r>
    </w:p>
    <w:p w14:paraId="42F69D10" w14:textId="77777777" w:rsidR="003F3082" w:rsidRDefault="003F3082" w:rsidP="003F3082">
      <w:pPr>
        <w:pStyle w:val="PL"/>
        <w:rPr>
          <w:noProof w:val="0"/>
        </w:rPr>
      </w:pPr>
      <w:r>
        <w:rPr>
          <w:noProof w:val="0"/>
        </w:rPr>
        <w:t xml:space="preserve">      uses types3gpp:PLMNId;</w:t>
      </w:r>
    </w:p>
    <w:p w14:paraId="09F44941" w14:textId="77777777" w:rsidR="003F3082" w:rsidRDefault="003F3082" w:rsidP="003F3082">
      <w:pPr>
        <w:pStyle w:val="PL"/>
        <w:rPr>
          <w:noProof w:val="0"/>
        </w:rPr>
      </w:pPr>
      <w:r>
        <w:rPr>
          <w:noProof w:val="0"/>
        </w:rPr>
        <w:t xml:space="preserve">    }</w:t>
      </w:r>
    </w:p>
    <w:p w14:paraId="7BAAFF4D" w14:textId="77777777" w:rsidR="003F3082" w:rsidRDefault="003F3082" w:rsidP="003F3082">
      <w:pPr>
        <w:pStyle w:val="PL"/>
        <w:rPr>
          <w:noProof w:val="0"/>
        </w:rPr>
      </w:pPr>
      <w:r>
        <w:rPr>
          <w:noProof w:val="0"/>
        </w:rPr>
        <w:t xml:space="preserve">    </w:t>
      </w:r>
    </w:p>
    <w:p w14:paraId="6A11321E" w14:textId="77777777" w:rsidR="003F3082" w:rsidRDefault="003F3082" w:rsidP="003F3082">
      <w:pPr>
        <w:pStyle w:val="PL"/>
        <w:rPr>
          <w:noProof w:val="0"/>
        </w:rPr>
      </w:pPr>
      <w:r>
        <w:rPr>
          <w:noProof w:val="0"/>
        </w:rPr>
        <w:t xml:space="preserve">    leaf sBIFQDN {</w:t>
      </w:r>
    </w:p>
    <w:p w14:paraId="30BCA08F" w14:textId="77777777" w:rsidR="003F3082" w:rsidRDefault="003F3082" w:rsidP="003F3082">
      <w:pPr>
        <w:pStyle w:val="PL"/>
      </w:pPr>
      <w:r>
        <w:rPr>
          <w:noProof w:val="0"/>
        </w:rPr>
        <w:t xml:space="preserve">      description "The FQDN of the registered NF instance in the service-based </w:t>
      </w:r>
    </w:p>
    <w:p w14:paraId="4F686ADC" w14:textId="77777777" w:rsidR="003F3082" w:rsidRDefault="003F3082" w:rsidP="003F3082">
      <w:pPr>
        <w:pStyle w:val="PL"/>
        <w:rPr>
          <w:noProof w:val="0"/>
        </w:rPr>
      </w:pPr>
      <w:r>
        <w:t xml:space="preserve">        </w:t>
      </w:r>
      <w:r>
        <w:rPr>
          <w:noProof w:val="0"/>
        </w:rPr>
        <w:t>interface.";</w:t>
      </w:r>
    </w:p>
    <w:p w14:paraId="73D85CC0" w14:textId="77777777" w:rsidR="003F3082" w:rsidRDefault="003F3082" w:rsidP="003F3082">
      <w:pPr>
        <w:pStyle w:val="PL"/>
        <w:rPr>
          <w:noProof w:val="0"/>
        </w:rPr>
      </w:pPr>
      <w:r>
        <w:rPr>
          <w:noProof w:val="0"/>
        </w:rPr>
        <w:t xml:space="preserve">      type inet:domain-name;</w:t>
      </w:r>
    </w:p>
    <w:p w14:paraId="4E6B21FE" w14:textId="77777777" w:rsidR="003F3082" w:rsidRDefault="003F3082" w:rsidP="003F3082">
      <w:pPr>
        <w:pStyle w:val="PL"/>
        <w:rPr>
          <w:noProof w:val="0"/>
        </w:rPr>
      </w:pPr>
      <w:r>
        <w:rPr>
          <w:noProof w:val="0"/>
        </w:rPr>
        <w:t xml:space="preserve">    }</w:t>
      </w:r>
    </w:p>
    <w:p w14:paraId="7F03EB01" w14:textId="77777777" w:rsidR="003F3082" w:rsidRDefault="003F3082" w:rsidP="003F3082">
      <w:pPr>
        <w:pStyle w:val="PL"/>
        <w:rPr>
          <w:noProof w:val="0"/>
        </w:rPr>
      </w:pPr>
      <w:r>
        <w:rPr>
          <w:noProof w:val="0"/>
        </w:rPr>
        <w:t xml:space="preserve">    </w:t>
      </w:r>
    </w:p>
    <w:p w14:paraId="545B8E7B" w14:textId="77777777" w:rsidR="003F3082" w:rsidRDefault="003F3082" w:rsidP="003F3082">
      <w:pPr>
        <w:pStyle w:val="PL"/>
        <w:rPr>
          <w:noProof w:val="0"/>
        </w:rPr>
      </w:pPr>
      <w:r>
        <w:rPr>
          <w:noProof w:val="0"/>
        </w:rPr>
        <w:t xml:space="preserve">    list sNSSAIList {</w:t>
      </w:r>
    </w:p>
    <w:p w14:paraId="5775EE1B" w14:textId="77777777" w:rsidR="003F3082" w:rsidRDefault="003F3082" w:rsidP="003F3082">
      <w:pPr>
        <w:pStyle w:val="PL"/>
        <w:rPr>
          <w:noProof w:val="0"/>
        </w:rPr>
      </w:pPr>
      <w:r>
        <w:rPr>
          <w:noProof w:val="0"/>
        </w:rPr>
        <w:t xml:space="preserve">      description "List of S-NSSAIs the managed object is capable of supporting.</w:t>
      </w:r>
    </w:p>
    <w:p w14:paraId="623C7173" w14:textId="77777777" w:rsidR="003F3082" w:rsidRDefault="003F3082" w:rsidP="003F3082">
      <w:pPr>
        <w:pStyle w:val="PL"/>
        <w:rPr>
          <w:noProof w:val="0"/>
        </w:rPr>
      </w:pPr>
      <w:r>
        <w:rPr>
          <w:noProof w:val="0"/>
        </w:rPr>
        <w:t xml:space="preserve">                   (Single Network Slice Selection Assistance Information)</w:t>
      </w:r>
    </w:p>
    <w:p w14:paraId="43D93B58" w14:textId="77777777" w:rsidR="003F3082" w:rsidRDefault="003F3082" w:rsidP="003F3082">
      <w:pPr>
        <w:pStyle w:val="PL"/>
        <w:rPr>
          <w:noProof w:val="0"/>
        </w:rPr>
      </w:pPr>
      <w:r>
        <w:rPr>
          <w:noProof w:val="0"/>
        </w:rPr>
        <w:t xml:space="preserve">                   An S-NSSAI has an SST (Slice/Service type) and an optional SD</w:t>
      </w:r>
    </w:p>
    <w:p w14:paraId="7FC66E64" w14:textId="77777777" w:rsidR="003F3082" w:rsidRDefault="003F3082" w:rsidP="003F3082">
      <w:pPr>
        <w:pStyle w:val="PL"/>
        <w:rPr>
          <w:noProof w:val="0"/>
        </w:rPr>
      </w:pPr>
      <w:r>
        <w:rPr>
          <w:noProof w:val="0"/>
        </w:rPr>
        <w:t xml:space="preserve">                   (Slice Differentiator) field.";</w:t>
      </w:r>
    </w:p>
    <w:p w14:paraId="7A85E0D8" w14:textId="77777777" w:rsidR="003F3082" w:rsidRDefault="003F3082" w:rsidP="003F3082">
      <w:pPr>
        <w:pStyle w:val="PL"/>
        <w:rPr>
          <w:noProof w:val="0"/>
        </w:rPr>
      </w:pPr>
      <w:r>
        <w:rPr>
          <w:noProof w:val="0"/>
        </w:rPr>
        <w:t xml:space="preserve">      //optional support</w:t>
      </w:r>
    </w:p>
    <w:p w14:paraId="7D0FBBAC" w14:textId="77777777" w:rsidR="003F3082" w:rsidRDefault="003F3082" w:rsidP="003F3082">
      <w:pPr>
        <w:pStyle w:val="PL"/>
        <w:rPr>
          <w:noProof w:val="0"/>
        </w:rPr>
      </w:pPr>
      <w:r>
        <w:rPr>
          <w:noProof w:val="0"/>
        </w:rPr>
        <w:t xml:space="preserve">      reference "3GPP TS 23.003";</w:t>
      </w:r>
    </w:p>
    <w:p w14:paraId="5F9FA367" w14:textId="77777777" w:rsidR="003F3082" w:rsidRDefault="003F3082" w:rsidP="003F3082">
      <w:pPr>
        <w:pStyle w:val="PL"/>
      </w:pPr>
      <w:r>
        <w:t xml:space="preserve">      key "sd sst";</w:t>
      </w:r>
    </w:p>
    <w:p w14:paraId="0A4C923E" w14:textId="77777777" w:rsidR="003F3082" w:rsidRDefault="003F3082" w:rsidP="003F3082">
      <w:pPr>
        <w:pStyle w:val="PL"/>
      </w:pPr>
      <w:r>
        <w:t xml:space="preserve">      uses types5g3gpp:SNssai;</w:t>
      </w:r>
    </w:p>
    <w:p w14:paraId="3693169C" w14:textId="77777777" w:rsidR="003F3082" w:rsidRDefault="003F3082" w:rsidP="003F3082">
      <w:pPr>
        <w:pStyle w:val="PL"/>
        <w:rPr>
          <w:noProof w:val="0"/>
        </w:rPr>
      </w:pPr>
      <w:r>
        <w:rPr>
          <w:noProof w:val="0"/>
        </w:rPr>
        <w:t xml:space="preserve">    }</w:t>
      </w:r>
    </w:p>
    <w:p w14:paraId="43D74074" w14:textId="77777777" w:rsidR="003F3082" w:rsidRDefault="003F3082" w:rsidP="003F3082">
      <w:pPr>
        <w:pStyle w:val="PL"/>
        <w:rPr>
          <w:noProof w:val="0"/>
        </w:rPr>
      </w:pPr>
      <w:r>
        <w:rPr>
          <w:noProof w:val="0"/>
        </w:rPr>
        <w:t xml:space="preserve">    </w:t>
      </w:r>
    </w:p>
    <w:p w14:paraId="33D07D8E" w14:textId="77777777" w:rsidR="003F3082" w:rsidRDefault="003F3082" w:rsidP="003F3082">
      <w:pPr>
        <w:pStyle w:val="PL"/>
        <w:rPr>
          <w:noProof w:val="0"/>
        </w:rPr>
      </w:pPr>
      <w:r>
        <w:rPr>
          <w:noProof w:val="0"/>
        </w:rPr>
        <w:t xml:space="preserve">    list managedNFProfile {</w:t>
      </w:r>
    </w:p>
    <w:p w14:paraId="606D7B23" w14:textId="77777777" w:rsidR="003F3082" w:rsidRDefault="003F3082" w:rsidP="003F3082">
      <w:pPr>
        <w:pStyle w:val="PL"/>
        <w:rPr>
          <w:noProof w:val="0"/>
        </w:rPr>
      </w:pPr>
      <w:r>
        <w:rPr>
          <w:noProof w:val="0"/>
        </w:rPr>
        <w:t xml:space="preserve">      key idx;</w:t>
      </w:r>
    </w:p>
    <w:p w14:paraId="6319E3A6" w14:textId="77777777" w:rsidR="003F3082" w:rsidRDefault="003F3082" w:rsidP="003F3082">
      <w:pPr>
        <w:pStyle w:val="PL"/>
      </w:pPr>
      <w:r>
        <w:t xml:space="preserve">      min-elements 1;</w:t>
      </w:r>
    </w:p>
    <w:p w14:paraId="733F53C2" w14:textId="77777777" w:rsidR="003F3082" w:rsidRDefault="003F3082" w:rsidP="003F3082">
      <w:pPr>
        <w:pStyle w:val="PL"/>
      </w:pPr>
      <w:r>
        <w:t xml:space="preserve">      max-elements 1;</w:t>
      </w:r>
    </w:p>
    <w:p w14:paraId="5F7D2E5D" w14:textId="77777777" w:rsidR="003F3082" w:rsidRDefault="003F3082" w:rsidP="003F3082">
      <w:pPr>
        <w:pStyle w:val="PL"/>
        <w:rPr>
          <w:noProof w:val="0"/>
        </w:rPr>
      </w:pPr>
      <w:r>
        <w:rPr>
          <w:noProof w:val="0"/>
        </w:rPr>
        <w:t xml:space="preserve">      uses types3gpp:ManagedNFProfile;</w:t>
      </w:r>
    </w:p>
    <w:p w14:paraId="60688D69" w14:textId="77777777" w:rsidR="003F3082" w:rsidRDefault="003F3082" w:rsidP="003F3082">
      <w:pPr>
        <w:pStyle w:val="PL"/>
        <w:rPr>
          <w:noProof w:val="0"/>
        </w:rPr>
      </w:pPr>
      <w:r>
        <w:rPr>
          <w:noProof w:val="0"/>
        </w:rPr>
        <w:t xml:space="preserve">    }</w:t>
      </w:r>
    </w:p>
    <w:p w14:paraId="2605D701" w14:textId="77777777" w:rsidR="003F3082" w:rsidRDefault="003F3082" w:rsidP="003F3082">
      <w:pPr>
        <w:pStyle w:val="PL"/>
        <w:rPr>
          <w:noProof w:val="0"/>
        </w:rPr>
      </w:pPr>
    </w:p>
    <w:p w14:paraId="4915FD61" w14:textId="77777777" w:rsidR="003F3082" w:rsidRDefault="003F3082" w:rsidP="003F3082">
      <w:pPr>
        <w:pStyle w:val="PL"/>
        <w:rPr>
          <w:noProof w:val="0"/>
        </w:rPr>
      </w:pPr>
      <w:r>
        <w:rPr>
          <w:noProof w:val="0"/>
        </w:rPr>
        <w:t xml:space="preserve">    list commModelList {</w:t>
      </w:r>
    </w:p>
    <w:p w14:paraId="6BA65F08" w14:textId="77777777" w:rsidR="003F3082" w:rsidRDefault="003F3082" w:rsidP="003F3082">
      <w:pPr>
        <w:pStyle w:val="PL"/>
        <w:rPr>
          <w:noProof w:val="0"/>
        </w:rPr>
      </w:pPr>
      <w:r>
        <w:rPr>
          <w:noProof w:val="0"/>
        </w:rPr>
        <w:t xml:space="preserve">      min-elements 1;</w:t>
      </w:r>
    </w:p>
    <w:p w14:paraId="6898AC37" w14:textId="77777777" w:rsidR="003F3082" w:rsidRDefault="003F3082" w:rsidP="003F3082">
      <w:pPr>
        <w:pStyle w:val="PL"/>
        <w:rPr>
          <w:noProof w:val="0"/>
        </w:rPr>
      </w:pPr>
      <w:r>
        <w:rPr>
          <w:noProof w:val="0"/>
        </w:rPr>
        <w:t xml:space="preserve">      key "groupId";</w:t>
      </w:r>
    </w:p>
    <w:p w14:paraId="4413B2FD" w14:textId="77777777" w:rsidR="003F3082" w:rsidRDefault="003F3082" w:rsidP="003F3082">
      <w:pPr>
        <w:pStyle w:val="PL"/>
      </w:pPr>
      <w:r>
        <w:t xml:space="preserve">      description "Specifies a list of commModel. It can be used by NF and </w:t>
      </w:r>
    </w:p>
    <w:p w14:paraId="42C67B29" w14:textId="77777777" w:rsidR="003F3082" w:rsidRDefault="003F3082" w:rsidP="003F3082">
      <w:pPr>
        <w:pStyle w:val="PL"/>
      </w:pPr>
      <w:r>
        <w:t xml:space="preserve">        NF services to interact with each other in 5G Core network ";</w:t>
      </w:r>
    </w:p>
    <w:p w14:paraId="536FB946" w14:textId="77777777" w:rsidR="003F3082" w:rsidRDefault="003F3082" w:rsidP="003F3082">
      <w:pPr>
        <w:pStyle w:val="PL"/>
      </w:pPr>
      <w:r>
        <w:t xml:space="preserve">      reference "3GPP TS 23.501";</w:t>
      </w:r>
    </w:p>
    <w:p w14:paraId="0023830F" w14:textId="77777777" w:rsidR="003F3082" w:rsidRDefault="003F3082" w:rsidP="003F3082">
      <w:pPr>
        <w:pStyle w:val="PL"/>
        <w:rPr>
          <w:noProof w:val="0"/>
        </w:rPr>
      </w:pPr>
      <w:r>
        <w:rPr>
          <w:noProof w:val="0"/>
        </w:rPr>
        <w:t xml:space="preserve">      uses types5g3gpp:CommModel;</w:t>
      </w:r>
    </w:p>
    <w:p w14:paraId="6D6774A5" w14:textId="77777777" w:rsidR="003F3082" w:rsidRDefault="003F3082" w:rsidP="003F3082">
      <w:pPr>
        <w:pStyle w:val="PL"/>
        <w:rPr>
          <w:noProof w:val="0"/>
        </w:rPr>
      </w:pPr>
      <w:r>
        <w:rPr>
          <w:noProof w:val="0"/>
        </w:rPr>
        <w:t xml:space="preserve">    }</w:t>
      </w:r>
    </w:p>
    <w:p w14:paraId="34F2BF80" w14:textId="77777777" w:rsidR="003F3082" w:rsidRDefault="003F3082" w:rsidP="003F3082">
      <w:pPr>
        <w:pStyle w:val="PL"/>
        <w:rPr>
          <w:noProof w:val="0"/>
        </w:rPr>
      </w:pPr>
      <w:r>
        <w:rPr>
          <w:noProof w:val="0"/>
        </w:rPr>
        <w:t xml:space="preserve">  }</w:t>
      </w:r>
    </w:p>
    <w:p w14:paraId="5FA96664" w14:textId="77777777" w:rsidR="003F3082" w:rsidRDefault="003F3082" w:rsidP="003F3082">
      <w:pPr>
        <w:pStyle w:val="PL"/>
        <w:rPr>
          <w:noProof w:val="0"/>
        </w:rPr>
      </w:pPr>
      <w:r>
        <w:rPr>
          <w:noProof w:val="0"/>
        </w:rPr>
        <w:t xml:space="preserve">  </w:t>
      </w:r>
    </w:p>
    <w:p w14:paraId="00CA02D1" w14:textId="77777777" w:rsidR="003F3082" w:rsidRDefault="003F3082" w:rsidP="003F3082">
      <w:pPr>
        <w:pStyle w:val="PL"/>
        <w:rPr>
          <w:noProof w:val="0"/>
        </w:rPr>
      </w:pPr>
      <w:r>
        <w:rPr>
          <w:noProof w:val="0"/>
        </w:rPr>
        <w:t xml:space="preserve">  augment "/me3gpp:ManagedElement" {</w:t>
      </w:r>
    </w:p>
    <w:p w14:paraId="60DAC266" w14:textId="77777777" w:rsidR="003F3082" w:rsidRDefault="003F3082" w:rsidP="003F3082">
      <w:pPr>
        <w:pStyle w:val="PL"/>
        <w:rPr>
          <w:noProof w:val="0"/>
        </w:rPr>
      </w:pPr>
      <w:r>
        <w:rPr>
          <w:noProof w:val="0"/>
        </w:rPr>
        <w:t xml:space="preserve">    list NWDAFFunction {</w:t>
      </w:r>
    </w:p>
    <w:p w14:paraId="43609EEB" w14:textId="77777777" w:rsidR="003F3082" w:rsidRDefault="003F3082" w:rsidP="003F3082">
      <w:pPr>
        <w:pStyle w:val="PL"/>
        <w:rPr>
          <w:noProof w:val="0"/>
        </w:rPr>
      </w:pPr>
      <w:r>
        <w:rPr>
          <w:noProof w:val="0"/>
        </w:rPr>
        <w:t xml:space="preserve">      description "5G Core NWDAF Function";</w:t>
      </w:r>
    </w:p>
    <w:p w14:paraId="6CBD76D5" w14:textId="77777777" w:rsidR="003F3082" w:rsidRDefault="003F3082" w:rsidP="003F3082">
      <w:pPr>
        <w:pStyle w:val="PL"/>
        <w:rPr>
          <w:noProof w:val="0"/>
        </w:rPr>
      </w:pPr>
      <w:r>
        <w:rPr>
          <w:noProof w:val="0"/>
        </w:rPr>
        <w:t xml:space="preserve">      reference "3GPP TS 28.541";</w:t>
      </w:r>
    </w:p>
    <w:p w14:paraId="3B84C4F0" w14:textId="77777777" w:rsidR="003F3082" w:rsidRDefault="003F3082" w:rsidP="003F3082">
      <w:pPr>
        <w:pStyle w:val="PL"/>
        <w:rPr>
          <w:noProof w:val="0"/>
        </w:rPr>
      </w:pPr>
      <w:r>
        <w:rPr>
          <w:noProof w:val="0"/>
        </w:rPr>
        <w:t xml:space="preserve">      key id;</w:t>
      </w:r>
    </w:p>
    <w:p w14:paraId="6F83F2E4" w14:textId="77777777" w:rsidR="003F3082" w:rsidRDefault="003F3082" w:rsidP="003F3082">
      <w:pPr>
        <w:pStyle w:val="PL"/>
        <w:rPr>
          <w:noProof w:val="0"/>
        </w:rPr>
      </w:pPr>
      <w:r>
        <w:rPr>
          <w:noProof w:val="0"/>
        </w:rPr>
        <w:t xml:space="preserve">      uses top3gpp:Top_Grp;</w:t>
      </w:r>
    </w:p>
    <w:p w14:paraId="340A0E83" w14:textId="77777777" w:rsidR="003F3082" w:rsidRDefault="003F3082" w:rsidP="003F3082">
      <w:pPr>
        <w:pStyle w:val="PL"/>
        <w:rPr>
          <w:noProof w:val="0"/>
        </w:rPr>
      </w:pPr>
      <w:r>
        <w:rPr>
          <w:noProof w:val="0"/>
        </w:rPr>
        <w:t xml:space="preserve">      container attributes {</w:t>
      </w:r>
    </w:p>
    <w:p w14:paraId="00DB90D5" w14:textId="77777777" w:rsidR="003F3082" w:rsidRDefault="003F3082" w:rsidP="003F3082">
      <w:pPr>
        <w:pStyle w:val="PL"/>
        <w:rPr>
          <w:noProof w:val="0"/>
        </w:rPr>
      </w:pPr>
      <w:r>
        <w:rPr>
          <w:noProof w:val="0"/>
        </w:rPr>
        <w:t xml:space="preserve">        uses NWDAFFunctionGrp;</w:t>
      </w:r>
    </w:p>
    <w:p w14:paraId="024FFBAC" w14:textId="77777777" w:rsidR="003F3082" w:rsidRDefault="003F3082" w:rsidP="003F3082">
      <w:pPr>
        <w:pStyle w:val="PL"/>
        <w:rPr>
          <w:noProof w:val="0"/>
        </w:rPr>
      </w:pPr>
      <w:r>
        <w:rPr>
          <w:noProof w:val="0"/>
        </w:rPr>
        <w:t xml:space="preserve">      }</w:t>
      </w:r>
    </w:p>
    <w:p w14:paraId="5176A31E" w14:textId="77777777" w:rsidR="003F3082" w:rsidRDefault="003F3082" w:rsidP="003F3082">
      <w:pPr>
        <w:pStyle w:val="PL"/>
        <w:rPr>
          <w:noProof w:val="0"/>
        </w:rPr>
      </w:pPr>
      <w:r>
        <w:rPr>
          <w:noProof w:val="0"/>
        </w:rPr>
        <w:t xml:space="preserve">      uses mf3gpp:ManagedFunctionContainedClasses;</w:t>
      </w:r>
    </w:p>
    <w:p w14:paraId="4F5C8CA0" w14:textId="77777777" w:rsidR="003F3082" w:rsidRDefault="003F3082" w:rsidP="003F3082">
      <w:pPr>
        <w:pStyle w:val="PL"/>
        <w:rPr>
          <w:noProof w:val="0"/>
        </w:rPr>
      </w:pPr>
      <w:r>
        <w:rPr>
          <w:noProof w:val="0"/>
        </w:rPr>
        <w:t xml:space="preserve">    }</w:t>
      </w:r>
    </w:p>
    <w:p w14:paraId="2C8BB5BC" w14:textId="77777777" w:rsidR="003F3082" w:rsidRDefault="003F3082" w:rsidP="003F3082">
      <w:pPr>
        <w:pStyle w:val="PL"/>
        <w:rPr>
          <w:noProof w:val="0"/>
        </w:rPr>
      </w:pPr>
      <w:r>
        <w:rPr>
          <w:noProof w:val="0"/>
        </w:rPr>
        <w:t xml:space="preserve">  }</w:t>
      </w:r>
    </w:p>
    <w:p w14:paraId="06C7BE73" w14:textId="77777777" w:rsidR="003F3082" w:rsidRDefault="003F3082" w:rsidP="003F3082">
      <w:pPr>
        <w:pStyle w:val="PL"/>
        <w:rPr>
          <w:noProof w:val="0"/>
        </w:rPr>
      </w:pPr>
      <w:r>
        <w:rPr>
          <w:noProof w:val="0"/>
        </w:rPr>
        <w:t>}</w:t>
      </w:r>
    </w:p>
    <w:p w14:paraId="37E1EA64" w14:textId="77777777" w:rsidR="003F3082" w:rsidRDefault="003F3082" w:rsidP="003F3082">
      <w:pPr>
        <w:pStyle w:val="Heading2"/>
      </w:pPr>
      <w:bookmarkStart w:id="4981" w:name="_Toc59183408"/>
      <w:bookmarkStart w:id="4982" w:name="_Toc59184874"/>
      <w:bookmarkStart w:id="4983" w:name="_Toc59195809"/>
      <w:bookmarkStart w:id="4984" w:name="_Toc59440238"/>
      <w:bookmarkStart w:id="4985" w:name="_Toc67990678"/>
      <w:r>
        <w:rPr>
          <w:lang w:eastAsia="zh-CN"/>
        </w:rPr>
        <w:t>H.5.18</w:t>
      </w:r>
      <w:r>
        <w:rPr>
          <w:lang w:eastAsia="zh-CN"/>
        </w:rPr>
        <w:tab/>
        <w:t>module _3gpp-5gc-nrm-pcffunction.yang</w:t>
      </w:r>
      <w:bookmarkEnd w:id="4981"/>
      <w:bookmarkEnd w:id="4982"/>
      <w:bookmarkEnd w:id="4983"/>
      <w:bookmarkEnd w:id="4984"/>
      <w:bookmarkEnd w:id="4985"/>
    </w:p>
    <w:p w14:paraId="70E9C309" w14:textId="77777777" w:rsidR="003F3082" w:rsidRDefault="003F3082" w:rsidP="003F3082">
      <w:pPr>
        <w:pStyle w:val="PL"/>
        <w:rPr>
          <w:noProof w:val="0"/>
        </w:rPr>
      </w:pPr>
      <w:r>
        <w:rPr>
          <w:noProof w:val="0"/>
        </w:rPr>
        <w:t>module _3gpp-5gc-nrm-pcffunction {</w:t>
      </w:r>
    </w:p>
    <w:p w14:paraId="52EC1FC3" w14:textId="77777777" w:rsidR="003F3082" w:rsidRDefault="003F3082" w:rsidP="003F3082">
      <w:pPr>
        <w:pStyle w:val="PL"/>
        <w:rPr>
          <w:noProof w:val="0"/>
        </w:rPr>
      </w:pPr>
      <w:r>
        <w:rPr>
          <w:noProof w:val="0"/>
        </w:rPr>
        <w:t xml:space="preserve">  yang-version 1.1;</w:t>
      </w:r>
    </w:p>
    <w:p w14:paraId="478B6078" w14:textId="77777777" w:rsidR="003F3082" w:rsidRDefault="003F3082" w:rsidP="003F3082">
      <w:pPr>
        <w:pStyle w:val="PL"/>
        <w:rPr>
          <w:noProof w:val="0"/>
        </w:rPr>
      </w:pPr>
      <w:r>
        <w:rPr>
          <w:noProof w:val="0"/>
        </w:rPr>
        <w:t xml:space="preserve">  </w:t>
      </w:r>
    </w:p>
    <w:p w14:paraId="4900B342" w14:textId="77777777" w:rsidR="003F3082" w:rsidRDefault="003F3082" w:rsidP="003F3082">
      <w:pPr>
        <w:pStyle w:val="PL"/>
        <w:rPr>
          <w:noProof w:val="0"/>
        </w:rPr>
      </w:pPr>
      <w:r>
        <w:rPr>
          <w:noProof w:val="0"/>
        </w:rPr>
        <w:t xml:space="preserve">  namespace urn:3gpp:sa5:_3gpp-5gc-nrm-pcffunction;</w:t>
      </w:r>
    </w:p>
    <w:p w14:paraId="3AE9D8BF" w14:textId="77777777" w:rsidR="003F3082" w:rsidRDefault="003F3082" w:rsidP="003F3082">
      <w:pPr>
        <w:pStyle w:val="PL"/>
        <w:rPr>
          <w:noProof w:val="0"/>
        </w:rPr>
      </w:pPr>
      <w:r>
        <w:rPr>
          <w:noProof w:val="0"/>
        </w:rPr>
        <w:t xml:space="preserve">  prefix pcf3gpp;</w:t>
      </w:r>
    </w:p>
    <w:p w14:paraId="382CF533" w14:textId="77777777" w:rsidR="003F3082" w:rsidRDefault="003F3082" w:rsidP="003F3082">
      <w:pPr>
        <w:pStyle w:val="PL"/>
        <w:rPr>
          <w:noProof w:val="0"/>
        </w:rPr>
      </w:pPr>
      <w:r>
        <w:rPr>
          <w:noProof w:val="0"/>
        </w:rPr>
        <w:t xml:space="preserve">  </w:t>
      </w:r>
    </w:p>
    <w:p w14:paraId="2FC768E4" w14:textId="77777777" w:rsidR="003F3082" w:rsidRDefault="003F3082" w:rsidP="003F3082">
      <w:pPr>
        <w:pStyle w:val="PL"/>
        <w:rPr>
          <w:noProof w:val="0"/>
        </w:rPr>
      </w:pPr>
      <w:r>
        <w:rPr>
          <w:noProof w:val="0"/>
        </w:rPr>
        <w:t xml:space="preserve">  import _3gpp-common-managed-function { prefix mf3gpp; }</w:t>
      </w:r>
    </w:p>
    <w:p w14:paraId="100FB19F" w14:textId="77777777" w:rsidR="003F3082" w:rsidRDefault="003F3082" w:rsidP="003F3082">
      <w:pPr>
        <w:pStyle w:val="PL"/>
        <w:rPr>
          <w:noProof w:val="0"/>
        </w:rPr>
      </w:pPr>
      <w:r>
        <w:rPr>
          <w:noProof w:val="0"/>
        </w:rPr>
        <w:t xml:space="preserve">  import _3gpp-common-managed-element { prefix me3gpp; }</w:t>
      </w:r>
    </w:p>
    <w:p w14:paraId="451DDC7B" w14:textId="77777777" w:rsidR="003F3082" w:rsidRDefault="003F3082" w:rsidP="003F3082">
      <w:pPr>
        <w:pStyle w:val="PL"/>
        <w:rPr>
          <w:noProof w:val="0"/>
        </w:rPr>
      </w:pPr>
      <w:r>
        <w:rPr>
          <w:noProof w:val="0"/>
        </w:rPr>
        <w:t xml:space="preserve">  import ietf-inet-types { prefix inet; }</w:t>
      </w:r>
    </w:p>
    <w:p w14:paraId="25A02B9C" w14:textId="77777777" w:rsidR="003F3082" w:rsidRDefault="003F3082" w:rsidP="003F3082">
      <w:pPr>
        <w:pStyle w:val="PL"/>
        <w:rPr>
          <w:noProof w:val="0"/>
        </w:rPr>
      </w:pPr>
      <w:r>
        <w:rPr>
          <w:noProof w:val="0"/>
        </w:rPr>
        <w:t xml:space="preserve">  import _3gpp-common-yang-types { prefix types3gpp; }</w:t>
      </w:r>
    </w:p>
    <w:p w14:paraId="0CB5B9BF" w14:textId="77777777" w:rsidR="003F3082" w:rsidRDefault="003F3082" w:rsidP="003F3082">
      <w:pPr>
        <w:pStyle w:val="PL"/>
        <w:rPr>
          <w:noProof w:val="0"/>
        </w:rPr>
      </w:pPr>
      <w:r>
        <w:rPr>
          <w:rStyle w:val="line"/>
          <w:noProof w:val="0"/>
          <w:szCs w:val="16"/>
        </w:rPr>
        <w:t xml:space="preserve">  import _3gpp-5g-common-yang-types { prefix types5g3gpp; }</w:t>
      </w:r>
    </w:p>
    <w:p w14:paraId="32A37F19" w14:textId="77777777" w:rsidR="003F3082" w:rsidRDefault="003F3082" w:rsidP="003F3082">
      <w:pPr>
        <w:pStyle w:val="PL"/>
        <w:rPr>
          <w:noProof w:val="0"/>
        </w:rPr>
      </w:pPr>
      <w:r>
        <w:rPr>
          <w:noProof w:val="0"/>
        </w:rPr>
        <w:t xml:space="preserve">  import _3gpp-common-top { prefix top3gpp; }</w:t>
      </w:r>
    </w:p>
    <w:p w14:paraId="454FAA17" w14:textId="77777777" w:rsidR="003F3082" w:rsidRDefault="003F3082" w:rsidP="003F3082">
      <w:pPr>
        <w:pStyle w:val="PL"/>
        <w:rPr>
          <w:noProof w:val="0"/>
        </w:rPr>
      </w:pPr>
      <w:r>
        <w:rPr>
          <w:noProof w:val="0"/>
        </w:rPr>
        <w:t xml:space="preserve">  </w:t>
      </w:r>
    </w:p>
    <w:p w14:paraId="1C3CFD30" w14:textId="77777777" w:rsidR="003F3082" w:rsidRDefault="003F3082" w:rsidP="003F3082">
      <w:pPr>
        <w:pStyle w:val="PL"/>
        <w:rPr>
          <w:noProof w:val="0"/>
        </w:rPr>
      </w:pPr>
      <w:r>
        <w:rPr>
          <w:noProof w:val="0"/>
        </w:rPr>
        <w:t xml:space="preserve">  organization "3gpp SA5";</w:t>
      </w:r>
    </w:p>
    <w:p w14:paraId="6AC9E331" w14:textId="77777777" w:rsidR="003F3082" w:rsidRDefault="003F3082" w:rsidP="003F3082">
      <w:pPr>
        <w:pStyle w:val="PL"/>
      </w:pPr>
      <w:r>
        <w:t xml:space="preserve">  contact "https://www.3gpp.org/DynaReport/TSG-WG--S5--officials.htm?Itemid=464";</w:t>
      </w:r>
    </w:p>
    <w:p w14:paraId="5E1DB6F3" w14:textId="77777777" w:rsidR="003F3082" w:rsidRDefault="003F3082" w:rsidP="003F3082">
      <w:pPr>
        <w:pStyle w:val="PL"/>
      </w:pPr>
      <w:r>
        <w:rPr>
          <w:noProof w:val="0"/>
        </w:rPr>
        <w:t xml:space="preserve">  description "This IOC represents the PCF function in 5GC. For more </w:t>
      </w:r>
    </w:p>
    <w:p w14:paraId="350074B3" w14:textId="77777777" w:rsidR="003F3082" w:rsidRDefault="003F3082" w:rsidP="003F3082">
      <w:pPr>
        <w:pStyle w:val="PL"/>
        <w:rPr>
          <w:noProof w:val="0"/>
        </w:rPr>
      </w:pPr>
      <w:r>
        <w:t xml:space="preserve">    </w:t>
      </w:r>
      <w:r>
        <w:rPr>
          <w:noProof w:val="0"/>
        </w:rPr>
        <w:t>information about the PCF, see 3GPP TS 23.501.";</w:t>
      </w:r>
    </w:p>
    <w:p w14:paraId="6D89CA7F" w14:textId="77777777" w:rsidR="003F3082" w:rsidRDefault="003F3082" w:rsidP="003F3082">
      <w:pPr>
        <w:pStyle w:val="PL"/>
        <w:rPr>
          <w:noProof w:val="0"/>
        </w:rPr>
      </w:pPr>
      <w:r>
        <w:rPr>
          <w:noProof w:val="0"/>
        </w:rPr>
        <w:t xml:space="preserve">  reference "3GPP TS 28.541";</w:t>
      </w:r>
    </w:p>
    <w:p w14:paraId="5A2A5150" w14:textId="77777777" w:rsidR="003F3082" w:rsidRDefault="003F3082" w:rsidP="003F3082">
      <w:pPr>
        <w:pStyle w:val="PL"/>
        <w:rPr>
          <w:noProof w:val="0"/>
        </w:rPr>
      </w:pPr>
      <w:r>
        <w:rPr>
          <w:noProof w:val="0"/>
        </w:rPr>
        <w:t xml:space="preserve">  </w:t>
      </w:r>
    </w:p>
    <w:p w14:paraId="247E488D" w14:textId="77777777" w:rsidR="003F3082" w:rsidRDefault="003F3082" w:rsidP="003F3082">
      <w:pPr>
        <w:pStyle w:val="PL"/>
      </w:pPr>
      <w:r>
        <w:t xml:space="preserve">  revision 2020-11-05 { reference CR-0412 ; }</w:t>
      </w:r>
    </w:p>
    <w:p w14:paraId="1BB1FE93" w14:textId="77777777" w:rsidR="003F3082" w:rsidRDefault="003F3082" w:rsidP="003F3082">
      <w:pPr>
        <w:pStyle w:val="PL"/>
        <w:rPr>
          <w:noProof w:val="0"/>
        </w:rPr>
      </w:pPr>
      <w:r>
        <w:rPr>
          <w:noProof w:val="0"/>
        </w:rPr>
        <w:t xml:space="preserve">  revision 2020-08-06 { reference "CR-0333"; }</w:t>
      </w:r>
    </w:p>
    <w:p w14:paraId="16800D78" w14:textId="77777777" w:rsidR="003F3082" w:rsidRDefault="003F3082" w:rsidP="003F3082">
      <w:pPr>
        <w:pStyle w:val="PL"/>
        <w:rPr>
          <w:noProof w:val="0"/>
        </w:rPr>
      </w:pPr>
      <w:r>
        <w:rPr>
          <w:noProof w:val="0"/>
        </w:rPr>
        <w:t xml:space="preserve">  revision 2020-08-06 { reference "CR-0331"; }</w:t>
      </w:r>
    </w:p>
    <w:p w14:paraId="499173AF" w14:textId="77777777" w:rsidR="003F3082" w:rsidRDefault="003F3082" w:rsidP="003F3082">
      <w:pPr>
        <w:pStyle w:val="PL"/>
        <w:rPr>
          <w:noProof w:val="0"/>
        </w:rPr>
      </w:pPr>
      <w:r>
        <w:rPr>
          <w:noProof w:val="0"/>
        </w:rPr>
        <w:t xml:space="preserve">  revision 2019-10-25 { reference "S5-194457 S5-193518"; }</w:t>
      </w:r>
    </w:p>
    <w:p w14:paraId="6C0FD82A" w14:textId="77777777" w:rsidR="003F3082" w:rsidRDefault="003F3082" w:rsidP="003F3082">
      <w:pPr>
        <w:pStyle w:val="PL"/>
        <w:rPr>
          <w:noProof w:val="0"/>
        </w:rPr>
      </w:pPr>
      <w:r>
        <w:rPr>
          <w:noProof w:val="0"/>
        </w:rPr>
        <w:t xml:space="preserve">  revision 2019-05-22 {</w:t>
      </w:r>
      <w:r>
        <w:t xml:space="preserve"> reference</w:t>
      </w:r>
      <w:r>
        <w:rPr>
          <w:noProof w:val="0"/>
        </w:rPr>
        <w:t xml:space="preserve"> "initial revision";</w:t>
      </w:r>
      <w:r>
        <w:t xml:space="preserve"> </w:t>
      </w:r>
      <w:r>
        <w:rPr>
          <w:noProof w:val="0"/>
        </w:rPr>
        <w:t>}</w:t>
      </w:r>
    </w:p>
    <w:p w14:paraId="36E4AA0F" w14:textId="77777777" w:rsidR="003F3082" w:rsidRDefault="003F3082" w:rsidP="003F3082">
      <w:pPr>
        <w:pStyle w:val="PL"/>
        <w:rPr>
          <w:noProof w:val="0"/>
        </w:rPr>
      </w:pPr>
      <w:r>
        <w:rPr>
          <w:noProof w:val="0"/>
        </w:rPr>
        <w:t xml:space="preserve">  </w:t>
      </w:r>
    </w:p>
    <w:p w14:paraId="7D5CE361" w14:textId="77777777" w:rsidR="003F3082" w:rsidRDefault="003F3082" w:rsidP="003F3082">
      <w:pPr>
        <w:pStyle w:val="PL"/>
        <w:rPr>
          <w:noProof w:val="0"/>
        </w:rPr>
      </w:pPr>
      <w:r>
        <w:rPr>
          <w:noProof w:val="0"/>
        </w:rPr>
        <w:t xml:space="preserve">  grouping PCFFuntionGrp {</w:t>
      </w:r>
    </w:p>
    <w:p w14:paraId="6F8BE996" w14:textId="77777777" w:rsidR="003F3082" w:rsidRDefault="003F3082" w:rsidP="003F3082">
      <w:pPr>
        <w:pStyle w:val="PL"/>
      </w:pPr>
      <w:r>
        <w:t xml:space="preserve">    description "Represents the PCFFuntion IOC";</w:t>
      </w:r>
    </w:p>
    <w:p w14:paraId="658D0851" w14:textId="77777777" w:rsidR="003F3082" w:rsidRDefault="003F3082" w:rsidP="003F3082">
      <w:pPr>
        <w:pStyle w:val="PL"/>
        <w:rPr>
          <w:noProof w:val="0"/>
        </w:rPr>
      </w:pPr>
      <w:r>
        <w:rPr>
          <w:noProof w:val="0"/>
        </w:rPr>
        <w:t xml:space="preserve">    uses mf3gpp:ManagedFunctionGrp;</w:t>
      </w:r>
    </w:p>
    <w:p w14:paraId="6E84E9C2" w14:textId="77777777" w:rsidR="003F3082" w:rsidRDefault="003F3082" w:rsidP="003F3082">
      <w:pPr>
        <w:pStyle w:val="PL"/>
        <w:rPr>
          <w:noProof w:val="0"/>
        </w:rPr>
      </w:pPr>
      <w:r>
        <w:rPr>
          <w:noProof w:val="0"/>
        </w:rPr>
        <w:t xml:space="preserve">    </w:t>
      </w:r>
    </w:p>
    <w:p w14:paraId="7C08AB9D" w14:textId="77777777" w:rsidR="003F3082" w:rsidRDefault="003F3082" w:rsidP="003F3082">
      <w:pPr>
        <w:pStyle w:val="PL"/>
        <w:rPr>
          <w:noProof w:val="0"/>
        </w:rPr>
      </w:pPr>
      <w:r>
        <w:rPr>
          <w:noProof w:val="0"/>
        </w:rPr>
        <w:t xml:space="preserve">    list pLMNIdList {</w:t>
      </w:r>
    </w:p>
    <w:p w14:paraId="73AC94DA" w14:textId="77777777" w:rsidR="003F3082" w:rsidRDefault="003F3082" w:rsidP="003F3082">
      <w:pPr>
        <w:pStyle w:val="PL"/>
      </w:pPr>
      <w:r>
        <w:rPr>
          <w:noProof w:val="0"/>
        </w:rPr>
        <w:t xml:space="preserve">      description "List of at most six entries of PLMN Identifiers, but at </w:t>
      </w:r>
    </w:p>
    <w:p w14:paraId="3ED761E9" w14:textId="77777777" w:rsidR="003F3082" w:rsidRDefault="003F3082" w:rsidP="003F3082">
      <w:pPr>
        <w:pStyle w:val="PL"/>
        <w:rPr>
          <w:noProof w:val="0"/>
        </w:rPr>
      </w:pPr>
      <w:r>
        <w:t xml:space="preserve">        </w:t>
      </w:r>
      <w:r>
        <w:rPr>
          <w:noProof w:val="0"/>
        </w:rPr>
        <w:t>least one (the primary PLMN Id).</w:t>
      </w:r>
    </w:p>
    <w:p w14:paraId="67D40514" w14:textId="77777777" w:rsidR="003F3082" w:rsidRDefault="003F3082" w:rsidP="003F3082">
      <w:pPr>
        <w:pStyle w:val="PL"/>
      </w:pPr>
      <w:r>
        <w:rPr>
          <w:noProof w:val="0"/>
        </w:rPr>
        <w:t xml:space="preserve">        The PLMN Identifier is composed of a Mobile Country Code (MCC) and a </w:t>
      </w:r>
      <w:r>
        <w:t xml:space="preserve"> </w:t>
      </w:r>
    </w:p>
    <w:p w14:paraId="4BD3BD83" w14:textId="77777777" w:rsidR="003F3082" w:rsidRDefault="003F3082" w:rsidP="003F3082">
      <w:pPr>
        <w:pStyle w:val="PL"/>
        <w:rPr>
          <w:noProof w:val="0"/>
          <w:lang w:val="fr-FR"/>
        </w:rPr>
      </w:pPr>
      <w:r>
        <w:t xml:space="preserve">       </w:t>
      </w:r>
      <w:r>
        <w:rPr>
          <w:noProof w:val="0"/>
          <w:lang w:val="fr-FR"/>
        </w:rPr>
        <w:t>Mobile Network Code (MNC).";</w:t>
      </w:r>
    </w:p>
    <w:p w14:paraId="151A1DFD" w14:textId="77777777" w:rsidR="003F3082" w:rsidRDefault="003F3082" w:rsidP="003F3082">
      <w:pPr>
        <w:pStyle w:val="PL"/>
        <w:rPr>
          <w:noProof w:val="0"/>
          <w:lang w:val="fr-FR"/>
        </w:rPr>
      </w:pPr>
    </w:p>
    <w:p w14:paraId="25FD2CC2" w14:textId="77777777" w:rsidR="003F3082" w:rsidRDefault="003F3082" w:rsidP="003F3082">
      <w:pPr>
        <w:pStyle w:val="PL"/>
        <w:rPr>
          <w:noProof w:val="0"/>
          <w:lang w:val="fr-FR"/>
        </w:rPr>
      </w:pPr>
      <w:r>
        <w:rPr>
          <w:noProof w:val="0"/>
          <w:lang w:val="fr-FR"/>
        </w:rPr>
        <w:t xml:space="preserve">      min-elements 1;</w:t>
      </w:r>
    </w:p>
    <w:p w14:paraId="7CAACAA4" w14:textId="77777777" w:rsidR="003F3082" w:rsidRDefault="003F3082" w:rsidP="003F3082">
      <w:pPr>
        <w:pStyle w:val="PL"/>
        <w:rPr>
          <w:noProof w:val="0"/>
        </w:rPr>
      </w:pPr>
      <w:r>
        <w:rPr>
          <w:noProof w:val="0"/>
          <w:lang w:val="fr-FR"/>
        </w:rPr>
        <w:t xml:space="preserve">      </w:t>
      </w:r>
      <w:r>
        <w:rPr>
          <w:noProof w:val="0"/>
        </w:rPr>
        <w:t>max-elements 6;</w:t>
      </w:r>
    </w:p>
    <w:p w14:paraId="3F2CF050" w14:textId="77777777" w:rsidR="003F3082" w:rsidRDefault="003F3082" w:rsidP="003F3082">
      <w:pPr>
        <w:pStyle w:val="PL"/>
        <w:rPr>
          <w:noProof w:val="0"/>
        </w:rPr>
      </w:pPr>
      <w:r>
        <w:rPr>
          <w:noProof w:val="0"/>
        </w:rPr>
        <w:t xml:space="preserve">      key "mcc mnc";</w:t>
      </w:r>
    </w:p>
    <w:p w14:paraId="3A0BF4EB" w14:textId="77777777" w:rsidR="003F3082" w:rsidRDefault="003F3082" w:rsidP="003F3082">
      <w:pPr>
        <w:pStyle w:val="PL"/>
        <w:rPr>
          <w:noProof w:val="0"/>
        </w:rPr>
      </w:pPr>
      <w:r>
        <w:rPr>
          <w:noProof w:val="0"/>
        </w:rPr>
        <w:t xml:space="preserve">      uses types3gpp:PLMNId;</w:t>
      </w:r>
    </w:p>
    <w:p w14:paraId="77BFBCA0" w14:textId="77777777" w:rsidR="003F3082" w:rsidRDefault="003F3082" w:rsidP="003F3082">
      <w:pPr>
        <w:pStyle w:val="PL"/>
        <w:rPr>
          <w:noProof w:val="0"/>
        </w:rPr>
      </w:pPr>
      <w:r>
        <w:rPr>
          <w:noProof w:val="0"/>
        </w:rPr>
        <w:t xml:space="preserve">    }</w:t>
      </w:r>
    </w:p>
    <w:p w14:paraId="11B43D7D" w14:textId="77777777" w:rsidR="003F3082" w:rsidRDefault="003F3082" w:rsidP="003F3082">
      <w:pPr>
        <w:pStyle w:val="PL"/>
        <w:rPr>
          <w:noProof w:val="0"/>
        </w:rPr>
      </w:pPr>
      <w:r>
        <w:rPr>
          <w:noProof w:val="0"/>
        </w:rPr>
        <w:t xml:space="preserve">    </w:t>
      </w:r>
    </w:p>
    <w:p w14:paraId="4AA7A586" w14:textId="77777777" w:rsidR="003F3082" w:rsidRDefault="003F3082" w:rsidP="003F3082">
      <w:pPr>
        <w:pStyle w:val="PL"/>
        <w:rPr>
          <w:noProof w:val="0"/>
        </w:rPr>
      </w:pPr>
      <w:r>
        <w:rPr>
          <w:noProof w:val="0"/>
        </w:rPr>
        <w:t xml:space="preserve">    leaf sBIFQDN {</w:t>
      </w:r>
    </w:p>
    <w:p w14:paraId="1C85D99A" w14:textId="77777777" w:rsidR="003F3082" w:rsidRDefault="003F3082" w:rsidP="003F3082">
      <w:pPr>
        <w:pStyle w:val="PL"/>
      </w:pPr>
      <w:r>
        <w:rPr>
          <w:noProof w:val="0"/>
        </w:rPr>
        <w:t xml:space="preserve">      description "The FQDN of the registered NF instance in the service-based </w:t>
      </w:r>
    </w:p>
    <w:p w14:paraId="55F9AD34" w14:textId="77777777" w:rsidR="003F3082" w:rsidRDefault="003F3082" w:rsidP="003F3082">
      <w:pPr>
        <w:pStyle w:val="PL"/>
        <w:rPr>
          <w:noProof w:val="0"/>
        </w:rPr>
      </w:pPr>
      <w:r>
        <w:t xml:space="preserve">        </w:t>
      </w:r>
      <w:r>
        <w:rPr>
          <w:noProof w:val="0"/>
        </w:rPr>
        <w:t>interface.";</w:t>
      </w:r>
    </w:p>
    <w:p w14:paraId="66768FEF" w14:textId="77777777" w:rsidR="003F3082" w:rsidRDefault="003F3082" w:rsidP="003F3082">
      <w:pPr>
        <w:pStyle w:val="PL"/>
        <w:rPr>
          <w:noProof w:val="0"/>
        </w:rPr>
      </w:pPr>
      <w:r>
        <w:rPr>
          <w:noProof w:val="0"/>
        </w:rPr>
        <w:t xml:space="preserve">      type inet:domain-name;</w:t>
      </w:r>
    </w:p>
    <w:p w14:paraId="6D7CC12D" w14:textId="77777777" w:rsidR="003F3082" w:rsidRDefault="003F3082" w:rsidP="003F3082">
      <w:pPr>
        <w:pStyle w:val="PL"/>
        <w:rPr>
          <w:noProof w:val="0"/>
        </w:rPr>
      </w:pPr>
      <w:r>
        <w:rPr>
          <w:noProof w:val="0"/>
        </w:rPr>
        <w:t xml:space="preserve">    }</w:t>
      </w:r>
    </w:p>
    <w:p w14:paraId="660BD721" w14:textId="77777777" w:rsidR="003F3082" w:rsidRDefault="003F3082" w:rsidP="003F3082">
      <w:pPr>
        <w:pStyle w:val="PL"/>
        <w:rPr>
          <w:noProof w:val="0"/>
        </w:rPr>
      </w:pPr>
      <w:r>
        <w:rPr>
          <w:noProof w:val="0"/>
        </w:rPr>
        <w:t xml:space="preserve">    </w:t>
      </w:r>
    </w:p>
    <w:p w14:paraId="6F48E986" w14:textId="77777777" w:rsidR="003F3082" w:rsidRDefault="003F3082" w:rsidP="003F3082">
      <w:pPr>
        <w:pStyle w:val="PL"/>
        <w:rPr>
          <w:noProof w:val="0"/>
        </w:rPr>
      </w:pPr>
      <w:r>
        <w:rPr>
          <w:noProof w:val="0"/>
        </w:rPr>
        <w:t xml:space="preserve">    list sNSSAIList {</w:t>
      </w:r>
    </w:p>
    <w:p w14:paraId="5B33A008" w14:textId="77777777" w:rsidR="003F3082" w:rsidRDefault="003F3082" w:rsidP="003F3082">
      <w:pPr>
        <w:pStyle w:val="PL"/>
        <w:rPr>
          <w:noProof w:val="0"/>
        </w:rPr>
      </w:pPr>
      <w:r>
        <w:rPr>
          <w:noProof w:val="0"/>
        </w:rPr>
        <w:t xml:space="preserve">      description "List of S-NSSAIs the managed object is capable of supporting.</w:t>
      </w:r>
    </w:p>
    <w:p w14:paraId="668F318A" w14:textId="77777777" w:rsidR="003F3082" w:rsidRDefault="003F3082" w:rsidP="003F3082">
      <w:pPr>
        <w:pStyle w:val="PL"/>
        <w:rPr>
          <w:noProof w:val="0"/>
        </w:rPr>
      </w:pPr>
      <w:r>
        <w:rPr>
          <w:noProof w:val="0"/>
        </w:rPr>
        <w:t xml:space="preserve">                   (Single Network Slice Selection Assistance Information)</w:t>
      </w:r>
    </w:p>
    <w:p w14:paraId="1E6C64C9" w14:textId="77777777" w:rsidR="003F3082" w:rsidRDefault="003F3082" w:rsidP="003F3082">
      <w:pPr>
        <w:pStyle w:val="PL"/>
        <w:rPr>
          <w:noProof w:val="0"/>
        </w:rPr>
      </w:pPr>
      <w:r>
        <w:rPr>
          <w:noProof w:val="0"/>
        </w:rPr>
        <w:t xml:space="preserve">                   An S-NSSAI has an SST (Slice/Service type) and an optional SD</w:t>
      </w:r>
    </w:p>
    <w:p w14:paraId="3F632AD7" w14:textId="77777777" w:rsidR="003F3082" w:rsidRDefault="003F3082" w:rsidP="003F3082">
      <w:pPr>
        <w:pStyle w:val="PL"/>
        <w:rPr>
          <w:noProof w:val="0"/>
        </w:rPr>
      </w:pPr>
      <w:r>
        <w:rPr>
          <w:noProof w:val="0"/>
        </w:rPr>
        <w:t xml:space="preserve">                   (Slice Differentiator) field.";</w:t>
      </w:r>
    </w:p>
    <w:p w14:paraId="5A6F604E" w14:textId="77777777" w:rsidR="003F3082" w:rsidRDefault="003F3082" w:rsidP="003F3082">
      <w:pPr>
        <w:pStyle w:val="PL"/>
        <w:rPr>
          <w:noProof w:val="0"/>
        </w:rPr>
      </w:pPr>
      <w:r>
        <w:rPr>
          <w:noProof w:val="0"/>
        </w:rPr>
        <w:t xml:space="preserve">      //optional support</w:t>
      </w:r>
    </w:p>
    <w:p w14:paraId="7DCE873E" w14:textId="77777777" w:rsidR="003F3082" w:rsidRDefault="003F3082" w:rsidP="003F3082">
      <w:pPr>
        <w:pStyle w:val="PL"/>
        <w:rPr>
          <w:noProof w:val="0"/>
        </w:rPr>
      </w:pPr>
      <w:r>
        <w:rPr>
          <w:noProof w:val="0"/>
        </w:rPr>
        <w:t xml:space="preserve">      reference "3GPP TS 23.003";</w:t>
      </w:r>
    </w:p>
    <w:p w14:paraId="77275FD7" w14:textId="77777777" w:rsidR="003F3082" w:rsidRDefault="003F3082" w:rsidP="003F3082">
      <w:pPr>
        <w:pStyle w:val="PL"/>
      </w:pPr>
      <w:r>
        <w:t xml:space="preserve">      key "sd sst";</w:t>
      </w:r>
    </w:p>
    <w:p w14:paraId="3C94A0EF" w14:textId="77777777" w:rsidR="003F3082" w:rsidRDefault="003F3082" w:rsidP="003F3082">
      <w:pPr>
        <w:pStyle w:val="PL"/>
      </w:pPr>
      <w:r>
        <w:t xml:space="preserve">      uses types5g3gpp:SNssai;</w:t>
      </w:r>
    </w:p>
    <w:p w14:paraId="2CEEC4F8" w14:textId="77777777" w:rsidR="003F3082" w:rsidRDefault="003F3082" w:rsidP="003F3082">
      <w:pPr>
        <w:pStyle w:val="PL"/>
        <w:rPr>
          <w:noProof w:val="0"/>
        </w:rPr>
      </w:pPr>
      <w:r>
        <w:rPr>
          <w:noProof w:val="0"/>
        </w:rPr>
        <w:t xml:space="preserve">    }</w:t>
      </w:r>
    </w:p>
    <w:p w14:paraId="5F073742" w14:textId="77777777" w:rsidR="003F3082" w:rsidRDefault="003F3082" w:rsidP="003F3082">
      <w:pPr>
        <w:pStyle w:val="PL"/>
        <w:rPr>
          <w:noProof w:val="0"/>
        </w:rPr>
      </w:pPr>
      <w:r>
        <w:rPr>
          <w:noProof w:val="0"/>
        </w:rPr>
        <w:t xml:space="preserve">    </w:t>
      </w:r>
    </w:p>
    <w:p w14:paraId="32DFBEA9" w14:textId="77777777" w:rsidR="003F3082" w:rsidRDefault="003F3082" w:rsidP="003F3082">
      <w:pPr>
        <w:pStyle w:val="PL"/>
        <w:rPr>
          <w:noProof w:val="0"/>
        </w:rPr>
      </w:pPr>
      <w:r>
        <w:rPr>
          <w:noProof w:val="0"/>
        </w:rPr>
        <w:t xml:space="preserve">    list managedNFProfile {</w:t>
      </w:r>
    </w:p>
    <w:p w14:paraId="4CA23182" w14:textId="77777777" w:rsidR="003F3082" w:rsidRDefault="003F3082" w:rsidP="003F3082">
      <w:pPr>
        <w:pStyle w:val="PL"/>
        <w:rPr>
          <w:noProof w:val="0"/>
        </w:rPr>
      </w:pPr>
      <w:r>
        <w:rPr>
          <w:noProof w:val="0"/>
        </w:rPr>
        <w:t xml:space="preserve">      key idx;</w:t>
      </w:r>
    </w:p>
    <w:p w14:paraId="05523972" w14:textId="77777777" w:rsidR="003F3082" w:rsidRDefault="003F3082" w:rsidP="003F3082">
      <w:pPr>
        <w:pStyle w:val="PL"/>
      </w:pPr>
      <w:r>
        <w:t xml:space="preserve">      min-elements 1;</w:t>
      </w:r>
    </w:p>
    <w:p w14:paraId="3E728F80" w14:textId="77777777" w:rsidR="003F3082" w:rsidRDefault="003F3082" w:rsidP="003F3082">
      <w:pPr>
        <w:pStyle w:val="PL"/>
      </w:pPr>
      <w:r>
        <w:t xml:space="preserve">      max-elements 1;</w:t>
      </w:r>
    </w:p>
    <w:p w14:paraId="4BF7E71C" w14:textId="77777777" w:rsidR="003F3082" w:rsidRDefault="003F3082" w:rsidP="003F3082">
      <w:pPr>
        <w:pStyle w:val="PL"/>
        <w:rPr>
          <w:noProof w:val="0"/>
        </w:rPr>
      </w:pPr>
      <w:r>
        <w:rPr>
          <w:noProof w:val="0"/>
        </w:rPr>
        <w:t xml:space="preserve">      uses types3gpp:ManagedNFProfile;</w:t>
      </w:r>
    </w:p>
    <w:p w14:paraId="0069ED33" w14:textId="77777777" w:rsidR="003F3082" w:rsidRDefault="003F3082" w:rsidP="003F3082">
      <w:pPr>
        <w:pStyle w:val="PL"/>
        <w:rPr>
          <w:noProof w:val="0"/>
        </w:rPr>
      </w:pPr>
      <w:r>
        <w:rPr>
          <w:noProof w:val="0"/>
        </w:rPr>
        <w:t xml:space="preserve">    }</w:t>
      </w:r>
    </w:p>
    <w:p w14:paraId="7ABD70B3" w14:textId="77777777" w:rsidR="003F3082" w:rsidRDefault="003F3082" w:rsidP="003F3082">
      <w:pPr>
        <w:pStyle w:val="PL"/>
        <w:rPr>
          <w:noProof w:val="0"/>
        </w:rPr>
      </w:pPr>
      <w:r>
        <w:rPr>
          <w:noProof w:val="0"/>
        </w:rPr>
        <w:t xml:space="preserve">    list commModelList {</w:t>
      </w:r>
    </w:p>
    <w:p w14:paraId="5099858E" w14:textId="77777777" w:rsidR="003F3082" w:rsidRDefault="003F3082" w:rsidP="003F3082">
      <w:pPr>
        <w:pStyle w:val="PL"/>
        <w:rPr>
          <w:noProof w:val="0"/>
        </w:rPr>
      </w:pPr>
      <w:r>
        <w:rPr>
          <w:noProof w:val="0"/>
        </w:rPr>
        <w:t xml:space="preserve">      min-elements 1;</w:t>
      </w:r>
    </w:p>
    <w:p w14:paraId="2CA56A7C" w14:textId="77777777" w:rsidR="003F3082" w:rsidRDefault="003F3082" w:rsidP="003F3082">
      <w:pPr>
        <w:pStyle w:val="PL"/>
        <w:rPr>
          <w:noProof w:val="0"/>
        </w:rPr>
      </w:pPr>
      <w:r>
        <w:rPr>
          <w:noProof w:val="0"/>
        </w:rPr>
        <w:t xml:space="preserve">      key "groupId";</w:t>
      </w:r>
    </w:p>
    <w:p w14:paraId="60F2DEFA" w14:textId="77777777" w:rsidR="003F3082" w:rsidRDefault="003F3082" w:rsidP="003F3082">
      <w:pPr>
        <w:pStyle w:val="PL"/>
      </w:pPr>
      <w:r>
        <w:t xml:space="preserve">      description "Specifies a list of commModel. It can be used by NF and </w:t>
      </w:r>
    </w:p>
    <w:p w14:paraId="6061050B" w14:textId="77777777" w:rsidR="003F3082" w:rsidRDefault="003F3082" w:rsidP="003F3082">
      <w:pPr>
        <w:pStyle w:val="PL"/>
      </w:pPr>
      <w:r>
        <w:t xml:space="preserve">        NF services to interact with each other in 5G Core network ";</w:t>
      </w:r>
    </w:p>
    <w:p w14:paraId="050B6A3D" w14:textId="77777777" w:rsidR="003F3082" w:rsidRDefault="003F3082" w:rsidP="003F3082">
      <w:pPr>
        <w:pStyle w:val="PL"/>
      </w:pPr>
      <w:r>
        <w:t xml:space="preserve">      reference "3GPP TS 23.501";</w:t>
      </w:r>
    </w:p>
    <w:p w14:paraId="21F76793" w14:textId="77777777" w:rsidR="003F3082" w:rsidRDefault="003F3082" w:rsidP="003F3082">
      <w:pPr>
        <w:pStyle w:val="PL"/>
        <w:rPr>
          <w:noProof w:val="0"/>
        </w:rPr>
      </w:pPr>
      <w:r>
        <w:rPr>
          <w:noProof w:val="0"/>
        </w:rPr>
        <w:t xml:space="preserve">      uses types5g3gpp:CommModel;</w:t>
      </w:r>
    </w:p>
    <w:p w14:paraId="2B4D3BD5" w14:textId="77777777" w:rsidR="003F3082" w:rsidRDefault="003F3082" w:rsidP="003F3082">
      <w:pPr>
        <w:pStyle w:val="PL"/>
        <w:rPr>
          <w:noProof w:val="0"/>
        </w:rPr>
      </w:pPr>
      <w:r>
        <w:rPr>
          <w:noProof w:val="0"/>
        </w:rPr>
        <w:t xml:space="preserve">    }</w:t>
      </w:r>
    </w:p>
    <w:p w14:paraId="4CFD3484" w14:textId="77777777" w:rsidR="003F3082" w:rsidRDefault="003F3082" w:rsidP="003F3082">
      <w:pPr>
        <w:pStyle w:val="PL"/>
        <w:rPr>
          <w:noProof w:val="0"/>
        </w:rPr>
      </w:pPr>
      <w:r>
        <w:rPr>
          <w:noProof w:val="0"/>
        </w:rPr>
        <w:t xml:space="preserve">    leaf dynamic5QISetRef {</w:t>
      </w:r>
    </w:p>
    <w:p w14:paraId="28D49980" w14:textId="77777777" w:rsidR="003F3082" w:rsidRDefault="003F3082" w:rsidP="003F3082">
      <w:pPr>
        <w:pStyle w:val="PL"/>
        <w:rPr>
          <w:noProof w:val="0"/>
        </w:rPr>
      </w:pPr>
      <w:r>
        <w:rPr>
          <w:noProof w:val="0"/>
        </w:rPr>
        <w:t xml:space="preserve">      type </w:t>
      </w:r>
      <w:r>
        <w:rPr>
          <w:noProof w:val="0"/>
          <w:lang w:eastAsia="zh-CN"/>
        </w:rPr>
        <w:t>types3gpp:DistinguishedName;</w:t>
      </w:r>
    </w:p>
    <w:p w14:paraId="7F118C67" w14:textId="77777777" w:rsidR="003F3082" w:rsidRDefault="003F3082" w:rsidP="003F3082">
      <w:pPr>
        <w:pStyle w:val="PL"/>
      </w:pPr>
      <w:r>
        <w:rPr>
          <w:noProof w:val="0"/>
        </w:rPr>
        <w:t xml:space="preserve">      description "DN of the Dynamic5QISet that the PCFFunction supports </w:t>
      </w:r>
    </w:p>
    <w:p w14:paraId="5F444181" w14:textId="77777777" w:rsidR="003F3082" w:rsidRDefault="003F3082" w:rsidP="003F3082">
      <w:pPr>
        <w:pStyle w:val="PL"/>
        <w:rPr>
          <w:noProof w:val="0"/>
        </w:rPr>
      </w:pPr>
      <w:r>
        <w:t xml:space="preserve">        </w:t>
      </w:r>
      <w:r>
        <w:rPr>
          <w:noProof w:val="0"/>
        </w:rPr>
        <w:t>(is associated to).";</w:t>
      </w:r>
    </w:p>
    <w:p w14:paraId="5891D5E4" w14:textId="77777777" w:rsidR="003F3082" w:rsidRDefault="003F3082" w:rsidP="003F3082">
      <w:pPr>
        <w:pStyle w:val="PL"/>
        <w:rPr>
          <w:noProof w:val="0"/>
        </w:rPr>
      </w:pPr>
      <w:r>
        <w:rPr>
          <w:noProof w:val="0"/>
        </w:rPr>
        <w:t xml:space="preserve">    }</w:t>
      </w:r>
    </w:p>
    <w:p w14:paraId="6DC77879" w14:textId="77777777" w:rsidR="003F3082" w:rsidRDefault="003F3082" w:rsidP="003F3082">
      <w:pPr>
        <w:pStyle w:val="PL"/>
        <w:rPr>
          <w:noProof w:val="0"/>
        </w:rPr>
      </w:pPr>
      <w:r>
        <w:rPr>
          <w:noProof w:val="0"/>
        </w:rPr>
        <w:t xml:space="preserve">    leaf configurable5QISetRef {</w:t>
      </w:r>
    </w:p>
    <w:p w14:paraId="1865A256" w14:textId="77777777" w:rsidR="003F3082" w:rsidRDefault="003F3082" w:rsidP="003F3082">
      <w:pPr>
        <w:pStyle w:val="PL"/>
        <w:rPr>
          <w:noProof w:val="0"/>
        </w:rPr>
      </w:pPr>
      <w:r>
        <w:rPr>
          <w:noProof w:val="0"/>
        </w:rPr>
        <w:t xml:space="preserve">      type </w:t>
      </w:r>
      <w:r>
        <w:rPr>
          <w:noProof w:val="0"/>
          <w:lang w:eastAsia="zh-CN"/>
        </w:rPr>
        <w:t>types3gpp:DistinguishedName;</w:t>
      </w:r>
    </w:p>
    <w:p w14:paraId="0E1171C5" w14:textId="77777777" w:rsidR="003F3082" w:rsidRDefault="003F3082" w:rsidP="003F3082">
      <w:pPr>
        <w:pStyle w:val="PL"/>
      </w:pPr>
      <w:r>
        <w:rPr>
          <w:noProof w:val="0"/>
        </w:rPr>
        <w:t xml:space="preserve">      description "DN of the Configurable5QISet that the PCFFunction supports </w:t>
      </w:r>
    </w:p>
    <w:p w14:paraId="4E4652B4" w14:textId="77777777" w:rsidR="003F3082" w:rsidRDefault="003F3082" w:rsidP="003F3082">
      <w:pPr>
        <w:pStyle w:val="PL"/>
        <w:rPr>
          <w:noProof w:val="0"/>
        </w:rPr>
      </w:pPr>
      <w:r>
        <w:t xml:space="preserve">        </w:t>
      </w:r>
      <w:r>
        <w:rPr>
          <w:noProof w:val="0"/>
        </w:rPr>
        <w:t>(is associated to).";</w:t>
      </w:r>
    </w:p>
    <w:p w14:paraId="7ADFAFCF" w14:textId="77777777" w:rsidR="003F3082" w:rsidRDefault="003F3082" w:rsidP="003F3082">
      <w:pPr>
        <w:pStyle w:val="PL"/>
        <w:rPr>
          <w:noProof w:val="0"/>
        </w:rPr>
      </w:pPr>
      <w:r>
        <w:rPr>
          <w:noProof w:val="0"/>
        </w:rPr>
        <w:t xml:space="preserve">    }</w:t>
      </w:r>
    </w:p>
    <w:p w14:paraId="72689208" w14:textId="77777777" w:rsidR="003F3082" w:rsidRDefault="003F3082" w:rsidP="003F3082">
      <w:pPr>
        <w:pStyle w:val="PL"/>
        <w:rPr>
          <w:noProof w:val="0"/>
        </w:rPr>
      </w:pPr>
      <w:r>
        <w:rPr>
          <w:noProof w:val="0"/>
        </w:rPr>
        <w:t xml:space="preserve">  }</w:t>
      </w:r>
    </w:p>
    <w:p w14:paraId="30B7243C" w14:textId="77777777" w:rsidR="003F3082" w:rsidRDefault="003F3082" w:rsidP="003F3082">
      <w:pPr>
        <w:pStyle w:val="PL"/>
        <w:rPr>
          <w:noProof w:val="0"/>
        </w:rPr>
      </w:pPr>
      <w:r>
        <w:rPr>
          <w:noProof w:val="0"/>
        </w:rPr>
        <w:t xml:space="preserve">  </w:t>
      </w:r>
    </w:p>
    <w:p w14:paraId="7CF5D7DA" w14:textId="77777777" w:rsidR="003F3082" w:rsidRDefault="003F3082" w:rsidP="003F3082">
      <w:pPr>
        <w:pStyle w:val="PL"/>
        <w:rPr>
          <w:noProof w:val="0"/>
        </w:rPr>
      </w:pPr>
      <w:r>
        <w:rPr>
          <w:noProof w:val="0"/>
        </w:rPr>
        <w:t xml:space="preserve">  augment "/me3gpp:ManagedElement" {</w:t>
      </w:r>
    </w:p>
    <w:p w14:paraId="7E66C006" w14:textId="77777777" w:rsidR="003F3082" w:rsidRDefault="003F3082" w:rsidP="003F3082">
      <w:pPr>
        <w:pStyle w:val="PL"/>
        <w:rPr>
          <w:noProof w:val="0"/>
        </w:rPr>
      </w:pPr>
      <w:r>
        <w:rPr>
          <w:noProof w:val="0"/>
        </w:rPr>
        <w:t xml:space="preserve">    list PCFFunction {</w:t>
      </w:r>
    </w:p>
    <w:p w14:paraId="46E1B3DE" w14:textId="77777777" w:rsidR="003F3082" w:rsidRDefault="003F3082" w:rsidP="003F3082">
      <w:pPr>
        <w:pStyle w:val="PL"/>
        <w:rPr>
          <w:noProof w:val="0"/>
        </w:rPr>
      </w:pPr>
      <w:r>
        <w:rPr>
          <w:noProof w:val="0"/>
        </w:rPr>
        <w:t xml:space="preserve">      description "5G Core PCF Function";</w:t>
      </w:r>
    </w:p>
    <w:p w14:paraId="5BBE3811" w14:textId="77777777" w:rsidR="003F3082" w:rsidRDefault="003F3082" w:rsidP="003F3082">
      <w:pPr>
        <w:pStyle w:val="PL"/>
        <w:rPr>
          <w:noProof w:val="0"/>
        </w:rPr>
      </w:pPr>
      <w:r>
        <w:rPr>
          <w:noProof w:val="0"/>
        </w:rPr>
        <w:t xml:space="preserve">      reference "3GPP TS 28.541";</w:t>
      </w:r>
    </w:p>
    <w:p w14:paraId="2B79DE03" w14:textId="77777777" w:rsidR="003F3082" w:rsidRDefault="003F3082" w:rsidP="003F3082">
      <w:pPr>
        <w:pStyle w:val="PL"/>
        <w:rPr>
          <w:noProof w:val="0"/>
        </w:rPr>
      </w:pPr>
      <w:r>
        <w:rPr>
          <w:noProof w:val="0"/>
        </w:rPr>
        <w:t xml:space="preserve">      key id;</w:t>
      </w:r>
    </w:p>
    <w:p w14:paraId="7D46D9E6" w14:textId="77777777" w:rsidR="003F3082" w:rsidRDefault="003F3082" w:rsidP="003F3082">
      <w:pPr>
        <w:pStyle w:val="PL"/>
        <w:rPr>
          <w:noProof w:val="0"/>
        </w:rPr>
      </w:pPr>
      <w:r>
        <w:rPr>
          <w:noProof w:val="0"/>
        </w:rPr>
        <w:t xml:space="preserve">      uses top3gpp:Top_Grp;</w:t>
      </w:r>
    </w:p>
    <w:p w14:paraId="22225154" w14:textId="77777777" w:rsidR="003F3082" w:rsidRDefault="003F3082" w:rsidP="003F3082">
      <w:pPr>
        <w:pStyle w:val="PL"/>
        <w:rPr>
          <w:noProof w:val="0"/>
        </w:rPr>
      </w:pPr>
      <w:r>
        <w:rPr>
          <w:noProof w:val="0"/>
        </w:rPr>
        <w:t xml:space="preserve">      container attributes {</w:t>
      </w:r>
    </w:p>
    <w:p w14:paraId="1996D843" w14:textId="77777777" w:rsidR="003F3082" w:rsidRDefault="003F3082" w:rsidP="003F3082">
      <w:pPr>
        <w:pStyle w:val="PL"/>
        <w:rPr>
          <w:noProof w:val="0"/>
        </w:rPr>
      </w:pPr>
      <w:r>
        <w:rPr>
          <w:noProof w:val="0"/>
        </w:rPr>
        <w:t xml:space="preserve">        uses PCFFuntionGrp;</w:t>
      </w:r>
    </w:p>
    <w:p w14:paraId="4AF34686" w14:textId="77777777" w:rsidR="003F3082" w:rsidRDefault="003F3082" w:rsidP="003F3082">
      <w:pPr>
        <w:pStyle w:val="PL"/>
        <w:rPr>
          <w:noProof w:val="0"/>
        </w:rPr>
      </w:pPr>
      <w:r>
        <w:rPr>
          <w:noProof w:val="0"/>
        </w:rPr>
        <w:t xml:space="preserve">      }</w:t>
      </w:r>
    </w:p>
    <w:p w14:paraId="71E567C1" w14:textId="77777777" w:rsidR="003F3082" w:rsidRDefault="003F3082" w:rsidP="003F3082">
      <w:pPr>
        <w:pStyle w:val="PL"/>
        <w:rPr>
          <w:noProof w:val="0"/>
        </w:rPr>
      </w:pPr>
      <w:r>
        <w:rPr>
          <w:noProof w:val="0"/>
        </w:rPr>
        <w:t xml:space="preserve">      uses mf3gpp:ManagedFunctionContainedClasses;</w:t>
      </w:r>
    </w:p>
    <w:p w14:paraId="08CA5898" w14:textId="77777777" w:rsidR="003F3082" w:rsidRDefault="003F3082" w:rsidP="003F3082">
      <w:pPr>
        <w:pStyle w:val="PL"/>
        <w:rPr>
          <w:noProof w:val="0"/>
        </w:rPr>
      </w:pPr>
      <w:r>
        <w:rPr>
          <w:noProof w:val="0"/>
        </w:rPr>
        <w:t xml:space="preserve">    }</w:t>
      </w:r>
    </w:p>
    <w:p w14:paraId="55B56DE6" w14:textId="77777777" w:rsidR="003F3082" w:rsidRDefault="003F3082" w:rsidP="003F3082">
      <w:pPr>
        <w:pStyle w:val="PL"/>
        <w:rPr>
          <w:noProof w:val="0"/>
        </w:rPr>
      </w:pPr>
      <w:r>
        <w:rPr>
          <w:noProof w:val="0"/>
        </w:rPr>
        <w:t xml:space="preserve">  }</w:t>
      </w:r>
    </w:p>
    <w:p w14:paraId="2C45F09D" w14:textId="77777777" w:rsidR="003F3082" w:rsidRDefault="003F3082" w:rsidP="003F3082">
      <w:pPr>
        <w:pStyle w:val="PL"/>
        <w:rPr>
          <w:noProof w:val="0"/>
        </w:rPr>
      </w:pPr>
      <w:r>
        <w:rPr>
          <w:noProof w:val="0"/>
        </w:rPr>
        <w:t>}</w:t>
      </w:r>
    </w:p>
    <w:p w14:paraId="122C8BA2" w14:textId="77777777" w:rsidR="003F3082" w:rsidRDefault="003F3082" w:rsidP="003F3082">
      <w:pPr>
        <w:pStyle w:val="Heading2"/>
        <w:rPr>
          <w:lang w:eastAsia="zh-CN"/>
        </w:rPr>
      </w:pPr>
      <w:bookmarkStart w:id="4986" w:name="_Toc59183409"/>
      <w:bookmarkStart w:id="4987" w:name="_Toc59184875"/>
      <w:bookmarkStart w:id="4988" w:name="_Toc59195810"/>
      <w:bookmarkStart w:id="4989" w:name="_Toc59440239"/>
      <w:bookmarkStart w:id="4990" w:name="_Toc67990679"/>
      <w:r>
        <w:rPr>
          <w:lang w:eastAsia="zh-CN"/>
        </w:rPr>
        <w:t>H.5.19</w:t>
      </w:r>
      <w:r>
        <w:rPr>
          <w:lang w:eastAsia="zh-CN"/>
        </w:rPr>
        <w:tab/>
        <w:t>module _3gpp-5gc-nrm-seppfunction.yang</w:t>
      </w:r>
      <w:bookmarkEnd w:id="4986"/>
      <w:bookmarkEnd w:id="4987"/>
      <w:bookmarkEnd w:id="4988"/>
      <w:bookmarkEnd w:id="4989"/>
      <w:bookmarkEnd w:id="4990"/>
    </w:p>
    <w:p w14:paraId="51F57C19" w14:textId="77777777" w:rsidR="003F3082" w:rsidRDefault="003F3082" w:rsidP="003F3082">
      <w:pPr>
        <w:pStyle w:val="PL"/>
        <w:rPr>
          <w:noProof w:val="0"/>
        </w:rPr>
      </w:pPr>
      <w:r>
        <w:rPr>
          <w:noProof w:val="0"/>
        </w:rPr>
        <w:t>module _3gpp-5gc-nrm-seppfunction {</w:t>
      </w:r>
    </w:p>
    <w:p w14:paraId="51A6B867" w14:textId="77777777" w:rsidR="003F3082" w:rsidRDefault="003F3082" w:rsidP="003F3082">
      <w:pPr>
        <w:pStyle w:val="PL"/>
        <w:rPr>
          <w:noProof w:val="0"/>
        </w:rPr>
      </w:pPr>
      <w:r>
        <w:rPr>
          <w:noProof w:val="0"/>
        </w:rPr>
        <w:t xml:space="preserve">  yang-version 1.1;</w:t>
      </w:r>
    </w:p>
    <w:p w14:paraId="03FD21C9" w14:textId="77777777" w:rsidR="003F3082" w:rsidRDefault="003F3082" w:rsidP="003F3082">
      <w:pPr>
        <w:pStyle w:val="PL"/>
        <w:rPr>
          <w:noProof w:val="0"/>
        </w:rPr>
      </w:pPr>
      <w:r>
        <w:rPr>
          <w:noProof w:val="0"/>
        </w:rPr>
        <w:t xml:space="preserve">  </w:t>
      </w:r>
    </w:p>
    <w:p w14:paraId="2105D1BF" w14:textId="77777777" w:rsidR="003F3082" w:rsidRDefault="003F3082" w:rsidP="003F3082">
      <w:pPr>
        <w:pStyle w:val="PL"/>
        <w:rPr>
          <w:noProof w:val="0"/>
        </w:rPr>
      </w:pPr>
      <w:r>
        <w:rPr>
          <w:noProof w:val="0"/>
        </w:rPr>
        <w:t xml:space="preserve">  namespace urn:3gpp:sa5:_3gpp-5gc-nrm-seppfunction;</w:t>
      </w:r>
    </w:p>
    <w:p w14:paraId="774C48ED" w14:textId="77777777" w:rsidR="003F3082" w:rsidRDefault="003F3082" w:rsidP="003F3082">
      <w:pPr>
        <w:pStyle w:val="PL"/>
        <w:rPr>
          <w:noProof w:val="0"/>
        </w:rPr>
      </w:pPr>
      <w:r>
        <w:rPr>
          <w:noProof w:val="0"/>
        </w:rPr>
        <w:t xml:space="preserve">  prefix sepp3gpp;</w:t>
      </w:r>
    </w:p>
    <w:p w14:paraId="4496A34F" w14:textId="77777777" w:rsidR="003F3082" w:rsidRDefault="003F3082" w:rsidP="003F3082">
      <w:pPr>
        <w:pStyle w:val="PL"/>
        <w:rPr>
          <w:noProof w:val="0"/>
        </w:rPr>
      </w:pPr>
      <w:r>
        <w:rPr>
          <w:noProof w:val="0"/>
        </w:rPr>
        <w:t xml:space="preserve">  </w:t>
      </w:r>
    </w:p>
    <w:p w14:paraId="6203E73D" w14:textId="77777777" w:rsidR="003F3082" w:rsidRDefault="003F3082" w:rsidP="003F3082">
      <w:pPr>
        <w:pStyle w:val="PL"/>
        <w:rPr>
          <w:noProof w:val="0"/>
        </w:rPr>
      </w:pPr>
      <w:r>
        <w:rPr>
          <w:noProof w:val="0"/>
        </w:rPr>
        <w:t xml:space="preserve">  import _3gpp-common-managed-function { prefix mf3gpp; }</w:t>
      </w:r>
    </w:p>
    <w:p w14:paraId="4ACAEB52" w14:textId="77777777" w:rsidR="003F3082" w:rsidRDefault="003F3082" w:rsidP="003F3082">
      <w:pPr>
        <w:pStyle w:val="PL"/>
        <w:rPr>
          <w:noProof w:val="0"/>
        </w:rPr>
      </w:pPr>
      <w:r>
        <w:rPr>
          <w:noProof w:val="0"/>
        </w:rPr>
        <w:t xml:space="preserve">  import _3gpp-common-managed-element { prefix me3gpp; }</w:t>
      </w:r>
    </w:p>
    <w:p w14:paraId="65B292A9" w14:textId="77777777" w:rsidR="003F3082" w:rsidRDefault="003F3082" w:rsidP="003F3082">
      <w:pPr>
        <w:pStyle w:val="PL"/>
        <w:rPr>
          <w:noProof w:val="0"/>
        </w:rPr>
      </w:pPr>
      <w:r>
        <w:rPr>
          <w:noProof w:val="0"/>
        </w:rPr>
        <w:t xml:space="preserve">  import _3gpp-common-yang-types { prefix types3gpp; }</w:t>
      </w:r>
    </w:p>
    <w:p w14:paraId="0EB1507D" w14:textId="77777777" w:rsidR="003F3082" w:rsidRDefault="003F3082" w:rsidP="003F3082">
      <w:pPr>
        <w:pStyle w:val="PL"/>
        <w:rPr>
          <w:noProof w:val="0"/>
        </w:rPr>
      </w:pPr>
      <w:r>
        <w:rPr>
          <w:noProof w:val="0"/>
        </w:rPr>
        <w:t xml:space="preserve">  import _3gpp-common-top { prefix top3gpp; }</w:t>
      </w:r>
    </w:p>
    <w:p w14:paraId="43697EE3" w14:textId="77777777" w:rsidR="003F3082" w:rsidRDefault="003F3082" w:rsidP="003F3082">
      <w:pPr>
        <w:pStyle w:val="PL"/>
        <w:rPr>
          <w:noProof w:val="0"/>
        </w:rPr>
      </w:pPr>
      <w:r>
        <w:rPr>
          <w:rStyle w:val="line"/>
          <w:noProof w:val="0"/>
          <w:szCs w:val="16"/>
        </w:rPr>
        <w:t xml:space="preserve">  import ietf-inet-types { prefix inet; }</w:t>
      </w:r>
    </w:p>
    <w:p w14:paraId="41359C23" w14:textId="77777777" w:rsidR="003F3082" w:rsidRDefault="003F3082" w:rsidP="003F3082">
      <w:pPr>
        <w:pStyle w:val="PL"/>
        <w:rPr>
          <w:noProof w:val="0"/>
        </w:rPr>
      </w:pPr>
      <w:r>
        <w:rPr>
          <w:noProof w:val="0"/>
        </w:rPr>
        <w:t xml:space="preserve">  </w:t>
      </w:r>
    </w:p>
    <w:p w14:paraId="40B3C41B" w14:textId="77777777" w:rsidR="003F3082" w:rsidRDefault="003F3082" w:rsidP="003F3082">
      <w:pPr>
        <w:pStyle w:val="PL"/>
        <w:rPr>
          <w:noProof w:val="0"/>
        </w:rPr>
      </w:pPr>
      <w:r>
        <w:rPr>
          <w:noProof w:val="0"/>
        </w:rPr>
        <w:t xml:space="preserve">  organization "3gpp SA5";</w:t>
      </w:r>
    </w:p>
    <w:p w14:paraId="4B770E09" w14:textId="77777777" w:rsidR="003F3082" w:rsidRDefault="003F3082" w:rsidP="003F3082">
      <w:pPr>
        <w:pStyle w:val="PL"/>
        <w:rPr>
          <w:noProof w:val="0"/>
        </w:rPr>
      </w:pPr>
      <w:r>
        <w:rPr>
          <w:noProof w:val="0"/>
        </w:rPr>
        <w:t xml:space="preserve">  description "This IOC represents the SEPP function which support message filtering</w:t>
      </w:r>
    </w:p>
    <w:p w14:paraId="31623B06" w14:textId="77777777" w:rsidR="003F3082" w:rsidRDefault="003F3082" w:rsidP="003F3082">
      <w:pPr>
        <w:pStyle w:val="PL"/>
        <w:rPr>
          <w:noProof w:val="0"/>
        </w:rPr>
      </w:pPr>
      <w:r>
        <w:rPr>
          <w:noProof w:val="0"/>
        </w:rPr>
        <w:t xml:space="preserve">               and policing on inter-PLMN control plane interface. For more information about the SEPP, see 3GPP TS 23.501.";</w:t>
      </w:r>
    </w:p>
    <w:p w14:paraId="207F2129" w14:textId="77777777" w:rsidR="003F3082" w:rsidRDefault="003F3082" w:rsidP="003F3082">
      <w:pPr>
        <w:pStyle w:val="PL"/>
        <w:rPr>
          <w:noProof w:val="0"/>
        </w:rPr>
      </w:pPr>
      <w:r>
        <w:rPr>
          <w:noProof w:val="0"/>
        </w:rPr>
        <w:t xml:space="preserve">  reference "3GPP TS 28.541";</w:t>
      </w:r>
    </w:p>
    <w:p w14:paraId="4827DC6A" w14:textId="77777777" w:rsidR="003F3082" w:rsidRDefault="003F3082" w:rsidP="003F3082">
      <w:pPr>
        <w:pStyle w:val="PL"/>
        <w:rPr>
          <w:noProof w:val="0"/>
        </w:rPr>
      </w:pPr>
      <w:r>
        <w:rPr>
          <w:noProof w:val="0"/>
        </w:rPr>
        <w:t xml:space="preserve">  </w:t>
      </w:r>
    </w:p>
    <w:p w14:paraId="3C3FA307" w14:textId="77777777" w:rsidR="003F3082" w:rsidRDefault="003F3082" w:rsidP="003F3082">
      <w:pPr>
        <w:pStyle w:val="PL"/>
        <w:rPr>
          <w:noProof w:val="0"/>
        </w:rPr>
      </w:pPr>
      <w:r>
        <w:rPr>
          <w:noProof w:val="0"/>
        </w:rPr>
        <w:t xml:space="preserve">  revision 2020-08-03 { reference "CR-0321"; }</w:t>
      </w:r>
    </w:p>
    <w:p w14:paraId="705E192F" w14:textId="77777777" w:rsidR="003F3082" w:rsidRDefault="003F3082" w:rsidP="003F3082">
      <w:pPr>
        <w:pStyle w:val="PL"/>
        <w:rPr>
          <w:noProof w:val="0"/>
        </w:rPr>
      </w:pPr>
      <w:r>
        <w:rPr>
          <w:noProof w:val="0"/>
        </w:rPr>
        <w:t xml:space="preserve">  revision 2019-10-28 { reference S5-193518 ; }</w:t>
      </w:r>
    </w:p>
    <w:p w14:paraId="64F91184" w14:textId="77777777" w:rsidR="003F3082" w:rsidRDefault="003F3082" w:rsidP="003F3082">
      <w:pPr>
        <w:pStyle w:val="PL"/>
        <w:rPr>
          <w:noProof w:val="0"/>
        </w:rPr>
      </w:pPr>
      <w:r>
        <w:rPr>
          <w:noProof w:val="0"/>
        </w:rPr>
        <w:t xml:space="preserve">    </w:t>
      </w:r>
    </w:p>
    <w:p w14:paraId="4221CF18" w14:textId="77777777" w:rsidR="003F3082" w:rsidRDefault="003F3082" w:rsidP="003F3082">
      <w:pPr>
        <w:pStyle w:val="PL"/>
        <w:rPr>
          <w:rFonts w:eastAsia="SimSun"/>
          <w:noProof w:val="0"/>
        </w:rPr>
      </w:pPr>
      <w:r>
        <w:rPr>
          <w:rFonts w:eastAsia="SimSun"/>
          <w:noProof w:val="0"/>
        </w:rPr>
        <w:t xml:space="preserve">  typedef SEPPType {</w:t>
      </w:r>
    </w:p>
    <w:p w14:paraId="261292E7" w14:textId="77777777" w:rsidR="003F3082" w:rsidRDefault="003F3082" w:rsidP="003F3082">
      <w:pPr>
        <w:pStyle w:val="PL"/>
        <w:rPr>
          <w:rFonts w:eastAsia="SimSun"/>
          <w:noProof w:val="0"/>
        </w:rPr>
      </w:pPr>
      <w:r>
        <w:rPr>
          <w:rFonts w:eastAsia="SimSun"/>
          <w:noProof w:val="0"/>
        </w:rPr>
        <w:t xml:space="preserve">    reference "3GPP TS 23501";</w:t>
      </w:r>
    </w:p>
    <w:p w14:paraId="319A70D3" w14:textId="77777777" w:rsidR="003F3082" w:rsidRDefault="003F3082" w:rsidP="003F3082">
      <w:pPr>
        <w:pStyle w:val="PL"/>
        <w:rPr>
          <w:rFonts w:eastAsia="SimSun"/>
          <w:noProof w:val="0"/>
        </w:rPr>
      </w:pPr>
      <w:r>
        <w:rPr>
          <w:rFonts w:eastAsia="SimSun"/>
          <w:noProof w:val="0"/>
        </w:rPr>
        <w:t xml:space="preserve">    type enumeration {</w:t>
      </w:r>
    </w:p>
    <w:p w14:paraId="0CE71E61" w14:textId="77777777" w:rsidR="003F3082" w:rsidRDefault="003F3082" w:rsidP="003F3082">
      <w:pPr>
        <w:pStyle w:val="PL"/>
        <w:rPr>
          <w:rFonts w:eastAsia="SimSun"/>
          <w:noProof w:val="0"/>
        </w:rPr>
      </w:pPr>
      <w:r>
        <w:rPr>
          <w:rFonts w:eastAsia="SimSun"/>
          <w:noProof w:val="0"/>
        </w:rPr>
        <w:t xml:space="preserve">      enum CSEPP {</w:t>
      </w:r>
    </w:p>
    <w:p w14:paraId="19852CE8" w14:textId="77777777" w:rsidR="003F3082" w:rsidRDefault="003F3082" w:rsidP="003F3082">
      <w:pPr>
        <w:pStyle w:val="PL"/>
        <w:rPr>
          <w:rFonts w:eastAsia="SimSun"/>
          <w:noProof w:val="0"/>
        </w:rPr>
      </w:pPr>
      <w:r>
        <w:rPr>
          <w:rFonts w:eastAsia="SimSun"/>
          <w:noProof w:val="0"/>
        </w:rPr>
        <w:t xml:space="preserve">        value 0;</w:t>
      </w:r>
    </w:p>
    <w:p w14:paraId="25188691" w14:textId="77777777" w:rsidR="003F3082" w:rsidRDefault="003F3082" w:rsidP="003F3082">
      <w:pPr>
        <w:pStyle w:val="PL"/>
        <w:rPr>
          <w:rFonts w:eastAsia="SimSun"/>
          <w:noProof w:val="0"/>
        </w:rPr>
      </w:pPr>
      <w:r>
        <w:rPr>
          <w:rFonts w:eastAsia="SimSun"/>
          <w:noProof w:val="0"/>
        </w:rPr>
        <w:t xml:space="preserve">        description "consumer SEPP";</w:t>
      </w:r>
    </w:p>
    <w:p w14:paraId="38EF2AB0" w14:textId="77777777" w:rsidR="003F3082" w:rsidRDefault="003F3082" w:rsidP="003F3082">
      <w:pPr>
        <w:pStyle w:val="PL"/>
        <w:rPr>
          <w:rFonts w:eastAsia="SimSun"/>
          <w:noProof w:val="0"/>
        </w:rPr>
      </w:pPr>
      <w:r>
        <w:rPr>
          <w:rFonts w:eastAsia="SimSun"/>
          <w:noProof w:val="0"/>
        </w:rPr>
        <w:t xml:space="preserve">      }</w:t>
      </w:r>
    </w:p>
    <w:p w14:paraId="4A457CC0" w14:textId="77777777" w:rsidR="003F3082" w:rsidRDefault="003F3082" w:rsidP="003F3082">
      <w:pPr>
        <w:pStyle w:val="PL"/>
        <w:rPr>
          <w:rFonts w:eastAsia="SimSun"/>
          <w:noProof w:val="0"/>
        </w:rPr>
      </w:pPr>
    </w:p>
    <w:p w14:paraId="66CFB148" w14:textId="77777777" w:rsidR="003F3082" w:rsidRDefault="003F3082" w:rsidP="003F3082">
      <w:pPr>
        <w:pStyle w:val="PL"/>
        <w:rPr>
          <w:rFonts w:eastAsia="SimSun"/>
          <w:noProof w:val="0"/>
        </w:rPr>
      </w:pPr>
      <w:r>
        <w:rPr>
          <w:rFonts w:eastAsia="SimSun"/>
          <w:noProof w:val="0"/>
        </w:rPr>
        <w:t xml:space="preserve">      enum PSEPP {</w:t>
      </w:r>
    </w:p>
    <w:p w14:paraId="48D107B3" w14:textId="77777777" w:rsidR="003F3082" w:rsidRDefault="003F3082" w:rsidP="003F3082">
      <w:pPr>
        <w:pStyle w:val="PL"/>
        <w:rPr>
          <w:rFonts w:eastAsia="SimSun"/>
          <w:noProof w:val="0"/>
        </w:rPr>
      </w:pPr>
      <w:r>
        <w:rPr>
          <w:rFonts w:eastAsia="SimSun"/>
          <w:noProof w:val="0"/>
        </w:rPr>
        <w:t xml:space="preserve">        value 1;</w:t>
      </w:r>
    </w:p>
    <w:p w14:paraId="16213120" w14:textId="77777777" w:rsidR="003F3082" w:rsidRDefault="003F3082" w:rsidP="003F3082">
      <w:pPr>
        <w:pStyle w:val="PL"/>
        <w:rPr>
          <w:rFonts w:eastAsia="SimSun"/>
          <w:noProof w:val="0"/>
        </w:rPr>
      </w:pPr>
      <w:r>
        <w:rPr>
          <w:rFonts w:eastAsia="SimSun"/>
          <w:noProof w:val="0"/>
        </w:rPr>
        <w:t xml:space="preserve">        description "producer SEPP";</w:t>
      </w:r>
    </w:p>
    <w:p w14:paraId="12665CF6" w14:textId="77777777" w:rsidR="003F3082" w:rsidRDefault="003F3082" w:rsidP="003F3082">
      <w:pPr>
        <w:pStyle w:val="PL"/>
        <w:rPr>
          <w:rFonts w:eastAsia="SimSun"/>
          <w:noProof w:val="0"/>
        </w:rPr>
      </w:pPr>
      <w:r>
        <w:rPr>
          <w:rFonts w:eastAsia="SimSun"/>
          <w:noProof w:val="0"/>
        </w:rPr>
        <w:t xml:space="preserve">      }</w:t>
      </w:r>
    </w:p>
    <w:p w14:paraId="7C091604" w14:textId="77777777" w:rsidR="003F3082" w:rsidRDefault="003F3082" w:rsidP="003F3082">
      <w:pPr>
        <w:pStyle w:val="PL"/>
        <w:rPr>
          <w:rFonts w:eastAsia="SimSun"/>
          <w:noProof w:val="0"/>
        </w:rPr>
      </w:pPr>
      <w:r>
        <w:rPr>
          <w:rFonts w:eastAsia="SimSun"/>
          <w:noProof w:val="0"/>
        </w:rPr>
        <w:t xml:space="preserve">    }</w:t>
      </w:r>
    </w:p>
    <w:p w14:paraId="039E90B1" w14:textId="77777777" w:rsidR="003F3082" w:rsidRDefault="003F3082" w:rsidP="003F3082">
      <w:pPr>
        <w:pStyle w:val="PL"/>
        <w:rPr>
          <w:rFonts w:eastAsia="SimSun"/>
          <w:noProof w:val="0"/>
        </w:rPr>
      </w:pPr>
      <w:r>
        <w:rPr>
          <w:rFonts w:eastAsia="SimSun"/>
          <w:noProof w:val="0"/>
        </w:rPr>
        <w:t xml:space="preserve">  }</w:t>
      </w:r>
    </w:p>
    <w:p w14:paraId="752185E1" w14:textId="77777777" w:rsidR="003F3082" w:rsidRDefault="003F3082" w:rsidP="003F3082">
      <w:pPr>
        <w:pStyle w:val="PL"/>
        <w:rPr>
          <w:rFonts w:eastAsia="SimSun"/>
          <w:noProof w:val="0"/>
        </w:rPr>
      </w:pPr>
    </w:p>
    <w:p w14:paraId="2219EFB1" w14:textId="77777777" w:rsidR="003F3082" w:rsidRDefault="003F3082" w:rsidP="003F3082">
      <w:pPr>
        <w:pStyle w:val="PL"/>
        <w:rPr>
          <w:noProof w:val="0"/>
        </w:rPr>
      </w:pPr>
      <w:r>
        <w:rPr>
          <w:noProof w:val="0"/>
        </w:rPr>
        <w:t xml:space="preserve">  grouping SEPPFunctionGrp {</w:t>
      </w:r>
    </w:p>
    <w:p w14:paraId="580D22F4" w14:textId="77777777" w:rsidR="003F3082" w:rsidRDefault="003F3082" w:rsidP="003F3082">
      <w:pPr>
        <w:pStyle w:val="PL"/>
        <w:rPr>
          <w:noProof w:val="0"/>
        </w:rPr>
      </w:pPr>
      <w:r>
        <w:rPr>
          <w:noProof w:val="0"/>
        </w:rPr>
        <w:t xml:space="preserve">    uses mf3gpp:ManagedFunctionGrp;</w:t>
      </w:r>
    </w:p>
    <w:p w14:paraId="0B02D9B0" w14:textId="77777777" w:rsidR="003F3082" w:rsidRDefault="003F3082" w:rsidP="003F3082">
      <w:pPr>
        <w:pStyle w:val="PL"/>
        <w:rPr>
          <w:noProof w:val="0"/>
        </w:rPr>
      </w:pPr>
      <w:r>
        <w:rPr>
          <w:noProof w:val="0"/>
        </w:rPr>
        <w:t xml:space="preserve">  </w:t>
      </w:r>
    </w:p>
    <w:p w14:paraId="0765EFC3" w14:textId="77777777" w:rsidR="003F3082" w:rsidRDefault="003F3082" w:rsidP="003F3082">
      <w:pPr>
        <w:pStyle w:val="PL"/>
        <w:rPr>
          <w:rFonts w:eastAsia="SimSun"/>
          <w:noProof w:val="0"/>
        </w:rPr>
      </w:pPr>
      <w:r>
        <w:rPr>
          <w:rFonts w:eastAsia="SimSun"/>
          <w:noProof w:val="0"/>
        </w:rPr>
        <w:t xml:space="preserve">    container pLMNId {</w:t>
      </w:r>
    </w:p>
    <w:p w14:paraId="6CABAF81" w14:textId="77777777" w:rsidR="003F3082" w:rsidRDefault="003F3082" w:rsidP="003F3082">
      <w:pPr>
        <w:pStyle w:val="PL"/>
        <w:rPr>
          <w:rFonts w:eastAsia="SimSun"/>
          <w:noProof w:val="0"/>
        </w:rPr>
      </w:pPr>
      <w:r>
        <w:rPr>
          <w:rFonts w:eastAsia="SimSun"/>
          <w:noProof w:val="0"/>
        </w:rPr>
        <w:t xml:space="preserve">      description "PLMN Identifiers of the sepp.</w:t>
      </w:r>
    </w:p>
    <w:p w14:paraId="1178D363" w14:textId="77777777" w:rsidR="003F3082" w:rsidRDefault="003F3082" w:rsidP="003F3082">
      <w:pPr>
        <w:pStyle w:val="PL"/>
        <w:rPr>
          <w:rFonts w:eastAsia="SimSun"/>
          <w:noProof w:val="0"/>
        </w:rPr>
      </w:pPr>
      <w:r>
        <w:rPr>
          <w:rFonts w:eastAsia="SimSun"/>
          <w:noProof w:val="0"/>
        </w:rPr>
        <w:t xml:space="preserve">                   The PLMN Identifier is composed of a Mobile Country Code (MCC) and a Mobile Network Code (MNC).";</w:t>
      </w:r>
    </w:p>
    <w:p w14:paraId="6352499D" w14:textId="77777777" w:rsidR="003F3082" w:rsidRDefault="003F3082" w:rsidP="003F3082">
      <w:pPr>
        <w:pStyle w:val="PL"/>
        <w:rPr>
          <w:rFonts w:eastAsia="SimSun"/>
          <w:noProof w:val="0"/>
        </w:rPr>
      </w:pPr>
      <w:r>
        <w:rPr>
          <w:rFonts w:eastAsia="SimSun"/>
          <w:noProof w:val="0"/>
        </w:rPr>
        <w:t xml:space="preserve">      uses types3gpp:PLMNId;</w:t>
      </w:r>
    </w:p>
    <w:p w14:paraId="66DF0544" w14:textId="77777777" w:rsidR="003F3082" w:rsidRDefault="003F3082" w:rsidP="003F3082">
      <w:pPr>
        <w:pStyle w:val="PL"/>
        <w:rPr>
          <w:rFonts w:eastAsia="SimSun"/>
          <w:noProof w:val="0"/>
        </w:rPr>
      </w:pPr>
      <w:r>
        <w:rPr>
          <w:rFonts w:eastAsia="SimSun"/>
          <w:noProof w:val="0"/>
        </w:rPr>
        <w:t xml:space="preserve">    }</w:t>
      </w:r>
    </w:p>
    <w:p w14:paraId="14D9FDDD" w14:textId="77777777" w:rsidR="003F3082" w:rsidRDefault="003F3082" w:rsidP="003F3082">
      <w:pPr>
        <w:pStyle w:val="PL"/>
        <w:rPr>
          <w:rFonts w:eastAsia="SimSun"/>
          <w:noProof w:val="0"/>
        </w:rPr>
      </w:pPr>
      <w:r>
        <w:rPr>
          <w:rFonts w:eastAsia="SimSun"/>
          <w:noProof w:val="0"/>
        </w:rPr>
        <w:tab/>
      </w:r>
    </w:p>
    <w:p w14:paraId="09ECB9F1" w14:textId="77777777" w:rsidR="003F3082" w:rsidRDefault="003F3082" w:rsidP="003F3082">
      <w:pPr>
        <w:pStyle w:val="PL"/>
        <w:rPr>
          <w:rFonts w:eastAsia="SimSun"/>
          <w:noProof w:val="0"/>
        </w:rPr>
      </w:pPr>
      <w:r>
        <w:rPr>
          <w:rFonts w:eastAsia="SimSun"/>
          <w:noProof w:val="0"/>
        </w:rPr>
        <w:tab/>
        <w:t>leaf sEPPType {</w:t>
      </w:r>
    </w:p>
    <w:p w14:paraId="59A5FDEF" w14:textId="77777777" w:rsidR="003F3082" w:rsidRDefault="003F3082" w:rsidP="003F3082">
      <w:pPr>
        <w:pStyle w:val="PL"/>
        <w:rPr>
          <w:rFonts w:eastAsia="SimSun"/>
          <w:noProof w:val="0"/>
        </w:rPr>
      </w:pPr>
      <w:r>
        <w:rPr>
          <w:rFonts w:eastAsia="SimSun"/>
          <w:noProof w:val="0"/>
        </w:rPr>
        <w:t xml:space="preserve">      type sepp3gpp:SEPPType;</w:t>
      </w:r>
    </w:p>
    <w:p w14:paraId="500B9A2E" w14:textId="77777777" w:rsidR="003F3082" w:rsidRDefault="003F3082" w:rsidP="003F3082">
      <w:pPr>
        <w:pStyle w:val="PL"/>
        <w:rPr>
          <w:rFonts w:eastAsia="SimSun"/>
          <w:noProof w:val="0"/>
        </w:rPr>
      </w:pPr>
      <w:r>
        <w:rPr>
          <w:rFonts w:eastAsia="SimSun"/>
          <w:noProof w:val="0"/>
        </w:rPr>
        <w:t xml:space="preserve">    }</w:t>
      </w:r>
    </w:p>
    <w:p w14:paraId="6826C72D" w14:textId="77777777" w:rsidR="003F3082" w:rsidRDefault="003F3082" w:rsidP="003F3082">
      <w:pPr>
        <w:pStyle w:val="PL"/>
        <w:rPr>
          <w:rFonts w:eastAsia="SimSun"/>
          <w:noProof w:val="0"/>
        </w:rPr>
      </w:pPr>
    </w:p>
    <w:p w14:paraId="32B3FBD7" w14:textId="77777777" w:rsidR="003F3082" w:rsidRDefault="003F3082" w:rsidP="003F3082">
      <w:pPr>
        <w:pStyle w:val="PL"/>
        <w:rPr>
          <w:rFonts w:eastAsia="SimSun"/>
          <w:noProof w:val="0"/>
        </w:rPr>
      </w:pPr>
      <w:r>
        <w:rPr>
          <w:rFonts w:eastAsia="SimSun"/>
          <w:noProof w:val="0"/>
        </w:rPr>
        <w:tab/>
        <w:t>leaf sEPPId {</w:t>
      </w:r>
    </w:p>
    <w:p w14:paraId="3DD12F90" w14:textId="77777777" w:rsidR="003F3082" w:rsidRDefault="003F3082" w:rsidP="003F3082">
      <w:pPr>
        <w:pStyle w:val="PL"/>
        <w:rPr>
          <w:rFonts w:eastAsia="SimSun"/>
          <w:noProof w:val="0"/>
        </w:rPr>
      </w:pPr>
      <w:r>
        <w:rPr>
          <w:rFonts w:eastAsia="SimSun"/>
          <w:noProof w:val="0"/>
        </w:rPr>
        <w:t xml:space="preserve">      type uint16;</w:t>
      </w:r>
    </w:p>
    <w:p w14:paraId="1D1A7398" w14:textId="77777777" w:rsidR="003F3082" w:rsidRDefault="003F3082" w:rsidP="003F3082">
      <w:pPr>
        <w:pStyle w:val="PL"/>
        <w:rPr>
          <w:rFonts w:eastAsia="SimSun"/>
          <w:noProof w:val="0"/>
        </w:rPr>
      </w:pPr>
      <w:r>
        <w:rPr>
          <w:rFonts w:eastAsia="SimSun"/>
          <w:noProof w:val="0"/>
        </w:rPr>
        <w:t xml:space="preserve">    }    </w:t>
      </w:r>
    </w:p>
    <w:p w14:paraId="1AD13E40" w14:textId="77777777" w:rsidR="003F3082" w:rsidRDefault="003F3082" w:rsidP="003F3082">
      <w:pPr>
        <w:pStyle w:val="PL"/>
        <w:rPr>
          <w:rFonts w:eastAsia="SimSun"/>
          <w:noProof w:val="0"/>
        </w:rPr>
      </w:pPr>
    </w:p>
    <w:p w14:paraId="684DE148" w14:textId="77777777" w:rsidR="003F3082" w:rsidRDefault="003F3082" w:rsidP="003F3082">
      <w:pPr>
        <w:pStyle w:val="PL"/>
        <w:rPr>
          <w:rFonts w:eastAsia="SimSun"/>
          <w:noProof w:val="0"/>
        </w:rPr>
      </w:pPr>
      <w:r>
        <w:rPr>
          <w:rFonts w:eastAsia="SimSun"/>
          <w:noProof w:val="0"/>
        </w:rPr>
        <w:tab/>
        <w:t>leaf fqdn {</w:t>
      </w:r>
    </w:p>
    <w:p w14:paraId="0EC884AA" w14:textId="77777777" w:rsidR="003F3082" w:rsidRDefault="003F3082" w:rsidP="003F3082">
      <w:pPr>
        <w:pStyle w:val="PL"/>
        <w:rPr>
          <w:rFonts w:eastAsia="SimSun"/>
          <w:noProof w:val="0"/>
        </w:rPr>
      </w:pPr>
      <w:r>
        <w:rPr>
          <w:rFonts w:eastAsia="SimSun"/>
          <w:noProof w:val="0"/>
        </w:rPr>
        <w:t xml:space="preserve">      description "The domain name of the SEPP.";</w:t>
      </w:r>
    </w:p>
    <w:p w14:paraId="3D962AC0" w14:textId="77777777" w:rsidR="003F3082" w:rsidRDefault="003F3082" w:rsidP="003F3082">
      <w:pPr>
        <w:pStyle w:val="PL"/>
        <w:rPr>
          <w:rFonts w:eastAsia="SimSun"/>
          <w:noProof w:val="0"/>
        </w:rPr>
      </w:pPr>
      <w:r>
        <w:rPr>
          <w:rFonts w:eastAsia="SimSun"/>
          <w:noProof w:val="0"/>
        </w:rPr>
        <w:t xml:space="preserve">      type inet:domain-name;</w:t>
      </w:r>
    </w:p>
    <w:p w14:paraId="44F2DC0B" w14:textId="77777777" w:rsidR="003F3082" w:rsidRDefault="003F3082" w:rsidP="003F3082">
      <w:pPr>
        <w:pStyle w:val="PL"/>
        <w:rPr>
          <w:rFonts w:eastAsia="SimSun"/>
          <w:noProof w:val="0"/>
        </w:rPr>
      </w:pPr>
      <w:r>
        <w:rPr>
          <w:rFonts w:eastAsia="SimSun"/>
          <w:noProof w:val="0"/>
        </w:rPr>
        <w:t xml:space="preserve">    }</w:t>
      </w:r>
    </w:p>
    <w:p w14:paraId="33F07919" w14:textId="77777777" w:rsidR="003F3082" w:rsidRDefault="003F3082" w:rsidP="003F3082">
      <w:pPr>
        <w:pStyle w:val="PL"/>
        <w:rPr>
          <w:noProof w:val="0"/>
        </w:rPr>
      </w:pPr>
      <w:r>
        <w:rPr>
          <w:noProof w:val="0"/>
        </w:rPr>
        <w:t xml:space="preserve">  }</w:t>
      </w:r>
    </w:p>
    <w:p w14:paraId="2B628B86" w14:textId="77777777" w:rsidR="003F3082" w:rsidRDefault="003F3082" w:rsidP="003F3082">
      <w:pPr>
        <w:pStyle w:val="PL"/>
        <w:rPr>
          <w:noProof w:val="0"/>
        </w:rPr>
      </w:pPr>
      <w:r>
        <w:rPr>
          <w:noProof w:val="0"/>
        </w:rPr>
        <w:t xml:space="preserve">  </w:t>
      </w:r>
    </w:p>
    <w:p w14:paraId="7E8F6C8B" w14:textId="77777777" w:rsidR="003F3082" w:rsidRDefault="003F3082" w:rsidP="003F3082">
      <w:pPr>
        <w:pStyle w:val="PL"/>
        <w:rPr>
          <w:noProof w:val="0"/>
        </w:rPr>
      </w:pPr>
      <w:r>
        <w:rPr>
          <w:noProof w:val="0"/>
        </w:rPr>
        <w:t xml:space="preserve">  augment "/me3gpp:ManagedElement" {</w:t>
      </w:r>
    </w:p>
    <w:p w14:paraId="5F43FAAB" w14:textId="77777777" w:rsidR="003F3082" w:rsidRDefault="003F3082" w:rsidP="003F3082">
      <w:pPr>
        <w:pStyle w:val="PL"/>
        <w:rPr>
          <w:noProof w:val="0"/>
        </w:rPr>
      </w:pPr>
      <w:r>
        <w:rPr>
          <w:noProof w:val="0"/>
        </w:rPr>
        <w:t xml:space="preserve">    list SEPPFunction {</w:t>
      </w:r>
    </w:p>
    <w:p w14:paraId="4DF45ACC" w14:textId="77777777" w:rsidR="003F3082" w:rsidRDefault="003F3082" w:rsidP="003F3082">
      <w:pPr>
        <w:pStyle w:val="PL"/>
        <w:rPr>
          <w:noProof w:val="0"/>
        </w:rPr>
      </w:pPr>
      <w:r>
        <w:rPr>
          <w:noProof w:val="0"/>
        </w:rPr>
        <w:t xml:space="preserve">      description "5G Core SEPP Function";</w:t>
      </w:r>
    </w:p>
    <w:p w14:paraId="324C146F" w14:textId="77777777" w:rsidR="003F3082" w:rsidRDefault="003F3082" w:rsidP="003F3082">
      <w:pPr>
        <w:pStyle w:val="PL"/>
        <w:rPr>
          <w:noProof w:val="0"/>
        </w:rPr>
      </w:pPr>
      <w:r>
        <w:rPr>
          <w:noProof w:val="0"/>
        </w:rPr>
        <w:t xml:space="preserve">      reference "3GPP TS 28.541";</w:t>
      </w:r>
    </w:p>
    <w:p w14:paraId="2BB8B560" w14:textId="77777777" w:rsidR="003F3082" w:rsidRDefault="003F3082" w:rsidP="003F3082">
      <w:pPr>
        <w:pStyle w:val="PL"/>
        <w:rPr>
          <w:noProof w:val="0"/>
        </w:rPr>
      </w:pPr>
      <w:r>
        <w:rPr>
          <w:noProof w:val="0"/>
        </w:rPr>
        <w:t xml:space="preserve">      key id;</w:t>
      </w:r>
    </w:p>
    <w:p w14:paraId="6812EF8D" w14:textId="77777777" w:rsidR="003F3082" w:rsidRDefault="003F3082" w:rsidP="003F3082">
      <w:pPr>
        <w:pStyle w:val="PL"/>
        <w:rPr>
          <w:noProof w:val="0"/>
        </w:rPr>
      </w:pPr>
      <w:r>
        <w:rPr>
          <w:noProof w:val="0"/>
        </w:rPr>
        <w:t xml:space="preserve">      uses top3gpp:Top_Grp;</w:t>
      </w:r>
    </w:p>
    <w:p w14:paraId="397CDF98" w14:textId="77777777" w:rsidR="003F3082" w:rsidRDefault="003F3082" w:rsidP="003F3082">
      <w:pPr>
        <w:pStyle w:val="PL"/>
        <w:rPr>
          <w:noProof w:val="0"/>
        </w:rPr>
      </w:pPr>
      <w:r>
        <w:rPr>
          <w:noProof w:val="0"/>
        </w:rPr>
        <w:t xml:space="preserve">      container attributes {</w:t>
      </w:r>
    </w:p>
    <w:p w14:paraId="069AAF3A" w14:textId="77777777" w:rsidR="003F3082" w:rsidRDefault="003F3082" w:rsidP="003F3082">
      <w:pPr>
        <w:pStyle w:val="PL"/>
        <w:rPr>
          <w:noProof w:val="0"/>
        </w:rPr>
      </w:pPr>
      <w:r>
        <w:rPr>
          <w:noProof w:val="0"/>
        </w:rPr>
        <w:t xml:space="preserve">        uses SEPPFunctionGrp;</w:t>
      </w:r>
    </w:p>
    <w:p w14:paraId="7740F1D9" w14:textId="77777777" w:rsidR="003F3082" w:rsidRDefault="003F3082" w:rsidP="003F3082">
      <w:pPr>
        <w:pStyle w:val="PL"/>
        <w:rPr>
          <w:noProof w:val="0"/>
        </w:rPr>
      </w:pPr>
      <w:r>
        <w:rPr>
          <w:noProof w:val="0"/>
        </w:rPr>
        <w:t xml:space="preserve">      }</w:t>
      </w:r>
    </w:p>
    <w:p w14:paraId="118B115D" w14:textId="77777777" w:rsidR="003F3082" w:rsidRDefault="003F3082" w:rsidP="003F3082">
      <w:pPr>
        <w:pStyle w:val="PL"/>
        <w:rPr>
          <w:noProof w:val="0"/>
        </w:rPr>
      </w:pPr>
      <w:r>
        <w:rPr>
          <w:noProof w:val="0"/>
        </w:rPr>
        <w:t xml:space="preserve">      uses mf3gpp:ManagedFunctionContainedClasses;    }</w:t>
      </w:r>
    </w:p>
    <w:p w14:paraId="1F25D642" w14:textId="77777777" w:rsidR="003F3082" w:rsidRDefault="003F3082" w:rsidP="003F3082">
      <w:pPr>
        <w:pStyle w:val="PL"/>
        <w:rPr>
          <w:noProof w:val="0"/>
        </w:rPr>
      </w:pPr>
      <w:r>
        <w:rPr>
          <w:noProof w:val="0"/>
        </w:rPr>
        <w:t xml:space="preserve">  }</w:t>
      </w:r>
    </w:p>
    <w:p w14:paraId="099961AB" w14:textId="77777777" w:rsidR="003F3082" w:rsidRDefault="003F3082" w:rsidP="003F3082">
      <w:pPr>
        <w:pStyle w:val="PL"/>
        <w:rPr>
          <w:noProof w:val="0"/>
        </w:rPr>
      </w:pPr>
      <w:r>
        <w:rPr>
          <w:noProof w:val="0"/>
        </w:rPr>
        <w:t>}</w:t>
      </w:r>
    </w:p>
    <w:p w14:paraId="5C449FBB" w14:textId="77777777" w:rsidR="003F3082" w:rsidRDefault="003F3082" w:rsidP="003F3082">
      <w:pPr>
        <w:pStyle w:val="PL"/>
        <w:rPr>
          <w:noProof w:val="0"/>
        </w:rPr>
      </w:pPr>
    </w:p>
    <w:p w14:paraId="4FB0B521" w14:textId="77777777" w:rsidR="003F3082" w:rsidRDefault="003F3082" w:rsidP="003F3082">
      <w:pPr>
        <w:pStyle w:val="Heading2"/>
      </w:pPr>
      <w:bookmarkStart w:id="4991" w:name="_Toc59183410"/>
      <w:bookmarkStart w:id="4992" w:name="_Toc59184876"/>
      <w:bookmarkStart w:id="4993" w:name="_Toc59195811"/>
      <w:bookmarkStart w:id="4994" w:name="_Toc59440240"/>
      <w:bookmarkStart w:id="4995" w:name="_Toc67990680"/>
      <w:r>
        <w:rPr>
          <w:lang w:eastAsia="zh-CN"/>
        </w:rPr>
        <w:t>H.5.19a</w:t>
      </w:r>
      <w:r>
        <w:rPr>
          <w:lang w:eastAsia="zh-CN"/>
        </w:rPr>
        <w:tab/>
      </w:r>
      <w:r>
        <w:rPr>
          <w:lang w:eastAsia="zh-CN"/>
        </w:rPr>
        <w:tab/>
        <w:t>module _3gpp-5gc-nrm-</w:t>
      </w:r>
      <w:r>
        <w:rPr>
          <w:rFonts w:eastAsia="SimSun"/>
        </w:rPr>
        <w:t xml:space="preserve"> externalseppfunction</w:t>
      </w:r>
      <w:r>
        <w:rPr>
          <w:lang w:eastAsia="zh-CN"/>
        </w:rPr>
        <w:t>@2019-11-17.yang</w:t>
      </w:r>
      <w:bookmarkEnd w:id="4991"/>
      <w:bookmarkEnd w:id="4992"/>
      <w:bookmarkEnd w:id="4993"/>
      <w:bookmarkEnd w:id="4994"/>
      <w:bookmarkEnd w:id="4995"/>
    </w:p>
    <w:p w14:paraId="492197EB" w14:textId="77777777" w:rsidR="003F3082" w:rsidRDefault="003F3082" w:rsidP="003F3082">
      <w:pPr>
        <w:pStyle w:val="PL"/>
        <w:rPr>
          <w:rFonts w:eastAsia="SimSun"/>
          <w:noProof w:val="0"/>
        </w:rPr>
      </w:pPr>
    </w:p>
    <w:p w14:paraId="28CDDF8D" w14:textId="77777777" w:rsidR="003F3082" w:rsidRDefault="003F3082" w:rsidP="003F3082">
      <w:pPr>
        <w:pStyle w:val="PL"/>
        <w:rPr>
          <w:rFonts w:eastAsia="SimSun"/>
          <w:noProof w:val="0"/>
        </w:rPr>
      </w:pPr>
      <w:r>
        <w:rPr>
          <w:rFonts w:eastAsia="SimSun"/>
          <w:noProof w:val="0"/>
        </w:rPr>
        <w:t>module _3gpp-5gc-nrm-externalseppfunction {</w:t>
      </w:r>
    </w:p>
    <w:p w14:paraId="7D05DB24" w14:textId="77777777" w:rsidR="003F3082" w:rsidRDefault="003F3082" w:rsidP="003F3082">
      <w:pPr>
        <w:pStyle w:val="PL"/>
        <w:rPr>
          <w:rFonts w:eastAsia="SimSun"/>
          <w:noProof w:val="0"/>
        </w:rPr>
      </w:pPr>
      <w:r>
        <w:rPr>
          <w:rFonts w:eastAsia="SimSun"/>
          <w:noProof w:val="0"/>
        </w:rPr>
        <w:t xml:space="preserve">  yang-version 1.1;</w:t>
      </w:r>
    </w:p>
    <w:p w14:paraId="64B4F9C0" w14:textId="77777777" w:rsidR="003F3082" w:rsidRDefault="003F3082" w:rsidP="003F3082">
      <w:pPr>
        <w:pStyle w:val="PL"/>
        <w:rPr>
          <w:rFonts w:eastAsia="SimSun"/>
          <w:noProof w:val="0"/>
        </w:rPr>
      </w:pPr>
      <w:r>
        <w:rPr>
          <w:rFonts w:eastAsia="SimSun"/>
          <w:noProof w:val="0"/>
        </w:rPr>
        <w:t xml:space="preserve">  </w:t>
      </w:r>
    </w:p>
    <w:p w14:paraId="0DDE1664" w14:textId="77777777" w:rsidR="003F3082" w:rsidRDefault="003F3082" w:rsidP="003F3082">
      <w:pPr>
        <w:pStyle w:val="PL"/>
        <w:rPr>
          <w:rFonts w:eastAsia="SimSun"/>
          <w:noProof w:val="0"/>
        </w:rPr>
      </w:pPr>
      <w:r>
        <w:rPr>
          <w:rFonts w:eastAsia="SimSun"/>
          <w:noProof w:val="0"/>
        </w:rPr>
        <w:t xml:space="preserve">  namespace urn:3gpp:sa5:_3gpp-5gc-nrm-extternalseppfunction;</w:t>
      </w:r>
    </w:p>
    <w:p w14:paraId="1C0DB36D" w14:textId="77777777" w:rsidR="003F3082" w:rsidRDefault="003F3082" w:rsidP="003F3082">
      <w:pPr>
        <w:pStyle w:val="PL"/>
        <w:rPr>
          <w:rFonts w:eastAsia="SimSun"/>
          <w:noProof w:val="0"/>
        </w:rPr>
      </w:pPr>
      <w:r>
        <w:rPr>
          <w:rFonts w:eastAsia="SimSun"/>
          <w:noProof w:val="0"/>
        </w:rPr>
        <w:t xml:space="preserve">  prefix extsepp3gpp;</w:t>
      </w:r>
    </w:p>
    <w:p w14:paraId="54A91FCF" w14:textId="77777777" w:rsidR="003F3082" w:rsidRDefault="003F3082" w:rsidP="003F3082">
      <w:pPr>
        <w:pStyle w:val="PL"/>
        <w:rPr>
          <w:rFonts w:eastAsia="SimSun"/>
          <w:noProof w:val="0"/>
        </w:rPr>
      </w:pPr>
      <w:r>
        <w:rPr>
          <w:rFonts w:eastAsia="SimSun"/>
          <w:noProof w:val="0"/>
        </w:rPr>
        <w:t xml:space="preserve">  </w:t>
      </w:r>
    </w:p>
    <w:p w14:paraId="77361F6A" w14:textId="77777777" w:rsidR="003F3082" w:rsidRDefault="003F3082" w:rsidP="003F3082">
      <w:pPr>
        <w:pStyle w:val="PL"/>
        <w:rPr>
          <w:rFonts w:eastAsia="SimSun"/>
          <w:noProof w:val="0"/>
        </w:rPr>
      </w:pPr>
      <w:r>
        <w:rPr>
          <w:rFonts w:eastAsia="SimSun"/>
          <w:noProof w:val="0"/>
        </w:rPr>
        <w:t xml:space="preserve">  import _3gpp-common-managed-function { prefix mf3gpp; }</w:t>
      </w:r>
    </w:p>
    <w:p w14:paraId="72600FD4" w14:textId="77777777" w:rsidR="003F3082" w:rsidRDefault="003F3082" w:rsidP="003F3082">
      <w:pPr>
        <w:pStyle w:val="PL"/>
        <w:rPr>
          <w:rFonts w:eastAsia="SimSun"/>
          <w:noProof w:val="0"/>
        </w:rPr>
      </w:pPr>
      <w:r>
        <w:rPr>
          <w:rFonts w:eastAsia="SimSun"/>
          <w:noProof w:val="0"/>
        </w:rPr>
        <w:t xml:space="preserve">  import _3gpp-common-managed-element { prefix me3gpp; }</w:t>
      </w:r>
    </w:p>
    <w:p w14:paraId="6A4C2EA0" w14:textId="77777777" w:rsidR="003F3082" w:rsidRDefault="003F3082" w:rsidP="003F3082">
      <w:pPr>
        <w:pStyle w:val="PL"/>
        <w:rPr>
          <w:rFonts w:eastAsia="SimSun"/>
          <w:noProof w:val="0"/>
        </w:rPr>
      </w:pPr>
      <w:r>
        <w:rPr>
          <w:rFonts w:eastAsia="SimSun"/>
          <w:noProof w:val="0"/>
        </w:rPr>
        <w:t xml:space="preserve">  import _3gpp-common-yang-types { prefix types3gpp; }</w:t>
      </w:r>
    </w:p>
    <w:p w14:paraId="07A59EA6" w14:textId="77777777" w:rsidR="003F3082" w:rsidRDefault="003F3082" w:rsidP="003F3082">
      <w:pPr>
        <w:pStyle w:val="PL"/>
        <w:rPr>
          <w:rFonts w:eastAsia="SimSun"/>
          <w:noProof w:val="0"/>
        </w:rPr>
      </w:pPr>
      <w:r>
        <w:rPr>
          <w:rFonts w:eastAsia="SimSun"/>
          <w:noProof w:val="0"/>
        </w:rPr>
        <w:t xml:space="preserve">  import _3gpp-common-top { prefix top3gpp; }</w:t>
      </w:r>
    </w:p>
    <w:p w14:paraId="77C3F6B5" w14:textId="77777777" w:rsidR="003F3082" w:rsidRDefault="003F3082" w:rsidP="003F3082">
      <w:pPr>
        <w:pStyle w:val="PL"/>
        <w:rPr>
          <w:rFonts w:eastAsia="SimSun"/>
          <w:noProof w:val="0"/>
        </w:rPr>
      </w:pPr>
      <w:r>
        <w:rPr>
          <w:rFonts w:eastAsia="SimSun"/>
          <w:noProof w:val="0"/>
        </w:rPr>
        <w:t xml:space="preserve">  import ietf-inet-types { prefix inet; }</w:t>
      </w:r>
    </w:p>
    <w:p w14:paraId="33DC64A2" w14:textId="77777777" w:rsidR="003F3082" w:rsidRDefault="003F3082" w:rsidP="003F3082">
      <w:pPr>
        <w:pStyle w:val="PL"/>
        <w:rPr>
          <w:rFonts w:eastAsia="SimSun"/>
          <w:noProof w:val="0"/>
        </w:rPr>
      </w:pPr>
      <w:r>
        <w:rPr>
          <w:rFonts w:eastAsia="SimSun"/>
          <w:noProof w:val="0"/>
        </w:rPr>
        <w:t xml:space="preserve">  </w:t>
      </w:r>
    </w:p>
    <w:p w14:paraId="290D5D77" w14:textId="77777777" w:rsidR="003F3082" w:rsidRDefault="003F3082" w:rsidP="003F3082">
      <w:pPr>
        <w:pStyle w:val="PL"/>
        <w:rPr>
          <w:rFonts w:eastAsia="SimSun"/>
          <w:noProof w:val="0"/>
        </w:rPr>
      </w:pPr>
      <w:r>
        <w:rPr>
          <w:rFonts w:eastAsia="SimSun"/>
          <w:noProof w:val="0"/>
        </w:rPr>
        <w:t xml:space="preserve">  organization "3gpp SA5";</w:t>
      </w:r>
    </w:p>
    <w:p w14:paraId="00C76411" w14:textId="77777777" w:rsidR="003F3082" w:rsidRDefault="003F3082" w:rsidP="003F3082">
      <w:pPr>
        <w:pStyle w:val="PL"/>
        <w:rPr>
          <w:rFonts w:eastAsia="SimSun"/>
          <w:noProof w:val="0"/>
        </w:rPr>
      </w:pPr>
      <w:r>
        <w:rPr>
          <w:rFonts w:eastAsia="SimSun"/>
          <w:noProof w:val="0"/>
        </w:rPr>
        <w:t xml:space="preserve">  description "This IOC represents the external SEPP function which support message filtering</w:t>
      </w:r>
    </w:p>
    <w:p w14:paraId="7C569EBD" w14:textId="77777777" w:rsidR="003F3082" w:rsidRDefault="003F3082" w:rsidP="003F3082">
      <w:pPr>
        <w:pStyle w:val="PL"/>
        <w:rPr>
          <w:rFonts w:eastAsia="SimSun"/>
          <w:noProof w:val="0"/>
        </w:rPr>
      </w:pPr>
      <w:r>
        <w:rPr>
          <w:rFonts w:eastAsia="SimSun"/>
          <w:noProof w:val="0"/>
        </w:rPr>
        <w:t xml:space="preserve">               and policing on inter-PLMN control plane interface. For more information about the SEPP, see 3GPP TS 23.501.";</w:t>
      </w:r>
    </w:p>
    <w:p w14:paraId="2214AC34" w14:textId="77777777" w:rsidR="003F3082" w:rsidRDefault="003F3082" w:rsidP="003F3082">
      <w:pPr>
        <w:pStyle w:val="PL"/>
        <w:rPr>
          <w:rFonts w:eastAsia="SimSun"/>
          <w:noProof w:val="0"/>
        </w:rPr>
      </w:pPr>
      <w:r>
        <w:rPr>
          <w:rFonts w:eastAsia="SimSun"/>
          <w:noProof w:val="0"/>
        </w:rPr>
        <w:t xml:space="preserve">  reference "3GPP TS 28.541";</w:t>
      </w:r>
    </w:p>
    <w:p w14:paraId="0E1F095B" w14:textId="77777777" w:rsidR="003F3082" w:rsidRDefault="003F3082" w:rsidP="003F3082">
      <w:pPr>
        <w:pStyle w:val="PL"/>
        <w:rPr>
          <w:rFonts w:eastAsia="SimSun"/>
          <w:noProof w:val="0"/>
        </w:rPr>
      </w:pPr>
      <w:r>
        <w:rPr>
          <w:rFonts w:eastAsia="SimSun"/>
          <w:noProof w:val="0"/>
        </w:rPr>
        <w:t xml:space="preserve">  </w:t>
      </w:r>
    </w:p>
    <w:p w14:paraId="57B69FF4" w14:textId="77777777" w:rsidR="003F3082" w:rsidRDefault="003F3082" w:rsidP="003F3082">
      <w:pPr>
        <w:pStyle w:val="PL"/>
        <w:rPr>
          <w:rFonts w:eastAsia="SimSun"/>
          <w:noProof w:val="0"/>
        </w:rPr>
      </w:pPr>
      <w:r>
        <w:rPr>
          <w:rFonts w:eastAsia="SimSun"/>
          <w:noProof w:val="0"/>
        </w:rPr>
        <w:t xml:space="preserve">  revision 2019-11-17 {</w:t>
      </w:r>
    </w:p>
    <w:p w14:paraId="142340D0" w14:textId="77777777" w:rsidR="003F3082" w:rsidRDefault="003F3082" w:rsidP="003F3082">
      <w:pPr>
        <w:pStyle w:val="PL"/>
        <w:rPr>
          <w:rFonts w:eastAsia="SimSun"/>
          <w:noProof w:val="0"/>
        </w:rPr>
      </w:pPr>
      <w:r>
        <w:rPr>
          <w:rFonts w:eastAsia="SimSun"/>
          <w:noProof w:val="0"/>
        </w:rPr>
        <w:t xml:space="preserve">    description "initial revision";</w:t>
      </w:r>
    </w:p>
    <w:p w14:paraId="277A37FE" w14:textId="77777777" w:rsidR="003F3082" w:rsidRDefault="003F3082" w:rsidP="003F3082">
      <w:pPr>
        <w:pStyle w:val="PL"/>
        <w:rPr>
          <w:rFonts w:eastAsia="SimSun"/>
          <w:noProof w:val="0"/>
        </w:rPr>
      </w:pPr>
      <w:r>
        <w:rPr>
          <w:rFonts w:eastAsia="SimSun"/>
          <w:noProof w:val="0"/>
        </w:rPr>
        <w:t xml:space="preserve">    reference "Based on</w:t>
      </w:r>
    </w:p>
    <w:p w14:paraId="16C2C93E" w14:textId="77777777" w:rsidR="003F3082" w:rsidRDefault="003F3082" w:rsidP="003F3082">
      <w:pPr>
        <w:pStyle w:val="PL"/>
        <w:rPr>
          <w:rFonts w:eastAsia="SimSun"/>
          <w:noProof w:val="0"/>
        </w:rPr>
      </w:pPr>
      <w:r>
        <w:rPr>
          <w:rFonts w:eastAsia="SimSun"/>
          <w:noProof w:val="0"/>
        </w:rPr>
        <w:t xml:space="preserve">      3GPP TS 28.541 V16.X.XX";</w:t>
      </w:r>
    </w:p>
    <w:p w14:paraId="49AF0B51" w14:textId="77777777" w:rsidR="003F3082" w:rsidRDefault="003F3082" w:rsidP="003F3082">
      <w:pPr>
        <w:pStyle w:val="PL"/>
        <w:rPr>
          <w:rFonts w:eastAsia="SimSun"/>
          <w:noProof w:val="0"/>
        </w:rPr>
      </w:pPr>
      <w:r>
        <w:rPr>
          <w:rFonts w:eastAsia="SimSun"/>
          <w:noProof w:val="0"/>
        </w:rPr>
        <w:t xml:space="preserve">  }</w:t>
      </w:r>
    </w:p>
    <w:p w14:paraId="5B51FA51" w14:textId="77777777" w:rsidR="003F3082" w:rsidRDefault="003F3082" w:rsidP="003F3082">
      <w:pPr>
        <w:pStyle w:val="PL"/>
        <w:rPr>
          <w:rFonts w:eastAsia="SimSun"/>
          <w:noProof w:val="0"/>
        </w:rPr>
      </w:pPr>
    </w:p>
    <w:p w14:paraId="72FCD1BC" w14:textId="77777777" w:rsidR="003F3082" w:rsidRDefault="003F3082" w:rsidP="003F3082">
      <w:pPr>
        <w:pStyle w:val="PL"/>
        <w:rPr>
          <w:rFonts w:eastAsia="SimSun"/>
          <w:noProof w:val="0"/>
        </w:rPr>
      </w:pPr>
      <w:r>
        <w:rPr>
          <w:rFonts w:eastAsia="SimSun"/>
          <w:noProof w:val="0"/>
        </w:rPr>
        <w:t xml:space="preserve">  grouping ExternalSEPPFunctionGrp {</w:t>
      </w:r>
    </w:p>
    <w:p w14:paraId="6807111B" w14:textId="77777777" w:rsidR="003F3082" w:rsidRDefault="003F3082" w:rsidP="003F3082">
      <w:pPr>
        <w:pStyle w:val="PL"/>
        <w:rPr>
          <w:rFonts w:eastAsia="SimSun"/>
          <w:noProof w:val="0"/>
        </w:rPr>
      </w:pPr>
      <w:r>
        <w:rPr>
          <w:rFonts w:eastAsia="SimSun"/>
          <w:noProof w:val="0"/>
        </w:rPr>
        <w:t xml:space="preserve">    uses mf3gpp:ManagedFunctionGrp;</w:t>
      </w:r>
    </w:p>
    <w:p w14:paraId="722823BB" w14:textId="77777777" w:rsidR="003F3082" w:rsidRDefault="003F3082" w:rsidP="003F3082">
      <w:pPr>
        <w:pStyle w:val="PL"/>
        <w:rPr>
          <w:rFonts w:eastAsia="SimSun"/>
          <w:noProof w:val="0"/>
        </w:rPr>
      </w:pPr>
      <w:r>
        <w:rPr>
          <w:rFonts w:eastAsia="SimSun"/>
          <w:noProof w:val="0"/>
        </w:rPr>
        <w:t xml:space="preserve">  </w:t>
      </w:r>
    </w:p>
    <w:p w14:paraId="08EF9E7E" w14:textId="77777777" w:rsidR="003F3082" w:rsidRDefault="003F3082" w:rsidP="003F3082">
      <w:pPr>
        <w:pStyle w:val="PL"/>
        <w:rPr>
          <w:rFonts w:eastAsia="SimSun"/>
          <w:noProof w:val="0"/>
        </w:rPr>
      </w:pPr>
      <w:r>
        <w:rPr>
          <w:rFonts w:eastAsia="SimSun"/>
          <w:noProof w:val="0"/>
        </w:rPr>
        <w:t xml:space="preserve">    container pLMNId {</w:t>
      </w:r>
    </w:p>
    <w:p w14:paraId="6BA00E6E" w14:textId="77777777" w:rsidR="003F3082" w:rsidRDefault="003F3082" w:rsidP="003F3082">
      <w:pPr>
        <w:pStyle w:val="PL"/>
        <w:rPr>
          <w:rFonts w:eastAsia="SimSun"/>
          <w:noProof w:val="0"/>
        </w:rPr>
      </w:pPr>
      <w:r>
        <w:rPr>
          <w:rFonts w:eastAsia="SimSun"/>
          <w:noProof w:val="0"/>
        </w:rPr>
        <w:t xml:space="preserve">      description "PLMN Identifiers of the sepp.</w:t>
      </w:r>
    </w:p>
    <w:p w14:paraId="765676D0" w14:textId="77777777" w:rsidR="003F3082" w:rsidRDefault="003F3082" w:rsidP="003F3082">
      <w:pPr>
        <w:pStyle w:val="PL"/>
        <w:rPr>
          <w:rFonts w:eastAsia="SimSun"/>
          <w:noProof w:val="0"/>
        </w:rPr>
      </w:pPr>
      <w:r>
        <w:rPr>
          <w:rFonts w:eastAsia="SimSun"/>
          <w:noProof w:val="0"/>
        </w:rPr>
        <w:t xml:space="preserve">                   The PLMN Identifier is composed of a Mobile Country Code (MCC) and a Mobile Network Code (MNC).";</w:t>
      </w:r>
    </w:p>
    <w:p w14:paraId="6E18F648" w14:textId="77777777" w:rsidR="003F3082" w:rsidRDefault="003F3082" w:rsidP="003F3082">
      <w:pPr>
        <w:pStyle w:val="PL"/>
        <w:rPr>
          <w:rFonts w:eastAsia="SimSun"/>
          <w:noProof w:val="0"/>
        </w:rPr>
      </w:pPr>
      <w:r>
        <w:rPr>
          <w:rFonts w:eastAsia="SimSun"/>
          <w:noProof w:val="0"/>
        </w:rPr>
        <w:t xml:space="preserve">      uses types3gpp:PLMNId;</w:t>
      </w:r>
    </w:p>
    <w:p w14:paraId="4EAD1793" w14:textId="77777777" w:rsidR="003F3082" w:rsidRDefault="003F3082" w:rsidP="003F3082">
      <w:pPr>
        <w:pStyle w:val="PL"/>
        <w:rPr>
          <w:rFonts w:eastAsia="SimSun"/>
          <w:noProof w:val="0"/>
        </w:rPr>
      </w:pPr>
      <w:r>
        <w:rPr>
          <w:rFonts w:eastAsia="SimSun"/>
          <w:noProof w:val="0"/>
        </w:rPr>
        <w:t xml:space="preserve">    }</w:t>
      </w:r>
    </w:p>
    <w:p w14:paraId="616E4023" w14:textId="77777777" w:rsidR="003F3082" w:rsidRDefault="003F3082" w:rsidP="003F3082">
      <w:pPr>
        <w:pStyle w:val="PL"/>
        <w:rPr>
          <w:rFonts w:eastAsia="SimSun"/>
          <w:noProof w:val="0"/>
        </w:rPr>
      </w:pPr>
    </w:p>
    <w:p w14:paraId="5D9F6178" w14:textId="77777777" w:rsidR="003F3082" w:rsidRDefault="003F3082" w:rsidP="003F3082">
      <w:pPr>
        <w:pStyle w:val="PL"/>
        <w:rPr>
          <w:rFonts w:eastAsia="SimSun"/>
          <w:noProof w:val="0"/>
        </w:rPr>
      </w:pPr>
      <w:r>
        <w:rPr>
          <w:rFonts w:eastAsia="SimSun"/>
          <w:noProof w:val="0"/>
        </w:rPr>
        <w:tab/>
        <w:t>leaf sEPPId {</w:t>
      </w:r>
    </w:p>
    <w:p w14:paraId="466B21DE" w14:textId="77777777" w:rsidR="003F3082" w:rsidRDefault="003F3082" w:rsidP="003F3082">
      <w:pPr>
        <w:pStyle w:val="PL"/>
        <w:rPr>
          <w:rFonts w:eastAsia="SimSun"/>
          <w:noProof w:val="0"/>
        </w:rPr>
      </w:pPr>
      <w:r>
        <w:rPr>
          <w:rFonts w:eastAsia="SimSun"/>
          <w:noProof w:val="0"/>
        </w:rPr>
        <w:t xml:space="preserve">      type uint16;</w:t>
      </w:r>
    </w:p>
    <w:p w14:paraId="16FF235C" w14:textId="77777777" w:rsidR="003F3082" w:rsidRDefault="003F3082" w:rsidP="003F3082">
      <w:pPr>
        <w:pStyle w:val="PL"/>
        <w:rPr>
          <w:rFonts w:eastAsia="SimSun"/>
          <w:noProof w:val="0"/>
        </w:rPr>
      </w:pPr>
      <w:r>
        <w:rPr>
          <w:rFonts w:eastAsia="SimSun"/>
          <w:noProof w:val="0"/>
        </w:rPr>
        <w:t xml:space="preserve">    }    </w:t>
      </w:r>
    </w:p>
    <w:p w14:paraId="54FC2E80" w14:textId="77777777" w:rsidR="003F3082" w:rsidRDefault="003F3082" w:rsidP="003F3082">
      <w:pPr>
        <w:pStyle w:val="PL"/>
        <w:rPr>
          <w:rFonts w:eastAsia="SimSun"/>
          <w:noProof w:val="0"/>
        </w:rPr>
      </w:pPr>
    </w:p>
    <w:p w14:paraId="6990D989" w14:textId="77777777" w:rsidR="003F3082" w:rsidRDefault="003F3082" w:rsidP="003F3082">
      <w:pPr>
        <w:pStyle w:val="PL"/>
        <w:rPr>
          <w:rFonts w:eastAsia="SimSun"/>
          <w:noProof w:val="0"/>
        </w:rPr>
      </w:pPr>
      <w:r>
        <w:rPr>
          <w:rFonts w:eastAsia="SimSun"/>
          <w:noProof w:val="0"/>
        </w:rPr>
        <w:tab/>
        <w:t>leaf fqdn {</w:t>
      </w:r>
    </w:p>
    <w:p w14:paraId="74F65254" w14:textId="77777777" w:rsidR="003F3082" w:rsidRDefault="003F3082" w:rsidP="003F3082">
      <w:pPr>
        <w:pStyle w:val="PL"/>
        <w:rPr>
          <w:rFonts w:eastAsia="SimSun"/>
          <w:noProof w:val="0"/>
        </w:rPr>
      </w:pPr>
      <w:r>
        <w:rPr>
          <w:rFonts w:eastAsia="SimSun"/>
          <w:noProof w:val="0"/>
        </w:rPr>
        <w:t xml:space="preserve">      description "The domain name of the SEPP.";</w:t>
      </w:r>
    </w:p>
    <w:p w14:paraId="28C1607F" w14:textId="77777777" w:rsidR="003F3082" w:rsidRDefault="003F3082" w:rsidP="003F3082">
      <w:pPr>
        <w:pStyle w:val="PL"/>
        <w:rPr>
          <w:rFonts w:eastAsia="SimSun"/>
          <w:noProof w:val="0"/>
        </w:rPr>
      </w:pPr>
      <w:r>
        <w:rPr>
          <w:rFonts w:eastAsia="SimSun"/>
          <w:noProof w:val="0"/>
        </w:rPr>
        <w:t xml:space="preserve">      type inet:domain-name;</w:t>
      </w:r>
    </w:p>
    <w:p w14:paraId="1D9FA4E8" w14:textId="77777777" w:rsidR="003F3082" w:rsidRDefault="003F3082" w:rsidP="003F3082">
      <w:pPr>
        <w:pStyle w:val="PL"/>
        <w:rPr>
          <w:rFonts w:eastAsia="SimSun"/>
          <w:noProof w:val="0"/>
        </w:rPr>
      </w:pPr>
      <w:r>
        <w:rPr>
          <w:rFonts w:eastAsia="SimSun"/>
          <w:noProof w:val="0"/>
        </w:rPr>
        <w:t xml:space="preserve">    }</w:t>
      </w:r>
    </w:p>
    <w:p w14:paraId="108617AC" w14:textId="77777777" w:rsidR="003F3082" w:rsidRDefault="003F3082" w:rsidP="003F3082">
      <w:pPr>
        <w:pStyle w:val="PL"/>
        <w:rPr>
          <w:rFonts w:eastAsia="SimSun"/>
          <w:noProof w:val="0"/>
        </w:rPr>
      </w:pPr>
    </w:p>
    <w:p w14:paraId="0346EE97" w14:textId="77777777" w:rsidR="003F3082" w:rsidRDefault="003F3082" w:rsidP="003F3082">
      <w:pPr>
        <w:pStyle w:val="PL"/>
        <w:rPr>
          <w:rFonts w:eastAsia="SimSun"/>
          <w:noProof w:val="0"/>
        </w:rPr>
      </w:pPr>
      <w:r>
        <w:rPr>
          <w:rFonts w:eastAsia="SimSun"/>
          <w:noProof w:val="0"/>
        </w:rPr>
        <w:t xml:space="preserve">  }</w:t>
      </w:r>
    </w:p>
    <w:p w14:paraId="533BC6CF" w14:textId="77777777" w:rsidR="003F3082" w:rsidRDefault="003F3082" w:rsidP="003F3082">
      <w:pPr>
        <w:pStyle w:val="PL"/>
        <w:rPr>
          <w:rFonts w:eastAsia="SimSun"/>
          <w:noProof w:val="0"/>
        </w:rPr>
      </w:pPr>
      <w:r>
        <w:rPr>
          <w:rFonts w:eastAsia="SimSun"/>
          <w:noProof w:val="0"/>
        </w:rPr>
        <w:t xml:space="preserve">  </w:t>
      </w:r>
    </w:p>
    <w:p w14:paraId="3746D6A2" w14:textId="77777777" w:rsidR="003F3082" w:rsidRDefault="003F3082" w:rsidP="003F3082">
      <w:pPr>
        <w:pStyle w:val="PL"/>
        <w:rPr>
          <w:rFonts w:eastAsia="SimSun"/>
          <w:noProof w:val="0"/>
        </w:rPr>
      </w:pPr>
      <w:r>
        <w:rPr>
          <w:rFonts w:eastAsia="SimSun"/>
          <w:noProof w:val="0"/>
        </w:rPr>
        <w:t xml:space="preserve">  augment "/me3gpp:ManagedElement" {</w:t>
      </w:r>
    </w:p>
    <w:p w14:paraId="33A4D0C1" w14:textId="77777777" w:rsidR="003F3082" w:rsidRDefault="003F3082" w:rsidP="003F3082">
      <w:pPr>
        <w:pStyle w:val="PL"/>
        <w:rPr>
          <w:rFonts w:eastAsia="SimSun"/>
          <w:noProof w:val="0"/>
        </w:rPr>
      </w:pPr>
      <w:r>
        <w:rPr>
          <w:rFonts w:eastAsia="SimSun"/>
          <w:noProof w:val="0"/>
        </w:rPr>
        <w:t xml:space="preserve">    list ExternalSEPPFunction {</w:t>
      </w:r>
    </w:p>
    <w:p w14:paraId="54E95607" w14:textId="77777777" w:rsidR="003F3082" w:rsidRDefault="003F3082" w:rsidP="003F3082">
      <w:pPr>
        <w:pStyle w:val="PL"/>
        <w:rPr>
          <w:rFonts w:eastAsia="SimSun"/>
          <w:noProof w:val="0"/>
        </w:rPr>
      </w:pPr>
      <w:r>
        <w:rPr>
          <w:rFonts w:eastAsia="SimSun"/>
          <w:noProof w:val="0"/>
        </w:rPr>
        <w:t xml:space="preserve">      description "5G Core SEPP Function";</w:t>
      </w:r>
    </w:p>
    <w:p w14:paraId="16962330" w14:textId="77777777" w:rsidR="003F3082" w:rsidRDefault="003F3082" w:rsidP="003F3082">
      <w:pPr>
        <w:pStyle w:val="PL"/>
        <w:rPr>
          <w:rFonts w:eastAsia="SimSun"/>
          <w:noProof w:val="0"/>
        </w:rPr>
      </w:pPr>
      <w:r>
        <w:rPr>
          <w:rFonts w:eastAsia="SimSun"/>
          <w:noProof w:val="0"/>
        </w:rPr>
        <w:t xml:space="preserve">      reference "3GPP TS 28.541";</w:t>
      </w:r>
    </w:p>
    <w:p w14:paraId="18D09758" w14:textId="77777777" w:rsidR="003F3082" w:rsidRDefault="003F3082" w:rsidP="003F3082">
      <w:pPr>
        <w:pStyle w:val="PL"/>
        <w:rPr>
          <w:rFonts w:eastAsia="SimSun"/>
          <w:noProof w:val="0"/>
        </w:rPr>
      </w:pPr>
      <w:r>
        <w:rPr>
          <w:rFonts w:eastAsia="SimSun"/>
          <w:noProof w:val="0"/>
        </w:rPr>
        <w:t xml:space="preserve">      key id;</w:t>
      </w:r>
    </w:p>
    <w:p w14:paraId="154AD992" w14:textId="77777777" w:rsidR="003F3082" w:rsidRDefault="003F3082" w:rsidP="003F3082">
      <w:pPr>
        <w:pStyle w:val="PL"/>
        <w:rPr>
          <w:rFonts w:eastAsia="SimSun"/>
          <w:noProof w:val="0"/>
        </w:rPr>
      </w:pPr>
      <w:r>
        <w:rPr>
          <w:rFonts w:eastAsia="SimSun"/>
          <w:noProof w:val="0"/>
        </w:rPr>
        <w:t xml:space="preserve">      uses top3gpp:Top_Grp;</w:t>
      </w:r>
    </w:p>
    <w:p w14:paraId="73897E44" w14:textId="77777777" w:rsidR="003F3082" w:rsidRDefault="003F3082" w:rsidP="003F3082">
      <w:pPr>
        <w:pStyle w:val="PL"/>
        <w:rPr>
          <w:rFonts w:eastAsia="SimSun"/>
          <w:noProof w:val="0"/>
        </w:rPr>
      </w:pPr>
      <w:r>
        <w:rPr>
          <w:rFonts w:eastAsia="SimSun"/>
          <w:noProof w:val="0"/>
        </w:rPr>
        <w:t xml:space="preserve">      container attributes {</w:t>
      </w:r>
    </w:p>
    <w:p w14:paraId="7CBDFACC" w14:textId="77777777" w:rsidR="003F3082" w:rsidRDefault="003F3082" w:rsidP="003F3082">
      <w:pPr>
        <w:pStyle w:val="PL"/>
        <w:rPr>
          <w:rFonts w:eastAsia="SimSun"/>
          <w:noProof w:val="0"/>
        </w:rPr>
      </w:pPr>
      <w:r>
        <w:rPr>
          <w:rFonts w:eastAsia="SimSun"/>
          <w:noProof w:val="0"/>
        </w:rPr>
        <w:t xml:space="preserve">        uses ExternalSEPPFunctionGrp;</w:t>
      </w:r>
    </w:p>
    <w:p w14:paraId="1F4B6D4E" w14:textId="77777777" w:rsidR="003F3082" w:rsidRDefault="003F3082" w:rsidP="003F3082">
      <w:pPr>
        <w:pStyle w:val="PL"/>
        <w:rPr>
          <w:rFonts w:eastAsia="SimSun"/>
          <w:noProof w:val="0"/>
        </w:rPr>
      </w:pPr>
      <w:r>
        <w:rPr>
          <w:rFonts w:eastAsia="SimSun"/>
          <w:noProof w:val="0"/>
        </w:rPr>
        <w:t xml:space="preserve">      }</w:t>
      </w:r>
    </w:p>
    <w:p w14:paraId="2BAD134B" w14:textId="77777777" w:rsidR="003F3082" w:rsidRDefault="003F3082" w:rsidP="003F3082">
      <w:pPr>
        <w:pStyle w:val="PL"/>
        <w:rPr>
          <w:rFonts w:eastAsia="SimSun"/>
          <w:noProof w:val="0"/>
        </w:rPr>
      </w:pPr>
      <w:r>
        <w:rPr>
          <w:rFonts w:eastAsia="SimSun"/>
          <w:noProof w:val="0"/>
        </w:rPr>
        <w:t xml:space="preserve">    }</w:t>
      </w:r>
    </w:p>
    <w:p w14:paraId="29C9E270" w14:textId="77777777" w:rsidR="003F3082" w:rsidRDefault="003F3082" w:rsidP="003F3082">
      <w:pPr>
        <w:pStyle w:val="PL"/>
        <w:rPr>
          <w:rFonts w:eastAsia="SimSun"/>
          <w:noProof w:val="0"/>
        </w:rPr>
      </w:pPr>
      <w:r>
        <w:rPr>
          <w:rFonts w:eastAsia="SimSun"/>
          <w:noProof w:val="0"/>
        </w:rPr>
        <w:t xml:space="preserve">  }</w:t>
      </w:r>
    </w:p>
    <w:p w14:paraId="4100B363" w14:textId="77777777" w:rsidR="003F3082" w:rsidRDefault="003F3082" w:rsidP="003F3082">
      <w:pPr>
        <w:pStyle w:val="PL"/>
        <w:rPr>
          <w:rFonts w:eastAsia="SimSun"/>
          <w:noProof w:val="0"/>
        </w:rPr>
      </w:pPr>
      <w:r>
        <w:rPr>
          <w:rFonts w:eastAsia="SimSun"/>
          <w:noProof w:val="0"/>
        </w:rPr>
        <w:t>}</w:t>
      </w:r>
    </w:p>
    <w:p w14:paraId="52EEA87E" w14:textId="77777777" w:rsidR="003F3082" w:rsidRDefault="003F3082" w:rsidP="003F3082">
      <w:pPr>
        <w:pStyle w:val="PL"/>
        <w:rPr>
          <w:noProof w:val="0"/>
        </w:rPr>
      </w:pPr>
    </w:p>
    <w:p w14:paraId="28C2C736" w14:textId="77777777" w:rsidR="003F3082" w:rsidRDefault="003F3082" w:rsidP="003F3082">
      <w:pPr>
        <w:pStyle w:val="Heading2"/>
      </w:pPr>
      <w:bookmarkStart w:id="4996" w:name="_Toc59183411"/>
      <w:bookmarkStart w:id="4997" w:name="_Toc59184877"/>
      <w:bookmarkStart w:id="4998" w:name="_Toc59195812"/>
      <w:bookmarkStart w:id="4999" w:name="_Toc59440241"/>
      <w:bookmarkStart w:id="5000" w:name="_Toc67990681"/>
      <w:r>
        <w:rPr>
          <w:lang w:eastAsia="zh-CN"/>
        </w:rPr>
        <w:t>H.5.20</w:t>
      </w:r>
      <w:r>
        <w:rPr>
          <w:lang w:eastAsia="zh-CN"/>
        </w:rPr>
        <w:tab/>
        <w:t>module _3gpp-5gc-nrm-smffunction.yang</w:t>
      </w:r>
      <w:bookmarkEnd w:id="4996"/>
      <w:bookmarkEnd w:id="4997"/>
      <w:bookmarkEnd w:id="4998"/>
      <w:bookmarkEnd w:id="4999"/>
      <w:bookmarkEnd w:id="5000"/>
    </w:p>
    <w:p w14:paraId="53612980" w14:textId="77777777" w:rsidR="003F3082" w:rsidRDefault="003F3082" w:rsidP="003F3082">
      <w:pPr>
        <w:pStyle w:val="PL"/>
        <w:rPr>
          <w:noProof w:val="0"/>
        </w:rPr>
      </w:pPr>
      <w:r>
        <w:rPr>
          <w:noProof w:val="0"/>
        </w:rPr>
        <w:t>module _3gpp-5gc-nrm-smffunction {</w:t>
      </w:r>
    </w:p>
    <w:p w14:paraId="5181E6E5" w14:textId="77777777" w:rsidR="003F3082" w:rsidRDefault="003F3082" w:rsidP="003F3082">
      <w:pPr>
        <w:pStyle w:val="PL"/>
        <w:rPr>
          <w:noProof w:val="0"/>
        </w:rPr>
      </w:pPr>
      <w:r>
        <w:rPr>
          <w:noProof w:val="0"/>
        </w:rPr>
        <w:t xml:space="preserve">  yang-version 1.1;</w:t>
      </w:r>
    </w:p>
    <w:p w14:paraId="7F83BF65" w14:textId="77777777" w:rsidR="003F3082" w:rsidRDefault="003F3082" w:rsidP="003F3082">
      <w:pPr>
        <w:pStyle w:val="PL"/>
        <w:rPr>
          <w:noProof w:val="0"/>
        </w:rPr>
      </w:pPr>
      <w:r>
        <w:rPr>
          <w:noProof w:val="0"/>
        </w:rPr>
        <w:t xml:space="preserve">  namespace urn:3gpp:sa5:_3gpp-5gc-nrm-smffunction;</w:t>
      </w:r>
    </w:p>
    <w:p w14:paraId="7C528E95" w14:textId="77777777" w:rsidR="003F3082" w:rsidRDefault="003F3082" w:rsidP="003F3082">
      <w:pPr>
        <w:pStyle w:val="PL"/>
        <w:rPr>
          <w:noProof w:val="0"/>
        </w:rPr>
      </w:pPr>
      <w:r>
        <w:rPr>
          <w:noProof w:val="0"/>
        </w:rPr>
        <w:t xml:space="preserve">  prefix smf3gpp;</w:t>
      </w:r>
    </w:p>
    <w:p w14:paraId="0634E4F1" w14:textId="77777777" w:rsidR="003F3082" w:rsidRDefault="003F3082" w:rsidP="003F3082">
      <w:pPr>
        <w:pStyle w:val="PL"/>
        <w:rPr>
          <w:noProof w:val="0"/>
        </w:rPr>
      </w:pPr>
    </w:p>
    <w:p w14:paraId="363F99F0" w14:textId="77777777" w:rsidR="003F3082" w:rsidRDefault="003F3082" w:rsidP="003F3082">
      <w:pPr>
        <w:pStyle w:val="PL"/>
        <w:rPr>
          <w:noProof w:val="0"/>
        </w:rPr>
      </w:pPr>
      <w:r>
        <w:rPr>
          <w:noProof w:val="0"/>
        </w:rPr>
        <w:t xml:space="preserve">  import _3gpp-common-managed-function { prefix mf3gpp; }</w:t>
      </w:r>
    </w:p>
    <w:p w14:paraId="4101625B" w14:textId="77777777" w:rsidR="003F3082" w:rsidRDefault="003F3082" w:rsidP="003F3082">
      <w:pPr>
        <w:pStyle w:val="PL"/>
        <w:rPr>
          <w:noProof w:val="0"/>
        </w:rPr>
      </w:pPr>
      <w:r>
        <w:rPr>
          <w:noProof w:val="0"/>
        </w:rPr>
        <w:t xml:space="preserve">  import _3gpp-common-managed-element { prefix me3gpp; }</w:t>
      </w:r>
    </w:p>
    <w:p w14:paraId="6D27128D" w14:textId="77777777" w:rsidR="003F3082" w:rsidRDefault="003F3082" w:rsidP="003F3082">
      <w:pPr>
        <w:pStyle w:val="PL"/>
        <w:rPr>
          <w:noProof w:val="0"/>
        </w:rPr>
      </w:pPr>
      <w:r>
        <w:rPr>
          <w:noProof w:val="0"/>
        </w:rPr>
        <w:t xml:space="preserve">  import _3gpp-common-yang-types { prefix types3gpp; }</w:t>
      </w:r>
    </w:p>
    <w:p w14:paraId="0EFF8EBB" w14:textId="77777777" w:rsidR="003F3082" w:rsidRDefault="003F3082" w:rsidP="003F3082">
      <w:pPr>
        <w:pStyle w:val="PL"/>
        <w:rPr>
          <w:noProof w:val="0"/>
        </w:rPr>
      </w:pPr>
      <w:r>
        <w:rPr>
          <w:rStyle w:val="line"/>
          <w:noProof w:val="0"/>
          <w:szCs w:val="16"/>
        </w:rPr>
        <w:t xml:space="preserve">  import _3gpp-5g-common-yang-types { prefix types5g3gpp; }</w:t>
      </w:r>
    </w:p>
    <w:p w14:paraId="7D1357CC" w14:textId="77777777" w:rsidR="003F3082" w:rsidRDefault="003F3082" w:rsidP="003F3082">
      <w:pPr>
        <w:pStyle w:val="PL"/>
        <w:rPr>
          <w:noProof w:val="0"/>
        </w:rPr>
      </w:pPr>
      <w:r>
        <w:rPr>
          <w:noProof w:val="0"/>
        </w:rPr>
        <w:t xml:space="preserve">  import ietf-inet-types { prefix inet; }</w:t>
      </w:r>
    </w:p>
    <w:p w14:paraId="6A1C3254" w14:textId="77777777" w:rsidR="003F3082" w:rsidRDefault="003F3082" w:rsidP="003F3082">
      <w:pPr>
        <w:pStyle w:val="PL"/>
        <w:rPr>
          <w:noProof w:val="0"/>
        </w:rPr>
      </w:pPr>
      <w:r>
        <w:rPr>
          <w:noProof w:val="0"/>
        </w:rPr>
        <w:t xml:space="preserve">  import _3gpp-common-top { prefix top3gpp; }</w:t>
      </w:r>
    </w:p>
    <w:p w14:paraId="56C3BF38" w14:textId="77777777" w:rsidR="003F3082" w:rsidRDefault="003F3082" w:rsidP="003F3082">
      <w:pPr>
        <w:pStyle w:val="PL"/>
        <w:rPr>
          <w:noProof w:val="0"/>
        </w:rPr>
      </w:pPr>
    </w:p>
    <w:p w14:paraId="2E8BA71A" w14:textId="77777777" w:rsidR="003F3082" w:rsidRDefault="003F3082" w:rsidP="003F3082">
      <w:pPr>
        <w:pStyle w:val="PL"/>
      </w:pPr>
      <w:r>
        <w:t xml:space="preserve">  organization "3gpp SA5";</w:t>
      </w:r>
    </w:p>
    <w:p w14:paraId="3E966F88" w14:textId="77777777" w:rsidR="003F3082" w:rsidRDefault="003F3082" w:rsidP="003F3082">
      <w:pPr>
        <w:pStyle w:val="PL"/>
      </w:pPr>
      <w:r>
        <w:t xml:space="preserve">  contact "https://www.3gpp.org/DynaReport/TSG-WG--S5--officials.htm?Itemid=464";</w:t>
      </w:r>
    </w:p>
    <w:p w14:paraId="2C417B24" w14:textId="77777777" w:rsidR="003F3082" w:rsidRDefault="003F3082" w:rsidP="003F3082">
      <w:pPr>
        <w:pStyle w:val="PL"/>
        <w:rPr>
          <w:noProof w:val="0"/>
        </w:rPr>
      </w:pPr>
      <w:r>
        <w:rPr>
          <w:noProof w:val="0"/>
        </w:rPr>
        <w:t xml:space="preserve">  description "SMFFunction derived from basic ManagedFunction.";</w:t>
      </w:r>
    </w:p>
    <w:p w14:paraId="671DD989" w14:textId="77777777" w:rsidR="003F3082" w:rsidRDefault="003F3082" w:rsidP="003F3082">
      <w:pPr>
        <w:pStyle w:val="PL"/>
        <w:rPr>
          <w:noProof w:val="0"/>
        </w:rPr>
      </w:pPr>
    </w:p>
    <w:p w14:paraId="7F2F4537" w14:textId="77777777" w:rsidR="003F3082" w:rsidRDefault="003F3082" w:rsidP="003F3082">
      <w:pPr>
        <w:pStyle w:val="PL"/>
      </w:pPr>
      <w:r>
        <w:t xml:space="preserve">  revision 2020-11-05 { reference CR-0412 ; }</w:t>
      </w:r>
    </w:p>
    <w:p w14:paraId="537F5720" w14:textId="77777777" w:rsidR="003F3082" w:rsidRDefault="003F3082" w:rsidP="003F3082">
      <w:pPr>
        <w:pStyle w:val="PL"/>
        <w:rPr>
          <w:noProof w:val="0"/>
        </w:rPr>
      </w:pPr>
      <w:r>
        <w:rPr>
          <w:noProof w:val="0"/>
        </w:rPr>
        <w:t xml:space="preserve">  revision 2020-08-06 { reference "CR-0333"; }</w:t>
      </w:r>
    </w:p>
    <w:p w14:paraId="573E421D" w14:textId="77777777" w:rsidR="003F3082" w:rsidRDefault="003F3082" w:rsidP="003F3082">
      <w:pPr>
        <w:pStyle w:val="PL"/>
        <w:rPr>
          <w:noProof w:val="0"/>
        </w:rPr>
      </w:pPr>
      <w:r>
        <w:rPr>
          <w:noProof w:val="0"/>
        </w:rPr>
        <w:t xml:space="preserve">  revision 2020-06-03 { reference "CR-0286"; }</w:t>
      </w:r>
    </w:p>
    <w:p w14:paraId="0A7B2410" w14:textId="77777777" w:rsidR="003F3082" w:rsidRDefault="003F3082" w:rsidP="003F3082">
      <w:pPr>
        <w:pStyle w:val="PL"/>
        <w:rPr>
          <w:noProof w:val="0"/>
        </w:rPr>
      </w:pPr>
      <w:r>
        <w:rPr>
          <w:noProof w:val="0"/>
        </w:rPr>
        <w:t xml:space="preserve">  revision 2019-10-25 { reference "S5-194457 S5-193518"; }</w:t>
      </w:r>
    </w:p>
    <w:p w14:paraId="31231EE7" w14:textId="77777777" w:rsidR="003F3082" w:rsidRDefault="003F3082" w:rsidP="003F3082">
      <w:pPr>
        <w:pStyle w:val="PL"/>
        <w:rPr>
          <w:noProof w:val="0"/>
        </w:rPr>
      </w:pPr>
      <w:r>
        <w:rPr>
          <w:noProof w:val="0"/>
        </w:rPr>
        <w:t xml:space="preserve">  revision 2019-05-31 {</w:t>
      </w:r>
      <w:r>
        <w:t>reference</w:t>
      </w:r>
      <w:r>
        <w:rPr>
          <w:noProof w:val="0"/>
        </w:rPr>
        <w:t xml:space="preserve"> "Ericsson refactoring.";</w:t>
      </w:r>
      <w:r>
        <w:t xml:space="preserve"> </w:t>
      </w:r>
      <w:r>
        <w:rPr>
          <w:noProof w:val="0"/>
        </w:rPr>
        <w:t>}</w:t>
      </w:r>
    </w:p>
    <w:p w14:paraId="2B655A63" w14:textId="77777777" w:rsidR="003F3082" w:rsidRDefault="003F3082" w:rsidP="003F3082">
      <w:pPr>
        <w:pStyle w:val="PL"/>
        <w:rPr>
          <w:noProof w:val="0"/>
        </w:rPr>
      </w:pPr>
      <w:r>
        <w:rPr>
          <w:noProof w:val="0"/>
        </w:rPr>
        <w:t xml:space="preserve">  revision 2018-08-07 {</w:t>
      </w:r>
      <w:r>
        <w:t xml:space="preserve"> reference</w:t>
      </w:r>
      <w:r>
        <w:rPr>
          <w:noProof w:val="0"/>
        </w:rPr>
        <w:t xml:space="preserve"> "Initial revision";}</w:t>
      </w:r>
    </w:p>
    <w:p w14:paraId="6A4952F7" w14:textId="77777777" w:rsidR="003F3082" w:rsidRDefault="003F3082" w:rsidP="003F3082">
      <w:pPr>
        <w:pStyle w:val="PL"/>
        <w:rPr>
          <w:noProof w:val="0"/>
        </w:rPr>
      </w:pPr>
    </w:p>
    <w:p w14:paraId="1A00C71E" w14:textId="77777777" w:rsidR="003F3082" w:rsidRDefault="003F3082" w:rsidP="003F3082">
      <w:pPr>
        <w:pStyle w:val="PL"/>
        <w:rPr>
          <w:noProof w:val="0"/>
        </w:rPr>
      </w:pPr>
      <w:r>
        <w:rPr>
          <w:noProof w:val="0"/>
        </w:rPr>
        <w:t xml:space="preserve">  grouping SMFFunctionGrp {</w:t>
      </w:r>
    </w:p>
    <w:p w14:paraId="2AE38744" w14:textId="77777777" w:rsidR="003F3082" w:rsidRDefault="003F3082" w:rsidP="003F3082">
      <w:pPr>
        <w:pStyle w:val="PL"/>
      </w:pPr>
      <w:r>
        <w:t xml:space="preserve">    description "Represents the SMFFuntion IOC";</w:t>
      </w:r>
    </w:p>
    <w:p w14:paraId="75C90C79" w14:textId="77777777" w:rsidR="003F3082" w:rsidRDefault="003F3082" w:rsidP="003F3082">
      <w:pPr>
        <w:pStyle w:val="PL"/>
        <w:rPr>
          <w:noProof w:val="0"/>
        </w:rPr>
      </w:pPr>
      <w:r>
        <w:rPr>
          <w:noProof w:val="0"/>
        </w:rPr>
        <w:t xml:space="preserve">    uses mf3gpp:ManagedFunctionGrp;</w:t>
      </w:r>
    </w:p>
    <w:p w14:paraId="3CF076D1" w14:textId="77777777" w:rsidR="003F3082" w:rsidRDefault="003F3082" w:rsidP="003F3082">
      <w:pPr>
        <w:pStyle w:val="PL"/>
        <w:rPr>
          <w:noProof w:val="0"/>
        </w:rPr>
      </w:pPr>
    </w:p>
    <w:p w14:paraId="700B0950" w14:textId="77777777" w:rsidR="003F3082" w:rsidRDefault="003F3082" w:rsidP="003F3082">
      <w:pPr>
        <w:pStyle w:val="PL"/>
        <w:rPr>
          <w:noProof w:val="0"/>
        </w:rPr>
      </w:pPr>
      <w:r>
        <w:rPr>
          <w:noProof w:val="0"/>
        </w:rPr>
        <w:t xml:space="preserve">    list pLMNIdList {</w:t>
      </w:r>
    </w:p>
    <w:p w14:paraId="727136A6" w14:textId="77777777" w:rsidR="003F3082" w:rsidRDefault="003F3082" w:rsidP="003F3082">
      <w:pPr>
        <w:pStyle w:val="PL"/>
        <w:rPr>
          <w:noProof w:val="0"/>
        </w:rPr>
      </w:pPr>
      <w:r>
        <w:rPr>
          <w:noProof w:val="0"/>
        </w:rPr>
        <w:t xml:space="preserve">      min-elements 1;</w:t>
      </w:r>
    </w:p>
    <w:p w14:paraId="7C4A706B" w14:textId="77777777" w:rsidR="003F3082" w:rsidRDefault="003F3082" w:rsidP="003F3082">
      <w:pPr>
        <w:pStyle w:val="PL"/>
      </w:pPr>
      <w:r>
        <w:rPr>
          <w:noProof w:val="0"/>
        </w:rPr>
        <w:t xml:space="preserve">      description "A list of PLMN identifiers (Mobile Country Code and Mobile </w:t>
      </w:r>
    </w:p>
    <w:p w14:paraId="4EC7AB49" w14:textId="77777777" w:rsidR="003F3082" w:rsidRDefault="003F3082" w:rsidP="003F3082">
      <w:pPr>
        <w:pStyle w:val="PL"/>
        <w:rPr>
          <w:noProof w:val="0"/>
        </w:rPr>
      </w:pPr>
      <w:r>
        <w:t xml:space="preserve">        </w:t>
      </w:r>
      <w:r>
        <w:rPr>
          <w:noProof w:val="0"/>
        </w:rPr>
        <w:t>Network Code).";</w:t>
      </w:r>
    </w:p>
    <w:p w14:paraId="5D02F772" w14:textId="77777777" w:rsidR="003F3082" w:rsidRDefault="003F3082" w:rsidP="003F3082">
      <w:pPr>
        <w:pStyle w:val="PL"/>
        <w:rPr>
          <w:noProof w:val="0"/>
        </w:rPr>
      </w:pPr>
      <w:r>
        <w:rPr>
          <w:noProof w:val="0"/>
        </w:rPr>
        <w:t xml:space="preserve">      key "mcc mnc";</w:t>
      </w:r>
    </w:p>
    <w:p w14:paraId="55DBA7C8" w14:textId="77777777" w:rsidR="003F3082" w:rsidRDefault="003F3082" w:rsidP="003F3082">
      <w:pPr>
        <w:pStyle w:val="PL"/>
        <w:rPr>
          <w:noProof w:val="0"/>
        </w:rPr>
      </w:pPr>
      <w:r>
        <w:rPr>
          <w:noProof w:val="0"/>
        </w:rPr>
        <w:t xml:space="preserve">      uses types3gpp:PLMNId;</w:t>
      </w:r>
    </w:p>
    <w:p w14:paraId="66C0758D" w14:textId="77777777" w:rsidR="003F3082" w:rsidRDefault="003F3082" w:rsidP="003F3082">
      <w:pPr>
        <w:pStyle w:val="PL"/>
        <w:rPr>
          <w:noProof w:val="0"/>
        </w:rPr>
      </w:pPr>
      <w:r>
        <w:rPr>
          <w:noProof w:val="0"/>
        </w:rPr>
        <w:t xml:space="preserve">    }</w:t>
      </w:r>
    </w:p>
    <w:p w14:paraId="006A9085" w14:textId="77777777" w:rsidR="003F3082" w:rsidRDefault="003F3082" w:rsidP="003F3082">
      <w:pPr>
        <w:pStyle w:val="PL"/>
        <w:rPr>
          <w:noProof w:val="0"/>
        </w:rPr>
      </w:pPr>
    </w:p>
    <w:p w14:paraId="1337002E" w14:textId="77777777" w:rsidR="003F3082" w:rsidRDefault="003F3082" w:rsidP="003F3082">
      <w:pPr>
        <w:pStyle w:val="PL"/>
        <w:rPr>
          <w:noProof w:val="0"/>
        </w:rPr>
      </w:pPr>
      <w:r>
        <w:rPr>
          <w:noProof w:val="0"/>
        </w:rPr>
        <w:t xml:space="preserve">    leaf-list nRTACList {</w:t>
      </w:r>
    </w:p>
    <w:p w14:paraId="400EB197" w14:textId="77777777" w:rsidR="003F3082" w:rsidRDefault="003F3082" w:rsidP="003F3082">
      <w:pPr>
        <w:pStyle w:val="PL"/>
        <w:rPr>
          <w:noProof w:val="0"/>
        </w:rPr>
      </w:pPr>
      <w:r>
        <w:rPr>
          <w:noProof w:val="0"/>
        </w:rPr>
        <w:t xml:space="preserve">      description "List of Tracking Area Codes (legacy TAC or extended TAC)</w:t>
      </w:r>
    </w:p>
    <w:p w14:paraId="0EBFBAC6" w14:textId="77777777" w:rsidR="003F3082" w:rsidRDefault="003F3082" w:rsidP="003F3082">
      <w:pPr>
        <w:pStyle w:val="PL"/>
        <w:rPr>
          <w:noProof w:val="0"/>
        </w:rPr>
      </w:pPr>
      <w:r>
        <w:rPr>
          <w:noProof w:val="0"/>
        </w:rPr>
        <w:t xml:space="preserve">      where the represented management function is serving.";</w:t>
      </w:r>
    </w:p>
    <w:p w14:paraId="6C6CEFAE" w14:textId="77777777" w:rsidR="003F3082" w:rsidRDefault="003F3082" w:rsidP="003F3082">
      <w:pPr>
        <w:pStyle w:val="PL"/>
        <w:rPr>
          <w:noProof w:val="0"/>
        </w:rPr>
      </w:pPr>
      <w:r>
        <w:rPr>
          <w:noProof w:val="0"/>
        </w:rPr>
        <w:t xml:space="preserve">      reference "TS 38.413 clause 9.3.3.10";</w:t>
      </w:r>
    </w:p>
    <w:p w14:paraId="2A33D76E" w14:textId="77777777" w:rsidR="003F3082" w:rsidRDefault="003F3082" w:rsidP="003F3082">
      <w:pPr>
        <w:pStyle w:val="PL"/>
        <w:rPr>
          <w:noProof w:val="0"/>
        </w:rPr>
      </w:pPr>
      <w:r>
        <w:rPr>
          <w:noProof w:val="0"/>
        </w:rPr>
        <w:t xml:space="preserve">      min-elements 1;</w:t>
      </w:r>
    </w:p>
    <w:p w14:paraId="21DC5C1F" w14:textId="77777777" w:rsidR="003F3082" w:rsidRDefault="003F3082" w:rsidP="003F3082">
      <w:pPr>
        <w:pStyle w:val="PL"/>
        <w:rPr>
          <w:noProof w:val="0"/>
        </w:rPr>
      </w:pPr>
      <w:r>
        <w:rPr>
          <w:noProof w:val="0"/>
        </w:rPr>
        <w:t xml:space="preserve">      config false;</w:t>
      </w:r>
    </w:p>
    <w:p w14:paraId="1DC6DDD7" w14:textId="77777777" w:rsidR="003F3082" w:rsidRDefault="003F3082" w:rsidP="003F3082">
      <w:pPr>
        <w:pStyle w:val="PL"/>
        <w:rPr>
          <w:noProof w:val="0"/>
        </w:rPr>
      </w:pPr>
      <w:r>
        <w:rPr>
          <w:noProof w:val="0"/>
        </w:rPr>
        <w:t xml:space="preserve">      type types3gpp:Tac;</w:t>
      </w:r>
    </w:p>
    <w:p w14:paraId="71394D01" w14:textId="77777777" w:rsidR="003F3082" w:rsidRDefault="003F3082" w:rsidP="003F3082">
      <w:pPr>
        <w:pStyle w:val="PL"/>
        <w:rPr>
          <w:noProof w:val="0"/>
        </w:rPr>
      </w:pPr>
      <w:r>
        <w:rPr>
          <w:noProof w:val="0"/>
        </w:rPr>
        <w:t xml:space="preserve">    }</w:t>
      </w:r>
    </w:p>
    <w:p w14:paraId="3E4C1FA4" w14:textId="77777777" w:rsidR="003F3082" w:rsidRDefault="003F3082" w:rsidP="003F3082">
      <w:pPr>
        <w:pStyle w:val="PL"/>
        <w:rPr>
          <w:noProof w:val="0"/>
        </w:rPr>
      </w:pPr>
    </w:p>
    <w:p w14:paraId="0966AF39" w14:textId="77777777" w:rsidR="003F3082" w:rsidRDefault="003F3082" w:rsidP="003F3082">
      <w:pPr>
        <w:pStyle w:val="PL"/>
        <w:rPr>
          <w:noProof w:val="0"/>
        </w:rPr>
      </w:pPr>
      <w:r>
        <w:rPr>
          <w:noProof w:val="0"/>
        </w:rPr>
        <w:t xml:space="preserve">    leaf sBIFQDN {</w:t>
      </w:r>
    </w:p>
    <w:p w14:paraId="435CCC9D" w14:textId="77777777" w:rsidR="003F3082" w:rsidRDefault="003F3082" w:rsidP="003F3082">
      <w:pPr>
        <w:pStyle w:val="PL"/>
      </w:pPr>
      <w:r>
        <w:rPr>
          <w:noProof w:val="0"/>
        </w:rPr>
        <w:t xml:space="preserve">      description "The FQDN of the registered NF instance in the service-based </w:t>
      </w:r>
    </w:p>
    <w:p w14:paraId="5A2271A2" w14:textId="77777777" w:rsidR="003F3082" w:rsidRDefault="003F3082" w:rsidP="003F3082">
      <w:pPr>
        <w:pStyle w:val="PL"/>
        <w:rPr>
          <w:noProof w:val="0"/>
        </w:rPr>
      </w:pPr>
      <w:r>
        <w:t xml:space="preserve">        </w:t>
      </w:r>
      <w:r>
        <w:rPr>
          <w:noProof w:val="0"/>
        </w:rPr>
        <w:t>interface.";</w:t>
      </w:r>
    </w:p>
    <w:p w14:paraId="766E4271" w14:textId="77777777" w:rsidR="003F3082" w:rsidRDefault="003F3082" w:rsidP="003F3082">
      <w:pPr>
        <w:pStyle w:val="PL"/>
        <w:rPr>
          <w:noProof w:val="0"/>
        </w:rPr>
      </w:pPr>
      <w:r>
        <w:rPr>
          <w:noProof w:val="0"/>
        </w:rPr>
        <w:t xml:space="preserve">      type inet:domain-name;</w:t>
      </w:r>
    </w:p>
    <w:p w14:paraId="7EF7ED25" w14:textId="77777777" w:rsidR="003F3082" w:rsidRDefault="003F3082" w:rsidP="003F3082">
      <w:pPr>
        <w:pStyle w:val="PL"/>
        <w:rPr>
          <w:noProof w:val="0"/>
        </w:rPr>
      </w:pPr>
      <w:r>
        <w:rPr>
          <w:noProof w:val="0"/>
        </w:rPr>
        <w:t xml:space="preserve">    }</w:t>
      </w:r>
    </w:p>
    <w:p w14:paraId="0851ADA4" w14:textId="77777777" w:rsidR="003F3082" w:rsidRDefault="003F3082" w:rsidP="003F3082">
      <w:pPr>
        <w:pStyle w:val="PL"/>
        <w:rPr>
          <w:noProof w:val="0"/>
        </w:rPr>
      </w:pPr>
    </w:p>
    <w:p w14:paraId="407F102B" w14:textId="77777777" w:rsidR="003F3082" w:rsidRDefault="003F3082" w:rsidP="003F3082">
      <w:pPr>
        <w:pStyle w:val="PL"/>
        <w:rPr>
          <w:noProof w:val="0"/>
        </w:rPr>
      </w:pPr>
      <w:r>
        <w:rPr>
          <w:noProof w:val="0"/>
        </w:rPr>
        <w:t xml:space="preserve">    list sNSSAIList {</w:t>
      </w:r>
    </w:p>
    <w:p w14:paraId="659C262C" w14:textId="77777777" w:rsidR="003F3082" w:rsidRDefault="003F3082" w:rsidP="003F3082">
      <w:pPr>
        <w:pStyle w:val="PL"/>
        <w:rPr>
          <w:noProof w:val="0"/>
        </w:rPr>
      </w:pPr>
      <w:r>
        <w:rPr>
          <w:noProof w:val="0"/>
        </w:rPr>
        <w:t xml:space="preserve">      description "List of S-NSSAIs the managed object is capable of supporting.</w:t>
      </w:r>
    </w:p>
    <w:p w14:paraId="32715D0C" w14:textId="77777777" w:rsidR="003F3082" w:rsidRDefault="003F3082" w:rsidP="003F3082">
      <w:pPr>
        <w:pStyle w:val="PL"/>
        <w:rPr>
          <w:noProof w:val="0"/>
        </w:rPr>
      </w:pPr>
      <w:r>
        <w:rPr>
          <w:noProof w:val="0"/>
        </w:rPr>
        <w:t xml:space="preserve">                   (Single Network Slice Selection Assistance Information)</w:t>
      </w:r>
    </w:p>
    <w:p w14:paraId="420B60E3" w14:textId="77777777" w:rsidR="003F3082" w:rsidRDefault="003F3082" w:rsidP="003F3082">
      <w:pPr>
        <w:pStyle w:val="PL"/>
        <w:rPr>
          <w:noProof w:val="0"/>
        </w:rPr>
      </w:pPr>
      <w:r>
        <w:rPr>
          <w:noProof w:val="0"/>
        </w:rPr>
        <w:t xml:space="preserve">                   An S-NSSAI has an SST (Slice/Service type) and an optional SD</w:t>
      </w:r>
    </w:p>
    <w:p w14:paraId="4990C1E6" w14:textId="77777777" w:rsidR="003F3082" w:rsidRDefault="003F3082" w:rsidP="003F3082">
      <w:pPr>
        <w:pStyle w:val="PL"/>
        <w:rPr>
          <w:noProof w:val="0"/>
        </w:rPr>
      </w:pPr>
      <w:r>
        <w:rPr>
          <w:noProof w:val="0"/>
        </w:rPr>
        <w:t xml:space="preserve">                   (Slice Differentiator) field.";</w:t>
      </w:r>
    </w:p>
    <w:p w14:paraId="516B81CD" w14:textId="77777777" w:rsidR="003F3082" w:rsidRDefault="003F3082" w:rsidP="003F3082">
      <w:pPr>
        <w:pStyle w:val="PL"/>
        <w:rPr>
          <w:noProof w:val="0"/>
        </w:rPr>
      </w:pPr>
      <w:r>
        <w:rPr>
          <w:noProof w:val="0"/>
        </w:rPr>
        <w:t xml:space="preserve">      reference "3GPP TS 23.003";</w:t>
      </w:r>
    </w:p>
    <w:p w14:paraId="245F68DF" w14:textId="77777777" w:rsidR="003F3082" w:rsidRDefault="003F3082" w:rsidP="003F3082">
      <w:pPr>
        <w:pStyle w:val="PL"/>
      </w:pPr>
      <w:r>
        <w:t xml:space="preserve">      key "sd sst";</w:t>
      </w:r>
    </w:p>
    <w:p w14:paraId="7B46ECDA" w14:textId="77777777" w:rsidR="003F3082" w:rsidRDefault="003F3082" w:rsidP="003F3082">
      <w:pPr>
        <w:pStyle w:val="PL"/>
      </w:pPr>
      <w:r>
        <w:t xml:space="preserve">      uses types5g3gpp:SNssai;</w:t>
      </w:r>
    </w:p>
    <w:p w14:paraId="6AF97016" w14:textId="77777777" w:rsidR="003F3082" w:rsidRDefault="003F3082" w:rsidP="003F3082">
      <w:pPr>
        <w:pStyle w:val="PL"/>
        <w:rPr>
          <w:noProof w:val="0"/>
        </w:rPr>
      </w:pPr>
      <w:r>
        <w:rPr>
          <w:noProof w:val="0"/>
        </w:rPr>
        <w:t xml:space="preserve">    }</w:t>
      </w:r>
    </w:p>
    <w:p w14:paraId="7E4DF6CC" w14:textId="77777777" w:rsidR="003F3082" w:rsidRDefault="003F3082" w:rsidP="003F3082">
      <w:pPr>
        <w:pStyle w:val="PL"/>
        <w:rPr>
          <w:noProof w:val="0"/>
        </w:rPr>
      </w:pPr>
      <w:r>
        <w:rPr>
          <w:noProof w:val="0"/>
        </w:rPr>
        <w:t xml:space="preserve">    </w:t>
      </w:r>
    </w:p>
    <w:p w14:paraId="1001E53A" w14:textId="77777777" w:rsidR="003F3082" w:rsidRDefault="003F3082" w:rsidP="003F3082">
      <w:pPr>
        <w:pStyle w:val="PL"/>
        <w:rPr>
          <w:noProof w:val="0"/>
        </w:rPr>
      </w:pPr>
      <w:r>
        <w:rPr>
          <w:noProof w:val="0"/>
        </w:rPr>
        <w:t xml:space="preserve">    list managedNFProfile {</w:t>
      </w:r>
    </w:p>
    <w:p w14:paraId="33C391F3" w14:textId="77777777" w:rsidR="003F3082" w:rsidRDefault="003F3082" w:rsidP="003F3082">
      <w:pPr>
        <w:pStyle w:val="PL"/>
        <w:rPr>
          <w:noProof w:val="0"/>
        </w:rPr>
      </w:pPr>
      <w:r>
        <w:rPr>
          <w:noProof w:val="0"/>
        </w:rPr>
        <w:t xml:space="preserve">      key idx;</w:t>
      </w:r>
    </w:p>
    <w:p w14:paraId="70C2F3BC" w14:textId="77777777" w:rsidR="003F3082" w:rsidRDefault="003F3082" w:rsidP="003F3082">
      <w:pPr>
        <w:pStyle w:val="PL"/>
      </w:pPr>
      <w:r>
        <w:t xml:space="preserve">      min-elements 1;</w:t>
      </w:r>
    </w:p>
    <w:p w14:paraId="020D790C" w14:textId="77777777" w:rsidR="003F3082" w:rsidRDefault="003F3082" w:rsidP="003F3082">
      <w:pPr>
        <w:pStyle w:val="PL"/>
      </w:pPr>
      <w:r>
        <w:t xml:space="preserve">      max-elements 1;</w:t>
      </w:r>
    </w:p>
    <w:p w14:paraId="59E97DAD" w14:textId="77777777" w:rsidR="003F3082" w:rsidRDefault="003F3082" w:rsidP="003F3082">
      <w:pPr>
        <w:pStyle w:val="PL"/>
        <w:rPr>
          <w:noProof w:val="0"/>
        </w:rPr>
      </w:pPr>
      <w:r>
        <w:rPr>
          <w:noProof w:val="0"/>
        </w:rPr>
        <w:t xml:space="preserve">      uses types3gpp:ManagedNFProfile;</w:t>
      </w:r>
    </w:p>
    <w:p w14:paraId="6D873827" w14:textId="77777777" w:rsidR="003F3082" w:rsidRDefault="003F3082" w:rsidP="003F3082">
      <w:pPr>
        <w:pStyle w:val="PL"/>
        <w:rPr>
          <w:noProof w:val="0"/>
        </w:rPr>
      </w:pPr>
      <w:r>
        <w:rPr>
          <w:noProof w:val="0"/>
        </w:rPr>
        <w:t xml:space="preserve">    }</w:t>
      </w:r>
    </w:p>
    <w:p w14:paraId="77822CFF" w14:textId="77777777" w:rsidR="003F3082" w:rsidRDefault="003F3082" w:rsidP="003F3082">
      <w:pPr>
        <w:pStyle w:val="PL"/>
        <w:rPr>
          <w:noProof w:val="0"/>
        </w:rPr>
      </w:pPr>
    </w:p>
    <w:p w14:paraId="58052427" w14:textId="77777777" w:rsidR="003F3082" w:rsidRDefault="003F3082" w:rsidP="003F3082">
      <w:pPr>
        <w:pStyle w:val="PL"/>
        <w:rPr>
          <w:noProof w:val="0"/>
        </w:rPr>
      </w:pPr>
      <w:r>
        <w:rPr>
          <w:noProof w:val="0"/>
        </w:rPr>
        <w:t xml:space="preserve">    list commModelList {</w:t>
      </w:r>
    </w:p>
    <w:p w14:paraId="5848CD33" w14:textId="77777777" w:rsidR="003F3082" w:rsidRDefault="003F3082" w:rsidP="003F3082">
      <w:pPr>
        <w:pStyle w:val="PL"/>
        <w:rPr>
          <w:noProof w:val="0"/>
        </w:rPr>
      </w:pPr>
      <w:r>
        <w:rPr>
          <w:noProof w:val="0"/>
        </w:rPr>
        <w:t xml:space="preserve">      min-elements 1;</w:t>
      </w:r>
    </w:p>
    <w:p w14:paraId="7BF4FFFB" w14:textId="77777777" w:rsidR="003F3082" w:rsidRDefault="003F3082" w:rsidP="003F3082">
      <w:pPr>
        <w:pStyle w:val="PL"/>
        <w:rPr>
          <w:noProof w:val="0"/>
        </w:rPr>
      </w:pPr>
      <w:r>
        <w:rPr>
          <w:noProof w:val="0"/>
        </w:rPr>
        <w:t xml:space="preserve">      key "groupId";</w:t>
      </w:r>
    </w:p>
    <w:p w14:paraId="010D33F4" w14:textId="77777777" w:rsidR="003F3082" w:rsidRDefault="003F3082" w:rsidP="003F3082">
      <w:pPr>
        <w:pStyle w:val="PL"/>
      </w:pPr>
      <w:r>
        <w:t xml:space="preserve">      description "Specifies a list of commModel. It can be used by NF and </w:t>
      </w:r>
    </w:p>
    <w:p w14:paraId="728EBD2D" w14:textId="77777777" w:rsidR="003F3082" w:rsidRDefault="003F3082" w:rsidP="003F3082">
      <w:pPr>
        <w:pStyle w:val="PL"/>
      </w:pPr>
      <w:r>
        <w:t xml:space="preserve">        NF services to interact with each other in 5G Core network ";</w:t>
      </w:r>
    </w:p>
    <w:p w14:paraId="68FC67A0" w14:textId="77777777" w:rsidR="003F3082" w:rsidRDefault="003F3082" w:rsidP="003F3082">
      <w:pPr>
        <w:pStyle w:val="PL"/>
      </w:pPr>
      <w:r>
        <w:t xml:space="preserve">      reference "3GPP TS 23.501";</w:t>
      </w:r>
    </w:p>
    <w:p w14:paraId="3620494E" w14:textId="77777777" w:rsidR="003F3082" w:rsidRDefault="003F3082" w:rsidP="003F3082">
      <w:pPr>
        <w:pStyle w:val="PL"/>
        <w:rPr>
          <w:noProof w:val="0"/>
        </w:rPr>
      </w:pPr>
      <w:r>
        <w:rPr>
          <w:noProof w:val="0"/>
        </w:rPr>
        <w:t xml:space="preserve">      uses types5g3gpp:CommModel;</w:t>
      </w:r>
    </w:p>
    <w:p w14:paraId="0FA9098F" w14:textId="77777777" w:rsidR="003F3082" w:rsidRDefault="003F3082" w:rsidP="003F3082">
      <w:pPr>
        <w:pStyle w:val="PL"/>
        <w:rPr>
          <w:noProof w:val="0"/>
        </w:rPr>
      </w:pPr>
      <w:r>
        <w:rPr>
          <w:noProof w:val="0"/>
        </w:rPr>
        <w:t xml:space="preserve">    }</w:t>
      </w:r>
    </w:p>
    <w:p w14:paraId="62E06CB8" w14:textId="77777777" w:rsidR="003F3082" w:rsidRDefault="003F3082" w:rsidP="003F3082">
      <w:pPr>
        <w:pStyle w:val="PL"/>
        <w:rPr>
          <w:noProof w:val="0"/>
        </w:rPr>
      </w:pPr>
    </w:p>
    <w:p w14:paraId="56B7AA68" w14:textId="77777777" w:rsidR="003F3082" w:rsidRDefault="003F3082" w:rsidP="003F3082">
      <w:pPr>
        <w:pStyle w:val="PL"/>
        <w:rPr>
          <w:noProof w:val="0"/>
        </w:rPr>
      </w:pPr>
      <w:r>
        <w:rPr>
          <w:noProof w:val="0"/>
        </w:rPr>
        <w:t xml:space="preserve">    leaf configurable5QISetRef {</w:t>
      </w:r>
    </w:p>
    <w:p w14:paraId="5F113045" w14:textId="77777777" w:rsidR="003F3082" w:rsidRDefault="003F3082" w:rsidP="003F3082">
      <w:pPr>
        <w:pStyle w:val="PL"/>
        <w:rPr>
          <w:noProof w:val="0"/>
        </w:rPr>
      </w:pPr>
      <w:r>
        <w:rPr>
          <w:noProof w:val="0"/>
        </w:rPr>
        <w:t xml:space="preserve">      type </w:t>
      </w:r>
      <w:r>
        <w:rPr>
          <w:noProof w:val="0"/>
          <w:lang w:eastAsia="zh-CN"/>
        </w:rPr>
        <w:t>types3gpp:DistinguishedName;</w:t>
      </w:r>
    </w:p>
    <w:p w14:paraId="3175B4C3" w14:textId="77777777" w:rsidR="003F3082" w:rsidRDefault="003F3082" w:rsidP="003F3082">
      <w:pPr>
        <w:pStyle w:val="PL"/>
      </w:pPr>
      <w:r>
        <w:rPr>
          <w:noProof w:val="0"/>
        </w:rPr>
        <w:t xml:space="preserve">      description "DN of the Configurable5QISet that the SMFFunction supports </w:t>
      </w:r>
    </w:p>
    <w:p w14:paraId="0BA473AF" w14:textId="77777777" w:rsidR="003F3082" w:rsidRDefault="003F3082" w:rsidP="003F3082">
      <w:pPr>
        <w:pStyle w:val="PL"/>
        <w:rPr>
          <w:noProof w:val="0"/>
        </w:rPr>
      </w:pPr>
      <w:r>
        <w:t xml:space="preserve">        </w:t>
      </w:r>
      <w:r>
        <w:rPr>
          <w:noProof w:val="0"/>
        </w:rPr>
        <w:t>(is associated to).";</w:t>
      </w:r>
    </w:p>
    <w:p w14:paraId="3EF6C80E" w14:textId="77777777" w:rsidR="003F3082" w:rsidRDefault="003F3082" w:rsidP="003F3082">
      <w:pPr>
        <w:pStyle w:val="PL"/>
        <w:ind w:firstLine="384"/>
        <w:rPr>
          <w:noProof w:val="0"/>
        </w:rPr>
      </w:pPr>
      <w:r>
        <w:rPr>
          <w:noProof w:val="0"/>
        </w:rPr>
        <w:t xml:space="preserve">    }</w:t>
      </w:r>
    </w:p>
    <w:p w14:paraId="1C65A5DE" w14:textId="77777777" w:rsidR="003F3082" w:rsidRDefault="003F3082" w:rsidP="003F3082">
      <w:pPr>
        <w:pStyle w:val="PL"/>
        <w:ind w:firstLine="384"/>
        <w:rPr>
          <w:noProof w:val="0"/>
        </w:rPr>
      </w:pPr>
    </w:p>
    <w:p w14:paraId="0298F4E4" w14:textId="77777777" w:rsidR="003F3082" w:rsidRDefault="003F3082" w:rsidP="003F3082">
      <w:pPr>
        <w:pStyle w:val="PL"/>
        <w:rPr>
          <w:noProof w:val="0"/>
        </w:rPr>
      </w:pPr>
      <w:r>
        <w:rPr>
          <w:noProof w:val="0"/>
        </w:rPr>
        <w:t xml:space="preserve">    leaf dynamic5QISetRef {</w:t>
      </w:r>
    </w:p>
    <w:p w14:paraId="40F78DFE" w14:textId="77777777" w:rsidR="003F3082" w:rsidRDefault="003F3082" w:rsidP="003F3082">
      <w:pPr>
        <w:pStyle w:val="PL"/>
        <w:rPr>
          <w:noProof w:val="0"/>
        </w:rPr>
      </w:pPr>
      <w:r>
        <w:rPr>
          <w:noProof w:val="0"/>
        </w:rPr>
        <w:t xml:space="preserve">      type </w:t>
      </w:r>
      <w:r>
        <w:rPr>
          <w:noProof w:val="0"/>
          <w:lang w:eastAsia="zh-CN"/>
        </w:rPr>
        <w:t>types3gpp:DistinguishedName;</w:t>
      </w:r>
    </w:p>
    <w:p w14:paraId="740F27D5" w14:textId="77777777" w:rsidR="003F3082" w:rsidRDefault="003F3082" w:rsidP="003F3082">
      <w:pPr>
        <w:pStyle w:val="PL"/>
      </w:pPr>
      <w:r>
        <w:rPr>
          <w:noProof w:val="0"/>
        </w:rPr>
        <w:t xml:space="preserve">      description "DN of the Dynamic5QISet that the SMFFunction supports </w:t>
      </w:r>
    </w:p>
    <w:p w14:paraId="04781011" w14:textId="77777777" w:rsidR="003F3082" w:rsidRDefault="003F3082" w:rsidP="003F3082">
      <w:pPr>
        <w:pStyle w:val="PL"/>
        <w:rPr>
          <w:noProof w:val="0"/>
        </w:rPr>
      </w:pPr>
      <w:r>
        <w:t xml:space="preserve">        </w:t>
      </w:r>
      <w:r>
        <w:rPr>
          <w:noProof w:val="0"/>
        </w:rPr>
        <w:t>(is associated to).";</w:t>
      </w:r>
    </w:p>
    <w:p w14:paraId="0D0D0F0E" w14:textId="77777777" w:rsidR="003F3082" w:rsidRDefault="003F3082" w:rsidP="003F3082">
      <w:pPr>
        <w:pStyle w:val="PL"/>
        <w:rPr>
          <w:noProof w:val="0"/>
        </w:rPr>
      </w:pPr>
      <w:r>
        <w:rPr>
          <w:noProof w:val="0"/>
        </w:rPr>
        <w:t xml:space="preserve">    }</w:t>
      </w:r>
    </w:p>
    <w:p w14:paraId="49074C60" w14:textId="77777777" w:rsidR="003F3082" w:rsidRDefault="003F3082" w:rsidP="003F3082">
      <w:pPr>
        <w:pStyle w:val="PL"/>
        <w:rPr>
          <w:noProof w:val="0"/>
        </w:rPr>
      </w:pPr>
      <w:r>
        <w:rPr>
          <w:noProof w:val="0"/>
        </w:rPr>
        <w:t xml:space="preserve">  }</w:t>
      </w:r>
    </w:p>
    <w:p w14:paraId="3809D2DF" w14:textId="77777777" w:rsidR="003F3082" w:rsidRDefault="003F3082" w:rsidP="003F3082">
      <w:pPr>
        <w:pStyle w:val="PL"/>
        <w:rPr>
          <w:noProof w:val="0"/>
        </w:rPr>
      </w:pPr>
    </w:p>
    <w:p w14:paraId="6BEB803D" w14:textId="77777777" w:rsidR="003F3082" w:rsidRDefault="003F3082" w:rsidP="003F3082">
      <w:pPr>
        <w:pStyle w:val="PL"/>
        <w:rPr>
          <w:noProof w:val="0"/>
        </w:rPr>
      </w:pPr>
      <w:r>
        <w:rPr>
          <w:noProof w:val="0"/>
        </w:rPr>
        <w:t xml:space="preserve">  augment "/me3gpp:ManagedElement" {</w:t>
      </w:r>
    </w:p>
    <w:p w14:paraId="44A38C16" w14:textId="77777777" w:rsidR="003F3082" w:rsidRDefault="003F3082" w:rsidP="003F3082">
      <w:pPr>
        <w:pStyle w:val="PL"/>
        <w:rPr>
          <w:noProof w:val="0"/>
        </w:rPr>
      </w:pPr>
      <w:r>
        <w:rPr>
          <w:noProof w:val="0"/>
        </w:rPr>
        <w:t xml:space="preserve">    list SMFFunction {</w:t>
      </w:r>
    </w:p>
    <w:p w14:paraId="5141FF6F" w14:textId="77777777" w:rsidR="003F3082" w:rsidRDefault="003F3082" w:rsidP="003F3082">
      <w:pPr>
        <w:pStyle w:val="PL"/>
        <w:rPr>
          <w:noProof w:val="0"/>
        </w:rPr>
      </w:pPr>
      <w:r>
        <w:rPr>
          <w:noProof w:val="0"/>
        </w:rPr>
        <w:t xml:space="preserve">      description "5G Core SMF Function";</w:t>
      </w:r>
    </w:p>
    <w:p w14:paraId="6BF11E30" w14:textId="77777777" w:rsidR="003F3082" w:rsidRDefault="003F3082" w:rsidP="003F3082">
      <w:pPr>
        <w:pStyle w:val="PL"/>
        <w:rPr>
          <w:noProof w:val="0"/>
        </w:rPr>
      </w:pPr>
      <w:r>
        <w:rPr>
          <w:noProof w:val="0"/>
        </w:rPr>
        <w:t xml:space="preserve">      reference "3GPP TS 28.541";</w:t>
      </w:r>
    </w:p>
    <w:p w14:paraId="1C20019D" w14:textId="77777777" w:rsidR="003F3082" w:rsidRDefault="003F3082" w:rsidP="003F3082">
      <w:pPr>
        <w:pStyle w:val="PL"/>
        <w:rPr>
          <w:noProof w:val="0"/>
        </w:rPr>
      </w:pPr>
      <w:r>
        <w:rPr>
          <w:noProof w:val="0"/>
        </w:rPr>
        <w:t xml:space="preserve">      key id;</w:t>
      </w:r>
    </w:p>
    <w:p w14:paraId="12EAA65A" w14:textId="77777777" w:rsidR="003F3082" w:rsidRDefault="003F3082" w:rsidP="003F3082">
      <w:pPr>
        <w:pStyle w:val="PL"/>
        <w:rPr>
          <w:noProof w:val="0"/>
        </w:rPr>
      </w:pPr>
      <w:r>
        <w:rPr>
          <w:noProof w:val="0"/>
        </w:rPr>
        <w:t xml:space="preserve">      uses top3gpp:Top_Grp;</w:t>
      </w:r>
    </w:p>
    <w:p w14:paraId="4EFC74A8" w14:textId="77777777" w:rsidR="003F3082" w:rsidRDefault="003F3082" w:rsidP="003F3082">
      <w:pPr>
        <w:pStyle w:val="PL"/>
        <w:rPr>
          <w:noProof w:val="0"/>
        </w:rPr>
      </w:pPr>
      <w:r>
        <w:rPr>
          <w:noProof w:val="0"/>
        </w:rPr>
        <w:t xml:space="preserve">      container attributes {</w:t>
      </w:r>
    </w:p>
    <w:p w14:paraId="46142015" w14:textId="77777777" w:rsidR="003F3082" w:rsidRDefault="003F3082" w:rsidP="003F3082">
      <w:pPr>
        <w:pStyle w:val="PL"/>
        <w:rPr>
          <w:noProof w:val="0"/>
        </w:rPr>
      </w:pPr>
      <w:r>
        <w:rPr>
          <w:noProof w:val="0"/>
        </w:rPr>
        <w:t xml:space="preserve">        uses SMFFunctionGrp;</w:t>
      </w:r>
    </w:p>
    <w:p w14:paraId="0D1F914F" w14:textId="77777777" w:rsidR="003F3082" w:rsidRDefault="003F3082" w:rsidP="003F3082">
      <w:pPr>
        <w:pStyle w:val="PL"/>
        <w:rPr>
          <w:noProof w:val="0"/>
        </w:rPr>
      </w:pPr>
      <w:r>
        <w:rPr>
          <w:noProof w:val="0"/>
        </w:rPr>
        <w:t xml:space="preserve">      }</w:t>
      </w:r>
    </w:p>
    <w:p w14:paraId="0F1648B6" w14:textId="77777777" w:rsidR="003F3082" w:rsidRDefault="003F3082" w:rsidP="003F3082">
      <w:pPr>
        <w:pStyle w:val="PL"/>
        <w:rPr>
          <w:noProof w:val="0"/>
        </w:rPr>
      </w:pPr>
      <w:r>
        <w:rPr>
          <w:noProof w:val="0"/>
        </w:rPr>
        <w:t xml:space="preserve">      uses mf3gpp:ManagedFunctionContainedClasses;</w:t>
      </w:r>
    </w:p>
    <w:p w14:paraId="64F02CC1" w14:textId="77777777" w:rsidR="003F3082" w:rsidRDefault="003F3082" w:rsidP="003F3082">
      <w:pPr>
        <w:pStyle w:val="PL"/>
        <w:rPr>
          <w:noProof w:val="0"/>
        </w:rPr>
      </w:pPr>
      <w:r>
        <w:rPr>
          <w:noProof w:val="0"/>
        </w:rPr>
        <w:t xml:space="preserve">    }</w:t>
      </w:r>
    </w:p>
    <w:p w14:paraId="6CF1E29E" w14:textId="77777777" w:rsidR="003F3082" w:rsidRDefault="003F3082" w:rsidP="003F3082">
      <w:pPr>
        <w:pStyle w:val="PL"/>
        <w:rPr>
          <w:noProof w:val="0"/>
        </w:rPr>
      </w:pPr>
      <w:r>
        <w:rPr>
          <w:noProof w:val="0"/>
        </w:rPr>
        <w:t xml:space="preserve">  }</w:t>
      </w:r>
    </w:p>
    <w:p w14:paraId="168FC6EE" w14:textId="77777777" w:rsidR="003F3082" w:rsidRDefault="003F3082" w:rsidP="003F3082">
      <w:pPr>
        <w:pStyle w:val="PL"/>
        <w:rPr>
          <w:noProof w:val="0"/>
        </w:rPr>
      </w:pPr>
      <w:r>
        <w:rPr>
          <w:noProof w:val="0"/>
        </w:rPr>
        <w:t>}</w:t>
      </w:r>
    </w:p>
    <w:p w14:paraId="24CF51EF" w14:textId="77777777" w:rsidR="003F3082" w:rsidRDefault="003F3082" w:rsidP="003F3082">
      <w:pPr>
        <w:pStyle w:val="Heading2"/>
      </w:pPr>
      <w:bookmarkStart w:id="5001" w:name="_Toc59183412"/>
      <w:bookmarkStart w:id="5002" w:name="_Toc59184878"/>
      <w:bookmarkStart w:id="5003" w:name="_Toc59195813"/>
      <w:bookmarkStart w:id="5004" w:name="_Toc59440242"/>
      <w:bookmarkStart w:id="5005" w:name="_Toc67990682"/>
      <w:r>
        <w:rPr>
          <w:lang w:eastAsia="zh-CN"/>
        </w:rPr>
        <w:t>H.5.21</w:t>
      </w:r>
      <w:r>
        <w:rPr>
          <w:lang w:eastAsia="zh-CN"/>
        </w:rPr>
        <w:tab/>
        <w:t>module _3gpp-5gc-nrm-smsffunction@2019-10-25.yang</w:t>
      </w:r>
      <w:bookmarkEnd w:id="5001"/>
      <w:bookmarkEnd w:id="5002"/>
      <w:bookmarkEnd w:id="5003"/>
      <w:bookmarkEnd w:id="5004"/>
      <w:bookmarkEnd w:id="5005"/>
    </w:p>
    <w:p w14:paraId="4086FD83" w14:textId="77777777" w:rsidR="003F3082" w:rsidRDefault="003F3082" w:rsidP="003F3082">
      <w:pPr>
        <w:pStyle w:val="PL"/>
        <w:rPr>
          <w:noProof w:val="0"/>
        </w:rPr>
      </w:pPr>
      <w:r>
        <w:rPr>
          <w:noProof w:val="0"/>
        </w:rPr>
        <w:t>module _3gpp-5gc-nrm-smsffunction {</w:t>
      </w:r>
    </w:p>
    <w:p w14:paraId="15B87391" w14:textId="77777777" w:rsidR="003F3082" w:rsidRDefault="003F3082" w:rsidP="003F3082">
      <w:pPr>
        <w:pStyle w:val="PL"/>
        <w:rPr>
          <w:noProof w:val="0"/>
        </w:rPr>
      </w:pPr>
      <w:r>
        <w:rPr>
          <w:noProof w:val="0"/>
        </w:rPr>
        <w:t xml:space="preserve">  yang-version 1.1;</w:t>
      </w:r>
    </w:p>
    <w:p w14:paraId="60364782" w14:textId="77777777" w:rsidR="003F3082" w:rsidRDefault="003F3082" w:rsidP="003F3082">
      <w:pPr>
        <w:pStyle w:val="PL"/>
        <w:rPr>
          <w:noProof w:val="0"/>
        </w:rPr>
      </w:pPr>
      <w:r>
        <w:rPr>
          <w:noProof w:val="0"/>
        </w:rPr>
        <w:t xml:space="preserve">  </w:t>
      </w:r>
    </w:p>
    <w:p w14:paraId="1D622B28" w14:textId="77777777" w:rsidR="003F3082" w:rsidRDefault="003F3082" w:rsidP="003F3082">
      <w:pPr>
        <w:pStyle w:val="PL"/>
        <w:rPr>
          <w:noProof w:val="0"/>
        </w:rPr>
      </w:pPr>
      <w:r>
        <w:rPr>
          <w:noProof w:val="0"/>
        </w:rPr>
        <w:t xml:space="preserve">  namespace urn:3gpp:sa5:_3gpp-5gc-nrm-smsffunction;</w:t>
      </w:r>
    </w:p>
    <w:p w14:paraId="5A1E6AB5" w14:textId="77777777" w:rsidR="003F3082" w:rsidRDefault="003F3082" w:rsidP="003F3082">
      <w:pPr>
        <w:pStyle w:val="PL"/>
        <w:rPr>
          <w:noProof w:val="0"/>
        </w:rPr>
      </w:pPr>
      <w:r>
        <w:rPr>
          <w:noProof w:val="0"/>
        </w:rPr>
        <w:t xml:space="preserve">  prefix smsf3gpp;</w:t>
      </w:r>
    </w:p>
    <w:p w14:paraId="5BF07F0A" w14:textId="77777777" w:rsidR="003F3082" w:rsidRDefault="003F3082" w:rsidP="003F3082">
      <w:pPr>
        <w:pStyle w:val="PL"/>
        <w:rPr>
          <w:noProof w:val="0"/>
        </w:rPr>
      </w:pPr>
      <w:r>
        <w:rPr>
          <w:noProof w:val="0"/>
        </w:rPr>
        <w:t xml:space="preserve">  </w:t>
      </w:r>
    </w:p>
    <w:p w14:paraId="344681F1" w14:textId="77777777" w:rsidR="003F3082" w:rsidRDefault="003F3082" w:rsidP="003F3082">
      <w:pPr>
        <w:pStyle w:val="PL"/>
        <w:rPr>
          <w:noProof w:val="0"/>
        </w:rPr>
      </w:pPr>
      <w:r>
        <w:rPr>
          <w:noProof w:val="0"/>
        </w:rPr>
        <w:t xml:space="preserve">  import _3gpp-common-managed-function { prefix mf3gpp; }</w:t>
      </w:r>
    </w:p>
    <w:p w14:paraId="0FF3D631" w14:textId="77777777" w:rsidR="003F3082" w:rsidRDefault="003F3082" w:rsidP="003F3082">
      <w:pPr>
        <w:pStyle w:val="PL"/>
        <w:rPr>
          <w:noProof w:val="0"/>
        </w:rPr>
      </w:pPr>
      <w:r>
        <w:rPr>
          <w:noProof w:val="0"/>
        </w:rPr>
        <w:t xml:space="preserve">  import _3gpp-common-managed-element { prefix me3gpp; }</w:t>
      </w:r>
    </w:p>
    <w:p w14:paraId="186CCEE6" w14:textId="77777777" w:rsidR="003F3082" w:rsidRDefault="003F3082" w:rsidP="003F3082">
      <w:pPr>
        <w:pStyle w:val="PL"/>
        <w:rPr>
          <w:noProof w:val="0"/>
        </w:rPr>
      </w:pPr>
      <w:r>
        <w:rPr>
          <w:noProof w:val="0"/>
        </w:rPr>
        <w:t xml:space="preserve">  import _3gpp-common-yang-types { prefix types3gpp; }</w:t>
      </w:r>
    </w:p>
    <w:p w14:paraId="214A10C4" w14:textId="77777777" w:rsidR="003F3082" w:rsidRDefault="003F3082" w:rsidP="003F3082">
      <w:pPr>
        <w:pStyle w:val="PL"/>
        <w:rPr>
          <w:noProof w:val="0"/>
        </w:rPr>
      </w:pPr>
      <w:r>
        <w:rPr>
          <w:rStyle w:val="line"/>
          <w:noProof w:val="0"/>
          <w:szCs w:val="16"/>
        </w:rPr>
        <w:t xml:space="preserve">  import _3gpp-5g-common-yang-types { prefix types5g3gpp; }</w:t>
      </w:r>
    </w:p>
    <w:p w14:paraId="3172066C" w14:textId="77777777" w:rsidR="003F3082" w:rsidRDefault="003F3082" w:rsidP="003F3082">
      <w:pPr>
        <w:pStyle w:val="PL"/>
        <w:rPr>
          <w:noProof w:val="0"/>
        </w:rPr>
      </w:pPr>
      <w:r>
        <w:rPr>
          <w:noProof w:val="0"/>
        </w:rPr>
        <w:t xml:space="preserve">  import _3gpp-common-top { prefix top3gpp; }</w:t>
      </w:r>
    </w:p>
    <w:p w14:paraId="7E6D2131" w14:textId="77777777" w:rsidR="003F3082" w:rsidRDefault="003F3082" w:rsidP="003F3082">
      <w:pPr>
        <w:pStyle w:val="PL"/>
        <w:rPr>
          <w:noProof w:val="0"/>
        </w:rPr>
      </w:pPr>
      <w:r>
        <w:rPr>
          <w:noProof w:val="0"/>
        </w:rPr>
        <w:t xml:space="preserve">  </w:t>
      </w:r>
    </w:p>
    <w:p w14:paraId="3B9F4B57" w14:textId="77777777" w:rsidR="003F3082" w:rsidRDefault="003F3082" w:rsidP="003F3082">
      <w:pPr>
        <w:pStyle w:val="PL"/>
        <w:rPr>
          <w:noProof w:val="0"/>
        </w:rPr>
      </w:pPr>
      <w:r>
        <w:rPr>
          <w:noProof w:val="0"/>
        </w:rPr>
        <w:t xml:space="preserve">  organization "3gpp SA5";</w:t>
      </w:r>
    </w:p>
    <w:p w14:paraId="691A09DE" w14:textId="77777777" w:rsidR="003F3082" w:rsidRDefault="003F3082" w:rsidP="003F3082">
      <w:pPr>
        <w:pStyle w:val="PL"/>
        <w:rPr>
          <w:noProof w:val="0"/>
        </w:rPr>
      </w:pPr>
      <w:r>
        <w:rPr>
          <w:noProof w:val="0"/>
        </w:rPr>
        <w:t xml:space="preserve">  description "This IOC represents the SMSF function defined in 3GPP TS 23.501.";</w:t>
      </w:r>
    </w:p>
    <w:p w14:paraId="26F96B82" w14:textId="77777777" w:rsidR="003F3082" w:rsidRDefault="003F3082" w:rsidP="003F3082">
      <w:pPr>
        <w:pStyle w:val="PL"/>
        <w:rPr>
          <w:noProof w:val="0"/>
        </w:rPr>
      </w:pPr>
      <w:r>
        <w:rPr>
          <w:noProof w:val="0"/>
        </w:rPr>
        <w:t xml:space="preserve">  reference "3GPP TS 28.541";</w:t>
      </w:r>
    </w:p>
    <w:p w14:paraId="499E163E" w14:textId="77777777" w:rsidR="003F3082" w:rsidRDefault="003F3082" w:rsidP="003F3082">
      <w:pPr>
        <w:pStyle w:val="PL"/>
        <w:rPr>
          <w:noProof w:val="0"/>
        </w:rPr>
      </w:pPr>
      <w:r>
        <w:rPr>
          <w:noProof w:val="0"/>
        </w:rPr>
        <w:t xml:space="preserve">  </w:t>
      </w:r>
    </w:p>
    <w:p w14:paraId="50C83552" w14:textId="77777777" w:rsidR="003F3082" w:rsidRDefault="003F3082" w:rsidP="003F3082">
      <w:pPr>
        <w:pStyle w:val="PL"/>
        <w:rPr>
          <w:noProof w:val="0"/>
        </w:rPr>
      </w:pPr>
      <w:r>
        <w:rPr>
          <w:noProof w:val="0"/>
        </w:rPr>
        <w:t xml:space="preserve">  revision 2019-10-25 { reference "S5-194457 S5-195427 S5-193518"; }</w:t>
      </w:r>
    </w:p>
    <w:p w14:paraId="2BB25ABD" w14:textId="77777777" w:rsidR="003F3082" w:rsidRDefault="003F3082" w:rsidP="003F3082">
      <w:pPr>
        <w:pStyle w:val="PL"/>
        <w:rPr>
          <w:noProof w:val="0"/>
        </w:rPr>
      </w:pPr>
      <w:r>
        <w:rPr>
          <w:noProof w:val="0"/>
        </w:rPr>
        <w:t xml:space="preserve">    </w:t>
      </w:r>
    </w:p>
    <w:p w14:paraId="744FD73A" w14:textId="77777777" w:rsidR="003F3082" w:rsidRDefault="003F3082" w:rsidP="003F3082">
      <w:pPr>
        <w:pStyle w:val="PL"/>
        <w:rPr>
          <w:noProof w:val="0"/>
        </w:rPr>
      </w:pPr>
      <w:r>
        <w:rPr>
          <w:noProof w:val="0"/>
        </w:rPr>
        <w:t xml:space="preserve">  revision 2019-05-15 {</w:t>
      </w:r>
    </w:p>
    <w:p w14:paraId="3600D2B8" w14:textId="77777777" w:rsidR="003F3082" w:rsidRDefault="003F3082" w:rsidP="003F3082">
      <w:pPr>
        <w:pStyle w:val="PL"/>
        <w:rPr>
          <w:noProof w:val="0"/>
        </w:rPr>
      </w:pPr>
      <w:r>
        <w:rPr>
          <w:noProof w:val="0"/>
        </w:rPr>
        <w:t xml:space="preserve">    description "initial revision";</w:t>
      </w:r>
    </w:p>
    <w:p w14:paraId="58A0A00E" w14:textId="77777777" w:rsidR="003F3082" w:rsidRDefault="003F3082" w:rsidP="003F3082">
      <w:pPr>
        <w:pStyle w:val="PL"/>
        <w:rPr>
          <w:noProof w:val="0"/>
        </w:rPr>
      </w:pPr>
      <w:r>
        <w:rPr>
          <w:noProof w:val="0"/>
        </w:rPr>
        <w:t xml:space="preserve">    </w:t>
      </w:r>
    </w:p>
    <w:p w14:paraId="2529104E" w14:textId="77777777" w:rsidR="003F3082" w:rsidRDefault="003F3082" w:rsidP="003F3082">
      <w:pPr>
        <w:pStyle w:val="PL"/>
        <w:rPr>
          <w:noProof w:val="0"/>
        </w:rPr>
      </w:pPr>
      <w:r>
        <w:rPr>
          <w:noProof w:val="0"/>
        </w:rPr>
        <w:t xml:space="preserve">  }</w:t>
      </w:r>
    </w:p>
    <w:p w14:paraId="3363444C" w14:textId="77777777" w:rsidR="003F3082" w:rsidRDefault="003F3082" w:rsidP="003F3082">
      <w:pPr>
        <w:pStyle w:val="PL"/>
        <w:rPr>
          <w:noProof w:val="0"/>
        </w:rPr>
      </w:pPr>
      <w:r>
        <w:rPr>
          <w:noProof w:val="0"/>
        </w:rPr>
        <w:t xml:space="preserve">  </w:t>
      </w:r>
    </w:p>
    <w:p w14:paraId="023FE7C9" w14:textId="77777777" w:rsidR="003F3082" w:rsidRDefault="003F3082" w:rsidP="003F3082">
      <w:pPr>
        <w:pStyle w:val="PL"/>
        <w:rPr>
          <w:noProof w:val="0"/>
        </w:rPr>
      </w:pPr>
      <w:r>
        <w:rPr>
          <w:noProof w:val="0"/>
        </w:rPr>
        <w:t xml:space="preserve">  grouping SMSFFunctionGrp {</w:t>
      </w:r>
    </w:p>
    <w:p w14:paraId="68ABCB21" w14:textId="77777777" w:rsidR="003F3082" w:rsidRDefault="003F3082" w:rsidP="003F3082">
      <w:pPr>
        <w:pStyle w:val="PL"/>
        <w:rPr>
          <w:noProof w:val="0"/>
        </w:rPr>
      </w:pPr>
      <w:r>
        <w:rPr>
          <w:noProof w:val="0"/>
        </w:rPr>
        <w:t xml:space="preserve">    uses mf3gpp:ManagedFunctionGrp;</w:t>
      </w:r>
    </w:p>
    <w:p w14:paraId="219CAB47" w14:textId="77777777" w:rsidR="003F3082" w:rsidRDefault="003F3082" w:rsidP="003F3082">
      <w:pPr>
        <w:pStyle w:val="PL"/>
        <w:rPr>
          <w:noProof w:val="0"/>
        </w:rPr>
      </w:pPr>
      <w:r>
        <w:rPr>
          <w:noProof w:val="0"/>
        </w:rPr>
        <w:t xml:space="preserve">    </w:t>
      </w:r>
    </w:p>
    <w:p w14:paraId="126377B2" w14:textId="77777777" w:rsidR="003F3082" w:rsidRDefault="003F3082" w:rsidP="003F3082">
      <w:pPr>
        <w:pStyle w:val="PL"/>
        <w:rPr>
          <w:noProof w:val="0"/>
        </w:rPr>
      </w:pPr>
      <w:r>
        <w:rPr>
          <w:noProof w:val="0"/>
        </w:rPr>
        <w:t xml:space="preserve">    list pLMNIdList {</w:t>
      </w:r>
    </w:p>
    <w:p w14:paraId="0CF3A449" w14:textId="77777777" w:rsidR="003F3082" w:rsidRDefault="003F3082" w:rsidP="003F3082">
      <w:pPr>
        <w:pStyle w:val="PL"/>
        <w:rPr>
          <w:noProof w:val="0"/>
        </w:rPr>
      </w:pPr>
      <w:r>
        <w:rPr>
          <w:noProof w:val="0"/>
        </w:rPr>
        <w:t xml:space="preserve">      description "List of at most six entries of PLMN Identifiers, but at least one (the primary PLMN Id).</w:t>
      </w:r>
    </w:p>
    <w:p w14:paraId="79F235F8" w14:textId="77777777" w:rsidR="003F3082" w:rsidRDefault="003F3082" w:rsidP="003F3082">
      <w:pPr>
        <w:pStyle w:val="PL"/>
        <w:rPr>
          <w:noProof w:val="0"/>
        </w:rPr>
      </w:pPr>
      <w:r>
        <w:rPr>
          <w:noProof w:val="0"/>
        </w:rPr>
        <w:t xml:space="preserve">                   The PLMN Identifier is composed of a Mobile Country Code (MCC) and a Mobile Network Code (MNC).";</w:t>
      </w:r>
    </w:p>
    <w:p w14:paraId="5C0D66CD" w14:textId="77777777" w:rsidR="003F3082" w:rsidRDefault="003F3082" w:rsidP="003F3082">
      <w:pPr>
        <w:pStyle w:val="PL"/>
        <w:rPr>
          <w:noProof w:val="0"/>
        </w:rPr>
      </w:pPr>
      <w:r>
        <w:rPr>
          <w:noProof w:val="0"/>
        </w:rPr>
        <w:t xml:space="preserve">      </w:t>
      </w:r>
    </w:p>
    <w:p w14:paraId="092D9C1F" w14:textId="77777777" w:rsidR="003F3082" w:rsidRDefault="003F3082" w:rsidP="003F3082">
      <w:pPr>
        <w:pStyle w:val="PL"/>
        <w:rPr>
          <w:noProof w:val="0"/>
        </w:rPr>
      </w:pPr>
      <w:r>
        <w:rPr>
          <w:noProof w:val="0"/>
        </w:rPr>
        <w:t xml:space="preserve">      min-elements 1;</w:t>
      </w:r>
    </w:p>
    <w:p w14:paraId="35CAF5FA" w14:textId="77777777" w:rsidR="003F3082" w:rsidRDefault="003F3082" w:rsidP="003F3082">
      <w:pPr>
        <w:pStyle w:val="PL"/>
        <w:rPr>
          <w:noProof w:val="0"/>
        </w:rPr>
      </w:pPr>
      <w:r>
        <w:rPr>
          <w:noProof w:val="0"/>
        </w:rPr>
        <w:t xml:space="preserve">      max-elements 6;</w:t>
      </w:r>
    </w:p>
    <w:p w14:paraId="464B51CF" w14:textId="77777777" w:rsidR="003F3082" w:rsidRDefault="003F3082" w:rsidP="003F3082">
      <w:pPr>
        <w:pStyle w:val="PL"/>
        <w:rPr>
          <w:noProof w:val="0"/>
        </w:rPr>
      </w:pPr>
      <w:r>
        <w:rPr>
          <w:noProof w:val="0"/>
        </w:rPr>
        <w:t xml:space="preserve">      key "mcc mnc";</w:t>
      </w:r>
    </w:p>
    <w:p w14:paraId="528E51CF" w14:textId="77777777" w:rsidR="003F3082" w:rsidRDefault="003F3082" w:rsidP="003F3082">
      <w:pPr>
        <w:pStyle w:val="PL"/>
        <w:rPr>
          <w:noProof w:val="0"/>
        </w:rPr>
      </w:pPr>
      <w:r>
        <w:rPr>
          <w:noProof w:val="0"/>
        </w:rPr>
        <w:t xml:space="preserve">      uses types3gpp:PLMNId;</w:t>
      </w:r>
    </w:p>
    <w:p w14:paraId="38E54359" w14:textId="77777777" w:rsidR="003F3082" w:rsidRDefault="003F3082" w:rsidP="003F3082">
      <w:pPr>
        <w:pStyle w:val="PL"/>
        <w:rPr>
          <w:noProof w:val="0"/>
        </w:rPr>
      </w:pPr>
      <w:r>
        <w:rPr>
          <w:noProof w:val="0"/>
        </w:rPr>
        <w:t xml:space="preserve">    }    </w:t>
      </w:r>
    </w:p>
    <w:p w14:paraId="4E557C4E" w14:textId="77777777" w:rsidR="003F3082" w:rsidRDefault="003F3082" w:rsidP="003F3082">
      <w:pPr>
        <w:pStyle w:val="PL"/>
        <w:rPr>
          <w:noProof w:val="0"/>
        </w:rPr>
      </w:pPr>
      <w:r>
        <w:rPr>
          <w:noProof w:val="0"/>
        </w:rPr>
        <w:t xml:space="preserve">    </w:t>
      </w:r>
    </w:p>
    <w:p w14:paraId="408EA769" w14:textId="77777777" w:rsidR="003F3082" w:rsidRDefault="003F3082" w:rsidP="003F3082">
      <w:pPr>
        <w:pStyle w:val="PL"/>
        <w:rPr>
          <w:noProof w:val="0"/>
        </w:rPr>
      </w:pPr>
      <w:r>
        <w:rPr>
          <w:noProof w:val="0"/>
        </w:rPr>
        <w:t xml:space="preserve">    list managedNFProfile {</w:t>
      </w:r>
    </w:p>
    <w:p w14:paraId="3BB93046" w14:textId="77777777" w:rsidR="003F3082" w:rsidRDefault="003F3082" w:rsidP="003F3082">
      <w:pPr>
        <w:pStyle w:val="PL"/>
        <w:rPr>
          <w:noProof w:val="0"/>
        </w:rPr>
      </w:pPr>
      <w:r>
        <w:rPr>
          <w:noProof w:val="0"/>
        </w:rPr>
        <w:t xml:space="preserve">      key idx;</w:t>
      </w:r>
    </w:p>
    <w:p w14:paraId="4A7DD20F" w14:textId="77777777" w:rsidR="003F3082" w:rsidRDefault="003F3082" w:rsidP="003F3082">
      <w:pPr>
        <w:pStyle w:val="PL"/>
        <w:rPr>
          <w:noProof w:val="0"/>
        </w:rPr>
      </w:pPr>
      <w:r>
        <w:rPr>
          <w:noProof w:val="0"/>
        </w:rPr>
        <w:t xml:space="preserve">      min-elements 1;</w:t>
      </w:r>
    </w:p>
    <w:p w14:paraId="57F0611D" w14:textId="77777777" w:rsidR="003F3082" w:rsidRDefault="003F3082" w:rsidP="003F3082">
      <w:pPr>
        <w:pStyle w:val="PL"/>
        <w:rPr>
          <w:noProof w:val="0"/>
        </w:rPr>
      </w:pPr>
      <w:r>
        <w:rPr>
          <w:noProof w:val="0"/>
        </w:rPr>
        <w:t xml:space="preserve">      uses types3gpp:ManagedNFProfile;</w:t>
      </w:r>
    </w:p>
    <w:p w14:paraId="3BCA834E" w14:textId="77777777" w:rsidR="003F3082" w:rsidRDefault="003F3082" w:rsidP="003F3082">
      <w:pPr>
        <w:pStyle w:val="PL"/>
        <w:rPr>
          <w:noProof w:val="0"/>
        </w:rPr>
      </w:pPr>
      <w:r>
        <w:rPr>
          <w:noProof w:val="0"/>
        </w:rPr>
        <w:t xml:space="preserve">    }</w:t>
      </w:r>
    </w:p>
    <w:p w14:paraId="631C2525" w14:textId="77777777" w:rsidR="003F3082" w:rsidRDefault="003F3082" w:rsidP="003F3082">
      <w:pPr>
        <w:pStyle w:val="PL"/>
        <w:rPr>
          <w:noProof w:val="0"/>
        </w:rPr>
      </w:pPr>
    </w:p>
    <w:p w14:paraId="49C9E62A" w14:textId="77777777" w:rsidR="003F3082" w:rsidRDefault="003F3082" w:rsidP="003F3082">
      <w:pPr>
        <w:pStyle w:val="PL"/>
        <w:rPr>
          <w:noProof w:val="0"/>
        </w:rPr>
      </w:pPr>
      <w:r>
        <w:rPr>
          <w:noProof w:val="0"/>
        </w:rPr>
        <w:t xml:space="preserve">    list commModelList {</w:t>
      </w:r>
    </w:p>
    <w:p w14:paraId="618FBE69" w14:textId="77777777" w:rsidR="003F3082" w:rsidRDefault="003F3082" w:rsidP="003F3082">
      <w:pPr>
        <w:pStyle w:val="PL"/>
        <w:rPr>
          <w:noProof w:val="0"/>
        </w:rPr>
      </w:pPr>
      <w:r>
        <w:rPr>
          <w:noProof w:val="0"/>
        </w:rPr>
        <w:t xml:space="preserve">      min-elements 1;</w:t>
      </w:r>
    </w:p>
    <w:p w14:paraId="6288A439" w14:textId="77777777" w:rsidR="003F3082" w:rsidRDefault="003F3082" w:rsidP="003F3082">
      <w:pPr>
        <w:pStyle w:val="PL"/>
        <w:rPr>
          <w:noProof w:val="0"/>
        </w:rPr>
      </w:pPr>
      <w:r>
        <w:rPr>
          <w:noProof w:val="0"/>
        </w:rPr>
        <w:t xml:space="preserve">      key "groupId";</w:t>
      </w:r>
    </w:p>
    <w:p w14:paraId="2F1115FF" w14:textId="77777777" w:rsidR="003F3082" w:rsidRDefault="003F3082" w:rsidP="003F3082">
      <w:pPr>
        <w:pStyle w:val="PL"/>
        <w:rPr>
          <w:noProof w:val="0"/>
        </w:rPr>
      </w:pPr>
      <w:r>
        <w:rPr>
          <w:noProof w:val="0"/>
        </w:rPr>
        <w:t xml:space="preserve">      uses types5g3gpp:CommModel;</w:t>
      </w:r>
    </w:p>
    <w:p w14:paraId="3D8591B5" w14:textId="77777777" w:rsidR="003F3082" w:rsidRDefault="003F3082" w:rsidP="003F3082">
      <w:pPr>
        <w:pStyle w:val="PL"/>
        <w:rPr>
          <w:noProof w:val="0"/>
        </w:rPr>
      </w:pPr>
      <w:r>
        <w:rPr>
          <w:noProof w:val="0"/>
        </w:rPr>
        <w:t xml:space="preserve">    }</w:t>
      </w:r>
    </w:p>
    <w:p w14:paraId="48339DD3" w14:textId="77777777" w:rsidR="003F3082" w:rsidRDefault="003F3082" w:rsidP="003F3082">
      <w:pPr>
        <w:pStyle w:val="PL"/>
        <w:rPr>
          <w:noProof w:val="0"/>
        </w:rPr>
      </w:pPr>
      <w:r>
        <w:rPr>
          <w:noProof w:val="0"/>
        </w:rPr>
        <w:t xml:space="preserve">  }</w:t>
      </w:r>
    </w:p>
    <w:p w14:paraId="7F3A9605" w14:textId="77777777" w:rsidR="003F3082" w:rsidRDefault="003F3082" w:rsidP="003F3082">
      <w:pPr>
        <w:pStyle w:val="PL"/>
        <w:rPr>
          <w:noProof w:val="0"/>
        </w:rPr>
      </w:pPr>
      <w:r>
        <w:rPr>
          <w:noProof w:val="0"/>
        </w:rPr>
        <w:t xml:space="preserve">  </w:t>
      </w:r>
    </w:p>
    <w:p w14:paraId="059A2D04" w14:textId="77777777" w:rsidR="003F3082" w:rsidRDefault="003F3082" w:rsidP="003F3082">
      <w:pPr>
        <w:pStyle w:val="PL"/>
        <w:rPr>
          <w:noProof w:val="0"/>
        </w:rPr>
      </w:pPr>
      <w:r>
        <w:rPr>
          <w:noProof w:val="0"/>
        </w:rPr>
        <w:t xml:space="preserve">  augment "/me3gpp:ManagedElement" {</w:t>
      </w:r>
    </w:p>
    <w:p w14:paraId="06BD94D9" w14:textId="77777777" w:rsidR="003F3082" w:rsidRDefault="003F3082" w:rsidP="003F3082">
      <w:pPr>
        <w:pStyle w:val="PL"/>
        <w:rPr>
          <w:noProof w:val="0"/>
        </w:rPr>
      </w:pPr>
      <w:r>
        <w:rPr>
          <w:noProof w:val="0"/>
        </w:rPr>
        <w:t xml:space="preserve">    list SMSFFunction {</w:t>
      </w:r>
    </w:p>
    <w:p w14:paraId="32040A9F" w14:textId="77777777" w:rsidR="003F3082" w:rsidRDefault="003F3082" w:rsidP="003F3082">
      <w:pPr>
        <w:pStyle w:val="PL"/>
        <w:rPr>
          <w:noProof w:val="0"/>
        </w:rPr>
      </w:pPr>
      <w:r>
        <w:rPr>
          <w:noProof w:val="0"/>
        </w:rPr>
        <w:t xml:space="preserve">      description "5G Core SMSF Function";</w:t>
      </w:r>
    </w:p>
    <w:p w14:paraId="60183BAB" w14:textId="77777777" w:rsidR="003F3082" w:rsidRDefault="003F3082" w:rsidP="003F3082">
      <w:pPr>
        <w:pStyle w:val="PL"/>
        <w:rPr>
          <w:noProof w:val="0"/>
        </w:rPr>
      </w:pPr>
      <w:r>
        <w:rPr>
          <w:noProof w:val="0"/>
        </w:rPr>
        <w:t xml:space="preserve">      reference "3GPP TS 28.541";</w:t>
      </w:r>
    </w:p>
    <w:p w14:paraId="1CB5FB05" w14:textId="77777777" w:rsidR="003F3082" w:rsidRDefault="003F3082" w:rsidP="003F3082">
      <w:pPr>
        <w:pStyle w:val="PL"/>
        <w:rPr>
          <w:noProof w:val="0"/>
        </w:rPr>
      </w:pPr>
      <w:r>
        <w:rPr>
          <w:noProof w:val="0"/>
        </w:rPr>
        <w:t xml:space="preserve">      key id;</w:t>
      </w:r>
    </w:p>
    <w:p w14:paraId="0C6BB7E0" w14:textId="77777777" w:rsidR="003F3082" w:rsidRDefault="003F3082" w:rsidP="003F3082">
      <w:pPr>
        <w:pStyle w:val="PL"/>
        <w:rPr>
          <w:noProof w:val="0"/>
        </w:rPr>
      </w:pPr>
      <w:r>
        <w:rPr>
          <w:noProof w:val="0"/>
        </w:rPr>
        <w:t xml:space="preserve">      uses top3gpp:Top_Grp;</w:t>
      </w:r>
    </w:p>
    <w:p w14:paraId="1B79C3AD" w14:textId="77777777" w:rsidR="003F3082" w:rsidRDefault="003F3082" w:rsidP="003F3082">
      <w:pPr>
        <w:pStyle w:val="PL"/>
        <w:rPr>
          <w:noProof w:val="0"/>
        </w:rPr>
      </w:pPr>
      <w:r>
        <w:rPr>
          <w:noProof w:val="0"/>
        </w:rPr>
        <w:t xml:space="preserve">      container attributes {</w:t>
      </w:r>
    </w:p>
    <w:p w14:paraId="29547946" w14:textId="77777777" w:rsidR="003F3082" w:rsidRDefault="003F3082" w:rsidP="003F3082">
      <w:pPr>
        <w:pStyle w:val="PL"/>
        <w:rPr>
          <w:noProof w:val="0"/>
        </w:rPr>
      </w:pPr>
      <w:r>
        <w:rPr>
          <w:noProof w:val="0"/>
        </w:rPr>
        <w:t xml:space="preserve">        uses SMSFFunctionGrp;</w:t>
      </w:r>
    </w:p>
    <w:p w14:paraId="28BD3977" w14:textId="77777777" w:rsidR="003F3082" w:rsidRDefault="003F3082" w:rsidP="003F3082">
      <w:pPr>
        <w:pStyle w:val="PL"/>
        <w:rPr>
          <w:noProof w:val="0"/>
        </w:rPr>
      </w:pPr>
      <w:r>
        <w:rPr>
          <w:noProof w:val="0"/>
        </w:rPr>
        <w:t xml:space="preserve">      }</w:t>
      </w:r>
    </w:p>
    <w:p w14:paraId="7E524532" w14:textId="77777777" w:rsidR="003F3082" w:rsidRDefault="003F3082" w:rsidP="003F3082">
      <w:pPr>
        <w:pStyle w:val="PL"/>
        <w:rPr>
          <w:noProof w:val="0"/>
        </w:rPr>
      </w:pPr>
      <w:r>
        <w:rPr>
          <w:noProof w:val="0"/>
        </w:rPr>
        <w:t xml:space="preserve">      uses mf3gpp:ManagedFunctionContainedClasses;</w:t>
      </w:r>
    </w:p>
    <w:p w14:paraId="35358D7F" w14:textId="77777777" w:rsidR="003F3082" w:rsidRDefault="003F3082" w:rsidP="003F3082">
      <w:pPr>
        <w:pStyle w:val="PL"/>
        <w:rPr>
          <w:noProof w:val="0"/>
        </w:rPr>
      </w:pPr>
      <w:r>
        <w:rPr>
          <w:noProof w:val="0"/>
        </w:rPr>
        <w:t xml:space="preserve">    }</w:t>
      </w:r>
    </w:p>
    <w:p w14:paraId="6281FE34" w14:textId="77777777" w:rsidR="003F3082" w:rsidRDefault="003F3082" w:rsidP="003F3082">
      <w:pPr>
        <w:pStyle w:val="PL"/>
        <w:rPr>
          <w:noProof w:val="0"/>
        </w:rPr>
      </w:pPr>
      <w:r>
        <w:rPr>
          <w:noProof w:val="0"/>
        </w:rPr>
        <w:t xml:space="preserve">  }</w:t>
      </w:r>
    </w:p>
    <w:p w14:paraId="3001EC28" w14:textId="77777777" w:rsidR="003F3082" w:rsidRDefault="003F3082" w:rsidP="003F3082">
      <w:pPr>
        <w:pStyle w:val="PL"/>
        <w:rPr>
          <w:noProof w:val="0"/>
        </w:rPr>
      </w:pPr>
      <w:r>
        <w:rPr>
          <w:noProof w:val="0"/>
        </w:rPr>
        <w:t>}</w:t>
      </w:r>
    </w:p>
    <w:p w14:paraId="54CD7726" w14:textId="77777777" w:rsidR="003F3082" w:rsidRDefault="003F3082" w:rsidP="003F3082">
      <w:pPr>
        <w:pStyle w:val="Heading2"/>
      </w:pPr>
      <w:bookmarkStart w:id="5006" w:name="_Toc59183413"/>
      <w:bookmarkStart w:id="5007" w:name="_Toc59184879"/>
      <w:bookmarkStart w:id="5008" w:name="_Toc59195814"/>
      <w:bookmarkStart w:id="5009" w:name="_Toc59440243"/>
      <w:bookmarkStart w:id="5010" w:name="_Toc67990683"/>
      <w:r>
        <w:rPr>
          <w:lang w:eastAsia="zh-CN"/>
        </w:rPr>
        <w:t>H.5.22</w:t>
      </w:r>
      <w:r>
        <w:rPr>
          <w:lang w:eastAsia="zh-CN"/>
        </w:rPr>
        <w:tab/>
        <w:t>module _3gpp-5gc-nrm-udmfunction.yang</w:t>
      </w:r>
      <w:bookmarkEnd w:id="5006"/>
      <w:bookmarkEnd w:id="5007"/>
      <w:bookmarkEnd w:id="5008"/>
      <w:bookmarkEnd w:id="5009"/>
      <w:bookmarkEnd w:id="5010"/>
    </w:p>
    <w:p w14:paraId="6960C49E" w14:textId="77777777" w:rsidR="003F3082" w:rsidRDefault="003F3082" w:rsidP="003F3082">
      <w:pPr>
        <w:pStyle w:val="PL"/>
        <w:rPr>
          <w:noProof w:val="0"/>
        </w:rPr>
      </w:pPr>
      <w:r>
        <w:rPr>
          <w:noProof w:val="0"/>
        </w:rPr>
        <w:t>module _3gpp-5gc-nrm-udmfunction {</w:t>
      </w:r>
    </w:p>
    <w:p w14:paraId="4063DD1B" w14:textId="77777777" w:rsidR="003F3082" w:rsidRDefault="003F3082" w:rsidP="003F3082">
      <w:pPr>
        <w:pStyle w:val="PL"/>
        <w:rPr>
          <w:noProof w:val="0"/>
        </w:rPr>
      </w:pPr>
      <w:r>
        <w:rPr>
          <w:noProof w:val="0"/>
        </w:rPr>
        <w:t xml:space="preserve">  yang-version 1.1;</w:t>
      </w:r>
    </w:p>
    <w:p w14:paraId="52262A60" w14:textId="77777777" w:rsidR="003F3082" w:rsidRDefault="003F3082" w:rsidP="003F3082">
      <w:pPr>
        <w:pStyle w:val="PL"/>
        <w:rPr>
          <w:noProof w:val="0"/>
        </w:rPr>
      </w:pPr>
      <w:r>
        <w:rPr>
          <w:noProof w:val="0"/>
        </w:rPr>
        <w:t xml:space="preserve">  </w:t>
      </w:r>
    </w:p>
    <w:p w14:paraId="1D348F5A" w14:textId="77777777" w:rsidR="003F3082" w:rsidRDefault="003F3082" w:rsidP="003F3082">
      <w:pPr>
        <w:pStyle w:val="PL"/>
        <w:rPr>
          <w:noProof w:val="0"/>
        </w:rPr>
      </w:pPr>
      <w:r>
        <w:rPr>
          <w:noProof w:val="0"/>
        </w:rPr>
        <w:t xml:space="preserve">  namespace urn:3gpp:sa5:_3gpp-5gc-nrm-udmfunction;</w:t>
      </w:r>
    </w:p>
    <w:p w14:paraId="046C2772" w14:textId="77777777" w:rsidR="003F3082" w:rsidRDefault="003F3082" w:rsidP="003F3082">
      <w:pPr>
        <w:pStyle w:val="PL"/>
        <w:rPr>
          <w:noProof w:val="0"/>
        </w:rPr>
      </w:pPr>
      <w:r>
        <w:rPr>
          <w:noProof w:val="0"/>
        </w:rPr>
        <w:t xml:space="preserve">  prefix udm3gpp;</w:t>
      </w:r>
    </w:p>
    <w:p w14:paraId="4431F949" w14:textId="77777777" w:rsidR="003F3082" w:rsidRDefault="003F3082" w:rsidP="003F3082">
      <w:pPr>
        <w:pStyle w:val="PL"/>
        <w:rPr>
          <w:noProof w:val="0"/>
        </w:rPr>
      </w:pPr>
      <w:r>
        <w:rPr>
          <w:noProof w:val="0"/>
        </w:rPr>
        <w:t xml:space="preserve">  </w:t>
      </w:r>
    </w:p>
    <w:p w14:paraId="4C353A30" w14:textId="77777777" w:rsidR="003F3082" w:rsidRDefault="003F3082" w:rsidP="003F3082">
      <w:pPr>
        <w:pStyle w:val="PL"/>
        <w:rPr>
          <w:noProof w:val="0"/>
        </w:rPr>
      </w:pPr>
      <w:r>
        <w:rPr>
          <w:noProof w:val="0"/>
        </w:rPr>
        <w:t xml:space="preserve">  import _3gpp-common-managed-function { prefix mf3gpp; }</w:t>
      </w:r>
    </w:p>
    <w:p w14:paraId="31062705" w14:textId="77777777" w:rsidR="003F3082" w:rsidRDefault="003F3082" w:rsidP="003F3082">
      <w:pPr>
        <w:pStyle w:val="PL"/>
        <w:rPr>
          <w:noProof w:val="0"/>
        </w:rPr>
      </w:pPr>
      <w:r>
        <w:rPr>
          <w:noProof w:val="0"/>
        </w:rPr>
        <w:t xml:space="preserve">  import _3gpp-common-managed-element { prefix me3gpp; }</w:t>
      </w:r>
    </w:p>
    <w:p w14:paraId="5413ADA7" w14:textId="77777777" w:rsidR="003F3082" w:rsidRDefault="003F3082" w:rsidP="003F3082">
      <w:pPr>
        <w:pStyle w:val="PL"/>
        <w:rPr>
          <w:noProof w:val="0"/>
        </w:rPr>
      </w:pPr>
      <w:r>
        <w:rPr>
          <w:noProof w:val="0"/>
        </w:rPr>
        <w:t xml:space="preserve">  import ietf-inet-types { prefix inet; }</w:t>
      </w:r>
    </w:p>
    <w:p w14:paraId="11F9BA69" w14:textId="77777777" w:rsidR="003F3082" w:rsidRDefault="003F3082" w:rsidP="003F3082">
      <w:pPr>
        <w:pStyle w:val="PL"/>
        <w:rPr>
          <w:noProof w:val="0"/>
        </w:rPr>
      </w:pPr>
      <w:r>
        <w:rPr>
          <w:noProof w:val="0"/>
        </w:rPr>
        <w:t xml:space="preserve">  import _3gpp-common-yang-types { prefix types3gpp; }</w:t>
      </w:r>
    </w:p>
    <w:p w14:paraId="34710059" w14:textId="77777777" w:rsidR="003F3082" w:rsidRDefault="003F3082" w:rsidP="003F3082">
      <w:pPr>
        <w:pStyle w:val="PL"/>
        <w:rPr>
          <w:noProof w:val="0"/>
        </w:rPr>
      </w:pPr>
      <w:r>
        <w:rPr>
          <w:rStyle w:val="line"/>
          <w:noProof w:val="0"/>
          <w:szCs w:val="16"/>
        </w:rPr>
        <w:t xml:space="preserve">  import _3gpp-5g-common-yang-types { prefix types5g3gpp; }</w:t>
      </w:r>
    </w:p>
    <w:p w14:paraId="6E2724A1" w14:textId="77777777" w:rsidR="003F3082" w:rsidRDefault="003F3082" w:rsidP="003F3082">
      <w:pPr>
        <w:pStyle w:val="PL"/>
        <w:rPr>
          <w:noProof w:val="0"/>
        </w:rPr>
      </w:pPr>
      <w:r>
        <w:rPr>
          <w:noProof w:val="0"/>
        </w:rPr>
        <w:t xml:space="preserve">  import _3gpp-common-top { prefix top3gpp; }</w:t>
      </w:r>
    </w:p>
    <w:p w14:paraId="6EB52D92" w14:textId="77777777" w:rsidR="003F3082" w:rsidRDefault="003F3082" w:rsidP="003F3082">
      <w:pPr>
        <w:pStyle w:val="PL"/>
        <w:rPr>
          <w:noProof w:val="0"/>
        </w:rPr>
      </w:pPr>
      <w:r>
        <w:rPr>
          <w:noProof w:val="0"/>
        </w:rPr>
        <w:t xml:space="preserve">  </w:t>
      </w:r>
    </w:p>
    <w:p w14:paraId="37A22842" w14:textId="77777777" w:rsidR="003F3082" w:rsidRDefault="003F3082" w:rsidP="003F3082">
      <w:pPr>
        <w:pStyle w:val="PL"/>
        <w:rPr>
          <w:noProof w:val="0"/>
        </w:rPr>
      </w:pPr>
      <w:r>
        <w:rPr>
          <w:noProof w:val="0"/>
        </w:rPr>
        <w:t xml:space="preserve">  organization "3gpp SA5";</w:t>
      </w:r>
    </w:p>
    <w:p w14:paraId="62EF4D4E" w14:textId="77777777" w:rsidR="003F3082" w:rsidRDefault="003F3082" w:rsidP="003F3082">
      <w:pPr>
        <w:pStyle w:val="PL"/>
      </w:pPr>
      <w:r>
        <w:t xml:space="preserve">  contact "https://www.3gpp.org/DynaReport/TSG-WG--S5--officials.htm?Itemid=464";</w:t>
      </w:r>
    </w:p>
    <w:p w14:paraId="1175A7AB" w14:textId="77777777" w:rsidR="003F3082" w:rsidRDefault="003F3082" w:rsidP="003F3082">
      <w:pPr>
        <w:pStyle w:val="PL"/>
      </w:pPr>
      <w:r>
        <w:rPr>
          <w:noProof w:val="0"/>
        </w:rPr>
        <w:t xml:space="preserve">  description "This IOC represents the UDM function in 5GC. For more </w:t>
      </w:r>
    </w:p>
    <w:p w14:paraId="69AE0809" w14:textId="77777777" w:rsidR="003F3082" w:rsidRDefault="003F3082" w:rsidP="003F3082">
      <w:pPr>
        <w:pStyle w:val="PL"/>
        <w:rPr>
          <w:noProof w:val="0"/>
        </w:rPr>
      </w:pPr>
      <w:r>
        <w:t xml:space="preserve">    </w:t>
      </w:r>
      <w:r>
        <w:rPr>
          <w:noProof w:val="0"/>
        </w:rPr>
        <w:t>information about the UDM, see 3GPP TS 23.501.";</w:t>
      </w:r>
    </w:p>
    <w:p w14:paraId="547734F5" w14:textId="77777777" w:rsidR="003F3082" w:rsidRDefault="003F3082" w:rsidP="003F3082">
      <w:pPr>
        <w:pStyle w:val="PL"/>
        <w:rPr>
          <w:noProof w:val="0"/>
        </w:rPr>
      </w:pPr>
      <w:r>
        <w:rPr>
          <w:noProof w:val="0"/>
        </w:rPr>
        <w:t xml:space="preserve">  reference "3GPP TS 28.541";</w:t>
      </w:r>
    </w:p>
    <w:p w14:paraId="7C378639" w14:textId="77777777" w:rsidR="003F3082" w:rsidRDefault="003F3082" w:rsidP="003F3082">
      <w:pPr>
        <w:pStyle w:val="PL"/>
        <w:rPr>
          <w:noProof w:val="0"/>
        </w:rPr>
      </w:pPr>
      <w:r>
        <w:rPr>
          <w:noProof w:val="0"/>
        </w:rPr>
        <w:t xml:space="preserve">  </w:t>
      </w:r>
    </w:p>
    <w:p w14:paraId="79253622" w14:textId="77777777" w:rsidR="003F3082" w:rsidRDefault="003F3082" w:rsidP="003F3082">
      <w:pPr>
        <w:pStyle w:val="PL"/>
      </w:pPr>
      <w:r>
        <w:t xml:space="preserve">  revision 2020-11-05 { reference CR-0412 ; }</w:t>
      </w:r>
    </w:p>
    <w:p w14:paraId="239AB941" w14:textId="77777777" w:rsidR="003F3082" w:rsidRDefault="003F3082" w:rsidP="003F3082">
      <w:pPr>
        <w:pStyle w:val="PL"/>
        <w:rPr>
          <w:noProof w:val="0"/>
        </w:rPr>
      </w:pPr>
      <w:r>
        <w:rPr>
          <w:noProof w:val="0"/>
        </w:rPr>
        <w:t xml:space="preserve">  revision 2019-10-25 { reference "S5-194457 S5-195427 S5-193518"; }</w:t>
      </w:r>
    </w:p>
    <w:p w14:paraId="01C1B2AE" w14:textId="77777777" w:rsidR="003F3082" w:rsidRDefault="003F3082" w:rsidP="003F3082">
      <w:pPr>
        <w:pStyle w:val="PL"/>
        <w:rPr>
          <w:noProof w:val="0"/>
        </w:rPr>
      </w:pPr>
      <w:r>
        <w:rPr>
          <w:noProof w:val="0"/>
        </w:rPr>
        <w:t xml:space="preserve">  revision 2019-05-22 {</w:t>
      </w:r>
      <w:r>
        <w:t xml:space="preserve"> reference</w:t>
      </w:r>
      <w:r>
        <w:rPr>
          <w:noProof w:val="0"/>
        </w:rPr>
        <w:t xml:space="preserve"> "initial revision";}</w:t>
      </w:r>
    </w:p>
    <w:p w14:paraId="7EF07C4C" w14:textId="77777777" w:rsidR="003F3082" w:rsidRDefault="003F3082" w:rsidP="003F3082">
      <w:pPr>
        <w:pStyle w:val="PL"/>
        <w:rPr>
          <w:noProof w:val="0"/>
        </w:rPr>
      </w:pPr>
      <w:r>
        <w:rPr>
          <w:noProof w:val="0"/>
        </w:rPr>
        <w:t xml:space="preserve">  </w:t>
      </w:r>
    </w:p>
    <w:p w14:paraId="6ADD6D90" w14:textId="77777777" w:rsidR="003F3082" w:rsidRDefault="003F3082" w:rsidP="003F3082">
      <w:pPr>
        <w:pStyle w:val="PL"/>
        <w:rPr>
          <w:noProof w:val="0"/>
        </w:rPr>
      </w:pPr>
      <w:r>
        <w:rPr>
          <w:noProof w:val="0"/>
        </w:rPr>
        <w:t xml:space="preserve">  grouping UDMFuntionGrp {</w:t>
      </w:r>
    </w:p>
    <w:p w14:paraId="4BC12B1E" w14:textId="77777777" w:rsidR="003F3082" w:rsidRDefault="003F3082" w:rsidP="003F3082">
      <w:pPr>
        <w:pStyle w:val="PL"/>
      </w:pPr>
      <w:r>
        <w:t xml:space="preserve">    description "Represents the UDMFuntion IOC";</w:t>
      </w:r>
    </w:p>
    <w:p w14:paraId="4C9FF6D6" w14:textId="77777777" w:rsidR="003F3082" w:rsidRDefault="003F3082" w:rsidP="003F3082">
      <w:pPr>
        <w:pStyle w:val="PL"/>
        <w:rPr>
          <w:noProof w:val="0"/>
        </w:rPr>
      </w:pPr>
      <w:r>
        <w:rPr>
          <w:noProof w:val="0"/>
        </w:rPr>
        <w:t xml:space="preserve">    uses mf3gpp:ManagedFunctionGrp;</w:t>
      </w:r>
    </w:p>
    <w:p w14:paraId="2FCD60E3" w14:textId="77777777" w:rsidR="003F3082" w:rsidRDefault="003F3082" w:rsidP="003F3082">
      <w:pPr>
        <w:pStyle w:val="PL"/>
        <w:rPr>
          <w:noProof w:val="0"/>
        </w:rPr>
      </w:pPr>
      <w:r>
        <w:rPr>
          <w:noProof w:val="0"/>
        </w:rPr>
        <w:t xml:space="preserve">    </w:t>
      </w:r>
    </w:p>
    <w:p w14:paraId="750AA294" w14:textId="77777777" w:rsidR="003F3082" w:rsidRDefault="003F3082" w:rsidP="003F3082">
      <w:pPr>
        <w:pStyle w:val="PL"/>
        <w:rPr>
          <w:noProof w:val="0"/>
        </w:rPr>
      </w:pPr>
      <w:r>
        <w:rPr>
          <w:noProof w:val="0"/>
        </w:rPr>
        <w:t xml:space="preserve">    list pLMNIdList {</w:t>
      </w:r>
    </w:p>
    <w:p w14:paraId="340BF7DC" w14:textId="77777777" w:rsidR="003F3082" w:rsidRDefault="003F3082" w:rsidP="003F3082">
      <w:pPr>
        <w:pStyle w:val="PL"/>
      </w:pPr>
      <w:r>
        <w:rPr>
          <w:noProof w:val="0"/>
        </w:rPr>
        <w:t xml:space="preserve">      description "List of at most six entries of PLMN Identifiers, but at </w:t>
      </w:r>
    </w:p>
    <w:p w14:paraId="4A308292" w14:textId="77777777" w:rsidR="003F3082" w:rsidRDefault="003F3082" w:rsidP="003F3082">
      <w:pPr>
        <w:pStyle w:val="PL"/>
        <w:rPr>
          <w:noProof w:val="0"/>
        </w:rPr>
      </w:pPr>
      <w:r>
        <w:t xml:space="preserve">        </w:t>
      </w:r>
      <w:r>
        <w:rPr>
          <w:noProof w:val="0"/>
        </w:rPr>
        <w:t>least one (the primary PLMN Id).</w:t>
      </w:r>
    </w:p>
    <w:p w14:paraId="420DF81A" w14:textId="77777777" w:rsidR="003F3082" w:rsidRDefault="003F3082" w:rsidP="003F3082">
      <w:pPr>
        <w:pStyle w:val="PL"/>
      </w:pPr>
      <w:r>
        <w:rPr>
          <w:noProof w:val="0"/>
        </w:rPr>
        <w:t xml:space="preserve">        The PLMN Identifier is composed of a Mobile Country Code (MCC) and a </w:t>
      </w:r>
    </w:p>
    <w:p w14:paraId="2CF3C7DA" w14:textId="77777777" w:rsidR="003F3082" w:rsidRDefault="003F3082" w:rsidP="003F3082">
      <w:pPr>
        <w:pStyle w:val="PL"/>
        <w:rPr>
          <w:noProof w:val="0"/>
          <w:lang w:val="fr-FR"/>
        </w:rPr>
      </w:pPr>
      <w:r>
        <w:t xml:space="preserve">        </w:t>
      </w:r>
      <w:r>
        <w:rPr>
          <w:noProof w:val="0"/>
          <w:lang w:val="fr-FR"/>
        </w:rPr>
        <w:t>Mobile Network Code (MNC).";</w:t>
      </w:r>
    </w:p>
    <w:p w14:paraId="1F46B7D6" w14:textId="77777777" w:rsidR="003F3082" w:rsidRDefault="003F3082" w:rsidP="003F3082">
      <w:pPr>
        <w:pStyle w:val="PL"/>
        <w:rPr>
          <w:noProof w:val="0"/>
          <w:lang w:val="fr-FR"/>
        </w:rPr>
      </w:pPr>
    </w:p>
    <w:p w14:paraId="770744B6" w14:textId="77777777" w:rsidR="003F3082" w:rsidRDefault="003F3082" w:rsidP="003F3082">
      <w:pPr>
        <w:pStyle w:val="PL"/>
        <w:rPr>
          <w:noProof w:val="0"/>
          <w:lang w:val="fr-FR"/>
        </w:rPr>
      </w:pPr>
      <w:r>
        <w:rPr>
          <w:noProof w:val="0"/>
          <w:lang w:val="fr-FR"/>
        </w:rPr>
        <w:t xml:space="preserve">      min-elements 1;</w:t>
      </w:r>
    </w:p>
    <w:p w14:paraId="6CE3EE41" w14:textId="77777777" w:rsidR="003F3082" w:rsidRDefault="003F3082" w:rsidP="003F3082">
      <w:pPr>
        <w:pStyle w:val="PL"/>
        <w:rPr>
          <w:noProof w:val="0"/>
        </w:rPr>
      </w:pPr>
      <w:r>
        <w:rPr>
          <w:noProof w:val="0"/>
          <w:lang w:val="fr-FR"/>
        </w:rPr>
        <w:t xml:space="preserve">      </w:t>
      </w:r>
      <w:r>
        <w:rPr>
          <w:noProof w:val="0"/>
        </w:rPr>
        <w:t>max-elements 6;</w:t>
      </w:r>
    </w:p>
    <w:p w14:paraId="7F38226E" w14:textId="77777777" w:rsidR="003F3082" w:rsidRDefault="003F3082" w:rsidP="003F3082">
      <w:pPr>
        <w:pStyle w:val="PL"/>
        <w:rPr>
          <w:noProof w:val="0"/>
        </w:rPr>
      </w:pPr>
      <w:r>
        <w:rPr>
          <w:noProof w:val="0"/>
        </w:rPr>
        <w:t xml:space="preserve">      key "mcc mnc";</w:t>
      </w:r>
    </w:p>
    <w:p w14:paraId="278DC8AE" w14:textId="77777777" w:rsidR="003F3082" w:rsidRDefault="003F3082" w:rsidP="003F3082">
      <w:pPr>
        <w:pStyle w:val="PL"/>
        <w:rPr>
          <w:noProof w:val="0"/>
        </w:rPr>
      </w:pPr>
      <w:r>
        <w:rPr>
          <w:noProof w:val="0"/>
        </w:rPr>
        <w:t xml:space="preserve">      uses types3gpp:PLMNId;</w:t>
      </w:r>
    </w:p>
    <w:p w14:paraId="0558724A" w14:textId="77777777" w:rsidR="003F3082" w:rsidRDefault="003F3082" w:rsidP="003F3082">
      <w:pPr>
        <w:pStyle w:val="PL"/>
        <w:rPr>
          <w:noProof w:val="0"/>
        </w:rPr>
      </w:pPr>
      <w:r>
        <w:rPr>
          <w:noProof w:val="0"/>
        </w:rPr>
        <w:t xml:space="preserve">    }</w:t>
      </w:r>
    </w:p>
    <w:p w14:paraId="2D252167" w14:textId="77777777" w:rsidR="003F3082" w:rsidRDefault="003F3082" w:rsidP="003F3082">
      <w:pPr>
        <w:pStyle w:val="PL"/>
        <w:rPr>
          <w:noProof w:val="0"/>
        </w:rPr>
      </w:pPr>
      <w:r>
        <w:rPr>
          <w:noProof w:val="0"/>
        </w:rPr>
        <w:t xml:space="preserve">    </w:t>
      </w:r>
    </w:p>
    <w:p w14:paraId="047F3FD1" w14:textId="77777777" w:rsidR="003F3082" w:rsidRDefault="003F3082" w:rsidP="003F3082">
      <w:pPr>
        <w:pStyle w:val="PL"/>
        <w:rPr>
          <w:noProof w:val="0"/>
        </w:rPr>
      </w:pPr>
      <w:r>
        <w:rPr>
          <w:noProof w:val="0"/>
        </w:rPr>
        <w:t xml:space="preserve">    leaf sBIFQDN {</w:t>
      </w:r>
    </w:p>
    <w:p w14:paraId="20BFEEC6" w14:textId="77777777" w:rsidR="003F3082" w:rsidRDefault="003F3082" w:rsidP="003F3082">
      <w:pPr>
        <w:pStyle w:val="PL"/>
      </w:pPr>
      <w:r>
        <w:rPr>
          <w:noProof w:val="0"/>
        </w:rPr>
        <w:t xml:space="preserve">      description "The FQDN of the registered NF instance in the service-based </w:t>
      </w:r>
    </w:p>
    <w:p w14:paraId="7E37DE18" w14:textId="77777777" w:rsidR="003F3082" w:rsidRDefault="003F3082" w:rsidP="003F3082">
      <w:pPr>
        <w:pStyle w:val="PL"/>
        <w:rPr>
          <w:noProof w:val="0"/>
        </w:rPr>
      </w:pPr>
      <w:r>
        <w:t xml:space="preserve">        </w:t>
      </w:r>
      <w:r>
        <w:rPr>
          <w:noProof w:val="0"/>
        </w:rPr>
        <w:t>interface.";</w:t>
      </w:r>
    </w:p>
    <w:p w14:paraId="40503974" w14:textId="77777777" w:rsidR="003F3082" w:rsidRDefault="003F3082" w:rsidP="003F3082">
      <w:pPr>
        <w:pStyle w:val="PL"/>
        <w:rPr>
          <w:noProof w:val="0"/>
        </w:rPr>
      </w:pPr>
      <w:r>
        <w:rPr>
          <w:noProof w:val="0"/>
        </w:rPr>
        <w:t xml:space="preserve">      type inet:domain-name;</w:t>
      </w:r>
    </w:p>
    <w:p w14:paraId="60B8DEFF" w14:textId="77777777" w:rsidR="003F3082" w:rsidRDefault="003F3082" w:rsidP="003F3082">
      <w:pPr>
        <w:pStyle w:val="PL"/>
        <w:rPr>
          <w:noProof w:val="0"/>
        </w:rPr>
      </w:pPr>
      <w:r>
        <w:rPr>
          <w:noProof w:val="0"/>
        </w:rPr>
        <w:t xml:space="preserve">    }</w:t>
      </w:r>
    </w:p>
    <w:p w14:paraId="2F4FBDE5" w14:textId="77777777" w:rsidR="003F3082" w:rsidRDefault="003F3082" w:rsidP="003F3082">
      <w:pPr>
        <w:pStyle w:val="PL"/>
        <w:rPr>
          <w:noProof w:val="0"/>
        </w:rPr>
      </w:pPr>
      <w:r>
        <w:rPr>
          <w:noProof w:val="0"/>
        </w:rPr>
        <w:t xml:space="preserve">    </w:t>
      </w:r>
    </w:p>
    <w:p w14:paraId="2134CB31" w14:textId="77777777" w:rsidR="003F3082" w:rsidRDefault="003F3082" w:rsidP="003F3082">
      <w:pPr>
        <w:pStyle w:val="PL"/>
        <w:rPr>
          <w:noProof w:val="0"/>
        </w:rPr>
      </w:pPr>
      <w:r>
        <w:rPr>
          <w:noProof w:val="0"/>
        </w:rPr>
        <w:t xml:space="preserve">    list sNSSAIList {</w:t>
      </w:r>
    </w:p>
    <w:p w14:paraId="0163D7D8" w14:textId="77777777" w:rsidR="003F3082" w:rsidRDefault="003F3082" w:rsidP="003F3082">
      <w:pPr>
        <w:pStyle w:val="PL"/>
        <w:rPr>
          <w:noProof w:val="0"/>
        </w:rPr>
      </w:pPr>
      <w:r>
        <w:rPr>
          <w:noProof w:val="0"/>
        </w:rPr>
        <w:t xml:space="preserve">      description "List of S-NSSAIs the managed object is capable of supporting.</w:t>
      </w:r>
    </w:p>
    <w:p w14:paraId="6E5C200E" w14:textId="77777777" w:rsidR="003F3082" w:rsidRDefault="003F3082" w:rsidP="003F3082">
      <w:pPr>
        <w:pStyle w:val="PL"/>
        <w:rPr>
          <w:noProof w:val="0"/>
        </w:rPr>
      </w:pPr>
      <w:r>
        <w:rPr>
          <w:noProof w:val="0"/>
        </w:rPr>
        <w:t xml:space="preserve">                   (Single Network Slice Selection Assistance Information)</w:t>
      </w:r>
    </w:p>
    <w:p w14:paraId="5F46A7D4" w14:textId="77777777" w:rsidR="003F3082" w:rsidRDefault="003F3082" w:rsidP="003F3082">
      <w:pPr>
        <w:pStyle w:val="PL"/>
        <w:rPr>
          <w:noProof w:val="0"/>
        </w:rPr>
      </w:pPr>
      <w:r>
        <w:rPr>
          <w:noProof w:val="0"/>
        </w:rPr>
        <w:t xml:space="preserve">                   An S-NSSAI has an SST (Slice/Service type) and an optional SD</w:t>
      </w:r>
    </w:p>
    <w:p w14:paraId="34A1673A" w14:textId="77777777" w:rsidR="003F3082" w:rsidRDefault="003F3082" w:rsidP="003F3082">
      <w:pPr>
        <w:pStyle w:val="PL"/>
        <w:rPr>
          <w:noProof w:val="0"/>
        </w:rPr>
      </w:pPr>
      <w:r>
        <w:rPr>
          <w:noProof w:val="0"/>
        </w:rPr>
        <w:t xml:space="preserve">                   (Slice Differentiator) field.";</w:t>
      </w:r>
    </w:p>
    <w:p w14:paraId="2F01F589" w14:textId="77777777" w:rsidR="003F3082" w:rsidRDefault="003F3082" w:rsidP="003F3082">
      <w:pPr>
        <w:pStyle w:val="PL"/>
        <w:rPr>
          <w:noProof w:val="0"/>
        </w:rPr>
      </w:pPr>
      <w:r>
        <w:rPr>
          <w:noProof w:val="0"/>
        </w:rPr>
        <w:t xml:space="preserve">      //optional support</w:t>
      </w:r>
    </w:p>
    <w:p w14:paraId="79355DF6" w14:textId="77777777" w:rsidR="003F3082" w:rsidRDefault="003F3082" w:rsidP="003F3082">
      <w:pPr>
        <w:pStyle w:val="PL"/>
        <w:rPr>
          <w:noProof w:val="0"/>
        </w:rPr>
      </w:pPr>
      <w:r>
        <w:rPr>
          <w:noProof w:val="0"/>
        </w:rPr>
        <w:t xml:space="preserve">      reference "3GPP TS 23.003";</w:t>
      </w:r>
    </w:p>
    <w:p w14:paraId="0F62945D" w14:textId="77777777" w:rsidR="003F3082" w:rsidRDefault="003F3082" w:rsidP="003F3082">
      <w:pPr>
        <w:pStyle w:val="PL"/>
      </w:pPr>
      <w:r>
        <w:t xml:space="preserve">      key "sd sst";</w:t>
      </w:r>
    </w:p>
    <w:p w14:paraId="53E28023" w14:textId="77777777" w:rsidR="003F3082" w:rsidRDefault="003F3082" w:rsidP="003F3082">
      <w:pPr>
        <w:pStyle w:val="PL"/>
      </w:pPr>
      <w:r>
        <w:t xml:space="preserve">      uses types5g3gpp:SNssai;</w:t>
      </w:r>
    </w:p>
    <w:p w14:paraId="335A9C14" w14:textId="77777777" w:rsidR="003F3082" w:rsidRDefault="003F3082" w:rsidP="003F3082">
      <w:pPr>
        <w:pStyle w:val="PL"/>
        <w:rPr>
          <w:noProof w:val="0"/>
        </w:rPr>
      </w:pPr>
      <w:r>
        <w:rPr>
          <w:noProof w:val="0"/>
        </w:rPr>
        <w:t xml:space="preserve">    }</w:t>
      </w:r>
    </w:p>
    <w:p w14:paraId="36226B2E" w14:textId="77777777" w:rsidR="003F3082" w:rsidRDefault="003F3082" w:rsidP="003F3082">
      <w:pPr>
        <w:pStyle w:val="PL"/>
        <w:rPr>
          <w:noProof w:val="0"/>
        </w:rPr>
      </w:pPr>
      <w:r>
        <w:rPr>
          <w:noProof w:val="0"/>
        </w:rPr>
        <w:t xml:space="preserve">    </w:t>
      </w:r>
    </w:p>
    <w:p w14:paraId="61769B3A" w14:textId="77777777" w:rsidR="003F3082" w:rsidRDefault="003F3082" w:rsidP="003F3082">
      <w:pPr>
        <w:pStyle w:val="PL"/>
        <w:rPr>
          <w:noProof w:val="0"/>
        </w:rPr>
      </w:pPr>
      <w:r>
        <w:rPr>
          <w:noProof w:val="0"/>
        </w:rPr>
        <w:t xml:space="preserve">    list managedNFProfile {</w:t>
      </w:r>
    </w:p>
    <w:p w14:paraId="1E2DDFE8" w14:textId="77777777" w:rsidR="003F3082" w:rsidRDefault="003F3082" w:rsidP="003F3082">
      <w:pPr>
        <w:pStyle w:val="PL"/>
        <w:rPr>
          <w:noProof w:val="0"/>
        </w:rPr>
      </w:pPr>
      <w:r>
        <w:rPr>
          <w:noProof w:val="0"/>
        </w:rPr>
        <w:t xml:space="preserve">      key idx;</w:t>
      </w:r>
    </w:p>
    <w:p w14:paraId="60F386F8" w14:textId="77777777" w:rsidR="003F3082" w:rsidRDefault="003F3082" w:rsidP="003F3082">
      <w:pPr>
        <w:pStyle w:val="PL"/>
      </w:pPr>
      <w:r>
        <w:t xml:space="preserve">      min-elements 1;</w:t>
      </w:r>
    </w:p>
    <w:p w14:paraId="798DC111" w14:textId="77777777" w:rsidR="003F3082" w:rsidRDefault="003F3082" w:rsidP="003F3082">
      <w:pPr>
        <w:pStyle w:val="PL"/>
      </w:pPr>
      <w:r>
        <w:t xml:space="preserve">      max-elements 1;</w:t>
      </w:r>
    </w:p>
    <w:p w14:paraId="4E34955F" w14:textId="77777777" w:rsidR="003F3082" w:rsidRDefault="003F3082" w:rsidP="003F3082">
      <w:pPr>
        <w:pStyle w:val="PL"/>
        <w:rPr>
          <w:noProof w:val="0"/>
        </w:rPr>
      </w:pPr>
      <w:r>
        <w:rPr>
          <w:noProof w:val="0"/>
        </w:rPr>
        <w:t xml:space="preserve">      uses types3gpp:ManagedNFProfile;</w:t>
      </w:r>
    </w:p>
    <w:p w14:paraId="52534270" w14:textId="77777777" w:rsidR="003F3082" w:rsidRDefault="003F3082" w:rsidP="003F3082">
      <w:pPr>
        <w:pStyle w:val="PL"/>
        <w:rPr>
          <w:noProof w:val="0"/>
        </w:rPr>
      </w:pPr>
      <w:r>
        <w:rPr>
          <w:noProof w:val="0"/>
        </w:rPr>
        <w:t xml:space="preserve">    }</w:t>
      </w:r>
    </w:p>
    <w:p w14:paraId="5F28B63A" w14:textId="77777777" w:rsidR="003F3082" w:rsidRDefault="003F3082" w:rsidP="003F3082">
      <w:pPr>
        <w:pStyle w:val="PL"/>
        <w:rPr>
          <w:noProof w:val="0"/>
        </w:rPr>
      </w:pPr>
    </w:p>
    <w:p w14:paraId="37E3AC5B" w14:textId="77777777" w:rsidR="003F3082" w:rsidRDefault="003F3082" w:rsidP="003F3082">
      <w:pPr>
        <w:pStyle w:val="PL"/>
        <w:rPr>
          <w:noProof w:val="0"/>
        </w:rPr>
      </w:pPr>
      <w:r>
        <w:rPr>
          <w:noProof w:val="0"/>
        </w:rPr>
        <w:t xml:space="preserve">    list commModelList {</w:t>
      </w:r>
    </w:p>
    <w:p w14:paraId="3457FE5E" w14:textId="77777777" w:rsidR="003F3082" w:rsidRDefault="003F3082" w:rsidP="003F3082">
      <w:pPr>
        <w:pStyle w:val="PL"/>
        <w:rPr>
          <w:noProof w:val="0"/>
        </w:rPr>
      </w:pPr>
      <w:r>
        <w:rPr>
          <w:noProof w:val="0"/>
        </w:rPr>
        <w:t xml:space="preserve">      min-elements 1;</w:t>
      </w:r>
    </w:p>
    <w:p w14:paraId="2EC637CA" w14:textId="77777777" w:rsidR="003F3082" w:rsidRDefault="003F3082" w:rsidP="003F3082">
      <w:pPr>
        <w:pStyle w:val="PL"/>
        <w:rPr>
          <w:noProof w:val="0"/>
        </w:rPr>
      </w:pPr>
      <w:r>
        <w:rPr>
          <w:noProof w:val="0"/>
        </w:rPr>
        <w:t xml:space="preserve">      key "groupId";</w:t>
      </w:r>
    </w:p>
    <w:p w14:paraId="0556F97B" w14:textId="77777777" w:rsidR="003F3082" w:rsidRDefault="003F3082" w:rsidP="003F3082">
      <w:pPr>
        <w:pStyle w:val="PL"/>
      </w:pPr>
      <w:r>
        <w:t xml:space="preserve">      description "Specifies a list of commModel. It can be used by NF and </w:t>
      </w:r>
    </w:p>
    <w:p w14:paraId="74ADA6E4" w14:textId="77777777" w:rsidR="003F3082" w:rsidRDefault="003F3082" w:rsidP="003F3082">
      <w:pPr>
        <w:pStyle w:val="PL"/>
      </w:pPr>
      <w:r>
        <w:t xml:space="preserve">        NF services to interact with each other in 5G Core network ";</w:t>
      </w:r>
    </w:p>
    <w:p w14:paraId="44E87668" w14:textId="77777777" w:rsidR="003F3082" w:rsidRDefault="003F3082" w:rsidP="003F3082">
      <w:pPr>
        <w:pStyle w:val="PL"/>
      </w:pPr>
      <w:r>
        <w:t xml:space="preserve">      reference "3GPP TS 23.501";</w:t>
      </w:r>
    </w:p>
    <w:p w14:paraId="25135E1B" w14:textId="77777777" w:rsidR="003F3082" w:rsidRDefault="003F3082" w:rsidP="003F3082">
      <w:pPr>
        <w:pStyle w:val="PL"/>
        <w:rPr>
          <w:noProof w:val="0"/>
        </w:rPr>
      </w:pPr>
      <w:r>
        <w:rPr>
          <w:noProof w:val="0"/>
        </w:rPr>
        <w:t xml:space="preserve">      uses types5g3gpp:CommModel;</w:t>
      </w:r>
    </w:p>
    <w:p w14:paraId="730E01FB" w14:textId="77777777" w:rsidR="003F3082" w:rsidRDefault="003F3082" w:rsidP="003F3082">
      <w:pPr>
        <w:pStyle w:val="PL"/>
        <w:rPr>
          <w:noProof w:val="0"/>
        </w:rPr>
      </w:pPr>
      <w:r>
        <w:rPr>
          <w:noProof w:val="0"/>
        </w:rPr>
        <w:t xml:space="preserve">    }</w:t>
      </w:r>
    </w:p>
    <w:p w14:paraId="7B6EE1A8" w14:textId="77777777" w:rsidR="003F3082" w:rsidRDefault="003F3082" w:rsidP="003F3082">
      <w:pPr>
        <w:pStyle w:val="PL"/>
        <w:rPr>
          <w:noProof w:val="0"/>
        </w:rPr>
      </w:pPr>
      <w:r>
        <w:rPr>
          <w:noProof w:val="0"/>
        </w:rPr>
        <w:t xml:space="preserve">  }</w:t>
      </w:r>
    </w:p>
    <w:p w14:paraId="67D3E463" w14:textId="77777777" w:rsidR="003F3082" w:rsidRDefault="003F3082" w:rsidP="003F3082">
      <w:pPr>
        <w:pStyle w:val="PL"/>
        <w:rPr>
          <w:noProof w:val="0"/>
        </w:rPr>
      </w:pPr>
      <w:r>
        <w:rPr>
          <w:noProof w:val="0"/>
        </w:rPr>
        <w:t xml:space="preserve">  </w:t>
      </w:r>
    </w:p>
    <w:p w14:paraId="46ED9BA2" w14:textId="77777777" w:rsidR="003F3082" w:rsidRDefault="003F3082" w:rsidP="003F3082">
      <w:pPr>
        <w:pStyle w:val="PL"/>
        <w:rPr>
          <w:noProof w:val="0"/>
        </w:rPr>
      </w:pPr>
      <w:r>
        <w:rPr>
          <w:noProof w:val="0"/>
        </w:rPr>
        <w:t xml:space="preserve">  augment "/me3gpp:ManagedElement" {</w:t>
      </w:r>
    </w:p>
    <w:p w14:paraId="24785E62" w14:textId="77777777" w:rsidR="003F3082" w:rsidRDefault="003F3082" w:rsidP="003F3082">
      <w:pPr>
        <w:pStyle w:val="PL"/>
        <w:rPr>
          <w:noProof w:val="0"/>
        </w:rPr>
      </w:pPr>
      <w:r>
        <w:rPr>
          <w:noProof w:val="0"/>
        </w:rPr>
        <w:t xml:space="preserve">    list UDMFunction {</w:t>
      </w:r>
    </w:p>
    <w:p w14:paraId="38C9A8D9" w14:textId="77777777" w:rsidR="003F3082" w:rsidRDefault="003F3082" w:rsidP="003F3082">
      <w:pPr>
        <w:pStyle w:val="PL"/>
        <w:rPr>
          <w:noProof w:val="0"/>
        </w:rPr>
      </w:pPr>
      <w:r>
        <w:rPr>
          <w:noProof w:val="0"/>
        </w:rPr>
        <w:t xml:space="preserve">      description "5G Core UDM Function";</w:t>
      </w:r>
    </w:p>
    <w:p w14:paraId="2B5F5F1B" w14:textId="77777777" w:rsidR="003F3082" w:rsidRDefault="003F3082" w:rsidP="003F3082">
      <w:pPr>
        <w:pStyle w:val="PL"/>
        <w:rPr>
          <w:noProof w:val="0"/>
        </w:rPr>
      </w:pPr>
      <w:r>
        <w:rPr>
          <w:noProof w:val="0"/>
        </w:rPr>
        <w:t xml:space="preserve">      reference "3GPP TS 28.541";</w:t>
      </w:r>
    </w:p>
    <w:p w14:paraId="04D05339" w14:textId="77777777" w:rsidR="003F3082" w:rsidRDefault="003F3082" w:rsidP="003F3082">
      <w:pPr>
        <w:pStyle w:val="PL"/>
        <w:rPr>
          <w:noProof w:val="0"/>
        </w:rPr>
      </w:pPr>
      <w:r>
        <w:rPr>
          <w:noProof w:val="0"/>
        </w:rPr>
        <w:t xml:space="preserve">      key id;</w:t>
      </w:r>
    </w:p>
    <w:p w14:paraId="47155EF7" w14:textId="77777777" w:rsidR="003F3082" w:rsidRDefault="003F3082" w:rsidP="003F3082">
      <w:pPr>
        <w:pStyle w:val="PL"/>
        <w:rPr>
          <w:noProof w:val="0"/>
        </w:rPr>
      </w:pPr>
      <w:r>
        <w:rPr>
          <w:noProof w:val="0"/>
        </w:rPr>
        <w:t xml:space="preserve">      uses top3gpp:Top_Grp;</w:t>
      </w:r>
    </w:p>
    <w:p w14:paraId="19E8F87C" w14:textId="77777777" w:rsidR="003F3082" w:rsidRDefault="003F3082" w:rsidP="003F3082">
      <w:pPr>
        <w:pStyle w:val="PL"/>
        <w:rPr>
          <w:noProof w:val="0"/>
        </w:rPr>
      </w:pPr>
      <w:r>
        <w:rPr>
          <w:noProof w:val="0"/>
        </w:rPr>
        <w:t xml:space="preserve">      container attributes {</w:t>
      </w:r>
    </w:p>
    <w:p w14:paraId="19915CDB" w14:textId="77777777" w:rsidR="003F3082" w:rsidRDefault="003F3082" w:rsidP="003F3082">
      <w:pPr>
        <w:pStyle w:val="PL"/>
        <w:rPr>
          <w:noProof w:val="0"/>
        </w:rPr>
      </w:pPr>
      <w:r>
        <w:rPr>
          <w:noProof w:val="0"/>
        </w:rPr>
        <w:t xml:space="preserve">        uses UDMFuntionGrp;</w:t>
      </w:r>
    </w:p>
    <w:p w14:paraId="78A3ECAF" w14:textId="77777777" w:rsidR="003F3082" w:rsidRDefault="003F3082" w:rsidP="003F3082">
      <w:pPr>
        <w:pStyle w:val="PL"/>
        <w:rPr>
          <w:noProof w:val="0"/>
        </w:rPr>
      </w:pPr>
      <w:r>
        <w:rPr>
          <w:noProof w:val="0"/>
        </w:rPr>
        <w:t xml:space="preserve">      }</w:t>
      </w:r>
    </w:p>
    <w:p w14:paraId="43BBFF71" w14:textId="77777777" w:rsidR="003F3082" w:rsidRDefault="003F3082" w:rsidP="003F3082">
      <w:pPr>
        <w:pStyle w:val="PL"/>
        <w:rPr>
          <w:noProof w:val="0"/>
        </w:rPr>
      </w:pPr>
      <w:r>
        <w:rPr>
          <w:noProof w:val="0"/>
        </w:rPr>
        <w:t xml:space="preserve">      uses mf3gpp:ManagedFunctionContainedClasses;</w:t>
      </w:r>
    </w:p>
    <w:p w14:paraId="1E437449" w14:textId="77777777" w:rsidR="003F3082" w:rsidRDefault="003F3082" w:rsidP="003F3082">
      <w:pPr>
        <w:pStyle w:val="PL"/>
        <w:rPr>
          <w:noProof w:val="0"/>
        </w:rPr>
      </w:pPr>
      <w:r>
        <w:rPr>
          <w:noProof w:val="0"/>
        </w:rPr>
        <w:t xml:space="preserve">    }</w:t>
      </w:r>
    </w:p>
    <w:p w14:paraId="1CD0CD05" w14:textId="77777777" w:rsidR="003F3082" w:rsidRDefault="003F3082" w:rsidP="003F3082">
      <w:pPr>
        <w:pStyle w:val="PL"/>
        <w:rPr>
          <w:noProof w:val="0"/>
        </w:rPr>
      </w:pPr>
      <w:r>
        <w:rPr>
          <w:noProof w:val="0"/>
        </w:rPr>
        <w:t xml:space="preserve">  }</w:t>
      </w:r>
    </w:p>
    <w:p w14:paraId="1155EAA6" w14:textId="77777777" w:rsidR="003F3082" w:rsidRDefault="003F3082" w:rsidP="003F3082">
      <w:pPr>
        <w:pStyle w:val="PL"/>
        <w:rPr>
          <w:noProof w:val="0"/>
        </w:rPr>
      </w:pPr>
      <w:r>
        <w:rPr>
          <w:noProof w:val="0"/>
        </w:rPr>
        <w:t>}</w:t>
      </w:r>
    </w:p>
    <w:p w14:paraId="28178DC4" w14:textId="77777777" w:rsidR="003F3082" w:rsidRDefault="003F3082" w:rsidP="003F3082">
      <w:pPr>
        <w:pStyle w:val="Heading2"/>
      </w:pPr>
      <w:bookmarkStart w:id="5011" w:name="_Toc59183414"/>
      <w:bookmarkStart w:id="5012" w:name="_Toc59184880"/>
      <w:bookmarkStart w:id="5013" w:name="_Toc59195815"/>
      <w:bookmarkStart w:id="5014" w:name="_Toc59440244"/>
      <w:bookmarkStart w:id="5015" w:name="_Toc67990684"/>
      <w:r>
        <w:rPr>
          <w:lang w:eastAsia="zh-CN"/>
        </w:rPr>
        <w:t>H.5.23</w:t>
      </w:r>
      <w:r>
        <w:rPr>
          <w:lang w:eastAsia="zh-CN"/>
        </w:rPr>
        <w:tab/>
        <w:t>module _3gpp-5gc-nrm-udrfunction.yang</w:t>
      </w:r>
      <w:bookmarkEnd w:id="5011"/>
      <w:bookmarkEnd w:id="5012"/>
      <w:bookmarkEnd w:id="5013"/>
      <w:bookmarkEnd w:id="5014"/>
      <w:bookmarkEnd w:id="5015"/>
    </w:p>
    <w:p w14:paraId="2AA6592B" w14:textId="77777777" w:rsidR="003F3082" w:rsidRDefault="003F3082" w:rsidP="003F3082">
      <w:pPr>
        <w:pStyle w:val="PL"/>
        <w:rPr>
          <w:noProof w:val="0"/>
        </w:rPr>
      </w:pPr>
      <w:r>
        <w:rPr>
          <w:noProof w:val="0"/>
        </w:rPr>
        <w:t>module _3gpp-5gc-nrm-udrfunction {</w:t>
      </w:r>
    </w:p>
    <w:p w14:paraId="4AB78C9B" w14:textId="77777777" w:rsidR="003F3082" w:rsidRDefault="003F3082" w:rsidP="003F3082">
      <w:pPr>
        <w:pStyle w:val="PL"/>
        <w:rPr>
          <w:noProof w:val="0"/>
        </w:rPr>
      </w:pPr>
      <w:r>
        <w:rPr>
          <w:noProof w:val="0"/>
        </w:rPr>
        <w:t xml:space="preserve">  yang-version 1.1;</w:t>
      </w:r>
    </w:p>
    <w:p w14:paraId="7E99E2CF" w14:textId="77777777" w:rsidR="003F3082" w:rsidRDefault="003F3082" w:rsidP="003F3082">
      <w:pPr>
        <w:pStyle w:val="PL"/>
        <w:rPr>
          <w:noProof w:val="0"/>
        </w:rPr>
      </w:pPr>
      <w:r>
        <w:rPr>
          <w:noProof w:val="0"/>
        </w:rPr>
        <w:t xml:space="preserve">  </w:t>
      </w:r>
    </w:p>
    <w:p w14:paraId="709F0A7E" w14:textId="77777777" w:rsidR="003F3082" w:rsidRDefault="003F3082" w:rsidP="003F3082">
      <w:pPr>
        <w:pStyle w:val="PL"/>
        <w:rPr>
          <w:noProof w:val="0"/>
        </w:rPr>
      </w:pPr>
      <w:r>
        <w:rPr>
          <w:noProof w:val="0"/>
        </w:rPr>
        <w:t xml:space="preserve">  namespace urn:3gpp:sa5:_3gpp-5gc-nrm-udrfunction;</w:t>
      </w:r>
    </w:p>
    <w:p w14:paraId="2062882D" w14:textId="77777777" w:rsidR="003F3082" w:rsidRDefault="003F3082" w:rsidP="003F3082">
      <w:pPr>
        <w:pStyle w:val="PL"/>
        <w:rPr>
          <w:noProof w:val="0"/>
        </w:rPr>
      </w:pPr>
      <w:r>
        <w:rPr>
          <w:noProof w:val="0"/>
        </w:rPr>
        <w:t xml:space="preserve">  prefix udr3gpp;</w:t>
      </w:r>
    </w:p>
    <w:p w14:paraId="7F0ED852" w14:textId="77777777" w:rsidR="003F3082" w:rsidRDefault="003F3082" w:rsidP="003F3082">
      <w:pPr>
        <w:pStyle w:val="PL"/>
        <w:rPr>
          <w:noProof w:val="0"/>
        </w:rPr>
      </w:pPr>
      <w:r>
        <w:rPr>
          <w:noProof w:val="0"/>
        </w:rPr>
        <w:t xml:space="preserve">  </w:t>
      </w:r>
    </w:p>
    <w:p w14:paraId="778DC7E8" w14:textId="77777777" w:rsidR="003F3082" w:rsidRDefault="003F3082" w:rsidP="003F3082">
      <w:pPr>
        <w:pStyle w:val="PL"/>
        <w:rPr>
          <w:noProof w:val="0"/>
        </w:rPr>
      </w:pPr>
      <w:r>
        <w:rPr>
          <w:noProof w:val="0"/>
        </w:rPr>
        <w:t xml:space="preserve">  import _3gpp-common-managed-function { prefix mf3gpp; }</w:t>
      </w:r>
    </w:p>
    <w:p w14:paraId="153B14E2" w14:textId="77777777" w:rsidR="003F3082" w:rsidRDefault="003F3082" w:rsidP="003F3082">
      <w:pPr>
        <w:pStyle w:val="PL"/>
        <w:rPr>
          <w:noProof w:val="0"/>
        </w:rPr>
      </w:pPr>
      <w:r>
        <w:rPr>
          <w:noProof w:val="0"/>
        </w:rPr>
        <w:t xml:space="preserve">  import _3gpp-common-managed-element { prefix me3gpp; }</w:t>
      </w:r>
    </w:p>
    <w:p w14:paraId="169CD07C" w14:textId="77777777" w:rsidR="003F3082" w:rsidRDefault="003F3082" w:rsidP="003F3082">
      <w:pPr>
        <w:pStyle w:val="PL"/>
        <w:rPr>
          <w:noProof w:val="0"/>
        </w:rPr>
      </w:pPr>
      <w:r>
        <w:rPr>
          <w:noProof w:val="0"/>
        </w:rPr>
        <w:t xml:space="preserve">  import ietf-inet-types { prefix inet; }</w:t>
      </w:r>
    </w:p>
    <w:p w14:paraId="18F6E93C" w14:textId="77777777" w:rsidR="003F3082" w:rsidRDefault="003F3082" w:rsidP="003F3082">
      <w:pPr>
        <w:pStyle w:val="PL"/>
        <w:rPr>
          <w:noProof w:val="0"/>
        </w:rPr>
      </w:pPr>
      <w:r>
        <w:rPr>
          <w:noProof w:val="0"/>
        </w:rPr>
        <w:t xml:space="preserve">  import _3gpp-common-yang-types { prefix types3gpp; }</w:t>
      </w:r>
    </w:p>
    <w:p w14:paraId="535E6183" w14:textId="77777777" w:rsidR="003F3082" w:rsidRDefault="003F3082" w:rsidP="003F3082">
      <w:pPr>
        <w:pStyle w:val="PL"/>
        <w:rPr>
          <w:noProof w:val="0"/>
        </w:rPr>
      </w:pPr>
      <w:r>
        <w:rPr>
          <w:noProof w:val="0"/>
        </w:rPr>
        <w:t xml:space="preserve">  import _3gpp-common-top { prefix top3gpp; }</w:t>
      </w:r>
    </w:p>
    <w:p w14:paraId="66CFB9B3" w14:textId="77777777" w:rsidR="003F3082" w:rsidRDefault="003F3082" w:rsidP="003F3082">
      <w:pPr>
        <w:pStyle w:val="PL"/>
      </w:pPr>
      <w:r>
        <w:t xml:space="preserve">  import _3gpp-5g-common-yang-types { prefix types5g3gpp; }</w:t>
      </w:r>
    </w:p>
    <w:p w14:paraId="4A14036F" w14:textId="77777777" w:rsidR="003F3082" w:rsidRDefault="003F3082" w:rsidP="003F3082">
      <w:pPr>
        <w:pStyle w:val="PL"/>
        <w:rPr>
          <w:noProof w:val="0"/>
        </w:rPr>
      </w:pPr>
      <w:r>
        <w:rPr>
          <w:noProof w:val="0"/>
        </w:rPr>
        <w:t xml:space="preserve">  </w:t>
      </w:r>
    </w:p>
    <w:p w14:paraId="7CD49961" w14:textId="77777777" w:rsidR="003F3082" w:rsidRDefault="003F3082" w:rsidP="003F3082">
      <w:pPr>
        <w:pStyle w:val="PL"/>
        <w:rPr>
          <w:noProof w:val="0"/>
        </w:rPr>
      </w:pPr>
      <w:r>
        <w:rPr>
          <w:noProof w:val="0"/>
        </w:rPr>
        <w:t xml:space="preserve">  organization "3gpp SA5";</w:t>
      </w:r>
    </w:p>
    <w:p w14:paraId="030D1933" w14:textId="77777777" w:rsidR="003F3082" w:rsidRDefault="003F3082" w:rsidP="003F3082">
      <w:pPr>
        <w:pStyle w:val="PL"/>
      </w:pPr>
      <w:r>
        <w:t xml:space="preserve">  contact "https://www.3gpp.org/DynaReport/TSG-WG--S5--officials.htm?Itemid=464";</w:t>
      </w:r>
    </w:p>
    <w:p w14:paraId="288C6FDA" w14:textId="77777777" w:rsidR="003F3082" w:rsidRDefault="003F3082" w:rsidP="003F3082">
      <w:pPr>
        <w:pStyle w:val="PL"/>
      </w:pPr>
      <w:r>
        <w:rPr>
          <w:noProof w:val="0"/>
        </w:rPr>
        <w:t xml:space="preserve">  description "This IOC represents the UDR function in 5GC. For more information </w:t>
      </w:r>
    </w:p>
    <w:p w14:paraId="2EABCC20" w14:textId="77777777" w:rsidR="003F3082" w:rsidRDefault="003F3082" w:rsidP="003F3082">
      <w:pPr>
        <w:pStyle w:val="PL"/>
        <w:rPr>
          <w:noProof w:val="0"/>
        </w:rPr>
      </w:pPr>
      <w:r>
        <w:t xml:space="preserve">    </w:t>
      </w:r>
      <w:r>
        <w:rPr>
          <w:noProof w:val="0"/>
        </w:rPr>
        <w:t>about the UDR, see 3GPP TS 23.501.";</w:t>
      </w:r>
    </w:p>
    <w:p w14:paraId="0FC2AE83" w14:textId="77777777" w:rsidR="003F3082" w:rsidRDefault="003F3082" w:rsidP="003F3082">
      <w:pPr>
        <w:pStyle w:val="PL"/>
        <w:rPr>
          <w:noProof w:val="0"/>
        </w:rPr>
      </w:pPr>
      <w:r>
        <w:rPr>
          <w:noProof w:val="0"/>
        </w:rPr>
        <w:t xml:space="preserve">  reference "3GPP TS 28.541";</w:t>
      </w:r>
    </w:p>
    <w:p w14:paraId="3AAD849F" w14:textId="77777777" w:rsidR="003F3082" w:rsidRDefault="003F3082" w:rsidP="003F3082">
      <w:pPr>
        <w:pStyle w:val="PL"/>
        <w:rPr>
          <w:noProof w:val="0"/>
        </w:rPr>
      </w:pPr>
      <w:r>
        <w:rPr>
          <w:noProof w:val="0"/>
        </w:rPr>
        <w:t xml:space="preserve">  </w:t>
      </w:r>
    </w:p>
    <w:p w14:paraId="2DC5A7F9" w14:textId="77777777" w:rsidR="003F3082" w:rsidRDefault="003F3082" w:rsidP="003F3082">
      <w:pPr>
        <w:pStyle w:val="PL"/>
      </w:pPr>
      <w:r>
        <w:t xml:space="preserve">  revision 2020-11-05 { reference CR-0412 ; }</w:t>
      </w:r>
    </w:p>
    <w:p w14:paraId="12C9B7A1" w14:textId="77777777" w:rsidR="003F3082" w:rsidRDefault="003F3082" w:rsidP="003F3082">
      <w:pPr>
        <w:pStyle w:val="PL"/>
        <w:rPr>
          <w:noProof w:val="0"/>
        </w:rPr>
      </w:pPr>
      <w:r>
        <w:t xml:space="preserve">  </w:t>
      </w:r>
      <w:r>
        <w:rPr>
          <w:noProof w:val="0"/>
        </w:rPr>
        <w:t>revision 2019-10-25 { reference "S5-194457 S5-195427 S5-193518"; }</w:t>
      </w:r>
    </w:p>
    <w:p w14:paraId="5F96497E" w14:textId="77777777" w:rsidR="003F3082" w:rsidRDefault="003F3082" w:rsidP="003F3082">
      <w:pPr>
        <w:pStyle w:val="PL"/>
        <w:rPr>
          <w:noProof w:val="0"/>
        </w:rPr>
      </w:pPr>
      <w:r>
        <w:rPr>
          <w:noProof w:val="0"/>
        </w:rPr>
        <w:t xml:space="preserve">    </w:t>
      </w:r>
    </w:p>
    <w:p w14:paraId="238E54D8" w14:textId="77777777" w:rsidR="003F3082" w:rsidRDefault="003F3082" w:rsidP="003F3082">
      <w:pPr>
        <w:pStyle w:val="PL"/>
        <w:rPr>
          <w:noProof w:val="0"/>
        </w:rPr>
      </w:pPr>
      <w:r>
        <w:rPr>
          <w:noProof w:val="0"/>
        </w:rPr>
        <w:t xml:space="preserve">  revision 2019-05-22 {</w:t>
      </w:r>
      <w:r>
        <w:t>reference</w:t>
      </w:r>
      <w:r>
        <w:rPr>
          <w:noProof w:val="0"/>
        </w:rPr>
        <w:t xml:space="preserve"> "initial revision";</w:t>
      </w:r>
      <w:r>
        <w:t xml:space="preserve"> </w:t>
      </w:r>
      <w:r>
        <w:rPr>
          <w:noProof w:val="0"/>
        </w:rPr>
        <w:t>}</w:t>
      </w:r>
    </w:p>
    <w:p w14:paraId="2659B5CA" w14:textId="77777777" w:rsidR="003F3082" w:rsidRDefault="003F3082" w:rsidP="003F3082">
      <w:pPr>
        <w:pStyle w:val="PL"/>
        <w:rPr>
          <w:noProof w:val="0"/>
        </w:rPr>
      </w:pPr>
      <w:r>
        <w:rPr>
          <w:noProof w:val="0"/>
        </w:rPr>
        <w:t xml:space="preserve">  </w:t>
      </w:r>
    </w:p>
    <w:p w14:paraId="5A9FDF9F" w14:textId="77777777" w:rsidR="003F3082" w:rsidRDefault="003F3082" w:rsidP="003F3082">
      <w:pPr>
        <w:pStyle w:val="PL"/>
        <w:rPr>
          <w:noProof w:val="0"/>
        </w:rPr>
      </w:pPr>
      <w:r>
        <w:rPr>
          <w:noProof w:val="0"/>
        </w:rPr>
        <w:t xml:space="preserve">  grouping UDRFuntionGrp {</w:t>
      </w:r>
    </w:p>
    <w:p w14:paraId="4252BD6A" w14:textId="77777777" w:rsidR="003F3082" w:rsidRDefault="003F3082" w:rsidP="003F3082">
      <w:pPr>
        <w:pStyle w:val="PL"/>
      </w:pPr>
      <w:r>
        <w:t xml:space="preserve">    description "Representse the UDRFuntion IOC";</w:t>
      </w:r>
    </w:p>
    <w:p w14:paraId="7B395F80" w14:textId="77777777" w:rsidR="003F3082" w:rsidRDefault="003F3082" w:rsidP="003F3082">
      <w:pPr>
        <w:pStyle w:val="PL"/>
        <w:rPr>
          <w:noProof w:val="0"/>
        </w:rPr>
      </w:pPr>
      <w:r>
        <w:rPr>
          <w:noProof w:val="0"/>
        </w:rPr>
        <w:t xml:space="preserve">    uses mf3gpp:ManagedFunctionGrp;</w:t>
      </w:r>
    </w:p>
    <w:p w14:paraId="6311A317" w14:textId="77777777" w:rsidR="003F3082" w:rsidRDefault="003F3082" w:rsidP="003F3082">
      <w:pPr>
        <w:pStyle w:val="PL"/>
        <w:rPr>
          <w:noProof w:val="0"/>
        </w:rPr>
      </w:pPr>
      <w:r>
        <w:rPr>
          <w:noProof w:val="0"/>
        </w:rPr>
        <w:t xml:space="preserve">    </w:t>
      </w:r>
    </w:p>
    <w:p w14:paraId="36AA9148" w14:textId="77777777" w:rsidR="003F3082" w:rsidRDefault="003F3082" w:rsidP="003F3082">
      <w:pPr>
        <w:pStyle w:val="PL"/>
        <w:rPr>
          <w:noProof w:val="0"/>
        </w:rPr>
      </w:pPr>
      <w:r>
        <w:rPr>
          <w:noProof w:val="0"/>
        </w:rPr>
        <w:t xml:space="preserve">    list pLMNIdList {</w:t>
      </w:r>
    </w:p>
    <w:p w14:paraId="48944E86" w14:textId="77777777" w:rsidR="003F3082" w:rsidRDefault="003F3082" w:rsidP="003F3082">
      <w:pPr>
        <w:pStyle w:val="PL"/>
      </w:pPr>
      <w:r>
        <w:rPr>
          <w:noProof w:val="0"/>
        </w:rPr>
        <w:t xml:space="preserve">      description "List of at most six entries of PLMN Identifiers, but at </w:t>
      </w:r>
    </w:p>
    <w:p w14:paraId="7C953C93" w14:textId="77777777" w:rsidR="003F3082" w:rsidRDefault="003F3082" w:rsidP="003F3082">
      <w:pPr>
        <w:pStyle w:val="PL"/>
        <w:rPr>
          <w:noProof w:val="0"/>
        </w:rPr>
      </w:pPr>
      <w:r>
        <w:t xml:space="preserve">        </w:t>
      </w:r>
      <w:r>
        <w:rPr>
          <w:noProof w:val="0"/>
        </w:rPr>
        <w:t>least one (the primary PLMN Id).</w:t>
      </w:r>
    </w:p>
    <w:p w14:paraId="0441C1B3" w14:textId="77777777" w:rsidR="003F3082" w:rsidRDefault="003F3082" w:rsidP="003F3082">
      <w:pPr>
        <w:pStyle w:val="PL"/>
      </w:pPr>
      <w:r>
        <w:rPr>
          <w:noProof w:val="0"/>
        </w:rPr>
        <w:t xml:space="preserve">        The PLMN Identifier is composed of a Mobile Country Code (MCC) and a </w:t>
      </w:r>
    </w:p>
    <w:p w14:paraId="69B0B1E3" w14:textId="77777777" w:rsidR="003F3082" w:rsidRDefault="003F3082" w:rsidP="003F3082">
      <w:pPr>
        <w:pStyle w:val="PL"/>
        <w:rPr>
          <w:noProof w:val="0"/>
          <w:lang w:val="fr-FR"/>
        </w:rPr>
      </w:pPr>
      <w:r>
        <w:t xml:space="preserve">        </w:t>
      </w:r>
      <w:r>
        <w:rPr>
          <w:noProof w:val="0"/>
          <w:lang w:val="fr-FR"/>
        </w:rPr>
        <w:t>Mobile Network Code (MNC).";</w:t>
      </w:r>
    </w:p>
    <w:p w14:paraId="3AA544B5" w14:textId="77777777" w:rsidR="003F3082" w:rsidRDefault="003F3082" w:rsidP="003F3082">
      <w:pPr>
        <w:pStyle w:val="PL"/>
        <w:rPr>
          <w:noProof w:val="0"/>
          <w:lang w:val="fr-FR"/>
        </w:rPr>
      </w:pPr>
    </w:p>
    <w:p w14:paraId="7149952A" w14:textId="77777777" w:rsidR="003F3082" w:rsidRDefault="003F3082" w:rsidP="003F3082">
      <w:pPr>
        <w:pStyle w:val="PL"/>
        <w:rPr>
          <w:noProof w:val="0"/>
          <w:lang w:val="fr-FR"/>
        </w:rPr>
      </w:pPr>
      <w:r>
        <w:rPr>
          <w:noProof w:val="0"/>
          <w:lang w:val="fr-FR"/>
        </w:rPr>
        <w:t xml:space="preserve">      min-elements 1;</w:t>
      </w:r>
    </w:p>
    <w:p w14:paraId="2EEC5C0D" w14:textId="77777777" w:rsidR="003F3082" w:rsidRDefault="003F3082" w:rsidP="003F3082">
      <w:pPr>
        <w:pStyle w:val="PL"/>
        <w:rPr>
          <w:noProof w:val="0"/>
        </w:rPr>
      </w:pPr>
      <w:r>
        <w:rPr>
          <w:noProof w:val="0"/>
          <w:lang w:val="fr-FR"/>
        </w:rPr>
        <w:t xml:space="preserve">      </w:t>
      </w:r>
      <w:r>
        <w:rPr>
          <w:noProof w:val="0"/>
        </w:rPr>
        <w:t>max-elements 6;</w:t>
      </w:r>
    </w:p>
    <w:p w14:paraId="3C9438DD" w14:textId="77777777" w:rsidR="003F3082" w:rsidRDefault="003F3082" w:rsidP="003F3082">
      <w:pPr>
        <w:pStyle w:val="PL"/>
        <w:rPr>
          <w:noProof w:val="0"/>
        </w:rPr>
      </w:pPr>
      <w:r>
        <w:rPr>
          <w:noProof w:val="0"/>
        </w:rPr>
        <w:t xml:space="preserve">      key "mcc mnc";</w:t>
      </w:r>
    </w:p>
    <w:p w14:paraId="1D563D78" w14:textId="77777777" w:rsidR="003F3082" w:rsidRDefault="003F3082" w:rsidP="003F3082">
      <w:pPr>
        <w:pStyle w:val="PL"/>
        <w:rPr>
          <w:noProof w:val="0"/>
        </w:rPr>
      </w:pPr>
      <w:r>
        <w:rPr>
          <w:noProof w:val="0"/>
        </w:rPr>
        <w:t xml:space="preserve">      uses types3gpp:PLMNId;</w:t>
      </w:r>
    </w:p>
    <w:p w14:paraId="1080ED81" w14:textId="77777777" w:rsidR="003F3082" w:rsidRDefault="003F3082" w:rsidP="003F3082">
      <w:pPr>
        <w:pStyle w:val="PL"/>
        <w:rPr>
          <w:noProof w:val="0"/>
        </w:rPr>
      </w:pPr>
      <w:r>
        <w:rPr>
          <w:noProof w:val="0"/>
        </w:rPr>
        <w:t xml:space="preserve">    }</w:t>
      </w:r>
    </w:p>
    <w:p w14:paraId="3D241739" w14:textId="77777777" w:rsidR="003F3082" w:rsidRDefault="003F3082" w:rsidP="003F3082">
      <w:pPr>
        <w:pStyle w:val="PL"/>
        <w:rPr>
          <w:noProof w:val="0"/>
        </w:rPr>
      </w:pPr>
      <w:r>
        <w:rPr>
          <w:noProof w:val="0"/>
        </w:rPr>
        <w:t xml:space="preserve">    </w:t>
      </w:r>
    </w:p>
    <w:p w14:paraId="2C9BC9BD" w14:textId="77777777" w:rsidR="003F3082" w:rsidRDefault="003F3082" w:rsidP="003F3082">
      <w:pPr>
        <w:pStyle w:val="PL"/>
        <w:rPr>
          <w:noProof w:val="0"/>
        </w:rPr>
      </w:pPr>
      <w:r>
        <w:rPr>
          <w:noProof w:val="0"/>
        </w:rPr>
        <w:t xml:space="preserve">    leaf sBIFQDN {</w:t>
      </w:r>
    </w:p>
    <w:p w14:paraId="6F971DF1" w14:textId="77777777" w:rsidR="003F3082" w:rsidRDefault="003F3082" w:rsidP="003F3082">
      <w:pPr>
        <w:pStyle w:val="PL"/>
      </w:pPr>
      <w:r>
        <w:rPr>
          <w:noProof w:val="0"/>
        </w:rPr>
        <w:t xml:space="preserve">      description "The FQDN of the registered NF instance in the service-based </w:t>
      </w:r>
    </w:p>
    <w:p w14:paraId="13648EEE" w14:textId="77777777" w:rsidR="003F3082" w:rsidRDefault="003F3082" w:rsidP="003F3082">
      <w:pPr>
        <w:pStyle w:val="PL"/>
        <w:rPr>
          <w:noProof w:val="0"/>
        </w:rPr>
      </w:pPr>
      <w:r>
        <w:t xml:space="preserve">        </w:t>
      </w:r>
      <w:r>
        <w:rPr>
          <w:noProof w:val="0"/>
        </w:rPr>
        <w:t>interface.";</w:t>
      </w:r>
    </w:p>
    <w:p w14:paraId="13CBF4FD" w14:textId="77777777" w:rsidR="003F3082" w:rsidRDefault="003F3082" w:rsidP="003F3082">
      <w:pPr>
        <w:pStyle w:val="PL"/>
        <w:rPr>
          <w:noProof w:val="0"/>
        </w:rPr>
      </w:pPr>
      <w:r>
        <w:rPr>
          <w:noProof w:val="0"/>
        </w:rPr>
        <w:t xml:space="preserve">      type inet:domain-name;</w:t>
      </w:r>
    </w:p>
    <w:p w14:paraId="12824E0D" w14:textId="77777777" w:rsidR="003F3082" w:rsidRDefault="003F3082" w:rsidP="003F3082">
      <w:pPr>
        <w:pStyle w:val="PL"/>
        <w:rPr>
          <w:noProof w:val="0"/>
        </w:rPr>
      </w:pPr>
      <w:r>
        <w:rPr>
          <w:noProof w:val="0"/>
        </w:rPr>
        <w:t xml:space="preserve">    }</w:t>
      </w:r>
    </w:p>
    <w:p w14:paraId="2BF90EC8" w14:textId="77777777" w:rsidR="003F3082" w:rsidRDefault="003F3082" w:rsidP="003F3082">
      <w:pPr>
        <w:pStyle w:val="PL"/>
        <w:rPr>
          <w:noProof w:val="0"/>
        </w:rPr>
      </w:pPr>
      <w:r>
        <w:rPr>
          <w:noProof w:val="0"/>
        </w:rPr>
        <w:t xml:space="preserve">    </w:t>
      </w:r>
    </w:p>
    <w:p w14:paraId="0CB8E221" w14:textId="77777777" w:rsidR="003F3082" w:rsidRDefault="003F3082" w:rsidP="003F3082">
      <w:pPr>
        <w:pStyle w:val="PL"/>
        <w:rPr>
          <w:noProof w:val="0"/>
        </w:rPr>
      </w:pPr>
      <w:r>
        <w:rPr>
          <w:noProof w:val="0"/>
        </w:rPr>
        <w:t xml:space="preserve">    list sNSSAIList {</w:t>
      </w:r>
    </w:p>
    <w:p w14:paraId="2BC7CCCE" w14:textId="77777777" w:rsidR="003F3082" w:rsidRDefault="003F3082" w:rsidP="003F3082">
      <w:pPr>
        <w:pStyle w:val="PL"/>
        <w:rPr>
          <w:noProof w:val="0"/>
        </w:rPr>
      </w:pPr>
      <w:r>
        <w:rPr>
          <w:noProof w:val="0"/>
        </w:rPr>
        <w:t xml:space="preserve">      description "List of S-NSSAIs the managed object is capable of supporting.</w:t>
      </w:r>
    </w:p>
    <w:p w14:paraId="2B08B2E2" w14:textId="77777777" w:rsidR="003F3082" w:rsidRDefault="003F3082" w:rsidP="003F3082">
      <w:pPr>
        <w:pStyle w:val="PL"/>
        <w:rPr>
          <w:noProof w:val="0"/>
        </w:rPr>
      </w:pPr>
      <w:r>
        <w:rPr>
          <w:noProof w:val="0"/>
        </w:rPr>
        <w:t xml:space="preserve">                   (Single Network Slice Selection Assistance Information)</w:t>
      </w:r>
    </w:p>
    <w:p w14:paraId="07C35CD9" w14:textId="77777777" w:rsidR="003F3082" w:rsidRDefault="003F3082" w:rsidP="003F3082">
      <w:pPr>
        <w:pStyle w:val="PL"/>
        <w:rPr>
          <w:noProof w:val="0"/>
        </w:rPr>
      </w:pPr>
      <w:r>
        <w:rPr>
          <w:noProof w:val="0"/>
        </w:rPr>
        <w:t xml:space="preserve">                   An S-NSSAI has an SST (Slice/Service type) and an optional SD</w:t>
      </w:r>
    </w:p>
    <w:p w14:paraId="6CCDB504" w14:textId="77777777" w:rsidR="003F3082" w:rsidRDefault="003F3082" w:rsidP="003F3082">
      <w:pPr>
        <w:pStyle w:val="PL"/>
        <w:rPr>
          <w:noProof w:val="0"/>
        </w:rPr>
      </w:pPr>
      <w:r>
        <w:rPr>
          <w:noProof w:val="0"/>
        </w:rPr>
        <w:t xml:space="preserve">                   (Slice Differentiator) field.";</w:t>
      </w:r>
    </w:p>
    <w:p w14:paraId="2AA63F88" w14:textId="77777777" w:rsidR="003F3082" w:rsidRDefault="003F3082" w:rsidP="003F3082">
      <w:pPr>
        <w:pStyle w:val="PL"/>
        <w:rPr>
          <w:noProof w:val="0"/>
        </w:rPr>
      </w:pPr>
      <w:r>
        <w:rPr>
          <w:noProof w:val="0"/>
        </w:rPr>
        <w:t xml:space="preserve">      //optional support</w:t>
      </w:r>
    </w:p>
    <w:p w14:paraId="46E01F98" w14:textId="77777777" w:rsidR="003F3082" w:rsidRDefault="003F3082" w:rsidP="003F3082">
      <w:pPr>
        <w:pStyle w:val="PL"/>
        <w:rPr>
          <w:noProof w:val="0"/>
        </w:rPr>
      </w:pPr>
      <w:r>
        <w:rPr>
          <w:noProof w:val="0"/>
        </w:rPr>
        <w:t xml:space="preserve">      reference "3GPP TS 23.003";</w:t>
      </w:r>
    </w:p>
    <w:p w14:paraId="1F28E63C" w14:textId="77777777" w:rsidR="003F3082" w:rsidRDefault="003F3082" w:rsidP="003F3082">
      <w:pPr>
        <w:pStyle w:val="PL"/>
      </w:pPr>
      <w:r>
        <w:t xml:space="preserve">      key "sd sst";</w:t>
      </w:r>
    </w:p>
    <w:p w14:paraId="7F15415E" w14:textId="77777777" w:rsidR="003F3082" w:rsidRDefault="003F3082" w:rsidP="003F3082">
      <w:pPr>
        <w:pStyle w:val="PL"/>
      </w:pPr>
      <w:r>
        <w:t xml:space="preserve">      uses types5g3gpp:SNssai;</w:t>
      </w:r>
    </w:p>
    <w:p w14:paraId="6D79AE7A" w14:textId="77777777" w:rsidR="003F3082" w:rsidRDefault="003F3082" w:rsidP="003F3082">
      <w:pPr>
        <w:pStyle w:val="PL"/>
        <w:rPr>
          <w:noProof w:val="0"/>
        </w:rPr>
      </w:pPr>
      <w:r>
        <w:rPr>
          <w:noProof w:val="0"/>
        </w:rPr>
        <w:t xml:space="preserve">    }</w:t>
      </w:r>
    </w:p>
    <w:p w14:paraId="70277DEC" w14:textId="77777777" w:rsidR="003F3082" w:rsidRDefault="003F3082" w:rsidP="003F3082">
      <w:pPr>
        <w:pStyle w:val="PL"/>
        <w:rPr>
          <w:noProof w:val="0"/>
        </w:rPr>
      </w:pPr>
      <w:r>
        <w:rPr>
          <w:noProof w:val="0"/>
        </w:rPr>
        <w:t xml:space="preserve">    </w:t>
      </w:r>
    </w:p>
    <w:p w14:paraId="3616AD76" w14:textId="77777777" w:rsidR="003F3082" w:rsidRDefault="003F3082" w:rsidP="003F3082">
      <w:pPr>
        <w:pStyle w:val="PL"/>
        <w:rPr>
          <w:noProof w:val="0"/>
        </w:rPr>
      </w:pPr>
      <w:r>
        <w:rPr>
          <w:noProof w:val="0"/>
        </w:rPr>
        <w:t xml:space="preserve">    list managedNFProfile {</w:t>
      </w:r>
    </w:p>
    <w:p w14:paraId="1F0962E8" w14:textId="77777777" w:rsidR="003F3082" w:rsidRDefault="003F3082" w:rsidP="003F3082">
      <w:pPr>
        <w:pStyle w:val="PL"/>
        <w:rPr>
          <w:noProof w:val="0"/>
        </w:rPr>
      </w:pPr>
      <w:r>
        <w:rPr>
          <w:noProof w:val="0"/>
        </w:rPr>
        <w:t xml:space="preserve">      key idx;</w:t>
      </w:r>
    </w:p>
    <w:p w14:paraId="46242C5B" w14:textId="77777777" w:rsidR="003F3082" w:rsidRDefault="003F3082" w:rsidP="003F3082">
      <w:pPr>
        <w:pStyle w:val="PL"/>
      </w:pPr>
      <w:r>
        <w:t xml:space="preserve">      min-elements 1;</w:t>
      </w:r>
    </w:p>
    <w:p w14:paraId="74C6833C" w14:textId="77777777" w:rsidR="003F3082" w:rsidRDefault="003F3082" w:rsidP="003F3082">
      <w:pPr>
        <w:pStyle w:val="PL"/>
      </w:pPr>
      <w:r>
        <w:t xml:space="preserve">      max-elements 1;</w:t>
      </w:r>
    </w:p>
    <w:p w14:paraId="7EA58F60" w14:textId="77777777" w:rsidR="003F3082" w:rsidRDefault="003F3082" w:rsidP="003F3082">
      <w:pPr>
        <w:pStyle w:val="PL"/>
        <w:rPr>
          <w:noProof w:val="0"/>
        </w:rPr>
      </w:pPr>
      <w:r>
        <w:rPr>
          <w:noProof w:val="0"/>
        </w:rPr>
        <w:t xml:space="preserve">      uses types3gpp:ManagedNFProfile;</w:t>
      </w:r>
    </w:p>
    <w:p w14:paraId="307A5C5F" w14:textId="77777777" w:rsidR="003F3082" w:rsidRDefault="003F3082" w:rsidP="003F3082">
      <w:pPr>
        <w:pStyle w:val="PL"/>
        <w:rPr>
          <w:noProof w:val="0"/>
        </w:rPr>
      </w:pPr>
      <w:r>
        <w:rPr>
          <w:noProof w:val="0"/>
        </w:rPr>
        <w:t xml:space="preserve">    }</w:t>
      </w:r>
    </w:p>
    <w:p w14:paraId="61368426" w14:textId="77777777" w:rsidR="003F3082" w:rsidRDefault="003F3082" w:rsidP="003F3082">
      <w:pPr>
        <w:pStyle w:val="PL"/>
        <w:rPr>
          <w:noProof w:val="0"/>
        </w:rPr>
      </w:pPr>
      <w:r>
        <w:rPr>
          <w:noProof w:val="0"/>
        </w:rPr>
        <w:t xml:space="preserve">  }</w:t>
      </w:r>
    </w:p>
    <w:p w14:paraId="03788544" w14:textId="77777777" w:rsidR="003F3082" w:rsidRDefault="003F3082" w:rsidP="003F3082">
      <w:pPr>
        <w:pStyle w:val="PL"/>
        <w:rPr>
          <w:noProof w:val="0"/>
        </w:rPr>
      </w:pPr>
      <w:r>
        <w:rPr>
          <w:noProof w:val="0"/>
        </w:rPr>
        <w:t xml:space="preserve">  </w:t>
      </w:r>
    </w:p>
    <w:p w14:paraId="419D44EA" w14:textId="77777777" w:rsidR="003F3082" w:rsidRDefault="003F3082" w:rsidP="003F3082">
      <w:pPr>
        <w:pStyle w:val="PL"/>
        <w:rPr>
          <w:noProof w:val="0"/>
        </w:rPr>
      </w:pPr>
      <w:r>
        <w:rPr>
          <w:noProof w:val="0"/>
        </w:rPr>
        <w:t xml:space="preserve">  augment "/me3gpp:ManagedElement" {</w:t>
      </w:r>
    </w:p>
    <w:p w14:paraId="49699C39" w14:textId="77777777" w:rsidR="003F3082" w:rsidRDefault="003F3082" w:rsidP="003F3082">
      <w:pPr>
        <w:pStyle w:val="PL"/>
        <w:rPr>
          <w:noProof w:val="0"/>
        </w:rPr>
      </w:pPr>
      <w:r>
        <w:rPr>
          <w:noProof w:val="0"/>
        </w:rPr>
        <w:t xml:space="preserve">    list UDRFunction {</w:t>
      </w:r>
    </w:p>
    <w:p w14:paraId="739B2107" w14:textId="77777777" w:rsidR="003F3082" w:rsidRDefault="003F3082" w:rsidP="003F3082">
      <w:pPr>
        <w:pStyle w:val="PL"/>
        <w:rPr>
          <w:noProof w:val="0"/>
        </w:rPr>
      </w:pPr>
      <w:r>
        <w:rPr>
          <w:noProof w:val="0"/>
        </w:rPr>
        <w:t xml:space="preserve">      description "5G Core UDR Function";</w:t>
      </w:r>
    </w:p>
    <w:p w14:paraId="214F0015" w14:textId="77777777" w:rsidR="003F3082" w:rsidRDefault="003F3082" w:rsidP="003F3082">
      <w:pPr>
        <w:pStyle w:val="PL"/>
        <w:rPr>
          <w:noProof w:val="0"/>
        </w:rPr>
      </w:pPr>
      <w:r>
        <w:rPr>
          <w:noProof w:val="0"/>
        </w:rPr>
        <w:t xml:space="preserve">      reference "3GPP TS 28.541";</w:t>
      </w:r>
    </w:p>
    <w:p w14:paraId="6EC2E6E4" w14:textId="77777777" w:rsidR="003F3082" w:rsidRDefault="003F3082" w:rsidP="003F3082">
      <w:pPr>
        <w:pStyle w:val="PL"/>
        <w:rPr>
          <w:noProof w:val="0"/>
        </w:rPr>
      </w:pPr>
      <w:r>
        <w:rPr>
          <w:noProof w:val="0"/>
        </w:rPr>
        <w:t xml:space="preserve">      key id;</w:t>
      </w:r>
    </w:p>
    <w:p w14:paraId="46209AAF" w14:textId="77777777" w:rsidR="003F3082" w:rsidRDefault="003F3082" w:rsidP="003F3082">
      <w:pPr>
        <w:pStyle w:val="PL"/>
        <w:rPr>
          <w:noProof w:val="0"/>
        </w:rPr>
      </w:pPr>
      <w:r>
        <w:rPr>
          <w:noProof w:val="0"/>
        </w:rPr>
        <w:t xml:space="preserve">      uses top3gpp:Top_Grp;</w:t>
      </w:r>
    </w:p>
    <w:p w14:paraId="6BDB0E1A" w14:textId="77777777" w:rsidR="003F3082" w:rsidRDefault="003F3082" w:rsidP="003F3082">
      <w:pPr>
        <w:pStyle w:val="PL"/>
        <w:rPr>
          <w:noProof w:val="0"/>
        </w:rPr>
      </w:pPr>
      <w:r>
        <w:rPr>
          <w:noProof w:val="0"/>
        </w:rPr>
        <w:t xml:space="preserve">      container attributes {</w:t>
      </w:r>
    </w:p>
    <w:p w14:paraId="4DB8F62D" w14:textId="77777777" w:rsidR="003F3082" w:rsidRDefault="003F3082" w:rsidP="003F3082">
      <w:pPr>
        <w:pStyle w:val="PL"/>
        <w:rPr>
          <w:noProof w:val="0"/>
        </w:rPr>
      </w:pPr>
      <w:r>
        <w:rPr>
          <w:noProof w:val="0"/>
        </w:rPr>
        <w:t xml:space="preserve">        uses UDRFuntionGrp;</w:t>
      </w:r>
    </w:p>
    <w:p w14:paraId="4BC90A91" w14:textId="77777777" w:rsidR="003F3082" w:rsidRDefault="003F3082" w:rsidP="003F3082">
      <w:pPr>
        <w:pStyle w:val="PL"/>
        <w:rPr>
          <w:noProof w:val="0"/>
        </w:rPr>
      </w:pPr>
      <w:r>
        <w:rPr>
          <w:noProof w:val="0"/>
        </w:rPr>
        <w:t xml:space="preserve">      }</w:t>
      </w:r>
    </w:p>
    <w:p w14:paraId="7AA73DEE" w14:textId="77777777" w:rsidR="003F3082" w:rsidRDefault="003F3082" w:rsidP="003F3082">
      <w:pPr>
        <w:pStyle w:val="PL"/>
        <w:rPr>
          <w:noProof w:val="0"/>
        </w:rPr>
      </w:pPr>
      <w:r>
        <w:rPr>
          <w:noProof w:val="0"/>
        </w:rPr>
        <w:t xml:space="preserve">      uses mf3gpp:ManagedFunctionContainedClasses;</w:t>
      </w:r>
    </w:p>
    <w:p w14:paraId="7CFFCAD1" w14:textId="77777777" w:rsidR="003F3082" w:rsidRDefault="003F3082" w:rsidP="003F3082">
      <w:pPr>
        <w:pStyle w:val="PL"/>
        <w:rPr>
          <w:noProof w:val="0"/>
        </w:rPr>
      </w:pPr>
      <w:r>
        <w:rPr>
          <w:noProof w:val="0"/>
        </w:rPr>
        <w:t xml:space="preserve">    }</w:t>
      </w:r>
    </w:p>
    <w:p w14:paraId="7C14C1C3" w14:textId="77777777" w:rsidR="003F3082" w:rsidRDefault="003F3082" w:rsidP="003F3082">
      <w:pPr>
        <w:pStyle w:val="PL"/>
        <w:rPr>
          <w:noProof w:val="0"/>
        </w:rPr>
      </w:pPr>
      <w:r>
        <w:rPr>
          <w:noProof w:val="0"/>
        </w:rPr>
        <w:t xml:space="preserve">  }</w:t>
      </w:r>
    </w:p>
    <w:p w14:paraId="435A5033" w14:textId="77777777" w:rsidR="003F3082" w:rsidRDefault="003F3082" w:rsidP="003F3082">
      <w:pPr>
        <w:pStyle w:val="PL"/>
        <w:rPr>
          <w:noProof w:val="0"/>
        </w:rPr>
      </w:pPr>
      <w:r>
        <w:rPr>
          <w:noProof w:val="0"/>
        </w:rPr>
        <w:t>}</w:t>
      </w:r>
    </w:p>
    <w:p w14:paraId="7AC37FD4" w14:textId="77777777" w:rsidR="003F3082" w:rsidRDefault="003F3082" w:rsidP="003F3082">
      <w:pPr>
        <w:pStyle w:val="Heading2"/>
      </w:pPr>
      <w:bookmarkStart w:id="5016" w:name="_Toc59183415"/>
      <w:bookmarkStart w:id="5017" w:name="_Toc59184881"/>
      <w:bookmarkStart w:id="5018" w:name="_Toc59195816"/>
      <w:bookmarkStart w:id="5019" w:name="_Toc59440245"/>
      <w:bookmarkStart w:id="5020" w:name="_Toc67990685"/>
      <w:r>
        <w:rPr>
          <w:lang w:eastAsia="zh-CN"/>
        </w:rPr>
        <w:t>H.5.24</w:t>
      </w:r>
      <w:r>
        <w:rPr>
          <w:lang w:eastAsia="zh-CN"/>
        </w:rPr>
        <w:tab/>
        <w:t>module _3gpp-5gc-nrm-udsffunction.yang</w:t>
      </w:r>
      <w:bookmarkEnd w:id="5016"/>
      <w:bookmarkEnd w:id="5017"/>
      <w:bookmarkEnd w:id="5018"/>
      <w:bookmarkEnd w:id="5019"/>
      <w:bookmarkEnd w:id="5020"/>
    </w:p>
    <w:p w14:paraId="390BD6E9" w14:textId="77777777" w:rsidR="003F3082" w:rsidRDefault="003F3082" w:rsidP="003F3082">
      <w:pPr>
        <w:pStyle w:val="PL"/>
        <w:rPr>
          <w:noProof w:val="0"/>
        </w:rPr>
      </w:pPr>
      <w:r>
        <w:rPr>
          <w:noProof w:val="0"/>
        </w:rPr>
        <w:t>module _3gpp-5gc-nrm-udsffunction {</w:t>
      </w:r>
    </w:p>
    <w:p w14:paraId="16407BE5" w14:textId="77777777" w:rsidR="003F3082" w:rsidRDefault="003F3082" w:rsidP="003F3082">
      <w:pPr>
        <w:pStyle w:val="PL"/>
        <w:rPr>
          <w:noProof w:val="0"/>
        </w:rPr>
      </w:pPr>
      <w:r>
        <w:rPr>
          <w:noProof w:val="0"/>
        </w:rPr>
        <w:t xml:space="preserve">  yang-version 1.1;</w:t>
      </w:r>
    </w:p>
    <w:p w14:paraId="42DDAC19" w14:textId="77777777" w:rsidR="003F3082" w:rsidRDefault="003F3082" w:rsidP="003F3082">
      <w:pPr>
        <w:pStyle w:val="PL"/>
        <w:rPr>
          <w:noProof w:val="0"/>
        </w:rPr>
      </w:pPr>
      <w:r>
        <w:rPr>
          <w:noProof w:val="0"/>
        </w:rPr>
        <w:t xml:space="preserve">  </w:t>
      </w:r>
    </w:p>
    <w:p w14:paraId="4D2025DB" w14:textId="77777777" w:rsidR="003F3082" w:rsidRDefault="003F3082" w:rsidP="003F3082">
      <w:pPr>
        <w:pStyle w:val="PL"/>
        <w:rPr>
          <w:noProof w:val="0"/>
        </w:rPr>
      </w:pPr>
      <w:r>
        <w:rPr>
          <w:noProof w:val="0"/>
        </w:rPr>
        <w:t xml:space="preserve">  namespace urn:3gpp:sa5:_3gpp-5gc-nrm-udsffunction;</w:t>
      </w:r>
    </w:p>
    <w:p w14:paraId="6559162D" w14:textId="77777777" w:rsidR="003F3082" w:rsidRDefault="003F3082" w:rsidP="003F3082">
      <w:pPr>
        <w:pStyle w:val="PL"/>
        <w:rPr>
          <w:noProof w:val="0"/>
        </w:rPr>
      </w:pPr>
      <w:r>
        <w:rPr>
          <w:noProof w:val="0"/>
        </w:rPr>
        <w:t xml:space="preserve">  prefix udsf3gpp;</w:t>
      </w:r>
    </w:p>
    <w:p w14:paraId="25B4B176" w14:textId="77777777" w:rsidR="003F3082" w:rsidRDefault="003F3082" w:rsidP="003F3082">
      <w:pPr>
        <w:pStyle w:val="PL"/>
        <w:rPr>
          <w:noProof w:val="0"/>
        </w:rPr>
      </w:pPr>
      <w:r>
        <w:rPr>
          <w:noProof w:val="0"/>
        </w:rPr>
        <w:t xml:space="preserve">  </w:t>
      </w:r>
    </w:p>
    <w:p w14:paraId="2008D209" w14:textId="77777777" w:rsidR="003F3082" w:rsidRDefault="003F3082" w:rsidP="003F3082">
      <w:pPr>
        <w:pStyle w:val="PL"/>
        <w:rPr>
          <w:noProof w:val="0"/>
        </w:rPr>
      </w:pPr>
      <w:r>
        <w:rPr>
          <w:noProof w:val="0"/>
        </w:rPr>
        <w:t xml:space="preserve">  import _3gpp-common-managed-function { prefix mf3gpp; }</w:t>
      </w:r>
    </w:p>
    <w:p w14:paraId="0D6E78C4" w14:textId="77777777" w:rsidR="003F3082" w:rsidRDefault="003F3082" w:rsidP="003F3082">
      <w:pPr>
        <w:pStyle w:val="PL"/>
        <w:rPr>
          <w:noProof w:val="0"/>
        </w:rPr>
      </w:pPr>
      <w:r>
        <w:rPr>
          <w:noProof w:val="0"/>
        </w:rPr>
        <w:t xml:space="preserve">  import _3gpp-common-managed-element { prefix me3gpp; }</w:t>
      </w:r>
    </w:p>
    <w:p w14:paraId="621BB458" w14:textId="77777777" w:rsidR="003F3082" w:rsidRDefault="003F3082" w:rsidP="003F3082">
      <w:pPr>
        <w:pStyle w:val="PL"/>
        <w:rPr>
          <w:noProof w:val="0"/>
        </w:rPr>
      </w:pPr>
      <w:r>
        <w:rPr>
          <w:noProof w:val="0"/>
        </w:rPr>
        <w:t xml:space="preserve">  import ietf-inet-types { prefix inet; }</w:t>
      </w:r>
    </w:p>
    <w:p w14:paraId="5BE27633" w14:textId="77777777" w:rsidR="003F3082" w:rsidRDefault="003F3082" w:rsidP="003F3082">
      <w:pPr>
        <w:pStyle w:val="PL"/>
        <w:rPr>
          <w:noProof w:val="0"/>
        </w:rPr>
      </w:pPr>
      <w:r>
        <w:rPr>
          <w:noProof w:val="0"/>
        </w:rPr>
        <w:t xml:space="preserve">  import _3gpp-common-yang-types { prefix types3gpp; }</w:t>
      </w:r>
    </w:p>
    <w:p w14:paraId="19DD6164" w14:textId="77777777" w:rsidR="003F3082" w:rsidRDefault="003F3082" w:rsidP="003F3082">
      <w:pPr>
        <w:pStyle w:val="PL"/>
        <w:rPr>
          <w:noProof w:val="0"/>
        </w:rPr>
      </w:pPr>
      <w:r>
        <w:rPr>
          <w:noProof w:val="0"/>
        </w:rPr>
        <w:t xml:space="preserve">  import _3gpp-common-top { prefix top3gpp; }</w:t>
      </w:r>
    </w:p>
    <w:p w14:paraId="5CEDEB27" w14:textId="77777777" w:rsidR="003F3082" w:rsidRDefault="003F3082" w:rsidP="003F3082">
      <w:pPr>
        <w:pStyle w:val="PL"/>
      </w:pPr>
      <w:r>
        <w:t xml:space="preserve">  import _3gpp-5g-common-yang-types { prefix types5g3gpp; }</w:t>
      </w:r>
    </w:p>
    <w:p w14:paraId="2E632F5B" w14:textId="77777777" w:rsidR="003F3082" w:rsidRDefault="003F3082" w:rsidP="003F3082">
      <w:pPr>
        <w:pStyle w:val="PL"/>
        <w:rPr>
          <w:noProof w:val="0"/>
        </w:rPr>
      </w:pPr>
      <w:r>
        <w:rPr>
          <w:noProof w:val="0"/>
        </w:rPr>
        <w:t xml:space="preserve">  </w:t>
      </w:r>
    </w:p>
    <w:p w14:paraId="2E1C7706" w14:textId="77777777" w:rsidR="003F3082" w:rsidRDefault="003F3082" w:rsidP="003F3082">
      <w:pPr>
        <w:pStyle w:val="PL"/>
        <w:rPr>
          <w:noProof w:val="0"/>
        </w:rPr>
      </w:pPr>
      <w:r>
        <w:rPr>
          <w:noProof w:val="0"/>
        </w:rPr>
        <w:t xml:space="preserve">  organization "3gpp SA5";</w:t>
      </w:r>
    </w:p>
    <w:p w14:paraId="150EE72A" w14:textId="77777777" w:rsidR="003F3082" w:rsidRDefault="003F3082" w:rsidP="003F3082">
      <w:pPr>
        <w:pStyle w:val="PL"/>
      </w:pPr>
      <w:r>
        <w:t xml:space="preserve">  contact "https://www.3gpp.org/DynaReport/TSG-WG--S5--officials.htm?Itemid=464";</w:t>
      </w:r>
    </w:p>
    <w:p w14:paraId="77C702C2" w14:textId="77777777" w:rsidR="003F3082" w:rsidRDefault="003F3082" w:rsidP="003F3082">
      <w:pPr>
        <w:pStyle w:val="PL"/>
      </w:pPr>
      <w:r>
        <w:rPr>
          <w:noProof w:val="0"/>
        </w:rPr>
        <w:t xml:space="preserve">  description "This IOC represents the UDSF function which can be interacted </w:t>
      </w:r>
    </w:p>
    <w:p w14:paraId="28C1B7C7" w14:textId="77777777" w:rsidR="003F3082" w:rsidRDefault="003F3082" w:rsidP="003F3082">
      <w:pPr>
        <w:pStyle w:val="PL"/>
        <w:rPr>
          <w:noProof w:val="0"/>
        </w:rPr>
      </w:pPr>
      <w:r>
        <w:t xml:space="preserve">    </w:t>
      </w:r>
      <w:r>
        <w:rPr>
          <w:noProof w:val="0"/>
        </w:rPr>
        <w:t>with any other 5GC NF defined in 3GPP TS 23.501.";</w:t>
      </w:r>
    </w:p>
    <w:p w14:paraId="2AB404F7" w14:textId="77777777" w:rsidR="003F3082" w:rsidRDefault="003F3082" w:rsidP="003F3082">
      <w:pPr>
        <w:pStyle w:val="PL"/>
        <w:rPr>
          <w:noProof w:val="0"/>
        </w:rPr>
      </w:pPr>
      <w:r>
        <w:rPr>
          <w:noProof w:val="0"/>
        </w:rPr>
        <w:t xml:space="preserve">  reference "3GPP TS 28.541";</w:t>
      </w:r>
    </w:p>
    <w:p w14:paraId="572F4FFF" w14:textId="77777777" w:rsidR="003F3082" w:rsidRDefault="003F3082" w:rsidP="003F3082">
      <w:pPr>
        <w:pStyle w:val="PL"/>
        <w:rPr>
          <w:noProof w:val="0"/>
        </w:rPr>
      </w:pPr>
      <w:r>
        <w:rPr>
          <w:noProof w:val="0"/>
        </w:rPr>
        <w:t xml:space="preserve">  </w:t>
      </w:r>
    </w:p>
    <w:p w14:paraId="4D1CC26D" w14:textId="77777777" w:rsidR="003F3082" w:rsidRDefault="003F3082" w:rsidP="003F3082">
      <w:pPr>
        <w:pStyle w:val="PL"/>
      </w:pPr>
      <w:r>
        <w:t xml:space="preserve">  revision 2020-11-05 { reference CR-0412 ; }</w:t>
      </w:r>
    </w:p>
    <w:p w14:paraId="635BB2CD" w14:textId="77777777" w:rsidR="003F3082" w:rsidRDefault="003F3082" w:rsidP="003F3082">
      <w:pPr>
        <w:pStyle w:val="PL"/>
      </w:pPr>
      <w:r>
        <w:t xml:space="preserve">  revision 2019-10-25 { reference "S5-194457 S5-195427 S5-193518"; }  </w:t>
      </w:r>
    </w:p>
    <w:p w14:paraId="4FE74F31" w14:textId="77777777" w:rsidR="003F3082" w:rsidRDefault="003F3082" w:rsidP="003F3082">
      <w:pPr>
        <w:pStyle w:val="PL"/>
        <w:rPr>
          <w:noProof w:val="0"/>
        </w:rPr>
      </w:pPr>
      <w:r>
        <w:rPr>
          <w:noProof w:val="0"/>
        </w:rPr>
        <w:t xml:space="preserve">  </w:t>
      </w:r>
    </w:p>
    <w:p w14:paraId="77D5FA24" w14:textId="77777777" w:rsidR="003F3082" w:rsidRDefault="003F3082" w:rsidP="003F3082">
      <w:pPr>
        <w:pStyle w:val="PL"/>
        <w:rPr>
          <w:noProof w:val="0"/>
        </w:rPr>
      </w:pPr>
      <w:r>
        <w:rPr>
          <w:noProof w:val="0"/>
        </w:rPr>
        <w:t xml:space="preserve">  revision 2019-05-22 {</w:t>
      </w:r>
      <w:r>
        <w:t xml:space="preserve"> reference</w:t>
      </w:r>
      <w:r>
        <w:rPr>
          <w:noProof w:val="0"/>
        </w:rPr>
        <w:t xml:space="preserve"> "initial revision"; }</w:t>
      </w:r>
    </w:p>
    <w:p w14:paraId="66EA3422" w14:textId="77777777" w:rsidR="003F3082" w:rsidRDefault="003F3082" w:rsidP="003F3082">
      <w:pPr>
        <w:pStyle w:val="PL"/>
        <w:rPr>
          <w:noProof w:val="0"/>
        </w:rPr>
      </w:pPr>
      <w:r>
        <w:rPr>
          <w:noProof w:val="0"/>
        </w:rPr>
        <w:t xml:space="preserve">  </w:t>
      </w:r>
    </w:p>
    <w:p w14:paraId="41DEDC56" w14:textId="77777777" w:rsidR="003F3082" w:rsidRDefault="003F3082" w:rsidP="003F3082">
      <w:pPr>
        <w:pStyle w:val="PL"/>
        <w:rPr>
          <w:noProof w:val="0"/>
        </w:rPr>
      </w:pPr>
      <w:r>
        <w:rPr>
          <w:noProof w:val="0"/>
        </w:rPr>
        <w:t xml:space="preserve">  grouping UDSFFuntionGrp {</w:t>
      </w:r>
    </w:p>
    <w:p w14:paraId="1DB79CDF" w14:textId="77777777" w:rsidR="003F3082" w:rsidRDefault="003F3082" w:rsidP="003F3082">
      <w:pPr>
        <w:pStyle w:val="PL"/>
      </w:pPr>
      <w:r>
        <w:t xml:space="preserve">    description "Represents the UDSFFuntion IOC";</w:t>
      </w:r>
    </w:p>
    <w:p w14:paraId="2809D162" w14:textId="77777777" w:rsidR="003F3082" w:rsidRDefault="003F3082" w:rsidP="003F3082">
      <w:pPr>
        <w:pStyle w:val="PL"/>
        <w:rPr>
          <w:noProof w:val="0"/>
        </w:rPr>
      </w:pPr>
      <w:r>
        <w:rPr>
          <w:noProof w:val="0"/>
        </w:rPr>
        <w:t xml:space="preserve">    uses mf3gpp:ManagedFunctionGrp;</w:t>
      </w:r>
    </w:p>
    <w:p w14:paraId="1BB26330" w14:textId="77777777" w:rsidR="003F3082" w:rsidRDefault="003F3082" w:rsidP="003F3082">
      <w:pPr>
        <w:pStyle w:val="PL"/>
        <w:rPr>
          <w:noProof w:val="0"/>
        </w:rPr>
      </w:pPr>
      <w:r>
        <w:rPr>
          <w:noProof w:val="0"/>
        </w:rPr>
        <w:t xml:space="preserve">    </w:t>
      </w:r>
    </w:p>
    <w:p w14:paraId="2593DFF6" w14:textId="77777777" w:rsidR="003F3082" w:rsidRDefault="003F3082" w:rsidP="003F3082">
      <w:pPr>
        <w:pStyle w:val="PL"/>
        <w:rPr>
          <w:noProof w:val="0"/>
        </w:rPr>
      </w:pPr>
      <w:r>
        <w:rPr>
          <w:noProof w:val="0"/>
        </w:rPr>
        <w:t xml:space="preserve">    list pLMNIdList {</w:t>
      </w:r>
    </w:p>
    <w:p w14:paraId="3503AAB2" w14:textId="77777777" w:rsidR="003F3082" w:rsidRDefault="003F3082" w:rsidP="003F3082">
      <w:pPr>
        <w:pStyle w:val="PL"/>
      </w:pPr>
      <w:r>
        <w:rPr>
          <w:noProof w:val="0"/>
        </w:rPr>
        <w:t xml:space="preserve">      description "List of at most six entries of PLMN Identifiers, but at </w:t>
      </w:r>
    </w:p>
    <w:p w14:paraId="68B84FB2" w14:textId="77777777" w:rsidR="003F3082" w:rsidRDefault="003F3082" w:rsidP="003F3082">
      <w:pPr>
        <w:pStyle w:val="PL"/>
        <w:rPr>
          <w:noProof w:val="0"/>
        </w:rPr>
      </w:pPr>
      <w:r>
        <w:t xml:space="preserve">        </w:t>
      </w:r>
      <w:r>
        <w:rPr>
          <w:noProof w:val="0"/>
        </w:rPr>
        <w:t>least one (the primary PLMN Id).</w:t>
      </w:r>
    </w:p>
    <w:p w14:paraId="01D64220" w14:textId="77777777" w:rsidR="003F3082" w:rsidRDefault="003F3082" w:rsidP="003F3082">
      <w:pPr>
        <w:pStyle w:val="PL"/>
      </w:pPr>
      <w:r>
        <w:rPr>
          <w:noProof w:val="0"/>
        </w:rPr>
        <w:t xml:space="preserve">        The PLMN Identifier is composed of a Mobile Country Code (MCC) and a </w:t>
      </w:r>
    </w:p>
    <w:p w14:paraId="13B36CAA" w14:textId="77777777" w:rsidR="003F3082" w:rsidRDefault="003F3082" w:rsidP="003F3082">
      <w:pPr>
        <w:pStyle w:val="PL"/>
        <w:rPr>
          <w:noProof w:val="0"/>
          <w:lang w:val="fr-FR"/>
        </w:rPr>
      </w:pPr>
      <w:r>
        <w:t xml:space="preserve">        </w:t>
      </w:r>
      <w:r>
        <w:rPr>
          <w:noProof w:val="0"/>
          <w:lang w:val="fr-FR"/>
        </w:rPr>
        <w:t>Mobile Network Code (MNC).";</w:t>
      </w:r>
    </w:p>
    <w:p w14:paraId="655C8196" w14:textId="77777777" w:rsidR="003F3082" w:rsidRDefault="003F3082" w:rsidP="003F3082">
      <w:pPr>
        <w:pStyle w:val="PL"/>
        <w:rPr>
          <w:noProof w:val="0"/>
          <w:lang w:val="fr-FR"/>
        </w:rPr>
      </w:pPr>
    </w:p>
    <w:p w14:paraId="28E44171" w14:textId="77777777" w:rsidR="003F3082" w:rsidRDefault="003F3082" w:rsidP="003F3082">
      <w:pPr>
        <w:pStyle w:val="PL"/>
        <w:rPr>
          <w:noProof w:val="0"/>
          <w:lang w:val="fr-FR"/>
        </w:rPr>
      </w:pPr>
      <w:r>
        <w:rPr>
          <w:noProof w:val="0"/>
          <w:lang w:val="fr-FR"/>
        </w:rPr>
        <w:t xml:space="preserve">      min-elements 1;</w:t>
      </w:r>
    </w:p>
    <w:p w14:paraId="57AF5FBF" w14:textId="77777777" w:rsidR="003F3082" w:rsidRDefault="003F3082" w:rsidP="003F3082">
      <w:pPr>
        <w:pStyle w:val="PL"/>
        <w:rPr>
          <w:noProof w:val="0"/>
        </w:rPr>
      </w:pPr>
      <w:r>
        <w:rPr>
          <w:noProof w:val="0"/>
          <w:lang w:val="fr-FR"/>
        </w:rPr>
        <w:t xml:space="preserve">      </w:t>
      </w:r>
      <w:r>
        <w:rPr>
          <w:noProof w:val="0"/>
        </w:rPr>
        <w:t>max-elements 6;</w:t>
      </w:r>
    </w:p>
    <w:p w14:paraId="7DF8F81A" w14:textId="77777777" w:rsidR="003F3082" w:rsidRDefault="003F3082" w:rsidP="003F3082">
      <w:pPr>
        <w:pStyle w:val="PL"/>
        <w:rPr>
          <w:noProof w:val="0"/>
        </w:rPr>
      </w:pPr>
      <w:r>
        <w:rPr>
          <w:noProof w:val="0"/>
        </w:rPr>
        <w:t xml:space="preserve">      key "mcc mnc";</w:t>
      </w:r>
    </w:p>
    <w:p w14:paraId="5352F5DB" w14:textId="77777777" w:rsidR="003F3082" w:rsidRDefault="003F3082" w:rsidP="003F3082">
      <w:pPr>
        <w:pStyle w:val="PL"/>
        <w:rPr>
          <w:noProof w:val="0"/>
        </w:rPr>
      </w:pPr>
      <w:r>
        <w:rPr>
          <w:noProof w:val="0"/>
        </w:rPr>
        <w:t xml:space="preserve">      uses types3gpp:PLMNId;</w:t>
      </w:r>
    </w:p>
    <w:p w14:paraId="30AEA881" w14:textId="77777777" w:rsidR="003F3082" w:rsidRDefault="003F3082" w:rsidP="003F3082">
      <w:pPr>
        <w:pStyle w:val="PL"/>
        <w:rPr>
          <w:noProof w:val="0"/>
        </w:rPr>
      </w:pPr>
      <w:r>
        <w:rPr>
          <w:noProof w:val="0"/>
        </w:rPr>
        <w:t xml:space="preserve">    }</w:t>
      </w:r>
    </w:p>
    <w:p w14:paraId="37831D74" w14:textId="77777777" w:rsidR="003F3082" w:rsidRDefault="003F3082" w:rsidP="003F3082">
      <w:pPr>
        <w:pStyle w:val="PL"/>
        <w:rPr>
          <w:noProof w:val="0"/>
        </w:rPr>
      </w:pPr>
      <w:r>
        <w:rPr>
          <w:noProof w:val="0"/>
        </w:rPr>
        <w:t xml:space="preserve">    </w:t>
      </w:r>
    </w:p>
    <w:p w14:paraId="3C0DB4A5" w14:textId="77777777" w:rsidR="003F3082" w:rsidRDefault="003F3082" w:rsidP="003F3082">
      <w:pPr>
        <w:pStyle w:val="PL"/>
        <w:rPr>
          <w:noProof w:val="0"/>
        </w:rPr>
      </w:pPr>
      <w:r>
        <w:rPr>
          <w:noProof w:val="0"/>
        </w:rPr>
        <w:t xml:space="preserve">    leaf sBIFQDN {</w:t>
      </w:r>
    </w:p>
    <w:p w14:paraId="74D7FF0C" w14:textId="77777777" w:rsidR="003F3082" w:rsidRDefault="003F3082" w:rsidP="003F3082">
      <w:pPr>
        <w:pStyle w:val="PL"/>
      </w:pPr>
      <w:r>
        <w:rPr>
          <w:noProof w:val="0"/>
        </w:rPr>
        <w:t xml:space="preserve">      description "The FQDN of the registered NF instance in the </w:t>
      </w:r>
    </w:p>
    <w:p w14:paraId="1D6058C9" w14:textId="77777777" w:rsidR="003F3082" w:rsidRDefault="003F3082" w:rsidP="003F3082">
      <w:pPr>
        <w:pStyle w:val="PL"/>
        <w:rPr>
          <w:noProof w:val="0"/>
        </w:rPr>
      </w:pPr>
      <w:r>
        <w:t xml:space="preserve">        service-based </w:t>
      </w:r>
      <w:r>
        <w:rPr>
          <w:noProof w:val="0"/>
        </w:rPr>
        <w:t>interface.";</w:t>
      </w:r>
    </w:p>
    <w:p w14:paraId="143AE061" w14:textId="77777777" w:rsidR="003F3082" w:rsidRDefault="003F3082" w:rsidP="003F3082">
      <w:pPr>
        <w:pStyle w:val="PL"/>
        <w:rPr>
          <w:noProof w:val="0"/>
        </w:rPr>
      </w:pPr>
      <w:r>
        <w:rPr>
          <w:noProof w:val="0"/>
        </w:rPr>
        <w:t xml:space="preserve">      type inet:domain-name;</w:t>
      </w:r>
    </w:p>
    <w:p w14:paraId="31BE960C" w14:textId="77777777" w:rsidR="003F3082" w:rsidRDefault="003F3082" w:rsidP="003F3082">
      <w:pPr>
        <w:pStyle w:val="PL"/>
        <w:rPr>
          <w:noProof w:val="0"/>
        </w:rPr>
      </w:pPr>
      <w:r>
        <w:rPr>
          <w:noProof w:val="0"/>
        </w:rPr>
        <w:t xml:space="preserve">    }</w:t>
      </w:r>
    </w:p>
    <w:p w14:paraId="778F15A9" w14:textId="77777777" w:rsidR="003F3082" w:rsidRDefault="003F3082" w:rsidP="003F3082">
      <w:pPr>
        <w:pStyle w:val="PL"/>
        <w:rPr>
          <w:noProof w:val="0"/>
        </w:rPr>
      </w:pPr>
      <w:r>
        <w:rPr>
          <w:noProof w:val="0"/>
        </w:rPr>
        <w:t xml:space="preserve">    </w:t>
      </w:r>
    </w:p>
    <w:p w14:paraId="473EE34A" w14:textId="77777777" w:rsidR="003F3082" w:rsidRDefault="003F3082" w:rsidP="003F3082">
      <w:pPr>
        <w:pStyle w:val="PL"/>
        <w:rPr>
          <w:noProof w:val="0"/>
        </w:rPr>
      </w:pPr>
      <w:r>
        <w:rPr>
          <w:noProof w:val="0"/>
        </w:rPr>
        <w:t xml:space="preserve">    list sNSSAIList {</w:t>
      </w:r>
    </w:p>
    <w:p w14:paraId="52A26121" w14:textId="77777777" w:rsidR="003F3082" w:rsidRDefault="003F3082" w:rsidP="003F3082">
      <w:pPr>
        <w:pStyle w:val="PL"/>
        <w:rPr>
          <w:noProof w:val="0"/>
        </w:rPr>
      </w:pPr>
      <w:r>
        <w:rPr>
          <w:noProof w:val="0"/>
        </w:rPr>
        <w:t xml:space="preserve">      description "List of S-NSSAIs the managed object is capable of supporting.</w:t>
      </w:r>
    </w:p>
    <w:p w14:paraId="3A750143" w14:textId="77777777" w:rsidR="003F3082" w:rsidRDefault="003F3082" w:rsidP="003F3082">
      <w:pPr>
        <w:pStyle w:val="PL"/>
        <w:rPr>
          <w:noProof w:val="0"/>
        </w:rPr>
      </w:pPr>
      <w:r>
        <w:rPr>
          <w:noProof w:val="0"/>
        </w:rPr>
        <w:t xml:space="preserve">                   (Single Network Slice Selection Assistance Information)</w:t>
      </w:r>
    </w:p>
    <w:p w14:paraId="35BE2BC0" w14:textId="77777777" w:rsidR="003F3082" w:rsidRDefault="003F3082" w:rsidP="003F3082">
      <w:pPr>
        <w:pStyle w:val="PL"/>
        <w:rPr>
          <w:noProof w:val="0"/>
        </w:rPr>
      </w:pPr>
      <w:r>
        <w:rPr>
          <w:noProof w:val="0"/>
        </w:rPr>
        <w:t xml:space="preserve">                   An S-NSSAI has an SST (Slice/Service type) and an optional SD</w:t>
      </w:r>
    </w:p>
    <w:p w14:paraId="5BA1385E" w14:textId="77777777" w:rsidR="003F3082" w:rsidRDefault="003F3082" w:rsidP="003F3082">
      <w:pPr>
        <w:pStyle w:val="PL"/>
        <w:rPr>
          <w:noProof w:val="0"/>
        </w:rPr>
      </w:pPr>
      <w:r>
        <w:rPr>
          <w:noProof w:val="0"/>
        </w:rPr>
        <w:t xml:space="preserve">                   (Slice Differentiator) field.";</w:t>
      </w:r>
    </w:p>
    <w:p w14:paraId="52FC6343" w14:textId="77777777" w:rsidR="003F3082" w:rsidRDefault="003F3082" w:rsidP="003F3082">
      <w:pPr>
        <w:pStyle w:val="PL"/>
        <w:rPr>
          <w:noProof w:val="0"/>
        </w:rPr>
      </w:pPr>
      <w:r>
        <w:rPr>
          <w:noProof w:val="0"/>
        </w:rPr>
        <w:t xml:space="preserve">      //optional support</w:t>
      </w:r>
    </w:p>
    <w:p w14:paraId="3778D782" w14:textId="77777777" w:rsidR="003F3082" w:rsidRDefault="003F3082" w:rsidP="003F3082">
      <w:pPr>
        <w:pStyle w:val="PL"/>
        <w:rPr>
          <w:noProof w:val="0"/>
        </w:rPr>
      </w:pPr>
      <w:r>
        <w:rPr>
          <w:noProof w:val="0"/>
        </w:rPr>
        <w:t xml:space="preserve">      reference "3GPP TS 23.003";</w:t>
      </w:r>
    </w:p>
    <w:p w14:paraId="31F06BB9" w14:textId="77777777" w:rsidR="003F3082" w:rsidRDefault="003F3082" w:rsidP="003F3082">
      <w:pPr>
        <w:pStyle w:val="PL"/>
      </w:pPr>
      <w:r>
        <w:t xml:space="preserve">      key "sd sst";</w:t>
      </w:r>
    </w:p>
    <w:p w14:paraId="6F615559" w14:textId="77777777" w:rsidR="003F3082" w:rsidRDefault="003F3082" w:rsidP="003F3082">
      <w:pPr>
        <w:pStyle w:val="PL"/>
      </w:pPr>
      <w:r>
        <w:t xml:space="preserve">      uses types5g3gpp:SNssai;</w:t>
      </w:r>
    </w:p>
    <w:p w14:paraId="04141991" w14:textId="77777777" w:rsidR="003F3082" w:rsidRDefault="003F3082" w:rsidP="003F3082">
      <w:pPr>
        <w:pStyle w:val="PL"/>
        <w:rPr>
          <w:noProof w:val="0"/>
        </w:rPr>
      </w:pPr>
      <w:r>
        <w:rPr>
          <w:noProof w:val="0"/>
        </w:rPr>
        <w:t xml:space="preserve">    }</w:t>
      </w:r>
    </w:p>
    <w:p w14:paraId="12258840" w14:textId="77777777" w:rsidR="003F3082" w:rsidRDefault="003F3082" w:rsidP="003F3082">
      <w:pPr>
        <w:pStyle w:val="PL"/>
        <w:rPr>
          <w:noProof w:val="0"/>
        </w:rPr>
      </w:pPr>
      <w:r>
        <w:rPr>
          <w:noProof w:val="0"/>
        </w:rPr>
        <w:t xml:space="preserve">    </w:t>
      </w:r>
    </w:p>
    <w:p w14:paraId="44E8B80C" w14:textId="77777777" w:rsidR="003F3082" w:rsidRDefault="003F3082" w:rsidP="003F3082">
      <w:pPr>
        <w:pStyle w:val="PL"/>
        <w:rPr>
          <w:noProof w:val="0"/>
        </w:rPr>
      </w:pPr>
      <w:r>
        <w:rPr>
          <w:noProof w:val="0"/>
        </w:rPr>
        <w:t xml:space="preserve">    list managedNFProfile {</w:t>
      </w:r>
    </w:p>
    <w:p w14:paraId="2EE97210" w14:textId="77777777" w:rsidR="003F3082" w:rsidRDefault="003F3082" w:rsidP="003F3082">
      <w:pPr>
        <w:pStyle w:val="PL"/>
        <w:rPr>
          <w:noProof w:val="0"/>
        </w:rPr>
      </w:pPr>
      <w:r>
        <w:rPr>
          <w:noProof w:val="0"/>
        </w:rPr>
        <w:t xml:space="preserve">      key idx;</w:t>
      </w:r>
    </w:p>
    <w:p w14:paraId="4CC99126" w14:textId="77777777" w:rsidR="003F3082" w:rsidRDefault="003F3082" w:rsidP="003F3082">
      <w:pPr>
        <w:pStyle w:val="PL"/>
        <w:rPr>
          <w:noProof w:val="0"/>
        </w:rPr>
      </w:pPr>
      <w:r>
        <w:rPr>
          <w:noProof w:val="0"/>
        </w:rPr>
        <w:t xml:space="preserve">      min-elements 1;</w:t>
      </w:r>
    </w:p>
    <w:p w14:paraId="6BD247A1" w14:textId="77777777" w:rsidR="003F3082" w:rsidRDefault="003F3082" w:rsidP="003F3082">
      <w:pPr>
        <w:pStyle w:val="PL"/>
      </w:pPr>
      <w:r>
        <w:t xml:space="preserve">      max-elements 1;</w:t>
      </w:r>
    </w:p>
    <w:p w14:paraId="7D12C9BF" w14:textId="77777777" w:rsidR="003F3082" w:rsidRDefault="003F3082" w:rsidP="003F3082">
      <w:pPr>
        <w:pStyle w:val="PL"/>
      </w:pPr>
      <w:r>
        <w:t xml:space="preserve">      description "Managed Network Function profile";</w:t>
      </w:r>
    </w:p>
    <w:p w14:paraId="54D291B5" w14:textId="77777777" w:rsidR="003F3082" w:rsidRDefault="003F3082" w:rsidP="003F3082">
      <w:pPr>
        <w:pStyle w:val="PL"/>
      </w:pPr>
      <w:r>
        <w:t xml:space="preserve">      reference "3GPP TS 23.501";</w:t>
      </w:r>
    </w:p>
    <w:p w14:paraId="2D2CA732" w14:textId="77777777" w:rsidR="003F3082" w:rsidRDefault="003F3082" w:rsidP="003F3082">
      <w:pPr>
        <w:pStyle w:val="PL"/>
        <w:rPr>
          <w:noProof w:val="0"/>
        </w:rPr>
      </w:pPr>
      <w:r>
        <w:rPr>
          <w:noProof w:val="0"/>
        </w:rPr>
        <w:t xml:space="preserve">      uses types3gpp:ManagedNFProfile;</w:t>
      </w:r>
    </w:p>
    <w:p w14:paraId="2516E5DC" w14:textId="77777777" w:rsidR="003F3082" w:rsidRDefault="003F3082" w:rsidP="003F3082">
      <w:pPr>
        <w:pStyle w:val="PL"/>
        <w:rPr>
          <w:noProof w:val="0"/>
        </w:rPr>
      </w:pPr>
      <w:r>
        <w:rPr>
          <w:noProof w:val="0"/>
        </w:rPr>
        <w:t xml:space="preserve">    }</w:t>
      </w:r>
    </w:p>
    <w:p w14:paraId="7A7CE157" w14:textId="77777777" w:rsidR="003F3082" w:rsidRDefault="003F3082" w:rsidP="003F3082">
      <w:pPr>
        <w:pStyle w:val="PL"/>
        <w:rPr>
          <w:noProof w:val="0"/>
        </w:rPr>
      </w:pPr>
      <w:r>
        <w:rPr>
          <w:noProof w:val="0"/>
        </w:rPr>
        <w:t xml:space="preserve">  }</w:t>
      </w:r>
    </w:p>
    <w:p w14:paraId="23DDBE31" w14:textId="77777777" w:rsidR="003F3082" w:rsidRDefault="003F3082" w:rsidP="003F3082">
      <w:pPr>
        <w:pStyle w:val="PL"/>
        <w:rPr>
          <w:noProof w:val="0"/>
        </w:rPr>
      </w:pPr>
      <w:r>
        <w:rPr>
          <w:noProof w:val="0"/>
        </w:rPr>
        <w:t xml:space="preserve">  </w:t>
      </w:r>
    </w:p>
    <w:p w14:paraId="0CD633BF" w14:textId="77777777" w:rsidR="003F3082" w:rsidRDefault="003F3082" w:rsidP="003F3082">
      <w:pPr>
        <w:pStyle w:val="PL"/>
        <w:rPr>
          <w:noProof w:val="0"/>
        </w:rPr>
      </w:pPr>
      <w:r>
        <w:rPr>
          <w:noProof w:val="0"/>
        </w:rPr>
        <w:t xml:space="preserve">  augment "/me3gpp:ManagedElement" {</w:t>
      </w:r>
    </w:p>
    <w:p w14:paraId="108BE6FA" w14:textId="77777777" w:rsidR="003F3082" w:rsidRDefault="003F3082" w:rsidP="003F3082">
      <w:pPr>
        <w:pStyle w:val="PL"/>
        <w:rPr>
          <w:noProof w:val="0"/>
        </w:rPr>
      </w:pPr>
      <w:r>
        <w:rPr>
          <w:noProof w:val="0"/>
        </w:rPr>
        <w:t xml:space="preserve">    list UDSFFunction {</w:t>
      </w:r>
    </w:p>
    <w:p w14:paraId="6228CE53" w14:textId="77777777" w:rsidR="003F3082" w:rsidRDefault="003F3082" w:rsidP="003F3082">
      <w:pPr>
        <w:pStyle w:val="PL"/>
        <w:rPr>
          <w:noProof w:val="0"/>
        </w:rPr>
      </w:pPr>
      <w:r>
        <w:rPr>
          <w:noProof w:val="0"/>
        </w:rPr>
        <w:t xml:space="preserve">      description "5G Core UDSF Function";</w:t>
      </w:r>
    </w:p>
    <w:p w14:paraId="52802742" w14:textId="77777777" w:rsidR="003F3082" w:rsidRDefault="003F3082" w:rsidP="003F3082">
      <w:pPr>
        <w:pStyle w:val="PL"/>
        <w:rPr>
          <w:noProof w:val="0"/>
        </w:rPr>
      </w:pPr>
      <w:r>
        <w:rPr>
          <w:noProof w:val="0"/>
        </w:rPr>
        <w:t xml:space="preserve">      reference "3GPP TS 28.541";</w:t>
      </w:r>
    </w:p>
    <w:p w14:paraId="196EF867" w14:textId="77777777" w:rsidR="003F3082" w:rsidRDefault="003F3082" w:rsidP="003F3082">
      <w:pPr>
        <w:pStyle w:val="PL"/>
        <w:rPr>
          <w:noProof w:val="0"/>
        </w:rPr>
      </w:pPr>
      <w:r>
        <w:rPr>
          <w:noProof w:val="0"/>
        </w:rPr>
        <w:t xml:space="preserve">      key id;</w:t>
      </w:r>
    </w:p>
    <w:p w14:paraId="513C50B2" w14:textId="77777777" w:rsidR="003F3082" w:rsidRDefault="003F3082" w:rsidP="003F3082">
      <w:pPr>
        <w:pStyle w:val="PL"/>
        <w:rPr>
          <w:noProof w:val="0"/>
        </w:rPr>
      </w:pPr>
      <w:r>
        <w:rPr>
          <w:noProof w:val="0"/>
        </w:rPr>
        <w:t xml:space="preserve">      uses top3gpp:Top_Grp;</w:t>
      </w:r>
    </w:p>
    <w:p w14:paraId="11F0AF3C" w14:textId="77777777" w:rsidR="003F3082" w:rsidRDefault="003F3082" w:rsidP="003F3082">
      <w:pPr>
        <w:pStyle w:val="PL"/>
        <w:rPr>
          <w:noProof w:val="0"/>
        </w:rPr>
      </w:pPr>
      <w:r>
        <w:rPr>
          <w:noProof w:val="0"/>
        </w:rPr>
        <w:t xml:space="preserve">      container attributes {</w:t>
      </w:r>
    </w:p>
    <w:p w14:paraId="597F39DB" w14:textId="77777777" w:rsidR="003F3082" w:rsidRDefault="003F3082" w:rsidP="003F3082">
      <w:pPr>
        <w:pStyle w:val="PL"/>
        <w:rPr>
          <w:noProof w:val="0"/>
        </w:rPr>
      </w:pPr>
      <w:r>
        <w:rPr>
          <w:noProof w:val="0"/>
        </w:rPr>
        <w:t xml:space="preserve">        uses UDSFFuntionGrp;</w:t>
      </w:r>
    </w:p>
    <w:p w14:paraId="00DB7515" w14:textId="77777777" w:rsidR="003F3082" w:rsidRDefault="003F3082" w:rsidP="003F3082">
      <w:pPr>
        <w:pStyle w:val="PL"/>
        <w:rPr>
          <w:noProof w:val="0"/>
        </w:rPr>
      </w:pPr>
      <w:r>
        <w:rPr>
          <w:noProof w:val="0"/>
        </w:rPr>
        <w:t xml:space="preserve">      }</w:t>
      </w:r>
    </w:p>
    <w:p w14:paraId="7E275707" w14:textId="77777777" w:rsidR="003F3082" w:rsidRDefault="003F3082" w:rsidP="003F3082">
      <w:pPr>
        <w:pStyle w:val="PL"/>
        <w:rPr>
          <w:noProof w:val="0"/>
        </w:rPr>
      </w:pPr>
      <w:r>
        <w:rPr>
          <w:noProof w:val="0"/>
        </w:rPr>
        <w:t xml:space="preserve">      uses mf3gpp:ManagedFunctionContainedClasses;    }</w:t>
      </w:r>
    </w:p>
    <w:p w14:paraId="4642B4C9" w14:textId="77777777" w:rsidR="003F3082" w:rsidRDefault="003F3082" w:rsidP="003F3082">
      <w:pPr>
        <w:pStyle w:val="PL"/>
        <w:rPr>
          <w:noProof w:val="0"/>
        </w:rPr>
      </w:pPr>
      <w:r>
        <w:rPr>
          <w:noProof w:val="0"/>
        </w:rPr>
        <w:t xml:space="preserve">  }</w:t>
      </w:r>
    </w:p>
    <w:p w14:paraId="081E512C" w14:textId="77777777" w:rsidR="003F3082" w:rsidRDefault="003F3082" w:rsidP="003F3082">
      <w:pPr>
        <w:pStyle w:val="PL"/>
        <w:rPr>
          <w:noProof w:val="0"/>
        </w:rPr>
      </w:pPr>
      <w:r>
        <w:rPr>
          <w:noProof w:val="0"/>
        </w:rPr>
        <w:t>}</w:t>
      </w:r>
    </w:p>
    <w:p w14:paraId="0E1CC9C6" w14:textId="77777777" w:rsidR="003F3082" w:rsidRDefault="003F3082" w:rsidP="003F3082">
      <w:pPr>
        <w:pStyle w:val="Heading2"/>
      </w:pPr>
      <w:bookmarkStart w:id="5021" w:name="_Toc59183416"/>
      <w:bookmarkStart w:id="5022" w:name="_Toc59184882"/>
      <w:bookmarkStart w:id="5023" w:name="_Toc59195817"/>
      <w:bookmarkStart w:id="5024" w:name="_Toc59440246"/>
      <w:bookmarkStart w:id="5025" w:name="_Toc67990686"/>
      <w:r>
        <w:rPr>
          <w:lang w:eastAsia="zh-CN"/>
        </w:rPr>
        <w:t>H.5.25</w:t>
      </w:r>
      <w:r>
        <w:rPr>
          <w:lang w:eastAsia="zh-CN"/>
        </w:rPr>
        <w:tab/>
        <w:t>module _3gpp-5gc-nrm-upffunction.yang</w:t>
      </w:r>
      <w:bookmarkEnd w:id="5021"/>
      <w:bookmarkEnd w:id="5022"/>
      <w:bookmarkEnd w:id="5023"/>
      <w:bookmarkEnd w:id="5024"/>
      <w:bookmarkEnd w:id="5025"/>
    </w:p>
    <w:p w14:paraId="01755AAB" w14:textId="77777777" w:rsidR="003F3082" w:rsidRDefault="003F3082" w:rsidP="003F3082">
      <w:pPr>
        <w:pStyle w:val="PL"/>
        <w:rPr>
          <w:noProof w:val="0"/>
        </w:rPr>
      </w:pPr>
      <w:r>
        <w:rPr>
          <w:noProof w:val="0"/>
        </w:rPr>
        <w:t>module _3gpp-5gc-nrm-upffunction {</w:t>
      </w:r>
    </w:p>
    <w:p w14:paraId="0E240C45" w14:textId="77777777" w:rsidR="003F3082" w:rsidRDefault="003F3082" w:rsidP="003F3082">
      <w:pPr>
        <w:pStyle w:val="PL"/>
        <w:rPr>
          <w:noProof w:val="0"/>
        </w:rPr>
      </w:pPr>
      <w:r>
        <w:rPr>
          <w:noProof w:val="0"/>
        </w:rPr>
        <w:t xml:space="preserve">  yang-version 1.1;</w:t>
      </w:r>
    </w:p>
    <w:p w14:paraId="17F764BF" w14:textId="77777777" w:rsidR="003F3082" w:rsidRDefault="003F3082" w:rsidP="003F3082">
      <w:pPr>
        <w:pStyle w:val="PL"/>
        <w:rPr>
          <w:noProof w:val="0"/>
        </w:rPr>
      </w:pPr>
      <w:r>
        <w:rPr>
          <w:noProof w:val="0"/>
        </w:rPr>
        <w:t xml:space="preserve">  namespace urn:3gpp:sa5:_3gpp-5gc-nrm-upffunction;</w:t>
      </w:r>
    </w:p>
    <w:p w14:paraId="08E0C2C7" w14:textId="77777777" w:rsidR="003F3082" w:rsidRDefault="003F3082" w:rsidP="003F3082">
      <w:pPr>
        <w:pStyle w:val="PL"/>
        <w:rPr>
          <w:noProof w:val="0"/>
        </w:rPr>
      </w:pPr>
      <w:r>
        <w:rPr>
          <w:noProof w:val="0"/>
        </w:rPr>
        <w:t xml:space="preserve">  prefix upf3gpp;</w:t>
      </w:r>
    </w:p>
    <w:p w14:paraId="319CFDC9" w14:textId="77777777" w:rsidR="003F3082" w:rsidRDefault="003F3082" w:rsidP="003F3082">
      <w:pPr>
        <w:pStyle w:val="PL"/>
        <w:rPr>
          <w:noProof w:val="0"/>
        </w:rPr>
      </w:pPr>
    </w:p>
    <w:p w14:paraId="6EC0CDAA" w14:textId="77777777" w:rsidR="003F3082" w:rsidRDefault="003F3082" w:rsidP="003F3082">
      <w:pPr>
        <w:pStyle w:val="PL"/>
        <w:rPr>
          <w:noProof w:val="0"/>
        </w:rPr>
      </w:pPr>
      <w:r>
        <w:rPr>
          <w:noProof w:val="0"/>
        </w:rPr>
        <w:t xml:space="preserve">  import _3gpp-common-managed-function { prefix mf3gpp; }</w:t>
      </w:r>
    </w:p>
    <w:p w14:paraId="759ED972" w14:textId="77777777" w:rsidR="003F3082" w:rsidRDefault="003F3082" w:rsidP="003F3082">
      <w:pPr>
        <w:pStyle w:val="PL"/>
        <w:rPr>
          <w:noProof w:val="0"/>
        </w:rPr>
      </w:pPr>
      <w:r>
        <w:rPr>
          <w:noProof w:val="0"/>
        </w:rPr>
        <w:t xml:space="preserve">  import _3gpp-common-managed-element { prefix me3gpp; }</w:t>
      </w:r>
    </w:p>
    <w:p w14:paraId="6A08D52F" w14:textId="77777777" w:rsidR="003F3082" w:rsidRDefault="003F3082" w:rsidP="003F3082">
      <w:pPr>
        <w:pStyle w:val="PL"/>
        <w:rPr>
          <w:noProof w:val="0"/>
        </w:rPr>
      </w:pPr>
      <w:r>
        <w:rPr>
          <w:noProof w:val="0"/>
        </w:rPr>
        <w:t xml:space="preserve">  import _3gpp-common-yang-types { prefix types3gpp; }</w:t>
      </w:r>
    </w:p>
    <w:p w14:paraId="6FE76621" w14:textId="77777777" w:rsidR="003F3082" w:rsidRDefault="003F3082" w:rsidP="003F3082">
      <w:pPr>
        <w:pStyle w:val="PL"/>
        <w:rPr>
          <w:noProof w:val="0"/>
        </w:rPr>
      </w:pPr>
      <w:r>
        <w:rPr>
          <w:rStyle w:val="line"/>
          <w:noProof w:val="0"/>
          <w:szCs w:val="16"/>
        </w:rPr>
        <w:t xml:space="preserve">  import _3gpp-5g-common-yang-types { prefix types5g3gpp; }</w:t>
      </w:r>
    </w:p>
    <w:p w14:paraId="1B45FC12" w14:textId="77777777" w:rsidR="003F3082" w:rsidRDefault="003F3082" w:rsidP="003F3082">
      <w:pPr>
        <w:pStyle w:val="PL"/>
        <w:rPr>
          <w:noProof w:val="0"/>
        </w:rPr>
      </w:pPr>
      <w:r>
        <w:rPr>
          <w:noProof w:val="0"/>
        </w:rPr>
        <w:t xml:space="preserve">  import _3gpp-common-top { prefix top3gpp; }</w:t>
      </w:r>
    </w:p>
    <w:p w14:paraId="66E41095" w14:textId="77777777" w:rsidR="003F3082" w:rsidRDefault="003F3082" w:rsidP="003F3082">
      <w:pPr>
        <w:pStyle w:val="PL"/>
        <w:rPr>
          <w:noProof w:val="0"/>
        </w:rPr>
      </w:pPr>
    </w:p>
    <w:p w14:paraId="565D205C" w14:textId="77777777" w:rsidR="003F3082" w:rsidRDefault="003F3082" w:rsidP="003F3082">
      <w:pPr>
        <w:pStyle w:val="PL"/>
      </w:pPr>
      <w:r>
        <w:t xml:space="preserve">  organization "3GPP SA5";</w:t>
      </w:r>
    </w:p>
    <w:p w14:paraId="4DAF4968" w14:textId="77777777" w:rsidR="003F3082" w:rsidRDefault="003F3082" w:rsidP="003F3082">
      <w:pPr>
        <w:pStyle w:val="PL"/>
      </w:pPr>
      <w:r>
        <w:t xml:space="preserve">  contact "https://www.3gpp.org/DynaReport/TSG-WG--S5--officials.htm?Itemid=464";</w:t>
      </w:r>
    </w:p>
    <w:p w14:paraId="589FE868" w14:textId="77777777" w:rsidR="003F3082" w:rsidRDefault="003F3082" w:rsidP="003F3082">
      <w:pPr>
        <w:pStyle w:val="PL"/>
        <w:rPr>
          <w:noProof w:val="0"/>
        </w:rPr>
      </w:pPr>
      <w:r>
        <w:rPr>
          <w:noProof w:val="0"/>
        </w:rPr>
        <w:t xml:space="preserve">  description "UPFFunction derived from basic ManagedFunction.";</w:t>
      </w:r>
    </w:p>
    <w:p w14:paraId="09A3BE84" w14:textId="77777777" w:rsidR="003F3082" w:rsidRDefault="003F3082" w:rsidP="003F3082">
      <w:pPr>
        <w:pStyle w:val="PL"/>
      </w:pPr>
      <w:r>
        <w:t xml:space="preserve">  reference "3GPP TS 28.541 5G Network Resource Model (NRM)";</w:t>
      </w:r>
    </w:p>
    <w:p w14:paraId="69D09489" w14:textId="77777777" w:rsidR="003F3082" w:rsidRDefault="003F3082" w:rsidP="003F3082">
      <w:pPr>
        <w:pStyle w:val="PL"/>
        <w:rPr>
          <w:noProof w:val="0"/>
        </w:rPr>
      </w:pPr>
    </w:p>
    <w:p w14:paraId="01DF29A9" w14:textId="77777777" w:rsidR="003F3082" w:rsidRDefault="003F3082" w:rsidP="003F3082">
      <w:pPr>
        <w:pStyle w:val="PL"/>
      </w:pPr>
      <w:r>
        <w:t xml:space="preserve">  revision 2020-11-05 { reference CR-0412 ; }</w:t>
      </w:r>
    </w:p>
    <w:p w14:paraId="694DDC5C" w14:textId="77777777" w:rsidR="003F3082" w:rsidRDefault="003F3082" w:rsidP="003F3082">
      <w:pPr>
        <w:pStyle w:val="PL"/>
        <w:rPr>
          <w:noProof w:val="0"/>
        </w:rPr>
      </w:pPr>
      <w:r>
        <w:rPr>
          <w:noProof w:val="0"/>
        </w:rPr>
        <w:t xml:space="preserve">  revision 2019-10-25 { reference "S5-194457 S5-193518"; }</w:t>
      </w:r>
    </w:p>
    <w:p w14:paraId="6B0B9674" w14:textId="77777777" w:rsidR="003F3082" w:rsidRDefault="003F3082" w:rsidP="003F3082">
      <w:pPr>
        <w:pStyle w:val="PL"/>
        <w:rPr>
          <w:noProof w:val="0"/>
        </w:rPr>
      </w:pPr>
      <w:r>
        <w:rPr>
          <w:noProof w:val="0"/>
        </w:rPr>
        <w:t xml:space="preserve">  revision 2019-05-31 {</w:t>
      </w:r>
      <w:r>
        <w:t xml:space="preserve"> reference</w:t>
      </w:r>
      <w:r>
        <w:rPr>
          <w:noProof w:val="0"/>
        </w:rPr>
        <w:t xml:space="preserve"> "Ericsson refactoring."; }</w:t>
      </w:r>
    </w:p>
    <w:p w14:paraId="3697D99A" w14:textId="77777777" w:rsidR="003F3082" w:rsidRDefault="003F3082" w:rsidP="003F3082">
      <w:pPr>
        <w:pStyle w:val="PL"/>
        <w:rPr>
          <w:noProof w:val="0"/>
        </w:rPr>
      </w:pPr>
      <w:r>
        <w:rPr>
          <w:noProof w:val="0"/>
        </w:rPr>
        <w:t xml:space="preserve">  revision 2018-08-07 {</w:t>
      </w:r>
      <w:r>
        <w:t xml:space="preserve"> reference</w:t>
      </w:r>
      <w:r>
        <w:rPr>
          <w:noProof w:val="0"/>
        </w:rPr>
        <w:t xml:space="preserve"> "Initial revision"; }</w:t>
      </w:r>
    </w:p>
    <w:p w14:paraId="7A83AD5A" w14:textId="77777777" w:rsidR="003F3082" w:rsidRDefault="003F3082" w:rsidP="003F3082">
      <w:pPr>
        <w:pStyle w:val="PL"/>
        <w:rPr>
          <w:noProof w:val="0"/>
        </w:rPr>
      </w:pPr>
    </w:p>
    <w:p w14:paraId="289E4FAE" w14:textId="77777777" w:rsidR="003F3082" w:rsidRDefault="003F3082" w:rsidP="003F3082">
      <w:pPr>
        <w:pStyle w:val="PL"/>
        <w:rPr>
          <w:noProof w:val="0"/>
        </w:rPr>
      </w:pPr>
      <w:r>
        <w:rPr>
          <w:noProof w:val="0"/>
        </w:rPr>
        <w:t xml:space="preserve">  grouping UPFFunctionGrp {</w:t>
      </w:r>
    </w:p>
    <w:p w14:paraId="5C6394F6" w14:textId="77777777" w:rsidR="003F3082" w:rsidRDefault="003F3082" w:rsidP="003F3082">
      <w:pPr>
        <w:pStyle w:val="PL"/>
      </w:pPr>
      <w:r>
        <w:t xml:space="preserve">    description "Represents the UPFFunction IOC";</w:t>
      </w:r>
    </w:p>
    <w:p w14:paraId="73567788" w14:textId="77777777" w:rsidR="003F3082" w:rsidRDefault="003F3082" w:rsidP="003F3082">
      <w:pPr>
        <w:pStyle w:val="PL"/>
        <w:rPr>
          <w:noProof w:val="0"/>
        </w:rPr>
      </w:pPr>
      <w:r>
        <w:rPr>
          <w:noProof w:val="0"/>
        </w:rPr>
        <w:t xml:space="preserve">    uses mf3gpp:ManagedFunctionGrp;</w:t>
      </w:r>
    </w:p>
    <w:p w14:paraId="57349843" w14:textId="77777777" w:rsidR="003F3082" w:rsidRDefault="003F3082" w:rsidP="003F3082">
      <w:pPr>
        <w:pStyle w:val="PL"/>
        <w:rPr>
          <w:noProof w:val="0"/>
        </w:rPr>
      </w:pPr>
    </w:p>
    <w:p w14:paraId="17C225EC" w14:textId="77777777" w:rsidR="003F3082" w:rsidRDefault="003F3082" w:rsidP="003F3082">
      <w:pPr>
        <w:pStyle w:val="PL"/>
        <w:rPr>
          <w:noProof w:val="0"/>
        </w:rPr>
      </w:pPr>
      <w:r>
        <w:rPr>
          <w:noProof w:val="0"/>
        </w:rPr>
        <w:t xml:space="preserve">    list pLMNIdList {</w:t>
      </w:r>
    </w:p>
    <w:p w14:paraId="0E359193" w14:textId="77777777" w:rsidR="003F3082" w:rsidRDefault="003F3082" w:rsidP="003F3082">
      <w:pPr>
        <w:pStyle w:val="PL"/>
      </w:pPr>
      <w:r>
        <w:rPr>
          <w:noProof w:val="0"/>
        </w:rPr>
        <w:t xml:space="preserve">      description "A list of PLMN identifiers (Mobile Country Code and Mobile </w:t>
      </w:r>
    </w:p>
    <w:p w14:paraId="381E68C7" w14:textId="77777777" w:rsidR="003F3082" w:rsidRDefault="003F3082" w:rsidP="003F3082">
      <w:pPr>
        <w:pStyle w:val="PL"/>
        <w:rPr>
          <w:noProof w:val="0"/>
        </w:rPr>
      </w:pPr>
      <w:r>
        <w:t xml:space="preserve">        </w:t>
      </w:r>
      <w:r>
        <w:rPr>
          <w:noProof w:val="0"/>
        </w:rPr>
        <w:t>Network Code).";</w:t>
      </w:r>
    </w:p>
    <w:p w14:paraId="01A672DD" w14:textId="77777777" w:rsidR="003F3082" w:rsidRDefault="003F3082" w:rsidP="003F3082">
      <w:pPr>
        <w:pStyle w:val="PL"/>
        <w:rPr>
          <w:noProof w:val="0"/>
        </w:rPr>
      </w:pPr>
      <w:r>
        <w:rPr>
          <w:noProof w:val="0"/>
        </w:rPr>
        <w:t xml:space="preserve">      min-elements 1;</w:t>
      </w:r>
    </w:p>
    <w:p w14:paraId="69913038" w14:textId="77777777" w:rsidR="003F3082" w:rsidRDefault="003F3082" w:rsidP="003F3082">
      <w:pPr>
        <w:pStyle w:val="PL"/>
        <w:rPr>
          <w:noProof w:val="0"/>
        </w:rPr>
      </w:pPr>
      <w:r>
        <w:rPr>
          <w:noProof w:val="0"/>
        </w:rPr>
        <w:t xml:space="preserve">      key "mcc mnc";</w:t>
      </w:r>
    </w:p>
    <w:p w14:paraId="01F3CD6F" w14:textId="77777777" w:rsidR="003F3082" w:rsidRDefault="003F3082" w:rsidP="003F3082">
      <w:pPr>
        <w:pStyle w:val="PL"/>
        <w:rPr>
          <w:noProof w:val="0"/>
        </w:rPr>
      </w:pPr>
      <w:r>
        <w:rPr>
          <w:noProof w:val="0"/>
        </w:rPr>
        <w:t xml:space="preserve">      uses types3gpp:PLMNId;</w:t>
      </w:r>
    </w:p>
    <w:p w14:paraId="011CC849" w14:textId="77777777" w:rsidR="003F3082" w:rsidRDefault="003F3082" w:rsidP="003F3082">
      <w:pPr>
        <w:pStyle w:val="PL"/>
        <w:rPr>
          <w:noProof w:val="0"/>
        </w:rPr>
      </w:pPr>
      <w:r>
        <w:rPr>
          <w:noProof w:val="0"/>
        </w:rPr>
        <w:t xml:space="preserve">    }</w:t>
      </w:r>
    </w:p>
    <w:p w14:paraId="483C4B66" w14:textId="77777777" w:rsidR="003F3082" w:rsidRDefault="003F3082" w:rsidP="003F3082">
      <w:pPr>
        <w:pStyle w:val="PL"/>
        <w:rPr>
          <w:noProof w:val="0"/>
        </w:rPr>
      </w:pPr>
    </w:p>
    <w:p w14:paraId="4C255F57" w14:textId="77777777" w:rsidR="003F3082" w:rsidRDefault="003F3082" w:rsidP="003F3082">
      <w:pPr>
        <w:pStyle w:val="PL"/>
        <w:rPr>
          <w:noProof w:val="0"/>
        </w:rPr>
      </w:pPr>
      <w:r>
        <w:rPr>
          <w:noProof w:val="0"/>
        </w:rPr>
        <w:t xml:space="preserve">    leaf-list nRTACList {</w:t>
      </w:r>
    </w:p>
    <w:p w14:paraId="50C76ACA" w14:textId="77777777" w:rsidR="003F3082" w:rsidRDefault="003F3082" w:rsidP="003F3082">
      <w:pPr>
        <w:pStyle w:val="PL"/>
        <w:rPr>
          <w:noProof w:val="0"/>
        </w:rPr>
      </w:pPr>
      <w:r>
        <w:rPr>
          <w:noProof w:val="0"/>
        </w:rPr>
        <w:t xml:space="preserve">      description "List of Tracking Area Codes (legacy TAC or extended TAC) </w:t>
      </w:r>
    </w:p>
    <w:p w14:paraId="0D58AD97" w14:textId="77777777" w:rsidR="003F3082" w:rsidRDefault="003F3082" w:rsidP="003F3082">
      <w:pPr>
        <w:pStyle w:val="PL"/>
        <w:rPr>
          <w:noProof w:val="0"/>
        </w:rPr>
      </w:pPr>
      <w:r>
        <w:rPr>
          <w:noProof w:val="0"/>
        </w:rPr>
        <w:t xml:space="preserve">                   where the represented management function is serving.";</w:t>
      </w:r>
    </w:p>
    <w:p w14:paraId="1E08240B" w14:textId="77777777" w:rsidR="003F3082" w:rsidRDefault="003F3082" w:rsidP="003F3082">
      <w:pPr>
        <w:pStyle w:val="PL"/>
        <w:rPr>
          <w:noProof w:val="0"/>
        </w:rPr>
      </w:pPr>
      <w:r>
        <w:rPr>
          <w:noProof w:val="0"/>
        </w:rPr>
        <w:t xml:space="preserve">                   reference "TS 38.413 clause 9.3.3.10";</w:t>
      </w:r>
    </w:p>
    <w:p w14:paraId="395B7796" w14:textId="77777777" w:rsidR="003F3082" w:rsidRDefault="003F3082" w:rsidP="003F3082">
      <w:pPr>
        <w:pStyle w:val="PL"/>
        <w:rPr>
          <w:noProof w:val="0"/>
        </w:rPr>
      </w:pPr>
      <w:r>
        <w:rPr>
          <w:noProof w:val="0"/>
        </w:rPr>
        <w:t xml:space="preserve">      min-elements 1;</w:t>
      </w:r>
    </w:p>
    <w:p w14:paraId="05079B2C" w14:textId="77777777" w:rsidR="003F3082" w:rsidRDefault="003F3082" w:rsidP="003F3082">
      <w:pPr>
        <w:pStyle w:val="PL"/>
        <w:rPr>
          <w:noProof w:val="0"/>
        </w:rPr>
      </w:pPr>
      <w:r>
        <w:rPr>
          <w:noProof w:val="0"/>
        </w:rPr>
        <w:t xml:space="preserve">      config false;</w:t>
      </w:r>
    </w:p>
    <w:p w14:paraId="0FD8AD1F" w14:textId="77777777" w:rsidR="003F3082" w:rsidRDefault="003F3082" w:rsidP="003F3082">
      <w:pPr>
        <w:pStyle w:val="PL"/>
        <w:rPr>
          <w:noProof w:val="0"/>
        </w:rPr>
      </w:pPr>
      <w:r>
        <w:rPr>
          <w:noProof w:val="0"/>
        </w:rPr>
        <w:t xml:space="preserve">      type types3gpp:Tac;</w:t>
      </w:r>
    </w:p>
    <w:p w14:paraId="06763257" w14:textId="77777777" w:rsidR="003F3082" w:rsidRDefault="003F3082" w:rsidP="003F3082">
      <w:pPr>
        <w:pStyle w:val="PL"/>
        <w:rPr>
          <w:noProof w:val="0"/>
        </w:rPr>
      </w:pPr>
      <w:r>
        <w:rPr>
          <w:noProof w:val="0"/>
        </w:rPr>
        <w:t xml:space="preserve">    }</w:t>
      </w:r>
    </w:p>
    <w:p w14:paraId="7F75F04B" w14:textId="77777777" w:rsidR="003F3082" w:rsidRDefault="003F3082" w:rsidP="003F3082">
      <w:pPr>
        <w:pStyle w:val="PL"/>
        <w:rPr>
          <w:noProof w:val="0"/>
        </w:rPr>
      </w:pPr>
    </w:p>
    <w:p w14:paraId="6A907264" w14:textId="77777777" w:rsidR="003F3082" w:rsidRDefault="003F3082" w:rsidP="003F3082">
      <w:pPr>
        <w:pStyle w:val="PL"/>
        <w:rPr>
          <w:noProof w:val="0"/>
        </w:rPr>
      </w:pPr>
      <w:r>
        <w:rPr>
          <w:noProof w:val="0"/>
        </w:rPr>
        <w:t xml:space="preserve">    list sNSSAIList {</w:t>
      </w:r>
    </w:p>
    <w:p w14:paraId="42815DFD" w14:textId="77777777" w:rsidR="003F3082" w:rsidRDefault="003F3082" w:rsidP="003F3082">
      <w:pPr>
        <w:pStyle w:val="PL"/>
        <w:rPr>
          <w:noProof w:val="0"/>
        </w:rPr>
      </w:pPr>
      <w:r>
        <w:rPr>
          <w:noProof w:val="0"/>
        </w:rPr>
        <w:t xml:space="preserve">      description "List of S-NSSAIs the managed object is capable of supporting.</w:t>
      </w:r>
    </w:p>
    <w:p w14:paraId="77FF8FD1" w14:textId="77777777" w:rsidR="003F3082" w:rsidRDefault="003F3082" w:rsidP="003F3082">
      <w:pPr>
        <w:pStyle w:val="PL"/>
        <w:rPr>
          <w:noProof w:val="0"/>
        </w:rPr>
      </w:pPr>
      <w:r>
        <w:rPr>
          <w:noProof w:val="0"/>
        </w:rPr>
        <w:t xml:space="preserve">                   (Single Network Slice Selection Assistance Information)</w:t>
      </w:r>
    </w:p>
    <w:p w14:paraId="223D4E1F" w14:textId="77777777" w:rsidR="003F3082" w:rsidRDefault="003F3082" w:rsidP="003F3082">
      <w:pPr>
        <w:pStyle w:val="PL"/>
        <w:rPr>
          <w:noProof w:val="0"/>
        </w:rPr>
      </w:pPr>
      <w:r>
        <w:rPr>
          <w:noProof w:val="0"/>
        </w:rPr>
        <w:t xml:space="preserve">                   An S-NSSAI has an SST (Slice/Service type) and an optional SD </w:t>
      </w:r>
    </w:p>
    <w:p w14:paraId="24EAC538" w14:textId="77777777" w:rsidR="003F3082" w:rsidRDefault="003F3082" w:rsidP="003F3082">
      <w:pPr>
        <w:pStyle w:val="PL"/>
        <w:rPr>
          <w:noProof w:val="0"/>
        </w:rPr>
      </w:pPr>
      <w:r>
        <w:rPr>
          <w:noProof w:val="0"/>
        </w:rPr>
        <w:t xml:space="preserve">                  (Slice Differentiator) field.";</w:t>
      </w:r>
    </w:p>
    <w:p w14:paraId="5D9CB388" w14:textId="77777777" w:rsidR="003F3082" w:rsidRDefault="003F3082" w:rsidP="003F3082">
      <w:pPr>
        <w:pStyle w:val="PL"/>
        <w:rPr>
          <w:noProof w:val="0"/>
        </w:rPr>
      </w:pPr>
      <w:r>
        <w:rPr>
          <w:noProof w:val="0"/>
        </w:rPr>
        <w:t xml:space="preserve">      reference "3GPP TS 23.003";</w:t>
      </w:r>
    </w:p>
    <w:p w14:paraId="5FA05F77" w14:textId="77777777" w:rsidR="003F3082" w:rsidRDefault="003F3082" w:rsidP="003F3082">
      <w:pPr>
        <w:pStyle w:val="PL"/>
      </w:pPr>
      <w:r>
        <w:t xml:space="preserve">      key "sd sst";</w:t>
      </w:r>
    </w:p>
    <w:p w14:paraId="267B4A20" w14:textId="77777777" w:rsidR="003F3082" w:rsidRDefault="003F3082" w:rsidP="003F3082">
      <w:pPr>
        <w:pStyle w:val="PL"/>
      </w:pPr>
      <w:r>
        <w:t xml:space="preserve">      uses types5g3gpp:SNssai;</w:t>
      </w:r>
    </w:p>
    <w:p w14:paraId="62D764B2" w14:textId="77777777" w:rsidR="003F3082" w:rsidRDefault="003F3082" w:rsidP="003F3082">
      <w:pPr>
        <w:pStyle w:val="PL"/>
        <w:rPr>
          <w:noProof w:val="0"/>
        </w:rPr>
      </w:pPr>
      <w:r>
        <w:rPr>
          <w:noProof w:val="0"/>
        </w:rPr>
        <w:t xml:space="preserve">    }</w:t>
      </w:r>
    </w:p>
    <w:p w14:paraId="7C3EEDE8" w14:textId="77777777" w:rsidR="003F3082" w:rsidRDefault="003F3082" w:rsidP="003F3082">
      <w:pPr>
        <w:pStyle w:val="PL"/>
        <w:rPr>
          <w:noProof w:val="0"/>
        </w:rPr>
      </w:pPr>
      <w:r>
        <w:rPr>
          <w:noProof w:val="0"/>
        </w:rPr>
        <w:t xml:space="preserve">    </w:t>
      </w:r>
    </w:p>
    <w:p w14:paraId="1539D70B" w14:textId="77777777" w:rsidR="003F3082" w:rsidRDefault="003F3082" w:rsidP="003F3082">
      <w:pPr>
        <w:pStyle w:val="PL"/>
        <w:rPr>
          <w:noProof w:val="0"/>
        </w:rPr>
      </w:pPr>
      <w:r>
        <w:rPr>
          <w:noProof w:val="0"/>
        </w:rPr>
        <w:t xml:space="preserve">    list managedNFProfile {</w:t>
      </w:r>
    </w:p>
    <w:p w14:paraId="66FB7AEA" w14:textId="77777777" w:rsidR="003F3082" w:rsidRDefault="003F3082" w:rsidP="003F3082">
      <w:pPr>
        <w:pStyle w:val="PL"/>
        <w:rPr>
          <w:noProof w:val="0"/>
        </w:rPr>
      </w:pPr>
      <w:r>
        <w:rPr>
          <w:noProof w:val="0"/>
        </w:rPr>
        <w:t xml:space="preserve">      key idx;</w:t>
      </w:r>
    </w:p>
    <w:p w14:paraId="58A74C81" w14:textId="77777777" w:rsidR="003F3082" w:rsidRDefault="003F3082" w:rsidP="003F3082">
      <w:pPr>
        <w:pStyle w:val="PL"/>
        <w:rPr>
          <w:noProof w:val="0"/>
        </w:rPr>
      </w:pPr>
      <w:r>
        <w:rPr>
          <w:noProof w:val="0"/>
        </w:rPr>
        <w:t xml:space="preserve">      min-elements 1;</w:t>
      </w:r>
    </w:p>
    <w:p w14:paraId="252EE77A" w14:textId="77777777" w:rsidR="003F3082" w:rsidRDefault="003F3082" w:rsidP="003F3082">
      <w:pPr>
        <w:pStyle w:val="PL"/>
      </w:pPr>
      <w:r>
        <w:t xml:space="preserve">      max-elements 1;</w:t>
      </w:r>
    </w:p>
    <w:p w14:paraId="1372FB68" w14:textId="77777777" w:rsidR="003F3082" w:rsidRDefault="003F3082" w:rsidP="003F3082">
      <w:pPr>
        <w:pStyle w:val="PL"/>
      </w:pPr>
      <w:r>
        <w:t xml:space="preserve">      reference "3GPP TS 23.003";</w:t>
      </w:r>
    </w:p>
    <w:p w14:paraId="3D236E38" w14:textId="77777777" w:rsidR="003F3082" w:rsidRDefault="003F3082" w:rsidP="003F3082">
      <w:pPr>
        <w:pStyle w:val="PL"/>
        <w:rPr>
          <w:noProof w:val="0"/>
        </w:rPr>
      </w:pPr>
      <w:r>
        <w:rPr>
          <w:noProof w:val="0"/>
        </w:rPr>
        <w:t xml:space="preserve">      uses types3gpp:ManagedNFProfile;</w:t>
      </w:r>
    </w:p>
    <w:p w14:paraId="13481EFB" w14:textId="77777777" w:rsidR="003F3082" w:rsidRDefault="003F3082" w:rsidP="003F3082">
      <w:pPr>
        <w:pStyle w:val="PL"/>
        <w:rPr>
          <w:noProof w:val="0"/>
        </w:rPr>
      </w:pPr>
      <w:r>
        <w:rPr>
          <w:noProof w:val="0"/>
        </w:rPr>
        <w:t xml:space="preserve">    }</w:t>
      </w:r>
    </w:p>
    <w:p w14:paraId="50D94558" w14:textId="77777777" w:rsidR="003F3082" w:rsidRDefault="003F3082" w:rsidP="003F3082">
      <w:pPr>
        <w:pStyle w:val="PL"/>
        <w:rPr>
          <w:noProof w:val="0"/>
        </w:rPr>
      </w:pPr>
      <w:r>
        <w:rPr>
          <w:noProof w:val="0"/>
        </w:rPr>
        <w:t xml:space="preserve"> </w:t>
      </w:r>
    </w:p>
    <w:p w14:paraId="3A4629B8" w14:textId="77777777" w:rsidR="003F3082" w:rsidRDefault="003F3082" w:rsidP="003F3082">
      <w:pPr>
        <w:pStyle w:val="PL"/>
      </w:pPr>
      <w:r>
        <w:t xml:space="preserve">    leaf-list supportedBMOList {</w:t>
      </w:r>
    </w:p>
    <w:p w14:paraId="30BB4F23" w14:textId="77777777" w:rsidR="003F3082" w:rsidRDefault="003F3082" w:rsidP="003F3082">
      <w:pPr>
        <w:pStyle w:val="PL"/>
      </w:pPr>
      <w:r>
        <w:t xml:space="preserve">      type string;</w:t>
      </w:r>
    </w:p>
    <w:p w14:paraId="1CD7BCA5" w14:textId="77777777" w:rsidR="003F3082" w:rsidRDefault="003F3082" w:rsidP="003F3082">
      <w:pPr>
        <w:pStyle w:val="PL"/>
      </w:pPr>
      <w:r>
        <w:t xml:space="preserve">      description "List of supported BMOs (Bridge Managed Objects) required </w:t>
      </w:r>
    </w:p>
    <w:p w14:paraId="1B6CD1FF" w14:textId="77777777" w:rsidR="003F3082" w:rsidRDefault="003F3082" w:rsidP="003F3082">
      <w:pPr>
        <w:pStyle w:val="PL"/>
      </w:pPr>
      <w:r>
        <w:t xml:space="preserve">        for integration with TSN system.";</w:t>
      </w:r>
    </w:p>
    <w:p w14:paraId="38C0E520" w14:textId="77777777" w:rsidR="003F3082" w:rsidRDefault="003F3082" w:rsidP="003F3082">
      <w:pPr>
        <w:pStyle w:val="PL"/>
      </w:pPr>
      <w:r>
        <w:t xml:space="preserve">    }</w:t>
      </w:r>
    </w:p>
    <w:p w14:paraId="5B22CD06" w14:textId="77777777" w:rsidR="003F3082" w:rsidRDefault="003F3082" w:rsidP="003F3082">
      <w:pPr>
        <w:pStyle w:val="PL"/>
        <w:rPr>
          <w:noProof w:val="0"/>
        </w:rPr>
      </w:pPr>
      <w:r>
        <w:rPr>
          <w:noProof w:val="0"/>
        </w:rPr>
        <w:t xml:space="preserve">  }</w:t>
      </w:r>
    </w:p>
    <w:p w14:paraId="61203532" w14:textId="77777777" w:rsidR="003F3082" w:rsidRDefault="003F3082" w:rsidP="003F3082">
      <w:pPr>
        <w:pStyle w:val="PL"/>
        <w:rPr>
          <w:noProof w:val="0"/>
        </w:rPr>
      </w:pPr>
    </w:p>
    <w:p w14:paraId="2BA5AD16" w14:textId="77777777" w:rsidR="003F3082" w:rsidRDefault="003F3082" w:rsidP="003F3082">
      <w:pPr>
        <w:pStyle w:val="PL"/>
        <w:rPr>
          <w:noProof w:val="0"/>
        </w:rPr>
      </w:pPr>
      <w:r>
        <w:rPr>
          <w:noProof w:val="0"/>
        </w:rPr>
        <w:t xml:space="preserve">  augment /me3gpp:ManagedElement {</w:t>
      </w:r>
    </w:p>
    <w:p w14:paraId="0DEDEA61" w14:textId="77777777" w:rsidR="003F3082" w:rsidRDefault="003F3082" w:rsidP="003F3082">
      <w:pPr>
        <w:pStyle w:val="PL"/>
        <w:rPr>
          <w:noProof w:val="0"/>
        </w:rPr>
      </w:pPr>
      <w:r>
        <w:rPr>
          <w:noProof w:val="0"/>
        </w:rPr>
        <w:t xml:space="preserve">    list UPFFunction {</w:t>
      </w:r>
    </w:p>
    <w:p w14:paraId="7B45465A" w14:textId="77777777" w:rsidR="003F3082" w:rsidRDefault="003F3082" w:rsidP="003F3082">
      <w:pPr>
        <w:pStyle w:val="PL"/>
        <w:rPr>
          <w:noProof w:val="0"/>
        </w:rPr>
      </w:pPr>
      <w:r>
        <w:rPr>
          <w:noProof w:val="0"/>
        </w:rPr>
        <w:t xml:space="preserve">      description "5G Core UPF Function";</w:t>
      </w:r>
    </w:p>
    <w:p w14:paraId="2BA8F6F6" w14:textId="77777777" w:rsidR="003F3082" w:rsidRDefault="003F3082" w:rsidP="003F3082">
      <w:pPr>
        <w:pStyle w:val="PL"/>
        <w:rPr>
          <w:noProof w:val="0"/>
        </w:rPr>
      </w:pPr>
      <w:r>
        <w:rPr>
          <w:noProof w:val="0"/>
        </w:rPr>
        <w:t xml:space="preserve">      reference "3GPP TS 28.541";</w:t>
      </w:r>
    </w:p>
    <w:p w14:paraId="0C171669" w14:textId="77777777" w:rsidR="003F3082" w:rsidRDefault="003F3082" w:rsidP="003F3082">
      <w:pPr>
        <w:pStyle w:val="PL"/>
        <w:rPr>
          <w:noProof w:val="0"/>
        </w:rPr>
      </w:pPr>
      <w:r>
        <w:rPr>
          <w:noProof w:val="0"/>
        </w:rPr>
        <w:t xml:space="preserve">      key id;</w:t>
      </w:r>
    </w:p>
    <w:p w14:paraId="6CC361DB" w14:textId="77777777" w:rsidR="003F3082" w:rsidRDefault="003F3082" w:rsidP="003F3082">
      <w:pPr>
        <w:pStyle w:val="PL"/>
        <w:rPr>
          <w:noProof w:val="0"/>
        </w:rPr>
      </w:pPr>
      <w:r>
        <w:rPr>
          <w:noProof w:val="0"/>
        </w:rPr>
        <w:t xml:space="preserve">      uses top3gpp:Top_Grp;</w:t>
      </w:r>
    </w:p>
    <w:p w14:paraId="1E8DF2BD" w14:textId="77777777" w:rsidR="003F3082" w:rsidRDefault="003F3082" w:rsidP="003F3082">
      <w:pPr>
        <w:pStyle w:val="PL"/>
        <w:rPr>
          <w:noProof w:val="0"/>
        </w:rPr>
      </w:pPr>
      <w:r>
        <w:rPr>
          <w:noProof w:val="0"/>
        </w:rPr>
        <w:t xml:space="preserve">      container attributes {</w:t>
      </w:r>
    </w:p>
    <w:p w14:paraId="46A610F4" w14:textId="77777777" w:rsidR="003F3082" w:rsidRDefault="003F3082" w:rsidP="003F3082">
      <w:pPr>
        <w:pStyle w:val="PL"/>
        <w:rPr>
          <w:noProof w:val="0"/>
        </w:rPr>
      </w:pPr>
      <w:r>
        <w:rPr>
          <w:noProof w:val="0"/>
        </w:rPr>
        <w:t xml:space="preserve">        uses UPFFunctionGrp;</w:t>
      </w:r>
    </w:p>
    <w:p w14:paraId="6BE547BD" w14:textId="77777777" w:rsidR="003F3082" w:rsidRDefault="003F3082" w:rsidP="003F3082">
      <w:pPr>
        <w:pStyle w:val="PL"/>
        <w:rPr>
          <w:noProof w:val="0"/>
        </w:rPr>
      </w:pPr>
      <w:r>
        <w:rPr>
          <w:noProof w:val="0"/>
        </w:rPr>
        <w:t xml:space="preserve">      }</w:t>
      </w:r>
    </w:p>
    <w:p w14:paraId="55FE1B77" w14:textId="77777777" w:rsidR="003F3082" w:rsidRDefault="003F3082" w:rsidP="003F3082">
      <w:pPr>
        <w:pStyle w:val="PL"/>
        <w:rPr>
          <w:noProof w:val="0"/>
        </w:rPr>
      </w:pPr>
      <w:r>
        <w:rPr>
          <w:noProof w:val="0"/>
        </w:rPr>
        <w:t xml:space="preserve">      uses mf3gpp:ManagedFunctionContainedClasses;</w:t>
      </w:r>
    </w:p>
    <w:p w14:paraId="10707D2C" w14:textId="77777777" w:rsidR="003F3082" w:rsidRDefault="003F3082" w:rsidP="003F3082">
      <w:pPr>
        <w:pStyle w:val="PL"/>
        <w:rPr>
          <w:noProof w:val="0"/>
        </w:rPr>
      </w:pPr>
      <w:r>
        <w:rPr>
          <w:noProof w:val="0"/>
        </w:rPr>
        <w:t xml:space="preserve">    }</w:t>
      </w:r>
    </w:p>
    <w:p w14:paraId="467ECBC3" w14:textId="77777777" w:rsidR="003F3082" w:rsidRDefault="003F3082" w:rsidP="003F3082">
      <w:pPr>
        <w:pStyle w:val="PL"/>
        <w:rPr>
          <w:noProof w:val="0"/>
        </w:rPr>
      </w:pPr>
      <w:r>
        <w:rPr>
          <w:noProof w:val="0"/>
        </w:rPr>
        <w:t xml:space="preserve">  }</w:t>
      </w:r>
    </w:p>
    <w:p w14:paraId="095BDC53" w14:textId="77777777" w:rsidR="003F3082" w:rsidRDefault="003F3082" w:rsidP="003F3082">
      <w:pPr>
        <w:pStyle w:val="PL"/>
        <w:rPr>
          <w:noProof w:val="0"/>
        </w:rPr>
      </w:pPr>
      <w:r>
        <w:rPr>
          <w:noProof w:val="0"/>
        </w:rPr>
        <w:t>}</w:t>
      </w:r>
    </w:p>
    <w:p w14:paraId="241FFF85" w14:textId="77777777" w:rsidR="003F3082" w:rsidRDefault="003F3082" w:rsidP="003F3082">
      <w:pPr>
        <w:pStyle w:val="Heading2"/>
      </w:pPr>
      <w:bookmarkStart w:id="5026" w:name="_Toc59183417"/>
      <w:bookmarkStart w:id="5027" w:name="_Toc59184883"/>
      <w:bookmarkStart w:id="5028" w:name="_Toc59195818"/>
      <w:bookmarkStart w:id="5029" w:name="_Toc59440247"/>
      <w:bookmarkStart w:id="5030" w:name="_Toc67990687"/>
      <w:r>
        <w:rPr>
          <w:lang w:eastAsia="zh-CN"/>
        </w:rPr>
        <w:t>H.5.26</w:t>
      </w:r>
      <w:r>
        <w:rPr>
          <w:lang w:eastAsia="zh-CN"/>
        </w:rPr>
        <w:tab/>
        <w:t>module _3gpp-5gc-nrm-scpfunction.yang</w:t>
      </w:r>
      <w:bookmarkEnd w:id="5026"/>
      <w:bookmarkEnd w:id="5027"/>
      <w:bookmarkEnd w:id="5028"/>
      <w:bookmarkEnd w:id="5029"/>
      <w:bookmarkEnd w:id="5030"/>
    </w:p>
    <w:p w14:paraId="7A9A60F6" w14:textId="77777777" w:rsidR="003F3082" w:rsidRDefault="003F3082" w:rsidP="003F3082">
      <w:pPr>
        <w:pStyle w:val="PL"/>
        <w:rPr>
          <w:noProof w:val="0"/>
        </w:rPr>
      </w:pPr>
    </w:p>
    <w:p w14:paraId="0F86C0CB" w14:textId="77777777" w:rsidR="003F3082" w:rsidRDefault="003F3082" w:rsidP="003F3082">
      <w:pPr>
        <w:pStyle w:val="PL"/>
        <w:rPr>
          <w:noProof w:val="0"/>
          <w:lang w:eastAsia="zh-CN"/>
        </w:rPr>
      </w:pPr>
      <w:r>
        <w:rPr>
          <w:noProof w:val="0"/>
          <w:lang w:eastAsia="zh-CN"/>
        </w:rPr>
        <w:t>module _3gpp-5gc-nrm-scpfunction {</w:t>
      </w:r>
    </w:p>
    <w:p w14:paraId="3F9EF64D" w14:textId="77777777" w:rsidR="003F3082" w:rsidRDefault="003F3082" w:rsidP="003F3082">
      <w:pPr>
        <w:pStyle w:val="PL"/>
        <w:rPr>
          <w:noProof w:val="0"/>
          <w:lang w:eastAsia="zh-CN"/>
        </w:rPr>
      </w:pPr>
      <w:r>
        <w:rPr>
          <w:noProof w:val="0"/>
          <w:lang w:eastAsia="zh-CN"/>
        </w:rPr>
        <w:t xml:space="preserve">  yang-version 1.1;</w:t>
      </w:r>
    </w:p>
    <w:p w14:paraId="505BB78C" w14:textId="77777777" w:rsidR="003F3082" w:rsidRDefault="003F3082" w:rsidP="003F3082">
      <w:pPr>
        <w:pStyle w:val="PL"/>
        <w:rPr>
          <w:noProof w:val="0"/>
          <w:lang w:eastAsia="zh-CN"/>
        </w:rPr>
      </w:pPr>
      <w:r>
        <w:rPr>
          <w:noProof w:val="0"/>
          <w:lang w:eastAsia="zh-CN"/>
        </w:rPr>
        <w:t xml:space="preserve">  </w:t>
      </w:r>
    </w:p>
    <w:p w14:paraId="699D4BF3" w14:textId="77777777" w:rsidR="003F3082" w:rsidRDefault="003F3082" w:rsidP="003F3082">
      <w:pPr>
        <w:pStyle w:val="PL"/>
        <w:rPr>
          <w:noProof w:val="0"/>
          <w:lang w:eastAsia="zh-CN"/>
        </w:rPr>
      </w:pPr>
      <w:r>
        <w:rPr>
          <w:noProof w:val="0"/>
          <w:lang w:eastAsia="zh-CN"/>
        </w:rPr>
        <w:t xml:space="preserve">  namespace urn:3gpp:sa5:_3gpp-5gc-nrm-scpfunction;</w:t>
      </w:r>
    </w:p>
    <w:p w14:paraId="52779E2A" w14:textId="77777777" w:rsidR="003F3082" w:rsidRDefault="003F3082" w:rsidP="003F3082">
      <w:pPr>
        <w:pStyle w:val="PL"/>
        <w:rPr>
          <w:noProof w:val="0"/>
          <w:lang w:eastAsia="zh-CN"/>
        </w:rPr>
      </w:pPr>
      <w:r>
        <w:rPr>
          <w:noProof w:val="0"/>
          <w:lang w:eastAsia="zh-CN"/>
        </w:rPr>
        <w:t xml:space="preserve">  prefix scp3gpp;</w:t>
      </w:r>
    </w:p>
    <w:p w14:paraId="51FB98E2" w14:textId="77777777" w:rsidR="003F3082" w:rsidRDefault="003F3082" w:rsidP="003F3082">
      <w:pPr>
        <w:pStyle w:val="PL"/>
        <w:rPr>
          <w:noProof w:val="0"/>
          <w:lang w:eastAsia="zh-CN"/>
        </w:rPr>
      </w:pPr>
      <w:r>
        <w:rPr>
          <w:noProof w:val="0"/>
          <w:lang w:eastAsia="zh-CN"/>
        </w:rPr>
        <w:t xml:space="preserve">  </w:t>
      </w:r>
    </w:p>
    <w:p w14:paraId="3C24F7F5" w14:textId="77777777" w:rsidR="003F3082" w:rsidRDefault="003F3082" w:rsidP="003F3082">
      <w:pPr>
        <w:pStyle w:val="PL"/>
        <w:rPr>
          <w:noProof w:val="0"/>
          <w:lang w:eastAsia="zh-CN"/>
        </w:rPr>
      </w:pPr>
      <w:r>
        <w:rPr>
          <w:noProof w:val="0"/>
          <w:lang w:eastAsia="zh-CN"/>
        </w:rPr>
        <w:t xml:space="preserve">  import _3gpp-common-managed-function { prefix mf3gpp; }</w:t>
      </w:r>
    </w:p>
    <w:p w14:paraId="71495462" w14:textId="77777777" w:rsidR="003F3082" w:rsidRDefault="003F3082" w:rsidP="003F3082">
      <w:pPr>
        <w:pStyle w:val="PL"/>
        <w:rPr>
          <w:noProof w:val="0"/>
          <w:lang w:eastAsia="zh-CN"/>
        </w:rPr>
      </w:pPr>
      <w:r>
        <w:rPr>
          <w:noProof w:val="0"/>
          <w:lang w:eastAsia="zh-CN"/>
        </w:rPr>
        <w:t xml:space="preserve">  import _3gpp-common-managed-element { prefix me3gpp; }</w:t>
      </w:r>
    </w:p>
    <w:p w14:paraId="25372066" w14:textId="77777777" w:rsidR="003F3082" w:rsidRDefault="003F3082" w:rsidP="003F3082">
      <w:pPr>
        <w:pStyle w:val="PL"/>
        <w:rPr>
          <w:noProof w:val="0"/>
          <w:lang w:eastAsia="zh-CN"/>
        </w:rPr>
      </w:pPr>
      <w:r>
        <w:rPr>
          <w:noProof w:val="0"/>
          <w:lang w:eastAsia="zh-CN"/>
        </w:rPr>
        <w:t xml:space="preserve">  import ietf-inet-types { prefix inet; }</w:t>
      </w:r>
    </w:p>
    <w:p w14:paraId="4EE2B901" w14:textId="77777777" w:rsidR="003F3082" w:rsidRDefault="003F3082" w:rsidP="003F3082">
      <w:pPr>
        <w:pStyle w:val="PL"/>
        <w:rPr>
          <w:noProof w:val="0"/>
          <w:lang w:eastAsia="zh-CN"/>
        </w:rPr>
      </w:pPr>
      <w:r>
        <w:rPr>
          <w:noProof w:val="0"/>
          <w:lang w:eastAsia="zh-CN"/>
        </w:rPr>
        <w:t xml:space="preserve">  import _3gpp-5g-common-yang-types { prefix types5g3gpp; }</w:t>
      </w:r>
    </w:p>
    <w:p w14:paraId="6AE02DEF" w14:textId="77777777" w:rsidR="003F3082" w:rsidRDefault="003F3082" w:rsidP="003F3082">
      <w:pPr>
        <w:pStyle w:val="PL"/>
        <w:rPr>
          <w:noProof w:val="0"/>
          <w:lang w:eastAsia="zh-CN"/>
        </w:rPr>
      </w:pPr>
      <w:r>
        <w:rPr>
          <w:noProof w:val="0"/>
          <w:lang w:eastAsia="zh-CN"/>
        </w:rPr>
        <w:t xml:space="preserve">  import _3gpp-common-top { prefix top3gpp; }</w:t>
      </w:r>
    </w:p>
    <w:p w14:paraId="354F0A1C" w14:textId="77777777" w:rsidR="003F3082" w:rsidRDefault="003F3082" w:rsidP="003F3082">
      <w:pPr>
        <w:pStyle w:val="PL"/>
        <w:rPr>
          <w:noProof w:val="0"/>
          <w:lang w:eastAsia="zh-CN"/>
        </w:rPr>
      </w:pPr>
      <w:r>
        <w:rPr>
          <w:noProof w:val="0"/>
          <w:lang w:eastAsia="zh-CN"/>
        </w:rPr>
        <w:t xml:space="preserve">  </w:t>
      </w:r>
    </w:p>
    <w:p w14:paraId="34439762" w14:textId="77777777" w:rsidR="003F3082" w:rsidRDefault="003F3082" w:rsidP="003F3082">
      <w:pPr>
        <w:pStyle w:val="PL"/>
        <w:rPr>
          <w:noProof w:val="0"/>
          <w:lang w:eastAsia="zh-CN"/>
        </w:rPr>
      </w:pPr>
      <w:r>
        <w:rPr>
          <w:noProof w:val="0"/>
          <w:lang w:eastAsia="zh-CN"/>
        </w:rPr>
        <w:t xml:space="preserve">  organization "3gpp SA5";</w:t>
      </w:r>
    </w:p>
    <w:p w14:paraId="201361D2" w14:textId="77777777" w:rsidR="003F3082" w:rsidRDefault="003F3082" w:rsidP="003F3082">
      <w:pPr>
        <w:pStyle w:val="PL"/>
        <w:rPr>
          <w:noProof w:val="0"/>
          <w:lang w:eastAsia="zh-CN"/>
        </w:rPr>
      </w:pPr>
      <w:r>
        <w:rPr>
          <w:noProof w:val="0"/>
          <w:lang w:eastAsia="zh-CN"/>
        </w:rPr>
        <w:t xml:space="preserve">  description "This IOC represents the SCP function in 5GC. For more information about the SCP, see 3GPP TS 23.501.";</w:t>
      </w:r>
    </w:p>
    <w:p w14:paraId="229C7940" w14:textId="77777777" w:rsidR="003F3082" w:rsidRDefault="003F3082" w:rsidP="003F3082">
      <w:pPr>
        <w:pStyle w:val="PL"/>
        <w:rPr>
          <w:noProof w:val="0"/>
          <w:lang w:eastAsia="zh-CN"/>
        </w:rPr>
      </w:pPr>
      <w:r>
        <w:rPr>
          <w:noProof w:val="0"/>
          <w:lang w:eastAsia="zh-CN"/>
        </w:rPr>
        <w:t xml:space="preserve">  reference "3GPP TS 28.541";</w:t>
      </w:r>
    </w:p>
    <w:p w14:paraId="67E45C6C" w14:textId="77777777" w:rsidR="003F3082" w:rsidRDefault="003F3082" w:rsidP="003F3082">
      <w:pPr>
        <w:pStyle w:val="PL"/>
        <w:rPr>
          <w:noProof w:val="0"/>
          <w:lang w:eastAsia="zh-CN"/>
        </w:rPr>
      </w:pPr>
      <w:r>
        <w:rPr>
          <w:noProof w:val="0"/>
          <w:lang w:eastAsia="zh-CN"/>
        </w:rPr>
        <w:t xml:space="preserve">  </w:t>
      </w:r>
    </w:p>
    <w:p w14:paraId="3EBA82B6" w14:textId="77777777" w:rsidR="003F3082" w:rsidRDefault="003F3082" w:rsidP="003F3082">
      <w:pPr>
        <w:pStyle w:val="PL"/>
        <w:rPr>
          <w:noProof w:val="0"/>
          <w:lang w:eastAsia="zh-CN"/>
        </w:rPr>
      </w:pPr>
      <w:r>
        <w:rPr>
          <w:noProof w:val="0"/>
          <w:lang w:eastAsia="zh-CN"/>
        </w:rPr>
        <w:t xml:space="preserve">  revision 2019-10-20 {</w:t>
      </w:r>
    </w:p>
    <w:p w14:paraId="1435540A" w14:textId="77777777" w:rsidR="003F3082" w:rsidRDefault="003F3082" w:rsidP="003F3082">
      <w:pPr>
        <w:pStyle w:val="PL"/>
        <w:rPr>
          <w:noProof w:val="0"/>
          <w:lang w:eastAsia="zh-CN"/>
        </w:rPr>
      </w:pPr>
      <w:r>
        <w:rPr>
          <w:noProof w:val="0"/>
          <w:lang w:eastAsia="zh-CN"/>
        </w:rPr>
        <w:t xml:space="preserve">    description "initial revision";</w:t>
      </w:r>
    </w:p>
    <w:p w14:paraId="5CE5C7E4" w14:textId="77777777" w:rsidR="003F3082" w:rsidRDefault="003F3082" w:rsidP="003F3082">
      <w:pPr>
        <w:pStyle w:val="PL"/>
        <w:rPr>
          <w:noProof w:val="0"/>
          <w:lang w:eastAsia="zh-CN"/>
        </w:rPr>
      </w:pPr>
      <w:r>
        <w:rPr>
          <w:noProof w:val="0"/>
          <w:lang w:eastAsia="zh-CN"/>
        </w:rPr>
        <w:t xml:space="preserve">    reference "Based on</w:t>
      </w:r>
    </w:p>
    <w:p w14:paraId="763261DF" w14:textId="77777777" w:rsidR="003F3082" w:rsidRDefault="003F3082" w:rsidP="003F3082">
      <w:pPr>
        <w:pStyle w:val="PL"/>
        <w:rPr>
          <w:noProof w:val="0"/>
          <w:lang w:eastAsia="zh-CN"/>
        </w:rPr>
      </w:pPr>
      <w:r>
        <w:rPr>
          <w:noProof w:val="0"/>
          <w:lang w:eastAsia="zh-CN"/>
        </w:rPr>
        <w:t xml:space="preserve">      3GPP TS 28.541 V16.X.XX";</w:t>
      </w:r>
    </w:p>
    <w:p w14:paraId="05E1A55F" w14:textId="77777777" w:rsidR="003F3082" w:rsidRDefault="003F3082" w:rsidP="003F3082">
      <w:pPr>
        <w:pStyle w:val="PL"/>
        <w:rPr>
          <w:noProof w:val="0"/>
          <w:lang w:eastAsia="zh-CN"/>
        </w:rPr>
      </w:pPr>
      <w:r>
        <w:rPr>
          <w:noProof w:val="0"/>
          <w:lang w:eastAsia="zh-CN"/>
        </w:rPr>
        <w:t xml:space="preserve">  }</w:t>
      </w:r>
    </w:p>
    <w:p w14:paraId="3C91DCA4" w14:textId="77777777" w:rsidR="003F3082" w:rsidRDefault="003F3082" w:rsidP="003F3082">
      <w:pPr>
        <w:pStyle w:val="PL"/>
        <w:rPr>
          <w:noProof w:val="0"/>
          <w:lang w:eastAsia="zh-CN"/>
        </w:rPr>
      </w:pPr>
      <w:r>
        <w:rPr>
          <w:noProof w:val="0"/>
          <w:lang w:eastAsia="zh-CN"/>
        </w:rPr>
        <w:t xml:space="preserve">  </w:t>
      </w:r>
    </w:p>
    <w:p w14:paraId="42CA6315" w14:textId="77777777" w:rsidR="003F3082" w:rsidRDefault="003F3082" w:rsidP="003F3082">
      <w:pPr>
        <w:pStyle w:val="PL"/>
        <w:rPr>
          <w:noProof w:val="0"/>
          <w:lang w:eastAsia="zh-CN"/>
        </w:rPr>
      </w:pPr>
      <w:r>
        <w:rPr>
          <w:noProof w:val="0"/>
          <w:lang w:eastAsia="zh-CN"/>
        </w:rPr>
        <w:t xml:space="preserve">  grouping SCPFunctionGrp {</w:t>
      </w:r>
    </w:p>
    <w:p w14:paraId="6947FEDC" w14:textId="77777777" w:rsidR="003F3082" w:rsidRDefault="003F3082" w:rsidP="003F3082">
      <w:pPr>
        <w:pStyle w:val="PL"/>
        <w:rPr>
          <w:noProof w:val="0"/>
          <w:lang w:eastAsia="zh-CN"/>
        </w:rPr>
      </w:pPr>
      <w:r>
        <w:rPr>
          <w:noProof w:val="0"/>
          <w:lang w:eastAsia="zh-CN"/>
        </w:rPr>
        <w:t xml:space="preserve">    uses mf3gpp:ManagedFunctionGrp;</w:t>
      </w:r>
    </w:p>
    <w:p w14:paraId="0A091CC9" w14:textId="77777777" w:rsidR="003F3082" w:rsidRDefault="003F3082" w:rsidP="003F3082">
      <w:pPr>
        <w:pStyle w:val="PL"/>
        <w:rPr>
          <w:noProof w:val="0"/>
          <w:lang w:eastAsia="zh-CN"/>
        </w:rPr>
      </w:pPr>
      <w:r>
        <w:rPr>
          <w:noProof w:val="0"/>
          <w:lang w:eastAsia="zh-CN"/>
        </w:rPr>
        <w:t xml:space="preserve">      </w:t>
      </w:r>
    </w:p>
    <w:p w14:paraId="1AA1FCD9" w14:textId="77777777" w:rsidR="003F3082" w:rsidRDefault="003F3082" w:rsidP="003F3082">
      <w:pPr>
        <w:pStyle w:val="PL"/>
        <w:rPr>
          <w:noProof w:val="0"/>
          <w:lang w:eastAsia="zh-CN"/>
        </w:rPr>
      </w:pPr>
      <w:r>
        <w:rPr>
          <w:noProof w:val="0"/>
          <w:lang w:eastAsia="zh-CN"/>
        </w:rPr>
        <w:t xml:space="preserve">    leaf address {</w:t>
      </w:r>
    </w:p>
    <w:p w14:paraId="536DE2A7" w14:textId="77777777" w:rsidR="003F3082" w:rsidRDefault="003F3082" w:rsidP="003F3082">
      <w:pPr>
        <w:pStyle w:val="PL"/>
        <w:rPr>
          <w:noProof w:val="0"/>
          <w:lang w:eastAsia="zh-CN"/>
        </w:rPr>
      </w:pPr>
      <w:r>
        <w:rPr>
          <w:noProof w:val="0"/>
          <w:lang w:eastAsia="zh-CN"/>
        </w:rPr>
        <w:t xml:space="preserve">      description "The host address of the SCP.";</w:t>
      </w:r>
    </w:p>
    <w:p w14:paraId="399D07FF" w14:textId="77777777" w:rsidR="003F3082" w:rsidRDefault="003F3082" w:rsidP="003F3082">
      <w:pPr>
        <w:pStyle w:val="PL"/>
        <w:rPr>
          <w:noProof w:val="0"/>
          <w:lang w:eastAsia="zh-CN"/>
        </w:rPr>
      </w:pPr>
      <w:r>
        <w:rPr>
          <w:noProof w:val="0"/>
          <w:lang w:eastAsia="zh-CN"/>
        </w:rPr>
        <w:t xml:space="preserve">      type inet:host;</w:t>
      </w:r>
    </w:p>
    <w:p w14:paraId="5848879E" w14:textId="77777777" w:rsidR="003F3082" w:rsidRDefault="003F3082" w:rsidP="003F3082">
      <w:pPr>
        <w:pStyle w:val="PL"/>
        <w:rPr>
          <w:noProof w:val="0"/>
          <w:lang w:eastAsia="zh-CN"/>
        </w:rPr>
      </w:pPr>
      <w:r>
        <w:rPr>
          <w:noProof w:val="0"/>
          <w:lang w:eastAsia="zh-CN"/>
        </w:rPr>
        <w:t xml:space="preserve">    }</w:t>
      </w:r>
    </w:p>
    <w:p w14:paraId="7187AB43" w14:textId="77777777" w:rsidR="003F3082" w:rsidRDefault="003F3082" w:rsidP="003F3082">
      <w:pPr>
        <w:pStyle w:val="PL"/>
        <w:rPr>
          <w:noProof w:val="0"/>
          <w:lang w:eastAsia="zh-CN"/>
        </w:rPr>
      </w:pPr>
      <w:r>
        <w:rPr>
          <w:noProof w:val="0"/>
          <w:lang w:eastAsia="zh-CN"/>
        </w:rPr>
        <w:tab/>
      </w:r>
    </w:p>
    <w:p w14:paraId="7CC214A2" w14:textId="77777777" w:rsidR="003F3082" w:rsidRDefault="003F3082" w:rsidP="003F3082">
      <w:pPr>
        <w:pStyle w:val="PL"/>
        <w:rPr>
          <w:noProof w:val="0"/>
          <w:lang w:eastAsia="zh-CN"/>
        </w:rPr>
      </w:pPr>
      <w:r>
        <w:rPr>
          <w:noProof w:val="0"/>
          <w:lang w:eastAsia="zh-CN"/>
        </w:rPr>
        <w:t xml:space="preserve">    list supportedFuncList {</w:t>
      </w:r>
    </w:p>
    <w:p w14:paraId="3C9E8F40" w14:textId="77777777" w:rsidR="003F3082" w:rsidRDefault="003F3082" w:rsidP="003F3082">
      <w:pPr>
        <w:pStyle w:val="PL"/>
        <w:rPr>
          <w:noProof w:val="0"/>
          <w:lang w:eastAsia="zh-CN"/>
        </w:rPr>
      </w:pPr>
      <w:r>
        <w:rPr>
          <w:noProof w:val="0"/>
          <w:lang w:eastAsia="zh-CN"/>
        </w:rPr>
        <w:t xml:space="preserve">      min-elements 1;</w:t>
      </w:r>
    </w:p>
    <w:p w14:paraId="29EA6298" w14:textId="77777777" w:rsidR="003F3082" w:rsidRDefault="003F3082" w:rsidP="003F3082">
      <w:pPr>
        <w:pStyle w:val="PL"/>
        <w:rPr>
          <w:noProof w:val="0"/>
          <w:lang w:eastAsia="zh-CN"/>
        </w:rPr>
      </w:pPr>
      <w:r>
        <w:rPr>
          <w:noProof w:val="0"/>
          <w:lang w:eastAsia="zh-CN"/>
        </w:rPr>
        <w:t xml:space="preserve">      key "function";</w:t>
      </w:r>
    </w:p>
    <w:p w14:paraId="1FD51A9E" w14:textId="77777777" w:rsidR="003F3082" w:rsidRDefault="003F3082" w:rsidP="003F3082">
      <w:pPr>
        <w:pStyle w:val="PL"/>
        <w:rPr>
          <w:noProof w:val="0"/>
          <w:lang w:eastAsia="zh-CN"/>
        </w:rPr>
      </w:pPr>
      <w:r>
        <w:rPr>
          <w:noProof w:val="0"/>
          <w:lang w:eastAsia="zh-CN"/>
        </w:rPr>
        <w:t xml:space="preserve">      uses types5g3gpp:SupportedFunc;</w:t>
      </w:r>
    </w:p>
    <w:p w14:paraId="4D6AD81E" w14:textId="77777777" w:rsidR="003F3082" w:rsidRDefault="003F3082" w:rsidP="003F3082">
      <w:pPr>
        <w:pStyle w:val="PL"/>
        <w:rPr>
          <w:noProof w:val="0"/>
          <w:lang w:eastAsia="zh-CN"/>
        </w:rPr>
      </w:pPr>
      <w:r>
        <w:rPr>
          <w:noProof w:val="0"/>
          <w:lang w:eastAsia="zh-CN"/>
        </w:rPr>
        <w:t xml:space="preserve">    }</w:t>
      </w:r>
      <w:r>
        <w:rPr>
          <w:noProof w:val="0"/>
          <w:lang w:eastAsia="zh-CN"/>
        </w:rPr>
        <w:tab/>
      </w:r>
    </w:p>
    <w:p w14:paraId="16F1E3FF" w14:textId="77777777" w:rsidR="003F3082" w:rsidRDefault="003F3082" w:rsidP="003F3082">
      <w:pPr>
        <w:pStyle w:val="PL"/>
        <w:rPr>
          <w:noProof w:val="0"/>
          <w:lang w:eastAsia="zh-CN"/>
        </w:rPr>
      </w:pPr>
      <w:r>
        <w:rPr>
          <w:noProof w:val="0"/>
          <w:lang w:eastAsia="zh-CN"/>
        </w:rPr>
        <w:t xml:space="preserve">    </w:t>
      </w:r>
    </w:p>
    <w:p w14:paraId="58C47318" w14:textId="77777777" w:rsidR="003F3082" w:rsidRDefault="003F3082" w:rsidP="003F3082">
      <w:pPr>
        <w:pStyle w:val="PL"/>
        <w:rPr>
          <w:noProof w:val="0"/>
          <w:lang w:eastAsia="zh-CN"/>
        </w:rPr>
      </w:pPr>
      <w:r>
        <w:rPr>
          <w:noProof w:val="0"/>
          <w:lang w:eastAsia="zh-CN"/>
        </w:rPr>
        <w:t xml:space="preserve">  }</w:t>
      </w:r>
    </w:p>
    <w:p w14:paraId="0380482C" w14:textId="77777777" w:rsidR="003F3082" w:rsidRDefault="003F3082" w:rsidP="003F3082">
      <w:pPr>
        <w:pStyle w:val="PL"/>
        <w:rPr>
          <w:noProof w:val="0"/>
          <w:lang w:eastAsia="zh-CN"/>
        </w:rPr>
      </w:pPr>
      <w:r>
        <w:rPr>
          <w:noProof w:val="0"/>
          <w:lang w:eastAsia="zh-CN"/>
        </w:rPr>
        <w:t xml:space="preserve">  </w:t>
      </w:r>
    </w:p>
    <w:p w14:paraId="6B5D7B66" w14:textId="77777777" w:rsidR="003F3082" w:rsidRDefault="003F3082" w:rsidP="003F3082">
      <w:pPr>
        <w:pStyle w:val="PL"/>
        <w:rPr>
          <w:noProof w:val="0"/>
          <w:lang w:eastAsia="zh-CN"/>
        </w:rPr>
      </w:pPr>
      <w:r>
        <w:rPr>
          <w:noProof w:val="0"/>
          <w:lang w:eastAsia="zh-CN"/>
        </w:rPr>
        <w:t xml:space="preserve">  augment "/me3gpp:ManagedElement" {</w:t>
      </w:r>
    </w:p>
    <w:p w14:paraId="7C53F9D4" w14:textId="77777777" w:rsidR="003F3082" w:rsidRDefault="003F3082" w:rsidP="003F3082">
      <w:pPr>
        <w:pStyle w:val="PL"/>
        <w:rPr>
          <w:noProof w:val="0"/>
          <w:lang w:eastAsia="zh-CN"/>
        </w:rPr>
      </w:pPr>
      <w:r>
        <w:rPr>
          <w:noProof w:val="0"/>
          <w:lang w:eastAsia="zh-CN"/>
        </w:rPr>
        <w:t xml:space="preserve">    list SCPFunction {</w:t>
      </w:r>
    </w:p>
    <w:p w14:paraId="3CA42AEF" w14:textId="77777777" w:rsidR="003F3082" w:rsidRDefault="003F3082" w:rsidP="003F3082">
      <w:pPr>
        <w:pStyle w:val="PL"/>
        <w:rPr>
          <w:noProof w:val="0"/>
          <w:lang w:eastAsia="zh-CN"/>
        </w:rPr>
      </w:pPr>
      <w:r>
        <w:rPr>
          <w:noProof w:val="0"/>
          <w:lang w:eastAsia="zh-CN"/>
        </w:rPr>
        <w:t xml:space="preserve">      description "5G Core SCP Function";</w:t>
      </w:r>
    </w:p>
    <w:p w14:paraId="010FE27A" w14:textId="77777777" w:rsidR="003F3082" w:rsidRDefault="003F3082" w:rsidP="003F3082">
      <w:pPr>
        <w:pStyle w:val="PL"/>
        <w:rPr>
          <w:noProof w:val="0"/>
          <w:lang w:eastAsia="zh-CN"/>
        </w:rPr>
      </w:pPr>
      <w:r>
        <w:rPr>
          <w:noProof w:val="0"/>
          <w:lang w:eastAsia="zh-CN"/>
        </w:rPr>
        <w:t xml:space="preserve">      reference "3GPP TS 28.541";</w:t>
      </w:r>
    </w:p>
    <w:p w14:paraId="59701904" w14:textId="77777777" w:rsidR="003F3082" w:rsidRDefault="003F3082" w:rsidP="003F3082">
      <w:pPr>
        <w:pStyle w:val="PL"/>
        <w:rPr>
          <w:noProof w:val="0"/>
          <w:lang w:eastAsia="zh-CN"/>
        </w:rPr>
      </w:pPr>
      <w:r>
        <w:rPr>
          <w:noProof w:val="0"/>
          <w:lang w:eastAsia="zh-CN"/>
        </w:rPr>
        <w:t xml:space="preserve">      key id;</w:t>
      </w:r>
    </w:p>
    <w:p w14:paraId="3C7C9F39" w14:textId="77777777" w:rsidR="003F3082" w:rsidRDefault="003F3082" w:rsidP="003F3082">
      <w:pPr>
        <w:pStyle w:val="PL"/>
        <w:rPr>
          <w:noProof w:val="0"/>
          <w:lang w:eastAsia="zh-CN"/>
        </w:rPr>
      </w:pPr>
      <w:r>
        <w:rPr>
          <w:noProof w:val="0"/>
          <w:lang w:eastAsia="zh-CN"/>
        </w:rPr>
        <w:t xml:space="preserve">      uses top3gpp:Top_Grp;</w:t>
      </w:r>
    </w:p>
    <w:p w14:paraId="13F51AD0" w14:textId="77777777" w:rsidR="003F3082" w:rsidRDefault="003F3082" w:rsidP="003F3082">
      <w:pPr>
        <w:pStyle w:val="PL"/>
        <w:rPr>
          <w:noProof w:val="0"/>
          <w:lang w:eastAsia="zh-CN"/>
        </w:rPr>
      </w:pPr>
      <w:r>
        <w:rPr>
          <w:noProof w:val="0"/>
          <w:lang w:eastAsia="zh-CN"/>
        </w:rPr>
        <w:t xml:space="preserve">      container attributes {</w:t>
      </w:r>
    </w:p>
    <w:p w14:paraId="3D124D84" w14:textId="77777777" w:rsidR="003F3082" w:rsidRDefault="003F3082" w:rsidP="003F3082">
      <w:pPr>
        <w:pStyle w:val="PL"/>
        <w:rPr>
          <w:noProof w:val="0"/>
          <w:lang w:eastAsia="zh-CN"/>
        </w:rPr>
      </w:pPr>
      <w:r>
        <w:rPr>
          <w:noProof w:val="0"/>
          <w:lang w:eastAsia="zh-CN"/>
        </w:rPr>
        <w:t xml:space="preserve">        uses SCPFunctionGrp;</w:t>
      </w:r>
    </w:p>
    <w:p w14:paraId="0234A463" w14:textId="77777777" w:rsidR="003F3082" w:rsidRDefault="003F3082" w:rsidP="003F3082">
      <w:pPr>
        <w:pStyle w:val="PL"/>
        <w:rPr>
          <w:noProof w:val="0"/>
          <w:lang w:eastAsia="zh-CN"/>
        </w:rPr>
      </w:pPr>
      <w:r>
        <w:rPr>
          <w:noProof w:val="0"/>
          <w:lang w:eastAsia="zh-CN"/>
        </w:rPr>
        <w:t xml:space="preserve">      }</w:t>
      </w:r>
    </w:p>
    <w:p w14:paraId="38931EDD" w14:textId="77777777" w:rsidR="003F3082" w:rsidRDefault="003F3082" w:rsidP="003F3082">
      <w:pPr>
        <w:pStyle w:val="PL"/>
        <w:rPr>
          <w:noProof w:val="0"/>
          <w:lang w:eastAsia="zh-CN"/>
        </w:rPr>
      </w:pPr>
      <w:r>
        <w:rPr>
          <w:noProof w:val="0"/>
          <w:lang w:eastAsia="zh-CN"/>
        </w:rPr>
        <w:t xml:space="preserve">    }</w:t>
      </w:r>
    </w:p>
    <w:p w14:paraId="7F13E744" w14:textId="77777777" w:rsidR="003F3082" w:rsidRDefault="003F3082" w:rsidP="003F3082">
      <w:pPr>
        <w:pStyle w:val="PL"/>
        <w:rPr>
          <w:noProof w:val="0"/>
          <w:lang w:eastAsia="zh-CN"/>
        </w:rPr>
      </w:pPr>
      <w:r>
        <w:rPr>
          <w:noProof w:val="0"/>
          <w:lang w:eastAsia="zh-CN"/>
        </w:rPr>
        <w:t xml:space="preserve">  }</w:t>
      </w:r>
    </w:p>
    <w:p w14:paraId="399C0A86" w14:textId="77777777" w:rsidR="003F3082" w:rsidRDefault="003F3082" w:rsidP="003F3082">
      <w:pPr>
        <w:pStyle w:val="PL"/>
        <w:rPr>
          <w:noProof w:val="0"/>
          <w:lang w:eastAsia="zh-CN"/>
        </w:rPr>
      </w:pPr>
      <w:r>
        <w:rPr>
          <w:noProof w:val="0"/>
          <w:lang w:eastAsia="zh-CN"/>
        </w:rPr>
        <w:t>}</w:t>
      </w:r>
    </w:p>
    <w:p w14:paraId="324C8308" w14:textId="77777777" w:rsidR="003F3082" w:rsidRDefault="003F3082" w:rsidP="003F3082">
      <w:pPr>
        <w:pStyle w:val="Heading2"/>
        <w:rPr>
          <w:lang w:eastAsia="zh-CN"/>
        </w:rPr>
      </w:pPr>
      <w:bookmarkStart w:id="5031" w:name="_Toc59183418"/>
      <w:bookmarkStart w:id="5032" w:name="_Toc59184884"/>
      <w:bookmarkStart w:id="5033" w:name="_Toc59195819"/>
      <w:bookmarkStart w:id="5034" w:name="_Toc59440248"/>
      <w:bookmarkStart w:id="5035" w:name="_Toc67990688"/>
      <w:r>
        <w:rPr>
          <w:lang w:eastAsia="zh-CN"/>
        </w:rPr>
        <w:t>H.5.27</w:t>
      </w:r>
      <w:r>
        <w:rPr>
          <w:lang w:eastAsia="zh-CN"/>
        </w:rPr>
        <w:tab/>
        <w:t>module _3gpp-5gc-nrm-neffunction.yang</w:t>
      </w:r>
      <w:bookmarkEnd w:id="5031"/>
      <w:bookmarkEnd w:id="5032"/>
      <w:bookmarkEnd w:id="5033"/>
      <w:bookmarkEnd w:id="5034"/>
      <w:bookmarkEnd w:id="5035"/>
    </w:p>
    <w:p w14:paraId="3C4BA744" w14:textId="77777777" w:rsidR="003F3082" w:rsidRDefault="003F3082" w:rsidP="003F3082">
      <w:pPr>
        <w:pStyle w:val="PL"/>
        <w:rPr>
          <w:noProof w:val="0"/>
          <w:lang w:eastAsia="zh-CN"/>
        </w:rPr>
      </w:pPr>
    </w:p>
    <w:p w14:paraId="3D5CC1FB" w14:textId="77777777" w:rsidR="003F3082" w:rsidRDefault="003F3082" w:rsidP="003F3082">
      <w:pPr>
        <w:pStyle w:val="PL"/>
        <w:rPr>
          <w:noProof w:val="0"/>
          <w:lang w:eastAsia="zh-CN"/>
        </w:rPr>
      </w:pPr>
      <w:r>
        <w:rPr>
          <w:noProof w:val="0"/>
          <w:lang w:eastAsia="zh-CN"/>
        </w:rPr>
        <w:t>module _3gpp-5gc-nrm-neffunction {</w:t>
      </w:r>
    </w:p>
    <w:p w14:paraId="2A8A91B4" w14:textId="77777777" w:rsidR="003F3082" w:rsidRDefault="003F3082" w:rsidP="003F3082">
      <w:pPr>
        <w:pStyle w:val="PL"/>
        <w:rPr>
          <w:noProof w:val="0"/>
          <w:lang w:eastAsia="zh-CN"/>
        </w:rPr>
      </w:pPr>
      <w:r>
        <w:rPr>
          <w:noProof w:val="0"/>
          <w:lang w:eastAsia="zh-CN"/>
        </w:rPr>
        <w:t xml:space="preserve">  yang-version 1.1;</w:t>
      </w:r>
    </w:p>
    <w:p w14:paraId="21045FDD" w14:textId="77777777" w:rsidR="003F3082" w:rsidRDefault="003F3082" w:rsidP="003F3082">
      <w:pPr>
        <w:pStyle w:val="PL"/>
        <w:rPr>
          <w:noProof w:val="0"/>
          <w:lang w:eastAsia="zh-CN"/>
        </w:rPr>
      </w:pPr>
      <w:r>
        <w:rPr>
          <w:noProof w:val="0"/>
          <w:lang w:eastAsia="zh-CN"/>
        </w:rPr>
        <w:t xml:space="preserve">  </w:t>
      </w:r>
    </w:p>
    <w:p w14:paraId="3FDE60F9" w14:textId="77777777" w:rsidR="003F3082" w:rsidRDefault="003F3082" w:rsidP="003F3082">
      <w:pPr>
        <w:pStyle w:val="PL"/>
        <w:rPr>
          <w:noProof w:val="0"/>
          <w:lang w:eastAsia="zh-CN"/>
        </w:rPr>
      </w:pPr>
      <w:r>
        <w:rPr>
          <w:noProof w:val="0"/>
          <w:lang w:eastAsia="zh-CN"/>
        </w:rPr>
        <w:t xml:space="preserve">  namespace urn:3gpp:sa5:_3gpp-5gc-nrm-neffunction;</w:t>
      </w:r>
    </w:p>
    <w:p w14:paraId="513B196E" w14:textId="77777777" w:rsidR="003F3082" w:rsidRDefault="003F3082" w:rsidP="003F3082">
      <w:pPr>
        <w:pStyle w:val="PL"/>
        <w:rPr>
          <w:noProof w:val="0"/>
          <w:lang w:eastAsia="zh-CN"/>
        </w:rPr>
      </w:pPr>
      <w:r>
        <w:rPr>
          <w:noProof w:val="0"/>
          <w:lang w:eastAsia="zh-CN"/>
        </w:rPr>
        <w:t xml:space="preserve">  prefix nef3gpp;</w:t>
      </w:r>
    </w:p>
    <w:p w14:paraId="634B7D28" w14:textId="77777777" w:rsidR="003F3082" w:rsidRDefault="003F3082" w:rsidP="003F3082">
      <w:pPr>
        <w:pStyle w:val="PL"/>
        <w:rPr>
          <w:noProof w:val="0"/>
          <w:lang w:eastAsia="zh-CN"/>
        </w:rPr>
      </w:pPr>
      <w:r>
        <w:rPr>
          <w:noProof w:val="0"/>
          <w:lang w:eastAsia="zh-CN"/>
        </w:rPr>
        <w:t xml:space="preserve">  </w:t>
      </w:r>
    </w:p>
    <w:p w14:paraId="620D4C75" w14:textId="77777777" w:rsidR="003F3082" w:rsidRDefault="003F3082" w:rsidP="003F3082">
      <w:pPr>
        <w:pStyle w:val="PL"/>
        <w:rPr>
          <w:noProof w:val="0"/>
          <w:lang w:eastAsia="zh-CN"/>
        </w:rPr>
      </w:pPr>
      <w:r>
        <w:rPr>
          <w:noProof w:val="0"/>
          <w:lang w:eastAsia="zh-CN"/>
        </w:rPr>
        <w:t xml:space="preserve">  import _3gpp-common-managed-function { prefix mf3gpp; }</w:t>
      </w:r>
    </w:p>
    <w:p w14:paraId="333B180B" w14:textId="77777777" w:rsidR="003F3082" w:rsidRDefault="003F3082" w:rsidP="003F3082">
      <w:pPr>
        <w:pStyle w:val="PL"/>
        <w:rPr>
          <w:noProof w:val="0"/>
          <w:lang w:eastAsia="zh-CN"/>
        </w:rPr>
      </w:pPr>
      <w:r>
        <w:rPr>
          <w:noProof w:val="0"/>
          <w:lang w:eastAsia="zh-CN"/>
        </w:rPr>
        <w:t xml:space="preserve">  import _3gpp-common-managed-element { prefix me3gpp; }</w:t>
      </w:r>
    </w:p>
    <w:p w14:paraId="7D163B47" w14:textId="77777777" w:rsidR="003F3082" w:rsidRDefault="003F3082" w:rsidP="003F3082">
      <w:pPr>
        <w:pStyle w:val="PL"/>
        <w:rPr>
          <w:noProof w:val="0"/>
          <w:lang w:eastAsia="zh-CN"/>
        </w:rPr>
      </w:pPr>
      <w:r>
        <w:rPr>
          <w:noProof w:val="0"/>
          <w:lang w:eastAsia="zh-CN"/>
        </w:rPr>
        <w:t xml:space="preserve">  import ietf-inet-types { prefix inet; }</w:t>
      </w:r>
    </w:p>
    <w:p w14:paraId="58ED1877" w14:textId="77777777" w:rsidR="003F3082" w:rsidRDefault="003F3082" w:rsidP="003F3082">
      <w:pPr>
        <w:pStyle w:val="PL"/>
        <w:rPr>
          <w:noProof w:val="0"/>
          <w:lang w:eastAsia="zh-CN"/>
        </w:rPr>
      </w:pPr>
      <w:r>
        <w:rPr>
          <w:noProof w:val="0"/>
          <w:lang w:eastAsia="zh-CN"/>
        </w:rPr>
        <w:t xml:space="preserve">  import _3gpp-common-top { prefix top3gpp; }</w:t>
      </w:r>
    </w:p>
    <w:p w14:paraId="1AD068DF" w14:textId="77777777" w:rsidR="003F3082" w:rsidRDefault="003F3082" w:rsidP="003F3082">
      <w:pPr>
        <w:pStyle w:val="PL"/>
        <w:rPr>
          <w:lang w:eastAsia="zh-CN"/>
        </w:rPr>
      </w:pPr>
      <w:r>
        <w:rPr>
          <w:lang w:eastAsia="zh-CN"/>
        </w:rPr>
        <w:t xml:space="preserve">  import _3gpp-5g-common-yang-types { prefix types5g3gpp; }</w:t>
      </w:r>
    </w:p>
    <w:p w14:paraId="4853EC1B" w14:textId="77777777" w:rsidR="003F3082" w:rsidRDefault="003F3082" w:rsidP="003F3082">
      <w:pPr>
        <w:pStyle w:val="PL"/>
        <w:rPr>
          <w:noProof w:val="0"/>
          <w:lang w:eastAsia="zh-CN"/>
        </w:rPr>
      </w:pPr>
      <w:r>
        <w:rPr>
          <w:noProof w:val="0"/>
          <w:lang w:eastAsia="zh-CN"/>
        </w:rPr>
        <w:t xml:space="preserve">  </w:t>
      </w:r>
    </w:p>
    <w:p w14:paraId="5695B162" w14:textId="77777777" w:rsidR="003F3082" w:rsidRDefault="003F3082" w:rsidP="003F3082">
      <w:pPr>
        <w:pStyle w:val="PL"/>
        <w:rPr>
          <w:noProof w:val="0"/>
          <w:lang w:eastAsia="zh-CN"/>
        </w:rPr>
      </w:pPr>
      <w:r>
        <w:rPr>
          <w:noProof w:val="0"/>
          <w:lang w:eastAsia="zh-CN"/>
        </w:rPr>
        <w:t xml:space="preserve">  organization "3gpp SA5";</w:t>
      </w:r>
    </w:p>
    <w:p w14:paraId="47C2D3D1" w14:textId="77777777" w:rsidR="003F3082" w:rsidRDefault="003F3082" w:rsidP="003F3082">
      <w:pPr>
        <w:pStyle w:val="PL"/>
      </w:pPr>
      <w:r>
        <w:t xml:space="preserve">  contact "https://www.3gpp.org/DynaReport/TSG-WG--S5--officials.htm?Itemid=464";</w:t>
      </w:r>
    </w:p>
    <w:p w14:paraId="1844E340" w14:textId="77777777" w:rsidR="003F3082" w:rsidRDefault="003F3082" w:rsidP="003F3082">
      <w:pPr>
        <w:pStyle w:val="PL"/>
        <w:rPr>
          <w:lang w:eastAsia="zh-CN"/>
        </w:rPr>
      </w:pPr>
      <w:r>
        <w:rPr>
          <w:noProof w:val="0"/>
          <w:lang w:eastAsia="zh-CN"/>
        </w:rPr>
        <w:t xml:space="preserve">  description "This IOC represents the NEF function in 5GC. For more </w:t>
      </w:r>
    </w:p>
    <w:p w14:paraId="25CEDE6D" w14:textId="77777777" w:rsidR="003F3082" w:rsidRDefault="003F3082" w:rsidP="003F3082">
      <w:pPr>
        <w:pStyle w:val="PL"/>
        <w:rPr>
          <w:noProof w:val="0"/>
          <w:lang w:eastAsia="zh-CN"/>
        </w:rPr>
      </w:pPr>
      <w:r>
        <w:rPr>
          <w:lang w:eastAsia="zh-CN"/>
        </w:rPr>
        <w:t xml:space="preserve">    </w:t>
      </w:r>
      <w:r>
        <w:rPr>
          <w:noProof w:val="0"/>
          <w:lang w:eastAsia="zh-CN"/>
        </w:rPr>
        <w:t>information about the NEF, see 3GPP TS 23.501.";</w:t>
      </w:r>
    </w:p>
    <w:p w14:paraId="0C37BCB7" w14:textId="77777777" w:rsidR="003F3082" w:rsidRDefault="003F3082" w:rsidP="003F3082">
      <w:pPr>
        <w:pStyle w:val="PL"/>
        <w:rPr>
          <w:noProof w:val="0"/>
          <w:lang w:eastAsia="zh-CN"/>
        </w:rPr>
      </w:pPr>
      <w:r>
        <w:rPr>
          <w:noProof w:val="0"/>
          <w:lang w:eastAsia="zh-CN"/>
        </w:rPr>
        <w:t xml:space="preserve">  reference "3GPP TS 28.541";</w:t>
      </w:r>
    </w:p>
    <w:p w14:paraId="514F6609" w14:textId="77777777" w:rsidR="003F3082" w:rsidRDefault="003F3082" w:rsidP="003F3082">
      <w:pPr>
        <w:pStyle w:val="PL"/>
        <w:rPr>
          <w:noProof w:val="0"/>
          <w:lang w:eastAsia="zh-CN"/>
        </w:rPr>
      </w:pPr>
      <w:r>
        <w:rPr>
          <w:noProof w:val="0"/>
          <w:lang w:eastAsia="zh-CN"/>
        </w:rPr>
        <w:t xml:space="preserve">  </w:t>
      </w:r>
    </w:p>
    <w:p w14:paraId="6E0A51E4" w14:textId="77777777" w:rsidR="003F3082" w:rsidRDefault="003F3082" w:rsidP="003F3082">
      <w:pPr>
        <w:pStyle w:val="PL"/>
        <w:rPr>
          <w:lang w:eastAsia="zh-CN"/>
        </w:rPr>
      </w:pPr>
      <w:r>
        <w:rPr>
          <w:lang w:eastAsia="zh-CN"/>
        </w:rPr>
        <w:t xml:space="preserve">  revision 2020-11-05 { reference CR-0412 ; }</w:t>
      </w:r>
    </w:p>
    <w:p w14:paraId="1CF483E1" w14:textId="77777777" w:rsidR="003F3082" w:rsidRDefault="003F3082" w:rsidP="003F3082">
      <w:pPr>
        <w:pStyle w:val="PL"/>
        <w:rPr>
          <w:noProof w:val="0"/>
          <w:lang w:eastAsia="zh-CN"/>
        </w:rPr>
      </w:pPr>
      <w:r>
        <w:rPr>
          <w:lang w:eastAsia="zh-CN"/>
        </w:rPr>
        <w:t xml:space="preserve">  </w:t>
      </w:r>
      <w:r>
        <w:rPr>
          <w:noProof w:val="0"/>
          <w:lang w:eastAsia="zh-CN"/>
        </w:rPr>
        <w:t>revision 2019-10-20 {</w:t>
      </w:r>
      <w:r>
        <w:rPr>
          <w:lang w:eastAsia="zh-CN"/>
        </w:rPr>
        <w:t xml:space="preserve"> reference</w:t>
      </w:r>
      <w:r>
        <w:rPr>
          <w:noProof w:val="0"/>
          <w:lang w:eastAsia="zh-CN"/>
        </w:rPr>
        <w:t xml:space="preserve"> "initial revision";</w:t>
      </w:r>
      <w:r>
        <w:rPr>
          <w:lang w:eastAsia="zh-CN"/>
        </w:rPr>
        <w:t xml:space="preserve"> </w:t>
      </w:r>
      <w:r>
        <w:rPr>
          <w:noProof w:val="0"/>
          <w:lang w:eastAsia="zh-CN"/>
        </w:rPr>
        <w:t>}</w:t>
      </w:r>
    </w:p>
    <w:p w14:paraId="6B73FF84" w14:textId="77777777" w:rsidR="003F3082" w:rsidRDefault="003F3082" w:rsidP="003F3082">
      <w:pPr>
        <w:pStyle w:val="PL"/>
        <w:rPr>
          <w:noProof w:val="0"/>
          <w:lang w:eastAsia="zh-CN"/>
        </w:rPr>
      </w:pPr>
      <w:r>
        <w:rPr>
          <w:noProof w:val="0"/>
          <w:lang w:eastAsia="zh-CN"/>
        </w:rPr>
        <w:t xml:space="preserve">  </w:t>
      </w:r>
    </w:p>
    <w:p w14:paraId="5C1E4E4F" w14:textId="77777777" w:rsidR="003F3082" w:rsidRDefault="003F3082" w:rsidP="003F3082">
      <w:pPr>
        <w:pStyle w:val="PL"/>
        <w:rPr>
          <w:noProof w:val="0"/>
          <w:lang w:eastAsia="zh-CN"/>
        </w:rPr>
      </w:pPr>
      <w:r>
        <w:rPr>
          <w:noProof w:val="0"/>
          <w:lang w:eastAsia="zh-CN"/>
        </w:rPr>
        <w:t xml:space="preserve">  grouping NEFFunctionGrp {</w:t>
      </w:r>
    </w:p>
    <w:p w14:paraId="11AF0126" w14:textId="77777777" w:rsidR="003F3082" w:rsidRDefault="003F3082" w:rsidP="003F3082">
      <w:pPr>
        <w:pStyle w:val="PL"/>
        <w:rPr>
          <w:lang w:eastAsia="zh-CN"/>
        </w:rPr>
      </w:pPr>
      <w:r>
        <w:rPr>
          <w:lang w:eastAsia="zh-CN"/>
        </w:rPr>
        <w:t xml:space="preserve">    description "Represents the NEFFunction IOC";</w:t>
      </w:r>
    </w:p>
    <w:p w14:paraId="01CBB71F" w14:textId="77777777" w:rsidR="003F3082" w:rsidRDefault="003F3082" w:rsidP="003F3082">
      <w:pPr>
        <w:pStyle w:val="PL"/>
        <w:rPr>
          <w:noProof w:val="0"/>
          <w:lang w:eastAsia="zh-CN"/>
        </w:rPr>
      </w:pPr>
      <w:r>
        <w:rPr>
          <w:noProof w:val="0"/>
          <w:lang w:eastAsia="zh-CN"/>
        </w:rPr>
        <w:t xml:space="preserve">    uses mf3gpp:ManagedFunctionGrp;</w:t>
      </w:r>
    </w:p>
    <w:p w14:paraId="7F3CC918" w14:textId="77777777" w:rsidR="003F3082" w:rsidRDefault="003F3082" w:rsidP="003F3082">
      <w:pPr>
        <w:pStyle w:val="PL"/>
        <w:rPr>
          <w:noProof w:val="0"/>
          <w:lang w:eastAsia="zh-CN"/>
        </w:rPr>
      </w:pPr>
      <w:r>
        <w:rPr>
          <w:noProof w:val="0"/>
          <w:lang w:eastAsia="zh-CN"/>
        </w:rPr>
        <w:t xml:space="preserve">    </w:t>
      </w:r>
    </w:p>
    <w:p w14:paraId="59FB9DB3" w14:textId="77777777" w:rsidR="003F3082" w:rsidRDefault="003F3082" w:rsidP="003F3082">
      <w:pPr>
        <w:pStyle w:val="PL"/>
        <w:rPr>
          <w:noProof w:val="0"/>
          <w:lang w:eastAsia="zh-CN"/>
        </w:rPr>
      </w:pPr>
      <w:r>
        <w:rPr>
          <w:noProof w:val="0"/>
          <w:lang w:eastAsia="zh-CN"/>
        </w:rPr>
        <w:t xml:space="preserve">    leaf sBIFQDN {</w:t>
      </w:r>
    </w:p>
    <w:p w14:paraId="24DDAFE0" w14:textId="77777777" w:rsidR="003F3082" w:rsidRDefault="003F3082" w:rsidP="003F3082">
      <w:pPr>
        <w:pStyle w:val="PL"/>
        <w:rPr>
          <w:lang w:eastAsia="zh-CN"/>
        </w:rPr>
      </w:pPr>
      <w:r>
        <w:rPr>
          <w:noProof w:val="0"/>
          <w:lang w:eastAsia="zh-CN"/>
        </w:rPr>
        <w:t xml:space="preserve">      description "The FQDN of the registered NF instance in the </w:t>
      </w:r>
    </w:p>
    <w:p w14:paraId="67B0E1AA" w14:textId="77777777" w:rsidR="003F3082" w:rsidRDefault="003F3082" w:rsidP="003F3082">
      <w:pPr>
        <w:pStyle w:val="PL"/>
        <w:rPr>
          <w:noProof w:val="0"/>
          <w:lang w:eastAsia="zh-CN"/>
        </w:rPr>
      </w:pPr>
      <w:r>
        <w:rPr>
          <w:lang w:eastAsia="zh-CN"/>
        </w:rPr>
        <w:t xml:space="preserve">        </w:t>
      </w:r>
      <w:r>
        <w:rPr>
          <w:noProof w:val="0"/>
          <w:lang w:eastAsia="zh-CN"/>
        </w:rPr>
        <w:t>service-based interface.";</w:t>
      </w:r>
    </w:p>
    <w:p w14:paraId="07CE26EE" w14:textId="77777777" w:rsidR="003F3082" w:rsidRDefault="003F3082" w:rsidP="003F3082">
      <w:pPr>
        <w:pStyle w:val="PL"/>
        <w:rPr>
          <w:noProof w:val="0"/>
          <w:lang w:eastAsia="zh-CN"/>
        </w:rPr>
      </w:pPr>
      <w:r>
        <w:rPr>
          <w:noProof w:val="0"/>
          <w:lang w:eastAsia="zh-CN"/>
        </w:rPr>
        <w:t xml:space="preserve">      type inet:domain-name;</w:t>
      </w:r>
    </w:p>
    <w:p w14:paraId="0AB828B8" w14:textId="77777777" w:rsidR="003F3082" w:rsidRDefault="003F3082" w:rsidP="003F3082">
      <w:pPr>
        <w:pStyle w:val="PL"/>
        <w:rPr>
          <w:noProof w:val="0"/>
          <w:lang w:eastAsia="zh-CN"/>
        </w:rPr>
      </w:pPr>
      <w:r>
        <w:rPr>
          <w:noProof w:val="0"/>
          <w:lang w:eastAsia="zh-CN"/>
        </w:rPr>
        <w:t xml:space="preserve">    }</w:t>
      </w:r>
    </w:p>
    <w:p w14:paraId="55FECD6B" w14:textId="77777777" w:rsidR="003F3082" w:rsidRDefault="003F3082" w:rsidP="003F3082">
      <w:pPr>
        <w:pStyle w:val="PL"/>
        <w:rPr>
          <w:noProof w:val="0"/>
          <w:lang w:eastAsia="zh-CN"/>
        </w:rPr>
      </w:pPr>
      <w:r>
        <w:rPr>
          <w:noProof w:val="0"/>
          <w:lang w:eastAsia="zh-CN"/>
        </w:rPr>
        <w:t xml:space="preserve">    </w:t>
      </w:r>
    </w:p>
    <w:p w14:paraId="2B1B7304" w14:textId="77777777" w:rsidR="003F3082" w:rsidRDefault="003F3082" w:rsidP="003F3082">
      <w:pPr>
        <w:pStyle w:val="PL"/>
        <w:rPr>
          <w:noProof w:val="0"/>
          <w:lang w:eastAsia="zh-CN"/>
        </w:rPr>
      </w:pPr>
      <w:r>
        <w:rPr>
          <w:noProof w:val="0"/>
          <w:lang w:eastAsia="zh-CN"/>
        </w:rPr>
        <w:t xml:space="preserve">    list sNSSAIList {</w:t>
      </w:r>
    </w:p>
    <w:p w14:paraId="57181E91" w14:textId="77777777" w:rsidR="003F3082" w:rsidRDefault="003F3082" w:rsidP="003F3082">
      <w:pPr>
        <w:pStyle w:val="PL"/>
        <w:rPr>
          <w:noProof w:val="0"/>
          <w:lang w:eastAsia="zh-CN"/>
        </w:rPr>
      </w:pPr>
      <w:r>
        <w:rPr>
          <w:noProof w:val="0"/>
          <w:lang w:eastAsia="zh-CN"/>
        </w:rPr>
        <w:t xml:space="preserve">      description "List of S-NSSAIs the managed object is capable of supporting.</w:t>
      </w:r>
    </w:p>
    <w:p w14:paraId="535990C5" w14:textId="77777777" w:rsidR="003F3082" w:rsidRDefault="003F3082" w:rsidP="003F3082">
      <w:pPr>
        <w:pStyle w:val="PL"/>
        <w:rPr>
          <w:noProof w:val="0"/>
          <w:lang w:eastAsia="zh-CN"/>
        </w:rPr>
      </w:pPr>
      <w:r>
        <w:rPr>
          <w:lang w:eastAsia="zh-CN"/>
        </w:rPr>
        <w:t xml:space="preserve">        </w:t>
      </w:r>
      <w:r>
        <w:rPr>
          <w:noProof w:val="0"/>
          <w:lang w:eastAsia="zh-CN"/>
        </w:rPr>
        <w:t>(Single Network Slice Selection Assistance Information)</w:t>
      </w:r>
    </w:p>
    <w:p w14:paraId="2E13A537" w14:textId="77777777" w:rsidR="003F3082" w:rsidRDefault="003F3082" w:rsidP="003F3082">
      <w:pPr>
        <w:pStyle w:val="PL"/>
        <w:rPr>
          <w:noProof w:val="0"/>
          <w:lang w:eastAsia="zh-CN"/>
        </w:rPr>
      </w:pPr>
      <w:r>
        <w:rPr>
          <w:lang w:eastAsia="zh-CN"/>
        </w:rPr>
        <w:t xml:space="preserve">        </w:t>
      </w:r>
      <w:r>
        <w:rPr>
          <w:noProof w:val="0"/>
          <w:lang w:eastAsia="zh-CN"/>
        </w:rPr>
        <w:t>An S-NSSAI has an SST (Slice/Service type) and an optional SD</w:t>
      </w:r>
    </w:p>
    <w:p w14:paraId="42B60C0B" w14:textId="77777777" w:rsidR="003F3082" w:rsidRDefault="003F3082" w:rsidP="003F3082">
      <w:pPr>
        <w:pStyle w:val="PL"/>
        <w:rPr>
          <w:noProof w:val="0"/>
          <w:lang w:eastAsia="zh-CN"/>
        </w:rPr>
      </w:pPr>
      <w:r>
        <w:rPr>
          <w:lang w:eastAsia="zh-CN"/>
        </w:rPr>
        <w:t xml:space="preserve">        </w:t>
      </w:r>
      <w:r>
        <w:rPr>
          <w:noProof w:val="0"/>
          <w:lang w:eastAsia="zh-CN"/>
        </w:rPr>
        <w:t>(Slice Differentiator) field.";</w:t>
      </w:r>
    </w:p>
    <w:p w14:paraId="5CF8CC66" w14:textId="77777777" w:rsidR="003F3082" w:rsidRDefault="003F3082" w:rsidP="003F3082">
      <w:pPr>
        <w:pStyle w:val="PL"/>
        <w:rPr>
          <w:lang w:eastAsia="zh-CN"/>
        </w:rPr>
      </w:pPr>
      <w:r>
        <w:rPr>
          <w:lang w:eastAsia="zh-CN"/>
        </w:rPr>
        <w:t xml:space="preserve">      key "sd sst";</w:t>
      </w:r>
    </w:p>
    <w:p w14:paraId="4FC64D0E" w14:textId="77777777" w:rsidR="003F3082" w:rsidRDefault="003F3082" w:rsidP="003F3082">
      <w:pPr>
        <w:pStyle w:val="PL"/>
        <w:rPr>
          <w:lang w:eastAsia="zh-CN"/>
        </w:rPr>
      </w:pPr>
      <w:r>
        <w:rPr>
          <w:lang w:eastAsia="zh-CN"/>
        </w:rPr>
        <w:t xml:space="preserve">      uses types5g3gpp:SNssai;</w:t>
      </w:r>
    </w:p>
    <w:p w14:paraId="0586F06D" w14:textId="77777777" w:rsidR="003F3082" w:rsidRDefault="003F3082" w:rsidP="003F3082">
      <w:pPr>
        <w:pStyle w:val="PL"/>
        <w:rPr>
          <w:noProof w:val="0"/>
          <w:lang w:eastAsia="zh-CN"/>
        </w:rPr>
      </w:pPr>
      <w:r>
        <w:rPr>
          <w:noProof w:val="0"/>
          <w:lang w:eastAsia="zh-CN"/>
        </w:rPr>
        <w:t xml:space="preserve">    }</w:t>
      </w:r>
    </w:p>
    <w:p w14:paraId="24C22D03" w14:textId="77777777" w:rsidR="003F3082" w:rsidRDefault="003F3082" w:rsidP="003F3082">
      <w:pPr>
        <w:pStyle w:val="PL"/>
        <w:rPr>
          <w:noProof w:val="0"/>
          <w:lang w:eastAsia="zh-CN"/>
        </w:rPr>
      </w:pPr>
    </w:p>
    <w:p w14:paraId="48459465" w14:textId="77777777" w:rsidR="003F3082" w:rsidRDefault="003F3082" w:rsidP="003F3082">
      <w:pPr>
        <w:pStyle w:val="PL"/>
        <w:rPr>
          <w:noProof w:val="0"/>
          <w:lang w:eastAsia="zh-CN"/>
        </w:rPr>
      </w:pPr>
      <w:r>
        <w:rPr>
          <w:noProof w:val="0"/>
          <w:lang w:eastAsia="zh-CN"/>
        </w:rPr>
        <w:t xml:space="preserve">    leaf-list capabilityList {</w:t>
      </w:r>
    </w:p>
    <w:p w14:paraId="305ACB65" w14:textId="77777777" w:rsidR="003F3082" w:rsidRDefault="003F3082" w:rsidP="003F3082">
      <w:pPr>
        <w:pStyle w:val="PL"/>
        <w:rPr>
          <w:noProof w:val="0"/>
          <w:lang w:eastAsia="zh-CN"/>
        </w:rPr>
      </w:pPr>
      <w:r>
        <w:rPr>
          <w:noProof w:val="0"/>
          <w:lang w:eastAsia="zh-CN"/>
        </w:rPr>
        <w:t xml:space="preserve">      description "List of supported capabilities of the NEF.";</w:t>
      </w:r>
    </w:p>
    <w:p w14:paraId="2639C054" w14:textId="77777777" w:rsidR="003F3082" w:rsidRDefault="003F3082" w:rsidP="003F3082">
      <w:pPr>
        <w:pStyle w:val="PL"/>
        <w:rPr>
          <w:noProof w:val="0"/>
          <w:lang w:eastAsia="zh-CN"/>
        </w:rPr>
      </w:pPr>
      <w:r>
        <w:rPr>
          <w:noProof w:val="0"/>
          <w:lang w:eastAsia="zh-CN"/>
        </w:rPr>
        <w:t xml:space="preserve">      reference "3GPP TS 23.003";</w:t>
      </w:r>
    </w:p>
    <w:p w14:paraId="109419CE" w14:textId="77777777" w:rsidR="003F3082" w:rsidRDefault="003F3082" w:rsidP="003F3082">
      <w:pPr>
        <w:pStyle w:val="PL"/>
        <w:rPr>
          <w:noProof w:val="0"/>
          <w:lang w:eastAsia="zh-CN"/>
        </w:rPr>
      </w:pPr>
      <w:r>
        <w:rPr>
          <w:noProof w:val="0"/>
          <w:lang w:eastAsia="zh-CN"/>
        </w:rPr>
        <w:t xml:space="preserve">      type string;</w:t>
      </w:r>
    </w:p>
    <w:p w14:paraId="1CAEABA9" w14:textId="77777777" w:rsidR="003F3082" w:rsidRDefault="003F3082" w:rsidP="003F3082">
      <w:pPr>
        <w:pStyle w:val="PL"/>
        <w:rPr>
          <w:noProof w:val="0"/>
          <w:lang w:eastAsia="zh-CN"/>
        </w:rPr>
      </w:pPr>
      <w:r>
        <w:rPr>
          <w:noProof w:val="0"/>
          <w:lang w:eastAsia="zh-CN"/>
        </w:rPr>
        <w:t xml:space="preserve">    }</w:t>
      </w:r>
    </w:p>
    <w:p w14:paraId="73FC323B" w14:textId="77777777" w:rsidR="003F3082" w:rsidRDefault="003F3082" w:rsidP="003F3082">
      <w:pPr>
        <w:pStyle w:val="PL"/>
        <w:rPr>
          <w:noProof w:val="0"/>
          <w:lang w:eastAsia="zh-CN"/>
        </w:rPr>
      </w:pPr>
    </w:p>
    <w:p w14:paraId="2D1FF859" w14:textId="77777777" w:rsidR="003F3082" w:rsidRDefault="003F3082" w:rsidP="003F3082">
      <w:pPr>
        <w:pStyle w:val="PL"/>
        <w:rPr>
          <w:noProof w:val="0"/>
          <w:lang w:eastAsia="zh-CN"/>
        </w:rPr>
      </w:pPr>
      <w:r>
        <w:rPr>
          <w:noProof w:val="0"/>
          <w:lang w:eastAsia="zh-CN"/>
        </w:rPr>
        <w:t xml:space="preserve">    leaf isINEF {</w:t>
      </w:r>
    </w:p>
    <w:p w14:paraId="3E872C00" w14:textId="77777777" w:rsidR="003F3082" w:rsidRDefault="003F3082" w:rsidP="003F3082">
      <w:pPr>
        <w:pStyle w:val="PL"/>
        <w:rPr>
          <w:noProof w:val="0"/>
          <w:lang w:eastAsia="zh-CN"/>
        </w:rPr>
      </w:pPr>
      <w:r>
        <w:rPr>
          <w:noProof w:val="0"/>
          <w:lang w:eastAsia="zh-CN"/>
        </w:rPr>
        <w:t xml:space="preserve">      type boolean;</w:t>
      </w:r>
    </w:p>
    <w:p w14:paraId="62AFC248" w14:textId="77777777" w:rsidR="003F3082" w:rsidRDefault="003F3082" w:rsidP="003F3082">
      <w:pPr>
        <w:pStyle w:val="PL"/>
        <w:rPr>
          <w:noProof w:val="0"/>
          <w:lang w:eastAsia="zh-CN"/>
        </w:rPr>
      </w:pPr>
      <w:r>
        <w:rPr>
          <w:noProof w:val="0"/>
          <w:lang w:eastAsia="zh-CN"/>
        </w:rPr>
        <w:t xml:space="preserve">    }</w:t>
      </w:r>
    </w:p>
    <w:p w14:paraId="0BBD2C89" w14:textId="77777777" w:rsidR="003F3082" w:rsidRDefault="003F3082" w:rsidP="003F3082">
      <w:pPr>
        <w:pStyle w:val="PL"/>
        <w:rPr>
          <w:noProof w:val="0"/>
          <w:lang w:eastAsia="zh-CN"/>
        </w:rPr>
      </w:pPr>
      <w:r>
        <w:rPr>
          <w:noProof w:val="0"/>
          <w:lang w:eastAsia="zh-CN"/>
        </w:rPr>
        <w:t xml:space="preserve">    </w:t>
      </w:r>
    </w:p>
    <w:p w14:paraId="73623837" w14:textId="77777777" w:rsidR="003F3082" w:rsidRDefault="003F3082" w:rsidP="003F3082">
      <w:pPr>
        <w:pStyle w:val="PL"/>
        <w:rPr>
          <w:noProof w:val="0"/>
          <w:lang w:eastAsia="zh-CN"/>
        </w:rPr>
      </w:pPr>
      <w:r>
        <w:rPr>
          <w:noProof w:val="0"/>
          <w:lang w:eastAsia="zh-CN"/>
        </w:rPr>
        <w:t xml:space="preserve">    leaf isCAPIFSup {</w:t>
      </w:r>
    </w:p>
    <w:p w14:paraId="1A139BE1" w14:textId="77777777" w:rsidR="003F3082" w:rsidRDefault="003F3082" w:rsidP="003F3082">
      <w:pPr>
        <w:pStyle w:val="PL"/>
        <w:rPr>
          <w:noProof w:val="0"/>
          <w:lang w:eastAsia="zh-CN"/>
        </w:rPr>
      </w:pPr>
      <w:r>
        <w:rPr>
          <w:noProof w:val="0"/>
          <w:lang w:eastAsia="zh-CN"/>
        </w:rPr>
        <w:t xml:space="preserve">      type boolean;</w:t>
      </w:r>
    </w:p>
    <w:p w14:paraId="7D4FD0FD" w14:textId="77777777" w:rsidR="003F3082" w:rsidRDefault="003F3082" w:rsidP="003F3082">
      <w:pPr>
        <w:pStyle w:val="PL"/>
        <w:rPr>
          <w:noProof w:val="0"/>
          <w:lang w:eastAsia="zh-CN"/>
        </w:rPr>
      </w:pPr>
      <w:r>
        <w:rPr>
          <w:noProof w:val="0"/>
          <w:lang w:eastAsia="zh-CN"/>
        </w:rPr>
        <w:t xml:space="preserve">    }</w:t>
      </w:r>
    </w:p>
    <w:p w14:paraId="7A117A56" w14:textId="77777777" w:rsidR="003F3082" w:rsidRDefault="003F3082" w:rsidP="003F3082">
      <w:pPr>
        <w:pStyle w:val="PL"/>
        <w:rPr>
          <w:noProof w:val="0"/>
          <w:lang w:eastAsia="zh-CN"/>
        </w:rPr>
      </w:pPr>
      <w:r>
        <w:rPr>
          <w:noProof w:val="0"/>
          <w:lang w:eastAsia="zh-CN"/>
        </w:rPr>
        <w:t xml:space="preserve">    </w:t>
      </w:r>
    </w:p>
    <w:p w14:paraId="0B8F1BF9" w14:textId="77777777" w:rsidR="003F3082" w:rsidRDefault="003F3082" w:rsidP="003F3082">
      <w:pPr>
        <w:pStyle w:val="PL"/>
        <w:rPr>
          <w:noProof w:val="0"/>
          <w:lang w:eastAsia="zh-CN"/>
        </w:rPr>
      </w:pPr>
      <w:r>
        <w:rPr>
          <w:noProof w:val="0"/>
          <w:lang w:eastAsia="zh-CN"/>
        </w:rPr>
        <w:t xml:space="preserve">  }</w:t>
      </w:r>
    </w:p>
    <w:p w14:paraId="0C30D423" w14:textId="77777777" w:rsidR="003F3082" w:rsidRDefault="003F3082" w:rsidP="003F3082">
      <w:pPr>
        <w:pStyle w:val="PL"/>
        <w:rPr>
          <w:noProof w:val="0"/>
          <w:lang w:eastAsia="zh-CN"/>
        </w:rPr>
      </w:pPr>
      <w:r>
        <w:rPr>
          <w:noProof w:val="0"/>
          <w:lang w:eastAsia="zh-CN"/>
        </w:rPr>
        <w:t xml:space="preserve">  </w:t>
      </w:r>
    </w:p>
    <w:p w14:paraId="4846EA6D" w14:textId="77777777" w:rsidR="003F3082" w:rsidRDefault="003F3082" w:rsidP="003F3082">
      <w:pPr>
        <w:pStyle w:val="PL"/>
        <w:rPr>
          <w:noProof w:val="0"/>
          <w:lang w:eastAsia="zh-CN"/>
        </w:rPr>
      </w:pPr>
      <w:r>
        <w:rPr>
          <w:noProof w:val="0"/>
          <w:lang w:eastAsia="zh-CN"/>
        </w:rPr>
        <w:t xml:space="preserve">  augment "/me3gpp:ManagedElement" {</w:t>
      </w:r>
    </w:p>
    <w:p w14:paraId="639C3BC6" w14:textId="77777777" w:rsidR="003F3082" w:rsidRDefault="003F3082" w:rsidP="003F3082">
      <w:pPr>
        <w:pStyle w:val="PL"/>
        <w:rPr>
          <w:noProof w:val="0"/>
          <w:lang w:eastAsia="zh-CN"/>
        </w:rPr>
      </w:pPr>
      <w:r>
        <w:rPr>
          <w:noProof w:val="0"/>
          <w:lang w:eastAsia="zh-CN"/>
        </w:rPr>
        <w:t xml:space="preserve">    list NEFFunction {</w:t>
      </w:r>
    </w:p>
    <w:p w14:paraId="7BAE1582" w14:textId="77777777" w:rsidR="003F3082" w:rsidRDefault="003F3082" w:rsidP="003F3082">
      <w:pPr>
        <w:pStyle w:val="PL"/>
        <w:rPr>
          <w:noProof w:val="0"/>
          <w:lang w:eastAsia="zh-CN"/>
        </w:rPr>
      </w:pPr>
      <w:r>
        <w:rPr>
          <w:noProof w:val="0"/>
          <w:lang w:eastAsia="zh-CN"/>
        </w:rPr>
        <w:t xml:space="preserve">      description "5G Core NEF Function";</w:t>
      </w:r>
    </w:p>
    <w:p w14:paraId="607C22B9" w14:textId="77777777" w:rsidR="003F3082" w:rsidRDefault="003F3082" w:rsidP="003F3082">
      <w:pPr>
        <w:pStyle w:val="PL"/>
        <w:rPr>
          <w:noProof w:val="0"/>
          <w:lang w:eastAsia="zh-CN"/>
        </w:rPr>
      </w:pPr>
      <w:r>
        <w:rPr>
          <w:noProof w:val="0"/>
          <w:lang w:eastAsia="zh-CN"/>
        </w:rPr>
        <w:t xml:space="preserve">      reference "3GPP TS 28.541";</w:t>
      </w:r>
    </w:p>
    <w:p w14:paraId="154CEED9" w14:textId="77777777" w:rsidR="003F3082" w:rsidRDefault="003F3082" w:rsidP="003F3082">
      <w:pPr>
        <w:pStyle w:val="PL"/>
        <w:rPr>
          <w:noProof w:val="0"/>
          <w:lang w:eastAsia="zh-CN"/>
        </w:rPr>
      </w:pPr>
      <w:r>
        <w:rPr>
          <w:noProof w:val="0"/>
          <w:lang w:eastAsia="zh-CN"/>
        </w:rPr>
        <w:t xml:space="preserve">      key id;</w:t>
      </w:r>
    </w:p>
    <w:p w14:paraId="4373B3ED" w14:textId="77777777" w:rsidR="003F3082" w:rsidRDefault="003F3082" w:rsidP="003F3082">
      <w:pPr>
        <w:pStyle w:val="PL"/>
        <w:rPr>
          <w:noProof w:val="0"/>
          <w:lang w:eastAsia="zh-CN"/>
        </w:rPr>
      </w:pPr>
      <w:r>
        <w:rPr>
          <w:noProof w:val="0"/>
          <w:lang w:eastAsia="zh-CN"/>
        </w:rPr>
        <w:t xml:space="preserve">      uses top3gpp:Top_Grp;</w:t>
      </w:r>
    </w:p>
    <w:p w14:paraId="48CA74AC" w14:textId="77777777" w:rsidR="003F3082" w:rsidRDefault="003F3082" w:rsidP="003F3082">
      <w:pPr>
        <w:pStyle w:val="PL"/>
        <w:rPr>
          <w:noProof w:val="0"/>
          <w:lang w:eastAsia="zh-CN"/>
        </w:rPr>
      </w:pPr>
      <w:r>
        <w:rPr>
          <w:noProof w:val="0"/>
          <w:lang w:eastAsia="zh-CN"/>
        </w:rPr>
        <w:t xml:space="preserve">      container attributes {</w:t>
      </w:r>
    </w:p>
    <w:p w14:paraId="19EAC1B4" w14:textId="77777777" w:rsidR="003F3082" w:rsidRDefault="003F3082" w:rsidP="003F3082">
      <w:pPr>
        <w:pStyle w:val="PL"/>
        <w:rPr>
          <w:noProof w:val="0"/>
          <w:lang w:eastAsia="zh-CN"/>
        </w:rPr>
      </w:pPr>
      <w:r>
        <w:rPr>
          <w:noProof w:val="0"/>
          <w:lang w:eastAsia="zh-CN"/>
        </w:rPr>
        <w:t xml:space="preserve">        uses NEFFunctionGrp;</w:t>
      </w:r>
    </w:p>
    <w:p w14:paraId="5E15DA59" w14:textId="77777777" w:rsidR="003F3082" w:rsidRDefault="003F3082" w:rsidP="003F3082">
      <w:pPr>
        <w:pStyle w:val="PL"/>
        <w:rPr>
          <w:noProof w:val="0"/>
          <w:lang w:eastAsia="zh-CN"/>
        </w:rPr>
      </w:pPr>
      <w:r>
        <w:rPr>
          <w:noProof w:val="0"/>
          <w:lang w:eastAsia="zh-CN"/>
        </w:rPr>
        <w:t xml:space="preserve">      }</w:t>
      </w:r>
    </w:p>
    <w:p w14:paraId="07667EDF" w14:textId="77777777" w:rsidR="003F3082" w:rsidRDefault="003F3082" w:rsidP="003F3082">
      <w:pPr>
        <w:pStyle w:val="PL"/>
        <w:rPr>
          <w:noProof w:val="0"/>
          <w:lang w:eastAsia="zh-CN"/>
        </w:rPr>
      </w:pPr>
      <w:r>
        <w:rPr>
          <w:noProof w:val="0"/>
          <w:lang w:eastAsia="zh-CN"/>
        </w:rPr>
        <w:t xml:space="preserve">    }</w:t>
      </w:r>
    </w:p>
    <w:p w14:paraId="021DF221" w14:textId="77777777" w:rsidR="003F3082" w:rsidRDefault="003F3082" w:rsidP="003F3082">
      <w:pPr>
        <w:pStyle w:val="PL"/>
        <w:rPr>
          <w:noProof w:val="0"/>
          <w:lang w:eastAsia="zh-CN"/>
        </w:rPr>
      </w:pPr>
      <w:r>
        <w:rPr>
          <w:noProof w:val="0"/>
          <w:lang w:eastAsia="zh-CN"/>
        </w:rPr>
        <w:t xml:space="preserve">  }</w:t>
      </w:r>
    </w:p>
    <w:p w14:paraId="51DE898B" w14:textId="77777777" w:rsidR="003F3082" w:rsidRDefault="003F3082" w:rsidP="003F3082">
      <w:pPr>
        <w:pStyle w:val="PL"/>
        <w:rPr>
          <w:noProof w:val="0"/>
          <w:lang w:eastAsia="zh-CN"/>
        </w:rPr>
      </w:pPr>
      <w:r>
        <w:rPr>
          <w:noProof w:val="0"/>
          <w:lang w:eastAsia="zh-CN"/>
        </w:rPr>
        <w:t>}</w:t>
      </w:r>
    </w:p>
    <w:p w14:paraId="614F841F" w14:textId="77777777" w:rsidR="003F3082" w:rsidRDefault="003F3082" w:rsidP="003F3082"/>
    <w:p w14:paraId="428C75F3" w14:textId="77777777" w:rsidR="003F3082" w:rsidRDefault="003F3082" w:rsidP="003F3082">
      <w:pPr>
        <w:pStyle w:val="Heading2"/>
      </w:pPr>
      <w:bookmarkStart w:id="5036" w:name="_Toc59183419"/>
      <w:bookmarkStart w:id="5037" w:name="_Toc59184885"/>
      <w:bookmarkStart w:id="5038" w:name="_Toc59195820"/>
      <w:bookmarkStart w:id="5039" w:name="_Toc59440249"/>
      <w:bookmarkStart w:id="5040" w:name="_Toc67990689"/>
      <w:r>
        <w:rPr>
          <w:lang w:eastAsia="zh-CN"/>
        </w:rPr>
        <w:t>H.5.28</w:t>
      </w:r>
      <w:r>
        <w:rPr>
          <w:lang w:eastAsia="zh-CN"/>
        </w:rPr>
        <w:tab/>
        <w:t>module _3gpp-5gc-nrm-</w:t>
      </w:r>
      <w:r>
        <w:t>QFQoSMonitoringControl</w:t>
      </w:r>
      <w:r>
        <w:rPr>
          <w:lang w:eastAsia="zh-CN"/>
        </w:rPr>
        <w:t>.yang</w:t>
      </w:r>
      <w:bookmarkEnd w:id="5036"/>
      <w:bookmarkEnd w:id="5037"/>
      <w:bookmarkEnd w:id="5038"/>
      <w:bookmarkEnd w:id="5039"/>
      <w:bookmarkEnd w:id="5040"/>
    </w:p>
    <w:p w14:paraId="2195B934" w14:textId="77777777" w:rsidR="003F3082" w:rsidRDefault="003F3082" w:rsidP="003F3082">
      <w:pPr>
        <w:pStyle w:val="PL"/>
        <w:rPr>
          <w:noProof w:val="0"/>
        </w:rPr>
      </w:pPr>
      <w:r>
        <w:rPr>
          <w:noProof w:val="0"/>
        </w:rPr>
        <w:t>module _3gpp-5gc-nrm-QFQoSMonitoringControl {</w:t>
      </w:r>
    </w:p>
    <w:p w14:paraId="07EED623" w14:textId="77777777" w:rsidR="003F3082" w:rsidRDefault="003F3082" w:rsidP="003F3082">
      <w:pPr>
        <w:pStyle w:val="PL"/>
        <w:rPr>
          <w:noProof w:val="0"/>
        </w:rPr>
      </w:pPr>
      <w:r>
        <w:rPr>
          <w:noProof w:val="0"/>
        </w:rPr>
        <w:t xml:space="preserve">  yang-version 1.1;</w:t>
      </w:r>
    </w:p>
    <w:p w14:paraId="7099B2CF" w14:textId="77777777" w:rsidR="003F3082" w:rsidRDefault="003F3082" w:rsidP="003F3082">
      <w:pPr>
        <w:pStyle w:val="PL"/>
        <w:rPr>
          <w:noProof w:val="0"/>
        </w:rPr>
      </w:pPr>
      <w:r>
        <w:rPr>
          <w:noProof w:val="0"/>
        </w:rPr>
        <w:t xml:space="preserve">  </w:t>
      </w:r>
    </w:p>
    <w:p w14:paraId="536DB4F2" w14:textId="77777777" w:rsidR="003F3082" w:rsidRDefault="003F3082" w:rsidP="003F3082">
      <w:pPr>
        <w:pStyle w:val="PL"/>
        <w:rPr>
          <w:noProof w:val="0"/>
        </w:rPr>
      </w:pPr>
      <w:r>
        <w:rPr>
          <w:noProof w:val="0"/>
        </w:rPr>
        <w:t xml:space="preserve">  namespace urn:3gpp:sa5:_3gpp-5gc-nrm-QFQoSMonitoringControl;</w:t>
      </w:r>
    </w:p>
    <w:p w14:paraId="32C38A99" w14:textId="77777777" w:rsidR="003F3082" w:rsidRDefault="003F3082" w:rsidP="003F3082">
      <w:pPr>
        <w:pStyle w:val="PL"/>
        <w:rPr>
          <w:noProof w:val="0"/>
        </w:rPr>
      </w:pPr>
      <w:r>
        <w:rPr>
          <w:noProof w:val="0"/>
        </w:rPr>
        <w:t xml:space="preserve">  prefix qFQMCtrl3gpp;</w:t>
      </w:r>
    </w:p>
    <w:p w14:paraId="12A8CB87" w14:textId="77777777" w:rsidR="003F3082" w:rsidRDefault="003F3082" w:rsidP="003F3082">
      <w:pPr>
        <w:pStyle w:val="PL"/>
        <w:rPr>
          <w:noProof w:val="0"/>
        </w:rPr>
      </w:pPr>
      <w:r>
        <w:rPr>
          <w:noProof w:val="0"/>
        </w:rPr>
        <w:t xml:space="preserve">  </w:t>
      </w:r>
    </w:p>
    <w:p w14:paraId="7094B981" w14:textId="77777777" w:rsidR="003F3082" w:rsidRDefault="003F3082" w:rsidP="003F3082">
      <w:pPr>
        <w:pStyle w:val="PL"/>
        <w:rPr>
          <w:noProof w:val="0"/>
        </w:rPr>
      </w:pPr>
      <w:r>
        <w:rPr>
          <w:noProof w:val="0"/>
        </w:rPr>
        <w:t xml:space="preserve">  import _3gpp-common-managed-element { prefix me3gpp; }</w:t>
      </w:r>
    </w:p>
    <w:p w14:paraId="149D844D" w14:textId="77777777" w:rsidR="003F3082" w:rsidRDefault="003F3082" w:rsidP="003F3082">
      <w:pPr>
        <w:pStyle w:val="PL"/>
        <w:rPr>
          <w:noProof w:val="0"/>
        </w:rPr>
      </w:pPr>
      <w:r>
        <w:rPr>
          <w:noProof w:val="0"/>
        </w:rPr>
        <w:t xml:space="preserve">  import _3gpp-5gc-nrm-smffunction { prefix smf3gpp; }</w:t>
      </w:r>
    </w:p>
    <w:p w14:paraId="79E929F4" w14:textId="77777777" w:rsidR="003F3082" w:rsidRDefault="003F3082" w:rsidP="003F3082">
      <w:pPr>
        <w:pStyle w:val="PL"/>
        <w:rPr>
          <w:noProof w:val="0"/>
        </w:rPr>
      </w:pPr>
      <w:r>
        <w:rPr>
          <w:noProof w:val="0"/>
        </w:rPr>
        <w:t xml:space="preserve">  import _3gpp-common-top { prefix top3gpp; }</w:t>
      </w:r>
    </w:p>
    <w:p w14:paraId="00FB6763" w14:textId="77777777" w:rsidR="003F3082" w:rsidRDefault="003F3082" w:rsidP="003F3082">
      <w:pPr>
        <w:pStyle w:val="PL"/>
      </w:pPr>
      <w:r>
        <w:t xml:space="preserve">  import _3gpp-5g-common-yang-types { prefix types5g3gpp; }</w:t>
      </w:r>
    </w:p>
    <w:p w14:paraId="47B9EA40" w14:textId="77777777" w:rsidR="003F3082" w:rsidRDefault="003F3082" w:rsidP="003F3082">
      <w:pPr>
        <w:pStyle w:val="PL"/>
        <w:rPr>
          <w:noProof w:val="0"/>
        </w:rPr>
      </w:pPr>
    </w:p>
    <w:p w14:paraId="425C7650" w14:textId="77777777" w:rsidR="003F3082" w:rsidRDefault="003F3082" w:rsidP="003F3082">
      <w:pPr>
        <w:pStyle w:val="PL"/>
        <w:rPr>
          <w:noProof w:val="0"/>
        </w:rPr>
      </w:pPr>
      <w:r>
        <w:rPr>
          <w:noProof w:val="0"/>
        </w:rPr>
        <w:t xml:space="preserve">  organization "3gpp SA5";  contact "https://www.3gpp.org/DynaReport/TSG-WG--S5--officials.htm?Itemid=464";</w:t>
      </w:r>
    </w:p>
    <w:p w14:paraId="7033B0ED" w14:textId="77777777" w:rsidR="003F3082" w:rsidRDefault="003F3082" w:rsidP="003F3082">
      <w:pPr>
        <w:pStyle w:val="PL"/>
        <w:rPr>
          <w:noProof w:val="0"/>
        </w:rPr>
      </w:pPr>
      <w:r>
        <w:rPr>
          <w:noProof w:val="0"/>
        </w:rPr>
        <w:t xml:space="preserve">  description "This IOC represents the capabilities and properties for control </w:t>
      </w:r>
    </w:p>
    <w:p w14:paraId="0A177A73" w14:textId="77777777" w:rsidR="003F3082" w:rsidRDefault="003F3082" w:rsidP="003F3082">
      <w:pPr>
        <w:pStyle w:val="PL"/>
      </w:pPr>
      <w:r>
        <w:t xml:space="preserve">    </w:t>
      </w:r>
      <w:r>
        <w:rPr>
          <w:noProof w:val="0"/>
        </w:rPr>
        <w:t xml:space="preserve">of QoS monitoring per QoS flow per UE for URLLC service defined </w:t>
      </w:r>
    </w:p>
    <w:p w14:paraId="41C1351D" w14:textId="77777777" w:rsidR="003F3082" w:rsidRDefault="003F3082" w:rsidP="003F3082">
      <w:pPr>
        <w:pStyle w:val="PL"/>
        <w:rPr>
          <w:noProof w:val="0"/>
        </w:rPr>
      </w:pPr>
      <w:r>
        <w:t xml:space="preserve">    </w:t>
      </w:r>
    </w:p>
    <w:p w14:paraId="2C1F813D" w14:textId="77777777" w:rsidR="003F3082" w:rsidRDefault="003F3082" w:rsidP="003F3082">
      <w:pPr>
        <w:pStyle w:val="PL"/>
        <w:ind w:left="360" w:hanging="180"/>
        <w:rPr>
          <w:noProof w:val="0"/>
        </w:rPr>
      </w:pPr>
      <w:r>
        <w:rPr>
          <w:noProof w:val="0"/>
        </w:rPr>
        <w:t>in 3GPP TS 23.501.";</w:t>
      </w:r>
    </w:p>
    <w:p w14:paraId="4FADC39F" w14:textId="77777777" w:rsidR="003F3082" w:rsidRDefault="003F3082" w:rsidP="003F3082">
      <w:pPr>
        <w:pStyle w:val="PL"/>
        <w:rPr>
          <w:noProof w:val="0"/>
        </w:rPr>
      </w:pPr>
      <w:r>
        <w:rPr>
          <w:noProof w:val="0"/>
        </w:rPr>
        <w:t xml:space="preserve">  reference "3GPP TS 28.541";</w:t>
      </w:r>
    </w:p>
    <w:p w14:paraId="58368905" w14:textId="77777777" w:rsidR="003F3082" w:rsidRDefault="003F3082" w:rsidP="003F3082">
      <w:pPr>
        <w:pStyle w:val="PL"/>
        <w:rPr>
          <w:noProof w:val="0"/>
          <w:lang w:eastAsia="zh-CN"/>
        </w:rPr>
      </w:pPr>
    </w:p>
    <w:p w14:paraId="3F3371FD" w14:textId="77777777" w:rsidR="003F3082" w:rsidRDefault="003F3082" w:rsidP="003F3082">
      <w:pPr>
        <w:pStyle w:val="PL"/>
      </w:pPr>
      <w:r>
        <w:t xml:space="preserve">  revision 2020-11-05 { reference CR-0412 ; }</w:t>
      </w:r>
    </w:p>
    <w:p w14:paraId="33A8C357" w14:textId="77777777" w:rsidR="003F3082" w:rsidRDefault="003F3082" w:rsidP="003F3082">
      <w:pPr>
        <w:pStyle w:val="PL"/>
        <w:rPr>
          <w:noProof w:val="0"/>
          <w:lang w:eastAsia="zh-CN"/>
        </w:rPr>
      </w:pPr>
      <w:r>
        <w:rPr>
          <w:noProof w:val="0"/>
        </w:rPr>
        <w:t xml:space="preserve">  revision 2020-08-03 { reference "CR-0321"; }</w:t>
      </w:r>
    </w:p>
    <w:p w14:paraId="6C5A9E92" w14:textId="77777777" w:rsidR="003F3082" w:rsidRDefault="003F3082" w:rsidP="003F3082">
      <w:pPr>
        <w:pStyle w:val="PL"/>
        <w:rPr>
          <w:noProof w:val="0"/>
        </w:rPr>
      </w:pPr>
      <w:r>
        <w:rPr>
          <w:noProof w:val="0"/>
        </w:rPr>
        <w:t xml:space="preserve">  revision 2020-04-10 { reference "S5-202101";   }</w:t>
      </w:r>
    </w:p>
    <w:p w14:paraId="6B822931" w14:textId="77777777" w:rsidR="003F3082" w:rsidRDefault="003F3082" w:rsidP="003F3082">
      <w:pPr>
        <w:pStyle w:val="PL"/>
        <w:rPr>
          <w:noProof w:val="0"/>
          <w:color w:val="000000"/>
        </w:rPr>
      </w:pPr>
    </w:p>
    <w:p w14:paraId="7B733B34" w14:textId="77777777" w:rsidR="003F3082" w:rsidRDefault="003F3082" w:rsidP="003F3082">
      <w:pPr>
        <w:pStyle w:val="PL"/>
        <w:rPr>
          <w:noProof w:val="0"/>
        </w:rPr>
      </w:pPr>
      <w:r>
        <w:rPr>
          <w:noProof w:val="0"/>
        </w:rPr>
        <w:t xml:space="preserve">  grouping QFPacketDelayThresholdsTypeGrp {</w:t>
      </w:r>
    </w:p>
    <w:p w14:paraId="0EB32438" w14:textId="77777777" w:rsidR="003F3082" w:rsidRDefault="003F3082" w:rsidP="003F3082">
      <w:pPr>
        <w:pStyle w:val="PL"/>
      </w:pPr>
      <w:r>
        <w:t xml:space="preserve">    description "Represents the QFPacketDelayThresholdsType";</w:t>
      </w:r>
    </w:p>
    <w:p w14:paraId="0981223B" w14:textId="77777777" w:rsidR="003F3082" w:rsidRDefault="003F3082" w:rsidP="003F3082">
      <w:pPr>
        <w:pStyle w:val="PL"/>
        <w:rPr>
          <w:noProof w:val="0"/>
        </w:rPr>
      </w:pPr>
      <w:r>
        <w:rPr>
          <w:noProof w:val="0"/>
        </w:rPr>
        <w:t xml:space="preserve">    leaf </w:t>
      </w:r>
      <w:r>
        <w:rPr>
          <w:rFonts w:cs="Courier New"/>
          <w:noProof w:val="0"/>
        </w:rPr>
        <w:t>thresholdDl</w:t>
      </w:r>
      <w:r>
        <w:rPr>
          <w:noProof w:val="0"/>
        </w:rPr>
        <w:t xml:space="preserve"> {</w:t>
      </w:r>
    </w:p>
    <w:p w14:paraId="3A0AF984" w14:textId="77777777" w:rsidR="003F3082" w:rsidRDefault="003F3082" w:rsidP="003F3082">
      <w:pPr>
        <w:pStyle w:val="PL"/>
        <w:rPr>
          <w:noProof w:val="0"/>
        </w:rPr>
      </w:pPr>
      <w:r>
        <w:rPr>
          <w:noProof w:val="0"/>
        </w:rPr>
        <w:t xml:space="preserve">      type uint32;</w:t>
      </w:r>
    </w:p>
    <w:p w14:paraId="52130CC0" w14:textId="77777777" w:rsidR="003F3082" w:rsidRDefault="003F3082" w:rsidP="003F3082">
      <w:pPr>
        <w:pStyle w:val="PL"/>
        <w:rPr>
          <w:noProof w:val="0"/>
        </w:rPr>
      </w:pPr>
      <w:r>
        <w:rPr>
          <w:noProof w:val="0"/>
        </w:rPr>
        <w:t xml:space="preserve">      units milliseconds;</w:t>
      </w:r>
    </w:p>
    <w:p w14:paraId="3FDD0CBF" w14:textId="77777777" w:rsidR="003F3082" w:rsidRDefault="003F3082" w:rsidP="003F3082">
      <w:pPr>
        <w:pStyle w:val="PL"/>
        <w:rPr>
          <w:noProof w:val="0"/>
        </w:rPr>
      </w:pPr>
      <w:r>
        <w:rPr>
          <w:noProof w:val="0"/>
        </w:rPr>
        <w:t xml:space="preserve">      description "Downlink threshold";</w:t>
      </w:r>
    </w:p>
    <w:p w14:paraId="1E3EE3EA" w14:textId="77777777" w:rsidR="003F3082" w:rsidRDefault="003F3082" w:rsidP="003F3082">
      <w:pPr>
        <w:pStyle w:val="PL"/>
        <w:rPr>
          <w:noProof w:val="0"/>
        </w:rPr>
      </w:pPr>
      <w:r>
        <w:rPr>
          <w:noProof w:val="0"/>
        </w:rPr>
        <w:t xml:space="preserve">    }</w:t>
      </w:r>
    </w:p>
    <w:p w14:paraId="6DBA4A64" w14:textId="77777777" w:rsidR="003F3082" w:rsidRDefault="003F3082" w:rsidP="003F3082">
      <w:pPr>
        <w:pStyle w:val="PL"/>
        <w:rPr>
          <w:noProof w:val="0"/>
        </w:rPr>
      </w:pPr>
    </w:p>
    <w:p w14:paraId="1EC4DBFC" w14:textId="77777777" w:rsidR="003F3082" w:rsidRDefault="003F3082" w:rsidP="003F3082">
      <w:pPr>
        <w:pStyle w:val="PL"/>
        <w:rPr>
          <w:noProof w:val="0"/>
        </w:rPr>
      </w:pPr>
      <w:r>
        <w:rPr>
          <w:noProof w:val="0"/>
        </w:rPr>
        <w:t xml:space="preserve">    leaf </w:t>
      </w:r>
      <w:r>
        <w:rPr>
          <w:rFonts w:cs="Courier New"/>
          <w:noProof w:val="0"/>
        </w:rPr>
        <w:t>thresholdUl</w:t>
      </w:r>
      <w:r>
        <w:rPr>
          <w:noProof w:val="0"/>
        </w:rPr>
        <w:t xml:space="preserve"> {</w:t>
      </w:r>
    </w:p>
    <w:p w14:paraId="01381D8E" w14:textId="77777777" w:rsidR="003F3082" w:rsidRDefault="003F3082" w:rsidP="003F3082">
      <w:pPr>
        <w:pStyle w:val="PL"/>
        <w:rPr>
          <w:noProof w:val="0"/>
        </w:rPr>
      </w:pPr>
      <w:r>
        <w:rPr>
          <w:noProof w:val="0"/>
        </w:rPr>
        <w:t xml:space="preserve">      type uint32;</w:t>
      </w:r>
    </w:p>
    <w:p w14:paraId="60D27D3E" w14:textId="77777777" w:rsidR="003F3082" w:rsidRDefault="003F3082" w:rsidP="003F3082">
      <w:pPr>
        <w:pStyle w:val="PL"/>
        <w:rPr>
          <w:noProof w:val="0"/>
        </w:rPr>
      </w:pPr>
      <w:r>
        <w:rPr>
          <w:noProof w:val="0"/>
        </w:rPr>
        <w:t xml:space="preserve">      units milliseconds;</w:t>
      </w:r>
    </w:p>
    <w:p w14:paraId="061B9742" w14:textId="77777777" w:rsidR="003F3082" w:rsidRDefault="003F3082" w:rsidP="003F3082">
      <w:pPr>
        <w:pStyle w:val="PL"/>
        <w:rPr>
          <w:noProof w:val="0"/>
        </w:rPr>
      </w:pPr>
      <w:r>
        <w:rPr>
          <w:noProof w:val="0"/>
        </w:rPr>
        <w:t xml:space="preserve">      description "Uplink threshold";</w:t>
      </w:r>
    </w:p>
    <w:p w14:paraId="6B8674D9" w14:textId="77777777" w:rsidR="003F3082" w:rsidRDefault="003F3082" w:rsidP="003F3082">
      <w:pPr>
        <w:pStyle w:val="PL"/>
        <w:rPr>
          <w:noProof w:val="0"/>
        </w:rPr>
      </w:pPr>
      <w:r>
        <w:rPr>
          <w:noProof w:val="0"/>
        </w:rPr>
        <w:t xml:space="preserve">     }</w:t>
      </w:r>
    </w:p>
    <w:p w14:paraId="203D99AD" w14:textId="77777777" w:rsidR="003F3082" w:rsidRDefault="003F3082" w:rsidP="003F3082">
      <w:pPr>
        <w:pStyle w:val="PL"/>
        <w:tabs>
          <w:tab w:val="clear" w:pos="384"/>
          <w:tab w:val="clear" w:pos="768"/>
        </w:tabs>
        <w:rPr>
          <w:noProof w:val="0"/>
        </w:rPr>
      </w:pPr>
    </w:p>
    <w:p w14:paraId="763D4A9A" w14:textId="77777777" w:rsidR="003F3082" w:rsidRDefault="003F3082" w:rsidP="003F3082">
      <w:pPr>
        <w:pStyle w:val="PL"/>
        <w:rPr>
          <w:noProof w:val="0"/>
        </w:rPr>
      </w:pPr>
      <w:r>
        <w:rPr>
          <w:noProof w:val="0"/>
        </w:rPr>
        <w:t xml:space="preserve">    leaf </w:t>
      </w:r>
      <w:r>
        <w:rPr>
          <w:rFonts w:cs="Courier New"/>
          <w:noProof w:val="0"/>
        </w:rPr>
        <w:t>thresholdRtt</w:t>
      </w:r>
      <w:r>
        <w:rPr>
          <w:noProof w:val="0"/>
        </w:rPr>
        <w:t xml:space="preserve"> {</w:t>
      </w:r>
    </w:p>
    <w:p w14:paraId="2863DE19" w14:textId="77777777" w:rsidR="003F3082" w:rsidRDefault="003F3082" w:rsidP="003F3082">
      <w:pPr>
        <w:pStyle w:val="PL"/>
        <w:rPr>
          <w:noProof w:val="0"/>
        </w:rPr>
      </w:pPr>
      <w:r>
        <w:rPr>
          <w:noProof w:val="0"/>
        </w:rPr>
        <w:t xml:space="preserve">      type uint32;</w:t>
      </w:r>
    </w:p>
    <w:p w14:paraId="1A4C2B25" w14:textId="77777777" w:rsidR="003F3082" w:rsidRDefault="003F3082" w:rsidP="003F3082">
      <w:pPr>
        <w:pStyle w:val="PL"/>
        <w:rPr>
          <w:noProof w:val="0"/>
        </w:rPr>
      </w:pPr>
      <w:r>
        <w:rPr>
          <w:noProof w:val="0"/>
        </w:rPr>
        <w:t xml:space="preserve">      units milliseconds;</w:t>
      </w:r>
    </w:p>
    <w:p w14:paraId="771FD78C" w14:textId="77777777" w:rsidR="003F3082" w:rsidRDefault="003F3082" w:rsidP="003F3082">
      <w:pPr>
        <w:pStyle w:val="PL"/>
        <w:rPr>
          <w:noProof w:val="0"/>
        </w:rPr>
      </w:pPr>
      <w:r>
        <w:rPr>
          <w:noProof w:val="0"/>
        </w:rPr>
        <w:t xml:space="preserve">      description "Round trip threshold";</w:t>
      </w:r>
    </w:p>
    <w:p w14:paraId="1B9CFD0A" w14:textId="77777777" w:rsidR="003F3082" w:rsidRDefault="003F3082" w:rsidP="003F3082">
      <w:pPr>
        <w:pStyle w:val="PL"/>
        <w:rPr>
          <w:noProof w:val="0"/>
        </w:rPr>
      </w:pPr>
      <w:r>
        <w:rPr>
          <w:noProof w:val="0"/>
        </w:rPr>
        <w:t xml:space="preserve">    }</w:t>
      </w:r>
    </w:p>
    <w:p w14:paraId="70A420C0" w14:textId="77777777" w:rsidR="003F3082" w:rsidRDefault="003F3082" w:rsidP="003F3082">
      <w:pPr>
        <w:pStyle w:val="PL"/>
        <w:rPr>
          <w:noProof w:val="0"/>
          <w:color w:val="000000"/>
        </w:rPr>
      </w:pPr>
      <w:r>
        <w:rPr>
          <w:noProof w:val="0"/>
        </w:rPr>
        <w:t xml:space="preserve">  }</w:t>
      </w:r>
    </w:p>
    <w:p w14:paraId="638967D3" w14:textId="77777777" w:rsidR="003F3082" w:rsidRDefault="003F3082" w:rsidP="003F3082">
      <w:pPr>
        <w:pStyle w:val="PL"/>
        <w:rPr>
          <w:noProof w:val="0"/>
        </w:rPr>
      </w:pPr>
    </w:p>
    <w:p w14:paraId="2960F015" w14:textId="77777777" w:rsidR="003F3082" w:rsidRDefault="003F3082" w:rsidP="003F3082">
      <w:pPr>
        <w:pStyle w:val="PL"/>
        <w:rPr>
          <w:noProof w:val="0"/>
        </w:rPr>
      </w:pPr>
      <w:r>
        <w:rPr>
          <w:noProof w:val="0"/>
        </w:rPr>
        <w:t xml:space="preserve">  grouping QFQoSMonitoringControlGrp {</w:t>
      </w:r>
    </w:p>
    <w:p w14:paraId="06E714B9" w14:textId="77777777" w:rsidR="003F3082" w:rsidRDefault="003F3082" w:rsidP="003F3082">
      <w:pPr>
        <w:pStyle w:val="PL"/>
        <w:rPr>
          <w:noProof w:val="0"/>
        </w:rPr>
      </w:pPr>
      <w:r>
        <w:rPr>
          <w:noProof w:val="0"/>
        </w:rPr>
        <w:t xml:space="preserve">    description "Represents the QFQoSMonitoringControl IOC.";</w:t>
      </w:r>
    </w:p>
    <w:p w14:paraId="6A12AE6F" w14:textId="77777777" w:rsidR="003F3082" w:rsidRDefault="003F3082" w:rsidP="003F3082">
      <w:pPr>
        <w:pStyle w:val="PL"/>
        <w:rPr>
          <w:noProof w:val="0"/>
        </w:rPr>
      </w:pPr>
      <w:r>
        <w:rPr>
          <w:noProof w:val="0"/>
        </w:rPr>
        <w:t xml:space="preserve">    reference "3GPP TS 28.541";</w:t>
      </w:r>
    </w:p>
    <w:p w14:paraId="69BABF20" w14:textId="77777777" w:rsidR="003F3082" w:rsidRDefault="003F3082" w:rsidP="003F3082">
      <w:pPr>
        <w:pStyle w:val="PL"/>
        <w:rPr>
          <w:noProof w:val="0"/>
        </w:rPr>
      </w:pPr>
    </w:p>
    <w:p w14:paraId="3C43108F" w14:textId="77777777" w:rsidR="003F3082" w:rsidRDefault="003F3082" w:rsidP="003F3082">
      <w:pPr>
        <w:pStyle w:val="PL"/>
        <w:rPr>
          <w:noProof w:val="0"/>
        </w:rPr>
      </w:pPr>
      <w:r>
        <w:rPr>
          <w:noProof w:val="0"/>
        </w:rPr>
        <w:t xml:space="preserve">    leaf qFQoSMonitoring</w:t>
      </w:r>
      <w:r>
        <w:rPr>
          <w:rFonts w:cs="Courier New"/>
          <w:noProof w:val="0"/>
          <w:lang w:eastAsia="zh-CN"/>
        </w:rPr>
        <w:t>State</w:t>
      </w:r>
      <w:r>
        <w:rPr>
          <w:noProof w:val="0"/>
        </w:rPr>
        <w:t xml:space="preserve"> {</w:t>
      </w:r>
    </w:p>
    <w:p w14:paraId="73DF00EF" w14:textId="77777777" w:rsidR="003F3082" w:rsidRDefault="003F3082" w:rsidP="003F3082">
      <w:pPr>
        <w:pStyle w:val="PL"/>
        <w:rPr>
          <w:noProof w:val="0"/>
        </w:rPr>
      </w:pPr>
      <w:r>
        <w:rPr>
          <w:noProof w:val="0"/>
        </w:rPr>
        <w:t xml:space="preserve">      description "The </w:t>
      </w:r>
      <w:r>
        <w:rPr>
          <w:noProof w:val="0"/>
          <w:sz w:val="18"/>
        </w:rPr>
        <w:t>state of QoS monitoring per QoS flow per UE.</w:t>
      </w:r>
      <w:r>
        <w:rPr>
          <w:noProof w:val="0"/>
        </w:rPr>
        <w:t>";</w:t>
      </w:r>
    </w:p>
    <w:p w14:paraId="4D33B980" w14:textId="77777777" w:rsidR="003F3082" w:rsidRDefault="003F3082" w:rsidP="003F3082">
      <w:pPr>
        <w:pStyle w:val="PL"/>
        <w:rPr>
          <w:noProof w:val="0"/>
        </w:rPr>
      </w:pPr>
      <w:r>
        <w:rPr>
          <w:noProof w:val="0"/>
        </w:rPr>
        <w:t xml:space="preserve">      mandatory true;</w:t>
      </w:r>
    </w:p>
    <w:p w14:paraId="546033E6" w14:textId="77777777" w:rsidR="003F3082" w:rsidRDefault="003F3082" w:rsidP="003F3082">
      <w:pPr>
        <w:pStyle w:val="PL"/>
        <w:rPr>
          <w:noProof w:val="0"/>
          <w:color w:val="000000"/>
          <w:lang w:eastAsia="zh-CN"/>
        </w:rPr>
      </w:pPr>
      <w:r>
        <w:rPr>
          <w:noProof w:val="0"/>
          <w:color w:val="000000"/>
          <w:lang w:eastAsia="zh-CN"/>
        </w:rPr>
        <w:t xml:space="preserve">      </w:t>
      </w:r>
      <w:r>
        <w:rPr>
          <w:noProof w:val="0"/>
          <w:color w:val="000000"/>
        </w:rPr>
        <w:t>type enumeration {</w:t>
      </w:r>
    </w:p>
    <w:p w14:paraId="09B3D493" w14:textId="77777777" w:rsidR="003F3082" w:rsidRDefault="003F3082" w:rsidP="003F3082">
      <w:pPr>
        <w:pStyle w:val="PL"/>
        <w:rPr>
          <w:noProof w:val="0"/>
          <w:color w:val="000000"/>
        </w:rPr>
      </w:pPr>
      <w:r>
        <w:rPr>
          <w:noProof w:val="0"/>
          <w:color w:val="000000"/>
        </w:rPr>
        <w:t xml:space="preserve">        enum ENABLED;</w:t>
      </w:r>
    </w:p>
    <w:p w14:paraId="52EED2F5" w14:textId="77777777" w:rsidR="003F3082" w:rsidRDefault="003F3082" w:rsidP="003F3082">
      <w:pPr>
        <w:pStyle w:val="PL"/>
        <w:rPr>
          <w:noProof w:val="0"/>
          <w:color w:val="000000"/>
        </w:rPr>
      </w:pPr>
      <w:r>
        <w:rPr>
          <w:noProof w:val="0"/>
          <w:color w:val="000000"/>
        </w:rPr>
        <w:t xml:space="preserve">        enum DISABLED;</w:t>
      </w:r>
    </w:p>
    <w:p w14:paraId="2F1FECC1" w14:textId="77777777" w:rsidR="003F3082" w:rsidRDefault="003F3082" w:rsidP="003F3082">
      <w:pPr>
        <w:pStyle w:val="PL"/>
        <w:rPr>
          <w:noProof w:val="0"/>
          <w:color w:val="000000"/>
        </w:rPr>
      </w:pPr>
      <w:r>
        <w:rPr>
          <w:noProof w:val="0"/>
          <w:color w:val="000000"/>
        </w:rPr>
        <w:t xml:space="preserve">      }</w:t>
      </w:r>
    </w:p>
    <w:p w14:paraId="76CA633B" w14:textId="77777777" w:rsidR="003F3082" w:rsidRDefault="003F3082" w:rsidP="003F3082">
      <w:pPr>
        <w:pStyle w:val="PL"/>
        <w:ind w:firstLine="384"/>
        <w:rPr>
          <w:noProof w:val="0"/>
          <w:color w:val="000000"/>
        </w:rPr>
      </w:pPr>
      <w:r>
        <w:rPr>
          <w:noProof w:val="0"/>
          <w:color w:val="000000"/>
        </w:rPr>
        <w:t>}</w:t>
      </w:r>
    </w:p>
    <w:p w14:paraId="4D4DB456" w14:textId="77777777" w:rsidR="003F3082" w:rsidRDefault="003F3082" w:rsidP="003F3082">
      <w:pPr>
        <w:pStyle w:val="PL"/>
        <w:ind w:firstLine="384"/>
        <w:rPr>
          <w:noProof w:val="0"/>
          <w:color w:val="000000"/>
        </w:rPr>
      </w:pPr>
    </w:p>
    <w:p w14:paraId="390C2248" w14:textId="77777777" w:rsidR="003F3082" w:rsidRDefault="003F3082" w:rsidP="003F3082">
      <w:pPr>
        <w:pStyle w:val="PL"/>
        <w:rPr>
          <w:noProof w:val="0"/>
        </w:rPr>
      </w:pPr>
      <w:r>
        <w:rPr>
          <w:noProof w:val="0"/>
        </w:rPr>
        <w:t xml:space="preserve">    list qFM</w:t>
      </w:r>
      <w:r>
        <w:rPr>
          <w:rFonts w:cs="Courier New"/>
          <w:noProof w:val="0"/>
          <w:lang w:eastAsia="zh-CN"/>
        </w:rPr>
        <w:t>onitoredSNSSAIs</w:t>
      </w:r>
      <w:r>
        <w:rPr>
          <w:noProof w:val="0"/>
        </w:rPr>
        <w:t xml:space="preserve"> {</w:t>
      </w:r>
    </w:p>
    <w:p w14:paraId="218BF23C" w14:textId="77777777" w:rsidR="003F3082" w:rsidRDefault="003F3082" w:rsidP="003F3082">
      <w:pPr>
        <w:pStyle w:val="PL"/>
        <w:ind w:left="810" w:hanging="810"/>
        <w:rPr>
          <w:noProof w:val="0"/>
          <w:sz w:val="18"/>
        </w:rPr>
      </w:pPr>
      <w:r>
        <w:rPr>
          <w:noProof w:val="0"/>
        </w:rPr>
        <w:t xml:space="preserve">      description "</w:t>
      </w:r>
      <w:r>
        <w:rPr>
          <w:noProof w:val="0"/>
          <w:sz w:val="18"/>
        </w:rPr>
        <w:t>The S-NSSAIs for which the QoS monitoring per QoS flow</w:t>
      </w:r>
    </w:p>
    <w:p w14:paraId="10D8A59E" w14:textId="77777777" w:rsidR="003F3082" w:rsidRDefault="003F3082" w:rsidP="003F3082">
      <w:pPr>
        <w:pStyle w:val="PL"/>
        <w:ind w:left="810" w:hanging="810"/>
        <w:rPr>
          <w:noProof w:val="0"/>
        </w:rPr>
      </w:pPr>
      <w:r>
        <w:rPr>
          <w:noProof w:val="0"/>
          <w:sz w:val="18"/>
        </w:rPr>
        <w:t xml:space="preserve">       per UE is to be performed.</w:t>
      </w:r>
      <w:r>
        <w:rPr>
          <w:noProof w:val="0"/>
        </w:rPr>
        <w:t>";</w:t>
      </w:r>
    </w:p>
    <w:p w14:paraId="62564C41" w14:textId="77777777" w:rsidR="003F3082" w:rsidRDefault="003F3082" w:rsidP="003F3082">
      <w:pPr>
        <w:pStyle w:val="PL"/>
        <w:rPr>
          <w:noProof w:val="0"/>
        </w:rPr>
      </w:pPr>
      <w:r>
        <w:rPr>
          <w:noProof w:val="0"/>
        </w:rPr>
        <w:t xml:space="preserve">      reference "3GPP TS 23.003";</w:t>
      </w:r>
    </w:p>
    <w:p w14:paraId="23B839C0" w14:textId="77777777" w:rsidR="003F3082" w:rsidRDefault="003F3082" w:rsidP="003F3082">
      <w:pPr>
        <w:pStyle w:val="PL"/>
      </w:pPr>
      <w:r>
        <w:t xml:space="preserve">      key "sd sst";</w:t>
      </w:r>
    </w:p>
    <w:p w14:paraId="6D8C2FF2" w14:textId="77777777" w:rsidR="003F3082" w:rsidRDefault="003F3082" w:rsidP="003F3082">
      <w:pPr>
        <w:pStyle w:val="PL"/>
        <w:ind w:firstLine="384"/>
        <w:rPr>
          <w:noProof w:val="0"/>
        </w:rPr>
      </w:pPr>
      <w:r>
        <w:t xml:space="preserve">      uses types5g3gpp:SNssai;</w:t>
      </w:r>
      <w:r>
        <w:rPr>
          <w:noProof w:val="0"/>
        </w:rPr>
        <w:t>}</w:t>
      </w:r>
    </w:p>
    <w:p w14:paraId="361855C5" w14:textId="77777777" w:rsidR="003F3082" w:rsidRDefault="003F3082" w:rsidP="003F3082">
      <w:pPr>
        <w:pStyle w:val="PL"/>
        <w:ind w:firstLine="384"/>
        <w:rPr>
          <w:noProof w:val="0"/>
        </w:rPr>
      </w:pPr>
    </w:p>
    <w:p w14:paraId="5E9F2DF9" w14:textId="77777777" w:rsidR="003F3082" w:rsidRDefault="003F3082" w:rsidP="003F3082">
      <w:pPr>
        <w:pStyle w:val="PL"/>
        <w:rPr>
          <w:noProof w:val="0"/>
        </w:rPr>
      </w:pPr>
      <w:r>
        <w:rPr>
          <w:noProof w:val="0"/>
        </w:rPr>
        <w:t xml:space="preserve">    leaf-list qFM</w:t>
      </w:r>
      <w:r>
        <w:rPr>
          <w:rFonts w:cs="Courier New"/>
          <w:noProof w:val="0"/>
          <w:lang w:eastAsia="zh-CN"/>
        </w:rPr>
        <w:t>onitored5QIs</w:t>
      </w:r>
      <w:r>
        <w:rPr>
          <w:noProof w:val="0"/>
        </w:rPr>
        <w:t xml:space="preserve"> {</w:t>
      </w:r>
    </w:p>
    <w:p w14:paraId="1BB38745" w14:textId="77777777" w:rsidR="003F3082" w:rsidRDefault="003F3082" w:rsidP="003F3082">
      <w:pPr>
        <w:pStyle w:val="PL"/>
        <w:ind w:left="810" w:hanging="810"/>
        <w:rPr>
          <w:noProof w:val="0"/>
          <w:sz w:val="18"/>
        </w:rPr>
      </w:pPr>
      <w:r>
        <w:rPr>
          <w:noProof w:val="0"/>
        </w:rPr>
        <w:t xml:space="preserve">      description "</w:t>
      </w:r>
      <w:r>
        <w:rPr>
          <w:noProof w:val="0"/>
          <w:sz w:val="18"/>
        </w:rPr>
        <w:t xml:space="preserve">The 5QIs for which the QoS monitoring per QoS flow </w:t>
      </w:r>
    </w:p>
    <w:p w14:paraId="5159256D" w14:textId="77777777" w:rsidR="003F3082" w:rsidRDefault="003F3082" w:rsidP="003F3082">
      <w:pPr>
        <w:pStyle w:val="PL"/>
        <w:ind w:left="810" w:hanging="810"/>
        <w:rPr>
          <w:noProof w:val="0"/>
        </w:rPr>
      </w:pPr>
      <w:r>
        <w:rPr>
          <w:noProof w:val="0"/>
          <w:sz w:val="18"/>
        </w:rPr>
        <w:t xml:space="preserve">       per UE is to be performed</w:t>
      </w:r>
      <w:r>
        <w:rPr>
          <w:noProof w:val="0"/>
        </w:rPr>
        <w:t>.";</w:t>
      </w:r>
    </w:p>
    <w:p w14:paraId="63FDABC0" w14:textId="77777777" w:rsidR="003F3082" w:rsidRDefault="003F3082" w:rsidP="003F3082">
      <w:pPr>
        <w:pStyle w:val="PL"/>
        <w:rPr>
          <w:noProof w:val="0"/>
        </w:rPr>
      </w:pPr>
      <w:r>
        <w:rPr>
          <w:noProof w:val="0"/>
        </w:rPr>
        <w:t xml:space="preserve">      reference "3GPP TS 23.501";</w:t>
      </w:r>
    </w:p>
    <w:p w14:paraId="15B2C6D6" w14:textId="77777777" w:rsidR="003F3082" w:rsidRDefault="003F3082" w:rsidP="003F3082">
      <w:pPr>
        <w:pStyle w:val="PL"/>
        <w:rPr>
          <w:noProof w:val="0"/>
        </w:rPr>
      </w:pPr>
      <w:r>
        <w:rPr>
          <w:noProof w:val="0"/>
        </w:rPr>
        <w:t xml:space="preserve">      type uint32 {</w:t>
      </w:r>
    </w:p>
    <w:p w14:paraId="0682AA4E" w14:textId="77777777" w:rsidR="003F3082" w:rsidRDefault="003F3082" w:rsidP="003F3082">
      <w:pPr>
        <w:pStyle w:val="PL"/>
        <w:rPr>
          <w:noProof w:val="0"/>
        </w:rPr>
      </w:pPr>
      <w:r>
        <w:rPr>
          <w:noProof w:val="0"/>
        </w:rPr>
        <w:t xml:space="preserve">        range "0..255";</w:t>
      </w:r>
    </w:p>
    <w:p w14:paraId="5DCC2C67" w14:textId="77777777" w:rsidR="003F3082" w:rsidRDefault="003F3082" w:rsidP="003F3082">
      <w:pPr>
        <w:pStyle w:val="PL"/>
        <w:rPr>
          <w:noProof w:val="0"/>
        </w:rPr>
      </w:pPr>
      <w:r>
        <w:rPr>
          <w:noProof w:val="0"/>
        </w:rPr>
        <w:t xml:space="preserve">      }</w:t>
      </w:r>
    </w:p>
    <w:p w14:paraId="7CD062DA" w14:textId="77777777" w:rsidR="003F3082" w:rsidRDefault="003F3082" w:rsidP="003F3082">
      <w:pPr>
        <w:pStyle w:val="PL"/>
        <w:ind w:firstLine="384"/>
        <w:rPr>
          <w:noProof w:val="0"/>
        </w:rPr>
      </w:pPr>
      <w:r>
        <w:rPr>
          <w:noProof w:val="0"/>
        </w:rPr>
        <w:t>}</w:t>
      </w:r>
    </w:p>
    <w:p w14:paraId="616D3390" w14:textId="77777777" w:rsidR="003F3082" w:rsidRDefault="003F3082" w:rsidP="003F3082">
      <w:pPr>
        <w:pStyle w:val="PL"/>
        <w:ind w:firstLine="384"/>
        <w:rPr>
          <w:noProof w:val="0"/>
        </w:rPr>
      </w:pPr>
    </w:p>
    <w:p w14:paraId="35600A95" w14:textId="77777777" w:rsidR="003F3082" w:rsidRDefault="003F3082" w:rsidP="003F3082">
      <w:pPr>
        <w:pStyle w:val="PL"/>
        <w:rPr>
          <w:noProof w:val="0"/>
        </w:rPr>
      </w:pPr>
      <w:r>
        <w:rPr>
          <w:noProof w:val="0"/>
        </w:rPr>
        <w:t xml:space="preserve">    leaf </w:t>
      </w:r>
      <w:r>
        <w:rPr>
          <w:rFonts w:cs="Courier New"/>
          <w:noProof w:val="0"/>
          <w:lang w:eastAsia="zh-CN"/>
        </w:rPr>
        <w:t>isEventTriggeredQFMonitoringSupported</w:t>
      </w:r>
      <w:r>
        <w:rPr>
          <w:noProof w:val="0"/>
        </w:rPr>
        <w:t xml:space="preserve"> {</w:t>
      </w:r>
    </w:p>
    <w:p w14:paraId="4082C5DA" w14:textId="77777777" w:rsidR="003F3082" w:rsidRDefault="003F3082" w:rsidP="003F3082">
      <w:pPr>
        <w:pStyle w:val="PL"/>
        <w:ind w:left="810" w:hanging="810"/>
        <w:rPr>
          <w:noProof w:val="0"/>
          <w:sz w:val="18"/>
        </w:rPr>
      </w:pPr>
      <w:r>
        <w:rPr>
          <w:noProof w:val="0"/>
        </w:rPr>
        <w:t xml:space="preserve">      </w:t>
      </w:r>
      <w:r>
        <w:rPr>
          <w:noProof w:val="0"/>
          <w:sz w:val="18"/>
        </w:rPr>
        <w:t>description</w:t>
      </w:r>
      <w:r>
        <w:rPr>
          <w:noProof w:val="0"/>
        </w:rPr>
        <w:t xml:space="preserve"> "</w:t>
      </w:r>
      <w:r>
        <w:rPr>
          <w:noProof w:val="0"/>
          <w:sz w:val="18"/>
        </w:rPr>
        <w:t xml:space="preserve">It indicates whether the event based QoS monitoring </w:t>
      </w:r>
    </w:p>
    <w:p w14:paraId="73ED2039" w14:textId="77777777" w:rsidR="003F3082" w:rsidRDefault="003F3082" w:rsidP="003F3082">
      <w:pPr>
        <w:pStyle w:val="PL"/>
        <w:ind w:left="810" w:hanging="810"/>
        <w:rPr>
          <w:noProof w:val="0"/>
        </w:rPr>
      </w:pPr>
      <w:r>
        <w:rPr>
          <w:noProof w:val="0"/>
          <w:sz w:val="18"/>
        </w:rPr>
        <w:t xml:space="preserve">       reporting per QoS flow per UE is supported</w:t>
      </w:r>
      <w:r>
        <w:rPr>
          <w:noProof w:val="0"/>
        </w:rPr>
        <w:t>.";</w:t>
      </w:r>
    </w:p>
    <w:p w14:paraId="6AFA175A" w14:textId="77777777" w:rsidR="003F3082" w:rsidRDefault="003F3082" w:rsidP="003F3082">
      <w:pPr>
        <w:pStyle w:val="PL"/>
        <w:rPr>
          <w:noProof w:val="0"/>
        </w:rPr>
      </w:pPr>
      <w:r>
        <w:rPr>
          <w:noProof w:val="0"/>
        </w:rPr>
        <w:t xml:space="preserve">      mandatory true;</w:t>
      </w:r>
    </w:p>
    <w:p w14:paraId="175EC039" w14:textId="77777777" w:rsidR="003F3082" w:rsidRDefault="003F3082" w:rsidP="003F3082">
      <w:pPr>
        <w:pStyle w:val="PL"/>
        <w:rPr>
          <w:noProof w:val="0"/>
        </w:rPr>
      </w:pPr>
      <w:r>
        <w:rPr>
          <w:noProof w:val="0"/>
        </w:rPr>
        <w:t xml:space="preserve">      reference "3GPP TS 29.244";</w:t>
      </w:r>
    </w:p>
    <w:p w14:paraId="29010D2C" w14:textId="77777777" w:rsidR="003F3082" w:rsidRDefault="003F3082" w:rsidP="003F3082">
      <w:pPr>
        <w:pStyle w:val="PL"/>
        <w:rPr>
          <w:noProof w:val="0"/>
          <w:color w:val="000000"/>
        </w:rPr>
      </w:pPr>
      <w:r>
        <w:rPr>
          <w:noProof w:val="0"/>
          <w:color w:val="000000"/>
          <w:lang w:eastAsia="zh-CN"/>
        </w:rPr>
        <w:t xml:space="preserve">      </w:t>
      </w:r>
      <w:r>
        <w:rPr>
          <w:noProof w:val="0"/>
          <w:color w:val="000000"/>
        </w:rPr>
        <w:t>type boolean;</w:t>
      </w:r>
    </w:p>
    <w:p w14:paraId="286308E2" w14:textId="77777777" w:rsidR="003F3082" w:rsidRDefault="003F3082" w:rsidP="003F3082">
      <w:pPr>
        <w:pStyle w:val="PL"/>
        <w:ind w:firstLine="384"/>
        <w:rPr>
          <w:noProof w:val="0"/>
          <w:color w:val="000000"/>
        </w:rPr>
      </w:pPr>
      <w:r>
        <w:rPr>
          <w:noProof w:val="0"/>
          <w:color w:val="000000"/>
        </w:rPr>
        <w:t>}</w:t>
      </w:r>
    </w:p>
    <w:p w14:paraId="7A588CE8" w14:textId="77777777" w:rsidR="003F3082" w:rsidRDefault="003F3082" w:rsidP="003F3082">
      <w:pPr>
        <w:pStyle w:val="PL"/>
        <w:ind w:firstLine="384"/>
        <w:rPr>
          <w:noProof w:val="0"/>
          <w:color w:val="000000"/>
        </w:rPr>
      </w:pPr>
    </w:p>
    <w:p w14:paraId="32229313" w14:textId="77777777" w:rsidR="003F3082" w:rsidRDefault="003F3082" w:rsidP="003F3082">
      <w:pPr>
        <w:pStyle w:val="PL"/>
        <w:rPr>
          <w:noProof w:val="0"/>
        </w:rPr>
      </w:pPr>
      <w:r>
        <w:rPr>
          <w:noProof w:val="0"/>
        </w:rPr>
        <w:t xml:space="preserve">    leaf </w:t>
      </w:r>
      <w:r>
        <w:rPr>
          <w:rFonts w:cs="Courier New"/>
          <w:noProof w:val="0"/>
          <w:lang w:eastAsia="zh-CN"/>
        </w:rPr>
        <w:t>isPeriodicQFMonitoringSupported</w:t>
      </w:r>
      <w:r>
        <w:rPr>
          <w:noProof w:val="0"/>
        </w:rPr>
        <w:t xml:space="preserve"> {</w:t>
      </w:r>
    </w:p>
    <w:p w14:paraId="7370FDDD" w14:textId="77777777" w:rsidR="003F3082" w:rsidRDefault="003F3082" w:rsidP="003F3082">
      <w:pPr>
        <w:pStyle w:val="PL"/>
        <w:ind w:left="810" w:hanging="810"/>
        <w:rPr>
          <w:noProof w:val="0"/>
          <w:sz w:val="18"/>
        </w:rPr>
      </w:pPr>
      <w:r>
        <w:rPr>
          <w:noProof w:val="0"/>
        </w:rPr>
        <w:t xml:space="preserve">      </w:t>
      </w:r>
      <w:r>
        <w:rPr>
          <w:noProof w:val="0"/>
          <w:sz w:val="18"/>
        </w:rPr>
        <w:t>description</w:t>
      </w:r>
      <w:r>
        <w:rPr>
          <w:noProof w:val="0"/>
        </w:rPr>
        <w:t xml:space="preserve"> "</w:t>
      </w:r>
      <w:r>
        <w:rPr>
          <w:noProof w:val="0"/>
          <w:sz w:val="18"/>
        </w:rPr>
        <w:t xml:space="preserve">It indicates whether the periodic QoS monitoring reporting </w:t>
      </w:r>
    </w:p>
    <w:p w14:paraId="50C80FCE" w14:textId="77777777" w:rsidR="003F3082" w:rsidRDefault="003F3082" w:rsidP="003F3082">
      <w:pPr>
        <w:pStyle w:val="PL"/>
        <w:ind w:left="810" w:hanging="810"/>
        <w:rPr>
          <w:noProof w:val="0"/>
        </w:rPr>
      </w:pPr>
      <w:r>
        <w:rPr>
          <w:noProof w:val="0"/>
          <w:sz w:val="18"/>
        </w:rPr>
        <w:t xml:space="preserve">       per QoS flow per UE is supported</w:t>
      </w:r>
      <w:r>
        <w:rPr>
          <w:noProof w:val="0"/>
        </w:rPr>
        <w:t>.";</w:t>
      </w:r>
    </w:p>
    <w:p w14:paraId="261329E1" w14:textId="77777777" w:rsidR="003F3082" w:rsidRDefault="003F3082" w:rsidP="003F3082">
      <w:pPr>
        <w:pStyle w:val="PL"/>
        <w:rPr>
          <w:noProof w:val="0"/>
        </w:rPr>
      </w:pPr>
      <w:r>
        <w:rPr>
          <w:noProof w:val="0"/>
        </w:rPr>
        <w:t xml:space="preserve">      mandatory true;</w:t>
      </w:r>
    </w:p>
    <w:p w14:paraId="483A60A0" w14:textId="77777777" w:rsidR="003F3082" w:rsidRDefault="003F3082" w:rsidP="003F3082">
      <w:pPr>
        <w:pStyle w:val="PL"/>
        <w:rPr>
          <w:noProof w:val="0"/>
        </w:rPr>
      </w:pPr>
      <w:r>
        <w:rPr>
          <w:noProof w:val="0"/>
        </w:rPr>
        <w:t xml:space="preserve">      reference "3GPP TS 29.244";</w:t>
      </w:r>
    </w:p>
    <w:p w14:paraId="0299A356" w14:textId="77777777" w:rsidR="003F3082" w:rsidRDefault="003F3082" w:rsidP="003F3082">
      <w:pPr>
        <w:pStyle w:val="PL"/>
        <w:rPr>
          <w:noProof w:val="0"/>
          <w:color w:val="000000"/>
        </w:rPr>
      </w:pPr>
      <w:r>
        <w:rPr>
          <w:noProof w:val="0"/>
          <w:color w:val="000000"/>
          <w:lang w:eastAsia="zh-CN"/>
        </w:rPr>
        <w:t xml:space="preserve">      </w:t>
      </w:r>
      <w:r>
        <w:rPr>
          <w:noProof w:val="0"/>
          <w:color w:val="000000"/>
        </w:rPr>
        <w:t>type boolean;</w:t>
      </w:r>
    </w:p>
    <w:p w14:paraId="5B1BB91C" w14:textId="77777777" w:rsidR="003F3082" w:rsidRDefault="003F3082" w:rsidP="003F3082">
      <w:pPr>
        <w:pStyle w:val="PL"/>
        <w:ind w:firstLine="384"/>
        <w:rPr>
          <w:noProof w:val="0"/>
          <w:color w:val="000000"/>
        </w:rPr>
      </w:pPr>
      <w:r>
        <w:rPr>
          <w:noProof w:val="0"/>
          <w:color w:val="000000"/>
        </w:rPr>
        <w:t>}</w:t>
      </w:r>
    </w:p>
    <w:p w14:paraId="51996115" w14:textId="77777777" w:rsidR="003F3082" w:rsidRDefault="003F3082" w:rsidP="003F3082">
      <w:pPr>
        <w:pStyle w:val="PL"/>
        <w:ind w:firstLine="384"/>
        <w:rPr>
          <w:noProof w:val="0"/>
          <w:color w:val="000000"/>
        </w:rPr>
      </w:pPr>
    </w:p>
    <w:p w14:paraId="042E416B" w14:textId="77777777" w:rsidR="003F3082" w:rsidRDefault="003F3082" w:rsidP="003F3082">
      <w:pPr>
        <w:pStyle w:val="PL"/>
        <w:rPr>
          <w:noProof w:val="0"/>
        </w:rPr>
      </w:pPr>
      <w:r>
        <w:rPr>
          <w:noProof w:val="0"/>
        </w:rPr>
        <w:t xml:space="preserve">    leaf </w:t>
      </w:r>
      <w:r>
        <w:rPr>
          <w:rFonts w:cs="Courier New"/>
          <w:noProof w:val="0"/>
          <w:lang w:eastAsia="zh-CN"/>
        </w:rPr>
        <w:t>isSessionReleasedQFMonitoringSupported</w:t>
      </w:r>
      <w:r>
        <w:rPr>
          <w:noProof w:val="0"/>
        </w:rPr>
        <w:t xml:space="preserve"> {</w:t>
      </w:r>
    </w:p>
    <w:p w14:paraId="7D9050BA" w14:textId="77777777" w:rsidR="003F3082" w:rsidRDefault="003F3082" w:rsidP="003F3082">
      <w:pPr>
        <w:pStyle w:val="PL"/>
        <w:ind w:left="810" w:hanging="810"/>
        <w:rPr>
          <w:noProof w:val="0"/>
          <w:sz w:val="18"/>
        </w:rPr>
      </w:pPr>
      <w:r>
        <w:rPr>
          <w:noProof w:val="0"/>
        </w:rPr>
        <w:t xml:space="preserve">      </w:t>
      </w:r>
      <w:r>
        <w:rPr>
          <w:noProof w:val="0"/>
          <w:sz w:val="18"/>
        </w:rPr>
        <w:t>description</w:t>
      </w:r>
      <w:r>
        <w:rPr>
          <w:noProof w:val="0"/>
        </w:rPr>
        <w:t xml:space="preserve"> "</w:t>
      </w:r>
      <w:r>
        <w:rPr>
          <w:noProof w:val="0"/>
          <w:sz w:val="18"/>
        </w:rPr>
        <w:t xml:space="preserve">It indicates whether the session release based QoS monitoring </w:t>
      </w:r>
    </w:p>
    <w:p w14:paraId="2475EBE1" w14:textId="77777777" w:rsidR="003F3082" w:rsidRDefault="003F3082" w:rsidP="003F3082">
      <w:pPr>
        <w:pStyle w:val="PL"/>
        <w:ind w:left="810" w:hanging="810"/>
        <w:rPr>
          <w:noProof w:val="0"/>
        </w:rPr>
      </w:pPr>
      <w:r>
        <w:rPr>
          <w:noProof w:val="0"/>
          <w:sz w:val="18"/>
        </w:rPr>
        <w:t xml:space="preserve">       reporting  per QoS flow per UE is supported</w:t>
      </w:r>
      <w:r>
        <w:rPr>
          <w:noProof w:val="0"/>
        </w:rPr>
        <w:t>.";</w:t>
      </w:r>
    </w:p>
    <w:p w14:paraId="5AE6D766" w14:textId="77777777" w:rsidR="003F3082" w:rsidRDefault="003F3082" w:rsidP="003F3082">
      <w:pPr>
        <w:pStyle w:val="PL"/>
        <w:rPr>
          <w:noProof w:val="0"/>
        </w:rPr>
      </w:pPr>
      <w:r>
        <w:rPr>
          <w:noProof w:val="0"/>
        </w:rPr>
        <w:t xml:space="preserve">      mandatory true;</w:t>
      </w:r>
    </w:p>
    <w:p w14:paraId="64E25AE4" w14:textId="77777777" w:rsidR="003F3082" w:rsidRDefault="003F3082" w:rsidP="003F3082">
      <w:pPr>
        <w:pStyle w:val="PL"/>
        <w:rPr>
          <w:noProof w:val="0"/>
        </w:rPr>
      </w:pPr>
      <w:r>
        <w:rPr>
          <w:noProof w:val="0"/>
        </w:rPr>
        <w:t xml:space="preserve">      reference "3GPP TS 29.244";</w:t>
      </w:r>
    </w:p>
    <w:p w14:paraId="5AC5B9D0" w14:textId="77777777" w:rsidR="003F3082" w:rsidRDefault="003F3082" w:rsidP="003F3082">
      <w:pPr>
        <w:pStyle w:val="PL"/>
        <w:rPr>
          <w:noProof w:val="0"/>
          <w:color w:val="000000"/>
        </w:rPr>
      </w:pPr>
      <w:r>
        <w:rPr>
          <w:noProof w:val="0"/>
          <w:color w:val="000000"/>
          <w:lang w:eastAsia="zh-CN"/>
        </w:rPr>
        <w:t xml:space="preserve">      </w:t>
      </w:r>
      <w:r>
        <w:rPr>
          <w:noProof w:val="0"/>
          <w:color w:val="000000"/>
        </w:rPr>
        <w:t>type boolean;</w:t>
      </w:r>
    </w:p>
    <w:p w14:paraId="6E764A5C" w14:textId="77777777" w:rsidR="003F3082" w:rsidRDefault="003F3082" w:rsidP="003F3082">
      <w:pPr>
        <w:pStyle w:val="PL"/>
        <w:ind w:firstLine="384"/>
        <w:rPr>
          <w:noProof w:val="0"/>
          <w:color w:val="000000"/>
        </w:rPr>
      </w:pPr>
      <w:r>
        <w:rPr>
          <w:noProof w:val="0"/>
          <w:color w:val="000000"/>
        </w:rPr>
        <w:t>}</w:t>
      </w:r>
    </w:p>
    <w:p w14:paraId="4B0F978B" w14:textId="77777777" w:rsidR="003F3082" w:rsidRDefault="003F3082" w:rsidP="003F3082">
      <w:pPr>
        <w:pStyle w:val="PL"/>
        <w:ind w:left="810" w:hanging="810"/>
        <w:rPr>
          <w:noProof w:val="0"/>
          <w:color w:val="000000"/>
        </w:rPr>
      </w:pPr>
    </w:p>
    <w:p w14:paraId="30358D88" w14:textId="77777777" w:rsidR="003F3082" w:rsidRDefault="003F3082" w:rsidP="003F3082">
      <w:pPr>
        <w:pStyle w:val="PL"/>
        <w:ind w:left="810" w:hanging="810"/>
        <w:rPr>
          <w:noProof w:val="0"/>
        </w:rPr>
      </w:pPr>
      <w:r>
        <w:rPr>
          <w:noProof w:val="0"/>
        </w:rPr>
        <w:t xml:space="preserve">    list qFPacketDelayThresholds {</w:t>
      </w:r>
    </w:p>
    <w:p w14:paraId="118372AD" w14:textId="77777777" w:rsidR="003F3082" w:rsidRDefault="003F3082" w:rsidP="003F3082">
      <w:pPr>
        <w:pStyle w:val="PL"/>
        <w:ind w:left="810" w:hanging="810"/>
        <w:rPr>
          <w:noProof w:val="0"/>
        </w:rPr>
      </w:pPr>
      <w:r>
        <w:rPr>
          <w:noProof w:val="0"/>
        </w:rPr>
        <w:t xml:space="preserve">      key "idx";</w:t>
      </w:r>
    </w:p>
    <w:p w14:paraId="7AD30945" w14:textId="77777777" w:rsidR="003F3082" w:rsidRDefault="003F3082" w:rsidP="003F3082">
      <w:pPr>
        <w:pStyle w:val="PL"/>
        <w:ind w:left="810" w:hanging="810"/>
        <w:rPr>
          <w:noProof w:val="0"/>
        </w:rPr>
      </w:pPr>
      <w:r>
        <w:rPr>
          <w:noProof w:val="0"/>
        </w:rPr>
        <w:t xml:space="preserve">      min-elements 1;</w:t>
      </w:r>
    </w:p>
    <w:p w14:paraId="0D17A5A3" w14:textId="77777777" w:rsidR="003F3082" w:rsidRDefault="003F3082" w:rsidP="003F3082">
      <w:pPr>
        <w:pStyle w:val="PL"/>
        <w:ind w:left="810" w:hanging="810"/>
        <w:rPr>
          <w:noProof w:val="0"/>
        </w:rPr>
      </w:pPr>
      <w:r>
        <w:rPr>
          <w:noProof w:val="0"/>
        </w:rPr>
        <w:t xml:space="preserve">      max-elements 1;</w:t>
      </w:r>
    </w:p>
    <w:p w14:paraId="5F3A2492" w14:textId="77777777" w:rsidR="003F3082" w:rsidRDefault="003F3082" w:rsidP="003F3082">
      <w:pPr>
        <w:pStyle w:val="PL"/>
        <w:ind w:left="810" w:hanging="810"/>
        <w:rPr>
          <w:noProof w:val="0"/>
        </w:rPr>
      </w:pPr>
      <w:r>
        <w:rPr>
          <w:noProof w:val="0"/>
        </w:rPr>
        <w:t xml:space="preserve">      description "It specifies the thresholds for reporting the packet delay </w:t>
      </w:r>
    </w:p>
    <w:p w14:paraId="5499E462" w14:textId="77777777" w:rsidR="003F3082" w:rsidRDefault="003F3082" w:rsidP="003F3082">
      <w:pPr>
        <w:pStyle w:val="PL"/>
        <w:ind w:left="810" w:hanging="810"/>
        <w:rPr>
          <w:noProof w:val="0"/>
        </w:rPr>
      </w:pPr>
      <w:r>
        <w:rPr>
          <w:noProof w:val="0"/>
        </w:rPr>
        <w:t xml:space="preserve">        between PSA and UE for QoS monitoring per QoS flow per UE.";</w:t>
      </w:r>
    </w:p>
    <w:p w14:paraId="2EDB5A4C" w14:textId="77777777" w:rsidR="003F3082" w:rsidRDefault="003F3082" w:rsidP="003F3082">
      <w:pPr>
        <w:pStyle w:val="PL"/>
        <w:ind w:left="810" w:hanging="810"/>
        <w:rPr>
          <w:noProof w:val="0"/>
        </w:rPr>
      </w:pPr>
    </w:p>
    <w:p w14:paraId="3023CF28" w14:textId="77777777" w:rsidR="003F3082" w:rsidRDefault="003F3082" w:rsidP="003F3082">
      <w:pPr>
        <w:pStyle w:val="PL"/>
        <w:ind w:left="810" w:hanging="810"/>
        <w:rPr>
          <w:noProof w:val="0"/>
        </w:rPr>
      </w:pPr>
      <w:r>
        <w:rPr>
          <w:noProof w:val="0"/>
        </w:rPr>
        <w:t xml:space="preserve">      leaf idx { type uint32 ; }</w:t>
      </w:r>
    </w:p>
    <w:p w14:paraId="68CEF830" w14:textId="77777777" w:rsidR="003F3082" w:rsidRDefault="003F3082" w:rsidP="003F3082">
      <w:pPr>
        <w:pStyle w:val="PL"/>
        <w:ind w:left="810" w:hanging="810"/>
        <w:rPr>
          <w:noProof w:val="0"/>
        </w:rPr>
      </w:pPr>
      <w:r>
        <w:rPr>
          <w:noProof w:val="0"/>
        </w:rPr>
        <w:t xml:space="preserve">      uses QFPacketDelayThresholdsTypeGrp;</w:t>
      </w:r>
    </w:p>
    <w:p w14:paraId="67142E4A" w14:textId="77777777" w:rsidR="003F3082" w:rsidRDefault="003F3082" w:rsidP="003F3082">
      <w:pPr>
        <w:pStyle w:val="PL"/>
        <w:ind w:left="810" w:hanging="810"/>
        <w:rPr>
          <w:noProof w:val="0"/>
        </w:rPr>
      </w:pPr>
      <w:r>
        <w:rPr>
          <w:noProof w:val="0"/>
        </w:rPr>
        <w:t xml:space="preserve">    }</w:t>
      </w:r>
    </w:p>
    <w:p w14:paraId="0C40B975" w14:textId="77777777" w:rsidR="003F3082" w:rsidRDefault="003F3082" w:rsidP="003F3082">
      <w:pPr>
        <w:pStyle w:val="PL"/>
        <w:tabs>
          <w:tab w:val="clear" w:pos="384"/>
        </w:tabs>
        <w:rPr>
          <w:noProof w:val="0"/>
          <w:color w:val="000000"/>
        </w:rPr>
      </w:pPr>
    </w:p>
    <w:p w14:paraId="2A17788D" w14:textId="77777777" w:rsidR="003F3082" w:rsidRDefault="003F3082" w:rsidP="003F3082">
      <w:pPr>
        <w:pStyle w:val="PL"/>
        <w:rPr>
          <w:noProof w:val="0"/>
        </w:rPr>
      </w:pPr>
      <w:r>
        <w:rPr>
          <w:noProof w:val="0"/>
        </w:rPr>
        <w:t xml:space="preserve">    leaf qFM</w:t>
      </w:r>
      <w:r>
        <w:rPr>
          <w:rFonts w:cs="Courier New"/>
          <w:noProof w:val="0"/>
          <w:lang w:eastAsia="zh-CN"/>
        </w:rPr>
        <w:t>inimumWaitTime</w:t>
      </w:r>
      <w:r>
        <w:rPr>
          <w:noProof w:val="0"/>
        </w:rPr>
        <w:t xml:space="preserve"> {</w:t>
      </w:r>
    </w:p>
    <w:p w14:paraId="617871CB" w14:textId="77777777" w:rsidR="003F3082" w:rsidRDefault="003F3082" w:rsidP="003F3082">
      <w:pPr>
        <w:pStyle w:val="PL"/>
        <w:ind w:left="810" w:hanging="810"/>
        <w:rPr>
          <w:noProof w:val="0"/>
          <w:sz w:val="18"/>
        </w:rPr>
      </w:pPr>
      <w:r>
        <w:rPr>
          <w:noProof w:val="0"/>
        </w:rPr>
        <w:t xml:space="preserve">      description "</w:t>
      </w:r>
      <w:r>
        <w:rPr>
          <w:noProof w:val="0"/>
          <w:sz w:val="18"/>
        </w:rPr>
        <w:t>It specifies the minimum waiting time (in seconds) between</w:t>
      </w:r>
    </w:p>
    <w:p w14:paraId="64B257E7" w14:textId="77777777" w:rsidR="003F3082" w:rsidRDefault="003F3082" w:rsidP="003F3082">
      <w:pPr>
        <w:pStyle w:val="PL"/>
        <w:ind w:left="810" w:hanging="810"/>
        <w:rPr>
          <w:noProof w:val="0"/>
          <w:sz w:val="18"/>
        </w:rPr>
      </w:pPr>
      <w:r>
        <w:rPr>
          <w:noProof w:val="0"/>
          <w:sz w:val="18"/>
        </w:rPr>
        <w:t xml:space="preserve">       two consecutive reports for event triggered QoS monitoring reporting </w:t>
      </w:r>
    </w:p>
    <w:p w14:paraId="28E32CFC" w14:textId="77777777" w:rsidR="003F3082" w:rsidRDefault="003F3082" w:rsidP="003F3082">
      <w:pPr>
        <w:pStyle w:val="PL"/>
        <w:ind w:left="810" w:hanging="810"/>
        <w:rPr>
          <w:noProof w:val="0"/>
        </w:rPr>
      </w:pPr>
      <w:r>
        <w:rPr>
          <w:noProof w:val="0"/>
          <w:sz w:val="18"/>
        </w:rPr>
        <w:t xml:space="preserve">       per QoS flow per UE</w:t>
      </w:r>
      <w:r>
        <w:rPr>
          <w:noProof w:val="0"/>
        </w:rPr>
        <w:t>.";</w:t>
      </w:r>
    </w:p>
    <w:p w14:paraId="2E4180E3" w14:textId="77777777" w:rsidR="003F3082" w:rsidRDefault="003F3082" w:rsidP="003F3082">
      <w:pPr>
        <w:pStyle w:val="PL"/>
        <w:rPr>
          <w:noProof w:val="0"/>
          <w:color w:val="000000"/>
        </w:rPr>
      </w:pPr>
      <w:r>
        <w:rPr>
          <w:noProof w:val="0"/>
          <w:color w:val="000000"/>
          <w:lang w:eastAsia="zh-CN"/>
        </w:rPr>
        <w:t xml:space="preserve">      </w:t>
      </w:r>
      <w:r>
        <w:rPr>
          <w:noProof w:val="0"/>
          <w:color w:val="000000"/>
        </w:rPr>
        <w:t xml:space="preserve">type </w:t>
      </w:r>
      <w:r>
        <w:rPr>
          <w:noProof w:val="0"/>
        </w:rPr>
        <w:t>uint32</w:t>
      </w:r>
      <w:r>
        <w:rPr>
          <w:noProof w:val="0"/>
          <w:color w:val="000000"/>
        </w:rPr>
        <w:t>;</w:t>
      </w:r>
    </w:p>
    <w:p w14:paraId="21FA46EE" w14:textId="77777777" w:rsidR="003F3082" w:rsidRDefault="003F3082" w:rsidP="003F3082">
      <w:pPr>
        <w:pStyle w:val="PL"/>
        <w:ind w:firstLine="384"/>
        <w:rPr>
          <w:noProof w:val="0"/>
          <w:color w:val="000000"/>
        </w:rPr>
      </w:pPr>
      <w:r>
        <w:rPr>
          <w:noProof w:val="0"/>
          <w:color w:val="000000"/>
        </w:rPr>
        <w:t>}</w:t>
      </w:r>
    </w:p>
    <w:p w14:paraId="197FD05C" w14:textId="77777777" w:rsidR="003F3082" w:rsidRDefault="003F3082" w:rsidP="003F3082">
      <w:pPr>
        <w:pStyle w:val="PL"/>
        <w:ind w:firstLine="384"/>
        <w:rPr>
          <w:noProof w:val="0"/>
          <w:color w:val="000000"/>
        </w:rPr>
      </w:pPr>
    </w:p>
    <w:p w14:paraId="5769203A" w14:textId="77777777" w:rsidR="003F3082" w:rsidRDefault="003F3082" w:rsidP="003F3082">
      <w:pPr>
        <w:pStyle w:val="PL"/>
        <w:rPr>
          <w:noProof w:val="0"/>
        </w:rPr>
      </w:pPr>
      <w:r>
        <w:rPr>
          <w:noProof w:val="0"/>
        </w:rPr>
        <w:t xml:space="preserve">    leaf qFM</w:t>
      </w:r>
      <w:r>
        <w:rPr>
          <w:rFonts w:cs="Courier New"/>
          <w:noProof w:val="0"/>
          <w:lang w:eastAsia="zh-CN"/>
        </w:rPr>
        <w:t>easurementPeriod</w:t>
      </w:r>
      <w:r>
        <w:rPr>
          <w:noProof w:val="0"/>
        </w:rPr>
        <w:t xml:space="preserve"> {</w:t>
      </w:r>
    </w:p>
    <w:p w14:paraId="770643DB" w14:textId="77777777" w:rsidR="003F3082" w:rsidRDefault="003F3082" w:rsidP="003F3082">
      <w:pPr>
        <w:pStyle w:val="PL"/>
      </w:pPr>
      <w:r>
        <w:rPr>
          <w:noProof w:val="0"/>
        </w:rPr>
        <w:t xml:space="preserve">      description "</w:t>
      </w:r>
      <w:r>
        <w:rPr>
          <w:noProof w:val="0"/>
          <w:sz w:val="18"/>
        </w:rPr>
        <w:t xml:space="preserve">It specifies the period (in seconds) for reporting the </w:t>
      </w:r>
    </w:p>
    <w:p w14:paraId="46663340" w14:textId="77777777" w:rsidR="003F3082" w:rsidRDefault="003F3082" w:rsidP="003F3082">
      <w:pPr>
        <w:pStyle w:val="PL"/>
        <w:ind w:left="810" w:hanging="810"/>
        <w:rPr>
          <w:noProof w:val="0"/>
        </w:rPr>
      </w:pPr>
      <w:r>
        <w:t xml:space="preserve">        </w:t>
      </w:r>
      <w:r>
        <w:rPr>
          <w:noProof w:val="0"/>
          <w:sz w:val="18"/>
        </w:rPr>
        <w:t>packet delay for QoS monitoring per QoS flow per UE</w:t>
      </w:r>
      <w:r>
        <w:rPr>
          <w:noProof w:val="0"/>
        </w:rPr>
        <w:t>.";</w:t>
      </w:r>
    </w:p>
    <w:p w14:paraId="59C9007B" w14:textId="77777777" w:rsidR="003F3082" w:rsidRDefault="003F3082" w:rsidP="003F3082">
      <w:pPr>
        <w:pStyle w:val="PL"/>
        <w:rPr>
          <w:noProof w:val="0"/>
          <w:color w:val="000000"/>
        </w:rPr>
      </w:pPr>
      <w:r>
        <w:rPr>
          <w:noProof w:val="0"/>
          <w:color w:val="000000"/>
          <w:lang w:eastAsia="zh-CN"/>
        </w:rPr>
        <w:t xml:space="preserve">      </w:t>
      </w:r>
      <w:r>
        <w:rPr>
          <w:noProof w:val="0"/>
          <w:color w:val="000000"/>
        </w:rPr>
        <w:t xml:space="preserve">type </w:t>
      </w:r>
      <w:r>
        <w:rPr>
          <w:noProof w:val="0"/>
        </w:rPr>
        <w:t>uint32</w:t>
      </w:r>
      <w:r>
        <w:rPr>
          <w:noProof w:val="0"/>
          <w:color w:val="000000"/>
        </w:rPr>
        <w:t>;</w:t>
      </w:r>
    </w:p>
    <w:p w14:paraId="0F244D8C" w14:textId="77777777" w:rsidR="003F3082" w:rsidRDefault="003F3082" w:rsidP="003F3082">
      <w:pPr>
        <w:pStyle w:val="PL"/>
        <w:rPr>
          <w:noProof w:val="0"/>
        </w:rPr>
      </w:pPr>
      <w:r>
        <w:rPr>
          <w:noProof w:val="0"/>
          <w:color w:val="000000"/>
        </w:rPr>
        <w:t xml:space="preserve">    }</w:t>
      </w:r>
    </w:p>
    <w:p w14:paraId="7EBFA5AF" w14:textId="77777777" w:rsidR="003F3082" w:rsidRDefault="003F3082" w:rsidP="003F3082">
      <w:pPr>
        <w:pStyle w:val="PL"/>
        <w:rPr>
          <w:noProof w:val="0"/>
        </w:rPr>
      </w:pPr>
      <w:r>
        <w:rPr>
          <w:noProof w:val="0"/>
        </w:rPr>
        <w:t xml:space="preserve">  }    </w:t>
      </w:r>
    </w:p>
    <w:p w14:paraId="194422C3" w14:textId="77777777" w:rsidR="003F3082" w:rsidRDefault="003F3082" w:rsidP="003F3082">
      <w:pPr>
        <w:pStyle w:val="PL"/>
        <w:rPr>
          <w:noProof w:val="0"/>
        </w:rPr>
      </w:pPr>
    </w:p>
    <w:p w14:paraId="65F653CD" w14:textId="77777777" w:rsidR="003F3082" w:rsidRDefault="003F3082" w:rsidP="003F3082">
      <w:pPr>
        <w:pStyle w:val="PL"/>
        <w:rPr>
          <w:noProof w:val="0"/>
        </w:rPr>
      </w:pPr>
      <w:r>
        <w:rPr>
          <w:noProof w:val="0"/>
        </w:rPr>
        <w:t xml:space="preserve">  augment "/me3gpp:ManagedElement/smf3gpp:SMFFunction" {</w:t>
      </w:r>
    </w:p>
    <w:p w14:paraId="35F9CBD2" w14:textId="77777777" w:rsidR="003F3082" w:rsidRDefault="003F3082" w:rsidP="003F3082">
      <w:pPr>
        <w:pStyle w:val="PL"/>
        <w:rPr>
          <w:noProof w:val="0"/>
        </w:rPr>
      </w:pPr>
    </w:p>
    <w:p w14:paraId="4B0D03CA" w14:textId="77777777" w:rsidR="003F3082" w:rsidRDefault="003F3082" w:rsidP="003F3082">
      <w:pPr>
        <w:pStyle w:val="PL"/>
        <w:rPr>
          <w:noProof w:val="0"/>
        </w:rPr>
      </w:pPr>
      <w:r>
        <w:rPr>
          <w:noProof w:val="0"/>
        </w:rPr>
        <w:t xml:space="preserve">    list QFQoSMonitoringControl {</w:t>
      </w:r>
    </w:p>
    <w:p w14:paraId="4D5747AE" w14:textId="77777777" w:rsidR="003F3082" w:rsidRDefault="003F3082" w:rsidP="003F3082">
      <w:pPr>
        <w:pStyle w:val="PL"/>
        <w:rPr>
          <w:noProof w:val="0"/>
        </w:rPr>
      </w:pPr>
      <w:r>
        <w:rPr>
          <w:noProof w:val="0"/>
        </w:rPr>
        <w:t xml:space="preserve">      description "Represents the QFQoSMonitoringControl IOC.";</w:t>
      </w:r>
    </w:p>
    <w:p w14:paraId="2865BC3F" w14:textId="77777777" w:rsidR="003F3082" w:rsidRDefault="003F3082" w:rsidP="003F3082">
      <w:pPr>
        <w:pStyle w:val="PL"/>
        <w:rPr>
          <w:noProof w:val="0"/>
        </w:rPr>
      </w:pPr>
      <w:r>
        <w:rPr>
          <w:noProof w:val="0"/>
        </w:rPr>
        <w:t xml:space="preserve">      reference "3GPP TS 28.541";</w:t>
      </w:r>
    </w:p>
    <w:p w14:paraId="61F39527" w14:textId="77777777" w:rsidR="003F3082" w:rsidRDefault="003F3082" w:rsidP="003F3082">
      <w:pPr>
        <w:pStyle w:val="PL"/>
        <w:rPr>
          <w:noProof w:val="0"/>
        </w:rPr>
      </w:pPr>
      <w:r>
        <w:rPr>
          <w:noProof w:val="0"/>
        </w:rPr>
        <w:t xml:space="preserve">      key id;</w:t>
      </w:r>
    </w:p>
    <w:p w14:paraId="58ADD1F5" w14:textId="77777777" w:rsidR="003F3082" w:rsidRDefault="003F3082" w:rsidP="003F3082">
      <w:pPr>
        <w:pStyle w:val="PL"/>
        <w:rPr>
          <w:noProof w:val="0"/>
        </w:rPr>
      </w:pPr>
      <w:r>
        <w:rPr>
          <w:noProof w:val="0"/>
        </w:rPr>
        <w:t xml:space="preserve">      uses top3gpp:Top_Grp;</w:t>
      </w:r>
    </w:p>
    <w:p w14:paraId="1F5C8736" w14:textId="77777777" w:rsidR="003F3082" w:rsidRDefault="003F3082" w:rsidP="003F3082">
      <w:pPr>
        <w:pStyle w:val="PL"/>
        <w:rPr>
          <w:noProof w:val="0"/>
        </w:rPr>
      </w:pPr>
      <w:r>
        <w:rPr>
          <w:noProof w:val="0"/>
        </w:rPr>
        <w:t xml:space="preserve">      container attributes {</w:t>
      </w:r>
    </w:p>
    <w:p w14:paraId="3BBBE8FA" w14:textId="77777777" w:rsidR="003F3082" w:rsidRDefault="003F3082" w:rsidP="003F3082">
      <w:pPr>
        <w:pStyle w:val="PL"/>
        <w:rPr>
          <w:noProof w:val="0"/>
        </w:rPr>
      </w:pPr>
      <w:r>
        <w:rPr>
          <w:noProof w:val="0"/>
        </w:rPr>
        <w:t xml:space="preserve">        uses QFQoSMonitoringControlGrp;</w:t>
      </w:r>
    </w:p>
    <w:p w14:paraId="32E587CD" w14:textId="77777777" w:rsidR="003F3082" w:rsidRDefault="003F3082" w:rsidP="003F3082">
      <w:pPr>
        <w:pStyle w:val="PL"/>
        <w:rPr>
          <w:noProof w:val="0"/>
        </w:rPr>
      </w:pPr>
      <w:r>
        <w:rPr>
          <w:noProof w:val="0"/>
        </w:rPr>
        <w:t xml:space="preserve">      }</w:t>
      </w:r>
    </w:p>
    <w:p w14:paraId="2A979A2B" w14:textId="77777777" w:rsidR="003F3082" w:rsidRDefault="003F3082" w:rsidP="003F3082">
      <w:pPr>
        <w:pStyle w:val="PL"/>
        <w:rPr>
          <w:noProof w:val="0"/>
        </w:rPr>
      </w:pPr>
      <w:r>
        <w:rPr>
          <w:noProof w:val="0"/>
        </w:rPr>
        <w:t xml:space="preserve">    }</w:t>
      </w:r>
    </w:p>
    <w:p w14:paraId="15021D2B" w14:textId="77777777" w:rsidR="003F3082" w:rsidRDefault="003F3082" w:rsidP="003F3082">
      <w:pPr>
        <w:pStyle w:val="PL"/>
        <w:rPr>
          <w:noProof w:val="0"/>
        </w:rPr>
      </w:pPr>
      <w:r>
        <w:rPr>
          <w:noProof w:val="0"/>
        </w:rPr>
        <w:t xml:space="preserve">  }</w:t>
      </w:r>
    </w:p>
    <w:p w14:paraId="0D25C148" w14:textId="77777777" w:rsidR="003F3082" w:rsidRDefault="003F3082" w:rsidP="003F3082">
      <w:pPr>
        <w:pStyle w:val="PL"/>
        <w:rPr>
          <w:noProof w:val="0"/>
        </w:rPr>
      </w:pPr>
      <w:r>
        <w:rPr>
          <w:noProof w:val="0"/>
        </w:rPr>
        <w:t>}</w:t>
      </w:r>
    </w:p>
    <w:p w14:paraId="7C74A5A5" w14:textId="77777777" w:rsidR="003F3082" w:rsidRDefault="003F3082" w:rsidP="003F3082"/>
    <w:p w14:paraId="22039784" w14:textId="77777777" w:rsidR="003F3082" w:rsidRDefault="003F3082" w:rsidP="003F3082">
      <w:pPr>
        <w:pStyle w:val="Heading2"/>
      </w:pPr>
      <w:bookmarkStart w:id="5041" w:name="_Toc59183420"/>
      <w:bookmarkStart w:id="5042" w:name="_Toc59184886"/>
      <w:bookmarkStart w:id="5043" w:name="_Toc59195821"/>
      <w:bookmarkStart w:id="5044" w:name="_Toc59440250"/>
      <w:bookmarkStart w:id="5045" w:name="_Toc67990690"/>
      <w:r>
        <w:rPr>
          <w:lang w:eastAsia="zh-CN"/>
        </w:rPr>
        <w:t>H.5.29</w:t>
      </w:r>
      <w:r>
        <w:rPr>
          <w:lang w:eastAsia="zh-CN"/>
        </w:rPr>
        <w:tab/>
        <w:t>module _3gpp-5gc-nrm-GtpUPathQoSMonitoringControl.yang</w:t>
      </w:r>
      <w:bookmarkEnd w:id="5041"/>
      <w:bookmarkEnd w:id="5042"/>
      <w:bookmarkEnd w:id="5043"/>
      <w:bookmarkEnd w:id="5044"/>
      <w:bookmarkEnd w:id="5045"/>
    </w:p>
    <w:p w14:paraId="7ED85E11" w14:textId="77777777" w:rsidR="003F3082" w:rsidRDefault="003F3082" w:rsidP="003F3082">
      <w:pPr>
        <w:pStyle w:val="PL"/>
        <w:rPr>
          <w:noProof w:val="0"/>
        </w:rPr>
      </w:pPr>
      <w:r>
        <w:rPr>
          <w:noProof w:val="0"/>
        </w:rPr>
        <w:t>module _3gpp-5gc-nrm-GtpUPathQoSMonitoringControl {</w:t>
      </w:r>
    </w:p>
    <w:p w14:paraId="4D9DBE71" w14:textId="77777777" w:rsidR="003F3082" w:rsidRDefault="003F3082" w:rsidP="003F3082">
      <w:pPr>
        <w:pStyle w:val="PL"/>
        <w:rPr>
          <w:noProof w:val="0"/>
        </w:rPr>
      </w:pPr>
      <w:r>
        <w:rPr>
          <w:noProof w:val="0"/>
        </w:rPr>
        <w:t xml:space="preserve">  yang-version 1.1;</w:t>
      </w:r>
    </w:p>
    <w:p w14:paraId="379FD017" w14:textId="77777777" w:rsidR="003F3082" w:rsidRDefault="003F3082" w:rsidP="003F3082">
      <w:pPr>
        <w:pStyle w:val="PL"/>
        <w:rPr>
          <w:noProof w:val="0"/>
        </w:rPr>
      </w:pPr>
      <w:r>
        <w:rPr>
          <w:noProof w:val="0"/>
        </w:rPr>
        <w:t xml:space="preserve">  </w:t>
      </w:r>
    </w:p>
    <w:p w14:paraId="08FED06F" w14:textId="77777777" w:rsidR="003F3082" w:rsidRDefault="003F3082" w:rsidP="003F3082">
      <w:pPr>
        <w:pStyle w:val="PL"/>
        <w:rPr>
          <w:noProof w:val="0"/>
        </w:rPr>
      </w:pPr>
      <w:r>
        <w:rPr>
          <w:noProof w:val="0"/>
        </w:rPr>
        <w:t xml:space="preserve">  namespace urn:3gpp:sa5:_3gpp-5gc-nrm-GtpUPathQoSMonitoringControl;</w:t>
      </w:r>
    </w:p>
    <w:p w14:paraId="328EF024" w14:textId="77777777" w:rsidR="003F3082" w:rsidRDefault="003F3082" w:rsidP="003F3082">
      <w:pPr>
        <w:pStyle w:val="PL"/>
        <w:rPr>
          <w:noProof w:val="0"/>
        </w:rPr>
      </w:pPr>
      <w:r>
        <w:rPr>
          <w:noProof w:val="0"/>
        </w:rPr>
        <w:t xml:space="preserve">  prefix gtpUPathQMCtrl3gpp;</w:t>
      </w:r>
    </w:p>
    <w:p w14:paraId="309F694C" w14:textId="77777777" w:rsidR="003F3082" w:rsidRDefault="003F3082" w:rsidP="003F3082">
      <w:pPr>
        <w:pStyle w:val="PL"/>
        <w:rPr>
          <w:noProof w:val="0"/>
        </w:rPr>
      </w:pPr>
      <w:r>
        <w:rPr>
          <w:noProof w:val="0"/>
        </w:rPr>
        <w:t xml:space="preserve">  </w:t>
      </w:r>
    </w:p>
    <w:p w14:paraId="6E9768BD" w14:textId="77777777" w:rsidR="003F3082" w:rsidRDefault="003F3082" w:rsidP="003F3082">
      <w:pPr>
        <w:pStyle w:val="PL"/>
        <w:rPr>
          <w:noProof w:val="0"/>
        </w:rPr>
      </w:pPr>
      <w:r>
        <w:rPr>
          <w:noProof w:val="0"/>
        </w:rPr>
        <w:t xml:space="preserve">  import _3gpp-common-managed-element { prefix me3gpp; }</w:t>
      </w:r>
    </w:p>
    <w:p w14:paraId="419A1C96" w14:textId="77777777" w:rsidR="003F3082" w:rsidRDefault="003F3082" w:rsidP="003F3082">
      <w:pPr>
        <w:pStyle w:val="PL"/>
      </w:pPr>
      <w:r>
        <w:t xml:space="preserve">  import _3gpp-5g-common-yang-types { prefix types5g3gpp; }</w:t>
      </w:r>
    </w:p>
    <w:p w14:paraId="50477F22" w14:textId="77777777" w:rsidR="003F3082" w:rsidRDefault="003F3082" w:rsidP="003F3082">
      <w:pPr>
        <w:pStyle w:val="PL"/>
        <w:rPr>
          <w:noProof w:val="0"/>
        </w:rPr>
      </w:pPr>
      <w:r>
        <w:rPr>
          <w:rStyle w:val="line"/>
          <w:noProof w:val="0"/>
          <w:szCs w:val="16"/>
        </w:rPr>
        <w:t xml:space="preserve"> </w:t>
      </w:r>
      <w:r>
        <w:rPr>
          <w:noProof w:val="0"/>
        </w:rPr>
        <w:t xml:space="preserve"> import _3gpp-5gc-nrm-smffunction { prefix smf3gpp; }</w:t>
      </w:r>
    </w:p>
    <w:p w14:paraId="61E5109E" w14:textId="77777777" w:rsidR="003F3082" w:rsidRDefault="003F3082" w:rsidP="003F3082">
      <w:pPr>
        <w:pStyle w:val="PL"/>
        <w:rPr>
          <w:noProof w:val="0"/>
        </w:rPr>
      </w:pPr>
      <w:r>
        <w:rPr>
          <w:noProof w:val="0"/>
        </w:rPr>
        <w:t xml:space="preserve">  import _3gpp-common-top { prefix top3gpp; }</w:t>
      </w:r>
    </w:p>
    <w:p w14:paraId="2BBB725D" w14:textId="77777777" w:rsidR="003F3082" w:rsidRDefault="003F3082" w:rsidP="003F3082">
      <w:pPr>
        <w:pStyle w:val="PL"/>
        <w:rPr>
          <w:noProof w:val="0"/>
        </w:rPr>
      </w:pPr>
      <w:r>
        <w:rPr>
          <w:noProof w:val="0"/>
        </w:rPr>
        <w:t xml:space="preserve">  </w:t>
      </w:r>
    </w:p>
    <w:p w14:paraId="511F2204" w14:textId="77777777" w:rsidR="003F3082" w:rsidRDefault="003F3082" w:rsidP="003F3082">
      <w:pPr>
        <w:pStyle w:val="PL"/>
        <w:rPr>
          <w:noProof w:val="0"/>
        </w:rPr>
      </w:pPr>
      <w:r>
        <w:rPr>
          <w:noProof w:val="0"/>
        </w:rPr>
        <w:t xml:space="preserve">  organization "3gpp SA5";</w:t>
      </w:r>
    </w:p>
    <w:p w14:paraId="3268D131" w14:textId="77777777" w:rsidR="003F3082" w:rsidRDefault="003F3082" w:rsidP="003F3082">
      <w:pPr>
        <w:pStyle w:val="PL"/>
        <w:rPr>
          <w:noProof w:val="0"/>
        </w:rPr>
      </w:pPr>
      <w:r>
        <w:rPr>
          <w:noProof w:val="0"/>
        </w:rPr>
        <w:t xml:space="preserve">  contact "https://www.3gpp.org/DynaReport/TSG-WG--S5--officials.htm?Itemid=464";</w:t>
      </w:r>
    </w:p>
    <w:p w14:paraId="7A2E0131" w14:textId="77777777" w:rsidR="003F3082" w:rsidRDefault="003F3082" w:rsidP="003F3082">
      <w:pPr>
        <w:pStyle w:val="PL"/>
        <w:rPr>
          <w:noProof w:val="0"/>
        </w:rPr>
      </w:pPr>
      <w:r>
        <w:rPr>
          <w:noProof w:val="0"/>
        </w:rPr>
        <w:t xml:space="preserve">  description "This IOC represents the capabilities and properties for control </w:t>
      </w:r>
    </w:p>
    <w:p w14:paraId="51F09E13" w14:textId="77777777" w:rsidR="003F3082" w:rsidRDefault="003F3082" w:rsidP="003F3082">
      <w:pPr>
        <w:pStyle w:val="PL"/>
        <w:ind w:left="360" w:hanging="180"/>
        <w:rPr>
          <w:noProof w:val="0"/>
        </w:rPr>
      </w:pPr>
      <w:r>
        <w:rPr>
          <w:noProof w:val="0"/>
        </w:rPr>
        <w:t xml:space="preserve">    of GTP-U path QoS monitoring defined in 3GPP TS 23.501.";</w:t>
      </w:r>
    </w:p>
    <w:p w14:paraId="16ED20B0" w14:textId="77777777" w:rsidR="003F3082" w:rsidRDefault="003F3082" w:rsidP="003F3082">
      <w:pPr>
        <w:pStyle w:val="PL"/>
        <w:rPr>
          <w:noProof w:val="0"/>
        </w:rPr>
      </w:pPr>
      <w:r>
        <w:rPr>
          <w:noProof w:val="0"/>
        </w:rPr>
        <w:t xml:space="preserve">  reference "3GPP TS 28.541";</w:t>
      </w:r>
    </w:p>
    <w:p w14:paraId="220BB4FD" w14:textId="77777777" w:rsidR="003F3082" w:rsidRDefault="003F3082" w:rsidP="003F3082">
      <w:pPr>
        <w:pStyle w:val="PL"/>
        <w:rPr>
          <w:noProof w:val="0"/>
          <w:lang w:eastAsia="zh-CN"/>
        </w:rPr>
      </w:pPr>
    </w:p>
    <w:p w14:paraId="362B1877" w14:textId="77777777" w:rsidR="003F3082" w:rsidRDefault="003F3082" w:rsidP="003F3082">
      <w:pPr>
        <w:pStyle w:val="PL"/>
      </w:pPr>
      <w:r>
        <w:t xml:space="preserve">  revision 2020-11-05 { reference CR-0412 ; }</w:t>
      </w:r>
    </w:p>
    <w:p w14:paraId="2E565CCE" w14:textId="77777777" w:rsidR="003F3082" w:rsidRDefault="003F3082" w:rsidP="003F3082">
      <w:pPr>
        <w:pStyle w:val="PL"/>
        <w:rPr>
          <w:noProof w:val="0"/>
        </w:rPr>
      </w:pPr>
      <w:r>
        <w:rPr>
          <w:noProof w:val="0"/>
        </w:rPr>
        <w:t xml:space="preserve">  revision 2020-09-30 { reference "CR-0393"; }</w:t>
      </w:r>
    </w:p>
    <w:p w14:paraId="423320EE" w14:textId="77777777" w:rsidR="003F3082" w:rsidRDefault="003F3082" w:rsidP="003F3082">
      <w:pPr>
        <w:pStyle w:val="PL"/>
        <w:rPr>
          <w:noProof w:val="0"/>
          <w:lang w:eastAsia="zh-CN"/>
        </w:rPr>
      </w:pPr>
      <w:r>
        <w:rPr>
          <w:noProof w:val="0"/>
        </w:rPr>
        <w:t xml:space="preserve">  revision 2020-08-03 { reference "CR-0321"; }</w:t>
      </w:r>
    </w:p>
    <w:p w14:paraId="3E8318FC" w14:textId="77777777" w:rsidR="003F3082" w:rsidRDefault="003F3082" w:rsidP="003F3082">
      <w:pPr>
        <w:pStyle w:val="PL"/>
        <w:rPr>
          <w:noProof w:val="0"/>
        </w:rPr>
      </w:pPr>
      <w:r>
        <w:rPr>
          <w:noProof w:val="0"/>
        </w:rPr>
        <w:t xml:space="preserve">  revision 2020-04-10 { reference "S5-202103"; }</w:t>
      </w:r>
    </w:p>
    <w:p w14:paraId="4662632C" w14:textId="77777777" w:rsidR="003F3082" w:rsidRDefault="003F3082" w:rsidP="003F3082">
      <w:pPr>
        <w:pStyle w:val="PL"/>
        <w:rPr>
          <w:noProof w:val="0"/>
          <w:color w:val="000000"/>
        </w:rPr>
      </w:pPr>
    </w:p>
    <w:p w14:paraId="478370D7" w14:textId="77777777" w:rsidR="003F3082" w:rsidRDefault="003F3082" w:rsidP="003F3082">
      <w:pPr>
        <w:pStyle w:val="PL"/>
        <w:rPr>
          <w:noProof w:val="0"/>
        </w:rPr>
      </w:pPr>
      <w:r>
        <w:rPr>
          <w:noProof w:val="0"/>
        </w:rPr>
        <w:t xml:space="preserve">  grouping GtpUPathDelayThresholdsType {</w:t>
      </w:r>
    </w:p>
    <w:p w14:paraId="188CCA7D" w14:textId="77777777" w:rsidR="003F3082" w:rsidRDefault="003F3082" w:rsidP="003F3082">
      <w:pPr>
        <w:pStyle w:val="PL"/>
        <w:rPr>
          <w:noProof w:val="0"/>
        </w:rPr>
      </w:pPr>
      <w:r>
        <w:rPr>
          <w:noProof w:val="0"/>
        </w:rPr>
        <w:t xml:space="preserve">    description "Thresholds for reporting the packet delay for GTP-U path QoS </w:t>
      </w:r>
    </w:p>
    <w:p w14:paraId="6C40E3D7" w14:textId="77777777" w:rsidR="003F3082" w:rsidRDefault="003F3082" w:rsidP="003F3082">
      <w:pPr>
        <w:pStyle w:val="PL"/>
        <w:rPr>
          <w:noProof w:val="0"/>
        </w:rPr>
      </w:pPr>
      <w:r>
        <w:rPr>
          <w:noProof w:val="0"/>
        </w:rPr>
        <w:t xml:space="preserve">      monitoring ";</w:t>
      </w:r>
    </w:p>
    <w:p w14:paraId="1071A56C" w14:textId="77777777" w:rsidR="003F3082" w:rsidRDefault="003F3082" w:rsidP="003F3082">
      <w:pPr>
        <w:pStyle w:val="PL"/>
        <w:rPr>
          <w:noProof w:val="0"/>
        </w:rPr>
      </w:pPr>
      <w:r>
        <w:rPr>
          <w:noProof w:val="0"/>
        </w:rPr>
        <w:t xml:space="preserve">    reference "3GPP TS 29.244";</w:t>
      </w:r>
    </w:p>
    <w:p w14:paraId="72E3CC84" w14:textId="77777777" w:rsidR="003F3082" w:rsidRDefault="003F3082" w:rsidP="003F3082">
      <w:pPr>
        <w:pStyle w:val="PL"/>
        <w:rPr>
          <w:noProof w:val="0"/>
        </w:rPr>
      </w:pPr>
      <w:r>
        <w:rPr>
          <w:noProof w:val="0"/>
        </w:rPr>
        <w:t xml:space="preserve">    leaf </w:t>
      </w:r>
      <w:r>
        <w:rPr>
          <w:rFonts w:cs="Courier New"/>
          <w:noProof w:val="0"/>
          <w:lang w:eastAsia="zh-CN"/>
        </w:rPr>
        <w:t>n3AveragePacketDelayThreshold</w:t>
      </w:r>
      <w:r>
        <w:rPr>
          <w:noProof w:val="0"/>
        </w:rPr>
        <w:t xml:space="preserve"> {</w:t>
      </w:r>
    </w:p>
    <w:p w14:paraId="2829CB35" w14:textId="77777777" w:rsidR="003F3082" w:rsidRDefault="003F3082" w:rsidP="003F3082">
      <w:pPr>
        <w:pStyle w:val="PL"/>
        <w:rPr>
          <w:noProof w:val="0"/>
        </w:rPr>
      </w:pPr>
      <w:r>
        <w:rPr>
          <w:noProof w:val="0"/>
        </w:rPr>
        <w:t xml:space="preserve">      mandatory true;</w:t>
      </w:r>
    </w:p>
    <w:p w14:paraId="66656F6B" w14:textId="77777777" w:rsidR="003F3082" w:rsidRDefault="003F3082" w:rsidP="003F3082">
      <w:pPr>
        <w:pStyle w:val="PL"/>
        <w:rPr>
          <w:noProof w:val="0"/>
        </w:rPr>
      </w:pPr>
      <w:r>
        <w:rPr>
          <w:noProof w:val="0"/>
        </w:rPr>
        <w:t xml:space="preserve">      type uint32;</w:t>
      </w:r>
    </w:p>
    <w:p w14:paraId="5C703A6E" w14:textId="77777777" w:rsidR="003F3082" w:rsidRDefault="003F3082" w:rsidP="003F3082">
      <w:pPr>
        <w:pStyle w:val="PL"/>
        <w:rPr>
          <w:noProof w:val="0"/>
        </w:rPr>
      </w:pPr>
      <w:r>
        <w:rPr>
          <w:noProof w:val="0"/>
        </w:rPr>
        <w:t xml:space="preserve">    }</w:t>
      </w:r>
    </w:p>
    <w:p w14:paraId="587E70A4" w14:textId="77777777" w:rsidR="003F3082" w:rsidRDefault="003F3082" w:rsidP="003F3082">
      <w:pPr>
        <w:pStyle w:val="PL"/>
        <w:rPr>
          <w:noProof w:val="0"/>
        </w:rPr>
      </w:pPr>
      <w:r>
        <w:rPr>
          <w:noProof w:val="0"/>
        </w:rPr>
        <w:t xml:space="preserve">    leaf </w:t>
      </w:r>
      <w:r>
        <w:rPr>
          <w:rFonts w:cs="Courier New"/>
          <w:noProof w:val="0"/>
          <w:lang w:eastAsia="zh-CN"/>
        </w:rPr>
        <w:t>n3MinPacketDelayThreshold</w:t>
      </w:r>
      <w:r>
        <w:rPr>
          <w:noProof w:val="0"/>
        </w:rPr>
        <w:t xml:space="preserve"> {</w:t>
      </w:r>
    </w:p>
    <w:p w14:paraId="05B425E3" w14:textId="77777777" w:rsidR="003F3082" w:rsidRDefault="003F3082" w:rsidP="003F3082">
      <w:pPr>
        <w:pStyle w:val="PL"/>
        <w:rPr>
          <w:noProof w:val="0"/>
        </w:rPr>
      </w:pPr>
      <w:r>
        <w:rPr>
          <w:noProof w:val="0"/>
        </w:rPr>
        <w:t xml:space="preserve">      mandatory true;</w:t>
      </w:r>
    </w:p>
    <w:p w14:paraId="6B1E34ED" w14:textId="77777777" w:rsidR="003F3082" w:rsidRDefault="003F3082" w:rsidP="003F3082">
      <w:pPr>
        <w:pStyle w:val="PL"/>
        <w:rPr>
          <w:noProof w:val="0"/>
        </w:rPr>
      </w:pPr>
      <w:r>
        <w:rPr>
          <w:noProof w:val="0"/>
        </w:rPr>
        <w:t xml:space="preserve">      type uint32;</w:t>
      </w:r>
    </w:p>
    <w:p w14:paraId="00E16289" w14:textId="77777777" w:rsidR="003F3082" w:rsidRDefault="003F3082" w:rsidP="003F3082">
      <w:pPr>
        <w:pStyle w:val="PL"/>
        <w:ind w:firstLine="384"/>
        <w:rPr>
          <w:noProof w:val="0"/>
        </w:rPr>
      </w:pPr>
      <w:r>
        <w:rPr>
          <w:noProof w:val="0"/>
        </w:rPr>
        <w:t>}</w:t>
      </w:r>
    </w:p>
    <w:p w14:paraId="618DCDC0" w14:textId="77777777" w:rsidR="003F3082" w:rsidRDefault="003F3082" w:rsidP="003F3082">
      <w:pPr>
        <w:pStyle w:val="PL"/>
        <w:rPr>
          <w:noProof w:val="0"/>
        </w:rPr>
      </w:pPr>
      <w:r>
        <w:rPr>
          <w:noProof w:val="0"/>
        </w:rPr>
        <w:t xml:space="preserve">    leaf </w:t>
      </w:r>
      <w:r>
        <w:rPr>
          <w:rFonts w:cs="Courier New"/>
          <w:noProof w:val="0"/>
          <w:lang w:eastAsia="zh-CN"/>
        </w:rPr>
        <w:t>n3MaxPacketDelayThreshold</w:t>
      </w:r>
      <w:r>
        <w:rPr>
          <w:noProof w:val="0"/>
        </w:rPr>
        <w:t xml:space="preserve"> {</w:t>
      </w:r>
    </w:p>
    <w:p w14:paraId="181B307F" w14:textId="77777777" w:rsidR="003F3082" w:rsidRDefault="003F3082" w:rsidP="003F3082">
      <w:pPr>
        <w:pStyle w:val="PL"/>
        <w:rPr>
          <w:noProof w:val="0"/>
        </w:rPr>
      </w:pPr>
      <w:r>
        <w:rPr>
          <w:noProof w:val="0"/>
        </w:rPr>
        <w:t xml:space="preserve">      mandatory true;</w:t>
      </w:r>
    </w:p>
    <w:p w14:paraId="66202CBC" w14:textId="77777777" w:rsidR="003F3082" w:rsidRDefault="003F3082" w:rsidP="003F3082">
      <w:pPr>
        <w:pStyle w:val="PL"/>
        <w:rPr>
          <w:noProof w:val="0"/>
        </w:rPr>
      </w:pPr>
      <w:r>
        <w:rPr>
          <w:noProof w:val="0"/>
        </w:rPr>
        <w:t xml:space="preserve">      type uint32;</w:t>
      </w:r>
    </w:p>
    <w:p w14:paraId="7B6115C4" w14:textId="77777777" w:rsidR="003F3082" w:rsidRDefault="003F3082" w:rsidP="003F3082">
      <w:pPr>
        <w:pStyle w:val="PL"/>
        <w:ind w:firstLine="384"/>
        <w:rPr>
          <w:noProof w:val="0"/>
        </w:rPr>
      </w:pPr>
      <w:r>
        <w:rPr>
          <w:noProof w:val="0"/>
        </w:rPr>
        <w:t>}</w:t>
      </w:r>
    </w:p>
    <w:p w14:paraId="568CE881" w14:textId="77777777" w:rsidR="003F3082" w:rsidRDefault="003F3082" w:rsidP="003F3082">
      <w:pPr>
        <w:pStyle w:val="PL"/>
        <w:rPr>
          <w:noProof w:val="0"/>
        </w:rPr>
      </w:pPr>
      <w:r>
        <w:rPr>
          <w:noProof w:val="0"/>
        </w:rPr>
        <w:t xml:space="preserve">    leaf </w:t>
      </w:r>
      <w:r>
        <w:rPr>
          <w:rFonts w:cs="Courier New"/>
          <w:noProof w:val="0"/>
          <w:lang w:eastAsia="zh-CN"/>
        </w:rPr>
        <w:t>n9AveragePacketDelayThreshold</w:t>
      </w:r>
      <w:r>
        <w:rPr>
          <w:noProof w:val="0"/>
        </w:rPr>
        <w:t xml:space="preserve"> {</w:t>
      </w:r>
    </w:p>
    <w:p w14:paraId="76C070B4" w14:textId="77777777" w:rsidR="003F3082" w:rsidRDefault="003F3082" w:rsidP="003F3082">
      <w:pPr>
        <w:pStyle w:val="PL"/>
        <w:rPr>
          <w:noProof w:val="0"/>
        </w:rPr>
      </w:pPr>
      <w:r>
        <w:rPr>
          <w:noProof w:val="0"/>
        </w:rPr>
        <w:t xml:space="preserve">      mandatory true;</w:t>
      </w:r>
    </w:p>
    <w:p w14:paraId="4FB0B368" w14:textId="77777777" w:rsidR="003F3082" w:rsidRDefault="003F3082" w:rsidP="003F3082">
      <w:pPr>
        <w:pStyle w:val="PL"/>
        <w:rPr>
          <w:noProof w:val="0"/>
        </w:rPr>
      </w:pPr>
      <w:r>
        <w:rPr>
          <w:noProof w:val="0"/>
        </w:rPr>
        <w:t xml:space="preserve">      type uint32;</w:t>
      </w:r>
    </w:p>
    <w:p w14:paraId="48DF8D19" w14:textId="77777777" w:rsidR="003F3082" w:rsidRDefault="003F3082" w:rsidP="003F3082">
      <w:pPr>
        <w:pStyle w:val="PL"/>
        <w:rPr>
          <w:noProof w:val="0"/>
        </w:rPr>
      </w:pPr>
      <w:r>
        <w:rPr>
          <w:noProof w:val="0"/>
        </w:rPr>
        <w:t xml:space="preserve">    }</w:t>
      </w:r>
    </w:p>
    <w:p w14:paraId="4334DCA3" w14:textId="77777777" w:rsidR="003F3082" w:rsidRDefault="003F3082" w:rsidP="003F3082">
      <w:pPr>
        <w:pStyle w:val="PL"/>
        <w:rPr>
          <w:noProof w:val="0"/>
        </w:rPr>
      </w:pPr>
      <w:r>
        <w:rPr>
          <w:noProof w:val="0"/>
        </w:rPr>
        <w:t xml:space="preserve">    leaf </w:t>
      </w:r>
      <w:r>
        <w:rPr>
          <w:rFonts w:cs="Courier New"/>
          <w:noProof w:val="0"/>
          <w:lang w:eastAsia="zh-CN"/>
        </w:rPr>
        <w:t>n9MinPacketDelayThreshold</w:t>
      </w:r>
      <w:r>
        <w:rPr>
          <w:noProof w:val="0"/>
        </w:rPr>
        <w:t xml:space="preserve"> {</w:t>
      </w:r>
    </w:p>
    <w:p w14:paraId="5E0129E9" w14:textId="77777777" w:rsidR="003F3082" w:rsidRDefault="003F3082" w:rsidP="003F3082">
      <w:pPr>
        <w:pStyle w:val="PL"/>
        <w:rPr>
          <w:noProof w:val="0"/>
        </w:rPr>
      </w:pPr>
      <w:r>
        <w:rPr>
          <w:noProof w:val="0"/>
        </w:rPr>
        <w:t xml:space="preserve">      mandatory true;</w:t>
      </w:r>
    </w:p>
    <w:p w14:paraId="6DB1C188" w14:textId="77777777" w:rsidR="003F3082" w:rsidRDefault="003F3082" w:rsidP="003F3082">
      <w:pPr>
        <w:pStyle w:val="PL"/>
        <w:rPr>
          <w:noProof w:val="0"/>
        </w:rPr>
      </w:pPr>
      <w:r>
        <w:rPr>
          <w:noProof w:val="0"/>
        </w:rPr>
        <w:t xml:space="preserve">      type uint32;</w:t>
      </w:r>
    </w:p>
    <w:p w14:paraId="575A8234" w14:textId="77777777" w:rsidR="003F3082" w:rsidRDefault="003F3082" w:rsidP="003F3082">
      <w:pPr>
        <w:pStyle w:val="PL"/>
        <w:ind w:firstLine="384"/>
        <w:rPr>
          <w:noProof w:val="0"/>
        </w:rPr>
      </w:pPr>
      <w:r>
        <w:rPr>
          <w:noProof w:val="0"/>
        </w:rPr>
        <w:t>}</w:t>
      </w:r>
    </w:p>
    <w:p w14:paraId="4641F236" w14:textId="77777777" w:rsidR="003F3082" w:rsidRDefault="003F3082" w:rsidP="003F3082">
      <w:pPr>
        <w:pStyle w:val="PL"/>
        <w:rPr>
          <w:noProof w:val="0"/>
        </w:rPr>
      </w:pPr>
      <w:r>
        <w:rPr>
          <w:noProof w:val="0"/>
        </w:rPr>
        <w:t xml:space="preserve">    leaf </w:t>
      </w:r>
      <w:r>
        <w:rPr>
          <w:rFonts w:cs="Courier New"/>
          <w:noProof w:val="0"/>
          <w:lang w:eastAsia="zh-CN"/>
        </w:rPr>
        <w:t>n9MaxPacketDelayThreshold</w:t>
      </w:r>
      <w:r>
        <w:rPr>
          <w:noProof w:val="0"/>
        </w:rPr>
        <w:t xml:space="preserve"> {</w:t>
      </w:r>
    </w:p>
    <w:p w14:paraId="6AF5DBFA" w14:textId="77777777" w:rsidR="003F3082" w:rsidRDefault="003F3082" w:rsidP="003F3082">
      <w:pPr>
        <w:pStyle w:val="PL"/>
        <w:rPr>
          <w:noProof w:val="0"/>
        </w:rPr>
      </w:pPr>
      <w:r>
        <w:rPr>
          <w:noProof w:val="0"/>
        </w:rPr>
        <w:t xml:space="preserve">      mandatory true;</w:t>
      </w:r>
    </w:p>
    <w:p w14:paraId="75050844" w14:textId="77777777" w:rsidR="003F3082" w:rsidRDefault="003F3082" w:rsidP="003F3082">
      <w:pPr>
        <w:pStyle w:val="PL"/>
        <w:rPr>
          <w:noProof w:val="0"/>
        </w:rPr>
      </w:pPr>
      <w:r>
        <w:rPr>
          <w:noProof w:val="0"/>
        </w:rPr>
        <w:t xml:space="preserve">      type uint32;</w:t>
      </w:r>
    </w:p>
    <w:p w14:paraId="5D1B220C" w14:textId="77777777" w:rsidR="003F3082" w:rsidRDefault="003F3082" w:rsidP="003F3082">
      <w:pPr>
        <w:pStyle w:val="PL"/>
        <w:rPr>
          <w:noProof w:val="0"/>
        </w:rPr>
      </w:pPr>
      <w:r>
        <w:rPr>
          <w:noProof w:val="0"/>
        </w:rPr>
        <w:t xml:space="preserve">    }</w:t>
      </w:r>
    </w:p>
    <w:p w14:paraId="74F5FE3F" w14:textId="77777777" w:rsidR="003F3082" w:rsidRDefault="003F3082" w:rsidP="003F3082">
      <w:pPr>
        <w:pStyle w:val="PL"/>
        <w:rPr>
          <w:noProof w:val="0"/>
          <w:color w:val="000000"/>
        </w:rPr>
      </w:pPr>
      <w:r>
        <w:rPr>
          <w:noProof w:val="0"/>
        </w:rPr>
        <w:t xml:space="preserve">  }</w:t>
      </w:r>
    </w:p>
    <w:p w14:paraId="1C27B990" w14:textId="77777777" w:rsidR="003F3082" w:rsidRDefault="003F3082" w:rsidP="003F3082">
      <w:pPr>
        <w:pStyle w:val="PL"/>
        <w:rPr>
          <w:noProof w:val="0"/>
        </w:rPr>
      </w:pPr>
    </w:p>
    <w:p w14:paraId="3B069AC3" w14:textId="77777777" w:rsidR="003F3082" w:rsidRDefault="003F3082" w:rsidP="003F3082">
      <w:pPr>
        <w:pStyle w:val="PL"/>
        <w:rPr>
          <w:noProof w:val="0"/>
        </w:rPr>
      </w:pPr>
      <w:r>
        <w:rPr>
          <w:noProof w:val="0"/>
        </w:rPr>
        <w:t xml:space="preserve">  grouping GtpUPathQoSMonitoringControlGrp {</w:t>
      </w:r>
    </w:p>
    <w:p w14:paraId="076BEF54" w14:textId="77777777" w:rsidR="003F3082" w:rsidRDefault="003F3082" w:rsidP="003F3082">
      <w:pPr>
        <w:pStyle w:val="PL"/>
        <w:rPr>
          <w:noProof w:val="0"/>
        </w:rPr>
      </w:pPr>
      <w:r>
        <w:rPr>
          <w:noProof w:val="0"/>
        </w:rPr>
        <w:t xml:space="preserve">    description "Represents the GtpUPathQoSMonitoringControl IOC.";</w:t>
      </w:r>
    </w:p>
    <w:p w14:paraId="52C91DBD" w14:textId="77777777" w:rsidR="003F3082" w:rsidRDefault="003F3082" w:rsidP="003F3082">
      <w:pPr>
        <w:pStyle w:val="PL"/>
        <w:rPr>
          <w:noProof w:val="0"/>
        </w:rPr>
      </w:pPr>
    </w:p>
    <w:p w14:paraId="0886CCA8" w14:textId="77777777" w:rsidR="003F3082" w:rsidRDefault="003F3082" w:rsidP="003F3082">
      <w:pPr>
        <w:pStyle w:val="PL"/>
        <w:rPr>
          <w:noProof w:val="0"/>
        </w:rPr>
      </w:pPr>
      <w:r>
        <w:rPr>
          <w:noProof w:val="0"/>
        </w:rPr>
        <w:t xml:space="preserve">    leaf gtpUPathQoSMonitoring</w:t>
      </w:r>
      <w:r>
        <w:rPr>
          <w:rFonts w:cs="Courier New"/>
          <w:noProof w:val="0"/>
          <w:lang w:eastAsia="zh-CN"/>
        </w:rPr>
        <w:t>State</w:t>
      </w:r>
      <w:r>
        <w:rPr>
          <w:noProof w:val="0"/>
        </w:rPr>
        <w:t xml:space="preserve"> {</w:t>
      </w:r>
    </w:p>
    <w:p w14:paraId="3665F936" w14:textId="77777777" w:rsidR="003F3082" w:rsidRDefault="003F3082" w:rsidP="003F3082">
      <w:pPr>
        <w:pStyle w:val="PL"/>
        <w:rPr>
          <w:noProof w:val="0"/>
        </w:rPr>
      </w:pPr>
      <w:r>
        <w:rPr>
          <w:noProof w:val="0"/>
        </w:rPr>
        <w:t xml:space="preserve">      description "The </w:t>
      </w:r>
      <w:r>
        <w:rPr>
          <w:noProof w:val="0"/>
          <w:sz w:val="18"/>
        </w:rPr>
        <w:t>state of GTP-U path QoS monitoring.</w:t>
      </w:r>
      <w:r>
        <w:rPr>
          <w:noProof w:val="0"/>
        </w:rPr>
        <w:t>";</w:t>
      </w:r>
    </w:p>
    <w:p w14:paraId="01165E98" w14:textId="77777777" w:rsidR="003F3082" w:rsidRDefault="003F3082" w:rsidP="003F3082">
      <w:pPr>
        <w:pStyle w:val="PL"/>
        <w:rPr>
          <w:noProof w:val="0"/>
        </w:rPr>
      </w:pPr>
      <w:r>
        <w:rPr>
          <w:noProof w:val="0"/>
        </w:rPr>
        <w:t xml:space="preserve">      mandatory true;</w:t>
      </w:r>
    </w:p>
    <w:p w14:paraId="523795C1" w14:textId="77777777" w:rsidR="003F3082" w:rsidRDefault="003F3082" w:rsidP="003F3082">
      <w:pPr>
        <w:pStyle w:val="PL"/>
        <w:rPr>
          <w:noProof w:val="0"/>
          <w:color w:val="000000"/>
          <w:lang w:eastAsia="zh-CN"/>
        </w:rPr>
      </w:pPr>
      <w:r>
        <w:rPr>
          <w:noProof w:val="0"/>
          <w:color w:val="000000"/>
          <w:lang w:eastAsia="zh-CN"/>
        </w:rPr>
        <w:t xml:space="preserve">      </w:t>
      </w:r>
      <w:r>
        <w:rPr>
          <w:noProof w:val="0"/>
          <w:color w:val="000000"/>
        </w:rPr>
        <w:t>type enumeration {</w:t>
      </w:r>
    </w:p>
    <w:p w14:paraId="3978F138" w14:textId="77777777" w:rsidR="003F3082" w:rsidRDefault="003F3082" w:rsidP="003F3082">
      <w:pPr>
        <w:pStyle w:val="PL"/>
        <w:rPr>
          <w:noProof w:val="0"/>
          <w:color w:val="000000"/>
        </w:rPr>
      </w:pPr>
      <w:r>
        <w:rPr>
          <w:noProof w:val="0"/>
          <w:color w:val="000000"/>
        </w:rPr>
        <w:t xml:space="preserve">        enum ENABLED;</w:t>
      </w:r>
    </w:p>
    <w:p w14:paraId="6FCACA0E" w14:textId="77777777" w:rsidR="003F3082" w:rsidRDefault="003F3082" w:rsidP="003F3082">
      <w:pPr>
        <w:pStyle w:val="PL"/>
        <w:rPr>
          <w:noProof w:val="0"/>
          <w:color w:val="000000"/>
        </w:rPr>
      </w:pPr>
      <w:r>
        <w:rPr>
          <w:noProof w:val="0"/>
          <w:color w:val="000000"/>
        </w:rPr>
        <w:t xml:space="preserve">        enum DISABLED;</w:t>
      </w:r>
    </w:p>
    <w:p w14:paraId="51B67DAF" w14:textId="77777777" w:rsidR="003F3082" w:rsidRDefault="003F3082" w:rsidP="003F3082">
      <w:pPr>
        <w:pStyle w:val="PL"/>
        <w:rPr>
          <w:noProof w:val="0"/>
          <w:color w:val="000000"/>
        </w:rPr>
      </w:pPr>
      <w:r>
        <w:rPr>
          <w:noProof w:val="0"/>
          <w:color w:val="000000"/>
        </w:rPr>
        <w:t xml:space="preserve">      }</w:t>
      </w:r>
    </w:p>
    <w:p w14:paraId="6100937D" w14:textId="77777777" w:rsidR="003F3082" w:rsidRDefault="003F3082" w:rsidP="003F3082">
      <w:pPr>
        <w:pStyle w:val="PL"/>
        <w:ind w:firstLine="384"/>
        <w:rPr>
          <w:noProof w:val="0"/>
          <w:color w:val="000000"/>
        </w:rPr>
      </w:pPr>
      <w:r>
        <w:rPr>
          <w:noProof w:val="0"/>
          <w:color w:val="000000"/>
        </w:rPr>
        <w:t>}</w:t>
      </w:r>
    </w:p>
    <w:p w14:paraId="6E271858" w14:textId="77777777" w:rsidR="003F3082" w:rsidRDefault="003F3082" w:rsidP="003F3082">
      <w:pPr>
        <w:pStyle w:val="PL"/>
        <w:ind w:firstLine="384"/>
        <w:rPr>
          <w:noProof w:val="0"/>
          <w:color w:val="000000"/>
        </w:rPr>
      </w:pPr>
    </w:p>
    <w:p w14:paraId="6CDDE46C" w14:textId="77777777" w:rsidR="003F3082" w:rsidRDefault="003F3082" w:rsidP="003F3082">
      <w:pPr>
        <w:pStyle w:val="PL"/>
        <w:rPr>
          <w:noProof w:val="0"/>
        </w:rPr>
      </w:pPr>
      <w:r>
        <w:rPr>
          <w:noProof w:val="0"/>
        </w:rPr>
        <w:t xml:space="preserve">    list gtpUPathM</w:t>
      </w:r>
      <w:r>
        <w:rPr>
          <w:rFonts w:cs="Courier New"/>
          <w:noProof w:val="0"/>
          <w:lang w:eastAsia="zh-CN"/>
        </w:rPr>
        <w:t>onitoredSNSSAIs</w:t>
      </w:r>
      <w:r>
        <w:rPr>
          <w:noProof w:val="0"/>
        </w:rPr>
        <w:t xml:space="preserve"> {</w:t>
      </w:r>
    </w:p>
    <w:p w14:paraId="1790F833" w14:textId="77777777" w:rsidR="003F3082" w:rsidRDefault="003F3082" w:rsidP="003F3082">
      <w:pPr>
        <w:pStyle w:val="PL"/>
      </w:pPr>
      <w:r>
        <w:t xml:space="preserve">      key "sd sst";</w:t>
      </w:r>
    </w:p>
    <w:p w14:paraId="2F8E84D6" w14:textId="77777777" w:rsidR="003F3082" w:rsidRDefault="003F3082" w:rsidP="003F3082">
      <w:pPr>
        <w:pStyle w:val="PL"/>
        <w:rPr>
          <w:noProof w:val="0"/>
        </w:rPr>
      </w:pPr>
      <w:r>
        <w:rPr>
          <w:noProof w:val="0"/>
        </w:rPr>
        <w:t xml:space="preserve">      description "The S-NSSAIs for which the the GTP-U path QoS monitoring is </w:t>
      </w:r>
    </w:p>
    <w:p w14:paraId="098AC416" w14:textId="77777777" w:rsidR="003F3082" w:rsidRDefault="003F3082" w:rsidP="003F3082">
      <w:pPr>
        <w:pStyle w:val="PL"/>
        <w:rPr>
          <w:noProof w:val="0"/>
        </w:rPr>
      </w:pPr>
      <w:r>
        <w:rPr>
          <w:noProof w:val="0"/>
        </w:rPr>
        <w:t xml:space="preserve">        to be performed.";</w:t>
      </w:r>
    </w:p>
    <w:p w14:paraId="2B913844" w14:textId="77777777" w:rsidR="003F3082" w:rsidRDefault="003F3082" w:rsidP="003F3082">
      <w:pPr>
        <w:pStyle w:val="PL"/>
        <w:rPr>
          <w:noProof w:val="0"/>
        </w:rPr>
      </w:pPr>
      <w:r>
        <w:rPr>
          <w:noProof w:val="0"/>
        </w:rPr>
        <w:t xml:space="preserve">      reference "3GPP TS 23.003";</w:t>
      </w:r>
    </w:p>
    <w:p w14:paraId="7D284BFC" w14:textId="77777777" w:rsidR="003F3082" w:rsidRDefault="003F3082" w:rsidP="003F3082">
      <w:pPr>
        <w:pStyle w:val="PL"/>
      </w:pPr>
      <w:r>
        <w:t xml:space="preserve">      uses types5g3gpp:SNssai;</w:t>
      </w:r>
    </w:p>
    <w:p w14:paraId="0DF80719" w14:textId="77777777" w:rsidR="003F3082" w:rsidRDefault="003F3082" w:rsidP="003F3082">
      <w:pPr>
        <w:pStyle w:val="PL"/>
        <w:ind w:firstLine="384"/>
        <w:rPr>
          <w:noProof w:val="0"/>
        </w:rPr>
      </w:pPr>
      <w:r>
        <w:rPr>
          <w:noProof w:val="0"/>
        </w:rPr>
        <w:t>}</w:t>
      </w:r>
    </w:p>
    <w:p w14:paraId="7F3509FE" w14:textId="77777777" w:rsidR="003F3082" w:rsidRDefault="003F3082" w:rsidP="003F3082">
      <w:pPr>
        <w:pStyle w:val="PL"/>
        <w:ind w:firstLine="384"/>
        <w:rPr>
          <w:noProof w:val="0"/>
        </w:rPr>
      </w:pPr>
    </w:p>
    <w:p w14:paraId="30CD5327" w14:textId="77777777" w:rsidR="003F3082" w:rsidRDefault="003F3082" w:rsidP="003F3082">
      <w:pPr>
        <w:pStyle w:val="PL"/>
        <w:rPr>
          <w:noProof w:val="0"/>
        </w:rPr>
      </w:pPr>
      <w:r>
        <w:rPr>
          <w:noProof w:val="0"/>
        </w:rPr>
        <w:t xml:space="preserve">    leaf-list </w:t>
      </w:r>
      <w:r>
        <w:rPr>
          <w:rFonts w:cs="Courier New"/>
          <w:noProof w:val="0"/>
          <w:lang w:eastAsia="zh-CN"/>
        </w:rPr>
        <w:t>monitoredDSCPs</w:t>
      </w:r>
      <w:r>
        <w:rPr>
          <w:noProof w:val="0"/>
        </w:rPr>
        <w:t xml:space="preserve"> {</w:t>
      </w:r>
    </w:p>
    <w:p w14:paraId="4FFBDF00" w14:textId="77777777" w:rsidR="003F3082" w:rsidRDefault="003F3082" w:rsidP="003F3082">
      <w:pPr>
        <w:pStyle w:val="PL"/>
        <w:ind w:left="810" w:hanging="810"/>
        <w:rPr>
          <w:noProof w:val="0"/>
        </w:rPr>
      </w:pPr>
      <w:r>
        <w:rPr>
          <w:noProof w:val="0"/>
        </w:rPr>
        <w:t xml:space="preserve">      description "The DSCPs for which the GTP-U path QoS monitoring is to be</w:t>
      </w:r>
    </w:p>
    <w:p w14:paraId="0CA6E90E" w14:textId="77777777" w:rsidR="003F3082" w:rsidRDefault="003F3082" w:rsidP="003F3082">
      <w:pPr>
        <w:pStyle w:val="PL"/>
        <w:ind w:left="810" w:hanging="810"/>
        <w:rPr>
          <w:noProof w:val="0"/>
        </w:rPr>
      </w:pPr>
      <w:r>
        <w:rPr>
          <w:noProof w:val="0"/>
        </w:rPr>
        <w:t xml:space="preserve">        performed.";</w:t>
      </w:r>
    </w:p>
    <w:p w14:paraId="7A4780B2" w14:textId="77777777" w:rsidR="003F3082" w:rsidRDefault="003F3082" w:rsidP="003F3082">
      <w:pPr>
        <w:pStyle w:val="PL"/>
        <w:ind w:left="810" w:hanging="810"/>
        <w:rPr>
          <w:noProof w:val="0"/>
        </w:rPr>
      </w:pPr>
      <w:r>
        <w:rPr>
          <w:noProof w:val="0"/>
        </w:rPr>
        <w:t xml:space="preserve">      reference "3GPP TS 29.244";</w:t>
      </w:r>
    </w:p>
    <w:p w14:paraId="242118DD" w14:textId="77777777" w:rsidR="003F3082" w:rsidRDefault="003F3082" w:rsidP="003F3082">
      <w:pPr>
        <w:pStyle w:val="PL"/>
        <w:rPr>
          <w:noProof w:val="0"/>
        </w:rPr>
      </w:pPr>
      <w:r>
        <w:rPr>
          <w:noProof w:val="0"/>
        </w:rPr>
        <w:t xml:space="preserve">      type uint32;</w:t>
      </w:r>
    </w:p>
    <w:p w14:paraId="24C394DA" w14:textId="77777777" w:rsidR="003F3082" w:rsidRDefault="003F3082" w:rsidP="003F3082">
      <w:pPr>
        <w:pStyle w:val="PL"/>
        <w:ind w:firstLine="384"/>
        <w:rPr>
          <w:noProof w:val="0"/>
        </w:rPr>
      </w:pPr>
      <w:r>
        <w:rPr>
          <w:noProof w:val="0"/>
        </w:rPr>
        <w:t>}</w:t>
      </w:r>
    </w:p>
    <w:p w14:paraId="7E323C5E" w14:textId="77777777" w:rsidR="003F3082" w:rsidRDefault="003F3082" w:rsidP="003F3082">
      <w:pPr>
        <w:pStyle w:val="PL"/>
        <w:ind w:firstLine="384"/>
        <w:rPr>
          <w:noProof w:val="0"/>
        </w:rPr>
      </w:pPr>
    </w:p>
    <w:p w14:paraId="6842E5CC" w14:textId="77777777" w:rsidR="003F3082" w:rsidRDefault="003F3082" w:rsidP="003F3082">
      <w:pPr>
        <w:pStyle w:val="PL"/>
        <w:rPr>
          <w:noProof w:val="0"/>
        </w:rPr>
      </w:pPr>
      <w:r>
        <w:rPr>
          <w:noProof w:val="0"/>
        </w:rPr>
        <w:t xml:space="preserve">    leaf </w:t>
      </w:r>
      <w:r>
        <w:rPr>
          <w:rFonts w:cs="Courier New"/>
          <w:noProof w:val="0"/>
          <w:lang w:eastAsia="zh-CN"/>
        </w:rPr>
        <w:t>isEventTriggeredGtpUPathMonitoringSupported</w:t>
      </w:r>
      <w:r>
        <w:rPr>
          <w:noProof w:val="0"/>
        </w:rPr>
        <w:t xml:space="preserve"> {</w:t>
      </w:r>
    </w:p>
    <w:p w14:paraId="6976A27E" w14:textId="77777777" w:rsidR="003F3082" w:rsidRDefault="003F3082" w:rsidP="003F3082">
      <w:pPr>
        <w:pStyle w:val="PL"/>
        <w:ind w:left="810" w:hanging="810"/>
        <w:rPr>
          <w:noProof w:val="0"/>
        </w:rPr>
      </w:pPr>
      <w:r>
        <w:rPr>
          <w:noProof w:val="0"/>
        </w:rPr>
        <w:t xml:space="preserve">      description "It indicates whether the event triggered GTP-U path QoS</w:t>
      </w:r>
    </w:p>
    <w:p w14:paraId="07449E62" w14:textId="77777777" w:rsidR="003F3082" w:rsidRDefault="003F3082" w:rsidP="003F3082">
      <w:pPr>
        <w:pStyle w:val="PL"/>
        <w:ind w:left="810" w:hanging="810"/>
        <w:rPr>
          <w:noProof w:val="0"/>
        </w:rPr>
      </w:pPr>
      <w:r>
        <w:rPr>
          <w:noProof w:val="0"/>
        </w:rPr>
        <w:t xml:space="preserve">        monitoring reporting based on thresholds is supported.";</w:t>
      </w:r>
    </w:p>
    <w:p w14:paraId="6E7CCA93" w14:textId="77777777" w:rsidR="003F3082" w:rsidRDefault="003F3082" w:rsidP="003F3082">
      <w:pPr>
        <w:pStyle w:val="PL"/>
        <w:rPr>
          <w:noProof w:val="0"/>
        </w:rPr>
      </w:pPr>
      <w:r>
        <w:rPr>
          <w:noProof w:val="0"/>
        </w:rPr>
        <w:t xml:space="preserve">      mandatory true;</w:t>
      </w:r>
    </w:p>
    <w:p w14:paraId="4474535A" w14:textId="77777777" w:rsidR="003F3082" w:rsidRDefault="003F3082" w:rsidP="003F3082">
      <w:pPr>
        <w:pStyle w:val="PL"/>
        <w:rPr>
          <w:noProof w:val="0"/>
        </w:rPr>
      </w:pPr>
      <w:r>
        <w:rPr>
          <w:noProof w:val="0"/>
        </w:rPr>
        <w:t xml:space="preserve">      reference "3GPP TS 29.244";</w:t>
      </w:r>
    </w:p>
    <w:p w14:paraId="3DAE778A" w14:textId="77777777" w:rsidR="003F3082" w:rsidRDefault="003F3082" w:rsidP="003F3082">
      <w:pPr>
        <w:pStyle w:val="PL"/>
        <w:rPr>
          <w:noProof w:val="0"/>
          <w:color w:val="000000"/>
        </w:rPr>
      </w:pPr>
      <w:r>
        <w:rPr>
          <w:noProof w:val="0"/>
          <w:color w:val="000000"/>
          <w:lang w:eastAsia="zh-CN"/>
        </w:rPr>
        <w:t xml:space="preserve">      </w:t>
      </w:r>
      <w:r>
        <w:rPr>
          <w:noProof w:val="0"/>
          <w:color w:val="000000"/>
        </w:rPr>
        <w:t>type boolean;</w:t>
      </w:r>
    </w:p>
    <w:p w14:paraId="692CCCC9" w14:textId="77777777" w:rsidR="003F3082" w:rsidRDefault="003F3082" w:rsidP="003F3082">
      <w:pPr>
        <w:pStyle w:val="PL"/>
        <w:ind w:firstLine="384"/>
        <w:rPr>
          <w:noProof w:val="0"/>
          <w:color w:val="000000"/>
        </w:rPr>
      </w:pPr>
      <w:r>
        <w:rPr>
          <w:noProof w:val="0"/>
          <w:color w:val="000000"/>
        </w:rPr>
        <w:t>}</w:t>
      </w:r>
    </w:p>
    <w:p w14:paraId="76B92B2F" w14:textId="77777777" w:rsidR="003F3082" w:rsidRDefault="003F3082" w:rsidP="003F3082">
      <w:pPr>
        <w:pStyle w:val="PL"/>
        <w:ind w:firstLine="384"/>
        <w:rPr>
          <w:noProof w:val="0"/>
          <w:color w:val="000000"/>
        </w:rPr>
      </w:pPr>
    </w:p>
    <w:p w14:paraId="38BAA70E" w14:textId="77777777" w:rsidR="003F3082" w:rsidRDefault="003F3082" w:rsidP="003F3082">
      <w:pPr>
        <w:pStyle w:val="PL"/>
        <w:rPr>
          <w:noProof w:val="0"/>
        </w:rPr>
      </w:pPr>
      <w:r>
        <w:rPr>
          <w:noProof w:val="0"/>
        </w:rPr>
        <w:t xml:space="preserve">    leaf </w:t>
      </w:r>
      <w:r>
        <w:rPr>
          <w:rFonts w:cs="Courier New"/>
          <w:noProof w:val="0"/>
          <w:lang w:eastAsia="zh-CN"/>
        </w:rPr>
        <w:t>isPeriodicGtpUMonitoringSupported</w:t>
      </w:r>
      <w:r>
        <w:rPr>
          <w:noProof w:val="0"/>
        </w:rPr>
        <w:t xml:space="preserve"> {</w:t>
      </w:r>
    </w:p>
    <w:p w14:paraId="6BA79D06" w14:textId="77777777" w:rsidR="003F3082" w:rsidRDefault="003F3082" w:rsidP="003F3082">
      <w:pPr>
        <w:pStyle w:val="PL"/>
        <w:ind w:left="810" w:hanging="810"/>
        <w:rPr>
          <w:noProof w:val="0"/>
        </w:rPr>
      </w:pPr>
      <w:r>
        <w:rPr>
          <w:noProof w:val="0"/>
        </w:rPr>
        <w:t xml:space="preserve">      description "It indicates whether the periodic GTP-U path QoS monitoring </w:t>
      </w:r>
    </w:p>
    <w:p w14:paraId="183FE053" w14:textId="77777777" w:rsidR="003F3082" w:rsidRDefault="003F3082" w:rsidP="003F3082">
      <w:pPr>
        <w:pStyle w:val="PL"/>
        <w:ind w:left="810" w:hanging="810"/>
        <w:rPr>
          <w:noProof w:val="0"/>
        </w:rPr>
      </w:pPr>
      <w:r>
        <w:rPr>
          <w:noProof w:val="0"/>
        </w:rPr>
        <w:t xml:space="preserve">        reporting is supported.";</w:t>
      </w:r>
    </w:p>
    <w:p w14:paraId="658D8E6A" w14:textId="77777777" w:rsidR="003F3082" w:rsidRDefault="003F3082" w:rsidP="003F3082">
      <w:pPr>
        <w:pStyle w:val="PL"/>
        <w:ind w:left="810" w:hanging="810"/>
        <w:rPr>
          <w:noProof w:val="0"/>
        </w:rPr>
      </w:pPr>
      <w:r>
        <w:rPr>
          <w:noProof w:val="0"/>
        </w:rPr>
        <w:t xml:space="preserve">      mandatory true;</w:t>
      </w:r>
    </w:p>
    <w:p w14:paraId="029D768B" w14:textId="77777777" w:rsidR="003F3082" w:rsidRDefault="003F3082" w:rsidP="003F3082">
      <w:pPr>
        <w:pStyle w:val="PL"/>
        <w:rPr>
          <w:noProof w:val="0"/>
        </w:rPr>
      </w:pPr>
      <w:r>
        <w:rPr>
          <w:noProof w:val="0"/>
        </w:rPr>
        <w:t xml:space="preserve">      reference "3GPP TS 29.244";</w:t>
      </w:r>
    </w:p>
    <w:p w14:paraId="6DD95389" w14:textId="77777777" w:rsidR="003F3082" w:rsidRDefault="003F3082" w:rsidP="003F3082">
      <w:pPr>
        <w:pStyle w:val="PL"/>
        <w:rPr>
          <w:noProof w:val="0"/>
          <w:color w:val="000000"/>
        </w:rPr>
      </w:pPr>
      <w:r>
        <w:rPr>
          <w:noProof w:val="0"/>
          <w:color w:val="000000"/>
          <w:lang w:eastAsia="zh-CN"/>
        </w:rPr>
        <w:t xml:space="preserve">      </w:t>
      </w:r>
      <w:r>
        <w:rPr>
          <w:noProof w:val="0"/>
          <w:color w:val="000000"/>
        </w:rPr>
        <w:t>type boolean;</w:t>
      </w:r>
    </w:p>
    <w:p w14:paraId="4566B2F2" w14:textId="77777777" w:rsidR="003F3082" w:rsidRDefault="003F3082" w:rsidP="003F3082">
      <w:pPr>
        <w:pStyle w:val="PL"/>
        <w:ind w:firstLine="384"/>
        <w:rPr>
          <w:noProof w:val="0"/>
          <w:color w:val="000000"/>
        </w:rPr>
      </w:pPr>
      <w:r>
        <w:rPr>
          <w:noProof w:val="0"/>
          <w:color w:val="000000"/>
        </w:rPr>
        <w:t>}</w:t>
      </w:r>
    </w:p>
    <w:p w14:paraId="0FEBC85B" w14:textId="77777777" w:rsidR="003F3082" w:rsidRDefault="003F3082" w:rsidP="003F3082">
      <w:pPr>
        <w:pStyle w:val="PL"/>
        <w:ind w:firstLine="384"/>
        <w:rPr>
          <w:noProof w:val="0"/>
          <w:color w:val="000000"/>
        </w:rPr>
      </w:pPr>
    </w:p>
    <w:p w14:paraId="637207C0" w14:textId="77777777" w:rsidR="003F3082" w:rsidRDefault="003F3082" w:rsidP="003F3082">
      <w:pPr>
        <w:pStyle w:val="PL"/>
        <w:rPr>
          <w:noProof w:val="0"/>
        </w:rPr>
      </w:pPr>
      <w:r>
        <w:rPr>
          <w:noProof w:val="0"/>
        </w:rPr>
        <w:t xml:space="preserve">    leaf </w:t>
      </w:r>
      <w:r>
        <w:rPr>
          <w:rFonts w:cs="Courier New"/>
          <w:noProof w:val="0"/>
          <w:lang w:eastAsia="zh-CN"/>
        </w:rPr>
        <w:t>isImmediateGtpUMonitoringSupported</w:t>
      </w:r>
      <w:r>
        <w:rPr>
          <w:noProof w:val="0"/>
        </w:rPr>
        <w:t xml:space="preserve"> {</w:t>
      </w:r>
    </w:p>
    <w:p w14:paraId="28A02F89" w14:textId="77777777" w:rsidR="003F3082" w:rsidRDefault="003F3082" w:rsidP="003F3082">
      <w:pPr>
        <w:pStyle w:val="PL"/>
        <w:ind w:left="810" w:hanging="810"/>
        <w:rPr>
          <w:noProof w:val="0"/>
        </w:rPr>
      </w:pPr>
      <w:r>
        <w:rPr>
          <w:noProof w:val="0"/>
        </w:rPr>
        <w:t xml:space="preserve">      description "It indicates whether the immediate GTP-U path QoS monitoring </w:t>
      </w:r>
    </w:p>
    <w:p w14:paraId="244C6BFE" w14:textId="77777777" w:rsidR="003F3082" w:rsidRDefault="003F3082" w:rsidP="003F3082">
      <w:pPr>
        <w:pStyle w:val="PL"/>
        <w:ind w:left="810" w:hanging="810"/>
        <w:rPr>
          <w:noProof w:val="0"/>
        </w:rPr>
      </w:pPr>
      <w:r>
        <w:rPr>
          <w:noProof w:val="0"/>
        </w:rPr>
        <w:t xml:space="preserve">        reporting is supported.";</w:t>
      </w:r>
    </w:p>
    <w:p w14:paraId="22D7C538" w14:textId="77777777" w:rsidR="003F3082" w:rsidRDefault="003F3082" w:rsidP="003F3082">
      <w:pPr>
        <w:pStyle w:val="PL"/>
        <w:ind w:left="810" w:hanging="810"/>
        <w:rPr>
          <w:noProof w:val="0"/>
        </w:rPr>
      </w:pPr>
      <w:r>
        <w:rPr>
          <w:noProof w:val="0"/>
        </w:rPr>
        <w:t xml:space="preserve">      mandatory true;</w:t>
      </w:r>
    </w:p>
    <w:p w14:paraId="4AB5B5EE" w14:textId="77777777" w:rsidR="003F3082" w:rsidRDefault="003F3082" w:rsidP="003F3082">
      <w:pPr>
        <w:pStyle w:val="PL"/>
        <w:rPr>
          <w:noProof w:val="0"/>
        </w:rPr>
      </w:pPr>
      <w:r>
        <w:rPr>
          <w:noProof w:val="0"/>
        </w:rPr>
        <w:t xml:space="preserve">      reference "3GPP TS 29.244";</w:t>
      </w:r>
    </w:p>
    <w:p w14:paraId="38115B54" w14:textId="77777777" w:rsidR="003F3082" w:rsidRDefault="003F3082" w:rsidP="003F3082">
      <w:pPr>
        <w:pStyle w:val="PL"/>
        <w:rPr>
          <w:noProof w:val="0"/>
          <w:color w:val="000000"/>
        </w:rPr>
      </w:pPr>
      <w:r>
        <w:rPr>
          <w:noProof w:val="0"/>
          <w:color w:val="000000"/>
          <w:lang w:eastAsia="zh-CN"/>
        </w:rPr>
        <w:t xml:space="preserve">      </w:t>
      </w:r>
      <w:r>
        <w:rPr>
          <w:noProof w:val="0"/>
          <w:color w:val="000000"/>
        </w:rPr>
        <w:t>type boolean;</w:t>
      </w:r>
    </w:p>
    <w:p w14:paraId="0CE986A0" w14:textId="77777777" w:rsidR="003F3082" w:rsidRDefault="003F3082" w:rsidP="003F3082">
      <w:pPr>
        <w:pStyle w:val="PL"/>
        <w:ind w:firstLine="384"/>
        <w:rPr>
          <w:noProof w:val="0"/>
          <w:color w:val="000000"/>
        </w:rPr>
      </w:pPr>
      <w:r>
        <w:rPr>
          <w:noProof w:val="0"/>
          <w:color w:val="000000"/>
        </w:rPr>
        <w:t>}</w:t>
      </w:r>
    </w:p>
    <w:p w14:paraId="75DE6B2F" w14:textId="77777777" w:rsidR="003F3082" w:rsidRDefault="003F3082" w:rsidP="003F3082">
      <w:pPr>
        <w:pStyle w:val="PL"/>
        <w:ind w:firstLine="384"/>
        <w:rPr>
          <w:noProof w:val="0"/>
          <w:color w:val="000000"/>
        </w:rPr>
      </w:pPr>
    </w:p>
    <w:p w14:paraId="70C2D9B7" w14:textId="77777777" w:rsidR="003F3082" w:rsidRDefault="003F3082" w:rsidP="003F3082">
      <w:pPr>
        <w:pStyle w:val="PL"/>
        <w:rPr>
          <w:noProof w:val="0"/>
        </w:rPr>
      </w:pPr>
      <w:r>
        <w:rPr>
          <w:noProof w:val="0"/>
        </w:rPr>
        <w:t xml:space="preserve">    list gtpUPathDelayThresholds {</w:t>
      </w:r>
    </w:p>
    <w:p w14:paraId="7E273431" w14:textId="77777777" w:rsidR="003F3082" w:rsidRDefault="003F3082" w:rsidP="003F3082">
      <w:pPr>
        <w:pStyle w:val="PL"/>
        <w:rPr>
          <w:noProof w:val="0"/>
        </w:rPr>
      </w:pPr>
      <w:r>
        <w:rPr>
          <w:noProof w:val="0"/>
        </w:rPr>
        <w:t xml:space="preserve">      key n3AveragePacketDelayThreshold;  </w:t>
      </w:r>
    </w:p>
    <w:p w14:paraId="410A3F9A" w14:textId="77777777" w:rsidR="003F3082" w:rsidRDefault="003F3082" w:rsidP="003F3082">
      <w:pPr>
        <w:pStyle w:val="PL"/>
        <w:rPr>
          <w:noProof w:val="0"/>
        </w:rPr>
      </w:pPr>
      <w:r>
        <w:rPr>
          <w:noProof w:val="0"/>
        </w:rPr>
        <w:t xml:space="preserve">      // if max-elements is increased later, the key may need to be modified</w:t>
      </w:r>
    </w:p>
    <w:p w14:paraId="4136BDE7" w14:textId="77777777" w:rsidR="003F3082" w:rsidRDefault="003F3082" w:rsidP="003F3082">
      <w:pPr>
        <w:pStyle w:val="PL"/>
        <w:rPr>
          <w:noProof w:val="0"/>
        </w:rPr>
      </w:pPr>
      <w:r>
        <w:rPr>
          <w:noProof w:val="0"/>
        </w:rPr>
        <w:t xml:space="preserve">      min-elements 1;</w:t>
      </w:r>
    </w:p>
    <w:p w14:paraId="6C202147" w14:textId="77777777" w:rsidR="003F3082" w:rsidRDefault="003F3082" w:rsidP="003F3082">
      <w:pPr>
        <w:pStyle w:val="PL"/>
        <w:rPr>
          <w:noProof w:val="0"/>
        </w:rPr>
      </w:pPr>
      <w:r>
        <w:rPr>
          <w:noProof w:val="0"/>
        </w:rPr>
        <w:t xml:space="preserve">      max-elements 1;</w:t>
      </w:r>
    </w:p>
    <w:p w14:paraId="27A9A33F" w14:textId="77777777" w:rsidR="003F3082" w:rsidRDefault="003F3082" w:rsidP="003F3082">
      <w:pPr>
        <w:pStyle w:val="PL"/>
        <w:rPr>
          <w:noProof w:val="0"/>
        </w:rPr>
      </w:pPr>
      <w:r>
        <w:rPr>
          <w:noProof w:val="0"/>
        </w:rPr>
        <w:t xml:space="preserve">      description "It specifies the thresholds for reporting the packet delay </w:t>
      </w:r>
    </w:p>
    <w:p w14:paraId="31E86481" w14:textId="77777777" w:rsidR="003F3082" w:rsidRDefault="003F3082" w:rsidP="003F3082">
      <w:pPr>
        <w:pStyle w:val="PL"/>
        <w:rPr>
          <w:noProof w:val="0"/>
        </w:rPr>
      </w:pPr>
      <w:r>
        <w:rPr>
          <w:noProof w:val="0"/>
        </w:rPr>
        <w:t xml:space="preserve">        for the GTO-U path QoS monitoring.";</w:t>
      </w:r>
    </w:p>
    <w:p w14:paraId="3B6480AE" w14:textId="77777777" w:rsidR="003F3082" w:rsidRDefault="003F3082" w:rsidP="003F3082">
      <w:pPr>
        <w:pStyle w:val="PL"/>
        <w:rPr>
          <w:noProof w:val="0"/>
        </w:rPr>
      </w:pPr>
      <w:r>
        <w:rPr>
          <w:noProof w:val="0"/>
        </w:rPr>
        <w:t xml:space="preserve">      uses GtpUPathDelayThresholdsType;</w:t>
      </w:r>
    </w:p>
    <w:p w14:paraId="19A9688F" w14:textId="77777777" w:rsidR="003F3082" w:rsidRDefault="003F3082" w:rsidP="003F3082">
      <w:pPr>
        <w:pStyle w:val="PL"/>
        <w:rPr>
          <w:noProof w:val="0"/>
        </w:rPr>
      </w:pPr>
      <w:r>
        <w:rPr>
          <w:noProof w:val="0"/>
        </w:rPr>
        <w:t xml:space="preserve">     }</w:t>
      </w:r>
    </w:p>
    <w:p w14:paraId="131CE528" w14:textId="77777777" w:rsidR="003F3082" w:rsidRDefault="003F3082" w:rsidP="003F3082">
      <w:pPr>
        <w:pStyle w:val="PL"/>
        <w:ind w:firstLine="384"/>
        <w:rPr>
          <w:noProof w:val="0"/>
          <w:color w:val="000000"/>
        </w:rPr>
      </w:pPr>
    </w:p>
    <w:p w14:paraId="568FF3A4" w14:textId="77777777" w:rsidR="003F3082" w:rsidRDefault="003F3082" w:rsidP="003F3082">
      <w:pPr>
        <w:pStyle w:val="PL"/>
        <w:rPr>
          <w:noProof w:val="0"/>
        </w:rPr>
      </w:pPr>
      <w:r>
        <w:rPr>
          <w:noProof w:val="0"/>
        </w:rPr>
        <w:t xml:space="preserve">    leaf gtpUPathM</w:t>
      </w:r>
      <w:r>
        <w:rPr>
          <w:rFonts w:cs="Courier New"/>
          <w:noProof w:val="0"/>
          <w:lang w:eastAsia="zh-CN"/>
        </w:rPr>
        <w:t>inimumWaitTime</w:t>
      </w:r>
      <w:r>
        <w:rPr>
          <w:noProof w:val="0"/>
        </w:rPr>
        <w:t xml:space="preserve"> {</w:t>
      </w:r>
    </w:p>
    <w:p w14:paraId="6B82B8B0" w14:textId="77777777" w:rsidR="003F3082" w:rsidRDefault="003F3082" w:rsidP="003F3082">
      <w:pPr>
        <w:pStyle w:val="PL"/>
        <w:ind w:left="810" w:hanging="810"/>
        <w:rPr>
          <w:noProof w:val="0"/>
        </w:rPr>
      </w:pPr>
      <w:r>
        <w:rPr>
          <w:noProof w:val="0"/>
        </w:rPr>
        <w:t xml:space="preserve">      description "It specifies the minimum waiting time (in seconds) between </w:t>
      </w:r>
    </w:p>
    <w:p w14:paraId="10F4172D" w14:textId="77777777" w:rsidR="003F3082" w:rsidRDefault="003F3082" w:rsidP="003F3082">
      <w:pPr>
        <w:pStyle w:val="PL"/>
        <w:ind w:left="810" w:hanging="810"/>
        <w:rPr>
          <w:noProof w:val="0"/>
        </w:rPr>
      </w:pPr>
      <w:r>
        <w:rPr>
          <w:noProof w:val="0"/>
        </w:rPr>
        <w:t xml:space="preserve">        two consecutive reports for event triggered GTP-U path QoS monitoring </w:t>
      </w:r>
    </w:p>
    <w:p w14:paraId="7F29C7BA" w14:textId="77777777" w:rsidR="003F3082" w:rsidRDefault="003F3082" w:rsidP="003F3082">
      <w:pPr>
        <w:pStyle w:val="PL"/>
        <w:ind w:left="810" w:hanging="810"/>
        <w:rPr>
          <w:noProof w:val="0"/>
        </w:rPr>
      </w:pPr>
      <w:r>
        <w:rPr>
          <w:noProof w:val="0"/>
        </w:rPr>
        <w:t xml:space="preserve">        reporting.";</w:t>
      </w:r>
    </w:p>
    <w:p w14:paraId="00E0151F" w14:textId="77777777" w:rsidR="003F3082" w:rsidRDefault="003F3082" w:rsidP="003F3082">
      <w:pPr>
        <w:pStyle w:val="PL"/>
        <w:rPr>
          <w:noProof w:val="0"/>
          <w:color w:val="000000"/>
        </w:rPr>
      </w:pPr>
      <w:r>
        <w:rPr>
          <w:noProof w:val="0"/>
          <w:color w:val="000000"/>
          <w:lang w:eastAsia="zh-CN"/>
        </w:rPr>
        <w:t xml:space="preserve">      </w:t>
      </w:r>
      <w:r>
        <w:rPr>
          <w:noProof w:val="0"/>
          <w:color w:val="000000"/>
        </w:rPr>
        <w:t xml:space="preserve">type </w:t>
      </w:r>
      <w:r>
        <w:rPr>
          <w:noProof w:val="0"/>
        </w:rPr>
        <w:t>uint32</w:t>
      </w:r>
      <w:r>
        <w:rPr>
          <w:noProof w:val="0"/>
          <w:color w:val="000000"/>
        </w:rPr>
        <w:t>;</w:t>
      </w:r>
    </w:p>
    <w:p w14:paraId="2F970521" w14:textId="77777777" w:rsidR="003F3082" w:rsidRDefault="003F3082" w:rsidP="003F3082">
      <w:pPr>
        <w:pStyle w:val="PL"/>
        <w:ind w:firstLine="384"/>
        <w:rPr>
          <w:noProof w:val="0"/>
          <w:color w:val="000000"/>
        </w:rPr>
      </w:pPr>
      <w:r>
        <w:rPr>
          <w:noProof w:val="0"/>
          <w:color w:val="000000"/>
        </w:rPr>
        <w:t>}</w:t>
      </w:r>
    </w:p>
    <w:p w14:paraId="4FAC85AD" w14:textId="77777777" w:rsidR="003F3082" w:rsidRDefault="003F3082" w:rsidP="003F3082">
      <w:pPr>
        <w:pStyle w:val="PL"/>
        <w:ind w:firstLine="384"/>
        <w:rPr>
          <w:noProof w:val="0"/>
          <w:color w:val="000000"/>
        </w:rPr>
      </w:pPr>
    </w:p>
    <w:p w14:paraId="28911627" w14:textId="77777777" w:rsidR="003F3082" w:rsidRDefault="003F3082" w:rsidP="003F3082">
      <w:pPr>
        <w:pStyle w:val="PL"/>
        <w:rPr>
          <w:noProof w:val="0"/>
        </w:rPr>
      </w:pPr>
      <w:r>
        <w:rPr>
          <w:noProof w:val="0"/>
        </w:rPr>
        <w:t xml:space="preserve">    leaf gtpUPath</w:t>
      </w:r>
      <w:r>
        <w:rPr>
          <w:rFonts w:cs="Courier New"/>
          <w:noProof w:val="0"/>
          <w:lang w:eastAsia="zh-CN"/>
        </w:rPr>
        <w:t>MeasurementPeriod</w:t>
      </w:r>
      <w:r>
        <w:rPr>
          <w:noProof w:val="0"/>
        </w:rPr>
        <w:t xml:space="preserve"> {</w:t>
      </w:r>
    </w:p>
    <w:p w14:paraId="610B9F4C" w14:textId="77777777" w:rsidR="003F3082" w:rsidRDefault="003F3082" w:rsidP="003F3082">
      <w:pPr>
        <w:pStyle w:val="PL"/>
        <w:ind w:left="810" w:hanging="810"/>
        <w:rPr>
          <w:noProof w:val="0"/>
        </w:rPr>
      </w:pPr>
      <w:r>
        <w:rPr>
          <w:noProof w:val="0"/>
        </w:rPr>
        <w:t xml:space="preserve">      description "It specifies the period (in seconds) for reporting the packet </w:t>
      </w:r>
    </w:p>
    <w:p w14:paraId="15EB0B3E" w14:textId="77777777" w:rsidR="003F3082" w:rsidRDefault="003F3082" w:rsidP="003F3082">
      <w:pPr>
        <w:pStyle w:val="PL"/>
        <w:ind w:left="810" w:hanging="810"/>
        <w:rPr>
          <w:noProof w:val="0"/>
        </w:rPr>
      </w:pPr>
      <w:r>
        <w:rPr>
          <w:noProof w:val="0"/>
        </w:rPr>
        <w:t xml:space="preserve">        delay for GTP-U path QoS monitoring.";</w:t>
      </w:r>
    </w:p>
    <w:p w14:paraId="751AFAD3" w14:textId="77777777" w:rsidR="003F3082" w:rsidRDefault="003F3082" w:rsidP="003F3082">
      <w:pPr>
        <w:pStyle w:val="PL"/>
        <w:rPr>
          <w:noProof w:val="0"/>
          <w:color w:val="000000"/>
        </w:rPr>
      </w:pPr>
      <w:r>
        <w:rPr>
          <w:noProof w:val="0"/>
          <w:color w:val="000000"/>
          <w:lang w:eastAsia="zh-CN"/>
        </w:rPr>
        <w:t xml:space="preserve">      </w:t>
      </w:r>
      <w:r>
        <w:rPr>
          <w:noProof w:val="0"/>
          <w:color w:val="000000"/>
        </w:rPr>
        <w:t xml:space="preserve">type </w:t>
      </w:r>
      <w:r>
        <w:rPr>
          <w:noProof w:val="0"/>
        </w:rPr>
        <w:t>uint32</w:t>
      </w:r>
      <w:r>
        <w:rPr>
          <w:noProof w:val="0"/>
          <w:color w:val="000000"/>
        </w:rPr>
        <w:t>;</w:t>
      </w:r>
    </w:p>
    <w:p w14:paraId="27155E6D" w14:textId="77777777" w:rsidR="003F3082" w:rsidRDefault="003F3082" w:rsidP="003F3082">
      <w:pPr>
        <w:pStyle w:val="PL"/>
        <w:rPr>
          <w:noProof w:val="0"/>
        </w:rPr>
      </w:pPr>
      <w:r>
        <w:rPr>
          <w:noProof w:val="0"/>
          <w:color w:val="000000"/>
        </w:rPr>
        <w:t xml:space="preserve">    }</w:t>
      </w:r>
    </w:p>
    <w:p w14:paraId="79D4331E" w14:textId="77777777" w:rsidR="003F3082" w:rsidRDefault="003F3082" w:rsidP="003F3082">
      <w:pPr>
        <w:pStyle w:val="PL"/>
        <w:rPr>
          <w:noProof w:val="0"/>
        </w:rPr>
      </w:pPr>
      <w:r>
        <w:rPr>
          <w:noProof w:val="0"/>
        </w:rPr>
        <w:t xml:space="preserve">  }    </w:t>
      </w:r>
    </w:p>
    <w:p w14:paraId="5CB9F697" w14:textId="77777777" w:rsidR="003F3082" w:rsidRDefault="003F3082" w:rsidP="003F3082">
      <w:pPr>
        <w:pStyle w:val="PL"/>
        <w:rPr>
          <w:noProof w:val="0"/>
        </w:rPr>
      </w:pPr>
    </w:p>
    <w:p w14:paraId="6535DFE3" w14:textId="77777777" w:rsidR="003F3082" w:rsidRDefault="003F3082" w:rsidP="003F3082">
      <w:pPr>
        <w:pStyle w:val="PL"/>
        <w:rPr>
          <w:noProof w:val="0"/>
        </w:rPr>
      </w:pPr>
      <w:r>
        <w:rPr>
          <w:noProof w:val="0"/>
        </w:rPr>
        <w:t xml:space="preserve">  augment "/me3gpp:ManagedElement/smf3gpp:SMFFunction" {</w:t>
      </w:r>
    </w:p>
    <w:p w14:paraId="5EDAE9EB" w14:textId="77777777" w:rsidR="003F3082" w:rsidRDefault="003F3082" w:rsidP="003F3082">
      <w:pPr>
        <w:pStyle w:val="PL"/>
        <w:rPr>
          <w:noProof w:val="0"/>
        </w:rPr>
      </w:pPr>
    </w:p>
    <w:p w14:paraId="0F4CD023" w14:textId="77777777" w:rsidR="003F3082" w:rsidRDefault="003F3082" w:rsidP="003F3082">
      <w:pPr>
        <w:pStyle w:val="PL"/>
        <w:rPr>
          <w:noProof w:val="0"/>
        </w:rPr>
      </w:pPr>
      <w:r>
        <w:rPr>
          <w:noProof w:val="0"/>
        </w:rPr>
        <w:t xml:space="preserve">    list GtpUPathQoSMonitoringControl {</w:t>
      </w:r>
    </w:p>
    <w:p w14:paraId="10D99A8C" w14:textId="77777777" w:rsidR="003F3082" w:rsidRDefault="003F3082" w:rsidP="003F3082">
      <w:pPr>
        <w:pStyle w:val="PL"/>
        <w:rPr>
          <w:noProof w:val="0"/>
        </w:rPr>
      </w:pPr>
      <w:r>
        <w:rPr>
          <w:noProof w:val="0"/>
        </w:rPr>
        <w:t xml:space="preserve">      description "Specifies the capabilities and properties for control of </w:t>
      </w:r>
    </w:p>
    <w:p w14:paraId="070A9972" w14:textId="77777777" w:rsidR="003F3082" w:rsidRDefault="003F3082" w:rsidP="003F3082">
      <w:pPr>
        <w:pStyle w:val="PL"/>
        <w:rPr>
          <w:noProof w:val="0"/>
        </w:rPr>
      </w:pPr>
      <w:r>
        <w:rPr>
          <w:noProof w:val="0"/>
        </w:rPr>
        <w:t xml:space="preserve">        GTP-U path QoS monitoring. For more information about the GTP-U path </w:t>
      </w:r>
    </w:p>
    <w:p w14:paraId="3CAD60D0" w14:textId="77777777" w:rsidR="003F3082" w:rsidRDefault="003F3082" w:rsidP="003F3082">
      <w:pPr>
        <w:pStyle w:val="PL"/>
        <w:rPr>
          <w:noProof w:val="0"/>
        </w:rPr>
      </w:pPr>
      <w:r>
        <w:rPr>
          <w:noProof w:val="0"/>
        </w:rPr>
        <w:t xml:space="preserve">        QoS monitoring.";</w:t>
      </w:r>
    </w:p>
    <w:p w14:paraId="6267E074" w14:textId="77777777" w:rsidR="003F3082" w:rsidRDefault="003F3082" w:rsidP="003F3082">
      <w:pPr>
        <w:pStyle w:val="PL"/>
        <w:rPr>
          <w:noProof w:val="0"/>
        </w:rPr>
      </w:pPr>
      <w:r>
        <w:rPr>
          <w:noProof w:val="0"/>
        </w:rPr>
        <w:t xml:space="preserve">      reference "3GPP TS 23.501";</w:t>
      </w:r>
    </w:p>
    <w:p w14:paraId="461ABAA0" w14:textId="77777777" w:rsidR="003F3082" w:rsidRDefault="003F3082" w:rsidP="003F3082">
      <w:pPr>
        <w:pStyle w:val="PL"/>
        <w:rPr>
          <w:noProof w:val="0"/>
        </w:rPr>
      </w:pPr>
      <w:r>
        <w:rPr>
          <w:noProof w:val="0"/>
        </w:rPr>
        <w:t xml:space="preserve">      key id;</w:t>
      </w:r>
    </w:p>
    <w:p w14:paraId="0A7668F7" w14:textId="77777777" w:rsidR="003F3082" w:rsidRDefault="003F3082" w:rsidP="003F3082">
      <w:pPr>
        <w:pStyle w:val="PL"/>
        <w:rPr>
          <w:noProof w:val="0"/>
        </w:rPr>
      </w:pPr>
      <w:r>
        <w:rPr>
          <w:noProof w:val="0"/>
        </w:rPr>
        <w:t xml:space="preserve">      uses top3gpp:Top_Grp;</w:t>
      </w:r>
    </w:p>
    <w:p w14:paraId="7BA5813A" w14:textId="77777777" w:rsidR="003F3082" w:rsidRDefault="003F3082" w:rsidP="003F3082">
      <w:pPr>
        <w:pStyle w:val="PL"/>
        <w:rPr>
          <w:noProof w:val="0"/>
        </w:rPr>
      </w:pPr>
      <w:r>
        <w:rPr>
          <w:noProof w:val="0"/>
        </w:rPr>
        <w:t xml:space="preserve">      container attributes {</w:t>
      </w:r>
    </w:p>
    <w:p w14:paraId="175B8270" w14:textId="77777777" w:rsidR="003F3082" w:rsidRDefault="003F3082" w:rsidP="003F3082">
      <w:pPr>
        <w:pStyle w:val="PL"/>
        <w:rPr>
          <w:noProof w:val="0"/>
        </w:rPr>
      </w:pPr>
      <w:r>
        <w:rPr>
          <w:noProof w:val="0"/>
        </w:rPr>
        <w:t xml:space="preserve">        uses GtpUPathQoSMonitoringControlGrp;</w:t>
      </w:r>
    </w:p>
    <w:p w14:paraId="2CA7B99D" w14:textId="77777777" w:rsidR="003F3082" w:rsidRDefault="003F3082" w:rsidP="003F3082">
      <w:pPr>
        <w:pStyle w:val="PL"/>
        <w:rPr>
          <w:noProof w:val="0"/>
        </w:rPr>
      </w:pPr>
      <w:r>
        <w:rPr>
          <w:noProof w:val="0"/>
        </w:rPr>
        <w:t xml:space="preserve">      }</w:t>
      </w:r>
    </w:p>
    <w:p w14:paraId="398874FB" w14:textId="77777777" w:rsidR="003F3082" w:rsidRDefault="003F3082" w:rsidP="003F3082">
      <w:pPr>
        <w:pStyle w:val="PL"/>
        <w:rPr>
          <w:noProof w:val="0"/>
        </w:rPr>
      </w:pPr>
      <w:r>
        <w:rPr>
          <w:noProof w:val="0"/>
        </w:rPr>
        <w:t xml:space="preserve">    }</w:t>
      </w:r>
    </w:p>
    <w:p w14:paraId="42FC9CD2" w14:textId="77777777" w:rsidR="003F3082" w:rsidRDefault="003F3082" w:rsidP="003F3082">
      <w:pPr>
        <w:pStyle w:val="PL"/>
        <w:rPr>
          <w:noProof w:val="0"/>
        </w:rPr>
      </w:pPr>
      <w:r>
        <w:rPr>
          <w:noProof w:val="0"/>
        </w:rPr>
        <w:t xml:space="preserve">  }</w:t>
      </w:r>
    </w:p>
    <w:p w14:paraId="701903BF" w14:textId="77777777" w:rsidR="003F3082" w:rsidRDefault="003F3082" w:rsidP="003F3082">
      <w:pPr>
        <w:pStyle w:val="PL"/>
        <w:rPr>
          <w:noProof w:val="0"/>
        </w:rPr>
      </w:pPr>
      <w:r>
        <w:rPr>
          <w:noProof w:val="0"/>
        </w:rPr>
        <w:t>}</w:t>
      </w:r>
    </w:p>
    <w:p w14:paraId="0AB19FF7" w14:textId="77777777" w:rsidR="003F3082" w:rsidRDefault="003F3082" w:rsidP="003F3082">
      <w:pPr>
        <w:pStyle w:val="PL"/>
        <w:rPr>
          <w:noProof w:val="0"/>
        </w:rPr>
      </w:pPr>
    </w:p>
    <w:p w14:paraId="5B5277A8" w14:textId="77777777" w:rsidR="003F3082" w:rsidRDefault="003F3082" w:rsidP="003F3082">
      <w:pPr>
        <w:pStyle w:val="Heading2"/>
      </w:pPr>
      <w:bookmarkStart w:id="5046" w:name="_Toc59183421"/>
      <w:bookmarkStart w:id="5047" w:name="_Toc59184887"/>
      <w:bookmarkStart w:id="5048" w:name="_Toc59195822"/>
      <w:bookmarkStart w:id="5049" w:name="_Toc59440251"/>
      <w:bookmarkStart w:id="5050" w:name="_Toc67990691"/>
      <w:r>
        <w:rPr>
          <w:lang w:eastAsia="zh-CN"/>
        </w:rPr>
        <w:t>H.5.30</w:t>
      </w:r>
      <w:r>
        <w:rPr>
          <w:lang w:eastAsia="zh-CN"/>
        </w:rPr>
        <w:tab/>
        <w:t>module _3gpp-5gc-nrm-Configurable5QISet.yang</w:t>
      </w:r>
      <w:bookmarkEnd w:id="5046"/>
      <w:bookmarkEnd w:id="5047"/>
      <w:bookmarkEnd w:id="5048"/>
      <w:bookmarkEnd w:id="5049"/>
      <w:bookmarkEnd w:id="5050"/>
    </w:p>
    <w:p w14:paraId="05C55954" w14:textId="77777777" w:rsidR="003F3082" w:rsidRDefault="003F3082" w:rsidP="003F3082">
      <w:pPr>
        <w:pStyle w:val="PL"/>
        <w:rPr>
          <w:noProof w:val="0"/>
        </w:rPr>
      </w:pPr>
      <w:r>
        <w:rPr>
          <w:noProof w:val="0"/>
        </w:rPr>
        <w:t>module _3gpp-5gc-nrm-configurable5qiset {</w:t>
      </w:r>
    </w:p>
    <w:p w14:paraId="7F009133" w14:textId="77777777" w:rsidR="003F3082" w:rsidRDefault="003F3082" w:rsidP="003F3082">
      <w:pPr>
        <w:pStyle w:val="PL"/>
        <w:rPr>
          <w:noProof w:val="0"/>
        </w:rPr>
      </w:pPr>
      <w:r>
        <w:rPr>
          <w:noProof w:val="0"/>
        </w:rPr>
        <w:t xml:space="preserve">  yang-version 1.1;</w:t>
      </w:r>
    </w:p>
    <w:p w14:paraId="53CF5FBE" w14:textId="77777777" w:rsidR="003F3082" w:rsidRDefault="003F3082" w:rsidP="003F3082">
      <w:pPr>
        <w:pStyle w:val="PL"/>
        <w:rPr>
          <w:noProof w:val="0"/>
        </w:rPr>
      </w:pPr>
      <w:r>
        <w:rPr>
          <w:noProof w:val="0"/>
        </w:rPr>
        <w:t xml:space="preserve">  </w:t>
      </w:r>
    </w:p>
    <w:p w14:paraId="5598CC92" w14:textId="77777777" w:rsidR="003F3082" w:rsidRDefault="003F3082" w:rsidP="003F3082">
      <w:pPr>
        <w:pStyle w:val="PL"/>
        <w:rPr>
          <w:noProof w:val="0"/>
        </w:rPr>
      </w:pPr>
      <w:r>
        <w:rPr>
          <w:noProof w:val="0"/>
        </w:rPr>
        <w:t xml:space="preserve">  namespace urn:3gpp:sa5:_3gpp-5gc-nrm-configurable5qiset;</w:t>
      </w:r>
    </w:p>
    <w:p w14:paraId="61ECE0FE" w14:textId="77777777" w:rsidR="003F3082" w:rsidRDefault="003F3082" w:rsidP="003F3082">
      <w:pPr>
        <w:pStyle w:val="PL"/>
        <w:rPr>
          <w:noProof w:val="0"/>
        </w:rPr>
      </w:pPr>
      <w:r>
        <w:rPr>
          <w:noProof w:val="0"/>
        </w:rPr>
        <w:t xml:space="preserve">  prefix Conf5QIs3gpp;</w:t>
      </w:r>
    </w:p>
    <w:p w14:paraId="578055F3" w14:textId="77777777" w:rsidR="003F3082" w:rsidRDefault="003F3082" w:rsidP="003F3082">
      <w:pPr>
        <w:pStyle w:val="PL"/>
        <w:rPr>
          <w:noProof w:val="0"/>
        </w:rPr>
      </w:pPr>
      <w:r>
        <w:rPr>
          <w:noProof w:val="0"/>
        </w:rPr>
        <w:t xml:space="preserve">  </w:t>
      </w:r>
    </w:p>
    <w:p w14:paraId="716E37C5" w14:textId="77777777" w:rsidR="003F3082" w:rsidRDefault="003F3082" w:rsidP="003F3082">
      <w:pPr>
        <w:pStyle w:val="PL"/>
        <w:rPr>
          <w:noProof w:val="0"/>
        </w:rPr>
      </w:pPr>
      <w:r>
        <w:rPr>
          <w:noProof w:val="0"/>
        </w:rPr>
        <w:t xml:space="preserve">  import _3gpp-common-top { prefix top3gpp; }</w:t>
      </w:r>
    </w:p>
    <w:p w14:paraId="2C5E815F" w14:textId="77777777" w:rsidR="003F3082" w:rsidRDefault="003F3082" w:rsidP="003F3082">
      <w:pPr>
        <w:pStyle w:val="PL"/>
        <w:rPr>
          <w:noProof w:val="0"/>
        </w:rPr>
      </w:pPr>
      <w:r>
        <w:rPr>
          <w:noProof w:val="0"/>
        </w:rPr>
        <w:t xml:space="preserve">  import _3gpp-common-managed-element { prefix me3gpp; }</w:t>
      </w:r>
    </w:p>
    <w:p w14:paraId="4095D647" w14:textId="77777777" w:rsidR="003F3082" w:rsidRDefault="003F3082" w:rsidP="003F3082">
      <w:pPr>
        <w:pStyle w:val="PL"/>
        <w:rPr>
          <w:noProof w:val="0"/>
        </w:rPr>
      </w:pPr>
      <w:r>
        <w:rPr>
          <w:noProof w:val="0"/>
        </w:rPr>
        <w:t xml:space="preserve">  import _3gpp-common-subnetwork { prefix subnet3gpp; }</w:t>
      </w:r>
    </w:p>
    <w:p w14:paraId="4F4A478C" w14:textId="77777777" w:rsidR="003F3082" w:rsidRDefault="003F3082" w:rsidP="003F3082">
      <w:pPr>
        <w:pStyle w:val="PL"/>
        <w:rPr>
          <w:noProof w:val="0"/>
        </w:rPr>
      </w:pPr>
      <w:r>
        <w:rPr>
          <w:noProof w:val="0"/>
        </w:rPr>
        <w:t xml:space="preserve">  </w:t>
      </w:r>
    </w:p>
    <w:p w14:paraId="6FA792F5" w14:textId="77777777" w:rsidR="003F3082" w:rsidRDefault="003F3082" w:rsidP="003F3082">
      <w:pPr>
        <w:pStyle w:val="PL"/>
        <w:rPr>
          <w:noProof w:val="0"/>
        </w:rPr>
      </w:pPr>
      <w:r>
        <w:rPr>
          <w:noProof w:val="0"/>
        </w:rPr>
        <w:t xml:space="preserve">  organization "3gpp SA5";</w:t>
      </w:r>
    </w:p>
    <w:p w14:paraId="0ABDBDB0" w14:textId="77777777" w:rsidR="003F3082" w:rsidRDefault="003F3082" w:rsidP="003F3082">
      <w:pPr>
        <w:pStyle w:val="PL"/>
        <w:rPr>
          <w:noProof w:val="0"/>
        </w:rPr>
      </w:pPr>
      <w:r>
        <w:rPr>
          <w:noProof w:val="0"/>
        </w:rPr>
        <w:t xml:space="preserve">  contact "https://www.3gpp.org/DynaReport/TSG-WG--S5--officials.htm?Itemid=464";</w:t>
      </w:r>
    </w:p>
    <w:p w14:paraId="2C22C601" w14:textId="77777777" w:rsidR="003F3082" w:rsidRDefault="003F3082" w:rsidP="003F3082">
      <w:pPr>
        <w:pStyle w:val="PL"/>
        <w:rPr>
          <w:noProof w:val="0"/>
        </w:rPr>
      </w:pPr>
      <w:r>
        <w:rPr>
          <w:noProof w:val="0"/>
        </w:rPr>
        <w:t xml:space="preserve">  description "This IOC represents the non-standardized 5QIs, including </w:t>
      </w:r>
    </w:p>
    <w:p w14:paraId="4D12EFA0" w14:textId="77777777" w:rsidR="003F3082" w:rsidRDefault="003F3082" w:rsidP="003F3082">
      <w:pPr>
        <w:pStyle w:val="PL"/>
        <w:rPr>
          <w:noProof w:val="0"/>
        </w:rPr>
      </w:pPr>
      <w:r>
        <w:rPr>
          <w:noProof w:val="0"/>
        </w:rPr>
        <w:t xml:space="preserve">    their QoS characteristics, that need to be pre-configured </w:t>
      </w:r>
    </w:p>
    <w:p w14:paraId="6A7FB01A" w14:textId="77777777" w:rsidR="003F3082" w:rsidRDefault="003F3082" w:rsidP="003F3082">
      <w:pPr>
        <w:pStyle w:val="PL"/>
        <w:rPr>
          <w:noProof w:val="0"/>
        </w:rPr>
      </w:pPr>
      <w:r>
        <w:rPr>
          <w:noProof w:val="0"/>
        </w:rPr>
        <w:t xml:space="preserve">    (and configurable) to the 5G NFs.";</w:t>
      </w:r>
    </w:p>
    <w:p w14:paraId="3F93D3A0" w14:textId="77777777" w:rsidR="003F3082" w:rsidRDefault="003F3082" w:rsidP="003F3082">
      <w:pPr>
        <w:pStyle w:val="PL"/>
        <w:rPr>
          <w:noProof w:val="0"/>
        </w:rPr>
      </w:pPr>
      <w:r>
        <w:rPr>
          <w:noProof w:val="0"/>
        </w:rPr>
        <w:t xml:space="preserve">  reference "3GPP TS 28.541";</w:t>
      </w:r>
    </w:p>
    <w:p w14:paraId="252A7678" w14:textId="77777777" w:rsidR="003F3082" w:rsidRDefault="003F3082" w:rsidP="003F3082">
      <w:pPr>
        <w:pStyle w:val="PL"/>
        <w:rPr>
          <w:noProof w:val="0"/>
        </w:rPr>
      </w:pPr>
    </w:p>
    <w:p w14:paraId="690FAF29" w14:textId="77777777" w:rsidR="003F3082" w:rsidRDefault="003F3082" w:rsidP="003F3082">
      <w:pPr>
        <w:pStyle w:val="PL"/>
        <w:rPr>
          <w:noProof w:val="0"/>
        </w:rPr>
      </w:pPr>
      <w:r>
        <w:rPr>
          <w:noProof w:val="0"/>
        </w:rPr>
        <w:t xml:space="preserve">  revision 2020-08-03 { reference "CR-0321"; }</w:t>
      </w:r>
    </w:p>
    <w:p w14:paraId="19BFA25F" w14:textId="77777777" w:rsidR="003F3082" w:rsidRDefault="003F3082" w:rsidP="003F3082">
      <w:pPr>
        <w:pStyle w:val="PL"/>
        <w:rPr>
          <w:noProof w:val="0"/>
        </w:rPr>
      </w:pPr>
      <w:r>
        <w:rPr>
          <w:noProof w:val="0"/>
        </w:rPr>
        <w:t xml:space="preserve">  revision 2020-06-03 { reference "CR-0286"; }</w:t>
      </w:r>
    </w:p>
    <w:p w14:paraId="67C4CE42" w14:textId="77777777" w:rsidR="003F3082" w:rsidRDefault="003F3082" w:rsidP="003F3082">
      <w:pPr>
        <w:pStyle w:val="PL"/>
        <w:rPr>
          <w:noProof w:val="0"/>
        </w:rPr>
      </w:pPr>
    </w:p>
    <w:p w14:paraId="04299937" w14:textId="77777777" w:rsidR="003F3082" w:rsidRDefault="003F3082" w:rsidP="003F3082">
      <w:pPr>
        <w:pStyle w:val="PL"/>
        <w:rPr>
          <w:noProof w:val="0"/>
        </w:rPr>
      </w:pPr>
      <w:r>
        <w:rPr>
          <w:noProof w:val="0"/>
        </w:rPr>
        <w:t xml:space="preserve">  grouping PacketErrorRate {</w:t>
      </w:r>
    </w:p>
    <w:p w14:paraId="4AE78149" w14:textId="77777777" w:rsidR="003F3082" w:rsidRDefault="003F3082" w:rsidP="003F3082">
      <w:pPr>
        <w:pStyle w:val="PL"/>
        <w:rPr>
          <w:noProof w:val="0"/>
        </w:rPr>
      </w:pPr>
      <w:r>
        <w:rPr>
          <w:noProof w:val="0"/>
        </w:rPr>
        <w:t xml:space="preserve">    leaf scalar {</w:t>
      </w:r>
    </w:p>
    <w:p w14:paraId="2E57B11A" w14:textId="77777777" w:rsidR="003F3082" w:rsidRDefault="003F3082" w:rsidP="003F3082">
      <w:pPr>
        <w:pStyle w:val="PL"/>
        <w:rPr>
          <w:noProof w:val="0"/>
        </w:rPr>
      </w:pPr>
      <w:r>
        <w:rPr>
          <w:noProof w:val="0"/>
        </w:rPr>
        <w:t xml:space="preserve">      type uint32 {</w:t>
      </w:r>
    </w:p>
    <w:p w14:paraId="7531F547" w14:textId="77777777" w:rsidR="003F3082" w:rsidRDefault="003F3082" w:rsidP="003F3082">
      <w:pPr>
        <w:pStyle w:val="PL"/>
        <w:rPr>
          <w:noProof w:val="0"/>
        </w:rPr>
      </w:pPr>
      <w:r>
        <w:rPr>
          <w:noProof w:val="0"/>
        </w:rPr>
        <w:t xml:space="preserve">        range 0..9 ;</w:t>
      </w:r>
    </w:p>
    <w:p w14:paraId="189BA5E6" w14:textId="77777777" w:rsidR="003F3082" w:rsidRDefault="003F3082" w:rsidP="003F3082">
      <w:pPr>
        <w:pStyle w:val="PL"/>
        <w:rPr>
          <w:noProof w:val="0"/>
        </w:rPr>
      </w:pPr>
      <w:r>
        <w:rPr>
          <w:noProof w:val="0"/>
        </w:rPr>
        <w:t xml:space="preserve">      }</w:t>
      </w:r>
    </w:p>
    <w:p w14:paraId="26381AD5" w14:textId="77777777" w:rsidR="003F3082" w:rsidRDefault="003F3082" w:rsidP="003F3082">
      <w:pPr>
        <w:pStyle w:val="PL"/>
        <w:rPr>
          <w:noProof w:val="0"/>
        </w:rPr>
      </w:pPr>
      <w:r>
        <w:rPr>
          <w:noProof w:val="0"/>
        </w:rPr>
        <w:t xml:space="preserve">      mandatory true;</w:t>
      </w:r>
    </w:p>
    <w:p w14:paraId="516A32A6" w14:textId="77777777" w:rsidR="003F3082" w:rsidRDefault="003F3082" w:rsidP="003F3082">
      <w:pPr>
        <w:pStyle w:val="PL"/>
        <w:rPr>
          <w:noProof w:val="0"/>
        </w:rPr>
      </w:pPr>
      <w:r>
        <w:rPr>
          <w:noProof w:val="0"/>
        </w:rPr>
        <w:t xml:space="preserve">      description "The Packet Error Rate of a 5QI expressed as Scalar x 10-k </w:t>
      </w:r>
    </w:p>
    <w:p w14:paraId="7225D8E7" w14:textId="77777777" w:rsidR="003F3082" w:rsidRDefault="003F3082" w:rsidP="003F3082">
      <w:pPr>
        <w:pStyle w:val="PL"/>
        <w:rPr>
          <w:noProof w:val="0"/>
        </w:rPr>
      </w:pPr>
      <w:r>
        <w:rPr>
          <w:noProof w:val="0"/>
        </w:rPr>
        <w:t xml:space="preserve">        where k is the Exponent.";</w:t>
      </w:r>
    </w:p>
    <w:p w14:paraId="30FF0483" w14:textId="77777777" w:rsidR="003F3082" w:rsidRDefault="003F3082" w:rsidP="003F3082">
      <w:pPr>
        <w:pStyle w:val="PL"/>
        <w:rPr>
          <w:noProof w:val="0"/>
        </w:rPr>
      </w:pPr>
      <w:r>
        <w:rPr>
          <w:noProof w:val="0"/>
        </w:rPr>
        <w:t xml:space="preserve">    }</w:t>
      </w:r>
    </w:p>
    <w:p w14:paraId="425CF353" w14:textId="77777777" w:rsidR="003F3082" w:rsidRDefault="003F3082" w:rsidP="003F3082">
      <w:pPr>
        <w:pStyle w:val="PL"/>
        <w:rPr>
          <w:noProof w:val="0"/>
        </w:rPr>
      </w:pPr>
      <w:r>
        <w:rPr>
          <w:noProof w:val="0"/>
        </w:rPr>
        <w:t xml:space="preserve">    leaf exponent {</w:t>
      </w:r>
    </w:p>
    <w:p w14:paraId="02EF99E9" w14:textId="77777777" w:rsidR="003F3082" w:rsidRDefault="003F3082" w:rsidP="003F3082">
      <w:pPr>
        <w:pStyle w:val="PL"/>
        <w:rPr>
          <w:noProof w:val="0"/>
        </w:rPr>
      </w:pPr>
      <w:r>
        <w:rPr>
          <w:noProof w:val="0"/>
        </w:rPr>
        <w:t xml:space="preserve">      type uint32 {</w:t>
      </w:r>
    </w:p>
    <w:p w14:paraId="3CF0428E" w14:textId="77777777" w:rsidR="003F3082" w:rsidRDefault="003F3082" w:rsidP="003F3082">
      <w:pPr>
        <w:pStyle w:val="PL"/>
        <w:rPr>
          <w:noProof w:val="0"/>
        </w:rPr>
      </w:pPr>
      <w:r>
        <w:rPr>
          <w:noProof w:val="0"/>
        </w:rPr>
        <w:t xml:space="preserve">        range 0..9 ;</w:t>
      </w:r>
    </w:p>
    <w:p w14:paraId="6836234B" w14:textId="77777777" w:rsidR="003F3082" w:rsidRDefault="003F3082" w:rsidP="003F3082">
      <w:pPr>
        <w:pStyle w:val="PL"/>
        <w:rPr>
          <w:noProof w:val="0"/>
        </w:rPr>
      </w:pPr>
      <w:r>
        <w:rPr>
          <w:noProof w:val="0"/>
        </w:rPr>
        <w:t xml:space="preserve">      }</w:t>
      </w:r>
    </w:p>
    <w:p w14:paraId="7FF4DFB1" w14:textId="77777777" w:rsidR="003F3082" w:rsidRDefault="003F3082" w:rsidP="003F3082">
      <w:pPr>
        <w:pStyle w:val="PL"/>
        <w:rPr>
          <w:noProof w:val="0"/>
        </w:rPr>
      </w:pPr>
      <w:r>
        <w:rPr>
          <w:noProof w:val="0"/>
        </w:rPr>
        <w:t xml:space="preserve">      mandatory true;</w:t>
      </w:r>
    </w:p>
    <w:p w14:paraId="70367545" w14:textId="77777777" w:rsidR="003F3082" w:rsidRDefault="003F3082" w:rsidP="003F3082">
      <w:pPr>
        <w:pStyle w:val="PL"/>
        <w:rPr>
          <w:noProof w:val="0"/>
        </w:rPr>
      </w:pPr>
      <w:r>
        <w:rPr>
          <w:noProof w:val="0"/>
        </w:rPr>
        <w:t xml:space="preserve">      description "The Packet Error Rate of a 5QI expressed as Scalar x 10-k, </w:t>
      </w:r>
    </w:p>
    <w:p w14:paraId="743DCE86" w14:textId="77777777" w:rsidR="003F3082" w:rsidRDefault="003F3082" w:rsidP="003F3082">
      <w:pPr>
        <w:pStyle w:val="PL"/>
        <w:rPr>
          <w:noProof w:val="0"/>
        </w:rPr>
      </w:pPr>
      <w:r>
        <w:rPr>
          <w:noProof w:val="0"/>
        </w:rPr>
        <w:t xml:space="preserve">        where k is the Exponent.";</w:t>
      </w:r>
    </w:p>
    <w:p w14:paraId="0228F1A1" w14:textId="77777777" w:rsidR="003F3082" w:rsidRDefault="003F3082" w:rsidP="003F3082">
      <w:pPr>
        <w:pStyle w:val="PL"/>
        <w:rPr>
          <w:noProof w:val="0"/>
        </w:rPr>
      </w:pPr>
      <w:r>
        <w:rPr>
          <w:noProof w:val="0"/>
        </w:rPr>
        <w:t xml:space="preserve">    }</w:t>
      </w:r>
    </w:p>
    <w:p w14:paraId="77CA6635" w14:textId="77777777" w:rsidR="003F3082" w:rsidRDefault="003F3082" w:rsidP="003F3082">
      <w:pPr>
        <w:pStyle w:val="PL"/>
        <w:rPr>
          <w:noProof w:val="0"/>
        </w:rPr>
      </w:pPr>
      <w:r>
        <w:rPr>
          <w:noProof w:val="0"/>
        </w:rPr>
        <w:t xml:space="preserve">  }</w:t>
      </w:r>
    </w:p>
    <w:p w14:paraId="2ABFEC5A" w14:textId="77777777" w:rsidR="003F3082" w:rsidRDefault="003F3082" w:rsidP="003F3082">
      <w:pPr>
        <w:pStyle w:val="PL"/>
        <w:rPr>
          <w:noProof w:val="0"/>
        </w:rPr>
      </w:pPr>
    </w:p>
    <w:p w14:paraId="1FDB153C" w14:textId="77777777" w:rsidR="003F3082" w:rsidRDefault="003F3082" w:rsidP="003F3082">
      <w:pPr>
        <w:pStyle w:val="PL"/>
        <w:rPr>
          <w:noProof w:val="0"/>
        </w:rPr>
      </w:pPr>
      <w:r>
        <w:rPr>
          <w:noProof w:val="0"/>
        </w:rPr>
        <w:t xml:space="preserve">  grouping FiveQICharacteristics {</w:t>
      </w:r>
    </w:p>
    <w:p w14:paraId="32CA5EC9" w14:textId="77777777" w:rsidR="003F3082" w:rsidRDefault="003F3082" w:rsidP="003F3082">
      <w:pPr>
        <w:pStyle w:val="PL"/>
        <w:rPr>
          <w:noProof w:val="0"/>
        </w:rPr>
      </w:pPr>
      <w:r>
        <w:rPr>
          <w:noProof w:val="0"/>
        </w:rPr>
        <w:t xml:space="preserve">    leaf fiveQIValue {</w:t>
      </w:r>
    </w:p>
    <w:p w14:paraId="18A32382" w14:textId="77777777" w:rsidR="003F3082" w:rsidRDefault="003F3082" w:rsidP="003F3082">
      <w:pPr>
        <w:pStyle w:val="PL"/>
        <w:rPr>
          <w:noProof w:val="0"/>
        </w:rPr>
      </w:pPr>
      <w:r>
        <w:rPr>
          <w:noProof w:val="0"/>
        </w:rPr>
        <w:t xml:space="preserve">      type uint32 {</w:t>
      </w:r>
    </w:p>
    <w:p w14:paraId="4595E793" w14:textId="77777777" w:rsidR="003F3082" w:rsidRDefault="003F3082" w:rsidP="003F3082">
      <w:pPr>
        <w:pStyle w:val="PL"/>
        <w:rPr>
          <w:noProof w:val="0"/>
        </w:rPr>
      </w:pPr>
      <w:r>
        <w:rPr>
          <w:noProof w:val="0"/>
        </w:rPr>
        <w:t xml:space="preserve">        range 0..255 ;</w:t>
      </w:r>
    </w:p>
    <w:p w14:paraId="22E1D8D5" w14:textId="77777777" w:rsidR="003F3082" w:rsidRDefault="003F3082" w:rsidP="003F3082">
      <w:pPr>
        <w:pStyle w:val="PL"/>
        <w:rPr>
          <w:noProof w:val="0"/>
        </w:rPr>
      </w:pPr>
      <w:r>
        <w:rPr>
          <w:noProof w:val="0"/>
        </w:rPr>
        <w:t xml:space="preserve">      }</w:t>
      </w:r>
    </w:p>
    <w:p w14:paraId="4D482278" w14:textId="77777777" w:rsidR="003F3082" w:rsidRDefault="003F3082" w:rsidP="003F3082">
      <w:pPr>
        <w:pStyle w:val="PL"/>
        <w:rPr>
          <w:noProof w:val="0"/>
        </w:rPr>
      </w:pPr>
      <w:r>
        <w:rPr>
          <w:noProof w:val="0"/>
        </w:rPr>
        <w:t xml:space="preserve">      mandatory true;</w:t>
      </w:r>
    </w:p>
    <w:p w14:paraId="635F2D2F" w14:textId="77777777" w:rsidR="003F3082" w:rsidRDefault="003F3082" w:rsidP="003F3082">
      <w:pPr>
        <w:pStyle w:val="PL"/>
        <w:rPr>
          <w:noProof w:val="0"/>
        </w:rPr>
      </w:pPr>
      <w:r>
        <w:rPr>
          <w:noProof w:val="0"/>
        </w:rPr>
        <w:t xml:space="preserve">      description "Identifies the 5QI value.";</w:t>
      </w:r>
    </w:p>
    <w:p w14:paraId="55554AE0" w14:textId="77777777" w:rsidR="003F3082" w:rsidRDefault="003F3082" w:rsidP="003F3082">
      <w:pPr>
        <w:pStyle w:val="PL"/>
        <w:rPr>
          <w:noProof w:val="0"/>
        </w:rPr>
      </w:pPr>
      <w:r>
        <w:rPr>
          <w:noProof w:val="0"/>
        </w:rPr>
        <w:t xml:space="preserve">    }</w:t>
      </w:r>
    </w:p>
    <w:p w14:paraId="4426554E" w14:textId="77777777" w:rsidR="003F3082" w:rsidRDefault="003F3082" w:rsidP="003F3082">
      <w:pPr>
        <w:pStyle w:val="PL"/>
        <w:rPr>
          <w:noProof w:val="0"/>
        </w:rPr>
      </w:pPr>
    </w:p>
    <w:p w14:paraId="0DA37AB0" w14:textId="77777777" w:rsidR="003F3082" w:rsidRDefault="003F3082" w:rsidP="003F3082">
      <w:pPr>
        <w:pStyle w:val="PL"/>
        <w:rPr>
          <w:noProof w:val="0"/>
        </w:rPr>
      </w:pPr>
      <w:r>
        <w:rPr>
          <w:noProof w:val="0"/>
        </w:rPr>
        <w:t xml:space="preserve">    leaf resourceType {</w:t>
      </w:r>
    </w:p>
    <w:p w14:paraId="53A67440" w14:textId="77777777" w:rsidR="003F3082" w:rsidRDefault="003F3082" w:rsidP="003F3082">
      <w:pPr>
        <w:pStyle w:val="PL"/>
        <w:rPr>
          <w:noProof w:val="0"/>
        </w:rPr>
      </w:pPr>
      <w:r>
        <w:rPr>
          <w:noProof w:val="0"/>
        </w:rPr>
        <w:t xml:space="preserve">      type enumeration {</w:t>
      </w:r>
    </w:p>
    <w:p w14:paraId="33C68B93" w14:textId="77777777" w:rsidR="003F3082" w:rsidRDefault="003F3082" w:rsidP="003F3082">
      <w:pPr>
        <w:pStyle w:val="PL"/>
        <w:rPr>
          <w:noProof w:val="0"/>
        </w:rPr>
      </w:pPr>
      <w:r>
        <w:rPr>
          <w:noProof w:val="0"/>
        </w:rPr>
        <w:t xml:space="preserve">        enum GBR;</w:t>
      </w:r>
    </w:p>
    <w:p w14:paraId="62E55573" w14:textId="77777777" w:rsidR="003F3082" w:rsidRDefault="003F3082" w:rsidP="003F3082">
      <w:pPr>
        <w:pStyle w:val="PL"/>
        <w:rPr>
          <w:noProof w:val="0"/>
        </w:rPr>
      </w:pPr>
      <w:r>
        <w:rPr>
          <w:noProof w:val="0"/>
        </w:rPr>
        <w:t xml:space="preserve">        enum NON_GBR;</w:t>
      </w:r>
    </w:p>
    <w:p w14:paraId="130C0ED2" w14:textId="77777777" w:rsidR="003F3082" w:rsidRDefault="003F3082" w:rsidP="003F3082">
      <w:pPr>
        <w:pStyle w:val="PL"/>
        <w:rPr>
          <w:noProof w:val="0"/>
        </w:rPr>
      </w:pPr>
      <w:r>
        <w:rPr>
          <w:noProof w:val="0"/>
        </w:rPr>
        <w:t xml:space="preserve">      }</w:t>
      </w:r>
    </w:p>
    <w:p w14:paraId="50A1534C" w14:textId="77777777" w:rsidR="003F3082" w:rsidRDefault="003F3082" w:rsidP="003F3082">
      <w:pPr>
        <w:pStyle w:val="PL"/>
        <w:rPr>
          <w:noProof w:val="0"/>
        </w:rPr>
      </w:pPr>
      <w:r>
        <w:rPr>
          <w:noProof w:val="0"/>
        </w:rPr>
        <w:t xml:space="preserve">      mandatory true;</w:t>
      </w:r>
    </w:p>
    <w:p w14:paraId="58056F9D" w14:textId="77777777" w:rsidR="003F3082" w:rsidRDefault="003F3082" w:rsidP="003F3082">
      <w:pPr>
        <w:pStyle w:val="PL"/>
        <w:rPr>
          <w:noProof w:val="0"/>
        </w:rPr>
      </w:pPr>
      <w:r>
        <w:rPr>
          <w:noProof w:val="0"/>
        </w:rPr>
        <w:t xml:space="preserve">      description "It indicates the Resource Type of a 5QI, as specified </w:t>
      </w:r>
    </w:p>
    <w:p w14:paraId="6397AE2E" w14:textId="77777777" w:rsidR="003F3082" w:rsidRDefault="003F3082" w:rsidP="003F3082">
      <w:pPr>
        <w:pStyle w:val="PL"/>
        <w:rPr>
          <w:noProof w:val="0"/>
        </w:rPr>
      </w:pPr>
      <w:r>
        <w:rPr>
          <w:noProof w:val="0"/>
        </w:rPr>
        <w:t xml:space="preserve">        in TS 23.501 ";</w:t>
      </w:r>
    </w:p>
    <w:p w14:paraId="4D01F3E0" w14:textId="77777777" w:rsidR="003F3082" w:rsidRDefault="003F3082" w:rsidP="003F3082">
      <w:pPr>
        <w:pStyle w:val="PL"/>
        <w:rPr>
          <w:noProof w:val="0"/>
        </w:rPr>
      </w:pPr>
      <w:r>
        <w:rPr>
          <w:noProof w:val="0"/>
        </w:rPr>
        <w:t xml:space="preserve">    }</w:t>
      </w:r>
    </w:p>
    <w:p w14:paraId="5EF5B80F" w14:textId="77777777" w:rsidR="003F3082" w:rsidRDefault="003F3082" w:rsidP="003F3082">
      <w:pPr>
        <w:pStyle w:val="PL"/>
        <w:rPr>
          <w:noProof w:val="0"/>
        </w:rPr>
      </w:pPr>
      <w:r>
        <w:rPr>
          <w:noProof w:val="0"/>
        </w:rPr>
        <w:t xml:space="preserve">    </w:t>
      </w:r>
    </w:p>
    <w:p w14:paraId="13A2EF91" w14:textId="77777777" w:rsidR="003F3082" w:rsidRDefault="003F3082" w:rsidP="003F3082">
      <w:pPr>
        <w:pStyle w:val="PL"/>
        <w:rPr>
          <w:noProof w:val="0"/>
        </w:rPr>
      </w:pPr>
      <w:r>
        <w:rPr>
          <w:noProof w:val="0"/>
        </w:rPr>
        <w:t xml:space="preserve">    leaf priorityLevel {</w:t>
      </w:r>
    </w:p>
    <w:p w14:paraId="6CCD5887" w14:textId="77777777" w:rsidR="003F3082" w:rsidRDefault="003F3082" w:rsidP="003F3082">
      <w:pPr>
        <w:pStyle w:val="PL"/>
        <w:rPr>
          <w:noProof w:val="0"/>
        </w:rPr>
      </w:pPr>
      <w:r>
        <w:rPr>
          <w:noProof w:val="0"/>
        </w:rPr>
        <w:t xml:space="preserve">      type uint32 {</w:t>
      </w:r>
    </w:p>
    <w:p w14:paraId="1CCA1E7E" w14:textId="77777777" w:rsidR="003F3082" w:rsidRDefault="003F3082" w:rsidP="003F3082">
      <w:pPr>
        <w:pStyle w:val="PL"/>
        <w:rPr>
          <w:noProof w:val="0"/>
        </w:rPr>
      </w:pPr>
      <w:r>
        <w:rPr>
          <w:noProof w:val="0"/>
        </w:rPr>
        <w:t xml:space="preserve">        range 0..127 ;</w:t>
      </w:r>
    </w:p>
    <w:p w14:paraId="11008D89" w14:textId="77777777" w:rsidR="003F3082" w:rsidRDefault="003F3082" w:rsidP="003F3082">
      <w:pPr>
        <w:pStyle w:val="PL"/>
        <w:rPr>
          <w:noProof w:val="0"/>
        </w:rPr>
      </w:pPr>
      <w:r>
        <w:rPr>
          <w:noProof w:val="0"/>
        </w:rPr>
        <w:t xml:space="preserve">      }</w:t>
      </w:r>
    </w:p>
    <w:p w14:paraId="5D42785D" w14:textId="77777777" w:rsidR="003F3082" w:rsidRDefault="003F3082" w:rsidP="003F3082">
      <w:pPr>
        <w:pStyle w:val="PL"/>
        <w:rPr>
          <w:noProof w:val="0"/>
        </w:rPr>
      </w:pPr>
      <w:r>
        <w:rPr>
          <w:noProof w:val="0"/>
        </w:rPr>
        <w:t xml:space="preserve">    }</w:t>
      </w:r>
    </w:p>
    <w:p w14:paraId="5A107F72" w14:textId="77777777" w:rsidR="003F3082" w:rsidRDefault="003F3082" w:rsidP="003F3082">
      <w:pPr>
        <w:pStyle w:val="PL"/>
        <w:rPr>
          <w:noProof w:val="0"/>
        </w:rPr>
      </w:pPr>
      <w:r>
        <w:rPr>
          <w:noProof w:val="0"/>
        </w:rPr>
        <w:t xml:space="preserve">    </w:t>
      </w:r>
    </w:p>
    <w:p w14:paraId="45F61553" w14:textId="77777777" w:rsidR="003F3082" w:rsidRDefault="003F3082" w:rsidP="003F3082">
      <w:pPr>
        <w:pStyle w:val="PL"/>
        <w:rPr>
          <w:noProof w:val="0"/>
        </w:rPr>
      </w:pPr>
      <w:r>
        <w:rPr>
          <w:noProof w:val="0"/>
        </w:rPr>
        <w:t xml:space="preserve">    leaf packetDelayBudget {</w:t>
      </w:r>
    </w:p>
    <w:p w14:paraId="0C9CF3FC" w14:textId="77777777" w:rsidR="003F3082" w:rsidRDefault="003F3082" w:rsidP="003F3082">
      <w:pPr>
        <w:pStyle w:val="PL"/>
        <w:rPr>
          <w:noProof w:val="0"/>
        </w:rPr>
      </w:pPr>
      <w:r>
        <w:rPr>
          <w:noProof w:val="0"/>
        </w:rPr>
        <w:t xml:space="preserve">      type uint32 {</w:t>
      </w:r>
    </w:p>
    <w:p w14:paraId="7C48D46C" w14:textId="77777777" w:rsidR="003F3082" w:rsidRDefault="003F3082" w:rsidP="003F3082">
      <w:pPr>
        <w:pStyle w:val="PL"/>
        <w:rPr>
          <w:noProof w:val="0"/>
        </w:rPr>
      </w:pPr>
      <w:r>
        <w:rPr>
          <w:noProof w:val="0"/>
        </w:rPr>
        <w:t xml:space="preserve">        range 0..1023 ;</w:t>
      </w:r>
    </w:p>
    <w:p w14:paraId="110A3730" w14:textId="77777777" w:rsidR="003F3082" w:rsidRDefault="003F3082" w:rsidP="003F3082">
      <w:pPr>
        <w:pStyle w:val="PL"/>
        <w:rPr>
          <w:noProof w:val="0"/>
        </w:rPr>
      </w:pPr>
      <w:r>
        <w:rPr>
          <w:noProof w:val="0"/>
        </w:rPr>
        <w:t xml:space="preserve">      }</w:t>
      </w:r>
    </w:p>
    <w:p w14:paraId="4FF3DAF8" w14:textId="77777777" w:rsidR="003F3082" w:rsidRDefault="003F3082" w:rsidP="003F3082">
      <w:pPr>
        <w:pStyle w:val="PL"/>
        <w:rPr>
          <w:noProof w:val="0"/>
        </w:rPr>
      </w:pPr>
      <w:r>
        <w:rPr>
          <w:noProof w:val="0"/>
        </w:rPr>
        <w:t xml:space="preserve">      description "Indicates the Packet Delay Budget (in unit of 0.5ms)of a 5QI, </w:t>
      </w:r>
    </w:p>
    <w:p w14:paraId="59242E37" w14:textId="77777777" w:rsidR="003F3082" w:rsidRDefault="003F3082" w:rsidP="003F3082">
      <w:pPr>
        <w:pStyle w:val="PL"/>
        <w:rPr>
          <w:noProof w:val="0"/>
        </w:rPr>
      </w:pPr>
      <w:r>
        <w:rPr>
          <w:noProof w:val="0"/>
        </w:rPr>
        <w:t xml:space="preserve">        as specified in TS 23.501 ";</w:t>
      </w:r>
    </w:p>
    <w:p w14:paraId="5C0DD0D1" w14:textId="77777777" w:rsidR="003F3082" w:rsidRDefault="003F3082" w:rsidP="003F3082">
      <w:pPr>
        <w:pStyle w:val="PL"/>
        <w:rPr>
          <w:noProof w:val="0"/>
        </w:rPr>
      </w:pPr>
      <w:r>
        <w:rPr>
          <w:noProof w:val="0"/>
        </w:rPr>
        <w:t xml:space="preserve">    }</w:t>
      </w:r>
    </w:p>
    <w:p w14:paraId="1910BDCA" w14:textId="77777777" w:rsidR="003F3082" w:rsidRDefault="003F3082" w:rsidP="003F3082">
      <w:pPr>
        <w:pStyle w:val="PL"/>
        <w:rPr>
          <w:noProof w:val="0"/>
        </w:rPr>
      </w:pPr>
      <w:r>
        <w:rPr>
          <w:noProof w:val="0"/>
        </w:rPr>
        <w:t xml:space="preserve">    </w:t>
      </w:r>
    </w:p>
    <w:p w14:paraId="324DBC62" w14:textId="77777777" w:rsidR="003F3082" w:rsidRDefault="003F3082" w:rsidP="003F3082">
      <w:pPr>
        <w:pStyle w:val="PL"/>
        <w:rPr>
          <w:noProof w:val="0"/>
        </w:rPr>
      </w:pPr>
      <w:r>
        <w:rPr>
          <w:noProof w:val="0"/>
        </w:rPr>
        <w:t xml:space="preserve">    list packetErrorRate {</w:t>
      </w:r>
    </w:p>
    <w:p w14:paraId="6B40D8CF" w14:textId="77777777" w:rsidR="003F3082" w:rsidRDefault="003F3082" w:rsidP="003F3082">
      <w:pPr>
        <w:pStyle w:val="PL"/>
        <w:rPr>
          <w:noProof w:val="0"/>
        </w:rPr>
      </w:pPr>
      <w:r>
        <w:rPr>
          <w:noProof w:val="0"/>
        </w:rPr>
        <w:t xml:space="preserve">      key "scalar exponent";</w:t>
      </w:r>
    </w:p>
    <w:p w14:paraId="31CA7BE7" w14:textId="77777777" w:rsidR="003F3082" w:rsidRDefault="003F3082" w:rsidP="003F3082">
      <w:pPr>
        <w:pStyle w:val="PL"/>
        <w:rPr>
          <w:noProof w:val="0"/>
        </w:rPr>
      </w:pPr>
      <w:r>
        <w:rPr>
          <w:noProof w:val="0"/>
        </w:rPr>
        <w:t xml:space="preserve">      min-elements 0;</w:t>
      </w:r>
    </w:p>
    <w:p w14:paraId="40002CC0" w14:textId="77777777" w:rsidR="003F3082" w:rsidRDefault="003F3082" w:rsidP="003F3082">
      <w:pPr>
        <w:pStyle w:val="PL"/>
        <w:rPr>
          <w:noProof w:val="0"/>
        </w:rPr>
      </w:pPr>
      <w:r>
        <w:rPr>
          <w:noProof w:val="0"/>
        </w:rPr>
        <w:t xml:space="preserve">      max-elements 1;</w:t>
      </w:r>
    </w:p>
    <w:p w14:paraId="61C1A7CD" w14:textId="77777777" w:rsidR="003F3082" w:rsidRDefault="003F3082" w:rsidP="003F3082">
      <w:pPr>
        <w:pStyle w:val="PL"/>
        <w:rPr>
          <w:noProof w:val="0"/>
        </w:rPr>
      </w:pPr>
      <w:r>
        <w:rPr>
          <w:noProof w:val="0"/>
        </w:rPr>
        <w:t xml:space="preserve">      uses PacketErrorRate;</w:t>
      </w:r>
    </w:p>
    <w:p w14:paraId="5D4F4C72" w14:textId="77777777" w:rsidR="003F3082" w:rsidRDefault="003F3082" w:rsidP="003F3082">
      <w:pPr>
        <w:pStyle w:val="PL"/>
        <w:rPr>
          <w:noProof w:val="0"/>
        </w:rPr>
      </w:pPr>
      <w:r>
        <w:rPr>
          <w:noProof w:val="0"/>
        </w:rPr>
        <w:t xml:space="preserve">      reference "TS 23.501";</w:t>
      </w:r>
    </w:p>
    <w:p w14:paraId="46349D9C" w14:textId="77777777" w:rsidR="003F3082" w:rsidRDefault="003F3082" w:rsidP="003F3082">
      <w:pPr>
        <w:pStyle w:val="PL"/>
        <w:rPr>
          <w:noProof w:val="0"/>
        </w:rPr>
      </w:pPr>
      <w:r>
        <w:rPr>
          <w:noProof w:val="0"/>
        </w:rPr>
        <w:t xml:space="preserve">    }</w:t>
      </w:r>
    </w:p>
    <w:p w14:paraId="6B8F4E99" w14:textId="77777777" w:rsidR="003F3082" w:rsidRDefault="003F3082" w:rsidP="003F3082">
      <w:pPr>
        <w:pStyle w:val="PL"/>
        <w:rPr>
          <w:noProof w:val="0"/>
        </w:rPr>
      </w:pPr>
    </w:p>
    <w:p w14:paraId="73C7371E" w14:textId="77777777" w:rsidR="003F3082" w:rsidRDefault="003F3082" w:rsidP="003F3082">
      <w:pPr>
        <w:pStyle w:val="PL"/>
        <w:rPr>
          <w:noProof w:val="0"/>
        </w:rPr>
      </w:pPr>
      <w:r>
        <w:rPr>
          <w:noProof w:val="0"/>
        </w:rPr>
        <w:t xml:space="preserve">    leaf averagingWindow {</w:t>
      </w:r>
    </w:p>
    <w:p w14:paraId="3C9A7DB3" w14:textId="77777777" w:rsidR="003F3082" w:rsidRDefault="003F3082" w:rsidP="003F3082">
      <w:pPr>
        <w:pStyle w:val="PL"/>
        <w:rPr>
          <w:noProof w:val="0"/>
        </w:rPr>
      </w:pPr>
      <w:r>
        <w:rPr>
          <w:noProof w:val="0"/>
        </w:rPr>
        <w:t xml:space="preserve">      type uint32 {</w:t>
      </w:r>
    </w:p>
    <w:p w14:paraId="0DD502FD" w14:textId="77777777" w:rsidR="003F3082" w:rsidRDefault="003F3082" w:rsidP="003F3082">
      <w:pPr>
        <w:pStyle w:val="PL"/>
        <w:rPr>
          <w:noProof w:val="0"/>
        </w:rPr>
      </w:pPr>
      <w:r>
        <w:rPr>
          <w:noProof w:val="0"/>
        </w:rPr>
        <w:t xml:space="preserve">        range 0..4095 ;</w:t>
      </w:r>
    </w:p>
    <w:p w14:paraId="3FE057E9" w14:textId="77777777" w:rsidR="003F3082" w:rsidRDefault="003F3082" w:rsidP="003F3082">
      <w:pPr>
        <w:pStyle w:val="PL"/>
        <w:rPr>
          <w:noProof w:val="0"/>
        </w:rPr>
      </w:pPr>
      <w:r>
        <w:rPr>
          <w:noProof w:val="0"/>
        </w:rPr>
        <w:t xml:space="preserve">      }</w:t>
      </w:r>
    </w:p>
    <w:p w14:paraId="1C9961BC" w14:textId="77777777" w:rsidR="003F3082" w:rsidRDefault="003F3082" w:rsidP="003F3082">
      <w:pPr>
        <w:pStyle w:val="PL"/>
        <w:rPr>
          <w:noProof w:val="0"/>
        </w:rPr>
      </w:pPr>
      <w:r>
        <w:rPr>
          <w:noProof w:val="0"/>
        </w:rPr>
        <w:t xml:space="preserve">      units ms;</w:t>
      </w:r>
    </w:p>
    <w:p w14:paraId="434725D7" w14:textId="77777777" w:rsidR="003F3082" w:rsidRDefault="003F3082" w:rsidP="003F3082">
      <w:pPr>
        <w:pStyle w:val="PL"/>
        <w:rPr>
          <w:noProof w:val="0"/>
        </w:rPr>
      </w:pPr>
      <w:r>
        <w:rPr>
          <w:noProof w:val="0"/>
        </w:rPr>
        <w:t xml:space="preserve">      reference "TS 23.501";</w:t>
      </w:r>
    </w:p>
    <w:p w14:paraId="1B8379F5" w14:textId="77777777" w:rsidR="003F3082" w:rsidRDefault="003F3082" w:rsidP="003F3082">
      <w:pPr>
        <w:pStyle w:val="PL"/>
        <w:rPr>
          <w:noProof w:val="0"/>
        </w:rPr>
      </w:pPr>
      <w:r>
        <w:rPr>
          <w:noProof w:val="0"/>
        </w:rPr>
        <w:t xml:space="preserve">    }</w:t>
      </w:r>
    </w:p>
    <w:p w14:paraId="1DEA5F1B" w14:textId="77777777" w:rsidR="003F3082" w:rsidRDefault="003F3082" w:rsidP="003F3082">
      <w:pPr>
        <w:pStyle w:val="PL"/>
        <w:rPr>
          <w:noProof w:val="0"/>
        </w:rPr>
      </w:pPr>
      <w:r>
        <w:rPr>
          <w:noProof w:val="0"/>
        </w:rPr>
        <w:t xml:space="preserve">    </w:t>
      </w:r>
    </w:p>
    <w:p w14:paraId="434F6401" w14:textId="77777777" w:rsidR="003F3082" w:rsidRDefault="003F3082" w:rsidP="003F3082">
      <w:pPr>
        <w:pStyle w:val="PL"/>
        <w:rPr>
          <w:noProof w:val="0"/>
        </w:rPr>
      </w:pPr>
      <w:r>
        <w:rPr>
          <w:noProof w:val="0"/>
        </w:rPr>
        <w:t xml:space="preserve">    leaf maximumDataBurstVolume {</w:t>
      </w:r>
    </w:p>
    <w:p w14:paraId="57BC41FE" w14:textId="77777777" w:rsidR="003F3082" w:rsidRDefault="003F3082" w:rsidP="003F3082">
      <w:pPr>
        <w:pStyle w:val="PL"/>
        <w:rPr>
          <w:noProof w:val="0"/>
        </w:rPr>
      </w:pPr>
      <w:r>
        <w:rPr>
          <w:noProof w:val="0"/>
        </w:rPr>
        <w:t xml:space="preserve">      type uint32{</w:t>
      </w:r>
    </w:p>
    <w:p w14:paraId="6C3C9FFC" w14:textId="77777777" w:rsidR="003F3082" w:rsidRDefault="003F3082" w:rsidP="003F3082">
      <w:pPr>
        <w:pStyle w:val="PL"/>
        <w:rPr>
          <w:noProof w:val="0"/>
        </w:rPr>
      </w:pPr>
      <w:r>
        <w:rPr>
          <w:noProof w:val="0"/>
        </w:rPr>
        <w:t xml:space="preserve">        range 0..4095 ;</w:t>
      </w:r>
    </w:p>
    <w:p w14:paraId="6CD28A45" w14:textId="77777777" w:rsidR="003F3082" w:rsidRDefault="003F3082" w:rsidP="003F3082">
      <w:pPr>
        <w:pStyle w:val="PL"/>
        <w:rPr>
          <w:noProof w:val="0"/>
        </w:rPr>
      </w:pPr>
      <w:r>
        <w:rPr>
          <w:noProof w:val="0"/>
        </w:rPr>
        <w:t xml:space="preserve">      }</w:t>
      </w:r>
    </w:p>
    <w:p w14:paraId="640F5F7E" w14:textId="77777777" w:rsidR="003F3082" w:rsidRDefault="003F3082" w:rsidP="003F3082">
      <w:pPr>
        <w:pStyle w:val="PL"/>
        <w:rPr>
          <w:noProof w:val="0"/>
        </w:rPr>
      </w:pPr>
      <w:r>
        <w:rPr>
          <w:noProof w:val="0"/>
        </w:rPr>
        <w:t xml:space="preserve">      units byte;</w:t>
      </w:r>
    </w:p>
    <w:p w14:paraId="3CCF4A4D" w14:textId="77777777" w:rsidR="003F3082" w:rsidRDefault="003F3082" w:rsidP="003F3082">
      <w:pPr>
        <w:pStyle w:val="PL"/>
        <w:rPr>
          <w:noProof w:val="0"/>
        </w:rPr>
      </w:pPr>
      <w:r>
        <w:rPr>
          <w:noProof w:val="0"/>
        </w:rPr>
        <w:t xml:space="preserve">    }</w:t>
      </w:r>
    </w:p>
    <w:p w14:paraId="77624A87" w14:textId="77777777" w:rsidR="003F3082" w:rsidRDefault="003F3082" w:rsidP="003F3082">
      <w:pPr>
        <w:pStyle w:val="PL"/>
        <w:rPr>
          <w:noProof w:val="0"/>
        </w:rPr>
      </w:pPr>
      <w:r>
        <w:rPr>
          <w:noProof w:val="0"/>
        </w:rPr>
        <w:t xml:space="preserve">  }</w:t>
      </w:r>
    </w:p>
    <w:p w14:paraId="10D22617" w14:textId="77777777" w:rsidR="003F3082" w:rsidRDefault="003F3082" w:rsidP="003F3082">
      <w:pPr>
        <w:pStyle w:val="PL"/>
        <w:rPr>
          <w:noProof w:val="0"/>
        </w:rPr>
      </w:pPr>
    </w:p>
    <w:p w14:paraId="690BFC5F" w14:textId="77777777" w:rsidR="003F3082" w:rsidRDefault="003F3082" w:rsidP="003F3082">
      <w:pPr>
        <w:pStyle w:val="PL"/>
        <w:rPr>
          <w:noProof w:val="0"/>
        </w:rPr>
      </w:pPr>
      <w:r>
        <w:rPr>
          <w:noProof w:val="0"/>
        </w:rPr>
        <w:t xml:space="preserve">  grouping Configurable5QISetGrp {</w:t>
      </w:r>
    </w:p>
    <w:p w14:paraId="0BDDB550" w14:textId="77777777" w:rsidR="003F3082" w:rsidRDefault="003F3082" w:rsidP="003F3082">
      <w:pPr>
        <w:pStyle w:val="PL"/>
        <w:rPr>
          <w:noProof w:val="0"/>
        </w:rPr>
      </w:pPr>
      <w:r>
        <w:rPr>
          <w:noProof w:val="0"/>
        </w:rPr>
        <w:t xml:space="preserve">    description "Represents the Configurable5QISet IOC.";</w:t>
      </w:r>
    </w:p>
    <w:p w14:paraId="538167A6" w14:textId="77777777" w:rsidR="003F3082" w:rsidRDefault="003F3082" w:rsidP="003F3082">
      <w:pPr>
        <w:pStyle w:val="PL"/>
        <w:rPr>
          <w:noProof w:val="0"/>
        </w:rPr>
      </w:pPr>
      <w:r>
        <w:rPr>
          <w:noProof w:val="0"/>
        </w:rPr>
        <w:t xml:space="preserve">    list configurable5QIs {</w:t>
      </w:r>
    </w:p>
    <w:p w14:paraId="26721DE1" w14:textId="77777777" w:rsidR="003F3082" w:rsidRDefault="003F3082" w:rsidP="003F3082">
      <w:pPr>
        <w:pStyle w:val="PL"/>
        <w:rPr>
          <w:noProof w:val="0"/>
        </w:rPr>
      </w:pPr>
      <w:r>
        <w:rPr>
          <w:noProof w:val="0"/>
        </w:rPr>
        <w:t xml:space="preserve">      key "fiveQIValue";</w:t>
      </w:r>
    </w:p>
    <w:p w14:paraId="02F0FAA9" w14:textId="77777777" w:rsidR="003F3082" w:rsidRDefault="003F3082" w:rsidP="003F3082">
      <w:pPr>
        <w:pStyle w:val="PL"/>
        <w:rPr>
          <w:noProof w:val="0"/>
        </w:rPr>
      </w:pPr>
      <w:r>
        <w:rPr>
          <w:noProof w:val="0"/>
        </w:rPr>
        <w:t xml:space="preserve">      uses FiveQICharacteristics;</w:t>
      </w:r>
    </w:p>
    <w:p w14:paraId="71CCE887" w14:textId="77777777" w:rsidR="003F3082" w:rsidRDefault="003F3082" w:rsidP="003F3082">
      <w:pPr>
        <w:pStyle w:val="PL"/>
        <w:rPr>
          <w:noProof w:val="0"/>
        </w:rPr>
      </w:pPr>
      <w:r>
        <w:rPr>
          <w:noProof w:val="0"/>
        </w:rPr>
        <w:t xml:space="preserve">    }</w:t>
      </w:r>
    </w:p>
    <w:p w14:paraId="5D0179A8" w14:textId="77777777" w:rsidR="003F3082" w:rsidRDefault="003F3082" w:rsidP="003F3082">
      <w:pPr>
        <w:pStyle w:val="PL"/>
        <w:rPr>
          <w:noProof w:val="0"/>
        </w:rPr>
      </w:pPr>
      <w:r>
        <w:rPr>
          <w:noProof w:val="0"/>
        </w:rPr>
        <w:t xml:space="preserve">  }    </w:t>
      </w:r>
    </w:p>
    <w:p w14:paraId="1CA5011E" w14:textId="77777777" w:rsidR="003F3082" w:rsidRDefault="003F3082" w:rsidP="003F3082">
      <w:pPr>
        <w:pStyle w:val="PL"/>
        <w:rPr>
          <w:noProof w:val="0"/>
        </w:rPr>
      </w:pPr>
    </w:p>
    <w:p w14:paraId="0128A2A3" w14:textId="77777777" w:rsidR="003F3082" w:rsidRDefault="003F3082" w:rsidP="003F3082">
      <w:pPr>
        <w:pStyle w:val="PL"/>
        <w:rPr>
          <w:noProof w:val="0"/>
        </w:rPr>
      </w:pPr>
      <w:r>
        <w:rPr>
          <w:noProof w:val="0"/>
        </w:rPr>
        <w:t xml:space="preserve">  grouping Configurable5QISetSubtree {</w:t>
      </w:r>
    </w:p>
    <w:p w14:paraId="0EF3E650" w14:textId="77777777" w:rsidR="003F3082" w:rsidRDefault="003F3082" w:rsidP="003F3082">
      <w:pPr>
        <w:pStyle w:val="PL"/>
        <w:rPr>
          <w:noProof w:val="0"/>
        </w:rPr>
      </w:pPr>
      <w:r>
        <w:rPr>
          <w:noProof w:val="0"/>
        </w:rPr>
        <w:t xml:space="preserve">    list Configurable5QISet {</w:t>
      </w:r>
    </w:p>
    <w:p w14:paraId="3DD74D27" w14:textId="77777777" w:rsidR="003F3082" w:rsidRDefault="003F3082" w:rsidP="003F3082">
      <w:pPr>
        <w:pStyle w:val="PL"/>
        <w:rPr>
          <w:noProof w:val="0"/>
        </w:rPr>
      </w:pPr>
      <w:r>
        <w:rPr>
          <w:noProof w:val="0"/>
        </w:rPr>
        <w:t xml:space="preserve">      description "Specifies the non-standardized 5QIs, including their QoS </w:t>
      </w:r>
    </w:p>
    <w:p w14:paraId="07B79817" w14:textId="77777777" w:rsidR="003F3082" w:rsidRDefault="003F3082" w:rsidP="003F3082">
      <w:pPr>
        <w:pStyle w:val="PL"/>
        <w:rPr>
          <w:noProof w:val="0"/>
        </w:rPr>
      </w:pPr>
      <w:r>
        <w:rPr>
          <w:noProof w:val="0"/>
        </w:rPr>
        <w:t xml:space="preserve">        characteristics, that need to be pre-configured (and configurable) to </w:t>
      </w:r>
    </w:p>
    <w:p w14:paraId="29526E18" w14:textId="77777777" w:rsidR="003F3082" w:rsidRDefault="003F3082" w:rsidP="003F3082">
      <w:pPr>
        <w:pStyle w:val="PL"/>
        <w:rPr>
          <w:noProof w:val="0"/>
        </w:rPr>
      </w:pPr>
      <w:r>
        <w:rPr>
          <w:noProof w:val="0"/>
        </w:rPr>
        <w:t xml:space="preserve">        the 5G NFs, see 3GPP TS 23.501.";</w:t>
      </w:r>
    </w:p>
    <w:p w14:paraId="5A5649FC" w14:textId="77777777" w:rsidR="003F3082" w:rsidRDefault="003F3082" w:rsidP="003F3082">
      <w:pPr>
        <w:pStyle w:val="PL"/>
        <w:rPr>
          <w:noProof w:val="0"/>
        </w:rPr>
      </w:pPr>
      <w:r>
        <w:rPr>
          <w:noProof w:val="0"/>
        </w:rPr>
        <w:t xml:space="preserve">      key id;</w:t>
      </w:r>
    </w:p>
    <w:p w14:paraId="3B613C63" w14:textId="77777777" w:rsidR="003F3082" w:rsidRDefault="003F3082" w:rsidP="003F3082">
      <w:pPr>
        <w:pStyle w:val="PL"/>
        <w:rPr>
          <w:noProof w:val="0"/>
        </w:rPr>
      </w:pPr>
      <w:r>
        <w:rPr>
          <w:noProof w:val="0"/>
        </w:rPr>
        <w:t xml:space="preserve">      uses top3gpp:Top_Grp;</w:t>
      </w:r>
    </w:p>
    <w:p w14:paraId="1C5674C3" w14:textId="77777777" w:rsidR="003F3082" w:rsidRDefault="003F3082" w:rsidP="003F3082">
      <w:pPr>
        <w:pStyle w:val="PL"/>
        <w:rPr>
          <w:noProof w:val="0"/>
          <w:lang w:val="fr-FR"/>
        </w:rPr>
      </w:pPr>
      <w:r>
        <w:rPr>
          <w:noProof w:val="0"/>
        </w:rPr>
        <w:t xml:space="preserve">      </w:t>
      </w:r>
      <w:r>
        <w:rPr>
          <w:noProof w:val="0"/>
          <w:lang w:val="fr-FR"/>
        </w:rPr>
        <w:t>container attributes {</w:t>
      </w:r>
    </w:p>
    <w:p w14:paraId="3BCA2BAA" w14:textId="77777777" w:rsidR="003F3082" w:rsidRDefault="003F3082" w:rsidP="003F3082">
      <w:pPr>
        <w:pStyle w:val="PL"/>
        <w:rPr>
          <w:noProof w:val="0"/>
          <w:lang w:val="fr-FR"/>
        </w:rPr>
      </w:pPr>
      <w:r>
        <w:rPr>
          <w:noProof w:val="0"/>
          <w:lang w:val="fr-FR"/>
        </w:rPr>
        <w:t xml:space="preserve">        uses Configurable5QISetGrp;</w:t>
      </w:r>
    </w:p>
    <w:p w14:paraId="55F9F5E5" w14:textId="77777777" w:rsidR="003F3082" w:rsidRDefault="003F3082" w:rsidP="003F3082">
      <w:pPr>
        <w:pStyle w:val="PL"/>
        <w:rPr>
          <w:noProof w:val="0"/>
          <w:lang w:val="fr-FR"/>
        </w:rPr>
      </w:pPr>
      <w:r>
        <w:rPr>
          <w:noProof w:val="0"/>
          <w:lang w:val="fr-FR"/>
        </w:rPr>
        <w:t xml:space="preserve">      }</w:t>
      </w:r>
    </w:p>
    <w:p w14:paraId="715B2390" w14:textId="77777777" w:rsidR="003F3082" w:rsidRDefault="003F3082" w:rsidP="003F3082">
      <w:pPr>
        <w:pStyle w:val="PL"/>
        <w:rPr>
          <w:noProof w:val="0"/>
          <w:lang w:val="fr-FR"/>
        </w:rPr>
      </w:pPr>
      <w:r>
        <w:rPr>
          <w:noProof w:val="0"/>
          <w:lang w:val="fr-FR"/>
        </w:rPr>
        <w:t xml:space="preserve">    }  </w:t>
      </w:r>
    </w:p>
    <w:p w14:paraId="50702F31" w14:textId="77777777" w:rsidR="003F3082" w:rsidRDefault="003F3082" w:rsidP="003F3082">
      <w:pPr>
        <w:pStyle w:val="PL"/>
        <w:rPr>
          <w:noProof w:val="0"/>
          <w:lang w:val="fr-FR"/>
        </w:rPr>
      </w:pPr>
      <w:r>
        <w:rPr>
          <w:noProof w:val="0"/>
          <w:lang w:val="fr-FR"/>
        </w:rPr>
        <w:t xml:space="preserve">  }</w:t>
      </w:r>
    </w:p>
    <w:p w14:paraId="7ACF4995" w14:textId="77777777" w:rsidR="003F3082" w:rsidRDefault="003F3082" w:rsidP="003F3082">
      <w:pPr>
        <w:pStyle w:val="PL"/>
        <w:rPr>
          <w:noProof w:val="0"/>
          <w:lang w:val="fr-FR"/>
        </w:rPr>
      </w:pPr>
      <w:r>
        <w:rPr>
          <w:noProof w:val="0"/>
          <w:lang w:val="fr-FR"/>
        </w:rPr>
        <w:t xml:space="preserve">  </w:t>
      </w:r>
    </w:p>
    <w:p w14:paraId="7D46D0B6" w14:textId="77777777" w:rsidR="003F3082" w:rsidRDefault="003F3082" w:rsidP="003F3082">
      <w:pPr>
        <w:pStyle w:val="PL"/>
        <w:rPr>
          <w:noProof w:val="0"/>
          <w:lang w:val="fr-FR"/>
        </w:rPr>
      </w:pPr>
      <w:r>
        <w:rPr>
          <w:noProof w:val="0"/>
          <w:lang w:val="fr-FR"/>
        </w:rPr>
        <w:t xml:space="preserve">  augment "/subnet3gpp:SubNetwork" {</w:t>
      </w:r>
    </w:p>
    <w:p w14:paraId="20C1D26D" w14:textId="77777777" w:rsidR="003F3082" w:rsidRDefault="003F3082" w:rsidP="003F3082">
      <w:pPr>
        <w:pStyle w:val="PL"/>
        <w:rPr>
          <w:noProof w:val="0"/>
          <w:lang w:val="fr-FR"/>
        </w:rPr>
      </w:pPr>
      <w:r>
        <w:rPr>
          <w:noProof w:val="0"/>
          <w:lang w:val="fr-FR"/>
        </w:rPr>
        <w:t xml:space="preserve">    uses Configurable5QISetSubtree;</w:t>
      </w:r>
    </w:p>
    <w:p w14:paraId="46B26043" w14:textId="77777777" w:rsidR="003F3082" w:rsidRDefault="003F3082" w:rsidP="003F3082">
      <w:pPr>
        <w:pStyle w:val="PL"/>
        <w:rPr>
          <w:noProof w:val="0"/>
          <w:lang w:val="fr-FR"/>
        </w:rPr>
      </w:pPr>
      <w:r>
        <w:rPr>
          <w:noProof w:val="0"/>
          <w:lang w:val="fr-FR"/>
        </w:rPr>
        <w:t xml:space="preserve">  }</w:t>
      </w:r>
    </w:p>
    <w:p w14:paraId="4423BAD0" w14:textId="77777777" w:rsidR="003F3082" w:rsidRDefault="003F3082" w:rsidP="003F3082">
      <w:pPr>
        <w:pStyle w:val="PL"/>
        <w:rPr>
          <w:noProof w:val="0"/>
          <w:lang w:val="fr-FR"/>
        </w:rPr>
      </w:pPr>
    </w:p>
    <w:p w14:paraId="29C29A8D" w14:textId="77777777" w:rsidR="003F3082" w:rsidRDefault="003F3082" w:rsidP="003F3082">
      <w:pPr>
        <w:pStyle w:val="PL"/>
        <w:rPr>
          <w:noProof w:val="0"/>
          <w:lang w:val="fr-FR"/>
        </w:rPr>
      </w:pPr>
      <w:r>
        <w:rPr>
          <w:noProof w:val="0"/>
          <w:lang w:val="fr-FR"/>
        </w:rPr>
        <w:t xml:space="preserve">  augment "/me3gpp:ManagedElement" {</w:t>
      </w:r>
    </w:p>
    <w:p w14:paraId="29AFD6A9" w14:textId="77777777" w:rsidR="003F3082" w:rsidRDefault="003F3082" w:rsidP="003F3082">
      <w:pPr>
        <w:pStyle w:val="PL"/>
        <w:rPr>
          <w:noProof w:val="0"/>
          <w:lang w:val="fr-FR"/>
        </w:rPr>
      </w:pPr>
      <w:r>
        <w:rPr>
          <w:noProof w:val="0"/>
          <w:lang w:val="fr-FR"/>
        </w:rPr>
        <w:t xml:space="preserve">    uses Configurable5QISetSubtree;</w:t>
      </w:r>
    </w:p>
    <w:p w14:paraId="59CAD727" w14:textId="77777777" w:rsidR="003F3082" w:rsidRDefault="003F3082" w:rsidP="003F3082">
      <w:pPr>
        <w:pStyle w:val="PL"/>
        <w:rPr>
          <w:noProof w:val="0"/>
          <w:lang w:val="fr-FR"/>
        </w:rPr>
      </w:pPr>
      <w:r>
        <w:rPr>
          <w:noProof w:val="0"/>
          <w:lang w:val="fr-FR"/>
        </w:rPr>
        <w:t xml:space="preserve">  }</w:t>
      </w:r>
    </w:p>
    <w:p w14:paraId="55ACD121" w14:textId="77777777" w:rsidR="003F3082" w:rsidRDefault="003F3082" w:rsidP="003F3082">
      <w:pPr>
        <w:pStyle w:val="PL"/>
        <w:rPr>
          <w:noProof w:val="0"/>
          <w:lang w:val="fr-FR"/>
        </w:rPr>
      </w:pPr>
      <w:r>
        <w:rPr>
          <w:noProof w:val="0"/>
          <w:lang w:val="fr-FR"/>
        </w:rPr>
        <w:t>}</w:t>
      </w:r>
    </w:p>
    <w:p w14:paraId="61DFB049" w14:textId="77777777" w:rsidR="003F3082" w:rsidRDefault="003F3082" w:rsidP="003F3082">
      <w:pPr>
        <w:pStyle w:val="Heading2"/>
        <w:rPr>
          <w:lang w:val="fr-FR" w:eastAsia="zh-CN"/>
        </w:rPr>
      </w:pPr>
      <w:bookmarkStart w:id="5051" w:name="_Toc59183422"/>
      <w:bookmarkStart w:id="5052" w:name="_Toc59184888"/>
      <w:bookmarkStart w:id="5053" w:name="_Toc59195823"/>
      <w:bookmarkStart w:id="5054" w:name="_Toc59440252"/>
      <w:bookmarkStart w:id="5055" w:name="_Toc67990692"/>
      <w:r>
        <w:rPr>
          <w:lang w:val="fr-FR" w:eastAsia="zh-CN"/>
        </w:rPr>
        <w:t>H.5.31</w:t>
      </w:r>
      <w:r>
        <w:rPr>
          <w:lang w:val="fr-FR" w:eastAsia="zh-CN"/>
        </w:rPr>
        <w:tab/>
        <w:t>module _3gpp-5gc-nrm-FiveQiDscpMappingSet.yang</w:t>
      </w:r>
      <w:bookmarkEnd w:id="5051"/>
      <w:bookmarkEnd w:id="5052"/>
      <w:bookmarkEnd w:id="5053"/>
      <w:bookmarkEnd w:id="5054"/>
      <w:bookmarkEnd w:id="5055"/>
    </w:p>
    <w:p w14:paraId="5D7ABD6E" w14:textId="77777777" w:rsidR="003F3082" w:rsidRDefault="003F3082" w:rsidP="003F3082">
      <w:pPr>
        <w:pStyle w:val="PL"/>
        <w:rPr>
          <w:noProof w:val="0"/>
        </w:rPr>
      </w:pPr>
      <w:r>
        <w:rPr>
          <w:noProof w:val="0"/>
        </w:rPr>
        <w:t>module _3gpp-5gc-nrm-</w:t>
      </w:r>
      <w:r>
        <w:rPr>
          <w:noProof w:val="0"/>
          <w:lang w:eastAsia="zh-CN"/>
        </w:rPr>
        <w:t>FiveQiDscpMappingSet</w:t>
      </w:r>
      <w:r>
        <w:rPr>
          <w:noProof w:val="0"/>
        </w:rPr>
        <w:t xml:space="preserve"> {</w:t>
      </w:r>
    </w:p>
    <w:p w14:paraId="48C207CB" w14:textId="77777777" w:rsidR="003F3082" w:rsidRDefault="003F3082" w:rsidP="003F3082">
      <w:pPr>
        <w:pStyle w:val="PL"/>
        <w:rPr>
          <w:noProof w:val="0"/>
        </w:rPr>
      </w:pPr>
      <w:r>
        <w:rPr>
          <w:noProof w:val="0"/>
        </w:rPr>
        <w:t xml:space="preserve">  yang-version 1.1;</w:t>
      </w:r>
    </w:p>
    <w:p w14:paraId="56B1C0A0" w14:textId="77777777" w:rsidR="003F3082" w:rsidRDefault="003F3082" w:rsidP="003F3082">
      <w:pPr>
        <w:pStyle w:val="PL"/>
        <w:rPr>
          <w:noProof w:val="0"/>
        </w:rPr>
      </w:pPr>
      <w:r>
        <w:rPr>
          <w:noProof w:val="0"/>
        </w:rPr>
        <w:t xml:space="preserve">  </w:t>
      </w:r>
    </w:p>
    <w:p w14:paraId="7C3797B5" w14:textId="77777777" w:rsidR="003F3082" w:rsidRDefault="003F3082" w:rsidP="003F3082">
      <w:pPr>
        <w:pStyle w:val="PL"/>
        <w:rPr>
          <w:noProof w:val="0"/>
        </w:rPr>
      </w:pPr>
      <w:r>
        <w:rPr>
          <w:noProof w:val="0"/>
        </w:rPr>
        <w:t xml:space="preserve">  namespace urn:3gpp:sa5:_3gpp-5gc-nrm-</w:t>
      </w:r>
      <w:r>
        <w:rPr>
          <w:noProof w:val="0"/>
          <w:lang w:eastAsia="zh-CN"/>
        </w:rPr>
        <w:t>FiveQiDscpMappingSet</w:t>
      </w:r>
      <w:r>
        <w:rPr>
          <w:noProof w:val="0"/>
        </w:rPr>
        <w:t>;</w:t>
      </w:r>
    </w:p>
    <w:p w14:paraId="7BC3F5EF" w14:textId="77777777" w:rsidR="003F3082" w:rsidRDefault="003F3082" w:rsidP="003F3082">
      <w:pPr>
        <w:pStyle w:val="PL"/>
        <w:rPr>
          <w:noProof w:val="0"/>
        </w:rPr>
      </w:pPr>
      <w:r>
        <w:rPr>
          <w:noProof w:val="0"/>
        </w:rPr>
        <w:t xml:space="preserve">  prefix FiveQiDscpMapping3gpp;</w:t>
      </w:r>
    </w:p>
    <w:p w14:paraId="27BEC358" w14:textId="77777777" w:rsidR="003F3082" w:rsidRDefault="003F3082" w:rsidP="003F3082">
      <w:pPr>
        <w:pStyle w:val="PL"/>
        <w:rPr>
          <w:noProof w:val="0"/>
        </w:rPr>
      </w:pPr>
      <w:r>
        <w:rPr>
          <w:noProof w:val="0"/>
        </w:rPr>
        <w:t xml:space="preserve">  </w:t>
      </w:r>
    </w:p>
    <w:p w14:paraId="5C58C1A3" w14:textId="77777777" w:rsidR="003F3082" w:rsidRDefault="003F3082" w:rsidP="003F3082">
      <w:pPr>
        <w:pStyle w:val="PL"/>
        <w:rPr>
          <w:noProof w:val="0"/>
        </w:rPr>
      </w:pPr>
      <w:r>
        <w:rPr>
          <w:noProof w:val="0"/>
        </w:rPr>
        <w:t xml:space="preserve">  import _3gpp-common-top { prefix top3gpp; }</w:t>
      </w:r>
    </w:p>
    <w:p w14:paraId="54096CAB" w14:textId="77777777" w:rsidR="003F3082" w:rsidRDefault="003F3082" w:rsidP="003F3082">
      <w:pPr>
        <w:pStyle w:val="PL"/>
        <w:rPr>
          <w:noProof w:val="0"/>
        </w:rPr>
      </w:pPr>
      <w:r>
        <w:rPr>
          <w:noProof w:val="0"/>
        </w:rPr>
        <w:t xml:space="preserve">  import _3gpp-common-managed-element { prefix me3gpp; }</w:t>
      </w:r>
    </w:p>
    <w:p w14:paraId="089ACFE4" w14:textId="77777777" w:rsidR="003F3082" w:rsidRDefault="003F3082" w:rsidP="003F3082">
      <w:pPr>
        <w:pStyle w:val="PL"/>
        <w:rPr>
          <w:noProof w:val="0"/>
        </w:rPr>
      </w:pPr>
      <w:r>
        <w:rPr>
          <w:noProof w:val="0"/>
        </w:rPr>
        <w:t xml:space="preserve">  import _3gpp-5gc-nrm-smffunction { prefix smf3gpp; }</w:t>
      </w:r>
    </w:p>
    <w:p w14:paraId="3626034B" w14:textId="77777777" w:rsidR="003F3082" w:rsidRDefault="003F3082" w:rsidP="003F3082">
      <w:pPr>
        <w:pStyle w:val="PL"/>
        <w:rPr>
          <w:noProof w:val="0"/>
        </w:rPr>
      </w:pPr>
      <w:r>
        <w:rPr>
          <w:noProof w:val="0"/>
        </w:rPr>
        <w:t xml:space="preserve">  </w:t>
      </w:r>
    </w:p>
    <w:p w14:paraId="6B592730" w14:textId="77777777" w:rsidR="003F3082" w:rsidRDefault="003F3082" w:rsidP="003F3082">
      <w:pPr>
        <w:pStyle w:val="PL"/>
        <w:rPr>
          <w:noProof w:val="0"/>
        </w:rPr>
      </w:pPr>
      <w:r>
        <w:rPr>
          <w:noProof w:val="0"/>
        </w:rPr>
        <w:t xml:space="preserve">  organization "3gpp SA5";</w:t>
      </w:r>
    </w:p>
    <w:p w14:paraId="56415F90" w14:textId="77777777" w:rsidR="003F3082" w:rsidRDefault="003F3082" w:rsidP="003F3082">
      <w:pPr>
        <w:pStyle w:val="PL"/>
        <w:rPr>
          <w:noProof w:val="0"/>
        </w:rPr>
      </w:pPr>
      <w:r>
        <w:rPr>
          <w:noProof w:val="0"/>
        </w:rPr>
        <w:t xml:space="preserve">  contact "https://www.3gpp.org/DynaReport/TSG-WG--S5--officials.htm?Itemid=464";</w:t>
      </w:r>
    </w:p>
    <w:p w14:paraId="24FBEC5C" w14:textId="77777777" w:rsidR="003F3082" w:rsidRDefault="003F3082" w:rsidP="003F3082">
      <w:pPr>
        <w:pStyle w:val="PL"/>
        <w:rPr>
          <w:noProof w:val="0"/>
        </w:rPr>
      </w:pPr>
      <w:r>
        <w:rPr>
          <w:noProof w:val="0"/>
        </w:rPr>
        <w:t xml:space="preserve">  description " This IOC represents the set of mapping between 5QIs and DSCP.";</w:t>
      </w:r>
    </w:p>
    <w:p w14:paraId="6FA73F1D" w14:textId="77777777" w:rsidR="003F3082" w:rsidRDefault="003F3082" w:rsidP="003F3082">
      <w:pPr>
        <w:pStyle w:val="PL"/>
        <w:rPr>
          <w:noProof w:val="0"/>
        </w:rPr>
      </w:pPr>
      <w:r>
        <w:rPr>
          <w:noProof w:val="0"/>
        </w:rPr>
        <w:t xml:space="preserve">  reference "3GPP TS 28.541";</w:t>
      </w:r>
    </w:p>
    <w:p w14:paraId="7E2D367D" w14:textId="77777777" w:rsidR="003F3082" w:rsidRDefault="003F3082" w:rsidP="003F3082">
      <w:pPr>
        <w:pStyle w:val="PL"/>
        <w:rPr>
          <w:noProof w:val="0"/>
        </w:rPr>
      </w:pPr>
    </w:p>
    <w:p w14:paraId="27905C76" w14:textId="77777777" w:rsidR="003F3082" w:rsidRDefault="003F3082" w:rsidP="003F3082">
      <w:pPr>
        <w:pStyle w:val="PL"/>
        <w:rPr>
          <w:noProof w:val="0"/>
        </w:rPr>
      </w:pPr>
      <w:r>
        <w:rPr>
          <w:noProof w:val="0"/>
        </w:rPr>
        <w:t xml:space="preserve">  revision 2020-08-03 { reference "CR-0321"; }</w:t>
      </w:r>
    </w:p>
    <w:p w14:paraId="6837E8DE" w14:textId="77777777" w:rsidR="003F3082" w:rsidRDefault="003F3082" w:rsidP="003F3082">
      <w:pPr>
        <w:pStyle w:val="PL"/>
        <w:rPr>
          <w:noProof w:val="0"/>
        </w:rPr>
      </w:pPr>
      <w:r>
        <w:rPr>
          <w:noProof w:val="0"/>
        </w:rPr>
        <w:t xml:space="preserve">  revision 2020-05-27 { reference "CR-0287"; }</w:t>
      </w:r>
    </w:p>
    <w:p w14:paraId="43ED69DC" w14:textId="77777777" w:rsidR="003F3082" w:rsidRDefault="003F3082" w:rsidP="003F3082">
      <w:pPr>
        <w:pStyle w:val="PL"/>
        <w:rPr>
          <w:noProof w:val="0"/>
        </w:rPr>
      </w:pPr>
    </w:p>
    <w:p w14:paraId="0602F544" w14:textId="77777777" w:rsidR="003F3082" w:rsidRDefault="003F3082" w:rsidP="003F3082">
      <w:pPr>
        <w:pStyle w:val="PL"/>
        <w:rPr>
          <w:noProof w:val="0"/>
        </w:rPr>
      </w:pPr>
      <w:r>
        <w:rPr>
          <w:noProof w:val="0"/>
        </w:rPr>
        <w:t xml:space="preserve">  grouping </w:t>
      </w:r>
      <w:r>
        <w:rPr>
          <w:rFonts w:cs="Courier New"/>
          <w:noProof w:val="0"/>
          <w:lang w:eastAsia="zh-CN"/>
        </w:rPr>
        <w:t>FiveQiDscpMapping</w:t>
      </w:r>
      <w:r>
        <w:rPr>
          <w:noProof w:val="0"/>
        </w:rPr>
        <w:t xml:space="preserve"> {</w:t>
      </w:r>
    </w:p>
    <w:p w14:paraId="3A87EB19" w14:textId="77777777" w:rsidR="003F3082" w:rsidRDefault="003F3082" w:rsidP="003F3082">
      <w:pPr>
        <w:pStyle w:val="PL"/>
        <w:rPr>
          <w:noProof w:val="0"/>
        </w:rPr>
      </w:pPr>
      <w:r>
        <w:rPr>
          <w:noProof w:val="0"/>
        </w:rPr>
        <w:t xml:space="preserve">    leaf-list </w:t>
      </w:r>
      <w:r>
        <w:rPr>
          <w:rFonts w:cs="Courier New"/>
          <w:noProof w:val="0"/>
        </w:rPr>
        <w:t>fiveQIValues</w:t>
      </w:r>
      <w:r>
        <w:rPr>
          <w:noProof w:val="0"/>
        </w:rPr>
        <w:t xml:space="preserve"> {</w:t>
      </w:r>
    </w:p>
    <w:p w14:paraId="0B52FD2B" w14:textId="77777777" w:rsidR="003F3082" w:rsidRDefault="003F3082" w:rsidP="003F3082">
      <w:pPr>
        <w:pStyle w:val="PL"/>
        <w:rPr>
          <w:noProof w:val="0"/>
        </w:rPr>
      </w:pPr>
      <w:r>
        <w:rPr>
          <w:noProof w:val="0"/>
        </w:rPr>
        <w:t xml:space="preserve">      type uint32 {</w:t>
      </w:r>
    </w:p>
    <w:p w14:paraId="09C7215B" w14:textId="77777777" w:rsidR="003F3082" w:rsidRDefault="003F3082" w:rsidP="003F3082">
      <w:pPr>
        <w:pStyle w:val="PL"/>
        <w:rPr>
          <w:noProof w:val="0"/>
        </w:rPr>
      </w:pPr>
      <w:r>
        <w:rPr>
          <w:noProof w:val="0"/>
        </w:rPr>
        <w:t xml:space="preserve">        range 0..255 ;</w:t>
      </w:r>
    </w:p>
    <w:p w14:paraId="37576585" w14:textId="77777777" w:rsidR="003F3082" w:rsidRDefault="003F3082" w:rsidP="003F3082">
      <w:pPr>
        <w:pStyle w:val="PL"/>
        <w:rPr>
          <w:noProof w:val="0"/>
        </w:rPr>
      </w:pPr>
      <w:r>
        <w:rPr>
          <w:noProof w:val="0"/>
        </w:rPr>
        <w:t xml:space="preserve">      }</w:t>
      </w:r>
    </w:p>
    <w:p w14:paraId="2EDE6168" w14:textId="77777777" w:rsidR="003F3082" w:rsidRDefault="003F3082" w:rsidP="003F3082">
      <w:pPr>
        <w:pStyle w:val="PL"/>
        <w:rPr>
          <w:noProof w:val="0"/>
        </w:rPr>
      </w:pPr>
      <w:r>
        <w:rPr>
          <w:noProof w:val="0"/>
        </w:rPr>
        <w:t xml:space="preserve">      min-elements 1;</w:t>
      </w:r>
    </w:p>
    <w:p w14:paraId="244B8E34" w14:textId="77777777" w:rsidR="003F3082" w:rsidRDefault="003F3082" w:rsidP="003F3082">
      <w:pPr>
        <w:pStyle w:val="PL"/>
        <w:rPr>
          <w:noProof w:val="0"/>
        </w:rPr>
      </w:pPr>
      <w:r>
        <w:rPr>
          <w:noProof w:val="0"/>
        </w:rPr>
        <w:t xml:space="preserve">      description " Identifies the 5QI values that are mapped to a same DSCP, as specified in TS 28.541.";</w:t>
      </w:r>
    </w:p>
    <w:p w14:paraId="019B15F2" w14:textId="77777777" w:rsidR="003F3082" w:rsidRDefault="003F3082" w:rsidP="003F3082">
      <w:pPr>
        <w:pStyle w:val="PL"/>
        <w:ind w:firstLine="384"/>
        <w:rPr>
          <w:noProof w:val="0"/>
        </w:rPr>
      </w:pPr>
      <w:r>
        <w:rPr>
          <w:noProof w:val="0"/>
        </w:rPr>
        <w:t>}</w:t>
      </w:r>
    </w:p>
    <w:p w14:paraId="35A5891B" w14:textId="77777777" w:rsidR="003F3082" w:rsidRDefault="003F3082" w:rsidP="003F3082">
      <w:pPr>
        <w:pStyle w:val="PL"/>
        <w:ind w:firstLine="384"/>
        <w:rPr>
          <w:noProof w:val="0"/>
        </w:rPr>
      </w:pPr>
    </w:p>
    <w:p w14:paraId="2A89A063" w14:textId="77777777" w:rsidR="003F3082" w:rsidRDefault="003F3082" w:rsidP="003F3082">
      <w:pPr>
        <w:pStyle w:val="PL"/>
        <w:rPr>
          <w:noProof w:val="0"/>
        </w:rPr>
      </w:pPr>
      <w:r>
        <w:rPr>
          <w:noProof w:val="0"/>
        </w:rPr>
        <w:t xml:space="preserve">    leaf </w:t>
      </w:r>
      <w:r>
        <w:rPr>
          <w:rFonts w:cs="Courier New"/>
          <w:noProof w:val="0"/>
        </w:rPr>
        <w:t>dscp</w:t>
      </w:r>
      <w:r>
        <w:rPr>
          <w:noProof w:val="0"/>
        </w:rPr>
        <w:t xml:space="preserve"> {</w:t>
      </w:r>
    </w:p>
    <w:p w14:paraId="7CDAB128" w14:textId="77777777" w:rsidR="003F3082" w:rsidRDefault="003F3082" w:rsidP="003F3082">
      <w:pPr>
        <w:pStyle w:val="PL"/>
        <w:rPr>
          <w:noProof w:val="0"/>
        </w:rPr>
      </w:pPr>
      <w:r>
        <w:rPr>
          <w:noProof w:val="0"/>
        </w:rPr>
        <w:t xml:space="preserve">      type uint32 {</w:t>
      </w:r>
    </w:p>
    <w:p w14:paraId="6CCB3866" w14:textId="77777777" w:rsidR="003F3082" w:rsidRDefault="003F3082" w:rsidP="003F3082">
      <w:pPr>
        <w:pStyle w:val="PL"/>
        <w:rPr>
          <w:noProof w:val="0"/>
        </w:rPr>
      </w:pPr>
      <w:r>
        <w:rPr>
          <w:noProof w:val="0"/>
        </w:rPr>
        <w:t xml:space="preserve">        range 0..255 ;</w:t>
      </w:r>
    </w:p>
    <w:p w14:paraId="4B3F9E69" w14:textId="77777777" w:rsidR="003F3082" w:rsidRDefault="003F3082" w:rsidP="003F3082">
      <w:pPr>
        <w:pStyle w:val="PL"/>
        <w:rPr>
          <w:noProof w:val="0"/>
        </w:rPr>
      </w:pPr>
      <w:r>
        <w:rPr>
          <w:noProof w:val="0"/>
        </w:rPr>
        <w:t xml:space="preserve">      }</w:t>
      </w:r>
    </w:p>
    <w:p w14:paraId="62ACF7A3" w14:textId="77777777" w:rsidR="003F3082" w:rsidRDefault="003F3082" w:rsidP="003F3082">
      <w:pPr>
        <w:pStyle w:val="PL"/>
        <w:rPr>
          <w:noProof w:val="0"/>
        </w:rPr>
      </w:pPr>
      <w:r>
        <w:rPr>
          <w:noProof w:val="0"/>
        </w:rPr>
        <w:t xml:space="preserve">      mandatory true;</w:t>
      </w:r>
    </w:p>
    <w:p w14:paraId="20A50BB9" w14:textId="77777777" w:rsidR="003F3082" w:rsidRDefault="003F3082" w:rsidP="003F3082">
      <w:pPr>
        <w:pStyle w:val="PL"/>
        <w:ind w:firstLine="384"/>
        <w:rPr>
          <w:noProof w:val="0"/>
        </w:rPr>
      </w:pPr>
      <w:r>
        <w:rPr>
          <w:noProof w:val="0"/>
        </w:rPr>
        <w:t>}</w:t>
      </w:r>
    </w:p>
    <w:p w14:paraId="76BF7412" w14:textId="77777777" w:rsidR="003F3082" w:rsidRDefault="003F3082" w:rsidP="003F3082">
      <w:pPr>
        <w:pStyle w:val="PL"/>
        <w:rPr>
          <w:noProof w:val="0"/>
          <w:color w:val="000000"/>
        </w:rPr>
      </w:pPr>
      <w:r>
        <w:rPr>
          <w:noProof w:val="0"/>
        </w:rPr>
        <w:t xml:space="preserve">  }</w:t>
      </w:r>
    </w:p>
    <w:p w14:paraId="29D4DBC3" w14:textId="77777777" w:rsidR="003F3082" w:rsidRDefault="003F3082" w:rsidP="003F3082">
      <w:pPr>
        <w:pStyle w:val="PL"/>
        <w:rPr>
          <w:noProof w:val="0"/>
        </w:rPr>
      </w:pPr>
    </w:p>
    <w:p w14:paraId="65FFA02E" w14:textId="77777777" w:rsidR="003F3082" w:rsidRDefault="003F3082" w:rsidP="003F3082">
      <w:pPr>
        <w:pStyle w:val="PL"/>
        <w:rPr>
          <w:noProof w:val="0"/>
        </w:rPr>
      </w:pPr>
      <w:r>
        <w:rPr>
          <w:noProof w:val="0"/>
        </w:rPr>
        <w:t xml:space="preserve">  grouping FiveQiDscpMappingSetGrp {</w:t>
      </w:r>
    </w:p>
    <w:p w14:paraId="1AB0E479" w14:textId="77777777" w:rsidR="003F3082" w:rsidRDefault="003F3082" w:rsidP="003F3082">
      <w:pPr>
        <w:pStyle w:val="PL"/>
        <w:rPr>
          <w:noProof w:val="0"/>
        </w:rPr>
      </w:pPr>
      <w:r>
        <w:rPr>
          <w:noProof w:val="0"/>
        </w:rPr>
        <w:t xml:space="preserve">    description "Represents the FiveQiDscpMappingSet IOC.";</w:t>
      </w:r>
    </w:p>
    <w:p w14:paraId="0F39AEAE" w14:textId="77777777" w:rsidR="003F3082" w:rsidRDefault="003F3082" w:rsidP="003F3082">
      <w:pPr>
        <w:pStyle w:val="PL"/>
        <w:rPr>
          <w:noProof w:val="0"/>
        </w:rPr>
      </w:pPr>
      <w:r>
        <w:rPr>
          <w:noProof w:val="0"/>
        </w:rPr>
        <w:t xml:space="preserve">    list </w:t>
      </w:r>
      <w:r>
        <w:rPr>
          <w:rFonts w:cs="Courier New"/>
          <w:noProof w:val="0"/>
          <w:lang w:eastAsia="zh-CN"/>
        </w:rPr>
        <w:t>FiveQiDscpMappingList</w:t>
      </w:r>
      <w:r>
        <w:rPr>
          <w:noProof w:val="0"/>
        </w:rPr>
        <w:t xml:space="preserve"> {</w:t>
      </w:r>
    </w:p>
    <w:p w14:paraId="32EF0FF2" w14:textId="77777777" w:rsidR="003F3082" w:rsidRDefault="003F3082" w:rsidP="003F3082">
      <w:pPr>
        <w:pStyle w:val="PL"/>
        <w:rPr>
          <w:noProof w:val="0"/>
        </w:rPr>
      </w:pPr>
      <w:r>
        <w:rPr>
          <w:noProof w:val="0"/>
        </w:rPr>
        <w:t xml:space="preserve">      key "dscp";</w:t>
      </w:r>
    </w:p>
    <w:p w14:paraId="18437C60" w14:textId="77777777" w:rsidR="003F3082" w:rsidRDefault="003F3082" w:rsidP="003F3082">
      <w:pPr>
        <w:pStyle w:val="PL"/>
        <w:rPr>
          <w:noProof w:val="0"/>
        </w:rPr>
      </w:pPr>
      <w:r>
        <w:rPr>
          <w:noProof w:val="0"/>
        </w:rPr>
        <w:t xml:space="preserve">      uses </w:t>
      </w:r>
      <w:r>
        <w:rPr>
          <w:rFonts w:cs="Courier New"/>
          <w:noProof w:val="0"/>
          <w:lang w:eastAsia="zh-CN"/>
        </w:rPr>
        <w:t>FiveQiDscpMapping</w:t>
      </w:r>
      <w:r>
        <w:rPr>
          <w:noProof w:val="0"/>
        </w:rPr>
        <w:t>;</w:t>
      </w:r>
    </w:p>
    <w:p w14:paraId="700730F6" w14:textId="77777777" w:rsidR="003F3082" w:rsidRDefault="003F3082" w:rsidP="003F3082">
      <w:pPr>
        <w:pStyle w:val="PL"/>
        <w:rPr>
          <w:noProof w:val="0"/>
        </w:rPr>
      </w:pPr>
      <w:r>
        <w:rPr>
          <w:noProof w:val="0"/>
        </w:rPr>
        <w:t xml:space="preserve">    }</w:t>
      </w:r>
    </w:p>
    <w:p w14:paraId="5EEE2F26" w14:textId="77777777" w:rsidR="003F3082" w:rsidRDefault="003F3082" w:rsidP="003F3082">
      <w:pPr>
        <w:pStyle w:val="PL"/>
        <w:rPr>
          <w:noProof w:val="0"/>
        </w:rPr>
      </w:pPr>
      <w:r>
        <w:rPr>
          <w:noProof w:val="0"/>
        </w:rPr>
        <w:t xml:space="preserve">  }    </w:t>
      </w:r>
    </w:p>
    <w:p w14:paraId="7293A04A" w14:textId="77777777" w:rsidR="003F3082" w:rsidRDefault="003F3082" w:rsidP="003F3082">
      <w:pPr>
        <w:pStyle w:val="PL"/>
        <w:rPr>
          <w:noProof w:val="0"/>
        </w:rPr>
      </w:pPr>
    </w:p>
    <w:p w14:paraId="24792EC5" w14:textId="77777777" w:rsidR="003F3082" w:rsidRDefault="003F3082" w:rsidP="003F3082">
      <w:pPr>
        <w:pStyle w:val="PL"/>
        <w:rPr>
          <w:noProof w:val="0"/>
        </w:rPr>
      </w:pPr>
      <w:r>
        <w:rPr>
          <w:noProof w:val="0"/>
        </w:rPr>
        <w:t xml:space="preserve">  grouping FiveQiDscpMappingSetSubtree {</w:t>
      </w:r>
    </w:p>
    <w:p w14:paraId="58040705" w14:textId="77777777" w:rsidR="003F3082" w:rsidRDefault="003F3082" w:rsidP="003F3082">
      <w:pPr>
        <w:pStyle w:val="PL"/>
        <w:rPr>
          <w:noProof w:val="0"/>
        </w:rPr>
      </w:pPr>
      <w:r>
        <w:rPr>
          <w:noProof w:val="0"/>
        </w:rPr>
        <w:t xml:space="preserve">    list FiveQiDscpMappingSet {</w:t>
      </w:r>
    </w:p>
    <w:p w14:paraId="2D8E2149" w14:textId="77777777" w:rsidR="003F3082" w:rsidRDefault="003F3082" w:rsidP="003F3082">
      <w:pPr>
        <w:pStyle w:val="PL"/>
        <w:rPr>
          <w:noProof w:val="0"/>
        </w:rPr>
      </w:pPr>
      <w:r>
        <w:rPr>
          <w:noProof w:val="0"/>
        </w:rPr>
        <w:t xml:space="preserve">      description "Specifies the mapping between 5QIs and DSCPs.";</w:t>
      </w:r>
    </w:p>
    <w:p w14:paraId="409FB886" w14:textId="77777777" w:rsidR="003F3082" w:rsidRDefault="003F3082" w:rsidP="003F3082">
      <w:pPr>
        <w:pStyle w:val="PL"/>
        <w:rPr>
          <w:noProof w:val="0"/>
        </w:rPr>
      </w:pPr>
      <w:r>
        <w:rPr>
          <w:noProof w:val="0"/>
        </w:rPr>
        <w:t xml:space="preserve">      key id;</w:t>
      </w:r>
    </w:p>
    <w:p w14:paraId="4A76BFB3" w14:textId="77777777" w:rsidR="003F3082" w:rsidRDefault="003F3082" w:rsidP="003F3082">
      <w:pPr>
        <w:pStyle w:val="PL"/>
        <w:rPr>
          <w:noProof w:val="0"/>
        </w:rPr>
      </w:pPr>
      <w:r>
        <w:rPr>
          <w:noProof w:val="0"/>
        </w:rPr>
        <w:t xml:space="preserve">      uses top3gpp:Top_Grp;</w:t>
      </w:r>
    </w:p>
    <w:p w14:paraId="48A519C2" w14:textId="77777777" w:rsidR="003F3082" w:rsidRDefault="003F3082" w:rsidP="003F3082">
      <w:pPr>
        <w:pStyle w:val="PL"/>
        <w:rPr>
          <w:noProof w:val="0"/>
        </w:rPr>
      </w:pPr>
      <w:r>
        <w:rPr>
          <w:noProof w:val="0"/>
        </w:rPr>
        <w:t xml:space="preserve">      container attributes {</w:t>
      </w:r>
    </w:p>
    <w:p w14:paraId="00D9F841" w14:textId="77777777" w:rsidR="003F3082" w:rsidRDefault="003F3082" w:rsidP="003F3082">
      <w:pPr>
        <w:pStyle w:val="PL"/>
        <w:rPr>
          <w:noProof w:val="0"/>
        </w:rPr>
      </w:pPr>
      <w:r>
        <w:rPr>
          <w:noProof w:val="0"/>
        </w:rPr>
        <w:t xml:space="preserve">        uses FiveQiDscpMappingSetGrp;</w:t>
      </w:r>
    </w:p>
    <w:p w14:paraId="451581BF" w14:textId="77777777" w:rsidR="003F3082" w:rsidRDefault="003F3082" w:rsidP="003F3082">
      <w:pPr>
        <w:pStyle w:val="PL"/>
        <w:rPr>
          <w:noProof w:val="0"/>
        </w:rPr>
      </w:pPr>
      <w:r>
        <w:rPr>
          <w:noProof w:val="0"/>
        </w:rPr>
        <w:t xml:space="preserve">      }</w:t>
      </w:r>
    </w:p>
    <w:p w14:paraId="651F55B3" w14:textId="77777777" w:rsidR="003F3082" w:rsidRDefault="003F3082" w:rsidP="003F3082">
      <w:pPr>
        <w:pStyle w:val="PL"/>
        <w:rPr>
          <w:noProof w:val="0"/>
        </w:rPr>
      </w:pPr>
      <w:r>
        <w:rPr>
          <w:noProof w:val="0"/>
        </w:rPr>
        <w:t xml:space="preserve">    }  </w:t>
      </w:r>
    </w:p>
    <w:p w14:paraId="7E27AD1C" w14:textId="77777777" w:rsidR="003F3082" w:rsidRDefault="003F3082" w:rsidP="003F3082">
      <w:pPr>
        <w:pStyle w:val="PL"/>
        <w:rPr>
          <w:noProof w:val="0"/>
        </w:rPr>
      </w:pPr>
      <w:r>
        <w:rPr>
          <w:noProof w:val="0"/>
        </w:rPr>
        <w:t xml:space="preserve">  }</w:t>
      </w:r>
    </w:p>
    <w:p w14:paraId="5328F964" w14:textId="77777777" w:rsidR="003F3082" w:rsidRDefault="003F3082" w:rsidP="003F3082">
      <w:pPr>
        <w:pStyle w:val="PL"/>
        <w:rPr>
          <w:noProof w:val="0"/>
        </w:rPr>
      </w:pPr>
      <w:r>
        <w:rPr>
          <w:noProof w:val="0"/>
        </w:rPr>
        <w:t xml:space="preserve">  </w:t>
      </w:r>
    </w:p>
    <w:p w14:paraId="65F452A8" w14:textId="77777777" w:rsidR="003F3082" w:rsidRDefault="003F3082" w:rsidP="003F3082">
      <w:pPr>
        <w:pStyle w:val="PL"/>
        <w:rPr>
          <w:noProof w:val="0"/>
        </w:rPr>
      </w:pPr>
      <w:r>
        <w:rPr>
          <w:noProof w:val="0"/>
        </w:rPr>
        <w:t xml:space="preserve">  augment "/me3gpp:ManagedElement/smf3gpp:SMFFunction" {</w:t>
      </w:r>
    </w:p>
    <w:p w14:paraId="6913F55C" w14:textId="77777777" w:rsidR="003F3082" w:rsidRDefault="003F3082" w:rsidP="003F3082">
      <w:pPr>
        <w:pStyle w:val="PL"/>
        <w:rPr>
          <w:noProof w:val="0"/>
        </w:rPr>
      </w:pPr>
      <w:r>
        <w:rPr>
          <w:noProof w:val="0"/>
        </w:rPr>
        <w:t xml:space="preserve">    uses FiveQiDscpMappingSetSubtree;</w:t>
      </w:r>
    </w:p>
    <w:p w14:paraId="3DB8ADB4" w14:textId="77777777" w:rsidR="003F3082" w:rsidRDefault="003F3082" w:rsidP="003F3082">
      <w:pPr>
        <w:pStyle w:val="PL"/>
        <w:rPr>
          <w:noProof w:val="0"/>
        </w:rPr>
      </w:pPr>
      <w:r>
        <w:rPr>
          <w:noProof w:val="0"/>
        </w:rPr>
        <w:t xml:space="preserve">  } </w:t>
      </w:r>
    </w:p>
    <w:p w14:paraId="70EC9FB7" w14:textId="77777777" w:rsidR="003F3082" w:rsidRDefault="003F3082" w:rsidP="003F3082">
      <w:pPr>
        <w:pStyle w:val="PL"/>
        <w:rPr>
          <w:noProof w:val="0"/>
        </w:rPr>
      </w:pPr>
      <w:r>
        <w:rPr>
          <w:noProof w:val="0"/>
        </w:rPr>
        <w:t>}</w:t>
      </w:r>
    </w:p>
    <w:p w14:paraId="40B81AB4" w14:textId="77777777" w:rsidR="003F3082" w:rsidRDefault="003F3082" w:rsidP="003F3082"/>
    <w:p w14:paraId="71E54288" w14:textId="77777777" w:rsidR="003F3082" w:rsidRDefault="003F3082" w:rsidP="003F3082">
      <w:pPr>
        <w:pStyle w:val="Heading2"/>
      </w:pPr>
      <w:bookmarkStart w:id="5056" w:name="_Toc59183423"/>
      <w:bookmarkStart w:id="5057" w:name="_Toc59184889"/>
      <w:bookmarkStart w:id="5058" w:name="_Toc59195824"/>
      <w:bookmarkStart w:id="5059" w:name="_Toc59440253"/>
      <w:bookmarkStart w:id="5060" w:name="_Toc67990693"/>
      <w:r>
        <w:rPr>
          <w:lang w:eastAsia="zh-CN"/>
        </w:rPr>
        <w:t>H.5.32</w:t>
      </w:r>
      <w:r>
        <w:rPr>
          <w:lang w:eastAsia="zh-CN"/>
        </w:rPr>
        <w:tab/>
        <w:t>module _3gpp-5gc-nrm-PredefinedPccRuleSet.yang</w:t>
      </w:r>
      <w:bookmarkEnd w:id="5056"/>
      <w:bookmarkEnd w:id="5057"/>
      <w:bookmarkEnd w:id="5058"/>
      <w:bookmarkEnd w:id="5059"/>
      <w:bookmarkEnd w:id="5060"/>
    </w:p>
    <w:p w14:paraId="03363EC4" w14:textId="77777777" w:rsidR="003F3082" w:rsidRDefault="003F3082" w:rsidP="003F3082">
      <w:pPr>
        <w:pStyle w:val="PL"/>
        <w:rPr>
          <w:noProof w:val="0"/>
        </w:rPr>
      </w:pPr>
      <w:r>
        <w:rPr>
          <w:noProof w:val="0"/>
        </w:rPr>
        <w:t>module _3gpp-5gc-nrm-predefinedpccruleset {</w:t>
      </w:r>
    </w:p>
    <w:p w14:paraId="53129348" w14:textId="77777777" w:rsidR="003F3082" w:rsidRDefault="003F3082" w:rsidP="003F3082">
      <w:pPr>
        <w:pStyle w:val="PL"/>
        <w:rPr>
          <w:noProof w:val="0"/>
        </w:rPr>
      </w:pPr>
      <w:r>
        <w:rPr>
          <w:noProof w:val="0"/>
        </w:rPr>
        <w:t xml:space="preserve">  yang-version 1.1;</w:t>
      </w:r>
    </w:p>
    <w:p w14:paraId="0AA92633" w14:textId="77777777" w:rsidR="003F3082" w:rsidRDefault="003F3082" w:rsidP="003F3082">
      <w:pPr>
        <w:pStyle w:val="PL"/>
        <w:rPr>
          <w:noProof w:val="0"/>
        </w:rPr>
      </w:pPr>
      <w:r>
        <w:rPr>
          <w:noProof w:val="0"/>
        </w:rPr>
        <w:t xml:space="preserve">  </w:t>
      </w:r>
    </w:p>
    <w:p w14:paraId="162B325E" w14:textId="77777777" w:rsidR="003F3082" w:rsidRDefault="003F3082" w:rsidP="003F3082">
      <w:pPr>
        <w:pStyle w:val="PL"/>
        <w:rPr>
          <w:noProof w:val="0"/>
        </w:rPr>
      </w:pPr>
      <w:r>
        <w:rPr>
          <w:noProof w:val="0"/>
        </w:rPr>
        <w:t xml:space="preserve">  namespace urn:3gpp:sa5:_3gpp-5gc-nrm-predefinedpccruleset;</w:t>
      </w:r>
    </w:p>
    <w:p w14:paraId="123810B3" w14:textId="77777777" w:rsidR="003F3082" w:rsidRDefault="003F3082" w:rsidP="003F3082">
      <w:pPr>
        <w:pStyle w:val="PL"/>
        <w:rPr>
          <w:noProof w:val="0"/>
        </w:rPr>
      </w:pPr>
      <w:r>
        <w:rPr>
          <w:noProof w:val="0"/>
        </w:rPr>
        <w:t xml:space="preserve">  prefix PredPccRules3gpp;</w:t>
      </w:r>
    </w:p>
    <w:p w14:paraId="0BE5609F" w14:textId="77777777" w:rsidR="003F3082" w:rsidRDefault="003F3082" w:rsidP="003F3082">
      <w:pPr>
        <w:pStyle w:val="PL"/>
        <w:rPr>
          <w:noProof w:val="0"/>
        </w:rPr>
      </w:pPr>
      <w:r>
        <w:rPr>
          <w:noProof w:val="0"/>
        </w:rPr>
        <w:t xml:space="preserve">  </w:t>
      </w:r>
    </w:p>
    <w:p w14:paraId="79B87313" w14:textId="77777777" w:rsidR="003F3082" w:rsidRDefault="003F3082" w:rsidP="003F3082">
      <w:pPr>
        <w:pStyle w:val="PL"/>
        <w:rPr>
          <w:noProof w:val="0"/>
        </w:rPr>
      </w:pPr>
      <w:r>
        <w:rPr>
          <w:noProof w:val="0"/>
        </w:rPr>
        <w:t xml:space="preserve">  import _3gpp-common-managed-element { prefix me3gpp; }</w:t>
      </w:r>
    </w:p>
    <w:p w14:paraId="34238C66" w14:textId="77777777" w:rsidR="003F3082" w:rsidRDefault="003F3082" w:rsidP="003F3082">
      <w:pPr>
        <w:pStyle w:val="PL"/>
        <w:rPr>
          <w:noProof w:val="0"/>
        </w:rPr>
      </w:pPr>
      <w:r>
        <w:rPr>
          <w:noProof w:val="0"/>
        </w:rPr>
        <w:t xml:space="preserve">  import _3gpp-common-top { prefix top3gpp; }</w:t>
      </w:r>
    </w:p>
    <w:p w14:paraId="52CDFF7E" w14:textId="77777777" w:rsidR="003F3082" w:rsidRDefault="003F3082" w:rsidP="003F3082">
      <w:pPr>
        <w:pStyle w:val="PL"/>
        <w:rPr>
          <w:noProof w:val="0"/>
        </w:rPr>
      </w:pPr>
      <w:r>
        <w:rPr>
          <w:noProof w:val="0"/>
        </w:rPr>
        <w:t xml:space="preserve">  import _3gpp-5gc-nrm-smffunction { prefix smf3gpp; }</w:t>
      </w:r>
    </w:p>
    <w:p w14:paraId="43CF67D4" w14:textId="77777777" w:rsidR="003F3082" w:rsidRDefault="003F3082" w:rsidP="003F3082">
      <w:pPr>
        <w:pStyle w:val="PL"/>
        <w:rPr>
          <w:noProof w:val="0"/>
        </w:rPr>
      </w:pPr>
      <w:r>
        <w:rPr>
          <w:noProof w:val="0"/>
        </w:rPr>
        <w:t xml:space="preserve">  import _3gpp-5gc-nrm-pcffunction { prefix pcf3gpp; }</w:t>
      </w:r>
    </w:p>
    <w:p w14:paraId="06CF0ECE" w14:textId="77777777" w:rsidR="003F3082" w:rsidRDefault="003F3082" w:rsidP="003F3082">
      <w:pPr>
        <w:pStyle w:val="PL"/>
        <w:rPr>
          <w:noProof w:val="0"/>
        </w:rPr>
      </w:pPr>
      <w:r>
        <w:rPr>
          <w:noProof w:val="0"/>
        </w:rPr>
        <w:t xml:space="preserve">  import ietf-yang-types { prefix yang; }</w:t>
      </w:r>
    </w:p>
    <w:p w14:paraId="50779FB2" w14:textId="77777777" w:rsidR="003F3082" w:rsidRDefault="003F3082" w:rsidP="003F3082">
      <w:pPr>
        <w:pStyle w:val="PL"/>
        <w:rPr>
          <w:noProof w:val="0"/>
        </w:rPr>
      </w:pPr>
      <w:r>
        <w:rPr>
          <w:noProof w:val="0"/>
        </w:rPr>
        <w:t xml:space="preserve">  </w:t>
      </w:r>
    </w:p>
    <w:p w14:paraId="1836459C" w14:textId="77777777" w:rsidR="003F3082" w:rsidRDefault="003F3082" w:rsidP="003F3082">
      <w:pPr>
        <w:pStyle w:val="PL"/>
        <w:rPr>
          <w:noProof w:val="0"/>
        </w:rPr>
      </w:pPr>
      <w:r>
        <w:rPr>
          <w:noProof w:val="0"/>
        </w:rPr>
        <w:t xml:space="preserve">  organization "3gpp SA5";</w:t>
      </w:r>
    </w:p>
    <w:p w14:paraId="75193242" w14:textId="77777777" w:rsidR="003F3082" w:rsidRDefault="003F3082" w:rsidP="003F3082">
      <w:pPr>
        <w:pStyle w:val="PL"/>
        <w:rPr>
          <w:noProof w:val="0"/>
        </w:rPr>
      </w:pPr>
      <w:r>
        <w:rPr>
          <w:noProof w:val="0"/>
        </w:rPr>
        <w:t xml:space="preserve">  contact "https://www.3gpp.org/DynaReport/TSG-WG--S5--officials.htm?Itemid=464";</w:t>
      </w:r>
    </w:p>
    <w:p w14:paraId="62A9FDD8" w14:textId="77777777" w:rsidR="003F3082" w:rsidRDefault="003F3082" w:rsidP="003F3082">
      <w:pPr>
        <w:pStyle w:val="PL"/>
        <w:rPr>
          <w:noProof w:val="0"/>
        </w:rPr>
      </w:pPr>
      <w:r>
        <w:rPr>
          <w:noProof w:val="0"/>
        </w:rPr>
        <w:t xml:space="preserve">  description "This IOC represents the predefined PCC rules, which are </w:t>
      </w:r>
    </w:p>
    <w:p w14:paraId="2E7C28A7" w14:textId="77777777" w:rsidR="003F3082" w:rsidRDefault="003F3082" w:rsidP="003F3082">
      <w:pPr>
        <w:pStyle w:val="PL"/>
        <w:rPr>
          <w:noProof w:val="0"/>
        </w:rPr>
      </w:pPr>
      <w:r>
        <w:rPr>
          <w:noProof w:val="0"/>
        </w:rPr>
        <w:t xml:space="preserve">    configured to SMF and referenced by PCF.";</w:t>
      </w:r>
    </w:p>
    <w:p w14:paraId="6C3058B2" w14:textId="77777777" w:rsidR="003F3082" w:rsidRDefault="003F3082" w:rsidP="003F3082">
      <w:pPr>
        <w:pStyle w:val="PL"/>
        <w:rPr>
          <w:noProof w:val="0"/>
        </w:rPr>
      </w:pPr>
      <w:r>
        <w:rPr>
          <w:noProof w:val="0"/>
        </w:rPr>
        <w:t xml:space="preserve">  reference "3GPP TS 28.541";</w:t>
      </w:r>
    </w:p>
    <w:p w14:paraId="15C79030" w14:textId="77777777" w:rsidR="003F3082" w:rsidRDefault="003F3082" w:rsidP="003F3082">
      <w:pPr>
        <w:pStyle w:val="PL"/>
        <w:rPr>
          <w:noProof w:val="0"/>
        </w:rPr>
      </w:pPr>
    </w:p>
    <w:p w14:paraId="23F34E17" w14:textId="77777777" w:rsidR="003F3082" w:rsidRDefault="003F3082" w:rsidP="003F3082">
      <w:pPr>
        <w:pStyle w:val="PL"/>
        <w:rPr>
          <w:noProof w:val="0"/>
          <w:lang w:eastAsia="zh-CN"/>
        </w:rPr>
      </w:pPr>
      <w:r>
        <w:rPr>
          <w:noProof w:val="0"/>
        </w:rPr>
        <w:t xml:space="preserve">  revision 2020-09-30 { reference "CR-0393"; }</w:t>
      </w:r>
    </w:p>
    <w:p w14:paraId="48079B3A" w14:textId="77777777" w:rsidR="003F3082" w:rsidRDefault="003F3082" w:rsidP="003F3082">
      <w:pPr>
        <w:pStyle w:val="PL"/>
        <w:rPr>
          <w:noProof w:val="0"/>
        </w:rPr>
      </w:pPr>
      <w:r>
        <w:rPr>
          <w:noProof w:val="0"/>
        </w:rPr>
        <w:t xml:space="preserve">  revision 2020-08-21 { reference "CR-0330"; }</w:t>
      </w:r>
    </w:p>
    <w:p w14:paraId="66DAD5DC" w14:textId="77777777" w:rsidR="003F3082" w:rsidRDefault="003F3082" w:rsidP="003F3082">
      <w:pPr>
        <w:pStyle w:val="PL"/>
        <w:rPr>
          <w:noProof w:val="0"/>
        </w:rPr>
      </w:pPr>
    </w:p>
    <w:p w14:paraId="744B584C" w14:textId="77777777" w:rsidR="003F3082" w:rsidRDefault="003F3082" w:rsidP="003F3082">
      <w:pPr>
        <w:pStyle w:val="PL"/>
        <w:rPr>
          <w:noProof w:val="0"/>
        </w:rPr>
      </w:pPr>
      <w:r>
        <w:rPr>
          <w:noProof w:val="0"/>
        </w:rPr>
        <w:t xml:space="preserve">  grouping TscaiInputContainer {</w:t>
      </w:r>
    </w:p>
    <w:p w14:paraId="098753B9" w14:textId="77777777" w:rsidR="003F3082" w:rsidRDefault="003F3082" w:rsidP="003F3082">
      <w:pPr>
        <w:pStyle w:val="PL"/>
        <w:rPr>
          <w:noProof w:val="0"/>
        </w:rPr>
      </w:pPr>
      <w:r>
        <w:rPr>
          <w:noProof w:val="0"/>
        </w:rPr>
        <w:t xml:space="preserve">    description "It specifies the transports TSCAI input parameters for TSC </w:t>
      </w:r>
    </w:p>
    <w:p w14:paraId="27A39A47" w14:textId="77777777" w:rsidR="003F3082" w:rsidRDefault="003F3082" w:rsidP="003F3082">
      <w:pPr>
        <w:pStyle w:val="PL"/>
        <w:rPr>
          <w:noProof w:val="0"/>
        </w:rPr>
      </w:pPr>
      <w:r>
        <w:rPr>
          <w:noProof w:val="0"/>
        </w:rPr>
        <w:t xml:space="preserve">      traffic</w:t>
      </w:r>
      <w:r>
        <w:rPr>
          <w:rFonts w:cs="Arial"/>
          <w:noProof w:val="0"/>
          <w:szCs w:val="18"/>
        </w:rPr>
        <w:t xml:space="preserve"> at the ingress interface of the DS-TT/UE</w:t>
      </w:r>
      <w:r>
        <w:rPr>
          <w:noProof w:val="0"/>
        </w:rPr>
        <w:t xml:space="preserve"> for a PCC rule.";</w:t>
      </w:r>
    </w:p>
    <w:p w14:paraId="4A6266DD" w14:textId="77777777" w:rsidR="003F3082" w:rsidRDefault="003F3082" w:rsidP="003F3082">
      <w:pPr>
        <w:pStyle w:val="PL"/>
        <w:rPr>
          <w:noProof w:val="0"/>
        </w:rPr>
      </w:pPr>
      <w:r>
        <w:rPr>
          <w:noProof w:val="0"/>
        </w:rPr>
        <w:t xml:space="preserve">    reference " 3GPP TS 29.512";</w:t>
      </w:r>
    </w:p>
    <w:p w14:paraId="3C111AA8" w14:textId="77777777" w:rsidR="003F3082" w:rsidRDefault="003F3082" w:rsidP="003F3082">
      <w:pPr>
        <w:pStyle w:val="PL"/>
        <w:rPr>
          <w:noProof w:val="0"/>
        </w:rPr>
      </w:pPr>
      <w:r>
        <w:rPr>
          <w:noProof w:val="0"/>
        </w:rPr>
        <w:t xml:space="preserve">    leaf periodicity {</w:t>
      </w:r>
    </w:p>
    <w:p w14:paraId="773867DC" w14:textId="77777777" w:rsidR="003F3082" w:rsidRDefault="003F3082" w:rsidP="003F3082">
      <w:pPr>
        <w:pStyle w:val="PL"/>
        <w:rPr>
          <w:noProof w:val="0"/>
        </w:rPr>
      </w:pPr>
      <w:r>
        <w:rPr>
          <w:noProof w:val="0"/>
        </w:rPr>
        <w:t xml:space="preserve">      type uint32;</w:t>
      </w:r>
    </w:p>
    <w:p w14:paraId="49F5520A" w14:textId="77777777" w:rsidR="003F3082" w:rsidRDefault="003F3082" w:rsidP="003F3082">
      <w:pPr>
        <w:pStyle w:val="PL"/>
        <w:rPr>
          <w:noProof w:val="0"/>
        </w:rPr>
      </w:pPr>
      <w:r>
        <w:rPr>
          <w:noProof w:val="0"/>
        </w:rPr>
        <w:t xml:space="preserve">      description "It identifies the time period between the start of two bursts </w:t>
      </w:r>
    </w:p>
    <w:p w14:paraId="635931DB" w14:textId="77777777" w:rsidR="003F3082" w:rsidRDefault="003F3082" w:rsidP="003F3082">
      <w:pPr>
        <w:pStyle w:val="PL"/>
        <w:rPr>
          <w:noProof w:val="0"/>
        </w:rPr>
      </w:pPr>
      <w:r>
        <w:rPr>
          <w:noProof w:val="0"/>
        </w:rPr>
        <w:t xml:space="preserve">        in reference to the TSN GM.";</w:t>
      </w:r>
    </w:p>
    <w:p w14:paraId="6FDA91CC" w14:textId="77777777" w:rsidR="003F3082" w:rsidRDefault="003F3082" w:rsidP="003F3082">
      <w:pPr>
        <w:pStyle w:val="PL"/>
        <w:rPr>
          <w:noProof w:val="0"/>
        </w:rPr>
      </w:pPr>
      <w:r>
        <w:rPr>
          <w:noProof w:val="0"/>
        </w:rPr>
        <w:t xml:space="preserve">      reference "3GPP TS 29.571.";</w:t>
      </w:r>
    </w:p>
    <w:p w14:paraId="2F1826E3" w14:textId="77777777" w:rsidR="003F3082" w:rsidRDefault="003F3082" w:rsidP="003F3082">
      <w:pPr>
        <w:pStyle w:val="PL"/>
        <w:rPr>
          <w:noProof w:val="0"/>
        </w:rPr>
      </w:pPr>
      <w:r>
        <w:rPr>
          <w:noProof w:val="0"/>
        </w:rPr>
        <w:t xml:space="preserve">    }</w:t>
      </w:r>
    </w:p>
    <w:p w14:paraId="4C989BF8" w14:textId="77777777" w:rsidR="003F3082" w:rsidRDefault="003F3082" w:rsidP="003F3082">
      <w:pPr>
        <w:pStyle w:val="PL"/>
        <w:rPr>
          <w:noProof w:val="0"/>
        </w:rPr>
      </w:pPr>
      <w:r>
        <w:rPr>
          <w:noProof w:val="0"/>
        </w:rPr>
        <w:t xml:space="preserve">    leaf burstArrivalTime {</w:t>
      </w:r>
    </w:p>
    <w:p w14:paraId="15A45A34" w14:textId="77777777" w:rsidR="003F3082" w:rsidRDefault="003F3082" w:rsidP="003F3082">
      <w:pPr>
        <w:pStyle w:val="PL"/>
        <w:rPr>
          <w:noProof w:val="0"/>
        </w:rPr>
      </w:pPr>
      <w:r>
        <w:rPr>
          <w:noProof w:val="0"/>
        </w:rPr>
        <w:t xml:space="preserve">      type yang:date-and-time;</w:t>
      </w:r>
    </w:p>
    <w:p w14:paraId="5D253FF3" w14:textId="77777777" w:rsidR="003F3082" w:rsidRDefault="003F3082" w:rsidP="003F3082">
      <w:pPr>
        <w:pStyle w:val="PL"/>
        <w:rPr>
          <w:noProof w:val="0"/>
        </w:rPr>
      </w:pPr>
      <w:r>
        <w:rPr>
          <w:noProof w:val="0"/>
        </w:rPr>
        <w:t xml:space="preserve">      description "It Indicates the arrival time (in date-time format) of the </w:t>
      </w:r>
    </w:p>
    <w:p w14:paraId="79133CEB" w14:textId="77777777" w:rsidR="003F3082" w:rsidRDefault="003F3082" w:rsidP="003F3082">
      <w:pPr>
        <w:pStyle w:val="PL"/>
        <w:rPr>
          <w:noProof w:val="0"/>
        </w:rPr>
      </w:pPr>
      <w:r>
        <w:rPr>
          <w:noProof w:val="0"/>
        </w:rPr>
        <w:t xml:space="preserve">        data burst in reference to the TSN GM.";</w:t>
      </w:r>
    </w:p>
    <w:p w14:paraId="7214F5EF" w14:textId="77777777" w:rsidR="003F3082" w:rsidRDefault="003F3082" w:rsidP="003F3082">
      <w:pPr>
        <w:pStyle w:val="PL"/>
        <w:rPr>
          <w:noProof w:val="0"/>
        </w:rPr>
      </w:pPr>
      <w:r>
        <w:rPr>
          <w:noProof w:val="0"/>
        </w:rPr>
        <w:t xml:space="preserve">      reference "3GPP,TS 29.571.";</w:t>
      </w:r>
    </w:p>
    <w:p w14:paraId="292BC7B0" w14:textId="77777777" w:rsidR="003F3082" w:rsidRDefault="003F3082" w:rsidP="003F3082">
      <w:pPr>
        <w:pStyle w:val="PL"/>
        <w:rPr>
          <w:noProof w:val="0"/>
        </w:rPr>
      </w:pPr>
      <w:r>
        <w:rPr>
          <w:noProof w:val="0"/>
        </w:rPr>
        <w:t xml:space="preserve">    }</w:t>
      </w:r>
    </w:p>
    <w:p w14:paraId="0F987A24" w14:textId="77777777" w:rsidR="003F3082" w:rsidRDefault="003F3082" w:rsidP="003F3082">
      <w:pPr>
        <w:pStyle w:val="PL"/>
        <w:rPr>
          <w:noProof w:val="0"/>
        </w:rPr>
      </w:pPr>
      <w:r>
        <w:rPr>
          <w:noProof w:val="0"/>
        </w:rPr>
        <w:t xml:space="preserve">  }</w:t>
      </w:r>
    </w:p>
    <w:p w14:paraId="67926A54" w14:textId="77777777" w:rsidR="003F3082" w:rsidRDefault="003F3082" w:rsidP="003F3082">
      <w:pPr>
        <w:pStyle w:val="PL"/>
        <w:rPr>
          <w:noProof w:val="0"/>
        </w:rPr>
      </w:pPr>
    </w:p>
    <w:p w14:paraId="7705FBA5" w14:textId="77777777" w:rsidR="003F3082" w:rsidRDefault="003F3082" w:rsidP="003F3082">
      <w:pPr>
        <w:pStyle w:val="PL"/>
        <w:rPr>
          <w:noProof w:val="0"/>
        </w:rPr>
      </w:pPr>
      <w:r>
        <w:rPr>
          <w:noProof w:val="0"/>
        </w:rPr>
        <w:t xml:space="preserve">  grouping ConditionData {</w:t>
      </w:r>
    </w:p>
    <w:p w14:paraId="3B93CEB2" w14:textId="77777777" w:rsidR="003F3082" w:rsidRDefault="003F3082" w:rsidP="003F3082">
      <w:pPr>
        <w:pStyle w:val="PL"/>
        <w:rPr>
          <w:noProof w:val="0"/>
        </w:rPr>
      </w:pPr>
      <w:r>
        <w:rPr>
          <w:noProof w:val="0"/>
        </w:rPr>
        <w:t xml:space="preserve">    description "It specifies the specifies the condition data for a PCC rule.";</w:t>
      </w:r>
    </w:p>
    <w:p w14:paraId="306D4FEB" w14:textId="77777777" w:rsidR="003F3082" w:rsidRDefault="003F3082" w:rsidP="003F3082">
      <w:pPr>
        <w:pStyle w:val="PL"/>
        <w:rPr>
          <w:noProof w:val="0"/>
        </w:rPr>
      </w:pPr>
      <w:r>
        <w:rPr>
          <w:noProof w:val="0"/>
        </w:rPr>
        <w:t xml:space="preserve">    leaf condId {</w:t>
      </w:r>
    </w:p>
    <w:p w14:paraId="6C9FA842" w14:textId="77777777" w:rsidR="003F3082" w:rsidRDefault="003F3082" w:rsidP="003F3082">
      <w:pPr>
        <w:pStyle w:val="PL"/>
        <w:rPr>
          <w:noProof w:val="0"/>
        </w:rPr>
      </w:pPr>
      <w:r>
        <w:rPr>
          <w:noProof w:val="0"/>
        </w:rPr>
        <w:t xml:space="preserve">      type string;</w:t>
      </w:r>
    </w:p>
    <w:p w14:paraId="4406ED87" w14:textId="77777777" w:rsidR="003F3082" w:rsidRDefault="003F3082" w:rsidP="003F3082">
      <w:pPr>
        <w:pStyle w:val="PL"/>
        <w:rPr>
          <w:noProof w:val="0"/>
        </w:rPr>
      </w:pPr>
      <w:r>
        <w:rPr>
          <w:noProof w:val="0"/>
        </w:rPr>
        <w:t xml:space="preserve">      mandatory true;</w:t>
      </w:r>
    </w:p>
    <w:p w14:paraId="58D33021" w14:textId="77777777" w:rsidR="003F3082" w:rsidRDefault="003F3082" w:rsidP="003F3082">
      <w:pPr>
        <w:pStyle w:val="PL"/>
        <w:rPr>
          <w:noProof w:val="0"/>
        </w:rPr>
      </w:pPr>
      <w:r>
        <w:rPr>
          <w:noProof w:val="0"/>
        </w:rPr>
        <w:t xml:space="preserve">      description "It uniquely identifies the condition data.";</w:t>
      </w:r>
    </w:p>
    <w:p w14:paraId="38EA44E5" w14:textId="77777777" w:rsidR="003F3082" w:rsidRDefault="003F3082" w:rsidP="003F3082">
      <w:pPr>
        <w:pStyle w:val="PL"/>
        <w:rPr>
          <w:noProof w:val="0"/>
        </w:rPr>
      </w:pPr>
      <w:r>
        <w:rPr>
          <w:noProof w:val="0"/>
        </w:rPr>
        <w:t xml:space="preserve">    }</w:t>
      </w:r>
    </w:p>
    <w:p w14:paraId="0E61D60B" w14:textId="77777777" w:rsidR="003F3082" w:rsidRDefault="003F3082" w:rsidP="003F3082">
      <w:pPr>
        <w:pStyle w:val="PL"/>
        <w:rPr>
          <w:noProof w:val="0"/>
        </w:rPr>
      </w:pPr>
      <w:r>
        <w:rPr>
          <w:noProof w:val="0"/>
        </w:rPr>
        <w:t xml:space="preserve">    leaf activationTime {</w:t>
      </w:r>
    </w:p>
    <w:p w14:paraId="5A5D1719" w14:textId="77777777" w:rsidR="003F3082" w:rsidRDefault="003F3082" w:rsidP="003F3082">
      <w:pPr>
        <w:pStyle w:val="PL"/>
        <w:rPr>
          <w:noProof w:val="0"/>
        </w:rPr>
      </w:pPr>
      <w:r>
        <w:rPr>
          <w:noProof w:val="0"/>
        </w:rPr>
        <w:t xml:space="preserve">      type yang:date-and-time;</w:t>
      </w:r>
    </w:p>
    <w:p w14:paraId="404BEF47" w14:textId="77777777" w:rsidR="003F3082" w:rsidRDefault="003F3082" w:rsidP="003F3082">
      <w:pPr>
        <w:pStyle w:val="PL"/>
      </w:pPr>
      <w:r>
        <w:rPr>
          <w:noProof w:val="0"/>
        </w:rPr>
        <w:t xml:space="preserve">      description " It indicates the time (in date-time format) when the decision </w:t>
      </w:r>
    </w:p>
    <w:p w14:paraId="3C273E6D" w14:textId="77777777" w:rsidR="003F3082" w:rsidRDefault="003F3082" w:rsidP="003F3082">
      <w:pPr>
        <w:pStyle w:val="PL"/>
      </w:pPr>
      <w:r>
        <w:t xml:space="preserve">        </w:t>
      </w:r>
      <w:r>
        <w:rPr>
          <w:noProof w:val="0"/>
        </w:rPr>
        <w:t>data shall be activated</w:t>
      </w:r>
      <w:r>
        <w:t>.";</w:t>
      </w:r>
    </w:p>
    <w:p w14:paraId="4892A7F3" w14:textId="77777777" w:rsidR="003F3082" w:rsidRDefault="003F3082" w:rsidP="003F3082">
      <w:pPr>
        <w:pStyle w:val="PL"/>
        <w:rPr>
          <w:noProof w:val="0"/>
        </w:rPr>
      </w:pPr>
      <w:r>
        <w:t xml:space="preserve">      reference "3GPP</w:t>
      </w:r>
      <w:r>
        <w:rPr>
          <w:noProof w:val="0"/>
        </w:rPr>
        <w:t>29.512 and TS 29.571.";</w:t>
      </w:r>
    </w:p>
    <w:p w14:paraId="3D41F2A3" w14:textId="77777777" w:rsidR="003F3082" w:rsidRDefault="003F3082" w:rsidP="003F3082">
      <w:pPr>
        <w:pStyle w:val="PL"/>
        <w:rPr>
          <w:noProof w:val="0"/>
        </w:rPr>
      </w:pPr>
      <w:r>
        <w:rPr>
          <w:noProof w:val="0"/>
        </w:rPr>
        <w:t xml:space="preserve">    }</w:t>
      </w:r>
    </w:p>
    <w:p w14:paraId="26063D7E" w14:textId="77777777" w:rsidR="003F3082" w:rsidRDefault="003F3082" w:rsidP="003F3082">
      <w:pPr>
        <w:pStyle w:val="PL"/>
        <w:rPr>
          <w:noProof w:val="0"/>
        </w:rPr>
      </w:pPr>
      <w:r>
        <w:rPr>
          <w:noProof w:val="0"/>
        </w:rPr>
        <w:t xml:space="preserve">    leaf deactivationTime {</w:t>
      </w:r>
    </w:p>
    <w:p w14:paraId="5871E24A" w14:textId="77777777" w:rsidR="003F3082" w:rsidRDefault="003F3082" w:rsidP="003F3082">
      <w:pPr>
        <w:pStyle w:val="PL"/>
        <w:rPr>
          <w:noProof w:val="0"/>
        </w:rPr>
      </w:pPr>
      <w:r>
        <w:rPr>
          <w:noProof w:val="0"/>
        </w:rPr>
        <w:t xml:space="preserve">      type yang:date-and-time;</w:t>
      </w:r>
    </w:p>
    <w:p w14:paraId="240310B8" w14:textId="77777777" w:rsidR="003F3082" w:rsidRDefault="003F3082" w:rsidP="003F3082">
      <w:pPr>
        <w:pStyle w:val="PL"/>
      </w:pPr>
      <w:r>
        <w:rPr>
          <w:noProof w:val="0"/>
        </w:rPr>
        <w:t xml:space="preserve">      description "It indicates the time (in date-time format) when the decision </w:t>
      </w:r>
    </w:p>
    <w:p w14:paraId="24A52289" w14:textId="77777777" w:rsidR="003F3082" w:rsidRDefault="003F3082" w:rsidP="003F3082">
      <w:pPr>
        <w:pStyle w:val="PL"/>
      </w:pPr>
      <w:r>
        <w:t xml:space="preserve">        </w:t>
      </w:r>
      <w:r>
        <w:rPr>
          <w:noProof w:val="0"/>
        </w:rPr>
        <w:t>data shall be deactivated</w:t>
      </w:r>
      <w:r>
        <w:t>.";</w:t>
      </w:r>
    </w:p>
    <w:p w14:paraId="6E2AA461" w14:textId="77777777" w:rsidR="003F3082" w:rsidRDefault="003F3082" w:rsidP="003F3082">
      <w:pPr>
        <w:pStyle w:val="PL"/>
        <w:rPr>
          <w:noProof w:val="0"/>
        </w:rPr>
      </w:pPr>
      <w:r>
        <w:t xml:space="preserve">      reference "3GPP</w:t>
      </w:r>
      <w:r>
        <w:rPr>
          <w:noProof w:val="0"/>
        </w:rPr>
        <w:t>TS 29.512 and TS 29.571.";</w:t>
      </w:r>
    </w:p>
    <w:p w14:paraId="74F1096F" w14:textId="77777777" w:rsidR="003F3082" w:rsidRDefault="003F3082" w:rsidP="003F3082">
      <w:pPr>
        <w:pStyle w:val="PL"/>
        <w:rPr>
          <w:noProof w:val="0"/>
        </w:rPr>
      </w:pPr>
      <w:r>
        <w:rPr>
          <w:noProof w:val="0"/>
        </w:rPr>
        <w:t xml:space="preserve">    }</w:t>
      </w:r>
    </w:p>
    <w:p w14:paraId="5E03CC40" w14:textId="77777777" w:rsidR="003F3082" w:rsidRDefault="003F3082" w:rsidP="003F3082">
      <w:pPr>
        <w:pStyle w:val="PL"/>
        <w:rPr>
          <w:noProof w:val="0"/>
        </w:rPr>
      </w:pPr>
      <w:r>
        <w:rPr>
          <w:noProof w:val="0"/>
        </w:rPr>
        <w:t xml:space="preserve">    leaf accessType {</w:t>
      </w:r>
    </w:p>
    <w:p w14:paraId="52BFA6DD" w14:textId="77777777" w:rsidR="003F3082" w:rsidRDefault="003F3082" w:rsidP="003F3082">
      <w:pPr>
        <w:pStyle w:val="PL"/>
        <w:rPr>
          <w:noProof w:val="0"/>
        </w:rPr>
      </w:pPr>
      <w:r>
        <w:rPr>
          <w:noProof w:val="0"/>
        </w:rPr>
        <w:t xml:space="preserve">      type enumeration {</w:t>
      </w:r>
    </w:p>
    <w:p w14:paraId="1D71508B" w14:textId="77777777" w:rsidR="003F3082" w:rsidRDefault="003F3082" w:rsidP="003F3082">
      <w:pPr>
        <w:pStyle w:val="PL"/>
        <w:rPr>
          <w:noProof w:val="0"/>
        </w:rPr>
      </w:pPr>
      <w:r>
        <w:rPr>
          <w:noProof w:val="0"/>
        </w:rPr>
        <w:t xml:space="preserve">        enum 3GPP_ACCESS;</w:t>
      </w:r>
    </w:p>
    <w:p w14:paraId="1F2B9953" w14:textId="77777777" w:rsidR="003F3082" w:rsidRDefault="003F3082" w:rsidP="003F3082">
      <w:pPr>
        <w:pStyle w:val="PL"/>
        <w:rPr>
          <w:noProof w:val="0"/>
        </w:rPr>
      </w:pPr>
      <w:r>
        <w:rPr>
          <w:noProof w:val="0"/>
        </w:rPr>
        <w:t xml:space="preserve">        enum NON_3GPP_ACCESS;</w:t>
      </w:r>
    </w:p>
    <w:p w14:paraId="66A5BACD" w14:textId="77777777" w:rsidR="003F3082" w:rsidRDefault="003F3082" w:rsidP="003F3082">
      <w:pPr>
        <w:pStyle w:val="PL"/>
        <w:rPr>
          <w:noProof w:val="0"/>
        </w:rPr>
      </w:pPr>
      <w:r>
        <w:rPr>
          <w:noProof w:val="0"/>
        </w:rPr>
        <w:t xml:space="preserve">      }</w:t>
      </w:r>
    </w:p>
    <w:p w14:paraId="7EFC2668" w14:textId="77777777" w:rsidR="003F3082" w:rsidRDefault="003F3082" w:rsidP="003F3082">
      <w:pPr>
        <w:pStyle w:val="PL"/>
      </w:pPr>
      <w:r>
        <w:rPr>
          <w:noProof w:val="0"/>
        </w:rPr>
        <w:t xml:space="preserve">      description "It provides the condition of access type of the UE when the </w:t>
      </w:r>
    </w:p>
    <w:p w14:paraId="2A5A5F1D" w14:textId="77777777" w:rsidR="003F3082" w:rsidRDefault="003F3082" w:rsidP="003F3082">
      <w:pPr>
        <w:pStyle w:val="PL"/>
      </w:pPr>
      <w:r>
        <w:t xml:space="preserve">        </w:t>
      </w:r>
      <w:r>
        <w:rPr>
          <w:noProof w:val="0"/>
        </w:rPr>
        <w:t>session AMBR shall be enforced</w:t>
      </w:r>
      <w:r>
        <w:t>.";</w:t>
      </w:r>
    </w:p>
    <w:p w14:paraId="67FFB4C6" w14:textId="77777777" w:rsidR="003F3082" w:rsidRDefault="003F3082" w:rsidP="003F3082">
      <w:pPr>
        <w:pStyle w:val="PL"/>
        <w:rPr>
          <w:noProof w:val="0"/>
        </w:rPr>
      </w:pPr>
      <w:r>
        <w:t xml:space="preserve">      reference "3GPP</w:t>
      </w:r>
      <w:r>
        <w:rPr>
          <w:noProof w:val="0"/>
        </w:rPr>
        <w:t>TS 29.512.";</w:t>
      </w:r>
    </w:p>
    <w:p w14:paraId="57C6F695" w14:textId="77777777" w:rsidR="003F3082" w:rsidRDefault="003F3082" w:rsidP="003F3082">
      <w:pPr>
        <w:pStyle w:val="PL"/>
        <w:rPr>
          <w:noProof w:val="0"/>
        </w:rPr>
      </w:pPr>
      <w:r>
        <w:rPr>
          <w:noProof w:val="0"/>
        </w:rPr>
        <w:t xml:space="preserve">    }</w:t>
      </w:r>
    </w:p>
    <w:p w14:paraId="06EE8621" w14:textId="77777777" w:rsidR="003F3082" w:rsidRDefault="003F3082" w:rsidP="003F3082">
      <w:pPr>
        <w:pStyle w:val="PL"/>
        <w:rPr>
          <w:noProof w:val="0"/>
        </w:rPr>
      </w:pPr>
      <w:r>
        <w:rPr>
          <w:noProof w:val="0"/>
        </w:rPr>
        <w:t xml:space="preserve">    leaf ratType {</w:t>
      </w:r>
    </w:p>
    <w:p w14:paraId="079C44DB" w14:textId="77777777" w:rsidR="003F3082" w:rsidRDefault="003F3082" w:rsidP="003F3082">
      <w:pPr>
        <w:pStyle w:val="PL"/>
        <w:rPr>
          <w:noProof w:val="0"/>
        </w:rPr>
      </w:pPr>
      <w:r>
        <w:rPr>
          <w:noProof w:val="0"/>
        </w:rPr>
        <w:t xml:space="preserve">      type enumeration {</w:t>
      </w:r>
    </w:p>
    <w:p w14:paraId="110A4720" w14:textId="77777777" w:rsidR="003F3082" w:rsidRDefault="003F3082" w:rsidP="003F3082">
      <w:pPr>
        <w:pStyle w:val="PL"/>
        <w:rPr>
          <w:noProof w:val="0"/>
        </w:rPr>
      </w:pPr>
      <w:r>
        <w:rPr>
          <w:noProof w:val="0"/>
        </w:rPr>
        <w:t xml:space="preserve">        enum NR;</w:t>
      </w:r>
    </w:p>
    <w:p w14:paraId="525747A1" w14:textId="77777777" w:rsidR="003F3082" w:rsidRDefault="003F3082" w:rsidP="003F3082">
      <w:pPr>
        <w:pStyle w:val="PL"/>
        <w:rPr>
          <w:noProof w:val="0"/>
        </w:rPr>
      </w:pPr>
      <w:r>
        <w:rPr>
          <w:noProof w:val="0"/>
        </w:rPr>
        <w:t xml:space="preserve">        enum EUTRA;</w:t>
      </w:r>
    </w:p>
    <w:p w14:paraId="7963BD62" w14:textId="77777777" w:rsidR="003F3082" w:rsidRDefault="003F3082" w:rsidP="003F3082">
      <w:pPr>
        <w:pStyle w:val="PL"/>
        <w:rPr>
          <w:noProof w:val="0"/>
        </w:rPr>
      </w:pPr>
      <w:r>
        <w:rPr>
          <w:noProof w:val="0"/>
        </w:rPr>
        <w:t xml:space="preserve">        enum WLAN;</w:t>
      </w:r>
    </w:p>
    <w:p w14:paraId="026546E6" w14:textId="77777777" w:rsidR="003F3082" w:rsidRDefault="003F3082" w:rsidP="003F3082">
      <w:pPr>
        <w:pStyle w:val="PL"/>
        <w:rPr>
          <w:noProof w:val="0"/>
        </w:rPr>
      </w:pPr>
      <w:r>
        <w:rPr>
          <w:noProof w:val="0"/>
        </w:rPr>
        <w:t xml:space="preserve">        enum VIRTUAL;</w:t>
      </w:r>
    </w:p>
    <w:p w14:paraId="025DA76C" w14:textId="77777777" w:rsidR="003F3082" w:rsidRDefault="003F3082" w:rsidP="003F3082">
      <w:pPr>
        <w:pStyle w:val="PL"/>
        <w:rPr>
          <w:noProof w:val="0"/>
        </w:rPr>
      </w:pPr>
      <w:r>
        <w:rPr>
          <w:noProof w:val="0"/>
        </w:rPr>
        <w:t xml:space="preserve">        enum NBIOT;</w:t>
      </w:r>
    </w:p>
    <w:p w14:paraId="5DEC80C0" w14:textId="77777777" w:rsidR="003F3082" w:rsidRDefault="003F3082" w:rsidP="003F3082">
      <w:pPr>
        <w:pStyle w:val="PL"/>
        <w:rPr>
          <w:noProof w:val="0"/>
        </w:rPr>
      </w:pPr>
      <w:r>
        <w:rPr>
          <w:noProof w:val="0"/>
        </w:rPr>
        <w:t xml:space="preserve">        enum WIRELINE;</w:t>
      </w:r>
    </w:p>
    <w:p w14:paraId="55141E29" w14:textId="77777777" w:rsidR="003F3082" w:rsidRDefault="003F3082" w:rsidP="003F3082">
      <w:pPr>
        <w:pStyle w:val="PL"/>
        <w:rPr>
          <w:noProof w:val="0"/>
        </w:rPr>
      </w:pPr>
      <w:r>
        <w:rPr>
          <w:noProof w:val="0"/>
        </w:rPr>
        <w:t xml:space="preserve">        enum WIRELINE_CABLE;</w:t>
      </w:r>
    </w:p>
    <w:p w14:paraId="7FD5E9FA" w14:textId="77777777" w:rsidR="003F3082" w:rsidRDefault="003F3082" w:rsidP="003F3082">
      <w:pPr>
        <w:pStyle w:val="PL"/>
        <w:rPr>
          <w:noProof w:val="0"/>
        </w:rPr>
      </w:pPr>
      <w:r>
        <w:rPr>
          <w:noProof w:val="0"/>
        </w:rPr>
        <w:t xml:space="preserve">        enum WIRELINE_BBF;</w:t>
      </w:r>
    </w:p>
    <w:p w14:paraId="4C7E08EA" w14:textId="77777777" w:rsidR="003F3082" w:rsidRDefault="003F3082" w:rsidP="003F3082">
      <w:pPr>
        <w:pStyle w:val="PL"/>
        <w:rPr>
          <w:noProof w:val="0"/>
        </w:rPr>
      </w:pPr>
      <w:r>
        <w:rPr>
          <w:noProof w:val="0"/>
        </w:rPr>
        <w:t xml:space="preserve">        enum LTE-M;</w:t>
      </w:r>
    </w:p>
    <w:p w14:paraId="1A28E4D5" w14:textId="77777777" w:rsidR="003F3082" w:rsidRDefault="003F3082" w:rsidP="003F3082">
      <w:pPr>
        <w:pStyle w:val="PL"/>
        <w:rPr>
          <w:noProof w:val="0"/>
        </w:rPr>
      </w:pPr>
      <w:r>
        <w:rPr>
          <w:noProof w:val="0"/>
        </w:rPr>
        <w:t xml:space="preserve">        enum NR_U;</w:t>
      </w:r>
    </w:p>
    <w:p w14:paraId="2DDF8178" w14:textId="77777777" w:rsidR="003F3082" w:rsidRDefault="003F3082" w:rsidP="003F3082">
      <w:pPr>
        <w:pStyle w:val="PL"/>
        <w:rPr>
          <w:noProof w:val="0"/>
        </w:rPr>
      </w:pPr>
      <w:r>
        <w:rPr>
          <w:noProof w:val="0"/>
        </w:rPr>
        <w:t xml:space="preserve">        enum EUTRA_U;</w:t>
      </w:r>
    </w:p>
    <w:p w14:paraId="72769402" w14:textId="77777777" w:rsidR="003F3082" w:rsidRDefault="003F3082" w:rsidP="003F3082">
      <w:pPr>
        <w:pStyle w:val="PL"/>
        <w:rPr>
          <w:noProof w:val="0"/>
        </w:rPr>
      </w:pPr>
      <w:r>
        <w:rPr>
          <w:noProof w:val="0"/>
        </w:rPr>
        <w:t xml:space="preserve">        enum TRUSTED_N3GA;</w:t>
      </w:r>
    </w:p>
    <w:p w14:paraId="4A191281" w14:textId="77777777" w:rsidR="003F3082" w:rsidRDefault="003F3082" w:rsidP="003F3082">
      <w:pPr>
        <w:pStyle w:val="PL"/>
        <w:rPr>
          <w:noProof w:val="0"/>
        </w:rPr>
      </w:pPr>
      <w:r>
        <w:rPr>
          <w:noProof w:val="0"/>
        </w:rPr>
        <w:t xml:space="preserve">        enum TRUSTED_WLAN;</w:t>
      </w:r>
    </w:p>
    <w:p w14:paraId="3EE7A96B" w14:textId="77777777" w:rsidR="003F3082" w:rsidRDefault="003F3082" w:rsidP="003F3082">
      <w:pPr>
        <w:pStyle w:val="PL"/>
        <w:rPr>
          <w:noProof w:val="0"/>
        </w:rPr>
      </w:pPr>
      <w:r>
        <w:rPr>
          <w:noProof w:val="0"/>
        </w:rPr>
        <w:t xml:space="preserve">        enum UTRA;</w:t>
      </w:r>
    </w:p>
    <w:p w14:paraId="585B3D72" w14:textId="77777777" w:rsidR="003F3082" w:rsidRDefault="003F3082" w:rsidP="003F3082">
      <w:pPr>
        <w:pStyle w:val="PL"/>
        <w:rPr>
          <w:noProof w:val="0"/>
        </w:rPr>
      </w:pPr>
      <w:r>
        <w:rPr>
          <w:noProof w:val="0"/>
        </w:rPr>
        <w:t xml:space="preserve">        enum GERA;</w:t>
      </w:r>
    </w:p>
    <w:p w14:paraId="3F511482" w14:textId="77777777" w:rsidR="003F3082" w:rsidRDefault="003F3082" w:rsidP="003F3082">
      <w:pPr>
        <w:pStyle w:val="PL"/>
        <w:rPr>
          <w:noProof w:val="0"/>
        </w:rPr>
      </w:pPr>
      <w:r>
        <w:rPr>
          <w:noProof w:val="0"/>
        </w:rPr>
        <w:t xml:space="preserve">      }</w:t>
      </w:r>
    </w:p>
    <w:p w14:paraId="248C8DC1" w14:textId="77777777" w:rsidR="003F3082" w:rsidRDefault="003F3082" w:rsidP="003F3082">
      <w:pPr>
        <w:pStyle w:val="PL"/>
      </w:pPr>
      <w:r>
        <w:rPr>
          <w:noProof w:val="0"/>
        </w:rPr>
        <w:t xml:space="preserve">      description "It provides the condition of RAT type of the UE when the </w:t>
      </w:r>
    </w:p>
    <w:p w14:paraId="3F26E660" w14:textId="77777777" w:rsidR="003F3082" w:rsidRDefault="003F3082" w:rsidP="003F3082">
      <w:pPr>
        <w:pStyle w:val="PL"/>
      </w:pPr>
      <w:r>
        <w:t xml:space="preserve">        </w:t>
      </w:r>
      <w:r>
        <w:rPr>
          <w:noProof w:val="0"/>
        </w:rPr>
        <w:t>session AMBR shall be enforced</w:t>
      </w:r>
      <w:r>
        <w:t>.";</w:t>
      </w:r>
    </w:p>
    <w:p w14:paraId="5260D2BB" w14:textId="77777777" w:rsidR="003F3082" w:rsidRDefault="003F3082" w:rsidP="003F3082">
      <w:pPr>
        <w:pStyle w:val="PL"/>
        <w:rPr>
          <w:noProof w:val="0"/>
        </w:rPr>
      </w:pPr>
      <w:r>
        <w:t xml:space="preserve">      reference "3GPP</w:t>
      </w:r>
      <w:r>
        <w:rPr>
          <w:noProof w:val="0"/>
        </w:rPr>
        <w:t>TS 29.512 and TS 29.571.";</w:t>
      </w:r>
    </w:p>
    <w:p w14:paraId="67813250" w14:textId="77777777" w:rsidR="003F3082" w:rsidRDefault="003F3082" w:rsidP="003F3082">
      <w:pPr>
        <w:pStyle w:val="PL"/>
        <w:rPr>
          <w:noProof w:val="0"/>
        </w:rPr>
      </w:pPr>
      <w:r>
        <w:rPr>
          <w:noProof w:val="0"/>
        </w:rPr>
        <w:t xml:space="preserve">    }</w:t>
      </w:r>
    </w:p>
    <w:p w14:paraId="627413DB" w14:textId="77777777" w:rsidR="003F3082" w:rsidRDefault="003F3082" w:rsidP="003F3082">
      <w:pPr>
        <w:pStyle w:val="PL"/>
        <w:rPr>
          <w:noProof w:val="0"/>
        </w:rPr>
      </w:pPr>
      <w:r>
        <w:rPr>
          <w:noProof w:val="0"/>
        </w:rPr>
        <w:t xml:space="preserve">  }</w:t>
      </w:r>
    </w:p>
    <w:p w14:paraId="1A2AAEDF" w14:textId="77777777" w:rsidR="003F3082" w:rsidRDefault="003F3082" w:rsidP="003F3082">
      <w:pPr>
        <w:pStyle w:val="PL"/>
        <w:rPr>
          <w:noProof w:val="0"/>
        </w:rPr>
      </w:pPr>
    </w:p>
    <w:p w14:paraId="72837394" w14:textId="77777777" w:rsidR="003F3082" w:rsidRDefault="003F3082" w:rsidP="003F3082">
      <w:pPr>
        <w:pStyle w:val="PL"/>
        <w:rPr>
          <w:noProof w:val="0"/>
        </w:rPr>
      </w:pPr>
      <w:r>
        <w:rPr>
          <w:noProof w:val="0"/>
        </w:rPr>
        <w:t xml:space="preserve">  grouping SteeringMode {</w:t>
      </w:r>
    </w:p>
    <w:p w14:paraId="37F5FB6A" w14:textId="77777777" w:rsidR="003F3082" w:rsidRDefault="003F3082" w:rsidP="003F3082">
      <w:pPr>
        <w:pStyle w:val="PL"/>
        <w:rPr>
          <w:noProof w:val="0"/>
        </w:rPr>
      </w:pPr>
      <w:r>
        <w:rPr>
          <w:noProof w:val="0"/>
        </w:rPr>
        <w:t xml:space="preserve">    description "It specifies the traffic distribution rule, see TS 29.512.";</w:t>
      </w:r>
    </w:p>
    <w:p w14:paraId="72BAD4B7" w14:textId="77777777" w:rsidR="003F3082" w:rsidRDefault="003F3082" w:rsidP="003F3082">
      <w:pPr>
        <w:pStyle w:val="PL"/>
        <w:rPr>
          <w:noProof w:val="0"/>
        </w:rPr>
      </w:pPr>
      <w:r>
        <w:rPr>
          <w:noProof w:val="0"/>
        </w:rPr>
        <w:t xml:space="preserve">    leaf steerModeValue {</w:t>
      </w:r>
    </w:p>
    <w:p w14:paraId="047F6E10" w14:textId="77777777" w:rsidR="003F3082" w:rsidRDefault="003F3082" w:rsidP="003F3082">
      <w:pPr>
        <w:pStyle w:val="PL"/>
        <w:rPr>
          <w:noProof w:val="0"/>
        </w:rPr>
      </w:pPr>
      <w:r>
        <w:rPr>
          <w:noProof w:val="0"/>
        </w:rPr>
        <w:t xml:space="preserve">      type enumeration {</w:t>
      </w:r>
    </w:p>
    <w:p w14:paraId="27AE1FC6" w14:textId="77777777" w:rsidR="003F3082" w:rsidRDefault="003F3082" w:rsidP="003F3082">
      <w:pPr>
        <w:pStyle w:val="PL"/>
        <w:rPr>
          <w:noProof w:val="0"/>
        </w:rPr>
      </w:pPr>
      <w:r>
        <w:rPr>
          <w:noProof w:val="0"/>
        </w:rPr>
        <w:t xml:space="preserve">        enum ACTIVE_STANDBY;</w:t>
      </w:r>
    </w:p>
    <w:p w14:paraId="5E05BF1A" w14:textId="77777777" w:rsidR="003F3082" w:rsidRDefault="003F3082" w:rsidP="003F3082">
      <w:pPr>
        <w:pStyle w:val="PL"/>
        <w:rPr>
          <w:noProof w:val="0"/>
        </w:rPr>
      </w:pPr>
      <w:r>
        <w:rPr>
          <w:noProof w:val="0"/>
        </w:rPr>
        <w:t xml:space="preserve">        enum LOAD_BALANCING;</w:t>
      </w:r>
    </w:p>
    <w:p w14:paraId="1D812FEC" w14:textId="77777777" w:rsidR="003F3082" w:rsidRDefault="003F3082" w:rsidP="003F3082">
      <w:pPr>
        <w:pStyle w:val="PL"/>
        <w:rPr>
          <w:noProof w:val="0"/>
        </w:rPr>
      </w:pPr>
      <w:r>
        <w:rPr>
          <w:noProof w:val="0"/>
        </w:rPr>
        <w:t xml:space="preserve">        enum SMALLEST_DELAY;</w:t>
      </w:r>
    </w:p>
    <w:p w14:paraId="001844A9" w14:textId="77777777" w:rsidR="003F3082" w:rsidRDefault="003F3082" w:rsidP="003F3082">
      <w:pPr>
        <w:pStyle w:val="PL"/>
        <w:rPr>
          <w:noProof w:val="0"/>
        </w:rPr>
      </w:pPr>
      <w:r>
        <w:rPr>
          <w:noProof w:val="0"/>
        </w:rPr>
        <w:t xml:space="preserve">        enum PRIORITY_BASED;</w:t>
      </w:r>
    </w:p>
    <w:p w14:paraId="3E0EA54B" w14:textId="77777777" w:rsidR="003F3082" w:rsidRDefault="003F3082" w:rsidP="003F3082">
      <w:pPr>
        <w:pStyle w:val="PL"/>
        <w:rPr>
          <w:noProof w:val="0"/>
        </w:rPr>
      </w:pPr>
      <w:r>
        <w:rPr>
          <w:noProof w:val="0"/>
        </w:rPr>
        <w:t xml:space="preserve">      }</w:t>
      </w:r>
    </w:p>
    <w:p w14:paraId="52E7F3EE" w14:textId="77777777" w:rsidR="003F3082" w:rsidRDefault="003F3082" w:rsidP="003F3082">
      <w:pPr>
        <w:pStyle w:val="PL"/>
        <w:rPr>
          <w:noProof w:val="0"/>
        </w:rPr>
      </w:pPr>
      <w:r>
        <w:rPr>
          <w:noProof w:val="0"/>
        </w:rPr>
        <w:t xml:space="preserve">      mandatory true;</w:t>
      </w:r>
    </w:p>
    <w:p w14:paraId="2785D617" w14:textId="77777777" w:rsidR="003F3082" w:rsidRDefault="003F3082" w:rsidP="003F3082">
      <w:pPr>
        <w:pStyle w:val="PL"/>
        <w:rPr>
          <w:noProof w:val="0"/>
        </w:rPr>
      </w:pPr>
      <w:r>
        <w:rPr>
          <w:noProof w:val="0"/>
        </w:rPr>
        <w:t xml:space="preserve">      description "It indicates the value of the steering mode, see TS 29.512.";</w:t>
      </w:r>
    </w:p>
    <w:p w14:paraId="54730805" w14:textId="77777777" w:rsidR="003F3082" w:rsidRDefault="003F3082" w:rsidP="003F3082">
      <w:pPr>
        <w:pStyle w:val="PL"/>
        <w:rPr>
          <w:noProof w:val="0"/>
        </w:rPr>
      </w:pPr>
      <w:r>
        <w:rPr>
          <w:noProof w:val="0"/>
        </w:rPr>
        <w:t xml:space="preserve">    }</w:t>
      </w:r>
    </w:p>
    <w:p w14:paraId="5C079596" w14:textId="77777777" w:rsidR="003F3082" w:rsidRDefault="003F3082" w:rsidP="003F3082">
      <w:pPr>
        <w:pStyle w:val="PL"/>
        <w:rPr>
          <w:noProof w:val="0"/>
        </w:rPr>
      </w:pPr>
      <w:r>
        <w:rPr>
          <w:noProof w:val="0"/>
        </w:rPr>
        <w:t xml:space="preserve">    leaf active {</w:t>
      </w:r>
    </w:p>
    <w:p w14:paraId="2A02794E" w14:textId="77777777" w:rsidR="003F3082" w:rsidRDefault="003F3082" w:rsidP="003F3082">
      <w:pPr>
        <w:pStyle w:val="PL"/>
        <w:rPr>
          <w:noProof w:val="0"/>
        </w:rPr>
      </w:pPr>
      <w:r>
        <w:rPr>
          <w:noProof w:val="0"/>
        </w:rPr>
        <w:t xml:space="preserve">      type enumeration {</w:t>
      </w:r>
    </w:p>
    <w:p w14:paraId="3BF468B2" w14:textId="77777777" w:rsidR="003F3082" w:rsidRDefault="003F3082" w:rsidP="003F3082">
      <w:pPr>
        <w:pStyle w:val="PL"/>
        <w:rPr>
          <w:noProof w:val="0"/>
        </w:rPr>
      </w:pPr>
      <w:r>
        <w:rPr>
          <w:noProof w:val="0"/>
        </w:rPr>
        <w:t xml:space="preserve">        enum 3GPP_ACCESS;</w:t>
      </w:r>
    </w:p>
    <w:p w14:paraId="2A6159D2" w14:textId="77777777" w:rsidR="003F3082" w:rsidRDefault="003F3082" w:rsidP="003F3082">
      <w:pPr>
        <w:pStyle w:val="PL"/>
        <w:rPr>
          <w:noProof w:val="0"/>
        </w:rPr>
      </w:pPr>
      <w:r>
        <w:rPr>
          <w:noProof w:val="0"/>
        </w:rPr>
        <w:t xml:space="preserve">        enum NON_3GPP_ACCESS;</w:t>
      </w:r>
    </w:p>
    <w:p w14:paraId="73BF8901" w14:textId="77777777" w:rsidR="003F3082" w:rsidRDefault="003F3082" w:rsidP="003F3082">
      <w:pPr>
        <w:pStyle w:val="PL"/>
        <w:rPr>
          <w:noProof w:val="0"/>
        </w:rPr>
      </w:pPr>
      <w:r>
        <w:rPr>
          <w:noProof w:val="0"/>
        </w:rPr>
        <w:t xml:space="preserve">      }</w:t>
      </w:r>
    </w:p>
    <w:p w14:paraId="15F7E2A7" w14:textId="77777777" w:rsidR="003F3082" w:rsidRDefault="003F3082" w:rsidP="003F3082">
      <w:pPr>
        <w:pStyle w:val="PL"/>
        <w:rPr>
          <w:noProof w:val="0"/>
        </w:rPr>
      </w:pPr>
      <w:r>
        <w:rPr>
          <w:noProof w:val="0"/>
        </w:rPr>
        <w:t xml:space="preserve">      description "It indicates the active access, see TS 29.571.";</w:t>
      </w:r>
    </w:p>
    <w:p w14:paraId="61BEDABC" w14:textId="77777777" w:rsidR="003F3082" w:rsidRDefault="003F3082" w:rsidP="003F3082">
      <w:pPr>
        <w:pStyle w:val="PL"/>
        <w:rPr>
          <w:noProof w:val="0"/>
        </w:rPr>
      </w:pPr>
      <w:r>
        <w:rPr>
          <w:noProof w:val="0"/>
        </w:rPr>
        <w:t xml:space="preserve">    }</w:t>
      </w:r>
    </w:p>
    <w:p w14:paraId="71DA55BB" w14:textId="77777777" w:rsidR="003F3082" w:rsidRDefault="003F3082" w:rsidP="003F3082">
      <w:pPr>
        <w:pStyle w:val="PL"/>
        <w:rPr>
          <w:noProof w:val="0"/>
        </w:rPr>
      </w:pPr>
      <w:r>
        <w:rPr>
          <w:noProof w:val="0"/>
        </w:rPr>
        <w:t xml:space="preserve">    leaf standby {</w:t>
      </w:r>
    </w:p>
    <w:p w14:paraId="6017D54D" w14:textId="77777777" w:rsidR="003F3082" w:rsidRDefault="003F3082" w:rsidP="003F3082">
      <w:pPr>
        <w:pStyle w:val="PL"/>
        <w:rPr>
          <w:noProof w:val="0"/>
        </w:rPr>
      </w:pPr>
      <w:r>
        <w:rPr>
          <w:noProof w:val="0"/>
        </w:rPr>
        <w:t xml:space="preserve">      type enumeration {</w:t>
      </w:r>
    </w:p>
    <w:p w14:paraId="0D5EDA3F" w14:textId="77777777" w:rsidR="003F3082" w:rsidRDefault="003F3082" w:rsidP="003F3082">
      <w:pPr>
        <w:pStyle w:val="PL"/>
        <w:rPr>
          <w:noProof w:val="0"/>
        </w:rPr>
      </w:pPr>
      <w:r>
        <w:rPr>
          <w:noProof w:val="0"/>
        </w:rPr>
        <w:t xml:space="preserve">        enum 3GPP_ACCESS;</w:t>
      </w:r>
    </w:p>
    <w:p w14:paraId="0AE74C40" w14:textId="77777777" w:rsidR="003F3082" w:rsidRDefault="003F3082" w:rsidP="003F3082">
      <w:pPr>
        <w:pStyle w:val="PL"/>
        <w:rPr>
          <w:noProof w:val="0"/>
        </w:rPr>
      </w:pPr>
      <w:r>
        <w:rPr>
          <w:noProof w:val="0"/>
        </w:rPr>
        <w:t xml:space="preserve">        enum NON_3GPP_ACCESS;</w:t>
      </w:r>
    </w:p>
    <w:p w14:paraId="6664F0EA" w14:textId="77777777" w:rsidR="003F3082" w:rsidRDefault="003F3082" w:rsidP="003F3082">
      <w:pPr>
        <w:pStyle w:val="PL"/>
        <w:rPr>
          <w:noProof w:val="0"/>
        </w:rPr>
      </w:pPr>
      <w:r>
        <w:rPr>
          <w:noProof w:val="0"/>
        </w:rPr>
        <w:t xml:space="preserve">      }</w:t>
      </w:r>
    </w:p>
    <w:p w14:paraId="497B2DA7" w14:textId="77777777" w:rsidR="003F3082" w:rsidRDefault="003F3082" w:rsidP="003F3082">
      <w:pPr>
        <w:pStyle w:val="PL"/>
        <w:rPr>
          <w:noProof w:val="0"/>
        </w:rPr>
      </w:pPr>
      <w:r>
        <w:rPr>
          <w:noProof w:val="0"/>
        </w:rPr>
        <w:t xml:space="preserve">      description "It indicates the Standby access, see TS 29.571.";</w:t>
      </w:r>
    </w:p>
    <w:p w14:paraId="1593480C" w14:textId="77777777" w:rsidR="003F3082" w:rsidRDefault="003F3082" w:rsidP="003F3082">
      <w:pPr>
        <w:pStyle w:val="PL"/>
        <w:rPr>
          <w:noProof w:val="0"/>
        </w:rPr>
      </w:pPr>
      <w:r>
        <w:rPr>
          <w:noProof w:val="0"/>
        </w:rPr>
        <w:t xml:space="preserve">    }</w:t>
      </w:r>
    </w:p>
    <w:p w14:paraId="4E3FA8CF" w14:textId="77777777" w:rsidR="003F3082" w:rsidRDefault="003F3082" w:rsidP="003F3082">
      <w:pPr>
        <w:pStyle w:val="PL"/>
        <w:rPr>
          <w:noProof w:val="0"/>
        </w:rPr>
      </w:pPr>
      <w:r>
        <w:rPr>
          <w:noProof w:val="0"/>
        </w:rPr>
        <w:t xml:space="preserve">    leaf threeGLoad {</w:t>
      </w:r>
    </w:p>
    <w:p w14:paraId="7B3BECBB" w14:textId="77777777" w:rsidR="003F3082" w:rsidRDefault="003F3082" w:rsidP="003F3082">
      <w:pPr>
        <w:pStyle w:val="PL"/>
        <w:rPr>
          <w:noProof w:val="0"/>
        </w:rPr>
      </w:pPr>
      <w:r>
        <w:rPr>
          <w:noProof w:val="0"/>
        </w:rPr>
        <w:t xml:space="preserve">      type uint8 {</w:t>
      </w:r>
    </w:p>
    <w:p w14:paraId="44F5B27A" w14:textId="77777777" w:rsidR="003F3082" w:rsidRDefault="003F3082" w:rsidP="003F3082">
      <w:pPr>
        <w:pStyle w:val="PL"/>
        <w:rPr>
          <w:noProof w:val="0"/>
        </w:rPr>
      </w:pPr>
      <w:r>
        <w:rPr>
          <w:noProof w:val="0"/>
        </w:rPr>
        <w:t xml:space="preserve">        range 0..100;</w:t>
      </w:r>
    </w:p>
    <w:p w14:paraId="20CCC591" w14:textId="77777777" w:rsidR="003F3082" w:rsidRDefault="003F3082" w:rsidP="003F3082">
      <w:pPr>
        <w:pStyle w:val="PL"/>
        <w:rPr>
          <w:noProof w:val="0"/>
        </w:rPr>
      </w:pPr>
      <w:r>
        <w:rPr>
          <w:noProof w:val="0"/>
        </w:rPr>
        <w:t xml:space="preserve">      }</w:t>
      </w:r>
    </w:p>
    <w:p w14:paraId="6AC41DF2" w14:textId="77777777" w:rsidR="003F3082" w:rsidRDefault="003F3082" w:rsidP="003F3082">
      <w:pPr>
        <w:pStyle w:val="PL"/>
      </w:pPr>
      <w:r>
        <w:rPr>
          <w:noProof w:val="0"/>
        </w:rPr>
        <w:t xml:space="preserve">      description "It indicates the traffic load to steer to the 3GPP Access </w:t>
      </w:r>
    </w:p>
    <w:p w14:paraId="00BDB7B1" w14:textId="77777777" w:rsidR="003F3082" w:rsidRDefault="003F3082" w:rsidP="003F3082">
      <w:pPr>
        <w:pStyle w:val="PL"/>
        <w:rPr>
          <w:noProof w:val="0"/>
        </w:rPr>
      </w:pPr>
      <w:r>
        <w:t xml:space="preserve">        </w:t>
      </w:r>
      <w:r>
        <w:rPr>
          <w:noProof w:val="0"/>
        </w:rPr>
        <w:t>expressed in one percent.";</w:t>
      </w:r>
    </w:p>
    <w:p w14:paraId="093CAEA3" w14:textId="77777777" w:rsidR="003F3082" w:rsidRDefault="003F3082" w:rsidP="003F3082">
      <w:pPr>
        <w:pStyle w:val="PL"/>
        <w:rPr>
          <w:noProof w:val="0"/>
        </w:rPr>
      </w:pPr>
      <w:r>
        <w:rPr>
          <w:noProof w:val="0"/>
        </w:rPr>
        <w:t xml:space="preserve">    }</w:t>
      </w:r>
    </w:p>
    <w:p w14:paraId="78045291" w14:textId="77777777" w:rsidR="003F3082" w:rsidRDefault="003F3082" w:rsidP="003F3082">
      <w:pPr>
        <w:pStyle w:val="PL"/>
        <w:rPr>
          <w:noProof w:val="0"/>
        </w:rPr>
      </w:pPr>
      <w:r>
        <w:rPr>
          <w:noProof w:val="0"/>
        </w:rPr>
        <w:t xml:space="preserve">    leaf prioAcc {</w:t>
      </w:r>
    </w:p>
    <w:p w14:paraId="58E08896" w14:textId="77777777" w:rsidR="003F3082" w:rsidRDefault="003F3082" w:rsidP="003F3082">
      <w:pPr>
        <w:pStyle w:val="PL"/>
        <w:rPr>
          <w:noProof w:val="0"/>
        </w:rPr>
      </w:pPr>
      <w:r>
        <w:rPr>
          <w:noProof w:val="0"/>
        </w:rPr>
        <w:t xml:space="preserve">      type enumeration {</w:t>
      </w:r>
    </w:p>
    <w:p w14:paraId="38E4C71F" w14:textId="77777777" w:rsidR="003F3082" w:rsidRDefault="003F3082" w:rsidP="003F3082">
      <w:pPr>
        <w:pStyle w:val="PL"/>
        <w:rPr>
          <w:noProof w:val="0"/>
        </w:rPr>
      </w:pPr>
      <w:r>
        <w:rPr>
          <w:noProof w:val="0"/>
        </w:rPr>
        <w:t xml:space="preserve">        enum 3GPP_ACCESS;</w:t>
      </w:r>
    </w:p>
    <w:p w14:paraId="3BB7C7EE" w14:textId="77777777" w:rsidR="003F3082" w:rsidRDefault="003F3082" w:rsidP="003F3082">
      <w:pPr>
        <w:pStyle w:val="PL"/>
        <w:rPr>
          <w:noProof w:val="0"/>
        </w:rPr>
      </w:pPr>
      <w:r>
        <w:rPr>
          <w:noProof w:val="0"/>
        </w:rPr>
        <w:t xml:space="preserve">        enum NON_3GPP_ACCESS;</w:t>
      </w:r>
    </w:p>
    <w:p w14:paraId="147DBCDF" w14:textId="77777777" w:rsidR="003F3082" w:rsidRDefault="003F3082" w:rsidP="003F3082">
      <w:pPr>
        <w:pStyle w:val="PL"/>
        <w:rPr>
          <w:noProof w:val="0"/>
        </w:rPr>
      </w:pPr>
      <w:r>
        <w:rPr>
          <w:noProof w:val="0"/>
        </w:rPr>
        <w:t xml:space="preserve">      }</w:t>
      </w:r>
    </w:p>
    <w:p w14:paraId="36C36E76" w14:textId="77777777" w:rsidR="003F3082" w:rsidRDefault="003F3082" w:rsidP="003F3082">
      <w:pPr>
        <w:pStyle w:val="PL"/>
      </w:pPr>
      <w:r>
        <w:rPr>
          <w:noProof w:val="0"/>
        </w:rPr>
        <w:t xml:space="preserve">      description "It indicates the high priority access</w:t>
      </w:r>
      <w:r>
        <w:t>.";</w:t>
      </w:r>
    </w:p>
    <w:p w14:paraId="0271683B" w14:textId="77777777" w:rsidR="003F3082" w:rsidRDefault="003F3082" w:rsidP="003F3082">
      <w:pPr>
        <w:pStyle w:val="PL"/>
        <w:rPr>
          <w:noProof w:val="0"/>
        </w:rPr>
      </w:pPr>
      <w:r>
        <w:t xml:space="preserve">        reference "3GPP</w:t>
      </w:r>
      <w:r>
        <w:rPr>
          <w:noProof w:val="0"/>
        </w:rPr>
        <w:t>TS 29.571";</w:t>
      </w:r>
    </w:p>
    <w:p w14:paraId="53B85E39" w14:textId="77777777" w:rsidR="003F3082" w:rsidRDefault="003F3082" w:rsidP="003F3082">
      <w:pPr>
        <w:pStyle w:val="PL"/>
        <w:rPr>
          <w:noProof w:val="0"/>
        </w:rPr>
      </w:pPr>
      <w:r>
        <w:rPr>
          <w:noProof w:val="0"/>
        </w:rPr>
        <w:t xml:space="preserve">    }</w:t>
      </w:r>
    </w:p>
    <w:p w14:paraId="630392CA" w14:textId="77777777" w:rsidR="003F3082" w:rsidRDefault="003F3082" w:rsidP="003F3082">
      <w:pPr>
        <w:pStyle w:val="PL"/>
        <w:rPr>
          <w:noProof w:val="0"/>
        </w:rPr>
      </w:pPr>
      <w:r>
        <w:rPr>
          <w:noProof w:val="0"/>
        </w:rPr>
        <w:t xml:space="preserve">  }</w:t>
      </w:r>
    </w:p>
    <w:p w14:paraId="1B233750" w14:textId="77777777" w:rsidR="003F3082" w:rsidRDefault="003F3082" w:rsidP="003F3082">
      <w:pPr>
        <w:pStyle w:val="PL"/>
        <w:rPr>
          <w:noProof w:val="0"/>
        </w:rPr>
      </w:pPr>
    </w:p>
    <w:p w14:paraId="310DA911" w14:textId="77777777" w:rsidR="003F3082" w:rsidRDefault="003F3082" w:rsidP="003F3082">
      <w:pPr>
        <w:pStyle w:val="PL"/>
        <w:rPr>
          <w:noProof w:val="0"/>
        </w:rPr>
      </w:pPr>
      <w:r>
        <w:rPr>
          <w:noProof w:val="0"/>
        </w:rPr>
        <w:t xml:space="preserve">  grouping UpPathChgEvent {</w:t>
      </w:r>
    </w:p>
    <w:p w14:paraId="741BC312" w14:textId="77777777" w:rsidR="003F3082" w:rsidRDefault="003F3082" w:rsidP="003F3082">
      <w:pPr>
        <w:pStyle w:val="PL"/>
      </w:pPr>
      <w:r>
        <w:rPr>
          <w:noProof w:val="0"/>
        </w:rPr>
        <w:t xml:space="preserve">    description "It specifies the information about the AF subscriptions of the </w:t>
      </w:r>
    </w:p>
    <w:p w14:paraId="681777D5" w14:textId="77777777" w:rsidR="003F3082" w:rsidRDefault="003F3082" w:rsidP="003F3082">
      <w:pPr>
        <w:pStyle w:val="PL"/>
      </w:pPr>
      <w:r>
        <w:t xml:space="preserve">      </w:t>
      </w:r>
      <w:r>
        <w:rPr>
          <w:noProof w:val="0"/>
        </w:rPr>
        <w:t>UP path change</w:t>
      </w:r>
      <w:r>
        <w:t>.";</w:t>
      </w:r>
    </w:p>
    <w:p w14:paraId="675D0E9A" w14:textId="77777777" w:rsidR="003F3082" w:rsidRDefault="003F3082" w:rsidP="003F3082">
      <w:pPr>
        <w:pStyle w:val="PL"/>
        <w:rPr>
          <w:noProof w:val="0"/>
        </w:rPr>
      </w:pPr>
      <w:r>
        <w:t xml:space="preserve">    reference "3GPP</w:t>
      </w:r>
      <w:r>
        <w:rPr>
          <w:noProof w:val="0"/>
        </w:rPr>
        <w:t>TS 29.512";</w:t>
      </w:r>
    </w:p>
    <w:p w14:paraId="78061D2F" w14:textId="77777777" w:rsidR="003F3082" w:rsidRDefault="003F3082" w:rsidP="003F3082">
      <w:pPr>
        <w:pStyle w:val="PL"/>
        <w:rPr>
          <w:noProof w:val="0"/>
        </w:rPr>
      </w:pPr>
      <w:r>
        <w:rPr>
          <w:noProof w:val="0"/>
        </w:rPr>
        <w:t xml:space="preserve">    leaf notificationUri {</w:t>
      </w:r>
    </w:p>
    <w:p w14:paraId="1D9A7BDA" w14:textId="77777777" w:rsidR="003F3082" w:rsidRDefault="003F3082" w:rsidP="003F3082">
      <w:pPr>
        <w:pStyle w:val="PL"/>
        <w:rPr>
          <w:noProof w:val="0"/>
        </w:rPr>
      </w:pPr>
      <w:r>
        <w:rPr>
          <w:noProof w:val="0"/>
        </w:rPr>
        <w:t xml:space="preserve">      type string;</w:t>
      </w:r>
    </w:p>
    <w:p w14:paraId="4A8E23B3" w14:textId="77777777" w:rsidR="003F3082" w:rsidRDefault="003F3082" w:rsidP="003F3082">
      <w:pPr>
        <w:pStyle w:val="PL"/>
        <w:rPr>
          <w:noProof w:val="0"/>
        </w:rPr>
      </w:pPr>
      <w:r>
        <w:rPr>
          <w:noProof w:val="0"/>
        </w:rPr>
        <w:t xml:space="preserve">      mandatory true;</w:t>
      </w:r>
    </w:p>
    <w:p w14:paraId="49FC6B22" w14:textId="77777777" w:rsidR="003F3082" w:rsidRDefault="003F3082" w:rsidP="003F3082">
      <w:pPr>
        <w:pStyle w:val="PL"/>
      </w:pPr>
      <w:r>
        <w:rPr>
          <w:noProof w:val="0"/>
        </w:rPr>
        <w:t xml:space="preserve">      description "It provides notification address (Uri) of AF receiving the </w:t>
      </w:r>
    </w:p>
    <w:p w14:paraId="73A6E0C6" w14:textId="77777777" w:rsidR="003F3082" w:rsidRDefault="003F3082" w:rsidP="003F3082">
      <w:pPr>
        <w:pStyle w:val="PL"/>
        <w:rPr>
          <w:noProof w:val="0"/>
        </w:rPr>
      </w:pPr>
      <w:r>
        <w:t xml:space="preserve">        </w:t>
      </w:r>
      <w:r>
        <w:rPr>
          <w:noProof w:val="0"/>
        </w:rPr>
        <w:t>event notification.";</w:t>
      </w:r>
    </w:p>
    <w:p w14:paraId="6409FB92" w14:textId="77777777" w:rsidR="003F3082" w:rsidRDefault="003F3082" w:rsidP="003F3082">
      <w:pPr>
        <w:pStyle w:val="PL"/>
        <w:rPr>
          <w:noProof w:val="0"/>
        </w:rPr>
      </w:pPr>
      <w:r>
        <w:rPr>
          <w:noProof w:val="0"/>
        </w:rPr>
        <w:t xml:space="preserve">    }</w:t>
      </w:r>
    </w:p>
    <w:p w14:paraId="6E0502C0" w14:textId="77777777" w:rsidR="003F3082" w:rsidRDefault="003F3082" w:rsidP="003F3082">
      <w:pPr>
        <w:pStyle w:val="PL"/>
        <w:rPr>
          <w:noProof w:val="0"/>
        </w:rPr>
      </w:pPr>
      <w:r>
        <w:rPr>
          <w:noProof w:val="0"/>
        </w:rPr>
        <w:t xml:space="preserve">    leaf notifCorreId {</w:t>
      </w:r>
    </w:p>
    <w:p w14:paraId="51478379" w14:textId="77777777" w:rsidR="003F3082" w:rsidRDefault="003F3082" w:rsidP="003F3082">
      <w:pPr>
        <w:pStyle w:val="PL"/>
        <w:rPr>
          <w:noProof w:val="0"/>
        </w:rPr>
      </w:pPr>
      <w:r>
        <w:rPr>
          <w:noProof w:val="0"/>
        </w:rPr>
        <w:t xml:space="preserve">      type string;</w:t>
      </w:r>
    </w:p>
    <w:p w14:paraId="3F8B9F62" w14:textId="77777777" w:rsidR="003F3082" w:rsidRDefault="003F3082" w:rsidP="003F3082">
      <w:pPr>
        <w:pStyle w:val="PL"/>
        <w:rPr>
          <w:noProof w:val="0"/>
        </w:rPr>
      </w:pPr>
      <w:r>
        <w:rPr>
          <w:noProof w:val="0"/>
        </w:rPr>
        <w:t xml:space="preserve">      mandatory true;</w:t>
      </w:r>
    </w:p>
    <w:p w14:paraId="6A6E580D" w14:textId="77777777" w:rsidR="003F3082" w:rsidRDefault="003F3082" w:rsidP="003F3082">
      <w:pPr>
        <w:pStyle w:val="PL"/>
      </w:pPr>
      <w:r>
        <w:rPr>
          <w:noProof w:val="0"/>
        </w:rPr>
        <w:t xml:space="preserve">      description "It is used to set the value of Notification Correlation ID in </w:t>
      </w:r>
    </w:p>
    <w:p w14:paraId="2634E8AE" w14:textId="77777777" w:rsidR="003F3082" w:rsidRDefault="003F3082" w:rsidP="003F3082">
      <w:pPr>
        <w:pStyle w:val="PL"/>
        <w:rPr>
          <w:noProof w:val="0"/>
        </w:rPr>
      </w:pPr>
      <w:r>
        <w:t xml:space="preserve">        </w:t>
      </w:r>
      <w:r>
        <w:rPr>
          <w:noProof w:val="0"/>
        </w:rPr>
        <w:t>the notification sent by the SMF, see TS 29.512";</w:t>
      </w:r>
    </w:p>
    <w:p w14:paraId="56CF1BA6" w14:textId="77777777" w:rsidR="003F3082" w:rsidRDefault="003F3082" w:rsidP="003F3082">
      <w:pPr>
        <w:pStyle w:val="PL"/>
        <w:rPr>
          <w:noProof w:val="0"/>
        </w:rPr>
      </w:pPr>
      <w:r>
        <w:rPr>
          <w:noProof w:val="0"/>
        </w:rPr>
        <w:t xml:space="preserve">    }</w:t>
      </w:r>
    </w:p>
    <w:p w14:paraId="6264913C" w14:textId="77777777" w:rsidR="003F3082" w:rsidRDefault="003F3082" w:rsidP="003F3082">
      <w:pPr>
        <w:pStyle w:val="PL"/>
        <w:rPr>
          <w:noProof w:val="0"/>
        </w:rPr>
      </w:pPr>
      <w:r>
        <w:rPr>
          <w:noProof w:val="0"/>
        </w:rPr>
        <w:t xml:space="preserve">    leaf dnaiChgType {</w:t>
      </w:r>
    </w:p>
    <w:p w14:paraId="47249425" w14:textId="77777777" w:rsidR="003F3082" w:rsidRDefault="003F3082" w:rsidP="003F3082">
      <w:pPr>
        <w:pStyle w:val="PL"/>
        <w:rPr>
          <w:noProof w:val="0"/>
        </w:rPr>
      </w:pPr>
      <w:r>
        <w:rPr>
          <w:noProof w:val="0"/>
        </w:rPr>
        <w:t xml:space="preserve">      type enumeration {</w:t>
      </w:r>
    </w:p>
    <w:p w14:paraId="6154381D" w14:textId="77777777" w:rsidR="003F3082" w:rsidRDefault="003F3082" w:rsidP="003F3082">
      <w:pPr>
        <w:pStyle w:val="PL"/>
        <w:rPr>
          <w:noProof w:val="0"/>
        </w:rPr>
      </w:pPr>
      <w:r>
        <w:rPr>
          <w:noProof w:val="0"/>
        </w:rPr>
        <w:t xml:space="preserve">        enum EARLY;</w:t>
      </w:r>
    </w:p>
    <w:p w14:paraId="76F9A738" w14:textId="77777777" w:rsidR="003F3082" w:rsidRDefault="003F3082" w:rsidP="003F3082">
      <w:pPr>
        <w:pStyle w:val="PL"/>
        <w:rPr>
          <w:noProof w:val="0"/>
        </w:rPr>
      </w:pPr>
      <w:r>
        <w:rPr>
          <w:noProof w:val="0"/>
        </w:rPr>
        <w:t xml:space="preserve">        enum EARLY_LATE;</w:t>
      </w:r>
    </w:p>
    <w:p w14:paraId="629104C1" w14:textId="77777777" w:rsidR="003F3082" w:rsidRDefault="003F3082" w:rsidP="003F3082">
      <w:pPr>
        <w:pStyle w:val="PL"/>
        <w:rPr>
          <w:noProof w:val="0"/>
        </w:rPr>
      </w:pPr>
      <w:r>
        <w:rPr>
          <w:noProof w:val="0"/>
        </w:rPr>
        <w:t xml:space="preserve">        enum LATE;</w:t>
      </w:r>
    </w:p>
    <w:p w14:paraId="7070523A" w14:textId="77777777" w:rsidR="003F3082" w:rsidRDefault="003F3082" w:rsidP="003F3082">
      <w:pPr>
        <w:pStyle w:val="PL"/>
        <w:rPr>
          <w:noProof w:val="0"/>
        </w:rPr>
      </w:pPr>
      <w:r>
        <w:rPr>
          <w:noProof w:val="0"/>
        </w:rPr>
        <w:t xml:space="preserve">      }</w:t>
      </w:r>
    </w:p>
    <w:p w14:paraId="200F6D6A" w14:textId="77777777" w:rsidR="003F3082" w:rsidRDefault="003F3082" w:rsidP="003F3082">
      <w:pPr>
        <w:pStyle w:val="PL"/>
        <w:rPr>
          <w:noProof w:val="0"/>
        </w:rPr>
      </w:pPr>
      <w:r>
        <w:rPr>
          <w:noProof w:val="0"/>
        </w:rPr>
        <w:t xml:space="preserve">      mandatory true;</w:t>
      </w:r>
    </w:p>
    <w:p w14:paraId="0AE5362E" w14:textId="77777777" w:rsidR="003F3082" w:rsidRDefault="003F3082" w:rsidP="003F3082">
      <w:pPr>
        <w:pStyle w:val="PL"/>
        <w:rPr>
          <w:noProof w:val="0"/>
        </w:rPr>
      </w:pPr>
      <w:r>
        <w:rPr>
          <w:noProof w:val="0"/>
        </w:rPr>
        <w:t xml:space="preserve">      description "It indicates the type of DNAI change, see TS 29.512";</w:t>
      </w:r>
    </w:p>
    <w:p w14:paraId="165C3ECE" w14:textId="77777777" w:rsidR="003F3082" w:rsidRDefault="003F3082" w:rsidP="003F3082">
      <w:pPr>
        <w:pStyle w:val="PL"/>
        <w:rPr>
          <w:noProof w:val="0"/>
        </w:rPr>
      </w:pPr>
      <w:r>
        <w:rPr>
          <w:noProof w:val="0"/>
        </w:rPr>
        <w:t xml:space="preserve">    }</w:t>
      </w:r>
    </w:p>
    <w:p w14:paraId="6BE2323C" w14:textId="77777777" w:rsidR="003F3082" w:rsidRDefault="003F3082" w:rsidP="003F3082">
      <w:pPr>
        <w:pStyle w:val="PL"/>
        <w:rPr>
          <w:noProof w:val="0"/>
        </w:rPr>
      </w:pPr>
      <w:r>
        <w:rPr>
          <w:noProof w:val="0"/>
        </w:rPr>
        <w:t xml:space="preserve">    leaf afAckInd {</w:t>
      </w:r>
    </w:p>
    <w:p w14:paraId="5FAE19FC" w14:textId="77777777" w:rsidR="003F3082" w:rsidRDefault="003F3082" w:rsidP="003F3082">
      <w:pPr>
        <w:pStyle w:val="PL"/>
        <w:rPr>
          <w:noProof w:val="0"/>
        </w:rPr>
      </w:pPr>
      <w:r>
        <w:rPr>
          <w:noProof w:val="0"/>
        </w:rPr>
        <w:t xml:space="preserve">      type boolean;</w:t>
      </w:r>
    </w:p>
    <w:p w14:paraId="3527D1DB" w14:textId="77777777" w:rsidR="003F3082" w:rsidRDefault="003F3082" w:rsidP="003F3082">
      <w:pPr>
        <w:pStyle w:val="PL"/>
        <w:rPr>
          <w:noProof w:val="0"/>
        </w:rPr>
      </w:pPr>
      <w:r>
        <w:rPr>
          <w:noProof w:val="0"/>
        </w:rPr>
        <w:t xml:space="preserve">      default false;</w:t>
      </w:r>
    </w:p>
    <w:p w14:paraId="53AA9B52" w14:textId="77777777" w:rsidR="003F3082" w:rsidRDefault="003F3082" w:rsidP="003F3082">
      <w:pPr>
        <w:pStyle w:val="PL"/>
      </w:pPr>
      <w:r>
        <w:rPr>
          <w:noProof w:val="0"/>
        </w:rPr>
        <w:t xml:space="preserve">      description "It identifies whether the AF acknowledgement of UP path </w:t>
      </w:r>
    </w:p>
    <w:p w14:paraId="53156DAF" w14:textId="77777777" w:rsidR="003F3082" w:rsidRDefault="003F3082" w:rsidP="003F3082">
      <w:pPr>
        <w:pStyle w:val="PL"/>
        <w:rPr>
          <w:noProof w:val="0"/>
        </w:rPr>
      </w:pPr>
      <w:r>
        <w:t xml:space="preserve">      </w:t>
      </w:r>
      <w:r>
        <w:rPr>
          <w:noProof w:val="0"/>
        </w:rPr>
        <w:t>event notification is expected.";</w:t>
      </w:r>
    </w:p>
    <w:p w14:paraId="781DA4B1" w14:textId="77777777" w:rsidR="003F3082" w:rsidRDefault="003F3082" w:rsidP="003F3082">
      <w:pPr>
        <w:pStyle w:val="PL"/>
        <w:rPr>
          <w:noProof w:val="0"/>
        </w:rPr>
      </w:pPr>
      <w:r>
        <w:rPr>
          <w:noProof w:val="0"/>
        </w:rPr>
        <w:t xml:space="preserve">    }</w:t>
      </w:r>
    </w:p>
    <w:p w14:paraId="24441D81" w14:textId="77777777" w:rsidR="003F3082" w:rsidRDefault="003F3082" w:rsidP="003F3082">
      <w:pPr>
        <w:pStyle w:val="PL"/>
        <w:rPr>
          <w:noProof w:val="0"/>
        </w:rPr>
      </w:pPr>
      <w:r>
        <w:rPr>
          <w:noProof w:val="0"/>
        </w:rPr>
        <w:t xml:space="preserve">  }</w:t>
      </w:r>
    </w:p>
    <w:p w14:paraId="642C936F" w14:textId="77777777" w:rsidR="003F3082" w:rsidRDefault="003F3082" w:rsidP="003F3082">
      <w:pPr>
        <w:pStyle w:val="PL"/>
        <w:rPr>
          <w:noProof w:val="0"/>
        </w:rPr>
      </w:pPr>
    </w:p>
    <w:p w14:paraId="1D2104A9" w14:textId="77777777" w:rsidR="003F3082" w:rsidRDefault="003F3082" w:rsidP="003F3082">
      <w:pPr>
        <w:pStyle w:val="PL"/>
        <w:rPr>
          <w:noProof w:val="0"/>
        </w:rPr>
      </w:pPr>
      <w:r>
        <w:rPr>
          <w:noProof w:val="0"/>
        </w:rPr>
        <w:t xml:space="preserve">  grouping RouteInformation {</w:t>
      </w:r>
    </w:p>
    <w:p w14:paraId="16BC7A20" w14:textId="77777777" w:rsidR="003F3082" w:rsidRDefault="003F3082" w:rsidP="003F3082">
      <w:pPr>
        <w:pStyle w:val="PL"/>
        <w:rPr>
          <w:noProof w:val="0"/>
        </w:rPr>
      </w:pPr>
      <w:r>
        <w:rPr>
          <w:noProof w:val="0"/>
        </w:rPr>
        <w:t xml:space="preserve">    description "It specifies the traffic routing information.";</w:t>
      </w:r>
    </w:p>
    <w:p w14:paraId="57A5CFFA" w14:textId="77777777" w:rsidR="003F3082" w:rsidRDefault="003F3082" w:rsidP="003F3082">
      <w:pPr>
        <w:pStyle w:val="PL"/>
        <w:rPr>
          <w:noProof w:val="0"/>
        </w:rPr>
      </w:pPr>
      <w:r>
        <w:rPr>
          <w:noProof w:val="0"/>
        </w:rPr>
        <w:t xml:space="preserve">    leaf ipv4Addr {</w:t>
      </w:r>
    </w:p>
    <w:p w14:paraId="0F28860F" w14:textId="77777777" w:rsidR="003F3082" w:rsidRDefault="003F3082" w:rsidP="003F3082">
      <w:pPr>
        <w:pStyle w:val="PL"/>
        <w:rPr>
          <w:noProof w:val="0"/>
        </w:rPr>
      </w:pPr>
      <w:r>
        <w:rPr>
          <w:noProof w:val="0"/>
        </w:rPr>
        <w:t xml:space="preserve">      type string;</w:t>
      </w:r>
    </w:p>
    <w:p w14:paraId="20ABB7EE" w14:textId="77777777" w:rsidR="003F3082" w:rsidRDefault="003F3082" w:rsidP="003F3082">
      <w:pPr>
        <w:pStyle w:val="PL"/>
      </w:pPr>
      <w:r>
        <w:rPr>
          <w:noProof w:val="0"/>
        </w:rPr>
        <w:t xml:space="preserve">      description "It defines the Ipv4 address of the tunnel end point in the </w:t>
      </w:r>
    </w:p>
    <w:p w14:paraId="76BBEE10" w14:textId="77777777" w:rsidR="003F3082" w:rsidRDefault="003F3082" w:rsidP="003F3082">
      <w:pPr>
        <w:pStyle w:val="PL"/>
        <w:rPr>
          <w:noProof w:val="0"/>
        </w:rPr>
      </w:pPr>
      <w:r>
        <w:t xml:space="preserve">        </w:t>
      </w:r>
      <w:r>
        <w:rPr>
          <w:noProof w:val="0"/>
        </w:rPr>
        <w:t>data network, formatted in the dotted decimal notation.";</w:t>
      </w:r>
    </w:p>
    <w:p w14:paraId="22A8DC64" w14:textId="77777777" w:rsidR="003F3082" w:rsidRDefault="003F3082" w:rsidP="003F3082">
      <w:pPr>
        <w:pStyle w:val="PL"/>
        <w:rPr>
          <w:noProof w:val="0"/>
        </w:rPr>
      </w:pPr>
      <w:r>
        <w:rPr>
          <w:noProof w:val="0"/>
        </w:rPr>
        <w:t xml:space="preserve">    }</w:t>
      </w:r>
    </w:p>
    <w:p w14:paraId="431BB67A" w14:textId="77777777" w:rsidR="003F3082" w:rsidRDefault="003F3082" w:rsidP="003F3082">
      <w:pPr>
        <w:pStyle w:val="PL"/>
        <w:rPr>
          <w:noProof w:val="0"/>
        </w:rPr>
      </w:pPr>
      <w:r>
        <w:rPr>
          <w:noProof w:val="0"/>
        </w:rPr>
        <w:t xml:space="preserve">    leaf ipv6Addr {</w:t>
      </w:r>
    </w:p>
    <w:p w14:paraId="19345178" w14:textId="77777777" w:rsidR="003F3082" w:rsidRDefault="003F3082" w:rsidP="003F3082">
      <w:pPr>
        <w:pStyle w:val="PL"/>
        <w:rPr>
          <w:noProof w:val="0"/>
        </w:rPr>
      </w:pPr>
      <w:r>
        <w:rPr>
          <w:noProof w:val="0"/>
        </w:rPr>
        <w:t xml:space="preserve">      type string;</w:t>
      </w:r>
    </w:p>
    <w:p w14:paraId="072638B2" w14:textId="77777777" w:rsidR="003F3082" w:rsidRDefault="003F3082" w:rsidP="003F3082">
      <w:pPr>
        <w:pStyle w:val="PL"/>
      </w:pPr>
      <w:r>
        <w:rPr>
          <w:noProof w:val="0"/>
        </w:rPr>
        <w:t xml:space="preserve">      description "It defines the Ipv6 address of the tunnel end point in the </w:t>
      </w:r>
    </w:p>
    <w:p w14:paraId="6059BECF" w14:textId="77777777" w:rsidR="003F3082" w:rsidRDefault="003F3082" w:rsidP="003F3082">
      <w:pPr>
        <w:pStyle w:val="PL"/>
        <w:rPr>
          <w:noProof w:val="0"/>
        </w:rPr>
      </w:pPr>
      <w:r>
        <w:t xml:space="preserve">        </w:t>
      </w:r>
      <w:r>
        <w:rPr>
          <w:noProof w:val="0"/>
        </w:rPr>
        <w:t>data network.";</w:t>
      </w:r>
    </w:p>
    <w:p w14:paraId="6DF9E33D" w14:textId="77777777" w:rsidR="003F3082" w:rsidRDefault="003F3082" w:rsidP="003F3082">
      <w:pPr>
        <w:pStyle w:val="PL"/>
        <w:rPr>
          <w:noProof w:val="0"/>
        </w:rPr>
      </w:pPr>
      <w:r>
        <w:rPr>
          <w:noProof w:val="0"/>
        </w:rPr>
        <w:t xml:space="preserve">    }</w:t>
      </w:r>
    </w:p>
    <w:p w14:paraId="268F8569" w14:textId="77777777" w:rsidR="003F3082" w:rsidRDefault="003F3082" w:rsidP="003F3082">
      <w:pPr>
        <w:pStyle w:val="PL"/>
        <w:rPr>
          <w:noProof w:val="0"/>
        </w:rPr>
      </w:pPr>
      <w:r>
        <w:rPr>
          <w:noProof w:val="0"/>
        </w:rPr>
        <w:t xml:space="preserve">    leaf portNumber {</w:t>
      </w:r>
    </w:p>
    <w:p w14:paraId="6AFDD67F" w14:textId="77777777" w:rsidR="003F3082" w:rsidRDefault="003F3082" w:rsidP="003F3082">
      <w:pPr>
        <w:pStyle w:val="PL"/>
        <w:rPr>
          <w:noProof w:val="0"/>
        </w:rPr>
      </w:pPr>
      <w:r>
        <w:rPr>
          <w:noProof w:val="0"/>
        </w:rPr>
        <w:t xml:space="preserve">      type uint32;</w:t>
      </w:r>
    </w:p>
    <w:p w14:paraId="271ABFAC" w14:textId="77777777" w:rsidR="003F3082" w:rsidRDefault="003F3082" w:rsidP="003F3082">
      <w:pPr>
        <w:pStyle w:val="PL"/>
        <w:rPr>
          <w:noProof w:val="0"/>
        </w:rPr>
      </w:pPr>
      <w:r>
        <w:rPr>
          <w:noProof w:val="0"/>
        </w:rPr>
        <w:t xml:space="preserve">      mandatory true;</w:t>
      </w:r>
    </w:p>
    <w:p w14:paraId="4837F4F0" w14:textId="77777777" w:rsidR="003F3082" w:rsidRDefault="003F3082" w:rsidP="003F3082">
      <w:pPr>
        <w:pStyle w:val="PL"/>
      </w:pPr>
      <w:r>
        <w:rPr>
          <w:noProof w:val="0"/>
        </w:rPr>
        <w:t xml:space="preserve">      description " It defines the UDP port number of the tunnel end point in </w:t>
      </w:r>
    </w:p>
    <w:p w14:paraId="25BC71A8" w14:textId="77777777" w:rsidR="003F3082" w:rsidRDefault="003F3082" w:rsidP="003F3082">
      <w:pPr>
        <w:pStyle w:val="PL"/>
        <w:rPr>
          <w:noProof w:val="0"/>
        </w:rPr>
      </w:pPr>
      <w:r>
        <w:t xml:space="preserve">        </w:t>
      </w:r>
      <w:r>
        <w:rPr>
          <w:noProof w:val="0"/>
        </w:rPr>
        <w:t>the data network, see TS 29.571";</w:t>
      </w:r>
    </w:p>
    <w:p w14:paraId="49610509" w14:textId="77777777" w:rsidR="003F3082" w:rsidRDefault="003F3082" w:rsidP="003F3082">
      <w:pPr>
        <w:pStyle w:val="PL"/>
        <w:rPr>
          <w:noProof w:val="0"/>
        </w:rPr>
      </w:pPr>
      <w:r>
        <w:rPr>
          <w:noProof w:val="0"/>
        </w:rPr>
        <w:t xml:space="preserve">    }</w:t>
      </w:r>
    </w:p>
    <w:p w14:paraId="2A0AFD4B" w14:textId="77777777" w:rsidR="003F3082" w:rsidRDefault="003F3082" w:rsidP="003F3082">
      <w:pPr>
        <w:pStyle w:val="PL"/>
        <w:rPr>
          <w:noProof w:val="0"/>
        </w:rPr>
      </w:pPr>
      <w:r>
        <w:rPr>
          <w:noProof w:val="0"/>
        </w:rPr>
        <w:t xml:space="preserve">  }</w:t>
      </w:r>
    </w:p>
    <w:p w14:paraId="02A3E39E" w14:textId="77777777" w:rsidR="003F3082" w:rsidRDefault="003F3082" w:rsidP="003F3082">
      <w:pPr>
        <w:pStyle w:val="PL"/>
        <w:rPr>
          <w:noProof w:val="0"/>
        </w:rPr>
      </w:pPr>
    </w:p>
    <w:p w14:paraId="645FCECE" w14:textId="77777777" w:rsidR="003F3082" w:rsidRDefault="003F3082" w:rsidP="003F3082">
      <w:pPr>
        <w:pStyle w:val="PL"/>
        <w:rPr>
          <w:noProof w:val="0"/>
        </w:rPr>
      </w:pPr>
      <w:r>
        <w:rPr>
          <w:noProof w:val="0"/>
        </w:rPr>
        <w:t xml:space="preserve">  grouping RouteToLocation {</w:t>
      </w:r>
    </w:p>
    <w:p w14:paraId="4A8DADB3" w14:textId="77777777" w:rsidR="003F3082" w:rsidRDefault="003F3082" w:rsidP="003F3082">
      <w:pPr>
        <w:pStyle w:val="PL"/>
        <w:rPr>
          <w:rFonts w:cs="Arial"/>
          <w:szCs w:val="18"/>
        </w:rPr>
      </w:pPr>
      <w:r>
        <w:rPr>
          <w:noProof w:val="0"/>
        </w:rPr>
        <w:t xml:space="preserve">    description "It specifies a </w:t>
      </w:r>
      <w:r>
        <w:rPr>
          <w:rFonts w:cs="Arial"/>
          <w:noProof w:val="0"/>
          <w:szCs w:val="18"/>
        </w:rPr>
        <w:t xml:space="preserve">list of location which the traffic shall be </w:t>
      </w:r>
    </w:p>
    <w:p w14:paraId="384D75FB" w14:textId="77777777" w:rsidR="003F3082" w:rsidRDefault="003F3082" w:rsidP="003F3082">
      <w:pPr>
        <w:pStyle w:val="PL"/>
        <w:rPr>
          <w:noProof w:val="0"/>
        </w:rPr>
      </w:pPr>
      <w:r>
        <w:rPr>
          <w:rFonts w:cs="Arial"/>
          <w:szCs w:val="18"/>
        </w:rPr>
        <w:t xml:space="preserve">      </w:t>
      </w:r>
      <w:r>
        <w:rPr>
          <w:rFonts w:cs="Arial"/>
          <w:noProof w:val="0"/>
          <w:szCs w:val="18"/>
        </w:rPr>
        <w:t>routed to for the AF request</w:t>
      </w:r>
      <w:r>
        <w:rPr>
          <w:noProof w:val="0"/>
        </w:rPr>
        <w:t>.";</w:t>
      </w:r>
    </w:p>
    <w:p w14:paraId="0EB402BE" w14:textId="77777777" w:rsidR="003F3082" w:rsidRDefault="003F3082" w:rsidP="003F3082">
      <w:pPr>
        <w:pStyle w:val="PL"/>
        <w:rPr>
          <w:noProof w:val="0"/>
        </w:rPr>
      </w:pPr>
      <w:r>
        <w:rPr>
          <w:noProof w:val="0"/>
        </w:rPr>
        <w:t xml:space="preserve">    leaf dnai {</w:t>
      </w:r>
    </w:p>
    <w:p w14:paraId="2AD9DD5C" w14:textId="77777777" w:rsidR="003F3082" w:rsidRDefault="003F3082" w:rsidP="003F3082">
      <w:pPr>
        <w:pStyle w:val="PL"/>
        <w:rPr>
          <w:noProof w:val="0"/>
        </w:rPr>
      </w:pPr>
      <w:r>
        <w:rPr>
          <w:noProof w:val="0"/>
        </w:rPr>
        <w:t xml:space="preserve">      type string;</w:t>
      </w:r>
    </w:p>
    <w:p w14:paraId="030DDDF4" w14:textId="77777777" w:rsidR="003F3082" w:rsidRDefault="003F3082" w:rsidP="003F3082">
      <w:pPr>
        <w:pStyle w:val="PL"/>
        <w:rPr>
          <w:noProof w:val="0"/>
        </w:rPr>
      </w:pPr>
      <w:r>
        <w:rPr>
          <w:noProof w:val="0"/>
        </w:rPr>
        <w:t xml:space="preserve">      mandatory true;</w:t>
      </w:r>
    </w:p>
    <w:p w14:paraId="460890B6" w14:textId="77777777" w:rsidR="003F3082" w:rsidRDefault="003F3082" w:rsidP="003F3082">
      <w:pPr>
        <w:pStyle w:val="PL"/>
      </w:pPr>
      <w:r>
        <w:rPr>
          <w:noProof w:val="0"/>
        </w:rPr>
        <w:t xml:space="preserve">      description "It represents the DNAI (Data network access identifier)</w:t>
      </w:r>
      <w:r>
        <w:t>.";</w:t>
      </w:r>
    </w:p>
    <w:p w14:paraId="51A4835D" w14:textId="77777777" w:rsidR="003F3082" w:rsidRDefault="003F3082" w:rsidP="003F3082">
      <w:pPr>
        <w:pStyle w:val="PL"/>
        <w:rPr>
          <w:noProof w:val="0"/>
        </w:rPr>
      </w:pPr>
      <w:r>
        <w:t xml:space="preserve">      reference "3GPP</w:t>
      </w:r>
      <w:r>
        <w:rPr>
          <w:noProof w:val="0"/>
        </w:rPr>
        <w:t xml:space="preserve"> 3GPP TS 23.501";</w:t>
      </w:r>
    </w:p>
    <w:p w14:paraId="2F50712F" w14:textId="77777777" w:rsidR="003F3082" w:rsidRDefault="003F3082" w:rsidP="003F3082">
      <w:pPr>
        <w:pStyle w:val="PL"/>
        <w:rPr>
          <w:noProof w:val="0"/>
        </w:rPr>
      </w:pPr>
      <w:r>
        <w:rPr>
          <w:noProof w:val="0"/>
        </w:rPr>
        <w:t xml:space="preserve">    }</w:t>
      </w:r>
    </w:p>
    <w:p w14:paraId="3C12EF37" w14:textId="77777777" w:rsidR="003F3082" w:rsidRDefault="003F3082" w:rsidP="003F3082">
      <w:pPr>
        <w:pStyle w:val="PL"/>
        <w:rPr>
          <w:noProof w:val="0"/>
        </w:rPr>
      </w:pPr>
      <w:r>
        <w:rPr>
          <w:noProof w:val="0"/>
        </w:rPr>
        <w:t xml:space="preserve">    container routeInfo{</w:t>
      </w:r>
    </w:p>
    <w:p w14:paraId="3D6FF456" w14:textId="77777777" w:rsidR="003F3082" w:rsidRDefault="003F3082" w:rsidP="003F3082">
      <w:pPr>
        <w:pStyle w:val="PL"/>
        <w:rPr>
          <w:noProof w:val="0"/>
        </w:rPr>
      </w:pPr>
      <w:r>
        <w:rPr>
          <w:noProof w:val="0"/>
        </w:rPr>
        <w:t xml:space="preserve">      description "It provides the traffic routing information.";</w:t>
      </w:r>
    </w:p>
    <w:p w14:paraId="0AFD5B8A" w14:textId="77777777" w:rsidR="003F3082" w:rsidRDefault="003F3082" w:rsidP="003F3082">
      <w:pPr>
        <w:pStyle w:val="PL"/>
        <w:rPr>
          <w:noProof w:val="0"/>
        </w:rPr>
      </w:pPr>
      <w:r>
        <w:rPr>
          <w:noProof w:val="0"/>
        </w:rPr>
        <w:t xml:space="preserve">      uses RouteInformation;</w:t>
      </w:r>
    </w:p>
    <w:p w14:paraId="34AD7DDF" w14:textId="77777777" w:rsidR="003F3082" w:rsidRDefault="003F3082" w:rsidP="003F3082">
      <w:pPr>
        <w:pStyle w:val="PL"/>
        <w:rPr>
          <w:noProof w:val="0"/>
        </w:rPr>
      </w:pPr>
      <w:r>
        <w:rPr>
          <w:noProof w:val="0"/>
        </w:rPr>
        <w:t xml:space="preserve">    }</w:t>
      </w:r>
    </w:p>
    <w:p w14:paraId="7EC2AB73" w14:textId="77777777" w:rsidR="003F3082" w:rsidRDefault="003F3082" w:rsidP="003F3082">
      <w:pPr>
        <w:pStyle w:val="PL"/>
        <w:rPr>
          <w:noProof w:val="0"/>
        </w:rPr>
      </w:pPr>
      <w:r>
        <w:rPr>
          <w:noProof w:val="0"/>
        </w:rPr>
        <w:t xml:space="preserve">    leaf routeProfId {</w:t>
      </w:r>
    </w:p>
    <w:p w14:paraId="0D385A02" w14:textId="77777777" w:rsidR="003F3082" w:rsidRDefault="003F3082" w:rsidP="003F3082">
      <w:pPr>
        <w:pStyle w:val="PL"/>
        <w:rPr>
          <w:noProof w:val="0"/>
        </w:rPr>
      </w:pPr>
      <w:r>
        <w:rPr>
          <w:noProof w:val="0"/>
        </w:rPr>
        <w:t xml:space="preserve">      type string;</w:t>
      </w:r>
    </w:p>
    <w:p w14:paraId="45E1C2B0" w14:textId="77777777" w:rsidR="003F3082" w:rsidRDefault="003F3082" w:rsidP="003F3082">
      <w:pPr>
        <w:pStyle w:val="PL"/>
        <w:rPr>
          <w:noProof w:val="0"/>
        </w:rPr>
      </w:pPr>
      <w:r>
        <w:rPr>
          <w:noProof w:val="0"/>
        </w:rPr>
        <w:t xml:space="preserve">      description "It identifies the routing profile.";</w:t>
      </w:r>
    </w:p>
    <w:p w14:paraId="00F6AA1D" w14:textId="77777777" w:rsidR="003F3082" w:rsidRDefault="003F3082" w:rsidP="003F3082">
      <w:pPr>
        <w:pStyle w:val="PL"/>
        <w:rPr>
          <w:noProof w:val="0"/>
        </w:rPr>
      </w:pPr>
      <w:r>
        <w:rPr>
          <w:noProof w:val="0"/>
        </w:rPr>
        <w:t xml:space="preserve">    }</w:t>
      </w:r>
    </w:p>
    <w:p w14:paraId="11E8DBA7" w14:textId="77777777" w:rsidR="003F3082" w:rsidRDefault="003F3082" w:rsidP="003F3082">
      <w:pPr>
        <w:pStyle w:val="PL"/>
        <w:rPr>
          <w:noProof w:val="0"/>
        </w:rPr>
      </w:pPr>
      <w:r>
        <w:rPr>
          <w:noProof w:val="0"/>
        </w:rPr>
        <w:t xml:space="preserve">  }</w:t>
      </w:r>
    </w:p>
    <w:p w14:paraId="2D3F433A" w14:textId="77777777" w:rsidR="003F3082" w:rsidRDefault="003F3082" w:rsidP="003F3082">
      <w:pPr>
        <w:pStyle w:val="PL"/>
        <w:rPr>
          <w:noProof w:val="0"/>
        </w:rPr>
      </w:pPr>
    </w:p>
    <w:p w14:paraId="6F02D7D4" w14:textId="77777777" w:rsidR="003F3082" w:rsidRDefault="003F3082" w:rsidP="003F3082">
      <w:pPr>
        <w:pStyle w:val="PL"/>
        <w:rPr>
          <w:noProof w:val="0"/>
        </w:rPr>
      </w:pPr>
      <w:r>
        <w:rPr>
          <w:noProof w:val="0"/>
        </w:rPr>
        <w:t xml:space="preserve">  grouping RedirectInformaton {</w:t>
      </w:r>
    </w:p>
    <w:p w14:paraId="5B1EDAB6" w14:textId="77777777" w:rsidR="003F3082" w:rsidRDefault="003F3082" w:rsidP="003F3082">
      <w:pPr>
        <w:pStyle w:val="PL"/>
      </w:pPr>
      <w:r>
        <w:rPr>
          <w:noProof w:val="0"/>
        </w:rPr>
        <w:t xml:space="preserve">    description "It specifies the redirect information for traffic control in </w:t>
      </w:r>
    </w:p>
    <w:p w14:paraId="49B94F8F" w14:textId="77777777" w:rsidR="003F3082" w:rsidRDefault="003F3082" w:rsidP="003F3082">
      <w:pPr>
        <w:pStyle w:val="PL"/>
        <w:rPr>
          <w:noProof w:val="0"/>
        </w:rPr>
      </w:pPr>
      <w:r>
        <w:t xml:space="preserve">      </w:t>
      </w:r>
      <w:r>
        <w:rPr>
          <w:noProof w:val="0"/>
        </w:rPr>
        <w:t>the PCC rule.";</w:t>
      </w:r>
    </w:p>
    <w:p w14:paraId="652DF9D0" w14:textId="77777777" w:rsidR="003F3082" w:rsidRDefault="003F3082" w:rsidP="003F3082">
      <w:pPr>
        <w:pStyle w:val="PL"/>
        <w:rPr>
          <w:noProof w:val="0"/>
        </w:rPr>
      </w:pPr>
      <w:r>
        <w:rPr>
          <w:noProof w:val="0"/>
        </w:rPr>
        <w:t xml:space="preserve">    leaf redirectEnabled {</w:t>
      </w:r>
    </w:p>
    <w:p w14:paraId="2FD58ABD" w14:textId="77777777" w:rsidR="003F3082" w:rsidRDefault="003F3082" w:rsidP="003F3082">
      <w:pPr>
        <w:pStyle w:val="PL"/>
        <w:rPr>
          <w:noProof w:val="0"/>
        </w:rPr>
      </w:pPr>
      <w:r>
        <w:rPr>
          <w:noProof w:val="0"/>
        </w:rPr>
        <w:t xml:space="preserve">      type boolean;</w:t>
      </w:r>
    </w:p>
    <w:p w14:paraId="2E3836E6" w14:textId="77777777" w:rsidR="003F3082" w:rsidRDefault="003F3082" w:rsidP="003F3082">
      <w:pPr>
        <w:pStyle w:val="PL"/>
        <w:rPr>
          <w:noProof w:val="0"/>
        </w:rPr>
      </w:pPr>
      <w:r>
        <w:rPr>
          <w:noProof w:val="0"/>
        </w:rPr>
        <w:t xml:space="preserve">      mandatory true;</w:t>
      </w:r>
    </w:p>
    <w:p w14:paraId="3D9EDEE9" w14:textId="77777777" w:rsidR="003F3082" w:rsidRDefault="003F3082" w:rsidP="003F3082">
      <w:pPr>
        <w:pStyle w:val="PL"/>
        <w:rPr>
          <w:noProof w:val="0"/>
        </w:rPr>
      </w:pPr>
      <w:r>
        <w:rPr>
          <w:noProof w:val="0"/>
        </w:rPr>
        <w:t xml:space="preserve">      description "It indicates whether the redirect instruction is enabled.";</w:t>
      </w:r>
    </w:p>
    <w:p w14:paraId="12DA63D1" w14:textId="77777777" w:rsidR="003F3082" w:rsidRDefault="003F3082" w:rsidP="003F3082">
      <w:pPr>
        <w:pStyle w:val="PL"/>
        <w:rPr>
          <w:noProof w:val="0"/>
        </w:rPr>
      </w:pPr>
      <w:r>
        <w:rPr>
          <w:noProof w:val="0"/>
        </w:rPr>
        <w:t xml:space="preserve">    }</w:t>
      </w:r>
    </w:p>
    <w:p w14:paraId="5F34143A" w14:textId="77777777" w:rsidR="003F3082" w:rsidRDefault="003F3082" w:rsidP="003F3082">
      <w:pPr>
        <w:pStyle w:val="PL"/>
        <w:rPr>
          <w:noProof w:val="0"/>
        </w:rPr>
      </w:pPr>
      <w:r>
        <w:rPr>
          <w:noProof w:val="0"/>
        </w:rPr>
        <w:t xml:space="preserve">    leaf redirectAddressType {</w:t>
      </w:r>
    </w:p>
    <w:p w14:paraId="6BF8E3F6" w14:textId="77777777" w:rsidR="003F3082" w:rsidRDefault="003F3082" w:rsidP="003F3082">
      <w:pPr>
        <w:pStyle w:val="PL"/>
        <w:rPr>
          <w:noProof w:val="0"/>
        </w:rPr>
      </w:pPr>
      <w:r>
        <w:rPr>
          <w:noProof w:val="0"/>
        </w:rPr>
        <w:t xml:space="preserve">      type enumeration {</w:t>
      </w:r>
    </w:p>
    <w:p w14:paraId="464E4DFA" w14:textId="77777777" w:rsidR="003F3082" w:rsidRDefault="003F3082" w:rsidP="003F3082">
      <w:pPr>
        <w:pStyle w:val="PL"/>
        <w:rPr>
          <w:noProof w:val="0"/>
        </w:rPr>
      </w:pPr>
      <w:r>
        <w:rPr>
          <w:noProof w:val="0"/>
        </w:rPr>
        <w:t xml:space="preserve">        enum IPV4_ADDR;</w:t>
      </w:r>
    </w:p>
    <w:p w14:paraId="4512422B" w14:textId="77777777" w:rsidR="003F3082" w:rsidRDefault="003F3082" w:rsidP="003F3082">
      <w:pPr>
        <w:pStyle w:val="PL"/>
        <w:rPr>
          <w:noProof w:val="0"/>
        </w:rPr>
      </w:pPr>
      <w:r>
        <w:rPr>
          <w:noProof w:val="0"/>
        </w:rPr>
        <w:t xml:space="preserve">        enum IPV6_ADDR;</w:t>
      </w:r>
    </w:p>
    <w:p w14:paraId="688136FF" w14:textId="77777777" w:rsidR="003F3082" w:rsidRDefault="003F3082" w:rsidP="003F3082">
      <w:pPr>
        <w:pStyle w:val="PL"/>
        <w:rPr>
          <w:noProof w:val="0"/>
        </w:rPr>
      </w:pPr>
      <w:r>
        <w:rPr>
          <w:noProof w:val="0"/>
        </w:rPr>
        <w:t xml:space="preserve">        enum URL;</w:t>
      </w:r>
    </w:p>
    <w:p w14:paraId="4027CA80" w14:textId="77777777" w:rsidR="003F3082" w:rsidRDefault="003F3082" w:rsidP="003F3082">
      <w:pPr>
        <w:pStyle w:val="PL"/>
        <w:rPr>
          <w:noProof w:val="0"/>
        </w:rPr>
      </w:pPr>
      <w:r>
        <w:rPr>
          <w:noProof w:val="0"/>
        </w:rPr>
        <w:t xml:space="preserve">        enum SIP_URI;</w:t>
      </w:r>
    </w:p>
    <w:p w14:paraId="51905FA0" w14:textId="77777777" w:rsidR="003F3082" w:rsidRDefault="003F3082" w:rsidP="003F3082">
      <w:pPr>
        <w:pStyle w:val="PL"/>
        <w:rPr>
          <w:noProof w:val="0"/>
        </w:rPr>
      </w:pPr>
      <w:r>
        <w:rPr>
          <w:noProof w:val="0"/>
        </w:rPr>
        <w:t xml:space="preserve">      }</w:t>
      </w:r>
    </w:p>
    <w:p w14:paraId="2AB14FC6" w14:textId="77777777" w:rsidR="003F3082" w:rsidRDefault="003F3082" w:rsidP="003F3082">
      <w:pPr>
        <w:pStyle w:val="PL"/>
        <w:rPr>
          <w:noProof w:val="0"/>
        </w:rPr>
      </w:pPr>
      <w:r>
        <w:rPr>
          <w:noProof w:val="0"/>
        </w:rPr>
        <w:t xml:space="preserve">      mandatory true;</w:t>
      </w:r>
    </w:p>
    <w:p w14:paraId="6F4E1FD1" w14:textId="77777777" w:rsidR="003F3082" w:rsidRDefault="003F3082" w:rsidP="003F3082">
      <w:pPr>
        <w:pStyle w:val="PL"/>
      </w:pPr>
      <w:r>
        <w:rPr>
          <w:noProof w:val="0"/>
        </w:rPr>
        <w:t xml:space="preserve">      description "It indicates the type of redirect address</w:t>
      </w:r>
      <w:r>
        <w:t>.";</w:t>
      </w:r>
    </w:p>
    <w:p w14:paraId="23277A4E" w14:textId="77777777" w:rsidR="003F3082" w:rsidRDefault="003F3082" w:rsidP="003F3082">
      <w:pPr>
        <w:pStyle w:val="PL"/>
        <w:rPr>
          <w:noProof w:val="0"/>
        </w:rPr>
      </w:pPr>
      <w:r>
        <w:t xml:space="preserve">      reference "3GPP</w:t>
      </w:r>
      <w:r>
        <w:rPr>
          <w:noProof w:val="0"/>
        </w:rPr>
        <w:t>TS 29.512";</w:t>
      </w:r>
    </w:p>
    <w:p w14:paraId="3C8BD309" w14:textId="77777777" w:rsidR="003F3082" w:rsidRDefault="003F3082" w:rsidP="003F3082">
      <w:pPr>
        <w:pStyle w:val="PL"/>
        <w:rPr>
          <w:noProof w:val="0"/>
        </w:rPr>
      </w:pPr>
      <w:r>
        <w:rPr>
          <w:noProof w:val="0"/>
        </w:rPr>
        <w:t xml:space="preserve">    }</w:t>
      </w:r>
    </w:p>
    <w:p w14:paraId="5B2BCBCC" w14:textId="77777777" w:rsidR="003F3082" w:rsidRDefault="003F3082" w:rsidP="003F3082">
      <w:pPr>
        <w:pStyle w:val="PL"/>
        <w:rPr>
          <w:noProof w:val="0"/>
        </w:rPr>
      </w:pPr>
      <w:r>
        <w:rPr>
          <w:noProof w:val="0"/>
        </w:rPr>
        <w:t xml:space="preserve">    leaf redirectServerAddress {</w:t>
      </w:r>
    </w:p>
    <w:p w14:paraId="3A362E8C" w14:textId="77777777" w:rsidR="003F3082" w:rsidRDefault="003F3082" w:rsidP="003F3082">
      <w:pPr>
        <w:pStyle w:val="PL"/>
        <w:rPr>
          <w:noProof w:val="0"/>
        </w:rPr>
      </w:pPr>
      <w:r>
        <w:rPr>
          <w:noProof w:val="0"/>
        </w:rPr>
        <w:t xml:space="preserve">      type string;</w:t>
      </w:r>
    </w:p>
    <w:p w14:paraId="4BA477BE" w14:textId="77777777" w:rsidR="003F3082" w:rsidRDefault="003F3082" w:rsidP="003F3082">
      <w:pPr>
        <w:pStyle w:val="PL"/>
        <w:rPr>
          <w:noProof w:val="0"/>
        </w:rPr>
      </w:pPr>
      <w:r>
        <w:rPr>
          <w:noProof w:val="0"/>
        </w:rPr>
        <w:t xml:space="preserve">      mandatory true;</w:t>
      </w:r>
    </w:p>
    <w:p w14:paraId="7F92876A" w14:textId="77777777" w:rsidR="003F3082" w:rsidRDefault="003F3082" w:rsidP="003F3082">
      <w:pPr>
        <w:pStyle w:val="PL"/>
        <w:rPr>
          <w:noProof w:val="0"/>
        </w:rPr>
      </w:pPr>
      <w:r>
        <w:rPr>
          <w:noProof w:val="0"/>
        </w:rPr>
        <w:t xml:space="preserve">      description "It indicates the address of the redirect server.";</w:t>
      </w:r>
    </w:p>
    <w:p w14:paraId="3361F415" w14:textId="77777777" w:rsidR="003F3082" w:rsidRDefault="003F3082" w:rsidP="003F3082">
      <w:pPr>
        <w:pStyle w:val="PL"/>
        <w:rPr>
          <w:noProof w:val="0"/>
        </w:rPr>
      </w:pPr>
      <w:r>
        <w:rPr>
          <w:noProof w:val="0"/>
        </w:rPr>
        <w:t xml:space="preserve">    }</w:t>
      </w:r>
    </w:p>
    <w:p w14:paraId="4FDD85CC" w14:textId="77777777" w:rsidR="003F3082" w:rsidRDefault="003F3082" w:rsidP="003F3082">
      <w:pPr>
        <w:pStyle w:val="PL"/>
        <w:rPr>
          <w:noProof w:val="0"/>
        </w:rPr>
      </w:pPr>
      <w:r>
        <w:rPr>
          <w:noProof w:val="0"/>
        </w:rPr>
        <w:t xml:space="preserve">  }</w:t>
      </w:r>
    </w:p>
    <w:p w14:paraId="0062B77C" w14:textId="77777777" w:rsidR="003F3082" w:rsidRDefault="003F3082" w:rsidP="003F3082">
      <w:pPr>
        <w:pStyle w:val="PL"/>
        <w:rPr>
          <w:noProof w:val="0"/>
        </w:rPr>
      </w:pPr>
    </w:p>
    <w:p w14:paraId="6625B163" w14:textId="77777777" w:rsidR="003F3082" w:rsidRDefault="003F3082" w:rsidP="003F3082">
      <w:pPr>
        <w:pStyle w:val="PL"/>
        <w:rPr>
          <w:noProof w:val="0"/>
        </w:rPr>
      </w:pPr>
      <w:r>
        <w:rPr>
          <w:noProof w:val="0"/>
        </w:rPr>
        <w:t xml:space="preserve">  grouping TrafficControlDataInformation {</w:t>
      </w:r>
    </w:p>
    <w:p w14:paraId="4F131CA6" w14:textId="77777777" w:rsidR="003F3082" w:rsidRDefault="003F3082" w:rsidP="003F3082">
      <w:pPr>
        <w:pStyle w:val="PL"/>
      </w:pPr>
      <w:r>
        <w:rPr>
          <w:noProof w:val="0"/>
        </w:rPr>
        <w:t xml:space="preserve">    description "It specifies the traffic control data for a service </w:t>
      </w:r>
    </w:p>
    <w:p w14:paraId="2B3EF3EF" w14:textId="77777777" w:rsidR="003F3082" w:rsidRDefault="003F3082" w:rsidP="003F3082">
      <w:pPr>
        <w:pStyle w:val="PL"/>
        <w:rPr>
          <w:noProof w:val="0"/>
        </w:rPr>
      </w:pPr>
      <w:r>
        <w:t xml:space="preserve">      </w:t>
      </w:r>
      <w:r>
        <w:rPr>
          <w:noProof w:val="0"/>
        </w:rPr>
        <w:t>flow of a PCC rule.";</w:t>
      </w:r>
    </w:p>
    <w:p w14:paraId="2920D352" w14:textId="77777777" w:rsidR="003F3082" w:rsidRDefault="003F3082" w:rsidP="003F3082">
      <w:pPr>
        <w:pStyle w:val="PL"/>
        <w:rPr>
          <w:noProof w:val="0"/>
        </w:rPr>
      </w:pPr>
      <w:r>
        <w:rPr>
          <w:noProof w:val="0"/>
        </w:rPr>
        <w:t xml:space="preserve">    leaf tcId {</w:t>
      </w:r>
    </w:p>
    <w:p w14:paraId="6B57ACCE" w14:textId="77777777" w:rsidR="003F3082" w:rsidRDefault="003F3082" w:rsidP="003F3082">
      <w:pPr>
        <w:pStyle w:val="PL"/>
        <w:rPr>
          <w:noProof w:val="0"/>
        </w:rPr>
      </w:pPr>
      <w:r>
        <w:rPr>
          <w:noProof w:val="0"/>
        </w:rPr>
        <w:t xml:space="preserve">      type string;</w:t>
      </w:r>
    </w:p>
    <w:p w14:paraId="1D8D47A2" w14:textId="77777777" w:rsidR="003F3082" w:rsidRDefault="003F3082" w:rsidP="003F3082">
      <w:pPr>
        <w:pStyle w:val="PL"/>
        <w:rPr>
          <w:noProof w:val="0"/>
        </w:rPr>
      </w:pPr>
      <w:r>
        <w:rPr>
          <w:noProof w:val="0"/>
        </w:rPr>
        <w:t xml:space="preserve">      mandatory true;</w:t>
      </w:r>
    </w:p>
    <w:p w14:paraId="5001E1CD" w14:textId="77777777" w:rsidR="003F3082" w:rsidRDefault="003F3082" w:rsidP="003F3082">
      <w:pPr>
        <w:pStyle w:val="PL"/>
      </w:pPr>
      <w:r>
        <w:rPr>
          <w:noProof w:val="0"/>
        </w:rPr>
        <w:t xml:space="preserve">      description "It univocally identifies the traffic control policy data </w:t>
      </w:r>
    </w:p>
    <w:p w14:paraId="7340480A" w14:textId="77777777" w:rsidR="003F3082" w:rsidRDefault="003F3082" w:rsidP="003F3082">
      <w:pPr>
        <w:pStyle w:val="PL"/>
        <w:rPr>
          <w:noProof w:val="0"/>
        </w:rPr>
      </w:pPr>
      <w:r>
        <w:t xml:space="preserve">        </w:t>
      </w:r>
      <w:r>
        <w:rPr>
          <w:noProof w:val="0"/>
        </w:rPr>
        <w:t>within a PDU session.";</w:t>
      </w:r>
    </w:p>
    <w:p w14:paraId="0418AE48" w14:textId="77777777" w:rsidR="003F3082" w:rsidRDefault="003F3082" w:rsidP="003F3082">
      <w:pPr>
        <w:pStyle w:val="PL"/>
        <w:rPr>
          <w:noProof w:val="0"/>
        </w:rPr>
      </w:pPr>
      <w:r>
        <w:rPr>
          <w:noProof w:val="0"/>
        </w:rPr>
        <w:t xml:space="preserve">    }</w:t>
      </w:r>
    </w:p>
    <w:p w14:paraId="41E2C35E" w14:textId="77777777" w:rsidR="003F3082" w:rsidRDefault="003F3082" w:rsidP="003F3082">
      <w:pPr>
        <w:pStyle w:val="PL"/>
        <w:rPr>
          <w:noProof w:val="0"/>
        </w:rPr>
      </w:pPr>
      <w:r>
        <w:rPr>
          <w:noProof w:val="0"/>
        </w:rPr>
        <w:t xml:space="preserve">    leaf flowStatus {</w:t>
      </w:r>
    </w:p>
    <w:p w14:paraId="336DC45E" w14:textId="77777777" w:rsidR="003F3082" w:rsidRDefault="003F3082" w:rsidP="003F3082">
      <w:pPr>
        <w:pStyle w:val="PL"/>
        <w:rPr>
          <w:noProof w:val="0"/>
        </w:rPr>
      </w:pPr>
      <w:r>
        <w:rPr>
          <w:noProof w:val="0"/>
        </w:rPr>
        <w:t xml:space="preserve">      type enumeration {</w:t>
      </w:r>
    </w:p>
    <w:p w14:paraId="15130E1D" w14:textId="77777777" w:rsidR="003F3082" w:rsidRDefault="003F3082" w:rsidP="003F3082">
      <w:pPr>
        <w:pStyle w:val="PL"/>
        <w:rPr>
          <w:noProof w:val="0"/>
        </w:rPr>
      </w:pPr>
      <w:r>
        <w:rPr>
          <w:noProof w:val="0"/>
        </w:rPr>
        <w:t xml:space="preserve">        enum ENABLED-UPLINK;</w:t>
      </w:r>
    </w:p>
    <w:p w14:paraId="17111859" w14:textId="77777777" w:rsidR="003F3082" w:rsidRDefault="003F3082" w:rsidP="003F3082">
      <w:pPr>
        <w:pStyle w:val="PL"/>
        <w:rPr>
          <w:noProof w:val="0"/>
        </w:rPr>
      </w:pPr>
      <w:r>
        <w:rPr>
          <w:noProof w:val="0"/>
        </w:rPr>
        <w:t xml:space="preserve">        enum ENABLED-DOWNLINK;</w:t>
      </w:r>
    </w:p>
    <w:p w14:paraId="05DFCF73" w14:textId="77777777" w:rsidR="003F3082" w:rsidRDefault="003F3082" w:rsidP="003F3082">
      <w:pPr>
        <w:pStyle w:val="PL"/>
        <w:rPr>
          <w:noProof w:val="0"/>
        </w:rPr>
      </w:pPr>
      <w:r>
        <w:rPr>
          <w:noProof w:val="0"/>
        </w:rPr>
        <w:t xml:space="preserve">        enum ENABLED;</w:t>
      </w:r>
    </w:p>
    <w:p w14:paraId="76261C55" w14:textId="77777777" w:rsidR="003F3082" w:rsidRDefault="003F3082" w:rsidP="003F3082">
      <w:pPr>
        <w:pStyle w:val="PL"/>
        <w:rPr>
          <w:noProof w:val="0"/>
        </w:rPr>
      </w:pPr>
      <w:r>
        <w:rPr>
          <w:noProof w:val="0"/>
        </w:rPr>
        <w:t xml:space="preserve">        enum DISABLED;</w:t>
      </w:r>
    </w:p>
    <w:p w14:paraId="2F19D381" w14:textId="77777777" w:rsidR="003F3082" w:rsidRDefault="003F3082" w:rsidP="003F3082">
      <w:pPr>
        <w:pStyle w:val="PL"/>
        <w:rPr>
          <w:noProof w:val="0"/>
        </w:rPr>
      </w:pPr>
      <w:r>
        <w:rPr>
          <w:noProof w:val="0"/>
        </w:rPr>
        <w:t xml:space="preserve">        enum REMOVED;</w:t>
      </w:r>
    </w:p>
    <w:p w14:paraId="0CD3C1A0" w14:textId="77777777" w:rsidR="003F3082" w:rsidRDefault="003F3082" w:rsidP="003F3082">
      <w:pPr>
        <w:pStyle w:val="PL"/>
        <w:rPr>
          <w:noProof w:val="0"/>
        </w:rPr>
      </w:pPr>
      <w:r>
        <w:rPr>
          <w:noProof w:val="0"/>
        </w:rPr>
        <w:t xml:space="preserve">      }</w:t>
      </w:r>
    </w:p>
    <w:p w14:paraId="32B7CEB9" w14:textId="77777777" w:rsidR="003F3082" w:rsidRDefault="003F3082" w:rsidP="003F3082">
      <w:pPr>
        <w:pStyle w:val="PL"/>
        <w:rPr>
          <w:noProof w:val="0"/>
        </w:rPr>
      </w:pPr>
      <w:r>
        <w:rPr>
          <w:noProof w:val="0"/>
        </w:rPr>
        <w:t xml:space="preserve">      mandatory true;</w:t>
      </w:r>
    </w:p>
    <w:p w14:paraId="50826081" w14:textId="77777777" w:rsidR="003F3082" w:rsidRDefault="003F3082" w:rsidP="003F3082">
      <w:pPr>
        <w:pStyle w:val="PL"/>
      </w:pPr>
      <w:r>
        <w:rPr>
          <w:noProof w:val="0"/>
        </w:rPr>
        <w:t xml:space="preserve">      description "It represents whether the service data flow(s) are enabled </w:t>
      </w:r>
    </w:p>
    <w:p w14:paraId="34BD11C6" w14:textId="77777777" w:rsidR="003F3082" w:rsidRDefault="003F3082" w:rsidP="003F3082">
      <w:pPr>
        <w:pStyle w:val="PL"/>
        <w:rPr>
          <w:noProof w:val="0"/>
        </w:rPr>
      </w:pPr>
      <w:r>
        <w:t xml:space="preserve">        </w:t>
      </w:r>
      <w:r>
        <w:rPr>
          <w:noProof w:val="0"/>
        </w:rPr>
        <w:t>or disabled.";</w:t>
      </w:r>
    </w:p>
    <w:p w14:paraId="545FBBC2" w14:textId="77777777" w:rsidR="003F3082" w:rsidRDefault="003F3082" w:rsidP="003F3082">
      <w:pPr>
        <w:pStyle w:val="PL"/>
        <w:rPr>
          <w:noProof w:val="0"/>
        </w:rPr>
      </w:pPr>
      <w:r>
        <w:rPr>
          <w:noProof w:val="0"/>
        </w:rPr>
        <w:t xml:space="preserve">    }</w:t>
      </w:r>
    </w:p>
    <w:p w14:paraId="77B2F1B7" w14:textId="77777777" w:rsidR="003F3082" w:rsidRDefault="003F3082" w:rsidP="003F3082">
      <w:pPr>
        <w:pStyle w:val="PL"/>
        <w:rPr>
          <w:noProof w:val="0"/>
        </w:rPr>
      </w:pPr>
      <w:r>
        <w:rPr>
          <w:noProof w:val="0"/>
        </w:rPr>
        <w:t xml:space="preserve">    container redirectInfo {</w:t>
      </w:r>
    </w:p>
    <w:p w14:paraId="26EFFD6E" w14:textId="77777777" w:rsidR="003F3082" w:rsidRDefault="003F3082" w:rsidP="003F3082">
      <w:pPr>
        <w:pStyle w:val="PL"/>
      </w:pPr>
      <w:r>
        <w:rPr>
          <w:noProof w:val="0"/>
        </w:rPr>
        <w:t xml:space="preserve">      description "It contains the redirect information indicating whether the </w:t>
      </w:r>
    </w:p>
    <w:p w14:paraId="5FDA39DA" w14:textId="77777777" w:rsidR="003F3082" w:rsidRDefault="003F3082" w:rsidP="003F3082">
      <w:pPr>
        <w:pStyle w:val="PL"/>
      </w:pPr>
      <w:r>
        <w:t xml:space="preserve">        </w:t>
      </w:r>
      <w:r>
        <w:rPr>
          <w:noProof w:val="0"/>
        </w:rPr>
        <w:t>detected application traffic should be redirected to another controlled</w:t>
      </w:r>
    </w:p>
    <w:p w14:paraId="51EA58AE" w14:textId="77777777" w:rsidR="003F3082" w:rsidRDefault="003F3082" w:rsidP="003F3082">
      <w:pPr>
        <w:pStyle w:val="PL"/>
        <w:rPr>
          <w:noProof w:val="0"/>
        </w:rPr>
      </w:pPr>
      <w:r>
        <w:t xml:space="preserve">       </w:t>
      </w:r>
      <w:r>
        <w:rPr>
          <w:noProof w:val="0"/>
        </w:rPr>
        <w:t xml:space="preserve"> address.";</w:t>
      </w:r>
    </w:p>
    <w:p w14:paraId="2658E80D" w14:textId="77777777" w:rsidR="003F3082" w:rsidRDefault="003F3082" w:rsidP="003F3082">
      <w:pPr>
        <w:pStyle w:val="PL"/>
        <w:rPr>
          <w:noProof w:val="0"/>
        </w:rPr>
      </w:pPr>
      <w:r>
        <w:rPr>
          <w:noProof w:val="0"/>
        </w:rPr>
        <w:t xml:space="preserve">      uses RedirectInformaton;</w:t>
      </w:r>
    </w:p>
    <w:p w14:paraId="3BCAF039" w14:textId="77777777" w:rsidR="003F3082" w:rsidRDefault="003F3082" w:rsidP="003F3082">
      <w:pPr>
        <w:pStyle w:val="PL"/>
        <w:rPr>
          <w:noProof w:val="0"/>
        </w:rPr>
      </w:pPr>
      <w:r>
        <w:rPr>
          <w:noProof w:val="0"/>
        </w:rPr>
        <w:t xml:space="preserve">    }</w:t>
      </w:r>
    </w:p>
    <w:p w14:paraId="736E88B4" w14:textId="77777777" w:rsidR="003F3082" w:rsidRDefault="003F3082" w:rsidP="003F3082">
      <w:pPr>
        <w:pStyle w:val="PL"/>
        <w:rPr>
          <w:noProof w:val="0"/>
        </w:rPr>
      </w:pPr>
      <w:r>
        <w:rPr>
          <w:noProof w:val="0"/>
        </w:rPr>
        <w:t xml:space="preserve">    container addRedirectInfo {</w:t>
      </w:r>
    </w:p>
    <w:p w14:paraId="727F64F6" w14:textId="77777777" w:rsidR="003F3082" w:rsidRDefault="003F3082" w:rsidP="003F3082">
      <w:pPr>
        <w:pStyle w:val="PL"/>
      </w:pPr>
      <w:r>
        <w:rPr>
          <w:noProof w:val="0"/>
        </w:rPr>
        <w:t xml:space="preserve">      description "It contains the additional redirect information indicating </w:t>
      </w:r>
    </w:p>
    <w:p w14:paraId="1C513013" w14:textId="77777777" w:rsidR="003F3082" w:rsidRDefault="003F3082" w:rsidP="003F3082">
      <w:pPr>
        <w:pStyle w:val="PL"/>
      </w:pPr>
      <w:r>
        <w:t xml:space="preserve">        </w:t>
      </w:r>
      <w:r>
        <w:rPr>
          <w:noProof w:val="0"/>
        </w:rPr>
        <w:t xml:space="preserve">whether the detected application traffic should be redirected to another </w:t>
      </w:r>
    </w:p>
    <w:p w14:paraId="71AE025F" w14:textId="77777777" w:rsidR="003F3082" w:rsidRDefault="003F3082" w:rsidP="003F3082">
      <w:pPr>
        <w:pStyle w:val="PL"/>
        <w:rPr>
          <w:noProof w:val="0"/>
        </w:rPr>
      </w:pPr>
      <w:r>
        <w:t xml:space="preserve">        </w:t>
      </w:r>
      <w:r>
        <w:rPr>
          <w:noProof w:val="0"/>
        </w:rPr>
        <w:t>controlled address.";</w:t>
      </w:r>
    </w:p>
    <w:p w14:paraId="3B9DDC91" w14:textId="77777777" w:rsidR="003F3082" w:rsidRDefault="003F3082" w:rsidP="003F3082">
      <w:pPr>
        <w:pStyle w:val="PL"/>
        <w:rPr>
          <w:noProof w:val="0"/>
        </w:rPr>
      </w:pPr>
      <w:r>
        <w:rPr>
          <w:noProof w:val="0"/>
        </w:rPr>
        <w:t xml:space="preserve">      list redirectInfo {</w:t>
      </w:r>
    </w:p>
    <w:p w14:paraId="32236970" w14:textId="77777777" w:rsidR="003F3082" w:rsidRDefault="003F3082" w:rsidP="003F3082">
      <w:pPr>
        <w:pStyle w:val="PL"/>
      </w:pPr>
      <w:r>
        <w:rPr>
          <w:noProof w:val="0"/>
        </w:rPr>
        <w:t xml:space="preserve">        description "The list of redirect information indicating whether the </w:t>
      </w:r>
    </w:p>
    <w:p w14:paraId="1390C176" w14:textId="77777777" w:rsidR="003F3082" w:rsidRDefault="003F3082" w:rsidP="003F3082">
      <w:pPr>
        <w:pStyle w:val="PL"/>
      </w:pPr>
      <w:r>
        <w:t xml:space="preserve">          </w:t>
      </w:r>
      <w:r>
        <w:rPr>
          <w:noProof w:val="0"/>
        </w:rPr>
        <w:t xml:space="preserve">detected application traffic should be redirected to another </w:t>
      </w:r>
    </w:p>
    <w:p w14:paraId="335A8231" w14:textId="77777777" w:rsidR="003F3082" w:rsidRDefault="003F3082" w:rsidP="003F3082">
      <w:pPr>
        <w:pStyle w:val="PL"/>
        <w:rPr>
          <w:noProof w:val="0"/>
        </w:rPr>
      </w:pPr>
      <w:r>
        <w:t xml:space="preserve">          </w:t>
      </w:r>
      <w:r>
        <w:rPr>
          <w:noProof w:val="0"/>
        </w:rPr>
        <w:t>controlled address.";</w:t>
      </w:r>
    </w:p>
    <w:p w14:paraId="32415FBA" w14:textId="77777777" w:rsidR="003F3082" w:rsidRDefault="003F3082" w:rsidP="003F3082">
      <w:pPr>
        <w:pStyle w:val="PL"/>
        <w:rPr>
          <w:noProof w:val="0"/>
        </w:rPr>
      </w:pPr>
      <w:r>
        <w:rPr>
          <w:noProof w:val="0"/>
        </w:rPr>
        <w:t xml:space="preserve">        key "redirectServerAddress";</w:t>
      </w:r>
    </w:p>
    <w:p w14:paraId="110238D1" w14:textId="77777777" w:rsidR="003F3082" w:rsidRDefault="003F3082" w:rsidP="003F3082">
      <w:pPr>
        <w:pStyle w:val="PL"/>
        <w:rPr>
          <w:noProof w:val="0"/>
        </w:rPr>
      </w:pPr>
      <w:r>
        <w:rPr>
          <w:noProof w:val="0"/>
        </w:rPr>
        <w:t xml:space="preserve">        uses RedirectInformaton;</w:t>
      </w:r>
    </w:p>
    <w:p w14:paraId="1D4A6007" w14:textId="77777777" w:rsidR="003F3082" w:rsidRDefault="003F3082" w:rsidP="003F3082">
      <w:pPr>
        <w:pStyle w:val="PL"/>
        <w:rPr>
          <w:noProof w:val="0"/>
        </w:rPr>
      </w:pPr>
      <w:r>
        <w:rPr>
          <w:noProof w:val="0"/>
        </w:rPr>
        <w:t xml:space="preserve">      }</w:t>
      </w:r>
    </w:p>
    <w:p w14:paraId="4952A590" w14:textId="77777777" w:rsidR="003F3082" w:rsidRDefault="003F3082" w:rsidP="003F3082">
      <w:pPr>
        <w:pStyle w:val="PL"/>
        <w:rPr>
          <w:noProof w:val="0"/>
        </w:rPr>
      </w:pPr>
      <w:r>
        <w:rPr>
          <w:noProof w:val="0"/>
        </w:rPr>
        <w:t xml:space="preserve">    }</w:t>
      </w:r>
    </w:p>
    <w:p w14:paraId="02A667EC" w14:textId="77777777" w:rsidR="003F3082" w:rsidRDefault="003F3082" w:rsidP="003F3082">
      <w:pPr>
        <w:pStyle w:val="PL"/>
        <w:rPr>
          <w:noProof w:val="0"/>
        </w:rPr>
      </w:pPr>
      <w:r>
        <w:rPr>
          <w:noProof w:val="0"/>
        </w:rPr>
        <w:t xml:space="preserve">    leaf muteNotif {</w:t>
      </w:r>
    </w:p>
    <w:p w14:paraId="44ED7DB5" w14:textId="77777777" w:rsidR="003F3082" w:rsidRDefault="003F3082" w:rsidP="003F3082">
      <w:pPr>
        <w:pStyle w:val="PL"/>
        <w:rPr>
          <w:noProof w:val="0"/>
        </w:rPr>
      </w:pPr>
      <w:r>
        <w:rPr>
          <w:noProof w:val="0"/>
        </w:rPr>
        <w:t xml:space="preserve">      type boolean;</w:t>
      </w:r>
    </w:p>
    <w:p w14:paraId="65FC72B4" w14:textId="77777777" w:rsidR="003F3082" w:rsidRDefault="003F3082" w:rsidP="003F3082">
      <w:pPr>
        <w:pStyle w:val="PL"/>
        <w:rPr>
          <w:noProof w:val="0"/>
        </w:rPr>
      </w:pPr>
      <w:r>
        <w:rPr>
          <w:noProof w:val="0"/>
        </w:rPr>
        <w:t xml:space="preserve">      default false;</w:t>
      </w:r>
    </w:p>
    <w:p w14:paraId="20C94E17" w14:textId="77777777" w:rsidR="003F3082" w:rsidRDefault="003F3082" w:rsidP="003F3082">
      <w:pPr>
        <w:pStyle w:val="PL"/>
      </w:pPr>
      <w:r>
        <w:rPr>
          <w:noProof w:val="0"/>
        </w:rPr>
        <w:t xml:space="preserve">      description "It indicates whether applicat'on's start or stop notification </w:t>
      </w:r>
    </w:p>
    <w:p w14:paraId="65C59501" w14:textId="77777777" w:rsidR="003F3082" w:rsidRDefault="003F3082" w:rsidP="003F3082">
      <w:pPr>
        <w:pStyle w:val="PL"/>
        <w:rPr>
          <w:noProof w:val="0"/>
        </w:rPr>
      </w:pPr>
      <w:r>
        <w:t xml:space="preserve">        </w:t>
      </w:r>
      <w:r>
        <w:rPr>
          <w:noProof w:val="0"/>
        </w:rPr>
        <w:t>is to be muted.";</w:t>
      </w:r>
    </w:p>
    <w:p w14:paraId="67F24098" w14:textId="77777777" w:rsidR="003F3082" w:rsidRDefault="003F3082" w:rsidP="003F3082">
      <w:pPr>
        <w:pStyle w:val="PL"/>
        <w:rPr>
          <w:noProof w:val="0"/>
        </w:rPr>
      </w:pPr>
      <w:r>
        <w:rPr>
          <w:noProof w:val="0"/>
        </w:rPr>
        <w:t xml:space="preserve">    }</w:t>
      </w:r>
    </w:p>
    <w:p w14:paraId="53A50360" w14:textId="77777777" w:rsidR="003F3082" w:rsidRDefault="003F3082" w:rsidP="003F3082">
      <w:pPr>
        <w:pStyle w:val="PL"/>
        <w:rPr>
          <w:noProof w:val="0"/>
        </w:rPr>
      </w:pPr>
      <w:r>
        <w:rPr>
          <w:noProof w:val="0"/>
        </w:rPr>
        <w:t xml:space="preserve">    leaf trafficSteeringPolIdDl {</w:t>
      </w:r>
    </w:p>
    <w:p w14:paraId="7C7F52E3" w14:textId="77777777" w:rsidR="003F3082" w:rsidRDefault="003F3082" w:rsidP="003F3082">
      <w:pPr>
        <w:pStyle w:val="PL"/>
        <w:rPr>
          <w:noProof w:val="0"/>
        </w:rPr>
      </w:pPr>
      <w:r>
        <w:rPr>
          <w:noProof w:val="0"/>
        </w:rPr>
        <w:t xml:space="preserve">      type string;</w:t>
      </w:r>
    </w:p>
    <w:p w14:paraId="3B9BC693" w14:textId="77777777" w:rsidR="003F3082" w:rsidRDefault="003F3082" w:rsidP="003F3082">
      <w:pPr>
        <w:pStyle w:val="PL"/>
        <w:rPr>
          <w:noProof w:val="0"/>
        </w:rPr>
      </w:pPr>
      <w:r>
        <w:rPr>
          <w:noProof w:val="0"/>
        </w:rPr>
        <w:t xml:space="preserve">      description "It references to a pre-configured traffic steering policy for downlink traffic at the SMF, see TS 29.512";</w:t>
      </w:r>
    </w:p>
    <w:p w14:paraId="621DD5D5" w14:textId="77777777" w:rsidR="003F3082" w:rsidRDefault="003F3082" w:rsidP="003F3082">
      <w:pPr>
        <w:pStyle w:val="PL"/>
        <w:rPr>
          <w:noProof w:val="0"/>
        </w:rPr>
      </w:pPr>
      <w:r>
        <w:rPr>
          <w:noProof w:val="0"/>
        </w:rPr>
        <w:t xml:space="preserve">    }</w:t>
      </w:r>
    </w:p>
    <w:p w14:paraId="2DA143D1" w14:textId="77777777" w:rsidR="003F3082" w:rsidRDefault="003F3082" w:rsidP="003F3082">
      <w:pPr>
        <w:pStyle w:val="PL"/>
        <w:rPr>
          <w:noProof w:val="0"/>
        </w:rPr>
      </w:pPr>
      <w:r>
        <w:rPr>
          <w:noProof w:val="0"/>
        </w:rPr>
        <w:t xml:space="preserve">    leaf trafficSteeringPolIdUl {</w:t>
      </w:r>
    </w:p>
    <w:p w14:paraId="1EB370EF" w14:textId="77777777" w:rsidR="003F3082" w:rsidRDefault="003F3082" w:rsidP="003F3082">
      <w:pPr>
        <w:pStyle w:val="PL"/>
        <w:rPr>
          <w:noProof w:val="0"/>
        </w:rPr>
      </w:pPr>
      <w:r>
        <w:rPr>
          <w:noProof w:val="0"/>
        </w:rPr>
        <w:t xml:space="preserve">      type string;</w:t>
      </w:r>
    </w:p>
    <w:p w14:paraId="650049A7" w14:textId="77777777" w:rsidR="003F3082" w:rsidRDefault="003F3082" w:rsidP="003F3082">
      <w:pPr>
        <w:pStyle w:val="PL"/>
        <w:rPr>
          <w:noProof w:val="0"/>
        </w:rPr>
      </w:pPr>
      <w:r>
        <w:rPr>
          <w:noProof w:val="0"/>
        </w:rPr>
        <w:t xml:space="preserve">      mandatory false;</w:t>
      </w:r>
    </w:p>
    <w:p w14:paraId="57167AC9" w14:textId="77777777" w:rsidR="003F3082" w:rsidRDefault="003F3082" w:rsidP="003F3082">
      <w:pPr>
        <w:pStyle w:val="PL"/>
      </w:pPr>
      <w:r>
        <w:rPr>
          <w:noProof w:val="0"/>
        </w:rPr>
        <w:t xml:space="preserve">      description "It references to a pre-configured traffic steering policy for </w:t>
      </w:r>
    </w:p>
    <w:p w14:paraId="1471592C" w14:textId="77777777" w:rsidR="003F3082" w:rsidRDefault="003F3082" w:rsidP="003F3082">
      <w:pPr>
        <w:pStyle w:val="PL"/>
        <w:rPr>
          <w:noProof w:val="0"/>
        </w:rPr>
      </w:pPr>
      <w:r>
        <w:t xml:space="preserve">        </w:t>
      </w:r>
      <w:r>
        <w:rPr>
          <w:noProof w:val="0"/>
        </w:rPr>
        <w:t>uplink traffic at the SMF, see TS 29.512";</w:t>
      </w:r>
    </w:p>
    <w:p w14:paraId="5B76B2E4" w14:textId="77777777" w:rsidR="003F3082" w:rsidRDefault="003F3082" w:rsidP="003F3082">
      <w:pPr>
        <w:pStyle w:val="PL"/>
        <w:rPr>
          <w:noProof w:val="0"/>
        </w:rPr>
      </w:pPr>
      <w:r>
        <w:rPr>
          <w:noProof w:val="0"/>
        </w:rPr>
        <w:t xml:space="preserve">    }</w:t>
      </w:r>
    </w:p>
    <w:p w14:paraId="73B9C0B9" w14:textId="77777777" w:rsidR="003F3082" w:rsidRDefault="003F3082" w:rsidP="003F3082">
      <w:pPr>
        <w:pStyle w:val="PL"/>
        <w:rPr>
          <w:noProof w:val="0"/>
        </w:rPr>
      </w:pPr>
      <w:r>
        <w:rPr>
          <w:noProof w:val="0"/>
        </w:rPr>
        <w:t xml:space="preserve">    container routeToLocs {</w:t>
      </w:r>
    </w:p>
    <w:p w14:paraId="382368A0" w14:textId="77777777" w:rsidR="003F3082" w:rsidRDefault="003F3082" w:rsidP="003F3082">
      <w:pPr>
        <w:pStyle w:val="PL"/>
      </w:pPr>
      <w:r>
        <w:rPr>
          <w:noProof w:val="0"/>
        </w:rPr>
        <w:t xml:space="preserve">      description "It provides a list of location which the traffic shall be </w:t>
      </w:r>
    </w:p>
    <w:p w14:paraId="41719FDC" w14:textId="77777777" w:rsidR="003F3082" w:rsidRDefault="003F3082" w:rsidP="003F3082">
      <w:pPr>
        <w:pStyle w:val="PL"/>
        <w:rPr>
          <w:noProof w:val="0"/>
        </w:rPr>
      </w:pPr>
      <w:r>
        <w:t xml:space="preserve">       </w:t>
      </w:r>
      <w:r>
        <w:rPr>
          <w:noProof w:val="0"/>
        </w:rPr>
        <w:t>routed to for the AF request.";</w:t>
      </w:r>
    </w:p>
    <w:p w14:paraId="3F0E9DAE" w14:textId="77777777" w:rsidR="003F3082" w:rsidRDefault="003F3082" w:rsidP="003F3082">
      <w:pPr>
        <w:pStyle w:val="PL"/>
        <w:rPr>
          <w:noProof w:val="0"/>
        </w:rPr>
      </w:pPr>
      <w:r>
        <w:rPr>
          <w:noProof w:val="0"/>
        </w:rPr>
        <w:t xml:space="preserve">      list routeToLoc {</w:t>
      </w:r>
    </w:p>
    <w:p w14:paraId="2EC3DF20" w14:textId="77777777" w:rsidR="003F3082" w:rsidRDefault="003F3082" w:rsidP="003F3082">
      <w:pPr>
        <w:pStyle w:val="PL"/>
      </w:pPr>
      <w:r>
        <w:rPr>
          <w:noProof w:val="0"/>
        </w:rPr>
        <w:t xml:space="preserve">        description "The list of location which the traffic shall be routed to </w:t>
      </w:r>
    </w:p>
    <w:p w14:paraId="2B5389F8" w14:textId="77777777" w:rsidR="003F3082" w:rsidRDefault="003F3082" w:rsidP="003F3082">
      <w:pPr>
        <w:pStyle w:val="PL"/>
        <w:rPr>
          <w:noProof w:val="0"/>
        </w:rPr>
      </w:pPr>
      <w:r>
        <w:t xml:space="preserve">          </w:t>
      </w:r>
      <w:r>
        <w:rPr>
          <w:noProof w:val="0"/>
        </w:rPr>
        <w:t>for the AF request.";</w:t>
      </w:r>
    </w:p>
    <w:p w14:paraId="3EE0C38A" w14:textId="77777777" w:rsidR="003F3082" w:rsidRDefault="003F3082" w:rsidP="003F3082">
      <w:pPr>
        <w:pStyle w:val="PL"/>
        <w:rPr>
          <w:noProof w:val="0"/>
        </w:rPr>
      </w:pPr>
      <w:r>
        <w:rPr>
          <w:noProof w:val="0"/>
        </w:rPr>
        <w:t xml:space="preserve">        key "dnai";</w:t>
      </w:r>
    </w:p>
    <w:p w14:paraId="4FBA53CF" w14:textId="77777777" w:rsidR="003F3082" w:rsidRDefault="003F3082" w:rsidP="003F3082">
      <w:pPr>
        <w:pStyle w:val="PL"/>
        <w:rPr>
          <w:noProof w:val="0"/>
        </w:rPr>
      </w:pPr>
      <w:r>
        <w:rPr>
          <w:noProof w:val="0"/>
        </w:rPr>
        <w:t xml:space="preserve">        uses RouteToLocation;</w:t>
      </w:r>
    </w:p>
    <w:p w14:paraId="3A2DFB66" w14:textId="77777777" w:rsidR="003F3082" w:rsidRDefault="003F3082" w:rsidP="003F3082">
      <w:pPr>
        <w:pStyle w:val="PL"/>
        <w:rPr>
          <w:noProof w:val="0"/>
        </w:rPr>
      </w:pPr>
      <w:r>
        <w:rPr>
          <w:noProof w:val="0"/>
        </w:rPr>
        <w:t xml:space="preserve">      }</w:t>
      </w:r>
    </w:p>
    <w:p w14:paraId="111251AC" w14:textId="77777777" w:rsidR="003F3082" w:rsidRDefault="003F3082" w:rsidP="003F3082">
      <w:pPr>
        <w:pStyle w:val="PL"/>
        <w:rPr>
          <w:noProof w:val="0"/>
        </w:rPr>
      </w:pPr>
      <w:r>
        <w:rPr>
          <w:noProof w:val="0"/>
        </w:rPr>
        <w:t xml:space="preserve">    }</w:t>
      </w:r>
    </w:p>
    <w:p w14:paraId="06D3F041" w14:textId="77777777" w:rsidR="003F3082" w:rsidRDefault="003F3082" w:rsidP="003F3082">
      <w:pPr>
        <w:pStyle w:val="PL"/>
        <w:rPr>
          <w:noProof w:val="0"/>
        </w:rPr>
      </w:pPr>
      <w:r>
        <w:rPr>
          <w:noProof w:val="0"/>
        </w:rPr>
        <w:t xml:space="preserve">    uses UpPathChgEvent;</w:t>
      </w:r>
    </w:p>
    <w:p w14:paraId="0BB4AD02" w14:textId="77777777" w:rsidR="003F3082" w:rsidRDefault="003F3082" w:rsidP="003F3082">
      <w:pPr>
        <w:pStyle w:val="PL"/>
        <w:rPr>
          <w:noProof w:val="0"/>
        </w:rPr>
      </w:pPr>
      <w:r>
        <w:rPr>
          <w:noProof w:val="0"/>
        </w:rPr>
        <w:t xml:space="preserve">    leaf steerFun {</w:t>
      </w:r>
    </w:p>
    <w:p w14:paraId="2D5DCC77" w14:textId="77777777" w:rsidR="003F3082" w:rsidRDefault="003F3082" w:rsidP="003F3082">
      <w:pPr>
        <w:pStyle w:val="PL"/>
        <w:rPr>
          <w:noProof w:val="0"/>
        </w:rPr>
      </w:pPr>
      <w:r>
        <w:rPr>
          <w:noProof w:val="0"/>
        </w:rPr>
        <w:t xml:space="preserve">      type enumeration {</w:t>
      </w:r>
    </w:p>
    <w:p w14:paraId="0279C78D" w14:textId="77777777" w:rsidR="003F3082" w:rsidRDefault="003F3082" w:rsidP="003F3082">
      <w:pPr>
        <w:pStyle w:val="PL"/>
        <w:rPr>
          <w:noProof w:val="0"/>
        </w:rPr>
      </w:pPr>
      <w:r>
        <w:rPr>
          <w:noProof w:val="0"/>
        </w:rPr>
        <w:t xml:space="preserve">        enum MPTCP;</w:t>
      </w:r>
    </w:p>
    <w:p w14:paraId="14E9294B" w14:textId="77777777" w:rsidR="003F3082" w:rsidRDefault="003F3082" w:rsidP="003F3082">
      <w:pPr>
        <w:pStyle w:val="PL"/>
        <w:rPr>
          <w:noProof w:val="0"/>
        </w:rPr>
      </w:pPr>
      <w:r>
        <w:rPr>
          <w:noProof w:val="0"/>
        </w:rPr>
        <w:t xml:space="preserve">        enum ATSSS_LL;</w:t>
      </w:r>
    </w:p>
    <w:p w14:paraId="4FE1D726" w14:textId="77777777" w:rsidR="003F3082" w:rsidRDefault="003F3082" w:rsidP="003F3082">
      <w:pPr>
        <w:pStyle w:val="PL"/>
        <w:rPr>
          <w:noProof w:val="0"/>
        </w:rPr>
      </w:pPr>
      <w:r>
        <w:rPr>
          <w:noProof w:val="0"/>
        </w:rPr>
        <w:t xml:space="preserve">      }</w:t>
      </w:r>
    </w:p>
    <w:p w14:paraId="2607A06D" w14:textId="77777777" w:rsidR="003F3082" w:rsidRDefault="003F3082" w:rsidP="003F3082">
      <w:pPr>
        <w:pStyle w:val="PL"/>
      </w:pPr>
      <w:r>
        <w:rPr>
          <w:noProof w:val="0"/>
        </w:rPr>
        <w:t xml:space="preserve">      description "It indicates the applicable traffic steering functionality</w:t>
      </w:r>
      <w:r>
        <w:t>.";</w:t>
      </w:r>
    </w:p>
    <w:p w14:paraId="0DA2445A" w14:textId="77777777" w:rsidR="003F3082" w:rsidRDefault="003F3082" w:rsidP="003F3082">
      <w:pPr>
        <w:pStyle w:val="PL"/>
        <w:rPr>
          <w:noProof w:val="0"/>
        </w:rPr>
      </w:pPr>
      <w:r>
        <w:t xml:space="preserve">      reference "3GPP</w:t>
      </w:r>
      <w:r>
        <w:rPr>
          <w:noProof w:val="0"/>
        </w:rPr>
        <w:t>TS 29.512";</w:t>
      </w:r>
    </w:p>
    <w:p w14:paraId="2524E080" w14:textId="77777777" w:rsidR="003F3082" w:rsidRDefault="003F3082" w:rsidP="003F3082">
      <w:pPr>
        <w:pStyle w:val="PL"/>
        <w:rPr>
          <w:noProof w:val="0"/>
        </w:rPr>
      </w:pPr>
      <w:r>
        <w:rPr>
          <w:noProof w:val="0"/>
        </w:rPr>
        <w:t xml:space="preserve">    }</w:t>
      </w:r>
    </w:p>
    <w:p w14:paraId="12C563FF" w14:textId="77777777" w:rsidR="003F3082" w:rsidRDefault="003F3082" w:rsidP="003F3082">
      <w:pPr>
        <w:pStyle w:val="PL"/>
        <w:rPr>
          <w:noProof w:val="0"/>
        </w:rPr>
      </w:pPr>
      <w:r>
        <w:rPr>
          <w:noProof w:val="0"/>
        </w:rPr>
        <w:t xml:space="preserve">    container steerModeDl {</w:t>
      </w:r>
    </w:p>
    <w:p w14:paraId="3999EAC7" w14:textId="77777777" w:rsidR="003F3082" w:rsidRDefault="003F3082" w:rsidP="003F3082">
      <w:pPr>
        <w:pStyle w:val="PL"/>
      </w:pPr>
      <w:r>
        <w:rPr>
          <w:noProof w:val="0"/>
        </w:rPr>
        <w:t xml:space="preserve">      description "It provides the traffic distribution rule across 3GPP and </w:t>
      </w:r>
    </w:p>
    <w:p w14:paraId="60D0B686" w14:textId="77777777" w:rsidR="003F3082" w:rsidRDefault="003F3082" w:rsidP="003F3082">
      <w:pPr>
        <w:pStyle w:val="PL"/>
        <w:rPr>
          <w:noProof w:val="0"/>
        </w:rPr>
      </w:pPr>
      <w:r>
        <w:t xml:space="preserve">        </w:t>
      </w:r>
      <w:r>
        <w:rPr>
          <w:noProof w:val="0"/>
        </w:rPr>
        <w:t>Non-3GPP accesses to apply for downlink traffic.";</w:t>
      </w:r>
    </w:p>
    <w:p w14:paraId="41F7118A" w14:textId="77777777" w:rsidR="003F3082" w:rsidRDefault="003F3082" w:rsidP="003F3082">
      <w:pPr>
        <w:pStyle w:val="PL"/>
        <w:rPr>
          <w:noProof w:val="0"/>
        </w:rPr>
      </w:pPr>
      <w:r>
        <w:rPr>
          <w:noProof w:val="0"/>
        </w:rPr>
        <w:t xml:space="preserve">      uses SteeringMode;</w:t>
      </w:r>
    </w:p>
    <w:p w14:paraId="3E68B353" w14:textId="77777777" w:rsidR="003F3082" w:rsidRDefault="003F3082" w:rsidP="003F3082">
      <w:pPr>
        <w:pStyle w:val="PL"/>
        <w:rPr>
          <w:noProof w:val="0"/>
        </w:rPr>
      </w:pPr>
      <w:r>
        <w:rPr>
          <w:noProof w:val="0"/>
        </w:rPr>
        <w:t xml:space="preserve">    }</w:t>
      </w:r>
    </w:p>
    <w:p w14:paraId="51B448F9" w14:textId="77777777" w:rsidR="003F3082" w:rsidRDefault="003F3082" w:rsidP="003F3082">
      <w:pPr>
        <w:pStyle w:val="PL"/>
        <w:rPr>
          <w:noProof w:val="0"/>
        </w:rPr>
      </w:pPr>
      <w:r>
        <w:rPr>
          <w:noProof w:val="0"/>
        </w:rPr>
        <w:t xml:space="preserve">    container steerModeUl {</w:t>
      </w:r>
    </w:p>
    <w:p w14:paraId="0C605FC9" w14:textId="77777777" w:rsidR="003F3082" w:rsidRDefault="003F3082" w:rsidP="003F3082">
      <w:pPr>
        <w:pStyle w:val="PL"/>
        <w:rPr>
          <w:noProof w:val="0"/>
        </w:rPr>
      </w:pPr>
      <w:r>
        <w:rPr>
          <w:noProof w:val="0"/>
        </w:rPr>
        <w:t xml:space="preserve">      description "It provides the traffic distribution rule across 3GPP and Non-3GPP accesses to apply for uplink traffic.";</w:t>
      </w:r>
    </w:p>
    <w:p w14:paraId="68476800" w14:textId="77777777" w:rsidR="003F3082" w:rsidRDefault="003F3082" w:rsidP="003F3082">
      <w:pPr>
        <w:pStyle w:val="PL"/>
        <w:rPr>
          <w:noProof w:val="0"/>
        </w:rPr>
      </w:pPr>
      <w:r>
        <w:rPr>
          <w:noProof w:val="0"/>
        </w:rPr>
        <w:t xml:space="preserve">      uses SteeringMode;</w:t>
      </w:r>
    </w:p>
    <w:p w14:paraId="166DBADE" w14:textId="77777777" w:rsidR="003F3082" w:rsidRDefault="003F3082" w:rsidP="003F3082">
      <w:pPr>
        <w:pStyle w:val="PL"/>
        <w:rPr>
          <w:noProof w:val="0"/>
        </w:rPr>
      </w:pPr>
      <w:r>
        <w:rPr>
          <w:noProof w:val="0"/>
        </w:rPr>
        <w:t xml:space="preserve">    }</w:t>
      </w:r>
    </w:p>
    <w:p w14:paraId="0AA69B96" w14:textId="77777777" w:rsidR="003F3082" w:rsidRDefault="003F3082" w:rsidP="003F3082">
      <w:pPr>
        <w:pStyle w:val="PL"/>
        <w:rPr>
          <w:noProof w:val="0"/>
        </w:rPr>
      </w:pPr>
      <w:r>
        <w:rPr>
          <w:noProof w:val="0"/>
        </w:rPr>
        <w:t xml:space="preserve">    leaf mulAccCtrl {</w:t>
      </w:r>
    </w:p>
    <w:p w14:paraId="34AB812A" w14:textId="77777777" w:rsidR="003F3082" w:rsidRDefault="003F3082" w:rsidP="003F3082">
      <w:pPr>
        <w:pStyle w:val="PL"/>
        <w:rPr>
          <w:noProof w:val="0"/>
        </w:rPr>
      </w:pPr>
      <w:r>
        <w:rPr>
          <w:noProof w:val="0"/>
        </w:rPr>
        <w:t xml:space="preserve">      type enumeration {</w:t>
      </w:r>
    </w:p>
    <w:p w14:paraId="32870086" w14:textId="77777777" w:rsidR="003F3082" w:rsidRDefault="003F3082" w:rsidP="003F3082">
      <w:pPr>
        <w:pStyle w:val="PL"/>
        <w:rPr>
          <w:noProof w:val="0"/>
        </w:rPr>
      </w:pPr>
      <w:r>
        <w:rPr>
          <w:noProof w:val="0"/>
        </w:rPr>
        <w:t xml:space="preserve">        enum ALLOWED;</w:t>
      </w:r>
    </w:p>
    <w:p w14:paraId="002BED79" w14:textId="77777777" w:rsidR="003F3082" w:rsidRDefault="003F3082" w:rsidP="003F3082">
      <w:pPr>
        <w:pStyle w:val="PL"/>
        <w:rPr>
          <w:noProof w:val="0"/>
        </w:rPr>
      </w:pPr>
      <w:r>
        <w:rPr>
          <w:noProof w:val="0"/>
        </w:rPr>
        <w:t xml:space="preserve">        enum NOT_ALLOWED;</w:t>
      </w:r>
    </w:p>
    <w:p w14:paraId="3041F7CD" w14:textId="77777777" w:rsidR="003F3082" w:rsidRDefault="003F3082" w:rsidP="003F3082">
      <w:pPr>
        <w:pStyle w:val="PL"/>
        <w:rPr>
          <w:noProof w:val="0"/>
        </w:rPr>
      </w:pPr>
      <w:r>
        <w:rPr>
          <w:noProof w:val="0"/>
        </w:rPr>
        <w:t xml:space="preserve">      }</w:t>
      </w:r>
    </w:p>
    <w:p w14:paraId="6DCC39D4" w14:textId="77777777" w:rsidR="003F3082" w:rsidRDefault="003F3082" w:rsidP="003F3082">
      <w:pPr>
        <w:pStyle w:val="PL"/>
        <w:rPr>
          <w:noProof w:val="0"/>
        </w:rPr>
      </w:pPr>
      <w:r>
        <w:rPr>
          <w:noProof w:val="0"/>
        </w:rPr>
        <w:t xml:space="preserve">      description "It indicates whether the service data flow, corresponding to the service data flow template, is allowed or not allowed.";</w:t>
      </w:r>
    </w:p>
    <w:p w14:paraId="4ED377BF" w14:textId="77777777" w:rsidR="003F3082" w:rsidRDefault="003F3082" w:rsidP="003F3082">
      <w:pPr>
        <w:pStyle w:val="PL"/>
        <w:rPr>
          <w:noProof w:val="0"/>
        </w:rPr>
      </w:pPr>
      <w:r>
        <w:rPr>
          <w:noProof w:val="0"/>
        </w:rPr>
        <w:t xml:space="preserve">    }</w:t>
      </w:r>
    </w:p>
    <w:p w14:paraId="21A5AC6F" w14:textId="77777777" w:rsidR="003F3082" w:rsidRDefault="003F3082" w:rsidP="003F3082">
      <w:pPr>
        <w:pStyle w:val="PL"/>
        <w:rPr>
          <w:noProof w:val="0"/>
        </w:rPr>
      </w:pPr>
      <w:r>
        <w:rPr>
          <w:noProof w:val="0"/>
        </w:rPr>
        <w:t xml:space="preserve">  }</w:t>
      </w:r>
    </w:p>
    <w:p w14:paraId="6BD4F431" w14:textId="77777777" w:rsidR="003F3082" w:rsidRDefault="003F3082" w:rsidP="003F3082">
      <w:pPr>
        <w:pStyle w:val="PL"/>
        <w:rPr>
          <w:noProof w:val="0"/>
        </w:rPr>
      </w:pPr>
    </w:p>
    <w:p w14:paraId="63A8DBC8" w14:textId="77777777" w:rsidR="003F3082" w:rsidRDefault="003F3082" w:rsidP="003F3082">
      <w:pPr>
        <w:pStyle w:val="PL"/>
        <w:rPr>
          <w:noProof w:val="0"/>
        </w:rPr>
      </w:pPr>
      <w:r>
        <w:rPr>
          <w:noProof w:val="0"/>
        </w:rPr>
        <w:t xml:space="preserve">  grouping ARP {</w:t>
      </w:r>
    </w:p>
    <w:p w14:paraId="60047BB8" w14:textId="77777777" w:rsidR="003F3082" w:rsidRDefault="003F3082" w:rsidP="003F3082">
      <w:pPr>
        <w:pStyle w:val="PL"/>
        <w:rPr>
          <w:noProof w:val="0"/>
        </w:rPr>
      </w:pPr>
      <w:r>
        <w:rPr>
          <w:noProof w:val="0"/>
        </w:rPr>
        <w:t xml:space="preserve">    description "It specifies the allocation and retention priority of a QoS control policy.";</w:t>
      </w:r>
    </w:p>
    <w:p w14:paraId="270B298C" w14:textId="77777777" w:rsidR="003F3082" w:rsidRDefault="003F3082" w:rsidP="003F3082">
      <w:pPr>
        <w:pStyle w:val="PL"/>
        <w:rPr>
          <w:noProof w:val="0"/>
        </w:rPr>
      </w:pPr>
      <w:r>
        <w:rPr>
          <w:noProof w:val="0"/>
        </w:rPr>
        <w:t xml:space="preserve">    leaf priorityLevel {</w:t>
      </w:r>
    </w:p>
    <w:p w14:paraId="7245A251" w14:textId="77777777" w:rsidR="003F3082" w:rsidRDefault="003F3082" w:rsidP="003F3082">
      <w:pPr>
        <w:pStyle w:val="PL"/>
        <w:rPr>
          <w:noProof w:val="0"/>
        </w:rPr>
      </w:pPr>
      <w:r>
        <w:rPr>
          <w:noProof w:val="0"/>
        </w:rPr>
        <w:t xml:space="preserve">      type uint8 {</w:t>
      </w:r>
    </w:p>
    <w:p w14:paraId="7471020C" w14:textId="77777777" w:rsidR="003F3082" w:rsidRDefault="003F3082" w:rsidP="003F3082">
      <w:pPr>
        <w:pStyle w:val="PL"/>
        <w:rPr>
          <w:noProof w:val="0"/>
        </w:rPr>
      </w:pPr>
      <w:r>
        <w:rPr>
          <w:noProof w:val="0"/>
        </w:rPr>
        <w:t xml:space="preserve">        range 1..15;</w:t>
      </w:r>
    </w:p>
    <w:p w14:paraId="2E6873AE" w14:textId="77777777" w:rsidR="003F3082" w:rsidRDefault="003F3082" w:rsidP="003F3082">
      <w:pPr>
        <w:pStyle w:val="PL"/>
        <w:rPr>
          <w:noProof w:val="0"/>
        </w:rPr>
      </w:pPr>
      <w:r>
        <w:rPr>
          <w:noProof w:val="0"/>
        </w:rPr>
        <w:t xml:space="preserve">      }</w:t>
      </w:r>
    </w:p>
    <w:p w14:paraId="782AB4A5" w14:textId="77777777" w:rsidR="003F3082" w:rsidRDefault="003F3082" w:rsidP="003F3082">
      <w:pPr>
        <w:pStyle w:val="PL"/>
        <w:rPr>
          <w:noProof w:val="0"/>
        </w:rPr>
      </w:pPr>
      <w:r>
        <w:rPr>
          <w:noProof w:val="0"/>
        </w:rPr>
        <w:t xml:space="preserve">      mandatory true;</w:t>
      </w:r>
    </w:p>
    <w:p w14:paraId="1961275D" w14:textId="77777777" w:rsidR="003F3082" w:rsidRDefault="003F3082" w:rsidP="003F3082">
      <w:pPr>
        <w:pStyle w:val="PL"/>
        <w:rPr>
          <w:noProof w:val="0"/>
        </w:rPr>
      </w:pPr>
      <w:r>
        <w:rPr>
          <w:noProof w:val="0"/>
        </w:rPr>
        <w:t xml:space="preserve">      description "It defines the relative importance of a resource request.";</w:t>
      </w:r>
    </w:p>
    <w:p w14:paraId="3F2FD35B" w14:textId="77777777" w:rsidR="003F3082" w:rsidRDefault="003F3082" w:rsidP="003F3082">
      <w:pPr>
        <w:pStyle w:val="PL"/>
        <w:rPr>
          <w:noProof w:val="0"/>
        </w:rPr>
      </w:pPr>
      <w:r>
        <w:rPr>
          <w:noProof w:val="0"/>
        </w:rPr>
        <w:t xml:space="preserve">    }</w:t>
      </w:r>
    </w:p>
    <w:p w14:paraId="28CC2938" w14:textId="77777777" w:rsidR="003F3082" w:rsidRDefault="003F3082" w:rsidP="003F3082">
      <w:pPr>
        <w:pStyle w:val="PL"/>
        <w:rPr>
          <w:noProof w:val="0"/>
        </w:rPr>
      </w:pPr>
      <w:r>
        <w:rPr>
          <w:noProof w:val="0"/>
        </w:rPr>
        <w:t xml:space="preserve">    leaf preemptCap {</w:t>
      </w:r>
    </w:p>
    <w:p w14:paraId="3B56170C" w14:textId="77777777" w:rsidR="003F3082" w:rsidRDefault="003F3082" w:rsidP="003F3082">
      <w:pPr>
        <w:pStyle w:val="PL"/>
        <w:rPr>
          <w:noProof w:val="0"/>
        </w:rPr>
      </w:pPr>
      <w:r>
        <w:rPr>
          <w:noProof w:val="0"/>
        </w:rPr>
        <w:t xml:space="preserve">      type enumeration {</w:t>
      </w:r>
    </w:p>
    <w:p w14:paraId="70BEE8B2" w14:textId="77777777" w:rsidR="003F3082" w:rsidRDefault="003F3082" w:rsidP="003F3082">
      <w:pPr>
        <w:pStyle w:val="PL"/>
        <w:rPr>
          <w:noProof w:val="0"/>
        </w:rPr>
      </w:pPr>
      <w:r>
        <w:rPr>
          <w:noProof w:val="0"/>
        </w:rPr>
        <w:t xml:space="preserve">        enum NOT_PREEMPT;</w:t>
      </w:r>
    </w:p>
    <w:p w14:paraId="66F1DD7D" w14:textId="77777777" w:rsidR="003F3082" w:rsidRDefault="003F3082" w:rsidP="003F3082">
      <w:pPr>
        <w:pStyle w:val="PL"/>
        <w:rPr>
          <w:noProof w:val="0"/>
        </w:rPr>
      </w:pPr>
      <w:r>
        <w:rPr>
          <w:noProof w:val="0"/>
        </w:rPr>
        <w:t xml:space="preserve">        enum MAY_PREEMPT;</w:t>
      </w:r>
    </w:p>
    <w:p w14:paraId="67CAE2BE" w14:textId="77777777" w:rsidR="003F3082" w:rsidRDefault="003F3082" w:rsidP="003F3082">
      <w:pPr>
        <w:pStyle w:val="PL"/>
        <w:rPr>
          <w:noProof w:val="0"/>
        </w:rPr>
      </w:pPr>
      <w:r>
        <w:rPr>
          <w:noProof w:val="0"/>
        </w:rPr>
        <w:t xml:space="preserve">      }</w:t>
      </w:r>
    </w:p>
    <w:p w14:paraId="6D698729" w14:textId="77777777" w:rsidR="003F3082" w:rsidRDefault="003F3082" w:rsidP="003F3082">
      <w:pPr>
        <w:pStyle w:val="PL"/>
        <w:rPr>
          <w:noProof w:val="0"/>
        </w:rPr>
      </w:pPr>
      <w:r>
        <w:rPr>
          <w:noProof w:val="0"/>
        </w:rPr>
        <w:t xml:space="preserve">      mandatory true;</w:t>
      </w:r>
    </w:p>
    <w:p w14:paraId="04731E91" w14:textId="77777777" w:rsidR="003F3082" w:rsidRDefault="003F3082" w:rsidP="003F3082">
      <w:pPr>
        <w:pStyle w:val="PL"/>
        <w:rPr>
          <w:noProof w:val="0"/>
        </w:rPr>
      </w:pPr>
      <w:r>
        <w:rPr>
          <w:noProof w:val="0"/>
        </w:rPr>
        <w:t xml:space="preserve">      description "It defines whether a service data flow may get resources that were already assigned to another service data flow with a lower priority level.";</w:t>
      </w:r>
    </w:p>
    <w:p w14:paraId="4F685F17" w14:textId="77777777" w:rsidR="003F3082" w:rsidRDefault="003F3082" w:rsidP="003F3082">
      <w:pPr>
        <w:pStyle w:val="PL"/>
        <w:rPr>
          <w:noProof w:val="0"/>
        </w:rPr>
      </w:pPr>
      <w:r>
        <w:rPr>
          <w:noProof w:val="0"/>
        </w:rPr>
        <w:t xml:space="preserve">    }</w:t>
      </w:r>
    </w:p>
    <w:p w14:paraId="7214DAF5" w14:textId="77777777" w:rsidR="003F3082" w:rsidRDefault="003F3082" w:rsidP="003F3082">
      <w:pPr>
        <w:pStyle w:val="PL"/>
        <w:rPr>
          <w:noProof w:val="0"/>
        </w:rPr>
      </w:pPr>
      <w:r>
        <w:rPr>
          <w:noProof w:val="0"/>
        </w:rPr>
        <w:t xml:space="preserve">    leaf preemptVuln {</w:t>
      </w:r>
    </w:p>
    <w:p w14:paraId="2520CE89" w14:textId="77777777" w:rsidR="003F3082" w:rsidRDefault="003F3082" w:rsidP="003F3082">
      <w:pPr>
        <w:pStyle w:val="PL"/>
        <w:rPr>
          <w:noProof w:val="0"/>
        </w:rPr>
      </w:pPr>
      <w:r>
        <w:rPr>
          <w:noProof w:val="0"/>
        </w:rPr>
        <w:t xml:space="preserve">      type enumeration {</w:t>
      </w:r>
    </w:p>
    <w:p w14:paraId="76A0160A" w14:textId="77777777" w:rsidR="003F3082" w:rsidRDefault="003F3082" w:rsidP="003F3082">
      <w:pPr>
        <w:pStyle w:val="PL"/>
        <w:rPr>
          <w:noProof w:val="0"/>
        </w:rPr>
      </w:pPr>
      <w:r>
        <w:rPr>
          <w:noProof w:val="0"/>
        </w:rPr>
        <w:t xml:space="preserve">        enum NOT_PREEMPTABLE;</w:t>
      </w:r>
    </w:p>
    <w:p w14:paraId="767A6747" w14:textId="77777777" w:rsidR="003F3082" w:rsidRDefault="003F3082" w:rsidP="003F3082">
      <w:pPr>
        <w:pStyle w:val="PL"/>
        <w:rPr>
          <w:noProof w:val="0"/>
        </w:rPr>
      </w:pPr>
      <w:r>
        <w:rPr>
          <w:noProof w:val="0"/>
        </w:rPr>
        <w:t xml:space="preserve">        enum PREEMPTABLE;</w:t>
      </w:r>
    </w:p>
    <w:p w14:paraId="50D9137E" w14:textId="77777777" w:rsidR="003F3082" w:rsidRDefault="003F3082" w:rsidP="003F3082">
      <w:pPr>
        <w:pStyle w:val="PL"/>
        <w:rPr>
          <w:noProof w:val="0"/>
        </w:rPr>
      </w:pPr>
      <w:r>
        <w:rPr>
          <w:noProof w:val="0"/>
        </w:rPr>
        <w:t xml:space="preserve">      }</w:t>
      </w:r>
    </w:p>
    <w:p w14:paraId="32CD96A0" w14:textId="77777777" w:rsidR="003F3082" w:rsidRDefault="003F3082" w:rsidP="003F3082">
      <w:pPr>
        <w:pStyle w:val="PL"/>
        <w:rPr>
          <w:noProof w:val="0"/>
        </w:rPr>
      </w:pPr>
      <w:r>
        <w:rPr>
          <w:noProof w:val="0"/>
        </w:rPr>
        <w:t xml:space="preserve">      mandatory true;</w:t>
      </w:r>
    </w:p>
    <w:p w14:paraId="14184767" w14:textId="77777777" w:rsidR="003F3082" w:rsidRDefault="003F3082" w:rsidP="003F3082">
      <w:pPr>
        <w:pStyle w:val="PL"/>
        <w:rPr>
          <w:noProof w:val="0"/>
        </w:rPr>
      </w:pPr>
      <w:r>
        <w:rPr>
          <w:noProof w:val="0"/>
        </w:rPr>
        <w:t xml:space="preserve">      description "It defines whether a service data flow may lose the resources assigned to it in order to admit a service data flow with higher priority level.";</w:t>
      </w:r>
    </w:p>
    <w:p w14:paraId="0277F4A4" w14:textId="77777777" w:rsidR="003F3082" w:rsidRDefault="003F3082" w:rsidP="003F3082">
      <w:pPr>
        <w:pStyle w:val="PL"/>
        <w:rPr>
          <w:noProof w:val="0"/>
        </w:rPr>
      </w:pPr>
      <w:r>
        <w:rPr>
          <w:noProof w:val="0"/>
        </w:rPr>
        <w:t xml:space="preserve">    }</w:t>
      </w:r>
    </w:p>
    <w:p w14:paraId="4EF0F039" w14:textId="77777777" w:rsidR="003F3082" w:rsidRDefault="003F3082" w:rsidP="003F3082">
      <w:pPr>
        <w:pStyle w:val="PL"/>
        <w:rPr>
          <w:noProof w:val="0"/>
        </w:rPr>
      </w:pPr>
      <w:r>
        <w:rPr>
          <w:noProof w:val="0"/>
        </w:rPr>
        <w:t xml:space="preserve">  }</w:t>
      </w:r>
    </w:p>
    <w:p w14:paraId="0C3CA0D7" w14:textId="77777777" w:rsidR="003F3082" w:rsidRDefault="003F3082" w:rsidP="003F3082">
      <w:pPr>
        <w:pStyle w:val="PL"/>
        <w:rPr>
          <w:noProof w:val="0"/>
        </w:rPr>
      </w:pPr>
    </w:p>
    <w:p w14:paraId="0CF31254" w14:textId="77777777" w:rsidR="003F3082" w:rsidRDefault="003F3082" w:rsidP="003F3082">
      <w:pPr>
        <w:pStyle w:val="PL"/>
        <w:rPr>
          <w:noProof w:val="0"/>
        </w:rPr>
      </w:pPr>
      <w:r>
        <w:rPr>
          <w:noProof w:val="0"/>
        </w:rPr>
        <w:t xml:space="preserve">  grouping QosDataInformation {</w:t>
      </w:r>
    </w:p>
    <w:p w14:paraId="6412D929" w14:textId="77777777" w:rsidR="003F3082" w:rsidRDefault="003F3082" w:rsidP="003F3082">
      <w:pPr>
        <w:pStyle w:val="PL"/>
        <w:rPr>
          <w:noProof w:val="0"/>
        </w:rPr>
      </w:pPr>
      <w:r>
        <w:rPr>
          <w:noProof w:val="0"/>
        </w:rPr>
        <w:t xml:space="preserve">    description "It specifies the QoS control policy data for a service flow of a PCC rule.";</w:t>
      </w:r>
    </w:p>
    <w:p w14:paraId="4221E006" w14:textId="77777777" w:rsidR="003F3082" w:rsidRDefault="003F3082" w:rsidP="003F3082">
      <w:pPr>
        <w:pStyle w:val="PL"/>
        <w:rPr>
          <w:noProof w:val="0"/>
        </w:rPr>
      </w:pPr>
      <w:r>
        <w:rPr>
          <w:noProof w:val="0"/>
        </w:rPr>
        <w:t xml:space="preserve">    leaf qosId {</w:t>
      </w:r>
    </w:p>
    <w:p w14:paraId="289C0FC3" w14:textId="77777777" w:rsidR="003F3082" w:rsidRDefault="003F3082" w:rsidP="003F3082">
      <w:pPr>
        <w:pStyle w:val="PL"/>
        <w:rPr>
          <w:noProof w:val="0"/>
        </w:rPr>
      </w:pPr>
      <w:r>
        <w:rPr>
          <w:noProof w:val="0"/>
        </w:rPr>
        <w:t xml:space="preserve">      type string;</w:t>
      </w:r>
    </w:p>
    <w:p w14:paraId="06156D8E" w14:textId="77777777" w:rsidR="003F3082" w:rsidRDefault="003F3082" w:rsidP="003F3082">
      <w:pPr>
        <w:pStyle w:val="PL"/>
        <w:rPr>
          <w:noProof w:val="0"/>
        </w:rPr>
      </w:pPr>
      <w:r>
        <w:rPr>
          <w:noProof w:val="0"/>
        </w:rPr>
        <w:t xml:space="preserve">      mandatory true;</w:t>
      </w:r>
    </w:p>
    <w:p w14:paraId="7F189F86" w14:textId="77777777" w:rsidR="003F3082" w:rsidRDefault="003F3082" w:rsidP="003F3082">
      <w:pPr>
        <w:pStyle w:val="PL"/>
        <w:rPr>
          <w:noProof w:val="0"/>
        </w:rPr>
      </w:pPr>
      <w:r>
        <w:rPr>
          <w:noProof w:val="0"/>
        </w:rPr>
        <w:t xml:space="preserve">      description "It identifies the QoS control policy data for a PCC rule.";</w:t>
      </w:r>
    </w:p>
    <w:p w14:paraId="6EACC7B2" w14:textId="77777777" w:rsidR="003F3082" w:rsidRDefault="003F3082" w:rsidP="003F3082">
      <w:pPr>
        <w:pStyle w:val="PL"/>
        <w:rPr>
          <w:noProof w:val="0"/>
        </w:rPr>
      </w:pPr>
      <w:r>
        <w:rPr>
          <w:noProof w:val="0"/>
        </w:rPr>
        <w:t xml:space="preserve">    }</w:t>
      </w:r>
    </w:p>
    <w:p w14:paraId="7575E6C8" w14:textId="77777777" w:rsidR="003F3082" w:rsidRDefault="003F3082" w:rsidP="003F3082">
      <w:pPr>
        <w:pStyle w:val="PL"/>
        <w:rPr>
          <w:noProof w:val="0"/>
        </w:rPr>
      </w:pPr>
      <w:r>
        <w:rPr>
          <w:noProof w:val="0"/>
        </w:rPr>
        <w:t xml:space="preserve">    leaf fiveQIValue {</w:t>
      </w:r>
    </w:p>
    <w:p w14:paraId="47236EE2" w14:textId="77777777" w:rsidR="003F3082" w:rsidRDefault="003F3082" w:rsidP="003F3082">
      <w:pPr>
        <w:pStyle w:val="PL"/>
        <w:rPr>
          <w:noProof w:val="0"/>
        </w:rPr>
      </w:pPr>
      <w:r>
        <w:rPr>
          <w:noProof w:val="0"/>
        </w:rPr>
        <w:t xml:space="preserve">      type uint8 {</w:t>
      </w:r>
    </w:p>
    <w:p w14:paraId="3561A10E" w14:textId="77777777" w:rsidR="003F3082" w:rsidRDefault="003F3082" w:rsidP="003F3082">
      <w:pPr>
        <w:pStyle w:val="PL"/>
        <w:rPr>
          <w:noProof w:val="0"/>
        </w:rPr>
      </w:pPr>
      <w:r>
        <w:rPr>
          <w:noProof w:val="0"/>
        </w:rPr>
        <w:t xml:space="preserve">        range 0..255;</w:t>
      </w:r>
    </w:p>
    <w:p w14:paraId="7D6C5E77" w14:textId="77777777" w:rsidR="003F3082" w:rsidRDefault="003F3082" w:rsidP="003F3082">
      <w:pPr>
        <w:pStyle w:val="PL"/>
        <w:rPr>
          <w:noProof w:val="0"/>
        </w:rPr>
      </w:pPr>
      <w:r>
        <w:rPr>
          <w:noProof w:val="0"/>
        </w:rPr>
        <w:t xml:space="preserve">      }</w:t>
      </w:r>
    </w:p>
    <w:p w14:paraId="4170E6E7" w14:textId="77777777" w:rsidR="003F3082" w:rsidRDefault="003F3082" w:rsidP="003F3082">
      <w:pPr>
        <w:pStyle w:val="PL"/>
        <w:rPr>
          <w:noProof w:val="0"/>
        </w:rPr>
      </w:pPr>
      <w:r>
        <w:rPr>
          <w:noProof w:val="0"/>
        </w:rPr>
        <w:t xml:space="preserve">      mandatory true;</w:t>
      </w:r>
    </w:p>
    <w:p w14:paraId="23570682" w14:textId="77777777" w:rsidR="003F3082" w:rsidRDefault="003F3082" w:rsidP="003F3082">
      <w:pPr>
        <w:pStyle w:val="PL"/>
        <w:rPr>
          <w:noProof w:val="0"/>
        </w:rPr>
      </w:pPr>
      <w:r>
        <w:rPr>
          <w:noProof w:val="0"/>
        </w:rPr>
        <w:t xml:space="preserve">      description "It indicates the 5QI value.";</w:t>
      </w:r>
    </w:p>
    <w:p w14:paraId="5CA173DB" w14:textId="77777777" w:rsidR="003F3082" w:rsidRDefault="003F3082" w:rsidP="003F3082">
      <w:pPr>
        <w:pStyle w:val="PL"/>
        <w:rPr>
          <w:noProof w:val="0"/>
        </w:rPr>
      </w:pPr>
      <w:r>
        <w:rPr>
          <w:noProof w:val="0"/>
        </w:rPr>
        <w:t xml:space="preserve">    }</w:t>
      </w:r>
    </w:p>
    <w:p w14:paraId="38E66F1A" w14:textId="77777777" w:rsidR="003F3082" w:rsidRDefault="003F3082" w:rsidP="003F3082">
      <w:pPr>
        <w:pStyle w:val="PL"/>
        <w:rPr>
          <w:noProof w:val="0"/>
        </w:rPr>
      </w:pPr>
      <w:r>
        <w:rPr>
          <w:noProof w:val="0"/>
        </w:rPr>
        <w:t xml:space="preserve">    leaf maxbrUl {</w:t>
      </w:r>
    </w:p>
    <w:p w14:paraId="7B410A6A" w14:textId="77777777" w:rsidR="003F3082" w:rsidRDefault="003F3082" w:rsidP="003F3082">
      <w:pPr>
        <w:pStyle w:val="PL"/>
        <w:rPr>
          <w:noProof w:val="0"/>
        </w:rPr>
      </w:pPr>
      <w:r>
        <w:rPr>
          <w:noProof w:val="0"/>
        </w:rPr>
        <w:t xml:space="preserve">      type string;</w:t>
      </w:r>
    </w:p>
    <w:p w14:paraId="093979C6" w14:textId="77777777" w:rsidR="003F3082" w:rsidRDefault="003F3082" w:rsidP="003F3082">
      <w:pPr>
        <w:pStyle w:val="PL"/>
        <w:rPr>
          <w:noProof w:val="0"/>
        </w:rPr>
      </w:pPr>
      <w:r>
        <w:rPr>
          <w:noProof w:val="0"/>
        </w:rPr>
        <w:t xml:space="preserve">      description "It represents the maximum uplink bandwidth.";</w:t>
      </w:r>
    </w:p>
    <w:p w14:paraId="7D015EBE" w14:textId="77777777" w:rsidR="003F3082" w:rsidRDefault="003F3082" w:rsidP="003F3082">
      <w:pPr>
        <w:pStyle w:val="PL"/>
        <w:rPr>
          <w:noProof w:val="0"/>
        </w:rPr>
      </w:pPr>
      <w:r>
        <w:rPr>
          <w:noProof w:val="0"/>
        </w:rPr>
        <w:t xml:space="preserve">    }</w:t>
      </w:r>
    </w:p>
    <w:p w14:paraId="389C999B" w14:textId="77777777" w:rsidR="003F3082" w:rsidRDefault="003F3082" w:rsidP="003F3082">
      <w:pPr>
        <w:pStyle w:val="PL"/>
        <w:rPr>
          <w:noProof w:val="0"/>
        </w:rPr>
      </w:pPr>
      <w:r>
        <w:rPr>
          <w:noProof w:val="0"/>
        </w:rPr>
        <w:t xml:space="preserve">    leaf maxbrDl {</w:t>
      </w:r>
    </w:p>
    <w:p w14:paraId="6ABDAF70" w14:textId="77777777" w:rsidR="003F3082" w:rsidRDefault="003F3082" w:rsidP="003F3082">
      <w:pPr>
        <w:pStyle w:val="PL"/>
        <w:rPr>
          <w:noProof w:val="0"/>
        </w:rPr>
      </w:pPr>
      <w:r>
        <w:rPr>
          <w:noProof w:val="0"/>
        </w:rPr>
        <w:t xml:space="preserve">      type string;</w:t>
      </w:r>
    </w:p>
    <w:p w14:paraId="0A005D9E" w14:textId="77777777" w:rsidR="003F3082" w:rsidRDefault="003F3082" w:rsidP="003F3082">
      <w:pPr>
        <w:pStyle w:val="PL"/>
        <w:rPr>
          <w:noProof w:val="0"/>
        </w:rPr>
      </w:pPr>
      <w:r>
        <w:rPr>
          <w:noProof w:val="0"/>
        </w:rPr>
        <w:t xml:space="preserve">      description "It represents the maximum downlink bandwidth.";</w:t>
      </w:r>
    </w:p>
    <w:p w14:paraId="4B142886" w14:textId="77777777" w:rsidR="003F3082" w:rsidRDefault="003F3082" w:rsidP="003F3082">
      <w:pPr>
        <w:pStyle w:val="PL"/>
        <w:rPr>
          <w:noProof w:val="0"/>
        </w:rPr>
      </w:pPr>
      <w:r>
        <w:rPr>
          <w:noProof w:val="0"/>
        </w:rPr>
        <w:t xml:space="preserve">    }</w:t>
      </w:r>
    </w:p>
    <w:p w14:paraId="5F638A60" w14:textId="77777777" w:rsidR="003F3082" w:rsidRDefault="003F3082" w:rsidP="003F3082">
      <w:pPr>
        <w:pStyle w:val="PL"/>
        <w:rPr>
          <w:noProof w:val="0"/>
        </w:rPr>
      </w:pPr>
      <w:r>
        <w:rPr>
          <w:noProof w:val="0"/>
        </w:rPr>
        <w:t xml:space="preserve">    leaf gbrUl {</w:t>
      </w:r>
    </w:p>
    <w:p w14:paraId="08C05BB8" w14:textId="77777777" w:rsidR="003F3082" w:rsidRDefault="003F3082" w:rsidP="003F3082">
      <w:pPr>
        <w:pStyle w:val="PL"/>
        <w:rPr>
          <w:noProof w:val="0"/>
        </w:rPr>
      </w:pPr>
      <w:r>
        <w:rPr>
          <w:noProof w:val="0"/>
        </w:rPr>
        <w:t xml:space="preserve">      type string;</w:t>
      </w:r>
    </w:p>
    <w:p w14:paraId="568B6953" w14:textId="77777777" w:rsidR="003F3082" w:rsidRDefault="003F3082" w:rsidP="003F3082">
      <w:pPr>
        <w:pStyle w:val="PL"/>
        <w:rPr>
          <w:noProof w:val="0"/>
        </w:rPr>
      </w:pPr>
      <w:r>
        <w:rPr>
          <w:noProof w:val="0"/>
        </w:rPr>
        <w:t xml:space="preserve">      description "It represents the guaranteed uplink bandwidth.";</w:t>
      </w:r>
    </w:p>
    <w:p w14:paraId="3D5479EE" w14:textId="77777777" w:rsidR="003F3082" w:rsidRDefault="003F3082" w:rsidP="003F3082">
      <w:pPr>
        <w:pStyle w:val="PL"/>
        <w:rPr>
          <w:noProof w:val="0"/>
        </w:rPr>
      </w:pPr>
      <w:r>
        <w:rPr>
          <w:noProof w:val="0"/>
        </w:rPr>
        <w:t xml:space="preserve">    }</w:t>
      </w:r>
    </w:p>
    <w:p w14:paraId="6CD68510" w14:textId="77777777" w:rsidR="003F3082" w:rsidRDefault="003F3082" w:rsidP="003F3082">
      <w:pPr>
        <w:pStyle w:val="PL"/>
        <w:rPr>
          <w:noProof w:val="0"/>
        </w:rPr>
      </w:pPr>
      <w:r>
        <w:rPr>
          <w:noProof w:val="0"/>
        </w:rPr>
        <w:t xml:space="preserve">    leaf gbrDl {</w:t>
      </w:r>
    </w:p>
    <w:p w14:paraId="7CBB9C56" w14:textId="77777777" w:rsidR="003F3082" w:rsidRDefault="003F3082" w:rsidP="003F3082">
      <w:pPr>
        <w:pStyle w:val="PL"/>
        <w:rPr>
          <w:noProof w:val="0"/>
        </w:rPr>
      </w:pPr>
      <w:r>
        <w:rPr>
          <w:noProof w:val="0"/>
        </w:rPr>
        <w:t xml:space="preserve">      type string;</w:t>
      </w:r>
    </w:p>
    <w:p w14:paraId="4469943D" w14:textId="77777777" w:rsidR="003F3082" w:rsidRDefault="003F3082" w:rsidP="003F3082">
      <w:pPr>
        <w:pStyle w:val="PL"/>
        <w:rPr>
          <w:noProof w:val="0"/>
        </w:rPr>
      </w:pPr>
      <w:r>
        <w:rPr>
          <w:noProof w:val="0"/>
        </w:rPr>
        <w:t xml:space="preserve">      description "It represents the guaranteed downlink bandwidth.";</w:t>
      </w:r>
    </w:p>
    <w:p w14:paraId="2168D1E3" w14:textId="77777777" w:rsidR="003F3082" w:rsidRDefault="003F3082" w:rsidP="003F3082">
      <w:pPr>
        <w:pStyle w:val="PL"/>
        <w:rPr>
          <w:noProof w:val="0"/>
        </w:rPr>
      </w:pPr>
      <w:r>
        <w:rPr>
          <w:noProof w:val="0"/>
        </w:rPr>
        <w:t xml:space="preserve">    }</w:t>
      </w:r>
    </w:p>
    <w:p w14:paraId="4D48B041" w14:textId="77777777" w:rsidR="003F3082" w:rsidRDefault="003F3082" w:rsidP="003F3082">
      <w:pPr>
        <w:pStyle w:val="PL"/>
        <w:rPr>
          <w:noProof w:val="0"/>
        </w:rPr>
      </w:pPr>
      <w:r>
        <w:rPr>
          <w:noProof w:val="0"/>
        </w:rPr>
        <w:t xml:space="preserve">    uses ARP;</w:t>
      </w:r>
    </w:p>
    <w:p w14:paraId="789E8FB1" w14:textId="77777777" w:rsidR="003F3082" w:rsidRDefault="003F3082" w:rsidP="003F3082">
      <w:pPr>
        <w:pStyle w:val="PL"/>
        <w:rPr>
          <w:noProof w:val="0"/>
        </w:rPr>
      </w:pPr>
      <w:r>
        <w:rPr>
          <w:noProof w:val="0"/>
        </w:rPr>
        <w:t xml:space="preserve">    leaf qosNotificationControl {</w:t>
      </w:r>
    </w:p>
    <w:p w14:paraId="75FB7095" w14:textId="77777777" w:rsidR="003F3082" w:rsidRDefault="003F3082" w:rsidP="003F3082">
      <w:pPr>
        <w:pStyle w:val="PL"/>
        <w:rPr>
          <w:noProof w:val="0"/>
        </w:rPr>
      </w:pPr>
      <w:r>
        <w:rPr>
          <w:noProof w:val="0"/>
        </w:rPr>
        <w:t xml:space="preserve">      type boolean;</w:t>
      </w:r>
    </w:p>
    <w:p w14:paraId="4A1B0AED" w14:textId="77777777" w:rsidR="003F3082" w:rsidRDefault="003F3082" w:rsidP="003F3082">
      <w:pPr>
        <w:pStyle w:val="PL"/>
        <w:rPr>
          <w:noProof w:val="0"/>
        </w:rPr>
      </w:pPr>
      <w:r>
        <w:rPr>
          <w:noProof w:val="0"/>
        </w:rPr>
        <w:t xml:space="preserve">      default false;</w:t>
      </w:r>
    </w:p>
    <w:p w14:paraId="0A7EF740" w14:textId="77777777" w:rsidR="003F3082" w:rsidRDefault="003F3082" w:rsidP="003F3082">
      <w:pPr>
        <w:pStyle w:val="PL"/>
        <w:rPr>
          <w:noProof w:val="0"/>
        </w:rPr>
      </w:pPr>
      <w:r>
        <w:rPr>
          <w:noProof w:val="0"/>
        </w:rPr>
        <w:t xml:space="preserve">      description "It indicates whether notifications are requested from 3GPP NG-RAN when the GFBR can no longer (or again) be guaranteed for a QoS Flow during the lifetime of the QoS Flow.";</w:t>
      </w:r>
    </w:p>
    <w:p w14:paraId="43DFFADC" w14:textId="77777777" w:rsidR="003F3082" w:rsidRDefault="003F3082" w:rsidP="003F3082">
      <w:pPr>
        <w:pStyle w:val="PL"/>
        <w:rPr>
          <w:noProof w:val="0"/>
        </w:rPr>
      </w:pPr>
      <w:r>
        <w:rPr>
          <w:noProof w:val="0"/>
        </w:rPr>
        <w:t xml:space="preserve">    }</w:t>
      </w:r>
    </w:p>
    <w:p w14:paraId="02A7B500" w14:textId="77777777" w:rsidR="003F3082" w:rsidRDefault="003F3082" w:rsidP="003F3082">
      <w:pPr>
        <w:pStyle w:val="PL"/>
        <w:rPr>
          <w:noProof w:val="0"/>
        </w:rPr>
      </w:pPr>
      <w:r>
        <w:rPr>
          <w:noProof w:val="0"/>
        </w:rPr>
        <w:t xml:space="preserve">    leaf reflectiveQos {</w:t>
      </w:r>
    </w:p>
    <w:p w14:paraId="76D763C4" w14:textId="77777777" w:rsidR="003F3082" w:rsidRDefault="003F3082" w:rsidP="003F3082">
      <w:pPr>
        <w:pStyle w:val="PL"/>
        <w:rPr>
          <w:noProof w:val="0"/>
        </w:rPr>
      </w:pPr>
      <w:r>
        <w:rPr>
          <w:noProof w:val="0"/>
        </w:rPr>
        <w:t xml:space="preserve">      type boolean;</w:t>
      </w:r>
    </w:p>
    <w:p w14:paraId="401B3AD6" w14:textId="77777777" w:rsidR="003F3082" w:rsidRDefault="003F3082" w:rsidP="003F3082">
      <w:pPr>
        <w:pStyle w:val="PL"/>
        <w:rPr>
          <w:noProof w:val="0"/>
        </w:rPr>
      </w:pPr>
      <w:r>
        <w:rPr>
          <w:noProof w:val="0"/>
        </w:rPr>
        <w:t xml:space="preserve">      default false;</w:t>
      </w:r>
    </w:p>
    <w:p w14:paraId="6FACEC0C" w14:textId="77777777" w:rsidR="003F3082" w:rsidRDefault="003F3082" w:rsidP="003F3082">
      <w:pPr>
        <w:pStyle w:val="PL"/>
        <w:rPr>
          <w:noProof w:val="0"/>
        </w:rPr>
      </w:pPr>
      <w:r>
        <w:rPr>
          <w:noProof w:val="0"/>
        </w:rPr>
        <w:t xml:space="preserve">      description "Indicates whether the QoS information is reflective for the corresponding non-GBR service data flow";</w:t>
      </w:r>
    </w:p>
    <w:p w14:paraId="57E86D10" w14:textId="77777777" w:rsidR="003F3082" w:rsidRDefault="003F3082" w:rsidP="003F3082">
      <w:pPr>
        <w:pStyle w:val="PL"/>
        <w:rPr>
          <w:noProof w:val="0"/>
        </w:rPr>
      </w:pPr>
      <w:r>
        <w:rPr>
          <w:noProof w:val="0"/>
        </w:rPr>
        <w:t xml:space="preserve">    }</w:t>
      </w:r>
    </w:p>
    <w:p w14:paraId="0AACDD73" w14:textId="77777777" w:rsidR="003F3082" w:rsidRDefault="003F3082" w:rsidP="003F3082">
      <w:pPr>
        <w:pStyle w:val="PL"/>
        <w:rPr>
          <w:noProof w:val="0"/>
        </w:rPr>
      </w:pPr>
      <w:r>
        <w:rPr>
          <w:noProof w:val="0"/>
        </w:rPr>
        <w:t xml:space="preserve">    leaf sharingKeyDl {</w:t>
      </w:r>
    </w:p>
    <w:p w14:paraId="24B84811" w14:textId="77777777" w:rsidR="003F3082" w:rsidRDefault="003F3082" w:rsidP="003F3082">
      <w:pPr>
        <w:pStyle w:val="PL"/>
        <w:rPr>
          <w:noProof w:val="0"/>
        </w:rPr>
      </w:pPr>
      <w:r>
        <w:rPr>
          <w:noProof w:val="0"/>
        </w:rPr>
        <w:t xml:space="preserve">      type string;</w:t>
      </w:r>
    </w:p>
    <w:p w14:paraId="4CB16BFF" w14:textId="77777777" w:rsidR="003F3082" w:rsidRDefault="003F3082" w:rsidP="003F3082">
      <w:pPr>
        <w:pStyle w:val="PL"/>
        <w:rPr>
          <w:noProof w:val="0"/>
        </w:rPr>
      </w:pPr>
      <w:r>
        <w:rPr>
          <w:noProof w:val="0"/>
        </w:rPr>
        <w:t xml:space="preserve">      description "It indicates, by containing the same value, what PCC rules may share resource in downlink direction.";</w:t>
      </w:r>
    </w:p>
    <w:p w14:paraId="4D88FBD7" w14:textId="77777777" w:rsidR="003F3082" w:rsidRDefault="003F3082" w:rsidP="003F3082">
      <w:pPr>
        <w:pStyle w:val="PL"/>
        <w:rPr>
          <w:noProof w:val="0"/>
        </w:rPr>
      </w:pPr>
      <w:r>
        <w:rPr>
          <w:noProof w:val="0"/>
        </w:rPr>
        <w:t xml:space="preserve">    }</w:t>
      </w:r>
    </w:p>
    <w:p w14:paraId="1B3237A8" w14:textId="77777777" w:rsidR="003F3082" w:rsidRDefault="003F3082" w:rsidP="003F3082">
      <w:pPr>
        <w:pStyle w:val="PL"/>
        <w:rPr>
          <w:noProof w:val="0"/>
        </w:rPr>
      </w:pPr>
      <w:r>
        <w:rPr>
          <w:noProof w:val="0"/>
        </w:rPr>
        <w:t xml:space="preserve">    leaf sharingKeyUl {</w:t>
      </w:r>
    </w:p>
    <w:p w14:paraId="708DE59F" w14:textId="77777777" w:rsidR="003F3082" w:rsidRDefault="003F3082" w:rsidP="003F3082">
      <w:pPr>
        <w:pStyle w:val="PL"/>
        <w:rPr>
          <w:noProof w:val="0"/>
        </w:rPr>
      </w:pPr>
      <w:r>
        <w:rPr>
          <w:noProof w:val="0"/>
        </w:rPr>
        <w:t xml:space="preserve">      type string;</w:t>
      </w:r>
    </w:p>
    <w:p w14:paraId="0EAEEA71" w14:textId="77777777" w:rsidR="003F3082" w:rsidRDefault="003F3082" w:rsidP="003F3082">
      <w:pPr>
        <w:pStyle w:val="PL"/>
        <w:rPr>
          <w:noProof w:val="0"/>
        </w:rPr>
      </w:pPr>
      <w:r>
        <w:rPr>
          <w:noProof w:val="0"/>
        </w:rPr>
        <w:t xml:space="preserve">      description "It indicates, by containing the same value, what PCC rules may share resource in uplink direction.";</w:t>
      </w:r>
    </w:p>
    <w:p w14:paraId="6764B742" w14:textId="77777777" w:rsidR="003F3082" w:rsidRDefault="003F3082" w:rsidP="003F3082">
      <w:pPr>
        <w:pStyle w:val="PL"/>
        <w:rPr>
          <w:noProof w:val="0"/>
        </w:rPr>
      </w:pPr>
      <w:r>
        <w:rPr>
          <w:noProof w:val="0"/>
        </w:rPr>
        <w:t xml:space="preserve">    }</w:t>
      </w:r>
    </w:p>
    <w:p w14:paraId="1DD74063" w14:textId="77777777" w:rsidR="003F3082" w:rsidRDefault="003F3082" w:rsidP="003F3082">
      <w:pPr>
        <w:pStyle w:val="PL"/>
        <w:rPr>
          <w:noProof w:val="0"/>
        </w:rPr>
      </w:pPr>
      <w:r>
        <w:rPr>
          <w:noProof w:val="0"/>
        </w:rPr>
        <w:t xml:space="preserve">    leaf maxPacketLossRateDl {</w:t>
      </w:r>
    </w:p>
    <w:p w14:paraId="23793CEE" w14:textId="77777777" w:rsidR="003F3082" w:rsidRDefault="003F3082" w:rsidP="003F3082">
      <w:pPr>
        <w:pStyle w:val="PL"/>
        <w:rPr>
          <w:noProof w:val="0"/>
        </w:rPr>
      </w:pPr>
      <w:r>
        <w:rPr>
          <w:noProof w:val="0"/>
        </w:rPr>
        <w:t xml:space="preserve">      type uint16 {</w:t>
      </w:r>
    </w:p>
    <w:p w14:paraId="7D234428" w14:textId="77777777" w:rsidR="003F3082" w:rsidRDefault="003F3082" w:rsidP="003F3082">
      <w:pPr>
        <w:pStyle w:val="PL"/>
        <w:rPr>
          <w:noProof w:val="0"/>
        </w:rPr>
      </w:pPr>
      <w:r>
        <w:rPr>
          <w:noProof w:val="0"/>
        </w:rPr>
        <w:t xml:space="preserve">        range 0..1000;</w:t>
      </w:r>
    </w:p>
    <w:p w14:paraId="4CFAC098" w14:textId="77777777" w:rsidR="003F3082" w:rsidRDefault="003F3082" w:rsidP="003F3082">
      <w:pPr>
        <w:pStyle w:val="PL"/>
        <w:rPr>
          <w:noProof w:val="0"/>
        </w:rPr>
      </w:pPr>
      <w:r>
        <w:rPr>
          <w:noProof w:val="0"/>
        </w:rPr>
        <w:t xml:space="preserve">      }</w:t>
      </w:r>
    </w:p>
    <w:p w14:paraId="4ABB700B" w14:textId="77777777" w:rsidR="003F3082" w:rsidRDefault="003F3082" w:rsidP="003F3082">
      <w:pPr>
        <w:pStyle w:val="PL"/>
        <w:rPr>
          <w:noProof w:val="0"/>
        </w:rPr>
      </w:pPr>
      <w:r>
        <w:rPr>
          <w:noProof w:val="0"/>
        </w:rPr>
        <w:t xml:space="preserve">      description "It indicates the downlink maximum rate for lost packets that can be tolerated for the service data flow.";</w:t>
      </w:r>
    </w:p>
    <w:p w14:paraId="13C63442" w14:textId="77777777" w:rsidR="003F3082" w:rsidRDefault="003F3082" w:rsidP="003F3082">
      <w:pPr>
        <w:pStyle w:val="PL"/>
        <w:rPr>
          <w:noProof w:val="0"/>
        </w:rPr>
      </w:pPr>
      <w:r>
        <w:rPr>
          <w:noProof w:val="0"/>
        </w:rPr>
        <w:t xml:space="preserve">    }</w:t>
      </w:r>
    </w:p>
    <w:p w14:paraId="35CF8EC9" w14:textId="77777777" w:rsidR="003F3082" w:rsidRDefault="003F3082" w:rsidP="003F3082">
      <w:pPr>
        <w:pStyle w:val="PL"/>
        <w:rPr>
          <w:noProof w:val="0"/>
        </w:rPr>
      </w:pPr>
      <w:r>
        <w:rPr>
          <w:noProof w:val="0"/>
        </w:rPr>
        <w:t xml:space="preserve">    leaf maxPacketLossRateUl {</w:t>
      </w:r>
    </w:p>
    <w:p w14:paraId="76A58172" w14:textId="77777777" w:rsidR="003F3082" w:rsidRDefault="003F3082" w:rsidP="003F3082">
      <w:pPr>
        <w:pStyle w:val="PL"/>
        <w:rPr>
          <w:noProof w:val="0"/>
        </w:rPr>
      </w:pPr>
      <w:r>
        <w:rPr>
          <w:noProof w:val="0"/>
        </w:rPr>
        <w:t xml:space="preserve">      type uint16 {</w:t>
      </w:r>
    </w:p>
    <w:p w14:paraId="4663D6BE" w14:textId="77777777" w:rsidR="003F3082" w:rsidRDefault="003F3082" w:rsidP="003F3082">
      <w:pPr>
        <w:pStyle w:val="PL"/>
        <w:rPr>
          <w:noProof w:val="0"/>
        </w:rPr>
      </w:pPr>
      <w:r>
        <w:rPr>
          <w:noProof w:val="0"/>
        </w:rPr>
        <w:t xml:space="preserve">        range 0..1000;</w:t>
      </w:r>
    </w:p>
    <w:p w14:paraId="7F321940" w14:textId="77777777" w:rsidR="003F3082" w:rsidRDefault="003F3082" w:rsidP="003F3082">
      <w:pPr>
        <w:pStyle w:val="PL"/>
        <w:rPr>
          <w:noProof w:val="0"/>
        </w:rPr>
      </w:pPr>
      <w:r>
        <w:rPr>
          <w:noProof w:val="0"/>
        </w:rPr>
        <w:t xml:space="preserve">      }</w:t>
      </w:r>
    </w:p>
    <w:p w14:paraId="3FFFB179" w14:textId="77777777" w:rsidR="003F3082" w:rsidRDefault="003F3082" w:rsidP="003F3082">
      <w:pPr>
        <w:pStyle w:val="PL"/>
        <w:rPr>
          <w:noProof w:val="0"/>
        </w:rPr>
      </w:pPr>
      <w:r>
        <w:rPr>
          <w:noProof w:val="0"/>
        </w:rPr>
        <w:t xml:space="preserve">      description "It indicates the uplink maximum rate for lost packets that can be tolerated for the service data flow.";</w:t>
      </w:r>
    </w:p>
    <w:p w14:paraId="4F48474C" w14:textId="77777777" w:rsidR="003F3082" w:rsidRDefault="003F3082" w:rsidP="003F3082">
      <w:pPr>
        <w:pStyle w:val="PL"/>
        <w:rPr>
          <w:noProof w:val="0"/>
        </w:rPr>
      </w:pPr>
      <w:r>
        <w:rPr>
          <w:noProof w:val="0"/>
        </w:rPr>
        <w:t xml:space="preserve">    }</w:t>
      </w:r>
    </w:p>
    <w:p w14:paraId="22E40E5F" w14:textId="77777777" w:rsidR="003F3082" w:rsidRDefault="003F3082" w:rsidP="003F3082">
      <w:pPr>
        <w:pStyle w:val="PL"/>
        <w:rPr>
          <w:noProof w:val="0"/>
        </w:rPr>
      </w:pPr>
      <w:r>
        <w:rPr>
          <w:noProof w:val="0"/>
        </w:rPr>
        <w:t xml:space="preserve">    leaf extMaxDataBurstVol {</w:t>
      </w:r>
    </w:p>
    <w:p w14:paraId="22080B3C" w14:textId="77777777" w:rsidR="003F3082" w:rsidRDefault="003F3082" w:rsidP="003F3082">
      <w:pPr>
        <w:pStyle w:val="PL"/>
        <w:rPr>
          <w:noProof w:val="0"/>
        </w:rPr>
      </w:pPr>
      <w:r>
        <w:rPr>
          <w:noProof w:val="0"/>
        </w:rPr>
        <w:t xml:space="preserve">      type uint32 {</w:t>
      </w:r>
    </w:p>
    <w:p w14:paraId="29A3C388" w14:textId="77777777" w:rsidR="003F3082" w:rsidRDefault="003F3082" w:rsidP="003F3082">
      <w:pPr>
        <w:pStyle w:val="PL"/>
        <w:rPr>
          <w:noProof w:val="0"/>
        </w:rPr>
      </w:pPr>
      <w:r>
        <w:rPr>
          <w:noProof w:val="0"/>
        </w:rPr>
        <w:t xml:space="preserve">        range 4096..2000000;</w:t>
      </w:r>
    </w:p>
    <w:p w14:paraId="0A90FDDE" w14:textId="77777777" w:rsidR="003F3082" w:rsidRDefault="003F3082" w:rsidP="003F3082">
      <w:pPr>
        <w:pStyle w:val="PL"/>
        <w:rPr>
          <w:noProof w:val="0"/>
        </w:rPr>
      </w:pPr>
      <w:r>
        <w:rPr>
          <w:noProof w:val="0"/>
        </w:rPr>
        <w:t xml:space="preserve">      }</w:t>
      </w:r>
    </w:p>
    <w:p w14:paraId="7767EFBB" w14:textId="77777777" w:rsidR="003F3082" w:rsidRDefault="003F3082" w:rsidP="003F3082">
      <w:pPr>
        <w:pStyle w:val="PL"/>
        <w:rPr>
          <w:noProof w:val="0"/>
        </w:rPr>
      </w:pPr>
      <w:r>
        <w:rPr>
          <w:noProof w:val="0"/>
        </w:rPr>
        <w:t xml:space="preserve">      description "It denotes the largest amount of data that is required to be transferred within a period of 5G-AN PDB, see TS 29.512";</w:t>
      </w:r>
    </w:p>
    <w:p w14:paraId="6964E113" w14:textId="77777777" w:rsidR="003F3082" w:rsidRDefault="003F3082" w:rsidP="003F3082">
      <w:pPr>
        <w:pStyle w:val="PL"/>
        <w:rPr>
          <w:noProof w:val="0"/>
        </w:rPr>
      </w:pPr>
      <w:r>
        <w:rPr>
          <w:noProof w:val="0"/>
        </w:rPr>
        <w:t xml:space="preserve">    }</w:t>
      </w:r>
    </w:p>
    <w:p w14:paraId="5E1B97C0" w14:textId="77777777" w:rsidR="003F3082" w:rsidRDefault="003F3082" w:rsidP="003F3082">
      <w:pPr>
        <w:pStyle w:val="PL"/>
        <w:rPr>
          <w:noProof w:val="0"/>
        </w:rPr>
      </w:pPr>
      <w:r>
        <w:rPr>
          <w:noProof w:val="0"/>
        </w:rPr>
        <w:t xml:space="preserve">  }</w:t>
      </w:r>
    </w:p>
    <w:p w14:paraId="639998A2" w14:textId="77777777" w:rsidR="003F3082" w:rsidRDefault="003F3082" w:rsidP="003F3082">
      <w:pPr>
        <w:pStyle w:val="PL"/>
        <w:rPr>
          <w:noProof w:val="0"/>
        </w:rPr>
      </w:pPr>
    </w:p>
    <w:p w14:paraId="168170AC" w14:textId="77777777" w:rsidR="003F3082" w:rsidRDefault="003F3082" w:rsidP="003F3082">
      <w:pPr>
        <w:pStyle w:val="PL"/>
        <w:rPr>
          <w:noProof w:val="0"/>
        </w:rPr>
      </w:pPr>
      <w:r>
        <w:rPr>
          <w:noProof w:val="0"/>
        </w:rPr>
        <w:t xml:space="preserve">  grouping EthFlowDescription {</w:t>
      </w:r>
    </w:p>
    <w:p w14:paraId="7ECC2696" w14:textId="77777777" w:rsidR="003F3082" w:rsidRDefault="003F3082" w:rsidP="003F3082">
      <w:pPr>
        <w:pStyle w:val="PL"/>
        <w:rPr>
          <w:noProof w:val="0"/>
        </w:rPr>
      </w:pPr>
      <w:r>
        <w:rPr>
          <w:noProof w:val="0"/>
        </w:rPr>
        <w:t xml:space="preserve">    description "It describes an Ethernet flow.";</w:t>
      </w:r>
    </w:p>
    <w:p w14:paraId="78F139DB" w14:textId="77777777" w:rsidR="003F3082" w:rsidRDefault="003F3082" w:rsidP="003F3082">
      <w:pPr>
        <w:pStyle w:val="PL"/>
        <w:rPr>
          <w:noProof w:val="0"/>
        </w:rPr>
      </w:pPr>
      <w:r>
        <w:rPr>
          <w:noProof w:val="0"/>
        </w:rPr>
        <w:t xml:space="preserve">    leaf destMacAddr {</w:t>
      </w:r>
    </w:p>
    <w:p w14:paraId="59458004" w14:textId="77777777" w:rsidR="003F3082" w:rsidRDefault="003F3082" w:rsidP="003F3082">
      <w:pPr>
        <w:pStyle w:val="PL"/>
        <w:rPr>
          <w:noProof w:val="0"/>
        </w:rPr>
      </w:pPr>
      <w:r>
        <w:rPr>
          <w:noProof w:val="0"/>
        </w:rPr>
        <w:t xml:space="preserve">      type string;</w:t>
      </w:r>
    </w:p>
    <w:p w14:paraId="5A4D043A" w14:textId="77777777" w:rsidR="003F3082" w:rsidRDefault="003F3082" w:rsidP="003F3082">
      <w:pPr>
        <w:pStyle w:val="PL"/>
        <w:rPr>
          <w:noProof w:val="0"/>
        </w:rPr>
      </w:pPr>
      <w:r>
        <w:rPr>
          <w:noProof w:val="0"/>
        </w:rPr>
        <w:t xml:space="preserve">      mandatory true;</w:t>
      </w:r>
    </w:p>
    <w:p w14:paraId="57A7F8B0" w14:textId="77777777" w:rsidR="003F3082" w:rsidRDefault="003F3082" w:rsidP="003F3082">
      <w:pPr>
        <w:pStyle w:val="PL"/>
      </w:pPr>
      <w:r>
        <w:rPr>
          <w:noProof w:val="0"/>
        </w:rPr>
        <w:t xml:space="preserve">      description "It specifies the destination MAC address formatted in the </w:t>
      </w:r>
    </w:p>
    <w:p w14:paraId="61FC6D0C" w14:textId="77777777" w:rsidR="003F3082" w:rsidRDefault="003F3082" w:rsidP="003F3082">
      <w:pPr>
        <w:pStyle w:val="PL"/>
      </w:pPr>
      <w:r>
        <w:t xml:space="preserve">        </w:t>
      </w:r>
      <w:r>
        <w:rPr>
          <w:noProof w:val="0"/>
        </w:rPr>
        <w:t xml:space="preserve">hexadecimal </w:t>
      </w:r>
      <w:r>
        <w:t>.";</w:t>
      </w:r>
    </w:p>
    <w:p w14:paraId="2BF061E4" w14:textId="77777777" w:rsidR="003F3082" w:rsidRDefault="003F3082" w:rsidP="003F3082">
      <w:pPr>
        <w:pStyle w:val="PL"/>
        <w:rPr>
          <w:noProof w:val="0"/>
        </w:rPr>
      </w:pPr>
      <w:r>
        <w:t xml:space="preserve">      reference "</w:t>
      </w:r>
      <w:r>
        <w:rPr>
          <w:noProof w:val="0"/>
        </w:rPr>
        <w:t>clause 1.1 and clause 2.1 of IETF RFC";</w:t>
      </w:r>
    </w:p>
    <w:p w14:paraId="3FE83D52" w14:textId="77777777" w:rsidR="003F3082" w:rsidRDefault="003F3082" w:rsidP="003F3082">
      <w:pPr>
        <w:pStyle w:val="PL"/>
        <w:rPr>
          <w:noProof w:val="0"/>
        </w:rPr>
      </w:pPr>
      <w:r>
        <w:rPr>
          <w:noProof w:val="0"/>
        </w:rPr>
        <w:t xml:space="preserve">    }</w:t>
      </w:r>
    </w:p>
    <w:p w14:paraId="4B85564B" w14:textId="77777777" w:rsidR="003F3082" w:rsidRDefault="003F3082" w:rsidP="003F3082">
      <w:pPr>
        <w:pStyle w:val="PL"/>
        <w:rPr>
          <w:noProof w:val="0"/>
        </w:rPr>
      </w:pPr>
      <w:r>
        <w:rPr>
          <w:noProof w:val="0"/>
        </w:rPr>
        <w:t xml:space="preserve">    leaf ethType {</w:t>
      </w:r>
    </w:p>
    <w:p w14:paraId="554C5D7A" w14:textId="77777777" w:rsidR="003F3082" w:rsidRDefault="003F3082" w:rsidP="003F3082">
      <w:pPr>
        <w:pStyle w:val="PL"/>
        <w:rPr>
          <w:noProof w:val="0"/>
        </w:rPr>
      </w:pPr>
      <w:r>
        <w:rPr>
          <w:noProof w:val="0"/>
        </w:rPr>
        <w:t xml:space="preserve">      type string;</w:t>
      </w:r>
    </w:p>
    <w:p w14:paraId="6DAAF02D" w14:textId="77777777" w:rsidR="003F3082" w:rsidRDefault="003F3082" w:rsidP="003F3082">
      <w:pPr>
        <w:pStyle w:val="PL"/>
        <w:rPr>
          <w:noProof w:val="0"/>
        </w:rPr>
      </w:pPr>
      <w:r>
        <w:rPr>
          <w:noProof w:val="0"/>
        </w:rPr>
        <w:t xml:space="preserve">      mandatory true;</w:t>
      </w:r>
    </w:p>
    <w:p w14:paraId="51CCECE7" w14:textId="77777777" w:rsidR="003F3082" w:rsidRDefault="003F3082" w:rsidP="003F3082">
      <w:pPr>
        <w:pStyle w:val="PL"/>
      </w:pPr>
      <w:r>
        <w:rPr>
          <w:noProof w:val="0"/>
        </w:rPr>
        <w:t xml:space="preserve">      description "A two-octet string that represents the Ethertype</w:t>
      </w:r>
      <w:r>
        <w:t>.";</w:t>
      </w:r>
    </w:p>
    <w:p w14:paraId="3DA92BD1" w14:textId="77777777" w:rsidR="003F3082" w:rsidRDefault="003F3082" w:rsidP="003F3082">
      <w:pPr>
        <w:pStyle w:val="PL"/>
        <w:rPr>
          <w:noProof w:val="0"/>
        </w:rPr>
      </w:pPr>
      <w:r>
        <w:t xml:space="preserve">      reference "</w:t>
      </w:r>
      <w:r>
        <w:rPr>
          <w:noProof w:val="0"/>
        </w:rPr>
        <w:t>IEEE 802.3 and IETF RFC 7042 in hexadecimal representation.";</w:t>
      </w:r>
    </w:p>
    <w:p w14:paraId="1E02B8DC" w14:textId="77777777" w:rsidR="003F3082" w:rsidRDefault="003F3082" w:rsidP="003F3082">
      <w:pPr>
        <w:pStyle w:val="PL"/>
        <w:rPr>
          <w:noProof w:val="0"/>
        </w:rPr>
      </w:pPr>
      <w:r>
        <w:rPr>
          <w:noProof w:val="0"/>
        </w:rPr>
        <w:t xml:space="preserve">    }</w:t>
      </w:r>
    </w:p>
    <w:p w14:paraId="697A91C8" w14:textId="77777777" w:rsidR="003F3082" w:rsidRDefault="003F3082" w:rsidP="003F3082">
      <w:pPr>
        <w:pStyle w:val="PL"/>
        <w:rPr>
          <w:noProof w:val="0"/>
        </w:rPr>
      </w:pPr>
      <w:r>
        <w:rPr>
          <w:noProof w:val="0"/>
        </w:rPr>
        <w:t xml:space="preserve">    leaf fDesc {</w:t>
      </w:r>
    </w:p>
    <w:p w14:paraId="1E3798E6" w14:textId="77777777" w:rsidR="003F3082" w:rsidRDefault="003F3082" w:rsidP="003F3082">
      <w:pPr>
        <w:pStyle w:val="PL"/>
        <w:rPr>
          <w:noProof w:val="0"/>
        </w:rPr>
      </w:pPr>
      <w:r>
        <w:rPr>
          <w:noProof w:val="0"/>
        </w:rPr>
        <w:t xml:space="preserve">      type string;</w:t>
      </w:r>
    </w:p>
    <w:p w14:paraId="55F170F7" w14:textId="77777777" w:rsidR="003F3082" w:rsidRDefault="003F3082" w:rsidP="003F3082">
      <w:pPr>
        <w:pStyle w:val="PL"/>
        <w:rPr>
          <w:noProof w:val="0"/>
        </w:rPr>
      </w:pPr>
      <w:r>
        <w:rPr>
          <w:noProof w:val="0"/>
        </w:rPr>
        <w:t xml:space="preserve">      description "It contains the flow description for the Uplink or Downlink IP flow. It shall be present when the ethtype is IP.";</w:t>
      </w:r>
    </w:p>
    <w:p w14:paraId="2A87A386" w14:textId="77777777" w:rsidR="003F3082" w:rsidRDefault="003F3082" w:rsidP="003F3082">
      <w:pPr>
        <w:pStyle w:val="PL"/>
        <w:rPr>
          <w:noProof w:val="0"/>
        </w:rPr>
      </w:pPr>
      <w:r>
        <w:rPr>
          <w:noProof w:val="0"/>
        </w:rPr>
        <w:t xml:space="preserve">    }</w:t>
      </w:r>
    </w:p>
    <w:p w14:paraId="309925D2" w14:textId="77777777" w:rsidR="003F3082" w:rsidRDefault="003F3082" w:rsidP="003F3082">
      <w:pPr>
        <w:pStyle w:val="PL"/>
        <w:rPr>
          <w:noProof w:val="0"/>
        </w:rPr>
      </w:pPr>
      <w:r>
        <w:rPr>
          <w:noProof w:val="0"/>
        </w:rPr>
        <w:t xml:space="preserve">    leaf fDir {</w:t>
      </w:r>
    </w:p>
    <w:p w14:paraId="7E4CB078" w14:textId="77777777" w:rsidR="003F3082" w:rsidRDefault="003F3082" w:rsidP="003F3082">
      <w:pPr>
        <w:pStyle w:val="PL"/>
        <w:rPr>
          <w:noProof w:val="0"/>
        </w:rPr>
      </w:pPr>
      <w:r>
        <w:rPr>
          <w:noProof w:val="0"/>
        </w:rPr>
        <w:t xml:space="preserve">      type enumeration {</w:t>
      </w:r>
    </w:p>
    <w:p w14:paraId="5F1ADADC" w14:textId="77777777" w:rsidR="003F3082" w:rsidRDefault="003F3082" w:rsidP="003F3082">
      <w:pPr>
        <w:pStyle w:val="PL"/>
        <w:rPr>
          <w:noProof w:val="0"/>
        </w:rPr>
      </w:pPr>
      <w:r>
        <w:rPr>
          <w:noProof w:val="0"/>
        </w:rPr>
        <w:t xml:space="preserve">        enum DOWNLINK;</w:t>
      </w:r>
    </w:p>
    <w:p w14:paraId="244B2016" w14:textId="77777777" w:rsidR="003F3082" w:rsidRDefault="003F3082" w:rsidP="003F3082">
      <w:pPr>
        <w:pStyle w:val="PL"/>
        <w:rPr>
          <w:noProof w:val="0"/>
        </w:rPr>
      </w:pPr>
      <w:r>
        <w:rPr>
          <w:noProof w:val="0"/>
        </w:rPr>
        <w:t xml:space="preserve">        enum UPLINK;</w:t>
      </w:r>
    </w:p>
    <w:p w14:paraId="711AB0A0" w14:textId="77777777" w:rsidR="003F3082" w:rsidRDefault="003F3082" w:rsidP="003F3082">
      <w:pPr>
        <w:pStyle w:val="PL"/>
        <w:rPr>
          <w:noProof w:val="0"/>
        </w:rPr>
      </w:pPr>
      <w:r>
        <w:rPr>
          <w:noProof w:val="0"/>
        </w:rPr>
        <w:t xml:space="preserve">      }</w:t>
      </w:r>
    </w:p>
    <w:p w14:paraId="27F6D2A7" w14:textId="77777777" w:rsidR="003F3082" w:rsidRDefault="003F3082" w:rsidP="003F3082">
      <w:pPr>
        <w:pStyle w:val="PL"/>
        <w:rPr>
          <w:noProof w:val="0"/>
        </w:rPr>
      </w:pPr>
      <w:r>
        <w:rPr>
          <w:noProof w:val="0"/>
        </w:rPr>
        <w:t xml:space="preserve">      mandatory true;</w:t>
      </w:r>
    </w:p>
    <w:p w14:paraId="42FC1321" w14:textId="77777777" w:rsidR="003F3082" w:rsidRDefault="003F3082" w:rsidP="003F3082">
      <w:pPr>
        <w:pStyle w:val="PL"/>
        <w:rPr>
          <w:noProof w:val="0"/>
        </w:rPr>
      </w:pPr>
      <w:r>
        <w:rPr>
          <w:noProof w:val="0"/>
        </w:rPr>
        <w:t xml:space="preserve">      description "It indicates the packet filter direction.";</w:t>
      </w:r>
    </w:p>
    <w:p w14:paraId="5B76B73F" w14:textId="77777777" w:rsidR="003F3082" w:rsidRDefault="003F3082" w:rsidP="003F3082">
      <w:pPr>
        <w:pStyle w:val="PL"/>
        <w:rPr>
          <w:noProof w:val="0"/>
        </w:rPr>
      </w:pPr>
      <w:r>
        <w:rPr>
          <w:noProof w:val="0"/>
        </w:rPr>
        <w:t xml:space="preserve">    }</w:t>
      </w:r>
    </w:p>
    <w:p w14:paraId="7460D90E" w14:textId="77777777" w:rsidR="003F3082" w:rsidRDefault="003F3082" w:rsidP="003F3082">
      <w:pPr>
        <w:pStyle w:val="PL"/>
        <w:rPr>
          <w:noProof w:val="0"/>
        </w:rPr>
      </w:pPr>
      <w:r>
        <w:rPr>
          <w:noProof w:val="0"/>
        </w:rPr>
        <w:t xml:space="preserve">    leaf sourceMacAddr {</w:t>
      </w:r>
    </w:p>
    <w:p w14:paraId="4273E0E0" w14:textId="77777777" w:rsidR="003F3082" w:rsidRDefault="003F3082" w:rsidP="003F3082">
      <w:pPr>
        <w:pStyle w:val="PL"/>
        <w:rPr>
          <w:noProof w:val="0"/>
        </w:rPr>
      </w:pPr>
      <w:r>
        <w:rPr>
          <w:noProof w:val="0"/>
        </w:rPr>
        <w:t xml:space="preserve">      type string;</w:t>
      </w:r>
    </w:p>
    <w:p w14:paraId="7286D5B4" w14:textId="77777777" w:rsidR="003F3082" w:rsidRDefault="003F3082" w:rsidP="003F3082">
      <w:pPr>
        <w:pStyle w:val="PL"/>
        <w:rPr>
          <w:noProof w:val="0"/>
        </w:rPr>
      </w:pPr>
      <w:r>
        <w:rPr>
          <w:noProof w:val="0"/>
        </w:rPr>
        <w:t xml:space="preserve">      mandatory true;</w:t>
      </w:r>
    </w:p>
    <w:p w14:paraId="39C13C8C" w14:textId="77777777" w:rsidR="003F3082" w:rsidRDefault="003F3082" w:rsidP="003F3082">
      <w:pPr>
        <w:pStyle w:val="PL"/>
      </w:pPr>
      <w:r>
        <w:rPr>
          <w:noProof w:val="0"/>
        </w:rPr>
        <w:t xml:space="preserve">      description "It specifies the source MAC address formatted in the </w:t>
      </w:r>
    </w:p>
    <w:p w14:paraId="453C9EE6" w14:textId="77777777" w:rsidR="003F3082" w:rsidRDefault="003F3082" w:rsidP="003F3082">
      <w:pPr>
        <w:pStyle w:val="PL"/>
      </w:pPr>
      <w:r>
        <w:t xml:space="preserve">        </w:t>
      </w:r>
      <w:r>
        <w:rPr>
          <w:noProof w:val="0"/>
        </w:rPr>
        <w:t>hexadecimal notation</w:t>
      </w:r>
      <w:r>
        <w:t>.";</w:t>
      </w:r>
    </w:p>
    <w:p w14:paraId="41A8C7CE" w14:textId="77777777" w:rsidR="003F3082" w:rsidRDefault="003F3082" w:rsidP="003F3082">
      <w:pPr>
        <w:pStyle w:val="PL"/>
        <w:rPr>
          <w:noProof w:val="0"/>
        </w:rPr>
      </w:pPr>
      <w:r>
        <w:t xml:space="preserve">      reference "</w:t>
      </w:r>
      <w:r>
        <w:rPr>
          <w:noProof w:val="0"/>
        </w:rPr>
        <w:t>clause 1.1 and clause 2.1 of IETF RFC 7042";</w:t>
      </w:r>
    </w:p>
    <w:p w14:paraId="0305F30C" w14:textId="77777777" w:rsidR="003F3082" w:rsidRDefault="003F3082" w:rsidP="003F3082">
      <w:pPr>
        <w:pStyle w:val="PL"/>
        <w:rPr>
          <w:noProof w:val="0"/>
        </w:rPr>
      </w:pPr>
      <w:r>
        <w:rPr>
          <w:noProof w:val="0"/>
        </w:rPr>
        <w:t xml:space="preserve">    }</w:t>
      </w:r>
    </w:p>
    <w:p w14:paraId="1649B23C" w14:textId="77777777" w:rsidR="003F3082" w:rsidRDefault="003F3082" w:rsidP="003F3082">
      <w:pPr>
        <w:pStyle w:val="PL"/>
        <w:rPr>
          <w:noProof w:val="0"/>
        </w:rPr>
      </w:pPr>
      <w:r>
        <w:rPr>
          <w:noProof w:val="0"/>
        </w:rPr>
        <w:t xml:space="preserve">    leaf-list vlanTags {</w:t>
      </w:r>
    </w:p>
    <w:p w14:paraId="244754FC" w14:textId="77777777" w:rsidR="003F3082" w:rsidRDefault="003F3082" w:rsidP="003F3082">
      <w:pPr>
        <w:pStyle w:val="PL"/>
        <w:rPr>
          <w:noProof w:val="0"/>
        </w:rPr>
      </w:pPr>
      <w:r>
        <w:rPr>
          <w:noProof w:val="0"/>
        </w:rPr>
        <w:t xml:space="preserve">      type string;</w:t>
      </w:r>
    </w:p>
    <w:p w14:paraId="5F93FFF7" w14:textId="77777777" w:rsidR="003F3082" w:rsidRDefault="003F3082" w:rsidP="003F3082">
      <w:pPr>
        <w:pStyle w:val="PL"/>
      </w:pPr>
      <w:r>
        <w:rPr>
          <w:noProof w:val="0"/>
        </w:rPr>
        <w:t xml:space="preserve">      description "It specifies the Customer-VLAN and/or Service-VLAN tags </w:t>
      </w:r>
    </w:p>
    <w:p w14:paraId="4BCF9E51" w14:textId="77777777" w:rsidR="003F3082" w:rsidRDefault="003F3082" w:rsidP="003F3082">
      <w:pPr>
        <w:pStyle w:val="PL"/>
      </w:pPr>
      <w:r>
        <w:t xml:space="preserve">        </w:t>
      </w:r>
      <w:r>
        <w:rPr>
          <w:noProof w:val="0"/>
        </w:rPr>
        <w:t xml:space="preserve">containing the VID, PCP/DEI fields as defined in IEEE 802.1Q and </w:t>
      </w:r>
    </w:p>
    <w:p w14:paraId="76F95F5E" w14:textId="77777777" w:rsidR="003F3082" w:rsidRDefault="003F3082" w:rsidP="003F3082">
      <w:pPr>
        <w:pStyle w:val="PL"/>
      </w:pPr>
      <w:r>
        <w:t xml:space="preserve">        </w:t>
      </w:r>
      <w:r>
        <w:rPr>
          <w:noProof w:val="0"/>
        </w:rPr>
        <w:t xml:space="preserve">IETF RFC 7042. The first/lower instance in the array stands for the </w:t>
      </w:r>
    </w:p>
    <w:p w14:paraId="57CC8019" w14:textId="77777777" w:rsidR="003F3082" w:rsidRDefault="003F3082" w:rsidP="003F3082">
      <w:pPr>
        <w:pStyle w:val="PL"/>
      </w:pPr>
      <w:r>
        <w:t xml:space="preserve">        </w:t>
      </w:r>
      <w:r>
        <w:rPr>
          <w:noProof w:val="0"/>
        </w:rPr>
        <w:t xml:space="preserve">Customer-VLAN tag and the second/higher instance in the array stands </w:t>
      </w:r>
    </w:p>
    <w:p w14:paraId="5B5B2F19" w14:textId="77777777" w:rsidR="003F3082" w:rsidRDefault="003F3082" w:rsidP="003F3082">
      <w:pPr>
        <w:pStyle w:val="PL"/>
        <w:rPr>
          <w:noProof w:val="0"/>
        </w:rPr>
      </w:pPr>
      <w:r>
        <w:t xml:space="preserve">        </w:t>
      </w:r>
      <w:r>
        <w:rPr>
          <w:noProof w:val="0"/>
        </w:rPr>
        <w:t>for the Service-VLAN tag.";</w:t>
      </w:r>
    </w:p>
    <w:p w14:paraId="542AC120" w14:textId="77777777" w:rsidR="003F3082" w:rsidRDefault="003F3082" w:rsidP="003F3082">
      <w:pPr>
        <w:pStyle w:val="PL"/>
        <w:rPr>
          <w:noProof w:val="0"/>
        </w:rPr>
      </w:pPr>
      <w:r>
        <w:rPr>
          <w:noProof w:val="0"/>
        </w:rPr>
        <w:t xml:space="preserve">    }</w:t>
      </w:r>
    </w:p>
    <w:p w14:paraId="073FC9D0" w14:textId="77777777" w:rsidR="003F3082" w:rsidRDefault="003F3082" w:rsidP="003F3082">
      <w:pPr>
        <w:pStyle w:val="PL"/>
        <w:rPr>
          <w:noProof w:val="0"/>
        </w:rPr>
      </w:pPr>
      <w:r>
        <w:rPr>
          <w:noProof w:val="0"/>
        </w:rPr>
        <w:t xml:space="preserve">    leaf srcMacAddrEnd {</w:t>
      </w:r>
    </w:p>
    <w:p w14:paraId="352DD43B" w14:textId="77777777" w:rsidR="003F3082" w:rsidRDefault="003F3082" w:rsidP="003F3082">
      <w:pPr>
        <w:pStyle w:val="PL"/>
        <w:rPr>
          <w:noProof w:val="0"/>
        </w:rPr>
      </w:pPr>
      <w:r>
        <w:rPr>
          <w:noProof w:val="0"/>
        </w:rPr>
        <w:t xml:space="preserve">      type string;</w:t>
      </w:r>
    </w:p>
    <w:p w14:paraId="3A33A098" w14:textId="77777777" w:rsidR="003F3082" w:rsidRDefault="003F3082" w:rsidP="003F3082">
      <w:pPr>
        <w:pStyle w:val="PL"/>
        <w:rPr>
          <w:noProof w:val="0"/>
        </w:rPr>
      </w:pPr>
      <w:r>
        <w:rPr>
          <w:noProof w:val="0"/>
        </w:rPr>
        <w:t xml:space="preserve">      description "It specifies the source MAC address end. If this attribute is present, the sourceMacAddr attribute specifies the source MAC address start. E.g. srcMacAddrEnd with value 00-10-A4-23-3E-FE and sourceMacAddr with value 00-10-A4-23-3E-02 means all MAC addresses from 00-10-A4-23-3E-02 up to and including 00-10-A4-23-3E-FE.";</w:t>
      </w:r>
    </w:p>
    <w:p w14:paraId="69A4B3CB" w14:textId="77777777" w:rsidR="003F3082" w:rsidRDefault="003F3082" w:rsidP="003F3082">
      <w:pPr>
        <w:pStyle w:val="PL"/>
        <w:rPr>
          <w:noProof w:val="0"/>
        </w:rPr>
      </w:pPr>
      <w:r>
        <w:rPr>
          <w:noProof w:val="0"/>
        </w:rPr>
        <w:t xml:space="preserve">    }</w:t>
      </w:r>
    </w:p>
    <w:p w14:paraId="6E926502" w14:textId="77777777" w:rsidR="003F3082" w:rsidRDefault="003F3082" w:rsidP="003F3082">
      <w:pPr>
        <w:pStyle w:val="PL"/>
        <w:rPr>
          <w:noProof w:val="0"/>
        </w:rPr>
      </w:pPr>
      <w:r>
        <w:rPr>
          <w:noProof w:val="0"/>
        </w:rPr>
        <w:t xml:space="preserve">    leaf destMacAddrEnd {</w:t>
      </w:r>
    </w:p>
    <w:p w14:paraId="0139FE02" w14:textId="77777777" w:rsidR="003F3082" w:rsidRDefault="003F3082" w:rsidP="003F3082">
      <w:pPr>
        <w:pStyle w:val="PL"/>
        <w:rPr>
          <w:noProof w:val="0"/>
        </w:rPr>
      </w:pPr>
      <w:r>
        <w:rPr>
          <w:noProof w:val="0"/>
        </w:rPr>
        <w:t xml:space="preserve">      type string;</w:t>
      </w:r>
    </w:p>
    <w:p w14:paraId="28D24501" w14:textId="77777777" w:rsidR="003F3082" w:rsidRDefault="003F3082" w:rsidP="003F3082">
      <w:pPr>
        <w:pStyle w:val="PL"/>
        <w:rPr>
          <w:noProof w:val="0"/>
        </w:rPr>
      </w:pPr>
      <w:r>
        <w:rPr>
          <w:noProof w:val="0"/>
        </w:rPr>
        <w:t xml:space="preserve">      description "It specifies the destination MAC address end. If this attribute is present, the destMacAddr attribute specifies the destination MAC address start.";</w:t>
      </w:r>
    </w:p>
    <w:p w14:paraId="25AE0CA3" w14:textId="77777777" w:rsidR="003F3082" w:rsidRDefault="003F3082" w:rsidP="003F3082">
      <w:pPr>
        <w:pStyle w:val="PL"/>
        <w:rPr>
          <w:noProof w:val="0"/>
        </w:rPr>
      </w:pPr>
      <w:r>
        <w:rPr>
          <w:noProof w:val="0"/>
        </w:rPr>
        <w:t xml:space="preserve">    }</w:t>
      </w:r>
    </w:p>
    <w:p w14:paraId="21277CF4" w14:textId="77777777" w:rsidR="003F3082" w:rsidRDefault="003F3082" w:rsidP="003F3082">
      <w:pPr>
        <w:pStyle w:val="PL"/>
        <w:rPr>
          <w:noProof w:val="0"/>
        </w:rPr>
      </w:pPr>
      <w:r>
        <w:rPr>
          <w:noProof w:val="0"/>
        </w:rPr>
        <w:t xml:space="preserve">  }</w:t>
      </w:r>
    </w:p>
    <w:p w14:paraId="02F17386" w14:textId="77777777" w:rsidR="003F3082" w:rsidRDefault="003F3082" w:rsidP="003F3082">
      <w:pPr>
        <w:pStyle w:val="PL"/>
        <w:rPr>
          <w:noProof w:val="0"/>
        </w:rPr>
      </w:pPr>
    </w:p>
    <w:p w14:paraId="03E99378" w14:textId="77777777" w:rsidR="003F3082" w:rsidRDefault="003F3082" w:rsidP="003F3082">
      <w:pPr>
        <w:pStyle w:val="PL"/>
        <w:rPr>
          <w:noProof w:val="0"/>
        </w:rPr>
      </w:pPr>
      <w:r>
        <w:rPr>
          <w:noProof w:val="0"/>
        </w:rPr>
        <w:t xml:space="preserve">  grouping FlowInformation {</w:t>
      </w:r>
    </w:p>
    <w:p w14:paraId="32CB0BC5" w14:textId="77777777" w:rsidR="003F3082" w:rsidRDefault="003F3082" w:rsidP="003F3082">
      <w:pPr>
        <w:pStyle w:val="PL"/>
        <w:rPr>
          <w:noProof w:val="0"/>
        </w:rPr>
      </w:pPr>
      <w:r>
        <w:rPr>
          <w:noProof w:val="0"/>
        </w:rPr>
        <w:t xml:space="preserve">    description "It specifies the flow information of a PCC rule.";</w:t>
      </w:r>
    </w:p>
    <w:p w14:paraId="328F5AFD" w14:textId="77777777" w:rsidR="003F3082" w:rsidRDefault="003F3082" w:rsidP="003F3082">
      <w:pPr>
        <w:pStyle w:val="PL"/>
        <w:rPr>
          <w:noProof w:val="0"/>
        </w:rPr>
      </w:pPr>
      <w:r>
        <w:rPr>
          <w:noProof w:val="0"/>
        </w:rPr>
        <w:t xml:space="preserve">    leaf flowDescription {</w:t>
      </w:r>
    </w:p>
    <w:p w14:paraId="40A2675D" w14:textId="77777777" w:rsidR="003F3082" w:rsidRDefault="003F3082" w:rsidP="003F3082">
      <w:pPr>
        <w:pStyle w:val="PL"/>
        <w:rPr>
          <w:noProof w:val="0"/>
        </w:rPr>
      </w:pPr>
      <w:r>
        <w:rPr>
          <w:noProof w:val="0"/>
        </w:rPr>
        <w:t xml:space="preserve">      type string;</w:t>
      </w:r>
    </w:p>
    <w:p w14:paraId="31643141" w14:textId="77777777" w:rsidR="003F3082" w:rsidRDefault="003F3082" w:rsidP="003F3082">
      <w:pPr>
        <w:pStyle w:val="PL"/>
        <w:rPr>
          <w:noProof w:val="0"/>
        </w:rPr>
      </w:pPr>
      <w:r>
        <w:rPr>
          <w:noProof w:val="0"/>
        </w:rPr>
        <w:t xml:space="preserve">      mandatory true;</w:t>
      </w:r>
    </w:p>
    <w:p w14:paraId="6BC2559D" w14:textId="77777777" w:rsidR="003F3082" w:rsidRDefault="003F3082" w:rsidP="003F3082">
      <w:pPr>
        <w:pStyle w:val="PL"/>
        <w:rPr>
          <w:noProof w:val="0"/>
        </w:rPr>
      </w:pPr>
      <w:r>
        <w:rPr>
          <w:noProof w:val="0"/>
        </w:rPr>
        <w:t xml:space="preserve">      description "It defines a packet filter for an IP flow.";</w:t>
      </w:r>
    </w:p>
    <w:p w14:paraId="195B616C" w14:textId="77777777" w:rsidR="003F3082" w:rsidRDefault="003F3082" w:rsidP="003F3082">
      <w:pPr>
        <w:pStyle w:val="PL"/>
        <w:rPr>
          <w:noProof w:val="0"/>
        </w:rPr>
      </w:pPr>
      <w:r>
        <w:rPr>
          <w:noProof w:val="0"/>
        </w:rPr>
        <w:t xml:space="preserve">    }</w:t>
      </w:r>
    </w:p>
    <w:p w14:paraId="61B52999" w14:textId="77777777" w:rsidR="003F3082" w:rsidRDefault="003F3082" w:rsidP="003F3082">
      <w:pPr>
        <w:pStyle w:val="PL"/>
        <w:rPr>
          <w:noProof w:val="0"/>
        </w:rPr>
      </w:pPr>
      <w:r>
        <w:rPr>
          <w:noProof w:val="0"/>
        </w:rPr>
        <w:t xml:space="preserve">    uses EthFlowDescription;</w:t>
      </w:r>
    </w:p>
    <w:p w14:paraId="7E09C9B7" w14:textId="77777777" w:rsidR="003F3082" w:rsidRDefault="003F3082" w:rsidP="003F3082">
      <w:pPr>
        <w:pStyle w:val="PL"/>
        <w:rPr>
          <w:noProof w:val="0"/>
        </w:rPr>
      </w:pPr>
      <w:r>
        <w:rPr>
          <w:noProof w:val="0"/>
        </w:rPr>
        <w:t xml:space="preserve">    leaf packFiltId {</w:t>
      </w:r>
    </w:p>
    <w:p w14:paraId="588C6A57" w14:textId="77777777" w:rsidR="003F3082" w:rsidRDefault="003F3082" w:rsidP="003F3082">
      <w:pPr>
        <w:pStyle w:val="PL"/>
        <w:rPr>
          <w:noProof w:val="0"/>
        </w:rPr>
      </w:pPr>
      <w:r>
        <w:rPr>
          <w:noProof w:val="0"/>
        </w:rPr>
        <w:t xml:space="preserve">      type string;</w:t>
      </w:r>
    </w:p>
    <w:p w14:paraId="1DD864FF" w14:textId="77777777" w:rsidR="003F3082" w:rsidRDefault="003F3082" w:rsidP="003F3082">
      <w:pPr>
        <w:pStyle w:val="PL"/>
        <w:rPr>
          <w:noProof w:val="0"/>
        </w:rPr>
      </w:pPr>
      <w:r>
        <w:rPr>
          <w:noProof w:val="0"/>
        </w:rPr>
        <w:t xml:space="preserve">      mandatory true;</w:t>
      </w:r>
    </w:p>
    <w:p w14:paraId="11A758DD" w14:textId="77777777" w:rsidR="003F3082" w:rsidRDefault="003F3082" w:rsidP="003F3082">
      <w:pPr>
        <w:pStyle w:val="PL"/>
        <w:rPr>
          <w:noProof w:val="0"/>
        </w:rPr>
      </w:pPr>
      <w:r>
        <w:rPr>
          <w:noProof w:val="0"/>
        </w:rPr>
        <w:t xml:space="preserve">      description "It is the identifier of the packet filter.";</w:t>
      </w:r>
    </w:p>
    <w:p w14:paraId="5C08E209" w14:textId="77777777" w:rsidR="003F3082" w:rsidRDefault="003F3082" w:rsidP="003F3082">
      <w:pPr>
        <w:pStyle w:val="PL"/>
        <w:rPr>
          <w:noProof w:val="0"/>
        </w:rPr>
      </w:pPr>
      <w:r>
        <w:rPr>
          <w:noProof w:val="0"/>
        </w:rPr>
        <w:t xml:space="preserve">    }</w:t>
      </w:r>
    </w:p>
    <w:p w14:paraId="5BD4659C" w14:textId="77777777" w:rsidR="003F3082" w:rsidRDefault="003F3082" w:rsidP="003F3082">
      <w:pPr>
        <w:pStyle w:val="PL"/>
        <w:rPr>
          <w:noProof w:val="0"/>
        </w:rPr>
      </w:pPr>
      <w:r>
        <w:rPr>
          <w:noProof w:val="0"/>
        </w:rPr>
        <w:t xml:space="preserve">    leaf packetFilterUsage {</w:t>
      </w:r>
    </w:p>
    <w:p w14:paraId="7E4AF28D" w14:textId="77777777" w:rsidR="003F3082" w:rsidRDefault="003F3082" w:rsidP="003F3082">
      <w:pPr>
        <w:pStyle w:val="PL"/>
        <w:rPr>
          <w:noProof w:val="0"/>
        </w:rPr>
      </w:pPr>
      <w:r>
        <w:rPr>
          <w:noProof w:val="0"/>
        </w:rPr>
        <w:t xml:space="preserve">      type boolean;</w:t>
      </w:r>
    </w:p>
    <w:p w14:paraId="1C48061C" w14:textId="77777777" w:rsidR="003F3082" w:rsidRDefault="003F3082" w:rsidP="003F3082">
      <w:pPr>
        <w:pStyle w:val="PL"/>
        <w:rPr>
          <w:noProof w:val="0"/>
        </w:rPr>
      </w:pPr>
      <w:r>
        <w:rPr>
          <w:noProof w:val="0"/>
        </w:rPr>
        <w:t xml:space="preserve">      default false;</w:t>
      </w:r>
    </w:p>
    <w:p w14:paraId="121F0F74" w14:textId="77777777" w:rsidR="003F3082" w:rsidRDefault="003F3082" w:rsidP="003F3082">
      <w:pPr>
        <w:pStyle w:val="PL"/>
        <w:rPr>
          <w:noProof w:val="0"/>
        </w:rPr>
      </w:pPr>
      <w:r>
        <w:rPr>
          <w:noProof w:val="0"/>
        </w:rPr>
        <w:t xml:space="preserve">      description "It indicates if the packet shall be sent to the UE.";</w:t>
      </w:r>
    </w:p>
    <w:p w14:paraId="4CA0A038" w14:textId="77777777" w:rsidR="003F3082" w:rsidRDefault="003F3082" w:rsidP="003F3082">
      <w:pPr>
        <w:pStyle w:val="PL"/>
        <w:rPr>
          <w:noProof w:val="0"/>
        </w:rPr>
      </w:pPr>
      <w:r>
        <w:rPr>
          <w:noProof w:val="0"/>
        </w:rPr>
        <w:t xml:space="preserve">    }</w:t>
      </w:r>
    </w:p>
    <w:p w14:paraId="492F5E55" w14:textId="77777777" w:rsidR="003F3082" w:rsidRDefault="003F3082" w:rsidP="003F3082">
      <w:pPr>
        <w:pStyle w:val="PL"/>
        <w:rPr>
          <w:noProof w:val="0"/>
        </w:rPr>
      </w:pPr>
      <w:r>
        <w:rPr>
          <w:noProof w:val="0"/>
        </w:rPr>
        <w:t xml:space="preserve">    leaf tosTrafficClass {</w:t>
      </w:r>
    </w:p>
    <w:p w14:paraId="3942C27D" w14:textId="77777777" w:rsidR="003F3082" w:rsidRDefault="003F3082" w:rsidP="003F3082">
      <w:pPr>
        <w:pStyle w:val="PL"/>
        <w:rPr>
          <w:noProof w:val="0"/>
        </w:rPr>
      </w:pPr>
      <w:r>
        <w:rPr>
          <w:noProof w:val="0"/>
        </w:rPr>
        <w:t xml:space="preserve">      type string;</w:t>
      </w:r>
    </w:p>
    <w:p w14:paraId="512C068F" w14:textId="77777777" w:rsidR="003F3082" w:rsidRDefault="003F3082" w:rsidP="003F3082">
      <w:pPr>
        <w:pStyle w:val="PL"/>
        <w:rPr>
          <w:noProof w:val="0"/>
        </w:rPr>
      </w:pPr>
      <w:r>
        <w:rPr>
          <w:noProof w:val="0"/>
        </w:rPr>
        <w:t xml:space="preserve">      mandatory true;</w:t>
      </w:r>
    </w:p>
    <w:p w14:paraId="21046AED" w14:textId="77777777" w:rsidR="003F3082" w:rsidRDefault="003F3082" w:rsidP="003F3082">
      <w:pPr>
        <w:pStyle w:val="PL"/>
        <w:rPr>
          <w:noProof w:val="0"/>
        </w:rPr>
      </w:pPr>
      <w:r>
        <w:rPr>
          <w:noProof w:val="0"/>
        </w:rPr>
        <w:t xml:space="preserve">      description "It contains the Ipv4 Type-of-Service and mask field or the Ipv6 Traffic-Class field and mask field.";</w:t>
      </w:r>
    </w:p>
    <w:p w14:paraId="4186CACF" w14:textId="77777777" w:rsidR="003F3082" w:rsidRDefault="003F3082" w:rsidP="003F3082">
      <w:pPr>
        <w:pStyle w:val="PL"/>
        <w:rPr>
          <w:noProof w:val="0"/>
        </w:rPr>
      </w:pPr>
      <w:r>
        <w:rPr>
          <w:noProof w:val="0"/>
        </w:rPr>
        <w:t xml:space="preserve">    }</w:t>
      </w:r>
    </w:p>
    <w:p w14:paraId="6B1F3054" w14:textId="77777777" w:rsidR="003F3082" w:rsidRDefault="003F3082" w:rsidP="003F3082">
      <w:pPr>
        <w:pStyle w:val="PL"/>
        <w:rPr>
          <w:noProof w:val="0"/>
        </w:rPr>
      </w:pPr>
      <w:r>
        <w:rPr>
          <w:noProof w:val="0"/>
        </w:rPr>
        <w:t xml:space="preserve">    leaf spi {</w:t>
      </w:r>
    </w:p>
    <w:p w14:paraId="268DEB25" w14:textId="77777777" w:rsidR="003F3082" w:rsidRDefault="003F3082" w:rsidP="003F3082">
      <w:pPr>
        <w:pStyle w:val="PL"/>
        <w:rPr>
          <w:noProof w:val="0"/>
        </w:rPr>
      </w:pPr>
      <w:r>
        <w:rPr>
          <w:noProof w:val="0"/>
        </w:rPr>
        <w:t xml:space="preserve">      type string;</w:t>
      </w:r>
    </w:p>
    <w:p w14:paraId="2D82C22F" w14:textId="77777777" w:rsidR="003F3082" w:rsidRDefault="003F3082" w:rsidP="003F3082">
      <w:pPr>
        <w:pStyle w:val="PL"/>
        <w:rPr>
          <w:noProof w:val="0"/>
        </w:rPr>
      </w:pPr>
      <w:r>
        <w:rPr>
          <w:noProof w:val="0"/>
        </w:rPr>
        <w:t xml:space="preserve">      mandatory true;</w:t>
      </w:r>
    </w:p>
    <w:p w14:paraId="0C605374" w14:textId="77777777" w:rsidR="003F3082" w:rsidRDefault="003F3082" w:rsidP="003F3082">
      <w:pPr>
        <w:pStyle w:val="PL"/>
      </w:pPr>
      <w:r>
        <w:rPr>
          <w:noProof w:val="0"/>
        </w:rPr>
        <w:t xml:space="preserve">      description "It is the security parameter index of the IPSec packet</w:t>
      </w:r>
      <w:r>
        <w:t>.";</w:t>
      </w:r>
    </w:p>
    <w:p w14:paraId="666E3C77" w14:textId="77777777" w:rsidR="003F3082" w:rsidRDefault="003F3082" w:rsidP="003F3082">
      <w:pPr>
        <w:pStyle w:val="PL"/>
        <w:rPr>
          <w:noProof w:val="0"/>
        </w:rPr>
      </w:pPr>
      <w:r>
        <w:t xml:space="preserve">      reference "</w:t>
      </w:r>
      <w:r>
        <w:rPr>
          <w:noProof w:val="0"/>
        </w:rPr>
        <w:t>IETF RFC 4301";</w:t>
      </w:r>
    </w:p>
    <w:p w14:paraId="2E128B55" w14:textId="77777777" w:rsidR="003F3082" w:rsidRDefault="003F3082" w:rsidP="003F3082">
      <w:pPr>
        <w:pStyle w:val="PL"/>
        <w:rPr>
          <w:noProof w:val="0"/>
        </w:rPr>
      </w:pPr>
      <w:r>
        <w:rPr>
          <w:noProof w:val="0"/>
        </w:rPr>
        <w:t xml:space="preserve">    }</w:t>
      </w:r>
    </w:p>
    <w:p w14:paraId="1877F726" w14:textId="77777777" w:rsidR="003F3082" w:rsidRDefault="003F3082" w:rsidP="003F3082">
      <w:pPr>
        <w:pStyle w:val="PL"/>
        <w:rPr>
          <w:noProof w:val="0"/>
        </w:rPr>
      </w:pPr>
      <w:r>
        <w:rPr>
          <w:noProof w:val="0"/>
        </w:rPr>
        <w:t xml:space="preserve">    leaf flowLabel {</w:t>
      </w:r>
    </w:p>
    <w:p w14:paraId="4D513A48" w14:textId="77777777" w:rsidR="003F3082" w:rsidRDefault="003F3082" w:rsidP="003F3082">
      <w:pPr>
        <w:pStyle w:val="PL"/>
        <w:rPr>
          <w:noProof w:val="0"/>
        </w:rPr>
      </w:pPr>
      <w:r>
        <w:rPr>
          <w:noProof w:val="0"/>
        </w:rPr>
        <w:t xml:space="preserve">      type string;</w:t>
      </w:r>
    </w:p>
    <w:p w14:paraId="4035AEF4" w14:textId="77777777" w:rsidR="003F3082" w:rsidRDefault="003F3082" w:rsidP="003F3082">
      <w:pPr>
        <w:pStyle w:val="PL"/>
        <w:rPr>
          <w:noProof w:val="0"/>
        </w:rPr>
      </w:pPr>
      <w:r>
        <w:rPr>
          <w:noProof w:val="0"/>
        </w:rPr>
        <w:t xml:space="preserve">      description "It specifies the Ipv6 flow label header field.";</w:t>
      </w:r>
    </w:p>
    <w:p w14:paraId="66859577" w14:textId="77777777" w:rsidR="003F3082" w:rsidRDefault="003F3082" w:rsidP="003F3082">
      <w:pPr>
        <w:pStyle w:val="PL"/>
        <w:rPr>
          <w:noProof w:val="0"/>
        </w:rPr>
      </w:pPr>
      <w:r>
        <w:rPr>
          <w:noProof w:val="0"/>
        </w:rPr>
        <w:t xml:space="preserve">    }</w:t>
      </w:r>
    </w:p>
    <w:p w14:paraId="2DC3D35E" w14:textId="77777777" w:rsidR="003F3082" w:rsidRDefault="003F3082" w:rsidP="003F3082">
      <w:pPr>
        <w:pStyle w:val="PL"/>
        <w:rPr>
          <w:noProof w:val="0"/>
        </w:rPr>
      </w:pPr>
      <w:r>
        <w:rPr>
          <w:noProof w:val="0"/>
        </w:rPr>
        <w:t xml:space="preserve">    leaf flowDirection {</w:t>
      </w:r>
    </w:p>
    <w:p w14:paraId="4C908E85" w14:textId="77777777" w:rsidR="003F3082" w:rsidRDefault="003F3082" w:rsidP="003F3082">
      <w:pPr>
        <w:pStyle w:val="PL"/>
        <w:rPr>
          <w:noProof w:val="0"/>
        </w:rPr>
      </w:pPr>
      <w:r>
        <w:rPr>
          <w:noProof w:val="0"/>
        </w:rPr>
        <w:t xml:space="preserve">      type enumeration {</w:t>
      </w:r>
    </w:p>
    <w:p w14:paraId="60B86832" w14:textId="77777777" w:rsidR="003F3082" w:rsidRDefault="003F3082" w:rsidP="003F3082">
      <w:pPr>
        <w:pStyle w:val="PL"/>
        <w:rPr>
          <w:noProof w:val="0"/>
        </w:rPr>
      </w:pPr>
      <w:r>
        <w:rPr>
          <w:noProof w:val="0"/>
        </w:rPr>
        <w:t xml:space="preserve">        enum DOWNLINK;</w:t>
      </w:r>
    </w:p>
    <w:p w14:paraId="1D8224E0" w14:textId="77777777" w:rsidR="003F3082" w:rsidRDefault="003F3082" w:rsidP="003F3082">
      <w:pPr>
        <w:pStyle w:val="PL"/>
        <w:rPr>
          <w:noProof w:val="0"/>
        </w:rPr>
      </w:pPr>
      <w:r>
        <w:rPr>
          <w:noProof w:val="0"/>
        </w:rPr>
        <w:t xml:space="preserve">        enum UPLINK;</w:t>
      </w:r>
    </w:p>
    <w:p w14:paraId="24CD6FA2" w14:textId="77777777" w:rsidR="003F3082" w:rsidRDefault="003F3082" w:rsidP="003F3082">
      <w:pPr>
        <w:pStyle w:val="PL"/>
        <w:rPr>
          <w:noProof w:val="0"/>
        </w:rPr>
      </w:pPr>
      <w:r>
        <w:rPr>
          <w:noProof w:val="0"/>
        </w:rPr>
        <w:t xml:space="preserve">        enum BIDIRECTIONAL;</w:t>
      </w:r>
    </w:p>
    <w:p w14:paraId="78404D8D" w14:textId="77777777" w:rsidR="003F3082" w:rsidRDefault="003F3082" w:rsidP="003F3082">
      <w:pPr>
        <w:pStyle w:val="PL"/>
        <w:rPr>
          <w:noProof w:val="0"/>
        </w:rPr>
      </w:pPr>
      <w:r>
        <w:rPr>
          <w:noProof w:val="0"/>
        </w:rPr>
        <w:t xml:space="preserve">        enum UNSPECIFIED;</w:t>
      </w:r>
    </w:p>
    <w:p w14:paraId="55EC00CC" w14:textId="77777777" w:rsidR="003F3082" w:rsidRDefault="003F3082" w:rsidP="003F3082">
      <w:pPr>
        <w:pStyle w:val="PL"/>
        <w:rPr>
          <w:noProof w:val="0"/>
        </w:rPr>
      </w:pPr>
      <w:r>
        <w:rPr>
          <w:noProof w:val="0"/>
        </w:rPr>
        <w:t xml:space="preserve">      }</w:t>
      </w:r>
    </w:p>
    <w:p w14:paraId="59E78593" w14:textId="77777777" w:rsidR="003F3082" w:rsidRDefault="003F3082" w:rsidP="003F3082">
      <w:pPr>
        <w:pStyle w:val="PL"/>
        <w:rPr>
          <w:noProof w:val="0"/>
        </w:rPr>
      </w:pPr>
      <w:r>
        <w:rPr>
          <w:noProof w:val="0"/>
        </w:rPr>
        <w:t xml:space="preserve">      mandatory true;</w:t>
      </w:r>
    </w:p>
    <w:p w14:paraId="21FC2EB9" w14:textId="77777777" w:rsidR="003F3082" w:rsidRDefault="003F3082" w:rsidP="003F3082">
      <w:pPr>
        <w:pStyle w:val="PL"/>
        <w:rPr>
          <w:noProof w:val="0"/>
        </w:rPr>
      </w:pPr>
      <w:r>
        <w:rPr>
          <w:noProof w:val="0"/>
        </w:rPr>
        <w:t xml:space="preserve">      description "It indicates the direction/directions that a filter is applicable.";</w:t>
      </w:r>
    </w:p>
    <w:p w14:paraId="62992C46" w14:textId="77777777" w:rsidR="003F3082" w:rsidRDefault="003F3082" w:rsidP="003F3082">
      <w:pPr>
        <w:pStyle w:val="PL"/>
        <w:rPr>
          <w:noProof w:val="0"/>
        </w:rPr>
      </w:pPr>
      <w:r>
        <w:rPr>
          <w:noProof w:val="0"/>
        </w:rPr>
        <w:t xml:space="preserve">    }</w:t>
      </w:r>
    </w:p>
    <w:p w14:paraId="294454B2" w14:textId="77777777" w:rsidR="003F3082" w:rsidRDefault="003F3082" w:rsidP="003F3082">
      <w:pPr>
        <w:pStyle w:val="PL"/>
        <w:rPr>
          <w:noProof w:val="0"/>
        </w:rPr>
      </w:pPr>
      <w:r>
        <w:rPr>
          <w:noProof w:val="0"/>
        </w:rPr>
        <w:t xml:space="preserve">  }</w:t>
      </w:r>
    </w:p>
    <w:p w14:paraId="3D71ED48" w14:textId="77777777" w:rsidR="003F3082" w:rsidRDefault="003F3082" w:rsidP="003F3082">
      <w:pPr>
        <w:pStyle w:val="PL"/>
        <w:rPr>
          <w:noProof w:val="0"/>
        </w:rPr>
      </w:pPr>
    </w:p>
    <w:p w14:paraId="56A8BAF9" w14:textId="77777777" w:rsidR="003F3082" w:rsidRDefault="003F3082" w:rsidP="003F3082">
      <w:pPr>
        <w:pStyle w:val="PL"/>
        <w:rPr>
          <w:noProof w:val="0"/>
        </w:rPr>
      </w:pPr>
      <w:r>
        <w:rPr>
          <w:noProof w:val="0"/>
        </w:rPr>
        <w:t xml:space="preserve">  grouping PccRule {</w:t>
      </w:r>
    </w:p>
    <w:p w14:paraId="2219B7CD" w14:textId="77777777" w:rsidR="003F3082" w:rsidRDefault="003F3082" w:rsidP="003F3082">
      <w:pPr>
        <w:pStyle w:val="PL"/>
        <w:rPr>
          <w:noProof w:val="0"/>
        </w:rPr>
      </w:pPr>
      <w:r>
        <w:rPr>
          <w:noProof w:val="0"/>
        </w:rPr>
        <w:t xml:space="preserve">    description "It specifies the PCC rule, see TS 29.512";</w:t>
      </w:r>
    </w:p>
    <w:p w14:paraId="4FAD090A" w14:textId="77777777" w:rsidR="003F3082" w:rsidRDefault="003F3082" w:rsidP="003F3082">
      <w:pPr>
        <w:pStyle w:val="PL"/>
        <w:rPr>
          <w:noProof w:val="0"/>
        </w:rPr>
      </w:pPr>
      <w:r>
        <w:rPr>
          <w:noProof w:val="0"/>
        </w:rPr>
        <w:t xml:space="preserve">    leaf pccRuleId {</w:t>
      </w:r>
    </w:p>
    <w:p w14:paraId="3C40AF1B" w14:textId="77777777" w:rsidR="003F3082" w:rsidRDefault="003F3082" w:rsidP="003F3082">
      <w:pPr>
        <w:pStyle w:val="PL"/>
        <w:rPr>
          <w:noProof w:val="0"/>
        </w:rPr>
      </w:pPr>
      <w:r>
        <w:rPr>
          <w:noProof w:val="0"/>
        </w:rPr>
        <w:t xml:space="preserve">      type string;</w:t>
      </w:r>
    </w:p>
    <w:p w14:paraId="188A7CEC" w14:textId="77777777" w:rsidR="003F3082" w:rsidRDefault="003F3082" w:rsidP="003F3082">
      <w:pPr>
        <w:pStyle w:val="PL"/>
        <w:rPr>
          <w:noProof w:val="0"/>
        </w:rPr>
      </w:pPr>
      <w:r>
        <w:rPr>
          <w:noProof w:val="0"/>
        </w:rPr>
        <w:t xml:space="preserve">      mandatory true;</w:t>
      </w:r>
    </w:p>
    <w:p w14:paraId="13E7229C" w14:textId="77777777" w:rsidR="003F3082" w:rsidRDefault="003F3082" w:rsidP="003F3082">
      <w:pPr>
        <w:pStyle w:val="PL"/>
        <w:rPr>
          <w:noProof w:val="0"/>
        </w:rPr>
      </w:pPr>
      <w:r>
        <w:rPr>
          <w:noProof w:val="0"/>
        </w:rPr>
        <w:t xml:space="preserve">      description "It identifies the PCC rule.";</w:t>
      </w:r>
    </w:p>
    <w:p w14:paraId="252768FB" w14:textId="77777777" w:rsidR="003F3082" w:rsidRDefault="003F3082" w:rsidP="003F3082">
      <w:pPr>
        <w:pStyle w:val="PL"/>
        <w:rPr>
          <w:noProof w:val="0"/>
        </w:rPr>
      </w:pPr>
      <w:r>
        <w:rPr>
          <w:noProof w:val="0"/>
        </w:rPr>
        <w:t xml:space="preserve">    }</w:t>
      </w:r>
    </w:p>
    <w:p w14:paraId="73F32266" w14:textId="77777777" w:rsidR="003F3082" w:rsidRDefault="003F3082" w:rsidP="003F3082">
      <w:pPr>
        <w:pStyle w:val="PL"/>
        <w:rPr>
          <w:noProof w:val="0"/>
        </w:rPr>
      </w:pPr>
      <w:r>
        <w:rPr>
          <w:noProof w:val="0"/>
        </w:rPr>
        <w:t xml:space="preserve">    container flowInfoList {</w:t>
      </w:r>
    </w:p>
    <w:p w14:paraId="517B8C41" w14:textId="77777777" w:rsidR="003F3082" w:rsidRDefault="003F3082" w:rsidP="003F3082">
      <w:pPr>
        <w:pStyle w:val="PL"/>
        <w:rPr>
          <w:noProof w:val="0"/>
        </w:rPr>
      </w:pPr>
      <w:r>
        <w:rPr>
          <w:noProof w:val="0"/>
        </w:rPr>
        <w:t xml:space="preserve">      description "It is a list of IP flow packet filter information.";</w:t>
      </w:r>
    </w:p>
    <w:p w14:paraId="0BC0745B" w14:textId="77777777" w:rsidR="003F3082" w:rsidRDefault="003F3082" w:rsidP="003F3082">
      <w:pPr>
        <w:pStyle w:val="PL"/>
        <w:rPr>
          <w:noProof w:val="0"/>
        </w:rPr>
      </w:pPr>
      <w:r>
        <w:rPr>
          <w:noProof w:val="0"/>
        </w:rPr>
        <w:t xml:space="preserve">      list flowInfo {</w:t>
      </w:r>
    </w:p>
    <w:p w14:paraId="713C7942" w14:textId="77777777" w:rsidR="003F3082" w:rsidRDefault="003F3082" w:rsidP="003F3082">
      <w:pPr>
        <w:pStyle w:val="PL"/>
        <w:rPr>
          <w:noProof w:val="0"/>
        </w:rPr>
      </w:pPr>
      <w:r>
        <w:rPr>
          <w:noProof w:val="0"/>
        </w:rPr>
        <w:t xml:space="preserve">        description "The list of IP flow packet filter information.";</w:t>
      </w:r>
    </w:p>
    <w:p w14:paraId="3804CDA4" w14:textId="77777777" w:rsidR="003F3082" w:rsidRDefault="003F3082" w:rsidP="003F3082">
      <w:pPr>
        <w:pStyle w:val="PL"/>
        <w:rPr>
          <w:noProof w:val="0"/>
        </w:rPr>
      </w:pPr>
      <w:r>
        <w:rPr>
          <w:noProof w:val="0"/>
        </w:rPr>
        <w:t xml:space="preserve">        key "packFiltId";</w:t>
      </w:r>
    </w:p>
    <w:p w14:paraId="2B51DF60" w14:textId="77777777" w:rsidR="003F3082" w:rsidRDefault="003F3082" w:rsidP="003F3082">
      <w:pPr>
        <w:pStyle w:val="PL"/>
        <w:rPr>
          <w:noProof w:val="0"/>
        </w:rPr>
      </w:pPr>
      <w:r>
        <w:rPr>
          <w:noProof w:val="0"/>
        </w:rPr>
        <w:t xml:space="preserve">        uses FlowInformation;</w:t>
      </w:r>
    </w:p>
    <w:p w14:paraId="7EF334B2" w14:textId="77777777" w:rsidR="003F3082" w:rsidRDefault="003F3082" w:rsidP="003F3082">
      <w:pPr>
        <w:pStyle w:val="PL"/>
        <w:rPr>
          <w:noProof w:val="0"/>
        </w:rPr>
      </w:pPr>
      <w:r>
        <w:rPr>
          <w:noProof w:val="0"/>
        </w:rPr>
        <w:t xml:space="preserve">      }</w:t>
      </w:r>
    </w:p>
    <w:p w14:paraId="5339942A" w14:textId="77777777" w:rsidR="003F3082" w:rsidRDefault="003F3082" w:rsidP="003F3082">
      <w:pPr>
        <w:pStyle w:val="PL"/>
        <w:rPr>
          <w:noProof w:val="0"/>
        </w:rPr>
      </w:pPr>
      <w:r>
        <w:rPr>
          <w:noProof w:val="0"/>
        </w:rPr>
        <w:t xml:space="preserve">    }</w:t>
      </w:r>
    </w:p>
    <w:p w14:paraId="62F5E0B4" w14:textId="77777777" w:rsidR="003F3082" w:rsidRDefault="003F3082" w:rsidP="003F3082">
      <w:pPr>
        <w:pStyle w:val="PL"/>
        <w:rPr>
          <w:noProof w:val="0"/>
        </w:rPr>
      </w:pPr>
      <w:r>
        <w:rPr>
          <w:noProof w:val="0"/>
        </w:rPr>
        <w:t xml:space="preserve">    leaf applicationId {</w:t>
      </w:r>
    </w:p>
    <w:p w14:paraId="0DBA443E" w14:textId="77777777" w:rsidR="003F3082" w:rsidRDefault="003F3082" w:rsidP="003F3082">
      <w:pPr>
        <w:pStyle w:val="PL"/>
        <w:rPr>
          <w:noProof w:val="0"/>
        </w:rPr>
      </w:pPr>
      <w:r>
        <w:rPr>
          <w:noProof w:val="0"/>
        </w:rPr>
        <w:t xml:space="preserve">      type string;</w:t>
      </w:r>
    </w:p>
    <w:p w14:paraId="3DD8B2C0" w14:textId="77777777" w:rsidR="003F3082" w:rsidRDefault="003F3082" w:rsidP="003F3082">
      <w:pPr>
        <w:pStyle w:val="PL"/>
        <w:rPr>
          <w:noProof w:val="0"/>
        </w:rPr>
      </w:pPr>
      <w:r>
        <w:rPr>
          <w:noProof w:val="0"/>
        </w:rPr>
        <w:t xml:space="preserve">      default false;</w:t>
      </w:r>
    </w:p>
    <w:p w14:paraId="3D4E3A61" w14:textId="77777777" w:rsidR="003F3082" w:rsidRDefault="003F3082" w:rsidP="003F3082">
      <w:pPr>
        <w:pStyle w:val="PL"/>
      </w:pPr>
      <w:r>
        <w:rPr>
          <w:noProof w:val="0"/>
        </w:rPr>
        <w:t xml:space="preserve">      description "A reference to the application detection filter configured </w:t>
      </w:r>
    </w:p>
    <w:p w14:paraId="7D2271C7" w14:textId="77777777" w:rsidR="003F3082" w:rsidRDefault="003F3082" w:rsidP="003F3082">
      <w:pPr>
        <w:pStyle w:val="PL"/>
        <w:rPr>
          <w:noProof w:val="0"/>
        </w:rPr>
      </w:pPr>
      <w:r>
        <w:t xml:space="preserve">        </w:t>
      </w:r>
      <w:r>
        <w:rPr>
          <w:noProof w:val="0"/>
        </w:rPr>
        <w:t>at the UPF.";</w:t>
      </w:r>
    </w:p>
    <w:p w14:paraId="2D73D7A1" w14:textId="77777777" w:rsidR="003F3082" w:rsidRDefault="003F3082" w:rsidP="003F3082">
      <w:pPr>
        <w:pStyle w:val="PL"/>
        <w:rPr>
          <w:noProof w:val="0"/>
        </w:rPr>
      </w:pPr>
      <w:r>
        <w:rPr>
          <w:noProof w:val="0"/>
        </w:rPr>
        <w:t xml:space="preserve">    }</w:t>
      </w:r>
    </w:p>
    <w:p w14:paraId="50240A89" w14:textId="77777777" w:rsidR="003F3082" w:rsidRDefault="003F3082" w:rsidP="003F3082">
      <w:pPr>
        <w:pStyle w:val="PL"/>
        <w:rPr>
          <w:noProof w:val="0"/>
        </w:rPr>
      </w:pPr>
      <w:r>
        <w:rPr>
          <w:noProof w:val="0"/>
        </w:rPr>
        <w:t xml:space="preserve">    leaf appDescriptor {</w:t>
      </w:r>
    </w:p>
    <w:p w14:paraId="11B51BD0" w14:textId="77777777" w:rsidR="003F3082" w:rsidRDefault="003F3082" w:rsidP="003F3082">
      <w:pPr>
        <w:pStyle w:val="PL"/>
        <w:rPr>
          <w:noProof w:val="0"/>
        </w:rPr>
      </w:pPr>
      <w:r>
        <w:rPr>
          <w:noProof w:val="0"/>
        </w:rPr>
        <w:t xml:space="preserve">      type string;</w:t>
      </w:r>
    </w:p>
    <w:p w14:paraId="6BF8BF92" w14:textId="77777777" w:rsidR="003F3082" w:rsidRDefault="003F3082" w:rsidP="003F3082">
      <w:pPr>
        <w:pStyle w:val="PL"/>
        <w:rPr>
          <w:noProof w:val="0"/>
        </w:rPr>
      </w:pPr>
      <w:r>
        <w:rPr>
          <w:noProof w:val="0"/>
        </w:rPr>
        <w:t xml:space="preserve">      description "It is the ATSSS rule application descriptor.";</w:t>
      </w:r>
    </w:p>
    <w:p w14:paraId="40DA290B" w14:textId="77777777" w:rsidR="003F3082" w:rsidRDefault="003F3082" w:rsidP="003F3082">
      <w:pPr>
        <w:pStyle w:val="PL"/>
        <w:rPr>
          <w:noProof w:val="0"/>
        </w:rPr>
      </w:pPr>
      <w:r>
        <w:rPr>
          <w:noProof w:val="0"/>
        </w:rPr>
        <w:t xml:space="preserve">    }</w:t>
      </w:r>
    </w:p>
    <w:p w14:paraId="0C655F25" w14:textId="77777777" w:rsidR="003F3082" w:rsidRDefault="003F3082" w:rsidP="003F3082">
      <w:pPr>
        <w:pStyle w:val="PL"/>
        <w:rPr>
          <w:noProof w:val="0"/>
        </w:rPr>
      </w:pPr>
      <w:r>
        <w:rPr>
          <w:noProof w:val="0"/>
        </w:rPr>
        <w:t xml:space="preserve">    leaf contentVersion {</w:t>
      </w:r>
    </w:p>
    <w:p w14:paraId="27FFC13F" w14:textId="77777777" w:rsidR="003F3082" w:rsidRDefault="003F3082" w:rsidP="003F3082">
      <w:pPr>
        <w:pStyle w:val="PL"/>
        <w:rPr>
          <w:noProof w:val="0"/>
        </w:rPr>
      </w:pPr>
      <w:r>
        <w:rPr>
          <w:noProof w:val="0"/>
        </w:rPr>
        <w:t xml:space="preserve">      type uint8;</w:t>
      </w:r>
    </w:p>
    <w:p w14:paraId="19A54736" w14:textId="77777777" w:rsidR="003F3082" w:rsidRDefault="003F3082" w:rsidP="003F3082">
      <w:pPr>
        <w:pStyle w:val="PL"/>
        <w:rPr>
          <w:noProof w:val="0"/>
        </w:rPr>
      </w:pPr>
      <w:r>
        <w:rPr>
          <w:noProof w:val="0"/>
        </w:rPr>
        <w:t xml:space="preserve">      description "Indicates the content version of the PCC rule.";</w:t>
      </w:r>
    </w:p>
    <w:p w14:paraId="74A9945E" w14:textId="77777777" w:rsidR="003F3082" w:rsidRDefault="003F3082" w:rsidP="003F3082">
      <w:pPr>
        <w:pStyle w:val="PL"/>
        <w:rPr>
          <w:noProof w:val="0"/>
        </w:rPr>
      </w:pPr>
      <w:r>
        <w:rPr>
          <w:noProof w:val="0"/>
        </w:rPr>
        <w:t xml:space="preserve">    }</w:t>
      </w:r>
    </w:p>
    <w:p w14:paraId="28ADCB5E" w14:textId="77777777" w:rsidR="003F3082" w:rsidRDefault="003F3082" w:rsidP="003F3082">
      <w:pPr>
        <w:pStyle w:val="PL"/>
        <w:rPr>
          <w:noProof w:val="0"/>
        </w:rPr>
      </w:pPr>
      <w:r>
        <w:rPr>
          <w:noProof w:val="0"/>
        </w:rPr>
        <w:t xml:space="preserve">    leaf precedence {</w:t>
      </w:r>
    </w:p>
    <w:p w14:paraId="2E5F9A4F" w14:textId="77777777" w:rsidR="003F3082" w:rsidRDefault="003F3082" w:rsidP="003F3082">
      <w:pPr>
        <w:pStyle w:val="PL"/>
        <w:rPr>
          <w:noProof w:val="0"/>
        </w:rPr>
      </w:pPr>
      <w:r>
        <w:rPr>
          <w:noProof w:val="0"/>
        </w:rPr>
        <w:t xml:space="preserve">      type uint8 {</w:t>
      </w:r>
    </w:p>
    <w:p w14:paraId="24AF9547" w14:textId="77777777" w:rsidR="003F3082" w:rsidRDefault="003F3082" w:rsidP="003F3082">
      <w:pPr>
        <w:pStyle w:val="PL"/>
        <w:rPr>
          <w:noProof w:val="0"/>
        </w:rPr>
      </w:pPr>
      <w:r>
        <w:rPr>
          <w:noProof w:val="0"/>
        </w:rPr>
        <w:t xml:space="preserve">        range 0..255;</w:t>
      </w:r>
    </w:p>
    <w:p w14:paraId="7EFE90B1" w14:textId="77777777" w:rsidR="003F3082" w:rsidRDefault="003F3082" w:rsidP="003F3082">
      <w:pPr>
        <w:pStyle w:val="PL"/>
        <w:rPr>
          <w:noProof w:val="0"/>
        </w:rPr>
      </w:pPr>
      <w:r>
        <w:rPr>
          <w:noProof w:val="0"/>
        </w:rPr>
        <w:t xml:space="preserve">      }</w:t>
      </w:r>
    </w:p>
    <w:p w14:paraId="0701D695" w14:textId="77777777" w:rsidR="003F3082" w:rsidRDefault="003F3082" w:rsidP="003F3082">
      <w:pPr>
        <w:pStyle w:val="PL"/>
      </w:pPr>
      <w:r>
        <w:rPr>
          <w:noProof w:val="0"/>
        </w:rPr>
        <w:t xml:space="preserve">      description "It indicates the order in which this PCC rule is applied </w:t>
      </w:r>
    </w:p>
    <w:p w14:paraId="6C91C467" w14:textId="77777777" w:rsidR="003F3082" w:rsidRDefault="003F3082" w:rsidP="003F3082">
      <w:pPr>
        <w:pStyle w:val="PL"/>
        <w:rPr>
          <w:noProof w:val="0"/>
        </w:rPr>
      </w:pPr>
      <w:r>
        <w:t xml:space="preserve">        </w:t>
      </w:r>
      <w:r>
        <w:rPr>
          <w:noProof w:val="0"/>
        </w:rPr>
        <w:t>relative to other PCC rules within the same PDU session.";</w:t>
      </w:r>
    </w:p>
    <w:p w14:paraId="2F289F0D" w14:textId="77777777" w:rsidR="003F3082" w:rsidRDefault="003F3082" w:rsidP="003F3082">
      <w:pPr>
        <w:pStyle w:val="PL"/>
        <w:rPr>
          <w:noProof w:val="0"/>
        </w:rPr>
      </w:pPr>
      <w:r>
        <w:rPr>
          <w:noProof w:val="0"/>
        </w:rPr>
        <w:t xml:space="preserve">    }</w:t>
      </w:r>
    </w:p>
    <w:p w14:paraId="446A8479" w14:textId="77777777" w:rsidR="003F3082" w:rsidRDefault="003F3082" w:rsidP="003F3082">
      <w:pPr>
        <w:pStyle w:val="PL"/>
        <w:rPr>
          <w:noProof w:val="0"/>
        </w:rPr>
      </w:pPr>
      <w:r>
        <w:rPr>
          <w:noProof w:val="0"/>
        </w:rPr>
        <w:t xml:space="preserve">    leaf afSigProtocol {</w:t>
      </w:r>
    </w:p>
    <w:p w14:paraId="4568EC20" w14:textId="77777777" w:rsidR="003F3082" w:rsidRDefault="003F3082" w:rsidP="003F3082">
      <w:pPr>
        <w:pStyle w:val="PL"/>
        <w:rPr>
          <w:noProof w:val="0"/>
        </w:rPr>
      </w:pPr>
      <w:r>
        <w:rPr>
          <w:noProof w:val="0"/>
        </w:rPr>
        <w:t xml:space="preserve">      type enumeration {</w:t>
      </w:r>
    </w:p>
    <w:p w14:paraId="65375D1E" w14:textId="77777777" w:rsidR="003F3082" w:rsidRDefault="003F3082" w:rsidP="003F3082">
      <w:pPr>
        <w:pStyle w:val="PL"/>
        <w:rPr>
          <w:noProof w:val="0"/>
        </w:rPr>
      </w:pPr>
      <w:r>
        <w:rPr>
          <w:noProof w:val="0"/>
        </w:rPr>
        <w:t xml:space="preserve">        enum NO_INFORMATION;</w:t>
      </w:r>
    </w:p>
    <w:p w14:paraId="17FC2B68" w14:textId="77777777" w:rsidR="003F3082" w:rsidRDefault="003F3082" w:rsidP="003F3082">
      <w:pPr>
        <w:pStyle w:val="PL"/>
        <w:rPr>
          <w:noProof w:val="0"/>
        </w:rPr>
      </w:pPr>
      <w:r>
        <w:rPr>
          <w:noProof w:val="0"/>
        </w:rPr>
        <w:t xml:space="preserve">        enum SIP;</w:t>
      </w:r>
    </w:p>
    <w:p w14:paraId="4019F0A6" w14:textId="77777777" w:rsidR="003F3082" w:rsidRDefault="003F3082" w:rsidP="003F3082">
      <w:pPr>
        <w:pStyle w:val="PL"/>
        <w:rPr>
          <w:noProof w:val="0"/>
        </w:rPr>
      </w:pPr>
      <w:r>
        <w:rPr>
          <w:noProof w:val="0"/>
        </w:rPr>
        <w:t xml:space="preserve">      }</w:t>
      </w:r>
    </w:p>
    <w:p w14:paraId="3E31EF2A" w14:textId="77777777" w:rsidR="003F3082" w:rsidRDefault="003F3082" w:rsidP="003F3082">
      <w:pPr>
        <w:pStyle w:val="PL"/>
      </w:pPr>
      <w:r>
        <w:rPr>
          <w:noProof w:val="0"/>
        </w:rPr>
        <w:t xml:space="preserve">      description "Indicates the protocol used for signalling between the UE </w:t>
      </w:r>
    </w:p>
    <w:p w14:paraId="1CB0F673" w14:textId="77777777" w:rsidR="003F3082" w:rsidRDefault="003F3082" w:rsidP="003F3082">
      <w:pPr>
        <w:pStyle w:val="PL"/>
        <w:rPr>
          <w:noProof w:val="0"/>
        </w:rPr>
      </w:pPr>
      <w:r>
        <w:t xml:space="preserve">        </w:t>
      </w:r>
      <w:r>
        <w:rPr>
          <w:noProof w:val="0"/>
        </w:rPr>
        <w:t>and the AF, the default value is NO_INFORMATION.";</w:t>
      </w:r>
    </w:p>
    <w:p w14:paraId="4BEB6B99" w14:textId="77777777" w:rsidR="003F3082" w:rsidRDefault="003F3082" w:rsidP="003F3082">
      <w:pPr>
        <w:pStyle w:val="PL"/>
        <w:rPr>
          <w:noProof w:val="0"/>
        </w:rPr>
      </w:pPr>
      <w:r>
        <w:rPr>
          <w:noProof w:val="0"/>
        </w:rPr>
        <w:t xml:space="preserve">    }</w:t>
      </w:r>
    </w:p>
    <w:p w14:paraId="218BB3E9" w14:textId="77777777" w:rsidR="003F3082" w:rsidRDefault="003F3082" w:rsidP="003F3082">
      <w:pPr>
        <w:pStyle w:val="PL"/>
        <w:rPr>
          <w:noProof w:val="0"/>
        </w:rPr>
      </w:pPr>
      <w:r>
        <w:rPr>
          <w:noProof w:val="0"/>
        </w:rPr>
        <w:t xml:space="preserve">    leaf isAppRelocatable {</w:t>
      </w:r>
    </w:p>
    <w:p w14:paraId="0781B7A2" w14:textId="77777777" w:rsidR="003F3082" w:rsidRDefault="003F3082" w:rsidP="003F3082">
      <w:pPr>
        <w:pStyle w:val="PL"/>
        <w:rPr>
          <w:noProof w:val="0"/>
        </w:rPr>
      </w:pPr>
      <w:r>
        <w:rPr>
          <w:noProof w:val="0"/>
        </w:rPr>
        <w:t xml:space="preserve">      type boolean;</w:t>
      </w:r>
    </w:p>
    <w:p w14:paraId="166E67FE" w14:textId="77777777" w:rsidR="003F3082" w:rsidRDefault="003F3082" w:rsidP="003F3082">
      <w:pPr>
        <w:pStyle w:val="PL"/>
        <w:rPr>
          <w:noProof w:val="0"/>
        </w:rPr>
      </w:pPr>
      <w:r>
        <w:rPr>
          <w:noProof w:val="0"/>
        </w:rPr>
        <w:t xml:space="preserve">      default false;</w:t>
      </w:r>
    </w:p>
    <w:p w14:paraId="24984036" w14:textId="77777777" w:rsidR="003F3082" w:rsidRDefault="003F3082" w:rsidP="003F3082">
      <w:pPr>
        <w:pStyle w:val="PL"/>
        <w:rPr>
          <w:noProof w:val="0"/>
        </w:rPr>
      </w:pPr>
      <w:r>
        <w:rPr>
          <w:noProof w:val="0"/>
        </w:rPr>
        <w:t xml:space="preserve">      mandatory false;</w:t>
      </w:r>
    </w:p>
    <w:p w14:paraId="7FE40F49" w14:textId="77777777" w:rsidR="003F3082" w:rsidRDefault="003F3082" w:rsidP="003F3082">
      <w:pPr>
        <w:pStyle w:val="PL"/>
      </w:pPr>
      <w:r>
        <w:rPr>
          <w:noProof w:val="0"/>
        </w:rPr>
        <w:t xml:space="preserve">      description "It indicates the application relocation possibility, the </w:t>
      </w:r>
    </w:p>
    <w:p w14:paraId="6B2B6225" w14:textId="77777777" w:rsidR="003F3082" w:rsidRDefault="003F3082" w:rsidP="003F3082">
      <w:pPr>
        <w:pStyle w:val="PL"/>
        <w:rPr>
          <w:noProof w:val="0"/>
        </w:rPr>
      </w:pPr>
      <w:r>
        <w:t xml:space="preserve">        </w:t>
      </w:r>
      <w:r>
        <w:rPr>
          <w:noProof w:val="0"/>
        </w:rPr>
        <w:t>default value is NO_INFORMATION.";</w:t>
      </w:r>
    </w:p>
    <w:p w14:paraId="7A6124BE" w14:textId="77777777" w:rsidR="003F3082" w:rsidRDefault="003F3082" w:rsidP="003F3082">
      <w:pPr>
        <w:pStyle w:val="PL"/>
        <w:rPr>
          <w:noProof w:val="0"/>
        </w:rPr>
      </w:pPr>
      <w:r>
        <w:rPr>
          <w:noProof w:val="0"/>
        </w:rPr>
        <w:t xml:space="preserve">    }</w:t>
      </w:r>
    </w:p>
    <w:p w14:paraId="7BCB7E3D" w14:textId="77777777" w:rsidR="003F3082" w:rsidRDefault="003F3082" w:rsidP="003F3082">
      <w:pPr>
        <w:pStyle w:val="PL"/>
        <w:rPr>
          <w:noProof w:val="0"/>
        </w:rPr>
      </w:pPr>
      <w:r>
        <w:rPr>
          <w:noProof w:val="0"/>
        </w:rPr>
        <w:t xml:space="preserve">    leaf isUeAddrPreserved {</w:t>
      </w:r>
    </w:p>
    <w:p w14:paraId="48B6D5AF" w14:textId="77777777" w:rsidR="003F3082" w:rsidRDefault="003F3082" w:rsidP="003F3082">
      <w:pPr>
        <w:pStyle w:val="PL"/>
        <w:rPr>
          <w:noProof w:val="0"/>
        </w:rPr>
      </w:pPr>
      <w:r>
        <w:rPr>
          <w:noProof w:val="0"/>
        </w:rPr>
        <w:t xml:space="preserve">      type boolean;</w:t>
      </w:r>
    </w:p>
    <w:p w14:paraId="2930673A" w14:textId="77777777" w:rsidR="003F3082" w:rsidRDefault="003F3082" w:rsidP="003F3082">
      <w:pPr>
        <w:pStyle w:val="PL"/>
        <w:rPr>
          <w:noProof w:val="0"/>
        </w:rPr>
      </w:pPr>
      <w:r>
        <w:rPr>
          <w:noProof w:val="0"/>
        </w:rPr>
        <w:t xml:space="preserve">      default false;</w:t>
      </w:r>
    </w:p>
    <w:p w14:paraId="40F4EEF1" w14:textId="77777777" w:rsidR="003F3082" w:rsidRDefault="003F3082" w:rsidP="003F3082">
      <w:pPr>
        <w:pStyle w:val="PL"/>
        <w:rPr>
          <w:noProof w:val="0"/>
        </w:rPr>
      </w:pPr>
      <w:r>
        <w:rPr>
          <w:noProof w:val="0"/>
        </w:rPr>
        <w:t xml:space="preserve">      description "It Indicates whether UE IP address should be preserved.";</w:t>
      </w:r>
    </w:p>
    <w:p w14:paraId="0F7F6959" w14:textId="77777777" w:rsidR="003F3082" w:rsidRDefault="003F3082" w:rsidP="003F3082">
      <w:pPr>
        <w:pStyle w:val="PL"/>
        <w:rPr>
          <w:noProof w:val="0"/>
        </w:rPr>
      </w:pPr>
      <w:r>
        <w:rPr>
          <w:noProof w:val="0"/>
        </w:rPr>
        <w:t xml:space="preserve">    }</w:t>
      </w:r>
    </w:p>
    <w:p w14:paraId="25F92DFC" w14:textId="77777777" w:rsidR="003F3082" w:rsidRDefault="003F3082" w:rsidP="003F3082">
      <w:pPr>
        <w:pStyle w:val="PL"/>
        <w:rPr>
          <w:noProof w:val="0"/>
        </w:rPr>
      </w:pPr>
      <w:r>
        <w:rPr>
          <w:noProof w:val="0"/>
        </w:rPr>
        <w:t xml:space="preserve">    container qosData {</w:t>
      </w:r>
    </w:p>
    <w:p w14:paraId="6365EE4B" w14:textId="77777777" w:rsidR="003F3082" w:rsidRDefault="003F3082" w:rsidP="003F3082">
      <w:pPr>
        <w:pStyle w:val="PL"/>
        <w:rPr>
          <w:noProof w:val="0"/>
        </w:rPr>
      </w:pPr>
      <w:r>
        <w:rPr>
          <w:noProof w:val="0"/>
        </w:rPr>
        <w:t xml:space="preserve">      description "It contains the QoS control policy data for a PCC rule.";</w:t>
      </w:r>
    </w:p>
    <w:p w14:paraId="5873939A" w14:textId="77777777" w:rsidR="003F3082" w:rsidRDefault="003F3082" w:rsidP="003F3082">
      <w:pPr>
        <w:pStyle w:val="PL"/>
        <w:rPr>
          <w:noProof w:val="0"/>
        </w:rPr>
      </w:pPr>
      <w:r>
        <w:rPr>
          <w:noProof w:val="0"/>
        </w:rPr>
        <w:t xml:space="preserve">      list qosDataInfo {</w:t>
      </w:r>
    </w:p>
    <w:p w14:paraId="64F26B69" w14:textId="77777777" w:rsidR="003F3082" w:rsidRDefault="003F3082" w:rsidP="003F3082">
      <w:pPr>
        <w:pStyle w:val="PL"/>
        <w:rPr>
          <w:noProof w:val="0"/>
        </w:rPr>
      </w:pPr>
      <w:r>
        <w:rPr>
          <w:noProof w:val="0"/>
        </w:rPr>
        <w:t xml:space="preserve">        description "The list of QoS control policy data.";</w:t>
      </w:r>
    </w:p>
    <w:p w14:paraId="430F8DA3" w14:textId="77777777" w:rsidR="003F3082" w:rsidRDefault="003F3082" w:rsidP="003F3082">
      <w:pPr>
        <w:pStyle w:val="PL"/>
        <w:rPr>
          <w:noProof w:val="0"/>
        </w:rPr>
      </w:pPr>
      <w:r>
        <w:rPr>
          <w:noProof w:val="0"/>
        </w:rPr>
        <w:t xml:space="preserve">        key "qosId";</w:t>
      </w:r>
    </w:p>
    <w:p w14:paraId="46B96EAC" w14:textId="77777777" w:rsidR="003F3082" w:rsidRDefault="003F3082" w:rsidP="003F3082">
      <w:pPr>
        <w:pStyle w:val="PL"/>
        <w:rPr>
          <w:noProof w:val="0"/>
        </w:rPr>
      </w:pPr>
      <w:r>
        <w:rPr>
          <w:noProof w:val="0"/>
        </w:rPr>
        <w:t xml:space="preserve">        uses QosDataInformation;</w:t>
      </w:r>
    </w:p>
    <w:p w14:paraId="52D788C3" w14:textId="77777777" w:rsidR="003F3082" w:rsidRDefault="003F3082" w:rsidP="003F3082">
      <w:pPr>
        <w:pStyle w:val="PL"/>
        <w:rPr>
          <w:noProof w:val="0"/>
        </w:rPr>
      </w:pPr>
      <w:r>
        <w:rPr>
          <w:noProof w:val="0"/>
        </w:rPr>
        <w:t xml:space="preserve">      }</w:t>
      </w:r>
    </w:p>
    <w:p w14:paraId="31A6773C" w14:textId="77777777" w:rsidR="003F3082" w:rsidRDefault="003F3082" w:rsidP="003F3082">
      <w:pPr>
        <w:pStyle w:val="PL"/>
        <w:rPr>
          <w:noProof w:val="0"/>
        </w:rPr>
      </w:pPr>
      <w:r>
        <w:rPr>
          <w:noProof w:val="0"/>
        </w:rPr>
        <w:t xml:space="preserve">    }</w:t>
      </w:r>
    </w:p>
    <w:p w14:paraId="5A38FCD5" w14:textId="77777777" w:rsidR="003F3082" w:rsidRDefault="003F3082" w:rsidP="003F3082">
      <w:pPr>
        <w:pStyle w:val="PL"/>
        <w:rPr>
          <w:noProof w:val="0"/>
        </w:rPr>
      </w:pPr>
      <w:r>
        <w:rPr>
          <w:noProof w:val="0"/>
        </w:rPr>
        <w:t xml:space="preserve">    container altQosParams {</w:t>
      </w:r>
    </w:p>
    <w:p w14:paraId="57484E85" w14:textId="77777777" w:rsidR="003F3082" w:rsidRDefault="003F3082" w:rsidP="003F3082">
      <w:pPr>
        <w:pStyle w:val="PL"/>
      </w:pPr>
      <w:r>
        <w:rPr>
          <w:noProof w:val="0"/>
        </w:rPr>
        <w:t xml:space="preserve">      description "It contains the QoS control policy data for the Alternative </w:t>
      </w:r>
    </w:p>
    <w:p w14:paraId="0BF927AD" w14:textId="77777777" w:rsidR="003F3082" w:rsidRDefault="003F3082" w:rsidP="003F3082">
      <w:pPr>
        <w:pStyle w:val="PL"/>
        <w:rPr>
          <w:noProof w:val="0"/>
        </w:rPr>
      </w:pPr>
      <w:r>
        <w:t xml:space="preserve">        </w:t>
      </w:r>
      <w:r>
        <w:rPr>
          <w:noProof w:val="0"/>
        </w:rPr>
        <w:t>QoS parameter sets of the service data flow.";</w:t>
      </w:r>
    </w:p>
    <w:p w14:paraId="7073C5C7" w14:textId="77777777" w:rsidR="003F3082" w:rsidRDefault="003F3082" w:rsidP="003F3082">
      <w:pPr>
        <w:pStyle w:val="PL"/>
        <w:rPr>
          <w:noProof w:val="0"/>
        </w:rPr>
      </w:pPr>
      <w:r>
        <w:rPr>
          <w:noProof w:val="0"/>
        </w:rPr>
        <w:t xml:space="preserve">      list qosDataInfo {</w:t>
      </w:r>
    </w:p>
    <w:p w14:paraId="24774A65" w14:textId="77777777" w:rsidR="003F3082" w:rsidRDefault="003F3082" w:rsidP="003F3082">
      <w:pPr>
        <w:pStyle w:val="PL"/>
        <w:rPr>
          <w:noProof w:val="0"/>
        </w:rPr>
      </w:pPr>
      <w:r>
        <w:rPr>
          <w:noProof w:val="0"/>
        </w:rPr>
        <w:t xml:space="preserve">        description "The list of QoS control policy data.";</w:t>
      </w:r>
    </w:p>
    <w:p w14:paraId="0F6DDC23" w14:textId="77777777" w:rsidR="003F3082" w:rsidRDefault="003F3082" w:rsidP="003F3082">
      <w:pPr>
        <w:pStyle w:val="PL"/>
        <w:rPr>
          <w:noProof w:val="0"/>
        </w:rPr>
      </w:pPr>
      <w:r>
        <w:rPr>
          <w:noProof w:val="0"/>
        </w:rPr>
        <w:t xml:space="preserve">        key "qosId";</w:t>
      </w:r>
    </w:p>
    <w:p w14:paraId="04A2DD38" w14:textId="77777777" w:rsidR="003F3082" w:rsidRDefault="003F3082" w:rsidP="003F3082">
      <w:pPr>
        <w:pStyle w:val="PL"/>
        <w:rPr>
          <w:noProof w:val="0"/>
        </w:rPr>
      </w:pPr>
      <w:r>
        <w:rPr>
          <w:noProof w:val="0"/>
        </w:rPr>
        <w:t xml:space="preserve">        uses QosDataInformation;</w:t>
      </w:r>
    </w:p>
    <w:p w14:paraId="770D7127" w14:textId="77777777" w:rsidR="003F3082" w:rsidRDefault="003F3082" w:rsidP="003F3082">
      <w:pPr>
        <w:pStyle w:val="PL"/>
        <w:rPr>
          <w:noProof w:val="0"/>
        </w:rPr>
      </w:pPr>
      <w:r>
        <w:rPr>
          <w:noProof w:val="0"/>
        </w:rPr>
        <w:t xml:space="preserve">      }</w:t>
      </w:r>
    </w:p>
    <w:p w14:paraId="59BACDC4" w14:textId="77777777" w:rsidR="003F3082" w:rsidRDefault="003F3082" w:rsidP="003F3082">
      <w:pPr>
        <w:pStyle w:val="PL"/>
        <w:rPr>
          <w:noProof w:val="0"/>
        </w:rPr>
      </w:pPr>
      <w:r>
        <w:rPr>
          <w:noProof w:val="0"/>
        </w:rPr>
        <w:t xml:space="preserve">    }</w:t>
      </w:r>
    </w:p>
    <w:p w14:paraId="6E74C7EB" w14:textId="77777777" w:rsidR="003F3082" w:rsidRDefault="003F3082" w:rsidP="003F3082">
      <w:pPr>
        <w:pStyle w:val="PL"/>
        <w:rPr>
          <w:noProof w:val="0"/>
        </w:rPr>
      </w:pPr>
      <w:r>
        <w:rPr>
          <w:noProof w:val="0"/>
        </w:rPr>
        <w:t xml:space="preserve">    container trafficControlData {</w:t>
      </w:r>
    </w:p>
    <w:p w14:paraId="11267BE8" w14:textId="77777777" w:rsidR="003F3082" w:rsidRDefault="003F3082" w:rsidP="003F3082">
      <w:pPr>
        <w:pStyle w:val="PL"/>
        <w:rPr>
          <w:noProof w:val="0"/>
        </w:rPr>
      </w:pPr>
      <w:r>
        <w:rPr>
          <w:noProof w:val="0"/>
        </w:rPr>
        <w:t xml:space="preserve">      description "It contains the traffic control policy data for a PCC rule.";</w:t>
      </w:r>
    </w:p>
    <w:p w14:paraId="0C6C3EBD" w14:textId="77777777" w:rsidR="003F3082" w:rsidRDefault="003F3082" w:rsidP="003F3082">
      <w:pPr>
        <w:pStyle w:val="PL"/>
        <w:rPr>
          <w:noProof w:val="0"/>
        </w:rPr>
      </w:pPr>
      <w:r>
        <w:rPr>
          <w:noProof w:val="0"/>
        </w:rPr>
        <w:t xml:space="preserve">      list trafficControlDataInfo {</w:t>
      </w:r>
    </w:p>
    <w:p w14:paraId="2FAF88C4" w14:textId="77777777" w:rsidR="003F3082" w:rsidRDefault="003F3082" w:rsidP="003F3082">
      <w:pPr>
        <w:pStyle w:val="PL"/>
        <w:rPr>
          <w:noProof w:val="0"/>
        </w:rPr>
      </w:pPr>
      <w:r>
        <w:rPr>
          <w:noProof w:val="0"/>
        </w:rPr>
        <w:t xml:space="preserve">        description "The list of traffic control policy data.";</w:t>
      </w:r>
    </w:p>
    <w:p w14:paraId="7C1E9234" w14:textId="77777777" w:rsidR="003F3082" w:rsidRDefault="003F3082" w:rsidP="003F3082">
      <w:pPr>
        <w:pStyle w:val="PL"/>
        <w:rPr>
          <w:noProof w:val="0"/>
        </w:rPr>
      </w:pPr>
      <w:r>
        <w:rPr>
          <w:noProof w:val="0"/>
        </w:rPr>
        <w:t xml:space="preserve">        key "tcId";</w:t>
      </w:r>
    </w:p>
    <w:p w14:paraId="3BDBCE46" w14:textId="77777777" w:rsidR="003F3082" w:rsidRDefault="003F3082" w:rsidP="003F3082">
      <w:pPr>
        <w:pStyle w:val="PL"/>
        <w:rPr>
          <w:noProof w:val="0"/>
        </w:rPr>
      </w:pPr>
      <w:r>
        <w:rPr>
          <w:noProof w:val="0"/>
        </w:rPr>
        <w:t xml:space="preserve">        uses TrafficControlDataInformation;</w:t>
      </w:r>
    </w:p>
    <w:p w14:paraId="7A853728" w14:textId="77777777" w:rsidR="003F3082" w:rsidRDefault="003F3082" w:rsidP="003F3082">
      <w:pPr>
        <w:pStyle w:val="PL"/>
        <w:rPr>
          <w:noProof w:val="0"/>
        </w:rPr>
      </w:pPr>
      <w:r>
        <w:rPr>
          <w:noProof w:val="0"/>
        </w:rPr>
        <w:t xml:space="preserve">      }</w:t>
      </w:r>
    </w:p>
    <w:p w14:paraId="63A1F0AA" w14:textId="77777777" w:rsidR="003F3082" w:rsidRDefault="003F3082" w:rsidP="003F3082">
      <w:pPr>
        <w:pStyle w:val="PL"/>
        <w:rPr>
          <w:noProof w:val="0"/>
        </w:rPr>
      </w:pPr>
      <w:r>
        <w:rPr>
          <w:noProof w:val="0"/>
        </w:rPr>
        <w:t xml:space="preserve">    }</w:t>
      </w:r>
    </w:p>
    <w:p w14:paraId="569AA2C4" w14:textId="77777777" w:rsidR="003F3082" w:rsidRDefault="003F3082" w:rsidP="003F3082">
      <w:pPr>
        <w:pStyle w:val="PL"/>
        <w:rPr>
          <w:noProof w:val="0"/>
        </w:rPr>
      </w:pPr>
      <w:r>
        <w:rPr>
          <w:noProof w:val="0"/>
        </w:rPr>
        <w:t xml:space="preserve">    uses ConditionData; </w:t>
      </w:r>
    </w:p>
    <w:p w14:paraId="05632075" w14:textId="77777777" w:rsidR="003F3082" w:rsidRDefault="003F3082" w:rsidP="003F3082">
      <w:pPr>
        <w:pStyle w:val="PL"/>
        <w:rPr>
          <w:noProof w:val="0"/>
        </w:rPr>
      </w:pPr>
      <w:r>
        <w:rPr>
          <w:noProof w:val="0"/>
        </w:rPr>
        <w:t xml:space="preserve">    container tscaiInputUl {</w:t>
      </w:r>
    </w:p>
    <w:p w14:paraId="46E0E785" w14:textId="77777777" w:rsidR="003F3082" w:rsidRDefault="003F3082" w:rsidP="003F3082">
      <w:pPr>
        <w:pStyle w:val="PL"/>
        <w:rPr>
          <w:noProof w:val="0"/>
        </w:rPr>
      </w:pPr>
      <w:r>
        <w:rPr>
          <w:noProof w:val="0"/>
        </w:rPr>
        <w:t xml:space="preserve">      description "It contains transports TSCAI input parameters for TSC traffic at the ingress interface of the DS-TT/UE (uplink flow direction).";</w:t>
      </w:r>
    </w:p>
    <w:p w14:paraId="3D1EA9F1" w14:textId="77777777" w:rsidR="003F3082" w:rsidRDefault="003F3082" w:rsidP="003F3082">
      <w:pPr>
        <w:pStyle w:val="PL"/>
        <w:rPr>
          <w:noProof w:val="0"/>
        </w:rPr>
      </w:pPr>
      <w:r>
        <w:rPr>
          <w:noProof w:val="0"/>
        </w:rPr>
        <w:t xml:space="preserve">      uses TscaiInputContainer; </w:t>
      </w:r>
    </w:p>
    <w:p w14:paraId="5C6A471C" w14:textId="77777777" w:rsidR="003F3082" w:rsidRDefault="003F3082" w:rsidP="003F3082">
      <w:pPr>
        <w:pStyle w:val="PL"/>
        <w:rPr>
          <w:noProof w:val="0"/>
        </w:rPr>
      </w:pPr>
    </w:p>
    <w:p w14:paraId="7436DEBA" w14:textId="77777777" w:rsidR="003F3082" w:rsidRDefault="003F3082" w:rsidP="003F3082">
      <w:pPr>
        <w:pStyle w:val="PL"/>
        <w:rPr>
          <w:noProof w:val="0"/>
        </w:rPr>
      </w:pPr>
      <w:r>
        <w:rPr>
          <w:noProof w:val="0"/>
        </w:rPr>
        <w:t xml:space="preserve">    }</w:t>
      </w:r>
    </w:p>
    <w:p w14:paraId="780B7270" w14:textId="77777777" w:rsidR="003F3082" w:rsidRDefault="003F3082" w:rsidP="003F3082">
      <w:pPr>
        <w:pStyle w:val="PL"/>
        <w:rPr>
          <w:noProof w:val="0"/>
        </w:rPr>
      </w:pPr>
      <w:r>
        <w:rPr>
          <w:noProof w:val="0"/>
        </w:rPr>
        <w:t xml:space="preserve">    container tscaiInputDl {</w:t>
      </w:r>
    </w:p>
    <w:p w14:paraId="6A32300A" w14:textId="77777777" w:rsidR="003F3082" w:rsidRDefault="003F3082" w:rsidP="003F3082">
      <w:pPr>
        <w:pStyle w:val="PL"/>
        <w:rPr>
          <w:noProof w:val="0"/>
        </w:rPr>
      </w:pPr>
      <w:r>
        <w:rPr>
          <w:noProof w:val="0"/>
        </w:rPr>
        <w:t xml:space="preserve">      description "It contains transports TSCAI input parameters for TSC traffic at the ingress of the NW-TT (downlink flow direction).";</w:t>
      </w:r>
    </w:p>
    <w:p w14:paraId="2269EB7E" w14:textId="77777777" w:rsidR="003F3082" w:rsidRDefault="003F3082" w:rsidP="003F3082">
      <w:pPr>
        <w:pStyle w:val="PL"/>
        <w:rPr>
          <w:noProof w:val="0"/>
        </w:rPr>
      </w:pPr>
      <w:r>
        <w:rPr>
          <w:noProof w:val="0"/>
        </w:rPr>
        <w:t xml:space="preserve">      uses TscaiInputContainer; </w:t>
      </w:r>
    </w:p>
    <w:p w14:paraId="547BFDEA" w14:textId="77777777" w:rsidR="003F3082" w:rsidRDefault="003F3082" w:rsidP="003F3082">
      <w:pPr>
        <w:pStyle w:val="PL"/>
        <w:rPr>
          <w:noProof w:val="0"/>
        </w:rPr>
      </w:pPr>
      <w:r>
        <w:rPr>
          <w:noProof w:val="0"/>
        </w:rPr>
        <w:t xml:space="preserve">    }</w:t>
      </w:r>
    </w:p>
    <w:p w14:paraId="33C8DC3D" w14:textId="77777777" w:rsidR="003F3082" w:rsidRDefault="003F3082" w:rsidP="003F3082">
      <w:pPr>
        <w:pStyle w:val="PL"/>
        <w:rPr>
          <w:noProof w:val="0"/>
        </w:rPr>
      </w:pPr>
      <w:r>
        <w:rPr>
          <w:noProof w:val="0"/>
        </w:rPr>
        <w:t xml:space="preserve">  }</w:t>
      </w:r>
    </w:p>
    <w:p w14:paraId="3BB5EF05" w14:textId="77777777" w:rsidR="003F3082" w:rsidRDefault="003F3082" w:rsidP="003F3082">
      <w:pPr>
        <w:pStyle w:val="PL"/>
        <w:rPr>
          <w:noProof w:val="0"/>
        </w:rPr>
      </w:pPr>
    </w:p>
    <w:p w14:paraId="4D9F6B02" w14:textId="77777777" w:rsidR="003F3082" w:rsidRDefault="003F3082" w:rsidP="003F3082">
      <w:pPr>
        <w:pStyle w:val="PL"/>
        <w:rPr>
          <w:noProof w:val="0"/>
        </w:rPr>
      </w:pPr>
      <w:r>
        <w:rPr>
          <w:noProof w:val="0"/>
        </w:rPr>
        <w:t xml:space="preserve">  grouping PredefinedPccRuleSetGrp {</w:t>
      </w:r>
    </w:p>
    <w:p w14:paraId="77D8FD8C" w14:textId="77777777" w:rsidR="003F3082" w:rsidRDefault="003F3082" w:rsidP="003F3082">
      <w:pPr>
        <w:pStyle w:val="PL"/>
        <w:rPr>
          <w:noProof w:val="0"/>
        </w:rPr>
      </w:pPr>
      <w:r>
        <w:rPr>
          <w:noProof w:val="0"/>
        </w:rPr>
        <w:t xml:space="preserve">    description "Represents the PredefinedPccRuleSet IOC.";</w:t>
      </w:r>
    </w:p>
    <w:p w14:paraId="5A83CB2F" w14:textId="77777777" w:rsidR="003F3082" w:rsidRDefault="003F3082" w:rsidP="003F3082">
      <w:pPr>
        <w:pStyle w:val="PL"/>
        <w:rPr>
          <w:noProof w:val="0"/>
        </w:rPr>
      </w:pPr>
      <w:r>
        <w:rPr>
          <w:noProof w:val="0"/>
        </w:rPr>
        <w:t xml:space="preserve">    list PredefinedPccRules {</w:t>
      </w:r>
    </w:p>
    <w:p w14:paraId="0D16B680" w14:textId="77777777" w:rsidR="003F3082" w:rsidRDefault="003F3082" w:rsidP="003F3082">
      <w:pPr>
        <w:pStyle w:val="PL"/>
        <w:rPr>
          <w:noProof w:val="0"/>
        </w:rPr>
      </w:pPr>
      <w:r>
        <w:rPr>
          <w:noProof w:val="0"/>
        </w:rPr>
        <w:t xml:space="preserve">      description "The list of predefined PCC rules.";</w:t>
      </w:r>
    </w:p>
    <w:p w14:paraId="3B63F99C" w14:textId="77777777" w:rsidR="003F3082" w:rsidRDefault="003F3082" w:rsidP="003F3082">
      <w:pPr>
        <w:pStyle w:val="PL"/>
        <w:rPr>
          <w:noProof w:val="0"/>
        </w:rPr>
      </w:pPr>
      <w:r>
        <w:rPr>
          <w:noProof w:val="0"/>
        </w:rPr>
        <w:t xml:space="preserve">      key "pccRuleId";</w:t>
      </w:r>
    </w:p>
    <w:p w14:paraId="056B967D" w14:textId="77777777" w:rsidR="003F3082" w:rsidRDefault="003F3082" w:rsidP="003F3082">
      <w:pPr>
        <w:pStyle w:val="PL"/>
        <w:rPr>
          <w:noProof w:val="0"/>
        </w:rPr>
      </w:pPr>
      <w:r>
        <w:rPr>
          <w:noProof w:val="0"/>
        </w:rPr>
        <w:t xml:space="preserve">      uses PccRule;</w:t>
      </w:r>
    </w:p>
    <w:p w14:paraId="0B78F176" w14:textId="77777777" w:rsidR="003F3082" w:rsidRDefault="003F3082" w:rsidP="003F3082">
      <w:pPr>
        <w:pStyle w:val="PL"/>
        <w:rPr>
          <w:noProof w:val="0"/>
        </w:rPr>
      </w:pPr>
      <w:r>
        <w:rPr>
          <w:noProof w:val="0"/>
        </w:rPr>
        <w:t xml:space="preserve">    }</w:t>
      </w:r>
    </w:p>
    <w:p w14:paraId="39D3EA40" w14:textId="77777777" w:rsidR="003F3082" w:rsidRDefault="003F3082" w:rsidP="003F3082">
      <w:pPr>
        <w:pStyle w:val="PL"/>
        <w:rPr>
          <w:noProof w:val="0"/>
        </w:rPr>
      </w:pPr>
      <w:r>
        <w:rPr>
          <w:noProof w:val="0"/>
        </w:rPr>
        <w:t xml:space="preserve">  } </w:t>
      </w:r>
    </w:p>
    <w:p w14:paraId="11CE5D70" w14:textId="77777777" w:rsidR="003F3082" w:rsidRDefault="003F3082" w:rsidP="003F3082">
      <w:pPr>
        <w:pStyle w:val="PL"/>
        <w:rPr>
          <w:noProof w:val="0"/>
        </w:rPr>
      </w:pPr>
    </w:p>
    <w:p w14:paraId="34E35067" w14:textId="77777777" w:rsidR="003F3082" w:rsidRDefault="003F3082" w:rsidP="003F3082">
      <w:pPr>
        <w:pStyle w:val="PL"/>
        <w:rPr>
          <w:noProof w:val="0"/>
        </w:rPr>
      </w:pPr>
      <w:r>
        <w:rPr>
          <w:noProof w:val="0"/>
        </w:rPr>
        <w:t xml:space="preserve">  grouping PredefinedPccRuleSetSubtree {</w:t>
      </w:r>
    </w:p>
    <w:p w14:paraId="0F905A89" w14:textId="77777777" w:rsidR="003F3082" w:rsidRDefault="003F3082" w:rsidP="003F3082">
      <w:pPr>
        <w:pStyle w:val="PL"/>
        <w:rPr>
          <w:noProof w:val="0"/>
        </w:rPr>
      </w:pPr>
      <w:r>
        <w:rPr>
          <w:noProof w:val="0"/>
        </w:rPr>
        <w:t xml:space="preserve">    description "It specifies the PredefinedPccRuleSet IOC with inherited attributes.";</w:t>
      </w:r>
    </w:p>
    <w:p w14:paraId="2FEDE873" w14:textId="77777777" w:rsidR="003F3082" w:rsidRDefault="003F3082" w:rsidP="003F3082">
      <w:pPr>
        <w:pStyle w:val="PL"/>
        <w:rPr>
          <w:noProof w:val="0"/>
        </w:rPr>
      </w:pPr>
      <w:r>
        <w:rPr>
          <w:noProof w:val="0"/>
        </w:rPr>
        <w:t xml:space="preserve">    list PredefinedPccRuleSet {</w:t>
      </w:r>
    </w:p>
    <w:p w14:paraId="54FB63D6" w14:textId="77777777" w:rsidR="003F3082" w:rsidRDefault="003F3082" w:rsidP="003F3082">
      <w:pPr>
        <w:pStyle w:val="PL"/>
        <w:rPr>
          <w:noProof w:val="0"/>
        </w:rPr>
      </w:pPr>
      <w:r>
        <w:rPr>
          <w:noProof w:val="0"/>
        </w:rPr>
        <w:t xml:space="preserve">      description "Specifies the predefined PCC rules.";</w:t>
      </w:r>
    </w:p>
    <w:p w14:paraId="4B31DD56" w14:textId="77777777" w:rsidR="003F3082" w:rsidRDefault="003F3082" w:rsidP="003F3082">
      <w:pPr>
        <w:pStyle w:val="PL"/>
        <w:rPr>
          <w:noProof w:val="0"/>
        </w:rPr>
      </w:pPr>
      <w:r>
        <w:rPr>
          <w:noProof w:val="0"/>
        </w:rPr>
        <w:t xml:space="preserve">      key "id";</w:t>
      </w:r>
    </w:p>
    <w:p w14:paraId="530508DA" w14:textId="77777777" w:rsidR="003F3082" w:rsidRDefault="003F3082" w:rsidP="003F3082">
      <w:pPr>
        <w:pStyle w:val="PL"/>
        <w:rPr>
          <w:noProof w:val="0"/>
        </w:rPr>
      </w:pPr>
      <w:r>
        <w:rPr>
          <w:noProof w:val="0"/>
        </w:rPr>
        <w:t xml:space="preserve">      uses top3gpp:Top_Grp;</w:t>
      </w:r>
    </w:p>
    <w:p w14:paraId="03318085" w14:textId="77777777" w:rsidR="003F3082" w:rsidRDefault="003F3082" w:rsidP="003F3082">
      <w:pPr>
        <w:pStyle w:val="PL"/>
        <w:rPr>
          <w:noProof w:val="0"/>
        </w:rPr>
      </w:pPr>
      <w:r>
        <w:rPr>
          <w:noProof w:val="0"/>
        </w:rPr>
        <w:t xml:space="preserve">      container attributes {</w:t>
      </w:r>
    </w:p>
    <w:p w14:paraId="1D1C2252" w14:textId="77777777" w:rsidR="003F3082" w:rsidRDefault="003F3082" w:rsidP="003F3082">
      <w:pPr>
        <w:pStyle w:val="PL"/>
        <w:rPr>
          <w:noProof w:val="0"/>
        </w:rPr>
      </w:pPr>
      <w:r>
        <w:rPr>
          <w:noProof w:val="0"/>
        </w:rPr>
        <w:t xml:space="preserve">        description "It contains the attributes defined specifically in the PredefinedPccRuleSet IOC.";</w:t>
      </w:r>
    </w:p>
    <w:p w14:paraId="5B5D5983" w14:textId="77777777" w:rsidR="003F3082" w:rsidRDefault="003F3082" w:rsidP="003F3082">
      <w:pPr>
        <w:pStyle w:val="PL"/>
        <w:rPr>
          <w:noProof w:val="0"/>
        </w:rPr>
      </w:pPr>
      <w:r>
        <w:rPr>
          <w:noProof w:val="0"/>
        </w:rPr>
        <w:t xml:space="preserve">        uses PredefinedPccRuleSetGrp;</w:t>
      </w:r>
    </w:p>
    <w:p w14:paraId="273FF080" w14:textId="77777777" w:rsidR="003F3082" w:rsidRDefault="003F3082" w:rsidP="003F3082">
      <w:pPr>
        <w:pStyle w:val="PL"/>
        <w:rPr>
          <w:noProof w:val="0"/>
        </w:rPr>
      </w:pPr>
      <w:r>
        <w:rPr>
          <w:noProof w:val="0"/>
        </w:rPr>
        <w:t xml:space="preserve">      }</w:t>
      </w:r>
    </w:p>
    <w:p w14:paraId="5AFA2648" w14:textId="77777777" w:rsidR="003F3082" w:rsidRDefault="003F3082" w:rsidP="003F3082">
      <w:pPr>
        <w:pStyle w:val="PL"/>
        <w:rPr>
          <w:noProof w:val="0"/>
        </w:rPr>
      </w:pPr>
      <w:r>
        <w:rPr>
          <w:noProof w:val="0"/>
        </w:rPr>
        <w:t xml:space="preserve">    }  </w:t>
      </w:r>
    </w:p>
    <w:p w14:paraId="499B7272" w14:textId="77777777" w:rsidR="003F3082" w:rsidRDefault="003F3082" w:rsidP="003F3082">
      <w:pPr>
        <w:pStyle w:val="PL"/>
        <w:rPr>
          <w:noProof w:val="0"/>
        </w:rPr>
      </w:pPr>
      <w:r>
        <w:rPr>
          <w:noProof w:val="0"/>
        </w:rPr>
        <w:t xml:space="preserve">  }</w:t>
      </w:r>
    </w:p>
    <w:p w14:paraId="6B825488" w14:textId="77777777" w:rsidR="003F3082" w:rsidRDefault="003F3082" w:rsidP="003F3082">
      <w:pPr>
        <w:pStyle w:val="PL"/>
        <w:rPr>
          <w:noProof w:val="0"/>
        </w:rPr>
      </w:pPr>
    </w:p>
    <w:p w14:paraId="01F1CC70" w14:textId="77777777" w:rsidR="003F3082" w:rsidRDefault="003F3082" w:rsidP="003F3082">
      <w:pPr>
        <w:pStyle w:val="PL"/>
        <w:rPr>
          <w:noProof w:val="0"/>
        </w:rPr>
      </w:pPr>
      <w:r>
        <w:rPr>
          <w:noProof w:val="0"/>
        </w:rPr>
        <w:t xml:space="preserve">  augment "/me3gpp:ManagedElement/smf3gpp:SMFFunction" {</w:t>
      </w:r>
    </w:p>
    <w:p w14:paraId="343C8EE0" w14:textId="77777777" w:rsidR="003F3082" w:rsidRDefault="003F3082" w:rsidP="003F3082">
      <w:pPr>
        <w:pStyle w:val="PL"/>
        <w:rPr>
          <w:noProof w:val="0"/>
        </w:rPr>
      </w:pPr>
      <w:r>
        <w:rPr>
          <w:noProof w:val="0"/>
        </w:rPr>
        <w:t xml:space="preserve">    description "It specifies the containment relation of PredefinedPccRuleSet MOI with SMFFunction MOI.";</w:t>
      </w:r>
    </w:p>
    <w:p w14:paraId="1241E4F9" w14:textId="77777777" w:rsidR="003F3082" w:rsidRDefault="003F3082" w:rsidP="003F3082">
      <w:pPr>
        <w:pStyle w:val="PL"/>
        <w:rPr>
          <w:noProof w:val="0"/>
        </w:rPr>
      </w:pPr>
      <w:r>
        <w:rPr>
          <w:noProof w:val="0"/>
        </w:rPr>
        <w:t xml:space="preserve">    uses PredefinedPccRuleSetSubtree;</w:t>
      </w:r>
    </w:p>
    <w:p w14:paraId="04F9D46A" w14:textId="77777777" w:rsidR="003F3082" w:rsidRDefault="003F3082" w:rsidP="003F3082">
      <w:pPr>
        <w:pStyle w:val="PL"/>
        <w:rPr>
          <w:noProof w:val="0"/>
        </w:rPr>
      </w:pPr>
      <w:r>
        <w:rPr>
          <w:noProof w:val="0"/>
        </w:rPr>
        <w:t xml:space="preserve">  }</w:t>
      </w:r>
    </w:p>
    <w:p w14:paraId="7F56A392" w14:textId="77777777" w:rsidR="003F3082" w:rsidRDefault="003F3082" w:rsidP="003F3082">
      <w:pPr>
        <w:pStyle w:val="PL"/>
        <w:rPr>
          <w:noProof w:val="0"/>
        </w:rPr>
      </w:pPr>
    </w:p>
    <w:p w14:paraId="39CE19AA" w14:textId="77777777" w:rsidR="003F3082" w:rsidRDefault="003F3082" w:rsidP="003F3082">
      <w:pPr>
        <w:pStyle w:val="PL"/>
        <w:rPr>
          <w:noProof w:val="0"/>
        </w:rPr>
      </w:pPr>
      <w:r>
        <w:rPr>
          <w:noProof w:val="0"/>
        </w:rPr>
        <w:t xml:space="preserve">  augment "/me3gpp:ManagedElement/pcf3gpp:PCFFunction" {</w:t>
      </w:r>
    </w:p>
    <w:p w14:paraId="32BB71E4" w14:textId="77777777" w:rsidR="003F3082" w:rsidRDefault="003F3082" w:rsidP="003F3082">
      <w:pPr>
        <w:pStyle w:val="PL"/>
        <w:rPr>
          <w:noProof w:val="0"/>
        </w:rPr>
      </w:pPr>
      <w:r>
        <w:rPr>
          <w:noProof w:val="0"/>
        </w:rPr>
        <w:t xml:space="preserve">    description "It specifies the containment relation of PredefinedPccRuleSet MOI with PCFFunction MOI.";</w:t>
      </w:r>
    </w:p>
    <w:p w14:paraId="5C0CF737" w14:textId="77777777" w:rsidR="003F3082" w:rsidRDefault="003F3082" w:rsidP="003F3082">
      <w:pPr>
        <w:pStyle w:val="PL"/>
        <w:rPr>
          <w:noProof w:val="0"/>
        </w:rPr>
      </w:pPr>
      <w:r>
        <w:rPr>
          <w:noProof w:val="0"/>
        </w:rPr>
        <w:t xml:space="preserve">    uses PredefinedPccRuleSetSubtree;</w:t>
      </w:r>
    </w:p>
    <w:p w14:paraId="7874EC71" w14:textId="77777777" w:rsidR="003F3082" w:rsidRDefault="003F3082" w:rsidP="003F3082">
      <w:pPr>
        <w:pStyle w:val="PL"/>
        <w:rPr>
          <w:noProof w:val="0"/>
        </w:rPr>
      </w:pPr>
      <w:r>
        <w:rPr>
          <w:noProof w:val="0"/>
        </w:rPr>
        <w:t xml:space="preserve">  }</w:t>
      </w:r>
    </w:p>
    <w:p w14:paraId="389FA7BB" w14:textId="77777777" w:rsidR="003F3082" w:rsidRDefault="003F3082" w:rsidP="003F3082">
      <w:pPr>
        <w:pStyle w:val="PL"/>
        <w:rPr>
          <w:noProof w:val="0"/>
        </w:rPr>
      </w:pPr>
      <w:r>
        <w:rPr>
          <w:noProof w:val="0"/>
        </w:rPr>
        <w:t>}</w:t>
      </w:r>
    </w:p>
    <w:p w14:paraId="5FF2945D" w14:textId="77777777" w:rsidR="003F3082" w:rsidRDefault="003F3082" w:rsidP="003F3082">
      <w:pPr>
        <w:pStyle w:val="PL"/>
        <w:rPr>
          <w:noProof w:val="0"/>
        </w:rPr>
      </w:pPr>
    </w:p>
    <w:p w14:paraId="78328F0B" w14:textId="77777777" w:rsidR="003F3082" w:rsidRDefault="003F3082" w:rsidP="003F3082"/>
    <w:p w14:paraId="46A6A257" w14:textId="77777777" w:rsidR="003F3082" w:rsidRDefault="003F3082" w:rsidP="003F3082">
      <w:pPr>
        <w:pStyle w:val="Heading2"/>
      </w:pPr>
      <w:bookmarkStart w:id="5061" w:name="_Toc59183424"/>
      <w:bookmarkStart w:id="5062" w:name="_Toc59184890"/>
      <w:bookmarkStart w:id="5063" w:name="_Toc59195825"/>
      <w:bookmarkStart w:id="5064" w:name="_Toc59440254"/>
      <w:bookmarkStart w:id="5065" w:name="_Toc67990694"/>
      <w:r>
        <w:rPr>
          <w:lang w:eastAsia="zh-CN"/>
        </w:rPr>
        <w:t>H.5.33</w:t>
      </w:r>
      <w:r>
        <w:rPr>
          <w:lang w:eastAsia="zh-CN"/>
        </w:rPr>
        <w:tab/>
        <w:t>module _3gpp-5gc-nrm-dynamic5QISet@2020-08-06.yang</w:t>
      </w:r>
      <w:bookmarkEnd w:id="5061"/>
      <w:bookmarkEnd w:id="5062"/>
      <w:bookmarkEnd w:id="5063"/>
      <w:bookmarkEnd w:id="5064"/>
      <w:bookmarkEnd w:id="5065"/>
    </w:p>
    <w:p w14:paraId="01AEBB80" w14:textId="77777777" w:rsidR="003F3082" w:rsidRDefault="003F3082" w:rsidP="003F3082">
      <w:pPr>
        <w:pStyle w:val="PL"/>
        <w:rPr>
          <w:noProof w:val="0"/>
        </w:rPr>
      </w:pPr>
      <w:r>
        <w:rPr>
          <w:noProof w:val="0"/>
        </w:rPr>
        <w:t>module _3gpp-5gc-nrm-dynamic5qiset {</w:t>
      </w:r>
    </w:p>
    <w:p w14:paraId="275BD373" w14:textId="77777777" w:rsidR="003F3082" w:rsidRDefault="003F3082" w:rsidP="003F3082">
      <w:pPr>
        <w:pStyle w:val="PL"/>
        <w:rPr>
          <w:noProof w:val="0"/>
        </w:rPr>
      </w:pPr>
      <w:r>
        <w:rPr>
          <w:noProof w:val="0"/>
        </w:rPr>
        <w:t xml:space="preserve">  yang-version 1.1;</w:t>
      </w:r>
    </w:p>
    <w:p w14:paraId="08CBB43B" w14:textId="77777777" w:rsidR="003F3082" w:rsidRDefault="003F3082" w:rsidP="003F3082">
      <w:pPr>
        <w:pStyle w:val="PL"/>
        <w:rPr>
          <w:noProof w:val="0"/>
        </w:rPr>
      </w:pPr>
      <w:r>
        <w:rPr>
          <w:noProof w:val="0"/>
        </w:rPr>
        <w:t xml:space="preserve">  </w:t>
      </w:r>
    </w:p>
    <w:p w14:paraId="09CDF090" w14:textId="77777777" w:rsidR="003F3082" w:rsidRDefault="003F3082" w:rsidP="003F3082">
      <w:pPr>
        <w:pStyle w:val="PL"/>
        <w:rPr>
          <w:noProof w:val="0"/>
        </w:rPr>
      </w:pPr>
      <w:r>
        <w:rPr>
          <w:noProof w:val="0"/>
        </w:rPr>
        <w:t xml:space="preserve">  namespace urn:3gpp:sa5:_3gpp-5gc-nrm-dynamic5qiset;</w:t>
      </w:r>
    </w:p>
    <w:p w14:paraId="3C926F79" w14:textId="77777777" w:rsidR="003F3082" w:rsidRDefault="003F3082" w:rsidP="003F3082">
      <w:pPr>
        <w:pStyle w:val="PL"/>
        <w:rPr>
          <w:noProof w:val="0"/>
        </w:rPr>
      </w:pPr>
      <w:r>
        <w:rPr>
          <w:noProof w:val="0"/>
        </w:rPr>
        <w:t xml:space="preserve">  prefix dyn5QIs3gpp;</w:t>
      </w:r>
    </w:p>
    <w:p w14:paraId="58CB4069" w14:textId="77777777" w:rsidR="003F3082" w:rsidRDefault="003F3082" w:rsidP="003F3082">
      <w:pPr>
        <w:pStyle w:val="PL"/>
        <w:rPr>
          <w:noProof w:val="0"/>
        </w:rPr>
      </w:pPr>
      <w:r>
        <w:rPr>
          <w:noProof w:val="0"/>
        </w:rPr>
        <w:t xml:space="preserve">  </w:t>
      </w:r>
    </w:p>
    <w:p w14:paraId="0872D29E" w14:textId="77777777" w:rsidR="003F3082" w:rsidRDefault="003F3082" w:rsidP="003F3082">
      <w:pPr>
        <w:pStyle w:val="PL"/>
        <w:rPr>
          <w:noProof w:val="0"/>
        </w:rPr>
      </w:pPr>
      <w:r>
        <w:rPr>
          <w:noProof w:val="0"/>
        </w:rPr>
        <w:t xml:space="preserve">  import _3gpp-common-top { prefix top3gpp; }</w:t>
      </w:r>
    </w:p>
    <w:p w14:paraId="38069C0A" w14:textId="77777777" w:rsidR="003F3082" w:rsidRDefault="003F3082" w:rsidP="003F3082">
      <w:pPr>
        <w:pStyle w:val="PL"/>
        <w:rPr>
          <w:noProof w:val="0"/>
        </w:rPr>
      </w:pPr>
      <w:r>
        <w:rPr>
          <w:noProof w:val="0"/>
        </w:rPr>
        <w:t xml:space="preserve">  import _3gpp-common-subnetwork { prefix subnet3gpp; }</w:t>
      </w:r>
    </w:p>
    <w:p w14:paraId="709CFEA7" w14:textId="77777777" w:rsidR="003F3082" w:rsidRDefault="003F3082" w:rsidP="003F3082">
      <w:pPr>
        <w:pStyle w:val="PL"/>
        <w:rPr>
          <w:noProof w:val="0"/>
        </w:rPr>
      </w:pPr>
      <w:r>
        <w:rPr>
          <w:noProof w:val="0"/>
        </w:rPr>
        <w:t xml:space="preserve">  import _3gpp-common-managed-element { prefix me3gpp; }</w:t>
      </w:r>
    </w:p>
    <w:p w14:paraId="51E23066" w14:textId="77777777" w:rsidR="003F3082" w:rsidRDefault="003F3082" w:rsidP="003F3082">
      <w:pPr>
        <w:pStyle w:val="PL"/>
      </w:pPr>
      <w:r>
        <w:t xml:space="preserve">  import _3gpp-5gc-nrm-configurable5qiset { prefix Conf5QIs3gpp; }</w:t>
      </w:r>
    </w:p>
    <w:p w14:paraId="6D6789E6" w14:textId="77777777" w:rsidR="003F3082" w:rsidRDefault="003F3082" w:rsidP="003F3082">
      <w:pPr>
        <w:pStyle w:val="PL"/>
        <w:rPr>
          <w:noProof w:val="0"/>
        </w:rPr>
      </w:pPr>
      <w:r>
        <w:rPr>
          <w:noProof w:val="0"/>
        </w:rPr>
        <w:t xml:space="preserve">  </w:t>
      </w:r>
    </w:p>
    <w:p w14:paraId="38223C62" w14:textId="77777777" w:rsidR="003F3082" w:rsidRDefault="003F3082" w:rsidP="003F3082">
      <w:pPr>
        <w:pStyle w:val="PL"/>
        <w:rPr>
          <w:noProof w:val="0"/>
        </w:rPr>
      </w:pPr>
      <w:r>
        <w:rPr>
          <w:noProof w:val="0"/>
        </w:rPr>
        <w:t xml:space="preserve">  organization "3gpp SA5";</w:t>
      </w:r>
    </w:p>
    <w:p w14:paraId="147350F3" w14:textId="77777777" w:rsidR="003F3082" w:rsidRDefault="003F3082" w:rsidP="003F3082">
      <w:pPr>
        <w:pStyle w:val="PL"/>
        <w:rPr>
          <w:noProof w:val="0"/>
        </w:rPr>
      </w:pPr>
      <w:r>
        <w:rPr>
          <w:noProof w:val="0"/>
        </w:rPr>
        <w:t xml:space="preserve">  contact "https://www.3gpp.org/DynaReport/TSG-WG--S5--officials.htm?Itemid=464";</w:t>
      </w:r>
    </w:p>
    <w:p w14:paraId="26F5297C" w14:textId="77777777" w:rsidR="003F3082" w:rsidRDefault="003F3082" w:rsidP="003F3082">
      <w:pPr>
        <w:pStyle w:val="PL"/>
      </w:pPr>
      <w:r>
        <w:rPr>
          <w:noProof w:val="0"/>
        </w:rPr>
        <w:t xml:space="preserve">  description "This IOC represents the dynamic 5QIs including their QoS </w:t>
      </w:r>
    </w:p>
    <w:p w14:paraId="26453E29" w14:textId="77777777" w:rsidR="003F3082" w:rsidRDefault="003F3082" w:rsidP="003F3082">
      <w:pPr>
        <w:pStyle w:val="PL"/>
        <w:rPr>
          <w:noProof w:val="0"/>
        </w:rPr>
      </w:pPr>
      <w:r>
        <w:t xml:space="preserve">    </w:t>
      </w:r>
      <w:r>
        <w:rPr>
          <w:noProof w:val="0"/>
        </w:rPr>
        <w:t>characteristics.";</w:t>
      </w:r>
    </w:p>
    <w:p w14:paraId="496E62A4" w14:textId="77777777" w:rsidR="003F3082" w:rsidRDefault="003F3082" w:rsidP="003F3082">
      <w:pPr>
        <w:pStyle w:val="PL"/>
        <w:rPr>
          <w:noProof w:val="0"/>
        </w:rPr>
      </w:pPr>
      <w:r>
        <w:rPr>
          <w:noProof w:val="0"/>
        </w:rPr>
        <w:t xml:space="preserve">  reference "3GPP TS 28.541";</w:t>
      </w:r>
    </w:p>
    <w:p w14:paraId="2ACB0CD0" w14:textId="77777777" w:rsidR="003F3082" w:rsidRDefault="003F3082" w:rsidP="003F3082">
      <w:pPr>
        <w:pStyle w:val="PL"/>
        <w:rPr>
          <w:noProof w:val="0"/>
        </w:rPr>
      </w:pPr>
    </w:p>
    <w:p w14:paraId="4AB75C3B" w14:textId="77777777" w:rsidR="003F3082" w:rsidRDefault="003F3082" w:rsidP="003F3082">
      <w:pPr>
        <w:pStyle w:val="PL"/>
      </w:pPr>
      <w:r>
        <w:t xml:space="preserve">  revision 2020-09-30 { reference "CR-0393"; }</w:t>
      </w:r>
    </w:p>
    <w:p w14:paraId="775A2703" w14:textId="77777777" w:rsidR="003F3082" w:rsidRDefault="003F3082" w:rsidP="003F3082">
      <w:pPr>
        <w:pStyle w:val="PL"/>
        <w:rPr>
          <w:noProof w:val="0"/>
        </w:rPr>
      </w:pPr>
      <w:r>
        <w:rPr>
          <w:noProof w:val="0"/>
        </w:rPr>
        <w:t xml:space="preserve">  revision 2020-08-06 { reference "CR-0333"; }</w:t>
      </w:r>
    </w:p>
    <w:p w14:paraId="5897874A" w14:textId="77777777" w:rsidR="003F3082" w:rsidRDefault="003F3082" w:rsidP="003F3082">
      <w:pPr>
        <w:pStyle w:val="PL"/>
        <w:rPr>
          <w:noProof w:val="0"/>
        </w:rPr>
      </w:pPr>
    </w:p>
    <w:p w14:paraId="482DFC9F" w14:textId="77777777" w:rsidR="003F3082" w:rsidRDefault="003F3082" w:rsidP="003F3082">
      <w:pPr>
        <w:pStyle w:val="PL"/>
        <w:rPr>
          <w:noProof w:val="0"/>
        </w:rPr>
      </w:pPr>
      <w:r>
        <w:rPr>
          <w:noProof w:val="0"/>
        </w:rPr>
        <w:t xml:space="preserve">  grouping Dynamic5QISetGrp {</w:t>
      </w:r>
    </w:p>
    <w:p w14:paraId="27413854" w14:textId="77777777" w:rsidR="003F3082" w:rsidRDefault="003F3082" w:rsidP="003F3082">
      <w:pPr>
        <w:pStyle w:val="PL"/>
        <w:rPr>
          <w:noProof w:val="0"/>
        </w:rPr>
      </w:pPr>
      <w:r>
        <w:rPr>
          <w:noProof w:val="0"/>
        </w:rPr>
        <w:t xml:space="preserve">    description "Represents the Dynamic5QISet IOC.";</w:t>
      </w:r>
    </w:p>
    <w:p w14:paraId="0C1ABCD2" w14:textId="77777777" w:rsidR="003F3082" w:rsidRDefault="003F3082" w:rsidP="003F3082">
      <w:pPr>
        <w:pStyle w:val="PL"/>
        <w:rPr>
          <w:noProof w:val="0"/>
        </w:rPr>
      </w:pPr>
      <w:r>
        <w:rPr>
          <w:noProof w:val="0"/>
        </w:rPr>
        <w:t xml:space="preserve">    list dynamic5QIs {</w:t>
      </w:r>
    </w:p>
    <w:p w14:paraId="78CA70A5" w14:textId="77777777" w:rsidR="003F3082" w:rsidRDefault="003F3082" w:rsidP="003F3082">
      <w:pPr>
        <w:pStyle w:val="PL"/>
        <w:rPr>
          <w:noProof w:val="0"/>
        </w:rPr>
      </w:pPr>
      <w:r>
        <w:rPr>
          <w:noProof w:val="0"/>
        </w:rPr>
        <w:t xml:space="preserve">      key "fiveQIValue";</w:t>
      </w:r>
    </w:p>
    <w:p w14:paraId="0950582A" w14:textId="77777777" w:rsidR="003F3082" w:rsidRDefault="003F3082" w:rsidP="003F3082">
      <w:pPr>
        <w:pStyle w:val="PL"/>
        <w:rPr>
          <w:noProof w:val="0"/>
        </w:rPr>
      </w:pPr>
      <w:r>
        <w:t xml:space="preserve">      description "Represents the Dynamic5QISet IOC.";</w:t>
      </w:r>
    </w:p>
    <w:p w14:paraId="6A52FE39" w14:textId="77777777" w:rsidR="003F3082" w:rsidRDefault="003F3082" w:rsidP="003F3082">
      <w:pPr>
        <w:pStyle w:val="PL"/>
        <w:rPr>
          <w:noProof w:val="0"/>
        </w:rPr>
      </w:pPr>
      <w:r>
        <w:rPr>
          <w:noProof w:val="0"/>
        </w:rPr>
        <w:t xml:space="preserve">      uses Conf5QIs3gpp:FiveQICharacteristics;</w:t>
      </w:r>
    </w:p>
    <w:p w14:paraId="0CEFCF0A" w14:textId="77777777" w:rsidR="003F3082" w:rsidRDefault="003F3082" w:rsidP="003F3082">
      <w:pPr>
        <w:pStyle w:val="PL"/>
        <w:rPr>
          <w:noProof w:val="0"/>
        </w:rPr>
      </w:pPr>
      <w:r>
        <w:rPr>
          <w:noProof w:val="0"/>
        </w:rPr>
        <w:t xml:space="preserve">    }</w:t>
      </w:r>
    </w:p>
    <w:p w14:paraId="66E66F8C" w14:textId="77777777" w:rsidR="003F3082" w:rsidRDefault="003F3082" w:rsidP="003F3082">
      <w:pPr>
        <w:pStyle w:val="PL"/>
        <w:rPr>
          <w:noProof w:val="0"/>
        </w:rPr>
      </w:pPr>
      <w:r>
        <w:rPr>
          <w:noProof w:val="0"/>
        </w:rPr>
        <w:t xml:space="preserve">  }    </w:t>
      </w:r>
    </w:p>
    <w:p w14:paraId="3152418D" w14:textId="77777777" w:rsidR="003F3082" w:rsidRDefault="003F3082" w:rsidP="003F3082">
      <w:pPr>
        <w:pStyle w:val="PL"/>
        <w:rPr>
          <w:noProof w:val="0"/>
        </w:rPr>
      </w:pPr>
    </w:p>
    <w:p w14:paraId="3BA98315" w14:textId="77777777" w:rsidR="003F3082" w:rsidRDefault="003F3082" w:rsidP="003F3082">
      <w:pPr>
        <w:pStyle w:val="PL"/>
      </w:pPr>
      <w:r>
        <w:rPr>
          <w:noProof w:val="0"/>
        </w:rPr>
        <w:t xml:space="preserve">  grouping Dynamic5QISetSubtree {</w:t>
      </w:r>
    </w:p>
    <w:p w14:paraId="711693B1" w14:textId="77777777" w:rsidR="003F3082" w:rsidRDefault="003F3082" w:rsidP="003F3082">
      <w:pPr>
        <w:pStyle w:val="PL"/>
        <w:rPr>
          <w:noProof w:val="0"/>
        </w:rPr>
      </w:pPr>
      <w:r>
        <w:t xml:space="preserve">    description "Helps augmenting Dynamic5QISet into multiple places.";</w:t>
      </w:r>
    </w:p>
    <w:p w14:paraId="0A2CF00E" w14:textId="77777777" w:rsidR="003F3082" w:rsidRDefault="003F3082" w:rsidP="003F3082">
      <w:pPr>
        <w:pStyle w:val="PL"/>
        <w:rPr>
          <w:noProof w:val="0"/>
        </w:rPr>
      </w:pPr>
      <w:r>
        <w:rPr>
          <w:noProof w:val="0"/>
        </w:rPr>
        <w:t xml:space="preserve">    list Dynamic5QISet {</w:t>
      </w:r>
    </w:p>
    <w:p w14:paraId="7901FB36" w14:textId="77777777" w:rsidR="003F3082" w:rsidRDefault="003F3082" w:rsidP="003F3082">
      <w:pPr>
        <w:pStyle w:val="PL"/>
        <w:rPr>
          <w:noProof w:val="0"/>
        </w:rPr>
      </w:pPr>
      <w:r>
        <w:rPr>
          <w:noProof w:val="0"/>
        </w:rPr>
        <w:t xml:space="preserve">      description "Specifies the dynamic 5QIs including their QoS </w:t>
      </w:r>
    </w:p>
    <w:p w14:paraId="5C0F3450" w14:textId="77777777" w:rsidR="003F3082" w:rsidRDefault="003F3082" w:rsidP="003F3082">
      <w:pPr>
        <w:pStyle w:val="PL"/>
        <w:rPr>
          <w:noProof w:val="0"/>
        </w:rPr>
      </w:pPr>
      <w:r>
        <w:rPr>
          <w:noProof w:val="0"/>
        </w:rPr>
        <w:t xml:space="preserve">        characteristics, see 3GPP TS 23.501.";</w:t>
      </w:r>
    </w:p>
    <w:p w14:paraId="4E56B7E7" w14:textId="77777777" w:rsidR="003F3082" w:rsidRDefault="003F3082" w:rsidP="003F3082">
      <w:pPr>
        <w:pStyle w:val="PL"/>
        <w:rPr>
          <w:noProof w:val="0"/>
        </w:rPr>
      </w:pPr>
      <w:r>
        <w:rPr>
          <w:noProof w:val="0"/>
        </w:rPr>
        <w:t xml:space="preserve">      key "id";</w:t>
      </w:r>
    </w:p>
    <w:p w14:paraId="6FDA06C3" w14:textId="77777777" w:rsidR="003F3082" w:rsidRDefault="003F3082" w:rsidP="003F3082">
      <w:pPr>
        <w:pStyle w:val="PL"/>
        <w:rPr>
          <w:noProof w:val="0"/>
        </w:rPr>
      </w:pPr>
      <w:r>
        <w:rPr>
          <w:noProof w:val="0"/>
        </w:rPr>
        <w:t xml:space="preserve">      uses top3gpp:Top_Grp;</w:t>
      </w:r>
    </w:p>
    <w:p w14:paraId="1A424B9F" w14:textId="77777777" w:rsidR="003F3082" w:rsidRDefault="003F3082" w:rsidP="003F3082">
      <w:pPr>
        <w:pStyle w:val="PL"/>
        <w:rPr>
          <w:noProof w:val="0"/>
        </w:rPr>
      </w:pPr>
      <w:r>
        <w:rPr>
          <w:noProof w:val="0"/>
        </w:rPr>
        <w:t xml:space="preserve">      container attributes {</w:t>
      </w:r>
    </w:p>
    <w:p w14:paraId="7C5BD213" w14:textId="77777777" w:rsidR="003F3082" w:rsidRDefault="003F3082" w:rsidP="003F3082">
      <w:pPr>
        <w:pStyle w:val="PL"/>
        <w:rPr>
          <w:noProof w:val="0"/>
        </w:rPr>
      </w:pPr>
      <w:r>
        <w:rPr>
          <w:noProof w:val="0"/>
        </w:rPr>
        <w:t xml:space="preserve">        uses Dynamic5QISetGrp;</w:t>
      </w:r>
    </w:p>
    <w:p w14:paraId="69970F65" w14:textId="77777777" w:rsidR="003F3082" w:rsidRDefault="003F3082" w:rsidP="003F3082">
      <w:pPr>
        <w:pStyle w:val="PL"/>
        <w:rPr>
          <w:noProof w:val="0"/>
        </w:rPr>
      </w:pPr>
      <w:r>
        <w:rPr>
          <w:noProof w:val="0"/>
        </w:rPr>
        <w:t xml:space="preserve">      }</w:t>
      </w:r>
    </w:p>
    <w:p w14:paraId="6336967E" w14:textId="77777777" w:rsidR="003F3082" w:rsidRDefault="003F3082" w:rsidP="003F3082">
      <w:pPr>
        <w:pStyle w:val="PL"/>
        <w:rPr>
          <w:noProof w:val="0"/>
        </w:rPr>
      </w:pPr>
      <w:r>
        <w:rPr>
          <w:noProof w:val="0"/>
        </w:rPr>
        <w:t xml:space="preserve">    }  </w:t>
      </w:r>
    </w:p>
    <w:p w14:paraId="403842D4" w14:textId="77777777" w:rsidR="003F3082" w:rsidRDefault="003F3082" w:rsidP="003F3082">
      <w:pPr>
        <w:pStyle w:val="PL"/>
        <w:rPr>
          <w:noProof w:val="0"/>
        </w:rPr>
      </w:pPr>
      <w:r>
        <w:rPr>
          <w:noProof w:val="0"/>
        </w:rPr>
        <w:t xml:space="preserve">  }</w:t>
      </w:r>
    </w:p>
    <w:p w14:paraId="49689DCD" w14:textId="77777777" w:rsidR="003F3082" w:rsidRDefault="003F3082" w:rsidP="003F3082">
      <w:pPr>
        <w:pStyle w:val="PL"/>
        <w:rPr>
          <w:noProof w:val="0"/>
        </w:rPr>
      </w:pPr>
      <w:r>
        <w:rPr>
          <w:noProof w:val="0"/>
        </w:rPr>
        <w:t xml:space="preserve">  </w:t>
      </w:r>
    </w:p>
    <w:p w14:paraId="4D7A92B2" w14:textId="77777777" w:rsidR="003F3082" w:rsidRDefault="003F3082" w:rsidP="003F3082">
      <w:pPr>
        <w:pStyle w:val="PL"/>
        <w:rPr>
          <w:noProof w:val="0"/>
        </w:rPr>
      </w:pPr>
      <w:r>
        <w:rPr>
          <w:noProof w:val="0"/>
        </w:rPr>
        <w:t xml:space="preserve">  augment "/subnet3gpp:SubNetwork" {</w:t>
      </w:r>
    </w:p>
    <w:p w14:paraId="725A8C9B" w14:textId="77777777" w:rsidR="003F3082" w:rsidRDefault="003F3082" w:rsidP="003F3082">
      <w:pPr>
        <w:pStyle w:val="PL"/>
        <w:rPr>
          <w:noProof w:val="0"/>
        </w:rPr>
      </w:pPr>
      <w:r>
        <w:rPr>
          <w:noProof w:val="0"/>
        </w:rPr>
        <w:t xml:space="preserve">    uses Dynamic5QISetSubtree;</w:t>
      </w:r>
    </w:p>
    <w:p w14:paraId="16D0FD43" w14:textId="77777777" w:rsidR="003F3082" w:rsidRDefault="003F3082" w:rsidP="003F3082">
      <w:pPr>
        <w:pStyle w:val="PL"/>
        <w:rPr>
          <w:noProof w:val="0"/>
        </w:rPr>
      </w:pPr>
      <w:r>
        <w:rPr>
          <w:noProof w:val="0"/>
        </w:rPr>
        <w:t xml:space="preserve">  }</w:t>
      </w:r>
    </w:p>
    <w:p w14:paraId="6A90BCFE" w14:textId="77777777" w:rsidR="003F3082" w:rsidRDefault="003F3082" w:rsidP="003F3082">
      <w:pPr>
        <w:pStyle w:val="PL"/>
        <w:rPr>
          <w:noProof w:val="0"/>
        </w:rPr>
      </w:pPr>
    </w:p>
    <w:p w14:paraId="4DAF4B51" w14:textId="77777777" w:rsidR="003F3082" w:rsidRDefault="003F3082" w:rsidP="003F3082">
      <w:pPr>
        <w:pStyle w:val="PL"/>
        <w:rPr>
          <w:noProof w:val="0"/>
        </w:rPr>
      </w:pPr>
      <w:r>
        <w:rPr>
          <w:noProof w:val="0"/>
        </w:rPr>
        <w:t xml:space="preserve">  augment "/me3gpp:ManagedElement" {</w:t>
      </w:r>
    </w:p>
    <w:p w14:paraId="58E9439B" w14:textId="77777777" w:rsidR="003F3082" w:rsidRDefault="003F3082" w:rsidP="003F3082">
      <w:pPr>
        <w:pStyle w:val="PL"/>
        <w:rPr>
          <w:noProof w:val="0"/>
        </w:rPr>
      </w:pPr>
      <w:r>
        <w:rPr>
          <w:noProof w:val="0"/>
        </w:rPr>
        <w:t xml:space="preserve">    uses Dynamic5QISetSubtree;</w:t>
      </w:r>
    </w:p>
    <w:p w14:paraId="07D381B4" w14:textId="77777777" w:rsidR="003F3082" w:rsidRDefault="003F3082" w:rsidP="003F3082">
      <w:pPr>
        <w:pStyle w:val="PL"/>
        <w:rPr>
          <w:noProof w:val="0"/>
        </w:rPr>
      </w:pPr>
      <w:r>
        <w:rPr>
          <w:noProof w:val="0"/>
        </w:rPr>
        <w:t xml:space="preserve">  }</w:t>
      </w:r>
    </w:p>
    <w:p w14:paraId="58239B8C" w14:textId="77777777" w:rsidR="003F3082" w:rsidRDefault="003F3082" w:rsidP="003F3082">
      <w:pPr>
        <w:pStyle w:val="PL"/>
        <w:rPr>
          <w:noProof w:val="0"/>
        </w:rPr>
      </w:pPr>
      <w:r>
        <w:rPr>
          <w:noProof w:val="0"/>
        </w:rPr>
        <w:t>}</w:t>
      </w:r>
    </w:p>
    <w:p w14:paraId="69133CCC" w14:textId="77777777" w:rsidR="003F3082" w:rsidRDefault="003F3082" w:rsidP="003F3082"/>
    <w:p w14:paraId="22105061" w14:textId="77777777" w:rsidR="003F3082" w:rsidRDefault="003F3082" w:rsidP="003F3082">
      <w:pPr>
        <w:pStyle w:val="Heading1"/>
        <w:rPr>
          <w:lang w:eastAsia="zh-CN"/>
        </w:rPr>
      </w:pPr>
      <w:bookmarkStart w:id="5066" w:name="_Toc59183425"/>
      <w:bookmarkStart w:id="5067" w:name="_Toc59184891"/>
      <w:bookmarkStart w:id="5068" w:name="_Toc59195826"/>
      <w:bookmarkStart w:id="5069" w:name="_Toc59440255"/>
      <w:bookmarkStart w:id="5070" w:name="_Toc67990695"/>
      <w:r>
        <w:rPr>
          <w:lang w:eastAsia="zh-CN"/>
        </w:rPr>
        <w:t>H.6</w:t>
      </w:r>
      <w:r>
        <w:rPr>
          <w:lang w:eastAsia="zh-CN"/>
        </w:rPr>
        <w:tab/>
        <w:t>Void</w:t>
      </w:r>
      <w:bookmarkEnd w:id="5066"/>
      <w:bookmarkEnd w:id="5067"/>
      <w:bookmarkEnd w:id="5068"/>
      <w:bookmarkEnd w:id="5069"/>
      <w:bookmarkEnd w:id="5070"/>
    </w:p>
    <w:p w14:paraId="66E84CC9" w14:textId="77777777" w:rsidR="003F3082" w:rsidRDefault="003F3082" w:rsidP="003F3082">
      <w:pPr>
        <w:pStyle w:val="Heading1"/>
        <w:rPr>
          <w:lang w:eastAsia="zh-CN"/>
        </w:rPr>
      </w:pPr>
      <w:bookmarkStart w:id="5071" w:name="_Toc59183426"/>
      <w:bookmarkStart w:id="5072" w:name="_Toc59184892"/>
      <w:bookmarkStart w:id="5073" w:name="_Toc59195827"/>
      <w:bookmarkStart w:id="5074" w:name="_Toc59440256"/>
      <w:bookmarkStart w:id="5075" w:name="_Toc67990696"/>
      <w:r>
        <w:rPr>
          <w:lang w:eastAsia="zh-CN"/>
        </w:rPr>
        <w:t>H.7</w:t>
      </w:r>
      <w:r>
        <w:rPr>
          <w:lang w:eastAsia="zh-CN"/>
        </w:rPr>
        <w:tab/>
        <w:t>Mount information</w:t>
      </w:r>
      <w:bookmarkEnd w:id="5071"/>
      <w:bookmarkEnd w:id="5072"/>
      <w:bookmarkEnd w:id="5073"/>
      <w:bookmarkEnd w:id="5074"/>
      <w:bookmarkEnd w:id="5075"/>
    </w:p>
    <w:p w14:paraId="78D6BA05" w14:textId="77777777" w:rsidR="003F3082" w:rsidRDefault="003F3082" w:rsidP="003F3082">
      <w:pPr>
        <w:pStyle w:val="PL"/>
        <w:rPr>
          <w:noProof w:val="0"/>
          <w:lang w:eastAsia="zh-CN"/>
        </w:rPr>
      </w:pPr>
      <w:r>
        <w:rPr>
          <w:noProof w:val="0"/>
          <w:lang w:eastAsia="zh-CN"/>
        </w:rPr>
        <w:t>_3gpp-5gc-nrm-affunction.yang</w:t>
      </w:r>
    </w:p>
    <w:p w14:paraId="60AB4D72" w14:textId="77777777" w:rsidR="003F3082" w:rsidRDefault="003F3082" w:rsidP="003F3082">
      <w:pPr>
        <w:pStyle w:val="PL"/>
        <w:rPr>
          <w:noProof w:val="0"/>
          <w:lang w:eastAsia="zh-CN"/>
        </w:rPr>
      </w:pPr>
      <w:r>
        <w:rPr>
          <w:noProof w:val="0"/>
          <w:lang w:eastAsia="zh-CN"/>
        </w:rPr>
        <w:t>_3gpp-5gc-nrm-amffunction.yang</w:t>
      </w:r>
    </w:p>
    <w:p w14:paraId="26C70387" w14:textId="77777777" w:rsidR="003F3082" w:rsidRDefault="003F3082" w:rsidP="003F3082">
      <w:pPr>
        <w:pStyle w:val="PL"/>
        <w:rPr>
          <w:noProof w:val="0"/>
          <w:lang w:eastAsia="zh-CN"/>
        </w:rPr>
      </w:pPr>
      <w:r>
        <w:rPr>
          <w:noProof w:val="0"/>
          <w:lang w:eastAsia="zh-CN"/>
        </w:rPr>
        <w:t>_3gpp-5gc-nrm-amfregion.yang</w:t>
      </w:r>
    </w:p>
    <w:p w14:paraId="3BDF2836" w14:textId="77777777" w:rsidR="003F3082" w:rsidRDefault="003F3082" w:rsidP="003F3082">
      <w:pPr>
        <w:pStyle w:val="PL"/>
        <w:rPr>
          <w:noProof w:val="0"/>
          <w:lang w:eastAsia="zh-CN"/>
        </w:rPr>
      </w:pPr>
      <w:r>
        <w:rPr>
          <w:noProof w:val="0"/>
          <w:lang w:eastAsia="zh-CN"/>
        </w:rPr>
        <w:t>_3gpp-5gc-nrm-amfset.yang</w:t>
      </w:r>
    </w:p>
    <w:p w14:paraId="7B16751B" w14:textId="77777777" w:rsidR="003F3082" w:rsidRDefault="003F3082" w:rsidP="003F3082">
      <w:pPr>
        <w:pStyle w:val="PL"/>
        <w:rPr>
          <w:noProof w:val="0"/>
          <w:lang w:eastAsia="zh-CN"/>
        </w:rPr>
      </w:pPr>
      <w:r>
        <w:rPr>
          <w:noProof w:val="0"/>
          <w:lang w:eastAsia="zh-CN"/>
        </w:rPr>
        <w:t>_3gpp-5gc-nrm-ausffunction.yang</w:t>
      </w:r>
    </w:p>
    <w:p w14:paraId="279796AE" w14:textId="77777777" w:rsidR="003F3082" w:rsidRDefault="003F3082" w:rsidP="003F3082">
      <w:pPr>
        <w:pStyle w:val="PL"/>
        <w:rPr>
          <w:noProof w:val="0"/>
          <w:lang w:eastAsia="zh-CN"/>
        </w:rPr>
      </w:pPr>
      <w:r>
        <w:rPr>
          <w:noProof w:val="0"/>
          <w:lang w:eastAsia="zh-CN"/>
        </w:rPr>
        <w:t>_3gpp-5gc-nrm-dnfunction.yang</w:t>
      </w:r>
    </w:p>
    <w:p w14:paraId="7D7C4D13" w14:textId="77777777" w:rsidR="003F3082" w:rsidRDefault="003F3082" w:rsidP="003F3082">
      <w:pPr>
        <w:pStyle w:val="PL"/>
        <w:rPr>
          <w:noProof w:val="0"/>
          <w:lang w:eastAsia="zh-CN"/>
        </w:rPr>
      </w:pPr>
      <w:r>
        <w:rPr>
          <w:noProof w:val="0"/>
          <w:lang w:eastAsia="zh-CN"/>
        </w:rPr>
        <w:t>_3gpp-5gc-nrm-ep.yang</w:t>
      </w:r>
    </w:p>
    <w:p w14:paraId="24A5D720" w14:textId="77777777" w:rsidR="003F3082" w:rsidRDefault="003F3082" w:rsidP="003F3082">
      <w:pPr>
        <w:pStyle w:val="PL"/>
        <w:rPr>
          <w:noProof w:val="0"/>
          <w:lang w:eastAsia="zh-CN"/>
        </w:rPr>
      </w:pPr>
      <w:r>
        <w:rPr>
          <w:noProof w:val="0"/>
          <w:lang w:eastAsia="zh-CN"/>
        </w:rPr>
        <w:t>_3gpp-5gc-nrm-externalnrffunction.yang</w:t>
      </w:r>
    </w:p>
    <w:p w14:paraId="093ABEF8" w14:textId="77777777" w:rsidR="003F3082" w:rsidRDefault="003F3082" w:rsidP="003F3082">
      <w:pPr>
        <w:pStyle w:val="PL"/>
        <w:rPr>
          <w:noProof w:val="0"/>
          <w:lang w:eastAsia="zh-CN"/>
        </w:rPr>
      </w:pPr>
      <w:r>
        <w:rPr>
          <w:noProof w:val="0"/>
          <w:lang w:eastAsia="zh-CN"/>
        </w:rPr>
        <w:t>_3gpp-5gc-nrm-externalnssffunction.yang</w:t>
      </w:r>
    </w:p>
    <w:p w14:paraId="2DBCE97E" w14:textId="77777777" w:rsidR="003F3082" w:rsidRDefault="003F3082" w:rsidP="003F3082">
      <w:pPr>
        <w:pStyle w:val="PL"/>
        <w:rPr>
          <w:noProof w:val="0"/>
          <w:lang w:eastAsia="zh-CN"/>
        </w:rPr>
      </w:pPr>
      <w:r>
        <w:rPr>
          <w:noProof w:val="0"/>
          <w:lang w:eastAsia="zh-CN"/>
        </w:rPr>
        <w:t>_3gpp-5gc-nrm-lmffunction.yang</w:t>
      </w:r>
    </w:p>
    <w:p w14:paraId="43563F7F" w14:textId="77777777" w:rsidR="003F3082" w:rsidRDefault="003F3082" w:rsidP="003F3082">
      <w:pPr>
        <w:pStyle w:val="PL"/>
        <w:rPr>
          <w:noProof w:val="0"/>
          <w:lang w:eastAsia="zh-CN"/>
        </w:rPr>
      </w:pPr>
      <w:r>
        <w:rPr>
          <w:noProof w:val="0"/>
          <w:lang w:eastAsia="zh-CN"/>
        </w:rPr>
        <w:t>_3gpp-5gc-nrm-n3iwffunction.yang</w:t>
      </w:r>
    </w:p>
    <w:p w14:paraId="5ECEB1DE" w14:textId="77777777" w:rsidR="003F3082" w:rsidRDefault="003F3082" w:rsidP="003F3082">
      <w:pPr>
        <w:pStyle w:val="PL"/>
        <w:rPr>
          <w:noProof w:val="0"/>
          <w:lang w:eastAsia="zh-CN"/>
        </w:rPr>
      </w:pPr>
      <w:r>
        <w:rPr>
          <w:noProof w:val="0"/>
          <w:lang w:eastAsia="zh-CN"/>
        </w:rPr>
        <w:t>_3gpp-5gc-nrm-nfprofile.yang</w:t>
      </w:r>
    </w:p>
    <w:p w14:paraId="3A8A7D79" w14:textId="77777777" w:rsidR="003F3082" w:rsidRDefault="003F3082" w:rsidP="003F3082">
      <w:pPr>
        <w:pStyle w:val="PL"/>
        <w:rPr>
          <w:noProof w:val="0"/>
          <w:lang w:eastAsia="zh-CN"/>
        </w:rPr>
      </w:pPr>
      <w:r>
        <w:rPr>
          <w:noProof w:val="0"/>
          <w:lang w:eastAsia="zh-CN"/>
        </w:rPr>
        <w:t>_3gpp-5gc-nrm-nfservice.yang</w:t>
      </w:r>
    </w:p>
    <w:p w14:paraId="6DFC4D0B" w14:textId="77777777" w:rsidR="003F3082" w:rsidRDefault="003F3082" w:rsidP="003F3082">
      <w:pPr>
        <w:pStyle w:val="PL"/>
        <w:rPr>
          <w:noProof w:val="0"/>
          <w:lang w:eastAsia="zh-CN"/>
        </w:rPr>
      </w:pPr>
      <w:r>
        <w:rPr>
          <w:noProof w:val="0"/>
          <w:lang w:eastAsia="zh-CN"/>
        </w:rPr>
        <w:t>_3gpp-5gc-nrm-ngeirfunction.yang</w:t>
      </w:r>
    </w:p>
    <w:p w14:paraId="032480C8" w14:textId="77777777" w:rsidR="003F3082" w:rsidRDefault="003F3082" w:rsidP="003F3082">
      <w:pPr>
        <w:pStyle w:val="PL"/>
        <w:rPr>
          <w:noProof w:val="0"/>
          <w:lang w:eastAsia="zh-CN"/>
        </w:rPr>
      </w:pPr>
      <w:r>
        <w:rPr>
          <w:noProof w:val="0"/>
          <w:lang w:eastAsia="zh-CN"/>
        </w:rPr>
        <w:t>_3gpp-5gc-nrm-nrffunction.yang</w:t>
      </w:r>
    </w:p>
    <w:p w14:paraId="2A6D2DC8" w14:textId="77777777" w:rsidR="003F3082" w:rsidRDefault="003F3082" w:rsidP="003F3082">
      <w:pPr>
        <w:pStyle w:val="PL"/>
        <w:rPr>
          <w:noProof w:val="0"/>
          <w:lang w:eastAsia="zh-CN"/>
        </w:rPr>
      </w:pPr>
      <w:r>
        <w:rPr>
          <w:noProof w:val="0"/>
          <w:lang w:eastAsia="zh-CN"/>
        </w:rPr>
        <w:t>_3gpp-5gc-nrm-nssffunction.yang</w:t>
      </w:r>
    </w:p>
    <w:p w14:paraId="3982232E" w14:textId="77777777" w:rsidR="003F3082" w:rsidRDefault="003F3082" w:rsidP="003F3082">
      <w:pPr>
        <w:pStyle w:val="PL"/>
        <w:rPr>
          <w:noProof w:val="0"/>
          <w:lang w:eastAsia="zh-CN"/>
        </w:rPr>
      </w:pPr>
      <w:r>
        <w:rPr>
          <w:noProof w:val="0"/>
          <w:lang w:eastAsia="zh-CN"/>
        </w:rPr>
        <w:t>_3gpp-5gc-nrm-nwdaffunction.yang</w:t>
      </w:r>
    </w:p>
    <w:p w14:paraId="508C7E2B" w14:textId="77777777" w:rsidR="003F3082" w:rsidRDefault="003F3082" w:rsidP="003F3082">
      <w:pPr>
        <w:pStyle w:val="PL"/>
        <w:rPr>
          <w:noProof w:val="0"/>
          <w:lang w:eastAsia="zh-CN"/>
        </w:rPr>
      </w:pPr>
      <w:r>
        <w:rPr>
          <w:noProof w:val="0"/>
          <w:lang w:eastAsia="zh-CN"/>
        </w:rPr>
        <w:t>_3gpp-5gc-nrm-pcffunction.yang</w:t>
      </w:r>
    </w:p>
    <w:p w14:paraId="38D10506" w14:textId="77777777" w:rsidR="003F3082" w:rsidRDefault="003F3082" w:rsidP="003F3082">
      <w:pPr>
        <w:pStyle w:val="PL"/>
        <w:rPr>
          <w:noProof w:val="0"/>
          <w:lang w:eastAsia="zh-CN"/>
        </w:rPr>
      </w:pPr>
      <w:r>
        <w:rPr>
          <w:noProof w:val="0"/>
          <w:lang w:eastAsia="zh-CN"/>
        </w:rPr>
        <w:t>_3gpp-5gc-nrm-seppfunction.yang</w:t>
      </w:r>
    </w:p>
    <w:p w14:paraId="45BA8302" w14:textId="77777777" w:rsidR="003F3082" w:rsidRDefault="003F3082" w:rsidP="003F3082">
      <w:pPr>
        <w:pStyle w:val="PL"/>
        <w:rPr>
          <w:noProof w:val="0"/>
          <w:lang w:eastAsia="zh-CN"/>
        </w:rPr>
      </w:pPr>
      <w:r>
        <w:rPr>
          <w:noProof w:val="0"/>
          <w:lang w:eastAsia="zh-CN"/>
        </w:rPr>
        <w:t>_3gpp-5gc-nrm-smffunction.yang</w:t>
      </w:r>
    </w:p>
    <w:p w14:paraId="1F40B6AD" w14:textId="77777777" w:rsidR="003F3082" w:rsidRDefault="003F3082" w:rsidP="003F3082">
      <w:pPr>
        <w:pStyle w:val="PL"/>
        <w:rPr>
          <w:noProof w:val="0"/>
          <w:lang w:eastAsia="zh-CN"/>
        </w:rPr>
      </w:pPr>
      <w:r>
        <w:rPr>
          <w:noProof w:val="0"/>
          <w:lang w:eastAsia="zh-CN"/>
        </w:rPr>
        <w:t>_3gpp-5gc-nrm-smsffunction.yang</w:t>
      </w:r>
    </w:p>
    <w:p w14:paraId="10ACC140" w14:textId="77777777" w:rsidR="003F3082" w:rsidRDefault="003F3082" w:rsidP="003F3082">
      <w:pPr>
        <w:pStyle w:val="PL"/>
        <w:rPr>
          <w:noProof w:val="0"/>
          <w:lang w:eastAsia="zh-CN"/>
        </w:rPr>
      </w:pPr>
      <w:r>
        <w:rPr>
          <w:noProof w:val="0"/>
          <w:lang w:eastAsia="zh-CN"/>
        </w:rPr>
        <w:t>_3gpp-5gc-nrm-udmfunction.yang</w:t>
      </w:r>
    </w:p>
    <w:p w14:paraId="4E7E62C8" w14:textId="77777777" w:rsidR="003F3082" w:rsidRDefault="003F3082" w:rsidP="003F3082">
      <w:pPr>
        <w:pStyle w:val="PL"/>
        <w:rPr>
          <w:noProof w:val="0"/>
          <w:lang w:eastAsia="zh-CN"/>
        </w:rPr>
      </w:pPr>
      <w:r>
        <w:rPr>
          <w:noProof w:val="0"/>
          <w:lang w:eastAsia="zh-CN"/>
        </w:rPr>
        <w:t>_3gpp-5gc-nrm-udrfunction.yang</w:t>
      </w:r>
    </w:p>
    <w:p w14:paraId="61A064C7" w14:textId="77777777" w:rsidR="003F3082" w:rsidRDefault="003F3082" w:rsidP="003F3082">
      <w:pPr>
        <w:pStyle w:val="PL"/>
        <w:rPr>
          <w:noProof w:val="0"/>
          <w:lang w:eastAsia="zh-CN"/>
        </w:rPr>
      </w:pPr>
      <w:r>
        <w:rPr>
          <w:noProof w:val="0"/>
          <w:lang w:eastAsia="zh-CN"/>
        </w:rPr>
        <w:t>_3gpp-5gc-nrm-udsffunction.yang</w:t>
      </w:r>
    </w:p>
    <w:p w14:paraId="61470321" w14:textId="77777777" w:rsidR="003F3082" w:rsidRDefault="003F3082" w:rsidP="003F3082">
      <w:pPr>
        <w:pStyle w:val="PL"/>
        <w:rPr>
          <w:noProof w:val="0"/>
          <w:lang w:eastAsia="zh-CN"/>
        </w:rPr>
      </w:pPr>
      <w:r>
        <w:rPr>
          <w:noProof w:val="0"/>
          <w:lang w:eastAsia="zh-CN"/>
        </w:rPr>
        <w:t>_3gpp-5gc-nrm-upffunction.yang</w:t>
      </w:r>
    </w:p>
    <w:p w14:paraId="7C4FE4D9" w14:textId="77777777" w:rsidR="003F3082" w:rsidRDefault="003F3082" w:rsidP="003F3082">
      <w:pPr>
        <w:pStyle w:val="PL"/>
        <w:rPr>
          <w:noProof w:val="0"/>
          <w:lang w:eastAsia="zh-CN"/>
        </w:rPr>
      </w:pPr>
    </w:p>
    <w:p w14:paraId="200B4D33" w14:textId="77777777" w:rsidR="003F3082" w:rsidRDefault="003F3082" w:rsidP="003F3082">
      <w:pPr>
        <w:rPr>
          <w:rFonts w:cs="Courier New"/>
        </w:rPr>
      </w:pPr>
      <w:r>
        <w:t>If the above files are mounted the yang files described in clause E.7 shall also be mounted</w:t>
      </w:r>
      <w:r>
        <w:rPr>
          <w:rFonts w:ascii="Courier New" w:hAnsi="Courier New" w:cs="Courier New"/>
        </w:rPr>
        <w:t>.</w:t>
      </w:r>
    </w:p>
    <w:p w14:paraId="6C9D5473" w14:textId="77777777" w:rsidR="003F3082" w:rsidRDefault="003F3082" w:rsidP="003F3082"/>
    <w:p w14:paraId="6ABD9F15" w14:textId="77777777" w:rsidR="003F3082" w:rsidRDefault="003F3082" w:rsidP="003F3082">
      <w:pPr>
        <w:pStyle w:val="Heading8"/>
      </w:pPr>
      <w:r>
        <w:br w:type="page"/>
      </w:r>
      <w:bookmarkStart w:id="5076" w:name="_Toc59183427"/>
      <w:bookmarkStart w:id="5077" w:name="_Toc59184893"/>
      <w:bookmarkStart w:id="5078" w:name="_Toc59195828"/>
      <w:bookmarkStart w:id="5079" w:name="_Toc59440257"/>
      <w:bookmarkStart w:id="5080" w:name="_Toc67990697"/>
      <w:bookmarkStart w:id="5081" w:name="historyclause"/>
      <w:r>
        <w:t>Annex I (normative):</w:t>
      </w:r>
      <w:r>
        <w:br/>
      </w:r>
      <w:bookmarkEnd w:id="5076"/>
      <w:bookmarkEnd w:id="5077"/>
      <w:bookmarkEnd w:id="5078"/>
      <w:bookmarkEnd w:id="5079"/>
      <w:r>
        <w:t>Void</w:t>
      </w:r>
      <w:bookmarkEnd w:id="5080"/>
    </w:p>
    <w:p w14:paraId="078CEAA2" w14:textId="77777777" w:rsidR="003F3082" w:rsidRDefault="003F3082" w:rsidP="003F3082">
      <w:pPr>
        <w:pStyle w:val="Heading8"/>
      </w:pPr>
      <w:r>
        <w:br w:type="page"/>
      </w:r>
      <w:bookmarkStart w:id="5082" w:name="_Toc59183437"/>
      <w:bookmarkStart w:id="5083" w:name="_Toc59184903"/>
      <w:bookmarkStart w:id="5084" w:name="_Toc59195838"/>
      <w:bookmarkStart w:id="5085" w:name="_Toc59440267"/>
      <w:bookmarkStart w:id="5086" w:name="_Toc67990698"/>
      <w:r>
        <w:t>Annex J (normative):</w:t>
      </w:r>
      <w:r>
        <w:br/>
        <w:t>OpenAPI definition of the Slice NRM</w:t>
      </w:r>
      <w:bookmarkEnd w:id="5082"/>
      <w:bookmarkEnd w:id="5083"/>
      <w:bookmarkEnd w:id="5084"/>
      <w:bookmarkEnd w:id="5085"/>
      <w:bookmarkEnd w:id="5086"/>
    </w:p>
    <w:p w14:paraId="441201F2" w14:textId="77777777" w:rsidR="003F3082" w:rsidRDefault="003F3082" w:rsidP="003F3082">
      <w:pPr>
        <w:pStyle w:val="Heading1"/>
      </w:pPr>
      <w:bookmarkStart w:id="5087" w:name="_Toc59184904"/>
      <w:bookmarkStart w:id="5088" w:name="_Toc59195839"/>
      <w:bookmarkStart w:id="5089" w:name="_Toc59440268"/>
      <w:bookmarkStart w:id="5090" w:name="_Toc67990699"/>
      <w:bookmarkStart w:id="5091" w:name="_Toc59183438"/>
      <w:r>
        <w:t>J.1</w:t>
      </w:r>
      <w:r>
        <w:tab/>
        <w:t>General</w:t>
      </w:r>
      <w:bookmarkEnd w:id="5087"/>
      <w:bookmarkEnd w:id="5088"/>
      <w:bookmarkEnd w:id="5089"/>
      <w:bookmarkEnd w:id="5090"/>
      <w:r>
        <w:t xml:space="preserve"> </w:t>
      </w:r>
      <w:bookmarkEnd w:id="5091"/>
    </w:p>
    <w:p w14:paraId="01E18A7E" w14:textId="77777777" w:rsidR="003F3082" w:rsidRDefault="003F3082" w:rsidP="003F3082">
      <w:pPr>
        <w:rPr>
          <w:color w:val="000000"/>
        </w:rPr>
      </w:pPr>
      <w:r>
        <w:t xml:space="preserve">This annex contains the </w:t>
      </w:r>
      <w:r>
        <w:rPr>
          <w:color w:val="000000"/>
        </w:rPr>
        <w:t>OpenAPI definition of the Slice NRM in YAML format.</w:t>
      </w:r>
    </w:p>
    <w:p w14:paraId="448AB4A0" w14:textId="77777777" w:rsidR="003F3082" w:rsidRDefault="003F3082" w:rsidP="003F3082">
      <w:r>
        <w:t>The Information Service (IS) of the NR NRM is defined in clause 6.</w:t>
      </w:r>
    </w:p>
    <w:p w14:paraId="18404874" w14:textId="77777777" w:rsidR="003F3082" w:rsidRDefault="003F3082" w:rsidP="003F3082">
      <w:pPr>
        <w:rPr>
          <w:lang w:eastAsia="zh-CN"/>
        </w:rPr>
      </w:pPr>
      <w:r>
        <w:t xml:space="preserve">Mapping rules to produce the </w:t>
      </w:r>
      <w:r>
        <w:rPr>
          <w:color w:val="000000"/>
        </w:rPr>
        <w:t xml:space="preserve">OpenAPI definition based on the IS are defined in </w:t>
      </w:r>
      <w:r>
        <w:t>3GPP TS 32.160 [</w:t>
      </w:r>
      <w:r>
        <w:rPr>
          <w:lang w:eastAsia="zh-CN"/>
        </w:rPr>
        <w:t>14</w:t>
      </w:r>
      <w:r>
        <w:t>]</w:t>
      </w:r>
      <w:r>
        <w:rPr>
          <w:lang w:eastAsia="zh-CN"/>
        </w:rPr>
        <w:t>.</w:t>
      </w:r>
    </w:p>
    <w:p w14:paraId="75284AF3" w14:textId="77777777" w:rsidR="003F3082" w:rsidRDefault="003F3082" w:rsidP="003F3082">
      <w:pPr>
        <w:pStyle w:val="Heading1"/>
      </w:pPr>
      <w:bookmarkStart w:id="5092" w:name="_Toc59183439"/>
      <w:bookmarkStart w:id="5093" w:name="_Toc59184905"/>
      <w:bookmarkStart w:id="5094" w:name="_Toc59195840"/>
      <w:bookmarkStart w:id="5095" w:name="_Toc59440269"/>
      <w:bookmarkStart w:id="5096" w:name="_Toc67990700"/>
      <w:r>
        <w:t>J.2</w:t>
      </w:r>
      <w:r>
        <w:tab/>
        <w:t>Void</w:t>
      </w:r>
      <w:bookmarkEnd w:id="5092"/>
      <w:bookmarkEnd w:id="5093"/>
      <w:bookmarkEnd w:id="5094"/>
      <w:bookmarkEnd w:id="5095"/>
      <w:bookmarkEnd w:id="5096"/>
    </w:p>
    <w:p w14:paraId="25D0510D" w14:textId="77777777" w:rsidR="003F3082" w:rsidRDefault="003F3082" w:rsidP="003F3082"/>
    <w:p w14:paraId="43C23477" w14:textId="77777777" w:rsidR="003F3082" w:rsidRDefault="003F3082" w:rsidP="003F3082">
      <w:pPr>
        <w:pStyle w:val="Heading1"/>
      </w:pPr>
      <w:bookmarkStart w:id="5097" w:name="_Toc59183440"/>
      <w:bookmarkStart w:id="5098" w:name="_Toc59184906"/>
      <w:bookmarkStart w:id="5099" w:name="_Toc59195841"/>
      <w:bookmarkStart w:id="5100" w:name="_Toc59440270"/>
      <w:bookmarkStart w:id="5101" w:name="_Toc67990701"/>
      <w:r>
        <w:t>J.3</w:t>
      </w:r>
      <w:r>
        <w:tab/>
        <w:t>Void</w:t>
      </w:r>
      <w:bookmarkEnd w:id="5097"/>
      <w:bookmarkEnd w:id="5098"/>
      <w:bookmarkEnd w:id="5099"/>
      <w:bookmarkEnd w:id="5100"/>
      <w:bookmarkEnd w:id="5101"/>
    </w:p>
    <w:p w14:paraId="0C63A3C8" w14:textId="77777777" w:rsidR="003F3082" w:rsidRDefault="003F3082" w:rsidP="003F3082"/>
    <w:p w14:paraId="658EEE5F" w14:textId="77777777" w:rsidR="003F3082" w:rsidRDefault="003F3082" w:rsidP="003F3082">
      <w:pPr>
        <w:pStyle w:val="Heading1"/>
      </w:pPr>
      <w:bookmarkStart w:id="5102" w:name="_Toc59183441"/>
      <w:bookmarkStart w:id="5103" w:name="_Toc59184907"/>
      <w:bookmarkStart w:id="5104" w:name="_Toc59195842"/>
      <w:bookmarkStart w:id="5105" w:name="_Toc59440271"/>
      <w:bookmarkStart w:id="5106" w:name="_Toc67990702"/>
      <w:r>
        <w:t>J.4</w:t>
      </w:r>
      <w:r>
        <w:tab/>
        <w:t>Solution Set (SS) definitions</w:t>
      </w:r>
      <w:bookmarkEnd w:id="5102"/>
      <w:bookmarkEnd w:id="5103"/>
      <w:bookmarkEnd w:id="5104"/>
      <w:bookmarkEnd w:id="5105"/>
      <w:bookmarkEnd w:id="5106"/>
    </w:p>
    <w:p w14:paraId="375B8DA0" w14:textId="77777777" w:rsidR="003F3082" w:rsidRDefault="003F3082" w:rsidP="003F3082">
      <w:pPr>
        <w:pStyle w:val="Heading2"/>
        <w:rPr>
          <w:lang w:eastAsia="zh-CN"/>
        </w:rPr>
      </w:pPr>
      <w:bookmarkStart w:id="5107" w:name="_Toc59183442"/>
      <w:bookmarkStart w:id="5108" w:name="_Toc59184908"/>
      <w:bookmarkStart w:id="5109" w:name="_Toc59195843"/>
      <w:bookmarkStart w:id="5110" w:name="_Toc59440272"/>
      <w:bookmarkStart w:id="5111" w:name="_Toc67990703"/>
      <w:r>
        <w:rPr>
          <w:lang w:eastAsia="zh-CN"/>
        </w:rPr>
        <w:t>J.4.1</w:t>
      </w:r>
      <w:r>
        <w:rPr>
          <w:lang w:eastAsia="zh-CN"/>
        </w:rPr>
        <w:tab/>
        <w:t>Void</w:t>
      </w:r>
      <w:bookmarkEnd w:id="5107"/>
      <w:bookmarkEnd w:id="5108"/>
      <w:bookmarkEnd w:id="5109"/>
      <w:bookmarkEnd w:id="5110"/>
      <w:bookmarkEnd w:id="5111"/>
    </w:p>
    <w:p w14:paraId="4E55082B" w14:textId="77777777" w:rsidR="003F3082" w:rsidRDefault="003F3082" w:rsidP="003F3082">
      <w:pPr>
        <w:pStyle w:val="Heading2"/>
        <w:rPr>
          <w:lang w:eastAsia="zh-CN"/>
        </w:rPr>
      </w:pPr>
      <w:bookmarkStart w:id="5112" w:name="_Toc59183443"/>
      <w:bookmarkStart w:id="5113" w:name="_Toc59184909"/>
      <w:bookmarkStart w:id="5114" w:name="_Toc59195844"/>
      <w:bookmarkStart w:id="5115" w:name="_Toc59440273"/>
      <w:bookmarkStart w:id="5116" w:name="_Toc67990704"/>
      <w:r>
        <w:rPr>
          <w:lang w:eastAsia="zh-CN"/>
        </w:rPr>
        <w:t>J.4.2</w:t>
      </w:r>
      <w:r>
        <w:rPr>
          <w:lang w:eastAsia="zh-CN"/>
        </w:rPr>
        <w:tab/>
        <w:t>Void</w:t>
      </w:r>
      <w:bookmarkEnd w:id="5112"/>
      <w:bookmarkEnd w:id="5113"/>
      <w:bookmarkEnd w:id="5114"/>
      <w:bookmarkEnd w:id="5115"/>
      <w:bookmarkEnd w:id="5116"/>
    </w:p>
    <w:p w14:paraId="2F2739AE" w14:textId="77777777" w:rsidR="003F3082" w:rsidRDefault="003F3082" w:rsidP="003F3082">
      <w:pPr>
        <w:pStyle w:val="Heading2"/>
        <w:rPr>
          <w:lang w:eastAsia="zh-CN"/>
        </w:rPr>
      </w:pPr>
      <w:bookmarkStart w:id="5117" w:name="_Toc59183444"/>
      <w:bookmarkStart w:id="5118" w:name="_Toc59184910"/>
      <w:bookmarkStart w:id="5119" w:name="_Toc59195845"/>
      <w:bookmarkStart w:id="5120" w:name="_Toc59440274"/>
      <w:bookmarkStart w:id="5121" w:name="_Toc67990705"/>
      <w:r>
        <w:rPr>
          <w:lang w:eastAsia="zh-CN"/>
        </w:rPr>
        <w:t>J.4.3</w:t>
      </w:r>
      <w:r>
        <w:rPr>
          <w:lang w:eastAsia="zh-CN"/>
        </w:rPr>
        <w:tab/>
        <w:t xml:space="preserve">OpenAPI document </w:t>
      </w:r>
      <w:r>
        <w:rPr>
          <w:rFonts w:ascii="Courier" w:eastAsia="MS Mincho" w:hAnsi="Courier"/>
          <w:szCs w:val="16"/>
        </w:rPr>
        <w:t>"sliceNrm.yaml"</w:t>
      </w:r>
      <w:bookmarkEnd w:id="5117"/>
      <w:bookmarkEnd w:id="5118"/>
      <w:bookmarkEnd w:id="5119"/>
      <w:bookmarkEnd w:id="5120"/>
      <w:bookmarkEnd w:id="5121"/>
    </w:p>
    <w:p w14:paraId="5DB3168F" w14:textId="77777777" w:rsidR="003B14C7" w:rsidRDefault="003B14C7" w:rsidP="003B14C7">
      <w:pPr>
        <w:pStyle w:val="PL"/>
      </w:pPr>
      <w:r>
        <w:t>openapi: 3.0.1</w:t>
      </w:r>
    </w:p>
    <w:p w14:paraId="3A754903" w14:textId="77777777" w:rsidR="003B14C7" w:rsidRDefault="003B14C7" w:rsidP="003B14C7">
      <w:pPr>
        <w:pStyle w:val="PL"/>
      </w:pPr>
      <w:r>
        <w:t>info:</w:t>
      </w:r>
    </w:p>
    <w:p w14:paraId="407EC27E" w14:textId="77777777" w:rsidR="003B14C7" w:rsidRDefault="003B14C7" w:rsidP="003B14C7">
      <w:pPr>
        <w:pStyle w:val="PL"/>
      </w:pPr>
      <w:r>
        <w:t xml:space="preserve">  title: Slice NRM</w:t>
      </w:r>
    </w:p>
    <w:p w14:paraId="59F843C6" w14:textId="77777777" w:rsidR="003B14C7" w:rsidRDefault="003B14C7" w:rsidP="003B14C7">
      <w:pPr>
        <w:pStyle w:val="PL"/>
      </w:pPr>
      <w:r>
        <w:t xml:space="preserve">  version: 17.2.0</w:t>
      </w:r>
    </w:p>
    <w:p w14:paraId="244CE144" w14:textId="77777777" w:rsidR="003B14C7" w:rsidRDefault="003B14C7" w:rsidP="003B14C7">
      <w:pPr>
        <w:pStyle w:val="PL"/>
      </w:pPr>
      <w:r>
        <w:t xml:space="preserve">  description: &gt;-</w:t>
      </w:r>
    </w:p>
    <w:p w14:paraId="346ABB7B" w14:textId="77777777" w:rsidR="003B14C7" w:rsidRDefault="003B14C7" w:rsidP="003B14C7">
      <w:pPr>
        <w:pStyle w:val="PL"/>
      </w:pPr>
      <w:r>
        <w:t xml:space="preserve">    OAS 3.0.1 specification of the Slice NRM</w:t>
      </w:r>
    </w:p>
    <w:p w14:paraId="7DA725FC" w14:textId="77777777" w:rsidR="003B14C7" w:rsidRDefault="003B14C7" w:rsidP="003B14C7">
      <w:pPr>
        <w:pStyle w:val="PL"/>
      </w:pPr>
      <w:r>
        <w:t xml:space="preserve">    @ 2020, 3GPP Organizational Partners (ARIB, ATIS, CCSA, ETSI, TSDSI, TTA, TTC).</w:t>
      </w:r>
    </w:p>
    <w:p w14:paraId="10693F9E" w14:textId="77777777" w:rsidR="003B14C7" w:rsidRDefault="003B14C7" w:rsidP="003B14C7">
      <w:pPr>
        <w:pStyle w:val="PL"/>
      </w:pPr>
      <w:r>
        <w:t xml:space="preserve">    All rights reserved.</w:t>
      </w:r>
    </w:p>
    <w:p w14:paraId="30BA48AC" w14:textId="77777777" w:rsidR="003B14C7" w:rsidRDefault="003B14C7" w:rsidP="003B14C7">
      <w:pPr>
        <w:pStyle w:val="PL"/>
      </w:pPr>
      <w:r>
        <w:t>externalDocs:</w:t>
      </w:r>
    </w:p>
    <w:p w14:paraId="7582B1C4" w14:textId="77777777" w:rsidR="003B14C7" w:rsidRDefault="003B14C7" w:rsidP="003B14C7">
      <w:pPr>
        <w:pStyle w:val="PL"/>
      </w:pPr>
      <w:r>
        <w:t xml:space="preserve">  description: 3GPP TS 28.541 V17.2.0; 5G NRM, Slice NRM</w:t>
      </w:r>
    </w:p>
    <w:p w14:paraId="31EAB0C1" w14:textId="77777777" w:rsidR="003B14C7" w:rsidRDefault="003B14C7" w:rsidP="003B14C7">
      <w:pPr>
        <w:pStyle w:val="PL"/>
      </w:pPr>
      <w:r>
        <w:t xml:space="preserve">  url: http://www.3gpp.org/ftp/Specs/archive/28_series/28.541/</w:t>
      </w:r>
    </w:p>
    <w:p w14:paraId="138B9C08" w14:textId="77777777" w:rsidR="003B14C7" w:rsidRDefault="003B14C7" w:rsidP="003B14C7">
      <w:pPr>
        <w:pStyle w:val="PL"/>
      </w:pPr>
      <w:r>
        <w:t>paths: {}</w:t>
      </w:r>
    </w:p>
    <w:p w14:paraId="6DED900F" w14:textId="77777777" w:rsidR="003B14C7" w:rsidRDefault="003B14C7" w:rsidP="003B14C7">
      <w:pPr>
        <w:pStyle w:val="PL"/>
      </w:pPr>
      <w:r>
        <w:t>components:</w:t>
      </w:r>
    </w:p>
    <w:p w14:paraId="4DBC6F48" w14:textId="77777777" w:rsidR="003B14C7" w:rsidRDefault="003B14C7" w:rsidP="003B14C7">
      <w:pPr>
        <w:pStyle w:val="PL"/>
      </w:pPr>
      <w:r>
        <w:t xml:space="preserve">  schemas:</w:t>
      </w:r>
    </w:p>
    <w:p w14:paraId="51060348" w14:textId="77777777" w:rsidR="003B14C7" w:rsidRDefault="003B14C7" w:rsidP="003B14C7">
      <w:pPr>
        <w:pStyle w:val="PL"/>
      </w:pPr>
    </w:p>
    <w:p w14:paraId="6EB8D119" w14:textId="77777777" w:rsidR="003B14C7" w:rsidRDefault="003B14C7" w:rsidP="003B14C7">
      <w:pPr>
        <w:pStyle w:val="PL"/>
      </w:pPr>
      <w:r>
        <w:t>#------------ Type definitions ---------------------------------------------------</w:t>
      </w:r>
    </w:p>
    <w:p w14:paraId="433A9428" w14:textId="77777777" w:rsidR="003B14C7" w:rsidRDefault="003B14C7" w:rsidP="003B14C7">
      <w:pPr>
        <w:pStyle w:val="PL"/>
      </w:pPr>
    </w:p>
    <w:p w14:paraId="3952A7E9" w14:textId="77777777" w:rsidR="003B14C7" w:rsidRDefault="003B14C7" w:rsidP="003B14C7">
      <w:pPr>
        <w:pStyle w:val="PL"/>
      </w:pPr>
      <w:r>
        <w:t xml:space="preserve">    Float:</w:t>
      </w:r>
    </w:p>
    <w:p w14:paraId="33006645" w14:textId="77777777" w:rsidR="003B14C7" w:rsidRDefault="003B14C7" w:rsidP="003B14C7">
      <w:pPr>
        <w:pStyle w:val="PL"/>
      </w:pPr>
      <w:r>
        <w:t xml:space="preserve">      type: number</w:t>
      </w:r>
    </w:p>
    <w:p w14:paraId="316029A1" w14:textId="77777777" w:rsidR="003B14C7" w:rsidRDefault="003B14C7" w:rsidP="003B14C7">
      <w:pPr>
        <w:pStyle w:val="PL"/>
      </w:pPr>
      <w:r>
        <w:t xml:space="preserve">      format: float</w:t>
      </w:r>
    </w:p>
    <w:p w14:paraId="5129C0AE" w14:textId="77777777" w:rsidR="003B14C7" w:rsidRDefault="003B14C7" w:rsidP="003B14C7">
      <w:pPr>
        <w:pStyle w:val="PL"/>
      </w:pPr>
      <w:r>
        <w:t xml:space="preserve">    MobilityLevel:</w:t>
      </w:r>
    </w:p>
    <w:p w14:paraId="49D1C015" w14:textId="77777777" w:rsidR="003B14C7" w:rsidRDefault="003B14C7" w:rsidP="003B14C7">
      <w:pPr>
        <w:pStyle w:val="PL"/>
      </w:pPr>
      <w:r>
        <w:t xml:space="preserve">      type: string</w:t>
      </w:r>
    </w:p>
    <w:p w14:paraId="0EC2BC8D" w14:textId="77777777" w:rsidR="003B14C7" w:rsidRDefault="003B14C7" w:rsidP="003B14C7">
      <w:pPr>
        <w:pStyle w:val="PL"/>
      </w:pPr>
      <w:r>
        <w:t xml:space="preserve">      enum:</w:t>
      </w:r>
    </w:p>
    <w:p w14:paraId="5FC8154F" w14:textId="77777777" w:rsidR="003B14C7" w:rsidRDefault="003B14C7" w:rsidP="003B14C7">
      <w:pPr>
        <w:pStyle w:val="PL"/>
      </w:pPr>
      <w:r>
        <w:t xml:space="preserve">        - STATIONARY</w:t>
      </w:r>
    </w:p>
    <w:p w14:paraId="19E6585C" w14:textId="77777777" w:rsidR="003B14C7" w:rsidRDefault="003B14C7" w:rsidP="003B14C7">
      <w:pPr>
        <w:pStyle w:val="PL"/>
      </w:pPr>
      <w:r>
        <w:t xml:space="preserve">        - NOMADIC</w:t>
      </w:r>
    </w:p>
    <w:p w14:paraId="34D88109" w14:textId="77777777" w:rsidR="003B14C7" w:rsidRDefault="003B14C7" w:rsidP="003B14C7">
      <w:pPr>
        <w:pStyle w:val="PL"/>
      </w:pPr>
      <w:r>
        <w:t xml:space="preserve">        - RESTRICTED MOBILITY</w:t>
      </w:r>
    </w:p>
    <w:p w14:paraId="70DB1846" w14:textId="77777777" w:rsidR="003B14C7" w:rsidRDefault="003B14C7" w:rsidP="003B14C7">
      <w:pPr>
        <w:pStyle w:val="PL"/>
      </w:pPr>
      <w:r>
        <w:t xml:space="preserve">        - FULLY MOBILITY</w:t>
      </w:r>
    </w:p>
    <w:p w14:paraId="203F25C0" w14:textId="77777777" w:rsidR="003B14C7" w:rsidRDefault="003B14C7" w:rsidP="003B14C7">
      <w:pPr>
        <w:pStyle w:val="PL"/>
      </w:pPr>
      <w:r>
        <w:t xml:space="preserve">    SynAvailability:</w:t>
      </w:r>
    </w:p>
    <w:p w14:paraId="3197F504" w14:textId="77777777" w:rsidR="003B14C7" w:rsidRDefault="003B14C7" w:rsidP="003B14C7">
      <w:pPr>
        <w:pStyle w:val="PL"/>
      </w:pPr>
      <w:r>
        <w:t xml:space="preserve">      type: string</w:t>
      </w:r>
    </w:p>
    <w:p w14:paraId="2D9F721F" w14:textId="77777777" w:rsidR="003B14C7" w:rsidRDefault="003B14C7" w:rsidP="003B14C7">
      <w:pPr>
        <w:pStyle w:val="PL"/>
      </w:pPr>
      <w:r>
        <w:t xml:space="preserve">      enum:</w:t>
      </w:r>
    </w:p>
    <w:p w14:paraId="58E9D6AB" w14:textId="77777777" w:rsidR="003B14C7" w:rsidRDefault="003B14C7" w:rsidP="003B14C7">
      <w:pPr>
        <w:pStyle w:val="PL"/>
      </w:pPr>
      <w:r>
        <w:t xml:space="preserve">        - NOT SUPPORTED</w:t>
      </w:r>
    </w:p>
    <w:p w14:paraId="1DDD3BEF" w14:textId="77777777" w:rsidR="003B14C7" w:rsidRDefault="003B14C7" w:rsidP="003B14C7">
      <w:pPr>
        <w:pStyle w:val="PL"/>
      </w:pPr>
      <w:r>
        <w:t xml:space="preserve">        - BETWEEN BS AND UE</w:t>
      </w:r>
    </w:p>
    <w:p w14:paraId="4B51032F" w14:textId="77777777" w:rsidR="003B14C7" w:rsidRDefault="003B14C7" w:rsidP="003B14C7">
      <w:pPr>
        <w:pStyle w:val="PL"/>
      </w:pPr>
      <w:r>
        <w:t xml:space="preserve">        - BETWEEN BS AND UE &amp; UE AND UE</w:t>
      </w:r>
    </w:p>
    <w:p w14:paraId="7DF40739" w14:textId="77777777" w:rsidR="003B14C7" w:rsidRDefault="003B14C7" w:rsidP="003B14C7">
      <w:pPr>
        <w:pStyle w:val="PL"/>
      </w:pPr>
      <w:r>
        <w:t xml:space="preserve">    PositioningAvailability:</w:t>
      </w:r>
    </w:p>
    <w:p w14:paraId="15C61E28" w14:textId="77777777" w:rsidR="003B14C7" w:rsidRDefault="003B14C7" w:rsidP="003B14C7">
      <w:pPr>
        <w:pStyle w:val="PL"/>
      </w:pPr>
      <w:r>
        <w:t xml:space="preserve">      type: array</w:t>
      </w:r>
    </w:p>
    <w:p w14:paraId="6C7F8F2A" w14:textId="77777777" w:rsidR="003B14C7" w:rsidRDefault="003B14C7" w:rsidP="003B14C7">
      <w:pPr>
        <w:pStyle w:val="PL"/>
      </w:pPr>
      <w:r>
        <w:t xml:space="preserve">      items:</w:t>
      </w:r>
    </w:p>
    <w:p w14:paraId="74A425A8" w14:textId="77777777" w:rsidR="003B14C7" w:rsidRDefault="003B14C7" w:rsidP="003B14C7">
      <w:pPr>
        <w:pStyle w:val="PL"/>
      </w:pPr>
      <w:r>
        <w:t xml:space="preserve">        type: string</w:t>
      </w:r>
    </w:p>
    <w:p w14:paraId="58459158" w14:textId="77777777" w:rsidR="003B14C7" w:rsidRDefault="003B14C7" w:rsidP="003B14C7">
      <w:pPr>
        <w:pStyle w:val="PL"/>
      </w:pPr>
      <w:r>
        <w:t xml:space="preserve">        enum:</w:t>
      </w:r>
    </w:p>
    <w:p w14:paraId="7FE5CBC9" w14:textId="77777777" w:rsidR="003B14C7" w:rsidRDefault="003B14C7" w:rsidP="003B14C7">
      <w:pPr>
        <w:pStyle w:val="PL"/>
      </w:pPr>
      <w:r>
        <w:t xml:space="preserve">          - CIDE-CID</w:t>
      </w:r>
    </w:p>
    <w:p w14:paraId="2DC7D0A9" w14:textId="77777777" w:rsidR="003B14C7" w:rsidRDefault="003B14C7" w:rsidP="003B14C7">
      <w:pPr>
        <w:pStyle w:val="PL"/>
      </w:pPr>
      <w:r>
        <w:t xml:space="preserve">          - OTDOA</w:t>
      </w:r>
    </w:p>
    <w:p w14:paraId="659CB9EF" w14:textId="77777777" w:rsidR="003B14C7" w:rsidRDefault="003B14C7" w:rsidP="003B14C7">
      <w:pPr>
        <w:pStyle w:val="PL"/>
      </w:pPr>
      <w:r>
        <w:t xml:space="preserve">          - RF FINGERPRINTING</w:t>
      </w:r>
    </w:p>
    <w:p w14:paraId="4895FE29" w14:textId="77777777" w:rsidR="003B14C7" w:rsidRDefault="003B14C7" w:rsidP="003B14C7">
      <w:pPr>
        <w:pStyle w:val="PL"/>
      </w:pPr>
      <w:r>
        <w:t xml:space="preserve">          - AECID</w:t>
      </w:r>
    </w:p>
    <w:p w14:paraId="3D4439CB" w14:textId="77777777" w:rsidR="003B14C7" w:rsidRDefault="003B14C7" w:rsidP="003B14C7">
      <w:pPr>
        <w:pStyle w:val="PL"/>
      </w:pPr>
      <w:r>
        <w:t xml:space="preserve">          - HYBRID POSITIONING</w:t>
      </w:r>
    </w:p>
    <w:p w14:paraId="7D6A04D9" w14:textId="77777777" w:rsidR="003B14C7" w:rsidRDefault="003B14C7" w:rsidP="003B14C7">
      <w:pPr>
        <w:pStyle w:val="PL"/>
      </w:pPr>
      <w:r>
        <w:t xml:space="preserve">          - NET-RTK</w:t>
      </w:r>
    </w:p>
    <w:p w14:paraId="6748EC72" w14:textId="77777777" w:rsidR="003B14C7" w:rsidRDefault="003B14C7" w:rsidP="003B14C7">
      <w:pPr>
        <w:pStyle w:val="PL"/>
      </w:pPr>
      <w:r>
        <w:t xml:space="preserve">    Predictionfrequency:</w:t>
      </w:r>
    </w:p>
    <w:p w14:paraId="73A3B5BD" w14:textId="77777777" w:rsidR="003B14C7" w:rsidRDefault="003B14C7" w:rsidP="003B14C7">
      <w:pPr>
        <w:pStyle w:val="PL"/>
      </w:pPr>
      <w:r>
        <w:t xml:space="preserve">      type: string</w:t>
      </w:r>
    </w:p>
    <w:p w14:paraId="6A801C2D" w14:textId="77777777" w:rsidR="003B14C7" w:rsidRDefault="003B14C7" w:rsidP="003B14C7">
      <w:pPr>
        <w:pStyle w:val="PL"/>
      </w:pPr>
      <w:r>
        <w:t xml:space="preserve">      enum:</w:t>
      </w:r>
    </w:p>
    <w:p w14:paraId="4FC5E8C0" w14:textId="77777777" w:rsidR="003B14C7" w:rsidRDefault="003B14C7" w:rsidP="003B14C7">
      <w:pPr>
        <w:pStyle w:val="PL"/>
      </w:pPr>
      <w:r>
        <w:t xml:space="preserve">        - PERSEC</w:t>
      </w:r>
    </w:p>
    <w:p w14:paraId="767EF7FF" w14:textId="77777777" w:rsidR="003B14C7" w:rsidRDefault="003B14C7" w:rsidP="003B14C7">
      <w:pPr>
        <w:pStyle w:val="PL"/>
      </w:pPr>
      <w:r>
        <w:t xml:space="preserve">        - PERMIN</w:t>
      </w:r>
    </w:p>
    <w:p w14:paraId="7FFCE134" w14:textId="77777777" w:rsidR="003B14C7" w:rsidRDefault="003B14C7" w:rsidP="003B14C7">
      <w:pPr>
        <w:pStyle w:val="PL"/>
      </w:pPr>
      <w:r>
        <w:t xml:space="preserve">        - PERHOUR</w:t>
      </w:r>
    </w:p>
    <w:p w14:paraId="23587391" w14:textId="77777777" w:rsidR="003B14C7" w:rsidRDefault="003B14C7" w:rsidP="003B14C7">
      <w:pPr>
        <w:pStyle w:val="PL"/>
      </w:pPr>
      <w:r>
        <w:t xml:space="preserve">    SharingLevel:</w:t>
      </w:r>
    </w:p>
    <w:p w14:paraId="135635E7" w14:textId="77777777" w:rsidR="003B14C7" w:rsidRDefault="003B14C7" w:rsidP="003B14C7">
      <w:pPr>
        <w:pStyle w:val="PL"/>
      </w:pPr>
      <w:r>
        <w:t xml:space="preserve">      type: string</w:t>
      </w:r>
    </w:p>
    <w:p w14:paraId="6D5EA98B" w14:textId="77777777" w:rsidR="003B14C7" w:rsidRDefault="003B14C7" w:rsidP="003B14C7">
      <w:pPr>
        <w:pStyle w:val="PL"/>
      </w:pPr>
      <w:r>
        <w:t xml:space="preserve">      enum:</w:t>
      </w:r>
    </w:p>
    <w:p w14:paraId="639B3666" w14:textId="77777777" w:rsidR="003B14C7" w:rsidRDefault="003B14C7" w:rsidP="003B14C7">
      <w:pPr>
        <w:pStyle w:val="PL"/>
      </w:pPr>
      <w:r>
        <w:t xml:space="preserve">        - SHARED</w:t>
      </w:r>
    </w:p>
    <w:p w14:paraId="5482DF77" w14:textId="77777777" w:rsidR="003B14C7" w:rsidRDefault="003B14C7" w:rsidP="003B14C7">
      <w:pPr>
        <w:pStyle w:val="PL"/>
      </w:pPr>
      <w:r>
        <w:t xml:space="preserve">        - NON-SHARED</w:t>
      </w:r>
    </w:p>
    <w:p w14:paraId="3BC3AE19" w14:textId="77777777" w:rsidR="003B14C7" w:rsidRDefault="003B14C7" w:rsidP="003B14C7">
      <w:pPr>
        <w:pStyle w:val="PL"/>
      </w:pPr>
    </w:p>
    <w:p w14:paraId="5CFAD510" w14:textId="77777777" w:rsidR="003B14C7" w:rsidRDefault="003B14C7" w:rsidP="003B14C7">
      <w:pPr>
        <w:pStyle w:val="PL"/>
      </w:pPr>
      <w:r>
        <w:t xml:space="preserve">    NetworkSliceSharingIndicator:</w:t>
      </w:r>
    </w:p>
    <w:p w14:paraId="1DCCBACE" w14:textId="77777777" w:rsidR="003B14C7" w:rsidRDefault="003B14C7" w:rsidP="003B14C7">
      <w:pPr>
        <w:pStyle w:val="PL"/>
      </w:pPr>
      <w:r>
        <w:t xml:space="preserve">      type: string</w:t>
      </w:r>
    </w:p>
    <w:p w14:paraId="52272B34" w14:textId="77777777" w:rsidR="003B14C7" w:rsidRDefault="003B14C7" w:rsidP="003B14C7">
      <w:pPr>
        <w:pStyle w:val="PL"/>
      </w:pPr>
      <w:r>
        <w:t xml:space="preserve">      enum:</w:t>
      </w:r>
    </w:p>
    <w:p w14:paraId="43B156D6" w14:textId="77777777" w:rsidR="003B14C7" w:rsidRDefault="003B14C7" w:rsidP="003B14C7">
      <w:pPr>
        <w:pStyle w:val="PL"/>
      </w:pPr>
      <w:r>
        <w:t xml:space="preserve">        - SHARED</w:t>
      </w:r>
    </w:p>
    <w:p w14:paraId="055D2DA2" w14:textId="77777777" w:rsidR="003B14C7" w:rsidRDefault="003B14C7" w:rsidP="003B14C7">
      <w:pPr>
        <w:pStyle w:val="PL"/>
      </w:pPr>
      <w:r>
        <w:t xml:space="preserve">        - NON-SHARED</w:t>
      </w:r>
    </w:p>
    <w:p w14:paraId="62AC43D1" w14:textId="77777777" w:rsidR="003B14C7" w:rsidRDefault="003B14C7" w:rsidP="003B14C7">
      <w:pPr>
        <w:pStyle w:val="PL"/>
      </w:pPr>
    </w:p>
    <w:p w14:paraId="05B289F6" w14:textId="77777777" w:rsidR="003B14C7" w:rsidRDefault="003B14C7" w:rsidP="003B14C7">
      <w:pPr>
        <w:pStyle w:val="PL"/>
      </w:pPr>
      <w:r>
        <w:t xml:space="preserve">    ServiceType:</w:t>
      </w:r>
    </w:p>
    <w:p w14:paraId="2D635E76" w14:textId="77777777" w:rsidR="003B14C7" w:rsidRDefault="003B14C7" w:rsidP="003B14C7">
      <w:pPr>
        <w:pStyle w:val="PL"/>
      </w:pPr>
      <w:r>
        <w:t xml:space="preserve">      type: string</w:t>
      </w:r>
    </w:p>
    <w:p w14:paraId="582BA244" w14:textId="77777777" w:rsidR="003B14C7" w:rsidRDefault="003B14C7" w:rsidP="003B14C7">
      <w:pPr>
        <w:pStyle w:val="PL"/>
      </w:pPr>
      <w:r>
        <w:t xml:space="preserve">      enum:</w:t>
      </w:r>
    </w:p>
    <w:p w14:paraId="1CFCFCE5" w14:textId="77777777" w:rsidR="003B14C7" w:rsidRDefault="003B14C7" w:rsidP="003B14C7">
      <w:pPr>
        <w:pStyle w:val="PL"/>
      </w:pPr>
      <w:r>
        <w:t xml:space="preserve">        - eMBB</w:t>
      </w:r>
    </w:p>
    <w:p w14:paraId="307EB023" w14:textId="77777777" w:rsidR="003B14C7" w:rsidRDefault="003B14C7" w:rsidP="003B14C7">
      <w:pPr>
        <w:pStyle w:val="PL"/>
      </w:pPr>
      <w:r>
        <w:t xml:space="preserve">        - RLLC</w:t>
      </w:r>
    </w:p>
    <w:p w14:paraId="07380B7B" w14:textId="77777777" w:rsidR="003B14C7" w:rsidRDefault="003B14C7" w:rsidP="003B14C7">
      <w:pPr>
        <w:pStyle w:val="PL"/>
      </w:pPr>
      <w:r>
        <w:t xml:space="preserve">        - MIoT</w:t>
      </w:r>
    </w:p>
    <w:p w14:paraId="0C1D1C38" w14:textId="77777777" w:rsidR="003B14C7" w:rsidRDefault="003B14C7" w:rsidP="003B14C7">
      <w:pPr>
        <w:pStyle w:val="PL"/>
      </w:pPr>
      <w:r>
        <w:t xml:space="preserve">        - V2X</w:t>
      </w:r>
    </w:p>
    <w:p w14:paraId="53D03C1A" w14:textId="77777777" w:rsidR="003B14C7" w:rsidRDefault="003B14C7" w:rsidP="003B14C7">
      <w:pPr>
        <w:pStyle w:val="PL"/>
      </w:pPr>
      <w:r>
        <w:t xml:space="preserve">    SliceSimultaneousUse:</w:t>
      </w:r>
    </w:p>
    <w:p w14:paraId="769E8E47" w14:textId="77777777" w:rsidR="003B14C7" w:rsidRDefault="003B14C7" w:rsidP="003B14C7">
      <w:pPr>
        <w:pStyle w:val="PL"/>
      </w:pPr>
      <w:r>
        <w:t xml:space="preserve">      type: string</w:t>
      </w:r>
    </w:p>
    <w:p w14:paraId="3BC53C05" w14:textId="77777777" w:rsidR="003B14C7" w:rsidRDefault="003B14C7" w:rsidP="003B14C7">
      <w:pPr>
        <w:pStyle w:val="PL"/>
      </w:pPr>
      <w:r>
        <w:t xml:space="preserve">      enum:</w:t>
      </w:r>
    </w:p>
    <w:p w14:paraId="189C59F8" w14:textId="77777777" w:rsidR="003B14C7" w:rsidRDefault="003B14C7" w:rsidP="003B14C7">
      <w:pPr>
        <w:pStyle w:val="PL"/>
      </w:pPr>
      <w:r>
        <w:t xml:space="preserve">        - ZERO</w:t>
      </w:r>
    </w:p>
    <w:p w14:paraId="413443E1" w14:textId="77777777" w:rsidR="003B14C7" w:rsidRDefault="003B14C7" w:rsidP="003B14C7">
      <w:pPr>
        <w:pStyle w:val="PL"/>
      </w:pPr>
      <w:r>
        <w:t xml:space="preserve">        - ONE</w:t>
      </w:r>
    </w:p>
    <w:p w14:paraId="0D1CDED7" w14:textId="77777777" w:rsidR="003B14C7" w:rsidRDefault="003B14C7" w:rsidP="003B14C7">
      <w:pPr>
        <w:pStyle w:val="PL"/>
      </w:pPr>
      <w:r>
        <w:t xml:space="preserve">        - TWO</w:t>
      </w:r>
    </w:p>
    <w:p w14:paraId="279D9840" w14:textId="77777777" w:rsidR="003B14C7" w:rsidRDefault="003B14C7" w:rsidP="003B14C7">
      <w:pPr>
        <w:pStyle w:val="PL"/>
      </w:pPr>
      <w:r>
        <w:t xml:space="preserve">        - THREE</w:t>
      </w:r>
    </w:p>
    <w:p w14:paraId="63E6A74A" w14:textId="77777777" w:rsidR="003B14C7" w:rsidRDefault="003B14C7" w:rsidP="003B14C7">
      <w:pPr>
        <w:pStyle w:val="PL"/>
      </w:pPr>
      <w:r>
        <w:t xml:space="preserve">        - FOUR</w:t>
      </w:r>
    </w:p>
    <w:p w14:paraId="22ACAC22" w14:textId="77777777" w:rsidR="003B14C7" w:rsidRDefault="003B14C7" w:rsidP="003B14C7">
      <w:pPr>
        <w:pStyle w:val="PL"/>
      </w:pPr>
    </w:p>
    <w:p w14:paraId="55545D8E" w14:textId="77777777" w:rsidR="003B14C7" w:rsidRDefault="003B14C7" w:rsidP="003B14C7">
      <w:pPr>
        <w:pStyle w:val="PL"/>
      </w:pPr>
      <w:r>
        <w:t xml:space="preserve">    PerfReqEmbb:</w:t>
      </w:r>
    </w:p>
    <w:p w14:paraId="2095FC2F" w14:textId="77777777" w:rsidR="003B14C7" w:rsidRDefault="003B14C7" w:rsidP="003B14C7">
      <w:pPr>
        <w:pStyle w:val="PL"/>
      </w:pPr>
      <w:r>
        <w:t xml:space="preserve">      type: object</w:t>
      </w:r>
    </w:p>
    <w:p w14:paraId="34F86A9F" w14:textId="77777777" w:rsidR="003B14C7" w:rsidRDefault="003B14C7" w:rsidP="003B14C7">
      <w:pPr>
        <w:pStyle w:val="PL"/>
      </w:pPr>
      <w:r>
        <w:t xml:space="preserve">      properties:</w:t>
      </w:r>
    </w:p>
    <w:p w14:paraId="391F1D8B" w14:textId="77777777" w:rsidR="003B14C7" w:rsidRDefault="003B14C7" w:rsidP="003B14C7">
      <w:pPr>
        <w:pStyle w:val="PL"/>
      </w:pPr>
      <w:r>
        <w:t xml:space="preserve">        expDataRateDL:</w:t>
      </w:r>
    </w:p>
    <w:p w14:paraId="79BD37C8" w14:textId="77777777" w:rsidR="003B14C7" w:rsidRDefault="003B14C7" w:rsidP="003B14C7">
      <w:pPr>
        <w:pStyle w:val="PL"/>
      </w:pPr>
      <w:r>
        <w:t xml:space="preserve">          type: number</w:t>
      </w:r>
    </w:p>
    <w:p w14:paraId="6B11EF23" w14:textId="77777777" w:rsidR="003B14C7" w:rsidRDefault="003B14C7" w:rsidP="003B14C7">
      <w:pPr>
        <w:pStyle w:val="PL"/>
      </w:pPr>
      <w:r>
        <w:t xml:space="preserve">        expDataRateUL:</w:t>
      </w:r>
    </w:p>
    <w:p w14:paraId="2A0FF8BE" w14:textId="77777777" w:rsidR="003B14C7" w:rsidRDefault="003B14C7" w:rsidP="003B14C7">
      <w:pPr>
        <w:pStyle w:val="PL"/>
      </w:pPr>
      <w:r>
        <w:t xml:space="preserve">          type: number</w:t>
      </w:r>
    </w:p>
    <w:p w14:paraId="41C66192" w14:textId="77777777" w:rsidR="003B14C7" w:rsidRDefault="003B14C7" w:rsidP="003B14C7">
      <w:pPr>
        <w:pStyle w:val="PL"/>
      </w:pPr>
      <w:r>
        <w:t xml:space="preserve">        areaTrafficCapDL:</w:t>
      </w:r>
    </w:p>
    <w:p w14:paraId="729A01FE" w14:textId="77777777" w:rsidR="003B14C7" w:rsidRDefault="003B14C7" w:rsidP="003B14C7">
      <w:pPr>
        <w:pStyle w:val="PL"/>
      </w:pPr>
      <w:r>
        <w:t xml:space="preserve">          type: number</w:t>
      </w:r>
    </w:p>
    <w:p w14:paraId="194B52F4" w14:textId="77777777" w:rsidR="003B14C7" w:rsidRDefault="003B14C7" w:rsidP="003B14C7">
      <w:pPr>
        <w:pStyle w:val="PL"/>
      </w:pPr>
      <w:r>
        <w:t xml:space="preserve">        areaTrafficCapUL:</w:t>
      </w:r>
    </w:p>
    <w:p w14:paraId="79BA20D8" w14:textId="77777777" w:rsidR="003B14C7" w:rsidRDefault="003B14C7" w:rsidP="003B14C7">
      <w:pPr>
        <w:pStyle w:val="PL"/>
      </w:pPr>
      <w:r>
        <w:t xml:space="preserve">          type: number</w:t>
      </w:r>
    </w:p>
    <w:p w14:paraId="748B063C" w14:textId="77777777" w:rsidR="003B14C7" w:rsidRDefault="003B14C7" w:rsidP="003B14C7">
      <w:pPr>
        <w:pStyle w:val="PL"/>
      </w:pPr>
      <w:r>
        <w:t xml:space="preserve">        userDensity:</w:t>
      </w:r>
    </w:p>
    <w:p w14:paraId="147B3119" w14:textId="77777777" w:rsidR="003B14C7" w:rsidRDefault="003B14C7" w:rsidP="003B14C7">
      <w:pPr>
        <w:pStyle w:val="PL"/>
      </w:pPr>
      <w:r>
        <w:t xml:space="preserve">          type: number</w:t>
      </w:r>
    </w:p>
    <w:p w14:paraId="551744F4" w14:textId="77777777" w:rsidR="003B14C7" w:rsidRDefault="003B14C7" w:rsidP="003B14C7">
      <w:pPr>
        <w:pStyle w:val="PL"/>
      </w:pPr>
      <w:r>
        <w:t xml:space="preserve">        activityFactor:</w:t>
      </w:r>
    </w:p>
    <w:p w14:paraId="78BD194E" w14:textId="77777777" w:rsidR="003B14C7" w:rsidRDefault="003B14C7" w:rsidP="003B14C7">
      <w:pPr>
        <w:pStyle w:val="PL"/>
      </w:pPr>
      <w:r>
        <w:t xml:space="preserve">          type: number</w:t>
      </w:r>
    </w:p>
    <w:p w14:paraId="0980CF48" w14:textId="77777777" w:rsidR="003B14C7" w:rsidRDefault="003B14C7" w:rsidP="003B14C7">
      <w:pPr>
        <w:pStyle w:val="PL"/>
      </w:pPr>
      <w:r>
        <w:t xml:space="preserve">    PerfReqEmbbList:</w:t>
      </w:r>
    </w:p>
    <w:p w14:paraId="2D9CC012" w14:textId="77777777" w:rsidR="003B14C7" w:rsidRDefault="003B14C7" w:rsidP="003B14C7">
      <w:pPr>
        <w:pStyle w:val="PL"/>
      </w:pPr>
      <w:r>
        <w:t xml:space="preserve">      type: array</w:t>
      </w:r>
    </w:p>
    <w:p w14:paraId="71812DE1" w14:textId="77777777" w:rsidR="003B14C7" w:rsidRDefault="003B14C7" w:rsidP="003B14C7">
      <w:pPr>
        <w:pStyle w:val="PL"/>
      </w:pPr>
      <w:r>
        <w:t xml:space="preserve">      items:</w:t>
      </w:r>
    </w:p>
    <w:p w14:paraId="03CA0B8D" w14:textId="77777777" w:rsidR="003B14C7" w:rsidRDefault="003B14C7" w:rsidP="003B14C7">
      <w:pPr>
        <w:pStyle w:val="PL"/>
      </w:pPr>
      <w:r>
        <w:t xml:space="preserve">        $ref: '#/components/schemas/PerfReqEmbb'</w:t>
      </w:r>
    </w:p>
    <w:p w14:paraId="7929C89B" w14:textId="77777777" w:rsidR="003B14C7" w:rsidRDefault="003B14C7" w:rsidP="003B14C7">
      <w:pPr>
        <w:pStyle w:val="PL"/>
      </w:pPr>
      <w:r>
        <w:t xml:space="preserve">    PerfReqUrllc:</w:t>
      </w:r>
    </w:p>
    <w:p w14:paraId="5301DED7" w14:textId="77777777" w:rsidR="003B14C7" w:rsidRDefault="003B14C7" w:rsidP="003B14C7">
      <w:pPr>
        <w:pStyle w:val="PL"/>
      </w:pPr>
      <w:r>
        <w:t xml:space="preserve">      type: object</w:t>
      </w:r>
    </w:p>
    <w:p w14:paraId="09CEB3C1" w14:textId="77777777" w:rsidR="003B14C7" w:rsidRDefault="003B14C7" w:rsidP="003B14C7">
      <w:pPr>
        <w:pStyle w:val="PL"/>
      </w:pPr>
      <w:r>
        <w:t xml:space="preserve">      properties:</w:t>
      </w:r>
    </w:p>
    <w:p w14:paraId="59D297D4" w14:textId="77777777" w:rsidR="003B14C7" w:rsidRDefault="003B14C7" w:rsidP="003B14C7">
      <w:pPr>
        <w:pStyle w:val="PL"/>
      </w:pPr>
      <w:r>
        <w:t xml:space="preserve">        cSAvailabilityTarget:</w:t>
      </w:r>
    </w:p>
    <w:p w14:paraId="7F177A00" w14:textId="77777777" w:rsidR="003B14C7" w:rsidRDefault="003B14C7" w:rsidP="003B14C7">
      <w:pPr>
        <w:pStyle w:val="PL"/>
      </w:pPr>
      <w:r>
        <w:t xml:space="preserve">          type: number</w:t>
      </w:r>
    </w:p>
    <w:p w14:paraId="42B057F9" w14:textId="77777777" w:rsidR="003B14C7" w:rsidRDefault="003B14C7" w:rsidP="003B14C7">
      <w:pPr>
        <w:pStyle w:val="PL"/>
      </w:pPr>
      <w:r>
        <w:t xml:space="preserve">        cSReliabilityMeanTime:</w:t>
      </w:r>
    </w:p>
    <w:p w14:paraId="022BBC9C" w14:textId="77777777" w:rsidR="003B14C7" w:rsidRDefault="003B14C7" w:rsidP="003B14C7">
      <w:pPr>
        <w:pStyle w:val="PL"/>
      </w:pPr>
      <w:r>
        <w:t xml:space="preserve">          type: string</w:t>
      </w:r>
    </w:p>
    <w:p w14:paraId="62EF5548" w14:textId="77777777" w:rsidR="003B14C7" w:rsidRDefault="003B14C7" w:rsidP="003B14C7">
      <w:pPr>
        <w:pStyle w:val="PL"/>
      </w:pPr>
      <w:r>
        <w:t xml:space="preserve">        expDataRate:</w:t>
      </w:r>
    </w:p>
    <w:p w14:paraId="12A7963C" w14:textId="77777777" w:rsidR="003B14C7" w:rsidRDefault="003B14C7" w:rsidP="003B14C7">
      <w:pPr>
        <w:pStyle w:val="PL"/>
      </w:pPr>
      <w:r>
        <w:t xml:space="preserve">          type: number</w:t>
      </w:r>
    </w:p>
    <w:p w14:paraId="423B3591" w14:textId="77777777" w:rsidR="003B14C7" w:rsidRDefault="003B14C7" w:rsidP="003B14C7">
      <w:pPr>
        <w:pStyle w:val="PL"/>
      </w:pPr>
      <w:r>
        <w:t xml:space="preserve">        msgSizeByte:</w:t>
      </w:r>
    </w:p>
    <w:p w14:paraId="7482D73C" w14:textId="77777777" w:rsidR="003B14C7" w:rsidRDefault="003B14C7" w:rsidP="003B14C7">
      <w:pPr>
        <w:pStyle w:val="PL"/>
      </w:pPr>
      <w:r>
        <w:t xml:space="preserve">          type: string</w:t>
      </w:r>
    </w:p>
    <w:p w14:paraId="5A8817A6" w14:textId="77777777" w:rsidR="003B14C7" w:rsidRDefault="003B14C7" w:rsidP="003B14C7">
      <w:pPr>
        <w:pStyle w:val="PL"/>
      </w:pPr>
      <w:r>
        <w:t xml:space="preserve">        transferIntervalTarget:</w:t>
      </w:r>
    </w:p>
    <w:p w14:paraId="32002913" w14:textId="77777777" w:rsidR="003B14C7" w:rsidRDefault="003B14C7" w:rsidP="003B14C7">
      <w:pPr>
        <w:pStyle w:val="PL"/>
      </w:pPr>
      <w:r>
        <w:t xml:space="preserve">          type: string</w:t>
      </w:r>
    </w:p>
    <w:p w14:paraId="4B349BB6" w14:textId="77777777" w:rsidR="003B14C7" w:rsidRDefault="003B14C7" w:rsidP="003B14C7">
      <w:pPr>
        <w:pStyle w:val="PL"/>
      </w:pPr>
      <w:r>
        <w:t xml:space="preserve">        survivalTime:</w:t>
      </w:r>
    </w:p>
    <w:p w14:paraId="3C467ED7" w14:textId="77777777" w:rsidR="003B14C7" w:rsidRDefault="003B14C7" w:rsidP="003B14C7">
      <w:pPr>
        <w:pStyle w:val="PL"/>
      </w:pPr>
      <w:r>
        <w:t xml:space="preserve">          type: string</w:t>
      </w:r>
    </w:p>
    <w:p w14:paraId="777CE341" w14:textId="77777777" w:rsidR="003B14C7" w:rsidRDefault="003B14C7" w:rsidP="003B14C7">
      <w:pPr>
        <w:pStyle w:val="PL"/>
      </w:pPr>
      <w:r>
        <w:t xml:space="preserve">    PerfReqUrllcList:</w:t>
      </w:r>
    </w:p>
    <w:p w14:paraId="0D273D10" w14:textId="77777777" w:rsidR="003B14C7" w:rsidRDefault="003B14C7" w:rsidP="003B14C7">
      <w:pPr>
        <w:pStyle w:val="PL"/>
      </w:pPr>
      <w:r>
        <w:t xml:space="preserve">      type: array</w:t>
      </w:r>
    </w:p>
    <w:p w14:paraId="355E3973" w14:textId="77777777" w:rsidR="003B14C7" w:rsidRDefault="003B14C7" w:rsidP="003B14C7">
      <w:pPr>
        <w:pStyle w:val="PL"/>
      </w:pPr>
      <w:r>
        <w:t xml:space="preserve">      items:</w:t>
      </w:r>
    </w:p>
    <w:p w14:paraId="7ACEB1D0" w14:textId="77777777" w:rsidR="003B14C7" w:rsidRDefault="003B14C7" w:rsidP="003B14C7">
      <w:pPr>
        <w:pStyle w:val="PL"/>
      </w:pPr>
      <w:r>
        <w:t xml:space="preserve">        $ref: '#/components/schemas/PerfReqUrllc'</w:t>
      </w:r>
    </w:p>
    <w:p w14:paraId="66886BE0" w14:textId="77777777" w:rsidR="003B14C7" w:rsidRDefault="003B14C7" w:rsidP="003B14C7">
      <w:pPr>
        <w:pStyle w:val="PL"/>
      </w:pPr>
      <w:r>
        <w:t xml:space="preserve">    PerfReq:</w:t>
      </w:r>
    </w:p>
    <w:p w14:paraId="1A9F5F32" w14:textId="77777777" w:rsidR="003B14C7" w:rsidRDefault="003B14C7" w:rsidP="003B14C7">
      <w:pPr>
        <w:pStyle w:val="PL"/>
      </w:pPr>
      <w:r>
        <w:t xml:space="preserve">      oneOf:</w:t>
      </w:r>
    </w:p>
    <w:p w14:paraId="6F13CD70" w14:textId="77777777" w:rsidR="003B14C7" w:rsidRDefault="003B14C7" w:rsidP="003B14C7">
      <w:pPr>
        <w:pStyle w:val="PL"/>
      </w:pPr>
      <w:r>
        <w:t xml:space="preserve">        - $ref: '#/components/schemas/PerfReqEmbbList'</w:t>
      </w:r>
    </w:p>
    <w:p w14:paraId="65BD3E71" w14:textId="77777777" w:rsidR="003B14C7" w:rsidRDefault="003B14C7" w:rsidP="003B14C7">
      <w:pPr>
        <w:pStyle w:val="PL"/>
      </w:pPr>
      <w:r>
        <w:t xml:space="preserve">        - $ref: '#/components/schemas/PerfReqUrllcList'</w:t>
      </w:r>
    </w:p>
    <w:p w14:paraId="28115F87" w14:textId="77777777" w:rsidR="003B14C7" w:rsidRDefault="003B14C7" w:rsidP="003B14C7">
      <w:pPr>
        <w:pStyle w:val="PL"/>
      </w:pPr>
      <w:r>
        <w:t xml:space="preserve">    Category:</w:t>
      </w:r>
    </w:p>
    <w:p w14:paraId="3D8A75CA" w14:textId="77777777" w:rsidR="003B14C7" w:rsidRDefault="003B14C7" w:rsidP="003B14C7">
      <w:pPr>
        <w:pStyle w:val="PL"/>
      </w:pPr>
      <w:r>
        <w:t xml:space="preserve">      type: string</w:t>
      </w:r>
    </w:p>
    <w:p w14:paraId="03D5A59F" w14:textId="77777777" w:rsidR="003B14C7" w:rsidRDefault="003B14C7" w:rsidP="003B14C7">
      <w:pPr>
        <w:pStyle w:val="PL"/>
      </w:pPr>
      <w:r>
        <w:t xml:space="preserve">      enum:</w:t>
      </w:r>
    </w:p>
    <w:p w14:paraId="363F7311" w14:textId="77777777" w:rsidR="003B14C7" w:rsidRDefault="003B14C7" w:rsidP="003B14C7">
      <w:pPr>
        <w:pStyle w:val="PL"/>
      </w:pPr>
      <w:r>
        <w:t xml:space="preserve">        - CHARACTER</w:t>
      </w:r>
    </w:p>
    <w:p w14:paraId="3B2E36C2" w14:textId="77777777" w:rsidR="003B14C7" w:rsidRDefault="003B14C7" w:rsidP="003B14C7">
      <w:pPr>
        <w:pStyle w:val="PL"/>
      </w:pPr>
      <w:r>
        <w:t xml:space="preserve">        - SCALABILITY</w:t>
      </w:r>
    </w:p>
    <w:p w14:paraId="76F7734F" w14:textId="77777777" w:rsidR="003B14C7" w:rsidRDefault="003B14C7" w:rsidP="003B14C7">
      <w:pPr>
        <w:pStyle w:val="PL"/>
      </w:pPr>
      <w:r>
        <w:t xml:space="preserve">    Tagging:</w:t>
      </w:r>
    </w:p>
    <w:p w14:paraId="0E0F9ECE" w14:textId="77777777" w:rsidR="003B14C7" w:rsidRDefault="003B14C7" w:rsidP="003B14C7">
      <w:pPr>
        <w:pStyle w:val="PL"/>
      </w:pPr>
      <w:r>
        <w:t xml:space="preserve">      type: array</w:t>
      </w:r>
    </w:p>
    <w:p w14:paraId="084BF71E" w14:textId="77777777" w:rsidR="003B14C7" w:rsidRDefault="003B14C7" w:rsidP="003B14C7">
      <w:pPr>
        <w:pStyle w:val="PL"/>
      </w:pPr>
      <w:r>
        <w:t xml:space="preserve">      items:</w:t>
      </w:r>
    </w:p>
    <w:p w14:paraId="6553E8CD" w14:textId="77777777" w:rsidR="003B14C7" w:rsidRDefault="003B14C7" w:rsidP="003B14C7">
      <w:pPr>
        <w:pStyle w:val="PL"/>
      </w:pPr>
      <w:r>
        <w:t xml:space="preserve">        type: string</w:t>
      </w:r>
    </w:p>
    <w:p w14:paraId="5F16F56F" w14:textId="77777777" w:rsidR="003B14C7" w:rsidRDefault="003B14C7" w:rsidP="003B14C7">
      <w:pPr>
        <w:pStyle w:val="PL"/>
      </w:pPr>
      <w:r>
        <w:t xml:space="preserve">        enum:</w:t>
      </w:r>
    </w:p>
    <w:p w14:paraId="0ED291EC" w14:textId="77777777" w:rsidR="003B14C7" w:rsidRDefault="003B14C7" w:rsidP="003B14C7">
      <w:pPr>
        <w:pStyle w:val="PL"/>
      </w:pPr>
      <w:r>
        <w:t xml:space="preserve">          - PERFORMANCE</w:t>
      </w:r>
    </w:p>
    <w:p w14:paraId="3F34C21B" w14:textId="77777777" w:rsidR="003B14C7" w:rsidRDefault="003B14C7" w:rsidP="003B14C7">
      <w:pPr>
        <w:pStyle w:val="PL"/>
      </w:pPr>
      <w:r>
        <w:t xml:space="preserve">          - FUNCTION</w:t>
      </w:r>
    </w:p>
    <w:p w14:paraId="66076890" w14:textId="77777777" w:rsidR="003B14C7" w:rsidRDefault="003B14C7" w:rsidP="003B14C7">
      <w:pPr>
        <w:pStyle w:val="PL"/>
      </w:pPr>
      <w:r>
        <w:t xml:space="preserve">          - OPERATION</w:t>
      </w:r>
    </w:p>
    <w:p w14:paraId="45434596" w14:textId="77777777" w:rsidR="003B14C7" w:rsidRDefault="003B14C7" w:rsidP="003B14C7">
      <w:pPr>
        <w:pStyle w:val="PL"/>
      </w:pPr>
      <w:r>
        <w:t xml:space="preserve">    Exposure:</w:t>
      </w:r>
    </w:p>
    <w:p w14:paraId="40D16D33" w14:textId="77777777" w:rsidR="003B14C7" w:rsidRDefault="003B14C7" w:rsidP="003B14C7">
      <w:pPr>
        <w:pStyle w:val="PL"/>
      </w:pPr>
      <w:r>
        <w:t xml:space="preserve">      type: string</w:t>
      </w:r>
    </w:p>
    <w:p w14:paraId="3D5711F9" w14:textId="77777777" w:rsidR="003B14C7" w:rsidRDefault="003B14C7" w:rsidP="003B14C7">
      <w:pPr>
        <w:pStyle w:val="PL"/>
      </w:pPr>
      <w:r>
        <w:t xml:space="preserve">      enum:</w:t>
      </w:r>
    </w:p>
    <w:p w14:paraId="50594C22" w14:textId="77777777" w:rsidR="003B14C7" w:rsidRDefault="003B14C7" w:rsidP="003B14C7">
      <w:pPr>
        <w:pStyle w:val="PL"/>
      </w:pPr>
      <w:r>
        <w:t xml:space="preserve">        - API</w:t>
      </w:r>
    </w:p>
    <w:p w14:paraId="0CCA838E" w14:textId="77777777" w:rsidR="003B14C7" w:rsidRDefault="003B14C7" w:rsidP="003B14C7">
      <w:pPr>
        <w:pStyle w:val="PL"/>
      </w:pPr>
      <w:r>
        <w:t xml:space="preserve">        - KPI</w:t>
      </w:r>
    </w:p>
    <w:p w14:paraId="502591D6" w14:textId="77777777" w:rsidR="003B14C7" w:rsidRDefault="003B14C7" w:rsidP="003B14C7">
      <w:pPr>
        <w:pStyle w:val="PL"/>
      </w:pPr>
      <w:r>
        <w:t xml:space="preserve">    ServAttrCom:</w:t>
      </w:r>
    </w:p>
    <w:p w14:paraId="4C58A1DF" w14:textId="77777777" w:rsidR="003B14C7" w:rsidRDefault="003B14C7" w:rsidP="003B14C7">
      <w:pPr>
        <w:pStyle w:val="PL"/>
      </w:pPr>
      <w:r>
        <w:t xml:space="preserve">      type: object</w:t>
      </w:r>
    </w:p>
    <w:p w14:paraId="7F46CDC3" w14:textId="77777777" w:rsidR="003B14C7" w:rsidRDefault="003B14C7" w:rsidP="003B14C7">
      <w:pPr>
        <w:pStyle w:val="PL"/>
      </w:pPr>
      <w:r>
        <w:t xml:space="preserve">      properties:</w:t>
      </w:r>
    </w:p>
    <w:p w14:paraId="5A50A54E" w14:textId="77777777" w:rsidR="003B14C7" w:rsidRDefault="003B14C7" w:rsidP="003B14C7">
      <w:pPr>
        <w:pStyle w:val="PL"/>
      </w:pPr>
      <w:r>
        <w:t xml:space="preserve">        category:</w:t>
      </w:r>
    </w:p>
    <w:p w14:paraId="62E277BA" w14:textId="77777777" w:rsidR="003B14C7" w:rsidRDefault="003B14C7" w:rsidP="003B14C7">
      <w:pPr>
        <w:pStyle w:val="PL"/>
      </w:pPr>
      <w:r>
        <w:t xml:space="preserve">          $ref: '#/components/schemas/Category'</w:t>
      </w:r>
    </w:p>
    <w:p w14:paraId="251804F8" w14:textId="77777777" w:rsidR="003B14C7" w:rsidRDefault="003B14C7" w:rsidP="003B14C7">
      <w:pPr>
        <w:pStyle w:val="PL"/>
      </w:pPr>
      <w:r>
        <w:t xml:space="preserve">        tagging:</w:t>
      </w:r>
    </w:p>
    <w:p w14:paraId="2583753D" w14:textId="77777777" w:rsidR="003B14C7" w:rsidRDefault="003B14C7" w:rsidP="003B14C7">
      <w:pPr>
        <w:pStyle w:val="PL"/>
      </w:pPr>
      <w:r>
        <w:t xml:space="preserve">          $ref: '#/components/schemas/Tagging'</w:t>
      </w:r>
    </w:p>
    <w:p w14:paraId="3F356227" w14:textId="77777777" w:rsidR="003B14C7" w:rsidRDefault="003B14C7" w:rsidP="003B14C7">
      <w:pPr>
        <w:pStyle w:val="PL"/>
      </w:pPr>
      <w:r>
        <w:t xml:space="preserve">        exposure:</w:t>
      </w:r>
    </w:p>
    <w:p w14:paraId="7E034675" w14:textId="77777777" w:rsidR="003B14C7" w:rsidRDefault="003B14C7" w:rsidP="003B14C7">
      <w:pPr>
        <w:pStyle w:val="PL"/>
      </w:pPr>
      <w:r>
        <w:t xml:space="preserve">          $ref: '#/components/schemas/Exposure'</w:t>
      </w:r>
    </w:p>
    <w:p w14:paraId="5EB303F8" w14:textId="77777777" w:rsidR="003B14C7" w:rsidRDefault="003B14C7" w:rsidP="003B14C7">
      <w:pPr>
        <w:pStyle w:val="PL"/>
      </w:pPr>
      <w:r>
        <w:t xml:space="preserve">    Support:</w:t>
      </w:r>
    </w:p>
    <w:p w14:paraId="14AC188A" w14:textId="77777777" w:rsidR="003B14C7" w:rsidRDefault="003B14C7" w:rsidP="003B14C7">
      <w:pPr>
        <w:pStyle w:val="PL"/>
      </w:pPr>
      <w:r>
        <w:t xml:space="preserve">      type: string</w:t>
      </w:r>
    </w:p>
    <w:p w14:paraId="293618A3" w14:textId="77777777" w:rsidR="003B14C7" w:rsidRDefault="003B14C7" w:rsidP="003B14C7">
      <w:pPr>
        <w:pStyle w:val="PL"/>
      </w:pPr>
      <w:r>
        <w:t xml:space="preserve">      enum:</w:t>
      </w:r>
    </w:p>
    <w:p w14:paraId="1B5BE907" w14:textId="77777777" w:rsidR="003B14C7" w:rsidRDefault="003B14C7" w:rsidP="003B14C7">
      <w:pPr>
        <w:pStyle w:val="PL"/>
      </w:pPr>
      <w:r>
        <w:t xml:space="preserve">        - NOT SUPPORTED</w:t>
      </w:r>
    </w:p>
    <w:p w14:paraId="300773C8" w14:textId="77777777" w:rsidR="003B14C7" w:rsidRDefault="003B14C7" w:rsidP="003B14C7">
      <w:pPr>
        <w:pStyle w:val="PL"/>
      </w:pPr>
      <w:r>
        <w:t xml:space="preserve">        - SUPPORTED</w:t>
      </w:r>
    </w:p>
    <w:p w14:paraId="28F18903" w14:textId="77777777" w:rsidR="003B14C7" w:rsidRDefault="003B14C7" w:rsidP="003B14C7">
      <w:pPr>
        <w:pStyle w:val="PL"/>
      </w:pPr>
      <w:r>
        <w:t xml:space="preserve">    DelayTolerance:</w:t>
      </w:r>
    </w:p>
    <w:p w14:paraId="55220B42" w14:textId="77777777" w:rsidR="003B14C7" w:rsidRDefault="003B14C7" w:rsidP="003B14C7">
      <w:pPr>
        <w:pStyle w:val="PL"/>
      </w:pPr>
      <w:r>
        <w:t xml:space="preserve">      type: object</w:t>
      </w:r>
    </w:p>
    <w:p w14:paraId="1616D4A5" w14:textId="77777777" w:rsidR="003B14C7" w:rsidRDefault="003B14C7" w:rsidP="003B14C7">
      <w:pPr>
        <w:pStyle w:val="PL"/>
      </w:pPr>
      <w:r>
        <w:t xml:space="preserve">      properties:</w:t>
      </w:r>
    </w:p>
    <w:p w14:paraId="04E8867A" w14:textId="77777777" w:rsidR="003B14C7" w:rsidRDefault="003B14C7" w:rsidP="003B14C7">
      <w:pPr>
        <w:pStyle w:val="PL"/>
      </w:pPr>
      <w:r>
        <w:t xml:space="preserve">        servAttrCom:</w:t>
      </w:r>
    </w:p>
    <w:p w14:paraId="677BA333" w14:textId="77777777" w:rsidR="003B14C7" w:rsidRDefault="003B14C7" w:rsidP="003B14C7">
      <w:pPr>
        <w:pStyle w:val="PL"/>
      </w:pPr>
      <w:r>
        <w:t xml:space="preserve">          $ref: '#/components/schemas/ServAttrCom'</w:t>
      </w:r>
    </w:p>
    <w:p w14:paraId="0D30D42A" w14:textId="77777777" w:rsidR="003B14C7" w:rsidRDefault="003B14C7" w:rsidP="003B14C7">
      <w:pPr>
        <w:pStyle w:val="PL"/>
      </w:pPr>
      <w:r>
        <w:t xml:space="preserve">        support:</w:t>
      </w:r>
    </w:p>
    <w:p w14:paraId="254813AB" w14:textId="77777777" w:rsidR="003B14C7" w:rsidRDefault="003B14C7" w:rsidP="003B14C7">
      <w:pPr>
        <w:pStyle w:val="PL"/>
      </w:pPr>
      <w:r>
        <w:t xml:space="preserve">          $ref: '#/components/schemas/Support'</w:t>
      </w:r>
    </w:p>
    <w:p w14:paraId="59275ABD" w14:textId="77777777" w:rsidR="003B14C7" w:rsidRDefault="003B14C7" w:rsidP="003B14C7">
      <w:pPr>
        <w:pStyle w:val="PL"/>
      </w:pPr>
      <w:r>
        <w:t xml:space="preserve">    DeterministicComm:</w:t>
      </w:r>
    </w:p>
    <w:p w14:paraId="55D0F9C6" w14:textId="77777777" w:rsidR="003B14C7" w:rsidRDefault="003B14C7" w:rsidP="003B14C7">
      <w:pPr>
        <w:pStyle w:val="PL"/>
      </w:pPr>
      <w:r>
        <w:t xml:space="preserve">      type: object</w:t>
      </w:r>
    </w:p>
    <w:p w14:paraId="4D0AF719" w14:textId="77777777" w:rsidR="003B14C7" w:rsidRDefault="003B14C7" w:rsidP="003B14C7">
      <w:pPr>
        <w:pStyle w:val="PL"/>
      </w:pPr>
      <w:r>
        <w:t xml:space="preserve">      properties:</w:t>
      </w:r>
    </w:p>
    <w:p w14:paraId="38B64F93" w14:textId="77777777" w:rsidR="003B14C7" w:rsidRDefault="003B14C7" w:rsidP="003B14C7">
      <w:pPr>
        <w:pStyle w:val="PL"/>
      </w:pPr>
      <w:r>
        <w:t xml:space="preserve">        servAttrCom:</w:t>
      </w:r>
    </w:p>
    <w:p w14:paraId="45179DE8" w14:textId="77777777" w:rsidR="003B14C7" w:rsidRDefault="003B14C7" w:rsidP="003B14C7">
      <w:pPr>
        <w:pStyle w:val="PL"/>
      </w:pPr>
      <w:r>
        <w:t xml:space="preserve">          $ref: '#/components/schemas/ServAttrCom'</w:t>
      </w:r>
    </w:p>
    <w:p w14:paraId="3611AF83" w14:textId="77777777" w:rsidR="003B14C7" w:rsidRDefault="003B14C7" w:rsidP="003B14C7">
      <w:pPr>
        <w:pStyle w:val="PL"/>
      </w:pPr>
      <w:r>
        <w:t xml:space="preserve">        availability:</w:t>
      </w:r>
    </w:p>
    <w:p w14:paraId="5F871373" w14:textId="77777777" w:rsidR="003B14C7" w:rsidRDefault="003B14C7" w:rsidP="003B14C7">
      <w:pPr>
        <w:pStyle w:val="PL"/>
      </w:pPr>
      <w:r>
        <w:t xml:space="preserve">          $ref: '#/components/schemas/Support'</w:t>
      </w:r>
    </w:p>
    <w:p w14:paraId="5C01FAF7" w14:textId="77777777" w:rsidR="003B14C7" w:rsidRDefault="003B14C7" w:rsidP="003B14C7">
      <w:pPr>
        <w:pStyle w:val="PL"/>
      </w:pPr>
      <w:r>
        <w:t xml:space="preserve">        periodicityList:</w:t>
      </w:r>
    </w:p>
    <w:p w14:paraId="5305CDEA" w14:textId="77777777" w:rsidR="003B14C7" w:rsidRDefault="003B14C7" w:rsidP="003B14C7">
      <w:pPr>
        <w:pStyle w:val="PL"/>
      </w:pPr>
      <w:r>
        <w:t xml:space="preserve">          type: string</w:t>
      </w:r>
    </w:p>
    <w:p w14:paraId="20B97156" w14:textId="77777777" w:rsidR="003B14C7" w:rsidRDefault="003B14C7" w:rsidP="003B14C7">
      <w:pPr>
        <w:pStyle w:val="PL"/>
      </w:pPr>
      <w:r>
        <w:t xml:space="preserve">    DLThptPerSlice:</w:t>
      </w:r>
    </w:p>
    <w:p w14:paraId="053DB63B" w14:textId="77777777" w:rsidR="003B14C7" w:rsidRDefault="003B14C7" w:rsidP="003B14C7">
      <w:pPr>
        <w:pStyle w:val="PL"/>
      </w:pPr>
      <w:r>
        <w:t xml:space="preserve">      type: object</w:t>
      </w:r>
    </w:p>
    <w:p w14:paraId="2B849B93" w14:textId="77777777" w:rsidR="003B14C7" w:rsidRDefault="003B14C7" w:rsidP="003B14C7">
      <w:pPr>
        <w:pStyle w:val="PL"/>
      </w:pPr>
      <w:r>
        <w:t xml:space="preserve">      properties:</w:t>
      </w:r>
    </w:p>
    <w:p w14:paraId="19511B57" w14:textId="77777777" w:rsidR="003B14C7" w:rsidRDefault="003B14C7" w:rsidP="003B14C7">
      <w:pPr>
        <w:pStyle w:val="PL"/>
      </w:pPr>
      <w:r>
        <w:t xml:space="preserve">        servAttrCom:</w:t>
      </w:r>
    </w:p>
    <w:p w14:paraId="57929047" w14:textId="77777777" w:rsidR="003B14C7" w:rsidRDefault="003B14C7" w:rsidP="003B14C7">
      <w:pPr>
        <w:pStyle w:val="PL"/>
      </w:pPr>
      <w:r>
        <w:t xml:space="preserve">          $ref: '#/components/schemas/ServAttrCom'</w:t>
      </w:r>
    </w:p>
    <w:p w14:paraId="2CB5CC0F" w14:textId="77777777" w:rsidR="003B14C7" w:rsidRDefault="003B14C7" w:rsidP="003B14C7">
      <w:pPr>
        <w:pStyle w:val="PL"/>
      </w:pPr>
      <w:r>
        <w:t xml:space="preserve">        guaThpt:</w:t>
      </w:r>
    </w:p>
    <w:p w14:paraId="5562343D" w14:textId="77777777" w:rsidR="003B14C7" w:rsidRDefault="003B14C7" w:rsidP="003B14C7">
      <w:pPr>
        <w:pStyle w:val="PL"/>
      </w:pPr>
      <w:r>
        <w:t xml:space="preserve">          $ref: '#/components/schemas/Float'</w:t>
      </w:r>
    </w:p>
    <w:p w14:paraId="337AEB5E" w14:textId="77777777" w:rsidR="003B14C7" w:rsidRDefault="003B14C7" w:rsidP="003B14C7">
      <w:pPr>
        <w:pStyle w:val="PL"/>
      </w:pPr>
      <w:r>
        <w:t xml:space="preserve">        maxThpt:</w:t>
      </w:r>
    </w:p>
    <w:p w14:paraId="0DA43B82" w14:textId="77777777" w:rsidR="003B14C7" w:rsidRDefault="003B14C7" w:rsidP="003B14C7">
      <w:pPr>
        <w:pStyle w:val="PL"/>
      </w:pPr>
      <w:r>
        <w:t xml:space="preserve">          $ref: '#/components/schemas/Float'</w:t>
      </w:r>
    </w:p>
    <w:p w14:paraId="708BB334" w14:textId="77777777" w:rsidR="003B14C7" w:rsidRDefault="003B14C7" w:rsidP="003B14C7">
      <w:pPr>
        <w:pStyle w:val="PL"/>
      </w:pPr>
      <w:r>
        <w:t xml:space="preserve">    DLThptPerUE:</w:t>
      </w:r>
    </w:p>
    <w:p w14:paraId="3A66CEF2" w14:textId="77777777" w:rsidR="003B14C7" w:rsidRDefault="003B14C7" w:rsidP="003B14C7">
      <w:pPr>
        <w:pStyle w:val="PL"/>
      </w:pPr>
      <w:r>
        <w:t xml:space="preserve">      type: object</w:t>
      </w:r>
    </w:p>
    <w:p w14:paraId="151DF9E6" w14:textId="77777777" w:rsidR="003B14C7" w:rsidRDefault="003B14C7" w:rsidP="003B14C7">
      <w:pPr>
        <w:pStyle w:val="PL"/>
      </w:pPr>
      <w:r>
        <w:t xml:space="preserve">      properties:</w:t>
      </w:r>
    </w:p>
    <w:p w14:paraId="3A08BA2E" w14:textId="77777777" w:rsidR="003B14C7" w:rsidRDefault="003B14C7" w:rsidP="003B14C7">
      <w:pPr>
        <w:pStyle w:val="PL"/>
      </w:pPr>
      <w:r>
        <w:t xml:space="preserve">        servAttrCom:</w:t>
      </w:r>
    </w:p>
    <w:p w14:paraId="7BDB5771" w14:textId="77777777" w:rsidR="003B14C7" w:rsidRDefault="003B14C7" w:rsidP="003B14C7">
      <w:pPr>
        <w:pStyle w:val="PL"/>
      </w:pPr>
      <w:r>
        <w:t xml:space="preserve">          $ref: '#/components/schemas/ServAttrCom'</w:t>
      </w:r>
    </w:p>
    <w:p w14:paraId="28B67700" w14:textId="77777777" w:rsidR="003B14C7" w:rsidRDefault="003B14C7" w:rsidP="003B14C7">
      <w:pPr>
        <w:pStyle w:val="PL"/>
      </w:pPr>
      <w:r>
        <w:t xml:space="preserve">        guaThpt:</w:t>
      </w:r>
    </w:p>
    <w:p w14:paraId="7AFFF2AB" w14:textId="77777777" w:rsidR="003B14C7" w:rsidRDefault="003B14C7" w:rsidP="003B14C7">
      <w:pPr>
        <w:pStyle w:val="PL"/>
      </w:pPr>
      <w:r>
        <w:t xml:space="preserve">          $ref: '#/components/schemas/Float'</w:t>
      </w:r>
    </w:p>
    <w:p w14:paraId="480D88C0" w14:textId="77777777" w:rsidR="003B14C7" w:rsidRDefault="003B14C7" w:rsidP="003B14C7">
      <w:pPr>
        <w:pStyle w:val="PL"/>
      </w:pPr>
      <w:r>
        <w:t xml:space="preserve">        maxThpt:</w:t>
      </w:r>
    </w:p>
    <w:p w14:paraId="4A4406B1" w14:textId="77777777" w:rsidR="003B14C7" w:rsidRDefault="003B14C7" w:rsidP="003B14C7">
      <w:pPr>
        <w:pStyle w:val="PL"/>
      </w:pPr>
      <w:r>
        <w:t xml:space="preserve">          $ref: '#/components/schemas/Float'</w:t>
      </w:r>
    </w:p>
    <w:p w14:paraId="2EC17F15" w14:textId="77777777" w:rsidR="003B14C7" w:rsidRDefault="003B14C7" w:rsidP="003B14C7">
      <w:pPr>
        <w:pStyle w:val="PL"/>
      </w:pPr>
      <w:r>
        <w:t xml:space="preserve">    ULThptPerSlice:</w:t>
      </w:r>
    </w:p>
    <w:p w14:paraId="503506BE" w14:textId="77777777" w:rsidR="003B14C7" w:rsidRDefault="003B14C7" w:rsidP="003B14C7">
      <w:pPr>
        <w:pStyle w:val="PL"/>
      </w:pPr>
      <w:r>
        <w:t xml:space="preserve">      type: object</w:t>
      </w:r>
    </w:p>
    <w:p w14:paraId="1D50971E" w14:textId="77777777" w:rsidR="003B14C7" w:rsidRDefault="003B14C7" w:rsidP="003B14C7">
      <w:pPr>
        <w:pStyle w:val="PL"/>
      </w:pPr>
      <w:r>
        <w:t xml:space="preserve">      properties:</w:t>
      </w:r>
    </w:p>
    <w:p w14:paraId="37C2298C" w14:textId="77777777" w:rsidR="003B14C7" w:rsidRDefault="003B14C7" w:rsidP="003B14C7">
      <w:pPr>
        <w:pStyle w:val="PL"/>
      </w:pPr>
      <w:r>
        <w:t xml:space="preserve">        servAttrCom:</w:t>
      </w:r>
    </w:p>
    <w:p w14:paraId="2EC0BCEC" w14:textId="77777777" w:rsidR="003B14C7" w:rsidRDefault="003B14C7" w:rsidP="003B14C7">
      <w:pPr>
        <w:pStyle w:val="PL"/>
      </w:pPr>
      <w:r>
        <w:t xml:space="preserve">          $ref: '#/components/schemas/ServAttrCom'</w:t>
      </w:r>
    </w:p>
    <w:p w14:paraId="331C7424" w14:textId="77777777" w:rsidR="003B14C7" w:rsidRDefault="003B14C7" w:rsidP="003B14C7">
      <w:pPr>
        <w:pStyle w:val="PL"/>
      </w:pPr>
      <w:r>
        <w:t xml:space="preserve">        guaThpt:</w:t>
      </w:r>
    </w:p>
    <w:p w14:paraId="65A04AB7" w14:textId="77777777" w:rsidR="003B14C7" w:rsidRDefault="003B14C7" w:rsidP="003B14C7">
      <w:pPr>
        <w:pStyle w:val="PL"/>
      </w:pPr>
      <w:r>
        <w:t xml:space="preserve">          $ref: '#/components/schemas/Float'</w:t>
      </w:r>
    </w:p>
    <w:p w14:paraId="515F2CD1" w14:textId="77777777" w:rsidR="003B14C7" w:rsidRDefault="003B14C7" w:rsidP="003B14C7">
      <w:pPr>
        <w:pStyle w:val="PL"/>
      </w:pPr>
      <w:r>
        <w:t xml:space="preserve">        maxThpt:</w:t>
      </w:r>
    </w:p>
    <w:p w14:paraId="4B471BB3" w14:textId="77777777" w:rsidR="003B14C7" w:rsidRDefault="003B14C7" w:rsidP="003B14C7">
      <w:pPr>
        <w:pStyle w:val="PL"/>
      </w:pPr>
      <w:r>
        <w:t xml:space="preserve">          $ref: '#/components/schemas/Float'</w:t>
      </w:r>
    </w:p>
    <w:p w14:paraId="01FE90B3" w14:textId="77777777" w:rsidR="003B14C7" w:rsidRDefault="003B14C7" w:rsidP="003B14C7">
      <w:pPr>
        <w:pStyle w:val="PL"/>
      </w:pPr>
      <w:r>
        <w:t xml:space="preserve">    ULThptPerUE:</w:t>
      </w:r>
    </w:p>
    <w:p w14:paraId="1E01E15F" w14:textId="77777777" w:rsidR="003B14C7" w:rsidRDefault="003B14C7" w:rsidP="003B14C7">
      <w:pPr>
        <w:pStyle w:val="PL"/>
      </w:pPr>
      <w:r>
        <w:t xml:space="preserve">      type: object</w:t>
      </w:r>
    </w:p>
    <w:p w14:paraId="492FB1C9" w14:textId="77777777" w:rsidR="003B14C7" w:rsidRDefault="003B14C7" w:rsidP="003B14C7">
      <w:pPr>
        <w:pStyle w:val="PL"/>
      </w:pPr>
      <w:r>
        <w:t xml:space="preserve">      properties:</w:t>
      </w:r>
    </w:p>
    <w:p w14:paraId="45C4464F" w14:textId="77777777" w:rsidR="003B14C7" w:rsidRDefault="003B14C7" w:rsidP="003B14C7">
      <w:pPr>
        <w:pStyle w:val="PL"/>
      </w:pPr>
      <w:r>
        <w:t xml:space="preserve">        servAttrCom:</w:t>
      </w:r>
    </w:p>
    <w:p w14:paraId="15CA19D2" w14:textId="77777777" w:rsidR="003B14C7" w:rsidRDefault="003B14C7" w:rsidP="003B14C7">
      <w:pPr>
        <w:pStyle w:val="PL"/>
      </w:pPr>
      <w:r>
        <w:t xml:space="preserve">          $ref: '#/components/schemas/ServAttrCom'</w:t>
      </w:r>
    </w:p>
    <w:p w14:paraId="054D4DF5" w14:textId="77777777" w:rsidR="003B14C7" w:rsidRDefault="003B14C7" w:rsidP="003B14C7">
      <w:pPr>
        <w:pStyle w:val="PL"/>
      </w:pPr>
      <w:r>
        <w:t xml:space="preserve">        guaThpt:</w:t>
      </w:r>
    </w:p>
    <w:p w14:paraId="01B45A1E" w14:textId="77777777" w:rsidR="003B14C7" w:rsidRDefault="003B14C7" w:rsidP="003B14C7">
      <w:pPr>
        <w:pStyle w:val="PL"/>
      </w:pPr>
      <w:r>
        <w:t xml:space="preserve">          $ref: '#/components/schemas/Float'</w:t>
      </w:r>
    </w:p>
    <w:p w14:paraId="7EF1E785" w14:textId="77777777" w:rsidR="003B14C7" w:rsidRDefault="003B14C7" w:rsidP="003B14C7">
      <w:pPr>
        <w:pStyle w:val="PL"/>
      </w:pPr>
      <w:r>
        <w:t xml:space="preserve">        maxThpt:</w:t>
      </w:r>
    </w:p>
    <w:p w14:paraId="214BC31F" w14:textId="77777777" w:rsidR="003B14C7" w:rsidRDefault="003B14C7" w:rsidP="003B14C7">
      <w:pPr>
        <w:pStyle w:val="PL"/>
      </w:pPr>
      <w:r>
        <w:t xml:space="preserve">          $ref: '#/components/schemas/Float'</w:t>
      </w:r>
    </w:p>
    <w:p w14:paraId="728932BB" w14:textId="77777777" w:rsidR="003B14C7" w:rsidRDefault="003B14C7" w:rsidP="003B14C7">
      <w:pPr>
        <w:pStyle w:val="PL"/>
      </w:pPr>
      <w:r>
        <w:t xml:space="preserve">    DLThptPerSliceSubnet:</w:t>
      </w:r>
    </w:p>
    <w:p w14:paraId="146C3229" w14:textId="77777777" w:rsidR="003B14C7" w:rsidRDefault="003B14C7" w:rsidP="003B14C7">
      <w:pPr>
        <w:pStyle w:val="PL"/>
      </w:pPr>
      <w:r>
        <w:t xml:space="preserve">      type: object</w:t>
      </w:r>
    </w:p>
    <w:p w14:paraId="15CD1D0C" w14:textId="77777777" w:rsidR="003B14C7" w:rsidRDefault="003B14C7" w:rsidP="003B14C7">
      <w:pPr>
        <w:pStyle w:val="PL"/>
      </w:pPr>
      <w:r>
        <w:t xml:space="preserve">      properties:</w:t>
      </w:r>
    </w:p>
    <w:p w14:paraId="78E01A24" w14:textId="77777777" w:rsidR="003B14C7" w:rsidRDefault="003B14C7" w:rsidP="003B14C7">
      <w:pPr>
        <w:pStyle w:val="PL"/>
      </w:pPr>
      <w:r>
        <w:t xml:space="preserve">        guaThpt:</w:t>
      </w:r>
    </w:p>
    <w:p w14:paraId="4857CD8A" w14:textId="77777777" w:rsidR="003B14C7" w:rsidRDefault="003B14C7" w:rsidP="003B14C7">
      <w:pPr>
        <w:pStyle w:val="PL"/>
      </w:pPr>
      <w:r>
        <w:t xml:space="preserve">          $ref: '#/components/schemas/Float'</w:t>
      </w:r>
    </w:p>
    <w:p w14:paraId="6B7507B7" w14:textId="77777777" w:rsidR="003B14C7" w:rsidRDefault="003B14C7" w:rsidP="003B14C7">
      <w:pPr>
        <w:pStyle w:val="PL"/>
      </w:pPr>
      <w:r>
        <w:t xml:space="preserve">        maxThpt:</w:t>
      </w:r>
    </w:p>
    <w:p w14:paraId="03B5D67E" w14:textId="77777777" w:rsidR="003B14C7" w:rsidRDefault="003B14C7" w:rsidP="003B14C7">
      <w:pPr>
        <w:pStyle w:val="PL"/>
      </w:pPr>
      <w:r>
        <w:t xml:space="preserve">          $ref: '#/components/schemas/Float'</w:t>
      </w:r>
    </w:p>
    <w:p w14:paraId="71F25F89" w14:textId="77777777" w:rsidR="003B14C7" w:rsidRDefault="003B14C7" w:rsidP="003B14C7">
      <w:pPr>
        <w:pStyle w:val="PL"/>
      </w:pPr>
      <w:r>
        <w:t xml:space="preserve">    DLThptPerUEPerSubnet:</w:t>
      </w:r>
    </w:p>
    <w:p w14:paraId="7A47FAB6" w14:textId="77777777" w:rsidR="003B14C7" w:rsidRDefault="003B14C7" w:rsidP="003B14C7">
      <w:pPr>
        <w:pStyle w:val="PL"/>
      </w:pPr>
      <w:r>
        <w:t xml:space="preserve">      type: object</w:t>
      </w:r>
    </w:p>
    <w:p w14:paraId="366A0058" w14:textId="77777777" w:rsidR="003B14C7" w:rsidRDefault="003B14C7" w:rsidP="003B14C7">
      <w:pPr>
        <w:pStyle w:val="PL"/>
      </w:pPr>
      <w:r>
        <w:t xml:space="preserve">      properties:</w:t>
      </w:r>
    </w:p>
    <w:p w14:paraId="1B9BFCEC" w14:textId="77777777" w:rsidR="003B14C7" w:rsidRDefault="003B14C7" w:rsidP="003B14C7">
      <w:pPr>
        <w:pStyle w:val="PL"/>
      </w:pPr>
      <w:r>
        <w:t xml:space="preserve">        guaThpt:</w:t>
      </w:r>
    </w:p>
    <w:p w14:paraId="4A42B21D" w14:textId="77777777" w:rsidR="003B14C7" w:rsidRDefault="003B14C7" w:rsidP="003B14C7">
      <w:pPr>
        <w:pStyle w:val="PL"/>
      </w:pPr>
      <w:r>
        <w:t xml:space="preserve">          $ref: '#/components/schemas/Float'</w:t>
      </w:r>
    </w:p>
    <w:p w14:paraId="7BB7EE34" w14:textId="77777777" w:rsidR="003B14C7" w:rsidRDefault="003B14C7" w:rsidP="003B14C7">
      <w:pPr>
        <w:pStyle w:val="PL"/>
      </w:pPr>
      <w:r>
        <w:t xml:space="preserve">        maxThpt:</w:t>
      </w:r>
    </w:p>
    <w:p w14:paraId="5A3A41C4" w14:textId="77777777" w:rsidR="003B14C7" w:rsidRDefault="003B14C7" w:rsidP="003B14C7">
      <w:pPr>
        <w:pStyle w:val="PL"/>
      </w:pPr>
      <w:r>
        <w:t xml:space="preserve">          $ref: '#/components/schemas/Float'</w:t>
      </w:r>
    </w:p>
    <w:p w14:paraId="07F9E63B" w14:textId="77777777" w:rsidR="003B14C7" w:rsidRDefault="003B14C7" w:rsidP="003B14C7">
      <w:pPr>
        <w:pStyle w:val="PL"/>
      </w:pPr>
      <w:r>
        <w:t xml:space="preserve">    ULThptPerSliceSubnet:</w:t>
      </w:r>
    </w:p>
    <w:p w14:paraId="190219BC" w14:textId="77777777" w:rsidR="003B14C7" w:rsidRDefault="003B14C7" w:rsidP="003B14C7">
      <w:pPr>
        <w:pStyle w:val="PL"/>
      </w:pPr>
      <w:r>
        <w:t xml:space="preserve">      type: object</w:t>
      </w:r>
    </w:p>
    <w:p w14:paraId="00A212E6" w14:textId="77777777" w:rsidR="003B14C7" w:rsidRDefault="003B14C7" w:rsidP="003B14C7">
      <w:pPr>
        <w:pStyle w:val="PL"/>
      </w:pPr>
      <w:r>
        <w:t xml:space="preserve">      properties:</w:t>
      </w:r>
    </w:p>
    <w:p w14:paraId="64BBAD9C" w14:textId="77777777" w:rsidR="003B14C7" w:rsidRDefault="003B14C7" w:rsidP="003B14C7">
      <w:pPr>
        <w:pStyle w:val="PL"/>
      </w:pPr>
      <w:r>
        <w:t xml:space="preserve">        guaThpt:</w:t>
      </w:r>
    </w:p>
    <w:p w14:paraId="0F003263" w14:textId="77777777" w:rsidR="003B14C7" w:rsidRDefault="003B14C7" w:rsidP="003B14C7">
      <w:pPr>
        <w:pStyle w:val="PL"/>
      </w:pPr>
      <w:r>
        <w:t xml:space="preserve">          $ref: '#/components/schemas/Float'</w:t>
      </w:r>
    </w:p>
    <w:p w14:paraId="1599B072" w14:textId="77777777" w:rsidR="003B14C7" w:rsidRDefault="003B14C7" w:rsidP="003B14C7">
      <w:pPr>
        <w:pStyle w:val="PL"/>
      </w:pPr>
      <w:r>
        <w:t xml:space="preserve">        maxThpt:</w:t>
      </w:r>
    </w:p>
    <w:p w14:paraId="4412CCE5" w14:textId="77777777" w:rsidR="003B14C7" w:rsidRDefault="003B14C7" w:rsidP="003B14C7">
      <w:pPr>
        <w:pStyle w:val="PL"/>
      </w:pPr>
      <w:r>
        <w:t xml:space="preserve">          $ref: '#/components/schemas/Float'</w:t>
      </w:r>
    </w:p>
    <w:p w14:paraId="204B51F9" w14:textId="77777777" w:rsidR="003B14C7" w:rsidRDefault="003B14C7" w:rsidP="003B14C7">
      <w:pPr>
        <w:pStyle w:val="PL"/>
      </w:pPr>
      <w:r>
        <w:t xml:space="preserve">    ULThptPerUEPerSubnet:</w:t>
      </w:r>
    </w:p>
    <w:p w14:paraId="04947CB3" w14:textId="77777777" w:rsidR="003B14C7" w:rsidRDefault="003B14C7" w:rsidP="003B14C7">
      <w:pPr>
        <w:pStyle w:val="PL"/>
      </w:pPr>
      <w:r>
        <w:t xml:space="preserve">      type: object</w:t>
      </w:r>
    </w:p>
    <w:p w14:paraId="4F809E31" w14:textId="77777777" w:rsidR="003B14C7" w:rsidRDefault="003B14C7" w:rsidP="003B14C7">
      <w:pPr>
        <w:pStyle w:val="PL"/>
      </w:pPr>
      <w:r>
        <w:t xml:space="preserve">      properties:</w:t>
      </w:r>
    </w:p>
    <w:p w14:paraId="14419C5D" w14:textId="77777777" w:rsidR="003B14C7" w:rsidRDefault="003B14C7" w:rsidP="003B14C7">
      <w:pPr>
        <w:pStyle w:val="PL"/>
      </w:pPr>
      <w:r>
        <w:t xml:space="preserve">        guaThpt:</w:t>
      </w:r>
    </w:p>
    <w:p w14:paraId="3418581A" w14:textId="77777777" w:rsidR="003B14C7" w:rsidRDefault="003B14C7" w:rsidP="003B14C7">
      <w:pPr>
        <w:pStyle w:val="PL"/>
      </w:pPr>
      <w:r>
        <w:t xml:space="preserve">          $ref: '#/components/schemas/Float'</w:t>
      </w:r>
    </w:p>
    <w:p w14:paraId="24F8BFC1" w14:textId="77777777" w:rsidR="003B14C7" w:rsidRDefault="003B14C7" w:rsidP="003B14C7">
      <w:pPr>
        <w:pStyle w:val="PL"/>
      </w:pPr>
      <w:r>
        <w:t xml:space="preserve">        maxThpt:</w:t>
      </w:r>
    </w:p>
    <w:p w14:paraId="75E10E93" w14:textId="77777777" w:rsidR="003B14C7" w:rsidRDefault="003B14C7" w:rsidP="003B14C7">
      <w:pPr>
        <w:pStyle w:val="PL"/>
      </w:pPr>
      <w:r>
        <w:t xml:space="preserve">          $ref: '#/components/schemas/Float'</w:t>
      </w:r>
    </w:p>
    <w:p w14:paraId="55F917D6" w14:textId="77777777" w:rsidR="003B14C7" w:rsidRDefault="003B14C7" w:rsidP="003B14C7">
      <w:pPr>
        <w:pStyle w:val="PL"/>
      </w:pPr>
      <w:r>
        <w:t xml:space="preserve">    MaxPktSize:</w:t>
      </w:r>
    </w:p>
    <w:p w14:paraId="50143F16" w14:textId="77777777" w:rsidR="003B14C7" w:rsidRDefault="003B14C7" w:rsidP="003B14C7">
      <w:pPr>
        <w:pStyle w:val="PL"/>
      </w:pPr>
      <w:r>
        <w:t xml:space="preserve">      type: object</w:t>
      </w:r>
    </w:p>
    <w:p w14:paraId="33C520BC" w14:textId="77777777" w:rsidR="003B14C7" w:rsidRDefault="003B14C7" w:rsidP="003B14C7">
      <w:pPr>
        <w:pStyle w:val="PL"/>
      </w:pPr>
      <w:r>
        <w:t xml:space="preserve">      properties:</w:t>
      </w:r>
    </w:p>
    <w:p w14:paraId="2C859BCC" w14:textId="77777777" w:rsidR="003B14C7" w:rsidRDefault="003B14C7" w:rsidP="003B14C7">
      <w:pPr>
        <w:pStyle w:val="PL"/>
      </w:pPr>
      <w:r>
        <w:t xml:space="preserve">        servAttrCom:</w:t>
      </w:r>
    </w:p>
    <w:p w14:paraId="1CB6B03C" w14:textId="77777777" w:rsidR="003B14C7" w:rsidRDefault="003B14C7" w:rsidP="003B14C7">
      <w:pPr>
        <w:pStyle w:val="PL"/>
      </w:pPr>
      <w:r>
        <w:t xml:space="preserve">          $ref: '#/components/schemas/ServAttrCom'</w:t>
      </w:r>
    </w:p>
    <w:p w14:paraId="2793C072" w14:textId="77777777" w:rsidR="003B14C7" w:rsidRDefault="003B14C7" w:rsidP="003B14C7">
      <w:pPr>
        <w:pStyle w:val="PL"/>
      </w:pPr>
      <w:r>
        <w:t xml:space="preserve">        maxsize:</w:t>
      </w:r>
    </w:p>
    <w:p w14:paraId="6A4A964D" w14:textId="77777777" w:rsidR="003B14C7" w:rsidRDefault="003B14C7" w:rsidP="003B14C7">
      <w:pPr>
        <w:pStyle w:val="PL"/>
      </w:pPr>
      <w:r>
        <w:t xml:space="preserve">          type: integer</w:t>
      </w:r>
    </w:p>
    <w:p w14:paraId="4A74ED5A" w14:textId="77777777" w:rsidR="003B14C7" w:rsidRDefault="003B14C7" w:rsidP="003B14C7">
      <w:pPr>
        <w:pStyle w:val="PL"/>
      </w:pPr>
      <w:r>
        <w:t xml:space="preserve">    MaxNumberofPDUSessions:</w:t>
      </w:r>
    </w:p>
    <w:p w14:paraId="02C26652" w14:textId="77777777" w:rsidR="003B14C7" w:rsidRDefault="003B14C7" w:rsidP="003B14C7">
      <w:pPr>
        <w:pStyle w:val="PL"/>
      </w:pPr>
      <w:r>
        <w:t xml:space="preserve">      type: object</w:t>
      </w:r>
    </w:p>
    <w:p w14:paraId="76DC1C58" w14:textId="77777777" w:rsidR="003B14C7" w:rsidRDefault="003B14C7" w:rsidP="003B14C7">
      <w:pPr>
        <w:pStyle w:val="PL"/>
      </w:pPr>
      <w:r>
        <w:t xml:space="preserve">      properties:</w:t>
      </w:r>
    </w:p>
    <w:p w14:paraId="753863E3" w14:textId="77777777" w:rsidR="003B14C7" w:rsidRDefault="003B14C7" w:rsidP="003B14C7">
      <w:pPr>
        <w:pStyle w:val="PL"/>
      </w:pPr>
      <w:r>
        <w:t xml:space="preserve">        servAttrCom:</w:t>
      </w:r>
    </w:p>
    <w:p w14:paraId="0F5CFF6B" w14:textId="77777777" w:rsidR="003B14C7" w:rsidRDefault="003B14C7" w:rsidP="003B14C7">
      <w:pPr>
        <w:pStyle w:val="PL"/>
      </w:pPr>
      <w:r>
        <w:t xml:space="preserve">          $ref: '#/components/schemas/ServAttrCom'</w:t>
      </w:r>
    </w:p>
    <w:p w14:paraId="7DBF5A66" w14:textId="77777777" w:rsidR="003B14C7" w:rsidRDefault="003B14C7" w:rsidP="003B14C7">
      <w:pPr>
        <w:pStyle w:val="PL"/>
      </w:pPr>
      <w:r>
        <w:t xml:space="preserve">        nOofPDUSessions:</w:t>
      </w:r>
    </w:p>
    <w:p w14:paraId="30FBF38A" w14:textId="77777777" w:rsidR="003B14C7" w:rsidRDefault="003B14C7" w:rsidP="003B14C7">
      <w:pPr>
        <w:pStyle w:val="PL"/>
      </w:pPr>
      <w:r>
        <w:t xml:space="preserve">          type: integer</w:t>
      </w:r>
    </w:p>
    <w:p w14:paraId="4CBAD1F8" w14:textId="77777777" w:rsidR="003B14C7" w:rsidRDefault="003B14C7" w:rsidP="003B14C7">
      <w:pPr>
        <w:pStyle w:val="PL"/>
      </w:pPr>
      <w:r>
        <w:t xml:space="preserve">    KPIMonitoring:</w:t>
      </w:r>
    </w:p>
    <w:p w14:paraId="3615F2F5" w14:textId="77777777" w:rsidR="003B14C7" w:rsidRDefault="003B14C7" w:rsidP="003B14C7">
      <w:pPr>
        <w:pStyle w:val="PL"/>
      </w:pPr>
      <w:r>
        <w:t xml:space="preserve">      type: object</w:t>
      </w:r>
    </w:p>
    <w:p w14:paraId="03166F02" w14:textId="77777777" w:rsidR="003B14C7" w:rsidRDefault="003B14C7" w:rsidP="003B14C7">
      <w:pPr>
        <w:pStyle w:val="PL"/>
      </w:pPr>
      <w:r>
        <w:t xml:space="preserve">      properties:</w:t>
      </w:r>
    </w:p>
    <w:p w14:paraId="0EAD5694" w14:textId="77777777" w:rsidR="003B14C7" w:rsidRDefault="003B14C7" w:rsidP="003B14C7">
      <w:pPr>
        <w:pStyle w:val="PL"/>
      </w:pPr>
      <w:r>
        <w:t xml:space="preserve">        servAttrCom:</w:t>
      </w:r>
    </w:p>
    <w:p w14:paraId="2ADF1DBF" w14:textId="77777777" w:rsidR="003B14C7" w:rsidRDefault="003B14C7" w:rsidP="003B14C7">
      <w:pPr>
        <w:pStyle w:val="PL"/>
      </w:pPr>
      <w:r>
        <w:t xml:space="preserve">          $ref: '#/components/schemas/ServAttrCom'</w:t>
      </w:r>
    </w:p>
    <w:p w14:paraId="4C84F8C9" w14:textId="77777777" w:rsidR="003B14C7" w:rsidRDefault="003B14C7" w:rsidP="003B14C7">
      <w:pPr>
        <w:pStyle w:val="PL"/>
      </w:pPr>
      <w:r>
        <w:t xml:space="preserve">        kPIList:</w:t>
      </w:r>
    </w:p>
    <w:p w14:paraId="24490D0A" w14:textId="77777777" w:rsidR="003B14C7" w:rsidRDefault="003B14C7" w:rsidP="003B14C7">
      <w:pPr>
        <w:pStyle w:val="PL"/>
      </w:pPr>
      <w:r>
        <w:t xml:space="preserve">          type: string</w:t>
      </w:r>
    </w:p>
    <w:p w14:paraId="21860031" w14:textId="77777777" w:rsidR="003B14C7" w:rsidRDefault="003B14C7" w:rsidP="003B14C7">
      <w:pPr>
        <w:pStyle w:val="PL"/>
      </w:pPr>
      <w:r>
        <w:t xml:space="preserve">    NBIoT:</w:t>
      </w:r>
    </w:p>
    <w:p w14:paraId="2CC21D30" w14:textId="77777777" w:rsidR="003B14C7" w:rsidRDefault="003B14C7" w:rsidP="003B14C7">
      <w:pPr>
        <w:pStyle w:val="PL"/>
      </w:pPr>
      <w:r>
        <w:t xml:space="preserve">      type: object</w:t>
      </w:r>
    </w:p>
    <w:p w14:paraId="2DE6758F" w14:textId="77777777" w:rsidR="003B14C7" w:rsidRDefault="003B14C7" w:rsidP="003B14C7">
      <w:pPr>
        <w:pStyle w:val="PL"/>
      </w:pPr>
      <w:r>
        <w:t xml:space="preserve">      properties:</w:t>
      </w:r>
    </w:p>
    <w:p w14:paraId="7D38AE7C" w14:textId="77777777" w:rsidR="003B14C7" w:rsidRDefault="003B14C7" w:rsidP="003B14C7">
      <w:pPr>
        <w:pStyle w:val="PL"/>
      </w:pPr>
      <w:r>
        <w:t xml:space="preserve">        servAttrCom:</w:t>
      </w:r>
    </w:p>
    <w:p w14:paraId="028ACC74" w14:textId="77777777" w:rsidR="003B14C7" w:rsidRDefault="003B14C7" w:rsidP="003B14C7">
      <w:pPr>
        <w:pStyle w:val="PL"/>
      </w:pPr>
      <w:r>
        <w:t xml:space="preserve">          $ref: '#/components/schemas/ServAttrCom'</w:t>
      </w:r>
    </w:p>
    <w:p w14:paraId="21D225EE" w14:textId="77777777" w:rsidR="003B14C7" w:rsidRDefault="003B14C7" w:rsidP="003B14C7">
      <w:pPr>
        <w:pStyle w:val="PL"/>
      </w:pPr>
      <w:r>
        <w:t xml:space="preserve">        support:</w:t>
      </w:r>
    </w:p>
    <w:p w14:paraId="1605E040" w14:textId="77777777" w:rsidR="003B14C7" w:rsidRDefault="003B14C7" w:rsidP="003B14C7">
      <w:pPr>
        <w:pStyle w:val="PL"/>
      </w:pPr>
      <w:r>
        <w:t xml:space="preserve">          $ref: '#/components/schemas/Support'</w:t>
      </w:r>
    </w:p>
    <w:p w14:paraId="7A78B7FC" w14:textId="77777777" w:rsidR="003B14C7" w:rsidRDefault="003B14C7" w:rsidP="003B14C7">
      <w:pPr>
        <w:pStyle w:val="PL"/>
      </w:pPr>
      <w:r>
        <w:t xml:space="preserve">    Synchronicity:</w:t>
      </w:r>
    </w:p>
    <w:p w14:paraId="04373C5B" w14:textId="77777777" w:rsidR="003B14C7" w:rsidRDefault="003B14C7" w:rsidP="003B14C7">
      <w:pPr>
        <w:pStyle w:val="PL"/>
      </w:pPr>
      <w:r>
        <w:t xml:space="preserve">      type: object</w:t>
      </w:r>
    </w:p>
    <w:p w14:paraId="561321A2" w14:textId="77777777" w:rsidR="003B14C7" w:rsidRDefault="003B14C7" w:rsidP="003B14C7">
      <w:pPr>
        <w:pStyle w:val="PL"/>
      </w:pPr>
      <w:r>
        <w:t xml:space="preserve">      properties:</w:t>
      </w:r>
    </w:p>
    <w:p w14:paraId="36FE34FF" w14:textId="77777777" w:rsidR="003B14C7" w:rsidRDefault="003B14C7" w:rsidP="003B14C7">
      <w:pPr>
        <w:pStyle w:val="PL"/>
      </w:pPr>
      <w:r>
        <w:t xml:space="preserve">        servAttrCom:</w:t>
      </w:r>
    </w:p>
    <w:p w14:paraId="5143D8C0" w14:textId="77777777" w:rsidR="003B14C7" w:rsidRDefault="003B14C7" w:rsidP="003B14C7">
      <w:pPr>
        <w:pStyle w:val="PL"/>
      </w:pPr>
      <w:r>
        <w:t xml:space="preserve">          $ref: '#/components/schemas/ServAttrCom'</w:t>
      </w:r>
    </w:p>
    <w:p w14:paraId="32DF2DD8" w14:textId="77777777" w:rsidR="003B14C7" w:rsidRDefault="003B14C7" w:rsidP="003B14C7">
      <w:pPr>
        <w:pStyle w:val="PL"/>
      </w:pPr>
      <w:r>
        <w:t xml:space="preserve">        availability:</w:t>
      </w:r>
    </w:p>
    <w:p w14:paraId="36EE871E" w14:textId="77777777" w:rsidR="003B14C7" w:rsidRDefault="003B14C7" w:rsidP="003B14C7">
      <w:pPr>
        <w:pStyle w:val="PL"/>
      </w:pPr>
      <w:r>
        <w:t xml:space="preserve">          $ref: '#/components/schemas/SynAvailability'</w:t>
      </w:r>
    </w:p>
    <w:p w14:paraId="77C266F5" w14:textId="77777777" w:rsidR="003B14C7" w:rsidRDefault="003B14C7" w:rsidP="003B14C7">
      <w:pPr>
        <w:pStyle w:val="PL"/>
      </w:pPr>
      <w:r>
        <w:t xml:space="preserve">        accuracy:</w:t>
      </w:r>
    </w:p>
    <w:p w14:paraId="77F4B5C5" w14:textId="77777777" w:rsidR="003B14C7" w:rsidRDefault="003B14C7" w:rsidP="003B14C7">
      <w:pPr>
        <w:pStyle w:val="PL"/>
      </w:pPr>
      <w:r>
        <w:t xml:space="preserve">          $ref: '#/components/schemas/Float'</w:t>
      </w:r>
    </w:p>
    <w:p w14:paraId="01EE2EA5" w14:textId="77777777" w:rsidR="003B14C7" w:rsidRDefault="003B14C7" w:rsidP="003B14C7">
      <w:pPr>
        <w:pStyle w:val="PL"/>
      </w:pPr>
      <w:r>
        <w:t xml:space="preserve">    Positioning:</w:t>
      </w:r>
    </w:p>
    <w:p w14:paraId="29802EF5" w14:textId="77777777" w:rsidR="003B14C7" w:rsidRDefault="003B14C7" w:rsidP="003B14C7">
      <w:pPr>
        <w:pStyle w:val="PL"/>
      </w:pPr>
      <w:r>
        <w:t xml:space="preserve">      type: object</w:t>
      </w:r>
    </w:p>
    <w:p w14:paraId="35963DA1" w14:textId="77777777" w:rsidR="003B14C7" w:rsidRDefault="003B14C7" w:rsidP="003B14C7">
      <w:pPr>
        <w:pStyle w:val="PL"/>
      </w:pPr>
      <w:r>
        <w:t xml:space="preserve">      properties:</w:t>
      </w:r>
    </w:p>
    <w:p w14:paraId="5FC7250D" w14:textId="77777777" w:rsidR="003B14C7" w:rsidRDefault="003B14C7" w:rsidP="003B14C7">
      <w:pPr>
        <w:pStyle w:val="PL"/>
      </w:pPr>
      <w:r>
        <w:t xml:space="preserve">        servAttrCom:</w:t>
      </w:r>
    </w:p>
    <w:p w14:paraId="75E53C36" w14:textId="77777777" w:rsidR="003B14C7" w:rsidRDefault="003B14C7" w:rsidP="003B14C7">
      <w:pPr>
        <w:pStyle w:val="PL"/>
      </w:pPr>
      <w:r>
        <w:t xml:space="preserve">          $ref: '#/components/schemas/ServAttrCom'</w:t>
      </w:r>
    </w:p>
    <w:p w14:paraId="7643D14F" w14:textId="77777777" w:rsidR="003B14C7" w:rsidRDefault="003B14C7" w:rsidP="003B14C7">
      <w:pPr>
        <w:pStyle w:val="PL"/>
      </w:pPr>
      <w:r>
        <w:t xml:space="preserve">        availability:</w:t>
      </w:r>
    </w:p>
    <w:p w14:paraId="22C1C0E8" w14:textId="77777777" w:rsidR="003B14C7" w:rsidRDefault="003B14C7" w:rsidP="003B14C7">
      <w:pPr>
        <w:pStyle w:val="PL"/>
      </w:pPr>
      <w:r>
        <w:t xml:space="preserve">          $ref: '#/components/schemas/PositioningAvailability'</w:t>
      </w:r>
    </w:p>
    <w:p w14:paraId="7E124BD6" w14:textId="77777777" w:rsidR="003B14C7" w:rsidRDefault="003B14C7" w:rsidP="003B14C7">
      <w:pPr>
        <w:pStyle w:val="PL"/>
      </w:pPr>
      <w:r>
        <w:t xml:space="preserve">        predictionfrequency:</w:t>
      </w:r>
    </w:p>
    <w:p w14:paraId="1EF43C7E" w14:textId="77777777" w:rsidR="003B14C7" w:rsidRDefault="003B14C7" w:rsidP="003B14C7">
      <w:pPr>
        <w:pStyle w:val="PL"/>
      </w:pPr>
      <w:r>
        <w:t xml:space="preserve">          $ref: '#/components/schemas/Predictionfrequency'</w:t>
      </w:r>
    </w:p>
    <w:p w14:paraId="1AC1690B" w14:textId="77777777" w:rsidR="003B14C7" w:rsidRDefault="003B14C7" w:rsidP="003B14C7">
      <w:pPr>
        <w:pStyle w:val="PL"/>
      </w:pPr>
      <w:r>
        <w:t xml:space="preserve">        accuracy:</w:t>
      </w:r>
    </w:p>
    <w:p w14:paraId="08E7987A" w14:textId="77777777" w:rsidR="003B14C7" w:rsidRDefault="003B14C7" w:rsidP="003B14C7">
      <w:pPr>
        <w:pStyle w:val="PL"/>
      </w:pPr>
      <w:r>
        <w:t xml:space="preserve">          $ref: '#/components/schemas/Float'</w:t>
      </w:r>
    </w:p>
    <w:p w14:paraId="37D12CC1" w14:textId="77777777" w:rsidR="003B14C7" w:rsidRDefault="003B14C7" w:rsidP="003B14C7">
      <w:pPr>
        <w:pStyle w:val="PL"/>
      </w:pPr>
      <w:r>
        <w:t xml:space="preserve">    UserMgmtOpen:</w:t>
      </w:r>
    </w:p>
    <w:p w14:paraId="6EAEB6EF" w14:textId="77777777" w:rsidR="003B14C7" w:rsidRDefault="003B14C7" w:rsidP="003B14C7">
      <w:pPr>
        <w:pStyle w:val="PL"/>
      </w:pPr>
      <w:r>
        <w:t xml:space="preserve">      type: object</w:t>
      </w:r>
    </w:p>
    <w:p w14:paraId="3FACF253" w14:textId="77777777" w:rsidR="003B14C7" w:rsidRDefault="003B14C7" w:rsidP="003B14C7">
      <w:pPr>
        <w:pStyle w:val="PL"/>
      </w:pPr>
      <w:r>
        <w:t xml:space="preserve">      properties:</w:t>
      </w:r>
    </w:p>
    <w:p w14:paraId="68D92B99" w14:textId="77777777" w:rsidR="003B14C7" w:rsidRDefault="003B14C7" w:rsidP="003B14C7">
      <w:pPr>
        <w:pStyle w:val="PL"/>
      </w:pPr>
      <w:r>
        <w:t xml:space="preserve">        servAttrCom:</w:t>
      </w:r>
    </w:p>
    <w:p w14:paraId="6E6A776D" w14:textId="77777777" w:rsidR="003B14C7" w:rsidRDefault="003B14C7" w:rsidP="003B14C7">
      <w:pPr>
        <w:pStyle w:val="PL"/>
      </w:pPr>
      <w:r>
        <w:t xml:space="preserve">          $ref: '#/components/schemas/ServAttrCom'</w:t>
      </w:r>
    </w:p>
    <w:p w14:paraId="0574918E" w14:textId="77777777" w:rsidR="003B14C7" w:rsidRDefault="003B14C7" w:rsidP="003B14C7">
      <w:pPr>
        <w:pStyle w:val="PL"/>
      </w:pPr>
      <w:r>
        <w:t xml:space="preserve">        support:</w:t>
      </w:r>
    </w:p>
    <w:p w14:paraId="640098ED" w14:textId="77777777" w:rsidR="003B14C7" w:rsidRDefault="003B14C7" w:rsidP="003B14C7">
      <w:pPr>
        <w:pStyle w:val="PL"/>
      </w:pPr>
      <w:r>
        <w:t xml:space="preserve">          $ref: '#/components/schemas/Support'</w:t>
      </w:r>
    </w:p>
    <w:p w14:paraId="05F7999D" w14:textId="77777777" w:rsidR="003B14C7" w:rsidRDefault="003B14C7" w:rsidP="003B14C7">
      <w:pPr>
        <w:pStyle w:val="PL"/>
      </w:pPr>
      <w:r>
        <w:t xml:space="preserve">    V2XCommModels:</w:t>
      </w:r>
    </w:p>
    <w:p w14:paraId="06CCC387" w14:textId="77777777" w:rsidR="003B14C7" w:rsidRDefault="003B14C7" w:rsidP="003B14C7">
      <w:pPr>
        <w:pStyle w:val="PL"/>
      </w:pPr>
      <w:r>
        <w:t xml:space="preserve">      type: object</w:t>
      </w:r>
    </w:p>
    <w:p w14:paraId="7875BAF3" w14:textId="77777777" w:rsidR="003B14C7" w:rsidRDefault="003B14C7" w:rsidP="003B14C7">
      <w:pPr>
        <w:pStyle w:val="PL"/>
      </w:pPr>
      <w:r>
        <w:t xml:space="preserve">      properties:</w:t>
      </w:r>
    </w:p>
    <w:p w14:paraId="57920339" w14:textId="77777777" w:rsidR="003B14C7" w:rsidRDefault="003B14C7" w:rsidP="003B14C7">
      <w:pPr>
        <w:pStyle w:val="PL"/>
      </w:pPr>
      <w:r>
        <w:t xml:space="preserve">        servAttrCom:</w:t>
      </w:r>
    </w:p>
    <w:p w14:paraId="179280CB" w14:textId="77777777" w:rsidR="003B14C7" w:rsidRDefault="003B14C7" w:rsidP="003B14C7">
      <w:pPr>
        <w:pStyle w:val="PL"/>
      </w:pPr>
      <w:r>
        <w:t xml:space="preserve">          $ref: '#/components/schemas/ServAttrCom'</w:t>
      </w:r>
    </w:p>
    <w:p w14:paraId="6A63B27A" w14:textId="77777777" w:rsidR="003B14C7" w:rsidRDefault="003B14C7" w:rsidP="003B14C7">
      <w:pPr>
        <w:pStyle w:val="PL"/>
      </w:pPr>
      <w:r>
        <w:t xml:space="preserve">        v2XMode:</w:t>
      </w:r>
    </w:p>
    <w:p w14:paraId="0DC2DE25" w14:textId="77777777" w:rsidR="003B14C7" w:rsidRDefault="003B14C7" w:rsidP="003B14C7">
      <w:pPr>
        <w:pStyle w:val="PL"/>
      </w:pPr>
      <w:r>
        <w:t xml:space="preserve">          $ref: '#/components/schemas/Support'</w:t>
      </w:r>
    </w:p>
    <w:p w14:paraId="07D0F388" w14:textId="77777777" w:rsidR="003B14C7" w:rsidRDefault="003B14C7" w:rsidP="003B14C7">
      <w:pPr>
        <w:pStyle w:val="PL"/>
      </w:pPr>
      <w:r>
        <w:t xml:space="preserve">    TermDensity:</w:t>
      </w:r>
    </w:p>
    <w:p w14:paraId="761B63D2" w14:textId="77777777" w:rsidR="003B14C7" w:rsidRDefault="003B14C7" w:rsidP="003B14C7">
      <w:pPr>
        <w:pStyle w:val="PL"/>
      </w:pPr>
      <w:r>
        <w:t xml:space="preserve">      type: object</w:t>
      </w:r>
    </w:p>
    <w:p w14:paraId="13D17111" w14:textId="77777777" w:rsidR="003B14C7" w:rsidRDefault="003B14C7" w:rsidP="003B14C7">
      <w:pPr>
        <w:pStyle w:val="PL"/>
      </w:pPr>
      <w:r>
        <w:t xml:space="preserve">      properties:</w:t>
      </w:r>
    </w:p>
    <w:p w14:paraId="64EB63BA" w14:textId="77777777" w:rsidR="003B14C7" w:rsidRDefault="003B14C7" w:rsidP="003B14C7">
      <w:pPr>
        <w:pStyle w:val="PL"/>
      </w:pPr>
      <w:r>
        <w:t xml:space="preserve">        servAttrCom:</w:t>
      </w:r>
    </w:p>
    <w:p w14:paraId="355DCC82" w14:textId="77777777" w:rsidR="003B14C7" w:rsidRDefault="003B14C7" w:rsidP="003B14C7">
      <w:pPr>
        <w:pStyle w:val="PL"/>
      </w:pPr>
      <w:r>
        <w:t xml:space="preserve">          $ref: '#/components/schemas/ServAttrCom'</w:t>
      </w:r>
    </w:p>
    <w:p w14:paraId="6A7B6D51" w14:textId="77777777" w:rsidR="003B14C7" w:rsidRDefault="003B14C7" w:rsidP="003B14C7">
      <w:pPr>
        <w:pStyle w:val="PL"/>
      </w:pPr>
      <w:r>
        <w:t xml:space="preserve">        density:</w:t>
      </w:r>
    </w:p>
    <w:p w14:paraId="1C1DB151" w14:textId="77777777" w:rsidR="003B14C7" w:rsidRDefault="003B14C7" w:rsidP="003B14C7">
      <w:pPr>
        <w:pStyle w:val="PL"/>
      </w:pPr>
      <w:r>
        <w:t xml:space="preserve">          type: integer</w:t>
      </w:r>
    </w:p>
    <w:p w14:paraId="3A2831B0" w14:textId="77777777" w:rsidR="003B14C7" w:rsidRDefault="003B14C7" w:rsidP="003B14C7">
      <w:pPr>
        <w:pStyle w:val="PL"/>
      </w:pPr>
      <w:r>
        <w:t xml:space="preserve">    NsInfo:</w:t>
      </w:r>
    </w:p>
    <w:p w14:paraId="33070ECC" w14:textId="77777777" w:rsidR="003B14C7" w:rsidRDefault="003B14C7" w:rsidP="003B14C7">
      <w:pPr>
        <w:pStyle w:val="PL"/>
      </w:pPr>
      <w:r>
        <w:t xml:space="preserve">      type: object</w:t>
      </w:r>
    </w:p>
    <w:p w14:paraId="30CF6421" w14:textId="77777777" w:rsidR="003B14C7" w:rsidRDefault="003B14C7" w:rsidP="003B14C7">
      <w:pPr>
        <w:pStyle w:val="PL"/>
      </w:pPr>
      <w:r>
        <w:t xml:space="preserve">      properties:</w:t>
      </w:r>
    </w:p>
    <w:p w14:paraId="1F410C6C" w14:textId="77777777" w:rsidR="003B14C7" w:rsidRDefault="003B14C7" w:rsidP="003B14C7">
      <w:pPr>
        <w:pStyle w:val="PL"/>
      </w:pPr>
      <w:r>
        <w:t xml:space="preserve">        nsInstanceId:</w:t>
      </w:r>
    </w:p>
    <w:p w14:paraId="1D865B2F" w14:textId="77777777" w:rsidR="003B14C7" w:rsidRDefault="003B14C7" w:rsidP="003B14C7">
      <w:pPr>
        <w:pStyle w:val="PL"/>
      </w:pPr>
      <w:r>
        <w:t xml:space="preserve">          type: string</w:t>
      </w:r>
    </w:p>
    <w:p w14:paraId="4664ECA5" w14:textId="77777777" w:rsidR="003B14C7" w:rsidRDefault="003B14C7" w:rsidP="003B14C7">
      <w:pPr>
        <w:pStyle w:val="PL"/>
      </w:pPr>
      <w:r>
        <w:t xml:space="preserve">        nsName:</w:t>
      </w:r>
    </w:p>
    <w:p w14:paraId="28D7563A" w14:textId="77777777" w:rsidR="003B14C7" w:rsidRDefault="003B14C7" w:rsidP="003B14C7">
      <w:pPr>
        <w:pStyle w:val="PL"/>
      </w:pPr>
      <w:r>
        <w:t xml:space="preserve">          type: string</w:t>
      </w:r>
    </w:p>
    <w:p w14:paraId="6813B234" w14:textId="77777777" w:rsidR="003B14C7" w:rsidRDefault="003B14C7" w:rsidP="003B14C7">
      <w:pPr>
        <w:pStyle w:val="PL"/>
      </w:pPr>
      <w:r>
        <w:t xml:space="preserve">    CNSliceSubnetProfile:</w:t>
      </w:r>
    </w:p>
    <w:p w14:paraId="56A86B80" w14:textId="77777777" w:rsidR="003B14C7" w:rsidRDefault="003B14C7" w:rsidP="003B14C7">
      <w:pPr>
        <w:pStyle w:val="PL"/>
      </w:pPr>
      <w:r>
        <w:t xml:space="preserve">      type: object</w:t>
      </w:r>
    </w:p>
    <w:p w14:paraId="1630FBF2" w14:textId="77777777" w:rsidR="003B14C7" w:rsidRDefault="003B14C7" w:rsidP="003B14C7">
      <w:pPr>
        <w:pStyle w:val="PL"/>
      </w:pPr>
      <w:r>
        <w:t xml:space="preserve">      properties:</w:t>
      </w:r>
    </w:p>
    <w:p w14:paraId="703E42B6" w14:textId="77777777" w:rsidR="003B14C7" w:rsidRDefault="003B14C7" w:rsidP="003B14C7">
      <w:pPr>
        <w:pStyle w:val="PL"/>
      </w:pPr>
      <w:r>
        <w:t xml:space="preserve">        maxNumberofUEs:</w:t>
      </w:r>
    </w:p>
    <w:p w14:paraId="1F922B1E" w14:textId="77777777" w:rsidR="003B14C7" w:rsidRDefault="003B14C7" w:rsidP="003B14C7">
      <w:pPr>
        <w:pStyle w:val="PL"/>
      </w:pPr>
      <w:r>
        <w:t xml:space="preserve">          type: integer</w:t>
      </w:r>
    </w:p>
    <w:p w14:paraId="458CE00F" w14:textId="77777777" w:rsidR="003B14C7" w:rsidRDefault="003B14C7" w:rsidP="003B14C7">
      <w:pPr>
        <w:pStyle w:val="PL"/>
      </w:pPr>
      <w:r>
        <w:t xml:space="preserve">        latency:</w:t>
      </w:r>
    </w:p>
    <w:p w14:paraId="487C8833" w14:textId="77777777" w:rsidR="003B14C7" w:rsidRDefault="003B14C7" w:rsidP="003B14C7">
      <w:pPr>
        <w:pStyle w:val="PL"/>
      </w:pPr>
      <w:r>
        <w:t xml:space="preserve">          type: integer</w:t>
      </w:r>
    </w:p>
    <w:p w14:paraId="6C81E3D1" w14:textId="77777777" w:rsidR="003B14C7" w:rsidRDefault="003B14C7" w:rsidP="003B14C7">
      <w:pPr>
        <w:pStyle w:val="PL"/>
      </w:pPr>
      <w:r>
        <w:t xml:space="preserve">        dLThptPerSliceSubnet:</w:t>
      </w:r>
    </w:p>
    <w:p w14:paraId="4E0DBA38" w14:textId="77777777" w:rsidR="003B14C7" w:rsidRDefault="003B14C7" w:rsidP="003B14C7">
      <w:pPr>
        <w:pStyle w:val="PL"/>
      </w:pPr>
      <w:r>
        <w:t xml:space="preserve">          $ref: '#/components/schemas/DLThptPerSliceSubnet'</w:t>
      </w:r>
    </w:p>
    <w:p w14:paraId="7FADC264" w14:textId="77777777" w:rsidR="003B14C7" w:rsidRDefault="003B14C7" w:rsidP="003B14C7">
      <w:pPr>
        <w:pStyle w:val="PL"/>
      </w:pPr>
      <w:r>
        <w:t xml:space="preserve">        dLThptPerUEPerSubnet:</w:t>
      </w:r>
    </w:p>
    <w:p w14:paraId="4807848B" w14:textId="77777777" w:rsidR="003B14C7" w:rsidRDefault="003B14C7" w:rsidP="003B14C7">
      <w:pPr>
        <w:pStyle w:val="PL"/>
      </w:pPr>
      <w:r>
        <w:t xml:space="preserve">          $ref: '#/components/schemas/DLThptPerUEPerSubnet'</w:t>
      </w:r>
    </w:p>
    <w:p w14:paraId="6374990B" w14:textId="77777777" w:rsidR="003B14C7" w:rsidRDefault="003B14C7" w:rsidP="003B14C7">
      <w:pPr>
        <w:pStyle w:val="PL"/>
      </w:pPr>
      <w:r>
        <w:t xml:space="preserve">        uLThptPerSliceSubnet:</w:t>
      </w:r>
    </w:p>
    <w:p w14:paraId="0B201EF4" w14:textId="77777777" w:rsidR="003B14C7" w:rsidRDefault="003B14C7" w:rsidP="003B14C7">
      <w:pPr>
        <w:pStyle w:val="PL"/>
      </w:pPr>
      <w:r>
        <w:t xml:space="preserve">          $ref: '#/components/schemas/ULThptPerSliceSubnet'</w:t>
      </w:r>
    </w:p>
    <w:p w14:paraId="6A5035F4" w14:textId="77777777" w:rsidR="003B14C7" w:rsidRDefault="003B14C7" w:rsidP="003B14C7">
      <w:pPr>
        <w:pStyle w:val="PL"/>
      </w:pPr>
      <w:r>
        <w:t xml:space="preserve">        uLThptPerUEPerSubnet:</w:t>
      </w:r>
    </w:p>
    <w:p w14:paraId="2232BE24" w14:textId="77777777" w:rsidR="003B14C7" w:rsidRDefault="003B14C7" w:rsidP="003B14C7">
      <w:pPr>
        <w:pStyle w:val="PL"/>
      </w:pPr>
      <w:r>
        <w:t xml:space="preserve">          $ref: '#/components/schemas/ULThptPerUEPerSubnet'</w:t>
      </w:r>
    </w:p>
    <w:p w14:paraId="0FB51F28" w14:textId="77777777" w:rsidR="003B14C7" w:rsidRDefault="003B14C7" w:rsidP="003B14C7">
      <w:pPr>
        <w:pStyle w:val="PL"/>
      </w:pPr>
      <w:r>
        <w:t xml:space="preserve">        maxNumberOfPDUSessions:</w:t>
      </w:r>
    </w:p>
    <w:p w14:paraId="3278FE39" w14:textId="77777777" w:rsidR="003B14C7" w:rsidRDefault="003B14C7" w:rsidP="003B14C7">
      <w:pPr>
        <w:pStyle w:val="PL"/>
      </w:pPr>
      <w:r>
        <w:t xml:space="preserve">          type: integer</w:t>
      </w:r>
    </w:p>
    <w:p w14:paraId="66BDAF7D" w14:textId="77777777" w:rsidR="003B14C7" w:rsidRDefault="003B14C7" w:rsidP="003B14C7">
      <w:pPr>
        <w:pStyle w:val="PL"/>
      </w:pPr>
      <w:r>
        <w:t xml:space="preserve">        maxPktSize:</w:t>
      </w:r>
    </w:p>
    <w:p w14:paraId="16024600" w14:textId="77777777" w:rsidR="003B14C7" w:rsidRDefault="003B14C7" w:rsidP="003B14C7">
      <w:pPr>
        <w:pStyle w:val="PL"/>
      </w:pPr>
      <w:r>
        <w:t xml:space="preserve">          type: integer</w:t>
      </w:r>
    </w:p>
    <w:p w14:paraId="70441D94" w14:textId="77777777" w:rsidR="003B14C7" w:rsidRDefault="003B14C7" w:rsidP="003B14C7">
      <w:pPr>
        <w:pStyle w:val="PL"/>
      </w:pPr>
      <w:r>
        <w:t xml:space="preserve">        delayTolerance:</w:t>
      </w:r>
    </w:p>
    <w:p w14:paraId="002F9DB9" w14:textId="77777777" w:rsidR="003B14C7" w:rsidRDefault="003B14C7" w:rsidP="003B14C7">
      <w:pPr>
        <w:pStyle w:val="PL"/>
      </w:pPr>
      <w:r>
        <w:t xml:space="preserve">          $ref: '#/components/schemas/DelayTolerance'</w:t>
      </w:r>
    </w:p>
    <w:p w14:paraId="3DC26580" w14:textId="77777777" w:rsidR="003B14C7" w:rsidRDefault="003B14C7" w:rsidP="003B14C7">
      <w:pPr>
        <w:pStyle w:val="PL"/>
      </w:pPr>
      <w:r>
        <w:t xml:space="preserve">        sliceSimultaneousUse:</w:t>
      </w:r>
    </w:p>
    <w:p w14:paraId="65BCA82E" w14:textId="77777777" w:rsidR="003B14C7" w:rsidRDefault="003B14C7" w:rsidP="003B14C7">
      <w:pPr>
        <w:pStyle w:val="PL"/>
      </w:pPr>
      <w:r>
        <w:t xml:space="preserve">          $ref: '#/components/schemas/SliceSimultaneousUse'</w:t>
      </w:r>
    </w:p>
    <w:p w14:paraId="118CDC48" w14:textId="77777777" w:rsidR="003B14C7" w:rsidRDefault="003B14C7" w:rsidP="003B14C7">
      <w:pPr>
        <w:pStyle w:val="PL"/>
      </w:pPr>
      <w:r>
        <w:t xml:space="preserve">    RANSliceSubnetProfile:</w:t>
      </w:r>
    </w:p>
    <w:p w14:paraId="63EB7B63" w14:textId="77777777" w:rsidR="003B14C7" w:rsidRDefault="003B14C7" w:rsidP="003B14C7">
      <w:pPr>
        <w:pStyle w:val="PL"/>
      </w:pPr>
      <w:r>
        <w:t xml:space="preserve">      type: object</w:t>
      </w:r>
    </w:p>
    <w:p w14:paraId="5BE97EDF" w14:textId="77777777" w:rsidR="003B14C7" w:rsidRDefault="003B14C7" w:rsidP="003B14C7">
      <w:pPr>
        <w:pStyle w:val="PL"/>
      </w:pPr>
      <w:r>
        <w:t xml:space="preserve">      properties:</w:t>
      </w:r>
    </w:p>
    <w:p w14:paraId="27B51F28" w14:textId="77777777" w:rsidR="003B14C7" w:rsidRDefault="003B14C7" w:rsidP="003B14C7">
      <w:pPr>
        <w:pStyle w:val="PL"/>
      </w:pPr>
      <w:r>
        <w:t xml:space="preserve">        coverageAreaTAList:</w:t>
      </w:r>
    </w:p>
    <w:p w14:paraId="6A791BD1" w14:textId="77777777" w:rsidR="003B14C7" w:rsidRDefault="003B14C7" w:rsidP="003B14C7">
      <w:pPr>
        <w:pStyle w:val="PL"/>
      </w:pPr>
      <w:r>
        <w:t xml:space="preserve">          type: integer</w:t>
      </w:r>
    </w:p>
    <w:p w14:paraId="432D1C68" w14:textId="77777777" w:rsidR="003B14C7" w:rsidRDefault="003B14C7" w:rsidP="003B14C7">
      <w:pPr>
        <w:pStyle w:val="PL"/>
      </w:pPr>
      <w:r>
        <w:t xml:space="preserve">        MobilityLevel:</w:t>
      </w:r>
    </w:p>
    <w:p w14:paraId="34A7A8CF" w14:textId="77777777" w:rsidR="003B14C7" w:rsidRDefault="003B14C7" w:rsidP="003B14C7">
      <w:pPr>
        <w:pStyle w:val="PL"/>
      </w:pPr>
      <w:r>
        <w:t xml:space="preserve">          $ref: '#/components/schemas/MobilityLevel'</w:t>
      </w:r>
    </w:p>
    <w:p w14:paraId="1F03DDAD" w14:textId="77777777" w:rsidR="003B14C7" w:rsidRDefault="003B14C7" w:rsidP="003B14C7">
      <w:pPr>
        <w:pStyle w:val="PL"/>
      </w:pPr>
      <w:r>
        <w:t xml:space="preserve">        resourceSharingLevel:</w:t>
      </w:r>
    </w:p>
    <w:p w14:paraId="725BEC78" w14:textId="77777777" w:rsidR="003B14C7" w:rsidRDefault="003B14C7" w:rsidP="003B14C7">
      <w:pPr>
        <w:pStyle w:val="PL"/>
      </w:pPr>
      <w:r>
        <w:t xml:space="preserve">          $ref: '#/components/schemas/SharingLevel'</w:t>
      </w:r>
    </w:p>
    <w:p w14:paraId="4B8BA164" w14:textId="77777777" w:rsidR="003B14C7" w:rsidRDefault="003B14C7" w:rsidP="003B14C7">
      <w:pPr>
        <w:pStyle w:val="PL"/>
      </w:pPr>
      <w:r>
        <w:t xml:space="preserve">        maxNumberofUEs:</w:t>
      </w:r>
    </w:p>
    <w:p w14:paraId="46BB6573" w14:textId="77777777" w:rsidR="003B14C7" w:rsidRDefault="003B14C7" w:rsidP="003B14C7">
      <w:pPr>
        <w:pStyle w:val="PL"/>
      </w:pPr>
      <w:r>
        <w:t xml:space="preserve">          type: integer</w:t>
      </w:r>
    </w:p>
    <w:p w14:paraId="1E2FCABD" w14:textId="77777777" w:rsidR="003B14C7" w:rsidRDefault="003B14C7" w:rsidP="003B14C7">
      <w:pPr>
        <w:pStyle w:val="PL"/>
      </w:pPr>
      <w:r>
        <w:t xml:space="preserve">        activityFactor:</w:t>
      </w:r>
    </w:p>
    <w:p w14:paraId="2A8185F6" w14:textId="77777777" w:rsidR="003B14C7" w:rsidRDefault="003B14C7" w:rsidP="003B14C7">
      <w:pPr>
        <w:pStyle w:val="PL"/>
      </w:pPr>
      <w:r>
        <w:t xml:space="preserve">          type: integer</w:t>
      </w:r>
    </w:p>
    <w:p w14:paraId="45FCE4EA" w14:textId="77777777" w:rsidR="003B14C7" w:rsidRDefault="003B14C7" w:rsidP="003B14C7">
      <w:pPr>
        <w:pStyle w:val="PL"/>
      </w:pPr>
      <w:r>
        <w:t xml:space="preserve">        dLThptPerUEPerSubnet:</w:t>
      </w:r>
    </w:p>
    <w:p w14:paraId="11E6C7D7" w14:textId="77777777" w:rsidR="003B14C7" w:rsidRDefault="003B14C7" w:rsidP="003B14C7">
      <w:pPr>
        <w:pStyle w:val="PL"/>
      </w:pPr>
      <w:r>
        <w:t xml:space="preserve">          $ref: '#/components/schemas/ULThptPerUEPerSubnet'</w:t>
      </w:r>
    </w:p>
    <w:p w14:paraId="5D8D4CFC" w14:textId="77777777" w:rsidR="003B14C7" w:rsidRDefault="003B14C7" w:rsidP="003B14C7">
      <w:pPr>
        <w:pStyle w:val="PL"/>
      </w:pPr>
      <w:r>
        <w:t xml:space="preserve">        uLThptPerUEPerSubnet:</w:t>
      </w:r>
    </w:p>
    <w:p w14:paraId="10CF3D23" w14:textId="77777777" w:rsidR="003B14C7" w:rsidRDefault="003B14C7" w:rsidP="003B14C7">
      <w:pPr>
        <w:pStyle w:val="PL"/>
      </w:pPr>
      <w:r>
        <w:t xml:space="preserve">          $ref: '#/components/schemas/ULThptPerUEPerSubnet'</w:t>
      </w:r>
    </w:p>
    <w:p w14:paraId="7969162B" w14:textId="77777777" w:rsidR="003B14C7" w:rsidRDefault="003B14C7" w:rsidP="003B14C7">
      <w:pPr>
        <w:pStyle w:val="PL"/>
      </w:pPr>
      <w:r>
        <w:t xml:space="preserve">        uESpeed:</w:t>
      </w:r>
    </w:p>
    <w:p w14:paraId="4F846123" w14:textId="77777777" w:rsidR="003B14C7" w:rsidRDefault="003B14C7" w:rsidP="003B14C7">
      <w:pPr>
        <w:pStyle w:val="PL"/>
      </w:pPr>
      <w:r>
        <w:t xml:space="preserve">          type: integer</w:t>
      </w:r>
    </w:p>
    <w:p w14:paraId="248F5CC0" w14:textId="77777777" w:rsidR="003B14C7" w:rsidRDefault="003B14C7" w:rsidP="003B14C7">
      <w:pPr>
        <w:pStyle w:val="PL"/>
      </w:pPr>
      <w:r>
        <w:t xml:space="preserve">        reliability:</w:t>
      </w:r>
    </w:p>
    <w:p w14:paraId="2AE5EDD8" w14:textId="77777777" w:rsidR="003B14C7" w:rsidRDefault="003B14C7" w:rsidP="003B14C7">
      <w:pPr>
        <w:pStyle w:val="PL"/>
      </w:pPr>
      <w:r>
        <w:t xml:space="preserve">          type: string</w:t>
      </w:r>
    </w:p>
    <w:p w14:paraId="51E244DE" w14:textId="77777777" w:rsidR="003B14C7" w:rsidRDefault="003B14C7" w:rsidP="003B14C7">
      <w:pPr>
        <w:pStyle w:val="PL"/>
      </w:pPr>
      <w:r>
        <w:t xml:space="preserve">        serviceType:</w:t>
      </w:r>
    </w:p>
    <w:p w14:paraId="7078EAD6" w14:textId="77777777" w:rsidR="003B14C7" w:rsidRDefault="003B14C7" w:rsidP="003B14C7">
      <w:pPr>
        <w:pStyle w:val="PL"/>
      </w:pPr>
      <w:r>
        <w:t xml:space="preserve">          $ref: '#/components/schemas/ServiceType'</w:t>
      </w:r>
    </w:p>
    <w:p w14:paraId="69D60D0D" w14:textId="77777777" w:rsidR="003B14C7" w:rsidRDefault="003B14C7" w:rsidP="003B14C7">
      <w:pPr>
        <w:pStyle w:val="PL"/>
      </w:pPr>
      <w:r>
        <w:t xml:space="preserve">        maxPktSize:</w:t>
      </w:r>
    </w:p>
    <w:p w14:paraId="53BF888F" w14:textId="77777777" w:rsidR="003B14C7" w:rsidRDefault="003B14C7" w:rsidP="003B14C7">
      <w:pPr>
        <w:pStyle w:val="PL"/>
      </w:pPr>
      <w:r>
        <w:t xml:space="preserve">          type: integer</w:t>
      </w:r>
    </w:p>
    <w:p w14:paraId="75E6B1CF" w14:textId="77777777" w:rsidR="003B14C7" w:rsidRDefault="003B14C7" w:rsidP="003B14C7">
      <w:pPr>
        <w:pStyle w:val="PL"/>
      </w:pPr>
      <w:r>
        <w:t xml:space="preserve">        delayTolerance:</w:t>
      </w:r>
    </w:p>
    <w:p w14:paraId="2E404690" w14:textId="77777777" w:rsidR="003B14C7" w:rsidRDefault="003B14C7" w:rsidP="003B14C7">
      <w:pPr>
        <w:pStyle w:val="PL"/>
      </w:pPr>
      <w:r>
        <w:t xml:space="preserve">          $ref: '#/components/schemas/DelayTolerance'</w:t>
      </w:r>
    </w:p>
    <w:p w14:paraId="72DFDF98" w14:textId="77777777" w:rsidR="003B14C7" w:rsidRDefault="003B14C7" w:rsidP="003B14C7">
      <w:pPr>
        <w:pStyle w:val="PL"/>
      </w:pPr>
      <w:r>
        <w:t xml:space="preserve">        sliceSimultaneousUse:</w:t>
      </w:r>
    </w:p>
    <w:p w14:paraId="1191CFE5" w14:textId="77777777" w:rsidR="003B14C7" w:rsidRDefault="003B14C7" w:rsidP="003B14C7">
      <w:pPr>
        <w:pStyle w:val="PL"/>
      </w:pPr>
      <w:r>
        <w:t xml:space="preserve">          $ref: '#/components/schemas/SliceSimultaneousUse'</w:t>
      </w:r>
    </w:p>
    <w:p w14:paraId="21E13978" w14:textId="77777777" w:rsidR="003B14C7" w:rsidRDefault="003B14C7" w:rsidP="003B14C7">
      <w:pPr>
        <w:pStyle w:val="PL"/>
      </w:pPr>
      <w:r>
        <w:t xml:space="preserve">    TopSliceSubnetProfile:</w:t>
      </w:r>
    </w:p>
    <w:p w14:paraId="586669B0" w14:textId="77777777" w:rsidR="003B14C7" w:rsidRDefault="003B14C7" w:rsidP="003B14C7">
      <w:pPr>
        <w:pStyle w:val="PL"/>
      </w:pPr>
      <w:r>
        <w:t xml:space="preserve">      type: object</w:t>
      </w:r>
    </w:p>
    <w:p w14:paraId="6BF16E82" w14:textId="77777777" w:rsidR="003B14C7" w:rsidRDefault="003B14C7" w:rsidP="003B14C7">
      <w:pPr>
        <w:pStyle w:val="PL"/>
      </w:pPr>
      <w:r>
        <w:t xml:space="preserve">      properties:</w:t>
      </w:r>
    </w:p>
    <w:p w14:paraId="28296ECF" w14:textId="77777777" w:rsidR="003B14C7" w:rsidRDefault="003B14C7" w:rsidP="003B14C7">
      <w:pPr>
        <w:pStyle w:val="PL"/>
      </w:pPr>
      <w:r>
        <w:t xml:space="preserve">        coverageArea:</w:t>
      </w:r>
    </w:p>
    <w:p w14:paraId="588CBF28" w14:textId="77777777" w:rsidR="003B14C7" w:rsidRDefault="003B14C7" w:rsidP="003B14C7">
      <w:pPr>
        <w:pStyle w:val="PL"/>
      </w:pPr>
      <w:r>
        <w:t xml:space="preserve">          type: string</w:t>
      </w:r>
    </w:p>
    <w:p w14:paraId="2A8E5812" w14:textId="77777777" w:rsidR="003B14C7" w:rsidRDefault="003B14C7" w:rsidP="003B14C7">
      <w:pPr>
        <w:pStyle w:val="PL"/>
      </w:pPr>
      <w:r>
        <w:t xml:space="preserve">        latency:</w:t>
      </w:r>
    </w:p>
    <w:p w14:paraId="31D56BA7" w14:textId="77777777" w:rsidR="003B14C7" w:rsidRDefault="003B14C7" w:rsidP="003B14C7">
      <w:pPr>
        <w:pStyle w:val="PL"/>
      </w:pPr>
      <w:r>
        <w:t xml:space="preserve">          type: integer</w:t>
      </w:r>
    </w:p>
    <w:p w14:paraId="638FB996" w14:textId="77777777" w:rsidR="003B14C7" w:rsidRDefault="003B14C7" w:rsidP="003B14C7">
      <w:pPr>
        <w:pStyle w:val="PL"/>
      </w:pPr>
      <w:r>
        <w:t xml:space="preserve">        maxNumberofUEs:</w:t>
      </w:r>
    </w:p>
    <w:p w14:paraId="1BCF9A1E" w14:textId="77777777" w:rsidR="003B14C7" w:rsidRDefault="003B14C7" w:rsidP="003B14C7">
      <w:pPr>
        <w:pStyle w:val="PL"/>
      </w:pPr>
      <w:r>
        <w:t xml:space="preserve">          type: integer</w:t>
      </w:r>
    </w:p>
    <w:p w14:paraId="06583696" w14:textId="77777777" w:rsidR="003B14C7" w:rsidRDefault="003B14C7" w:rsidP="003B14C7">
      <w:pPr>
        <w:pStyle w:val="PL"/>
      </w:pPr>
      <w:r>
        <w:t xml:space="preserve">        dLThptPerSliceSubnet:</w:t>
      </w:r>
    </w:p>
    <w:p w14:paraId="0132C920" w14:textId="77777777" w:rsidR="003B14C7" w:rsidRDefault="003B14C7" w:rsidP="003B14C7">
      <w:pPr>
        <w:pStyle w:val="PL"/>
      </w:pPr>
      <w:r>
        <w:t xml:space="preserve">          $ref: '#/components/schemas/DLThptPerSliceSubnet'</w:t>
      </w:r>
    </w:p>
    <w:p w14:paraId="145A7FAF" w14:textId="77777777" w:rsidR="003B14C7" w:rsidRDefault="003B14C7" w:rsidP="003B14C7">
      <w:pPr>
        <w:pStyle w:val="PL"/>
      </w:pPr>
      <w:r>
        <w:t xml:space="preserve">        dLThptPerUEPerSubnet:</w:t>
      </w:r>
    </w:p>
    <w:p w14:paraId="6EE112BF" w14:textId="77777777" w:rsidR="003B14C7" w:rsidRDefault="003B14C7" w:rsidP="003B14C7">
      <w:pPr>
        <w:pStyle w:val="PL"/>
      </w:pPr>
      <w:r>
        <w:t xml:space="preserve">          $ref: '#/components/schemas/DLThptPerUEPerSubnet'</w:t>
      </w:r>
    </w:p>
    <w:p w14:paraId="4B991B3D" w14:textId="77777777" w:rsidR="003B14C7" w:rsidRDefault="003B14C7" w:rsidP="003B14C7">
      <w:pPr>
        <w:pStyle w:val="PL"/>
      </w:pPr>
      <w:r>
        <w:t xml:space="preserve">        uLThptPerSliceSubnet:</w:t>
      </w:r>
    </w:p>
    <w:p w14:paraId="4BB6E055" w14:textId="77777777" w:rsidR="003B14C7" w:rsidRDefault="003B14C7" w:rsidP="003B14C7">
      <w:pPr>
        <w:pStyle w:val="PL"/>
      </w:pPr>
      <w:r>
        <w:t xml:space="preserve">          $ref: '#/components/schemas/ULThptPerSliceSubnet'</w:t>
      </w:r>
    </w:p>
    <w:p w14:paraId="41C8E94E" w14:textId="77777777" w:rsidR="003B14C7" w:rsidRDefault="003B14C7" w:rsidP="003B14C7">
      <w:pPr>
        <w:pStyle w:val="PL"/>
      </w:pPr>
      <w:r>
        <w:t xml:space="preserve">        uLThptPerUEPerSubnet:</w:t>
      </w:r>
    </w:p>
    <w:p w14:paraId="53AB39AA" w14:textId="77777777" w:rsidR="003B14C7" w:rsidRDefault="003B14C7" w:rsidP="003B14C7">
      <w:pPr>
        <w:pStyle w:val="PL"/>
      </w:pPr>
      <w:r>
        <w:t xml:space="preserve">          $ref: '#/components/schemas/ULThptPerUEPerSubnet'</w:t>
      </w:r>
    </w:p>
    <w:p w14:paraId="6AD010E9" w14:textId="77777777" w:rsidR="003B14C7" w:rsidRDefault="003B14C7" w:rsidP="003B14C7">
      <w:pPr>
        <w:pStyle w:val="PL"/>
      </w:pPr>
      <w:r>
        <w:t xml:space="preserve">        maxPktSize:</w:t>
      </w:r>
    </w:p>
    <w:p w14:paraId="4B25B8E6" w14:textId="77777777" w:rsidR="003B14C7" w:rsidRDefault="003B14C7" w:rsidP="003B14C7">
      <w:pPr>
        <w:pStyle w:val="PL"/>
      </w:pPr>
      <w:r>
        <w:t xml:space="preserve">          type: integer</w:t>
      </w:r>
    </w:p>
    <w:p w14:paraId="01332BF2" w14:textId="77777777" w:rsidR="003B14C7" w:rsidRDefault="003B14C7" w:rsidP="003B14C7">
      <w:pPr>
        <w:pStyle w:val="PL"/>
      </w:pPr>
      <w:r>
        <w:t xml:space="preserve">        delayTolerance:</w:t>
      </w:r>
    </w:p>
    <w:p w14:paraId="232994F8" w14:textId="77777777" w:rsidR="003B14C7" w:rsidRDefault="003B14C7" w:rsidP="003B14C7">
      <w:pPr>
        <w:pStyle w:val="PL"/>
      </w:pPr>
      <w:r>
        <w:t xml:space="preserve">          $ref: '#/components/schemas/DelayTolerance'</w:t>
      </w:r>
    </w:p>
    <w:p w14:paraId="0D44AE76" w14:textId="77777777" w:rsidR="003B14C7" w:rsidRDefault="003B14C7" w:rsidP="003B14C7">
      <w:pPr>
        <w:pStyle w:val="PL"/>
      </w:pPr>
      <w:r>
        <w:t xml:space="preserve">        sliceSimultaneousUse:</w:t>
      </w:r>
    </w:p>
    <w:p w14:paraId="1EE5A4F8" w14:textId="77777777" w:rsidR="003B14C7" w:rsidRDefault="003B14C7" w:rsidP="003B14C7">
      <w:pPr>
        <w:pStyle w:val="PL"/>
      </w:pPr>
      <w:r>
        <w:t xml:space="preserve">          $ref: '#/components/schemas/SliceSimultaneousUse'</w:t>
      </w:r>
    </w:p>
    <w:p w14:paraId="6AF693D9" w14:textId="77777777" w:rsidR="003B14C7" w:rsidRDefault="003B14C7" w:rsidP="003B14C7">
      <w:pPr>
        <w:pStyle w:val="PL"/>
      </w:pPr>
      <w:r>
        <w:t xml:space="preserve">    ServiceProfile:</w:t>
      </w:r>
    </w:p>
    <w:p w14:paraId="1092D48C" w14:textId="77777777" w:rsidR="003B14C7" w:rsidRDefault="003B14C7" w:rsidP="003B14C7">
      <w:pPr>
        <w:pStyle w:val="PL"/>
      </w:pPr>
      <w:r>
        <w:t xml:space="preserve">      type: object</w:t>
      </w:r>
    </w:p>
    <w:p w14:paraId="6BF0BF85" w14:textId="77777777" w:rsidR="003B14C7" w:rsidRDefault="003B14C7" w:rsidP="003B14C7">
      <w:pPr>
        <w:pStyle w:val="PL"/>
      </w:pPr>
      <w:r>
        <w:t xml:space="preserve">      properties:</w:t>
      </w:r>
    </w:p>
    <w:p w14:paraId="0DF04828" w14:textId="77777777" w:rsidR="003B14C7" w:rsidRDefault="003B14C7" w:rsidP="003B14C7">
      <w:pPr>
        <w:pStyle w:val="PL"/>
      </w:pPr>
      <w:r>
        <w:t xml:space="preserve">          serviceProfileId: </w:t>
      </w:r>
    </w:p>
    <w:p w14:paraId="560CDD4E" w14:textId="77777777" w:rsidR="003B14C7" w:rsidRDefault="003B14C7" w:rsidP="003B14C7">
      <w:pPr>
        <w:pStyle w:val="PL"/>
      </w:pPr>
      <w:r>
        <w:t xml:space="preserve">            type: string</w:t>
      </w:r>
    </w:p>
    <w:p w14:paraId="4692CAB5" w14:textId="77777777" w:rsidR="003B14C7" w:rsidRDefault="003B14C7" w:rsidP="003B14C7">
      <w:pPr>
        <w:pStyle w:val="PL"/>
      </w:pPr>
      <w:r>
        <w:t xml:space="preserve">          plmnInfoList:</w:t>
      </w:r>
    </w:p>
    <w:p w14:paraId="087765A3" w14:textId="77777777" w:rsidR="003B14C7" w:rsidRDefault="003B14C7" w:rsidP="003B14C7">
      <w:pPr>
        <w:pStyle w:val="PL"/>
      </w:pPr>
      <w:r>
        <w:t xml:space="preserve">            $ref: 'nrNrm.yaml#/components/schemas/PlmnInfoList'</w:t>
      </w:r>
    </w:p>
    <w:p w14:paraId="6782D68F" w14:textId="77777777" w:rsidR="003B14C7" w:rsidRDefault="003B14C7" w:rsidP="003B14C7">
      <w:pPr>
        <w:pStyle w:val="PL"/>
      </w:pPr>
      <w:r>
        <w:t xml:space="preserve">          maxNumberofUEs:</w:t>
      </w:r>
    </w:p>
    <w:p w14:paraId="216E1C92" w14:textId="77777777" w:rsidR="003B14C7" w:rsidRDefault="003B14C7" w:rsidP="003B14C7">
      <w:pPr>
        <w:pStyle w:val="PL"/>
      </w:pPr>
      <w:r>
        <w:t xml:space="preserve">            type: number</w:t>
      </w:r>
    </w:p>
    <w:p w14:paraId="184AC0BE" w14:textId="77777777" w:rsidR="003B14C7" w:rsidRDefault="003B14C7" w:rsidP="003B14C7">
      <w:pPr>
        <w:pStyle w:val="PL"/>
      </w:pPr>
      <w:r>
        <w:t xml:space="preserve">          latency:</w:t>
      </w:r>
    </w:p>
    <w:p w14:paraId="06D0F93E" w14:textId="77777777" w:rsidR="003B14C7" w:rsidRDefault="003B14C7" w:rsidP="003B14C7">
      <w:pPr>
        <w:pStyle w:val="PL"/>
      </w:pPr>
      <w:r>
        <w:t xml:space="preserve">            type: number</w:t>
      </w:r>
    </w:p>
    <w:p w14:paraId="19F66630" w14:textId="77777777" w:rsidR="003B14C7" w:rsidRDefault="003B14C7" w:rsidP="003B14C7">
      <w:pPr>
        <w:pStyle w:val="PL"/>
      </w:pPr>
      <w:r>
        <w:t xml:space="preserve">          uEMobilityLevel:</w:t>
      </w:r>
    </w:p>
    <w:p w14:paraId="1CBB0ECA" w14:textId="77777777" w:rsidR="003B14C7" w:rsidRDefault="003B14C7" w:rsidP="003B14C7">
      <w:pPr>
        <w:pStyle w:val="PL"/>
      </w:pPr>
      <w:r>
        <w:t xml:space="preserve">            $ref: '#/components/schemas/MobilityLevel'</w:t>
      </w:r>
    </w:p>
    <w:p w14:paraId="4F331C92" w14:textId="77777777" w:rsidR="003B14C7" w:rsidRDefault="003B14C7" w:rsidP="003B14C7">
      <w:pPr>
        <w:pStyle w:val="PL"/>
      </w:pPr>
      <w:r>
        <w:t xml:space="preserve">          sst:</w:t>
      </w:r>
    </w:p>
    <w:p w14:paraId="76DBE7ED" w14:textId="77777777" w:rsidR="003B14C7" w:rsidRDefault="003B14C7" w:rsidP="003B14C7">
      <w:pPr>
        <w:pStyle w:val="PL"/>
      </w:pPr>
      <w:r>
        <w:t xml:space="preserve">            $ref: 'nrNrm.yaml#/components/schemas/Sst'</w:t>
      </w:r>
    </w:p>
    <w:p w14:paraId="6D5D5599" w14:textId="77777777" w:rsidR="003B14C7" w:rsidRDefault="003B14C7" w:rsidP="003B14C7">
      <w:pPr>
        <w:pStyle w:val="PL"/>
      </w:pPr>
      <w:r>
        <w:t xml:space="preserve">          networkSliceSharingIndicator:</w:t>
      </w:r>
    </w:p>
    <w:p w14:paraId="30A9BB01" w14:textId="77777777" w:rsidR="003B14C7" w:rsidRDefault="003B14C7" w:rsidP="003B14C7">
      <w:pPr>
        <w:pStyle w:val="PL"/>
      </w:pPr>
      <w:r>
        <w:t xml:space="preserve">            $ref: '#/components/schemas/NetworkSliceSharingIndicator'</w:t>
      </w:r>
    </w:p>
    <w:p w14:paraId="7A77E8E8" w14:textId="77777777" w:rsidR="003B14C7" w:rsidRDefault="003B14C7" w:rsidP="003B14C7">
      <w:pPr>
        <w:pStyle w:val="PL"/>
      </w:pPr>
      <w:r>
        <w:t xml:space="preserve">          availability:</w:t>
      </w:r>
    </w:p>
    <w:p w14:paraId="652EFA6D" w14:textId="77777777" w:rsidR="003B14C7" w:rsidRDefault="003B14C7" w:rsidP="003B14C7">
      <w:pPr>
        <w:pStyle w:val="PL"/>
      </w:pPr>
      <w:r>
        <w:t xml:space="preserve">            type: number</w:t>
      </w:r>
    </w:p>
    <w:p w14:paraId="564A0209" w14:textId="77777777" w:rsidR="003B14C7" w:rsidRDefault="003B14C7" w:rsidP="003B14C7">
      <w:pPr>
        <w:pStyle w:val="PL"/>
      </w:pPr>
      <w:r>
        <w:t xml:space="preserve">          delayTolerance:</w:t>
      </w:r>
    </w:p>
    <w:p w14:paraId="703CF652" w14:textId="77777777" w:rsidR="003B14C7" w:rsidRDefault="003B14C7" w:rsidP="003B14C7">
      <w:pPr>
        <w:pStyle w:val="PL"/>
      </w:pPr>
      <w:r>
        <w:t xml:space="preserve">            $ref: '#/components/schemas/DelayTolerance'</w:t>
      </w:r>
    </w:p>
    <w:p w14:paraId="6DC2ACEF" w14:textId="77777777" w:rsidR="003B14C7" w:rsidRDefault="003B14C7" w:rsidP="003B14C7">
      <w:pPr>
        <w:pStyle w:val="PL"/>
      </w:pPr>
      <w:r>
        <w:t xml:space="preserve">          deterministicComm:</w:t>
      </w:r>
    </w:p>
    <w:p w14:paraId="6071447C" w14:textId="77777777" w:rsidR="003B14C7" w:rsidRDefault="003B14C7" w:rsidP="003B14C7">
      <w:pPr>
        <w:pStyle w:val="PL"/>
      </w:pPr>
      <w:r>
        <w:t xml:space="preserve">            $ref: '#/components/schemas/DeterministicComm'</w:t>
      </w:r>
    </w:p>
    <w:p w14:paraId="745D2608" w14:textId="77777777" w:rsidR="003B14C7" w:rsidRDefault="003B14C7" w:rsidP="003B14C7">
      <w:pPr>
        <w:pStyle w:val="PL"/>
      </w:pPr>
      <w:r>
        <w:t xml:space="preserve">          dLThptPerSlice:</w:t>
      </w:r>
    </w:p>
    <w:p w14:paraId="3488EAB5" w14:textId="77777777" w:rsidR="003B14C7" w:rsidRDefault="003B14C7" w:rsidP="003B14C7">
      <w:pPr>
        <w:pStyle w:val="PL"/>
      </w:pPr>
      <w:r>
        <w:t xml:space="preserve">            $ref: '#/components/schemas/DLThptPerSlice'</w:t>
      </w:r>
    </w:p>
    <w:p w14:paraId="03A0E784" w14:textId="77777777" w:rsidR="003B14C7" w:rsidRDefault="003B14C7" w:rsidP="003B14C7">
      <w:pPr>
        <w:pStyle w:val="PL"/>
      </w:pPr>
      <w:r>
        <w:t xml:space="preserve">          dLThptPerUE:</w:t>
      </w:r>
    </w:p>
    <w:p w14:paraId="4EDE6A8D" w14:textId="77777777" w:rsidR="003B14C7" w:rsidRDefault="003B14C7" w:rsidP="003B14C7">
      <w:pPr>
        <w:pStyle w:val="PL"/>
      </w:pPr>
      <w:r>
        <w:t xml:space="preserve">            $ref: '#/components/schemas/DLThptPerUE'</w:t>
      </w:r>
    </w:p>
    <w:p w14:paraId="45AA7485" w14:textId="77777777" w:rsidR="003B14C7" w:rsidRDefault="003B14C7" w:rsidP="003B14C7">
      <w:pPr>
        <w:pStyle w:val="PL"/>
      </w:pPr>
      <w:r>
        <w:t xml:space="preserve">          uLThptPerSlice:</w:t>
      </w:r>
    </w:p>
    <w:p w14:paraId="3744EF3A" w14:textId="77777777" w:rsidR="003B14C7" w:rsidRDefault="003B14C7" w:rsidP="003B14C7">
      <w:pPr>
        <w:pStyle w:val="PL"/>
      </w:pPr>
      <w:r>
        <w:t xml:space="preserve">            $ref: '#/components/schemas/ULThptPerSlice'</w:t>
      </w:r>
    </w:p>
    <w:p w14:paraId="6A9A66E6" w14:textId="77777777" w:rsidR="003B14C7" w:rsidRDefault="003B14C7" w:rsidP="003B14C7">
      <w:pPr>
        <w:pStyle w:val="PL"/>
      </w:pPr>
      <w:r>
        <w:t xml:space="preserve">          uLThptPerUE:</w:t>
      </w:r>
    </w:p>
    <w:p w14:paraId="406A75CC" w14:textId="77777777" w:rsidR="003B14C7" w:rsidRDefault="003B14C7" w:rsidP="003B14C7">
      <w:pPr>
        <w:pStyle w:val="PL"/>
      </w:pPr>
      <w:r>
        <w:t xml:space="preserve">            $ref: '#/components/schemas/ULThptPerUE'</w:t>
      </w:r>
    </w:p>
    <w:p w14:paraId="4F35F0B2" w14:textId="77777777" w:rsidR="003B14C7" w:rsidRDefault="003B14C7" w:rsidP="003B14C7">
      <w:pPr>
        <w:pStyle w:val="PL"/>
      </w:pPr>
      <w:r>
        <w:t xml:space="preserve">          maxPktSize:</w:t>
      </w:r>
    </w:p>
    <w:p w14:paraId="635FB17B" w14:textId="77777777" w:rsidR="003B14C7" w:rsidRDefault="003B14C7" w:rsidP="003B14C7">
      <w:pPr>
        <w:pStyle w:val="PL"/>
      </w:pPr>
      <w:r>
        <w:t xml:space="preserve">            $ref: '#/components/schemas/MaxPktSize'</w:t>
      </w:r>
    </w:p>
    <w:p w14:paraId="6928AD33" w14:textId="77777777" w:rsidR="003B14C7" w:rsidRDefault="003B14C7" w:rsidP="003B14C7">
      <w:pPr>
        <w:pStyle w:val="PL"/>
      </w:pPr>
      <w:r>
        <w:t xml:space="preserve">          maxNumberofPDUSessions:</w:t>
      </w:r>
    </w:p>
    <w:p w14:paraId="58895E7C" w14:textId="77777777" w:rsidR="003B14C7" w:rsidRDefault="003B14C7" w:rsidP="003B14C7">
      <w:pPr>
        <w:pStyle w:val="PL"/>
      </w:pPr>
      <w:r>
        <w:t xml:space="preserve">            $ref: '#/components/schemas/MaxNumberofPDUSessions'</w:t>
      </w:r>
    </w:p>
    <w:p w14:paraId="28FA9689" w14:textId="77777777" w:rsidR="003B14C7" w:rsidRDefault="003B14C7" w:rsidP="003B14C7">
      <w:pPr>
        <w:pStyle w:val="PL"/>
      </w:pPr>
      <w:r>
        <w:t xml:space="preserve">          kPIMonitoring:</w:t>
      </w:r>
    </w:p>
    <w:p w14:paraId="306DD74B" w14:textId="77777777" w:rsidR="003B14C7" w:rsidRDefault="003B14C7" w:rsidP="003B14C7">
      <w:pPr>
        <w:pStyle w:val="PL"/>
      </w:pPr>
      <w:r>
        <w:t xml:space="preserve">            $ref: '#/components/schemas/KPIMonitoring'</w:t>
      </w:r>
    </w:p>
    <w:p w14:paraId="00E923B4" w14:textId="77777777" w:rsidR="003B14C7" w:rsidRDefault="003B14C7" w:rsidP="003B14C7">
      <w:pPr>
        <w:pStyle w:val="PL"/>
      </w:pPr>
      <w:r>
        <w:t xml:space="preserve">          nBIoT:</w:t>
      </w:r>
    </w:p>
    <w:p w14:paraId="0B0B6080" w14:textId="77777777" w:rsidR="003B14C7" w:rsidRDefault="003B14C7" w:rsidP="003B14C7">
      <w:pPr>
        <w:pStyle w:val="PL"/>
      </w:pPr>
      <w:r>
        <w:t xml:space="preserve">            $ref: '#/components/schemas/NBIoT'</w:t>
      </w:r>
    </w:p>
    <w:p w14:paraId="4E81B324" w14:textId="77777777" w:rsidR="003B14C7" w:rsidRDefault="003B14C7" w:rsidP="003B14C7">
      <w:pPr>
        <w:pStyle w:val="PL"/>
      </w:pPr>
      <w:r>
        <w:t xml:space="preserve">          synchronicity:</w:t>
      </w:r>
    </w:p>
    <w:p w14:paraId="60C24A99" w14:textId="77777777" w:rsidR="003B14C7" w:rsidRDefault="003B14C7" w:rsidP="003B14C7">
      <w:pPr>
        <w:pStyle w:val="PL"/>
      </w:pPr>
      <w:r>
        <w:t xml:space="preserve">            $ref: '#/components/schemas/Synchronicity'</w:t>
      </w:r>
    </w:p>
    <w:p w14:paraId="18B4C1ED" w14:textId="77777777" w:rsidR="003B14C7" w:rsidRDefault="003B14C7" w:rsidP="003B14C7">
      <w:pPr>
        <w:pStyle w:val="PL"/>
      </w:pPr>
      <w:r>
        <w:t xml:space="preserve">          positioning:</w:t>
      </w:r>
    </w:p>
    <w:p w14:paraId="69805B9D" w14:textId="77777777" w:rsidR="003B14C7" w:rsidRDefault="003B14C7" w:rsidP="003B14C7">
      <w:pPr>
        <w:pStyle w:val="PL"/>
      </w:pPr>
      <w:r>
        <w:t xml:space="preserve">            $ref: '#/components/schemas/Positioning'</w:t>
      </w:r>
    </w:p>
    <w:p w14:paraId="7C4790EA" w14:textId="77777777" w:rsidR="003B14C7" w:rsidRDefault="003B14C7" w:rsidP="003B14C7">
      <w:pPr>
        <w:pStyle w:val="PL"/>
      </w:pPr>
      <w:r>
        <w:t xml:space="preserve">          userMgmtOpen:</w:t>
      </w:r>
    </w:p>
    <w:p w14:paraId="608F5D03" w14:textId="77777777" w:rsidR="003B14C7" w:rsidRDefault="003B14C7" w:rsidP="003B14C7">
      <w:pPr>
        <w:pStyle w:val="PL"/>
      </w:pPr>
      <w:r>
        <w:t xml:space="preserve">            $ref: '#/components/schemas/UserMgmtOpen'</w:t>
      </w:r>
    </w:p>
    <w:p w14:paraId="76F02D9A" w14:textId="77777777" w:rsidR="003B14C7" w:rsidRDefault="003B14C7" w:rsidP="003B14C7">
      <w:pPr>
        <w:pStyle w:val="PL"/>
      </w:pPr>
      <w:r>
        <w:t xml:space="preserve">          v2XModels:</w:t>
      </w:r>
    </w:p>
    <w:p w14:paraId="77127443" w14:textId="77777777" w:rsidR="003B14C7" w:rsidRDefault="003B14C7" w:rsidP="003B14C7">
      <w:pPr>
        <w:pStyle w:val="PL"/>
      </w:pPr>
      <w:r>
        <w:t xml:space="preserve">            $ref: '#/components/schemas/V2XCommModels'</w:t>
      </w:r>
    </w:p>
    <w:p w14:paraId="1A033058" w14:textId="77777777" w:rsidR="003B14C7" w:rsidRDefault="003B14C7" w:rsidP="003B14C7">
      <w:pPr>
        <w:pStyle w:val="PL"/>
      </w:pPr>
      <w:r>
        <w:t xml:space="preserve">          coverageArea:</w:t>
      </w:r>
    </w:p>
    <w:p w14:paraId="07625925" w14:textId="77777777" w:rsidR="003B14C7" w:rsidRDefault="003B14C7" w:rsidP="003B14C7">
      <w:pPr>
        <w:pStyle w:val="PL"/>
      </w:pPr>
      <w:r>
        <w:t xml:space="preserve">            type: string</w:t>
      </w:r>
    </w:p>
    <w:p w14:paraId="63028441" w14:textId="77777777" w:rsidR="003B14C7" w:rsidRDefault="003B14C7" w:rsidP="003B14C7">
      <w:pPr>
        <w:pStyle w:val="PL"/>
      </w:pPr>
      <w:r>
        <w:t xml:space="preserve">          termDensity:</w:t>
      </w:r>
    </w:p>
    <w:p w14:paraId="7298AB12" w14:textId="77777777" w:rsidR="003B14C7" w:rsidRDefault="003B14C7" w:rsidP="003B14C7">
      <w:pPr>
        <w:pStyle w:val="PL"/>
      </w:pPr>
      <w:r>
        <w:t xml:space="preserve">            $ref: '#/components/schemas/TermDensity'</w:t>
      </w:r>
    </w:p>
    <w:p w14:paraId="65E7BC3C" w14:textId="77777777" w:rsidR="003B14C7" w:rsidRDefault="003B14C7" w:rsidP="003B14C7">
      <w:pPr>
        <w:pStyle w:val="PL"/>
      </w:pPr>
      <w:r>
        <w:t xml:space="preserve">          activityFactor:</w:t>
      </w:r>
    </w:p>
    <w:p w14:paraId="062D3CD1" w14:textId="77777777" w:rsidR="003B14C7" w:rsidRDefault="003B14C7" w:rsidP="003B14C7">
      <w:pPr>
        <w:pStyle w:val="PL"/>
      </w:pPr>
      <w:r>
        <w:t xml:space="preserve">            $ref: '#/components/schemas/Float'</w:t>
      </w:r>
    </w:p>
    <w:p w14:paraId="1082CA70" w14:textId="77777777" w:rsidR="003B14C7" w:rsidRDefault="003B14C7" w:rsidP="003B14C7">
      <w:pPr>
        <w:pStyle w:val="PL"/>
      </w:pPr>
      <w:r>
        <w:t xml:space="preserve">          uESpeed:</w:t>
      </w:r>
    </w:p>
    <w:p w14:paraId="049CDA1F" w14:textId="77777777" w:rsidR="003B14C7" w:rsidRDefault="003B14C7" w:rsidP="003B14C7">
      <w:pPr>
        <w:pStyle w:val="PL"/>
      </w:pPr>
      <w:r>
        <w:t xml:space="preserve">            type: integer</w:t>
      </w:r>
    </w:p>
    <w:p w14:paraId="106889EB" w14:textId="77777777" w:rsidR="003B14C7" w:rsidRDefault="003B14C7" w:rsidP="003B14C7">
      <w:pPr>
        <w:pStyle w:val="PL"/>
      </w:pPr>
      <w:r>
        <w:t xml:space="preserve">          jitter:</w:t>
      </w:r>
    </w:p>
    <w:p w14:paraId="157FA7C2" w14:textId="77777777" w:rsidR="003B14C7" w:rsidRDefault="003B14C7" w:rsidP="003B14C7">
      <w:pPr>
        <w:pStyle w:val="PL"/>
      </w:pPr>
      <w:r>
        <w:t xml:space="preserve">            type: integer</w:t>
      </w:r>
    </w:p>
    <w:p w14:paraId="5D537778" w14:textId="77777777" w:rsidR="003B14C7" w:rsidRDefault="003B14C7" w:rsidP="003B14C7">
      <w:pPr>
        <w:pStyle w:val="PL"/>
      </w:pPr>
      <w:r>
        <w:t xml:space="preserve">          survivalTime:</w:t>
      </w:r>
    </w:p>
    <w:p w14:paraId="661B270F" w14:textId="77777777" w:rsidR="003B14C7" w:rsidRDefault="003B14C7" w:rsidP="003B14C7">
      <w:pPr>
        <w:pStyle w:val="PL"/>
      </w:pPr>
      <w:r>
        <w:t xml:space="preserve">            type: string</w:t>
      </w:r>
    </w:p>
    <w:p w14:paraId="3AB65CF1" w14:textId="77777777" w:rsidR="003B14C7" w:rsidRDefault="003B14C7" w:rsidP="003B14C7">
      <w:pPr>
        <w:pStyle w:val="PL"/>
      </w:pPr>
      <w:r>
        <w:t xml:space="preserve">          reliability:</w:t>
      </w:r>
    </w:p>
    <w:p w14:paraId="01185203" w14:textId="77777777" w:rsidR="003B14C7" w:rsidRDefault="003B14C7" w:rsidP="003B14C7">
      <w:pPr>
        <w:pStyle w:val="PL"/>
      </w:pPr>
      <w:r>
        <w:t xml:space="preserve">            type: string</w:t>
      </w:r>
    </w:p>
    <w:p w14:paraId="1D0EE302" w14:textId="77777777" w:rsidR="003B14C7" w:rsidRDefault="003B14C7" w:rsidP="003B14C7">
      <w:pPr>
        <w:pStyle w:val="PL"/>
      </w:pPr>
      <w:r>
        <w:t xml:space="preserve">          maxDLDataVolume:</w:t>
      </w:r>
    </w:p>
    <w:p w14:paraId="5F2773C1" w14:textId="77777777" w:rsidR="003B14C7" w:rsidRDefault="003B14C7" w:rsidP="003B14C7">
      <w:pPr>
        <w:pStyle w:val="PL"/>
      </w:pPr>
      <w:r>
        <w:t xml:space="preserve">            type: string</w:t>
      </w:r>
    </w:p>
    <w:p w14:paraId="0790A904" w14:textId="77777777" w:rsidR="003B14C7" w:rsidRDefault="003B14C7" w:rsidP="003B14C7">
      <w:pPr>
        <w:pStyle w:val="PL"/>
      </w:pPr>
      <w:r>
        <w:t xml:space="preserve">          maxULDataVolume:</w:t>
      </w:r>
    </w:p>
    <w:p w14:paraId="53B0BDD7" w14:textId="77777777" w:rsidR="003B14C7" w:rsidRDefault="003B14C7" w:rsidP="003B14C7">
      <w:pPr>
        <w:pStyle w:val="PL"/>
      </w:pPr>
      <w:r>
        <w:t xml:space="preserve">            type: string</w:t>
      </w:r>
    </w:p>
    <w:p w14:paraId="3E6FD492" w14:textId="77777777" w:rsidR="003B14C7" w:rsidRDefault="003B14C7" w:rsidP="003B14C7">
      <w:pPr>
        <w:pStyle w:val="PL"/>
      </w:pPr>
      <w:r>
        <w:t xml:space="preserve">          sliceSimultaneousUse:</w:t>
      </w:r>
    </w:p>
    <w:p w14:paraId="633ABB5B" w14:textId="77777777" w:rsidR="003B14C7" w:rsidRDefault="003B14C7" w:rsidP="003B14C7">
      <w:pPr>
        <w:pStyle w:val="PL"/>
      </w:pPr>
      <w:r>
        <w:t xml:space="preserve">            $ref: '#/components/schemas/SliceSimultaneousUse'</w:t>
      </w:r>
    </w:p>
    <w:p w14:paraId="5F32757D" w14:textId="77777777" w:rsidR="003B14C7" w:rsidRDefault="003B14C7" w:rsidP="003B14C7">
      <w:pPr>
        <w:pStyle w:val="PL"/>
      </w:pPr>
    </w:p>
    <w:p w14:paraId="2DD217AD" w14:textId="77777777" w:rsidR="003B14C7" w:rsidRDefault="003B14C7" w:rsidP="003B14C7">
      <w:pPr>
        <w:pStyle w:val="PL"/>
      </w:pPr>
      <w:r>
        <w:t xml:space="preserve">    SliceProfile:</w:t>
      </w:r>
    </w:p>
    <w:p w14:paraId="6FE30476" w14:textId="77777777" w:rsidR="003B14C7" w:rsidRDefault="003B14C7" w:rsidP="003B14C7">
      <w:pPr>
        <w:pStyle w:val="PL"/>
      </w:pPr>
      <w:r>
        <w:t xml:space="preserve">      type: object</w:t>
      </w:r>
    </w:p>
    <w:p w14:paraId="732F210B" w14:textId="77777777" w:rsidR="003B14C7" w:rsidRDefault="003B14C7" w:rsidP="003B14C7">
      <w:pPr>
        <w:pStyle w:val="PL"/>
      </w:pPr>
      <w:r>
        <w:t xml:space="preserve">      properties:</w:t>
      </w:r>
    </w:p>
    <w:p w14:paraId="72139EB3" w14:textId="77777777" w:rsidR="003B14C7" w:rsidRDefault="003B14C7" w:rsidP="003B14C7">
      <w:pPr>
        <w:pStyle w:val="PL"/>
      </w:pPr>
      <w:r>
        <w:t xml:space="preserve">          serviceProfileId: </w:t>
      </w:r>
    </w:p>
    <w:p w14:paraId="75BC3508" w14:textId="77777777" w:rsidR="003B14C7" w:rsidRDefault="003B14C7" w:rsidP="003B14C7">
      <w:pPr>
        <w:pStyle w:val="PL"/>
      </w:pPr>
      <w:r>
        <w:t xml:space="preserve">            type: string</w:t>
      </w:r>
    </w:p>
    <w:p w14:paraId="504B656C" w14:textId="77777777" w:rsidR="003B14C7" w:rsidRDefault="003B14C7" w:rsidP="003B14C7">
      <w:pPr>
        <w:pStyle w:val="PL"/>
      </w:pPr>
      <w:r>
        <w:t xml:space="preserve">          plmnInfoList:</w:t>
      </w:r>
    </w:p>
    <w:p w14:paraId="777EC143" w14:textId="77777777" w:rsidR="003B14C7" w:rsidRDefault="003B14C7" w:rsidP="003B14C7">
      <w:pPr>
        <w:pStyle w:val="PL"/>
      </w:pPr>
      <w:r>
        <w:t xml:space="preserve">            $ref: 'nrNrm.yaml#/components/schemas/PlmnInfoList'</w:t>
      </w:r>
    </w:p>
    <w:p w14:paraId="54C93028" w14:textId="77777777" w:rsidR="003B14C7" w:rsidRDefault="003B14C7" w:rsidP="003B14C7">
      <w:pPr>
        <w:pStyle w:val="PL"/>
      </w:pPr>
      <w:r>
        <w:t xml:space="preserve">          perfReq:</w:t>
      </w:r>
    </w:p>
    <w:p w14:paraId="45496272" w14:textId="77777777" w:rsidR="003B14C7" w:rsidRDefault="003B14C7" w:rsidP="003B14C7">
      <w:pPr>
        <w:pStyle w:val="PL"/>
      </w:pPr>
      <w:r>
        <w:t xml:space="preserve">            $ref: '#/components/schemas/PerfReq'</w:t>
      </w:r>
    </w:p>
    <w:p w14:paraId="2B52892E" w14:textId="77777777" w:rsidR="003B14C7" w:rsidRDefault="003B14C7" w:rsidP="003B14C7">
      <w:pPr>
        <w:pStyle w:val="PL"/>
      </w:pPr>
      <w:r>
        <w:t xml:space="preserve">          cNSliceSubnetProfile:</w:t>
      </w:r>
    </w:p>
    <w:p w14:paraId="1865746B" w14:textId="77777777" w:rsidR="003B14C7" w:rsidRDefault="003B14C7" w:rsidP="003B14C7">
      <w:pPr>
        <w:pStyle w:val="PL"/>
      </w:pPr>
      <w:r>
        <w:t xml:space="preserve">            $ref: '#/components/schemas/CNSliceSubnetProfile'</w:t>
      </w:r>
    </w:p>
    <w:p w14:paraId="072FE406" w14:textId="77777777" w:rsidR="003B14C7" w:rsidRDefault="003B14C7" w:rsidP="003B14C7">
      <w:pPr>
        <w:pStyle w:val="PL"/>
      </w:pPr>
      <w:r>
        <w:t xml:space="preserve">          rANSliceSubnetProfile:</w:t>
      </w:r>
    </w:p>
    <w:p w14:paraId="534B61AB" w14:textId="77777777" w:rsidR="003B14C7" w:rsidRDefault="003B14C7" w:rsidP="003B14C7">
      <w:pPr>
        <w:pStyle w:val="PL"/>
      </w:pPr>
      <w:r>
        <w:t xml:space="preserve">            $ref: '#/components/schemas/RANSliceSubnetProfile'</w:t>
      </w:r>
    </w:p>
    <w:p w14:paraId="0DEEAC66" w14:textId="77777777" w:rsidR="003B14C7" w:rsidRDefault="003B14C7" w:rsidP="003B14C7">
      <w:pPr>
        <w:pStyle w:val="PL"/>
      </w:pPr>
      <w:r>
        <w:t xml:space="preserve">          topSliceSubnetProfile:</w:t>
      </w:r>
    </w:p>
    <w:p w14:paraId="18587F47" w14:textId="77777777" w:rsidR="003B14C7" w:rsidRDefault="003B14C7" w:rsidP="003B14C7">
      <w:pPr>
        <w:pStyle w:val="PL"/>
      </w:pPr>
      <w:r>
        <w:t xml:space="preserve">            $ref: '#/components/schemas/TopSliceSubnetProfile'</w:t>
      </w:r>
    </w:p>
    <w:p w14:paraId="16177F71" w14:textId="77777777" w:rsidR="003B14C7" w:rsidRDefault="003B14C7" w:rsidP="003B14C7">
      <w:pPr>
        <w:pStyle w:val="PL"/>
      </w:pPr>
    </w:p>
    <w:p w14:paraId="1E80D1D1" w14:textId="77777777" w:rsidR="003B14C7" w:rsidRDefault="003B14C7" w:rsidP="003B14C7">
      <w:pPr>
        <w:pStyle w:val="PL"/>
      </w:pPr>
      <w:r>
        <w:t xml:space="preserve">    IpAddress:</w:t>
      </w:r>
    </w:p>
    <w:p w14:paraId="4EFE0881" w14:textId="77777777" w:rsidR="003B14C7" w:rsidRDefault="003B14C7" w:rsidP="003B14C7">
      <w:pPr>
        <w:pStyle w:val="PL"/>
      </w:pPr>
      <w:r>
        <w:t xml:space="preserve">      oneOf:</w:t>
      </w:r>
    </w:p>
    <w:p w14:paraId="029924F1" w14:textId="77777777" w:rsidR="003B14C7" w:rsidRDefault="003B14C7" w:rsidP="003B14C7">
      <w:pPr>
        <w:pStyle w:val="PL"/>
      </w:pPr>
      <w:r>
        <w:t xml:space="preserve">        - $ref: 'genericNrm.yaml#/components/schemas/Ipv4Addr'</w:t>
      </w:r>
    </w:p>
    <w:p w14:paraId="482AF07E" w14:textId="77777777" w:rsidR="003B14C7" w:rsidRDefault="003B14C7" w:rsidP="003B14C7">
      <w:pPr>
        <w:pStyle w:val="PL"/>
      </w:pPr>
      <w:r>
        <w:t xml:space="preserve">        - $ref: 'genericNrm.yaml#/components/schemas/Ipv6Addr'</w:t>
      </w:r>
    </w:p>
    <w:p w14:paraId="3258DB6E" w14:textId="77777777" w:rsidR="003B14C7" w:rsidRDefault="003B14C7" w:rsidP="003B14C7">
      <w:pPr>
        <w:pStyle w:val="PL"/>
      </w:pPr>
    </w:p>
    <w:p w14:paraId="15E6EAA6" w14:textId="77777777" w:rsidR="003B14C7" w:rsidRDefault="003B14C7" w:rsidP="003B14C7">
      <w:pPr>
        <w:pStyle w:val="PL"/>
      </w:pPr>
      <w:r>
        <w:t xml:space="preserve">    ServiceProfileList:</w:t>
      </w:r>
    </w:p>
    <w:p w14:paraId="56C4940E" w14:textId="77777777" w:rsidR="003B14C7" w:rsidRDefault="003B14C7" w:rsidP="003B14C7">
      <w:pPr>
        <w:pStyle w:val="PL"/>
      </w:pPr>
      <w:r>
        <w:t xml:space="preserve">       type: array</w:t>
      </w:r>
    </w:p>
    <w:p w14:paraId="4E70CE4D" w14:textId="77777777" w:rsidR="003B14C7" w:rsidRDefault="003B14C7" w:rsidP="003B14C7">
      <w:pPr>
        <w:pStyle w:val="PL"/>
      </w:pPr>
      <w:r>
        <w:t xml:space="preserve">       items:</w:t>
      </w:r>
    </w:p>
    <w:p w14:paraId="58A74B6B" w14:textId="77777777" w:rsidR="003B14C7" w:rsidRDefault="003B14C7" w:rsidP="003B14C7">
      <w:pPr>
        <w:pStyle w:val="PL"/>
      </w:pPr>
      <w:r>
        <w:t xml:space="preserve">        $ref: '#/components/schemas/ServiceProfile'</w:t>
      </w:r>
    </w:p>
    <w:p w14:paraId="250533D8" w14:textId="77777777" w:rsidR="003B14C7" w:rsidRDefault="003B14C7" w:rsidP="003B14C7">
      <w:pPr>
        <w:pStyle w:val="PL"/>
      </w:pPr>
      <w:r>
        <w:t xml:space="preserve">            </w:t>
      </w:r>
    </w:p>
    <w:p w14:paraId="53A2B57E" w14:textId="77777777" w:rsidR="003B14C7" w:rsidRDefault="003B14C7" w:rsidP="003B14C7">
      <w:pPr>
        <w:pStyle w:val="PL"/>
      </w:pPr>
      <w:r>
        <w:t xml:space="preserve">    SliceProfileList:</w:t>
      </w:r>
    </w:p>
    <w:p w14:paraId="24197C51" w14:textId="77777777" w:rsidR="003B14C7" w:rsidRDefault="003B14C7" w:rsidP="003B14C7">
      <w:pPr>
        <w:pStyle w:val="PL"/>
      </w:pPr>
      <w:r>
        <w:t xml:space="preserve">      type: array</w:t>
      </w:r>
    </w:p>
    <w:p w14:paraId="00C2E53A" w14:textId="77777777" w:rsidR="003B14C7" w:rsidRDefault="003B14C7" w:rsidP="003B14C7">
      <w:pPr>
        <w:pStyle w:val="PL"/>
      </w:pPr>
      <w:r>
        <w:t xml:space="preserve">      items:</w:t>
      </w:r>
    </w:p>
    <w:p w14:paraId="4FE0A594" w14:textId="77777777" w:rsidR="003B14C7" w:rsidRDefault="003B14C7" w:rsidP="003B14C7">
      <w:pPr>
        <w:pStyle w:val="PL"/>
      </w:pPr>
      <w:r>
        <w:t xml:space="preserve">        $ref: '#/components/schemas/SliceProfile'</w:t>
      </w:r>
    </w:p>
    <w:p w14:paraId="783D11DB" w14:textId="77777777" w:rsidR="003B14C7" w:rsidRDefault="003B14C7" w:rsidP="003B14C7">
      <w:pPr>
        <w:pStyle w:val="PL"/>
      </w:pPr>
    </w:p>
    <w:p w14:paraId="59E2E3DC" w14:textId="77777777" w:rsidR="003B14C7" w:rsidRDefault="003B14C7" w:rsidP="003B14C7">
      <w:pPr>
        <w:pStyle w:val="PL"/>
      </w:pPr>
      <w:r>
        <w:t>#------------ Definition of concrete IOCs ----------------------------------------</w:t>
      </w:r>
    </w:p>
    <w:p w14:paraId="704C5EF0" w14:textId="77777777" w:rsidR="003B14C7" w:rsidRDefault="003B14C7" w:rsidP="003B14C7">
      <w:pPr>
        <w:pStyle w:val="PL"/>
      </w:pPr>
      <w:r>
        <w:t xml:space="preserve">    SubNetwork-Single:</w:t>
      </w:r>
    </w:p>
    <w:p w14:paraId="3CE30C3B" w14:textId="77777777" w:rsidR="003B14C7" w:rsidRDefault="003B14C7" w:rsidP="003B14C7">
      <w:pPr>
        <w:pStyle w:val="PL"/>
      </w:pPr>
      <w:r>
        <w:t xml:space="preserve">      allOf:</w:t>
      </w:r>
    </w:p>
    <w:p w14:paraId="6D5914C3" w14:textId="77777777" w:rsidR="003B14C7" w:rsidRDefault="003B14C7" w:rsidP="003B14C7">
      <w:pPr>
        <w:pStyle w:val="PL"/>
      </w:pPr>
      <w:r>
        <w:t xml:space="preserve">        - $ref: 'genericNrm.yaml#/components/schemas/Top-Attr'</w:t>
      </w:r>
    </w:p>
    <w:p w14:paraId="0D7E7B2C" w14:textId="77777777" w:rsidR="003B14C7" w:rsidRDefault="003B14C7" w:rsidP="003B14C7">
      <w:pPr>
        <w:pStyle w:val="PL"/>
      </w:pPr>
      <w:r>
        <w:t xml:space="preserve">        - type: object</w:t>
      </w:r>
    </w:p>
    <w:p w14:paraId="4848040D" w14:textId="77777777" w:rsidR="003B14C7" w:rsidRDefault="003B14C7" w:rsidP="003B14C7">
      <w:pPr>
        <w:pStyle w:val="PL"/>
      </w:pPr>
      <w:r>
        <w:t xml:space="preserve">          properties:</w:t>
      </w:r>
    </w:p>
    <w:p w14:paraId="0DD041FD" w14:textId="77777777" w:rsidR="003B14C7" w:rsidRDefault="003B14C7" w:rsidP="003B14C7">
      <w:pPr>
        <w:pStyle w:val="PL"/>
      </w:pPr>
      <w:r>
        <w:t xml:space="preserve">            attributes:</w:t>
      </w:r>
    </w:p>
    <w:p w14:paraId="09804388" w14:textId="77777777" w:rsidR="003B14C7" w:rsidRDefault="003B14C7" w:rsidP="003B14C7">
      <w:pPr>
        <w:pStyle w:val="PL"/>
      </w:pPr>
      <w:r>
        <w:t xml:space="preserve">              allOf:</w:t>
      </w:r>
    </w:p>
    <w:p w14:paraId="18AB69DD" w14:textId="77777777" w:rsidR="003B14C7" w:rsidRDefault="003B14C7" w:rsidP="003B14C7">
      <w:pPr>
        <w:pStyle w:val="PL"/>
      </w:pPr>
      <w:r>
        <w:t xml:space="preserve">                - $ref: 'genericNrm.yaml#/components/schemas/SubNetwork-Attr'</w:t>
      </w:r>
    </w:p>
    <w:p w14:paraId="0308F245" w14:textId="77777777" w:rsidR="003B14C7" w:rsidRDefault="003B14C7" w:rsidP="003B14C7">
      <w:pPr>
        <w:pStyle w:val="PL"/>
      </w:pPr>
      <w:r>
        <w:t xml:space="preserve">        - $ref: 'genericNrm.yaml#/components/schemas/SubNetwork-ncO'</w:t>
      </w:r>
    </w:p>
    <w:p w14:paraId="0942F046" w14:textId="77777777" w:rsidR="003B14C7" w:rsidRDefault="003B14C7" w:rsidP="003B14C7">
      <w:pPr>
        <w:pStyle w:val="PL"/>
      </w:pPr>
      <w:r>
        <w:t xml:space="preserve">        - type: object</w:t>
      </w:r>
    </w:p>
    <w:p w14:paraId="6808718A" w14:textId="77777777" w:rsidR="003B14C7" w:rsidRDefault="003B14C7" w:rsidP="003B14C7">
      <w:pPr>
        <w:pStyle w:val="PL"/>
      </w:pPr>
      <w:r>
        <w:t xml:space="preserve">          properties:</w:t>
      </w:r>
    </w:p>
    <w:p w14:paraId="26F8B03D" w14:textId="77777777" w:rsidR="003B14C7" w:rsidRDefault="003B14C7" w:rsidP="003B14C7">
      <w:pPr>
        <w:pStyle w:val="PL"/>
      </w:pPr>
      <w:r>
        <w:t xml:space="preserve">            SubNetwork:</w:t>
      </w:r>
    </w:p>
    <w:p w14:paraId="2D8DDB0B" w14:textId="77777777" w:rsidR="003B14C7" w:rsidRDefault="003B14C7" w:rsidP="003B14C7">
      <w:pPr>
        <w:pStyle w:val="PL"/>
      </w:pPr>
      <w:r>
        <w:t xml:space="preserve">              $ref: '#/components/schemas/SubNetwork-Multiple'</w:t>
      </w:r>
    </w:p>
    <w:p w14:paraId="36190864" w14:textId="77777777" w:rsidR="003B14C7" w:rsidRDefault="003B14C7" w:rsidP="003B14C7">
      <w:pPr>
        <w:pStyle w:val="PL"/>
      </w:pPr>
      <w:r>
        <w:t xml:space="preserve">            NetworkSlice:</w:t>
      </w:r>
    </w:p>
    <w:p w14:paraId="7963C488" w14:textId="77777777" w:rsidR="003B14C7" w:rsidRDefault="003B14C7" w:rsidP="003B14C7">
      <w:pPr>
        <w:pStyle w:val="PL"/>
      </w:pPr>
      <w:r>
        <w:t xml:space="preserve">              $ref: '#/components/schemas/NetworkSlice-Multiple'</w:t>
      </w:r>
    </w:p>
    <w:p w14:paraId="03779E4E" w14:textId="77777777" w:rsidR="003B14C7" w:rsidRDefault="003B14C7" w:rsidP="003B14C7">
      <w:pPr>
        <w:pStyle w:val="PL"/>
      </w:pPr>
      <w:r>
        <w:t xml:space="preserve">            NetworkSliceSubnet:</w:t>
      </w:r>
    </w:p>
    <w:p w14:paraId="1F00C46B" w14:textId="77777777" w:rsidR="003B14C7" w:rsidRDefault="003B14C7" w:rsidP="003B14C7">
      <w:pPr>
        <w:pStyle w:val="PL"/>
      </w:pPr>
      <w:r>
        <w:t xml:space="preserve">              $ref: '#/components/schemas/NetworkSliceSubnet-Multiple'</w:t>
      </w:r>
    </w:p>
    <w:p w14:paraId="7B7C0B8B" w14:textId="77777777" w:rsidR="003B14C7" w:rsidRDefault="003B14C7" w:rsidP="003B14C7">
      <w:pPr>
        <w:pStyle w:val="PL"/>
      </w:pPr>
      <w:r>
        <w:t xml:space="preserve">            EP_Transport:</w:t>
      </w:r>
    </w:p>
    <w:p w14:paraId="60D3C90F" w14:textId="77777777" w:rsidR="003B14C7" w:rsidRDefault="003B14C7" w:rsidP="003B14C7">
      <w:pPr>
        <w:pStyle w:val="PL"/>
      </w:pPr>
      <w:r>
        <w:t xml:space="preserve">              $ref: '#/components/schemas/EP_Transport-Multiple'</w:t>
      </w:r>
    </w:p>
    <w:p w14:paraId="37D51E24" w14:textId="77777777" w:rsidR="003B14C7" w:rsidRDefault="003B14C7" w:rsidP="003B14C7">
      <w:pPr>
        <w:pStyle w:val="PL"/>
      </w:pPr>
    </w:p>
    <w:p w14:paraId="05F20ED1" w14:textId="77777777" w:rsidR="003B14C7" w:rsidRDefault="003B14C7" w:rsidP="003B14C7">
      <w:pPr>
        <w:pStyle w:val="PL"/>
      </w:pPr>
      <w:r>
        <w:t xml:space="preserve">    NetworkSlice-Single:</w:t>
      </w:r>
    </w:p>
    <w:p w14:paraId="322F2332" w14:textId="77777777" w:rsidR="003B14C7" w:rsidRDefault="003B14C7" w:rsidP="003B14C7">
      <w:pPr>
        <w:pStyle w:val="PL"/>
      </w:pPr>
      <w:r>
        <w:t xml:space="preserve">      allOf:</w:t>
      </w:r>
    </w:p>
    <w:p w14:paraId="556602A4" w14:textId="77777777" w:rsidR="003B14C7" w:rsidRDefault="003B14C7" w:rsidP="003B14C7">
      <w:pPr>
        <w:pStyle w:val="PL"/>
      </w:pPr>
      <w:r>
        <w:t xml:space="preserve">        - $ref: 'genericNrm.yaml#/components/schemas/Top-Attr'</w:t>
      </w:r>
    </w:p>
    <w:p w14:paraId="45802060" w14:textId="77777777" w:rsidR="003B14C7" w:rsidRDefault="003B14C7" w:rsidP="003B14C7">
      <w:pPr>
        <w:pStyle w:val="PL"/>
      </w:pPr>
      <w:r>
        <w:t xml:space="preserve">        - type: object</w:t>
      </w:r>
    </w:p>
    <w:p w14:paraId="5F66D1B3" w14:textId="77777777" w:rsidR="003B14C7" w:rsidRDefault="003B14C7" w:rsidP="003B14C7">
      <w:pPr>
        <w:pStyle w:val="PL"/>
      </w:pPr>
      <w:r>
        <w:t xml:space="preserve">          properties:</w:t>
      </w:r>
    </w:p>
    <w:p w14:paraId="06879D2B" w14:textId="77777777" w:rsidR="003B14C7" w:rsidRDefault="003B14C7" w:rsidP="003B14C7">
      <w:pPr>
        <w:pStyle w:val="PL"/>
      </w:pPr>
      <w:r>
        <w:t xml:space="preserve">            attributes:</w:t>
      </w:r>
    </w:p>
    <w:p w14:paraId="1BA525A2" w14:textId="77777777" w:rsidR="003B14C7" w:rsidRDefault="003B14C7" w:rsidP="003B14C7">
      <w:pPr>
        <w:pStyle w:val="PL"/>
      </w:pPr>
      <w:r>
        <w:t xml:space="preserve">              allOf:</w:t>
      </w:r>
    </w:p>
    <w:p w14:paraId="29A1755F" w14:textId="77777777" w:rsidR="003B14C7" w:rsidRDefault="003B14C7" w:rsidP="003B14C7">
      <w:pPr>
        <w:pStyle w:val="PL"/>
      </w:pPr>
      <w:r>
        <w:t xml:space="preserve">                - $ref: 'genericNrm.yaml#/components/schemas/SubNetwork-Attr'</w:t>
      </w:r>
    </w:p>
    <w:p w14:paraId="322075DC" w14:textId="77777777" w:rsidR="003B14C7" w:rsidRDefault="003B14C7" w:rsidP="003B14C7">
      <w:pPr>
        <w:pStyle w:val="PL"/>
      </w:pPr>
      <w:r>
        <w:t xml:space="preserve">                - type: object</w:t>
      </w:r>
    </w:p>
    <w:p w14:paraId="2256432E" w14:textId="77777777" w:rsidR="003B14C7" w:rsidRDefault="003B14C7" w:rsidP="003B14C7">
      <w:pPr>
        <w:pStyle w:val="PL"/>
      </w:pPr>
      <w:r>
        <w:t xml:space="preserve">                  properties:</w:t>
      </w:r>
    </w:p>
    <w:p w14:paraId="625BEF69" w14:textId="77777777" w:rsidR="003B14C7" w:rsidRDefault="003B14C7" w:rsidP="003B14C7">
      <w:pPr>
        <w:pStyle w:val="PL"/>
      </w:pPr>
      <w:r>
        <w:t xml:space="preserve">                    networkSliceSubnetRef:</w:t>
      </w:r>
    </w:p>
    <w:p w14:paraId="7BFC75B8" w14:textId="77777777" w:rsidR="003B14C7" w:rsidRDefault="003B14C7" w:rsidP="003B14C7">
      <w:pPr>
        <w:pStyle w:val="PL"/>
      </w:pPr>
      <w:r>
        <w:t xml:space="preserve">                      $ref: 'genericNrm.yaml#/components/schemas/Dn'</w:t>
      </w:r>
    </w:p>
    <w:p w14:paraId="1F3D073C" w14:textId="77777777" w:rsidR="003B14C7" w:rsidRDefault="003B14C7" w:rsidP="003B14C7">
      <w:pPr>
        <w:pStyle w:val="PL"/>
      </w:pPr>
      <w:r>
        <w:t xml:space="preserve">                    operationalState:</w:t>
      </w:r>
    </w:p>
    <w:p w14:paraId="034B5826" w14:textId="77777777" w:rsidR="003B14C7" w:rsidRDefault="003B14C7" w:rsidP="003B14C7">
      <w:pPr>
        <w:pStyle w:val="PL"/>
      </w:pPr>
      <w:r>
        <w:t xml:space="preserve">                      $ref: 'genericNrm.yaml#/components/schemas/OperationalState'</w:t>
      </w:r>
    </w:p>
    <w:p w14:paraId="7C816AFD" w14:textId="77777777" w:rsidR="003B14C7" w:rsidRDefault="003B14C7" w:rsidP="003B14C7">
      <w:pPr>
        <w:pStyle w:val="PL"/>
      </w:pPr>
      <w:r>
        <w:t xml:space="preserve">                    administrativeState:</w:t>
      </w:r>
    </w:p>
    <w:p w14:paraId="0BF26D2B" w14:textId="77777777" w:rsidR="003B14C7" w:rsidRDefault="003B14C7" w:rsidP="003B14C7">
      <w:pPr>
        <w:pStyle w:val="PL"/>
      </w:pPr>
      <w:r>
        <w:t xml:space="preserve">                      $ref: 'genericNrm.yaml#/components/schemas/AdministrativeState'</w:t>
      </w:r>
    </w:p>
    <w:p w14:paraId="6E52BB66" w14:textId="77777777" w:rsidR="003B14C7" w:rsidRDefault="003B14C7" w:rsidP="003B14C7">
      <w:pPr>
        <w:pStyle w:val="PL"/>
      </w:pPr>
      <w:r>
        <w:t xml:space="preserve">                    serviceProfileList:</w:t>
      </w:r>
    </w:p>
    <w:p w14:paraId="76EC1B68" w14:textId="77777777" w:rsidR="003B14C7" w:rsidRDefault="003B14C7" w:rsidP="003B14C7">
      <w:pPr>
        <w:pStyle w:val="PL"/>
      </w:pPr>
      <w:r>
        <w:t xml:space="preserve">                      $ref: '#/components/schemas/ServiceProfileList'</w:t>
      </w:r>
    </w:p>
    <w:p w14:paraId="5AE45F96" w14:textId="77777777" w:rsidR="003B14C7" w:rsidRDefault="003B14C7" w:rsidP="003B14C7">
      <w:pPr>
        <w:pStyle w:val="PL"/>
      </w:pPr>
    </w:p>
    <w:p w14:paraId="0633F29C" w14:textId="77777777" w:rsidR="003B14C7" w:rsidRDefault="003B14C7" w:rsidP="003B14C7">
      <w:pPr>
        <w:pStyle w:val="PL"/>
      </w:pPr>
      <w:r>
        <w:t xml:space="preserve">    NetworkSliceSubnet-Single:</w:t>
      </w:r>
    </w:p>
    <w:p w14:paraId="11EEFA7B" w14:textId="77777777" w:rsidR="003B14C7" w:rsidRDefault="003B14C7" w:rsidP="003B14C7">
      <w:pPr>
        <w:pStyle w:val="PL"/>
      </w:pPr>
      <w:r>
        <w:t xml:space="preserve">      allOf:</w:t>
      </w:r>
    </w:p>
    <w:p w14:paraId="180BEFD1" w14:textId="77777777" w:rsidR="003B14C7" w:rsidRDefault="003B14C7" w:rsidP="003B14C7">
      <w:pPr>
        <w:pStyle w:val="PL"/>
      </w:pPr>
      <w:r>
        <w:t xml:space="preserve">        - $ref: 'genericNrm.yaml#/components/schemas/Top-Attr'</w:t>
      </w:r>
    </w:p>
    <w:p w14:paraId="1CFBE212" w14:textId="77777777" w:rsidR="003B14C7" w:rsidRDefault="003B14C7" w:rsidP="003B14C7">
      <w:pPr>
        <w:pStyle w:val="PL"/>
      </w:pPr>
      <w:r>
        <w:t xml:space="preserve">        - type: object</w:t>
      </w:r>
    </w:p>
    <w:p w14:paraId="061C8869" w14:textId="77777777" w:rsidR="003B14C7" w:rsidRDefault="003B14C7" w:rsidP="003B14C7">
      <w:pPr>
        <w:pStyle w:val="PL"/>
      </w:pPr>
      <w:r>
        <w:t xml:space="preserve">          properties:</w:t>
      </w:r>
    </w:p>
    <w:p w14:paraId="0FA9DCA5" w14:textId="77777777" w:rsidR="003B14C7" w:rsidRDefault="003B14C7" w:rsidP="003B14C7">
      <w:pPr>
        <w:pStyle w:val="PL"/>
      </w:pPr>
      <w:r>
        <w:t xml:space="preserve">            attributes:</w:t>
      </w:r>
    </w:p>
    <w:p w14:paraId="028257C6" w14:textId="77777777" w:rsidR="003B14C7" w:rsidRDefault="003B14C7" w:rsidP="003B14C7">
      <w:pPr>
        <w:pStyle w:val="PL"/>
      </w:pPr>
      <w:r>
        <w:t xml:space="preserve">              allOf:</w:t>
      </w:r>
    </w:p>
    <w:p w14:paraId="5D6DF263" w14:textId="77777777" w:rsidR="003B14C7" w:rsidRDefault="003B14C7" w:rsidP="003B14C7">
      <w:pPr>
        <w:pStyle w:val="PL"/>
      </w:pPr>
      <w:r>
        <w:t xml:space="preserve">                - $ref: 'genericNrm.yaml#/components/schemas/SubNetwork-Attr'</w:t>
      </w:r>
    </w:p>
    <w:p w14:paraId="5DF8A74B" w14:textId="77777777" w:rsidR="003B14C7" w:rsidRDefault="003B14C7" w:rsidP="003B14C7">
      <w:pPr>
        <w:pStyle w:val="PL"/>
      </w:pPr>
      <w:r>
        <w:t xml:space="preserve">                - type: object</w:t>
      </w:r>
    </w:p>
    <w:p w14:paraId="2736C53C" w14:textId="77777777" w:rsidR="003B14C7" w:rsidRDefault="003B14C7" w:rsidP="003B14C7">
      <w:pPr>
        <w:pStyle w:val="PL"/>
      </w:pPr>
      <w:r>
        <w:t xml:space="preserve">                  properties:</w:t>
      </w:r>
    </w:p>
    <w:p w14:paraId="7B39523B" w14:textId="77777777" w:rsidR="003B14C7" w:rsidRDefault="003B14C7" w:rsidP="003B14C7">
      <w:pPr>
        <w:pStyle w:val="PL"/>
      </w:pPr>
      <w:r>
        <w:t xml:space="preserve">                    managedFunctionRefList:</w:t>
      </w:r>
    </w:p>
    <w:p w14:paraId="61148D8E" w14:textId="77777777" w:rsidR="003B14C7" w:rsidRDefault="003B14C7" w:rsidP="003B14C7">
      <w:pPr>
        <w:pStyle w:val="PL"/>
      </w:pPr>
      <w:r>
        <w:t xml:space="preserve">                      $ref: 'genericNrm.yaml#/components/schemas/DnList'</w:t>
      </w:r>
    </w:p>
    <w:p w14:paraId="6C875E9E" w14:textId="77777777" w:rsidR="003B14C7" w:rsidRDefault="003B14C7" w:rsidP="003B14C7">
      <w:pPr>
        <w:pStyle w:val="PL"/>
      </w:pPr>
      <w:r>
        <w:t xml:space="preserve">                    networkSliceSubnetRefList:</w:t>
      </w:r>
    </w:p>
    <w:p w14:paraId="2045D208" w14:textId="77777777" w:rsidR="003B14C7" w:rsidRDefault="003B14C7" w:rsidP="003B14C7">
      <w:pPr>
        <w:pStyle w:val="PL"/>
      </w:pPr>
      <w:r>
        <w:t xml:space="preserve">                      $ref: 'genericNrm.yaml#/components/schemas/DnList'</w:t>
      </w:r>
    </w:p>
    <w:p w14:paraId="31972F7C" w14:textId="77777777" w:rsidR="003B14C7" w:rsidRDefault="003B14C7" w:rsidP="003B14C7">
      <w:pPr>
        <w:pStyle w:val="PL"/>
      </w:pPr>
      <w:r>
        <w:t xml:space="preserve">                    operationalState:</w:t>
      </w:r>
    </w:p>
    <w:p w14:paraId="100572D4" w14:textId="77777777" w:rsidR="003B14C7" w:rsidRDefault="003B14C7" w:rsidP="003B14C7">
      <w:pPr>
        <w:pStyle w:val="PL"/>
      </w:pPr>
      <w:r>
        <w:t xml:space="preserve">                      $ref: 'genericNrm.yaml#/components/schemas/OperationalState'</w:t>
      </w:r>
    </w:p>
    <w:p w14:paraId="3C12ED22" w14:textId="77777777" w:rsidR="003B14C7" w:rsidRDefault="003B14C7" w:rsidP="003B14C7">
      <w:pPr>
        <w:pStyle w:val="PL"/>
      </w:pPr>
      <w:r>
        <w:t xml:space="preserve">                    administrativeState:</w:t>
      </w:r>
    </w:p>
    <w:p w14:paraId="3D1FFB15" w14:textId="77777777" w:rsidR="003B14C7" w:rsidRDefault="003B14C7" w:rsidP="003B14C7">
      <w:pPr>
        <w:pStyle w:val="PL"/>
      </w:pPr>
      <w:r>
        <w:t xml:space="preserve">                      $ref: 'genericNrm.yaml#/components/schemas/AdministrativeState'</w:t>
      </w:r>
    </w:p>
    <w:p w14:paraId="0EF02448" w14:textId="77777777" w:rsidR="003B14C7" w:rsidRDefault="003B14C7" w:rsidP="003B14C7">
      <w:pPr>
        <w:pStyle w:val="PL"/>
      </w:pPr>
      <w:r>
        <w:t xml:space="preserve">                    nsInfo:</w:t>
      </w:r>
    </w:p>
    <w:p w14:paraId="2DAC94DB" w14:textId="77777777" w:rsidR="003B14C7" w:rsidRDefault="003B14C7" w:rsidP="003B14C7">
      <w:pPr>
        <w:pStyle w:val="PL"/>
      </w:pPr>
      <w:r>
        <w:t xml:space="preserve">                      $ref: '#/components/schemas/NsInfo'</w:t>
      </w:r>
    </w:p>
    <w:p w14:paraId="50D75FF6" w14:textId="77777777" w:rsidR="003B14C7" w:rsidRDefault="003B14C7" w:rsidP="003B14C7">
      <w:pPr>
        <w:pStyle w:val="PL"/>
      </w:pPr>
      <w:r>
        <w:t xml:space="preserve">                    sliceProfileList:</w:t>
      </w:r>
    </w:p>
    <w:p w14:paraId="7189485D" w14:textId="77777777" w:rsidR="003B14C7" w:rsidRDefault="003B14C7" w:rsidP="003B14C7">
      <w:pPr>
        <w:pStyle w:val="PL"/>
      </w:pPr>
      <w:r>
        <w:t xml:space="preserve">                      $ref: '#/components/schemas/SliceProfileList'</w:t>
      </w:r>
    </w:p>
    <w:p w14:paraId="3AAA1C7C" w14:textId="77777777" w:rsidR="003B14C7" w:rsidRDefault="003B14C7" w:rsidP="003B14C7">
      <w:pPr>
        <w:pStyle w:val="PL"/>
      </w:pPr>
      <w:r>
        <w:t xml:space="preserve">                    epTransportRefList:</w:t>
      </w:r>
    </w:p>
    <w:p w14:paraId="2B138EE6" w14:textId="77777777" w:rsidR="003B14C7" w:rsidRDefault="003B14C7" w:rsidP="003B14C7">
      <w:pPr>
        <w:pStyle w:val="PL"/>
      </w:pPr>
      <w:r>
        <w:t xml:space="preserve">                      $ref: 'genericNrm.yaml#/components/schemas/DnList'</w:t>
      </w:r>
    </w:p>
    <w:p w14:paraId="285DDCD5" w14:textId="77777777" w:rsidR="003B14C7" w:rsidRDefault="003B14C7" w:rsidP="003B14C7">
      <w:pPr>
        <w:pStyle w:val="PL"/>
      </w:pPr>
    </w:p>
    <w:p w14:paraId="33ED9199" w14:textId="77777777" w:rsidR="003B14C7" w:rsidRDefault="003B14C7" w:rsidP="003B14C7">
      <w:pPr>
        <w:pStyle w:val="PL"/>
      </w:pPr>
      <w:r>
        <w:t xml:space="preserve">    EP_Transport-Single:</w:t>
      </w:r>
    </w:p>
    <w:p w14:paraId="3BF77997" w14:textId="77777777" w:rsidR="003B14C7" w:rsidRDefault="003B14C7" w:rsidP="003B14C7">
      <w:pPr>
        <w:pStyle w:val="PL"/>
      </w:pPr>
      <w:r>
        <w:t xml:space="preserve">      allOf:</w:t>
      </w:r>
    </w:p>
    <w:p w14:paraId="20007BFC" w14:textId="77777777" w:rsidR="003B14C7" w:rsidRDefault="003B14C7" w:rsidP="003B14C7">
      <w:pPr>
        <w:pStyle w:val="PL"/>
      </w:pPr>
      <w:r>
        <w:t xml:space="preserve">        - $ref: 'genericNrm.yaml#/components/schemas/Top-Attr'</w:t>
      </w:r>
    </w:p>
    <w:p w14:paraId="4DA13C20" w14:textId="77777777" w:rsidR="003B14C7" w:rsidRDefault="003B14C7" w:rsidP="003B14C7">
      <w:pPr>
        <w:pStyle w:val="PL"/>
      </w:pPr>
      <w:r>
        <w:t xml:space="preserve">        - type: object</w:t>
      </w:r>
    </w:p>
    <w:p w14:paraId="3D8C7FB3" w14:textId="77777777" w:rsidR="003B14C7" w:rsidRDefault="003B14C7" w:rsidP="003B14C7">
      <w:pPr>
        <w:pStyle w:val="PL"/>
      </w:pPr>
      <w:r>
        <w:t xml:space="preserve">          properties:</w:t>
      </w:r>
    </w:p>
    <w:p w14:paraId="520BDB54" w14:textId="77777777" w:rsidR="003B14C7" w:rsidRDefault="003B14C7" w:rsidP="003B14C7">
      <w:pPr>
        <w:pStyle w:val="PL"/>
      </w:pPr>
      <w:r>
        <w:t xml:space="preserve">            attributes:</w:t>
      </w:r>
    </w:p>
    <w:p w14:paraId="2BEA1589" w14:textId="77777777" w:rsidR="003B14C7" w:rsidRDefault="003B14C7" w:rsidP="003B14C7">
      <w:pPr>
        <w:pStyle w:val="PL"/>
      </w:pPr>
      <w:r>
        <w:t xml:space="preserve">              type: object</w:t>
      </w:r>
    </w:p>
    <w:p w14:paraId="4E48F173" w14:textId="77777777" w:rsidR="003B14C7" w:rsidRDefault="003B14C7" w:rsidP="003B14C7">
      <w:pPr>
        <w:pStyle w:val="PL"/>
      </w:pPr>
      <w:r>
        <w:t xml:space="preserve">              properties:</w:t>
      </w:r>
    </w:p>
    <w:p w14:paraId="5F63A9F5" w14:textId="77777777" w:rsidR="003B14C7" w:rsidRDefault="003B14C7" w:rsidP="003B14C7">
      <w:pPr>
        <w:pStyle w:val="PL"/>
      </w:pPr>
      <w:r>
        <w:t xml:space="preserve">                ipAddress:</w:t>
      </w:r>
    </w:p>
    <w:p w14:paraId="0D7C0C66" w14:textId="77777777" w:rsidR="003B14C7" w:rsidRDefault="003B14C7" w:rsidP="003B14C7">
      <w:pPr>
        <w:pStyle w:val="PL"/>
      </w:pPr>
      <w:r>
        <w:t xml:space="preserve">                  $ref: '#/components/schemas/IpAddress'</w:t>
      </w:r>
    </w:p>
    <w:p w14:paraId="6AF46A36" w14:textId="77777777" w:rsidR="003B14C7" w:rsidRDefault="003B14C7" w:rsidP="003B14C7">
      <w:pPr>
        <w:pStyle w:val="PL"/>
      </w:pPr>
      <w:r>
        <w:t xml:space="preserve">                logicInterfaceId:</w:t>
      </w:r>
    </w:p>
    <w:p w14:paraId="3D9B8C8F" w14:textId="77777777" w:rsidR="003B14C7" w:rsidRDefault="003B14C7" w:rsidP="003B14C7">
      <w:pPr>
        <w:pStyle w:val="PL"/>
      </w:pPr>
      <w:r>
        <w:t xml:space="preserve">                  type: string </w:t>
      </w:r>
    </w:p>
    <w:p w14:paraId="136C1601" w14:textId="77777777" w:rsidR="003B14C7" w:rsidRDefault="003B14C7" w:rsidP="003B14C7">
      <w:pPr>
        <w:pStyle w:val="PL"/>
      </w:pPr>
      <w:r>
        <w:t xml:space="preserve">                nextHopInfo:</w:t>
      </w:r>
    </w:p>
    <w:p w14:paraId="3494E5DA" w14:textId="77777777" w:rsidR="003B14C7" w:rsidRDefault="003B14C7" w:rsidP="003B14C7">
      <w:pPr>
        <w:pStyle w:val="PL"/>
      </w:pPr>
      <w:r>
        <w:t xml:space="preserve">                  type: string </w:t>
      </w:r>
    </w:p>
    <w:p w14:paraId="4F42AC98" w14:textId="77777777" w:rsidR="003B14C7" w:rsidRDefault="003B14C7" w:rsidP="003B14C7">
      <w:pPr>
        <w:pStyle w:val="PL"/>
      </w:pPr>
      <w:r>
        <w:t xml:space="preserve">                qosProfile:</w:t>
      </w:r>
    </w:p>
    <w:p w14:paraId="4BE4193C" w14:textId="77777777" w:rsidR="003B14C7" w:rsidRDefault="003B14C7" w:rsidP="003B14C7">
      <w:pPr>
        <w:pStyle w:val="PL"/>
      </w:pPr>
      <w:r>
        <w:t xml:space="preserve">                  type: string </w:t>
      </w:r>
    </w:p>
    <w:p w14:paraId="08A900B8" w14:textId="77777777" w:rsidR="003B14C7" w:rsidRDefault="003B14C7" w:rsidP="003B14C7">
      <w:pPr>
        <w:pStyle w:val="PL"/>
      </w:pPr>
      <w:r>
        <w:t xml:space="preserve">                epApplicationRefs:</w:t>
      </w:r>
    </w:p>
    <w:p w14:paraId="568D583A" w14:textId="77777777" w:rsidR="003B14C7" w:rsidRDefault="003B14C7" w:rsidP="003B14C7">
      <w:pPr>
        <w:pStyle w:val="PL"/>
      </w:pPr>
      <w:r>
        <w:t xml:space="preserve">                  $ref: 'genericNrm.yaml#/components/schemas/DnList'</w:t>
      </w:r>
    </w:p>
    <w:p w14:paraId="077E8A8E" w14:textId="77777777" w:rsidR="003B14C7" w:rsidRDefault="003B14C7" w:rsidP="003B14C7">
      <w:pPr>
        <w:pStyle w:val="PL"/>
      </w:pPr>
    </w:p>
    <w:p w14:paraId="1C962921" w14:textId="77777777" w:rsidR="003B14C7" w:rsidRDefault="003B14C7" w:rsidP="003B14C7">
      <w:pPr>
        <w:pStyle w:val="PL"/>
      </w:pPr>
      <w:r>
        <w:t>#-------- Definition of JSON arrays for name-contained IOCs ----------------------</w:t>
      </w:r>
    </w:p>
    <w:p w14:paraId="47B48BAA" w14:textId="77777777" w:rsidR="003B14C7" w:rsidRDefault="003B14C7" w:rsidP="003B14C7">
      <w:pPr>
        <w:pStyle w:val="PL"/>
      </w:pPr>
      <w:r>
        <w:t xml:space="preserve">    SubNetwork-Multiple:</w:t>
      </w:r>
    </w:p>
    <w:p w14:paraId="745EC6D5" w14:textId="77777777" w:rsidR="003B14C7" w:rsidRDefault="003B14C7" w:rsidP="003B14C7">
      <w:pPr>
        <w:pStyle w:val="PL"/>
      </w:pPr>
      <w:r>
        <w:t xml:space="preserve">      type: array</w:t>
      </w:r>
    </w:p>
    <w:p w14:paraId="72FEBD8E" w14:textId="77777777" w:rsidR="003B14C7" w:rsidRDefault="003B14C7" w:rsidP="003B14C7">
      <w:pPr>
        <w:pStyle w:val="PL"/>
      </w:pPr>
      <w:r>
        <w:t xml:space="preserve">      items:</w:t>
      </w:r>
    </w:p>
    <w:p w14:paraId="31BAEB3F" w14:textId="77777777" w:rsidR="003B14C7" w:rsidRDefault="003B14C7" w:rsidP="003B14C7">
      <w:pPr>
        <w:pStyle w:val="PL"/>
      </w:pPr>
      <w:r>
        <w:t xml:space="preserve">        $ref: '#/components/schemas/SubNetwork-Single'</w:t>
      </w:r>
    </w:p>
    <w:p w14:paraId="6ADF90B3" w14:textId="77777777" w:rsidR="003B14C7" w:rsidRDefault="003B14C7" w:rsidP="003B14C7">
      <w:pPr>
        <w:pStyle w:val="PL"/>
      </w:pPr>
    </w:p>
    <w:p w14:paraId="1DBF0170" w14:textId="77777777" w:rsidR="003B14C7" w:rsidRDefault="003B14C7" w:rsidP="003B14C7">
      <w:pPr>
        <w:pStyle w:val="PL"/>
      </w:pPr>
      <w:r>
        <w:t xml:space="preserve">    NetworkSlice-Multiple:</w:t>
      </w:r>
    </w:p>
    <w:p w14:paraId="43A6FA6E" w14:textId="77777777" w:rsidR="003B14C7" w:rsidRDefault="003B14C7" w:rsidP="003B14C7">
      <w:pPr>
        <w:pStyle w:val="PL"/>
      </w:pPr>
      <w:r>
        <w:t xml:space="preserve">      type: array</w:t>
      </w:r>
    </w:p>
    <w:p w14:paraId="77E23882" w14:textId="77777777" w:rsidR="003B14C7" w:rsidRDefault="003B14C7" w:rsidP="003B14C7">
      <w:pPr>
        <w:pStyle w:val="PL"/>
      </w:pPr>
      <w:r>
        <w:t xml:space="preserve">      items:</w:t>
      </w:r>
    </w:p>
    <w:p w14:paraId="3C9EB84E" w14:textId="77777777" w:rsidR="003B14C7" w:rsidRDefault="003B14C7" w:rsidP="003B14C7">
      <w:pPr>
        <w:pStyle w:val="PL"/>
      </w:pPr>
      <w:r>
        <w:t xml:space="preserve">        $ref: '#/components/schemas/NetworkSlice-Single'</w:t>
      </w:r>
    </w:p>
    <w:p w14:paraId="30116386" w14:textId="77777777" w:rsidR="003B14C7" w:rsidRDefault="003B14C7" w:rsidP="003B14C7">
      <w:pPr>
        <w:pStyle w:val="PL"/>
      </w:pPr>
    </w:p>
    <w:p w14:paraId="2623E7B2" w14:textId="77777777" w:rsidR="003B14C7" w:rsidRDefault="003B14C7" w:rsidP="003B14C7">
      <w:pPr>
        <w:pStyle w:val="PL"/>
      </w:pPr>
      <w:r>
        <w:t xml:space="preserve">    NetworkSliceSubnet-Multiple:</w:t>
      </w:r>
    </w:p>
    <w:p w14:paraId="4A7C4D3D" w14:textId="77777777" w:rsidR="003B14C7" w:rsidRDefault="003B14C7" w:rsidP="003B14C7">
      <w:pPr>
        <w:pStyle w:val="PL"/>
      </w:pPr>
      <w:r>
        <w:t xml:space="preserve">      type: array</w:t>
      </w:r>
    </w:p>
    <w:p w14:paraId="1DABF222" w14:textId="77777777" w:rsidR="003B14C7" w:rsidRDefault="003B14C7" w:rsidP="003B14C7">
      <w:pPr>
        <w:pStyle w:val="PL"/>
      </w:pPr>
      <w:r>
        <w:t xml:space="preserve">      items:</w:t>
      </w:r>
    </w:p>
    <w:p w14:paraId="6874B513" w14:textId="77777777" w:rsidR="003B14C7" w:rsidRDefault="003B14C7" w:rsidP="003B14C7">
      <w:pPr>
        <w:pStyle w:val="PL"/>
      </w:pPr>
      <w:r>
        <w:t xml:space="preserve">        $ref: '#/components/schemas/NetworkSliceSubnet-Single'</w:t>
      </w:r>
    </w:p>
    <w:p w14:paraId="605398FB" w14:textId="77777777" w:rsidR="003B14C7" w:rsidRDefault="003B14C7" w:rsidP="003B14C7">
      <w:pPr>
        <w:pStyle w:val="PL"/>
      </w:pPr>
      <w:r>
        <w:t xml:space="preserve">                      </w:t>
      </w:r>
    </w:p>
    <w:p w14:paraId="0220B16D" w14:textId="77777777" w:rsidR="003B14C7" w:rsidRDefault="003B14C7" w:rsidP="003B14C7">
      <w:pPr>
        <w:pStyle w:val="PL"/>
      </w:pPr>
      <w:r>
        <w:t xml:space="preserve">    EP_Transport-Multiple:</w:t>
      </w:r>
    </w:p>
    <w:p w14:paraId="3B4346B7" w14:textId="77777777" w:rsidR="003B14C7" w:rsidRDefault="003B14C7" w:rsidP="003B14C7">
      <w:pPr>
        <w:pStyle w:val="PL"/>
      </w:pPr>
      <w:r>
        <w:t xml:space="preserve">      type: array</w:t>
      </w:r>
    </w:p>
    <w:p w14:paraId="1EFCA317" w14:textId="77777777" w:rsidR="003B14C7" w:rsidRDefault="003B14C7" w:rsidP="003B14C7">
      <w:pPr>
        <w:pStyle w:val="PL"/>
      </w:pPr>
      <w:r>
        <w:t xml:space="preserve">      items:</w:t>
      </w:r>
    </w:p>
    <w:p w14:paraId="5D097435" w14:textId="77777777" w:rsidR="003B14C7" w:rsidRDefault="003B14C7" w:rsidP="003B14C7">
      <w:pPr>
        <w:pStyle w:val="PL"/>
      </w:pPr>
      <w:r>
        <w:t xml:space="preserve">        $ref: '#/components/schemas/EP_Transport-Single'</w:t>
      </w:r>
    </w:p>
    <w:p w14:paraId="4EBC00B3" w14:textId="77777777" w:rsidR="003B14C7" w:rsidRDefault="003B14C7" w:rsidP="003B14C7">
      <w:pPr>
        <w:pStyle w:val="PL"/>
      </w:pPr>
    </w:p>
    <w:p w14:paraId="1D73BF00" w14:textId="77777777" w:rsidR="003B14C7" w:rsidRDefault="003B14C7" w:rsidP="003B14C7">
      <w:pPr>
        <w:pStyle w:val="PL"/>
      </w:pPr>
      <w:r>
        <w:t>#------------ Definitions in TS 28.541 for TS 28.532 -----------------------------</w:t>
      </w:r>
    </w:p>
    <w:p w14:paraId="7C733305" w14:textId="77777777" w:rsidR="003B14C7" w:rsidRDefault="003B14C7" w:rsidP="003B14C7">
      <w:pPr>
        <w:pStyle w:val="PL"/>
      </w:pPr>
    </w:p>
    <w:p w14:paraId="6A7946B7" w14:textId="77777777" w:rsidR="003B14C7" w:rsidRDefault="003B14C7" w:rsidP="003B14C7">
      <w:pPr>
        <w:pStyle w:val="PL"/>
      </w:pPr>
      <w:r>
        <w:t xml:space="preserve">    resources-sliceNrm:</w:t>
      </w:r>
    </w:p>
    <w:p w14:paraId="499ADD15" w14:textId="77777777" w:rsidR="003B14C7" w:rsidRDefault="003B14C7" w:rsidP="003B14C7">
      <w:pPr>
        <w:pStyle w:val="PL"/>
      </w:pPr>
      <w:r>
        <w:t xml:space="preserve">      oneOf:</w:t>
      </w:r>
    </w:p>
    <w:p w14:paraId="5520391B" w14:textId="77777777" w:rsidR="003B14C7" w:rsidRDefault="003B14C7" w:rsidP="003B14C7">
      <w:pPr>
        <w:pStyle w:val="PL"/>
      </w:pPr>
      <w:r>
        <w:t xml:space="preserve">       - $ref: '#/components/schemas/SubNetwork-Single'</w:t>
      </w:r>
    </w:p>
    <w:p w14:paraId="503BAFC7" w14:textId="77777777" w:rsidR="003B14C7" w:rsidRDefault="003B14C7" w:rsidP="003B14C7">
      <w:pPr>
        <w:pStyle w:val="PL"/>
      </w:pPr>
      <w:r>
        <w:t xml:space="preserve">       - $ref: '#/components/schemas/NetworkSlice-Single'</w:t>
      </w:r>
    </w:p>
    <w:p w14:paraId="1CD33F82" w14:textId="77777777" w:rsidR="003B14C7" w:rsidRDefault="003B14C7" w:rsidP="003B14C7">
      <w:pPr>
        <w:pStyle w:val="PL"/>
      </w:pPr>
      <w:r>
        <w:t xml:space="preserve">       - $ref: '#/components/schemas/NetworkSliceSubnet-Single'</w:t>
      </w:r>
    </w:p>
    <w:p w14:paraId="65EDD83A" w14:textId="17679346" w:rsidR="003F3082" w:rsidRDefault="003B14C7" w:rsidP="003F3082">
      <w:pPr>
        <w:pStyle w:val="Heading8"/>
      </w:pPr>
      <w:r>
        <w:t xml:space="preserve">       - $ref: '#/components/schemas/EP_Transport-Single'</w:t>
      </w:r>
      <w:r w:rsidR="003F3082">
        <w:br w:type="page"/>
      </w:r>
      <w:bookmarkStart w:id="5122" w:name="_Toc59183445"/>
      <w:bookmarkStart w:id="5123" w:name="_Toc59184911"/>
      <w:bookmarkStart w:id="5124" w:name="_Toc59195846"/>
      <w:bookmarkStart w:id="5125" w:name="_Toc59440275"/>
      <w:bookmarkStart w:id="5126" w:name="_Toc67990706"/>
      <w:r w:rsidR="003F3082">
        <w:t>Annex K (normative):</w:t>
      </w:r>
      <w:r w:rsidR="003F3082">
        <w:br/>
        <w:t>Void</w:t>
      </w:r>
      <w:bookmarkEnd w:id="5122"/>
      <w:bookmarkEnd w:id="5123"/>
      <w:bookmarkEnd w:id="5124"/>
      <w:bookmarkEnd w:id="5125"/>
      <w:bookmarkEnd w:id="5126"/>
    </w:p>
    <w:p w14:paraId="708D2560" w14:textId="77777777" w:rsidR="003F3082" w:rsidRDefault="003F3082" w:rsidP="003F3082">
      <w:pPr>
        <w:pStyle w:val="Heading8"/>
      </w:pPr>
      <w:r>
        <w:br w:type="page"/>
      </w:r>
      <w:bookmarkStart w:id="5127" w:name="_Toc59183446"/>
      <w:bookmarkStart w:id="5128" w:name="_Toc59184912"/>
      <w:bookmarkStart w:id="5129" w:name="_Toc59195847"/>
      <w:bookmarkStart w:id="5130" w:name="_Toc59440276"/>
      <w:bookmarkStart w:id="5131" w:name="_Toc67990707"/>
      <w:r>
        <w:t xml:space="preserve">Annex L (normative): </w:t>
      </w:r>
      <w:r>
        <w:br/>
        <w:t>Relation of GSMA GST, ServiceProfile and SliceProfile</w:t>
      </w:r>
      <w:bookmarkEnd w:id="5127"/>
      <w:bookmarkEnd w:id="5128"/>
      <w:bookmarkEnd w:id="5129"/>
      <w:bookmarkEnd w:id="5130"/>
      <w:bookmarkEnd w:id="5131"/>
    </w:p>
    <w:p w14:paraId="71DFBAD3" w14:textId="77777777" w:rsidR="003F3082" w:rsidRDefault="003F3082" w:rsidP="003F3082">
      <w:pPr>
        <w:pStyle w:val="Heading1"/>
      </w:pPr>
      <w:bookmarkStart w:id="5132" w:name="_Toc59184913"/>
      <w:bookmarkStart w:id="5133" w:name="_Toc59195848"/>
      <w:bookmarkStart w:id="5134" w:name="_Toc59440277"/>
      <w:bookmarkStart w:id="5135" w:name="_Toc67990708"/>
      <w:bookmarkStart w:id="5136" w:name="_Toc59183447"/>
      <w:r>
        <w:t>L.1</w:t>
      </w:r>
      <w:r>
        <w:tab/>
        <w:t>General</w:t>
      </w:r>
      <w:bookmarkEnd w:id="5132"/>
      <w:bookmarkEnd w:id="5133"/>
      <w:bookmarkEnd w:id="5134"/>
      <w:bookmarkEnd w:id="5135"/>
      <w:r>
        <w:t xml:space="preserve"> </w:t>
      </w:r>
      <w:bookmarkEnd w:id="5136"/>
    </w:p>
    <w:p w14:paraId="2F0F20AC" w14:textId="77777777" w:rsidR="003F3082" w:rsidRDefault="003F3082" w:rsidP="003F3082">
      <w:r>
        <w:t>This annex describes the</w:t>
      </w:r>
      <w:r>
        <w:rPr>
          <w:color w:val="000000"/>
        </w:rPr>
        <w:t xml:space="preserve"> relation between GSMA GST[50] and information model </w:t>
      </w:r>
      <w:r>
        <w:rPr>
          <w:rFonts w:ascii="Courier New" w:hAnsi="Courier New" w:cs="Courier New"/>
          <w:lang w:eastAsia="zh-CN"/>
        </w:rPr>
        <w:t>ServiceProfile</w:t>
      </w:r>
      <w:r>
        <w:rPr>
          <w:color w:val="000000"/>
        </w:rPr>
        <w:t xml:space="preserve"> and </w:t>
      </w:r>
      <w:r>
        <w:rPr>
          <w:rFonts w:ascii="Courier New" w:hAnsi="Courier New" w:cs="Courier New"/>
          <w:lang w:eastAsia="zh-CN"/>
        </w:rPr>
        <w:t>SliceProfile</w:t>
      </w:r>
      <w:r>
        <w:t>.</w:t>
      </w:r>
    </w:p>
    <w:p w14:paraId="72652F3D" w14:textId="77777777" w:rsidR="003F3082" w:rsidRDefault="003F3082" w:rsidP="003F3082">
      <w:pPr>
        <w:pStyle w:val="Heading1"/>
      </w:pPr>
      <w:bookmarkStart w:id="5137" w:name="_Toc59183448"/>
      <w:bookmarkStart w:id="5138" w:name="_Toc59184914"/>
      <w:bookmarkStart w:id="5139" w:name="_Toc59195849"/>
      <w:bookmarkStart w:id="5140" w:name="_Toc59440278"/>
      <w:bookmarkStart w:id="5141" w:name="_Toc67990709"/>
      <w:r>
        <w:t>L.2</w:t>
      </w:r>
      <w:r>
        <w:tab/>
        <w:t>GSMA GST, ServiceProfile and sliceProfile</w:t>
      </w:r>
      <w:bookmarkEnd w:id="5137"/>
      <w:bookmarkEnd w:id="5138"/>
      <w:bookmarkEnd w:id="5139"/>
      <w:bookmarkEnd w:id="5140"/>
      <w:bookmarkEnd w:id="5141"/>
    </w:p>
    <w:p w14:paraId="2ED21F50" w14:textId="77777777" w:rsidR="003F3082" w:rsidRDefault="003F3082" w:rsidP="003F3082">
      <w:pPr>
        <w:rPr>
          <w:lang w:eastAsia="zh-CN"/>
        </w:rPr>
      </w:pPr>
      <w:r>
        <w:rPr>
          <w:lang w:eastAsia="zh-CN"/>
        </w:rPr>
        <w:t xml:space="preserve">The GSMA GST is used as the SLA information for the communication between the NSC (e.g. vertical industry) and the NSP. The SLA requirements can be fulfilled from management aspect and control aspect in a coordinated way. The SLS includes </w:t>
      </w:r>
      <w:r>
        <w:rPr>
          <w:rFonts w:ascii="Courier New" w:hAnsi="Courier New" w:cs="Courier New"/>
          <w:lang w:eastAsia="zh-CN"/>
        </w:rPr>
        <w:t>ServiceProfile</w:t>
      </w:r>
      <w:r>
        <w:rPr>
          <w:lang w:eastAsia="zh-CN"/>
        </w:rPr>
        <w:t xml:space="preserve"> information model.</w:t>
      </w:r>
    </w:p>
    <w:p w14:paraId="4E08061F" w14:textId="77777777" w:rsidR="003F3082" w:rsidRDefault="003F3082" w:rsidP="003F3082">
      <w:pPr>
        <w:rPr>
          <w:lang w:eastAsia="zh-CN"/>
        </w:rPr>
      </w:pPr>
      <w:r>
        <w:rPr>
          <w:lang w:eastAsia="zh-CN"/>
        </w:rPr>
        <w:t xml:space="preserve">As shown in figure L.2.1, the GST [50] is translated and used as input to NRM </w:t>
      </w:r>
      <w:r>
        <w:rPr>
          <w:rFonts w:ascii="Courier New" w:hAnsi="Courier New" w:cs="Courier New"/>
          <w:lang w:eastAsia="zh-CN"/>
        </w:rPr>
        <w:t>ServiceProfile</w:t>
      </w:r>
      <w:r>
        <w:rPr>
          <w:lang w:eastAsia="zh-CN"/>
        </w:rPr>
        <w:t xml:space="preserve">, the </w:t>
      </w:r>
      <w:r>
        <w:rPr>
          <w:rFonts w:ascii="Courier New" w:hAnsi="Courier New" w:cs="Courier New"/>
          <w:lang w:eastAsia="zh-CN"/>
        </w:rPr>
        <w:t>ServiceProfile</w:t>
      </w:r>
      <w:r>
        <w:rPr>
          <w:lang w:eastAsia="zh-CN"/>
        </w:rPr>
        <w:t xml:space="preserve"> can be translated to corresponding requirements for dedicated domains. For example, 5GC </w:t>
      </w:r>
      <w:r>
        <w:rPr>
          <w:rFonts w:ascii="Courier New" w:hAnsi="Courier New" w:cs="Courier New"/>
          <w:lang w:eastAsia="zh-CN"/>
        </w:rPr>
        <w:t>SliceProfile</w:t>
      </w:r>
      <w:r>
        <w:rPr>
          <w:lang w:eastAsia="zh-CN"/>
        </w:rPr>
        <w:t xml:space="preserve"> is used to carry 5GC domain requirements,  NG-RAN </w:t>
      </w:r>
      <w:r>
        <w:rPr>
          <w:rFonts w:ascii="Courier New" w:hAnsi="Courier New" w:cs="Courier New"/>
          <w:lang w:eastAsia="zh-CN"/>
        </w:rPr>
        <w:t>SliceProfile</w:t>
      </w:r>
      <w:r>
        <w:rPr>
          <w:lang w:eastAsia="zh-CN"/>
        </w:rPr>
        <w:t xml:space="preserve"> is used to carry NG-RAN domain requirements, and TN requirements are translated and provide to TN domain. Some of the information in 5GC </w:t>
      </w:r>
      <w:r>
        <w:rPr>
          <w:rFonts w:ascii="Courier New" w:hAnsi="Courier New" w:cs="Courier New"/>
          <w:lang w:eastAsia="zh-CN"/>
        </w:rPr>
        <w:t>SliceProfile</w:t>
      </w:r>
      <w:r>
        <w:rPr>
          <w:lang w:eastAsia="zh-CN"/>
        </w:rPr>
        <w:t xml:space="preserve">  and NG-RAN </w:t>
      </w:r>
      <w:r>
        <w:rPr>
          <w:rFonts w:ascii="Courier New" w:hAnsi="Courier New" w:cs="Courier New"/>
          <w:lang w:eastAsia="zh-CN"/>
        </w:rPr>
        <w:t xml:space="preserve">SliceProfile </w:t>
      </w:r>
      <w:r>
        <w:rPr>
          <w:lang w:eastAsia="zh-CN"/>
        </w:rPr>
        <w:t>translated to configurable parameters  of network function for the control plane SLA support purpose.</w:t>
      </w:r>
    </w:p>
    <w:p w14:paraId="24DFA6BC" w14:textId="77777777" w:rsidR="003F3082" w:rsidRDefault="003F3082" w:rsidP="003F3082">
      <w:pPr>
        <w:rPr>
          <w:lang w:eastAsia="zh-CN"/>
        </w:rPr>
      </w:pPr>
      <w:r>
        <w:rPr>
          <w:lang w:eastAsia="zh-CN"/>
        </w:rPr>
        <w:t xml:space="preserve">Some of the information   (as shown in Table L.2.1) in 5GC </w:t>
      </w:r>
      <w:r>
        <w:rPr>
          <w:rFonts w:ascii="Courier New" w:hAnsi="Courier New" w:cs="Courier New"/>
          <w:lang w:eastAsia="zh-CN"/>
        </w:rPr>
        <w:t>SliceProfile</w:t>
      </w:r>
      <w:r>
        <w:rPr>
          <w:lang w:eastAsia="zh-CN"/>
        </w:rPr>
        <w:t xml:space="preserve"> and NG-RAN </w:t>
      </w:r>
      <w:r>
        <w:rPr>
          <w:rFonts w:ascii="Courier New" w:hAnsi="Courier New" w:cs="Courier New"/>
          <w:lang w:eastAsia="zh-CN"/>
        </w:rPr>
        <w:t>SliceProfile</w:t>
      </w:r>
      <w:r>
        <w:rPr>
          <w:lang w:eastAsia="zh-CN"/>
        </w:rPr>
        <w:t xml:space="preserve"> is translated to configurable parameters related to network function behaviour for the control plane SLA support purpose. While other information (e.g delay tolerance, determistic communication support) in 5GC SliceProfile and NG-RAN SliceProfile are kept at OAM domain and is used to determine the overall behaviour of the network slice.</w:t>
      </w:r>
    </w:p>
    <w:p w14:paraId="330C3B1C" w14:textId="77777777" w:rsidR="003F3082" w:rsidRDefault="003F3082" w:rsidP="003F3082">
      <w:pPr>
        <w:jc w:val="both"/>
        <w:rPr>
          <w:lang w:eastAsia="zh-CN"/>
        </w:rPr>
      </w:pPr>
      <w:r>
        <w:rPr>
          <w:lang w:eastAsia="zh-CN"/>
        </w:rPr>
        <w:t xml:space="preserve">The following table show the translation of GST attributes. </w:t>
      </w:r>
    </w:p>
    <w:p w14:paraId="77447F94" w14:textId="77777777" w:rsidR="003F3082" w:rsidRDefault="003F3082" w:rsidP="003F3082">
      <w:pPr>
        <w:pStyle w:val="TH"/>
        <w:rPr>
          <w:lang w:eastAsia="zh-CN"/>
        </w:rPr>
      </w:pPr>
      <w:r>
        <w:rPr>
          <w:lang w:eastAsia="zh-CN"/>
        </w:rPr>
        <w:t>Table L.2.1: GST translation</w:t>
      </w:r>
    </w:p>
    <w:tbl>
      <w:tblPr>
        <w:tblW w:w="9067" w:type="dxa"/>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ook w:val="04A0" w:firstRow="1" w:lastRow="0" w:firstColumn="1" w:lastColumn="0" w:noHBand="0" w:noVBand="1"/>
      </w:tblPr>
      <w:tblGrid>
        <w:gridCol w:w="2053"/>
        <w:gridCol w:w="2107"/>
        <w:gridCol w:w="2457"/>
        <w:gridCol w:w="2450"/>
      </w:tblGrid>
      <w:tr w:rsidR="009D37BB" w14:paraId="34CC4C5B" w14:textId="77777777" w:rsidTr="009D37BB">
        <w:trPr>
          <w:trHeight w:val="42"/>
        </w:trPr>
        <w:tc>
          <w:tcPr>
            <w:tcW w:w="2122" w:type="dxa"/>
            <w:tcBorders>
              <w:top w:val="single" w:sz="4" w:space="0" w:color="999999"/>
              <w:left w:val="single" w:sz="4" w:space="0" w:color="999999"/>
              <w:bottom w:val="single" w:sz="12" w:space="0" w:color="666666"/>
              <w:right w:val="single" w:sz="4" w:space="0" w:color="999999"/>
            </w:tcBorders>
            <w:shd w:val="clear" w:color="auto" w:fill="auto"/>
            <w:hideMark/>
          </w:tcPr>
          <w:p w14:paraId="19DF4BE0" w14:textId="77777777" w:rsidR="003F3082" w:rsidRPr="009D37BB" w:rsidRDefault="003F3082" w:rsidP="009D37BB">
            <w:pPr>
              <w:pStyle w:val="TAH"/>
              <w:rPr>
                <w:b w:val="0"/>
                <w:bCs/>
                <w:szCs w:val="22"/>
                <w:lang w:val="en-IN"/>
              </w:rPr>
            </w:pPr>
            <w:r w:rsidRPr="009D37BB">
              <w:rPr>
                <w:b w:val="0"/>
                <w:bCs/>
                <w:szCs w:val="22"/>
                <w:lang w:val="en-IN"/>
              </w:rPr>
              <w:t>GST Attributes</w:t>
            </w:r>
          </w:p>
        </w:tc>
        <w:tc>
          <w:tcPr>
            <w:tcW w:w="2126" w:type="dxa"/>
            <w:tcBorders>
              <w:top w:val="single" w:sz="4" w:space="0" w:color="999999"/>
              <w:left w:val="single" w:sz="4" w:space="0" w:color="999999"/>
              <w:bottom w:val="single" w:sz="12" w:space="0" w:color="666666"/>
              <w:right w:val="single" w:sz="4" w:space="0" w:color="999999"/>
            </w:tcBorders>
            <w:shd w:val="clear" w:color="auto" w:fill="auto"/>
            <w:hideMark/>
          </w:tcPr>
          <w:p w14:paraId="266E94A3" w14:textId="77777777" w:rsidR="003F3082" w:rsidRPr="009D37BB" w:rsidRDefault="003F3082" w:rsidP="009D37BB">
            <w:pPr>
              <w:pStyle w:val="TAH"/>
              <w:rPr>
                <w:szCs w:val="22"/>
                <w:lang w:val="en-IN"/>
              </w:rPr>
            </w:pPr>
            <w:r w:rsidRPr="009D37BB">
              <w:rPr>
                <w:b w:val="0"/>
                <w:bCs/>
                <w:szCs w:val="22"/>
                <w:lang w:val="en-IN"/>
              </w:rPr>
              <w:t>ServiceProfile Parameter</w:t>
            </w:r>
          </w:p>
        </w:tc>
        <w:tc>
          <w:tcPr>
            <w:tcW w:w="2273" w:type="dxa"/>
            <w:tcBorders>
              <w:top w:val="single" w:sz="4" w:space="0" w:color="999999"/>
              <w:left w:val="single" w:sz="4" w:space="0" w:color="999999"/>
              <w:bottom w:val="single" w:sz="12" w:space="0" w:color="666666"/>
              <w:right w:val="single" w:sz="4" w:space="0" w:color="999999"/>
            </w:tcBorders>
            <w:shd w:val="clear" w:color="auto" w:fill="auto"/>
            <w:hideMark/>
          </w:tcPr>
          <w:p w14:paraId="7B48F6E5" w14:textId="77777777" w:rsidR="003F3082" w:rsidRPr="009D37BB" w:rsidRDefault="003F3082" w:rsidP="009D37BB">
            <w:pPr>
              <w:pStyle w:val="TAH"/>
              <w:rPr>
                <w:szCs w:val="22"/>
                <w:lang w:val="en-IN"/>
              </w:rPr>
            </w:pPr>
            <w:r w:rsidRPr="009D37BB">
              <w:rPr>
                <w:b w:val="0"/>
                <w:bCs/>
                <w:szCs w:val="22"/>
                <w:lang w:val="en-IN"/>
              </w:rPr>
              <w:t>SliceProfile Parameter</w:t>
            </w:r>
          </w:p>
        </w:tc>
        <w:tc>
          <w:tcPr>
            <w:tcW w:w="2546" w:type="dxa"/>
            <w:tcBorders>
              <w:top w:val="single" w:sz="4" w:space="0" w:color="999999"/>
              <w:left w:val="single" w:sz="4" w:space="0" w:color="999999"/>
              <w:bottom w:val="single" w:sz="12" w:space="0" w:color="666666"/>
              <w:right w:val="single" w:sz="4" w:space="0" w:color="999999"/>
            </w:tcBorders>
            <w:shd w:val="clear" w:color="auto" w:fill="auto"/>
            <w:hideMark/>
          </w:tcPr>
          <w:p w14:paraId="3934AC8C" w14:textId="77777777" w:rsidR="003F3082" w:rsidRPr="009D37BB" w:rsidRDefault="003F3082" w:rsidP="009D37BB">
            <w:pPr>
              <w:pStyle w:val="TAH"/>
              <w:rPr>
                <w:szCs w:val="22"/>
                <w:lang w:val="en-IN"/>
              </w:rPr>
            </w:pPr>
            <w:r w:rsidRPr="009D37BB">
              <w:rPr>
                <w:b w:val="0"/>
                <w:bCs/>
                <w:szCs w:val="22"/>
                <w:lang w:val="en-IN"/>
              </w:rPr>
              <w:t>Configurable Parameter</w:t>
            </w:r>
          </w:p>
        </w:tc>
      </w:tr>
      <w:tr w:rsidR="009D37BB" w14:paraId="2F44F626" w14:textId="77777777" w:rsidTr="009D37BB">
        <w:trPr>
          <w:trHeight w:val="42"/>
        </w:trPr>
        <w:tc>
          <w:tcPr>
            <w:tcW w:w="2122" w:type="dxa"/>
            <w:tcBorders>
              <w:top w:val="single" w:sz="4" w:space="0" w:color="999999"/>
              <w:left w:val="single" w:sz="4" w:space="0" w:color="999999"/>
              <w:bottom w:val="single" w:sz="4" w:space="0" w:color="999999"/>
              <w:right w:val="single" w:sz="4" w:space="0" w:color="999999"/>
            </w:tcBorders>
            <w:shd w:val="clear" w:color="auto" w:fill="auto"/>
            <w:hideMark/>
          </w:tcPr>
          <w:p w14:paraId="1C99FC34" w14:textId="77777777" w:rsidR="003F3082" w:rsidRPr="009D37BB" w:rsidRDefault="003F3082" w:rsidP="009D37BB">
            <w:pPr>
              <w:pStyle w:val="TAL"/>
              <w:rPr>
                <w:b/>
                <w:bCs/>
                <w:szCs w:val="22"/>
                <w:lang w:val="en-IN"/>
              </w:rPr>
            </w:pPr>
            <w:bookmarkStart w:id="5142" w:name="_Toc40279616"/>
            <w:bookmarkStart w:id="5143" w:name="_Toc19716973"/>
            <w:bookmarkStart w:id="5144" w:name="_Toc41058673"/>
            <w:bookmarkStart w:id="5145" w:name="_Toc40812104"/>
            <w:r w:rsidRPr="009D37BB">
              <w:rPr>
                <w:b/>
                <w:bCs/>
                <w:szCs w:val="22"/>
                <w:lang w:val="en-IN"/>
              </w:rPr>
              <w:t xml:space="preserve">Maximum number of </w:t>
            </w:r>
            <w:bookmarkEnd w:id="5142"/>
            <w:bookmarkEnd w:id="5143"/>
            <w:r w:rsidRPr="009D37BB">
              <w:rPr>
                <w:b/>
                <w:bCs/>
                <w:szCs w:val="22"/>
                <w:lang w:val="en-IN"/>
              </w:rPr>
              <w:t>UEs</w:t>
            </w:r>
            <w:bookmarkEnd w:id="5144"/>
            <w:bookmarkEnd w:id="5145"/>
          </w:p>
        </w:tc>
        <w:tc>
          <w:tcPr>
            <w:tcW w:w="2126" w:type="dxa"/>
            <w:tcBorders>
              <w:top w:val="single" w:sz="4" w:space="0" w:color="999999"/>
              <w:left w:val="single" w:sz="4" w:space="0" w:color="999999"/>
              <w:bottom w:val="single" w:sz="4" w:space="0" w:color="999999"/>
              <w:right w:val="single" w:sz="4" w:space="0" w:color="999999"/>
            </w:tcBorders>
            <w:shd w:val="clear" w:color="auto" w:fill="auto"/>
            <w:hideMark/>
          </w:tcPr>
          <w:p w14:paraId="5A6D12C2" w14:textId="77777777" w:rsidR="003F3082" w:rsidRPr="009D37BB" w:rsidRDefault="003F3082" w:rsidP="009D37BB">
            <w:pPr>
              <w:pStyle w:val="TAL"/>
              <w:rPr>
                <w:szCs w:val="22"/>
                <w:lang w:val="en-IN"/>
              </w:rPr>
            </w:pPr>
            <w:r w:rsidRPr="009D37BB">
              <w:rPr>
                <w:szCs w:val="22"/>
                <w:lang w:val="en-IN"/>
              </w:rPr>
              <w:t>maxNumberofUEs</w:t>
            </w:r>
          </w:p>
        </w:tc>
        <w:tc>
          <w:tcPr>
            <w:tcW w:w="2273" w:type="dxa"/>
            <w:tcBorders>
              <w:top w:val="single" w:sz="4" w:space="0" w:color="999999"/>
              <w:left w:val="single" w:sz="4" w:space="0" w:color="999999"/>
              <w:bottom w:val="single" w:sz="4" w:space="0" w:color="999999"/>
              <w:right w:val="single" w:sz="4" w:space="0" w:color="999999"/>
            </w:tcBorders>
            <w:shd w:val="clear" w:color="auto" w:fill="auto"/>
            <w:hideMark/>
          </w:tcPr>
          <w:p w14:paraId="25757B56" w14:textId="77777777" w:rsidR="003F3082" w:rsidRPr="009D37BB" w:rsidRDefault="003F3082" w:rsidP="009D37BB">
            <w:pPr>
              <w:pStyle w:val="TAL"/>
              <w:rPr>
                <w:szCs w:val="22"/>
                <w:lang w:val="en-IN"/>
              </w:rPr>
            </w:pPr>
            <w:r w:rsidRPr="009D37BB">
              <w:rPr>
                <w:szCs w:val="22"/>
                <w:lang w:val="en-IN"/>
              </w:rPr>
              <w:t>maxNumberofUE</w:t>
            </w:r>
          </w:p>
        </w:tc>
        <w:tc>
          <w:tcPr>
            <w:tcW w:w="2546" w:type="dxa"/>
            <w:tcBorders>
              <w:top w:val="single" w:sz="4" w:space="0" w:color="999999"/>
              <w:left w:val="single" w:sz="4" w:space="0" w:color="999999"/>
              <w:bottom w:val="single" w:sz="4" w:space="0" w:color="999999"/>
              <w:right w:val="single" w:sz="4" w:space="0" w:color="999999"/>
            </w:tcBorders>
            <w:shd w:val="clear" w:color="auto" w:fill="auto"/>
            <w:hideMark/>
          </w:tcPr>
          <w:p w14:paraId="27096A6F" w14:textId="77777777" w:rsidR="003F3082" w:rsidRPr="009D37BB" w:rsidRDefault="003F3082" w:rsidP="009D37BB">
            <w:pPr>
              <w:pStyle w:val="TAL"/>
              <w:rPr>
                <w:szCs w:val="22"/>
                <w:lang w:val="en-IN"/>
              </w:rPr>
            </w:pPr>
            <w:r w:rsidRPr="009D37BB">
              <w:rPr>
                <w:szCs w:val="22"/>
                <w:lang w:val="en-IN"/>
              </w:rPr>
              <w:t>TBD</w:t>
            </w:r>
          </w:p>
        </w:tc>
      </w:tr>
      <w:tr w:rsidR="009D37BB" w14:paraId="72B022E5" w14:textId="77777777" w:rsidTr="009D37BB">
        <w:trPr>
          <w:trHeight w:val="42"/>
        </w:trPr>
        <w:tc>
          <w:tcPr>
            <w:tcW w:w="2122" w:type="dxa"/>
            <w:tcBorders>
              <w:top w:val="single" w:sz="4" w:space="0" w:color="999999"/>
              <w:left w:val="single" w:sz="4" w:space="0" w:color="999999"/>
              <w:bottom w:val="single" w:sz="4" w:space="0" w:color="999999"/>
              <w:right w:val="single" w:sz="4" w:space="0" w:color="999999"/>
            </w:tcBorders>
            <w:shd w:val="clear" w:color="auto" w:fill="auto"/>
            <w:hideMark/>
          </w:tcPr>
          <w:p w14:paraId="03A3D0C6" w14:textId="77777777" w:rsidR="003F3082" w:rsidRPr="009D37BB" w:rsidRDefault="003F3082" w:rsidP="009D37BB">
            <w:pPr>
              <w:pStyle w:val="TAL"/>
              <w:rPr>
                <w:b/>
                <w:bCs/>
                <w:szCs w:val="22"/>
                <w:lang w:val="en-IN"/>
              </w:rPr>
            </w:pPr>
            <w:bookmarkStart w:id="5146" w:name="_Toc40279615"/>
            <w:bookmarkStart w:id="5147" w:name="_Toc19716972"/>
            <w:bookmarkStart w:id="5148" w:name="_Toc41058672"/>
            <w:bookmarkStart w:id="5149" w:name="_Toc40812103"/>
            <w:r w:rsidRPr="009D37BB">
              <w:rPr>
                <w:b/>
                <w:bCs/>
                <w:szCs w:val="22"/>
                <w:lang w:val="en-IN"/>
              </w:rPr>
              <w:t xml:space="preserve">Maximum number of </w:t>
            </w:r>
            <w:bookmarkEnd w:id="5146"/>
            <w:bookmarkEnd w:id="5147"/>
            <w:r w:rsidRPr="009D37BB">
              <w:rPr>
                <w:b/>
                <w:bCs/>
                <w:szCs w:val="22"/>
                <w:lang w:val="en-IN"/>
              </w:rPr>
              <w:t>PDU sessions</w:t>
            </w:r>
            <w:bookmarkEnd w:id="5148"/>
            <w:bookmarkEnd w:id="5149"/>
          </w:p>
        </w:tc>
        <w:tc>
          <w:tcPr>
            <w:tcW w:w="2126" w:type="dxa"/>
            <w:tcBorders>
              <w:top w:val="single" w:sz="4" w:space="0" w:color="999999"/>
              <w:left w:val="single" w:sz="4" w:space="0" w:color="999999"/>
              <w:bottom w:val="single" w:sz="4" w:space="0" w:color="999999"/>
              <w:right w:val="single" w:sz="4" w:space="0" w:color="999999"/>
            </w:tcBorders>
            <w:shd w:val="clear" w:color="auto" w:fill="auto"/>
            <w:hideMark/>
          </w:tcPr>
          <w:p w14:paraId="3E8CDB8D" w14:textId="77777777" w:rsidR="003F3082" w:rsidRPr="009D37BB" w:rsidRDefault="003F3082" w:rsidP="009D37BB">
            <w:pPr>
              <w:pStyle w:val="TAL"/>
              <w:rPr>
                <w:szCs w:val="22"/>
                <w:lang w:val="en-IN"/>
              </w:rPr>
            </w:pPr>
            <w:r w:rsidRPr="009D37BB">
              <w:rPr>
                <w:szCs w:val="22"/>
                <w:lang w:val="en-IN"/>
              </w:rPr>
              <w:t>maxNumberofConns</w:t>
            </w:r>
          </w:p>
        </w:tc>
        <w:tc>
          <w:tcPr>
            <w:tcW w:w="2273" w:type="dxa"/>
            <w:tcBorders>
              <w:top w:val="single" w:sz="4" w:space="0" w:color="999999"/>
              <w:left w:val="single" w:sz="4" w:space="0" w:color="999999"/>
              <w:bottom w:val="single" w:sz="4" w:space="0" w:color="999999"/>
              <w:right w:val="single" w:sz="4" w:space="0" w:color="999999"/>
            </w:tcBorders>
            <w:shd w:val="clear" w:color="auto" w:fill="auto"/>
            <w:hideMark/>
          </w:tcPr>
          <w:p w14:paraId="3CCF7CBA" w14:textId="77777777" w:rsidR="003F3082" w:rsidRPr="009D37BB" w:rsidRDefault="003F3082" w:rsidP="009D37BB">
            <w:pPr>
              <w:pStyle w:val="TAL"/>
              <w:rPr>
                <w:szCs w:val="22"/>
                <w:lang w:val="en-IN"/>
              </w:rPr>
            </w:pPr>
            <w:r w:rsidRPr="009D37BB">
              <w:rPr>
                <w:szCs w:val="22"/>
                <w:lang w:val="en-IN"/>
              </w:rPr>
              <w:t>maxNumberofPDUSessions</w:t>
            </w:r>
          </w:p>
        </w:tc>
        <w:tc>
          <w:tcPr>
            <w:tcW w:w="2546" w:type="dxa"/>
            <w:tcBorders>
              <w:top w:val="single" w:sz="4" w:space="0" w:color="999999"/>
              <w:left w:val="single" w:sz="4" w:space="0" w:color="999999"/>
              <w:bottom w:val="single" w:sz="4" w:space="0" w:color="999999"/>
              <w:right w:val="single" w:sz="4" w:space="0" w:color="999999"/>
            </w:tcBorders>
            <w:shd w:val="clear" w:color="auto" w:fill="auto"/>
            <w:hideMark/>
          </w:tcPr>
          <w:p w14:paraId="7EF0B080" w14:textId="77777777" w:rsidR="003F3082" w:rsidRPr="009D37BB" w:rsidRDefault="003F3082" w:rsidP="009D37BB">
            <w:pPr>
              <w:pStyle w:val="TAL"/>
              <w:rPr>
                <w:szCs w:val="22"/>
                <w:lang w:val="en-IN"/>
              </w:rPr>
            </w:pPr>
            <w:r w:rsidRPr="009D37BB">
              <w:rPr>
                <w:szCs w:val="22"/>
                <w:lang w:val="en-IN"/>
              </w:rPr>
              <w:t>TBD</w:t>
            </w:r>
          </w:p>
        </w:tc>
      </w:tr>
      <w:tr w:rsidR="009D37BB" w14:paraId="539E1BB8" w14:textId="77777777" w:rsidTr="009D37BB">
        <w:trPr>
          <w:trHeight w:val="42"/>
        </w:trPr>
        <w:tc>
          <w:tcPr>
            <w:tcW w:w="2122" w:type="dxa"/>
            <w:tcBorders>
              <w:top w:val="single" w:sz="4" w:space="0" w:color="999999"/>
              <w:left w:val="single" w:sz="4" w:space="0" w:color="999999"/>
              <w:bottom w:val="single" w:sz="4" w:space="0" w:color="999999"/>
              <w:right w:val="single" w:sz="4" w:space="0" w:color="999999"/>
            </w:tcBorders>
            <w:shd w:val="clear" w:color="auto" w:fill="auto"/>
            <w:hideMark/>
          </w:tcPr>
          <w:p w14:paraId="6A37A9E5" w14:textId="77777777" w:rsidR="003F3082" w:rsidRPr="009D37BB" w:rsidRDefault="003F3082" w:rsidP="009D37BB">
            <w:pPr>
              <w:pStyle w:val="TAL"/>
              <w:rPr>
                <w:b/>
                <w:bCs/>
                <w:szCs w:val="22"/>
                <w:lang w:val="en-IN"/>
              </w:rPr>
            </w:pPr>
            <w:bookmarkStart w:id="5150" w:name="_Toc41058662"/>
            <w:bookmarkStart w:id="5151" w:name="_Toc40812093"/>
            <w:bookmarkStart w:id="5152" w:name="_Toc40279605"/>
            <w:bookmarkStart w:id="5153" w:name="_Toc19716962"/>
            <w:r w:rsidRPr="009D37BB">
              <w:rPr>
                <w:b/>
                <w:bCs/>
                <w:szCs w:val="22"/>
                <w:lang w:val="en-IN"/>
              </w:rPr>
              <w:t>Downlink maximum throughput per UE</w:t>
            </w:r>
            <w:bookmarkEnd w:id="5150"/>
            <w:bookmarkEnd w:id="5151"/>
            <w:bookmarkEnd w:id="5152"/>
            <w:bookmarkEnd w:id="5153"/>
          </w:p>
        </w:tc>
        <w:tc>
          <w:tcPr>
            <w:tcW w:w="2126" w:type="dxa"/>
            <w:tcBorders>
              <w:top w:val="single" w:sz="4" w:space="0" w:color="999999"/>
              <w:left w:val="single" w:sz="4" w:space="0" w:color="999999"/>
              <w:bottom w:val="single" w:sz="4" w:space="0" w:color="999999"/>
              <w:right w:val="single" w:sz="4" w:space="0" w:color="999999"/>
            </w:tcBorders>
            <w:shd w:val="clear" w:color="auto" w:fill="auto"/>
            <w:hideMark/>
          </w:tcPr>
          <w:p w14:paraId="747D9606" w14:textId="77777777" w:rsidR="003F3082" w:rsidRPr="009D37BB" w:rsidRDefault="003F3082" w:rsidP="009D37BB">
            <w:pPr>
              <w:pStyle w:val="TAL"/>
              <w:rPr>
                <w:szCs w:val="22"/>
                <w:lang w:val="en-IN"/>
              </w:rPr>
            </w:pPr>
            <w:r w:rsidRPr="009D37BB">
              <w:rPr>
                <w:szCs w:val="22"/>
                <w:lang w:val="en-IN"/>
              </w:rPr>
              <w:t>dLThptPerUE</w:t>
            </w:r>
          </w:p>
        </w:tc>
        <w:tc>
          <w:tcPr>
            <w:tcW w:w="2273" w:type="dxa"/>
            <w:tcBorders>
              <w:top w:val="single" w:sz="4" w:space="0" w:color="999999"/>
              <w:left w:val="single" w:sz="4" w:space="0" w:color="999999"/>
              <w:bottom w:val="single" w:sz="4" w:space="0" w:color="999999"/>
              <w:right w:val="single" w:sz="4" w:space="0" w:color="999999"/>
            </w:tcBorders>
            <w:shd w:val="clear" w:color="auto" w:fill="auto"/>
            <w:hideMark/>
          </w:tcPr>
          <w:p w14:paraId="10F14A3C" w14:textId="77777777" w:rsidR="003F3082" w:rsidRPr="009D37BB" w:rsidRDefault="003F3082" w:rsidP="009D37BB">
            <w:pPr>
              <w:pStyle w:val="TAL"/>
              <w:rPr>
                <w:szCs w:val="22"/>
                <w:lang w:val="en-IN"/>
              </w:rPr>
            </w:pPr>
            <w:r w:rsidRPr="009D37BB">
              <w:rPr>
                <w:szCs w:val="22"/>
                <w:lang w:val="en-IN"/>
              </w:rPr>
              <w:t>dLThptPerUEPerSubnet</w:t>
            </w:r>
          </w:p>
        </w:tc>
        <w:tc>
          <w:tcPr>
            <w:tcW w:w="2546" w:type="dxa"/>
            <w:tcBorders>
              <w:top w:val="single" w:sz="4" w:space="0" w:color="999999"/>
              <w:left w:val="single" w:sz="4" w:space="0" w:color="999999"/>
              <w:bottom w:val="single" w:sz="4" w:space="0" w:color="999999"/>
              <w:right w:val="single" w:sz="4" w:space="0" w:color="999999"/>
            </w:tcBorders>
            <w:shd w:val="clear" w:color="auto" w:fill="auto"/>
            <w:hideMark/>
          </w:tcPr>
          <w:p w14:paraId="13B9A290" w14:textId="77777777" w:rsidR="003F3082" w:rsidRPr="009D37BB" w:rsidRDefault="003F3082" w:rsidP="009D37BB">
            <w:pPr>
              <w:pStyle w:val="TAL"/>
              <w:rPr>
                <w:szCs w:val="22"/>
                <w:lang w:val="en-IN"/>
              </w:rPr>
            </w:pPr>
            <w:r w:rsidRPr="009D37BB">
              <w:rPr>
                <w:szCs w:val="22"/>
                <w:lang w:val="en-IN"/>
              </w:rPr>
              <w:t>TBD</w:t>
            </w:r>
          </w:p>
        </w:tc>
      </w:tr>
      <w:tr w:rsidR="009D37BB" w14:paraId="40854976" w14:textId="77777777" w:rsidTr="009D37BB">
        <w:trPr>
          <w:trHeight w:val="42"/>
        </w:trPr>
        <w:tc>
          <w:tcPr>
            <w:tcW w:w="2122" w:type="dxa"/>
            <w:tcBorders>
              <w:top w:val="single" w:sz="4" w:space="0" w:color="999999"/>
              <w:left w:val="single" w:sz="4" w:space="0" w:color="999999"/>
              <w:bottom w:val="single" w:sz="4" w:space="0" w:color="999999"/>
              <w:right w:val="single" w:sz="4" w:space="0" w:color="999999"/>
            </w:tcBorders>
            <w:shd w:val="clear" w:color="auto" w:fill="auto"/>
            <w:hideMark/>
          </w:tcPr>
          <w:p w14:paraId="739A3E87" w14:textId="77777777" w:rsidR="003F3082" w:rsidRPr="009D37BB" w:rsidRDefault="003F3082" w:rsidP="009D37BB">
            <w:pPr>
              <w:pStyle w:val="TAL"/>
              <w:rPr>
                <w:b/>
                <w:bCs/>
                <w:szCs w:val="22"/>
                <w:lang w:val="en-IN"/>
              </w:rPr>
            </w:pPr>
            <w:bookmarkStart w:id="5154" w:name="_Toc41058688"/>
            <w:bookmarkStart w:id="5155" w:name="_Toc40812119"/>
            <w:bookmarkStart w:id="5156" w:name="_Toc40279631"/>
            <w:bookmarkStart w:id="5157" w:name="_Toc19716989"/>
            <w:r w:rsidRPr="009D37BB">
              <w:rPr>
                <w:b/>
                <w:bCs/>
                <w:szCs w:val="22"/>
                <w:lang w:val="en-IN"/>
              </w:rPr>
              <w:t>Uplink maximum throughput per UE</w:t>
            </w:r>
            <w:bookmarkEnd w:id="5154"/>
            <w:bookmarkEnd w:id="5155"/>
            <w:bookmarkEnd w:id="5156"/>
            <w:bookmarkEnd w:id="5157"/>
          </w:p>
        </w:tc>
        <w:tc>
          <w:tcPr>
            <w:tcW w:w="2126" w:type="dxa"/>
            <w:tcBorders>
              <w:top w:val="single" w:sz="4" w:space="0" w:color="999999"/>
              <w:left w:val="single" w:sz="4" w:space="0" w:color="999999"/>
              <w:bottom w:val="single" w:sz="4" w:space="0" w:color="999999"/>
              <w:right w:val="single" w:sz="4" w:space="0" w:color="999999"/>
            </w:tcBorders>
            <w:shd w:val="clear" w:color="auto" w:fill="auto"/>
            <w:hideMark/>
          </w:tcPr>
          <w:p w14:paraId="7F5DB554" w14:textId="77777777" w:rsidR="003F3082" w:rsidRPr="009D37BB" w:rsidRDefault="003F3082" w:rsidP="009D37BB">
            <w:pPr>
              <w:pStyle w:val="TAL"/>
              <w:rPr>
                <w:szCs w:val="22"/>
                <w:lang w:val="en-IN"/>
              </w:rPr>
            </w:pPr>
            <w:r w:rsidRPr="009D37BB">
              <w:rPr>
                <w:szCs w:val="22"/>
                <w:lang w:val="en-IN"/>
              </w:rPr>
              <w:t>uLThptPerUE</w:t>
            </w:r>
          </w:p>
        </w:tc>
        <w:tc>
          <w:tcPr>
            <w:tcW w:w="2273" w:type="dxa"/>
            <w:tcBorders>
              <w:top w:val="single" w:sz="4" w:space="0" w:color="999999"/>
              <w:left w:val="single" w:sz="4" w:space="0" w:color="999999"/>
              <w:bottom w:val="single" w:sz="4" w:space="0" w:color="999999"/>
              <w:right w:val="single" w:sz="4" w:space="0" w:color="999999"/>
            </w:tcBorders>
            <w:shd w:val="clear" w:color="auto" w:fill="auto"/>
            <w:hideMark/>
          </w:tcPr>
          <w:p w14:paraId="4902541F" w14:textId="77777777" w:rsidR="003F3082" w:rsidRPr="009D37BB" w:rsidRDefault="003F3082" w:rsidP="009D37BB">
            <w:pPr>
              <w:pStyle w:val="TAL"/>
              <w:rPr>
                <w:szCs w:val="22"/>
                <w:lang w:val="en-IN"/>
              </w:rPr>
            </w:pPr>
            <w:r w:rsidRPr="009D37BB">
              <w:rPr>
                <w:szCs w:val="22"/>
                <w:lang w:val="en-IN"/>
              </w:rPr>
              <w:t>uLThptPerUEPerSubnet</w:t>
            </w:r>
          </w:p>
        </w:tc>
        <w:tc>
          <w:tcPr>
            <w:tcW w:w="2546" w:type="dxa"/>
            <w:tcBorders>
              <w:top w:val="single" w:sz="4" w:space="0" w:color="999999"/>
              <w:left w:val="single" w:sz="4" w:space="0" w:color="999999"/>
              <w:bottom w:val="single" w:sz="4" w:space="0" w:color="999999"/>
              <w:right w:val="single" w:sz="4" w:space="0" w:color="999999"/>
            </w:tcBorders>
            <w:shd w:val="clear" w:color="auto" w:fill="auto"/>
            <w:hideMark/>
          </w:tcPr>
          <w:p w14:paraId="796205CC" w14:textId="77777777" w:rsidR="003F3082" w:rsidRPr="009D37BB" w:rsidRDefault="003F3082" w:rsidP="009D37BB">
            <w:pPr>
              <w:pStyle w:val="TAL"/>
              <w:rPr>
                <w:szCs w:val="22"/>
                <w:lang w:val="en-IN"/>
              </w:rPr>
            </w:pPr>
            <w:r w:rsidRPr="009D37BB">
              <w:rPr>
                <w:szCs w:val="22"/>
                <w:lang w:val="en-IN"/>
              </w:rPr>
              <w:t>TBD</w:t>
            </w:r>
          </w:p>
        </w:tc>
      </w:tr>
    </w:tbl>
    <w:p w14:paraId="54601280" w14:textId="77777777" w:rsidR="003F3082" w:rsidRDefault="003F3082" w:rsidP="003F3082">
      <w:pPr>
        <w:rPr>
          <w:lang w:eastAsia="zh-CN"/>
        </w:rPr>
      </w:pPr>
    </w:p>
    <w:p w14:paraId="04B2A227" w14:textId="77777777" w:rsidR="003F3082" w:rsidRDefault="003F3082" w:rsidP="003F3082">
      <w:pPr>
        <w:pStyle w:val="EditorsNote"/>
        <w:rPr>
          <w:lang w:eastAsia="zh-CN"/>
        </w:rPr>
      </w:pPr>
      <w:r>
        <w:rPr>
          <w:lang w:eastAsia="zh-CN"/>
        </w:rPr>
        <w:t>Editors note: The list of exact configurable parameters is to be revisted depending on the requirements from SA2 and RAN WGs.</w:t>
      </w:r>
    </w:p>
    <w:p w14:paraId="540369FD" w14:textId="77777777" w:rsidR="003F3082" w:rsidRDefault="003F3082" w:rsidP="003F3082">
      <w:pPr>
        <w:rPr>
          <w:lang w:eastAsia="zh-CN"/>
        </w:rPr>
      </w:pPr>
    </w:p>
    <w:p w14:paraId="2205F51D" w14:textId="77777777" w:rsidR="003F3082" w:rsidRDefault="003F3082" w:rsidP="003F3082">
      <w:pPr>
        <w:pStyle w:val="NO"/>
        <w:rPr>
          <w:lang w:eastAsia="zh-CN"/>
        </w:rPr>
      </w:pPr>
      <w:r>
        <w:rPr>
          <w:lang w:eastAsia="zh-CN"/>
        </w:rPr>
        <w:t>NOTE:</w:t>
      </w:r>
      <w:r>
        <w:rPr>
          <w:lang w:eastAsia="zh-CN"/>
        </w:rPr>
        <w:tab/>
        <w:t>Void.</w:t>
      </w:r>
    </w:p>
    <w:p w14:paraId="59992A15" w14:textId="77777777" w:rsidR="003F3082" w:rsidRDefault="003F3082" w:rsidP="003F3082">
      <w:pPr>
        <w:jc w:val="center"/>
      </w:pPr>
    </w:p>
    <w:p w14:paraId="63F04B95" w14:textId="77777777" w:rsidR="003F3082" w:rsidRDefault="004D172C" w:rsidP="003F3082">
      <w:pPr>
        <w:pStyle w:val="TH"/>
      </w:pPr>
      <w:r>
        <w:rPr>
          <w:noProof/>
          <w:lang w:eastAsia="zh-CN"/>
        </w:rPr>
        <w:pict w14:anchorId="2FC9F494">
          <v:shape id="Picture 129" o:spid="_x0000_i1149" type="#_x0000_t75" style="width:468.95pt;height:200.1pt;visibility:visible;mso-wrap-style:square">
            <v:imagedata r:id="rId130" o:title=""/>
          </v:shape>
        </w:pict>
      </w:r>
    </w:p>
    <w:p w14:paraId="149078CF" w14:textId="77777777" w:rsidR="003F3082" w:rsidRDefault="003F3082" w:rsidP="003F3082">
      <w:pPr>
        <w:pStyle w:val="TF"/>
      </w:pPr>
      <w:r>
        <w:rPr>
          <w:lang w:eastAsia="zh-CN"/>
        </w:rPr>
        <w:t>Figure L.2.1 Relation between GSMA GST, ServiceProfile and SliceProfile</w:t>
      </w:r>
    </w:p>
    <w:p w14:paraId="05776356" w14:textId="77777777" w:rsidR="003F3082" w:rsidRDefault="003F3082" w:rsidP="003F3082">
      <w:pPr>
        <w:pStyle w:val="Heading8"/>
      </w:pPr>
      <w:r>
        <w:br w:type="page"/>
      </w:r>
      <w:bookmarkStart w:id="5158" w:name="_Toc59183449"/>
      <w:bookmarkStart w:id="5159" w:name="_Toc59184915"/>
      <w:bookmarkStart w:id="5160" w:name="_Toc59195850"/>
      <w:bookmarkStart w:id="5161" w:name="_Toc59440279"/>
      <w:bookmarkStart w:id="5162" w:name="_Toc67990710"/>
      <w:r>
        <w:t xml:space="preserve">Annex M (normative): </w:t>
      </w:r>
      <w:r>
        <w:br/>
        <w:t>Managed NF Service state handling</w:t>
      </w:r>
      <w:bookmarkEnd w:id="5158"/>
      <w:bookmarkEnd w:id="5159"/>
      <w:bookmarkEnd w:id="5160"/>
      <w:bookmarkEnd w:id="5161"/>
      <w:bookmarkEnd w:id="5162"/>
    </w:p>
    <w:p w14:paraId="502A8E51" w14:textId="77777777" w:rsidR="003F3082" w:rsidRDefault="003F3082" w:rsidP="003F3082">
      <w:pPr>
        <w:pStyle w:val="Heading1"/>
      </w:pPr>
      <w:bookmarkStart w:id="5163" w:name="_Toc59183450"/>
      <w:bookmarkStart w:id="5164" w:name="_Toc59184916"/>
      <w:bookmarkStart w:id="5165" w:name="_Toc59195851"/>
      <w:bookmarkStart w:id="5166" w:name="_Toc59440280"/>
      <w:bookmarkStart w:id="5167" w:name="_Toc67990711"/>
      <w:r>
        <w:t>M.1</w:t>
      </w:r>
      <w:r>
        <w:tab/>
        <w:t>Combined state diagram for a Managed NF Service</w:t>
      </w:r>
      <w:bookmarkEnd w:id="5163"/>
      <w:bookmarkEnd w:id="5164"/>
      <w:bookmarkEnd w:id="5165"/>
      <w:bookmarkEnd w:id="5166"/>
      <w:bookmarkEnd w:id="5167"/>
    </w:p>
    <w:p w14:paraId="0BA29C7C" w14:textId="77777777" w:rsidR="003F3082" w:rsidRDefault="003F3082" w:rsidP="003F3082">
      <w:pPr>
        <w:pStyle w:val="TH"/>
      </w:pPr>
      <w:r>
        <w:object w:dxaOrig="9435" w:dyaOrig="4965" w14:anchorId="71B88E74">
          <v:shape id="_x0000_i1150" type="#_x0000_t75" style="width:471.75pt;height:248.25pt" o:ole="">
            <v:imagedata r:id="rId131" o:title=""/>
          </v:shape>
          <o:OLEObject Type="Embed" ProgID="Word.Document.8" ShapeID="_x0000_i1150" DrawAspect="Content" ObjectID="_1679210834" r:id="rId132">
            <o:FieldCodes>\s</o:FieldCodes>
          </o:OLEObject>
        </w:object>
      </w:r>
    </w:p>
    <w:p w14:paraId="7859F977" w14:textId="77777777" w:rsidR="003F3082" w:rsidRDefault="003F3082" w:rsidP="003F3082">
      <w:pPr>
        <w:pStyle w:val="TF"/>
      </w:pPr>
      <w:r>
        <w:t>Figure M.1-1: Combined Managed NF Service state diagram</w:t>
      </w:r>
    </w:p>
    <w:p w14:paraId="2EC441D1" w14:textId="77777777" w:rsidR="003F3082" w:rsidRDefault="003F3082" w:rsidP="003F3082">
      <w:pPr>
        <w:pStyle w:val="TH"/>
      </w:pPr>
      <w:r>
        <w:t>Table M.1-1: The Managed NF Service state transition table</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9"/>
        <w:gridCol w:w="8647"/>
      </w:tblGrid>
      <w:tr w:rsidR="003F3082" w14:paraId="3BA6FCE3" w14:textId="77777777" w:rsidTr="003F3082">
        <w:tc>
          <w:tcPr>
            <w:tcW w:w="959" w:type="dxa"/>
            <w:tcBorders>
              <w:top w:val="single" w:sz="4" w:space="0" w:color="auto"/>
              <w:left w:val="single" w:sz="4" w:space="0" w:color="auto"/>
              <w:bottom w:val="single" w:sz="4" w:space="0" w:color="auto"/>
              <w:right w:val="single" w:sz="4" w:space="0" w:color="auto"/>
            </w:tcBorders>
            <w:shd w:val="clear" w:color="auto" w:fill="F2F2F2"/>
          </w:tcPr>
          <w:p w14:paraId="3A1DC4DF" w14:textId="77777777" w:rsidR="003F3082" w:rsidRDefault="003F3082">
            <w:pPr>
              <w:pStyle w:val="TAC"/>
              <w:jc w:val="left"/>
            </w:pPr>
            <w:r>
              <w:t>Trigger number</w:t>
            </w:r>
          </w:p>
          <w:p w14:paraId="23165F9A" w14:textId="77777777" w:rsidR="003F3082" w:rsidRDefault="003F3082">
            <w:pPr>
              <w:pStyle w:val="TAC"/>
              <w:jc w:val="left"/>
            </w:pPr>
          </w:p>
        </w:tc>
        <w:tc>
          <w:tcPr>
            <w:tcW w:w="8647" w:type="dxa"/>
            <w:tcBorders>
              <w:top w:val="single" w:sz="4" w:space="0" w:color="auto"/>
              <w:left w:val="single" w:sz="4" w:space="0" w:color="auto"/>
              <w:bottom w:val="single" w:sz="4" w:space="0" w:color="auto"/>
              <w:right w:val="single" w:sz="4" w:space="0" w:color="auto"/>
            </w:tcBorders>
            <w:shd w:val="clear" w:color="auto" w:fill="F2F2F2"/>
            <w:hideMark/>
          </w:tcPr>
          <w:p w14:paraId="2C5E6074" w14:textId="77777777" w:rsidR="003F3082" w:rsidRDefault="003F3082">
            <w:pPr>
              <w:pStyle w:val="TAC"/>
              <w:jc w:val="left"/>
            </w:pPr>
            <w:r>
              <w:t>The state transition events and actions</w:t>
            </w:r>
          </w:p>
        </w:tc>
      </w:tr>
      <w:tr w:rsidR="003F3082" w14:paraId="3170BA34" w14:textId="77777777" w:rsidTr="003F3082">
        <w:tc>
          <w:tcPr>
            <w:tcW w:w="959" w:type="dxa"/>
            <w:tcBorders>
              <w:top w:val="single" w:sz="4" w:space="0" w:color="auto"/>
              <w:left w:val="single" w:sz="4" w:space="0" w:color="auto"/>
              <w:bottom w:val="single" w:sz="4" w:space="0" w:color="auto"/>
              <w:right w:val="single" w:sz="4" w:space="0" w:color="auto"/>
            </w:tcBorders>
            <w:hideMark/>
          </w:tcPr>
          <w:p w14:paraId="10405387" w14:textId="77777777" w:rsidR="003F3082" w:rsidRDefault="003F3082">
            <w:pPr>
              <w:pStyle w:val="TAC"/>
              <w:jc w:val="left"/>
            </w:pPr>
            <w:r>
              <w:t>1</w:t>
            </w:r>
          </w:p>
        </w:tc>
        <w:tc>
          <w:tcPr>
            <w:tcW w:w="8647" w:type="dxa"/>
            <w:tcBorders>
              <w:top w:val="single" w:sz="4" w:space="0" w:color="auto"/>
              <w:left w:val="single" w:sz="4" w:space="0" w:color="auto"/>
              <w:bottom w:val="single" w:sz="4" w:space="0" w:color="auto"/>
              <w:right w:val="single" w:sz="4" w:space="0" w:color="auto"/>
            </w:tcBorders>
          </w:tcPr>
          <w:p w14:paraId="0ED12B53" w14:textId="77777777" w:rsidR="003F3082" w:rsidRDefault="003F3082">
            <w:pPr>
              <w:pStyle w:val="TAC"/>
              <w:jc w:val="left"/>
            </w:pPr>
            <w:r>
              <w:t>Event: Received information of deployment of a Network Function (NF) service.</w:t>
            </w:r>
          </w:p>
          <w:p w14:paraId="0977DB5C" w14:textId="77777777" w:rsidR="003F3082" w:rsidRDefault="003F3082">
            <w:pPr>
              <w:pStyle w:val="TAC"/>
              <w:jc w:val="left"/>
            </w:pPr>
            <w:r>
              <w:t>Action: Create a ManagedNFService instance (MSI)  whose(Administrative/Operational/Registration) are set to Locked/Disabled/Deregistered.</w:t>
            </w:r>
          </w:p>
          <w:p w14:paraId="5627017B" w14:textId="77777777" w:rsidR="003F3082" w:rsidRDefault="003F3082">
            <w:pPr>
              <w:pStyle w:val="TAC"/>
              <w:jc w:val="left"/>
            </w:pPr>
          </w:p>
        </w:tc>
      </w:tr>
      <w:tr w:rsidR="003F3082" w14:paraId="790C8CF0" w14:textId="77777777" w:rsidTr="003F3082">
        <w:tc>
          <w:tcPr>
            <w:tcW w:w="959" w:type="dxa"/>
            <w:tcBorders>
              <w:top w:val="single" w:sz="4" w:space="0" w:color="auto"/>
              <w:left w:val="single" w:sz="4" w:space="0" w:color="auto"/>
              <w:bottom w:val="single" w:sz="4" w:space="0" w:color="auto"/>
              <w:right w:val="single" w:sz="4" w:space="0" w:color="auto"/>
            </w:tcBorders>
            <w:hideMark/>
          </w:tcPr>
          <w:p w14:paraId="4CA433A8" w14:textId="77777777" w:rsidR="003F3082" w:rsidRDefault="003F3082">
            <w:pPr>
              <w:pStyle w:val="TAC"/>
              <w:jc w:val="left"/>
            </w:pPr>
            <w:r>
              <w:t>2</w:t>
            </w:r>
          </w:p>
        </w:tc>
        <w:tc>
          <w:tcPr>
            <w:tcW w:w="8647" w:type="dxa"/>
            <w:tcBorders>
              <w:top w:val="single" w:sz="4" w:space="0" w:color="auto"/>
              <w:left w:val="single" w:sz="4" w:space="0" w:color="auto"/>
              <w:bottom w:val="single" w:sz="4" w:space="0" w:color="auto"/>
              <w:right w:val="single" w:sz="4" w:space="0" w:color="auto"/>
            </w:tcBorders>
            <w:hideMark/>
          </w:tcPr>
          <w:p w14:paraId="525E9AE8" w14:textId="77777777" w:rsidR="003F3082" w:rsidRDefault="003F3082">
            <w:pPr>
              <w:pStyle w:val="TAC"/>
              <w:jc w:val="left"/>
            </w:pPr>
            <w:r>
              <w:t>Event: Received information of positive state change of the NF service.</w:t>
            </w:r>
          </w:p>
          <w:p w14:paraId="12699F2F" w14:textId="77777777" w:rsidR="003F3082" w:rsidRDefault="003F3082">
            <w:pPr>
              <w:pStyle w:val="TAC"/>
              <w:jc w:val="left"/>
            </w:pPr>
            <w:r>
              <w:t>Action: Set the Operational state of the MSI to Enabled.</w:t>
            </w:r>
          </w:p>
        </w:tc>
      </w:tr>
      <w:tr w:rsidR="003F3082" w14:paraId="2B7F6A69" w14:textId="77777777" w:rsidTr="003F3082">
        <w:tc>
          <w:tcPr>
            <w:tcW w:w="959" w:type="dxa"/>
            <w:tcBorders>
              <w:top w:val="single" w:sz="4" w:space="0" w:color="auto"/>
              <w:left w:val="single" w:sz="4" w:space="0" w:color="auto"/>
              <w:bottom w:val="single" w:sz="4" w:space="0" w:color="auto"/>
              <w:right w:val="single" w:sz="4" w:space="0" w:color="auto"/>
            </w:tcBorders>
            <w:hideMark/>
          </w:tcPr>
          <w:p w14:paraId="7187BC3C" w14:textId="77777777" w:rsidR="003F3082" w:rsidRDefault="003F3082">
            <w:pPr>
              <w:pStyle w:val="TAC"/>
              <w:jc w:val="left"/>
            </w:pPr>
            <w:r>
              <w:t>3</w:t>
            </w:r>
          </w:p>
        </w:tc>
        <w:tc>
          <w:tcPr>
            <w:tcW w:w="8647" w:type="dxa"/>
            <w:tcBorders>
              <w:top w:val="single" w:sz="4" w:space="0" w:color="auto"/>
              <w:left w:val="single" w:sz="4" w:space="0" w:color="auto"/>
              <w:bottom w:val="single" w:sz="4" w:space="0" w:color="auto"/>
              <w:right w:val="single" w:sz="4" w:space="0" w:color="auto"/>
            </w:tcBorders>
          </w:tcPr>
          <w:p w14:paraId="7F4D3D1C" w14:textId="77777777" w:rsidR="003F3082" w:rsidRDefault="003F3082">
            <w:pPr>
              <w:pStyle w:val="TAC"/>
              <w:jc w:val="left"/>
            </w:pPr>
            <w:r>
              <w:t>Event: Received CM operation to unlock the NF Service or the NF.</w:t>
            </w:r>
          </w:p>
          <w:p w14:paraId="512E49FD" w14:textId="77777777" w:rsidR="003F3082" w:rsidRDefault="003F3082">
            <w:pPr>
              <w:pStyle w:val="TAC"/>
              <w:jc w:val="left"/>
            </w:pPr>
            <w:r>
              <w:t>Action: Set the Administrative state of the MSI  to Unlocked.</w:t>
            </w:r>
          </w:p>
          <w:p w14:paraId="77D9619F" w14:textId="77777777" w:rsidR="003F3082" w:rsidRDefault="003F3082">
            <w:pPr>
              <w:pStyle w:val="TAC"/>
              <w:jc w:val="left"/>
            </w:pPr>
          </w:p>
          <w:p w14:paraId="6983147C" w14:textId="77777777" w:rsidR="003F3082" w:rsidRDefault="003F3082">
            <w:pPr>
              <w:pStyle w:val="TAC"/>
              <w:jc w:val="left"/>
            </w:pPr>
            <w:r>
              <w:t>Note: Changing Administrative state on NF service level is optional</w:t>
            </w:r>
          </w:p>
          <w:p w14:paraId="64B5BF79" w14:textId="77777777" w:rsidR="003F3082" w:rsidRDefault="003F3082">
            <w:pPr>
              <w:pStyle w:val="TAC"/>
              <w:jc w:val="left"/>
            </w:pPr>
          </w:p>
        </w:tc>
      </w:tr>
      <w:tr w:rsidR="003F3082" w14:paraId="3C7715D4" w14:textId="77777777" w:rsidTr="003F3082">
        <w:tc>
          <w:tcPr>
            <w:tcW w:w="959" w:type="dxa"/>
            <w:tcBorders>
              <w:top w:val="single" w:sz="4" w:space="0" w:color="auto"/>
              <w:left w:val="single" w:sz="4" w:space="0" w:color="auto"/>
              <w:bottom w:val="single" w:sz="4" w:space="0" w:color="auto"/>
              <w:right w:val="single" w:sz="4" w:space="0" w:color="auto"/>
            </w:tcBorders>
            <w:hideMark/>
          </w:tcPr>
          <w:p w14:paraId="522215BC" w14:textId="77777777" w:rsidR="003F3082" w:rsidRDefault="003F3082">
            <w:pPr>
              <w:pStyle w:val="TAC"/>
              <w:jc w:val="left"/>
            </w:pPr>
            <w:r>
              <w:t>4</w:t>
            </w:r>
          </w:p>
        </w:tc>
        <w:tc>
          <w:tcPr>
            <w:tcW w:w="8647" w:type="dxa"/>
            <w:tcBorders>
              <w:top w:val="single" w:sz="4" w:space="0" w:color="auto"/>
              <w:left w:val="single" w:sz="4" w:space="0" w:color="auto"/>
              <w:bottom w:val="single" w:sz="4" w:space="0" w:color="auto"/>
              <w:right w:val="single" w:sz="4" w:space="0" w:color="auto"/>
            </w:tcBorders>
          </w:tcPr>
          <w:p w14:paraId="00A8B41A" w14:textId="77777777" w:rsidR="003F3082" w:rsidRDefault="003F3082">
            <w:pPr>
              <w:pStyle w:val="TAC"/>
              <w:jc w:val="left"/>
            </w:pPr>
            <w:r>
              <w:t>Event: Received information that the NF Service is registered to an NRF either by the NF itself or by an OAM system on behalf of the NF.</w:t>
            </w:r>
          </w:p>
          <w:p w14:paraId="63120503" w14:textId="77777777" w:rsidR="003F3082" w:rsidRDefault="003F3082">
            <w:pPr>
              <w:pStyle w:val="TAC"/>
              <w:jc w:val="left"/>
            </w:pPr>
            <w:r>
              <w:t>Action: Set the registration state of the MSI to Registered.</w:t>
            </w:r>
          </w:p>
          <w:p w14:paraId="45572D71" w14:textId="77777777" w:rsidR="003F3082" w:rsidRDefault="003F3082">
            <w:pPr>
              <w:pStyle w:val="TAC"/>
              <w:jc w:val="left"/>
            </w:pPr>
          </w:p>
        </w:tc>
      </w:tr>
      <w:tr w:rsidR="003F3082" w14:paraId="3931B126" w14:textId="77777777" w:rsidTr="003F3082">
        <w:tc>
          <w:tcPr>
            <w:tcW w:w="959" w:type="dxa"/>
            <w:tcBorders>
              <w:top w:val="single" w:sz="4" w:space="0" w:color="auto"/>
              <w:left w:val="single" w:sz="4" w:space="0" w:color="auto"/>
              <w:bottom w:val="single" w:sz="4" w:space="0" w:color="auto"/>
              <w:right w:val="single" w:sz="4" w:space="0" w:color="auto"/>
            </w:tcBorders>
            <w:hideMark/>
          </w:tcPr>
          <w:p w14:paraId="3F8D2E52" w14:textId="77777777" w:rsidR="003F3082" w:rsidRDefault="003F3082">
            <w:pPr>
              <w:pStyle w:val="TAC"/>
              <w:jc w:val="left"/>
            </w:pPr>
            <w:r>
              <w:t>5</w:t>
            </w:r>
          </w:p>
        </w:tc>
        <w:tc>
          <w:tcPr>
            <w:tcW w:w="8647" w:type="dxa"/>
            <w:tcBorders>
              <w:top w:val="single" w:sz="4" w:space="0" w:color="auto"/>
              <w:left w:val="single" w:sz="4" w:space="0" w:color="auto"/>
              <w:bottom w:val="single" w:sz="4" w:space="0" w:color="auto"/>
              <w:right w:val="single" w:sz="4" w:space="0" w:color="auto"/>
            </w:tcBorders>
          </w:tcPr>
          <w:p w14:paraId="2636E47F" w14:textId="77777777" w:rsidR="003F3082" w:rsidRDefault="003F3082">
            <w:pPr>
              <w:pStyle w:val="TAC"/>
              <w:jc w:val="left"/>
            </w:pPr>
            <w:r>
              <w:t>Event: Received information that the NF Service is deregistered from the NRF either by the NF itself or by an OAM system on behalf of the NF.</w:t>
            </w:r>
          </w:p>
          <w:p w14:paraId="22E89469" w14:textId="77777777" w:rsidR="003F3082" w:rsidRDefault="003F3082">
            <w:pPr>
              <w:pStyle w:val="TAC"/>
              <w:jc w:val="left"/>
            </w:pPr>
            <w:r>
              <w:t>Action: Set registration state of the MSI to Deregistered.</w:t>
            </w:r>
          </w:p>
          <w:p w14:paraId="4F92436E" w14:textId="77777777" w:rsidR="003F3082" w:rsidRDefault="003F3082">
            <w:pPr>
              <w:pStyle w:val="TAC"/>
              <w:jc w:val="left"/>
            </w:pPr>
          </w:p>
        </w:tc>
      </w:tr>
      <w:tr w:rsidR="003F3082" w14:paraId="32C0A35D" w14:textId="77777777" w:rsidTr="003F3082">
        <w:tc>
          <w:tcPr>
            <w:tcW w:w="959" w:type="dxa"/>
            <w:tcBorders>
              <w:top w:val="single" w:sz="4" w:space="0" w:color="auto"/>
              <w:left w:val="single" w:sz="4" w:space="0" w:color="auto"/>
              <w:bottom w:val="single" w:sz="4" w:space="0" w:color="auto"/>
              <w:right w:val="single" w:sz="4" w:space="0" w:color="auto"/>
            </w:tcBorders>
            <w:hideMark/>
          </w:tcPr>
          <w:p w14:paraId="4265BEA5" w14:textId="77777777" w:rsidR="003F3082" w:rsidRDefault="003F3082">
            <w:pPr>
              <w:pStyle w:val="TAC"/>
              <w:jc w:val="left"/>
            </w:pPr>
            <w:r>
              <w:t>6</w:t>
            </w:r>
          </w:p>
        </w:tc>
        <w:tc>
          <w:tcPr>
            <w:tcW w:w="8647" w:type="dxa"/>
            <w:tcBorders>
              <w:top w:val="single" w:sz="4" w:space="0" w:color="auto"/>
              <w:left w:val="single" w:sz="4" w:space="0" w:color="auto"/>
              <w:bottom w:val="single" w:sz="4" w:space="0" w:color="auto"/>
              <w:right w:val="single" w:sz="4" w:space="0" w:color="auto"/>
            </w:tcBorders>
          </w:tcPr>
          <w:p w14:paraId="544F907D" w14:textId="77777777" w:rsidR="003F3082" w:rsidRDefault="003F3082">
            <w:pPr>
              <w:pStyle w:val="TAC"/>
              <w:jc w:val="left"/>
            </w:pPr>
            <w:r>
              <w:t>Event: Received information that the NF Service is unavailable because of, for example, limitation of resource or other exceptions.</w:t>
            </w:r>
          </w:p>
          <w:p w14:paraId="0B66EF5E" w14:textId="77777777" w:rsidR="003F3082" w:rsidRDefault="003F3082">
            <w:pPr>
              <w:pStyle w:val="TAC"/>
              <w:jc w:val="left"/>
            </w:pPr>
            <w:r>
              <w:t>Action: Set the Operational state of the MSI to Disabled.</w:t>
            </w:r>
          </w:p>
          <w:p w14:paraId="06F9A877" w14:textId="77777777" w:rsidR="003F3082" w:rsidRDefault="003F3082">
            <w:pPr>
              <w:pStyle w:val="TAC"/>
              <w:jc w:val="left"/>
            </w:pPr>
          </w:p>
        </w:tc>
      </w:tr>
      <w:tr w:rsidR="003F3082" w14:paraId="6554C058" w14:textId="77777777" w:rsidTr="003F3082">
        <w:tc>
          <w:tcPr>
            <w:tcW w:w="959" w:type="dxa"/>
            <w:tcBorders>
              <w:top w:val="single" w:sz="4" w:space="0" w:color="auto"/>
              <w:left w:val="single" w:sz="4" w:space="0" w:color="auto"/>
              <w:bottom w:val="single" w:sz="4" w:space="0" w:color="auto"/>
              <w:right w:val="single" w:sz="4" w:space="0" w:color="auto"/>
            </w:tcBorders>
            <w:hideMark/>
          </w:tcPr>
          <w:p w14:paraId="2348013A" w14:textId="77777777" w:rsidR="003F3082" w:rsidRDefault="003F3082">
            <w:pPr>
              <w:pStyle w:val="TAC"/>
              <w:jc w:val="left"/>
            </w:pPr>
            <w:r>
              <w:t>7</w:t>
            </w:r>
          </w:p>
        </w:tc>
        <w:tc>
          <w:tcPr>
            <w:tcW w:w="8647" w:type="dxa"/>
            <w:tcBorders>
              <w:top w:val="single" w:sz="4" w:space="0" w:color="auto"/>
              <w:left w:val="single" w:sz="4" w:space="0" w:color="auto"/>
              <w:bottom w:val="single" w:sz="4" w:space="0" w:color="auto"/>
              <w:right w:val="single" w:sz="4" w:space="0" w:color="auto"/>
            </w:tcBorders>
            <w:hideMark/>
          </w:tcPr>
          <w:p w14:paraId="1C63CAC4" w14:textId="77777777" w:rsidR="003F3082" w:rsidRDefault="003F3082">
            <w:pPr>
              <w:pStyle w:val="TAC"/>
              <w:jc w:val="left"/>
            </w:pPr>
            <w:r>
              <w:t>Event: Received information that the NF Service is unavilable.</w:t>
            </w:r>
          </w:p>
          <w:p w14:paraId="3B6679A0" w14:textId="77777777" w:rsidR="003F3082" w:rsidRDefault="003F3082">
            <w:pPr>
              <w:pStyle w:val="TAC"/>
              <w:jc w:val="left"/>
            </w:pPr>
            <w:r>
              <w:t>Action: Deregister the NF Service on behalf of the NF, and set the registration state of the MSI to Deregistered.</w:t>
            </w:r>
          </w:p>
        </w:tc>
      </w:tr>
      <w:tr w:rsidR="003F3082" w14:paraId="339FE340" w14:textId="77777777" w:rsidTr="003F3082">
        <w:tc>
          <w:tcPr>
            <w:tcW w:w="959" w:type="dxa"/>
            <w:tcBorders>
              <w:top w:val="single" w:sz="4" w:space="0" w:color="auto"/>
              <w:left w:val="single" w:sz="4" w:space="0" w:color="auto"/>
              <w:bottom w:val="single" w:sz="4" w:space="0" w:color="auto"/>
              <w:right w:val="single" w:sz="4" w:space="0" w:color="auto"/>
            </w:tcBorders>
            <w:hideMark/>
          </w:tcPr>
          <w:p w14:paraId="7F63EC45" w14:textId="77777777" w:rsidR="003F3082" w:rsidRDefault="003F3082">
            <w:pPr>
              <w:pStyle w:val="TAC"/>
              <w:jc w:val="left"/>
            </w:pPr>
            <w:r>
              <w:t>8</w:t>
            </w:r>
          </w:p>
        </w:tc>
        <w:tc>
          <w:tcPr>
            <w:tcW w:w="8647" w:type="dxa"/>
            <w:tcBorders>
              <w:top w:val="single" w:sz="4" w:space="0" w:color="auto"/>
              <w:left w:val="single" w:sz="4" w:space="0" w:color="auto"/>
              <w:bottom w:val="single" w:sz="4" w:space="0" w:color="auto"/>
              <w:right w:val="single" w:sz="4" w:space="0" w:color="auto"/>
            </w:tcBorders>
          </w:tcPr>
          <w:p w14:paraId="376C2062" w14:textId="77777777" w:rsidR="003F3082" w:rsidRDefault="003F3082">
            <w:pPr>
              <w:pStyle w:val="TAC"/>
              <w:jc w:val="left"/>
            </w:pPr>
            <w:r>
              <w:t>Event: Received CM operation to lock the NF Service or the NF.</w:t>
            </w:r>
          </w:p>
          <w:p w14:paraId="4A231941" w14:textId="77777777" w:rsidR="003F3082" w:rsidRDefault="003F3082">
            <w:pPr>
              <w:pStyle w:val="TAC"/>
              <w:jc w:val="left"/>
            </w:pPr>
            <w:r>
              <w:t>Action: Set the Administrative state of the MSI to Locked.</w:t>
            </w:r>
          </w:p>
          <w:p w14:paraId="3F8CC1A8" w14:textId="77777777" w:rsidR="003F3082" w:rsidRDefault="003F3082">
            <w:pPr>
              <w:pStyle w:val="TAC"/>
              <w:jc w:val="left"/>
            </w:pPr>
          </w:p>
          <w:p w14:paraId="15EE2B37" w14:textId="77777777" w:rsidR="003F3082" w:rsidRDefault="003F3082">
            <w:pPr>
              <w:pStyle w:val="TAC"/>
              <w:jc w:val="left"/>
            </w:pPr>
            <w:r>
              <w:t>Note: Changing Administrative state on NF service level is optional</w:t>
            </w:r>
          </w:p>
          <w:p w14:paraId="6CFCA702" w14:textId="77777777" w:rsidR="003F3082" w:rsidRDefault="003F3082">
            <w:pPr>
              <w:pStyle w:val="TAC"/>
              <w:jc w:val="left"/>
            </w:pPr>
          </w:p>
        </w:tc>
      </w:tr>
      <w:tr w:rsidR="003F3082" w14:paraId="4552985D" w14:textId="77777777" w:rsidTr="003F3082">
        <w:tc>
          <w:tcPr>
            <w:tcW w:w="959" w:type="dxa"/>
            <w:tcBorders>
              <w:top w:val="single" w:sz="4" w:space="0" w:color="auto"/>
              <w:left w:val="single" w:sz="4" w:space="0" w:color="auto"/>
              <w:bottom w:val="single" w:sz="4" w:space="0" w:color="auto"/>
              <w:right w:val="single" w:sz="4" w:space="0" w:color="auto"/>
            </w:tcBorders>
            <w:hideMark/>
          </w:tcPr>
          <w:p w14:paraId="17DDDAE8" w14:textId="77777777" w:rsidR="003F3082" w:rsidRDefault="003F3082">
            <w:pPr>
              <w:pStyle w:val="TAC"/>
              <w:jc w:val="left"/>
            </w:pPr>
            <w:r>
              <w:t>9</w:t>
            </w:r>
          </w:p>
        </w:tc>
        <w:tc>
          <w:tcPr>
            <w:tcW w:w="8647" w:type="dxa"/>
            <w:tcBorders>
              <w:top w:val="single" w:sz="4" w:space="0" w:color="auto"/>
              <w:left w:val="single" w:sz="4" w:space="0" w:color="auto"/>
              <w:bottom w:val="single" w:sz="4" w:space="0" w:color="auto"/>
              <w:right w:val="single" w:sz="4" w:space="0" w:color="auto"/>
            </w:tcBorders>
            <w:hideMark/>
          </w:tcPr>
          <w:p w14:paraId="3523A2CA" w14:textId="77777777" w:rsidR="003F3082" w:rsidRDefault="003F3082">
            <w:pPr>
              <w:pStyle w:val="TAC"/>
              <w:jc w:val="left"/>
            </w:pPr>
            <w:r>
              <w:t>Event: Received information that the NF Service is terminated or deleted,</w:t>
            </w:r>
          </w:p>
          <w:p w14:paraId="3328F52D" w14:textId="77777777" w:rsidR="003F3082" w:rsidRDefault="003F3082">
            <w:pPr>
              <w:pStyle w:val="TAC"/>
              <w:jc w:val="left"/>
            </w:pPr>
            <w:r>
              <w:t>Action: Delete the MSI  and set its state to NULL.</w:t>
            </w:r>
          </w:p>
        </w:tc>
      </w:tr>
    </w:tbl>
    <w:p w14:paraId="0CABF989" w14:textId="38FA15D4" w:rsidR="003F3082" w:rsidRDefault="003F3082" w:rsidP="003F3082"/>
    <w:p w14:paraId="7A9E376B" w14:textId="0D9FCB1F" w:rsidR="00157558" w:rsidRPr="0041693A" w:rsidRDefault="00157558" w:rsidP="00157558">
      <w:pPr>
        <w:keepNext/>
        <w:keepLines/>
        <w:pBdr>
          <w:top w:val="single" w:sz="12" w:space="3" w:color="auto"/>
        </w:pBdr>
        <w:spacing w:before="240"/>
        <w:outlineLvl w:val="7"/>
        <w:rPr>
          <w:rFonts w:ascii="Arial" w:hAnsi="Arial"/>
          <w:sz w:val="36"/>
        </w:rPr>
      </w:pPr>
      <w:r>
        <w:br w:type="page"/>
      </w:r>
      <w:r w:rsidRPr="00157558">
        <w:rPr>
          <w:rFonts w:ascii="Arial" w:hAnsi="Arial"/>
          <w:sz w:val="36"/>
        </w:rPr>
        <w:t xml:space="preserve">Annex </w:t>
      </w:r>
      <w:r>
        <w:rPr>
          <w:rFonts w:ascii="Arial" w:hAnsi="Arial"/>
          <w:sz w:val="36"/>
        </w:rPr>
        <w:t>N</w:t>
      </w:r>
      <w:r w:rsidRPr="00157558">
        <w:rPr>
          <w:rFonts w:ascii="Arial" w:hAnsi="Arial"/>
          <w:sz w:val="36"/>
        </w:rPr>
        <w:t xml:space="preserve"> (normative):</w:t>
      </w:r>
      <w:r w:rsidRPr="0041693A">
        <w:rPr>
          <w:rFonts w:ascii="Arial" w:hAnsi="Arial"/>
          <w:sz w:val="36"/>
        </w:rPr>
        <w:br/>
      </w:r>
      <w:r w:rsidRPr="00157558">
        <w:rPr>
          <w:rFonts w:ascii="Arial" w:hAnsi="Arial"/>
          <w:sz w:val="36"/>
        </w:rPr>
        <w:t>YANG definition of the Slice NRM</w:t>
      </w:r>
    </w:p>
    <w:p w14:paraId="22C0ED5F" w14:textId="232C2739" w:rsidR="00157558" w:rsidRDefault="00157558" w:rsidP="00157558">
      <w:pPr>
        <w:keepNext/>
        <w:keepLines/>
        <w:pBdr>
          <w:top w:val="single" w:sz="12" w:space="3" w:color="auto"/>
        </w:pBdr>
        <w:spacing w:before="240"/>
        <w:ind w:left="1134" w:hanging="1134"/>
        <w:outlineLvl w:val="0"/>
        <w:rPr>
          <w:rFonts w:ascii="Arial" w:hAnsi="Arial"/>
          <w:sz w:val="36"/>
        </w:rPr>
      </w:pPr>
      <w:r>
        <w:rPr>
          <w:rFonts w:ascii="Arial" w:hAnsi="Arial"/>
          <w:sz w:val="36"/>
        </w:rPr>
        <w:t>N.1</w:t>
      </w:r>
      <w:r>
        <w:rPr>
          <w:rFonts w:ascii="Arial" w:hAnsi="Arial"/>
          <w:sz w:val="36"/>
        </w:rPr>
        <w:tab/>
        <w:t xml:space="preserve">General </w:t>
      </w:r>
    </w:p>
    <w:p w14:paraId="5E5F25C2" w14:textId="77777777" w:rsidR="00157558" w:rsidRDefault="00157558" w:rsidP="00157558">
      <w:r>
        <w:t xml:space="preserve">This annex contains the </w:t>
      </w:r>
      <w:r>
        <w:rPr>
          <w:color w:val="000000"/>
        </w:rPr>
        <w:t xml:space="preserve">YANG </w:t>
      </w:r>
      <w:r>
        <w:rPr>
          <w:color w:val="000000"/>
          <w:lang w:eastAsia="zh-CN"/>
        </w:rPr>
        <w:t>d</w:t>
      </w:r>
      <w:r>
        <w:rPr>
          <w:color w:val="000000"/>
        </w:rPr>
        <w:t xml:space="preserve">efinitions for the </w:t>
      </w:r>
      <w:r>
        <w:rPr>
          <w:color w:val="000000"/>
          <w:lang w:eastAsia="zh-CN"/>
        </w:rPr>
        <w:t>Slice</w:t>
      </w:r>
      <w:r>
        <w:rPr>
          <w:color w:val="000000"/>
        </w:rPr>
        <w:t xml:space="preserve"> NRM</w:t>
      </w:r>
      <w:r>
        <w:t xml:space="preserve"> in YANG format.</w:t>
      </w:r>
    </w:p>
    <w:p w14:paraId="033871ED" w14:textId="77777777" w:rsidR="00157558" w:rsidRDefault="00157558" w:rsidP="00157558">
      <w:r>
        <w:t>The Information Service (IS) of the Slice NRM is defined in clause 6.</w:t>
      </w:r>
    </w:p>
    <w:p w14:paraId="27773A89" w14:textId="77777777" w:rsidR="00157558" w:rsidRDefault="00157558" w:rsidP="00157558">
      <w:pPr>
        <w:rPr>
          <w:lang w:eastAsia="zh-CN"/>
        </w:rPr>
      </w:pPr>
      <w:r>
        <w:t xml:space="preserve">Mapping rules to produce the </w:t>
      </w:r>
      <w:r>
        <w:rPr>
          <w:color w:val="000000"/>
        </w:rPr>
        <w:t xml:space="preserve">YANG definition based on the IS are defined in </w:t>
      </w:r>
      <w:r>
        <w:t>3GPP TS 32.160 [</w:t>
      </w:r>
      <w:r>
        <w:rPr>
          <w:lang w:eastAsia="zh-CN"/>
        </w:rPr>
        <w:t>14</w:t>
      </w:r>
      <w:r>
        <w:t>]</w:t>
      </w:r>
      <w:r>
        <w:rPr>
          <w:lang w:eastAsia="zh-CN"/>
        </w:rPr>
        <w:t>.</w:t>
      </w:r>
    </w:p>
    <w:p w14:paraId="240D5E69" w14:textId="6B913DEC" w:rsidR="00157558" w:rsidRDefault="00157558" w:rsidP="00157558">
      <w:pPr>
        <w:pStyle w:val="Heading1"/>
        <w:pBdr>
          <w:top w:val="none" w:sz="0" w:space="0" w:color="auto"/>
        </w:pBdr>
        <w:rPr>
          <w:noProof/>
        </w:rPr>
      </w:pPr>
      <w:bookmarkStart w:id="5168" w:name="_Toc67990712"/>
      <w:r>
        <w:rPr>
          <w:noProof/>
        </w:rPr>
        <w:t>N.2</w:t>
      </w:r>
      <w:r>
        <w:rPr>
          <w:noProof/>
        </w:rPr>
        <w:tab/>
        <w:t>Modules</w:t>
      </w:r>
      <w:bookmarkEnd w:id="5168"/>
    </w:p>
    <w:p w14:paraId="2FEB94F2" w14:textId="573BA9A1" w:rsidR="00157558" w:rsidRDefault="00157558" w:rsidP="00157558">
      <w:pPr>
        <w:pStyle w:val="Heading2"/>
        <w:rPr>
          <w:noProof/>
        </w:rPr>
      </w:pPr>
      <w:bookmarkStart w:id="5169" w:name="_Toc67990713"/>
      <w:r>
        <w:rPr>
          <w:noProof/>
        </w:rPr>
        <w:t>N.2.1</w:t>
      </w:r>
      <w:r>
        <w:rPr>
          <w:noProof/>
        </w:rPr>
        <w:tab/>
        <w:t>module _3gpp-ns-nrm-networkslice.yang</w:t>
      </w:r>
      <w:bookmarkEnd w:id="5169"/>
    </w:p>
    <w:p w14:paraId="7BBDE798" w14:textId="77777777" w:rsidR="00157558" w:rsidRDefault="00157558" w:rsidP="00157558">
      <w:pPr>
        <w:pStyle w:val="PL"/>
      </w:pPr>
      <w:r>
        <w:t>&lt;CODE BEGINS&gt;</w:t>
      </w:r>
    </w:p>
    <w:p w14:paraId="3F6AB0B3" w14:textId="77777777" w:rsidR="00157558" w:rsidRDefault="00157558" w:rsidP="00157558">
      <w:pPr>
        <w:pStyle w:val="PL"/>
      </w:pPr>
      <w:r>
        <w:t>module _3gpp-ns-nrm-networkslice {</w:t>
      </w:r>
    </w:p>
    <w:p w14:paraId="7B098DE1" w14:textId="77777777" w:rsidR="00157558" w:rsidRDefault="00157558" w:rsidP="00157558">
      <w:pPr>
        <w:pStyle w:val="PL"/>
      </w:pPr>
      <w:r>
        <w:t xml:space="preserve">  yang-version 1.1;</w:t>
      </w:r>
    </w:p>
    <w:p w14:paraId="3894DC30" w14:textId="77777777" w:rsidR="00157558" w:rsidRDefault="00157558" w:rsidP="00157558">
      <w:pPr>
        <w:pStyle w:val="PL"/>
      </w:pPr>
      <w:r>
        <w:t xml:space="preserve">  namespace urn:3gpp:sa5:_3gpp-ns-nrm-networkslice;</w:t>
      </w:r>
    </w:p>
    <w:p w14:paraId="41CFE332" w14:textId="77777777" w:rsidR="00157558" w:rsidRDefault="00157558" w:rsidP="00157558">
      <w:pPr>
        <w:pStyle w:val="PL"/>
      </w:pPr>
      <w:r>
        <w:t xml:space="preserve">  prefix ns3gpp;</w:t>
      </w:r>
    </w:p>
    <w:p w14:paraId="5F4BD31F" w14:textId="77777777" w:rsidR="00157558" w:rsidRDefault="00157558" w:rsidP="00157558">
      <w:pPr>
        <w:pStyle w:val="PL"/>
      </w:pPr>
    </w:p>
    <w:p w14:paraId="7AEF43EB" w14:textId="77777777" w:rsidR="00157558" w:rsidRDefault="00157558" w:rsidP="00157558">
      <w:pPr>
        <w:pStyle w:val="PL"/>
      </w:pPr>
      <w:r>
        <w:t xml:space="preserve">  import _3gpp-ns-nrm-networkslicesubnet { prefix nss3gpp; }</w:t>
      </w:r>
    </w:p>
    <w:p w14:paraId="480D91A5" w14:textId="77777777" w:rsidR="00157558" w:rsidRDefault="00157558" w:rsidP="00157558">
      <w:pPr>
        <w:pStyle w:val="PL"/>
      </w:pPr>
      <w:r>
        <w:t xml:space="preserve">  import _3gpp-common-subnetwork { prefix subnet3gpp; }</w:t>
      </w:r>
    </w:p>
    <w:p w14:paraId="4B9949C5" w14:textId="77777777" w:rsidR="00157558" w:rsidRDefault="00157558" w:rsidP="00157558">
      <w:pPr>
        <w:pStyle w:val="PL"/>
      </w:pPr>
      <w:r>
        <w:t xml:space="preserve">  import _3gpp-common-yang-types { prefix types3gpp; }</w:t>
      </w:r>
    </w:p>
    <w:p w14:paraId="52AFFACF" w14:textId="77777777" w:rsidR="00157558" w:rsidRDefault="00157558" w:rsidP="00157558">
      <w:pPr>
        <w:pStyle w:val="PL"/>
      </w:pPr>
      <w:r>
        <w:t xml:space="preserve">  import _3gpp-common-top { prefix top3gpp; }</w:t>
      </w:r>
    </w:p>
    <w:p w14:paraId="4435B4C9" w14:textId="77777777" w:rsidR="00157558" w:rsidRDefault="00157558" w:rsidP="00157558">
      <w:pPr>
        <w:pStyle w:val="PL"/>
      </w:pPr>
    </w:p>
    <w:p w14:paraId="5B6557D6" w14:textId="77777777" w:rsidR="00157558" w:rsidRDefault="00157558" w:rsidP="00157558">
      <w:pPr>
        <w:pStyle w:val="PL"/>
      </w:pPr>
      <w:r>
        <w:t xml:space="preserve">  include _3gpp-ns-nrm-serviceprofile;</w:t>
      </w:r>
    </w:p>
    <w:p w14:paraId="59E79E42" w14:textId="77777777" w:rsidR="00157558" w:rsidRDefault="00157558" w:rsidP="00157558">
      <w:pPr>
        <w:pStyle w:val="PL"/>
      </w:pPr>
    </w:p>
    <w:p w14:paraId="25AF2AF0" w14:textId="77777777" w:rsidR="00157558" w:rsidRDefault="00157558" w:rsidP="00157558">
      <w:pPr>
        <w:pStyle w:val="PL"/>
      </w:pPr>
      <w:r>
        <w:t xml:space="preserve">  organization "3GPP SA5";</w:t>
      </w:r>
    </w:p>
    <w:p w14:paraId="4C0EEE50" w14:textId="77777777" w:rsidR="00157558" w:rsidRDefault="00157558" w:rsidP="00157558">
      <w:pPr>
        <w:pStyle w:val="PL"/>
      </w:pPr>
      <w:r>
        <w:t xml:space="preserve">  contact </w:t>
      </w:r>
    </w:p>
    <w:p w14:paraId="73D94495" w14:textId="77777777" w:rsidR="00157558" w:rsidRDefault="00157558" w:rsidP="00157558">
      <w:pPr>
        <w:pStyle w:val="PL"/>
      </w:pPr>
      <w:r>
        <w:t xml:space="preserve">    "https://www.3gpp.org/DynaReport/TSG-WG--S5--officials.htm?Itemid=464";</w:t>
      </w:r>
    </w:p>
    <w:p w14:paraId="7128F9F1" w14:textId="77777777" w:rsidR="00157558" w:rsidRDefault="00157558" w:rsidP="00157558">
      <w:pPr>
        <w:pStyle w:val="PL"/>
      </w:pPr>
      <w:r>
        <w:t xml:space="preserve">  description "A network slice instance in a 5G network.";</w:t>
      </w:r>
    </w:p>
    <w:p w14:paraId="4C098F75" w14:textId="77777777" w:rsidR="00157558" w:rsidRDefault="00157558" w:rsidP="00157558">
      <w:pPr>
        <w:pStyle w:val="PL"/>
      </w:pPr>
      <w:r>
        <w:t xml:space="preserve">  reference "3GPP TS 28.541</w:t>
      </w:r>
    </w:p>
    <w:p w14:paraId="25D14D8D" w14:textId="77777777" w:rsidR="00157558" w:rsidRDefault="00157558" w:rsidP="00157558">
      <w:pPr>
        <w:pStyle w:val="PL"/>
      </w:pPr>
      <w:r>
        <w:t xml:space="preserve">    Management and orchestration; </w:t>
      </w:r>
    </w:p>
    <w:p w14:paraId="6998F017" w14:textId="77777777" w:rsidR="00157558" w:rsidRDefault="00157558" w:rsidP="00157558">
      <w:pPr>
        <w:pStyle w:val="PL"/>
      </w:pPr>
      <w:r>
        <w:t xml:space="preserve">    5G Network Resource Model (NRM);</w:t>
      </w:r>
    </w:p>
    <w:p w14:paraId="2B3F8257" w14:textId="77777777" w:rsidR="00157558" w:rsidRDefault="00157558" w:rsidP="00157558">
      <w:pPr>
        <w:pStyle w:val="PL"/>
      </w:pPr>
      <w:r>
        <w:t xml:space="preserve">    Information model definitions for network slice NRM (chapter 6)</w:t>
      </w:r>
    </w:p>
    <w:p w14:paraId="3E78113B" w14:textId="77777777" w:rsidR="00157558" w:rsidRDefault="00157558" w:rsidP="00157558">
      <w:pPr>
        <w:pStyle w:val="PL"/>
      </w:pPr>
      <w:r>
        <w:t xml:space="preserve">    ";</w:t>
      </w:r>
    </w:p>
    <w:p w14:paraId="1F39E52B" w14:textId="77777777" w:rsidR="00157558" w:rsidRDefault="00157558" w:rsidP="00157558">
      <w:pPr>
        <w:pStyle w:val="PL"/>
      </w:pPr>
    </w:p>
    <w:p w14:paraId="0B196935" w14:textId="77777777" w:rsidR="00157558" w:rsidRDefault="00157558" w:rsidP="00157558">
      <w:pPr>
        <w:pStyle w:val="PL"/>
      </w:pPr>
      <w:r>
        <w:t xml:space="preserve">  revision 2020-02-19 {</w:t>
      </w:r>
    </w:p>
    <w:p w14:paraId="68E5CDC6" w14:textId="77777777" w:rsidR="00157558" w:rsidRDefault="00157558" w:rsidP="00157558">
      <w:pPr>
        <w:pStyle w:val="PL"/>
      </w:pPr>
      <w:r>
        <w:t xml:space="preserve">    description "Introduction of YANG definitions for network slice NRM";</w:t>
      </w:r>
    </w:p>
    <w:p w14:paraId="5314159F" w14:textId="77777777" w:rsidR="00157558" w:rsidRDefault="00157558" w:rsidP="00157558">
      <w:pPr>
        <w:pStyle w:val="PL"/>
      </w:pPr>
      <w:r>
        <w:t xml:space="preserve">    reference "CR-0458";</w:t>
      </w:r>
    </w:p>
    <w:p w14:paraId="448E55CB" w14:textId="77777777" w:rsidR="00157558" w:rsidRDefault="00157558" w:rsidP="00157558">
      <w:pPr>
        <w:pStyle w:val="PL"/>
      </w:pPr>
      <w:r>
        <w:t xml:space="preserve">  }</w:t>
      </w:r>
    </w:p>
    <w:p w14:paraId="237E2F34" w14:textId="77777777" w:rsidR="00157558" w:rsidRDefault="00157558" w:rsidP="00157558">
      <w:pPr>
        <w:pStyle w:val="PL"/>
      </w:pPr>
    </w:p>
    <w:p w14:paraId="3AE5AB4B" w14:textId="77777777" w:rsidR="00157558" w:rsidRDefault="00157558" w:rsidP="00157558">
      <w:pPr>
        <w:pStyle w:val="PL"/>
      </w:pPr>
      <w:r>
        <w:t xml:space="preserve">  grouping NetworkSliceGrp {</w:t>
      </w:r>
    </w:p>
    <w:p w14:paraId="17E92814" w14:textId="77777777" w:rsidR="00157558" w:rsidRDefault="00157558" w:rsidP="00157558">
      <w:pPr>
        <w:pStyle w:val="PL"/>
      </w:pPr>
    </w:p>
    <w:p w14:paraId="66B333D9" w14:textId="77777777" w:rsidR="00157558" w:rsidRDefault="00157558" w:rsidP="00157558">
      <w:pPr>
        <w:pStyle w:val="PL"/>
      </w:pPr>
      <w:r>
        <w:t xml:space="preserve">    uses subnet3gpp:SubNetworkGrp;   // Inherits from SubNetwork</w:t>
      </w:r>
    </w:p>
    <w:p w14:paraId="03D8E899" w14:textId="77777777" w:rsidR="00157558" w:rsidRDefault="00157558" w:rsidP="00157558">
      <w:pPr>
        <w:pStyle w:val="PL"/>
      </w:pPr>
    </w:p>
    <w:p w14:paraId="335FE41D" w14:textId="77777777" w:rsidR="00157558" w:rsidRDefault="00157558" w:rsidP="00157558">
      <w:pPr>
        <w:pStyle w:val="PL"/>
      </w:pPr>
      <w:r>
        <w:t xml:space="preserve">    leaf operationalState {</w:t>
      </w:r>
    </w:p>
    <w:p w14:paraId="00BEFEA9" w14:textId="77777777" w:rsidR="00157558" w:rsidRDefault="00157558" w:rsidP="00157558">
      <w:pPr>
        <w:pStyle w:val="PL"/>
      </w:pPr>
      <w:r>
        <w:t xml:space="preserve">      description "The operational state of the network slice instance. </w:t>
      </w:r>
    </w:p>
    <w:p w14:paraId="3A3C4FDE" w14:textId="77777777" w:rsidR="00157558" w:rsidRDefault="00157558" w:rsidP="00157558">
      <w:pPr>
        <w:pStyle w:val="PL"/>
      </w:pPr>
      <w:r>
        <w:t xml:space="preserve">        It describes whether or not the resource is physically installed </w:t>
      </w:r>
    </w:p>
    <w:p w14:paraId="36D0D383" w14:textId="77777777" w:rsidR="00157558" w:rsidRDefault="00157558" w:rsidP="00157558">
      <w:pPr>
        <w:pStyle w:val="PL"/>
      </w:pPr>
      <w:r>
        <w:t xml:space="preserve">        and working.";</w:t>
      </w:r>
    </w:p>
    <w:p w14:paraId="044F220F" w14:textId="77777777" w:rsidR="00157558" w:rsidRDefault="00157558" w:rsidP="00157558">
      <w:pPr>
        <w:pStyle w:val="PL"/>
      </w:pPr>
      <w:r>
        <w:t xml:space="preserve">      config false;</w:t>
      </w:r>
    </w:p>
    <w:p w14:paraId="6ADA4847" w14:textId="77777777" w:rsidR="00157558" w:rsidRDefault="00157558" w:rsidP="00157558">
      <w:pPr>
        <w:pStyle w:val="PL"/>
      </w:pPr>
      <w:r>
        <w:t xml:space="preserve">      type types3gpp:OperationalState;</w:t>
      </w:r>
    </w:p>
    <w:p w14:paraId="5313B9C9" w14:textId="77777777" w:rsidR="00157558" w:rsidRDefault="00157558" w:rsidP="00157558">
      <w:pPr>
        <w:pStyle w:val="PL"/>
      </w:pPr>
      <w:r>
        <w:t xml:space="preserve">    }</w:t>
      </w:r>
    </w:p>
    <w:p w14:paraId="36CB46BC" w14:textId="77777777" w:rsidR="00157558" w:rsidRDefault="00157558" w:rsidP="00157558">
      <w:pPr>
        <w:pStyle w:val="PL"/>
      </w:pPr>
    </w:p>
    <w:p w14:paraId="2F6577A9" w14:textId="77777777" w:rsidR="00157558" w:rsidRDefault="00157558" w:rsidP="00157558">
      <w:pPr>
        <w:pStyle w:val="PL"/>
      </w:pPr>
      <w:r>
        <w:t xml:space="preserve">    leaf administrativeState {</w:t>
      </w:r>
    </w:p>
    <w:p w14:paraId="62AC4E4E" w14:textId="77777777" w:rsidR="00157558" w:rsidRDefault="00157558" w:rsidP="00157558">
      <w:pPr>
        <w:pStyle w:val="PL"/>
      </w:pPr>
      <w:r>
        <w:t xml:space="preserve">      description "The administrative state of the network slice instance. </w:t>
      </w:r>
    </w:p>
    <w:p w14:paraId="07450438" w14:textId="77777777" w:rsidR="00157558" w:rsidRDefault="00157558" w:rsidP="00157558">
      <w:pPr>
        <w:pStyle w:val="PL"/>
      </w:pPr>
      <w:r>
        <w:t xml:space="preserve">        It describes the permission to use or prohibition against </w:t>
      </w:r>
    </w:p>
    <w:p w14:paraId="7DBF91CF" w14:textId="77777777" w:rsidR="00157558" w:rsidRDefault="00157558" w:rsidP="00157558">
      <w:pPr>
        <w:pStyle w:val="PL"/>
      </w:pPr>
      <w:r>
        <w:t xml:space="preserve">        using the instance, imposed through the OAM services.";</w:t>
      </w:r>
    </w:p>
    <w:p w14:paraId="3949BE9E" w14:textId="77777777" w:rsidR="00157558" w:rsidRDefault="00157558" w:rsidP="00157558">
      <w:pPr>
        <w:pStyle w:val="PL"/>
      </w:pPr>
      <w:r>
        <w:t xml:space="preserve">      type types3gpp:AdministrativeState;</w:t>
      </w:r>
    </w:p>
    <w:p w14:paraId="5D227628" w14:textId="77777777" w:rsidR="00157558" w:rsidRDefault="00157558" w:rsidP="00157558">
      <w:pPr>
        <w:pStyle w:val="PL"/>
      </w:pPr>
      <w:r>
        <w:t xml:space="preserve">    }</w:t>
      </w:r>
    </w:p>
    <w:p w14:paraId="0E1BD6AB" w14:textId="77777777" w:rsidR="00157558" w:rsidRDefault="00157558" w:rsidP="00157558">
      <w:pPr>
        <w:pStyle w:val="PL"/>
      </w:pPr>
    </w:p>
    <w:p w14:paraId="5D071471" w14:textId="77777777" w:rsidR="00157558" w:rsidRDefault="00157558" w:rsidP="00157558">
      <w:pPr>
        <w:pStyle w:val="PL"/>
      </w:pPr>
      <w:r>
        <w:t xml:space="preserve">    list serviceProfileList {</w:t>
      </w:r>
    </w:p>
    <w:p w14:paraId="73A82756" w14:textId="77777777" w:rsidR="00157558" w:rsidRDefault="00157558" w:rsidP="00157558">
      <w:pPr>
        <w:pStyle w:val="PL"/>
      </w:pPr>
      <w:r>
        <w:t xml:space="preserve">      description "A list of service profiles supported by the network </w:t>
      </w:r>
    </w:p>
    <w:p w14:paraId="14FA0ADA" w14:textId="77777777" w:rsidR="00157558" w:rsidRDefault="00157558" w:rsidP="00157558">
      <w:pPr>
        <w:pStyle w:val="PL"/>
      </w:pPr>
      <w:r>
        <w:t xml:space="preserve">        slice instance.";</w:t>
      </w:r>
    </w:p>
    <w:p w14:paraId="577F035E" w14:textId="77777777" w:rsidR="00157558" w:rsidRDefault="00157558" w:rsidP="00157558">
      <w:pPr>
        <w:pStyle w:val="PL"/>
      </w:pPr>
      <w:r>
        <w:t xml:space="preserve">      key serviceProfileId;</w:t>
      </w:r>
    </w:p>
    <w:p w14:paraId="3EB11380" w14:textId="77777777" w:rsidR="00157558" w:rsidRDefault="00157558" w:rsidP="00157558">
      <w:pPr>
        <w:pStyle w:val="PL"/>
      </w:pPr>
      <w:r>
        <w:t xml:space="preserve">      uses ServiceProfileGrp;</w:t>
      </w:r>
    </w:p>
    <w:p w14:paraId="2A45F3FC" w14:textId="77777777" w:rsidR="00157558" w:rsidRDefault="00157558" w:rsidP="00157558">
      <w:pPr>
        <w:pStyle w:val="PL"/>
      </w:pPr>
      <w:r>
        <w:t xml:space="preserve">    }</w:t>
      </w:r>
    </w:p>
    <w:p w14:paraId="58ADE642" w14:textId="77777777" w:rsidR="00157558" w:rsidRDefault="00157558" w:rsidP="00157558">
      <w:pPr>
        <w:pStyle w:val="PL"/>
      </w:pPr>
    </w:p>
    <w:p w14:paraId="22675868" w14:textId="77777777" w:rsidR="00157558" w:rsidRDefault="00157558" w:rsidP="00157558">
      <w:pPr>
        <w:pStyle w:val="PL"/>
      </w:pPr>
      <w:r>
        <w:t xml:space="preserve">    leaf networkSliceSubnetRef {</w:t>
      </w:r>
    </w:p>
    <w:p w14:paraId="71B74CDE" w14:textId="77777777" w:rsidR="00157558" w:rsidRDefault="00157558" w:rsidP="00157558">
      <w:pPr>
        <w:pStyle w:val="PL"/>
      </w:pPr>
      <w:r>
        <w:t xml:space="preserve">      type leafref {</w:t>
      </w:r>
    </w:p>
    <w:p w14:paraId="200CDE9B" w14:textId="77777777" w:rsidR="00157558" w:rsidRDefault="00157558" w:rsidP="00157558">
      <w:pPr>
        <w:pStyle w:val="PL"/>
      </w:pPr>
      <w:r>
        <w:t xml:space="preserve">        path /nss3gpp:NetworkSliceSubnet/nss3gpp:id;</w:t>
      </w:r>
    </w:p>
    <w:p w14:paraId="28C4A0D3" w14:textId="77777777" w:rsidR="00157558" w:rsidRDefault="00157558" w:rsidP="00157558">
      <w:pPr>
        <w:pStyle w:val="PL"/>
      </w:pPr>
      <w:r>
        <w:t xml:space="preserve">      }</w:t>
      </w:r>
    </w:p>
    <w:p w14:paraId="1A5A8131" w14:textId="77777777" w:rsidR="00157558" w:rsidRDefault="00157558" w:rsidP="00157558">
      <w:pPr>
        <w:pStyle w:val="PL"/>
      </w:pPr>
      <w:r>
        <w:t xml:space="preserve">      description "The NetworkSliceSubnet that the NetworkSlice is </w:t>
      </w:r>
    </w:p>
    <w:p w14:paraId="1D1AF3AB" w14:textId="77777777" w:rsidR="00157558" w:rsidRDefault="00157558" w:rsidP="00157558">
      <w:pPr>
        <w:pStyle w:val="PL"/>
      </w:pPr>
      <w:r>
        <w:t xml:space="preserve">        associated with.";</w:t>
      </w:r>
    </w:p>
    <w:p w14:paraId="2E02A9CF" w14:textId="77777777" w:rsidR="00157558" w:rsidRDefault="00157558" w:rsidP="00157558">
      <w:pPr>
        <w:pStyle w:val="PL"/>
      </w:pPr>
      <w:r>
        <w:t xml:space="preserve">    }</w:t>
      </w:r>
    </w:p>
    <w:p w14:paraId="37393700" w14:textId="77777777" w:rsidR="00157558" w:rsidRDefault="00157558" w:rsidP="00157558">
      <w:pPr>
        <w:pStyle w:val="PL"/>
      </w:pPr>
      <w:r>
        <w:t xml:space="preserve">  }</w:t>
      </w:r>
    </w:p>
    <w:p w14:paraId="28FFDBCF" w14:textId="77777777" w:rsidR="00157558" w:rsidRDefault="00157558" w:rsidP="00157558">
      <w:pPr>
        <w:pStyle w:val="PL"/>
      </w:pPr>
    </w:p>
    <w:p w14:paraId="7AA061BF" w14:textId="77777777" w:rsidR="00157558" w:rsidRDefault="00157558" w:rsidP="00157558">
      <w:pPr>
        <w:pStyle w:val="PL"/>
      </w:pPr>
      <w:r>
        <w:t xml:space="preserve">  list NetworkSlice {</w:t>
      </w:r>
    </w:p>
    <w:p w14:paraId="75D2DC83" w14:textId="77777777" w:rsidR="00157558" w:rsidRDefault="00157558" w:rsidP="00157558">
      <w:pPr>
        <w:pStyle w:val="PL"/>
      </w:pPr>
      <w:r>
        <w:t xml:space="preserve">    description "Represents the properties of a network slice instance in </w:t>
      </w:r>
    </w:p>
    <w:p w14:paraId="35627ECF" w14:textId="77777777" w:rsidR="00157558" w:rsidRDefault="00157558" w:rsidP="00157558">
      <w:pPr>
        <w:pStyle w:val="PL"/>
      </w:pPr>
      <w:r>
        <w:t xml:space="preserve">      a 5G network.";</w:t>
      </w:r>
    </w:p>
    <w:p w14:paraId="1EA7905C" w14:textId="77777777" w:rsidR="00157558" w:rsidRDefault="00157558" w:rsidP="00157558">
      <w:pPr>
        <w:pStyle w:val="PL"/>
      </w:pPr>
      <w:r>
        <w:t xml:space="preserve">    key id;</w:t>
      </w:r>
    </w:p>
    <w:p w14:paraId="1D59E600" w14:textId="77777777" w:rsidR="00157558" w:rsidRDefault="00157558" w:rsidP="00157558">
      <w:pPr>
        <w:pStyle w:val="PL"/>
      </w:pPr>
      <w:r>
        <w:t xml:space="preserve">    </w:t>
      </w:r>
    </w:p>
    <w:p w14:paraId="1CD959E8" w14:textId="77777777" w:rsidR="00157558" w:rsidRDefault="00157558" w:rsidP="00157558">
      <w:pPr>
        <w:pStyle w:val="PL"/>
      </w:pPr>
      <w:r>
        <w:t xml:space="preserve">    container attributes {</w:t>
      </w:r>
    </w:p>
    <w:p w14:paraId="595ACCD5" w14:textId="77777777" w:rsidR="00157558" w:rsidRDefault="00157558" w:rsidP="00157558">
      <w:pPr>
        <w:pStyle w:val="PL"/>
      </w:pPr>
      <w:r>
        <w:t xml:space="preserve">      uses NetworkSliceGrp;</w:t>
      </w:r>
    </w:p>
    <w:p w14:paraId="0B70E006" w14:textId="77777777" w:rsidR="00157558" w:rsidRDefault="00157558" w:rsidP="00157558">
      <w:pPr>
        <w:pStyle w:val="PL"/>
      </w:pPr>
      <w:r>
        <w:t xml:space="preserve">    }</w:t>
      </w:r>
    </w:p>
    <w:p w14:paraId="044EF517" w14:textId="77777777" w:rsidR="00157558" w:rsidRDefault="00157558" w:rsidP="00157558">
      <w:pPr>
        <w:pStyle w:val="PL"/>
      </w:pPr>
      <w:r>
        <w:t xml:space="preserve">    </w:t>
      </w:r>
    </w:p>
    <w:p w14:paraId="641D1B97" w14:textId="77777777" w:rsidR="00157558" w:rsidRDefault="00157558" w:rsidP="00157558">
      <w:pPr>
        <w:pStyle w:val="PL"/>
      </w:pPr>
      <w:r>
        <w:t xml:space="preserve">    uses top3gpp:Top_Grp;</w:t>
      </w:r>
    </w:p>
    <w:p w14:paraId="4BB85E73" w14:textId="77777777" w:rsidR="00157558" w:rsidRDefault="00157558" w:rsidP="00157558">
      <w:pPr>
        <w:pStyle w:val="PL"/>
      </w:pPr>
      <w:r>
        <w:t xml:space="preserve">  }</w:t>
      </w:r>
    </w:p>
    <w:p w14:paraId="7B0C3F82" w14:textId="77777777" w:rsidR="00157558" w:rsidRDefault="00157558" w:rsidP="00157558">
      <w:pPr>
        <w:pStyle w:val="PL"/>
      </w:pPr>
      <w:r>
        <w:t>}</w:t>
      </w:r>
    </w:p>
    <w:p w14:paraId="1FED6759" w14:textId="77777777" w:rsidR="00157558" w:rsidRDefault="00157558" w:rsidP="0015755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rPr>
        <w:t>&lt;CODE ENDS&gt;</w:t>
      </w:r>
    </w:p>
    <w:p w14:paraId="71A28464" w14:textId="77777777" w:rsidR="00157558" w:rsidRDefault="00157558" w:rsidP="00157558">
      <w:pPr>
        <w:pStyle w:val="PL"/>
      </w:pPr>
    </w:p>
    <w:p w14:paraId="02BDDFFA" w14:textId="73C578B5" w:rsidR="00157558" w:rsidRDefault="00157558" w:rsidP="00157558">
      <w:pPr>
        <w:pStyle w:val="Heading2"/>
      </w:pPr>
      <w:bookmarkStart w:id="5170" w:name="_Toc67990714"/>
      <w:r>
        <w:t>N.2.2</w:t>
      </w:r>
      <w:r>
        <w:tab/>
        <w:t>module _3gpp-ns-nrm-networkslicesubnet.yang</w:t>
      </w:r>
      <w:bookmarkEnd w:id="5170"/>
      <w:r>
        <w:t xml:space="preserve"> </w:t>
      </w:r>
    </w:p>
    <w:p w14:paraId="49461FCF" w14:textId="77777777" w:rsidR="00157558" w:rsidRDefault="00157558" w:rsidP="0015755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rPr>
        <w:t>&lt;CODE BEGINS&gt;</w:t>
      </w:r>
    </w:p>
    <w:p w14:paraId="223F2590" w14:textId="77777777" w:rsidR="00157558" w:rsidRDefault="00157558" w:rsidP="00157558">
      <w:pPr>
        <w:pStyle w:val="PL"/>
      </w:pPr>
      <w:r>
        <w:t>module _3gpp-ns-nrm-networkslicesubnet {</w:t>
      </w:r>
    </w:p>
    <w:p w14:paraId="6B90DC3A" w14:textId="77777777" w:rsidR="00157558" w:rsidRDefault="00157558" w:rsidP="00157558">
      <w:pPr>
        <w:pStyle w:val="PL"/>
      </w:pPr>
      <w:r>
        <w:t xml:space="preserve">  yang-version 1.1;</w:t>
      </w:r>
    </w:p>
    <w:p w14:paraId="2F5D91E3" w14:textId="77777777" w:rsidR="00157558" w:rsidRDefault="00157558" w:rsidP="00157558">
      <w:pPr>
        <w:pStyle w:val="PL"/>
      </w:pPr>
      <w:r>
        <w:t xml:space="preserve">  </w:t>
      </w:r>
    </w:p>
    <w:p w14:paraId="33B26BD6" w14:textId="77777777" w:rsidR="00157558" w:rsidRDefault="00157558" w:rsidP="00157558">
      <w:pPr>
        <w:pStyle w:val="PL"/>
      </w:pPr>
      <w:r>
        <w:t xml:space="preserve">  namespace urn:3gpp:sa5:_3gpp-ns-nrm-networkslicesubnet;</w:t>
      </w:r>
    </w:p>
    <w:p w14:paraId="5EDFB753" w14:textId="77777777" w:rsidR="00157558" w:rsidRDefault="00157558" w:rsidP="00157558">
      <w:pPr>
        <w:pStyle w:val="PL"/>
      </w:pPr>
      <w:r>
        <w:t xml:space="preserve">  prefix nss3gpp;</w:t>
      </w:r>
    </w:p>
    <w:p w14:paraId="4788C90A" w14:textId="77777777" w:rsidR="00157558" w:rsidRDefault="00157558" w:rsidP="00157558">
      <w:pPr>
        <w:pStyle w:val="PL"/>
      </w:pPr>
      <w:r>
        <w:t xml:space="preserve">  </w:t>
      </w:r>
    </w:p>
    <w:p w14:paraId="65954EF6" w14:textId="77777777" w:rsidR="00157558" w:rsidRDefault="00157558" w:rsidP="00157558">
      <w:pPr>
        <w:pStyle w:val="PL"/>
      </w:pPr>
      <w:r>
        <w:t xml:space="preserve">  import _3gpp-common-yang-types { prefix types3gpp; }</w:t>
      </w:r>
    </w:p>
    <w:p w14:paraId="2C031467" w14:textId="77777777" w:rsidR="00157558" w:rsidRDefault="00157558" w:rsidP="00157558">
      <w:pPr>
        <w:pStyle w:val="PL"/>
      </w:pPr>
      <w:r>
        <w:t xml:space="preserve">  import _3gpp-common-subnetwork { prefix subnet3gpp; }</w:t>
      </w:r>
    </w:p>
    <w:p w14:paraId="0D326F84" w14:textId="77777777" w:rsidR="00157558" w:rsidRDefault="00157558" w:rsidP="00157558">
      <w:pPr>
        <w:pStyle w:val="PL"/>
      </w:pPr>
      <w:r>
        <w:t xml:space="preserve">  import _3gpp-common-measurements { prefix meas3gpp; }</w:t>
      </w:r>
    </w:p>
    <w:p w14:paraId="62ECC1FD" w14:textId="77777777" w:rsidR="00157558" w:rsidRDefault="00157558" w:rsidP="00157558">
      <w:pPr>
        <w:pStyle w:val="PL"/>
      </w:pPr>
      <w:r>
        <w:t xml:space="preserve">  import _3gpp-common-top { prefix top3gpp; }</w:t>
      </w:r>
    </w:p>
    <w:p w14:paraId="2FDAF91A" w14:textId="77777777" w:rsidR="00157558" w:rsidRDefault="00157558" w:rsidP="00157558">
      <w:pPr>
        <w:pStyle w:val="PL"/>
      </w:pPr>
      <w:r>
        <w:t xml:space="preserve">  </w:t>
      </w:r>
    </w:p>
    <w:p w14:paraId="7E932D63" w14:textId="77777777" w:rsidR="00157558" w:rsidRDefault="00157558" w:rsidP="00157558">
      <w:pPr>
        <w:pStyle w:val="PL"/>
      </w:pPr>
      <w:r>
        <w:t xml:space="preserve">  include _3gpp-ns-nrm-sliceprofile;</w:t>
      </w:r>
    </w:p>
    <w:p w14:paraId="6F413216" w14:textId="77777777" w:rsidR="00157558" w:rsidRDefault="00157558" w:rsidP="00157558">
      <w:pPr>
        <w:pStyle w:val="PL"/>
      </w:pPr>
      <w:r>
        <w:t xml:space="preserve">  </w:t>
      </w:r>
    </w:p>
    <w:p w14:paraId="332B7166" w14:textId="77777777" w:rsidR="00157558" w:rsidRDefault="00157558" w:rsidP="00157558">
      <w:pPr>
        <w:pStyle w:val="PL"/>
      </w:pPr>
      <w:r>
        <w:t xml:space="preserve">  organization "3GPP SA5";</w:t>
      </w:r>
    </w:p>
    <w:p w14:paraId="24AA3631" w14:textId="77777777" w:rsidR="00157558" w:rsidRDefault="00157558" w:rsidP="00157558">
      <w:pPr>
        <w:pStyle w:val="PL"/>
      </w:pPr>
      <w:r>
        <w:t xml:space="preserve">  contact </w:t>
      </w:r>
    </w:p>
    <w:p w14:paraId="30EDAB00" w14:textId="77777777" w:rsidR="00157558" w:rsidRDefault="00157558" w:rsidP="00157558">
      <w:pPr>
        <w:pStyle w:val="PL"/>
      </w:pPr>
      <w:r>
        <w:t xml:space="preserve">    "https://www.3gpp.org/DynaReport/TSG-WG--S5--officials.htm?Itemid=464";</w:t>
      </w:r>
    </w:p>
    <w:p w14:paraId="28C5F77E" w14:textId="77777777" w:rsidR="00157558" w:rsidRDefault="00157558" w:rsidP="00157558">
      <w:pPr>
        <w:pStyle w:val="PL"/>
      </w:pPr>
      <w:r>
        <w:t xml:space="preserve">  description "This IOC represents the properties of a network slice subnet </w:t>
      </w:r>
    </w:p>
    <w:p w14:paraId="4DB4641B" w14:textId="77777777" w:rsidR="00157558" w:rsidRDefault="00157558" w:rsidP="00157558">
      <w:pPr>
        <w:pStyle w:val="PL"/>
      </w:pPr>
      <w:r>
        <w:t xml:space="preserve">    instance in a 5G network.";</w:t>
      </w:r>
    </w:p>
    <w:p w14:paraId="1C7136A7" w14:textId="77777777" w:rsidR="00157558" w:rsidRDefault="00157558" w:rsidP="00157558">
      <w:pPr>
        <w:pStyle w:val="PL"/>
      </w:pPr>
      <w:r>
        <w:t xml:space="preserve">  reference "3GPP TS 28.541</w:t>
      </w:r>
    </w:p>
    <w:p w14:paraId="3E4A6C26" w14:textId="77777777" w:rsidR="00157558" w:rsidRDefault="00157558" w:rsidP="00157558">
      <w:pPr>
        <w:pStyle w:val="PL"/>
      </w:pPr>
      <w:r>
        <w:t xml:space="preserve">    Management and orchestration; </w:t>
      </w:r>
    </w:p>
    <w:p w14:paraId="4823D295" w14:textId="77777777" w:rsidR="00157558" w:rsidRDefault="00157558" w:rsidP="00157558">
      <w:pPr>
        <w:pStyle w:val="PL"/>
      </w:pPr>
      <w:r>
        <w:t xml:space="preserve">    5G Network Resource Model (NRM);</w:t>
      </w:r>
    </w:p>
    <w:p w14:paraId="215283BC" w14:textId="77777777" w:rsidR="00157558" w:rsidRDefault="00157558" w:rsidP="00157558">
      <w:pPr>
        <w:pStyle w:val="PL"/>
      </w:pPr>
      <w:r>
        <w:t xml:space="preserve">    Information model definitions for network slice NRM (chapter 6)</w:t>
      </w:r>
    </w:p>
    <w:p w14:paraId="75948275" w14:textId="77777777" w:rsidR="00157558" w:rsidRDefault="00157558" w:rsidP="00157558">
      <w:pPr>
        <w:pStyle w:val="PL"/>
      </w:pPr>
      <w:r>
        <w:t xml:space="preserve">    ";</w:t>
      </w:r>
    </w:p>
    <w:p w14:paraId="5D5DC76D" w14:textId="77777777" w:rsidR="00157558" w:rsidRDefault="00157558" w:rsidP="00157558">
      <w:pPr>
        <w:pStyle w:val="PL"/>
      </w:pPr>
    </w:p>
    <w:p w14:paraId="71B8836D" w14:textId="77777777" w:rsidR="00157558" w:rsidRDefault="00157558" w:rsidP="00157558">
      <w:pPr>
        <w:pStyle w:val="PL"/>
      </w:pPr>
      <w:r>
        <w:t xml:space="preserve">  revision 2020-02-19 {</w:t>
      </w:r>
    </w:p>
    <w:p w14:paraId="4E96DCD7" w14:textId="77777777" w:rsidR="00157558" w:rsidRDefault="00157558" w:rsidP="00157558">
      <w:pPr>
        <w:pStyle w:val="PL"/>
      </w:pPr>
      <w:r>
        <w:t xml:space="preserve">    description "Introduction of YANG definitions for network slice NRM";</w:t>
      </w:r>
    </w:p>
    <w:p w14:paraId="0CA301D8" w14:textId="77777777" w:rsidR="00157558" w:rsidRDefault="00157558" w:rsidP="00157558">
      <w:pPr>
        <w:pStyle w:val="PL"/>
      </w:pPr>
      <w:r>
        <w:t xml:space="preserve">    reference "CR-0458";</w:t>
      </w:r>
    </w:p>
    <w:p w14:paraId="648A77DC" w14:textId="77777777" w:rsidR="00157558" w:rsidRDefault="00157558" w:rsidP="00157558">
      <w:pPr>
        <w:pStyle w:val="PL"/>
      </w:pPr>
      <w:r>
        <w:t xml:space="preserve">  }</w:t>
      </w:r>
    </w:p>
    <w:p w14:paraId="2F251C33" w14:textId="77777777" w:rsidR="00157558" w:rsidRDefault="00157558" w:rsidP="00157558">
      <w:pPr>
        <w:pStyle w:val="PL"/>
      </w:pPr>
      <w:r>
        <w:t xml:space="preserve">  </w:t>
      </w:r>
    </w:p>
    <w:p w14:paraId="3DB78BDF" w14:textId="77777777" w:rsidR="00157558" w:rsidRDefault="00157558" w:rsidP="00157558">
      <w:pPr>
        <w:pStyle w:val="PL"/>
      </w:pPr>
      <w:r>
        <w:t xml:space="preserve">  revision 2019-06-07 {</w:t>
      </w:r>
    </w:p>
    <w:p w14:paraId="457DBE75" w14:textId="77777777" w:rsidR="00157558" w:rsidRDefault="00157558" w:rsidP="00157558">
      <w:pPr>
        <w:pStyle w:val="PL"/>
      </w:pPr>
      <w:r>
        <w:t xml:space="preserve">    description "initial revision";</w:t>
      </w:r>
    </w:p>
    <w:p w14:paraId="04005D2F" w14:textId="77777777" w:rsidR="00157558" w:rsidRDefault="00157558" w:rsidP="00157558">
      <w:pPr>
        <w:pStyle w:val="PL"/>
      </w:pPr>
      <w:r>
        <w:t xml:space="preserve">    reference "Based on</w:t>
      </w:r>
    </w:p>
    <w:p w14:paraId="1D037CEA" w14:textId="77777777" w:rsidR="00157558" w:rsidRDefault="00157558" w:rsidP="00157558">
      <w:pPr>
        <w:pStyle w:val="PL"/>
      </w:pPr>
      <w:r>
        <w:t xml:space="preserve">      3GPP TS 28.541 V15.X.XX";</w:t>
      </w:r>
    </w:p>
    <w:p w14:paraId="29DBD043" w14:textId="77777777" w:rsidR="00157558" w:rsidRDefault="00157558" w:rsidP="00157558">
      <w:pPr>
        <w:pStyle w:val="PL"/>
      </w:pPr>
      <w:r>
        <w:t xml:space="preserve">  }</w:t>
      </w:r>
    </w:p>
    <w:p w14:paraId="70D1571B" w14:textId="77777777" w:rsidR="00157558" w:rsidRDefault="00157558" w:rsidP="00157558">
      <w:pPr>
        <w:pStyle w:val="PL"/>
      </w:pPr>
      <w:r>
        <w:t xml:space="preserve">  </w:t>
      </w:r>
    </w:p>
    <w:p w14:paraId="2A078C90" w14:textId="77777777" w:rsidR="00157558" w:rsidRDefault="00157558" w:rsidP="00157558">
      <w:pPr>
        <w:pStyle w:val="PL"/>
      </w:pPr>
      <w:r>
        <w:t xml:space="preserve">  feature MeasurementsUnderNetworkSliceSubnet {</w:t>
      </w:r>
    </w:p>
    <w:p w14:paraId="7EA83D8F" w14:textId="77777777" w:rsidR="00157558" w:rsidRDefault="00157558" w:rsidP="00157558">
      <w:pPr>
        <w:pStyle w:val="PL"/>
      </w:pPr>
      <w:r>
        <w:t xml:space="preserve">    description "The MeasurementSubtree shall be contained under </w:t>
      </w:r>
    </w:p>
    <w:p w14:paraId="174EA192" w14:textId="77777777" w:rsidR="00157558" w:rsidRDefault="00157558" w:rsidP="00157558">
      <w:pPr>
        <w:pStyle w:val="PL"/>
      </w:pPr>
      <w:r>
        <w:t xml:space="preserve">      NetworkSliceSubnet.";</w:t>
      </w:r>
    </w:p>
    <w:p w14:paraId="3E991304" w14:textId="77777777" w:rsidR="00157558" w:rsidRDefault="00157558" w:rsidP="00157558">
      <w:pPr>
        <w:pStyle w:val="PL"/>
      </w:pPr>
      <w:r>
        <w:t xml:space="preserve">  }</w:t>
      </w:r>
    </w:p>
    <w:p w14:paraId="117B440B" w14:textId="77777777" w:rsidR="00157558" w:rsidRDefault="00157558" w:rsidP="00157558">
      <w:pPr>
        <w:pStyle w:val="PL"/>
      </w:pPr>
    </w:p>
    <w:p w14:paraId="40EE0754" w14:textId="77777777" w:rsidR="00157558" w:rsidRDefault="00157558" w:rsidP="00157558">
      <w:pPr>
        <w:pStyle w:val="PL"/>
      </w:pPr>
      <w:r>
        <w:t xml:space="preserve">  typedef ETSI-GS-NFV-Identifier {</w:t>
      </w:r>
    </w:p>
    <w:p w14:paraId="069BF73D" w14:textId="77777777" w:rsidR="00157558" w:rsidRDefault="00157558" w:rsidP="00157558">
      <w:pPr>
        <w:pStyle w:val="PL"/>
      </w:pPr>
      <w:r>
        <w:t xml:space="preserve">    type string;</w:t>
      </w:r>
    </w:p>
    <w:p w14:paraId="28688AD8" w14:textId="77777777" w:rsidR="00157558" w:rsidRDefault="00157558" w:rsidP="00157558">
      <w:pPr>
        <w:pStyle w:val="PL"/>
      </w:pPr>
      <w:r>
        <w:t xml:space="preserve">    reference "ETSI GS NFV-IFA 013";</w:t>
      </w:r>
    </w:p>
    <w:p w14:paraId="4DA35656" w14:textId="77777777" w:rsidR="00157558" w:rsidRDefault="00157558" w:rsidP="00157558">
      <w:pPr>
        <w:pStyle w:val="PL"/>
      </w:pPr>
      <w:r>
        <w:t xml:space="preserve">  }</w:t>
      </w:r>
    </w:p>
    <w:p w14:paraId="0E34013B" w14:textId="77777777" w:rsidR="00157558" w:rsidRDefault="00157558" w:rsidP="00157558">
      <w:pPr>
        <w:pStyle w:val="PL"/>
      </w:pPr>
    </w:p>
    <w:p w14:paraId="7C1FDBB1" w14:textId="77777777" w:rsidR="00157558" w:rsidRDefault="00157558" w:rsidP="00157558">
      <w:pPr>
        <w:pStyle w:val="PL"/>
      </w:pPr>
      <w:r>
        <w:t xml:space="preserve">  grouping EPTransportGrp {</w:t>
      </w:r>
    </w:p>
    <w:p w14:paraId="6D3C1C65" w14:textId="77777777" w:rsidR="00157558" w:rsidRDefault="00157558" w:rsidP="00157558">
      <w:pPr>
        <w:pStyle w:val="PL"/>
      </w:pPr>
      <w:r>
        <w:t xml:space="preserve">    leaf ipAddress {</w:t>
      </w:r>
    </w:p>
    <w:p w14:paraId="361A3BB7" w14:textId="77777777" w:rsidR="00157558" w:rsidRDefault="00157558" w:rsidP="00157558">
      <w:pPr>
        <w:pStyle w:val="PL"/>
      </w:pPr>
      <w:r>
        <w:t xml:space="preserve">      description "This parameter specifies the IP address assigned to a </w:t>
      </w:r>
    </w:p>
    <w:p w14:paraId="27719A0C" w14:textId="77777777" w:rsidR="00157558" w:rsidRDefault="00157558" w:rsidP="00157558">
      <w:pPr>
        <w:pStyle w:val="PL"/>
      </w:pPr>
      <w:r>
        <w:t xml:space="preserve">        logical transport interface/endpoint. It can be an IPv4 address </w:t>
      </w:r>
    </w:p>
    <w:p w14:paraId="4C2F8B89" w14:textId="77777777" w:rsidR="00157558" w:rsidRDefault="00157558" w:rsidP="00157558">
      <w:pPr>
        <w:pStyle w:val="PL"/>
      </w:pPr>
      <w:r>
        <w:t xml:space="preserve">        (See RFC 791) or an IPv6 address (See RFC 2373).";</w:t>
      </w:r>
    </w:p>
    <w:p w14:paraId="5708E40E" w14:textId="77777777" w:rsidR="00157558" w:rsidRDefault="00157558" w:rsidP="00157558">
      <w:pPr>
        <w:pStyle w:val="PL"/>
      </w:pPr>
      <w:r>
        <w:t xml:space="preserve">      mandatory true;</w:t>
      </w:r>
    </w:p>
    <w:p w14:paraId="0B21CC66" w14:textId="77777777" w:rsidR="00157558" w:rsidRDefault="00157558" w:rsidP="00157558">
      <w:pPr>
        <w:pStyle w:val="PL"/>
      </w:pPr>
      <w:r>
        <w:t xml:space="preserve">      type string;</w:t>
      </w:r>
    </w:p>
    <w:p w14:paraId="2AAB1A55" w14:textId="77777777" w:rsidR="00157558" w:rsidRDefault="00157558" w:rsidP="00157558">
      <w:pPr>
        <w:pStyle w:val="PL"/>
      </w:pPr>
      <w:r>
        <w:t xml:space="preserve">    }</w:t>
      </w:r>
    </w:p>
    <w:p w14:paraId="011DE7FA" w14:textId="77777777" w:rsidR="00157558" w:rsidRDefault="00157558" w:rsidP="00157558">
      <w:pPr>
        <w:pStyle w:val="PL"/>
      </w:pPr>
      <w:r>
        <w:t xml:space="preserve">    leaf logicInterfaceId {</w:t>
      </w:r>
    </w:p>
    <w:p w14:paraId="73592507" w14:textId="77777777" w:rsidR="00157558" w:rsidRDefault="00157558" w:rsidP="00157558">
      <w:pPr>
        <w:pStyle w:val="PL"/>
      </w:pPr>
      <w:r>
        <w:t xml:space="preserve">      description "This parameter specifies the identify of a logical </w:t>
      </w:r>
    </w:p>
    <w:p w14:paraId="3DEE7B20" w14:textId="77777777" w:rsidR="00157558" w:rsidRDefault="00157558" w:rsidP="00157558">
      <w:pPr>
        <w:pStyle w:val="PL"/>
      </w:pPr>
      <w:r>
        <w:t xml:space="preserve">        transport interface. It could be VLAN ID (See IEEE 802.1Q), </w:t>
      </w:r>
    </w:p>
    <w:p w14:paraId="00F64A21" w14:textId="77777777" w:rsidR="00157558" w:rsidRDefault="00157558" w:rsidP="00157558">
      <w:pPr>
        <w:pStyle w:val="PL"/>
      </w:pPr>
      <w:r>
        <w:t xml:space="preserve">        MPLS Tag or Segment ID.";</w:t>
      </w:r>
    </w:p>
    <w:p w14:paraId="03867CC1" w14:textId="77777777" w:rsidR="00157558" w:rsidRDefault="00157558" w:rsidP="00157558">
      <w:pPr>
        <w:pStyle w:val="PL"/>
      </w:pPr>
      <w:r>
        <w:t xml:space="preserve">      mandatory true;</w:t>
      </w:r>
    </w:p>
    <w:p w14:paraId="596CA465" w14:textId="77777777" w:rsidR="00157558" w:rsidRDefault="00157558" w:rsidP="00157558">
      <w:pPr>
        <w:pStyle w:val="PL"/>
      </w:pPr>
      <w:r>
        <w:t xml:space="preserve">      type string;</w:t>
      </w:r>
    </w:p>
    <w:p w14:paraId="37EBA971" w14:textId="77777777" w:rsidR="00157558" w:rsidRDefault="00157558" w:rsidP="00157558">
      <w:pPr>
        <w:pStyle w:val="PL"/>
      </w:pPr>
      <w:r>
        <w:t xml:space="preserve">    }</w:t>
      </w:r>
    </w:p>
    <w:p w14:paraId="66D01A1B" w14:textId="77777777" w:rsidR="00157558" w:rsidRDefault="00157558" w:rsidP="00157558">
      <w:pPr>
        <w:pStyle w:val="PL"/>
      </w:pPr>
      <w:r>
        <w:t xml:space="preserve">    leaf-list nextHopInfo {</w:t>
      </w:r>
    </w:p>
    <w:p w14:paraId="588677A4" w14:textId="77777777" w:rsidR="00157558" w:rsidRDefault="00157558" w:rsidP="00157558">
      <w:pPr>
        <w:pStyle w:val="PL"/>
      </w:pPr>
      <w:r>
        <w:t xml:space="preserve">      description "This parameter is used to identify ingress transport </w:t>
      </w:r>
    </w:p>
    <w:p w14:paraId="39A8B5C1" w14:textId="77777777" w:rsidR="00157558" w:rsidRDefault="00157558" w:rsidP="00157558">
      <w:pPr>
        <w:pStyle w:val="PL"/>
      </w:pPr>
      <w:r>
        <w:t xml:space="preserve">        node. Each node can be identified by any of combination of IP </w:t>
      </w:r>
    </w:p>
    <w:p w14:paraId="18518B87" w14:textId="77777777" w:rsidR="00157558" w:rsidRDefault="00157558" w:rsidP="00157558">
      <w:pPr>
        <w:pStyle w:val="PL"/>
      </w:pPr>
      <w:r>
        <w:t xml:space="preserve">        address of next-hop router of transport network, system name, </w:t>
      </w:r>
    </w:p>
    <w:p w14:paraId="0B62686D" w14:textId="77777777" w:rsidR="00157558" w:rsidRDefault="00157558" w:rsidP="00157558">
      <w:pPr>
        <w:pStyle w:val="PL"/>
      </w:pPr>
      <w:r>
        <w:t xml:space="preserve">        port name, IP management address of transport nodes.";</w:t>
      </w:r>
    </w:p>
    <w:p w14:paraId="594CE1C8" w14:textId="77777777" w:rsidR="00157558" w:rsidRDefault="00157558" w:rsidP="00157558">
      <w:pPr>
        <w:pStyle w:val="PL"/>
      </w:pPr>
      <w:r>
        <w:t xml:space="preserve">      type string;</w:t>
      </w:r>
    </w:p>
    <w:p w14:paraId="757E9ABB" w14:textId="77777777" w:rsidR="00157558" w:rsidRDefault="00157558" w:rsidP="00157558">
      <w:pPr>
        <w:pStyle w:val="PL"/>
      </w:pPr>
      <w:r>
        <w:t xml:space="preserve">    }</w:t>
      </w:r>
    </w:p>
    <w:p w14:paraId="1502F96A" w14:textId="77777777" w:rsidR="00157558" w:rsidRDefault="00157558" w:rsidP="00157558">
      <w:pPr>
        <w:pStyle w:val="PL"/>
      </w:pPr>
      <w:r>
        <w:t xml:space="preserve">    leaf-list qosProfile {</w:t>
      </w:r>
    </w:p>
    <w:p w14:paraId="2E270631" w14:textId="77777777" w:rsidR="00157558" w:rsidRDefault="00157558" w:rsidP="00157558">
      <w:pPr>
        <w:pStyle w:val="PL"/>
      </w:pPr>
      <w:r>
        <w:t xml:space="preserve">      description "This parameter specifies reference to QoS Profile for </w:t>
      </w:r>
    </w:p>
    <w:p w14:paraId="2A253F7F" w14:textId="77777777" w:rsidR="00157558" w:rsidRDefault="00157558" w:rsidP="00157558">
      <w:pPr>
        <w:pStyle w:val="PL"/>
      </w:pPr>
      <w:r>
        <w:t xml:space="preserve">      a logical transport interface. A QoS profile includes a set of </w:t>
      </w:r>
    </w:p>
    <w:p w14:paraId="7201BFBA" w14:textId="77777777" w:rsidR="00157558" w:rsidRDefault="00157558" w:rsidP="00157558">
      <w:pPr>
        <w:pStyle w:val="PL"/>
      </w:pPr>
      <w:r>
        <w:t xml:space="preserve">      parameters which are locally provisioned on both sides of a logical </w:t>
      </w:r>
    </w:p>
    <w:p w14:paraId="4825458B" w14:textId="77777777" w:rsidR="00157558" w:rsidRDefault="00157558" w:rsidP="00157558">
      <w:pPr>
        <w:pStyle w:val="PL"/>
      </w:pPr>
      <w:r>
        <w:t xml:space="preserve">      transport interface.";</w:t>
      </w:r>
    </w:p>
    <w:p w14:paraId="58E9D2D1" w14:textId="77777777" w:rsidR="00157558" w:rsidRDefault="00157558" w:rsidP="00157558">
      <w:pPr>
        <w:pStyle w:val="PL"/>
      </w:pPr>
      <w:r>
        <w:t xml:space="preserve">      type string;</w:t>
      </w:r>
    </w:p>
    <w:p w14:paraId="1D49764B" w14:textId="77777777" w:rsidR="00157558" w:rsidRDefault="00157558" w:rsidP="00157558">
      <w:pPr>
        <w:pStyle w:val="PL"/>
      </w:pPr>
      <w:r>
        <w:t xml:space="preserve">    }</w:t>
      </w:r>
    </w:p>
    <w:p w14:paraId="264BD0F9" w14:textId="77777777" w:rsidR="00157558" w:rsidRDefault="00157558" w:rsidP="00157558">
      <w:pPr>
        <w:pStyle w:val="PL"/>
      </w:pPr>
      <w:r>
        <w:t xml:space="preserve">    leaf-list epApplicationRef {</w:t>
      </w:r>
    </w:p>
    <w:p w14:paraId="459C9D00" w14:textId="77777777" w:rsidR="00157558" w:rsidRDefault="00157558" w:rsidP="00157558">
      <w:pPr>
        <w:pStyle w:val="PL"/>
      </w:pPr>
      <w:r>
        <w:t xml:space="preserve">      description "This parameter specifies a list of application level </w:t>
      </w:r>
    </w:p>
    <w:p w14:paraId="243FD9DA" w14:textId="77777777" w:rsidR="00157558" w:rsidRDefault="00157558" w:rsidP="00157558">
      <w:pPr>
        <w:pStyle w:val="PL"/>
      </w:pPr>
      <w:r>
        <w:t xml:space="preserve">        EPs associated with the logical transport interface.";</w:t>
      </w:r>
    </w:p>
    <w:p w14:paraId="4095334C" w14:textId="77777777" w:rsidR="00157558" w:rsidRDefault="00157558" w:rsidP="00157558">
      <w:pPr>
        <w:pStyle w:val="PL"/>
      </w:pPr>
      <w:r>
        <w:t xml:space="preserve">      min-elements 1;</w:t>
      </w:r>
    </w:p>
    <w:p w14:paraId="36DDBFCE" w14:textId="77777777" w:rsidR="00157558" w:rsidRDefault="00157558" w:rsidP="00157558">
      <w:pPr>
        <w:pStyle w:val="PL"/>
      </w:pPr>
      <w:r>
        <w:t xml:space="preserve">      type types3gpp:DistinguishedName;</w:t>
      </w:r>
    </w:p>
    <w:p w14:paraId="74140977" w14:textId="77777777" w:rsidR="00157558" w:rsidRDefault="00157558" w:rsidP="00157558">
      <w:pPr>
        <w:pStyle w:val="PL"/>
      </w:pPr>
      <w:r>
        <w:t xml:space="preserve">    }</w:t>
      </w:r>
    </w:p>
    <w:p w14:paraId="3FBC0CF2" w14:textId="77777777" w:rsidR="00157558" w:rsidRDefault="00157558" w:rsidP="00157558">
      <w:pPr>
        <w:pStyle w:val="PL"/>
      </w:pPr>
      <w:r>
        <w:t xml:space="preserve">    uses top3gpp:Top_Grp;</w:t>
      </w:r>
    </w:p>
    <w:p w14:paraId="2C497D5A" w14:textId="77777777" w:rsidR="00157558" w:rsidRDefault="00157558" w:rsidP="00157558">
      <w:pPr>
        <w:pStyle w:val="PL"/>
      </w:pPr>
      <w:r>
        <w:t xml:space="preserve">  }</w:t>
      </w:r>
    </w:p>
    <w:p w14:paraId="1A5AAC95" w14:textId="77777777" w:rsidR="00157558" w:rsidRDefault="00157558" w:rsidP="00157558">
      <w:pPr>
        <w:pStyle w:val="PL"/>
      </w:pPr>
    </w:p>
    <w:p w14:paraId="239B7D2A" w14:textId="77777777" w:rsidR="00157558" w:rsidRDefault="00157558" w:rsidP="00157558">
      <w:pPr>
        <w:pStyle w:val="PL"/>
      </w:pPr>
      <w:r>
        <w:t xml:space="preserve">  grouping NsInfoGrp {</w:t>
      </w:r>
    </w:p>
    <w:p w14:paraId="1F1D6E1B" w14:textId="77777777" w:rsidR="00157558" w:rsidRDefault="00157558" w:rsidP="00157558">
      <w:pPr>
        <w:pStyle w:val="PL"/>
      </w:pPr>
      <w:r>
        <w:t xml:space="preserve">    description "The NsInfo of the NS instance corresponding to the network </w:t>
      </w:r>
    </w:p>
    <w:p w14:paraId="4715BDFA" w14:textId="77777777" w:rsidR="00157558" w:rsidRDefault="00157558" w:rsidP="00157558">
      <w:pPr>
        <w:pStyle w:val="PL"/>
      </w:pPr>
      <w:r>
        <w:t xml:space="preserve">      slice subnet instance.";</w:t>
      </w:r>
    </w:p>
    <w:p w14:paraId="2825F431" w14:textId="77777777" w:rsidR="00157558" w:rsidRDefault="00157558" w:rsidP="00157558">
      <w:pPr>
        <w:pStyle w:val="PL"/>
      </w:pPr>
      <w:r>
        <w:t xml:space="preserve">    //suport condition: It shall be supported if the NSS instance is </w:t>
      </w:r>
    </w:p>
    <w:p w14:paraId="5315C382" w14:textId="77777777" w:rsidR="00157558" w:rsidRDefault="00157558" w:rsidP="00157558">
      <w:pPr>
        <w:pStyle w:val="PL"/>
      </w:pPr>
      <w:r>
        <w:t xml:space="preserve">    //realized in the virtualized environment. </w:t>
      </w:r>
    </w:p>
    <w:p w14:paraId="04FA258D" w14:textId="77777777" w:rsidR="00157558" w:rsidRDefault="00157558" w:rsidP="00157558">
      <w:pPr>
        <w:pStyle w:val="PL"/>
      </w:pPr>
      <w:r>
        <w:t xml:space="preserve">    // Otherwise this attribute shall be absent.</w:t>
      </w:r>
    </w:p>
    <w:p w14:paraId="0B7F451A" w14:textId="77777777" w:rsidR="00157558" w:rsidRDefault="00157558" w:rsidP="00157558">
      <w:pPr>
        <w:pStyle w:val="PL"/>
      </w:pPr>
      <w:r>
        <w:t xml:space="preserve">    reference "ETSI GS NFV-IFA 013 clause 8.3.3.2.2, which can be found at</w:t>
      </w:r>
    </w:p>
    <w:p w14:paraId="2C8AB6BC" w14:textId="77777777" w:rsidR="00157558" w:rsidRDefault="00157558" w:rsidP="00157558">
      <w:pPr>
        <w:pStyle w:val="PL"/>
      </w:pPr>
      <w:r>
        <w:t xml:space="preserve">      https://www.etsi.org/deliver/etsi_gs/NFV-IFA/001_099/013</w:t>
      </w:r>
    </w:p>
    <w:p w14:paraId="60911E4A" w14:textId="77777777" w:rsidR="00157558" w:rsidRDefault="00157558" w:rsidP="00157558">
      <w:pPr>
        <w:pStyle w:val="PL"/>
      </w:pPr>
      <w:r>
        <w:t xml:space="preserve">      /03.04.01_60/gs_NFV-IFA013v030401p.pdf page 123-124";</w:t>
      </w:r>
    </w:p>
    <w:p w14:paraId="3A43EE7A" w14:textId="77777777" w:rsidR="00157558" w:rsidRDefault="00157558" w:rsidP="00157558">
      <w:pPr>
        <w:pStyle w:val="PL"/>
      </w:pPr>
      <w:r>
        <w:t xml:space="preserve">    leaf nSInstanceId {</w:t>
      </w:r>
    </w:p>
    <w:p w14:paraId="5B207FE2" w14:textId="77777777" w:rsidR="00157558" w:rsidRDefault="00157558" w:rsidP="00157558">
      <w:pPr>
        <w:pStyle w:val="PL"/>
      </w:pPr>
      <w:r>
        <w:t xml:space="preserve">      description "Uniquely identifies the NS instance.";</w:t>
      </w:r>
    </w:p>
    <w:p w14:paraId="08D6D879" w14:textId="77777777" w:rsidR="00157558" w:rsidRDefault="00157558" w:rsidP="00157558">
      <w:pPr>
        <w:pStyle w:val="PL"/>
      </w:pPr>
      <w:r>
        <w:t xml:space="preserve">      config false;</w:t>
      </w:r>
    </w:p>
    <w:p w14:paraId="353B457E" w14:textId="77777777" w:rsidR="00157558" w:rsidRDefault="00157558" w:rsidP="00157558">
      <w:pPr>
        <w:pStyle w:val="PL"/>
      </w:pPr>
      <w:r>
        <w:t xml:space="preserve">      type ETSI-GS-NFV-Identifier;</w:t>
      </w:r>
    </w:p>
    <w:p w14:paraId="3DE5BAB4" w14:textId="77777777" w:rsidR="00157558" w:rsidRDefault="00157558" w:rsidP="00157558">
      <w:pPr>
        <w:pStyle w:val="PL"/>
      </w:pPr>
      <w:r>
        <w:t xml:space="preserve">    }</w:t>
      </w:r>
    </w:p>
    <w:p w14:paraId="3138739E" w14:textId="77777777" w:rsidR="00157558" w:rsidRDefault="00157558" w:rsidP="00157558">
      <w:pPr>
        <w:pStyle w:val="PL"/>
      </w:pPr>
      <w:r>
        <w:t xml:space="preserve">    leaf nsName {</w:t>
      </w:r>
    </w:p>
    <w:p w14:paraId="5DB84146" w14:textId="77777777" w:rsidR="00157558" w:rsidRDefault="00157558" w:rsidP="00157558">
      <w:pPr>
        <w:pStyle w:val="PL"/>
      </w:pPr>
      <w:r>
        <w:t xml:space="preserve">      description "Human readable name of the NS instance.";</w:t>
      </w:r>
    </w:p>
    <w:p w14:paraId="00AD0236" w14:textId="77777777" w:rsidR="00157558" w:rsidRDefault="00157558" w:rsidP="00157558">
      <w:pPr>
        <w:pStyle w:val="PL"/>
      </w:pPr>
      <w:r>
        <w:t xml:space="preserve">      type string;</w:t>
      </w:r>
    </w:p>
    <w:p w14:paraId="083A74B0" w14:textId="77777777" w:rsidR="00157558" w:rsidRDefault="00157558" w:rsidP="00157558">
      <w:pPr>
        <w:pStyle w:val="PL"/>
      </w:pPr>
      <w:r>
        <w:t xml:space="preserve">      config false;</w:t>
      </w:r>
    </w:p>
    <w:p w14:paraId="459B37B7" w14:textId="77777777" w:rsidR="00157558" w:rsidRDefault="00157558" w:rsidP="00157558">
      <w:pPr>
        <w:pStyle w:val="PL"/>
      </w:pPr>
      <w:r>
        <w:t xml:space="preserve">    }</w:t>
      </w:r>
    </w:p>
    <w:p w14:paraId="6EB53A29" w14:textId="77777777" w:rsidR="00157558" w:rsidRDefault="00157558" w:rsidP="00157558">
      <w:pPr>
        <w:pStyle w:val="PL"/>
      </w:pPr>
      <w:r>
        <w:t xml:space="preserve">    leaf description {</w:t>
      </w:r>
    </w:p>
    <w:p w14:paraId="398534C6" w14:textId="77777777" w:rsidR="00157558" w:rsidRDefault="00157558" w:rsidP="00157558">
      <w:pPr>
        <w:pStyle w:val="PL"/>
      </w:pPr>
      <w:r>
        <w:t xml:space="preserve">      description "Human readable description of the NS instance.";</w:t>
      </w:r>
    </w:p>
    <w:p w14:paraId="46466FC3" w14:textId="77777777" w:rsidR="00157558" w:rsidRDefault="00157558" w:rsidP="00157558">
      <w:pPr>
        <w:pStyle w:val="PL"/>
      </w:pPr>
      <w:r>
        <w:t xml:space="preserve">      config false;</w:t>
      </w:r>
    </w:p>
    <w:p w14:paraId="173A71E5" w14:textId="77777777" w:rsidR="00157558" w:rsidRDefault="00157558" w:rsidP="00157558">
      <w:pPr>
        <w:pStyle w:val="PL"/>
      </w:pPr>
      <w:r>
        <w:t xml:space="preserve">      type string;</w:t>
      </w:r>
    </w:p>
    <w:p w14:paraId="383020CE" w14:textId="77777777" w:rsidR="00157558" w:rsidRDefault="00157558" w:rsidP="00157558">
      <w:pPr>
        <w:pStyle w:val="PL"/>
      </w:pPr>
      <w:r>
        <w:t xml:space="preserve">    }</w:t>
      </w:r>
    </w:p>
    <w:p w14:paraId="296744AC" w14:textId="77777777" w:rsidR="00157558" w:rsidRDefault="00157558" w:rsidP="00157558">
      <w:pPr>
        <w:pStyle w:val="PL"/>
      </w:pPr>
      <w:r>
        <w:t xml:space="preserve">  }</w:t>
      </w:r>
    </w:p>
    <w:p w14:paraId="79C2390C" w14:textId="77777777" w:rsidR="00157558" w:rsidRDefault="00157558" w:rsidP="00157558">
      <w:pPr>
        <w:pStyle w:val="PL"/>
      </w:pPr>
    </w:p>
    <w:p w14:paraId="2B1374E7" w14:textId="77777777" w:rsidR="00157558" w:rsidRDefault="00157558" w:rsidP="00157558">
      <w:pPr>
        <w:pStyle w:val="PL"/>
      </w:pPr>
      <w:r>
        <w:t xml:space="preserve">  grouping NetworkSliceSubnetGrp {</w:t>
      </w:r>
    </w:p>
    <w:p w14:paraId="247878FE" w14:textId="77777777" w:rsidR="00157558" w:rsidRDefault="00157558" w:rsidP="00157558">
      <w:pPr>
        <w:pStyle w:val="PL"/>
      </w:pPr>
    </w:p>
    <w:p w14:paraId="3CC66F28" w14:textId="77777777" w:rsidR="00157558" w:rsidRDefault="00157558" w:rsidP="00157558">
      <w:pPr>
        <w:pStyle w:val="PL"/>
      </w:pPr>
      <w:r>
        <w:t xml:space="preserve">    uses subnet3gpp:SubNetworkGrp;</w:t>
      </w:r>
    </w:p>
    <w:p w14:paraId="23A324EE" w14:textId="77777777" w:rsidR="00157558" w:rsidRDefault="00157558" w:rsidP="00157558">
      <w:pPr>
        <w:pStyle w:val="PL"/>
      </w:pPr>
      <w:r>
        <w:t xml:space="preserve">    uses EPTransportGrp;</w:t>
      </w:r>
    </w:p>
    <w:p w14:paraId="44CC784E" w14:textId="77777777" w:rsidR="00157558" w:rsidRDefault="00157558" w:rsidP="00157558">
      <w:pPr>
        <w:pStyle w:val="PL"/>
      </w:pPr>
      <w:r>
        <w:t xml:space="preserve">    </w:t>
      </w:r>
    </w:p>
    <w:p w14:paraId="73302ADD" w14:textId="77777777" w:rsidR="00157558" w:rsidRDefault="00157558" w:rsidP="00157558">
      <w:pPr>
        <w:pStyle w:val="PL"/>
      </w:pPr>
      <w:r>
        <w:t xml:space="preserve">    leaf operationalState {</w:t>
      </w:r>
    </w:p>
    <w:p w14:paraId="19E95B05" w14:textId="77777777" w:rsidR="00157558" w:rsidRDefault="00157558" w:rsidP="00157558">
      <w:pPr>
        <w:pStyle w:val="PL"/>
      </w:pPr>
      <w:r>
        <w:t xml:space="preserve">      description "The operational state of the network slice instance. </w:t>
      </w:r>
    </w:p>
    <w:p w14:paraId="285596AD" w14:textId="77777777" w:rsidR="00157558" w:rsidRDefault="00157558" w:rsidP="00157558">
      <w:pPr>
        <w:pStyle w:val="PL"/>
      </w:pPr>
      <w:r>
        <w:t xml:space="preserve">        It describes whether or not the resource is physically installed </w:t>
      </w:r>
    </w:p>
    <w:p w14:paraId="768225BD" w14:textId="77777777" w:rsidR="00157558" w:rsidRDefault="00157558" w:rsidP="00157558">
      <w:pPr>
        <w:pStyle w:val="PL"/>
      </w:pPr>
      <w:r>
        <w:t xml:space="preserve">        and working.";</w:t>
      </w:r>
    </w:p>
    <w:p w14:paraId="79EEBB05" w14:textId="77777777" w:rsidR="00157558" w:rsidRDefault="00157558" w:rsidP="00157558">
      <w:pPr>
        <w:pStyle w:val="PL"/>
      </w:pPr>
      <w:r>
        <w:t xml:space="preserve">      mandatory true;</w:t>
      </w:r>
    </w:p>
    <w:p w14:paraId="5689964B" w14:textId="77777777" w:rsidR="00157558" w:rsidRDefault="00157558" w:rsidP="00157558">
      <w:pPr>
        <w:pStyle w:val="PL"/>
      </w:pPr>
      <w:r>
        <w:t xml:space="preserve">      config false;</w:t>
      </w:r>
    </w:p>
    <w:p w14:paraId="77578F3D" w14:textId="77777777" w:rsidR="00157558" w:rsidRDefault="00157558" w:rsidP="00157558">
      <w:pPr>
        <w:pStyle w:val="PL"/>
      </w:pPr>
      <w:r>
        <w:t xml:space="preserve">      type types3gpp:OperationalState;</w:t>
      </w:r>
    </w:p>
    <w:p w14:paraId="751F08C0" w14:textId="77777777" w:rsidR="00157558" w:rsidRDefault="00157558" w:rsidP="00157558">
      <w:pPr>
        <w:pStyle w:val="PL"/>
      </w:pPr>
      <w:r>
        <w:t xml:space="preserve">    }</w:t>
      </w:r>
    </w:p>
    <w:p w14:paraId="429F95AD" w14:textId="77777777" w:rsidR="00157558" w:rsidRDefault="00157558" w:rsidP="00157558">
      <w:pPr>
        <w:pStyle w:val="PL"/>
      </w:pPr>
      <w:r>
        <w:t xml:space="preserve">    </w:t>
      </w:r>
    </w:p>
    <w:p w14:paraId="7F3DE549" w14:textId="77777777" w:rsidR="00157558" w:rsidRDefault="00157558" w:rsidP="00157558">
      <w:pPr>
        <w:pStyle w:val="PL"/>
      </w:pPr>
      <w:r>
        <w:t xml:space="preserve">    leaf administrativeState {</w:t>
      </w:r>
    </w:p>
    <w:p w14:paraId="049220C0" w14:textId="77777777" w:rsidR="00157558" w:rsidRDefault="00157558" w:rsidP="00157558">
      <w:pPr>
        <w:pStyle w:val="PL"/>
      </w:pPr>
      <w:r>
        <w:t xml:space="preserve">      description "The administrative state of the network slice instance.</w:t>
      </w:r>
    </w:p>
    <w:p w14:paraId="74FF29B5" w14:textId="77777777" w:rsidR="00157558" w:rsidRDefault="00157558" w:rsidP="00157558">
      <w:pPr>
        <w:pStyle w:val="PL"/>
      </w:pPr>
      <w:r>
        <w:t xml:space="preserve">        It describes the permission to use or prohibition against</w:t>
      </w:r>
    </w:p>
    <w:p w14:paraId="7BEFFB4A" w14:textId="77777777" w:rsidR="00157558" w:rsidRDefault="00157558" w:rsidP="00157558">
      <w:pPr>
        <w:pStyle w:val="PL"/>
      </w:pPr>
      <w:r>
        <w:t xml:space="preserve">        using the instance, imposed through the OAM services.";</w:t>
      </w:r>
    </w:p>
    <w:p w14:paraId="40882D82" w14:textId="77777777" w:rsidR="00157558" w:rsidRDefault="00157558" w:rsidP="00157558">
      <w:pPr>
        <w:pStyle w:val="PL"/>
      </w:pPr>
      <w:r>
        <w:t xml:space="preserve">      mandatory true;</w:t>
      </w:r>
    </w:p>
    <w:p w14:paraId="4346B628" w14:textId="77777777" w:rsidR="00157558" w:rsidRDefault="00157558" w:rsidP="00157558">
      <w:pPr>
        <w:pStyle w:val="PL"/>
      </w:pPr>
      <w:r>
        <w:t xml:space="preserve">      type types3gpp:AdministrativeState;</w:t>
      </w:r>
    </w:p>
    <w:p w14:paraId="0AC705E2" w14:textId="77777777" w:rsidR="00157558" w:rsidRDefault="00157558" w:rsidP="00157558">
      <w:pPr>
        <w:pStyle w:val="PL"/>
      </w:pPr>
      <w:r>
        <w:t xml:space="preserve">    }</w:t>
      </w:r>
    </w:p>
    <w:p w14:paraId="1039716B" w14:textId="77777777" w:rsidR="00157558" w:rsidRDefault="00157558" w:rsidP="00157558">
      <w:pPr>
        <w:pStyle w:val="PL"/>
      </w:pPr>
      <w:r>
        <w:t xml:space="preserve">    </w:t>
      </w:r>
    </w:p>
    <w:p w14:paraId="06C0BFD6" w14:textId="77777777" w:rsidR="00157558" w:rsidRDefault="00157558" w:rsidP="00157558">
      <w:pPr>
        <w:pStyle w:val="PL"/>
      </w:pPr>
      <w:r>
        <w:t xml:space="preserve">    list nsInfo {</w:t>
      </w:r>
    </w:p>
    <w:p w14:paraId="2B8C1D6E" w14:textId="77777777" w:rsidR="00157558" w:rsidRDefault="00157558" w:rsidP="00157558">
      <w:pPr>
        <w:pStyle w:val="PL"/>
      </w:pPr>
      <w:r>
        <w:t xml:space="preserve">      description "This list represents the properties of network service </w:t>
      </w:r>
    </w:p>
    <w:p w14:paraId="3951D0A4" w14:textId="77777777" w:rsidR="00157558" w:rsidRDefault="00157558" w:rsidP="00157558">
      <w:pPr>
        <w:pStyle w:val="PL"/>
      </w:pPr>
      <w:r>
        <w:t xml:space="preserve">        information corresponding to the network slice subnet instance.";</w:t>
      </w:r>
    </w:p>
    <w:p w14:paraId="12BDE897" w14:textId="77777777" w:rsidR="00157558" w:rsidRDefault="00157558" w:rsidP="00157558">
      <w:pPr>
        <w:pStyle w:val="PL"/>
      </w:pPr>
      <w:r>
        <w:t xml:space="preserve">      reference "ETSI GS NFV-IFA 013 clause 8.3.3.2.2";</w:t>
      </w:r>
    </w:p>
    <w:p w14:paraId="1A90A780" w14:textId="77777777" w:rsidR="00157558" w:rsidRDefault="00157558" w:rsidP="00157558">
      <w:pPr>
        <w:pStyle w:val="PL"/>
      </w:pPr>
      <w:r>
        <w:t xml:space="preserve">      config false;</w:t>
      </w:r>
    </w:p>
    <w:p w14:paraId="3A768748" w14:textId="77777777" w:rsidR="00157558" w:rsidRDefault="00157558" w:rsidP="00157558">
      <w:pPr>
        <w:pStyle w:val="PL"/>
      </w:pPr>
      <w:r>
        <w:t xml:space="preserve">      key nSInstanceId;</w:t>
      </w:r>
    </w:p>
    <w:p w14:paraId="7030AE51" w14:textId="77777777" w:rsidR="00157558" w:rsidRDefault="00157558" w:rsidP="00157558">
      <w:pPr>
        <w:pStyle w:val="PL"/>
      </w:pPr>
      <w:r>
        <w:t xml:space="preserve">      max-elements 1;</w:t>
      </w:r>
    </w:p>
    <w:p w14:paraId="169C5F7A" w14:textId="77777777" w:rsidR="00157558" w:rsidRDefault="00157558" w:rsidP="00157558">
      <w:pPr>
        <w:pStyle w:val="PL"/>
      </w:pPr>
      <w:r>
        <w:t xml:space="preserve">      uses NsInfoGrp;</w:t>
      </w:r>
    </w:p>
    <w:p w14:paraId="08077D27" w14:textId="77777777" w:rsidR="00157558" w:rsidRDefault="00157558" w:rsidP="00157558">
      <w:pPr>
        <w:pStyle w:val="PL"/>
      </w:pPr>
      <w:r>
        <w:t xml:space="preserve">    }</w:t>
      </w:r>
    </w:p>
    <w:p w14:paraId="2258ECA1" w14:textId="77777777" w:rsidR="00157558" w:rsidRDefault="00157558" w:rsidP="00157558">
      <w:pPr>
        <w:pStyle w:val="PL"/>
      </w:pPr>
    </w:p>
    <w:p w14:paraId="487A9D73" w14:textId="77777777" w:rsidR="00157558" w:rsidRDefault="00157558" w:rsidP="00157558">
      <w:pPr>
        <w:pStyle w:val="PL"/>
      </w:pPr>
      <w:r>
        <w:t xml:space="preserve">    list sliceProfileList {</w:t>
      </w:r>
    </w:p>
    <w:p w14:paraId="22F73120" w14:textId="77777777" w:rsidR="00157558" w:rsidRDefault="00157558" w:rsidP="00157558">
      <w:pPr>
        <w:pStyle w:val="PL"/>
      </w:pPr>
      <w:r>
        <w:t xml:space="preserve">      description "List of SliceProfiles supported by the network slice </w:t>
      </w:r>
    </w:p>
    <w:p w14:paraId="00246522" w14:textId="77777777" w:rsidR="00157558" w:rsidRDefault="00157558" w:rsidP="00157558">
      <w:pPr>
        <w:pStyle w:val="PL"/>
      </w:pPr>
      <w:r>
        <w:t xml:space="preserve">        subnet instance";</w:t>
      </w:r>
    </w:p>
    <w:p w14:paraId="0F4867ED" w14:textId="77777777" w:rsidR="00157558" w:rsidRDefault="00157558" w:rsidP="00157558">
      <w:pPr>
        <w:pStyle w:val="PL"/>
      </w:pPr>
      <w:r>
        <w:t xml:space="preserve">      key sliceProfileId;</w:t>
      </w:r>
    </w:p>
    <w:p w14:paraId="67C7A6C5" w14:textId="77777777" w:rsidR="00157558" w:rsidRDefault="00157558" w:rsidP="00157558">
      <w:pPr>
        <w:pStyle w:val="PL"/>
      </w:pPr>
      <w:r>
        <w:t xml:space="preserve">      uses SliceProfileGrp;</w:t>
      </w:r>
    </w:p>
    <w:p w14:paraId="7155BA32" w14:textId="77777777" w:rsidR="00157558" w:rsidRDefault="00157558" w:rsidP="00157558">
      <w:pPr>
        <w:pStyle w:val="PL"/>
      </w:pPr>
      <w:r>
        <w:t xml:space="preserve">    }</w:t>
      </w:r>
    </w:p>
    <w:p w14:paraId="00D51265" w14:textId="77777777" w:rsidR="00157558" w:rsidRDefault="00157558" w:rsidP="00157558">
      <w:pPr>
        <w:pStyle w:val="PL"/>
      </w:pPr>
      <w:r>
        <w:t xml:space="preserve">    </w:t>
      </w:r>
    </w:p>
    <w:p w14:paraId="092F547B" w14:textId="77777777" w:rsidR="00157558" w:rsidRDefault="00157558" w:rsidP="00157558">
      <w:pPr>
        <w:pStyle w:val="PL"/>
      </w:pPr>
      <w:r>
        <w:t xml:space="preserve">    list managedFunctionRef {</w:t>
      </w:r>
    </w:p>
    <w:p w14:paraId="77C8B777" w14:textId="77777777" w:rsidR="00157558" w:rsidRDefault="00157558" w:rsidP="00157558">
      <w:pPr>
        <w:pStyle w:val="PL"/>
      </w:pPr>
      <w:r>
        <w:t xml:space="preserve">      description "The managed functions that the NetworkSliceSubnet is </w:t>
      </w:r>
    </w:p>
    <w:p w14:paraId="6A335231" w14:textId="77777777" w:rsidR="00157558" w:rsidRDefault="00157558" w:rsidP="00157558">
      <w:pPr>
        <w:pStyle w:val="PL"/>
      </w:pPr>
      <w:r>
        <w:t xml:space="preserve">        associated with.";</w:t>
      </w:r>
    </w:p>
    <w:p w14:paraId="4DE51112" w14:textId="77777777" w:rsidR="00157558" w:rsidRDefault="00157558" w:rsidP="00157558">
      <w:pPr>
        <w:pStyle w:val="PL"/>
      </w:pPr>
      <w:r>
        <w:t xml:space="preserve">      key aggregatedManagedFunction;</w:t>
      </w:r>
    </w:p>
    <w:p w14:paraId="67CCAF43" w14:textId="77777777" w:rsidR="00157558" w:rsidRDefault="00157558" w:rsidP="00157558">
      <w:pPr>
        <w:pStyle w:val="PL"/>
      </w:pPr>
      <w:r>
        <w:t xml:space="preserve">      leaf aggregatedManagedFunction { </w:t>
      </w:r>
    </w:p>
    <w:p w14:paraId="326C815F" w14:textId="77777777" w:rsidR="00157558" w:rsidRDefault="00157558" w:rsidP="00157558">
      <w:pPr>
        <w:pStyle w:val="PL"/>
      </w:pPr>
      <w:r>
        <w:t xml:space="preserve">        type instance-identifier; </w:t>
      </w:r>
    </w:p>
    <w:p w14:paraId="07ABDFCC" w14:textId="77777777" w:rsidR="00157558" w:rsidRDefault="00157558" w:rsidP="00157558">
      <w:pPr>
        <w:pStyle w:val="PL"/>
      </w:pPr>
      <w:r>
        <w:t xml:space="preserve">      }</w:t>
      </w:r>
    </w:p>
    <w:p w14:paraId="67B5571E" w14:textId="77777777" w:rsidR="00157558" w:rsidRDefault="00157558" w:rsidP="00157558">
      <w:pPr>
        <w:pStyle w:val="PL"/>
      </w:pPr>
      <w:r>
        <w:t xml:space="preserve">    }</w:t>
      </w:r>
    </w:p>
    <w:p w14:paraId="32DC1B13" w14:textId="77777777" w:rsidR="00157558" w:rsidRDefault="00157558" w:rsidP="00157558">
      <w:pPr>
        <w:pStyle w:val="PL"/>
      </w:pPr>
    </w:p>
    <w:p w14:paraId="41078770" w14:textId="77777777" w:rsidR="00157558" w:rsidRDefault="00157558" w:rsidP="00157558">
      <w:pPr>
        <w:pStyle w:val="PL"/>
      </w:pPr>
      <w:r>
        <w:t xml:space="preserve">    leaf-list networkSliceSubnetRef {</w:t>
      </w:r>
    </w:p>
    <w:p w14:paraId="58E39DDE" w14:textId="77777777" w:rsidR="00157558" w:rsidRDefault="00157558" w:rsidP="00157558">
      <w:pPr>
        <w:pStyle w:val="PL"/>
      </w:pPr>
      <w:r>
        <w:t xml:space="preserve">      type leafref {</w:t>
      </w:r>
    </w:p>
    <w:p w14:paraId="2F2C20BF" w14:textId="77777777" w:rsidR="00157558" w:rsidRDefault="00157558" w:rsidP="00157558">
      <w:pPr>
        <w:pStyle w:val="PL"/>
      </w:pPr>
      <w:r>
        <w:t xml:space="preserve">        path /NetworkSliceSubnet/id;</w:t>
      </w:r>
    </w:p>
    <w:p w14:paraId="4AF103B9" w14:textId="77777777" w:rsidR="00157558" w:rsidRDefault="00157558" w:rsidP="00157558">
      <w:pPr>
        <w:pStyle w:val="PL"/>
      </w:pPr>
      <w:r>
        <w:t xml:space="preserve">      }</w:t>
      </w:r>
    </w:p>
    <w:p w14:paraId="1B289CDC" w14:textId="77777777" w:rsidR="00157558" w:rsidRDefault="00157558" w:rsidP="00157558">
      <w:pPr>
        <w:pStyle w:val="PL"/>
      </w:pPr>
      <w:r>
        <w:t xml:space="preserve">      description "Lists the NetworkSliceSubnet instances associated with </w:t>
      </w:r>
    </w:p>
    <w:p w14:paraId="001676CC" w14:textId="77777777" w:rsidR="00157558" w:rsidRDefault="00157558" w:rsidP="00157558">
      <w:pPr>
        <w:pStyle w:val="PL"/>
      </w:pPr>
      <w:r>
        <w:t xml:space="preserve">        this NetworkSliceSubnet.";</w:t>
      </w:r>
    </w:p>
    <w:p w14:paraId="78D81F89" w14:textId="77777777" w:rsidR="00157558" w:rsidRDefault="00157558" w:rsidP="00157558">
      <w:pPr>
        <w:pStyle w:val="PL"/>
      </w:pPr>
      <w:r>
        <w:t xml:space="preserve">    }</w:t>
      </w:r>
    </w:p>
    <w:p w14:paraId="163ECA27" w14:textId="77777777" w:rsidR="00157558" w:rsidRDefault="00157558" w:rsidP="00157558">
      <w:pPr>
        <w:pStyle w:val="PL"/>
      </w:pPr>
      <w:r>
        <w:t xml:space="preserve">  }</w:t>
      </w:r>
    </w:p>
    <w:p w14:paraId="01DDF358" w14:textId="77777777" w:rsidR="00157558" w:rsidRDefault="00157558" w:rsidP="00157558">
      <w:pPr>
        <w:pStyle w:val="PL"/>
      </w:pPr>
      <w:r>
        <w:t xml:space="preserve">  </w:t>
      </w:r>
    </w:p>
    <w:p w14:paraId="3ACD1AC9" w14:textId="77777777" w:rsidR="00157558" w:rsidRDefault="00157558" w:rsidP="00157558">
      <w:pPr>
        <w:pStyle w:val="PL"/>
      </w:pPr>
      <w:r>
        <w:t xml:space="preserve">  list NetworkSliceSubnet {</w:t>
      </w:r>
    </w:p>
    <w:p w14:paraId="6989641D" w14:textId="77777777" w:rsidR="00157558" w:rsidRDefault="00157558" w:rsidP="00157558">
      <w:pPr>
        <w:pStyle w:val="PL"/>
      </w:pPr>
      <w:r>
        <w:t xml:space="preserve">    description "Represents the properties of a network slice subnet </w:t>
      </w:r>
    </w:p>
    <w:p w14:paraId="56D2AE3C" w14:textId="77777777" w:rsidR="00157558" w:rsidRDefault="00157558" w:rsidP="00157558">
      <w:pPr>
        <w:pStyle w:val="PL"/>
      </w:pPr>
      <w:r>
        <w:t xml:space="preserve">      instance in a 5G network.";</w:t>
      </w:r>
    </w:p>
    <w:p w14:paraId="6B731DBE" w14:textId="77777777" w:rsidR="00157558" w:rsidRDefault="00157558" w:rsidP="00157558">
      <w:pPr>
        <w:pStyle w:val="PL"/>
      </w:pPr>
      <w:r>
        <w:t xml:space="preserve">    key id;</w:t>
      </w:r>
    </w:p>
    <w:p w14:paraId="3A48FC15" w14:textId="77777777" w:rsidR="00157558" w:rsidRDefault="00157558" w:rsidP="00157558">
      <w:pPr>
        <w:pStyle w:val="PL"/>
      </w:pPr>
    </w:p>
    <w:p w14:paraId="1CFB876D" w14:textId="77777777" w:rsidR="00157558" w:rsidRDefault="00157558" w:rsidP="00157558">
      <w:pPr>
        <w:pStyle w:val="PL"/>
      </w:pPr>
      <w:r>
        <w:t xml:space="preserve">    container attributes {</w:t>
      </w:r>
    </w:p>
    <w:p w14:paraId="7887133F" w14:textId="77777777" w:rsidR="00157558" w:rsidRDefault="00157558" w:rsidP="00157558">
      <w:pPr>
        <w:pStyle w:val="PL"/>
      </w:pPr>
    </w:p>
    <w:p w14:paraId="70FA4FFE" w14:textId="77777777" w:rsidR="00157558" w:rsidRDefault="00157558" w:rsidP="00157558">
      <w:pPr>
        <w:pStyle w:val="PL"/>
      </w:pPr>
      <w:r>
        <w:t xml:space="preserve">      uses NetworkSliceSubnetGrp;</w:t>
      </w:r>
    </w:p>
    <w:p w14:paraId="4DDBCA12" w14:textId="77777777" w:rsidR="00157558" w:rsidRDefault="00157558" w:rsidP="00157558">
      <w:pPr>
        <w:pStyle w:val="PL"/>
      </w:pPr>
    </w:p>
    <w:p w14:paraId="03E3E5B1" w14:textId="77777777" w:rsidR="00157558" w:rsidRDefault="00157558" w:rsidP="00157558">
      <w:pPr>
        <w:pStyle w:val="PL"/>
      </w:pPr>
      <w:r>
        <w:t xml:space="preserve">      leaf-list parents {</w:t>
      </w:r>
    </w:p>
    <w:p w14:paraId="58EF5FE9" w14:textId="77777777" w:rsidR="00157558" w:rsidRDefault="00157558" w:rsidP="00157558">
      <w:pPr>
        <w:pStyle w:val="PL"/>
      </w:pPr>
      <w:r>
        <w:t xml:space="preserve">        description "Reference to direct parent NetworkSliceSubnet </w:t>
      </w:r>
    </w:p>
    <w:p w14:paraId="723F58B7" w14:textId="77777777" w:rsidR="00157558" w:rsidRDefault="00157558" w:rsidP="00157558">
      <w:pPr>
        <w:pStyle w:val="PL"/>
      </w:pPr>
      <w:r>
        <w:t xml:space="preserve">          instances.</w:t>
      </w:r>
    </w:p>
    <w:p w14:paraId="033B53FA" w14:textId="77777777" w:rsidR="00157558" w:rsidRDefault="00157558" w:rsidP="00157558">
      <w:pPr>
        <w:pStyle w:val="PL"/>
      </w:pPr>
      <w:r>
        <w:t xml:space="preserve">          If NetworkSliceSubnets form a containment hierarchy this is </w:t>
      </w:r>
    </w:p>
    <w:p w14:paraId="16115C17" w14:textId="77777777" w:rsidR="00157558" w:rsidRDefault="00157558" w:rsidP="00157558">
      <w:pPr>
        <w:pStyle w:val="PL"/>
      </w:pPr>
      <w:r>
        <w:t xml:space="preserve">          modeled using references between the child NetworkSliceSubnet </w:t>
      </w:r>
    </w:p>
    <w:p w14:paraId="33068FA9" w14:textId="77777777" w:rsidR="00157558" w:rsidRDefault="00157558" w:rsidP="00157558">
      <w:pPr>
        <w:pStyle w:val="PL"/>
      </w:pPr>
      <w:r>
        <w:t xml:space="preserve">          and the parent NetworkSliceSubnet. </w:t>
      </w:r>
    </w:p>
    <w:p w14:paraId="1DC224CE" w14:textId="77777777" w:rsidR="00157558" w:rsidRDefault="00157558" w:rsidP="00157558">
      <w:pPr>
        <w:pStyle w:val="PL"/>
      </w:pPr>
      <w:r>
        <w:t xml:space="preserve">          This reference MUST NOT be present for the top level </w:t>
      </w:r>
    </w:p>
    <w:p w14:paraId="3C0AC795" w14:textId="77777777" w:rsidR="00157558" w:rsidRDefault="00157558" w:rsidP="00157558">
      <w:pPr>
        <w:pStyle w:val="PL"/>
      </w:pPr>
      <w:r>
        <w:t xml:space="preserve">          NetworkSliceSubnet and MUST be present for other </w:t>
      </w:r>
    </w:p>
    <w:p w14:paraId="04976351" w14:textId="77777777" w:rsidR="00157558" w:rsidRDefault="00157558" w:rsidP="00157558">
      <w:pPr>
        <w:pStyle w:val="PL"/>
      </w:pPr>
      <w:r>
        <w:t xml:space="preserve">          NetworkSliceSubnets.";</w:t>
      </w:r>
    </w:p>
    <w:p w14:paraId="3EC9D924" w14:textId="77777777" w:rsidR="00157558" w:rsidRDefault="00157558" w:rsidP="00157558">
      <w:pPr>
        <w:pStyle w:val="PL"/>
      </w:pPr>
      <w:r>
        <w:t xml:space="preserve">        type leafref {</w:t>
      </w:r>
    </w:p>
    <w:p w14:paraId="609C1530" w14:textId="77777777" w:rsidR="00157558" w:rsidRDefault="00157558" w:rsidP="00157558">
      <w:pPr>
        <w:pStyle w:val="PL"/>
      </w:pPr>
      <w:r>
        <w:t xml:space="preserve">          path "/NetworkSliceSubnet/id";</w:t>
      </w:r>
    </w:p>
    <w:p w14:paraId="5EE5CDD8" w14:textId="77777777" w:rsidR="00157558" w:rsidRDefault="00157558" w:rsidP="00157558">
      <w:pPr>
        <w:pStyle w:val="PL"/>
      </w:pPr>
      <w:r>
        <w:t xml:space="preserve">        }</w:t>
      </w:r>
    </w:p>
    <w:p w14:paraId="3116B787" w14:textId="77777777" w:rsidR="00157558" w:rsidRDefault="00157558" w:rsidP="00157558">
      <w:pPr>
        <w:pStyle w:val="PL"/>
      </w:pPr>
      <w:r>
        <w:t xml:space="preserve">      }</w:t>
      </w:r>
    </w:p>
    <w:p w14:paraId="4F8B8AA3" w14:textId="77777777" w:rsidR="00157558" w:rsidRDefault="00157558" w:rsidP="00157558">
      <w:pPr>
        <w:pStyle w:val="PL"/>
      </w:pPr>
      <w:r>
        <w:t xml:space="preserve">      </w:t>
      </w:r>
    </w:p>
    <w:p w14:paraId="37526BD4" w14:textId="77777777" w:rsidR="00157558" w:rsidRDefault="00157558" w:rsidP="00157558">
      <w:pPr>
        <w:pStyle w:val="PL"/>
      </w:pPr>
      <w:r>
        <w:t xml:space="preserve">      leaf-list containedChildren {</w:t>
      </w:r>
    </w:p>
    <w:p w14:paraId="6FFF6AF8" w14:textId="77777777" w:rsidR="00157558" w:rsidRDefault="00157558" w:rsidP="00157558">
      <w:pPr>
        <w:pStyle w:val="PL"/>
      </w:pPr>
      <w:r>
        <w:t xml:space="preserve">        description "Reference to all directly contained NetworkSliceSubnet </w:t>
      </w:r>
    </w:p>
    <w:p w14:paraId="34B7ACD2" w14:textId="77777777" w:rsidR="00157558" w:rsidRDefault="00157558" w:rsidP="00157558">
      <w:pPr>
        <w:pStyle w:val="PL"/>
      </w:pPr>
      <w:r>
        <w:t xml:space="preserve">          instances.  If NetworkSliceSubnets form a containment hierarchy </w:t>
      </w:r>
    </w:p>
    <w:p w14:paraId="056DD088" w14:textId="77777777" w:rsidR="00157558" w:rsidRDefault="00157558" w:rsidP="00157558">
      <w:pPr>
        <w:pStyle w:val="PL"/>
      </w:pPr>
      <w:r>
        <w:t xml:space="preserve">          this is modeled using references between the child </w:t>
      </w:r>
    </w:p>
    <w:p w14:paraId="60E59585" w14:textId="77777777" w:rsidR="00157558" w:rsidRDefault="00157558" w:rsidP="00157558">
      <w:pPr>
        <w:pStyle w:val="PL"/>
      </w:pPr>
      <w:r>
        <w:t xml:space="preserve">          NetworkSliceSubnet and the parent NetworkSliceSubnet.";</w:t>
      </w:r>
    </w:p>
    <w:p w14:paraId="62A5FE49" w14:textId="77777777" w:rsidR="00157558" w:rsidRDefault="00157558" w:rsidP="00157558">
      <w:pPr>
        <w:pStyle w:val="PL"/>
      </w:pPr>
      <w:r>
        <w:t xml:space="preserve">        type leafref {</w:t>
      </w:r>
    </w:p>
    <w:p w14:paraId="151910BC" w14:textId="77777777" w:rsidR="00157558" w:rsidRDefault="00157558" w:rsidP="00157558">
      <w:pPr>
        <w:pStyle w:val="PL"/>
      </w:pPr>
      <w:r>
        <w:t xml:space="preserve">          path "/NetworkSliceSubnet/id";</w:t>
      </w:r>
    </w:p>
    <w:p w14:paraId="7DA3CA72" w14:textId="77777777" w:rsidR="00157558" w:rsidRDefault="00157558" w:rsidP="00157558">
      <w:pPr>
        <w:pStyle w:val="PL"/>
      </w:pPr>
      <w:r>
        <w:t xml:space="preserve">        } </w:t>
      </w:r>
    </w:p>
    <w:p w14:paraId="0F9A6291" w14:textId="77777777" w:rsidR="00157558" w:rsidRDefault="00157558" w:rsidP="00157558">
      <w:pPr>
        <w:pStyle w:val="PL"/>
      </w:pPr>
      <w:r>
        <w:t xml:space="preserve">      }</w:t>
      </w:r>
    </w:p>
    <w:p w14:paraId="30C3FE90" w14:textId="77777777" w:rsidR="00157558" w:rsidRDefault="00157558" w:rsidP="00157558">
      <w:pPr>
        <w:pStyle w:val="PL"/>
      </w:pPr>
      <w:r>
        <w:t xml:space="preserve">    }</w:t>
      </w:r>
    </w:p>
    <w:p w14:paraId="6A09A264" w14:textId="77777777" w:rsidR="00157558" w:rsidRDefault="00157558" w:rsidP="00157558">
      <w:pPr>
        <w:pStyle w:val="PL"/>
      </w:pPr>
    </w:p>
    <w:p w14:paraId="0EA7CC7E" w14:textId="77777777" w:rsidR="00157558" w:rsidRDefault="00157558" w:rsidP="00157558">
      <w:pPr>
        <w:pStyle w:val="PL"/>
      </w:pPr>
      <w:r>
        <w:t xml:space="preserve">    uses top3gpp:Top_Grp;</w:t>
      </w:r>
    </w:p>
    <w:p w14:paraId="565CC268" w14:textId="77777777" w:rsidR="00157558" w:rsidRDefault="00157558" w:rsidP="00157558">
      <w:pPr>
        <w:pStyle w:val="PL"/>
      </w:pPr>
      <w:r>
        <w:t xml:space="preserve">    uses meas3gpp:MeasurementSubtree {</w:t>
      </w:r>
    </w:p>
    <w:p w14:paraId="3F9AF84E" w14:textId="77777777" w:rsidR="00157558" w:rsidRDefault="00157558" w:rsidP="00157558">
      <w:pPr>
        <w:pStyle w:val="PL"/>
      </w:pPr>
      <w:r>
        <w:t xml:space="preserve">      if-feature MeasurementsUnderNetworkSliceSubnet;</w:t>
      </w:r>
    </w:p>
    <w:p w14:paraId="3734B116" w14:textId="77777777" w:rsidR="00157558" w:rsidRDefault="00157558" w:rsidP="00157558">
      <w:pPr>
        <w:pStyle w:val="PL"/>
      </w:pPr>
      <w:r>
        <w:t xml:space="preserve">    }</w:t>
      </w:r>
    </w:p>
    <w:p w14:paraId="7B7A7048" w14:textId="77777777" w:rsidR="00157558" w:rsidRDefault="00157558" w:rsidP="00157558">
      <w:pPr>
        <w:pStyle w:val="PL"/>
      </w:pPr>
      <w:r>
        <w:t xml:space="preserve">  }</w:t>
      </w:r>
    </w:p>
    <w:p w14:paraId="23326B73" w14:textId="77777777" w:rsidR="00157558" w:rsidRDefault="00157558" w:rsidP="00157558">
      <w:pPr>
        <w:pStyle w:val="PL"/>
      </w:pPr>
      <w:r>
        <w:t>}</w:t>
      </w:r>
    </w:p>
    <w:p w14:paraId="6050E6D4" w14:textId="77777777" w:rsidR="00157558" w:rsidRDefault="00157558" w:rsidP="0015755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rPr>
        <w:t>&lt;CODE ENDS&gt;</w:t>
      </w:r>
    </w:p>
    <w:p w14:paraId="1AB43ADE" w14:textId="77777777" w:rsidR="00157558" w:rsidRDefault="00157558" w:rsidP="00157558">
      <w:pPr>
        <w:pStyle w:val="PL"/>
      </w:pPr>
    </w:p>
    <w:p w14:paraId="0F43270D" w14:textId="469BF218" w:rsidR="00157558" w:rsidRDefault="00157558" w:rsidP="00157558">
      <w:pPr>
        <w:pStyle w:val="Heading2"/>
      </w:pPr>
      <w:bookmarkStart w:id="5171" w:name="_Toc67990715"/>
      <w:r>
        <w:t>N.2.3</w:t>
      </w:r>
      <w:r>
        <w:tab/>
        <w:t>module _3gpp-ns-nrm-perfreq.yang</w:t>
      </w:r>
      <w:bookmarkEnd w:id="5171"/>
    </w:p>
    <w:p w14:paraId="1E3DCD61" w14:textId="77777777" w:rsidR="00157558" w:rsidRDefault="00157558" w:rsidP="0015755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rPr>
        <w:t>&lt;CODE BEGINS&gt;</w:t>
      </w:r>
    </w:p>
    <w:p w14:paraId="43FCC9CB" w14:textId="77777777" w:rsidR="00157558" w:rsidRDefault="00157558" w:rsidP="00157558">
      <w:pPr>
        <w:pStyle w:val="PL"/>
      </w:pPr>
      <w:r>
        <w:t>module _3gpp-ns-nrm-perfreq {</w:t>
      </w:r>
    </w:p>
    <w:p w14:paraId="53D65C7E" w14:textId="77777777" w:rsidR="00157558" w:rsidRDefault="00157558" w:rsidP="00157558">
      <w:pPr>
        <w:pStyle w:val="PL"/>
      </w:pPr>
      <w:r>
        <w:t xml:space="preserve">  yang-version 1.1;</w:t>
      </w:r>
    </w:p>
    <w:p w14:paraId="61A72F41" w14:textId="77777777" w:rsidR="00157558" w:rsidRDefault="00157558" w:rsidP="00157558">
      <w:pPr>
        <w:pStyle w:val="PL"/>
      </w:pPr>
      <w:r>
        <w:t xml:space="preserve">  namespace urn:3gpp:sa5:_3gpp-ns-nrm-perfreq;</w:t>
      </w:r>
    </w:p>
    <w:p w14:paraId="65CCB684" w14:textId="77777777" w:rsidR="00157558" w:rsidRDefault="00157558" w:rsidP="00157558">
      <w:pPr>
        <w:pStyle w:val="PL"/>
      </w:pPr>
      <w:r>
        <w:t xml:space="preserve">  prefix perf3gpp;</w:t>
      </w:r>
    </w:p>
    <w:p w14:paraId="7982C0FD" w14:textId="77777777" w:rsidR="00157558" w:rsidRDefault="00157558" w:rsidP="00157558">
      <w:pPr>
        <w:pStyle w:val="PL"/>
      </w:pPr>
    </w:p>
    <w:p w14:paraId="28329E5A" w14:textId="77777777" w:rsidR="00157558" w:rsidRDefault="00157558" w:rsidP="00157558">
      <w:pPr>
        <w:pStyle w:val="PL"/>
      </w:pPr>
      <w:r>
        <w:t xml:space="preserve">  organization "3GPP SA5";</w:t>
      </w:r>
    </w:p>
    <w:p w14:paraId="38F1A0A9" w14:textId="77777777" w:rsidR="00157558" w:rsidRDefault="00157558" w:rsidP="00157558">
      <w:pPr>
        <w:pStyle w:val="PL"/>
      </w:pPr>
      <w:r>
        <w:t xml:space="preserve">  contact </w:t>
      </w:r>
    </w:p>
    <w:p w14:paraId="28AD558D" w14:textId="77777777" w:rsidR="00157558" w:rsidRDefault="00157558" w:rsidP="00157558">
      <w:pPr>
        <w:pStyle w:val="PL"/>
      </w:pPr>
      <w:r>
        <w:t xml:space="preserve">    "https://www.3gpp.org/DynaReport/TSG-WG--S5--officials.htm?Itemid=464";</w:t>
      </w:r>
    </w:p>
    <w:p w14:paraId="1CB7DA1E" w14:textId="77777777" w:rsidR="00157558" w:rsidRDefault="00157558" w:rsidP="00157558">
      <w:pPr>
        <w:pStyle w:val="PL"/>
      </w:pPr>
      <w:r>
        <w:t xml:space="preserve">  description "The performance requirements for the NSI in terms of the </w:t>
      </w:r>
    </w:p>
    <w:p w14:paraId="543766D9" w14:textId="77777777" w:rsidR="00157558" w:rsidRDefault="00157558" w:rsidP="00157558">
      <w:pPr>
        <w:pStyle w:val="PL"/>
      </w:pPr>
      <w:r>
        <w:t xml:space="preserve">    scenarios defined in the 3GPP TS 22.261, such as experienced data rate, </w:t>
      </w:r>
    </w:p>
    <w:p w14:paraId="6C716447" w14:textId="77777777" w:rsidR="00157558" w:rsidRDefault="00157558" w:rsidP="00157558">
      <w:pPr>
        <w:pStyle w:val="PL"/>
      </w:pPr>
      <w:r>
        <w:t xml:space="preserve">    area traffic capacity (density) information of UE density.";</w:t>
      </w:r>
    </w:p>
    <w:p w14:paraId="5520E2A4" w14:textId="77777777" w:rsidR="00157558" w:rsidRDefault="00157558" w:rsidP="00157558">
      <w:pPr>
        <w:pStyle w:val="PL"/>
      </w:pPr>
      <w:r>
        <w:t xml:space="preserve">  reference "3GPP TS 28.541</w:t>
      </w:r>
    </w:p>
    <w:p w14:paraId="69A38850" w14:textId="77777777" w:rsidR="00157558" w:rsidRDefault="00157558" w:rsidP="00157558">
      <w:pPr>
        <w:pStyle w:val="PL"/>
      </w:pPr>
      <w:r>
        <w:t xml:space="preserve">    Management and orchestration; </w:t>
      </w:r>
    </w:p>
    <w:p w14:paraId="41B163FE" w14:textId="77777777" w:rsidR="00157558" w:rsidRDefault="00157558" w:rsidP="00157558">
      <w:pPr>
        <w:pStyle w:val="PL"/>
      </w:pPr>
      <w:r>
        <w:t xml:space="preserve">    5G Network Resource Model (NRM);</w:t>
      </w:r>
    </w:p>
    <w:p w14:paraId="4D55D593" w14:textId="77777777" w:rsidR="00157558" w:rsidRDefault="00157558" w:rsidP="00157558">
      <w:pPr>
        <w:pStyle w:val="PL"/>
      </w:pPr>
      <w:r>
        <w:t xml:space="preserve">    Information model definitions for network slice NRM (chapter 6)</w:t>
      </w:r>
    </w:p>
    <w:p w14:paraId="70EF3B1F" w14:textId="77777777" w:rsidR="00157558" w:rsidRDefault="00157558" w:rsidP="00157558">
      <w:pPr>
        <w:pStyle w:val="PL"/>
      </w:pPr>
      <w:r>
        <w:t xml:space="preserve">    ";</w:t>
      </w:r>
    </w:p>
    <w:p w14:paraId="24BC027C" w14:textId="77777777" w:rsidR="00157558" w:rsidRDefault="00157558" w:rsidP="00157558">
      <w:pPr>
        <w:pStyle w:val="PL"/>
      </w:pPr>
    </w:p>
    <w:p w14:paraId="5BB80A04" w14:textId="77777777" w:rsidR="00157558" w:rsidRDefault="00157558" w:rsidP="00157558">
      <w:pPr>
        <w:pStyle w:val="PL"/>
      </w:pPr>
      <w:r>
        <w:t xml:space="preserve">  revision 2020-02-19 {</w:t>
      </w:r>
    </w:p>
    <w:p w14:paraId="3E65136B" w14:textId="77777777" w:rsidR="00157558" w:rsidRDefault="00157558" w:rsidP="00157558">
      <w:pPr>
        <w:pStyle w:val="PL"/>
      </w:pPr>
      <w:r>
        <w:t xml:space="preserve">    description "Introduction of YANG definitions for network slice NRM";</w:t>
      </w:r>
    </w:p>
    <w:p w14:paraId="46A6D327" w14:textId="77777777" w:rsidR="00157558" w:rsidRDefault="00157558" w:rsidP="00157558">
      <w:pPr>
        <w:pStyle w:val="PL"/>
      </w:pPr>
      <w:r>
        <w:t xml:space="preserve">    reference "CR-0458";</w:t>
      </w:r>
    </w:p>
    <w:p w14:paraId="08FF4C7F" w14:textId="77777777" w:rsidR="00157558" w:rsidRDefault="00157558" w:rsidP="00157558">
      <w:pPr>
        <w:pStyle w:val="PL"/>
      </w:pPr>
      <w:r>
        <w:t xml:space="preserve">  }</w:t>
      </w:r>
    </w:p>
    <w:p w14:paraId="452668FF" w14:textId="77777777" w:rsidR="00157558" w:rsidRDefault="00157558" w:rsidP="00157558">
      <w:pPr>
        <w:pStyle w:val="PL"/>
      </w:pPr>
    </w:p>
    <w:p w14:paraId="6D96D5B3" w14:textId="77777777" w:rsidR="00157558" w:rsidRDefault="00157558" w:rsidP="00157558">
      <w:pPr>
        <w:pStyle w:val="PL"/>
      </w:pPr>
      <w:r>
        <w:t xml:space="preserve">  typedef data-rate {</w:t>
      </w:r>
    </w:p>
    <w:p w14:paraId="4E9136C7" w14:textId="77777777" w:rsidR="00157558" w:rsidRDefault="00157558" w:rsidP="00157558">
      <w:pPr>
        <w:pStyle w:val="PL"/>
      </w:pPr>
      <w:r>
        <w:t xml:space="preserve">    type uint32; </w:t>
      </w:r>
    </w:p>
    <w:p w14:paraId="33EF48C9" w14:textId="77777777" w:rsidR="00157558" w:rsidRDefault="00157558" w:rsidP="00157558">
      <w:pPr>
        <w:pStyle w:val="PL"/>
      </w:pPr>
      <w:r>
        <w:t xml:space="preserve">    units kbits/s;</w:t>
      </w:r>
    </w:p>
    <w:p w14:paraId="7DC80E59" w14:textId="77777777" w:rsidR="00157558" w:rsidRDefault="00157558" w:rsidP="00157558">
      <w:pPr>
        <w:pStyle w:val="PL"/>
      </w:pPr>
      <w:r>
        <w:t xml:space="preserve">  }</w:t>
      </w:r>
    </w:p>
    <w:p w14:paraId="7EDB6989" w14:textId="77777777" w:rsidR="00157558" w:rsidRDefault="00157558" w:rsidP="00157558">
      <w:pPr>
        <w:pStyle w:val="PL"/>
      </w:pPr>
      <w:r>
        <w:t xml:space="preserve">  typedef integer-percentage {</w:t>
      </w:r>
    </w:p>
    <w:p w14:paraId="426C9AB1" w14:textId="77777777" w:rsidR="00157558" w:rsidRDefault="00157558" w:rsidP="00157558">
      <w:pPr>
        <w:pStyle w:val="PL"/>
      </w:pPr>
      <w:r>
        <w:t xml:space="preserve">    type uint8 {</w:t>
      </w:r>
    </w:p>
    <w:p w14:paraId="5B773DC2" w14:textId="77777777" w:rsidR="00157558" w:rsidRDefault="00157558" w:rsidP="00157558">
      <w:pPr>
        <w:pStyle w:val="PL"/>
      </w:pPr>
      <w:r>
        <w:t xml:space="preserve">      range 0..100;</w:t>
      </w:r>
    </w:p>
    <w:p w14:paraId="088923EE" w14:textId="77777777" w:rsidR="00157558" w:rsidRDefault="00157558" w:rsidP="00157558">
      <w:pPr>
        <w:pStyle w:val="PL"/>
      </w:pPr>
      <w:r>
        <w:t xml:space="preserve">    }</w:t>
      </w:r>
    </w:p>
    <w:p w14:paraId="10341CE2" w14:textId="77777777" w:rsidR="00157558" w:rsidRDefault="00157558" w:rsidP="00157558">
      <w:pPr>
        <w:pStyle w:val="PL"/>
      </w:pPr>
      <w:r>
        <w:t xml:space="preserve">    units percent;</w:t>
      </w:r>
    </w:p>
    <w:p w14:paraId="3A44BF27" w14:textId="77777777" w:rsidR="00157558" w:rsidRDefault="00157558" w:rsidP="00157558">
      <w:pPr>
        <w:pStyle w:val="PL"/>
      </w:pPr>
      <w:r>
        <w:t xml:space="preserve">  }</w:t>
      </w:r>
    </w:p>
    <w:p w14:paraId="7A6605B8" w14:textId="77777777" w:rsidR="00157558" w:rsidRDefault="00157558" w:rsidP="00157558">
      <w:pPr>
        <w:pStyle w:val="PL"/>
      </w:pPr>
      <w:r>
        <w:t xml:space="preserve">  typedef reliability-string {</w:t>
      </w:r>
    </w:p>
    <w:p w14:paraId="36F659C8" w14:textId="77777777" w:rsidR="00157558" w:rsidRDefault="00157558" w:rsidP="00157558">
      <w:pPr>
        <w:pStyle w:val="PL"/>
      </w:pPr>
      <w:r>
        <w:t xml:space="preserve">    description "Mean time between failures.</w:t>
      </w:r>
    </w:p>
    <w:p w14:paraId="23DF23E7" w14:textId="77777777" w:rsidR="00157558" w:rsidRDefault="00157558" w:rsidP="00157558">
      <w:pPr>
        <w:pStyle w:val="PL"/>
      </w:pPr>
      <w:r>
        <w:t xml:space="preserve">      E.g. '1 day', or '3 months'";</w:t>
      </w:r>
    </w:p>
    <w:p w14:paraId="42710B04" w14:textId="77777777" w:rsidR="00157558" w:rsidRDefault="00157558" w:rsidP="00157558">
      <w:pPr>
        <w:pStyle w:val="PL"/>
      </w:pPr>
      <w:r>
        <w:t xml:space="preserve">    type string {</w:t>
      </w:r>
    </w:p>
    <w:p w14:paraId="05C077D7" w14:textId="77777777" w:rsidR="00157558" w:rsidRDefault="00157558" w:rsidP="00157558">
      <w:pPr>
        <w:pStyle w:val="PL"/>
      </w:pPr>
      <w:r>
        <w:t xml:space="preserve">      pattern "[0-9]+ (day|week|month|year)s?";</w:t>
      </w:r>
    </w:p>
    <w:p w14:paraId="43C22F59" w14:textId="77777777" w:rsidR="00157558" w:rsidRDefault="00157558" w:rsidP="00157558">
      <w:pPr>
        <w:pStyle w:val="PL"/>
      </w:pPr>
      <w:r>
        <w:t xml:space="preserve">    }</w:t>
      </w:r>
    </w:p>
    <w:p w14:paraId="0B9F44AC" w14:textId="77777777" w:rsidR="00157558" w:rsidRDefault="00157558" w:rsidP="00157558">
      <w:pPr>
        <w:pStyle w:val="PL"/>
      </w:pPr>
      <w:r>
        <w:t xml:space="preserve">    reference "3GPP TS 22.104 clause 5.2-5.5";</w:t>
      </w:r>
    </w:p>
    <w:p w14:paraId="781A3E11" w14:textId="77777777" w:rsidR="00157558" w:rsidRDefault="00157558" w:rsidP="00157558">
      <w:pPr>
        <w:pStyle w:val="PL"/>
      </w:pPr>
      <w:r>
        <w:t xml:space="preserve">  }</w:t>
      </w:r>
    </w:p>
    <w:p w14:paraId="21CC0C3C" w14:textId="77777777" w:rsidR="00157558" w:rsidRDefault="00157558" w:rsidP="00157558">
      <w:pPr>
        <w:pStyle w:val="PL"/>
      </w:pPr>
      <w:r>
        <w:t xml:space="preserve">  typedef message-size-string {</w:t>
      </w:r>
    </w:p>
    <w:p w14:paraId="2BFE2F97" w14:textId="77777777" w:rsidR="00157558" w:rsidRDefault="00157558" w:rsidP="00157558">
      <w:pPr>
        <w:pStyle w:val="PL"/>
      </w:pPr>
      <w:r>
        <w:t xml:space="preserve">    description "Message size in bytes.</w:t>
      </w:r>
    </w:p>
    <w:p w14:paraId="51748CDF" w14:textId="77777777" w:rsidR="00157558" w:rsidRDefault="00157558" w:rsidP="00157558">
      <w:pPr>
        <w:pStyle w:val="PL"/>
      </w:pPr>
      <w:r>
        <w:t xml:space="preserve">      E.g. '80', or '250-2000'";</w:t>
      </w:r>
    </w:p>
    <w:p w14:paraId="7F4D18C1" w14:textId="77777777" w:rsidR="00157558" w:rsidRDefault="00157558" w:rsidP="00157558">
      <w:pPr>
        <w:pStyle w:val="PL"/>
      </w:pPr>
      <w:r>
        <w:t xml:space="preserve">    type string {</w:t>
      </w:r>
    </w:p>
    <w:p w14:paraId="4BBBAAD5" w14:textId="77777777" w:rsidR="00157558" w:rsidRDefault="00157558" w:rsidP="00157558">
      <w:pPr>
        <w:pStyle w:val="PL"/>
      </w:pPr>
      <w:r>
        <w:t xml:space="preserve">      pattern '[0-9]+(-[0-9]+)?';</w:t>
      </w:r>
    </w:p>
    <w:p w14:paraId="79959DFE" w14:textId="77777777" w:rsidR="00157558" w:rsidRDefault="00157558" w:rsidP="00157558">
      <w:pPr>
        <w:pStyle w:val="PL"/>
      </w:pPr>
      <w:r>
        <w:t xml:space="preserve">    }</w:t>
      </w:r>
    </w:p>
    <w:p w14:paraId="7BDB19B2" w14:textId="77777777" w:rsidR="00157558" w:rsidRDefault="00157558" w:rsidP="00157558">
      <w:pPr>
        <w:pStyle w:val="PL"/>
      </w:pPr>
      <w:r>
        <w:t xml:space="preserve">    units bytes;</w:t>
      </w:r>
    </w:p>
    <w:p w14:paraId="1F75CEC2" w14:textId="77777777" w:rsidR="00157558" w:rsidRDefault="00157558" w:rsidP="00157558">
      <w:pPr>
        <w:pStyle w:val="PL"/>
      </w:pPr>
      <w:r>
        <w:t xml:space="preserve">    reference "3GPP TS 22.104 clause 5.2-5.5";</w:t>
      </w:r>
    </w:p>
    <w:p w14:paraId="05899D28" w14:textId="77777777" w:rsidR="00157558" w:rsidRDefault="00157558" w:rsidP="00157558">
      <w:pPr>
        <w:pStyle w:val="PL"/>
      </w:pPr>
      <w:r>
        <w:t xml:space="preserve">  }</w:t>
      </w:r>
    </w:p>
    <w:p w14:paraId="0B5EAF3F" w14:textId="77777777" w:rsidR="00157558" w:rsidRDefault="00157558" w:rsidP="00157558">
      <w:pPr>
        <w:pStyle w:val="PL"/>
      </w:pPr>
      <w:r>
        <w:t xml:space="preserve">  typedef transfer-interval-string {</w:t>
      </w:r>
    </w:p>
    <w:p w14:paraId="4A75C1B4" w14:textId="77777777" w:rsidR="00157558" w:rsidRDefault="00157558" w:rsidP="00157558">
      <w:pPr>
        <w:pStyle w:val="PL"/>
      </w:pPr>
      <w:r>
        <w:t xml:space="preserve">    description "Transfer interval time.  If multiple values are given, </w:t>
      </w:r>
    </w:p>
    <w:p w14:paraId="2294EA9D" w14:textId="77777777" w:rsidR="00157558" w:rsidRDefault="00157558" w:rsidP="00157558">
      <w:pPr>
        <w:pStyle w:val="PL"/>
      </w:pPr>
      <w:r>
        <w:t xml:space="preserve">    the first value is the application requirement, the other values are </w:t>
      </w:r>
    </w:p>
    <w:p w14:paraId="45F942CE" w14:textId="77777777" w:rsidR="00157558" w:rsidRDefault="00157558" w:rsidP="00157558">
      <w:pPr>
        <w:pStyle w:val="PL"/>
      </w:pPr>
      <w:r>
        <w:t xml:space="preserve">    the requirement with multiple transmission of the same information </w:t>
      </w:r>
    </w:p>
    <w:p w14:paraId="0684B467" w14:textId="77777777" w:rsidR="00157558" w:rsidRDefault="00157558" w:rsidP="00157558">
      <w:pPr>
        <w:pStyle w:val="PL"/>
      </w:pPr>
      <w:r>
        <w:t xml:space="preserve">    two or three times, respectively).</w:t>
      </w:r>
    </w:p>
    <w:p w14:paraId="2C09858C" w14:textId="77777777" w:rsidR="00157558" w:rsidRDefault="00157558" w:rsidP="00157558">
      <w:pPr>
        <w:pStyle w:val="PL"/>
      </w:pPr>
      <w:r>
        <w:t xml:space="preserve">    E.g. '40ms', or '0ms-5ms,0ms-2.5ms,0ms-1.7ms'";</w:t>
      </w:r>
    </w:p>
    <w:p w14:paraId="04551332" w14:textId="77777777" w:rsidR="00157558" w:rsidRDefault="00157558" w:rsidP="00157558">
      <w:pPr>
        <w:pStyle w:val="PL"/>
      </w:pPr>
      <w:r>
        <w:t xml:space="preserve">    type string {</w:t>
      </w:r>
    </w:p>
    <w:p w14:paraId="4ECE15A4" w14:textId="77777777" w:rsidR="00157558" w:rsidRDefault="00157558" w:rsidP="00157558">
      <w:pPr>
        <w:pStyle w:val="PL"/>
      </w:pPr>
      <w:r>
        <w:t xml:space="preserve">      pattern '[0-9]+(\.[0-9]+)?m?s-[0-9]+(\.[0-9]+)?m?s' +</w:t>
      </w:r>
    </w:p>
    <w:p w14:paraId="5321226C" w14:textId="77777777" w:rsidR="00157558" w:rsidRDefault="00157558" w:rsidP="00157558">
      <w:pPr>
        <w:pStyle w:val="PL"/>
      </w:pPr>
      <w:r>
        <w:t xml:space="preserve">        '(,[0-9]+(\.[0-9]+)?m?s-[0-9]+(\.[0-9]+)?){0,2}';</w:t>
      </w:r>
    </w:p>
    <w:p w14:paraId="39326E03" w14:textId="77777777" w:rsidR="00157558" w:rsidRDefault="00157558" w:rsidP="00157558">
      <w:pPr>
        <w:pStyle w:val="PL"/>
      </w:pPr>
      <w:r>
        <w:t xml:space="preserve">    }</w:t>
      </w:r>
    </w:p>
    <w:p w14:paraId="5EB34EB1" w14:textId="77777777" w:rsidR="00157558" w:rsidRDefault="00157558" w:rsidP="00157558">
      <w:pPr>
        <w:pStyle w:val="PL"/>
      </w:pPr>
      <w:r>
        <w:t xml:space="preserve">    reference "3GPP TS 22.104 clause 5.2-5.5";</w:t>
      </w:r>
    </w:p>
    <w:p w14:paraId="1FDEC1D5" w14:textId="77777777" w:rsidR="00157558" w:rsidRDefault="00157558" w:rsidP="00157558">
      <w:pPr>
        <w:pStyle w:val="PL"/>
      </w:pPr>
      <w:r>
        <w:t xml:space="preserve">  }</w:t>
      </w:r>
    </w:p>
    <w:p w14:paraId="3FBEC093" w14:textId="77777777" w:rsidR="00157558" w:rsidRDefault="00157558" w:rsidP="00157558">
      <w:pPr>
        <w:pStyle w:val="PL"/>
      </w:pPr>
      <w:r>
        <w:t xml:space="preserve">  typedef survival-time-string {</w:t>
      </w:r>
    </w:p>
    <w:p w14:paraId="13EEAA16" w14:textId="77777777" w:rsidR="00157558" w:rsidRDefault="00157558" w:rsidP="00157558">
      <w:pPr>
        <w:pStyle w:val="PL"/>
      </w:pPr>
      <w:r>
        <w:t xml:space="preserve">    description "Survival time in milliseconds (ms) or in multiples of </w:t>
      </w:r>
    </w:p>
    <w:p w14:paraId="45FFC9EF" w14:textId="77777777" w:rsidR="00157558" w:rsidRDefault="00157558" w:rsidP="00157558">
      <w:pPr>
        <w:pStyle w:val="PL"/>
      </w:pPr>
      <w:r>
        <w:t xml:space="preserve">      the transfer interval (x).  If multiple values are given, </w:t>
      </w:r>
    </w:p>
    <w:p w14:paraId="00F2BBA8" w14:textId="77777777" w:rsidR="00157558" w:rsidRDefault="00157558" w:rsidP="00157558">
      <w:pPr>
        <w:pStyle w:val="PL"/>
      </w:pPr>
      <w:r>
        <w:t xml:space="preserve">    the first value is the application requirement, the other values are </w:t>
      </w:r>
    </w:p>
    <w:p w14:paraId="7B15C9BC" w14:textId="77777777" w:rsidR="00157558" w:rsidRDefault="00157558" w:rsidP="00157558">
      <w:pPr>
        <w:pStyle w:val="PL"/>
      </w:pPr>
      <w:r>
        <w:t xml:space="preserve">    the requirement with multiple transmission of the same information </w:t>
      </w:r>
    </w:p>
    <w:p w14:paraId="0DE929DC" w14:textId="77777777" w:rsidR="00157558" w:rsidRDefault="00157558" w:rsidP="00157558">
      <w:pPr>
        <w:pStyle w:val="PL"/>
      </w:pPr>
      <w:r>
        <w:t xml:space="preserve">    two or three times, respectively). </w:t>
      </w:r>
    </w:p>
    <w:p w14:paraId="44F7A5FA" w14:textId="77777777" w:rsidR="00157558" w:rsidRDefault="00157558" w:rsidP="00157558">
      <w:pPr>
        <w:pStyle w:val="PL"/>
      </w:pPr>
      <w:r>
        <w:t xml:space="preserve">    E.g. '12ms', or '0x,2x'";</w:t>
      </w:r>
    </w:p>
    <w:p w14:paraId="6BA7457A" w14:textId="77777777" w:rsidR="00157558" w:rsidRDefault="00157558" w:rsidP="00157558">
      <w:pPr>
        <w:pStyle w:val="PL"/>
      </w:pPr>
      <w:r>
        <w:t xml:space="preserve">    type string {</w:t>
      </w:r>
    </w:p>
    <w:p w14:paraId="0B215B79" w14:textId="77777777" w:rsidR="00157558" w:rsidRDefault="00157558" w:rsidP="00157558">
      <w:pPr>
        <w:pStyle w:val="PL"/>
      </w:pPr>
      <w:r>
        <w:t xml:space="preserve">      pattern '[0-9]+(x|ms)(,[0-9]+(x|ms)){0,2}';</w:t>
      </w:r>
    </w:p>
    <w:p w14:paraId="19BEF811" w14:textId="77777777" w:rsidR="00157558" w:rsidRDefault="00157558" w:rsidP="00157558">
      <w:pPr>
        <w:pStyle w:val="PL"/>
      </w:pPr>
      <w:r>
        <w:t xml:space="preserve">    }</w:t>
      </w:r>
    </w:p>
    <w:p w14:paraId="4E3F661D" w14:textId="77777777" w:rsidR="00157558" w:rsidRDefault="00157558" w:rsidP="00157558">
      <w:pPr>
        <w:pStyle w:val="PL"/>
      </w:pPr>
      <w:r>
        <w:t xml:space="preserve">    reference "3GPP TS 22.104 clause 5.2-5.5";</w:t>
      </w:r>
    </w:p>
    <w:p w14:paraId="713D3A61" w14:textId="77777777" w:rsidR="00157558" w:rsidRDefault="00157558" w:rsidP="00157558">
      <w:pPr>
        <w:pStyle w:val="PL"/>
      </w:pPr>
      <w:r>
        <w:t xml:space="preserve">  }</w:t>
      </w:r>
    </w:p>
    <w:p w14:paraId="54F57EE4" w14:textId="77777777" w:rsidR="00157558" w:rsidRDefault="00157558" w:rsidP="00157558">
      <w:pPr>
        <w:pStyle w:val="PL"/>
      </w:pPr>
    </w:p>
    <w:p w14:paraId="6911E125" w14:textId="77777777" w:rsidR="00157558" w:rsidRDefault="00157558" w:rsidP="00157558">
      <w:pPr>
        <w:pStyle w:val="PL"/>
      </w:pPr>
      <w:r>
        <w:t xml:space="preserve">  grouping PerfReqGrp {</w:t>
      </w:r>
    </w:p>
    <w:p w14:paraId="6DF72CFE" w14:textId="77777777" w:rsidR="00157558" w:rsidRDefault="00157558" w:rsidP="00157558">
      <w:pPr>
        <w:pStyle w:val="PL"/>
      </w:pPr>
      <w:r>
        <w:t xml:space="preserve">    //Stage2 issue: The perfReq object does not have any proper definition </w:t>
      </w:r>
    </w:p>
    <w:p w14:paraId="3E860356" w14:textId="77777777" w:rsidR="00157558" w:rsidRDefault="00157558" w:rsidP="00157558">
      <w:pPr>
        <w:pStyle w:val="PL"/>
      </w:pPr>
      <w:r>
        <w:t xml:space="preserve">    //              in 28.541 chapter 6.</w:t>
      </w:r>
    </w:p>
    <w:p w14:paraId="363AC5D9" w14:textId="77777777" w:rsidR="00157558" w:rsidRDefault="00157558" w:rsidP="00157558">
      <w:pPr>
        <w:pStyle w:val="PL"/>
      </w:pPr>
      <w:r>
        <w:t xml:space="preserve">    //Stage2 issue: The text that exists on the perfReq mentions an sST</w:t>
      </w:r>
    </w:p>
    <w:p w14:paraId="07C4D3E0" w14:textId="77777777" w:rsidR="00157558" w:rsidRDefault="00157558" w:rsidP="00157558">
      <w:pPr>
        <w:pStyle w:val="PL"/>
      </w:pPr>
      <w:r>
        <w:t xml:space="preserve">    //              element. There is potentially several sST elements in </w:t>
      </w:r>
    </w:p>
    <w:p w14:paraId="2500FB23" w14:textId="77777777" w:rsidR="00157558" w:rsidRDefault="00157558" w:rsidP="00157558">
      <w:pPr>
        <w:pStyle w:val="PL"/>
      </w:pPr>
      <w:r>
        <w:t xml:space="preserve">    //              the SliceProfile/sNSSAIList which could be used as basis</w:t>
      </w:r>
    </w:p>
    <w:p w14:paraId="31AF417C" w14:textId="77777777" w:rsidR="00157558" w:rsidRDefault="00157558" w:rsidP="00157558">
      <w:pPr>
        <w:pStyle w:val="PL"/>
      </w:pPr>
      <w:r>
        <w:t xml:space="preserve">    //              for deciding which perfReq elements are relevant.</w:t>
      </w:r>
    </w:p>
    <w:p w14:paraId="2B700EBC" w14:textId="77777777" w:rsidR="00157558" w:rsidRDefault="00157558" w:rsidP="00157558">
      <w:pPr>
        <w:pStyle w:val="PL"/>
      </w:pPr>
      <w:r>
        <w:t xml:space="preserve">    //              Operators can construct their own sST values. It is not</w:t>
      </w:r>
    </w:p>
    <w:p w14:paraId="04F2103A" w14:textId="77777777" w:rsidR="00157558" w:rsidRDefault="00157558" w:rsidP="00157558">
      <w:pPr>
        <w:pStyle w:val="PL"/>
      </w:pPr>
      <w:r>
        <w:t xml:space="preserve">    //              clear which of the perfReq elements below would be</w:t>
      </w:r>
    </w:p>
    <w:p w14:paraId="556530F3" w14:textId="77777777" w:rsidR="00157558" w:rsidRDefault="00157558" w:rsidP="00157558">
      <w:pPr>
        <w:pStyle w:val="PL"/>
      </w:pPr>
      <w:r>
        <w:t xml:space="preserve">    //              relevant in such a case. Leaving all perfReq elements</w:t>
      </w:r>
    </w:p>
    <w:p w14:paraId="2613B6BE" w14:textId="77777777" w:rsidR="00157558" w:rsidRDefault="00157558" w:rsidP="00157558">
      <w:pPr>
        <w:pStyle w:val="PL"/>
      </w:pPr>
      <w:r>
        <w:t xml:space="preserve">    //              available in all use cases for now.</w:t>
      </w:r>
    </w:p>
    <w:p w14:paraId="5D56500B" w14:textId="77777777" w:rsidR="00157558" w:rsidRDefault="00157558" w:rsidP="00157558">
      <w:pPr>
        <w:pStyle w:val="PL"/>
      </w:pPr>
    </w:p>
    <w:p w14:paraId="5349989A" w14:textId="77777777" w:rsidR="00157558" w:rsidRDefault="00157558" w:rsidP="00157558">
      <w:pPr>
        <w:pStyle w:val="PL"/>
      </w:pPr>
      <w:r>
        <w:t xml:space="preserve">    // eMBB leafs, SST = 1</w:t>
      </w:r>
    </w:p>
    <w:p w14:paraId="49702748" w14:textId="77777777" w:rsidR="00157558" w:rsidRDefault="00157558" w:rsidP="00157558">
      <w:pPr>
        <w:pStyle w:val="PL"/>
      </w:pPr>
      <w:r>
        <w:t xml:space="preserve">    leaf expDataRateDL {</w:t>
      </w:r>
    </w:p>
    <w:p w14:paraId="6E9FDF1A" w14:textId="77777777" w:rsidR="00157558" w:rsidRDefault="00157558" w:rsidP="00157558">
      <w:pPr>
        <w:pStyle w:val="PL"/>
      </w:pPr>
      <w:r>
        <w:t xml:space="preserve">      description "User experienced data rate over downlink";</w:t>
      </w:r>
    </w:p>
    <w:p w14:paraId="063EE282" w14:textId="77777777" w:rsidR="00157558" w:rsidRDefault="00157558" w:rsidP="00157558">
      <w:pPr>
        <w:pStyle w:val="PL"/>
      </w:pPr>
      <w:r>
        <w:t xml:space="preserve">      //TODO: add when 'somepath/sST = 1';</w:t>
      </w:r>
    </w:p>
    <w:p w14:paraId="358444A8" w14:textId="77777777" w:rsidR="00157558" w:rsidRDefault="00157558" w:rsidP="00157558">
      <w:pPr>
        <w:pStyle w:val="PL"/>
      </w:pPr>
      <w:r>
        <w:t xml:space="preserve">      type data-rate;</w:t>
      </w:r>
    </w:p>
    <w:p w14:paraId="2E4ABA0C" w14:textId="77777777" w:rsidR="00157558" w:rsidRDefault="00157558" w:rsidP="00157558">
      <w:pPr>
        <w:pStyle w:val="PL"/>
      </w:pPr>
      <w:r>
        <w:t xml:space="preserve">      reference "3GPP TS 22.261 clause 7.1, table 7.1-1";</w:t>
      </w:r>
    </w:p>
    <w:p w14:paraId="03D0301C" w14:textId="77777777" w:rsidR="00157558" w:rsidRDefault="00157558" w:rsidP="00157558">
      <w:pPr>
        <w:pStyle w:val="PL"/>
      </w:pPr>
      <w:r>
        <w:t xml:space="preserve">    }</w:t>
      </w:r>
    </w:p>
    <w:p w14:paraId="64D25C2A" w14:textId="77777777" w:rsidR="00157558" w:rsidRDefault="00157558" w:rsidP="00157558">
      <w:pPr>
        <w:pStyle w:val="PL"/>
      </w:pPr>
      <w:r>
        <w:t xml:space="preserve">    leaf expDataRateUL {</w:t>
      </w:r>
    </w:p>
    <w:p w14:paraId="7526A7B9" w14:textId="77777777" w:rsidR="00157558" w:rsidRDefault="00157558" w:rsidP="00157558">
      <w:pPr>
        <w:pStyle w:val="PL"/>
      </w:pPr>
      <w:r>
        <w:t xml:space="preserve">      description "User experienced data rate over uplink";</w:t>
      </w:r>
    </w:p>
    <w:p w14:paraId="66FD56B2" w14:textId="77777777" w:rsidR="00157558" w:rsidRDefault="00157558" w:rsidP="00157558">
      <w:pPr>
        <w:pStyle w:val="PL"/>
      </w:pPr>
      <w:r>
        <w:t xml:space="preserve">      //TODO: add when 'somepath/sST = 1';</w:t>
      </w:r>
    </w:p>
    <w:p w14:paraId="1FF3D97C" w14:textId="77777777" w:rsidR="00157558" w:rsidRDefault="00157558" w:rsidP="00157558">
      <w:pPr>
        <w:pStyle w:val="PL"/>
      </w:pPr>
      <w:r>
        <w:t xml:space="preserve">      type data-rate;</w:t>
      </w:r>
    </w:p>
    <w:p w14:paraId="68EB3652" w14:textId="77777777" w:rsidR="00157558" w:rsidRDefault="00157558" w:rsidP="00157558">
      <w:pPr>
        <w:pStyle w:val="PL"/>
      </w:pPr>
      <w:r>
        <w:t xml:space="preserve">      reference "3GPP TS 22.261 clause 7.1, table 7.1-1";</w:t>
      </w:r>
    </w:p>
    <w:p w14:paraId="228FE48C" w14:textId="77777777" w:rsidR="00157558" w:rsidRDefault="00157558" w:rsidP="00157558">
      <w:pPr>
        <w:pStyle w:val="PL"/>
      </w:pPr>
      <w:r>
        <w:t xml:space="preserve">    }</w:t>
      </w:r>
    </w:p>
    <w:p w14:paraId="053F92E6" w14:textId="77777777" w:rsidR="00157558" w:rsidRDefault="00157558" w:rsidP="00157558">
      <w:pPr>
        <w:pStyle w:val="PL"/>
      </w:pPr>
      <w:r>
        <w:t xml:space="preserve">    leaf areaTrafficCapDL { </w:t>
      </w:r>
    </w:p>
    <w:p w14:paraId="72F33255" w14:textId="77777777" w:rsidR="00157558" w:rsidRDefault="00157558" w:rsidP="00157558">
      <w:pPr>
        <w:pStyle w:val="PL"/>
      </w:pPr>
      <w:r>
        <w:t xml:space="preserve">      description "Area traffic capacity over downlink";</w:t>
      </w:r>
    </w:p>
    <w:p w14:paraId="76DECA3B" w14:textId="77777777" w:rsidR="00157558" w:rsidRDefault="00157558" w:rsidP="00157558">
      <w:pPr>
        <w:pStyle w:val="PL"/>
      </w:pPr>
      <w:r>
        <w:t xml:space="preserve">      //TODO: add when 'somepath/sST = 1';</w:t>
      </w:r>
    </w:p>
    <w:p w14:paraId="5C01343D" w14:textId="77777777" w:rsidR="00157558" w:rsidRDefault="00157558" w:rsidP="00157558">
      <w:pPr>
        <w:pStyle w:val="PL"/>
      </w:pPr>
      <w:r>
        <w:t xml:space="preserve">      type data-rate;</w:t>
      </w:r>
    </w:p>
    <w:p w14:paraId="353DFD46" w14:textId="77777777" w:rsidR="00157558" w:rsidRDefault="00157558" w:rsidP="00157558">
      <w:pPr>
        <w:pStyle w:val="PL"/>
      </w:pPr>
      <w:r>
        <w:t xml:space="preserve">      units kbits/s/km2;</w:t>
      </w:r>
    </w:p>
    <w:p w14:paraId="262A3C99" w14:textId="77777777" w:rsidR="00157558" w:rsidRDefault="00157558" w:rsidP="00157558">
      <w:pPr>
        <w:pStyle w:val="PL"/>
      </w:pPr>
      <w:r>
        <w:t xml:space="preserve">      reference "3GPP TS 22.261 clause 7.1, table 7.1-1";</w:t>
      </w:r>
    </w:p>
    <w:p w14:paraId="3D638F13" w14:textId="77777777" w:rsidR="00157558" w:rsidRDefault="00157558" w:rsidP="00157558">
      <w:pPr>
        <w:pStyle w:val="PL"/>
      </w:pPr>
      <w:r>
        <w:t xml:space="preserve">    }</w:t>
      </w:r>
    </w:p>
    <w:p w14:paraId="2F74AF69" w14:textId="77777777" w:rsidR="00157558" w:rsidRDefault="00157558" w:rsidP="00157558">
      <w:pPr>
        <w:pStyle w:val="PL"/>
      </w:pPr>
      <w:r>
        <w:t xml:space="preserve">    leaf areaTrafficCapUL { </w:t>
      </w:r>
    </w:p>
    <w:p w14:paraId="2A7A0B04" w14:textId="77777777" w:rsidR="00157558" w:rsidRDefault="00157558" w:rsidP="00157558">
      <w:pPr>
        <w:pStyle w:val="PL"/>
      </w:pPr>
      <w:r>
        <w:t xml:space="preserve">      description "Area traffic capacity over uplink";</w:t>
      </w:r>
    </w:p>
    <w:p w14:paraId="270550F3" w14:textId="77777777" w:rsidR="00157558" w:rsidRDefault="00157558" w:rsidP="00157558">
      <w:pPr>
        <w:pStyle w:val="PL"/>
      </w:pPr>
      <w:r>
        <w:t xml:space="preserve">      //TODO: add when 'somepath/sST = 1';</w:t>
      </w:r>
    </w:p>
    <w:p w14:paraId="11FF5279" w14:textId="77777777" w:rsidR="00157558" w:rsidRDefault="00157558" w:rsidP="00157558">
      <w:pPr>
        <w:pStyle w:val="PL"/>
      </w:pPr>
      <w:r>
        <w:t xml:space="preserve">      type data-rate;</w:t>
      </w:r>
    </w:p>
    <w:p w14:paraId="0B0B976B" w14:textId="77777777" w:rsidR="00157558" w:rsidRDefault="00157558" w:rsidP="00157558">
      <w:pPr>
        <w:pStyle w:val="PL"/>
      </w:pPr>
      <w:r>
        <w:t xml:space="preserve">      units kbits/s/km2;</w:t>
      </w:r>
    </w:p>
    <w:p w14:paraId="56BCA4D5" w14:textId="77777777" w:rsidR="00157558" w:rsidRDefault="00157558" w:rsidP="00157558">
      <w:pPr>
        <w:pStyle w:val="PL"/>
      </w:pPr>
      <w:r>
        <w:t xml:space="preserve">      reference "3GPP TS 22.261 clause 7.1, table 7.1-1";</w:t>
      </w:r>
    </w:p>
    <w:p w14:paraId="1E0C6BBA" w14:textId="77777777" w:rsidR="00157558" w:rsidRDefault="00157558" w:rsidP="00157558">
      <w:pPr>
        <w:pStyle w:val="PL"/>
      </w:pPr>
      <w:r>
        <w:t xml:space="preserve">    }</w:t>
      </w:r>
    </w:p>
    <w:p w14:paraId="5D8D8B12" w14:textId="77777777" w:rsidR="00157558" w:rsidRDefault="00157558" w:rsidP="00157558">
      <w:pPr>
        <w:pStyle w:val="PL"/>
      </w:pPr>
      <w:r>
        <w:t xml:space="preserve">    leaf overallUserDensity { </w:t>
      </w:r>
    </w:p>
    <w:p w14:paraId="1A1D1CD7" w14:textId="77777777" w:rsidR="00157558" w:rsidRDefault="00157558" w:rsidP="00157558">
      <w:pPr>
        <w:pStyle w:val="PL"/>
      </w:pPr>
      <w:r>
        <w:t xml:space="preserve">      description "Overall user density";</w:t>
      </w:r>
    </w:p>
    <w:p w14:paraId="69E81BC6" w14:textId="77777777" w:rsidR="00157558" w:rsidRDefault="00157558" w:rsidP="00157558">
      <w:pPr>
        <w:pStyle w:val="PL"/>
      </w:pPr>
      <w:r>
        <w:t xml:space="preserve">      //TODO: add when 'somepath/sST = 1';</w:t>
      </w:r>
    </w:p>
    <w:p w14:paraId="087E7990" w14:textId="77777777" w:rsidR="00157558" w:rsidRDefault="00157558" w:rsidP="00157558">
      <w:pPr>
        <w:pStyle w:val="PL"/>
      </w:pPr>
      <w:r>
        <w:t xml:space="preserve">      type uint32; </w:t>
      </w:r>
    </w:p>
    <w:p w14:paraId="770A3BBC" w14:textId="77777777" w:rsidR="00157558" w:rsidRDefault="00157558" w:rsidP="00157558">
      <w:pPr>
        <w:pStyle w:val="PL"/>
      </w:pPr>
      <w:r>
        <w:t xml:space="preserve">      units users/km2;</w:t>
      </w:r>
    </w:p>
    <w:p w14:paraId="5EA2A4DD" w14:textId="77777777" w:rsidR="00157558" w:rsidRDefault="00157558" w:rsidP="00157558">
      <w:pPr>
        <w:pStyle w:val="PL"/>
      </w:pPr>
      <w:r>
        <w:t xml:space="preserve">      reference "3GPP TS 22.261 clause 7.1, table 7.1-1";</w:t>
      </w:r>
    </w:p>
    <w:p w14:paraId="209B9F02" w14:textId="77777777" w:rsidR="00157558" w:rsidRDefault="00157558" w:rsidP="00157558">
      <w:pPr>
        <w:pStyle w:val="PL"/>
      </w:pPr>
      <w:r>
        <w:t xml:space="preserve">    }</w:t>
      </w:r>
    </w:p>
    <w:p w14:paraId="0D2FD8B6" w14:textId="77777777" w:rsidR="00157558" w:rsidRDefault="00157558" w:rsidP="00157558">
      <w:pPr>
        <w:pStyle w:val="PL"/>
      </w:pPr>
      <w:r>
        <w:t xml:space="preserve">    leaf activityFactor {</w:t>
      </w:r>
    </w:p>
    <w:p w14:paraId="7F996E71" w14:textId="77777777" w:rsidR="00157558" w:rsidRDefault="00157558" w:rsidP="00157558">
      <w:pPr>
        <w:pStyle w:val="PL"/>
      </w:pPr>
      <w:r>
        <w:t xml:space="preserve">      description "Percentage value of the amount of simultaneous active </w:t>
      </w:r>
    </w:p>
    <w:p w14:paraId="3C2EEB53" w14:textId="77777777" w:rsidR="00157558" w:rsidRDefault="00157558" w:rsidP="00157558">
      <w:pPr>
        <w:pStyle w:val="PL"/>
      </w:pPr>
      <w:r>
        <w:t xml:space="preserve">        UEs to the total number of UEs where active means the UEs are </w:t>
      </w:r>
    </w:p>
    <w:p w14:paraId="6F0695CF" w14:textId="77777777" w:rsidR="00157558" w:rsidRDefault="00157558" w:rsidP="00157558">
      <w:pPr>
        <w:pStyle w:val="PL"/>
      </w:pPr>
      <w:r>
        <w:t xml:space="preserve">        exchanging data with the network.";</w:t>
      </w:r>
    </w:p>
    <w:p w14:paraId="6AAE0B0D" w14:textId="77777777" w:rsidR="00157558" w:rsidRDefault="00157558" w:rsidP="00157558">
      <w:pPr>
        <w:pStyle w:val="PL"/>
      </w:pPr>
      <w:r>
        <w:t xml:space="preserve">      //TODO: add when 'somepath/sST = 1';</w:t>
      </w:r>
    </w:p>
    <w:p w14:paraId="31EADE72" w14:textId="77777777" w:rsidR="00157558" w:rsidRDefault="00157558" w:rsidP="00157558">
      <w:pPr>
        <w:pStyle w:val="PL"/>
      </w:pPr>
      <w:r>
        <w:t xml:space="preserve">      type integer-percentage;</w:t>
      </w:r>
    </w:p>
    <w:p w14:paraId="1A648466" w14:textId="77777777" w:rsidR="00157558" w:rsidRDefault="00157558" w:rsidP="00157558">
      <w:pPr>
        <w:pStyle w:val="PL"/>
      </w:pPr>
      <w:r>
        <w:t xml:space="preserve">      reference "3GPP TS 22.261 clause 7.1, table 7.1-1";</w:t>
      </w:r>
    </w:p>
    <w:p w14:paraId="1D37ED63" w14:textId="77777777" w:rsidR="00157558" w:rsidRDefault="00157558" w:rsidP="00157558">
      <w:pPr>
        <w:pStyle w:val="PL"/>
      </w:pPr>
      <w:r>
        <w:t xml:space="preserve">    }</w:t>
      </w:r>
    </w:p>
    <w:p w14:paraId="059AA883" w14:textId="77777777" w:rsidR="00157558" w:rsidRDefault="00157558" w:rsidP="00157558">
      <w:pPr>
        <w:pStyle w:val="PL"/>
      </w:pPr>
    </w:p>
    <w:p w14:paraId="193F7040" w14:textId="77777777" w:rsidR="00157558" w:rsidRDefault="00157558" w:rsidP="00157558">
      <w:pPr>
        <w:pStyle w:val="PL"/>
      </w:pPr>
      <w:r>
        <w:t xml:space="preserve">    // uRLLC leafs, SST = 2</w:t>
      </w:r>
    </w:p>
    <w:p w14:paraId="31C205BE" w14:textId="77777777" w:rsidR="00157558" w:rsidRDefault="00157558" w:rsidP="00157558">
      <w:pPr>
        <w:pStyle w:val="PL"/>
      </w:pPr>
      <w:r>
        <w:t xml:space="preserve">    leaf cSAvailabilityTarget {</w:t>
      </w:r>
    </w:p>
    <w:p w14:paraId="7B63103A" w14:textId="77777777" w:rsidR="00157558" w:rsidRDefault="00157558" w:rsidP="00157558">
      <w:pPr>
        <w:pStyle w:val="PL"/>
      </w:pPr>
      <w:r>
        <w:t xml:space="preserve">      description "Reliability uptime target";</w:t>
      </w:r>
    </w:p>
    <w:p w14:paraId="227288D8" w14:textId="77777777" w:rsidR="00157558" w:rsidRDefault="00157558" w:rsidP="00157558">
      <w:pPr>
        <w:pStyle w:val="PL"/>
      </w:pPr>
      <w:r>
        <w:t xml:space="preserve">      //TODO: add when 'somepath/sST = 2';</w:t>
      </w:r>
    </w:p>
    <w:p w14:paraId="1EF87F0B" w14:textId="77777777" w:rsidR="00157558" w:rsidRDefault="00157558" w:rsidP="00157558">
      <w:pPr>
        <w:pStyle w:val="PL"/>
      </w:pPr>
      <w:r>
        <w:t xml:space="preserve">      type decimal64 { </w:t>
      </w:r>
    </w:p>
    <w:p w14:paraId="3E2E81CB" w14:textId="77777777" w:rsidR="00157558" w:rsidRDefault="00157558" w:rsidP="00157558">
      <w:pPr>
        <w:pStyle w:val="PL"/>
      </w:pPr>
      <w:r>
        <w:t xml:space="preserve">        fraction-digits 6; // E.g. 99.999999</w:t>
      </w:r>
    </w:p>
    <w:p w14:paraId="19361673" w14:textId="77777777" w:rsidR="00157558" w:rsidRDefault="00157558" w:rsidP="00157558">
      <w:pPr>
        <w:pStyle w:val="PL"/>
      </w:pPr>
      <w:r>
        <w:t xml:space="preserve">        range 0..100;</w:t>
      </w:r>
    </w:p>
    <w:p w14:paraId="4B07FB1D" w14:textId="77777777" w:rsidR="00157558" w:rsidRDefault="00157558" w:rsidP="00157558">
      <w:pPr>
        <w:pStyle w:val="PL"/>
      </w:pPr>
      <w:r>
        <w:t xml:space="preserve">      }</w:t>
      </w:r>
    </w:p>
    <w:p w14:paraId="0C39705D" w14:textId="77777777" w:rsidR="00157558" w:rsidRDefault="00157558" w:rsidP="00157558">
      <w:pPr>
        <w:pStyle w:val="PL"/>
      </w:pPr>
      <w:r>
        <w:t xml:space="preserve">      reference "3GPP TS 22.104 clause 5.2-5.5";</w:t>
      </w:r>
    </w:p>
    <w:p w14:paraId="129857AF" w14:textId="77777777" w:rsidR="00157558" w:rsidRDefault="00157558" w:rsidP="00157558">
      <w:pPr>
        <w:pStyle w:val="PL"/>
      </w:pPr>
      <w:r>
        <w:t xml:space="preserve">    }</w:t>
      </w:r>
    </w:p>
    <w:p w14:paraId="79689B61" w14:textId="77777777" w:rsidR="00157558" w:rsidRDefault="00157558" w:rsidP="00157558">
      <w:pPr>
        <w:pStyle w:val="PL"/>
      </w:pPr>
      <w:r>
        <w:t xml:space="preserve">    leaf cSReliabilityMeanTime {</w:t>
      </w:r>
    </w:p>
    <w:p w14:paraId="3D1DCB07" w14:textId="77777777" w:rsidR="00157558" w:rsidRDefault="00157558" w:rsidP="00157558">
      <w:pPr>
        <w:pStyle w:val="PL"/>
      </w:pPr>
      <w:r>
        <w:t xml:space="preserve">      description "Mean time between failures";</w:t>
      </w:r>
    </w:p>
    <w:p w14:paraId="3B02AFDF" w14:textId="77777777" w:rsidR="00157558" w:rsidRDefault="00157558" w:rsidP="00157558">
      <w:pPr>
        <w:pStyle w:val="PL"/>
      </w:pPr>
      <w:r>
        <w:t xml:space="preserve">      //TODO: add when 'somepath/sST = 2';</w:t>
      </w:r>
    </w:p>
    <w:p w14:paraId="7121E02A" w14:textId="77777777" w:rsidR="00157558" w:rsidRDefault="00157558" w:rsidP="00157558">
      <w:pPr>
        <w:pStyle w:val="PL"/>
      </w:pPr>
      <w:r>
        <w:t xml:space="preserve">      type reliability-string;</w:t>
      </w:r>
    </w:p>
    <w:p w14:paraId="3BA1A983" w14:textId="77777777" w:rsidR="00157558" w:rsidRDefault="00157558" w:rsidP="00157558">
      <w:pPr>
        <w:pStyle w:val="PL"/>
      </w:pPr>
      <w:r>
        <w:t xml:space="preserve">    }</w:t>
      </w:r>
    </w:p>
    <w:p w14:paraId="43F0E2FA" w14:textId="77777777" w:rsidR="00157558" w:rsidRDefault="00157558" w:rsidP="00157558">
      <w:pPr>
        <w:pStyle w:val="PL"/>
      </w:pPr>
      <w:r>
        <w:t xml:space="preserve">    leaf expDataRate {</w:t>
      </w:r>
    </w:p>
    <w:p w14:paraId="0B40693D" w14:textId="77777777" w:rsidR="00157558" w:rsidRDefault="00157558" w:rsidP="00157558">
      <w:pPr>
        <w:pStyle w:val="PL"/>
      </w:pPr>
      <w:r>
        <w:t xml:space="preserve">      description "User experienced data rate";</w:t>
      </w:r>
    </w:p>
    <w:p w14:paraId="41120986" w14:textId="77777777" w:rsidR="00157558" w:rsidRDefault="00157558" w:rsidP="00157558">
      <w:pPr>
        <w:pStyle w:val="PL"/>
      </w:pPr>
      <w:r>
        <w:t xml:space="preserve">      //TODO: add when 'somepath/sST = 2';</w:t>
      </w:r>
    </w:p>
    <w:p w14:paraId="6C0434A4" w14:textId="77777777" w:rsidR="00157558" w:rsidRDefault="00157558" w:rsidP="00157558">
      <w:pPr>
        <w:pStyle w:val="PL"/>
      </w:pPr>
      <w:r>
        <w:t xml:space="preserve">      type data-rate;</w:t>
      </w:r>
    </w:p>
    <w:p w14:paraId="7864650C" w14:textId="77777777" w:rsidR="00157558" w:rsidRDefault="00157558" w:rsidP="00157558">
      <w:pPr>
        <w:pStyle w:val="PL"/>
      </w:pPr>
      <w:r>
        <w:t xml:space="preserve">      reference "3GPP TS 22.104 clause 5.2-5.5";</w:t>
      </w:r>
    </w:p>
    <w:p w14:paraId="3E8565BC" w14:textId="77777777" w:rsidR="00157558" w:rsidRDefault="00157558" w:rsidP="00157558">
      <w:pPr>
        <w:pStyle w:val="PL"/>
      </w:pPr>
      <w:r>
        <w:t xml:space="preserve">    }</w:t>
      </w:r>
    </w:p>
    <w:p w14:paraId="1E9CB830" w14:textId="77777777" w:rsidR="00157558" w:rsidRDefault="00157558" w:rsidP="00157558">
      <w:pPr>
        <w:pStyle w:val="PL"/>
      </w:pPr>
      <w:r>
        <w:t xml:space="preserve">    leaf msgSizeByte {</w:t>
      </w:r>
    </w:p>
    <w:p w14:paraId="7D52C993" w14:textId="77777777" w:rsidR="00157558" w:rsidRDefault="00157558" w:rsidP="00157558">
      <w:pPr>
        <w:pStyle w:val="PL"/>
      </w:pPr>
      <w:r>
        <w:t xml:space="preserve">      description "PDU size";</w:t>
      </w:r>
    </w:p>
    <w:p w14:paraId="6C0BF8D2" w14:textId="77777777" w:rsidR="00157558" w:rsidRDefault="00157558" w:rsidP="00157558">
      <w:pPr>
        <w:pStyle w:val="PL"/>
      </w:pPr>
      <w:r>
        <w:t xml:space="preserve">      //TODO: add when 'somepath/sST = 2';</w:t>
      </w:r>
    </w:p>
    <w:p w14:paraId="22558A33" w14:textId="77777777" w:rsidR="00157558" w:rsidRDefault="00157558" w:rsidP="00157558">
      <w:pPr>
        <w:pStyle w:val="PL"/>
      </w:pPr>
      <w:r>
        <w:t xml:space="preserve">      type message-size-string; </w:t>
      </w:r>
    </w:p>
    <w:p w14:paraId="46A38E62" w14:textId="77777777" w:rsidR="00157558" w:rsidRDefault="00157558" w:rsidP="00157558">
      <w:pPr>
        <w:pStyle w:val="PL"/>
      </w:pPr>
      <w:r>
        <w:t xml:space="preserve">    }</w:t>
      </w:r>
    </w:p>
    <w:p w14:paraId="0B9A26DD" w14:textId="77777777" w:rsidR="00157558" w:rsidRDefault="00157558" w:rsidP="00157558">
      <w:pPr>
        <w:pStyle w:val="PL"/>
      </w:pPr>
      <w:r>
        <w:t xml:space="preserve">    leaf transferIntervalTarget {</w:t>
      </w:r>
    </w:p>
    <w:p w14:paraId="33D196EC" w14:textId="77777777" w:rsidR="00157558" w:rsidRDefault="00157558" w:rsidP="00157558">
      <w:pPr>
        <w:pStyle w:val="PL"/>
      </w:pPr>
      <w:r>
        <w:t xml:space="preserve">      description "Time difference between two consecutive transfers </w:t>
      </w:r>
    </w:p>
    <w:p w14:paraId="0A979CC7" w14:textId="77777777" w:rsidR="00157558" w:rsidRDefault="00157558" w:rsidP="00157558">
      <w:pPr>
        <w:pStyle w:val="PL"/>
      </w:pPr>
      <w:r>
        <w:t xml:space="preserve">        of application data from an application via the service interface </w:t>
      </w:r>
    </w:p>
    <w:p w14:paraId="756624E1" w14:textId="77777777" w:rsidR="00157558" w:rsidRDefault="00157558" w:rsidP="00157558">
      <w:pPr>
        <w:pStyle w:val="PL"/>
      </w:pPr>
      <w:r>
        <w:t xml:space="preserve">        to 3GPP system";</w:t>
      </w:r>
    </w:p>
    <w:p w14:paraId="6AA1BA7B" w14:textId="77777777" w:rsidR="00157558" w:rsidRDefault="00157558" w:rsidP="00157558">
      <w:pPr>
        <w:pStyle w:val="PL"/>
      </w:pPr>
      <w:r>
        <w:t xml:space="preserve">      //TODO: add when 'somepath/sST = 2';</w:t>
      </w:r>
    </w:p>
    <w:p w14:paraId="597BEC81" w14:textId="77777777" w:rsidR="00157558" w:rsidRDefault="00157558" w:rsidP="00157558">
      <w:pPr>
        <w:pStyle w:val="PL"/>
      </w:pPr>
      <w:r>
        <w:t xml:space="preserve">      type transfer-interval-string; </w:t>
      </w:r>
    </w:p>
    <w:p w14:paraId="022CF951" w14:textId="77777777" w:rsidR="00157558" w:rsidRDefault="00157558" w:rsidP="00157558">
      <w:pPr>
        <w:pStyle w:val="PL"/>
      </w:pPr>
      <w:r>
        <w:t xml:space="preserve">    }</w:t>
      </w:r>
    </w:p>
    <w:p w14:paraId="126553D9" w14:textId="77777777" w:rsidR="00157558" w:rsidRDefault="00157558" w:rsidP="00157558">
      <w:pPr>
        <w:pStyle w:val="PL"/>
      </w:pPr>
      <w:r>
        <w:t xml:space="preserve">    leaf survivalTime {</w:t>
      </w:r>
    </w:p>
    <w:p w14:paraId="544E60E2" w14:textId="77777777" w:rsidR="00157558" w:rsidRDefault="00157558" w:rsidP="00157558">
      <w:pPr>
        <w:pStyle w:val="PL"/>
      </w:pPr>
      <w:r>
        <w:t xml:space="preserve">      description "The time that an application consuming a communication </w:t>
      </w:r>
    </w:p>
    <w:p w14:paraId="5DE79FA8" w14:textId="77777777" w:rsidR="00157558" w:rsidRDefault="00157558" w:rsidP="00157558">
      <w:pPr>
        <w:pStyle w:val="PL"/>
      </w:pPr>
      <w:r>
        <w:t xml:space="preserve">        service may continue without an anticipated message";</w:t>
      </w:r>
    </w:p>
    <w:p w14:paraId="19E4DCE8" w14:textId="77777777" w:rsidR="00157558" w:rsidRDefault="00157558" w:rsidP="00157558">
      <w:pPr>
        <w:pStyle w:val="PL"/>
      </w:pPr>
      <w:r>
        <w:t xml:space="preserve">      //TODO: add when 'somepath/sST = 2';</w:t>
      </w:r>
    </w:p>
    <w:p w14:paraId="7BFB60D5" w14:textId="77777777" w:rsidR="00157558" w:rsidRDefault="00157558" w:rsidP="00157558">
      <w:pPr>
        <w:pStyle w:val="PL"/>
      </w:pPr>
      <w:r>
        <w:t xml:space="preserve">      type survival-time-string; </w:t>
      </w:r>
    </w:p>
    <w:p w14:paraId="75BEC030" w14:textId="77777777" w:rsidR="00157558" w:rsidRDefault="00157558" w:rsidP="00157558">
      <w:pPr>
        <w:pStyle w:val="PL"/>
      </w:pPr>
      <w:r>
        <w:t xml:space="preserve">    }</w:t>
      </w:r>
    </w:p>
    <w:p w14:paraId="31DFF889" w14:textId="77777777" w:rsidR="00157558" w:rsidRDefault="00157558" w:rsidP="00157558">
      <w:pPr>
        <w:pStyle w:val="PL"/>
      </w:pPr>
      <w:r>
        <w:t xml:space="preserve">  }</w:t>
      </w:r>
    </w:p>
    <w:p w14:paraId="784E666C" w14:textId="77777777" w:rsidR="00157558" w:rsidRDefault="00157558" w:rsidP="00157558">
      <w:pPr>
        <w:pStyle w:val="PL"/>
      </w:pPr>
      <w:r>
        <w:t>}</w:t>
      </w:r>
    </w:p>
    <w:p w14:paraId="72BC4873" w14:textId="77777777" w:rsidR="00157558" w:rsidRDefault="00157558" w:rsidP="0015755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rPr>
        <w:t>&lt;CODE ENDS&gt;</w:t>
      </w:r>
    </w:p>
    <w:p w14:paraId="3C345080" w14:textId="77777777" w:rsidR="00157558" w:rsidRDefault="00157558" w:rsidP="00157558">
      <w:pPr>
        <w:pStyle w:val="PL"/>
      </w:pPr>
    </w:p>
    <w:p w14:paraId="3E01078E" w14:textId="6FF69F76" w:rsidR="00157558" w:rsidRDefault="00157558" w:rsidP="00157558">
      <w:pPr>
        <w:pStyle w:val="Heading2"/>
      </w:pPr>
      <w:bookmarkStart w:id="5172" w:name="_Toc67990716"/>
      <w:r>
        <w:t>N.2.4</w:t>
      </w:r>
      <w:r>
        <w:tab/>
        <w:t>module _3gpp-ns-nrm-serviceprofile.yang</w:t>
      </w:r>
      <w:bookmarkEnd w:id="5172"/>
    </w:p>
    <w:p w14:paraId="488BB03F" w14:textId="77777777" w:rsidR="00157558" w:rsidRDefault="00157558" w:rsidP="0015755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rPr>
        <w:t>&lt;CODE BEGINS&gt;</w:t>
      </w:r>
    </w:p>
    <w:p w14:paraId="31F53CAD" w14:textId="77777777" w:rsidR="00157558" w:rsidRDefault="00157558" w:rsidP="00157558">
      <w:pPr>
        <w:pStyle w:val="PL"/>
      </w:pPr>
      <w:r>
        <w:t>submodule _3gpp-ns-nrm-serviceprofile {</w:t>
      </w:r>
    </w:p>
    <w:p w14:paraId="28257FE2" w14:textId="77777777" w:rsidR="00157558" w:rsidRDefault="00157558" w:rsidP="00157558">
      <w:pPr>
        <w:pStyle w:val="PL"/>
      </w:pPr>
      <w:r>
        <w:t xml:space="preserve">  yang-version 1.1;</w:t>
      </w:r>
    </w:p>
    <w:p w14:paraId="41A7BC12" w14:textId="77777777" w:rsidR="00157558" w:rsidRDefault="00157558" w:rsidP="00157558">
      <w:pPr>
        <w:pStyle w:val="PL"/>
      </w:pPr>
      <w:r>
        <w:t xml:space="preserve">  belongs-to _3gpp-ns-nrm-networkslice { prefix ns3gpp; }</w:t>
      </w:r>
    </w:p>
    <w:p w14:paraId="5AE6D681" w14:textId="77777777" w:rsidR="00157558" w:rsidRDefault="00157558" w:rsidP="00157558">
      <w:pPr>
        <w:pStyle w:val="PL"/>
      </w:pPr>
    </w:p>
    <w:p w14:paraId="64BFF624" w14:textId="77777777" w:rsidR="00157558" w:rsidRDefault="00157558" w:rsidP="00157558">
      <w:pPr>
        <w:pStyle w:val="PL"/>
      </w:pPr>
      <w:r>
        <w:t xml:space="preserve">  import _3gpp-common-yang-types { prefix types3gpp; }</w:t>
      </w:r>
    </w:p>
    <w:p w14:paraId="3352B6C5" w14:textId="77777777" w:rsidR="00157558" w:rsidRDefault="00157558" w:rsidP="00157558">
      <w:pPr>
        <w:pStyle w:val="PL"/>
      </w:pPr>
      <w:r>
        <w:t xml:space="preserve">  import _3gpp-5g-common-yang-types { prefix types5g3gpp; }</w:t>
      </w:r>
    </w:p>
    <w:p w14:paraId="073A686E" w14:textId="77777777" w:rsidR="00157558" w:rsidRDefault="00157558" w:rsidP="00157558">
      <w:pPr>
        <w:pStyle w:val="PL"/>
      </w:pPr>
    </w:p>
    <w:p w14:paraId="66C4F4AA" w14:textId="77777777" w:rsidR="00157558" w:rsidRDefault="00157558" w:rsidP="00157558">
      <w:pPr>
        <w:pStyle w:val="PL"/>
      </w:pPr>
      <w:r>
        <w:t xml:space="preserve">  organization "3GPP SA5";</w:t>
      </w:r>
    </w:p>
    <w:p w14:paraId="2CEAFA25" w14:textId="77777777" w:rsidR="00157558" w:rsidRDefault="00157558" w:rsidP="00157558">
      <w:pPr>
        <w:pStyle w:val="PL"/>
      </w:pPr>
      <w:r>
        <w:t xml:space="preserve">  contact </w:t>
      </w:r>
    </w:p>
    <w:p w14:paraId="4D8B35DB" w14:textId="77777777" w:rsidR="00157558" w:rsidRDefault="00157558" w:rsidP="00157558">
      <w:pPr>
        <w:pStyle w:val="PL"/>
      </w:pPr>
      <w:r>
        <w:t xml:space="preserve">    "https://www.3gpp.org/DynaReport/TSG-WG--S5--officials.htm?Itemid=464";</w:t>
      </w:r>
    </w:p>
    <w:p w14:paraId="709DF948" w14:textId="77777777" w:rsidR="00157558" w:rsidRDefault="00157558" w:rsidP="00157558">
      <w:pPr>
        <w:pStyle w:val="PL"/>
      </w:pPr>
      <w:r>
        <w:t xml:space="preserve">  description "A network slice instance in a 5G network.";</w:t>
      </w:r>
    </w:p>
    <w:p w14:paraId="7771407B" w14:textId="77777777" w:rsidR="00157558" w:rsidRDefault="00157558" w:rsidP="00157558">
      <w:pPr>
        <w:pStyle w:val="PL"/>
      </w:pPr>
      <w:r>
        <w:t xml:space="preserve">  reference "3GPP TS 28.541</w:t>
      </w:r>
    </w:p>
    <w:p w14:paraId="4EC39C4E" w14:textId="77777777" w:rsidR="00157558" w:rsidRDefault="00157558" w:rsidP="00157558">
      <w:pPr>
        <w:pStyle w:val="PL"/>
      </w:pPr>
      <w:r>
        <w:t xml:space="preserve">    Management and orchestration; </w:t>
      </w:r>
    </w:p>
    <w:p w14:paraId="41502C49" w14:textId="77777777" w:rsidR="00157558" w:rsidRDefault="00157558" w:rsidP="00157558">
      <w:pPr>
        <w:pStyle w:val="PL"/>
      </w:pPr>
      <w:r>
        <w:t xml:space="preserve">    5G Network Resource Model (NRM);</w:t>
      </w:r>
    </w:p>
    <w:p w14:paraId="3BBFBF17" w14:textId="77777777" w:rsidR="00157558" w:rsidRDefault="00157558" w:rsidP="00157558">
      <w:pPr>
        <w:pStyle w:val="PL"/>
      </w:pPr>
      <w:r>
        <w:t xml:space="preserve">    Information model definitions for network slice NRM (chapter 6)</w:t>
      </w:r>
    </w:p>
    <w:p w14:paraId="4612B5A3" w14:textId="77777777" w:rsidR="00157558" w:rsidRDefault="00157558" w:rsidP="00157558">
      <w:pPr>
        <w:pStyle w:val="PL"/>
      </w:pPr>
      <w:r>
        <w:t xml:space="preserve">    ";</w:t>
      </w:r>
    </w:p>
    <w:p w14:paraId="56CF17B6" w14:textId="77777777" w:rsidR="00157558" w:rsidRDefault="00157558" w:rsidP="00157558">
      <w:pPr>
        <w:pStyle w:val="PL"/>
      </w:pPr>
    </w:p>
    <w:p w14:paraId="61CD97BA" w14:textId="77777777" w:rsidR="00157558" w:rsidRDefault="00157558" w:rsidP="00157558">
      <w:pPr>
        <w:pStyle w:val="PL"/>
      </w:pPr>
      <w:r>
        <w:t xml:space="preserve">  revision 2020-02-19 {</w:t>
      </w:r>
    </w:p>
    <w:p w14:paraId="2742A904" w14:textId="77777777" w:rsidR="00157558" w:rsidRDefault="00157558" w:rsidP="00157558">
      <w:pPr>
        <w:pStyle w:val="PL"/>
      </w:pPr>
      <w:r>
        <w:t xml:space="preserve">    description "Introduction of YANG definitions for network slice NRM";</w:t>
      </w:r>
    </w:p>
    <w:p w14:paraId="435ACE40" w14:textId="77777777" w:rsidR="00157558" w:rsidRDefault="00157558" w:rsidP="00157558">
      <w:pPr>
        <w:pStyle w:val="PL"/>
      </w:pPr>
      <w:r>
        <w:t xml:space="preserve">    reference "CR-0458";</w:t>
      </w:r>
    </w:p>
    <w:p w14:paraId="0DA75840" w14:textId="77777777" w:rsidR="00157558" w:rsidRDefault="00157558" w:rsidP="00157558">
      <w:pPr>
        <w:pStyle w:val="PL"/>
      </w:pPr>
      <w:r>
        <w:t xml:space="preserve">  }</w:t>
      </w:r>
    </w:p>
    <w:p w14:paraId="67F15169" w14:textId="77777777" w:rsidR="00157558" w:rsidRDefault="00157558" w:rsidP="00157558">
      <w:pPr>
        <w:pStyle w:val="PL"/>
      </w:pPr>
    </w:p>
    <w:p w14:paraId="2FCD11E5" w14:textId="77777777" w:rsidR="00157558" w:rsidRDefault="00157558" w:rsidP="00157558">
      <w:pPr>
        <w:pStyle w:val="PL"/>
      </w:pPr>
      <w:r>
        <w:t xml:space="preserve">  revision 2019-06-23 {</w:t>
      </w:r>
    </w:p>
    <w:p w14:paraId="6934557B" w14:textId="77777777" w:rsidR="00157558" w:rsidRDefault="00157558" w:rsidP="00157558">
      <w:pPr>
        <w:pStyle w:val="PL"/>
      </w:pPr>
      <w:r>
        <w:t xml:space="preserve">    description "Initial revision";</w:t>
      </w:r>
    </w:p>
    <w:p w14:paraId="17C040FA" w14:textId="77777777" w:rsidR="00157558" w:rsidRDefault="00157558" w:rsidP="00157558">
      <w:pPr>
        <w:pStyle w:val="PL"/>
      </w:pPr>
      <w:r>
        <w:t xml:space="preserve">    reference "3GPP TS 28.541 V15.X.XX";</w:t>
      </w:r>
    </w:p>
    <w:p w14:paraId="458982DF" w14:textId="77777777" w:rsidR="00157558" w:rsidRDefault="00157558" w:rsidP="00157558">
      <w:pPr>
        <w:pStyle w:val="PL"/>
      </w:pPr>
      <w:r>
        <w:t xml:space="preserve">  }</w:t>
      </w:r>
    </w:p>
    <w:p w14:paraId="476E8CDD" w14:textId="77777777" w:rsidR="00157558" w:rsidRDefault="00157558" w:rsidP="00157558">
      <w:pPr>
        <w:pStyle w:val="PL"/>
      </w:pPr>
    </w:p>
    <w:p w14:paraId="771ECAAE" w14:textId="77777777" w:rsidR="00157558" w:rsidRDefault="00157558" w:rsidP="00157558">
      <w:pPr>
        <w:pStyle w:val="PL"/>
      </w:pPr>
      <w:r>
        <w:t xml:space="preserve">  typedef availability-percentage {</w:t>
      </w:r>
    </w:p>
    <w:p w14:paraId="73527197" w14:textId="77777777" w:rsidR="00157558" w:rsidRDefault="00157558" w:rsidP="00157558">
      <w:pPr>
        <w:pStyle w:val="PL"/>
      </w:pPr>
      <w:r>
        <w:t xml:space="preserve">    description "</w:t>
      </w:r>
    </w:p>
    <w:p w14:paraId="3CDC9BC7" w14:textId="77777777" w:rsidR="00157558" w:rsidRDefault="00157558" w:rsidP="00157558">
      <w:pPr>
        <w:pStyle w:val="PL"/>
      </w:pPr>
      <w:r>
        <w:t xml:space="preserve">      Percentage value of the amount of time the end-to-end communication </w:t>
      </w:r>
    </w:p>
    <w:p w14:paraId="7650E6C0" w14:textId="77777777" w:rsidR="00157558" w:rsidRDefault="00157558" w:rsidP="00157558">
      <w:pPr>
        <w:pStyle w:val="PL"/>
      </w:pPr>
      <w:r>
        <w:t xml:space="preserve">      service is delivered according to an agreed QoS, divided by the amount </w:t>
      </w:r>
    </w:p>
    <w:p w14:paraId="18B13C34" w14:textId="77777777" w:rsidR="00157558" w:rsidRDefault="00157558" w:rsidP="00157558">
      <w:pPr>
        <w:pStyle w:val="PL"/>
      </w:pPr>
      <w:r>
        <w:t xml:space="preserve">      of time the system is expected to deliver the end-to-end service </w:t>
      </w:r>
    </w:p>
    <w:p w14:paraId="625F5275" w14:textId="77777777" w:rsidR="00157558" w:rsidRDefault="00157558" w:rsidP="00157558">
      <w:pPr>
        <w:pStyle w:val="PL"/>
      </w:pPr>
      <w:r>
        <w:t xml:space="preserve">      according to the specification in a specific area.";</w:t>
      </w:r>
    </w:p>
    <w:p w14:paraId="7DEB3BDA" w14:textId="77777777" w:rsidR="00157558" w:rsidRDefault="00157558" w:rsidP="00157558">
      <w:pPr>
        <w:pStyle w:val="PL"/>
      </w:pPr>
      <w:r>
        <w:t xml:space="preserve">    reference "3GPP TS 22.261 3.1";</w:t>
      </w:r>
    </w:p>
    <w:p w14:paraId="446402DF" w14:textId="77777777" w:rsidR="00157558" w:rsidRDefault="00157558" w:rsidP="00157558">
      <w:pPr>
        <w:pStyle w:val="PL"/>
      </w:pPr>
      <w:r>
        <w:t xml:space="preserve">    type decimal64 { </w:t>
      </w:r>
    </w:p>
    <w:p w14:paraId="4BCEF569" w14:textId="77777777" w:rsidR="00157558" w:rsidRDefault="00157558" w:rsidP="00157558">
      <w:pPr>
        <w:pStyle w:val="PL"/>
      </w:pPr>
      <w:r>
        <w:t xml:space="preserve">      fraction-digits 4; // E.g. 99.9999</w:t>
      </w:r>
    </w:p>
    <w:p w14:paraId="5DA99329" w14:textId="77777777" w:rsidR="00157558" w:rsidRDefault="00157558" w:rsidP="00157558">
      <w:pPr>
        <w:pStyle w:val="PL"/>
      </w:pPr>
      <w:r>
        <w:t xml:space="preserve">      range 0..100;</w:t>
      </w:r>
    </w:p>
    <w:p w14:paraId="4D7F79D0" w14:textId="77777777" w:rsidR="00157558" w:rsidRDefault="00157558" w:rsidP="00157558">
      <w:pPr>
        <w:pStyle w:val="PL"/>
      </w:pPr>
      <w:r>
        <w:t xml:space="preserve">    }</w:t>
      </w:r>
    </w:p>
    <w:p w14:paraId="2E710C50" w14:textId="77777777" w:rsidR="00157558" w:rsidRDefault="00157558" w:rsidP="00157558">
      <w:pPr>
        <w:pStyle w:val="PL"/>
      </w:pPr>
      <w:r>
        <w:t xml:space="preserve">  }</w:t>
      </w:r>
    </w:p>
    <w:p w14:paraId="41F2142E" w14:textId="77777777" w:rsidR="00157558" w:rsidRDefault="00157558" w:rsidP="00157558">
      <w:pPr>
        <w:pStyle w:val="PL"/>
      </w:pPr>
      <w:r>
        <w:t xml:space="preserve">  typedef Category-enum {</w:t>
      </w:r>
    </w:p>
    <w:p w14:paraId="7EFD0E9C" w14:textId="77777777" w:rsidR="00157558" w:rsidRDefault="00157558" w:rsidP="00157558">
      <w:pPr>
        <w:pStyle w:val="PL"/>
      </w:pPr>
      <w:r>
        <w:t xml:space="preserve">    type enumeration {</w:t>
      </w:r>
    </w:p>
    <w:p w14:paraId="4D267813" w14:textId="77777777" w:rsidR="00157558" w:rsidRDefault="00157558" w:rsidP="00157558">
      <w:pPr>
        <w:pStyle w:val="PL"/>
      </w:pPr>
      <w:r>
        <w:t xml:space="preserve">      enum character;</w:t>
      </w:r>
    </w:p>
    <w:p w14:paraId="57D93F0D" w14:textId="77777777" w:rsidR="00157558" w:rsidRDefault="00157558" w:rsidP="00157558">
      <w:pPr>
        <w:pStyle w:val="PL"/>
      </w:pPr>
      <w:r>
        <w:t xml:space="preserve">      enum scalability;</w:t>
      </w:r>
    </w:p>
    <w:p w14:paraId="4454C0DF" w14:textId="77777777" w:rsidR="00157558" w:rsidRDefault="00157558" w:rsidP="00157558">
      <w:pPr>
        <w:pStyle w:val="PL"/>
      </w:pPr>
      <w:r>
        <w:t xml:space="preserve">    }</w:t>
      </w:r>
    </w:p>
    <w:p w14:paraId="0277FB1D" w14:textId="77777777" w:rsidR="00157558" w:rsidRDefault="00157558" w:rsidP="00157558">
      <w:pPr>
        <w:pStyle w:val="PL"/>
      </w:pPr>
      <w:r>
        <w:t xml:space="preserve">  }</w:t>
      </w:r>
    </w:p>
    <w:p w14:paraId="4FE941AE" w14:textId="77777777" w:rsidR="00157558" w:rsidRDefault="00157558" w:rsidP="00157558">
      <w:pPr>
        <w:pStyle w:val="PL"/>
      </w:pPr>
      <w:r>
        <w:t xml:space="preserve">  typedef Tagging-enum {</w:t>
      </w:r>
    </w:p>
    <w:p w14:paraId="42898841" w14:textId="77777777" w:rsidR="00157558" w:rsidRDefault="00157558" w:rsidP="00157558">
      <w:pPr>
        <w:pStyle w:val="PL"/>
      </w:pPr>
      <w:r>
        <w:t xml:space="preserve">    type enumeration {</w:t>
      </w:r>
    </w:p>
    <w:p w14:paraId="313D0081" w14:textId="77777777" w:rsidR="00157558" w:rsidRDefault="00157558" w:rsidP="00157558">
      <w:pPr>
        <w:pStyle w:val="PL"/>
      </w:pPr>
      <w:r>
        <w:t xml:space="preserve">      enum performance;</w:t>
      </w:r>
    </w:p>
    <w:p w14:paraId="0C491501" w14:textId="77777777" w:rsidR="00157558" w:rsidRDefault="00157558" w:rsidP="00157558">
      <w:pPr>
        <w:pStyle w:val="PL"/>
      </w:pPr>
      <w:r>
        <w:t xml:space="preserve">      enum function;</w:t>
      </w:r>
    </w:p>
    <w:p w14:paraId="6AB78D6B" w14:textId="77777777" w:rsidR="00157558" w:rsidRDefault="00157558" w:rsidP="00157558">
      <w:pPr>
        <w:pStyle w:val="PL"/>
      </w:pPr>
      <w:r>
        <w:t xml:space="preserve">      enum operation;</w:t>
      </w:r>
    </w:p>
    <w:p w14:paraId="1EB93BB5" w14:textId="77777777" w:rsidR="00157558" w:rsidRDefault="00157558" w:rsidP="00157558">
      <w:pPr>
        <w:pStyle w:val="PL"/>
      </w:pPr>
      <w:r>
        <w:t xml:space="preserve">    }</w:t>
      </w:r>
    </w:p>
    <w:p w14:paraId="43344F91" w14:textId="77777777" w:rsidR="00157558" w:rsidRDefault="00157558" w:rsidP="00157558">
      <w:pPr>
        <w:pStyle w:val="PL"/>
      </w:pPr>
      <w:r>
        <w:t xml:space="preserve">  }</w:t>
      </w:r>
    </w:p>
    <w:p w14:paraId="48DD4C16" w14:textId="77777777" w:rsidR="00157558" w:rsidRDefault="00157558" w:rsidP="00157558">
      <w:pPr>
        <w:pStyle w:val="PL"/>
      </w:pPr>
      <w:r>
        <w:t xml:space="preserve">  typedef Exposure-enum {</w:t>
      </w:r>
    </w:p>
    <w:p w14:paraId="6CBCBCBC" w14:textId="77777777" w:rsidR="00157558" w:rsidRDefault="00157558" w:rsidP="00157558">
      <w:pPr>
        <w:pStyle w:val="PL"/>
      </w:pPr>
      <w:r>
        <w:t xml:space="preserve">    type enumeration {</w:t>
      </w:r>
    </w:p>
    <w:p w14:paraId="1FA162D9" w14:textId="77777777" w:rsidR="00157558" w:rsidRDefault="00157558" w:rsidP="00157558">
      <w:pPr>
        <w:pStyle w:val="PL"/>
      </w:pPr>
      <w:r>
        <w:t xml:space="preserve">      enum API;</w:t>
      </w:r>
    </w:p>
    <w:p w14:paraId="0D59DDB3" w14:textId="77777777" w:rsidR="00157558" w:rsidRDefault="00157558" w:rsidP="00157558">
      <w:pPr>
        <w:pStyle w:val="PL"/>
      </w:pPr>
      <w:r>
        <w:t xml:space="preserve">      enum KPI;</w:t>
      </w:r>
    </w:p>
    <w:p w14:paraId="4B9ADEB7" w14:textId="77777777" w:rsidR="00157558" w:rsidRDefault="00157558" w:rsidP="00157558">
      <w:pPr>
        <w:pStyle w:val="PL"/>
      </w:pPr>
      <w:r>
        <w:t xml:space="preserve">    }</w:t>
      </w:r>
    </w:p>
    <w:p w14:paraId="0F5EDF49" w14:textId="77777777" w:rsidR="00157558" w:rsidRDefault="00157558" w:rsidP="00157558">
      <w:pPr>
        <w:pStyle w:val="PL"/>
      </w:pPr>
      <w:r>
        <w:t xml:space="preserve">  }</w:t>
      </w:r>
    </w:p>
    <w:p w14:paraId="45A8ADF7" w14:textId="77777777" w:rsidR="00157558" w:rsidRDefault="00157558" w:rsidP="00157558">
      <w:pPr>
        <w:pStyle w:val="PL"/>
      </w:pPr>
      <w:r>
        <w:t xml:space="preserve">  typedef Support-enum {</w:t>
      </w:r>
    </w:p>
    <w:p w14:paraId="7326AA47" w14:textId="77777777" w:rsidR="00157558" w:rsidRDefault="00157558" w:rsidP="00157558">
      <w:pPr>
        <w:pStyle w:val="PL"/>
      </w:pPr>
      <w:r>
        <w:t xml:space="preserve">    type enumeration {</w:t>
      </w:r>
    </w:p>
    <w:p w14:paraId="2D5F65EC" w14:textId="77777777" w:rsidR="00157558" w:rsidRDefault="00157558" w:rsidP="00157558">
      <w:pPr>
        <w:pStyle w:val="PL"/>
      </w:pPr>
      <w:r>
        <w:t xml:space="preserve">      enum NOT_SUPPORTED;</w:t>
      </w:r>
    </w:p>
    <w:p w14:paraId="3FD5D997" w14:textId="77777777" w:rsidR="00157558" w:rsidRDefault="00157558" w:rsidP="00157558">
      <w:pPr>
        <w:pStyle w:val="PL"/>
      </w:pPr>
      <w:r>
        <w:t xml:space="preserve">      enum SUPPORTED;</w:t>
      </w:r>
    </w:p>
    <w:p w14:paraId="0A093AF1" w14:textId="77777777" w:rsidR="00157558" w:rsidRDefault="00157558" w:rsidP="00157558">
      <w:pPr>
        <w:pStyle w:val="PL"/>
      </w:pPr>
      <w:r>
        <w:t xml:space="preserve">    }</w:t>
      </w:r>
    </w:p>
    <w:p w14:paraId="1F26F529" w14:textId="77777777" w:rsidR="00157558" w:rsidRDefault="00157558" w:rsidP="00157558">
      <w:pPr>
        <w:pStyle w:val="PL"/>
      </w:pPr>
      <w:r>
        <w:t xml:space="preserve">  }</w:t>
      </w:r>
    </w:p>
    <w:p w14:paraId="3497F5EB" w14:textId="77777777" w:rsidR="00157558" w:rsidRDefault="00157558" w:rsidP="00157558">
      <w:pPr>
        <w:pStyle w:val="PL"/>
      </w:pPr>
      <w:r>
        <w:t xml:space="preserve">  grouping ServAttrComGrp {</w:t>
      </w:r>
    </w:p>
    <w:p w14:paraId="44C211E9" w14:textId="77777777" w:rsidR="00157558" w:rsidRDefault="00157558" w:rsidP="00157558">
      <w:pPr>
        <w:pStyle w:val="PL"/>
      </w:pPr>
      <w:r>
        <w:t xml:space="preserve">    leaf category {</w:t>
      </w:r>
    </w:p>
    <w:p w14:paraId="6435F3CE" w14:textId="77777777" w:rsidR="00157558" w:rsidRDefault="00157558" w:rsidP="00157558">
      <w:pPr>
        <w:pStyle w:val="PL"/>
      </w:pPr>
      <w:r>
        <w:t xml:space="preserve">      description "This attribute specifies the category of a service </w:t>
      </w:r>
    </w:p>
    <w:p w14:paraId="04D70FB7" w14:textId="77777777" w:rsidR="00157558" w:rsidRDefault="00157558" w:rsidP="00157558">
      <w:pPr>
        <w:pStyle w:val="PL"/>
      </w:pPr>
      <w:r>
        <w:t xml:space="preserve">        requirement/attribute of GST";</w:t>
      </w:r>
    </w:p>
    <w:p w14:paraId="498285D8" w14:textId="77777777" w:rsidR="00157558" w:rsidRDefault="00157558" w:rsidP="00157558">
      <w:pPr>
        <w:pStyle w:val="PL"/>
      </w:pPr>
      <w:r>
        <w:t xml:space="preserve">      type Category-enum;</w:t>
      </w:r>
    </w:p>
    <w:p w14:paraId="2F55894F" w14:textId="77777777" w:rsidR="00157558" w:rsidRDefault="00157558" w:rsidP="00157558">
      <w:pPr>
        <w:pStyle w:val="PL"/>
      </w:pPr>
      <w:r>
        <w:t xml:space="preserve">    }</w:t>
      </w:r>
    </w:p>
    <w:p w14:paraId="7F816D5E" w14:textId="77777777" w:rsidR="00157558" w:rsidRDefault="00157558" w:rsidP="00157558">
      <w:pPr>
        <w:pStyle w:val="PL"/>
      </w:pPr>
      <w:r>
        <w:t xml:space="preserve">    leaf-list tagging {</w:t>
      </w:r>
    </w:p>
    <w:p w14:paraId="234DAEE7" w14:textId="77777777" w:rsidR="00157558" w:rsidRDefault="00157558" w:rsidP="00157558">
      <w:pPr>
        <w:pStyle w:val="PL"/>
      </w:pPr>
      <w:r>
        <w:t xml:space="preserve">      description "This attribute specifies the tagging of a service </w:t>
      </w:r>
    </w:p>
    <w:p w14:paraId="763BA237" w14:textId="77777777" w:rsidR="00157558" w:rsidRDefault="00157558" w:rsidP="00157558">
      <w:pPr>
        <w:pStyle w:val="PL"/>
      </w:pPr>
      <w:r>
        <w:t xml:space="preserve">        requirement/attribute of GST in character category";</w:t>
      </w:r>
    </w:p>
    <w:p w14:paraId="68CB1110" w14:textId="77777777" w:rsidR="00157558" w:rsidRDefault="00157558" w:rsidP="00157558">
      <w:pPr>
        <w:pStyle w:val="PL"/>
      </w:pPr>
      <w:r>
        <w:t xml:space="preserve">      when "../category = 'character'";</w:t>
      </w:r>
    </w:p>
    <w:p w14:paraId="515A8108" w14:textId="77777777" w:rsidR="00157558" w:rsidRDefault="00157558" w:rsidP="00157558">
      <w:pPr>
        <w:pStyle w:val="PL"/>
      </w:pPr>
      <w:r>
        <w:t xml:space="preserve">      type Tagging-enum;</w:t>
      </w:r>
    </w:p>
    <w:p w14:paraId="1814F12A" w14:textId="77777777" w:rsidR="00157558" w:rsidRDefault="00157558" w:rsidP="00157558">
      <w:pPr>
        <w:pStyle w:val="PL"/>
      </w:pPr>
      <w:r>
        <w:t xml:space="preserve">    }</w:t>
      </w:r>
    </w:p>
    <w:p w14:paraId="7674A941" w14:textId="77777777" w:rsidR="00157558" w:rsidRDefault="00157558" w:rsidP="00157558">
      <w:pPr>
        <w:pStyle w:val="PL"/>
      </w:pPr>
      <w:r>
        <w:t xml:space="preserve">    leaf exposure {</w:t>
      </w:r>
    </w:p>
    <w:p w14:paraId="748E0A03" w14:textId="77777777" w:rsidR="00157558" w:rsidRDefault="00157558" w:rsidP="00157558">
      <w:pPr>
        <w:pStyle w:val="PL"/>
      </w:pPr>
      <w:r>
        <w:t xml:space="preserve">      description "This attribute specifies exposure mode of a service </w:t>
      </w:r>
    </w:p>
    <w:p w14:paraId="08230869" w14:textId="77777777" w:rsidR="00157558" w:rsidRDefault="00157558" w:rsidP="00157558">
      <w:pPr>
        <w:pStyle w:val="PL"/>
      </w:pPr>
      <w:r>
        <w:t xml:space="preserve">        requirement/attribute of GST";</w:t>
      </w:r>
    </w:p>
    <w:p w14:paraId="4306463D" w14:textId="77777777" w:rsidR="00157558" w:rsidRDefault="00157558" w:rsidP="00157558">
      <w:pPr>
        <w:pStyle w:val="PL"/>
      </w:pPr>
      <w:r>
        <w:t xml:space="preserve">      type Exposure-enum;</w:t>
      </w:r>
    </w:p>
    <w:p w14:paraId="62C15E6F" w14:textId="77777777" w:rsidR="00157558" w:rsidRDefault="00157558" w:rsidP="00157558">
      <w:pPr>
        <w:pStyle w:val="PL"/>
      </w:pPr>
      <w:r>
        <w:t xml:space="preserve">    }</w:t>
      </w:r>
    </w:p>
    <w:p w14:paraId="2F50C515" w14:textId="77777777" w:rsidR="00157558" w:rsidRDefault="00157558" w:rsidP="00157558">
      <w:pPr>
        <w:pStyle w:val="PL"/>
      </w:pPr>
      <w:r>
        <w:t xml:space="preserve">  }</w:t>
      </w:r>
    </w:p>
    <w:p w14:paraId="48A57AAA" w14:textId="77777777" w:rsidR="00157558" w:rsidRDefault="00157558" w:rsidP="00157558">
      <w:pPr>
        <w:pStyle w:val="PL"/>
      </w:pPr>
      <w:r>
        <w:t xml:space="preserve">  typedef DeterminCommAvailability {</w:t>
      </w:r>
    </w:p>
    <w:p w14:paraId="0F5FA2E7" w14:textId="77777777" w:rsidR="00157558" w:rsidRDefault="00157558" w:rsidP="00157558">
      <w:pPr>
        <w:pStyle w:val="PL"/>
      </w:pPr>
      <w:r>
        <w:t xml:space="preserve">    type Support-enum;</w:t>
      </w:r>
    </w:p>
    <w:p w14:paraId="62F934E8" w14:textId="77777777" w:rsidR="00157558" w:rsidRDefault="00157558" w:rsidP="00157558">
      <w:pPr>
        <w:pStyle w:val="PL"/>
      </w:pPr>
      <w:r>
        <w:t xml:space="preserve">  }  </w:t>
      </w:r>
    </w:p>
    <w:p w14:paraId="0D6FA2F1" w14:textId="77777777" w:rsidR="00157558" w:rsidRDefault="00157558" w:rsidP="00157558">
      <w:pPr>
        <w:pStyle w:val="PL"/>
      </w:pPr>
      <w:r>
        <w:t xml:space="preserve">  grouping DLThptGrp {</w:t>
      </w:r>
    </w:p>
    <w:p w14:paraId="0ECAB84B" w14:textId="77777777" w:rsidR="00157558" w:rsidRDefault="00157558" w:rsidP="00157558">
      <w:pPr>
        <w:pStyle w:val="PL"/>
      </w:pPr>
      <w:r>
        <w:t xml:space="preserve">    list servAttrCom {</w:t>
      </w:r>
    </w:p>
    <w:p w14:paraId="120CC654" w14:textId="77777777" w:rsidR="00157558" w:rsidRDefault="00157558" w:rsidP="00157558">
      <w:pPr>
        <w:pStyle w:val="PL"/>
      </w:pPr>
      <w:r>
        <w:t xml:space="preserve">      description "This list represents the common properties of service </w:t>
      </w:r>
    </w:p>
    <w:p w14:paraId="0F213705" w14:textId="77777777" w:rsidR="00157558" w:rsidRDefault="00157558" w:rsidP="00157558">
      <w:pPr>
        <w:pStyle w:val="PL"/>
      </w:pPr>
      <w:r>
        <w:t xml:space="preserve">        requirement related attributes.";</w:t>
      </w:r>
    </w:p>
    <w:p w14:paraId="08487EA1" w14:textId="77777777" w:rsidR="00157558" w:rsidRDefault="00157558" w:rsidP="00157558">
      <w:pPr>
        <w:pStyle w:val="PL"/>
      </w:pPr>
      <w:r>
        <w:t xml:space="preserve">      reference "GSMA NG.116 corresponding to Attribute categories, </w:t>
      </w:r>
    </w:p>
    <w:p w14:paraId="602EA8B9" w14:textId="77777777" w:rsidR="00157558" w:rsidRDefault="00157558" w:rsidP="00157558">
      <w:pPr>
        <w:pStyle w:val="PL"/>
      </w:pPr>
      <w:r>
        <w:t xml:space="preserve">        tagging and exposure";</w:t>
      </w:r>
    </w:p>
    <w:p w14:paraId="790BB0EC" w14:textId="77777777" w:rsidR="00157558" w:rsidRDefault="00157558" w:rsidP="00157558">
      <w:pPr>
        <w:pStyle w:val="PL"/>
      </w:pPr>
      <w:r>
        <w:t xml:space="preserve">      config false;</w:t>
      </w:r>
    </w:p>
    <w:p w14:paraId="508F4744" w14:textId="77777777" w:rsidR="00157558" w:rsidRDefault="00157558" w:rsidP="00157558">
      <w:pPr>
        <w:pStyle w:val="PL"/>
      </w:pPr>
      <w:r>
        <w:t xml:space="preserve">      key idx;</w:t>
      </w:r>
    </w:p>
    <w:p w14:paraId="23ADED85" w14:textId="77777777" w:rsidR="00157558" w:rsidRDefault="00157558" w:rsidP="00157558">
      <w:pPr>
        <w:pStyle w:val="PL"/>
      </w:pPr>
      <w:r>
        <w:t xml:space="preserve">      max-elements 1;</w:t>
      </w:r>
    </w:p>
    <w:p w14:paraId="627DDDC8" w14:textId="77777777" w:rsidR="00157558" w:rsidRDefault="00157558" w:rsidP="00157558">
      <w:pPr>
        <w:pStyle w:val="PL"/>
      </w:pPr>
      <w:r>
        <w:t xml:space="preserve">      leaf idx {</w:t>
      </w:r>
    </w:p>
    <w:p w14:paraId="11B23307" w14:textId="77777777" w:rsidR="00157558" w:rsidRDefault="00157558" w:rsidP="00157558">
      <w:pPr>
        <w:pStyle w:val="PL"/>
      </w:pPr>
      <w:r>
        <w:t xml:space="preserve">        description "Synthetic index for the element.";</w:t>
      </w:r>
    </w:p>
    <w:p w14:paraId="7C5C4032" w14:textId="77777777" w:rsidR="00157558" w:rsidRDefault="00157558" w:rsidP="00157558">
      <w:pPr>
        <w:pStyle w:val="PL"/>
      </w:pPr>
      <w:r>
        <w:t xml:space="preserve">        type uint32;</w:t>
      </w:r>
    </w:p>
    <w:p w14:paraId="7A17C841" w14:textId="77777777" w:rsidR="00157558" w:rsidRDefault="00157558" w:rsidP="00157558">
      <w:pPr>
        <w:pStyle w:val="PL"/>
      </w:pPr>
      <w:r>
        <w:t xml:space="preserve">      }</w:t>
      </w:r>
    </w:p>
    <w:p w14:paraId="7D6A5CD2" w14:textId="77777777" w:rsidR="00157558" w:rsidRDefault="00157558" w:rsidP="00157558">
      <w:pPr>
        <w:pStyle w:val="PL"/>
      </w:pPr>
      <w:r>
        <w:t xml:space="preserve">      uses ServAttrComGrp;</w:t>
      </w:r>
    </w:p>
    <w:p w14:paraId="7477E430" w14:textId="77777777" w:rsidR="00157558" w:rsidRDefault="00157558" w:rsidP="00157558">
      <w:pPr>
        <w:pStyle w:val="PL"/>
      </w:pPr>
      <w:r>
        <w:t xml:space="preserve">    }</w:t>
      </w:r>
    </w:p>
    <w:p w14:paraId="367A080A" w14:textId="77777777" w:rsidR="00157558" w:rsidRDefault="00157558" w:rsidP="00157558">
      <w:pPr>
        <w:pStyle w:val="PL"/>
      </w:pPr>
      <w:r>
        <w:t xml:space="preserve">    leaf guaThpt {</w:t>
      </w:r>
    </w:p>
    <w:p w14:paraId="02933231" w14:textId="77777777" w:rsidR="00157558" w:rsidRDefault="00157558" w:rsidP="00157558">
      <w:pPr>
        <w:pStyle w:val="PL"/>
      </w:pPr>
      <w:r>
        <w:t xml:space="preserve">      description "This attribute describes the guaranteed data rate.";</w:t>
      </w:r>
    </w:p>
    <w:p w14:paraId="63F92B02" w14:textId="77777777" w:rsidR="00157558" w:rsidRDefault="00157558" w:rsidP="00157558">
      <w:pPr>
        <w:pStyle w:val="PL"/>
      </w:pPr>
      <w:r>
        <w:t xml:space="preserve">      type uint64;</w:t>
      </w:r>
    </w:p>
    <w:p w14:paraId="68F3E82F" w14:textId="77777777" w:rsidR="00157558" w:rsidRDefault="00157558" w:rsidP="00157558">
      <w:pPr>
        <w:pStyle w:val="PL"/>
      </w:pPr>
      <w:r>
        <w:t xml:space="preserve">      units kbits/s;</w:t>
      </w:r>
    </w:p>
    <w:p w14:paraId="701F3899" w14:textId="77777777" w:rsidR="00157558" w:rsidRDefault="00157558" w:rsidP="00157558">
      <w:pPr>
        <w:pStyle w:val="PL"/>
      </w:pPr>
      <w:r>
        <w:t xml:space="preserve">    }</w:t>
      </w:r>
    </w:p>
    <w:p w14:paraId="78CB4A80" w14:textId="77777777" w:rsidR="00157558" w:rsidRDefault="00157558" w:rsidP="00157558">
      <w:pPr>
        <w:pStyle w:val="PL"/>
      </w:pPr>
      <w:r>
        <w:t xml:space="preserve">    leaf maxThpt {</w:t>
      </w:r>
    </w:p>
    <w:p w14:paraId="29F619B2" w14:textId="77777777" w:rsidR="00157558" w:rsidRDefault="00157558" w:rsidP="00157558">
      <w:pPr>
        <w:pStyle w:val="PL"/>
      </w:pPr>
      <w:r>
        <w:t xml:space="preserve">      description "This attribute describes the maximum data rate.";</w:t>
      </w:r>
    </w:p>
    <w:p w14:paraId="61448B9E" w14:textId="77777777" w:rsidR="00157558" w:rsidRDefault="00157558" w:rsidP="00157558">
      <w:pPr>
        <w:pStyle w:val="PL"/>
      </w:pPr>
      <w:r>
        <w:t xml:space="preserve">      type uint64;</w:t>
      </w:r>
    </w:p>
    <w:p w14:paraId="1DAD10F4" w14:textId="77777777" w:rsidR="00157558" w:rsidRDefault="00157558" w:rsidP="00157558">
      <w:pPr>
        <w:pStyle w:val="PL"/>
      </w:pPr>
      <w:r>
        <w:t xml:space="preserve">      units kbits/s;</w:t>
      </w:r>
    </w:p>
    <w:p w14:paraId="13703157" w14:textId="77777777" w:rsidR="00157558" w:rsidRDefault="00157558" w:rsidP="00157558">
      <w:pPr>
        <w:pStyle w:val="PL"/>
      </w:pPr>
      <w:r>
        <w:t xml:space="preserve">    }</w:t>
      </w:r>
    </w:p>
    <w:p w14:paraId="5221A222" w14:textId="77777777" w:rsidR="00157558" w:rsidRDefault="00157558" w:rsidP="00157558">
      <w:pPr>
        <w:pStyle w:val="PL"/>
      </w:pPr>
      <w:r>
        <w:t xml:space="preserve">  }</w:t>
      </w:r>
    </w:p>
    <w:p w14:paraId="6F55CFC9" w14:textId="77777777" w:rsidR="00157558" w:rsidRDefault="00157558" w:rsidP="00157558">
      <w:pPr>
        <w:pStyle w:val="PL"/>
      </w:pPr>
      <w:r>
        <w:t xml:space="preserve">  typedef V2XMode-enum {</w:t>
      </w:r>
    </w:p>
    <w:p w14:paraId="4A113F44" w14:textId="77777777" w:rsidR="00157558" w:rsidRDefault="00157558" w:rsidP="00157558">
      <w:pPr>
        <w:pStyle w:val="PL"/>
      </w:pPr>
      <w:r>
        <w:t xml:space="preserve">    type enumeration {</w:t>
      </w:r>
    </w:p>
    <w:p w14:paraId="12B4E740" w14:textId="77777777" w:rsidR="00157558" w:rsidRDefault="00157558" w:rsidP="00157558">
      <w:pPr>
        <w:pStyle w:val="PL"/>
      </w:pPr>
      <w:r>
        <w:t xml:space="preserve">      enum NOT_SUPPORTED;</w:t>
      </w:r>
    </w:p>
    <w:p w14:paraId="41184A08" w14:textId="77777777" w:rsidR="00157558" w:rsidRDefault="00157558" w:rsidP="00157558">
      <w:pPr>
        <w:pStyle w:val="PL"/>
      </w:pPr>
      <w:r>
        <w:t xml:space="preserve">      enum SUPPORTED_BY_NR;</w:t>
      </w:r>
    </w:p>
    <w:p w14:paraId="5BDCEF32" w14:textId="77777777" w:rsidR="00157558" w:rsidRDefault="00157558" w:rsidP="00157558">
      <w:pPr>
        <w:pStyle w:val="PL"/>
      </w:pPr>
      <w:r>
        <w:t xml:space="preserve">    }</w:t>
      </w:r>
    </w:p>
    <w:p w14:paraId="45D12648" w14:textId="77777777" w:rsidR="00157558" w:rsidRDefault="00157558" w:rsidP="00157558">
      <w:pPr>
        <w:pStyle w:val="PL"/>
      </w:pPr>
      <w:r>
        <w:t xml:space="preserve">  }</w:t>
      </w:r>
    </w:p>
    <w:p w14:paraId="03B67F30" w14:textId="77777777" w:rsidR="00157558" w:rsidRDefault="00157558" w:rsidP="00157558">
      <w:pPr>
        <w:pStyle w:val="PL"/>
      </w:pPr>
    </w:p>
    <w:p w14:paraId="0B39FE8D" w14:textId="77777777" w:rsidR="00157558" w:rsidRDefault="00157558" w:rsidP="00157558">
      <w:pPr>
        <w:pStyle w:val="PL"/>
      </w:pPr>
      <w:r>
        <w:t xml:space="preserve">  grouping ServiceProfileGrp {</w:t>
      </w:r>
    </w:p>
    <w:p w14:paraId="4AE71DD8" w14:textId="77777777" w:rsidR="00157558" w:rsidRDefault="00157558" w:rsidP="00157558">
      <w:pPr>
        <w:pStyle w:val="PL"/>
      </w:pPr>
    </w:p>
    <w:p w14:paraId="1F70D145" w14:textId="77777777" w:rsidR="00157558" w:rsidRDefault="00157558" w:rsidP="00157558">
      <w:pPr>
        <w:pStyle w:val="PL"/>
      </w:pPr>
      <w:r>
        <w:t xml:space="preserve">    leaf serviceProfileId {</w:t>
      </w:r>
    </w:p>
    <w:p w14:paraId="461909D3" w14:textId="77777777" w:rsidR="00157558" w:rsidRDefault="00157558" w:rsidP="00157558">
      <w:pPr>
        <w:pStyle w:val="PL"/>
      </w:pPr>
      <w:r>
        <w:t xml:space="preserve">      description "Service profile identifier.";</w:t>
      </w:r>
    </w:p>
    <w:p w14:paraId="499AC19D" w14:textId="77777777" w:rsidR="00157558" w:rsidRDefault="00157558" w:rsidP="00157558">
      <w:pPr>
        <w:pStyle w:val="PL"/>
      </w:pPr>
      <w:r>
        <w:t xml:space="preserve">      type types3gpp:DistinguishedName;</w:t>
      </w:r>
    </w:p>
    <w:p w14:paraId="51027555" w14:textId="77777777" w:rsidR="00157558" w:rsidRDefault="00157558" w:rsidP="00157558">
      <w:pPr>
        <w:pStyle w:val="PL"/>
      </w:pPr>
      <w:r>
        <w:t xml:space="preserve">    }</w:t>
      </w:r>
    </w:p>
    <w:p w14:paraId="665C1ACA" w14:textId="77777777" w:rsidR="00157558" w:rsidRDefault="00157558" w:rsidP="00157558">
      <w:pPr>
        <w:pStyle w:val="PL"/>
      </w:pPr>
    </w:p>
    <w:p w14:paraId="767C9A36" w14:textId="77777777" w:rsidR="00157558" w:rsidRDefault="00157558" w:rsidP="00157558">
      <w:pPr>
        <w:pStyle w:val="PL"/>
      </w:pPr>
      <w:r>
        <w:t xml:space="preserve">    list sNSSAIList {</w:t>
      </w:r>
    </w:p>
    <w:p w14:paraId="2534F9DD" w14:textId="77777777" w:rsidR="00157558" w:rsidRDefault="00157558" w:rsidP="00157558">
      <w:pPr>
        <w:pStyle w:val="PL"/>
      </w:pPr>
      <w:r>
        <w:t xml:space="preserve">      description "The S-NSSAI list to be supported by the new NSI to be </w:t>
      </w:r>
    </w:p>
    <w:p w14:paraId="7C624AA7" w14:textId="77777777" w:rsidR="00157558" w:rsidRDefault="00157558" w:rsidP="00157558">
      <w:pPr>
        <w:pStyle w:val="PL"/>
      </w:pPr>
      <w:r>
        <w:t xml:space="preserve">        created or the existing NSI to be re-used.";</w:t>
      </w:r>
    </w:p>
    <w:p w14:paraId="61D6F1C9" w14:textId="77777777" w:rsidR="00157558" w:rsidRDefault="00157558" w:rsidP="00157558">
      <w:pPr>
        <w:pStyle w:val="PL"/>
      </w:pPr>
      <w:r>
        <w:t xml:space="preserve">      min-elements 1;</w:t>
      </w:r>
    </w:p>
    <w:p w14:paraId="0E069572" w14:textId="77777777" w:rsidR="00157558" w:rsidRDefault="00157558" w:rsidP="00157558">
      <w:pPr>
        <w:pStyle w:val="PL"/>
      </w:pPr>
      <w:r>
        <w:t xml:space="preserve">      key idx;</w:t>
      </w:r>
    </w:p>
    <w:p w14:paraId="2D9FFFB2" w14:textId="77777777" w:rsidR="00157558" w:rsidRDefault="00157558" w:rsidP="00157558">
      <w:pPr>
        <w:pStyle w:val="PL"/>
      </w:pPr>
      <w:r>
        <w:t xml:space="preserve">      unique "sst sd";</w:t>
      </w:r>
    </w:p>
    <w:p w14:paraId="6E211BDD" w14:textId="77777777" w:rsidR="00157558" w:rsidRDefault="00157558" w:rsidP="00157558">
      <w:pPr>
        <w:pStyle w:val="PL"/>
      </w:pPr>
      <w:r>
        <w:t xml:space="preserve">      leaf idx {</w:t>
      </w:r>
    </w:p>
    <w:p w14:paraId="0736E314" w14:textId="77777777" w:rsidR="00157558" w:rsidRDefault="00157558" w:rsidP="00157558">
      <w:pPr>
        <w:pStyle w:val="PL"/>
      </w:pPr>
      <w:r>
        <w:t xml:space="preserve">        description "Synthetic index for the element.";</w:t>
      </w:r>
    </w:p>
    <w:p w14:paraId="5FB2180F" w14:textId="77777777" w:rsidR="00157558" w:rsidRDefault="00157558" w:rsidP="00157558">
      <w:pPr>
        <w:pStyle w:val="PL"/>
      </w:pPr>
      <w:r>
        <w:t xml:space="preserve">        type uint32;</w:t>
      </w:r>
    </w:p>
    <w:p w14:paraId="4E51CE37" w14:textId="77777777" w:rsidR="00157558" w:rsidRDefault="00157558" w:rsidP="00157558">
      <w:pPr>
        <w:pStyle w:val="PL"/>
      </w:pPr>
      <w:r>
        <w:t xml:space="preserve">      }</w:t>
      </w:r>
    </w:p>
    <w:p w14:paraId="3360FADC" w14:textId="77777777" w:rsidR="00157558" w:rsidRDefault="00157558" w:rsidP="00157558">
      <w:pPr>
        <w:pStyle w:val="PL"/>
      </w:pPr>
      <w:r>
        <w:t xml:space="preserve">      uses types5g3gpp:SNssai;</w:t>
      </w:r>
    </w:p>
    <w:p w14:paraId="2A848C76" w14:textId="77777777" w:rsidR="00157558" w:rsidRDefault="00157558" w:rsidP="00157558">
      <w:pPr>
        <w:pStyle w:val="PL"/>
      </w:pPr>
      <w:r>
        <w:t xml:space="preserve">    }</w:t>
      </w:r>
    </w:p>
    <w:p w14:paraId="3A0D49BC" w14:textId="77777777" w:rsidR="00157558" w:rsidRDefault="00157558" w:rsidP="00157558">
      <w:pPr>
        <w:pStyle w:val="PL"/>
      </w:pPr>
    </w:p>
    <w:p w14:paraId="2AD273FC" w14:textId="77777777" w:rsidR="00157558" w:rsidRDefault="00157558" w:rsidP="00157558">
      <w:pPr>
        <w:pStyle w:val="PL"/>
      </w:pPr>
      <w:r>
        <w:t xml:space="preserve">    list pLMNIdList {</w:t>
      </w:r>
    </w:p>
    <w:p w14:paraId="66B85759" w14:textId="77777777" w:rsidR="00157558" w:rsidRDefault="00157558" w:rsidP="00157558">
      <w:pPr>
        <w:pStyle w:val="PL"/>
      </w:pPr>
      <w:r>
        <w:t xml:space="preserve">      description "List of PLMN IDs.";</w:t>
      </w:r>
    </w:p>
    <w:p w14:paraId="48FBD224" w14:textId="77777777" w:rsidR="00157558" w:rsidRDefault="00157558" w:rsidP="00157558">
      <w:pPr>
        <w:pStyle w:val="PL"/>
      </w:pPr>
      <w:r>
        <w:t xml:space="preserve">      min-elements 1;</w:t>
      </w:r>
    </w:p>
    <w:p w14:paraId="7FB97CA0" w14:textId="77777777" w:rsidR="00157558" w:rsidRDefault="00157558" w:rsidP="00157558">
      <w:pPr>
        <w:pStyle w:val="PL"/>
      </w:pPr>
      <w:r>
        <w:t xml:space="preserve">      key "mcc mnc";</w:t>
      </w:r>
    </w:p>
    <w:p w14:paraId="09EF0642" w14:textId="77777777" w:rsidR="00157558" w:rsidRDefault="00157558" w:rsidP="00157558">
      <w:pPr>
        <w:pStyle w:val="PL"/>
      </w:pPr>
      <w:r>
        <w:t xml:space="preserve">      ordered-by user;</w:t>
      </w:r>
    </w:p>
    <w:p w14:paraId="31CFB678" w14:textId="77777777" w:rsidR="00157558" w:rsidRDefault="00157558" w:rsidP="00157558">
      <w:pPr>
        <w:pStyle w:val="PL"/>
      </w:pPr>
      <w:r>
        <w:t xml:space="preserve">      uses types3gpp:PLMNId;</w:t>
      </w:r>
    </w:p>
    <w:p w14:paraId="0897DEAE" w14:textId="77777777" w:rsidR="00157558" w:rsidRDefault="00157558" w:rsidP="00157558">
      <w:pPr>
        <w:pStyle w:val="PL"/>
      </w:pPr>
      <w:r>
        <w:t xml:space="preserve">    }</w:t>
      </w:r>
    </w:p>
    <w:p w14:paraId="45467ED2" w14:textId="77777777" w:rsidR="00157558" w:rsidRDefault="00157558" w:rsidP="00157558">
      <w:pPr>
        <w:pStyle w:val="PL"/>
      </w:pPr>
    </w:p>
    <w:p w14:paraId="3C7C0E50" w14:textId="77777777" w:rsidR="00157558" w:rsidRDefault="00157558" w:rsidP="00157558">
      <w:pPr>
        <w:pStyle w:val="PL"/>
      </w:pPr>
      <w:r>
        <w:t xml:space="preserve">    leaf maxNumberofUEs {</w:t>
      </w:r>
    </w:p>
    <w:p w14:paraId="7E3DEC99" w14:textId="77777777" w:rsidR="00157558" w:rsidRDefault="00157558" w:rsidP="00157558">
      <w:pPr>
        <w:pStyle w:val="PL"/>
      </w:pPr>
      <w:r>
        <w:t xml:space="preserve">      description "The maximum number of UEs that may simultaneously </w:t>
      </w:r>
    </w:p>
    <w:p w14:paraId="28AAAC1C" w14:textId="77777777" w:rsidR="00157558" w:rsidRDefault="00157558" w:rsidP="00157558">
      <w:pPr>
        <w:pStyle w:val="PL"/>
      </w:pPr>
      <w:r>
        <w:t xml:space="preserve">        access the network slice instance.";</w:t>
      </w:r>
    </w:p>
    <w:p w14:paraId="369971D5" w14:textId="77777777" w:rsidR="00157558" w:rsidRDefault="00157558" w:rsidP="00157558">
      <w:pPr>
        <w:pStyle w:val="PL"/>
      </w:pPr>
      <w:r>
        <w:t xml:space="preserve">      mandatory true;</w:t>
      </w:r>
    </w:p>
    <w:p w14:paraId="37B0D30B" w14:textId="77777777" w:rsidR="00157558" w:rsidRDefault="00157558" w:rsidP="00157558">
      <w:pPr>
        <w:pStyle w:val="PL"/>
      </w:pPr>
      <w:r>
        <w:t xml:space="preserve">      type uint64;</w:t>
      </w:r>
    </w:p>
    <w:p w14:paraId="159D1E99" w14:textId="77777777" w:rsidR="00157558" w:rsidRDefault="00157558" w:rsidP="00157558">
      <w:pPr>
        <w:pStyle w:val="PL"/>
      </w:pPr>
      <w:r>
        <w:t xml:space="preserve">    }</w:t>
      </w:r>
    </w:p>
    <w:p w14:paraId="47AB7FA4" w14:textId="77777777" w:rsidR="00157558" w:rsidRDefault="00157558" w:rsidP="00157558">
      <w:pPr>
        <w:pStyle w:val="PL"/>
      </w:pPr>
    </w:p>
    <w:p w14:paraId="194C88ED" w14:textId="77777777" w:rsidR="00157558" w:rsidRDefault="00157558" w:rsidP="00157558">
      <w:pPr>
        <w:pStyle w:val="PL"/>
      </w:pPr>
      <w:r>
        <w:t xml:space="preserve">    leaf-list coverageArea {</w:t>
      </w:r>
    </w:p>
    <w:p w14:paraId="282DB77A" w14:textId="77777777" w:rsidR="00157558" w:rsidRDefault="00157558" w:rsidP="00157558">
      <w:pPr>
        <w:pStyle w:val="PL"/>
      </w:pPr>
      <w:r>
        <w:t xml:space="preserve">       min-elements 1;</w:t>
      </w:r>
    </w:p>
    <w:p w14:paraId="7CE492D1" w14:textId="77777777" w:rsidR="00157558" w:rsidRDefault="00157558" w:rsidP="00157558">
      <w:pPr>
        <w:pStyle w:val="PL"/>
      </w:pPr>
      <w:r>
        <w:t xml:space="preserve">       description "A list of TrackingAreas where the NSI can be selected.";</w:t>
      </w:r>
    </w:p>
    <w:p w14:paraId="67E15169" w14:textId="77777777" w:rsidR="00157558" w:rsidRDefault="00157558" w:rsidP="00157558">
      <w:pPr>
        <w:pStyle w:val="PL"/>
      </w:pPr>
      <w:r>
        <w:t xml:space="preserve">       type types3gpp:Tac;</w:t>
      </w:r>
    </w:p>
    <w:p w14:paraId="49FD2227" w14:textId="77777777" w:rsidR="00157558" w:rsidRDefault="00157558" w:rsidP="00157558">
      <w:pPr>
        <w:pStyle w:val="PL"/>
      </w:pPr>
      <w:r>
        <w:t xml:space="preserve">    }</w:t>
      </w:r>
    </w:p>
    <w:p w14:paraId="0F14196C" w14:textId="77777777" w:rsidR="00157558" w:rsidRDefault="00157558" w:rsidP="00157558">
      <w:pPr>
        <w:pStyle w:val="PL"/>
      </w:pPr>
    </w:p>
    <w:p w14:paraId="11200341" w14:textId="77777777" w:rsidR="00157558" w:rsidRDefault="00157558" w:rsidP="00157558">
      <w:pPr>
        <w:pStyle w:val="PL"/>
      </w:pPr>
      <w:r>
        <w:t xml:space="preserve">    leaf latency {</w:t>
      </w:r>
    </w:p>
    <w:p w14:paraId="14297EE0" w14:textId="77777777" w:rsidR="00157558" w:rsidRDefault="00157558" w:rsidP="00157558">
      <w:pPr>
        <w:pStyle w:val="PL"/>
      </w:pPr>
      <w:r>
        <w:t xml:space="preserve">      description "The packet transmission latency (milliseconds) through </w:t>
      </w:r>
    </w:p>
    <w:p w14:paraId="16F51BF0" w14:textId="77777777" w:rsidR="00157558" w:rsidRDefault="00157558" w:rsidP="00157558">
      <w:pPr>
        <w:pStyle w:val="PL"/>
      </w:pPr>
      <w:r>
        <w:t xml:space="preserve">        the RAN, CN, and TN part of 5G network, used to evaluate utilization </w:t>
      </w:r>
    </w:p>
    <w:p w14:paraId="543D8161" w14:textId="77777777" w:rsidR="00157558" w:rsidRDefault="00157558" w:rsidP="00157558">
      <w:pPr>
        <w:pStyle w:val="PL"/>
      </w:pPr>
      <w:r>
        <w:t xml:space="preserve">        performance of the end-to-end network slice instance.";</w:t>
      </w:r>
    </w:p>
    <w:p w14:paraId="5699531C" w14:textId="77777777" w:rsidR="00157558" w:rsidRDefault="00157558" w:rsidP="00157558">
      <w:pPr>
        <w:pStyle w:val="PL"/>
      </w:pPr>
      <w:r>
        <w:t xml:space="preserve">      reference "3GPP TS 28.554 clause 6.3.1";</w:t>
      </w:r>
    </w:p>
    <w:p w14:paraId="53163016" w14:textId="77777777" w:rsidR="00157558" w:rsidRDefault="00157558" w:rsidP="00157558">
      <w:pPr>
        <w:pStyle w:val="PL"/>
      </w:pPr>
      <w:r>
        <w:t xml:space="preserve">      mandatory true;</w:t>
      </w:r>
    </w:p>
    <w:p w14:paraId="153FB0CF" w14:textId="77777777" w:rsidR="00157558" w:rsidRDefault="00157558" w:rsidP="00157558">
      <w:pPr>
        <w:pStyle w:val="PL"/>
      </w:pPr>
      <w:r>
        <w:t xml:space="preserve">      type uint16;</w:t>
      </w:r>
    </w:p>
    <w:p w14:paraId="476EAF7E" w14:textId="77777777" w:rsidR="00157558" w:rsidRDefault="00157558" w:rsidP="00157558">
      <w:pPr>
        <w:pStyle w:val="PL"/>
      </w:pPr>
      <w:r>
        <w:t xml:space="preserve">      units milliseconds;</w:t>
      </w:r>
    </w:p>
    <w:p w14:paraId="7C4F5ABF" w14:textId="77777777" w:rsidR="00157558" w:rsidRDefault="00157558" w:rsidP="00157558">
      <w:pPr>
        <w:pStyle w:val="PL"/>
      </w:pPr>
      <w:r>
        <w:t xml:space="preserve">    }</w:t>
      </w:r>
    </w:p>
    <w:p w14:paraId="0B5959C2" w14:textId="77777777" w:rsidR="00157558" w:rsidRDefault="00157558" w:rsidP="00157558">
      <w:pPr>
        <w:pStyle w:val="PL"/>
      </w:pPr>
    </w:p>
    <w:p w14:paraId="7DD5316D" w14:textId="77777777" w:rsidR="00157558" w:rsidRDefault="00157558" w:rsidP="00157558">
      <w:pPr>
        <w:pStyle w:val="PL"/>
      </w:pPr>
      <w:r>
        <w:t xml:space="preserve">    leaf uEMobilityLevel {</w:t>
      </w:r>
    </w:p>
    <w:p w14:paraId="76D62D83" w14:textId="77777777" w:rsidR="00157558" w:rsidRDefault="00157558" w:rsidP="00157558">
      <w:pPr>
        <w:pStyle w:val="PL"/>
      </w:pPr>
      <w:r>
        <w:t xml:space="preserve">      description "The mobility level of UE accessing the network slice </w:t>
      </w:r>
    </w:p>
    <w:p w14:paraId="119CF1CE" w14:textId="77777777" w:rsidR="00157558" w:rsidRDefault="00157558" w:rsidP="00157558">
      <w:pPr>
        <w:pStyle w:val="PL"/>
      </w:pPr>
      <w:r>
        <w:t xml:space="preserve">        instance.";</w:t>
      </w:r>
    </w:p>
    <w:p w14:paraId="4CF51F03" w14:textId="77777777" w:rsidR="00157558" w:rsidRDefault="00157558" w:rsidP="00157558">
      <w:pPr>
        <w:pStyle w:val="PL"/>
      </w:pPr>
      <w:r>
        <w:t xml:space="preserve">      reference "3GPP TS 22.261 clause 6.2.1";</w:t>
      </w:r>
    </w:p>
    <w:p w14:paraId="72B39240" w14:textId="77777777" w:rsidR="00157558" w:rsidRDefault="00157558" w:rsidP="00157558">
      <w:pPr>
        <w:pStyle w:val="PL"/>
      </w:pPr>
      <w:r>
        <w:t xml:space="preserve">      type types3gpp:UeMobilityLevel;</w:t>
      </w:r>
    </w:p>
    <w:p w14:paraId="6DFE8B1F" w14:textId="77777777" w:rsidR="00157558" w:rsidRDefault="00157558" w:rsidP="00157558">
      <w:pPr>
        <w:pStyle w:val="PL"/>
      </w:pPr>
      <w:r>
        <w:t xml:space="preserve">    }</w:t>
      </w:r>
    </w:p>
    <w:p w14:paraId="592C176D" w14:textId="77777777" w:rsidR="00157558" w:rsidRDefault="00157558" w:rsidP="00157558">
      <w:pPr>
        <w:pStyle w:val="PL"/>
      </w:pPr>
    </w:p>
    <w:p w14:paraId="0B8B917C" w14:textId="77777777" w:rsidR="00157558" w:rsidRDefault="00157558" w:rsidP="00157558">
      <w:pPr>
        <w:pStyle w:val="PL"/>
      </w:pPr>
      <w:r>
        <w:t xml:space="preserve">    leaf resourceSharingLevel {</w:t>
      </w:r>
    </w:p>
    <w:p w14:paraId="0458F035" w14:textId="77777777" w:rsidR="00157558" w:rsidRDefault="00157558" w:rsidP="00157558">
      <w:pPr>
        <w:pStyle w:val="PL"/>
      </w:pPr>
      <w:r>
        <w:t xml:space="preserve">      description "Specifies whether the resources to be allocated to the </w:t>
      </w:r>
    </w:p>
    <w:p w14:paraId="6303D088" w14:textId="77777777" w:rsidR="00157558" w:rsidRDefault="00157558" w:rsidP="00157558">
      <w:pPr>
        <w:pStyle w:val="PL"/>
      </w:pPr>
      <w:r>
        <w:t xml:space="preserve">        network slice instance may be shared with another network slice </w:t>
      </w:r>
    </w:p>
    <w:p w14:paraId="2463E2DA" w14:textId="77777777" w:rsidR="00157558" w:rsidRDefault="00157558" w:rsidP="00157558">
      <w:pPr>
        <w:pStyle w:val="PL"/>
      </w:pPr>
      <w:r>
        <w:t xml:space="preserve">        instance(s).";</w:t>
      </w:r>
    </w:p>
    <w:p w14:paraId="270278D3" w14:textId="77777777" w:rsidR="00157558" w:rsidRDefault="00157558" w:rsidP="00157558">
      <w:pPr>
        <w:pStyle w:val="PL"/>
      </w:pPr>
      <w:r>
        <w:t xml:space="preserve">      type types3gpp:ResourceSharingLevel;</w:t>
      </w:r>
    </w:p>
    <w:p w14:paraId="24E1EFE6" w14:textId="77777777" w:rsidR="00157558" w:rsidRDefault="00157558" w:rsidP="00157558">
      <w:pPr>
        <w:pStyle w:val="PL"/>
      </w:pPr>
      <w:r>
        <w:t xml:space="preserve">    }</w:t>
      </w:r>
    </w:p>
    <w:p w14:paraId="0ABD1BB5" w14:textId="77777777" w:rsidR="00157558" w:rsidRDefault="00157558" w:rsidP="00157558">
      <w:pPr>
        <w:pStyle w:val="PL"/>
      </w:pPr>
    </w:p>
    <w:p w14:paraId="13DC975E" w14:textId="77777777" w:rsidR="00157558" w:rsidRDefault="00157558" w:rsidP="00157558">
      <w:pPr>
        <w:pStyle w:val="PL"/>
      </w:pPr>
      <w:r>
        <w:t xml:space="preserve">    //Stage2 issue: The sNSSAIList above specifies one or potentially </w:t>
      </w:r>
    </w:p>
    <w:p w14:paraId="10A7B5DC" w14:textId="77777777" w:rsidR="00157558" w:rsidRDefault="00157558" w:rsidP="00157558">
      <w:pPr>
        <w:pStyle w:val="PL"/>
      </w:pPr>
      <w:r>
        <w:t xml:space="preserve">    //              several sST objects for the service profile.</w:t>
      </w:r>
    </w:p>
    <w:p w14:paraId="0CF8820E" w14:textId="77777777" w:rsidR="00157558" w:rsidRDefault="00157558" w:rsidP="00157558">
      <w:pPr>
        <w:pStyle w:val="PL"/>
      </w:pPr>
      <w:r>
        <w:t xml:space="preserve">    //              How do they relate?</w:t>
      </w:r>
    </w:p>
    <w:p w14:paraId="34A2115A" w14:textId="77777777" w:rsidR="00157558" w:rsidRDefault="00157558" w:rsidP="00157558">
      <w:pPr>
        <w:pStyle w:val="PL"/>
      </w:pPr>
      <w:r>
        <w:t xml:space="preserve">    leaf sST {</w:t>
      </w:r>
    </w:p>
    <w:p w14:paraId="4880815C" w14:textId="77777777" w:rsidR="00157558" w:rsidRDefault="00157558" w:rsidP="00157558">
      <w:pPr>
        <w:pStyle w:val="PL"/>
      </w:pPr>
      <w:r>
        <w:t xml:space="preserve">      description "Specifies the slice/service type. See 3GPP TS 23.501 </w:t>
      </w:r>
    </w:p>
    <w:p w14:paraId="04EF9432" w14:textId="77777777" w:rsidR="00157558" w:rsidRDefault="00157558" w:rsidP="00157558">
      <w:pPr>
        <w:pStyle w:val="PL"/>
      </w:pPr>
      <w:r>
        <w:t xml:space="preserve">        for defined values.";</w:t>
      </w:r>
    </w:p>
    <w:p w14:paraId="7614F99C" w14:textId="77777777" w:rsidR="00157558" w:rsidRDefault="00157558" w:rsidP="00157558">
      <w:pPr>
        <w:pStyle w:val="PL"/>
      </w:pPr>
      <w:r>
        <w:t xml:space="preserve">      mandatory true;</w:t>
      </w:r>
    </w:p>
    <w:p w14:paraId="1DB8BF66" w14:textId="77777777" w:rsidR="00157558" w:rsidRDefault="00157558" w:rsidP="00157558">
      <w:pPr>
        <w:pStyle w:val="PL"/>
      </w:pPr>
      <w:r>
        <w:t xml:space="preserve">      type uint32;</w:t>
      </w:r>
    </w:p>
    <w:p w14:paraId="53936AEB" w14:textId="77777777" w:rsidR="00157558" w:rsidRDefault="00157558" w:rsidP="00157558">
      <w:pPr>
        <w:pStyle w:val="PL"/>
      </w:pPr>
      <w:r>
        <w:t xml:space="preserve">      reference "3GPP TS 23.501 5.15.2.2";</w:t>
      </w:r>
    </w:p>
    <w:p w14:paraId="5979A26B" w14:textId="77777777" w:rsidR="00157558" w:rsidRDefault="00157558" w:rsidP="00157558">
      <w:pPr>
        <w:pStyle w:val="PL"/>
      </w:pPr>
      <w:r>
        <w:t xml:space="preserve">    }</w:t>
      </w:r>
    </w:p>
    <w:p w14:paraId="2A58D60A" w14:textId="77777777" w:rsidR="00157558" w:rsidRDefault="00157558" w:rsidP="00157558">
      <w:pPr>
        <w:pStyle w:val="PL"/>
      </w:pPr>
    </w:p>
    <w:p w14:paraId="2D17F814" w14:textId="77777777" w:rsidR="00157558" w:rsidRDefault="00157558" w:rsidP="00157558">
      <w:pPr>
        <w:pStyle w:val="PL"/>
      </w:pPr>
      <w:r>
        <w:t xml:space="preserve">    leaf availability {</w:t>
      </w:r>
    </w:p>
    <w:p w14:paraId="0B94E4D2" w14:textId="77777777" w:rsidR="00157558" w:rsidRDefault="00157558" w:rsidP="00157558">
      <w:pPr>
        <w:pStyle w:val="PL"/>
      </w:pPr>
      <w:r>
        <w:t xml:space="preserve">      description "The availability requirement for a network slice </w:t>
      </w:r>
    </w:p>
    <w:p w14:paraId="6A1AFFB0" w14:textId="77777777" w:rsidR="00157558" w:rsidRDefault="00157558" w:rsidP="00157558">
      <w:pPr>
        <w:pStyle w:val="PL"/>
      </w:pPr>
      <w:r>
        <w:t xml:space="preserve">        instance, expressed as a percentage.";</w:t>
      </w:r>
    </w:p>
    <w:p w14:paraId="28CFF402" w14:textId="77777777" w:rsidR="00157558" w:rsidRDefault="00157558" w:rsidP="00157558">
      <w:pPr>
        <w:pStyle w:val="PL"/>
      </w:pPr>
      <w:r>
        <w:t xml:space="preserve">      type availability-percentage;</w:t>
      </w:r>
    </w:p>
    <w:p w14:paraId="4CD0A7E0" w14:textId="77777777" w:rsidR="00157558" w:rsidRDefault="00157558" w:rsidP="00157558">
      <w:pPr>
        <w:pStyle w:val="PL"/>
      </w:pPr>
      <w:r>
        <w:t xml:space="preserve">    }</w:t>
      </w:r>
    </w:p>
    <w:p w14:paraId="7BC50A39" w14:textId="77777777" w:rsidR="00157558" w:rsidRDefault="00157558" w:rsidP="00157558">
      <w:pPr>
        <w:pStyle w:val="PL"/>
      </w:pPr>
    </w:p>
    <w:p w14:paraId="51262258" w14:textId="77777777" w:rsidR="00157558" w:rsidRDefault="00157558" w:rsidP="00157558">
      <w:pPr>
        <w:pStyle w:val="PL"/>
      </w:pPr>
      <w:r>
        <w:t xml:space="preserve">    list delayTolerance {</w:t>
      </w:r>
    </w:p>
    <w:p w14:paraId="3F006AB4" w14:textId="77777777" w:rsidR="00157558" w:rsidRDefault="00157558" w:rsidP="00157558">
      <w:pPr>
        <w:pStyle w:val="PL"/>
      </w:pPr>
      <w:r>
        <w:t xml:space="preserve">      description "An attribute specifies the properties of service delivery </w:t>
      </w:r>
    </w:p>
    <w:p w14:paraId="0E0A41FA" w14:textId="77777777" w:rsidR="00157558" w:rsidRDefault="00157558" w:rsidP="00157558">
      <w:pPr>
        <w:pStyle w:val="PL"/>
      </w:pPr>
      <w:r>
        <w:t xml:space="preserve">        flexibility, especially for the vertical services that are not </w:t>
      </w:r>
    </w:p>
    <w:p w14:paraId="3A91CB58" w14:textId="77777777" w:rsidR="00157558" w:rsidRDefault="00157558" w:rsidP="00157558">
      <w:pPr>
        <w:pStyle w:val="PL"/>
      </w:pPr>
      <w:r>
        <w:t xml:space="preserve">        chasing a high system performance.";</w:t>
      </w:r>
    </w:p>
    <w:p w14:paraId="0632B94D" w14:textId="77777777" w:rsidR="00157558" w:rsidRDefault="00157558" w:rsidP="00157558">
      <w:pPr>
        <w:pStyle w:val="PL"/>
      </w:pPr>
      <w:r>
        <w:t xml:space="preserve">      reference "TS 22.104 clause 4.3";</w:t>
      </w:r>
    </w:p>
    <w:p w14:paraId="62FB79A4" w14:textId="77777777" w:rsidR="00157558" w:rsidRDefault="00157558" w:rsidP="00157558">
      <w:pPr>
        <w:pStyle w:val="PL"/>
      </w:pPr>
      <w:r>
        <w:t xml:space="preserve">      config false;</w:t>
      </w:r>
    </w:p>
    <w:p w14:paraId="64766B08" w14:textId="77777777" w:rsidR="00157558" w:rsidRDefault="00157558" w:rsidP="00157558">
      <w:pPr>
        <w:pStyle w:val="PL"/>
      </w:pPr>
      <w:r>
        <w:t xml:space="preserve">      key idx;</w:t>
      </w:r>
    </w:p>
    <w:p w14:paraId="2DF505AC" w14:textId="77777777" w:rsidR="00157558" w:rsidRDefault="00157558" w:rsidP="00157558">
      <w:pPr>
        <w:pStyle w:val="PL"/>
      </w:pPr>
      <w:r>
        <w:t xml:space="preserve">      max-elements 1;</w:t>
      </w:r>
    </w:p>
    <w:p w14:paraId="2BE76350" w14:textId="77777777" w:rsidR="00157558" w:rsidRDefault="00157558" w:rsidP="00157558">
      <w:pPr>
        <w:pStyle w:val="PL"/>
      </w:pPr>
      <w:r>
        <w:t xml:space="preserve">      leaf idx {</w:t>
      </w:r>
    </w:p>
    <w:p w14:paraId="66D9C702" w14:textId="77777777" w:rsidR="00157558" w:rsidRDefault="00157558" w:rsidP="00157558">
      <w:pPr>
        <w:pStyle w:val="PL"/>
      </w:pPr>
      <w:r>
        <w:t xml:space="preserve">        description "Synthetic index for the element.";</w:t>
      </w:r>
    </w:p>
    <w:p w14:paraId="4BB4747D" w14:textId="77777777" w:rsidR="00157558" w:rsidRDefault="00157558" w:rsidP="00157558">
      <w:pPr>
        <w:pStyle w:val="PL"/>
      </w:pPr>
      <w:r>
        <w:t xml:space="preserve">        type uint32;</w:t>
      </w:r>
    </w:p>
    <w:p w14:paraId="64E5B44D" w14:textId="77777777" w:rsidR="00157558" w:rsidRDefault="00157558" w:rsidP="00157558">
      <w:pPr>
        <w:pStyle w:val="PL"/>
      </w:pPr>
      <w:r>
        <w:t xml:space="preserve">      }</w:t>
      </w:r>
    </w:p>
    <w:p w14:paraId="5B42E675" w14:textId="77777777" w:rsidR="00157558" w:rsidRDefault="00157558" w:rsidP="00157558">
      <w:pPr>
        <w:pStyle w:val="PL"/>
      </w:pPr>
      <w:r>
        <w:t xml:space="preserve">      list servAttrCom {</w:t>
      </w:r>
    </w:p>
    <w:p w14:paraId="308FF357" w14:textId="77777777" w:rsidR="00157558" w:rsidRDefault="00157558" w:rsidP="00157558">
      <w:pPr>
        <w:pStyle w:val="PL"/>
      </w:pPr>
      <w:r>
        <w:t xml:space="preserve">        description "This list represents the common properties of service </w:t>
      </w:r>
    </w:p>
    <w:p w14:paraId="1D772C78" w14:textId="77777777" w:rsidR="00157558" w:rsidRDefault="00157558" w:rsidP="00157558">
      <w:pPr>
        <w:pStyle w:val="PL"/>
      </w:pPr>
      <w:r>
        <w:t xml:space="preserve">          requirement related attributes.";</w:t>
      </w:r>
    </w:p>
    <w:p w14:paraId="7FF1C597" w14:textId="77777777" w:rsidR="00157558" w:rsidRDefault="00157558" w:rsidP="00157558">
      <w:pPr>
        <w:pStyle w:val="PL"/>
      </w:pPr>
      <w:r>
        <w:t xml:space="preserve">        reference "GSMA NG.116 corresponding to Attribute categories, </w:t>
      </w:r>
    </w:p>
    <w:p w14:paraId="7936356D" w14:textId="77777777" w:rsidR="00157558" w:rsidRDefault="00157558" w:rsidP="00157558">
      <w:pPr>
        <w:pStyle w:val="PL"/>
      </w:pPr>
      <w:r>
        <w:t xml:space="preserve">          tagging and exposure";</w:t>
      </w:r>
    </w:p>
    <w:p w14:paraId="2FAC954D" w14:textId="77777777" w:rsidR="00157558" w:rsidRDefault="00157558" w:rsidP="00157558">
      <w:pPr>
        <w:pStyle w:val="PL"/>
      </w:pPr>
      <w:r>
        <w:t xml:space="preserve">        key idx;</w:t>
      </w:r>
    </w:p>
    <w:p w14:paraId="0AE88ACF" w14:textId="77777777" w:rsidR="00157558" w:rsidRDefault="00157558" w:rsidP="00157558">
      <w:pPr>
        <w:pStyle w:val="PL"/>
      </w:pPr>
      <w:r>
        <w:t xml:space="preserve">        max-elements 1;</w:t>
      </w:r>
    </w:p>
    <w:p w14:paraId="1621E6E4" w14:textId="77777777" w:rsidR="00157558" w:rsidRDefault="00157558" w:rsidP="00157558">
      <w:pPr>
        <w:pStyle w:val="PL"/>
      </w:pPr>
      <w:r>
        <w:t xml:space="preserve">        leaf idx {</w:t>
      </w:r>
    </w:p>
    <w:p w14:paraId="2DA37B71" w14:textId="77777777" w:rsidR="00157558" w:rsidRDefault="00157558" w:rsidP="00157558">
      <w:pPr>
        <w:pStyle w:val="PL"/>
      </w:pPr>
      <w:r>
        <w:t xml:space="preserve">          description "Synthetic index for the element.";</w:t>
      </w:r>
    </w:p>
    <w:p w14:paraId="73C363E2" w14:textId="77777777" w:rsidR="00157558" w:rsidRDefault="00157558" w:rsidP="00157558">
      <w:pPr>
        <w:pStyle w:val="PL"/>
      </w:pPr>
      <w:r>
        <w:t xml:space="preserve">          type uint32;</w:t>
      </w:r>
    </w:p>
    <w:p w14:paraId="29DBBA08" w14:textId="77777777" w:rsidR="00157558" w:rsidRDefault="00157558" w:rsidP="00157558">
      <w:pPr>
        <w:pStyle w:val="PL"/>
      </w:pPr>
      <w:r>
        <w:t xml:space="preserve">        }</w:t>
      </w:r>
    </w:p>
    <w:p w14:paraId="6D7C9228" w14:textId="77777777" w:rsidR="00157558" w:rsidRDefault="00157558" w:rsidP="00157558">
      <w:pPr>
        <w:pStyle w:val="PL"/>
      </w:pPr>
      <w:r>
        <w:t xml:space="preserve">        uses ServAttrComGrp;</w:t>
      </w:r>
    </w:p>
    <w:p w14:paraId="5EFFECC9" w14:textId="77777777" w:rsidR="00157558" w:rsidRDefault="00157558" w:rsidP="00157558">
      <w:pPr>
        <w:pStyle w:val="PL"/>
      </w:pPr>
      <w:r>
        <w:t xml:space="preserve">      }</w:t>
      </w:r>
    </w:p>
    <w:p w14:paraId="1B2BB65C" w14:textId="77777777" w:rsidR="00157558" w:rsidRDefault="00157558" w:rsidP="00157558">
      <w:pPr>
        <w:pStyle w:val="PL"/>
      </w:pPr>
      <w:r>
        <w:t xml:space="preserve">      leaf support {</w:t>
      </w:r>
    </w:p>
    <w:p w14:paraId="76FFAB01" w14:textId="77777777" w:rsidR="00157558" w:rsidRDefault="00157558" w:rsidP="00157558">
      <w:pPr>
        <w:pStyle w:val="PL"/>
      </w:pPr>
      <w:r>
        <w:t xml:space="preserve">        description "An attribute specifies whether or not the network </w:t>
      </w:r>
    </w:p>
    <w:p w14:paraId="49503F6C" w14:textId="77777777" w:rsidR="00157558" w:rsidRDefault="00157558" w:rsidP="00157558">
      <w:pPr>
        <w:pStyle w:val="PL"/>
      </w:pPr>
      <w:r>
        <w:t xml:space="preserve">          slice supports service delivery flexibility, especially for the </w:t>
      </w:r>
    </w:p>
    <w:p w14:paraId="269DE807" w14:textId="77777777" w:rsidR="00157558" w:rsidRDefault="00157558" w:rsidP="00157558">
      <w:pPr>
        <w:pStyle w:val="PL"/>
      </w:pPr>
      <w:r>
        <w:t xml:space="preserve">          vertical services that are not chasing a high system performance.";</w:t>
      </w:r>
    </w:p>
    <w:p w14:paraId="12DB2D90" w14:textId="77777777" w:rsidR="00157558" w:rsidRDefault="00157558" w:rsidP="00157558">
      <w:pPr>
        <w:pStyle w:val="PL"/>
      </w:pPr>
      <w:r>
        <w:t xml:space="preserve">        type Support-enum;</w:t>
      </w:r>
    </w:p>
    <w:p w14:paraId="7D6F98B1" w14:textId="77777777" w:rsidR="00157558" w:rsidRDefault="00157558" w:rsidP="00157558">
      <w:pPr>
        <w:pStyle w:val="PL"/>
      </w:pPr>
      <w:r>
        <w:t xml:space="preserve">      }</w:t>
      </w:r>
    </w:p>
    <w:p w14:paraId="3D41C506" w14:textId="77777777" w:rsidR="00157558" w:rsidRDefault="00157558" w:rsidP="00157558">
      <w:pPr>
        <w:pStyle w:val="PL"/>
      </w:pPr>
      <w:r>
        <w:t xml:space="preserve">    }</w:t>
      </w:r>
    </w:p>
    <w:p w14:paraId="1F304170" w14:textId="77777777" w:rsidR="00157558" w:rsidRDefault="00157558" w:rsidP="00157558">
      <w:pPr>
        <w:pStyle w:val="PL"/>
      </w:pPr>
      <w:r>
        <w:t xml:space="preserve">    list deterministicComm {</w:t>
      </w:r>
    </w:p>
    <w:p w14:paraId="194B1964" w14:textId="77777777" w:rsidR="00157558" w:rsidRDefault="00157558" w:rsidP="00157558">
      <w:pPr>
        <w:pStyle w:val="PL"/>
      </w:pPr>
      <w:r>
        <w:t xml:space="preserve">      //Stage2 issue: deterministicComm is not defined in 28.541 chapter 6, </w:t>
      </w:r>
    </w:p>
    <w:p w14:paraId="7119D18A" w14:textId="77777777" w:rsidR="00157558" w:rsidRDefault="00157558" w:rsidP="00157558">
      <w:pPr>
        <w:pStyle w:val="PL"/>
      </w:pPr>
      <w:r>
        <w:t xml:space="preserve">      //              but I guess determinComm is meant</w:t>
      </w:r>
    </w:p>
    <w:p w14:paraId="06888E87" w14:textId="77777777" w:rsidR="00157558" w:rsidRDefault="00157558" w:rsidP="00157558">
      <w:pPr>
        <w:pStyle w:val="PL"/>
      </w:pPr>
      <w:r>
        <w:t xml:space="preserve">      description "This list represents the properties of the deterministic </w:t>
      </w:r>
    </w:p>
    <w:p w14:paraId="3FD07A07" w14:textId="77777777" w:rsidR="00157558" w:rsidRDefault="00157558" w:rsidP="00157558">
      <w:pPr>
        <w:pStyle w:val="PL"/>
      </w:pPr>
      <w:r>
        <w:t xml:space="preserve">        communication for periodic user traffic. Periodic traffic refers to the </w:t>
      </w:r>
    </w:p>
    <w:p w14:paraId="3BE64618" w14:textId="77777777" w:rsidR="00157558" w:rsidRDefault="00157558" w:rsidP="00157558">
      <w:pPr>
        <w:pStyle w:val="PL"/>
      </w:pPr>
      <w:r>
        <w:t xml:space="preserve">        type of traffic with periodic transmissions.";</w:t>
      </w:r>
    </w:p>
    <w:p w14:paraId="0C1BE19C" w14:textId="77777777" w:rsidR="00157558" w:rsidRDefault="00157558" w:rsidP="00157558">
      <w:pPr>
        <w:pStyle w:val="PL"/>
      </w:pPr>
      <w:r>
        <w:t xml:space="preserve">      key idx;</w:t>
      </w:r>
    </w:p>
    <w:p w14:paraId="24AADDD0" w14:textId="77777777" w:rsidR="00157558" w:rsidRDefault="00157558" w:rsidP="00157558">
      <w:pPr>
        <w:pStyle w:val="PL"/>
      </w:pPr>
      <w:r>
        <w:t xml:space="preserve">      max-elements 1;</w:t>
      </w:r>
    </w:p>
    <w:p w14:paraId="4A0C3A9F" w14:textId="77777777" w:rsidR="00157558" w:rsidRDefault="00157558" w:rsidP="00157558">
      <w:pPr>
        <w:pStyle w:val="PL"/>
      </w:pPr>
      <w:r>
        <w:t xml:space="preserve">      leaf idx {</w:t>
      </w:r>
    </w:p>
    <w:p w14:paraId="5231B93B" w14:textId="77777777" w:rsidR="00157558" w:rsidRDefault="00157558" w:rsidP="00157558">
      <w:pPr>
        <w:pStyle w:val="PL"/>
      </w:pPr>
      <w:r>
        <w:t xml:space="preserve">        description "Synthetic index for the element.";</w:t>
      </w:r>
    </w:p>
    <w:p w14:paraId="589BF39C" w14:textId="77777777" w:rsidR="00157558" w:rsidRDefault="00157558" w:rsidP="00157558">
      <w:pPr>
        <w:pStyle w:val="PL"/>
      </w:pPr>
      <w:r>
        <w:t xml:space="preserve">        type uint32;</w:t>
      </w:r>
    </w:p>
    <w:p w14:paraId="71DD8614" w14:textId="77777777" w:rsidR="00157558" w:rsidRDefault="00157558" w:rsidP="00157558">
      <w:pPr>
        <w:pStyle w:val="PL"/>
      </w:pPr>
      <w:r>
        <w:t xml:space="preserve">      }</w:t>
      </w:r>
    </w:p>
    <w:p w14:paraId="5A6DA85F" w14:textId="77777777" w:rsidR="00157558" w:rsidRDefault="00157558" w:rsidP="00157558">
      <w:pPr>
        <w:pStyle w:val="PL"/>
      </w:pPr>
      <w:r>
        <w:t xml:space="preserve">      list servAttrCom {</w:t>
      </w:r>
    </w:p>
    <w:p w14:paraId="3BE12F23" w14:textId="77777777" w:rsidR="00157558" w:rsidRDefault="00157558" w:rsidP="00157558">
      <w:pPr>
        <w:pStyle w:val="PL"/>
      </w:pPr>
      <w:r>
        <w:t xml:space="preserve">        description "This list represents the common properties of service </w:t>
      </w:r>
    </w:p>
    <w:p w14:paraId="48DA1766" w14:textId="77777777" w:rsidR="00157558" w:rsidRDefault="00157558" w:rsidP="00157558">
      <w:pPr>
        <w:pStyle w:val="PL"/>
      </w:pPr>
      <w:r>
        <w:t xml:space="preserve">          requirement related attributes.";</w:t>
      </w:r>
    </w:p>
    <w:p w14:paraId="71C07B0B" w14:textId="77777777" w:rsidR="00157558" w:rsidRDefault="00157558" w:rsidP="00157558">
      <w:pPr>
        <w:pStyle w:val="PL"/>
      </w:pPr>
      <w:r>
        <w:t xml:space="preserve">        reference "GSMA NG.116 corresponding to Attribute categories, </w:t>
      </w:r>
    </w:p>
    <w:p w14:paraId="003D50C8" w14:textId="77777777" w:rsidR="00157558" w:rsidRDefault="00157558" w:rsidP="00157558">
      <w:pPr>
        <w:pStyle w:val="PL"/>
      </w:pPr>
      <w:r>
        <w:t xml:space="preserve">          tagging and exposure";</w:t>
      </w:r>
    </w:p>
    <w:p w14:paraId="4B50BED4" w14:textId="77777777" w:rsidR="00157558" w:rsidRDefault="00157558" w:rsidP="00157558">
      <w:pPr>
        <w:pStyle w:val="PL"/>
      </w:pPr>
      <w:r>
        <w:t xml:space="preserve">        config false;</w:t>
      </w:r>
    </w:p>
    <w:p w14:paraId="73B5B15E" w14:textId="77777777" w:rsidR="00157558" w:rsidRDefault="00157558" w:rsidP="00157558">
      <w:pPr>
        <w:pStyle w:val="PL"/>
      </w:pPr>
      <w:r>
        <w:t xml:space="preserve">        key idx;</w:t>
      </w:r>
    </w:p>
    <w:p w14:paraId="1C625006" w14:textId="77777777" w:rsidR="00157558" w:rsidRDefault="00157558" w:rsidP="00157558">
      <w:pPr>
        <w:pStyle w:val="PL"/>
      </w:pPr>
      <w:r>
        <w:t xml:space="preserve">        max-elements 1;</w:t>
      </w:r>
    </w:p>
    <w:p w14:paraId="02A4A6D0" w14:textId="77777777" w:rsidR="00157558" w:rsidRDefault="00157558" w:rsidP="00157558">
      <w:pPr>
        <w:pStyle w:val="PL"/>
      </w:pPr>
      <w:r>
        <w:t xml:space="preserve">        leaf idx {</w:t>
      </w:r>
    </w:p>
    <w:p w14:paraId="01A0289F" w14:textId="77777777" w:rsidR="00157558" w:rsidRDefault="00157558" w:rsidP="00157558">
      <w:pPr>
        <w:pStyle w:val="PL"/>
      </w:pPr>
      <w:r>
        <w:t xml:space="preserve">          description "Synthetic index for the element.";</w:t>
      </w:r>
    </w:p>
    <w:p w14:paraId="784311EF" w14:textId="77777777" w:rsidR="00157558" w:rsidRDefault="00157558" w:rsidP="00157558">
      <w:pPr>
        <w:pStyle w:val="PL"/>
      </w:pPr>
      <w:r>
        <w:t xml:space="preserve">          type uint32;</w:t>
      </w:r>
    </w:p>
    <w:p w14:paraId="4013FB2C" w14:textId="77777777" w:rsidR="00157558" w:rsidRDefault="00157558" w:rsidP="00157558">
      <w:pPr>
        <w:pStyle w:val="PL"/>
      </w:pPr>
      <w:r>
        <w:t xml:space="preserve">        }</w:t>
      </w:r>
    </w:p>
    <w:p w14:paraId="5997AFA8" w14:textId="77777777" w:rsidR="00157558" w:rsidRDefault="00157558" w:rsidP="00157558">
      <w:pPr>
        <w:pStyle w:val="PL"/>
      </w:pPr>
      <w:r>
        <w:t xml:space="preserve">        uses ServAttrComGrp;</w:t>
      </w:r>
    </w:p>
    <w:p w14:paraId="2B3AB6B8" w14:textId="77777777" w:rsidR="00157558" w:rsidRDefault="00157558" w:rsidP="00157558">
      <w:pPr>
        <w:pStyle w:val="PL"/>
      </w:pPr>
      <w:r>
        <w:t xml:space="preserve">      }</w:t>
      </w:r>
    </w:p>
    <w:p w14:paraId="06807FE6" w14:textId="77777777" w:rsidR="00157558" w:rsidRDefault="00157558" w:rsidP="00157558">
      <w:pPr>
        <w:pStyle w:val="PL"/>
      </w:pPr>
      <w:r>
        <w:t xml:space="preserve">      leaf availability {</w:t>
      </w:r>
    </w:p>
    <w:p w14:paraId="0AB73FDF" w14:textId="77777777" w:rsidR="00157558" w:rsidRDefault="00157558" w:rsidP="00157558">
      <w:pPr>
        <w:pStyle w:val="PL"/>
      </w:pPr>
      <w:r>
        <w:t xml:space="preserve">        //Stage2 issue: Defined differently in 28.541 chapter 6, but XML </w:t>
      </w:r>
    </w:p>
    <w:p w14:paraId="331A1306" w14:textId="77777777" w:rsidR="00157558" w:rsidRDefault="00157558" w:rsidP="00157558">
      <w:pPr>
        <w:pStyle w:val="PL"/>
      </w:pPr>
      <w:r>
        <w:t xml:space="preserve">        //              uses DeterminCommAvailability</w:t>
      </w:r>
    </w:p>
    <w:p w14:paraId="0A588BD3" w14:textId="77777777" w:rsidR="00157558" w:rsidRDefault="00157558" w:rsidP="00157558">
      <w:pPr>
        <w:pStyle w:val="PL"/>
      </w:pPr>
      <w:r>
        <w:t xml:space="preserve">        config false;</w:t>
      </w:r>
    </w:p>
    <w:p w14:paraId="01F8CB70" w14:textId="77777777" w:rsidR="00157558" w:rsidRDefault="00157558" w:rsidP="00157558">
      <w:pPr>
        <w:pStyle w:val="PL"/>
      </w:pPr>
      <w:r>
        <w:t xml:space="preserve">        type DeterminCommAvailability;</w:t>
      </w:r>
    </w:p>
    <w:p w14:paraId="40A13A7D" w14:textId="77777777" w:rsidR="00157558" w:rsidRDefault="00157558" w:rsidP="00157558">
      <w:pPr>
        <w:pStyle w:val="PL"/>
      </w:pPr>
      <w:r>
        <w:t xml:space="preserve">      }</w:t>
      </w:r>
    </w:p>
    <w:p w14:paraId="044DAD1A" w14:textId="77777777" w:rsidR="00157558" w:rsidRDefault="00157558" w:rsidP="00157558">
      <w:pPr>
        <w:pStyle w:val="PL"/>
      </w:pPr>
      <w:r>
        <w:t xml:space="preserve">      leaf periodicityList {</w:t>
      </w:r>
    </w:p>
    <w:p w14:paraId="32F660D7" w14:textId="77777777" w:rsidR="00157558" w:rsidRDefault="00157558" w:rsidP="00157558">
      <w:pPr>
        <w:pStyle w:val="PL"/>
      </w:pPr>
      <w:r>
        <w:t xml:space="preserve">        //Stage2 issue: Not defined in 28.541 chapter 6. XML and YAML </w:t>
      </w:r>
    </w:p>
    <w:p w14:paraId="30EDD9E5" w14:textId="77777777" w:rsidR="00157558" w:rsidRDefault="00157558" w:rsidP="00157558">
      <w:pPr>
        <w:pStyle w:val="PL"/>
      </w:pPr>
      <w:r>
        <w:t xml:space="preserve">        //              says "string".</w:t>
      </w:r>
    </w:p>
    <w:p w14:paraId="2FCCEC1A" w14:textId="77777777" w:rsidR="00157558" w:rsidRDefault="00157558" w:rsidP="00157558">
      <w:pPr>
        <w:pStyle w:val="PL"/>
      </w:pPr>
      <w:r>
        <w:t xml:space="preserve">        type string;</w:t>
      </w:r>
    </w:p>
    <w:p w14:paraId="638A66FA" w14:textId="77777777" w:rsidR="00157558" w:rsidRDefault="00157558" w:rsidP="00157558">
      <w:pPr>
        <w:pStyle w:val="PL"/>
      </w:pPr>
      <w:r>
        <w:t xml:space="preserve">      }</w:t>
      </w:r>
    </w:p>
    <w:p w14:paraId="4F9D743D" w14:textId="77777777" w:rsidR="00157558" w:rsidRDefault="00157558" w:rsidP="00157558">
      <w:pPr>
        <w:pStyle w:val="PL"/>
      </w:pPr>
      <w:r>
        <w:t xml:space="preserve">    }</w:t>
      </w:r>
    </w:p>
    <w:p w14:paraId="668125D2" w14:textId="77777777" w:rsidR="00157558" w:rsidRDefault="00157558" w:rsidP="00157558">
      <w:pPr>
        <w:pStyle w:val="PL"/>
      </w:pPr>
      <w:r>
        <w:t xml:space="preserve">    list dLThptPerSlice {</w:t>
      </w:r>
    </w:p>
    <w:p w14:paraId="0394C515" w14:textId="77777777" w:rsidR="00157558" w:rsidRDefault="00157558" w:rsidP="00157558">
      <w:pPr>
        <w:pStyle w:val="PL"/>
      </w:pPr>
      <w:r>
        <w:t xml:space="preserve">      description "This attribute defines achievable data rate of the </w:t>
      </w:r>
    </w:p>
    <w:p w14:paraId="7D59574B" w14:textId="77777777" w:rsidR="00157558" w:rsidRDefault="00157558" w:rsidP="00157558">
      <w:pPr>
        <w:pStyle w:val="PL"/>
      </w:pPr>
      <w:r>
        <w:t xml:space="preserve">        network slice in downlink that is available ubiquitously across </w:t>
      </w:r>
    </w:p>
    <w:p w14:paraId="6776DFF0" w14:textId="77777777" w:rsidR="00157558" w:rsidRDefault="00157558" w:rsidP="00157558">
      <w:pPr>
        <w:pStyle w:val="PL"/>
      </w:pPr>
      <w:r>
        <w:t xml:space="preserve">        the coverage area of the slice";</w:t>
      </w:r>
    </w:p>
    <w:p w14:paraId="5679F897" w14:textId="77777777" w:rsidR="00157558" w:rsidRDefault="00157558" w:rsidP="00157558">
      <w:pPr>
        <w:pStyle w:val="PL"/>
      </w:pPr>
      <w:r>
        <w:t xml:space="preserve">      key idx;</w:t>
      </w:r>
    </w:p>
    <w:p w14:paraId="2042A31B" w14:textId="77777777" w:rsidR="00157558" w:rsidRDefault="00157558" w:rsidP="00157558">
      <w:pPr>
        <w:pStyle w:val="PL"/>
      </w:pPr>
      <w:r>
        <w:t xml:space="preserve">      max-elements 1;</w:t>
      </w:r>
    </w:p>
    <w:p w14:paraId="37780C04" w14:textId="77777777" w:rsidR="00157558" w:rsidRDefault="00157558" w:rsidP="00157558">
      <w:pPr>
        <w:pStyle w:val="PL"/>
      </w:pPr>
      <w:r>
        <w:t xml:space="preserve">      leaf idx {</w:t>
      </w:r>
    </w:p>
    <w:p w14:paraId="1371BAB1" w14:textId="77777777" w:rsidR="00157558" w:rsidRDefault="00157558" w:rsidP="00157558">
      <w:pPr>
        <w:pStyle w:val="PL"/>
      </w:pPr>
      <w:r>
        <w:t xml:space="preserve">        description "Synthetic index for the element.";</w:t>
      </w:r>
    </w:p>
    <w:p w14:paraId="0D13C57C" w14:textId="77777777" w:rsidR="00157558" w:rsidRDefault="00157558" w:rsidP="00157558">
      <w:pPr>
        <w:pStyle w:val="PL"/>
      </w:pPr>
      <w:r>
        <w:t xml:space="preserve">        type uint32;</w:t>
      </w:r>
    </w:p>
    <w:p w14:paraId="4A8BEDD4" w14:textId="77777777" w:rsidR="00157558" w:rsidRDefault="00157558" w:rsidP="00157558">
      <w:pPr>
        <w:pStyle w:val="PL"/>
      </w:pPr>
      <w:r>
        <w:t xml:space="preserve">      }</w:t>
      </w:r>
    </w:p>
    <w:p w14:paraId="752FB84D" w14:textId="77777777" w:rsidR="00157558" w:rsidRDefault="00157558" w:rsidP="00157558">
      <w:pPr>
        <w:pStyle w:val="PL"/>
      </w:pPr>
      <w:r>
        <w:t xml:space="preserve">      uses DLThptGrp;</w:t>
      </w:r>
    </w:p>
    <w:p w14:paraId="42BE5D74" w14:textId="77777777" w:rsidR="00157558" w:rsidRDefault="00157558" w:rsidP="00157558">
      <w:pPr>
        <w:pStyle w:val="PL"/>
      </w:pPr>
      <w:r>
        <w:t xml:space="preserve">    }</w:t>
      </w:r>
    </w:p>
    <w:p w14:paraId="1C14122B" w14:textId="77777777" w:rsidR="00157558" w:rsidRDefault="00157558" w:rsidP="00157558">
      <w:pPr>
        <w:pStyle w:val="PL"/>
      </w:pPr>
      <w:r>
        <w:t xml:space="preserve">    list dLThptPerUE {</w:t>
      </w:r>
    </w:p>
    <w:p w14:paraId="4909CC18" w14:textId="77777777" w:rsidR="00157558" w:rsidRDefault="00157558" w:rsidP="00157558">
      <w:pPr>
        <w:pStyle w:val="PL"/>
      </w:pPr>
      <w:r>
        <w:t xml:space="preserve">      description "This attribute defines data rate supported by the network </w:t>
      </w:r>
    </w:p>
    <w:p w14:paraId="17E791B5" w14:textId="77777777" w:rsidR="00157558" w:rsidRDefault="00157558" w:rsidP="00157558">
      <w:pPr>
        <w:pStyle w:val="PL"/>
      </w:pPr>
      <w:r>
        <w:t xml:space="preserve">        slice per UE";</w:t>
      </w:r>
    </w:p>
    <w:p w14:paraId="29CD9031" w14:textId="77777777" w:rsidR="00157558" w:rsidRDefault="00157558" w:rsidP="00157558">
      <w:pPr>
        <w:pStyle w:val="PL"/>
      </w:pPr>
      <w:r>
        <w:t xml:space="preserve">      key idx;</w:t>
      </w:r>
    </w:p>
    <w:p w14:paraId="4E216D8F" w14:textId="77777777" w:rsidR="00157558" w:rsidRDefault="00157558" w:rsidP="00157558">
      <w:pPr>
        <w:pStyle w:val="PL"/>
      </w:pPr>
      <w:r>
        <w:t xml:space="preserve">      max-elements 1;</w:t>
      </w:r>
    </w:p>
    <w:p w14:paraId="7374E4E8" w14:textId="77777777" w:rsidR="00157558" w:rsidRDefault="00157558" w:rsidP="00157558">
      <w:pPr>
        <w:pStyle w:val="PL"/>
      </w:pPr>
      <w:r>
        <w:t xml:space="preserve">      leaf idx {</w:t>
      </w:r>
    </w:p>
    <w:p w14:paraId="667E8FF1" w14:textId="77777777" w:rsidR="00157558" w:rsidRDefault="00157558" w:rsidP="00157558">
      <w:pPr>
        <w:pStyle w:val="PL"/>
      </w:pPr>
      <w:r>
        <w:t xml:space="preserve">        description "Synthetic index for the element.";</w:t>
      </w:r>
    </w:p>
    <w:p w14:paraId="2064ED8A" w14:textId="77777777" w:rsidR="00157558" w:rsidRDefault="00157558" w:rsidP="00157558">
      <w:pPr>
        <w:pStyle w:val="PL"/>
      </w:pPr>
      <w:r>
        <w:t xml:space="preserve">        type uint32;</w:t>
      </w:r>
    </w:p>
    <w:p w14:paraId="5AF98A91" w14:textId="77777777" w:rsidR="00157558" w:rsidRDefault="00157558" w:rsidP="00157558">
      <w:pPr>
        <w:pStyle w:val="PL"/>
      </w:pPr>
      <w:r>
        <w:t xml:space="preserve">      }</w:t>
      </w:r>
    </w:p>
    <w:p w14:paraId="3245C8CC" w14:textId="77777777" w:rsidR="00157558" w:rsidRDefault="00157558" w:rsidP="00157558">
      <w:pPr>
        <w:pStyle w:val="PL"/>
      </w:pPr>
      <w:r>
        <w:t xml:space="preserve">      uses DLThptGrp;</w:t>
      </w:r>
    </w:p>
    <w:p w14:paraId="3A351812" w14:textId="77777777" w:rsidR="00157558" w:rsidRDefault="00157558" w:rsidP="00157558">
      <w:pPr>
        <w:pStyle w:val="PL"/>
      </w:pPr>
      <w:r>
        <w:t xml:space="preserve">    }</w:t>
      </w:r>
    </w:p>
    <w:p w14:paraId="21E93BD7" w14:textId="77777777" w:rsidR="00157558" w:rsidRDefault="00157558" w:rsidP="00157558">
      <w:pPr>
        <w:pStyle w:val="PL"/>
      </w:pPr>
      <w:r>
        <w:t xml:space="preserve">    list uLThptPerSlic {</w:t>
      </w:r>
    </w:p>
    <w:p w14:paraId="0BA95DA8" w14:textId="77777777" w:rsidR="00157558" w:rsidRDefault="00157558" w:rsidP="00157558">
      <w:pPr>
        <w:pStyle w:val="PL"/>
      </w:pPr>
      <w:r>
        <w:t xml:space="preserve">      key idx;</w:t>
      </w:r>
    </w:p>
    <w:p w14:paraId="7B7AB27F" w14:textId="77777777" w:rsidR="00157558" w:rsidRDefault="00157558" w:rsidP="00157558">
      <w:pPr>
        <w:pStyle w:val="PL"/>
      </w:pPr>
      <w:r>
        <w:t xml:space="preserve">      max-elements 1;</w:t>
      </w:r>
    </w:p>
    <w:p w14:paraId="2D1EA261" w14:textId="77777777" w:rsidR="00157558" w:rsidRDefault="00157558" w:rsidP="00157558">
      <w:pPr>
        <w:pStyle w:val="PL"/>
      </w:pPr>
      <w:r>
        <w:t xml:space="preserve">      leaf idx {</w:t>
      </w:r>
    </w:p>
    <w:p w14:paraId="0B4840FA" w14:textId="77777777" w:rsidR="00157558" w:rsidRDefault="00157558" w:rsidP="00157558">
      <w:pPr>
        <w:pStyle w:val="PL"/>
      </w:pPr>
      <w:r>
        <w:t xml:space="preserve">        description "Synthetic index for the element.";</w:t>
      </w:r>
    </w:p>
    <w:p w14:paraId="6DF17336" w14:textId="77777777" w:rsidR="00157558" w:rsidRDefault="00157558" w:rsidP="00157558">
      <w:pPr>
        <w:pStyle w:val="PL"/>
      </w:pPr>
      <w:r>
        <w:t xml:space="preserve">        type uint32;</w:t>
      </w:r>
    </w:p>
    <w:p w14:paraId="62DDC7E4" w14:textId="77777777" w:rsidR="00157558" w:rsidRDefault="00157558" w:rsidP="00157558">
      <w:pPr>
        <w:pStyle w:val="PL"/>
      </w:pPr>
      <w:r>
        <w:t xml:space="preserve">      }</w:t>
      </w:r>
    </w:p>
    <w:p w14:paraId="714A579B" w14:textId="77777777" w:rsidR="00157558" w:rsidRDefault="00157558" w:rsidP="00157558">
      <w:pPr>
        <w:pStyle w:val="PL"/>
      </w:pPr>
      <w:r>
        <w:t xml:space="preserve">      description "This attribute defines achievable data rate of the </w:t>
      </w:r>
    </w:p>
    <w:p w14:paraId="4C0FD715" w14:textId="77777777" w:rsidR="00157558" w:rsidRDefault="00157558" w:rsidP="00157558">
      <w:pPr>
        <w:pStyle w:val="PL"/>
      </w:pPr>
      <w:r>
        <w:t xml:space="preserve">        network slice in uplink that is available ubiquitously across </w:t>
      </w:r>
    </w:p>
    <w:p w14:paraId="16BB318C" w14:textId="77777777" w:rsidR="00157558" w:rsidRDefault="00157558" w:rsidP="00157558">
      <w:pPr>
        <w:pStyle w:val="PL"/>
      </w:pPr>
      <w:r>
        <w:t xml:space="preserve">        the coverage area of the slice";</w:t>
      </w:r>
    </w:p>
    <w:p w14:paraId="2668976F" w14:textId="77777777" w:rsidR="00157558" w:rsidRDefault="00157558" w:rsidP="00157558">
      <w:pPr>
        <w:pStyle w:val="PL"/>
      </w:pPr>
      <w:r>
        <w:t xml:space="preserve">      uses DLThptGrp;</w:t>
      </w:r>
    </w:p>
    <w:p w14:paraId="1586536B" w14:textId="77777777" w:rsidR="00157558" w:rsidRDefault="00157558" w:rsidP="00157558">
      <w:pPr>
        <w:pStyle w:val="PL"/>
      </w:pPr>
      <w:r>
        <w:t xml:space="preserve">    }</w:t>
      </w:r>
    </w:p>
    <w:p w14:paraId="5D3AFE65" w14:textId="77777777" w:rsidR="00157558" w:rsidRDefault="00157558" w:rsidP="00157558">
      <w:pPr>
        <w:pStyle w:val="PL"/>
      </w:pPr>
      <w:r>
        <w:t xml:space="preserve">    list uLThptPerUE {</w:t>
      </w:r>
    </w:p>
    <w:p w14:paraId="3B3E5051" w14:textId="77777777" w:rsidR="00157558" w:rsidRDefault="00157558" w:rsidP="00157558">
      <w:pPr>
        <w:pStyle w:val="PL"/>
      </w:pPr>
      <w:r>
        <w:t xml:space="preserve">      key idx;</w:t>
      </w:r>
    </w:p>
    <w:p w14:paraId="609C1548" w14:textId="77777777" w:rsidR="00157558" w:rsidRDefault="00157558" w:rsidP="00157558">
      <w:pPr>
        <w:pStyle w:val="PL"/>
      </w:pPr>
      <w:r>
        <w:t xml:space="preserve">      max-elements 1;</w:t>
      </w:r>
    </w:p>
    <w:p w14:paraId="5EE94D89" w14:textId="77777777" w:rsidR="00157558" w:rsidRDefault="00157558" w:rsidP="00157558">
      <w:pPr>
        <w:pStyle w:val="PL"/>
      </w:pPr>
      <w:r>
        <w:t xml:space="preserve">      leaf idx {</w:t>
      </w:r>
    </w:p>
    <w:p w14:paraId="37506D91" w14:textId="77777777" w:rsidR="00157558" w:rsidRDefault="00157558" w:rsidP="00157558">
      <w:pPr>
        <w:pStyle w:val="PL"/>
      </w:pPr>
      <w:r>
        <w:t xml:space="preserve">        description "Synthetic index for the element.";</w:t>
      </w:r>
    </w:p>
    <w:p w14:paraId="238823A0" w14:textId="77777777" w:rsidR="00157558" w:rsidRDefault="00157558" w:rsidP="00157558">
      <w:pPr>
        <w:pStyle w:val="PL"/>
      </w:pPr>
      <w:r>
        <w:t xml:space="preserve">        type uint32;</w:t>
      </w:r>
    </w:p>
    <w:p w14:paraId="38CB83B2" w14:textId="77777777" w:rsidR="00157558" w:rsidRDefault="00157558" w:rsidP="00157558">
      <w:pPr>
        <w:pStyle w:val="PL"/>
      </w:pPr>
      <w:r>
        <w:t xml:space="preserve">      }</w:t>
      </w:r>
    </w:p>
    <w:p w14:paraId="728823F2" w14:textId="77777777" w:rsidR="00157558" w:rsidRDefault="00157558" w:rsidP="00157558">
      <w:pPr>
        <w:pStyle w:val="PL"/>
      </w:pPr>
      <w:r>
        <w:t xml:space="preserve">      description "This attribute defines data rate supported by the </w:t>
      </w:r>
    </w:p>
    <w:p w14:paraId="6BD7E469" w14:textId="77777777" w:rsidR="00157558" w:rsidRDefault="00157558" w:rsidP="00157558">
      <w:pPr>
        <w:pStyle w:val="PL"/>
      </w:pPr>
      <w:r>
        <w:t xml:space="preserve">        network slice per UE";</w:t>
      </w:r>
    </w:p>
    <w:p w14:paraId="546286C1" w14:textId="77777777" w:rsidR="00157558" w:rsidRDefault="00157558" w:rsidP="00157558">
      <w:pPr>
        <w:pStyle w:val="PL"/>
      </w:pPr>
      <w:r>
        <w:t xml:space="preserve">      uses DLThptGrp;</w:t>
      </w:r>
    </w:p>
    <w:p w14:paraId="62D888A1" w14:textId="77777777" w:rsidR="00157558" w:rsidRDefault="00157558" w:rsidP="00157558">
      <w:pPr>
        <w:pStyle w:val="PL"/>
      </w:pPr>
      <w:r>
        <w:t xml:space="preserve">    }</w:t>
      </w:r>
    </w:p>
    <w:p w14:paraId="27FE859F" w14:textId="77777777" w:rsidR="00157558" w:rsidRDefault="00157558" w:rsidP="00157558">
      <w:pPr>
        <w:pStyle w:val="PL"/>
      </w:pPr>
      <w:r>
        <w:t xml:space="preserve">    list maxPktSize {</w:t>
      </w:r>
    </w:p>
    <w:p w14:paraId="6A58E546" w14:textId="77777777" w:rsidR="00157558" w:rsidRDefault="00157558" w:rsidP="00157558">
      <w:pPr>
        <w:pStyle w:val="PL"/>
      </w:pPr>
      <w:r>
        <w:t xml:space="preserve">      config false;</w:t>
      </w:r>
    </w:p>
    <w:p w14:paraId="6F609754" w14:textId="77777777" w:rsidR="00157558" w:rsidRDefault="00157558" w:rsidP="00157558">
      <w:pPr>
        <w:pStyle w:val="PL"/>
      </w:pPr>
      <w:r>
        <w:t xml:space="preserve">      key idx;</w:t>
      </w:r>
    </w:p>
    <w:p w14:paraId="679A56BE" w14:textId="77777777" w:rsidR="00157558" w:rsidRDefault="00157558" w:rsidP="00157558">
      <w:pPr>
        <w:pStyle w:val="PL"/>
      </w:pPr>
      <w:r>
        <w:t xml:space="preserve">      max-elements 1;</w:t>
      </w:r>
    </w:p>
    <w:p w14:paraId="26FEA026" w14:textId="77777777" w:rsidR="00157558" w:rsidRDefault="00157558" w:rsidP="00157558">
      <w:pPr>
        <w:pStyle w:val="PL"/>
      </w:pPr>
      <w:r>
        <w:t xml:space="preserve">      leaf idx {</w:t>
      </w:r>
    </w:p>
    <w:p w14:paraId="1152A594" w14:textId="77777777" w:rsidR="00157558" w:rsidRDefault="00157558" w:rsidP="00157558">
      <w:pPr>
        <w:pStyle w:val="PL"/>
      </w:pPr>
      <w:r>
        <w:t xml:space="preserve">        description "Synthetic index for the element.";</w:t>
      </w:r>
    </w:p>
    <w:p w14:paraId="2AA6D517" w14:textId="77777777" w:rsidR="00157558" w:rsidRDefault="00157558" w:rsidP="00157558">
      <w:pPr>
        <w:pStyle w:val="PL"/>
      </w:pPr>
      <w:r>
        <w:t xml:space="preserve">        type uint32;</w:t>
      </w:r>
    </w:p>
    <w:p w14:paraId="5D49A148" w14:textId="77777777" w:rsidR="00157558" w:rsidRDefault="00157558" w:rsidP="00157558">
      <w:pPr>
        <w:pStyle w:val="PL"/>
      </w:pPr>
      <w:r>
        <w:t xml:space="preserve">      }</w:t>
      </w:r>
    </w:p>
    <w:p w14:paraId="6CBD1D65" w14:textId="77777777" w:rsidR="00157558" w:rsidRDefault="00157558" w:rsidP="00157558">
      <w:pPr>
        <w:pStyle w:val="PL"/>
      </w:pPr>
      <w:r>
        <w:t xml:space="preserve">      description "This parameter specifies the maximum packet size </w:t>
      </w:r>
    </w:p>
    <w:p w14:paraId="2E1DAE85" w14:textId="77777777" w:rsidR="00157558" w:rsidRDefault="00157558" w:rsidP="00157558">
      <w:pPr>
        <w:pStyle w:val="PL"/>
      </w:pPr>
      <w:r>
        <w:t xml:space="preserve">        supported by the network slice";</w:t>
      </w:r>
    </w:p>
    <w:p w14:paraId="43BCDD7D" w14:textId="77777777" w:rsidR="00157558" w:rsidRDefault="00157558" w:rsidP="00157558">
      <w:pPr>
        <w:pStyle w:val="PL"/>
      </w:pPr>
      <w:r>
        <w:t xml:space="preserve">      list servAttrCom {</w:t>
      </w:r>
    </w:p>
    <w:p w14:paraId="3F89CE97" w14:textId="77777777" w:rsidR="00157558" w:rsidRDefault="00157558" w:rsidP="00157558">
      <w:pPr>
        <w:pStyle w:val="PL"/>
      </w:pPr>
      <w:r>
        <w:t xml:space="preserve">        description "This list represents the common properties of service </w:t>
      </w:r>
    </w:p>
    <w:p w14:paraId="24C749F4" w14:textId="77777777" w:rsidR="00157558" w:rsidRDefault="00157558" w:rsidP="00157558">
      <w:pPr>
        <w:pStyle w:val="PL"/>
      </w:pPr>
      <w:r>
        <w:t xml:space="preserve">          requirement related attributes.";</w:t>
      </w:r>
    </w:p>
    <w:p w14:paraId="0C6CD9FB" w14:textId="77777777" w:rsidR="00157558" w:rsidRDefault="00157558" w:rsidP="00157558">
      <w:pPr>
        <w:pStyle w:val="PL"/>
      </w:pPr>
      <w:r>
        <w:t xml:space="preserve">        reference "GSMA NG.116 corresponding to Attribute categories, </w:t>
      </w:r>
    </w:p>
    <w:p w14:paraId="46F31879" w14:textId="77777777" w:rsidR="00157558" w:rsidRDefault="00157558" w:rsidP="00157558">
      <w:pPr>
        <w:pStyle w:val="PL"/>
      </w:pPr>
      <w:r>
        <w:t xml:space="preserve">          tagging and exposure";</w:t>
      </w:r>
    </w:p>
    <w:p w14:paraId="76FEACD3" w14:textId="77777777" w:rsidR="00157558" w:rsidRDefault="00157558" w:rsidP="00157558">
      <w:pPr>
        <w:pStyle w:val="PL"/>
      </w:pPr>
      <w:r>
        <w:t xml:space="preserve">        key idx;</w:t>
      </w:r>
    </w:p>
    <w:p w14:paraId="233916D0" w14:textId="77777777" w:rsidR="00157558" w:rsidRDefault="00157558" w:rsidP="00157558">
      <w:pPr>
        <w:pStyle w:val="PL"/>
      </w:pPr>
      <w:r>
        <w:t xml:space="preserve">        max-elements 1;</w:t>
      </w:r>
    </w:p>
    <w:p w14:paraId="602CDC4A" w14:textId="77777777" w:rsidR="00157558" w:rsidRDefault="00157558" w:rsidP="00157558">
      <w:pPr>
        <w:pStyle w:val="PL"/>
      </w:pPr>
      <w:r>
        <w:t xml:space="preserve">        leaf idx {</w:t>
      </w:r>
    </w:p>
    <w:p w14:paraId="340BDB99" w14:textId="77777777" w:rsidR="00157558" w:rsidRDefault="00157558" w:rsidP="00157558">
      <w:pPr>
        <w:pStyle w:val="PL"/>
      </w:pPr>
      <w:r>
        <w:t xml:space="preserve">          description "Synthetic index for the element.";</w:t>
      </w:r>
    </w:p>
    <w:p w14:paraId="45F458D2" w14:textId="77777777" w:rsidR="00157558" w:rsidRDefault="00157558" w:rsidP="00157558">
      <w:pPr>
        <w:pStyle w:val="PL"/>
      </w:pPr>
      <w:r>
        <w:t xml:space="preserve">          type uint32;</w:t>
      </w:r>
    </w:p>
    <w:p w14:paraId="4A003AC4" w14:textId="77777777" w:rsidR="00157558" w:rsidRDefault="00157558" w:rsidP="00157558">
      <w:pPr>
        <w:pStyle w:val="PL"/>
      </w:pPr>
      <w:r>
        <w:t xml:space="preserve">        }</w:t>
      </w:r>
    </w:p>
    <w:p w14:paraId="05DB602D" w14:textId="77777777" w:rsidR="00157558" w:rsidRDefault="00157558" w:rsidP="00157558">
      <w:pPr>
        <w:pStyle w:val="PL"/>
      </w:pPr>
      <w:r>
        <w:t xml:space="preserve">        uses ServAttrComGrp;</w:t>
      </w:r>
    </w:p>
    <w:p w14:paraId="4C055233" w14:textId="77777777" w:rsidR="00157558" w:rsidRDefault="00157558" w:rsidP="00157558">
      <w:pPr>
        <w:pStyle w:val="PL"/>
      </w:pPr>
      <w:r>
        <w:t xml:space="preserve">      }</w:t>
      </w:r>
    </w:p>
    <w:p w14:paraId="032F3CAE" w14:textId="77777777" w:rsidR="00157558" w:rsidRDefault="00157558" w:rsidP="00157558">
      <w:pPr>
        <w:pStyle w:val="PL"/>
      </w:pPr>
      <w:r>
        <w:t xml:space="preserve">      leaf maxSize {</w:t>
      </w:r>
    </w:p>
    <w:p w14:paraId="4637A3FF" w14:textId="77777777" w:rsidR="00157558" w:rsidRDefault="00157558" w:rsidP="00157558">
      <w:pPr>
        <w:pStyle w:val="PL"/>
      </w:pPr>
      <w:r>
        <w:t xml:space="preserve">        //Stage2 issue: Not defined in 28.541, guessing integer bytes</w:t>
      </w:r>
    </w:p>
    <w:p w14:paraId="5F9B3DBC" w14:textId="77777777" w:rsidR="00157558" w:rsidRDefault="00157558" w:rsidP="00157558">
      <w:pPr>
        <w:pStyle w:val="PL"/>
      </w:pPr>
      <w:r>
        <w:t xml:space="preserve">        type uint32;</w:t>
      </w:r>
    </w:p>
    <w:p w14:paraId="619C4CCE" w14:textId="77777777" w:rsidR="00157558" w:rsidRDefault="00157558" w:rsidP="00157558">
      <w:pPr>
        <w:pStyle w:val="PL"/>
      </w:pPr>
      <w:r>
        <w:t xml:space="preserve">        units bytes;</w:t>
      </w:r>
    </w:p>
    <w:p w14:paraId="443B702C" w14:textId="77777777" w:rsidR="00157558" w:rsidRDefault="00157558" w:rsidP="00157558">
      <w:pPr>
        <w:pStyle w:val="PL"/>
      </w:pPr>
      <w:r>
        <w:t xml:space="preserve">      }</w:t>
      </w:r>
    </w:p>
    <w:p w14:paraId="374B330F" w14:textId="77777777" w:rsidR="00157558" w:rsidRDefault="00157558" w:rsidP="00157558">
      <w:pPr>
        <w:pStyle w:val="PL"/>
      </w:pPr>
      <w:r>
        <w:t xml:space="preserve">    }</w:t>
      </w:r>
    </w:p>
    <w:p w14:paraId="5AF28F94" w14:textId="77777777" w:rsidR="00157558" w:rsidRDefault="00157558" w:rsidP="00157558">
      <w:pPr>
        <w:pStyle w:val="PL"/>
      </w:pPr>
      <w:r>
        <w:t xml:space="preserve">    list maxNumberofPDUSessions {</w:t>
      </w:r>
    </w:p>
    <w:p w14:paraId="267B0565" w14:textId="77777777" w:rsidR="00157558" w:rsidRDefault="00157558" w:rsidP="00157558">
      <w:pPr>
        <w:pStyle w:val="PL"/>
      </w:pPr>
      <w:r>
        <w:t xml:space="preserve">      description "Represents the maximum number of </w:t>
      </w:r>
    </w:p>
    <w:p w14:paraId="588ACB5B" w14:textId="77777777" w:rsidR="00157558" w:rsidRDefault="00157558" w:rsidP="00157558">
      <w:pPr>
        <w:pStyle w:val="PL"/>
      </w:pPr>
      <w:r>
        <w:t xml:space="preserve">        concurrent PDU sessions supported by the network slice";</w:t>
      </w:r>
    </w:p>
    <w:p w14:paraId="5FA84FD4" w14:textId="77777777" w:rsidR="00157558" w:rsidRDefault="00157558" w:rsidP="00157558">
      <w:pPr>
        <w:pStyle w:val="PL"/>
      </w:pPr>
      <w:r>
        <w:t xml:space="preserve">      config false;</w:t>
      </w:r>
    </w:p>
    <w:p w14:paraId="570B55D3" w14:textId="77777777" w:rsidR="00157558" w:rsidRDefault="00157558" w:rsidP="00157558">
      <w:pPr>
        <w:pStyle w:val="PL"/>
      </w:pPr>
      <w:r>
        <w:t xml:space="preserve">      key idx;</w:t>
      </w:r>
    </w:p>
    <w:p w14:paraId="68E86960" w14:textId="77777777" w:rsidR="00157558" w:rsidRDefault="00157558" w:rsidP="00157558">
      <w:pPr>
        <w:pStyle w:val="PL"/>
      </w:pPr>
      <w:r>
        <w:t xml:space="preserve">      max-elements 1;</w:t>
      </w:r>
    </w:p>
    <w:p w14:paraId="371F6D07" w14:textId="77777777" w:rsidR="00157558" w:rsidRDefault="00157558" w:rsidP="00157558">
      <w:pPr>
        <w:pStyle w:val="PL"/>
      </w:pPr>
      <w:r>
        <w:t xml:space="preserve">      leaf idx {</w:t>
      </w:r>
    </w:p>
    <w:p w14:paraId="4BA687A0" w14:textId="77777777" w:rsidR="00157558" w:rsidRDefault="00157558" w:rsidP="00157558">
      <w:pPr>
        <w:pStyle w:val="PL"/>
      </w:pPr>
      <w:r>
        <w:t xml:space="preserve">        description "Synthetic index for the element.";</w:t>
      </w:r>
    </w:p>
    <w:p w14:paraId="4EADD60C" w14:textId="77777777" w:rsidR="00157558" w:rsidRDefault="00157558" w:rsidP="00157558">
      <w:pPr>
        <w:pStyle w:val="PL"/>
      </w:pPr>
      <w:r>
        <w:t xml:space="preserve">        type uint32;</w:t>
      </w:r>
    </w:p>
    <w:p w14:paraId="7DF96ACA" w14:textId="77777777" w:rsidR="00157558" w:rsidRDefault="00157558" w:rsidP="00157558">
      <w:pPr>
        <w:pStyle w:val="PL"/>
      </w:pPr>
      <w:r>
        <w:t xml:space="preserve">      }</w:t>
      </w:r>
    </w:p>
    <w:p w14:paraId="6482BED1" w14:textId="77777777" w:rsidR="00157558" w:rsidRDefault="00157558" w:rsidP="00157558">
      <w:pPr>
        <w:pStyle w:val="PL"/>
      </w:pPr>
      <w:r>
        <w:t xml:space="preserve">      list servAttrCom {</w:t>
      </w:r>
    </w:p>
    <w:p w14:paraId="06DF4673" w14:textId="77777777" w:rsidR="00157558" w:rsidRDefault="00157558" w:rsidP="00157558">
      <w:pPr>
        <w:pStyle w:val="PL"/>
      </w:pPr>
      <w:r>
        <w:t xml:space="preserve">        description "This list represents the common properties of service </w:t>
      </w:r>
    </w:p>
    <w:p w14:paraId="3E9E5A2E" w14:textId="77777777" w:rsidR="00157558" w:rsidRDefault="00157558" w:rsidP="00157558">
      <w:pPr>
        <w:pStyle w:val="PL"/>
      </w:pPr>
      <w:r>
        <w:t xml:space="preserve">          requirement related attributes.";</w:t>
      </w:r>
    </w:p>
    <w:p w14:paraId="5BF67D96" w14:textId="77777777" w:rsidR="00157558" w:rsidRDefault="00157558" w:rsidP="00157558">
      <w:pPr>
        <w:pStyle w:val="PL"/>
      </w:pPr>
      <w:r>
        <w:t xml:space="preserve">        reference "GSMA NG.116 corresponding to Attribute categories, </w:t>
      </w:r>
    </w:p>
    <w:p w14:paraId="1A3CCC65" w14:textId="77777777" w:rsidR="00157558" w:rsidRDefault="00157558" w:rsidP="00157558">
      <w:pPr>
        <w:pStyle w:val="PL"/>
      </w:pPr>
      <w:r>
        <w:t xml:space="preserve">          tagging and exposure";</w:t>
      </w:r>
    </w:p>
    <w:p w14:paraId="2979FD8F" w14:textId="77777777" w:rsidR="00157558" w:rsidRDefault="00157558" w:rsidP="00157558">
      <w:pPr>
        <w:pStyle w:val="PL"/>
      </w:pPr>
      <w:r>
        <w:t xml:space="preserve">        key idx;</w:t>
      </w:r>
    </w:p>
    <w:p w14:paraId="480119A3" w14:textId="77777777" w:rsidR="00157558" w:rsidRDefault="00157558" w:rsidP="00157558">
      <w:pPr>
        <w:pStyle w:val="PL"/>
      </w:pPr>
      <w:r>
        <w:t xml:space="preserve">        max-elements 1;</w:t>
      </w:r>
    </w:p>
    <w:p w14:paraId="6D414F04" w14:textId="77777777" w:rsidR="00157558" w:rsidRDefault="00157558" w:rsidP="00157558">
      <w:pPr>
        <w:pStyle w:val="PL"/>
      </w:pPr>
      <w:r>
        <w:t xml:space="preserve">        leaf idx {</w:t>
      </w:r>
    </w:p>
    <w:p w14:paraId="7D812D42" w14:textId="77777777" w:rsidR="00157558" w:rsidRDefault="00157558" w:rsidP="00157558">
      <w:pPr>
        <w:pStyle w:val="PL"/>
      </w:pPr>
      <w:r>
        <w:t xml:space="preserve">          description "Synthetic index for the element.";</w:t>
      </w:r>
    </w:p>
    <w:p w14:paraId="5FB230E4" w14:textId="77777777" w:rsidR="00157558" w:rsidRDefault="00157558" w:rsidP="00157558">
      <w:pPr>
        <w:pStyle w:val="PL"/>
      </w:pPr>
      <w:r>
        <w:t xml:space="preserve">          type uint32;</w:t>
      </w:r>
    </w:p>
    <w:p w14:paraId="520A74AB" w14:textId="77777777" w:rsidR="00157558" w:rsidRDefault="00157558" w:rsidP="00157558">
      <w:pPr>
        <w:pStyle w:val="PL"/>
      </w:pPr>
      <w:r>
        <w:t xml:space="preserve">        }</w:t>
      </w:r>
    </w:p>
    <w:p w14:paraId="762A95CA" w14:textId="77777777" w:rsidR="00157558" w:rsidRDefault="00157558" w:rsidP="00157558">
      <w:pPr>
        <w:pStyle w:val="PL"/>
      </w:pPr>
      <w:r>
        <w:t xml:space="preserve">        uses ServAttrComGrp;</w:t>
      </w:r>
    </w:p>
    <w:p w14:paraId="5AC16622" w14:textId="77777777" w:rsidR="00157558" w:rsidRDefault="00157558" w:rsidP="00157558">
      <w:pPr>
        <w:pStyle w:val="PL"/>
      </w:pPr>
      <w:r>
        <w:t xml:space="preserve">      }</w:t>
      </w:r>
    </w:p>
    <w:p w14:paraId="48781B04" w14:textId="77777777" w:rsidR="00157558" w:rsidRDefault="00157558" w:rsidP="00157558">
      <w:pPr>
        <w:pStyle w:val="PL"/>
      </w:pPr>
      <w:r>
        <w:t xml:space="preserve">      leaf nOofPDUSessions {</w:t>
      </w:r>
    </w:p>
    <w:p w14:paraId="42B13B2D" w14:textId="77777777" w:rsidR="00157558" w:rsidRDefault="00157558" w:rsidP="00157558">
      <w:pPr>
        <w:pStyle w:val="PL"/>
      </w:pPr>
      <w:r>
        <w:t xml:space="preserve">        //Stage2 issue: Not defined in 28.541, guessing integer</w:t>
      </w:r>
    </w:p>
    <w:p w14:paraId="2437F535" w14:textId="77777777" w:rsidR="00157558" w:rsidRDefault="00157558" w:rsidP="00157558">
      <w:pPr>
        <w:pStyle w:val="PL"/>
      </w:pPr>
      <w:r>
        <w:t xml:space="preserve">        type uint32;</w:t>
      </w:r>
    </w:p>
    <w:p w14:paraId="11C6AD27" w14:textId="77777777" w:rsidR="00157558" w:rsidRDefault="00157558" w:rsidP="00157558">
      <w:pPr>
        <w:pStyle w:val="PL"/>
      </w:pPr>
      <w:r>
        <w:t xml:space="preserve">      }</w:t>
      </w:r>
    </w:p>
    <w:p w14:paraId="0DED5BCE" w14:textId="77777777" w:rsidR="00157558" w:rsidRDefault="00157558" w:rsidP="00157558">
      <w:pPr>
        <w:pStyle w:val="PL"/>
      </w:pPr>
      <w:r>
        <w:t xml:space="preserve">    }</w:t>
      </w:r>
    </w:p>
    <w:p w14:paraId="65E7AEDF" w14:textId="77777777" w:rsidR="00157558" w:rsidRDefault="00157558" w:rsidP="00157558">
      <w:pPr>
        <w:pStyle w:val="PL"/>
      </w:pPr>
      <w:r>
        <w:t xml:space="preserve">    list kPIMonitoring {</w:t>
      </w:r>
    </w:p>
    <w:p w14:paraId="042C9455" w14:textId="77777777" w:rsidR="00157558" w:rsidRDefault="00157558" w:rsidP="00157558">
      <w:pPr>
        <w:pStyle w:val="PL"/>
      </w:pPr>
      <w:r>
        <w:t xml:space="preserve">      description "Represents performance monitoring";</w:t>
      </w:r>
    </w:p>
    <w:p w14:paraId="3D4322E6" w14:textId="77777777" w:rsidR="00157558" w:rsidRDefault="00157558" w:rsidP="00157558">
      <w:pPr>
        <w:pStyle w:val="PL"/>
      </w:pPr>
      <w:r>
        <w:t xml:space="preserve">      config false;</w:t>
      </w:r>
    </w:p>
    <w:p w14:paraId="539E96DD" w14:textId="77777777" w:rsidR="00157558" w:rsidRDefault="00157558" w:rsidP="00157558">
      <w:pPr>
        <w:pStyle w:val="PL"/>
      </w:pPr>
      <w:r>
        <w:t xml:space="preserve">      key idx;</w:t>
      </w:r>
    </w:p>
    <w:p w14:paraId="060E76CD" w14:textId="77777777" w:rsidR="00157558" w:rsidRDefault="00157558" w:rsidP="00157558">
      <w:pPr>
        <w:pStyle w:val="PL"/>
      </w:pPr>
      <w:r>
        <w:t xml:space="preserve">      max-elements 1;</w:t>
      </w:r>
    </w:p>
    <w:p w14:paraId="73F05A21" w14:textId="77777777" w:rsidR="00157558" w:rsidRDefault="00157558" w:rsidP="00157558">
      <w:pPr>
        <w:pStyle w:val="PL"/>
      </w:pPr>
      <w:r>
        <w:t xml:space="preserve">      leaf idx {</w:t>
      </w:r>
    </w:p>
    <w:p w14:paraId="66BEA503" w14:textId="77777777" w:rsidR="00157558" w:rsidRDefault="00157558" w:rsidP="00157558">
      <w:pPr>
        <w:pStyle w:val="PL"/>
      </w:pPr>
      <w:r>
        <w:t xml:space="preserve">        description "Synthetic index for the element.";</w:t>
      </w:r>
    </w:p>
    <w:p w14:paraId="3ACD5C33" w14:textId="77777777" w:rsidR="00157558" w:rsidRDefault="00157558" w:rsidP="00157558">
      <w:pPr>
        <w:pStyle w:val="PL"/>
      </w:pPr>
      <w:r>
        <w:t xml:space="preserve">        type uint32;</w:t>
      </w:r>
    </w:p>
    <w:p w14:paraId="7356F0E2" w14:textId="77777777" w:rsidR="00157558" w:rsidRDefault="00157558" w:rsidP="00157558">
      <w:pPr>
        <w:pStyle w:val="PL"/>
      </w:pPr>
      <w:r>
        <w:t xml:space="preserve">      }</w:t>
      </w:r>
    </w:p>
    <w:p w14:paraId="6963FE91" w14:textId="77777777" w:rsidR="00157558" w:rsidRDefault="00157558" w:rsidP="00157558">
      <w:pPr>
        <w:pStyle w:val="PL"/>
      </w:pPr>
      <w:r>
        <w:t xml:space="preserve">      list servAttrCom {</w:t>
      </w:r>
    </w:p>
    <w:p w14:paraId="3C29F33E" w14:textId="77777777" w:rsidR="00157558" w:rsidRDefault="00157558" w:rsidP="00157558">
      <w:pPr>
        <w:pStyle w:val="PL"/>
      </w:pPr>
      <w:r>
        <w:t xml:space="preserve">        description "This list represents the common properties of service </w:t>
      </w:r>
    </w:p>
    <w:p w14:paraId="306560F3" w14:textId="77777777" w:rsidR="00157558" w:rsidRDefault="00157558" w:rsidP="00157558">
      <w:pPr>
        <w:pStyle w:val="PL"/>
      </w:pPr>
      <w:r>
        <w:t xml:space="preserve">          requirement related attributes.";</w:t>
      </w:r>
    </w:p>
    <w:p w14:paraId="3C45126F" w14:textId="77777777" w:rsidR="00157558" w:rsidRDefault="00157558" w:rsidP="00157558">
      <w:pPr>
        <w:pStyle w:val="PL"/>
      </w:pPr>
      <w:r>
        <w:t xml:space="preserve">        reference "GSMA NG.116 corresponding to Attribute categories, </w:t>
      </w:r>
    </w:p>
    <w:p w14:paraId="40E10317" w14:textId="77777777" w:rsidR="00157558" w:rsidRDefault="00157558" w:rsidP="00157558">
      <w:pPr>
        <w:pStyle w:val="PL"/>
      </w:pPr>
      <w:r>
        <w:t xml:space="preserve">          tagging and exposure";</w:t>
      </w:r>
    </w:p>
    <w:p w14:paraId="1340703C" w14:textId="77777777" w:rsidR="00157558" w:rsidRDefault="00157558" w:rsidP="00157558">
      <w:pPr>
        <w:pStyle w:val="PL"/>
      </w:pPr>
      <w:r>
        <w:t xml:space="preserve">        key idx;</w:t>
      </w:r>
    </w:p>
    <w:p w14:paraId="2A1E7056" w14:textId="77777777" w:rsidR="00157558" w:rsidRDefault="00157558" w:rsidP="00157558">
      <w:pPr>
        <w:pStyle w:val="PL"/>
      </w:pPr>
      <w:r>
        <w:t xml:space="preserve">        max-elements 1;</w:t>
      </w:r>
    </w:p>
    <w:p w14:paraId="6CC8521B" w14:textId="77777777" w:rsidR="00157558" w:rsidRDefault="00157558" w:rsidP="00157558">
      <w:pPr>
        <w:pStyle w:val="PL"/>
      </w:pPr>
      <w:r>
        <w:t xml:space="preserve">        leaf idx {</w:t>
      </w:r>
    </w:p>
    <w:p w14:paraId="5C02BEDB" w14:textId="77777777" w:rsidR="00157558" w:rsidRDefault="00157558" w:rsidP="00157558">
      <w:pPr>
        <w:pStyle w:val="PL"/>
      </w:pPr>
      <w:r>
        <w:t xml:space="preserve">          description "Synthetic index for the element.";</w:t>
      </w:r>
    </w:p>
    <w:p w14:paraId="7060CADF" w14:textId="77777777" w:rsidR="00157558" w:rsidRDefault="00157558" w:rsidP="00157558">
      <w:pPr>
        <w:pStyle w:val="PL"/>
      </w:pPr>
      <w:r>
        <w:t xml:space="preserve">          type uint32;</w:t>
      </w:r>
    </w:p>
    <w:p w14:paraId="4C53BBC1" w14:textId="77777777" w:rsidR="00157558" w:rsidRDefault="00157558" w:rsidP="00157558">
      <w:pPr>
        <w:pStyle w:val="PL"/>
      </w:pPr>
      <w:r>
        <w:t xml:space="preserve">        }</w:t>
      </w:r>
    </w:p>
    <w:p w14:paraId="4356C6EF" w14:textId="77777777" w:rsidR="00157558" w:rsidRDefault="00157558" w:rsidP="00157558">
      <w:pPr>
        <w:pStyle w:val="PL"/>
      </w:pPr>
      <w:r>
        <w:t xml:space="preserve">        uses ServAttrComGrp;</w:t>
      </w:r>
    </w:p>
    <w:p w14:paraId="731AA745" w14:textId="77777777" w:rsidR="00157558" w:rsidRDefault="00157558" w:rsidP="00157558">
      <w:pPr>
        <w:pStyle w:val="PL"/>
      </w:pPr>
      <w:r>
        <w:t xml:space="preserve">      }</w:t>
      </w:r>
    </w:p>
    <w:p w14:paraId="60900A36" w14:textId="77777777" w:rsidR="00157558" w:rsidRDefault="00157558" w:rsidP="00157558">
      <w:pPr>
        <w:pStyle w:val="PL"/>
      </w:pPr>
      <w:r>
        <w:t xml:space="preserve">      leaf kPIList {</w:t>
      </w:r>
    </w:p>
    <w:p w14:paraId="10E4951C" w14:textId="77777777" w:rsidR="00157558" w:rsidRDefault="00157558" w:rsidP="00157558">
      <w:pPr>
        <w:pStyle w:val="PL"/>
      </w:pPr>
      <w:r>
        <w:t xml:space="preserve">        //Stage2 issue: Data format not specified, low interoperability</w:t>
      </w:r>
    </w:p>
    <w:p w14:paraId="2C38FE55" w14:textId="77777777" w:rsidR="00157558" w:rsidRDefault="00157558" w:rsidP="00157558">
      <w:pPr>
        <w:pStyle w:val="PL"/>
      </w:pPr>
      <w:r>
        <w:t xml:space="preserve">        description "An attribute specifies the name list of KQIs and KPIs </w:t>
      </w:r>
    </w:p>
    <w:p w14:paraId="2181CE55" w14:textId="77777777" w:rsidR="00157558" w:rsidRDefault="00157558" w:rsidP="00157558">
      <w:pPr>
        <w:pStyle w:val="PL"/>
      </w:pPr>
      <w:r>
        <w:t xml:space="preserve">        available for performance monitoring";</w:t>
      </w:r>
    </w:p>
    <w:p w14:paraId="0BD5695A" w14:textId="77777777" w:rsidR="00157558" w:rsidRDefault="00157558" w:rsidP="00157558">
      <w:pPr>
        <w:pStyle w:val="PL"/>
      </w:pPr>
      <w:r>
        <w:t xml:space="preserve">        type string;</w:t>
      </w:r>
    </w:p>
    <w:p w14:paraId="15374657" w14:textId="77777777" w:rsidR="00157558" w:rsidRDefault="00157558" w:rsidP="00157558">
      <w:pPr>
        <w:pStyle w:val="PL"/>
      </w:pPr>
      <w:r>
        <w:t xml:space="preserve">      }</w:t>
      </w:r>
    </w:p>
    <w:p w14:paraId="04922444" w14:textId="77777777" w:rsidR="00157558" w:rsidRDefault="00157558" w:rsidP="00157558">
      <w:pPr>
        <w:pStyle w:val="PL"/>
      </w:pPr>
      <w:r>
        <w:t xml:space="preserve">    }</w:t>
      </w:r>
    </w:p>
    <w:p w14:paraId="75860211" w14:textId="77777777" w:rsidR="00157558" w:rsidRDefault="00157558" w:rsidP="00157558">
      <w:pPr>
        <w:pStyle w:val="PL"/>
      </w:pPr>
      <w:r>
        <w:t xml:space="preserve">    list userMgmtOpen {</w:t>
      </w:r>
    </w:p>
    <w:p w14:paraId="310A3D50" w14:textId="77777777" w:rsidR="00157558" w:rsidRDefault="00157558" w:rsidP="00157558">
      <w:pPr>
        <w:pStyle w:val="PL"/>
      </w:pPr>
      <w:r>
        <w:t xml:space="preserve">      description "An attribute specifies whether or not the network slice </w:t>
      </w:r>
    </w:p>
    <w:p w14:paraId="70DEF8B5" w14:textId="77777777" w:rsidR="00157558" w:rsidRDefault="00157558" w:rsidP="00157558">
      <w:pPr>
        <w:pStyle w:val="PL"/>
      </w:pPr>
      <w:r>
        <w:t xml:space="preserve">        supports the capability for the NSC to manage their users or groups </w:t>
      </w:r>
    </w:p>
    <w:p w14:paraId="34F81F02" w14:textId="77777777" w:rsidR="00157558" w:rsidRDefault="00157558" w:rsidP="00157558">
      <w:pPr>
        <w:pStyle w:val="PL"/>
      </w:pPr>
      <w:r>
        <w:t xml:space="preserve">        of users’ network services and corresponding requirements.";</w:t>
      </w:r>
    </w:p>
    <w:p w14:paraId="2DCA4EE4" w14:textId="77777777" w:rsidR="00157558" w:rsidRDefault="00157558" w:rsidP="00157558">
      <w:pPr>
        <w:pStyle w:val="PL"/>
      </w:pPr>
      <w:r>
        <w:t xml:space="preserve">      config false;</w:t>
      </w:r>
    </w:p>
    <w:p w14:paraId="45415F63" w14:textId="77777777" w:rsidR="00157558" w:rsidRDefault="00157558" w:rsidP="00157558">
      <w:pPr>
        <w:pStyle w:val="PL"/>
      </w:pPr>
      <w:r>
        <w:t xml:space="preserve">      key idx;</w:t>
      </w:r>
    </w:p>
    <w:p w14:paraId="77F53BA4" w14:textId="77777777" w:rsidR="00157558" w:rsidRDefault="00157558" w:rsidP="00157558">
      <w:pPr>
        <w:pStyle w:val="PL"/>
      </w:pPr>
      <w:r>
        <w:t xml:space="preserve">      max-elements 1;</w:t>
      </w:r>
    </w:p>
    <w:p w14:paraId="15FE0B40" w14:textId="77777777" w:rsidR="00157558" w:rsidRDefault="00157558" w:rsidP="00157558">
      <w:pPr>
        <w:pStyle w:val="PL"/>
      </w:pPr>
      <w:r>
        <w:t xml:space="preserve">      leaf idx {</w:t>
      </w:r>
    </w:p>
    <w:p w14:paraId="4E0255B7" w14:textId="77777777" w:rsidR="00157558" w:rsidRDefault="00157558" w:rsidP="00157558">
      <w:pPr>
        <w:pStyle w:val="PL"/>
      </w:pPr>
      <w:r>
        <w:t xml:space="preserve">        description "Synthetic index for the element.";</w:t>
      </w:r>
    </w:p>
    <w:p w14:paraId="4A9F218D" w14:textId="77777777" w:rsidR="00157558" w:rsidRDefault="00157558" w:rsidP="00157558">
      <w:pPr>
        <w:pStyle w:val="PL"/>
      </w:pPr>
      <w:r>
        <w:t xml:space="preserve">        type uint32;</w:t>
      </w:r>
    </w:p>
    <w:p w14:paraId="55D6F06B" w14:textId="77777777" w:rsidR="00157558" w:rsidRDefault="00157558" w:rsidP="00157558">
      <w:pPr>
        <w:pStyle w:val="PL"/>
      </w:pPr>
      <w:r>
        <w:t xml:space="preserve">      }</w:t>
      </w:r>
    </w:p>
    <w:p w14:paraId="31D21CAD" w14:textId="77777777" w:rsidR="00157558" w:rsidRDefault="00157558" w:rsidP="00157558">
      <w:pPr>
        <w:pStyle w:val="PL"/>
      </w:pPr>
      <w:r>
        <w:t xml:space="preserve">      list servAttrCom {</w:t>
      </w:r>
    </w:p>
    <w:p w14:paraId="64A2F096" w14:textId="77777777" w:rsidR="00157558" w:rsidRDefault="00157558" w:rsidP="00157558">
      <w:pPr>
        <w:pStyle w:val="PL"/>
      </w:pPr>
      <w:r>
        <w:t xml:space="preserve">        description "This list represents the common properties of service </w:t>
      </w:r>
    </w:p>
    <w:p w14:paraId="59F49F3B" w14:textId="77777777" w:rsidR="00157558" w:rsidRDefault="00157558" w:rsidP="00157558">
      <w:pPr>
        <w:pStyle w:val="PL"/>
      </w:pPr>
      <w:r>
        <w:t xml:space="preserve">          requirement related attributes.";</w:t>
      </w:r>
    </w:p>
    <w:p w14:paraId="188D7420" w14:textId="77777777" w:rsidR="00157558" w:rsidRDefault="00157558" w:rsidP="00157558">
      <w:pPr>
        <w:pStyle w:val="PL"/>
      </w:pPr>
      <w:r>
        <w:t xml:space="preserve">        reference "GSMA NG.116 corresponding to Attribute categories, </w:t>
      </w:r>
    </w:p>
    <w:p w14:paraId="05ACB35D" w14:textId="77777777" w:rsidR="00157558" w:rsidRDefault="00157558" w:rsidP="00157558">
      <w:pPr>
        <w:pStyle w:val="PL"/>
      </w:pPr>
      <w:r>
        <w:t xml:space="preserve">          tagging and exposure";</w:t>
      </w:r>
    </w:p>
    <w:p w14:paraId="4D69B20E" w14:textId="77777777" w:rsidR="00157558" w:rsidRDefault="00157558" w:rsidP="00157558">
      <w:pPr>
        <w:pStyle w:val="PL"/>
      </w:pPr>
      <w:r>
        <w:t xml:space="preserve">        key idx;</w:t>
      </w:r>
    </w:p>
    <w:p w14:paraId="6AE0908F" w14:textId="77777777" w:rsidR="00157558" w:rsidRDefault="00157558" w:rsidP="00157558">
      <w:pPr>
        <w:pStyle w:val="PL"/>
      </w:pPr>
      <w:r>
        <w:t xml:space="preserve">        max-elements 1;</w:t>
      </w:r>
    </w:p>
    <w:p w14:paraId="4416B71C" w14:textId="77777777" w:rsidR="00157558" w:rsidRDefault="00157558" w:rsidP="00157558">
      <w:pPr>
        <w:pStyle w:val="PL"/>
      </w:pPr>
      <w:r>
        <w:t xml:space="preserve">        leaf idx {</w:t>
      </w:r>
    </w:p>
    <w:p w14:paraId="367B7C13" w14:textId="77777777" w:rsidR="00157558" w:rsidRDefault="00157558" w:rsidP="00157558">
      <w:pPr>
        <w:pStyle w:val="PL"/>
      </w:pPr>
      <w:r>
        <w:t xml:space="preserve">          description "Synthetic index for the element.";</w:t>
      </w:r>
    </w:p>
    <w:p w14:paraId="3A53A2A5" w14:textId="77777777" w:rsidR="00157558" w:rsidRDefault="00157558" w:rsidP="00157558">
      <w:pPr>
        <w:pStyle w:val="PL"/>
      </w:pPr>
      <w:r>
        <w:t xml:space="preserve">          type uint32;</w:t>
      </w:r>
    </w:p>
    <w:p w14:paraId="35936132" w14:textId="77777777" w:rsidR="00157558" w:rsidRDefault="00157558" w:rsidP="00157558">
      <w:pPr>
        <w:pStyle w:val="PL"/>
      </w:pPr>
      <w:r>
        <w:t xml:space="preserve">        }</w:t>
      </w:r>
    </w:p>
    <w:p w14:paraId="7204790D" w14:textId="77777777" w:rsidR="00157558" w:rsidRDefault="00157558" w:rsidP="00157558">
      <w:pPr>
        <w:pStyle w:val="PL"/>
      </w:pPr>
      <w:r>
        <w:t xml:space="preserve">        uses ServAttrComGrp;</w:t>
      </w:r>
    </w:p>
    <w:p w14:paraId="30A4E946" w14:textId="77777777" w:rsidR="00157558" w:rsidRDefault="00157558" w:rsidP="00157558">
      <w:pPr>
        <w:pStyle w:val="PL"/>
      </w:pPr>
      <w:r>
        <w:t xml:space="preserve">      }</w:t>
      </w:r>
    </w:p>
    <w:p w14:paraId="4195FE84" w14:textId="77777777" w:rsidR="00157558" w:rsidRDefault="00157558" w:rsidP="00157558">
      <w:pPr>
        <w:pStyle w:val="PL"/>
      </w:pPr>
      <w:r>
        <w:t xml:space="preserve">      leaf support {</w:t>
      </w:r>
    </w:p>
    <w:p w14:paraId="3251F0DC" w14:textId="77777777" w:rsidR="00157558" w:rsidRDefault="00157558" w:rsidP="00157558">
      <w:pPr>
        <w:pStyle w:val="PL"/>
      </w:pPr>
      <w:r>
        <w:t xml:space="preserve">        type Support-enum;</w:t>
      </w:r>
    </w:p>
    <w:p w14:paraId="0C91F8C6" w14:textId="77777777" w:rsidR="00157558" w:rsidRDefault="00157558" w:rsidP="00157558">
      <w:pPr>
        <w:pStyle w:val="PL"/>
      </w:pPr>
      <w:r>
        <w:t xml:space="preserve">      }</w:t>
      </w:r>
    </w:p>
    <w:p w14:paraId="57017708" w14:textId="77777777" w:rsidR="00157558" w:rsidRDefault="00157558" w:rsidP="00157558">
      <w:pPr>
        <w:pStyle w:val="PL"/>
      </w:pPr>
      <w:r>
        <w:t xml:space="preserve">    }</w:t>
      </w:r>
    </w:p>
    <w:p w14:paraId="6E404319" w14:textId="77777777" w:rsidR="00157558" w:rsidRDefault="00157558" w:rsidP="00157558">
      <w:pPr>
        <w:pStyle w:val="PL"/>
      </w:pPr>
      <w:r>
        <w:t xml:space="preserve">    list v2XCommModels {</w:t>
      </w:r>
    </w:p>
    <w:p w14:paraId="325B0414" w14:textId="77777777" w:rsidR="00157558" w:rsidRDefault="00157558" w:rsidP="00157558">
      <w:pPr>
        <w:pStyle w:val="PL"/>
      </w:pPr>
      <w:r>
        <w:t xml:space="preserve">      description "An attribute specifies whether or not the V2X </w:t>
      </w:r>
    </w:p>
    <w:p w14:paraId="68B83F9E" w14:textId="77777777" w:rsidR="00157558" w:rsidRDefault="00157558" w:rsidP="00157558">
      <w:pPr>
        <w:pStyle w:val="PL"/>
      </w:pPr>
      <w:r>
        <w:t xml:space="preserve">        communication mode is supported by the network slice.";</w:t>
      </w:r>
    </w:p>
    <w:p w14:paraId="7F6D6DC1" w14:textId="77777777" w:rsidR="00157558" w:rsidRDefault="00157558" w:rsidP="00157558">
      <w:pPr>
        <w:pStyle w:val="PL"/>
      </w:pPr>
      <w:r>
        <w:t xml:space="preserve">      config false;</w:t>
      </w:r>
    </w:p>
    <w:p w14:paraId="241891C1" w14:textId="77777777" w:rsidR="00157558" w:rsidRDefault="00157558" w:rsidP="00157558">
      <w:pPr>
        <w:pStyle w:val="PL"/>
      </w:pPr>
      <w:r>
        <w:t xml:space="preserve">      key idx;</w:t>
      </w:r>
    </w:p>
    <w:p w14:paraId="5D9C70B4" w14:textId="77777777" w:rsidR="00157558" w:rsidRDefault="00157558" w:rsidP="00157558">
      <w:pPr>
        <w:pStyle w:val="PL"/>
      </w:pPr>
      <w:r>
        <w:t xml:space="preserve">      max-elements 1;</w:t>
      </w:r>
    </w:p>
    <w:p w14:paraId="559C9031" w14:textId="77777777" w:rsidR="00157558" w:rsidRDefault="00157558" w:rsidP="00157558">
      <w:pPr>
        <w:pStyle w:val="PL"/>
      </w:pPr>
      <w:r>
        <w:t xml:space="preserve">      leaf idx {</w:t>
      </w:r>
    </w:p>
    <w:p w14:paraId="725489BB" w14:textId="77777777" w:rsidR="00157558" w:rsidRDefault="00157558" w:rsidP="00157558">
      <w:pPr>
        <w:pStyle w:val="PL"/>
      </w:pPr>
      <w:r>
        <w:t xml:space="preserve">        description "Synthetic index for the element.";</w:t>
      </w:r>
    </w:p>
    <w:p w14:paraId="3034B449" w14:textId="77777777" w:rsidR="00157558" w:rsidRDefault="00157558" w:rsidP="00157558">
      <w:pPr>
        <w:pStyle w:val="PL"/>
      </w:pPr>
      <w:r>
        <w:t xml:space="preserve">        type uint32;</w:t>
      </w:r>
    </w:p>
    <w:p w14:paraId="70F516FA" w14:textId="77777777" w:rsidR="00157558" w:rsidRDefault="00157558" w:rsidP="00157558">
      <w:pPr>
        <w:pStyle w:val="PL"/>
      </w:pPr>
      <w:r>
        <w:t xml:space="preserve">      }</w:t>
      </w:r>
    </w:p>
    <w:p w14:paraId="057F7973" w14:textId="77777777" w:rsidR="00157558" w:rsidRDefault="00157558" w:rsidP="00157558">
      <w:pPr>
        <w:pStyle w:val="PL"/>
      </w:pPr>
      <w:r>
        <w:t xml:space="preserve">      list servAttrCom {</w:t>
      </w:r>
    </w:p>
    <w:p w14:paraId="0662D160" w14:textId="77777777" w:rsidR="00157558" w:rsidRDefault="00157558" w:rsidP="00157558">
      <w:pPr>
        <w:pStyle w:val="PL"/>
      </w:pPr>
      <w:r>
        <w:t xml:space="preserve">        description "This list represents the common properties of service </w:t>
      </w:r>
    </w:p>
    <w:p w14:paraId="180703E1" w14:textId="77777777" w:rsidR="00157558" w:rsidRDefault="00157558" w:rsidP="00157558">
      <w:pPr>
        <w:pStyle w:val="PL"/>
      </w:pPr>
      <w:r>
        <w:t xml:space="preserve">          requirement related attributes.";</w:t>
      </w:r>
    </w:p>
    <w:p w14:paraId="602C8476" w14:textId="77777777" w:rsidR="00157558" w:rsidRDefault="00157558" w:rsidP="00157558">
      <w:pPr>
        <w:pStyle w:val="PL"/>
      </w:pPr>
      <w:r>
        <w:t xml:space="preserve">        reference "GSMA NG.116 corresponding to Attribute categories, </w:t>
      </w:r>
    </w:p>
    <w:p w14:paraId="26E285C6" w14:textId="77777777" w:rsidR="00157558" w:rsidRDefault="00157558" w:rsidP="00157558">
      <w:pPr>
        <w:pStyle w:val="PL"/>
      </w:pPr>
      <w:r>
        <w:t xml:space="preserve">        tagging and exposure";</w:t>
      </w:r>
    </w:p>
    <w:p w14:paraId="5B32CDC7" w14:textId="77777777" w:rsidR="00157558" w:rsidRDefault="00157558" w:rsidP="00157558">
      <w:pPr>
        <w:pStyle w:val="PL"/>
      </w:pPr>
      <w:r>
        <w:t xml:space="preserve">        key idx;</w:t>
      </w:r>
    </w:p>
    <w:p w14:paraId="470D24C2" w14:textId="77777777" w:rsidR="00157558" w:rsidRDefault="00157558" w:rsidP="00157558">
      <w:pPr>
        <w:pStyle w:val="PL"/>
      </w:pPr>
      <w:r>
        <w:t xml:space="preserve">        max-elements 1;</w:t>
      </w:r>
    </w:p>
    <w:p w14:paraId="5E47FBAB" w14:textId="77777777" w:rsidR="00157558" w:rsidRDefault="00157558" w:rsidP="00157558">
      <w:pPr>
        <w:pStyle w:val="PL"/>
      </w:pPr>
      <w:r>
        <w:t xml:space="preserve">        leaf idx {</w:t>
      </w:r>
    </w:p>
    <w:p w14:paraId="0A8EBD1F" w14:textId="77777777" w:rsidR="00157558" w:rsidRDefault="00157558" w:rsidP="00157558">
      <w:pPr>
        <w:pStyle w:val="PL"/>
      </w:pPr>
      <w:r>
        <w:t xml:space="preserve">          description "Synthetic index for the element.";</w:t>
      </w:r>
    </w:p>
    <w:p w14:paraId="20F9F441" w14:textId="77777777" w:rsidR="00157558" w:rsidRDefault="00157558" w:rsidP="00157558">
      <w:pPr>
        <w:pStyle w:val="PL"/>
      </w:pPr>
      <w:r>
        <w:t xml:space="preserve">          type uint32;</w:t>
      </w:r>
    </w:p>
    <w:p w14:paraId="301C189D" w14:textId="77777777" w:rsidR="00157558" w:rsidRDefault="00157558" w:rsidP="00157558">
      <w:pPr>
        <w:pStyle w:val="PL"/>
      </w:pPr>
      <w:r>
        <w:t xml:space="preserve">        }</w:t>
      </w:r>
    </w:p>
    <w:p w14:paraId="40E8FEF3" w14:textId="77777777" w:rsidR="00157558" w:rsidRDefault="00157558" w:rsidP="00157558">
      <w:pPr>
        <w:pStyle w:val="PL"/>
      </w:pPr>
      <w:r>
        <w:t xml:space="preserve">        uses ServAttrComGrp;</w:t>
      </w:r>
    </w:p>
    <w:p w14:paraId="458987CB" w14:textId="77777777" w:rsidR="00157558" w:rsidRDefault="00157558" w:rsidP="00157558">
      <w:pPr>
        <w:pStyle w:val="PL"/>
      </w:pPr>
      <w:r>
        <w:t xml:space="preserve">      }</w:t>
      </w:r>
    </w:p>
    <w:p w14:paraId="482B5694" w14:textId="77777777" w:rsidR="00157558" w:rsidRDefault="00157558" w:rsidP="00157558">
      <w:pPr>
        <w:pStyle w:val="PL"/>
      </w:pPr>
      <w:r>
        <w:t xml:space="preserve">      leaf v2XMode {</w:t>
      </w:r>
    </w:p>
    <w:p w14:paraId="41A551D1" w14:textId="77777777" w:rsidR="00157558" w:rsidRDefault="00157558" w:rsidP="00157558">
      <w:pPr>
        <w:pStyle w:val="PL"/>
      </w:pPr>
      <w:r>
        <w:t xml:space="preserve">        type V2XMode-enum;</w:t>
      </w:r>
    </w:p>
    <w:p w14:paraId="7E40A7E6" w14:textId="77777777" w:rsidR="00157558" w:rsidRDefault="00157558" w:rsidP="00157558">
      <w:pPr>
        <w:pStyle w:val="PL"/>
      </w:pPr>
      <w:r>
        <w:t xml:space="preserve">      }        </w:t>
      </w:r>
    </w:p>
    <w:p w14:paraId="11760EC1" w14:textId="77777777" w:rsidR="00157558" w:rsidRDefault="00157558" w:rsidP="00157558">
      <w:pPr>
        <w:pStyle w:val="PL"/>
      </w:pPr>
      <w:r>
        <w:t xml:space="preserve">    }</w:t>
      </w:r>
    </w:p>
    <w:p w14:paraId="7920C0AD" w14:textId="77777777" w:rsidR="00157558" w:rsidRDefault="00157558" w:rsidP="00157558">
      <w:pPr>
        <w:pStyle w:val="PL"/>
      </w:pPr>
      <w:r>
        <w:t xml:space="preserve">    list termDensity {</w:t>
      </w:r>
    </w:p>
    <w:p w14:paraId="788CA062" w14:textId="77777777" w:rsidR="00157558" w:rsidRDefault="00157558" w:rsidP="00157558">
      <w:pPr>
        <w:pStyle w:val="PL"/>
      </w:pPr>
      <w:r>
        <w:t xml:space="preserve">      description "An attribute specifies the overall user density over </w:t>
      </w:r>
    </w:p>
    <w:p w14:paraId="45F1D367" w14:textId="77777777" w:rsidR="00157558" w:rsidRDefault="00157558" w:rsidP="00157558">
      <w:pPr>
        <w:pStyle w:val="PL"/>
      </w:pPr>
      <w:r>
        <w:t xml:space="preserve">        the coverage area of the network slice";</w:t>
      </w:r>
    </w:p>
    <w:p w14:paraId="6947DD5F" w14:textId="77777777" w:rsidR="00157558" w:rsidRDefault="00157558" w:rsidP="00157558">
      <w:pPr>
        <w:pStyle w:val="PL"/>
      </w:pPr>
      <w:r>
        <w:t xml:space="preserve">      config false;</w:t>
      </w:r>
    </w:p>
    <w:p w14:paraId="0504863E" w14:textId="77777777" w:rsidR="00157558" w:rsidRDefault="00157558" w:rsidP="00157558">
      <w:pPr>
        <w:pStyle w:val="PL"/>
      </w:pPr>
      <w:r>
        <w:t xml:space="preserve">      key idx;</w:t>
      </w:r>
    </w:p>
    <w:p w14:paraId="199EAE40" w14:textId="77777777" w:rsidR="00157558" w:rsidRDefault="00157558" w:rsidP="00157558">
      <w:pPr>
        <w:pStyle w:val="PL"/>
      </w:pPr>
      <w:r>
        <w:t xml:space="preserve">      max-elements 1;</w:t>
      </w:r>
    </w:p>
    <w:p w14:paraId="778F89CA" w14:textId="77777777" w:rsidR="00157558" w:rsidRDefault="00157558" w:rsidP="00157558">
      <w:pPr>
        <w:pStyle w:val="PL"/>
      </w:pPr>
      <w:r>
        <w:t xml:space="preserve">      leaf idx {</w:t>
      </w:r>
    </w:p>
    <w:p w14:paraId="58A60198" w14:textId="77777777" w:rsidR="00157558" w:rsidRDefault="00157558" w:rsidP="00157558">
      <w:pPr>
        <w:pStyle w:val="PL"/>
      </w:pPr>
      <w:r>
        <w:t xml:space="preserve">        description "Synthetic index for the element.";</w:t>
      </w:r>
    </w:p>
    <w:p w14:paraId="7397FDC1" w14:textId="77777777" w:rsidR="00157558" w:rsidRDefault="00157558" w:rsidP="00157558">
      <w:pPr>
        <w:pStyle w:val="PL"/>
      </w:pPr>
      <w:r>
        <w:t xml:space="preserve">        type uint32;</w:t>
      </w:r>
    </w:p>
    <w:p w14:paraId="28EED7A4" w14:textId="77777777" w:rsidR="00157558" w:rsidRDefault="00157558" w:rsidP="00157558">
      <w:pPr>
        <w:pStyle w:val="PL"/>
      </w:pPr>
      <w:r>
        <w:t xml:space="preserve">      }</w:t>
      </w:r>
    </w:p>
    <w:p w14:paraId="6DD3723C" w14:textId="77777777" w:rsidR="00157558" w:rsidRDefault="00157558" w:rsidP="00157558">
      <w:pPr>
        <w:pStyle w:val="PL"/>
      </w:pPr>
      <w:r>
        <w:t xml:space="preserve">      list servAttrCom {</w:t>
      </w:r>
    </w:p>
    <w:p w14:paraId="63D268D2" w14:textId="77777777" w:rsidR="00157558" w:rsidRDefault="00157558" w:rsidP="00157558">
      <w:pPr>
        <w:pStyle w:val="PL"/>
      </w:pPr>
      <w:r>
        <w:t xml:space="preserve">        description "This list represents the common properties of service </w:t>
      </w:r>
    </w:p>
    <w:p w14:paraId="1A0C3867" w14:textId="77777777" w:rsidR="00157558" w:rsidRDefault="00157558" w:rsidP="00157558">
      <w:pPr>
        <w:pStyle w:val="PL"/>
      </w:pPr>
      <w:r>
        <w:t xml:space="preserve">          requirement related attributes.";</w:t>
      </w:r>
    </w:p>
    <w:p w14:paraId="61DC8169" w14:textId="77777777" w:rsidR="00157558" w:rsidRDefault="00157558" w:rsidP="00157558">
      <w:pPr>
        <w:pStyle w:val="PL"/>
      </w:pPr>
      <w:r>
        <w:t xml:space="preserve">        reference "GSMA NG.116 corresponding to Attribute categories, </w:t>
      </w:r>
    </w:p>
    <w:p w14:paraId="635D899C" w14:textId="77777777" w:rsidR="00157558" w:rsidRDefault="00157558" w:rsidP="00157558">
      <w:pPr>
        <w:pStyle w:val="PL"/>
      </w:pPr>
      <w:r>
        <w:t xml:space="preserve">          tagging and exposure";</w:t>
      </w:r>
    </w:p>
    <w:p w14:paraId="1675182A" w14:textId="77777777" w:rsidR="00157558" w:rsidRDefault="00157558" w:rsidP="00157558">
      <w:pPr>
        <w:pStyle w:val="PL"/>
      </w:pPr>
      <w:r>
        <w:t xml:space="preserve">        key idx;</w:t>
      </w:r>
    </w:p>
    <w:p w14:paraId="252CCBB7" w14:textId="77777777" w:rsidR="00157558" w:rsidRDefault="00157558" w:rsidP="00157558">
      <w:pPr>
        <w:pStyle w:val="PL"/>
      </w:pPr>
      <w:r>
        <w:t xml:space="preserve">        max-elements 1;</w:t>
      </w:r>
    </w:p>
    <w:p w14:paraId="428FF7C2" w14:textId="77777777" w:rsidR="00157558" w:rsidRDefault="00157558" w:rsidP="00157558">
      <w:pPr>
        <w:pStyle w:val="PL"/>
      </w:pPr>
      <w:r>
        <w:t xml:space="preserve">        leaf idx {</w:t>
      </w:r>
    </w:p>
    <w:p w14:paraId="2820A3DF" w14:textId="77777777" w:rsidR="00157558" w:rsidRDefault="00157558" w:rsidP="00157558">
      <w:pPr>
        <w:pStyle w:val="PL"/>
      </w:pPr>
      <w:r>
        <w:t xml:space="preserve">          description "Synthetic index for the element.";</w:t>
      </w:r>
    </w:p>
    <w:p w14:paraId="073B660D" w14:textId="77777777" w:rsidR="00157558" w:rsidRDefault="00157558" w:rsidP="00157558">
      <w:pPr>
        <w:pStyle w:val="PL"/>
      </w:pPr>
      <w:r>
        <w:t xml:space="preserve">          type uint32;</w:t>
      </w:r>
    </w:p>
    <w:p w14:paraId="0CC6B181" w14:textId="77777777" w:rsidR="00157558" w:rsidRDefault="00157558" w:rsidP="00157558">
      <w:pPr>
        <w:pStyle w:val="PL"/>
      </w:pPr>
      <w:r>
        <w:t xml:space="preserve">        }</w:t>
      </w:r>
    </w:p>
    <w:p w14:paraId="3D945EDB" w14:textId="77777777" w:rsidR="00157558" w:rsidRDefault="00157558" w:rsidP="00157558">
      <w:pPr>
        <w:pStyle w:val="PL"/>
      </w:pPr>
      <w:r>
        <w:t xml:space="preserve">        uses ServAttrComGrp;</w:t>
      </w:r>
    </w:p>
    <w:p w14:paraId="0007CBDB" w14:textId="77777777" w:rsidR="00157558" w:rsidRDefault="00157558" w:rsidP="00157558">
      <w:pPr>
        <w:pStyle w:val="PL"/>
      </w:pPr>
      <w:r>
        <w:t xml:space="preserve">      }</w:t>
      </w:r>
    </w:p>
    <w:p w14:paraId="4624514C" w14:textId="77777777" w:rsidR="00157558" w:rsidRDefault="00157558" w:rsidP="00157558">
      <w:pPr>
        <w:pStyle w:val="PL"/>
      </w:pPr>
      <w:r>
        <w:t xml:space="preserve">      leaf density {</w:t>
      </w:r>
    </w:p>
    <w:p w14:paraId="7A4FA80D" w14:textId="77777777" w:rsidR="00157558" w:rsidRDefault="00157558" w:rsidP="00157558">
      <w:pPr>
        <w:pStyle w:val="PL"/>
      </w:pPr>
      <w:r>
        <w:t xml:space="preserve">        type uint32;</w:t>
      </w:r>
    </w:p>
    <w:p w14:paraId="5CEEE139" w14:textId="77777777" w:rsidR="00157558" w:rsidRDefault="00157558" w:rsidP="00157558">
      <w:pPr>
        <w:pStyle w:val="PL"/>
      </w:pPr>
      <w:r>
        <w:t xml:space="preserve">        units users/km2;</w:t>
      </w:r>
    </w:p>
    <w:p w14:paraId="53433421" w14:textId="77777777" w:rsidR="00157558" w:rsidRDefault="00157558" w:rsidP="00157558">
      <w:pPr>
        <w:pStyle w:val="PL"/>
      </w:pPr>
      <w:r>
        <w:t xml:space="preserve">      }        </w:t>
      </w:r>
    </w:p>
    <w:p w14:paraId="5433A975" w14:textId="77777777" w:rsidR="00157558" w:rsidRDefault="00157558" w:rsidP="00157558">
      <w:pPr>
        <w:pStyle w:val="PL"/>
      </w:pPr>
      <w:r>
        <w:t xml:space="preserve">    }</w:t>
      </w:r>
    </w:p>
    <w:p w14:paraId="5CF8D4AE" w14:textId="77777777" w:rsidR="00157558" w:rsidRDefault="00157558" w:rsidP="00157558">
      <w:pPr>
        <w:pStyle w:val="PL"/>
      </w:pPr>
      <w:r>
        <w:t xml:space="preserve">    leaf activityFactor {</w:t>
      </w:r>
    </w:p>
    <w:p w14:paraId="5103F59F" w14:textId="77777777" w:rsidR="00157558" w:rsidRDefault="00157558" w:rsidP="00157558">
      <w:pPr>
        <w:pStyle w:val="PL"/>
      </w:pPr>
      <w:r>
        <w:t xml:space="preserve">      //Stage2 issue: This is modeled as writable/config true in 28.542, </w:t>
      </w:r>
    </w:p>
    <w:p w14:paraId="1FF2A982" w14:textId="77777777" w:rsidR="00157558" w:rsidRDefault="00157558" w:rsidP="00157558">
      <w:pPr>
        <w:pStyle w:val="PL"/>
      </w:pPr>
      <w:r>
        <w:t xml:space="preserve">      //              but that does not appear to match the description</w:t>
      </w:r>
    </w:p>
    <w:p w14:paraId="3B5DA469" w14:textId="77777777" w:rsidR="00157558" w:rsidRDefault="00157558" w:rsidP="00157558">
      <w:pPr>
        <w:pStyle w:val="PL"/>
      </w:pPr>
      <w:r>
        <w:t xml:space="preserve">      description "An attribute specifies the percentage value of the </w:t>
      </w:r>
    </w:p>
    <w:p w14:paraId="1279353A" w14:textId="77777777" w:rsidR="00157558" w:rsidRDefault="00157558" w:rsidP="00157558">
      <w:pPr>
        <w:pStyle w:val="PL"/>
      </w:pPr>
      <w:r>
        <w:t xml:space="preserve">        amount of simultaneous active UEs to the total number of UEs where </w:t>
      </w:r>
    </w:p>
    <w:p w14:paraId="4EFBA6D2" w14:textId="77777777" w:rsidR="00157558" w:rsidRDefault="00157558" w:rsidP="00157558">
      <w:pPr>
        <w:pStyle w:val="PL"/>
      </w:pPr>
      <w:r>
        <w:t xml:space="preserve">        active means the UEs are exchanging data with the network";</w:t>
      </w:r>
    </w:p>
    <w:p w14:paraId="273B9B56" w14:textId="77777777" w:rsidR="00157558" w:rsidRDefault="00157558" w:rsidP="00157558">
      <w:pPr>
        <w:pStyle w:val="PL"/>
      </w:pPr>
      <w:r>
        <w:t xml:space="preserve">      reference "TS 22.261 Table 7.1-1";</w:t>
      </w:r>
    </w:p>
    <w:p w14:paraId="34C2EBF0" w14:textId="77777777" w:rsidR="00157558" w:rsidRDefault="00157558" w:rsidP="00157558">
      <w:pPr>
        <w:pStyle w:val="PL"/>
      </w:pPr>
      <w:r>
        <w:t xml:space="preserve">      type decimal64 {</w:t>
      </w:r>
    </w:p>
    <w:p w14:paraId="34E22AC8" w14:textId="77777777" w:rsidR="00157558" w:rsidRDefault="00157558" w:rsidP="00157558">
      <w:pPr>
        <w:pStyle w:val="PL"/>
      </w:pPr>
      <w:r>
        <w:t xml:space="preserve">        fraction-digits 1;</w:t>
      </w:r>
    </w:p>
    <w:p w14:paraId="63901744" w14:textId="77777777" w:rsidR="00157558" w:rsidRDefault="00157558" w:rsidP="00157558">
      <w:pPr>
        <w:pStyle w:val="PL"/>
      </w:pPr>
      <w:r>
        <w:t xml:space="preserve">      }</w:t>
      </w:r>
    </w:p>
    <w:p w14:paraId="29D97906" w14:textId="77777777" w:rsidR="00157558" w:rsidRDefault="00157558" w:rsidP="00157558">
      <w:pPr>
        <w:pStyle w:val="PL"/>
      </w:pPr>
      <w:r>
        <w:t xml:space="preserve">    }</w:t>
      </w:r>
    </w:p>
    <w:p w14:paraId="1704B58C" w14:textId="77777777" w:rsidR="00157558" w:rsidRDefault="00157558" w:rsidP="00157558">
      <w:pPr>
        <w:pStyle w:val="PL"/>
      </w:pPr>
      <w:r>
        <w:t xml:space="preserve">    leaf uESpeed {</w:t>
      </w:r>
    </w:p>
    <w:p w14:paraId="2AB57196" w14:textId="77777777" w:rsidR="00157558" w:rsidRDefault="00157558" w:rsidP="00157558">
      <w:pPr>
        <w:pStyle w:val="PL"/>
      </w:pPr>
      <w:r>
        <w:t xml:space="preserve">      //Stage2 issue: This is modeled as writable/config true in 28.542, </w:t>
      </w:r>
    </w:p>
    <w:p w14:paraId="0DD3440A" w14:textId="77777777" w:rsidR="00157558" w:rsidRDefault="00157558" w:rsidP="00157558">
      <w:pPr>
        <w:pStyle w:val="PL"/>
      </w:pPr>
      <w:r>
        <w:t xml:space="preserve">      //              but that does not appear to match the description</w:t>
      </w:r>
    </w:p>
    <w:p w14:paraId="7CE5DE1D" w14:textId="77777777" w:rsidR="00157558" w:rsidRDefault="00157558" w:rsidP="00157558">
      <w:pPr>
        <w:pStyle w:val="PL"/>
      </w:pPr>
      <w:r>
        <w:t xml:space="preserve">      description "An attribute specifies the maximum speed (in km/hour) </w:t>
      </w:r>
    </w:p>
    <w:p w14:paraId="1986FE5E" w14:textId="77777777" w:rsidR="00157558" w:rsidRDefault="00157558" w:rsidP="00157558">
      <w:pPr>
        <w:pStyle w:val="PL"/>
      </w:pPr>
      <w:r>
        <w:t xml:space="preserve">        supported by the network slice at which a defined QoS can be </w:t>
      </w:r>
    </w:p>
    <w:p w14:paraId="6AD90B20" w14:textId="77777777" w:rsidR="00157558" w:rsidRDefault="00157558" w:rsidP="00157558">
      <w:pPr>
        <w:pStyle w:val="PL"/>
      </w:pPr>
      <w:r>
        <w:t xml:space="preserve">        achieved";</w:t>
      </w:r>
    </w:p>
    <w:p w14:paraId="238CC68F" w14:textId="77777777" w:rsidR="00157558" w:rsidRDefault="00157558" w:rsidP="00157558">
      <w:pPr>
        <w:pStyle w:val="PL"/>
      </w:pPr>
      <w:r>
        <w:t xml:space="preserve">      type uint32;</w:t>
      </w:r>
    </w:p>
    <w:p w14:paraId="6AAA2035" w14:textId="77777777" w:rsidR="00157558" w:rsidRDefault="00157558" w:rsidP="00157558">
      <w:pPr>
        <w:pStyle w:val="PL"/>
      </w:pPr>
      <w:r>
        <w:t xml:space="preserve">      units km/h;</w:t>
      </w:r>
    </w:p>
    <w:p w14:paraId="1BA27D4E" w14:textId="77777777" w:rsidR="00157558" w:rsidRDefault="00157558" w:rsidP="00157558">
      <w:pPr>
        <w:pStyle w:val="PL"/>
      </w:pPr>
      <w:r>
        <w:t xml:space="preserve">    }</w:t>
      </w:r>
    </w:p>
    <w:p w14:paraId="43ADC9F7" w14:textId="77777777" w:rsidR="00157558" w:rsidRDefault="00157558" w:rsidP="00157558">
      <w:pPr>
        <w:pStyle w:val="PL"/>
      </w:pPr>
      <w:r>
        <w:t xml:space="preserve">    leaf jitter {</w:t>
      </w:r>
    </w:p>
    <w:p w14:paraId="7D29DE25" w14:textId="77777777" w:rsidR="00157558" w:rsidRDefault="00157558" w:rsidP="00157558">
      <w:pPr>
        <w:pStyle w:val="PL"/>
      </w:pPr>
      <w:r>
        <w:t xml:space="preserve">      //Stage2 issue: This is modeled as writable/config true in 28.542, </w:t>
      </w:r>
    </w:p>
    <w:p w14:paraId="4A3C3457" w14:textId="77777777" w:rsidR="00157558" w:rsidRDefault="00157558" w:rsidP="00157558">
      <w:pPr>
        <w:pStyle w:val="PL"/>
      </w:pPr>
      <w:r>
        <w:t xml:space="preserve">      //              but that does not appear to match the description</w:t>
      </w:r>
    </w:p>
    <w:p w14:paraId="02B0D409" w14:textId="77777777" w:rsidR="00157558" w:rsidRDefault="00157558" w:rsidP="00157558">
      <w:pPr>
        <w:pStyle w:val="PL"/>
      </w:pPr>
      <w:r>
        <w:t xml:space="preserve">      description "An attribute specifies the deviation from the desired </w:t>
      </w:r>
    </w:p>
    <w:p w14:paraId="54C31C5C" w14:textId="77777777" w:rsidR="00157558" w:rsidRDefault="00157558" w:rsidP="00157558">
      <w:pPr>
        <w:pStyle w:val="PL"/>
      </w:pPr>
      <w:r>
        <w:t xml:space="preserve">        value to the actual value when assessing time parameters";</w:t>
      </w:r>
    </w:p>
    <w:p w14:paraId="5C23CD04" w14:textId="77777777" w:rsidR="00157558" w:rsidRDefault="00157558" w:rsidP="00157558">
      <w:pPr>
        <w:pStyle w:val="PL"/>
      </w:pPr>
      <w:r>
        <w:t xml:space="preserve">      reference "TS 22.104 clause C.4.1";</w:t>
      </w:r>
    </w:p>
    <w:p w14:paraId="647CE9E4" w14:textId="77777777" w:rsidR="00157558" w:rsidRDefault="00157558" w:rsidP="00157558">
      <w:pPr>
        <w:pStyle w:val="PL"/>
      </w:pPr>
      <w:r>
        <w:t xml:space="preserve">      type uint32;</w:t>
      </w:r>
    </w:p>
    <w:p w14:paraId="2725CF0F" w14:textId="77777777" w:rsidR="00157558" w:rsidRDefault="00157558" w:rsidP="00157558">
      <w:pPr>
        <w:pStyle w:val="PL"/>
      </w:pPr>
      <w:r>
        <w:t xml:space="preserve">      units microseconds;</w:t>
      </w:r>
    </w:p>
    <w:p w14:paraId="70853642" w14:textId="77777777" w:rsidR="00157558" w:rsidRDefault="00157558" w:rsidP="00157558">
      <w:pPr>
        <w:pStyle w:val="PL"/>
      </w:pPr>
      <w:r>
        <w:t xml:space="preserve">    }</w:t>
      </w:r>
    </w:p>
    <w:p w14:paraId="417F6A94" w14:textId="77777777" w:rsidR="00157558" w:rsidRDefault="00157558" w:rsidP="00157558">
      <w:pPr>
        <w:pStyle w:val="PL"/>
      </w:pPr>
      <w:r>
        <w:t xml:space="preserve">    leaf survivalTime {</w:t>
      </w:r>
    </w:p>
    <w:p w14:paraId="5028791F" w14:textId="77777777" w:rsidR="00157558" w:rsidRDefault="00157558" w:rsidP="00157558">
      <w:pPr>
        <w:pStyle w:val="PL"/>
      </w:pPr>
      <w:r>
        <w:t xml:space="preserve">      description "An attribute specifies the time that an application </w:t>
      </w:r>
    </w:p>
    <w:p w14:paraId="3BBB6D6F" w14:textId="77777777" w:rsidR="00157558" w:rsidRDefault="00157558" w:rsidP="00157558">
      <w:pPr>
        <w:pStyle w:val="PL"/>
      </w:pPr>
      <w:r>
        <w:t xml:space="preserve">        consuming a communication service may continue without an </w:t>
      </w:r>
    </w:p>
    <w:p w14:paraId="206206A1" w14:textId="77777777" w:rsidR="00157558" w:rsidRDefault="00157558" w:rsidP="00157558">
      <w:pPr>
        <w:pStyle w:val="PL"/>
      </w:pPr>
      <w:r>
        <w:t xml:space="preserve">        anticipated message.";</w:t>
      </w:r>
    </w:p>
    <w:p w14:paraId="6BA51704" w14:textId="77777777" w:rsidR="00157558" w:rsidRDefault="00157558" w:rsidP="00157558">
      <w:pPr>
        <w:pStyle w:val="PL"/>
      </w:pPr>
      <w:r>
        <w:t xml:space="preserve">      reference "TS 22.104 clause 5";</w:t>
      </w:r>
    </w:p>
    <w:p w14:paraId="3770EE10" w14:textId="77777777" w:rsidR="00157558" w:rsidRDefault="00157558" w:rsidP="00157558">
      <w:pPr>
        <w:pStyle w:val="PL"/>
      </w:pPr>
      <w:r>
        <w:t xml:space="preserve">      type string;</w:t>
      </w:r>
    </w:p>
    <w:p w14:paraId="0269AE2A" w14:textId="77777777" w:rsidR="00157558" w:rsidRDefault="00157558" w:rsidP="00157558">
      <w:pPr>
        <w:pStyle w:val="PL"/>
      </w:pPr>
      <w:r>
        <w:t xml:space="preserve">    }</w:t>
      </w:r>
    </w:p>
    <w:p w14:paraId="2B4B2646" w14:textId="77777777" w:rsidR="00157558" w:rsidRDefault="00157558" w:rsidP="00157558">
      <w:pPr>
        <w:pStyle w:val="PL"/>
      </w:pPr>
      <w:r>
        <w:t xml:space="preserve">    leaf reliability {</w:t>
      </w:r>
    </w:p>
    <w:p w14:paraId="7D081AED" w14:textId="77777777" w:rsidR="00157558" w:rsidRDefault="00157558" w:rsidP="00157558">
      <w:pPr>
        <w:pStyle w:val="PL"/>
      </w:pPr>
      <w:r>
        <w:t xml:space="preserve">      description "An attribute specifies in the context of network layer </w:t>
      </w:r>
    </w:p>
    <w:p w14:paraId="3AFE0297" w14:textId="77777777" w:rsidR="00157558" w:rsidRDefault="00157558" w:rsidP="00157558">
      <w:pPr>
        <w:pStyle w:val="PL"/>
      </w:pPr>
      <w:r>
        <w:t xml:space="preserve">        packet transmissions, percentage value of the amount of sent </w:t>
      </w:r>
    </w:p>
    <w:p w14:paraId="3DB62483" w14:textId="77777777" w:rsidR="00157558" w:rsidRDefault="00157558" w:rsidP="00157558">
      <w:pPr>
        <w:pStyle w:val="PL"/>
      </w:pPr>
      <w:r>
        <w:t xml:space="preserve">        network layer packets successfully delivered to a given system </w:t>
      </w:r>
    </w:p>
    <w:p w14:paraId="0FA37E46" w14:textId="77777777" w:rsidR="00157558" w:rsidRDefault="00157558" w:rsidP="00157558">
      <w:pPr>
        <w:pStyle w:val="PL"/>
      </w:pPr>
      <w:r>
        <w:t xml:space="preserve">        entity within the time constraint required by the targeted service, </w:t>
      </w:r>
    </w:p>
    <w:p w14:paraId="0E2FFE40" w14:textId="77777777" w:rsidR="00157558" w:rsidRDefault="00157558" w:rsidP="00157558">
      <w:pPr>
        <w:pStyle w:val="PL"/>
      </w:pPr>
      <w:r>
        <w:t xml:space="preserve">        divided by the total number of sent network layer packets.";</w:t>
      </w:r>
    </w:p>
    <w:p w14:paraId="6239A747" w14:textId="77777777" w:rsidR="00157558" w:rsidRDefault="00157558" w:rsidP="00157558">
      <w:pPr>
        <w:pStyle w:val="PL"/>
      </w:pPr>
      <w:r>
        <w:t xml:space="preserve">      reference "TS 22.261, TS 22.104";</w:t>
      </w:r>
    </w:p>
    <w:p w14:paraId="58D33A50" w14:textId="77777777" w:rsidR="00157558" w:rsidRDefault="00157558" w:rsidP="00157558">
      <w:pPr>
        <w:pStyle w:val="PL"/>
      </w:pPr>
      <w:r>
        <w:t xml:space="preserve">      type string;</w:t>
      </w:r>
    </w:p>
    <w:p w14:paraId="3A710201" w14:textId="77777777" w:rsidR="00157558" w:rsidRDefault="00157558" w:rsidP="00157558">
      <w:pPr>
        <w:pStyle w:val="PL"/>
      </w:pPr>
      <w:r>
        <w:t xml:space="preserve">    }</w:t>
      </w:r>
    </w:p>
    <w:p w14:paraId="1C66AC45" w14:textId="77777777" w:rsidR="00157558" w:rsidRDefault="00157558" w:rsidP="00157558">
      <w:pPr>
        <w:pStyle w:val="PL"/>
      </w:pPr>
      <w:r>
        <w:t xml:space="preserve">    leaf maxDLDataVolume {</w:t>
      </w:r>
    </w:p>
    <w:p w14:paraId="29EB869E" w14:textId="77777777" w:rsidR="00157558" w:rsidRDefault="00157558" w:rsidP="00157558">
      <w:pPr>
        <w:pStyle w:val="PL"/>
      </w:pPr>
      <w:r>
        <w:t xml:space="preserve">      //Stage2 issue: Not defined in 28.541. XML and YAML says "string"</w:t>
      </w:r>
    </w:p>
    <w:p w14:paraId="4B98340A" w14:textId="77777777" w:rsidR="00157558" w:rsidRDefault="00157558" w:rsidP="00157558">
      <w:pPr>
        <w:pStyle w:val="PL"/>
      </w:pPr>
      <w:r>
        <w:t xml:space="preserve">      type string;</w:t>
      </w:r>
    </w:p>
    <w:p w14:paraId="291138E7" w14:textId="77777777" w:rsidR="00157558" w:rsidRDefault="00157558" w:rsidP="00157558">
      <w:pPr>
        <w:pStyle w:val="PL"/>
      </w:pPr>
      <w:r>
        <w:t xml:space="preserve">    }</w:t>
      </w:r>
    </w:p>
    <w:p w14:paraId="14C0C485" w14:textId="77777777" w:rsidR="00157558" w:rsidRDefault="00157558" w:rsidP="00157558">
      <w:pPr>
        <w:pStyle w:val="PL"/>
      </w:pPr>
      <w:r>
        <w:t xml:space="preserve">    leaf maxULDataVolume {</w:t>
      </w:r>
    </w:p>
    <w:p w14:paraId="423FEA8C" w14:textId="77777777" w:rsidR="00157558" w:rsidRDefault="00157558" w:rsidP="00157558">
      <w:pPr>
        <w:pStyle w:val="PL"/>
      </w:pPr>
      <w:r>
        <w:t xml:space="preserve">      //Stage2 issue: Not defined in 28.541. XML and YAML says "string"</w:t>
      </w:r>
    </w:p>
    <w:p w14:paraId="2915DA99" w14:textId="77777777" w:rsidR="00157558" w:rsidRDefault="00157558" w:rsidP="00157558">
      <w:pPr>
        <w:pStyle w:val="PL"/>
      </w:pPr>
      <w:r>
        <w:t xml:space="preserve">      type string;</w:t>
      </w:r>
    </w:p>
    <w:p w14:paraId="466FDBF9" w14:textId="77777777" w:rsidR="00157558" w:rsidRDefault="00157558" w:rsidP="00157558">
      <w:pPr>
        <w:pStyle w:val="PL"/>
      </w:pPr>
      <w:r>
        <w:t xml:space="preserve">    }</w:t>
      </w:r>
    </w:p>
    <w:p w14:paraId="4C56C8BB" w14:textId="77777777" w:rsidR="00157558" w:rsidRDefault="00157558" w:rsidP="00157558">
      <w:pPr>
        <w:pStyle w:val="PL"/>
      </w:pPr>
      <w:r>
        <w:t xml:space="preserve">    list nBIoT {</w:t>
      </w:r>
    </w:p>
    <w:p w14:paraId="385F8FA4" w14:textId="77777777" w:rsidR="00157558" w:rsidRDefault="00157558" w:rsidP="00157558">
      <w:pPr>
        <w:pStyle w:val="PL"/>
      </w:pPr>
      <w:r>
        <w:t xml:space="preserve">      description "An attribute specifies whether NB-IoT is supported in </w:t>
      </w:r>
    </w:p>
    <w:p w14:paraId="45165B06" w14:textId="77777777" w:rsidR="00157558" w:rsidRDefault="00157558" w:rsidP="00157558">
      <w:pPr>
        <w:pStyle w:val="PL"/>
      </w:pPr>
      <w:r>
        <w:t xml:space="preserve">        the RAN in the network slice";</w:t>
      </w:r>
    </w:p>
    <w:p w14:paraId="05AEC3DC" w14:textId="77777777" w:rsidR="00157558" w:rsidRDefault="00157558" w:rsidP="00157558">
      <w:pPr>
        <w:pStyle w:val="PL"/>
      </w:pPr>
      <w:r>
        <w:t xml:space="preserve">      config false;</w:t>
      </w:r>
    </w:p>
    <w:p w14:paraId="1C9C77C3" w14:textId="77777777" w:rsidR="00157558" w:rsidRDefault="00157558" w:rsidP="00157558">
      <w:pPr>
        <w:pStyle w:val="PL"/>
      </w:pPr>
      <w:r>
        <w:t xml:space="preserve">      key idx;</w:t>
      </w:r>
    </w:p>
    <w:p w14:paraId="39AB2717" w14:textId="77777777" w:rsidR="00157558" w:rsidRDefault="00157558" w:rsidP="00157558">
      <w:pPr>
        <w:pStyle w:val="PL"/>
      </w:pPr>
      <w:r>
        <w:t xml:space="preserve">      max-elements 1;</w:t>
      </w:r>
    </w:p>
    <w:p w14:paraId="7607807C" w14:textId="77777777" w:rsidR="00157558" w:rsidRDefault="00157558" w:rsidP="00157558">
      <w:pPr>
        <w:pStyle w:val="PL"/>
      </w:pPr>
      <w:r>
        <w:t xml:space="preserve">      leaf idx {</w:t>
      </w:r>
    </w:p>
    <w:p w14:paraId="18D8FACD" w14:textId="77777777" w:rsidR="00157558" w:rsidRDefault="00157558" w:rsidP="00157558">
      <w:pPr>
        <w:pStyle w:val="PL"/>
      </w:pPr>
      <w:r>
        <w:t xml:space="preserve">        description "Synthetic index for the element.";</w:t>
      </w:r>
    </w:p>
    <w:p w14:paraId="571A57B9" w14:textId="77777777" w:rsidR="00157558" w:rsidRDefault="00157558" w:rsidP="00157558">
      <w:pPr>
        <w:pStyle w:val="PL"/>
      </w:pPr>
      <w:r>
        <w:t xml:space="preserve">        type uint32;</w:t>
      </w:r>
    </w:p>
    <w:p w14:paraId="28A43876" w14:textId="77777777" w:rsidR="00157558" w:rsidRDefault="00157558" w:rsidP="00157558">
      <w:pPr>
        <w:pStyle w:val="PL"/>
      </w:pPr>
      <w:r>
        <w:t xml:space="preserve">      }</w:t>
      </w:r>
    </w:p>
    <w:p w14:paraId="3F16E20E" w14:textId="77777777" w:rsidR="00157558" w:rsidRDefault="00157558" w:rsidP="00157558">
      <w:pPr>
        <w:pStyle w:val="PL"/>
      </w:pPr>
      <w:r>
        <w:t xml:space="preserve">      list servAttrCom {</w:t>
      </w:r>
    </w:p>
    <w:p w14:paraId="6BEB0F18" w14:textId="77777777" w:rsidR="00157558" w:rsidRDefault="00157558" w:rsidP="00157558">
      <w:pPr>
        <w:pStyle w:val="PL"/>
      </w:pPr>
      <w:r>
        <w:t xml:space="preserve">        description "This list represents the common properties of service </w:t>
      </w:r>
    </w:p>
    <w:p w14:paraId="33AF0E05" w14:textId="77777777" w:rsidR="00157558" w:rsidRDefault="00157558" w:rsidP="00157558">
      <w:pPr>
        <w:pStyle w:val="PL"/>
      </w:pPr>
      <w:r>
        <w:t xml:space="preserve">          requirement related attributes.";</w:t>
      </w:r>
    </w:p>
    <w:p w14:paraId="5DB9AADC" w14:textId="77777777" w:rsidR="00157558" w:rsidRDefault="00157558" w:rsidP="00157558">
      <w:pPr>
        <w:pStyle w:val="PL"/>
      </w:pPr>
      <w:r>
        <w:t xml:space="preserve">        reference "GSMA NG.116 corresponding to Attribute categories, </w:t>
      </w:r>
    </w:p>
    <w:p w14:paraId="36DC99FB" w14:textId="77777777" w:rsidR="00157558" w:rsidRDefault="00157558" w:rsidP="00157558">
      <w:pPr>
        <w:pStyle w:val="PL"/>
      </w:pPr>
      <w:r>
        <w:t xml:space="preserve">          tagging and exposure";</w:t>
      </w:r>
    </w:p>
    <w:p w14:paraId="480C06C7" w14:textId="77777777" w:rsidR="00157558" w:rsidRDefault="00157558" w:rsidP="00157558">
      <w:pPr>
        <w:pStyle w:val="PL"/>
      </w:pPr>
      <w:r>
        <w:t xml:space="preserve">        key idx;</w:t>
      </w:r>
    </w:p>
    <w:p w14:paraId="106CDCE8" w14:textId="77777777" w:rsidR="00157558" w:rsidRDefault="00157558" w:rsidP="00157558">
      <w:pPr>
        <w:pStyle w:val="PL"/>
      </w:pPr>
      <w:r>
        <w:t xml:space="preserve">        max-elements 1;</w:t>
      </w:r>
    </w:p>
    <w:p w14:paraId="3B63773D" w14:textId="77777777" w:rsidR="00157558" w:rsidRDefault="00157558" w:rsidP="00157558">
      <w:pPr>
        <w:pStyle w:val="PL"/>
      </w:pPr>
      <w:r>
        <w:t xml:space="preserve">        leaf idx {</w:t>
      </w:r>
    </w:p>
    <w:p w14:paraId="71E23985" w14:textId="77777777" w:rsidR="00157558" w:rsidRDefault="00157558" w:rsidP="00157558">
      <w:pPr>
        <w:pStyle w:val="PL"/>
      </w:pPr>
      <w:r>
        <w:t xml:space="preserve">          description "Synthetic index for the element.";</w:t>
      </w:r>
    </w:p>
    <w:p w14:paraId="0EC5A5C5" w14:textId="77777777" w:rsidR="00157558" w:rsidRDefault="00157558" w:rsidP="00157558">
      <w:pPr>
        <w:pStyle w:val="PL"/>
      </w:pPr>
      <w:r>
        <w:t xml:space="preserve">          type uint32;</w:t>
      </w:r>
    </w:p>
    <w:p w14:paraId="4F75332F" w14:textId="77777777" w:rsidR="00157558" w:rsidRDefault="00157558" w:rsidP="00157558">
      <w:pPr>
        <w:pStyle w:val="PL"/>
      </w:pPr>
      <w:r>
        <w:t xml:space="preserve">        }</w:t>
      </w:r>
    </w:p>
    <w:p w14:paraId="5E3969E3" w14:textId="77777777" w:rsidR="00157558" w:rsidRDefault="00157558" w:rsidP="00157558">
      <w:pPr>
        <w:pStyle w:val="PL"/>
      </w:pPr>
      <w:r>
        <w:t xml:space="preserve">        uses ServAttrComGrp;</w:t>
      </w:r>
    </w:p>
    <w:p w14:paraId="5BA0252C" w14:textId="77777777" w:rsidR="00157558" w:rsidRDefault="00157558" w:rsidP="00157558">
      <w:pPr>
        <w:pStyle w:val="PL"/>
      </w:pPr>
      <w:r>
        <w:t xml:space="preserve">      }</w:t>
      </w:r>
    </w:p>
    <w:p w14:paraId="29BEDE8E" w14:textId="77777777" w:rsidR="00157558" w:rsidRDefault="00157558" w:rsidP="00157558">
      <w:pPr>
        <w:pStyle w:val="PL"/>
      </w:pPr>
      <w:r>
        <w:t xml:space="preserve">      leaf support {</w:t>
      </w:r>
    </w:p>
    <w:p w14:paraId="1A6CB1B3" w14:textId="77777777" w:rsidR="00157558" w:rsidRDefault="00157558" w:rsidP="00157558">
      <w:pPr>
        <w:pStyle w:val="PL"/>
      </w:pPr>
      <w:r>
        <w:t xml:space="preserve">        description "An attribute specifies whether NB-IoT is supported </w:t>
      </w:r>
    </w:p>
    <w:p w14:paraId="56E9D7C6" w14:textId="77777777" w:rsidR="00157558" w:rsidRDefault="00157558" w:rsidP="00157558">
      <w:pPr>
        <w:pStyle w:val="PL"/>
      </w:pPr>
      <w:r>
        <w:t xml:space="preserve">          in the RAN in the network slice";</w:t>
      </w:r>
    </w:p>
    <w:p w14:paraId="6407A629" w14:textId="77777777" w:rsidR="00157558" w:rsidRDefault="00157558" w:rsidP="00157558">
      <w:pPr>
        <w:pStyle w:val="PL"/>
        <w:rPr>
          <w:lang w:val="fr-FR"/>
        </w:rPr>
      </w:pPr>
      <w:r>
        <w:t xml:space="preserve">        </w:t>
      </w:r>
      <w:r>
        <w:rPr>
          <w:lang w:val="fr-FR"/>
        </w:rPr>
        <w:t>type Support-enum;</w:t>
      </w:r>
    </w:p>
    <w:p w14:paraId="147E6DEE" w14:textId="77777777" w:rsidR="00157558" w:rsidRDefault="00157558" w:rsidP="00157558">
      <w:pPr>
        <w:pStyle w:val="PL"/>
        <w:rPr>
          <w:lang w:val="fr-FR"/>
        </w:rPr>
      </w:pPr>
      <w:r>
        <w:rPr>
          <w:lang w:val="fr-FR"/>
        </w:rPr>
        <w:t xml:space="preserve">      }</w:t>
      </w:r>
    </w:p>
    <w:p w14:paraId="514C00AD" w14:textId="77777777" w:rsidR="00157558" w:rsidRDefault="00157558" w:rsidP="00157558">
      <w:pPr>
        <w:pStyle w:val="PL"/>
        <w:rPr>
          <w:lang w:val="fr-FR"/>
        </w:rPr>
      </w:pPr>
      <w:r>
        <w:rPr>
          <w:lang w:val="fr-FR"/>
        </w:rPr>
        <w:t xml:space="preserve">    }</w:t>
      </w:r>
    </w:p>
    <w:p w14:paraId="6BC2D60B" w14:textId="77777777" w:rsidR="00157558" w:rsidRDefault="00157558" w:rsidP="00157558">
      <w:pPr>
        <w:pStyle w:val="PL"/>
        <w:rPr>
          <w:lang w:val="fr-FR"/>
        </w:rPr>
      </w:pPr>
      <w:r>
        <w:rPr>
          <w:lang w:val="fr-FR"/>
        </w:rPr>
        <w:t xml:space="preserve">  }</w:t>
      </w:r>
    </w:p>
    <w:p w14:paraId="2C9A6519" w14:textId="77777777" w:rsidR="00157558" w:rsidRDefault="00157558" w:rsidP="00157558">
      <w:pPr>
        <w:pStyle w:val="PL"/>
        <w:rPr>
          <w:lang w:val="fr-FR"/>
        </w:rPr>
      </w:pPr>
      <w:r>
        <w:rPr>
          <w:lang w:val="fr-FR"/>
        </w:rPr>
        <w:t>}</w:t>
      </w:r>
    </w:p>
    <w:p w14:paraId="3A2548B9" w14:textId="77777777" w:rsidR="00157558" w:rsidRDefault="00157558" w:rsidP="0015755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Pr>
          <w:rFonts w:ascii="Courier New" w:hAnsi="Courier New"/>
          <w:noProof/>
          <w:sz w:val="16"/>
          <w:lang w:val="fr-FR"/>
        </w:rPr>
        <w:t>&lt;CODE ENDS&gt;</w:t>
      </w:r>
    </w:p>
    <w:p w14:paraId="4363B67A" w14:textId="77777777" w:rsidR="00157558" w:rsidRDefault="00157558" w:rsidP="00157558">
      <w:pPr>
        <w:pStyle w:val="PL"/>
        <w:rPr>
          <w:lang w:val="fr-FR"/>
        </w:rPr>
      </w:pPr>
    </w:p>
    <w:p w14:paraId="635C34EB" w14:textId="40D4BB59" w:rsidR="00157558" w:rsidRDefault="00157558" w:rsidP="00157558">
      <w:pPr>
        <w:pStyle w:val="Heading2"/>
      </w:pPr>
      <w:bookmarkStart w:id="5173" w:name="_Toc67990717"/>
      <w:r>
        <w:t>N.2.5</w:t>
      </w:r>
      <w:r>
        <w:tab/>
        <w:t>module _3gpp-ns-nrm-sliceprofile.yang</w:t>
      </w:r>
      <w:bookmarkEnd w:id="5173"/>
    </w:p>
    <w:p w14:paraId="636709F7" w14:textId="77777777" w:rsidR="00157558" w:rsidRDefault="00157558" w:rsidP="0015755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rPr>
        <w:t>&lt;CODE BEGINS&gt;</w:t>
      </w:r>
    </w:p>
    <w:p w14:paraId="02F62678" w14:textId="77777777" w:rsidR="00157558" w:rsidRDefault="00157558" w:rsidP="00157558">
      <w:pPr>
        <w:pStyle w:val="PL"/>
      </w:pPr>
      <w:r>
        <w:t>submodule _3gpp-ns-nrm-sliceprofile {</w:t>
      </w:r>
    </w:p>
    <w:p w14:paraId="382E85FD" w14:textId="77777777" w:rsidR="00157558" w:rsidRDefault="00157558" w:rsidP="00157558">
      <w:pPr>
        <w:pStyle w:val="PL"/>
      </w:pPr>
      <w:r>
        <w:t xml:space="preserve">  yang-version 1.1;</w:t>
      </w:r>
    </w:p>
    <w:p w14:paraId="6BD6FDD2" w14:textId="77777777" w:rsidR="00157558" w:rsidRDefault="00157558" w:rsidP="00157558">
      <w:pPr>
        <w:pStyle w:val="PL"/>
      </w:pPr>
      <w:r>
        <w:t xml:space="preserve">  belongs-to _3gpp-ns-nrm-networkslicesubnet { prefix nss3gpp; }</w:t>
      </w:r>
    </w:p>
    <w:p w14:paraId="31D45A00" w14:textId="77777777" w:rsidR="00157558" w:rsidRDefault="00157558" w:rsidP="00157558">
      <w:pPr>
        <w:pStyle w:val="PL"/>
      </w:pPr>
    </w:p>
    <w:p w14:paraId="3A8D7D74" w14:textId="77777777" w:rsidR="00157558" w:rsidRDefault="00157558" w:rsidP="00157558">
      <w:pPr>
        <w:pStyle w:val="PL"/>
      </w:pPr>
      <w:r>
        <w:t xml:space="preserve">  import _3gpp-common-yang-types { prefix types3gpp; }</w:t>
      </w:r>
    </w:p>
    <w:p w14:paraId="6112A19B" w14:textId="77777777" w:rsidR="00157558" w:rsidRDefault="00157558" w:rsidP="00157558">
      <w:pPr>
        <w:pStyle w:val="PL"/>
      </w:pPr>
      <w:r>
        <w:t xml:space="preserve">  import _3gpp-5g-common-yang-types { prefix types5g3gpp; }</w:t>
      </w:r>
    </w:p>
    <w:p w14:paraId="22CEA8AD" w14:textId="77777777" w:rsidR="00157558" w:rsidRDefault="00157558" w:rsidP="00157558">
      <w:pPr>
        <w:pStyle w:val="PL"/>
      </w:pPr>
      <w:r>
        <w:t xml:space="preserve">  import _3gpp-ns-nrm-perfreq { prefix perf3gpp; }</w:t>
      </w:r>
    </w:p>
    <w:p w14:paraId="6D29C7DE" w14:textId="77777777" w:rsidR="00157558" w:rsidRDefault="00157558" w:rsidP="00157558">
      <w:pPr>
        <w:pStyle w:val="PL"/>
      </w:pPr>
    </w:p>
    <w:p w14:paraId="76E57360" w14:textId="77777777" w:rsidR="00157558" w:rsidRDefault="00157558" w:rsidP="00157558">
      <w:pPr>
        <w:pStyle w:val="PL"/>
      </w:pPr>
      <w:r>
        <w:t xml:space="preserve">  organization "3GPP SA5";</w:t>
      </w:r>
    </w:p>
    <w:p w14:paraId="5B882116" w14:textId="77777777" w:rsidR="00157558" w:rsidRDefault="00157558" w:rsidP="00157558">
      <w:pPr>
        <w:pStyle w:val="PL"/>
      </w:pPr>
      <w:r>
        <w:t xml:space="preserve">  contact </w:t>
      </w:r>
    </w:p>
    <w:p w14:paraId="106A2289" w14:textId="77777777" w:rsidR="00157558" w:rsidRDefault="00157558" w:rsidP="00157558">
      <w:pPr>
        <w:pStyle w:val="PL"/>
      </w:pPr>
      <w:r>
        <w:t xml:space="preserve">    "https://www.3gpp.org/DynaReport/TSG-WG--S5--officials.htm?Itemid=464";</w:t>
      </w:r>
    </w:p>
    <w:p w14:paraId="52BB9791" w14:textId="77777777" w:rsidR="00157558" w:rsidRDefault="00157558" w:rsidP="00157558">
      <w:pPr>
        <w:pStyle w:val="PL"/>
      </w:pPr>
      <w:r>
        <w:t xml:space="preserve">  description "Represents the properties of network slice subnet related </w:t>
      </w:r>
    </w:p>
    <w:p w14:paraId="01B27F8E" w14:textId="77777777" w:rsidR="00157558" w:rsidRDefault="00157558" w:rsidP="00157558">
      <w:pPr>
        <w:pStyle w:val="PL"/>
      </w:pPr>
      <w:r>
        <w:t xml:space="preserve">    requirement that should be supported by the network slice subnet </w:t>
      </w:r>
    </w:p>
    <w:p w14:paraId="37D410F3" w14:textId="77777777" w:rsidR="00157558" w:rsidRDefault="00157558" w:rsidP="00157558">
      <w:pPr>
        <w:pStyle w:val="PL"/>
      </w:pPr>
      <w:r>
        <w:t xml:space="preserve">    instance in a 5G network.";</w:t>
      </w:r>
    </w:p>
    <w:p w14:paraId="5D9B141E" w14:textId="77777777" w:rsidR="00157558" w:rsidRDefault="00157558" w:rsidP="00157558">
      <w:pPr>
        <w:pStyle w:val="PL"/>
      </w:pPr>
      <w:r>
        <w:t xml:space="preserve">  reference "3GPP TS 28.541</w:t>
      </w:r>
    </w:p>
    <w:p w14:paraId="215FAB93" w14:textId="77777777" w:rsidR="00157558" w:rsidRDefault="00157558" w:rsidP="00157558">
      <w:pPr>
        <w:pStyle w:val="PL"/>
      </w:pPr>
      <w:r>
        <w:t xml:space="preserve">    Management and orchestration; </w:t>
      </w:r>
    </w:p>
    <w:p w14:paraId="6E45F6B9" w14:textId="77777777" w:rsidR="00157558" w:rsidRDefault="00157558" w:rsidP="00157558">
      <w:pPr>
        <w:pStyle w:val="PL"/>
      </w:pPr>
      <w:r>
        <w:t xml:space="preserve">    5G Network Resource Model (NRM);</w:t>
      </w:r>
    </w:p>
    <w:p w14:paraId="0D170CA0" w14:textId="77777777" w:rsidR="00157558" w:rsidRDefault="00157558" w:rsidP="00157558">
      <w:pPr>
        <w:pStyle w:val="PL"/>
      </w:pPr>
      <w:r>
        <w:t xml:space="preserve">    Information model definitions for network slice NRM (chapter 6)</w:t>
      </w:r>
    </w:p>
    <w:p w14:paraId="484BFB84" w14:textId="77777777" w:rsidR="00157558" w:rsidRDefault="00157558" w:rsidP="00157558">
      <w:pPr>
        <w:pStyle w:val="PL"/>
      </w:pPr>
      <w:r>
        <w:t xml:space="preserve">    ";</w:t>
      </w:r>
    </w:p>
    <w:p w14:paraId="25FCC2EF" w14:textId="77777777" w:rsidR="00157558" w:rsidRDefault="00157558" w:rsidP="00157558">
      <w:pPr>
        <w:pStyle w:val="PL"/>
      </w:pPr>
    </w:p>
    <w:p w14:paraId="6CCF0557" w14:textId="77777777" w:rsidR="00157558" w:rsidRDefault="00157558" w:rsidP="00157558">
      <w:pPr>
        <w:pStyle w:val="PL"/>
      </w:pPr>
      <w:r>
        <w:t xml:space="preserve">  revision 2020-02-19 {</w:t>
      </w:r>
    </w:p>
    <w:p w14:paraId="5D0CD57D" w14:textId="77777777" w:rsidR="00157558" w:rsidRDefault="00157558" w:rsidP="00157558">
      <w:pPr>
        <w:pStyle w:val="PL"/>
      </w:pPr>
      <w:r>
        <w:t xml:space="preserve">    description "Introduction of YANG definitions for network slice NRM";</w:t>
      </w:r>
    </w:p>
    <w:p w14:paraId="5066F20D" w14:textId="77777777" w:rsidR="00157558" w:rsidRDefault="00157558" w:rsidP="00157558">
      <w:pPr>
        <w:pStyle w:val="PL"/>
      </w:pPr>
      <w:r>
        <w:t xml:space="preserve">    reference "CR-0458";</w:t>
      </w:r>
    </w:p>
    <w:p w14:paraId="1860CE2B" w14:textId="77777777" w:rsidR="00157558" w:rsidRDefault="00157558" w:rsidP="00157558">
      <w:pPr>
        <w:pStyle w:val="PL"/>
      </w:pPr>
      <w:r>
        <w:t xml:space="preserve">  }</w:t>
      </w:r>
    </w:p>
    <w:p w14:paraId="54D1FB3F" w14:textId="77777777" w:rsidR="00157558" w:rsidRDefault="00157558" w:rsidP="00157558">
      <w:pPr>
        <w:pStyle w:val="PL"/>
      </w:pPr>
      <w:r>
        <w:t xml:space="preserve">  </w:t>
      </w:r>
    </w:p>
    <w:p w14:paraId="16A07F80" w14:textId="77777777" w:rsidR="00157558" w:rsidRDefault="00157558" w:rsidP="00157558">
      <w:pPr>
        <w:pStyle w:val="PL"/>
      </w:pPr>
      <w:r>
        <w:t xml:space="preserve">  revision 2019-05-27 {</w:t>
      </w:r>
    </w:p>
    <w:p w14:paraId="2647FC49" w14:textId="77777777" w:rsidR="00157558" w:rsidRDefault="00157558" w:rsidP="00157558">
      <w:pPr>
        <w:pStyle w:val="PL"/>
      </w:pPr>
      <w:r>
        <w:t xml:space="preserve">    description "initial revision.";</w:t>
      </w:r>
    </w:p>
    <w:p w14:paraId="32A64B7F" w14:textId="77777777" w:rsidR="00157558" w:rsidRDefault="00157558" w:rsidP="00157558">
      <w:pPr>
        <w:pStyle w:val="PL"/>
      </w:pPr>
      <w:r>
        <w:t xml:space="preserve">    reference "Based on</w:t>
      </w:r>
    </w:p>
    <w:p w14:paraId="30AB0BD9" w14:textId="77777777" w:rsidR="00157558" w:rsidRDefault="00157558" w:rsidP="00157558">
      <w:pPr>
        <w:pStyle w:val="PL"/>
      </w:pPr>
      <w:r>
        <w:t xml:space="preserve">      3GPP TS 28.541 V15.X.XX";</w:t>
      </w:r>
    </w:p>
    <w:p w14:paraId="2CF24CF7" w14:textId="77777777" w:rsidR="00157558" w:rsidRDefault="00157558" w:rsidP="00157558">
      <w:pPr>
        <w:pStyle w:val="PL"/>
      </w:pPr>
      <w:r>
        <w:t xml:space="preserve">  }</w:t>
      </w:r>
    </w:p>
    <w:p w14:paraId="667F5DFE" w14:textId="77777777" w:rsidR="00157558" w:rsidRDefault="00157558" w:rsidP="00157558">
      <w:pPr>
        <w:pStyle w:val="PL"/>
      </w:pPr>
      <w:r>
        <w:t xml:space="preserve">  </w:t>
      </w:r>
    </w:p>
    <w:p w14:paraId="3F45D74E" w14:textId="77777777" w:rsidR="00157558" w:rsidRDefault="00157558" w:rsidP="00157558">
      <w:pPr>
        <w:pStyle w:val="PL"/>
      </w:pPr>
      <w:r>
        <w:t xml:space="preserve">  grouping SliceProfileGrp {</w:t>
      </w:r>
    </w:p>
    <w:p w14:paraId="756192BD" w14:textId="77777777" w:rsidR="00157558" w:rsidRDefault="00157558" w:rsidP="00157558">
      <w:pPr>
        <w:pStyle w:val="PL"/>
      </w:pPr>
      <w:r>
        <w:t xml:space="preserve">    leaf sliceProfileId {</w:t>
      </w:r>
    </w:p>
    <w:p w14:paraId="3B4760D6" w14:textId="77777777" w:rsidR="00157558" w:rsidRDefault="00157558" w:rsidP="00157558">
      <w:pPr>
        <w:pStyle w:val="PL"/>
      </w:pPr>
      <w:r>
        <w:t xml:space="preserve">      description "A unique identifier of the property of network slice </w:t>
      </w:r>
    </w:p>
    <w:p w14:paraId="3C5AB51A" w14:textId="77777777" w:rsidR="00157558" w:rsidRDefault="00157558" w:rsidP="00157558">
      <w:pPr>
        <w:pStyle w:val="PL"/>
      </w:pPr>
      <w:r>
        <w:t xml:space="preserve">        subnet related requirement should be supported by the network </w:t>
      </w:r>
    </w:p>
    <w:p w14:paraId="7EE28B98" w14:textId="77777777" w:rsidR="00157558" w:rsidRDefault="00157558" w:rsidP="00157558">
      <w:pPr>
        <w:pStyle w:val="PL"/>
      </w:pPr>
      <w:r>
        <w:t xml:space="preserve">        slice subnet instance.";</w:t>
      </w:r>
    </w:p>
    <w:p w14:paraId="54124EAA" w14:textId="77777777" w:rsidR="00157558" w:rsidRDefault="00157558" w:rsidP="00157558">
      <w:pPr>
        <w:pStyle w:val="PL"/>
      </w:pPr>
      <w:r>
        <w:t xml:space="preserve">      type types3gpp:DistinguishedName;</w:t>
      </w:r>
    </w:p>
    <w:p w14:paraId="5D60A0C1" w14:textId="77777777" w:rsidR="00157558" w:rsidRDefault="00157558" w:rsidP="00157558">
      <w:pPr>
        <w:pStyle w:val="PL"/>
      </w:pPr>
      <w:r>
        <w:t xml:space="preserve">    }</w:t>
      </w:r>
    </w:p>
    <w:p w14:paraId="5F03F383" w14:textId="77777777" w:rsidR="00157558" w:rsidRDefault="00157558" w:rsidP="00157558">
      <w:pPr>
        <w:pStyle w:val="PL"/>
      </w:pPr>
      <w:r>
        <w:t xml:space="preserve">    </w:t>
      </w:r>
    </w:p>
    <w:p w14:paraId="35A1DBE8" w14:textId="77777777" w:rsidR="00157558" w:rsidRDefault="00157558" w:rsidP="00157558">
      <w:pPr>
        <w:pStyle w:val="PL"/>
      </w:pPr>
      <w:r>
        <w:t xml:space="preserve">    list sNSSAIList {</w:t>
      </w:r>
    </w:p>
    <w:p w14:paraId="1D7E1BAA" w14:textId="77777777" w:rsidR="00157558" w:rsidRDefault="00157558" w:rsidP="00157558">
      <w:pPr>
        <w:pStyle w:val="PL"/>
      </w:pPr>
      <w:r>
        <w:t xml:space="preserve">      description "List of S-NSSAIs the managed object is capable of </w:t>
      </w:r>
    </w:p>
    <w:p w14:paraId="09F80E12" w14:textId="77777777" w:rsidR="00157558" w:rsidRDefault="00157558" w:rsidP="00157558">
      <w:pPr>
        <w:pStyle w:val="PL"/>
      </w:pPr>
      <w:r>
        <w:t xml:space="preserve">        supporting. (Single Network Slice Selection Assistance Information)</w:t>
      </w:r>
    </w:p>
    <w:p w14:paraId="0C407CB1" w14:textId="77777777" w:rsidR="00157558" w:rsidRDefault="00157558" w:rsidP="00157558">
      <w:pPr>
        <w:pStyle w:val="PL"/>
      </w:pPr>
      <w:r>
        <w:t xml:space="preserve">        An S-NSSAI has an SST (Slice/Service type) and an optional SD</w:t>
      </w:r>
    </w:p>
    <w:p w14:paraId="20FC55F7" w14:textId="77777777" w:rsidR="00157558" w:rsidRDefault="00157558" w:rsidP="00157558">
      <w:pPr>
        <w:pStyle w:val="PL"/>
      </w:pPr>
      <w:r>
        <w:t xml:space="preserve">        (Slice Differentiator) field.";</w:t>
      </w:r>
    </w:p>
    <w:p w14:paraId="0B7A9909" w14:textId="77777777" w:rsidR="00157558" w:rsidRDefault="00157558" w:rsidP="00157558">
      <w:pPr>
        <w:pStyle w:val="PL"/>
      </w:pPr>
      <w:r>
        <w:t xml:space="preserve">      key idx;</w:t>
      </w:r>
    </w:p>
    <w:p w14:paraId="794D9980" w14:textId="77777777" w:rsidR="00157558" w:rsidRDefault="00157558" w:rsidP="00157558">
      <w:pPr>
        <w:pStyle w:val="PL"/>
      </w:pPr>
      <w:r>
        <w:t xml:space="preserve">      unique "sst sd";</w:t>
      </w:r>
    </w:p>
    <w:p w14:paraId="3106BC49" w14:textId="77777777" w:rsidR="00157558" w:rsidRDefault="00157558" w:rsidP="00157558">
      <w:pPr>
        <w:pStyle w:val="PL"/>
      </w:pPr>
      <w:r>
        <w:t xml:space="preserve">      leaf idx {</w:t>
      </w:r>
    </w:p>
    <w:p w14:paraId="6A720EDD" w14:textId="77777777" w:rsidR="00157558" w:rsidRDefault="00157558" w:rsidP="00157558">
      <w:pPr>
        <w:pStyle w:val="PL"/>
      </w:pPr>
      <w:r>
        <w:t xml:space="preserve">        description "Synthetic index for the element.";</w:t>
      </w:r>
    </w:p>
    <w:p w14:paraId="34B12607" w14:textId="77777777" w:rsidR="00157558" w:rsidRDefault="00157558" w:rsidP="00157558">
      <w:pPr>
        <w:pStyle w:val="PL"/>
      </w:pPr>
      <w:r>
        <w:t xml:space="preserve">        type uint32;</w:t>
      </w:r>
    </w:p>
    <w:p w14:paraId="0B0CAA0C" w14:textId="77777777" w:rsidR="00157558" w:rsidRDefault="00157558" w:rsidP="00157558">
      <w:pPr>
        <w:pStyle w:val="PL"/>
      </w:pPr>
      <w:r>
        <w:t xml:space="preserve">      }</w:t>
      </w:r>
    </w:p>
    <w:p w14:paraId="7FE4371E" w14:textId="77777777" w:rsidR="00157558" w:rsidRDefault="00157558" w:rsidP="00157558">
      <w:pPr>
        <w:pStyle w:val="PL"/>
      </w:pPr>
      <w:r>
        <w:t xml:space="preserve">      uses types5g3gpp:SNssai;</w:t>
      </w:r>
    </w:p>
    <w:p w14:paraId="712372E8" w14:textId="77777777" w:rsidR="00157558" w:rsidRDefault="00157558" w:rsidP="00157558">
      <w:pPr>
        <w:pStyle w:val="PL"/>
      </w:pPr>
      <w:r>
        <w:t xml:space="preserve">    }</w:t>
      </w:r>
    </w:p>
    <w:p w14:paraId="77FC159B" w14:textId="77777777" w:rsidR="00157558" w:rsidRDefault="00157558" w:rsidP="00157558">
      <w:pPr>
        <w:pStyle w:val="PL"/>
      </w:pPr>
      <w:r>
        <w:t xml:space="preserve">    </w:t>
      </w:r>
    </w:p>
    <w:p w14:paraId="1CD5C7BB" w14:textId="77777777" w:rsidR="00157558" w:rsidRDefault="00157558" w:rsidP="00157558">
      <w:pPr>
        <w:pStyle w:val="PL"/>
      </w:pPr>
      <w:r>
        <w:t xml:space="preserve">    list pLMNIdList {</w:t>
      </w:r>
    </w:p>
    <w:p w14:paraId="505C247A" w14:textId="77777777" w:rsidR="00157558" w:rsidRDefault="00157558" w:rsidP="00157558">
      <w:pPr>
        <w:pStyle w:val="PL"/>
      </w:pPr>
      <w:r>
        <w:t xml:space="preserve">      description "List of at most six entries of PLMN Identifiers, but at </w:t>
      </w:r>
    </w:p>
    <w:p w14:paraId="79F04A76" w14:textId="77777777" w:rsidR="00157558" w:rsidRDefault="00157558" w:rsidP="00157558">
      <w:pPr>
        <w:pStyle w:val="PL"/>
      </w:pPr>
      <w:r>
        <w:t xml:space="preserve">        least one (the primary PLMN Id).  The PLMN Identifier is composed </w:t>
      </w:r>
    </w:p>
    <w:p w14:paraId="12659186" w14:textId="77777777" w:rsidR="00157558" w:rsidRDefault="00157558" w:rsidP="00157558">
      <w:pPr>
        <w:pStyle w:val="PL"/>
      </w:pPr>
      <w:r>
        <w:t xml:space="preserve">        of a Mobile Country Code (MCC) and a Mobile Network Code (MNC).";</w:t>
      </w:r>
    </w:p>
    <w:p w14:paraId="5D8C7082" w14:textId="77777777" w:rsidR="00157558" w:rsidRDefault="00157558" w:rsidP="00157558">
      <w:pPr>
        <w:pStyle w:val="PL"/>
      </w:pPr>
      <w:r>
        <w:t xml:space="preserve">      min-elements 1;</w:t>
      </w:r>
    </w:p>
    <w:p w14:paraId="6FC51938" w14:textId="77777777" w:rsidR="00157558" w:rsidRDefault="00157558" w:rsidP="00157558">
      <w:pPr>
        <w:pStyle w:val="PL"/>
      </w:pPr>
      <w:r>
        <w:t xml:space="preserve">      max-elements 6;</w:t>
      </w:r>
    </w:p>
    <w:p w14:paraId="77656C0E" w14:textId="77777777" w:rsidR="00157558" w:rsidRDefault="00157558" w:rsidP="00157558">
      <w:pPr>
        <w:pStyle w:val="PL"/>
      </w:pPr>
      <w:r>
        <w:t xml:space="preserve">      key "mcc mnc";</w:t>
      </w:r>
    </w:p>
    <w:p w14:paraId="08EF58E3" w14:textId="77777777" w:rsidR="00157558" w:rsidRDefault="00157558" w:rsidP="00157558">
      <w:pPr>
        <w:pStyle w:val="PL"/>
      </w:pPr>
      <w:r>
        <w:t xml:space="preserve">      ordered-by user;</w:t>
      </w:r>
    </w:p>
    <w:p w14:paraId="6131C36C" w14:textId="77777777" w:rsidR="00157558" w:rsidRDefault="00157558" w:rsidP="00157558">
      <w:pPr>
        <w:pStyle w:val="PL"/>
      </w:pPr>
      <w:r>
        <w:t xml:space="preserve">      uses types3gpp:PLMNId;</w:t>
      </w:r>
    </w:p>
    <w:p w14:paraId="4D22E099" w14:textId="77777777" w:rsidR="00157558" w:rsidRDefault="00157558" w:rsidP="00157558">
      <w:pPr>
        <w:pStyle w:val="PL"/>
      </w:pPr>
      <w:r>
        <w:t xml:space="preserve">    }</w:t>
      </w:r>
    </w:p>
    <w:p w14:paraId="4E0F29AB" w14:textId="77777777" w:rsidR="00157558" w:rsidRDefault="00157558" w:rsidP="00157558">
      <w:pPr>
        <w:pStyle w:val="PL"/>
      </w:pPr>
      <w:r>
        <w:t xml:space="preserve">    </w:t>
      </w:r>
    </w:p>
    <w:p w14:paraId="36BE6807" w14:textId="77777777" w:rsidR="00157558" w:rsidRDefault="00157558" w:rsidP="00157558">
      <w:pPr>
        <w:pStyle w:val="PL"/>
      </w:pPr>
      <w:r>
        <w:t xml:space="preserve">    //Stage2 issue: The perfReq object does not have any proper definition </w:t>
      </w:r>
    </w:p>
    <w:p w14:paraId="41A9A564" w14:textId="77777777" w:rsidR="00157558" w:rsidRDefault="00157558" w:rsidP="00157558">
      <w:pPr>
        <w:pStyle w:val="PL"/>
      </w:pPr>
      <w:r>
        <w:t xml:space="preserve">    //              in 28.541 chapter 6.</w:t>
      </w:r>
    </w:p>
    <w:p w14:paraId="243AC6CB" w14:textId="77777777" w:rsidR="00157558" w:rsidRDefault="00157558" w:rsidP="00157558">
      <w:pPr>
        <w:pStyle w:val="PL"/>
      </w:pPr>
      <w:r>
        <w:t xml:space="preserve">    //Stage2 issue: The text that exists on the perfReq mentions an sST</w:t>
      </w:r>
    </w:p>
    <w:p w14:paraId="7DE92EF0" w14:textId="77777777" w:rsidR="00157558" w:rsidRDefault="00157558" w:rsidP="00157558">
      <w:pPr>
        <w:pStyle w:val="PL"/>
      </w:pPr>
      <w:r>
        <w:t xml:space="preserve">    //              element. There is no sST element in SliceProfile which</w:t>
      </w:r>
    </w:p>
    <w:p w14:paraId="75BA9B2E" w14:textId="77777777" w:rsidR="00157558" w:rsidRDefault="00157558" w:rsidP="00157558">
      <w:pPr>
        <w:pStyle w:val="PL"/>
      </w:pPr>
      <w:r>
        <w:t xml:space="preserve">    //              references perfReq, nor in perfReq itself. There are</w:t>
      </w:r>
    </w:p>
    <w:p w14:paraId="12E0266E" w14:textId="77777777" w:rsidR="00157558" w:rsidRDefault="00157558" w:rsidP="00157558">
      <w:pPr>
        <w:pStyle w:val="PL"/>
      </w:pPr>
      <w:r>
        <w:t xml:space="preserve">    //              potentially several in the sNSSAIList. Should we take the</w:t>
      </w:r>
    </w:p>
    <w:p w14:paraId="3C2F0109" w14:textId="77777777" w:rsidR="00157558" w:rsidRDefault="00157558" w:rsidP="00157558">
      <w:pPr>
        <w:pStyle w:val="PL"/>
      </w:pPr>
      <w:r>
        <w:t xml:space="preserve">    //              union of those to control whivh perfReq elements are </w:t>
      </w:r>
    </w:p>
    <w:p w14:paraId="72477D26" w14:textId="77777777" w:rsidR="00157558" w:rsidRDefault="00157558" w:rsidP="00157558">
      <w:pPr>
        <w:pStyle w:val="PL"/>
      </w:pPr>
      <w:r>
        <w:t xml:space="preserve">    //              relevant? For now, making all perfReq elements available</w:t>
      </w:r>
    </w:p>
    <w:p w14:paraId="3B991490" w14:textId="77777777" w:rsidR="00157558" w:rsidRDefault="00157558" w:rsidP="00157558">
      <w:pPr>
        <w:pStyle w:val="PL"/>
      </w:pPr>
      <w:r>
        <w:t xml:space="preserve">    //              in all slice profiles.</w:t>
      </w:r>
    </w:p>
    <w:p w14:paraId="7AB6B898" w14:textId="77777777" w:rsidR="00157558" w:rsidRDefault="00157558" w:rsidP="00157558">
      <w:pPr>
        <w:pStyle w:val="PL"/>
      </w:pPr>
      <w:r>
        <w:t xml:space="preserve">    list perfReq {</w:t>
      </w:r>
    </w:p>
    <w:p w14:paraId="4ED488B8" w14:textId="77777777" w:rsidR="00157558" w:rsidRDefault="00157558" w:rsidP="00157558">
      <w:pPr>
        <w:pStyle w:val="PL"/>
      </w:pPr>
      <w:r>
        <w:t xml:space="preserve">      description "The performance requirements for the NSI in terms of the </w:t>
      </w:r>
    </w:p>
    <w:p w14:paraId="4A8DCB17" w14:textId="77777777" w:rsidR="00157558" w:rsidRDefault="00157558" w:rsidP="00157558">
      <w:pPr>
        <w:pStyle w:val="PL"/>
      </w:pPr>
      <w:r>
        <w:t xml:space="preserve">        scenarios defined in the 3GPP TS 22.261, such as experienced data </w:t>
      </w:r>
    </w:p>
    <w:p w14:paraId="3CB51FCD" w14:textId="77777777" w:rsidR="00157558" w:rsidRDefault="00157558" w:rsidP="00157558">
      <w:pPr>
        <w:pStyle w:val="PL"/>
      </w:pPr>
      <w:r>
        <w:t xml:space="preserve">        rate, area traffic capacity (density) information of UE density.";</w:t>
      </w:r>
    </w:p>
    <w:p w14:paraId="0B91CB46" w14:textId="77777777" w:rsidR="00157558" w:rsidRDefault="00157558" w:rsidP="00157558">
      <w:pPr>
        <w:pStyle w:val="PL"/>
      </w:pPr>
      <w:r>
        <w:t xml:space="preserve">      key idx; //this list uses a grouping/choice and has no obvious key</w:t>
      </w:r>
    </w:p>
    <w:p w14:paraId="73300110" w14:textId="77777777" w:rsidR="00157558" w:rsidRDefault="00157558" w:rsidP="00157558">
      <w:pPr>
        <w:pStyle w:val="PL"/>
      </w:pPr>
      <w:r>
        <w:t xml:space="preserve">      leaf idx { type uint32; }</w:t>
      </w:r>
    </w:p>
    <w:p w14:paraId="13A5AB57" w14:textId="77777777" w:rsidR="00157558" w:rsidRDefault="00157558" w:rsidP="00157558">
      <w:pPr>
        <w:pStyle w:val="PL"/>
      </w:pPr>
      <w:r>
        <w:t xml:space="preserve">      uses perf3gpp:PerfReqGrp;</w:t>
      </w:r>
    </w:p>
    <w:p w14:paraId="55AAEB11" w14:textId="77777777" w:rsidR="00157558" w:rsidRDefault="00157558" w:rsidP="00157558">
      <w:pPr>
        <w:pStyle w:val="PL"/>
      </w:pPr>
      <w:r>
        <w:t xml:space="preserve">    }</w:t>
      </w:r>
    </w:p>
    <w:p w14:paraId="1908C970" w14:textId="77777777" w:rsidR="00157558" w:rsidRDefault="00157558" w:rsidP="00157558">
      <w:pPr>
        <w:pStyle w:val="PL"/>
      </w:pPr>
      <w:r>
        <w:t xml:space="preserve">    </w:t>
      </w:r>
    </w:p>
    <w:p w14:paraId="01249480" w14:textId="77777777" w:rsidR="00157558" w:rsidRDefault="00157558" w:rsidP="00157558">
      <w:pPr>
        <w:pStyle w:val="PL"/>
      </w:pPr>
      <w:r>
        <w:t xml:space="preserve">    leaf maxNumberofUEs {</w:t>
      </w:r>
    </w:p>
    <w:p w14:paraId="73619890" w14:textId="77777777" w:rsidR="00157558" w:rsidRDefault="00157558" w:rsidP="00157558">
      <w:pPr>
        <w:pStyle w:val="PL"/>
      </w:pPr>
      <w:r>
        <w:t xml:space="preserve">      description "Specifies the maximum number of UEs may simultaneously </w:t>
      </w:r>
    </w:p>
    <w:p w14:paraId="0226B0A6" w14:textId="77777777" w:rsidR="00157558" w:rsidRDefault="00157558" w:rsidP="00157558">
      <w:pPr>
        <w:pStyle w:val="PL"/>
      </w:pPr>
      <w:r>
        <w:t xml:space="preserve">        access the network slice instance.";</w:t>
      </w:r>
    </w:p>
    <w:p w14:paraId="2153715A" w14:textId="77777777" w:rsidR="00157558" w:rsidRDefault="00157558" w:rsidP="00157558">
      <w:pPr>
        <w:pStyle w:val="PL"/>
      </w:pPr>
      <w:r>
        <w:t xml:space="preserve">      //optional support</w:t>
      </w:r>
    </w:p>
    <w:p w14:paraId="19304126" w14:textId="77777777" w:rsidR="00157558" w:rsidRDefault="00157558" w:rsidP="00157558">
      <w:pPr>
        <w:pStyle w:val="PL"/>
      </w:pPr>
      <w:r>
        <w:t xml:space="preserve">      mandatory true;</w:t>
      </w:r>
    </w:p>
    <w:p w14:paraId="6B4002CD" w14:textId="77777777" w:rsidR="00157558" w:rsidRDefault="00157558" w:rsidP="00157558">
      <w:pPr>
        <w:pStyle w:val="PL"/>
      </w:pPr>
      <w:r>
        <w:t xml:space="preserve">      type uint64;</w:t>
      </w:r>
    </w:p>
    <w:p w14:paraId="11B874ED" w14:textId="77777777" w:rsidR="00157558" w:rsidRDefault="00157558" w:rsidP="00157558">
      <w:pPr>
        <w:pStyle w:val="PL"/>
      </w:pPr>
      <w:r>
        <w:t xml:space="preserve">    }</w:t>
      </w:r>
    </w:p>
    <w:p w14:paraId="6C6A64B6" w14:textId="77777777" w:rsidR="00157558" w:rsidRDefault="00157558" w:rsidP="00157558">
      <w:pPr>
        <w:pStyle w:val="PL"/>
      </w:pPr>
      <w:r>
        <w:t xml:space="preserve">    </w:t>
      </w:r>
    </w:p>
    <w:p w14:paraId="48A6984C" w14:textId="77777777" w:rsidR="00157558" w:rsidRDefault="00157558" w:rsidP="00157558">
      <w:pPr>
        <w:pStyle w:val="PL"/>
      </w:pPr>
      <w:r>
        <w:t xml:space="preserve">    leaf-list coverageAreaTAList {</w:t>
      </w:r>
    </w:p>
    <w:p w14:paraId="3A2D70F4" w14:textId="77777777" w:rsidR="00157558" w:rsidRDefault="00157558" w:rsidP="00157558">
      <w:pPr>
        <w:pStyle w:val="PL"/>
      </w:pPr>
      <w:r>
        <w:t xml:space="preserve">      description "A list of TrackingAreas where the NSI can be selected.";</w:t>
      </w:r>
    </w:p>
    <w:p w14:paraId="7C531635" w14:textId="77777777" w:rsidR="00157558" w:rsidRDefault="00157558" w:rsidP="00157558">
      <w:pPr>
        <w:pStyle w:val="PL"/>
      </w:pPr>
      <w:r>
        <w:t xml:space="preserve">      //optional support</w:t>
      </w:r>
    </w:p>
    <w:p w14:paraId="1A87D9BB" w14:textId="77777777" w:rsidR="00157558" w:rsidRDefault="00157558" w:rsidP="00157558">
      <w:pPr>
        <w:pStyle w:val="PL"/>
      </w:pPr>
      <w:r>
        <w:t xml:space="preserve">      min-elements 1;</w:t>
      </w:r>
    </w:p>
    <w:p w14:paraId="68B892C1" w14:textId="77777777" w:rsidR="00157558" w:rsidRDefault="00157558" w:rsidP="00157558">
      <w:pPr>
        <w:pStyle w:val="PL"/>
      </w:pPr>
      <w:r>
        <w:t xml:space="preserve">      type types3gpp:Tac;</w:t>
      </w:r>
    </w:p>
    <w:p w14:paraId="0BE2DC52" w14:textId="77777777" w:rsidR="00157558" w:rsidRDefault="00157558" w:rsidP="00157558">
      <w:pPr>
        <w:pStyle w:val="PL"/>
      </w:pPr>
      <w:r>
        <w:t xml:space="preserve">    }</w:t>
      </w:r>
    </w:p>
    <w:p w14:paraId="192ADFFA" w14:textId="77777777" w:rsidR="00157558" w:rsidRDefault="00157558" w:rsidP="00157558">
      <w:pPr>
        <w:pStyle w:val="PL"/>
      </w:pPr>
      <w:r>
        <w:t xml:space="preserve">    </w:t>
      </w:r>
    </w:p>
    <w:p w14:paraId="1CDF376A" w14:textId="77777777" w:rsidR="00157558" w:rsidRDefault="00157558" w:rsidP="00157558">
      <w:pPr>
        <w:pStyle w:val="PL"/>
      </w:pPr>
      <w:r>
        <w:t xml:space="preserve">    leaf latency {</w:t>
      </w:r>
    </w:p>
    <w:p w14:paraId="3A5D9CD3" w14:textId="77777777" w:rsidR="00157558" w:rsidRDefault="00157558" w:rsidP="00157558">
      <w:pPr>
        <w:pStyle w:val="PL"/>
      </w:pPr>
      <w:r>
        <w:t xml:space="preserve">      description "The packet transmission latency (milliseconds) through </w:t>
      </w:r>
    </w:p>
    <w:p w14:paraId="345610C9" w14:textId="77777777" w:rsidR="00157558" w:rsidRDefault="00157558" w:rsidP="00157558">
      <w:pPr>
        <w:pStyle w:val="PL"/>
      </w:pPr>
      <w:r>
        <w:t xml:space="preserve">        the RAN, CN, and TN part of 5G network, used to evaluate </w:t>
      </w:r>
    </w:p>
    <w:p w14:paraId="64CEC975" w14:textId="77777777" w:rsidR="00157558" w:rsidRDefault="00157558" w:rsidP="00157558">
      <w:pPr>
        <w:pStyle w:val="PL"/>
      </w:pPr>
      <w:r>
        <w:t xml:space="preserve">        utilization performance of the end-to-end network slice instance.";</w:t>
      </w:r>
    </w:p>
    <w:p w14:paraId="6C13708F" w14:textId="77777777" w:rsidR="00157558" w:rsidRDefault="00157558" w:rsidP="00157558">
      <w:pPr>
        <w:pStyle w:val="PL"/>
      </w:pPr>
      <w:r>
        <w:t xml:space="preserve">      reference "3GPP TS 28.554 clause 6.3.1";</w:t>
      </w:r>
    </w:p>
    <w:p w14:paraId="40D1FCBC" w14:textId="77777777" w:rsidR="00157558" w:rsidRDefault="00157558" w:rsidP="00157558">
      <w:pPr>
        <w:pStyle w:val="PL"/>
      </w:pPr>
      <w:r>
        <w:t xml:space="preserve">      //optional support</w:t>
      </w:r>
    </w:p>
    <w:p w14:paraId="52D98998" w14:textId="77777777" w:rsidR="00157558" w:rsidRDefault="00157558" w:rsidP="00157558">
      <w:pPr>
        <w:pStyle w:val="PL"/>
      </w:pPr>
      <w:r>
        <w:t xml:space="preserve">      mandatory true;</w:t>
      </w:r>
    </w:p>
    <w:p w14:paraId="7E806920" w14:textId="77777777" w:rsidR="00157558" w:rsidRDefault="00157558" w:rsidP="00157558">
      <w:pPr>
        <w:pStyle w:val="PL"/>
      </w:pPr>
      <w:r>
        <w:t xml:space="preserve">      type uint16;</w:t>
      </w:r>
    </w:p>
    <w:p w14:paraId="1F4DF9D2" w14:textId="77777777" w:rsidR="00157558" w:rsidRDefault="00157558" w:rsidP="00157558">
      <w:pPr>
        <w:pStyle w:val="PL"/>
      </w:pPr>
      <w:r>
        <w:t xml:space="preserve">      units milliseconds;</w:t>
      </w:r>
    </w:p>
    <w:p w14:paraId="0D75B73F" w14:textId="77777777" w:rsidR="00157558" w:rsidRDefault="00157558" w:rsidP="00157558">
      <w:pPr>
        <w:pStyle w:val="PL"/>
      </w:pPr>
      <w:r>
        <w:t xml:space="preserve">    }</w:t>
      </w:r>
    </w:p>
    <w:p w14:paraId="7803AA13" w14:textId="77777777" w:rsidR="00157558" w:rsidRDefault="00157558" w:rsidP="00157558">
      <w:pPr>
        <w:pStyle w:val="PL"/>
      </w:pPr>
      <w:r>
        <w:t xml:space="preserve">    </w:t>
      </w:r>
    </w:p>
    <w:p w14:paraId="3FA091F7" w14:textId="77777777" w:rsidR="00157558" w:rsidRDefault="00157558" w:rsidP="00157558">
      <w:pPr>
        <w:pStyle w:val="PL"/>
      </w:pPr>
      <w:r>
        <w:t xml:space="preserve">    leaf uEMobilityLevel {</w:t>
      </w:r>
    </w:p>
    <w:p w14:paraId="0E0C7C56" w14:textId="77777777" w:rsidR="00157558" w:rsidRDefault="00157558" w:rsidP="00157558">
      <w:pPr>
        <w:pStyle w:val="PL"/>
      </w:pPr>
      <w:r>
        <w:t xml:space="preserve">      description "The mobility level of UE accessing the network slice </w:t>
      </w:r>
    </w:p>
    <w:p w14:paraId="100AAD49" w14:textId="77777777" w:rsidR="00157558" w:rsidRDefault="00157558" w:rsidP="00157558">
      <w:pPr>
        <w:pStyle w:val="PL"/>
      </w:pPr>
      <w:r>
        <w:t xml:space="preserve">        instance.";</w:t>
      </w:r>
    </w:p>
    <w:p w14:paraId="04A68C49" w14:textId="77777777" w:rsidR="00157558" w:rsidRDefault="00157558" w:rsidP="00157558">
      <w:pPr>
        <w:pStyle w:val="PL"/>
      </w:pPr>
      <w:r>
        <w:t xml:space="preserve">      //optional support</w:t>
      </w:r>
    </w:p>
    <w:p w14:paraId="046079EE" w14:textId="77777777" w:rsidR="00157558" w:rsidRDefault="00157558" w:rsidP="00157558">
      <w:pPr>
        <w:pStyle w:val="PL"/>
      </w:pPr>
      <w:r>
        <w:t xml:space="preserve">      type types3gpp:UeMobilityLevel;</w:t>
      </w:r>
    </w:p>
    <w:p w14:paraId="043255CA" w14:textId="77777777" w:rsidR="00157558" w:rsidRDefault="00157558" w:rsidP="00157558">
      <w:pPr>
        <w:pStyle w:val="PL"/>
      </w:pPr>
      <w:r>
        <w:t xml:space="preserve">    }</w:t>
      </w:r>
    </w:p>
    <w:p w14:paraId="1A11CDF3" w14:textId="77777777" w:rsidR="00157558" w:rsidRDefault="00157558" w:rsidP="00157558">
      <w:pPr>
        <w:pStyle w:val="PL"/>
      </w:pPr>
      <w:r>
        <w:t xml:space="preserve">    </w:t>
      </w:r>
    </w:p>
    <w:p w14:paraId="38169328" w14:textId="77777777" w:rsidR="00157558" w:rsidRDefault="00157558" w:rsidP="00157558">
      <w:pPr>
        <w:pStyle w:val="PL"/>
      </w:pPr>
      <w:r>
        <w:t xml:space="preserve">    leaf resourceSharingLevel {</w:t>
      </w:r>
    </w:p>
    <w:p w14:paraId="551841FE" w14:textId="77777777" w:rsidR="00157558" w:rsidRDefault="00157558" w:rsidP="00157558">
      <w:pPr>
        <w:pStyle w:val="PL"/>
      </w:pPr>
      <w:r>
        <w:t xml:space="preserve">      description "Specifies whether the resources to be allocated to the </w:t>
      </w:r>
    </w:p>
    <w:p w14:paraId="1EA88CA9" w14:textId="77777777" w:rsidR="00157558" w:rsidRDefault="00157558" w:rsidP="00157558">
      <w:pPr>
        <w:pStyle w:val="PL"/>
      </w:pPr>
      <w:r>
        <w:t xml:space="preserve">        network slice subnet instance may be shared with another network </w:t>
      </w:r>
    </w:p>
    <w:p w14:paraId="4328EBA3" w14:textId="77777777" w:rsidR="00157558" w:rsidRDefault="00157558" w:rsidP="00157558">
      <w:pPr>
        <w:pStyle w:val="PL"/>
      </w:pPr>
      <w:r>
        <w:t xml:space="preserve">        slice subnet instance(s).";</w:t>
      </w:r>
    </w:p>
    <w:p w14:paraId="13E4A78E" w14:textId="77777777" w:rsidR="00157558" w:rsidRDefault="00157558" w:rsidP="00157558">
      <w:pPr>
        <w:pStyle w:val="PL"/>
      </w:pPr>
      <w:r>
        <w:t xml:space="preserve">      //optional support</w:t>
      </w:r>
    </w:p>
    <w:p w14:paraId="45FCB62C" w14:textId="77777777" w:rsidR="00157558" w:rsidRDefault="00157558" w:rsidP="00157558">
      <w:pPr>
        <w:pStyle w:val="PL"/>
      </w:pPr>
      <w:r>
        <w:t xml:space="preserve">      type types3gpp:ResourceSharingLevel;</w:t>
      </w:r>
    </w:p>
    <w:p w14:paraId="0AE589AF" w14:textId="77777777" w:rsidR="00157558" w:rsidRDefault="00157558" w:rsidP="00157558">
      <w:pPr>
        <w:pStyle w:val="PL"/>
      </w:pPr>
      <w:r>
        <w:t xml:space="preserve">    }</w:t>
      </w:r>
    </w:p>
    <w:p w14:paraId="22DFADEE" w14:textId="77777777" w:rsidR="00157558" w:rsidRDefault="00157558" w:rsidP="00157558">
      <w:pPr>
        <w:pStyle w:val="PL"/>
      </w:pPr>
      <w:r>
        <w:t xml:space="preserve">  }</w:t>
      </w:r>
    </w:p>
    <w:p w14:paraId="7A205581" w14:textId="77777777" w:rsidR="00157558" w:rsidRDefault="00157558" w:rsidP="00157558">
      <w:pPr>
        <w:pStyle w:val="PL"/>
      </w:pPr>
      <w:r>
        <w:t>}</w:t>
      </w:r>
    </w:p>
    <w:p w14:paraId="457D3218" w14:textId="77777777" w:rsidR="00157558" w:rsidRDefault="00157558" w:rsidP="0015755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rPr>
        <w:t>&lt;CODE ENDS&gt;</w:t>
      </w:r>
    </w:p>
    <w:p w14:paraId="6D243D74" w14:textId="6EF7A2D9" w:rsidR="00157558" w:rsidRDefault="00157558" w:rsidP="003F3082"/>
    <w:p w14:paraId="3C90B6C4" w14:textId="7B8995CE" w:rsidR="003F3082" w:rsidRDefault="003F3082" w:rsidP="003F3082">
      <w:pPr>
        <w:pStyle w:val="Heading8"/>
        <w:tabs>
          <w:tab w:val="left" w:pos="6144"/>
        </w:tabs>
      </w:pPr>
      <w:r>
        <w:br w:type="page"/>
      </w:r>
      <w:bookmarkStart w:id="5174" w:name="_Toc59183451"/>
      <w:bookmarkStart w:id="5175" w:name="_Toc59184917"/>
      <w:bookmarkStart w:id="5176" w:name="_Toc59195852"/>
      <w:bookmarkStart w:id="5177" w:name="_Toc59440281"/>
      <w:bookmarkStart w:id="5178" w:name="_Toc67990718"/>
      <w:r>
        <w:t xml:space="preserve">Annex </w:t>
      </w:r>
      <w:r w:rsidR="00CB1B8A">
        <w:t xml:space="preserve">O </w:t>
      </w:r>
      <w:r>
        <w:t>(informative):</w:t>
      </w:r>
      <w:r>
        <w:br/>
        <w:t>Change history</w:t>
      </w:r>
      <w:bookmarkEnd w:id="5081"/>
      <w:bookmarkEnd w:id="5174"/>
      <w:bookmarkEnd w:id="5175"/>
      <w:bookmarkEnd w:id="5176"/>
      <w:bookmarkEnd w:id="5177"/>
      <w:bookmarkEnd w:id="5178"/>
    </w:p>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1044"/>
        <w:gridCol w:w="1135"/>
        <w:gridCol w:w="709"/>
        <w:gridCol w:w="425"/>
        <w:gridCol w:w="284"/>
        <w:gridCol w:w="4539"/>
        <w:gridCol w:w="708"/>
      </w:tblGrid>
      <w:tr w:rsidR="003F3082" w14:paraId="697C6DD3" w14:textId="77777777" w:rsidTr="0060399A">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16C0474F" w14:textId="77777777" w:rsidR="003F3082" w:rsidRDefault="003F3082">
            <w:pPr>
              <w:pStyle w:val="TAL"/>
              <w:jc w:val="center"/>
              <w:rPr>
                <w:b/>
                <w:sz w:val="16"/>
              </w:rPr>
            </w:pPr>
            <w:r>
              <w:rPr>
                <w:b/>
              </w:rPr>
              <w:t>Change history</w:t>
            </w:r>
          </w:p>
        </w:tc>
      </w:tr>
      <w:tr w:rsidR="003F3082" w14:paraId="278F6C0F" w14:textId="77777777" w:rsidTr="0060399A">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658E2678" w14:textId="77777777" w:rsidR="003F3082" w:rsidRDefault="003F3082">
            <w:pPr>
              <w:pStyle w:val="TAH"/>
            </w:pPr>
            <w:r>
              <w:t>Date</w:t>
            </w:r>
          </w:p>
        </w:tc>
        <w:tc>
          <w:tcPr>
            <w:tcW w:w="1044" w:type="dxa"/>
            <w:tcBorders>
              <w:top w:val="single" w:sz="6" w:space="0" w:color="auto"/>
              <w:left w:val="single" w:sz="6" w:space="0" w:color="auto"/>
              <w:bottom w:val="single" w:sz="6" w:space="0" w:color="auto"/>
              <w:right w:val="single" w:sz="6" w:space="0" w:color="auto"/>
            </w:tcBorders>
            <w:shd w:val="pct10" w:color="auto" w:fill="FFFFFF"/>
            <w:hideMark/>
          </w:tcPr>
          <w:p w14:paraId="1966BC3D" w14:textId="77777777" w:rsidR="003F3082" w:rsidRDefault="003F3082">
            <w:pPr>
              <w:pStyle w:val="TAH"/>
            </w:pPr>
            <w:r>
              <w:t>Meeting</w:t>
            </w:r>
          </w:p>
        </w:tc>
        <w:tc>
          <w:tcPr>
            <w:tcW w:w="1135" w:type="dxa"/>
            <w:tcBorders>
              <w:top w:val="single" w:sz="6" w:space="0" w:color="auto"/>
              <w:left w:val="single" w:sz="6" w:space="0" w:color="auto"/>
              <w:bottom w:val="single" w:sz="6" w:space="0" w:color="auto"/>
              <w:right w:val="single" w:sz="6" w:space="0" w:color="auto"/>
            </w:tcBorders>
            <w:shd w:val="pct10" w:color="auto" w:fill="FFFFFF"/>
            <w:hideMark/>
          </w:tcPr>
          <w:p w14:paraId="15502031" w14:textId="77777777" w:rsidR="003F3082" w:rsidRDefault="003F3082">
            <w:pPr>
              <w:pStyle w:val="TAH"/>
            </w:pPr>
            <w:r>
              <w:t>TDoc</w:t>
            </w:r>
          </w:p>
        </w:tc>
        <w:tc>
          <w:tcPr>
            <w:tcW w:w="709" w:type="dxa"/>
            <w:tcBorders>
              <w:top w:val="single" w:sz="6" w:space="0" w:color="auto"/>
              <w:left w:val="single" w:sz="6" w:space="0" w:color="auto"/>
              <w:bottom w:val="single" w:sz="6" w:space="0" w:color="auto"/>
              <w:right w:val="single" w:sz="6" w:space="0" w:color="auto"/>
            </w:tcBorders>
            <w:shd w:val="pct10" w:color="auto" w:fill="FFFFFF"/>
            <w:hideMark/>
          </w:tcPr>
          <w:p w14:paraId="3DEFBBD6" w14:textId="77777777" w:rsidR="003F3082" w:rsidRDefault="003F3082">
            <w:pPr>
              <w:pStyle w:val="TAH"/>
            </w:pPr>
            <w: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3105D7E3" w14:textId="77777777" w:rsidR="003F3082" w:rsidRDefault="003F3082">
            <w:pPr>
              <w:pStyle w:val="TAH"/>
            </w:pPr>
            <w:r>
              <w:t>Rev</w:t>
            </w:r>
          </w:p>
        </w:tc>
        <w:tc>
          <w:tcPr>
            <w:tcW w:w="284" w:type="dxa"/>
            <w:tcBorders>
              <w:top w:val="single" w:sz="6" w:space="0" w:color="auto"/>
              <w:left w:val="single" w:sz="6" w:space="0" w:color="auto"/>
              <w:bottom w:val="single" w:sz="6" w:space="0" w:color="auto"/>
              <w:right w:val="single" w:sz="6" w:space="0" w:color="auto"/>
            </w:tcBorders>
            <w:shd w:val="pct10" w:color="auto" w:fill="FFFFFF"/>
            <w:hideMark/>
          </w:tcPr>
          <w:p w14:paraId="4837DC75" w14:textId="77777777" w:rsidR="003F3082" w:rsidRDefault="003F3082">
            <w:pPr>
              <w:pStyle w:val="TAH"/>
            </w:pPr>
            <w:r>
              <w:t>Cat</w:t>
            </w:r>
          </w:p>
        </w:tc>
        <w:tc>
          <w:tcPr>
            <w:tcW w:w="4539" w:type="dxa"/>
            <w:tcBorders>
              <w:top w:val="single" w:sz="6" w:space="0" w:color="auto"/>
              <w:left w:val="single" w:sz="6" w:space="0" w:color="auto"/>
              <w:bottom w:val="single" w:sz="6" w:space="0" w:color="auto"/>
              <w:right w:val="single" w:sz="6" w:space="0" w:color="auto"/>
            </w:tcBorders>
            <w:shd w:val="pct10" w:color="auto" w:fill="FFFFFF"/>
            <w:hideMark/>
          </w:tcPr>
          <w:p w14:paraId="221148CD" w14:textId="77777777" w:rsidR="003F3082" w:rsidRDefault="003F3082">
            <w:pPr>
              <w:pStyle w:val="TAH"/>
            </w:pPr>
            <w: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0C22A137" w14:textId="77777777" w:rsidR="003F3082" w:rsidRDefault="003F3082">
            <w:pPr>
              <w:pStyle w:val="TAH"/>
            </w:pPr>
            <w:r>
              <w:t>New version</w:t>
            </w:r>
          </w:p>
        </w:tc>
      </w:tr>
      <w:tr w:rsidR="003F3082" w14:paraId="510A2CAA" w14:textId="77777777" w:rsidTr="0060399A">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44315450" w14:textId="77777777" w:rsidR="003F3082" w:rsidRDefault="003F3082">
            <w:pPr>
              <w:pStyle w:val="TAL"/>
              <w:rPr>
                <w:lang w:eastAsia="zh-CN"/>
              </w:rPr>
            </w:pPr>
            <w:r>
              <w:rPr>
                <w:lang w:eastAsia="zh-CN"/>
              </w:rPr>
              <w:t>2018-09</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337C6B3D" w14:textId="77777777" w:rsidR="003F3082" w:rsidRDefault="003F3082">
            <w:pPr>
              <w:pStyle w:val="TAL"/>
              <w:rPr>
                <w:lang w:eastAsia="zh-CN"/>
              </w:rPr>
            </w:pPr>
            <w:r>
              <w:rPr>
                <w:lang w:eastAsia="zh-CN"/>
              </w:rPr>
              <w:t>SA#81</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472AC566" w14:textId="77777777" w:rsidR="003F3082" w:rsidRDefault="003F3082">
            <w:pPr>
              <w:pStyle w:val="TAL"/>
              <w:rPr>
                <w:rFonts w:cs="Arial"/>
                <w:lang w:eastAsia="zh-CN"/>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E3A369" w14:textId="77777777" w:rsidR="003F3082" w:rsidRDefault="003F3082">
            <w:pPr>
              <w:pStyle w:val="TAL"/>
              <w:rPr>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00C651" w14:textId="77777777" w:rsidR="003F3082" w:rsidRDefault="003F3082">
            <w:pPr>
              <w:pStyle w:val="TAL"/>
              <w:rPr>
                <w:lang w:eastAsia="zh-CN"/>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C4DCBA" w14:textId="77777777" w:rsidR="003F3082" w:rsidRDefault="003F3082">
            <w:pPr>
              <w:pStyle w:val="TAL"/>
              <w:rPr>
                <w:rFonts w:cs="Arial"/>
                <w:lang w:eastAsia="zh-CN"/>
              </w:rPr>
            </w:pP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7154BA76" w14:textId="77777777" w:rsidR="003F3082" w:rsidRDefault="003F3082">
            <w:pPr>
              <w:pStyle w:val="TAL"/>
            </w:pPr>
            <w:r>
              <w:t>Upgrade to change control version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A823A79" w14:textId="77777777" w:rsidR="003F3082" w:rsidRDefault="003F3082">
            <w:pPr>
              <w:pStyle w:val="TAL"/>
              <w:rPr>
                <w:lang w:eastAsia="zh-CN"/>
              </w:rPr>
            </w:pPr>
            <w:r>
              <w:rPr>
                <w:lang w:eastAsia="zh-CN"/>
              </w:rPr>
              <w:t>15.0.0</w:t>
            </w:r>
          </w:p>
        </w:tc>
      </w:tr>
      <w:tr w:rsidR="003F3082" w14:paraId="38FFAF0C" w14:textId="77777777" w:rsidTr="0060399A">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0E606781" w14:textId="77777777" w:rsidR="003F3082" w:rsidRDefault="003F3082">
            <w:pPr>
              <w:pStyle w:val="TAL"/>
              <w:rPr>
                <w:lang w:eastAsia="zh-CN"/>
              </w:rPr>
            </w:pPr>
            <w:r>
              <w:rPr>
                <w:lang w:eastAsia="zh-CN"/>
              </w:rPr>
              <w:t>2018-09</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236F6900" w14:textId="77777777" w:rsidR="003F3082" w:rsidRDefault="003F3082">
            <w:pPr>
              <w:pStyle w:val="TAL"/>
              <w:rPr>
                <w:lang w:eastAsia="zh-CN"/>
              </w:rPr>
            </w:pPr>
            <w:r>
              <w:rPr>
                <w:lang w:eastAsia="zh-CN"/>
              </w:rPr>
              <w:t>SA#81</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041BF421" w14:textId="77777777" w:rsidR="003F3082" w:rsidRDefault="003F3082">
            <w:pPr>
              <w:pStyle w:val="TAL"/>
              <w:rPr>
                <w:rFonts w:cs="Arial"/>
                <w:lang w:eastAsia="zh-CN"/>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714245" w14:textId="77777777" w:rsidR="003F3082" w:rsidRDefault="003F3082">
            <w:pPr>
              <w:pStyle w:val="TAL"/>
              <w:rPr>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083851" w14:textId="77777777" w:rsidR="003F3082" w:rsidRDefault="003F3082">
            <w:pPr>
              <w:pStyle w:val="TAL"/>
              <w:rPr>
                <w:lang w:eastAsia="zh-CN"/>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16560CF" w14:textId="77777777" w:rsidR="003F3082" w:rsidRDefault="003F3082">
            <w:pPr>
              <w:pStyle w:val="TAL"/>
              <w:rPr>
                <w:rFonts w:cs="Arial"/>
                <w:lang w:eastAsia="zh-CN"/>
              </w:rPr>
            </w:pP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793F8F88" w14:textId="77777777" w:rsidR="003F3082" w:rsidRDefault="003F3082">
            <w:pPr>
              <w:pStyle w:val="TAL"/>
            </w:pPr>
            <w:r>
              <w:t>EdiHelp review</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672464D" w14:textId="77777777" w:rsidR="003F3082" w:rsidRDefault="003F3082">
            <w:pPr>
              <w:pStyle w:val="TAL"/>
              <w:rPr>
                <w:lang w:eastAsia="zh-CN"/>
              </w:rPr>
            </w:pPr>
            <w:r>
              <w:rPr>
                <w:lang w:eastAsia="zh-CN"/>
              </w:rPr>
              <w:t>15.0.1</w:t>
            </w:r>
          </w:p>
        </w:tc>
      </w:tr>
      <w:tr w:rsidR="003F3082" w14:paraId="0DACD8E7" w14:textId="77777777" w:rsidTr="0060399A">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43EB263E" w14:textId="77777777" w:rsidR="003F3082" w:rsidRDefault="003F3082">
            <w:pPr>
              <w:pStyle w:val="TAL"/>
              <w:rPr>
                <w:lang w:eastAsia="zh-CN"/>
              </w:rPr>
            </w:pPr>
            <w:r>
              <w:rPr>
                <w:lang w:eastAsia="zh-CN"/>
              </w:rPr>
              <w:t>2018-12</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2F26EBEC" w14:textId="77777777" w:rsidR="003F3082" w:rsidRDefault="003F3082">
            <w:pPr>
              <w:pStyle w:val="TAL"/>
              <w:rPr>
                <w:lang w:eastAsia="zh-CN"/>
              </w:rPr>
            </w:pPr>
            <w:r>
              <w:rPr>
                <w:lang w:eastAsia="zh-CN"/>
              </w:rPr>
              <w:t>SA#82</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03357695" w14:textId="77777777" w:rsidR="003F3082" w:rsidRDefault="003F3082">
            <w:pPr>
              <w:pStyle w:val="TAL"/>
              <w:rPr>
                <w:rFonts w:cs="Arial"/>
                <w:lang w:eastAsia="zh-CN"/>
              </w:rPr>
            </w:pPr>
            <w:r>
              <w:rPr>
                <w:rFonts w:cs="Arial"/>
                <w:lang w:eastAsia="zh-CN"/>
              </w:rPr>
              <w:t>SP-181046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512EE4C" w14:textId="77777777" w:rsidR="003F3082" w:rsidRDefault="003F3082">
            <w:pPr>
              <w:pStyle w:val="TAL"/>
              <w:rPr>
                <w:lang w:eastAsia="zh-CN"/>
              </w:rPr>
            </w:pPr>
            <w:r>
              <w:rPr>
                <w:lang w:eastAsia="zh-CN"/>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24CADFB" w14:textId="77777777" w:rsidR="003F3082" w:rsidRDefault="003F3082">
            <w:pPr>
              <w:pStyle w:val="TAL"/>
              <w:rPr>
                <w:lang w:eastAsia="zh-CN"/>
              </w:rPr>
            </w:pPr>
            <w:r>
              <w:rPr>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2BB54E5" w14:textId="77777777" w:rsidR="003F3082" w:rsidRDefault="003F3082">
            <w:pPr>
              <w:pStyle w:val="TAL"/>
              <w:rPr>
                <w:rFonts w:cs="Arial"/>
                <w:lang w:eastAsia="zh-CN"/>
              </w:rPr>
            </w:pPr>
            <w:r>
              <w:rPr>
                <w:rFonts w:cs="Arial"/>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27B49F72" w14:textId="77777777" w:rsidR="003F3082" w:rsidRDefault="003F3082">
            <w:pPr>
              <w:pStyle w:val="TAL"/>
            </w:pPr>
            <w:r>
              <w:t>Fix issues raised by EditHelp</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755B27A" w14:textId="77777777" w:rsidR="003F3082" w:rsidRDefault="003F3082">
            <w:pPr>
              <w:pStyle w:val="TAL"/>
              <w:rPr>
                <w:lang w:eastAsia="zh-CN"/>
              </w:rPr>
            </w:pPr>
            <w:r>
              <w:rPr>
                <w:lang w:eastAsia="zh-CN"/>
              </w:rPr>
              <w:t>15.1.0</w:t>
            </w:r>
          </w:p>
        </w:tc>
      </w:tr>
      <w:tr w:rsidR="003F3082" w14:paraId="619C82B2" w14:textId="77777777" w:rsidTr="0060399A">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3B09BC95" w14:textId="77777777" w:rsidR="003F3082" w:rsidRDefault="003F3082">
            <w:pPr>
              <w:pStyle w:val="TAL"/>
              <w:rPr>
                <w:lang w:eastAsia="zh-CN"/>
              </w:rPr>
            </w:pPr>
            <w:r>
              <w:rPr>
                <w:lang w:eastAsia="zh-CN"/>
              </w:rPr>
              <w:t>2018-12</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7F946F79" w14:textId="77777777" w:rsidR="003F3082" w:rsidRDefault="003F3082">
            <w:pPr>
              <w:pStyle w:val="TAL"/>
              <w:rPr>
                <w:lang w:eastAsia="zh-CN"/>
              </w:rPr>
            </w:pPr>
            <w:r>
              <w:rPr>
                <w:lang w:eastAsia="zh-CN"/>
              </w:rPr>
              <w:t>SA#82</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7C8582DE" w14:textId="77777777" w:rsidR="003F3082" w:rsidRDefault="003F3082">
            <w:pPr>
              <w:pStyle w:val="TAL"/>
              <w:rPr>
                <w:rFonts w:cs="Arial"/>
                <w:lang w:eastAsia="zh-CN"/>
              </w:rPr>
            </w:pPr>
            <w:r>
              <w:rPr>
                <w:rFonts w:cs="Arial"/>
                <w:lang w:eastAsia="zh-CN"/>
              </w:rPr>
              <w:t>SP-181046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8FA800D" w14:textId="77777777" w:rsidR="003F3082" w:rsidRDefault="003F3082">
            <w:pPr>
              <w:pStyle w:val="TAL"/>
              <w:rPr>
                <w:lang w:eastAsia="zh-CN"/>
              </w:rPr>
            </w:pPr>
            <w:r>
              <w:rPr>
                <w:lang w:eastAsia="zh-CN"/>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D0F40E0" w14:textId="77777777" w:rsidR="003F3082" w:rsidRDefault="003F3082">
            <w:pPr>
              <w:pStyle w:val="TAL"/>
              <w:rPr>
                <w:lang w:eastAsia="zh-CN"/>
              </w:rPr>
            </w:pPr>
            <w:r>
              <w:rPr>
                <w:lang w:eastAsia="zh-CN"/>
              </w:rPr>
              <w:t>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D389629" w14:textId="77777777" w:rsidR="003F3082" w:rsidRDefault="003F3082">
            <w:pPr>
              <w:pStyle w:val="TAL"/>
              <w:rPr>
                <w:rFonts w:cs="Arial"/>
                <w:lang w:eastAsia="zh-CN"/>
              </w:rPr>
            </w:pPr>
            <w:r>
              <w:rPr>
                <w:rFonts w:cs="Arial"/>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3EE572FE" w14:textId="77777777" w:rsidR="003F3082" w:rsidRDefault="003F3082">
            <w:pPr>
              <w:pStyle w:val="TAL"/>
            </w:pPr>
            <w:r>
              <w:t>Update NR Stage 2 definition to align with TS 37.340 for MR-DC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3795AC9" w14:textId="77777777" w:rsidR="003F3082" w:rsidRDefault="003F3082">
            <w:pPr>
              <w:pStyle w:val="TAL"/>
              <w:rPr>
                <w:lang w:eastAsia="zh-CN"/>
              </w:rPr>
            </w:pPr>
            <w:r>
              <w:rPr>
                <w:lang w:eastAsia="zh-CN"/>
              </w:rPr>
              <w:t>15.1.0</w:t>
            </w:r>
          </w:p>
        </w:tc>
      </w:tr>
      <w:tr w:rsidR="003F3082" w14:paraId="41504347" w14:textId="77777777" w:rsidTr="0060399A">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4C4ED0E9" w14:textId="77777777" w:rsidR="003F3082" w:rsidRDefault="003F3082">
            <w:pPr>
              <w:pStyle w:val="TAL"/>
              <w:rPr>
                <w:lang w:eastAsia="zh-CN"/>
              </w:rPr>
            </w:pPr>
            <w:r>
              <w:rPr>
                <w:lang w:eastAsia="zh-CN"/>
              </w:rPr>
              <w:t>2018-12</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06B16A37" w14:textId="77777777" w:rsidR="003F3082" w:rsidRDefault="003F3082">
            <w:pPr>
              <w:pStyle w:val="TAL"/>
              <w:rPr>
                <w:lang w:eastAsia="zh-CN"/>
              </w:rPr>
            </w:pPr>
            <w:r>
              <w:rPr>
                <w:lang w:eastAsia="zh-CN"/>
              </w:rPr>
              <w:t>SA#82</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5F448536" w14:textId="77777777" w:rsidR="003F3082" w:rsidRDefault="003F3082">
            <w:pPr>
              <w:pStyle w:val="TAL"/>
              <w:rPr>
                <w:rFonts w:cs="Arial"/>
                <w:lang w:eastAsia="zh-CN"/>
              </w:rPr>
            </w:pPr>
            <w:r>
              <w:rPr>
                <w:rFonts w:cs="Arial"/>
                <w:lang w:eastAsia="zh-CN"/>
              </w:rPr>
              <w:t>SP-181046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2B76286" w14:textId="77777777" w:rsidR="003F3082" w:rsidRDefault="003F3082">
            <w:pPr>
              <w:pStyle w:val="TAL"/>
              <w:rPr>
                <w:lang w:eastAsia="zh-CN"/>
              </w:rPr>
            </w:pPr>
            <w:r>
              <w:rPr>
                <w:lang w:eastAsia="zh-CN"/>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04B9CD3" w14:textId="77777777" w:rsidR="003F3082" w:rsidRDefault="003F3082">
            <w:pPr>
              <w:pStyle w:val="TAL"/>
              <w:rPr>
                <w:lang w:eastAsia="zh-CN"/>
              </w:rPr>
            </w:pPr>
            <w:r>
              <w:rPr>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FCC24F0" w14:textId="77777777" w:rsidR="003F3082" w:rsidRDefault="003F3082">
            <w:pPr>
              <w:pStyle w:val="TAL"/>
              <w:rPr>
                <w:rFonts w:cs="Arial"/>
                <w:lang w:eastAsia="zh-CN"/>
              </w:rPr>
            </w:pPr>
            <w:r>
              <w:rPr>
                <w:rFonts w:cs="Arial"/>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35B206AC" w14:textId="77777777" w:rsidR="003F3082" w:rsidRDefault="003F3082">
            <w:pPr>
              <w:pStyle w:val="TAL"/>
            </w:pPr>
            <w:r>
              <w:t>Update NRM Stage 2 defintion to align with TS 23.501 for 5G architecture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9B6B527" w14:textId="77777777" w:rsidR="003F3082" w:rsidRDefault="003F3082">
            <w:pPr>
              <w:pStyle w:val="TAL"/>
              <w:rPr>
                <w:lang w:eastAsia="zh-CN"/>
              </w:rPr>
            </w:pPr>
            <w:r>
              <w:rPr>
                <w:lang w:eastAsia="zh-CN"/>
              </w:rPr>
              <w:t>15.1.0</w:t>
            </w:r>
          </w:p>
        </w:tc>
      </w:tr>
      <w:tr w:rsidR="003F3082" w14:paraId="78096E7B" w14:textId="77777777" w:rsidTr="0060399A">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3F31D7C8" w14:textId="77777777" w:rsidR="003F3082" w:rsidRDefault="003F3082">
            <w:pPr>
              <w:pStyle w:val="TAL"/>
              <w:rPr>
                <w:lang w:eastAsia="zh-CN"/>
              </w:rPr>
            </w:pPr>
            <w:r>
              <w:rPr>
                <w:lang w:eastAsia="zh-CN"/>
              </w:rPr>
              <w:t>2018-12</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762FD717" w14:textId="77777777" w:rsidR="003F3082" w:rsidRDefault="003F3082">
            <w:pPr>
              <w:pStyle w:val="TAL"/>
              <w:rPr>
                <w:lang w:eastAsia="zh-CN"/>
              </w:rPr>
            </w:pPr>
            <w:r>
              <w:rPr>
                <w:lang w:eastAsia="zh-CN"/>
              </w:rPr>
              <w:t>SA#82</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245B797B" w14:textId="77777777" w:rsidR="003F3082" w:rsidRDefault="003F3082">
            <w:pPr>
              <w:pStyle w:val="TAL"/>
              <w:rPr>
                <w:rFonts w:cs="Arial"/>
                <w:lang w:eastAsia="zh-CN"/>
              </w:rPr>
            </w:pPr>
            <w:r>
              <w:rPr>
                <w:rFonts w:cs="Arial"/>
                <w:lang w:eastAsia="zh-CN"/>
              </w:rPr>
              <w:t>SP-181046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4501B5A" w14:textId="77777777" w:rsidR="003F3082" w:rsidRDefault="003F3082">
            <w:pPr>
              <w:pStyle w:val="TAL"/>
              <w:rPr>
                <w:lang w:eastAsia="zh-CN"/>
              </w:rPr>
            </w:pPr>
            <w:r>
              <w:rPr>
                <w:lang w:eastAsia="zh-CN"/>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0364A52" w14:textId="77777777" w:rsidR="003F3082" w:rsidRDefault="003F3082">
            <w:pPr>
              <w:pStyle w:val="TAL"/>
              <w:rPr>
                <w:lang w:eastAsia="zh-CN"/>
              </w:rPr>
            </w:pPr>
            <w:r>
              <w:rPr>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DCE2AF1" w14:textId="77777777" w:rsidR="003F3082" w:rsidRDefault="003F3082">
            <w:pPr>
              <w:pStyle w:val="TAL"/>
              <w:rPr>
                <w:rFonts w:cs="Arial"/>
                <w:lang w:eastAsia="zh-CN"/>
              </w:rPr>
            </w:pPr>
            <w:r>
              <w:rPr>
                <w:rFonts w:cs="Arial"/>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195242D5" w14:textId="77777777" w:rsidR="003F3082" w:rsidRDefault="003F3082">
            <w:pPr>
              <w:pStyle w:val="TAL"/>
            </w:pPr>
            <w:r>
              <w:t xml:space="preserve">Update Stage 3 XML definition of NR to align with Stage 2 content </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3DAB2C9" w14:textId="77777777" w:rsidR="003F3082" w:rsidRDefault="003F3082">
            <w:pPr>
              <w:pStyle w:val="TAL"/>
              <w:rPr>
                <w:lang w:eastAsia="zh-CN"/>
              </w:rPr>
            </w:pPr>
            <w:r>
              <w:rPr>
                <w:lang w:eastAsia="zh-CN"/>
              </w:rPr>
              <w:t>15.1.0</w:t>
            </w:r>
          </w:p>
        </w:tc>
      </w:tr>
      <w:tr w:rsidR="003F3082" w14:paraId="74284099" w14:textId="77777777" w:rsidTr="0060399A">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1CE05DFF" w14:textId="77777777" w:rsidR="003F3082" w:rsidRDefault="003F3082">
            <w:pPr>
              <w:pStyle w:val="TAL"/>
              <w:rPr>
                <w:lang w:eastAsia="zh-CN"/>
              </w:rPr>
            </w:pPr>
            <w:r>
              <w:rPr>
                <w:lang w:eastAsia="zh-CN"/>
              </w:rPr>
              <w:t>2018-12</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6682B61C" w14:textId="77777777" w:rsidR="003F3082" w:rsidRDefault="003F3082">
            <w:pPr>
              <w:pStyle w:val="TAL"/>
              <w:rPr>
                <w:lang w:eastAsia="zh-CN"/>
              </w:rPr>
            </w:pPr>
            <w:r>
              <w:rPr>
                <w:lang w:eastAsia="zh-CN"/>
              </w:rPr>
              <w:t>SA#82</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3F912C09" w14:textId="77777777" w:rsidR="003F3082" w:rsidRDefault="003F3082">
            <w:pPr>
              <w:pStyle w:val="TAL"/>
              <w:rPr>
                <w:rFonts w:cs="Arial"/>
                <w:lang w:eastAsia="zh-CN"/>
              </w:rPr>
            </w:pPr>
            <w:r>
              <w:rPr>
                <w:rFonts w:cs="Arial"/>
                <w:lang w:eastAsia="zh-CN"/>
              </w:rPr>
              <w:t>SP-181046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F532345" w14:textId="77777777" w:rsidR="003F3082" w:rsidRDefault="003F3082">
            <w:pPr>
              <w:pStyle w:val="TAL"/>
              <w:rPr>
                <w:lang w:eastAsia="zh-CN"/>
              </w:rPr>
            </w:pPr>
            <w:r>
              <w:rPr>
                <w:lang w:eastAsia="zh-CN"/>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37CEB46" w14:textId="77777777" w:rsidR="003F3082" w:rsidRDefault="003F3082">
            <w:pPr>
              <w:pStyle w:val="TAL"/>
              <w:rPr>
                <w:lang w:eastAsia="zh-CN"/>
              </w:rPr>
            </w:pPr>
            <w:r>
              <w:rPr>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A5ADB23" w14:textId="77777777" w:rsidR="003F3082" w:rsidRDefault="003F3082">
            <w:pPr>
              <w:pStyle w:val="TAL"/>
              <w:rPr>
                <w:rFonts w:cs="Arial"/>
                <w:lang w:eastAsia="zh-CN"/>
              </w:rPr>
            </w:pPr>
            <w:r>
              <w:rPr>
                <w:rFonts w:cs="Arial"/>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2A958730" w14:textId="77777777" w:rsidR="003F3082" w:rsidRDefault="003F3082">
            <w:pPr>
              <w:pStyle w:val="TAL"/>
            </w:pPr>
            <w:r>
              <w:t>Update Stage 3 JSON definition of NR to align with Stage 2 content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56FFC20" w14:textId="77777777" w:rsidR="003F3082" w:rsidRDefault="003F3082">
            <w:pPr>
              <w:pStyle w:val="TAL"/>
              <w:rPr>
                <w:lang w:eastAsia="zh-CN"/>
              </w:rPr>
            </w:pPr>
            <w:r>
              <w:rPr>
                <w:lang w:eastAsia="zh-CN"/>
              </w:rPr>
              <w:t>15.1.0</w:t>
            </w:r>
          </w:p>
        </w:tc>
      </w:tr>
      <w:tr w:rsidR="003F3082" w14:paraId="61A32932" w14:textId="77777777" w:rsidTr="0060399A">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474319C7" w14:textId="77777777" w:rsidR="003F3082" w:rsidRDefault="003F3082">
            <w:pPr>
              <w:pStyle w:val="TAL"/>
              <w:rPr>
                <w:lang w:eastAsia="zh-CN"/>
              </w:rPr>
            </w:pPr>
            <w:r>
              <w:rPr>
                <w:lang w:eastAsia="zh-CN"/>
              </w:rPr>
              <w:t>2018-12</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7440CC38" w14:textId="77777777" w:rsidR="003F3082" w:rsidRDefault="003F3082">
            <w:pPr>
              <w:pStyle w:val="TAL"/>
              <w:rPr>
                <w:lang w:eastAsia="zh-CN"/>
              </w:rPr>
            </w:pPr>
            <w:r>
              <w:rPr>
                <w:lang w:eastAsia="zh-CN"/>
              </w:rPr>
              <w:t>SA#82</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74E773E1" w14:textId="77777777" w:rsidR="003F3082" w:rsidRDefault="003F3082">
            <w:pPr>
              <w:pStyle w:val="TAL"/>
              <w:rPr>
                <w:rFonts w:cs="Arial"/>
                <w:lang w:eastAsia="zh-CN"/>
              </w:rPr>
            </w:pPr>
            <w:r>
              <w:rPr>
                <w:rFonts w:cs="Arial"/>
                <w:lang w:eastAsia="zh-CN"/>
              </w:rPr>
              <w:t>SP-181046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E558289" w14:textId="77777777" w:rsidR="003F3082" w:rsidRDefault="003F3082">
            <w:pPr>
              <w:pStyle w:val="TAL"/>
              <w:rPr>
                <w:lang w:eastAsia="zh-CN"/>
              </w:rPr>
            </w:pPr>
            <w:r>
              <w:rPr>
                <w:lang w:eastAsia="zh-CN"/>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17DAF17" w14:textId="77777777" w:rsidR="003F3082" w:rsidRDefault="003F3082">
            <w:pPr>
              <w:pStyle w:val="TAL"/>
              <w:rPr>
                <w:lang w:eastAsia="zh-CN"/>
              </w:rPr>
            </w:pPr>
            <w:r>
              <w:rPr>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DB2DFCC" w14:textId="77777777" w:rsidR="003F3082" w:rsidRDefault="003F3082">
            <w:pPr>
              <w:pStyle w:val="TAL"/>
              <w:rPr>
                <w:rFonts w:cs="Arial"/>
                <w:lang w:eastAsia="zh-CN"/>
              </w:rPr>
            </w:pPr>
            <w:r>
              <w:rPr>
                <w:rFonts w:cs="Arial"/>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424051CD" w14:textId="77777777" w:rsidR="003F3082" w:rsidRDefault="003F3082">
            <w:pPr>
              <w:pStyle w:val="TAL"/>
            </w:pPr>
            <w:r>
              <w:t xml:space="preserve">Update Stage 3 YANG definition of NR to align with Stage 2 content </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88F0442" w14:textId="77777777" w:rsidR="003F3082" w:rsidRDefault="003F3082">
            <w:pPr>
              <w:pStyle w:val="TAL"/>
              <w:rPr>
                <w:lang w:eastAsia="zh-CN"/>
              </w:rPr>
            </w:pPr>
            <w:r>
              <w:rPr>
                <w:lang w:eastAsia="zh-CN"/>
              </w:rPr>
              <w:t>15.1.0</w:t>
            </w:r>
          </w:p>
        </w:tc>
      </w:tr>
      <w:tr w:rsidR="003F3082" w14:paraId="301D7103" w14:textId="77777777" w:rsidTr="0060399A">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4B705F78" w14:textId="77777777" w:rsidR="003F3082" w:rsidRDefault="003F3082">
            <w:pPr>
              <w:pStyle w:val="TAL"/>
              <w:rPr>
                <w:lang w:eastAsia="zh-CN"/>
              </w:rPr>
            </w:pPr>
            <w:r>
              <w:rPr>
                <w:lang w:eastAsia="zh-CN"/>
              </w:rPr>
              <w:t>2018-12</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310B658C" w14:textId="77777777" w:rsidR="003F3082" w:rsidRDefault="003F3082">
            <w:pPr>
              <w:pStyle w:val="TAL"/>
              <w:rPr>
                <w:lang w:eastAsia="zh-CN"/>
              </w:rPr>
            </w:pPr>
            <w:r>
              <w:rPr>
                <w:lang w:eastAsia="zh-CN"/>
              </w:rPr>
              <w:t>SA#82</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1D43755E" w14:textId="77777777" w:rsidR="003F3082" w:rsidRDefault="003F3082">
            <w:pPr>
              <w:pStyle w:val="TAL"/>
              <w:rPr>
                <w:rFonts w:cs="Arial"/>
                <w:lang w:eastAsia="zh-CN"/>
              </w:rPr>
            </w:pPr>
            <w:r>
              <w:rPr>
                <w:rFonts w:cs="Arial"/>
                <w:lang w:eastAsia="zh-CN"/>
              </w:rPr>
              <w:t>SP-181046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FFA51E4" w14:textId="77777777" w:rsidR="003F3082" w:rsidRDefault="003F3082">
            <w:pPr>
              <w:pStyle w:val="TAL"/>
              <w:rPr>
                <w:lang w:eastAsia="zh-CN"/>
              </w:rPr>
            </w:pPr>
            <w:r>
              <w:rPr>
                <w:lang w:eastAsia="zh-CN"/>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1248142" w14:textId="77777777" w:rsidR="003F3082" w:rsidRDefault="003F3082">
            <w:pPr>
              <w:pStyle w:val="TAL"/>
              <w:rPr>
                <w:lang w:eastAsia="zh-CN"/>
              </w:rPr>
            </w:pPr>
            <w:r>
              <w:rPr>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07F63E4" w14:textId="77777777" w:rsidR="003F3082" w:rsidRDefault="003F3082">
            <w:pPr>
              <w:pStyle w:val="TAL"/>
              <w:rPr>
                <w:rFonts w:cs="Arial"/>
                <w:lang w:eastAsia="zh-CN"/>
              </w:rPr>
            </w:pPr>
            <w:r>
              <w:rPr>
                <w:rFonts w:cs="Arial"/>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62281465" w14:textId="77777777" w:rsidR="003F3082" w:rsidRDefault="003F3082">
            <w:pPr>
              <w:pStyle w:val="TAL"/>
            </w:pPr>
            <w:r>
              <w:t>Update Stage 3 XML definition of 5GC to align with Stage 2 content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6A341BB" w14:textId="77777777" w:rsidR="003F3082" w:rsidRDefault="003F3082">
            <w:pPr>
              <w:pStyle w:val="TAL"/>
              <w:rPr>
                <w:lang w:eastAsia="zh-CN"/>
              </w:rPr>
            </w:pPr>
            <w:r>
              <w:rPr>
                <w:lang w:eastAsia="zh-CN"/>
              </w:rPr>
              <w:t>15.1.0</w:t>
            </w:r>
          </w:p>
        </w:tc>
      </w:tr>
      <w:tr w:rsidR="003F3082" w14:paraId="37D24AAA" w14:textId="77777777" w:rsidTr="0060399A">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74853DE7" w14:textId="77777777" w:rsidR="003F3082" w:rsidRDefault="003F3082">
            <w:pPr>
              <w:pStyle w:val="TAL"/>
              <w:rPr>
                <w:lang w:eastAsia="zh-CN"/>
              </w:rPr>
            </w:pPr>
            <w:r>
              <w:rPr>
                <w:lang w:eastAsia="zh-CN"/>
              </w:rPr>
              <w:t>2018-12</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36A4C180" w14:textId="77777777" w:rsidR="003F3082" w:rsidRDefault="003F3082">
            <w:pPr>
              <w:pStyle w:val="TAL"/>
              <w:rPr>
                <w:lang w:eastAsia="zh-CN"/>
              </w:rPr>
            </w:pPr>
            <w:r>
              <w:rPr>
                <w:lang w:eastAsia="zh-CN"/>
              </w:rPr>
              <w:t>SA#82</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69A02BA1" w14:textId="77777777" w:rsidR="003F3082" w:rsidRDefault="003F3082">
            <w:pPr>
              <w:pStyle w:val="TAL"/>
              <w:rPr>
                <w:rFonts w:cs="Arial"/>
                <w:lang w:eastAsia="zh-CN"/>
              </w:rPr>
            </w:pPr>
            <w:r>
              <w:rPr>
                <w:rFonts w:cs="Arial"/>
                <w:lang w:eastAsia="zh-CN"/>
              </w:rPr>
              <w:t>SP-181046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0B6C16A" w14:textId="77777777" w:rsidR="003F3082" w:rsidRDefault="003F3082">
            <w:pPr>
              <w:pStyle w:val="TAL"/>
              <w:rPr>
                <w:lang w:eastAsia="zh-CN"/>
              </w:rPr>
            </w:pPr>
            <w:r>
              <w:rPr>
                <w:lang w:eastAsia="zh-CN"/>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E26D800" w14:textId="77777777" w:rsidR="003F3082" w:rsidRDefault="003F3082">
            <w:pPr>
              <w:pStyle w:val="TAL"/>
              <w:rPr>
                <w:lang w:eastAsia="zh-CN"/>
              </w:rPr>
            </w:pPr>
            <w:r>
              <w:rPr>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3393F54" w14:textId="77777777" w:rsidR="003F3082" w:rsidRDefault="003F3082">
            <w:pPr>
              <w:pStyle w:val="TAL"/>
              <w:rPr>
                <w:rFonts w:cs="Arial"/>
                <w:lang w:eastAsia="zh-CN"/>
              </w:rPr>
            </w:pPr>
            <w:r>
              <w:rPr>
                <w:rFonts w:cs="Arial"/>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763F76B8" w14:textId="77777777" w:rsidR="003F3082" w:rsidRDefault="003F3082">
            <w:pPr>
              <w:pStyle w:val="TAL"/>
            </w:pPr>
            <w:r>
              <w:t>Update Stage 3 JSON definition of 5GC to align with Stage 2 content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BBA5EC3" w14:textId="77777777" w:rsidR="003F3082" w:rsidRDefault="003F3082">
            <w:pPr>
              <w:pStyle w:val="TAL"/>
              <w:rPr>
                <w:lang w:eastAsia="zh-CN"/>
              </w:rPr>
            </w:pPr>
            <w:r>
              <w:rPr>
                <w:lang w:eastAsia="zh-CN"/>
              </w:rPr>
              <w:t>15.1.0</w:t>
            </w:r>
          </w:p>
        </w:tc>
      </w:tr>
      <w:tr w:rsidR="003F3082" w14:paraId="70382C70" w14:textId="77777777" w:rsidTr="0060399A">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19871DEC" w14:textId="77777777" w:rsidR="003F3082" w:rsidRDefault="003F3082">
            <w:pPr>
              <w:pStyle w:val="TAL"/>
              <w:rPr>
                <w:lang w:eastAsia="zh-CN"/>
              </w:rPr>
            </w:pPr>
            <w:r>
              <w:rPr>
                <w:lang w:eastAsia="zh-CN"/>
              </w:rPr>
              <w:t>2018-12</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6F93A91E" w14:textId="77777777" w:rsidR="003F3082" w:rsidRDefault="003F3082">
            <w:pPr>
              <w:pStyle w:val="TAL"/>
              <w:rPr>
                <w:lang w:eastAsia="zh-CN"/>
              </w:rPr>
            </w:pPr>
            <w:r>
              <w:rPr>
                <w:lang w:eastAsia="zh-CN"/>
              </w:rPr>
              <w:t>SA#82</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0ECBE18E" w14:textId="77777777" w:rsidR="003F3082" w:rsidRDefault="003F3082">
            <w:pPr>
              <w:pStyle w:val="TAL"/>
              <w:rPr>
                <w:rFonts w:cs="Arial"/>
                <w:lang w:eastAsia="zh-CN"/>
              </w:rPr>
            </w:pPr>
            <w:r>
              <w:rPr>
                <w:rFonts w:cs="Arial"/>
                <w:lang w:eastAsia="zh-CN"/>
              </w:rPr>
              <w:t>SP-181046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E98CF97" w14:textId="77777777" w:rsidR="003F3082" w:rsidRDefault="003F3082">
            <w:pPr>
              <w:pStyle w:val="TAL"/>
              <w:rPr>
                <w:lang w:eastAsia="zh-CN"/>
              </w:rPr>
            </w:pPr>
            <w:r>
              <w:rPr>
                <w:lang w:eastAsia="zh-CN"/>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760A6E1" w14:textId="77777777" w:rsidR="003F3082" w:rsidRDefault="003F3082">
            <w:pPr>
              <w:pStyle w:val="TAL"/>
              <w:rPr>
                <w:lang w:eastAsia="zh-CN"/>
              </w:rPr>
            </w:pPr>
            <w:r>
              <w:rPr>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1EEC31B" w14:textId="77777777" w:rsidR="003F3082" w:rsidRDefault="003F3082">
            <w:pPr>
              <w:pStyle w:val="TAL"/>
              <w:rPr>
                <w:rFonts w:cs="Arial"/>
                <w:lang w:eastAsia="zh-CN"/>
              </w:rPr>
            </w:pPr>
            <w:r>
              <w:rPr>
                <w:rFonts w:cs="Arial"/>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5FBFB394" w14:textId="77777777" w:rsidR="003F3082" w:rsidRDefault="003F3082">
            <w:pPr>
              <w:pStyle w:val="TAL"/>
            </w:pPr>
            <w:r>
              <w:t>Update stage 3 XML definition of NS to align with Stage 2 content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8592DA0" w14:textId="77777777" w:rsidR="003F3082" w:rsidRDefault="003F3082">
            <w:pPr>
              <w:pStyle w:val="TAL"/>
              <w:rPr>
                <w:lang w:eastAsia="zh-CN"/>
              </w:rPr>
            </w:pPr>
            <w:r>
              <w:rPr>
                <w:lang w:eastAsia="zh-CN"/>
              </w:rPr>
              <w:t>15.1.0</w:t>
            </w:r>
          </w:p>
        </w:tc>
      </w:tr>
      <w:tr w:rsidR="003F3082" w14:paraId="51C9DE3F" w14:textId="77777777" w:rsidTr="0060399A">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360DB24F" w14:textId="77777777" w:rsidR="003F3082" w:rsidRDefault="003F3082">
            <w:pPr>
              <w:pStyle w:val="TAL"/>
              <w:rPr>
                <w:lang w:eastAsia="zh-CN"/>
              </w:rPr>
            </w:pPr>
            <w:r>
              <w:rPr>
                <w:lang w:eastAsia="zh-CN"/>
              </w:rPr>
              <w:t>2018-12</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467E50A6" w14:textId="77777777" w:rsidR="003F3082" w:rsidRDefault="003F3082">
            <w:pPr>
              <w:pStyle w:val="TAL"/>
              <w:rPr>
                <w:lang w:eastAsia="zh-CN"/>
              </w:rPr>
            </w:pPr>
            <w:r>
              <w:rPr>
                <w:lang w:eastAsia="zh-CN"/>
              </w:rPr>
              <w:t>SA#82</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76E8C2DF" w14:textId="77777777" w:rsidR="003F3082" w:rsidRDefault="003F3082">
            <w:pPr>
              <w:pStyle w:val="TAL"/>
              <w:rPr>
                <w:rFonts w:cs="Arial"/>
                <w:lang w:eastAsia="zh-CN"/>
              </w:rPr>
            </w:pPr>
            <w:r>
              <w:rPr>
                <w:rFonts w:cs="Arial"/>
                <w:lang w:eastAsia="zh-CN"/>
              </w:rPr>
              <w:t>SP-181046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A88EBA8" w14:textId="77777777" w:rsidR="003F3082" w:rsidRDefault="003F3082">
            <w:pPr>
              <w:pStyle w:val="TAL"/>
              <w:rPr>
                <w:lang w:eastAsia="zh-CN"/>
              </w:rPr>
            </w:pPr>
            <w:r>
              <w:rPr>
                <w:lang w:eastAsia="zh-CN"/>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1C5759B" w14:textId="77777777" w:rsidR="003F3082" w:rsidRDefault="003F3082">
            <w:pPr>
              <w:pStyle w:val="TAL"/>
              <w:rPr>
                <w:lang w:eastAsia="zh-CN"/>
              </w:rPr>
            </w:pPr>
            <w:r>
              <w:rPr>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F3D9287" w14:textId="77777777" w:rsidR="003F3082" w:rsidRDefault="003F3082">
            <w:pPr>
              <w:pStyle w:val="TAL"/>
              <w:rPr>
                <w:rFonts w:cs="Arial"/>
                <w:lang w:eastAsia="zh-CN"/>
              </w:rPr>
            </w:pPr>
            <w:r>
              <w:rPr>
                <w:rFonts w:cs="Arial"/>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182B0901" w14:textId="77777777" w:rsidR="003F3082" w:rsidRDefault="003F3082">
            <w:pPr>
              <w:pStyle w:val="TAL"/>
            </w:pPr>
            <w:r>
              <w:t>Update Stage 3 JSON definition of NS to align with Stage 2 content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6053B89" w14:textId="77777777" w:rsidR="003F3082" w:rsidRDefault="003F3082">
            <w:pPr>
              <w:pStyle w:val="TAL"/>
              <w:rPr>
                <w:lang w:eastAsia="zh-CN"/>
              </w:rPr>
            </w:pPr>
            <w:r>
              <w:rPr>
                <w:lang w:eastAsia="zh-CN"/>
              </w:rPr>
              <w:t>15.1.0</w:t>
            </w:r>
          </w:p>
        </w:tc>
      </w:tr>
      <w:tr w:rsidR="003F3082" w14:paraId="177D2F73" w14:textId="77777777" w:rsidTr="0060399A">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485FEACE" w14:textId="77777777" w:rsidR="003F3082" w:rsidRDefault="003F3082">
            <w:pPr>
              <w:pStyle w:val="TAL"/>
              <w:rPr>
                <w:lang w:eastAsia="zh-CN"/>
              </w:rPr>
            </w:pPr>
            <w:r>
              <w:rPr>
                <w:lang w:eastAsia="zh-CN"/>
              </w:rPr>
              <w:t>2018-12</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22BFCB76" w14:textId="77777777" w:rsidR="003F3082" w:rsidRDefault="003F3082">
            <w:pPr>
              <w:pStyle w:val="TAL"/>
              <w:rPr>
                <w:lang w:eastAsia="zh-CN"/>
              </w:rPr>
            </w:pPr>
            <w:r>
              <w:rPr>
                <w:lang w:eastAsia="zh-CN"/>
              </w:rPr>
              <w:t>SA#82</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32ED338D" w14:textId="77777777" w:rsidR="003F3082" w:rsidRDefault="003F3082">
            <w:pPr>
              <w:pStyle w:val="TAL"/>
              <w:rPr>
                <w:rFonts w:cs="Arial"/>
                <w:lang w:eastAsia="zh-CN"/>
              </w:rPr>
            </w:pPr>
            <w:r>
              <w:rPr>
                <w:rFonts w:cs="Arial"/>
                <w:lang w:eastAsia="zh-CN"/>
              </w:rPr>
              <w:t>SP-181046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0DF7F37" w14:textId="77777777" w:rsidR="003F3082" w:rsidRDefault="003F3082">
            <w:pPr>
              <w:pStyle w:val="TAL"/>
              <w:rPr>
                <w:lang w:eastAsia="zh-CN"/>
              </w:rPr>
            </w:pPr>
            <w:r>
              <w:rPr>
                <w:lang w:eastAsia="zh-CN"/>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9203667" w14:textId="77777777" w:rsidR="003F3082" w:rsidRDefault="003F3082">
            <w:pPr>
              <w:pStyle w:val="TAL"/>
              <w:rPr>
                <w:lang w:eastAsia="zh-CN"/>
              </w:rPr>
            </w:pPr>
            <w:r>
              <w:rPr>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3D3C397" w14:textId="77777777" w:rsidR="003F3082" w:rsidRDefault="003F3082">
            <w:pPr>
              <w:pStyle w:val="TAL"/>
              <w:rPr>
                <w:rFonts w:cs="Arial"/>
                <w:lang w:eastAsia="zh-CN"/>
              </w:rPr>
            </w:pPr>
            <w:r>
              <w:rPr>
                <w:rFonts w:cs="Arial"/>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7E035E34" w14:textId="77777777" w:rsidR="003F3082" w:rsidRDefault="003F3082">
            <w:pPr>
              <w:pStyle w:val="TAL"/>
            </w:pPr>
            <w:r>
              <w:t>Update stage 3 YANG definition of NS to align with Stage 2 content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241F5BD" w14:textId="77777777" w:rsidR="003F3082" w:rsidRDefault="003F3082">
            <w:pPr>
              <w:pStyle w:val="TAL"/>
              <w:rPr>
                <w:lang w:eastAsia="zh-CN"/>
              </w:rPr>
            </w:pPr>
            <w:r>
              <w:rPr>
                <w:lang w:eastAsia="zh-CN"/>
              </w:rPr>
              <w:t>15.1.0</w:t>
            </w:r>
          </w:p>
        </w:tc>
      </w:tr>
      <w:tr w:rsidR="003F3082" w14:paraId="38B527E8" w14:textId="77777777" w:rsidTr="0060399A">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389215CF" w14:textId="77777777" w:rsidR="003F3082" w:rsidRDefault="003F3082">
            <w:pPr>
              <w:pStyle w:val="TAL"/>
              <w:rPr>
                <w:lang w:eastAsia="zh-CN"/>
              </w:rPr>
            </w:pPr>
            <w:r>
              <w:rPr>
                <w:lang w:eastAsia="zh-CN"/>
              </w:rPr>
              <w:t>2018-12</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575B8788" w14:textId="77777777" w:rsidR="003F3082" w:rsidRDefault="003F3082">
            <w:pPr>
              <w:pStyle w:val="TAL"/>
              <w:rPr>
                <w:lang w:eastAsia="zh-CN"/>
              </w:rPr>
            </w:pPr>
            <w:r>
              <w:rPr>
                <w:lang w:eastAsia="zh-CN"/>
              </w:rPr>
              <w:t>SA#82</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6D6B445F" w14:textId="77777777" w:rsidR="003F3082" w:rsidRDefault="003F3082">
            <w:pPr>
              <w:pStyle w:val="TAL"/>
              <w:rPr>
                <w:rFonts w:cs="Arial"/>
                <w:lang w:eastAsia="zh-CN"/>
              </w:rPr>
            </w:pPr>
            <w:r>
              <w:rPr>
                <w:rFonts w:cs="Arial"/>
                <w:lang w:eastAsia="zh-CN"/>
              </w:rPr>
              <w:t>SP-181046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72AD3CB" w14:textId="77777777" w:rsidR="003F3082" w:rsidRDefault="003F3082">
            <w:pPr>
              <w:pStyle w:val="TAL"/>
              <w:rPr>
                <w:lang w:eastAsia="zh-CN"/>
              </w:rPr>
            </w:pPr>
            <w:r>
              <w:rPr>
                <w:lang w:eastAsia="zh-CN"/>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10BE025" w14:textId="77777777" w:rsidR="003F3082" w:rsidRDefault="003F3082">
            <w:pPr>
              <w:pStyle w:val="TAL"/>
              <w:rPr>
                <w:lang w:eastAsia="zh-CN"/>
              </w:rPr>
            </w:pPr>
            <w:r>
              <w:rPr>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FA2DDA2" w14:textId="77777777" w:rsidR="003F3082" w:rsidRDefault="003F3082">
            <w:pPr>
              <w:pStyle w:val="TAL"/>
              <w:rPr>
                <w:rFonts w:cs="Arial"/>
                <w:lang w:eastAsia="zh-CN"/>
              </w:rPr>
            </w:pPr>
            <w:r>
              <w:rPr>
                <w:rFonts w:cs="Arial"/>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361D62CC" w14:textId="77777777" w:rsidR="003F3082" w:rsidRDefault="003F3082">
            <w:pPr>
              <w:pStyle w:val="TAL"/>
            </w:pPr>
            <w:r>
              <w:t>Correct the term sNSSAIList and nRTAClist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06408DF" w14:textId="77777777" w:rsidR="003F3082" w:rsidRDefault="003F3082">
            <w:pPr>
              <w:pStyle w:val="TAL"/>
              <w:rPr>
                <w:lang w:eastAsia="zh-CN"/>
              </w:rPr>
            </w:pPr>
            <w:r>
              <w:rPr>
                <w:lang w:eastAsia="zh-CN"/>
              </w:rPr>
              <w:t>15.1.0</w:t>
            </w:r>
          </w:p>
        </w:tc>
      </w:tr>
      <w:tr w:rsidR="003F3082" w14:paraId="4D69F3BE" w14:textId="77777777" w:rsidTr="0060399A">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18C8C168" w14:textId="77777777" w:rsidR="003F3082" w:rsidRDefault="003F3082">
            <w:pPr>
              <w:pStyle w:val="TAL"/>
              <w:rPr>
                <w:lang w:eastAsia="zh-CN"/>
              </w:rPr>
            </w:pPr>
            <w:r>
              <w:rPr>
                <w:lang w:eastAsia="zh-CN"/>
              </w:rPr>
              <w:t>2018-12</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68B06941" w14:textId="77777777" w:rsidR="003F3082" w:rsidRDefault="003F3082">
            <w:pPr>
              <w:pStyle w:val="TAL"/>
              <w:rPr>
                <w:lang w:eastAsia="zh-CN"/>
              </w:rPr>
            </w:pPr>
            <w:r>
              <w:rPr>
                <w:lang w:eastAsia="zh-CN"/>
              </w:rPr>
              <w:t>SA#82</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52C2BE79" w14:textId="77777777" w:rsidR="003F3082" w:rsidRDefault="003F3082">
            <w:pPr>
              <w:pStyle w:val="TAL"/>
              <w:rPr>
                <w:rFonts w:cs="Arial"/>
                <w:lang w:eastAsia="zh-CN"/>
              </w:rPr>
            </w:pPr>
            <w:r>
              <w:rPr>
                <w:rFonts w:cs="Arial"/>
                <w:lang w:eastAsia="zh-CN"/>
              </w:rPr>
              <w:t>SP-181046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4121C53" w14:textId="77777777" w:rsidR="003F3082" w:rsidRDefault="003F3082">
            <w:pPr>
              <w:pStyle w:val="TAL"/>
              <w:rPr>
                <w:lang w:eastAsia="zh-CN"/>
              </w:rPr>
            </w:pPr>
            <w:r>
              <w:rPr>
                <w:lang w:eastAsia="zh-CN"/>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5D55301" w14:textId="77777777" w:rsidR="003F3082" w:rsidRDefault="003F3082">
            <w:pPr>
              <w:pStyle w:val="TAL"/>
              <w:rPr>
                <w:lang w:eastAsia="zh-CN"/>
              </w:rPr>
            </w:pPr>
            <w:r>
              <w:rPr>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3DDFF57" w14:textId="77777777" w:rsidR="003F3082" w:rsidRDefault="003F3082">
            <w:pPr>
              <w:pStyle w:val="TAL"/>
              <w:rPr>
                <w:rFonts w:cs="Arial"/>
                <w:lang w:eastAsia="zh-CN"/>
              </w:rPr>
            </w:pPr>
            <w:r>
              <w:rPr>
                <w:rFonts w:cs="Arial"/>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66998C5D" w14:textId="77777777" w:rsidR="003F3082" w:rsidRDefault="003F3082">
            <w:pPr>
              <w:pStyle w:val="TAL"/>
            </w:pPr>
            <w:r>
              <w:t>Update the inheritance hierarchy figure for NR NRM to include BWP IOC and NRSectorCarrier IOC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BAAAADF" w14:textId="77777777" w:rsidR="003F3082" w:rsidRDefault="003F3082">
            <w:pPr>
              <w:pStyle w:val="TAL"/>
              <w:rPr>
                <w:lang w:eastAsia="zh-CN"/>
              </w:rPr>
            </w:pPr>
            <w:r>
              <w:rPr>
                <w:lang w:eastAsia="zh-CN"/>
              </w:rPr>
              <w:t>15.1.0</w:t>
            </w:r>
          </w:p>
        </w:tc>
      </w:tr>
      <w:tr w:rsidR="003F3082" w14:paraId="6E724A1B" w14:textId="77777777" w:rsidTr="0060399A">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74B8ABD8" w14:textId="77777777" w:rsidR="003F3082" w:rsidRDefault="003F3082">
            <w:pPr>
              <w:pStyle w:val="TAL"/>
              <w:rPr>
                <w:lang w:eastAsia="zh-CN"/>
              </w:rPr>
            </w:pPr>
            <w:r>
              <w:rPr>
                <w:lang w:eastAsia="zh-CN"/>
              </w:rPr>
              <w:t>2018-12</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6BA565EB" w14:textId="77777777" w:rsidR="003F3082" w:rsidRDefault="003F3082">
            <w:pPr>
              <w:pStyle w:val="TAL"/>
              <w:rPr>
                <w:lang w:eastAsia="zh-CN"/>
              </w:rPr>
            </w:pPr>
            <w:r>
              <w:rPr>
                <w:lang w:eastAsia="zh-CN"/>
              </w:rPr>
              <w:t>SA#82</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4343CA4D" w14:textId="77777777" w:rsidR="003F3082" w:rsidRDefault="003F3082">
            <w:pPr>
              <w:pStyle w:val="TAL"/>
              <w:rPr>
                <w:rFonts w:cs="Arial"/>
                <w:lang w:eastAsia="zh-CN"/>
              </w:rPr>
            </w:pPr>
            <w:r>
              <w:rPr>
                <w:rFonts w:cs="Arial"/>
                <w:lang w:eastAsia="zh-CN"/>
              </w:rPr>
              <w:t>SP-181046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AB4D566" w14:textId="77777777" w:rsidR="003F3082" w:rsidRDefault="003F3082">
            <w:pPr>
              <w:pStyle w:val="TAL"/>
              <w:rPr>
                <w:lang w:eastAsia="zh-CN"/>
              </w:rPr>
            </w:pPr>
            <w:r>
              <w:rPr>
                <w:lang w:eastAsia="zh-CN"/>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66B7356" w14:textId="77777777" w:rsidR="003F3082" w:rsidRDefault="003F3082">
            <w:pPr>
              <w:pStyle w:val="TAL"/>
              <w:rPr>
                <w:lang w:eastAsia="zh-CN"/>
              </w:rPr>
            </w:pPr>
            <w:r>
              <w:rPr>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3347673" w14:textId="77777777" w:rsidR="003F3082" w:rsidRDefault="003F3082">
            <w:pPr>
              <w:pStyle w:val="TAL"/>
              <w:rPr>
                <w:rFonts w:cs="Arial"/>
                <w:lang w:eastAsia="zh-CN"/>
              </w:rPr>
            </w:pPr>
            <w:r>
              <w:rPr>
                <w:rFonts w:cs="Arial"/>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0EB0C2D7" w14:textId="77777777" w:rsidR="003F3082" w:rsidRDefault="003F3082">
            <w:pPr>
              <w:pStyle w:val="TAL"/>
            </w:pPr>
            <w:r>
              <w:t>Change the term nCGI to nCI</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E2F7A44" w14:textId="77777777" w:rsidR="003F3082" w:rsidRDefault="003F3082">
            <w:pPr>
              <w:pStyle w:val="TAL"/>
              <w:rPr>
                <w:lang w:eastAsia="zh-CN"/>
              </w:rPr>
            </w:pPr>
            <w:r>
              <w:rPr>
                <w:lang w:eastAsia="zh-CN"/>
              </w:rPr>
              <w:t>15.1.0</w:t>
            </w:r>
          </w:p>
        </w:tc>
      </w:tr>
      <w:tr w:rsidR="003F3082" w14:paraId="698E46D5" w14:textId="77777777" w:rsidTr="0060399A">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3191F1FC" w14:textId="77777777" w:rsidR="003F3082" w:rsidRDefault="003F3082">
            <w:pPr>
              <w:pStyle w:val="TAL"/>
              <w:rPr>
                <w:lang w:eastAsia="zh-CN"/>
              </w:rPr>
            </w:pPr>
            <w:r>
              <w:rPr>
                <w:lang w:eastAsia="zh-CN"/>
              </w:rPr>
              <w:t>2018-12</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46FD13E8" w14:textId="77777777" w:rsidR="003F3082" w:rsidRDefault="003F3082">
            <w:pPr>
              <w:pStyle w:val="TAL"/>
              <w:rPr>
                <w:lang w:eastAsia="zh-CN"/>
              </w:rPr>
            </w:pPr>
            <w:r>
              <w:rPr>
                <w:lang w:eastAsia="zh-CN"/>
              </w:rPr>
              <w:t>SA#82</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75F1906E" w14:textId="77777777" w:rsidR="003F3082" w:rsidRDefault="003F3082">
            <w:pPr>
              <w:pStyle w:val="TAL"/>
              <w:rPr>
                <w:rFonts w:cs="Arial"/>
                <w:lang w:eastAsia="zh-CN"/>
              </w:rPr>
            </w:pPr>
            <w:r>
              <w:rPr>
                <w:rFonts w:cs="Arial"/>
                <w:lang w:eastAsia="zh-CN"/>
              </w:rPr>
              <w:t>SP-181046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F3ED468" w14:textId="77777777" w:rsidR="003F3082" w:rsidRDefault="003F3082">
            <w:pPr>
              <w:pStyle w:val="TAL"/>
              <w:rPr>
                <w:lang w:eastAsia="zh-CN"/>
              </w:rPr>
            </w:pPr>
            <w:r>
              <w:rPr>
                <w:lang w:eastAsia="zh-CN"/>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8676AC8" w14:textId="77777777" w:rsidR="003F3082" w:rsidRDefault="003F3082">
            <w:pPr>
              <w:pStyle w:val="TAL"/>
              <w:rPr>
                <w:lang w:eastAsia="zh-CN"/>
              </w:rPr>
            </w:pPr>
            <w:r>
              <w:rPr>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2783BB1" w14:textId="77777777" w:rsidR="003F3082" w:rsidRDefault="003F3082">
            <w:pPr>
              <w:pStyle w:val="TAL"/>
              <w:rPr>
                <w:rFonts w:cs="Arial"/>
                <w:lang w:eastAsia="zh-CN"/>
              </w:rPr>
            </w:pPr>
            <w:r>
              <w:rPr>
                <w:rFonts w:cs="Arial"/>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0996E89E" w14:textId="77777777" w:rsidR="003F3082" w:rsidRDefault="003F3082">
            <w:pPr>
              <w:pStyle w:val="TAL"/>
            </w:pPr>
            <w:r>
              <w:t>Align properties of cell state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D66BDDA" w14:textId="77777777" w:rsidR="003F3082" w:rsidRDefault="003F3082">
            <w:pPr>
              <w:pStyle w:val="TAL"/>
              <w:rPr>
                <w:lang w:eastAsia="zh-CN"/>
              </w:rPr>
            </w:pPr>
            <w:r>
              <w:rPr>
                <w:lang w:eastAsia="zh-CN"/>
              </w:rPr>
              <w:t>15.1.0</w:t>
            </w:r>
          </w:p>
        </w:tc>
      </w:tr>
      <w:tr w:rsidR="003F3082" w14:paraId="33EE5407" w14:textId="77777777" w:rsidTr="0060399A">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1240564A" w14:textId="77777777" w:rsidR="003F3082" w:rsidRDefault="003F3082">
            <w:pPr>
              <w:pStyle w:val="TAL"/>
              <w:rPr>
                <w:lang w:eastAsia="zh-CN"/>
              </w:rPr>
            </w:pPr>
            <w:r>
              <w:rPr>
                <w:lang w:eastAsia="zh-CN"/>
              </w:rPr>
              <w:t>2018-12</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493B007E" w14:textId="77777777" w:rsidR="003F3082" w:rsidRDefault="003F3082">
            <w:pPr>
              <w:pStyle w:val="TAL"/>
              <w:rPr>
                <w:lang w:eastAsia="zh-CN"/>
              </w:rPr>
            </w:pPr>
            <w:r>
              <w:rPr>
                <w:lang w:eastAsia="zh-CN"/>
              </w:rPr>
              <w:t>SA#82</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778EB0AB" w14:textId="77777777" w:rsidR="003F3082" w:rsidRDefault="003F3082">
            <w:pPr>
              <w:pStyle w:val="TAL"/>
              <w:rPr>
                <w:rFonts w:cs="Arial"/>
                <w:lang w:eastAsia="zh-CN"/>
              </w:rPr>
            </w:pPr>
            <w:r>
              <w:rPr>
                <w:rFonts w:cs="Arial"/>
                <w:lang w:eastAsia="zh-CN"/>
              </w:rPr>
              <w:t>SP-181046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81C9A97" w14:textId="77777777" w:rsidR="003F3082" w:rsidRDefault="003F3082">
            <w:pPr>
              <w:pStyle w:val="TAL"/>
              <w:rPr>
                <w:lang w:eastAsia="zh-CN"/>
              </w:rPr>
            </w:pPr>
            <w:r>
              <w:rPr>
                <w:lang w:eastAsia="zh-CN"/>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C63601B" w14:textId="77777777" w:rsidR="003F3082" w:rsidRDefault="003F3082">
            <w:pPr>
              <w:pStyle w:val="TAL"/>
              <w:rPr>
                <w:lang w:eastAsia="zh-CN"/>
              </w:rPr>
            </w:pPr>
            <w:r>
              <w:rPr>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6AD010" w14:textId="77777777" w:rsidR="003F3082" w:rsidRDefault="003F3082">
            <w:pPr>
              <w:pStyle w:val="TAL"/>
              <w:rPr>
                <w:rFonts w:cs="Arial"/>
                <w:lang w:eastAsia="zh-CN"/>
              </w:rPr>
            </w:pPr>
            <w:r>
              <w:rPr>
                <w:rFonts w:cs="Arial"/>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5BBCD100" w14:textId="77777777" w:rsidR="003F3082" w:rsidRDefault="003F3082">
            <w:pPr>
              <w:pStyle w:val="TAL"/>
            </w:pPr>
            <w:r>
              <w:t>Add missing attribute definition and condition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5AAC902" w14:textId="77777777" w:rsidR="003F3082" w:rsidRDefault="003F3082">
            <w:pPr>
              <w:pStyle w:val="TAL"/>
              <w:rPr>
                <w:lang w:eastAsia="zh-CN"/>
              </w:rPr>
            </w:pPr>
            <w:r>
              <w:rPr>
                <w:lang w:eastAsia="zh-CN"/>
              </w:rPr>
              <w:t>15.1.0</w:t>
            </w:r>
          </w:p>
        </w:tc>
      </w:tr>
      <w:tr w:rsidR="003F3082" w14:paraId="0442E900" w14:textId="77777777" w:rsidTr="0060399A">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591A6596" w14:textId="77777777" w:rsidR="003F3082" w:rsidRDefault="003F3082">
            <w:pPr>
              <w:pStyle w:val="TAL"/>
              <w:rPr>
                <w:lang w:eastAsia="zh-CN"/>
              </w:rPr>
            </w:pPr>
            <w:r>
              <w:rPr>
                <w:lang w:eastAsia="zh-CN"/>
              </w:rPr>
              <w:t>2018-12</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64B80B8C" w14:textId="77777777" w:rsidR="003F3082" w:rsidRDefault="003F3082">
            <w:pPr>
              <w:pStyle w:val="TAL"/>
              <w:rPr>
                <w:lang w:eastAsia="zh-CN"/>
              </w:rPr>
            </w:pPr>
            <w:r>
              <w:rPr>
                <w:lang w:eastAsia="zh-CN"/>
              </w:rPr>
              <w:t>SA#82</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039FF4D2" w14:textId="77777777" w:rsidR="003F3082" w:rsidRDefault="003F3082">
            <w:pPr>
              <w:pStyle w:val="TAL"/>
              <w:rPr>
                <w:rFonts w:cs="Arial"/>
                <w:lang w:eastAsia="zh-CN"/>
              </w:rPr>
            </w:pPr>
            <w:r>
              <w:rPr>
                <w:rFonts w:cs="Arial"/>
                <w:lang w:eastAsia="zh-CN"/>
              </w:rPr>
              <w:t>SP-181047</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A7FD28A" w14:textId="77777777" w:rsidR="003F3082" w:rsidRDefault="003F3082">
            <w:pPr>
              <w:pStyle w:val="TAL"/>
              <w:rPr>
                <w:lang w:eastAsia="zh-CN"/>
              </w:rPr>
            </w:pPr>
            <w:r>
              <w:rPr>
                <w:lang w:eastAsia="zh-CN"/>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4BCBF18" w14:textId="77777777" w:rsidR="003F3082" w:rsidRDefault="003F3082">
            <w:pPr>
              <w:pStyle w:val="TAL"/>
              <w:rPr>
                <w:lang w:eastAsia="zh-CN"/>
              </w:rPr>
            </w:pPr>
            <w:r>
              <w:rPr>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7FBAFB8" w14:textId="77777777" w:rsidR="003F3082" w:rsidRDefault="003F3082">
            <w:pPr>
              <w:pStyle w:val="TAL"/>
              <w:rPr>
                <w:rFonts w:cs="Arial"/>
                <w:lang w:eastAsia="zh-CN"/>
              </w:rPr>
            </w:pPr>
            <w:r>
              <w:rPr>
                <w:rFonts w:cs="Arial"/>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6D9101EE" w14:textId="77777777" w:rsidR="003F3082" w:rsidRDefault="003F3082">
            <w:pPr>
              <w:pStyle w:val="TAL"/>
            </w:pPr>
            <w:r>
              <w:t>Add missing detail definition for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F03EA5D" w14:textId="77777777" w:rsidR="003F3082" w:rsidRDefault="003F3082">
            <w:pPr>
              <w:pStyle w:val="TAL"/>
              <w:rPr>
                <w:lang w:eastAsia="zh-CN"/>
              </w:rPr>
            </w:pPr>
            <w:r>
              <w:rPr>
                <w:lang w:eastAsia="zh-CN"/>
              </w:rPr>
              <w:t>15.1.0</w:t>
            </w:r>
          </w:p>
        </w:tc>
      </w:tr>
      <w:tr w:rsidR="003F3082" w14:paraId="0470C1F7" w14:textId="77777777" w:rsidTr="0060399A">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15F1582E" w14:textId="77777777" w:rsidR="003F3082" w:rsidRDefault="003F3082">
            <w:pPr>
              <w:pStyle w:val="TAL"/>
              <w:rPr>
                <w:lang w:eastAsia="zh-CN"/>
              </w:rPr>
            </w:pPr>
            <w:r>
              <w:rPr>
                <w:lang w:eastAsia="zh-CN"/>
              </w:rPr>
              <w:t>2018-12</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66D09282" w14:textId="77777777" w:rsidR="003F3082" w:rsidRDefault="003F3082">
            <w:pPr>
              <w:pStyle w:val="TAL"/>
              <w:rPr>
                <w:lang w:eastAsia="zh-CN"/>
              </w:rPr>
            </w:pPr>
            <w:r>
              <w:rPr>
                <w:lang w:eastAsia="zh-CN"/>
              </w:rPr>
              <w:t>SA#82</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6A916F19" w14:textId="77777777" w:rsidR="003F3082" w:rsidRDefault="003F3082">
            <w:pPr>
              <w:pStyle w:val="TAL"/>
              <w:rPr>
                <w:rFonts w:cs="Arial"/>
                <w:lang w:eastAsia="zh-CN"/>
              </w:rPr>
            </w:pPr>
            <w:r>
              <w:rPr>
                <w:rFonts w:cs="Arial"/>
                <w:lang w:eastAsia="zh-CN"/>
              </w:rPr>
              <w:t>SP-181047</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860052B" w14:textId="77777777" w:rsidR="003F3082" w:rsidRDefault="003F3082">
            <w:pPr>
              <w:pStyle w:val="TAL"/>
              <w:rPr>
                <w:lang w:eastAsia="zh-CN"/>
              </w:rPr>
            </w:pPr>
            <w:r>
              <w:rPr>
                <w:lang w:eastAsia="zh-CN"/>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6B342D3" w14:textId="77777777" w:rsidR="003F3082" w:rsidRDefault="003F3082">
            <w:pPr>
              <w:pStyle w:val="TAL"/>
              <w:rPr>
                <w:lang w:eastAsia="zh-CN"/>
              </w:rPr>
            </w:pPr>
            <w:r>
              <w:rPr>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6176A52" w14:textId="77777777" w:rsidR="003F3082" w:rsidRDefault="003F3082">
            <w:pPr>
              <w:pStyle w:val="TAL"/>
              <w:rPr>
                <w:rFonts w:cs="Arial"/>
                <w:lang w:eastAsia="zh-CN"/>
              </w:rPr>
            </w:pPr>
            <w:r>
              <w:rPr>
                <w:rFonts w:cs="Arial"/>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2B56CB8B" w14:textId="77777777" w:rsidR="003F3082" w:rsidRDefault="003F3082">
            <w:pPr>
              <w:pStyle w:val="TAL"/>
            </w:pPr>
            <w:r>
              <w:t>Adding missing attribute, and correction of reference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BCB61B9" w14:textId="77777777" w:rsidR="003F3082" w:rsidRDefault="003F3082">
            <w:pPr>
              <w:pStyle w:val="TAL"/>
              <w:rPr>
                <w:lang w:eastAsia="zh-CN"/>
              </w:rPr>
            </w:pPr>
            <w:r>
              <w:rPr>
                <w:lang w:eastAsia="zh-CN"/>
              </w:rPr>
              <w:t>15.1.0</w:t>
            </w:r>
          </w:p>
        </w:tc>
      </w:tr>
      <w:tr w:rsidR="003F3082" w14:paraId="2335F184" w14:textId="77777777" w:rsidTr="0060399A">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74CDC657" w14:textId="77777777" w:rsidR="003F3082" w:rsidRDefault="003F3082">
            <w:pPr>
              <w:pStyle w:val="TAL"/>
              <w:rPr>
                <w:lang w:eastAsia="zh-CN"/>
              </w:rPr>
            </w:pPr>
            <w:r>
              <w:rPr>
                <w:lang w:eastAsia="zh-CN"/>
              </w:rPr>
              <w:t>2018-12</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153EFEDB" w14:textId="77777777" w:rsidR="003F3082" w:rsidRDefault="003F3082">
            <w:pPr>
              <w:pStyle w:val="TAL"/>
              <w:rPr>
                <w:lang w:eastAsia="zh-CN"/>
              </w:rPr>
            </w:pPr>
            <w:r>
              <w:rPr>
                <w:lang w:eastAsia="zh-CN"/>
              </w:rPr>
              <w:t>SA#82</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2CC3C5CA" w14:textId="77777777" w:rsidR="003F3082" w:rsidRDefault="003F3082">
            <w:pPr>
              <w:pStyle w:val="TAL"/>
              <w:rPr>
                <w:rFonts w:cs="Arial"/>
                <w:lang w:eastAsia="zh-CN"/>
              </w:rPr>
            </w:pPr>
            <w:r>
              <w:rPr>
                <w:rFonts w:cs="Arial"/>
                <w:lang w:eastAsia="zh-CN"/>
              </w:rPr>
              <w:t>SP-181043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D87B2FE" w14:textId="77777777" w:rsidR="003F3082" w:rsidRDefault="003F3082">
            <w:pPr>
              <w:pStyle w:val="TAL"/>
              <w:rPr>
                <w:lang w:eastAsia="zh-CN"/>
              </w:rPr>
            </w:pPr>
            <w:r>
              <w:rPr>
                <w:lang w:eastAsia="zh-CN"/>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9EAA799" w14:textId="77777777" w:rsidR="003F3082" w:rsidRDefault="003F3082">
            <w:pPr>
              <w:pStyle w:val="TAL"/>
              <w:rPr>
                <w:lang w:eastAsia="zh-CN"/>
              </w:rPr>
            </w:pPr>
            <w:r>
              <w:rPr>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A2C4CA9" w14:textId="77777777" w:rsidR="003F3082" w:rsidRDefault="003F3082">
            <w:pPr>
              <w:pStyle w:val="TAL"/>
              <w:rPr>
                <w:rFonts w:cs="Arial"/>
                <w:lang w:eastAsia="zh-CN"/>
              </w:rPr>
            </w:pPr>
            <w:r>
              <w:rPr>
                <w:rFonts w:cs="Arial"/>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6085AC16" w14:textId="77777777" w:rsidR="003F3082" w:rsidRDefault="003F3082">
            <w:pPr>
              <w:pStyle w:val="TAL"/>
            </w:pPr>
            <w:r>
              <w:t>Remove NSSF from the abbrevations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327A6C8" w14:textId="77777777" w:rsidR="003F3082" w:rsidRDefault="003F3082">
            <w:pPr>
              <w:pStyle w:val="TAL"/>
              <w:rPr>
                <w:lang w:eastAsia="zh-CN"/>
              </w:rPr>
            </w:pPr>
            <w:r>
              <w:rPr>
                <w:lang w:eastAsia="zh-CN"/>
              </w:rPr>
              <w:t>15.1.0</w:t>
            </w:r>
          </w:p>
        </w:tc>
      </w:tr>
      <w:tr w:rsidR="003F3082" w14:paraId="45A4035E" w14:textId="77777777" w:rsidTr="0060399A">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677F2AE5" w14:textId="77777777" w:rsidR="003F3082" w:rsidRDefault="003F3082">
            <w:pPr>
              <w:pStyle w:val="TAL"/>
              <w:rPr>
                <w:lang w:eastAsia="zh-CN"/>
              </w:rPr>
            </w:pPr>
            <w:r>
              <w:rPr>
                <w:lang w:eastAsia="zh-CN"/>
              </w:rPr>
              <w:t>2018-12</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149D9126" w14:textId="77777777" w:rsidR="003F3082" w:rsidRDefault="003F3082">
            <w:pPr>
              <w:pStyle w:val="TAL"/>
              <w:rPr>
                <w:lang w:eastAsia="zh-CN"/>
              </w:rPr>
            </w:pPr>
            <w:r>
              <w:rPr>
                <w:lang w:eastAsia="zh-CN"/>
              </w:rPr>
              <w:t>SA#82</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7BD61F3D" w14:textId="77777777" w:rsidR="003F3082" w:rsidRDefault="003F3082">
            <w:pPr>
              <w:pStyle w:val="TAL"/>
              <w:rPr>
                <w:rFonts w:cs="Arial"/>
                <w:lang w:eastAsia="zh-CN"/>
              </w:rPr>
            </w:pPr>
            <w:r>
              <w:rPr>
                <w:rFonts w:cs="Arial"/>
                <w:lang w:eastAsia="zh-CN"/>
              </w:rPr>
              <w:t>SP-181046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0796F74" w14:textId="77777777" w:rsidR="003F3082" w:rsidRDefault="003F3082">
            <w:pPr>
              <w:pStyle w:val="TAL"/>
              <w:rPr>
                <w:lang w:eastAsia="zh-CN"/>
              </w:rPr>
            </w:pPr>
            <w:r>
              <w:rPr>
                <w:lang w:eastAsia="zh-CN"/>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DB59E91" w14:textId="77777777" w:rsidR="003F3082" w:rsidRDefault="003F3082">
            <w:pPr>
              <w:pStyle w:val="TAL"/>
              <w:rPr>
                <w:lang w:eastAsia="zh-CN"/>
              </w:rPr>
            </w:pPr>
            <w:r>
              <w:rPr>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B90E9F5" w14:textId="77777777" w:rsidR="003F3082" w:rsidRDefault="003F3082">
            <w:pPr>
              <w:pStyle w:val="TAL"/>
              <w:rPr>
                <w:rFonts w:cs="Arial"/>
                <w:lang w:eastAsia="zh-CN"/>
              </w:rPr>
            </w:pPr>
            <w:r>
              <w:rPr>
                <w:rFonts w:cs="Arial"/>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716C2834" w14:textId="77777777" w:rsidR="003F3082" w:rsidRDefault="003F3082">
            <w:pPr>
              <w:pStyle w:val="TAL"/>
            </w:pPr>
            <w:r>
              <w:t>Replace symbol for network slice state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D4F48AD" w14:textId="77777777" w:rsidR="003F3082" w:rsidRDefault="003F3082">
            <w:pPr>
              <w:pStyle w:val="TAL"/>
              <w:rPr>
                <w:lang w:eastAsia="zh-CN"/>
              </w:rPr>
            </w:pPr>
            <w:r>
              <w:rPr>
                <w:lang w:eastAsia="zh-CN"/>
              </w:rPr>
              <w:t>15.1.0</w:t>
            </w:r>
          </w:p>
        </w:tc>
      </w:tr>
      <w:tr w:rsidR="003F3082" w14:paraId="236AD3D4" w14:textId="77777777" w:rsidTr="0060399A">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402203EA" w14:textId="77777777" w:rsidR="003F3082" w:rsidRDefault="003F3082">
            <w:pPr>
              <w:pStyle w:val="TAL"/>
              <w:rPr>
                <w:lang w:eastAsia="zh-CN"/>
              </w:rPr>
            </w:pPr>
            <w:r>
              <w:rPr>
                <w:lang w:eastAsia="zh-CN"/>
              </w:rPr>
              <w:t>2018-12</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73FD0EE2" w14:textId="77777777" w:rsidR="003F3082" w:rsidRDefault="003F3082">
            <w:pPr>
              <w:pStyle w:val="TAL"/>
              <w:rPr>
                <w:lang w:eastAsia="zh-CN"/>
              </w:rPr>
            </w:pPr>
            <w:r>
              <w:rPr>
                <w:lang w:eastAsia="zh-CN"/>
              </w:rPr>
              <w:t>SA#82</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4E30DD00" w14:textId="77777777" w:rsidR="003F3082" w:rsidRDefault="003F3082">
            <w:pPr>
              <w:pStyle w:val="TAL"/>
              <w:rPr>
                <w:rFonts w:cs="Arial"/>
                <w:lang w:eastAsia="zh-CN"/>
              </w:rPr>
            </w:pPr>
            <w:r>
              <w:rPr>
                <w:rFonts w:cs="Arial"/>
                <w:lang w:eastAsia="zh-CN"/>
              </w:rPr>
              <w:t>SP-181046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39B2E3A" w14:textId="77777777" w:rsidR="003F3082" w:rsidRDefault="003F3082">
            <w:pPr>
              <w:pStyle w:val="TAL"/>
              <w:rPr>
                <w:lang w:eastAsia="zh-CN"/>
              </w:rPr>
            </w:pPr>
            <w:r>
              <w:rPr>
                <w:lang w:eastAsia="zh-CN"/>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349501F" w14:textId="77777777" w:rsidR="003F3082" w:rsidRDefault="003F3082">
            <w:pPr>
              <w:pStyle w:val="TAL"/>
              <w:rPr>
                <w:lang w:eastAsia="zh-CN"/>
              </w:rPr>
            </w:pPr>
            <w:r>
              <w:rPr>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E938211" w14:textId="77777777" w:rsidR="003F3082" w:rsidRDefault="003F3082">
            <w:pPr>
              <w:pStyle w:val="TAL"/>
              <w:rPr>
                <w:rFonts w:cs="Arial"/>
                <w:lang w:eastAsia="zh-CN"/>
              </w:rPr>
            </w:pPr>
            <w:r>
              <w:rPr>
                <w:rFonts w:cs="Arial"/>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1BF1809F" w14:textId="77777777" w:rsidR="003F3082" w:rsidRDefault="003F3082">
            <w:pPr>
              <w:pStyle w:val="TAL"/>
            </w:pPr>
            <w:r>
              <w:t>Remove the ExternalENBFunction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AE02151" w14:textId="77777777" w:rsidR="003F3082" w:rsidRDefault="003F3082">
            <w:pPr>
              <w:pStyle w:val="TAL"/>
              <w:rPr>
                <w:lang w:eastAsia="zh-CN"/>
              </w:rPr>
            </w:pPr>
            <w:r>
              <w:rPr>
                <w:lang w:eastAsia="zh-CN"/>
              </w:rPr>
              <w:t>15.1.0</w:t>
            </w:r>
          </w:p>
        </w:tc>
      </w:tr>
      <w:tr w:rsidR="003F3082" w14:paraId="496512D8" w14:textId="77777777" w:rsidTr="0060399A">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544D36B8" w14:textId="77777777" w:rsidR="003F3082" w:rsidRDefault="003F3082">
            <w:pPr>
              <w:pStyle w:val="TAL"/>
              <w:rPr>
                <w:lang w:eastAsia="zh-CN"/>
              </w:rPr>
            </w:pPr>
            <w:r>
              <w:rPr>
                <w:lang w:eastAsia="zh-CN"/>
              </w:rPr>
              <w:t>2018-12</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31390E5B" w14:textId="77777777" w:rsidR="003F3082" w:rsidRDefault="003F3082">
            <w:pPr>
              <w:pStyle w:val="TAL"/>
              <w:rPr>
                <w:lang w:eastAsia="zh-CN"/>
              </w:rPr>
            </w:pPr>
            <w:r>
              <w:rPr>
                <w:lang w:eastAsia="zh-CN"/>
              </w:rPr>
              <w:t>SA#82</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74E886E8" w14:textId="77777777" w:rsidR="003F3082" w:rsidRDefault="003F3082">
            <w:pPr>
              <w:pStyle w:val="TAL"/>
              <w:rPr>
                <w:rFonts w:cs="Arial"/>
                <w:lang w:eastAsia="zh-CN"/>
              </w:rPr>
            </w:pPr>
            <w:r>
              <w:rPr>
                <w:rFonts w:cs="Arial"/>
                <w:lang w:eastAsia="zh-CN"/>
              </w:rPr>
              <w:t>SP-181046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78C67EC" w14:textId="77777777" w:rsidR="003F3082" w:rsidRDefault="003F3082">
            <w:pPr>
              <w:pStyle w:val="TAL"/>
              <w:rPr>
                <w:lang w:eastAsia="zh-CN"/>
              </w:rPr>
            </w:pPr>
            <w:r>
              <w:rPr>
                <w:lang w:eastAsia="zh-CN"/>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07B831C" w14:textId="77777777" w:rsidR="003F3082" w:rsidRDefault="003F3082">
            <w:pPr>
              <w:pStyle w:val="TAL"/>
              <w:rPr>
                <w:lang w:eastAsia="zh-CN"/>
              </w:rPr>
            </w:pPr>
            <w:r>
              <w:rPr>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D616965" w14:textId="77777777" w:rsidR="003F3082" w:rsidRDefault="003F3082">
            <w:pPr>
              <w:pStyle w:val="TAL"/>
              <w:rPr>
                <w:rFonts w:cs="Arial"/>
                <w:lang w:eastAsia="zh-CN"/>
              </w:rPr>
            </w:pPr>
            <w:r>
              <w:rPr>
                <w:rFonts w:cs="Arial"/>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3D14FF37" w14:textId="77777777" w:rsidR="003F3082" w:rsidRDefault="003F3082">
            <w:pPr>
              <w:pStyle w:val="TAL"/>
            </w:pPr>
            <w:r>
              <w:t>Align the management of external function and cell with TS 28.658</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98FB6CF" w14:textId="77777777" w:rsidR="003F3082" w:rsidRDefault="003F3082">
            <w:pPr>
              <w:pStyle w:val="TAL"/>
              <w:rPr>
                <w:lang w:eastAsia="zh-CN"/>
              </w:rPr>
            </w:pPr>
            <w:r>
              <w:rPr>
                <w:lang w:eastAsia="zh-CN"/>
              </w:rPr>
              <w:t>15.1.0</w:t>
            </w:r>
          </w:p>
        </w:tc>
      </w:tr>
      <w:tr w:rsidR="003F3082" w14:paraId="2BB4EFA5" w14:textId="77777777" w:rsidTr="0060399A">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4590B4AC" w14:textId="77777777" w:rsidR="003F3082" w:rsidRDefault="003F3082">
            <w:pPr>
              <w:pStyle w:val="TAL"/>
              <w:rPr>
                <w:lang w:eastAsia="zh-CN"/>
              </w:rPr>
            </w:pPr>
            <w:r>
              <w:rPr>
                <w:lang w:eastAsia="zh-CN"/>
              </w:rPr>
              <w:t>2018-12</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5B6FF9E8" w14:textId="77777777" w:rsidR="003F3082" w:rsidRDefault="003F3082">
            <w:pPr>
              <w:pStyle w:val="TAL"/>
              <w:rPr>
                <w:lang w:eastAsia="zh-CN"/>
              </w:rPr>
            </w:pPr>
            <w:r>
              <w:rPr>
                <w:lang w:eastAsia="zh-CN"/>
              </w:rPr>
              <w:t>SA#82</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71D327CC" w14:textId="77777777" w:rsidR="003F3082" w:rsidRDefault="003F3082">
            <w:pPr>
              <w:pStyle w:val="TAL"/>
              <w:rPr>
                <w:rFonts w:cs="Arial"/>
                <w:lang w:eastAsia="zh-CN"/>
              </w:rPr>
            </w:pPr>
            <w:r>
              <w:rPr>
                <w:rFonts w:cs="Arial"/>
                <w:lang w:eastAsia="zh-CN"/>
              </w:rPr>
              <w:t>SP-181156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CAABA3D" w14:textId="77777777" w:rsidR="003F3082" w:rsidRDefault="003F3082">
            <w:pPr>
              <w:pStyle w:val="TAL"/>
              <w:rPr>
                <w:lang w:eastAsia="zh-CN"/>
              </w:rPr>
            </w:pPr>
            <w:r>
              <w:rPr>
                <w:lang w:eastAsia="zh-CN"/>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CB79D30" w14:textId="77777777" w:rsidR="003F3082" w:rsidRDefault="003F3082">
            <w:pPr>
              <w:pStyle w:val="TAL"/>
              <w:rPr>
                <w:lang w:eastAsia="zh-CN"/>
              </w:rPr>
            </w:pPr>
            <w:r>
              <w:rPr>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B160AE9" w14:textId="77777777" w:rsidR="003F3082" w:rsidRDefault="003F3082">
            <w:pPr>
              <w:pStyle w:val="TAL"/>
              <w:rPr>
                <w:rFonts w:cs="Arial"/>
                <w:lang w:eastAsia="zh-CN"/>
              </w:rPr>
            </w:pPr>
            <w:r>
              <w:rPr>
                <w:rFonts w:cs="Arial"/>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57AD69A1" w14:textId="77777777" w:rsidR="003F3082" w:rsidRDefault="003F3082">
            <w:pPr>
              <w:pStyle w:val="TAL"/>
            </w:pPr>
            <w:r>
              <w:t>Update NR NRM with Cell Relation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2BA2F4A" w14:textId="77777777" w:rsidR="003F3082" w:rsidRDefault="003F3082">
            <w:pPr>
              <w:pStyle w:val="TAL"/>
              <w:rPr>
                <w:lang w:eastAsia="zh-CN"/>
              </w:rPr>
            </w:pPr>
            <w:r>
              <w:rPr>
                <w:lang w:eastAsia="zh-CN"/>
              </w:rPr>
              <w:t>15.1.0</w:t>
            </w:r>
          </w:p>
        </w:tc>
      </w:tr>
      <w:tr w:rsidR="003F3082" w14:paraId="0896587E" w14:textId="77777777" w:rsidTr="0060399A">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575A4489" w14:textId="77777777" w:rsidR="003F3082" w:rsidRDefault="003F3082">
            <w:pPr>
              <w:pStyle w:val="TAL"/>
              <w:rPr>
                <w:lang w:eastAsia="zh-CN"/>
              </w:rPr>
            </w:pPr>
            <w:r>
              <w:rPr>
                <w:lang w:eastAsia="zh-CN"/>
              </w:rPr>
              <w:t>2018-12</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3D04336E" w14:textId="77777777" w:rsidR="003F3082" w:rsidRDefault="003F3082">
            <w:pPr>
              <w:pStyle w:val="TAL"/>
              <w:rPr>
                <w:lang w:eastAsia="zh-CN"/>
              </w:rPr>
            </w:pPr>
            <w:r>
              <w:rPr>
                <w:lang w:eastAsia="zh-CN"/>
              </w:rPr>
              <w:t>SA#82</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6535DFDF" w14:textId="77777777" w:rsidR="003F3082" w:rsidRDefault="003F3082">
            <w:pPr>
              <w:pStyle w:val="TAL"/>
              <w:rPr>
                <w:rFonts w:cs="Arial"/>
                <w:lang w:eastAsia="zh-CN"/>
              </w:rPr>
            </w:pPr>
            <w:r>
              <w:rPr>
                <w:rFonts w:cs="Arial"/>
                <w:lang w:eastAsia="zh-CN"/>
              </w:rPr>
              <w:t>SP-181156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EDA50D7" w14:textId="77777777" w:rsidR="003F3082" w:rsidRDefault="003F3082">
            <w:pPr>
              <w:pStyle w:val="TAL"/>
              <w:rPr>
                <w:lang w:eastAsia="zh-CN"/>
              </w:rPr>
            </w:pPr>
            <w:r>
              <w:rPr>
                <w:lang w:eastAsia="zh-CN"/>
              </w:rPr>
              <w:t>0038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85C3858" w14:textId="77777777" w:rsidR="003F3082" w:rsidRDefault="003F3082">
            <w:pPr>
              <w:pStyle w:val="TAL"/>
              <w:rPr>
                <w:lang w:eastAsia="zh-CN"/>
              </w:rPr>
            </w:pPr>
            <w:r>
              <w:rPr>
                <w:lang w:eastAsia="zh-CN"/>
              </w:rPr>
              <w:t>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4EA8BEC" w14:textId="77777777" w:rsidR="003F3082" w:rsidRDefault="003F3082">
            <w:pPr>
              <w:pStyle w:val="TAL"/>
              <w:rPr>
                <w:rFonts w:cs="Arial"/>
                <w:lang w:eastAsia="zh-CN"/>
              </w:rPr>
            </w:pPr>
            <w:r>
              <w:rPr>
                <w:rFonts w:cs="Arial"/>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35068B44" w14:textId="77777777" w:rsidR="003F3082" w:rsidRDefault="003F3082">
            <w:pPr>
              <w:pStyle w:val="TAL"/>
            </w:pPr>
            <w:r>
              <w:t>RRM Policy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71981D3" w14:textId="77777777" w:rsidR="003F3082" w:rsidRDefault="003F3082">
            <w:pPr>
              <w:pStyle w:val="TAL"/>
              <w:rPr>
                <w:lang w:eastAsia="zh-CN"/>
              </w:rPr>
            </w:pPr>
            <w:r>
              <w:rPr>
                <w:lang w:eastAsia="zh-CN"/>
              </w:rPr>
              <w:t>15.1.0</w:t>
            </w:r>
          </w:p>
        </w:tc>
      </w:tr>
      <w:tr w:rsidR="003F3082" w14:paraId="158AD638" w14:textId="77777777" w:rsidTr="0060399A">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0ACD8F47" w14:textId="77777777" w:rsidR="003F3082" w:rsidRDefault="003F3082">
            <w:pPr>
              <w:pStyle w:val="TAL"/>
              <w:rPr>
                <w:lang w:eastAsia="zh-CN"/>
              </w:rPr>
            </w:pPr>
            <w:r>
              <w:rPr>
                <w:lang w:eastAsia="zh-CN"/>
              </w:rPr>
              <w:t>2018-12</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0AFE3E6F" w14:textId="77777777" w:rsidR="003F3082" w:rsidRDefault="003F3082">
            <w:pPr>
              <w:pStyle w:val="TAL"/>
              <w:rPr>
                <w:lang w:eastAsia="zh-CN"/>
              </w:rPr>
            </w:pPr>
            <w:r>
              <w:rPr>
                <w:lang w:eastAsia="zh-CN"/>
              </w:rPr>
              <w:t>SA#82</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56ADDF2C" w14:textId="77777777" w:rsidR="003F3082" w:rsidRDefault="003F3082">
            <w:pPr>
              <w:pStyle w:val="TAL"/>
              <w:rPr>
                <w:rFonts w:cs="Arial"/>
                <w:lang w:eastAsia="zh-CN"/>
              </w:rPr>
            </w:pPr>
            <w:r>
              <w:rPr>
                <w:rFonts w:cs="Arial"/>
                <w:lang w:eastAsia="zh-CN"/>
              </w:rPr>
              <w:t>SP-181156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7577353" w14:textId="77777777" w:rsidR="003F3082" w:rsidRDefault="003F3082">
            <w:pPr>
              <w:pStyle w:val="TAL"/>
              <w:rPr>
                <w:lang w:eastAsia="zh-CN"/>
              </w:rPr>
            </w:pPr>
            <w:r>
              <w:rPr>
                <w:lang w:eastAsia="zh-CN"/>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0F016EA" w14:textId="77777777" w:rsidR="003F3082" w:rsidRDefault="003F3082">
            <w:pPr>
              <w:pStyle w:val="TAL"/>
              <w:rPr>
                <w:lang w:eastAsia="zh-CN"/>
              </w:rPr>
            </w:pPr>
            <w:r>
              <w:rPr>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5ABC7BB" w14:textId="77777777" w:rsidR="003F3082" w:rsidRDefault="003F3082">
            <w:pPr>
              <w:pStyle w:val="TAL"/>
              <w:rPr>
                <w:rFonts w:cs="Arial"/>
                <w:lang w:eastAsia="zh-CN"/>
              </w:rPr>
            </w:pPr>
            <w:r>
              <w:rPr>
                <w:rFonts w:cs="Arial"/>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1A1A17AB" w14:textId="77777777" w:rsidR="003F3082" w:rsidRDefault="003F3082">
            <w:pPr>
              <w:pStyle w:val="TAL"/>
            </w:pPr>
            <w:r>
              <w:t>Fix containment issue in YANG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60AC094" w14:textId="77777777" w:rsidR="003F3082" w:rsidRDefault="003F3082">
            <w:pPr>
              <w:pStyle w:val="TAL"/>
              <w:rPr>
                <w:lang w:eastAsia="zh-CN"/>
              </w:rPr>
            </w:pPr>
            <w:r>
              <w:rPr>
                <w:lang w:eastAsia="zh-CN"/>
              </w:rPr>
              <w:t>15.1.0</w:t>
            </w:r>
          </w:p>
        </w:tc>
      </w:tr>
      <w:tr w:rsidR="003F3082" w14:paraId="42023371" w14:textId="77777777" w:rsidTr="0060399A">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0A48DDEA" w14:textId="77777777" w:rsidR="003F3082" w:rsidRDefault="003F3082">
            <w:pPr>
              <w:pStyle w:val="TAL"/>
              <w:rPr>
                <w:lang w:eastAsia="zh-CN"/>
              </w:rPr>
            </w:pPr>
            <w:r>
              <w:rPr>
                <w:lang w:eastAsia="zh-CN"/>
              </w:rPr>
              <w:t>2018-12</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28761CFF" w14:textId="77777777" w:rsidR="003F3082" w:rsidRDefault="003F3082">
            <w:pPr>
              <w:pStyle w:val="TAL"/>
              <w:rPr>
                <w:lang w:eastAsia="zh-CN"/>
              </w:rPr>
            </w:pPr>
            <w:r>
              <w:rPr>
                <w:lang w:eastAsia="zh-CN"/>
              </w:rPr>
              <w:t>SA#82</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564324F2" w14:textId="77777777" w:rsidR="003F3082" w:rsidRDefault="003F3082">
            <w:pPr>
              <w:pStyle w:val="TAL"/>
              <w:rPr>
                <w:rFonts w:cs="Arial"/>
                <w:lang w:eastAsia="zh-CN"/>
              </w:rPr>
            </w:pPr>
            <w:r>
              <w:rPr>
                <w:rFonts w:cs="Arial"/>
                <w:lang w:eastAsia="zh-CN"/>
              </w:rPr>
              <w:t>SP-181156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8ED4E99" w14:textId="77777777" w:rsidR="003F3082" w:rsidRDefault="003F3082">
            <w:pPr>
              <w:pStyle w:val="TAL"/>
              <w:rPr>
                <w:lang w:eastAsia="zh-CN"/>
              </w:rPr>
            </w:pPr>
            <w:r>
              <w:rPr>
                <w:lang w:eastAsia="zh-CN"/>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2ED38FE" w14:textId="77777777" w:rsidR="003F3082" w:rsidRDefault="003F3082">
            <w:pPr>
              <w:pStyle w:val="TAL"/>
              <w:rPr>
                <w:lang w:eastAsia="zh-CN"/>
              </w:rPr>
            </w:pPr>
            <w:r>
              <w:rPr>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1B05A51" w14:textId="77777777" w:rsidR="003F3082" w:rsidRDefault="003F3082">
            <w:pPr>
              <w:pStyle w:val="TAL"/>
              <w:rPr>
                <w:rFonts w:cs="Arial"/>
                <w:lang w:eastAsia="zh-CN"/>
              </w:rPr>
            </w:pPr>
            <w:r>
              <w:rPr>
                <w:rFonts w:cs="Arial"/>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35859A96" w14:textId="77777777" w:rsidR="003F3082" w:rsidRDefault="003F3082">
            <w:pPr>
              <w:pStyle w:val="TAL"/>
            </w:pPr>
            <w:r>
              <w:t>Implement minor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1883911" w14:textId="77777777" w:rsidR="003F3082" w:rsidRDefault="003F3082">
            <w:pPr>
              <w:pStyle w:val="TAL"/>
              <w:rPr>
                <w:lang w:eastAsia="zh-CN"/>
              </w:rPr>
            </w:pPr>
            <w:r>
              <w:rPr>
                <w:lang w:eastAsia="zh-CN"/>
              </w:rPr>
              <w:t>15.1.0</w:t>
            </w:r>
          </w:p>
        </w:tc>
      </w:tr>
      <w:tr w:rsidR="003F3082" w14:paraId="29E31FFC" w14:textId="77777777" w:rsidTr="0060399A">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697C4FF6" w14:textId="77777777" w:rsidR="003F3082" w:rsidRDefault="003F3082">
            <w:pPr>
              <w:pStyle w:val="TAL"/>
              <w:rPr>
                <w:lang w:eastAsia="zh-CN"/>
              </w:rPr>
            </w:pPr>
            <w:r>
              <w:rPr>
                <w:lang w:eastAsia="zh-CN"/>
              </w:rPr>
              <w:t>2018-12</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61148F5E" w14:textId="77777777" w:rsidR="003F3082" w:rsidRDefault="003F3082">
            <w:pPr>
              <w:pStyle w:val="TAL"/>
              <w:rPr>
                <w:lang w:eastAsia="zh-CN"/>
              </w:rPr>
            </w:pPr>
            <w:r>
              <w:rPr>
                <w:lang w:eastAsia="zh-CN"/>
              </w:rPr>
              <w:t>SA#82</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6CCD04C7" w14:textId="77777777" w:rsidR="003F3082" w:rsidRDefault="003F3082">
            <w:pPr>
              <w:pStyle w:val="TAL"/>
              <w:rPr>
                <w:rFonts w:cs="Arial"/>
                <w:lang w:eastAsia="zh-CN"/>
              </w:rPr>
            </w:pPr>
            <w:r>
              <w:rPr>
                <w:rFonts w:cs="Arial"/>
                <w:lang w:eastAsia="zh-CN"/>
              </w:rPr>
              <w:t>SP-181042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03D3B42" w14:textId="77777777" w:rsidR="003F3082" w:rsidRDefault="003F3082">
            <w:pPr>
              <w:pStyle w:val="TAL"/>
              <w:rPr>
                <w:lang w:eastAsia="zh-CN"/>
              </w:rPr>
            </w:pPr>
            <w:r>
              <w:rPr>
                <w:lang w:eastAsia="zh-CN"/>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8171B49" w14:textId="77777777" w:rsidR="003F3082" w:rsidRDefault="003F3082">
            <w:pPr>
              <w:pStyle w:val="TAL"/>
              <w:rPr>
                <w:lang w:eastAsia="zh-CN"/>
              </w:rPr>
            </w:pPr>
            <w:r>
              <w:rPr>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97E7DDC" w14:textId="77777777" w:rsidR="003F3082" w:rsidRDefault="003F3082">
            <w:pPr>
              <w:pStyle w:val="TAL"/>
              <w:rPr>
                <w:rFonts w:cs="Arial"/>
                <w:lang w:eastAsia="zh-CN"/>
              </w:rPr>
            </w:pPr>
            <w:r>
              <w:rPr>
                <w:rFonts w:cs="Arial"/>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14AF3F8F" w14:textId="77777777" w:rsidR="003F3082" w:rsidRDefault="003F3082">
            <w:pPr>
              <w:pStyle w:val="TAL"/>
            </w:pPr>
            <w:r>
              <w:t>Update Stage 3 NRM for RRM Policy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226143D" w14:textId="77777777" w:rsidR="003F3082" w:rsidRDefault="003F3082">
            <w:pPr>
              <w:pStyle w:val="TAL"/>
              <w:rPr>
                <w:lang w:eastAsia="zh-CN"/>
              </w:rPr>
            </w:pPr>
            <w:r>
              <w:rPr>
                <w:lang w:eastAsia="zh-CN"/>
              </w:rPr>
              <w:t>15.1.0</w:t>
            </w:r>
          </w:p>
        </w:tc>
      </w:tr>
      <w:tr w:rsidR="003F3082" w14:paraId="3DC2389A" w14:textId="77777777" w:rsidTr="0060399A">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094EC664" w14:textId="77777777" w:rsidR="003F3082" w:rsidRDefault="003F3082">
            <w:pPr>
              <w:pStyle w:val="TAL"/>
              <w:rPr>
                <w:lang w:eastAsia="zh-CN"/>
              </w:rPr>
            </w:pPr>
            <w:r>
              <w:rPr>
                <w:lang w:eastAsia="zh-CN"/>
              </w:rPr>
              <w:t>2019-03</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2E1D9484" w14:textId="77777777" w:rsidR="003F3082" w:rsidRDefault="003F3082">
            <w:pPr>
              <w:pStyle w:val="TAL"/>
              <w:rPr>
                <w:lang w:eastAsia="zh-CN"/>
              </w:rPr>
            </w:pPr>
            <w:r>
              <w:rPr>
                <w:lang w:eastAsia="zh-CN"/>
              </w:rPr>
              <w:t>SA#83</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3FD7498B" w14:textId="77777777" w:rsidR="003F3082" w:rsidRDefault="003F3082">
            <w:pPr>
              <w:pStyle w:val="TAL"/>
              <w:rPr>
                <w:rFonts w:cs="Arial"/>
                <w:lang w:eastAsia="zh-CN"/>
              </w:rPr>
            </w:pPr>
            <w:r>
              <w:rPr>
                <w:rFonts w:cs="Arial"/>
                <w:lang w:eastAsia="zh-CN"/>
              </w:rPr>
              <w:t>SP-190121</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12D3F2D" w14:textId="77777777" w:rsidR="003F3082" w:rsidRDefault="003F3082">
            <w:pPr>
              <w:pStyle w:val="TAL"/>
              <w:rPr>
                <w:lang w:eastAsia="zh-CN"/>
              </w:rPr>
            </w:pPr>
            <w:r>
              <w:rPr>
                <w:lang w:eastAsia="zh-CN"/>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FDD677A" w14:textId="77777777" w:rsidR="003F3082" w:rsidRDefault="003F3082">
            <w:pPr>
              <w:pStyle w:val="TAL"/>
              <w:rPr>
                <w:lang w:eastAsia="zh-CN"/>
              </w:rPr>
            </w:pPr>
            <w:r>
              <w:rPr>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BD7B41F" w14:textId="77777777" w:rsidR="003F3082" w:rsidRDefault="003F3082">
            <w:pPr>
              <w:pStyle w:val="TAL"/>
              <w:rPr>
                <w:rFonts w:cs="Arial"/>
                <w:lang w:eastAsia="zh-CN"/>
              </w:rPr>
            </w:pPr>
            <w:r>
              <w:rPr>
                <w:rFonts w:cs="Arial"/>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4D25EC64" w14:textId="77777777" w:rsidR="003F3082" w:rsidRDefault="003F3082">
            <w:pPr>
              <w:pStyle w:val="TAL"/>
            </w:pPr>
            <w:r>
              <w:t>Align NR attributes definition related to SSB with corresponding NG-RAN IE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2EA9E28" w14:textId="77777777" w:rsidR="003F3082" w:rsidRDefault="003F3082">
            <w:pPr>
              <w:pStyle w:val="TAL"/>
              <w:rPr>
                <w:lang w:eastAsia="zh-CN"/>
              </w:rPr>
            </w:pPr>
            <w:r>
              <w:rPr>
                <w:lang w:eastAsia="zh-CN"/>
              </w:rPr>
              <w:t>15.2.0</w:t>
            </w:r>
          </w:p>
        </w:tc>
      </w:tr>
      <w:tr w:rsidR="003F3082" w14:paraId="34E45D41" w14:textId="77777777" w:rsidTr="0060399A">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5F023E24" w14:textId="77777777" w:rsidR="003F3082" w:rsidRDefault="003F3082">
            <w:pPr>
              <w:pStyle w:val="TAL"/>
              <w:rPr>
                <w:lang w:eastAsia="zh-CN"/>
              </w:rPr>
            </w:pPr>
            <w:r>
              <w:rPr>
                <w:lang w:eastAsia="zh-CN"/>
              </w:rPr>
              <w:t>2019-03</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7416CEE1" w14:textId="77777777" w:rsidR="003F3082" w:rsidRDefault="003F3082">
            <w:pPr>
              <w:pStyle w:val="TAL"/>
              <w:rPr>
                <w:lang w:eastAsia="zh-CN"/>
              </w:rPr>
            </w:pPr>
            <w:r>
              <w:rPr>
                <w:lang w:eastAsia="zh-CN"/>
              </w:rPr>
              <w:t>SA#83</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2A0B8BD8" w14:textId="77777777" w:rsidR="003F3082" w:rsidRDefault="003F3082">
            <w:pPr>
              <w:pStyle w:val="TAL"/>
              <w:rPr>
                <w:rFonts w:cs="Arial"/>
                <w:lang w:eastAsia="zh-CN"/>
              </w:rPr>
            </w:pPr>
            <w:r>
              <w:rPr>
                <w:rFonts w:cs="Arial"/>
                <w:lang w:eastAsia="zh-CN"/>
              </w:rPr>
              <w:t>SP-190121</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800ABEC" w14:textId="77777777" w:rsidR="003F3082" w:rsidRDefault="003F3082">
            <w:pPr>
              <w:pStyle w:val="TAL"/>
              <w:rPr>
                <w:lang w:eastAsia="zh-CN"/>
              </w:rPr>
            </w:pPr>
            <w:r>
              <w:rPr>
                <w:lang w:eastAsia="zh-CN"/>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CD03707" w14:textId="77777777" w:rsidR="003F3082" w:rsidRDefault="003F3082">
            <w:pPr>
              <w:pStyle w:val="TAL"/>
              <w:rPr>
                <w:lang w:eastAsia="zh-CN"/>
              </w:rPr>
            </w:pPr>
            <w:r>
              <w:rPr>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ADBED86" w14:textId="77777777" w:rsidR="003F3082" w:rsidRDefault="003F3082">
            <w:pPr>
              <w:pStyle w:val="TAL"/>
              <w:rPr>
                <w:rFonts w:cs="Arial"/>
                <w:lang w:eastAsia="zh-CN"/>
              </w:rPr>
            </w:pPr>
            <w:r>
              <w:rPr>
                <w:rFonts w:cs="Arial"/>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3233E966" w14:textId="77777777" w:rsidR="003F3082" w:rsidRDefault="003F3082">
            <w:pPr>
              <w:pStyle w:val="TAL"/>
            </w:pPr>
            <w:r>
              <w:t xml:space="preserve">Correct the use of nCI and PLMN </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C8DBEFB" w14:textId="77777777" w:rsidR="003F3082" w:rsidRDefault="003F3082">
            <w:pPr>
              <w:pStyle w:val="TAL"/>
              <w:rPr>
                <w:lang w:eastAsia="zh-CN"/>
              </w:rPr>
            </w:pPr>
            <w:r>
              <w:rPr>
                <w:lang w:eastAsia="zh-CN"/>
              </w:rPr>
              <w:t>15.2.0</w:t>
            </w:r>
          </w:p>
        </w:tc>
      </w:tr>
      <w:tr w:rsidR="003F3082" w14:paraId="483AE770" w14:textId="77777777" w:rsidTr="0060399A">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37DA57B0" w14:textId="77777777" w:rsidR="003F3082" w:rsidRDefault="003F3082">
            <w:pPr>
              <w:pStyle w:val="TAL"/>
              <w:rPr>
                <w:lang w:eastAsia="zh-CN"/>
              </w:rPr>
            </w:pPr>
            <w:r>
              <w:rPr>
                <w:lang w:eastAsia="zh-CN"/>
              </w:rPr>
              <w:t>2019-03</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4E62C2F1" w14:textId="77777777" w:rsidR="003F3082" w:rsidRDefault="003F3082">
            <w:pPr>
              <w:pStyle w:val="TAL"/>
              <w:rPr>
                <w:lang w:eastAsia="zh-CN"/>
              </w:rPr>
            </w:pPr>
            <w:r>
              <w:rPr>
                <w:lang w:eastAsia="zh-CN"/>
              </w:rPr>
              <w:t>SA#83</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3DDD86BF" w14:textId="77777777" w:rsidR="003F3082" w:rsidRDefault="003F3082">
            <w:pPr>
              <w:pStyle w:val="TAL"/>
              <w:rPr>
                <w:rFonts w:cs="Arial"/>
                <w:lang w:eastAsia="zh-CN"/>
              </w:rPr>
            </w:pPr>
            <w:r>
              <w:rPr>
                <w:rFonts w:cs="Arial"/>
                <w:lang w:eastAsia="zh-CN"/>
              </w:rPr>
              <w:t>SP-190121</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6871624" w14:textId="77777777" w:rsidR="003F3082" w:rsidRDefault="003F3082">
            <w:pPr>
              <w:pStyle w:val="TAL"/>
              <w:rPr>
                <w:lang w:eastAsia="zh-CN"/>
              </w:rPr>
            </w:pPr>
            <w:r>
              <w:rPr>
                <w:lang w:eastAsia="zh-CN"/>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7694B3B" w14:textId="77777777" w:rsidR="003F3082" w:rsidRDefault="003F3082">
            <w:pPr>
              <w:pStyle w:val="TAL"/>
              <w:rPr>
                <w:lang w:eastAsia="zh-CN"/>
              </w:rPr>
            </w:pPr>
            <w:r>
              <w:rPr>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D77DC7D" w14:textId="77777777" w:rsidR="003F3082" w:rsidRDefault="003F3082">
            <w:pPr>
              <w:pStyle w:val="TAL"/>
              <w:rPr>
                <w:rFonts w:cs="Arial"/>
                <w:lang w:eastAsia="zh-CN"/>
              </w:rPr>
            </w:pPr>
            <w:r>
              <w:rPr>
                <w:rFonts w:cs="Arial"/>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5A52A13E" w14:textId="77777777" w:rsidR="003F3082" w:rsidRDefault="003F3082">
            <w:pPr>
              <w:pStyle w:val="TAL"/>
            </w:pPr>
            <w:r>
              <w:t>Remove duplicate definition for ExternalNRCellCU</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F00AEB3" w14:textId="77777777" w:rsidR="003F3082" w:rsidRDefault="003F3082">
            <w:pPr>
              <w:pStyle w:val="TAL"/>
              <w:rPr>
                <w:lang w:eastAsia="zh-CN"/>
              </w:rPr>
            </w:pPr>
            <w:r>
              <w:rPr>
                <w:lang w:eastAsia="zh-CN"/>
              </w:rPr>
              <w:t>15.2.0</w:t>
            </w:r>
          </w:p>
        </w:tc>
      </w:tr>
      <w:tr w:rsidR="003F3082" w14:paraId="4C48F447" w14:textId="77777777" w:rsidTr="0060399A">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16CD886F" w14:textId="77777777" w:rsidR="003F3082" w:rsidRDefault="003F3082">
            <w:pPr>
              <w:pStyle w:val="TAL"/>
              <w:rPr>
                <w:lang w:eastAsia="zh-CN"/>
              </w:rPr>
            </w:pPr>
            <w:r>
              <w:rPr>
                <w:lang w:eastAsia="zh-CN"/>
              </w:rPr>
              <w:t>2019-03</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65F7CE82" w14:textId="77777777" w:rsidR="003F3082" w:rsidRDefault="003F3082">
            <w:pPr>
              <w:pStyle w:val="TAL"/>
              <w:rPr>
                <w:lang w:eastAsia="zh-CN"/>
              </w:rPr>
            </w:pPr>
            <w:r>
              <w:rPr>
                <w:lang w:eastAsia="zh-CN"/>
              </w:rPr>
              <w:t>SA#83</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6EBA364D" w14:textId="77777777" w:rsidR="003F3082" w:rsidRDefault="003F3082">
            <w:pPr>
              <w:pStyle w:val="TAL"/>
              <w:rPr>
                <w:rFonts w:cs="Arial"/>
                <w:lang w:eastAsia="zh-CN"/>
              </w:rPr>
            </w:pPr>
            <w:r>
              <w:rPr>
                <w:rFonts w:cs="Arial"/>
                <w:lang w:eastAsia="zh-CN"/>
              </w:rPr>
              <w:t>SP-190121</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8C22972" w14:textId="77777777" w:rsidR="003F3082" w:rsidRDefault="003F3082">
            <w:pPr>
              <w:pStyle w:val="TAL"/>
              <w:rPr>
                <w:lang w:eastAsia="zh-CN"/>
              </w:rPr>
            </w:pPr>
            <w:r>
              <w:rPr>
                <w:lang w:eastAsia="zh-CN"/>
              </w:rPr>
              <w:t>0046</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BBCF5D2" w14:textId="77777777" w:rsidR="003F3082" w:rsidRDefault="003F3082">
            <w:pPr>
              <w:pStyle w:val="TAL"/>
              <w:rPr>
                <w:lang w:eastAsia="zh-CN"/>
              </w:rPr>
            </w:pPr>
            <w:r>
              <w:rPr>
                <w:lang w:eastAsia="zh-CN"/>
              </w:rPr>
              <w:t>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B2F596C" w14:textId="77777777" w:rsidR="003F3082" w:rsidRDefault="003F3082">
            <w:pPr>
              <w:pStyle w:val="TAL"/>
              <w:rPr>
                <w:rFonts w:cs="Arial"/>
                <w:lang w:eastAsia="zh-CN"/>
              </w:rPr>
            </w:pPr>
            <w:r>
              <w:rPr>
                <w:rFonts w:cs="Arial"/>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52865FCC" w14:textId="77777777" w:rsidR="003F3082" w:rsidRDefault="003F3082">
            <w:pPr>
              <w:pStyle w:val="TAL"/>
            </w:pPr>
            <w:r>
              <w:t>Correct class diagram for view on external entities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815ED9A" w14:textId="77777777" w:rsidR="003F3082" w:rsidRDefault="003F3082">
            <w:pPr>
              <w:pStyle w:val="TAL"/>
              <w:rPr>
                <w:lang w:eastAsia="zh-CN"/>
              </w:rPr>
            </w:pPr>
            <w:r>
              <w:rPr>
                <w:lang w:eastAsia="zh-CN"/>
              </w:rPr>
              <w:t>15.2.0</w:t>
            </w:r>
          </w:p>
        </w:tc>
      </w:tr>
      <w:tr w:rsidR="003F3082" w14:paraId="566B0398" w14:textId="77777777" w:rsidTr="0060399A">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25D01EA3" w14:textId="77777777" w:rsidR="003F3082" w:rsidRDefault="003F3082">
            <w:pPr>
              <w:pStyle w:val="TAL"/>
              <w:rPr>
                <w:lang w:eastAsia="zh-CN"/>
              </w:rPr>
            </w:pPr>
            <w:r>
              <w:rPr>
                <w:lang w:eastAsia="zh-CN"/>
              </w:rPr>
              <w:t>2019-03</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3C341AB2" w14:textId="77777777" w:rsidR="003F3082" w:rsidRDefault="003F3082">
            <w:pPr>
              <w:pStyle w:val="TAL"/>
              <w:rPr>
                <w:lang w:eastAsia="zh-CN"/>
              </w:rPr>
            </w:pPr>
            <w:r>
              <w:rPr>
                <w:lang w:eastAsia="zh-CN"/>
              </w:rPr>
              <w:t>SA#83</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35F10372" w14:textId="77777777" w:rsidR="003F3082" w:rsidRDefault="003F3082">
            <w:pPr>
              <w:pStyle w:val="TAL"/>
              <w:rPr>
                <w:rFonts w:cs="Arial"/>
                <w:lang w:eastAsia="zh-CN"/>
              </w:rPr>
            </w:pPr>
            <w:r>
              <w:rPr>
                <w:rFonts w:cs="Arial"/>
                <w:lang w:eastAsia="zh-CN"/>
              </w:rPr>
              <w:t>SP-190121</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A1DEBA6" w14:textId="77777777" w:rsidR="003F3082" w:rsidRDefault="003F3082">
            <w:pPr>
              <w:pStyle w:val="TAL"/>
              <w:rPr>
                <w:lang w:eastAsia="zh-CN"/>
              </w:rPr>
            </w:pPr>
            <w:r>
              <w:rPr>
                <w:lang w:eastAsia="zh-CN"/>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8E64B32" w14:textId="77777777" w:rsidR="003F3082" w:rsidRDefault="003F3082">
            <w:pPr>
              <w:pStyle w:val="TAL"/>
              <w:rPr>
                <w:lang w:eastAsia="zh-CN"/>
              </w:rPr>
            </w:pPr>
            <w:r>
              <w:rPr>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5DF9BCC" w14:textId="77777777" w:rsidR="003F3082" w:rsidRDefault="003F3082">
            <w:pPr>
              <w:pStyle w:val="TAL"/>
              <w:rPr>
                <w:rFonts w:cs="Arial"/>
                <w:lang w:eastAsia="zh-CN"/>
              </w:rPr>
            </w:pPr>
            <w:r>
              <w:rPr>
                <w:rFonts w:cs="Arial"/>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4E68CAC2" w14:textId="77777777" w:rsidR="003F3082" w:rsidRDefault="003F3082">
            <w:pPr>
              <w:pStyle w:val="TAL"/>
            </w:pPr>
            <w:r>
              <w:t>Correct the definition for resourceSharingLevel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53752AA" w14:textId="77777777" w:rsidR="003F3082" w:rsidRDefault="003F3082">
            <w:pPr>
              <w:pStyle w:val="TAL"/>
              <w:rPr>
                <w:lang w:eastAsia="zh-CN"/>
              </w:rPr>
            </w:pPr>
            <w:r>
              <w:rPr>
                <w:lang w:eastAsia="zh-CN"/>
              </w:rPr>
              <w:t>15.2.0</w:t>
            </w:r>
          </w:p>
        </w:tc>
      </w:tr>
      <w:tr w:rsidR="003F3082" w14:paraId="6863776A" w14:textId="77777777" w:rsidTr="0060399A">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6275D521" w14:textId="77777777" w:rsidR="003F3082" w:rsidRDefault="003F3082">
            <w:pPr>
              <w:pStyle w:val="TAL"/>
              <w:rPr>
                <w:lang w:eastAsia="zh-CN"/>
              </w:rPr>
            </w:pPr>
            <w:r>
              <w:rPr>
                <w:lang w:eastAsia="zh-CN"/>
              </w:rPr>
              <w:t>2019-03</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5D7E36F1" w14:textId="77777777" w:rsidR="003F3082" w:rsidRDefault="003F3082">
            <w:pPr>
              <w:pStyle w:val="TAL"/>
              <w:rPr>
                <w:lang w:eastAsia="zh-CN"/>
              </w:rPr>
            </w:pPr>
            <w:r>
              <w:rPr>
                <w:lang w:eastAsia="zh-CN"/>
              </w:rPr>
              <w:t>SA#83</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4E0EA13A" w14:textId="77777777" w:rsidR="003F3082" w:rsidRDefault="003F3082">
            <w:pPr>
              <w:pStyle w:val="TAL"/>
              <w:rPr>
                <w:rFonts w:cs="Arial"/>
                <w:lang w:eastAsia="zh-CN"/>
              </w:rPr>
            </w:pPr>
            <w:r>
              <w:rPr>
                <w:rFonts w:cs="Arial"/>
                <w:lang w:eastAsia="zh-CN"/>
              </w:rPr>
              <w:t>SP-190121</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24C1A92" w14:textId="77777777" w:rsidR="003F3082" w:rsidRDefault="003F3082">
            <w:pPr>
              <w:pStyle w:val="TAL"/>
              <w:rPr>
                <w:lang w:eastAsia="zh-CN"/>
              </w:rPr>
            </w:pPr>
            <w:r>
              <w:rPr>
                <w:lang w:eastAsia="zh-CN"/>
              </w:rPr>
              <w:t>0048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CA4071D" w14:textId="77777777" w:rsidR="003F3082" w:rsidRDefault="003F3082">
            <w:pPr>
              <w:pStyle w:val="TAL"/>
              <w:rPr>
                <w:lang w:eastAsia="zh-CN"/>
              </w:rPr>
            </w:pPr>
            <w:r>
              <w:rPr>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BB1C698" w14:textId="77777777" w:rsidR="003F3082" w:rsidRDefault="003F3082">
            <w:pPr>
              <w:pStyle w:val="TAL"/>
              <w:rPr>
                <w:rFonts w:cs="Arial"/>
                <w:lang w:eastAsia="zh-CN"/>
              </w:rPr>
            </w:pPr>
            <w:r>
              <w:rPr>
                <w:rFonts w:cs="Arial"/>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0E1C6DA5" w14:textId="77777777" w:rsidR="003F3082" w:rsidRDefault="003F3082">
            <w:pPr>
              <w:pStyle w:val="TAL"/>
            </w:pPr>
            <w:r>
              <w:t>Correction of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3A6FDCC" w14:textId="77777777" w:rsidR="003F3082" w:rsidRDefault="003F3082">
            <w:pPr>
              <w:pStyle w:val="TAL"/>
              <w:rPr>
                <w:lang w:eastAsia="zh-CN"/>
              </w:rPr>
            </w:pPr>
            <w:r>
              <w:rPr>
                <w:lang w:eastAsia="zh-CN"/>
              </w:rPr>
              <w:t>15.2.0</w:t>
            </w:r>
          </w:p>
        </w:tc>
      </w:tr>
      <w:tr w:rsidR="003F3082" w14:paraId="2382E01D" w14:textId="77777777" w:rsidTr="0060399A">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4AE90489" w14:textId="77777777" w:rsidR="003F3082" w:rsidRDefault="003F3082">
            <w:pPr>
              <w:pStyle w:val="TAL"/>
              <w:rPr>
                <w:lang w:eastAsia="zh-CN"/>
              </w:rPr>
            </w:pPr>
            <w:r>
              <w:rPr>
                <w:lang w:eastAsia="zh-CN"/>
              </w:rPr>
              <w:t>2019-03</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685FCC3E" w14:textId="77777777" w:rsidR="003F3082" w:rsidRDefault="003F3082">
            <w:pPr>
              <w:pStyle w:val="TAL"/>
              <w:rPr>
                <w:lang w:eastAsia="zh-CN"/>
              </w:rPr>
            </w:pPr>
            <w:r>
              <w:rPr>
                <w:lang w:eastAsia="zh-CN"/>
              </w:rPr>
              <w:t>SA#83</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3E2B4383" w14:textId="77777777" w:rsidR="003F3082" w:rsidRDefault="003F3082">
            <w:pPr>
              <w:pStyle w:val="TAL"/>
              <w:rPr>
                <w:rFonts w:cs="Arial"/>
                <w:lang w:eastAsia="zh-CN"/>
              </w:rPr>
            </w:pPr>
            <w:r>
              <w:rPr>
                <w:rFonts w:cs="Arial"/>
                <w:lang w:eastAsia="zh-CN"/>
              </w:rPr>
              <w:t>SP-190121</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CC9BC07" w14:textId="77777777" w:rsidR="003F3082" w:rsidRDefault="003F3082">
            <w:pPr>
              <w:pStyle w:val="TAL"/>
              <w:rPr>
                <w:lang w:eastAsia="zh-CN"/>
              </w:rPr>
            </w:pPr>
            <w:r>
              <w:rPr>
                <w:lang w:eastAsia="zh-CN"/>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23F1E4E" w14:textId="77777777" w:rsidR="003F3082" w:rsidRDefault="003F3082">
            <w:pPr>
              <w:pStyle w:val="TAL"/>
              <w:rPr>
                <w:lang w:eastAsia="zh-CN"/>
              </w:rPr>
            </w:pPr>
            <w:r>
              <w:rPr>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A7A4DEF" w14:textId="77777777" w:rsidR="003F3082" w:rsidRDefault="003F3082">
            <w:pPr>
              <w:pStyle w:val="TAL"/>
              <w:rPr>
                <w:rFonts w:cs="Arial"/>
                <w:lang w:eastAsia="zh-CN"/>
              </w:rPr>
            </w:pPr>
            <w:r>
              <w:rPr>
                <w:rFonts w:cs="Arial"/>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510C9B1F" w14:textId="77777777" w:rsidR="003F3082" w:rsidRDefault="003F3082">
            <w:pPr>
              <w:pStyle w:val="TAL"/>
            </w:pPr>
            <w:r>
              <w:t>Align the term mFIdList and constituentNSSIIdList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BA7E82C" w14:textId="77777777" w:rsidR="003F3082" w:rsidRDefault="003F3082">
            <w:pPr>
              <w:pStyle w:val="TAL"/>
              <w:rPr>
                <w:lang w:eastAsia="zh-CN"/>
              </w:rPr>
            </w:pPr>
            <w:r>
              <w:rPr>
                <w:lang w:eastAsia="zh-CN"/>
              </w:rPr>
              <w:t>15.2.0</w:t>
            </w:r>
          </w:p>
        </w:tc>
      </w:tr>
      <w:tr w:rsidR="003F3082" w14:paraId="3339CB8B" w14:textId="77777777" w:rsidTr="0060399A">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6EDC8363" w14:textId="77777777" w:rsidR="003F3082" w:rsidRDefault="003F3082">
            <w:pPr>
              <w:pStyle w:val="TAL"/>
              <w:rPr>
                <w:lang w:eastAsia="zh-CN"/>
              </w:rPr>
            </w:pPr>
            <w:r>
              <w:rPr>
                <w:lang w:eastAsia="zh-CN"/>
              </w:rPr>
              <w:t>2019-03</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1CA9586A" w14:textId="77777777" w:rsidR="003F3082" w:rsidRDefault="003F3082">
            <w:pPr>
              <w:pStyle w:val="TAL"/>
              <w:rPr>
                <w:lang w:eastAsia="zh-CN"/>
              </w:rPr>
            </w:pPr>
            <w:r>
              <w:rPr>
                <w:lang w:eastAsia="zh-CN"/>
              </w:rPr>
              <w:t>SA#83</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27B1A045" w14:textId="77777777" w:rsidR="003F3082" w:rsidRDefault="003F3082">
            <w:pPr>
              <w:pStyle w:val="TAL"/>
              <w:rPr>
                <w:rFonts w:cs="Arial"/>
                <w:lang w:eastAsia="zh-CN"/>
              </w:rPr>
            </w:pPr>
            <w:r>
              <w:rPr>
                <w:rFonts w:cs="Arial"/>
                <w:lang w:eastAsia="zh-CN"/>
              </w:rPr>
              <w:t>SP-190121</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45E2EA9" w14:textId="77777777" w:rsidR="003F3082" w:rsidRDefault="003F3082">
            <w:pPr>
              <w:pStyle w:val="TAL"/>
              <w:rPr>
                <w:lang w:eastAsia="zh-CN"/>
              </w:rPr>
            </w:pPr>
            <w:r>
              <w:rPr>
                <w:lang w:eastAsia="zh-CN"/>
              </w:rPr>
              <w:t>0053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C31010F" w14:textId="77777777" w:rsidR="003F3082" w:rsidRDefault="003F3082">
            <w:pPr>
              <w:pStyle w:val="TAL"/>
              <w:rPr>
                <w:lang w:eastAsia="zh-CN"/>
              </w:rPr>
            </w:pPr>
            <w:r>
              <w:rPr>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F0252FF" w14:textId="77777777" w:rsidR="003F3082" w:rsidRDefault="003F3082">
            <w:pPr>
              <w:pStyle w:val="TAL"/>
              <w:rPr>
                <w:rFonts w:cs="Arial"/>
                <w:lang w:eastAsia="zh-CN"/>
              </w:rPr>
            </w:pPr>
            <w:r>
              <w:rPr>
                <w:rFonts w:cs="Arial"/>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2736E378" w14:textId="77777777" w:rsidR="003F3082" w:rsidRDefault="003F3082">
            <w:pPr>
              <w:pStyle w:val="TAL"/>
            </w:pPr>
            <w:r>
              <w:t>Correct the definition of nSSIId</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FC13C78" w14:textId="77777777" w:rsidR="003F3082" w:rsidRDefault="003F3082">
            <w:pPr>
              <w:pStyle w:val="TAL"/>
              <w:rPr>
                <w:lang w:eastAsia="zh-CN"/>
              </w:rPr>
            </w:pPr>
            <w:r>
              <w:rPr>
                <w:lang w:eastAsia="zh-CN"/>
              </w:rPr>
              <w:t>15.2.0</w:t>
            </w:r>
          </w:p>
        </w:tc>
      </w:tr>
      <w:tr w:rsidR="003F3082" w14:paraId="36A0F4BD" w14:textId="77777777" w:rsidTr="0060399A">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4B426864" w14:textId="77777777" w:rsidR="003F3082" w:rsidRDefault="003F3082">
            <w:pPr>
              <w:pStyle w:val="TAL"/>
              <w:rPr>
                <w:lang w:eastAsia="zh-CN"/>
              </w:rPr>
            </w:pPr>
            <w:r>
              <w:rPr>
                <w:lang w:eastAsia="zh-CN"/>
              </w:rPr>
              <w:t>2019-03</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4DAB9673" w14:textId="77777777" w:rsidR="003F3082" w:rsidRDefault="003F3082">
            <w:pPr>
              <w:pStyle w:val="TAL"/>
              <w:rPr>
                <w:lang w:eastAsia="zh-CN"/>
              </w:rPr>
            </w:pPr>
            <w:r>
              <w:rPr>
                <w:lang w:eastAsia="zh-CN"/>
              </w:rPr>
              <w:t>SA#83</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4AB7969D" w14:textId="77777777" w:rsidR="003F3082" w:rsidRDefault="003F3082">
            <w:pPr>
              <w:pStyle w:val="TAL"/>
              <w:rPr>
                <w:rFonts w:cs="Arial"/>
                <w:lang w:eastAsia="zh-CN"/>
              </w:rPr>
            </w:pPr>
            <w:r>
              <w:rPr>
                <w:rFonts w:cs="Arial"/>
                <w:lang w:eastAsia="zh-CN"/>
              </w:rPr>
              <w:t>SP-190121</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019E0E7" w14:textId="77777777" w:rsidR="003F3082" w:rsidRDefault="003F3082">
            <w:pPr>
              <w:pStyle w:val="TAL"/>
              <w:rPr>
                <w:lang w:eastAsia="zh-CN"/>
              </w:rPr>
            </w:pPr>
            <w:r>
              <w:rPr>
                <w:lang w:eastAsia="zh-CN"/>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BD5A58D" w14:textId="77777777" w:rsidR="003F3082" w:rsidRDefault="003F3082">
            <w:pPr>
              <w:pStyle w:val="TAL"/>
              <w:rPr>
                <w:lang w:eastAsia="zh-CN"/>
              </w:rPr>
            </w:pPr>
            <w:r>
              <w:rPr>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E3D15CC" w14:textId="77777777" w:rsidR="003F3082" w:rsidRDefault="003F3082">
            <w:pPr>
              <w:pStyle w:val="TAL"/>
              <w:rPr>
                <w:rFonts w:cs="Arial"/>
                <w:lang w:eastAsia="zh-CN"/>
              </w:rPr>
            </w:pPr>
            <w:r>
              <w:rPr>
                <w:rFonts w:cs="Arial"/>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187A193D" w14:textId="77777777" w:rsidR="003F3082" w:rsidRDefault="003F3082">
            <w:pPr>
              <w:pStyle w:val="TAL"/>
            </w:pPr>
            <w:r>
              <w:t>Add missing attribute constraint for class definition of NSSFFunction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F2702BE" w14:textId="77777777" w:rsidR="003F3082" w:rsidRDefault="003F3082">
            <w:pPr>
              <w:pStyle w:val="TAL"/>
              <w:rPr>
                <w:lang w:eastAsia="zh-CN"/>
              </w:rPr>
            </w:pPr>
            <w:r>
              <w:rPr>
                <w:lang w:eastAsia="zh-CN"/>
              </w:rPr>
              <w:t>15.2.0</w:t>
            </w:r>
          </w:p>
        </w:tc>
      </w:tr>
      <w:tr w:rsidR="003F3082" w14:paraId="49E46FDE" w14:textId="77777777" w:rsidTr="0060399A">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57D9B599" w14:textId="77777777" w:rsidR="003F3082" w:rsidRDefault="003F3082">
            <w:pPr>
              <w:pStyle w:val="TAL"/>
              <w:rPr>
                <w:lang w:eastAsia="zh-CN"/>
              </w:rPr>
            </w:pPr>
            <w:r>
              <w:rPr>
                <w:lang w:eastAsia="zh-CN"/>
              </w:rPr>
              <w:t>2019-03</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56189E99" w14:textId="77777777" w:rsidR="003F3082" w:rsidRDefault="003F3082">
            <w:pPr>
              <w:pStyle w:val="TAL"/>
              <w:rPr>
                <w:lang w:eastAsia="zh-CN"/>
              </w:rPr>
            </w:pPr>
            <w:r>
              <w:rPr>
                <w:lang w:eastAsia="zh-CN"/>
              </w:rPr>
              <w:t>SA#83</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098942A1" w14:textId="77777777" w:rsidR="003F3082" w:rsidRDefault="003F3082">
            <w:pPr>
              <w:pStyle w:val="TAL"/>
              <w:rPr>
                <w:rFonts w:cs="Arial"/>
                <w:lang w:eastAsia="zh-CN"/>
              </w:rPr>
            </w:pPr>
            <w:r>
              <w:rPr>
                <w:rFonts w:cs="Arial"/>
                <w:lang w:eastAsia="zh-CN"/>
              </w:rPr>
              <w:t>SP-190121</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1CDD54E" w14:textId="77777777" w:rsidR="003F3082" w:rsidRDefault="003F3082">
            <w:pPr>
              <w:pStyle w:val="TAL"/>
              <w:rPr>
                <w:lang w:eastAsia="zh-CN"/>
              </w:rPr>
            </w:pPr>
            <w:r>
              <w:rPr>
                <w:lang w:eastAsia="zh-CN"/>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07D01BC" w14:textId="77777777" w:rsidR="003F3082" w:rsidRDefault="003F3082">
            <w:pPr>
              <w:pStyle w:val="TAL"/>
              <w:rPr>
                <w:lang w:eastAsia="zh-CN"/>
              </w:rPr>
            </w:pPr>
            <w:r>
              <w:rPr>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6B82817" w14:textId="77777777" w:rsidR="003F3082" w:rsidRDefault="003F3082">
            <w:pPr>
              <w:pStyle w:val="TAL"/>
              <w:rPr>
                <w:rFonts w:cs="Arial"/>
                <w:lang w:eastAsia="zh-CN"/>
              </w:rPr>
            </w:pPr>
            <w:r>
              <w:rPr>
                <w:rFonts w:cs="Arial"/>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71E6ED4B" w14:textId="77777777" w:rsidR="003F3082" w:rsidRDefault="003F3082">
            <w:pPr>
              <w:pStyle w:val="TAL"/>
            </w:pPr>
            <w:r>
              <w:t>Correct attribute constraints for RRMpolicy related attributes in NRCellCU</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32A53FA" w14:textId="77777777" w:rsidR="003F3082" w:rsidRDefault="003F3082">
            <w:pPr>
              <w:pStyle w:val="TAL"/>
              <w:rPr>
                <w:lang w:eastAsia="zh-CN"/>
              </w:rPr>
            </w:pPr>
            <w:r>
              <w:rPr>
                <w:lang w:eastAsia="zh-CN"/>
              </w:rPr>
              <w:t>15.2.0</w:t>
            </w:r>
          </w:p>
        </w:tc>
      </w:tr>
      <w:tr w:rsidR="003F3082" w14:paraId="6311E01F" w14:textId="77777777" w:rsidTr="0060399A">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5BA46D84" w14:textId="77777777" w:rsidR="003F3082" w:rsidRDefault="003F3082">
            <w:pPr>
              <w:pStyle w:val="TAL"/>
              <w:rPr>
                <w:lang w:eastAsia="zh-CN"/>
              </w:rPr>
            </w:pPr>
            <w:r>
              <w:rPr>
                <w:lang w:eastAsia="zh-CN"/>
              </w:rPr>
              <w:t>2019-03</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4E0A40F0" w14:textId="77777777" w:rsidR="003F3082" w:rsidRDefault="003F3082">
            <w:pPr>
              <w:pStyle w:val="TAL"/>
              <w:rPr>
                <w:lang w:eastAsia="zh-CN"/>
              </w:rPr>
            </w:pPr>
            <w:r>
              <w:rPr>
                <w:lang w:eastAsia="zh-CN"/>
              </w:rPr>
              <w:t>SA#83</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7A6A04CF" w14:textId="77777777" w:rsidR="003F3082" w:rsidRDefault="003F3082">
            <w:pPr>
              <w:pStyle w:val="TAL"/>
              <w:rPr>
                <w:rFonts w:cs="Arial"/>
                <w:lang w:eastAsia="zh-CN"/>
              </w:rPr>
            </w:pPr>
            <w:r>
              <w:rPr>
                <w:rFonts w:cs="Arial"/>
                <w:lang w:eastAsia="zh-CN"/>
              </w:rPr>
              <w:t>SP-190121</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047804B" w14:textId="77777777" w:rsidR="003F3082" w:rsidRDefault="003F3082">
            <w:pPr>
              <w:pStyle w:val="TAL"/>
              <w:rPr>
                <w:lang w:eastAsia="zh-CN"/>
              </w:rPr>
            </w:pPr>
            <w:r>
              <w:rPr>
                <w:lang w:eastAsia="zh-CN"/>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211AA44" w14:textId="77777777" w:rsidR="003F3082" w:rsidRDefault="003F3082">
            <w:pPr>
              <w:pStyle w:val="TAL"/>
              <w:rPr>
                <w:lang w:eastAsia="zh-CN"/>
              </w:rPr>
            </w:pPr>
            <w:r>
              <w:rPr>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ABDD78E" w14:textId="77777777" w:rsidR="003F3082" w:rsidRDefault="003F3082">
            <w:pPr>
              <w:pStyle w:val="TAL"/>
              <w:rPr>
                <w:rFonts w:cs="Arial"/>
                <w:lang w:eastAsia="zh-CN"/>
              </w:rPr>
            </w:pPr>
            <w:r>
              <w:rPr>
                <w:rFonts w:cs="Arial"/>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40034F28" w14:textId="77777777" w:rsidR="003F3082" w:rsidRDefault="003F3082">
            <w:pPr>
              <w:pStyle w:val="TAL"/>
            </w:pPr>
            <w:r>
              <w:t>Correct cardinality of End Point (EP) to target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A0092F0" w14:textId="77777777" w:rsidR="003F3082" w:rsidRDefault="003F3082">
            <w:pPr>
              <w:pStyle w:val="TAL"/>
              <w:rPr>
                <w:lang w:eastAsia="zh-CN"/>
              </w:rPr>
            </w:pPr>
            <w:r>
              <w:rPr>
                <w:lang w:eastAsia="zh-CN"/>
              </w:rPr>
              <w:t>15.2.0</w:t>
            </w:r>
          </w:p>
        </w:tc>
      </w:tr>
      <w:tr w:rsidR="003F3082" w14:paraId="0BB11F5F" w14:textId="77777777" w:rsidTr="0060399A">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3FCFE46C" w14:textId="77777777" w:rsidR="003F3082" w:rsidRDefault="003F3082">
            <w:pPr>
              <w:pStyle w:val="TAL"/>
              <w:rPr>
                <w:lang w:eastAsia="zh-CN"/>
              </w:rPr>
            </w:pPr>
            <w:r>
              <w:rPr>
                <w:lang w:eastAsia="zh-CN"/>
              </w:rPr>
              <w:t>2019-03</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257AD0F0" w14:textId="77777777" w:rsidR="003F3082" w:rsidRDefault="003F3082">
            <w:pPr>
              <w:pStyle w:val="TAL"/>
              <w:rPr>
                <w:lang w:eastAsia="zh-CN"/>
              </w:rPr>
            </w:pPr>
            <w:r>
              <w:rPr>
                <w:lang w:eastAsia="zh-CN"/>
              </w:rPr>
              <w:t>SA#83</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73AE4886" w14:textId="77777777" w:rsidR="003F3082" w:rsidRDefault="003F3082">
            <w:pPr>
              <w:pStyle w:val="TAL"/>
              <w:rPr>
                <w:rFonts w:cs="Arial"/>
                <w:lang w:eastAsia="zh-CN"/>
              </w:rPr>
            </w:pPr>
            <w:r>
              <w:rPr>
                <w:rFonts w:cs="Arial"/>
                <w:lang w:eastAsia="zh-CN"/>
              </w:rPr>
              <w:t>SP-190121</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0212582" w14:textId="77777777" w:rsidR="003F3082" w:rsidRDefault="003F3082">
            <w:pPr>
              <w:pStyle w:val="TAL"/>
              <w:rPr>
                <w:lang w:eastAsia="zh-CN"/>
              </w:rPr>
            </w:pPr>
            <w:r>
              <w:rPr>
                <w:lang w:eastAsia="zh-CN"/>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2A8A433" w14:textId="77777777" w:rsidR="003F3082" w:rsidRDefault="003F3082">
            <w:pPr>
              <w:pStyle w:val="TAL"/>
              <w:rPr>
                <w:lang w:eastAsia="zh-CN"/>
              </w:rPr>
            </w:pPr>
            <w:r>
              <w:rPr>
                <w:lang w:eastAsia="zh-CN"/>
              </w:rPr>
              <w:t>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AB0064D" w14:textId="77777777" w:rsidR="003F3082" w:rsidRDefault="003F3082">
            <w:pPr>
              <w:pStyle w:val="TAL"/>
              <w:rPr>
                <w:rFonts w:cs="Arial"/>
                <w:lang w:eastAsia="zh-CN"/>
              </w:rPr>
            </w:pPr>
            <w:r>
              <w:rPr>
                <w:rFonts w:cs="Arial"/>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7DEEB501" w14:textId="77777777" w:rsidR="003F3082" w:rsidRDefault="003F3082">
            <w:pPr>
              <w:pStyle w:val="TAL"/>
            </w:pPr>
            <w:r>
              <w:t>Correct Import table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9A2F581" w14:textId="77777777" w:rsidR="003F3082" w:rsidRDefault="003F3082">
            <w:pPr>
              <w:pStyle w:val="TAL"/>
              <w:rPr>
                <w:lang w:eastAsia="zh-CN"/>
              </w:rPr>
            </w:pPr>
            <w:r>
              <w:rPr>
                <w:lang w:eastAsia="zh-CN"/>
              </w:rPr>
              <w:t>15.2.0</w:t>
            </w:r>
          </w:p>
        </w:tc>
      </w:tr>
      <w:tr w:rsidR="003F3082" w14:paraId="3B9733BB" w14:textId="77777777" w:rsidTr="0060399A">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250D3A42" w14:textId="77777777" w:rsidR="003F3082" w:rsidRDefault="003F3082">
            <w:pPr>
              <w:pStyle w:val="TAL"/>
              <w:rPr>
                <w:lang w:eastAsia="zh-CN"/>
              </w:rPr>
            </w:pPr>
            <w:r>
              <w:rPr>
                <w:lang w:eastAsia="zh-CN"/>
              </w:rPr>
              <w:t>2019-03</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0780B90B" w14:textId="77777777" w:rsidR="003F3082" w:rsidRDefault="003F3082">
            <w:pPr>
              <w:pStyle w:val="TAL"/>
              <w:rPr>
                <w:lang w:eastAsia="zh-CN"/>
              </w:rPr>
            </w:pPr>
            <w:r>
              <w:rPr>
                <w:lang w:eastAsia="zh-CN"/>
              </w:rPr>
              <w:t>SA#83</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70477DE9" w14:textId="77777777" w:rsidR="003F3082" w:rsidRDefault="003F3082">
            <w:pPr>
              <w:pStyle w:val="TAL"/>
              <w:rPr>
                <w:rFonts w:cs="Arial"/>
                <w:lang w:eastAsia="zh-CN"/>
              </w:rPr>
            </w:pPr>
            <w:r>
              <w:rPr>
                <w:rFonts w:cs="Arial"/>
                <w:lang w:eastAsia="zh-CN"/>
              </w:rPr>
              <w:t>SP-190121</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1B64637" w14:textId="77777777" w:rsidR="003F3082" w:rsidRDefault="003F3082">
            <w:pPr>
              <w:pStyle w:val="TAL"/>
              <w:rPr>
                <w:lang w:eastAsia="zh-CN"/>
              </w:rPr>
            </w:pPr>
            <w:r>
              <w:rPr>
                <w:lang w:eastAsia="zh-CN"/>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8B0551E" w14:textId="77777777" w:rsidR="003F3082" w:rsidRDefault="003F3082">
            <w:pPr>
              <w:pStyle w:val="TAL"/>
              <w:rPr>
                <w:lang w:eastAsia="zh-CN"/>
              </w:rPr>
            </w:pPr>
            <w:r>
              <w:rPr>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FBE2F07" w14:textId="77777777" w:rsidR="003F3082" w:rsidRDefault="003F3082">
            <w:pPr>
              <w:pStyle w:val="TAL"/>
              <w:rPr>
                <w:rFonts w:cs="Arial"/>
                <w:lang w:eastAsia="zh-CN"/>
              </w:rPr>
            </w:pPr>
            <w:r>
              <w:rPr>
                <w:rFonts w:cs="Arial"/>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2E1EE2D4" w14:textId="77777777" w:rsidR="003F3082" w:rsidRDefault="003F3082">
            <w:pPr>
              <w:pStyle w:val="TAL"/>
            </w:pPr>
            <w:r>
              <w:t>Remove ExternalNRCellCU.pLMNIdList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1F0BD33" w14:textId="77777777" w:rsidR="003F3082" w:rsidRDefault="003F3082">
            <w:pPr>
              <w:pStyle w:val="TAL"/>
              <w:rPr>
                <w:lang w:eastAsia="zh-CN"/>
              </w:rPr>
            </w:pPr>
            <w:r>
              <w:rPr>
                <w:lang w:eastAsia="zh-CN"/>
              </w:rPr>
              <w:t>15.2.0</w:t>
            </w:r>
          </w:p>
        </w:tc>
      </w:tr>
      <w:tr w:rsidR="003F3082" w14:paraId="1FB526B6" w14:textId="77777777" w:rsidTr="0060399A">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32A85D7C" w14:textId="77777777" w:rsidR="003F3082" w:rsidRDefault="003F3082">
            <w:pPr>
              <w:pStyle w:val="TAL"/>
              <w:rPr>
                <w:lang w:eastAsia="zh-CN"/>
              </w:rPr>
            </w:pPr>
            <w:r>
              <w:rPr>
                <w:lang w:eastAsia="zh-CN"/>
              </w:rPr>
              <w:t>2019-03</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00171BA4" w14:textId="77777777" w:rsidR="003F3082" w:rsidRDefault="003F3082">
            <w:pPr>
              <w:pStyle w:val="TAL"/>
              <w:rPr>
                <w:lang w:eastAsia="zh-CN"/>
              </w:rPr>
            </w:pPr>
            <w:r>
              <w:rPr>
                <w:lang w:eastAsia="zh-CN"/>
              </w:rPr>
              <w:t>SA#83</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118C21E5" w14:textId="77777777" w:rsidR="003F3082" w:rsidRDefault="003F3082">
            <w:pPr>
              <w:pStyle w:val="TAL"/>
              <w:rPr>
                <w:rFonts w:cs="Arial"/>
                <w:lang w:eastAsia="zh-CN"/>
              </w:rPr>
            </w:pPr>
            <w:r>
              <w:rPr>
                <w:rFonts w:cs="Arial"/>
                <w:lang w:eastAsia="zh-CN"/>
              </w:rPr>
              <w:t>SP-190121</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7FD1453" w14:textId="77777777" w:rsidR="003F3082" w:rsidRDefault="003F3082">
            <w:pPr>
              <w:pStyle w:val="TAL"/>
              <w:rPr>
                <w:lang w:eastAsia="zh-CN"/>
              </w:rPr>
            </w:pPr>
            <w:r>
              <w:rPr>
                <w:lang w:eastAsia="zh-CN"/>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3019C3F" w14:textId="77777777" w:rsidR="003F3082" w:rsidRDefault="003F3082">
            <w:pPr>
              <w:pStyle w:val="TAL"/>
              <w:rPr>
                <w:lang w:eastAsia="zh-CN"/>
              </w:rPr>
            </w:pPr>
            <w:r>
              <w:rPr>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FD3FA52" w14:textId="77777777" w:rsidR="003F3082" w:rsidRDefault="003F3082">
            <w:pPr>
              <w:pStyle w:val="TAL"/>
              <w:rPr>
                <w:rFonts w:cs="Arial"/>
                <w:lang w:eastAsia="zh-CN"/>
              </w:rPr>
            </w:pPr>
            <w:r>
              <w:rPr>
                <w:rFonts w:cs="Arial"/>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0237090A" w14:textId="77777777" w:rsidR="003F3082" w:rsidRDefault="003F3082">
            <w:pPr>
              <w:pStyle w:val="TAL"/>
            </w:pPr>
            <w:r>
              <w:t>Use 'bS' (not 'bs') to prefix all BS (base station) attributes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46271D1" w14:textId="77777777" w:rsidR="003F3082" w:rsidRDefault="003F3082">
            <w:pPr>
              <w:pStyle w:val="TAL"/>
              <w:rPr>
                <w:lang w:eastAsia="zh-CN"/>
              </w:rPr>
            </w:pPr>
            <w:r>
              <w:rPr>
                <w:lang w:eastAsia="zh-CN"/>
              </w:rPr>
              <w:t>15.2.0</w:t>
            </w:r>
          </w:p>
        </w:tc>
      </w:tr>
      <w:tr w:rsidR="003F3082" w14:paraId="4E7DEBA1" w14:textId="77777777" w:rsidTr="0060399A">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039ADF0D" w14:textId="77777777" w:rsidR="003F3082" w:rsidRDefault="003F3082">
            <w:pPr>
              <w:pStyle w:val="TAL"/>
              <w:rPr>
                <w:lang w:eastAsia="zh-CN"/>
              </w:rPr>
            </w:pPr>
            <w:r>
              <w:rPr>
                <w:lang w:eastAsia="zh-CN"/>
              </w:rPr>
              <w:t>2019-03</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676B9B69" w14:textId="77777777" w:rsidR="003F3082" w:rsidRDefault="003F3082">
            <w:pPr>
              <w:pStyle w:val="TAL"/>
              <w:rPr>
                <w:lang w:eastAsia="zh-CN"/>
              </w:rPr>
            </w:pPr>
            <w:r>
              <w:rPr>
                <w:lang w:eastAsia="zh-CN"/>
              </w:rPr>
              <w:t>SA#83</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2635F2FF" w14:textId="77777777" w:rsidR="003F3082" w:rsidRDefault="003F3082">
            <w:pPr>
              <w:pStyle w:val="TAL"/>
              <w:rPr>
                <w:rFonts w:cs="Arial"/>
                <w:lang w:eastAsia="zh-CN"/>
              </w:rPr>
            </w:pPr>
            <w:r>
              <w:rPr>
                <w:rFonts w:cs="Arial"/>
                <w:lang w:eastAsia="zh-CN"/>
              </w:rPr>
              <w:t>SP-190121</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EB7F108" w14:textId="77777777" w:rsidR="003F3082" w:rsidRDefault="003F3082">
            <w:pPr>
              <w:pStyle w:val="TAL"/>
              <w:rPr>
                <w:lang w:eastAsia="zh-CN"/>
              </w:rPr>
            </w:pPr>
            <w:r>
              <w:rPr>
                <w:lang w:eastAsia="zh-CN"/>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1A6BC49" w14:textId="77777777" w:rsidR="003F3082" w:rsidRDefault="003F3082">
            <w:pPr>
              <w:pStyle w:val="TAL"/>
              <w:rPr>
                <w:lang w:eastAsia="zh-CN"/>
              </w:rPr>
            </w:pPr>
            <w:r>
              <w:rPr>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4922A71" w14:textId="77777777" w:rsidR="003F3082" w:rsidRDefault="003F3082">
            <w:pPr>
              <w:pStyle w:val="TAL"/>
              <w:rPr>
                <w:rFonts w:cs="Arial"/>
                <w:lang w:eastAsia="zh-CN"/>
              </w:rPr>
            </w:pPr>
            <w:r>
              <w:rPr>
                <w:rFonts w:cs="Arial"/>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1672F683" w14:textId="77777777" w:rsidR="003F3082" w:rsidRDefault="003F3082">
            <w:pPr>
              <w:pStyle w:val="TAL"/>
            </w:pPr>
            <w:r>
              <w:t>Correction of State attributes descriptions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367C1AD" w14:textId="77777777" w:rsidR="003F3082" w:rsidRDefault="003F3082">
            <w:pPr>
              <w:pStyle w:val="TAL"/>
              <w:rPr>
                <w:lang w:eastAsia="zh-CN"/>
              </w:rPr>
            </w:pPr>
            <w:r>
              <w:rPr>
                <w:lang w:eastAsia="zh-CN"/>
              </w:rPr>
              <w:t>15.2.0</w:t>
            </w:r>
          </w:p>
        </w:tc>
      </w:tr>
      <w:tr w:rsidR="003F3082" w14:paraId="4F95D2F0" w14:textId="77777777" w:rsidTr="0060399A">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4FC55AE6" w14:textId="77777777" w:rsidR="003F3082" w:rsidRDefault="003F3082">
            <w:pPr>
              <w:pStyle w:val="TAL"/>
              <w:rPr>
                <w:lang w:eastAsia="zh-CN"/>
              </w:rPr>
            </w:pPr>
            <w:r>
              <w:rPr>
                <w:lang w:eastAsia="zh-CN"/>
              </w:rPr>
              <w:t>2019-03</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613D1A78" w14:textId="77777777" w:rsidR="003F3082" w:rsidRDefault="003F3082">
            <w:pPr>
              <w:pStyle w:val="TAL"/>
              <w:rPr>
                <w:lang w:eastAsia="zh-CN"/>
              </w:rPr>
            </w:pPr>
            <w:r>
              <w:rPr>
                <w:lang w:eastAsia="zh-CN"/>
              </w:rPr>
              <w:t>SA#83</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002D6389" w14:textId="77777777" w:rsidR="003F3082" w:rsidRDefault="003F3082">
            <w:pPr>
              <w:pStyle w:val="TAL"/>
              <w:rPr>
                <w:rFonts w:cs="Arial"/>
                <w:lang w:eastAsia="zh-CN"/>
              </w:rPr>
            </w:pPr>
            <w:r>
              <w:rPr>
                <w:rFonts w:cs="Arial"/>
                <w:lang w:eastAsia="zh-CN"/>
              </w:rPr>
              <w:t>SP-190121</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8502E7F" w14:textId="77777777" w:rsidR="003F3082" w:rsidRDefault="003F3082">
            <w:pPr>
              <w:pStyle w:val="TAL"/>
              <w:rPr>
                <w:lang w:eastAsia="zh-CN"/>
              </w:rPr>
            </w:pPr>
            <w:r>
              <w:rPr>
                <w:lang w:eastAsia="zh-CN"/>
              </w:rPr>
              <w:t>0062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714B306" w14:textId="77777777" w:rsidR="003F3082" w:rsidRDefault="003F3082">
            <w:pPr>
              <w:pStyle w:val="TAL"/>
              <w:rPr>
                <w:lang w:eastAsia="zh-CN"/>
              </w:rPr>
            </w:pPr>
            <w:r>
              <w:rPr>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024E332" w14:textId="77777777" w:rsidR="003F3082" w:rsidRDefault="003F3082">
            <w:pPr>
              <w:pStyle w:val="TAL"/>
              <w:rPr>
                <w:rFonts w:cs="Arial"/>
                <w:lang w:eastAsia="zh-CN"/>
              </w:rPr>
            </w:pPr>
            <w:r>
              <w:rPr>
                <w:rFonts w:cs="Arial"/>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422CABDD" w14:textId="77777777" w:rsidR="003F3082" w:rsidRDefault="003F3082">
            <w:pPr>
              <w:pStyle w:val="TAL"/>
            </w:pPr>
            <w:r>
              <w:t>Update 5G JSON Solution Set to align with generic NRM</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6CA07B0" w14:textId="77777777" w:rsidR="003F3082" w:rsidRDefault="003F3082">
            <w:pPr>
              <w:pStyle w:val="TAL"/>
              <w:rPr>
                <w:lang w:eastAsia="zh-CN"/>
              </w:rPr>
            </w:pPr>
            <w:r>
              <w:rPr>
                <w:lang w:eastAsia="zh-CN"/>
              </w:rPr>
              <w:t>15.2.0</w:t>
            </w:r>
          </w:p>
        </w:tc>
      </w:tr>
      <w:tr w:rsidR="003F3082" w14:paraId="3C0ACDFB" w14:textId="77777777" w:rsidTr="0060399A">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41CA1F86" w14:textId="77777777" w:rsidR="003F3082" w:rsidRDefault="003F3082">
            <w:pPr>
              <w:pStyle w:val="TAL"/>
              <w:rPr>
                <w:lang w:eastAsia="zh-CN"/>
              </w:rPr>
            </w:pPr>
            <w:r>
              <w:rPr>
                <w:lang w:eastAsia="zh-CN"/>
              </w:rPr>
              <w:t>2019-03</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02282576" w14:textId="77777777" w:rsidR="003F3082" w:rsidRDefault="003F3082">
            <w:pPr>
              <w:pStyle w:val="TAL"/>
              <w:rPr>
                <w:lang w:eastAsia="zh-CN"/>
              </w:rPr>
            </w:pPr>
            <w:r>
              <w:rPr>
                <w:lang w:eastAsia="zh-CN"/>
              </w:rPr>
              <w:t>SA#83</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5931C1CF" w14:textId="77777777" w:rsidR="003F3082" w:rsidRDefault="003F3082">
            <w:pPr>
              <w:pStyle w:val="TAL"/>
              <w:rPr>
                <w:rFonts w:cs="Arial"/>
                <w:lang w:eastAsia="zh-CN"/>
              </w:rPr>
            </w:pPr>
            <w:r>
              <w:rPr>
                <w:rFonts w:cs="Arial"/>
                <w:lang w:eastAsia="zh-CN"/>
              </w:rPr>
              <w:t>SP-190121</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4E506E7" w14:textId="77777777" w:rsidR="003F3082" w:rsidRDefault="003F3082">
            <w:pPr>
              <w:pStyle w:val="TAL"/>
              <w:rPr>
                <w:lang w:eastAsia="zh-CN"/>
              </w:rPr>
            </w:pPr>
            <w:r>
              <w:rPr>
                <w:lang w:eastAsia="zh-CN"/>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146C18E" w14:textId="77777777" w:rsidR="003F3082" w:rsidRDefault="003F3082">
            <w:pPr>
              <w:pStyle w:val="TAL"/>
              <w:rPr>
                <w:lang w:eastAsia="zh-CN"/>
              </w:rPr>
            </w:pPr>
            <w:r>
              <w:rPr>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27C452B" w14:textId="77777777" w:rsidR="003F3082" w:rsidRDefault="003F3082">
            <w:pPr>
              <w:pStyle w:val="TAL"/>
              <w:rPr>
                <w:rFonts w:cs="Arial"/>
                <w:lang w:eastAsia="zh-CN"/>
              </w:rPr>
            </w:pPr>
            <w:r>
              <w:rPr>
                <w:rFonts w:cs="Arial"/>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047661A2" w14:textId="77777777" w:rsidR="003F3082" w:rsidRDefault="003F3082">
            <w:pPr>
              <w:pStyle w:val="TAL"/>
            </w:pPr>
            <w:r>
              <w:t>Update YANG Solution Set to align with Stage 2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C8C439D" w14:textId="77777777" w:rsidR="003F3082" w:rsidRDefault="003F3082">
            <w:pPr>
              <w:pStyle w:val="TAL"/>
              <w:rPr>
                <w:lang w:eastAsia="zh-CN"/>
              </w:rPr>
            </w:pPr>
            <w:r>
              <w:rPr>
                <w:lang w:eastAsia="zh-CN"/>
              </w:rPr>
              <w:t>15.2.0</w:t>
            </w:r>
          </w:p>
        </w:tc>
      </w:tr>
      <w:tr w:rsidR="003F3082" w14:paraId="5D6FBD4C" w14:textId="77777777" w:rsidTr="0060399A">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058CD7E6" w14:textId="77777777" w:rsidR="003F3082" w:rsidRDefault="003F3082">
            <w:pPr>
              <w:pStyle w:val="TAL"/>
              <w:rPr>
                <w:lang w:eastAsia="zh-CN"/>
              </w:rPr>
            </w:pPr>
            <w:r>
              <w:rPr>
                <w:lang w:eastAsia="zh-CN"/>
              </w:rPr>
              <w:t>2019-03</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07435180" w14:textId="77777777" w:rsidR="003F3082" w:rsidRDefault="003F3082">
            <w:pPr>
              <w:pStyle w:val="TAL"/>
              <w:rPr>
                <w:lang w:eastAsia="zh-CN"/>
              </w:rPr>
            </w:pPr>
            <w:r>
              <w:rPr>
                <w:lang w:eastAsia="zh-CN"/>
              </w:rPr>
              <w:t>SA#83</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3C9A3ECB" w14:textId="77777777" w:rsidR="003F3082" w:rsidRDefault="003F3082">
            <w:pPr>
              <w:pStyle w:val="TAL"/>
              <w:rPr>
                <w:rFonts w:cs="Arial"/>
                <w:lang w:eastAsia="zh-CN"/>
              </w:rPr>
            </w:pPr>
            <w:r>
              <w:rPr>
                <w:rFonts w:cs="Arial"/>
                <w:lang w:eastAsia="zh-CN"/>
              </w:rPr>
              <w:t>SP-190121</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467BA6E" w14:textId="77777777" w:rsidR="003F3082" w:rsidRDefault="003F3082">
            <w:pPr>
              <w:pStyle w:val="TAL"/>
              <w:rPr>
                <w:lang w:eastAsia="zh-CN"/>
              </w:rPr>
            </w:pPr>
            <w:r>
              <w:rPr>
                <w:lang w:eastAsia="zh-CN"/>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A67C8C8" w14:textId="77777777" w:rsidR="003F3082" w:rsidRDefault="003F3082">
            <w:pPr>
              <w:pStyle w:val="TAL"/>
              <w:rPr>
                <w:lang w:eastAsia="zh-CN"/>
              </w:rPr>
            </w:pPr>
            <w:r>
              <w:rPr>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A8E6AB0" w14:textId="77777777" w:rsidR="003F3082" w:rsidRDefault="003F3082">
            <w:pPr>
              <w:pStyle w:val="TAL"/>
              <w:rPr>
                <w:rFonts w:cs="Arial"/>
                <w:lang w:eastAsia="zh-CN"/>
              </w:rPr>
            </w:pPr>
            <w:r>
              <w:rPr>
                <w:rFonts w:cs="Arial"/>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649FA718" w14:textId="77777777" w:rsidR="003F3082" w:rsidRDefault="003F3082">
            <w:pPr>
              <w:pStyle w:val="TAL"/>
            </w:pPr>
            <w:r>
              <w:t>Update Information Service to fix Network Slice modeling issue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BDA36A8" w14:textId="77777777" w:rsidR="003F3082" w:rsidRDefault="003F3082">
            <w:pPr>
              <w:pStyle w:val="TAL"/>
              <w:rPr>
                <w:lang w:eastAsia="zh-CN"/>
              </w:rPr>
            </w:pPr>
            <w:r>
              <w:rPr>
                <w:lang w:eastAsia="zh-CN"/>
              </w:rPr>
              <w:t>15.2.0</w:t>
            </w:r>
          </w:p>
        </w:tc>
      </w:tr>
      <w:tr w:rsidR="003F3082" w14:paraId="2BE277EB" w14:textId="77777777" w:rsidTr="0060399A">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22BDE687" w14:textId="77777777" w:rsidR="003F3082" w:rsidRDefault="003F3082">
            <w:pPr>
              <w:pStyle w:val="TAL"/>
              <w:rPr>
                <w:lang w:eastAsia="zh-CN"/>
              </w:rPr>
            </w:pPr>
            <w:r>
              <w:rPr>
                <w:lang w:eastAsia="zh-CN"/>
              </w:rPr>
              <w:t>2019-03</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6A417B51" w14:textId="77777777" w:rsidR="003F3082" w:rsidRDefault="003F3082">
            <w:pPr>
              <w:pStyle w:val="TAL"/>
              <w:rPr>
                <w:lang w:eastAsia="zh-CN"/>
              </w:rPr>
            </w:pPr>
            <w:r>
              <w:rPr>
                <w:lang w:eastAsia="zh-CN"/>
              </w:rPr>
              <w:t>SA#83</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6D24CE0E" w14:textId="77777777" w:rsidR="003F3082" w:rsidRDefault="003F3082">
            <w:pPr>
              <w:pStyle w:val="TAL"/>
              <w:rPr>
                <w:rFonts w:cs="Arial"/>
                <w:lang w:eastAsia="zh-CN"/>
              </w:rPr>
            </w:pPr>
            <w:r>
              <w:rPr>
                <w:rFonts w:cs="Arial"/>
                <w:lang w:eastAsia="zh-CN"/>
              </w:rPr>
              <w:t>SP-190121</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801E40D" w14:textId="77777777" w:rsidR="003F3082" w:rsidRDefault="003F3082">
            <w:pPr>
              <w:pStyle w:val="TAL"/>
              <w:rPr>
                <w:lang w:eastAsia="zh-CN"/>
              </w:rPr>
            </w:pPr>
            <w:r>
              <w:rPr>
                <w:lang w:eastAsia="zh-CN"/>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B968F07" w14:textId="77777777" w:rsidR="003F3082" w:rsidRDefault="003F3082">
            <w:pPr>
              <w:pStyle w:val="TAL"/>
              <w:rPr>
                <w:lang w:eastAsia="zh-CN"/>
              </w:rPr>
            </w:pPr>
            <w:r>
              <w:rPr>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9F9E440" w14:textId="77777777" w:rsidR="003F3082" w:rsidRDefault="003F3082">
            <w:pPr>
              <w:pStyle w:val="TAL"/>
              <w:rPr>
                <w:rFonts w:cs="Arial"/>
                <w:lang w:eastAsia="zh-CN"/>
              </w:rPr>
            </w:pPr>
            <w:r>
              <w:rPr>
                <w:rFonts w:cs="Arial"/>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22B62386" w14:textId="77777777" w:rsidR="003F3082" w:rsidRDefault="003F3082">
            <w:pPr>
              <w:pStyle w:val="TAL"/>
            </w:pPr>
            <w:r>
              <w:t>Update Solution Set to fix Network Slice modeling issue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07D8EF7" w14:textId="77777777" w:rsidR="003F3082" w:rsidRDefault="003F3082">
            <w:pPr>
              <w:pStyle w:val="TAL"/>
              <w:rPr>
                <w:lang w:eastAsia="zh-CN"/>
              </w:rPr>
            </w:pPr>
            <w:r>
              <w:rPr>
                <w:lang w:eastAsia="zh-CN"/>
              </w:rPr>
              <w:t>15.2.0</w:t>
            </w:r>
          </w:p>
        </w:tc>
      </w:tr>
      <w:tr w:rsidR="003F3082" w14:paraId="60CEEE2F" w14:textId="77777777" w:rsidTr="0060399A">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2A1F3236" w14:textId="77777777" w:rsidR="003F3082" w:rsidRDefault="003F3082">
            <w:pPr>
              <w:pStyle w:val="TAL"/>
              <w:rPr>
                <w:lang w:eastAsia="zh-CN"/>
              </w:rPr>
            </w:pPr>
            <w:r>
              <w:rPr>
                <w:lang w:eastAsia="zh-CN"/>
              </w:rPr>
              <w:t>2019-03</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09D6122B" w14:textId="77777777" w:rsidR="003F3082" w:rsidRDefault="003F3082">
            <w:pPr>
              <w:pStyle w:val="TAL"/>
              <w:rPr>
                <w:lang w:eastAsia="zh-CN"/>
              </w:rPr>
            </w:pPr>
            <w:r>
              <w:rPr>
                <w:lang w:eastAsia="zh-CN"/>
              </w:rPr>
              <w:t>SA#83</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7483B936" w14:textId="77777777" w:rsidR="003F3082" w:rsidRDefault="003F3082">
            <w:pPr>
              <w:pStyle w:val="TAL"/>
              <w:rPr>
                <w:rFonts w:cs="Arial"/>
                <w:lang w:eastAsia="zh-CN"/>
              </w:rPr>
            </w:pPr>
            <w:r>
              <w:rPr>
                <w:rFonts w:cs="Arial"/>
                <w:lang w:eastAsia="zh-CN"/>
              </w:rPr>
              <w:t>SP-190121</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C65324B" w14:textId="77777777" w:rsidR="003F3082" w:rsidRDefault="003F3082">
            <w:pPr>
              <w:pStyle w:val="TAL"/>
              <w:rPr>
                <w:lang w:eastAsia="zh-CN"/>
              </w:rPr>
            </w:pPr>
            <w:r>
              <w:rPr>
                <w:lang w:eastAsia="zh-CN"/>
              </w:rPr>
              <w:t>0066</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14753D1" w14:textId="77777777" w:rsidR="003F3082" w:rsidRDefault="003F3082">
            <w:pPr>
              <w:pStyle w:val="TAL"/>
              <w:rPr>
                <w:lang w:eastAsia="zh-CN"/>
              </w:rPr>
            </w:pPr>
            <w:r>
              <w:rPr>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8675A69" w14:textId="77777777" w:rsidR="003F3082" w:rsidRDefault="003F3082">
            <w:pPr>
              <w:pStyle w:val="TAL"/>
              <w:rPr>
                <w:rFonts w:cs="Arial"/>
                <w:lang w:eastAsia="zh-CN"/>
              </w:rPr>
            </w:pPr>
            <w:r>
              <w:rPr>
                <w:rFonts w:cs="Arial"/>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70042DAE" w14:textId="77777777" w:rsidR="003F3082" w:rsidRDefault="003F3082">
            <w:pPr>
              <w:pStyle w:val="TAL"/>
            </w:pPr>
            <w:r>
              <w:t>Add availability in service profile of network slice resource model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B596D9C" w14:textId="77777777" w:rsidR="003F3082" w:rsidRDefault="003F3082">
            <w:pPr>
              <w:pStyle w:val="TAL"/>
              <w:rPr>
                <w:lang w:eastAsia="zh-CN"/>
              </w:rPr>
            </w:pPr>
            <w:r>
              <w:rPr>
                <w:lang w:eastAsia="zh-CN"/>
              </w:rPr>
              <w:t>15.2.0</w:t>
            </w:r>
          </w:p>
        </w:tc>
      </w:tr>
      <w:tr w:rsidR="003F3082" w14:paraId="10C402DE" w14:textId="77777777" w:rsidTr="0060399A">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7D946C4B" w14:textId="77777777" w:rsidR="003F3082" w:rsidRDefault="003F3082">
            <w:pPr>
              <w:pStyle w:val="TAL"/>
              <w:rPr>
                <w:lang w:eastAsia="zh-CN"/>
              </w:rPr>
            </w:pPr>
            <w:r>
              <w:rPr>
                <w:lang w:eastAsia="zh-CN"/>
              </w:rPr>
              <w:t>2019-03</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420B76AD" w14:textId="77777777" w:rsidR="003F3082" w:rsidRDefault="003F3082">
            <w:pPr>
              <w:pStyle w:val="TAL"/>
              <w:rPr>
                <w:lang w:eastAsia="zh-CN"/>
              </w:rPr>
            </w:pPr>
            <w:r>
              <w:rPr>
                <w:lang w:eastAsia="zh-CN"/>
              </w:rPr>
              <w:t>SA#83</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4CD4A762" w14:textId="77777777" w:rsidR="003F3082" w:rsidRDefault="003F3082">
            <w:pPr>
              <w:pStyle w:val="TAL"/>
              <w:rPr>
                <w:rFonts w:cs="Arial"/>
                <w:lang w:eastAsia="zh-CN"/>
              </w:rPr>
            </w:pPr>
            <w:r>
              <w:rPr>
                <w:rFonts w:cs="Arial"/>
                <w:lang w:eastAsia="zh-CN"/>
              </w:rPr>
              <w:t>SP-190121</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52640F5" w14:textId="77777777" w:rsidR="003F3082" w:rsidRDefault="003F3082">
            <w:pPr>
              <w:pStyle w:val="TAL"/>
              <w:rPr>
                <w:lang w:eastAsia="zh-CN"/>
              </w:rPr>
            </w:pPr>
            <w:r>
              <w:rPr>
                <w:lang w:eastAsia="zh-CN"/>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796AF1F" w14:textId="77777777" w:rsidR="003F3082" w:rsidRDefault="003F3082">
            <w:pPr>
              <w:pStyle w:val="TAL"/>
              <w:rPr>
                <w:lang w:eastAsia="zh-CN"/>
              </w:rPr>
            </w:pPr>
            <w:r>
              <w:rPr>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AC93A56" w14:textId="77777777" w:rsidR="003F3082" w:rsidRDefault="003F3082">
            <w:pPr>
              <w:pStyle w:val="TAL"/>
              <w:rPr>
                <w:rFonts w:cs="Arial"/>
                <w:lang w:eastAsia="zh-CN"/>
              </w:rPr>
            </w:pPr>
            <w:r>
              <w:rPr>
                <w:rFonts w:cs="Arial"/>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44CFDBAB" w14:textId="77777777" w:rsidR="003F3082" w:rsidRDefault="003F3082">
            <w:pPr>
              <w:pStyle w:val="TAL"/>
            </w:pPr>
            <w:r>
              <w:t>Add sST attribute to ServiceProfile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52B14A5" w14:textId="77777777" w:rsidR="003F3082" w:rsidRDefault="003F3082">
            <w:pPr>
              <w:pStyle w:val="TAL"/>
              <w:rPr>
                <w:lang w:eastAsia="zh-CN"/>
              </w:rPr>
            </w:pPr>
            <w:r>
              <w:rPr>
                <w:lang w:eastAsia="zh-CN"/>
              </w:rPr>
              <w:t>15.2.0</w:t>
            </w:r>
          </w:p>
        </w:tc>
      </w:tr>
      <w:tr w:rsidR="003F3082" w14:paraId="04E2622A" w14:textId="77777777" w:rsidTr="0060399A">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4AAEBB1E" w14:textId="77777777" w:rsidR="003F3082" w:rsidRDefault="003F3082">
            <w:pPr>
              <w:pStyle w:val="TAL"/>
              <w:rPr>
                <w:lang w:eastAsia="zh-CN"/>
              </w:rPr>
            </w:pPr>
            <w:r>
              <w:rPr>
                <w:lang w:eastAsia="zh-CN"/>
              </w:rPr>
              <w:t>2019-03</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2C4D37C7" w14:textId="77777777" w:rsidR="003F3082" w:rsidRDefault="003F3082">
            <w:pPr>
              <w:pStyle w:val="TAL"/>
              <w:rPr>
                <w:lang w:eastAsia="zh-CN"/>
              </w:rPr>
            </w:pPr>
            <w:r>
              <w:rPr>
                <w:lang w:eastAsia="zh-CN"/>
              </w:rPr>
              <w:t>SA#83</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2961AAE1" w14:textId="77777777" w:rsidR="003F3082" w:rsidRDefault="003F3082">
            <w:pPr>
              <w:pStyle w:val="TAL"/>
              <w:rPr>
                <w:rFonts w:cs="Arial"/>
                <w:lang w:eastAsia="zh-CN"/>
              </w:rPr>
            </w:pPr>
            <w:r>
              <w:rPr>
                <w:rFonts w:cs="Arial"/>
                <w:lang w:eastAsia="zh-CN"/>
              </w:rPr>
              <w:t>SP-190121</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2E54E8F" w14:textId="77777777" w:rsidR="003F3082" w:rsidRDefault="003F3082">
            <w:pPr>
              <w:pStyle w:val="TAL"/>
              <w:rPr>
                <w:lang w:eastAsia="zh-CN"/>
              </w:rPr>
            </w:pPr>
            <w:r>
              <w:rPr>
                <w:lang w:eastAsia="zh-CN"/>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2038F1A" w14:textId="77777777" w:rsidR="003F3082" w:rsidRDefault="003F3082">
            <w:pPr>
              <w:pStyle w:val="TAL"/>
              <w:rPr>
                <w:lang w:eastAsia="zh-CN"/>
              </w:rPr>
            </w:pPr>
            <w:r>
              <w:rPr>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D95B966" w14:textId="77777777" w:rsidR="003F3082" w:rsidRDefault="003F3082">
            <w:pPr>
              <w:pStyle w:val="TAL"/>
              <w:rPr>
                <w:rFonts w:cs="Arial"/>
                <w:lang w:eastAsia="zh-CN"/>
              </w:rPr>
            </w:pPr>
            <w:r>
              <w:rPr>
                <w:rFonts w:cs="Arial"/>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23F67FE8" w14:textId="77777777" w:rsidR="003F3082" w:rsidRDefault="003F3082">
            <w:pPr>
              <w:pStyle w:val="TAL"/>
            </w:pPr>
            <w:r>
              <w:t>Update to sST attribute stage 3</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295B8E1" w14:textId="77777777" w:rsidR="003F3082" w:rsidRDefault="003F3082">
            <w:pPr>
              <w:pStyle w:val="TAL"/>
              <w:rPr>
                <w:lang w:eastAsia="zh-CN"/>
              </w:rPr>
            </w:pPr>
            <w:r>
              <w:rPr>
                <w:lang w:eastAsia="zh-CN"/>
              </w:rPr>
              <w:t>15.2.0</w:t>
            </w:r>
          </w:p>
        </w:tc>
      </w:tr>
      <w:tr w:rsidR="003F3082" w14:paraId="0F93DA6F" w14:textId="77777777" w:rsidTr="0060399A">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7BDC913D" w14:textId="77777777" w:rsidR="003F3082" w:rsidRDefault="003F3082">
            <w:pPr>
              <w:pStyle w:val="TAL"/>
              <w:rPr>
                <w:lang w:eastAsia="zh-CN"/>
              </w:rPr>
            </w:pPr>
            <w:r>
              <w:rPr>
                <w:lang w:eastAsia="zh-CN"/>
              </w:rPr>
              <w:t>2019-03</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57BCC2E6" w14:textId="77777777" w:rsidR="003F3082" w:rsidRDefault="003F3082">
            <w:pPr>
              <w:pStyle w:val="TAL"/>
              <w:rPr>
                <w:lang w:eastAsia="zh-CN"/>
              </w:rPr>
            </w:pPr>
            <w:r>
              <w:rPr>
                <w:lang w:eastAsia="zh-CN"/>
              </w:rPr>
              <w:t>SA#83</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7F8DE790" w14:textId="77777777" w:rsidR="003F3082" w:rsidRDefault="003F3082">
            <w:pPr>
              <w:pStyle w:val="TAL"/>
              <w:rPr>
                <w:rFonts w:cs="Arial"/>
                <w:lang w:eastAsia="zh-CN"/>
              </w:rPr>
            </w:pPr>
            <w:r>
              <w:rPr>
                <w:rFonts w:cs="Arial"/>
                <w:lang w:eastAsia="zh-CN"/>
              </w:rPr>
              <w:t>SP-190149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1F982BE" w14:textId="77777777" w:rsidR="003F3082" w:rsidRDefault="003F3082">
            <w:pPr>
              <w:pStyle w:val="TAL"/>
              <w:rPr>
                <w:lang w:eastAsia="zh-CN"/>
              </w:rPr>
            </w:pPr>
            <w:r>
              <w:rPr>
                <w:lang w:eastAsia="zh-CN"/>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C195736" w14:textId="77777777" w:rsidR="003F3082" w:rsidRDefault="003F3082">
            <w:pPr>
              <w:pStyle w:val="TAL"/>
              <w:rPr>
                <w:lang w:eastAsia="zh-CN"/>
              </w:rPr>
            </w:pPr>
            <w:r>
              <w:rPr>
                <w:lang w:eastAsia="zh-CN"/>
              </w:rPr>
              <w:t>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333A88E" w14:textId="77777777" w:rsidR="003F3082" w:rsidRDefault="003F3082">
            <w:pPr>
              <w:pStyle w:val="TAL"/>
              <w:rPr>
                <w:rFonts w:cs="Arial"/>
                <w:lang w:eastAsia="zh-CN"/>
              </w:rPr>
            </w:pPr>
            <w:r>
              <w:rPr>
                <w:rFonts w:cs="Arial"/>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7FD63CAE" w14:textId="77777777" w:rsidR="003F3082" w:rsidRDefault="003F3082">
            <w:pPr>
              <w:pStyle w:val="TAL"/>
            </w:pPr>
            <w:r>
              <w:t>Replace CoverageAreaTAList type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8E2CB08" w14:textId="77777777" w:rsidR="003F3082" w:rsidRDefault="003F3082">
            <w:pPr>
              <w:pStyle w:val="TAL"/>
              <w:rPr>
                <w:lang w:eastAsia="zh-CN"/>
              </w:rPr>
            </w:pPr>
            <w:r>
              <w:rPr>
                <w:lang w:eastAsia="zh-CN"/>
              </w:rPr>
              <w:t>16.0.0</w:t>
            </w:r>
          </w:p>
        </w:tc>
      </w:tr>
      <w:tr w:rsidR="003F3082" w14:paraId="15FFC61F" w14:textId="77777777" w:rsidTr="0060399A">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362F96B6" w14:textId="77777777" w:rsidR="003F3082" w:rsidRDefault="003F3082">
            <w:pPr>
              <w:pStyle w:val="TAL"/>
              <w:rPr>
                <w:lang w:eastAsia="zh-CN"/>
              </w:rPr>
            </w:pPr>
            <w:r>
              <w:rPr>
                <w:lang w:eastAsia="zh-CN"/>
              </w:rPr>
              <w:t>2019-03</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5AB59B68" w14:textId="77777777" w:rsidR="003F3082" w:rsidRDefault="003F3082">
            <w:pPr>
              <w:pStyle w:val="TAL"/>
              <w:rPr>
                <w:lang w:eastAsia="zh-CN"/>
              </w:rPr>
            </w:pPr>
            <w:r>
              <w:rPr>
                <w:lang w:eastAsia="zh-CN"/>
              </w:rPr>
              <w:t>SA#83</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0417D614" w14:textId="77777777" w:rsidR="003F3082" w:rsidRDefault="003F3082">
            <w:pPr>
              <w:pStyle w:val="TAL"/>
              <w:rPr>
                <w:rFonts w:cs="Arial"/>
                <w:lang w:eastAsia="zh-CN"/>
              </w:rPr>
            </w:pPr>
            <w:r>
              <w:rPr>
                <w:rFonts w:cs="Arial"/>
                <w:lang w:eastAsia="zh-CN"/>
              </w:rPr>
              <w:t>SP-190149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17C62F5" w14:textId="77777777" w:rsidR="003F3082" w:rsidRDefault="003F3082">
            <w:pPr>
              <w:pStyle w:val="TAL"/>
              <w:rPr>
                <w:lang w:eastAsia="zh-CN"/>
              </w:rPr>
            </w:pPr>
            <w:r>
              <w:rPr>
                <w:lang w:eastAsia="zh-CN"/>
              </w:rPr>
              <w:t>0074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BED127E" w14:textId="77777777" w:rsidR="003F3082" w:rsidRDefault="003F3082">
            <w:pPr>
              <w:pStyle w:val="TAL"/>
              <w:rPr>
                <w:lang w:eastAsia="zh-CN"/>
              </w:rPr>
            </w:pPr>
            <w:r>
              <w:rPr>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0EB3C2D" w14:textId="77777777" w:rsidR="003F3082" w:rsidRDefault="003F3082">
            <w:pPr>
              <w:pStyle w:val="TAL"/>
              <w:rPr>
                <w:rFonts w:cs="Arial"/>
                <w:lang w:eastAsia="zh-CN"/>
              </w:rPr>
            </w:pPr>
            <w:r>
              <w:rPr>
                <w:rFonts w:cs="Arial"/>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2B703A01" w14:textId="77777777" w:rsidR="003F3082" w:rsidRDefault="003F3082">
            <w:pPr>
              <w:pStyle w:val="TAL"/>
            </w:pPr>
            <w:r>
              <w:t>Name datatypes SliceProfile and ServiceProfile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B6DFFEC" w14:textId="77777777" w:rsidR="003F3082" w:rsidRDefault="003F3082">
            <w:pPr>
              <w:pStyle w:val="TAL"/>
              <w:rPr>
                <w:lang w:eastAsia="zh-CN"/>
              </w:rPr>
            </w:pPr>
            <w:r>
              <w:rPr>
                <w:lang w:eastAsia="zh-CN"/>
              </w:rPr>
              <w:t>16.0.0</w:t>
            </w:r>
          </w:p>
        </w:tc>
      </w:tr>
      <w:tr w:rsidR="003F3082" w14:paraId="25FF48AB" w14:textId="77777777" w:rsidTr="0060399A">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10604E62" w14:textId="77777777" w:rsidR="003F3082" w:rsidRDefault="003F3082">
            <w:pPr>
              <w:pStyle w:val="TAL"/>
              <w:rPr>
                <w:lang w:eastAsia="zh-CN"/>
              </w:rPr>
            </w:pPr>
            <w:r>
              <w:rPr>
                <w:lang w:eastAsia="zh-CN"/>
              </w:rPr>
              <w:t>2019-03</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59ABC524" w14:textId="77777777" w:rsidR="003F3082" w:rsidRDefault="003F3082">
            <w:pPr>
              <w:pStyle w:val="TAL"/>
              <w:rPr>
                <w:lang w:eastAsia="zh-CN"/>
              </w:rPr>
            </w:pPr>
            <w:r>
              <w:rPr>
                <w:lang w:eastAsia="zh-CN"/>
              </w:rPr>
              <w:t>SA#83</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2DB6D11E" w14:textId="77777777" w:rsidR="003F3082" w:rsidRDefault="003F3082">
            <w:pPr>
              <w:pStyle w:val="TAL"/>
              <w:rPr>
                <w:rFonts w:cs="Arial"/>
                <w:lang w:eastAsia="zh-CN"/>
              </w:rPr>
            </w:pPr>
            <w:r>
              <w:rPr>
                <w:rFonts w:cs="Arial"/>
                <w:lang w:eastAsia="zh-CN"/>
              </w:rPr>
              <w:t>SP-190149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98139F9" w14:textId="77777777" w:rsidR="003F3082" w:rsidRDefault="003F3082">
            <w:pPr>
              <w:pStyle w:val="TAL"/>
              <w:rPr>
                <w:lang w:eastAsia="zh-CN"/>
              </w:rPr>
            </w:pPr>
            <w:r>
              <w:rPr>
                <w:lang w:eastAsia="zh-CN"/>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D99E9A3" w14:textId="77777777" w:rsidR="003F3082" w:rsidRDefault="003F3082">
            <w:pPr>
              <w:pStyle w:val="TAL"/>
              <w:rPr>
                <w:lang w:eastAsia="zh-CN"/>
              </w:rPr>
            </w:pPr>
            <w:r>
              <w:rPr>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4A4E670" w14:textId="77777777" w:rsidR="003F3082" w:rsidRDefault="003F3082">
            <w:pPr>
              <w:pStyle w:val="TAL"/>
              <w:rPr>
                <w:rFonts w:cs="Arial"/>
                <w:lang w:eastAsia="zh-CN"/>
              </w:rPr>
            </w:pPr>
            <w:r>
              <w:rPr>
                <w:rFonts w:cs="Arial"/>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65291075" w14:textId="77777777" w:rsidR="003F3082" w:rsidRDefault="003F3082">
            <w:pPr>
              <w:pStyle w:val="TAL"/>
            </w:pPr>
            <w:r>
              <w:t>Add datatype definition for S-NSSAI</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3693410" w14:textId="77777777" w:rsidR="003F3082" w:rsidRDefault="003F3082">
            <w:pPr>
              <w:pStyle w:val="TAL"/>
              <w:rPr>
                <w:lang w:eastAsia="zh-CN"/>
              </w:rPr>
            </w:pPr>
            <w:r>
              <w:rPr>
                <w:lang w:eastAsia="zh-CN"/>
              </w:rPr>
              <w:t>16.0.0</w:t>
            </w:r>
          </w:p>
        </w:tc>
      </w:tr>
      <w:tr w:rsidR="003F3082" w14:paraId="77CC5DDE" w14:textId="77777777" w:rsidTr="0060399A">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4D938F87" w14:textId="77777777" w:rsidR="003F3082" w:rsidRDefault="003F3082">
            <w:pPr>
              <w:pStyle w:val="TAL"/>
              <w:rPr>
                <w:lang w:eastAsia="zh-CN"/>
              </w:rPr>
            </w:pPr>
            <w:r>
              <w:rPr>
                <w:lang w:eastAsia="zh-CN"/>
              </w:rPr>
              <w:t>2019-03</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30F60BDB" w14:textId="77777777" w:rsidR="003F3082" w:rsidRDefault="003F3082">
            <w:pPr>
              <w:pStyle w:val="TAL"/>
              <w:rPr>
                <w:lang w:eastAsia="zh-CN"/>
              </w:rPr>
            </w:pPr>
            <w:r>
              <w:rPr>
                <w:lang w:eastAsia="zh-CN"/>
              </w:rPr>
              <w:t>SA#83</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6A3193EB" w14:textId="77777777" w:rsidR="003F3082" w:rsidRDefault="003F3082">
            <w:pPr>
              <w:pStyle w:val="TAL"/>
              <w:rPr>
                <w:rFonts w:cs="Arial"/>
                <w:lang w:eastAsia="zh-CN"/>
              </w:rPr>
            </w:pPr>
            <w:r>
              <w:rPr>
                <w:rFonts w:cs="Arial"/>
                <w:lang w:eastAsia="zh-CN"/>
              </w:rPr>
              <w:t>SP-190149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B048387" w14:textId="77777777" w:rsidR="003F3082" w:rsidRDefault="003F3082">
            <w:pPr>
              <w:pStyle w:val="TAL"/>
              <w:rPr>
                <w:lang w:eastAsia="zh-CN"/>
              </w:rPr>
            </w:pPr>
            <w:r>
              <w:rPr>
                <w:lang w:eastAsia="zh-CN"/>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7368DC3" w14:textId="77777777" w:rsidR="003F3082" w:rsidRDefault="003F3082">
            <w:pPr>
              <w:pStyle w:val="TAL"/>
              <w:rPr>
                <w:lang w:eastAsia="zh-CN"/>
              </w:rPr>
            </w:pPr>
            <w:r>
              <w:rPr>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2E942C4" w14:textId="77777777" w:rsidR="003F3082" w:rsidRDefault="003F3082">
            <w:pPr>
              <w:pStyle w:val="TAL"/>
              <w:rPr>
                <w:rFonts w:cs="Arial"/>
                <w:lang w:eastAsia="zh-CN"/>
              </w:rPr>
            </w:pPr>
            <w:r>
              <w:rPr>
                <w:rFonts w:cs="Arial"/>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19B31346" w14:textId="77777777" w:rsidR="003F3082" w:rsidRDefault="003F3082">
            <w:pPr>
              <w:pStyle w:val="TAL"/>
            </w:pPr>
            <w:r>
              <w:t>Remove incomplete description for TAC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5F73582" w14:textId="77777777" w:rsidR="003F3082" w:rsidRDefault="003F3082">
            <w:pPr>
              <w:pStyle w:val="TAL"/>
              <w:rPr>
                <w:lang w:eastAsia="zh-CN"/>
              </w:rPr>
            </w:pPr>
            <w:r>
              <w:rPr>
                <w:lang w:eastAsia="zh-CN"/>
              </w:rPr>
              <w:t>16.0.0</w:t>
            </w:r>
          </w:p>
        </w:tc>
      </w:tr>
      <w:tr w:rsidR="003F3082" w14:paraId="5BBC6692" w14:textId="77777777" w:rsidTr="0060399A">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7639FCD7" w14:textId="77777777" w:rsidR="003F3082" w:rsidRDefault="003F3082">
            <w:pPr>
              <w:pStyle w:val="TAL"/>
              <w:rPr>
                <w:lang w:eastAsia="zh-CN"/>
              </w:rPr>
            </w:pPr>
            <w:r>
              <w:rPr>
                <w:lang w:eastAsia="zh-CN"/>
              </w:rPr>
              <w:t>2019-03</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29A5B33A" w14:textId="77777777" w:rsidR="003F3082" w:rsidRDefault="003F3082">
            <w:pPr>
              <w:pStyle w:val="TAL"/>
              <w:rPr>
                <w:lang w:eastAsia="zh-CN"/>
              </w:rPr>
            </w:pPr>
            <w:r>
              <w:rPr>
                <w:lang w:eastAsia="zh-CN"/>
              </w:rPr>
              <w:t>SA#83</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54D979EE" w14:textId="77777777" w:rsidR="003F3082" w:rsidRDefault="003F3082">
            <w:pPr>
              <w:pStyle w:val="TAL"/>
              <w:rPr>
                <w:rFonts w:cs="Arial"/>
                <w:lang w:eastAsia="zh-CN"/>
              </w:rPr>
            </w:pPr>
            <w:r>
              <w:rPr>
                <w:rFonts w:cs="Arial"/>
                <w:lang w:eastAsia="zh-CN"/>
              </w:rPr>
              <w:t>SP-190149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62792B4" w14:textId="77777777" w:rsidR="003F3082" w:rsidRDefault="003F3082">
            <w:pPr>
              <w:pStyle w:val="TAL"/>
              <w:rPr>
                <w:lang w:eastAsia="zh-CN"/>
              </w:rPr>
            </w:pPr>
            <w:r>
              <w:rPr>
                <w:lang w:eastAsia="zh-CN"/>
              </w:rPr>
              <w:t>0079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733C4CE" w14:textId="77777777" w:rsidR="003F3082" w:rsidRDefault="003F3082">
            <w:pPr>
              <w:pStyle w:val="TAL"/>
              <w:rPr>
                <w:lang w:eastAsia="zh-CN"/>
              </w:rPr>
            </w:pPr>
            <w:r>
              <w:rPr>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811DC45" w14:textId="77777777" w:rsidR="003F3082" w:rsidRDefault="003F3082">
            <w:pPr>
              <w:pStyle w:val="TAL"/>
              <w:rPr>
                <w:rFonts w:cs="Arial"/>
                <w:lang w:eastAsia="zh-CN"/>
              </w:rPr>
            </w:pPr>
            <w:r>
              <w:rPr>
                <w:rFonts w:cs="Arial"/>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303BF6D8" w14:textId="77777777" w:rsidR="003F3082" w:rsidRDefault="003F3082">
            <w:pPr>
              <w:pStyle w:val="TAL"/>
            </w:pPr>
            <w:r>
              <w:t>Name datatype RRMPolicyRatio2</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77983A8" w14:textId="77777777" w:rsidR="003F3082" w:rsidRDefault="003F3082">
            <w:pPr>
              <w:pStyle w:val="TAL"/>
              <w:rPr>
                <w:lang w:eastAsia="zh-CN"/>
              </w:rPr>
            </w:pPr>
            <w:r>
              <w:rPr>
                <w:lang w:eastAsia="zh-CN"/>
              </w:rPr>
              <w:t>16.0.0</w:t>
            </w:r>
          </w:p>
        </w:tc>
      </w:tr>
      <w:tr w:rsidR="003F3082" w14:paraId="6E255BB5" w14:textId="77777777" w:rsidTr="0060399A">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65B7E520" w14:textId="77777777" w:rsidR="003F3082" w:rsidRDefault="003F3082">
            <w:pPr>
              <w:pStyle w:val="TAL"/>
              <w:rPr>
                <w:lang w:eastAsia="zh-CN"/>
              </w:rPr>
            </w:pPr>
            <w:r>
              <w:rPr>
                <w:lang w:eastAsia="zh-CN"/>
              </w:rPr>
              <w:t>2019-06</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5ADDE0A7" w14:textId="77777777" w:rsidR="003F3082" w:rsidRDefault="003F3082">
            <w:pPr>
              <w:pStyle w:val="TAL"/>
              <w:rPr>
                <w:lang w:eastAsia="zh-CN"/>
              </w:rPr>
            </w:pPr>
            <w:r>
              <w:rPr>
                <w:lang w:eastAsia="zh-CN"/>
              </w:rPr>
              <w:t>SA#84</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0D005351" w14:textId="77777777" w:rsidR="003F3082" w:rsidRDefault="003F3082">
            <w:pPr>
              <w:pStyle w:val="TAL"/>
              <w:rPr>
                <w:rFonts w:cs="Arial"/>
                <w:lang w:eastAsia="zh-CN"/>
              </w:rPr>
            </w:pPr>
            <w:r>
              <w:rPr>
                <w:rFonts w:cs="Arial"/>
                <w:lang w:eastAsia="zh-CN"/>
              </w:rPr>
              <w:t>SP-190374</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0890C70" w14:textId="77777777" w:rsidR="003F3082" w:rsidRDefault="003F3082">
            <w:pPr>
              <w:pStyle w:val="TAL"/>
              <w:rPr>
                <w:lang w:eastAsia="zh-CN"/>
              </w:rPr>
            </w:pPr>
            <w:r>
              <w:rPr>
                <w:lang w:eastAsia="zh-CN"/>
              </w:rPr>
              <w:t>0083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4AEFF81" w14:textId="77777777" w:rsidR="003F3082" w:rsidRDefault="003F3082">
            <w:pPr>
              <w:pStyle w:val="TAL"/>
              <w:rPr>
                <w:lang w:eastAsia="zh-CN"/>
              </w:rPr>
            </w:pPr>
            <w:r>
              <w:rPr>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88CB109" w14:textId="77777777" w:rsidR="003F3082" w:rsidRDefault="003F3082">
            <w:pPr>
              <w:pStyle w:val="TAL"/>
              <w:rPr>
                <w:rFonts w:cs="Arial"/>
                <w:lang w:eastAsia="zh-CN"/>
              </w:rPr>
            </w:pPr>
            <w:r>
              <w:rPr>
                <w:rFonts w:cs="Arial"/>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58707073" w14:textId="77777777" w:rsidR="003F3082" w:rsidRDefault="003F3082">
            <w:pPr>
              <w:pStyle w:val="TAL"/>
            </w:pPr>
            <w:r>
              <w:t>Remove attribute availabilityStatus in NRCellDU IOC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C96BEDF" w14:textId="77777777" w:rsidR="003F3082" w:rsidRDefault="003F3082">
            <w:pPr>
              <w:pStyle w:val="TAL"/>
              <w:rPr>
                <w:lang w:eastAsia="zh-CN"/>
              </w:rPr>
            </w:pPr>
            <w:r>
              <w:rPr>
                <w:lang w:eastAsia="zh-CN"/>
              </w:rPr>
              <w:t>16.1.0</w:t>
            </w:r>
          </w:p>
        </w:tc>
      </w:tr>
      <w:tr w:rsidR="003F3082" w14:paraId="55828C88" w14:textId="77777777" w:rsidTr="0060399A">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2A3C21C5" w14:textId="77777777" w:rsidR="003F3082" w:rsidRDefault="003F3082">
            <w:pPr>
              <w:pStyle w:val="TAL"/>
              <w:rPr>
                <w:lang w:eastAsia="zh-CN"/>
              </w:rPr>
            </w:pPr>
            <w:r>
              <w:rPr>
                <w:lang w:eastAsia="zh-CN"/>
              </w:rPr>
              <w:t>2019-06</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5FE85583" w14:textId="77777777" w:rsidR="003F3082" w:rsidRDefault="003F3082">
            <w:pPr>
              <w:pStyle w:val="TAL"/>
              <w:rPr>
                <w:lang w:eastAsia="zh-CN"/>
              </w:rPr>
            </w:pPr>
            <w:r>
              <w:rPr>
                <w:lang w:eastAsia="zh-CN"/>
              </w:rPr>
              <w:t>SA#84</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6F255F59" w14:textId="77777777" w:rsidR="003F3082" w:rsidRDefault="003F3082">
            <w:pPr>
              <w:pStyle w:val="TAL"/>
              <w:rPr>
                <w:rFonts w:cs="Arial"/>
                <w:lang w:eastAsia="zh-CN"/>
              </w:rPr>
            </w:pPr>
            <w:r>
              <w:rPr>
                <w:rFonts w:cs="Arial"/>
                <w:lang w:eastAsia="zh-CN"/>
              </w:rPr>
              <w:t>SP-190373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7C7D498" w14:textId="77777777" w:rsidR="003F3082" w:rsidRDefault="003F3082">
            <w:pPr>
              <w:pStyle w:val="TAL"/>
              <w:rPr>
                <w:lang w:eastAsia="zh-CN"/>
              </w:rPr>
            </w:pPr>
            <w:r>
              <w:rPr>
                <w:lang w:eastAsia="zh-CN"/>
              </w:rPr>
              <w:t>0085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833770E" w14:textId="77777777" w:rsidR="003F3082" w:rsidRDefault="003F3082">
            <w:pPr>
              <w:pStyle w:val="TAL"/>
              <w:rPr>
                <w:lang w:eastAsia="zh-CN"/>
              </w:rPr>
            </w:pPr>
            <w:r>
              <w:rPr>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96B1188" w14:textId="77777777" w:rsidR="003F3082" w:rsidRDefault="003F3082">
            <w:pPr>
              <w:pStyle w:val="TAL"/>
              <w:rPr>
                <w:rFonts w:cs="Arial"/>
                <w:lang w:eastAsia="zh-CN"/>
              </w:rPr>
            </w:pPr>
            <w:r>
              <w:rPr>
                <w:rFonts w:cs="Arial"/>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6B8C3FC8" w14:textId="77777777" w:rsidR="003F3082" w:rsidRDefault="003F3082">
            <w:pPr>
              <w:pStyle w:val="TAL"/>
            </w:pPr>
            <w:r>
              <w:t>Correct the definition for nsInfo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E77D064" w14:textId="77777777" w:rsidR="003F3082" w:rsidRDefault="003F3082">
            <w:pPr>
              <w:pStyle w:val="TAL"/>
              <w:rPr>
                <w:lang w:eastAsia="zh-CN"/>
              </w:rPr>
            </w:pPr>
            <w:r>
              <w:rPr>
                <w:lang w:eastAsia="zh-CN"/>
              </w:rPr>
              <w:t>16.1.0</w:t>
            </w:r>
          </w:p>
        </w:tc>
      </w:tr>
      <w:tr w:rsidR="003F3082" w14:paraId="1F0F6CAA" w14:textId="77777777" w:rsidTr="0060399A">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0C560F28" w14:textId="77777777" w:rsidR="003F3082" w:rsidRDefault="003F3082">
            <w:pPr>
              <w:pStyle w:val="TAL"/>
              <w:rPr>
                <w:lang w:eastAsia="zh-CN"/>
              </w:rPr>
            </w:pPr>
            <w:r>
              <w:rPr>
                <w:lang w:eastAsia="zh-CN"/>
              </w:rPr>
              <w:t>2019-06</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5C902B86" w14:textId="77777777" w:rsidR="003F3082" w:rsidRDefault="003F3082">
            <w:pPr>
              <w:pStyle w:val="TAL"/>
              <w:rPr>
                <w:lang w:eastAsia="zh-CN"/>
              </w:rPr>
            </w:pPr>
            <w:r>
              <w:rPr>
                <w:lang w:eastAsia="zh-CN"/>
              </w:rPr>
              <w:t>SA#84</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21E2A426" w14:textId="77777777" w:rsidR="003F3082" w:rsidRDefault="003F3082">
            <w:pPr>
              <w:pStyle w:val="TAL"/>
              <w:rPr>
                <w:rFonts w:cs="Arial"/>
                <w:lang w:eastAsia="zh-CN"/>
              </w:rPr>
            </w:pPr>
            <w:r>
              <w:rPr>
                <w:rFonts w:cs="Arial"/>
                <w:lang w:eastAsia="zh-CN"/>
              </w:rPr>
              <w:t>SP-190374</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EC011EF" w14:textId="77777777" w:rsidR="003F3082" w:rsidRDefault="003F3082">
            <w:pPr>
              <w:pStyle w:val="TAL"/>
              <w:rPr>
                <w:lang w:eastAsia="zh-CN"/>
              </w:rPr>
            </w:pPr>
            <w:r>
              <w:rPr>
                <w:lang w:eastAsia="zh-CN"/>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97CC647" w14:textId="77777777" w:rsidR="003F3082" w:rsidRDefault="003F3082">
            <w:pPr>
              <w:pStyle w:val="TAL"/>
              <w:rPr>
                <w:lang w:eastAsia="zh-CN"/>
              </w:rPr>
            </w:pPr>
            <w:r>
              <w:rPr>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2CF846F" w14:textId="77777777" w:rsidR="003F3082" w:rsidRDefault="003F3082">
            <w:pPr>
              <w:pStyle w:val="TAL"/>
              <w:rPr>
                <w:rFonts w:cs="Arial"/>
                <w:lang w:eastAsia="zh-CN"/>
              </w:rPr>
            </w:pPr>
            <w:r>
              <w:rPr>
                <w:rFonts w:cs="Arial"/>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2E186CDE" w14:textId="77777777" w:rsidR="003F3082" w:rsidRDefault="003F3082">
            <w:pPr>
              <w:pStyle w:val="TAL"/>
            </w:pPr>
            <w:r>
              <w:t>Update Information Service of NR to fix unclear Note issue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A15529E" w14:textId="77777777" w:rsidR="003F3082" w:rsidRDefault="003F3082">
            <w:pPr>
              <w:pStyle w:val="TAL"/>
              <w:rPr>
                <w:lang w:eastAsia="zh-CN"/>
              </w:rPr>
            </w:pPr>
            <w:r>
              <w:rPr>
                <w:lang w:eastAsia="zh-CN"/>
              </w:rPr>
              <w:t>16.1.0</w:t>
            </w:r>
          </w:p>
        </w:tc>
      </w:tr>
      <w:tr w:rsidR="003F3082" w14:paraId="1635B62B" w14:textId="77777777" w:rsidTr="0060399A">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2DC87393" w14:textId="77777777" w:rsidR="003F3082" w:rsidRDefault="003F3082">
            <w:pPr>
              <w:pStyle w:val="TAL"/>
              <w:rPr>
                <w:lang w:eastAsia="zh-CN"/>
              </w:rPr>
            </w:pPr>
            <w:r>
              <w:rPr>
                <w:lang w:eastAsia="zh-CN"/>
              </w:rPr>
              <w:t>2019-06</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7E06A29E" w14:textId="77777777" w:rsidR="003F3082" w:rsidRDefault="003F3082">
            <w:pPr>
              <w:pStyle w:val="TAL"/>
              <w:rPr>
                <w:lang w:eastAsia="zh-CN"/>
              </w:rPr>
            </w:pPr>
            <w:r>
              <w:rPr>
                <w:lang w:eastAsia="zh-CN"/>
              </w:rPr>
              <w:t>SA#84</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5F998DE5" w14:textId="77777777" w:rsidR="003F3082" w:rsidRDefault="003F3082">
            <w:pPr>
              <w:pStyle w:val="TAL"/>
              <w:rPr>
                <w:rFonts w:cs="Arial"/>
                <w:lang w:eastAsia="zh-CN"/>
              </w:rPr>
            </w:pPr>
            <w:r>
              <w:rPr>
                <w:rFonts w:cs="Arial"/>
                <w:lang w:eastAsia="zh-CN"/>
              </w:rPr>
              <w:t>SP-190373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0E565D5" w14:textId="77777777" w:rsidR="003F3082" w:rsidRDefault="003F3082">
            <w:pPr>
              <w:pStyle w:val="TAL"/>
              <w:rPr>
                <w:lang w:eastAsia="zh-CN"/>
              </w:rPr>
            </w:pPr>
            <w:r>
              <w:rPr>
                <w:lang w:eastAsia="zh-CN"/>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B80557A" w14:textId="77777777" w:rsidR="003F3082" w:rsidRDefault="003F3082">
            <w:pPr>
              <w:pStyle w:val="TAL"/>
              <w:rPr>
                <w:lang w:eastAsia="zh-CN"/>
              </w:rPr>
            </w:pPr>
            <w:r>
              <w:rPr>
                <w:lang w:eastAsia="zh-CN"/>
              </w:rPr>
              <w:t>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55BEC88" w14:textId="77777777" w:rsidR="003F3082" w:rsidRDefault="003F3082">
            <w:pPr>
              <w:pStyle w:val="TAL"/>
              <w:rPr>
                <w:rFonts w:cs="Arial"/>
                <w:lang w:eastAsia="zh-CN"/>
              </w:rPr>
            </w:pPr>
            <w:r>
              <w:rPr>
                <w:rFonts w:cs="Arial"/>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528DF49F" w14:textId="77777777" w:rsidR="003F3082" w:rsidRDefault="003F3082">
            <w:pPr>
              <w:pStyle w:val="TAL"/>
            </w:pPr>
            <w:r>
              <w:t>Correct the use of plmnIdList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AEE6216" w14:textId="77777777" w:rsidR="003F3082" w:rsidRDefault="003F3082">
            <w:pPr>
              <w:pStyle w:val="TAL"/>
              <w:rPr>
                <w:lang w:eastAsia="zh-CN"/>
              </w:rPr>
            </w:pPr>
            <w:r>
              <w:rPr>
                <w:lang w:eastAsia="zh-CN"/>
              </w:rPr>
              <w:t>16.1.0</w:t>
            </w:r>
          </w:p>
        </w:tc>
      </w:tr>
      <w:tr w:rsidR="003F3082" w14:paraId="69686E80" w14:textId="77777777" w:rsidTr="0060399A">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259A50BC" w14:textId="77777777" w:rsidR="003F3082" w:rsidRDefault="003F3082">
            <w:pPr>
              <w:pStyle w:val="TAL"/>
              <w:rPr>
                <w:lang w:eastAsia="zh-CN"/>
              </w:rPr>
            </w:pPr>
            <w:r>
              <w:rPr>
                <w:lang w:eastAsia="zh-CN"/>
              </w:rPr>
              <w:t>2019-06</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2C181038" w14:textId="77777777" w:rsidR="003F3082" w:rsidRDefault="003F3082">
            <w:pPr>
              <w:pStyle w:val="TAL"/>
              <w:rPr>
                <w:lang w:eastAsia="zh-CN"/>
              </w:rPr>
            </w:pPr>
            <w:r>
              <w:rPr>
                <w:lang w:eastAsia="zh-CN"/>
              </w:rPr>
              <w:t>SA#84</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3232F89B" w14:textId="77777777" w:rsidR="003F3082" w:rsidRDefault="003F3082">
            <w:pPr>
              <w:pStyle w:val="TAL"/>
              <w:rPr>
                <w:rFonts w:cs="Arial"/>
                <w:lang w:eastAsia="zh-CN"/>
              </w:rPr>
            </w:pPr>
            <w:r>
              <w:rPr>
                <w:rFonts w:cs="Arial"/>
                <w:lang w:eastAsia="zh-CN"/>
              </w:rPr>
              <w:t>SP-190373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87817FD" w14:textId="77777777" w:rsidR="003F3082" w:rsidRDefault="003F3082">
            <w:pPr>
              <w:pStyle w:val="TAL"/>
              <w:rPr>
                <w:lang w:eastAsia="zh-CN"/>
              </w:rPr>
            </w:pPr>
            <w:r>
              <w:rPr>
                <w:lang w:eastAsia="zh-CN"/>
              </w:rPr>
              <w:t>0098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23D4243" w14:textId="77777777" w:rsidR="003F3082" w:rsidRDefault="003F3082">
            <w:pPr>
              <w:pStyle w:val="TAL"/>
              <w:rPr>
                <w:lang w:eastAsia="zh-CN"/>
              </w:rPr>
            </w:pPr>
            <w:r>
              <w:rPr>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324001F" w14:textId="77777777" w:rsidR="003F3082" w:rsidRDefault="003F3082">
            <w:pPr>
              <w:pStyle w:val="TAL"/>
              <w:rPr>
                <w:rFonts w:cs="Arial"/>
                <w:lang w:eastAsia="zh-CN"/>
              </w:rPr>
            </w:pPr>
            <w:r>
              <w:rPr>
                <w:rFonts w:cs="Arial"/>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772581CC" w14:textId="77777777" w:rsidR="003F3082" w:rsidRDefault="003F3082">
            <w:pPr>
              <w:pStyle w:val="TAL"/>
            </w:pPr>
            <w:r>
              <w:t>Add missing clauses to RRMPolicyRatio2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4F15575" w14:textId="77777777" w:rsidR="003F3082" w:rsidRDefault="003F3082">
            <w:pPr>
              <w:pStyle w:val="TAL"/>
              <w:rPr>
                <w:lang w:eastAsia="zh-CN"/>
              </w:rPr>
            </w:pPr>
            <w:r>
              <w:rPr>
                <w:lang w:eastAsia="zh-CN"/>
              </w:rPr>
              <w:t>16.1.0</w:t>
            </w:r>
          </w:p>
        </w:tc>
      </w:tr>
      <w:tr w:rsidR="003F3082" w14:paraId="53B479BE" w14:textId="77777777" w:rsidTr="0060399A">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66640E39" w14:textId="77777777" w:rsidR="003F3082" w:rsidRDefault="003F3082">
            <w:pPr>
              <w:pStyle w:val="TAL"/>
              <w:rPr>
                <w:lang w:eastAsia="zh-CN"/>
              </w:rPr>
            </w:pPr>
            <w:r>
              <w:rPr>
                <w:lang w:eastAsia="zh-CN"/>
              </w:rPr>
              <w:t>2019-06</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278285DD" w14:textId="77777777" w:rsidR="003F3082" w:rsidRDefault="003F3082">
            <w:pPr>
              <w:pStyle w:val="TAL"/>
              <w:rPr>
                <w:lang w:eastAsia="zh-CN"/>
              </w:rPr>
            </w:pPr>
            <w:r>
              <w:rPr>
                <w:lang w:eastAsia="zh-CN"/>
              </w:rPr>
              <w:t>SA#84</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55562B01" w14:textId="77777777" w:rsidR="003F3082" w:rsidRDefault="003F3082">
            <w:pPr>
              <w:pStyle w:val="TAL"/>
              <w:rPr>
                <w:rFonts w:cs="Arial"/>
                <w:lang w:eastAsia="zh-CN"/>
              </w:rPr>
            </w:pPr>
            <w:r>
              <w:rPr>
                <w:rFonts w:cs="Arial"/>
                <w:lang w:eastAsia="zh-CN"/>
              </w:rPr>
              <w:t>SP-190373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5BC9649" w14:textId="77777777" w:rsidR="003F3082" w:rsidRDefault="003F3082">
            <w:pPr>
              <w:pStyle w:val="TAL"/>
              <w:rPr>
                <w:lang w:eastAsia="zh-CN"/>
              </w:rPr>
            </w:pPr>
            <w:r>
              <w:rPr>
                <w:lang w:eastAsia="zh-CN"/>
              </w:rPr>
              <w:t>0099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EDE4EF5" w14:textId="77777777" w:rsidR="003F3082" w:rsidRDefault="003F3082">
            <w:pPr>
              <w:pStyle w:val="TAL"/>
              <w:rPr>
                <w:lang w:eastAsia="zh-CN"/>
              </w:rPr>
            </w:pPr>
            <w:r>
              <w:rPr>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187B7B8" w14:textId="77777777" w:rsidR="003F3082" w:rsidRDefault="003F3082">
            <w:pPr>
              <w:pStyle w:val="TAL"/>
              <w:rPr>
                <w:rFonts w:cs="Arial"/>
                <w:lang w:eastAsia="zh-CN"/>
              </w:rPr>
            </w:pPr>
            <w:r>
              <w:rPr>
                <w:rFonts w:cs="Arial"/>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4E9FAF7C" w14:textId="77777777" w:rsidR="003F3082" w:rsidRDefault="003F3082">
            <w:pPr>
              <w:pStyle w:val="TAL"/>
            </w:pPr>
            <w:r>
              <w:t>Update RRMPolicyRatio2 data type name in stage 3</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F1C173D" w14:textId="77777777" w:rsidR="003F3082" w:rsidRDefault="003F3082">
            <w:pPr>
              <w:pStyle w:val="TAL"/>
              <w:rPr>
                <w:lang w:eastAsia="zh-CN"/>
              </w:rPr>
            </w:pPr>
            <w:r>
              <w:rPr>
                <w:lang w:eastAsia="zh-CN"/>
              </w:rPr>
              <w:t>16.1.0</w:t>
            </w:r>
          </w:p>
        </w:tc>
      </w:tr>
      <w:tr w:rsidR="003F3082" w14:paraId="6E8625A2" w14:textId="77777777" w:rsidTr="0060399A">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4DAF4E28" w14:textId="77777777" w:rsidR="003F3082" w:rsidRDefault="003F3082">
            <w:pPr>
              <w:pStyle w:val="TAL"/>
              <w:rPr>
                <w:lang w:eastAsia="zh-CN"/>
              </w:rPr>
            </w:pPr>
            <w:r>
              <w:rPr>
                <w:lang w:eastAsia="zh-CN"/>
              </w:rPr>
              <w:t>2019-06</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59563018" w14:textId="77777777" w:rsidR="003F3082" w:rsidRDefault="003F3082">
            <w:pPr>
              <w:pStyle w:val="TAL"/>
              <w:rPr>
                <w:lang w:eastAsia="zh-CN"/>
              </w:rPr>
            </w:pPr>
            <w:r>
              <w:rPr>
                <w:lang w:eastAsia="zh-CN"/>
              </w:rPr>
              <w:t>SA#84</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5A7FE135" w14:textId="77777777" w:rsidR="003F3082" w:rsidRDefault="003F3082">
            <w:pPr>
              <w:pStyle w:val="TAL"/>
              <w:rPr>
                <w:rFonts w:cs="Arial"/>
                <w:lang w:eastAsia="zh-CN"/>
              </w:rPr>
            </w:pPr>
            <w:r>
              <w:rPr>
                <w:rFonts w:cs="Arial"/>
                <w:lang w:eastAsia="zh-CN"/>
              </w:rPr>
              <w:t>SP-190373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6EF9BF2" w14:textId="77777777" w:rsidR="003F3082" w:rsidRDefault="003F3082">
            <w:pPr>
              <w:pStyle w:val="TAL"/>
              <w:rPr>
                <w:lang w:eastAsia="zh-CN"/>
              </w:rPr>
            </w:pPr>
            <w:r>
              <w:rPr>
                <w:lang w:eastAsia="zh-CN"/>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13E901E" w14:textId="77777777" w:rsidR="003F3082" w:rsidRDefault="003F3082">
            <w:pPr>
              <w:pStyle w:val="TAL"/>
              <w:rPr>
                <w:lang w:eastAsia="zh-CN"/>
              </w:rPr>
            </w:pPr>
            <w:r>
              <w:rPr>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82BBCD2" w14:textId="77777777" w:rsidR="003F3082" w:rsidRDefault="003F3082">
            <w:pPr>
              <w:pStyle w:val="TAL"/>
              <w:rPr>
                <w:rFonts w:cs="Arial"/>
                <w:lang w:eastAsia="zh-CN"/>
              </w:rPr>
            </w:pPr>
            <w:r>
              <w:rPr>
                <w:rFonts w:cs="Arial"/>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00F789AD" w14:textId="77777777" w:rsidR="003F3082" w:rsidRDefault="003F3082">
            <w:pPr>
              <w:pStyle w:val="TAL"/>
            </w:pPr>
            <w:r>
              <w:t>Fix the implementation errors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3696CF8" w14:textId="77777777" w:rsidR="003F3082" w:rsidRDefault="003F3082">
            <w:pPr>
              <w:pStyle w:val="TAL"/>
              <w:rPr>
                <w:lang w:eastAsia="zh-CN"/>
              </w:rPr>
            </w:pPr>
            <w:r>
              <w:rPr>
                <w:lang w:eastAsia="zh-CN"/>
              </w:rPr>
              <w:t>16.1.0</w:t>
            </w:r>
          </w:p>
        </w:tc>
      </w:tr>
      <w:tr w:rsidR="003F3082" w14:paraId="671466DB" w14:textId="77777777" w:rsidTr="0060399A">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2B5E9E64" w14:textId="77777777" w:rsidR="003F3082" w:rsidRDefault="003F3082">
            <w:pPr>
              <w:pStyle w:val="TAL"/>
              <w:rPr>
                <w:lang w:eastAsia="zh-CN"/>
              </w:rPr>
            </w:pPr>
            <w:r>
              <w:rPr>
                <w:lang w:eastAsia="zh-CN"/>
              </w:rPr>
              <w:t>2019-09</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67EF3F2A" w14:textId="77777777" w:rsidR="003F3082" w:rsidRDefault="003F3082">
            <w:pPr>
              <w:pStyle w:val="TAL"/>
              <w:rPr>
                <w:lang w:eastAsia="zh-CN"/>
              </w:rPr>
            </w:pPr>
            <w:r>
              <w:rPr>
                <w:lang w:eastAsia="zh-CN"/>
              </w:rPr>
              <w:t>SA#85</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60570A1E" w14:textId="77777777" w:rsidR="003F3082" w:rsidRDefault="003F3082">
            <w:pPr>
              <w:pStyle w:val="TAL"/>
              <w:rPr>
                <w:rFonts w:cs="Arial"/>
                <w:lang w:eastAsia="zh-CN"/>
              </w:rPr>
            </w:pPr>
            <w:r>
              <w:rPr>
                <w:rFonts w:cs="Arial"/>
                <w:lang w:eastAsia="zh-CN"/>
              </w:rPr>
              <w:t>SP-190745</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62C1544" w14:textId="77777777" w:rsidR="003F3082" w:rsidRDefault="003F3082">
            <w:pPr>
              <w:pStyle w:val="TAL"/>
              <w:rPr>
                <w:lang w:eastAsia="zh-CN"/>
              </w:rPr>
            </w:pPr>
            <w:r>
              <w:rPr>
                <w:lang w:eastAsia="zh-CN"/>
              </w:rPr>
              <w:t>0089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438888C" w14:textId="77777777" w:rsidR="003F3082" w:rsidRDefault="003F3082">
            <w:pPr>
              <w:pStyle w:val="TAL"/>
              <w:rPr>
                <w:lang w:eastAsia="zh-CN"/>
              </w:rPr>
            </w:pPr>
            <w:r>
              <w:rPr>
                <w:lang w:eastAsia="zh-CN"/>
              </w:rPr>
              <w:t>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7DB6190" w14:textId="77777777" w:rsidR="003F3082" w:rsidRDefault="003F3082">
            <w:pPr>
              <w:pStyle w:val="TAL"/>
              <w:rPr>
                <w:rFonts w:cs="Arial"/>
                <w:lang w:eastAsia="zh-CN"/>
              </w:rPr>
            </w:pPr>
            <w:r>
              <w:rPr>
                <w:rFonts w:cs="Arial"/>
                <w:lang w:eastAsia="zh-CN"/>
              </w:rPr>
              <w:t>B</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663AB112" w14:textId="77777777" w:rsidR="003F3082" w:rsidRDefault="003F3082">
            <w:pPr>
              <w:pStyle w:val="TAL"/>
            </w:pPr>
            <w:r>
              <w:t>Update 5GC Information Service to align with Managed Service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4A7DE9F" w14:textId="77777777" w:rsidR="003F3082" w:rsidRDefault="003F3082">
            <w:pPr>
              <w:pStyle w:val="TAL"/>
              <w:rPr>
                <w:lang w:eastAsia="zh-CN"/>
              </w:rPr>
            </w:pPr>
            <w:r>
              <w:rPr>
                <w:lang w:eastAsia="zh-CN"/>
              </w:rPr>
              <w:t>16.2.0</w:t>
            </w:r>
          </w:p>
        </w:tc>
      </w:tr>
      <w:tr w:rsidR="003F3082" w14:paraId="2977BCED" w14:textId="77777777" w:rsidTr="0060399A">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14BACB62" w14:textId="77777777" w:rsidR="003F3082" w:rsidRDefault="003F3082">
            <w:pPr>
              <w:pStyle w:val="TAL"/>
              <w:rPr>
                <w:lang w:eastAsia="zh-CN"/>
              </w:rPr>
            </w:pPr>
            <w:r>
              <w:rPr>
                <w:lang w:eastAsia="zh-CN"/>
              </w:rPr>
              <w:t>2019-09</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5D1930B0" w14:textId="77777777" w:rsidR="003F3082" w:rsidRDefault="003F3082">
            <w:pPr>
              <w:pStyle w:val="TAL"/>
              <w:rPr>
                <w:lang w:eastAsia="zh-CN"/>
              </w:rPr>
            </w:pPr>
            <w:r>
              <w:rPr>
                <w:lang w:eastAsia="zh-CN"/>
              </w:rPr>
              <w:t>SA#85</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2A6DB1B8" w14:textId="77777777" w:rsidR="003F3082" w:rsidRDefault="003F3082">
            <w:pPr>
              <w:pStyle w:val="TAL"/>
              <w:rPr>
                <w:rFonts w:cs="Arial"/>
                <w:lang w:eastAsia="zh-CN"/>
              </w:rPr>
            </w:pPr>
            <w:r>
              <w:rPr>
                <w:rFonts w:cs="Arial"/>
                <w:lang w:eastAsia="zh-CN"/>
              </w:rPr>
              <w:t>SP-190743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D47BB41" w14:textId="77777777" w:rsidR="003F3082" w:rsidRDefault="003F3082">
            <w:pPr>
              <w:pStyle w:val="TAL"/>
              <w:rPr>
                <w:lang w:eastAsia="zh-CN"/>
              </w:rPr>
            </w:pPr>
            <w:r>
              <w:rPr>
                <w:lang w:eastAsia="zh-CN"/>
              </w:rPr>
              <w:t xml:space="preserve">0107 </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3E79D88" w14:textId="77777777" w:rsidR="003F3082" w:rsidRDefault="003F3082">
            <w:pPr>
              <w:pStyle w:val="TAL"/>
              <w:rPr>
                <w:lang w:eastAsia="zh-CN"/>
              </w:rPr>
            </w:pPr>
            <w:r>
              <w:rPr>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79339FA" w14:textId="77777777" w:rsidR="003F3082" w:rsidRDefault="003F3082">
            <w:pPr>
              <w:pStyle w:val="TAL"/>
              <w:rPr>
                <w:rFonts w:cs="Arial"/>
                <w:lang w:eastAsia="zh-CN"/>
              </w:rPr>
            </w:pPr>
            <w:r>
              <w:rPr>
                <w:rFonts w:cs="Arial"/>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66242846" w14:textId="77777777" w:rsidR="003F3082" w:rsidRDefault="003F3082">
            <w:pPr>
              <w:pStyle w:val="TAL"/>
            </w:pPr>
            <w:r>
              <w:t>Correct description for NR deployment scenario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429FA65" w14:textId="77777777" w:rsidR="003F3082" w:rsidRDefault="003F3082">
            <w:pPr>
              <w:pStyle w:val="TAL"/>
              <w:rPr>
                <w:lang w:eastAsia="zh-CN"/>
              </w:rPr>
            </w:pPr>
            <w:r>
              <w:rPr>
                <w:lang w:eastAsia="zh-CN"/>
              </w:rPr>
              <w:t>16.2.0</w:t>
            </w:r>
          </w:p>
        </w:tc>
      </w:tr>
      <w:tr w:rsidR="003F3082" w14:paraId="2CC809F3" w14:textId="77777777" w:rsidTr="0060399A">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71978778" w14:textId="77777777" w:rsidR="003F3082" w:rsidRDefault="003F3082">
            <w:pPr>
              <w:pStyle w:val="TAL"/>
              <w:rPr>
                <w:lang w:eastAsia="zh-CN"/>
              </w:rPr>
            </w:pPr>
            <w:r>
              <w:rPr>
                <w:lang w:eastAsia="zh-CN"/>
              </w:rPr>
              <w:t>2019-09</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5D34E959" w14:textId="77777777" w:rsidR="003F3082" w:rsidRDefault="003F3082">
            <w:pPr>
              <w:pStyle w:val="TAL"/>
              <w:rPr>
                <w:lang w:eastAsia="zh-CN"/>
              </w:rPr>
            </w:pPr>
            <w:r>
              <w:rPr>
                <w:lang w:eastAsia="zh-CN"/>
              </w:rPr>
              <w:t>SA#85</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51E8E4C1" w14:textId="77777777" w:rsidR="003F3082" w:rsidRDefault="003F3082">
            <w:pPr>
              <w:pStyle w:val="TAL"/>
              <w:rPr>
                <w:rFonts w:cs="Arial"/>
                <w:lang w:eastAsia="zh-CN"/>
              </w:rPr>
            </w:pPr>
            <w:r>
              <w:rPr>
                <w:rFonts w:cs="Arial"/>
                <w:lang w:eastAsia="zh-CN"/>
              </w:rPr>
              <w:t>SP-190743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E9CAFC1" w14:textId="77777777" w:rsidR="003F3082" w:rsidRDefault="003F3082">
            <w:pPr>
              <w:pStyle w:val="TAL"/>
              <w:rPr>
                <w:lang w:eastAsia="zh-CN"/>
              </w:rPr>
            </w:pPr>
            <w:r>
              <w:rPr>
                <w:lang w:eastAsia="zh-CN"/>
              </w:rPr>
              <w:t>0109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C0F71AF" w14:textId="77777777" w:rsidR="003F3082" w:rsidRDefault="003F3082">
            <w:pPr>
              <w:pStyle w:val="TAL"/>
              <w:rPr>
                <w:lang w:eastAsia="zh-CN"/>
              </w:rPr>
            </w:pPr>
            <w:r>
              <w:rPr>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788EFB6" w14:textId="77777777" w:rsidR="003F3082" w:rsidRDefault="003F3082">
            <w:pPr>
              <w:pStyle w:val="TAL"/>
              <w:rPr>
                <w:rFonts w:cs="Arial"/>
                <w:lang w:eastAsia="zh-CN"/>
              </w:rPr>
            </w:pPr>
            <w:r>
              <w:rPr>
                <w:rFonts w:cs="Arial"/>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6B60E83D" w14:textId="77777777" w:rsidR="003F3082" w:rsidRDefault="003F3082">
            <w:pPr>
              <w:pStyle w:val="TAL"/>
            </w:pPr>
            <w:r>
              <w:t>Correct NR NRM model to be applicable for all NG-RAN architecture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FBA652A" w14:textId="77777777" w:rsidR="003F3082" w:rsidRDefault="003F3082">
            <w:pPr>
              <w:pStyle w:val="TAL"/>
              <w:rPr>
                <w:lang w:eastAsia="zh-CN"/>
              </w:rPr>
            </w:pPr>
            <w:r>
              <w:rPr>
                <w:lang w:eastAsia="zh-CN"/>
              </w:rPr>
              <w:t>16.2.0</w:t>
            </w:r>
          </w:p>
        </w:tc>
      </w:tr>
      <w:tr w:rsidR="003F3082" w14:paraId="102555AB" w14:textId="77777777" w:rsidTr="0060399A">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11327557" w14:textId="77777777" w:rsidR="003F3082" w:rsidRDefault="003F3082">
            <w:pPr>
              <w:pStyle w:val="TAL"/>
              <w:rPr>
                <w:lang w:eastAsia="zh-CN"/>
              </w:rPr>
            </w:pPr>
            <w:r>
              <w:rPr>
                <w:lang w:eastAsia="zh-CN"/>
              </w:rPr>
              <w:t>2019-09</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57CC37B6" w14:textId="77777777" w:rsidR="003F3082" w:rsidRDefault="003F3082">
            <w:pPr>
              <w:pStyle w:val="TAL"/>
              <w:rPr>
                <w:lang w:eastAsia="zh-CN"/>
              </w:rPr>
            </w:pPr>
            <w:r>
              <w:rPr>
                <w:lang w:eastAsia="zh-CN"/>
              </w:rPr>
              <w:t>SA#85</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5082284B" w14:textId="77777777" w:rsidR="003F3082" w:rsidRDefault="003F3082">
            <w:pPr>
              <w:pStyle w:val="TAL"/>
              <w:rPr>
                <w:rFonts w:cs="Arial"/>
                <w:lang w:eastAsia="zh-CN"/>
              </w:rPr>
            </w:pPr>
            <w:r>
              <w:rPr>
                <w:rFonts w:cs="Arial"/>
                <w:lang w:eastAsia="zh-CN"/>
              </w:rPr>
              <w:t>SP-190745</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C50A3A8" w14:textId="77777777" w:rsidR="003F3082" w:rsidRDefault="003F3082">
            <w:pPr>
              <w:pStyle w:val="TAL"/>
              <w:rPr>
                <w:lang w:eastAsia="zh-CN"/>
              </w:rPr>
            </w:pPr>
            <w:r>
              <w:rPr>
                <w:lang w:eastAsia="zh-CN"/>
              </w:rPr>
              <w:t>0114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CA338C7" w14:textId="77777777" w:rsidR="003F3082" w:rsidRDefault="003F3082">
            <w:pPr>
              <w:pStyle w:val="TAL"/>
              <w:rPr>
                <w:lang w:eastAsia="zh-CN"/>
              </w:rPr>
            </w:pPr>
            <w:r>
              <w:rPr>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CC5EE7B" w14:textId="77777777" w:rsidR="003F3082" w:rsidRDefault="003F3082">
            <w:pPr>
              <w:pStyle w:val="TAL"/>
              <w:rPr>
                <w:rFonts w:cs="Arial"/>
                <w:lang w:eastAsia="zh-CN"/>
              </w:rPr>
            </w:pPr>
            <w:r>
              <w:rPr>
                <w:rFonts w:cs="Arial"/>
                <w:lang w:eastAsia="zh-CN"/>
              </w:rPr>
              <w:t>C</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205AA367" w14:textId="77777777" w:rsidR="003F3082" w:rsidRDefault="003F3082">
            <w:pPr>
              <w:pStyle w:val="TAL"/>
            </w:pPr>
            <w:r>
              <w:t>Support NF Profile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03B5B2B" w14:textId="77777777" w:rsidR="003F3082" w:rsidRDefault="003F3082">
            <w:pPr>
              <w:pStyle w:val="TAL"/>
              <w:rPr>
                <w:lang w:eastAsia="zh-CN"/>
              </w:rPr>
            </w:pPr>
            <w:r>
              <w:rPr>
                <w:lang w:eastAsia="zh-CN"/>
              </w:rPr>
              <w:t>16.2.0</w:t>
            </w:r>
          </w:p>
        </w:tc>
      </w:tr>
      <w:tr w:rsidR="003F3082" w14:paraId="1B52AE26" w14:textId="77777777" w:rsidTr="0060399A">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03543AD2" w14:textId="77777777" w:rsidR="003F3082" w:rsidRDefault="003F3082">
            <w:pPr>
              <w:pStyle w:val="TAL"/>
              <w:rPr>
                <w:lang w:eastAsia="zh-CN"/>
              </w:rPr>
            </w:pPr>
            <w:r>
              <w:rPr>
                <w:lang w:eastAsia="zh-CN"/>
              </w:rPr>
              <w:t>2019-09</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51613885" w14:textId="77777777" w:rsidR="003F3082" w:rsidRDefault="003F3082">
            <w:pPr>
              <w:pStyle w:val="TAL"/>
              <w:rPr>
                <w:lang w:eastAsia="zh-CN"/>
              </w:rPr>
            </w:pPr>
            <w:r>
              <w:rPr>
                <w:lang w:eastAsia="zh-CN"/>
              </w:rPr>
              <w:t>SA#85</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19C222EF" w14:textId="77777777" w:rsidR="003F3082" w:rsidRDefault="003F3082">
            <w:pPr>
              <w:pStyle w:val="TAL"/>
              <w:rPr>
                <w:rFonts w:cs="Arial"/>
                <w:lang w:eastAsia="zh-CN"/>
              </w:rPr>
            </w:pPr>
            <w:r>
              <w:rPr>
                <w:rFonts w:cs="Arial"/>
                <w:lang w:eastAsia="zh-CN"/>
              </w:rPr>
              <w:t>SP-190743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7C2E26C" w14:textId="77777777" w:rsidR="003F3082" w:rsidRDefault="003F3082">
            <w:pPr>
              <w:pStyle w:val="TAL"/>
              <w:rPr>
                <w:lang w:eastAsia="zh-CN"/>
              </w:rPr>
            </w:pPr>
            <w:r>
              <w:rPr>
                <w:lang w:eastAsia="zh-CN"/>
              </w:rPr>
              <w:t>0121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A751A89" w14:textId="77777777" w:rsidR="003F3082" w:rsidRDefault="003F3082">
            <w:pPr>
              <w:pStyle w:val="TAL"/>
              <w:rPr>
                <w:lang w:eastAsia="zh-CN"/>
              </w:rPr>
            </w:pPr>
            <w:r>
              <w:rPr>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987B052" w14:textId="77777777" w:rsidR="003F3082" w:rsidRDefault="003F3082">
            <w:pPr>
              <w:pStyle w:val="TAL"/>
              <w:rPr>
                <w:rFonts w:cs="Arial"/>
                <w:lang w:eastAsia="zh-CN"/>
              </w:rPr>
            </w:pPr>
            <w:r>
              <w:rPr>
                <w:rFonts w:cs="Arial"/>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0583F643" w14:textId="77777777" w:rsidR="003F3082" w:rsidRDefault="003F3082">
            <w:pPr>
              <w:pStyle w:val="TAL"/>
            </w:pPr>
            <w:r>
              <w:t>Clarification of sNSSAIList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28B0BDB" w14:textId="77777777" w:rsidR="003F3082" w:rsidRDefault="003F3082">
            <w:pPr>
              <w:pStyle w:val="TAL"/>
              <w:rPr>
                <w:lang w:eastAsia="zh-CN"/>
              </w:rPr>
            </w:pPr>
            <w:r>
              <w:rPr>
                <w:lang w:eastAsia="zh-CN"/>
              </w:rPr>
              <w:t>16.2.0</w:t>
            </w:r>
          </w:p>
        </w:tc>
      </w:tr>
      <w:tr w:rsidR="003F3082" w14:paraId="01448E11" w14:textId="77777777" w:rsidTr="0060399A">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4DEF9642" w14:textId="77777777" w:rsidR="003F3082" w:rsidRDefault="003F3082">
            <w:pPr>
              <w:pStyle w:val="TAL"/>
              <w:rPr>
                <w:lang w:eastAsia="zh-CN"/>
              </w:rPr>
            </w:pPr>
            <w:r>
              <w:rPr>
                <w:lang w:eastAsia="zh-CN"/>
              </w:rPr>
              <w:t>2019-09</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7B64537D" w14:textId="77777777" w:rsidR="003F3082" w:rsidRDefault="003F3082">
            <w:pPr>
              <w:pStyle w:val="TAL"/>
              <w:rPr>
                <w:lang w:eastAsia="zh-CN"/>
              </w:rPr>
            </w:pPr>
            <w:r>
              <w:rPr>
                <w:lang w:eastAsia="zh-CN"/>
              </w:rPr>
              <w:t>SA#85</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52E3E9BB" w14:textId="77777777" w:rsidR="003F3082" w:rsidRDefault="003F3082">
            <w:pPr>
              <w:pStyle w:val="TAL"/>
              <w:rPr>
                <w:rFonts w:cs="Arial"/>
                <w:lang w:eastAsia="zh-CN"/>
              </w:rPr>
            </w:pPr>
            <w:r>
              <w:rPr>
                <w:rFonts w:cs="Arial"/>
                <w:lang w:eastAsia="zh-CN"/>
              </w:rPr>
              <w:t>SP-190744</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C8A8693" w14:textId="77777777" w:rsidR="003F3082" w:rsidRDefault="003F3082">
            <w:pPr>
              <w:pStyle w:val="TAL"/>
              <w:rPr>
                <w:lang w:eastAsia="zh-CN"/>
              </w:rPr>
            </w:pPr>
            <w:r>
              <w:rPr>
                <w:lang w:eastAsia="zh-CN"/>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9596E80" w14:textId="77777777" w:rsidR="003F3082" w:rsidRDefault="003F3082">
            <w:pPr>
              <w:pStyle w:val="TAL"/>
              <w:rPr>
                <w:lang w:eastAsia="zh-CN"/>
              </w:rPr>
            </w:pPr>
            <w:r>
              <w:rPr>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6F0E7B6" w14:textId="77777777" w:rsidR="003F3082" w:rsidRDefault="003F3082">
            <w:pPr>
              <w:pStyle w:val="TAL"/>
              <w:rPr>
                <w:rFonts w:cs="Arial"/>
                <w:lang w:eastAsia="zh-CN"/>
              </w:rPr>
            </w:pPr>
            <w:r>
              <w:rPr>
                <w:rFonts w:cs="Arial"/>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52F60855" w14:textId="77777777" w:rsidR="003F3082" w:rsidRDefault="003F3082">
            <w:pPr>
              <w:pStyle w:val="TAL"/>
            </w:pPr>
            <w:r>
              <w:t>Remove pLMNId from GNBDUFunction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3AA8F34" w14:textId="77777777" w:rsidR="003F3082" w:rsidRDefault="003F3082">
            <w:pPr>
              <w:pStyle w:val="TAL"/>
              <w:rPr>
                <w:lang w:eastAsia="zh-CN"/>
              </w:rPr>
            </w:pPr>
            <w:r>
              <w:rPr>
                <w:lang w:eastAsia="zh-CN"/>
              </w:rPr>
              <w:t>16.2.0</w:t>
            </w:r>
          </w:p>
        </w:tc>
      </w:tr>
      <w:tr w:rsidR="003F3082" w14:paraId="66E7AB2D" w14:textId="77777777" w:rsidTr="0060399A">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3E0AE34A" w14:textId="77777777" w:rsidR="003F3082" w:rsidRDefault="003F3082">
            <w:pPr>
              <w:pStyle w:val="TAL"/>
              <w:rPr>
                <w:lang w:eastAsia="zh-CN"/>
              </w:rPr>
            </w:pPr>
            <w:r>
              <w:rPr>
                <w:lang w:eastAsia="zh-CN"/>
              </w:rPr>
              <w:t>2019-09</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42BE61CE" w14:textId="77777777" w:rsidR="003F3082" w:rsidRDefault="003F3082">
            <w:pPr>
              <w:pStyle w:val="TAL"/>
              <w:rPr>
                <w:lang w:eastAsia="zh-CN"/>
              </w:rPr>
            </w:pPr>
            <w:r>
              <w:rPr>
                <w:lang w:eastAsia="zh-CN"/>
              </w:rPr>
              <w:t>SA#85</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1CBAEB90" w14:textId="77777777" w:rsidR="003F3082" w:rsidRDefault="003F3082">
            <w:pPr>
              <w:pStyle w:val="TAL"/>
              <w:rPr>
                <w:rFonts w:cs="Arial"/>
                <w:lang w:eastAsia="zh-CN"/>
              </w:rPr>
            </w:pPr>
            <w:r>
              <w:rPr>
                <w:rFonts w:cs="Arial"/>
                <w:lang w:eastAsia="zh-CN"/>
              </w:rPr>
              <w:t>SP-190743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9EBB0FA" w14:textId="77777777" w:rsidR="003F3082" w:rsidRDefault="003F3082">
            <w:pPr>
              <w:pStyle w:val="TAL"/>
              <w:rPr>
                <w:lang w:eastAsia="zh-CN"/>
              </w:rPr>
            </w:pPr>
            <w:r>
              <w:rPr>
                <w:lang w:eastAsia="zh-CN"/>
              </w:rPr>
              <w:t>0126</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1F15377" w14:textId="77777777" w:rsidR="003F3082" w:rsidRDefault="003F3082">
            <w:pPr>
              <w:pStyle w:val="TAL"/>
              <w:rPr>
                <w:lang w:eastAsia="zh-CN"/>
              </w:rPr>
            </w:pPr>
            <w:r>
              <w:rPr>
                <w:lang w:eastAsia="zh-CN"/>
              </w:rPr>
              <w:t>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21BE49B" w14:textId="77777777" w:rsidR="003F3082" w:rsidRDefault="003F3082">
            <w:pPr>
              <w:pStyle w:val="TAL"/>
              <w:rPr>
                <w:rFonts w:cs="Arial"/>
                <w:lang w:eastAsia="zh-CN"/>
              </w:rPr>
            </w:pPr>
            <w:r>
              <w:rPr>
                <w:rFonts w:cs="Arial"/>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131DE933" w14:textId="77777777" w:rsidR="003F3082" w:rsidRDefault="003F3082">
            <w:pPr>
              <w:pStyle w:val="TAL"/>
            </w:pPr>
            <w:r>
              <w:t>Update class definition with inheritance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D8809AA" w14:textId="77777777" w:rsidR="003F3082" w:rsidRDefault="003F3082">
            <w:pPr>
              <w:pStyle w:val="TAL"/>
              <w:rPr>
                <w:lang w:eastAsia="zh-CN"/>
              </w:rPr>
            </w:pPr>
            <w:r>
              <w:rPr>
                <w:lang w:eastAsia="zh-CN"/>
              </w:rPr>
              <w:t>16.2.0</w:t>
            </w:r>
          </w:p>
        </w:tc>
      </w:tr>
      <w:tr w:rsidR="003F3082" w14:paraId="48FF652D" w14:textId="77777777" w:rsidTr="0060399A">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609ED741" w14:textId="77777777" w:rsidR="003F3082" w:rsidRDefault="003F3082">
            <w:pPr>
              <w:pStyle w:val="TAL"/>
              <w:rPr>
                <w:lang w:eastAsia="zh-CN"/>
              </w:rPr>
            </w:pPr>
            <w:r>
              <w:rPr>
                <w:lang w:eastAsia="zh-CN"/>
              </w:rPr>
              <w:t>2019-09</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48B4C6C2" w14:textId="77777777" w:rsidR="003F3082" w:rsidRDefault="003F3082">
            <w:pPr>
              <w:pStyle w:val="TAL"/>
              <w:rPr>
                <w:lang w:eastAsia="zh-CN"/>
              </w:rPr>
            </w:pPr>
            <w:r>
              <w:rPr>
                <w:lang w:eastAsia="zh-CN"/>
              </w:rPr>
              <w:t>SA#85</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5A39DAC4" w14:textId="77777777" w:rsidR="003F3082" w:rsidRDefault="003F3082">
            <w:pPr>
              <w:pStyle w:val="TAL"/>
              <w:rPr>
                <w:rFonts w:cs="Arial"/>
                <w:lang w:eastAsia="zh-CN"/>
              </w:rPr>
            </w:pPr>
            <w:r>
              <w:rPr>
                <w:rFonts w:cs="Arial"/>
                <w:lang w:eastAsia="zh-CN"/>
              </w:rPr>
              <w:t>SP-190743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88A6652" w14:textId="77777777" w:rsidR="003F3082" w:rsidRDefault="003F3082">
            <w:pPr>
              <w:pStyle w:val="TAL"/>
              <w:rPr>
                <w:lang w:eastAsia="zh-CN"/>
              </w:rPr>
            </w:pPr>
            <w:r>
              <w:rPr>
                <w:lang w:eastAsia="zh-CN"/>
              </w:rPr>
              <w:t>0128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0843ED0" w14:textId="77777777" w:rsidR="003F3082" w:rsidRDefault="003F3082">
            <w:pPr>
              <w:pStyle w:val="TAL"/>
              <w:rPr>
                <w:lang w:eastAsia="zh-CN"/>
              </w:rPr>
            </w:pPr>
            <w:r>
              <w:rPr>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C6AA87A" w14:textId="77777777" w:rsidR="003F3082" w:rsidRDefault="003F3082">
            <w:pPr>
              <w:pStyle w:val="TAL"/>
              <w:rPr>
                <w:rFonts w:cs="Arial"/>
                <w:lang w:eastAsia="zh-CN"/>
              </w:rPr>
            </w:pPr>
            <w:r>
              <w:rPr>
                <w:rFonts w:cs="Arial"/>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42CE0DFD" w14:textId="77777777" w:rsidR="003F3082" w:rsidRDefault="003F3082">
            <w:pPr>
              <w:pStyle w:val="TAL"/>
            </w:pPr>
            <w:r>
              <w:t>Correct description of NRCellCU and NRCellDU to be applicable for all deployment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5FB6931" w14:textId="77777777" w:rsidR="003F3082" w:rsidRDefault="003F3082">
            <w:pPr>
              <w:pStyle w:val="TAL"/>
              <w:rPr>
                <w:lang w:eastAsia="zh-CN"/>
              </w:rPr>
            </w:pPr>
            <w:r>
              <w:rPr>
                <w:lang w:eastAsia="zh-CN"/>
              </w:rPr>
              <w:t>16.2.0</w:t>
            </w:r>
          </w:p>
        </w:tc>
      </w:tr>
      <w:tr w:rsidR="003F3082" w14:paraId="6B36DCC7" w14:textId="77777777" w:rsidTr="0060399A">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08D94A3D" w14:textId="77777777" w:rsidR="003F3082" w:rsidRDefault="003F3082">
            <w:pPr>
              <w:pStyle w:val="TAL"/>
              <w:rPr>
                <w:lang w:eastAsia="zh-CN"/>
              </w:rPr>
            </w:pPr>
            <w:r>
              <w:rPr>
                <w:lang w:eastAsia="zh-CN"/>
              </w:rPr>
              <w:t>2019-09</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1301C64D" w14:textId="77777777" w:rsidR="003F3082" w:rsidRDefault="003F3082">
            <w:pPr>
              <w:pStyle w:val="TAL"/>
              <w:rPr>
                <w:lang w:eastAsia="zh-CN"/>
              </w:rPr>
            </w:pPr>
            <w:r>
              <w:rPr>
                <w:lang w:eastAsia="zh-CN"/>
              </w:rPr>
              <w:t>SA#85</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46213E08" w14:textId="77777777" w:rsidR="003F3082" w:rsidRDefault="003F3082">
            <w:pPr>
              <w:pStyle w:val="TAL"/>
              <w:rPr>
                <w:rFonts w:cs="Arial"/>
                <w:lang w:eastAsia="zh-CN"/>
              </w:rPr>
            </w:pPr>
            <w:r>
              <w:rPr>
                <w:rFonts w:cs="Arial"/>
                <w:lang w:eastAsia="zh-CN"/>
              </w:rPr>
              <w:t>SP-190743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4558C61" w14:textId="77777777" w:rsidR="003F3082" w:rsidRDefault="003F3082">
            <w:pPr>
              <w:pStyle w:val="TAL"/>
              <w:rPr>
                <w:lang w:eastAsia="zh-CN"/>
              </w:rPr>
            </w:pPr>
            <w:r>
              <w:rPr>
                <w:lang w:eastAsia="zh-CN"/>
              </w:rPr>
              <w:t>0130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0F7260D" w14:textId="77777777" w:rsidR="003F3082" w:rsidRDefault="003F3082">
            <w:pPr>
              <w:pStyle w:val="TAL"/>
              <w:rPr>
                <w:lang w:eastAsia="zh-CN"/>
              </w:rPr>
            </w:pPr>
            <w:r>
              <w:rPr>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47B9F23" w14:textId="77777777" w:rsidR="003F3082" w:rsidRDefault="003F3082">
            <w:pPr>
              <w:pStyle w:val="TAL"/>
              <w:rPr>
                <w:rFonts w:cs="Arial"/>
                <w:lang w:eastAsia="zh-CN"/>
              </w:rPr>
            </w:pPr>
            <w:r>
              <w:rPr>
                <w:rFonts w:cs="Arial"/>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1594B019" w14:textId="77777777" w:rsidR="003F3082" w:rsidRDefault="003F3082">
            <w:pPr>
              <w:pStyle w:val="TAL"/>
            </w:pPr>
            <w:r>
              <w:t>Correct XML solution set for NR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4347345" w14:textId="77777777" w:rsidR="003F3082" w:rsidRDefault="003F3082">
            <w:pPr>
              <w:pStyle w:val="TAL"/>
              <w:rPr>
                <w:lang w:eastAsia="zh-CN"/>
              </w:rPr>
            </w:pPr>
            <w:r>
              <w:rPr>
                <w:lang w:eastAsia="zh-CN"/>
              </w:rPr>
              <w:t>16.2.0</w:t>
            </w:r>
          </w:p>
        </w:tc>
      </w:tr>
      <w:tr w:rsidR="003F3082" w14:paraId="3355BC9A" w14:textId="77777777" w:rsidTr="0060399A">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32C0BFC5" w14:textId="77777777" w:rsidR="003F3082" w:rsidRDefault="003F3082">
            <w:pPr>
              <w:pStyle w:val="TAL"/>
              <w:rPr>
                <w:lang w:eastAsia="zh-CN"/>
              </w:rPr>
            </w:pPr>
            <w:r>
              <w:rPr>
                <w:lang w:eastAsia="zh-CN"/>
              </w:rPr>
              <w:t>2019-09</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2789BD9D" w14:textId="77777777" w:rsidR="003F3082" w:rsidRDefault="003F3082">
            <w:pPr>
              <w:pStyle w:val="TAL"/>
              <w:rPr>
                <w:lang w:eastAsia="zh-CN"/>
              </w:rPr>
            </w:pPr>
            <w:r>
              <w:rPr>
                <w:lang w:eastAsia="zh-CN"/>
              </w:rPr>
              <w:t>SA#85</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6A3BE9BA" w14:textId="77777777" w:rsidR="003F3082" w:rsidRDefault="003F3082">
            <w:pPr>
              <w:pStyle w:val="TAL"/>
              <w:rPr>
                <w:rFonts w:cs="Arial"/>
                <w:lang w:eastAsia="zh-CN"/>
              </w:rPr>
            </w:pPr>
            <w:r>
              <w:rPr>
                <w:rFonts w:cs="Arial"/>
                <w:lang w:eastAsia="zh-CN"/>
              </w:rPr>
              <w:t>SP-190743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7827F88" w14:textId="77777777" w:rsidR="003F3082" w:rsidRDefault="003F3082">
            <w:pPr>
              <w:pStyle w:val="TAL"/>
              <w:rPr>
                <w:lang w:eastAsia="zh-CN"/>
              </w:rPr>
            </w:pPr>
            <w:r>
              <w:rPr>
                <w:lang w:eastAsia="zh-CN"/>
              </w:rPr>
              <w:t>0132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4633AA9" w14:textId="77777777" w:rsidR="003F3082" w:rsidRDefault="003F3082">
            <w:pPr>
              <w:pStyle w:val="TAL"/>
              <w:rPr>
                <w:lang w:eastAsia="zh-CN"/>
              </w:rPr>
            </w:pPr>
            <w:r>
              <w:rPr>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DCE05FC" w14:textId="77777777" w:rsidR="003F3082" w:rsidRDefault="003F3082">
            <w:pPr>
              <w:pStyle w:val="TAL"/>
              <w:rPr>
                <w:rFonts w:cs="Arial"/>
                <w:lang w:eastAsia="zh-CN"/>
              </w:rPr>
            </w:pPr>
            <w:r>
              <w:rPr>
                <w:rFonts w:cs="Arial"/>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13C89547" w14:textId="77777777" w:rsidR="003F3082" w:rsidRDefault="003F3082">
            <w:pPr>
              <w:pStyle w:val="TAL"/>
            </w:pPr>
            <w:r>
              <w:t xml:space="preserve">Correct XML solution set for Network slice </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1137AAB" w14:textId="77777777" w:rsidR="003F3082" w:rsidRDefault="003F3082">
            <w:pPr>
              <w:pStyle w:val="TAL"/>
              <w:rPr>
                <w:lang w:eastAsia="zh-CN"/>
              </w:rPr>
            </w:pPr>
            <w:r>
              <w:rPr>
                <w:lang w:eastAsia="zh-CN"/>
              </w:rPr>
              <w:t>16.2.0</w:t>
            </w:r>
          </w:p>
        </w:tc>
      </w:tr>
      <w:tr w:rsidR="003F3082" w14:paraId="7E9EB6A1" w14:textId="77777777" w:rsidTr="0060399A">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7B31288C" w14:textId="77777777" w:rsidR="003F3082" w:rsidRDefault="003F3082">
            <w:pPr>
              <w:pStyle w:val="TAL"/>
              <w:rPr>
                <w:lang w:eastAsia="zh-CN"/>
              </w:rPr>
            </w:pPr>
            <w:r>
              <w:rPr>
                <w:lang w:eastAsia="zh-CN"/>
              </w:rPr>
              <w:t>2019-09</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27ED8370" w14:textId="77777777" w:rsidR="003F3082" w:rsidRDefault="003F3082">
            <w:pPr>
              <w:pStyle w:val="TAL"/>
              <w:rPr>
                <w:lang w:eastAsia="zh-CN"/>
              </w:rPr>
            </w:pPr>
            <w:r>
              <w:rPr>
                <w:lang w:eastAsia="zh-CN"/>
              </w:rPr>
              <w:t>SA#85</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5DD82DD6" w14:textId="77777777" w:rsidR="003F3082" w:rsidRDefault="003F3082">
            <w:pPr>
              <w:pStyle w:val="TAL"/>
              <w:rPr>
                <w:rFonts w:cs="Arial"/>
                <w:lang w:eastAsia="zh-CN"/>
              </w:rPr>
            </w:pPr>
            <w:r>
              <w:rPr>
                <w:rFonts w:cs="Arial"/>
                <w:lang w:eastAsia="zh-CN"/>
              </w:rPr>
              <w:t>SP-190750</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96355E4" w14:textId="77777777" w:rsidR="003F3082" w:rsidRDefault="003F3082">
            <w:pPr>
              <w:pStyle w:val="TAL"/>
              <w:rPr>
                <w:lang w:eastAsia="zh-CN"/>
              </w:rPr>
            </w:pPr>
            <w:r>
              <w:rPr>
                <w:lang w:eastAsia="zh-CN"/>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2E2DBEE" w14:textId="77777777" w:rsidR="003F3082" w:rsidRDefault="003F3082">
            <w:pPr>
              <w:pStyle w:val="TAL"/>
              <w:rPr>
                <w:lang w:eastAsia="zh-CN"/>
              </w:rPr>
            </w:pPr>
            <w:r>
              <w:rPr>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41BF39B" w14:textId="77777777" w:rsidR="003F3082" w:rsidRDefault="003F3082">
            <w:pPr>
              <w:pStyle w:val="TAL"/>
              <w:rPr>
                <w:rFonts w:cs="Arial"/>
                <w:lang w:eastAsia="zh-CN"/>
              </w:rPr>
            </w:pPr>
            <w:r>
              <w:rPr>
                <w:rFonts w:cs="Arial"/>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4F5D595A" w14:textId="77777777" w:rsidR="003F3082" w:rsidRDefault="003F3082">
            <w:pPr>
              <w:pStyle w:val="TAL"/>
            </w:pPr>
            <w:r>
              <w:t>Clarification on slice model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B39AC95" w14:textId="77777777" w:rsidR="003F3082" w:rsidRDefault="003F3082">
            <w:pPr>
              <w:pStyle w:val="TAL"/>
              <w:rPr>
                <w:lang w:eastAsia="zh-CN"/>
              </w:rPr>
            </w:pPr>
            <w:r>
              <w:rPr>
                <w:lang w:eastAsia="zh-CN"/>
              </w:rPr>
              <w:t>16.2.0</w:t>
            </w:r>
          </w:p>
        </w:tc>
      </w:tr>
      <w:tr w:rsidR="003F3082" w14:paraId="2D543C0A" w14:textId="77777777" w:rsidTr="0060399A">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29D12AE9" w14:textId="77777777" w:rsidR="003F3082" w:rsidRDefault="003F3082">
            <w:pPr>
              <w:pStyle w:val="TAL"/>
              <w:rPr>
                <w:lang w:eastAsia="zh-CN"/>
              </w:rPr>
            </w:pPr>
            <w:r>
              <w:rPr>
                <w:lang w:eastAsia="zh-CN"/>
              </w:rPr>
              <w:t>2019-09</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58680030" w14:textId="77777777" w:rsidR="003F3082" w:rsidRDefault="003F3082">
            <w:pPr>
              <w:pStyle w:val="TAL"/>
              <w:rPr>
                <w:lang w:eastAsia="zh-CN"/>
              </w:rPr>
            </w:pPr>
            <w:r>
              <w:rPr>
                <w:lang w:eastAsia="zh-CN"/>
              </w:rPr>
              <w:t>SA#85</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28DC1F95" w14:textId="77777777" w:rsidR="003F3082" w:rsidRDefault="003F3082">
            <w:pPr>
              <w:pStyle w:val="TAL"/>
              <w:rPr>
                <w:rFonts w:cs="Arial"/>
                <w:lang w:eastAsia="zh-CN"/>
              </w:rPr>
            </w:pPr>
            <w:r>
              <w:rPr>
                <w:rFonts w:cs="Arial"/>
                <w:lang w:eastAsia="zh-CN"/>
              </w:rPr>
              <w:t>SP-190743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FB4716B" w14:textId="77777777" w:rsidR="003F3082" w:rsidRDefault="003F3082">
            <w:pPr>
              <w:pStyle w:val="TAL"/>
              <w:rPr>
                <w:lang w:eastAsia="zh-CN"/>
              </w:rPr>
            </w:pPr>
            <w:r>
              <w:rPr>
                <w:lang w:eastAsia="zh-CN"/>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86FEAFD" w14:textId="77777777" w:rsidR="003F3082" w:rsidRDefault="003F3082">
            <w:pPr>
              <w:pStyle w:val="TAL"/>
              <w:rPr>
                <w:lang w:eastAsia="zh-CN"/>
              </w:rPr>
            </w:pPr>
            <w:r>
              <w:rPr>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896D2F0" w14:textId="77777777" w:rsidR="003F3082" w:rsidRDefault="003F3082">
            <w:pPr>
              <w:pStyle w:val="TAL"/>
              <w:rPr>
                <w:rFonts w:cs="Arial"/>
                <w:lang w:eastAsia="zh-CN"/>
              </w:rPr>
            </w:pPr>
            <w:r>
              <w:rPr>
                <w:rFonts w:cs="Arial"/>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3D2711A9" w14:textId="77777777" w:rsidR="003F3082" w:rsidRDefault="003F3082">
            <w:pPr>
              <w:pStyle w:val="TAL"/>
            </w:pPr>
            <w:r>
              <w:t>Add YANG mount info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EDD5D62" w14:textId="77777777" w:rsidR="003F3082" w:rsidRDefault="003F3082">
            <w:pPr>
              <w:pStyle w:val="TAL"/>
              <w:rPr>
                <w:lang w:eastAsia="zh-CN"/>
              </w:rPr>
            </w:pPr>
            <w:r>
              <w:rPr>
                <w:lang w:eastAsia="zh-CN"/>
              </w:rPr>
              <w:t>16.2.0</w:t>
            </w:r>
          </w:p>
        </w:tc>
      </w:tr>
      <w:tr w:rsidR="003F3082" w14:paraId="79B395CB" w14:textId="77777777" w:rsidTr="0060399A">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13901165" w14:textId="77777777" w:rsidR="003F3082" w:rsidRDefault="003F3082">
            <w:pPr>
              <w:pStyle w:val="TAL"/>
              <w:rPr>
                <w:lang w:eastAsia="zh-CN"/>
              </w:rPr>
            </w:pPr>
            <w:r>
              <w:rPr>
                <w:lang w:eastAsia="zh-CN"/>
              </w:rPr>
              <w:t>2019-09</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18F8074A" w14:textId="77777777" w:rsidR="003F3082" w:rsidRDefault="003F3082">
            <w:pPr>
              <w:pStyle w:val="TAL"/>
              <w:rPr>
                <w:lang w:eastAsia="zh-CN"/>
              </w:rPr>
            </w:pPr>
            <w:r>
              <w:rPr>
                <w:lang w:eastAsia="zh-CN"/>
              </w:rPr>
              <w:t>SA#85</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7E3C732D" w14:textId="77777777" w:rsidR="003F3082" w:rsidRDefault="003F3082">
            <w:pPr>
              <w:pStyle w:val="TAL"/>
              <w:rPr>
                <w:rFonts w:cs="Arial"/>
                <w:lang w:eastAsia="zh-CN"/>
              </w:rPr>
            </w:pPr>
            <w:r>
              <w:rPr>
                <w:rFonts w:cs="Arial"/>
                <w:lang w:eastAsia="zh-CN"/>
              </w:rPr>
              <w:t>SP-190743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01B889F" w14:textId="77777777" w:rsidR="003F3082" w:rsidRDefault="003F3082">
            <w:pPr>
              <w:pStyle w:val="TAL"/>
              <w:rPr>
                <w:lang w:eastAsia="zh-CN"/>
              </w:rPr>
            </w:pPr>
            <w:r>
              <w:rPr>
                <w:lang w:eastAsia="zh-CN"/>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B551E97" w14:textId="77777777" w:rsidR="003F3082" w:rsidRDefault="003F3082">
            <w:pPr>
              <w:pStyle w:val="TAL"/>
              <w:rPr>
                <w:lang w:eastAsia="zh-CN"/>
              </w:rPr>
            </w:pPr>
            <w:r>
              <w:rPr>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B83772C" w14:textId="77777777" w:rsidR="003F3082" w:rsidRDefault="003F3082">
            <w:pPr>
              <w:pStyle w:val="TAL"/>
              <w:rPr>
                <w:rFonts w:cs="Arial"/>
                <w:lang w:eastAsia="zh-CN"/>
              </w:rPr>
            </w:pPr>
            <w:r>
              <w:rPr>
                <w:rFonts w:cs="Arial"/>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3D7FB79D" w14:textId="77777777" w:rsidR="003F3082" w:rsidRDefault="003F3082">
            <w:pPr>
              <w:pStyle w:val="TAL"/>
            </w:pPr>
            <w:r>
              <w:t>Add YANG solution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7B3D9B3" w14:textId="77777777" w:rsidR="003F3082" w:rsidRDefault="003F3082">
            <w:pPr>
              <w:pStyle w:val="TAL"/>
              <w:rPr>
                <w:lang w:eastAsia="zh-CN"/>
              </w:rPr>
            </w:pPr>
            <w:r>
              <w:rPr>
                <w:lang w:eastAsia="zh-CN"/>
              </w:rPr>
              <w:t>16.2.0</w:t>
            </w:r>
          </w:p>
        </w:tc>
      </w:tr>
      <w:tr w:rsidR="003F3082" w14:paraId="5661C4B0" w14:textId="77777777" w:rsidTr="0060399A">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798690EB" w14:textId="77777777" w:rsidR="003F3082" w:rsidRDefault="003F3082">
            <w:pPr>
              <w:pStyle w:val="TAL"/>
              <w:rPr>
                <w:lang w:eastAsia="zh-CN"/>
              </w:rPr>
            </w:pPr>
            <w:r>
              <w:rPr>
                <w:lang w:eastAsia="zh-CN"/>
              </w:rPr>
              <w:t>2019-09</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3A727118" w14:textId="77777777" w:rsidR="003F3082" w:rsidRDefault="003F3082">
            <w:pPr>
              <w:pStyle w:val="TAL"/>
              <w:rPr>
                <w:lang w:eastAsia="zh-CN"/>
              </w:rPr>
            </w:pPr>
            <w:r>
              <w:rPr>
                <w:lang w:eastAsia="zh-CN"/>
              </w:rPr>
              <w:t>SA#85</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53698AF2" w14:textId="77777777" w:rsidR="003F3082" w:rsidRDefault="003F3082">
            <w:pPr>
              <w:pStyle w:val="TAL"/>
              <w:rPr>
                <w:rFonts w:cs="Arial"/>
                <w:lang w:eastAsia="zh-CN"/>
              </w:rPr>
            </w:pPr>
            <w:r>
              <w:rPr>
                <w:rFonts w:cs="Arial"/>
                <w:lang w:eastAsia="zh-CN"/>
              </w:rPr>
              <w:t>SP-190745</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3044EF7" w14:textId="77777777" w:rsidR="003F3082" w:rsidRDefault="003F3082">
            <w:pPr>
              <w:pStyle w:val="TAL"/>
              <w:rPr>
                <w:lang w:eastAsia="zh-CN"/>
              </w:rPr>
            </w:pPr>
            <w:r>
              <w:rPr>
                <w:lang w:eastAsia="zh-CN"/>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7562689" w14:textId="77777777" w:rsidR="003F3082" w:rsidRDefault="003F3082">
            <w:pPr>
              <w:pStyle w:val="TAL"/>
              <w:rPr>
                <w:lang w:eastAsia="zh-CN"/>
              </w:rPr>
            </w:pPr>
            <w:r>
              <w:rPr>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F111037" w14:textId="77777777" w:rsidR="003F3082" w:rsidRDefault="003F3082">
            <w:pPr>
              <w:pStyle w:val="TAL"/>
              <w:rPr>
                <w:rFonts w:cs="Arial"/>
                <w:lang w:eastAsia="zh-CN"/>
              </w:rPr>
            </w:pPr>
            <w:r>
              <w:rPr>
                <w:rFonts w:cs="Arial"/>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3CA7DB88" w14:textId="77777777" w:rsidR="003F3082" w:rsidRDefault="003F3082">
            <w:pPr>
              <w:pStyle w:val="TAL"/>
            </w:pPr>
            <w:r>
              <w:t>generate JSON definition for 5GC NRM based on new style guideline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E9DCA2C" w14:textId="77777777" w:rsidR="003F3082" w:rsidRDefault="003F3082">
            <w:pPr>
              <w:pStyle w:val="TAL"/>
              <w:rPr>
                <w:lang w:eastAsia="zh-CN"/>
              </w:rPr>
            </w:pPr>
            <w:r>
              <w:rPr>
                <w:lang w:eastAsia="zh-CN"/>
              </w:rPr>
              <w:t>16.2.0</w:t>
            </w:r>
          </w:p>
        </w:tc>
      </w:tr>
      <w:tr w:rsidR="003F3082" w14:paraId="17EAC308" w14:textId="77777777" w:rsidTr="0060399A">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7FC37172" w14:textId="77777777" w:rsidR="003F3082" w:rsidRDefault="003F3082">
            <w:pPr>
              <w:pStyle w:val="TAL"/>
              <w:rPr>
                <w:lang w:eastAsia="zh-CN"/>
              </w:rPr>
            </w:pPr>
            <w:r>
              <w:rPr>
                <w:lang w:eastAsia="zh-CN"/>
              </w:rPr>
              <w:t>2019-09</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07E416A2" w14:textId="77777777" w:rsidR="003F3082" w:rsidRDefault="003F3082">
            <w:pPr>
              <w:pStyle w:val="TAL"/>
              <w:rPr>
                <w:lang w:eastAsia="zh-CN"/>
              </w:rPr>
            </w:pPr>
            <w:r>
              <w:rPr>
                <w:lang w:eastAsia="zh-CN"/>
              </w:rPr>
              <w:t>SA#85</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5444EDD6" w14:textId="77777777" w:rsidR="003F3082" w:rsidRDefault="003F3082">
            <w:pPr>
              <w:pStyle w:val="TAL"/>
              <w:rPr>
                <w:rFonts w:cs="Arial"/>
                <w:lang w:eastAsia="zh-CN"/>
              </w:rPr>
            </w:pPr>
            <w:r>
              <w:rPr>
                <w:rFonts w:cs="Arial"/>
                <w:lang w:eastAsia="zh-CN"/>
              </w:rPr>
              <w:t>SP-190744</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365124A" w14:textId="77777777" w:rsidR="003F3082" w:rsidRDefault="003F3082">
            <w:pPr>
              <w:pStyle w:val="TAL"/>
              <w:rPr>
                <w:lang w:eastAsia="zh-CN"/>
              </w:rPr>
            </w:pPr>
            <w:r>
              <w:rPr>
                <w:lang w:eastAsia="zh-CN"/>
              </w:rPr>
              <w:t>0150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77BA223" w14:textId="77777777" w:rsidR="003F3082" w:rsidRDefault="003F3082">
            <w:pPr>
              <w:pStyle w:val="TAL"/>
              <w:rPr>
                <w:lang w:eastAsia="zh-CN"/>
              </w:rPr>
            </w:pPr>
            <w:r>
              <w:rPr>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D07D8EE" w14:textId="77777777" w:rsidR="003F3082" w:rsidRDefault="003F3082">
            <w:pPr>
              <w:pStyle w:val="TAL"/>
              <w:rPr>
                <w:rFonts w:cs="Arial"/>
                <w:lang w:eastAsia="zh-CN"/>
              </w:rPr>
            </w:pPr>
            <w:r>
              <w:rPr>
                <w:rFonts w:cs="Arial"/>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2119EF7D" w14:textId="77777777" w:rsidR="003F3082" w:rsidRDefault="003F3082">
            <w:pPr>
              <w:pStyle w:val="TAL"/>
            </w:pPr>
            <w:r>
              <w:t>Fix NR NRM to add missed ID info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B055DC2" w14:textId="77777777" w:rsidR="003F3082" w:rsidRDefault="003F3082">
            <w:pPr>
              <w:pStyle w:val="TAL"/>
              <w:rPr>
                <w:lang w:eastAsia="zh-CN"/>
              </w:rPr>
            </w:pPr>
            <w:r>
              <w:rPr>
                <w:lang w:eastAsia="zh-CN"/>
              </w:rPr>
              <w:t>16.2.0</w:t>
            </w:r>
          </w:p>
        </w:tc>
      </w:tr>
      <w:tr w:rsidR="003F3082" w14:paraId="3701CB25" w14:textId="77777777" w:rsidTr="0060399A">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2448BE95" w14:textId="77777777" w:rsidR="003F3082" w:rsidRDefault="003F3082">
            <w:pPr>
              <w:pStyle w:val="TAL"/>
              <w:rPr>
                <w:lang w:eastAsia="zh-CN"/>
              </w:rPr>
            </w:pPr>
            <w:r>
              <w:rPr>
                <w:lang w:eastAsia="zh-CN"/>
              </w:rPr>
              <w:t>2019-09</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15C42835" w14:textId="77777777" w:rsidR="003F3082" w:rsidRDefault="003F3082">
            <w:pPr>
              <w:pStyle w:val="TAL"/>
              <w:rPr>
                <w:lang w:eastAsia="zh-CN"/>
              </w:rPr>
            </w:pPr>
            <w:r>
              <w:rPr>
                <w:lang w:eastAsia="zh-CN"/>
              </w:rPr>
              <w:t>SA#85</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21473712" w14:textId="77777777" w:rsidR="003F3082" w:rsidRDefault="003F3082">
            <w:pPr>
              <w:pStyle w:val="TAL"/>
              <w:rPr>
                <w:rFonts w:cs="Arial"/>
                <w:lang w:eastAsia="zh-CN"/>
              </w:rPr>
            </w:pPr>
            <w:r>
              <w:rPr>
                <w:rFonts w:cs="Arial"/>
                <w:lang w:eastAsia="zh-CN"/>
              </w:rPr>
              <w:t>SP-190744</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41881C2" w14:textId="77777777" w:rsidR="003F3082" w:rsidRDefault="003F3082">
            <w:pPr>
              <w:pStyle w:val="TAL"/>
              <w:rPr>
                <w:lang w:eastAsia="zh-CN"/>
              </w:rPr>
            </w:pPr>
            <w:r>
              <w:rPr>
                <w:lang w:eastAsia="zh-CN"/>
              </w:rPr>
              <w:t>0152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B36CF9B" w14:textId="77777777" w:rsidR="003F3082" w:rsidRDefault="003F3082">
            <w:pPr>
              <w:pStyle w:val="TAL"/>
              <w:rPr>
                <w:lang w:eastAsia="zh-CN"/>
              </w:rPr>
            </w:pPr>
            <w:r>
              <w:rPr>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0C76F3D" w14:textId="77777777" w:rsidR="003F3082" w:rsidRDefault="003F3082">
            <w:pPr>
              <w:pStyle w:val="TAL"/>
              <w:rPr>
                <w:rFonts w:cs="Arial"/>
                <w:lang w:eastAsia="zh-CN"/>
              </w:rPr>
            </w:pPr>
            <w:r>
              <w:rPr>
                <w:rFonts w:cs="Arial"/>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7E03296F" w14:textId="77777777" w:rsidR="003F3082" w:rsidRDefault="003F3082">
            <w:pPr>
              <w:pStyle w:val="TAL"/>
            </w:pPr>
            <w:r>
              <w:t>XML Solution Set for 5GC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A5982F5" w14:textId="77777777" w:rsidR="003F3082" w:rsidRDefault="003F3082">
            <w:pPr>
              <w:pStyle w:val="TAL"/>
              <w:rPr>
                <w:lang w:eastAsia="zh-CN"/>
              </w:rPr>
            </w:pPr>
            <w:r>
              <w:rPr>
                <w:lang w:eastAsia="zh-CN"/>
              </w:rPr>
              <w:t>16.2.0</w:t>
            </w:r>
          </w:p>
        </w:tc>
      </w:tr>
      <w:tr w:rsidR="003F3082" w14:paraId="096F1BD0" w14:textId="77777777" w:rsidTr="0060399A">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5ADB119F" w14:textId="77777777" w:rsidR="003F3082" w:rsidRDefault="003F3082">
            <w:pPr>
              <w:pStyle w:val="TAL"/>
              <w:rPr>
                <w:lang w:eastAsia="zh-CN"/>
              </w:rPr>
            </w:pPr>
            <w:r>
              <w:rPr>
                <w:lang w:eastAsia="zh-CN"/>
              </w:rPr>
              <w:t>2019-09</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213FF008" w14:textId="77777777" w:rsidR="003F3082" w:rsidRDefault="003F3082">
            <w:pPr>
              <w:pStyle w:val="TAL"/>
              <w:rPr>
                <w:lang w:eastAsia="zh-CN"/>
              </w:rPr>
            </w:pPr>
            <w:r>
              <w:rPr>
                <w:lang w:eastAsia="zh-CN"/>
              </w:rPr>
              <w:t>SA#85</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2CE832A2" w14:textId="77777777" w:rsidR="003F3082" w:rsidRDefault="003F3082">
            <w:pPr>
              <w:pStyle w:val="TAL"/>
              <w:rPr>
                <w:rFonts w:cs="Arial"/>
                <w:lang w:eastAsia="zh-CN"/>
              </w:rPr>
            </w:pPr>
            <w:r>
              <w:rPr>
                <w:rFonts w:cs="Arial"/>
                <w:lang w:eastAsia="zh-CN"/>
              </w:rPr>
              <w:t>SP-190744</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2EB2E84" w14:textId="77777777" w:rsidR="003F3082" w:rsidRDefault="003F3082">
            <w:pPr>
              <w:pStyle w:val="TAL"/>
              <w:rPr>
                <w:lang w:eastAsia="zh-CN"/>
              </w:rPr>
            </w:pPr>
            <w:r>
              <w:rPr>
                <w:lang w:eastAsia="zh-CN"/>
              </w:rPr>
              <w:t>0154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3646A99" w14:textId="77777777" w:rsidR="003F3082" w:rsidRDefault="003F3082">
            <w:pPr>
              <w:pStyle w:val="TAL"/>
              <w:rPr>
                <w:lang w:eastAsia="zh-CN"/>
              </w:rPr>
            </w:pPr>
            <w:r>
              <w:rPr>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E5A57F4" w14:textId="77777777" w:rsidR="003F3082" w:rsidRDefault="003F3082">
            <w:pPr>
              <w:pStyle w:val="TAL"/>
              <w:rPr>
                <w:rFonts w:cs="Arial"/>
                <w:lang w:eastAsia="zh-CN"/>
              </w:rPr>
            </w:pPr>
            <w:r>
              <w:rPr>
                <w:rFonts w:cs="Arial"/>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1AED2CE5" w14:textId="77777777" w:rsidR="003F3082" w:rsidRDefault="003F3082">
            <w:pPr>
              <w:pStyle w:val="TAL"/>
            </w:pPr>
            <w:r>
              <w:t>Correct ETSI NFV reference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7E00D68" w14:textId="77777777" w:rsidR="003F3082" w:rsidRDefault="003F3082">
            <w:pPr>
              <w:pStyle w:val="TAL"/>
              <w:rPr>
                <w:lang w:eastAsia="zh-CN"/>
              </w:rPr>
            </w:pPr>
            <w:r>
              <w:rPr>
                <w:lang w:eastAsia="zh-CN"/>
              </w:rPr>
              <w:t>16.2.0</w:t>
            </w:r>
          </w:p>
        </w:tc>
      </w:tr>
      <w:tr w:rsidR="003F3082" w14:paraId="761358B8" w14:textId="77777777" w:rsidTr="0060399A">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068AA38D" w14:textId="77777777" w:rsidR="003F3082" w:rsidRDefault="003F3082">
            <w:pPr>
              <w:pStyle w:val="TAL"/>
              <w:rPr>
                <w:lang w:eastAsia="zh-CN"/>
              </w:rPr>
            </w:pPr>
            <w:r>
              <w:rPr>
                <w:lang w:eastAsia="zh-CN"/>
              </w:rPr>
              <w:t>2019-09</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0FB1196A" w14:textId="77777777" w:rsidR="003F3082" w:rsidRDefault="003F3082">
            <w:pPr>
              <w:pStyle w:val="TAL"/>
              <w:rPr>
                <w:lang w:eastAsia="zh-CN"/>
              </w:rPr>
            </w:pPr>
            <w:r>
              <w:rPr>
                <w:lang w:eastAsia="zh-CN"/>
              </w:rPr>
              <w:t>SA#85</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1828AC09" w14:textId="77777777" w:rsidR="003F3082" w:rsidRDefault="003F3082">
            <w:pPr>
              <w:pStyle w:val="TAL"/>
              <w:rPr>
                <w:rFonts w:cs="Arial"/>
                <w:lang w:eastAsia="zh-CN"/>
              </w:rPr>
            </w:pPr>
            <w:r>
              <w:rPr>
                <w:rFonts w:cs="Arial"/>
                <w:lang w:eastAsia="zh-CN"/>
              </w:rPr>
              <w:t>SP-190744</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B5C9568" w14:textId="77777777" w:rsidR="003F3082" w:rsidRDefault="003F3082">
            <w:pPr>
              <w:pStyle w:val="TAL"/>
              <w:rPr>
                <w:lang w:eastAsia="zh-CN"/>
              </w:rPr>
            </w:pPr>
            <w:r>
              <w:rPr>
                <w:lang w:eastAsia="zh-CN"/>
              </w:rPr>
              <w:t>0157</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9DCA334" w14:textId="77777777" w:rsidR="003F3082" w:rsidRDefault="003F3082">
            <w:pPr>
              <w:pStyle w:val="TAL"/>
              <w:rPr>
                <w:lang w:eastAsia="zh-CN"/>
              </w:rPr>
            </w:pPr>
            <w:r>
              <w:rPr>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06DD571" w14:textId="77777777" w:rsidR="003F3082" w:rsidRDefault="003F3082">
            <w:pPr>
              <w:pStyle w:val="TAL"/>
              <w:rPr>
                <w:rFonts w:cs="Arial"/>
                <w:lang w:eastAsia="zh-CN"/>
              </w:rPr>
            </w:pPr>
            <w:r>
              <w:rPr>
                <w:rFonts w:cs="Arial"/>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10A1F179" w14:textId="77777777" w:rsidR="003F3082" w:rsidRDefault="003F3082">
            <w:pPr>
              <w:pStyle w:val="TAL"/>
            </w:pPr>
            <w:r>
              <w:t>generate JSON definition for Slice NRM based on new style guideline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FB962E3" w14:textId="77777777" w:rsidR="003F3082" w:rsidRDefault="003F3082">
            <w:pPr>
              <w:pStyle w:val="TAL"/>
              <w:rPr>
                <w:lang w:eastAsia="zh-CN"/>
              </w:rPr>
            </w:pPr>
            <w:r>
              <w:rPr>
                <w:lang w:eastAsia="zh-CN"/>
              </w:rPr>
              <w:t>16.2.0</w:t>
            </w:r>
          </w:p>
        </w:tc>
      </w:tr>
      <w:tr w:rsidR="003F3082" w14:paraId="15BB9322" w14:textId="77777777" w:rsidTr="0060399A">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5F3F8084" w14:textId="77777777" w:rsidR="003F3082" w:rsidRDefault="003F3082">
            <w:pPr>
              <w:pStyle w:val="TAL"/>
              <w:rPr>
                <w:lang w:eastAsia="zh-CN"/>
              </w:rPr>
            </w:pPr>
            <w:r>
              <w:rPr>
                <w:lang w:eastAsia="zh-CN"/>
              </w:rPr>
              <w:t>2019-09</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22323F51" w14:textId="77777777" w:rsidR="003F3082" w:rsidRDefault="003F3082">
            <w:pPr>
              <w:pStyle w:val="TAL"/>
              <w:rPr>
                <w:lang w:eastAsia="zh-CN"/>
              </w:rPr>
            </w:pPr>
            <w:r>
              <w:rPr>
                <w:lang w:eastAsia="zh-CN"/>
              </w:rPr>
              <w:t>SA#85</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7CB3C776" w14:textId="77777777" w:rsidR="003F3082" w:rsidRDefault="003F3082">
            <w:pPr>
              <w:pStyle w:val="TAL"/>
              <w:rPr>
                <w:rFonts w:cs="Arial"/>
                <w:lang w:eastAsia="zh-CN"/>
              </w:rPr>
            </w:pPr>
            <w:r>
              <w:rPr>
                <w:rFonts w:cs="Arial"/>
                <w:lang w:eastAsia="zh-CN"/>
              </w:rPr>
              <w:t>SP-190744</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7F7ED2F" w14:textId="77777777" w:rsidR="003F3082" w:rsidRDefault="003F3082">
            <w:pPr>
              <w:pStyle w:val="TAL"/>
              <w:rPr>
                <w:lang w:eastAsia="zh-CN"/>
              </w:rPr>
            </w:pPr>
            <w:r>
              <w:rPr>
                <w:lang w:eastAsia="zh-CN"/>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D52EC88" w14:textId="77777777" w:rsidR="003F3082" w:rsidRDefault="003F3082">
            <w:pPr>
              <w:pStyle w:val="TAL"/>
              <w:rPr>
                <w:lang w:eastAsia="zh-CN"/>
              </w:rPr>
            </w:pPr>
            <w:r>
              <w:rPr>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148E9B0" w14:textId="77777777" w:rsidR="003F3082" w:rsidRDefault="003F3082">
            <w:pPr>
              <w:pStyle w:val="TAL"/>
              <w:rPr>
                <w:rFonts w:cs="Arial"/>
                <w:lang w:eastAsia="zh-CN"/>
              </w:rPr>
            </w:pPr>
            <w:r>
              <w:rPr>
                <w:rFonts w:cs="Arial"/>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3539B4F8" w14:textId="77777777" w:rsidR="003F3082" w:rsidRDefault="003F3082">
            <w:pPr>
              <w:pStyle w:val="TAL"/>
            </w:pPr>
            <w:r>
              <w:t>generate JSON definition for NR NRM based on new style guideline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1E05222" w14:textId="77777777" w:rsidR="003F3082" w:rsidRDefault="003F3082">
            <w:pPr>
              <w:pStyle w:val="TAL"/>
              <w:rPr>
                <w:lang w:eastAsia="zh-CN"/>
              </w:rPr>
            </w:pPr>
            <w:r>
              <w:rPr>
                <w:lang w:eastAsia="zh-CN"/>
              </w:rPr>
              <w:t>16.2.0</w:t>
            </w:r>
          </w:p>
        </w:tc>
      </w:tr>
      <w:tr w:rsidR="003F3082" w14:paraId="27ABFB79" w14:textId="77777777" w:rsidTr="0060399A">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58083C58" w14:textId="77777777" w:rsidR="003F3082" w:rsidRDefault="003F3082">
            <w:pPr>
              <w:pStyle w:val="TAL"/>
              <w:rPr>
                <w:lang w:eastAsia="zh-CN"/>
              </w:rPr>
            </w:pPr>
            <w:r>
              <w:rPr>
                <w:lang w:eastAsia="zh-CN"/>
              </w:rPr>
              <w:t>2019-12</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4EFFE744" w14:textId="77777777" w:rsidR="003F3082" w:rsidRDefault="003F3082">
            <w:pPr>
              <w:pStyle w:val="TAL"/>
              <w:rPr>
                <w:lang w:eastAsia="zh-CN"/>
              </w:rPr>
            </w:pPr>
            <w:r>
              <w:rPr>
                <w:lang w:eastAsia="zh-CN"/>
              </w:rPr>
              <w:t>SA#86</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4A57F9BD" w14:textId="77777777" w:rsidR="003F3082" w:rsidRDefault="003F3082">
            <w:pPr>
              <w:pStyle w:val="TAL"/>
              <w:rPr>
                <w:rFonts w:cs="Arial"/>
                <w:lang w:eastAsia="zh-CN"/>
              </w:rPr>
            </w:pPr>
            <w:r>
              <w:rPr>
                <w:rFonts w:cs="Arial"/>
                <w:lang w:eastAsia="zh-CN"/>
              </w:rPr>
              <w:t>SP-191159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C149FED" w14:textId="77777777" w:rsidR="003F3082" w:rsidRDefault="003F3082">
            <w:pPr>
              <w:pStyle w:val="TAL"/>
              <w:rPr>
                <w:lang w:eastAsia="zh-CN"/>
              </w:rPr>
            </w:pPr>
            <w:r>
              <w:rPr>
                <w:lang w:eastAsia="zh-CN"/>
              </w:rPr>
              <w:t>0146</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E481FE4" w14:textId="77777777" w:rsidR="003F3082" w:rsidRDefault="003F3082">
            <w:pPr>
              <w:pStyle w:val="TAL"/>
              <w:rPr>
                <w:lang w:eastAsia="zh-CN"/>
              </w:rPr>
            </w:pPr>
            <w:r>
              <w:rPr>
                <w:lang w:eastAsia="zh-CN"/>
              </w:rPr>
              <w:t>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FFC2AAC" w14:textId="77777777" w:rsidR="003F3082" w:rsidRDefault="003F3082">
            <w:pPr>
              <w:pStyle w:val="TAL"/>
              <w:rPr>
                <w:rFonts w:cs="Arial"/>
                <w:lang w:eastAsia="zh-CN"/>
              </w:rPr>
            </w:pPr>
            <w:r>
              <w:rPr>
                <w:rFonts w:cs="Arial"/>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27FDCED8" w14:textId="77777777" w:rsidR="003F3082" w:rsidRDefault="0041693A">
            <w:pPr>
              <w:pStyle w:val="TAL"/>
            </w:pPr>
            <w:fldSimple w:instr=" DOCPROPERTY  CrTitle  \* MERGEFORMAT ">
              <w:r w:rsidR="003F3082">
                <w:t>To syn up with v1540 stage 2</w:t>
              </w:r>
            </w:fldSimple>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EF4FD73" w14:textId="77777777" w:rsidR="003F3082" w:rsidRDefault="003F3082">
            <w:pPr>
              <w:pStyle w:val="TAL"/>
              <w:rPr>
                <w:lang w:eastAsia="zh-CN"/>
              </w:rPr>
            </w:pPr>
            <w:r>
              <w:rPr>
                <w:lang w:eastAsia="zh-CN"/>
              </w:rPr>
              <w:t>16.3.0</w:t>
            </w:r>
          </w:p>
        </w:tc>
      </w:tr>
      <w:tr w:rsidR="003F3082" w14:paraId="704E71AB" w14:textId="77777777" w:rsidTr="0060399A">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0BDB0A81" w14:textId="77777777" w:rsidR="003F3082" w:rsidRDefault="003F3082">
            <w:pPr>
              <w:pStyle w:val="TAL"/>
              <w:rPr>
                <w:lang w:eastAsia="zh-CN"/>
              </w:rPr>
            </w:pPr>
            <w:r>
              <w:rPr>
                <w:lang w:eastAsia="zh-CN"/>
              </w:rPr>
              <w:t>2019-12</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6D2EBD85" w14:textId="77777777" w:rsidR="003F3082" w:rsidRDefault="003F3082">
            <w:pPr>
              <w:pStyle w:val="TAL"/>
              <w:rPr>
                <w:lang w:eastAsia="zh-CN"/>
              </w:rPr>
            </w:pPr>
            <w:r>
              <w:rPr>
                <w:lang w:eastAsia="zh-CN"/>
              </w:rPr>
              <w:t>SA#86</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35297C2C" w14:textId="77777777" w:rsidR="003F3082" w:rsidRDefault="003F3082">
            <w:pPr>
              <w:pStyle w:val="TAL"/>
              <w:rPr>
                <w:rFonts w:cs="Arial"/>
                <w:lang w:eastAsia="zh-CN"/>
              </w:rPr>
            </w:pPr>
            <w:r>
              <w:rPr>
                <w:rFonts w:cs="Arial"/>
                <w:lang w:eastAsia="zh-CN"/>
              </w:rPr>
              <w:t>SP-191173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38D6A58" w14:textId="77777777" w:rsidR="003F3082" w:rsidRDefault="003F3082">
            <w:pPr>
              <w:pStyle w:val="TAL"/>
              <w:rPr>
                <w:lang w:eastAsia="zh-CN"/>
              </w:rPr>
            </w:pPr>
            <w:r>
              <w:rPr>
                <w:lang w:eastAsia="zh-CN"/>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3357AF3" w14:textId="77777777" w:rsidR="003F3082" w:rsidRDefault="003F3082">
            <w:pPr>
              <w:pStyle w:val="TAL"/>
              <w:rPr>
                <w:lang w:eastAsia="zh-CN"/>
              </w:rPr>
            </w:pPr>
            <w:r>
              <w:rPr>
                <w:lang w:eastAsia="zh-CN"/>
              </w:rPr>
              <w:t>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5BA92F9" w14:textId="77777777" w:rsidR="003F3082" w:rsidRDefault="003F3082">
            <w:pPr>
              <w:pStyle w:val="TAL"/>
              <w:rPr>
                <w:rFonts w:cs="Arial"/>
                <w:lang w:eastAsia="zh-CN"/>
              </w:rPr>
            </w:pPr>
            <w:r>
              <w:rPr>
                <w:rFonts w:cs="Arial"/>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01A51402" w14:textId="77777777" w:rsidR="003F3082" w:rsidRDefault="003F3082">
            <w:pPr>
              <w:pStyle w:val="TAL"/>
            </w:pPr>
            <w:r>
              <w:t>Correct Import table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4FD3106" w14:textId="77777777" w:rsidR="003F3082" w:rsidRDefault="003F3082">
            <w:pPr>
              <w:pStyle w:val="TAL"/>
              <w:rPr>
                <w:lang w:eastAsia="zh-CN"/>
              </w:rPr>
            </w:pPr>
            <w:r>
              <w:rPr>
                <w:lang w:eastAsia="zh-CN"/>
              </w:rPr>
              <w:t>16.3.0</w:t>
            </w:r>
          </w:p>
        </w:tc>
      </w:tr>
      <w:tr w:rsidR="003F3082" w14:paraId="4AAC8C59" w14:textId="77777777" w:rsidTr="0060399A">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0C6BA532" w14:textId="77777777" w:rsidR="003F3082" w:rsidRDefault="003F3082">
            <w:pPr>
              <w:pStyle w:val="TAL"/>
              <w:rPr>
                <w:lang w:eastAsia="zh-CN"/>
              </w:rPr>
            </w:pPr>
            <w:r>
              <w:rPr>
                <w:lang w:eastAsia="zh-CN"/>
              </w:rPr>
              <w:t>2019-12</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18AD38F9" w14:textId="77777777" w:rsidR="003F3082" w:rsidRDefault="003F3082">
            <w:pPr>
              <w:pStyle w:val="TAL"/>
              <w:rPr>
                <w:lang w:eastAsia="zh-CN"/>
              </w:rPr>
            </w:pPr>
            <w:r>
              <w:rPr>
                <w:lang w:eastAsia="zh-CN"/>
              </w:rPr>
              <w:t>SA#86</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486F58B6" w14:textId="77777777" w:rsidR="003F3082" w:rsidRDefault="003F3082">
            <w:pPr>
              <w:pStyle w:val="TAL"/>
              <w:rPr>
                <w:rFonts w:cs="Arial"/>
                <w:lang w:eastAsia="zh-CN"/>
              </w:rPr>
            </w:pPr>
            <w:r>
              <w:rPr>
                <w:rFonts w:cs="Arial"/>
                <w:lang w:eastAsia="zh-CN"/>
              </w:rPr>
              <w:t>SP-191166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2AB170E" w14:textId="77777777" w:rsidR="003F3082" w:rsidRDefault="003F3082">
            <w:pPr>
              <w:pStyle w:val="TAL"/>
              <w:rPr>
                <w:lang w:eastAsia="zh-CN"/>
              </w:rPr>
            </w:pPr>
            <w:r>
              <w:rPr>
                <w:lang w:eastAsia="zh-CN"/>
              </w:rPr>
              <w:t>0161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8A0653B" w14:textId="77777777" w:rsidR="003F3082" w:rsidRDefault="003F3082">
            <w:pPr>
              <w:pStyle w:val="TAL"/>
              <w:rPr>
                <w:lang w:eastAsia="zh-CN"/>
              </w:rPr>
            </w:pPr>
            <w:r>
              <w:rPr>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C5846B3" w14:textId="77777777" w:rsidR="003F3082" w:rsidRDefault="003F3082">
            <w:pPr>
              <w:pStyle w:val="TAL"/>
              <w:rPr>
                <w:rFonts w:cs="Arial"/>
                <w:lang w:eastAsia="zh-CN"/>
              </w:rPr>
            </w:pPr>
            <w:r>
              <w:rPr>
                <w:rFonts w:cs="Arial"/>
                <w:lang w:eastAsia="zh-CN"/>
              </w:rPr>
              <w:t>C</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519D18B1" w14:textId="77777777" w:rsidR="003F3082" w:rsidRDefault="003F3082">
            <w:pPr>
              <w:pStyle w:val="TAL"/>
            </w:pPr>
            <w:r>
              <w:t>Extensions to PCF and UPF IOCs for support of TSC (Time Sensitive Communication)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2C92C13" w14:textId="77777777" w:rsidR="003F3082" w:rsidRDefault="003F3082">
            <w:pPr>
              <w:pStyle w:val="TAL"/>
              <w:rPr>
                <w:lang w:eastAsia="zh-CN"/>
              </w:rPr>
            </w:pPr>
            <w:r>
              <w:rPr>
                <w:lang w:eastAsia="zh-CN"/>
              </w:rPr>
              <w:t>16.3.0</w:t>
            </w:r>
          </w:p>
        </w:tc>
      </w:tr>
      <w:tr w:rsidR="003F3082" w14:paraId="3FC2D93C" w14:textId="77777777" w:rsidTr="0060399A">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58911C0E" w14:textId="77777777" w:rsidR="003F3082" w:rsidRDefault="003F3082">
            <w:pPr>
              <w:pStyle w:val="TAL"/>
              <w:rPr>
                <w:lang w:eastAsia="zh-CN"/>
              </w:rPr>
            </w:pPr>
            <w:r>
              <w:rPr>
                <w:lang w:eastAsia="zh-CN"/>
              </w:rPr>
              <w:t>2019-12</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51EE2A3D" w14:textId="77777777" w:rsidR="003F3082" w:rsidRDefault="003F3082">
            <w:pPr>
              <w:pStyle w:val="TAL"/>
              <w:rPr>
                <w:lang w:eastAsia="zh-CN"/>
              </w:rPr>
            </w:pPr>
            <w:r>
              <w:rPr>
                <w:lang w:eastAsia="zh-CN"/>
              </w:rPr>
              <w:t>SA#86</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38D7483E" w14:textId="77777777" w:rsidR="003F3082" w:rsidRDefault="003F3082">
            <w:pPr>
              <w:pStyle w:val="TAL"/>
              <w:rPr>
                <w:rFonts w:cs="Arial"/>
                <w:lang w:eastAsia="zh-CN"/>
              </w:rPr>
            </w:pPr>
            <w:r>
              <w:rPr>
                <w:rFonts w:cs="Arial"/>
                <w:lang w:eastAsia="zh-CN"/>
              </w:rPr>
              <w:t>SP-191166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5FB4372" w14:textId="77777777" w:rsidR="003F3082" w:rsidRDefault="003F3082">
            <w:pPr>
              <w:pStyle w:val="TAL"/>
              <w:rPr>
                <w:lang w:eastAsia="zh-CN"/>
              </w:rPr>
            </w:pPr>
            <w:r>
              <w:rPr>
                <w:lang w:eastAsia="zh-CN"/>
              </w:rPr>
              <w:t>0166</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3574CDA" w14:textId="77777777" w:rsidR="003F3082" w:rsidRDefault="003F3082">
            <w:pPr>
              <w:pStyle w:val="TAL"/>
              <w:rPr>
                <w:lang w:eastAsia="zh-CN"/>
              </w:rPr>
            </w:pPr>
            <w:r>
              <w:rPr>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72BF1E8" w14:textId="77777777" w:rsidR="003F3082" w:rsidRDefault="003F3082">
            <w:pPr>
              <w:pStyle w:val="TAL"/>
              <w:rPr>
                <w:rFonts w:cs="Arial"/>
                <w:lang w:eastAsia="zh-CN"/>
              </w:rPr>
            </w:pPr>
            <w:r>
              <w:rPr>
                <w:rFonts w:cs="Arial"/>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7BEC1949" w14:textId="77777777" w:rsidR="003F3082" w:rsidRDefault="003F3082">
            <w:pPr>
              <w:pStyle w:val="TAL"/>
            </w:pPr>
            <w:r>
              <w:t>Correct XML solution set for NR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B92F4B7" w14:textId="77777777" w:rsidR="003F3082" w:rsidRDefault="003F3082">
            <w:pPr>
              <w:pStyle w:val="TAL"/>
              <w:rPr>
                <w:lang w:eastAsia="zh-CN"/>
              </w:rPr>
            </w:pPr>
            <w:r>
              <w:rPr>
                <w:lang w:eastAsia="zh-CN"/>
              </w:rPr>
              <w:t>16.3.0</w:t>
            </w:r>
          </w:p>
        </w:tc>
      </w:tr>
      <w:tr w:rsidR="003F3082" w14:paraId="1F91989B" w14:textId="77777777" w:rsidTr="0060399A">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3114BAF3" w14:textId="77777777" w:rsidR="003F3082" w:rsidRDefault="003F3082">
            <w:pPr>
              <w:pStyle w:val="TAL"/>
              <w:rPr>
                <w:lang w:eastAsia="zh-CN"/>
              </w:rPr>
            </w:pPr>
            <w:r>
              <w:rPr>
                <w:lang w:eastAsia="zh-CN"/>
              </w:rPr>
              <w:t>2019-12</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0354C231" w14:textId="77777777" w:rsidR="003F3082" w:rsidRDefault="003F3082">
            <w:pPr>
              <w:pStyle w:val="TAL"/>
              <w:rPr>
                <w:lang w:eastAsia="zh-CN"/>
              </w:rPr>
            </w:pPr>
            <w:r>
              <w:rPr>
                <w:lang w:eastAsia="zh-CN"/>
              </w:rPr>
              <w:t>SA#86</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65AA70F8" w14:textId="77777777" w:rsidR="003F3082" w:rsidRDefault="003F3082">
            <w:pPr>
              <w:pStyle w:val="TAL"/>
              <w:rPr>
                <w:rFonts w:cs="Arial"/>
                <w:lang w:eastAsia="zh-CN"/>
              </w:rPr>
            </w:pPr>
            <w:r>
              <w:rPr>
                <w:rFonts w:cs="Arial"/>
                <w:lang w:eastAsia="zh-CN"/>
              </w:rPr>
              <w:t>SP-191166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6BCC983" w14:textId="77777777" w:rsidR="003F3082" w:rsidRDefault="003F3082">
            <w:pPr>
              <w:pStyle w:val="TAL"/>
              <w:rPr>
                <w:lang w:eastAsia="zh-CN"/>
              </w:rPr>
            </w:pPr>
            <w:r>
              <w:rPr>
                <w:lang w:eastAsia="zh-CN"/>
              </w:rPr>
              <w:t>0167</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38B9B41" w14:textId="77777777" w:rsidR="003F3082" w:rsidRDefault="003F3082">
            <w:pPr>
              <w:pStyle w:val="TAL"/>
              <w:rPr>
                <w:lang w:eastAsia="zh-CN"/>
              </w:rPr>
            </w:pPr>
            <w:r>
              <w:rPr>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DCFDF56" w14:textId="77777777" w:rsidR="003F3082" w:rsidRDefault="003F3082">
            <w:pPr>
              <w:pStyle w:val="TAL"/>
              <w:rPr>
                <w:rFonts w:cs="Arial"/>
                <w:lang w:eastAsia="zh-CN"/>
              </w:rPr>
            </w:pPr>
            <w:r>
              <w:rPr>
                <w:rFonts w:cs="Arial"/>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6AB7AE19" w14:textId="77777777" w:rsidR="003F3082" w:rsidRDefault="003F3082">
            <w:pPr>
              <w:pStyle w:val="TAL"/>
            </w:pPr>
            <w:r>
              <w:t>Correct Network slice NRM</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39ED657" w14:textId="77777777" w:rsidR="003F3082" w:rsidRDefault="003F3082">
            <w:pPr>
              <w:pStyle w:val="TAL"/>
              <w:rPr>
                <w:lang w:eastAsia="zh-CN"/>
              </w:rPr>
            </w:pPr>
            <w:r>
              <w:rPr>
                <w:lang w:eastAsia="zh-CN"/>
              </w:rPr>
              <w:t>16.3.0</w:t>
            </w:r>
          </w:p>
        </w:tc>
      </w:tr>
      <w:tr w:rsidR="003F3082" w14:paraId="00F81F0F" w14:textId="77777777" w:rsidTr="0060399A">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2F983359" w14:textId="77777777" w:rsidR="003F3082" w:rsidRDefault="003F3082">
            <w:pPr>
              <w:pStyle w:val="TAL"/>
              <w:rPr>
                <w:lang w:eastAsia="zh-CN"/>
              </w:rPr>
            </w:pPr>
            <w:r>
              <w:rPr>
                <w:lang w:eastAsia="zh-CN"/>
              </w:rPr>
              <w:t>2019-12</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7CF6AA48" w14:textId="77777777" w:rsidR="003F3082" w:rsidRDefault="003F3082">
            <w:pPr>
              <w:pStyle w:val="TAL"/>
              <w:rPr>
                <w:lang w:eastAsia="zh-CN"/>
              </w:rPr>
            </w:pPr>
            <w:r>
              <w:rPr>
                <w:lang w:eastAsia="zh-CN"/>
              </w:rPr>
              <w:t>SA#86</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1DEF7AE7" w14:textId="77777777" w:rsidR="003F3082" w:rsidRDefault="003F3082">
            <w:pPr>
              <w:pStyle w:val="TAL"/>
              <w:rPr>
                <w:rFonts w:cs="Arial"/>
                <w:lang w:eastAsia="zh-CN"/>
              </w:rPr>
            </w:pPr>
            <w:r>
              <w:rPr>
                <w:rFonts w:cs="Arial"/>
                <w:lang w:eastAsia="zh-CN"/>
              </w:rPr>
              <w:t>SP-191173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74AB561" w14:textId="77777777" w:rsidR="003F3082" w:rsidRDefault="003F3082">
            <w:pPr>
              <w:pStyle w:val="TAL"/>
              <w:rPr>
                <w:lang w:eastAsia="zh-CN"/>
              </w:rPr>
            </w:pPr>
            <w:r>
              <w:rPr>
                <w:lang w:eastAsia="zh-CN"/>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81D0C53" w14:textId="77777777" w:rsidR="003F3082" w:rsidRDefault="003F3082">
            <w:pPr>
              <w:pStyle w:val="TAL"/>
              <w:rPr>
                <w:lang w:eastAsia="zh-CN"/>
              </w:rPr>
            </w:pPr>
            <w:r>
              <w:rPr>
                <w:lang w:eastAsia="zh-CN"/>
              </w:rPr>
              <w:t>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D6EADEE" w14:textId="77777777" w:rsidR="003F3082" w:rsidRDefault="003F3082">
            <w:pPr>
              <w:pStyle w:val="TAL"/>
              <w:rPr>
                <w:rFonts w:cs="Arial"/>
                <w:lang w:eastAsia="zh-CN"/>
              </w:rPr>
            </w:pPr>
            <w:r>
              <w:rPr>
                <w:rFonts w:cs="Arial"/>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4A13853D" w14:textId="77777777" w:rsidR="003F3082" w:rsidRDefault="003F3082">
            <w:pPr>
              <w:pStyle w:val="TAL"/>
            </w:pPr>
            <w:r>
              <w:t>Correct NR TAC attribute property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9EB3FB6" w14:textId="77777777" w:rsidR="003F3082" w:rsidRDefault="003F3082">
            <w:pPr>
              <w:pStyle w:val="TAL"/>
              <w:rPr>
                <w:lang w:eastAsia="zh-CN"/>
              </w:rPr>
            </w:pPr>
            <w:r>
              <w:rPr>
                <w:lang w:eastAsia="zh-CN"/>
              </w:rPr>
              <w:t>16.3.0</w:t>
            </w:r>
          </w:p>
        </w:tc>
      </w:tr>
      <w:tr w:rsidR="003F3082" w14:paraId="649F9C37" w14:textId="77777777" w:rsidTr="0060399A">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49CC322E" w14:textId="77777777" w:rsidR="003F3082" w:rsidRDefault="003F3082">
            <w:pPr>
              <w:pStyle w:val="TAL"/>
              <w:rPr>
                <w:lang w:eastAsia="zh-CN"/>
              </w:rPr>
            </w:pPr>
            <w:r>
              <w:rPr>
                <w:lang w:eastAsia="zh-CN"/>
              </w:rPr>
              <w:t>2019-12</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39ADDD3D" w14:textId="77777777" w:rsidR="003F3082" w:rsidRDefault="003F3082">
            <w:pPr>
              <w:pStyle w:val="TAL"/>
              <w:rPr>
                <w:lang w:eastAsia="zh-CN"/>
              </w:rPr>
            </w:pPr>
            <w:r>
              <w:rPr>
                <w:lang w:eastAsia="zh-CN"/>
              </w:rPr>
              <w:t>SA#86</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5E0D39E3" w14:textId="77777777" w:rsidR="003F3082" w:rsidRDefault="003F3082">
            <w:pPr>
              <w:pStyle w:val="TAL"/>
              <w:rPr>
                <w:rFonts w:cs="Arial"/>
                <w:lang w:eastAsia="zh-CN"/>
              </w:rPr>
            </w:pPr>
            <w:r>
              <w:rPr>
                <w:rFonts w:cs="Arial"/>
                <w:lang w:eastAsia="zh-CN"/>
              </w:rPr>
              <w:t>SP-191173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C72934E" w14:textId="77777777" w:rsidR="003F3082" w:rsidRDefault="003F3082">
            <w:pPr>
              <w:pStyle w:val="TAL"/>
              <w:rPr>
                <w:lang w:eastAsia="zh-CN"/>
              </w:rPr>
            </w:pPr>
            <w:r>
              <w:rPr>
                <w:lang w:eastAsia="zh-CN"/>
              </w:rPr>
              <w:t>0170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289E903" w14:textId="77777777" w:rsidR="003F3082" w:rsidRDefault="003F3082">
            <w:pPr>
              <w:pStyle w:val="TAL"/>
              <w:rPr>
                <w:lang w:eastAsia="zh-CN"/>
              </w:rPr>
            </w:pPr>
            <w:r>
              <w:rPr>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FBCCB1E" w14:textId="77777777" w:rsidR="003F3082" w:rsidRDefault="003F3082">
            <w:pPr>
              <w:pStyle w:val="TAL"/>
              <w:rPr>
                <w:rFonts w:cs="Arial"/>
                <w:lang w:eastAsia="zh-CN"/>
              </w:rPr>
            </w:pPr>
            <w:r>
              <w:rPr>
                <w:rFonts w:cs="Arial"/>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18C90C20" w14:textId="77777777" w:rsidR="003F3082" w:rsidRDefault="003F3082">
            <w:pPr>
              <w:pStyle w:val="TAL"/>
            </w:pPr>
            <w:r>
              <w:t>Correction of the duplicated IOC NSSFFunction in daigram</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3E2F360" w14:textId="77777777" w:rsidR="003F3082" w:rsidRDefault="003F3082">
            <w:pPr>
              <w:pStyle w:val="TAL"/>
              <w:rPr>
                <w:lang w:eastAsia="zh-CN"/>
              </w:rPr>
            </w:pPr>
            <w:r>
              <w:rPr>
                <w:lang w:eastAsia="zh-CN"/>
              </w:rPr>
              <w:t>16.3.0</w:t>
            </w:r>
          </w:p>
        </w:tc>
      </w:tr>
      <w:tr w:rsidR="003F3082" w14:paraId="391B984A" w14:textId="77777777" w:rsidTr="0060399A">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5A38CB03" w14:textId="77777777" w:rsidR="003F3082" w:rsidRDefault="003F3082">
            <w:pPr>
              <w:pStyle w:val="TAL"/>
              <w:rPr>
                <w:lang w:eastAsia="zh-CN"/>
              </w:rPr>
            </w:pPr>
            <w:r>
              <w:rPr>
                <w:lang w:eastAsia="zh-CN"/>
              </w:rPr>
              <w:t>2019-12</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4FD1148C" w14:textId="77777777" w:rsidR="003F3082" w:rsidRDefault="003F3082">
            <w:pPr>
              <w:pStyle w:val="TAL"/>
              <w:rPr>
                <w:lang w:eastAsia="zh-CN"/>
              </w:rPr>
            </w:pPr>
            <w:r>
              <w:rPr>
                <w:lang w:eastAsia="zh-CN"/>
              </w:rPr>
              <w:t>SA#86</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230E0C43" w14:textId="77777777" w:rsidR="003F3082" w:rsidRDefault="003F3082">
            <w:pPr>
              <w:pStyle w:val="TAL"/>
              <w:rPr>
                <w:rFonts w:cs="Arial"/>
                <w:lang w:eastAsia="zh-CN"/>
              </w:rPr>
            </w:pPr>
            <w:r>
              <w:rPr>
                <w:rFonts w:cs="Arial"/>
                <w:lang w:eastAsia="zh-CN"/>
              </w:rPr>
              <w:t>SP-191173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CF9322A" w14:textId="77777777" w:rsidR="003F3082" w:rsidRDefault="003F3082">
            <w:pPr>
              <w:pStyle w:val="TAL"/>
              <w:rPr>
                <w:lang w:eastAsia="zh-CN"/>
              </w:rPr>
            </w:pPr>
            <w:r>
              <w:rPr>
                <w:lang w:eastAsia="zh-CN"/>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F066E91" w14:textId="77777777" w:rsidR="003F3082" w:rsidRDefault="003F3082">
            <w:pPr>
              <w:pStyle w:val="TAL"/>
              <w:rPr>
                <w:lang w:eastAsia="zh-CN"/>
              </w:rPr>
            </w:pPr>
            <w:r>
              <w:rPr>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4CC8D84" w14:textId="77777777" w:rsidR="003F3082" w:rsidRDefault="003F3082">
            <w:pPr>
              <w:pStyle w:val="TAL"/>
              <w:rPr>
                <w:rFonts w:cs="Arial"/>
                <w:lang w:eastAsia="zh-CN"/>
              </w:rPr>
            </w:pPr>
            <w:r>
              <w:rPr>
                <w:rFonts w:cs="Arial"/>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565DB673" w14:textId="77777777" w:rsidR="003F3082" w:rsidRDefault="003F3082">
            <w:pPr>
              <w:pStyle w:val="TAL"/>
            </w:pPr>
            <w:r>
              <w:t>Correction of the wrong IOC names in transport view diagram---Not implemented, wrong baseline (MCC)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42D4E24" w14:textId="77777777" w:rsidR="003F3082" w:rsidRDefault="003F3082">
            <w:pPr>
              <w:pStyle w:val="TAL"/>
              <w:rPr>
                <w:lang w:eastAsia="zh-CN"/>
              </w:rPr>
            </w:pPr>
            <w:r>
              <w:rPr>
                <w:lang w:eastAsia="zh-CN"/>
              </w:rPr>
              <w:t>16.3.0</w:t>
            </w:r>
          </w:p>
        </w:tc>
      </w:tr>
      <w:tr w:rsidR="003F3082" w14:paraId="1E29E4FF" w14:textId="77777777" w:rsidTr="0060399A">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72AE2738" w14:textId="77777777" w:rsidR="003F3082" w:rsidRDefault="003F3082">
            <w:pPr>
              <w:pStyle w:val="TAL"/>
              <w:rPr>
                <w:lang w:eastAsia="zh-CN"/>
              </w:rPr>
            </w:pPr>
            <w:r>
              <w:rPr>
                <w:lang w:eastAsia="zh-CN"/>
              </w:rPr>
              <w:t>2019-12</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1E239578" w14:textId="77777777" w:rsidR="003F3082" w:rsidRDefault="003F3082">
            <w:pPr>
              <w:pStyle w:val="TAL"/>
              <w:rPr>
                <w:lang w:eastAsia="zh-CN"/>
              </w:rPr>
            </w:pPr>
            <w:r>
              <w:rPr>
                <w:lang w:eastAsia="zh-CN"/>
              </w:rPr>
              <w:t>SA#86</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5629D577" w14:textId="77777777" w:rsidR="003F3082" w:rsidRDefault="003F3082">
            <w:pPr>
              <w:pStyle w:val="TAL"/>
              <w:rPr>
                <w:rFonts w:cs="Arial"/>
                <w:lang w:eastAsia="zh-CN"/>
              </w:rPr>
            </w:pPr>
            <w:r>
              <w:rPr>
                <w:rFonts w:cs="Arial"/>
                <w:lang w:eastAsia="zh-CN"/>
              </w:rPr>
              <w:t>SP-191166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DEF0AE7" w14:textId="77777777" w:rsidR="003F3082" w:rsidRDefault="003F3082">
            <w:pPr>
              <w:pStyle w:val="TAL"/>
              <w:rPr>
                <w:lang w:eastAsia="zh-CN"/>
              </w:rPr>
            </w:pPr>
            <w:r>
              <w:rPr>
                <w:lang w:eastAsia="zh-CN"/>
              </w:rPr>
              <w:t>0175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681FD22" w14:textId="77777777" w:rsidR="003F3082" w:rsidRDefault="003F3082">
            <w:pPr>
              <w:pStyle w:val="TAL"/>
              <w:rPr>
                <w:lang w:eastAsia="zh-CN"/>
              </w:rPr>
            </w:pPr>
            <w:r>
              <w:rPr>
                <w:lang w:eastAsia="zh-CN"/>
              </w:rPr>
              <w:t>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3D8EA8C" w14:textId="77777777" w:rsidR="003F3082" w:rsidRDefault="003F3082">
            <w:pPr>
              <w:pStyle w:val="TAL"/>
              <w:rPr>
                <w:rFonts w:cs="Arial"/>
                <w:lang w:eastAsia="zh-CN"/>
              </w:rPr>
            </w:pPr>
            <w:r>
              <w:rPr>
                <w:rFonts w:cs="Arial"/>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63AAFDF5" w14:textId="77777777" w:rsidR="003F3082" w:rsidRDefault="003F3082">
            <w:pPr>
              <w:pStyle w:val="TAL"/>
            </w:pPr>
            <w:r>
              <w:t>XML Solution Set for 5GC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1DD9F02" w14:textId="77777777" w:rsidR="003F3082" w:rsidRDefault="003F3082">
            <w:pPr>
              <w:pStyle w:val="TAL"/>
              <w:rPr>
                <w:lang w:eastAsia="zh-CN"/>
              </w:rPr>
            </w:pPr>
            <w:r>
              <w:rPr>
                <w:lang w:eastAsia="zh-CN"/>
              </w:rPr>
              <w:t>16.3.0</w:t>
            </w:r>
          </w:p>
        </w:tc>
      </w:tr>
      <w:tr w:rsidR="003F3082" w14:paraId="3EDEBF7A" w14:textId="77777777" w:rsidTr="0060399A">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4842D93C" w14:textId="77777777" w:rsidR="003F3082" w:rsidRDefault="003F3082">
            <w:pPr>
              <w:pStyle w:val="TAL"/>
              <w:rPr>
                <w:lang w:eastAsia="zh-CN"/>
              </w:rPr>
            </w:pPr>
            <w:r>
              <w:rPr>
                <w:lang w:eastAsia="zh-CN"/>
              </w:rPr>
              <w:t>2019-12</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4794C164" w14:textId="77777777" w:rsidR="003F3082" w:rsidRDefault="003F3082">
            <w:pPr>
              <w:pStyle w:val="TAL"/>
              <w:rPr>
                <w:lang w:eastAsia="zh-CN"/>
              </w:rPr>
            </w:pPr>
            <w:r>
              <w:rPr>
                <w:lang w:eastAsia="zh-CN"/>
              </w:rPr>
              <w:t>SA#86</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30CBF711" w14:textId="77777777" w:rsidR="003F3082" w:rsidRDefault="003F3082">
            <w:pPr>
              <w:pStyle w:val="TAL"/>
              <w:rPr>
                <w:rFonts w:cs="Arial"/>
                <w:lang w:eastAsia="zh-CN"/>
              </w:rPr>
            </w:pPr>
            <w:r>
              <w:rPr>
                <w:rFonts w:cs="Arial"/>
                <w:lang w:eastAsia="zh-CN"/>
              </w:rPr>
              <w:t>SP-191170</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BD20392" w14:textId="77777777" w:rsidR="003F3082" w:rsidRDefault="003F3082">
            <w:pPr>
              <w:pStyle w:val="TAL"/>
              <w:rPr>
                <w:lang w:eastAsia="zh-CN"/>
              </w:rPr>
            </w:pPr>
            <w:r>
              <w:rPr>
                <w:lang w:eastAsia="zh-CN"/>
              </w:rPr>
              <w:t>0177</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2DFBAF3" w14:textId="77777777" w:rsidR="003F3082" w:rsidRDefault="003F3082">
            <w:pPr>
              <w:pStyle w:val="TAL"/>
              <w:rPr>
                <w:lang w:eastAsia="zh-CN"/>
              </w:rPr>
            </w:pPr>
            <w:r>
              <w:rPr>
                <w:lang w:eastAsia="zh-CN"/>
              </w:rPr>
              <w:t>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C13DDFC" w14:textId="77777777" w:rsidR="003F3082" w:rsidRDefault="003F3082">
            <w:pPr>
              <w:pStyle w:val="TAL"/>
              <w:rPr>
                <w:rFonts w:cs="Arial"/>
                <w:lang w:eastAsia="zh-CN"/>
              </w:rPr>
            </w:pPr>
            <w:r>
              <w:rPr>
                <w:rFonts w:cs="Arial"/>
                <w:lang w:eastAsia="zh-CN"/>
              </w:rPr>
              <w:t>C</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6137E0FD" w14:textId="77777777" w:rsidR="003F3082" w:rsidRDefault="003F3082">
            <w:pPr>
              <w:pStyle w:val="TAL"/>
            </w:pPr>
            <w:r>
              <w:t>Update on slice NRM</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7BF3EF3" w14:textId="77777777" w:rsidR="003F3082" w:rsidRDefault="003F3082">
            <w:pPr>
              <w:pStyle w:val="TAL"/>
              <w:rPr>
                <w:lang w:eastAsia="zh-CN"/>
              </w:rPr>
            </w:pPr>
            <w:r>
              <w:rPr>
                <w:lang w:eastAsia="zh-CN"/>
              </w:rPr>
              <w:t>16.3.0</w:t>
            </w:r>
          </w:p>
        </w:tc>
      </w:tr>
      <w:tr w:rsidR="003F3082" w14:paraId="0B69A619" w14:textId="77777777" w:rsidTr="0060399A">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026484F0" w14:textId="77777777" w:rsidR="003F3082" w:rsidRDefault="003F3082">
            <w:pPr>
              <w:pStyle w:val="TAL"/>
              <w:rPr>
                <w:lang w:eastAsia="zh-CN"/>
              </w:rPr>
            </w:pPr>
            <w:r>
              <w:rPr>
                <w:lang w:eastAsia="zh-CN"/>
              </w:rPr>
              <w:t>2019-12</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654CA7F4" w14:textId="77777777" w:rsidR="003F3082" w:rsidRDefault="003F3082">
            <w:pPr>
              <w:pStyle w:val="TAL"/>
              <w:rPr>
                <w:lang w:eastAsia="zh-CN"/>
              </w:rPr>
            </w:pPr>
            <w:r>
              <w:rPr>
                <w:lang w:eastAsia="zh-CN"/>
              </w:rPr>
              <w:t>SA#86</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48D42165" w14:textId="77777777" w:rsidR="003F3082" w:rsidRDefault="003F3082">
            <w:pPr>
              <w:pStyle w:val="TAL"/>
              <w:rPr>
                <w:rFonts w:cs="Arial"/>
                <w:lang w:eastAsia="zh-CN"/>
              </w:rPr>
            </w:pPr>
            <w:r>
              <w:rPr>
                <w:rFonts w:cs="Arial"/>
                <w:lang w:eastAsia="zh-CN"/>
              </w:rPr>
              <w:t>SP-191170</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D1203CD" w14:textId="77777777" w:rsidR="003F3082" w:rsidRDefault="003F3082">
            <w:pPr>
              <w:pStyle w:val="TAL"/>
              <w:rPr>
                <w:lang w:eastAsia="zh-CN"/>
              </w:rPr>
            </w:pPr>
            <w:r>
              <w:rPr>
                <w:lang w:eastAsia="zh-CN"/>
              </w:rPr>
              <w:t>0178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728765D" w14:textId="77777777" w:rsidR="003F3082" w:rsidRDefault="003F3082">
            <w:pPr>
              <w:pStyle w:val="TAL"/>
              <w:rPr>
                <w:lang w:eastAsia="zh-CN"/>
              </w:rPr>
            </w:pPr>
            <w:r>
              <w:rPr>
                <w:lang w:eastAsia="zh-CN"/>
              </w:rPr>
              <w:t xml:space="preserve">2 </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6518BAD" w14:textId="77777777" w:rsidR="003F3082" w:rsidRDefault="003F3082">
            <w:pPr>
              <w:pStyle w:val="TAL"/>
              <w:rPr>
                <w:rFonts w:cs="Arial"/>
                <w:lang w:eastAsia="zh-CN"/>
              </w:rPr>
            </w:pPr>
            <w:r>
              <w:rPr>
                <w:rFonts w:cs="Arial"/>
                <w:lang w:eastAsia="zh-CN"/>
              </w:rPr>
              <w:t>B</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71684708" w14:textId="77777777" w:rsidR="003F3082" w:rsidRDefault="003F3082">
            <w:pPr>
              <w:pStyle w:val="TAL"/>
            </w:pPr>
            <w:r>
              <w:t>Add relation of GST and profiles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87A0048" w14:textId="77777777" w:rsidR="003F3082" w:rsidRDefault="003F3082">
            <w:pPr>
              <w:pStyle w:val="TAL"/>
              <w:rPr>
                <w:lang w:eastAsia="zh-CN"/>
              </w:rPr>
            </w:pPr>
            <w:r>
              <w:rPr>
                <w:lang w:eastAsia="zh-CN"/>
              </w:rPr>
              <w:t>16.3.0</w:t>
            </w:r>
          </w:p>
        </w:tc>
      </w:tr>
      <w:tr w:rsidR="003F3082" w14:paraId="3369CD9A" w14:textId="77777777" w:rsidTr="0060399A">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6F15BBAF" w14:textId="77777777" w:rsidR="003F3082" w:rsidRDefault="003F3082">
            <w:pPr>
              <w:pStyle w:val="TAL"/>
              <w:rPr>
                <w:lang w:eastAsia="zh-CN"/>
              </w:rPr>
            </w:pPr>
            <w:r>
              <w:rPr>
                <w:lang w:eastAsia="zh-CN"/>
              </w:rPr>
              <w:t>2019-12</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2FCE2807" w14:textId="77777777" w:rsidR="003F3082" w:rsidRDefault="003F3082">
            <w:pPr>
              <w:pStyle w:val="TAL"/>
              <w:rPr>
                <w:lang w:eastAsia="zh-CN"/>
              </w:rPr>
            </w:pPr>
            <w:r>
              <w:rPr>
                <w:lang w:eastAsia="zh-CN"/>
              </w:rPr>
              <w:t>SA#86</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12E26D56" w14:textId="77777777" w:rsidR="003F3082" w:rsidRDefault="003F3082">
            <w:pPr>
              <w:pStyle w:val="TAL"/>
              <w:rPr>
                <w:rFonts w:cs="Arial"/>
                <w:lang w:eastAsia="zh-CN"/>
              </w:rPr>
            </w:pPr>
            <w:r>
              <w:rPr>
                <w:rFonts w:cs="Arial"/>
                <w:lang w:eastAsia="zh-CN"/>
              </w:rPr>
              <w:t>SP-191166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3893916" w14:textId="77777777" w:rsidR="003F3082" w:rsidRDefault="003F3082">
            <w:pPr>
              <w:pStyle w:val="TAL"/>
              <w:rPr>
                <w:lang w:eastAsia="zh-CN"/>
              </w:rPr>
            </w:pPr>
            <w:r>
              <w:rPr>
                <w:lang w:eastAsia="zh-CN"/>
              </w:rPr>
              <w:t>0180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25FC75A" w14:textId="77777777" w:rsidR="003F3082" w:rsidRDefault="003F3082">
            <w:pPr>
              <w:pStyle w:val="TAL"/>
              <w:rPr>
                <w:lang w:eastAsia="zh-CN"/>
              </w:rPr>
            </w:pPr>
            <w:r>
              <w:rPr>
                <w:lang w:eastAsia="zh-CN"/>
              </w:rPr>
              <w:t>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F6F90AC" w14:textId="77777777" w:rsidR="003F3082" w:rsidRDefault="003F3082">
            <w:pPr>
              <w:pStyle w:val="TAL"/>
              <w:rPr>
                <w:rFonts w:cs="Arial"/>
                <w:lang w:eastAsia="zh-CN"/>
              </w:rPr>
            </w:pPr>
            <w:r>
              <w:rPr>
                <w:rFonts w:cs="Arial"/>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760E1389" w14:textId="77777777" w:rsidR="003F3082" w:rsidRDefault="003F3082">
            <w:pPr>
              <w:pStyle w:val="TAL"/>
            </w:pPr>
            <w:r>
              <w:t xml:space="preserve">Update SEPP Stage 2 definition in 5GC NRM </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510751E" w14:textId="77777777" w:rsidR="003F3082" w:rsidRDefault="003F3082">
            <w:pPr>
              <w:pStyle w:val="TAL"/>
              <w:rPr>
                <w:lang w:eastAsia="zh-CN"/>
              </w:rPr>
            </w:pPr>
            <w:r>
              <w:rPr>
                <w:lang w:eastAsia="zh-CN"/>
              </w:rPr>
              <w:t>16.3.0</w:t>
            </w:r>
          </w:p>
        </w:tc>
      </w:tr>
      <w:tr w:rsidR="003F3082" w14:paraId="29F2391A" w14:textId="77777777" w:rsidTr="0060399A">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7D014E48" w14:textId="77777777" w:rsidR="003F3082" w:rsidRDefault="003F3082">
            <w:pPr>
              <w:pStyle w:val="TAL"/>
              <w:rPr>
                <w:lang w:eastAsia="zh-CN"/>
              </w:rPr>
            </w:pPr>
            <w:r>
              <w:rPr>
                <w:lang w:eastAsia="zh-CN"/>
              </w:rPr>
              <w:t>2019-12</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362508FB" w14:textId="77777777" w:rsidR="003F3082" w:rsidRDefault="003F3082">
            <w:pPr>
              <w:pStyle w:val="TAL"/>
              <w:rPr>
                <w:lang w:eastAsia="zh-CN"/>
              </w:rPr>
            </w:pPr>
            <w:r>
              <w:rPr>
                <w:lang w:eastAsia="zh-CN"/>
              </w:rPr>
              <w:t>SA#86</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45D66385" w14:textId="77777777" w:rsidR="003F3082" w:rsidRDefault="003F3082">
            <w:pPr>
              <w:pStyle w:val="TAL"/>
              <w:rPr>
                <w:rFonts w:cs="Arial"/>
                <w:lang w:eastAsia="zh-CN"/>
              </w:rPr>
            </w:pPr>
            <w:r>
              <w:rPr>
                <w:rFonts w:cs="Arial"/>
                <w:lang w:eastAsia="zh-CN"/>
              </w:rPr>
              <w:t>SP-191166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CB4B317" w14:textId="77777777" w:rsidR="003F3082" w:rsidRDefault="003F3082">
            <w:pPr>
              <w:pStyle w:val="TAL"/>
              <w:rPr>
                <w:lang w:eastAsia="zh-CN"/>
              </w:rPr>
            </w:pPr>
            <w:r>
              <w:rPr>
                <w:lang w:eastAsia="zh-CN"/>
              </w:rPr>
              <w:t>0182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B476806" w14:textId="77777777" w:rsidR="003F3082" w:rsidRDefault="003F3082">
            <w:pPr>
              <w:pStyle w:val="TAL"/>
              <w:rPr>
                <w:lang w:eastAsia="zh-CN"/>
              </w:rPr>
            </w:pPr>
            <w:r>
              <w:rPr>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D6E92E3" w14:textId="77777777" w:rsidR="003F3082" w:rsidRDefault="003F3082">
            <w:pPr>
              <w:pStyle w:val="TAL"/>
              <w:rPr>
                <w:rFonts w:cs="Arial"/>
                <w:lang w:eastAsia="zh-CN"/>
              </w:rPr>
            </w:pPr>
            <w:r>
              <w:rPr>
                <w:rFonts w:cs="Arial"/>
                <w:lang w:eastAsia="zh-CN"/>
              </w:rPr>
              <w:t>C</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6605C6BC" w14:textId="77777777" w:rsidR="003F3082" w:rsidRDefault="003F3082">
            <w:pPr>
              <w:pStyle w:val="TAL"/>
            </w:pPr>
            <w:r>
              <w:t>Add NEF Stage 2 definition in 5GC NRM</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6A603F3" w14:textId="77777777" w:rsidR="003F3082" w:rsidRDefault="003F3082">
            <w:pPr>
              <w:pStyle w:val="TAL"/>
              <w:rPr>
                <w:lang w:eastAsia="zh-CN"/>
              </w:rPr>
            </w:pPr>
            <w:r>
              <w:rPr>
                <w:lang w:eastAsia="zh-CN"/>
              </w:rPr>
              <w:t>16.3.0</w:t>
            </w:r>
          </w:p>
        </w:tc>
      </w:tr>
      <w:tr w:rsidR="003F3082" w14:paraId="668C027C" w14:textId="77777777" w:rsidTr="0060399A">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4C855A49" w14:textId="77777777" w:rsidR="003F3082" w:rsidRDefault="003F3082">
            <w:pPr>
              <w:pStyle w:val="TAL"/>
              <w:rPr>
                <w:lang w:eastAsia="zh-CN"/>
              </w:rPr>
            </w:pPr>
            <w:r>
              <w:rPr>
                <w:lang w:eastAsia="zh-CN"/>
              </w:rPr>
              <w:t>2019-12</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32E57312" w14:textId="77777777" w:rsidR="003F3082" w:rsidRDefault="003F3082">
            <w:pPr>
              <w:pStyle w:val="TAL"/>
              <w:rPr>
                <w:lang w:eastAsia="zh-CN"/>
              </w:rPr>
            </w:pPr>
            <w:r>
              <w:rPr>
                <w:lang w:eastAsia="zh-CN"/>
              </w:rPr>
              <w:t>SA#86</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277C3722" w14:textId="77777777" w:rsidR="003F3082" w:rsidRDefault="003F3082">
            <w:pPr>
              <w:pStyle w:val="TAL"/>
              <w:rPr>
                <w:rFonts w:cs="Arial"/>
                <w:lang w:eastAsia="zh-CN"/>
              </w:rPr>
            </w:pPr>
            <w:r>
              <w:rPr>
                <w:rFonts w:cs="Arial"/>
                <w:lang w:eastAsia="zh-CN"/>
              </w:rPr>
              <w:t>SP-191166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35BD2AA" w14:textId="77777777" w:rsidR="003F3082" w:rsidRDefault="003F3082">
            <w:pPr>
              <w:pStyle w:val="TAL"/>
              <w:rPr>
                <w:lang w:eastAsia="zh-CN"/>
              </w:rPr>
            </w:pPr>
            <w:r>
              <w:rPr>
                <w:lang w:eastAsia="zh-CN"/>
              </w:rPr>
              <w:t>0184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4ADB041" w14:textId="77777777" w:rsidR="003F3082" w:rsidRDefault="003F3082">
            <w:pPr>
              <w:pStyle w:val="TAL"/>
              <w:rPr>
                <w:lang w:eastAsia="zh-CN"/>
              </w:rPr>
            </w:pPr>
            <w:r>
              <w:rPr>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64F880E" w14:textId="77777777" w:rsidR="003F3082" w:rsidRDefault="003F3082">
            <w:pPr>
              <w:pStyle w:val="TAL"/>
              <w:rPr>
                <w:rFonts w:cs="Arial"/>
                <w:lang w:eastAsia="zh-CN"/>
              </w:rPr>
            </w:pPr>
            <w:r>
              <w:rPr>
                <w:rFonts w:cs="Arial"/>
                <w:lang w:eastAsia="zh-CN"/>
              </w:rPr>
              <w:t>C</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54233DC7" w14:textId="77777777" w:rsidR="003F3082" w:rsidRDefault="003F3082">
            <w:pPr>
              <w:pStyle w:val="TAL"/>
            </w:pPr>
            <w:r>
              <w:t>Add SCP Stage 2 definition in 5GC NRM</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705DA13" w14:textId="77777777" w:rsidR="003F3082" w:rsidRDefault="003F3082">
            <w:pPr>
              <w:pStyle w:val="TAL"/>
              <w:rPr>
                <w:lang w:eastAsia="zh-CN"/>
              </w:rPr>
            </w:pPr>
            <w:r>
              <w:rPr>
                <w:lang w:eastAsia="zh-CN"/>
              </w:rPr>
              <w:t>16.3.0</w:t>
            </w:r>
          </w:p>
        </w:tc>
      </w:tr>
      <w:tr w:rsidR="003F3082" w14:paraId="1CC6CE0F" w14:textId="77777777" w:rsidTr="0060399A">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24484B5B" w14:textId="77777777" w:rsidR="003F3082" w:rsidRDefault="003F3082">
            <w:pPr>
              <w:pStyle w:val="TAL"/>
              <w:rPr>
                <w:lang w:eastAsia="zh-CN"/>
              </w:rPr>
            </w:pPr>
            <w:r>
              <w:rPr>
                <w:lang w:eastAsia="zh-CN"/>
              </w:rPr>
              <w:t>2019-12</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047FA2A7" w14:textId="77777777" w:rsidR="003F3082" w:rsidRDefault="003F3082">
            <w:pPr>
              <w:pStyle w:val="TAL"/>
              <w:rPr>
                <w:lang w:eastAsia="zh-CN"/>
              </w:rPr>
            </w:pPr>
            <w:r>
              <w:rPr>
                <w:lang w:eastAsia="zh-CN"/>
              </w:rPr>
              <w:t>SA#86</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2F8F83D0" w14:textId="77777777" w:rsidR="003F3082" w:rsidRDefault="003F3082">
            <w:pPr>
              <w:pStyle w:val="TAL"/>
              <w:rPr>
                <w:rFonts w:cs="Arial"/>
                <w:lang w:eastAsia="zh-CN"/>
              </w:rPr>
            </w:pPr>
            <w:r>
              <w:rPr>
                <w:rFonts w:cs="Arial"/>
                <w:lang w:eastAsia="zh-CN"/>
              </w:rPr>
              <w:t>SP-191166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FC07D4F" w14:textId="77777777" w:rsidR="003F3082" w:rsidRDefault="003F3082">
            <w:pPr>
              <w:pStyle w:val="TAL"/>
              <w:rPr>
                <w:lang w:eastAsia="zh-CN"/>
              </w:rPr>
            </w:pPr>
            <w:r>
              <w:rPr>
                <w:lang w:eastAsia="zh-CN"/>
              </w:rPr>
              <w:t>0185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69402C4" w14:textId="77777777" w:rsidR="003F3082" w:rsidRDefault="003F3082">
            <w:pPr>
              <w:pStyle w:val="TAL"/>
              <w:rPr>
                <w:lang w:eastAsia="zh-CN"/>
              </w:rPr>
            </w:pPr>
            <w:r>
              <w:rPr>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73ABC1E" w14:textId="77777777" w:rsidR="003F3082" w:rsidRDefault="003F3082">
            <w:pPr>
              <w:pStyle w:val="TAL"/>
              <w:rPr>
                <w:rFonts w:cs="Arial"/>
                <w:lang w:eastAsia="zh-CN"/>
              </w:rPr>
            </w:pPr>
            <w:r>
              <w:rPr>
                <w:rFonts w:cs="Arial"/>
                <w:lang w:eastAsia="zh-CN"/>
              </w:rPr>
              <w:t>C</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234FBD77" w14:textId="77777777" w:rsidR="003F3082" w:rsidRDefault="003F3082">
            <w:pPr>
              <w:pStyle w:val="TAL"/>
            </w:pPr>
            <w:r>
              <w:t>Add Stage 3 definitions of 5GC NRM to align with stage 2</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5244DBB" w14:textId="77777777" w:rsidR="003F3082" w:rsidRDefault="003F3082">
            <w:pPr>
              <w:pStyle w:val="TAL"/>
              <w:rPr>
                <w:lang w:eastAsia="zh-CN"/>
              </w:rPr>
            </w:pPr>
            <w:r>
              <w:rPr>
                <w:lang w:eastAsia="zh-CN"/>
              </w:rPr>
              <w:t>16.3.0</w:t>
            </w:r>
          </w:p>
        </w:tc>
      </w:tr>
      <w:tr w:rsidR="003F3082" w14:paraId="4272D593" w14:textId="77777777" w:rsidTr="0060399A">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11DBE819" w14:textId="77777777" w:rsidR="003F3082" w:rsidRDefault="003F3082">
            <w:pPr>
              <w:pStyle w:val="TAL"/>
              <w:rPr>
                <w:lang w:eastAsia="zh-CN"/>
              </w:rPr>
            </w:pPr>
            <w:r>
              <w:rPr>
                <w:lang w:eastAsia="zh-CN"/>
              </w:rPr>
              <w:t>2019-12</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3C63C7F8" w14:textId="77777777" w:rsidR="003F3082" w:rsidRDefault="003F3082">
            <w:pPr>
              <w:pStyle w:val="TAL"/>
              <w:rPr>
                <w:lang w:eastAsia="zh-CN"/>
              </w:rPr>
            </w:pPr>
            <w:r>
              <w:rPr>
                <w:lang w:eastAsia="zh-CN"/>
              </w:rPr>
              <w:t>SA#86</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5AFB5A78" w14:textId="77777777" w:rsidR="003F3082" w:rsidRDefault="003F3082">
            <w:pPr>
              <w:pStyle w:val="TAL"/>
              <w:rPr>
                <w:rFonts w:cs="Arial"/>
                <w:lang w:eastAsia="zh-CN"/>
              </w:rPr>
            </w:pPr>
            <w:r>
              <w:rPr>
                <w:rFonts w:cs="Arial"/>
                <w:lang w:eastAsia="zh-CN"/>
              </w:rPr>
              <w:t>SP-191166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7CAA494" w14:textId="77777777" w:rsidR="003F3082" w:rsidRDefault="003F3082">
            <w:pPr>
              <w:pStyle w:val="TAL"/>
              <w:rPr>
                <w:lang w:eastAsia="zh-CN"/>
              </w:rPr>
            </w:pPr>
            <w:r>
              <w:rPr>
                <w:lang w:eastAsia="zh-CN"/>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418ACB0" w14:textId="77777777" w:rsidR="003F3082" w:rsidRDefault="003F3082">
            <w:pPr>
              <w:pStyle w:val="TAL"/>
              <w:rPr>
                <w:lang w:eastAsia="zh-CN"/>
              </w:rPr>
            </w:pPr>
            <w:r>
              <w:rPr>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1A5BD92" w14:textId="77777777" w:rsidR="003F3082" w:rsidRDefault="003F3082">
            <w:pPr>
              <w:pStyle w:val="TAL"/>
              <w:rPr>
                <w:rFonts w:cs="Arial"/>
                <w:lang w:eastAsia="zh-CN"/>
              </w:rPr>
            </w:pPr>
            <w:r>
              <w:rPr>
                <w:rFonts w:cs="Arial"/>
                <w:lang w:eastAsia="zh-CN"/>
              </w:rPr>
              <w:t>C</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3E665784" w14:textId="77777777" w:rsidR="003F3082" w:rsidRDefault="003F3082">
            <w:pPr>
              <w:pStyle w:val="TAL"/>
            </w:pPr>
            <w:r>
              <w:t>Support communication model in 5GC NF - Stage 2</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73835BF" w14:textId="77777777" w:rsidR="003F3082" w:rsidRDefault="003F3082">
            <w:pPr>
              <w:pStyle w:val="TAL"/>
              <w:rPr>
                <w:lang w:eastAsia="zh-CN"/>
              </w:rPr>
            </w:pPr>
            <w:r>
              <w:rPr>
                <w:lang w:eastAsia="zh-CN"/>
              </w:rPr>
              <w:t>16.3.0</w:t>
            </w:r>
          </w:p>
        </w:tc>
      </w:tr>
      <w:tr w:rsidR="003F3082" w14:paraId="67F882CD" w14:textId="77777777" w:rsidTr="0060399A">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4A78458A" w14:textId="77777777" w:rsidR="003F3082" w:rsidRDefault="003F3082">
            <w:pPr>
              <w:pStyle w:val="TAL"/>
              <w:rPr>
                <w:lang w:eastAsia="zh-CN"/>
              </w:rPr>
            </w:pPr>
            <w:r>
              <w:rPr>
                <w:lang w:eastAsia="zh-CN"/>
              </w:rPr>
              <w:t>2019-12</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03109082" w14:textId="77777777" w:rsidR="003F3082" w:rsidRDefault="003F3082">
            <w:pPr>
              <w:pStyle w:val="TAL"/>
              <w:rPr>
                <w:lang w:eastAsia="zh-CN"/>
              </w:rPr>
            </w:pPr>
            <w:r>
              <w:rPr>
                <w:lang w:eastAsia="zh-CN"/>
              </w:rPr>
              <w:t>SA#86</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2D8488BF" w14:textId="77777777" w:rsidR="003F3082" w:rsidRDefault="003F3082">
            <w:pPr>
              <w:pStyle w:val="TAL"/>
              <w:rPr>
                <w:rFonts w:cs="Arial"/>
                <w:lang w:eastAsia="zh-CN"/>
              </w:rPr>
            </w:pPr>
            <w:r>
              <w:rPr>
                <w:rFonts w:cs="Arial"/>
                <w:lang w:eastAsia="zh-CN"/>
              </w:rPr>
              <w:t>SP-191166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07EBFBC" w14:textId="77777777" w:rsidR="003F3082" w:rsidRDefault="003F3082">
            <w:pPr>
              <w:pStyle w:val="TAL"/>
              <w:rPr>
                <w:lang w:eastAsia="zh-CN"/>
              </w:rPr>
            </w:pPr>
            <w:r>
              <w:rPr>
                <w:lang w:eastAsia="zh-CN"/>
              </w:rPr>
              <w:t>0192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98E708E" w14:textId="77777777" w:rsidR="003F3082" w:rsidRDefault="003F3082">
            <w:pPr>
              <w:pStyle w:val="TAL"/>
              <w:rPr>
                <w:lang w:eastAsia="zh-CN"/>
              </w:rPr>
            </w:pPr>
            <w:r>
              <w:rPr>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880C895" w14:textId="77777777" w:rsidR="003F3082" w:rsidRDefault="003F3082">
            <w:pPr>
              <w:pStyle w:val="TAL"/>
              <w:rPr>
                <w:rFonts w:cs="Arial"/>
                <w:lang w:eastAsia="zh-CN"/>
              </w:rPr>
            </w:pPr>
            <w:r>
              <w:rPr>
                <w:rFonts w:cs="Arial"/>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5F9BE387" w14:textId="77777777" w:rsidR="003F3082" w:rsidRDefault="003F3082">
            <w:pPr>
              <w:pStyle w:val="TAL"/>
            </w:pPr>
            <w:r>
              <w:t>Fix merging errors of the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A74A55B" w14:textId="77777777" w:rsidR="003F3082" w:rsidRDefault="003F3082">
            <w:pPr>
              <w:pStyle w:val="TAL"/>
              <w:rPr>
                <w:lang w:eastAsia="zh-CN"/>
              </w:rPr>
            </w:pPr>
            <w:r>
              <w:rPr>
                <w:lang w:eastAsia="zh-CN"/>
              </w:rPr>
              <w:t>16.3.0</w:t>
            </w:r>
          </w:p>
        </w:tc>
      </w:tr>
      <w:tr w:rsidR="003F3082" w14:paraId="17A0826C" w14:textId="77777777" w:rsidTr="0060399A">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43BEDE4B" w14:textId="77777777" w:rsidR="003F3082" w:rsidRDefault="003F3082">
            <w:pPr>
              <w:pStyle w:val="TAL"/>
              <w:rPr>
                <w:lang w:eastAsia="zh-CN"/>
              </w:rPr>
            </w:pPr>
            <w:r>
              <w:rPr>
                <w:lang w:eastAsia="zh-CN"/>
              </w:rPr>
              <w:t>2019-12</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0C62CBB3" w14:textId="77777777" w:rsidR="003F3082" w:rsidRDefault="003F3082">
            <w:pPr>
              <w:pStyle w:val="TAL"/>
              <w:rPr>
                <w:lang w:eastAsia="zh-CN"/>
              </w:rPr>
            </w:pPr>
            <w:r>
              <w:rPr>
                <w:lang w:eastAsia="zh-CN"/>
              </w:rPr>
              <w:t>SA#86</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452D4D72" w14:textId="77777777" w:rsidR="003F3082" w:rsidRDefault="003F3082">
            <w:pPr>
              <w:pStyle w:val="TAL"/>
              <w:rPr>
                <w:rFonts w:cs="Arial"/>
                <w:lang w:eastAsia="zh-CN"/>
              </w:rPr>
            </w:pPr>
            <w:r>
              <w:rPr>
                <w:rFonts w:cs="Arial"/>
                <w:lang w:eastAsia="zh-CN"/>
              </w:rPr>
              <w:t>SP-191166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600E9D3" w14:textId="77777777" w:rsidR="003F3082" w:rsidRDefault="003F3082">
            <w:pPr>
              <w:pStyle w:val="TAL"/>
              <w:rPr>
                <w:lang w:eastAsia="zh-CN"/>
              </w:rPr>
            </w:pPr>
            <w:r>
              <w:rPr>
                <w:lang w:eastAsia="zh-CN"/>
              </w:rPr>
              <w:t>0195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C173492" w14:textId="77777777" w:rsidR="003F3082" w:rsidRDefault="003F3082">
            <w:pPr>
              <w:pStyle w:val="TAL"/>
              <w:rPr>
                <w:lang w:eastAsia="zh-CN"/>
              </w:rPr>
            </w:pPr>
            <w:r>
              <w:rPr>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14894B0" w14:textId="77777777" w:rsidR="003F3082" w:rsidRDefault="003F3082">
            <w:pPr>
              <w:pStyle w:val="TAL"/>
              <w:rPr>
                <w:rFonts w:cs="Arial"/>
                <w:lang w:eastAsia="zh-CN"/>
              </w:rPr>
            </w:pPr>
            <w:r>
              <w:rPr>
                <w:rFonts w:cs="Arial"/>
                <w:lang w:eastAsia="zh-CN"/>
              </w:rPr>
              <w:t>C</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187D0100" w14:textId="77777777" w:rsidR="003F3082" w:rsidRDefault="003F3082">
            <w:pPr>
              <w:pStyle w:val="TAL"/>
            </w:pPr>
            <w:r>
              <w:t>Add State Handling diagram for NF service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E9C2768" w14:textId="77777777" w:rsidR="003F3082" w:rsidRDefault="003F3082">
            <w:pPr>
              <w:pStyle w:val="TAL"/>
              <w:rPr>
                <w:lang w:eastAsia="zh-CN"/>
              </w:rPr>
            </w:pPr>
            <w:r>
              <w:rPr>
                <w:lang w:eastAsia="zh-CN"/>
              </w:rPr>
              <w:t>16.3.0</w:t>
            </w:r>
          </w:p>
        </w:tc>
      </w:tr>
      <w:tr w:rsidR="003F3082" w14:paraId="50B62DDA" w14:textId="77777777" w:rsidTr="0060399A">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03B82136" w14:textId="77777777" w:rsidR="003F3082" w:rsidRDefault="003F3082">
            <w:pPr>
              <w:pStyle w:val="TAL"/>
              <w:rPr>
                <w:lang w:eastAsia="zh-CN"/>
              </w:rPr>
            </w:pPr>
            <w:r>
              <w:rPr>
                <w:lang w:eastAsia="zh-CN"/>
              </w:rPr>
              <w:t>2019-12</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49DEBC07" w14:textId="77777777" w:rsidR="003F3082" w:rsidRDefault="003F3082">
            <w:pPr>
              <w:pStyle w:val="TAL"/>
              <w:rPr>
                <w:lang w:eastAsia="zh-CN"/>
              </w:rPr>
            </w:pPr>
            <w:r>
              <w:rPr>
                <w:lang w:eastAsia="zh-CN"/>
              </w:rPr>
              <w:t>SA#86</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00E04737" w14:textId="77777777" w:rsidR="003F3082" w:rsidRDefault="003F3082">
            <w:pPr>
              <w:pStyle w:val="TAL"/>
              <w:rPr>
                <w:rFonts w:cs="Arial"/>
                <w:lang w:eastAsia="zh-CN"/>
              </w:rPr>
            </w:pPr>
            <w:r>
              <w:rPr>
                <w:rFonts w:cs="Arial"/>
                <w:lang w:eastAsia="zh-CN"/>
              </w:rPr>
              <w:t>SP-191166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718C752" w14:textId="77777777" w:rsidR="003F3082" w:rsidRDefault="003F3082">
            <w:pPr>
              <w:pStyle w:val="TAL"/>
              <w:rPr>
                <w:lang w:eastAsia="zh-CN"/>
              </w:rPr>
            </w:pPr>
            <w:r>
              <w:rPr>
                <w:lang w:eastAsia="zh-CN"/>
              </w:rPr>
              <w:t>0197</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CA3736D" w14:textId="77777777" w:rsidR="003F3082" w:rsidRDefault="003F3082">
            <w:pPr>
              <w:pStyle w:val="TAL"/>
              <w:rPr>
                <w:lang w:eastAsia="zh-CN"/>
              </w:rPr>
            </w:pPr>
            <w:r>
              <w:rPr>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58FEB59" w14:textId="77777777" w:rsidR="003F3082" w:rsidRDefault="003F3082">
            <w:pPr>
              <w:pStyle w:val="TAL"/>
              <w:rPr>
                <w:rFonts w:cs="Arial"/>
                <w:lang w:eastAsia="zh-CN"/>
              </w:rPr>
            </w:pPr>
            <w:r>
              <w:rPr>
                <w:rFonts w:cs="Arial"/>
                <w:lang w:eastAsia="zh-CN"/>
              </w:rPr>
              <w:t>B</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6D448B7F" w14:textId="77777777" w:rsidR="003F3082" w:rsidRDefault="003F3082">
            <w:pPr>
              <w:pStyle w:val="TAL"/>
            </w:pPr>
            <w:r>
              <w:t>Updates to YANG SS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9A882FD" w14:textId="77777777" w:rsidR="003F3082" w:rsidRDefault="003F3082">
            <w:pPr>
              <w:pStyle w:val="TAL"/>
              <w:rPr>
                <w:lang w:eastAsia="zh-CN"/>
              </w:rPr>
            </w:pPr>
            <w:r>
              <w:rPr>
                <w:lang w:eastAsia="zh-CN"/>
              </w:rPr>
              <w:t>16.3.0</w:t>
            </w:r>
          </w:p>
        </w:tc>
      </w:tr>
      <w:tr w:rsidR="003F3082" w14:paraId="3306E961" w14:textId="77777777" w:rsidTr="0060399A">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7809ED77" w14:textId="77777777" w:rsidR="003F3082" w:rsidRDefault="003F3082">
            <w:pPr>
              <w:pStyle w:val="TAL"/>
              <w:rPr>
                <w:lang w:eastAsia="zh-CN"/>
              </w:rPr>
            </w:pPr>
            <w:r>
              <w:rPr>
                <w:lang w:eastAsia="zh-CN"/>
              </w:rPr>
              <w:t>2019-12</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2FE7F64D" w14:textId="77777777" w:rsidR="003F3082" w:rsidRDefault="003F3082">
            <w:pPr>
              <w:pStyle w:val="TAL"/>
              <w:rPr>
                <w:lang w:eastAsia="zh-CN"/>
              </w:rPr>
            </w:pPr>
            <w:r>
              <w:rPr>
                <w:lang w:eastAsia="zh-CN"/>
              </w:rPr>
              <w:t>SA#86</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70E0BC6A" w14:textId="77777777" w:rsidR="003F3082" w:rsidRDefault="003F3082">
            <w:pPr>
              <w:pStyle w:val="TAL"/>
              <w:rPr>
                <w:rFonts w:cs="Arial"/>
                <w:lang w:eastAsia="zh-CN"/>
              </w:rPr>
            </w:pPr>
            <w:r>
              <w:rPr>
                <w:rFonts w:cs="Arial"/>
                <w:lang w:eastAsia="zh-CN"/>
              </w:rPr>
              <w:t>SP-191170</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8A9238B" w14:textId="77777777" w:rsidR="003F3082" w:rsidRDefault="003F3082">
            <w:pPr>
              <w:pStyle w:val="TAL"/>
              <w:rPr>
                <w:lang w:eastAsia="zh-CN"/>
              </w:rPr>
            </w:pPr>
            <w:r>
              <w:rPr>
                <w:lang w:eastAsia="zh-CN"/>
              </w:rPr>
              <w:t>0198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BC58136" w14:textId="77777777" w:rsidR="003F3082" w:rsidRDefault="003F3082">
            <w:pPr>
              <w:pStyle w:val="TAL"/>
              <w:rPr>
                <w:lang w:eastAsia="zh-CN"/>
              </w:rPr>
            </w:pPr>
            <w:r>
              <w:rPr>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2FAB5E1" w14:textId="77777777" w:rsidR="003F3082" w:rsidRDefault="003F3082">
            <w:pPr>
              <w:pStyle w:val="TAL"/>
              <w:rPr>
                <w:rFonts w:cs="Arial"/>
                <w:lang w:eastAsia="zh-CN"/>
              </w:rPr>
            </w:pPr>
            <w:r>
              <w:rPr>
                <w:rFonts w:cs="Arial"/>
                <w:lang w:eastAsia="zh-CN"/>
              </w:rPr>
              <w:t>C</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57205A98" w14:textId="77777777" w:rsidR="003F3082" w:rsidRDefault="003F3082">
            <w:pPr>
              <w:pStyle w:val="TAL"/>
            </w:pPr>
            <w:r>
              <w:t>Update XML definitions of ServiceProfile NRM</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F405B9A" w14:textId="77777777" w:rsidR="003F3082" w:rsidRDefault="003F3082">
            <w:pPr>
              <w:pStyle w:val="TAL"/>
              <w:rPr>
                <w:lang w:eastAsia="zh-CN"/>
              </w:rPr>
            </w:pPr>
            <w:r>
              <w:rPr>
                <w:lang w:eastAsia="zh-CN"/>
              </w:rPr>
              <w:t>16.3.0</w:t>
            </w:r>
          </w:p>
        </w:tc>
      </w:tr>
      <w:tr w:rsidR="003F3082" w14:paraId="2BA23BB1" w14:textId="77777777" w:rsidTr="0060399A">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2B33FE30" w14:textId="77777777" w:rsidR="003F3082" w:rsidRDefault="003F3082">
            <w:pPr>
              <w:pStyle w:val="TAL"/>
              <w:rPr>
                <w:lang w:eastAsia="zh-CN"/>
              </w:rPr>
            </w:pPr>
            <w:r>
              <w:rPr>
                <w:lang w:eastAsia="zh-CN"/>
              </w:rPr>
              <w:t>2019-12</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04AB4A03" w14:textId="77777777" w:rsidR="003F3082" w:rsidRDefault="003F3082">
            <w:pPr>
              <w:pStyle w:val="TAL"/>
              <w:rPr>
                <w:lang w:eastAsia="zh-CN"/>
              </w:rPr>
            </w:pPr>
            <w:r>
              <w:rPr>
                <w:lang w:eastAsia="zh-CN"/>
              </w:rPr>
              <w:t>SA#86</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3A430F03" w14:textId="77777777" w:rsidR="003F3082" w:rsidRDefault="003F3082">
            <w:pPr>
              <w:pStyle w:val="TAL"/>
              <w:rPr>
                <w:rFonts w:cs="Arial"/>
                <w:lang w:eastAsia="zh-CN"/>
              </w:rPr>
            </w:pPr>
            <w:r>
              <w:rPr>
                <w:rFonts w:cs="Arial"/>
                <w:lang w:eastAsia="zh-CN"/>
              </w:rPr>
              <w:t>SP-191170</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9A3A93A" w14:textId="77777777" w:rsidR="003F3082" w:rsidRDefault="003F3082">
            <w:pPr>
              <w:pStyle w:val="TAL"/>
              <w:rPr>
                <w:lang w:eastAsia="zh-CN"/>
              </w:rPr>
            </w:pPr>
            <w:r>
              <w:rPr>
                <w:lang w:eastAsia="zh-CN"/>
              </w:rPr>
              <w:t>0199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69FE651" w14:textId="77777777" w:rsidR="003F3082" w:rsidRDefault="003F3082">
            <w:pPr>
              <w:pStyle w:val="TAL"/>
              <w:rPr>
                <w:lang w:eastAsia="zh-CN"/>
              </w:rPr>
            </w:pPr>
            <w:r>
              <w:rPr>
                <w:lang w:eastAsia="zh-CN"/>
              </w:rPr>
              <w:t>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F539FDF" w14:textId="77777777" w:rsidR="003F3082" w:rsidRDefault="003F3082">
            <w:pPr>
              <w:pStyle w:val="TAL"/>
              <w:rPr>
                <w:rFonts w:cs="Arial"/>
                <w:lang w:eastAsia="zh-CN"/>
              </w:rPr>
            </w:pPr>
            <w:r>
              <w:rPr>
                <w:rFonts w:cs="Arial"/>
                <w:lang w:eastAsia="zh-CN"/>
              </w:rPr>
              <w:t>C</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5628FDCF" w14:textId="77777777" w:rsidR="003F3082" w:rsidRDefault="003F3082">
            <w:pPr>
              <w:pStyle w:val="TAL"/>
            </w:pPr>
            <w:r>
              <w:t>Update JSON definitions of ServiceProfile NRM</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D9DD932" w14:textId="77777777" w:rsidR="003F3082" w:rsidRDefault="003F3082">
            <w:pPr>
              <w:pStyle w:val="TAL"/>
              <w:rPr>
                <w:lang w:eastAsia="zh-CN"/>
              </w:rPr>
            </w:pPr>
            <w:r>
              <w:rPr>
                <w:lang w:eastAsia="zh-CN"/>
              </w:rPr>
              <w:t>16.3.0</w:t>
            </w:r>
          </w:p>
        </w:tc>
      </w:tr>
      <w:tr w:rsidR="003F3082" w14:paraId="3C775925" w14:textId="77777777" w:rsidTr="0060399A">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09D8B7C4" w14:textId="77777777" w:rsidR="003F3082" w:rsidRDefault="003F3082">
            <w:pPr>
              <w:pStyle w:val="TAL"/>
              <w:rPr>
                <w:lang w:eastAsia="zh-CN"/>
              </w:rPr>
            </w:pPr>
            <w:r>
              <w:rPr>
                <w:lang w:eastAsia="zh-CN"/>
              </w:rPr>
              <w:t>2019-12</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5A0E9219" w14:textId="77777777" w:rsidR="003F3082" w:rsidRDefault="003F3082">
            <w:pPr>
              <w:pStyle w:val="TAL"/>
              <w:rPr>
                <w:lang w:eastAsia="zh-CN"/>
              </w:rPr>
            </w:pPr>
            <w:r>
              <w:rPr>
                <w:lang w:eastAsia="zh-CN"/>
              </w:rPr>
              <w:t>SA#86</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7C07B640" w14:textId="77777777" w:rsidR="003F3082" w:rsidRDefault="003F3082">
            <w:pPr>
              <w:pStyle w:val="TAL"/>
              <w:rPr>
                <w:rFonts w:cs="Arial"/>
                <w:lang w:eastAsia="zh-CN"/>
              </w:rPr>
            </w:pPr>
            <w:r>
              <w:rPr>
                <w:rFonts w:cs="Arial"/>
                <w:lang w:eastAsia="zh-CN"/>
              </w:rPr>
              <w:t>SP-191166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EE7A80A" w14:textId="77777777" w:rsidR="003F3082" w:rsidRDefault="003F3082">
            <w:pPr>
              <w:pStyle w:val="TAL"/>
              <w:rPr>
                <w:lang w:eastAsia="zh-CN"/>
              </w:rPr>
            </w:pPr>
            <w:r>
              <w:rPr>
                <w:lang w:eastAsia="zh-CN"/>
              </w:rPr>
              <w:t>0200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8266BF7" w14:textId="77777777" w:rsidR="003F3082" w:rsidRDefault="003F3082">
            <w:pPr>
              <w:pStyle w:val="TAL"/>
              <w:rPr>
                <w:lang w:eastAsia="zh-CN"/>
              </w:rPr>
            </w:pPr>
            <w:r>
              <w:rPr>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5089E85" w14:textId="77777777" w:rsidR="003F3082" w:rsidRDefault="003F3082">
            <w:pPr>
              <w:pStyle w:val="TAL"/>
              <w:rPr>
                <w:rFonts w:cs="Arial"/>
                <w:lang w:eastAsia="zh-CN"/>
              </w:rPr>
            </w:pPr>
            <w:r>
              <w:rPr>
                <w:rFonts w:cs="Arial"/>
                <w:lang w:eastAsia="zh-CN"/>
              </w:rPr>
              <w:t>C</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16B65293" w14:textId="77777777" w:rsidR="003F3082" w:rsidRDefault="003F3082">
            <w:pPr>
              <w:pStyle w:val="TAL"/>
            </w:pPr>
            <w:r>
              <w:t>Add managedNFProfile definition for ngc NRM - stage3</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B8A8759" w14:textId="77777777" w:rsidR="003F3082" w:rsidRDefault="003F3082">
            <w:pPr>
              <w:pStyle w:val="TAL"/>
              <w:rPr>
                <w:lang w:eastAsia="zh-CN"/>
              </w:rPr>
            </w:pPr>
            <w:r>
              <w:rPr>
                <w:lang w:eastAsia="zh-CN"/>
              </w:rPr>
              <w:t>16.3.0</w:t>
            </w:r>
          </w:p>
        </w:tc>
      </w:tr>
      <w:tr w:rsidR="003F3082" w14:paraId="48BB7737" w14:textId="77777777" w:rsidTr="0060399A">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49A3A500" w14:textId="77777777" w:rsidR="003F3082" w:rsidRDefault="003F3082">
            <w:pPr>
              <w:pStyle w:val="TAL"/>
              <w:rPr>
                <w:lang w:eastAsia="zh-CN"/>
              </w:rPr>
            </w:pPr>
            <w:r>
              <w:rPr>
                <w:lang w:eastAsia="zh-CN"/>
              </w:rPr>
              <w:t>2019-12</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25FDD28F" w14:textId="77777777" w:rsidR="003F3082" w:rsidRDefault="003F3082">
            <w:pPr>
              <w:pStyle w:val="TAL"/>
              <w:rPr>
                <w:lang w:eastAsia="zh-CN"/>
              </w:rPr>
            </w:pPr>
            <w:r>
              <w:rPr>
                <w:lang w:eastAsia="zh-CN"/>
              </w:rPr>
              <w:t>SA#86</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15837E76" w14:textId="77777777" w:rsidR="003F3082" w:rsidRDefault="003F3082">
            <w:pPr>
              <w:pStyle w:val="TAL"/>
              <w:rPr>
                <w:rFonts w:cs="Arial"/>
                <w:lang w:eastAsia="zh-CN"/>
              </w:rPr>
            </w:pPr>
            <w:r>
              <w:rPr>
                <w:rFonts w:cs="Arial"/>
                <w:lang w:eastAsia="zh-CN"/>
              </w:rPr>
              <w:t>SP-191166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097256B" w14:textId="77777777" w:rsidR="003F3082" w:rsidRDefault="003F3082">
            <w:pPr>
              <w:pStyle w:val="TAL"/>
              <w:rPr>
                <w:lang w:eastAsia="zh-CN"/>
              </w:rPr>
            </w:pPr>
            <w:r>
              <w:rPr>
                <w:lang w:eastAsia="zh-CN"/>
              </w:rPr>
              <w:t>0202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1836EAE" w14:textId="77777777" w:rsidR="003F3082" w:rsidRDefault="003F3082">
            <w:pPr>
              <w:pStyle w:val="TAL"/>
              <w:rPr>
                <w:lang w:eastAsia="zh-CN"/>
              </w:rPr>
            </w:pPr>
            <w:r>
              <w:rPr>
                <w:lang w:eastAsia="zh-CN"/>
              </w:rPr>
              <w:t>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A3A104E" w14:textId="77777777" w:rsidR="003F3082" w:rsidRDefault="003F3082">
            <w:pPr>
              <w:pStyle w:val="TAL"/>
              <w:rPr>
                <w:rFonts w:cs="Arial"/>
                <w:lang w:eastAsia="zh-CN"/>
              </w:rPr>
            </w:pPr>
            <w:r>
              <w:rPr>
                <w:rFonts w:cs="Arial"/>
                <w:lang w:eastAsia="zh-CN"/>
              </w:rPr>
              <w:t>B</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00906D5C" w14:textId="77777777" w:rsidR="003F3082" w:rsidRDefault="003F3082">
            <w:pPr>
              <w:pStyle w:val="TAL"/>
            </w:pPr>
            <w:r>
              <w:t>Add the RIM monitoring parameters for remote interference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FC020EA" w14:textId="77777777" w:rsidR="003F3082" w:rsidRDefault="003F3082">
            <w:pPr>
              <w:pStyle w:val="TAL"/>
              <w:rPr>
                <w:lang w:eastAsia="zh-CN"/>
              </w:rPr>
            </w:pPr>
            <w:r>
              <w:rPr>
                <w:lang w:eastAsia="zh-CN"/>
              </w:rPr>
              <w:t>16.3.0</w:t>
            </w:r>
          </w:p>
        </w:tc>
      </w:tr>
      <w:tr w:rsidR="003F3082" w14:paraId="6108B9E1" w14:textId="77777777" w:rsidTr="0060399A">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5AD965DA" w14:textId="77777777" w:rsidR="003F3082" w:rsidRDefault="003F3082">
            <w:pPr>
              <w:pStyle w:val="TAL"/>
              <w:rPr>
                <w:lang w:eastAsia="zh-CN"/>
              </w:rPr>
            </w:pPr>
            <w:r>
              <w:rPr>
                <w:lang w:eastAsia="zh-CN"/>
              </w:rPr>
              <w:t>2019-12</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6125331C" w14:textId="77777777" w:rsidR="003F3082" w:rsidRDefault="003F3082">
            <w:pPr>
              <w:pStyle w:val="TAL"/>
              <w:rPr>
                <w:lang w:eastAsia="zh-CN"/>
              </w:rPr>
            </w:pPr>
            <w:r>
              <w:rPr>
                <w:lang w:eastAsia="zh-CN"/>
              </w:rPr>
              <w:t>SA#86</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6B26ADFC" w14:textId="77777777" w:rsidR="003F3082" w:rsidRDefault="003F3082">
            <w:pPr>
              <w:pStyle w:val="TAL"/>
              <w:rPr>
                <w:rFonts w:cs="Arial"/>
                <w:lang w:eastAsia="zh-CN"/>
              </w:rPr>
            </w:pPr>
            <w:r>
              <w:rPr>
                <w:rFonts w:cs="Arial"/>
                <w:lang w:eastAsia="zh-CN"/>
              </w:rPr>
              <w:t>SP-191166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5ED7D34" w14:textId="77777777" w:rsidR="003F3082" w:rsidRDefault="003F3082">
            <w:pPr>
              <w:pStyle w:val="TAL"/>
              <w:rPr>
                <w:lang w:eastAsia="zh-CN"/>
              </w:rPr>
            </w:pPr>
            <w:r>
              <w:rPr>
                <w:lang w:eastAsia="zh-CN"/>
              </w:rPr>
              <w:t>0212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2E91A05" w14:textId="77777777" w:rsidR="003F3082" w:rsidRDefault="003F3082">
            <w:pPr>
              <w:pStyle w:val="TAL"/>
              <w:rPr>
                <w:lang w:eastAsia="zh-CN"/>
              </w:rPr>
            </w:pPr>
            <w:r>
              <w:rPr>
                <w:lang w:eastAsia="zh-CN"/>
              </w:rPr>
              <w:t>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397FB66" w14:textId="77777777" w:rsidR="003F3082" w:rsidRDefault="003F3082">
            <w:pPr>
              <w:pStyle w:val="TAL"/>
              <w:rPr>
                <w:rFonts w:cs="Arial"/>
                <w:lang w:eastAsia="zh-CN"/>
              </w:rPr>
            </w:pPr>
            <w:r>
              <w:rPr>
                <w:rFonts w:cs="Arial"/>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789439C4" w14:textId="77777777" w:rsidR="003F3082" w:rsidRDefault="003F3082">
            <w:pPr>
              <w:pStyle w:val="TAL"/>
            </w:pPr>
            <w:r>
              <w:t>Correct Network slice NRM</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978F981" w14:textId="77777777" w:rsidR="003F3082" w:rsidRDefault="003F3082">
            <w:pPr>
              <w:pStyle w:val="TAL"/>
              <w:rPr>
                <w:lang w:eastAsia="zh-CN"/>
              </w:rPr>
            </w:pPr>
            <w:r>
              <w:rPr>
                <w:lang w:eastAsia="zh-CN"/>
              </w:rPr>
              <w:t>16.3.0</w:t>
            </w:r>
          </w:p>
        </w:tc>
      </w:tr>
      <w:tr w:rsidR="003F3082" w14:paraId="0A69905E" w14:textId="77777777" w:rsidTr="0060399A">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26CFDBC9" w14:textId="77777777" w:rsidR="003F3082" w:rsidRDefault="003F3082">
            <w:pPr>
              <w:pStyle w:val="TAL"/>
              <w:rPr>
                <w:lang w:eastAsia="zh-CN"/>
              </w:rPr>
            </w:pPr>
            <w:r>
              <w:rPr>
                <w:lang w:eastAsia="zh-CN"/>
              </w:rPr>
              <w:t>2019-12</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0F2F68D7" w14:textId="77777777" w:rsidR="003F3082" w:rsidRDefault="003F3082">
            <w:pPr>
              <w:pStyle w:val="TAL"/>
              <w:rPr>
                <w:lang w:eastAsia="zh-CN"/>
              </w:rPr>
            </w:pPr>
            <w:r>
              <w:rPr>
                <w:lang w:eastAsia="zh-CN"/>
              </w:rPr>
              <w:t>SA#86</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28D5CA23" w14:textId="77777777" w:rsidR="003F3082" w:rsidRDefault="003F3082">
            <w:pPr>
              <w:pStyle w:val="TAL"/>
              <w:rPr>
                <w:rFonts w:cs="Arial"/>
                <w:lang w:eastAsia="zh-CN"/>
              </w:rPr>
            </w:pPr>
            <w:r>
              <w:rPr>
                <w:rFonts w:cs="Arial"/>
                <w:lang w:eastAsia="zh-CN"/>
              </w:rPr>
              <w:t>SP-191166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CB865E0" w14:textId="77777777" w:rsidR="003F3082" w:rsidRDefault="003F3082">
            <w:pPr>
              <w:pStyle w:val="TAL"/>
              <w:rPr>
                <w:lang w:eastAsia="zh-CN"/>
              </w:rPr>
            </w:pPr>
            <w:r>
              <w:rPr>
                <w:lang w:eastAsia="zh-CN"/>
              </w:rPr>
              <w:t>0213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9290EF4" w14:textId="77777777" w:rsidR="003F3082" w:rsidRDefault="003F3082">
            <w:pPr>
              <w:pStyle w:val="TAL"/>
              <w:rPr>
                <w:lang w:eastAsia="zh-CN"/>
              </w:rPr>
            </w:pPr>
            <w:r>
              <w:rPr>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72F728A" w14:textId="77777777" w:rsidR="003F3082" w:rsidRDefault="003F3082">
            <w:pPr>
              <w:pStyle w:val="TAL"/>
              <w:rPr>
                <w:rFonts w:cs="Arial"/>
                <w:lang w:eastAsia="zh-CN"/>
              </w:rPr>
            </w:pPr>
            <w:r>
              <w:rPr>
                <w:rFonts w:cs="Arial"/>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724A1868" w14:textId="77777777" w:rsidR="003F3082" w:rsidRDefault="003F3082">
            <w:pPr>
              <w:pStyle w:val="TAL"/>
            </w:pPr>
            <w:r>
              <w:t xml:space="preserve">Update SEPP Stage 3 definition in 5GC NRM </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F974CC9" w14:textId="77777777" w:rsidR="003F3082" w:rsidRDefault="003F3082">
            <w:pPr>
              <w:pStyle w:val="TAL"/>
              <w:rPr>
                <w:lang w:eastAsia="zh-CN"/>
              </w:rPr>
            </w:pPr>
            <w:r>
              <w:rPr>
                <w:lang w:eastAsia="zh-CN"/>
              </w:rPr>
              <w:t>16.3.0</w:t>
            </w:r>
          </w:p>
        </w:tc>
      </w:tr>
      <w:tr w:rsidR="003F3082" w14:paraId="12FEB793" w14:textId="77777777" w:rsidTr="0060399A">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0ED4155B" w14:textId="77777777" w:rsidR="003F3082" w:rsidRDefault="003F3082">
            <w:pPr>
              <w:pStyle w:val="TAL"/>
              <w:rPr>
                <w:lang w:eastAsia="zh-CN"/>
              </w:rPr>
            </w:pPr>
            <w:r>
              <w:rPr>
                <w:lang w:eastAsia="zh-CN"/>
              </w:rPr>
              <w:t>2019-12</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7944082A" w14:textId="77777777" w:rsidR="003F3082" w:rsidRDefault="003F3082">
            <w:pPr>
              <w:pStyle w:val="TAL"/>
              <w:rPr>
                <w:lang w:eastAsia="zh-CN"/>
              </w:rPr>
            </w:pPr>
            <w:r>
              <w:rPr>
                <w:lang w:eastAsia="zh-CN"/>
              </w:rPr>
              <w:t>SA#86</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41FA37BB" w14:textId="77777777" w:rsidR="003F3082" w:rsidRDefault="003F3082">
            <w:pPr>
              <w:pStyle w:val="TAL"/>
              <w:rPr>
                <w:rFonts w:cs="Arial"/>
                <w:lang w:eastAsia="zh-CN"/>
              </w:rPr>
            </w:pPr>
            <w:r>
              <w:rPr>
                <w:rFonts w:cs="Arial"/>
                <w:lang w:eastAsia="zh-CN"/>
              </w:rPr>
              <w:t>SP-191180</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738E02B" w14:textId="77777777" w:rsidR="003F3082" w:rsidRDefault="003F3082">
            <w:pPr>
              <w:pStyle w:val="TAL"/>
              <w:rPr>
                <w:lang w:eastAsia="zh-CN"/>
              </w:rPr>
            </w:pPr>
            <w:r>
              <w:rPr>
                <w:lang w:eastAsia="zh-CN"/>
              </w:rPr>
              <w:t>0222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BFCA64B" w14:textId="77777777" w:rsidR="003F3082" w:rsidRDefault="003F3082">
            <w:pPr>
              <w:pStyle w:val="TAL"/>
              <w:rPr>
                <w:lang w:eastAsia="zh-CN"/>
              </w:rPr>
            </w:pPr>
            <w:r>
              <w:rPr>
                <w:lang w:eastAsia="zh-CN"/>
              </w:rPr>
              <w:t>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6844876" w14:textId="77777777" w:rsidR="003F3082" w:rsidRDefault="003F3082">
            <w:pPr>
              <w:pStyle w:val="TAL"/>
              <w:rPr>
                <w:rFonts w:cs="Arial"/>
                <w:lang w:eastAsia="zh-CN"/>
              </w:rPr>
            </w:pPr>
            <w:r>
              <w:rPr>
                <w:rFonts w:cs="Arial"/>
                <w:lang w:eastAsia="zh-CN"/>
              </w:rPr>
              <w:t>B</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5BDCC011" w14:textId="77777777" w:rsidR="003F3082" w:rsidRDefault="003F3082">
            <w:pPr>
              <w:pStyle w:val="TAL"/>
            </w:pPr>
            <w:r>
              <w:t>Management of NR ANR, Stage 2</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EC126EA" w14:textId="77777777" w:rsidR="003F3082" w:rsidRDefault="003F3082">
            <w:pPr>
              <w:pStyle w:val="TAL"/>
              <w:rPr>
                <w:lang w:eastAsia="zh-CN"/>
              </w:rPr>
            </w:pPr>
            <w:r>
              <w:rPr>
                <w:lang w:eastAsia="zh-CN"/>
              </w:rPr>
              <w:t>16.3.0</w:t>
            </w:r>
          </w:p>
        </w:tc>
      </w:tr>
      <w:tr w:rsidR="003F3082" w14:paraId="35B9DA8D" w14:textId="77777777" w:rsidTr="0060399A">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50D550B4" w14:textId="77777777" w:rsidR="003F3082" w:rsidRDefault="003F3082">
            <w:pPr>
              <w:pStyle w:val="TAL"/>
              <w:rPr>
                <w:lang w:eastAsia="zh-CN"/>
              </w:rPr>
            </w:pPr>
            <w:r>
              <w:rPr>
                <w:lang w:eastAsia="zh-CN"/>
              </w:rPr>
              <w:t>2019-12</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2285DC1D" w14:textId="77777777" w:rsidR="003F3082" w:rsidRDefault="003F3082">
            <w:pPr>
              <w:pStyle w:val="TAL"/>
              <w:rPr>
                <w:lang w:eastAsia="zh-CN"/>
              </w:rPr>
            </w:pPr>
            <w:r>
              <w:rPr>
                <w:lang w:eastAsia="zh-CN"/>
              </w:rPr>
              <w:t>SA#86</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045A0C65" w14:textId="77777777" w:rsidR="003F3082" w:rsidRDefault="003F3082">
            <w:pPr>
              <w:pStyle w:val="TAL"/>
              <w:rPr>
                <w:rFonts w:cs="Arial"/>
                <w:lang w:eastAsia="zh-CN"/>
              </w:rPr>
            </w:pPr>
            <w:r>
              <w:rPr>
                <w:rFonts w:cs="Arial"/>
                <w:lang w:eastAsia="zh-CN"/>
              </w:rPr>
              <w:t>SP-191180</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D9A3997" w14:textId="77777777" w:rsidR="003F3082" w:rsidRDefault="003F3082">
            <w:pPr>
              <w:pStyle w:val="TAL"/>
              <w:rPr>
                <w:lang w:eastAsia="zh-CN"/>
              </w:rPr>
            </w:pPr>
            <w:r>
              <w:rPr>
                <w:lang w:eastAsia="zh-CN"/>
              </w:rPr>
              <w:t>0223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0A0007D" w14:textId="77777777" w:rsidR="003F3082" w:rsidRDefault="003F3082">
            <w:pPr>
              <w:pStyle w:val="TAL"/>
              <w:rPr>
                <w:lang w:eastAsia="zh-CN"/>
              </w:rPr>
            </w:pPr>
            <w:r>
              <w:rPr>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53FA2D0" w14:textId="77777777" w:rsidR="003F3082" w:rsidRDefault="003F3082">
            <w:pPr>
              <w:pStyle w:val="TAL"/>
              <w:rPr>
                <w:rFonts w:cs="Arial"/>
                <w:lang w:eastAsia="zh-CN"/>
              </w:rPr>
            </w:pPr>
            <w:r>
              <w:rPr>
                <w:rFonts w:cs="Arial"/>
                <w:lang w:eastAsia="zh-CN"/>
              </w:rPr>
              <w:t>B</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3555D284" w14:textId="77777777" w:rsidR="003F3082" w:rsidRDefault="003F3082">
            <w:pPr>
              <w:pStyle w:val="TAL"/>
            </w:pPr>
            <w:r>
              <w:t>Management of NR ANR, Stage 3</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879DA56" w14:textId="77777777" w:rsidR="003F3082" w:rsidRDefault="003F3082">
            <w:pPr>
              <w:pStyle w:val="TAL"/>
              <w:rPr>
                <w:lang w:eastAsia="zh-CN"/>
              </w:rPr>
            </w:pPr>
            <w:r>
              <w:rPr>
                <w:lang w:eastAsia="zh-CN"/>
              </w:rPr>
              <w:t>16.3.0</w:t>
            </w:r>
          </w:p>
        </w:tc>
      </w:tr>
      <w:tr w:rsidR="003F3082" w14:paraId="1F89198F" w14:textId="77777777" w:rsidTr="0060399A">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36022DBD" w14:textId="77777777" w:rsidR="003F3082" w:rsidRDefault="003F3082">
            <w:pPr>
              <w:pStyle w:val="TAL"/>
              <w:rPr>
                <w:lang w:eastAsia="zh-CN"/>
              </w:rPr>
            </w:pPr>
            <w:r>
              <w:rPr>
                <w:lang w:eastAsia="zh-CN"/>
              </w:rPr>
              <w:t>2019-12</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0CA16F53" w14:textId="77777777" w:rsidR="003F3082" w:rsidRDefault="003F3082">
            <w:pPr>
              <w:pStyle w:val="TAL"/>
              <w:rPr>
                <w:lang w:eastAsia="zh-CN"/>
              </w:rPr>
            </w:pPr>
            <w:r>
              <w:rPr>
                <w:lang w:eastAsia="zh-CN"/>
              </w:rPr>
              <w:t>SA#86</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28387774" w14:textId="77777777" w:rsidR="003F3082" w:rsidRDefault="003F3082">
            <w:pPr>
              <w:pStyle w:val="TAL"/>
              <w:rPr>
                <w:rFonts w:cs="Arial"/>
                <w:lang w:eastAsia="zh-CN"/>
              </w:rPr>
            </w:pPr>
            <w:r>
              <w:rPr>
                <w:rFonts w:cs="Arial"/>
                <w:lang w:eastAsia="zh-CN"/>
              </w:rPr>
              <w:t>SP-191173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94B6EBD" w14:textId="77777777" w:rsidR="003F3082" w:rsidRDefault="003F3082">
            <w:pPr>
              <w:pStyle w:val="TAL"/>
              <w:rPr>
                <w:lang w:eastAsia="zh-CN"/>
              </w:rPr>
            </w:pPr>
            <w:r>
              <w:rPr>
                <w:lang w:eastAsia="zh-CN"/>
              </w:rPr>
              <w:t>0226</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DE41B14" w14:textId="77777777" w:rsidR="003F3082" w:rsidRDefault="003F3082">
            <w:pPr>
              <w:pStyle w:val="TAL"/>
              <w:rPr>
                <w:lang w:eastAsia="zh-CN"/>
              </w:rPr>
            </w:pPr>
            <w:r>
              <w:rPr>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2EFC6FA" w14:textId="77777777" w:rsidR="003F3082" w:rsidRDefault="003F3082">
            <w:pPr>
              <w:pStyle w:val="TAL"/>
              <w:rPr>
                <w:rFonts w:cs="Arial"/>
                <w:lang w:eastAsia="zh-CN"/>
              </w:rPr>
            </w:pPr>
            <w:r>
              <w:rPr>
                <w:rFonts w:cs="Arial"/>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33B13046" w14:textId="77777777" w:rsidR="003F3082" w:rsidRDefault="003F3082">
            <w:pPr>
              <w:pStyle w:val="TAL"/>
            </w:pPr>
            <w:r>
              <w:t>Add Stages 2 NRM Info Model definitions for beam managed object classes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F95C3E6" w14:textId="77777777" w:rsidR="003F3082" w:rsidRDefault="003F3082">
            <w:pPr>
              <w:pStyle w:val="TAL"/>
              <w:rPr>
                <w:lang w:eastAsia="zh-CN"/>
              </w:rPr>
            </w:pPr>
            <w:r>
              <w:rPr>
                <w:lang w:eastAsia="zh-CN"/>
              </w:rPr>
              <w:t>16.3.0</w:t>
            </w:r>
          </w:p>
        </w:tc>
      </w:tr>
      <w:tr w:rsidR="003F3082" w14:paraId="4D2F9F9A" w14:textId="77777777" w:rsidTr="0060399A">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69A655F8" w14:textId="77777777" w:rsidR="003F3082" w:rsidRDefault="003F3082">
            <w:pPr>
              <w:pStyle w:val="TAL"/>
              <w:rPr>
                <w:lang w:eastAsia="zh-CN"/>
              </w:rPr>
            </w:pPr>
            <w:r>
              <w:rPr>
                <w:lang w:eastAsia="zh-CN"/>
              </w:rPr>
              <w:t>2019-12</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2D3CEED3" w14:textId="77777777" w:rsidR="003F3082" w:rsidRDefault="003F3082">
            <w:pPr>
              <w:pStyle w:val="TAL"/>
              <w:rPr>
                <w:lang w:eastAsia="zh-CN"/>
              </w:rPr>
            </w:pPr>
            <w:r>
              <w:rPr>
                <w:lang w:eastAsia="zh-CN"/>
              </w:rPr>
              <w:t>SA#86</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15A2E56E" w14:textId="77777777" w:rsidR="003F3082" w:rsidRDefault="003F3082">
            <w:pPr>
              <w:pStyle w:val="TAL"/>
              <w:rPr>
                <w:rFonts w:cs="Arial"/>
                <w:lang w:eastAsia="zh-CN"/>
              </w:rPr>
            </w:pPr>
            <w:r>
              <w:rPr>
                <w:rFonts w:cs="Arial"/>
                <w:lang w:eastAsia="zh-CN"/>
              </w:rPr>
              <w:t>SP-191173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5485918" w14:textId="77777777" w:rsidR="003F3082" w:rsidRDefault="003F3082">
            <w:pPr>
              <w:pStyle w:val="TAL"/>
              <w:rPr>
                <w:lang w:eastAsia="zh-CN"/>
              </w:rPr>
            </w:pPr>
            <w:r>
              <w:rPr>
                <w:lang w:eastAsia="zh-CN"/>
              </w:rPr>
              <w:t>0227</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38EC708" w14:textId="77777777" w:rsidR="003F3082" w:rsidRDefault="003F3082">
            <w:pPr>
              <w:pStyle w:val="TAL"/>
              <w:rPr>
                <w:lang w:eastAsia="zh-CN"/>
              </w:rPr>
            </w:pPr>
            <w:r>
              <w:rPr>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7766B86" w14:textId="77777777" w:rsidR="003F3082" w:rsidRDefault="003F3082">
            <w:pPr>
              <w:pStyle w:val="TAL"/>
              <w:rPr>
                <w:rFonts w:cs="Arial"/>
                <w:lang w:eastAsia="zh-CN"/>
              </w:rPr>
            </w:pPr>
            <w:r>
              <w:rPr>
                <w:rFonts w:cs="Arial"/>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1507E9EB" w14:textId="77777777" w:rsidR="003F3082" w:rsidRDefault="003F3082">
            <w:pPr>
              <w:pStyle w:val="TAL"/>
            </w:pPr>
            <w:r>
              <w:t>Add Stages 2 NRM Info Model definitions for beam managed object classes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BA5A81F" w14:textId="77777777" w:rsidR="003F3082" w:rsidRDefault="003F3082">
            <w:pPr>
              <w:pStyle w:val="TAL"/>
              <w:rPr>
                <w:lang w:eastAsia="zh-CN"/>
              </w:rPr>
            </w:pPr>
            <w:r>
              <w:rPr>
                <w:lang w:eastAsia="zh-CN"/>
              </w:rPr>
              <w:t>16.3.0</w:t>
            </w:r>
          </w:p>
        </w:tc>
      </w:tr>
      <w:tr w:rsidR="003F3082" w14:paraId="00A4B76E" w14:textId="77777777" w:rsidTr="0060399A">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370AB7FA" w14:textId="77777777" w:rsidR="003F3082" w:rsidRDefault="003F3082">
            <w:pPr>
              <w:pStyle w:val="TAL"/>
              <w:rPr>
                <w:lang w:eastAsia="zh-CN"/>
              </w:rPr>
            </w:pPr>
            <w:r>
              <w:rPr>
                <w:lang w:eastAsia="zh-CN"/>
              </w:rPr>
              <w:t>2020-03</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3140D447" w14:textId="77777777" w:rsidR="003F3082" w:rsidRDefault="003F3082">
            <w:pPr>
              <w:pStyle w:val="TAL"/>
              <w:rPr>
                <w:lang w:eastAsia="zh-CN"/>
              </w:rPr>
            </w:pPr>
            <w:r>
              <w:rPr>
                <w:lang w:eastAsia="zh-CN"/>
              </w:rPr>
              <w:t>SA#87E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1F1C7532" w14:textId="77777777" w:rsidR="003F3082" w:rsidRDefault="003F3082">
            <w:pPr>
              <w:pStyle w:val="TAL"/>
              <w:rPr>
                <w:rFonts w:cs="Arial"/>
                <w:lang w:eastAsia="zh-CN"/>
              </w:rPr>
            </w:pPr>
            <w:r>
              <w:rPr>
                <w:rFonts w:cs="Arial"/>
                <w:lang w:eastAsia="zh-CN"/>
              </w:rPr>
              <w:t>SP-200169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1C8CAFE" w14:textId="77777777" w:rsidR="003F3082" w:rsidRDefault="003F3082">
            <w:pPr>
              <w:pStyle w:val="TAL"/>
              <w:rPr>
                <w:lang w:eastAsia="zh-CN"/>
              </w:rPr>
            </w:pPr>
            <w:r>
              <w:rPr>
                <w:lang w:eastAsia="zh-CN"/>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F204538" w14:textId="77777777" w:rsidR="003F3082" w:rsidRDefault="003F3082">
            <w:pPr>
              <w:pStyle w:val="TAL"/>
              <w:rPr>
                <w:lang w:eastAsia="zh-CN"/>
              </w:rPr>
            </w:pPr>
            <w:r>
              <w:rPr>
                <w:lang w:eastAsia="zh-CN"/>
              </w:rPr>
              <w:t>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40C521C" w14:textId="77777777" w:rsidR="003F3082" w:rsidRDefault="003F3082">
            <w:pPr>
              <w:pStyle w:val="TAL"/>
              <w:rPr>
                <w:rFonts w:cs="Arial"/>
                <w:lang w:eastAsia="zh-CN"/>
              </w:rPr>
            </w:pPr>
            <w:r>
              <w:rPr>
                <w:rFonts w:cs="Arial"/>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67B6AAB3" w14:textId="77777777" w:rsidR="003F3082" w:rsidRDefault="003F3082">
            <w:pPr>
              <w:pStyle w:val="TAL"/>
            </w:pPr>
            <w:r>
              <w:t>Correct the parameter sNSSAIList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5BF8D83" w14:textId="77777777" w:rsidR="003F3082" w:rsidRDefault="003F3082">
            <w:pPr>
              <w:pStyle w:val="TAL"/>
              <w:rPr>
                <w:lang w:eastAsia="zh-CN"/>
              </w:rPr>
            </w:pPr>
            <w:r>
              <w:rPr>
                <w:lang w:eastAsia="zh-CN"/>
              </w:rPr>
              <w:t>16.4.0</w:t>
            </w:r>
          </w:p>
        </w:tc>
      </w:tr>
      <w:tr w:rsidR="003F3082" w14:paraId="4D0ACBF1" w14:textId="77777777" w:rsidTr="0060399A">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4A1DAC76" w14:textId="77777777" w:rsidR="003F3082" w:rsidRDefault="003F3082">
            <w:pPr>
              <w:pStyle w:val="TAL"/>
              <w:rPr>
                <w:lang w:eastAsia="zh-CN"/>
              </w:rPr>
            </w:pPr>
            <w:r>
              <w:rPr>
                <w:lang w:eastAsia="zh-CN"/>
              </w:rPr>
              <w:t>2020-03</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6F6DF8DE" w14:textId="77777777" w:rsidR="003F3082" w:rsidRDefault="003F3082">
            <w:pPr>
              <w:pStyle w:val="TAL"/>
              <w:rPr>
                <w:lang w:eastAsia="zh-CN"/>
              </w:rPr>
            </w:pPr>
            <w:r>
              <w:rPr>
                <w:lang w:eastAsia="zh-CN"/>
              </w:rPr>
              <w:t>SA#87E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68F14552" w14:textId="77777777" w:rsidR="003F3082" w:rsidRDefault="003F3082">
            <w:pPr>
              <w:pStyle w:val="TAL"/>
              <w:rPr>
                <w:rFonts w:cs="Arial"/>
                <w:lang w:eastAsia="zh-CN"/>
              </w:rPr>
            </w:pPr>
            <w:r>
              <w:rPr>
                <w:rFonts w:cs="Arial"/>
                <w:lang w:eastAsia="zh-CN"/>
              </w:rPr>
              <w:t>SP-200169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AFD518E" w14:textId="77777777" w:rsidR="003F3082" w:rsidRDefault="003F3082">
            <w:pPr>
              <w:pStyle w:val="TAL"/>
              <w:rPr>
                <w:lang w:eastAsia="zh-CN"/>
              </w:rPr>
            </w:pPr>
            <w:r>
              <w:rPr>
                <w:lang w:eastAsia="zh-CN"/>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32E643E" w14:textId="77777777" w:rsidR="003F3082" w:rsidRDefault="003F3082">
            <w:pPr>
              <w:pStyle w:val="TAL"/>
              <w:rPr>
                <w:lang w:eastAsia="zh-CN"/>
              </w:rPr>
            </w:pPr>
            <w:r>
              <w:rPr>
                <w:lang w:eastAsia="zh-CN"/>
              </w:rPr>
              <w:t>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5C86615" w14:textId="77777777" w:rsidR="003F3082" w:rsidRDefault="003F3082">
            <w:pPr>
              <w:pStyle w:val="TAL"/>
              <w:rPr>
                <w:rFonts w:cs="Arial"/>
                <w:lang w:eastAsia="zh-CN"/>
              </w:rPr>
            </w:pPr>
            <w:r>
              <w:rPr>
                <w:rFonts w:cs="Arial"/>
                <w:lang w:eastAsia="zh-CN"/>
              </w:rPr>
              <w:t>C</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4400F903" w14:textId="77777777" w:rsidR="003F3082" w:rsidRDefault="003F3082">
            <w:pPr>
              <w:pStyle w:val="TAL"/>
            </w:pPr>
            <w:r>
              <w:t xml:space="preserve"> Update of RRM Policy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45DC992" w14:textId="77777777" w:rsidR="003F3082" w:rsidRDefault="003F3082">
            <w:pPr>
              <w:pStyle w:val="TAL"/>
              <w:rPr>
                <w:lang w:eastAsia="zh-CN"/>
              </w:rPr>
            </w:pPr>
            <w:r>
              <w:rPr>
                <w:lang w:eastAsia="zh-CN"/>
              </w:rPr>
              <w:t>16.4.0</w:t>
            </w:r>
          </w:p>
        </w:tc>
      </w:tr>
      <w:tr w:rsidR="003F3082" w14:paraId="2DD7177A" w14:textId="77777777" w:rsidTr="0060399A">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323EB797" w14:textId="77777777" w:rsidR="003F3082" w:rsidRDefault="003F3082">
            <w:pPr>
              <w:pStyle w:val="TAL"/>
              <w:rPr>
                <w:lang w:eastAsia="zh-CN"/>
              </w:rPr>
            </w:pPr>
            <w:r>
              <w:rPr>
                <w:lang w:eastAsia="zh-CN"/>
              </w:rPr>
              <w:t>2020-03</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2B15E9EF" w14:textId="77777777" w:rsidR="003F3082" w:rsidRDefault="003F3082">
            <w:pPr>
              <w:pStyle w:val="TAL"/>
              <w:rPr>
                <w:lang w:eastAsia="zh-CN"/>
              </w:rPr>
            </w:pPr>
            <w:r>
              <w:rPr>
                <w:lang w:eastAsia="zh-CN"/>
              </w:rPr>
              <w:t>SA#87E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02BC33A5" w14:textId="77777777" w:rsidR="003F3082" w:rsidRDefault="003F3082">
            <w:pPr>
              <w:pStyle w:val="TAL"/>
              <w:rPr>
                <w:rFonts w:cs="Arial"/>
                <w:lang w:eastAsia="zh-CN"/>
              </w:rPr>
            </w:pPr>
            <w:r>
              <w:rPr>
                <w:rFonts w:cs="Arial"/>
                <w:lang w:eastAsia="zh-CN"/>
              </w:rPr>
              <w:t>SP-200169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915EECD" w14:textId="77777777" w:rsidR="003F3082" w:rsidRDefault="003F3082">
            <w:pPr>
              <w:pStyle w:val="TAL"/>
              <w:rPr>
                <w:lang w:eastAsia="zh-CN"/>
              </w:rPr>
            </w:pPr>
            <w:r>
              <w:rPr>
                <w:lang w:eastAsia="zh-CN"/>
              </w:rPr>
              <w:t>0235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976E83F" w14:textId="77777777" w:rsidR="003F3082" w:rsidRDefault="003F3082">
            <w:pPr>
              <w:pStyle w:val="TAL"/>
              <w:rPr>
                <w:lang w:eastAsia="zh-CN"/>
              </w:rPr>
            </w:pPr>
            <w:r>
              <w:rPr>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1B88514" w14:textId="77777777" w:rsidR="003F3082" w:rsidRDefault="003F3082">
            <w:pPr>
              <w:pStyle w:val="TAL"/>
              <w:rPr>
                <w:rFonts w:cs="Arial"/>
                <w:lang w:eastAsia="zh-CN"/>
              </w:rPr>
            </w:pPr>
            <w:r>
              <w:rPr>
                <w:rFonts w:cs="Arial"/>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2ED636CE" w14:textId="77777777" w:rsidR="003F3082" w:rsidRDefault="003F3082">
            <w:pPr>
              <w:pStyle w:val="TAL"/>
            </w:pPr>
            <w:r>
              <w:t xml:space="preserve"> Correction of reference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B015998" w14:textId="77777777" w:rsidR="003F3082" w:rsidRDefault="003F3082">
            <w:pPr>
              <w:pStyle w:val="TAL"/>
              <w:rPr>
                <w:lang w:eastAsia="zh-CN"/>
              </w:rPr>
            </w:pPr>
            <w:r>
              <w:rPr>
                <w:lang w:eastAsia="zh-CN"/>
              </w:rPr>
              <w:t>16.4.0</w:t>
            </w:r>
          </w:p>
        </w:tc>
      </w:tr>
      <w:tr w:rsidR="003F3082" w14:paraId="385D83D5" w14:textId="77777777" w:rsidTr="0060399A">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2FAC7585" w14:textId="77777777" w:rsidR="003F3082" w:rsidRDefault="003F3082">
            <w:pPr>
              <w:pStyle w:val="TAL"/>
              <w:rPr>
                <w:lang w:eastAsia="zh-CN"/>
              </w:rPr>
            </w:pPr>
            <w:r>
              <w:rPr>
                <w:lang w:eastAsia="zh-CN"/>
              </w:rPr>
              <w:t>2020-03</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06252CC3" w14:textId="77777777" w:rsidR="003F3082" w:rsidRDefault="003F3082">
            <w:pPr>
              <w:pStyle w:val="TAL"/>
              <w:rPr>
                <w:lang w:eastAsia="zh-CN"/>
              </w:rPr>
            </w:pPr>
            <w:r>
              <w:rPr>
                <w:lang w:eastAsia="zh-CN"/>
              </w:rPr>
              <w:t>SA#87E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5B32E637" w14:textId="77777777" w:rsidR="003F3082" w:rsidRDefault="003F3082">
            <w:pPr>
              <w:pStyle w:val="TAL"/>
              <w:rPr>
                <w:rFonts w:cs="Arial"/>
                <w:lang w:eastAsia="zh-CN"/>
              </w:rPr>
            </w:pPr>
            <w:r>
              <w:rPr>
                <w:rFonts w:cs="Arial"/>
                <w:lang w:eastAsia="zh-CN"/>
              </w:rPr>
              <w:t>SP-200169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AB6C0B8" w14:textId="77777777" w:rsidR="003F3082" w:rsidRDefault="003F3082">
            <w:pPr>
              <w:pStyle w:val="TAL"/>
              <w:rPr>
                <w:lang w:eastAsia="zh-CN"/>
              </w:rPr>
            </w:pPr>
            <w:r>
              <w:rPr>
                <w:lang w:eastAsia="zh-CN"/>
              </w:rPr>
              <w:t>0239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00C2C88" w14:textId="77777777" w:rsidR="003F3082" w:rsidRDefault="003F3082">
            <w:pPr>
              <w:pStyle w:val="TAL"/>
              <w:rPr>
                <w:lang w:eastAsia="zh-CN"/>
              </w:rPr>
            </w:pPr>
            <w:r>
              <w:rPr>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E154781" w14:textId="77777777" w:rsidR="003F3082" w:rsidRDefault="003F3082">
            <w:pPr>
              <w:pStyle w:val="TAL"/>
              <w:rPr>
                <w:rFonts w:cs="Arial"/>
                <w:lang w:eastAsia="zh-CN"/>
              </w:rPr>
            </w:pPr>
            <w:r>
              <w:rPr>
                <w:rFonts w:cs="Arial"/>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2165017F" w14:textId="77777777" w:rsidR="003F3082" w:rsidRDefault="003F3082">
            <w:pPr>
              <w:pStyle w:val="TAL"/>
            </w:pPr>
            <w:r>
              <w:t>Update the NR NRM to align with NG-RAN overview architecture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AF7329D" w14:textId="77777777" w:rsidR="003F3082" w:rsidRDefault="003F3082">
            <w:pPr>
              <w:pStyle w:val="TAL"/>
              <w:rPr>
                <w:lang w:eastAsia="zh-CN"/>
              </w:rPr>
            </w:pPr>
            <w:r>
              <w:rPr>
                <w:lang w:eastAsia="zh-CN"/>
              </w:rPr>
              <w:t>16.4.0</w:t>
            </w:r>
          </w:p>
        </w:tc>
      </w:tr>
      <w:tr w:rsidR="003F3082" w14:paraId="0E3FCF85" w14:textId="77777777" w:rsidTr="0060399A">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76975133" w14:textId="77777777" w:rsidR="003F3082" w:rsidRDefault="003F3082">
            <w:pPr>
              <w:pStyle w:val="TAL"/>
              <w:rPr>
                <w:lang w:eastAsia="zh-CN"/>
              </w:rPr>
            </w:pPr>
            <w:r>
              <w:rPr>
                <w:lang w:eastAsia="zh-CN"/>
              </w:rPr>
              <w:t>2020-03</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26131507" w14:textId="77777777" w:rsidR="003F3082" w:rsidRDefault="003F3082">
            <w:pPr>
              <w:pStyle w:val="TAL"/>
              <w:rPr>
                <w:lang w:eastAsia="zh-CN"/>
              </w:rPr>
            </w:pPr>
            <w:r>
              <w:rPr>
                <w:lang w:eastAsia="zh-CN"/>
              </w:rPr>
              <w:t>SA#87E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451A7EFD" w14:textId="77777777" w:rsidR="003F3082" w:rsidRDefault="003F3082">
            <w:pPr>
              <w:pStyle w:val="TAL"/>
              <w:rPr>
                <w:rFonts w:cs="Arial"/>
                <w:lang w:eastAsia="zh-CN"/>
              </w:rPr>
            </w:pPr>
            <w:r>
              <w:rPr>
                <w:rFonts w:cs="Arial"/>
                <w:lang w:eastAsia="zh-CN"/>
              </w:rPr>
              <w:t>SP-200169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4869AC3" w14:textId="77777777" w:rsidR="003F3082" w:rsidRDefault="003F3082">
            <w:pPr>
              <w:pStyle w:val="TAL"/>
              <w:rPr>
                <w:lang w:eastAsia="zh-CN"/>
              </w:rPr>
            </w:pPr>
            <w:r>
              <w:rPr>
                <w:lang w:eastAsia="zh-CN"/>
              </w:rPr>
              <w:t>0241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AEBDF10" w14:textId="77777777" w:rsidR="003F3082" w:rsidRDefault="003F3082">
            <w:pPr>
              <w:pStyle w:val="TAL"/>
              <w:rPr>
                <w:lang w:eastAsia="zh-CN"/>
              </w:rPr>
            </w:pPr>
            <w:r>
              <w:rPr>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5D959CE" w14:textId="77777777" w:rsidR="003F3082" w:rsidRDefault="003F3082">
            <w:pPr>
              <w:pStyle w:val="TAL"/>
              <w:rPr>
                <w:rFonts w:cs="Arial"/>
                <w:lang w:eastAsia="zh-CN"/>
              </w:rPr>
            </w:pPr>
            <w:r>
              <w:rPr>
                <w:rFonts w:cs="Arial"/>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1E570A61" w14:textId="77777777" w:rsidR="003F3082" w:rsidRDefault="003F3082">
            <w:pPr>
              <w:pStyle w:val="TAL"/>
            </w:pPr>
            <w:r>
              <w:t>Some correction on the NR NRM</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C35FD37" w14:textId="77777777" w:rsidR="003F3082" w:rsidRDefault="003F3082">
            <w:pPr>
              <w:pStyle w:val="TAL"/>
              <w:rPr>
                <w:lang w:eastAsia="zh-CN"/>
              </w:rPr>
            </w:pPr>
            <w:r>
              <w:rPr>
                <w:lang w:eastAsia="zh-CN"/>
              </w:rPr>
              <w:t>16.4.0</w:t>
            </w:r>
          </w:p>
        </w:tc>
      </w:tr>
      <w:tr w:rsidR="003F3082" w14:paraId="61739A22" w14:textId="77777777" w:rsidTr="0060399A">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4108DF0F" w14:textId="77777777" w:rsidR="003F3082" w:rsidRDefault="003F3082">
            <w:pPr>
              <w:pStyle w:val="TAL"/>
              <w:rPr>
                <w:lang w:eastAsia="zh-CN"/>
              </w:rPr>
            </w:pPr>
            <w:r>
              <w:rPr>
                <w:lang w:eastAsia="zh-CN"/>
              </w:rPr>
              <w:t>2020-03</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0C620FB4" w14:textId="77777777" w:rsidR="003F3082" w:rsidRDefault="003F3082">
            <w:pPr>
              <w:pStyle w:val="TAL"/>
              <w:rPr>
                <w:lang w:eastAsia="zh-CN"/>
              </w:rPr>
            </w:pPr>
            <w:r>
              <w:rPr>
                <w:lang w:eastAsia="zh-CN"/>
              </w:rPr>
              <w:t>SA#87E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29012A48" w14:textId="77777777" w:rsidR="003F3082" w:rsidRDefault="003F3082">
            <w:pPr>
              <w:pStyle w:val="TAL"/>
              <w:rPr>
                <w:rFonts w:cs="Arial"/>
                <w:lang w:eastAsia="zh-CN"/>
              </w:rPr>
            </w:pPr>
            <w:r>
              <w:rPr>
                <w:rFonts w:cs="Arial"/>
                <w:lang w:eastAsia="zh-CN"/>
              </w:rPr>
              <w:t>SP-200169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CBFE758" w14:textId="77777777" w:rsidR="003F3082" w:rsidRDefault="003F3082">
            <w:pPr>
              <w:pStyle w:val="TAL"/>
              <w:rPr>
                <w:lang w:eastAsia="zh-CN"/>
              </w:rPr>
            </w:pPr>
            <w:r>
              <w:rPr>
                <w:lang w:eastAsia="zh-CN"/>
              </w:rPr>
              <w:t>0242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91AF6FB" w14:textId="77777777" w:rsidR="003F3082" w:rsidRDefault="003F3082">
            <w:pPr>
              <w:pStyle w:val="TAL"/>
              <w:rPr>
                <w:lang w:eastAsia="zh-CN"/>
              </w:rPr>
            </w:pPr>
            <w:r>
              <w:rPr>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A81D71E" w14:textId="77777777" w:rsidR="003F3082" w:rsidRDefault="003F3082">
            <w:pPr>
              <w:pStyle w:val="TAL"/>
              <w:rPr>
                <w:rFonts w:cs="Arial"/>
                <w:lang w:eastAsia="zh-CN"/>
              </w:rPr>
            </w:pPr>
            <w:r>
              <w:rPr>
                <w:rFonts w:cs="Arial"/>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6226953B" w14:textId="77777777" w:rsidR="003F3082" w:rsidRDefault="003F3082">
            <w:pPr>
              <w:pStyle w:val="TAL"/>
            </w:pPr>
            <w:r>
              <w:t>Fix merging errors of the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D37D1AB" w14:textId="77777777" w:rsidR="003F3082" w:rsidRDefault="003F3082">
            <w:pPr>
              <w:pStyle w:val="TAL"/>
              <w:rPr>
                <w:lang w:eastAsia="zh-CN"/>
              </w:rPr>
            </w:pPr>
            <w:r>
              <w:rPr>
                <w:lang w:eastAsia="zh-CN"/>
              </w:rPr>
              <w:t>16.4.0</w:t>
            </w:r>
          </w:p>
        </w:tc>
      </w:tr>
      <w:tr w:rsidR="003F3082" w14:paraId="6C5CD2DF" w14:textId="77777777" w:rsidTr="0060399A">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2AED04DC" w14:textId="77777777" w:rsidR="003F3082" w:rsidRDefault="003F3082">
            <w:pPr>
              <w:pStyle w:val="TAL"/>
              <w:rPr>
                <w:lang w:eastAsia="zh-CN"/>
              </w:rPr>
            </w:pPr>
            <w:r>
              <w:rPr>
                <w:lang w:eastAsia="zh-CN"/>
              </w:rPr>
              <w:t>2020-03</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61E04516" w14:textId="77777777" w:rsidR="003F3082" w:rsidRDefault="003F3082">
            <w:pPr>
              <w:pStyle w:val="TAL"/>
              <w:rPr>
                <w:lang w:eastAsia="zh-CN"/>
              </w:rPr>
            </w:pPr>
            <w:r>
              <w:rPr>
                <w:lang w:eastAsia="zh-CN"/>
              </w:rPr>
              <w:t>SA#87E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73C73CAC" w14:textId="77777777" w:rsidR="003F3082" w:rsidRDefault="003F3082">
            <w:pPr>
              <w:pStyle w:val="TAL"/>
              <w:rPr>
                <w:rFonts w:cs="Arial"/>
                <w:lang w:eastAsia="zh-CN"/>
              </w:rPr>
            </w:pPr>
            <w:r>
              <w:rPr>
                <w:rFonts w:cs="Arial"/>
                <w:lang w:eastAsia="zh-CN"/>
              </w:rPr>
              <w:t>SP-200169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D6F90F7" w14:textId="77777777" w:rsidR="003F3082" w:rsidRDefault="003F3082">
            <w:pPr>
              <w:pStyle w:val="TAL"/>
              <w:rPr>
                <w:lang w:eastAsia="zh-CN"/>
              </w:rPr>
            </w:pPr>
            <w:r>
              <w:rPr>
                <w:lang w:eastAsia="zh-CN"/>
              </w:rPr>
              <w:t>0243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C191E95" w14:textId="77777777" w:rsidR="003F3082" w:rsidRDefault="003F3082">
            <w:pPr>
              <w:pStyle w:val="TAL"/>
              <w:rPr>
                <w:lang w:eastAsia="zh-CN"/>
              </w:rPr>
            </w:pPr>
            <w:r>
              <w:rPr>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AB72593" w14:textId="77777777" w:rsidR="003F3082" w:rsidRDefault="003F3082">
            <w:pPr>
              <w:pStyle w:val="TAL"/>
              <w:rPr>
                <w:rFonts w:cs="Arial"/>
                <w:lang w:eastAsia="zh-CN"/>
              </w:rPr>
            </w:pPr>
            <w:r>
              <w:rPr>
                <w:rFonts w:cs="Arial"/>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0F296487" w14:textId="77777777" w:rsidR="003F3082" w:rsidRDefault="003F3082">
            <w:pPr>
              <w:pStyle w:val="TAL"/>
            </w:pPr>
            <w:r>
              <w:t>Update NRM attribute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20246A4" w14:textId="77777777" w:rsidR="003F3082" w:rsidRDefault="003F3082">
            <w:pPr>
              <w:pStyle w:val="TAL"/>
              <w:rPr>
                <w:lang w:eastAsia="zh-CN"/>
              </w:rPr>
            </w:pPr>
            <w:r>
              <w:rPr>
                <w:lang w:eastAsia="zh-CN"/>
              </w:rPr>
              <w:t>16.4.0</w:t>
            </w:r>
          </w:p>
        </w:tc>
      </w:tr>
      <w:tr w:rsidR="003F3082" w14:paraId="00FB5B9F" w14:textId="77777777" w:rsidTr="0060399A">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4012B849" w14:textId="77777777" w:rsidR="003F3082" w:rsidRDefault="003F3082">
            <w:pPr>
              <w:pStyle w:val="TAL"/>
              <w:rPr>
                <w:lang w:eastAsia="zh-CN"/>
              </w:rPr>
            </w:pPr>
            <w:r>
              <w:rPr>
                <w:lang w:eastAsia="zh-CN"/>
              </w:rPr>
              <w:t>2020-03</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2934AB5A" w14:textId="77777777" w:rsidR="003F3082" w:rsidRDefault="003F3082">
            <w:pPr>
              <w:pStyle w:val="TAL"/>
              <w:rPr>
                <w:lang w:eastAsia="zh-CN"/>
              </w:rPr>
            </w:pPr>
            <w:r>
              <w:rPr>
                <w:lang w:eastAsia="zh-CN"/>
              </w:rPr>
              <w:t>SA#87E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649E6593" w14:textId="77777777" w:rsidR="003F3082" w:rsidRDefault="003F3082">
            <w:pPr>
              <w:pStyle w:val="TAL"/>
              <w:rPr>
                <w:rFonts w:cs="Arial"/>
                <w:lang w:eastAsia="zh-CN"/>
              </w:rPr>
            </w:pPr>
            <w:r>
              <w:rPr>
                <w:rFonts w:cs="Arial"/>
                <w:lang w:eastAsia="zh-CN"/>
              </w:rPr>
              <w:t>SP-200233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BAB95FD" w14:textId="77777777" w:rsidR="003F3082" w:rsidRDefault="003F3082">
            <w:pPr>
              <w:pStyle w:val="TAL"/>
              <w:rPr>
                <w:lang w:eastAsia="zh-CN"/>
              </w:rPr>
            </w:pPr>
            <w:r>
              <w:rPr>
                <w:lang w:eastAsia="zh-CN"/>
              </w:rPr>
              <w:t>0245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0A5DFBA" w14:textId="77777777" w:rsidR="003F3082" w:rsidRDefault="003F3082">
            <w:pPr>
              <w:pStyle w:val="TAL"/>
              <w:rPr>
                <w:lang w:eastAsia="zh-CN"/>
              </w:rPr>
            </w:pPr>
            <w:r>
              <w:rPr>
                <w:lang w:eastAsia="zh-CN"/>
              </w:rPr>
              <w:t>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684D417" w14:textId="77777777" w:rsidR="003F3082" w:rsidRDefault="003F3082">
            <w:pPr>
              <w:pStyle w:val="TAL"/>
              <w:rPr>
                <w:rFonts w:cs="Arial"/>
                <w:lang w:eastAsia="zh-CN"/>
              </w:rPr>
            </w:pPr>
            <w:r>
              <w:rPr>
                <w:rFonts w:cs="Arial"/>
                <w:lang w:eastAsia="zh-CN"/>
              </w:rPr>
              <w:t>B</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50C93106" w14:textId="77777777" w:rsidR="003F3082" w:rsidRDefault="003F3082">
            <w:pPr>
              <w:pStyle w:val="TAL"/>
            </w:pPr>
            <w:r>
              <w:t>Add the RIM parameters for remote interference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16A95A2" w14:textId="77777777" w:rsidR="003F3082" w:rsidRDefault="003F3082">
            <w:pPr>
              <w:pStyle w:val="TAL"/>
              <w:rPr>
                <w:lang w:eastAsia="zh-CN"/>
              </w:rPr>
            </w:pPr>
            <w:r>
              <w:rPr>
                <w:lang w:eastAsia="zh-CN"/>
              </w:rPr>
              <w:t>16.4.0</w:t>
            </w:r>
          </w:p>
        </w:tc>
      </w:tr>
      <w:tr w:rsidR="003F3082" w14:paraId="5EA2B439" w14:textId="77777777" w:rsidTr="0060399A">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45F6883A" w14:textId="77777777" w:rsidR="003F3082" w:rsidRDefault="003F3082">
            <w:pPr>
              <w:pStyle w:val="TAL"/>
              <w:rPr>
                <w:lang w:eastAsia="zh-CN"/>
              </w:rPr>
            </w:pPr>
            <w:r>
              <w:rPr>
                <w:lang w:eastAsia="zh-CN"/>
              </w:rPr>
              <w:t>2020-03</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1DD4EC05" w14:textId="77777777" w:rsidR="003F3082" w:rsidRDefault="003F3082">
            <w:pPr>
              <w:pStyle w:val="TAL"/>
              <w:rPr>
                <w:lang w:eastAsia="zh-CN"/>
              </w:rPr>
            </w:pPr>
            <w:r>
              <w:rPr>
                <w:lang w:eastAsia="zh-CN"/>
              </w:rPr>
              <w:t>SA#87E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0C6F3DAF" w14:textId="77777777" w:rsidR="003F3082" w:rsidRDefault="003F3082">
            <w:pPr>
              <w:pStyle w:val="TAL"/>
              <w:rPr>
                <w:rFonts w:cs="Arial"/>
                <w:lang w:eastAsia="zh-CN"/>
              </w:rPr>
            </w:pPr>
            <w:r>
              <w:rPr>
                <w:rFonts w:cs="Arial"/>
                <w:lang w:eastAsia="zh-CN"/>
              </w:rPr>
              <w:t>SP-200234</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29E0917" w14:textId="77777777" w:rsidR="003F3082" w:rsidRDefault="003F3082">
            <w:pPr>
              <w:pStyle w:val="TAL"/>
              <w:rPr>
                <w:lang w:eastAsia="zh-CN"/>
              </w:rPr>
            </w:pPr>
            <w:r>
              <w:rPr>
                <w:lang w:eastAsia="zh-CN"/>
              </w:rPr>
              <w:t>0248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3CF78C5" w14:textId="77777777" w:rsidR="003F3082" w:rsidRDefault="003F3082">
            <w:pPr>
              <w:pStyle w:val="TAL"/>
              <w:rPr>
                <w:lang w:eastAsia="zh-CN"/>
              </w:rPr>
            </w:pPr>
            <w:r>
              <w:rPr>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958E6FE" w14:textId="77777777" w:rsidR="003F3082" w:rsidRDefault="003F3082">
            <w:pPr>
              <w:pStyle w:val="TAL"/>
              <w:rPr>
                <w:rFonts w:cs="Arial"/>
                <w:lang w:eastAsia="zh-CN"/>
              </w:rPr>
            </w:pPr>
            <w:r>
              <w:rPr>
                <w:rFonts w:cs="Arial"/>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12A29EC7" w14:textId="77777777" w:rsidR="003F3082" w:rsidRDefault="003F3082">
            <w:pPr>
              <w:pStyle w:val="TAL"/>
            </w:pPr>
            <w:r>
              <w:t>Update on slice NRM and solution sets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3B1FF7B" w14:textId="77777777" w:rsidR="003F3082" w:rsidRDefault="003F3082">
            <w:pPr>
              <w:pStyle w:val="TAL"/>
              <w:rPr>
                <w:lang w:eastAsia="zh-CN"/>
              </w:rPr>
            </w:pPr>
            <w:r>
              <w:rPr>
                <w:lang w:eastAsia="zh-CN"/>
              </w:rPr>
              <w:t>16.4.0</w:t>
            </w:r>
          </w:p>
        </w:tc>
      </w:tr>
      <w:tr w:rsidR="003F3082" w14:paraId="59216E40" w14:textId="77777777" w:rsidTr="0060399A">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22E8E4CC" w14:textId="77777777" w:rsidR="003F3082" w:rsidRDefault="003F3082">
            <w:pPr>
              <w:pStyle w:val="TAL"/>
              <w:rPr>
                <w:lang w:eastAsia="zh-CN"/>
              </w:rPr>
            </w:pPr>
            <w:r>
              <w:rPr>
                <w:lang w:eastAsia="zh-CN"/>
              </w:rPr>
              <w:t>2020-03</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5B9E23C6" w14:textId="77777777" w:rsidR="003F3082" w:rsidRDefault="003F3082">
            <w:pPr>
              <w:pStyle w:val="TAL"/>
              <w:rPr>
                <w:lang w:eastAsia="zh-CN"/>
              </w:rPr>
            </w:pPr>
            <w:r>
              <w:rPr>
                <w:lang w:eastAsia="zh-CN"/>
              </w:rPr>
              <w:t>SA#87E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5CCF4F93" w14:textId="77777777" w:rsidR="003F3082" w:rsidRDefault="003F3082">
            <w:pPr>
              <w:pStyle w:val="TAL"/>
              <w:rPr>
                <w:rFonts w:cs="Arial"/>
                <w:lang w:eastAsia="zh-CN"/>
              </w:rPr>
            </w:pPr>
            <w:r>
              <w:rPr>
                <w:rFonts w:cs="Arial"/>
                <w:lang w:eastAsia="zh-CN"/>
              </w:rPr>
              <w:t>SP-200234</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82CA2C8" w14:textId="77777777" w:rsidR="003F3082" w:rsidRDefault="003F3082">
            <w:pPr>
              <w:pStyle w:val="TAL"/>
              <w:rPr>
                <w:lang w:eastAsia="zh-CN"/>
              </w:rPr>
            </w:pPr>
            <w:r>
              <w:rPr>
                <w:lang w:eastAsia="zh-CN"/>
              </w:rPr>
              <w:t>0250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36D871C" w14:textId="77777777" w:rsidR="003F3082" w:rsidRDefault="003F3082">
            <w:pPr>
              <w:pStyle w:val="TAL"/>
              <w:rPr>
                <w:lang w:eastAsia="zh-CN"/>
              </w:rPr>
            </w:pPr>
            <w:r>
              <w:rPr>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BE4F658" w14:textId="77777777" w:rsidR="003F3082" w:rsidRDefault="003F3082">
            <w:pPr>
              <w:pStyle w:val="TAL"/>
              <w:rPr>
                <w:rFonts w:cs="Arial"/>
                <w:lang w:eastAsia="zh-CN"/>
              </w:rPr>
            </w:pPr>
            <w:r>
              <w:rPr>
                <w:rFonts w:cs="Arial"/>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39CB5826" w14:textId="77777777" w:rsidR="003F3082" w:rsidRDefault="003F3082">
            <w:pPr>
              <w:pStyle w:val="TAL"/>
            </w:pPr>
            <w:r>
              <w:t>Update of GNBCUUPFunction NRM</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9017CE6" w14:textId="77777777" w:rsidR="003F3082" w:rsidRDefault="003F3082">
            <w:pPr>
              <w:pStyle w:val="TAL"/>
              <w:rPr>
                <w:lang w:eastAsia="zh-CN"/>
              </w:rPr>
            </w:pPr>
            <w:r>
              <w:rPr>
                <w:lang w:eastAsia="zh-CN"/>
              </w:rPr>
              <w:t>16.4.0</w:t>
            </w:r>
          </w:p>
        </w:tc>
      </w:tr>
      <w:tr w:rsidR="003F3082" w14:paraId="7ADED85C" w14:textId="77777777" w:rsidTr="0060399A">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728F8043" w14:textId="77777777" w:rsidR="003F3082" w:rsidRDefault="003F3082">
            <w:pPr>
              <w:pStyle w:val="TAL"/>
              <w:rPr>
                <w:lang w:eastAsia="zh-CN"/>
              </w:rPr>
            </w:pPr>
            <w:r>
              <w:rPr>
                <w:lang w:eastAsia="zh-CN"/>
              </w:rPr>
              <w:t>2020-03</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06388394" w14:textId="77777777" w:rsidR="003F3082" w:rsidRDefault="003F3082">
            <w:pPr>
              <w:pStyle w:val="TAL"/>
              <w:rPr>
                <w:lang w:eastAsia="zh-CN"/>
              </w:rPr>
            </w:pPr>
            <w:r>
              <w:rPr>
                <w:lang w:eastAsia="zh-CN"/>
              </w:rPr>
              <w:t>SA#87E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411C7458" w14:textId="77777777" w:rsidR="003F3082" w:rsidRDefault="003F3082">
            <w:pPr>
              <w:pStyle w:val="TAL"/>
              <w:rPr>
                <w:rFonts w:cs="Arial"/>
                <w:lang w:eastAsia="zh-CN"/>
              </w:rPr>
            </w:pPr>
            <w:r>
              <w:rPr>
                <w:rFonts w:cs="Arial"/>
                <w:lang w:eastAsia="zh-CN"/>
              </w:rPr>
              <w:t>SP-200232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BA83AEB" w14:textId="77777777" w:rsidR="003F3082" w:rsidRDefault="003F3082">
            <w:pPr>
              <w:pStyle w:val="TAL"/>
              <w:rPr>
                <w:lang w:eastAsia="zh-CN"/>
              </w:rPr>
            </w:pPr>
            <w:r>
              <w:rPr>
                <w:lang w:eastAsia="zh-CN"/>
              </w:rPr>
              <w:t>0253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FE9393C" w14:textId="77777777" w:rsidR="003F3082" w:rsidRDefault="003F3082">
            <w:pPr>
              <w:pStyle w:val="TAL"/>
              <w:rPr>
                <w:lang w:eastAsia="zh-CN"/>
              </w:rPr>
            </w:pPr>
            <w:r>
              <w:rPr>
                <w:lang w:eastAsia="zh-CN"/>
              </w:rPr>
              <w:t>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145BA58" w14:textId="77777777" w:rsidR="003F3082" w:rsidRDefault="003F3082">
            <w:pPr>
              <w:pStyle w:val="TAL"/>
              <w:rPr>
                <w:rFonts w:cs="Arial"/>
                <w:lang w:eastAsia="zh-CN"/>
              </w:rPr>
            </w:pPr>
            <w:r>
              <w:rPr>
                <w:rFonts w:cs="Arial"/>
                <w:lang w:eastAsia="zh-CN"/>
              </w:rPr>
              <w:t>B</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5B0A8C12" w14:textId="77777777" w:rsidR="003F3082" w:rsidRDefault="003F3082">
            <w:pPr>
              <w:pStyle w:val="TAL"/>
            </w:pPr>
            <w:r>
              <w:t>Add Stage 3 NRM Info Model definitions for RRMPolicy and PLMNInfo related CRs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EAC8108" w14:textId="77777777" w:rsidR="003F3082" w:rsidRDefault="003F3082">
            <w:pPr>
              <w:pStyle w:val="TAL"/>
              <w:rPr>
                <w:lang w:eastAsia="zh-CN"/>
              </w:rPr>
            </w:pPr>
            <w:r>
              <w:rPr>
                <w:lang w:eastAsia="zh-CN"/>
              </w:rPr>
              <w:t>16.4.0</w:t>
            </w:r>
          </w:p>
        </w:tc>
      </w:tr>
      <w:tr w:rsidR="003F3082" w14:paraId="77F928AE" w14:textId="77777777" w:rsidTr="0060399A">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521F3410" w14:textId="77777777" w:rsidR="003F3082" w:rsidRDefault="003F3082">
            <w:pPr>
              <w:pStyle w:val="TAL"/>
              <w:rPr>
                <w:lang w:eastAsia="zh-CN"/>
              </w:rPr>
            </w:pPr>
            <w:r>
              <w:rPr>
                <w:lang w:eastAsia="zh-CN"/>
              </w:rPr>
              <w:t>2020-03</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121D205C" w14:textId="77777777" w:rsidR="003F3082" w:rsidRDefault="003F3082">
            <w:pPr>
              <w:pStyle w:val="TAL"/>
              <w:rPr>
                <w:lang w:eastAsia="zh-CN"/>
              </w:rPr>
            </w:pPr>
            <w:r>
              <w:rPr>
                <w:lang w:eastAsia="zh-CN"/>
              </w:rPr>
              <w:t>SA#87E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026F1509" w14:textId="77777777" w:rsidR="003F3082" w:rsidRDefault="003F3082">
            <w:pPr>
              <w:pStyle w:val="TAL"/>
              <w:rPr>
                <w:rFonts w:cs="Arial"/>
                <w:lang w:eastAsia="zh-CN"/>
              </w:rPr>
            </w:pPr>
            <w:r>
              <w:rPr>
                <w:rFonts w:cs="Arial"/>
                <w:lang w:eastAsia="zh-CN"/>
              </w:rPr>
              <w:t>SP-200178</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A86A2CD" w14:textId="77777777" w:rsidR="003F3082" w:rsidRDefault="003F3082">
            <w:pPr>
              <w:pStyle w:val="TAL"/>
              <w:rPr>
                <w:lang w:eastAsia="zh-CN"/>
              </w:rPr>
            </w:pPr>
            <w:r>
              <w:rPr>
                <w:lang w:eastAsia="zh-CN"/>
              </w:rPr>
              <w:t>0254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A209CF2" w14:textId="77777777" w:rsidR="003F3082" w:rsidRDefault="003F3082">
            <w:pPr>
              <w:pStyle w:val="TAL"/>
              <w:rPr>
                <w:lang w:eastAsia="zh-CN"/>
              </w:rPr>
            </w:pPr>
            <w:r>
              <w:rPr>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031ADE1" w14:textId="77777777" w:rsidR="003F3082" w:rsidRDefault="003F3082">
            <w:pPr>
              <w:pStyle w:val="TAL"/>
              <w:rPr>
                <w:rFonts w:cs="Arial"/>
                <w:lang w:eastAsia="zh-CN"/>
              </w:rPr>
            </w:pPr>
            <w:r>
              <w:rPr>
                <w:rFonts w:cs="Arial"/>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3CE872E5" w14:textId="77777777" w:rsidR="003F3082" w:rsidRDefault="003F3082">
            <w:pPr>
              <w:pStyle w:val="TAL"/>
            </w:pPr>
            <w:r>
              <w:t>Correct CR implementation errors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C8C933C" w14:textId="77777777" w:rsidR="003F3082" w:rsidRDefault="003F3082">
            <w:pPr>
              <w:pStyle w:val="TAL"/>
              <w:rPr>
                <w:lang w:eastAsia="zh-CN"/>
              </w:rPr>
            </w:pPr>
            <w:r>
              <w:rPr>
                <w:lang w:eastAsia="zh-CN"/>
              </w:rPr>
              <w:t>16.4.0</w:t>
            </w:r>
          </w:p>
        </w:tc>
      </w:tr>
      <w:tr w:rsidR="003F3082" w14:paraId="76C257E4" w14:textId="77777777" w:rsidTr="0060399A">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2C9A8AC8" w14:textId="77777777" w:rsidR="003F3082" w:rsidRDefault="003F3082">
            <w:pPr>
              <w:pStyle w:val="TAL"/>
              <w:rPr>
                <w:lang w:eastAsia="zh-CN"/>
              </w:rPr>
            </w:pPr>
            <w:r>
              <w:rPr>
                <w:lang w:eastAsia="zh-CN"/>
              </w:rPr>
              <w:t>2020-03</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3FCADFF7" w14:textId="77777777" w:rsidR="003F3082" w:rsidRDefault="003F3082">
            <w:pPr>
              <w:pStyle w:val="TAL"/>
              <w:rPr>
                <w:lang w:eastAsia="zh-CN"/>
              </w:rPr>
            </w:pPr>
            <w:r>
              <w:rPr>
                <w:lang w:eastAsia="zh-CN"/>
              </w:rPr>
              <w:t>SA#87E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64FEE13E" w14:textId="77777777" w:rsidR="003F3082" w:rsidRDefault="003F3082">
            <w:pPr>
              <w:pStyle w:val="TAL"/>
              <w:rPr>
                <w:rFonts w:cs="Arial"/>
                <w:lang w:eastAsia="zh-CN"/>
              </w:rPr>
            </w:pPr>
            <w:r>
              <w:rPr>
                <w:rFonts w:cs="Arial"/>
                <w:lang w:eastAsia="zh-CN"/>
              </w:rPr>
              <w:t>SP-200235</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113F18D" w14:textId="77777777" w:rsidR="003F3082" w:rsidRDefault="003F3082">
            <w:pPr>
              <w:pStyle w:val="TAL"/>
              <w:rPr>
                <w:lang w:eastAsia="zh-CN"/>
              </w:rPr>
            </w:pPr>
            <w:r>
              <w:rPr>
                <w:lang w:eastAsia="zh-CN"/>
              </w:rPr>
              <w:t>0255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5266287" w14:textId="77777777" w:rsidR="003F3082" w:rsidRDefault="003F3082">
            <w:pPr>
              <w:pStyle w:val="TAL"/>
              <w:rPr>
                <w:lang w:eastAsia="zh-CN"/>
              </w:rPr>
            </w:pPr>
            <w:r>
              <w:rPr>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C9E8046" w14:textId="77777777" w:rsidR="003F3082" w:rsidRDefault="003F3082">
            <w:pPr>
              <w:pStyle w:val="TAL"/>
              <w:rPr>
                <w:rFonts w:cs="Arial"/>
                <w:lang w:eastAsia="zh-CN"/>
              </w:rPr>
            </w:pPr>
            <w:r>
              <w:rPr>
                <w:rFonts w:cs="Arial"/>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67ABF636" w14:textId="77777777" w:rsidR="003F3082" w:rsidRDefault="003F3082">
            <w:pPr>
              <w:pStyle w:val="TAL"/>
            </w:pPr>
            <w:r>
              <w:t>Add OpenAPI definitions required by the ProvMnS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B116E54" w14:textId="77777777" w:rsidR="003F3082" w:rsidRDefault="003F3082">
            <w:pPr>
              <w:pStyle w:val="TAL"/>
              <w:rPr>
                <w:lang w:eastAsia="zh-CN"/>
              </w:rPr>
            </w:pPr>
            <w:r>
              <w:rPr>
                <w:lang w:eastAsia="zh-CN"/>
              </w:rPr>
              <w:t>16.4.0</w:t>
            </w:r>
          </w:p>
        </w:tc>
      </w:tr>
      <w:tr w:rsidR="003F3082" w14:paraId="4753DC47" w14:textId="77777777" w:rsidTr="0060399A">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18B2BBB1" w14:textId="77777777" w:rsidR="003F3082" w:rsidRDefault="003F3082">
            <w:pPr>
              <w:pStyle w:val="TAL"/>
              <w:rPr>
                <w:lang w:eastAsia="zh-CN"/>
              </w:rPr>
            </w:pPr>
            <w:r>
              <w:rPr>
                <w:lang w:eastAsia="zh-CN"/>
              </w:rPr>
              <w:t>2020-03</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1BD74481" w14:textId="77777777" w:rsidR="003F3082" w:rsidRDefault="003F3082">
            <w:pPr>
              <w:pStyle w:val="TAL"/>
              <w:rPr>
                <w:lang w:eastAsia="zh-CN"/>
              </w:rPr>
            </w:pPr>
            <w:r>
              <w:rPr>
                <w:lang w:eastAsia="zh-CN"/>
              </w:rPr>
              <w:t>SA#87E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2C6BBC1E" w14:textId="77777777" w:rsidR="003F3082" w:rsidRDefault="003F3082">
            <w:pPr>
              <w:pStyle w:val="TAL"/>
              <w:rPr>
                <w:rFonts w:cs="Arial"/>
                <w:lang w:eastAsia="zh-CN"/>
              </w:rPr>
            </w:pPr>
            <w:r>
              <w:rPr>
                <w:rFonts w:cs="Arial"/>
                <w:lang w:eastAsia="zh-CN"/>
              </w:rPr>
              <w:t>SP-200169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C1C87AA" w14:textId="77777777" w:rsidR="003F3082" w:rsidRDefault="003F3082">
            <w:pPr>
              <w:pStyle w:val="TAL"/>
              <w:rPr>
                <w:lang w:eastAsia="zh-CN"/>
              </w:rPr>
            </w:pPr>
            <w:r>
              <w:rPr>
                <w:lang w:eastAsia="zh-CN"/>
              </w:rPr>
              <w:t>0258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8D6A83" w14:textId="77777777" w:rsidR="003F3082" w:rsidRDefault="003F3082">
            <w:pPr>
              <w:pStyle w:val="TAL"/>
              <w:rPr>
                <w:lang w:eastAsia="zh-CN"/>
              </w:rPr>
            </w:pP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53BF0B1" w14:textId="77777777" w:rsidR="003F3082" w:rsidRDefault="003F3082">
            <w:pPr>
              <w:pStyle w:val="TAL"/>
              <w:rPr>
                <w:rFonts w:cs="Arial"/>
                <w:lang w:eastAsia="zh-CN"/>
              </w:rPr>
            </w:pPr>
            <w:r>
              <w:rPr>
                <w:rFonts w:cs="Arial"/>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078D8C9F" w14:textId="77777777" w:rsidR="003F3082" w:rsidRDefault="003F3082">
            <w:pPr>
              <w:pStyle w:val="TAL"/>
            </w:pPr>
            <w:r>
              <w:t>Correct errors in yang solution 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C586CD4" w14:textId="77777777" w:rsidR="003F3082" w:rsidRDefault="003F3082">
            <w:pPr>
              <w:pStyle w:val="TAL"/>
              <w:rPr>
                <w:lang w:eastAsia="zh-CN"/>
              </w:rPr>
            </w:pPr>
            <w:r>
              <w:rPr>
                <w:lang w:eastAsia="zh-CN"/>
              </w:rPr>
              <w:t>16.4.0</w:t>
            </w:r>
          </w:p>
        </w:tc>
      </w:tr>
      <w:tr w:rsidR="003F3082" w14:paraId="0C61A98D" w14:textId="77777777" w:rsidTr="0060399A">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773672C5" w14:textId="77777777" w:rsidR="003F3082" w:rsidRDefault="003F3082">
            <w:pPr>
              <w:pStyle w:val="TAL"/>
              <w:rPr>
                <w:lang w:eastAsia="zh-CN"/>
              </w:rPr>
            </w:pPr>
            <w:r>
              <w:rPr>
                <w:lang w:eastAsia="zh-CN"/>
              </w:rPr>
              <w:t>2020-03</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7EDDEDBE" w14:textId="77777777" w:rsidR="003F3082" w:rsidRDefault="003F3082">
            <w:pPr>
              <w:pStyle w:val="TAL"/>
              <w:rPr>
                <w:lang w:eastAsia="zh-CN"/>
              </w:rPr>
            </w:pPr>
            <w:r>
              <w:rPr>
                <w:lang w:eastAsia="zh-CN"/>
              </w:rPr>
              <w:t>SA#87E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22F68DBB" w14:textId="77777777" w:rsidR="003F3082" w:rsidRDefault="003F3082">
            <w:pPr>
              <w:pStyle w:val="TAL"/>
              <w:rPr>
                <w:rFonts w:cs="Arial"/>
                <w:lang w:eastAsia="zh-CN"/>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A81493" w14:textId="77777777" w:rsidR="003F3082" w:rsidRDefault="003F3082">
            <w:pPr>
              <w:pStyle w:val="TAL"/>
              <w:rPr>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2A3CD8" w14:textId="77777777" w:rsidR="003F3082" w:rsidRDefault="003F3082">
            <w:pPr>
              <w:pStyle w:val="TAL"/>
              <w:rPr>
                <w:lang w:eastAsia="zh-CN"/>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6D0476" w14:textId="77777777" w:rsidR="003F3082" w:rsidRDefault="003F3082">
            <w:pPr>
              <w:pStyle w:val="TAL"/>
              <w:rPr>
                <w:rFonts w:cs="Arial"/>
                <w:lang w:eastAsia="zh-CN"/>
              </w:rPr>
            </w:pP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2A50DC1D" w14:textId="77777777" w:rsidR="003F3082" w:rsidRDefault="003F3082">
            <w:pPr>
              <w:pStyle w:val="TAL"/>
            </w:pPr>
            <w:r>
              <w:t>Correction of implementation errrors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B1915AE" w14:textId="77777777" w:rsidR="003F3082" w:rsidRDefault="003F3082">
            <w:pPr>
              <w:pStyle w:val="TAL"/>
              <w:rPr>
                <w:lang w:eastAsia="zh-CN"/>
              </w:rPr>
            </w:pPr>
            <w:r>
              <w:rPr>
                <w:lang w:eastAsia="zh-CN"/>
              </w:rPr>
              <w:t>16.4.1</w:t>
            </w:r>
          </w:p>
        </w:tc>
      </w:tr>
      <w:tr w:rsidR="003F3082" w14:paraId="483B5718" w14:textId="77777777" w:rsidTr="0060399A">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19B24B16" w14:textId="77777777" w:rsidR="003F3082" w:rsidRDefault="003F3082">
            <w:pPr>
              <w:pStyle w:val="TAL"/>
              <w:rPr>
                <w:lang w:eastAsia="zh-CN"/>
              </w:rPr>
            </w:pPr>
            <w:r>
              <w:rPr>
                <w:lang w:eastAsia="zh-CN"/>
              </w:rPr>
              <w:t>2020-06</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67F73BB2" w14:textId="77777777" w:rsidR="003F3082" w:rsidRDefault="003F3082">
            <w:pPr>
              <w:pStyle w:val="TAL"/>
              <w:rPr>
                <w:lang w:eastAsia="zh-CN"/>
              </w:rPr>
            </w:pPr>
            <w:r>
              <w:rPr>
                <w:lang w:eastAsia="zh-CN"/>
              </w:rPr>
              <w:t>SA#88-e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12B9F80E" w14:textId="77777777" w:rsidR="003F3082" w:rsidRDefault="003F3082">
            <w:pPr>
              <w:pStyle w:val="TAL"/>
              <w:rPr>
                <w:rFonts w:cs="Arial"/>
                <w:lang w:eastAsia="zh-CN"/>
              </w:rPr>
            </w:pPr>
            <w:r>
              <w:rPr>
                <w:rFonts w:cs="Arial"/>
                <w:lang w:eastAsia="zh-CN"/>
              </w:rPr>
              <w:t>SP-200489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36DE324" w14:textId="77777777" w:rsidR="003F3082" w:rsidRDefault="003F3082">
            <w:pPr>
              <w:pStyle w:val="TAL"/>
              <w:rPr>
                <w:lang w:eastAsia="zh-CN"/>
              </w:rPr>
            </w:pPr>
            <w:r>
              <w:rPr>
                <w:lang w:eastAsia="zh-CN"/>
              </w:rPr>
              <w:t>0259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9AF9C71" w14:textId="77777777" w:rsidR="003F3082" w:rsidRDefault="003F3082">
            <w:pPr>
              <w:pStyle w:val="TAL"/>
              <w:rPr>
                <w:lang w:eastAsia="zh-CN"/>
              </w:rPr>
            </w:pPr>
            <w:r>
              <w:rPr>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1117603" w14:textId="77777777" w:rsidR="003F3082" w:rsidRDefault="003F3082">
            <w:pPr>
              <w:pStyle w:val="TAL"/>
              <w:rPr>
                <w:rFonts w:cs="Arial"/>
                <w:lang w:eastAsia="zh-CN"/>
              </w:rPr>
            </w:pPr>
            <w:r>
              <w:rPr>
                <w:rFonts w:cs="Arial"/>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25E93E90" w14:textId="77777777" w:rsidR="003F3082" w:rsidRDefault="003F3082">
            <w:pPr>
              <w:pStyle w:val="TAL"/>
            </w:pPr>
            <w:r>
              <w:t>Update on the RRMpolicyRatio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011DC41" w14:textId="77777777" w:rsidR="003F3082" w:rsidRDefault="003F3082">
            <w:pPr>
              <w:pStyle w:val="TAL"/>
              <w:rPr>
                <w:lang w:eastAsia="zh-CN"/>
              </w:rPr>
            </w:pPr>
            <w:r>
              <w:rPr>
                <w:lang w:eastAsia="zh-CN"/>
              </w:rPr>
              <w:t>16.5.0</w:t>
            </w:r>
          </w:p>
        </w:tc>
      </w:tr>
      <w:tr w:rsidR="003F3082" w14:paraId="4B127AE1" w14:textId="77777777" w:rsidTr="0060399A">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27891760" w14:textId="77777777" w:rsidR="003F3082" w:rsidRDefault="003F3082">
            <w:pPr>
              <w:pStyle w:val="TAL"/>
              <w:rPr>
                <w:lang w:eastAsia="zh-CN"/>
              </w:rPr>
            </w:pPr>
            <w:r>
              <w:rPr>
                <w:lang w:eastAsia="zh-CN"/>
              </w:rPr>
              <w:t>2020-06</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51529551" w14:textId="77777777" w:rsidR="003F3082" w:rsidRDefault="003F3082">
            <w:pPr>
              <w:pStyle w:val="TAL"/>
              <w:rPr>
                <w:lang w:eastAsia="zh-CN"/>
              </w:rPr>
            </w:pPr>
            <w:r>
              <w:rPr>
                <w:lang w:eastAsia="zh-CN"/>
              </w:rPr>
              <w:t>SA#88-e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68371D4A" w14:textId="77777777" w:rsidR="003F3082" w:rsidRDefault="003F3082">
            <w:pPr>
              <w:pStyle w:val="TAL"/>
              <w:rPr>
                <w:rFonts w:cs="Arial"/>
                <w:lang w:eastAsia="zh-CN"/>
              </w:rPr>
            </w:pPr>
            <w:r>
              <w:rPr>
                <w:rFonts w:cs="Arial"/>
                <w:lang w:eastAsia="zh-CN"/>
              </w:rPr>
              <w:t>SP-200493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56B8A0F" w14:textId="77777777" w:rsidR="003F3082" w:rsidRDefault="003F3082">
            <w:pPr>
              <w:pStyle w:val="TAL"/>
              <w:rPr>
                <w:lang w:eastAsia="zh-CN"/>
              </w:rPr>
            </w:pPr>
            <w:r>
              <w:rPr>
                <w:lang w:eastAsia="zh-CN"/>
              </w:rPr>
              <w:t>0260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99C23B0" w14:textId="77777777" w:rsidR="003F3082" w:rsidRDefault="003F3082">
            <w:pPr>
              <w:pStyle w:val="TAL"/>
              <w:rPr>
                <w:lang w:eastAsia="zh-CN"/>
              </w:rPr>
            </w:pPr>
            <w:r>
              <w:rPr>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611E04A" w14:textId="77777777" w:rsidR="003F3082" w:rsidRDefault="003F3082">
            <w:pPr>
              <w:pStyle w:val="TAL"/>
              <w:rPr>
                <w:rFonts w:cs="Arial"/>
                <w:lang w:eastAsia="zh-CN"/>
              </w:rPr>
            </w:pPr>
            <w:r>
              <w:rPr>
                <w:rFonts w:cs="Arial"/>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56D6706A" w14:textId="77777777" w:rsidR="003F3082" w:rsidRDefault="003F3082">
            <w:pPr>
              <w:pStyle w:val="TAL"/>
            </w:pPr>
            <w:r>
              <w:t>Replace DN with better identifier for whitelists and blacklists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BA3842C" w14:textId="77777777" w:rsidR="003F3082" w:rsidRDefault="003F3082">
            <w:pPr>
              <w:pStyle w:val="TAL"/>
              <w:rPr>
                <w:lang w:eastAsia="zh-CN"/>
              </w:rPr>
            </w:pPr>
            <w:r>
              <w:rPr>
                <w:lang w:eastAsia="zh-CN"/>
              </w:rPr>
              <w:t>16.5.0</w:t>
            </w:r>
          </w:p>
        </w:tc>
      </w:tr>
      <w:tr w:rsidR="003F3082" w14:paraId="208A0934" w14:textId="77777777" w:rsidTr="0060399A">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1F00DCFC" w14:textId="77777777" w:rsidR="003F3082" w:rsidRDefault="003F3082">
            <w:pPr>
              <w:pStyle w:val="TAL"/>
              <w:rPr>
                <w:lang w:eastAsia="zh-CN"/>
              </w:rPr>
            </w:pPr>
            <w:r>
              <w:rPr>
                <w:lang w:eastAsia="zh-CN"/>
              </w:rPr>
              <w:t>2020-06</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7F2A81D1" w14:textId="77777777" w:rsidR="003F3082" w:rsidRDefault="003F3082">
            <w:pPr>
              <w:pStyle w:val="TAL"/>
              <w:rPr>
                <w:lang w:eastAsia="zh-CN"/>
              </w:rPr>
            </w:pPr>
            <w:r>
              <w:rPr>
                <w:lang w:eastAsia="zh-CN"/>
              </w:rPr>
              <w:t>SA#88-e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1CC319B3" w14:textId="77777777" w:rsidR="003F3082" w:rsidRDefault="003F3082">
            <w:pPr>
              <w:pStyle w:val="TAL"/>
              <w:rPr>
                <w:rFonts w:cs="Arial"/>
                <w:lang w:eastAsia="zh-CN"/>
              </w:rPr>
            </w:pPr>
            <w:r>
              <w:rPr>
                <w:rFonts w:cs="Arial"/>
                <w:lang w:eastAsia="zh-CN"/>
              </w:rPr>
              <w:t>SP-200603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3BDBBBA" w14:textId="77777777" w:rsidR="003F3082" w:rsidRDefault="003F3082">
            <w:pPr>
              <w:pStyle w:val="TAL"/>
              <w:rPr>
                <w:lang w:eastAsia="zh-CN"/>
              </w:rPr>
            </w:pPr>
            <w:r>
              <w:rPr>
                <w:lang w:eastAsia="zh-CN"/>
              </w:rPr>
              <w:t>0261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0D77DED" w14:textId="77777777" w:rsidR="003F3082" w:rsidRDefault="003F3082">
            <w:pPr>
              <w:pStyle w:val="TAL"/>
              <w:rPr>
                <w:lang w:eastAsia="zh-CN"/>
              </w:rPr>
            </w:pPr>
            <w:r>
              <w:rPr>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606BF26" w14:textId="77777777" w:rsidR="003F3082" w:rsidRDefault="003F3082">
            <w:pPr>
              <w:pStyle w:val="TAL"/>
              <w:rPr>
                <w:rFonts w:cs="Arial"/>
                <w:lang w:eastAsia="zh-CN"/>
              </w:rPr>
            </w:pPr>
            <w:r>
              <w:rPr>
                <w:rFonts w:cs="Arial"/>
                <w:lang w:eastAsia="zh-CN"/>
              </w:rPr>
              <w:t>B</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4BDFC44F" w14:textId="77777777" w:rsidR="003F3082" w:rsidRDefault="003F3082">
            <w:pPr>
              <w:pStyle w:val="TAL"/>
            </w:pPr>
            <w:r>
              <w:t>Add IOC for control of QoS monitoring per QoS flow per UE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27AEAAE" w14:textId="77777777" w:rsidR="003F3082" w:rsidRDefault="003F3082">
            <w:pPr>
              <w:pStyle w:val="TAL"/>
              <w:rPr>
                <w:lang w:eastAsia="zh-CN"/>
              </w:rPr>
            </w:pPr>
            <w:r>
              <w:rPr>
                <w:lang w:eastAsia="zh-CN"/>
              </w:rPr>
              <w:t>16.5.0</w:t>
            </w:r>
          </w:p>
        </w:tc>
      </w:tr>
      <w:tr w:rsidR="003F3082" w14:paraId="4E5C87F1" w14:textId="77777777" w:rsidTr="0060399A">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6A8FCA42" w14:textId="77777777" w:rsidR="003F3082" w:rsidRDefault="003F3082">
            <w:pPr>
              <w:pStyle w:val="TAL"/>
              <w:rPr>
                <w:lang w:eastAsia="zh-CN"/>
              </w:rPr>
            </w:pPr>
            <w:r>
              <w:rPr>
                <w:lang w:eastAsia="zh-CN"/>
              </w:rPr>
              <w:t>2020-06</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294F32ED" w14:textId="77777777" w:rsidR="003F3082" w:rsidRDefault="003F3082">
            <w:pPr>
              <w:pStyle w:val="TAL"/>
              <w:rPr>
                <w:lang w:eastAsia="zh-CN"/>
              </w:rPr>
            </w:pPr>
            <w:r>
              <w:rPr>
                <w:lang w:eastAsia="zh-CN"/>
              </w:rPr>
              <w:t>SA#88-e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5E61659E" w14:textId="77777777" w:rsidR="003F3082" w:rsidRDefault="003F3082">
            <w:pPr>
              <w:pStyle w:val="TAL"/>
              <w:rPr>
                <w:rFonts w:cs="Arial"/>
                <w:lang w:eastAsia="zh-CN"/>
              </w:rPr>
            </w:pPr>
            <w:r>
              <w:rPr>
                <w:rFonts w:cs="Arial"/>
                <w:lang w:eastAsia="zh-CN"/>
              </w:rPr>
              <w:t>SP-200604</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9844F17" w14:textId="77777777" w:rsidR="003F3082" w:rsidRDefault="003F3082">
            <w:pPr>
              <w:pStyle w:val="TAL"/>
              <w:rPr>
                <w:lang w:eastAsia="zh-CN"/>
              </w:rPr>
            </w:pPr>
            <w:r>
              <w:rPr>
                <w:lang w:eastAsia="zh-CN"/>
              </w:rPr>
              <w:t>0262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3DB0663" w14:textId="77777777" w:rsidR="003F3082" w:rsidRDefault="003F3082">
            <w:pPr>
              <w:pStyle w:val="TAL"/>
              <w:rPr>
                <w:lang w:eastAsia="zh-CN"/>
              </w:rPr>
            </w:pPr>
            <w:r>
              <w:rPr>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490E66C" w14:textId="77777777" w:rsidR="003F3082" w:rsidRDefault="003F3082">
            <w:pPr>
              <w:pStyle w:val="TAL"/>
              <w:rPr>
                <w:rFonts w:cs="Arial"/>
                <w:lang w:eastAsia="zh-CN"/>
              </w:rPr>
            </w:pPr>
            <w:r>
              <w:rPr>
                <w:rFonts w:cs="Arial"/>
                <w:lang w:eastAsia="zh-CN"/>
              </w:rPr>
              <w:t>B</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05E48AA4" w14:textId="77777777" w:rsidR="003F3082" w:rsidRDefault="003F3082">
            <w:pPr>
              <w:pStyle w:val="TAL"/>
            </w:pPr>
            <w:r>
              <w:t>Add IOC for control of GTP-U path QoS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BA75B0B" w14:textId="77777777" w:rsidR="003F3082" w:rsidRDefault="003F3082">
            <w:pPr>
              <w:pStyle w:val="TAL"/>
              <w:rPr>
                <w:lang w:eastAsia="zh-CN"/>
              </w:rPr>
            </w:pPr>
            <w:r>
              <w:rPr>
                <w:lang w:eastAsia="zh-CN"/>
              </w:rPr>
              <w:t>16.5.0</w:t>
            </w:r>
          </w:p>
        </w:tc>
      </w:tr>
      <w:tr w:rsidR="003F3082" w14:paraId="6CD3A76E" w14:textId="77777777" w:rsidTr="0060399A">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4ED80550" w14:textId="77777777" w:rsidR="003F3082" w:rsidRDefault="003F3082">
            <w:pPr>
              <w:pStyle w:val="TAL"/>
              <w:rPr>
                <w:lang w:eastAsia="zh-CN"/>
              </w:rPr>
            </w:pPr>
            <w:r>
              <w:rPr>
                <w:lang w:eastAsia="zh-CN"/>
              </w:rPr>
              <w:t>2020-06</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5050A2F5" w14:textId="77777777" w:rsidR="003F3082" w:rsidRDefault="003F3082">
            <w:pPr>
              <w:pStyle w:val="TAL"/>
              <w:rPr>
                <w:lang w:eastAsia="zh-CN"/>
              </w:rPr>
            </w:pPr>
            <w:r>
              <w:rPr>
                <w:lang w:eastAsia="zh-CN"/>
              </w:rPr>
              <w:t>SA#88-e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40886320" w14:textId="77777777" w:rsidR="003F3082" w:rsidRDefault="003F3082">
            <w:pPr>
              <w:pStyle w:val="TAL"/>
              <w:rPr>
                <w:rFonts w:cs="Arial"/>
                <w:lang w:eastAsia="zh-CN"/>
              </w:rPr>
            </w:pPr>
            <w:r>
              <w:rPr>
                <w:rFonts w:cs="Arial"/>
                <w:lang w:eastAsia="zh-CN"/>
              </w:rPr>
              <w:t>SP-200489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B4F9F76" w14:textId="77777777" w:rsidR="003F3082" w:rsidRDefault="003F3082">
            <w:pPr>
              <w:pStyle w:val="TAL"/>
              <w:rPr>
                <w:lang w:eastAsia="zh-CN"/>
              </w:rPr>
            </w:pPr>
            <w:r>
              <w:rPr>
                <w:lang w:eastAsia="zh-CN"/>
              </w:rPr>
              <w:t>0263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8A54DBB" w14:textId="77777777" w:rsidR="003F3082" w:rsidRDefault="003F3082">
            <w:pPr>
              <w:pStyle w:val="TAL"/>
              <w:rPr>
                <w:lang w:eastAsia="zh-CN"/>
              </w:rPr>
            </w:pPr>
            <w:r>
              <w:rPr>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8A3CCF0" w14:textId="77777777" w:rsidR="003F3082" w:rsidRDefault="003F3082">
            <w:pPr>
              <w:pStyle w:val="TAL"/>
              <w:rPr>
                <w:rFonts w:cs="Arial"/>
                <w:lang w:eastAsia="zh-CN"/>
              </w:rPr>
            </w:pPr>
            <w:r>
              <w:rPr>
                <w:rFonts w:cs="Arial"/>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0EF9CA0A" w14:textId="77777777" w:rsidR="003F3082" w:rsidRDefault="003F3082">
            <w:pPr>
              <w:pStyle w:val="TAL"/>
            </w:pPr>
            <w:r>
              <w:t>Correction of reference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FC8939D" w14:textId="77777777" w:rsidR="003F3082" w:rsidRDefault="003F3082">
            <w:pPr>
              <w:pStyle w:val="TAL"/>
              <w:rPr>
                <w:lang w:eastAsia="zh-CN"/>
              </w:rPr>
            </w:pPr>
            <w:r>
              <w:rPr>
                <w:lang w:eastAsia="zh-CN"/>
              </w:rPr>
              <w:t>16.5.0</w:t>
            </w:r>
          </w:p>
        </w:tc>
      </w:tr>
      <w:tr w:rsidR="003F3082" w14:paraId="01652A04" w14:textId="77777777" w:rsidTr="0060399A">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0ECB060C" w14:textId="77777777" w:rsidR="003F3082" w:rsidRDefault="003F3082">
            <w:pPr>
              <w:pStyle w:val="TAL"/>
              <w:rPr>
                <w:lang w:eastAsia="zh-CN"/>
              </w:rPr>
            </w:pPr>
            <w:r>
              <w:rPr>
                <w:lang w:eastAsia="zh-CN"/>
              </w:rPr>
              <w:t>2020-06</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1DB3C12B" w14:textId="77777777" w:rsidR="003F3082" w:rsidRDefault="003F3082">
            <w:pPr>
              <w:pStyle w:val="TAL"/>
              <w:rPr>
                <w:lang w:eastAsia="zh-CN"/>
              </w:rPr>
            </w:pPr>
            <w:r>
              <w:rPr>
                <w:lang w:eastAsia="zh-CN"/>
              </w:rPr>
              <w:t>SA#88-e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14065B0D" w14:textId="77777777" w:rsidR="003F3082" w:rsidRDefault="003F3082">
            <w:pPr>
              <w:pStyle w:val="TAL"/>
              <w:rPr>
                <w:rFonts w:cs="Arial"/>
                <w:lang w:eastAsia="zh-CN"/>
              </w:rPr>
            </w:pPr>
            <w:r>
              <w:rPr>
                <w:rFonts w:cs="Arial"/>
                <w:lang w:eastAsia="zh-CN"/>
              </w:rPr>
              <w:t>SP-200493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2DFBFB0" w14:textId="77777777" w:rsidR="003F3082" w:rsidRDefault="003F3082">
            <w:pPr>
              <w:pStyle w:val="TAL"/>
              <w:rPr>
                <w:lang w:eastAsia="zh-CN"/>
              </w:rPr>
            </w:pPr>
            <w:r>
              <w:rPr>
                <w:lang w:eastAsia="zh-CN"/>
              </w:rPr>
              <w:t>0268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CC9A517" w14:textId="77777777" w:rsidR="003F3082" w:rsidRDefault="003F3082">
            <w:pPr>
              <w:pStyle w:val="TAL"/>
              <w:rPr>
                <w:lang w:eastAsia="zh-CN"/>
              </w:rPr>
            </w:pPr>
            <w:r>
              <w:rPr>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ECF619D" w14:textId="77777777" w:rsidR="003F3082" w:rsidRDefault="003F3082">
            <w:pPr>
              <w:pStyle w:val="TAL"/>
              <w:rPr>
                <w:rFonts w:cs="Arial"/>
                <w:lang w:eastAsia="zh-CN"/>
              </w:rPr>
            </w:pPr>
            <w:r>
              <w:rPr>
                <w:rFonts w:cs="Arial"/>
                <w:lang w:eastAsia="zh-CN"/>
              </w:rPr>
              <w:t>B</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44E07A0F" w14:textId="77777777" w:rsidR="003F3082" w:rsidRDefault="003F3082">
            <w:pPr>
              <w:pStyle w:val="TAL"/>
            </w:pPr>
            <w:r>
              <w:t>ANR management for EN-DC architecture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2B769DD" w14:textId="77777777" w:rsidR="003F3082" w:rsidRDefault="003F3082">
            <w:pPr>
              <w:pStyle w:val="TAL"/>
              <w:rPr>
                <w:lang w:eastAsia="zh-CN"/>
              </w:rPr>
            </w:pPr>
            <w:r>
              <w:rPr>
                <w:lang w:eastAsia="zh-CN"/>
              </w:rPr>
              <w:t>16.5.0</w:t>
            </w:r>
          </w:p>
        </w:tc>
      </w:tr>
      <w:tr w:rsidR="003F3082" w14:paraId="0FA6CAE5" w14:textId="77777777" w:rsidTr="0060399A">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21099021" w14:textId="77777777" w:rsidR="003F3082" w:rsidRDefault="003F3082">
            <w:pPr>
              <w:pStyle w:val="TAL"/>
              <w:rPr>
                <w:lang w:eastAsia="zh-CN"/>
              </w:rPr>
            </w:pPr>
            <w:r>
              <w:rPr>
                <w:lang w:eastAsia="zh-CN"/>
              </w:rPr>
              <w:t>2020-06</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06EB1012" w14:textId="77777777" w:rsidR="003F3082" w:rsidRDefault="003F3082">
            <w:pPr>
              <w:pStyle w:val="TAL"/>
              <w:rPr>
                <w:lang w:eastAsia="zh-CN"/>
              </w:rPr>
            </w:pPr>
            <w:r>
              <w:rPr>
                <w:lang w:eastAsia="zh-CN"/>
              </w:rPr>
              <w:t>SA#88-e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02D4257F" w14:textId="77777777" w:rsidR="003F3082" w:rsidRDefault="003F3082">
            <w:pPr>
              <w:pStyle w:val="TAL"/>
              <w:rPr>
                <w:rFonts w:cs="Arial"/>
                <w:lang w:eastAsia="zh-CN"/>
              </w:rPr>
            </w:pPr>
            <w:r>
              <w:rPr>
                <w:rFonts w:cs="Arial"/>
                <w:lang w:eastAsia="zh-CN"/>
              </w:rPr>
              <w:t>SP-200484</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FAF35A5" w14:textId="77777777" w:rsidR="003F3082" w:rsidRDefault="003F3082">
            <w:pPr>
              <w:pStyle w:val="TAL"/>
              <w:rPr>
                <w:lang w:eastAsia="zh-CN"/>
              </w:rPr>
            </w:pPr>
            <w:r>
              <w:rPr>
                <w:lang w:eastAsia="zh-CN"/>
              </w:rPr>
              <w:t>0269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FA9B521" w14:textId="77777777" w:rsidR="003F3082" w:rsidRDefault="003F3082">
            <w:pPr>
              <w:pStyle w:val="TAL"/>
              <w:rPr>
                <w:lang w:eastAsia="zh-CN"/>
              </w:rPr>
            </w:pPr>
            <w:r>
              <w:rPr>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C966BF9" w14:textId="77777777" w:rsidR="003F3082" w:rsidRDefault="003F3082">
            <w:pPr>
              <w:pStyle w:val="TAL"/>
              <w:rPr>
                <w:rFonts w:cs="Arial"/>
                <w:lang w:eastAsia="zh-CN"/>
              </w:rPr>
            </w:pPr>
            <w:r>
              <w:rPr>
                <w:rFonts w:cs="Arial"/>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41B8FB66" w14:textId="77777777" w:rsidR="003F3082" w:rsidRDefault="003F3082">
            <w:pPr>
              <w:pStyle w:val="TAL"/>
            </w:pPr>
            <w:r>
              <w:t>Clarification on network slice related identifiers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091423B" w14:textId="77777777" w:rsidR="003F3082" w:rsidRDefault="003F3082">
            <w:pPr>
              <w:pStyle w:val="TAL"/>
              <w:rPr>
                <w:lang w:eastAsia="zh-CN"/>
              </w:rPr>
            </w:pPr>
            <w:r>
              <w:rPr>
                <w:lang w:eastAsia="zh-CN"/>
              </w:rPr>
              <w:t>16.5.0</w:t>
            </w:r>
          </w:p>
        </w:tc>
      </w:tr>
      <w:tr w:rsidR="003F3082" w14:paraId="21D478B6" w14:textId="77777777" w:rsidTr="0060399A">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0CC2779B" w14:textId="77777777" w:rsidR="003F3082" w:rsidRDefault="003F3082">
            <w:pPr>
              <w:pStyle w:val="TAL"/>
              <w:rPr>
                <w:lang w:eastAsia="zh-CN"/>
              </w:rPr>
            </w:pPr>
            <w:r>
              <w:rPr>
                <w:lang w:eastAsia="zh-CN"/>
              </w:rPr>
              <w:t>2020-06</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1B732291" w14:textId="77777777" w:rsidR="003F3082" w:rsidRDefault="003F3082">
            <w:pPr>
              <w:pStyle w:val="TAL"/>
              <w:rPr>
                <w:lang w:eastAsia="zh-CN"/>
              </w:rPr>
            </w:pPr>
            <w:r>
              <w:rPr>
                <w:lang w:eastAsia="zh-CN"/>
              </w:rPr>
              <w:t>SA#88-e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2B01E36D" w14:textId="77777777" w:rsidR="003F3082" w:rsidRDefault="003F3082">
            <w:pPr>
              <w:pStyle w:val="TAL"/>
              <w:rPr>
                <w:rFonts w:cs="Arial"/>
                <w:lang w:eastAsia="zh-CN"/>
              </w:rPr>
            </w:pPr>
            <w:r>
              <w:rPr>
                <w:rFonts w:cs="Arial"/>
                <w:lang w:eastAsia="zh-CN"/>
              </w:rPr>
              <w:t>SP-200484</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27EA2C5" w14:textId="77777777" w:rsidR="003F3082" w:rsidRDefault="003F3082">
            <w:pPr>
              <w:pStyle w:val="TAL"/>
              <w:rPr>
                <w:lang w:eastAsia="zh-CN"/>
              </w:rPr>
            </w:pPr>
            <w:r>
              <w:rPr>
                <w:lang w:eastAsia="zh-CN"/>
              </w:rPr>
              <w:t>0270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F370EB2" w14:textId="77777777" w:rsidR="003F3082" w:rsidRDefault="003F3082">
            <w:pPr>
              <w:pStyle w:val="TAL"/>
              <w:rPr>
                <w:lang w:eastAsia="zh-CN"/>
              </w:rPr>
            </w:pPr>
            <w:r>
              <w:rPr>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E3BA62D" w14:textId="77777777" w:rsidR="003F3082" w:rsidRDefault="003F3082">
            <w:pPr>
              <w:pStyle w:val="TAL"/>
              <w:rPr>
                <w:rFonts w:cs="Arial"/>
                <w:lang w:eastAsia="zh-CN"/>
              </w:rPr>
            </w:pPr>
            <w:r>
              <w:rPr>
                <w:rFonts w:cs="Arial"/>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2162B8DB" w14:textId="77777777" w:rsidR="003F3082" w:rsidRDefault="003F3082">
            <w:pPr>
              <w:pStyle w:val="TAL"/>
            </w:pPr>
            <w:r>
              <w:t>Stage 3 update for clarification on network slice related identifiers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35A7F5A" w14:textId="77777777" w:rsidR="003F3082" w:rsidRDefault="003F3082">
            <w:pPr>
              <w:pStyle w:val="TAL"/>
              <w:rPr>
                <w:lang w:eastAsia="zh-CN"/>
              </w:rPr>
            </w:pPr>
            <w:r>
              <w:rPr>
                <w:lang w:eastAsia="zh-CN"/>
              </w:rPr>
              <w:t>16.5.0</w:t>
            </w:r>
          </w:p>
        </w:tc>
      </w:tr>
      <w:tr w:rsidR="003F3082" w14:paraId="34A36A64" w14:textId="77777777" w:rsidTr="0060399A">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6F27AFDD" w14:textId="77777777" w:rsidR="003F3082" w:rsidRDefault="003F3082">
            <w:pPr>
              <w:pStyle w:val="TAL"/>
              <w:rPr>
                <w:lang w:eastAsia="zh-CN"/>
              </w:rPr>
            </w:pPr>
            <w:r>
              <w:rPr>
                <w:lang w:eastAsia="zh-CN"/>
              </w:rPr>
              <w:t>2020-06</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609291A4" w14:textId="77777777" w:rsidR="003F3082" w:rsidRDefault="003F3082">
            <w:pPr>
              <w:pStyle w:val="TAL"/>
              <w:rPr>
                <w:lang w:eastAsia="zh-CN"/>
              </w:rPr>
            </w:pPr>
            <w:r>
              <w:rPr>
                <w:lang w:eastAsia="zh-CN"/>
              </w:rPr>
              <w:t>SA#88-e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71EA3131" w14:textId="77777777" w:rsidR="003F3082" w:rsidRDefault="003F3082">
            <w:pPr>
              <w:pStyle w:val="TAL"/>
              <w:rPr>
                <w:rFonts w:cs="Arial"/>
                <w:lang w:eastAsia="zh-CN"/>
              </w:rPr>
            </w:pPr>
            <w:r>
              <w:rPr>
                <w:rFonts w:cs="Arial"/>
                <w:lang w:eastAsia="zh-CN"/>
              </w:rPr>
              <w:t>SP-200484</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06E253A" w14:textId="77777777" w:rsidR="003F3082" w:rsidRDefault="003F3082">
            <w:pPr>
              <w:pStyle w:val="TAL"/>
              <w:rPr>
                <w:lang w:eastAsia="zh-CN"/>
              </w:rPr>
            </w:pPr>
            <w:r>
              <w:rPr>
                <w:lang w:eastAsia="zh-CN"/>
              </w:rPr>
              <w:t>0274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C9708CC" w14:textId="77777777" w:rsidR="003F3082" w:rsidRDefault="003F3082">
            <w:pPr>
              <w:pStyle w:val="TAL"/>
              <w:rPr>
                <w:lang w:eastAsia="zh-CN"/>
              </w:rPr>
            </w:pPr>
            <w:r>
              <w:rPr>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9395513" w14:textId="77777777" w:rsidR="003F3082" w:rsidRDefault="003F3082">
            <w:pPr>
              <w:pStyle w:val="TAL"/>
              <w:rPr>
                <w:rFonts w:cs="Arial"/>
                <w:lang w:eastAsia="zh-CN"/>
              </w:rPr>
            </w:pPr>
            <w:r>
              <w:rPr>
                <w:rFonts w:cs="Arial"/>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17818103" w14:textId="77777777" w:rsidR="003F3082" w:rsidRDefault="003F3082">
            <w:pPr>
              <w:pStyle w:val="TAL"/>
            </w:pPr>
            <w:r>
              <w:t>Correct sNSSAI definition in XML solution 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E3F1206" w14:textId="77777777" w:rsidR="003F3082" w:rsidRDefault="003F3082">
            <w:pPr>
              <w:pStyle w:val="TAL"/>
              <w:rPr>
                <w:lang w:eastAsia="zh-CN"/>
              </w:rPr>
            </w:pPr>
            <w:r>
              <w:rPr>
                <w:lang w:eastAsia="zh-CN"/>
              </w:rPr>
              <w:t>16.5.0</w:t>
            </w:r>
          </w:p>
        </w:tc>
      </w:tr>
      <w:tr w:rsidR="003F3082" w14:paraId="22C13EA7" w14:textId="77777777" w:rsidTr="0060399A">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7C353B9E" w14:textId="77777777" w:rsidR="003F3082" w:rsidRDefault="003F3082">
            <w:pPr>
              <w:pStyle w:val="TAL"/>
              <w:rPr>
                <w:lang w:eastAsia="zh-CN"/>
              </w:rPr>
            </w:pPr>
            <w:r>
              <w:rPr>
                <w:lang w:eastAsia="zh-CN"/>
              </w:rPr>
              <w:t>2020-06</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213D0C91" w14:textId="77777777" w:rsidR="003F3082" w:rsidRDefault="003F3082">
            <w:pPr>
              <w:pStyle w:val="TAL"/>
              <w:rPr>
                <w:lang w:eastAsia="zh-CN"/>
              </w:rPr>
            </w:pPr>
            <w:r>
              <w:rPr>
                <w:lang w:eastAsia="zh-CN"/>
              </w:rPr>
              <w:t>SA#88-e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3E17ED5E" w14:textId="77777777" w:rsidR="003F3082" w:rsidRDefault="003F3082">
            <w:pPr>
              <w:pStyle w:val="TAL"/>
              <w:rPr>
                <w:rFonts w:cs="Arial"/>
                <w:lang w:eastAsia="zh-CN"/>
              </w:rPr>
            </w:pPr>
            <w:r>
              <w:rPr>
                <w:rFonts w:cs="Arial"/>
                <w:lang w:eastAsia="zh-CN"/>
              </w:rPr>
              <w:t>SP-200484</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6FA0F0F" w14:textId="77777777" w:rsidR="003F3082" w:rsidRDefault="003F3082">
            <w:pPr>
              <w:pStyle w:val="TAL"/>
              <w:rPr>
                <w:lang w:eastAsia="zh-CN"/>
              </w:rPr>
            </w:pPr>
            <w:r>
              <w:rPr>
                <w:lang w:eastAsia="zh-CN"/>
              </w:rPr>
              <w:t>0275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220791C" w14:textId="77777777" w:rsidR="003F3082" w:rsidRDefault="003F3082">
            <w:pPr>
              <w:pStyle w:val="TAL"/>
              <w:rPr>
                <w:lang w:eastAsia="zh-CN"/>
              </w:rPr>
            </w:pPr>
            <w:r>
              <w:rPr>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2D2E5AA" w14:textId="77777777" w:rsidR="003F3082" w:rsidRDefault="003F3082">
            <w:pPr>
              <w:pStyle w:val="TAL"/>
              <w:rPr>
                <w:rFonts w:cs="Arial"/>
                <w:lang w:eastAsia="zh-CN"/>
              </w:rPr>
            </w:pPr>
            <w:r>
              <w:rPr>
                <w:rFonts w:cs="Arial"/>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0FC170F8" w14:textId="77777777" w:rsidR="003F3082" w:rsidRDefault="003F3082">
            <w:pPr>
              <w:pStyle w:val="TAL"/>
            </w:pPr>
            <w:r>
              <w:t>Clarify the NR NRM used for different deployment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B179524" w14:textId="77777777" w:rsidR="003F3082" w:rsidRDefault="003F3082">
            <w:pPr>
              <w:pStyle w:val="TAL"/>
              <w:rPr>
                <w:lang w:eastAsia="zh-CN"/>
              </w:rPr>
            </w:pPr>
            <w:r>
              <w:rPr>
                <w:lang w:eastAsia="zh-CN"/>
              </w:rPr>
              <w:t>16.5.0</w:t>
            </w:r>
          </w:p>
        </w:tc>
      </w:tr>
      <w:tr w:rsidR="003F3082" w14:paraId="2F40E6B6" w14:textId="77777777" w:rsidTr="0060399A">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6A8D4576" w14:textId="77777777" w:rsidR="003F3082" w:rsidRDefault="003F3082">
            <w:pPr>
              <w:pStyle w:val="TAL"/>
              <w:rPr>
                <w:lang w:eastAsia="zh-CN"/>
              </w:rPr>
            </w:pPr>
            <w:r>
              <w:rPr>
                <w:lang w:eastAsia="zh-CN"/>
              </w:rPr>
              <w:t>2020-06</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48AEB3EE" w14:textId="77777777" w:rsidR="003F3082" w:rsidRDefault="003F3082">
            <w:pPr>
              <w:pStyle w:val="TAL"/>
              <w:rPr>
                <w:lang w:eastAsia="zh-CN"/>
              </w:rPr>
            </w:pPr>
            <w:r>
              <w:rPr>
                <w:lang w:eastAsia="zh-CN"/>
              </w:rPr>
              <w:t>SA#88-e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71399929" w14:textId="77777777" w:rsidR="003F3082" w:rsidRDefault="003F3082">
            <w:pPr>
              <w:pStyle w:val="TAL"/>
              <w:rPr>
                <w:rFonts w:cs="Arial"/>
                <w:lang w:eastAsia="zh-CN"/>
              </w:rPr>
            </w:pPr>
            <w:r>
              <w:rPr>
                <w:rFonts w:cs="Arial"/>
                <w:lang w:eastAsia="zh-CN"/>
              </w:rPr>
              <w:t>SP-200484</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9B5A2B8" w14:textId="77777777" w:rsidR="003F3082" w:rsidRDefault="003F3082">
            <w:pPr>
              <w:pStyle w:val="TAL"/>
              <w:rPr>
                <w:lang w:eastAsia="zh-CN"/>
              </w:rPr>
            </w:pPr>
            <w:r>
              <w:rPr>
                <w:lang w:eastAsia="zh-CN"/>
              </w:rPr>
              <w:t>0278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8304B2D" w14:textId="77777777" w:rsidR="003F3082" w:rsidRDefault="003F3082">
            <w:pPr>
              <w:pStyle w:val="TAL"/>
              <w:rPr>
                <w:lang w:eastAsia="zh-CN"/>
              </w:rPr>
            </w:pPr>
            <w:r>
              <w:rPr>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FC0F17C" w14:textId="77777777" w:rsidR="003F3082" w:rsidRDefault="003F3082">
            <w:pPr>
              <w:pStyle w:val="TAL"/>
              <w:rPr>
                <w:rFonts w:cs="Arial"/>
                <w:lang w:eastAsia="zh-CN"/>
              </w:rPr>
            </w:pPr>
            <w:r>
              <w:rPr>
                <w:rFonts w:cs="Arial"/>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37FD10B7" w14:textId="77777777" w:rsidR="003F3082" w:rsidRDefault="003F3082">
            <w:pPr>
              <w:pStyle w:val="TAL"/>
            </w:pPr>
            <w:r>
              <w:t>Add missing notification types to the definition of common notifications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2772130" w14:textId="77777777" w:rsidR="003F3082" w:rsidRDefault="003F3082">
            <w:pPr>
              <w:pStyle w:val="TAL"/>
              <w:rPr>
                <w:lang w:eastAsia="zh-CN"/>
              </w:rPr>
            </w:pPr>
            <w:r>
              <w:rPr>
                <w:lang w:eastAsia="zh-CN"/>
              </w:rPr>
              <w:t>16.5.0</w:t>
            </w:r>
          </w:p>
        </w:tc>
      </w:tr>
      <w:tr w:rsidR="003F3082" w14:paraId="0D7EC07E" w14:textId="77777777" w:rsidTr="0060399A">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67DF9767" w14:textId="77777777" w:rsidR="003F3082" w:rsidRDefault="003F3082">
            <w:pPr>
              <w:pStyle w:val="TAL"/>
              <w:rPr>
                <w:lang w:eastAsia="zh-CN"/>
              </w:rPr>
            </w:pPr>
            <w:r>
              <w:rPr>
                <w:lang w:eastAsia="zh-CN"/>
              </w:rPr>
              <w:t>2020-06</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07C03F9C" w14:textId="77777777" w:rsidR="003F3082" w:rsidRDefault="003F3082">
            <w:pPr>
              <w:pStyle w:val="TAL"/>
              <w:rPr>
                <w:lang w:eastAsia="zh-CN"/>
              </w:rPr>
            </w:pPr>
            <w:r>
              <w:rPr>
                <w:lang w:eastAsia="zh-CN"/>
              </w:rPr>
              <w:t>SA#88-e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7554FA71" w14:textId="77777777" w:rsidR="003F3082" w:rsidRDefault="003F3082">
            <w:pPr>
              <w:pStyle w:val="TAL"/>
              <w:rPr>
                <w:rFonts w:cs="Arial"/>
                <w:lang w:eastAsia="zh-CN"/>
              </w:rPr>
            </w:pPr>
            <w:r>
              <w:rPr>
                <w:rFonts w:cs="Arial"/>
                <w:lang w:eastAsia="zh-CN"/>
              </w:rPr>
              <w:t>SP-200491</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818B8C9" w14:textId="77777777" w:rsidR="003F3082" w:rsidRDefault="003F3082">
            <w:pPr>
              <w:pStyle w:val="TAL"/>
              <w:rPr>
                <w:lang w:eastAsia="zh-CN"/>
              </w:rPr>
            </w:pPr>
            <w:r>
              <w:rPr>
                <w:lang w:eastAsia="zh-CN"/>
              </w:rPr>
              <w:t>0279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775DB0C" w14:textId="77777777" w:rsidR="003F3082" w:rsidRDefault="003F3082">
            <w:pPr>
              <w:pStyle w:val="TAL"/>
              <w:rPr>
                <w:lang w:eastAsia="zh-CN"/>
              </w:rPr>
            </w:pPr>
            <w:r>
              <w:rPr>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F614802" w14:textId="77777777" w:rsidR="003F3082" w:rsidRDefault="003F3082">
            <w:pPr>
              <w:pStyle w:val="TAL"/>
              <w:rPr>
                <w:rFonts w:cs="Arial"/>
                <w:lang w:eastAsia="zh-CN"/>
              </w:rPr>
            </w:pPr>
            <w:r>
              <w:rPr>
                <w:rFonts w:cs="Arial"/>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221436BE" w14:textId="77777777" w:rsidR="003F3082" w:rsidRDefault="003F3082">
            <w:pPr>
              <w:pStyle w:val="TAL"/>
            </w:pPr>
            <w:r>
              <w:t>Update on NRCellDU</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C84CB78" w14:textId="77777777" w:rsidR="003F3082" w:rsidRDefault="003F3082">
            <w:pPr>
              <w:pStyle w:val="TAL"/>
              <w:rPr>
                <w:lang w:eastAsia="zh-CN"/>
              </w:rPr>
            </w:pPr>
            <w:r>
              <w:rPr>
                <w:lang w:eastAsia="zh-CN"/>
              </w:rPr>
              <w:t>16.5.0</w:t>
            </w:r>
          </w:p>
        </w:tc>
      </w:tr>
      <w:tr w:rsidR="003F3082" w14:paraId="5096946B" w14:textId="77777777" w:rsidTr="0060399A">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52AB6C07" w14:textId="77777777" w:rsidR="003F3082" w:rsidRDefault="003F3082">
            <w:pPr>
              <w:pStyle w:val="TAL"/>
              <w:rPr>
                <w:lang w:eastAsia="zh-CN"/>
              </w:rPr>
            </w:pPr>
            <w:r>
              <w:rPr>
                <w:lang w:eastAsia="zh-CN"/>
              </w:rPr>
              <w:t>2020-06</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155C229C" w14:textId="77777777" w:rsidR="003F3082" w:rsidRDefault="003F3082">
            <w:pPr>
              <w:pStyle w:val="TAL"/>
              <w:rPr>
                <w:lang w:eastAsia="zh-CN"/>
              </w:rPr>
            </w:pPr>
            <w:r>
              <w:rPr>
                <w:lang w:eastAsia="zh-CN"/>
              </w:rPr>
              <w:t>SA#88-e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0AA87AE4" w14:textId="77777777" w:rsidR="003F3082" w:rsidRDefault="003F3082">
            <w:pPr>
              <w:pStyle w:val="TAL"/>
              <w:rPr>
                <w:rFonts w:cs="Arial"/>
                <w:lang w:eastAsia="zh-CN"/>
              </w:rPr>
            </w:pPr>
            <w:r>
              <w:rPr>
                <w:rFonts w:cs="Arial"/>
                <w:lang w:eastAsia="zh-CN"/>
              </w:rPr>
              <w:t>SP-200491</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C7F237D" w14:textId="77777777" w:rsidR="003F3082" w:rsidRDefault="003F3082">
            <w:pPr>
              <w:pStyle w:val="TAL"/>
              <w:rPr>
                <w:lang w:eastAsia="zh-CN"/>
              </w:rPr>
            </w:pPr>
            <w:r>
              <w:rPr>
                <w:lang w:eastAsia="zh-CN"/>
              </w:rPr>
              <w:t>0281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4816820" w14:textId="77777777" w:rsidR="003F3082" w:rsidRDefault="003F3082">
            <w:pPr>
              <w:pStyle w:val="TAL"/>
              <w:rPr>
                <w:lang w:eastAsia="zh-CN"/>
              </w:rPr>
            </w:pPr>
            <w:r>
              <w:rPr>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38454E3" w14:textId="77777777" w:rsidR="003F3082" w:rsidRDefault="003F3082">
            <w:pPr>
              <w:pStyle w:val="TAL"/>
              <w:rPr>
                <w:rFonts w:cs="Arial"/>
                <w:lang w:eastAsia="zh-CN"/>
              </w:rPr>
            </w:pPr>
            <w:r>
              <w:rPr>
                <w:rFonts w:cs="Arial"/>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66B96A52" w14:textId="77777777" w:rsidR="003F3082" w:rsidRDefault="003F3082">
            <w:pPr>
              <w:pStyle w:val="TAL"/>
            </w:pPr>
            <w:r>
              <w:t>Update Clause 4.2.1.2 Inheritance UML diagram</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230AE2B" w14:textId="77777777" w:rsidR="003F3082" w:rsidRDefault="003F3082">
            <w:pPr>
              <w:pStyle w:val="TAL"/>
              <w:rPr>
                <w:lang w:eastAsia="zh-CN"/>
              </w:rPr>
            </w:pPr>
            <w:r>
              <w:rPr>
                <w:lang w:eastAsia="zh-CN"/>
              </w:rPr>
              <w:t>16.5.0</w:t>
            </w:r>
          </w:p>
        </w:tc>
      </w:tr>
      <w:tr w:rsidR="003F3082" w14:paraId="4848CBFD" w14:textId="77777777" w:rsidTr="0060399A">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3BC89CD2" w14:textId="77777777" w:rsidR="003F3082" w:rsidRDefault="003F3082">
            <w:pPr>
              <w:pStyle w:val="TAL"/>
              <w:rPr>
                <w:lang w:eastAsia="zh-CN"/>
              </w:rPr>
            </w:pPr>
            <w:r>
              <w:rPr>
                <w:lang w:eastAsia="zh-CN"/>
              </w:rPr>
              <w:t>2020-06</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1A34F6DD" w14:textId="77777777" w:rsidR="003F3082" w:rsidRDefault="003F3082">
            <w:pPr>
              <w:pStyle w:val="TAL"/>
              <w:rPr>
                <w:lang w:eastAsia="zh-CN"/>
              </w:rPr>
            </w:pPr>
            <w:r>
              <w:rPr>
                <w:lang w:eastAsia="zh-CN"/>
              </w:rPr>
              <w:t>SA#88-e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7CEF3634" w14:textId="77777777" w:rsidR="003F3082" w:rsidRDefault="003F3082">
            <w:pPr>
              <w:pStyle w:val="TAL"/>
              <w:rPr>
                <w:rFonts w:cs="Arial"/>
                <w:lang w:eastAsia="zh-CN"/>
              </w:rPr>
            </w:pPr>
            <w:r>
              <w:rPr>
                <w:rFonts w:cs="Arial"/>
                <w:lang w:eastAsia="zh-CN"/>
              </w:rPr>
              <w:t>SP-200490</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FFF5263" w14:textId="77777777" w:rsidR="003F3082" w:rsidRDefault="003F3082">
            <w:pPr>
              <w:pStyle w:val="TAL"/>
              <w:rPr>
                <w:lang w:eastAsia="zh-CN"/>
              </w:rPr>
            </w:pPr>
            <w:r>
              <w:rPr>
                <w:lang w:eastAsia="zh-CN"/>
              </w:rPr>
              <w:t>0283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1089695" w14:textId="77777777" w:rsidR="003F3082" w:rsidRDefault="003F3082">
            <w:pPr>
              <w:pStyle w:val="TAL"/>
              <w:rPr>
                <w:lang w:eastAsia="zh-CN"/>
              </w:rPr>
            </w:pPr>
            <w:r>
              <w:rPr>
                <w:lang w:eastAsia="zh-CN"/>
              </w:rPr>
              <w:t>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18573EC" w14:textId="77777777" w:rsidR="003F3082" w:rsidRDefault="003F3082">
            <w:pPr>
              <w:pStyle w:val="TAL"/>
              <w:rPr>
                <w:rFonts w:cs="Arial"/>
                <w:lang w:eastAsia="zh-CN"/>
              </w:rPr>
            </w:pPr>
            <w:r>
              <w:rPr>
                <w:rFonts w:cs="Arial"/>
                <w:lang w:eastAsia="zh-CN"/>
              </w:rPr>
              <w:t>B</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37BCFB81" w14:textId="77777777" w:rsidR="003F3082" w:rsidRDefault="003F3082">
            <w:pPr>
              <w:pStyle w:val="TAL"/>
            </w:pPr>
            <w:r>
              <w:t>new NRM fragment to support RIM stage 2</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8094FD7" w14:textId="77777777" w:rsidR="003F3082" w:rsidRDefault="003F3082">
            <w:pPr>
              <w:pStyle w:val="TAL"/>
              <w:rPr>
                <w:lang w:eastAsia="zh-CN"/>
              </w:rPr>
            </w:pPr>
            <w:r>
              <w:rPr>
                <w:lang w:eastAsia="zh-CN"/>
              </w:rPr>
              <w:t>16.5.0</w:t>
            </w:r>
          </w:p>
        </w:tc>
      </w:tr>
      <w:tr w:rsidR="003F3082" w14:paraId="7E9EA0B5" w14:textId="77777777" w:rsidTr="0060399A">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2BC67D6E" w14:textId="77777777" w:rsidR="003F3082" w:rsidRDefault="003F3082">
            <w:pPr>
              <w:pStyle w:val="TAL"/>
              <w:rPr>
                <w:lang w:eastAsia="zh-CN"/>
              </w:rPr>
            </w:pPr>
            <w:r>
              <w:rPr>
                <w:lang w:eastAsia="zh-CN"/>
              </w:rPr>
              <w:t>2020-06</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78C6BA9A" w14:textId="77777777" w:rsidR="003F3082" w:rsidRDefault="003F3082">
            <w:pPr>
              <w:pStyle w:val="TAL"/>
              <w:rPr>
                <w:lang w:eastAsia="zh-CN"/>
              </w:rPr>
            </w:pPr>
            <w:r>
              <w:rPr>
                <w:lang w:eastAsia="zh-CN"/>
              </w:rPr>
              <w:t>SA#88-e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7AF19762" w14:textId="77777777" w:rsidR="003F3082" w:rsidRDefault="003F3082">
            <w:pPr>
              <w:pStyle w:val="TAL"/>
              <w:rPr>
                <w:rFonts w:cs="Arial"/>
                <w:lang w:eastAsia="zh-CN"/>
              </w:rPr>
            </w:pPr>
            <w:r>
              <w:rPr>
                <w:rFonts w:cs="Arial"/>
                <w:lang w:eastAsia="zh-CN"/>
              </w:rPr>
              <w:t>SP-200490</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1498B1B" w14:textId="77777777" w:rsidR="003F3082" w:rsidRDefault="003F3082">
            <w:pPr>
              <w:pStyle w:val="TAL"/>
              <w:rPr>
                <w:lang w:eastAsia="zh-CN"/>
              </w:rPr>
            </w:pPr>
            <w:r>
              <w:rPr>
                <w:lang w:eastAsia="zh-CN"/>
              </w:rPr>
              <w:t>0284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D6A5211" w14:textId="77777777" w:rsidR="003F3082" w:rsidRDefault="003F3082">
            <w:pPr>
              <w:pStyle w:val="TAL"/>
              <w:rPr>
                <w:lang w:eastAsia="zh-CN"/>
              </w:rPr>
            </w:pPr>
            <w:r>
              <w:rPr>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2DB260D" w14:textId="77777777" w:rsidR="003F3082" w:rsidRDefault="003F3082">
            <w:pPr>
              <w:pStyle w:val="TAL"/>
              <w:rPr>
                <w:rFonts w:cs="Arial"/>
                <w:lang w:eastAsia="zh-CN"/>
              </w:rPr>
            </w:pPr>
            <w:r>
              <w:rPr>
                <w:rFonts w:cs="Arial"/>
                <w:lang w:eastAsia="zh-CN"/>
              </w:rPr>
              <w:t>B</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7C4F8C52" w14:textId="77777777" w:rsidR="003F3082" w:rsidRDefault="003F3082">
            <w:pPr>
              <w:pStyle w:val="TAL"/>
            </w:pPr>
            <w:r>
              <w:t>new NRM fragment to support RIM stage 3</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2C7308F" w14:textId="77777777" w:rsidR="003F3082" w:rsidRDefault="003F3082">
            <w:pPr>
              <w:pStyle w:val="TAL"/>
              <w:rPr>
                <w:lang w:eastAsia="zh-CN"/>
              </w:rPr>
            </w:pPr>
            <w:r>
              <w:rPr>
                <w:lang w:eastAsia="zh-CN"/>
              </w:rPr>
              <w:t>16.5.0</w:t>
            </w:r>
          </w:p>
        </w:tc>
      </w:tr>
      <w:tr w:rsidR="003F3082" w14:paraId="679F1978" w14:textId="77777777" w:rsidTr="0060399A">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268839E4" w14:textId="77777777" w:rsidR="003F3082" w:rsidRDefault="003F3082">
            <w:pPr>
              <w:pStyle w:val="TAL"/>
              <w:rPr>
                <w:lang w:eastAsia="zh-CN"/>
              </w:rPr>
            </w:pPr>
            <w:r>
              <w:rPr>
                <w:lang w:eastAsia="zh-CN"/>
              </w:rPr>
              <w:t>2020-06</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5321964D" w14:textId="77777777" w:rsidR="003F3082" w:rsidRDefault="003F3082">
            <w:pPr>
              <w:pStyle w:val="TAL"/>
              <w:rPr>
                <w:lang w:eastAsia="zh-CN"/>
              </w:rPr>
            </w:pPr>
            <w:r>
              <w:rPr>
                <w:lang w:eastAsia="zh-CN"/>
              </w:rPr>
              <w:t>SA#88-e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4A8FE3D6" w14:textId="77777777" w:rsidR="003F3082" w:rsidRDefault="003F3082">
            <w:pPr>
              <w:pStyle w:val="TAL"/>
              <w:rPr>
                <w:rFonts w:cs="Arial"/>
                <w:lang w:eastAsia="zh-CN"/>
              </w:rPr>
            </w:pPr>
            <w:r>
              <w:rPr>
                <w:rFonts w:cs="Arial"/>
                <w:lang w:eastAsia="zh-CN"/>
              </w:rPr>
              <w:t>SP-200489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D2456BF" w14:textId="77777777" w:rsidR="003F3082" w:rsidRDefault="003F3082">
            <w:pPr>
              <w:pStyle w:val="TAL"/>
              <w:rPr>
                <w:lang w:eastAsia="zh-CN"/>
              </w:rPr>
            </w:pPr>
            <w:r>
              <w:rPr>
                <w:lang w:eastAsia="zh-CN"/>
              </w:rPr>
              <w:t>0285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620943C" w14:textId="77777777" w:rsidR="003F3082" w:rsidRDefault="003F3082">
            <w:pPr>
              <w:pStyle w:val="TAL"/>
              <w:rPr>
                <w:lang w:eastAsia="zh-CN"/>
              </w:rPr>
            </w:pPr>
            <w:r>
              <w:rPr>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AE39A23" w14:textId="77777777" w:rsidR="003F3082" w:rsidRDefault="003F3082">
            <w:pPr>
              <w:pStyle w:val="TAL"/>
              <w:rPr>
                <w:rFonts w:cs="Arial"/>
                <w:lang w:eastAsia="zh-CN"/>
              </w:rPr>
            </w:pPr>
            <w:r>
              <w:rPr>
                <w:rFonts w:cs="Arial"/>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389D1079" w14:textId="77777777" w:rsidR="003F3082" w:rsidRDefault="003F3082">
            <w:pPr>
              <w:pStyle w:val="TAL"/>
            </w:pPr>
            <w:r>
              <w:t>Update stage 3 on the RRMpolicyRatio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C8DD130" w14:textId="77777777" w:rsidR="003F3082" w:rsidRDefault="003F3082">
            <w:pPr>
              <w:pStyle w:val="TAL"/>
              <w:rPr>
                <w:lang w:eastAsia="zh-CN"/>
              </w:rPr>
            </w:pPr>
            <w:r>
              <w:rPr>
                <w:lang w:eastAsia="zh-CN"/>
              </w:rPr>
              <w:t>16.5.0</w:t>
            </w:r>
          </w:p>
        </w:tc>
      </w:tr>
      <w:tr w:rsidR="003F3082" w14:paraId="48DC9C43" w14:textId="77777777" w:rsidTr="0060399A">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5DA0F452" w14:textId="77777777" w:rsidR="003F3082" w:rsidRDefault="003F3082">
            <w:pPr>
              <w:pStyle w:val="TAL"/>
              <w:rPr>
                <w:lang w:eastAsia="zh-CN"/>
              </w:rPr>
            </w:pPr>
            <w:r>
              <w:rPr>
                <w:lang w:eastAsia="zh-CN"/>
              </w:rPr>
              <w:t>2020-06</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02C9E4EE" w14:textId="77777777" w:rsidR="003F3082" w:rsidRDefault="003F3082">
            <w:pPr>
              <w:pStyle w:val="TAL"/>
              <w:rPr>
                <w:lang w:eastAsia="zh-CN"/>
              </w:rPr>
            </w:pPr>
            <w:r>
              <w:rPr>
                <w:lang w:eastAsia="zh-CN"/>
              </w:rPr>
              <w:t>SA#88-e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16602A99" w14:textId="77777777" w:rsidR="003F3082" w:rsidRDefault="003F3082">
            <w:pPr>
              <w:pStyle w:val="TAL"/>
              <w:rPr>
                <w:rFonts w:cs="Arial"/>
                <w:lang w:eastAsia="zh-CN"/>
              </w:rPr>
            </w:pPr>
            <w:r>
              <w:rPr>
                <w:rFonts w:cs="Arial"/>
                <w:lang w:eastAsia="zh-CN"/>
              </w:rPr>
              <w:t>SP-200605</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24EE28A" w14:textId="77777777" w:rsidR="003F3082" w:rsidRDefault="003F3082">
            <w:pPr>
              <w:pStyle w:val="TAL"/>
              <w:rPr>
                <w:lang w:eastAsia="zh-CN"/>
              </w:rPr>
            </w:pPr>
            <w:r>
              <w:rPr>
                <w:lang w:eastAsia="zh-CN"/>
              </w:rPr>
              <w:t>0286</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7558008" w14:textId="77777777" w:rsidR="003F3082" w:rsidRDefault="003F3082">
            <w:pPr>
              <w:pStyle w:val="TAL"/>
              <w:rPr>
                <w:lang w:eastAsia="zh-CN"/>
              </w:rPr>
            </w:pPr>
            <w:r>
              <w:rPr>
                <w:lang w:eastAsia="zh-CN"/>
              </w:rPr>
              <w:t>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61D79B8" w14:textId="77777777" w:rsidR="003F3082" w:rsidRDefault="003F3082">
            <w:pPr>
              <w:pStyle w:val="TAL"/>
              <w:rPr>
                <w:rFonts w:cs="Arial"/>
                <w:lang w:eastAsia="zh-CN"/>
              </w:rPr>
            </w:pPr>
            <w:r>
              <w:rPr>
                <w:rFonts w:cs="Arial"/>
                <w:lang w:eastAsia="zh-CN"/>
              </w:rPr>
              <w:t>B</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03D344EA" w14:textId="77777777" w:rsidR="003F3082" w:rsidRDefault="003F3082">
            <w:pPr>
              <w:pStyle w:val="TAL"/>
            </w:pPr>
            <w:r>
              <w:t>Add IOC for configurable 5QIs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B0779E8" w14:textId="77777777" w:rsidR="003F3082" w:rsidRDefault="003F3082">
            <w:pPr>
              <w:pStyle w:val="TAL"/>
              <w:rPr>
                <w:lang w:eastAsia="zh-CN"/>
              </w:rPr>
            </w:pPr>
            <w:r>
              <w:rPr>
                <w:lang w:eastAsia="zh-CN"/>
              </w:rPr>
              <w:t>16.5.0</w:t>
            </w:r>
          </w:p>
        </w:tc>
      </w:tr>
      <w:tr w:rsidR="003F3082" w14:paraId="608104D0" w14:textId="77777777" w:rsidTr="0060399A">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52638E28" w14:textId="77777777" w:rsidR="003F3082" w:rsidRDefault="003F3082">
            <w:pPr>
              <w:pStyle w:val="TAL"/>
              <w:rPr>
                <w:lang w:eastAsia="zh-CN"/>
              </w:rPr>
            </w:pPr>
            <w:r>
              <w:rPr>
                <w:lang w:eastAsia="zh-CN"/>
              </w:rPr>
              <w:t>2020-06</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505169E0" w14:textId="77777777" w:rsidR="003F3082" w:rsidRDefault="003F3082">
            <w:pPr>
              <w:pStyle w:val="TAL"/>
              <w:rPr>
                <w:lang w:eastAsia="zh-CN"/>
              </w:rPr>
            </w:pPr>
            <w:r>
              <w:rPr>
                <w:lang w:eastAsia="zh-CN"/>
              </w:rPr>
              <w:t>SA#88-e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5E578BF1" w14:textId="77777777" w:rsidR="003F3082" w:rsidRDefault="003F3082">
            <w:pPr>
              <w:pStyle w:val="TAL"/>
              <w:rPr>
                <w:rFonts w:cs="Arial"/>
                <w:lang w:eastAsia="zh-CN"/>
              </w:rPr>
            </w:pPr>
            <w:r>
              <w:rPr>
                <w:rFonts w:cs="Arial"/>
                <w:lang w:eastAsia="zh-CN"/>
              </w:rPr>
              <w:t>SP-200490</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FA08706" w14:textId="77777777" w:rsidR="003F3082" w:rsidRDefault="003F3082">
            <w:pPr>
              <w:pStyle w:val="TAL"/>
              <w:rPr>
                <w:lang w:eastAsia="zh-CN"/>
              </w:rPr>
            </w:pPr>
            <w:r>
              <w:rPr>
                <w:lang w:eastAsia="zh-CN"/>
              </w:rPr>
              <w:t>0287</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C68CF4B" w14:textId="77777777" w:rsidR="003F3082" w:rsidRDefault="003F3082">
            <w:pPr>
              <w:pStyle w:val="TAL"/>
              <w:rPr>
                <w:lang w:eastAsia="zh-CN"/>
              </w:rPr>
            </w:pPr>
            <w:r>
              <w:rPr>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E5291E" w14:textId="77777777" w:rsidR="003F3082" w:rsidRDefault="003F3082">
            <w:pPr>
              <w:pStyle w:val="TAL"/>
              <w:rPr>
                <w:rFonts w:cs="Arial"/>
                <w:lang w:eastAsia="zh-CN"/>
              </w:rPr>
            </w:pPr>
            <w:r>
              <w:rPr>
                <w:rFonts w:cs="Arial"/>
                <w:lang w:eastAsia="zh-CN"/>
              </w:rPr>
              <w:t>B</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31673892" w14:textId="77777777" w:rsidR="003F3082" w:rsidRDefault="003F3082">
            <w:pPr>
              <w:pStyle w:val="TAL"/>
            </w:pPr>
            <w:r>
              <w:t>Add IOC for 5QI to DSCP mapping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FF1F641" w14:textId="77777777" w:rsidR="003F3082" w:rsidRDefault="003F3082">
            <w:pPr>
              <w:pStyle w:val="TAL"/>
              <w:rPr>
                <w:lang w:eastAsia="zh-CN"/>
              </w:rPr>
            </w:pPr>
            <w:r>
              <w:rPr>
                <w:lang w:eastAsia="zh-CN"/>
              </w:rPr>
              <w:t>16.5.0</w:t>
            </w:r>
          </w:p>
        </w:tc>
      </w:tr>
      <w:tr w:rsidR="003F3082" w14:paraId="0CD1CBC7" w14:textId="77777777" w:rsidTr="0060399A">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50A27A4D" w14:textId="77777777" w:rsidR="003F3082" w:rsidRDefault="003F3082">
            <w:pPr>
              <w:pStyle w:val="TAL"/>
              <w:rPr>
                <w:lang w:eastAsia="zh-CN"/>
              </w:rPr>
            </w:pPr>
            <w:r>
              <w:rPr>
                <w:lang w:eastAsia="zh-CN"/>
              </w:rPr>
              <w:t>2020-06</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043AB48B" w14:textId="77777777" w:rsidR="003F3082" w:rsidRDefault="003F3082">
            <w:pPr>
              <w:pStyle w:val="TAL"/>
              <w:rPr>
                <w:lang w:eastAsia="zh-CN"/>
              </w:rPr>
            </w:pPr>
            <w:r>
              <w:rPr>
                <w:lang w:eastAsia="zh-CN"/>
              </w:rPr>
              <w:t>SA#88-e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5B2CE06E" w14:textId="77777777" w:rsidR="003F3082" w:rsidRDefault="003F3082">
            <w:pPr>
              <w:pStyle w:val="TAL"/>
              <w:rPr>
                <w:rFonts w:cs="Arial"/>
                <w:lang w:eastAsia="zh-CN"/>
              </w:rPr>
            </w:pPr>
            <w:r>
              <w:rPr>
                <w:rFonts w:cs="Arial"/>
                <w:lang w:eastAsia="zh-CN"/>
              </w:rPr>
              <w:t>SP-200493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3AAD50B" w14:textId="77777777" w:rsidR="003F3082" w:rsidRDefault="003F3082">
            <w:pPr>
              <w:pStyle w:val="TAL"/>
              <w:rPr>
                <w:lang w:eastAsia="zh-CN"/>
              </w:rPr>
            </w:pPr>
            <w:r>
              <w:rPr>
                <w:lang w:eastAsia="zh-CN"/>
              </w:rPr>
              <w:t>0289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BBBF538" w14:textId="77777777" w:rsidR="003F3082" w:rsidRDefault="003F3082">
            <w:pPr>
              <w:pStyle w:val="TAL"/>
              <w:rPr>
                <w:lang w:eastAsia="zh-CN"/>
              </w:rPr>
            </w:pPr>
            <w:r>
              <w:rPr>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4BB203C" w14:textId="77777777" w:rsidR="003F3082" w:rsidRDefault="003F3082">
            <w:pPr>
              <w:pStyle w:val="TAL"/>
              <w:rPr>
                <w:rFonts w:cs="Arial"/>
                <w:lang w:eastAsia="zh-CN"/>
              </w:rPr>
            </w:pPr>
            <w:r>
              <w:rPr>
                <w:rFonts w:cs="Arial"/>
                <w:lang w:eastAsia="zh-CN"/>
              </w:rPr>
              <w:t>B</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79D09528" w14:textId="77777777" w:rsidR="003F3082" w:rsidRDefault="003F3082">
            <w:pPr>
              <w:pStyle w:val="TAL"/>
            </w:pPr>
            <w:r>
              <w:t>Stage3 add the NRM fragment for SON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1F706EE" w14:textId="77777777" w:rsidR="003F3082" w:rsidRDefault="003F3082">
            <w:pPr>
              <w:pStyle w:val="TAL"/>
              <w:rPr>
                <w:lang w:eastAsia="zh-CN"/>
              </w:rPr>
            </w:pPr>
            <w:r>
              <w:rPr>
                <w:lang w:eastAsia="zh-CN"/>
              </w:rPr>
              <w:t>16.5.0</w:t>
            </w:r>
          </w:p>
        </w:tc>
      </w:tr>
      <w:tr w:rsidR="003F3082" w14:paraId="20F34E52" w14:textId="77777777" w:rsidTr="0060399A">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678359AC" w14:textId="77777777" w:rsidR="003F3082" w:rsidRDefault="003F3082">
            <w:pPr>
              <w:pStyle w:val="TAL"/>
              <w:rPr>
                <w:lang w:eastAsia="zh-CN"/>
              </w:rPr>
            </w:pPr>
            <w:r>
              <w:rPr>
                <w:lang w:eastAsia="zh-CN"/>
              </w:rPr>
              <w:t>2020-06</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35140728" w14:textId="77777777" w:rsidR="003F3082" w:rsidRDefault="003F3082">
            <w:pPr>
              <w:pStyle w:val="TAL"/>
              <w:rPr>
                <w:lang w:eastAsia="zh-CN"/>
              </w:rPr>
            </w:pPr>
            <w:r>
              <w:rPr>
                <w:lang w:eastAsia="zh-CN"/>
              </w:rPr>
              <w:t>SA#88-e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5C63640B" w14:textId="77777777" w:rsidR="003F3082" w:rsidRDefault="003F3082">
            <w:pPr>
              <w:pStyle w:val="TAL"/>
              <w:rPr>
                <w:rFonts w:cs="Arial"/>
                <w:lang w:eastAsia="zh-CN"/>
              </w:rPr>
            </w:pPr>
            <w:r>
              <w:rPr>
                <w:rFonts w:cs="Arial"/>
                <w:lang w:eastAsia="zh-CN"/>
              </w:rPr>
              <w:t>SP-200493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C01E404" w14:textId="77777777" w:rsidR="003F3082" w:rsidRDefault="003F3082">
            <w:pPr>
              <w:pStyle w:val="TAL"/>
              <w:rPr>
                <w:lang w:eastAsia="zh-CN"/>
              </w:rPr>
            </w:pPr>
            <w:r>
              <w:rPr>
                <w:lang w:eastAsia="zh-CN"/>
              </w:rPr>
              <w:t>0290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F956E7B" w14:textId="77777777" w:rsidR="003F3082" w:rsidRDefault="003F3082">
            <w:pPr>
              <w:pStyle w:val="TAL"/>
              <w:rPr>
                <w:lang w:eastAsia="zh-CN"/>
              </w:rPr>
            </w:pPr>
            <w:r>
              <w:rPr>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2BC366E" w14:textId="77777777" w:rsidR="003F3082" w:rsidRDefault="003F3082">
            <w:pPr>
              <w:pStyle w:val="TAL"/>
              <w:rPr>
                <w:rFonts w:cs="Arial"/>
                <w:lang w:eastAsia="zh-CN"/>
              </w:rPr>
            </w:pPr>
            <w:r>
              <w:rPr>
                <w:rFonts w:cs="Arial"/>
                <w:lang w:eastAsia="zh-CN"/>
              </w:rPr>
              <w:t>B</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4980FA52" w14:textId="77777777" w:rsidR="003F3082" w:rsidRDefault="003F3082">
            <w:pPr>
              <w:pStyle w:val="TAL"/>
            </w:pPr>
            <w:r>
              <w:t>ANR management for EN-DC architecture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40FE5E4" w14:textId="77777777" w:rsidR="003F3082" w:rsidRDefault="003F3082">
            <w:pPr>
              <w:pStyle w:val="TAL"/>
              <w:rPr>
                <w:lang w:eastAsia="zh-CN"/>
              </w:rPr>
            </w:pPr>
            <w:r>
              <w:rPr>
                <w:lang w:eastAsia="zh-CN"/>
              </w:rPr>
              <w:t>16.5.0</w:t>
            </w:r>
          </w:p>
        </w:tc>
      </w:tr>
      <w:tr w:rsidR="003F3082" w14:paraId="671C29C8" w14:textId="77777777" w:rsidTr="0060399A">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3110683F" w14:textId="77777777" w:rsidR="003F3082" w:rsidRDefault="003F3082">
            <w:pPr>
              <w:pStyle w:val="TAL"/>
              <w:rPr>
                <w:lang w:eastAsia="zh-CN"/>
              </w:rPr>
            </w:pPr>
            <w:r>
              <w:rPr>
                <w:lang w:eastAsia="zh-CN"/>
              </w:rPr>
              <w:t>2020-06</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5D7C052A" w14:textId="77777777" w:rsidR="003F3082" w:rsidRDefault="003F3082">
            <w:pPr>
              <w:pStyle w:val="TAL"/>
              <w:rPr>
                <w:lang w:eastAsia="zh-CN"/>
              </w:rPr>
            </w:pPr>
            <w:r>
              <w:rPr>
                <w:lang w:eastAsia="zh-CN"/>
              </w:rPr>
              <w:t>SA#88-e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79DEF2A6" w14:textId="77777777" w:rsidR="003F3082" w:rsidRDefault="003F3082">
            <w:pPr>
              <w:pStyle w:val="TAL"/>
              <w:rPr>
                <w:rFonts w:cs="Arial"/>
                <w:lang w:eastAsia="zh-CN"/>
              </w:rPr>
            </w:pPr>
            <w:r>
              <w:rPr>
                <w:rFonts w:cs="Arial"/>
                <w:lang w:eastAsia="zh-CN"/>
              </w:rPr>
              <w:t>SP-200493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90FB4B3" w14:textId="77777777" w:rsidR="003F3082" w:rsidRDefault="003F3082">
            <w:pPr>
              <w:pStyle w:val="TAL"/>
              <w:rPr>
                <w:lang w:eastAsia="zh-CN"/>
              </w:rPr>
            </w:pPr>
            <w:r>
              <w:rPr>
                <w:lang w:eastAsia="zh-CN"/>
              </w:rPr>
              <w:t>0291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A943488" w14:textId="77777777" w:rsidR="003F3082" w:rsidRDefault="003F3082">
            <w:pPr>
              <w:pStyle w:val="TAL"/>
              <w:rPr>
                <w:lang w:eastAsia="zh-CN"/>
              </w:rPr>
            </w:pPr>
            <w:r>
              <w:rPr>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2B028D6" w14:textId="77777777" w:rsidR="003F3082" w:rsidRDefault="003F3082">
            <w:pPr>
              <w:pStyle w:val="TAL"/>
              <w:rPr>
                <w:rFonts w:cs="Arial"/>
                <w:lang w:eastAsia="zh-CN"/>
              </w:rPr>
            </w:pPr>
            <w:r>
              <w:rPr>
                <w:rFonts w:cs="Arial"/>
                <w:lang w:eastAsia="zh-CN"/>
              </w:rPr>
              <w:t>B</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4B1B7501" w14:textId="77777777" w:rsidR="003F3082" w:rsidRDefault="003F3082">
            <w:pPr>
              <w:pStyle w:val="TAL"/>
            </w:pPr>
            <w:r>
              <w:t>Add the NRM fragment for SON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7648A57" w14:textId="77777777" w:rsidR="003F3082" w:rsidRDefault="003F3082">
            <w:pPr>
              <w:pStyle w:val="TAL"/>
              <w:rPr>
                <w:lang w:eastAsia="zh-CN"/>
              </w:rPr>
            </w:pPr>
            <w:r>
              <w:rPr>
                <w:lang w:eastAsia="zh-CN"/>
              </w:rPr>
              <w:t>16.5.0</w:t>
            </w:r>
          </w:p>
        </w:tc>
      </w:tr>
      <w:tr w:rsidR="003F3082" w14:paraId="4CD90FEA" w14:textId="77777777" w:rsidTr="0060399A">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3E7BD95D" w14:textId="77777777" w:rsidR="003F3082" w:rsidRDefault="003F3082">
            <w:pPr>
              <w:pStyle w:val="TAL"/>
              <w:rPr>
                <w:lang w:eastAsia="zh-CN"/>
              </w:rPr>
            </w:pPr>
            <w:r>
              <w:rPr>
                <w:lang w:eastAsia="zh-CN"/>
              </w:rPr>
              <w:t>2020-06</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304E9A5B" w14:textId="77777777" w:rsidR="003F3082" w:rsidRDefault="003F3082">
            <w:pPr>
              <w:pStyle w:val="TAL"/>
              <w:rPr>
                <w:lang w:eastAsia="zh-CN"/>
              </w:rPr>
            </w:pPr>
            <w:r>
              <w:rPr>
                <w:lang w:eastAsia="zh-CN"/>
              </w:rPr>
              <w:t>SA#88-e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5284592B" w14:textId="77777777" w:rsidR="003F3082" w:rsidRDefault="003F3082">
            <w:pPr>
              <w:pStyle w:val="TAL"/>
              <w:rPr>
                <w:rFonts w:cs="Arial"/>
                <w:lang w:eastAsia="zh-CN"/>
              </w:rPr>
            </w:pPr>
            <w:r>
              <w:rPr>
                <w:rFonts w:cs="Arial"/>
                <w:lang w:eastAsia="zh-CN"/>
              </w:rPr>
              <w:t>SP-200490</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A5DA4BB" w14:textId="77777777" w:rsidR="003F3082" w:rsidRDefault="003F3082">
            <w:pPr>
              <w:pStyle w:val="TAL"/>
              <w:rPr>
                <w:lang w:eastAsia="zh-CN"/>
              </w:rPr>
            </w:pPr>
            <w:r>
              <w:rPr>
                <w:lang w:eastAsia="zh-CN"/>
              </w:rPr>
              <w:t>0293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585792B" w14:textId="77777777" w:rsidR="003F3082" w:rsidRDefault="003F3082">
            <w:pPr>
              <w:pStyle w:val="TAL"/>
              <w:rPr>
                <w:lang w:eastAsia="zh-CN"/>
              </w:rPr>
            </w:pPr>
            <w:r>
              <w:rPr>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C863B4A" w14:textId="77777777" w:rsidR="003F3082" w:rsidRDefault="003F3082">
            <w:pPr>
              <w:pStyle w:val="TAL"/>
              <w:rPr>
                <w:rFonts w:cs="Arial"/>
                <w:lang w:eastAsia="zh-CN"/>
              </w:rPr>
            </w:pPr>
            <w:r>
              <w:rPr>
                <w:rFonts w:cs="Arial"/>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249D6977" w14:textId="77777777" w:rsidR="003F3082" w:rsidRDefault="003F3082">
            <w:pPr>
              <w:pStyle w:val="TAL"/>
            </w:pPr>
            <w:r>
              <w:t>Add CommModelList NRM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5E3BD11" w14:textId="77777777" w:rsidR="003F3082" w:rsidRDefault="003F3082">
            <w:pPr>
              <w:pStyle w:val="TAL"/>
              <w:rPr>
                <w:lang w:eastAsia="zh-CN"/>
              </w:rPr>
            </w:pPr>
            <w:r>
              <w:rPr>
                <w:lang w:eastAsia="zh-CN"/>
              </w:rPr>
              <w:t>16.5.0</w:t>
            </w:r>
          </w:p>
        </w:tc>
      </w:tr>
      <w:tr w:rsidR="003F3082" w14:paraId="0F7E9F56" w14:textId="77777777" w:rsidTr="0060399A">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3E445C93" w14:textId="77777777" w:rsidR="003F3082" w:rsidRDefault="003F3082">
            <w:pPr>
              <w:pStyle w:val="TAL"/>
              <w:rPr>
                <w:lang w:eastAsia="zh-CN"/>
              </w:rPr>
            </w:pPr>
            <w:r>
              <w:rPr>
                <w:lang w:eastAsia="zh-CN"/>
              </w:rPr>
              <w:t>2020-06</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5FA041B3" w14:textId="77777777" w:rsidR="003F3082" w:rsidRDefault="003F3082">
            <w:pPr>
              <w:pStyle w:val="TAL"/>
              <w:rPr>
                <w:lang w:eastAsia="zh-CN"/>
              </w:rPr>
            </w:pPr>
            <w:r>
              <w:rPr>
                <w:lang w:eastAsia="zh-CN"/>
              </w:rPr>
              <w:t>SA#88-e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2205691D" w14:textId="77777777" w:rsidR="003F3082" w:rsidRDefault="003F3082">
            <w:pPr>
              <w:pStyle w:val="TAL"/>
              <w:rPr>
                <w:rFonts w:cs="Arial"/>
                <w:lang w:eastAsia="zh-CN"/>
              </w:rPr>
            </w:pPr>
            <w:r>
              <w:rPr>
                <w:rFonts w:cs="Arial"/>
                <w:lang w:eastAsia="zh-CN"/>
              </w:rPr>
              <w:t>SP-200490</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49E4564" w14:textId="77777777" w:rsidR="003F3082" w:rsidRDefault="003F3082">
            <w:pPr>
              <w:pStyle w:val="TAL"/>
              <w:rPr>
                <w:lang w:eastAsia="zh-CN"/>
              </w:rPr>
            </w:pPr>
            <w:r>
              <w:rPr>
                <w:lang w:eastAsia="zh-CN"/>
              </w:rPr>
              <w:t>0294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6D8EE97" w14:textId="77777777" w:rsidR="003F3082" w:rsidRDefault="003F3082">
            <w:pPr>
              <w:pStyle w:val="TAL"/>
              <w:rPr>
                <w:lang w:eastAsia="zh-CN"/>
              </w:rPr>
            </w:pPr>
            <w:r>
              <w:rPr>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45C17D" w14:textId="77777777" w:rsidR="003F3082" w:rsidRDefault="003F3082">
            <w:pPr>
              <w:pStyle w:val="TAL"/>
              <w:rPr>
                <w:rFonts w:cs="Arial"/>
                <w:lang w:eastAsia="zh-CN"/>
              </w:rPr>
            </w:pPr>
            <w:r>
              <w:rPr>
                <w:rFonts w:cs="Arial"/>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4E1CBFD0" w14:textId="77777777" w:rsidR="003F3082" w:rsidRDefault="003F3082">
            <w:pPr>
              <w:pStyle w:val="TAL"/>
            </w:pPr>
            <w:r>
              <w:t>Update NRM attribute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FF75B84" w14:textId="77777777" w:rsidR="003F3082" w:rsidRDefault="003F3082">
            <w:pPr>
              <w:pStyle w:val="TAL"/>
              <w:rPr>
                <w:lang w:eastAsia="zh-CN"/>
              </w:rPr>
            </w:pPr>
            <w:r>
              <w:rPr>
                <w:lang w:eastAsia="zh-CN"/>
              </w:rPr>
              <w:t>16.5.0</w:t>
            </w:r>
          </w:p>
        </w:tc>
      </w:tr>
      <w:tr w:rsidR="003F3082" w14:paraId="38DF1507" w14:textId="77777777" w:rsidTr="0060399A">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07B36B8E" w14:textId="77777777" w:rsidR="003F3082" w:rsidRDefault="003F3082">
            <w:pPr>
              <w:pStyle w:val="TAL"/>
              <w:rPr>
                <w:lang w:eastAsia="zh-CN"/>
              </w:rPr>
            </w:pPr>
            <w:r>
              <w:rPr>
                <w:lang w:eastAsia="zh-CN"/>
              </w:rPr>
              <w:t>2020-06</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0931DABD" w14:textId="77777777" w:rsidR="003F3082" w:rsidRDefault="003F3082">
            <w:pPr>
              <w:pStyle w:val="TAL"/>
              <w:rPr>
                <w:lang w:eastAsia="zh-CN"/>
              </w:rPr>
            </w:pPr>
            <w:r>
              <w:rPr>
                <w:lang w:eastAsia="zh-CN"/>
              </w:rPr>
              <w:t>SA#88-e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58A14852" w14:textId="77777777" w:rsidR="003F3082" w:rsidRDefault="003F3082">
            <w:pPr>
              <w:pStyle w:val="TAL"/>
              <w:rPr>
                <w:rFonts w:cs="Arial"/>
                <w:lang w:eastAsia="zh-CN"/>
              </w:rPr>
            </w:pPr>
            <w:r>
              <w:rPr>
                <w:rFonts w:cs="Arial"/>
                <w:lang w:eastAsia="zh-CN"/>
              </w:rPr>
              <w:t>SP-200490</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E604C74" w14:textId="77777777" w:rsidR="003F3082" w:rsidRDefault="003F3082">
            <w:pPr>
              <w:pStyle w:val="TAL"/>
              <w:rPr>
                <w:lang w:eastAsia="zh-CN"/>
              </w:rPr>
            </w:pPr>
            <w:r>
              <w:rPr>
                <w:lang w:eastAsia="zh-CN"/>
              </w:rPr>
              <w:t>0295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F61CFBE" w14:textId="77777777" w:rsidR="003F3082" w:rsidRDefault="003F3082">
            <w:pPr>
              <w:pStyle w:val="TAL"/>
              <w:rPr>
                <w:lang w:eastAsia="zh-CN"/>
              </w:rPr>
            </w:pPr>
            <w:r>
              <w:rPr>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66B5815" w14:textId="77777777" w:rsidR="003F3082" w:rsidRDefault="003F3082">
            <w:pPr>
              <w:pStyle w:val="TAL"/>
              <w:rPr>
                <w:rFonts w:cs="Arial"/>
                <w:lang w:eastAsia="zh-CN"/>
              </w:rPr>
            </w:pPr>
            <w:r>
              <w:rPr>
                <w:rFonts w:cs="Arial"/>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4F1EEFF9" w14:textId="77777777" w:rsidR="003F3082" w:rsidRDefault="003F3082">
            <w:pPr>
              <w:pStyle w:val="TAL"/>
            </w:pPr>
            <w:r>
              <w:t>Correct NRM  definition in XML solution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0E91532" w14:textId="77777777" w:rsidR="003F3082" w:rsidRDefault="003F3082">
            <w:pPr>
              <w:pStyle w:val="TAL"/>
              <w:rPr>
                <w:lang w:eastAsia="zh-CN"/>
              </w:rPr>
            </w:pPr>
            <w:r>
              <w:rPr>
                <w:lang w:eastAsia="zh-CN"/>
              </w:rPr>
              <w:t>16.5.0</w:t>
            </w:r>
          </w:p>
        </w:tc>
      </w:tr>
      <w:tr w:rsidR="003F3082" w14:paraId="71FD680B" w14:textId="77777777" w:rsidTr="0060399A">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61367CBE" w14:textId="77777777" w:rsidR="003F3082" w:rsidRDefault="003F3082">
            <w:pPr>
              <w:pStyle w:val="TAL"/>
              <w:rPr>
                <w:lang w:eastAsia="zh-CN"/>
              </w:rPr>
            </w:pPr>
            <w:r>
              <w:rPr>
                <w:lang w:eastAsia="zh-CN"/>
              </w:rPr>
              <w:t>2020-06</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025C5EA4" w14:textId="77777777" w:rsidR="003F3082" w:rsidRDefault="003F3082">
            <w:pPr>
              <w:pStyle w:val="TAL"/>
              <w:rPr>
                <w:lang w:eastAsia="zh-CN"/>
              </w:rPr>
            </w:pPr>
            <w:r>
              <w:rPr>
                <w:lang w:eastAsia="zh-CN"/>
              </w:rPr>
              <w:t>SA#88-e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2CA77659" w14:textId="77777777" w:rsidR="003F3082" w:rsidRDefault="003F3082">
            <w:pPr>
              <w:pStyle w:val="TAL"/>
              <w:rPr>
                <w:rFonts w:cs="Arial"/>
                <w:lang w:eastAsia="zh-CN"/>
              </w:rPr>
            </w:pPr>
            <w:r>
              <w:rPr>
                <w:rFonts w:cs="Arial"/>
                <w:lang w:eastAsia="zh-CN"/>
              </w:rPr>
              <w:t>SP-200485</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F73F3BA" w14:textId="77777777" w:rsidR="003F3082" w:rsidRDefault="003F3082">
            <w:pPr>
              <w:pStyle w:val="TAL"/>
              <w:rPr>
                <w:lang w:eastAsia="zh-CN"/>
              </w:rPr>
            </w:pPr>
            <w:r>
              <w:rPr>
                <w:lang w:eastAsia="zh-CN"/>
              </w:rPr>
              <w:t>0300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E59E451" w14:textId="77777777" w:rsidR="003F3082" w:rsidRDefault="003F3082">
            <w:pPr>
              <w:pStyle w:val="TAL"/>
              <w:rPr>
                <w:lang w:eastAsia="zh-CN"/>
              </w:rPr>
            </w:pPr>
            <w:r>
              <w:rPr>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9989E51" w14:textId="77777777" w:rsidR="003F3082" w:rsidRDefault="003F3082">
            <w:pPr>
              <w:pStyle w:val="TAL"/>
              <w:rPr>
                <w:rFonts w:cs="Arial"/>
                <w:lang w:eastAsia="zh-CN"/>
              </w:rPr>
            </w:pPr>
            <w:r>
              <w:rPr>
                <w:rFonts w:cs="Arial"/>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5EFE4751" w14:textId="77777777" w:rsidR="003F3082" w:rsidRDefault="003F3082">
            <w:pPr>
              <w:pStyle w:val="TAL"/>
            </w:pPr>
            <w:r>
              <w:t>Clarification on the relation of GST, ServiceProfile and SliceProfile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C02C99D" w14:textId="77777777" w:rsidR="003F3082" w:rsidRDefault="003F3082">
            <w:pPr>
              <w:pStyle w:val="TAL"/>
              <w:rPr>
                <w:lang w:eastAsia="zh-CN"/>
              </w:rPr>
            </w:pPr>
            <w:r>
              <w:rPr>
                <w:lang w:eastAsia="zh-CN"/>
              </w:rPr>
              <w:t>16.5.0</w:t>
            </w:r>
          </w:p>
        </w:tc>
      </w:tr>
      <w:tr w:rsidR="003F3082" w14:paraId="4EEBE9D6" w14:textId="77777777" w:rsidTr="0060399A">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218D704C" w14:textId="77777777" w:rsidR="003F3082" w:rsidRDefault="003F3082">
            <w:pPr>
              <w:pStyle w:val="TAL"/>
              <w:rPr>
                <w:lang w:eastAsia="zh-CN"/>
              </w:rPr>
            </w:pPr>
            <w:r>
              <w:rPr>
                <w:lang w:eastAsia="zh-CN"/>
              </w:rPr>
              <w:t>2020-06</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4A19E8A7" w14:textId="77777777" w:rsidR="003F3082" w:rsidRDefault="003F3082">
            <w:pPr>
              <w:pStyle w:val="TAL"/>
              <w:rPr>
                <w:lang w:eastAsia="zh-CN"/>
              </w:rPr>
            </w:pPr>
            <w:r>
              <w:rPr>
                <w:lang w:eastAsia="zh-CN"/>
              </w:rPr>
              <w:t>SA#88-e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5EFF2EB9" w14:textId="77777777" w:rsidR="003F3082" w:rsidRDefault="003F3082">
            <w:pPr>
              <w:pStyle w:val="TAL"/>
              <w:rPr>
                <w:rFonts w:cs="Arial"/>
                <w:lang w:eastAsia="zh-CN"/>
              </w:rPr>
            </w:pPr>
            <w:r>
              <w:rPr>
                <w:rFonts w:cs="Arial"/>
                <w:lang w:eastAsia="zh-CN"/>
              </w:rPr>
              <w:t>SP-200496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EB06A29" w14:textId="77777777" w:rsidR="003F3082" w:rsidRDefault="003F3082">
            <w:pPr>
              <w:pStyle w:val="TAL"/>
              <w:rPr>
                <w:lang w:eastAsia="zh-CN"/>
              </w:rPr>
            </w:pPr>
            <w:r>
              <w:rPr>
                <w:lang w:eastAsia="zh-CN"/>
              </w:rPr>
              <w:t>0301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0E5A9DE" w14:textId="77777777" w:rsidR="003F3082" w:rsidRDefault="003F3082">
            <w:pPr>
              <w:pStyle w:val="TAL"/>
              <w:rPr>
                <w:lang w:eastAsia="zh-CN"/>
              </w:rPr>
            </w:pPr>
            <w:r>
              <w:rPr>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5B296F9" w14:textId="77777777" w:rsidR="003F3082" w:rsidRDefault="003F3082">
            <w:pPr>
              <w:pStyle w:val="TAL"/>
              <w:rPr>
                <w:rFonts w:cs="Arial"/>
                <w:lang w:eastAsia="zh-CN"/>
              </w:rPr>
            </w:pPr>
            <w:r>
              <w:rPr>
                <w:rFonts w:cs="Arial"/>
                <w:lang w:eastAsia="zh-CN"/>
              </w:rPr>
              <w:t>B</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7F568274" w14:textId="77777777" w:rsidR="003F3082" w:rsidRDefault="003F3082">
            <w:pPr>
              <w:pStyle w:val="TAL"/>
            </w:pPr>
            <w:r>
              <w:t>Add ES coverage relation in NRCellRelation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4D79E97" w14:textId="77777777" w:rsidR="003F3082" w:rsidRDefault="003F3082">
            <w:pPr>
              <w:pStyle w:val="TAL"/>
              <w:rPr>
                <w:lang w:eastAsia="zh-CN"/>
              </w:rPr>
            </w:pPr>
            <w:r>
              <w:rPr>
                <w:lang w:eastAsia="zh-CN"/>
              </w:rPr>
              <w:t>16.5.0</w:t>
            </w:r>
          </w:p>
        </w:tc>
      </w:tr>
      <w:tr w:rsidR="003F3082" w14:paraId="2A9A2D97" w14:textId="77777777" w:rsidTr="0060399A">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4B768E8F" w14:textId="77777777" w:rsidR="003F3082" w:rsidRDefault="003F3082">
            <w:pPr>
              <w:pStyle w:val="TAL"/>
              <w:rPr>
                <w:lang w:eastAsia="zh-CN"/>
              </w:rPr>
            </w:pPr>
            <w:r>
              <w:rPr>
                <w:lang w:eastAsia="zh-CN"/>
              </w:rPr>
              <w:t>2020-06</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1E47D94C" w14:textId="77777777" w:rsidR="003F3082" w:rsidRDefault="003F3082">
            <w:pPr>
              <w:pStyle w:val="TAL"/>
              <w:rPr>
                <w:lang w:eastAsia="zh-CN"/>
              </w:rPr>
            </w:pPr>
            <w:r>
              <w:rPr>
                <w:lang w:eastAsia="zh-CN"/>
              </w:rPr>
              <w:t>SA#88-e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4567E7D0" w14:textId="77777777" w:rsidR="003F3082" w:rsidRDefault="003F3082">
            <w:pPr>
              <w:pStyle w:val="TAL"/>
              <w:rPr>
                <w:rFonts w:cs="Arial"/>
                <w:lang w:eastAsia="zh-CN"/>
              </w:rPr>
            </w:pPr>
            <w:r>
              <w:rPr>
                <w:rFonts w:cs="Arial"/>
                <w:lang w:eastAsia="zh-CN"/>
              </w:rPr>
              <w:t>SP-200490</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E350109" w14:textId="77777777" w:rsidR="003F3082" w:rsidRDefault="003F3082">
            <w:pPr>
              <w:pStyle w:val="TAL"/>
              <w:rPr>
                <w:lang w:eastAsia="zh-CN"/>
              </w:rPr>
            </w:pPr>
            <w:r>
              <w:rPr>
                <w:lang w:eastAsia="zh-CN"/>
              </w:rPr>
              <w:t>0302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2759462" w14:textId="77777777" w:rsidR="003F3082" w:rsidRDefault="003F3082">
            <w:pPr>
              <w:pStyle w:val="TAL"/>
              <w:rPr>
                <w:lang w:eastAsia="zh-CN"/>
              </w:rPr>
            </w:pPr>
            <w:r>
              <w:rPr>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3CA2C79" w14:textId="77777777" w:rsidR="003F3082" w:rsidRDefault="003F3082">
            <w:pPr>
              <w:pStyle w:val="TAL"/>
              <w:rPr>
                <w:rFonts w:cs="Arial"/>
                <w:lang w:eastAsia="zh-CN"/>
              </w:rPr>
            </w:pPr>
            <w:r>
              <w:rPr>
                <w:rFonts w:cs="Arial"/>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3E18F2A0" w14:textId="77777777" w:rsidR="003F3082" w:rsidRDefault="003F3082">
            <w:pPr>
              <w:pStyle w:val="TAL"/>
            </w:pPr>
            <w:r>
              <w:t>Update the decription for RRMPolicy_ and resouceType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E20C7B4" w14:textId="77777777" w:rsidR="003F3082" w:rsidRDefault="003F3082">
            <w:pPr>
              <w:pStyle w:val="TAL"/>
              <w:rPr>
                <w:lang w:eastAsia="zh-CN"/>
              </w:rPr>
            </w:pPr>
            <w:r>
              <w:rPr>
                <w:lang w:eastAsia="zh-CN"/>
              </w:rPr>
              <w:t>16.5.0</w:t>
            </w:r>
          </w:p>
        </w:tc>
      </w:tr>
      <w:tr w:rsidR="003F3082" w14:paraId="46475D41" w14:textId="77777777" w:rsidTr="0060399A">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77D3D497" w14:textId="77777777" w:rsidR="003F3082" w:rsidRDefault="003F3082">
            <w:pPr>
              <w:pStyle w:val="TAL"/>
              <w:rPr>
                <w:lang w:eastAsia="zh-CN"/>
              </w:rPr>
            </w:pPr>
            <w:r>
              <w:rPr>
                <w:lang w:eastAsia="zh-CN"/>
              </w:rPr>
              <w:t>2020-06</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148FA3C9" w14:textId="77777777" w:rsidR="003F3082" w:rsidRDefault="003F3082">
            <w:pPr>
              <w:pStyle w:val="TAL"/>
              <w:rPr>
                <w:lang w:eastAsia="zh-CN"/>
              </w:rPr>
            </w:pPr>
            <w:r>
              <w:rPr>
                <w:lang w:eastAsia="zh-CN"/>
              </w:rPr>
              <w:t>SA#88-e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658B2478" w14:textId="77777777" w:rsidR="003F3082" w:rsidRDefault="003F3082">
            <w:pPr>
              <w:pStyle w:val="TAL"/>
              <w:rPr>
                <w:rFonts w:cs="Arial"/>
                <w:lang w:eastAsia="zh-CN"/>
              </w:rPr>
            </w:pPr>
            <w:r>
              <w:rPr>
                <w:rFonts w:cs="Arial"/>
                <w:lang w:eastAsia="zh-CN"/>
              </w:rPr>
              <w:t>SP-200490</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602F041" w14:textId="77777777" w:rsidR="003F3082" w:rsidRDefault="003F3082">
            <w:pPr>
              <w:pStyle w:val="TAL"/>
              <w:rPr>
                <w:lang w:eastAsia="zh-CN"/>
              </w:rPr>
            </w:pPr>
            <w:r>
              <w:rPr>
                <w:lang w:eastAsia="zh-CN"/>
              </w:rPr>
              <w:t>0303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9C7AD3A" w14:textId="77777777" w:rsidR="003F3082" w:rsidRDefault="003F3082">
            <w:pPr>
              <w:pStyle w:val="TAL"/>
              <w:rPr>
                <w:lang w:eastAsia="zh-CN"/>
              </w:rPr>
            </w:pPr>
            <w:r>
              <w:rPr>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C4D6C13" w14:textId="77777777" w:rsidR="003F3082" w:rsidRDefault="003F3082">
            <w:pPr>
              <w:pStyle w:val="TAL"/>
              <w:rPr>
                <w:rFonts w:cs="Arial"/>
                <w:lang w:eastAsia="zh-CN"/>
              </w:rPr>
            </w:pPr>
            <w:r>
              <w:rPr>
                <w:rFonts w:cs="Arial"/>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21380539" w14:textId="77777777" w:rsidR="003F3082" w:rsidRDefault="003F3082">
            <w:pPr>
              <w:pStyle w:val="TAL"/>
            </w:pPr>
            <w:r>
              <w:t>Update definition for attribute localAddress in EP_RP IOC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D2D19E5" w14:textId="77777777" w:rsidR="003F3082" w:rsidRDefault="003F3082">
            <w:pPr>
              <w:pStyle w:val="TAL"/>
              <w:rPr>
                <w:lang w:eastAsia="zh-CN"/>
              </w:rPr>
            </w:pPr>
            <w:r>
              <w:rPr>
                <w:lang w:eastAsia="zh-CN"/>
              </w:rPr>
              <w:t>16.5.0</w:t>
            </w:r>
          </w:p>
        </w:tc>
      </w:tr>
      <w:tr w:rsidR="003F3082" w14:paraId="21BD6E88" w14:textId="77777777" w:rsidTr="0060399A">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3AD15237" w14:textId="77777777" w:rsidR="003F3082" w:rsidRDefault="003F3082">
            <w:pPr>
              <w:pStyle w:val="TAL"/>
              <w:rPr>
                <w:lang w:eastAsia="zh-CN"/>
              </w:rPr>
            </w:pPr>
            <w:r>
              <w:rPr>
                <w:lang w:eastAsia="zh-CN"/>
              </w:rPr>
              <w:t>2020-06</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0B4BEC63" w14:textId="77777777" w:rsidR="003F3082" w:rsidRDefault="003F3082">
            <w:pPr>
              <w:pStyle w:val="TAL"/>
              <w:rPr>
                <w:lang w:eastAsia="zh-CN"/>
              </w:rPr>
            </w:pPr>
            <w:r>
              <w:rPr>
                <w:lang w:eastAsia="zh-CN"/>
              </w:rPr>
              <w:t>SA#88-e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7AB854B9" w14:textId="77777777" w:rsidR="003F3082" w:rsidRDefault="003F3082">
            <w:pPr>
              <w:pStyle w:val="TAL"/>
              <w:rPr>
                <w:rFonts w:cs="Arial"/>
                <w:lang w:eastAsia="zh-CN"/>
              </w:rPr>
            </w:pPr>
            <w:r>
              <w:rPr>
                <w:rFonts w:cs="Arial"/>
                <w:lang w:eastAsia="zh-CN"/>
              </w:rPr>
              <w:t>SP-200486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C973758" w14:textId="77777777" w:rsidR="003F3082" w:rsidRDefault="003F3082">
            <w:pPr>
              <w:pStyle w:val="TAL"/>
              <w:rPr>
                <w:lang w:eastAsia="zh-CN"/>
              </w:rPr>
            </w:pPr>
            <w:r>
              <w:rPr>
                <w:lang w:eastAsia="zh-CN"/>
              </w:rPr>
              <w:t>0305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032E172" w14:textId="77777777" w:rsidR="003F3082" w:rsidRDefault="003F3082">
            <w:pPr>
              <w:pStyle w:val="TAL"/>
              <w:rPr>
                <w:lang w:eastAsia="zh-CN"/>
              </w:rPr>
            </w:pPr>
            <w:r>
              <w:rPr>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AFF87E9" w14:textId="77777777" w:rsidR="003F3082" w:rsidRDefault="003F3082">
            <w:pPr>
              <w:pStyle w:val="TAL"/>
              <w:rPr>
                <w:rFonts w:cs="Arial"/>
                <w:lang w:eastAsia="zh-CN"/>
              </w:rPr>
            </w:pPr>
            <w:r>
              <w:rPr>
                <w:rFonts w:cs="Arial"/>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180DEA03" w14:textId="77777777" w:rsidR="003F3082" w:rsidRDefault="003F3082">
            <w:pPr>
              <w:pStyle w:val="TAL"/>
            </w:pPr>
            <w:r>
              <w:t>Correction of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8D72BEF" w14:textId="77777777" w:rsidR="003F3082" w:rsidRDefault="003F3082">
            <w:pPr>
              <w:pStyle w:val="TAL"/>
              <w:rPr>
                <w:lang w:eastAsia="zh-CN"/>
              </w:rPr>
            </w:pPr>
            <w:r>
              <w:rPr>
                <w:lang w:eastAsia="zh-CN"/>
              </w:rPr>
              <w:t>16.5.0</w:t>
            </w:r>
          </w:p>
        </w:tc>
      </w:tr>
      <w:tr w:rsidR="003F3082" w14:paraId="3497F6BE" w14:textId="77777777" w:rsidTr="0060399A">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7B4610CC" w14:textId="77777777" w:rsidR="003F3082" w:rsidRDefault="003F3082">
            <w:pPr>
              <w:pStyle w:val="TAL"/>
              <w:rPr>
                <w:lang w:eastAsia="zh-CN"/>
              </w:rPr>
            </w:pPr>
            <w:r>
              <w:rPr>
                <w:lang w:eastAsia="zh-CN"/>
              </w:rPr>
              <w:t>2020-06</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49FF678E" w14:textId="77777777" w:rsidR="003F3082" w:rsidRDefault="003F3082">
            <w:pPr>
              <w:pStyle w:val="TAL"/>
              <w:rPr>
                <w:lang w:eastAsia="zh-CN"/>
              </w:rPr>
            </w:pPr>
            <w:r>
              <w:rPr>
                <w:lang w:eastAsia="zh-CN"/>
              </w:rPr>
              <w:t>SA#88-e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66349FC1" w14:textId="77777777" w:rsidR="003F3082" w:rsidRDefault="003F3082">
            <w:pPr>
              <w:pStyle w:val="TAL"/>
              <w:rPr>
                <w:rFonts w:cs="Arial"/>
                <w:lang w:eastAsia="zh-CN"/>
              </w:rPr>
            </w:pPr>
            <w:r>
              <w:rPr>
                <w:rFonts w:cs="Arial"/>
                <w:lang w:eastAsia="zh-CN"/>
              </w:rPr>
              <w:t>SP-200485</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BE1A1E8" w14:textId="77777777" w:rsidR="003F3082" w:rsidRDefault="003F3082">
            <w:pPr>
              <w:pStyle w:val="TAL"/>
              <w:rPr>
                <w:lang w:eastAsia="zh-CN"/>
              </w:rPr>
            </w:pPr>
            <w:r>
              <w:rPr>
                <w:lang w:eastAsia="zh-CN"/>
              </w:rPr>
              <w:t>0306</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A0CFF3F" w14:textId="77777777" w:rsidR="003F3082" w:rsidRDefault="003F3082">
            <w:pPr>
              <w:pStyle w:val="TAL"/>
              <w:rPr>
                <w:lang w:eastAsia="zh-CN"/>
              </w:rPr>
            </w:pPr>
            <w:r>
              <w:rPr>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FA8F60C" w14:textId="77777777" w:rsidR="003F3082" w:rsidRDefault="003F3082">
            <w:pPr>
              <w:pStyle w:val="TAL"/>
              <w:rPr>
                <w:rFonts w:cs="Arial"/>
                <w:lang w:eastAsia="zh-CN"/>
              </w:rPr>
            </w:pPr>
            <w:r>
              <w:rPr>
                <w:rFonts w:cs="Arial"/>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5FF3DBE3" w14:textId="77777777" w:rsidR="003F3082" w:rsidRDefault="003F3082">
            <w:pPr>
              <w:pStyle w:val="TAL"/>
            </w:pPr>
            <w:r>
              <w:t>add transport information and slice mapping on backhaul endpoints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9476FC7" w14:textId="77777777" w:rsidR="003F3082" w:rsidRDefault="003F3082">
            <w:pPr>
              <w:pStyle w:val="TAL"/>
              <w:rPr>
                <w:lang w:eastAsia="zh-CN"/>
              </w:rPr>
            </w:pPr>
            <w:r>
              <w:rPr>
                <w:lang w:eastAsia="zh-CN"/>
              </w:rPr>
              <w:t>16.5.0</w:t>
            </w:r>
          </w:p>
        </w:tc>
      </w:tr>
      <w:tr w:rsidR="003F3082" w14:paraId="54374370" w14:textId="77777777" w:rsidTr="0060399A">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44E19B82" w14:textId="77777777" w:rsidR="003F3082" w:rsidRDefault="003F3082">
            <w:pPr>
              <w:pStyle w:val="TAL"/>
              <w:rPr>
                <w:lang w:eastAsia="zh-CN"/>
              </w:rPr>
            </w:pPr>
            <w:r>
              <w:rPr>
                <w:lang w:eastAsia="zh-CN"/>
              </w:rPr>
              <w:t>2020-06</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1E17A4D1" w14:textId="77777777" w:rsidR="003F3082" w:rsidRDefault="003F3082">
            <w:pPr>
              <w:pStyle w:val="TAL"/>
              <w:rPr>
                <w:lang w:eastAsia="zh-CN"/>
              </w:rPr>
            </w:pPr>
            <w:r>
              <w:rPr>
                <w:lang w:eastAsia="zh-CN"/>
              </w:rPr>
              <w:t>SA#88-e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0C1AB08F" w14:textId="77777777" w:rsidR="003F3082" w:rsidRDefault="003F3082">
            <w:pPr>
              <w:pStyle w:val="TAL"/>
              <w:rPr>
                <w:rFonts w:cs="Arial"/>
                <w:lang w:eastAsia="zh-CN"/>
              </w:rPr>
            </w:pPr>
            <w:r>
              <w:rPr>
                <w:rFonts w:cs="Arial"/>
                <w:lang w:eastAsia="zh-CN"/>
              </w:rPr>
              <w:t>SP-200485</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6F40E20" w14:textId="77777777" w:rsidR="003F3082" w:rsidRDefault="003F3082">
            <w:pPr>
              <w:pStyle w:val="TAL"/>
              <w:rPr>
                <w:lang w:eastAsia="zh-CN"/>
              </w:rPr>
            </w:pPr>
            <w:r>
              <w:rPr>
                <w:lang w:eastAsia="zh-CN"/>
              </w:rPr>
              <w:t>0307</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BCED9F7" w14:textId="77777777" w:rsidR="003F3082" w:rsidRDefault="003F3082">
            <w:pPr>
              <w:pStyle w:val="TAL"/>
              <w:rPr>
                <w:lang w:eastAsia="zh-CN"/>
              </w:rPr>
            </w:pPr>
            <w:r>
              <w:rPr>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98C816B" w14:textId="77777777" w:rsidR="003F3082" w:rsidRDefault="003F3082">
            <w:pPr>
              <w:pStyle w:val="TAL"/>
              <w:rPr>
                <w:rFonts w:cs="Arial"/>
                <w:lang w:eastAsia="zh-CN"/>
              </w:rPr>
            </w:pPr>
            <w:r>
              <w:rPr>
                <w:rFonts w:cs="Arial"/>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3E4DB18D" w14:textId="77777777" w:rsidR="003F3082" w:rsidRDefault="003F3082">
            <w:pPr>
              <w:pStyle w:val="TAL"/>
            </w:pPr>
            <w:r>
              <w:t>add transport information and slice mapping on backhaul endpoints stage 3</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5A1333B" w14:textId="77777777" w:rsidR="003F3082" w:rsidRDefault="003F3082">
            <w:pPr>
              <w:pStyle w:val="TAL"/>
              <w:rPr>
                <w:lang w:eastAsia="zh-CN"/>
              </w:rPr>
            </w:pPr>
            <w:r>
              <w:rPr>
                <w:lang w:eastAsia="zh-CN"/>
              </w:rPr>
              <w:t>16.5.0</w:t>
            </w:r>
          </w:p>
        </w:tc>
      </w:tr>
      <w:tr w:rsidR="003F3082" w14:paraId="2AEE61B1" w14:textId="77777777" w:rsidTr="0060399A">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6722F3D4" w14:textId="77777777" w:rsidR="003F3082" w:rsidRDefault="003F3082">
            <w:pPr>
              <w:pStyle w:val="TAL"/>
              <w:rPr>
                <w:lang w:eastAsia="zh-CN"/>
              </w:rPr>
            </w:pPr>
            <w:r>
              <w:rPr>
                <w:lang w:eastAsia="zh-CN"/>
              </w:rPr>
              <w:t>2020-06</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42F10B8B" w14:textId="77777777" w:rsidR="003F3082" w:rsidRDefault="003F3082">
            <w:pPr>
              <w:pStyle w:val="TAL"/>
              <w:rPr>
                <w:lang w:eastAsia="zh-CN"/>
              </w:rPr>
            </w:pPr>
            <w:r>
              <w:rPr>
                <w:lang w:eastAsia="zh-CN"/>
              </w:rPr>
              <w:t>SA#88-e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3454B32E" w14:textId="77777777" w:rsidR="003F3082" w:rsidRDefault="003F3082">
            <w:pPr>
              <w:pStyle w:val="TAL"/>
              <w:rPr>
                <w:rFonts w:cs="Arial"/>
                <w:lang w:eastAsia="zh-CN"/>
              </w:rPr>
            </w:pPr>
            <w:r>
              <w:rPr>
                <w:rFonts w:cs="Arial"/>
                <w:lang w:eastAsia="zh-CN"/>
              </w:rPr>
              <w:t>SP-200490</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06AC3D4" w14:textId="77777777" w:rsidR="003F3082" w:rsidRDefault="003F3082">
            <w:pPr>
              <w:pStyle w:val="TAL"/>
              <w:rPr>
                <w:lang w:eastAsia="zh-CN"/>
              </w:rPr>
            </w:pPr>
            <w:r>
              <w:rPr>
                <w:lang w:eastAsia="zh-CN"/>
              </w:rPr>
              <w:t>0312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AE766DF" w14:textId="77777777" w:rsidR="003F3082" w:rsidRDefault="003F3082">
            <w:pPr>
              <w:pStyle w:val="TAL"/>
              <w:rPr>
                <w:lang w:eastAsia="zh-CN"/>
              </w:rPr>
            </w:pPr>
            <w:r>
              <w:rPr>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A623E18" w14:textId="77777777" w:rsidR="003F3082" w:rsidRDefault="003F3082">
            <w:pPr>
              <w:pStyle w:val="TAL"/>
              <w:rPr>
                <w:rFonts w:cs="Arial"/>
                <w:lang w:eastAsia="zh-CN"/>
              </w:rPr>
            </w:pPr>
            <w:r>
              <w:rPr>
                <w:rFonts w:cs="Arial"/>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55F50AB0" w14:textId="77777777" w:rsidR="003F3082" w:rsidRDefault="003F3082">
            <w:pPr>
              <w:pStyle w:val="TAL"/>
            </w:pPr>
            <w:r>
              <w:t>Update SliceProfile attributes solution 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4A7F853" w14:textId="77777777" w:rsidR="003F3082" w:rsidRDefault="003F3082">
            <w:pPr>
              <w:pStyle w:val="TAL"/>
              <w:rPr>
                <w:lang w:eastAsia="zh-CN"/>
              </w:rPr>
            </w:pPr>
            <w:r>
              <w:rPr>
                <w:lang w:eastAsia="zh-CN"/>
              </w:rPr>
              <w:t>16.5.0</w:t>
            </w:r>
          </w:p>
        </w:tc>
      </w:tr>
      <w:tr w:rsidR="003F3082" w14:paraId="61ADCBDF" w14:textId="77777777" w:rsidTr="0060399A">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16269F77" w14:textId="77777777" w:rsidR="003F3082" w:rsidRDefault="003F3082">
            <w:pPr>
              <w:pStyle w:val="TAL"/>
              <w:rPr>
                <w:lang w:eastAsia="zh-CN"/>
              </w:rPr>
            </w:pPr>
            <w:r>
              <w:rPr>
                <w:lang w:eastAsia="zh-CN"/>
              </w:rPr>
              <w:t>2020-06</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62C05BBD" w14:textId="77777777" w:rsidR="003F3082" w:rsidRDefault="003F3082">
            <w:pPr>
              <w:pStyle w:val="TAL"/>
              <w:rPr>
                <w:lang w:eastAsia="zh-CN"/>
              </w:rPr>
            </w:pPr>
            <w:r>
              <w:rPr>
                <w:lang w:eastAsia="zh-CN"/>
              </w:rPr>
              <w:t>SA#88-e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088C54C1" w14:textId="77777777" w:rsidR="003F3082" w:rsidRDefault="003F3082">
            <w:pPr>
              <w:pStyle w:val="TAL"/>
              <w:rPr>
                <w:rFonts w:cs="Arial"/>
                <w:lang w:eastAsia="zh-CN"/>
              </w:rPr>
            </w:pPr>
            <w:r>
              <w:rPr>
                <w:rFonts w:cs="Arial"/>
                <w:lang w:eastAsia="zh-CN"/>
              </w:rPr>
              <w:t>SP-200490</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A9C2398" w14:textId="77777777" w:rsidR="003F3082" w:rsidRDefault="003F3082">
            <w:pPr>
              <w:pStyle w:val="TAL"/>
              <w:rPr>
                <w:lang w:eastAsia="zh-CN"/>
              </w:rPr>
            </w:pPr>
            <w:r>
              <w:rPr>
                <w:lang w:eastAsia="zh-CN"/>
              </w:rPr>
              <w:t>0315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30E2988" w14:textId="77777777" w:rsidR="003F3082" w:rsidRDefault="003F3082">
            <w:pPr>
              <w:pStyle w:val="TAL"/>
              <w:rPr>
                <w:lang w:eastAsia="zh-CN"/>
              </w:rPr>
            </w:pPr>
            <w:r>
              <w:rPr>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15BF96E" w14:textId="77777777" w:rsidR="003F3082" w:rsidRDefault="003F3082">
            <w:pPr>
              <w:pStyle w:val="TAL"/>
              <w:rPr>
                <w:rFonts w:cs="Arial"/>
                <w:lang w:eastAsia="zh-CN"/>
              </w:rPr>
            </w:pPr>
            <w:r>
              <w:rPr>
                <w:rFonts w:cs="Arial"/>
                <w:lang w:eastAsia="zh-CN"/>
              </w:rPr>
              <w:t>B</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707CE58C" w14:textId="77777777" w:rsidR="003F3082" w:rsidRDefault="003F3082">
            <w:pPr>
              <w:pStyle w:val="TAL"/>
            </w:pPr>
            <w:r>
              <w:t>Add configuredMaxTxEIRP on NRSectorCarrier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27F1DFB" w14:textId="77777777" w:rsidR="003F3082" w:rsidRDefault="003F3082">
            <w:pPr>
              <w:pStyle w:val="TAL"/>
              <w:rPr>
                <w:lang w:eastAsia="zh-CN"/>
              </w:rPr>
            </w:pPr>
            <w:r>
              <w:rPr>
                <w:lang w:eastAsia="zh-CN"/>
              </w:rPr>
              <w:t>16.5.0</w:t>
            </w:r>
          </w:p>
        </w:tc>
      </w:tr>
      <w:tr w:rsidR="003F3082" w14:paraId="11125C1E" w14:textId="77777777" w:rsidTr="0060399A">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637311DD" w14:textId="77777777" w:rsidR="003F3082" w:rsidRDefault="003F3082">
            <w:pPr>
              <w:pStyle w:val="TAL"/>
              <w:rPr>
                <w:lang w:eastAsia="zh-CN"/>
              </w:rPr>
            </w:pPr>
            <w:r>
              <w:rPr>
                <w:lang w:eastAsia="zh-CN"/>
              </w:rPr>
              <w:t>2020-06</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508132AF" w14:textId="77777777" w:rsidR="003F3082" w:rsidRDefault="003F3082">
            <w:pPr>
              <w:pStyle w:val="TAL"/>
              <w:rPr>
                <w:lang w:eastAsia="zh-CN"/>
              </w:rPr>
            </w:pPr>
            <w:r>
              <w:rPr>
                <w:lang w:eastAsia="zh-CN"/>
              </w:rPr>
              <w:t>SA#88-e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078256E5" w14:textId="77777777" w:rsidR="003F3082" w:rsidRDefault="003F3082">
            <w:pPr>
              <w:pStyle w:val="TAL"/>
              <w:rPr>
                <w:rFonts w:cs="Arial"/>
                <w:lang w:eastAsia="zh-CN"/>
              </w:rPr>
            </w:pPr>
            <w:r>
              <w:rPr>
                <w:rFonts w:cs="Arial"/>
                <w:lang w:eastAsia="zh-CN"/>
              </w:rPr>
              <w:t>SP-200490</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E4C3136" w14:textId="77777777" w:rsidR="003F3082" w:rsidRDefault="003F3082">
            <w:pPr>
              <w:pStyle w:val="TAL"/>
              <w:rPr>
                <w:lang w:eastAsia="zh-CN"/>
              </w:rPr>
            </w:pPr>
            <w:r>
              <w:rPr>
                <w:lang w:eastAsia="zh-CN"/>
              </w:rPr>
              <w:t>0316</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C08A9ED" w14:textId="77777777" w:rsidR="003F3082" w:rsidRDefault="003F3082">
            <w:pPr>
              <w:pStyle w:val="TAL"/>
              <w:rPr>
                <w:lang w:eastAsia="zh-CN"/>
              </w:rPr>
            </w:pPr>
            <w:r>
              <w:rPr>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36BC39D" w14:textId="77777777" w:rsidR="003F3082" w:rsidRDefault="003F3082">
            <w:pPr>
              <w:pStyle w:val="TAL"/>
              <w:rPr>
                <w:rFonts w:cs="Arial"/>
                <w:lang w:eastAsia="zh-CN"/>
              </w:rPr>
            </w:pPr>
            <w:r>
              <w:rPr>
                <w:rFonts w:cs="Arial"/>
                <w:lang w:eastAsia="zh-CN"/>
              </w:rPr>
              <w:t>B</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483C21B2" w14:textId="77777777" w:rsidR="003F3082" w:rsidRDefault="003F3082">
            <w:pPr>
              <w:pStyle w:val="TAL"/>
            </w:pPr>
            <w:r>
              <w:t xml:space="preserve">Stage 3 Add configuredMaxTxEIRP on NRSectorCarrier </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5E58454" w14:textId="77777777" w:rsidR="003F3082" w:rsidRDefault="003F3082">
            <w:pPr>
              <w:pStyle w:val="TAL"/>
              <w:rPr>
                <w:lang w:eastAsia="zh-CN"/>
              </w:rPr>
            </w:pPr>
            <w:r>
              <w:rPr>
                <w:lang w:eastAsia="zh-CN"/>
              </w:rPr>
              <w:t>16.5.0</w:t>
            </w:r>
          </w:p>
        </w:tc>
      </w:tr>
      <w:tr w:rsidR="003F3082" w14:paraId="5E6680E3" w14:textId="77777777" w:rsidTr="0060399A">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086496F6" w14:textId="77777777" w:rsidR="003F3082" w:rsidRDefault="003F3082">
            <w:pPr>
              <w:pStyle w:val="TAL"/>
              <w:rPr>
                <w:lang w:eastAsia="zh-CN"/>
              </w:rPr>
            </w:pPr>
            <w:r>
              <w:rPr>
                <w:lang w:eastAsia="zh-CN"/>
              </w:rPr>
              <w:t>2020-06</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1600075A" w14:textId="77777777" w:rsidR="003F3082" w:rsidRDefault="003F3082">
            <w:pPr>
              <w:pStyle w:val="TAL"/>
              <w:rPr>
                <w:lang w:eastAsia="zh-CN"/>
              </w:rPr>
            </w:pPr>
            <w:r>
              <w:rPr>
                <w:lang w:eastAsia="zh-CN"/>
              </w:rPr>
              <w:t>SA#88-e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1A26D313" w14:textId="77777777" w:rsidR="003F3082" w:rsidRDefault="003F3082">
            <w:pPr>
              <w:pStyle w:val="TAL"/>
              <w:rPr>
                <w:rFonts w:cs="Arial"/>
                <w:lang w:eastAsia="zh-CN"/>
              </w:rPr>
            </w:pPr>
            <w:r>
              <w:rPr>
                <w:rFonts w:cs="Arial"/>
                <w:lang w:eastAsia="zh-CN"/>
              </w:rPr>
              <w:t>SP-200490</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E7C4F66" w14:textId="77777777" w:rsidR="003F3082" w:rsidRDefault="003F3082">
            <w:pPr>
              <w:pStyle w:val="TAL"/>
              <w:rPr>
                <w:lang w:eastAsia="zh-CN"/>
              </w:rPr>
            </w:pPr>
            <w:r>
              <w:rPr>
                <w:lang w:eastAsia="zh-CN"/>
              </w:rPr>
              <w:t>0318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1FEF18A" w14:textId="77777777" w:rsidR="003F3082" w:rsidRDefault="003F3082">
            <w:pPr>
              <w:pStyle w:val="TAL"/>
              <w:rPr>
                <w:lang w:eastAsia="zh-CN"/>
              </w:rPr>
            </w:pPr>
            <w:r>
              <w:rPr>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C853425" w14:textId="77777777" w:rsidR="003F3082" w:rsidRDefault="003F3082">
            <w:pPr>
              <w:pStyle w:val="TAL"/>
              <w:rPr>
                <w:rFonts w:cs="Arial"/>
                <w:lang w:eastAsia="zh-CN"/>
              </w:rPr>
            </w:pPr>
            <w:r>
              <w:rPr>
                <w:rFonts w:cs="Arial"/>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6D2E3054" w14:textId="77777777" w:rsidR="003F3082" w:rsidRDefault="003F3082">
            <w:pPr>
              <w:pStyle w:val="TAL"/>
            </w:pPr>
            <w:r>
              <w:t>Update NRM YANG for 28.541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000EBE5" w14:textId="77777777" w:rsidR="003F3082" w:rsidRDefault="003F3082">
            <w:pPr>
              <w:pStyle w:val="TAL"/>
              <w:rPr>
                <w:lang w:eastAsia="zh-CN"/>
              </w:rPr>
            </w:pPr>
            <w:r>
              <w:rPr>
                <w:lang w:eastAsia="zh-CN"/>
              </w:rPr>
              <w:t>16.5.0</w:t>
            </w:r>
          </w:p>
        </w:tc>
      </w:tr>
      <w:tr w:rsidR="003F3082" w14:paraId="4DBD0895" w14:textId="77777777" w:rsidTr="0060399A">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1D6B765C" w14:textId="77777777" w:rsidR="003F3082" w:rsidRDefault="003F3082">
            <w:pPr>
              <w:pStyle w:val="TAL"/>
              <w:rPr>
                <w:lang w:eastAsia="zh-CN"/>
              </w:rPr>
            </w:pPr>
            <w:r>
              <w:rPr>
                <w:lang w:eastAsia="zh-CN"/>
              </w:rPr>
              <w:t>2020-06</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3EA85E7F" w14:textId="77777777" w:rsidR="003F3082" w:rsidRDefault="003F3082">
            <w:pPr>
              <w:pStyle w:val="TAL"/>
              <w:rPr>
                <w:lang w:eastAsia="zh-CN"/>
              </w:rPr>
            </w:pPr>
            <w:r>
              <w:rPr>
                <w:lang w:eastAsia="zh-CN"/>
              </w:rPr>
              <w:t>SA#88-e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5C3DF504" w14:textId="77777777" w:rsidR="003F3082" w:rsidRDefault="003F3082">
            <w:pPr>
              <w:pStyle w:val="TAL"/>
              <w:rPr>
                <w:rFonts w:cs="Arial"/>
                <w:lang w:eastAsia="zh-CN"/>
              </w:rPr>
            </w:pPr>
            <w:r>
              <w:rPr>
                <w:rFonts w:cs="Arial"/>
                <w:lang w:eastAsia="zh-CN"/>
              </w:rPr>
              <w:t>SP-200496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FED9436" w14:textId="77777777" w:rsidR="003F3082" w:rsidRDefault="003F3082">
            <w:pPr>
              <w:pStyle w:val="TAL"/>
              <w:rPr>
                <w:lang w:eastAsia="zh-CN"/>
              </w:rPr>
            </w:pPr>
            <w:r>
              <w:rPr>
                <w:lang w:eastAsia="zh-CN"/>
              </w:rPr>
              <w:t>0319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85BBBD3" w14:textId="77777777" w:rsidR="003F3082" w:rsidRDefault="003F3082">
            <w:pPr>
              <w:pStyle w:val="TAL"/>
              <w:rPr>
                <w:lang w:eastAsia="zh-CN"/>
              </w:rPr>
            </w:pPr>
            <w:r>
              <w:rPr>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241702F" w14:textId="77777777" w:rsidR="003F3082" w:rsidRDefault="003F3082">
            <w:pPr>
              <w:pStyle w:val="TAL"/>
              <w:rPr>
                <w:rFonts w:cs="Arial"/>
                <w:lang w:eastAsia="zh-CN"/>
              </w:rPr>
            </w:pPr>
            <w:r>
              <w:rPr>
                <w:rFonts w:cs="Arial"/>
                <w:lang w:eastAsia="zh-CN"/>
              </w:rPr>
              <w:t>B</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43798F72" w14:textId="77777777" w:rsidR="003F3082" w:rsidRDefault="003F3082">
            <w:pPr>
              <w:pStyle w:val="TAL"/>
            </w:pPr>
            <w:r>
              <w:t>Add ES coverage relation in NRCellRelation Stage 3</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980D01F" w14:textId="77777777" w:rsidR="003F3082" w:rsidRDefault="003F3082">
            <w:pPr>
              <w:pStyle w:val="TAL"/>
              <w:rPr>
                <w:lang w:eastAsia="zh-CN"/>
              </w:rPr>
            </w:pPr>
            <w:r>
              <w:rPr>
                <w:lang w:eastAsia="zh-CN"/>
              </w:rPr>
              <w:t>16.5.0</w:t>
            </w:r>
          </w:p>
        </w:tc>
      </w:tr>
      <w:tr w:rsidR="003F3082" w14:paraId="54DE7ACA" w14:textId="77777777" w:rsidTr="0060399A">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67FF155E" w14:textId="77777777" w:rsidR="003F3082" w:rsidRDefault="003F3082">
            <w:pPr>
              <w:pStyle w:val="TAL"/>
              <w:rPr>
                <w:lang w:eastAsia="zh-CN"/>
              </w:rPr>
            </w:pPr>
            <w:r>
              <w:rPr>
                <w:lang w:eastAsia="zh-CN"/>
              </w:rPr>
              <w:t>2020-06</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3FE39DCD" w14:textId="77777777" w:rsidR="003F3082" w:rsidRDefault="003F3082">
            <w:pPr>
              <w:pStyle w:val="TAL"/>
              <w:rPr>
                <w:lang w:eastAsia="zh-CN"/>
              </w:rPr>
            </w:pPr>
            <w:r>
              <w:rPr>
                <w:lang w:eastAsia="zh-CN"/>
              </w:rPr>
              <w:t>SA#88-e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1A299578" w14:textId="77777777" w:rsidR="003F3082" w:rsidRDefault="003F3082">
            <w:pPr>
              <w:pStyle w:val="TAL"/>
              <w:rPr>
                <w:rFonts w:cs="Arial"/>
                <w:lang w:eastAsia="zh-CN"/>
              </w:rPr>
            </w:pPr>
            <w:r>
              <w:rPr>
                <w:rFonts w:cs="Arial"/>
                <w:lang w:eastAsia="zh-CN"/>
              </w:rPr>
              <w:t>SP-200612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857E7D2" w14:textId="77777777" w:rsidR="003F3082" w:rsidRDefault="003F3082">
            <w:pPr>
              <w:pStyle w:val="TAL"/>
              <w:rPr>
                <w:lang w:eastAsia="zh-CN"/>
              </w:rPr>
            </w:pPr>
            <w:r>
              <w:rPr>
                <w:lang w:eastAsia="zh-CN"/>
              </w:rPr>
              <w:t>0320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F654B36" w14:textId="77777777" w:rsidR="003F3082" w:rsidRDefault="003F3082">
            <w:pPr>
              <w:pStyle w:val="TAL"/>
              <w:rPr>
                <w:lang w:eastAsia="zh-CN"/>
              </w:rPr>
            </w:pPr>
            <w:r>
              <w:rPr>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C035459" w14:textId="77777777" w:rsidR="003F3082" w:rsidRDefault="003F3082">
            <w:pPr>
              <w:pStyle w:val="TAL"/>
              <w:rPr>
                <w:rFonts w:cs="Arial"/>
                <w:lang w:eastAsia="zh-CN"/>
              </w:rPr>
            </w:pPr>
            <w:r>
              <w:rPr>
                <w:rFonts w:cs="Arial"/>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46C7AC61" w14:textId="77777777" w:rsidR="003F3082" w:rsidRDefault="003F3082">
            <w:pPr>
              <w:pStyle w:val="TAL"/>
            </w:pPr>
            <w:r>
              <w:t>Update openAPI for NRCellRelation and NRFreqRelation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52CDB1A" w14:textId="77777777" w:rsidR="003F3082" w:rsidRDefault="003F3082">
            <w:pPr>
              <w:pStyle w:val="TAL"/>
              <w:rPr>
                <w:lang w:eastAsia="zh-CN"/>
              </w:rPr>
            </w:pPr>
            <w:r>
              <w:rPr>
                <w:lang w:eastAsia="zh-CN"/>
              </w:rPr>
              <w:t>16.5.0</w:t>
            </w:r>
          </w:p>
        </w:tc>
      </w:tr>
      <w:tr w:rsidR="003F3082" w14:paraId="3E663E83" w14:textId="77777777" w:rsidTr="0060399A">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76198B72" w14:textId="77777777" w:rsidR="003F3082" w:rsidRDefault="003F3082">
            <w:pPr>
              <w:pStyle w:val="TAL"/>
              <w:rPr>
                <w:lang w:eastAsia="zh-CN"/>
              </w:rPr>
            </w:pPr>
            <w:r>
              <w:rPr>
                <w:lang w:eastAsia="zh-CN"/>
              </w:rPr>
              <w:t>2020-09</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4D077C1D" w14:textId="77777777" w:rsidR="003F3082" w:rsidRDefault="003F3082">
            <w:pPr>
              <w:pStyle w:val="TAL"/>
              <w:rPr>
                <w:lang w:eastAsia="zh-CN"/>
              </w:rPr>
            </w:pPr>
            <w:r>
              <w:rPr>
                <w:lang w:eastAsia="zh-CN"/>
              </w:rPr>
              <w:t>SA#89-e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33314D5C" w14:textId="77777777" w:rsidR="003F3082" w:rsidRDefault="003F3082">
            <w:pPr>
              <w:pStyle w:val="TAL"/>
              <w:rPr>
                <w:rFonts w:cs="Arial"/>
                <w:lang w:eastAsia="zh-CN"/>
              </w:rPr>
            </w:pPr>
            <w:r>
              <w:rPr>
                <w:rFonts w:cs="Arial"/>
                <w:lang w:eastAsia="zh-CN"/>
              </w:rPr>
              <w:t>SP-200729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571A0B0" w14:textId="77777777" w:rsidR="003F3082" w:rsidRDefault="003F3082">
            <w:pPr>
              <w:pStyle w:val="TAL"/>
              <w:rPr>
                <w:lang w:eastAsia="zh-CN"/>
              </w:rPr>
            </w:pPr>
            <w:r>
              <w:rPr>
                <w:lang w:eastAsia="zh-CN"/>
              </w:rPr>
              <w:t>0321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32E2061" w14:textId="77777777" w:rsidR="003F3082" w:rsidRDefault="003F3082">
            <w:pPr>
              <w:pStyle w:val="TAL"/>
              <w:rPr>
                <w:lang w:eastAsia="zh-CN"/>
              </w:rPr>
            </w:pPr>
            <w:r>
              <w:rPr>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9D1C07" w14:textId="77777777" w:rsidR="003F3082" w:rsidRDefault="003F3082">
            <w:pPr>
              <w:pStyle w:val="TAL"/>
              <w:rPr>
                <w:rFonts w:cs="Arial"/>
                <w:lang w:eastAsia="zh-CN"/>
              </w:rPr>
            </w:pPr>
            <w:r>
              <w:rPr>
                <w:rFonts w:cs="Arial"/>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65491CDF" w14:textId="77777777" w:rsidR="003F3082" w:rsidRDefault="003F3082">
            <w:pPr>
              <w:pStyle w:val="TAL"/>
            </w:pPr>
            <w:r>
              <w:t>Correction of NRM YANG errors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0E5792B" w14:textId="77777777" w:rsidR="003F3082" w:rsidRDefault="003F3082">
            <w:pPr>
              <w:pStyle w:val="TAL"/>
              <w:rPr>
                <w:lang w:eastAsia="zh-CN"/>
              </w:rPr>
            </w:pPr>
            <w:r>
              <w:rPr>
                <w:lang w:eastAsia="zh-CN"/>
              </w:rPr>
              <w:t>16.6.0</w:t>
            </w:r>
          </w:p>
        </w:tc>
      </w:tr>
      <w:tr w:rsidR="003F3082" w14:paraId="16A5DA17" w14:textId="77777777" w:rsidTr="0060399A">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737903E6" w14:textId="77777777" w:rsidR="003F3082" w:rsidRDefault="003F3082">
            <w:pPr>
              <w:pStyle w:val="TAL"/>
              <w:rPr>
                <w:lang w:eastAsia="zh-CN"/>
              </w:rPr>
            </w:pPr>
            <w:r>
              <w:rPr>
                <w:lang w:eastAsia="zh-CN"/>
              </w:rPr>
              <w:t>2020-09</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0497865E" w14:textId="77777777" w:rsidR="003F3082" w:rsidRDefault="003F3082">
            <w:pPr>
              <w:pStyle w:val="TAL"/>
              <w:rPr>
                <w:lang w:eastAsia="zh-CN"/>
              </w:rPr>
            </w:pPr>
            <w:r>
              <w:rPr>
                <w:lang w:eastAsia="zh-CN"/>
              </w:rPr>
              <w:t>SA#89-e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440A88B5" w14:textId="77777777" w:rsidR="003F3082" w:rsidRDefault="003F3082">
            <w:pPr>
              <w:pStyle w:val="TAL"/>
              <w:rPr>
                <w:rFonts w:cs="Arial"/>
                <w:lang w:eastAsia="zh-CN"/>
              </w:rPr>
            </w:pPr>
            <w:r>
              <w:rPr>
                <w:rFonts w:cs="Arial"/>
                <w:lang w:eastAsia="zh-CN"/>
              </w:rPr>
              <w:t>SP-200729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32B694F" w14:textId="77777777" w:rsidR="003F3082" w:rsidRDefault="003F3082">
            <w:pPr>
              <w:pStyle w:val="TAL"/>
              <w:rPr>
                <w:lang w:eastAsia="zh-CN"/>
              </w:rPr>
            </w:pPr>
            <w:r>
              <w:rPr>
                <w:lang w:eastAsia="zh-CN"/>
              </w:rPr>
              <w:t>0322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373E893" w14:textId="77777777" w:rsidR="003F3082" w:rsidRDefault="003F3082">
            <w:pPr>
              <w:pStyle w:val="TAL"/>
              <w:rPr>
                <w:lang w:eastAsia="zh-CN"/>
              </w:rPr>
            </w:pPr>
            <w:r>
              <w:rPr>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0ADFFF4" w14:textId="77777777" w:rsidR="003F3082" w:rsidRDefault="003F3082">
            <w:pPr>
              <w:pStyle w:val="TAL"/>
              <w:rPr>
                <w:rFonts w:cs="Arial"/>
                <w:lang w:eastAsia="zh-CN"/>
              </w:rPr>
            </w:pPr>
            <w:r>
              <w:rPr>
                <w:rFonts w:cs="Arial"/>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0E412875" w14:textId="77777777" w:rsidR="003F3082" w:rsidRDefault="003F3082">
            <w:pPr>
              <w:pStyle w:val="TAL"/>
            </w:pPr>
            <w:r>
              <w:t>Correct on NR NRM</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4B9CACC" w14:textId="77777777" w:rsidR="003F3082" w:rsidRDefault="003F3082">
            <w:pPr>
              <w:pStyle w:val="TAL"/>
              <w:rPr>
                <w:lang w:eastAsia="zh-CN"/>
              </w:rPr>
            </w:pPr>
            <w:r>
              <w:rPr>
                <w:lang w:eastAsia="zh-CN"/>
              </w:rPr>
              <w:t>16.6.0</w:t>
            </w:r>
          </w:p>
        </w:tc>
      </w:tr>
      <w:tr w:rsidR="003F3082" w14:paraId="70C325E1" w14:textId="77777777" w:rsidTr="0060399A">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73AC6012" w14:textId="77777777" w:rsidR="003F3082" w:rsidRDefault="003F3082">
            <w:pPr>
              <w:pStyle w:val="TAL"/>
              <w:rPr>
                <w:lang w:eastAsia="zh-CN"/>
              </w:rPr>
            </w:pPr>
            <w:r>
              <w:rPr>
                <w:lang w:eastAsia="zh-CN"/>
              </w:rPr>
              <w:t>2020-09</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36EE89D3" w14:textId="77777777" w:rsidR="003F3082" w:rsidRDefault="003F3082">
            <w:pPr>
              <w:pStyle w:val="TAL"/>
              <w:rPr>
                <w:lang w:eastAsia="zh-CN"/>
              </w:rPr>
            </w:pPr>
            <w:r>
              <w:rPr>
                <w:lang w:eastAsia="zh-CN"/>
              </w:rPr>
              <w:t>SA#89-e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782A4415" w14:textId="77777777" w:rsidR="003F3082" w:rsidRDefault="003F3082">
            <w:pPr>
              <w:pStyle w:val="TAL"/>
              <w:rPr>
                <w:rFonts w:cs="Arial"/>
                <w:lang w:eastAsia="zh-CN"/>
              </w:rPr>
            </w:pPr>
            <w:r>
              <w:rPr>
                <w:rFonts w:cs="Arial"/>
                <w:lang w:eastAsia="zh-CN"/>
              </w:rPr>
              <w:t>SP-200729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882D111" w14:textId="77777777" w:rsidR="003F3082" w:rsidRDefault="003F3082">
            <w:pPr>
              <w:pStyle w:val="TAL"/>
              <w:rPr>
                <w:lang w:eastAsia="zh-CN"/>
              </w:rPr>
            </w:pPr>
            <w:r>
              <w:rPr>
                <w:lang w:eastAsia="zh-CN"/>
              </w:rPr>
              <w:t>0323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D9B4156" w14:textId="77777777" w:rsidR="003F3082" w:rsidRDefault="003F3082">
            <w:pPr>
              <w:pStyle w:val="TAL"/>
              <w:rPr>
                <w:lang w:eastAsia="zh-CN"/>
              </w:rPr>
            </w:pPr>
            <w:r>
              <w:rPr>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82630A5" w14:textId="77777777" w:rsidR="003F3082" w:rsidRDefault="003F3082">
            <w:pPr>
              <w:pStyle w:val="TAL"/>
              <w:rPr>
                <w:rFonts w:cs="Arial"/>
                <w:lang w:eastAsia="zh-CN"/>
              </w:rPr>
            </w:pPr>
            <w:r>
              <w:rPr>
                <w:rFonts w:cs="Arial"/>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1C2510D2" w14:textId="77777777" w:rsidR="003F3082" w:rsidRDefault="003F3082">
            <w:pPr>
              <w:pStyle w:val="TAL"/>
            </w:pPr>
            <w:r>
              <w:t>Correct the openAPI definition for NR NRM</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5030AD3" w14:textId="77777777" w:rsidR="003F3082" w:rsidRDefault="003F3082">
            <w:pPr>
              <w:pStyle w:val="TAL"/>
              <w:rPr>
                <w:lang w:eastAsia="zh-CN"/>
              </w:rPr>
            </w:pPr>
            <w:r>
              <w:rPr>
                <w:lang w:eastAsia="zh-CN"/>
              </w:rPr>
              <w:t>16.6.0</w:t>
            </w:r>
          </w:p>
        </w:tc>
      </w:tr>
      <w:tr w:rsidR="003F3082" w14:paraId="05A7E1C7" w14:textId="77777777" w:rsidTr="0060399A">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099111CB" w14:textId="77777777" w:rsidR="003F3082" w:rsidRDefault="003F3082">
            <w:pPr>
              <w:pStyle w:val="TAL"/>
              <w:rPr>
                <w:lang w:eastAsia="zh-CN"/>
              </w:rPr>
            </w:pPr>
            <w:r>
              <w:rPr>
                <w:lang w:eastAsia="zh-CN"/>
              </w:rPr>
              <w:t>2020-09</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1D643F56" w14:textId="77777777" w:rsidR="003F3082" w:rsidRDefault="003F3082">
            <w:pPr>
              <w:pStyle w:val="TAL"/>
              <w:rPr>
                <w:lang w:eastAsia="zh-CN"/>
              </w:rPr>
            </w:pPr>
            <w:r>
              <w:rPr>
                <w:lang w:eastAsia="zh-CN"/>
              </w:rPr>
              <w:t>SA#89-e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29DE8EA0" w14:textId="77777777" w:rsidR="003F3082" w:rsidRDefault="003F3082">
            <w:pPr>
              <w:pStyle w:val="TAL"/>
              <w:rPr>
                <w:rFonts w:cs="Arial"/>
                <w:lang w:eastAsia="zh-CN"/>
              </w:rPr>
            </w:pPr>
            <w:r>
              <w:rPr>
                <w:rFonts w:cs="Arial"/>
                <w:lang w:eastAsia="zh-CN"/>
              </w:rPr>
              <w:t>SP-200730</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A12556F" w14:textId="77777777" w:rsidR="003F3082" w:rsidRDefault="003F3082">
            <w:pPr>
              <w:pStyle w:val="TAL"/>
              <w:rPr>
                <w:lang w:eastAsia="zh-CN"/>
              </w:rPr>
            </w:pPr>
            <w:r>
              <w:rPr>
                <w:lang w:eastAsia="zh-CN"/>
              </w:rPr>
              <w:t>0325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C645DD7" w14:textId="77777777" w:rsidR="003F3082" w:rsidRDefault="003F3082">
            <w:pPr>
              <w:pStyle w:val="TAL"/>
              <w:rPr>
                <w:lang w:eastAsia="zh-CN"/>
              </w:rPr>
            </w:pPr>
            <w:r>
              <w:rPr>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170C4C5" w14:textId="77777777" w:rsidR="003F3082" w:rsidRDefault="003F3082">
            <w:pPr>
              <w:pStyle w:val="TAL"/>
              <w:rPr>
                <w:rFonts w:cs="Arial"/>
                <w:lang w:eastAsia="zh-CN"/>
              </w:rPr>
            </w:pPr>
            <w:r>
              <w:rPr>
                <w:rFonts w:cs="Arial"/>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5E396DDD" w14:textId="77777777" w:rsidR="003F3082" w:rsidRDefault="003F3082">
            <w:pPr>
              <w:pStyle w:val="TAL"/>
            </w:pPr>
            <w:r>
              <w:t>Correct on frequency related IOC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C38AF3F" w14:textId="77777777" w:rsidR="003F3082" w:rsidRDefault="003F3082">
            <w:pPr>
              <w:pStyle w:val="TAL"/>
              <w:rPr>
                <w:lang w:eastAsia="zh-CN"/>
              </w:rPr>
            </w:pPr>
            <w:r>
              <w:rPr>
                <w:lang w:eastAsia="zh-CN"/>
              </w:rPr>
              <w:t>16.6.0</w:t>
            </w:r>
          </w:p>
        </w:tc>
      </w:tr>
      <w:tr w:rsidR="003F3082" w14:paraId="699CE9E8" w14:textId="77777777" w:rsidTr="0060399A">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148D3343" w14:textId="77777777" w:rsidR="003F3082" w:rsidRDefault="003F3082">
            <w:pPr>
              <w:pStyle w:val="TAL"/>
              <w:rPr>
                <w:lang w:eastAsia="zh-CN"/>
              </w:rPr>
            </w:pPr>
            <w:r>
              <w:rPr>
                <w:lang w:eastAsia="zh-CN"/>
              </w:rPr>
              <w:t>2020-09</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07F44C03" w14:textId="77777777" w:rsidR="003F3082" w:rsidRDefault="003F3082">
            <w:pPr>
              <w:pStyle w:val="TAL"/>
              <w:rPr>
                <w:lang w:eastAsia="zh-CN"/>
              </w:rPr>
            </w:pPr>
            <w:r>
              <w:rPr>
                <w:lang w:eastAsia="zh-CN"/>
              </w:rPr>
              <w:t>SA#89-e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4214CB2F" w14:textId="77777777" w:rsidR="003F3082" w:rsidRDefault="003F3082">
            <w:pPr>
              <w:pStyle w:val="TAL"/>
              <w:rPr>
                <w:rFonts w:cs="Arial"/>
                <w:lang w:eastAsia="zh-CN"/>
              </w:rPr>
            </w:pPr>
            <w:r>
              <w:rPr>
                <w:rFonts w:cs="Arial"/>
                <w:lang w:eastAsia="zh-CN"/>
              </w:rPr>
              <w:t>SP-200729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2C3977A" w14:textId="77777777" w:rsidR="003F3082" w:rsidRDefault="003F3082">
            <w:pPr>
              <w:pStyle w:val="TAL"/>
              <w:rPr>
                <w:lang w:eastAsia="zh-CN"/>
              </w:rPr>
            </w:pPr>
            <w:r>
              <w:rPr>
                <w:lang w:eastAsia="zh-CN"/>
              </w:rPr>
              <w:t>0329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496EF27" w14:textId="77777777" w:rsidR="003F3082" w:rsidRDefault="003F3082">
            <w:pPr>
              <w:pStyle w:val="TAL"/>
              <w:rPr>
                <w:lang w:eastAsia="zh-CN"/>
              </w:rPr>
            </w:pPr>
            <w:r>
              <w:rPr>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D6157BF" w14:textId="77777777" w:rsidR="003F3082" w:rsidRDefault="003F3082">
            <w:pPr>
              <w:pStyle w:val="TAL"/>
              <w:rPr>
                <w:rFonts w:cs="Arial"/>
                <w:lang w:eastAsia="zh-CN"/>
              </w:rPr>
            </w:pPr>
            <w:r>
              <w:rPr>
                <w:rFonts w:cs="Arial"/>
                <w:lang w:eastAsia="zh-CN"/>
              </w:rPr>
              <w:t>B</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1A703D84" w14:textId="77777777" w:rsidR="003F3082" w:rsidRDefault="003F3082">
            <w:pPr>
              <w:pStyle w:val="TAL"/>
            </w:pPr>
            <w:r>
              <w:t>Add IOC for predefined PCC rules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EF49FA2" w14:textId="77777777" w:rsidR="003F3082" w:rsidRDefault="003F3082">
            <w:pPr>
              <w:pStyle w:val="TAL"/>
              <w:rPr>
                <w:lang w:eastAsia="zh-CN"/>
              </w:rPr>
            </w:pPr>
            <w:r>
              <w:rPr>
                <w:lang w:eastAsia="zh-CN"/>
              </w:rPr>
              <w:t>16.6.0</w:t>
            </w:r>
          </w:p>
        </w:tc>
      </w:tr>
      <w:tr w:rsidR="003F3082" w14:paraId="567B5655" w14:textId="77777777" w:rsidTr="0060399A">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43C6643D" w14:textId="77777777" w:rsidR="003F3082" w:rsidRDefault="003F3082">
            <w:pPr>
              <w:pStyle w:val="TAL"/>
              <w:rPr>
                <w:lang w:eastAsia="zh-CN"/>
              </w:rPr>
            </w:pPr>
            <w:r>
              <w:rPr>
                <w:lang w:eastAsia="zh-CN"/>
              </w:rPr>
              <w:t>2020-09</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2D0054C6" w14:textId="77777777" w:rsidR="003F3082" w:rsidRDefault="003F3082">
            <w:pPr>
              <w:pStyle w:val="TAL"/>
              <w:rPr>
                <w:lang w:eastAsia="zh-CN"/>
              </w:rPr>
            </w:pPr>
            <w:r>
              <w:rPr>
                <w:lang w:eastAsia="zh-CN"/>
              </w:rPr>
              <w:t>SA#89-e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00C0F6E4" w14:textId="77777777" w:rsidR="003F3082" w:rsidRDefault="003F3082">
            <w:pPr>
              <w:pStyle w:val="TAL"/>
              <w:rPr>
                <w:rFonts w:cs="Arial"/>
                <w:lang w:eastAsia="zh-CN"/>
              </w:rPr>
            </w:pPr>
            <w:r>
              <w:rPr>
                <w:rFonts w:cs="Arial"/>
                <w:lang w:eastAsia="zh-CN"/>
              </w:rPr>
              <w:t>SP-200729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5CC3CD5" w14:textId="77777777" w:rsidR="003F3082" w:rsidRDefault="003F3082">
            <w:pPr>
              <w:pStyle w:val="TAL"/>
              <w:rPr>
                <w:lang w:eastAsia="zh-CN"/>
              </w:rPr>
            </w:pPr>
            <w:r>
              <w:rPr>
                <w:lang w:eastAsia="zh-CN"/>
              </w:rPr>
              <w:t>0330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7466D1C" w14:textId="77777777" w:rsidR="003F3082" w:rsidRDefault="003F3082">
            <w:pPr>
              <w:pStyle w:val="TAL"/>
              <w:rPr>
                <w:lang w:eastAsia="zh-CN"/>
              </w:rPr>
            </w:pPr>
            <w:r>
              <w:rPr>
                <w:lang w:eastAsia="zh-CN"/>
              </w:rPr>
              <w:t>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3D46CD9" w14:textId="77777777" w:rsidR="003F3082" w:rsidRDefault="003F3082">
            <w:pPr>
              <w:pStyle w:val="TAL"/>
              <w:rPr>
                <w:rFonts w:cs="Arial"/>
                <w:lang w:eastAsia="zh-CN"/>
              </w:rPr>
            </w:pPr>
            <w:r>
              <w:rPr>
                <w:rFonts w:cs="Arial"/>
                <w:lang w:eastAsia="zh-CN"/>
              </w:rPr>
              <w:t>B</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776098B3" w14:textId="77777777" w:rsidR="003F3082" w:rsidRDefault="003F3082">
            <w:pPr>
              <w:pStyle w:val="TAL"/>
            </w:pPr>
            <w:r>
              <w:t>Add IOC for predefined PCC rules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FCF1592" w14:textId="77777777" w:rsidR="003F3082" w:rsidRDefault="003F3082">
            <w:pPr>
              <w:pStyle w:val="TAL"/>
              <w:rPr>
                <w:lang w:eastAsia="zh-CN"/>
              </w:rPr>
            </w:pPr>
            <w:r>
              <w:rPr>
                <w:lang w:eastAsia="zh-CN"/>
              </w:rPr>
              <w:t>16.6.0</w:t>
            </w:r>
          </w:p>
        </w:tc>
      </w:tr>
      <w:tr w:rsidR="003F3082" w14:paraId="3DC9AE5C" w14:textId="77777777" w:rsidTr="0060399A">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54ABE1FB" w14:textId="77777777" w:rsidR="003F3082" w:rsidRDefault="003F3082">
            <w:pPr>
              <w:pStyle w:val="TAL"/>
              <w:rPr>
                <w:lang w:eastAsia="zh-CN"/>
              </w:rPr>
            </w:pPr>
            <w:r>
              <w:rPr>
                <w:lang w:eastAsia="zh-CN"/>
              </w:rPr>
              <w:t>2020-09</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610931A0" w14:textId="77777777" w:rsidR="003F3082" w:rsidRDefault="003F3082">
            <w:pPr>
              <w:pStyle w:val="TAL"/>
              <w:rPr>
                <w:lang w:eastAsia="zh-CN"/>
              </w:rPr>
            </w:pPr>
            <w:r>
              <w:rPr>
                <w:lang w:eastAsia="zh-CN"/>
              </w:rPr>
              <w:t>SA#89-e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38C19FFE" w14:textId="77777777" w:rsidR="003F3082" w:rsidRDefault="003F3082">
            <w:pPr>
              <w:pStyle w:val="TAL"/>
              <w:rPr>
                <w:rFonts w:cs="Arial"/>
                <w:lang w:eastAsia="zh-CN"/>
              </w:rPr>
            </w:pPr>
            <w:r>
              <w:rPr>
                <w:rFonts w:cs="Arial"/>
                <w:lang w:eastAsia="zh-CN"/>
              </w:rPr>
              <w:t>SP-200729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7239715" w14:textId="77777777" w:rsidR="003F3082" w:rsidRDefault="003F3082">
            <w:pPr>
              <w:pStyle w:val="TAL"/>
              <w:rPr>
                <w:lang w:eastAsia="zh-CN"/>
              </w:rPr>
            </w:pPr>
            <w:r>
              <w:rPr>
                <w:lang w:eastAsia="zh-CN"/>
              </w:rPr>
              <w:t>0331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B67E93B" w14:textId="77777777" w:rsidR="003F3082" w:rsidRDefault="003F3082">
            <w:pPr>
              <w:pStyle w:val="TAL"/>
              <w:rPr>
                <w:lang w:eastAsia="zh-CN"/>
              </w:rPr>
            </w:pPr>
            <w:r>
              <w:rPr>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C6B45CA" w14:textId="77777777" w:rsidR="003F3082" w:rsidRDefault="003F3082">
            <w:pPr>
              <w:pStyle w:val="TAL"/>
              <w:rPr>
                <w:rFonts w:cs="Arial"/>
                <w:lang w:eastAsia="zh-CN"/>
              </w:rPr>
            </w:pPr>
            <w:r>
              <w:rPr>
                <w:rFonts w:cs="Arial"/>
                <w:lang w:eastAsia="zh-CN"/>
              </w:rPr>
              <w:t>B</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4A61298E" w14:textId="77777777" w:rsidR="003F3082" w:rsidRDefault="003F3082">
            <w:pPr>
              <w:pStyle w:val="TAL"/>
            </w:pPr>
            <w:r>
              <w:t>Enable PCF to support configurable 5QIs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C83F7E4" w14:textId="77777777" w:rsidR="003F3082" w:rsidRDefault="003F3082">
            <w:pPr>
              <w:pStyle w:val="TAL"/>
              <w:rPr>
                <w:lang w:eastAsia="zh-CN"/>
              </w:rPr>
            </w:pPr>
            <w:r>
              <w:rPr>
                <w:lang w:eastAsia="zh-CN"/>
              </w:rPr>
              <w:t>16.6.0</w:t>
            </w:r>
          </w:p>
        </w:tc>
      </w:tr>
      <w:tr w:rsidR="003F3082" w14:paraId="4DDE5188" w14:textId="77777777" w:rsidTr="0060399A">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7D32D2AA" w14:textId="77777777" w:rsidR="003F3082" w:rsidRDefault="003F3082">
            <w:pPr>
              <w:pStyle w:val="TAL"/>
              <w:rPr>
                <w:lang w:eastAsia="zh-CN"/>
              </w:rPr>
            </w:pPr>
            <w:r>
              <w:rPr>
                <w:lang w:eastAsia="zh-CN"/>
              </w:rPr>
              <w:t>2020-09</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21C8BC65" w14:textId="77777777" w:rsidR="003F3082" w:rsidRDefault="003F3082">
            <w:pPr>
              <w:pStyle w:val="TAL"/>
              <w:rPr>
                <w:lang w:eastAsia="zh-CN"/>
              </w:rPr>
            </w:pPr>
            <w:r>
              <w:rPr>
                <w:lang w:eastAsia="zh-CN"/>
              </w:rPr>
              <w:t>SA#89-e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2CF03341" w14:textId="77777777" w:rsidR="003F3082" w:rsidRDefault="003F3082">
            <w:pPr>
              <w:pStyle w:val="TAL"/>
              <w:rPr>
                <w:rFonts w:cs="Arial"/>
                <w:lang w:eastAsia="zh-CN"/>
              </w:rPr>
            </w:pPr>
            <w:r>
              <w:rPr>
                <w:rFonts w:cs="Arial"/>
                <w:lang w:eastAsia="zh-CN"/>
              </w:rPr>
              <w:t>SP-200729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5EAFFCF" w14:textId="77777777" w:rsidR="003F3082" w:rsidRDefault="003F3082">
            <w:pPr>
              <w:pStyle w:val="TAL"/>
              <w:rPr>
                <w:lang w:eastAsia="zh-CN"/>
              </w:rPr>
            </w:pPr>
            <w:r>
              <w:rPr>
                <w:lang w:eastAsia="zh-CN"/>
              </w:rPr>
              <w:t>0332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3646EB4" w14:textId="77777777" w:rsidR="003F3082" w:rsidRDefault="003F3082">
            <w:pPr>
              <w:pStyle w:val="TAL"/>
              <w:rPr>
                <w:lang w:eastAsia="zh-CN"/>
              </w:rPr>
            </w:pPr>
            <w:r>
              <w:rPr>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EF7ECAB" w14:textId="77777777" w:rsidR="003F3082" w:rsidRDefault="003F3082">
            <w:pPr>
              <w:pStyle w:val="TAL"/>
              <w:rPr>
                <w:rFonts w:cs="Arial"/>
                <w:lang w:eastAsia="zh-CN"/>
              </w:rPr>
            </w:pPr>
            <w:r>
              <w:rPr>
                <w:rFonts w:cs="Arial"/>
                <w:lang w:eastAsia="zh-CN"/>
              </w:rPr>
              <w:t>B</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383F50EF" w14:textId="77777777" w:rsidR="003F3082" w:rsidRDefault="003F3082">
            <w:pPr>
              <w:pStyle w:val="TAL"/>
            </w:pPr>
            <w:r>
              <w:t>Add IOC for dynamic 5QIs - stage 2</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010C18E" w14:textId="77777777" w:rsidR="003F3082" w:rsidRDefault="003F3082">
            <w:pPr>
              <w:pStyle w:val="TAL"/>
              <w:rPr>
                <w:lang w:eastAsia="zh-CN"/>
              </w:rPr>
            </w:pPr>
            <w:r>
              <w:rPr>
                <w:lang w:eastAsia="zh-CN"/>
              </w:rPr>
              <w:t>16.6.0</w:t>
            </w:r>
          </w:p>
        </w:tc>
      </w:tr>
      <w:tr w:rsidR="003F3082" w14:paraId="485FBAD1" w14:textId="77777777" w:rsidTr="0060399A">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64EAAC70" w14:textId="77777777" w:rsidR="003F3082" w:rsidRDefault="003F3082">
            <w:pPr>
              <w:pStyle w:val="TAL"/>
              <w:rPr>
                <w:lang w:eastAsia="zh-CN"/>
              </w:rPr>
            </w:pPr>
            <w:r>
              <w:rPr>
                <w:lang w:eastAsia="zh-CN"/>
              </w:rPr>
              <w:t>2020-09</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19E64352" w14:textId="77777777" w:rsidR="003F3082" w:rsidRDefault="003F3082">
            <w:pPr>
              <w:pStyle w:val="TAL"/>
              <w:rPr>
                <w:lang w:eastAsia="zh-CN"/>
              </w:rPr>
            </w:pPr>
            <w:r>
              <w:rPr>
                <w:lang w:eastAsia="zh-CN"/>
              </w:rPr>
              <w:t>SA#89-e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31B15338" w14:textId="77777777" w:rsidR="003F3082" w:rsidRDefault="003F3082">
            <w:pPr>
              <w:pStyle w:val="TAL"/>
              <w:rPr>
                <w:rFonts w:cs="Arial"/>
                <w:lang w:eastAsia="zh-CN"/>
              </w:rPr>
            </w:pPr>
            <w:r>
              <w:rPr>
                <w:rFonts w:cs="Arial"/>
                <w:lang w:eastAsia="zh-CN"/>
              </w:rPr>
              <w:t>SP-200729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AD2482F" w14:textId="77777777" w:rsidR="003F3082" w:rsidRDefault="003F3082">
            <w:pPr>
              <w:pStyle w:val="TAL"/>
              <w:rPr>
                <w:lang w:eastAsia="zh-CN"/>
              </w:rPr>
            </w:pPr>
            <w:r>
              <w:rPr>
                <w:lang w:eastAsia="zh-CN"/>
              </w:rPr>
              <w:t>0333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0281FCB" w14:textId="77777777" w:rsidR="003F3082" w:rsidRDefault="003F3082">
            <w:pPr>
              <w:pStyle w:val="TAL"/>
              <w:rPr>
                <w:lang w:eastAsia="zh-CN"/>
              </w:rPr>
            </w:pPr>
            <w:r>
              <w:rPr>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E589E2A" w14:textId="77777777" w:rsidR="003F3082" w:rsidRDefault="003F3082">
            <w:pPr>
              <w:pStyle w:val="TAL"/>
              <w:rPr>
                <w:rFonts w:cs="Arial"/>
                <w:lang w:eastAsia="zh-CN"/>
              </w:rPr>
            </w:pPr>
            <w:r>
              <w:rPr>
                <w:rFonts w:cs="Arial"/>
                <w:lang w:eastAsia="zh-CN"/>
              </w:rPr>
              <w:t>B</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38B88EFE" w14:textId="77777777" w:rsidR="003F3082" w:rsidRDefault="003F3082">
            <w:pPr>
              <w:pStyle w:val="TAL"/>
            </w:pPr>
            <w:r>
              <w:t>Add IOC for dynamic 5QIs - stage 3</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B528908" w14:textId="77777777" w:rsidR="003F3082" w:rsidRDefault="003F3082">
            <w:pPr>
              <w:pStyle w:val="TAL"/>
              <w:rPr>
                <w:lang w:eastAsia="zh-CN"/>
              </w:rPr>
            </w:pPr>
            <w:r>
              <w:rPr>
                <w:lang w:eastAsia="zh-CN"/>
              </w:rPr>
              <w:t>16.6.0</w:t>
            </w:r>
          </w:p>
        </w:tc>
      </w:tr>
      <w:tr w:rsidR="003F3082" w14:paraId="6CCC94D4" w14:textId="77777777" w:rsidTr="0060399A">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1B8EC5A3" w14:textId="77777777" w:rsidR="003F3082" w:rsidRDefault="003F3082">
            <w:pPr>
              <w:pStyle w:val="TAL"/>
              <w:rPr>
                <w:lang w:eastAsia="zh-CN"/>
              </w:rPr>
            </w:pPr>
            <w:r>
              <w:rPr>
                <w:lang w:eastAsia="zh-CN"/>
              </w:rPr>
              <w:t>2020-09</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4F40AC4C" w14:textId="77777777" w:rsidR="003F3082" w:rsidRDefault="003F3082">
            <w:pPr>
              <w:pStyle w:val="TAL"/>
              <w:rPr>
                <w:lang w:eastAsia="zh-CN"/>
              </w:rPr>
            </w:pPr>
            <w:r>
              <w:rPr>
                <w:lang w:eastAsia="zh-CN"/>
              </w:rPr>
              <w:t>SA#89-e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7F1EAE48" w14:textId="77777777" w:rsidR="003F3082" w:rsidRDefault="003F3082">
            <w:pPr>
              <w:pStyle w:val="TAL"/>
              <w:rPr>
                <w:rFonts w:cs="Arial"/>
                <w:lang w:eastAsia="zh-CN"/>
              </w:rPr>
            </w:pPr>
            <w:r>
              <w:rPr>
                <w:rFonts w:cs="Arial"/>
                <w:lang w:eastAsia="zh-CN"/>
              </w:rPr>
              <w:t>SP-200729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710F5B8" w14:textId="77777777" w:rsidR="003F3082" w:rsidRDefault="003F3082">
            <w:pPr>
              <w:pStyle w:val="TAL"/>
              <w:rPr>
                <w:lang w:eastAsia="zh-CN"/>
              </w:rPr>
            </w:pPr>
            <w:r>
              <w:rPr>
                <w:lang w:eastAsia="zh-CN"/>
              </w:rPr>
              <w:t>0334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0AF6D88" w14:textId="77777777" w:rsidR="003F3082" w:rsidRDefault="003F3082">
            <w:pPr>
              <w:pStyle w:val="TAL"/>
              <w:rPr>
                <w:lang w:eastAsia="zh-CN"/>
              </w:rPr>
            </w:pPr>
            <w:r>
              <w:rPr>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509E482" w14:textId="77777777" w:rsidR="003F3082" w:rsidRDefault="003F3082">
            <w:pPr>
              <w:pStyle w:val="TAL"/>
              <w:rPr>
                <w:rFonts w:cs="Arial"/>
                <w:lang w:eastAsia="zh-CN"/>
              </w:rPr>
            </w:pPr>
            <w:r>
              <w:rPr>
                <w:rFonts w:cs="Arial"/>
                <w:lang w:eastAsia="zh-CN"/>
              </w:rPr>
              <w:t>B</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07900A80" w14:textId="77777777" w:rsidR="003F3082" w:rsidRDefault="003F3082">
            <w:pPr>
              <w:pStyle w:val="TAL"/>
            </w:pPr>
            <w:r>
              <w:t>Add TCE mapping info in GNBCUCPFunction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BEF779D" w14:textId="77777777" w:rsidR="003F3082" w:rsidRDefault="003F3082">
            <w:pPr>
              <w:pStyle w:val="TAL"/>
              <w:rPr>
                <w:lang w:eastAsia="zh-CN"/>
              </w:rPr>
            </w:pPr>
            <w:r>
              <w:rPr>
                <w:lang w:eastAsia="zh-CN"/>
              </w:rPr>
              <w:t>16.6.0</w:t>
            </w:r>
          </w:p>
        </w:tc>
      </w:tr>
      <w:tr w:rsidR="003F3082" w14:paraId="5DF95F6C" w14:textId="77777777" w:rsidTr="0060399A">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7F767E33" w14:textId="77777777" w:rsidR="003F3082" w:rsidRDefault="003F3082">
            <w:pPr>
              <w:pStyle w:val="TAL"/>
              <w:rPr>
                <w:lang w:eastAsia="zh-CN"/>
              </w:rPr>
            </w:pPr>
            <w:r>
              <w:rPr>
                <w:lang w:eastAsia="zh-CN"/>
              </w:rPr>
              <w:t>2020-09</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7FD46E06" w14:textId="77777777" w:rsidR="003F3082" w:rsidRDefault="003F3082">
            <w:pPr>
              <w:pStyle w:val="TAL"/>
              <w:rPr>
                <w:lang w:eastAsia="zh-CN"/>
              </w:rPr>
            </w:pPr>
            <w:r>
              <w:rPr>
                <w:lang w:eastAsia="zh-CN"/>
              </w:rPr>
              <w:t>SA#89-e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138DD3FE" w14:textId="77777777" w:rsidR="003F3082" w:rsidRDefault="003F3082">
            <w:pPr>
              <w:pStyle w:val="TAL"/>
              <w:rPr>
                <w:rFonts w:cs="Arial"/>
                <w:lang w:eastAsia="zh-CN"/>
              </w:rPr>
            </w:pPr>
            <w:r>
              <w:rPr>
                <w:rFonts w:cs="Arial"/>
                <w:lang w:eastAsia="zh-CN"/>
              </w:rPr>
              <w:t>SP-200729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30A7BD5" w14:textId="77777777" w:rsidR="003F3082" w:rsidRDefault="003F3082">
            <w:pPr>
              <w:pStyle w:val="TAL"/>
              <w:rPr>
                <w:lang w:eastAsia="zh-CN"/>
              </w:rPr>
            </w:pPr>
            <w:r>
              <w:rPr>
                <w:lang w:eastAsia="zh-CN"/>
              </w:rPr>
              <w:t>0335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43D7BF1" w14:textId="77777777" w:rsidR="003F3082" w:rsidRDefault="003F3082">
            <w:pPr>
              <w:pStyle w:val="TAL"/>
              <w:rPr>
                <w:lang w:eastAsia="zh-CN"/>
              </w:rPr>
            </w:pPr>
            <w:r>
              <w:rPr>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5C86CB2" w14:textId="77777777" w:rsidR="003F3082" w:rsidRDefault="003F3082">
            <w:pPr>
              <w:pStyle w:val="TAL"/>
              <w:rPr>
                <w:rFonts w:cs="Arial"/>
                <w:lang w:eastAsia="zh-CN"/>
              </w:rPr>
            </w:pPr>
            <w:r>
              <w:rPr>
                <w:rFonts w:cs="Arial"/>
                <w:lang w:eastAsia="zh-CN"/>
              </w:rPr>
              <w:t>B</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34FEBF95" w14:textId="77777777" w:rsidR="003F3082" w:rsidRDefault="003F3082">
            <w:pPr>
              <w:pStyle w:val="TAL"/>
            </w:pPr>
            <w:r>
              <w:t>Add TCE mapping info in openAPI solution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C088595" w14:textId="77777777" w:rsidR="003F3082" w:rsidRDefault="003F3082">
            <w:pPr>
              <w:pStyle w:val="TAL"/>
              <w:rPr>
                <w:lang w:eastAsia="zh-CN"/>
              </w:rPr>
            </w:pPr>
            <w:r>
              <w:rPr>
                <w:lang w:eastAsia="zh-CN"/>
              </w:rPr>
              <w:t>16.6.0</w:t>
            </w:r>
          </w:p>
        </w:tc>
      </w:tr>
      <w:tr w:rsidR="003F3082" w14:paraId="33134E90" w14:textId="77777777" w:rsidTr="0060399A">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42CE9836" w14:textId="77777777" w:rsidR="003F3082" w:rsidRDefault="003F3082">
            <w:pPr>
              <w:pStyle w:val="TAL"/>
              <w:rPr>
                <w:lang w:eastAsia="zh-CN"/>
              </w:rPr>
            </w:pPr>
            <w:r>
              <w:rPr>
                <w:lang w:eastAsia="zh-CN"/>
              </w:rPr>
              <w:t>2020-09</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0AB231A1" w14:textId="77777777" w:rsidR="003F3082" w:rsidRDefault="003F3082">
            <w:pPr>
              <w:pStyle w:val="TAL"/>
              <w:rPr>
                <w:lang w:eastAsia="zh-CN"/>
              </w:rPr>
            </w:pPr>
            <w:r>
              <w:rPr>
                <w:lang w:eastAsia="zh-CN"/>
              </w:rPr>
              <w:t>SA#89-e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71269114" w14:textId="77777777" w:rsidR="003F3082" w:rsidRDefault="003F3082">
            <w:pPr>
              <w:pStyle w:val="TAL"/>
              <w:rPr>
                <w:rFonts w:cs="Arial"/>
                <w:lang w:eastAsia="zh-CN"/>
              </w:rPr>
            </w:pPr>
            <w:r>
              <w:rPr>
                <w:rFonts w:cs="Arial"/>
                <w:lang w:eastAsia="zh-CN"/>
              </w:rPr>
              <w:t>SP-200729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F9890D1" w14:textId="77777777" w:rsidR="003F3082" w:rsidRDefault="003F3082">
            <w:pPr>
              <w:pStyle w:val="TAL"/>
              <w:rPr>
                <w:lang w:eastAsia="zh-CN"/>
              </w:rPr>
            </w:pPr>
            <w:r>
              <w:rPr>
                <w:lang w:eastAsia="zh-CN"/>
              </w:rPr>
              <w:t>0336</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AF89923" w14:textId="77777777" w:rsidR="003F3082" w:rsidRDefault="003F3082">
            <w:pPr>
              <w:pStyle w:val="TAL"/>
              <w:rPr>
                <w:lang w:eastAsia="zh-CN"/>
              </w:rPr>
            </w:pPr>
            <w:r>
              <w:rPr>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E17AD41" w14:textId="77777777" w:rsidR="003F3082" w:rsidRDefault="003F3082">
            <w:pPr>
              <w:pStyle w:val="TAL"/>
              <w:rPr>
                <w:rFonts w:cs="Arial"/>
                <w:lang w:eastAsia="zh-CN"/>
              </w:rPr>
            </w:pPr>
            <w:r>
              <w:rPr>
                <w:rFonts w:cs="Arial"/>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2D5E72C7" w14:textId="77777777" w:rsidR="003F3082" w:rsidRDefault="003F3082">
            <w:pPr>
              <w:pStyle w:val="TAL"/>
            </w:pPr>
            <w:r>
              <w:t>Add missing definitions for perfReq</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B65FFCE" w14:textId="77777777" w:rsidR="003F3082" w:rsidRDefault="003F3082">
            <w:pPr>
              <w:pStyle w:val="TAL"/>
              <w:rPr>
                <w:lang w:eastAsia="zh-CN"/>
              </w:rPr>
            </w:pPr>
            <w:r>
              <w:rPr>
                <w:lang w:eastAsia="zh-CN"/>
              </w:rPr>
              <w:t>16.6.0</w:t>
            </w:r>
          </w:p>
        </w:tc>
      </w:tr>
      <w:tr w:rsidR="003F3082" w14:paraId="50EF08F3" w14:textId="77777777" w:rsidTr="0060399A">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06B9C428" w14:textId="77777777" w:rsidR="003F3082" w:rsidRDefault="003F3082">
            <w:pPr>
              <w:pStyle w:val="TAL"/>
              <w:rPr>
                <w:lang w:eastAsia="zh-CN"/>
              </w:rPr>
            </w:pPr>
            <w:r>
              <w:rPr>
                <w:lang w:eastAsia="zh-CN"/>
              </w:rPr>
              <w:t>2020-09</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1FA6DDD8" w14:textId="77777777" w:rsidR="003F3082" w:rsidRDefault="003F3082">
            <w:pPr>
              <w:pStyle w:val="TAL"/>
              <w:rPr>
                <w:lang w:eastAsia="zh-CN"/>
              </w:rPr>
            </w:pPr>
            <w:r>
              <w:rPr>
                <w:lang w:eastAsia="zh-CN"/>
              </w:rPr>
              <w:t>SA#89-e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5F995A7E" w14:textId="77777777" w:rsidR="003F3082" w:rsidRDefault="003F3082">
            <w:pPr>
              <w:pStyle w:val="TAL"/>
              <w:rPr>
                <w:rFonts w:cs="Arial"/>
                <w:lang w:eastAsia="zh-CN"/>
              </w:rPr>
            </w:pPr>
            <w:r>
              <w:rPr>
                <w:rFonts w:cs="Arial"/>
                <w:lang w:eastAsia="zh-CN"/>
              </w:rPr>
              <w:t>SP-200754</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931885D" w14:textId="77777777" w:rsidR="003F3082" w:rsidRDefault="003F3082">
            <w:pPr>
              <w:pStyle w:val="TAL"/>
              <w:rPr>
                <w:lang w:eastAsia="zh-CN"/>
              </w:rPr>
            </w:pPr>
            <w:r>
              <w:rPr>
                <w:lang w:eastAsia="zh-CN"/>
              </w:rPr>
              <w:t>0338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C49238A" w14:textId="77777777" w:rsidR="003F3082" w:rsidRDefault="003F3082">
            <w:pPr>
              <w:pStyle w:val="TAL"/>
              <w:rPr>
                <w:lang w:eastAsia="zh-CN"/>
              </w:rPr>
            </w:pPr>
            <w:r>
              <w:rPr>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CE5311C" w14:textId="77777777" w:rsidR="003F3082" w:rsidRDefault="003F3082">
            <w:pPr>
              <w:pStyle w:val="TAL"/>
              <w:rPr>
                <w:rFonts w:cs="Arial"/>
                <w:lang w:eastAsia="zh-CN"/>
              </w:rPr>
            </w:pPr>
            <w:r>
              <w:rPr>
                <w:rFonts w:cs="Arial"/>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3F99E00E" w14:textId="77777777" w:rsidR="003F3082" w:rsidRDefault="003F3082">
            <w:pPr>
              <w:pStyle w:val="TAL"/>
            </w:pPr>
            <w:r>
              <w:t>Delete supportedAccessTech to align with GST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D354D9C" w14:textId="77777777" w:rsidR="003F3082" w:rsidRDefault="003F3082">
            <w:pPr>
              <w:pStyle w:val="TAL"/>
              <w:rPr>
                <w:lang w:eastAsia="zh-CN"/>
              </w:rPr>
            </w:pPr>
            <w:r>
              <w:rPr>
                <w:lang w:eastAsia="zh-CN"/>
              </w:rPr>
              <w:t>16.6.0</w:t>
            </w:r>
          </w:p>
        </w:tc>
      </w:tr>
      <w:tr w:rsidR="003F3082" w14:paraId="28C86144" w14:textId="77777777" w:rsidTr="0060399A">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7D3743B7" w14:textId="77777777" w:rsidR="003F3082" w:rsidRDefault="003F3082">
            <w:pPr>
              <w:pStyle w:val="TAL"/>
              <w:rPr>
                <w:lang w:eastAsia="zh-CN"/>
              </w:rPr>
            </w:pPr>
            <w:r>
              <w:rPr>
                <w:lang w:eastAsia="zh-CN"/>
              </w:rPr>
              <w:t>2020-09</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4C2DC3D5" w14:textId="77777777" w:rsidR="003F3082" w:rsidRDefault="003F3082">
            <w:pPr>
              <w:pStyle w:val="TAL"/>
              <w:rPr>
                <w:lang w:eastAsia="zh-CN"/>
              </w:rPr>
            </w:pPr>
            <w:r>
              <w:rPr>
                <w:lang w:eastAsia="zh-CN"/>
              </w:rPr>
              <w:t>SA#89-e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12BEA211" w14:textId="77777777" w:rsidR="003F3082" w:rsidRDefault="003F3082">
            <w:pPr>
              <w:pStyle w:val="TAL"/>
              <w:rPr>
                <w:rFonts w:cs="Arial"/>
                <w:lang w:eastAsia="zh-CN"/>
              </w:rPr>
            </w:pPr>
            <w:r>
              <w:rPr>
                <w:rFonts w:cs="Arial"/>
                <w:lang w:eastAsia="zh-CN"/>
              </w:rPr>
              <w:t>SP-200724</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65C17EE" w14:textId="77777777" w:rsidR="003F3082" w:rsidRDefault="003F3082">
            <w:pPr>
              <w:pStyle w:val="TAL"/>
              <w:rPr>
                <w:lang w:eastAsia="zh-CN"/>
              </w:rPr>
            </w:pPr>
            <w:r>
              <w:rPr>
                <w:lang w:eastAsia="zh-CN"/>
              </w:rPr>
              <w:t>0339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60ED051" w14:textId="77777777" w:rsidR="003F3082" w:rsidRDefault="003F3082">
            <w:pPr>
              <w:pStyle w:val="TAL"/>
              <w:rPr>
                <w:lang w:eastAsia="zh-CN"/>
              </w:rPr>
            </w:pPr>
            <w:r>
              <w:rPr>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15A7884" w14:textId="77777777" w:rsidR="003F3082" w:rsidRDefault="003F3082">
            <w:pPr>
              <w:pStyle w:val="TAL"/>
              <w:rPr>
                <w:rFonts w:cs="Arial"/>
                <w:lang w:eastAsia="zh-CN"/>
              </w:rPr>
            </w:pPr>
            <w:r>
              <w:rPr>
                <w:rFonts w:cs="Arial"/>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06CDFF34" w14:textId="77777777" w:rsidR="003F3082" w:rsidRDefault="003F3082">
            <w:pPr>
              <w:pStyle w:val="TAL"/>
            </w:pPr>
            <w:r>
              <w:t>Correction on duplicated annex numbering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7C4178E" w14:textId="77777777" w:rsidR="003F3082" w:rsidRDefault="003F3082">
            <w:pPr>
              <w:pStyle w:val="TAL"/>
              <w:rPr>
                <w:lang w:eastAsia="zh-CN"/>
              </w:rPr>
            </w:pPr>
            <w:r>
              <w:rPr>
                <w:lang w:eastAsia="zh-CN"/>
              </w:rPr>
              <w:t>16.6.0</w:t>
            </w:r>
          </w:p>
        </w:tc>
      </w:tr>
      <w:tr w:rsidR="003F3082" w14:paraId="44D7DAB0" w14:textId="77777777" w:rsidTr="0060399A">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2A483227" w14:textId="77777777" w:rsidR="003F3082" w:rsidRDefault="003F3082">
            <w:pPr>
              <w:pStyle w:val="TAL"/>
              <w:rPr>
                <w:lang w:eastAsia="zh-CN"/>
              </w:rPr>
            </w:pPr>
            <w:r>
              <w:rPr>
                <w:lang w:eastAsia="zh-CN"/>
              </w:rPr>
              <w:t>2020-09</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2EB8C618" w14:textId="77777777" w:rsidR="003F3082" w:rsidRDefault="003F3082">
            <w:pPr>
              <w:pStyle w:val="TAL"/>
              <w:rPr>
                <w:lang w:eastAsia="zh-CN"/>
              </w:rPr>
            </w:pPr>
            <w:r>
              <w:rPr>
                <w:lang w:eastAsia="zh-CN"/>
              </w:rPr>
              <w:t>SA#89-e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0194403B" w14:textId="77777777" w:rsidR="003F3082" w:rsidRDefault="003F3082">
            <w:pPr>
              <w:pStyle w:val="TAL"/>
              <w:rPr>
                <w:rFonts w:cs="Arial"/>
                <w:lang w:eastAsia="zh-CN"/>
              </w:rPr>
            </w:pPr>
            <w:r>
              <w:rPr>
                <w:rFonts w:cs="Arial"/>
                <w:lang w:eastAsia="zh-CN"/>
              </w:rPr>
              <w:t>SP-200729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F70C76D" w14:textId="77777777" w:rsidR="003F3082" w:rsidRDefault="003F3082">
            <w:pPr>
              <w:pStyle w:val="TAL"/>
              <w:rPr>
                <w:lang w:eastAsia="zh-CN"/>
              </w:rPr>
            </w:pPr>
            <w:r>
              <w:rPr>
                <w:lang w:eastAsia="zh-CN"/>
              </w:rPr>
              <w:t>0345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49F7456" w14:textId="77777777" w:rsidR="003F3082" w:rsidRDefault="003F3082">
            <w:pPr>
              <w:pStyle w:val="TAL"/>
              <w:rPr>
                <w:lang w:eastAsia="zh-CN"/>
              </w:rPr>
            </w:pPr>
            <w:r>
              <w:rPr>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43EB267" w14:textId="77777777" w:rsidR="003F3082" w:rsidRDefault="003F3082">
            <w:pPr>
              <w:pStyle w:val="TAL"/>
              <w:rPr>
                <w:rFonts w:cs="Arial"/>
                <w:lang w:eastAsia="zh-CN"/>
              </w:rPr>
            </w:pPr>
            <w:r>
              <w:rPr>
                <w:rFonts w:cs="Arial"/>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344EE4DF" w14:textId="77777777" w:rsidR="003F3082" w:rsidRDefault="003F3082">
            <w:pPr>
              <w:pStyle w:val="TAL"/>
            </w:pPr>
            <w:r>
              <w:t>Update NRM attribute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1AF157A" w14:textId="77777777" w:rsidR="003F3082" w:rsidRDefault="003F3082">
            <w:pPr>
              <w:pStyle w:val="TAL"/>
              <w:rPr>
                <w:lang w:eastAsia="zh-CN"/>
              </w:rPr>
            </w:pPr>
            <w:r>
              <w:rPr>
                <w:lang w:eastAsia="zh-CN"/>
              </w:rPr>
              <w:t>16.6.0</w:t>
            </w:r>
          </w:p>
        </w:tc>
      </w:tr>
      <w:tr w:rsidR="003F3082" w14:paraId="4574C4F9" w14:textId="77777777" w:rsidTr="0060399A">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27ED64F6" w14:textId="77777777" w:rsidR="003F3082" w:rsidRDefault="003F3082">
            <w:pPr>
              <w:pStyle w:val="TAL"/>
              <w:rPr>
                <w:lang w:eastAsia="zh-CN"/>
              </w:rPr>
            </w:pPr>
            <w:r>
              <w:rPr>
                <w:lang w:eastAsia="zh-CN"/>
              </w:rPr>
              <w:t>2020-09</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5946EEBB" w14:textId="77777777" w:rsidR="003F3082" w:rsidRDefault="003F3082">
            <w:pPr>
              <w:pStyle w:val="TAL"/>
              <w:rPr>
                <w:lang w:eastAsia="zh-CN"/>
              </w:rPr>
            </w:pPr>
            <w:r>
              <w:rPr>
                <w:lang w:eastAsia="zh-CN"/>
              </w:rPr>
              <w:t>SA#89-e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11417313" w14:textId="77777777" w:rsidR="003F3082" w:rsidRDefault="003F3082">
            <w:pPr>
              <w:pStyle w:val="TAL"/>
              <w:rPr>
                <w:rFonts w:cs="Arial"/>
                <w:lang w:eastAsia="zh-CN"/>
              </w:rPr>
            </w:pPr>
            <w:r>
              <w:rPr>
                <w:rFonts w:cs="Arial"/>
                <w:lang w:eastAsia="zh-CN"/>
              </w:rPr>
              <w:t>SP-200749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6E84C0A" w14:textId="77777777" w:rsidR="003F3082" w:rsidRDefault="003F3082">
            <w:pPr>
              <w:pStyle w:val="TAL"/>
              <w:rPr>
                <w:lang w:eastAsia="zh-CN"/>
              </w:rPr>
            </w:pPr>
            <w:r>
              <w:rPr>
                <w:lang w:eastAsia="zh-CN"/>
              </w:rPr>
              <w:t>0362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8B9CE95" w14:textId="77777777" w:rsidR="003F3082" w:rsidRDefault="003F3082">
            <w:pPr>
              <w:pStyle w:val="TAL"/>
              <w:rPr>
                <w:lang w:eastAsia="zh-CN"/>
              </w:rPr>
            </w:pPr>
            <w:r>
              <w:rPr>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B3717C0" w14:textId="77777777" w:rsidR="003F3082" w:rsidRDefault="003F3082">
            <w:pPr>
              <w:pStyle w:val="TAL"/>
              <w:rPr>
                <w:rFonts w:cs="Arial"/>
                <w:lang w:eastAsia="zh-CN"/>
              </w:rPr>
            </w:pPr>
            <w:r>
              <w:rPr>
                <w:rFonts w:cs="Arial"/>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4B96F0A0" w14:textId="77777777" w:rsidR="003F3082" w:rsidRDefault="003F3082">
            <w:pPr>
              <w:pStyle w:val="TAL"/>
            </w:pPr>
            <w:r>
              <w:t>Deleting SupportedAccessTech - Stage 3 - XML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899F5B9" w14:textId="77777777" w:rsidR="003F3082" w:rsidRDefault="003F3082">
            <w:pPr>
              <w:pStyle w:val="TAL"/>
              <w:rPr>
                <w:lang w:eastAsia="zh-CN"/>
              </w:rPr>
            </w:pPr>
            <w:r>
              <w:rPr>
                <w:lang w:eastAsia="zh-CN"/>
              </w:rPr>
              <w:t>16.6.0</w:t>
            </w:r>
          </w:p>
        </w:tc>
      </w:tr>
      <w:tr w:rsidR="003F3082" w14:paraId="591E50FA" w14:textId="77777777" w:rsidTr="0060399A">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2BB56D95" w14:textId="77777777" w:rsidR="003F3082" w:rsidRDefault="003F3082">
            <w:pPr>
              <w:pStyle w:val="TAL"/>
              <w:rPr>
                <w:lang w:eastAsia="zh-CN"/>
              </w:rPr>
            </w:pPr>
            <w:r>
              <w:rPr>
                <w:lang w:eastAsia="zh-CN"/>
              </w:rPr>
              <w:t>2020-09</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6A39C0E6" w14:textId="77777777" w:rsidR="003F3082" w:rsidRDefault="003F3082">
            <w:pPr>
              <w:pStyle w:val="TAL"/>
              <w:rPr>
                <w:lang w:eastAsia="zh-CN"/>
              </w:rPr>
            </w:pPr>
            <w:r>
              <w:rPr>
                <w:lang w:eastAsia="zh-CN"/>
              </w:rPr>
              <w:t>SA#89-e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44AA143E" w14:textId="77777777" w:rsidR="003F3082" w:rsidRDefault="003F3082">
            <w:pPr>
              <w:pStyle w:val="TAL"/>
              <w:rPr>
                <w:rFonts w:cs="Arial"/>
                <w:lang w:eastAsia="zh-CN"/>
              </w:rPr>
            </w:pPr>
            <w:r>
              <w:rPr>
                <w:rFonts w:cs="Arial"/>
                <w:lang w:eastAsia="zh-CN"/>
              </w:rPr>
              <w:t>SP-200724</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BD75C73" w14:textId="77777777" w:rsidR="003F3082" w:rsidRDefault="003F3082">
            <w:pPr>
              <w:pStyle w:val="TAL"/>
              <w:rPr>
                <w:lang w:eastAsia="zh-CN"/>
              </w:rPr>
            </w:pPr>
            <w:r>
              <w:rPr>
                <w:lang w:eastAsia="zh-CN"/>
              </w:rPr>
              <w:t>0368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0027E06" w14:textId="77777777" w:rsidR="003F3082" w:rsidRDefault="003F3082">
            <w:pPr>
              <w:pStyle w:val="TAL"/>
              <w:rPr>
                <w:lang w:eastAsia="zh-CN"/>
              </w:rPr>
            </w:pPr>
            <w:r>
              <w:rPr>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AA96248" w14:textId="77777777" w:rsidR="003F3082" w:rsidRDefault="003F3082">
            <w:pPr>
              <w:pStyle w:val="TAL"/>
              <w:rPr>
                <w:rFonts w:cs="Arial"/>
                <w:lang w:eastAsia="zh-CN"/>
              </w:rPr>
            </w:pPr>
            <w:r>
              <w:rPr>
                <w:rFonts w:cs="Arial"/>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6F2C1D2D" w14:textId="77777777" w:rsidR="003F3082" w:rsidRDefault="003F3082">
            <w:pPr>
              <w:pStyle w:val="TAL"/>
            </w:pPr>
            <w:r>
              <w:t>Add relation between transport and application level endpoints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A6829F5" w14:textId="77777777" w:rsidR="003F3082" w:rsidRDefault="003F3082">
            <w:pPr>
              <w:pStyle w:val="TAL"/>
              <w:rPr>
                <w:lang w:eastAsia="zh-CN"/>
              </w:rPr>
            </w:pPr>
            <w:r>
              <w:rPr>
                <w:lang w:eastAsia="zh-CN"/>
              </w:rPr>
              <w:t>16.6.0</w:t>
            </w:r>
          </w:p>
        </w:tc>
      </w:tr>
      <w:tr w:rsidR="003F3082" w14:paraId="474FE69D" w14:textId="77777777" w:rsidTr="0060399A">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7B1570C4" w14:textId="77777777" w:rsidR="003F3082" w:rsidRDefault="003F3082">
            <w:pPr>
              <w:pStyle w:val="TAL"/>
              <w:rPr>
                <w:lang w:eastAsia="zh-CN"/>
              </w:rPr>
            </w:pPr>
            <w:r>
              <w:rPr>
                <w:lang w:eastAsia="zh-CN"/>
              </w:rPr>
              <w:t>2020-09</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00940944" w14:textId="77777777" w:rsidR="003F3082" w:rsidRDefault="003F3082">
            <w:pPr>
              <w:pStyle w:val="TAL"/>
              <w:rPr>
                <w:lang w:eastAsia="zh-CN"/>
              </w:rPr>
            </w:pPr>
            <w:r>
              <w:rPr>
                <w:lang w:eastAsia="zh-CN"/>
              </w:rPr>
              <w:t>SA#89-e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4A342522" w14:textId="77777777" w:rsidR="003F3082" w:rsidRDefault="003F3082">
            <w:pPr>
              <w:pStyle w:val="TAL"/>
              <w:rPr>
                <w:rFonts w:cs="Arial"/>
                <w:lang w:eastAsia="zh-CN"/>
              </w:rPr>
            </w:pPr>
            <w:r>
              <w:rPr>
                <w:rFonts w:cs="Arial"/>
                <w:lang w:eastAsia="zh-CN"/>
              </w:rPr>
              <w:t>SP-200724</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D81625E" w14:textId="77777777" w:rsidR="003F3082" w:rsidRDefault="003F3082">
            <w:pPr>
              <w:pStyle w:val="TAL"/>
              <w:rPr>
                <w:lang w:eastAsia="zh-CN"/>
              </w:rPr>
            </w:pPr>
            <w:r>
              <w:rPr>
                <w:lang w:eastAsia="zh-CN"/>
              </w:rPr>
              <w:t>0369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7A78D5B" w14:textId="77777777" w:rsidR="003F3082" w:rsidRDefault="003F3082">
            <w:pPr>
              <w:pStyle w:val="TAL"/>
              <w:rPr>
                <w:lang w:eastAsia="zh-CN"/>
              </w:rPr>
            </w:pPr>
            <w:r>
              <w:rPr>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1E6DAC2" w14:textId="77777777" w:rsidR="003F3082" w:rsidRDefault="003F3082">
            <w:pPr>
              <w:pStyle w:val="TAL"/>
              <w:rPr>
                <w:rFonts w:cs="Arial"/>
                <w:lang w:eastAsia="zh-CN"/>
              </w:rPr>
            </w:pPr>
            <w:r>
              <w:rPr>
                <w:rFonts w:cs="Arial"/>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40634AAC" w14:textId="77777777" w:rsidR="003F3082" w:rsidRDefault="003F3082">
            <w:pPr>
              <w:pStyle w:val="TAL"/>
            </w:pPr>
            <w:r>
              <w:t>Add relation between transport and application level endpoints stage 3</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C348E9D" w14:textId="77777777" w:rsidR="003F3082" w:rsidRDefault="003F3082">
            <w:pPr>
              <w:pStyle w:val="TAL"/>
              <w:rPr>
                <w:lang w:eastAsia="zh-CN"/>
              </w:rPr>
            </w:pPr>
            <w:r>
              <w:rPr>
                <w:lang w:eastAsia="zh-CN"/>
              </w:rPr>
              <w:t>16.6.0</w:t>
            </w:r>
          </w:p>
        </w:tc>
      </w:tr>
      <w:tr w:rsidR="003F3082" w14:paraId="0174CFCC" w14:textId="77777777" w:rsidTr="0060399A">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5F4EFD1C" w14:textId="77777777" w:rsidR="003F3082" w:rsidRDefault="003F3082">
            <w:pPr>
              <w:pStyle w:val="TAL"/>
              <w:rPr>
                <w:lang w:eastAsia="zh-CN"/>
              </w:rPr>
            </w:pPr>
            <w:r>
              <w:rPr>
                <w:lang w:eastAsia="zh-CN"/>
              </w:rPr>
              <w:t>2020-09</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74510079" w14:textId="77777777" w:rsidR="003F3082" w:rsidRDefault="003F3082">
            <w:pPr>
              <w:pStyle w:val="TAL"/>
              <w:rPr>
                <w:lang w:eastAsia="zh-CN"/>
              </w:rPr>
            </w:pPr>
            <w:r>
              <w:rPr>
                <w:lang w:eastAsia="zh-CN"/>
              </w:rPr>
              <w:t>SA#89-e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628C11F9" w14:textId="77777777" w:rsidR="003F3082" w:rsidRDefault="003F3082">
            <w:pPr>
              <w:pStyle w:val="TAL"/>
              <w:rPr>
                <w:rFonts w:cs="Arial"/>
                <w:lang w:eastAsia="zh-CN"/>
              </w:rPr>
            </w:pPr>
            <w:r>
              <w:rPr>
                <w:rFonts w:cs="Arial"/>
                <w:lang w:eastAsia="zh-CN"/>
              </w:rPr>
              <w:t>SP-200729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29A6C94" w14:textId="77777777" w:rsidR="003F3082" w:rsidRDefault="003F3082">
            <w:pPr>
              <w:pStyle w:val="TAL"/>
              <w:rPr>
                <w:lang w:eastAsia="zh-CN"/>
              </w:rPr>
            </w:pPr>
            <w:r>
              <w:rPr>
                <w:lang w:eastAsia="zh-CN"/>
              </w:rPr>
              <w:t>0370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9442B8D" w14:textId="77777777" w:rsidR="003F3082" w:rsidRDefault="003F3082">
            <w:pPr>
              <w:pStyle w:val="TAL"/>
              <w:rPr>
                <w:lang w:eastAsia="zh-CN"/>
              </w:rPr>
            </w:pPr>
            <w:r>
              <w:rPr>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747AC7E" w14:textId="77777777" w:rsidR="003F3082" w:rsidRDefault="003F3082">
            <w:pPr>
              <w:pStyle w:val="TAL"/>
              <w:rPr>
                <w:rFonts w:cs="Arial"/>
                <w:lang w:eastAsia="zh-CN"/>
              </w:rPr>
            </w:pPr>
            <w:r>
              <w:rPr>
                <w:rFonts w:cs="Arial"/>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13B149AC" w14:textId="77777777" w:rsidR="003F3082" w:rsidRDefault="003F3082">
            <w:pPr>
              <w:pStyle w:val="TAL"/>
            </w:pPr>
            <w:r>
              <w:t>Cleanup stage 2 editorial issue and stage 3 yaml error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364148B" w14:textId="77777777" w:rsidR="003F3082" w:rsidRDefault="003F3082">
            <w:pPr>
              <w:pStyle w:val="TAL"/>
              <w:rPr>
                <w:lang w:eastAsia="zh-CN"/>
              </w:rPr>
            </w:pPr>
            <w:r>
              <w:rPr>
                <w:lang w:eastAsia="zh-CN"/>
              </w:rPr>
              <w:t>16.6.0</w:t>
            </w:r>
          </w:p>
        </w:tc>
      </w:tr>
      <w:tr w:rsidR="003F3082" w14:paraId="1F46697F" w14:textId="77777777" w:rsidTr="0060399A">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79547A88" w14:textId="77777777" w:rsidR="003F3082" w:rsidRDefault="003F3082">
            <w:pPr>
              <w:pStyle w:val="TAL"/>
              <w:rPr>
                <w:lang w:eastAsia="zh-CN"/>
              </w:rPr>
            </w:pPr>
            <w:r>
              <w:rPr>
                <w:lang w:eastAsia="zh-CN"/>
              </w:rPr>
              <w:t>2020-09</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38EDA0CE" w14:textId="77777777" w:rsidR="003F3082" w:rsidRDefault="003F3082">
            <w:pPr>
              <w:pStyle w:val="TAL"/>
              <w:rPr>
                <w:lang w:eastAsia="zh-CN"/>
              </w:rPr>
            </w:pPr>
            <w:r>
              <w:rPr>
                <w:lang w:eastAsia="zh-CN"/>
              </w:rPr>
              <w:t>SA#89-e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0F3EC559" w14:textId="77777777" w:rsidR="003F3082" w:rsidRDefault="003F3082">
            <w:pPr>
              <w:pStyle w:val="TAL"/>
              <w:rPr>
                <w:rFonts w:cs="Arial"/>
                <w:lang w:eastAsia="zh-CN"/>
              </w:rPr>
            </w:pPr>
            <w:r>
              <w:rPr>
                <w:rFonts w:cs="Arial"/>
                <w:lang w:eastAsia="zh-CN"/>
              </w:rPr>
              <w:t>SP-200749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62597E2" w14:textId="77777777" w:rsidR="003F3082" w:rsidRDefault="003F3082">
            <w:pPr>
              <w:pStyle w:val="TAL"/>
              <w:rPr>
                <w:lang w:eastAsia="zh-CN"/>
              </w:rPr>
            </w:pPr>
            <w:r>
              <w:rPr>
                <w:lang w:eastAsia="zh-CN"/>
              </w:rPr>
              <w:t>0371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B40ADEB" w14:textId="77777777" w:rsidR="003F3082" w:rsidRDefault="003F3082">
            <w:pPr>
              <w:pStyle w:val="TAL"/>
              <w:rPr>
                <w:lang w:eastAsia="zh-CN"/>
              </w:rPr>
            </w:pPr>
            <w:r>
              <w:rPr>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B5CCABE" w14:textId="77777777" w:rsidR="003F3082" w:rsidRDefault="003F3082">
            <w:pPr>
              <w:pStyle w:val="TAL"/>
              <w:rPr>
                <w:rFonts w:cs="Arial"/>
                <w:lang w:eastAsia="zh-CN"/>
              </w:rPr>
            </w:pPr>
            <w:r>
              <w:rPr>
                <w:rFonts w:cs="Arial"/>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51DAA19B" w14:textId="77777777" w:rsidR="003F3082" w:rsidRDefault="003F3082">
            <w:pPr>
              <w:pStyle w:val="TAL"/>
            </w:pPr>
            <w:r>
              <w:t>Add clarifying note to ServiceProfile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B769532" w14:textId="77777777" w:rsidR="003F3082" w:rsidRDefault="003F3082">
            <w:pPr>
              <w:pStyle w:val="TAL"/>
              <w:rPr>
                <w:lang w:eastAsia="zh-CN"/>
              </w:rPr>
            </w:pPr>
            <w:r>
              <w:rPr>
                <w:lang w:eastAsia="zh-CN"/>
              </w:rPr>
              <w:t>16.6.0</w:t>
            </w:r>
          </w:p>
        </w:tc>
      </w:tr>
      <w:tr w:rsidR="003F3082" w14:paraId="6F9A2C0F" w14:textId="77777777" w:rsidTr="0060399A">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6B49E7CE" w14:textId="77777777" w:rsidR="003F3082" w:rsidRDefault="003F3082">
            <w:pPr>
              <w:pStyle w:val="TAL"/>
              <w:rPr>
                <w:lang w:eastAsia="zh-CN"/>
              </w:rPr>
            </w:pPr>
            <w:r>
              <w:rPr>
                <w:lang w:eastAsia="zh-CN"/>
              </w:rPr>
              <w:t>2020-09</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0D4EAC4C" w14:textId="77777777" w:rsidR="003F3082" w:rsidRDefault="003F3082">
            <w:pPr>
              <w:pStyle w:val="TAL"/>
              <w:rPr>
                <w:lang w:eastAsia="zh-CN"/>
              </w:rPr>
            </w:pPr>
            <w:r>
              <w:rPr>
                <w:lang w:eastAsia="zh-CN"/>
              </w:rPr>
              <w:t>SA#89-e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1E3486CD" w14:textId="77777777" w:rsidR="003F3082" w:rsidRDefault="003F3082">
            <w:pPr>
              <w:pStyle w:val="TAL"/>
              <w:rPr>
                <w:rFonts w:cs="Arial"/>
                <w:lang w:eastAsia="zh-CN"/>
              </w:rPr>
            </w:pPr>
            <w:r>
              <w:rPr>
                <w:rFonts w:cs="Arial"/>
                <w:lang w:eastAsia="zh-CN"/>
              </w:rPr>
              <w:t>SP-200752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02419DF" w14:textId="77777777" w:rsidR="003F3082" w:rsidRDefault="003F3082">
            <w:pPr>
              <w:pStyle w:val="TAL"/>
              <w:rPr>
                <w:lang w:eastAsia="zh-CN"/>
              </w:rPr>
            </w:pPr>
            <w:r>
              <w:rPr>
                <w:lang w:eastAsia="zh-CN"/>
              </w:rPr>
              <w:t>0337</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4017114" w14:textId="77777777" w:rsidR="003F3082" w:rsidRDefault="003F3082">
            <w:pPr>
              <w:pStyle w:val="TAL"/>
              <w:rPr>
                <w:lang w:eastAsia="zh-CN"/>
              </w:rPr>
            </w:pPr>
            <w:r>
              <w:rPr>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65BE9C7" w14:textId="77777777" w:rsidR="003F3082" w:rsidRDefault="003F3082">
            <w:pPr>
              <w:pStyle w:val="TAL"/>
              <w:rPr>
                <w:rFonts w:cs="Arial"/>
                <w:lang w:eastAsia="zh-CN"/>
              </w:rPr>
            </w:pPr>
            <w:r>
              <w:rPr>
                <w:rFonts w:cs="Arial"/>
                <w:lang w:eastAsia="zh-CN"/>
              </w:rPr>
              <w:t>B</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2F244525" w14:textId="77777777" w:rsidR="003F3082" w:rsidRDefault="003F3082">
            <w:pPr>
              <w:pStyle w:val="TAL"/>
            </w:pPr>
            <w:r>
              <w:t>Add the MLB support indicator in NRcellrelation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D7D6BB8" w14:textId="77777777" w:rsidR="003F3082" w:rsidRDefault="003F3082">
            <w:pPr>
              <w:pStyle w:val="TAL"/>
              <w:rPr>
                <w:lang w:eastAsia="zh-CN"/>
              </w:rPr>
            </w:pPr>
            <w:r>
              <w:rPr>
                <w:lang w:eastAsia="zh-CN"/>
              </w:rPr>
              <w:t>17.0.0</w:t>
            </w:r>
          </w:p>
        </w:tc>
      </w:tr>
      <w:tr w:rsidR="003F3082" w14:paraId="38A3A651" w14:textId="77777777" w:rsidTr="0060399A">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089940D3" w14:textId="77777777" w:rsidR="003F3082" w:rsidRDefault="003F3082">
            <w:pPr>
              <w:pStyle w:val="TAL"/>
              <w:rPr>
                <w:lang w:eastAsia="zh-CN"/>
              </w:rPr>
            </w:pPr>
            <w:r>
              <w:rPr>
                <w:lang w:eastAsia="zh-CN"/>
              </w:rPr>
              <w:t>2020-09</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7A589E6A" w14:textId="77777777" w:rsidR="003F3082" w:rsidRDefault="003F3082">
            <w:pPr>
              <w:pStyle w:val="TAL"/>
              <w:rPr>
                <w:lang w:eastAsia="zh-CN"/>
              </w:rPr>
            </w:pPr>
            <w:r>
              <w:rPr>
                <w:lang w:eastAsia="zh-CN"/>
              </w:rPr>
              <w:t>SA#89-e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34C23874" w14:textId="77777777" w:rsidR="003F3082" w:rsidRDefault="003F3082">
            <w:pPr>
              <w:pStyle w:val="TAL"/>
              <w:rPr>
                <w:rFonts w:cs="Arial"/>
                <w:lang w:eastAsia="zh-CN"/>
              </w:rPr>
            </w:pPr>
            <w:r>
              <w:rPr>
                <w:rFonts w:cs="Arial"/>
                <w:lang w:eastAsia="zh-CN"/>
              </w:rPr>
              <w:t>SP-200749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9FC7C01" w14:textId="77777777" w:rsidR="003F3082" w:rsidRDefault="003F3082">
            <w:pPr>
              <w:pStyle w:val="TAL"/>
              <w:rPr>
                <w:lang w:eastAsia="zh-CN"/>
              </w:rPr>
            </w:pPr>
            <w:r>
              <w:rPr>
                <w:lang w:eastAsia="zh-CN"/>
              </w:rPr>
              <w:t>0341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62DFF3E" w14:textId="77777777" w:rsidR="003F3082" w:rsidRDefault="003F3082">
            <w:pPr>
              <w:pStyle w:val="TAL"/>
              <w:rPr>
                <w:lang w:eastAsia="zh-CN"/>
              </w:rPr>
            </w:pPr>
            <w:r>
              <w:rPr>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DA5AEF0" w14:textId="77777777" w:rsidR="003F3082" w:rsidRDefault="003F3082">
            <w:pPr>
              <w:pStyle w:val="TAL"/>
              <w:rPr>
                <w:rFonts w:cs="Arial"/>
                <w:lang w:eastAsia="zh-CN"/>
              </w:rPr>
            </w:pPr>
            <w:r>
              <w:rPr>
                <w:rFonts w:cs="Arial"/>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4834F69E" w14:textId="77777777" w:rsidR="003F3082" w:rsidRDefault="003F3082">
            <w:pPr>
              <w:pStyle w:val="TAL"/>
            </w:pPr>
            <w:r>
              <w:t>Update maxNumberofConns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2E5E58A" w14:textId="77777777" w:rsidR="003F3082" w:rsidRDefault="003F3082">
            <w:pPr>
              <w:pStyle w:val="TAL"/>
              <w:rPr>
                <w:lang w:eastAsia="zh-CN"/>
              </w:rPr>
            </w:pPr>
            <w:r>
              <w:rPr>
                <w:lang w:eastAsia="zh-CN"/>
              </w:rPr>
              <w:t>17.0.0</w:t>
            </w:r>
          </w:p>
        </w:tc>
      </w:tr>
      <w:tr w:rsidR="003F3082" w14:paraId="498C9BE1" w14:textId="77777777" w:rsidTr="0060399A">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79303A54" w14:textId="77777777" w:rsidR="003F3082" w:rsidRDefault="003F3082">
            <w:pPr>
              <w:pStyle w:val="TAL"/>
              <w:rPr>
                <w:lang w:eastAsia="zh-CN"/>
              </w:rPr>
            </w:pPr>
            <w:r>
              <w:rPr>
                <w:lang w:eastAsia="zh-CN"/>
              </w:rPr>
              <w:t>2020-09</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4A3A9E9A" w14:textId="77777777" w:rsidR="003F3082" w:rsidRDefault="003F3082">
            <w:pPr>
              <w:pStyle w:val="TAL"/>
              <w:rPr>
                <w:lang w:eastAsia="zh-CN"/>
              </w:rPr>
            </w:pPr>
            <w:r>
              <w:rPr>
                <w:lang w:eastAsia="zh-CN"/>
              </w:rPr>
              <w:t>SA#89-e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45E35DF9" w14:textId="77777777" w:rsidR="003F3082" w:rsidRDefault="003F3082">
            <w:pPr>
              <w:pStyle w:val="TAL"/>
              <w:rPr>
                <w:rFonts w:cs="Arial"/>
                <w:lang w:eastAsia="zh-CN"/>
              </w:rPr>
            </w:pPr>
            <w:r>
              <w:rPr>
                <w:rFonts w:cs="Arial"/>
                <w:lang w:eastAsia="zh-CN"/>
              </w:rPr>
              <w:t>SP-200749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E99061A" w14:textId="77777777" w:rsidR="003F3082" w:rsidRDefault="003F3082">
            <w:pPr>
              <w:pStyle w:val="TAL"/>
              <w:rPr>
                <w:lang w:eastAsia="zh-CN"/>
              </w:rPr>
            </w:pPr>
            <w:r>
              <w:rPr>
                <w:lang w:eastAsia="zh-CN"/>
              </w:rPr>
              <w:t>0342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F8BFBD3" w14:textId="77777777" w:rsidR="003F3082" w:rsidRDefault="003F3082">
            <w:pPr>
              <w:pStyle w:val="TAL"/>
              <w:rPr>
                <w:lang w:eastAsia="zh-CN"/>
              </w:rPr>
            </w:pPr>
            <w:r>
              <w:rPr>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848821B" w14:textId="77777777" w:rsidR="003F3082" w:rsidRDefault="003F3082">
            <w:pPr>
              <w:pStyle w:val="TAL"/>
              <w:rPr>
                <w:rFonts w:cs="Arial"/>
                <w:lang w:eastAsia="zh-CN"/>
              </w:rPr>
            </w:pPr>
            <w:r>
              <w:rPr>
                <w:rFonts w:cs="Arial"/>
                <w:lang w:eastAsia="zh-CN"/>
              </w:rPr>
              <w:t>B</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60B3FEFA" w14:textId="77777777" w:rsidR="003F3082" w:rsidRDefault="003F3082">
            <w:pPr>
              <w:pStyle w:val="TAL"/>
            </w:pPr>
            <w:r>
              <w:t>Add NB-IoT support in ServiceProfile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449AD5C" w14:textId="77777777" w:rsidR="003F3082" w:rsidRDefault="003F3082">
            <w:pPr>
              <w:pStyle w:val="TAL"/>
              <w:rPr>
                <w:lang w:eastAsia="zh-CN"/>
              </w:rPr>
            </w:pPr>
            <w:r>
              <w:rPr>
                <w:lang w:eastAsia="zh-CN"/>
              </w:rPr>
              <w:t>17.0.0</w:t>
            </w:r>
          </w:p>
        </w:tc>
      </w:tr>
      <w:tr w:rsidR="003F3082" w14:paraId="141E4256" w14:textId="77777777" w:rsidTr="0060399A">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3244F183" w14:textId="77777777" w:rsidR="003F3082" w:rsidRDefault="003F3082">
            <w:pPr>
              <w:pStyle w:val="TAL"/>
              <w:rPr>
                <w:lang w:eastAsia="zh-CN"/>
              </w:rPr>
            </w:pPr>
            <w:r>
              <w:rPr>
                <w:lang w:eastAsia="zh-CN"/>
              </w:rPr>
              <w:t>2020-09</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19F20236" w14:textId="77777777" w:rsidR="003F3082" w:rsidRDefault="003F3082">
            <w:pPr>
              <w:pStyle w:val="TAL"/>
              <w:rPr>
                <w:lang w:eastAsia="zh-CN"/>
              </w:rPr>
            </w:pPr>
            <w:r>
              <w:rPr>
                <w:lang w:eastAsia="zh-CN"/>
              </w:rPr>
              <w:t>SA#89-e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744BA05D" w14:textId="77777777" w:rsidR="003F3082" w:rsidRDefault="003F3082">
            <w:pPr>
              <w:pStyle w:val="TAL"/>
              <w:rPr>
                <w:rFonts w:cs="Arial"/>
                <w:lang w:eastAsia="zh-CN"/>
              </w:rPr>
            </w:pPr>
            <w:r>
              <w:rPr>
                <w:rFonts w:cs="Arial"/>
                <w:lang w:eastAsia="zh-CN"/>
              </w:rPr>
              <w:t>SP-200729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4540C52" w14:textId="77777777" w:rsidR="003F3082" w:rsidRDefault="003F3082">
            <w:pPr>
              <w:pStyle w:val="TAL"/>
              <w:rPr>
                <w:lang w:eastAsia="zh-CN"/>
              </w:rPr>
            </w:pPr>
            <w:r>
              <w:rPr>
                <w:lang w:eastAsia="zh-CN"/>
              </w:rPr>
              <w:t>0366</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7695511" w14:textId="77777777" w:rsidR="003F3082" w:rsidRDefault="003F3082">
            <w:pPr>
              <w:pStyle w:val="TAL"/>
              <w:rPr>
                <w:lang w:eastAsia="zh-CN"/>
              </w:rPr>
            </w:pPr>
            <w:r>
              <w:rPr>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EF15E9F" w14:textId="77777777" w:rsidR="003F3082" w:rsidRDefault="003F3082">
            <w:pPr>
              <w:pStyle w:val="TAL"/>
              <w:rPr>
                <w:rFonts w:cs="Arial"/>
                <w:lang w:eastAsia="zh-CN"/>
              </w:rPr>
            </w:pPr>
            <w:r>
              <w:rPr>
                <w:rFonts w:cs="Arial"/>
                <w:lang w:eastAsia="zh-CN"/>
              </w:rPr>
              <w:t>B</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2CC7AD8A" w14:textId="77777777" w:rsidR="003F3082" w:rsidRDefault="003F3082">
            <w:pPr>
              <w:pStyle w:val="TAL"/>
            </w:pPr>
            <w:r>
              <w:t>Addition of attribute for network slice supporting maximum of data volume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3594E52" w14:textId="77777777" w:rsidR="003F3082" w:rsidRDefault="003F3082">
            <w:pPr>
              <w:pStyle w:val="TAL"/>
              <w:rPr>
                <w:lang w:eastAsia="zh-CN"/>
              </w:rPr>
            </w:pPr>
            <w:r>
              <w:rPr>
                <w:lang w:eastAsia="zh-CN"/>
              </w:rPr>
              <w:t>17.0.0</w:t>
            </w:r>
          </w:p>
        </w:tc>
      </w:tr>
      <w:tr w:rsidR="003F3082" w14:paraId="053ED971" w14:textId="77777777" w:rsidTr="0060399A">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67E3869A" w14:textId="77777777" w:rsidR="003F3082" w:rsidRDefault="003F3082">
            <w:pPr>
              <w:pStyle w:val="TAL"/>
              <w:rPr>
                <w:lang w:eastAsia="zh-CN"/>
              </w:rPr>
            </w:pPr>
            <w:r>
              <w:rPr>
                <w:lang w:eastAsia="zh-CN"/>
              </w:rPr>
              <w:t>2020-11</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1EAFA5FA" w14:textId="77777777" w:rsidR="003F3082" w:rsidRDefault="003F3082">
            <w:pPr>
              <w:pStyle w:val="TAL"/>
              <w:rPr>
                <w:lang w:eastAsia="zh-CN"/>
              </w:rPr>
            </w:pP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537F2E1A" w14:textId="77777777" w:rsidR="003F3082" w:rsidRDefault="003F3082">
            <w:pPr>
              <w:pStyle w:val="TAL"/>
              <w:rPr>
                <w:rFonts w:cs="Arial"/>
                <w:lang w:eastAsia="zh-CN"/>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1883D2" w14:textId="77777777" w:rsidR="003F3082" w:rsidRDefault="003F3082">
            <w:pPr>
              <w:pStyle w:val="TAL"/>
              <w:rPr>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85EA1A" w14:textId="77777777" w:rsidR="003F3082" w:rsidRDefault="003F3082">
            <w:pPr>
              <w:pStyle w:val="TAL"/>
              <w:rPr>
                <w:lang w:eastAsia="zh-CN"/>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72C6FB" w14:textId="77777777" w:rsidR="003F3082" w:rsidRDefault="003F3082">
            <w:pPr>
              <w:pStyle w:val="TAL"/>
              <w:rPr>
                <w:rFonts w:cs="Arial"/>
                <w:lang w:eastAsia="zh-CN"/>
              </w:rPr>
            </w:pP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1E48555D" w14:textId="77777777" w:rsidR="003F3082" w:rsidRDefault="003F3082">
            <w:pPr>
              <w:pStyle w:val="TAL"/>
            </w:pPr>
            <w:r>
              <w:t>No technical changes. Cleanup of diverse issues in order to improve performance of the file: hidden XML, watermarks,etc..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7FFA3E1" w14:textId="77777777" w:rsidR="003F3082" w:rsidRDefault="003F3082">
            <w:pPr>
              <w:pStyle w:val="TAL"/>
              <w:rPr>
                <w:lang w:eastAsia="zh-CN"/>
              </w:rPr>
            </w:pPr>
            <w:r>
              <w:rPr>
                <w:lang w:eastAsia="zh-CN"/>
              </w:rPr>
              <w:t>17.0.1</w:t>
            </w:r>
          </w:p>
        </w:tc>
      </w:tr>
      <w:tr w:rsidR="003F3082" w14:paraId="0A68DBEA" w14:textId="77777777" w:rsidTr="0060399A">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57286A57" w14:textId="77777777" w:rsidR="003F3082" w:rsidRDefault="003F3082">
            <w:pPr>
              <w:pStyle w:val="TAL"/>
              <w:rPr>
                <w:lang w:eastAsia="zh-CN"/>
              </w:rPr>
            </w:pPr>
            <w:r>
              <w:rPr>
                <w:lang w:eastAsia="zh-CN"/>
              </w:rPr>
              <w:t>2020-12</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44845E7A" w14:textId="77777777" w:rsidR="003F3082" w:rsidRDefault="003F3082">
            <w:pPr>
              <w:pStyle w:val="TAL"/>
              <w:rPr>
                <w:lang w:eastAsia="zh-CN"/>
              </w:rPr>
            </w:pPr>
            <w:r>
              <w:rPr>
                <w:lang w:eastAsia="zh-CN"/>
              </w:rPr>
              <w:t>SA#90e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2529441D" w14:textId="77777777" w:rsidR="003F3082" w:rsidRDefault="003F3082">
            <w:pPr>
              <w:pStyle w:val="TAL"/>
              <w:rPr>
                <w:rFonts w:cs="Arial"/>
                <w:lang w:eastAsia="zh-CN"/>
              </w:rPr>
            </w:pPr>
            <w:r>
              <w:rPr>
                <w:rFonts w:cs="Arial"/>
                <w:lang w:eastAsia="zh-CN"/>
              </w:rPr>
              <w:t>SP-201057</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B26E58D" w14:textId="77777777" w:rsidR="003F3082" w:rsidRDefault="003F3082">
            <w:pPr>
              <w:pStyle w:val="TAL"/>
              <w:rPr>
                <w:lang w:eastAsia="zh-CN"/>
              </w:rPr>
            </w:pPr>
            <w:r>
              <w:rPr>
                <w:lang w:eastAsia="zh-CN"/>
              </w:rPr>
              <w:t>0380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E4123F8" w14:textId="77777777" w:rsidR="003F3082" w:rsidRDefault="003F3082">
            <w:pPr>
              <w:pStyle w:val="TAL"/>
              <w:rPr>
                <w:lang w:eastAsia="zh-CN"/>
              </w:rPr>
            </w:pPr>
            <w:r>
              <w:rPr>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40DC175" w14:textId="77777777" w:rsidR="003F3082" w:rsidRDefault="003F3082">
            <w:pPr>
              <w:pStyle w:val="TAL"/>
              <w:rPr>
                <w:rFonts w:cs="Arial"/>
                <w:lang w:eastAsia="zh-CN"/>
              </w:rPr>
            </w:pPr>
            <w:r>
              <w:rPr>
                <w:rFonts w:cs="Arial"/>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1EC3493F" w14:textId="77777777" w:rsidR="003F3082" w:rsidRDefault="003F3082">
            <w:pPr>
              <w:pStyle w:val="TAL"/>
            </w:pPr>
            <w:r>
              <w:t>Correct the definition for configurable5QI and dynamic5QI</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4DDC204" w14:textId="77777777" w:rsidR="003F3082" w:rsidRDefault="003F3082">
            <w:pPr>
              <w:pStyle w:val="TAL"/>
              <w:rPr>
                <w:lang w:eastAsia="zh-CN"/>
              </w:rPr>
            </w:pPr>
            <w:r>
              <w:rPr>
                <w:lang w:eastAsia="zh-CN"/>
              </w:rPr>
              <w:t>17.1.0</w:t>
            </w:r>
          </w:p>
        </w:tc>
      </w:tr>
      <w:tr w:rsidR="003F3082" w14:paraId="699E0C06" w14:textId="77777777" w:rsidTr="0060399A">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73C945EB" w14:textId="77777777" w:rsidR="003F3082" w:rsidRDefault="003F3082">
            <w:pPr>
              <w:pStyle w:val="TAL"/>
              <w:rPr>
                <w:lang w:eastAsia="zh-CN"/>
              </w:rPr>
            </w:pPr>
            <w:r>
              <w:rPr>
                <w:lang w:eastAsia="zh-CN"/>
              </w:rPr>
              <w:t>2020-12</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0B8C4521" w14:textId="77777777" w:rsidR="003F3082" w:rsidRDefault="003F3082">
            <w:pPr>
              <w:pStyle w:val="TAL"/>
              <w:rPr>
                <w:lang w:eastAsia="zh-CN"/>
              </w:rPr>
            </w:pPr>
            <w:r>
              <w:rPr>
                <w:lang w:eastAsia="zh-CN"/>
              </w:rPr>
              <w:t>SA#90e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1F44C71A" w14:textId="77777777" w:rsidR="003F3082" w:rsidRDefault="003F3082">
            <w:pPr>
              <w:pStyle w:val="TAL"/>
              <w:rPr>
                <w:rFonts w:cs="Arial"/>
                <w:lang w:eastAsia="zh-CN"/>
              </w:rPr>
            </w:pPr>
            <w:r>
              <w:rPr>
                <w:rFonts w:cs="Arial"/>
                <w:lang w:eastAsia="zh-CN"/>
              </w:rPr>
              <w:t>SP-201066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C96E832" w14:textId="77777777" w:rsidR="003F3082" w:rsidRDefault="003F3082">
            <w:pPr>
              <w:pStyle w:val="TAL"/>
              <w:rPr>
                <w:lang w:eastAsia="zh-CN"/>
              </w:rPr>
            </w:pPr>
            <w:r>
              <w:rPr>
                <w:lang w:eastAsia="zh-CN"/>
              </w:rPr>
              <w:t>0382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4567F09" w14:textId="77777777" w:rsidR="003F3082" w:rsidRDefault="003F3082">
            <w:pPr>
              <w:pStyle w:val="TAL"/>
              <w:rPr>
                <w:lang w:eastAsia="zh-CN"/>
              </w:rPr>
            </w:pPr>
            <w:r>
              <w:rPr>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55450F0" w14:textId="77777777" w:rsidR="003F3082" w:rsidRDefault="003F3082">
            <w:pPr>
              <w:pStyle w:val="TAL"/>
              <w:rPr>
                <w:rFonts w:cs="Arial"/>
                <w:lang w:eastAsia="zh-CN"/>
              </w:rPr>
            </w:pPr>
            <w:r>
              <w:rPr>
                <w:rFonts w:cs="Arial"/>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3EB1EAC5" w14:textId="77777777" w:rsidR="003F3082" w:rsidRDefault="003F3082">
            <w:pPr>
              <w:pStyle w:val="TAL"/>
            </w:pPr>
            <w:r>
              <w:t>Change RACH control attributes from beam to cell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A884A7A" w14:textId="77777777" w:rsidR="003F3082" w:rsidRDefault="003F3082">
            <w:pPr>
              <w:pStyle w:val="TAL"/>
              <w:rPr>
                <w:lang w:eastAsia="zh-CN"/>
              </w:rPr>
            </w:pPr>
            <w:r>
              <w:rPr>
                <w:lang w:eastAsia="zh-CN"/>
              </w:rPr>
              <w:t>17.1.0</w:t>
            </w:r>
          </w:p>
        </w:tc>
      </w:tr>
      <w:tr w:rsidR="003F3082" w14:paraId="2B9212ED" w14:textId="77777777" w:rsidTr="0060399A">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6F403CFC" w14:textId="77777777" w:rsidR="003F3082" w:rsidRDefault="003F3082">
            <w:pPr>
              <w:pStyle w:val="TAL"/>
              <w:rPr>
                <w:lang w:eastAsia="zh-CN"/>
              </w:rPr>
            </w:pPr>
            <w:r>
              <w:rPr>
                <w:lang w:eastAsia="zh-CN"/>
              </w:rPr>
              <w:t>2020-12</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0E708497" w14:textId="77777777" w:rsidR="003F3082" w:rsidRDefault="003F3082">
            <w:pPr>
              <w:pStyle w:val="TAL"/>
              <w:rPr>
                <w:lang w:eastAsia="zh-CN"/>
              </w:rPr>
            </w:pPr>
            <w:r>
              <w:rPr>
                <w:lang w:eastAsia="zh-CN"/>
              </w:rPr>
              <w:t>SA#90e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0D9B3DD8" w14:textId="77777777" w:rsidR="003F3082" w:rsidRDefault="003F3082">
            <w:pPr>
              <w:pStyle w:val="TAL"/>
              <w:rPr>
                <w:rFonts w:cs="Arial"/>
                <w:lang w:eastAsia="zh-CN"/>
              </w:rPr>
            </w:pPr>
            <w:r>
              <w:rPr>
                <w:rFonts w:cs="Arial"/>
                <w:lang w:eastAsia="zh-CN"/>
              </w:rPr>
              <w:t>SP-201045</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7A048A9" w14:textId="77777777" w:rsidR="003F3082" w:rsidRDefault="003F3082">
            <w:pPr>
              <w:pStyle w:val="TAL"/>
              <w:rPr>
                <w:lang w:eastAsia="zh-CN"/>
              </w:rPr>
            </w:pPr>
            <w:r>
              <w:rPr>
                <w:lang w:eastAsia="zh-CN"/>
              </w:rPr>
              <w:t>0384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B102FEA" w14:textId="77777777" w:rsidR="003F3082" w:rsidRDefault="003F3082">
            <w:pPr>
              <w:pStyle w:val="TAL"/>
              <w:rPr>
                <w:lang w:eastAsia="zh-CN"/>
              </w:rPr>
            </w:pPr>
            <w:r>
              <w:rPr>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70B30E0" w14:textId="77777777" w:rsidR="003F3082" w:rsidRDefault="003F3082">
            <w:pPr>
              <w:pStyle w:val="TAL"/>
              <w:rPr>
                <w:rFonts w:cs="Arial"/>
                <w:lang w:eastAsia="zh-CN"/>
              </w:rPr>
            </w:pPr>
            <w:r>
              <w:rPr>
                <w:rFonts w:cs="Arial"/>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435EC76F" w14:textId="77777777" w:rsidR="003F3082" w:rsidRDefault="003F3082">
            <w:pPr>
              <w:pStyle w:val="TAL"/>
            </w:pPr>
            <w:r>
              <w:t>Move Distributed RACH control IOC from CU to DU</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615C0CC" w14:textId="77777777" w:rsidR="003F3082" w:rsidRDefault="003F3082">
            <w:pPr>
              <w:pStyle w:val="TAL"/>
              <w:rPr>
                <w:lang w:eastAsia="zh-CN"/>
              </w:rPr>
            </w:pPr>
            <w:r>
              <w:rPr>
                <w:lang w:eastAsia="zh-CN"/>
              </w:rPr>
              <w:t>17.1.0</w:t>
            </w:r>
          </w:p>
        </w:tc>
      </w:tr>
      <w:tr w:rsidR="003F3082" w14:paraId="6A824B9D" w14:textId="77777777" w:rsidTr="0060399A">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1DECC625" w14:textId="77777777" w:rsidR="003F3082" w:rsidRDefault="003F3082">
            <w:pPr>
              <w:pStyle w:val="TAL"/>
              <w:rPr>
                <w:lang w:eastAsia="zh-CN"/>
              </w:rPr>
            </w:pPr>
            <w:r>
              <w:rPr>
                <w:lang w:eastAsia="zh-CN"/>
              </w:rPr>
              <w:t>2020-12</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1F7A4E30" w14:textId="77777777" w:rsidR="003F3082" w:rsidRDefault="003F3082">
            <w:pPr>
              <w:pStyle w:val="TAL"/>
              <w:rPr>
                <w:lang w:eastAsia="zh-CN"/>
              </w:rPr>
            </w:pPr>
            <w:r>
              <w:rPr>
                <w:lang w:eastAsia="zh-CN"/>
              </w:rPr>
              <w:t>SA#90e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32164BA0" w14:textId="77777777" w:rsidR="003F3082" w:rsidRDefault="003F3082">
            <w:pPr>
              <w:pStyle w:val="TAL"/>
              <w:rPr>
                <w:rFonts w:cs="Arial"/>
                <w:lang w:eastAsia="zh-CN"/>
              </w:rPr>
            </w:pPr>
            <w:r>
              <w:rPr>
                <w:rFonts w:cs="Arial"/>
                <w:lang w:eastAsia="zh-CN"/>
              </w:rPr>
              <w:t>SP-201045</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C5FF7D8" w14:textId="77777777" w:rsidR="003F3082" w:rsidRDefault="003F3082">
            <w:pPr>
              <w:pStyle w:val="TAL"/>
              <w:rPr>
                <w:lang w:eastAsia="zh-CN"/>
              </w:rPr>
            </w:pPr>
            <w:r>
              <w:rPr>
                <w:lang w:eastAsia="zh-CN"/>
              </w:rPr>
              <w:t>0386</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8B3CE38" w14:textId="77777777" w:rsidR="003F3082" w:rsidRDefault="003F3082">
            <w:pPr>
              <w:pStyle w:val="TAL"/>
              <w:rPr>
                <w:lang w:eastAsia="zh-CN"/>
              </w:rPr>
            </w:pPr>
            <w:r>
              <w:rPr>
                <w:lang w:eastAsia="zh-CN"/>
              </w:rPr>
              <w:t>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4FB0F64" w14:textId="77777777" w:rsidR="003F3082" w:rsidRDefault="003F3082">
            <w:pPr>
              <w:pStyle w:val="TAL"/>
              <w:rPr>
                <w:rFonts w:cs="Arial"/>
                <w:lang w:eastAsia="zh-CN"/>
              </w:rPr>
            </w:pPr>
            <w:r>
              <w:rPr>
                <w:rFonts w:cs="Arial"/>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7E8A2905" w14:textId="77777777" w:rsidR="003F3082" w:rsidRDefault="003F3082">
            <w:pPr>
              <w:pStyle w:val="TAL"/>
            </w:pPr>
            <w:r>
              <w:t>Move Distributed PCI control IOC from DU to CU</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5549FC7" w14:textId="77777777" w:rsidR="003F3082" w:rsidRDefault="003F3082">
            <w:pPr>
              <w:pStyle w:val="TAL"/>
              <w:rPr>
                <w:lang w:eastAsia="zh-CN"/>
              </w:rPr>
            </w:pPr>
            <w:r>
              <w:rPr>
                <w:lang w:eastAsia="zh-CN"/>
              </w:rPr>
              <w:t>17.1.0</w:t>
            </w:r>
          </w:p>
        </w:tc>
      </w:tr>
      <w:tr w:rsidR="003F3082" w14:paraId="6ECDEEAC" w14:textId="77777777" w:rsidTr="0060399A">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239BBA53" w14:textId="77777777" w:rsidR="003F3082" w:rsidRDefault="003F3082">
            <w:pPr>
              <w:pStyle w:val="TAL"/>
              <w:rPr>
                <w:lang w:eastAsia="zh-CN"/>
              </w:rPr>
            </w:pPr>
            <w:r>
              <w:rPr>
                <w:lang w:eastAsia="zh-CN"/>
              </w:rPr>
              <w:t>2020-12</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2847D866" w14:textId="77777777" w:rsidR="003F3082" w:rsidRDefault="003F3082">
            <w:pPr>
              <w:pStyle w:val="TAL"/>
              <w:rPr>
                <w:lang w:eastAsia="zh-CN"/>
              </w:rPr>
            </w:pPr>
            <w:r>
              <w:rPr>
                <w:lang w:eastAsia="zh-CN"/>
              </w:rPr>
              <w:t>SA#90e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67457727" w14:textId="77777777" w:rsidR="003F3082" w:rsidRDefault="003F3082">
            <w:pPr>
              <w:pStyle w:val="TAL"/>
              <w:rPr>
                <w:rFonts w:cs="Arial"/>
                <w:lang w:eastAsia="zh-CN"/>
              </w:rPr>
            </w:pPr>
            <w:r>
              <w:rPr>
                <w:rFonts w:cs="Arial"/>
                <w:lang w:eastAsia="zh-CN"/>
              </w:rPr>
              <w:t>SP-201057</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EF8F28D" w14:textId="77777777" w:rsidR="003F3082" w:rsidRDefault="003F3082">
            <w:pPr>
              <w:pStyle w:val="TAL"/>
              <w:rPr>
                <w:lang w:eastAsia="zh-CN"/>
              </w:rPr>
            </w:pPr>
            <w:r>
              <w:rPr>
                <w:lang w:eastAsia="zh-CN"/>
              </w:rPr>
              <w:t>0388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F7DEDD4" w14:textId="77777777" w:rsidR="003F3082" w:rsidRDefault="003F3082">
            <w:pPr>
              <w:pStyle w:val="TAL"/>
              <w:rPr>
                <w:lang w:eastAsia="zh-CN"/>
              </w:rPr>
            </w:pPr>
            <w:r>
              <w:rPr>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D19B95A" w14:textId="77777777" w:rsidR="003F3082" w:rsidRDefault="003F3082">
            <w:pPr>
              <w:pStyle w:val="TAL"/>
              <w:rPr>
                <w:rFonts w:cs="Arial"/>
                <w:lang w:eastAsia="zh-CN"/>
              </w:rPr>
            </w:pPr>
            <w:r>
              <w:rPr>
                <w:rFonts w:cs="Arial"/>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5EE89BA4" w14:textId="77777777" w:rsidR="003F3082" w:rsidRDefault="003F3082">
            <w:pPr>
              <w:pStyle w:val="TAL"/>
            </w:pPr>
            <w:r>
              <w:t>Correction of cell neighbour relations related attributes in openAPI solution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CA7DCCA" w14:textId="77777777" w:rsidR="003F3082" w:rsidRDefault="003F3082">
            <w:pPr>
              <w:pStyle w:val="TAL"/>
              <w:rPr>
                <w:lang w:eastAsia="zh-CN"/>
              </w:rPr>
            </w:pPr>
            <w:r>
              <w:rPr>
                <w:lang w:eastAsia="zh-CN"/>
              </w:rPr>
              <w:t>17.1.0</w:t>
            </w:r>
          </w:p>
        </w:tc>
      </w:tr>
      <w:tr w:rsidR="003F3082" w14:paraId="1E9BC375" w14:textId="77777777" w:rsidTr="0060399A">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6D4A2CA6" w14:textId="77777777" w:rsidR="003F3082" w:rsidRDefault="003F3082">
            <w:pPr>
              <w:pStyle w:val="TAL"/>
              <w:rPr>
                <w:lang w:eastAsia="zh-CN"/>
              </w:rPr>
            </w:pPr>
            <w:r>
              <w:rPr>
                <w:lang w:eastAsia="zh-CN"/>
              </w:rPr>
              <w:t>2020-12</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519FD95C" w14:textId="77777777" w:rsidR="003F3082" w:rsidRDefault="003F3082">
            <w:pPr>
              <w:pStyle w:val="TAL"/>
              <w:rPr>
                <w:lang w:eastAsia="zh-CN"/>
              </w:rPr>
            </w:pPr>
            <w:r>
              <w:rPr>
                <w:lang w:eastAsia="zh-CN"/>
              </w:rPr>
              <w:t>SA#90e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7C627E67" w14:textId="77777777" w:rsidR="003F3082" w:rsidRDefault="003F3082">
            <w:pPr>
              <w:pStyle w:val="TAL"/>
              <w:rPr>
                <w:rFonts w:cs="Arial"/>
                <w:lang w:eastAsia="zh-CN"/>
              </w:rPr>
            </w:pPr>
            <w:r>
              <w:rPr>
                <w:rFonts w:cs="Arial"/>
                <w:lang w:eastAsia="zh-CN"/>
              </w:rPr>
              <w:t>SP-201057</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9982968" w14:textId="77777777" w:rsidR="003F3082" w:rsidRDefault="003F3082">
            <w:pPr>
              <w:pStyle w:val="TAL"/>
              <w:rPr>
                <w:lang w:eastAsia="zh-CN"/>
              </w:rPr>
            </w:pPr>
            <w:r>
              <w:rPr>
                <w:lang w:eastAsia="zh-CN"/>
              </w:rPr>
              <w:t>0393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D795B84" w14:textId="77777777" w:rsidR="003F3082" w:rsidRDefault="003F3082">
            <w:pPr>
              <w:pStyle w:val="TAL"/>
              <w:rPr>
                <w:lang w:eastAsia="zh-CN"/>
              </w:rPr>
            </w:pPr>
            <w:r>
              <w:rPr>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3B89D8A" w14:textId="77777777" w:rsidR="003F3082" w:rsidRDefault="003F3082">
            <w:pPr>
              <w:pStyle w:val="TAL"/>
              <w:rPr>
                <w:rFonts w:cs="Arial"/>
                <w:lang w:eastAsia="zh-CN"/>
              </w:rPr>
            </w:pPr>
            <w:r>
              <w:rPr>
                <w:rFonts w:cs="Arial"/>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5C806EA7" w14:textId="77777777" w:rsidR="003F3082" w:rsidRDefault="003F3082">
            <w:pPr>
              <w:pStyle w:val="TAL"/>
            </w:pPr>
            <w:r>
              <w:t>Correction of NRM YANG errors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621ED5C" w14:textId="77777777" w:rsidR="003F3082" w:rsidRDefault="003F3082">
            <w:pPr>
              <w:pStyle w:val="TAL"/>
              <w:rPr>
                <w:lang w:eastAsia="zh-CN"/>
              </w:rPr>
            </w:pPr>
            <w:r>
              <w:rPr>
                <w:lang w:eastAsia="zh-CN"/>
              </w:rPr>
              <w:t>17.1.0</w:t>
            </w:r>
          </w:p>
        </w:tc>
      </w:tr>
      <w:tr w:rsidR="003F3082" w14:paraId="3E7EB71B" w14:textId="77777777" w:rsidTr="0060399A">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58A61B98" w14:textId="77777777" w:rsidR="003F3082" w:rsidRDefault="003F3082">
            <w:pPr>
              <w:pStyle w:val="TAL"/>
              <w:rPr>
                <w:lang w:eastAsia="zh-CN"/>
              </w:rPr>
            </w:pPr>
            <w:r>
              <w:rPr>
                <w:lang w:eastAsia="zh-CN"/>
              </w:rPr>
              <w:t>2020-12</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777D89FB" w14:textId="77777777" w:rsidR="003F3082" w:rsidRDefault="003F3082">
            <w:pPr>
              <w:pStyle w:val="TAL"/>
              <w:rPr>
                <w:lang w:eastAsia="zh-CN"/>
              </w:rPr>
            </w:pPr>
            <w:r>
              <w:rPr>
                <w:lang w:eastAsia="zh-CN"/>
              </w:rPr>
              <w:t>SA#90e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26235460" w14:textId="77777777" w:rsidR="003F3082" w:rsidRDefault="003F3082">
            <w:pPr>
              <w:pStyle w:val="TAL"/>
              <w:rPr>
                <w:rFonts w:cs="Arial"/>
                <w:lang w:eastAsia="zh-CN"/>
              </w:rPr>
            </w:pPr>
            <w:r>
              <w:rPr>
                <w:rFonts w:cs="Arial"/>
                <w:lang w:eastAsia="zh-CN"/>
              </w:rPr>
              <w:t>SP-201057</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468B9D2" w14:textId="77777777" w:rsidR="003F3082" w:rsidRDefault="003F3082">
            <w:pPr>
              <w:pStyle w:val="TAL"/>
              <w:rPr>
                <w:lang w:eastAsia="zh-CN"/>
              </w:rPr>
            </w:pPr>
            <w:r>
              <w:rPr>
                <w:lang w:eastAsia="zh-CN"/>
              </w:rPr>
              <w:t>0395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0AD8A0D" w14:textId="77777777" w:rsidR="003F3082" w:rsidRDefault="003F3082">
            <w:pPr>
              <w:pStyle w:val="TAL"/>
              <w:rPr>
                <w:lang w:eastAsia="zh-CN"/>
              </w:rPr>
            </w:pPr>
            <w:r>
              <w:rPr>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C95E99F" w14:textId="77777777" w:rsidR="003F3082" w:rsidRDefault="003F3082">
            <w:pPr>
              <w:pStyle w:val="TAL"/>
              <w:rPr>
                <w:rFonts w:cs="Arial"/>
                <w:lang w:eastAsia="zh-CN"/>
              </w:rPr>
            </w:pPr>
            <w:r>
              <w:rPr>
                <w:rFonts w:cs="Arial"/>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6E302484" w14:textId="77777777" w:rsidR="003F3082" w:rsidRDefault="003F3082">
            <w:pPr>
              <w:pStyle w:val="TAL"/>
            </w:pPr>
            <w:r>
              <w:t>Correct Network slice NRM</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7F5DF27" w14:textId="77777777" w:rsidR="003F3082" w:rsidRDefault="003F3082">
            <w:pPr>
              <w:pStyle w:val="TAL"/>
              <w:rPr>
                <w:lang w:eastAsia="zh-CN"/>
              </w:rPr>
            </w:pPr>
            <w:r>
              <w:rPr>
                <w:lang w:eastAsia="zh-CN"/>
              </w:rPr>
              <w:t>17.1.0</w:t>
            </w:r>
          </w:p>
        </w:tc>
      </w:tr>
      <w:tr w:rsidR="003F3082" w14:paraId="541643F7" w14:textId="77777777" w:rsidTr="0060399A">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1E435BC8" w14:textId="77777777" w:rsidR="003F3082" w:rsidRDefault="003F3082">
            <w:pPr>
              <w:pStyle w:val="TAL"/>
              <w:rPr>
                <w:lang w:eastAsia="zh-CN"/>
              </w:rPr>
            </w:pPr>
            <w:r>
              <w:rPr>
                <w:lang w:eastAsia="zh-CN"/>
              </w:rPr>
              <w:t>2020-12</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1924BA63" w14:textId="77777777" w:rsidR="003F3082" w:rsidRDefault="003F3082">
            <w:pPr>
              <w:pStyle w:val="TAL"/>
              <w:rPr>
                <w:lang w:eastAsia="zh-CN"/>
              </w:rPr>
            </w:pPr>
            <w:r>
              <w:rPr>
                <w:lang w:eastAsia="zh-CN"/>
              </w:rPr>
              <w:t>SA#90e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310F1A51" w14:textId="77777777" w:rsidR="003F3082" w:rsidRDefault="003F3082">
            <w:pPr>
              <w:pStyle w:val="TAL"/>
              <w:rPr>
                <w:rFonts w:cs="Arial"/>
                <w:lang w:eastAsia="zh-CN"/>
              </w:rPr>
            </w:pPr>
            <w:r>
              <w:rPr>
                <w:rFonts w:cs="Arial"/>
                <w:lang w:eastAsia="zh-CN"/>
              </w:rPr>
              <w:t>SP-201053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B7171AA" w14:textId="77777777" w:rsidR="003F3082" w:rsidRDefault="003F3082">
            <w:pPr>
              <w:pStyle w:val="TAL"/>
              <w:rPr>
                <w:lang w:eastAsia="zh-CN"/>
              </w:rPr>
            </w:pPr>
            <w:r>
              <w:rPr>
                <w:lang w:eastAsia="zh-CN"/>
              </w:rPr>
              <w:t>0399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A22513D" w14:textId="77777777" w:rsidR="003F3082" w:rsidRDefault="003F3082">
            <w:pPr>
              <w:pStyle w:val="TAL"/>
              <w:rPr>
                <w:lang w:eastAsia="zh-CN"/>
              </w:rPr>
            </w:pPr>
            <w:r>
              <w:rPr>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19359C4" w14:textId="77777777" w:rsidR="003F3082" w:rsidRDefault="003F3082">
            <w:pPr>
              <w:pStyle w:val="TAL"/>
              <w:rPr>
                <w:rFonts w:cs="Arial"/>
                <w:lang w:eastAsia="zh-CN"/>
              </w:rPr>
            </w:pPr>
            <w:r>
              <w:rPr>
                <w:rFonts w:cs="Arial"/>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1CE78E6B" w14:textId="77777777" w:rsidR="003F3082" w:rsidRDefault="003F3082">
            <w:pPr>
              <w:pStyle w:val="TAL"/>
            </w:pPr>
            <w:r>
              <w:t>Fix description related to service profile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A4F6D05" w14:textId="77777777" w:rsidR="003F3082" w:rsidRDefault="003F3082">
            <w:pPr>
              <w:pStyle w:val="TAL"/>
              <w:rPr>
                <w:lang w:eastAsia="zh-CN"/>
              </w:rPr>
            </w:pPr>
            <w:r>
              <w:rPr>
                <w:lang w:eastAsia="zh-CN"/>
              </w:rPr>
              <w:t>17.1.0</w:t>
            </w:r>
          </w:p>
        </w:tc>
      </w:tr>
      <w:tr w:rsidR="003F3082" w14:paraId="00799E70" w14:textId="77777777" w:rsidTr="0060399A">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753A2AFA" w14:textId="77777777" w:rsidR="003F3082" w:rsidRDefault="003F3082">
            <w:pPr>
              <w:pStyle w:val="TAL"/>
              <w:rPr>
                <w:lang w:eastAsia="zh-CN"/>
              </w:rPr>
            </w:pPr>
            <w:r>
              <w:rPr>
                <w:lang w:eastAsia="zh-CN"/>
              </w:rPr>
              <w:t>2020-12</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538FA744" w14:textId="77777777" w:rsidR="003F3082" w:rsidRDefault="003F3082">
            <w:pPr>
              <w:pStyle w:val="TAL"/>
              <w:rPr>
                <w:lang w:eastAsia="zh-CN"/>
              </w:rPr>
            </w:pPr>
            <w:r>
              <w:rPr>
                <w:lang w:eastAsia="zh-CN"/>
              </w:rPr>
              <w:t>SA#90e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4910ABA7" w14:textId="77777777" w:rsidR="003F3082" w:rsidRDefault="003F3082">
            <w:pPr>
              <w:pStyle w:val="TAL"/>
              <w:rPr>
                <w:rFonts w:cs="Arial"/>
                <w:lang w:eastAsia="zh-CN"/>
              </w:rPr>
            </w:pPr>
            <w:r>
              <w:rPr>
                <w:rFonts w:cs="Arial"/>
                <w:lang w:eastAsia="zh-CN"/>
              </w:rPr>
              <w:t>SP-201050</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F95F83E" w14:textId="77777777" w:rsidR="003F3082" w:rsidRDefault="003F3082">
            <w:pPr>
              <w:pStyle w:val="TAL"/>
              <w:rPr>
                <w:lang w:eastAsia="zh-CN"/>
              </w:rPr>
            </w:pPr>
            <w:r>
              <w:rPr>
                <w:lang w:eastAsia="zh-CN"/>
              </w:rPr>
              <w:t>0405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7611C71" w14:textId="77777777" w:rsidR="003F3082" w:rsidRDefault="003F3082">
            <w:pPr>
              <w:pStyle w:val="TAL"/>
              <w:rPr>
                <w:lang w:eastAsia="zh-CN"/>
              </w:rPr>
            </w:pPr>
            <w:r>
              <w:rPr>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38D048D" w14:textId="77777777" w:rsidR="003F3082" w:rsidRDefault="003F3082">
            <w:pPr>
              <w:pStyle w:val="TAL"/>
              <w:rPr>
                <w:rFonts w:cs="Arial"/>
                <w:lang w:eastAsia="zh-CN"/>
              </w:rPr>
            </w:pPr>
            <w:r>
              <w:rPr>
                <w:rFonts w:cs="Arial"/>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13F46579" w14:textId="77777777" w:rsidR="003F3082" w:rsidRDefault="003F3082">
            <w:pPr>
              <w:pStyle w:val="TAL"/>
            </w:pPr>
            <w:r>
              <w:t>Add containment relationship for network slice IOCs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1E59B0A" w14:textId="77777777" w:rsidR="003F3082" w:rsidRDefault="003F3082">
            <w:pPr>
              <w:pStyle w:val="TAL"/>
              <w:rPr>
                <w:lang w:eastAsia="zh-CN"/>
              </w:rPr>
            </w:pPr>
            <w:r>
              <w:rPr>
                <w:lang w:eastAsia="zh-CN"/>
              </w:rPr>
              <w:t>17.1.0</w:t>
            </w:r>
          </w:p>
        </w:tc>
      </w:tr>
      <w:tr w:rsidR="003F3082" w14:paraId="78DA3FAE" w14:textId="77777777" w:rsidTr="0060399A">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54BFCCF5" w14:textId="77777777" w:rsidR="003F3082" w:rsidRDefault="003F3082">
            <w:pPr>
              <w:pStyle w:val="TAL"/>
              <w:rPr>
                <w:lang w:eastAsia="zh-CN"/>
              </w:rPr>
            </w:pPr>
            <w:r>
              <w:rPr>
                <w:lang w:eastAsia="zh-CN"/>
              </w:rPr>
              <w:t>2020-12</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5D26BB87" w14:textId="77777777" w:rsidR="003F3082" w:rsidRDefault="003F3082">
            <w:pPr>
              <w:pStyle w:val="TAL"/>
              <w:rPr>
                <w:lang w:eastAsia="zh-CN"/>
              </w:rPr>
            </w:pPr>
            <w:r>
              <w:rPr>
                <w:lang w:eastAsia="zh-CN"/>
              </w:rPr>
              <w:t>SA#90e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31F51E42" w14:textId="77777777" w:rsidR="003F3082" w:rsidRDefault="003F3082">
            <w:pPr>
              <w:pStyle w:val="TAL"/>
              <w:rPr>
                <w:rFonts w:cs="Arial"/>
                <w:lang w:eastAsia="zh-CN"/>
              </w:rPr>
            </w:pPr>
            <w:r>
              <w:rPr>
                <w:rFonts w:cs="Arial"/>
                <w:lang w:eastAsia="zh-CN"/>
              </w:rPr>
              <w:t>SP-201050</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3969941" w14:textId="77777777" w:rsidR="003F3082" w:rsidRDefault="003F3082">
            <w:pPr>
              <w:pStyle w:val="TAL"/>
              <w:rPr>
                <w:lang w:eastAsia="zh-CN"/>
              </w:rPr>
            </w:pPr>
            <w:r>
              <w:rPr>
                <w:lang w:eastAsia="zh-CN"/>
              </w:rPr>
              <w:t>0406</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3820CD5" w14:textId="77777777" w:rsidR="003F3082" w:rsidRDefault="003F3082">
            <w:pPr>
              <w:pStyle w:val="TAL"/>
              <w:rPr>
                <w:lang w:eastAsia="zh-CN"/>
              </w:rPr>
            </w:pPr>
            <w:r>
              <w:rPr>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F332664" w14:textId="77777777" w:rsidR="003F3082" w:rsidRDefault="003F3082">
            <w:pPr>
              <w:pStyle w:val="TAL"/>
              <w:rPr>
                <w:rFonts w:cs="Arial"/>
                <w:lang w:eastAsia="zh-CN"/>
              </w:rPr>
            </w:pPr>
            <w:r>
              <w:rPr>
                <w:rFonts w:cs="Arial"/>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38548A18" w14:textId="77777777" w:rsidR="003F3082" w:rsidRDefault="003F3082">
            <w:pPr>
              <w:pStyle w:val="TAL"/>
            </w:pPr>
            <w:r>
              <w:t>Add containment relationship for network slice IOCs stage 3</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E42844D" w14:textId="77777777" w:rsidR="003F3082" w:rsidRDefault="003F3082">
            <w:pPr>
              <w:pStyle w:val="TAL"/>
              <w:rPr>
                <w:lang w:eastAsia="zh-CN"/>
              </w:rPr>
            </w:pPr>
            <w:r>
              <w:rPr>
                <w:lang w:eastAsia="zh-CN"/>
              </w:rPr>
              <w:t>17.1.0</w:t>
            </w:r>
          </w:p>
        </w:tc>
      </w:tr>
      <w:tr w:rsidR="003F3082" w14:paraId="2C5D43F9" w14:textId="77777777" w:rsidTr="0060399A">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67CA01E0" w14:textId="77777777" w:rsidR="003F3082" w:rsidRDefault="003F3082">
            <w:pPr>
              <w:pStyle w:val="TAL"/>
              <w:rPr>
                <w:lang w:eastAsia="zh-CN"/>
              </w:rPr>
            </w:pPr>
            <w:r>
              <w:rPr>
                <w:lang w:eastAsia="zh-CN"/>
              </w:rPr>
              <w:t>2020-12</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4BB6DE64" w14:textId="77777777" w:rsidR="003F3082" w:rsidRDefault="003F3082">
            <w:pPr>
              <w:pStyle w:val="TAL"/>
              <w:rPr>
                <w:lang w:eastAsia="zh-CN"/>
              </w:rPr>
            </w:pPr>
            <w:r>
              <w:rPr>
                <w:lang w:eastAsia="zh-CN"/>
              </w:rPr>
              <w:t>SA#90e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417E915F" w14:textId="77777777" w:rsidR="003F3082" w:rsidRDefault="003F3082">
            <w:pPr>
              <w:pStyle w:val="TAL"/>
              <w:rPr>
                <w:rFonts w:cs="Arial"/>
                <w:lang w:eastAsia="zh-CN"/>
              </w:rPr>
            </w:pPr>
            <w:r>
              <w:rPr>
                <w:rFonts w:cs="Arial"/>
                <w:lang w:eastAsia="zh-CN"/>
              </w:rPr>
              <w:t>SP-201045</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F9BCAB2" w14:textId="77777777" w:rsidR="003F3082" w:rsidRDefault="003F3082">
            <w:pPr>
              <w:pStyle w:val="TAL"/>
              <w:rPr>
                <w:lang w:eastAsia="zh-CN"/>
              </w:rPr>
            </w:pPr>
            <w:r>
              <w:rPr>
                <w:lang w:eastAsia="zh-CN"/>
              </w:rPr>
              <w:t>0407</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6BBD8B2" w14:textId="77777777" w:rsidR="003F3082" w:rsidRDefault="003F3082">
            <w:pPr>
              <w:pStyle w:val="TAL"/>
              <w:rPr>
                <w:lang w:eastAsia="zh-CN"/>
              </w:rPr>
            </w:pPr>
            <w:r>
              <w:rPr>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F74E9D2" w14:textId="77777777" w:rsidR="003F3082" w:rsidRDefault="003F3082">
            <w:pPr>
              <w:pStyle w:val="TAL"/>
              <w:rPr>
                <w:rFonts w:cs="Arial"/>
                <w:lang w:eastAsia="zh-CN"/>
              </w:rPr>
            </w:pPr>
            <w:r>
              <w:rPr>
                <w:rFonts w:cs="Arial"/>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733B103A" w14:textId="77777777" w:rsidR="003F3082" w:rsidRDefault="003F3082">
            <w:pPr>
              <w:pStyle w:val="TAL"/>
            </w:pPr>
            <w:r>
              <w:t>Add subclause reference of MRO related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BEA737D" w14:textId="77777777" w:rsidR="003F3082" w:rsidRDefault="003F3082">
            <w:pPr>
              <w:pStyle w:val="TAL"/>
              <w:rPr>
                <w:lang w:eastAsia="zh-CN"/>
              </w:rPr>
            </w:pPr>
            <w:r>
              <w:rPr>
                <w:lang w:eastAsia="zh-CN"/>
              </w:rPr>
              <w:t>17.1.0</w:t>
            </w:r>
          </w:p>
        </w:tc>
      </w:tr>
      <w:tr w:rsidR="003F3082" w14:paraId="4447D3D4" w14:textId="77777777" w:rsidTr="0060399A">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11057ED4" w14:textId="77777777" w:rsidR="003F3082" w:rsidRDefault="003F3082">
            <w:pPr>
              <w:pStyle w:val="TAL"/>
              <w:rPr>
                <w:lang w:eastAsia="zh-CN"/>
              </w:rPr>
            </w:pPr>
            <w:r>
              <w:rPr>
                <w:lang w:eastAsia="zh-CN"/>
              </w:rPr>
              <w:t>2020-12</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1ADF368D" w14:textId="77777777" w:rsidR="003F3082" w:rsidRDefault="003F3082">
            <w:pPr>
              <w:pStyle w:val="TAL"/>
              <w:rPr>
                <w:lang w:eastAsia="zh-CN"/>
              </w:rPr>
            </w:pPr>
            <w:r>
              <w:rPr>
                <w:lang w:eastAsia="zh-CN"/>
              </w:rPr>
              <w:t>SA#90e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003C8728" w14:textId="77777777" w:rsidR="003F3082" w:rsidRDefault="003F3082">
            <w:pPr>
              <w:pStyle w:val="TAL"/>
              <w:rPr>
                <w:rFonts w:cs="Arial"/>
                <w:lang w:eastAsia="zh-CN"/>
              </w:rPr>
            </w:pPr>
            <w:r>
              <w:rPr>
                <w:rFonts w:cs="Arial"/>
                <w:lang w:eastAsia="zh-CN"/>
              </w:rPr>
              <w:t>SP-201089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D19CB65" w14:textId="77777777" w:rsidR="003F3082" w:rsidRDefault="003F3082">
            <w:pPr>
              <w:pStyle w:val="TAL"/>
              <w:rPr>
                <w:lang w:eastAsia="zh-CN"/>
              </w:rPr>
            </w:pPr>
            <w:r>
              <w:rPr>
                <w:lang w:eastAsia="zh-CN"/>
              </w:rPr>
              <w:t>0410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19CAE92" w14:textId="77777777" w:rsidR="003F3082" w:rsidRDefault="003F3082">
            <w:pPr>
              <w:pStyle w:val="TAL"/>
              <w:rPr>
                <w:lang w:eastAsia="zh-CN"/>
              </w:rPr>
            </w:pPr>
            <w:r>
              <w:rPr>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2E1E6D7" w14:textId="77777777" w:rsidR="003F3082" w:rsidRDefault="003F3082">
            <w:pPr>
              <w:pStyle w:val="TAL"/>
              <w:rPr>
                <w:rFonts w:cs="Arial"/>
                <w:lang w:eastAsia="zh-CN"/>
              </w:rPr>
            </w:pPr>
            <w:r>
              <w:rPr>
                <w:rFonts w:cs="Arial"/>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2F618ABE" w14:textId="77777777" w:rsidR="003F3082" w:rsidRDefault="003F3082">
            <w:pPr>
              <w:pStyle w:val="TAL"/>
            </w:pPr>
            <w:r>
              <w:t>Correction of NRM YANG errors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C145D30" w14:textId="77777777" w:rsidR="003F3082" w:rsidRDefault="003F3082">
            <w:pPr>
              <w:pStyle w:val="TAL"/>
              <w:rPr>
                <w:lang w:eastAsia="zh-CN"/>
              </w:rPr>
            </w:pPr>
            <w:r>
              <w:rPr>
                <w:lang w:eastAsia="zh-CN"/>
              </w:rPr>
              <w:t>17.1.0</w:t>
            </w:r>
          </w:p>
        </w:tc>
      </w:tr>
      <w:tr w:rsidR="003F3082" w14:paraId="5EE3E950" w14:textId="77777777" w:rsidTr="0060399A">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12963A3E" w14:textId="77777777" w:rsidR="003F3082" w:rsidRDefault="003F3082">
            <w:pPr>
              <w:pStyle w:val="TAL"/>
              <w:rPr>
                <w:lang w:eastAsia="zh-CN"/>
              </w:rPr>
            </w:pPr>
            <w:r>
              <w:rPr>
                <w:lang w:eastAsia="zh-CN"/>
              </w:rPr>
              <w:t>2020-12</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28452847" w14:textId="77777777" w:rsidR="003F3082" w:rsidRDefault="003F3082">
            <w:pPr>
              <w:pStyle w:val="TAL"/>
              <w:rPr>
                <w:lang w:eastAsia="zh-CN"/>
              </w:rPr>
            </w:pPr>
            <w:r>
              <w:rPr>
                <w:lang w:eastAsia="zh-CN"/>
              </w:rPr>
              <w:t>SA#90e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0026F7C6" w14:textId="77777777" w:rsidR="003F3082" w:rsidRDefault="003F3082">
            <w:pPr>
              <w:pStyle w:val="TAL"/>
              <w:rPr>
                <w:rFonts w:cs="Arial"/>
                <w:lang w:eastAsia="zh-CN"/>
              </w:rPr>
            </w:pPr>
            <w:r>
              <w:rPr>
                <w:rFonts w:cs="Arial"/>
                <w:lang w:eastAsia="zh-CN"/>
              </w:rPr>
              <w:t>SP-201089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1FC2172" w14:textId="77777777" w:rsidR="003F3082" w:rsidRDefault="003F3082">
            <w:pPr>
              <w:pStyle w:val="TAL"/>
              <w:rPr>
                <w:lang w:eastAsia="zh-CN"/>
              </w:rPr>
            </w:pPr>
            <w:r>
              <w:rPr>
                <w:lang w:eastAsia="zh-CN"/>
              </w:rPr>
              <w:t>0412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09C0D4C" w14:textId="77777777" w:rsidR="003F3082" w:rsidRDefault="003F3082">
            <w:pPr>
              <w:pStyle w:val="TAL"/>
              <w:rPr>
                <w:lang w:eastAsia="zh-CN"/>
              </w:rPr>
            </w:pPr>
            <w:r>
              <w:rPr>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DB700A4" w14:textId="77777777" w:rsidR="003F3082" w:rsidRDefault="003F3082">
            <w:pPr>
              <w:pStyle w:val="TAL"/>
              <w:rPr>
                <w:rFonts w:cs="Arial"/>
                <w:lang w:eastAsia="zh-CN"/>
              </w:rPr>
            </w:pPr>
            <w:r>
              <w:rPr>
                <w:rFonts w:cs="Arial"/>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60A059EF" w14:textId="77777777" w:rsidR="003F3082" w:rsidRDefault="003F3082">
            <w:pPr>
              <w:pStyle w:val="TAL"/>
            </w:pPr>
            <w:r>
              <w:t>YANG improvements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2A7152C" w14:textId="77777777" w:rsidR="003F3082" w:rsidRDefault="003F3082">
            <w:pPr>
              <w:pStyle w:val="TAL"/>
              <w:rPr>
                <w:lang w:eastAsia="zh-CN"/>
              </w:rPr>
            </w:pPr>
            <w:r>
              <w:rPr>
                <w:lang w:eastAsia="zh-CN"/>
              </w:rPr>
              <w:t>17.1.0</w:t>
            </w:r>
          </w:p>
        </w:tc>
      </w:tr>
      <w:tr w:rsidR="003F3082" w14:paraId="411DADB8" w14:textId="77777777" w:rsidTr="0060399A">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687A81F9" w14:textId="77777777" w:rsidR="003F3082" w:rsidRDefault="003F3082">
            <w:pPr>
              <w:pStyle w:val="TAL"/>
              <w:rPr>
                <w:lang w:eastAsia="zh-CN"/>
              </w:rPr>
            </w:pPr>
            <w:r>
              <w:rPr>
                <w:lang w:eastAsia="zh-CN"/>
              </w:rPr>
              <w:t>2020-12</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3ED90B1E" w14:textId="77777777" w:rsidR="003F3082" w:rsidRDefault="003F3082">
            <w:pPr>
              <w:pStyle w:val="TAL"/>
              <w:rPr>
                <w:lang w:eastAsia="zh-CN"/>
              </w:rPr>
            </w:pPr>
            <w:r>
              <w:rPr>
                <w:lang w:eastAsia="zh-CN"/>
              </w:rPr>
              <w:t>SA#90e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278C59B0" w14:textId="77777777" w:rsidR="003F3082" w:rsidRDefault="003F3082">
            <w:pPr>
              <w:pStyle w:val="TAL"/>
              <w:rPr>
                <w:rFonts w:cs="Arial"/>
                <w:lang w:eastAsia="zh-CN"/>
              </w:rPr>
            </w:pPr>
            <w:r>
              <w:rPr>
                <w:rFonts w:cs="Arial"/>
                <w:lang w:eastAsia="zh-CN"/>
              </w:rPr>
              <w:t>SP-201056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E597BF8" w14:textId="77777777" w:rsidR="003F3082" w:rsidRDefault="003F3082">
            <w:pPr>
              <w:pStyle w:val="TAL"/>
              <w:rPr>
                <w:lang w:eastAsia="zh-CN"/>
              </w:rPr>
            </w:pPr>
            <w:r>
              <w:rPr>
                <w:lang w:eastAsia="zh-CN"/>
              </w:rPr>
              <w:t>0414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9F5BA6D" w14:textId="77777777" w:rsidR="003F3082" w:rsidRDefault="003F3082">
            <w:pPr>
              <w:pStyle w:val="TAL"/>
              <w:rPr>
                <w:lang w:eastAsia="zh-CN"/>
              </w:rPr>
            </w:pPr>
            <w:r>
              <w:rPr>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2FDBF90" w14:textId="77777777" w:rsidR="003F3082" w:rsidRDefault="003F3082">
            <w:pPr>
              <w:pStyle w:val="TAL"/>
              <w:rPr>
                <w:rFonts w:cs="Arial"/>
                <w:lang w:eastAsia="zh-CN"/>
              </w:rPr>
            </w:pPr>
            <w:r>
              <w:rPr>
                <w:rFonts w:cs="Arial"/>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1BAADA98" w14:textId="77777777" w:rsidR="003F3082" w:rsidRDefault="003F3082">
            <w:pPr>
              <w:pStyle w:val="TAL"/>
            </w:pPr>
            <w:r>
              <w:t>Add serviceProfileId and sliceProfileId to stage 3 yaml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490C68C" w14:textId="77777777" w:rsidR="003F3082" w:rsidRDefault="003F3082">
            <w:pPr>
              <w:pStyle w:val="TAL"/>
              <w:rPr>
                <w:lang w:eastAsia="zh-CN"/>
              </w:rPr>
            </w:pPr>
            <w:r>
              <w:rPr>
                <w:lang w:eastAsia="zh-CN"/>
              </w:rPr>
              <w:t>17.1.0</w:t>
            </w:r>
          </w:p>
        </w:tc>
      </w:tr>
      <w:tr w:rsidR="003F3082" w14:paraId="3262A95F" w14:textId="77777777" w:rsidTr="0060399A">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2A9E42E9" w14:textId="77777777" w:rsidR="003F3082" w:rsidRDefault="003F3082">
            <w:pPr>
              <w:pStyle w:val="TAL"/>
              <w:rPr>
                <w:lang w:eastAsia="zh-CN"/>
              </w:rPr>
            </w:pPr>
            <w:r>
              <w:rPr>
                <w:lang w:eastAsia="zh-CN"/>
              </w:rPr>
              <w:t>2020-12</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1479C109" w14:textId="77777777" w:rsidR="003F3082" w:rsidRDefault="003F3082">
            <w:pPr>
              <w:pStyle w:val="TAL"/>
              <w:rPr>
                <w:lang w:eastAsia="zh-CN"/>
              </w:rPr>
            </w:pPr>
            <w:r>
              <w:rPr>
                <w:lang w:eastAsia="zh-CN"/>
              </w:rPr>
              <w:t>SA#90e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1DEF2853" w14:textId="77777777" w:rsidR="003F3082" w:rsidRDefault="003F3082">
            <w:pPr>
              <w:pStyle w:val="TAL"/>
              <w:rPr>
                <w:rFonts w:cs="Arial"/>
                <w:lang w:eastAsia="zh-CN"/>
              </w:rPr>
            </w:pPr>
            <w:r>
              <w:rPr>
                <w:rFonts w:cs="Arial"/>
                <w:lang w:eastAsia="zh-CN"/>
              </w:rPr>
              <w:t>SP-201089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AEAB883" w14:textId="77777777" w:rsidR="003F3082" w:rsidRDefault="003F3082">
            <w:pPr>
              <w:pStyle w:val="TAL"/>
              <w:rPr>
                <w:lang w:eastAsia="zh-CN"/>
              </w:rPr>
            </w:pPr>
            <w:r>
              <w:rPr>
                <w:lang w:eastAsia="zh-CN"/>
              </w:rPr>
              <w:t>0419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9B57AEB" w14:textId="77777777" w:rsidR="003F3082" w:rsidRDefault="003F3082">
            <w:pPr>
              <w:pStyle w:val="TAL"/>
              <w:rPr>
                <w:lang w:eastAsia="zh-CN"/>
              </w:rPr>
            </w:pPr>
            <w:r>
              <w:rPr>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23950A0" w14:textId="77777777" w:rsidR="003F3082" w:rsidRDefault="003F3082">
            <w:pPr>
              <w:pStyle w:val="TAL"/>
              <w:rPr>
                <w:rFonts w:cs="Arial"/>
                <w:lang w:eastAsia="zh-CN"/>
              </w:rPr>
            </w:pPr>
            <w:r>
              <w:rPr>
                <w:rFonts w:cs="Arial"/>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4BD7005D" w14:textId="77777777" w:rsidR="003F3082" w:rsidRDefault="003F3082">
            <w:pPr>
              <w:pStyle w:val="TAL"/>
            </w:pPr>
            <w:r>
              <w:t>Update notifyThresholdCrossing to be a common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235BB64" w14:textId="77777777" w:rsidR="003F3082" w:rsidRDefault="003F3082">
            <w:pPr>
              <w:pStyle w:val="TAL"/>
              <w:rPr>
                <w:lang w:eastAsia="zh-CN"/>
              </w:rPr>
            </w:pPr>
            <w:r>
              <w:rPr>
                <w:lang w:eastAsia="zh-CN"/>
              </w:rPr>
              <w:t>17.1.0</w:t>
            </w:r>
          </w:p>
        </w:tc>
      </w:tr>
      <w:tr w:rsidR="003F3082" w14:paraId="2A601134" w14:textId="77777777" w:rsidTr="0060399A">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0E086447" w14:textId="77777777" w:rsidR="003F3082" w:rsidRDefault="003F3082">
            <w:pPr>
              <w:pStyle w:val="TAL"/>
              <w:rPr>
                <w:lang w:eastAsia="zh-CN"/>
              </w:rPr>
            </w:pPr>
            <w:r>
              <w:rPr>
                <w:lang w:eastAsia="zh-CN"/>
              </w:rPr>
              <w:t>2020-12</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72FBA532" w14:textId="77777777" w:rsidR="003F3082" w:rsidRDefault="003F3082">
            <w:pPr>
              <w:pStyle w:val="TAL"/>
              <w:rPr>
                <w:lang w:eastAsia="zh-CN"/>
              </w:rPr>
            </w:pPr>
            <w:r>
              <w:rPr>
                <w:lang w:eastAsia="zh-CN"/>
              </w:rPr>
              <w:t>SA#90e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3AFD7237" w14:textId="77777777" w:rsidR="003F3082" w:rsidRDefault="003F3082">
            <w:pPr>
              <w:pStyle w:val="TAL"/>
              <w:rPr>
                <w:rFonts w:cs="Arial"/>
                <w:lang w:eastAsia="zh-CN"/>
              </w:rPr>
            </w:pPr>
            <w:r>
              <w:rPr>
                <w:rFonts w:cs="Arial"/>
                <w:lang w:eastAsia="zh-CN"/>
              </w:rPr>
              <w:t>SP-201089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81375FC" w14:textId="77777777" w:rsidR="003F3082" w:rsidRDefault="003F3082">
            <w:pPr>
              <w:pStyle w:val="TAL"/>
              <w:rPr>
                <w:lang w:eastAsia="zh-CN"/>
              </w:rPr>
            </w:pPr>
            <w:r>
              <w:rPr>
                <w:lang w:eastAsia="zh-CN"/>
              </w:rPr>
              <w:t>0421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DA1FB66" w14:textId="77777777" w:rsidR="003F3082" w:rsidRDefault="003F3082">
            <w:pPr>
              <w:pStyle w:val="TAL"/>
              <w:rPr>
                <w:lang w:eastAsia="zh-CN"/>
              </w:rPr>
            </w:pPr>
            <w:r>
              <w:rPr>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A362A09" w14:textId="77777777" w:rsidR="003F3082" w:rsidRDefault="003F3082">
            <w:pPr>
              <w:pStyle w:val="TAL"/>
              <w:rPr>
                <w:rFonts w:cs="Arial"/>
                <w:lang w:eastAsia="zh-CN"/>
              </w:rPr>
            </w:pPr>
            <w:r>
              <w:rPr>
                <w:rFonts w:cs="Arial"/>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2AF754AB" w14:textId="77777777" w:rsidR="003F3082" w:rsidRDefault="003F3082">
            <w:pPr>
              <w:pStyle w:val="TAL"/>
            </w:pPr>
            <w:r>
              <w:t>pLMNInfoList faulty attribute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D77DCD7" w14:textId="77777777" w:rsidR="003F3082" w:rsidRDefault="003F3082">
            <w:pPr>
              <w:pStyle w:val="TAL"/>
              <w:rPr>
                <w:lang w:eastAsia="zh-CN"/>
              </w:rPr>
            </w:pPr>
            <w:r>
              <w:rPr>
                <w:lang w:eastAsia="zh-CN"/>
              </w:rPr>
              <w:t>17.1.0</w:t>
            </w:r>
          </w:p>
        </w:tc>
      </w:tr>
      <w:tr w:rsidR="003F3082" w14:paraId="1E534A06" w14:textId="77777777" w:rsidTr="0060399A">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4280BD59" w14:textId="77777777" w:rsidR="003F3082" w:rsidRDefault="003F3082">
            <w:pPr>
              <w:pStyle w:val="TAL"/>
              <w:rPr>
                <w:lang w:eastAsia="zh-CN"/>
              </w:rPr>
            </w:pPr>
            <w:r>
              <w:rPr>
                <w:lang w:eastAsia="zh-CN"/>
              </w:rPr>
              <w:t>2020-12</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5FECE7C8" w14:textId="77777777" w:rsidR="003F3082" w:rsidRDefault="003F3082">
            <w:pPr>
              <w:pStyle w:val="TAL"/>
              <w:rPr>
                <w:lang w:eastAsia="zh-CN"/>
              </w:rPr>
            </w:pPr>
            <w:r>
              <w:rPr>
                <w:lang w:eastAsia="zh-CN"/>
              </w:rPr>
              <w:t>SA#90e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1E84C571" w14:textId="77777777" w:rsidR="003F3082" w:rsidRDefault="003F3082">
            <w:pPr>
              <w:pStyle w:val="TAL"/>
              <w:rPr>
                <w:rFonts w:cs="Arial"/>
                <w:lang w:eastAsia="zh-CN"/>
              </w:rPr>
            </w:pPr>
            <w:r>
              <w:rPr>
                <w:rFonts w:cs="Arial"/>
                <w:lang w:eastAsia="zh-CN"/>
              </w:rPr>
              <w:t>SP-201089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6973519" w14:textId="77777777" w:rsidR="003F3082" w:rsidRDefault="003F3082">
            <w:pPr>
              <w:pStyle w:val="TAL"/>
              <w:rPr>
                <w:lang w:eastAsia="zh-CN"/>
              </w:rPr>
            </w:pPr>
            <w:r>
              <w:rPr>
                <w:lang w:eastAsia="zh-CN"/>
              </w:rPr>
              <w:t>0423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1DCF100" w14:textId="77777777" w:rsidR="003F3082" w:rsidRDefault="003F3082">
            <w:pPr>
              <w:pStyle w:val="TAL"/>
              <w:rPr>
                <w:lang w:eastAsia="zh-CN"/>
              </w:rPr>
            </w:pPr>
            <w:r>
              <w:rPr>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4165C93" w14:textId="77777777" w:rsidR="003F3082" w:rsidRDefault="003F3082">
            <w:pPr>
              <w:pStyle w:val="TAL"/>
              <w:rPr>
                <w:rFonts w:cs="Arial"/>
                <w:lang w:eastAsia="zh-CN"/>
              </w:rPr>
            </w:pPr>
            <w:r>
              <w:rPr>
                <w:rFonts w:cs="Arial"/>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08EA4980" w14:textId="77777777" w:rsidR="003F3082" w:rsidRDefault="003F3082">
            <w:pPr>
              <w:pStyle w:val="TAL"/>
            </w:pPr>
            <w:r>
              <w:t>Fix containment relationship for EP_Transport IOC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F125BAA" w14:textId="77777777" w:rsidR="003F3082" w:rsidRDefault="003F3082">
            <w:pPr>
              <w:pStyle w:val="TAL"/>
              <w:rPr>
                <w:lang w:eastAsia="zh-CN"/>
              </w:rPr>
            </w:pPr>
            <w:r>
              <w:rPr>
                <w:lang w:eastAsia="zh-CN"/>
              </w:rPr>
              <w:t>17.1.0</w:t>
            </w:r>
          </w:p>
        </w:tc>
      </w:tr>
      <w:tr w:rsidR="003F3082" w14:paraId="11905883" w14:textId="77777777" w:rsidTr="0060399A">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7C4B83AB" w14:textId="77777777" w:rsidR="003F3082" w:rsidRDefault="003F3082">
            <w:pPr>
              <w:pStyle w:val="TAL"/>
              <w:rPr>
                <w:lang w:eastAsia="zh-CN"/>
              </w:rPr>
            </w:pPr>
            <w:r>
              <w:rPr>
                <w:lang w:eastAsia="zh-CN"/>
              </w:rPr>
              <w:t>2021-03</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78073FDD" w14:textId="77777777" w:rsidR="003F3082" w:rsidRDefault="003F3082">
            <w:pPr>
              <w:pStyle w:val="TAL"/>
              <w:rPr>
                <w:lang w:eastAsia="zh-CN"/>
              </w:rPr>
            </w:pPr>
            <w:r>
              <w:rPr>
                <w:lang w:eastAsia="zh-CN"/>
              </w:rPr>
              <w:t>SA#91e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4929EE28" w14:textId="77777777" w:rsidR="003F3082" w:rsidRDefault="003F3082">
            <w:pPr>
              <w:pStyle w:val="TAL"/>
              <w:rPr>
                <w:rFonts w:cs="Arial"/>
                <w:lang w:eastAsia="zh-CN"/>
              </w:rPr>
            </w:pPr>
            <w:r>
              <w:rPr>
                <w:rFonts w:cs="Arial"/>
                <w:lang w:eastAsia="zh-CN"/>
              </w:rPr>
              <w:t>SP-210153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8A24B85" w14:textId="77777777" w:rsidR="003F3082" w:rsidRDefault="003F3082">
            <w:pPr>
              <w:pStyle w:val="TAL"/>
              <w:rPr>
                <w:lang w:eastAsia="zh-CN"/>
              </w:rPr>
            </w:pPr>
            <w:r>
              <w:rPr>
                <w:lang w:eastAsia="zh-CN"/>
              </w:rPr>
              <w:t>0432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5382919" w14:textId="77777777" w:rsidR="003F3082" w:rsidRDefault="003F3082">
            <w:pPr>
              <w:pStyle w:val="TAL"/>
              <w:rPr>
                <w:lang w:eastAsia="zh-CN"/>
              </w:rPr>
            </w:pPr>
            <w:r>
              <w:rPr>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68D809E" w14:textId="77777777" w:rsidR="003F3082" w:rsidRDefault="003F3082">
            <w:pPr>
              <w:pStyle w:val="TAL"/>
              <w:rPr>
                <w:rFonts w:cs="Arial"/>
                <w:lang w:eastAsia="zh-CN"/>
              </w:rPr>
            </w:pPr>
            <w:r>
              <w:rPr>
                <w:rFonts w:cs="Arial"/>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3D8C13C0" w14:textId="77777777" w:rsidR="003F3082" w:rsidRDefault="003F3082">
            <w:pPr>
              <w:pStyle w:val="TAL"/>
            </w:pPr>
            <w:r>
              <w:t>Correction on Dynamic5QISet IOC based on LS reply from SA2</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1DE8B3C" w14:textId="77777777" w:rsidR="003F3082" w:rsidRDefault="003F3082">
            <w:pPr>
              <w:pStyle w:val="TAL"/>
              <w:rPr>
                <w:lang w:eastAsia="zh-CN"/>
              </w:rPr>
            </w:pPr>
            <w:r>
              <w:rPr>
                <w:lang w:eastAsia="zh-CN"/>
              </w:rPr>
              <w:t>17.2.0</w:t>
            </w:r>
          </w:p>
        </w:tc>
      </w:tr>
      <w:tr w:rsidR="003F3082" w14:paraId="504E35EE" w14:textId="77777777" w:rsidTr="0060399A">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69A059A7" w14:textId="77777777" w:rsidR="003F3082" w:rsidRDefault="003F3082">
            <w:pPr>
              <w:pStyle w:val="TAL"/>
              <w:rPr>
                <w:lang w:eastAsia="zh-CN"/>
              </w:rPr>
            </w:pPr>
            <w:r>
              <w:rPr>
                <w:lang w:eastAsia="zh-CN"/>
              </w:rPr>
              <w:t>2021-03</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479C411F" w14:textId="77777777" w:rsidR="003F3082" w:rsidRDefault="003F3082">
            <w:pPr>
              <w:pStyle w:val="TAL"/>
              <w:rPr>
                <w:lang w:eastAsia="zh-CN"/>
              </w:rPr>
            </w:pPr>
            <w:r>
              <w:rPr>
                <w:lang w:eastAsia="zh-CN"/>
              </w:rPr>
              <w:t>SA#91e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507B19DA" w14:textId="77777777" w:rsidR="003F3082" w:rsidRDefault="003F3082">
            <w:pPr>
              <w:pStyle w:val="TAL"/>
              <w:rPr>
                <w:rFonts w:cs="Arial"/>
                <w:lang w:eastAsia="zh-CN"/>
              </w:rPr>
            </w:pPr>
            <w:r>
              <w:rPr>
                <w:rFonts w:cs="Arial"/>
                <w:lang w:eastAsia="zh-CN"/>
              </w:rPr>
              <w:t>SP-210154</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D9BA700" w14:textId="77777777" w:rsidR="003F3082" w:rsidRDefault="003F3082">
            <w:pPr>
              <w:pStyle w:val="TAL"/>
              <w:rPr>
                <w:lang w:eastAsia="zh-CN"/>
              </w:rPr>
            </w:pPr>
            <w:r>
              <w:rPr>
                <w:lang w:eastAsia="zh-CN"/>
              </w:rPr>
              <w:t>0435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7626691" w14:textId="77777777" w:rsidR="003F3082" w:rsidRDefault="003F3082">
            <w:pPr>
              <w:pStyle w:val="TAL"/>
              <w:rPr>
                <w:lang w:eastAsia="zh-CN"/>
              </w:rPr>
            </w:pPr>
            <w:r>
              <w:rPr>
                <w:lang w:eastAsia="zh-CN"/>
              </w:rPr>
              <w:t>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505B207" w14:textId="77777777" w:rsidR="003F3082" w:rsidRDefault="003F3082">
            <w:pPr>
              <w:pStyle w:val="TAL"/>
              <w:rPr>
                <w:rFonts w:cs="Arial"/>
                <w:lang w:eastAsia="zh-CN"/>
              </w:rPr>
            </w:pPr>
            <w:r>
              <w:rPr>
                <w:rFonts w:cs="Arial"/>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168B7902" w14:textId="77777777" w:rsidR="003F3082" w:rsidRDefault="003F3082">
            <w:pPr>
              <w:pStyle w:val="TAL"/>
            </w:pPr>
            <w:r>
              <w:t>Correct the NF name in definition of EP_NgU</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FADF99F" w14:textId="77777777" w:rsidR="003F3082" w:rsidRDefault="003F3082">
            <w:pPr>
              <w:pStyle w:val="TAL"/>
              <w:rPr>
                <w:lang w:eastAsia="zh-CN"/>
              </w:rPr>
            </w:pPr>
            <w:r>
              <w:rPr>
                <w:lang w:eastAsia="zh-CN"/>
              </w:rPr>
              <w:t>17.2.0</w:t>
            </w:r>
          </w:p>
        </w:tc>
      </w:tr>
      <w:tr w:rsidR="003F3082" w14:paraId="4C115110" w14:textId="77777777" w:rsidTr="0060399A">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6377DE53" w14:textId="77777777" w:rsidR="003F3082" w:rsidRDefault="003F3082">
            <w:pPr>
              <w:pStyle w:val="TAL"/>
              <w:rPr>
                <w:lang w:eastAsia="zh-CN"/>
              </w:rPr>
            </w:pPr>
            <w:r>
              <w:rPr>
                <w:lang w:eastAsia="zh-CN"/>
              </w:rPr>
              <w:t>2021-03</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08990174" w14:textId="77777777" w:rsidR="003F3082" w:rsidRDefault="003F3082">
            <w:pPr>
              <w:pStyle w:val="TAL"/>
              <w:rPr>
                <w:lang w:eastAsia="zh-CN"/>
              </w:rPr>
            </w:pPr>
            <w:r>
              <w:rPr>
                <w:lang w:eastAsia="zh-CN"/>
              </w:rPr>
              <w:t>SA#91e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70D976CF" w14:textId="77777777" w:rsidR="003F3082" w:rsidRDefault="003F3082">
            <w:pPr>
              <w:pStyle w:val="TAL"/>
              <w:rPr>
                <w:rFonts w:cs="Arial"/>
                <w:lang w:eastAsia="zh-CN"/>
              </w:rPr>
            </w:pPr>
            <w:r>
              <w:rPr>
                <w:rFonts w:cs="Arial"/>
                <w:lang w:eastAsia="zh-CN"/>
              </w:rPr>
              <w:t>SP-210153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1AFE1D4" w14:textId="77777777" w:rsidR="003F3082" w:rsidRDefault="003F3082">
            <w:pPr>
              <w:pStyle w:val="TAL"/>
              <w:rPr>
                <w:lang w:eastAsia="zh-CN"/>
              </w:rPr>
            </w:pPr>
            <w:r>
              <w:rPr>
                <w:lang w:eastAsia="zh-CN"/>
              </w:rPr>
              <w:t>0440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3775AF5" w14:textId="77777777" w:rsidR="003F3082" w:rsidRDefault="003F3082">
            <w:pPr>
              <w:pStyle w:val="TAL"/>
              <w:rPr>
                <w:lang w:eastAsia="zh-CN"/>
              </w:rPr>
            </w:pPr>
            <w:r>
              <w:rPr>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4E933C9" w14:textId="77777777" w:rsidR="003F3082" w:rsidRDefault="003F3082">
            <w:pPr>
              <w:pStyle w:val="TAL"/>
              <w:rPr>
                <w:rFonts w:cs="Arial"/>
                <w:lang w:eastAsia="zh-CN"/>
              </w:rPr>
            </w:pPr>
            <w:r>
              <w:rPr>
                <w:rFonts w:cs="Arial"/>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01746424" w14:textId="77777777" w:rsidR="003F3082" w:rsidRDefault="003F3082">
            <w:pPr>
              <w:pStyle w:val="TAL"/>
            </w:pPr>
            <w:r>
              <w:t>Add missing inheritance description information in the attribute definition for several IOCs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9325C71" w14:textId="77777777" w:rsidR="003F3082" w:rsidRDefault="003F3082">
            <w:pPr>
              <w:pStyle w:val="TAL"/>
              <w:rPr>
                <w:lang w:eastAsia="zh-CN"/>
              </w:rPr>
            </w:pPr>
            <w:r>
              <w:rPr>
                <w:lang w:eastAsia="zh-CN"/>
              </w:rPr>
              <w:t>17.2.0</w:t>
            </w:r>
          </w:p>
        </w:tc>
      </w:tr>
      <w:tr w:rsidR="003F3082" w14:paraId="791231D3" w14:textId="77777777" w:rsidTr="0060399A">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4F5FBB56" w14:textId="77777777" w:rsidR="003F3082" w:rsidRDefault="003F3082">
            <w:pPr>
              <w:pStyle w:val="TAL"/>
              <w:rPr>
                <w:lang w:eastAsia="zh-CN"/>
              </w:rPr>
            </w:pPr>
            <w:r>
              <w:rPr>
                <w:lang w:eastAsia="zh-CN"/>
              </w:rPr>
              <w:t>2021-03</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26A2BAFE" w14:textId="77777777" w:rsidR="003F3082" w:rsidRDefault="003F3082">
            <w:pPr>
              <w:pStyle w:val="TAL"/>
              <w:rPr>
                <w:lang w:eastAsia="zh-CN"/>
              </w:rPr>
            </w:pPr>
            <w:r>
              <w:rPr>
                <w:lang w:eastAsia="zh-CN"/>
              </w:rPr>
              <w:t>SA#91e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4BEC7991" w14:textId="77777777" w:rsidR="003F3082" w:rsidRDefault="003F3082">
            <w:pPr>
              <w:pStyle w:val="TAL"/>
              <w:rPr>
                <w:rFonts w:cs="Arial"/>
                <w:lang w:eastAsia="zh-CN"/>
              </w:rPr>
            </w:pPr>
            <w:r>
              <w:rPr>
                <w:rFonts w:cs="Arial"/>
                <w:lang w:eastAsia="zh-CN"/>
              </w:rPr>
              <w:t>SP-210153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A007A9B" w14:textId="77777777" w:rsidR="003F3082" w:rsidRDefault="003F3082">
            <w:pPr>
              <w:pStyle w:val="TAL"/>
              <w:rPr>
                <w:lang w:eastAsia="zh-CN"/>
              </w:rPr>
            </w:pPr>
            <w:r>
              <w:rPr>
                <w:lang w:eastAsia="zh-CN"/>
              </w:rPr>
              <w:t>0442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F6C585D" w14:textId="77777777" w:rsidR="003F3082" w:rsidRDefault="003F3082">
            <w:pPr>
              <w:pStyle w:val="TAL"/>
              <w:rPr>
                <w:lang w:eastAsia="zh-CN"/>
              </w:rPr>
            </w:pPr>
            <w:r>
              <w:rPr>
                <w:lang w:eastAsia="zh-CN"/>
              </w:rPr>
              <w:t>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A86A946" w14:textId="77777777" w:rsidR="003F3082" w:rsidRDefault="003F3082">
            <w:pPr>
              <w:pStyle w:val="TAL"/>
              <w:rPr>
                <w:rFonts w:cs="Arial"/>
                <w:lang w:eastAsia="zh-CN"/>
              </w:rPr>
            </w:pPr>
            <w:r>
              <w:rPr>
                <w:rFonts w:cs="Arial"/>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2B18B2D4" w14:textId="77777777" w:rsidR="003F3082" w:rsidRDefault="003F3082">
            <w:pPr>
              <w:pStyle w:val="TAL"/>
            </w:pPr>
            <w:r>
              <w:rPr>
                <w:noProof/>
              </w:rPr>
              <w:t>Correct multiplicity issue for several attributes of NR NRM</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D914508" w14:textId="77777777" w:rsidR="003F3082" w:rsidRDefault="003F3082">
            <w:pPr>
              <w:pStyle w:val="TAL"/>
              <w:rPr>
                <w:lang w:eastAsia="zh-CN"/>
              </w:rPr>
            </w:pPr>
            <w:r>
              <w:rPr>
                <w:lang w:eastAsia="zh-CN"/>
              </w:rPr>
              <w:t>17.2.0</w:t>
            </w:r>
          </w:p>
        </w:tc>
      </w:tr>
      <w:tr w:rsidR="003F3082" w14:paraId="189BE512" w14:textId="77777777" w:rsidTr="0060399A">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4A0E5779" w14:textId="77777777" w:rsidR="003F3082" w:rsidRDefault="003F3082">
            <w:pPr>
              <w:pStyle w:val="TAL"/>
              <w:rPr>
                <w:lang w:eastAsia="zh-CN"/>
              </w:rPr>
            </w:pPr>
            <w:r>
              <w:rPr>
                <w:lang w:eastAsia="zh-CN"/>
              </w:rPr>
              <w:t>2021-03</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233EA57C" w14:textId="77777777" w:rsidR="003F3082" w:rsidRDefault="003F3082">
            <w:pPr>
              <w:pStyle w:val="TAL"/>
              <w:rPr>
                <w:lang w:eastAsia="zh-CN"/>
              </w:rPr>
            </w:pPr>
            <w:r>
              <w:rPr>
                <w:lang w:eastAsia="zh-CN"/>
              </w:rPr>
              <w:t>SA#91e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355F486F" w14:textId="77777777" w:rsidR="003F3082" w:rsidRDefault="003F3082">
            <w:pPr>
              <w:pStyle w:val="TAL"/>
              <w:rPr>
                <w:rFonts w:cs="Arial"/>
                <w:lang w:eastAsia="zh-CN"/>
              </w:rPr>
            </w:pPr>
            <w:r>
              <w:rPr>
                <w:rFonts w:cs="Arial"/>
                <w:lang w:eastAsia="zh-CN"/>
              </w:rPr>
              <w:t>SP-210146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36AA19E" w14:textId="77777777" w:rsidR="003F3082" w:rsidRDefault="003F3082">
            <w:pPr>
              <w:pStyle w:val="TAL"/>
              <w:rPr>
                <w:lang w:eastAsia="zh-CN"/>
              </w:rPr>
            </w:pPr>
            <w:r>
              <w:rPr>
                <w:lang w:eastAsia="zh-CN"/>
              </w:rPr>
              <w:t>0445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CC6F554" w14:textId="77777777" w:rsidR="003F3082" w:rsidRDefault="003F3082">
            <w:pPr>
              <w:pStyle w:val="TAL"/>
              <w:rPr>
                <w:lang w:eastAsia="zh-CN"/>
              </w:rPr>
            </w:pPr>
            <w:r>
              <w:rPr>
                <w:lang w:eastAsia="zh-CN"/>
              </w:rPr>
              <w:t>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7BE6392" w14:textId="77777777" w:rsidR="003F3082" w:rsidRDefault="003F3082">
            <w:pPr>
              <w:pStyle w:val="TAL"/>
              <w:rPr>
                <w:rFonts w:cs="Arial"/>
                <w:lang w:eastAsia="zh-CN"/>
              </w:rPr>
            </w:pPr>
            <w:r>
              <w:rPr>
                <w:rFonts w:cs="Arial"/>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2DFE9987" w14:textId="77777777" w:rsidR="003F3082" w:rsidRDefault="003F3082">
            <w:pPr>
              <w:pStyle w:val="TAL"/>
              <w:rPr>
                <w:noProof/>
              </w:rPr>
            </w:pPr>
            <w:r>
              <w:rPr>
                <w:noProof/>
              </w:rPr>
              <w:t>Fix containment relationship for EP_Transport IOC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B54A072" w14:textId="77777777" w:rsidR="003F3082" w:rsidRDefault="003F3082">
            <w:pPr>
              <w:pStyle w:val="TAL"/>
              <w:rPr>
                <w:lang w:eastAsia="zh-CN"/>
              </w:rPr>
            </w:pPr>
            <w:r>
              <w:rPr>
                <w:lang w:eastAsia="zh-CN"/>
              </w:rPr>
              <w:t>17.2.0</w:t>
            </w:r>
          </w:p>
        </w:tc>
      </w:tr>
      <w:tr w:rsidR="003F3082" w14:paraId="52DC5DB2" w14:textId="77777777" w:rsidTr="0060399A">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2FAFAB19" w14:textId="77777777" w:rsidR="003F3082" w:rsidRDefault="003F3082">
            <w:pPr>
              <w:pStyle w:val="TAL"/>
              <w:rPr>
                <w:lang w:eastAsia="zh-CN"/>
              </w:rPr>
            </w:pPr>
            <w:r>
              <w:rPr>
                <w:lang w:eastAsia="zh-CN"/>
              </w:rPr>
              <w:t>2021-03</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0143A378" w14:textId="77777777" w:rsidR="003F3082" w:rsidRDefault="003F3082">
            <w:pPr>
              <w:pStyle w:val="TAL"/>
              <w:rPr>
                <w:lang w:eastAsia="zh-CN"/>
              </w:rPr>
            </w:pPr>
            <w:r>
              <w:rPr>
                <w:lang w:eastAsia="zh-CN"/>
              </w:rPr>
              <w:t>SA#91e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1AE2EDB7" w14:textId="77777777" w:rsidR="003F3082" w:rsidRDefault="003F3082">
            <w:pPr>
              <w:pStyle w:val="TAL"/>
              <w:rPr>
                <w:rFonts w:cs="Arial"/>
                <w:lang w:eastAsia="zh-CN"/>
              </w:rPr>
            </w:pPr>
            <w:r>
              <w:rPr>
                <w:rFonts w:cs="Arial"/>
                <w:lang w:eastAsia="zh-CN"/>
              </w:rPr>
              <w:t>SP-210155</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EC64506" w14:textId="77777777" w:rsidR="003F3082" w:rsidRDefault="003F3082">
            <w:pPr>
              <w:pStyle w:val="TAL"/>
              <w:rPr>
                <w:lang w:eastAsia="zh-CN"/>
              </w:rPr>
            </w:pPr>
            <w:r>
              <w:rPr>
                <w:lang w:eastAsia="zh-CN"/>
              </w:rPr>
              <w:t>0457</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752B75B" w14:textId="77777777" w:rsidR="003F3082" w:rsidRDefault="003F3082">
            <w:pPr>
              <w:pStyle w:val="TAL"/>
              <w:rPr>
                <w:lang w:eastAsia="zh-CN"/>
              </w:rPr>
            </w:pPr>
            <w:r>
              <w:rPr>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B50FAC8" w14:textId="77777777" w:rsidR="003F3082" w:rsidRDefault="003F3082">
            <w:pPr>
              <w:pStyle w:val="TAL"/>
              <w:rPr>
                <w:rFonts w:cs="Arial"/>
                <w:lang w:eastAsia="zh-CN"/>
              </w:rPr>
            </w:pPr>
            <w:r>
              <w:rPr>
                <w:rFonts w:cs="Arial"/>
                <w:lang w:eastAsia="zh-CN"/>
              </w:rPr>
              <w:t>C</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1CB1AF36" w14:textId="77777777" w:rsidR="003F3082" w:rsidRDefault="003F3082">
            <w:pPr>
              <w:pStyle w:val="TAL"/>
              <w:rPr>
                <w:noProof/>
              </w:rPr>
            </w:pPr>
            <w:r>
              <w:rPr>
                <w:noProof/>
              </w:rPr>
              <w:t>Remove the XML Solution 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79B7B76" w14:textId="77777777" w:rsidR="003F3082" w:rsidRDefault="003F3082">
            <w:pPr>
              <w:pStyle w:val="TAL"/>
              <w:rPr>
                <w:lang w:eastAsia="zh-CN"/>
              </w:rPr>
            </w:pPr>
            <w:r>
              <w:rPr>
                <w:lang w:eastAsia="zh-CN"/>
              </w:rPr>
              <w:t>17.2.0</w:t>
            </w:r>
          </w:p>
        </w:tc>
      </w:tr>
      <w:tr w:rsidR="003F3082" w14:paraId="334E4B83" w14:textId="77777777" w:rsidTr="0060399A">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6B034ADB" w14:textId="77777777" w:rsidR="003F3082" w:rsidRDefault="003F3082">
            <w:pPr>
              <w:pStyle w:val="TAL"/>
              <w:rPr>
                <w:lang w:eastAsia="zh-CN"/>
              </w:rPr>
            </w:pPr>
            <w:r>
              <w:rPr>
                <w:lang w:eastAsia="zh-CN"/>
              </w:rPr>
              <w:t>2021-03</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785BA18D" w14:textId="77777777" w:rsidR="003F3082" w:rsidRDefault="003F3082">
            <w:pPr>
              <w:pStyle w:val="TAL"/>
              <w:rPr>
                <w:lang w:eastAsia="zh-CN"/>
              </w:rPr>
            </w:pPr>
            <w:r>
              <w:rPr>
                <w:lang w:eastAsia="zh-CN"/>
              </w:rPr>
              <w:t>SA#91e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6E5190EF" w14:textId="77777777" w:rsidR="003F3082" w:rsidRDefault="003F3082">
            <w:pPr>
              <w:pStyle w:val="TAL"/>
              <w:rPr>
                <w:rFonts w:cs="Arial"/>
                <w:lang w:eastAsia="zh-CN"/>
              </w:rPr>
            </w:pPr>
            <w:r>
              <w:rPr>
                <w:rFonts w:cs="Arial"/>
                <w:lang w:eastAsia="zh-CN"/>
              </w:rPr>
              <w:t>SP-210144</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A32249F" w14:textId="77777777" w:rsidR="003F3082" w:rsidRDefault="003F3082">
            <w:pPr>
              <w:pStyle w:val="TAL"/>
              <w:rPr>
                <w:lang w:eastAsia="zh-CN"/>
              </w:rPr>
            </w:pPr>
            <w:r>
              <w:rPr>
                <w:lang w:eastAsia="zh-CN"/>
              </w:rPr>
              <w:t>0459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0B3D516" w14:textId="77777777" w:rsidR="003F3082" w:rsidRDefault="003F3082">
            <w:pPr>
              <w:pStyle w:val="TAL"/>
              <w:rPr>
                <w:lang w:eastAsia="zh-CN"/>
              </w:rPr>
            </w:pPr>
            <w:r>
              <w:rPr>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E0260FF" w14:textId="77777777" w:rsidR="003F3082" w:rsidRDefault="003F3082">
            <w:pPr>
              <w:pStyle w:val="TAL"/>
              <w:rPr>
                <w:rFonts w:cs="Arial"/>
                <w:lang w:eastAsia="zh-CN"/>
              </w:rPr>
            </w:pPr>
            <w:r>
              <w:rPr>
                <w:rFonts w:cs="Arial"/>
                <w:lang w:eastAsia="zh-CN"/>
              </w:rPr>
              <w:t>B</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0C4FCC5D" w14:textId="77777777" w:rsidR="003F3082" w:rsidRDefault="003F3082">
            <w:pPr>
              <w:pStyle w:val="TAL"/>
              <w:rPr>
                <w:noProof/>
              </w:rPr>
            </w:pPr>
            <w:r>
              <w:rPr>
                <w:noProof/>
              </w:rPr>
              <w:t>Update the information model definitions for network slice NRM</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C5FD3D4" w14:textId="77777777" w:rsidR="003F3082" w:rsidRDefault="003F3082">
            <w:pPr>
              <w:pStyle w:val="TAL"/>
              <w:rPr>
                <w:lang w:eastAsia="zh-CN"/>
              </w:rPr>
            </w:pPr>
            <w:r>
              <w:rPr>
                <w:lang w:eastAsia="zh-CN"/>
              </w:rPr>
              <w:t>17.2.0</w:t>
            </w:r>
          </w:p>
        </w:tc>
      </w:tr>
      <w:tr w:rsidR="0060399A" w14:paraId="0BCB8032" w14:textId="77777777" w:rsidTr="0060399A">
        <w:tc>
          <w:tcPr>
            <w:tcW w:w="801" w:type="dxa"/>
            <w:tcBorders>
              <w:top w:val="single" w:sz="6" w:space="0" w:color="auto"/>
              <w:left w:val="single" w:sz="6" w:space="0" w:color="auto"/>
              <w:bottom w:val="single" w:sz="6" w:space="0" w:color="auto"/>
              <w:right w:val="single" w:sz="6" w:space="0" w:color="auto"/>
            </w:tcBorders>
            <w:shd w:val="solid" w:color="FFFFFF" w:fill="auto"/>
          </w:tcPr>
          <w:p w14:paraId="447A5612" w14:textId="5FE6062D" w:rsidR="0060399A" w:rsidRDefault="0060399A" w:rsidP="0060399A">
            <w:pPr>
              <w:pStyle w:val="TAL"/>
              <w:rPr>
                <w:lang w:eastAsia="zh-CN"/>
              </w:rPr>
            </w:pPr>
            <w:r>
              <w:rPr>
                <w:lang w:eastAsia="zh-CN"/>
              </w:rPr>
              <w:t>2021-03</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2444C9EE" w14:textId="2638A98A" w:rsidR="0060399A" w:rsidRDefault="0060399A" w:rsidP="0060399A">
            <w:pPr>
              <w:pStyle w:val="TAL"/>
              <w:rPr>
                <w:lang w:eastAsia="zh-CN"/>
              </w:rPr>
            </w:pPr>
            <w:r>
              <w:rPr>
                <w:lang w:eastAsia="zh-CN"/>
              </w:rPr>
              <w:t>SA#91e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7E037DAF" w14:textId="20E92200" w:rsidR="0060399A" w:rsidRDefault="0060399A" w:rsidP="0060399A">
            <w:pPr>
              <w:pStyle w:val="TAL"/>
              <w:rPr>
                <w:rFonts w:cs="Arial"/>
                <w:lang w:eastAsia="zh-CN"/>
              </w:rPr>
            </w:pPr>
            <w:r>
              <w:rPr>
                <w:rFonts w:cs="Arial"/>
                <w:lang w:eastAsia="zh-CN"/>
              </w:rPr>
              <w:t>SP-210143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F994B0" w14:textId="50C4DD9E" w:rsidR="0060399A" w:rsidRDefault="0060399A" w:rsidP="0060399A">
            <w:pPr>
              <w:pStyle w:val="TAL"/>
              <w:rPr>
                <w:lang w:eastAsia="zh-CN"/>
              </w:rPr>
            </w:pPr>
            <w:r>
              <w:rPr>
                <w:lang w:eastAsia="zh-CN"/>
              </w:rPr>
              <w:t>0461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CA165B" w14:textId="2B76E42C" w:rsidR="0060399A" w:rsidRDefault="0060399A" w:rsidP="0060399A">
            <w:pPr>
              <w:pStyle w:val="TAL"/>
              <w:rPr>
                <w:lang w:eastAsia="zh-CN"/>
              </w:rPr>
            </w:pPr>
            <w:r>
              <w:rPr>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C8628B" w14:textId="0B1C236F" w:rsidR="0060399A" w:rsidRDefault="0060399A" w:rsidP="0060399A">
            <w:pPr>
              <w:pStyle w:val="TAL"/>
              <w:rPr>
                <w:rFonts w:cs="Arial"/>
                <w:lang w:eastAsia="zh-CN"/>
              </w:rPr>
            </w:pPr>
            <w:r>
              <w:rPr>
                <w:rFonts w:cs="Arial"/>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60796541" w14:textId="65022CD8" w:rsidR="0060399A" w:rsidRDefault="0060399A" w:rsidP="0060399A">
            <w:pPr>
              <w:pStyle w:val="TAL"/>
            </w:pPr>
            <w:r>
              <w:t>Update of the PCI and DESManagementFunction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2E6AFF" w14:textId="1BADC76B" w:rsidR="0060399A" w:rsidRDefault="0060399A" w:rsidP="0060399A">
            <w:pPr>
              <w:pStyle w:val="TAL"/>
              <w:rPr>
                <w:lang w:eastAsia="zh-CN"/>
              </w:rPr>
            </w:pPr>
            <w:r>
              <w:rPr>
                <w:lang w:eastAsia="zh-CN"/>
              </w:rPr>
              <w:t>17.</w:t>
            </w:r>
            <w:r w:rsidR="004D172C">
              <w:rPr>
                <w:lang w:eastAsia="zh-CN"/>
              </w:rPr>
              <w:t>2</w:t>
            </w:r>
            <w:r>
              <w:rPr>
                <w:lang w:eastAsia="zh-CN"/>
              </w:rPr>
              <w:t>.0</w:t>
            </w:r>
          </w:p>
        </w:tc>
      </w:tr>
      <w:tr w:rsidR="0060399A" w14:paraId="4265A3B2" w14:textId="77777777" w:rsidTr="0060399A">
        <w:tc>
          <w:tcPr>
            <w:tcW w:w="801" w:type="dxa"/>
            <w:tcBorders>
              <w:top w:val="single" w:sz="6" w:space="0" w:color="auto"/>
              <w:left w:val="single" w:sz="6" w:space="0" w:color="auto"/>
              <w:bottom w:val="single" w:sz="6" w:space="0" w:color="auto"/>
              <w:right w:val="single" w:sz="6" w:space="0" w:color="auto"/>
            </w:tcBorders>
            <w:shd w:val="solid" w:color="FFFFFF" w:fill="auto"/>
          </w:tcPr>
          <w:p w14:paraId="655C5A23" w14:textId="05F343B2" w:rsidR="0060399A" w:rsidRDefault="0060399A" w:rsidP="0060399A">
            <w:pPr>
              <w:pStyle w:val="TAL"/>
              <w:rPr>
                <w:lang w:eastAsia="zh-CN"/>
              </w:rPr>
            </w:pPr>
            <w:r>
              <w:rPr>
                <w:lang w:eastAsia="zh-CN"/>
              </w:rPr>
              <w:t>2021-03</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22FACEAD" w14:textId="6078A54E" w:rsidR="0060399A" w:rsidRDefault="0060399A" w:rsidP="0060399A">
            <w:pPr>
              <w:pStyle w:val="TAL"/>
              <w:rPr>
                <w:lang w:eastAsia="zh-CN"/>
              </w:rPr>
            </w:pPr>
            <w:r>
              <w:rPr>
                <w:lang w:eastAsia="zh-CN"/>
              </w:rPr>
              <w:t>SA#91e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0AD79426" w14:textId="14B7E718" w:rsidR="0060399A" w:rsidRDefault="0060399A" w:rsidP="0060399A">
            <w:pPr>
              <w:pStyle w:val="TAL"/>
              <w:rPr>
                <w:rFonts w:cs="Arial"/>
                <w:lang w:eastAsia="zh-CN"/>
              </w:rPr>
            </w:pPr>
            <w:r>
              <w:rPr>
                <w:rFonts w:cs="Arial"/>
                <w:lang w:eastAsia="zh-CN"/>
              </w:rPr>
              <w:t>SP-210154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5B2C5B" w14:textId="5E4D9F9E" w:rsidR="0060399A" w:rsidRDefault="0060399A" w:rsidP="0060399A">
            <w:pPr>
              <w:pStyle w:val="TAL"/>
              <w:rPr>
                <w:lang w:eastAsia="zh-CN"/>
              </w:rPr>
            </w:pPr>
            <w:r>
              <w:rPr>
                <w:lang w:eastAsia="zh-CN"/>
              </w:rPr>
              <w:t>0467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C15B87" w14:textId="3393DAB2" w:rsidR="0060399A" w:rsidRDefault="0060399A" w:rsidP="0060399A">
            <w:pPr>
              <w:pStyle w:val="TAL"/>
              <w:rPr>
                <w:lang w:eastAsia="zh-CN"/>
              </w:rPr>
            </w:pPr>
            <w:r>
              <w:rPr>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E113EB" w14:textId="0F5AB3A7" w:rsidR="0060399A" w:rsidRDefault="0060399A" w:rsidP="0060399A">
            <w:pPr>
              <w:pStyle w:val="TAL"/>
              <w:rPr>
                <w:rFonts w:cs="Arial"/>
                <w:lang w:eastAsia="zh-CN"/>
              </w:rPr>
            </w:pPr>
            <w:r>
              <w:rPr>
                <w:rFonts w:cs="Arial"/>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34C62252" w14:textId="5ED74512" w:rsidR="0060399A" w:rsidRDefault="0060399A" w:rsidP="0060399A">
            <w:pPr>
              <w:pStyle w:val="TAL"/>
            </w:pPr>
            <w:r>
              <w:t>Correction to NSI and NSSI state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1F78AF" w14:textId="3DA2BB65" w:rsidR="0060399A" w:rsidRDefault="0060399A" w:rsidP="0060399A">
            <w:pPr>
              <w:pStyle w:val="TAL"/>
              <w:rPr>
                <w:lang w:eastAsia="zh-CN"/>
              </w:rPr>
            </w:pPr>
            <w:r>
              <w:rPr>
                <w:lang w:eastAsia="zh-CN"/>
              </w:rPr>
              <w:t>17.</w:t>
            </w:r>
            <w:r w:rsidR="004D172C">
              <w:rPr>
                <w:lang w:eastAsia="zh-CN"/>
              </w:rPr>
              <w:t>2</w:t>
            </w:r>
            <w:r>
              <w:rPr>
                <w:lang w:eastAsia="zh-CN"/>
              </w:rPr>
              <w:t>.0</w:t>
            </w:r>
          </w:p>
        </w:tc>
      </w:tr>
      <w:tr w:rsidR="007861C2" w14:paraId="5944B6A8" w14:textId="77777777" w:rsidTr="0060399A">
        <w:tc>
          <w:tcPr>
            <w:tcW w:w="801" w:type="dxa"/>
            <w:tcBorders>
              <w:top w:val="single" w:sz="6" w:space="0" w:color="auto"/>
              <w:left w:val="single" w:sz="6" w:space="0" w:color="auto"/>
              <w:bottom w:val="single" w:sz="6" w:space="0" w:color="auto"/>
              <w:right w:val="single" w:sz="6" w:space="0" w:color="auto"/>
            </w:tcBorders>
            <w:shd w:val="solid" w:color="FFFFFF" w:fill="auto"/>
          </w:tcPr>
          <w:p w14:paraId="7B868EB7" w14:textId="5B686CBC" w:rsidR="007861C2" w:rsidRDefault="007861C2" w:rsidP="007861C2">
            <w:pPr>
              <w:pStyle w:val="TAL"/>
              <w:rPr>
                <w:lang w:eastAsia="zh-CN"/>
              </w:rPr>
            </w:pPr>
            <w:r>
              <w:rPr>
                <w:lang w:eastAsia="zh-CN"/>
              </w:rPr>
              <w:t>2021-03</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741DEF46" w14:textId="50205D09" w:rsidR="007861C2" w:rsidRDefault="007861C2" w:rsidP="007861C2">
            <w:pPr>
              <w:pStyle w:val="TAL"/>
              <w:rPr>
                <w:lang w:eastAsia="zh-CN"/>
              </w:rPr>
            </w:pPr>
            <w:r>
              <w:rPr>
                <w:lang w:eastAsia="zh-CN"/>
              </w:rPr>
              <w:t>SA#91e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3B7146BE" w14:textId="6010175A" w:rsidR="007861C2" w:rsidRDefault="007861C2" w:rsidP="007861C2">
            <w:pPr>
              <w:pStyle w:val="TAL"/>
              <w:rPr>
                <w:rFonts w:cs="Arial"/>
                <w:lang w:eastAsia="zh-CN"/>
              </w:rPr>
            </w:pPr>
            <w:r>
              <w:rPr>
                <w:rFonts w:cs="Arial"/>
                <w:lang w:eastAsia="zh-CN"/>
              </w:rPr>
              <w:t>SP-210155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B3B9AC" w14:textId="1B942D18" w:rsidR="007861C2" w:rsidRDefault="007861C2" w:rsidP="007861C2">
            <w:pPr>
              <w:pStyle w:val="TAL"/>
              <w:rPr>
                <w:lang w:eastAsia="zh-CN"/>
              </w:rPr>
            </w:pPr>
            <w:r>
              <w:rPr>
                <w:lang w:eastAsia="zh-CN"/>
              </w:rPr>
              <w:t>0472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E6BC60" w14:textId="76EEC0A3" w:rsidR="007861C2" w:rsidRDefault="007861C2" w:rsidP="007861C2">
            <w:pPr>
              <w:pStyle w:val="TAL"/>
              <w:rPr>
                <w:lang w:eastAsia="zh-CN"/>
              </w:rPr>
            </w:pPr>
            <w:r>
              <w:rPr>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D56DE4" w14:textId="001FC373" w:rsidR="007861C2" w:rsidRDefault="007861C2" w:rsidP="007861C2">
            <w:pPr>
              <w:pStyle w:val="TAL"/>
              <w:rPr>
                <w:rFonts w:cs="Arial"/>
                <w:lang w:eastAsia="zh-CN"/>
              </w:rPr>
            </w:pPr>
            <w:r>
              <w:rPr>
                <w:rFonts w:cs="Arial"/>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6CE59473" w14:textId="03DB45FC" w:rsidR="007861C2" w:rsidRDefault="0041693A" w:rsidP="007861C2">
            <w:pPr>
              <w:pStyle w:val="TAL"/>
            </w:pPr>
            <w:fldSimple w:instr=" DOCPROPERTY  CrTitle  \* MERGEFORMAT ">
              <w:r w:rsidR="007861C2">
                <w:t>YANG compilation error and missing stage 2 corrections</w:t>
              </w:r>
            </w:fldSimple>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7CEAB3" w14:textId="285C9F88" w:rsidR="007861C2" w:rsidRDefault="007861C2" w:rsidP="007861C2">
            <w:pPr>
              <w:pStyle w:val="TAL"/>
              <w:rPr>
                <w:lang w:eastAsia="zh-CN"/>
              </w:rPr>
            </w:pPr>
            <w:r>
              <w:rPr>
                <w:lang w:eastAsia="zh-CN"/>
              </w:rPr>
              <w:t>17.</w:t>
            </w:r>
            <w:r w:rsidR="004D172C">
              <w:rPr>
                <w:lang w:eastAsia="zh-CN"/>
              </w:rPr>
              <w:t>2</w:t>
            </w:r>
            <w:r>
              <w:rPr>
                <w:lang w:eastAsia="zh-CN"/>
              </w:rPr>
              <w:t>.0</w:t>
            </w:r>
          </w:p>
        </w:tc>
      </w:tr>
      <w:tr w:rsidR="00CB1B8A" w14:paraId="1FCC3D6E" w14:textId="77777777" w:rsidTr="0060399A">
        <w:tc>
          <w:tcPr>
            <w:tcW w:w="801" w:type="dxa"/>
            <w:tcBorders>
              <w:top w:val="single" w:sz="6" w:space="0" w:color="auto"/>
              <w:left w:val="single" w:sz="6" w:space="0" w:color="auto"/>
              <w:bottom w:val="single" w:sz="6" w:space="0" w:color="auto"/>
              <w:right w:val="single" w:sz="6" w:space="0" w:color="auto"/>
            </w:tcBorders>
            <w:shd w:val="solid" w:color="FFFFFF" w:fill="auto"/>
          </w:tcPr>
          <w:p w14:paraId="00C0B8FE" w14:textId="788278F6" w:rsidR="00CB1B8A" w:rsidRDefault="00CB1B8A" w:rsidP="00CB1B8A">
            <w:pPr>
              <w:pStyle w:val="TAL"/>
              <w:rPr>
                <w:lang w:eastAsia="zh-CN"/>
              </w:rPr>
            </w:pPr>
            <w:r>
              <w:rPr>
                <w:lang w:eastAsia="zh-CN"/>
              </w:rPr>
              <w:t>2021-03</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7C85AB8E" w14:textId="40675D5E" w:rsidR="00CB1B8A" w:rsidRDefault="00CB1B8A" w:rsidP="00CB1B8A">
            <w:pPr>
              <w:pStyle w:val="TAL"/>
              <w:rPr>
                <w:lang w:eastAsia="zh-CN"/>
              </w:rPr>
            </w:pPr>
            <w:r>
              <w:rPr>
                <w:lang w:eastAsia="zh-CN"/>
              </w:rPr>
              <w:t>SA#91e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2F136B23" w14:textId="414B7BF5" w:rsidR="00CB1B8A" w:rsidRDefault="00CB1B8A" w:rsidP="00CB1B8A">
            <w:pPr>
              <w:pStyle w:val="TAL"/>
              <w:rPr>
                <w:rFonts w:cs="Arial"/>
                <w:lang w:eastAsia="zh-CN"/>
              </w:rPr>
            </w:pPr>
            <w:r>
              <w:rPr>
                <w:rFonts w:cs="Arial"/>
                <w:lang w:eastAsia="zh-CN"/>
              </w:rPr>
              <w:t>SP-210146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701E92C" w14:textId="0F0ED6DA" w:rsidR="00CB1B8A" w:rsidRDefault="00CB1B8A" w:rsidP="00CB1B8A">
            <w:pPr>
              <w:pStyle w:val="TAL"/>
              <w:rPr>
                <w:lang w:eastAsia="zh-CN"/>
              </w:rPr>
            </w:pPr>
            <w:r>
              <w:rPr>
                <w:lang w:eastAsia="zh-CN"/>
              </w:rPr>
              <w:t>0474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5AED17" w14:textId="18772772" w:rsidR="00CB1B8A" w:rsidRDefault="00CB1B8A" w:rsidP="00CB1B8A">
            <w:pPr>
              <w:pStyle w:val="TAL"/>
              <w:rPr>
                <w:lang w:eastAsia="zh-CN"/>
              </w:rPr>
            </w:pPr>
            <w:r>
              <w:rPr>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46565C" w14:textId="5E8D0664" w:rsidR="00CB1B8A" w:rsidRDefault="00CB1B8A" w:rsidP="00CB1B8A">
            <w:pPr>
              <w:pStyle w:val="TAL"/>
              <w:rPr>
                <w:rFonts w:cs="Arial"/>
                <w:lang w:eastAsia="zh-CN"/>
              </w:rPr>
            </w:pPr>
            <w:r>
              <w:rPr>
                <w:rFonts w:cs="Arial"/>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0B6BDA72" w14:textId="6E03F79E" w:rsidR="00CB1B8A" w:rsidRDefault="00CB1B8A" w:rsidP="00CB1B8A">
            <w:pPr>
              <w:pStyle w:val="TAL"/>
            </w:pPr>
            <w:r>
              <w:rPr>
                <w:rFonts w:cs="Arial"/>
                <w:szCs w:val="18"/>
                <w:lang w:val="en-US" w:eastAsia="zh-CN"/>
              </w:rPr>
              <w:t>Fix compilation and other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A804C8" w14:textId="1332802C" w:rsidR="00CB1B8A" w:rsidRDefault="00CB1B8A" w:rsidP="00CB1B8A">
            <w:pPr>
              <w:pStyle w:val="TAL"/>
              <w:rPr>
                <w:lang w:eastAsia="zh-CN"/>
              </w:rPr>
            </w:pPr>
            <w:r>
              <w:rPr>
                <w:lang w:eastAsia="zh-CN"/>
              </w:rPr>
              <w:t>17.</w:t>
            </w:r>
            <w:r w:rsidR="004D172C">
              <w:rPr>
                <w:lang w:eastAsia="zh-CN"/>
              </w:rPr>
              <w:t>2</w:t>
            </w:r>
            <w:r>
              <w:rPr>
                <w:lang w:eastAsia="zh-CN"/>
              </w:rPr>
              <w:t>.0</w:t>
            </w:r>
          </w:p>
        </w:tc>
      </w:tr>
    </w:tbl>
    <w:p w14:paraId="5DB3BA94" w14:textId="77777777" w:rsidR="003F3082" w:rsidRDefault="003F3082" w:rsidP="003F3082"/>
    <w:p w14:paraId="4F72A9AF" w14:textId="77777777" w:rsidR="00080512" w:rsidRDefault="00080512"/>
    <w:sectPr w:rsidR="00080512">
      <w:headerReference w:type="default" r:id="rId133"/>
      <w:footerReference w:type="default" r:id="rId13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311C0D3F" w14:textId="77777777" w:rsidR="00A52668" w:rsidRDefault="00A52668">
      <w:r>
        <w:separator/>
      </w:r>
    </w:p>
  </w:endnote>
  <w:endnote w:type="continuationSeparator" w:id="0">
    <w:p w14:paraId="36C9002B" w14:textId="77777777" w:rsidR="00A52668" w:rsidRDefault="00A5266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DengXian">
    <w:altName w:val="DengXian"/>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Courier">
    <w:altName w:val="Courier New"/>
    <w:panose1 w:val="02070409020205020404"/>
    <w:charset w:val="00"/>
    <w:family w:val="modern"/>
    <w:pitch w:val="fixed"/>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7615717"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1AD81674" w14:textId="77777777" w:rsidR="00A52668" w:rsidRDefault="00A52668">
      <w:r>
        <w:separator/>
      </w:r>
    </w:p>
  </w:footnote>
  <w:footnote w:type="continuationSeparator" w:id="0">
    <w:p w14:paraId="72F4BC1C" w14:textId="77777777" w:rsidR="00A52668" w:rsidRDefault="00A5266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390649F" w14:textId="66A54189"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D172C">
      <w:rPr>
        <w:rFonts w:ascii="Arial" w:hAnsi="Arial" w:cs="Arial"/>
        <w:b/>
        <w:noProof/>
        <w:sz w:val="18"/>
        <w:szCs w:val="18"/>
      </w:rPr>
      <w:t>3GPP TS 28.541 V17.2.0 (2021-03)</w:t>
    </w:r>
    <w:r>
      <w:rPr>
        <w:rFonts w:ascii="Arial" w:hAnsi="Arial" w:cs="Arial"/>
        <w:b/>
        <w:sz w:val="18"/>
        <w:szCs w:val="18"/>
      </w:rPr>
      <w:fldChar w:fldCharType="end"/>
    </w:r>
  </w:p>
  <w:p w14:paraId="65710D83"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3D204E0E" w14:textId="02A0F5C3"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D172C">
      <w:rPr>
        <w:rFonts w:ascii="Arial" w:hAnsi="Arial" w:cs="Arial"/>
        <w:b/>
        <w:noProof/>
        <w:sz w:val="18"/>
        <w:szCs w:val="18"/>
      </w:rPr>
      <w:t>Release 17</w:t>
    </w:r>
    <w:r>
      <w:rPr>
        <w:rFonts w:ascii="Arial" w:hAnsi="Arial" w:cs="Arial"/>
        <w:b/>
        <w:sz w:val="18"/>
        <w:szCs w:val="18"/>
      </w:rPr>
      <w:fldChar w:fldCharType="end"/>
    </w:r>
  </w:p>
  <w:p w14:paraId="1B5F4568"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F"/>
    <w:multiLevelType w:val="singleLevel"/>
    <w:tmpl w:val="D2B6087E"/>
    <w:lvl w:ilvl="0">
      <w:start w:val="1"/>
      <w:numFmt w:val="decimal"/>
      <w:pStyle w:val="ListNumber2"/>
      <w:lvlText w:val="%1."/>
      <w:lvlJc w:val="left"/>
      <w:pPr>
        <w:tabs>
          <w:tab w:val="num" w:pos="643"/>
        </w:tabs>
        <w:ind w:left="643" w:hanging="360"/>
      </w:pPr>
    </w:lvl>
  </w:abstractNum>
  <w:abstractNum w:abstractNumId="1" w15:restartNumberingAfterBreak="0">
    <w:nsid w:val="FFFFFF80"/>
    <w:multiLevelType w:val="singleLevel"/>
    <w:tmpl w:val="A448F9D8"/>
    <w:lvl w:ilvl="0">
      <w:start w:val="1"/>
      <w:numFmt w:val="bullet"/>
      <w:pStyle w:val="ListBullet5"/>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E048DE54"/>
    <w:lvl w:ilvl="0">
      <w:start w:val="1"/>
      <w:numFmt w:val="bullet"/>
      <w:pStyle w:val="ListBullet4"/>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B8484C8C"/>
    <w:lvl w:ilvl="0">
      <w:start w:val="1"/>
      <w:numFmt w:val="bullet"/>
      <w:pStyle w:val="ListBullet3"/>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09320900"/>
    <w:lvl w:ilvl="0">
      <w:start w:val="1"/>
      <w:numFmt w:val="bullet"/>
      <w:pStyle w:val="ListBullet2"/>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59CEB162"/>
    <w:lvl w:ilvl="0">
      <w:start w:val="1"/>
      <w:numFmt w:val="decimal"/>
      <w:pStyle w:val="ListNumber"/>
      <w:lvlText w:val="%1."/>
      <w:lvlJc w:val="left"/>
      <w:pPr>
        <w:tabs>
          <w:tab w:val="num" w:pos="360"/>
        </w:tabs>
        <w:ind w:left="360" w:hanging="360"/>
      </w:pPr>
    </w:lvl>
  </w:abstractNum>
  <w:abstractNum w:abstractNumId="6" w15:restartNumberingAfterBreak="0">
    <w:nsid w:val="FFFFFF89"/>
    <w:multiLevelType w:val="singleLevel"/>
    <w:tmpl w:val="A7B40CE6"/>
    <w:lvl w:ilvl="0">
      <w:start w:val="1"/>
      <w:numFmt w:val="bullet"/>
      <w:pStyle w:val="List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8"/>
  </w:num>
  <w:num w:numId="4">
    <w:abstractNumId w:val="9"/>
  </w:num>
  <w:num w:numId="5">
    <w:abstractNumId w:val="6"/>
  </w:num>
  <w:num w:numId="6">
    <w:abstractNumId w:val="5"/>
  </w:num>
  <w:num w:numId="7">
    <w:abstractNumId w:val="4"/>
  </w:num>
  <w:num w:numId="8">
    <w:abstractNumId w:val="3"/>
  </w:num>
  <w:num w:numId="9">
    <w:abstractNumId w:val="2"/>
  </w:num>
  <w:num w:numId="10">
    <w:abstractNumId w:val="1"/>
  </w:num>
  <w:num w:numId="1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6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spaceForUL/>
    <w:balanceSingleByteDoubleByteWidth/>
    <w:doNotLeaveBackslashAlone/>
    <w:ulTrailSpace/>
    <w:doNotExpandShiftReturn/>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33397"/>
    <w:rsid w:val="00040095"/>
    <w:rsid w:val="00051834"/>
    <w:rsid w:val="00054A22"/>
    <w:rsid w:val="00062023"/>
    <w:rsid w:val="000655A6"/>
    <w:rsid w:val="00080512"/>
    <w:rsid w:val="000C47C3"/>
    <w:rsid w:val="000D58AB"/>
    <w:rsid w:val="00133525"/>
    <w:rsid w:val="00157558"/>
    <w:rsid w:val="001A4C42"/>
    <w:rsid w:val="001A7420"/>
    <w:rsid w:val="001B6637"/>
    <w:rsid w:val="001C21C3"/>
    <w:rsid w:val="001D02C2"/>
    <w:rsid w:val="001F0C1D"/>
    <w:rsid w:val="001F1132"/>
    <w:rsid w:val="001F168B"/>
    <w:rsid w:val="00221BD4"/>
    <w:rsid w:val="002347A2"/>
    <w:rsid w:val="002675F0"/>
    <w:rsid w:val="002B01AF"/>
    <w:rsid w:val="002B6339"/>
    <w:rsid w:val="002E00EE"/>
    <w:rsid w:val="003172DC"/>
    <w:rsid w:val="0035462D"/>
    <w:rsid w:val="003765B8"/>
    <w:rsid w:val="003B14C7"/>
    <w:rsid w:val="003C3971"/>
    <w:rsid w:val="003F3082"/>
    <w:rsid w:val="0041693A"/>
    <w:rsid w:val="00423334"/>
    <w:rsid w:val="004345EC"/>
    <w:rsid w:val="00465515"/>
    <w:rsid w:val="004710E8"/>
    <w:rsid w:val="004D172C"/>
    <w:rsid w:val="004D3578"/>
    <w:rsid w:val="004E213A"/>
    <w:rsid w:val="004F0988"/>
    <w:rsid w:val="004F3340"/>
    <w:rsid w:val="0053388B"/>
    <w:rsid w:val="00535773"/>
    <w:rsid w:val="00543E6C"/>
    <w:rsid w:val="00565087"/>
    <w:rsid w:val="00597B11"/>
    <w:rsid w:val="005D2E01"/>
    <w:rsid w:val="005D7526"/>
    <w:rsid w:val="005E4BB2"/>
    <w:rsid w:val="00602AEA"/>
    <w:rsid w:val="0060399A"/>
    <w:rsid w:val="00614FDF"/>
    <w:rsid w:val="0063543D"/>
    <w:rsid w:val="00647114"/>
    <w:rsid w:val="006A323F"/>
    <w:rsid w:val="006B30D0"/>
    <w:rsid w:val="006C3D95"/>
    <w:rsid w:val="006E5C86"/>
    <w:rsid w:val="00701116"/>
    <w:rsid w:val="00713C44"/>
    <w:rsid w:val="00734A5B"/>
    <w:rsid w:val="0074026F"/>
    <w:rsid w:val="007429F6"/>
    <w:rsid w:val="00744E76"/>
    <w:rsid w:val="00774DA4"/>
    <w:rsid w:val="00781F0F"/>
    <w:rsid w:val="007861C2"/>
    <w:rsid w:val="007B600E"/>
    <w:rsid w:val="007F0F4A"/>
    <w:rsid w:val="008028A4"/>
    <w:rsid w:val="00830747"/>
    <w:rsid w:val="008768CA"/>
    <w:rsid w:val="008C384C"/>
    <w:rsid w:val="0090271F"/>
    <w:rsid w:val="00902E23"/>
    <w:rsid w:val="009114D7"/>
    <w:rsid w:val="0091348E"/>
    <w:rsid w:val="00917CCB"/>
    <w:rsid w:val="00942EC2"/>
    <w:rsid w:val="00997D95"/>
    <w:rsid w:val="009D37BB"/>
    <w:rsid w:val="009F37B7"/>
    <w:rsid w:val="00A10F02"/>
    <w:rsid w:val="00A164B4"/>
    <w:rsid w:val="00A26956"/>
    <w:rsid w:val="00A27486"/>
    <w:rsid w:val="00A52668"/>
    <w:rsid w:val="00A53724"/>
    <w:rsid w:val="00A56066"/>
    <w:rsid w:val="00A73129"/>
    <w:rsid w:val="00A82346"/>
    <w:rsid w:val="00A92BA1"/>
    <w:rsid w:val="00AC6BC6"/>
    <w:rsid w:val="00AE65E2"/>
    <w:rsid w:val="00B15449"/>
    <w:rsid w:val="00B93086"/>
    <w:rsid w:val="00BA19ED"/>
    <w:rsid w:val="00BA4B8D"/>
    <w:rsid w:val="00BC0F7D"/>
    <w:rsid w:val="00BD7D31"/>
    <w:rsid w:val="00BE3255"/>
    <w:rsid w:val="00BF128E"/>
    <w:rsid w:val="00C074DD"/>
    <w:rsid w:val="00C1496A"/>
    <w:rsid w:val="00C26803"/>
    <w:rsid w:val="00C33079"/>
    <w:rsid w:val="00C45231"/>
    <w:rsid w:val="00C72833"/>
    <w:rsid w:val="00C80F1D"/>
    <w:rsid w:val="00C93F40"/>
    <w:rsid w:val="00CA3D0C"/>
    <w:rsid w:val="00CB1B8A"/>
    <w:rsid w:val="00D57972"/>
    <w:rsid w:val="00D675A9"/>
    <w:rsid w:val="00D738D6"/>
    <w:rsid w:val="00D755EB"/>
    <w:rsid w:val="00D76048"/>
    <w:rsid w:val="00D87E00"/>
    <w:rsid w:val="00D9134D"/>
    <w:rsid w:val="00DA7A03"/>
    <w:rsid w:val="00DB1818"/>
    <w:rsid w:val="00DC309B"/>
    <w:rsid w:val="00DC4DA2"/>
    <w:rsid w:val="00DD4C17"/>
    <w:rsid w:val="00DD74A5"/>
    <w:rsid w:val="00DF2B1F"/>
    <w:rsid w:val="00DF62CD"/>
    <w:rsid w:val="00E16509"/>
    <w:rsid w:val="00E23B63"/>
    <w:rsid w:val="00E44582"/>
    <w:rsid w:val="00E77645"/>
    <w:rsid w:val="00E831AC"/>
    <w:rsid w:val="00EA15B0"/>
    <w:rsid w:val="00EA5EA7"/>
    <w:rsid w:val="00EC4A25"/>
    <w:rsid w:val="00F025A2"/>
    <w:rsid w:val="00F04712"/>
    <w:rsid w:val="00F13360"/>
    <w:rsid w:val="00F22EC7"/>
    <w:rsid w:val="00F325C8"/>
    <w:rsid w:val="00F653B8"/>
    <w:rsid w:val="00F9008D"/>
    <w:rsid w:val="00FA1266"/>
    <w:rsid w:val="00FC1192"/>
    <w:rsid w:val="00FD3CF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57FCB9E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nhideWhenUsed="1" w:qFormat="1"/>
    <w:lsdException w:name="annotation reference" w:qFormat="1"/>
    <w:lsdException w:name="Title" w:qFormat="1"/>
    <w:lsdException w:name="Body Text" w:uiPriority="99"/>
    <w:lsdException w:name="Subtitle" w:qFormat="1"/>
    <w:lsdException w:name="Strong" w:qFormat="1"/>
    <w:lsdException w:name="Emphasis" w:qFormat="1"/>
    <w:lsdException w:name="Plain Text" w:uiPriority="99"/>
    <w:lsdException w:name="HTML Code" w:uiPriority="99"/>
    <w:lsdException w:name="HTML Preformatted"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aliases w:val="h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header,header odd1,header odd2,header odd3,header odd4,header odd5,header odd6"/>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1Char">
    <w:name w:val="Heading 1 Char"/>
    <w:link w:val="Heading1"/>
    <w:rsid w:val="003F3082"/>
    <w:rPr>
      <w:rFonts w:ascii="Arial" w:hAnsi="Arial"/>
      <w:sz w:val="36"/>
      <w:lang w:eastAsia="en-US"/>
    </w:rPr>
  </w:style>
  <w:style w:type="character" w:customStyle="1" w:styleId="Heading2Char">
    <w:name w:val="Heading 2 Char"/>
    <w:link w:val="Heading2"/>
    <w:rsid w:val="003F3082"/>
    <w:rPr>
      <w:rFonts w:ascii="Arial" w:hAnsi="Arial"/>
      <w:sz w:val="32"/>
      <w:lang w:eastAsia="en-US"/>
    </w:rPr>
  </w:style>
  <w:style w:type="character" w:customStyle="1" w:styleId="Heading3Char">
    <w:name w:val="Heading 3 Char"/>
    <w:aliases w:val="h3 Char"/>
    <w:link w:val="Heading3"/>
    <w:rsid w:val="003F3082"/>
    <w:rPr>
      <w:rFonts w:ascii="Arial" w:hAnsi="Arial"/>
      <w:sz w:val="28"/>
      <w:lang w:eastAsia="en-US"/>
    </w:rPr>
  </w:style>
  <w:style w:type="character" w:customStyle="1" w:styleId="Heading4Char">
    <w:name w:val="Heading 4 Char"/>
    <w:link w:val="Heading4"/>
    <w:rsid w:val="003F3082"/>
    <w:rPr>
      <w:rFonts w:ascii="Arial" w:hAnsi="Arial"/>
      <w:sz w:val="24"/>
      <w:lang w:eastAsia="en-US"/>
    </w:rPr>
  </w:style>
  <w:style w:type="character" w:customStyle="1" w:styleId="Heading5Char">
    <w:name w:val="Heading 5 Char"/>
    <w:link w:val="Heading5"/>
    <w:rsid w:val="003F3082"/>
    <w:rPr>
      <w:rFonts w:ascii="Arial" w:hAnsi="Arial"/>
      <w:sz w:val="22"/>
      <w:lang w:eastAsia="en-US"/>
    </w:rPr>
  </w:style>
  <w:style w:type="character" w:customStyle="1" w:styleId="Heading6Char">
    <w:name w:val="Heading 6 Char"/>
    <w:link w:val="Heading6"/>
    <w:rsid w:val="003F3082"/>
    <w:rPr>
      <w:rFonts w:ascii="Arial" w:hAnsi="Arial"/>
      <w:lang w:eastAsia="en-US"/>
    </w:rPr>
  </w:style>
  <w:style w:type="character" w:customStyle="1" w:styleId="Heading7Char">
    <w:name w:val="Heading 7 Char"/>
    <w:link w:val="Heading7"/>
    <w:rsid w:val="003F3082"/>
    <w:rPr>
      <w:rFonts w:ascii="Arial" w:hAnsi="Arial"/>
      <w:lang w:eastAsia="en-US"/>
    </w:rPr>
  </w:style>
  <w:style w:type="character" w:customStyle="1" w:styleId="Heading8Char">
    <w:name w:val="Heading 8 Char"/>
    <w:link w:val="Heading8"/>
    <w:rsid w:val="003F3082"/>
    <w:rPr>
      <w:rFonts w:ascii="Arial" w:hAnsi="Arial"/>
      <w:sz w:val="36"/>
      <w:lang w:eastAsia="en-US"/>
    </w:rPr>
  </w:style>
  <w:style w:type="character" w:customStyle="1" w:styleId="Heading9Char">
    <w:name w:val="Heading 9 Char"/>
    <w:link w:val="Heading9"/>
    <w:rsid w:val="003F3082"/>
    <w:rPr>
      <w:rFonts w:ascii="Arial" w:hAnsi="Arial"/>
      <w:sz w:val="36"/>
      <w:lang w:eastAsia="en-US"/>
    </w:rPr>
  </w:style>
  <w:style w:type="character" w:styleId="HTMLCode">
    <w:name w:val="HTML Code"/>
    <w:uiPriority w:val="99"/>
    <w:unhideWhenUsed/>
    <w:rsid w:val="003F3082"/>
    <w:rPr>
      <w:rFonts w:ascii="Courier New" w:eastAsia="Times New Roman" w:hAnsi="Courier New" w:cs="Courier New" w:hint="default"/>
      <w:sz w:val="20"/>
      <w:szCs w:val="20"/>
    </w:rPr>
  </w:style>
  <w:style w:type="character" w:customStyle="1" w:styleId="Heading3Char1">
    <w:name w:val="Heading 3 Char1"/>
    <w:aliases w:val="h3 Char1"/>
    <w:semiHidden/>
    <w:rsid w:val="003F3082"/>
    <w:rPr>
      <w:rFonts w:ascii="Calibri Light" w:eastAsia="Times New Roman" w:hAnsi="Calibri Light" w:cs="Times New Roman"/>
      <w:color w:val="1F3763"/>
      <w:sz w:val="24"/>
      <w:szCs w:val="24"/>
      <w:lang w:eastAsia="en-US"/>
    </w:rPr>
  </w:style>
  <w:style w:type="paragraph" w:styleId="HTMLPreformatted">
    <w:name w:val="HTML Preformatted"/>
    <w:basedOn w:val="Normal"/>
    <w:link w:val="HTMLPreformattedChar"/>
    <w:uiPriority w:val="99"/>
    <w:unhideWhenUsed/>
    <w:rsid w:val="003F30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pPr>
    <w:rPr>
      <w:rFonts w:ascii="Courier New" w:hAnsi="Courier New" w:cs="Courier New"/>
      <w:lang w:val="en-US" w:eastAsia="zh-CN"/>
    </w:rPr>
  </w:style>
  <w:style w:type="character" w:customStyle="1" w:styleId="HTMLPreformattedChar">
    <w:name w:val="HTML Preformatted Char"/>
    <w:link w:val="HTMLPreformatted"/>
    <w:uiPriority w:val="99"/>
    <w:rsid w:val="003F3082"/>
    <w:rPr>
      <w:rFonts w:ascii="Courier New" w:hAnsi="Courier New" w:cs="Courier New"/>
      <w:lang w:val="en-US" w:eastAsia="zh-CN"/>
    </w:rPr>
  </w:style>
  <w:style w:type="paragraph" w:customStyle="1" w:styleId="msonormal0">
    <w:name w:val="msonormal"/>
    <w:basedOn w:val="Normal"/>
    <w:rsid w:val="003F3082"/>
    <w:pPr>
      <w:spacing w:before="100" w:beforeAutospacing="1" w:after="100" w:afterAutospacing="1"/>
    </w:pPr>
    <w:rPr>
      <w:sz w:val="24"/>
      <w:szCs w:val="24"/>
      <w:lang w:eastAsia="en-GB"/>
    </w:rPr>
  </w:style>
  <w:style w:type="paragraph" w:styleId="Index1">
    <w:name w:val="index 1"/>
    <w:basedOn w:val="Normal"/>
    <w:autoRedefine/>
    <w:unhideWhenUsed/>
    <w:rsid w:val="003F3082"/>
    <w:pPr>
      <w:keepLines/>
      <w:overflowPunct w:val="0"/>
      <w:autoSpaceDE w:val="0"/>
      <w:autoSpaceDN w:val="0"/>
      <w:adjustRightInd w:val="0"/>
    </w:pPr>
  </w:style>
  <w:style w:type="paragraph" w:styleId="Index2">
    <w:name w:val="index 2"/>
    <w:basedOn w:val="Index1"/>
    <w:autoRedefine/>
    <w:unhideWhenUsed/>
    <w:rsid w:val="003F3082"/>
    <w:pPr>
      <w:ind w:left="284"/>
    </w:pPr>
  </w:style>
  <w:style w:type="paragraph" w:styleId="FootnoteText">
    <w:name w:val="footnote text"/>
    <w:basedOn w:val="Normal"/>
    <w:link w:val="FootnoteTextChar"/>
    <w:unhideWhenUsed/>
    <w:rsid w:val="003F3082"/>
    <w:pPr>
      <w:keepLines/>
      <w:overflowPunct w:val="0"/>
      <w:autoSpaceDE w:val="0"/>
      <w:autoSpaceDN w:val="0"/>
      <w:adjustRightInd w:val="0"/>
      <w:ind w:left="454" w:hanging="454"/>
    </w:pPr>
    <w:rPr>
      <w:sz w:val="16"/>
    </w:rPr>
  </w:style>
  <w:style w:type="character" w:customStyle="1" w:styleId="FootnoteTextChar">
    <w:name w:val="Footnote Text Char"/>
    <w:link w:val="FootnoteText"/>
    <w:rsid w:val="003F3082"/>
    <w:rPr>
      <w:sz w:val="16"/>
      <w:lang w:eastAsia="en-US"/>
    </w:rPr>
  </w:style>
  <w:style w:type="paragraph" w:styleId="CommentText">
    <w:name w:val="annotation text"/>
    <w:basedOn w:val="Normal"/>
    <w:link w:val="CommentTextChar"/>
    <w:unhideWhenUsed/>
    <w:qFormat/>
    <w:rsid w:val="003F3082"/>
    <w:pPr>
      <w:overflowPunct w:val="0"/>
      <w:autoSpaceDE w:val="0"/>
      <w:autoSpaceDN w:val="0"/>
      <w:adjustRightInd w:val="0"/>
    </w:pPr>
    <w:rPr>
      <w:rFonts w:eastAsia="SimSun"/>
    </w:rPr>
  </w:style>
  <w:style w:type="character" w:customStyle="1" w:styleId="CommentTextChar">
    <w:name w:val="Comment Text Char"/>
    <w:link w:val="CommentText"/>
    <w:qFormat/>
    <w:rsid w:val="003F3082"/>
    <w:rPr>
      <w:rFonts w:eastAsia="SimSun"/>
      <w:lang w:eastAsia="en-US"/>
    </w:rPr>
  </w:style>
  <w:style w:type="character" w:customStyle="1" w:styleId="HeaderChar">
    <w:name w:val="Header Char"/>
    <w:aliases w:val="header odd Char,header Char,header odd1 Char,header odd2 Char,header odd3 Char,header odd4 Char,header odd5 Char,header odd6 Char"/>
    <w:link w:val="Header"/>
    <w:rsid w:val="003F3082"/>
    <w:rPr>
      <w:rFonts w:ascii="Arial" w:hAnsi="Arial"/>
      <w:b/>
      <w:noProof/>
      <w:sz w:val="18"/>
      <w:lang w:eastAsia="ja-JP"/>
    </w:rPr>
  </w:style>
  <w:style w:type="character" w:customStyle="1" w:styleId="FooterChar">
    <w:name w:val="Footer Char"/>
    <w:link w:val="Footer"/>
    <w:rsid w:val="003F3082"/>
    <w:rPr>
      <w:rFonts w:ascii="Arial" w:hAnsi="Arial"/>
      <w:b/>
      <w:i/>
      <w:noProof/>
      <w:sz w:val="18"/>
      <w:lang w:eastAsia="ja-JP"/>
    </w:rPr>
  </w:style>
  <w:style w:type="paragraph" w:styleId="Caption">
    <w:name w:val="caption"/>
    <w:basedOn w:val="Normal"/>
    <w:next w:val="Normal"/>
    <w:semiHidden/>
    <w:unhideWhenUsed/>
    <w:qFormat/>
    <w:rsid w:val="003F3082"/>
    <w:pPr>
      <w:overflowPunct w:val="0"/>
      <w:autoSpaceDE w:val="0"/>
      <w:autoSpaceDN w:val="0"/>
      <w:adjustRightInd w:val="0"/>
    </w:pPr>
    <w:rPr>
      <w:rFonts w:eastAsia="SimSun"/>
      <w:b/>
      <w:bCs/>
    </w:rPr>
  </w:style>
  <w:style w:type="paragraph" w:styleId="List">
    <w:name w:val="List"/>
    <w:basedOn w:val="Normal"/>
    <w:unhideWhenUsed/>
    <w:rsid w:val="003F3082"/>
    <w:pPr>
      <w:overflowPunct w:val="0"/>
      <w:autoSpaceDE w:val="0"/>
      <w:autoSpaceDN w:val="0"/>
      <w:adjustRightInd w:val="0"/>
      <w:ind w:left="568" w:hanging="284"/>
    </w:pPr>
  </w:style>
  <w:style w:type="paragraph" w:styleId="ListBullet">
    <w:name w:val="List Bullet"/>
    <w:basedOn w:val="List"/>
    <w:unhideWhenUsed/>
    <w:rsid w:val="003F3082"/>
    <w:pPr>
      <w:numPr>
        <w:numId w:val="5"/>
      </w:numPr>
      <w:tabs>
        <w:tab w:val="clear" w:pos="360"/>
      </w:tabs>
      <w:ind w:left="568" w:hanging="284"/>
    </w:pPr>
  </w:style>
  <w:style w:type="paragraph" w:styleId="ListNumber">
    <w:name w:val="List Number"/>
    <w:basedOn w:val="List"/>
    <w:unhideWhenUsed/>
    <w:rsid w:val="003F3082"/>
    <w:pPr>
      <w:numPr>
        <w:numId w:val="6"/>
      </w:numPr>
      <w:tabs>
        <w:tab w:val="clear" w:pos="360"/>
      </w:tabs>
      <w:ind w:left="568" w:hanging="284"/>
    </w:pPr>
  </w:style>
  <w:style w:type="paragraph" w:styleId="List2">
    <w:name w:val="List 2"/>
    <w:basedOn w:val="List"/>
    <w:unhideWhenUsed/>
    <w:rsid w:val="003F3082"/>
    <w:pPr>
      <w:ind w:left="851"/>
    </w:pPr>
  </w:style>
  <w:style w:type="paragraph" w:styleId="List3">
    <w:name w:val="List 3"/>
    <w:basedOn w:val="List2"/>
    <w:unhideWhenUsed/>
    <w:rsid w:val="003F3082"/>
    <w:pPr>
      <w:ind w:left="1135"/>
    </w:pPr>
  </w:style>
  <w:style w:type="paragraph" w:styleId="List4">
    <w:name w:val="List 4"/>
    <w:basedOn w:val="List3"/>
    <w:unhideWhenUsed/>
    <w:rsid w:val="003F3082"/>
    <w:pPr>
      <w:ind w:left="1418"/>
    </w:pPr>
  </w:style>
  <w:style w:type="paragraph" w:styleId="List5">
    <w:name w:val="List 5"/>
    <w:basedOn w:val="List4"/>
    <w:unhideWhenUsed/>
    <w:rsid w:val="003F3082"/>
    <w:pPr>
      <w:ind w:left="1702"/>
    </w:pPr>
  </w:style>
  <w:style w:type="paragraph" w:styleId="ListBullet2">
    <w:name w:val="List Bullet 2"/>
    <w:basedOn w:val="ListBullet"/>
    <w:unhideWhenUsed/>
    <w:rsid w:val="003F3082"/>
    <w:pPr>
      <w:numPr>
        <w:numId w:val="7"/>
      </w:numPr>
      <w:tabs>
        <w:tab w:val="clear" w:pos="643"/>
      </w:tabs>
      <w:ind w:left="851" w:hanging="284"/>
    </w:pPr>
  </w:style>
  <w:style w:type="paragraph" w:styleId="ListBullet3">
    <w:name w:val="List Bullet 3"/>
    <w:basedOn w:val="ListBullet2"/>
    <w:unhideWhenUsed/>
    <w:rsid w:val="003F3082"/>
    <w:pPr>
      <w:numPr>
        <w:numId w:val="8"/>
      </w:numPr>
      <w:tabs>
        <w:tab w:val="clear" w:pos="926"/>
      </w:tabs>
      <w:ind w:left="1135" w:hanging="284"/>
    </w:pPr>
  </w:style>
  <w:style w:type="paragraph" w:styleId="ListBullet4">
    <w:name w:val="List Bullet 4"/>
    <w:basedOn w:val="ListBullet3"/>
    <w:unhideWhenUsed/>
    <w:rsid w:val="003F3082"/>
    <w:pPr>
      <w:numPr>
        <w:numId w:val="9"/>
      </w:numPr>
      <w:tabs>
        <w:tab w:val="clear" w:pos="1209"/>
      </w:tabs>
      <w:ind w:left="1418" w:hanging="284"/>
    </w:pPr>
  </w:style>
  <w:style w:type="paragraph" w:styleId="ListBullet5">
    <w:name w:val="List Bullet 5"/>
    <w:basedOn w:val="ListBullet4"/>
    <w:unhideWhenUsed/>
    <w:rsid w:val="003F3082"/>
    <w:pPr>
      <w:numPr>
        <w:numId w:val="10"/>
      </w:numPr>
      <w:tabs>
        <w:tab w:val="clear" w:pos="1492"/>
      </w:tabs>
      <w:ind w:left="1702" w:hanging="284"/>
    </w:pPr>
  </w:style>
  <w:style w:type="paragraph" w:styleId="ListNumber2">
    <w:name w:val="List Number 2"/>
    <w:basedOn w:val="ListNumber"/>
    <w:unhideWhenUsed/>
    <w:rsid w:val="003F3082"/>
    <w:pPr>
      <w:numPr>
        <w:numId w:val="11"/>
      </w:numPr>
      <w:tabs>
        <w:tab w:val="clear" w:pos="643"/>
      </w:tabs>
      <w:ind w:left="851" w:hanging="284"/>
    </w:pPr>
  </w:style>
  <w:style w:type="paragraph" w:styleId="BodyText">
    <w:name w:val="Body Text"/>
    <w:basedOn w:val="Normal"/>
    <w:link w:val="BodyTextChar"/>
    <w:uiPriority w:val="99"/>
    <w:unhideWhenUsed/>
    <w:rsid w:val="003F3082"/>
    <w:pPr>
      <w:overflowPunct w:val="0"/>
      <w:autoSpaceDE w:val="0"/>
      <w:autoSpaceDN w:val="0"/>
      <w:adjustRightInd w:val="0"/>
    </w:pPr>
    <w:rPr>
      <w:rFonts w:eastAsia="SimSun"/>
    </w:rPr>
  </w:style>
  <w:style w:type="character" w:customStyle="1" w:styleId="BodyTextChar">
    <w:name w:val="Body Text Char"/>
    <w:link w:val="BodyText"/>
    <w:uiPriority w:val="99"/>
    <w:rsid w:val="003F3082"/>
    <w:rPr>
      <w:rFonts w:eastAsia="SimSun"/>
      <w:lang w:eastAsia="en-US"/>
    </w:rPr>
  </w:style>
  <w:style w:type="paragraph" w:styleId="BodyTextFirstIndent">
    <w:name w:val="Body Text First Indent"/>
    <w:basedOn w:val="Normal"/>
    <w:link w:val="BodyTextFirstIndentChar"/>
    <w:unhideWhenUsed/>
    <w:rsid w:val="003F3082"/>
    <w:pPr>
      <w:widowControl w:val="0"/>
      <w:overflowPunct w:val="0"/>
      <w:autoSpaceDE w:val="0"/>
      <w:autoSpaceDN w:val="0"/>
      <w:adjustRightInd w:val="0"/>
      <w:spacing w:after="0" w:line="360" w:lineRule="auto"/>
      <w:ind w:firstLineChars="200" w:firstLine="420"/>
      <w:jc w:val="both"/>
    </w:pPr>
    <w:rPr>
      <w:rFonts w:ascii="Arial" w:eastAsia="SimSun" w:hAnsi="Arial"/>
      <w:sz w:val="21"/>
      <w:szCs w:val="21"/>
      <w:lang w:val="en-US" w:eastAsia="zh-CN"/>
    </w:rPr>
  </w:style>
  <w:style w:type="character" w:customStyle="1" w:styleId="BodyTextFirstIndentChar">
    <w:name w:val="Body Text First Indent Char"/>
    <w:link w:val="BodyTextFirstIndent"/>
    <w:rsid w:val="003F3082"/>
    <w:rPr>
      <w:rFonts w:ascii="Arial" w:eastAsia="SimSun" w:hAnsi="Arial"/>
      <w:sz w:val="21"/>
      <w:szCs w:val="21"/>
      <w:lang w:val="en-US" w:eastAsia="zh-CN"/>
    </w:rPr>
  </w:style>
  <w:style w:type="paragraph" w:styleId="DocumentMap">
    <w:name w:val="Document Map"/>
    <w:basedOn w:val="Normal"/>
    <w:link w:val="DocumentMapChar"/>
    <w:unhideWhenUsed/>
    <w:rsid w:val="003F3082"/>
    <w:pPr>
      <w:shd w:val="clear" w:color="auto" w:fill="000080"/>
      <w:overflowPunct w:val="0"/>
      <w:autoSpaceDE w:val="0"/>
      <w:autoSpaceDN w:val="0"/>
      <w:adjustRightInd w:val="0"/>
    </w:pPr>
    <w:rPr>
      <w:rFonts w:ascii="Tahoma" w:eastAsia="SimSun" w:hAnsi="Tahoma" w:cs="Tahoma"/>
    </w:rPr>
  </w:style>
  <w:style w:type="character" w:customStyle="1" w:styleId="DocumentMapChar">
    <w:name w:val="Document Map Char"/>
    <w:link w:val="DocumentMap"/>
    <w:rsid w:val="003F3082"/>
    <w:rPr>
      <w:rFonts w:ascii="Tahoma" w:eastAsia="SimSun" w:hAnsi="Tahoma" w:cs="Tahoma"/>
      <w:shd w:val="clear" w:color="auto" w:fill="000080"/>
      <w:lang w:eastAsia="en-US"/>
    </w:rPr>
  </w:style>
  <w:style w:type="paragraph" w:styleId="PlainText">
    <w:name w:val="Plain Text"/>
    <w:basedOn w:val="Normal"/>
    <w:link w:val="PlainTextChar"/>
    <w:uiPriority w:val="99"/>
    <w:unhideWhenUsed/>
    <w:rsid w:val="003F3082"/>
    <w:pPr>
      <w:widowControl w:val="0"/>
      <w:overflowPunct w:val="0"/>
      <w:autoSpaceDE w:val="0"/>
      <w:autoSpaceDN w:val="0"/>
      <w:adjustRightInd w:val="0"/>
      <w:spacing w:after="0"/>
      <w:jc w:val="both"/>
    </w:pPr>
    <w:rPr>
      <w:rFonts w:ascii="SimSun" w:eastAsia="SimSun" w:hAnsi="Courier New" w:cs="Courier New"/>
      <w:kern w:val="2"/>
      <w:sz w:val="21"/>
      <w:szCs w:val="21"/>
      <w:lang w:val="en-US" w:eastAsia="zh-CN"/>
    </w:rPr>
  </w:style>
  <w:style w:type="character" w:customStyle="1" w:styleId="PlainTextChar">
    <w:name w:val="Plain Text Char"/>
    <w:link w:val="PlainText"/>
    <w:uiPriority w:val="99"/>
    <w:rsid w:val="003F3082"/>
    <w:rPr>
      <w:rFonts w:ascii="SimSun" w:eastAsia="SimSun" w:hAnsi="Courier New" w:cs="Courier New"/>
      <w:kern w:val="2"/>
      <w:sz w:val="21"/>
      <w:szCs w:val="21"/>
      <w:lang w:val="en-US" w:eastAsia="zh-CN"/>
    </w:rPr>
  </w:style>
  <w:style w:type="paragraph" w:styleId="CommentSubject">
    <w:name w:val="annotation subject"/>
    <w:basedOn w:val="CommentText"/>
    <w:next w:val="CommentText"/>
    <w:link w:val="CommentSubjectChar"/>
    <w:unhideWhenUsed/>
    <w:rsid w:val="003F3082"/>
    <w:rPr>
      <w:rFonts w:eastAsia="DengXian"/>
      <w:b/>
      <w:bCs/>
    </w:rPr>
  </w:style>
  <w:style w:type="character" w:customStyle="1" w:styleId="CommentSubjectChar">
    <w:name w:val="Comment Subject Char"/>
    <w:link w:val="CommentSubject"/>
    <w:rsid w:val="003F3082"/>
    <w:rPr>
      <w:rFonts w:eastAsia="DengXian"/>
      <w:b/>
      <w:bCs/>
      <w:lang w:eastAsia="en-US"/>
    </w:rPr>
  </w:style>
  <w:style w:type="paragraph" w:styleId="Revision">
    <w:name w:val="Revision"/>
    <w:uiPriority w:val="99"/>
    <w:semiHidden/>
    <w:rsid w:val="003F3082"/>
    <w:rPr>
      <w:rFonts w:eastAsia="SimSun"/>
      <w:lang w:eastAsia="en-US"/>
    </w:rPr>
  </w:style>
  <w:style w:type="paragraph" w:styleId="ListParagraph">
    <w:name w:val="List Paragraph"/>
    <w:basedOn w:val="Normal"/>
    <w:uiPriority w:val="34"/>
    <w:qFormat/>
    <w:rsid w:val="003F3082"/>
    <w:pPr>
      <w:overflowPunct w:val="0"/>
      <w:autoSpaceDE w:val="0"/>
      <w:autoSpaceDN w:val="0"/>
      <w:adjustRightInd w:val="0"/>
      <w:spacing w:after="0"/>
      <w:ind w:left="720"/>
      <w:contextualSpacing/>
    </w:pPr>
    <w:rPr>
      <w:rFonts w:ascii="Arial" w:hAnsi="Arial"/>
      <w:sz w:val="22"/>
    </w:rPr>
  </w:style>
  <w:style w:type="character" w:customStyle="1" w:styleId="NOChar">
    <w:name w:val="NO Char"/>
    <w:link w:val="NO"/>
    <w:qFormat/>
    <w:locked/>
    <w:rsid w:val="003F3082"/>
    <w:rPr>
      <w:lang w:eastAsia="en-US"/>
    </w:rPr>
  </w:style>
  <w:style w:type="character" w:customStyle="1" w:styleId="PLChar">
    <w:name w:val="PL Char"/>
    <w:link w:val="PL"/>
    <w:qFormat/>
    <w:locked/>
    <w:rsid w:val="003F3082"/>
    <w:rPr>
      <w:rFonts w:ascii="Courier New" w:hAnsi="Courier New"/>
      <w:noProof/>
      <w:sz w:val="16"/>
      <w:lang w:eastAsia="en-US"/>
    </w:rPr>
  </w:style>
  <w:style w:type="character" w:customStyle="1" w:styleId="TALChar">
    <w:name w:val="TAL Char"/>
    <w:link w:val="TAL"/>
    <w:qFormat/>
    <w:locked/>
    <w:rsid w:val="003F3082"/>
    <w:rPr>
      <w:rFonts w:ascii="Arial" w:hAnsi="Arial"/>
      <w:sz w:val="18"/>
      <w:lang w:eastAsia="en-US"/>
    </w:rPr>
  </w:style>
  <w:style w:type="character" w:customStyle="1" w:styleId="TACChar">
    <w:name w:val="TAC Char"/>
    <w:link w:val="TAC"/>
    <w:locked/>
    <w:rsid w:val="003F3082"/>
    <w:rPr>
      <w:rFonts w:ascii="Arial" w:hAnsi="Arial"/>
      <w:sz w:val="18"/>
      <w:lang w:eastAsia="en-US"/>
    </w:rPr>
  </w:style>
  <w:style w:type="character" w:customStyle="1" w:styleId="EXChar">
    <w:name w:val="EX Char"/>
    <w:link w:val="EX"/>
    <w:locked/>
    <w:rsid w:val="003F3082"/>
    <w:rPr>
      <w:lang w:eastAsia="en-US"/>
    </w:rPr>
  </w:style>
  <w:style w:type="character" w:customStyle="1" w:styleId="B1Char">
    <w:name w:val="B1 Char"/>
    <w:link w:val="B1"/>
    <w:qFormat/>
    <w:locked/>
    <w:rsid w:val="003F3082"/>
    <w:rPr>
      <w:lang w:eastAsia="en-US"/>
    </w:rPr>
  </w:style>
  <w:style w:type="character" w:customStyle="1" w:styleId="EditorsNoteChar">
    <w:name w:val="Editor's Note Char"/>
    <w:link w:val="EditorsNote"/>
    <w:locked/>
    <w:rsid w:val="003F3082"/>
    <w:rPr>
      <w:color w:val="FF0000"/>
      <w:lang w:eastAsia="en-US"/>
    </w:rPr>
  </w:style>
  <w:style w:type="character" w:customStyle="1" w:styleId="THChar">
    <w:name w:val="TH Char"/>
    <w:link w:val="TH"/>
    <w:locked/>
    <w:rsid w:val="003F3082"/>
    <w:rPr>
      <w:rFonts w:ascii="Arial" w:hAnsi="Arial"/>
      <w:b/>
      <w:lang w:eastAsia="en-US"/>
    </w:rPr>
  </w:style>
  <w:style w:type="character" w:customStyle="1" w:styleId="TFChar">
    <w:name w:val="TF Char"/>
    <w:link w:val="TF"/>
    <w:locked/>
    <w:rsid w:val="003F3082"/>
    <w:rPr>
      <w:rFonts w:ascii="Arial" w:hAnsi="Arial"/>
      <w:b/>
      <w:lang w:eastAsia="en-US"/>
    </w:rPr>
  </w:style>
  <w:style w:type="character" w:customStyle="1" w:styleId="B2Char">
    <w:name w:val="B2 Char"/>
    <w:link w:val="B2"/>
    <w:qFormat/>
    <w:locked/>
    <w:rsid w:val="003F3082"/>
    <w:rPr>
      <w:lang w:eastAsia="en-US"/>
    </w:rPr>
  </w:style>
  <w:style w:type="paragraph" w:customStyle="1" w:styleId="a">
    <w:name w:val="表格文本"/>
    <w:basedOn w:val="Normal"/>
    <w:autoRedefine/>
    <w:rsid w:val="003F3082"/>
    <w:pPr>
      <w:widowControl w:val="0"/>
      <w:tabs>
        <w:tab w:val="decimal" w:pos="0"/>
      </w:tabs>
      <w:overflowPunct w:val="0"/>
      <w:autoSpaceDE w:val="0"/>
      <w:autoSpaceDN w:val="0"/>
      <w:adjustRightInd w:val="0"/>
      <w:spacing w:after="0" w:line="0" w:lineRule="atLeast"/>
    </w:pPr>
    <w:rPr>
      <w:rFonts w:ascii="Arial" w:eastAsia="SimSun" w:hAnsi="Arial"/>
      <w:sz w:val="16"/>
      <w:szCs w:val="16"/>
      <w:lang w:eastAsia="zh-CN"/>
    </w:rPr>
  </w:style>
  <w:style w:type="paragraph" w:customStyle="1" w:styleId="paragraph">
    <w:name w:val="paragraph"/>
    <w:basedOn w:val="Normal"/>
    <w:rsid w:val="003F3082"/>
    <w:pPr>
      <w:overflowPunct w:val="0"/>
      <w:autoSpaceDE w:val="0"/>
      <w:autoSpaceDN w:val="0"/>
      <w:adjustRightInd w:val="0"/>
      <w:spacing w:after="0"/>
    </w:pPr>
    <w:rPr>
      <w:sz w:val="24"/>
      <w:szCs w:val="24"/>
      <w:lang w:val="en-US"/>
    </w:rPr>
  </w:style>
  <w:style w:type="paragraph" w:customStyle="1" w:styleId="FL">
    <w:name w:val="FL"/>
    <w:basedOn w:val="Normal"/>
    <w:rsid w:val="003F3082"/>
    <w:pPr>
      <w:keepNext/>
      <w:keepLines/>
      <w:overflowPunct w:val="0"/>
      <w:autoSpaceDE w:val="0"/>
      <w:autoSpaceDN w:val="0"/>
      <w:adjustRightInd w:val="0"/>
      <w:spacing w:before="60"/>
      <w:jc w:val="center"/>
    </w:pPr>
    <w:rPr>
      <w:rFonts w:ascii="Arial" w:hAnsi="Arial"/>
      <w:b/>
    </w:rPr>
  </w:style>
  <w:style w:type="paragraph" w:customStyle="1" w:styleId="Default">
    <w:name w:val="Default"/>
    <w:rsid w:val="003F3082"/>
    <w:pPr>
      <w:autoSpaceDE w:val="0"/>
      <w:autoSpaceDN w:val="0"/>
      <w:adjustRightInd w:val="0"/>
    </w:pPr>
    <w:rPr>
      <w:rFonts w:ascii="Arial" w:eastAsia="DengXian" w:hAnsi="Arial" w:cs="Arial"/>
      <w:color w:val="000000"/>
      <w:sz w:val="24"/>
      <w:szCs w:val="24"/>
      <w:lang w:val="en-US" w:eastAsia="en-US"/>
    </w:rPr>
  </w:style>
  <w:style w:type="character" w:styleId="FootnoteReference">
    <w:name w:val="footnote reference"/>
    <w:unhideWhenUsed/>
    <w:rsid w:val="003F3082"/>
    <w:rPr>
      <w:b/>
      <w:bCs w:val="0"/>
      <w:position w:val="6"/>
      <w:sz w:val="16"/>
    </w:rPr>
  </w:style>
  <w:style w:type="character" w:styleId="CommentReference">
    <w:name w:val="annotation reference"/>
    <w:unhideWhenUsed/>
    <w:qFormat/>
    <w:rsid w:val="003F3082"/>
    <w:rPr>
      <w:sz w:val="16"/>
      <w:szCs w:val="16"/>
    </w:rPr>
  </w:style>
  <w:style w:type="character" w:customStyle="1" w:styleId="TAHCar">
    <w:name w:val="TAH Car"/>
    <w:link w:val="TAH"/>
    <w:locked/>
    <w:rsid w:val="003F3082"/>
    <w:rPr>
      <w:rFonts w:ascii="Arial" w:hAnsi="Arial"/>
      <w:b/>
      <w:sz w:val="18"/>
      <w:lang w:eastAsia="en-US"/>
    </w:rPr>
  </w:style>
  <w:style w:type="character" w:customStyle="1" w:styleId="desc">
    <w:name w:val="desc"/>
    <w:rsid w:val="003F3082"/>
  </w:style>
  <w:style w:type="character" w:customStyle="1" w:styleId="msoins0">
    <w:name w:val="msoins"/>
    <w:rsid w:val="003F3082"/>
  </w:style>
  <w:style w:type="character" w:customStyle="1" w:styleId="NOZchn">
    <w:name w:val="NO Zchn"/>
    <w:locked/>
    <w:rsid w:val="003F3082"/>
    <w:rPr>
      <w:rFonts w:ascii="Times New Roman" w:hAnsi="Times New Roman" w:cs="Times New Roman" w:hint="default"/>
      <w:lang w:val="en-GB"/>
    </w:rPr>
  </w:style>
  <w:style w:type="character" w:customStyle="1" w:styleId="normaltextrun1">
    <w:name w:val="normaltextrun1"/>
    <w:rsid w:val="003F3082"/>
  </w:style>
  <w:style w:type="character" w:customStyle="1" w:styleId="spellingerror">
    <w:name w:val="spellingerror"/>
    <w:rsid w:val="003F3082"/>
  </w:style>
  <w:style w:type="character" w:customStyle="1" w:styleId="eop">
    <w:name w:val="eop"/>
    <w:rsid w:val="003F3082"/>
  </w:style>
  <w:style w:type="character" w:customStyle="1" w:styleId="EXCar">
    <w:name w:val="EX Car"/>
    <w:rsid w:val="003F3082"/>
    <w:rPr>
      <w:lang w:val="en-GB" w:eastAsia="en-US"/>
    </w:rPr>
  </w:style>
  <w:style w:type="character" w:customStyle="1" w:styleId="TAHChar">
    <w:name w:val="TAH Char"/>
    <w:rsid w:val="003F3082"/>
    <w:rPr>
      <w:rFonts w:ascii="Arial" w:hAnsi="Arial" w:cs="Arial" w:hint="default"/>
      <w:b/>
      <w:bCs w:val="0"/>
      <w:sz w:val="18"/>
      <w:lang w:eastAsia="en-US"/>
    </w:rPr>
  </w:style>
  <w:style w:type="character" w:customStyle="1" w:styleId="Heading2Char1">
    <w:name w:val="Heading 2 Char1"/>
    <w:semiHidden/>
    <w:rsid w:val="003F3082"/>
    <w:rPr>
      <w:rFonts w:ascii="Calibri Light" w:eastAsia="Times New Roman" w:hAnsi="Calibri Light" w:cs="Times New Roman" w:hint="default"/>
      <w:color w:val="2F5496"/>
      <w:sz w:val="26"/>
      <w:szCs w:val="26"/>
      <w:lang w:val="en-GB"/>
    </w:rPr>
  </w:style>
  <w:style w:type="character" w:customStyle="1" w:styleId="idiff">
    <w:name w:val="idiff"/>
    <w:rsid w:val="003F3082"/>
  </w:style>
  <w:style w:type="character" w:customStyle="1" w:styleId="line">
    <w:name w:val="line"/>
    <w:rsid w:val="003F3082"/>
  </w:style>
  <w:style w:type="table" w:customStyle="1" w:styleId="11">
    <w:name w:val="网格表 1 浅色1"/>
    <w:basedOn w:val="TableNormal"/>
    <w:uiPriority w:val="46"/>
    <w:rsid w:val="003F3082"/>
    <w:rPr>
      <w:rFonts w:ascii="Calibri" w:hAnsi="Calibri"/>
      <w:sz w:val="22"/>
      <w:szCs w:val="22"/>
      <w:lang w:val="en-IN" w:eastAsia="ja-JP"/>
    </w:rPr>
    <w:tblPr>
      <w:tblStyleRowBandSize w:val="1"/>
      <w:tblStyleColBandSize w:val="1"/>
      <w:tblInd w:w="0" w:type="nil"/>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character" w:customStyle="1" w:styleId="HeaderChar1">
    <w:name w:val="Header Char1"/>
    <w:aliases w:val="header odd Char1,header Char1,header odd1 Char1,header odd2 Char1,header odd3 Char1,header odd4 Char1,header odd5 Char1,header odd6 Char1"/>
    <w:semiHidden/>
    <w:rsid w:val="00157558"/>
    <w:rPr>
      <w:lang w:eastAsia="en-US"/>
    </w:rPr>
  </w:style>
  <w:style w:type="paragraph" w:customStyle="1" w:styleId="CRCoverPage">
    <w:name w:val="CR Cover Page"/>
    <w:rsid w:val="00157558"/>
    <w:pPr>
      <w:spacing w:after="120"/>
    </w:pPr>
    <w:rPr>
      <w:rFonts w:ascii="Arial" w:hAnsi="Arial"/>
      <w:lang w:eastAsia="en-US"/>
    </w:rPr>
  </w:style>
  <w:style w:type="paragraph" w:customStyle="1" w:styleId="tdoc-header">
    <w:name w:val="tdoc-header"/>
    <w:rsid w:val="00157558"/>
    <w:rPr>
      <w:rFonts w:ascii="Arial" w:hAnsi="Arial"/>
      <w:noProof/>
      <w:sz w:val="24"/>
      <w:lang w:eastAsia="en-US"/>
    </w:rPr>
  </w:style>
  <w:style w:type="character" w:customStyle="1" w:styleId="StyleHeading3h3CourierNewChar">
    <w:name w:val="Style Heading 3h3 + Courier New Char"/>
    <w:link w:val="StyleHeading3h3CourierNew"/>
    <w:locked/>
    <w:rsid w:val="00CB1B8A"/>
    <w:rPr>
      <w:rFonts w:ascii="Courier New" w:hAnsi="Courier New" w:cs="Courier New"/>
      <w:sz w:val="28"/>
      <w:lang w:eastAsia="en-US"/>
    </w:rPr>
  </w:style>
  <w:style w:type="paragraph" w:customStyle="1" w:styleId="StyleHeading3h3CourierNew">
    <w:name w:val="Style Heading 3h3 + Courier New"/>
    <w:basedOn w:val="Heading3"/>
    <w:link w:val="StyleHeading3h3CourierNewChar"/>
    <w:rsid w:val="00CB1B8A"/>
    <w:pPr>
      <w:overflowPunct w:val="0"/>
      <w:autoSpaceDE w:val="0"/>
      <w:autoSpaceDN w:val="0"/>
      <w:adjustRightInd w:val="0"/>
      <w:spacing w:before="360" w:after="120"/>
    </w:pPr>
    <w:rPr>
      <w:rFonts w:ascii="Courier New" w:hAnsi="Courier New" w:cs="Courier New"/>
    </w:rPr>
  </w:style>
  <w:style w:type="paragraph" w:customStyle="1" w:styleId="code">
    <w:name w:val="code"/>
    <w:basedOn w:val="Normal"/>
    <w:rsid w:val="00CB1B8A"/>
    <w:pPr>
      <w:overflowPunct w:val="0"/>
      <w:autoSpaceDE w:val="0"/>
      <w:autoSpaceDN w:val="0"/>
      <w:adjustRightInd w:val="0"/>
      <w:spacing w:after="0"/>
    </w:pPr>
    <w:rPr>
      <w:rFonts w:ascii="Courier New" w:hAnsi="Courier New"/>
      <w:lang w:val="pl-PL" w:eastAsia="pl-P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76826856">
      <w:bodyDiv w:val="1"/>
      <w:marLeft w:val="0"/>
      <w:marRight w:val="0"/>
      <w:marTop w:val="0"/>
      <w:marBottom w:val="0"/>
      <w:divBdr>
        <w:top w:val="none" w:sz="0" w:space="0" w:color="auto"/>
        <w:left w:val="none" w:sz="0" w:space="0" w:color="auto"/>
        <w:bottom w:val="none" w:sz="0" w:space="0" w:color="auto"/>
        <w:right w:val="none" w:sz="0" w:space="0" w:color="auto"/>
      </w:divBdr>
    </w:div>
    <w:div w:id="226377435">
      <w:bodyDiv w:val="1"/>
      <w:marLeft w:val="0"/>
      <w:marRight w:val="0"/>
      <w:marTop w:val="0"/>
      <w:marBottom w:val="0"/>
      <w:divBdr>
        <w:top w:val="none" w:sz="0" w:space="0" w:color="auto"/>
        <w:left w:val="none" w:sz="0" w:space="0" w:color="auto"/>
        <w:bottom w:val="none" w:sz="0" w:space="0" w:color="auto"/>
        <w:right w:val="none" w:sz="0" w:space="0" w:color="auto"/>
      </w:divBdr>
    </w:div>
    <w:div w:id="300889817">
      <w:bodyDiv w:val="1"/>
      <w:marLeft w:val="0"/>
      <w:marRight w:val="0"/>
      <w:marTop w:val="0"/>
      <w:marBottom w:val="0"/>
      <w:divBdr>
        <w:top w:val="none" w:sz="0" w:space="0" w:color="auto"/>
        <w:left w:val="none" w:sz="0" w:space="0" w:color="auto"/>
        <w:bottom w:val="none" w:sz="0" w:space="0" w:color="auto"/>
        <w:right w:val="none" w:sz="0" w:space="0" w:color="auto"/>
      </w:divBdr>
    </w:div>
    <w:div w:id="419254096">
      <w:bodyDiv w:val="1"/>
      <w:marLeft w:val="0"/>
      <w:marRight w:val="0"/>
      <w:marTop w:val="0"/>
      <w:marBottom w:val="0"/>
      <w:divBdr>
        <w:top w:val="none" w:sz="0" w:space="0" w:color="auto"/>
        <w:left w:val="none" w:sz="0" w:space="0" w:color="auto"/>
        <w:bottom w:val="none" w:sz="0" w:space="0" w:color="auto"/>
        <w:right w:val="none" w:sz="0" w:space="0" w:color="auto"/>
      </w:divBdr>
    </w:div>
    <w:div w:id="471098960">
      <w:bodyDiv w:val="1"/>
      <w:marLeft w:val="0"/>
      <w:marRight w:val="0"/>
      <w:marTop w:val="0"/>
      <w:marBottom w:val="0"/>
      <w:divBdr>
        <w:top w:val="none" w:sz="0" w:space="0" w:color="auto"/>
        <w:left w:val="none" w:sz="0" w:space="0" w:color="auto"/>
        <w:bottom w:val="none" w:sz="0" w:space="0" w:color="auto"/>
        <w:right w:val="none" w:sz="0" w:space="0" w:color="auto"/>
      </w:divBdr>
    </w:div>
    <w:div w:id="483819143">
      <w:bodyDiv w:val="1"/>
      <w:marLeft w:val="0"/>
      <w:marRight w:val="0"/>
      <w:marTop w:val="0"/>
      <w:marBottom w:val="0"/>
      <w:divBdr>
        <w:top w:val="none" w:sz="0" w:space="0" w:color="auto"/>
        <w:left w:val="none" w:sz="0" w:space="0" w:color="auto"/>
        <w:bottom w:val="none" w:sz="0" w:space="0" w:color="auto"/>
        <w:right w:val="none" w:sz="0" w:space="0" w:color="auto"/>
      </w:divBdr>
    </w:div>
    <w:div w:id="548110231">
      <w:bodyDiv w:val="1"/>
      <w:marLeft w:val="0"/>
      <w:marRight w:val="0"/>
      <w:marTop w:val="0"/>
      <w:marBottom w:val="0"/>
      <w:divBdr>
        <w:top w:val="none" w:sz="0" w:space="0" w:color="auto"/>
        <w:left w:val="none" w:sz="0" w:space="0" w:color="auto"/>
        <w:bottom w:val="none" w:sz="0" w:space="0" w:color="auto"/>
        <w:right w:val="none" w:sz="0" w:space="0" w:color="auto"/>
      </w:divBdr>
    </w:div>
    <w:div w:id="698701804">
      <w:bodyDiv w:val="1"/>
      <w:marLeft w:val="0"/>
      <w:marRight w:val="0"/>
      <w:marTop w:val="0"/>
      <w:marBottom w:val="0"/>
      <w:divBdr>
        <w:top w:val="none" w:sz="0" w:space="0" w:color="auto"/>
        <w:left w:val="none" w:sz="0" w:space="0" w:color="auto"/>
        <w:bottom w:val="none" w:sz="0" w:space="0" w:color="auto"/>
        <w:right w:val="none" w:sz="0" w:space="0" w:color="auto"/>
      </w:divBdr>
    </w:div>
    <w:div w:id="815025217">
      <w:bodyDiv w:val="1"/>
      <w:marLeft w:val="0"/>
      <w:marRight w:val="0"/>
      <w:marTop w:val="0"/>
      <w:marBottom w:val="0"/>
      <w:divBdr>
        <w:top w:val="none" w:sz="0" w:space="0" w:color="auto"/>
        <w:left w:val="none" w:sz="0" w:space="0" w:color="auto"/>
        <w:bottom w:val="none" w:sz="0" w:space="0" w:color="auto"/>
        <w:right w:val="none" w:sz="0" w:space="0" w:color="auto"/>
      </w:divBdr>
    </w:div>
    <w:div w:id="926114757">
      <w:bodyDiv w:val="1"/>
      <w:marLeft w:val="0"/>
      <w:marRight w:val="0"/>
      <w:marTop w:val="0"/>
      <w:marBottom w:val="0"/>
      <w:divBdr>
        <w:top w:val="none" w:sz="0" w:space="0" w:color="auto"/>
        <w:left w:val="none" w:sz="0" w:space="0" w:color="auto"/>
        <w:bottom w:val="none" w:sz="0" w:space="0" w:color="auto"/>
        <w:right w:val="none" w:sz="0" w:space="0" w:color="auto"/>
      </w:divBdr>
    </w:div>
    <w:div w:id="964969001">
      <w:bodyDiv w:val="1"/>
      <w:marLeft w:val="0"/>
      <w:marRight w:val="0"/>
      <w:marTop w:val="0"/>
      <w:marBottom w:val="0"/>
      <w:divBdr>
        <w:top w:val="none" w:sz="0" w:space="0" w:color="auto"/>
        <w:left w:val="none" w:sz="0" w:space="0" w:color="auto"/>
        <w:bottom w:val="none" w:sz="0" w:space="0" w:color="auto"/>
        <w:right w:val="none" w:sz="0" w:space="0" w:color="auto"/>
      </w:divBdr>
    </w:div>
    <w:div w:id="1062875735">
      <w:bodyDiv w:val="1"/>
      <w:marLeft w:val="0"/>
      <w:marRight w:val="0"/>
      <w:marTop w:val="0"/>
      <w:marBottom w:val="0"/>
      <w:divBdr>
        <w:top w:val="none" w:sz="0" w:space="0" w:color="auto"/>
        <w:left w:val="none" w:sz="0" w:space="0" w:color="auto"/>
        <w:bottom w:val="none" w:sz="0" w:space="0" w:color="auto"/>
        <w:right w:val="none" w:sz="0" w:space="0" w:color="auto"/>
      </w:divBdr>
    </w:div>
    <w:div w:id="1376193845">
      <w:bodyDiv w:val="1"/>
      <w:marLeft w:val="0"/>
      <w:marRight w:val="0"/>
      <w:marTop w:val="0"/>
      <w:marBottom w:val="0"/>
      <w:divBdr>
        <w:top w:val="none" w:sz="0" w:space="0" w:color="auto"/>
        <w:left w:val="none" w:sz="0" w:space="0" w:color="auto"/>
        <w:bottom w:val="none" w:sz="0" w:space="0" w:color="auto"/>
        <w:right w:val="none" w:sz="0" w:space="0" w:color="auto"/>
      </w:divBdr>
    </w:div>
    <w:div w:id="1535073779">
      <w:bodyDiv w:val="1"/>
      <w:marLeft w:val="0"/>
      <w:marRight w:val="0"/>
      <w:marTop w:val="0"/>
      <w:marBottom w:val="0"/>
      <w:divBdr>
        <w:top w:val="none" w:sz="0" w:space="0" w:color="auto"/>
        <w:left w:val="none" w:sz="0" w:space="0" w:color="auto"/>
        <w:bottom w:val="none" w:sz="0" w:space="0" w:color="auto"/>
        <w:right w:val="none" w:sz="0" w:space="0" w:color="auto"/>
      </w:divBdr>
    </w:div>
    <w:div w:id="1582830513">
      <w:bodyDiv w:val="1"/>
      <w:marLeft w:val="0"/>
      <w:marRight w:val="0"/>
      <w:marTop w:val="0"/>
      <w:marBottom w:val="0"/>
      <w:divBdr>
        <w:top w:val="none" w:sz="0" w:space="0" w:color="auto"/>
        <w:left w:val="none" w:sz="0" w:space="0" w:color="auto"/>
        <w:bottom w:val="none" w:sz="0" w:space="0" w:color="auto"/>
        <w:right w:val="none" w:sz="0" w:space="0" w:color="auto"/>
      </w:divBdr>
    </w:div>
    <w:div w:id="1740981543">
      <w:bodyDiv w:val="1"/>
      <w:marLeft w:val="0"/>
      <w:marRight w:val="0"/>
      <w:marTop w:val="0"/>
      <w:marBottom w:val="0"/>
      <w:divBdr>
        <w:top w:val="none" w:sz="0" w:space="0" w:color="auto"/>
        <w:left w:val="none" w:sz="0" w:space="0" w:color="auto"/>
        <w:bottom w:val="none" w:sz="0" w:space="0" w:color="auto"/>
        <w:right w:val="none" w:sz="0" w:space="0" w:color="auto"/>
      </w:divBdr>
    </w:div>
    <w:div w:id="1950812178">
      <w:bodyDiv w:val="1"/>
      <w:marLeft w:val="0"/>
      <w:marRight w:val="0"/>
      <w:marTop w:val="0"/>
      <w:marBottom w:val="0"/>
      <w:divBdr>
        <w:top w:val="none" w:sz="0" w:space="0" w:color="auto"/>
        <w:left w:val="none" w:sz="0" w:space="0" w:color="auto"/>
        <w:bottom w:val="none" w:sz="0" w:space="0" w:color="auto"/>
        <w:right w:val="none" w:sz="0" w:space="0" w:color="auto"/>
      </w:divBdr>
    </w:div>
    <w:div w:id="2019235432">
      <w:bodyDiv w:val="1"/>
      <w:marLeft w:val="0"/>
      <w:marRight w:val="0"/>
      <w:marTop w:val="0"/>
      <w:marBottom w:val="0"/>
      <w:divBdr>
        <w:top w:val="none" w:sz="0" w:space="0" w:color="auto"/>
        <w:left w:val="none" w:sz="0" w:space="0" w:color="auto"/>
        <w:bottom w:val="none" w:sz="0" w:space="0" w:color="auto"/>
        <w:right w:val="none" w:sz="0" w:space="0" w:color="auto"/>
      </w:divBdr>
    </w:div>
    <w:div w:id="2077820523">
      <w:bodyDiv w:val="1"/>
      <w:marLeft w:val="0"/>
      <w:marRight w:val="0"/>
      <w:marTop w:val="0"/>
      <w:marBottom w:val="0"/>
      <w:divBdr>
        <w:top w:val="none" w:sz="0" w:space="0" w:color="auto"/>
        <w:left w:val="none" w:sz="0" w:space="0" w:color="auto"/>
        <w:bottom w:val="none" w:sz="0" w:space="0" w:color="auto"/>
        <w:right w:val="none" w:sz="0" w:space="0" w:color="auto"/>
      </w:divBdr>
    </w:div>
    <w:div w:id="20798631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6.png"/><Relationship Id="rId117" Type="http://schemas.openxmlformats.org/officeDocument/2006/relationships/image" Target="media/image81.emf"/><Relationship Id="rId21" Type="http://schemas.openxmlformats.org/officeDocument/2006/relationships/image" Target="media/image11.png"/><Relationship Id="rId42" Type="http://schemas.openxmlformats.org/officeDocument/2006/relationships/image" Target="media/image29.png"/><Relationship Id="rId47" Type="http://schemas.openxmlformats.org/officeDocument/2006/relationships/image" Target="media/image34.png"/><Relationship Id="rId63" Type="http://schemas.openxmlformats.org/officeDocument/2006/relationships/oleObject" Target="embeddings/Microsoft_Visio_2003-2010_Drawing.vsd"/><Relationship Id="rId68" Type="http://schemas.openxmlformats.org/officeDocument/2006/relationships/image" Target="media/image53.emf"/><Relationship Id="rId84" Type="http://schemas.openxmlformats.org/officeDocument/2006/relationships/image" Target="media/image63.emf"/><Relationship Id="rId89" Type="http://schemas.openxmlformats.org/officeDocument/2006/relationships/package" Target="embeddings/Microsoft_Visio_Drawing2.vsdx"/><Relationship Id="rId112" Type="http://schemas.openxmlformats.org/officeDocument/2006/relationships/oleObject" Target="embeddings/Microsoft_Visio_2003-2010_Drawing13.vsd"/><Relationship Id="rId133" Type="http://schemas.openxmlformats.org/officeDocument/2006/relationships/header" Target="header1.xml"/><Relationship Id="rId16" Type="http://schemas.openxmlformats.org/officeDocument/2006/relationships/image" Target="media/image8.emf"/><Relationship Id="rId107" Type="http://schemas.openxmlformats.org/officeDocument/2006/relationships/image" Target="media/image75.emf"/><Relationship Id="rId11" Type="http://schemas.openxmlformats.org/officeDocument/2006/relationships/image" Target="media/image3.png"/><Relationship Id="rId32" Type="http://schemas.openxmlformats.org/officeDocument/2006/relationships/image" Target="media/image21.png"/><Relationship Id="rId37" Type="http://schemas.openxmlformats.org/officeDocument/2006/relationships/image" Target="media/image24.png"/><Relationship Id="rId53" Type="http://schemas.openxmlformats.org/officeDocument/2006/relationships/image" Target="media/image40.png"/><Relationship Id="rId58" Type="http://schemas.openxmlformats.org/officeDocument/2006/relationships/image" Target="media/image45.png"/><Relationship Id="rId74" Type="http://schemas.openxmlformats.org/officeDocument/2006/relationships/oleObject" Target="embeddings/Microsoft_Word_97_-_2003_Document5.doc"/><Relationship Id="rId79" Type="http://schemas.openxmlformats.org/officeDocument/2006/relationships/image" Target="media/image60.emf"/><Relationship Id="rId102" Type="http://schemas.openxmlformats.org/officeDocument/2006/relationships/package" Target="embeddings/Microsoft_Visio_Drawing7.vsdx"/><Relationship Id="rId123" Type="http://schemas.openxmlformats.org/officeDocument/2006/relationships/image" Target="media/image85.emf"/><Relationship Id="rId128" Type="http://schemas.openxmlformats.org/officeDocument/2006/relationships/image" Target="media/image88.emf"/><Relationship Id="rId5" Type="http://schemas.openxmlformats.org/officeDocument/2006/relationships/settings" Target="settings.xml"/><Relationship Id="rId90" Type="http://schemas.openxmlformats.org/officeDocument/2006/relationships/image" Target="media/image66.emf"/><Relationship Id="rId95" Type="http://schemas.openxmlformats.org/officeDocument/2006/relationships/package" Target="embeddings/Microsoft_Visio_Drawing5.vsdx"/><Relationship Id="rId14" Type="http://schemas.openxmlformats.org/officeDocument/2006/relationships/image" Target="media/image6.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19.png"/><Relationship Id="rId35" Type="http://schemas.openxmlformats.org/officeDocument/2006/relationships/image" Target="media/image23.emf"/><Relationship Id="rId43" Type="http://schemas.openxmlformats.org/officeDocument/2006/relationships/image" Target="media/image30.png"/><Relationship Id="rId48" Type="http://schemas.openxmlformats.org/officeDocument/2006/relationships/image" Target="media/image35.png"/><Relationship Id="rId56" Type="http://schemas.openxmlformats.org/officeDocument/2006/relationships/image" Target="media/image43.png"/><Relationship Id="rId64" Type="http://schemas.openxmlformats.org/officeDocument/2006/relationships/image" Target="media/image50.emf"/><Relationship Id="rId69" Type="http://schemas.openxmlformats.org/officeDocument/2006/relationships/oleObject" Target="embeddings/Microsoft_Visio_2003-2010_Drawing4.vsd"/><Relationship Id="rId77" Type="http://schemas.openxmlformats.org/officeDocument/2006/relationships/image" Target="media/image59.emf"/><Relationship Id="rId100" Type="http://schemas.openxmlformats.org/officeDocument/2006/relationships/package" Target="embeddings/Microsoft_Visio_Drawing6.vsdx"/><Relationship Id="rId105" Type="http://schemas.openxmlformats.org/officeDocument/2006/relationships/image" Target="media/image74.emf"/><Relationship Id="rId113" Type="http://schemas.openxmlformats.org/officeDocument/2006/relationships/image" Target="media/image78.emf"/><Relationship Id="rId118" Type="http://schemas.openxmlformats.org/officeDocument/2006/relationships/oleObject" Target="embeddings/Microsoft_Word_97_-_2003_Document15.doc"/><Relationship Id="rId126" Type="http://schemas.openxmlformats.org/officeDocument/2006/relationships/image" Target="media/image87.emf"/><Relationship Id="rId134" Type="http://schemas.openxmlformats.org/officeDocument/2006/relationships/footer" Target="footer1.xml"/><Relationship Id="rId8" Type="http://schemas.openxmlformats.org/officeDocument/2006/relationships/endnotes" Target="endnotes.xml"/><Relationship Id="rId51" Type="http://schemas.openxmlformats.org/officeDocument/2006/relationships/image" Target="media/image38.png"/><Relationship Id="rId72" Type="http://schemas.openxmlformats.org/officeDocument/2006/relationships/image" Target="media/image56.png"/><Relationship Id="rId80" Type="http://schemas.openxmlformats.org/officeDocument/2006/relationships/oleObject" Target="embeddings/Microsoft_Visio_2003-2010_Drawing8.vsd"/><Relationship Id="rId85" Type="http://schemas.openxmlformats.org/officeDocument/2006/relationships/oleObject" Target="embeddings/Microsoft_Visio_2003-2010_Drawing10.vsd"/><Relationship Id="rId93" Type="http://schemas.openxmlformats.org/officeDocument/2006/relationships/package" Target="embeddings/Microsoft_Visio_Drawing4.vsdx"/><Relationship Id="rId98" Type="http://schemas.openxmlformats.org/officeDocument/2006/relationships/image" Target="media/image70.png"/><Relationship Id="rId121" Type="http://schemas.openxmlformats.org/officeDocument/2006/relationships/image" Target="media/image83.png"/><Relationship Id="rId3" Type="http://schemas.openxmlformats.org/officeDocument/2006/relationships/numbering" Target="numbering.xml"/><Relationship Id="rId12" Type="http://schemas.openxmlformats.org/officeDocument/2006/relationships/image" Target="media/image4.png"/><Relationship Id="rId17" Type="http://schemas.openxmlformats.org/officeDocument/2006/relationships/oleObject" Target="embeddings/Microsoft_Word_97_-_2003_Document.doc"/><Relationship Id="rId25" Type="http://schemas.openxmlformats.org/officeDocument/2006/relationships/image" Target="media/image15.png"/><Relationship Id="rId33" Type="http://schemas.openxmlformats.org/officeDocument/2006/relationships/image" Target="media/image22.emf"/><Relationship Id="rId38" Type="http://schemas.openxmlformats.org/officeDocument/2006/relationships/image" Target="media/image25.png"/><Relationship Id="rId46" Type="http://schemas.openxmlformats.org/officeDocument/2006/relationships/image" Target="media/image33.png"/><Relationship Id="rId59" Type="http://schemas.openxmlformats.org/officeDocument/2006/relationships/image" Target="media/image46.png"/><Relationship Id="rId67" Type="http://schemas.openxmlformats.org/officeDocument/2006/relationships/image" Target="media/image52.png"/><Relationship Id="rId103" Type="http://schemas.openxmlformats.org/officeDocument/2006/relationships/image" Target="media/image73.emf"/><Relationship Id="rId108" Type="http://schemas.openxmlformats.org/officeDocument/2006/relationships/package" Target="embeddings/Microsoft_Visio_Drawing10.vsdx"/><Relationship Id="rId116" Type="http://schemas.openxmlformats.org/officeDocument/2006/relationships/image" Target="media/image80.emf"/><Relationship Id="rId124" Type="http://schemas.openxmlformats.org/officeDocument/2006/relationships/package" Target="embeddings/Microsoft_Visio_Drawing12.vsdx"/><Relationship Id="rId129" Type="http://schemas.openxmlformats.org/officeDocument/2006/relationships/oleObject" Target="embeddings/Microsoft_Word_97_-_2003_Document18.doc"/><Relationship Id="rId20" Type="http://schemas.openxmlformats.org/officeDocument/2006/relationships/package" Target="embeddings/Microsoft_Visio_Drawing.vsdx"/><Relationship Id="rId41" Type="http://schemas.openxmlformats.org/officeDocument/2006/relationships/image" Target="media/image28.png"/><Relationship Id="rId54" Type="http://schemas.openxmlformats.org/officeDocument/2006/relationships/image" Target="media/image41.png"/><Relationship Id="rId62" Type="http://schemas.openxmlformats.org/officeDocument/2006/relationships/image" Target="media/image49.emf"/><Relationship Id="rId70" Type="http://schemas.openxmlformats.org/officeDocument/2006/relationships/image" Target="media/image54.png"/><Relationship Id="rId75" Type="http://schemas.openxmlformats.org/officeDocument/2006/relationships/image" Target="media/image58.emf"/><Relationship Id="rId83" Type="http://schemas.openxmlformats.org/officeDocument/2006/relationships/image" Target="media/image62.png"/><Relationship Id="rId88" Type="http://schemas.openxmlformats.org/officeDocument/2006/relationships/image" Target="media/image65.emf"/><Relationship Id="rId91" Type="http://schemas.openxmlformats.org/officeDocument/2006/relationships/package" Target="embeddings/Microsoft_Visio_Drawing3.vsdx"/><Relationship Id="rId96" Type="http://schemas.openxmlformats.org/officeDocument/2006/relationships/image" Target="media/image69.emf"/><Relationship Id="rId111" Type="http://schemas.openxmlformats.org/officeDocument/2006/relationships/image" Target="media/image77.emf"/><Relationship Id="rId132" Type="http://schemas.openxmlformats.org/officeDocument/2006/relationships/oleObject" Target="embeddings/Microsoft_Word_97_-_2003_Document19.doc"/><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3.png"/><Relationship Id="rId28" Type="http://schemas.openxmlformats.org/officeDocument/2006/relationships/image" Target="media/image18.emf"/><Relationship Id="rId36" Type="http://schemas.openxmlformats.org/officeDocument/2006/relationships/oleObject" Target="embeddings/Microsoft_Word_97_-_2003_Document2.doc"/><Relationship Id="rId49" Type="http://schemas.openxmlformats.org/officeDocument/2006/relationships/image" Target="media/image36.png"/><Relationship Id="rId57" Type="http://schemas.openxmlformats.org/officeDocument/2006/relationships/image" Target="media/image44.png"/><Relationship Id="rId106" Type="http://schemas.openxmlformats.org/officeDocument/2006/relationships/package" Target="embeddings/Microsoft_Visio_Drawing9.vsdx"/><Relationship Id="rId114" Type="http://schemas.openxmlformats.org/officeDocument/2006/relationships/oleObject" Target="embeddings/Microsoft_Visio_2003-2010_Drawing14.vsd"/><Relationship Id="rId119" Type="http://schemas.openxmlformats.org/officeDocument/2006/relationships/image" Target="media/image82.emf"/><Relationship Id="rId127" Type="http://schemas.openxmlformats.org/officeDocument/2006/relationships/oleObject" Target="embeddings/Microsoft_Word_97_-_2003_Document17.doc"/><Relationship Id="rId10" Type="http://schemas.openxmlformats.org/officeDocument/2006/relationships/image" Target="media/image2.png"/><Relationship Id="rId31" Type="http://schemas.openxmlformats.org/officeDocument/2006/relationships/image" Target="media/image20.png"/><Relationship Id="rId44" Type="http://schemas.openxmlformats.org/officeDocument/2006/relationships/image" Target="media/image31.png"/><Relationship Id="rId52" Type="http://schemas.openxmlformats.org/officeDocument/2006/relationships/image" Target="media/image39.png"/><Relationship Id="rId60" Type="http://schemas.openxmlformats.org/officeDocument/2006/relationships/image" Target="media/image47.png"/><Relationship Id="rId65" Type="http://schemas.openxmlformats.org/officeDocument/2006/relationships/oleObject" Target="embeddings/Microsoft_Word_97_-_2003_Document3.doc"/><Relationship Id="rId73" Type="http://schemas.openxmlformats.org/officeDocument/2006/relationships/image" Target="media/image57.emf"/><Relationship Id="rId78" Type="http://schemas.openxmlformats.org/officeDocument/2006/relationships/oleObject" Target="embeddings/Microsoft_Visio_2003-2010_Drawing7.vsd"/><Relationship Id="rId81" Type="http://schemas.openxmlformats.org/officeDocument/2006/relationships/image" Target="media/image61.emf"/><Relationship Id="rId86" Type="http://schemas.openxmlformats.org/officeDocument/2006/relationships/image" Target="media/image64.emf"/><Relationship Id="rId94" Type="http://schemas.openxmlformats.org/officeDocument/2006/relationships/image" Target="media/image68.emf"/><Relationship Id="rId99" Type="http://schemas.openxmlformats.org/officeDocument/2006/relationships/image" Target="media/image71.emf"/><Relationship Id="rId101" Type="http://schemas.openxmlformats.org/officeDocument/2006/relationships/image" Target="media/image72.emf"/><Relationship Id="rId122" Type="http://schemas.openxmlformats.org/officeDocument/2006/relationships/image" Target="media/image84.png"/><Relationship Id="rId130" Type="http://schemas.openxmlformats.org/officeDocument/2006/relationships/image" Target="media/image89.png"/><Relationship Id="rId135"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image" Target="media/image5.png"/><Relationship Id="rId18" Type="http://schemas.openxmlformats.org/officeDocument/2006/relationships/image" Target="media/image9.png"/><Relationship Id="rId39" Type="http://schemas.openxmlformats.org/officeDocument/2006/relationships/image" Target="media/image26.png"/><Relationship Id="rId109" Type="http://schemas.openxmlformats.org/officeDocument/2006/relationships/image" Target="media/image76.emf"/><Relationship Id="rId34" Type="http://schemas.openxmlformats.org/officeDocument/2006/relationships/oleObject" Target="embeddings/Microsoft_Word_97_-_2003_Document1.doc"/><Relationship Id="rId50" Type="http://schemas.openxmlformats.org/officeDocument/2006/relationships/image" Target="media/image37.png"/><Relationship Id="rId55" Type="http://schemas.openxmlformats.org/officeDocument/2006/relationships/image" Target="media/image42.png"/><Relationship Id="rId76" Type="http://schemas.openxmlformats.org/officeDocument/2006/relationships/oleObject" Target="embeddings/Microsoft_Word_97_-_2003_Document6.doc"/><Relationship Id="rId97" Type="http://schemas.openxmlformats.org/officeDocument/2006/relationships/oleObject" Target="embeddings/Microsoft_Visio_2003-2010_Drawing12.vsd"/><Relationship Id="rId104" Type="http://schemas.openxmlformats.org/officeDocument/2006/relationships/package" Target="embeddings/Microsoft_Visio_Drawing8.vsdx"/><Relationship Id="rId120" Type="http://schemas.openxmlformats.org/officeDocument/2006/relationships/oleObject" Target="embeddings/Microsoft_Word_97_-_2003_Document16.doc"/><Relationship Id="rId125" Type="http://schemas.openxmlformats.org/officeDocument/2006/relationships/image" Target="media/image86.png"/><Relationship Id="rId7" Type="http://schemas.openxmlformats.org/officeDocument/2006/relationships/footnotes" Target="footnotes.xml"/><Relationship Id="rId71" Type="http://schemas.openxmlformats.org/officeDocument/2006/relationships/image" Target="media/image55.png"/><Relationship Id="rId92" Type="http://schemas.openxmlformats.org/officeDocument/2006/relationships/image" Target="media/image67.emf"/><Relationship Id="rId2" Type="http://schemas.openxmlformats.org/officeDocument/2006/relationships/customXml" Target="../customXml/item1.xml"/><Relationship Id="rId29" Type="http://schemas.openxmlformats.org/officeDocument/2006/relationships/package" Target="embeddings/Microsoft_Visio_Drawing1.vsdx"/><Relationship Id="rId24" Type="http://schemas.openxmlformats.org/officeDocument/2006/relationships/image" Target="media/image14.png"/><Relationship Id="rId40" Type="http://schemas.openxmlformats.org/officeDocument/2006/relationships/image" Target="media/image27.png"/><Relationship Id="rId45" Type="http://schemas.openxmlformats.org/officeDocument/2006/relationships/image" Target="media/image32.png"/><Relationship Id="rId66" Type="http://schemas.openxmlformats.org/officeDocument/2006/relationships/image" Target="media/image51.png"/><Relationship Id="rId87" Type="http://schemas.openxmlformats.org/officeDocument/2006/relationships/oleObject" Target="embeddings/Microsoft_Visio_2003-2010_Drawing11.vsd"/><Relationship Id="rId110" Type="http://schemas.openxmlformats.org/officeDocument/2006/relationships/package" Target="embeddings/Microsoft_Visio_Drawing11.vsdx"/><Relationship Id="rId115" Type="http://schemas.openxmlformats.org/officeDocument/2006/relationships/image" Target="media/image79.emf"/><Relationship Id="rId131" Type="http://schemas.openxmlformats.org/officeDocument/2006/relationships/image" Target="media/image90.emf"/><Relationship Id="rId136" Type="http://schemas.openxmlformats.org/officeDocument/2006/relationships/theme" Target="theme/theme1.xml"/><Relationship Id="rId61" Type="http://schemas.openxmlformats.org/officeDocument/2006/relationships/image" Target="media/image48.png"/><Relationship Id="rId82" Type="http://schemas.openxmlformats.org/officeDocument/2006/relationships/oleObject" Target="embeddings/Microsoft_Visio_2003-2010_Drawing9.vsd"/><Relationship Id="rId19" Type="http://schemas.openxmlformats.org/officeDocument/2006/relationships/image" Target="media/image10.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1</Pages>
  <Words>132293</Words>
  <Characters>754072</Characters>
  <Application>Microsoft Office Word</Application>
  <DocSecurity>0</DocSecurity>
  <Lines>6283</Lines>
  <Paragraphs>1769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884596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32.423_CR0122R1_(Rel-17)_5GMDT</cp:lastModifiedBy>
  <cp:revision>4</cp:revision>
  <cp:lastPrinted>2019-02-25T14:05:00Z</cp:lastPrinted>
  <dcterms:created xsi:type="dcterms:W3CDTF">2021-04-05T08:53:00Z</dcterms:created>
  <dcterms:modified xsi:type="dcterms:W3CDTF">2021-04-06T08:39:00Z</dcterms:modified>
</cp:coreProperties>
</file>